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Default Extension="png" ContentType="image/png"/>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spacing w:before="4"/>
        <w:rPr>
          <w:rFonts w:ascii="Times New Roman"/>
          <w:sz w:val="17"/>
        </w:rPr>
      </w:pPr>
      <w:r>
        <w:rPr/>
        <w:drawing>
          <wp:anchor distT="0" distB="0" distL="0" distR="0" allowOverlap="1" layoutInCell="1" locked="0" behindDoc="1" simplePos="0" relativeHeight="481976832">
            <wp:simplePos x="0" y="0"/>
            <wp:positionH relativeFrom="page">
              <wp:posOffset>0</wp:posOffset>
            </wp:positionH>
            <wp:positionV relativeFrom="page">
              <wp:posOffset>0</wp:posOffset>
            </wp:positionV>
            <wp:extent cx="4965700" cy="7772400"/>
            <wp:effectExtent l="0" t="0" r="0" b="0"/>
            <wp:wrapNone/>
            <wp:docPr id="1" name="image1.jpeg"/>
            <wp:cNvGraphicFramePr>
              <a:graphicFrameLocks noChangeAspect="1"/>
            </wp:cNvGraphicFramePr>
            <a:graphic>
              <a:graphicData uri="http://schemas.openxmlformats.org/drawingml/2006/picture">
                <pic:pic>
                  <pic:nvPicPr>
                    <pic:cNvPr id="2" name="image1.jpeg"/>
                    <pic:cNvPicPr/>
                  </pic:nvPicPr>
                  <pic:blipFill>
                    <a:blip r:embed="rId6" cstate="print"/>
                    <a:stretch>
                      <a:fillRect/>
                    </a:stretch>
                  </pic:blipFill>
                  <pic:spPr>
                    <a:xfrm>
                      <a:off x="0" y="0"/>
                      <a:ext cx="4965700" cy="7772400"/>
                    </a:xfrm>
                    <a:prstGeom prst="rect">
                      <a:avLst/>
                    </a:prstGeom>
                  </pic:spPr>
                </pic:pic>
              </a:graphicData>
            </a:graphic>
          </wp:anchor>
        </w:drawing>
      </w:r>
      <w:bookmarkStart w:name="FC " w:id="1"/>
      <w:bookmarkEnd w:id="1"/>
      <w:r>
        <w:rPr/>
      </w:r>
      <w:r>
        <w:rPr>
          <w:rFonts w:ascii="Times New Roman"/>
          <w:sz w:val="17"/>
        </w:rPr>
      </w:r>
    </w:p>
    <w:p>
      <w:pPr>
        <w:spacing w:after="0"/>
        <w:rPr>
          <w:rFonts w:ascii="Times New Roman"/>
          <w:sz w:val="17"/>
        </w:rPr>
        <w:sectPr>
          <w:footerReference w:type="even" r:id="rId5"/>
          <w:type w:val="continuous"/>
          <w:pgSz w:w="7820" w:h="12240"/>
          <w:pgMar w:footer="0" w:header="0" w:top="1140" w:bottom="280" w:left="1060" w:right="1060"/>
          <w:pgNumType w:start="12"/>
        </w:sect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6"/>
        <w:rPr>
          <w:rFonts w:ascii="Times New Roman"/>
          <w:sz w:val="22"/>
        </w:rPr>
      </w:pPr>
    </w:p>
    <w:p>
      <w:pPr>
        <w:pStyle w:val="Heading1"/>
        <w:spacing w:line="249" w:lineRule="auto" w:before="106"/>
        <w:ind w:left="2250" w:right="0" w:hanging="517"/>
        <w:jc w:val="left"/>
      </w:pPr>
      <w:bookmarkStart w:name="Half title" w:id="2"/>
      <w:bookmarkEnd w:id="2"/>
      <w:r>
        <w:rPr>
          <w:b w:val="0"/>
        </w:rPr>
      </w:r>
      <w:r>
        <w:rPr>
          <w:color w:val="231F20"/>
          <w:spacing w:val="-2"/>
          <w:w w:val="95"/>
        </w:rPr>
        <w:t>Superhero </w:t>
      </w:r>
      <w:r>
        <w:rPr>
          <w:color w:val="231F20"/>
          <w:spacing w:val="-2"/>
        </w:rPr>
        <w:t>Comics</w:t>
      </w:r>
    </w:p>
    <w:p>
      <w:pPr>
        <w:spacing w:after="0" w:line="249" w:lineRule="auto"/>
        <w:jc w:val="left"/>
        <w:sectPr>
          <w:pgSz w:w="7830" w:h="12250"/>
          <w:pgMar w:header="0" w:footer="0" w:top="1140" w:bottom="280" w:left="600" w:right="200"/>
        </w:sect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5"/>
        <w:rPr>
          <w:b/>
          <w:sz w:val="27"/>
        </w:rPr>
      </w:pPr>
    </w:p>
    <w:p>
      <w:pPr>
        <w:pStyle w:val="Heading6"/>
        <w:spacing w:before="102"/>
        <w:ind w:right="1064"/>
      </w:pPr>
      <w:bookmarkStart w:name="Bloomsbury Comics Studies" w:id="3"/>
      <w:bookmarkEnd w:id="3"/>
      <w:r>
        <w:rPr>
          <w:b w:val="0"/>
        </w:rPr>
      </w:r>
      <w:r>
        <w:rPr>
          <w:color w:val="231F20"/>
          <w:w w:val="115"/>
        </w:rPr>
        <w:t>BLOOMSBURY</w:t>
      </w:r>
      <w:r>
        <w:rPr>
          <w:color w:val="231F20"/>
          <w:spacing w:val="74"/>
          <w:w w:val="115"/>
        </w:rPr>
        <w:t> </w:t>
      </w:r>
      <w:r>
        <w:rPr>
          <w:color w:val="231F20"/>
          <w:w w:val="115"/>
        </w:rPr>
        <w:t>COMICS</w:t>
      </w:r>
      <w:r>
        <w:rPr>
          <w:color w:val="231F20"/>
          <w:spacing w:val="74"/>
          <w:w w:val="115"/>
        </w:rPr>
        <w:t> </w:t>
      </w:r>
      <w:r>
        <w:rPr>
          <w:color w:val="231F20"/>
          <w:spacing w:val="8"/>
          <w:w w:val="115"/>
        </w:rPr>
        <w:t>STUDIES</w:t>
      </w:r>
    </w:p>
    <w:p>
      <w:pPr>
        <w:pStyle w:val="BodyText"/>
        <w:spacing w:before="7"/>
        <w:rPr>
          <w:b/>
          <w:sz w:val="22"/>
        </w:rPr>
      </w:pPr>
    </w:p>
    <w:p>
      <w:pPr>
        <w:pStyle w:val="BodyText"/>
        <w:spacing w:line="326" w:lineRule="auto"/>
        <w:ind w:left="498" w:right="1233" w:hanging="1"/>
        <w:jc w:val="center"/>
      </w:pPr>
      <w:r>
        <w:rPr>
          <w:color w:val="231F20"/>
        </w:rPr>
        <w:t>Covering major genres, creators and themes, the </w:t>
      </w:r>
      <w:r>
        <w:rPr>
          <w:i/>
          <w:color w:val="231F20"/>
        </w:rPr>
        <w:t>Bloomsbury</w:t>
      </w:r>
      <w:r>
        <w:rPr>
          <w:i/>
          <w:color w:val="231F20"/>
        </w:rPr>
        <w:t> Comics Studies </w:t>
      </w:r>
      <w:r>
        <w:rPr>
          <w:color w:val="231F20"/>
        </w:rPr>
        <w:t>series are accessible, authoritative and comprehensive introductions to key topics in Comics </w:t>
      </w:r>
      <w:r>
        <w:rPr>
          <w:color w:val="231F20"/>
        </w:rPr>
        <w:t>Studies.</w:t>
      </w:r>
    </w:p>
    <w:p>
      <w:pPr>
        <w:pStyle w:val="BodyText"/>
        <w:spacing w:line="326" w:lineRule="auto" w:before="4"/>
        <w:ind w:left="340" w:right="1074"/>
        <w:jc w:val="center"/>
      </w:pPr>
      <w:r>
        <w:rPr>
          <w:color w:val="231F20"/>
        </w:rPr>
        <w:t>Providing historical overviews, guides to key texts and </w:t>
      </w:r>
      <w:r>
        <w:rPr>
          <w:color w:val="231F20"/>
        </w:rPr>
        <w:t>important critical approaches, books in the series include annotated guides to further reading and online resources, discussion questions and glossaries of key terms to help students and fans navigate the diverse world of comic books today.</w:t>
      </w:r>
    </w:p>
    <w:p>
      <w:pPr>
        <w:pStyle w:val="BodyText"/>
        <w:spacing w:before="8"/>
        <w:rPr>
          <w:sz w:val="27"/>
        </w:rPr>
      </w:pPr>
    </w:p>
    <w:p>
      <w:pPr>
        <w:pStyle w:val="Heading6"/>
        <w:spacing w:before="1"/>
        <w:ind w:right="1074"/>
      </w:pPr>
      <w:r>
        <w:rPr>
          <w:color w:val="231F20"/>
          <w:w w:val="85"/>
        </w:rPr>
        <w:t>Series</w:t>
      </w:r>
      <w:r>
        <w:rPr>
          <w:color w:val="231F20"/>
          <w:spacing w:val="16"/>
        </w:rPr>
        <w:t> </w:t>
      </w:r>
      <w:r>
        <w:rPr>
          <w:color w:val="231F20"/>
          <w:spacing w:val="-2"/>
        </w:rPr>
        <w:t>Editor</w:t>
      </w:r>
    </w:p>
    <w:p>
      <w:pPr>
        <w:pStyle w:val="BodyText"/>
        <w:spacing w:before="85"/>
        <w:ind w:left="340" w:right="1074"/>
        <w:jc w:val="center"/>
      </w:pPr>
      <w:r>
        <w:rPr>
          <w:color w:val="231F20"/>
        </w:rPr>
        <w:t>Derek</w:t>
      </w:r>
      <w:r>
        <w:rPr>
          <w:color w:val="231F20"/>
          <w:spacing w:val="4"/>
        </w:rPr>
        <w:t> </w:t>
      </w:r>
      <w:r>
        <w:rPr>
          <w:color w:val="231F20"/>
        </w:rPr>
        <w:t>Parker</w:t>
      </w:r>
      <w:r>
        <w:rPr>
          <w:color w:val="231F20"/>
          <w:spacing w:val="5"/>
        </w:rPr>
        <w:t> </w:t>
      </w:r>
      <w:r>
        <w:rPr>
          <w:color w:val="231F20"/>
          <w:spacing w:val="-2"/>
        </w:rPr>
        <w:t>Royal</w:t>
      </w:r>
    </w:p>
    <w:p>
      <w:pPr>
        <w:pStyle w:val="BodyText"/>
        <w:spacing w:before="7"/>
        <w:rPr>
          <w:sz w:val="34"/>
        </w:rPr>
      </w:pPr>
    </w:p>
    <w:p>
      <w:pPr>
        <w:pStyle w:val="Heading6"/>
        <w:ind w:right="1074"/>
      </w:pPr>
      <w:r>
        <w:rPr>
          <w:color w:val="231F20"/>
          <w:w w:val="95"/>
        </w:rPr>
        <w:t>Forthcoming</w:t>
      </w:r>
      <w:r>
        <w:rPr>
          <w:color w:val="231F20"/>
          <w:spacing w:val="-1"/>
        </w:rPr>
        <w:t> </w:t>
      </w:r>
      <w:r>
        <w:rPr>
          <w:color w:val="231F20"/>
          <w:spacing w:val="-2"/>
        </w:rPr>
        <w:t>Titles</w:t>
      </w:r>
    </w:p>
    <w:p>
      <w:pPr>
        <w:spacing w:before="86"/>
        <w:ind w:left="340" w:right="1074" w:firstLine="0"/>
        <w:jc w:val="center"/>
        <w:rPr>
          <w:sz w:val="20"/>
        </w:rPr>
      </w:pPr>
      <w:r>
        <w:rPr>
          <w:i/>
          <w:color w:val="231F20"/>
          <w:spacing w:val="-2"/>
          <w:w w:val="110"/>
          <w:sz w:val="20"/>
        </w:rPr>
        <w:t>Children’s</w:t>
      </w:r>
      <w:r>
        <w:rPr>
          <w:i/>
          <w:color w:val="231F20"/>
          <w:spacing w:val="-4"/>
          <w:w w:val="110"/>
          <w:sz w:val="20"/>
        </w:rPr>
        <w:t> </w:t>
      </w:r>
      <w:r>
        <w:rPr>
          <w:i/>
          <w:color w:val="231F20"/>
          <w:spacing w:val="-2"/>
          <w:w w:val="110"/>
          <w:sz w:val="20"/>
        </w:rPr>
        <w:t>and</w:t>
      </w:r>
      <w:r>
        <w:rPr>
          <w:i/>
          <w:color w:val="231F20"/>
          <w:spacing w:val="-3"/>
          <w:w w:val="110"/>
          <w:sz w:val="20"/>
        </w:rPr>
        <w:t> </w:t>
      </w:r>
      <w:r>
        <w:rPr>
          <w:i/>
          <w:color w:val="231F20"/>
          <w:spacing w:val="-2"/>
          <w:w w:val="110"/>
          <w:sz w:val="20"/>
        </w:rPr>
        <w:t>Young</w:t>
      </w:r>
      <w:r>
        <w:rPr>
          <w:i/>
          <w:color w:val="231F20"/>
          <w:spacing w:val="-4"/>
          <w:w w:val="110"/>
          <w:sz w:val="20"/>
        </w:rPr>
        <w:t> </w:t>
      </w:r>
      <w:r>
        <w:rPr>
          <w:i/>
          <w:color w:val="231F20"/>
          <w:spacing w:val="-2"/>
          <w:w w:val="110"/>
          <w:sz w:val="20"/>
        </w:rPr>
        <w:t>Adult</w:t>
      </w:r>
      <w:r>
        <w:rPr>
          <w:i/>
          <w:color w:val="231F20"/>
          <w:spacing w:val="-3"/>
          <w:w w:val="110"/>
          <w:sz w:val="20"/>
        </w:rPr>
        <w:t> </w:t>
      </w:r>
      <w:r>
        <w:rPr>
          <w:i/>
          <w:color w:val="231F20"/>
          <w:spacing w:val="-2"/>
          <w:w w:val="110"/>
          <w:sz w:val="20"/>
        </w:rPr>
        <w:t>Comics</w:t>
      </w:r>
      <w:r>
        <w:rPr>
          <w:color w:val="231F20"/>
          <w:spacing w:val="-2"/>
          <w:w w:val="110"/>
          <w:sz w:val="20"/>
        </w:rPr>
        <w:t>,</w:t>
      </w:r>
      <w:r>
        <w:rPr>
          <w:color w:val="231F20"/>
          <w:spacing w:val="-3"/>
          <w:w w:val="110"/>
          <w:sz w:val="20"/>
        </w:rPr>
        <w:t> </w:t>
      </w:r>
      <w:r>
        <w:rPr>
          <w:color w:val="231F20"/>
          <w:spacing w:val="-2"/>
          <w:w w:val="110"/>
          <w:sz w:val="20"/>
        </w:rPr>
        <w:t>Gwen</w:t>
      </w:r>
      <w:r>
        <w:rPr>
          <w:color w:val="231F20"/>
          <w:spacing w:val="-4"/>
          <w:w w:val="110"/>
          <w:sz w:val="20"/>
        </w:rPr>
        <w:t> </w:t>
      </w:r>
      <w:r>
        <w:rPr>
          <w:color w:val="231F20"/>
          <w:spacing w:val="-2"/>
          <w:w w:val="110"/>
          <w:sz w:val="20"/>
        </w:rPr>
        <w:t>Tarbox</w:t>
      </w:r>
    </w:p>
    <w:p>
      <w:pPr>
        <w:spacing w:before="85"/>
        <w:ind w:left="340" w:right="1074" w:firstLine="0"/>
        <w:jc w:val="center"/>
        <w:rPr>
          <w:sz w:val="20"/>
        </w:rPr>
      </w:pPr>
      <w:r>
        <w:rPr>
          <w:i/>
          <w:color w:val="231F20"/>
          <w:sz w:val="20"/>
        </w:rPr>
        <w:t>Webcomics</w:t>
      </w:r>
      <w:r>
        <w:rPr>
          <w:color w:val="231F20"/>
          <w:sz w:val="20"/>
        </w:rPr>
        <w:t>,</w:t>
      </w:r>
      <w:r>
        <w:rPr>
          <w:color w:val="231F20"/>
          <w:spacing w:val="29"/>
          <w:sz w:val="20"/>
        </w:rPr>
        <w:t> </w:t>
      </w:r>
      <w:r>
        <w:rPr>
          <w:color w:val="231F20"/>
          <w:sz w:val="20"/>
        </w:rPr>
        <w:t>Sean</w:t>
      </w:r>
      <w:r>
        <w:rPr>
          <w:color w:val="231F20"/>
          <w:spacing w:val="29"/>
          <w:sz w:val="20"/>
        </w:rPr>
        <w:t> </w:t>
      </w:r>
      <w:r>
        <w:rPr>
          <w:color w:val="231F20"/>
          <w:spacing w:val="-2"/>
          <w:sz w:val="20"/>
        </w:rPr>
        <w:t>Kleefeld</w:t>
      </w:r>
    </w:p>
    <w:p>
      <w:pPr>
        <w:spacing w:before="86"/>
        <w:ind w:left="340" w:right="1074" w:firstLine="0"/>
        <w:jc w:val="center"/>
        <w:rPr>
          <w:sz w:val="20"/>
        </w:rPr>
      </w:pPr>
      <w:r>
        <w:rPr>
          <w:i/>
          <w:color w:val="231F20"/>
          <w:w w:val="105"/>
          <w:sz w:val="20"/>
        </w:rPr>
        <w:t>Autobiographical</w:t>
      </w:r>
      <w:r>
        <w:rPr>
          <w:i/>
          <w:color w:val="231F20"/>
          <w:spacing w:val="8"/>
          <w:w w:val="105"/>
          <w:sz w:val="20"/>
        </w:rPr>
        <w:t> </w:t>
      </w:r>
      <w:r>
        <w:rPr>
          <w:i/>
          <w:color w:val="231F20"/>
          <w:w w:val="105"/>
          <w:sz w:val="20"/>
        </w:rPr>
        <w:t>Comics</w:t>
      </w:r>
      <w:r>
        <w:rPr>
          <w:color w:val="231F20"/>
          <w:w w:val="105"/>
          <w:sz w:val="20"/>
        </w:rPr>
        <w:t>,</w:t>
      </w:r>
      <w:r>
        <w:rPr>
          <w:color w:val="231F20"/>
          <w:spacing w:val="8"/>
          <w:w w:val="105"/>
          <w:sz w:val="20"/>
        </w:rPr>
        <w:t> </w:t>
      </w:r>
      <w:r>
        <w:rPr>
          <w:color w:val="231F20"/>
          <w:w w:val="105"/>
          <w:sz w:val="20"/>
        </w:rPr>
        <w:t>Andrew</w:t>
      </w:r>
      <w:r>
        <w:rPr>
          <w:color w:val="231F20"/>
          <w:spacing w:val="8"/>
          <w:w w:val="105"/>
          <w:sz w:val="20"/>
        </w:rPr>
        <w:t> </w:t>
      </w:r>
      <w:r>
        <w:rPr>
          <w:color w:val="231F20"/>
          <w:w w:val="105"/>
          <w:sz w:val="20"/>
        </w:rPr>
        <w:t>J.</w:t>
      </w:r>
      <w:r>
        <w:rPr>
          <w:color w:val="231F20"/>
          <w:spacing w:val="8"/>
          <w:w w:val="105"/>
          <w:sz w:val="20"/>
        </w:rPr>
        <w:t> </w:t>
      </w:r>
      <w:r>
        <w:rPr>
          <w:color w:val="231F20"/>
          <w:spacing w:val="-2"/>
          <w:w w:val="105"/>
          <w:sz w:val="20"/>
        </w:rPr>
        <w:t>Kunka</w:t>
      </w:r>
    </w:p>
    <w:p>
      <w:pPr>
        <w:spacing w:after="0"/>
        <w:jc w:val="center"/>
        <w:rPr>
          <w:sz w:val="20"/>
        </w:rPr>
        <w:sectPr>
          <w:pgSz w:w="7830" w:h="12250"/>
          <w:pgMar w:header="0" w:footer="0" w:top="1140" w:bottom="280" w:left="600" w:right="2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rPr>
          <w:sz w:val="19"/>
        </w:rPr>
      </w:pPr>
    </w:p>
    <w:p>
      <w:pPr>
        <w:pStyle w:val="Heading1"/>
        <w:spacing w:line="249" w:lineRule="auto" w:before="106"/>
        <w:ind w:left="601" w:right="662"/>
      </w:pPr>
      <w:bookmarkStart w:name="Title" w:id="4"/>
      <w:bookmarkEnd w:id="4"/>
      <w:r>
        <w:rPr>
          <w:b w:val="0"/>
        </w:rPr>
      </w:r>
      <w:r>
        <w:rPr>
          <w:color w:val="231F20"/>
          <w:spacing w:val="-2"/>
          <w:w w:val="95"/>
        </w:rPr>
        <w:t>Superhero </w:t>
      </w:r>
      <w:r>
        <w:rPr>
          <w:color w:val="231F20"/>
          <w:spacing w:val="-2"/>
        </w:rPr>
        <w:t>Comics</w:t>
      </w:r>
    </w:p>
    <w:p>
      <w:pPr>
        <w:spacing w:before="780"/>
        <w:ind w:left="340" w:right="401" w:firstLine="0"/>
        <w:jc w:val="center"/>
        <w:rPr>
          <w:b/>
          <w:i/>
          <w:sz w:val="44"/>
        </w:rPr>
      </w:pPr>
      <w:r>
        <w:rPr>
          <w:b/>
          <w:i/>
          <w:color w:val="231F20"/>
          <w:w w:val="95"/>
          <w:sz w:val="44"/>
        </w:rPr>
        <w:t>Chris</w:t>
      </w:r>
      <w:r>
        <w:rPr>
          <w:b/>
          <w:i/>
          <w:color w:val="231F20"/>
          <w:spacing w:val="12"/>
          <w:sz w:val="44"/>
        </w:rPr>
        <w:t> </w:t>
      </w:r>
      <w:r>
        <w:rPr>
          <w:b/>
          <w:i/>
          <w:color w:val="231F20"/>
          <w:spacing w:val="-2"/>
          <w:sz w:val="44"/>
        </w:rPr>
        <w:t>Gavaler</w:t>
      </w:r>
    </w:p>
    <w:p>
      <w:pPr>
        <w:pStyle w:val="BodyText"/>
        <w:rPr>
          <w:b/>
          <w:i/>
          <w:sz w:val="54"/>
        </w:rPr>
      </w:pPr>
    </w:p>
    <w:p>
      <w:pPr>
        <w:pStyle w:val="BodyText"/>
        <w:rPr>
          <w:b/>
          <w:i/>
          <w:sz w:val="54"/>
        </w:rPr>
      </w:pPr>
    </w:p>
    <w:p>
      <w:pPr>
        <w:pStyle w:val="BodyText"/>
        <w:rPr>
          <w:b/>
          <w:i/>
          <w:sz w:val="54"/>
        </w:rPr>
      </w:pPr>
    </w:p>
    <w:p>
      <w:pPr>
        <w:pStyle w:val="BodyText"/>
        <w:rPr>
          <w:b/>
          <w:i/>
          <w:sz w:val="54"/>
        </w:rPr>
      </w:pPr>
    </w:p>
    <w:p>
      <w:pPr>
        <w:pStyle w:val="BodyText"/>
        <w:rPr>
          <w:b/>
          <w:i/>
          <w:sz w:val="70"/>
        </w:rPr>
      </w:pPr>
    </w:p>
    <w:p>
      <w:pPr>
        <w:spacing w:before="1"/>
        <w:ind w:left="340" w:right="401" w:firstLine="0"/>
        <w:jc w:val="center"/>
        <w:rPr>
          <w:sz w:val="22"/>
        </w:rPr>
      </w:pPr>
      <w:r>
        <w:rPr>
          <w:color w:val="231F20"/>
          <w:sz w:val="22"/>
        </w:rPr>
        <w:t>Bloomsbury</w:t>
      </w:r>
      <w:r>
        <w:rPr>
          <w:color w:val="231F20"/>
          <w:spacing w:val="3"/>
          <w:sz w:val="22"/>
        </w:rPr>
        <w:t> </w:t>
      </w:r>
      <w:r>
        <w:rPr>
          <w:color w:val="231F20"/>
          <w:spacing w:val="-2"/>
          <w:sz w:val="22"/>
        </w:rPr>
        <w:t>Academic</w:t>
      </w:r>
    </w:p>
    <w:p>
      <w:pPr>
        <w:spacing w:before="2"/>
        <w:ind w:left="340" w:right="401" w:firstLine="0"/>
        <w:jc w:val="center"/>
        <w:rPr>
          <w:sz w:val="22"/>
        </w:rPr>
      </w:pPr>
      <w:r>
        <w:rPr>
          <w:color w:val="231F20"/>
          <w:sz w:val="22"/>
        </w:rPr>
        <w:t>An</w:t>
      </w:r>
      <w:r>
        <w:rPr>
          <w:color w:val="231F20"/>
          <w:spacing w:val="18"/>
          <w:sz w:val="22"/>
        </w:rPr>
        <w:t> </w:t>
      </w:r>
      <w:r>
        <w:rPr>
          <w:color w:val="231F20"/>
          <w:sz w:val="22"/>
        </w:rPr>
        <w:t>imprint</w:t>
      </w:r>
      <w:r>
        <w:rPr>
          <w:color w:val="231F20"/>
          <w:spacing w:val="19"/>
          <w:sz w:val="22"/>
        </w:rPr>
        <w:t> </w:t>
      </w:r>
      <w:r>
        <w:rPr>
          <w:color w:val="231F20"/>
          <w:sz w:val="22"/>
        </w:rPr>
        <w:t>of</w:t>
      </w:r>
      <w:r>
        <w:rPr>
          <w:color w:val="231F20"/>
          <w:spacing w:val="19"/>
          <w:sz w:val="22"/>
        </w:rPr>
        <w:t> </w:t>
      </w:r>
      <w:r>
        <w:rPr>
          <w:color w:val="231F20"/>
          <w:sz w:val="22"/>
        </w:rPr>
        <w:t>Bloomsbury</w:t>
      </w:r>
      <w:r>
        <w:rPr>
          <w:color w:val="231F20"/>
          <w:spacing w:val="19"/>
          <w:sz w:val="22"/>
        </w:rPr>
        <w:t> </w:t>
      </w:r>
      <w:r>
        <w:rPr>
          <w:color w:val="231F20"/>
          <w:sz w:val="22"/>
        </w:rPr>
        <w:t>Publishing</w:t>
      </w:r>
      <w:r>
        <w:rPr>
          <w:color w:val="231F20"/>
          <w:spacing w:val="19"/>
          <w:sz w:val="22"/>
        </w:rPr>
        <w:t> </w:t>
      </w:r>
      <w:r>
        <w:rPr>
          <w:color w:val="231F20"/>
          <w:spacing w:val="-5"/>
          <w:sz w:val="22"/>
        </w:rPr>
        <w:t>Plc</w:t>
      </w:r>
    </w:p>
    <w:p>
      <w:pPr>
        <w:pStyle w:val="BodyText"/>
        <w:spacing w:before="5"/>
        <w:rPr>
          <w:sz w:val="6"/>
        </w:rPr>
      </w:pPr>
      <w:r>
        <w:rPr/>
        <w:drawing>
          <wp:anchor distT="0" distB="0" distL="0" distR="0" allowOverlap="1" layoutInCell="1" locked="0" behindDoc="0" simplePos="0" relativeHeight="1">
            <wp:simplePos x="0" y="0"/>
            <wp:positionH relativeFrom="page">
              <wp:posOffset>1285311</wp:posOffset>
            </wp:positionH>
            <wp:positionV relativeFrom="paragraph">
              <wp:posOffset>64501</wp:posOffset>
            </wp:positionV>
            <wp:extent cx="87861" cy="121348"/>
            <wp:effectExtent l="0" t="0" r="0" b="0"/>
            <wp:wrapTopAndBottom/>
            <wp:docPr id="3" name="image2.png"/>
            <wp:cNvGraphicFramePr>
              <a:graphicFrameLocks noChangeAspect="1"/>
            </wp:cNvGraphicFramePr>
            <a:graphic>
              <a:graphicData uri="http://schemas.openxmlformats.org/drawingml/2006/picture">
                <pic:pic>
                  <pic:nvPicPr>
                    <pic:cNvPr id="4" name="image2.png"/>
                    <pic:cNvPicPr/>
                  </pic:nvPicPr>
                  <pic:blipFill>
                    <a:blip r:embed="rId7" cstate="print"/>
                    <a:stretch>
                      <a:fillRect/>
                    </a:stretch>
                  </pic:blipFill>
                  <pic:spPr>
                    <a:xfrm>
                      <a:off x="0" y="0"/>
                      <a:ext cx="87861" cy="121348"/>
                    </a:xfrm>
                    <a:prstGeom prst="rect">
                      <a:avLst/>
                    </a:prstGeom>
                  </pic:spPr>
                </pic:pic>
              </a:graphicData>
            </a:graphic>
          </wp:anchor>
        </w:drawing>
      </w:r>
      <w:r>
        <w:rPr/>
        <w:drawing>
          <wp:anchor distT="0" distB="0" distL="0" distR="0" allowOverlap="1" layoutInCell="1" locked="0" behindDoc="0" simplePos="0" relativeHeight="2">
            <wp:simplePos x="0" y="0"/>
            <wp:positionH relativeFrom="page">
              <wp:posOffset>1550960</wp:posOffset>
            </wp:positionH>
            <wp:positionV relativeFrom="paragraph">
              <wp:posOffset>64020</wp:posOffset>
            </wp:positionV>
            <wp:extent cx="81805" cy="121443"/>
            <wp:effectExtent l="0" t="0" r="0" b="0"/>
            <wp:wrapTopAndBottom/>
            <wp:docPr id="5" name="image3.png"/>
            <wp:cNvGraphicFramePr>
              <a:graphicFrameLocks noChangeAspect="1"/>
            </wp:cNvGraphicFramePr>
            <a:graphic>
              <a:graphicData uri="http://schemas.openxmlformats.org/drawingml/2006/picture">
                <pic:pic>
                  <pic:nvPicPr>
                    <pic:cNvPr id="6" name="image3.png"/>
                    <pic:cNvPicPr/>
                  </pic:nvPicPr>
                  <pic:blipFill>
                    <a:blip r:embed="rId8" cstate="print"/>
                    <a:stretch>
                      <a:fillRect/>
                    </a:stretch>
                  </pic:blipFill>
                  <pic:spPr>
                    <a:xfrm>
                      <a:off x="0" y="0"/>
                      <a:ext cx="81805" cy="121443"/>
                    </a:xfrm>
                    <a:prstGeom prst="rect">
                      <a:avLst/>
                    </a:prstGeom>
                  </pic:spPr>
                </pic:pic>
              </a:graphicData>
            </a:graphic>
          </wp:anchor>
        </w:drawing>
      </w:r>
      <w:r>
        <w:rPr/>
        <w:drawing>
          <wp:anchor distT="0" distB="0" distL="0" distR="0" allowOverlap="1" layoutInCell="1" locked="0" behindDoc="0" simplePos="0" relativeHeight="3">
            <wp:simplePos x="0" y="0"/>
            <wp:positionH relativeFrom="page">
              <wp:posOffset>1802137</wp:posOffset>
            </wp:positionH>
            <wp:positionV relativeFrom="paragraph">
              <wp:posOffset>64038</wp:posOffset>
            </wp:positionV>
            <wp:extent cx="119962" cy="121443"/>
            <wp:effectExtent l="0" t="0" r="0" b="0"/>
            <wp:wrapTopAndBottom/>
            <wp:docPr id="7" name="image4.png"/>
            <wp:cNvGraphicFramePr>
              <a:graphicFrameLocks noChangeAspect="1"/>
            </wp:cNvGraphicFramePr>
            <a:graphic>
              <a:graphicData uri="http://schemas.openxmlformats.org/drawingml/2006/picture">
                <pic:pic>
                  <pic:nvPicPr>
                    <pic:cNvPr id="8" name="image4.png"/>
                    <pic:cNvPicPr/>
                  </pic:nvPicPr>
                  <pic:blipFill>
                    <a:blip r:embed="rId9" cstate="print"/>
                    <a:stretch>
                      <a:fillRect/>
                    </a:stretch>
                  </pic:blipFill>
                  <pic:spPr>
                    <a:xfrm>
                      <a:off x="0" y="0"/>
                      <a:ext cx="119962" cy="121443"/>
                    </a:xfrm>
                    <a:prstGeom prst="rect">
                      <a:avLst/>
                    </a:prstGeom>
                  </pic:spPr>
                </pic:pic>
              </a:graphicData>
            </a:graphic>
          </wp:anchor>
        </w:drawing>
      </w:r>
      <w:r>
        <w:rPr/>
        <w:drawing>
          <wp:anchor distT="0" distB="0" distL="0" distR="0" allowOverlap="1" layoutInCell="1" locked="0" behindDoc="0" simplePos="0" relativeHeight="4">
            <wp:simplePos x="0" y="0"/>
            <wp:positionH relativeFrom="page">
              <wp:posOffset>2094026</wp:posOffset>
            </wp:positionH>
            <wp:positionV relativeFrom="paragraph">
              <wp:posOffset>63902</wp:posOffset>
            </wp:positionV>
            <wp:extent cx="119975" cy="121443"/>
            <wp:effectExtent l="0" t="0" r="0" b="0"/>
            <wp:wrapTopAndBottom/>
            <wp:docPr id="9" name="image5.png"/>
            <wp:cNvGraphicFramePr>
              <a:graphicFrameLocks noChangeAspect="1"/>
            </wp:cNvGraphicFramePr>
            <a:graphic>
              <a:graphicData uri="http://schemas.openxmlformats.org/drawingml/2006/picture">
                <pic:pic>
                  <pic:nvPicPr>
                    <pic:cNvPr id="10" name="image5.png"/>
                    <pic:cNvPicPr/>
                  </pic:nvPicPr>
                  <pic:blipFill>
                    <a:blip r:embed="rId10" cstate="print"/>
                    <a:stretch>
                      <a:fillRect/>
                    </a:stretch>
                  </pic:blipFill>
                  <pic:spPr>
                    <a:xfrm>
                      <a:off x="0" y="0"/>
                      <a:ext cx="119975" cy="121443"/>
                    </a:xfrm>
                    <a:prstGeom prst="rect">
                      <a:avLst/>
                    </a:prstGeom>
                  </pic:spPr>
                </pic:pic>
              </a:graphicData>
            </a:graphic>
          </wp:anchor>
        </w:drawing>
      </w:r>
      <w:r>
        <w:rPr/>
        <w:drawing>
          <wp:anchor distT="0" distB="0" distL="0" distR="0" allowOverlap="1" layoutInCell="1" locked="0" behindDoc="0" simplePos="0" relativeHeight="5">
            <wp:simplePos x="0" y="0"/>
            <wp:positionH relativeFrom="page">
              <wp:posOffset>2355950</wp:posOffset>
            </wp:positionH>
            <wp:positionV relativeFrom="paragraph">
              <wp:posOffset>63606</wp:posOffset>
            </wp:positionV>
            <wp:extent cx="152042" cy="121443"/>
            <wp:effectExtent l="0" t="0" r="0" b="0"/>
            <wp:wrapTopAndBottom/>
            <wp:docPr id="11" name="image6.png"/>
            <wp:cNvGraphicFramePr>
              <a:graphicFrameLocks noChangeAspect="1"/>
            </wp:cNvGraphicFramePr>
            <a:graphic>
              <a:graphicData uri="http://schemas.openxmlformats.org/drawingml/2006/picture">
                <pic:pic>
                  <pic:nvPicPr>
                    <pic:cNvPr id="12" name="image6.png"/>
                    <pic:cNvPicPr/>
                  </pic:nvPicPr>
                  <pic:blipFill>
                    <a:blip r:embed="rId11" cstate="print"/>
                    <a:stretch>
                      <a:fillRect/>
                    </a:stretch>
                  </pic:blipFill>
                  <pic:spPr>
                    <a:xfrm>
                      <a:off x="0" y="0"/>
                      <a:ext cx="152042" cy="121443"/>
                    </a:xfrm>
                    <a:prstGeom prst="rect">
                      <a:avLst/>
                    </a:prstGeom>
                  </pic:spPr>
                </pic:pic>
              </a:graphicData>
            </a:graphic>
          </wp:anchor>
        </w:drawing>
      </w:r>
      <w:r>
        <w:rPr/>
        <w:drawing>
          <wp:anchor distT="0" distB="0" distL="0" distR="0" allowOverlap="1" layoutInCell="1" locked="0" behindDoc="0" simplePos="0" relativeHeight="6">
            <wp:simplePos x="0" y="0"/>
            <wp:positionH relativeFrom="page">
              <wp:posOffset>2681265</wp:posOffset>
            </wp:positionH>
            <wp:positionV relativeFrom="paragraph">
              <wp:posOffset>63229</wp:posOffset>
            </wp:positionV>
            <wp:extent cx="67640" cy="121443"/>
            <wp:effectExtent l="0" t="0" r="0" b="0"/>
            <wp:wrapTopAndBottom/>
            <wp:docPr id="13" name="image7.png"/>
            <wp:cNvGraphicFramePr>
              <a:graphicFrameLocks noChangeAspect="1"/>
            </wp:cNvGraphicFramePr>
            <a:graphic>
              <a:graphicData uri="http://schemas.openxmlformats.org/drawingml/2006/picture">
                <pic:pic>
                  <pic:nvPicPr>
                    <pic:cNvPr id="14" name="image7.png"/>
                    <pic:cNvPicPr/>
                  </pic:nvPicPr>
                  <pic:blipFill>
                    <a:blip r:embed="rId12" cstate="print"/>
                    <a:stretch>
                      <a:fillRect/>
                    </a:stretch>
                  </pic:blipFill>
                  <pic:spPr>
                    <a:xfrm>
                      <a:off x="0" y="0"/>
                      <a:ext cx="67640" cy="121443"/>
                    </a:xfrm>
                    <a:prstGeom prst="rect">
                      <a:avLst/>
                    </a:prstGeom>
                  </pic:spPr>
                </pic:pic>
              </a:graphicData>
            </a:graphic>
          </wp:anchor>
        </w:drawing>
      </w:r>
      <w:r>
        <w:rPr/>
        <w:drawing>
          <wp:anchor distT="0" distB="0" distL="0" distR="0" allowOverlap="1" layoutInCell="1" locked="0" behindDoc="0" simplePos="0" relativeHeight="7">
            <wp:simplePos x="0" y="0"/>
            <wp:positionH relativeFrom="page">
              <wp:posOffset>2950569</wp:posOffset>
            </wp:positionH>
            <wp:positionV relativeFrom="paragraph">
              <wp:posOffset>64132</wp:posOffset>
            </wp:positionV>
            <wp:extent cx="88126" cy="121443"/>
            <wp:effectExtent l="0" t="0" r="0" b="0"/>
            <wp:wrapTopAndBottom/>
            <wp:docPr id="15" name="image8.png"/>
            <wp:cNvGraphicFramePr>
              <a:graphicFrameLocks noChangeAspect="1"/>
            </wp:cNvGraphicFramePr>
            <a:graphic>
              <a:graphicData uri="http://schemas.openxmlformats.org/drawingml/2006/picture">
                <pic:pic>
                  <pic:nvPicPr>
                    <pic:cNvPr id="16" name="image8.png"/>
                    <pic:cNvPicPr/>
                  </pic:nvPicPr>
                  <pic:blipFill>
                    <a:blip r:embed="rId13" cstate="print"/>
                    <a:stretch>
                      <a:fillRect/>
                    </a:stretch>
                  </pic:blipFill>
                  <pic:spPr>
                    <a:xfrm>
                      <a:off x="0" y="0"/>
                      <a:ext cx="88126" cy="121443"/>
                    </a:xfrm>
                    <a:prstGeom prst="rect">
                      <a:avLst/>
                    </a:prstGeom>
                  </pic:spPr>
                </pic:pic>
              </a:graphicData>
            </a:graphic>
          </wp:anchor>
        </w:drawing>
      </w:r>
      <w:r>
        <w:rPr/>
        <w:drawing>
          <wp:anchor distT="0" distB="0" distL="0" distR="0" allowOverlap="1" layoutInCell="1" locked="0" behindDoc="0" simplePos="0" relativeHeight="8">
            <wp:simplePos x="0" y="0"/>
            <wp:positionH relativeFrom="page">
              <wp:posOffset>3236268</wp:posOffset>
            </wp:positionH>
            <wp:positionV relativeFrom="paragraph">
              <wp:posOffset>63941</wp:posOffset>
            </wp:positionV>
            <wp:extent cx="108051" cy="121443"/>
            <wp:effectExtent l="0" t="0" r="0" b="0"/>
            <wp:wrapTopAndBottom/>
            <wp:docPr id="17" name="image9.png"/>
            <wp:cNvGraphicFramePr>
              <a:graphicFrameLocks noChangeAspect="1"/>
            </wp:cNvGraphicFramePr>
            <a:graphic>
              <a:graphicData uri="http://schemas.openxmlformats.org/drawingml/2006/picture">
                <pic:pic>
                  <pic:nvPicPr>
                    <pic:cNvPr id="18" name="image9.png"/>
                    <pic:cNvPicPr/>
                  </pic:nvPicPr>
                  <pic:blipFill>
                    <a:blip r:embed="rId14" cstate="print"/>
                    <a:stretch>
                      <a:fillRect/>
                    </a:stretch>
                  </pic:blipFill>
                  <pic:spPr>
                    <a:xfrm>
                      <a:off x="0" y="0"/>
                      <a:ext cx="108051" cy="121443"/>
                    </a:xfrm>
                    <a:prstGeom prst="rect">
                      <a:avLst/>
                    </a:prstGeom>
                  </pic:spPr>
                </pic:pic>
              </a:graphicData>
            </a:graphic>
          </wp:anchor>
        </w:drawing>
      </w:r>
      <w:r>
        <w:rPr/>
        <w:drawing>
          <wp:anchor distT="0" distB="0" distL="0" distR="0" allowOverlap="1" layoutInCell="1" locked="0" behindDoc="0" simplePos="0" relativeHeight="9">
            <wp:simplePos x="0" y="0"/>
            <wp:positionH relativeFrom="page">
              <wp:posOffset>3534286</wp:posOffset>
            </wp:positionH>
            <wp:positionV relativeFrom="paragraph">
              <wp:posOffset>64033</wp:posOffset>
            </wp:positionV>
            <wp:extent cx="103790" cy="121443"/>
            <wp:effectExtent l="0" t="0" r="0" b="0"/>
            <wp:wrapTopAndBottom/>
            <wp:docPr id="19" name="image10.png"/>
            <wp:cNvGraphicFramePr>
              <a:graphicFrameLocks noChangeAspect="1"/>
            </wp:cNvGraphicFramePr>
            <a:graphic>
              <a:graphicData uri="http://schemas.openxmlformats.org/drawingml/2006/picture">
                <pic:pic>
                  <pic:nvPicPr>
                    <pic:cNvPr id="20" name="image10.png"/>
                    <pic:cNvPicPr/>
                  </pic:nvPicPr>
                  <pic:blipFill>
                    <a:blip r:embed="rId15" cstate="print"/>
                    <a:stretch>
                      <a:fillRect/>
                    </a:stretch>
                  </pic:blipFill>
                  <pic:spPr>
                    <a:xfrm>
                      <a:off x="0" y="0"/>
                      <a:ext cx="103790" cy="121443"/>
                    </a:xfrm>
                    <a:prstGeom prst="rect">
                      <a:avLst/>
                    </a:prstGeom>
                  </pic:spPr>
                </pic:pic>
              </a:graphicData>
            </a:graphic>
          </wp:anchor>
        </w:drawing>
      </w:r>
      <w:r>
        <w:rPr/>
        <w:drawing>
          <wp:anchor distT="0" distB="0" distL="0" distR="0" allowOverlap="1" layoutInCell="1" locked="0" behindDoc="0" simplePos="0" relativeHeight="10">
            <wp:simplePos x="0" y="0"/>
            <wp:positionH relativeFrom="page">
              <wp:posOffset>3791512</wp:posOffset>
            </wp:positionH>
            <wp:positionV relativeFrom="paragraph">
              <wp:posOffset>63931</wp:posOffset>
            </wp:positionV>
            <wp:extent cx="105154" cy="121443"/>
            <wp:effectExtent l="0" t="0" r="0" b="0"/>
            <wp:wrapTopAndBottom/>
            <wp:docPr id="21" name="image11.png"/>
            <wp:cNvGraphicFramePr>
              <a:graphicFrameLocks noChangeAspect="1"/>
            </wp:cNvGraphicFramePr>
            <a:graphic>
              <a:graphicData uri="http://schemas.openxmlformats.org/drawingml/2006/picture">
                <pic:pic>
                  <pic:nvPicPr>
                    <pic:cNvPr id="22" name="image11.png"/>
                    <pic:cNvPicPr/>
                  </pic:nvPicPr>
                  <pic:blipFill>
                    <a:blip r:embed="rId16" cstate="print"/>
                    <a:stretch>
                      <a:fillRect/>
                    </a:stretch>
                  </pic:blipFill>
                  <pic:spPr>
                    <a:xfrm>
                      <a:off x="0" y="0"/>
                      <a:ext cx="105154" cy="121443"/>
                    </a:xfrm>
                    <a:prstGeom prst="rect">
                      <a:avLst/>
                    </a:prstGeom>
                  </pic:spPr>
                </pic:pic>
              </a:graphicData>
            </a:graphic>
          </wp:anchor>
        </w:drawing>
      </w:r>
      <w:r>
        <w:rPr/>
        <w:pict>
          <v:shape style="position:absolute;margin-left:101.596008pt;margin-top:21.796188pt;width:36.15pt;height:4.350pt;mso-position-horizontal-relative:page;mso-position-vertical-relative:paragraph;z-index:-15723008;mso-wrap-distance-left:0;mso-wrap-distance-right:0" id="docshape1" coordorigin="2032,436" coordsize="723,87" path="m2103,496l2101,496,2099,503,2097,508,2092,514,2090,516,2085,518,2081,518,2065,518,2062,518,2059,516,2058,515,2057,512,2057,508,2057,451,2057,447,2058,443,2059,442,2062,441,2064,440,2072,440,2072,437,2032,437,2032,440,2038,440,2041,441,2043,442,2044,444,2045,447,2045,452,2045,506,2045,511,2044,514,2043,516,2040,518,2038,518,2032,518,2032,521,2103,521,2103,496xm2213,466l2209,455,2199,447,2199,493,2196,503,2185,516,2178,519,2158,519,2150,516,2139,503,2136,493,2137,466,2139,456,2150,442,2158,439,2178,439,2186,442,2196,456,2199,466,2199,493,2199,447,2191,440,2189,439,2181,436,2155,436,2144,440,2127,455,2122,466,2122,492,2127,502,2144,518,2154,522,2181,522,2190,519,2192,518,2209,502,2213,492,2213,466xm2324,437l2294,437,2294,440,2297,440,2300,441,2305,442,2306,444,2308,447,2308,449,2308,503,2259,437,2234,437,2234,440,2239,440,2241,441,2244,442,2245,443,2246,448,2246,452,2246,508,2246,511,2246,513,2244,515,2240,517,2237,518,2233,518,2233,521,2264,521,2264,518,2260,518,2256,517,2252,515,2251,514,2250,510,2250,507,2250,445,2309,523,2311,523,2311,450,2311,448,2313,445,2314,443,2318,441,2321,441,2324,440,2324,437xm2431,472l2429,464,2423,451,2418,446,2418,474,2418,490,2416,497,2410,509,2406,513,2397,517,2391,518,2379,518,2375,518,2372,516,2371,514,2371,509,2370,440,2374,440,2377,440,2386,440,2392,440,2400,443,2404,445,2411,452,2413,456,2417,468,2418,474,2418,446,2418,446,2406,440,2404,439,2394,437,2378,437,2370,437,2345,438,2345,441,2351,441,2354,441,2357,443,2358,444,2358,448,2358,509,2358,511,2358,514,2357,516,2354,518,2351,518,2344,518,2344,521,2388,521,2394,521,2401,520,2405,519,2407,518,2414,515,2418,513,2424,506,2427,502,2430,492,2431,486,2431,472xm2545,466l2541,455,2531,447,2531,493,2528,503,2517,516,2510,519,2490,519,2482,516,2471,503,2468,493,2468,466,2471,456,2482,442,2489,439,2510,439,2517,442,2528,456,2531,466,2531,493,2531,447,2523,440,2521,439,2512,436,2486,436,2476,440,2458,455,2454,466,2454,492,2458,502,2475,518,2486,522,2513,522,2522,519,2524,518,2541,502,2545,492,2545,466xm2656,437l2626,437,2626,440,2629,440,2632,441,2636,442,2638,444,2640,447,2640,449,2640,503,2590,437,2566,437,2566,440,2570,440,2573,441,2576,442,2577,443,2578,448,2578,452,2578,508,2578,511,2577,513,2576,515,2572,517,2569,518,2565,518,2565,521,2596,521,2596,518,2592,518,2588,517,2584,515,2582,514,2582,510,2581,507,2581,445,2640,523,2643,523,2643,450,2643,448,2644,445,2646,443,2650,441,2652,441,2656,440,2656,437xm2754,476l2753,473,2747,467,2743,465,2739,465,2735,465,2731,467,2725,473,2723,476,2723,485,2725,488,2731,494,2734,496,2743,496,2747,494,2753,488,2754,485,2754,476xe" filled="true" fillcolor="#231f20" stroked="false">
            <v:path arrowok="t"/>
            <v:fill type="solid"/>
            <w10:wrap type="topAndBottom"/>
          </v:shape>
        </w:pict>
      </w:r>
      <w:r>
        <w:rPr/>
        <w:pict>
          <v:shape style="position:absolute;margin-left:141.336014pt;margin-top:21.796188pt;width:30.55pt;height:4.350pt;mso-position-horizontal-relative:page;mso-position-vertical-relative:paragraph;z-index:-15722496;mso-wrap-distance-left:0;mso-wrap-distance-right:0" id="docshape2" coordorigin="2827,436" coordsize="611,87" path="m2918,466l2913,455,2903,447,2903,493,2901,503,2890,516,2882,519,2862,519,2854,516,2843,503,2841,493,2841,466,2843,456,2854,442,2862,439,2882,439,2890,442,2901,456,2903,466,2903,493,2903,447,2896,440,2894,439,2885,436,2859,436,2848,440,2831,455,2827,466,2827,492,2831,502,2848,518,2859,522,2886,522,2894,519,2897,518,2913,502,2917,492,2918,466xm3027,518l3024,518,3021,518,3017,515,3012,510,2983,475,3000,452,3004,448,3012,442,3016,440,3022,440,3022,437,2990,437,2990,440,2994,440,2997,441,3000,442,3001,443,3001,446,3001,447,2999,449,2981,472,2961,449,2960,446,2959,445,2959,442,2962,440,2968,440,2968,437,2932,437,2932,440,2935,440,2938,441,2941,443,2943,445,2973,481,2959,498,2955,504,2952,508,2947,513,2944,514,2939,517,2936,518,2932,518,2932,521,2964,521,2964,518,2958,518,2955,516,2955,510,2955,509,2957,506,2959,503,2975,484,2995,508,2997,511,2997,512,2997,515,2996,516,2993,518,2990,518,2986,518,2986,521,3027,521,3027,518xm3111,458l3110,437,3046,437,3046,440,3051,440,3054,441,3057,442,3057,443,3058,447,3058,452,3058,506,3058,511,3057,514,3057,516,3054,518,3051,518,3045,518,3045,521,3084,521,3084,518,3077,518,3075,518,3072,516,3071,514,3071,510,3070,506,3070,478,3082,478,3085,479,3088,480,3089,482,3090,486,3091,489,3091,492,3094,492,3094,463,3091,463,3091,468,3090,471,3087,475,3083,476,3070,476,3070,440,3092,440,3096,441,3100,442,3102,444,3106,450,3107,454,3108,458,3111,458xm3222,466l3218,455,3208,447,3208,493,3206,503,3195,516,3187,519,3167,519,3159,516,3148,503,3146,493,3146,466,3148,456,3159,442,3167,439,3187,439,3195,442,3206,456,3208,466,3208,493,3208,447,3201,440,3198,439,3190,436,3164,436,3153,440,3136,455,3132,466,3132,492,3136,502,3153,518,3164,522,3191,522,3199,519,3202,518,3218,502,3222,492,3222,466xm3334,518l3329,518,3325,517,3318,511,3313,506,3299,487,3293,481,3290,479,3298,478,3298,478,3303,476,3311,468,3313,463,3313,453,3312,449,3306,442,3302,440,3300,439,3300,453,3300,463,3300,465,3298,470,3297,471,3294,474,3292,475,3287,477,3284,477,3277,478,3271,478,3271,440,3273,440,3275,439,3286,439,3293,441,3299,448,3300,453,3300,439,3300,439,3292,437,3285,436,3273,436,3266,436,3246,437,3246,440,3252,440,3255,441,3257,442,3258,443,3259,447,3259,510,3259,511,3258,514,3257,516,3255,518,3252,518,3246,518,3246,521,3286,521,3286,518,3278,518,3275,518,3273,516,3272,514,3271,510,3271,481,3277,481,3278,481,3281,483,3283,485,3288,492,3291,495,3302,511,3308,518,3312,521,3334,521,3334,518xm3438,472l3436,464,3429,451,3424,446,3424,474,3424,490,3423,497,3416,509,3413,513,3403,517,3397,518,3385,518,3382,518,3379,516,3378,514,3377,509,3377,440,3380,440,3383,440,3393,440,3398,440,3407,443,3410,445,3417,452,3420,456,3423,468,3424,474,3424,446,3424,446,3412,440,3410,439,3401,437,3384,437,3376,437,3351,438,3351,441,3358,441,3361,441,3363,443,3364,444,3365,448,3365,509,3365,511,3364,514,3363,516,3360,518,3358,518,3351,518,3351,521,3395,521,3400,521,3408,520,3412,519,3414,518,3420,515,3424,513,3431,506,3433,502,3437,492,3438,486,3438,472xe" filled="true" fillcolor="#231f20" stroked="false">
            <v:path arrowok="t"/>
            <v:fill type="solid"/>
            <w10:wrap type="topAndBottom"/>
          </v:shape>
        </w:pict>
      </w:r>
      <w:r>
        <w:rPr/>
        <w:pict>
          <v:group style="position:absolute;margin-left:175.514206pt;margin-top:21.795691pt;width:99.05pt;height:4.350pt;mso-position-horizontal-relative:page;mso-position-vertical-relative:paragraph;z-index:-15721984;mso-wrap-distance-left:0;mso-wrap-distance-right:0" id="docshapegroup3" coordorigin="3510,436" coordsize="1981,87">
            <v:shape style="position:absolute;left:3510;top:435;width:890;height:87" type="#_x0000_t75" id="docshape4" stroked="false">
              <v:imagedata r:id="rId17" o:title=""/>
            </v:shape>
            <v:shape style="position:absolute;left:4465;top:436;width:866;height:87" type="#_x0000_t75" id="docshape5" stroked="false">
              <v:imagedata r:id="rId18" o:title=""/>
            </v:shape>
            <v:shape style="position:absolute;left:5352;top:437;width:139;height:84" id="docshape6" coordorigin="5353,437" coordsize="139,84" path="m5391,437l5353,437,5353,440,5359,440,5361,441,5364,442,5365,443,5365,447,5366,452,5366,506,5365,511,5365,514,5364,516,5361,518,5359,518,5353,518,5353,521,5391,521,5391,518,5385,518,5382,518,5379,516,5378,514,5378,510,5378,506,5378,451,5378,447,5379,443,5380,442,5382,441,5385,440,5391,440,5391,437xm5491,476l5489,473,5483,467,5480,465,5475,465,5471,465,5468,467,5462,473,5460,476,5460,485,5462,488,5468,494,5471,496,5480,496,5483,494,5489,488,5491,485,5491,476xe" filled="true" fillcolor="#231f20" stroked="false">
              <v:path arrowok="t"/>
              <v:fill type="solid"/>
            </v:shape>
            <w10:wrap type="topAndBottom"/>
          </v:group>
        </w:pict>
      </w:r>
      <w:r>
        <w:rPr/>
        <w:pict>
          <v:shape style="position:absolute;margin-left:278.212006pt;margin-top:21.797188pt;width:28.4pt;height:4.350pt;mso-position-horizontal-relative:page;mso-position-vertical-relative:paragraph;z-index:-15721472;mso-wrap-distance-left:0;mso-wrap-distance-right:0" id="docshape7" coordorigin="5564,436" coordsize="568,87" path="m5619,494l5618,490,5615,483,5612,480,5605,476,5600,474,5585,467,5580,464,5575,459,5573,456,5573,448,5574,446,5579,440,5582,439,5593,439,5597,441,5605,448,5608,453,5609,459,5612,459,5612,437,5609,437,5609,440,5608,443,5606,445,5603,441,5600,439,5594,437,5590,436,5580,436,5575,438,5567,446,5565,451,5565,461,5566,464,5570,471,5572,474,5579,478,5584,481,5598,487,5604,490,5609,495,5611,499,5611,507,5609,511,5603,518,5598,519,5579,519,5571,511,5567,493,5564,493,5564,520,5567,520,5568,517,5569,514,5570,512,5576,519,5584,522,5601,522,5608,520,5617,511,5619,505,5619,494xm5722,437l5695,437,5695,440,5698,440,5701,441,5704,444,5704,445,5704,449,5703,452,5684,484,5662,448,5661,446,5661,442,5664,440,5670,440,5670,437,5637,437,5637,440,5640,440,5643,441,5645,444,5648,448,5673,489,5673,506,5673,511,5672,514,5672,516,5669,518,5666,518,5661,518,5661,521,5697,521,5697,518,5693,518,5690,518,5687,516,5686,515,5685,511,5685,506,5685,488,5707,451,5710,447,5715,442,5718,441,5722,440,5722,437xm5828,472l5826,464,5819,451,5814,446,5814,474,5814,490,5813,497,5806,509,5803,513,5793,517,5787,518,5775,518,5772,518,5769,516,5768,514,5767,509,5767,440,5770,440,5773,440,5783,440,5788,440,5797,443,5800,445,5807,452,5810,456,5813,468,5814,474,5814,446,5814,446,5802,440,5800,439,5790,437,5774,437,5766,437,5741,438,5741,441,5748,441,5751,441,5753,443,5754,444,5755,448,5755,511,5754,514,5753,516,5750,518,5748,518,5741,518,5741,521,5785,521,5790,521,5798,520,5802,519,5804,518,5810,515,5814,513,5820,506,5823,502,5827,492,5828,486,5828,472xm5939,437l5908,437,5908,440,5912,440,5914,441,5919,442,5921,444,5922,447,5923,449,5923,503,5873,437,5849,437,5849,440,5853,440,5856,441,5859,442,5859,443,5861,448,5861,452,5861,508,5861,511,5860,513,5859,515,5855,517,5852,518,5848,518,5848,521,5879,521,5879,518,5874,518,5871,517,5867,515,5865,514,5864,510,5864,507,5864,445,5923,523,5926,523,5926,450,5926,448,5927,445,5928,443,5932,441,5935,441,5939,440,5939,437xm6031,495l6028,495,6027,501,6025,506,6020,513,6017,515,6011,518,6008,518,5991,518,5988,517,5985,514,5985,508,5985,478,5998,478,6000,479,6003,479,6004,480,6006,484,6006,487,6006,491,6009,491,6009,463,6006,463,6006,467,6006,470,6005,473,6004,474,6001,475,5998,475,5985,475,5985,440,6002,440,6006,441,6012,442,6014,443,6018,448,6019,452,6021,458,6024,458,6022,437,5962,437,5962,440,5966,440,5969,441,5971,442,5972,444,5973,448,5973,452,5973,506,5973,511,5972,514,5971,515,5969,518,5966,518,5960,518,5960,521,6029,521,6031,495xm6132,437l6104,437,6104,440,6108,440,6111,441,6114,444,6114,445,6114,449,6113,452,6094,484,6072,448,6071,446,6071,442,6074,440,6080,440,6080,437,6046,437,6046,440,6050,440,6052,441,6055,444,6058,448,6083,489,6083,506,6083,511,6082,514,6081,516,6079,518,6076,518,6071,518,6071,521,6107,521,6107,518,6103,518,6100,518,6097,516,6096,515,6095,511,6095,506,6095,488,6117,451,6120,447,6125,442,6128,441,6132,440,6132,437xe" filled="true" fillcolor="#231f20" stroked="false">
            <v:path arrowok="t"/>
            <v:fill type="solid"/>
            <w10:wrap type="topAndBottom"/>
          </v:shape>
        </w:pict>
      </w:r>
    </w:p>
    <w:p>
      <w:pPr>
        <w:pStyle w:val="BodyText"/>
        <w:spacing w:before="2"/>
        <w:rPr>
          <w:sz w:val="10"/>
        </w:rPr>
      </w:pPr>
    </w:p>
    <w:p>
      <w:pPr>
        <w:spacing w:after="0"/>
        <w:rPr>
          <w:sz w:val="10"/>
        </w:rPr>
        <w:sectPr>
          <w:pgSz w:w="7830" w:h="12250"/>
          <w:pgMar w:header="0" w:footer="0" w:top="1140" w:bottom="280" w:left="600" w:right="200"/>
        </w:sectPr>
      </w:pPr>
    </w:p>
    <w:p>
      <w:pPr>
        <w:pStyle w:val="BodyText"/>
        <w:spacing w:before="4"/>
        <w:rPr>
          <w:sz w:val="15"/>
        </w:rPr>
      </w:pPr>
    </w:p>
    <w:p>
      <w:pPr>
        <w:spacing w:before="0"/>
        <w:ind w:left="340" w:right="1074" w:firstLine="0"/>
        <w:jc w:val="center"/>
        <w:rPr>
          <w:rFonts w:ascii="Trebuchet MS"/>
          <w:b/>
          <w:sz w:val="16"/>
        </w:rPr>
      </w:pPr>
      <w:bookmarkStart w:name="Copyright" w:id="5"/>
      <w:bookmarkEnd w:id="5"/>
      <w:r>
        <w:rPr/>
      </w:r>
      <w:r>
        <w:rPr>
          <w:rFonts w:ascii="Trebuchet MS"/>
          <w:b/>
          <w:color w:val="231F20"/>
          <w:w w:val="105"/>
          <w:sz w:val="16"/>
        </w:rPr>
        <w:t>Bloomsbury</w:t>
      </w:r>
      <w:r>
        <w:rPr>
          <w:rFonts w:ascii="Trebuchet MS"/>
          <w:b/>
          <w:color w:val="231F20"/>
          <w:spacing w:val="-11"/>
          <w:w w:val="105"/>
          <w:sz w:val="16"/>
        </w:rPr>
        <w:t> </w:t>
      </w:r>
      <w:r>
        <w:rPr>
          <w:rFonts w:ascii="Trebuchet MS"/>
          <w:b/>
          <w:color w:val="231F20"/>
          <w:spacing w:val="-2"/>
          <w:w w:val="105"/>
          <w:sz w:val="16"/>
        </w:rPr>
        <w:t>Academic</w:t>
      </w:r>
    </w:p>
    <w:p>
      <w:pPr>
        <w:spacing w:before="33"/>
        <w:ind w:left="340" w:right="1074" w:firstLine="0"/>
        <w:jc w:val="center"/>
        <w:rPr>
          <w:rFonts w:ascii="Calibri"/>
          <w:sz w:val="16"/>
        </w:rPr>
      </w:pPr>
      <w:r>
        <w:rPr>
          <w:rFonts w:ascii="Calibri"/>
          <w:color w:val="231F20"/>
          <w:w w:val="110"/>
          <w:sz w:val="16"/>
        </w:rPr>
        <w:t>An</w:t>
      </w:r>
      <w:r>
        <w:rPr>
          <w:rFonts w:ascii="Calibri"/>
          <w:color w:val="231F20"/>
          <w:spacing w:val="-8"/>
          <w:w w:val="110"/>
          <w:sz w:val="16"/>
        </w:rPr>
        <w:t> </w:t>
      </w:r>
      <w:r>
        <w:rPr>
          <w:rFonts w:ascii="Calibri"/>
          <w:color w:val="231F20"/>
          <w:w w:val="110"/>
          <w:sz w:val="16"/>
        </w:rPr>
        <w:t>imprint</w:t>
      </w:r>
      <w:r>
        <w:rPr>
          <w:rFonts w:ascii="Calibri"/>
          <w:color w:val="231F20"/>
          <w:spacing w:val="-9"/>
          <w:w w:val="110"/>
          <w:sz w:val="16"/>
        </w:rPr>
        <w:t> </w:t>
      </w:r>
      <w:r>
        <w:rPr>
          <w:rFonts w:ascii="Calibri"/>
          <w:color w:val="231F20"/>
          <w:w w:val="110"/>
          <w:sz w:val="16"/>
        </w:rPr>
        <w:t>of</w:t>
      </w:r>
      <w:r>
        <w:rPr>
          <w:rFonts w:ascii="Calibri"/>
          <w:color w:val="231F20"/>
          <w:spacing w:val="-7"/>
          <w:w w:val="110"/>
          <w:sz w:val="16"/>
        </w:rPr>
        <w:t> </w:t>
      </w:r>
      <w:r>
        <w:rPr>
          <w:rFonts w:ascii="Calibri"/>
          <w:color w:val="231F20"/>
          <w:w w:val="110"/>
          <w:sz w:val="16"/>
        </w:rPr>
        <w:t>Bloomsbury</w:t>
      </w:r>
      <w:r>
        <w:rPr>
          <w:rFonts w:ascii="Calibri"/>
          <w:color w:val="231F20"/>
          <w:spacing w:val="-7"/>
          <w:w w:val="110"/>
          <w:sz w:val="16"/>
        </w:rPr>
        <w:t> </w:t>
      </w:r>
      <w:r>
        <w:rPr>
          <w:rFonts w:ascii="Calibri"/>
          <w:color w:val="231F20"/>
          <w:w w:val="110"/>
          <w:sz w:val="16"/>
        </w:rPr>
        <w:t>Publishing</w:t>
      </w:r>
      <w:r>
        <w:rPr>
          <w:rFonts w:ascii="Calibri"/>
          <w:color w:val="231F20"/>
          <w:spacing w:val="-7"/>
          <w:w w:val="110"/>
          <w:sz w:val="16"/>
        </w:rPr>
        <w:t> </w:t>
      </w:r>
      <w:r>
        <w:rPr>
          <w:rFonts w:ascii="Calibri"/>
          <w:color w:val="231F20"/>
          <w:spacing w:val="-5"/>
          <w:w w:val="110"/>
          <w:sz w:val="16"/>
        </w:rPr>
        <w:t>Plc</w:t>
      </w:r>
    </w:p>
    <w:p>
      <w:pPr>
        <w:tabs>
          <w:tab w:pos="3728" w:val="left" w:leader="none"/>
          <w:tab w:pos="3948" w:val="left" w:leader="none"/>
        </w:tabs>
        <w:spacing w:line="271" w:lineRule="auto" w:before="134"/>
        <w:ind w:left="1744" w:right="2195" w:hanging="396"/>
        <w:jc w:val="left"/>
        <w:rPr>
          <w:rFonts w:ascii="Calibri"/>
          <w:sz w:val="16"/>
        </w:rPr>
      </w:pPr>
      <w:r>
        <w:rPr>
          <w:rFonts w:ascii="Calibri"/>
          <w:color w:val="231F20"/>
          <w:w w:val="110"/>
          <w:sz w:val="16"/>
        </w:rPr>
        <w:t>50 Bedford Square</w:t>
      </w:r>
      <w:r>
        <w:rPr>
          <w:rFonts w:ascii="Calibri"/>
          <w:color w:val="231F20"/>
          <w:sz w:val="16"/>
        </w:rPr>
        <w:tab/>
      </w:r>
      <w:r>
        <w:rPr>
          <w:rFonts w:ascii="Calibri"/>
          <w:color w:val="231F20"/>
          <w:spacing w:val="-2"/>
          <w:w w:val="110"/>
          <w:sz w:val="16"/>
        </w:rPr>
        <w:t>1385</w:t>
      </w:r>
      <w:r>
        <w:rPr>
          <w:rFonts w:ascii="Calibri"/>
          <w:color w:val="231F20"/>
          <w:spacing w:val="-8"/>
          <w:w w:val="110"/>
          <w:sz w:val="16"/>
        </w:rPr>
        <w:t> </w:t>
      </w:r>
      <w:r>
        <w:rPr>
          <w:rFonts w:ascii="Calibri"/>
          <w:color w:val="231F20"/>
          <w:spacing w:val="-2"/>
          <w:w w:val="110"/>
          <w:sz w:val="16"/>
        </w:rPr>
        <w:t>Broadway</w:t>
      </w:r>
      <w:r>
        <w:rPr>
          <w:rFonts w:ascii="Calibri"/>
          <w:color w:val="231F20"/>
          <w:spacing w:val="40"/>
          <w:w w:val="110"/>
          <w:sz w:val="16"/>
        </w:rPr>
        <w:t> </w:t>
      </w:r>
      <w:r>
        <w:rPr>
          <w:rFonts w:ascii="Calibri"/>
          <w:color w:val="231F20"/>
          <w:spacing w:val="-2"/>
          <w:w w:val="110"/>
          <w:sz w:val="16"/>
        </w:rPr>
        <w:t>London</w:t>
      </w:r>
      <w:r>
        <w:rPr>
          <w:rFonts w:ascii="Calibri"/>
          <w:color w:val="231F20"/>
          <w:sz w:val="16"/>
        </w:rPr>
        <w:tab/>
        <w:tab/>
      </w:r>
      <w:r>
        <w:rPr>
          <w:rFonts w:ascii="Calibri"/>
          <w:color w:val="231F20"/>
          <w:w w:val="110"/>
          <w:sz w:val="16"/>
        </w:rPr>
        <w:t>New</w:t>
      </w:r>
      <w:r>
        <w:rPr>
          <w:rFonts w:ascii="Calibri"/>
          <w:color w:val="231F20"/>
          <w:spacing w:val="-15"/>
          <w:w w:val="110"/>
          <w:sz w:val="16"/>
        </w:rPr>
        <w:t> </w:t>
      </w:r>
      <w:r>
        <w:rPr>
          <w:rFonts w:ascii="Calibri"/>
          <w:color w:val="231F20"/>
          <w:w w:val="110"/>
          <w:sz w:val="16"/>
        </w:rPr>
        <w:t>York</w:t>
      </w:r>
    </w:p>
    <w:p>
      <w:pPr>
        <w:tabs>
          <w:tab w:pos="2335" w:val="left" w:leader="none"/>
        </w:tabs>
        <w:spacing w:line="194" w:lineRule="exact" w:before="0"/>
        <w:ind w:left="0" w:right="802" w:firstLine="0"/>
        <w:jc w:val="center"/>
        <w:rPr>
          <w:rFonts w:ascii="Calibri"/>
          <w:sz w:val="16"/>
        </w:rPr>
      </w:pPr>
      <w:r>
        <w:rPr>
          <w:rFonts w:ascii="Calibri"/>
          <w:color w:val="231F20"/>
          <w:w w:val="115"/>
          <w:sz w:val="16"/>
        </w:rPr>
        <w:t>WC1B</w:t>
      </w:r>
      <w:r>
        <w:rPr>
          <w:rFonts w:ascii="Calibri"/>
          <w:color w:val="231F20"/>
          <w:spacing w:val="6"/>
          <w:w w:val="115"/>
          <w:sz w:val="16"/>
        </w:rPr>
        <w:t> </w:t>
      </w:r>
      <w:r>
        <w:rPr>
          <w:rFonts w:ascii="Calibri"/>
          <w:color w:val="231F20"/>
          <w:spacing w:val="-5"/>
          <w:w w:val="115"/>
          <w:sz w:val="16"/>
        </w:rPr>
        <w:t>3DP</w:t>
      </w:r>
      <w:r>
        <w:rPr>
          <w:rFonts w:ascii="Calibri"/>
          <w:color w:val="231F20"/>
          <w:sz w:val="16"/>
        </w:rPr>
        <w:tab/>
      </w:r>
      <w:r>
        <w:rPr>
          <w:rFonts w:ascii="Calibri"/>
          <w:color w:val="231F20"/>
          <w:w w:val="115"/>
          <w:sz w:val="16"/>
        </w:rPr>
        <w:t>NY</w:t>
      </w:r>
      <w:r>
        <w:rPr>
          <w:rFonts w:ascii="Calibri"/>
          <w:color w:val="231F20"/>
          <w:spacing w:val="6"/>
          <w:w w:val="115"/>
          <w:sz w:val="16"/>
        </w:rPr>
        <w:t> </w:t>
      </w:r>
      <w:r>
        <w:rPr>
          <w:rFonts w:ascii="Calibri"/>
          <w:color w:val="231F20"/>
          <w:spacing w:val="-4"/>
          <w:w w:val="115"/>
          <w:sz w:val="16"/>
        </w:rPr>
        <w:t>10018</w:t>
      </w:r>
    </w:p>
    <w:p>
      <w:pPr>
        <w:tabs>
          <w:tab w:pos="2216" w:val="left" w:leader="none"/>
        </w:tabs>
        <w:spacing w:before="25"/>
        <w:ind w:left="0" w:right="687" w:firstLine="0"/>
        <w:jc w:val="center"/>
        <w:rPr>
          <w:rFonts w:ascii="Calibri"/>
          <w:sz w:val="16"/>
        </w:rPr>
      </w:pPr>
      <w:r>
        <w:rPr>
          <w:rFonts w:ascii="Calibri"/>
          <w:color w:val="231F20"/>
          <w:spacing w:val="-5"/>
          <w:w w:val="115"/>
          <w:sz w:val="16"/>
        </w:rPr>
        <w:t>UK</w:t>
      </w:r>
      <w:r>
        <w:rPr>
          <w:rFonts w:ascii="Calibri"/>
          <w:color w:val="231F20"/>
          <w:sz w:val="16"/>
        </w:rPr>
        <w:tab/>
      </w:r>
      <w:r>
        <w:rPr>
          <w:rFonts w:ascii="Calibri"/>
          <w:color w:val="231F20"/>
          <w:spacing w:val="-5"/>
          <w:w w:val="115"/>
          <w:sz w:val="16"/>
        </w:rPr>
        <w:t>USA</w:t>
      </w:r>
    </w:p>
    <w:p>
      <w:pPr>
        <w:spacing w:before="137"/>
        <w:ind w:left="340" w:right="1074" w:firstLine="0"/>
        <w:jc w:val="center"/>
        <w:rPr>
          <w:rFonts w:ascii="Trebuchet MS"/>
          <w:b/>
          <w:sz w:val="16"/>
        </w:rPr>
      </w:pPr>
      <w:hyperlink r:id="rId19">
        <w:r>
          <w:rPr>
            <w:rFonts w:ascii="Trebuchet MS"/>
            <w:b/>
            <w:color w:val="231F20"/>
            <w:spacing w:val="-2"/>
            <w:w w:val="105"/>
            <w:sz w:val="16"/>
          </w:rPr>
          <w:t>www.bloomsbury.com</w:t>
        </w:r>
      </w:hyperlink>
    </w:p>
    <w:p>
      <w:pPr>
        <w:spacing w:line="283" w:lineRule="auto" w:before="144"/>
        <w:ind w:left="340" w:right="1074" w:firstLine="0"/>
        <w:jc w:val="center"/>
        <w:rPr>
          <w:rFonts w:ascii="Trebuchet MS"/>
          <w:b/>
          <w:sz w:val="16"/>
        </w:rPr>
      </w:pPr>
      <w:r>
        <w:rPr>
          <w:rFonts w:ascii="Trebuchet MS"/>
          <w:b/>
          <w:color w:val="231F20"/>
          <w:w w:val="105"/>
          <w:sz w:val="16"/>
        </w:rPr>
        <w:t>BLOOMSBURY</w:t>
      </w:r>
      <w:r>
        <w:rPr>
          <w:rFonts w:ascii="Trebuchet MS"/>
          <w:b/>
          <w:color w:val="231F20"/>
          <w:spacing w:val="-8"/>
          <w:w w:val="105"/>
          <w:sz w:val="16"/>
        </w:rPr>
        <w:t> </w:t>
      </w:r>
      <w:r>
        <w:rPr>
          <w:rFonts w:ascii="Trebuchet MS"/>
          <w:b/>
          <w:color w:val="231F20"/>
          <w:w w:val="105"/>
          <w:sz w:val="16"/>
        </w:rPr>
        <w:t>and</w:t>
      </w:r>
      <w:r>
        <w:rPr>
          <w:rFonts w:ascii="Trebuchet MS"/>
          <w:b/>
          <w:color w:val="231F20"/>
          <w:spacing w:val="-8"/>
          <w:w w:val="105"/>
          <w:sz w:val="16"/>
        </w:rPr>
        <w:t> </w:t>
      </w:r>
      <w:r>
        <w:rPr>
          <w:rFonts w:ascii="Trebuchet MS"/>
          <w:b/>
          <w:color w:val="231F20"/>
          <w:w w:val="105"/>
          <w:sz w:val="16"/>
        </w:rPr>
        <w:t>the</w:t>
      </w:r>
      <w:r>
        <w:rPr>
          <w:rFonts w:ascii="Trebuchet MS"/>
          <w:b/>
          <w:color w:val="231F20"/>
          <w:spacing w:val="-8"/>
          <w:w w:val="105"/>
          <w:sz w:val="16"/>
        </w:rPr>
        <w:t> </w:t>
      </w:r>
      <w:r>
        <w:rPr>
          <w:rFonts w:ascii="Trebuchet MS"/>
          <w:b/>
          <w:color w:val="231F20"/>
          <w:w w:val="105"/>
          <w:sz w:val="16"/>
        </w:rPr>
        <w:t>Diana</w:t>
      </w:r>
      <w:r>
        <w:rPr>
          <w:rFonts w:ascii="Trebuchet MS"/>
          <w:b/>
          <w:color w:val="231F20"/>
          <w:spacing w:val="-8"/>
          <w:w w:val="105"/>
          <w:sz w:val="16"/>
        </w:rPr>
        <w:t> </w:t>
      </w:r>
      <w:r>
        <w:rPr>
          <w:rFonts w:ascii="Trebuchet MS"/>
          <w:b/>
          <w:color w:val="231F20"/>
          <w:w w:val="105"/>
          <w:sz w:val="16"/>
        </w:rPr>
        <w:t>logo</w:t>
      </w:r>
      <w:r>
        <w:rPr>
          <w:rFonts w:ascii="Trebuchet MS"/>
          <w:b/>
          <w:color w:val="231F20"/>
          <w:spacing w:val="-8"/>
          <w:w w:val="105"/>
          <w:sz w:val="16"/>
        </w:rPr>
        <w:t> </w:t>
      </w:r>
      <w:r>
        <w:rPr>
          <w:rFonts w:ascii="Trebuchet MS"/>
          <w:b/>
          <w:color w:val="231F20"/>
          <w:w w:val="105"/>
          <w:sz w:val="16"/>
        </w:rPr>
        <w:t>are</w:t>
      </w:r>
      <w:r>
        <w:rPr>
          <w:rFonts w:ascii="Trebuchet MS"/>
          <w:b/>
          <w:color w:val="231F20"/>
          <w:spacing w:val="-8"/>
          <w:w w:val="105"/>
          <w:sz w:val="16"/>
        </w:rPr>
        <w:t> </w:t>
      </w:r>
      <w:r>
        <w:rPr>
          <w:rFonts w:ascii="Trebuchet MS"/>
          <w:b/>
          <w:color w:val="231F20"/>
          <w:w w:val="105"/>
          <w:sz w:val="16"/>
        </w:rPr>
        <w:t>trademarks</w:t>
      </w:r>
      <w:r>
        <w:rPr>
          <w:rFonts w:ascii="Trebuchet MS"/>
          <w:b/>
          <w:color w:val="231F20"/>
          <w:spacing w:val="-8"/>
          <w:w w:val="105"/>
          <w:sz w:val="16"/>
        </w:rPr>
        <w:t> </w:t>
      </w:r>
      <w:r>
        <w:rPr>
          <w:rFonts w:ascii="Trebuchet MS"/>
          <w:b/>
          <w:color w:val="231F20"/>
          <w:w w:val="105"/>
          <w:sz w:val="16"/>
        </w:rPr>
        <w:t>of</w:t>
      </w:r>
      <w:r>
        <w:rPr>
          <w:rFonts w:ascii="Trebuchet MS"/>
          <w:b/>
          <w:color w:val="231F20"/>
          <w:spacing w:val="-8"/>
          <w:w w:val="105"/>
          <w:sz w:val="16"/>
        </w:rPr>
        <w:t> </w:t>
      </w:r>
      <w:r>
        <w:rPr>
          <w:rFonts w:ascii="Trebuchet MS"/>
          <w:b/>
          <w:color w:val="231F20"/>
          <w:w w:val="105"/>
          <w:sz w:val="16"/>
        </w:rPr>
        <w:t>Bloomsbury Publishing</w:t>
      </w:r>
      <w:r>
        <w:rPr>
          <w:rFonts w:ascii="Trebuchet MS"/>
          <w:b/>
          <w:color w:val="231F20"/>
          <w:spacing w:val="-3"/>
          <w:w w:val="105"/>
          <w:sz w:val="16"/>
        </w:rPr>
        <w:t> </w:t>
      </w:r>
      <w:r>
        <w:rPr>
          <w:rFonts w:ascii="Trebuchet MS"/>
          <w:b/>
          <w:color w:val="231F20"/>
          <w:w w:val="105"/>
          <w:sz w:val="16"/>
        </w:rPr>
        <w:t>Plc</w:t>
      </w:r>
    </w:p>
    <w:p>
      <w:pPr>
        <w:spacing w:before="109"/>
        <w:ind w:left="340" w:right="1074" w:firstLine="0"/>
        <w:jc w:val="center"/>
        <w:rPr>
          <w:rFonts w:ascii="Calibri"/>
          <w:sz w:val="16"/>
        </w:rPr>
      </w:pPr>
      <w:r>
        <w:rPr>
          <w:rFonts w:ascii="Calibri"/>
          <w:color w:val="231F20"/>
          <w:w w:val="110"/>
          <w:sz w:val="16"/>
        </w:rPr>
        <w:t>First</w:t>
      </w:r>
      <w:r>
        <w:rPr>
          <w:rFonts w:ascii="Calibri"/>
          <w:color w:val="231F20"/>
          <w:spacing w:val="-5"/>
          <w:w w:val="110"/>
          <w:sz w:val="16"/>
        </w:rPr>
        <w:t> </w:t>
      </w:r>
      <w:r>
        <w:rPr>
          <w:rFonts w:ascii="Calibri"/>
          <w:color w:val="231F20"/>
          <w:w w:val="110"/>
          <w:sz w:val="16"/>
        </w:rPr>
        <w:t>published</w:t>
      </w:r>
      <w:r>
        <w:rPr>
          <w:rFonts w:ascii="Calibri"/>
          <w:color w:val="231F20"/>
          <w:spacing w:val="-4"/>
          <w:w w:val="110"/>
          <w:sz w:val="16"/>
        </w:rPr>
        <w:t> 2018</w:t>
      </w:r>
    </w:p>
    <w:p>
      <w:pPr>
        <w:spacing w:before="135"/>
        <w:ind w:left="340" w:right="1074" w:firstLine="0"/>
        <w:jc w:val="center"/>
        <w:rPr>
          <w:rFonts w:ascii="Calibri" w:hAnsi="Calibri"/>
          <w:sz w:val="16"/>
        </w:rPr>
      </w:pPr>
      <w:r>
        <w:rPr>
          <w:rFonts w:ascii="Calibri" w:hAnsi="Calibri"/>
          <w:color w:val="231F20"/>
          <w:w w:val="105"/>
          <w:sz w:val="16"/>
        </w:rPr>
        <w:t>©</w:t>
      </w:r>
      <w:r>
        <w:rPr>
          <w:rFonts w:ascii="Calibri" w:hAnsi="Calibri"/>
          <w:color w:val="231F20"/>
          <w:spacing w:val="5"/>
          <w:w w:val="105"/>
          <w:sz w:val="16"/>
        </w:rPr>
        <w:t> </w:t>
      </w:r>
      <w:r>
        <w:rPr>
          <w:rFonts w:ascii="Calibri" w:hAnsi="Calibri"/>
          <w:color w:val="231F20"/>
          <w:w w:val="105"/>
          <w:sz w:val="16"/>
        </w:rPr>
        <w:t>Chris</w:t>
      </w:r>
      <w:r>
        <w:rPr>
          <w:rFonts w:ascii="Calibri" w:hAnsi="Calibri"/>
          <w:color w:val="231F20"/>
          <w:spacing w:val="6"/>
          <w:w w:val="105"/>
          <w:sz w:val="16"/>
        </w:rPr>
        <w:t> </w:t>
      </w:r>
      <w:r>
        <w:rPr>
          <w:rFonts w:ascii="Calibri" w:hAnsi="Calibri"/>
          <w:color w:val="231F20"/>
          <w:w w:val="105"/>
          <w:sz w:val="16"/>
        </w:rPr>
        <w:t>Gavaler,</w:t>
      </w:r>
      <w:r>
        <w:rPr>
          <w:rFonts w:ascii="Calibri" w:hAnsi="Calibri"/>
          <w:color w:val="231F20"/>
          <w:spacing w:val="5"/>
          <w:w w:val="105"/>
          <w:sz w:val="16"/>
        </w:rPr>
        <w:t> </w:t>
      </w:r>
      <w:r>
        <w:rPr>
          <w:rFonts w:ascii="Calibri" w:hAnsi="Calibri"/>
          <w:color w:val="231F20"/>
          <w:spacing w:val="-4"/>
          <w:w w:val="105"/>
          <w:sz w:val="16"/>
        </w:rPr>
        <w:t>2018</w:t>
      </w:r>
    </w:p>
    <w:p>
      <w:pPr>
        <w:spacing w:line="271" w:lineRule="auto" w:before="135"/>
        <w:ind w:left="339" w:right="1074" w:firstLine="0"/>
        <w:jc w:val="center"/>
        <w:rPr>
          <w:rFonts w:ascii="Calibri"/>
          <w:sz w:val="16"/>
        </w:rPr>
      </w:pPr>
      <w:r>
        <w:rPr>
          <w:rFonts w:ascii="Calibri"/>
          <w:color w:val="231F20"/>
          <w:w w:val="105"/>
          <w:sz w:val="16"/>
        </w:rPr>
        <w:t>Christopher Gavaler has asserted his right under the Copyright, Designs </w:t>
      </w:r>
      <w:r>
        <w:rPr>
          <w:rFonts w:ascii="Calibri"/>
          <w:color w:val="231F20"/>
          <w:w w:val="105"/>
          <w:sz w:val="16"/>
        </w:rPr>
        <w:t>and</w:t>
      </w:r>
      <w:r>
        <w:rPr>
          <w:rFonts w:ascii="Calibri"/>
          <w:color w:val="231F20"/>
          <w:spacing w:val="40"/>
          <w:w w:val="105"/>
          <w:sz w:val="16"/>
        </w:rPr>
        <w:t> </w:t>
      </w:r>
      <w:r>
        <w:rPr>
          <w:rFonts w:ascii="Calibri"/>
          <w:color w:val="231F20"/>
          <w:w w:val="105"/>
          <w:sz w:val="16"/>
        </w:rPr>
        <w:t>Patents Act, 1988, to be identified as Author of this work.</w:t>
      </w:r>
    </w:p>
    <w:p>
      <w:pPr>
        <w:spacing w:line="271" w:lineRule="auto" w:before="108"/>
        <w:ind w:left="340" w:right="1074" w:firstLine="0"/>
        <w:jc w:val="center"/>
        <w:rPr>
          <w:rFonts w:ascii="Calibri"/>
          <w:sz w:val="16"/>
        </w:rPr>
      </w:pPr>
      <w:r>
        <w:rPr>
          <w:rFonts w:ascii="Calibri"/>
          <w:color w:val="231F20"/>
          <w:w w:val="105"/>
          <w:sz w:val="16"/>
        </w:rPr>
        <w:t>All rights reserved. No part of this publication may be reproduced or </w:t>
      </w:r>
      <w:r>
        <w:rPr>
          <w:rFonts w:ascii="Calibri"/>
          <w:color w:val="231F20"/>
          <w:w w:val="105"/>
          <w:sz w:val="16"/>
        </w:rPr>
        <w:t>transmitted</w:t>
      </w:r>
      <w:r>
        <w:rPr>
          <w:rFonts w:ascii="Calibri"/>
          <w:color w:val="231F20"/>
          <w:spacing w:val="80"/>
          <w:w w:val="105"/>
          <w:sz w:val="16"/>
        </w:rPr>
        <w:t> </w:t>
      </w:r>
      <w:r>
        <w:rPr>
          <w:rFonts w:ascii="Calibri"/>
          <w:color w:val="231F20"/>
          <w:w w:val="105"/>
          <w:sz w:val="16"/>
        </w:rPr>
        <w:t>in any form or by any means, electronic or mechanical, including photocopying,</w:t>
      </w:r>
      <w:r>
        <w:rPr>
          <w:rFonts w:ascii="Calibri"/>
          <w:color w:val="231F20"/>
          <w:spacing w:val="40"/>
          <w:w w:val="105"/>
          <w:sz w:val="16"/>
        </w:rPr>
        <w:t> </w:t>
      </w:r>
      <w:r>
        <w:rPr>
          <w:rFonts w:ascii="Calibri"/>
          <w:color w:val="231F20"/>
          <w:w w:val="105"/>
          <w:sz w:val="16"/>
        </w:rPr>
        <w:t>recording, or any information storage or retrieval system, without prior</w:t>
      </w:r>
      <w:r>
        <w:rPr>
          <w:rFonts w:ascii="Calibri"/>
          <w:color w:val="231F20"/>
          <w:spacing w:val="80"/>
          <w:w w:val="105"/>
          <w:sz w:val="16"/>
        </w:rPr>
        <w:t> </w:t>
      </w:r>
      <w:r>
        <w:rPr>
          <w:rFonts w:ascii="Calibri"/>
          <w:color w:val="231F20"/>
          <w:w w:val="105"/>
          <w:sz w:val="16"/>
        </w:rPr>
        <w:t>permission in writing from the publishers.</w:t>
      </w:r>
    </w:p>
    <w:p>
      <w:pPr>
        <w:spacing w:line="271" w:lineRule="auto" w:before="108"/>
        <w:ind w:left="468" w:right="1203" w:hanging="1"/>
        <w:jc w:val="center"/>
        <w:rPr>
          <w:rFonts w:ascii="Calibri"/>
          <w:sz w:val="16"/>
        </w:rPr>
      </w:pPr>
      <w:r>
        <w:rPr>
          <w:rFonts w:ascii="Calibri"/>
          <w:color w:val="231F20"/>
          <w:w w:val="105"/>
          <w:sz w:val="16"/>
        </w:rPr>
        <w:t>No</w:t>
      </w:r>
      <w:r>
        <w:rPr>
          <w:rFonts w:ascii="Calibri"/>
          <w:color w:val="231F20"/>
          <w:spacing w:val="20"/>
          <w:w w:val="105"/>
          <w:sz w:val="16"/>
        </w:rPr>
        <w:t> </w:t>
      </w:r>
      <w:r>
        <w:rPr>
          <w:rFonts w:ascii="Calibri"/>
          <w:color w:val="231F20"/>
          <w:w w:val="105"/>
          <w:sz w:val="16"/>
        </w:rPr>
        <w:t>responsibility</w:t>
      </w:r>
      <w:r>
        <w:rPr>
          <w:rFonts w:ascii="Calibri"/>
          <w:color w:val="231F20"/>
          <w:spacing w:val="20"/>
          <w:w w:val="105"/>
          <w:sz w:val="16"/>
        </w:rPr>
        <w:t> </w:t>
      </w:r>
      <w:r>
        <w:rPr>
          <w:rFonts w:ascii="Calibri"/>
          <w:color w:val="231F20"/>
          <w:w w:val="105"/>
          <w:sz w:val="16"/>
        </w:rPr>
        <w:t>for</w:t>
      </w:r>
      <w:r>
        <w:rPr>
          <w:rFonts w:ascii="Calibri"/>
          <w:color w:val="231F20"/>
          <w:spacing w:val="20"/>
          <w:w w:val="105"/>
          <w:sz w:val="16"/>
        </w:rPr>
        <w:t> </w:t>
      </w:r>
      <w:r>
        <w:rPr>
          <w:rFonts w:ascii="Calibri"/>
          <w:color w:val="231F20"/>
          <w:w w:val="105"/>
          <w:sz w:val="16"/>
        </w:rPr>
        <w:t>loss</w:t>
      </w:r>
      <w:r>
        <w:rPr>
          <w:rFonts w:ascii="Calibri"/>
          <w:color w:val="231F20"/>
          <w:spacing w:val="20"/>
          <w:w w:val="105"/>
          <w:sz w:val="16"/>
        </w:rPr>
        <w:t> </w:t>
      </w:r>
      <w:r>
        <w:rPr>
          <w:rFonts w:ascii="Calibri"/>
          <w:color w:val="231F20"/>
          <w:w w:val="105"/>
          <w:sz w:val="16"/>
        </w:rPr>
        <w:t>caused</w:t>
      </w:r>
      <w:r>
        <w:rPr>
          <w:rFonts w:ascii="Calibri"/>
          <w:color w:val="231F20"/>
          <w:spacing w:val="20"/>
          <w:w w:val="105"/>
          <w:sz w:val="16"/>
        </w:rPr>
        <w:t> </w:t>
      </w:r>
      <w:r>
        <w:rPr>
          <w:rFonts w:ascii="Calibri"/>
          <w:color w:val="231F20"/>
          <w:w w:val="105"/>
          <w:sz w:val="16"/>
        </w:rPr>
        <w:t>to</w:t>
      </w:r>
      <w:r>
        <w:rPr>
          <w:rFonts w:ascii="Calibri"/>
          <w:color w:val="231F20"/>
          <w:spacing w:val="20"/>
          <w:w w:val="105"/>
          <w:sz w:val="16"/>
        </w:rPr>
        <w:t> </w:t>
      </w:r>
      <w:r>
        <w:rPr>
          <w:rFonts w:ascii="Calibri"/>
          <w:color w:val="231F20"/>
          <w:w w:val="105"/>
          <w:sz w:val="16"/>
        </w:rPr>
        <w:t>any</w:t>
      </w:r>
      <w:r>
        <w:rPr>
          <w:rFonts w:ascii="Calibri"/>
          <w:color w:val="231F20"/>
          <w:spacing w:val="20"/>
          <w:w w:val="105"/>
          <w:sz w:val="16"/>
        </w:rPr>
        <w:t> </w:t>
      </w:r>
      <w:r>
        <w:rPr>
          <w:rFonts w:ascii="Calibri"/>
          <w:color w:val="231F20"/>
          <w:w w:val="105"/>
          <w:sz w:val="16"/>
        </w:rPr>
        <w:t>individual</w:t>
      </w:r>
      <w:r>
        <w:rPr>
          <w:rFonts w:ascii="Calibri"/>
          <w:color w:val="231F20"/>
          <w:spacing w:val="16"/>
          <w:w w:val="105"/>
          <w:sz w:val="16"/>
        </w:rPr>
        <w:t> </w:t>
      </w:r>
      <w:r>
        <w:rPr>
          <w:rFonts w:ascii="Calibri"/>
          <w:color w:val="231F20"/>
          <w:w w:val="105"/>
          <w:sz w:val="16"/>
        </w:rPr>
        <w:t>or</w:t>
      </w:r>
      <w:r>
        <w:rPr>
          <w:rFonts w:ascii="Calibri"/>
          <w:color w:val="231F20"/>
          <w:spacing w:val="16"/>
          <w:w w:val="105"/>
          <w:sz w:val="16"/>
        </w:rPr>
        <w:t> </w:t>
      </w:r>
      <w:r>
        <w:rPr>
          <w:rFonts w:ascii="Calibri"/>
          <w:color w:val="231F20"/>
          <w:w w:val="105"/>
          <w:sz w:val="16"/>
        </w:rPr>
        <w:t>organization</w:t>
      </w:r>
      <w:r>
        <w:rPr>
          <w:rFonts w:ascii="Calibri"/>
          <w:color w:val="231F20"/>
          <w:spacing w:val="20"/>
          <w:w w:val="105"/>
          <w:sz w:val="16"/>
        </w:rPr>
        <w:t> </w:t>
      </w:r>
      <w:r>
        <w:rPr>
          <w:rFonts w:ascii="Calibri"/>
          <w:color w:val="231F20"/>
          <w:w w:val="105"/>
          <w:sz w:val="16"/>
        </w:rPr>
        <w:t>acting</w:t>
      </w:r>
      <w:r>
        <w:rPr>
          <w:rFonts w:ascii="Calibri"/>
          <w:color w:val="231F20"/>
          <w:spacing w:val="16"/>
          <w:w w:val="105"/>
          <w:sz w:val="16"/>
        </w:rPr>
        <w:t> </w:t>
      </w:r>
      <w:r>
        <w:rPr>
          <w:rFonts w:ascii="Calibri"/>
          <w:color w:val="231F20"/>
          <w:w w:val="105"/>
          <w:sz w:val="16"/>
        </w:rPr>
        <w:t>on</w:t>
      </w:r>
      <w:r>
        <w:rPr>
          <w:rFonts w:ascii="Calibri"/>
          <w:color w:val="231F20"/>
          <w:spacing w:val="40"/>
          <w:w w:val="105"/>
          <w:sz w:val="16"/>
        </w:rPr>
        <w:t> </w:t>
      </w:r>
      <w:r>
        <w:rPr>
          <w:rFonts w:ascii="Calibri"/>
          <w:color w:val="231F20"/>
          <w:w w:val="105"/>
          <w:sz w:val="16"/>
        </w:rPr>
        <w:t>or refraining from action as a result of the material in this publication can </w:t>
      </w:r>
      <w:r>
        <w:rPr>
          <w:rFonts w:ascii="Calibri"/>
          <w:color w:val="231F20"/>
          <w:w w:val="105"/>
          <w:sz w:val="16"/>
        </w:rPr>
        <w:t>be</w:t>
      </w:r>
      <w:r>
        <w:rPr>
          <w:rFonts w:ascii="Calibri"/>
          <w:color w:val="231F20"/>
          <w:spacing w:val="40"/>
          <w:w w:val="105"/>
          <w:sz w:val="16"/>
        </w:rPr>
        <w:t> </w:t>
      </w:r>
      <w:r>
        <w:rPr>
          <w:rFonts w:ascii="Calibri"/>
          <w:color w:val="231F20"/>
          <w:w w:val="105"/>
          <w:sz w:val="16"/>
        </w:rPr>
        <w:t>accepted by Bloomsbury or the author.</w:t>
      </w:r>
    </w:p>
    <w:p>
      <w:pPr>
        <w:spacing w:before="110"/>
        <w:ind w:left="340" w:right="1074" w:firstLine="0"/>
        <w:jc w:val="center"/>
        <w:rPr>
          <w:rFonts w:ascii="Trebuchet MS"/>
          <w:b/>
          <w:sz w:val="16"/>
        </w:rPr>
      </w:pPr>
      <w:r>
        <w:rPr>
          <w:rFonts w:ascii="Trebuchet MS"/>
          <w:b/>
          <w:color w:val="231F20"/>
          <w:sz w:val="16"/>
        </w:rPr>
        <w:t>British</w:t>
      </w:r>
      <w:r>
        <w:rPr>
          <w:rFonts w:ascii="Trebuchet MS"/>
          <w:b/>
          <w:color w:val="231F20"/>
          <w:spacing w:val="9"/>
          <w:sz w:val="16"/>
        </w:rPr>
        <w:t> </w:t>
      </w:r>
      <w:r>
        <w:rPr>
          <w:rFonts w:ascii="Trebuchet MS"/>
          <w:b/>
          <w:color w:val="231F20"/>
          <w:sz w:val="16"/>
        </w:rPr>
        <w:t>Library</w:t>
      </w:r>
      <w:r>
        <w:rPr>
          <w:rFonts w:ascii="Trebuchet MS"/>
          <w:b/>
          <w:color w:val="231F20"/>
          <w:spacing w:val="10"/>
          <w:sz w:val="16"/>
        </w:rPr>
        <w:t> </w:t>
      </w:r>
      <w:r>
        <w:rPr>
          <w:rFonts w:ascii="Trebuchet MS"/>
          <w:b/>
          <w:color w:val="231F20"/>
          <w:sz w:val="16"/>
        </w:rPr>
        <w:t>Cataloguing-in-Publication</w:t>
      </w:r>
      <w:r>
        <w:rPr>
          <w:rFonts w:ascii="Trebuchet MS"/>
          <w:b/>
          <w:color w:val="231F20"/>
          <w:spacing w:val="9"/>
          <w:sz w:val="16"/>
        </w:rPr>
        <w:t> </w:t>
      </w:r>
      <w:r>
        <w:rPr>
          <w:rFonts w:ascii="Trebuchet MS"/>
          <w:b/>
          <w:color w:val="231F20"/>
          <w:spacing w:val="-4"/>
          <w:sz w:val="16"/>
        </w:rPr>
        <w:t>Data</w:t>
      </w:r>
    </w:p>
    <w:p>
      <w:pPr>
        <w:spacing w:before="32"/>
        <w:ind w:left="340" w:right="1074" w:firstLine="0"/>
        <w:jc w:val="center"/>
        <w:rPr>
          <w:rFonts w:ascii="Calibri"/>
          <w:sz w:val="16"/>
        </w:rPr>
      </w:pPr>
      <w:r>
        <w:rPr>
          <w:rFonts w:ascii="Calibri"/>
          <w:color w:val="231F20"/>
          <w:w w:val="105"/>
          <w:sz w:val="16"/>
        </w:rPr>
        <w:t>A</w:t>
      </w:r>
      <w:r>
        <w:rPr>
          <w:rFonts w:ascii="Calibri"/>
          <w:color w:val="231F20"/>
          <w:spacing w:val="10"/>
          <w:w w:val="105"/>
          <w:sz w:val="16"/>
        </w:rPr>
        <w:t> </w:t>
      </w:r>
      <w:r>
        <w:rPr>
          <w:rFonts w:ascii="Calibri"/>
          <w:color w:val="231F20"/>
          <w:w w:val="105"/>
          <w:sz w:val="16"/>
        </w:rPr>
        <w:t>catalogue</w:t>
      </w:r>
      <w:r>
        <w:rPr>
          <w:rFonts w:ascii="Calibri"/>
          <w:color w:val="231F20"/>
          <w:spacing w:val="11"/>
          <w:w w:val="105"/>
          <w:sz w:val="16"/>
        </w:rPr>
        <w:t> </w:t>
      </w:r>
      <w:r>
        <w:rPr>
          <w:rFonts w:ascii="Calibri"/>
          <w:color w:val="231F20"/>
          <w:w w:val="105"/>
          <w:sz w:val="16"/>
        </w:rPr>
        <w:t>record</w:t>
      </w:r>
      <w:r>
        <w:rPr>
          <w:rFonts w:ascii="Calibri"/>
          <w:color w:val="231F20"/>
          <w:spacing w:val="11"/>
          <w:w w:val="105"/>
          <w:sz w:val="16"/>
        </w:rPr>
        <w:t> </w:t>
      </w:r>
      <w:r>
        <w:rPr>
          <w:rFonts w:ascii="Calibri"/>
          <w:color w:val="231F20"/>
          <w:w w:val="105"/>
          <w:sz w:val="16"/>
        </w:rPr>
        <w:t>for</w:t>
      </w:r>
      <w:r>
        <w:rPr>
          <w:rFonts w:ascii="Calibri"/>
          <w:color w:val="231F20"/>
          <w:spacing w:val="10"/>
          <w:w w:val="105"/>
          <w:sz w:val="16"/>
        </w:rPr>
        <w:t> </w:t>
      </w:r>
      <w:r>
        <w:rPr>
          <w:rFonts w:ascii="Calibri"/>
          <w:color w:val="231F20"/>
          <w:w w:val="105"/>
          <w:sz w:val="16"/>
        </w:rPr>
        <w:t>this</w:t>
      </w:r>
      <w:r>
        <w:rPr>
          <w:rFonts w:ascii="Calibri"/>
          <w:color w:val="231F20"/>
          <w:spacing w:val="11"/>
          <w:w w:val="105"/>
          <w:sz w:val="16"/>
        </w:rPr>
        <w:t> </w:t>
      </w:r>
      <w:r>
        <w:rPr>
          <w:rFonts w:ascii="Calibri"/>
          <w:color w:val="231F20"/>
          <w:w w:val="105"/>
          <w:sz w:val="16"/>
        </w:rPr>
        <w:t>book</w:t>
      </w:r>
      <w:r>
        <w:rPr>
          <w:rFonts w:ascii="Calibri"/>
          <w:color w:val="231F20"/>
          <w:spacing w:val="11"/>
          <w:w w:val="105"/>
          <w:sz w:val="16"/>
        </w:rPr>
        <w:t> </w:t>
      </w:r>
      <w:r>
        <w:rPr>
          <w:rFonts w:ascii="Calibri"/>
          <w:color w:val="231F20"/>
          <w:w w:val="105"/>
          <w:sz w:val="16"/>
        </w:rPr>
        <w:t>is</w:t>
      </w:r>
      <w:r>
        <w:rPr>
          <w:rFonts w:ascii="Calibri"/>
          <w:color w:val="231F20"/>
          <w:spacing w:val="10"/>
          <w:w w:val="105"/>
          <w:sz w:val="16"/>
        </w:rPr>
        <w:t> </w:t>
      </w:r>
      <w:r>
        <w:rPr>
          <w:rFonts w:ascii="Calibri"/>
          <w:color w:val="231F20"/>
          <w:w w:val="105"/>
          <w:sz w:val="16"/>
        </w:rPr>
        <w:t>available</w:t>
      </w:r>
      <w:r>
        <w:rPr>
          <w:rFonts w:ascii="Calibri"/>
          <w:color w:val="231F20"/>
          <w:spacing w:val="11"/>
          <w:w w:val="105"/>
          <w:sz w:val="16"/>
        </w:rPr>
        <w:t> </w:t>
      </w:r>
      <w:r>
        <w:rPr>
          <w:rFonts w:ascii="Calibri"/>
          <w:color w:val="231F20"/>
          <w:w w:val="105"/>
          <w:sz w:val="16"/>
        </w:rPr>
        <w:t>from</w:t>
      </w:r>
      <w:r>
        <w:rPr>
          <w:rFonts w:ascii="Calibri"/>
          <w:color w:val="231F20"/>
          <w:spacing w:val="11"/>
          <w:w w:val="105"/>
          <w:sz w:val="16"/>
        </w:rPr>
        <w:t> </w:t>
      </w:r>
      <w:r>
        <w:rPr>
          <w:rFonts w:ascii="Calibri"/>
          <w:color w:val="231F20"/>
          <w:w w:val="105"/>
          <w:sz w:val="16"/>
        </w:rPr>
        <w:t>the</w:t>
      </w:r>
      <w:r>
        <w:rPr>
          <w:rFonts w:ascii="Calibri"/>
          <w:color w:val="231F20"/>
          <w:spacing w:val="10"/>
          <w:w w:val="105"/>
          <w:sz w:val="16"/>
        </w:rPr>
        <w:t> </w:t>
      </w:r>
      <w:r>
        <w:rPr>
          <w:rFonts w:ascii="Calibri"/>
          <w:color w:val="231F20"/>
          <w:w w:val="105"/>
          <w:sz w:val="16"/>
        </w:rPr>
        <w:t>British</w:t>
      </w:r>
      <w:r>
        <w:rPr>
          <w:rFonts w:ascii="Calibri"/>
          <w:color w:val="231F20"/>
          <w:spacing w:val="11"/>
          <w:w w:val="105"/>
          <w:sz w:val="16"/>
        </w:rPr>
        <w:t> </w:t>
      </w:r>
      <w:r>
        <w:rPr>
          <w:rFonts w:ascii="Calibri"/>
          <w:color w:val="231F20"/>
          <w:spacing w:val="-2"/>
          <w:w w:val="105"/>
          <w:sz w:val="16"/>
        </w:rPr>
        <w:t>Library.</w:t>
      </w:r>
    </w:p>
    <w:p>
      <w:pPr>
        <w:pStyle w:val="BodyText"/>
        <w:spacing w:before="7"/>
        <w:rPr>
          <w:rFonts w:ascii="Calibri"/>
          <w:sz w:val="17"/>
        </w:rPr>
      </w:pPr>
    </w:p>
    <w:p>
      <w:pPr>
        <w:tabs>
          <w:tab w:pos="1023" w:val="left" w:leader="none"/>
        </w:tabs>
        <w:spacing w:before="0"/>
        <w:ind w:left="0" w:right="2744" w:firstLine="0"/>
        <w:jc w:val="right"/>
        <w:rPr>
          <w:rFonts w:ascii="Calibri"/>
          <w:sz w:val="16"/>
        </w:rPr>
      </w:pPr>
      <w:r>
        <w:rPr>
          <w:rFonts w:ascii="Calibri"/>
          <w:color w:val="231F20"/>
          <w:w w:val="110"/>
          <w:sz w:val="16"/>
        </w:rPr>
        <w:t>ISBN:</w:t>
      </w:r>
      <w:r>
        <w:rPr>
          <w:rFonts w:ascii="Calibri"/>
          <w:color w:val="231F20"/>
          <w:spacing w:val="78"/>
          <w:w w:val="110"/>
          <w:sz w:val="16"/>
        </w:rPr>
        <w:t> </w:t>
      </w:r>
      <w:r>
        <w:rPr>
          <w:rFonts w:ascii="Calibri"/>
          <w:color w:val="231F20"/>
          <w:spacing w:val="-5"/>
          <w:w w:val="110"/>
          <w:sz w:val="16"/>
        </w:rPr>
        <w:t>HB:</w:t>
      </w:r>
      <w:r>
        <w:rPr>
          <w:rFonts w:ascii="Calibri"/>
          <w:color w:val="231F20"/>
          <w:sz w:val="16"/>
        </w:rPr>
        <w:tab/>
      </w:r>
      <w:r>
        <w:rPr>
          <w:rFonts w:ascii="Calibri"/>
          <w:color w:val="231F20"/>
          <w:spacing w:val="-2"/>
          <w:w w:val="105"/>
          <w:sz w:val="16"/>
        </w:rPr>
        <w:t>978-1-4742-2635-</w:t>
      </w:r>
      <w:r>
        <w:rPr>
          <w:rFonts w:ascii="Calibri"/>
          <w:color w:val="231F20"/>
          <w:spacing w:val="-10"/>
          <w:w w:val="105"/>
          <w:sz w:val="16"/>
        </w:rPr>
        <w:t>6</w:t>
      </w:r>
    </w:p>
    <w:p>
      <w:pPr>
        <w:tabs>
          <w:tab w:pos="519" w:val="left" w:leader="none"/>
        </w:tabs>
        <w:spacing w:before="25"/>
        <w:ind w:left="0" w:right="2744" w:firstLine="0"/>
        <w:jc w:val="right"/>
        <w:rPr>
          <w:rFonts w:ascii="Calibri"/>
          <w:sz w:val="16"/>
        </w:rPr>
      </w:pPr>
      <w:r>
        <w:rPr>
          <w:rFonts w:ascii="Calibri"/>
          <w:color w:val="231F20"/>
          <w:spacing w:val="-5"/>
          <w:w w:val="105"/>
          <w:sz w:val="16"/>
        </w:rPr>
        <w:t>PB:</w:t>
      </w:r>
      <w:r>
        <w:rPr>
          <w:rFonts w:ascii="Calibri"/>
          <w:color w:val="231F20"/>
          <w:sz w:val="16"/>
        </w:rPr>
        <w:tab/>
      </w:r>
      <w:r>
        <w:rPr>
          <w:rFonts w:ascii="Calibri"/>
          <w:color w:val="231F20"/>
          <w:spacing w:val="-2"/>
          <w:w w:val="105"/>
          <w:sz w:val="16"/>
        </w:rPr>
        <w:t>978-1-4742-2634-</w:t>
      </w:r>
      <w:r>
        <w:rPr>
          <w:rFonts w:ascii="Calibri"/>
          <w:color w:val="231F20"/>
          <w:spacing w:val="-10"/>
          <w:w w:val="105"/>
          <w:sz w:val="16"/>
        </w:rPr>
        <w:t>9</w:t>
      </w:r>
    </w:p>
    <w:p>
      <w:pPr>
        <w:spacing w:before="24"/>
        <w:ind w:left="0" w:right="2751" w:firstLine="0"/>
        <w:jc w:val="right"/>
        <w:rPr>
          <w:rFonts w:ascii="Calibri"/>
          <w:sz w:val="16"/>
        </w:rPr>
      </w:pPr>
      <w:r>
        <w:rPr>
          <w:rFonts w:ascii="Calibri"/>
          <w:color w:val="231F20"/>
          <w:w w:val="105"/>
          <w:sz w:val="16"/>
        </w:rPr>
        <w:t>ePDF:</w:t>
      </w:r>
      <w:r>
        <w:rPr>
          <w:rFonts w:ascii="Calibri"/>
          <w:color w:val="231F20"/>
          <w:spacing w:val="72"/>
          <w:w w:val="105"/>
          <w:sz w:val="16"/>
        </w:rPr>
        <w:t> </w:t>
      </w:r>
      <w:r>
        <w:rPr>
          <w:rFonts w:ascii="Calibri"/>
          <w:color w:val="231F20"/>
          <w:w w:val="105"/>
          <w:sz w:val="16"/>
        </w:rPr>
        <w:t>978-1-4742-2637-</w:t>
      </w:r>
      <w:r>
        <w:rPr>
          <w:rFonts w:ascii="Calibri"/>
          <w:color w:val="231F20"/>
          <w:spacing w:val="-10"/>
          <w:w w:val="105"/>
          <w:sz w:val="16"/>
        </w:rPr>
        <w:t>0</w:t>
      </w:r>
    </w:p>
    <w:p>
      <w:pPr>
        <w:spacing w:before="25"/>
        <w:ind w:left="0" w:right="2744" w:firstLine="0"/>
        <w:jc w:val="right"/>
        <w:rPr>
          <w:rFonts w:ascii="Calibri"/>
          <w:sz w:val="16"/>
        </w:rPr>
      </w:pPr>
      <w:r>
        <w:rPr>
          <w:rFonts w:ascii="Calibri"/>
          <w:color w:val="231F20"/>
          <w:w w:val="105"/>
          <w:sz w:val="16"/>
        </w:rPr>
        <w:t>ePub:</w:t>
      </w:r>
      <w:r>
        <w:rPr>
          <w:rFonts w:ascii="Calibri"/>
          <w:color w:val="231F20"/>
          <w:spacing w:val="64"/>
          <w:w w:val="150"/>
          <w:sz w:val="16"/>
        </w:rPr>
        <w:t> </w:t>
      </w:r>
      <w:r>
        <w:rPr>
          <w:rFonts w:ascii="Calibri"/>
          <w:color w:val="231F20"/>
          <w:w w:val="105"/>
          <w:sz w:val="16"/>
        </w:rPr>
        <w:t>978-1-4742-2636-</w:t>
      </w:r>
      <w:r>
        <w:rPr>
          <w:rFonts w:ascii="Calibri"/>
          <w:color w:val="231F20"/>
          <w:spacing w:val="-10"/>
          <w:w w:val="105"/>
          <w:sz w:val="16"/>
        </w:rPr>
        <w:t>3</w:t>
      </w:r>
    </w:p>
    <w:p>
      <w:pPr>
        <w:spacing w:before="115"/>
        <w:ind w:left="340" w:right="1074" w:firstLine="0"/>
        <w:jc w:val="center"/>
        <w:rPr>
          <w:rFonts w:ascii="Trebuchet MS"/>
          <w:b/>
          <w:sz w:val="16"/>
        </w:rPr>
      </w:pPr>
      <w:r>
        <w:rPr>
          <w:rFonts w:ascii="Trebuchet MS"/>
          <w:b/>
          <w:color w:val="231F20"/>
          <w:sz w:val="16"/>
        </w:rPr>
        <w:t>Library</w:t>
      </w:r>
      <w:r>
        <w:rPr>
          <w:rFonts w:ascii="Trebuchet MS"/>
          <w:b/>
          <w:color w:val="231F20"/>
          <w:spacing w:val="15"/>
          <w:sz w:val="16"/>
        </w:rPr>
        <w:t> </w:t>
      </w:r>
      <w:r>
        <w:rPr>
          <w:rFonts w:ascii="Trebuchet MS"/>
          <w:b/>
          <w:color w:val="231F20"/>
          <w:sz w:val="16"/>
        </w:rPr>
        <w:t>of</w:t>
      </w:r>
      <w:r>
        <w:rPr>
          <w:rFonts w:ascii="Trebuchet MS"/>
          <w:b/>
          <w:color w:val="231F20"/>
          <w:spacing w:val="16"/>
          <w:sz w:val="16"/>
        </w:rPr>
        <w:t> </w:t>
      </w:r>
      <w:r>
        <w:rPr>
          <w:rFonts w:ascii="Trebuchet MS"/>
          <w:b/>
          <w:color w:val="231F20"/>
          <w:sz w:val="16"/>
        </w:rPr>
        <w:t>Congress</w:t>
      </w:r>
      <w:r>
        <w:rPr>
          <w:rFonts w:ascii="Trebuchet MS"/>
          <w:b/>
          <w:color w:val="231F20"/>
          <w:spacing w:val="16"/>
          <w:sz w:val="16"/>
        </w:rPr>
        <w:t> </w:t>
      </w:r>
      <w:r>
        <w:rPr>
          <w:rFonts w:ascii="Trebuchet MS"/>
          <w:b/>
          <w:color w:val="231F20"/>
          <w:sz w:val="16"/>
        </w:rPr>
        <w:t>Cataloging-in-Publication</w:t>
      </w:r>
      <w:r>
        <w:rPr>
          <w:rFonts w:ascii="Trebuchet MS"/>
          <w:b/>
          <w:color w:val="231F20"/>
          <w:spacing w:val="15"/>
          <w:sz w:val="16"/>
        </w:rPr>
        <w:t> </w:t>
      </w:r>
      <w:r>
        <w:rPr>
          <w:rFonts w:ascii="Trebuchet MS"/>
          <w:b/>
          <w:color w:val="231F20"/>
          <w:spacing w:val="-4"/>
          <w:sz w:val="16"/>
        </w:rPr>
        <w:t>Data</w:t>
      </w:r>
    </w:p>
    <w:p>
      <w:pPr>
        <w:spacing w:before="32"/>
        <w:ind w:left="340" w:right="1074" w:firstLine="0"/>
        <w:jc w:val="center"/>
        <w:rPr>
          <w:rFonts w:ascii="Calibri"/>
          <w:sz w:val="16"/>
        </w:rPr>
      </w:pPr>
      <w:r>
        <w:rPr>
          <w:rFonts w:ascii="Calibri"/>
          <w:color w:val="231F20"/>
          <w:w w:val="105"/>
          <w:sz w:val="16"/>
        </w:rPr>
        <w:t>A</w:t>
      </w:r>
      <w:r>
        <w:rPr>
          <w:rFonts w:ascii="Calibri"/>
          <w:color w:val="231F20"/>
          <w:spacing w:val="9"/>
          <w:w w:val="105"/>
          <w:sz w:val="16"/>
        </w:rPr>
        <w:t> </w:t>
      </w:r>
      <w:r>
        <w:rPr>
          <w:rFonts w:ascii="Calibri"/>
          <w:color w:val="231F20"/>
          <w:w w:val="105"/>
          <w:sz w:val="16"/>
        </w:rPr>
        <w:t>catalog</w:t>
      </w:r>
      <w:r>
        <w:rPr>
          <w:rFonts w:ascii="Calibri"/>
          <w:color w:val="231F20"/>
          <w:spacing w:val="9"/>
          <w:w w:val="105"/>
          <w:sz w:val="16"/>
        </w:rPr>
        <w:t> </w:t>
      </w:r>
      <w:r>
        <w:rPr>
          <w:rFonts w:ascii="Calibri"/>
          <w:color w:val="231F20"/>
          <w:w w:val="105"/>
          <w:sz w:val="16"/>
        </w:rPr>
        <w:t>record</w:t>
      </w:r>
      <w:r>
        <w:rPr>
          <w:rFonts w:ascii="Calibri"/>
          <w:color w:val="231F20"/>
          <w:spacing w:val="10"/>
          <w:w w:val="105"/>
          <w:sz w:val="16"/>
        </w:rPr>
        <w:t> </w:t>
      </w:r>
      <w:r>
        <w:rPr>
          <w:rFonts w:ascii="Calibri"/>
          <w:color w:val="231F20"/>
          <w:w w:val="105"/>
          <w:sz w:val="16"/>
        </w:rPr>
        <w:t>for</w:t>
      </w:r>
      <w:r>
        <w:rPr>
          <w:rFonts w:ascii="Calibri"/>
          <w:color w:val="231F20"/>
          <w:spacing w:val="9"/>
          <w:w w:val="105"/>
          <w:sz w:val="16"/>
        </w:rPr>
        <w:t> </w:t>
      </w:r>
      <w:r>
        <w:rPr>
          <w:rFonts w:ascii="Calibri"/>
          <w:color w:val="231F20"/>
          <w:w w:val="105"/>
          <w:sz w:val="16"/>
        </w:rPr>
        <w:t>this</w:t>
      </w:r>
      <w:r>
        <w:rPr>
          <w:rFonts w:ascii="Calibri"/>
          <w:color w:val="231F20"/>
          <w:spacing w:val="10"/>
          <w:w w:val="105"/>
          <w:sz w:val="16"/>
        </w:rPr>
        <w:t> </w:t>
      </w:r>
      <w:r>
        <w:rPr>
          <w:rFonts w:ascii="Calibri"/>
          <w:color w:val="231F20"/>
          <w:w w:val="105"/>
          <w:sz w:val="16"/>
        </w:rPr>
        <w:t>book</w:t>
      </w:r>
      <w:r>
        <w:rPr>
          <w:rFonts w:ascii="Calibri"/>
          <w:color w:val="231F20"/>
          <w:spacing w:val="9"/>
          <w:w w:val="105"/>
          <w:sz w:val="16"/>
        </w:rPr>
        <w:t> </w:t>
      </w:r>
      <w:r>
        <w:rPr>
          <w:rFonts w:ascii="Calibri"/>
          <w:color w:val="231F20"/>
          <w:w w:val="105"/>
          <w:sz w:val="16"/>
        </w:rPr>
        <w:t>is</w:t>
      </w:r>
      <w:r>
        <w:rPr>
          <w:rFonts w:ascii="Calibri"/>
          <w:color w:val="231F20"/>
          <w:spacing w:val="9"/>
          <w:w w:val="105"/>
          <w:sz w:val="16"/>
        </w:rPr>
        <w:t> </w:t>
      </w:r>
      <w:r>
        <w:rPr>
          <w:rFonts w:ascii="Calibri"/>
          <w:color w:val="231F20"/>
          <w:w w:val="105"/>
          <w:sz w:val="16"/>
        </w:rPr>
        <w:t>available</w:t>
      </w:r>
      <w:r>
        <w:rPr>
          <w:rFonts w:ascii="Calibri"/>
          <w:color w:val="231F20"/>
          <w:spacing w:val="10"/>
          <w:w w:val="105"/>
          <w:sz w:val="16"/>
        </w:rPr>
        <w:t> </w:t>
      </w:r>
      <w:r>
        <w:rPr>
          <w:rFonts w:ascii="Calibri"/>
          <w:color w:val="231F20"/>
          <w:w w:val="105"/>
          <w:sz w:val="16"/>
        </w:rPr>
        <w:t>from</w:t>
      </w:r>
      <w:r>
        <w:rPr>
          <w:rFonts w:ascii="Calibri"/>
          <w:color w:val="231F20"/>
          <w:spacing w:val="9"/>
          <w:w w:val="105"/>
          <w:sz w:val="16"/>
        </w:rPr>
        <w:t> </w:t>
      </w:r>
      <w:r>
        <w:rPr>
          <w:rFonts w:ascii="Calibri"/>
          <w:color w:val="231F20"/>
          <w:w w:val="105"/>
          <w:sz w:val="16"/>
        </w:rPr>
        <w:t>the</w:t>
      </w:r>
      <w:r>
        <w:rPr>
          <w:rFonts w:ascii="Calibri"/>
          <w:color w:val="231F20"/>
          <w:spacing w:val="10"/>
          <w:w w:val="105"/>
          <w:sz w:val="16"/>
        </w:rPr>
        <w:t> </w:t>
      </w:r>
      <w:r>
        <w:rPr>
          <w:rFonts w:ascii="Calibri"/>
          <w:color w:val="231F20"/>
          <w:w w:val="105"/>
          <w:sz w:val="16"/>
        </w:rPr>
        <w:t>Library</w:t>
      </w:r>
      <w:r>
        <w:rPr>
          <w:rFonts w:ascii="Calibri"/>
          <w:color w:val="231F20"/>
          <w:spacing w:val="6"/>
          <w:w w:val="105"/>
          <w:sz w:val="16"/>
        </w:rPr>
        <w:t> </w:t>
      </w:r>
      <w:r>
        <w:rPr>
          <w:rFonts w:ascii="Calibri"/>
          <w:color w:val="231F20"/>
          <w:w w:val="105"/>
          <w:sz w:val="16"/>
        </w:rPr>
        <w:t>of</w:t>
      </w:r>
      <w:r>
        <w:rPr>
          <w:rFonts w:ascii="Calibri"/>
          <w:color w:val="231F20"/>
          <w:spacing w:val="9"/>
          <w:w w:val="105"/>
          <w:sz w:val="16"/>
        </w:rPr>
        <w:t> </w:t>
      </w:r>
      <w:r>
        <w:rPr>
          <w:rFonts w:ascii="Calibri"/>
          <w:color w:val="231F20"/>
          <w:spacing w:val="-2"/>
          <w:w w:val="105"/>
          <w:sz w:val="16"/>
        </w:rPr>
        <w:t>Congress.</w:t>
      </w:r>
    </w:p>
    <w:p>
      <w:pPr>
        <w:spacing w:before="135"/>
        <w:ind w:left="340" w:right="1074" w:firstLine="0"/>
        <w:jc w:val="center"/>
        <w:rPr>
          <w:rFonts w:ascii="Calibri"/>
          <w:sz w:val="16"/>
        </w:rPr>
      </w:pPr>
      <w:r>
        <w:rPr>
          <w:rFonts w:ascii="Calibri"/>
          <w:color w:val="231F20"/>
          <w:w w:val="110"/>
          <w:sz w:val="16"/>
        </w:rPr>
        <w:t>Series:</w:t>
      </w:r>
      <w:r>
        <w:rPr>
          <w:rFonts w:ascii="Calibri"/>
          <w:color w:val="231F20"/>
          <w:spacing w:val="12"/>
          <w:w w:val="110"/>
          <w:sz w:val="16"/>
        </w:rPr>
        <w:t> </w:t>
      </w:r>
      <w:r>
        <w:rPr>
          <w:rFonts w:ascii="Calibri"/>
          <w:color w:val="231F20"/>
          <w:w w:val="110"/>
          <w:sz w:val="16"/>
        </w:rPr>
        <w:t>Bloomsbury</w:t>
      </w:r>
      <w:r>
        <w:rPr>
          <w:rFonts w:ascii="Calibri"/>
          <w:color w:val="231F20"/>
          <w:spacing w:val="13"/>
          <w:w w:val="110"/>
          <w:sz w:val="16"/>
        </w:rPr>
        <w:t> </w:t>
      </w:r>
      <w:r>
        <w:rPr>
          <w:rFonts w:ascii="Calibri"/>
          <w:color w:val="231F20"/>
          <w:w w:val="110"/>
          <w:sz w:val="16"/>
        </w:rPr>
        <w:t>Comics</w:t>
      </w:r>
      <w:r>
        <w:rPr>
          <w:rFonts w:ascii="Calibri"/>
          <w:color w:val="231F20"/>
          <w:spacing w:val="4"/>
          <w:w w:val="110"/>
          <w:sz w:val="16"/>
        </w:rPr>
        <w:t> </w:t>
      </w:r>
      <w:r>
        <w:rPr>
          <w:rFonts w:ascii="Calibri"/>
          <w:color w:val="231F20"/>
          <w:spacing w:val="-2"/>
          <w:w w:val="110"/>
          <w:sz w:val="16"/>
        </w:rPr>
        <w:t>Studies</w:t>
      </w:r>
    </w:p>
    <w:p>
      <w:pPr>
        <w:spacing w:line="271" w:lineRule="auto" w:before="135"/>
        <w:ind w:left="2083" w:right="2818" w:firstLine="0"/>
        <w:jc w:val="center"/>
        <w:rPr>
          <w:rFonts w:ascii="Calibri" w:hAnsi="Calibri"/>
          <w:sz w:val="16"/>
        </w:rPr>
      </w:pPr>
      <w:r>
        <w:rPr>
          <w:rFonts w:ascii="Calibri" w:hAnsi="Calibri"/>
          <w:color w:val="231F20"/>
          <w:w w:val="110"/>
          <w:sz w:val="16"/>
        </w:rPr>
        <w:t>Cover</w:t>
      </w:r>
      <w:r>
        <w:rPr>
          <w:rFonts w:ascii="Calibri" w:hAnsi="Calibri"/>
          <w:color w:val="231F20"/>
          <w:spacing w:val="-3"/>
          <w:w w:val="110"/>
          <w:sz w:val="16"/>
        </w:rPr>
        <w:t> </w:t>
      </w:r>
      <w:r>
        <w:rPr>
          <w:rFonts w:ascii="Calibri" w:hAnsi="Calibri"/>
          <w:color w:val="231F20"/>
          <w:w w:val="110"/>
          <w:sz w:val="16"/>
        </w:rPr>
        <w:t>design</w:t>
      </w:r>
      <w:r>
        <w:rPr>
          <w:rFonts w:ascii="Calibri" w:hAnsi="Calibri"/>
          <w:color w:val="231F20"/>
          <w:spacing w:val="-3"/>
          <w:w w:val="110"/>
          <w:sz w:val="16"/>
        </w:rPr>
        <w:t> </w:t>
      </w:r>
      <w:r>
        <w:rPr>
          <w:rFonts w:ascii="Calibri" w:hAnsi="Calibri"/>
          <w:color w:val="231F20"/>
          <w:w w:val="110"/>
          <w:sz w:val="16"/>
        </w:rPr>
        <w:t>by</w:t>
      </w:r>
      <w:r>
        <w:rPr>
          <w:rFonts w:ascii="Calibri" w:hAnsi="Calibri"/>
          <w:color w:val="231F20"/>
          <w:spacing w:val="-3"/>
          <w:w w:val="110"/>
          <w:sz w:val="16"/>
        </w:rPr>
        <w:t> </w:t>
      </w:r>
      <w:r>
        <w:rPr>
          <w:rFonts w:ascii="Calibri" w:hAnsi="Calibri"/>
          <w:color w:val="231F20"/>
          <w:w w:val="110"/>
          <w:sz w:val="16"/>
        </w:rPr>
        <w:t>Eleanor</w:t>
      </w:r>
      <w:r>
        <w:rPr>
          <w:rFonts w:ascii="Calibri" w:hAnsi="Calibri"/>
          <w:color w:val="231F20"/>
          <w:spacing w:val="-3"/>
          <w:w w:val="110"/>
          <w:sz w:val="16"/>
        </w:rPr>
        <w:t> </w:t>
      </w:r>
      <w:r>
        <w:rPr>
          <w:rFonts w:ascii="Calibri" w:hAnsi="Calibri"/>
          <w:color w:val="231F20"/>
          <w:w w:val="110"/>
          <w:sz w:val="16"/>
        </w:rPr>
        <w:t>Rose</w:t>
      </w:r>
      <w:r>
        <w:rPr>
          <w:rFonts w:ascii="Calibri" w:hAnsi="Calibri"/>
          <w:color w:val="231F20"/>
          <w:spacing w:val="40"/>
          <w:w w:val="110"/>
          <w:sz w:val="16"/>
        </w:rPr>
        <w:t> </w:t>
      </w:r>
      <w:r>
        <w:rPr>
          <w:rFonts w:ascii="Calibri" w:hAnsi="Calibri"/>
          <w:color w:val="231F20"/>
          <w:w w:val="110"/>
          <w:sz w:val="16"/>
        </w:rPr>
        <w:t>Cover image © John Royle</w:t>
      </w:r>
    </w:p>
    <w:p>
      <w:pPr>
        <w:spacing w:before="108"/>
        <w:ind w:left="340" w:right="1074" w:firstLine="0"/>
        <w:jc w:val="center"/>
        <w:rPr>
          <w:rFonts w:ascii="Calibri"/>
          <w:sz w:val="16"/>
        </w:rPr>
      </w:pPr>
      <w:hyperlink r:id="rId20">
        <w:r>
          <w:rPr>
            <w:rFonts w:ascii="Calibri"/>
            <w:color w:val="231F20"/>
            <w:w w:val="110"/>
            <w:sz w:val="16"/>
          </w:rPr>
          <w:t>Typeset</w:t>
        </w:r>
        <w:r>
          <w:rPr>
            <w:rFonts w:ascii="Calibri"/>
            <w:color w:val="231F20"/>
            <w:spacing w:val="-4"/>
            <w:w w:val="110"/>
            <w:sz w:val="16"/>
          </w:rPr>
          <w:t> </w:t>
        </w:r>
        <w:r>
          <w:rPr>
            <w:rFonts w:ascii="Calibri"/>
            <w:color w:val="231F20"/>
            <w:w w:val="110"/>
            <w:sz w:val="16"/>
          </w:rPr>
          <w:t>by</w:t>
        </w:r>
        <w:r>
          <w:rPr>
            <w:rFonts w:ascii="Calibri"/>
            <w:color w:val="231F20"/>
            <w:spacing w:val="-4"/>
            <w:w w:val="110"/>
            <w:sz w:val="16"/>
          </w:rPr>
          <w:t> </w:t>
        </w:r>
        <w:r>
          <w:rPr>
            <w:rFonts w:ascii="Calibri"/>
            <w:color w:val="231F20"/>
            <w:w w:val="110"/>
            <w:sz w:val="16"/>
          </w:rPr>
          <w:t>Fakenham</w:t>
        </w:r>
        <w:r>
          <w:rPr>
            <w:rFonts w:ascii="Calibri"/>
            <w:color w:val="231F20"/>
            <w:spacing w:val="-3"/>
            <w:w w:val="110"/>
            <w:sz w:val="16"/>
          </w:rPr>
          <w:t> </w:t>
        </w:r>
        <w:r>
          <w:rPr>
            <w:rFonts w:ascii="Calibri"/>
            <w:color w:val="231F20"/>
            <w:w w:val="110"/>
            <w:sz w:val="16"/>
          </w:rPr>
          <w:t>Prepress</w:t>
        </w:r>
        <w:r>
          <w:rPr>
            <w:rFonts w:ascii="Calibri"/>
            <w:color w:val="231F20"/>
            <w:spacing w:val="-9"/>
            <w:w w:val="110"/>
            <w:sz w:val="16"/>
          </w:rPr>
          <w:t> </w:t>
        </w:r>
        <w:r>
          <w:rPr>
            <w:rFonts w:ascii="Calibri"/>
            <w:color w:val="231F20"/>
            <w:w w:val="110"/>
            <w:sz w:val="16"/>
          </w:rPr>
          <w:t>Solutions,</w:t>
        </w:r>
        <w:r>
          <w:rPr>
            <w:rFonts w:ascii="Calibri"/>
            <w:color w:val="231F20"/>
            <w:spacing w:val="-4"/>
            <w:w w:val="110"/>
            <w:sz w:val="16"/>
          </w:rPr>
          <w:t> </w:t>
        </w:r>
        <w:r>
          <w:rPr>
            <w:rFonts w:ascii="Calibri"/>
            <w:color w:val="231F20"/>
            <w:w w:val="110"/>
            <w:sz w:val="16"/>
          </w:rPr>
          <w:t>Fakenham,</w:t>
        </w:r>
        <w:r>
          <w:rPr>
            <w:rFonts w:ascii="Calibri"/>
            <w:color w:val="231F20"/>
            <w:spacing w:val="-3"/>
            <w:w w:val="110"/>
            <w:sz w:val="16"/>
          </w:rPr>
          <w:t> </w:t>
        </w:r>
        <w:r>
          <w:rPr>
            <w:rFonts w:ascii="Calibri"/>
            <w:color w:val="231F20"/>
            <w:w w:val="110"/>
            <w:sz w:val="16"/>
          </w:rPr>
          <w:t>Norfolk</w:t>
        </w:r>
        <w:r>
          <w:rPr>
            <w:rFonts w:ascii="Calibri"/>
            <w:color w:val="231F20"/>
            <w:spacing w:val="-4"/>
            <w:w w:val="110"/>
            <w:sz w:val="16"/>
          </w:rPr>
          <w:t> </w:t>
        </w:r>
        <w:r>
          <w:rPr>
            <w:rFonts w:ascii="Calibri"/>
            <w:color w:val="231F20"/>
            <w:w w:val="110"/>
            <w:sz w:val="16"/>
          </w:rPr>
          <w:t>NR21</w:t>
        </w:r>
        <w:r>
          <w:rPr>
            <w:rFonts w:ascii="Calibri"/>
            <w:color w:val="231F20"/>
            <w:spacing w:val="-3"/>
            <w:w w:val="110"/>
            <w:sz w:val="16"/>
          </w:rPr>
          <w:t> </w:t>
        </w:r>
        <w:r>
          <w:rPr>
            <w:rFonts w:ascii="Calibri"/>
            <w:color w:val="231F20"/>
            <w:spacing w:val="-5"/>
            <w:w w:val="110"/>
            <w:sz w:val="16"/>
          </w:rPr>
          <w:t>8NN</w:t>
        </w:r>
      </w:hyperlink>
    </w:p>
    <w:p>
      <w:pPr>
        <w:pStyle w:val="BodyText"/>
        <w:rPr>
          <w:rFonts w:ascii="Calibri"/>
          <w:sz w:val="18"/>
        </w:rPr>
      </w:pPr>
    </w:p>
    <w:p>
      <w:pPr>
        <w:spacing w:line="271" w:lineRule="auto" w:before="135"/>
        <w:ind w:left="318" w:right="1052" w:firstLine="0"/>
        <w:jc w:val="center"/>
        <w:rPr>
          <w:rFonts w:ascii="Calibri"/>
          <w:sz w:val="16"/>
        </w:rPr>
      </w:pPr>
      <w:r>
        <w:rPr>
          <w:rFonts w:ascii="Calibri"/>
          <w:color w:val="231F20"/>
          <w:w w:val="110"/>
          <w:sz w:val="16"/>
        </w:rPr>
        <w:t>To</w:t>
      </w:r>
      <w:r>
        <w:rPr>
          <w:rFonts w:ascii="Calibri"/>
          <w:color w:val="231F20"/>
          <w:spacing w:val="-10"/>
          <w:w w:val="110"/>
          <w:sz w:val="16"/>
        </w:rPr>
        <w:t> </w:t>
      </w:r>
      <w:r>
        <w:rPr>
          <w:rFonts w:ascii="Calibri"/>
          <w:color w:val="231F20"/>
          <w:w w:val="110"/>
          <w:sz w:val="16"/>
        </w:rPr>
        <w:t>find</w:t>
      </w:r>
      <w:r>
        <w:rPr>
          <w:rFonts w:ascii="Calibri"/>
          <w:color w:val="231F20"/>
          <w:spacing w:val="-10"/>
          <w:w w:val="110"/>
          <w:sz w:val="16"/>
        </w:rPr>
        <w:t> </w:t>
      </w:r>
      <w:r>
        <w:rPr>
          <w:rFonts w:ascii="Calibri"/>
          <w:color w:val="231F20"/>
          <w:w w:val="110"/>
          <w:sz w:val="16"/>
        </w:rPr>
        <w:t>out</w:t>
      </w:r>
      <w:r>
        <w:rPr>
          <w:rFonts w:ascii="Calibri"/>
          <w:color w:val="231F20"/>
          <w:spacing w:val="-10"/>
          <w:w w:val="110"/>
          <w:sz w:val="16"/>
        </w:rPr>
        <w:t> </w:t>
      </w:r>
      <w:r>
        <w:rPr>
          <w:rFonts w:ascii="Calibri"/>
          <w:color w:val="231F20"/>
          <w:w w:val="110"/>
          <w:sz w:val="16"/>
        </w:rPr>
        <w:t>more</w:t>
      </w:r>
      <w:r>
        <w:rPr>
          <w:rFonts w:ascii="Calibri"/>
          <w:color w:val="231F20"/>
          <w:spacing w:val="-10"/>
          <w:w w:val="110"/>
          <w:sz w:val="16"/>
        </w:rPr>
        <w:t> </w:t>
      </w:r>
      <w:r>
        <w:rPr>
          <w:rFonts w:ascii="Calibri"/>
          <w:color w:val="231F20"/>
          <w:w w:val="110"/>
          <w:sz w:val="16"/>
        </w:rPr>
        <w:t>about</w:t>
      </w:r>
      <w:r>
        <w:rPr>
          <w:rFonts w:ascii="Calibri"/>
          <w:color w:val="231F20"/>
          <w:spacing w:val="-10"/>
          <w:w w:val="110"/>
          <w:sz w:val="16"/>
        </w:rPr>
        <w:t> </w:t>
      </w:r>
      <w:r>
        <w:rPr>
          <w:rFonts w:ascii="Calibri"/>
          <w:color w:val="231F20"/>
          <w:w w:val="110"/>
          <w:sz w:val="16"/>
        </w:rPr>
        <w:t>our</w:t>
      </w:r>
      <w:r>
        <w:rPr>
          <w:rFonts w:ascii="Calibri"/>
          <w:color w:val="231F20"/>
          <w:spacing w:val="-10"/>
          <w:w w:val="110"/>
          <w:sz w:val="16"/>
        </w:rPr>
        <w:t> </w:t>
      </w:r>
      <w:r>
        <w:rPr>
          <w:rFonts w:ascii="Calibri"/>
          <w:color w:val="231F20"/>
          <w:w w:val="110"/>
          <w:sz w:val="16"/>
        </w:rPr>
        <w:t>authors</w:t>
      </w:r>
      <w:r>
        <w:rPr>
          <w:rFonts w:ascii="Calibri"/>
          <w:color w:val="231F20"/>
          <w:spacing w:val="-10"/>
          <w:w w:val="110"/>
          <w:sz w:val="16"/>
        </w:rPr>
        <w:t> </w:t>
      </w:r>
      <w:r>
        <w:rPr>
          <w:rFonts w:ascii="Calibri"/>
          <w:color w:val="231F20"/>
          <w:w w:val="110"/>
          <w:sz w:val="16"/>
        </w:rPr>
        <w:t>and</w:t>
      </w:r>
      <w:r>
        <w:rPr>
          <w:rFonts w:ascii="Calibri"/>
          <w:color w:val="231F20"/>
          <w:spacing w:val="-10"/>
          <w:w w:val="110"/>
          <w:sz w:val="16"/>
        </w:rPr>
        <w:t> </w:t>
      </w:r>
      <w:r>
        <w:rPr>
          <w:rFonts w:ascii="Calibri"/>
          <w:color w:val="231F20"/>
          <w:w w:val="110"/>
          <w:sz w:val="16"/>
        </w:rPr>
        <w:t>books</w:t>
      </w:r>
      <w:r>
        <w:rPr>
          <w:rFonts w:ascii="Calibri"/>
          <w:color w:val="231F20"/>
          <w:spacing w:val="-10"/>
          <w:w w:val="110"/>
          <w:sz w:val="16"/>
        </w:rPr>
        <w:t> </w:t>
      </w:r>
      <w:r>
        <w:rPr>
          <w:rFonts w:ascii="Calibri"/>
          <w:color w:val="231F20"/>
          <w:w w:val="110"/>
          <w:sz w:val="16"/>
        </w:rPr>
        <w:t>visit</w:t>
      </w:r>
      <w:r>
        <w:rPr>
          <w:rFonts w:ascii="Calibri"/>
          <w:color w:val="231F20"/>
          <w:spacing w:val="-10"/>
          <w:w w:val="110"/>
          <w:sz w:val="16"/>
        </w:rPr>
        <w:t> </w:t>
      </w:r>
      <w:hyperlink r:id="rId19">
        <w:r>
          <w:rPr>
            <w:rFonts w:ascii="Calibri"/>
            <w:color w:val="231F20"/>
            <w:w w:val="110"/>
            <w:sz w:val="16"/>
          </w:rPr>
          <w:t>www.bloomsbury.com</w:t>
        </w:r>
      </w:hyperlink>
      <w:r>
        <w:rPr>
          <w:rFonts w:ascii="Calibri"/>
          <w:color w:val="231F20"/>
          <w:w w:val="110"/>
          <w:sz w:val="16"/>
        </w:rPr>
        <w:t>.</w:t>
      </w:r>
      <w:r>
        <w:rPr>
          <w:rFonts w:ascii="Calibri"/>
          <w:color w:val="231F20"/>
          <w:spacing w:val="-10"/>
          <w:w w:val="110"/>
          <w:sz w:val="16"/>
        </w:rPr>
        <w:t> </w:t>
      </w:r>
      <w:r>
        <w:rPr>
          <w:rFonts w:ascii="Calibri"/>
          <w:color w:val="231F20"/>
          <w:w w:val="110"/>
          <w:sz w:val="16"/>
        </w:rPr>
        <w:t>Here</w:t>
      </w:r>
      <w:r>
        <w:rPr>
          <w:rFonts w:ascii="Calibri"/>
          <w:color w:val="231F20"/>
          <w:spacing w:val="40"/>
          <w:w w:val="110"/>
          <w:sz w:val="16"/>
        </w:rPr>
        <w:t> </w:t>
      </w:r>
      <w:r>
        <w:rPr>
          <w:rFonts w:ascii="Calibri"/>
          <w:color w:val="231F20"/>
          <w:w w:val="110"/>
          <w:sz w:val="16"/>
        </w:rPr>
        <w:t>you will find</w:t>
      </w:r>
      <w:r>
        <w:rPr>
          <w:rFonts w:ascii="Calibri"/>
          <w:color w:val="231F20"/>
          <w:spacing w:val="-1"/>
          <w:w w:val="110"/>
          <w:sz w:val="16"/>
        </w:rPr>
        <w:t> </w:t>
      </w:r>
      <w:r>
        <w:rPr>
          <w:rFonts w:ascii="Calibri"/>
          <w:color w:val="231F20"/>
          <w:w w:val="110"/>
          <w:sz w:val="16"/>
        </w:rPr>
        <w:t>extracts, author interviews, details</w:t>
      </w:r>
      <w:r>
        <w:rPr>
          <w:rFonts w:ascii="Calibri"/>
          <w:color w:val="231F20"/>
          <w:spacing w:val="-1"/>
          <w:w w:val="110"/>
          <w:sz w:val="16"/>
        </w:rPr>
        <w:t> </w:t>
      </w:r>
      <w:r>
        <w:rPr>
          <w:rFonts w:ascii="Calibri"/>
          <w:color w:val="231F20"/>
          <w:w w:val="110"/>
          <w:sz w:val="16"/>
        </w:rPr>
        <w:t>of forthcoming</w:t>
      </w:r>
      <w:r>
        <w:rPr>
          <w:rFonts w:ascii="Calibri"/>
          <w:color w:val="231F20"/>
          <w:spacing w:val="-1"/>
          <w:w w:val="110"/>
          <w:sz w:val="16"/>
        </w:rPr>
        <w:t> </w:t>
      </w:r>
      <w:r>
        <w:rPr>
          <w:rFonts w:ascii="Calibri"/>
          <w:color w:val="231F20"/>
          <w:w w:val="110"/>
          <w:sz w:val="16"/>
        </w:rPr>
        <w:t>events and the</w:t>
      </w:r>
      <w:r>
        <w:rPr>
          <w:rFonts w:ascii="Calibri"/>
          <w:color w:val="231F20"/>
          <w:spacing w:val="40"/>
          <w:w w:val="110"/>
          <w:sz w:val="16"/>
        </w:rPr>
        <w:t> </w:t>
      </w:r>
      <w:r>
        <w:rPr>
          <w:rFonts w:ascii="Calibri"/>
          <w:color w:val="231F20"/>
          <w:w w:val="110"/>
          <w:sz w:val="16"/>
        </w:rPr>
        <w:t>option to sign up for our newsletters.</w:t>
      </w:r>
    </w:p>
    <w:p>
      <w:pPr>
        <w:spacing w:after="0" w:line="271" w:lineRule="auto"/>
        <w:jc w:val="center"/>
        <w:rPr>
          <w:rFonts w:ascii="Calibri"/>
          <w:sz w:val="16"/>
        </w:rPr>
        <w:sectPr>
          <w:pgSz w:w="7830" w:h="12250"/>
          <w:pgMar w:header="0" w:footer="0" w:top="1140" w:bottom="280" w:left="600" w:right="200"/>
        </w:sect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rPr>
          <w:rFonts w:ascii="Calibri"/>
        </w:rPr>
      </w:pPr>
    </w:p>
    <w:p>
      <w:pPr>
        <w:pStyle w:val="BodyText"/>
        <w:spacing w:before="6"/>
        <w:rPr>
          <w:rFonts w:ascii="Calibri"/>
          <w:sz w:val="24"/>
        </w:rPr>
      </w:pPr>
    </w:p>
    <w:p>
      <w:pPr>
        <w:spacing w:before="107"/>
        <w:ind w:left="340" w:right="401" w:firstLine="0"/>
        <w:jc w:val="center"/>
        <w:rPr>
          <w:i/>
          <w:sz w:val="24"/>
        </w:rPr>
      </w:pPr>
      <w:bookmarkStart w:name="Dedication" w:id="6"/>
      <w:bookmarkEnd w:id="6"/>
      <w:r>
        <w:rPr/>
      </w:r>
      <w:r>
        <w:rPr>
          <w:i/>
          <w:color w:val="231F20"/>
          <w:w w:val="105"/>
          <w:sz w:val="24"/>
        </w:rPr>
        <w:t>To</w:t>
      </w:r>
      <w:r>
        <w:rPr>
          <w:i/>
          <w:color w:val="231F20"/>
          <w:spacing w:val="7"/>
          <w:w w:val="105"/>
          <w:sz w:val="24"/>
        </w:rPr>
        <w:t> </w:t>
      </w:r>
      <w:r>
        <w:rPr>
          <w:i/>
          <w:color w:val="231F20"/>
          <w:w w:val="105"/>
          <w:sz w:val="24"/>
        </w:rPr>
        <w:t>Cameron</w:t>
      </w:r>
      <w:r>
        <w:rPr>
          <w:i/>
          <w:color w:val="231F20"/>
          <w:spacing w:val="8"/>
          <w:w w:val="105"/>
          <w:sz w:val="24"/>
        </w:rPr>
        <w:t> </w:t>
      </w:r>
      <w:r>
        <w:rPr>
          <w:i/>
          <w:color w:val="231F20"/>
          <w:w w:val="105"/>
          <w:sz w:val="24"/>
        </w:rPr>
        <w:t>and</w:t>
      </w:r>
      <w:r>
        <w:rPr>
          <w:i/>
          <w:color w:val="231F20"/>
          <w:spacing w:val="8"/>
          <w:w w:val="105"/>
          <w:sz w:val="24"/>
        </w:rPr>
        <w:t> </w:t>
      </w:r>
      <w:r>
        <w:rPr>
          <w:i/>
          <w:color w:val="231F20"/>
          <w:spacing w:val="-2"/>
          <w:w w:val="105"/>
          <w:sz w:val="24"/>
        </w:rPr>
        <w:t>Madeleine</w:t>
      </w:r>
    </w:p>
    <w:p>
      <w:pPr>
        <w:spacing w:after="0"/>
        <w:jc w:val="center"/>
        <w:rPr>
          <w:sz w:val="24"/>
        </w:rPr>
        <w:sectPr>
          <w:pgSz w:w="7830" w:h="12250"/>
          <w:pgMar w:header="0" w:footer="0" w:top="1140" w:bottom="280" w:left="600" w:right="200"/>
        </w:sectPr>
      </w:pPr>
    </w:p>
    <w:p>
      <w:pPr>
        <w:spacing w:before="86"/>
        <w:ind w:left="263" w:right="0" w:firstLine="0"/>
        <w:jc w:val="left"/>
        <w:rPr>
          <w:b/>
          <w:sz w:val="16"/>
        </w:rPr>
      </w:pPr>
      <w:r>
        <w:rPr>
          <w:b/>
          <w:color w:val="231F20"/>
          <w:spacing w:val="-5"/>
          <w:sz w:val="16"/>
        </w:rPr>
        <w:t>vi</w:t>
      </w:r>
    </w:p>
    <w:p>
      <w:pPr>
        <w:spacing w:after="0"/>
        <w:jc w:val="left"/>
        <w:rPr>
          <w:sz w:val="16"/>
        </w:rPr>
        <w:sectPr>
          <w:pgSz w:w="7830" w:h="12250"/>
          <w:pgMar w:header="0" w:footer="0" w:top="540" w:bottom="280" w:left="600" w:right="200"/>
        </w:sectPr>
      </w:pPr>
    </w:p>
    <w:p>
      <w:pPr>
        <w:pStyle w:val="Heading3"/>
        <w:ind w:left="340" w:right="378"/>
        <w:jc w:val="center"/>
      </w:pPr>
      <w:bookmarkStart w:name="Contents" w:id="7"/>
      <w:bookmarkEnd w:id="7"/>
      <w:r>
        <w:rPr>
          <w:b w:val="0"/>
        </w:rPr>
      </w:r>
      <w:r>
        <w:rPr>
          <w:color w:val="231F20"/>
          <w:spacing w:val="21"/>
          <w:w w:val="115"/>
        </w:rPr>
        <w:t>CONTENTS</w:t>
      </w:r>
    </w:p>
    <w:p>
      <w:pPr>
        <w:pStyle w:val="BodyText"/>
        <w:rPr>
          <w:b/>
          <w:sz w:val="56"/>
        </w:rPr>
      </w:pPr>
    </w:p>
    <w:p>
      <w:pPr>
        <w:pStyle w:val="BodyText"/>
        <w:rPr>
          <w:b/>
          <w:sz w:val="56"/>
        </w:rPr>
      </w:pPr>
    </w:p>
    <w:p>
      <w:pPr>
        <w:spacing w:before="395"/>
        <w:ind w:left="600" w:right="0" w:firstLine="0"/>
        <w:jc w:val="left"/>
        <w:rPr>
          <w:sz w:val="18"/>
        </w:rPr>
      </w:pPr>
      <w:r>
        <w:rPr>
          <w:i/>
          <w:color w:val="231F20"/>
          <w:w w:val="105"/>
          <w:sz w:val="20"/>
        </w:rPr>
        <w:t>Series</w:t>
      </w:r>
      <w:r>
        <w:rPr>
          <w:i/>
          <w:color w:val="231F20"/>
          <w:spacing w:val="-8"/>
          <w:w w:val="105"/>
          <w:sz w:val="20"/>
        </w:rPr>
        <w:t> </w:t>
      </w:r>
      <w:r>
        <w:rPr>
          <w:i/>
          <w:color w:val="231F20"/>
          <w:w w:val="105"/>
          <w:sz w:val="20"/>
        </w:rPr>
        <w:t>Editor’s</w:t>
      </w:r>
      <w:r>
        <w:rPr>
          <w:i/>
          <w:color w:val="231F20"/>
          <w:spacing w:val="-7"/>
          <w:w w:val="105"/>
          <w:sz w:val="20"/>
        </w:rPr>
        <w:t> </w:t>
      </w:r>
      <w:r>
        <w:rPr>
          <w:i/>
          <w:color w:val="231F20"/>
          <w:w w:val="105"/>
          <w:sz w:val="20"/>
        </w:rPr>
        <w:t>Preface</w:t>
      </w:r>
      <w:r>
        <w:rPr>
          <w:i/>
          <w:color w:val="231F20"/>
          <w:spacing w:val="24"/>
          <w:w w:val="105"/>
          <w:sz w:val="20"/>
        </w:rPr>
        <w:t> </w:t>
      </w:r>
      <w:r>
        <w:rPr>
          <w:color w:val="231F20"/>
          <w:spacing w:val="-5"/>
          <w:w w:val="105"/>
          <w:sz w:val="18"/>
        </w:rPr>
        <w:t>xi</w:t>
      </w:r>
    </w:p>
    <w:p>
      <w:pPr>
        <w:spacing w:before="46"/>
        <w:ind w:left="600" w:right="0" w:firstLine="0"/>
        <w:jc w:val="left"/>
        <w:rPr>
          <w:sz w:val="18"/>
        </w:rPr>
      </w:pPr>
      <w:r>
        <w:rPr>
          <w:i/>
          <w:color w:val="231F20"/>
          <w:w w:val="105"/>
          <w:sz w:val="20"/>
        </w:rPr>
        <w:t>Acknowledgments</w:t>
      </w:r>
      <w:r>
        <w:rPr>
          <w:i/>
          <w:color w:val="231F20"/>
          <w:spacing w:val="37"/>
          <w:w w:val="105"/>
          <w:sz w:val="20"/>
        </w:rPr>
        <w:t> </w:t>
      </w:r>
      <w:r>
        <w:rPr>
          <w:color w:val="231F20"/>
          <w:spacing w:val="-5"/>
          <w:w w:val="105"/>
          <w:sz w:val="18"/>
        </w:rPr>
        <w:t>xii</w:t>
      </w:r>
    </w:p>
    <w:p>
      <w:pPr>
        <w:pStyle w:val="BodyText"/>
        <w:spacing w:before="6"/>
        <w:rPr>
          <w:sz w:val="24"/>
        </w:rPr>
      </w:pPr>
    </w:p>
    <w:p>
      <w:pPr>
        <w:pStyle w:val="ListParagraph"/>
        <w:numPr>
          <w:ilvl w:val="0"/>
          <w:numId w:val="1"/>
        </w:numPr>
        <w:tabs>
          <w:tab w:pos="959" w:val="left" w:leader="none"/>
          <w:tab w:pos="960" w:val="left" w:leader="none"/>
        </w:tabs>
        <w:spacing w:line="240" w:lineRule="auto" w:before="0" w:after="0"/>
        <w:ind w:left="960" w:right="0" w:hanging="360"/>
        <w:jc w:val="left"/>
        <w:rPr>
          <w:sz w:val="18"/>
        </w:rPr>
      </w:pPr>
      <w:r>
        <w:rPr>
          <w:color w:val="231F20"/>
          <w:sz w:val="24"/>
        </w:rPr>
        <w:t>Introduction</w:t>
      </w:r>
      <w:r>
        <w:rPr>
          <w:color w:val="231F20"/>
          <w:spacing w:val="66"/>
          <w:sz w:val="24"/>
        </w:rPr>
        <w:t> </w:t>
      </w:r>
      <w:r>
        <w:rPr>
          <w:color w:val="231F20"/>
          <w:spacing w:val="-10"/>
          <w:sz w:val="18"/>
        </w:rPr>
        <w:t>1</w:t>
      </w:r>
    </w:p>
    <w:p>
      <w:pPr>
        <w:pStyle w:val="BodyText"/>
        <w:spacing w:before="10"/>
        <w:rPr>
          <w:sz w:val="28"/>
        </w:rPr>
      </w:pPr>
    </w:p>
    <w:p>
      <w:pPr>
        <w:pStyle w:val="ListParagraph"/>
        <w:numPr>
          <w:ilvl w:val="0"/>
          <w:numId w:val="1"/>
        </w:numPr>
        <w:tabs>
          <w:tab w:pos="959" w:val="left" w:leader="none"/>
          <w:tab w:pos="960" w:val="left" w:leader="none"/>
        </w:tabs>
        <w:spacing w:line="290" w:lineRule="auto" w:before="0" w:after="0"/>
        <w:ind w:left="600" w:right="1158" w:firstLine="0"/>
        <w:jc w:val="left"/>
        <w:rPr>
          <w:sz w:val="18"/>
        </w:rPr>
      </w:pPr>
      <w:r>
        <w:rPr>
          <w:b/>
          <w:color w:val="231F20"/>
          <w:w w:val="95"/>
          <w:sz w:val="24"/>
        </w:rPr>
        <w:t>Historical Overview, Part 1: Pre-Comic </w:t>
      </w:r>
      <w:r>
        <w:rPr>
          <w:b/>
          <w:color w:val="231F20"/>
          <w:w w:val="95"/>
          <w:sz w:val="24"/>
        </w:rPr>
        <w:t>Origins </w:t>
      </w:r>
      <w:r>
        <w:rPr>
          <w:b/>
          <w:color w:val="231F20"/>
          <w:spacing w:val="-10"/>
          <w:sz w:val="24"/>
        </w:rPr>
        <w:t>I</w:t>
      </w:r>
      <w:r>
        <w:rPr>
          <w:b/>
          <w:color w:val="231F20"/>
          <w:sz w:val="24"/>
        </w:rPr>
        <w:tab/>
      </w:r>
      <w:r>
        <w:rPr>
          <w:color w:val="231F20"/>
          <w:sz w:val="24"/>
        </w:rPr>
        <w:t>The Mythic Superhero</w:t>
      </w:r>
      <w:r>
        <w:rPr>
          <w:color w:val="231F20"/>
          <w:spacing w:val="40"/>
          <w:sz w:val="24"/>
        </w:rPr>
        <w:t> </w:t>
      </w:r>
      <w:r>
        <w:rPr>
          <w:color w:val="231F20"/>
          <w:sz w:val="18"/>
        </w:rPr>
        <w:t>15</w:t>
      </w:r>
    </w:p>
    <w:p>
      <w:pPr>
        <w:pStyle w:val="BodyText"/>
        <w:spacing w:before="37"/>
        <w:ind w:left="960"/>
        <w:rPr>
          <w:sz w:val="18"/>
        </w:rPr>
      </w:pPr>
      <w:r>
        <w:rPr>
          <w:color w:val="231F20"/>
        </w:rPr>
        <w:t>The</w:t>
      </w:r>
      <w:r>
        <w:rPr>
          <w:color w:val="231F20"/>
          <w:spacing w:val="4"/>
        </w:rPr>
        <w:t> </w:t>
      </w:r>
      <w:r>
        <w:rPr>
          <w:color w:val="231F20"/>
        </w:rPr>
        <w:t>superhero</w:t>
      </w:r>
      <w:r>
        <w:rPr>
          <w:color w:val="231F20"/>
          <w:spacing w:val="4"/>
        </w:rPr>
        <w:t> </w:t>
      </w:r>
      <w:r>
        <w:rPr>
          <w:color w:val="231F20"/>
        </w:rPr>
        <w:t>with</w:t>
      </w:r>
      <w:r>
        <w:rPr>
          <w:color w:val="231F20"/>
          <w:spacing w:val="4"/>
        </w:rPr>
        <w:t> </w:t>
      </w:r>
      <w:r>
        <w:rPr>
          <w:color w:val="231F20"/>
        </w:rPr>
        <w:t>a</w:t>
      </w:r>
      <w:r>
        <w:rPr>
          <w:color w:val="231F20"/>
          <w:spacing w:val="5"/>
        </w:rPr>
        <w:t> </w:t>
      </w:r>
      <w:r>
        <w:rPr>
          <w:color w:val="231F20"/>
        </w:rPr>
        <w:t>thousand</w:t>
      </w:r>
      <w:r>
        <w:rPr>
          <w:color w:val="231F20"/>
          <w:spacing w:val="4"/>
        </w:rPr>
        <w:t> </w:t>
      </w:r>
      <w:r>
        <w:rPr>
          <w:color w:val="231F20"/>
        </w:rPr>
        <w:t>masks</w:t>
      </w:r>
      <w:r>
        <w:rPr>
          <w:color w:val="231F20"/>
          <w:spacing w:val="43"/>
        </w:rPr>
        <w:t> </w:t>
      </w:r>
      <w:r>
        <w:rPr>
          <w:color w:val="231F20"/>
          <w:spacing w:val="-5"/>
          <w:sz w:val="18"/>
        </w:rPr>
        <w:t>16</w:t>
      </w:r>
    </w:p>
    <w:p>
      <w:pPr>
        <w:pStyle w:val="BodyText"/>
        <w:spacing w:before="46"/>
        <w:ind w:left="960"/>
        <w:rPr>
          <w:sz w:val="18"/>
        </w:rPr>
      </w:pPr>
      <w:r>
        <w:rPr>
          <w:color w:val="231F20"/>
        </w:rPr>
        <w:t>Minimally</w:t>
      </w:r>
      <w:r>
        <w:rPr>
          <w:color w:val="231F20"/>
          <w:spacing w:val="7"/>
        </w:rPr>
        <w:t> </w:t>
      </w:r>
      <w:r>
        <w:rPr>
          <w:color w:val="231F20"/>
        </w:rPr>
        <w:t>counter-intuitive</w:t>
      </w:r>
      <w:r>
        <w:rPr>
          <w:color w:val="231F20"/>
          <w:spacing w:val="7"/>
        </w:rPr>
        <w:t> </w:t>
      </w:r>
      <w:r>
        <w:rPr>
          <w:color w:val="231F20"/>
        </w:rPr>
        <w:t>fairy</w:t>
      </w:r>
      <w:r>
        <w:rPr>
          <w:color w:val="231F20"/>
          <w:spacing w:val="7"/>
        </w:rPr>
        <w:t> </w:t>
      </w:r>
      <w:r>
        <w:rPr>
          <w:color w:val="231F20"/>
        </w:rPr>
        <w:t>tales</w:t>
      </w:r>
      <w:r>
        <w:rPr>
          <w:color w:val="231F20"/>
          <w:spacing w:val="7"/>
        </w:rPr>
        <w:t> </w:t>
      </w:r>
      <w:r>
        <w:rPr>
          <w:color w:val="231F20"/>
        </w:rPr>
        <w:t>for</w:t>
      </w:r>
      <w:r>
        <w:rPr>
          <w:color w:val="231F20"/>
          <w:spacing w:val="7"/>
        </w:rPr>
        <w:t> </w:t>
      </w:r>
      <w:r>
        <w:rPr>
          <w:color w:val="231F20"/>
        </w:rPr>
        <w:t>grown-ups</w:t>
      </w:r>
      <w:r>
        <w:rPr>
          <w:color w:val="231F20"/>
          <w:spacing w:val="48"/>
        </w:rPr>
        <w:t> </w:t>
      </w:r>
      <w:r>
        <w:rPr>
          <w:color w:val="231F20"/>
          <w:spacing w:val="-5"/>
          <w:sz w:val="18"/>
        </w:rPr>
        <w:t>19</w:t>
      </w:r>
    </w:p>
    <w:p>
      <w:pPr>
        <w:pStyle w:val="BodyText"/>
        <w:spacing w:line="285" w:lineRule="auto" w:before="45"/>
        <w:ind w:left="960" w:right="2745"/>
        <w:rPr>
          <w:sz w:val="18"/>
        </w:rPr>
      </w:pPr>
      <w:r>
        <w:rPr>
          <w:color w:val="231F20"/>
        </w:rPr>
        <w:t>Brutal fairy tales and epic violence</w:t>
      </w:r>
      <w:r>
        <w:rPr>
          <w:color w:val="231F20"/>
          <w:spacing w:val="39"/>
        </w:rPr>
        <w:t> </w:t>
      </w:r>
      <w:r>
        <w:rPr>
          <w:color w:val="231F20"/>
          <w:sz w:val="18"/>
        </w:rPr>
        <w:t>24</w:t>
      </w:r>
      <w:r>
        <w:rPr>
          <w:color w:val="231F20"/>
          <w:spacing w:val="40"/>
          <w:sz w:val="18"/>
        </w:rPr>
        <w:t> </w:t>
      </w:r>
      <w:r>
        <w:rPr>
          <w:color w:val="231F20"/>
        </w:rPr>
        <w:t>Children’s great men fables</w:t>
      </w:r>
      <w:r>
        <w:rPr>
          <w:color w:val="231F20"/>
          <w:spacing w:val="40"/>
        </w:rPr>
        <w:t> </w:t>
      </w:r>
      <w:r>
        <w:rPr>
          <w:color w:val="231F20"/>
          <w:sz w:val="18"/>
        </w:rPr>
        <w:t>28</w:t>
      </w:r>
      <w:r>
        <w:rPr>
          <w:color w:val="231F20"/>
          <w:spacing w:val="40"/>
          <w:sz w:val="18"/>
        </w:rPr>
        <w:t> </w:t>
      </w:r>
      <w:r>
        <w:rPr>
          <w:color w:val="231F20"/>
        </w:rPr>
        <w:t>Mythical myths</w:t>
      </w:r>
      <w:r>
        <w:rPr>
          <w:color w:val="231F20"/>
          <w:spacing w:val="40"/>
        </w:rPr>
        <w:t> </w:t>
      </w:r>
      <w:r>
        <w:rPr>
          <w:color w:val="231F20"/>
          <w:sz w:val="18"/>
        </w:rPr>
        <w:t>32</w:t>
      </w:r>
    </w:p>
    <w:p>
      <w:pPr>
        <w:pStyle w:val="BodyText"/>
        <w:spacing w:before="11"/>
      </w:pPr>
    </w:p>
    <w:p>
      <w:pPr>
        <w:pStyle w:val="ListParagraph"/>
        <w:numPr>
          <w:ilvl w:val="0"/>
          <w:numId w:val="2"/>
        </w:numPr>
        <w:tabs>
          <w:tab w:pos="959" w:val="left" w:leader="none"/>
          <w:tab w:pos="960" w:val="left" w:leader="none"/>
        </w:tabs>
        <w:spacing w:line="304" w:lineRule="auto" w:before="0" w:after="0"/>
        <w:ind w:left="960" w:right="3288" w:hanging="360"/>
        <w:jc w:val="left"/>
        <w:rPr>
          <w:sz w:val="18"/>
        </w:rPr>
      </w:pPr>
      <w:r>
        <w:rPr>
          <w:color w:val="231F20"/>
          <w:sz w:val="24"/>
        </w:rPr>
        <w:t>The</w:t>
      </w:r>
      <w:r>
        <w:rPr>
          <w:color w:val="231F20"/>
          <w:spacing w:val="-1"/>
          <w:sz w:val="24"/>
        </w:rPr>
        <w:t> </w:t>
      </w:r>
      <w:r>
        <w:rPr>
          <w:color w:val="231F20"/>
          <w:sz w:val="24"/>
        </w:rPr>
        <w:t>Imperial</w:t>
      </w:r>
      <w:r>
        <w:rPr>
          <w:color w:val="231F20"/>
          <w:spacing w:val="-1"/>
          <w:sz w:val="24"/>
        </w:rPr>
        <w:t> </w:t>
      </w:r>
      <w:r>
        <w:rPr>
          <w:color w:val="231F20"/>
          <w:sz w:val="24"/>
        </w:rPr>
        <w:t>Superhero</w:t>
      </w:r>
      <w:r>
        <w:rPr>
          <w:color w:val="231F20"/>
          <w:spacing w:val="41"/>
          <w:sz w:val="24"/>
        </w:rPr>
        <w:t> </w:t>
      </w:r>
      <w:r>
        <w:rPr>
          <w:color w:val="231F20"/>
          <w:sz w:val="18"/>
        </w:rPr>
        <w:t>33</w:t>
      </w:r>
      <w:r>
        <w:rPr>
          <w:color w:val="231F20"/>
          <w:spacing w:val="40"/>
          <w:sz w:val="18"/>
        </w:rPr>
        <w:t> </w:t>
      </w:r>
      <w:r>
        <w:rPr>
          <w:color w:val="231F20"/>
          <w:sz w:val="20"/>
        </w:rPr>
        <w:t>The British superhero</w:t>
      </w:r>
      <w:r>
        <w:rPr>
          <w:color w:val="231F20"/>
          <w:spacing w:val="40"/>
          <w:sz w:val="20"/>
        </w:rPr>
        <w:t> </w:t>
      </w:r>
      <w:r>
        <w:rPr>
          <w:color w:val="231F20"/>
          <w:sz w:val="18"/>
        </w:rPr>
        <w:t>35</w:t>
      </w:r>
      <w:r>
        <w:rPr>
          <w:color w:val="231F20"/>
          <w:spacing w:val="40"/>
          <w:sz w:val="18"/>
        </w:rPr>
        <w:t> </w:t>
      </w:r>
      <w:r>
        <w:rPr>
          <w:color w:val="231F20"/>
          <w:sz w:val="20"/>
        </w:rPr>
        <w:t>American supermen</w:t>
      </w:r>
      <w:r>
        <w:rPr>
          <w:color w:val="231F20"/>
          <w:spacing w:val="40"/>
          <w:sz w:val="20"/>
        </w:rPr>
        <w:t> </w:t>
      </w:r>
      <w:r>
        <w:rPr>
          <w:color w:val="231F20"/>
          <w:sz w:val="18"/>
        </w:rPr>
        <w:t>39</w:t>
      </w:r>
    </w:p>
    <w:p>
      <w:pPr>
        <w:pStyle w:val="BodyText"/>
        <w:spacing w:line="220" w:lineRule="exact"/>
        <w:ind w:left="960"/>
        <w:rPr>
          <w:sz w:val="18"/>
        </w:rPr>
      </w:pPr>
      <w:r>
        <w:rPr>
          <w:color w:val="231F20"/>
        </w:rPr>
        <w:t>Imperial</w:t>
      </w:r>
      <w:r>
        <w:rPr>
          <w:color w:val="231F20"/>
          <w:spacing w:val="5"/>
        </w:rPr>
        <w:t> </w:t>
      </w:r>
      <w:r>
        <w:rPr>
          <w:color w:val="231F20"/>
        </w:rPr>
        <w:t>expansion</w:t>
      </w:r>
      <w:r>
        <w:rPr>
          <w:color w:val="231F20"/>
          <w:spacing w:val="46"/>
        </w:rPr>
        <w:t> </w:t>
      </w:r>
      <w:r>
        <w:rPr>
          <w:color w:val="231F20"/>
          <w:spacing w:val="-5"/>
          <w:sz w:val="18"/>
        </w:rPr>
        <w:t>43</w:t>
      </w:r>
    </w:p>
    <w:p>
      <w:pPr>
        <w:pStyle w:val="BodyText"/>
        <w:spacing w:before="45"/>
        <w:ind w:left="960"/>
        <w:rPr>
          <w:sz w:val="18"/>
        </w:rPr>
      </w:pPr>
      <w:r>
        <w:rPr>
          <w:color w:val="231F20"/>
        </w:rPr>
        <w:t>New</w:t>
      </w:r>
      <w:r>
        <w:rPr>
          <w:color w:val="231F20"/>
          <w:spacing w:val="9"/>
        </w:rPr>
        <w:t> </w:t>
      </w:r>
      <w:r>
        <w:rPr>
          <w:color w:val="231F20"/>
        </w:rPr>
        <w:t>frontiers</w:t>
      </w:r>
      <w:r>
        <w:rPr>
          <w:color w:val="231F20"/>
          <w:spacing w:val="53"/>
        </w:rPr>
        <w:t> </w:t>
      </w:r>
      <w:r>
        <w:rPr>
          <w:color w:val="231F20"/>
          <w:spacing w:val="-7"/>
          <w:sz w:val="18"/>
        </w:rPr>
        <w:t>46</w:t>
      </w:r>
    </w:p>
    <w:p>
      <w:pPr>
        <w:pStyle w:val="BodyText"/>
        <w:spacing w:before="6"/>
        <w:rPr>
          <w:sz w:val="24"/>
        </w:rPr>
      </w:pPr>
    </w:p>
    <w:p>
      <w:pPr>
        <w:pStyle w:val="ListParagraph"/>
        <w:numPr>
          <w:ilvl w:val="0"/>
          <w:numId w:val="2"/>
        </w:numPr>
        <w:tabs>
          <w:tab w:pos="960" w:val="left" w:leader="none"/>
        </w:tabs>
        <w:spacing w:line="240" w:lineRule="auto" w:before="0" w:after="0"/>
        <w:ind w:left="960" w:right="0" w:hanging="360"/>
        <w:jc w:val="left"/>
        <w:rPr>
          <w:sz w:val="18"/>
        </w:rPr>
      </w:pPr>
      <w:r>
        <w:rPr>
          <w:color w:val="231F20"/>
          <w:sz w:val="24"/>
        </w:rPr>
        <w:t>The</w:t>
      </w:r>
      <w:r>
        <w:rPr>
          <w:color w:val="231F20"/>
          <w:spacing w:val="4"/>
          <w:sz w:val="24"/>
        </w:rPr>
        <w:t> </w:t>
      </w:r>
      <w:r>
        <w:rPr>
          <w:color w:val="231F20"/>
          <w:sz w:val="24"/>
        </w:rPr>
        <w:t>Wellborn</w:t>
      </w:r>
      <w:r>
        <w:rPr>
          <w:color w:val="231F20"/>
          <w:spacing w:val="5"/>
          <w:sz w:val="24"/>
        </w:rPr>
        <w:t> </w:t>
      </w:r>
      <w:r>
        <w:rPr>
          <w:color w:val="231F20"/>
          <w:sz w:val="24"/>
        </w:rPr>
        <w:t>Superhero</w:t>
      </w:r>
      <w:r>
        <w:rPr>
          <w:color w:val="231F20"/>
          <w:spacing w:val="50"/>
          <w:sz w:val="24"/>
        </w:rPr>
        <w:t> </w:t>
      </w:r>
      <w:r>
        <w:rPr>
          <w:color w:val="231F20"/>
          <w:spacing w:val="-5"/>
          <w:sz w:val="18"/>
        </w:rPr>
        <w:t>49</w:t>
      </w:r>
    </w:p>
    <w:p>
      <w:pPr>
        <w:pStyle w:val="BodyText"/>
        <w:spacing w:before="97"/>
        <w:ind w:left="960"/>
        <w:rPr>
          <w:sz w:val="18"/>
        </w:rPr>
      </w:pPr>
      <w:r>
        <w:rPr>
          <w:color w:val="231F20"/>
        </w:rPr>
        <w:t>On</w:t>
      </w:r>
      <w:r>
        <w:rPr>
          <w:color w:val="231F20"/>
          <w:spacing w:val="11"/>
        </w:rPr>
        <w:t> </w:t>
      </w:r>
      <w:r>
        <w:rPr>
          <w:color w:val="231F20"/>
        </w:rPr>
        <w:t>the</w:t>
      </w:r>
      <w:r>
        <w:rPr>
          <w:color w:val="231F20"/>
          <w:spacing w:val="12"/>
        </w:rPr>
        <w:t> </w:t>
      </w:r>
      <w:r>
        <w:rPr>
          <w:color w:val="231F20"/>
        </w:rPr>
        <w:t>origin</w:t>
      </w:r>
      <w:r>
        <w:rPr>
          <w:color w:val="231F20"/>
          <w:spacing w:val="12"/>
        </w:rPr>
        <w:t> </w:t>
      </w:r>
      <w:r>
        <w:rPr>
          <w:color w:val="231F20"/>
        </w:rPr>
        <w:t>of</w:t>
      </w:r>
      <w:r>
        <w:rPr>
          <w:color w:val="231F20"/>
          <w:spacing w:val="12"/>
        </w:rPr>
        <w:t> </w:t>
      </w:r>
      <w:r>
        <w:rPr>
          <w:color w:val="231F20"/>
        </w:rPr>
        <w:t>supermen:</w:t>
      </w:r>
      <w:r>
        <w:rPr>
          <w:color w:val="231F20"/>
          <w:spacing w:val="11"/>
        </w:rPr>
        <w:t> </w:t>
      </w:r>
      <w:r>
        <w:rPr>
          <w:color w:val="231F20"/>
        </w:rPr>
        <w:t>1883–1905</w:t>
      </w:r>
      <w:r>
        <w:rPr>
          <w:color w:val="231F20"/>
          <w:spacing w:val="57"/>
        </w:rPr>
        <w:t> </w:t>
      </w:r>
      <w:r>
        <w:rPr>
          <w:color w:val="231F20"/>
          <w:spacing w:val="-5"/>
          <w:sz w:val="18"/>
        </w:rPr>
        <w:t>51</w:t>
      </w:r>
    </w:p>
    <w:p>
      <w:pPr>
        <w:pStyle w:val="BodyText"/>
        <w:spacing w:before="46"/>
        <w:ind w:left="960"/>
        <w:rPr>
          <w:sz w:val="18"/>
        </w:rPr>
      </w:pPr>
      <w:r>
        <w:rPr>
          <w:color w:val="231F20"/>
        </w:rPr>
        <w:t>Experiments</w:t>
      </w:r>
      <w:r>
        <w:rPr>
          <w:color w:val="231F20"/>
          <w:spacing w:val="7"/>
        </w:rPr>
        <w:t> </w:t>
      </w:r>
      <w:r>
        <w:rPr>
          <w:color w:val="231F20"/>
        </w:rPr>
        <w:t>in</w:t>
      </w:r>
      <w:r>
        <w:rPr>
          <w:color w:val="231F20"/>
          <w:spacing w:val="7"/>
        </w:rPr>
        <w:t> </w:t>
      </w:r>
      <w:r>
        <w:rPr>
          <w:color w:val="231F20"/>
        </w:rPr>
        <w:t>hero</w:t>
      </w:r>
      <w:r>
        <w:rPr>
          <w:color w:val="231F20"/>
          <w:spacing w:val="8"/>
        </w:rPr>
        <w:t> </w:t>
      </w:r>
      <w:r>
        <w:rPr>
          <w:color w:val="231F20"/>
        </w:rPr>
        <w:t>hybridization:</w:t>
      </w:r>
      <w:r>
        <w:rPr>
          <w:color w:val="231F20"/>
          <w:spacing w:val="7"/>
        </w:rPr>
        <w:t> </w:t>
      </w:r>
      <w:r>
        <w:rPr>
          <w:color w:val="231F20"/>
        </w:rPr>
        <w:t>1893–1928</w:t>
      </w:r>
      <w:r>
        <w:rPr>
          <w:color w:val="231F20"/>
          <w:spacing w:val="49"/>
        </w:rPr>
        <w:t> </w:t>
      </w:r>
      <w:r>
        <w:rPr>
          <w:color w:val="231F20"/>
          <w:spacing w:val="-5"/>
          <w:sz w:val="18"/>
        </w:rPr>
        <w:t>59</w:t>
      </w:r>
    </w:p>
    <w:p>
      <w:pPr>
        <w:pStyle w:val="BodyText"/>
        <w:spacing w:before="45"/>
        <w:ind w:left="960"/>
        <w:rPr>
          <w:sz w:val="18"/>
        </w:rPr>
      </w:pPr>
      <w:r>
        <w:rPr>
          <w:color w:val="231F20"/>
        </w:rPr>
        <w:t>Acts</w:t>
      </w:r>
      <w:r>
        <w:rPr>
          <w:color w:val="231F20"/>
          <w:spacing w:val="10"/>
        </w:rPr>
        <w:t> </w:t>
      </w:r>
      <w:r>
        <w:rPr>
          <w:color w:val="231F20"/>
        </w:rPr>
        <w:t>of</w:t>
      </w:r>
      <w:r>
        <w:rPr>
          <w:color w:val="231F20"/>
          <w:spacing w:val="11"/>
        </w:rPr>
        <w:t> </w:t>
      </w:r>
      <w:r>
        <w:rPr>
          <w:color w:val="231F20"/>
        </w:rPr>
        <w:t>sterilization:</w:t>
      </w:r>
      <w:r>
        <w:rPr>
          <w:color w:val="231F20"/>
          <w:spacing w:val="11"/>
        </w:rPr>
        <w:t> </w:t>
      </w:r>
      <w:r>
        <w:rPr>
          <w:color w:val="231F20"/>
        </w:rPr>
        <w:t>1929–39</w:t>
      </w:r>
      <w:r>
        <w:rPr>
          <w:color w:val="231F20"/>
          <w:spacing w:val="55"/>
        </w:rPr>
        <w:t> </w:t>
      </w:r>
      <w:r>
        <w:rPr>
          <w:color w:val="231F20"/>
          <w:spacing w:val="-5"/>
          <w:sz w:val="18"/>
        </w:rPr>
        <w:t>68</w:t>
      </w:r>
    </w:p>
    <w:p>
      <w:pPr>
        <w:spacing w:after="0"/>
        <w:rPr>
          <w:sz w:val="18"/>
        </w:rPr>
        <w:sectPr>
          <w:pgSz w:w="7830" w:h="12250"/>
          <w:pgMar w:header="0" w:footer="0" w:top="1140" w:bottom="280" w:left="600" w:right="200"/>
        </w:sectPr>
      </w:pPr>
    </w:p>
    <w:p>
      <w:pPr>
        <w:tabs>
          <w:tab w:pos="2651" w:val="left" w:leader="none"/>
        </w:tabs>
        <w:spacing w:before="86"/>
        <w:ind w:left="263" w:right="0" w:firstLine="0"/>
        <w:jc w:val="left"/>
        <w:rPr>
          <w:b/>
          <w:sz w:val="16"/>
        </w:rPr>
      </w:pPr>
      <w:r>
        <w:rPr>
          <w:b/>
          <w:color w:val="231F20"/>
          <w:spacing w:val="-4"/>
          <w:w w:val="105"/>
          <w:sz w:val="16"/>
        </w:rPr>
        <w:t>viii</w:t>
      </w:r>
      <w:r>
        <w:rPr>
          <w:b/>
          <w:color w:val="231F20"/>
          <w:sz w:val="16"/>
        </w:rPr>
        <w:tab/>
      </w:r>
      <w:r>
        <w:rPr>
          <w:b/>
          <w:color w:val="231F20"/>
          <w:spacing w:val="-2"/>
          <w:w w:val="105"/>
          <w:sz w:val="16"/>
        </w:rPr>
        <w:t>CONTENTS</w:t>
      </w:r>
    </w:p>
    <w:p>
      <w:pPr>
        <w:pStyle w:val="BodyText"/>
        <w:rPr>
          <w:b/>
        </w:rPr>
      </w:pPr>
    </w:p>
    <w:p>
      <w:pPr>
        <w:pStyle w:val="BodyText"/>
        <w:spacing w:before="10"/>
        <w:rPr>
          <w:b/>
          <w:sz w:val="18"/>
        </w:rPr>
      </w:pPr>
    </w:p>
    <w:p>
      <w:pPr>
        <w:pStyle w:val="ListParagraph"/>
        <w:numPr>
          <w:ilvl w:val="0"/>
          <w:numId w:val="2"/>
        </w:numPr>
        <w:tabs>
          <w:tab w:pos="624" w:val="left" w:leader="none"/>
        </w:tabs>
        <w:spacing w:line="240" w:lineRule="auto" w:before="0" w:after="0"/>
        <w:ind w:left="623" w:right="0" w:hanging="361"/>
        <w:jc w:val="left"/>
        <w:rPr>
          <w:sz w:val="18"/>
        </w:rPr>
      </w:pPr>
      <w:r>
        <w:rPr>
          <w:color w:val="231F20"/>
          <w:sz w:val="24"/>
        </w:rPr>
        <w:t>The</w:t>
      </w:r>
      <w:r>
        <w:rPr>
          <w:color w:val="231F20"/>
          <w:spacing w:val="9"/>
          <w:sz w:val="24"/>
        </w:rPr>
        <w:t> </w:t>
      </w:r>
      <w:r>
        <w:rPr>
          <w:color w:val="231F20"/>
          <w:sz w:val="24"/>
        </w:rPr>
        <w:t>Vigilante</w:t>
      </w:r>
      <w:r>
        <w:rPr>
          <w:color w:val="231F20"/>
          <w:spacing w:val="9"/>
          <w:sz w:val="24"/>
        </w:rPr>
        <w:t> </w:t>
      </w:r>
      <w:r>
        <w:rPr>
          <w:color w:val="231F20"/>
          <w:sz w:val="24"/>
        </w:rPr>
        <w:t>Superhero</w:t>
      </w:r>
      <w:r>
        <w:rPr>
          <w:color w:val="231F20"/>
          <w:spacing w:val="60"/>
          <w:sz w:val="24"/>
        </w:rPr>
        <w:t> </w:t>
      </w:r>
      <w:r>
        <w:rPr>
          <w:color w:val="231F20"/>
          <w:spacing w:val="-7"/>
          <w:sz w:val="18"/>
        </w:rPr>
        <w:t>77</w:t>
      </w:r>
    </w:p>
    <w:p>
      <w:pPr>
        <w:pStyle w:val="BodyText"/>
        <w:spacing w:before="97"/>
        <w:ind w:left="623"/>
        <w:rPr>
          <w:sz w:val="18"/>
        </w:rPr>
      </w:pPr>
      <w:r>
        <w:rPr>
          <w:color w:val="231F20"/>
        </w:rPr>
        <w:t>Vigilante</w:t>
      </w:r>
      <w:r>
        <w:rPr>
          <w:color w:val="231F20"/>
          <w:spacing w:val="11"/>
        </w:rPr>
        <w:t> </w:t>
      </w:r>
      <w:r>
        <w:rPr>
          <w:color w:val="231F20"/>
        </w:rPr>
        <w:t>hero</w:t>
      </w:r>
      <w:r>
        <w:rPr>
          <w:color w:val="231F20"/>
          <w:spacing w:val="55"/>
        </w:rPr>
        <w:t> </w:t>
      </w:r>
      <w:r>
        <w:rPr>
          <w:color w:val="231F20"/>
          <w:spacing w:val="-7"/>
          <w:sz w:val="18"/>
        </w:rPr>
        <w:t>81</w:t>
      </w:r>
    </w:p>
    <w:p>
      <w:pPr>
        <w:pStyle w:val="BodyText"/>
        <w:spacing w:before="45"/>
        <w:ind w:left="623"/>
        <w:rPr>
          <w:sz w:val="18"/>
        </w:rPr>
      </w:pPr>
      <w:r>
        <w:rPr>
          <w:color w:val="231F20"/>
        </w:rPr>
        <w:t>Superman</w:t>
      </w:r>
      <w:r>
        <w:rPr>
          <w:color w:val="231F20"/>
          <w:spacing w:val="37"/>
        </w:rPr>
        <w:t> </w:t>
      </w:r>
      <w:r>
        <w:rPr>
          <w:color w:val="231F20"/>
          <w:spacing w:val="-5"/>
          <w:sz w:val="18"/>
        </w:rPr>
        <w:t>87</w:t>
      </w:r>
    </w:p>
    <w:p>
      <w:pPr>
        <w:pStyle w:val="BodyText"/>
        <w:spacing w:before="46"/>
        <w:ind w:left="623"/>
        <w:rPr>
          <w:sz w:val="18"/>
        </w:rPr>
      </w:pPr>
      <w:r>
        <w:rPr>
          <w:color w:val="231F20"/>
        </w:rPr>
        <w:t>Superhero</w:t>
      </w:r>
      <w:r>
        <w:rPr>
          <w:color w:val="231F20"/>
          <w:spacing w:val="28"/>
        </w:rPr>
        <w:t> </w:t>
      </w:r>
      <w:r>
        <w:rPr>
          <w:color w:val="231F20"/>
          <w:spacing w:val="-5"/>
          <w:sz w:val="18"/>
        </w:rPr>
        <w:t>92</w:t>
      </w:r>
    </w:p>
    <w:p>
      <w:pPr>
        <w:pStyle w:val="BodyText"/>
        <w:spacing w:before="6"/>
        <w:rPr>
          <w:sz w:val="24"/>
        </w:rPr>
      </w:pPr>
    </w:p>
    <w:p>
      <w:pPr>
        <w:pStyle w:val="ListParagraph"/>
        <w:numPr>
          <w:ilvl w:val="0"/>
          <w:numId w:val="1"/>
        </w:numPr>
        <w:tabs>
          <w:tab w:pos="623" w:val="left" w:leader="none"/>
          <w:tab w:pos="624" w:val="left" w:leader="none"/>
        </w:tabs>
        <w:spacing w:line="240" w:lineRule="auto" w:before="0" w:after="0"/>
        <w:ind w:left="623" w:right="1481" w:hanging="360"/>
        <w:jc w:val="left"/>
        <w:rPr>
          <w:b/>
          <w:sz w:val="24"/>
        </w:rPr>
      </w:pPr>
      <w:r>
        <w:rPr>
          <w:b/>
          <w:color w:val="231F20"/>
          <w:w w:val="95"/>
          <w:sz w:val="24"/>
        </w:rPr>
        <w:t>Historical Overview, Part 2: Pre-Code and </w:t>
      </w:r>
      <w:r>
        <w:rPr>
          <w:b/>
          <w:color w:val="231F20"/>
          <w:w w:val="95"/>
          <w:sz w:val="24"/>
        </w:rPr>
        <w:t>First</w:t>
      </w:r>
      <w:r>
        <w:rPr>
          <w:b/>
          <w:color w:val="231F20"/>
          <w:w w:val="95"/>
          <w:sz w:val="24"/>
        </w:rPr>
        <w:t> </w:t>
      </w:r>
      <w:r>
        <w:rPr>
          <w:b/>
          <w:color w:val="231F20"/>
          <w:sz w:val="24"/>
        </w:rPr>
        <w:t>Code Origins</w:t>
      </w:r>
    </w:p>
    <w:p>
      <w:pPr>
        <w:pStyle w:val="ListParagraph"/>
        <w:numPr>
          <w:ilvl w:val="0"/>
          <w:numId w:val="3"/>
        </w:numPr>
        <w:tabs>
          <w:tab w:pos="623" w:val="left" w:leader="none"/>
          <w:tab w:pos="624" w:val="left" w:leader="none"/>
        </w:tabs>
        <w:spacing w:line="304" w:lineRule="auto" w:before="57" w:after="0"/>
        <w:ind w:left="623" w:right="3619" w:hanging="360"/>
        <w:jc w:val="left"/>
        <w:rPr>
          <w:sz w:val="18"/>
        </w:rPr>
      </w:pPr>
      <w:r>
        <w:rPr>
          <w:color w:val="231F20"/>
          <w:sz w:val="24"/>
        </w:rPr>
        <w:t>The Fascist Superhero</w:t>
      </w:r>
      <w:r>
        <w:rPr>
          <w:color w:val="231F20"/>
          <w:spacing w:val="40"/>
          <w:sz w:val="24"/>
        </w:rPr>
        <w:t> </w:t>
      </w:r>
      <w:r>
        <w:rPr>
          <w:color w:val="231F20"/>
          <w:sz w:val="18"/>
        </w:rPr>
        <w:t>101</w:t>
      </w:r>
      <w:r>
        <w:rPr>
          <w:color w:val="231F20"/>
          <w:spacing w:val="40"/>
          <w:sz w:val="18"/>
        </w:rPr>
        <w:t> </w:t>
      </w:r>
      <w:r>
        <w:rPr>
          <w:color w:val="231F20"/>
          <w:sz w:val="20"/>
        </w:rPr>
        <w:t>Champion of the oppressed</w:t>
      </w:r>
      <w:r>
        <w:rPr>
          <w:color w:val="231F20"/>
          <w:spacing w:val="48"/>
          <w:sz w:val="20"/>
        </w:rPr>
        <w:t> </w:t>
      </w:r>
      <w:r>
        <w:rPr>
          <w:color w:val="231F20"/>
          <w:sz w:val="18"/>
        </w:rPr>
        <w:t>106</w:t>
      </w:r>
      <w:r>
        <w:rPr>
          <w:color w:val="231F20"/>
          <w:spacing w:val="40"/>
          <w:sz w:val="18"/>
        </w:rPr>
        <w:t> </w:t>
      </w:r>
      <w:r>
        <w:rPr>
          <w:color w:val="231F20"/>
          <w:sz w:val="20"/>
        </w:rPr>
        <w:t>Eager to strike back</w:t>
      </w:r>
      <w:r>
        <w:rPr>
          <w:color w:val="231F20"/>
          <w:spacing w:val="40"/>
          <w:sz w:val="20"/>
        </w:rPr>
        <w:t> </w:t>
      </w:r>
      <w:r>
        <w:rPr>
          <w:color w:val="231F20"/>
          <w:sz w:val="18"/>
        </w:rPr>
        <w:t>113</w:t>
      </w:r>
    </w:p>
    <w:p>
      <w:pPr>
        <w:pStyle w:val="BodyText"/>
        <w:spacing w:line="220" w:lineRule="exact"/>
        <w:ind w:left="623"/>
        <w:rPr>
          <w:sz w:val="18"/>
        </w:rPr>
      </w:pPr>
      <w:r>
        <w:rPr>
          <w:color w:val="231F20"/>
        </w:rPr>
        <w:t>Heroic</w:t>
      </w:r>
      <w:r>
        <w:rPr>
          <w:color w:val="231F20"/>
          <w:spacing w:val="15"/>
        </w:rPr>
        <w:t> </w:t>
      </w:r>
      <w:r>
        <w:rPr>
          <w:color w:val="231F20"/>
        </w:rPr>
        <w:t>doings</w:t>
      </w:r>
      <w:r>
        <w:rPr>
          <w:color w:val="231F20"/>
          <w:spacing w:val="62"/>
        </w:rPr>
        <w:t> </w:t>
      </w:r>
      <w:r>
        <w:rPr>
          <w:color w:val="231F20"/>
          <w:spacing w:val="-5"/>
          <w:sz w:val="18"/>
        </w:rPr>
        <w:t>117</w:t>
      </w:r>
    </w:p>
    <w:p>
      <w:pPr>
        <w:pStyle w:val="BodyText"/>
        <w:spacing w:before="6"/>
        <w:rPr>
          <w:sz w:val="24"/>
        </w:rPr>
      </w:pPr>
    </w:p>
    <w:p>
      <w:pPr>
        <w:pStyle w:val="ListParagraph"/>
        <w:numPr>
          <w:ilvl w:val="0"/>
          <w:numId w:val="3"/>
        </w:numPr>
        <w:tabs>
          <w:tab w:pos="623" w:val="left" w:leader="none"/>
          <w:tab w:pos="624" w:val="left" w:leader="none"/>
        </w:tabs>
        <w:spacing w:line="240" w:lineRule="auto" w:before="1" w:after="0"/>
        <w:ind w:left="623" w:right="0" w:hanging="361"/>
        <w:jc w:val="left"/>
        <w:rPr>
          <w:sz w:val="18"/>
        </w:rPr>
      </w:pPr>
      <w:r>
        <w:rPr>
          <w:color w:val="231F20"/>
          <w:w w:val="105"/>
          <w:sz w:val="24"/>
        </w:rPr>
        <w:t>The</w:t>
      </w:r>
      <w:r>
        <w:rPr>
          <w:color w:val="231F20"/>
          <w:spacing w:val="1"/>
          <w:w w:val="105"/>
          <w:sz w:val="24"/>
        </w:rPr>
        <w:t> </w:t>
      </w:r>
      <w:r>
        <w:rPr>
          <w:color w:val="231F20"/>
          <w:w w:val="105"/>
          <w:sz w:val="24"/>
        </w:rPr>
        <w:t>MAD</w:t>
      </w:r>
      <w:r>
        <w:rPr>
          <w:color w:val="231F20"/>
          <w:spacing w:val="2"/>
          <w:w w:val="105"/>
          <w:sz w:val="24"/>
        </w:rPr>
        <w:t> </w:t>
      </w:r>
      <w:r>
        <w:rPr>
          <w:color w:val="231F20"/>
          <w:w w:val="105"/>
          <w:sz w:val="24"/>
        </w:rPr>
        <w:t>Superhero</w:t>
      </w:r>
      <w:r>
        <w:rPr>
          <w:color w:val="231F20"/>
          <w:spacing w:val="48"/>
          <w:w w:val="105"/>
          <w:sz w:val="24"/>
        </w:rPr>
        <w:t> </w:t>
      </w:r>
      <w:r>
        <w:rPr>
          <w:color w:val="231F20"/>
          <w:spacing w:val="-5"/>
          <w:w w:val="105"/>
          <w:sz w:val="18"/>
        </w:rPr>
        <w:t>125</w:t>
      </w:r>
    </w:p>
    <w:p>
      <w:pPr>
        <w:pStyle w:val="BodyText"/>
        <w:spacing w:before="96"/>
        <w:ind w:left="623"/>
        <w:rPr>
          <w:sz w:val="18"/>
        </w:rPr>
      </w:pPr>
      <w:r>
        <w:rPr>
          <w:color w:val="231F20"/>
        </w:rPr>
        <w:t>Crisis:</w:t>
      </w:r>
      <w:r>
        <w:rPr>
          <w:color w:val="231F20"/>
          <w:spacing w:val="14"/>
        </w:rPr>
        <w:t> </w:t>
      </w:r>
      <w:r>
        <w:rPr>
          <w:color w:val="231F20"/>
        </w:rPr>
        <w:t>1961–2</w:t>
      </w:r>
      <w:r>
        <w:rPr>
          <w:color w:val="231F20"/>
          <w:spacing w:val="62"/>
        </w:rPr>
        <w:t> </w:t>
      </w:r>
      <w:r>
        <w:rPr>
          <w:color w:val="231F20"/>
          <w:spacing w:val="-5"/>
          <w:sz w:val="18"/>
        </w:rPr>
        <w:t>128</w:t>
      </w:r>
    </w:p>
    <w:p>
      <w:pPr>
        <w:pStyle w:val="BodyText"/>
        <w:spacing w:before="46"/>
        <w:ind w:left="623"/>
        <w:rPr>
          <w:sz w:val="18"/>
        </w:rPr>
      </w:pPr>
      <w:r>
        <w:rPr>
          <w:color w:val="231F20"/>
        </w:rPr>
        <w:t>Turning</w:t>
      </w:r>
      <w:r>
        <w:rPr>
          <w:color w:val="231F20"/>
          <w:spacing w:val="9"/>
        </w:rPr>
        <w:t> </w:t>
      </w:r>
      <w:r>
        <w:rPr>
          <w:color w:val="231F20"/>
        </w:rPr>
        <w:t>point:</w:t>
      </w:r>
      <w:r>
        <w:rPr>
          <w:color w:val="231F20"/>
          <w:spacing w:val="10"/>
        </w:rPr>
        <w:t> </w:t>
      </w:r>
      <w:r>
        <w:rPr>
          <w:color w:val="231F20"/>
        </w:rPr>
        <w:t>1962–3</w:t>
      </w:r>
      <w:r>
        <w:rPr>
          <w:color w:val="231F20"/>
          <w:spacing w:val="53"/>
        </w:rPr>
        <w:t> </w:t>
      </w:r>
      <w:r>
        <w:rPr>
          <w:color w:val="231F20"/>
          <w:spacing w:val="-5"/>
          <w:sz w:val="18"/>
        </w:rPr>
        <w:t>135</w:t>
      </w:r>
    </w:p>
    <w:p>
      <w:pPr>
        <w:spacing w:before="45"/>
        <w:ind w:left="623" w:right="0" w:firstLine="0"/>
        <w:jc w:val="left"/>
        <w:rPr>
          <w:sz w:val="18"/>
        </w:rPr>
      </w:pPr>
      <w:r>
        <w:rPr>
          <w:color w:val="231F20"/>
          <w:sz w:val="20"/>
        </w:rPr>
        <w:t>Aftermath</w:t>
      </w:r>
      <w:r>
        <w:rPr>
          <w:color w:val="231F20"/>
          <w:spacing w:val="63"/>
          <w:sz w:val="20"/>
        </w:rPr>
        <w:t> </w:t>
      </w:r>
      <w:r>
        <w:rPr>
          <w:color w:val="231F20"/>
          <w:spacing w:val="-5"/>
          <w:sz w:val="18"/>
        </w:rPr>
        <w:t>140</w:t>
      </w:r>
    </w:p>
    <w:p>
      <w:pPr>
        <w:pStyle w:val="BodyText"/>
        <w:spacing w:before="6"/>
        <w:rPr>
          <w:sz w:val="24"/>
        </w:rPr>
      </w:pPr>
    </w:p>
    <w:p>
      <w:pPr>
        <w:pStyle w:val="ListParagraph"/>
        <w:numPr>
          <w:ilvl w:val="0"/>
          <w:numId w:val="1"/>
        </w:numPr>
        <w:tabs>
          <w:tab w:pos="623" w:val="left" w:leader="none"/>
          <w:tab w:pos="624" w:val="left" w:leader="none"/>
        </w:tabs>
        <w:spacing w:line="290" w:lineRule="auto" w:before="0" w:after="0"/>
        <w:ind w:left="263" w:right="3610" w:firstLine="0"/>
        <w:jc w:val="left"/>
        <w:rPr>
          <w:sz w:val="18"/>
        </w:rPr>
      </w:pPr>
      <w:r>
        <w:rPr>
          <w:b/>
          <w:color w:val="231F20"/>
          <w:w w:val="95"/>
          <w:sz w:val="24"/>
        </w:rPr>
        <w:t>Social and Cultural </w:t>
      </w:r>
      <w:r>
        <w:rPr>
          <w:b/>
          <w:color w:val="231F20"/>
          <w:w w:val="95"/>
          <w:sz w:val="24"/>
        </w:rPr>
        <w:t>Impact</w:t>
      </w:r>
      <w:r>
        <w:rPr>
          <w:b/>
          <w:color w:val="231F20"/>
          <w:w w:val="95"/>
          <w:sz w:val="24"/>
        </w:rPr>
        <w:t> </w:t>
      </w:r>
      <w:r>
        <w:rPr>
          <w:b/>
          <w:color w:val="231F20"/>
          <w:spacing w:val="-10"/>
          <w:sz w:val="24"/>
        </w:rPr>
        <w:t>I</w:t>
      </w:r>
      <w:r>
        <w:rPr>
          <w:b/>
          <w:color w:val="231F20"/>
          <w:sz w:val="24"/>
        </w:rPr>
        <w:tab/>
      </w:r>
      <w:r>
        <w:rPr>
          <w:color w:val="231F20"/>
          <w:sz w:val="24"/>
        </w:rPr>
        <w:t>The Black Superhero</w:t>
      </w:r>
      <w:r>
        <w:rPr>
          <w:color w:val="231F20"/>
          <w:spacing w:val="40"/>
          <w:sz w:val="24"/>
        </w:rPr>
        <w:t> </w:t>
      </w:r>
      <w:r>
        <w:rPr>
          <w:color w:val="231F20"/>
          <w:sz w:val="18"/>
        </w:rPr>
        <w:t>155</w:t>
      </w:r>
    </w:p>
    <w:p>
      <w:pPr>
        <w:pStyle w:val="BodyText"/>
        <w:spacing w:before="37"/>
        <w:ind w:left="623"/>
        <w:rPr>
          <w:sz w:val="18"/>
        </w:rPr>
      </w:pPr>
      <w:r>
        <w:rPr>
          <w:color w:val="231F20"/>
        </w:rPr>
        <w:t>Pre-Code</w:t>
      </w:r>
      <w:r>
        <w:rPr>
          <w:color w:val="231F20"/>
          <w:spacing w:val="13"/>
        </w:rPr>
        <w:t> </w:t>
      </w:r>
      <w:r>
        <w:rPr>
          <w:color w:val="231F20"/>
        </w:rPr>
        <w:t>era,</w:t>
      </w:r>
      <w:r>
        <w:rPr>
          <w:color w:val="231F20"/>
          <w:spacing w:val="14"/>
        </w:rPr>
        <w:t> </w:t>
      </w:r>
      <w:r>
        <w:rPr>
          <w:color w:val="231F20"/>
        </w:rPr>
        <w:t>1934–54</w:t>
      </w:r>
      <w:r>
        <w:rPr>
          <w:color w:val="231F20"/>
          <w:spacing w:val="61"/>
        </w:rPr>
        <w:t> </w:t>
      </w:r>
      <w:r>
        <w:rPr>
          <w:color w:val="231F20"/>
          <w:spacing w:val="-5"/>
          <w:sz w:val="18"/>
        </w:rPr>
        <w:t>156</w:t>
      </w:r>
    </w:p>
    <w:p>
      <w:pPr>
        <w:pStyle w:val="BodyText"/>
        <w:spacing w:before="46"/>
        <w:ind w:left="623"/>
        <w:rPr>
          <w:sz w:val="18"/>
        </w:rPr>
      </w:pPr>
      <w:r>
        <w:rPr>
          <w:color w:val="231F20"/>
        </w:rPr>
        <w:t>First</w:t>
      </w:r>
      <w:r>
        <w:rPr>
          <w:color w:val="231F20"/>
          <w:spacing w:val="14"/>
        </w:rPr>
        <w:t> </w:t>
      </w:r>
      <w:r>
        <w:rPr>
          <w:color w:val="231F20"/>
        </w:rPr>
        <w:t>Code</w:t>
      </w:r>
      <w:r>
        <w:rPr>
          <w:color w:val="231F20"/>
          <w:spacing w:val="15"/>
        </w:rPr>
        <w:t> </w:t>
      </w:r>
      <w:r>
        <w:rPr>
          <w:color w:val="231F20"/>
        </w:rPr>
        <w:t>era,</w:t>
      </w:r>
      <w:r>
        <w:rPr>
          <w:color w:val="231F20"/>
          <w:spacing w:val="14"/>
        </w:rPr>
        <w:t> </w:t>
      </w:r>
      <w:r>
        <w:rPr>
          <w:color w:val="231F20"/>
        </w:rPr>
        <w:t>1954–71</w:t>
      </w:r>
      <w:r>
        <w:rPr>
          <w:color w:val="231F20"/>
          <w:spacing w:val="61"/>
        </w:rPr>
        <w:t> </w:t>
      </w:r>
      <w:r>
        <w:rPr>
          <w:color w:val="231F20"/>
          <w:spacing w:val="-5"/>
          <w:sz w:val="18"/>
        </w:rPr>
        <w:t>160</w:t>
      </w:r>
    </w:p>
    <w:p>
      <w:pPr>
        <w:pStyle w:val="BodyText"/>
        <w:spacing w:before="46"/>
        <w:ind w:left="623"/>
        <w:rPr>
          <w:sz w:val="18"/>
        </w:rPr>
      </w:pPr>
      <w:r>
        <w:rPr>
          <w:color w:val="231F20"/>
        </w:rPr>
        <w:t>Second</w:t>
      </w:r>
      <w:r>
        <w:rPr>
          <w:color w:val="231F20"/>
          <w:spacing w:val="15"/>
        </w:rPr>
        <w:t> </w:t>
      </w:r>
      <w:r>
        <w:rPr>
          <w:color w:val="231F20"/>
        </w:rPr>
        <w:t>Code</w:t>
      </w:r>
      <w:r>
        <w:rPr>
          <w:color w:val="231F20"/>
          <w:spacing w:val="16"/>
        </w:rPr>
        <w:t> </w:t>
      </w:r>
      <w:r>
        <w:rPr>
          <w:color w:val="231F20"/>
        </w:rPr>
        <w:t>era,</w:t>
      </w:r>
      <w:r>
        <w:rPr>
          <w:color w:val="231F20"/>
          <w:spacing w:val="16"/>
        </w:rPr>
        <w:t> </w:t>
      </w:r>
      <w:r>
        <w:rPr>
          <w:color w:val="231F20"/>
        </w:rPr>
        <w:t>1971–89</w:t>
      </w:r>
      <w:r>
        <w:rPr>
          <w:color w:val="231F20"/>
          <w:spacing w:val="63"/>
        </w:rPr>
        <w:t> </w:t>
      </w:r>
      <w:r>
        <w:rPr>
          <w:color w:val="231F20"/>
          <w:spacing w:val="-5"/>
          <w:sz w:val="18"/>
        </w:rPr>
        <w:t>165</w:t>
      </w:r>
    </w:p>
    <w:p>
      <w:pPr>
        <w:pStyle w:val="BodyText"/>
        <w:spacing w:before="45"/>
        <w:ind w:left="623"/>
        <w:rPr>
          <w:sz w:val="18"/>
        </w:rPr>
      </w:pPr>
      <w:r>
        <w:rPr>
          <w:color w:val="231F20"/>
        </w:rPr>
        <w:t>Third</w:t>
      </w:r>
      <w:r>
        <w:rPr>
          <w:color w:val="231F20"/>
          <w:spacing w:val="19"/>
        </w:rPr>
        <w:t> </w:t>
      </w:r>
      <w:r>
        <w:rPr>
          <w:color w:val="231F20"/>
        </w:rPr>
        <w:t>Code</w:t>
      </w:r>
      <w:r>
        <w:rPr>
          <w:color w:val="231F20"/>
          <w:spacing w:val="19"/>
        </w:rPr>
        <w:t> </w:t>
      </w:r>
      <w:r>
        <w:rPr>
          <w:color w:val="231F20"/>
        </w:rPr>
        <w:t>era,</w:t>
      </w:r>
      <w:r>
        <w:rPr>
          <w:color w:val="231F20"/>
          <w:spacing w:val="19"/>
        </w:rPr>
        <w:t> </w:t>
      </w:r>
      <w:r>
        <w:rPr>
          <w:color w:val="231F20"/>
        </w:rPr>
        <w:t>1989–2000</w:t>
      </w:r>
      <w:r>
        <w:rPr>
          <w:color w:val="231F20"/>
          <w:spacing w:val="69"/>
        </w:rPr>
        <w:t> </w:t>
      </w:r>
      <w:r>
        <w:rPr>
          <w:color w:val="231F20"/>
          <w:spacing w:val="-5"/>
          <w:sz w:val="18"/>
        </w:rPr>
        <w:t>173</w:t>
      </w:r>
    </w:p>
    <w:p>
      <w:pPr>
        <w:pStyle w:val="BodyText"/>
        <w:spacing w:before="46"/>
        <w:ind w:left="623"/>
        <w:rPr>
          <w:sz w:val="18"/>
        </w:rPr>
      </w:pPr>
      <w:r>
        <w:rPr>
          <w:color w:val="231F20"/>
        </w:rPr>
        <w:t>Fourth</w:t>
      </w:r>
      <w:r>
        <w:rPr>
          <w:color w:val="231F20"/>
          <w:spacing w:val="11"/>
        </w:rPr>
        <w:t> </w:t>
      </w:r>
      <w:r>
        <w:rPr>
          <w:color w:val="231F20"/>
        </w:rPr>
        <w:t>Code</w:t>
      </w:r>
      <w:r>
        <w:rPr>
          <w:color w:val="231F20"/>
          <w:spacing w:val="12"/>
        </w:rPr>
        <w:t> </w:t>
      </w:r>
      <w:r>
        <w:rPr>
          <w:color w:val="231F20"/>
        </w:rPr>
        <w:t>and</w:t>
      </w:r>
      <w:r>
        <w:rPr>
          <w:color w:val="231F20"/>
          <w:spacing w:val="11"/>
        </w:rPr>
        <w:t> </w:t>
      </w:r>
      <w:r>
        <w:rPr>
          <w:color w:val="231F20"/>
        </w:rPr>
        <w:t>Post-Code</w:t>
      </w:r>
      <w:r>
        <w:rPr>
          <w:color w:val="231F20"/>
          <w:spacing w:val="12"/>
        </w:rPr>
        <w:t> </w:t>
      </w:r>
      <w:r>
        <w:rPr>
          <w:color w:val="231F20"/>
        </w:rPr>
        <w:t>eras,</w:t>
      </w:r>
      <w:r>
        <w:rPr>
          <w:color w:val="231F20"/>
          <w:spacing w:val="12"/>
        </w:rPr>
        <w:t> </w:t>
      </w:r>
      <w:r>
        <w:rPr>
          <w:color w:val="231F20"/>
        </w:rPr>
        <w:t>2001</w:t>
      </w:r>
      <w:r>
        <w:rPr>
          <w:color w:val="231F20"/>
          <w:spacing w:val="11"/>
        </w:rPr>
        <w:t> </w:t>
      </w:r>
      <w:r>
        <w:rPr>
          <w:color w:val="231F20"/>
        </w:rPr>
        <w:t>to</w:t>
      </w:r>
      <w:r>
        <w:rPr>
          <w:color w:val="231F20"/>
          <w:spacing w:val="12"/>
        </w:rPr>
        <w:t> </w:t>
      </w:r>
      <w:r>
        <w:rPr>
          <w:color w:val="231F20"/>
        </w:rPr>
        <w:t>present</w:t>
      </w:r>
      <w:r>
        <w:rPr>
          <w:color w:val="231F20"/>
          <w:spacing w:val="56"/>
        </w:rPr>
        <w:t> </w:t>
      </w:r>
      <w:r>
        <w:rPr>
          <w:color w:val="231F20"/>
          <w:spacing w:val="-5"/>
          <w:sz w:val="18"/>
        </w:rPr>
        <w:t>176</w:t>
      </w:r>
    </w:p>
    <w:p>
      <w:pPr>
        <w:pStyle w:val="BodyText"/>
        <w:spacing w:before="6"/>
        <w:rPr>
          <w:sz w:val="24"/>
        </w:rPr>
      </w:pPr>
    </w:p>
    <w:p>
      <w:pPr>
        <w:tabs>
          <w:tab w:pos="623" w:val="left" w:leader="none"/>
        </w:tabs>
        <w:spacing w:before="0"/>
        <w:ind w:left="263" w:right="0" w:firstLine="0"/>
        <w:jc w:val="left"/>
        <w:rPr>
          <w:sz w:val="18"/>
        </w:rPr>
      </w:pPr>
      <w:r>
        <w:rPr>
          <w:b/>
          <w:color w:val="231F20"/>
          <w:spacing w:val="-5"/>
          <w:sz w:val="24"/>
        </w:rPr>
        <w:t>II</w:t>
      </w:r>
      <w:r>
        <w:rPr>
          <w:b/>
          <w:color w:val="231F20"/>
          <w:sz w:val="24"/>
        </w:rPr>
        <w:tab/>
      </w:r>
      <w:r>
        <w:rPr>
          <w:color w:val="231F20"/>
          <w:sz w:val="24"/>
        </w:rPr>
        <w:t>The</w:t>
      </w:r>
      <w:r>
        <w:rPr>
          <w:color w:val="231F20"/>
          <w:spacing w:val="6"/>
          <w:sz w:val="24"/>
        </w:rPr>
        <w:t> </w:t>
      </w:r>
      <w:r>
        <w:rPr>
          <w:color w:val="231F20"/>
          <w:sz w:val="24"/>
        </w:rPr>
        <w:t>Gendered</w:t>
      </w:r>
      <w:r>
        <w:rPr>
          <w:color w:val="231F20"/>
          <w:spacing w:val="7"/>
          <w:sz w:val="24"/>
        </w:rPr>
        <w:t> </w:t>
      </w:r>
      <w:r>
        <w:rPr>
          <w:color w:val="231F20"/>
          <w:sz w:val="24"/>
        </w:rPr>
        <w:t>Superhero</w:t>
      </w:r>
      <w:r>
        <w:rPr>
          <w:color w:val="231F20"/>
          <w:spacing w:val="54"/>
          <w:sz w:val="24"/>
        </w:rPr>
        <w:t> </w:t>
      </w:r>
      <w:r>
        <w:rPr>
          <w:color w:val="231F20"/>
          <w:spacing w:val="-5"/>
          <w:sz w:val="18"/>
        </w:rPr>
        <w:t>179</w:t>
      </w:r>
    </w:p>
    <w:p>
      <w:pPr>
        <w:pStyle w:val="BodyText"/>
        <w:spacing w:before="96"/>
        <w:ind w:left="623"/>
        <w:rPr>
          <w:sz w:val="18"/>
        </w:rPr>
      </w:pPr>
      <w:r>
        <w:rPr>
          <w:color w:val="231F20"/>
        </w:rPr>
        <w:t>Super</w:t>
      </w:r>
      <w:r>
        <w:rPr>
          <w:color w:val="231F20"/>
          <w:spacing w:val="-2"/>
        </w:rPr>
        <w:t> </w:t>
      </w:r>
      <w:r>
        <w:rPr>
          <w:color w:val="231F20"/>
        </w:rPr>
        <w:t>binaries</w:t>
      </w:r>
      <w:r>
        <w:rPr>
          <w:color w:val="231F20"/>
          <w:spacing w:val="32"/>
        </w:rPr>
        <w:t> </w:t>
      </w:r>
      <w:r>
        <w:rPr>
          <w:color w:val="231F20"/>
          <w:spacing w:val="-5"/>
          <w:sz w:val="18"/>
        </w:rPr>
        <w:t>179</w:t>
      </w:r>
    </w:p>
    <w:p>
      <w:pPr>
        <w:pStyle w:val="BodyText"/>
        <w:spacing w:before="46"/>
        <w:ind w:left="623"/>
        <w:rPr>
          <w:sz w:val="18"/>
        </w:rPr>
      </w:pPr>
      <w:r>
        <w:rPr>
          <w:color w:val="231F20"/>
        </w:rPr>
        <w:t>Super</w:t>
      </w:r>
      <w:r>
        <w:rPr>
          <w:color w:val="231F20"/>
          <w:spacing w:val="-2"/>
        </w:rPr>
        <w:t> </w:t>
      </w:r>
      <w:r>
        <w:rPr>
          <w:color w:val="231F20"/>
        </w:rPr>
        <w:t>queer</w:t>
      </w:r>
      <w:r>
        <w:rPr>
          <w:color w:val="231F20"/>
          <w:spacing w:val="33"/>
        </w:rPr>
        <w:t> </w:t>
      </w:r>
      <w:r>
        <w:rPr>
          <w:color w:val="231F20"/>
          <w:spacing w:val="-5"/>
          <w:sz w:val="18"/>
        </w:rPr>
        <w:t>191</w:t>
      </w:r>
    </w:p>
    <w:p>
      <w:pPr>
        <w:pStyle w:val="BodyText"/>
        <w:spacing w:before="6"/>
        <w:rPr>
          <w:sz w:val="24"/>
        </w:rPr>
      </w:pPr>
    </w:p>
    <w:p>
      <w:pPr>
        <w:pStyle w:val="ListParagraph"/>
        <w:numPr>
          <w:ilvl w:val="0"/>
          <w:numId w:val="1"/>
        </w:numPr>
        <w:tabs>
          <w:tab w:pos="623" w:val="left" w:leader="none"/>
          <w:tab w:pos="624" w:val="left" w:leader="none"/>
        </w:tabs>
        <w:spacing w:line="240" w:lineRule="auto" w:before="0" w:after="0"/>
        <w:ind w:left="623" w:right="0" w:hanging="361"/>
        <w:jc w:val="left"/>
        <w:rPr>
          <w:b/>
          <w:sz w:val="24"/>
        </w:rPr>
      </w:pPr>
      <w:r>
        <w:rPr>
          <w:b/>
          <w:color w:val="231F20"/>
          <w:w w:val="95"/>
          <w:sz w:val="24"/>
        </w:rPr>
        <w:t>Critical</w:t>
      </w:r>
      <w:r>
        <w:rPr>
          <w:b/>
          <w:color w:val="231F20"/>
          <w:spacing w:val="21"/>
          <w:sz w:val="24"/>
        </w:rPr>
        <w:t> </w:t>
      </w:r>
      <w:r>
        <w:rPr>
          <w:b/>
          <w:color w:val="231F20"/>
          <w:spacing w:val="-4"/>
          <w:w w:val="95"/>
          <w:sz w:val="24"/>
        </w:rPr>
        <w:t>Uses</w:t>
      </w:r>
    </w:p>
    <w:p>
      <w:pPr>
        <w:tabs>
          <w:tab w:pos="623" w:val="left" w:leader="none"/>
        </w:tabs>
        <w:spacing w:before="59"/>
        <w:ind w:left="263" w:right="0" w:firstLine="0"/>
        <w:jc w:val="left"/>
        <w:rPr>
          <w:sz w:val="18"/>
        </w:rPr>
      </w:pPr>
      <w:r>
        <w:rPr>
          <w:b/>
          <w:color w:val="231F20"/>
          <w:spacing w:val="-10"/>
          <w:sz w:val="24"/>
        </w:rPr>
        <w:t>I</w:t>
      </w:r>
      <w:r>
        <w:rPr>
          <w:b/>
          <w:color w:val="231F20"/>
          <w:sz w:val="24"/>
        </w:rPr>
        <w:tab/>
      </w:r>
      <w:r>
        <w:rPr>
          <w:color w:val="231F20"/>
          <w:sz w:val="24"/>
        </w:rPr>
        <w:t>The</w:t>
      </w:r>
      <w:r>
        <w:rPr>
          <w:color w:val="231F20"/>
          <w:spacing w:val="10"/>
          <w:sz w:val="24"/>
        </w:rPr>
        <w:t> </w:t>
      </w:r>
      <w:r>
        <w:rPr>
          <w:color w:val="231F20"/>
          <w:sz w:val="24"/>
        </w:rPr>
        <w:t>Visual</w:t>
      </w:r>
      <w:r>
        <w:rPr>
          <w:color w:val="231F20"/>
          <w:spacing w:val="10"/>
          <w:sz w:val="24"/>
        </w:rPr>
        <w:t> </w:t>
      </w:r>
      <w:r>
        <w:rPr>
          <w:color w:val="231F20"/>
          <w:sz w:val="24"/>
        </w:rPr>
        <w:t>Superhero</w:t>
      </w:r>
      <w:r>
        <w:rPr>
          <w:color w:val="231F20"/>
          <w:spacing w:val="61"/>
          <w:sz w:val="24"/>
        </w:rPr>
        <w:t> </w:t>
      </w:r>
      <w:r>
        <w:rPr>
          <w:color w:val="231F20"/>
          <w:spacing w:val="-5"/>
          <w:sz w:val="18"/>
        </w:rPr>
        <w:t>205</w:t>
      </w:r>
    </w:p>
    <w:p>
      <w:pPr>
        <w:pStyle w:val="ListParagraph"/>
        <w:numPr>
          <w:ilvl w:val="0"/>
          <w:numId w:val="4"/>
        </w:numPr>
        <w:tabs>
          <w:tab w:pos="847" w:val="left" w:leader="none"/>
        </w:tabs>
        <w:spacing w:line="240" w:lineRule="auto" w:before="96" w:after="0"/>
        <w:ind w:left="846" w:right="0" w:hanging="224"/>
        <w:jc w:val="left"/>
        <w:rPr>
          <w:sz w:val="18"/>
        </w:rPr>
      </w:pPr>
      <w:r>
        <w:rPr>
          <w:color w:val="231F20"/>
          <w:sz w:val="20"/>
        </w:rPr>
        <w:t>Layout</w:t>
      </w:r>
      <w:r>
        <w:rPr>
          <w:color w:val="231F20"/>
          <w:spacing w:val="12"/>
          <w:sz w:val="20"/>
        </w:rPr>
        <w:t> </w:t>
      </w:r>
      <w:r>
        <w:rPr>
          <w:color w:val="231F20"/>
          <w:sz w:val="20"/>
        </w:rPr>
        <w:t>rhetoric</w:t>
      </w:r>
      <w:r>
        <w:rPr>
          <w:color w:val="231F20"/>
          <w:spacing w:val="57"/>
          <w:sz w:val="20"/>
        </w:rPr>
        <w:t> </w:t>
      </w:r>
      <w:r>
        <w:rPr>
          <w:color w:val="231F20"/>
          <w:spacing w:val="-5"/>
          <w:sz w:val="18"/>
        </w:rPr>
        <w:t>205</w:t>
      </w:r>
    </w:p>
    <w:p>
      <w:pPr>
        <w:pStyle w:val="ListParagraph"/>
        <w:numPr>
          <w:ilvl w:val="0"/>
          <w:numId w:val="4"/>
        </w:numPr>
        <w:tabs>
          <w:tab w:pos="847" w:val="left" w:leader="none"/>
        </w:tabs>
        <w:spacing w:line="240" w:lineRule="auto" w:before="46" w:after="0"/>
        <w:ind w:left="846" w:right="0" w:hanging="224"/>
        <w:jc w:val="left"/>
        <w:rPr>
          <w:sz w:val="18"/>
        </w:rPr>
      </w:pPr>
      <w:r>
        <w:rPr>
          <w:color w:val="231F20"/>
          <w:sz w:val="20"/>
        </w:rPr>
        <w:t>Framing</w:t>
      </w:r>
      <w:r>
        <w:rPr>
          <w:color w:val="231F20"/>
          <w:spacing w:val="6"/>
          <w:sz w:val="20"/>
        </w:rPr>
        <w:t> </w:t>
      </w:r>
      <w:r>
        <w:rPr>
          <w:color w:val="231F20"/>
          <w:sz w:val="20"/>
        </w:rPr>
        <w:t>rhetoric</w:t>
      </w:r>
      <w:r>
        <w:rPr>
          <w:color w:val="231F20"/>
          <w:spacing w:val="46"/>
          <w:sz w:val="20"/>
        </w:rPr>
        <w:t> </w:t>
      </w:r>
      <w:r>
        <w:rPr>
          <w:color w:val="231F20"/>
          <w:spacing w:val="-5"/>
          <w:sz w:val="18"/>
        </w:rPr>
        <w:t>215</w:t>
      </w:r>
    </w:p>
    <w:p>
      <w:pPr>
        <w:spacing w:after="0" w:line="240" w:lineRule="auto"/>
        <w:jc w:val="left"/>
        <w:rPr>
          <w:sz w:val="18"/>
        </w:rPr>
        <w:sectPr>
          <w:pgSz w:w="7830" w:h="12250"/>
          <w:pgMar w:header="0" w:footer="0" w:top="540" w:bottom="280" w:left="600" w:right="200"/>
        </w:sectPr>
      </w:pPr>
    </w:p>
    <w:p>
      <w:pPr>
        <w:tabs>
          <w:tab w:pos="6359" w:val="right" w:leader="none"/>
        </w:tabs>
        <w:spacing w:before="86"/>
        <w:ind w:left="2984" w:right="0" w:firstLine="0"/>
        <w:jc w:val="left"/>
        <w:rPr>
          <w:b/>
          <w:sz w:val="16"/>
        </w:rPr>
      </w:pPr>
      <w:r>
        <w:rPr>
          <w:b/>
          <w:color w:val="231F20"/>
          <w:spacing w:val="-2"/>
          <w:w w:val="110"/>
          <w:sz w:val="16"/>
        </w:rPr>
        <w:t>CONTENTS</w:t>
      </w:r>
      <w:r>
        <w:rPr>
          <w:b/>
          <w:color w:val="231F20"/>
          <w:sz w:val="16"/>
        </w:rPr>
        <w:tab/>
      </w:r>
      <w:r>
        <w:rPr>
          <w:b/>
          <w:color w:val="231F20"/>
          <w:spacing w:val="-5"/>
          <w:w w:val="110"/>
          <w:sz w:val="16"/>
        </w:rPr>
        <w:t>ix</w:t>
      </w:r>
    </w:p>
    <w:p>
      <w:pPr>
        <w:pStyle w:val="BodyText"/>
        <w:rPr>
          <w:b/>
        </w:rPr>
      </w:pPr>
    </w:p>
    <w:p>
      <w:pPr>
        <w:pStyle w:val="BodyText"/>
        <w:spacing w:before="6"/>
        <w:rPr>
          <w:b/>
          <w:sz w:val="19"/>
        </w:rPr>
      </w:pPr>
    </w:p>
    <w:p>
      <w:pPr>
        <w:pStyle w:val="ListParagraph"/>
        <w:numPr>
          <w:ilvl w:val="0"/>
          <w:numId w:val="4"/>
        </w:numPr>
        <w:tabs>
          <w:tab w:pos="1183" w:val="left" w:leader="none"/>
        </w:tabs>
        <w:spacing w:line="240" w:lineRule="auto" w:before="0" w:after="0"/>
        <w:ind w:left="1182" w:right="0" w:hanging="223"/>
        <w:jc w:val="left"/>
        <w:rPr>
          <w:sz w:val="18"/>
        </w:rPr>
      </w:pPr>
      <w:r>
        <w:rPr>
          <w:color w:val="231F20"/>
          <w:sz w:val="20"/>
        </w:rPr>
        <w:t>Juxtapositional</w:t>
      </w:r>
      <w:r>
        <w:rPr>
          <w:color w:val="231F20"/>
          <w:spacing w:val="13"/>
          <w:sz w:val="20"/>
        </w:rPr>
        <w:t> </w:t>
      </w:r>
      <w:r>
        <w:rPr>
          <w:color w:val="231F20"/>
          <w:sz w:val="20"/>
        </w:rPr>
        <w:t>closure</w:t>
      </w:r>
      <w:r>
        <w:rPr>
          <w:color w:val="231F20"/>
          <w:spacing w:val="59"/>
          <w:sz w:val="20"/>
        </w:rPr>
        <w:t> </w:t>
      </w:r>
      <w:r>
        <w:rPr>
          <w:color w:val="231F20"/>
          <w:spacing w:val="-5"/>
          <w:sz w:val="18"/>
        </w:rPr>
        <w:t>222</w:t>
      </w:r>
    </w:p>
    <w:p>
      <w:pPr>
        <w:pStyle w:val="ListParagraph"/>
        <w:numPr>
          <w:ilvl w:val="0"/>
          <w:numId w:val="4"/>
        </w:numPr>
        <w:tabs>
          <w:tab w:pos="1183" w:val="left" w:leader="none"/>
        </w:tabs>
        <w:spacing w:line="240" w:lineRule="auto" w:before="46" w:after="0"/>
        <w:ind w:left="1182" w:right="0" w:hanging="223"/>
        <w:jc w:val="left"/>
        <w:rPr>
          <w:sz w:val="18"/>
        </w:rPr>
      </w:pPr>
      <w:r>
        <w:rPr>
          <w:color w:val="231F20"/>
          <w:sz w:val="20"/>
        </w:rPr>
        <w:t>Page</w:t>
      </w:r>
      <w:r>
        <w:rPr>
          <w:color w:val="231F20"/>
          <w:spacing w:val="-2"/>
          <w:sz w:val="20"/>
        </w:rPr>
        <w:t> </w:t>
      </w:r>
      <w:r>
        <w:rPr>
          <w:color w:val="231F20"/>
          <w:sz w:val="20"/>
        </w:rPr>
        <w:t>sentencing</w:t>
      </w:r>
      <w:r>
        <w:rPr>
          <w:color w:val="231F20"/>
          <w:spacing w:val="32"/>
          <w:sz w:val="20"/>
        </w:rPr>
        <w:t> </w:t>
      </w:r>
      <w:r>
        <w:rPr>
          <w:color w:val="231F20"/>
          <w:spacing w:val="-5"/>
          <w:sz w:val="18"/>
        </w:rPr>
        <w:t>225</w:t>
      </w:r>
    </w:p>
    <w:p>
      <w:pPr>
        <w:pStyle w:val="ListParagraph"/>
        <w:numPr>
          <w:ilvl w:val="0"/>
          <w:numId w:val="4"/>
        </w:numPr>
        <w:tabs>
          <w:tab w:pos="1183" w:val="left" w:leader="none"/>
        </w:tabs>
        <w:spacing w:line="240" w:lineRule="auto" w:before="45" w:after="0"/>
        <w:ind w:left="1182" w:right="0" w:hanging="223"/>
        <w:jc w:val="left"/>
        <w:rPr>
          <w:sz w:val="18"/>
        </w:rPr>
      </w:pPr>
      <w:r>
        <w:rPr>
          <w:color w:val="231F20"/>
          <w:sz w:val="20"/>
        </w:rPr>
        <w:t>Image-texts</w:t>
      </w:r>
      <w:r>
        <w:rPr>
          <w:color w:val="231F20"/>
          <w:spacing w:val="44"/>
          <w:sz w:val="20"/>
        </w:rPr>
        <w:t> </w:t>
      </w:r>
      <w:r>
        <w:rPr>
          <w:color w:val="231F20"/>
          <w:spacing w:val="-5"/>
          <w:sz w:val="18"/>
        </w:rPr>
        <w:t>227</w:t>
      </w:r>
    </w:p>
    <w:p>
      <w:pPr>
        <w:pStyle w:val="ListParagraph"/>
        <w:numPr>
          <w:ilvl w:val="0"/>
          <w:numId w:val="4"/>
        </w:numPr>
        <w:tabs>
          <w:tab w:pos="1183" w:val="left" w:leader="none"/>
        </w:tabs>
        <w:spacing w:line="240" w:lineRule="auto" w:before="46" w:after="0"/>
        <w:ind w:left="1182" w:right="0" w:hanging="223"/>
        <w:jc w:val="left"/>
        <w:rPr>
          <w:sz w:val="18"/>
        </w:rPr>
      </w:pPr>
      <w:r>
        <w:rPr>
          <w:color w:val="231F20"/>
          <w:sz w:val="20"/>
        </w:rPr>
        <w:t>Representational</w:t>
      </w:r>
      <w:r>
        <w:rPr>
          <w:color w:val="231F20"/>
          <w:spacing w:val="2"/>
          <w:sz w:val="20"/>
        </w:rPr>
        <w:t> </w:t>
      </w:r>
      <w:r>
        <w:rPr>
          <w:color w:val="231F20"/>
          <w:sz w:val="20"/>
        </w:rPr>
        <w:t>abstraction</w:t>
      </w:r>
      <w:r>
        <w:rPr>
          <w:color w:val="231F20"/>
          <w:spacing w:val="39"/>
          <w:sz w:val="20"/>
        </w:rPr>
        <w:t> </w:t>
      </w:r>
      <w:r>
        <w:rPr>
          <w:color w:val="231F20"/>
          <w:spacing w:val="-5"/>
          <w:sz w:val="18"/>
        </w:rPr>
        <w:t>230</w:t>
      </w:r>
    </w:p>
    <w:p>
      <w:pPr>
        <w:pStyle w:val="ListParagraph"/>
        <w:numPr>
          <w:ilvl w:val="0"/>
          <w:numId w:val="4"/>
        </w:numPr>
        <w:tabs>
          <w:tab w:pos="1183" w:val="left" w:leader="none"/>
        </w:tabs>
        <w:spacing w:line="240" w:lineRule="auto" w:before="45" w:after="0"/>
        <w:ind w:left="1182" w:right="0" w:hanging="223"/>
        <w:jc w:val="left"/>
        <w:rPr>
          <w:sz w:val="18"/>
        </w:rPr>
      </w:pPr>
      <w:r>
        <w:rPr>
          <w:color w:val="231F20"/>
          <w:sz w:val="20"/>
        </w:rPr>
        <w:t>Visualizing</w:t>
      </w:r>
      <w:r>
        <w:rPr>
          <w:color w:val="231F20"/>
          <w:spacing w:val="20"/>
          <w:sz w:val="20"/>
        </w:rPr>
        <w:t> </w:t>
      </w:r>
      <w:r>
        <w:rPr>
          <w:i/>
          <w:color w:val="231F20"/>
          <w:sz w:val="20"/>
        </w:rPr>
        <w:t>Elektra</w:t>
      </w:r>
      <w:r>
        <w:rPr>
          <w:i/>
          <w:color w:val="231F20"/>
          <w:spacing w:val="71"/>
          <w:sz w:val="20"/>
        </w:rPr>
        <w:t> </w:t>
      </w:r>
      <w:r>
        <w:rPr>
          <w:color w:val="231F20"/>
          <w:spacing w:val="-5"/>
          <w:sz w:val="18"/>
        </w:rPr>
        <w:t>241</w:t>
      </w:r>
    </w:p>
    <w:p>
      <w:pPr>
        <w:pStyle w:val="BodyText"/>
        <w:spacing w:before="6"/>
        <w:rPr>
          <w:sz w:val="24"/>
        </w:rPr>
      </w:pPr>
    </w:p>
    <w:p>
      <w:pPr>
        <w:pStyle w:val="ListParagraph"/>
        <w:numPr>
          <w:ilvl w:val="0"/>
          <w:numId w:val="1"/>
        </w:numPr>
        <w:tabs>
          <w:tab w:pos="959" w:val="left" w:leader="none"/>
          <w:tab w:pos="960" w:val="left" w:leader="none"/>
        </w:tabs>
        <w:spacing w:line="240" w:lineRule="auto" w:before="0" w:after="0"/>
        <w:ind w:left="960" w:right="0" w:hanging="360"/>
        <w:jc w:val="left"/>
        <w:rPr>
          <w:b/>
          <w:sz w:val="24"/>
        </w:rPr>
      </w:pPr>
      <w:r>
        <w:rPr>
          <w:b/>
          <w:color w:val="231F20"/>
          <w:sz w:val="24"/>
        </w:rPr>
        <w:t>Key</w:t>
      </w:r>
      <w:r>
        <w:rPr>
          <w:b/>
          <w:color w:val="231F20"/>
          <w:spacing w:val="-8"/>
          <w:sz w:val="24"/>
        </w:rPr>
        <w:t> </w:t>
      </w:r>
      <w:r>
        <w:rPr>
          <w:b/>
          <w:color w:val="231F20"/>
          <w:spacing w:val="-4"/>
          <w:sz w:val="24"/>
        </w:rPr>
        <w:t>Texts</w:t>
      </w:r>
    </w:p>
    <w:p>
      <w:pPr>
        <w:tabs>
          <w:tab w:pos="959" w:val="left" w:leader="none"/>
        </w:tabs>
        <w:spacing w:before="59"/>
        <w:ind w:left="600" w:right="0" w:firstLine="0"/>
        <w:jc w:val="left"/>
        <w:rPr>
          <w:sz w:val="18"/>
        </w:rPr>
      </w:pPr>
      <w:r>
        <w:rPr>
          <w:b/>
          <w:color w:val="231F20"/>
          <w:spacing w:val="-10"/>
          <w:sz w:val="24"/>
        </w:rPr>
        <w:t>I</w:t>
      </w:r>
      <w:r>
        <w:rPr>
          <w:b/>
          <w:color w:val="231F20"/>
          <w:sz w:val="24"/>
        </w:rPr>
        <w:tab/>
      </w:r>
      <w:r>
        <w:rPr>
          <w:color w:val="231F20"/>
          <w:sz w:val="24"/>
        </w:rPr>
        <w:t>The</w:t>
      </w:r>
      <w:r>
        <w:rPr>
          <w:color w:val="231F20"/>
          <w:spacing w:val="11"/>
          <w:sz w:val="24"/>
        </w:rPr>
        <w:t> </w:t>
      </w:r>
      <w:r>
        <w:rPr>
          <w:color w:val="231F20"/>
          <w:sz w:val="24"/>
        </w:rPr>
        <w:t>Authorial</w:t>
      </w:r>
      <w:r>
        <w:rPr>
          <w:color w:val="231F20"/>
          <w:spacing w:val="12"/>
          <w:sz w:val="24"/>
        </w:rPr>
        <w:t> </w:t>
      </w:r>
      <w:r>
        <w:rPr>
          <w:color w:val="231F20"/>
          <w:sz w:val="24"/>
        </w:rPr>
        <w:t>Superhero</w:t>
      </w:r>
      <w:r>
        <w:rPr>
          <w:color w:val="231F20"/>
          <w:spacing w:val="63"/>
          <w:sz w:val="24"/>
        </w:rPr>
        <w:t> </w:t>
      </w:r>
      <w:r>
        <w:rPr>
          <w:color w:val="231F20"/>
          <w:spacing w:val="-5"/>
          <w:sz w:val="18"/>
        </w:rPr>
        <w:t>273</w:t>
      </w:r>
    </w:p>
    <w:p>
      <w:pPr>
        <w:pStyle w:val="BodyText"/>
        <w:spacing w:before="97"/>
        <w:ind w:left="960"/>
        <w:rPr>
          <w:sz w:val="18"/>
        </w:rPr>
      </w:pPr>
      <w:r>
        <w:rPr>
          <w:color w:val="231F20"/>
        </w:rPr>
        <w:t>Pre-Code</w:t>
      </w:r>
      <w:r>
        <w:rPr>
          <w:color w:val="231F20"/>
          <w:spacing w:val="13"/>
        </w:rPr>
        <w:t> </w:t>
      </w:r>
      <w:r>
        <w:rPr>
          <w:color w:val="231F20"/>
        </w:rPr>
        <w:t>era,</w:t>
      </w:r>
      <w:r>
        <w:rPr>
          <w:color w:val="231F20"/>
          <w:spacing w:val="14"/>
        </w:rPr>
        <w:t> </w:t>
      </w:r>
      <w:r>
        <w:rPr>
          <w:color w:val="231F20"/>
        </w:rPr>
        <w:t>1934–54</w:t>
      </w:r>
      <w:r>
        <w:rPr>
          <w:color w:val="231F20"/>
          <w:spacing w:val="61"/>
        </w:rPr>
        <w:t> </w:t>
      </w:r>
      <w:r>
        <w:rPr>
          <w:color w:val="231F20"/>
          <w:spacing w:val="-5"/>
          <w:sz w:val="18"/>
        </w:rPr>
        <w:t>274</w:t>
      </w:r>
    </w:p>
    <w:p>
      <w:pPr>
        <w:pStyle w:val="BodyText"/>
        <w:spacing w:before="45"/>
        <w:ind w:left="960"/>
        <w:rPr>
          <w:sz w:val="18"/>
        </w:rPr>
      </w:pPr>
      <w:r>
        <w:rPr>
          <w:color w:val="231F20"/>
        </w:rPr>
        <w:t>First</w:t>
      </w:r>
      <w:r>
        <w:rPr>
          <w:color w:val="231F20"/>
          <w:spacing w:val="14"/>
        </w:rPr>
        <w:t> </w:t>
      </w:r>
      <w:r>
        <w:rPr>
          <w:color w:val="231F20"/>
        </w:rPr>
        <w:t>Code</w:t>
      </w:r>
      <w:r>
        <w:rPr>
          <w:color w:val="231F20"/>
          <w:spacing w:val="15"/>
        </w:rPr>
        <w:t> </w:t>
      </w:r>
      <w:r>
        <w:rPr>
          <w:color w:val="231F20"/>
        </w:rPr>
        <w:t>era,</w:t>
      </w:r>
      <w:r>
        <w:rPr>
          <w:color w:val="231F20"/>
          <w:spacing w:val="14"/>
        </w:rPr>
        <w:t> </w:t>
      </w:r>
      <w:r>
        <w:rPr>
          <w:color w:val="231F20"/>
        </w:rPr>
        <w:t>1954–71</w:t>
      </w:r>
      <w:r>
        <w:rPr>
          <w:color w:val="231F20"/>
          <w:spacing w:val="61"/>
        </w:rPr>
        <w:t> </w:t>
      </w:r>
      <w:r>
        <w:rPr>
          <w:color w:val="231F20"/>
          <w:spacing w:val="-5"/>
          <w:sz w:val="18"/>
        </w:rPr>
        <w:t>276</w:t>
      </w:r>
    </w:p>
    <w:p>
      <w:pPr>
        <w:pStyle w:val="BodyText"/>
        <w:spacing w:before="46"/>
        <w:ind w:left="960"/>
        <w:rPr>
          <w:sz w:val="18"/>
        </w:rPr>
      </w:pPr>
      <w:r>
        <w:rPr>
          <w:color w:val="231F20"/>
        </w:rPr>
        <w:t>Second</w:t>
      </w:r>
      <w:r>
        <w:rPr>
          <w:color w:val="231F20"/>
          <w:spacing w:val="15"/>
        </w:rPr>
        <w:t> </w:t>
      </w:r>
      <w:r>
        <w:rPr>
          <w:color w:val="231F20"/>
        </w:rPr>
        <w:t>Code</w:t>
      </w:r>
      <w:r>
        <w:rPr>
          <w:color w:val="231F20"/>
          <w:spacing w:val="16"/>
        </w:rPr>
        <w:t> </w:t>
      </w:r>
      <w:r>
        <w:rPr>
          <w:color w:val="231F20"/>
        </w:rPr>
        <w:t>era,</w:t>
      </w:r>
      <w:r>
        <w:rPr>
          <w:color w:val="231F20"/>
          <w:spacing w:val="16"/>
        </w:rPr>
        <w:t> </w:t>
      </w:r>
      <w:r>
        <w:rPr>
          <w:color w:val="231F20"/>
        </w:rPr>
        <w:t>1971–89</w:t>
      </w:r>
      <w:r>
        <w:rPr>
          <w:color w:val="231F20"/>
          <w:spacing w:val="63"/>
        </w:rPr>
        <w:t> </w:t>
      </w:r>
      <w:r>
        <w:rPr>
          <w:color w:val="231F20"/>
          <w:spacing w:val="-5"/>
          <w:sz w:val="18"/>
        </w:rPr>
        <w:t>278</w:t>
      </w:r>
    </w:p>
    <w:p>
      <w:pPr>
        <w:pStyle w:val="BodyText"/>
        <w:spacing w:before="45"/>
        <w:ind w:left="960"/>
        <w:rPr>
          <w:sz w:val="18"/>
        </w:rPr>
      </w:pPr>
      <w:r>
        <w:rPr>
          <w:color w:val="231F20"/>
        </w:rPr>
        <w:t>Third</w:t>
      </w:r>
      <w:r>
        <w:rPr>
          <w:color w:val="231F20"/>
          <w:spacing w:val="19"/>
        </w:rPr>
        <w:t> </w:t>
      </w:r>
      <w:r>
        <w:rPr>
          <w:color w:val="231F20"/>
        </w:rPr>
        <w:t>Code</w:t>
      </w:r>
      <w:r>
        <w:rPr>
          <w:color w:val="231F20"/>
          <w:spacing w:val="19"/>
        </w:rPr>
        <w:t> </w:t>
      </w:r>
      <w:r>
        <w:rPr>
          <w:color w:val="231F20"/>
        </w:rPr>
        <w:t>era,</w:t>
      </w:r>
      <w:r>
        <w:rPr>
          <w:color w:val="231F20"/>
          <w:spacing w:val="19"/>
        </w:rPr>
        <w:t> </w:t>
      </w:r>
      <w:r>
        <w:rPr>
          <w:color w:val="231F20"/>
        </w:rPr>
        <w:t>1989–2000</w:t>
      </w:r>
      <w:r>
        <w:rPr>
          <w:color w:val="231F20"/>
          <w:spacing w:val="69"/>
        </w:rPr>
        <w:t> </w:t>
      </w:r>
      <w:r>
        <w:rPr>
          <w:color w:val="231F20"/>
          <w:spacing w:val="-5"/>
          <w:sz w:val="18"/>
        </w:rPr>
        <w:t>281</w:t>
      </w:r>
    </w:p>
    <w:p>
      <w:pPr>
        <w:pStyle w:val="BodyText"/>
        <w:spacing w:before="46"/>
        <w:ind w:left="960"/>
        <w:rPr>
          <w:sz w:val="18"/>
        </w:rPr>
      </w:pPr>
      <w:r>
        <w:rPr>
          <w:color w:val="231F20"/>
        </w:rPr>
        <w:t>Fourth</w:t>
      </w:r>
      <w:r>
        <w:rPr>
          <w:color w:val="231F20"/>
          <w:spacing w:val="17"/>
        </w:rPr>
        <w:t> </w:t>
      </w:r>
      <w:r>
        <w:rPr>
          <w:color w:val="231F20"/>
        </w:rPr>
        <w:t>Code</w:t>
      </w:r>
      <w:r>
        <w:rPr>
          <w:color w:val="231F20"/>
          <w:spacing w:val="17"/>
        </w:rPr>
        <w:t> </w:t>
      </w:r>
      <w:r>
        <w:rPr>
          <w:color w:val="231F20"/>
        </w:rPr>
        <w:t>era,</w:t>
      </w:r>
      <w:r>
        <w:rPr>
          <w:color w:val="231F20"/>
          <w:spacing w:val="17"/>
        </w:rPr>
        <w:t> </w:t>
      </w:r>
      <w:r>
        <w:rPr>
          <w:color w:val="231F20"/>
        </w:rPr>
        <w:t>2001–11</w:t>
      </w:r>
      <w:r>
        <w:rPr>
          <w:color w:val="231F20"/>
          <w:spacing w:val="65"/>
        </w:rPr>
        <w:t> </w:t>
      </w:r>
      <w:r>
        <w:rPr>
          <w:color w:val="231F20"/>
          <w:spacing w:val="-5"/>
          <w:sz w:val="18"/>
        </w:rPr>
        <w:t>283</w:t>
      </w:r>
    </w:p>
    <w:p>
      <w:pPr>
        <w:pStyle w:val="BodyText"/>
        <w:spacing w:before="45"/>
        <w:ind w:left="960"/>
        <w:rPr>
          <w:sz w:val="18"/>
        </w:rPr>
      </w:pPr>
      <w:r>
        <w:rPr>
          <w:color w:val="231F20"/>
        </w:rPr>
        <w:t>Post-Code</w:t>
      </w:r>
      <w:r>
        <w:rPr>
          <w:color w:val="231F20"/>
          <w:spacing w:val="9"/>
        </w:rPr>
        <w:t> </w:t>
      </w:r>
      <w:r>
        <w:rPr>
          <w:color w:val="231F20"/>
        </w:rPr>
        <w:t>era,</w:t>
      </w:r>
      <w:r>
        <w:rPr>
          <w:color w:val="231F20"/>
          <w:spacing w:val="10"/>
        </w:rPr>
        <w:t> </w:t>
      </w:r>
      <w:r>
        <w:rPr>
          <w:color w:val="231F20"/>
        </w:rPr>
        <w:t>2011</w:t>
      </w:r>
      <w:r>
        <w:rPr>
          <w:color w:val="231F20"/>
          <w:spacing w:val="9"/>
        </w:rPr>
        <w:t> </w:t>
      </w:r>
      <w:r>
        <w:rPr>
          <w:color w:val="231F20"/>
        </w:rPr>
        <w:t>to</w:t>
      </w:r>
      <w:r>
        <w:rPr>
          <w:color w:val="231F20"/>
          <w:spacing w:val="10"/>
        </w:rPr>
        <w:t> </w:t>
      </w:r>
      <w:r>
        <w:rPr>
          <w:color w:val="231F20"/>
        </w:rPr>
        <w:t>present</w:t>
      </w:r>
      <w:r>
        <w:rPr>
          <w:color w:val="231F20"/>
          <w:spacing w:val="52"/>
        </w:rPr>
        <w:t> </w:t>
      </w:r>
      <w:r>
        <w:rPr>
          <w:color w:val="231F20"/>
          <w:spacing w:val="-5"/>
          <w:sz w:val="18"/>
        </w:rPr>
        <w:t>285</w:t>
      </w:r>
    </w:p>
    <w:p>
      <w:pPr>
        <w:pStyle w:val="BodyText"/>
        <w:spacing w:before="9"/>
        <w:rPr>
          <w:sz w:val="27"/>
        </w:rPr>
      </w:pPr>
    </w:p>
    <w:p>
      <w:pPr>
        <w:spacing w:before="0"/>
        <w:ind w:left="600" w:right="0" w:firstLine="0"/>
        <w:jc w:val="left"/>
        <w:rPr>
          <w:sz w:val="18"/>
        </w:rPr>
      </w:pPr>
      <w:r>
        <w:rPr>
          <w:i/>
          <w:color w:val="231F20"/>
          <w:w w:val="105"/>
          <w:sz w:val="20"/>
        </w:rPr>
        <w:t>Glossary</w:t>
      </w:r>
      <w:r>
        <w:rPr>
          <w:i/>
          <w:color w:val="231F20"/>
          <w:spacing w:val="61"/>
          <w:w w:val="150"/>
          <w:sz w:val="20"/>
        </w:rPr>
        <w:t> </w:t>
      </w:r>
      <w:r>
        <w:rPr>
          <w:color w:val="231F20"/>
          <w:spacing w:val="-5"/>
          <w:w w:val="105"/>
          <w:sz w:val="18"/>
        </w:rPr>
        <w:t>289</w:t>
      </w:r>
    </w:p>
    <w:p>
      <w:pPr>
        <w:spacing w:before="46"/>
        <w:ind w:left="600" w:right="0" w:firstLine="0"/>
        <w:jc w:val="left"/>
        <w:rPr>
          <w:sz w:val="18"/>
        </w:rPr>
      </w:pPr>
      <w:r>
        <w:rPr>
          <w:i/>
          <w:color w:val="231F20"/>
          <w:sz w:val="20"/>
        </w:rPr>
        <w:t>Resources</w:t>
      </w:r>
      <w:r>
        <w:rPr>
          <w:i/>
          <w:color w:val="231F20"/>
          <w:spacing w:val="66"/>
          <w:w w:val="150"/>
          <w:sz w:val="20"/>
        </w:rPr>
        <w:t> </w:t>
      </w:r>
      <w:r>
        <w:rPr>
          <w:color w:val="231F20"/>
          <w:spacing w:val="-5"/>
          <w:sz w:val="18"/>
        </w:rPr>
        <w:t>293</w:t>
      </w:r>
    </w:p>
    <w:p>
      <w:pPr>
        <w:spacing w:before="45"/>
        <w:ind w:left="600" w:right="0" w:firstLine="0"/>
        <w:jc w:val="left"/>
        <w:rPr>
          <w:sz w:val="18"/>
        </w:rPr>
      </w:pPr>
      <w:r>
        <w:rPr>
          <w:i/>
          <w:color w:val="231F20"/>
          <w:w w:val="105"/>
          <w:sz w:val="20"/>
        </w:rPr>
        <w:t>Works</w:t>
      </w:r>
      <w:r>
        <w:rPr>
          <w:i/>
          <w:color w:val="231F20"/>
          <w:spacing w:val="13"/>
          <w:w w:val="105"/>
          <w:sz w:val="20"/>
        </w:rPr>
        <w:t> </w:t>
      </w:r>
      <w:r>
        <w:rPr>
          <w:i/>
          <w:color w:val="231F20"/>
          <w:w w:val="105"/>
          <w:sz w:val="20"/>
        </w:rPr>
        <w:t>Cited</w:t>
      </w:r>
      <w:r>
        <w:rPr>
          <w:i/>
          <w:color w:val="231F20"/>
          <w:spacing w:val="62"/>
          <w:w w:val="105"/>
          <w:sz w:val="20"/>
        </w:rPr>
        <w:t> </w:t>
      </w:r>
      <w:r>
        <w:rPr>
          <w:color w:val="231F20"/>
          <w:spacing w:val="-5"/>
          <w:w w:val="105"/>
          <w:sz w:val="18"/>
        </w:rPr>
        <w:t>297</w:t>
      </w:r>
    </w:p>
    <w:p>
      <w:pPr>
        <w:spacing w:before="46"/>
        <w:ind w:left="600" w:right="0" w:firstLine="0"/>
        <w:jc w:val="left"/>
        <w:rPr>
          <w:sz w:val="18"/>
        </w:rPr>
      </w:pPr>
      <w:r>
        <w:rPr>
          <w:i/>
          <w:color w:val="231F20"/>
          <w:w w:val="105"/>
          <w:sz w:val="20"/>
        </w:rPr>
        <w:t>Index</w:t>
      </w:r>
      <w:r>
        <w:rPr>
          <w:i/>
          <w:color w:val="231F20"/>
          <w:spacing w:val="71"/>
          <w:w w:val="105"/>
          <w:sz w:val="20"/>
        </w:rPr>
        <w:t> </w:t>
      </w:r>
      <w:r>
        <w:rPr>
          <w:color w:val="231F20"/>
          <w:spacing w:val="-5"/>
          <w:w w:val="105"/>
          <w:sz w:val="18"/>
        </w:rPr>
        <w:t>321</w:t>
      </w:r>
    </w:p>
    <w:p>
      <w:pPr>
        <w:spacing w:after="0"/>
        <w:jc w:val="left"/>
        <w:rPr>
          <w:sz w:val="18"/>
        </w:rPr>
        <w:sectPr>
          <w:pgSz w:w="7830" w:h="12250"/>
          <w:pgMar w:header="0" w:footer="0" w:top="540" w:bottom="280" w:left="600" w:right="200"/>
        </w:sectPr>
      </w:pPr>
    </w:p>
    <w:p>
      <w:pPr>
        <w:spacing w:before="86"/>
        <w:ind w:left="263" w:right="0" w:firstLine="0"/>
        <w:jc w:val="left"/>
        <w:rPr>
          <w:b/>
          <w:sz w:val="16"/>
        </w:rPr>
      </w:pPr>
      <w:r>
        <w:rPr>
          <w:b/>
          <w:color w:val="231F20"/>
          <w:w w:val="107"/>
          <w:sz w:val="16"/>
        </w:rPr>
        <w:t>x</w:t>
      </w:r>
    </w:p>
    <w:p>
      <w:pPr>
        <w:spacing w:after="0"/>
        <w:jc w:val="left"/>
        <w:rPr>
          <w:sz w:val="16"/>
        </w:rPr>
        <w:sectPr>
          <w:pgSz w:w="7830" w:h="12250"/>
          <w:pgMar w:header="0" w:footer="0" w:top="540" w:bottom="280" w:left="600" w:right="200"/>
        </w:sectPr>
      </w:pPr>
    </w:p>
    <w:p>
      <w:pPr>
        <w:pStyle w:val="Heading3"/>
        <w:spacing w:line="223" w:lineRule="auto" w:before="124"/>
        <w:ind w:left="2345" w:hanging="1011"/>
      </w:pPr>
      <w:bookmarkStart w:name="Series Editor’s Preface" w:id="8"/>
      <w:bookmarkEnd w:id="8"/>
      <w:r>
        <w:rPr>
          <w:b w:val="0"/>
        </w:rPr>
      </w:r>
      <w:r>
        <w:rPr>
          <w:color w:val="231F20"/>
          <w:spacing w:val="19"/>
          <w:w w:val="110"/>
        </w:rPr>
        <w:t>SERIES</w:t>
      </w:r>
      <w:r>
        <w:rPr>
          <w:color w:val="231F20"/>
          <w:spacing w:val="19"/>
          <w:w w:val="110"/>
        </w:rPr>
        <w:t> </w:t>
      </w:r>
      <w:r>
        <w:rPr>
          <w:color w:val="231F20"/>
          <w:spacing w:val="21"/>
          <w:w w:val="110"/>
        </w:rPr>
        <w:t>EDITOR’S PREFACE</w:t>
      </w:r>
    </w:p>
    <w:p>
      <w:pPr>
        <w:pStyle w:val="BodyText"/>
        <w:rPr>
          <w:b/>
          <w:sz w:val="56"/>
        </w:rPr>
      </w:pPr>
    </w:p>
    <w:p>
      <w:pPr>
        <w:pStyle w:val="BodyText"/>
        <w:rPr>
          <w:b/>
          <w:sz w:val="56"/>
        </w:rPr>
      </w:pPr>
    </w:p>
    <w:p>
      <w:pPr>
        <w:pStyle w:val="BodyText"/>
        <w:spacing w:line="244" w:lineRule="auto" w:before="360"/>
        <w:ind w:left="600" w:right="659"/>
        <w:jc w:val="both"/>
      </w:pPr>
      <w:r>
        <w:rPr>
          <w:color w:val="231F20"/>
        </w:rPr>
        <w:t>The </w:t>
      </w:r>
      <w:r>
        <w:rPr>
          <w:i/>
          <w:color w:val="231F20"/>
        </w:rPr>
        <w:t>Bloomsbury Comics Studies Series </w:t>
      </w:r>
      <w:r>
        <w:rPr>
          <w:color w:val="231F20"/>
        </w:rPr>
        <w:t>reflects both the increasing use</w:t>
      </w:r>
      <w:r>
        <w:rPr>
          <w:color w:val="231F20"/>
          <w:spacing w:val="-4"/>
        </w:rPr>
        <w:t> </w:t>
      </w:r>
      <w:r>
        <w:rPr>
          <w:color w:val="231F20"/>
        </w:rPr>
        <w:t>of</w:t>
      </w:r>
      <w:r>
        <w:rPr>
          <w:color w:val="231F20"/>
          <w:spacing w:val="-4"/>
        </w:rPr>
        <w:t> </w:t>
      </w:r>
      <w:r>
        <w:rPr>
          <w:color w:val="231F20"/>
        </w:rPr>
        <w:t>comics</w:t>
      </w:r>
      <w:r>
        <w:rPr>
          <w:color w:val="231F20"/>
          <w:spacing w:val="-4"/>
        </w:rPr>
        <w:t> </w:t>
      </w:r>
      <w:r>
        <w:rPr>
          <w:color w:val="231F20"/>
        </w:rPr>
        <w:t>within</w:t>
      </w:r>
      <w:r>
        <w:rPr>
          <w:color w:val="231F20"/>
          <w:spacing w:val="-4"/>
        </w:rPr>
        <w:t> </w:t>
      </w:r>
      <w:r>
        <w:rPr>
          <w:color w:val="231F20"/>
        </w:rPr>
        <w:t>the</w:t>
      </w:r>
      <w:r>
        <w:rPr>
          <w:color w:val="231F20"/>
          <w:spacing w:val="-4"/>
        </w:rPr>
        <w:t> </w:t>
      </w:r>
      <w:r>
        <w:rPr>
          <w:color w:val="231F20"/>
        </w:rPr>
        <w:t>university</w:t>
      </w:r>
      <w:r>
        <w:rPr>
          <w:color w:val="231F20"/>
          <w:spacing w:val="-4"/>
        </w:rPr>
        <w:t> </w:t>
      </w:r>
      <w:r>
        <w:rPr>
          <w:color w:val="231F20"/>
        </w:rPr>
        <w:t>classroom</w:t>
      </w:r>
      <w:r>
        <w:rPr>
          <w:color w:val="231F20"/>
          <w:spacing w:val="-4"/>
        </w:rPr>
        <w:t> </w:t>
      </w:r>
      <w:r>
        <w:rPr>
          <w:color w:val="231F20"/>
        </w:rPr>
        <w:t>and</w:t>
      </w:r>
      <w:r>
        <w:rPr>
          <w:color w:val="231F20"/>
          <w:spacing w:val="-4"/>
        </w:rPr>
        <w:t> </w:t>
      </w:r>
      <w:r>
        <w:rPr>
          <w:color w:val="231F20"/>
        </w:rPr>
        <w:t>the</w:t>
      </w:r>
      <w:r>
        <w:rPr>
          <w:color w:val="231F20"/>
          <w:spacing w:val="-4"/>
        </w:rPr>
        <w:t> </w:t>
      </w:r>
      <w:r>
        <w:rPr>
          <w:color w:val="231F20"/>
        </w:rPr>
        <w:t>emergence</w:t>
      </w:r>
      <w:r>
        <w:rPr>
          <w:color w:val="231F20"/>
          <w:spacing w:val="-4"/>
        </w:rPr>
        <w:t> </w:t>
      </w:r>
      <w:r>
        <w:rPr>
          <w:color w:val="231F20"/>
        </w:rPr>
        <w:t>of the</w:t>
      </w:r>
      <w:r>
        <w:rPr>
          <w:color w:val="231F20"/>
          <w:spacing w:val="-4"/>
        </w:rPr>
        <w:t> </w:t>
      </w:r>
      <w:r>
        <w:rPr>
          <w:color w:val="231F20"/>
        </w:rPr>
        <w:t>medium</w:t>
      </w:r>
      <w:r>
        <w:rPr>
          <w:color w:val="231F20"/>
          <w:spacing w:val="-4"/>
        </w:rPr>
        <w:t> </w:t>
      </w:r>
      <w:r>
        <w:rPr>
          <w:color w:val="231F20"/>
        </w:rPr>
        <w:t>as</w:t>
      </w:r>
      <w:r>
        <w:rPr>
          <w:color w:val="231F20"/>
          <w:spacing w:val="-4"/>
        </w:rPr>
        <w:t> </w:t>
      </w:r>
      <w:r>
        <w:rPr>
          <w:color w:val="231F20"/>
        </w:rPr>
        <w:t>a</w:t>
      </w:r>
      <w:r>
        <w:rPr>
          <w:color w:val="231F20"/>
          <w:spacing w:val="-4"/>
        </w:rPr>
        <w:t> </w:t>
      </w:r>
      <w:r>
        <w:rPr>
          <w:color w:val="231F20"/>
        </w:rPr>
        <w:t>respected</w:t>
      </w:r>
      <w:r>
        <w:rPr>
          <w:color w:val="231F20"/>
          <w:spacing w:val="-4"/>
        </w:rPr>
        <w:t> </w:t>
      </w:r>
      <w:r>
        <w:rPr>
          <w:color w:val="231F20"/>
        </w:rPr>
        <w:t>narrative</w:t>
      </w:r>
      <w:r>
        <w:rPr>
          <w:color w:val="231F20"/>
          <w:spacing w:val="-4"/>
        </w:rPr>
        <w:t> </w:t>
      </w:r>
      <w:r>
        <w:rPr>
          <w:color w:val="231F20"/>
        </w:rPr>
        <w:t>and</w:t>
      </w:r>
      <w:r>
        <w:rPr>
          <w:color w:val="231F20"/>
          <w:spacing w:val="-4"/>
        </w:rPr>
        <w:t> </w:t>
      </w:r>
      <w:r>
        <w:rPr>
          <w:color w:val="231F20"/>
        </w:rPr>
        <w:t>artistic</w:t>
      </w:r>
      <w:r>
        <w:rPr>
          <w:color w:val="231F20"/>
          <w:spacing w:val="-4"/>
        </w:rPr>
        <w:t> </w:t>
      </w:r>
      <w:r>
        <w:rPr>
          <w:color w:val="231F20"/>
        </w:rPr>
        <w:t>form.</w:t>
      </w:r>
      <w:r>
        <w:rPr>
          <w:color w:val="231F20"/>
          <w:spacing w:val="-4"/>
        </w:rPr>
        <w:t> </w:t>
      </w:r>
      <w:r>
        <w:rPr>
          <w:color w:val="231F20"/>
        </w:rPr>
        <w:t>It</w:t>
      </w:r>
      <w:r>
        <w:rPr>
          <w:color w:val="231F20"/>
          <w:spacing w:val="-4"/>
        </w:rPr>
        <w:t> </w:t>
      </w:r>
      <w:r>
        <w:rPr>
          <w:color w:val="231F20"/>
        </w:rPr>
        <w:t>is</w:t>
      </w:r>
      <w:r>
        <w:rPr>
          <w:color w:val="231F20"/>
          <w:spacing w:val="-4"/>
        </w:rPr>
        <w:t> </w:t>
      </w:r>
      <w:r>
        <w:rPr>
          <w:color w:val="231F20"/>
        </w:rPr>
        <w:t>a</w:t>
      </w:r>
      <w:r>
        <w:rPr>
          <w:color w:val="231F20"/>
          <w:spacing w:val="-4"/>
        </w:rPr>
        <w:t> </w:t>
      </w:r>
      <w:r>
        <w:rPr>
          <w:color w:val="231F20"/>
        </w:rPr>
        <w:t>unique line of texts, one that has yet to be addressed within the publishing </w:t>
      </w:r>
      <w:r>
        <w:rPr>
          <w:color w:val="231F20"/>
          <w:w w:val="95"/>
        </w:rPr>
        <w:t>community. While there is no shortage of scholarly studies devoted to </w:t>
      </w:r>
      <w:r>
        <w:rPr>
          <w:color w:val="231F20"/>
        </w:rPr>
        <w:t>comics</w:t>
      </w:r>
      <w:r>
        <w:rPr>
          <w:color w:val="231F20"/>
          <w:spacing w:val="-10"/>
        </w:rPr>
        <w:t> </w:t>
      </w:r>
      <w:r>
        <w:rPr>
          <w:color w:val="231F20"/>
        </w:rPr>
        <w:t>and</w:t>
      </w:r>
      <w:r>
        <w:rPr>
          <w:color w:val="231F20"/>
          <w:spacing w:val="-10"/>
        </w:rPr>
        <w:t> </w:t>
      </w:r>
      <w:r>
        <w:rPr>
          <w:color w:val="231F20"/>
        </w:rPr>
        <w:t>graphic</w:t>
      </w:r>
      <w:r>
        <w:rPr>
          <w:color w:val="231F20"/>
          <w:spacing w:val="-10"/>
        </w:rPr>
        <w:t> </w:t>
      </w:r>
      <w:r>
        <w:rPr>
          <w:color w:val="231F20"/>
        </w:rPr>
        <w:t>novels,</w:t>
      </w:r>
      <w:r>
        <w:rPr>
          <w:color w:val="231F20"/>
          <w:spacing w:val="-10"/>
        </w:rPr>
        <w:t> </w:t>
      </w:r>
      <w:r>
        <w:rPr>
          <w:color w:val="231F20"/>
        </w:rPr>
        <w:t>most</w:t>
      </w:r>
      <w:r>
        <w:rPr>
          <w:color w:val="231F20"/>
          <w:spacing w:val="-10"/>
        </w:rPr>
        <w:t> </w:t>
      </w:r>
      <w:r>
        <w:rPr>
          <w:color w:val="231F20"/>
        </w:rPr>
        <w:t>assume</w:t>
      </w:r>
      <w:r>
        <w:rPr>
          <w:color w:val="231F20"/>
          <w:spacing w:val="-10"/>
        </w:rPr>
        <w:t> </w:t>
      </w:r>
      <w:r>
        <w:rPr>
          <w:color w:val="231F20"/>
        </w:rPr>
        <w:t>a</w:t>
      </w:r>
      <w:r>
        <w:rPr>
          <w:color w:val="231F20"/>
          <w:spacing w:val="-10"/>
        </w:rPr>
        <w:t> </w:t>
      </w:r>
      <w:r>
        <w:rPr>
          <w:color w:val="231F20"/>
        </w:rPr>
        <w:t>specialized</w:t>
      </w:r>
      <w:r>
        <w:rPr>
          <w:color w:val="231F20"/>
          <w:spacing w:val="-10"/>
        </w:rPr>
        <w:t> </w:t>
      </w:r>
      <w:r>
        <w:rPr>
          <w:color w:val="231F20"/>
        </w:rPr>
        <w:t>audience</w:t>
      </w:r>
      <w:r>
        <w:rPr>
          <w:color w:val="231F20"/>
          <w:spacing w:val="-10"/>
        </w:rPr>
        <w:t> </w:t>
      </w:r>
      <w:r>
        <w:rPr>
          <w:color w:val="231F20"/>
        </w:rPr>
        <w:t>with </w:t>
      </w:r>
      <w:r>
        <w:rPr>
          <w:color w:val="231F20"/>
          <w:w w:val="95"/>
        </w:rPr>
        <w:t>an often-rarefied rhetoric. While such texts may advance the scholarly </w:t>
      </w:r>
      <w:r>
        <w:rPr>
          <w:color w:val="231F20"/>
        </w:rPr>
        <w:t>discourse, they nonetheless run the risk of alienating students and representing problematic distinctions between “popular” and “literary.” The current series is intended as a more democratic approach to comics studies. It reflects the need for more program- matic classroom textbooks devoted to the medium, studies that are </w:t>
      </w:r>
      <w:r>
        <w:rPr>
          <w:color w:val="231F20"/>
          <w:spacing w:val="-2"/>
        </w:rPr>
        <w:t>not</w:t>
      </w:r>
      <w:r>
        <w:rPr>
          <w:color w:val="231F20"/>
          <w:spacing w:val="-7"/>
        </w:rPr>
        <w:t> </w:t>
      </w:r>
      <w:r>
        <w:rPr>
          <w:color w:val="231F20"/>
          <w:spacing w:val="-2"/>
        </w:rPr>
        <w:t>only</w:t>
      </w:r>
      <w:r>
        <w:rPr>
          <w:color w:val="231F20"/>
          <w:spacing w:val="-7"/>
        </w:rPr>
        <w:t> </w:t>
      </w:r>
      <w:r>
        <w:rPr>
          <w:color w:val="231F20"/>
          <w:spacing w:val="-2"/>
        </w:rPr>
        <w:t>accessible</w:t>
      </w:r>
      <w:r>
        <w:rPr>
          <w:color w:val="231F20"/>
          <w:spacing w:val="-7"/>
        </w:rPr>
        <w:t> </w:t>
      </w:r>
      <w:r>
        <w:rPr>
          <w:color w:val="231F20"/>
          <w:spacing w:val="-2"/>
        </w:rPr>
        <w:t>to</w:t>
      </w:r>
      <w:r>
        <w:rPr>
          <w:color w:val="231F20"/>
          <w:spacing w:val="-7"/>
        </w:rPr>
        <w:t> </w:t>
      </w:r>
      <w:r>
        <w:rPr>
          <w:color w:val="231F20"/>
          <w:spacing w:val="-2"/>
        </w:rPr>
        <w:t>general</w:t>
      </w:r>
      <w:r>
        <w:rPr>
          <w:color w:val="231F20"/>
          <w:spacing w:val="-7"/>
        </w:rPr>
        <w:t> </w:t>
      </w:r>
      <w:r>
        <w:rPr>
          <w:color w:val="231F20"/>
          <w:spacing w:val="-2"/>
        </w:rPr>
        <w:t>readers,</w:t>
      </w:r>
      <w:r>
        <w:rPr>
          <w:color w:val="231F20"/>
          <w:spacing w:val="-7"/>
        </w:rPr>
        <w:t> </w:t>
      </w:r>
      <w:r>
        <w:rPr>
          <w:color w:val="231F20"/>
          <w:spacing w:val="-2"/>
        </w:rPr>
        <w:t>but</w:t>
      </w:r>
      <w:r>
        <w:rPr>
          <w:color w:val="231F20"/>
          <w:spacing w:val="-7"/>
        </w:rPr>
        <w:t> </w:t>
      </w:r>
      <w:r>
        <w:rPr>
          <w:color w:val="231F20"/>
          <w:spacing w:val="-2"/>
        </w:rPr>
        <w:t>whose</w:t>
      </w:r>
      <w:r>
        <w:rPr>
          <w:color w:val="231F20"/>
          <w:spacing w:val="-7"/>
        </w:rPr>
        <w:t> </w:t>
      </w:r>
      <w:r>
        <w:rPr>
          <w:color w:val="231F20"/>
          <w:spacing w:val="-2"/>
        </w:rPr>
        <w:t>depth</w:t>
      </w:r>
      <w:r>
        <w:rPr>
          <w:color w:val="231F20"/>
          <w:spacing w:val="-7"/>
        </w:rPr>
        <w:t> </w:t>
      </w:r>
      <w:r>
        <w:rPr>
          <w:color w:val="231F20"/>
          <w:spacing w:val="-2"/>
        </w:rPr>
        <w:t>of</w:t>
      </w:r>
      <w:r>
        <w:rPr>
          <w:color w:val="231F20"/>
          <w:spacing w:val="-7"/>
        </w:rPr>
        <w:t> </w:t>
      </w:r>
      <w:r>
        <w:rPr>
          <w:color w:val="231F20"/>
          <w:spacing w:val="-2"/>
        </w:rPr>
        <w:t>knowledge will</w:t>
      </w:r>
      <w:r>
        <w:rPr>
          <w:color w:val="231F20"/>
          <w:spacing w:val="-6"/>
        </w:rPr>
        <w:t> </w:t>
      </w:r>
      <w:r>
        <w:rPr>
          <w:color w:val="231F20"/>
          <w:spacing w:val="-2"/>
        </w:rPr>
        <w:t>resonate</w:t>
      </w:r>
      <w:r>
        <w:rPr>
          <w:color w:val="231F20"/>
          <w:spacing w:val="-6"/>
        </w:rPr>
        <w:t> </w:t>
      </w:r>
      <w:r>
        <w:rPr>
          <w:color w:val="231F20"/>
          <w:spacing w:val="-2"/>
        </w:rPr>
        <w:t>with</w:t>
      </w:r>
      <w:r>
        <w:rPr>
          <w:color w:val="231F20"/>
          <w:spacing w:val="-6"/>
        </w:rPr>
        <w:t> </w:t>
      </w:r>
      <w:r>
        <w:rPr>
          <w:color w:val="231F20"/>
          <w:spacing w:val="-2"/>
        </w:rPr>
        <w:t>specialists</w:t>
      </w:r>
      <w:r>
        <w:rPr>
          <w:color w:val="231F20"/>
          <w:spacing w:val="-6"/>
        </w:rPr>
        <w:t> </w:t>
      </w:r>
      <w:r>
        <w:rPr>
          <w:color w:val="231F20"/>
          <w:spacing w:val="-2"/>
        </w:rPr>
        <w:t>in</w:t>
      </w:r>
      <w:r>
        <w:rPr>
          <w:color w:val="231F20"/>
          <w:spacing w:val="-6"/>
        </w:rPr>
        <w:t> </w:t>
      </w:r>
      <w:r>
        <w:rPr>
          <w:color w:val="231F20"/>
          <w:spacing w:val="-2"/>
        </w:rPr>
        <w:t>the</w:t>
      </w:r>
      <w:r>
        <w:rPr>
          <w:color w:val="231F20"/>
          <w:spacing w:val="-6"/>
        </w:rPr>
        <w:t> </w:t>
      </w:r>
      <w:r>
        <w:rPr>
          <w:color w:val="231F20"/>
          <w:spacing w:val="-2"/>
        </w:rPr>
        <w:t>field.</w:t>
      </w:r>
      <w:r>
        <w:rPr>
          <w:color w:val="231F20"/>
          <w:spacing w:val="-6"/>
        </w:rPr>
        <w:t> </w:t>
      </w:r>
      <w:r>
        <w:rPr>
          <w:color w:val="231F20"/>
          <w:spacing w:val="-2"/>
        </w:rPr>
        <w:t>As</w:t>
      </w:r>
      <w:r>
        <w:rPr>
          <w:color w:val="231F20"/>
          <w:spacing w:val="-6"/>
        </w:rPr>
        <w:t> </w:t>
      </w:r>
      <w:r>
        <w:rPr>
          <w:color w:val="231F20"/>
          <w:spacing w:val="-2"/>
        </w:rPr>
        <w:t>such,</w:t>
      </w:r>
      <w:r>
        <w:rPr>
          <w:color w:val="231F20"/>
          <w:spacing w:val="-6"/>
        </w:rPr>
        <w:t> </w:t>
      </w:r>
      <w:r>
        <w:rPr>
          <w:color w:val="231F20"/>
          <w:spacing w:val="-2"/>
        </w:rPr>
        <w:t>each</w:t>
      </w:r>
      <w:r>
        <w:rPr>
          <w:color w:val="231F20"/>
          <w:spacing w:val="-6"/>
        </w:rPr>
        <w:t> </w:t>
      </w:r>
      <w:r>
        <w:rPr>
          <w:color w:val="231F20"/>
          <w:spacing w:val="-2"/>
        </w:rPr>
        <w:t>volume</w:t>
      </w:r>
      <w:r>
        <w:rPr>
          <w:color w:val="231F20"/>
          <w:spacing w:val="-6"/>
        </w:rPr>
        <w:t> </w:t>
      </w:r>
      <w:r>
        <w:rPr>
          <w:color w:val="231F20"/>
          <w:spacing w:val="-2"/>
        </w:rPr>
        <w:t>within </w:t>
      </w:r>
      <w:r>
        <w:rPr>
          <w:color w:val="231F20"/>
        </w:rPr>
        <w:t>the </w:t>
      </w:r>
      <w:r>
        <w:rPr>
          <w:i/>
          <w:color w:val="231F20"/>
        </w:rPr>
        <w:t>Bloomsbury Comics Studies Series </w:t>
      </w:r>
      <w:r>
        <w:rPr>
          <w:color w:val="231F20"/>
        </w:rPr>
        <w:t>will serve as a comprehensive introduction to a specific theme, genre, author, or key text.</w:t>
      </w:r>
    </w:p>
    <w:p>
      <w:pPr>
        <w:pStyle w:val="BodyText"/>
        <w:spacing w:line="244" w:lineRule="auto" w:before="14"/>
        <w:ind w:left="600" w:right="657" w:firstLine="240"/>
        <w:jc w:val="both"/>
      </w:pPr>
      <w:r>
        <w:rPr>
          <w:color w:val="231F20"/>
        </w:rPr>
        <w:t>While the organizational arrangement among the various volumes may differ slightly, each of the books within the series is structured</w:t>
      </w:r>
      <w:r>
        <w:rPr>
          <w:color w:val="231F20"/>
          <w:spacing w:val="23"/>
        </w:rPr>
        <w:t> </w:t>
      </w:r>
      <w:r>
        <w:rPr>
          <w:color w:val="231F20"/>
        </w:rPr>
        <w:t>to</w:t>
      </w:r>
      <w:r>
        <w:rPr>
          <w:color w:val="231F20"/>
          <w:spacing w:val="24"/>
        </w:rPr>
        <w:t> </w:t>
      </w:r>
      <w:r>
        <w:rPr>
          <w:color w:val="231F20"/>
        </w:rPr>
        <w:t>include</w:t>
      </w:r>
      <w:r>
        <w:rPr>
          <w:color w:val="231F20"/>
          <w:spacing w:val="23"/>
        </w:rPr>
        <w:t> </w:t>
      </w:r>
      <w:r>
        <w:rPr>
          <w:color w:val="231F20"/>
        </w:rPr>
        <w:t>an</w:t>
      </w:r>
      <w:r>
        <w:rPr>
          <w:color w:val="231F20"/>
          <w:spacing w:val="23"/>
        </w:rPr>
        <w:t> </w:t>
      </w:r>
      <w:r>
        <w:rPr>
          <w:color w:val="231F20"/>
        </w:rPr>
        <w:t>historical</w:t>
      </w:r>
      <w:r>
        <w:rPr>
          <w:color w:val="231F20"/>
          <w:spacing w:val="23"/>
        </w:rPr>
        <w:t> </w:t>
      </w:r>
      <w:r>
        <w:rPr>
          <w:color w:val="231F20"/>
        </w:rPr>
        <w:t>overview</w:t>
      </w:r>
      <w:r>
        <w:rPr>
          <w:color w:val="231F20"/>
          <w:spacing w:val="23"/>
        </w:rPr>
        <w:t> </w:t>
      </w:r>
      <w:r>
        <w:rPr>
          <w:color w:val="231F20"/>
        </w:rPr>
        <w:t>of</w:t>
      </w:r>
      <w:r>
        <w:rPr>
          <w:color w:val="231F20"/>
          <w:spacing w:val="24"/>
        </w:rPr>
        <w:t> </w:t>
      </w:r>
      <w:r>
        <w:rPr>
          <w:color w:val="231F20"/>
        </w:rPr>
        <w:t>its</w:t>
      </w:r>
      <w:r>
        <w:rPr>
          <w:color w:val="231F20"/>
          <w:spacing w:val="23"/>
        </w:rPr>
        <w:t> </w:t>
      </w:r>
      <w:r>
        <w:rPr>
          <w:color w:val="231F20"/>
        </w:rPr>
        <w:t>subject</w:t>
      </w:r>
      <w:r>
        <w:rPr>
          <w:color w:val="231F20"/>
          <w:spacing w:val="23"/>
        </w:rPr>
        <w:t> </w:t>
      </w:r>
      <w:r>
        <w:rPr>
          <w:color w:val="231F20"/>
        </w:rPr>
        <w:t>matter, a survey of its key texts, a discussion of the topic’s social and cultural impact, recommendations for critical and classroom uses,</w:t>
      </w:r>
      <w:r>
        <w:rPr>
          <w:color w:val="231F20"/>
          <w:spacing w:val="80"/>
        </w:rPr>
        <w:t> </w:t>
      </w:r>
      <w:r>
        <w:rPr>
          <w:color w:val="231F20"/>
        </w:rPr>
        <w:t>a list of resources for further study, and a glossary reflecting the text’s specific focus. In all, the </w:t>
      </w:r>
      <w:r>
        <w:rPr>
          <w:i/>
          <w:color w:val="231F20"/>
        </w:rPr>
        <w:t>Bloomsbury Comics Studies Series </w:t>
      </w:r>
      <w:r>
        <w:rPr>
          <w:color w:val="231F20"/>
        </w:rPr>
        <w:t>is intended as an exploratory bridge between specialist and student. Its content is informed by the growing body of comics scholarship available, and its presentation is both pragmatic and interdisci- plinary.</w:t>
      </w:r>
      <w:r>
        <w:rPr>
          <w:color w:val="231F20"/>
          <w:spacing w:val="25"/>
        </w:rPr>
        <w:t> </w:t>
      </w:r>
      <w:r>
        <w:rPr>
          <w:color w:val="231F20"/>
        </w:rPr>
        <w:t>The</w:t>
      </w:r>
      <w:r>
        <w:rPr>
          <w:color w:val="231F20"/>
          <w:spacing w:val="25"/>
        </w:rPr>
        <w:t> </w:t>
      </w:r>
      <w:r>
        <w:rPr>
          <w:color w:val="231F20"/>
        </w:rPr>
        <w:t>goal</w:t>
      </w:r>
      <w:r>
        <w:rPr>
          <w:color w:val="231F20"/>
          <w:spacing w:val="25"/>
        </w:rPr>
        <w:t> </w:t>
      </w:r>
      <w:r>
        <w:rPr>
          <w:color w:val="231F20"/>
        </w:rPr>
        <w:t>of</w:t>
      </w:r>
      <w:r>
        <w:rPr>
          <w:color w:val="231F20"/>
          <w:spacing w:val="25"/>
        </w:rPr>
        <w:t> </w:t>
      </w:r>
      <w:r>
        <w:rPr>
          <w:color w:val="231F20"/>
        </w:rPr>
        <w:t>this</w:t>
      </w:r>
      <w:r>
        <w:rPr>
          <w:color w:val="231F20"/>
          <w:spacing w:val="25"/>
        </w:rPr>
        <w:t> </w:t>
      </w:r>
      <w:r>
        <w:rPr>
          <w:color w:val="231F20"/>
        </w:rPr>
        <w:t>series,</w:t>
      </w:r>
      <w:r>
        <w:rPr>
          <w:color w:val="231F20"/>
          <w:spacing w:val="25"/>
        </w:rPr>
        <w:t> </w:t>
      </w:r>
      <w:r>
        <w:rPr>
          <w:color w:val="231F20"/>
        </w:rPr>
        <w:t>as</w:t>
      </w:r>
      <w:r>
        <w:rPr>
          <w:color w:val="231F20"/>
          <w:spacing w:val="25"/>
        </w:rPr>
        <w:t> </w:t>
      </w:r>
      <w:r>
        <w:rPr>
          <w:color w:val="231F20"/>
        </w:rPr>
        <w:t>ideal</w:t>
      </w:r>
      <w:r>
        <w:rPr>
          <w:color w:val="231F20"/>
          <w:spacing w:val="25"/>
        </w:rPr>
        <w:t> </w:t>
      </w:r>
      <w:r>
        <w:rPr>
          <w:color w:val="231F20"/>
        </w:rPr>
        <w:t>as</w:t>
      </w:r>
      <w:r>
        <w:rPr>
          <w:color w:val="231F20"/>
          <w:spacing w:val="25"/>
        </w:rPr>
        <w:t> </w:t>
      </w:r>
      <w:r>
        <w:rPr>
          <w:color w:val="231F20"/>
        </w:rPr>
        <w:t>it</w:t>
      </w:r>
      <w:r>
        <w:rPr>
          <w:color w:val="231F20"/>
          <w:spacing w:val="25"/>
        </w:rPr>
        <w:t> </w:t>
      </w:r>
      <w:r>
        <w:rPr>
          <w:color w:val="231F20"/>
        </w:rPr>
        <w:t>may</w:t>
      </w:r>
      <w:r>
        <w:rPr>
          <w:color w:val="231F20"/>
          <w:spacing w:val="25"/>
        </w:rPr>
        <w:t> </w:t>
      </w:r>
      <w:r>
        <w:rPr>
          <w:color w:val="231F20"/>
        </w:rPr>
        <w:t>be,</w:t>
      </w:r>
      <w:r>
        <w:rPr>
          <w:color w:val="231F20"/>
          <w:spacing w:val="25"/>
        </w:rPr>
        <w:t> </w:t>
      </w:r>
      <w:r>
        <w:rPr>
          <w:color w:val="231F20"/>
        </w:rPr>
        <w:t>is</w:t>
      </w:r>
      <w:r>
        <w:rPr>
          <w:color w:val="231F20"/>
          <w:spacing w:val="25"/>
        </w:rPr>
        <w:t> </w:t>
      </w:r>
      <w:r>
        <w:rPr>
          <w:color w:val="231F20"/>
        </w:rPr>
        <w:t>to</w:t>
      </w:r>
      <w:r>
        <w:rPr>
          <w:color w:val="231F20"/>
          <w:spacing w:val="25"/>
        </w:rPr>
        <w:t> </w:t>
      </w:r>
      <w:r>
        <w:rPr>
          <w:color w:val="231F20"/>
        </w:rPr>
        <w:t>satisfy the needs of novices and experts alike, in addition to the many fans and aficionados upon whom the medium popularly rests.</w:t>
      </w:r>
    </w:p>
    <w:p>
      <w:pPr>
        <w:pStyle w:val="BodyText"/>
        <w:spacing w:before="131"/>
        <w:ind w:left="4637"/>
      </w:pPr>
      <w:r>
        <w:rPr>
          <w:color w:val="231F20"/>
        </w:rPr>
        <w:t>Derek</w:t>
      </w:r>
      <w:r>
        <w:rPr>
          <w:color w:val="231F20"/>
          <w:spacing w:val="10"/>
        </w:rPr>
        <w:t> </w:t>
      </w:r>
      <w:r>
        <w:rPr>
          <w:color w:val="231F20"/>
        </w:rPr>
        <w:t>Parker</w:t>
      </w:r>
      <w:r>
        <w:rPr>
          <w:color w:val="231F20"/>
          <w:spacing w:val="11"/>
        </w:rPr>
        <w:t> </w:t>
      </w:r>
      <w:r>
        <w:rPr>
          <w:color w:val="231F20"/>
          <w:spacing w:val="-2"/>
        </w:rPr>
        <w:t>Royal</w:t>
      </w:r>
    </w:p>
    <w:p>
      <w:pPr>
        <w:spacing w:after="0"/>
        <w:sectPr>
          <w:pgSz w:w="7830" w:h="12250"/>
          <w:pgMar w:header="0" w:footer="0" w:top="1140" w:bottom="280" w:left="600" w:right="200"/>
        </w:sectPr>
      </w:pPr>
    </w:p>
    <w:p>
      <w:pPr>
        <w:pStyle w:val="Heading3"/>
        <w:ind w:left="416"/>
      </w:pPr>
      <w:bookmarkStart w:name="Acknowledgments" w:id="9"/>
      <w:bookmarkEnd w:id="9"/>
      <w:r>
        <w:rPr>
          <w:b w:val="0"/>
        </w:rPr>
      </w:r>
      <w:r>
        <w:rPr>
          <w:color w:val="231F20"/>
          <w:spacing w:val="21"/>
          <w:w w:val="110"/>
        </w:rPr>
        <w:t>ACKNOWLEDGMENTS</w:t>
      </w:r>
    </w:p>
    <w:p>
      <w:pPr>
        <w:pStyle w:val="BodyText"/>
        <w:rPr>
          <w:b/>
          <w:sz w:val="56"/>
        </w:rPr>
      </w:pPr>
    </w:p>
    <w:p>
      <w:pPr>
        <w:pStyle w:val="BodyText"/>
        <w:rPr>
          <w:b/>
          <w:sz w:val="56"/>
        </w:rPr>
      </w:pPr>
    </w:p>
    <w:p>
      <w:pPr>
        <w:pStyle w:val="BodyText"/>
        <w:spacing w:line="244" w:lineRule="auto" w:before="355"/>
        <w:ind w:left="263" w:right="997"/>
        <w:jc w:val="both"/>
      </w:pPr>
      <w:r>
        <w:rPr>
          <w:color w:val="231F20"/>
          <w:w w:val="105"/>
        </w:rPr>
        <w:t>Like its sibling, </w:t>
      </w:r>
      <w:hyperlink w:history="true" w:anchor="_bookmark332">
        <w:r>
          <w:rPr>
            <w:i/>
            <w:color w:val="231F20"/>
            <w:w w:val="105"/>
          </w:rPr>
          <w:t>On the Origin </w:t>
        </w:r>
        <w:bookmarkStart w:name="_bookmark0" w:id="10"/>
        <w:bookmarkEnd w:id="10"/>
        <w:r>
          <w:rPr>
            <w:i/>
            <w:color w:val="231F20"/>
            <w:w w:val="105"/>
          </w:rPr>
          <w:t>of</w:t>
        </w:r>
        <w:r>
          <w:rPr>
            <w:i/>
            <w:color w:val="231F20"/>
            <w:w w:val="105"/>
          </w:rPr>
          <w:t> Superheroes: From the Big Bang</w:t>
        </w:r>
      </w:hyperlink>
      <w:r>
        <w:rPr>
          <w:i/>
          <w:color w:val="231F20"/>
          <w:w w:val="105"/>
        </w:rPr>
        <w:t> </w:t>
      </w:r>
      <w:hyperlink w:history="true" w:anchor="_bookmark332">
        <w:r>
          <w:rPr>
            <w:i/>
            <w:color w:val="231F20"/>
            <w:w w:val="105"/>
          </w:rPr>
          <w:t>to</w:t>
        </w:r>
        <w:r>
          <w:rPr>
            <w:i/>
            <w:color w:val="231F20"/>
            <w:spacing w:val="-11"/>
            <w:w w:val="105"/>
          </w:rPr>
          <w:t> </w:t>
        </w:r>
      </w:hyperlink>
      <w:r>
        <w:rPr>
          <w:color w:val="231F20"/>
          <w:w w:val="105"/>
        </w:rPr>
        <w:t>Action</w:t>
      </w:r>
      <w:r>
        <w:rPr>
          <w:color w:val="231F20"/>
          <w:spacing w:val="-11"/>
          <w:w w:val="105"/>
        </w:rPr>
        <w:t> </w:t>
      </w:r>
      <w:r>
        <w:rPr>
          <w:color w:val="231F20"/>
          <w:w w:val="105"/>
        </w:rPr>
        <w:t>Comics</w:t>
      </w:r>
      <w:r>
        <w:rPr>
          <w:color w:val="231F20"/>
          <w:spacing w:val="-11"/>
          <w:w w:val="105"/>
        </w:rPr>
        <w:t> </w:t>
      </w:r>
      <w:r>
        <w:rPr>
          <w:i/>
          <w:color w:val="231F20"/>
          <w:w w:val="105"/>
        </w:rPr>
        <w:t>No.</w:t>
      </w:r>
      <w:r>
        <w:rPr>
          <w:i/>
          <w:color w:val="231F20"/>
          <w:spacing w:val="-11"/>
          <w:w w:val="105"/>
        </w:rPr>
        <w:t> </w:t>
      </w:r>
      <w:r>
        <w:rPr>
          <w:i/>
          <w:color w:val="231F20"/>
          <w:w w:val="105"/>
        </w:rPr>
        <w:t>1</w:t>
      </w:r>
      <w:r>
        <w:rPr>
          <w:i/>
          <w:color w:val="231F20"/>
          <w:spacing w:val="-11"/>
          <w:w w:val="105"/>
        </w:rPr>
        <w:t> </w:t>
      </w:r>
      <w:r>
        <w:rPr>
          <w:color w:val="231F20"/>
          <w:w w:val="105"/>
        </w:rPr>
        <w:t>(University</w:t>
      </w:r>
      <w:r>
        <w:rPr>
          <w:color w:val="231F20"/>
          <w:spacing w:val="-11"/>
          <w:w w:val="105"/>
        </w:rPr>
        <w:t> </w:t>
      </w:r>
      <w:r>
        <w:rPr>
          <w:color w:val="231F20"/>
          <w:w w:val="105"/>
        </w:rPr>
        <w:t>of</w:t>
      </w:r>
      <w:r>
        <w:rPr>
          <w:color w:val="231F20"/>
          <w:spacing w:val="-11"/>
          <w:w w:val="105"/>
        </w:rPr>
        <w:t> </w:t>
      </w:r>
      <w:r>
        <w:rPr>
          <w:color w:val="231F20"/>
          <w:w w:val="105"/>
        </w:rPr>
        <w:t>Iowa</w:t>
      </w:r>
      <w:r>
        <w:rPr>
          <w:color w:val="231F20"/>
          <w:spacing w:val="-11"/>
          <w:w w:val="105"/>
        </w:rPr>
        <w:t> </w:t>
      </w:r>
      <w:r>
        <w:rPr>
          <w:color w:val="231F20"/>
          <w:w w:val="105"/>
        </w:rPr>
        <w:t>Press,</w:t>
      </w:r>
      <w:r>
        <w:rPr>
          <w:color w:val="231F20"/>
          <w:spacing w:val="-11"/>
          <w:w w:val="105"/>
        </w:rPr>
        <w:t> </w:t>
      </w:r>
      <w:r>
        <w:rPr>
          <w:color w:val="231F20"/>
          <w:w w:val="105"/>
        </w:rPr>
        <w:t>2015),</w:t>
      </w:r>
      <w:r>
        <w:rPr>
          <w:color w:val="231F20"/>
          <w:spacing w:val="-11"/>
          <w:w w:val="105"/>
        </w:rPr>
        <w:t> </w:t>
      </w:r>
      <w:r>
        <w:rPr>
          <w:color w:val="231F20"/>
          <w:w w:val="105"/>
        </w:rPr>
        <w:t>this</w:t>
      </w:r>
      <w:r>
        <w:rPr>
          <w:color w:val="231F20"/>
          <w:spacing w:val="-11"/>
          <w:w w:val="105"/>
        </w:rPr>
        <w:t> </w:t>
      </w:r>
      <w:r>
        <w:rPr>
          <w:color w:val="231F20"/>
          <w:w w:val="105"/>
        </w:rPr>
        <w:t>book began</w:t>
      </w:r>
      <w:r>
        <w:rPr>
          <w:color w:val="231F20"/>
          <w:spacing w:val="-12"/>
          <w:w w:val="105"/>
        </w:rPr>
        <w:t> </w:t>
      </w:r>
      <w:r>
        <w:rPr>
          <w:color w:val="231F20"/>
          <w:w w:val="105"/>
        </w:rPr>
        <w:t>when</w:t>
      </w:r>
      <w:r>
        <w:rPr>
          <w:color w:val="231F20"/>
          <w:spacing w:val="-12"/>
          <w:w w:val="105"/>
        </w:rPr>
        <w:t> </w:t>
      </w:r>
      <w:r>
        <w:rPr>
          <w:color w:val="231F20"/>
          <w:w w:val="105"/>
        </w:rPr>
        <w:t>I</w:t>
      </w:r>
      <w:r>
        <w:rPr>
          <w:color w:val="231F20"/>
          <w:spacing w:val="-11"/>
          <w:w w:val="105"/>
        </w:rPr>
        <w:t> </w:t>
      </w:r>
      <w:r>
        <w:rPr>
          <w:color w:val="231F20"/>
          <w:w w:val="105"/>
        </w:rPr>
        <w:t>was</w:t>
      </w:r>
      <w:r>
        <w:rPr>
          <w:color w:val="231F20"/>
          <w:spacing w:val="-12"/>
          <w:w w:val="105"/>
        </w:rPr>
        <w:t> </w:t>
      </w:r>
      <w:r>
        <w:rPr>
          <w:color w:val="231F20"/>
          <w:w w:val="105"/>
        </w:rPr>
        <w:t>asked</w:t>
      </w:r>
      <w:r>
        <w:rPr>
          <w:color w:val="231F20"/>
          <w:spacing w:val="-11"/>
          <w:w w:val="105"/>
        </w:rPr>
        <w:t> </w:t>
      </w:r>
      <w:r>
        <w:rPr>
          <w:color w:val="231F20"/>
          <w:w w:val="105"/>
        </w:rPr>
        <w:t>to</w:t>
      </w:r>
      <w:r>
        <w:rPr>
          <w:color w:val="231F20"/>
          <w:spacing w:val="-12"/>
          <w:w w:val="105"/>
        </w:rPr>
        <w:t> </w:t>
      </w:r>
      <w:r>
        <w:rPr>
          <w:color w:val="231F20"/>
          <w:w w:val="105"/>
        </w:rPr>
        <w:t>teach</w:t>
      </w:r>
      <w:r>
        <w:rPr>
          <w:color w:val="231F20"/>
          <w:spacing w:val="-11"/>
          <w:w w:val="105"/>
        </w:rPr>
        <w:t> </w:t>
      </w:r>
      <w:r>
        <w:rPr>
          <w:color w:val="231F20"/>
          <w:w w:val="105"/>
        </w:rPr>
        <w:t>an</w:t>
      </w:r>
      <w:r>
        <w:rPr>
          <w:color w:val="231F20"/>
          <w:spacing w:val="-12"/>
          <w:w w:val="105"/>
        </w:rPr>
        <w:t> </w:t>
      </w:r>
      <w:r>
        <w:rPr>
          <w:color w:val="231F20"/>
          <w:w w:val="105"/>
        </w:rPr>
        <w:t>honors</w:t>
      </w:r>
      <w:r>
        <w:rPr>
          <w:color w:val="231F20"/>
          <w:spacing w:val="-12"/>
          <w:w w:val="105"/>
        </w:rPr>
        <w:t> </w:t>
      </w:r>
      <w:r>
        <w:rPr>
          <w:color w:val="231F20"/>
          <w:w w:val="105"/>
        </w:rPr>
        <w:t>seminar</w:t>
      </w:r>
      <w:r>
        <w:rPr>
          <w:color w:val="231F20"/>
          <w:spacing w:val="-11"/>
          <w:w w:val="105"/>
        </w:rPr>
        <w:t> </w:t>
      </w:r>
      <w:r>
        <w:rPr>
          <w:color w:val="231F20"/>
          <w:w w:val="105"/>
        </w:rPr>
        <w:t>course</w:t>
      </w:r>
      <w:r>
        <w:rPr>
          <w:color w:val="231F20"/>
          <w:spacing w:val="-12"/>
          <w:w w:val="105"/>
        </w:rPr>
        <w:t> </w:t>
      </w:r>
      <w:r>
        <w:rPr>
          <w:color w:val="231F20"/>
          <w:w w:val="105"/>
        </w:rPr>
        <w:t>called “Superheroes”</w:t>
      </w:r>
      <w:r>
        <w:rPr>
          <w:color w:val="231F20"/>
          <w:w w:val="105"/>
        </w:rPr>
        <w:t> at</w:t>
      </w:r>
      <w:r>
        <w:rPr>
          <w:color w:val="231F20"/>
          <w:w w:val="105"/>
        </w:rPr>
        <w:t> Washington</w:t>
      </w:r>
      <w:r>
        <w:rPr>
          <w:color w:val="231F20"/>
          <w:w w:val="105"/>
        </w:rPr>
        <w:t> and</w:t>
      </w:r>
      <w:r>
        <w:rPr>
          <w:color w:val="231F20"/>
          <w:w w:val="105"/>
        </w:rPr>
        <w:t> Lee</w:t>
      </w:r>
      <w:r>
        <w:rPr>
          <w:color w:val="231F20"/>
          <w:w w:val="105"/>
        </w:rPr>
        <w:t> University</w:t>
      </w:r>
      <w:r>
        <w:rPr>
          <w:color w:val="231F20"/>
          <w:w w:val="105"/>
        </w:rPr>
        <w:t> in</w:t>
      </w:r>
      <w:r>
        <w:rPr>
          <w:color w:val="231F20"/>
          <w:w w:val="105"/>
        </w:rPr>
        <w:t> 2008.</w:t>
      </w:r>
      <w:r>
        <w:rPr>
          <w:color w:val="231F20"/>
          <w:w w:val="105"/>
        </w:rPr>
        <w:t> </w:t>
      </w:r>
      <w:r>
        <w:rPr>
          <w:color w:val="231F20"/>
          <w:w w:val="105"/>
        </w:rPr>
        <w:t>Many of</w:t>
      </w:r>
      <w:r>
        <w:rPr>
          <w:color w:val="231F20"/>
          <w:spacing w:val="-9"/>
          <w:w w:val="105"/>
        </w:rPr>
        <w:t> </w:t>
      </w:r>
      <w:r>
        <w:rPr>
          <w:color w:val="231F20"/>
          <w:w w:val="105"/>
        </w:rPr>
        <w:t>the</w:t>
      </w:r>
      <w:r>
        <w:rPr>
          <w:color w:val="231F20"/>
          <w:spacing w:val="-9"/>
          <w:w w:val="105"/>
        </w:rPr>
        <w:t> </w:t>
      </w:r>
      <w:r>
        <w:rPr>
          <w:color w:val="231F20"/>
          <w:w w:val="105"/>
        </w:rPr>
        <w:t>ideas</w:t>
      </w:r>
      <w:r>
        <w:rPr>
          <w:color w:val="231F20"/>
          <w:spacing w:val="-9"/>
          <w:w w:val="105"/>
        </w:rPr>
        <w:t> </w:t>
      </w:r>
      <w:r>
        <w:rPr>
          <w:color w:val="231F20"/>
          <w:w w:val="105"/>
        </w:rPr>
        <w:t>expressed</w:t>
      </w:r>
      <w:r>
        <w:rPr>
          <w:color w:val="231F20"/>
          <w:spacing w:val="-9"/>
          <w:w w:val="105"/>
        </w:rPr>
        <w:t> </w:t>
      </w:r>
      <w:r>
        <w:rPr>
          <w:color w:val="231F20"/>
          <w:w w:val="105"/>
        </w:rPr>
        <w:t>here</w:t>
      </w:r>
      <w:r>
        <w:rPr>
          <w:color w:val="231F20"/>
          <w:spacing w:val="-9"/>
          <w:w w:val="105"/>
        </w:rPr>
        <w:t> </w:t>
      </w:r>
      <w:r>
        <w:rPr>
          <w:color w:val="231F20"/>
          <w:w w:val="105"/>
        </w:rPr>
        <w:t>began</w:t>
      </w:r>
      <w:r>
        <w:rPr>
          <w:color w:val="231F20"/>
          <w:spacing w:val="-9"/>
          <w:w w:val="105"/>
        </w:rPr>
        <w:t> </w:t>
      </w:r>
      <w:r>
        <w:rPr>
          <w:color w:val="231F20"/>
          <w:w w:val="105"/>
        </w:rPr>
        <w:t>with</w:t>
      </w:r>
      <w:r>
        <w:rPr>
          <w:color w:val="231F20"/>
          <w:spacing w:val="-9"/>
          <w:w w:val="105"/>
        </w:rPr>
        <w:t> </w:t>
      </w:r>
      <w:r>
        <w:rPr>
          <w:color w:val="231F20"/>
          <w:w w:val="105"/>
        </w:rPr>
        <w:t>that</w:t>
      </w:r>
      <w:r>
        <w:rPr>
          <w:color w:val="231F20"/>
          <w:spacing w:val="-9"/>
          <w:w w:val="105"/>
        </w:rPr>
        <w:t> </w:t>
      </w:r>
      <w:r>
        <w:rPr>
          <w:color w:val="231F20"/>
          <w:w w:val="105"/>
        </w:rPr>
        <w:t>first</w:t>
      </w:r>
      <w:r>
        <w:rPr>
          <w:color w:val="231F20"/>
          <w:spacing w:val="-9"/>
          <w:w w:val="105"/>
        </w:rPr>
        <w:t> </w:t>
      </w:r>
      <w:r>
        <w:rPr>
          <w:color w:val="231F20"/>
          <w:w w:val="105"/>
        </w:rPr>
        <w:t>class</w:t>
      </w:r>
      <w:r>
        <w:rPr>
          <w:color w:val="231F20"/>
          <w:spacing w:val="-9"/>
          <w:w w:val="105"/>
        </w:rPr>
        <w:t> </w:t>
      </w:r>
      <w:r>
        <w:rPr>
          <w:color w:val="231F20"/>
          <w:w w:val="105"/>
        </w:rPr>
        <w:t>of</w:t>
      </w:r>
      <w:r>
        <w:rPr>
          <w:color w:val="231F20"/>
          <w:spacing w:val="-9"/>
          <w:w w:val="105"/>
        </w:rPr>
        <w:t> </w:t>
      </w:r>
      <w:r>
        <w:rPr>
          <w:color w:val="231F20"/>
          <w:w w:val="105"/>
        </w:rPr>
        <w:t>students and</w:t>
      </w:r>
      <w:r>
        <w:rPr>
          <w:color w:val="231F20"/>
          <w:spacing w:val="36"/>
          <w:w w:val="105"/>
        </w:rPr>
        <w:t> </w:t>
      </w:r>
      <w:r>
        <w:rPr>
          <w:color w:val="231F20"/>
          <w:w w:val="105"/>
        </w:rPr>
        <w:t>the</w:t>
      </w:r>
      <w:r>
        <w:rPr>
          <w:color w:val="231F20"/>
          <w:spacing w:val="36"/>
          <w:w w:val="105"/>
        </w:rPr>
        <w:t> </w:t>
      </w:r>
      <w:r>
        <w:rPr>
          <w:color w:val="231F20"/>
          <w:w w:val="105"/>
        </w:rPr>
        <w:t>half-dozen</w:t>
      </w:r>
      <w:r>
        <w:rPr>
          <w:color w:val="231F20"/>
          <w:spacing w:val="36"/>
          <w:w w:val="105"/>
        </w:rPr>
        <w:t> </w:t>
      </w:r>
      <w:r>
        <w:rPr>
          <w:color w:val="231F20"/>
          <w:w w:val="105"/>
        </w:rPr>
        <w:t>classes</w:t>
      </w:r>
      <w:r>
        <w:rPr>
          <w:color w:val="231F20"/>
          <w:spacing w:val="36"/>
          <w:w w:val="105"/>
        </w:rPr>
        <w:t> </w:t>
      </w:r>
      <w:r>
        <w:rPr>
          <w:color w:val="231F20"/>
          <w:w w:val="105"/>
        </w:rPr>
        <w:t>which</w:t>
      </w:r>
      <w:r>
        <w:rPr>
          <w:color w:val="231F20"/>
          <w:spacing w:val="36"/>
          <w:w w:val="105"/>
        </w:rPr>
        <w:t> </w:t>
      </w:r>
      <w:r>
        <w:rPr>
          <w:color w:val="231F20"/>
          <w:w w:val="105"/>
        </w:rPr>
        <w:t>followed.</w:t>
      </w:r>
      <w:r>
        <w:rPr>
          <w:color w:val="231F20"/>
          <w:spacing w:val="36"/>
          <w:w w:val="105"/>
        </w:rPr>
        <w:t> </w:t>
      </w:r>
      <w:r>
        <w:rPr>
          <w:color w:val="231F20"/>
          <w:w w:val="105"/>
        </w:rPr>
        <w:t>I</w:t>
      </w:r>
      <w:r>
        <w:rPr>
          <w:color w:val="231F20"/>
          <w:spacing w:val="36"/>
          <w:w w:val="105"/>
        </w:rPr>
        <w:t> </w:t>
      </w:r>
      <w:r>
        <w:rPr>
          <w:color w:val="231F20"/>
          <w:w w:val="105"/>
        </w:rPr>
        <w:t>also</w:t>
      </w:r>
      <w:r>
        <w:rPr>
          <w:color w:val="231F20"/>
          <w:spacing w:val="36"/>
          <w:w w:val="105"/>
        </w:rPr>
        <w:t> </w:t>
      </w:r>
      <w:r>
        <w:rPr>
          <w:color w:val="231F20"/>
          <w:w w:val="105"/>
        </w:rPr>
        <w:t>owe</w:t>
      </w:r>
      <w:r>
        <w:rPr>
          <w:color w:val="231F20"/>
          <w:spacing w:val="36"/>
          <w:w w:val="105"/>
        </w:rPr>
        <w:t> </w:t>
      </w:r>
      <w:r>
        <w:rPr>
          <w:color w:val="231F20"/>
          <w:w w:val="105"/>
        </w:rPr>
        <w:t>thanks for</w:t>
      </w:r>
      <w:r>
        <w:rPr>
          <w:color w:val="231F20"/>
          <w:w w:val="105"/>
        </w:rPr>
        <w:t> the</w:t>
      </w:r>
      <w:r>
        <w:rPr>
          <w:color w:val="231F20"/>
          <w:w w:val="105"/>
        </w:rPr>
        <w:t> feedback</w:t>
      </w:r>
      <w:r>
        <w:rPr>
          <w:color w:val="231F20"/>
          <w:w w:val="105"/>
        </w:rPr>
        <w:t> and</w:t>
      </w:r>
      <w:r>
        <w:rPr>
          <w:color w:val="231F20"/>
          <w:w w:val="105"/>
        </w:rPr>
        <w:t> suggestions</w:t>
      </w:r>
      <w:r>
        <w:rPr>
          <w:color w:val="231F20"/>
          <w:w w:val="105"/>
        </w:rPr>
        <w:t> of</w:t>
      </w:r>
      <w:r>
        <w:rPr>
          <w:color w:val="231F20"/>
          <w:w w:val="105"/>
        </w:rPr>
        <w:t> Carolyn</w:t>
      </w:r>
      <w:r>
        <w:rPr>
          <w:color w:val="231F20"/>
          <w:w w:val="105"/>
        </w:rPr>
        <w:t> Cocca,</w:t>
      </w:r>
      <w:r>
        <w:rPr>
          <w:color w:val="231F20"/>
          <w:w w:val="105"/>
        </w:rPr>
        <w:t> Madeleine Gavaler,</w:t>
      </w:r>
      <w:r>
        <w:rPr>
          <w:color w:val="231F20"/>
          <w:spacing w:val="-9"/>
          <w:w w:val="105"/>
        </w:rPr>
        <w:t> </w:t>
      </w:r>
      <w:r>
        <w:rPr>
          <w:color w:val="231F20"/>
          <w:w w:val="105"/>
        </w:rPr>
        <w:t>Sean</w:t>
      </w:r>
      <w:r>
        <w:rPr>
          <w:color w:val="231F20"/>
          <w:spacing w:val="-9"/>
          <w:w w:val="105"/>
        </w:rPr>
        <w:t> </w:t>
      </w:r>
      <w:r>
        <w:rPr>
          <w:color w:val="231F20"/>
          <w:w w:val="105"/>
        </w:rPr>
        <w:t>Guynes,</w:t>
      </w:r>
      <w:r>
        <w:rPr>
          <w:color w:val="231F20"/>
          <w:spacing w:val="-9"/>
          <w:w w:val="105"/>
        </w:rPr>
        <w:t> </w:t>
      </w:r>
      <w:r>
        <w:rPr>
          <w:color w:val="231F20"/>
          <w:w w:val="105"/>
        </w:rPr>
        <w:t>Suzanne</w:t>
      </w:r>
      <w:r>
        <w:rPr>
          <w:color w:val="231F20"/>
          <w:spacing w:val="-9"/>
          <w:w w:val="105"/>
        </w:rPr>
        <w:t> </w:t>
      </w:r>
      <w:r>
        <w:rPr>
          <w:color w:val="231F20"/>
          <w:w w:val="105"/>
        </w:rPr>
        <w:t>Kean,</w:t>
      </w:r>
      <w:r>
        <w:rPr>
          <w:color w:val="231F20"/>
          <w:spacing w:val="-9"/>
          <w:w w:val="105"/>
        </w:rPr>
        <w:t> </w:t>
      </w:r>
      <w:r>
        <w:rPr>
          <w:color w:val="231F20"/>
          <w:w w:val="105"/>
        </w:rPr>
        <w:t>and</w:t>
      </w:r>
      <w:r>
        <w:rPr>
          <w:color w:val="231F20"/>
          <w:spacing w:val="-9"/>
          <w:w w:val="105"/>
        </w:rPr>
        <w:t> </w:t>
      </w:r>
      <w:r>
        <w:rPr>
          <w:color w:val="231F20"/>
          <w:w w:val="105"/>
        </w:rPr>
        <w:t>Lesley</w:t>
      </w:r>
      <w:r>
        <w:rPr>
          <w:color w:val="231F20"/>
          <w:spacing w:val="-9"/>
          <w:w w:val="105"/>
        </w:rPr>
        <w:t> </w:t>
      </w:r>
      <w:r>
        <w:rPr>
          <w:color w:val="231F20"/>
          <w:w w:val="105"/>
        </w:rPr>
        <w:t>Wheeler,</w:t>
      </w:r>
      <w:r>
        <w:rPr>
          <w:color w:val="231F20"/>
          <w:spacing w:val="-9"/>
          <w:w w:val="105"/>
        </w:rPr>
        <w:t> </w:t>
      </w:r>
      <w:r>
        <w:rPr>
          <w:color w:val="231F20"/>
          <w:w w:val="105"/>
        </w:rPr>
        <w:t>as</w:t>
      </w:r>
      <w:r>
        <w:rPr>
          <w:color w:val="231F20"/>
          <w:spacing w:val="-9"/>
          <w:w w:val="105"/>
        </w:rPr>
        <w:t> </w:t>
      </w:r>
      <w:r>
        <w:rPr>
          <w:color w:val="231F20"/>
          <w:w w:val="105"/>
        </w:rPr>
        <w:t>well as</w:t>
      </w:r>
      <w:r>
        <w:rPr>
          <w:color w:val="231F20"/>
          <w:w w:val="105"/>
        </w:rPr>
        <w:t> to</w:t>
      </w:r>
      <w:r>
        <w:rPr>
          <w:color w:val="231F20"/>
          <w:w w:val="105"/>
        </w:rPr>
        <w:t> the</w:t>
      </w:r>
      <w:r>
        <w:rPr>
          <w:color w:val="231F20"/>
          <w:w w:val="105"/>
        </w:rPr>
        <w:t> members</w:t>
      </w:r>
      <w:r>
        <w:rPr>
          <w:color w:val="231F20"/>
          <w:w w:val="105"/>
        </w:rPr>
        <w:t> of</w:t>
      </w:r>
      <w:r>
        <w:rPr>
          <w:color w:val="231F20"/>
          <w:w w:val="105"/>
        </w:rPr>
        <w:t> the</w:t>
      </w:r>
      <w:r>
        <w:rPr>
          <w:color w:val="231F20"/>
          <w:w w:val="105"/>
        </w:rPr>
        <w:t> COMIXSCHOLARS-Listserve,</w:t>
      </w:r>
      <w:r>
        <w:rPr>
          <w:color w:val="231F20"/>
          <w:w w:val="105"/>
        </w:rPr>
        <w:t> Noah Berlatsky</w:t>
      </w:r>
      <w:r>
        <w:rPr>
          <w:color w:val="231F20"/>
          <w:w w:val="105"/>
        </w:rPr>
        <w:t> and</w:t>
      </w:r>
      <w:r>
        <w:rPr>
          <w:color w:val="231F20"/>
          <w:w w:val="105"/>
        </w:rPr>
        <w:t> the</w:t>
      </w:r>
      <w:r>
        <w:rPr>
          <w:color w:val="231F20"/>
          <w:w w:val="105"/>
        </w:rPr>
        <w:t> Hooded</w:t>
      </w:r>
      <w:r>
        <w:rPr>
          <w:color w:val="231F20"/>
          <w:w w:val="105"/>
        </w:rPr>
        <w:t> Utilitarian</w:t>
      </w:r>
      <w:r>
        <w:rPr>
          <w:color w:val="231F20"/>
          <w:w w:val="105"/>
        </w:rPr>
        <w:t> reading</w:t>
      </w:r>
      <w:r>
        <w:rPr>
          <w:color w:val="231F20"/>
          <w:w w:val="105"/>
        </w:rPr>
        <w:t> community,</w:t>
      </w:r>
      <w:r>
        <w:rPr>
          <w:color w:val="231F20"/>
          <w:w w:val="105"/>
        </w:rPr>
        <w:t> and </w:t>
      </w:r>
      <w:r>
        <w:rPr>
          <w:color w:val="231F20"/>
        </w:rPr>
        <w:t>numerous conference panel participants, journal editors, and peer </w:t>
      </w:r>
      <w:r>
        <w:rPr>
          <w:color w:val="231F20"/>
          <w:w w:val="105"/>
        </w:rPr>
        <w:t>reviewers.</w:t>
      </w:r>
      <w:r>
        <w:rPr>
          <w:color w:val="231F20"/>
          <w:spacing w:val="-5"/>
          <w:w w:val="105"/>
        </w:rPr>
        <w:t> </w:t>
      </w:r>
      <w:r>
        <w:rPr>
          <w:color w:val="231F20"/>
          <w:w w:val="105"/>
        </w:rPr>
        <w:t>Versions</w:t>
      </w:r>
      <w:r>
        <w:rPr>
          <w:color w:val="231F20"/>
          <w:spacing w:val="-5"/>
          <w:w w:val="105"/>
        </w:rPr>
        <w:t> </w:t>
      </w:r>
      <w:r>
        <w:rPr>
          <w:color w:val="231F20"/>
          <w:w w:val="105"/>
        </w:rPr>
        <w:t>of</w:t>
      </w:r>
      <w:r>
        <w:rPr>
          <w:color w:val="231F20"/>
          <w:spacing w:val="-5"/>
          <w:w w:val="105"/>
        </w:rPr>
        <w:t> </w:t>
      </w:r>
      <w:hyperlink w:history="true" w:anchor="_bookmark38">
        <w:r>
          <w:rPr>
            <w:color w:val="231F20"/>
            <w:w w:val="105"/>
          </w:rPr>
          <w:t>Chapters</w:t>
        </w:r>
        <w:r>
          <w:rPr>
            <w:color w:val="231F20"/>
            <w:spacing w:val="-5"/>
            <w:w w:val="105"/>
          </w:rPr>
          <w:t> </w:t>
        </w:r>
        <w:r>
          <w:rPr>
            <w:color w:val="231F20"/>
            <w:w w:val="105"/>
          </w:rPr>
          <w:t>2.II</w:t>
        </w:r>
      </w:hyperlink>
      <w:r>
        <w:rPr>
          <w:color w:val="231F20"/>
          <w:w w:val="105"/>
        </w:rPr>
        <w:t>,</w:t>
      </w:r>
      <w:r>
        <w:rPr>
          <w:color w:val="231F20"/>
          <w:spacing w:val="-5"/>
          <w:w w:val="105"/>
        </w:rPr>
        <w:t> </w:t>
      </w:r>
      <w:hyperlink w:history="true" w:anchor="_bookmark57">
        <w:r>
          <w:rPr>
            <w:color w:val="231F20"/>
            <w:w w:val="105"/>
          </w:rPr>
          <w:t>2.III</w:t>
        </w:r>
      </w:hyperlink>
      <w:r>
        <w:rPr>
          <w:color w:val="231F20"/>
          <w:w w:val="105"/>
        </w:rPr>
        <w:t>,</w:t>
      </w:r>
      <w:r>
        <w:rPr>
          <w:color w:val="231F20"/>
          <w:spacing w:val="-5"/>
          <w:w w:val="105"/>
        </w:rPr>
        <w:t> </w:t>
      </w:r>
      <w:hyperlink w:history="true" w:anchor="_bookmark93">
        <w:r>
          <w:rPr>
            <w:color w:val="231F20"/>
            <w:w w:val="105"/>
          </w:rPr>
          <w:t>2.IV</w:t>
        </w:r>
        <w:r>
          <w:rPr>
            <w:color w:val="231F20"/>
            <w:spacing w:val="-5"/>
            <w:w w:val="105"/>
          </w:rPr>
          <w:t> </w:t>
        </w:r>
      </w:hyperlink>
      <w:r>
        <w:rPr>
          <w:color w:val="231F20"/>
          <w:w w:val="105"/>
        </w:rPr>
        <w:t>and</w:t>
      </w:r>
      <w:r>
        <w:rPr>
          <w:color w:val="231F20"/>
          <w:spacing w:val="-5"/>
          <w:w w:val="105"/>
        </w:rPr>
        <w:t> </w:t>
      </w:r>
      <w:hyperlink w:history="true" w:anchor="_bookmark122">
        <w:r>
          <w:rPr>
            <w:color w:val="231F20"/>
            <w:w w:val="105"/>
          </w:rPr>
          <w:t>3.I</w:t>
        </w:r>
        <w:r>
          <w:rPr>
            <w:color w:val="231F20"/>
            <w:spacing w:val="-5"/>
            <w:w w:val="105"/>
          </w:rPr>
          <w:t> </w:t>
        </w:r>
      </w:hyperlink>
      <w:r>
        <w:rPr>
          <w:color w:val="231F20"/>
          <w:w w:val="105"/>
        </w:rPr>
        <w:t>were</w:t>
      </w:r>
      <w:r>
        <w:rPr>
          <w:color w:val="231F20"/>
          <w:spacing w:val="-5"/>
          <w:w w:val="105"/>
        </w:rPr>
        <w:t> </w:t>
      </w:r>
      <w:r>
        <w:rPr>
          <w:color w:val="231F20"/>
          <w:w w:val="105"/>
        </w:rPr>
        <w:t>origi- nally</w:t>
      </w:r>
      <w:r>
        <w:rPr>
          <w:color w:val="231F20"/>
          <w:w w:val="105"/>
        </w:rPr>
        <w:t> published</w:t>
      </w:r>
      <w:r>
        <w:rPr>
          <w:color w:val="231F20"/>
          <w:w w:val="105"/>
        </w:rPr>
        <w:t> in</w:t>
      </w:r>
      <w:r>
        <w:rPr>
          <w:color w:val="231F20"/>
          <w:w w:val="105"/>
        </w:rPr>
        <w:t> </w:t>
      </w:r>
      <w:r>
        <w:rPr>
          <w:i/>
          <w:color w:val="231F20"/>
          <w:w w:val="105"/>
        </w:rPr>
        <w:t>PS:</w:t>
      </w:r>
      <w:r>
        <w:rPr>
          <w:i/>
          <w:color w:val="231F20"/>
          <w:w w:val="105"/>
        </w:rPr>
        <w:t> Political</w:t>
      </w:r>
      <w:r>
        <w:rPr>
          <w:i/>
          <w:color w:val="231F20"/>
          <w:w w:val="105"/>
        </w:rPr>
        <w:t> Science</w:t>
      </w:r>
      <w:r>
        <w:rPr>
          <w:i/>
          <w:color w:val="231F20"/>
          <w:w w:val="105"/>
        </w:rPr>
        <w:t> </w:t>
      </w:r>
      <w:r>
        <w:rPr>
          <w:i/>
          <w:color w:val="231F20"/>
          <w:w w:val="115"/>
        </w:rPr>
        <w:t>&amp;</w:t>
      </w:r>
      <w:r>
        <w:rPr>
          <w:i/>
          <w:color w:val="231F20"/>
          <w:w w:val="115"/>
        </w:rPr>
        <w:t> </w:t>
      </w:r>
      <w:r>
        <w:rPr>
          <w:i/>
          <w:color w:val="231F20"/>
          <w:w w:val="105"/>
        </w:rPr>
        <w:t>Politics</w:t>
      </w:r>
      <w:r>
        <w:rPr>
          <w:i/>
          <w:color w:val="231F20"/>
          <w:w w:val="105"/>
        </w:rPr>
        <w:t> </w:t>
      </w:r>
      <w:r>
        <w:rPr>
          <w:color w:val="231F20"/>
          <w:w w:val="105"/>
        </w:rPr>
        <w:t>47</w:t>
      </w:r>
      <w:r>
        <w:rPr>
          <w:color w:val="231F20"/>
          <w:w w:val="105"/>
        </w:rPr>
        <w:t> (1)</w:t>
      </w:r>
      <w:r>
        <w:rPr>
          <w:color w:val="231F20"/>
          <w:w w:val="105"/>
        </w:rPr>
        <w:t> (2014), </w:t>
      </w:r>
      <w:r>
        <w:rPr>
          <w:i/>
          <w:color w:val="231F20"/>
          <w:w w:val="105"/>
        </w:rPr>
        <w:t>Journal</w:t>
      </w:r>
      <w:r>
        <w:rPr>
          <w:i/>
          <w:color w:val="231F20"/>
          <w:w w:val="105"/>
        </w:rPr>
        <w:t> of</w:t>
      </w:r>
      <w:r>
        <w:rPr>
          <w:i/>
          <w:color w:val="231F20"/>
          <w:w w:val="105"/>
        </w:rPr>
        <w:t> American</w:t>
      </w:r>
      <w:r>
        <w:rPr>
          <w:i/>
          <w:color w:val="231F20"/>
          <w:w w:val="105"/>
        </w:rPr>
        <w:t> Culture</w:t>
      </w:r>
      <w:r>
        <w:rPr>
          <w:i/>
          <w:color w:val="231F20"/>
          <w:w w:val="105"/>
        </w:rPr>
        <w:t> </w:t>
      </w:r>
      <w:r>
        <w:rPr>
          <w:color w:val="231F20"/>
          <w:w w:val="105"/>
        </w:rPr>
        <w:t>37</w:t>
      </w:r>
      <w:r>
        <w:rPr>
          <w:color w:val="231F20"/>
          <w:w w:val="105"/>
        </w:rPr>
        <w:t> (2)</w:t>
      </w:r>
      <w:r>
        <w:rPr>
          <w:color w:val="231F20"/>
          <w:w w:val="105"/>
        </w:rPr>
        <w:t> (2014),</w:t>
      </w:r>
      <w:r>
        <w:rPr>
          <w:color w:val="231F20"/>
          <w:w w:val="105"/>
        </w:rPr>
        <w:t> </w:t>
      </w:r>
      <w:r>
        <w:rPr>
          <w:i/>
          <w:color w:val="231F20"/>
          <w:w w:val="105"/>
        </w:rPr>
        <w:t>Journal</w:t>
      </w:r>
      <w:r>
        <w:rPr>
          <w:i/>
          <w:color w:val="231F20"/>
          <w:w w:val="105"/>
        </w:rPr>
        <w:t> of</w:t>
      </w:r>
      <w:r>
        <w:rPr>
          <w:i/>
          <w:color w:val="231F20"/>
          <w:w w:val="105"/>
        </w:rPr>
        <w:t> Graphic</w:t>
      </w:r>
      <w:r>
        <w:rPr>
          <w:i/>
          <w:color w:val="231F20"/>
          <w:w w:val="105"/>
        </w:rPr>
        <w:t> Novels</w:t>
      </w:r>
      <w:r>
        <w:rPr>
          <w:i/>
          <w:color w:val="231F20"/>
          <w:w w:val="105"/>
        </w:rPr>
        <w:t> and</w:t>
      </w:r>
      <w:r>
        <w:rPr>
          <w:i/>
          <w:color w:val="231F20"/>
          <w:w w:val="105"/>
        </w:rPr>
        <w:t> Comics</w:t>
      </w:r>
      <w:r>
        <w:rPr>
          <w:i/>
          <w:color w:val="231F20"/>
          <w:w w:val="105"/>
        </w:rPr>
        <w:t> </w:t>
      </w:r>
      <w:r>
        <w:rPr>
          <w:color w:val="231F20"/>
          <w:w w:val="105"/>
        </w:rPr>
        <w:t>4</w:t>
      </w:r>
      <w:r>
        <w:rPr>
          <w:color w:val="231F20"/>
          <w:w w:val="105"/>
        </w:rPr>
        <w:t> (2)</w:t>
      </w:r>
      <w:r>
        <w:rPr>
          <w:color w:val="231F20"/>
          <w:w w:val="105"/>
        </w:rPr>
        <w:t> (2013),</w:t>
      </w:r>
      <w:r>
        <w:rPr>
          <w:color w:val="231F20"/>
          <w:w w:val="105"/>
        </w:rPr>
        <w:t> and</w:t>
      </w:r>
      <w:r>
        <w:rPr>
          <w:color w:val="231F20"/>
          <w:w w:val="105"/>
        </w:rPr>
        <w:t> </w:t>
      </w:r>
      <w:r>
        <w:rPr>
          <w:i/>
          <w:color w:val="231F20"/>
          <w:w w:val="105"/>
        </w:rPr>
        <w:t>Journal</w:t>
      </w:r>
      <w:r>
        <w:rPr>
          <w:i/>
          <w:color w:val="231F20"/>
          <w:w w:val="105"/>
        </w:rPr>
        <w:t> of</w:t>
      </w:r>
      <w:r>
        <w:rPr>
          <w:i/>
          <w:color w:val="231F20"/>
          <w:w w:val="105"/>
        </w:rPr>
        <w:t> Graphic</w:t>
      </w:r>
      <w:r>
        <w:rPr>
          <w:i/>
          <w:color w:val="231F20"/>
          <w:w w:val="105"/>
        </w:rPr>
        <w:t> Novels</w:t>
      </w:r>
      <w:r>
        <w:rPr>
          <w:i/>
          <w:color w:val="231F20"/>
          <w:w w:val="105"/>
        </w:rPr>
        <w:t> and</w:t>
      </w:r>
      <w:r>
        <w:rPr>
          <w:i/>
          <w:color w:val="231F20"/>
          <w:w w:val="105"/>
        </w:rPr>
        <w:t> Comics</w:t>
      </w:r>
      <w:r>
        <w:rPr>
          <w:i/>
          <w:color w:val="231F20"/>
          <w:w w:val="105"/>
        </w:rPr>
        <w:t> </w:t>
      </w:r>
      <w:r>
        <w:rPr>
          <w:color w:val="231F20"/>
          <w:w w:val="105"/>
        </w:rPr>
        <w:t>7</w:t>
      </w:r>
      <w:r>
        <w:rPr>
          <w:color w:val="231F20"/>
          <w:w w:val="105"/>
        </w:rPr>
        <w:t> (1)</w:t>
      </w:r>
      <w:r>
        <w:rPr>
          <w:color w:val="231F20"/>
          <w:w w:val="105"/>
        </w:rPr>
        <w:t> (2016).</w:t>
      </w:r>
      <w:r>
        <w:rPr>
          <w:color w:val="231F20"/>
          <w:w w:val="105"/>
        </w:rPr>
        <w:t> A</w:t>
      </w:r>
      <w:r>
        <w:rPr>
          <w:color w:val="231F20"/>
          <w:w w:val="105"/>
        </w:rPr>
        <w:t> portion</w:t>
      </w:r>
      <w:r>
        <w:rPr>
          <w:color w:val="231F20"/>
          <w:w w:val="105"/>
        </w:rPr>
        <w:t> of</w:t>
      </w:r>
      <w:r>
        <w:rPr>
          <w:color w:val="231F20"/>
          <w:w w:val="105"/>
        </w:rPr>
        <w:t> </w:t>
      </w:r>
      <w:hyperlink w:history="true" w:anchor="_bookmark185">
        <w:r>
          <w:rPr>
            <w:color w:val="231F20"/>
            <w:w w:val="105"/>
          </w:rPr>
          <w:t>Chapter</w:t>
        </w:r>
        <w:r>
          <w:rPr>
            <w:color w:val="231F20"/>
            <w:w w:val="105"/>
          </w:rPr>
          <w:t> 4.I</w:t>
        </w:r>
      </w:hyperlink>
      <w:r>
        <w:rPr>
          <w:color w:val="231F20"/>
          <w:w w:val="105"/>
        </w:rPr>
        <w:t> appeared</w:t>
      </w:r>
      <w:r>
        <w:rPr>
          <w:color w:val="231F20"/>
          <w:w w:val="105"/>
        </w:rPr>
        <w:t> in </w:t>
      </w:r>
      <w:r>
        <w:rPr>
          <w:i/>
          <w:color w:val="231F20"/>
          <w:w w:val="105"/>
        </w:rPr>
        <w:t>ImageTexT</w:t>
      </w:r>
      <w:r>
        <w:rPr>
          <w:i/>
          <w:color w:val="231F20"/>
          <w:spacing w:val="-12"/>
          <w:w w:val="105"/>
        </w:rPr>
        <w:t> </w:t>
      </w:r>
      <w:r>
        <w:rPr>
          <w:color w:val="231F20"/>
          <w:w w:val="105"/>
        </w:rPr>
        <w:t>7</w:t>
      </w:r>
      <w:r>
        <w:rPr>
          <w:color w:val="231F20"/>
          <w:spacing w:val="-12"/>
          <w:w w:val="105"/>
        </w:rPr>
        <w:t> </w:t>
      </w:r>
      <w:r>
        <w:rPr>
          <w:color w:val="231F20"/>
          <w:w w:val="105"/>
        </w:rPr>
        <w:t>(4)</w:t>
      </w:r>
      <w:r>
        <w:rPr>
          <w:color w:val="231F20"/>
          <w:spacing w:val="-11"/>
          <w:w w:val="105"/>
        </w:rPr>
        <w:t> </w:t>
      </w:r>
      <w:r>
        <w:rPr>
          <w:color w:val="231F20"/>
          <w:w w:val="105"/>
        </w:rPr>
        <w:t>(2015),</w:t>
      </w:r>
      <w:r>
        <w:rPr>
          <w:color w:val="231F20"/>
          <w:spacing w:val="-12"/>
          <w:w w:val="105"/>
        </w:rPr>
        <w:t> </w:t>
      </w:r>
      <w:r>
        <w:rPr>
          <w:color w:val="231F20"/>
          <w:w w:val="105"/>
        </w:rPr>
        <w:t>and</w:t>
      </w:r>
      <w:r>
        <w:rPr>
          <w:color w:val="231F20"/>
          <w:spacing w:val="-11"/>
          <w:w w:val="105"/>
        </w:rPr>
        <w:t> </w:t>
      </w:r>
      <w:r>
        <w:rPr>
          <w:color w:val="231F20"/>
          <w:w w:val="105"/>
        </w:rPr>
        <w:t>portions</w:t>
      </w:r>
      <w:r>
        <w:rPr>
          <w:color w:val="231F20"/>
          <w:spacing w:val="-12"/>
          <w:w w:val="105"/>
        </w:rPr>
        <w:t> </w:t>
      </w:r>
      <w:r>
        <w:rPr>
          <w:color w:val="231F20"/>
          <w:w w:val="105"/>
        </w:rPr>
        <w:t>of</w:t>
      </w:r>
      <w:r>
        <w:rPr>
          <w:color w:val="231F20"/>
          <w:spacing w:val="-11"/>
          <w:w w:val="105"/>
        </w:rPr>
        <w:t> </w:t>
      </w:r>
      <w:r>
        <w:rPr>
          <w:color w:val="231F20"/>
          <w:w w:val="105"/>
        </w:rPr>
        <w:t>other</w:t>
      </w:r>
      <w:r>
        <w:rPr>
          <w:color w:val="231F20"/>
          <w:spacing w:val="-12"/>
          <w:w w:val="105"/>
        </w:rPr>
        <w:t> </w:t>
      </w:r>
      <w:r>
        <w:rPr>
          <w:color w:val="231F20"/>
          <w:w w:val="105"/>
        </w:rPr>
        <w:t>chapters</w:t>
      </w:r>
      <w:r>
        <w:rPr>
          <w:color w:val="231F20"/>
          <w:spacing w:val="-12"/>
          <w:w w:val="105"/>
        </w:rPr>
        <w:t> </w:t>
      </w:r>
      <w:r>
        <w:rPr>
          <w:color w:val="231F20"/>
          <w:w w:val="105"/>
        </w:rPr>
        <w:t>appeared at</w:t>
      </w:r>
      <w:r>
        <w:rPr>
          <w:color w:val="231F20"/>
          <w:w w:val="105"/>
        </w:rPr>
        <w:t> </w:t>
      </w:r>
      <w:hyperlink r:id="rId21">
        <w:r>
          <w:rPr>
            <w:color w:val="231F20"/>
            <w:w w:val="105"/>
          </w:rPr>
          <w:t>HoodedUtilitarian.com</w:t>
        </w:r>
      </w:hyperlink>
      <w:r>
        <w:rPr>
          <w:color w:val="231F20"/>
          <w:w w:val="105"/>
        </w:rPr>
        <w:t> and</w:t>
      </w:r>
      <w:r>
        <w:rPr>
          <w:color w:val="231F20"/>
          <w:w w:val="105"/>
        </w:rPr>
        <w:t> my</w:t>
      </w:r>
      <w:r>
        <w:rPr>
          <w:color w:val="231F20"/>
          <w:w w:val="105"/>
        </w:rPr>
        <w:t> own</w:t>
      </w:r>
      <w:r>
        <w:rPr>
          <w:color w:val="231F20"/>
          <w:w w:val="105"/>
        </w:rPr>
        <w:t> site,</w:t>
      </w:r>
      <w:r>
        <w:rPr>
          <w:color w:val="231F20"/>
          <w:w w:val="105"/>
        </w:rPr>
        <w:t> </w:t>
      </w:r>
      <w:hyperlink r:id="rId22">
        <w:r>
          <w:rPr>
            <w:color w:val="231F20"/>
            <w:w w:val="105"/>
          </w:rPr>
          <w:t>thepatronsaintofsu-</w:t>
        </w:r>
      </w:hyperlink>
      <w:r>
        <w:rPr>
          <w:color w:val="231F20"/>
          <w:w w:val="105"/>
        </w:rPr>
        <w:t> </w:t>
      </w:r>
      <w:hyperlink r:id="rId22">
        <w:r>
          <w:rPr>
            <w:color w:val="231F20"/>
            <w:w w:val="105"/>
          </w:rPr>
          <w:t>perheroes.com</w:t>
        </w:r>
      </w:hyperlink>
      <w:r>
        <w:rPr>
          <w:color w:val="231F20"/>
          <w:w w:val="105"/>
        </w:rPr>
        <w:t>.</w:t>
      </w:r>
      <w:r>
        <w:rPr>
          <w:color w:val="231F20"/>
          <w:w w:val="105"/>
        </w:rPr>
        <w:t> Thanks</w:t>
      </w:r>
      <w:r>
        <w:rPr>
          <w:color w:val="231F20"/>
          <w:w w:val="105"/>
        </w:rPr>
        <w:t> also</w:t>
      </w:r>
      <w:r>
        <w:rPr>
          <w:color w:val="231F20"/>
          <w:w w:val="105"/>
        </w:rPr>
        <w:t> to</w:t>
      </w:r>
      <w:r>
        <w:rPr>
          <w:color w:val="231F20"/>
          <w:w w:val="105"/>
        </w:rPr>
        <w:t> Peter</w:t>
      </w:r>
      <w:r>
        <w:rPr>
          <w:color w:val="231F20"/>
          <w:w w:val="105"/>
        </w:rPr>
        <w:t> Coogan,</w:t>
      </w:r>
      <w:r>
        <w:rPr>
          <w:color w:val="231F20"/>
          <w:w w:val="105"/>
        </w:rPr>
        <w:t> Derek</w:t>
      </w:r>
      <w:r>
        <w:rPr>
          <w:color w:val="231F20"/>
          <w:w w:val="105"/>
        </w:rPr>
        <w:t> Royal,</w:t>
      </w:r>
      <w:r>
        <w:rPr>
          <w:color w:val="231F20"/>
          <w:w w:val="105"/>
        </w:rPr>
        <w:t> and David</w:t>
      </w:r>
      <w:r>
        <w:rPr>
          <w:color w:val="231F20"/>
          <w:w w:val="105"/>
        </w:rPr>
        <w:t> Avital</w:t>
      </w:r>
      <w:r>
        <w:rPr>
          <w:color w:val="231F20"/>
          <w:w w:val="105"/>
        </w:rPr>
        <w:t> for</w:t>
      </w:r>
      <w:r>
        <w:rPr>
          <w:color w:val="231F20"/>
          <w:w w:val="105"/>
        </w:rPr>
        <w:t> making</w:t>
      </w:r>
      <w:r>
        <w:rPr>
          <w:color w:val="231F20"/>
          <w:w w:val="105"/>
        </w:rPr>
        <w:t> this</w:t>
      </w:r>
      <w:r>
        <w:rPr>
          <w:color w:val="231F20"/>
          <w:w w:val="105"/>
        </w:rPr>
        <w:t> book</w:t>
      </w:r>
      <w:r>
        <w:rPr>
          <w:color w:val="231F20"/>
          <w:w w:val="105"/>
        </w:rPr>
        <w:t> possible,</w:t>
      </w:r>
      <w:r>
        <w:rPr>
          <w:color w:val="231F20"/>
          <w:w w:val="105"/>
        </w:rPr>
        <w:t> and</w:t>
      </w:r>
      <w:r>
        <w:rPr>
          <w:color w:val="231F20"/>
          <w:w w:val="105"/>
        </w:rPr>
        <w:t> to</w:t>
      </w:r>
      <w:r>
        <w:rPr>
          <w:color w:val="231F20"/>
          <w:w w:val="105"/>
        </w:rPr>
        <w:t> Washington </w:t>
      </w:r>
      <w:r>
        <w:rPr>
          <w:color w:val="231F20"/>
        </w:rPr>
        <w:t>and Lee University for their generous support, including providing summer Lenfest grants. Finally, thank you to Cameron, Madeleine, and Lesley for the never-ending superhero conversation that is our </w:t>
      </w:r>
      <w:r>
        <w:rPr>
          <w:color w:val="231F20"/>
          <w:w w:val="105"/>
        </w:rPr>
        <w:t>household, and to John Gavaler for giving me </w:t>
      </w:r>
      <w:r>
        <w:rPr>
          <w:i/>
          <w:color w:val="231F20"/>
          <w:w w:val="105"/>
        </w:rPr>
        <w:t>The Defenders </w:t>
      </w:r>
      <w:r>
        <w:rPr>
          <w:color w:val="231F20"/>
          <w:w w:val="105"/>
        </w:rPr>
        <w:t>#15 (September</w:t>
      </w:r>
      <w:r>
        <w:rPr>
          <w:color w:val="231F20"/>
          <w:spacing w:val="-2"/>
          <w:w w:val="105"/>
        </w:rPr>
        <w:t> </w:t>
      </w:r>
      <w:r>
        <w:rPr>
          <w:color w:val="231F20"/>
          <w:w w:val="105"/>
        </w:rPr>
        <w:t>1974),</w:t>
      </w:r>
      <w:r>
        <w:rPr>
          <w:color w:val="231F20"/>
          <w:spacing w:val="-2"/>
          <w:w w:val="105"/>
        </w:rPr>
        <w:t> </w:t>
      </w:r>
      <w:r>
        <w:rPr>
          <w:color w:val="231F20"/>
          <w:w w:val="105"/>
        </w:rPr>
        <w:t>my</w:t>
      </w:r>
      <w:r>
        <w:rPr>
          <w:color w:val="231F20"/>
          <w:spacing w:val="-2"/>
          <w:w w:val="105"/>
        </w:rPr>
        <w:t> </w:t>
      </w:r>
      <w:r>
        <w:rPr>
          <w:color w:val="231F20"/>
          <w:w w:val="105"/>
        </w:rPr>
        <w:t>first</w:t>
      </w:r>
      <w:r>
        <w:rPr>
          <w:color w:val="231F20"/>
          <w:spacing w:val="-2"/>
          <w:w w:val="105"/>
        </w:rPr>
        <w:t> </w:t>
      </w:r>
      <w:r>
        <w:rPr>
          <w:color w:val="231F20"/>
          <w:w w:val="105"/>
        </w:rPr>
        <w:t>superhero</w:t>
      </w:r>
      <w:r>
        <w:rPr>
          <w:color w:val="231F20"/>
          <w:spacing w:val="-2"/>
          <w:w w:val="105"/>
        </w:rPr>
        <w:t> </w:t>
      </w:r>
      <w:r>
        <w:rPr>
          <w:color w:val="231F20"/>
          <w:w w:val="105"/>
        </w:rPr>
        <w:t>comic.</w:t>
      </w:r>
    </w:p>
    <w:p>
      <w:pPr>
        <w:spacing w:after="0" w:line="244" w:lineRule="auto"/>
        <w:jc w:val="both"/>
        <w:sectPr>
          <w:pgSz w:w="7830" w:h="12250"/>
          <w:pgMar w:header="0" w:footer="0" w:top="1140" w:bottom="280" w:left="600" w:right="200"/>
        </w:sectPr>
      </w:pPr>
    </w:p>
    <w:p>
      <w:pPr>
        <w:pStyle w:val="BodyText"/>
      </w:pPr>
    </w:p>
    <w:p>
      <w:pPr>
        <w:spacing w:before="254"/>
        <w:ind w:left="0" w:right="61" w:firstLine="0"/>
        <w:jc w:val="center"/>
        <w:rPr>
          <w:b/>
          <w:sz w:val="60"/>
        </w:rPr>
      </w:pPr>
      <w:bookmarkStart w:name="1  Introduction" w:id="11"/>
      <w:bookmarkEnd w:id="11"/>
      <w:r>
        <w:rPr/>
      </w:r>
      <w:r>
        <w:rPr>
          <w:b/>
          <w:color w:val="231F20"/>
          <w:w w:val="93"/>
          <w:sz w:val="60"/>
        </w:rPr>
        <w:t>1</w:t>
      </w:r>
    </w:p>
    <w:p>
      <w:pPr>
        <w:pStyle w:val="Heading4"/>
      </w:pPr>
      <w:r>
        <w:rPr>
          <w:color w:val="231F20"/>
          <w:spacing w:val="-2"/>
        </w:rPr>
        <w:t>Introduction</w:t>
      </w:r>
    </w:p>
    <w:p>
      <w:pPr>
        <w:pStyle w:val="BodyText"/>
        <w:rPr>
          <w:b/>
          <w:sz w:val="54"/>
        </w:rPr>
      </w:pPr>
    </w:p>
    <w:p>
      <w:pPr>
        <w:pStyle w:val="BodyText"/>
        <w:spacing w:before="1"/>
        <w:rPr>
          <w:b/>
          <w:sz w:val="51"/>
        </w:rPr>
      </w:pPr>
    </w:p>
    <w:p>
      <w:pPr>
        <w:pStyle w:val="BodyText"/>
        <w:spacing w:line="244" w:lineRule="auto"/>
        <w:ind w:left="600" w:right="661"/>
        <w:jc w:val="both"/>
      </w:pPr>
      <w:r>
        <w:rPr>
          <w:color w:val="231F20"/>
        </w:rPr>
        <w:t>What is a superhero comic? Any answer has to combine </w:t>
      </w:r>
      <w:bookmarkStart w:name="_bookmark1" w:id="12"/>
      <w:bookmarkEnd w:id="12"/>
      <w:r>
        <w:rPr>
          <w:color w:val="231F20"/>
        </w:rPr>
        <w:t>tw</w:t>
      </w:r>
      <w:r>
        <w:rPr>
          <w:color w:val="231F20"/>
        </w:rPr>
        <w:t>o categories: genre and medium. A superhero comic is a superhero story told in a graphic narrative. Superhero is the content; comics the form. Each requires its own definition, and there is a great deal of scholarly debate about both.</w:t>
      </w:r>
    </w:p>
    <w:p>
      <w:pPr>
        <w:spacing w:line="244" w:lineRule="auto" w:before="4"/>
        <w:ind w:left="600" w:right="660" w:firstLine="240"/>
        <w:jc w:val="both"/>
        <w:rPr>
          <w:sz w:val="20"/>
        </w:rPr>
      </w:pPr>
      <w:r>
        <w:rPr>
          <w:color w:val="231F20"/>
          <w:sz w:val="20"/>
        </w:rPr>
        <w:t>Peter Coogan, in </w:t>
      </w:r>
      <w:hyperlink w:history="true" w:anchor="_bookmark322">
        <w:r>
          <w:rPr>
            <w:i/>
            <w:color w:val="231F20"/>
            <w:sz w:val="20"/>
          </w:rPr>
          <w:t>Superhero: The </w:t>
        </w:r>
        <w:bookmarkStart w:name="_bookmark2" w:id="13"/>
        <w:bookmarkEnd w:id="13"/>
        <w:r>
          <w:rPr>
            <w:i/>
            <w:color w:val="231F20"/>
            <w:sz w:val="20"/>
          </w:rPr>
          <w:t>Secret</w:t>
        </w:r>
        <w:r>
          <w:rPr>
            <w:i/>
            <w:color w:val="231F20"/>
            <w:sz w:val="20"/>
          </w:rPr>
          <w:t> Origin of a Genre</w:t>
        </w:r>
      </w:hyperlink>
      <w:r>
        <w:rPr>
          <w:color w:val="231F20"/>
          <w:sz w:val="20"/>
        </w:rPr>
        <w:t>, offers one of the most recent and thorough definitions for the superhero character type:</w:t>
      </w:r>
    </w:p>
    <w:p>
      <w:pPr>
        <w:pStyle w:val="BodyText"/>
        <w:spacing w:before="8"/>
      </w:pPr>
    </w:p>
    <w:p>
      <w:pPr>
        <w:pStyle w:val="BodyText"/>
        <w:spacing w:line="244" w:lineRule="auto" w:before="1"/>
        <w:ind w:left="840" w:right="661"/>
        <w:jc w:val="both"/>
      </w:pPr>
      <w:r>
        <w:rPr>
          <w:color w:val="231F20"/>
        </w:rPr>
        <w:t>A heroic character with a selfless, pro-social mission; </w:t>
      </w:r>
      <w:r>
        <w:rPr>
          <w:color w:val="231F20"/>
        </w:rPr>
        <w:t>with superpowers—extraordinary abilities, advanced technology, or highly developed physical, mental, or mystical skills; who has a superhero identity embodied in a codename and iconic costume, which typically express his biography, character, powers, or origin</w:t>
      </w:r>
      <w:r>
        <w:rPr>
          <w:color w:val="231F20"/>
          <w:spacing w:val="40"/>
        </w:rPr>
        <w:t> </w:t>
      </w:r>
      <w:r>
        <w:rPr>
          <w:color w:val="231F20"/>
        </w:rPr>
        <w:t>(transformation</w:t>
      </w:r>
      <w:r>
        <w:rPr>
          <w:color w:val="231F20"/>
          <w:spacing w:val="40"/>
        </w:rPr>
        <w:t> </w:t>
      </w:r>
      <w:r>
        <w:rPr>
          <w:color w:val="231F20"/>
        </w:rPr>
        <w:t>from</w:t>
      </w:r>
      <w:r>
        <w:rPr>
          <w:color w:val="231F20"/>
          <w:spacing w:val="40"/>
        </w:rPr>
        <w:t> </w:t>
      </w:r>
      <w:r>
        <w:rPr>
          <w:color w:val="231F20"/>
        </w:rPr>
        <w:t>ordinary</w:t>
      </w:r>
      <w:r>
        <w:rPr>
          <w:color w:val="231F20"/>
          <w:spacing w:val="40"/>
        </w:rPr>
        <w:t> </w:t>
      </w:r>
      <w:r>
        <w:rPr>
          <w:color w:val="231F20"/>
        </w:rPr>
        <w:t>person</w:t>
      </w:r>
      <w:r>
        <w:rPr>
          <w:color w:val="231F20"/>
          <w:spacing w:val="40"/>
        </w:rPr>
        <w:t> </w:t>
      </w:r>
      <w:r>
        <w:rPr>
          <w:color w:val="231F20"/>
        </w:rPr>
        <w:t>to</w:t>
      </w:r>
      <w:r>
        <w:rPr>
          <w:color w:val="231F20"/>
          <w:spacing w:val="40"/>
        </w:rPr>
        <w:t> </w:t>
      </w:r>
      <w:r>
        <w:rPr>
          <w:color w:val="231F20"/>
        </w:rPr>
        <w:t>superhero); and who is generically distinct, i.e. can be distinguished from characters of related genres (fantasy, science fiction, detective, etc.) by a preponderance of generic conventions. Often super- heroes have dual identities, the ordinary one of which is usually a closely guarded secret. (2006: 30)</w:t>
      </w:r>
    </w:p>
    <w:p>
      <w:pPr>
        <w:pStyle w:val="BodyText"/>
        <w:spacing w:before="2"/>
        <w:rPr>
          <w:sz w:val="21"/>
        </w:rPr>
      </w:pPr>
    </w:p>
    <w:p>
      <w:pPr>
        <w:pStyle w:val="BodyText"/>
        <w:spacing w:line="244" w:lineRule="auto" w:before="1"/>
        <w:ind w:left="600" w:right="661"/>
        <w:jc w:val="both"/>
      </w:pPr>
      <w:r>
        <w:rPr>
          <w:color w:val="231F20"/>
        </w:rPr>
        <w:t>Many earlier definitions include dual identity as a defining </w:t>
      </w:r>
      <w:r>
        <w:rPr>
          <w:color w:val="231F20"/>
        </w:rPr>
        <w:t>feature, which</w:t>
      </w:r>
      <w:r>
        <w:rPr>
          <w:color w:val="231F20"/>
          <w:spacing w:val="-9"/>
        </w:rPr>
        <w:t> </w:t>
      </w:r>
      <w:r>
        <w:rPr>
          <w:color w:val="231F20"/>
        </w:rPr>
        <w:t>suggests</w:t>
      </w:r>
      <w:r>
        <w:rPr>
          <w:color w:val="231F20"/>
          <w:spacing w:val="-9"/>
        </w:rPr>
        <w:t> </w:t>
      </w:r>
      <w:r>
        <w:rPr>
          <w:color w:val="231F20"/>
        </w:rPr>
        <w:t>that</w:t>
      </w:r>
      <w:r>
        <w:rPr>
          <w:color w:val="231F20"/>
          <w:spacing w:val="-9"/>
        </w:rPr>
        <w:t> </w:t>
      </w:r>
      <w:r>
        <w:rPr>
          <w:color w:val="231F20"/>
        </w:rPr>
        <w:t>the</w:t>
      </w:r>
      <w:r>
        <w:rPr>
          <w:color w:val="231F20"/>
          <w:spacing w:val="-9"/>
        </w:rPr>
        <w:t> </w:t>
      </w:r>
      <w:r>
        <w:rPr>
          <w:color w:val="231F20"/>
        </w:rPr>
        <w:t>character</w:t>
      </w:r>
      <w:r>
        <w:rPr>
          <w:color w:val="231F20"/>
          <w:spacing w:val="-9"/>
        </w:rPr>
        <w:t> </w:t>
      </w:r>
      <w:r>
        <w:rPr>
          <w:color w:val="231F20"/>
        </w:rPr>
        <w:t>type</w:t>
      </w:r>
      <w:r>
        <w:rPr>
          <w:color w:val="231F20"/>
          <w:spacing w:val="-9"/>
        </w:rPr>
        <w:t> </w:t>
      </w:r>
      <w:r>
        <w:rPr>
          <w:color w:val="231F20"/>
        </w:rPr>
        <w:t>can</w:t>
      </w:r>
      <w:r>
        <w:rPr>
          <w:color w:val="231F20"/>
          <w:spacing w:val="-9"/>
        </w:rPr>
        <w:t> </w:t>
      </w:r>
      <w:r>
        <w:rPr>
          <w:color w:val="231F20"/>
        </w:rPr>
        <w:t>and</w:t>
      </w:r>
      <w:r>
        <w:rPr>
          <w:color w:val="231F20"/>
          <w:spacing w:val="-9"/>
        </w:rPr>
        <w:t> </w:t>
      </w:r>
      <w:r>
        <w:rPr>
          <w:color w:val="231F20"/>
        </w:rPr>
        <w:t>has</w:t>
      </w:r>
      <w:r>
        <w:rPr>
          <w:color w:val="231F20"/>
          <w:spacing w:val="-9"/>
        </w:rPr>
        <w:t> </w:t>
      </w:r>
      <w:r>
        <w:rPr>
          <w:color w:val="231F20"/>
        </w:rPr>
        <w:t>evolved.</w:t>
      </w:r>
      <w:r>
        <w:rPr>
          <w:color w:val="231F20"/>
          <w:spacing w:val="-9"/>
        </w:rPr>
        <w:t> </w:t>
      </w:r>
      <w:r>
        <w:rPr>
          <w:color w:val="231F20"/>
        </w:rPr>
        <w:t>In</w:t>
      </w:r>
      <w:r>
        <w:rPr>
          <w:color w:val="231F20"/>
          <w:spacing w:val="-9"/>
        </w:rPr>
        <w:t> </w:t>
      </w:r>
      <w:r>
        <w:rPr>
          <w:color w:val="231F20"/>
        </w:rPr>
        <w:t>1938, Jerry Siegel and Joe Shuster’s Superman wears an iconic costume and closely guards his identity. In 1962, Stan Lee and Jack Kirby’s Fantastic</w:t>
      </w:r>
      <w:r>
        <w:rPr>
          <w:color w:val="231F20"/>
          <w:spacing w:val="7"/>
        </w:rPr>
        <w:t> </w:t>
      </w:r>
      <w:r>
        <w:rPr>
          <w:color w:val="231F20"/>
        </w:rPr>
        <w:t>Four</w:t>
      </w:r>
      <w:r>
        <w:rPr>
          <w:color w:val="231F20"/>
          <w:spacing w:val="7"/>
        </w:rPr>
        <w:t> </w:t>
      </w:r>
      <w:r>
        <w:rPr>
          <w:color w:val="231F20"/>
        </w:rPr>
        <w:t>have</w:t>
      </w:r>
      <w:r>
        <w:rPr>
          <w:color w:val="231F20"/>
          <w:spacing w:val="8"/>
        </w:rPr>
        <w:t> </w:t>
      </w:r>
      <w:r>
        <w:rPr>
          <w:color w:val="231F20"/>
        </w:rPr>
        <w:t>codenames</w:t>
      </w:r>
      <w:r>
        <w:rPr>
          <w:color w:val="231F20"/>
          <w:spacing w:val="7"/>
        </w:rPr>
        <w:t> </w:t>
      </w:r>
      <w:r>
        <w:rPr>
          <w:color w:val="231F20"/>
        </w:rPr>
        <w:t>but</w:t>
      </w:r>
      <w:r>
        <w:rPr>
          <w:color w:val="231F20"/>
          <w:spacing w:val="7"/>
        </w:rPr>
        <w:t> </w:t>
      </w:r>
      <w:r>
        <w:rPr>
          <w:color w:val="231F20"/>
        </w:rPr>
        <w:t>no</w:t>
      </w:r>
      <w:r>
        <w:rPr>
          <w:color w:val="231F20"/>
          <w:spacing w:val="8"/>
        </w:rPr>
        <w:t> </w:t>
      </w:r>
      <w:r>
        <w:rPr>
          <w:color w:val="231F20"/>
        </w:rPr>
        <w:t>dual</w:t>
      </w:r>
      <w:r>
        <w:rPr>
          <w:color w:val="231F20"/>
          <w:spacing w:val="7"/>
        </w:rPr>
        <w:t> </w:t>
      </w:r>
      <w:r>
        <w:rPr>
          <w:color w:val="231F20"/>
        </w:rPr>
        <w:t>identities</w:t>
      </w:r>
      <w:r>
        <w:rPr>
          <w:color w:val="231F20"/>
          <w:spacing w:val="7"/>
        </w:rPr>
        <w:t> </w:t>
      </w:r>
      <w:r>
        <w:rPr>
          <w:color w:val="231F20"/>
        </w:rPr>
        <w:t>(and,</w:t>
      </w:r>
      <w:r>
        <w:rPr>
          <w:color w:val="231F20"/>
          <w:spacing w:val="8"/>
        </w:rPr>
        <w:t> </w:t>
      </w:r>
      <w:r>
        <w:rPr>
          <w:color w:val="231F20"/>
          <w:spacing w:val="-2"/>
        </w:rPr>
        <w:t>briefly,</w:t>
      </w:r>
    </w:p>
    <w:p>
      <w:pPr>
        <w:spacing w:after="0" w:line="244" w:lineRule="auto"/>
        <w:jc w:val="both"/>
        <w:sectPr>
          <w:pgSz w:w="7830" w:h="12250"/>
          <w:pgMar w:header="0" w:footer="0" w:top="1140" w:bottom="280" w:left="600" w:right="200"/>
        </w:sectPr>
      </w:pPr>
    </w:p>
    <w:p>
      <w:pPr>
        <w:pStyle w:val="BodyText"/>
        <w:spacing w:before="9"/>
        <w:rPr>
          <w:sz w:val="29"/>
        </w:rPr>
      </w:pPr>
    </w:p>
    <w:p>
      <w:pPr>
        <w:pStyle w:val="BodyText"/>
        <w:spacing w:line="244" w:lineRule="auto" w:before="105"/>
        <w:ind w:left="263" w:right="997"/>
        <w:jc w:val="both"/>
      </w:pPr>
      <w:bookmarkStart w:name="_bookmark3" w:id="14"/>
      <w:bookmarkEnd w:id="14"/>
      <w:r>
        <w:rPr/>
      </w:r>
      <w:r>
        <w:rPr>
          <w:color w:val="231F20"/>
        </w:rPr>
        <w:t>no costumes). In 2001, Brian Michael Bendis and Michael </w:t>
      </w:r>
      <w:r>
        <w:rPr>
          <w:color w:val="231F20"/>
        </w:rPr>
        <w:t>Gaydos’ Jessica Jones has no codename, no costume, no dual identity, and, since she works as a professional private detective, no selfless mission. She is only superpowered—the opposite of Batman, who</w:t>
      </w:r>
      <w:r>
        <w:rPr>
          <w:color w:val="231F20"/>
          <w:spacing w:val="40"/>
        </w:rPr>
        <w:t> </w:t>
      </w:r>
      <w:r>
        <w:rPr>
          <w:color w:val="231F20"/>
        </w:rPr>
        <w:t>in</w:t>
      </w:r>
      <w:r>
        <w:rPr>
          <w:color w:val="231F20"/>
          <w:spacing w:val="-4"/>
        </w:rPr>
        <w:t> </w:t>
      </w:r>
      <w:r>
        <w:rPr>
          <w:color w:val="231F20"/>
        </w:rPr>
        <w:t>all</w:t>
      </w:r>
      <w:r>
        <w:rPr>
          <w:color w:val="231F20"/>
          <w:spacing w:val="-4"/>
        </w:rPr>
        <w:t> </w:t>
      </w:r>
      <w:r>
        <w:rPr>
          <w:color w:val="231F20"/>
        </w:rPr>
        <w:t>of</w:t>
      </w:r>
      <w:r>
        <w:rPr>
          <w:color w:val="231F20"/>
          <w:spacing w:val="-4"/>
        </w:rPr>
        <w:t> </w:t>
      </w:r>
      <w:r>
        <w:rPr>
          <w:color w:val="231F20"/>
        </w:rPr>
        <w:t>his</w:t>
      </w:r>
      <w:r>
        <w:rPr>
          <w:color w:val="231F20"/>
          <w:spacing w:val="-4"/>
        </w:rPr>
        <w:t> </w:t>
      </w:r>
      <w:r>
        <w:rPr>
          <w:color w:val="231F20"/>
        </w:rPr>
        <w:t>incarnations</w:t>
      </w:r>
      <w:r>
        <w:rPr>
          <w:color w:val="231F20"/>
          <w:spacing w:val="-4"/>
        </w:rPr>
        <w:t> </w:t>
      </w:r>
      <w:r>
        <w:rPr>
          <w:color w:val="231F20"/>
        </w:rPr>
        <w:t>possesses</w:t>
      </w:r>
      <w:r>
        <w:rPr>
          <w:color w:val="231F20"/>
          <w:spacing w:val="-4"/>
        </w:rPr>
        <w:t> </w:t>
      </w:r>
      <w:r>
        <w:rPr>
          <w:color w:val="231F20"/>
        </w:rPr>
        <w:t>all</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traditional</w:t>
      </w:r>
      <w:r>
        <w:rPr>
          <w:color w:val="231F20"/>
          <w:spacing w:val="-4"/>
        </w:rPr>
        <w:t> </w:t>
      </w:r>
      <w:r>
        <w:rPr>
          <w:color w:val="231F20"/>
        </w:rPr>
        <w:t>qualities</w:t>
      </w:r>
      <w:r>
        <w:rPr>
          <w:color w:val="231F20"/>
          <w:spacing w:val="-4"/>
        </w:rPr>
        <w:t> </w:t>
      </w:r>
      <w:r>
        <w:rPr>
          <w:color w:val="231F20"/>
        </w:rPr>
        <w:t>but superpowers. Since Jessica Jones and Batman are both understood to be superheroes, the character type appears to have no requisite qualities. Instead, individual characters may be defined by a range of</w:t>
      </w:r>
      <w:r>
        <w:rPr>
          <w:color w:val="231F20"/>
          <w:spacing w:val="20"/>
        </w:rPr>
        <w:t> </w:t>
      </w:r>
      <w:r>
        <w:rPr>
          <w:color w:val="231F20"/>
        </w:rPr>
        <w:t>possible</w:t>
      </w:r>
      <w:r>
        <w:rPr>
          <w:color w:val="231F20"/>
          <w:spacing w:val="20"/>
        </w:rPr>
        <w:t> </w:t>
      </w:r>
      <w:r>
        <w:rPr>
          <w:color w:val="231F20"/>
        </w:rPr>
        <w:t>traits,</w:t>
      </w:r>
      <w:r>
        <w:rPr>
          <w:color w:val="231F20"/>
          <w:spacing w:val="20"/>
        </w:rPr>
        <w:t> </w:t>
      </w:r>
      <w:r>
        <w:rPr>
          <w:color w:val="231F20"/>
        </w:rPr>
        <w:t>including</w:t>
      </w:r>
      <w:r>
        <w:rPr>
          <w:color w:val="231F20"/>
          <w:spacing w:val="20"/>
        </w:rPr>
        <w:t> </w:t>
      </w:r>
      <w:r>
        <w:rPr>
          <w:color w:val="231F20"/>
        </w:rPr>
        <w:t>association</w:t>
      </w:r>
      <w:r>
        <w:rPr>
          <w:color w:val="231F20"/>
          <w:spacing w:val="20"/>
        </w:rPr>
        <w:t> </w:t>
      </w:r>
      <w:r>
        <w:rPr>
          <w:color w:val="231F20"/>
        </w:rPr>
        <w:t>with</w:t>
      </w:r>
      <w:r>
        <w:rPr>
          <w:color w:val="231F20"/>
          <w:spacing w:val="20"/>
        </w:rPr>
        <w:t> </w:t>
      </w:r>
      <w:r>
        <w:rPr>
          <w:color w:val="231F20"/>
        </w:rPr>
        <w:t>other</w:t>
      </w:r>
      <w:r>
        <w:rPr>
          <w:color w:val="231F20"/>
          <w:spacing w:val="20"/>
        </w:rPr>
        <w:t> </w:t>
      </w:r>
      <w:r>
        <w:rPr>
          <w:color w:val="231F20"/>
        </w:rPr>
        <w:t>superheroes</w:t>
      </w:r>
      <w:r>
        <w:rPr>
          <w:color w:val="231F20"/>
          <w:spacing w:val="20"/>
        </w:rPr>
        <w:t> </w:t>
      </w:r>
      <w:r>
        <w:rPr>
          <w:color w:val="231F20"/>
        </w:rPr>
        <w:t>in a superhero comic.</w:t>
      </w:r>
    </w:p>
    <w:p>
      <w:pPr>
        <w:pStyle w:val="BodyText"/>
        <w:spacing w:line="244" w:lineRule="auto" w:before="8"/>
        <w:ind w:left="263" w:right="997" w:firstLine="240"/>
        <w:jc w:val="both"/>
      </w:pPr>
      <w:r>
        <w:rPr>
          <w:color w:val="231F20"/>
        </w:rPr>
        <w:t>In terms of character traits, the hero type predates comics </w:t>
      </w:r>
      <w:r>
        <w:rPr>
          <w:color w:val="231F20"/>
        </w:rPr>
        <w:t>by decades and even centuries (Gavaler 2015), but if genre is defined as</w:t>
      </w:r>
      <w:r>
        <w:rPr>
          <w:color w:val="231F20"/>
          <w:spacing w:val="-3"/>
        </w:rPr>
        <w:t> </w:t>
      </w:r>
      <w:r>
        <w:rPr>
          <w:color w:val="231F20"/>
        </w:rPr>
        <w:t>a</w:t>
      </w:r>
      <w:r>
        <w:rPr>
          <w:color w:val="231F20"/>
          <w:spacing w:val="-3"/>
        </w:rPr>
        <w:t> </w:t>
      </w:r>
      <w:r>
        <w:rPr>
          <w:color w:val="231F20"/>
        </w:rPr>
        <w:t>tradition</w:t>
      </w:r>
      <w:r>
        <w:rPr>
          <w:color w:val="231F20"/>
          <w:spacing w:val="-3"/>
        </w:rPr>
        <w:t> </w:t>
      </w:r>
      <w:r>
        <w:rPr>
          <w:color w:val="231F20"/>
        </w:rPr>
        <w:t>of</w:t>
      </w:r>
      <w:r>
        <w:rPr>
          <w:color w:val="231F20"/>
          <w:spacing w:val="-3"/>
        </w:rPr>
        <w:t> </w:t>
      </w:r>
      <w:r>
        <w:rPr>
          <w:color w:val="231F20"/>
        </w:rPr>
        <w:t>direct</w:t>
      </w:r>
      <w:r>
        <w:rPr>
          <w:color w:val="231F20"/>
          <w:spacing w:val="-3"/>
        </w:rPr>
        <w:t> </w:t>
      </w:r>
      <w:r>
        <w:rPr>
          <w:color w:val="231F20"/>
        </w:rPr>
        <w:t>influence,</w:t>
      </w:r>
      <w:r>
        <w:rPr>
          <w:color w:val="231F20"/>
          <w:spacing w:val="-3"/>
        </w:rPr>
        <w:t> </w:t>
      </w:r>
      <w:r>
        <w:rPr>
          <w:color w:val="231F20"/>
        </w:rPr>
        <w:t>all</w:t>
      </w:r>
      <w:r>
        <w:rPr>
          <w:color w:val="231F20"/>
          <w:spacing w:val="-3"/>
        </w:rPr>
        <w:t> </w:t>
      </w:r>
      <w:r>
        <w:rPr>
          <w:color w:val="231F20"/>
        </w:rPr>
        <w:t>post-1938</w:t>
      </w:r>
      <w:r>
        <w:rPr>
          <w:color w:val="231F20"/>
          <w:spacing w:val="-3"/>
        </w:rPr>
        <w:t> </w:t>
      </w:r>
      <w:r>
        <w:rPr>
          <w:color w:val="231F20"/>
        </w:rPr>
        <w:t>superheroes</w:t>
      </w:r>
      <w:r>
        <w:rPr>
          <w:color w:val="231F20"/>
          <w:spacing w:val="-3"/>
        </w:rPr>
        <w:t> </w:t>
      </w:r>
      <w:r>
        <w:rPr>
          <w:color w:val="231F20"/>
        </w:rPr>
        <w:t>evolved from Siegel and Shuster’s first thirteen-page Superman episode in </w:t>
      </w:r>
      <w:r>
        <w:rPr>
          <w:i/>
          <w:color w:val="231F20"/>
        </w:rPr>
        <w:t>Action</w:t>
      </w:r>
      <w:r>
        <w:rPr>
          <w:i/>
          <w:color w:val="231F20"/>
          <w:spacing w:val="40"/>
        </w:rPr>
        <w:t> </w:t>
      </w:r>
      <w:r>
        <w:rPr>
          <w:i/>
          <w:color w:val="231F20"/>
        </w:rPr>
        <w:t>Comics</w:t>
      </w:r>
      <w:r>
        <w:rPr>
          <w:i/>
          <w:color w:val="231F20"/>
          <w:spacing w:val="40"/>
        </w:rPr>
        <w:t> </w:t>
      </w:r>
      <w:r>
        <w:rPr>
          <w:color w:val="231F20"/>
        </w:rPr>
        <w:t>#1.</w:t>
      </w:r>
      <w:r>
        <w:rPr>
          <w:color w:val="231F20"/>
          <w:spacing w:val="40"/>
        </w:rPr>
        <w:t> </w:t>
      </w:r>
      <w:r>
        <w:rPr>
          <w:color w:val="231F20"/>
        </w:rPr>
        <w:t>Simon</w:t>
      </w:r>
      <w:r>
        <w:rPr>
          <w:color w:val="231F20"/>
          <w:spacing w:val="40"/>
        </w:rPr>
        <w:t> </w:t>
      </w:r>
      <w:r>
        <w:rPr>
          <w:color w:val="231F20"/>
        </w:rPr>
        <w:t>J.</w:t>
      </w:r>
      <w:r>
        <w:rPr>
          <w:color w:val="231F20"/>
          <w:spacing w:val="40"/>
        </w:rPr>
        <w:t> </w:t>
      </w:r>
      <w:r>
        <w:rPr>
          <w:color w:val="231F20"/>
        </w:rPr>
        <w:t>Evnine</w:t>
      </w:r>
      <w:r>
        <w:rPr>
          <w:color w:val="231F20"/>
          <w:spacing w:val="40"/>
        </w:rPr>
        <w:t> </w:t>
      </w:r>
      <w:r>
        <w:rPr>
          <w:color w:val="231F20"/>
        </w:rPr>
        <w:t>clarifies</w:t>
      </w:r>
      <w:r>
        <w:rPr>
          <w:color w:val="231F20"/>
          <w:spacing w:val="40"/>
        </w:rPr>
        <w:t> </w:t>
      </w:r>
      <w:r>
        <w:rPr>
          <w:color w:val="231F20"/>
        </w:rPr>
        <w:t>the</w:t>
      </w:r>
      <w:r>
        <w:rPr>
          <w:color w:val="231F20"/>
          <w:spacing w:val="40"/>
        </w:rPr>
        <w:t> </w:t>
      </w:r>
      <w:r>
        <w:rPr>
          <w:color w:val="231F20"/>
        </w:rPr>
        <w:t>difference.</w:t>
      </w:r>
      <w:r>
        <w:rPr>
          <w:color w:val="231F20"/>
          <w:spacing w:val="40"/>
        </w:rPr>
        <w:t> </w:t>
      </w:r>
      <w:r>
        <w:rPr>
          <w:color w:val="231F20"/>
        </w:rPr>
        <w:t>The first approach considers genres as “regions of conceptual space,” and to be in a region a work only has to have “certain features,” regardless</w:t>
      </w:r>
      <w:r>
        <w:rPr>
          <w:color w:val="231F20"/>
          <w:spacing w:val="-5"/>
        </w:rPr>
        <w:t> </w:t>
      </w:r>
      <w:r>
        <w:rPr>
          <w:color w:val="231F20"/>
        </w:rPr>
        <w:t>of</w:t>
      </w:r>
      <w:r>
        <w:rPr>
          <w:color w:val="231F20"/>
          <w:spacing w:val="-5"/>
        </w:rPr>
        <w:t> </w:t>
      </w:r>
      <w:r>
        <w:rPr>
          <w:color w:val="231F20"/>
        </w:rPr>
        <w:t>where</w:t>
      </w:r>
      <w:r>
        <w:rPr>
          <w:color w:val="231F20"/>
          <w:spacing w:val="-5"/>
        </w:rPr>
        <w:t> </w:t>
      </w:r>
      <w:r>
        <w:rPr>
          <w:color w:val="231F20"/>
        </w:rPr>
        <w:t>or</w:t>
      </w:r>
      <w:r>
        <w:rPr>
          <w:color w:val="231F20"/>
          <w:spacing w:val="-5"/>
        </w:rPr>
        <w:t> </w:t>
      </w:r>
      <w:r>
        <w:rPr>
          <w:color w:val="231F20"/>
        </w:rPr>
        <w:t>when</w:t>
      </w:r>
      <w:r>
        <w:rPr>
          <w:color w:val="231F20"/>
          <w:spacing w:val="-5"/>
        </w:rPr>
        <w:t> </w:t>
      </w:r>
      <w:r>
        <w:rPr>
          <w:color w:val="231F20"/>
        </w:rPr>
        <w:t>the</w:t>
      </w:r>
      <w:r>
        <w:rPr>
          <w:color w:val="231F20"/>
          <w:spacing w:val="-5"/>
        </w:rPr>
        <w:t> </w:t>
      </w:r>
      <w:r>
        <w:rPr>
          <w:color w:val="231F20"/>
        </w:rPr>
        <w:t>work</w:t>
      </w:r>
      <w:r>
        <w:rPr>
          <w:color w:val="231F20"/>
          <w:spacing w:val="-5"/>
        </w:rPr>
        <w:t> </w:t>
      </w:r>
      <w:r>
        <w:rPr>
          <w:color w:val="231F20"/>
        </w:rPr>
        <w:t>was</w:t>
      </w:r>
      <w:r>
        <w:rPr>
          <w:color w:val="231F20"/>
          <w:spacing w:val="-5"/>
        </w:rPr>
        <w:t> </w:t>
      </w:r>
      <w:r>
        <w:rPr>
          <w:color w:val="231F20"/>
        </w:rPr>
        <w:t>created</w:t>
      </w:r>
      <w:r>
        <w:rPr>
          <w:color w:val="231F20"/>
          <w:spacing w:val="-5"/>
        </w:rPr>
        <w:t> </w:t>
      </w:r>
      <w:r>
        <w:rPr>
          <w:color w:val="231F20"/>
        </w:rPr>
        <w:t>(2015:</w:t>
      </w:r>
      <w:r>
        <w:rPr>
          <w:color w:val="231F20"/>
          <w:spacing w:val="-5"/>
        </w:rPr>
        <w:t> </w:t>
      </w:r>
      <w:r>
        <w:rPr>
          <w:color w:val="231F20"/>
        </w:rPr>
        <w:t>2,</w:t>
      </w:r>
      <w:r>
        <w:rPr>
          <w:color w:val="231F20"/>
          <w:spacing w:val="-5"/>
        </w:rPr>
        <w:t> </w:t>
      </w:r>
      <w:r>
        <w:rPr>
          <w:color w:val="231F20"/>
        </w:rPr>
        <w:t>8).</w:t>
      </w:r>
      <w:r>
        <w:rPr>
          <w:color w:val="231F20"/>
          <w:spacing w:val="-5"/>
        </w:rPr>
        <w:t> </w:t>
      </w:r>
      <w:r>
        <w:rPr>
          <w:color w:val="231F20"/>
        </w:rPr>
        <w:t>The second approach considers genres as “historical particulars,” and</w:t>
      </w:r>
      <w:r>
        <w:rPr>
          <w:color w:val="231F20"/>
          <w:spacing w:val="80"/>
        </w:rPr>
        <w:t> </w:t>
      </w:r>
      <w:r>
        <w:rPr>
          <w:color w:val="231F20"/>
        </w:rPr>
        <w:t>to belong to that sort of genre a work has to be “read and inter- preted in the light of previous works” and so understood in terms</w:t>
      </w:r>
      <w:r>
        <w:rPr>
          <w:color w:val="231F20"/>
          <w:spacing w:val="40"/>
        </w:rPr>
        <w:t> </w:t>
      </w:r>
      <w:r>
        <w:rPr>
          <w:color w:val="231F20"/>
        </w:rPr>
        <w:t>of “lineage” and “influence” (4, 16, 20). According to the first definition, sauropods and giraffes would both belong to the genre</w:t>
      </w:r>
      <w:r>
        <w:rPr>
          <w:color w:val="231F20"/>
          <w:spacing w:val="40"/>
        </w:rPr>
        <w:t> </w:t>
      </w:r>
      <w:r>
        <w:rPr>
          <w:color w:val="231F20"/>
        </w:rPr>
        <w:t>of long-necked animals, but, because their necks are the result of convergent evolution and not ancestry, sauropods and giraffes do not belong in the same genre according to the second tradition- based</w:t>
      </w:r>
      <w:r>
        <w:rPr>
          <w:color w:val="231F20"/>
          <w:spacing w:val="-2"/>
        </w:rPr>
        <w:t> </w:t>
      </w:r>
      <w:r>
        <w:rPr>
          <w:color w:val="231F20"/>
        </w:rPr>
        <w:t>definition.</w:t>
      </w:r>
      <w:r>
        <w:rPr>
          <w:color w:val="231F20"/>
          <w:spacing w:val="-2"/>
        </w:rPr>
        <w:t> </w:t>
      </w:r>
      <w:r>
        <w:rPr>
          <w:color w:val="231F20"/>
        </w:rPr>
        <w:t>Both</w:t>
      </w:r>
      <w:r>
        <w:rPr>
          <w:color w:val="231F20"/>
          <w:spacing w:val="-2"/>
        </w:rPr>
        <w:t> </w:t>
      </w:r>
      <w:r>
        <w:rPr>
          <w:color w:val="231F20"/>
        </w:rPr>
        <w:t>approaches</w:t>
      </w:r>
      <w:r>
        <w:rPr>
          <w:color w:val="231F20"/>
          <w:spacing w:val="-2"/>
        </w:rPr>
        <w:t> </w:t>
      </w:r>
      <w:r>
        <w:rPr>
          <w:color w:val="231F20"/>
        </w:rPr>
        <w:t>are</w:t>
      </w:r>
      <w:r>
        <w:rPr>
          <w:color w:val="231F20"/>
          <w:spacing w:val="-2"/>
        </w:rPr>
        <w:t> </w:t>
      </w:r>
      <w:r>
        <w:rPr>
          <w:color w:val="231F20"/>
        </w:rPr>
        <w:t>useful—though</w:t>
      </w:r>
      <w:r>
        <w:rPr>
          <w:color w:val="231F20"/>
          <w:spacing w:val="-2"/>
        </w:rPr>
        <w:t> </w:t>
      </w:r>
      <w:r>
        <w:rPr>
          <w:color w:val="231F20"/>
        </w:rPr>
        <w:t>the</w:t>
      </w:r>
      <w:r>
        <w:rPr>
          <w:color w:val="231F20"/>
          <w:spacing w:val="-2"/>
        </w:rPr>
        <w:t> </w:t>
      </w:r>
      <w:r>
        <w:rPr>
          <w:color w:val="231F20"/>
        </w:rPr>
        <w:t>second</w:t>
      </w:r>
      <w:r>
        <w:rPr>
          <w:color w:val="231F20"/>
          <w:spacing w:val="-2"/>
        </w:rPr>
        <w:t> </w:t>
      </w:r>
      <w:r>
        <w:rPr>
          <w:color w:val="231F20"/>
        </w:rPr>
        <w:t>is largely contained by the first, which emphasizes inclusiveness and so expansiveness. By looking at the superhero genre as a shifting</w:t>
      </w:r>
      <w:r>
        <w:rPr>
          <w:color w:val="231F20"/>
          <w:spacing w:val="40"/>
        </w:rPr>
        <w:t> </w:t>
      </w:r>
      <w:r>
        <w:rPr>
          <w:color w:val="231F20"/>
        </w:rPr>
        <w:t>set of formal features, it is difficult to exclude a range of pre-comics characters, including the Shadow, Zorro, the Scarlet Pimpernel, Spring-Heeled</w:t>
      </w:r>
      <w:r>
        <w:rPr>
          <w:color w:val="231F20"/>
          <w:spacing w:val="40"/>
        </w:rPr>
        <w:t> </w:t>
      </w:r>
      <w:r>
        <w:rPr>
          <w:color w:val="231F20"/>
        </w:rPr>
        <w:t>Jack,</w:t>
      </w:r>
      <w:r>
        <w:rPr>
          <w:color w:val="231F20"/>
          <w:spacing w:val="40"/>
        </w:rPr>
        <w:t> </w:t>
      </w:r>
      <w:r>
        <w:rPr>
          <w:color w:val="231F20"/>
        </w:rPr>
        <w:t>and</w:t>
      </w:r>
      <w:r>
        <w:rPr>
          <w:color w:val="231F20"/>
          <w:spacing w:val="40"/>
        </w:rPr>
        <w:t> </w:t>
      </w:r>
      <w:r>
        <w:rPr>
          <w:color w:val="231F20"/>
        </w:rPr>
        <w:t>the</w:t>
      </w:r>
      <w:r>
        <w:rPr>
          <w:color w:val="231F20"/>
          <w:spacing w:val="40"/>
        </w:rPr>
        <w:t> </w:t>
      </w:r>
      <w:r>
        <w:rPr>
          <w:color w:val="231F20"/>
        </w:rPr>
        <w:t>Count</w:t>
      </w:r>
      <w:r>
        <w:rPr>
          <w:color w:val="231F20"/>
          <w:spacing w:val="40"/>
        </w:rPr>
        <w:t> </w:t>
      </w:r>
      <w:r>
        <w:rPr>
          <w:color w:val="231F20"/>
        </w:rPr>
        <w:t>of</w:t>
      </w:r>
      <w:r>
        <w:rPr>
          <w:color w:val="231F20"/>
          <w:spacing w:val="40"/>
        </w:rPr>
        <w:t> </w:t>
      </w:r>
      <w:r>
        <w:rPr>
          <w:color w:val="231F20"/>
        </w:rPr>
        <w:t>Monte</w:t>
      </w:r>
      <w:r>
        <w:rPr>
          <w:color w:val="231F20"/>
          <w:spacing w:val="40"/>
        </w:rPr>
        <w:t> </w:t>
      </w:r>
      <w:r>
        <w:rPr>
          <w:color w:val="231F20"/>
        </w:rPr>
        <w:t>Cristo.</w:t>
      </w:r>
      <w:r>
        <w:rPr>
          <w:color w:val="231F20"/>
          <w:spacing w:val="40"/>
        </w:rPr>
        <w:t> </w:t>
      </w:r>
      <w:r>
        <w:rPr>
          <w:color w:val="231F20"/>
        </w:rPr>
        <w:t>This</w:t>
      </w:r>
      <w:r>
        <w:rPr>
          <w:color w:val="231F20"/>
          <w:spacing w:val="40"/>
        </w:rPr>
        <w:t> </w:t>
      </w:r>
      <w:r>
        <w:rPr>
          <w:color w:val="231F20"/>
        </w:rPr>
        <w:t>study</w:t>
      </w:r>
      <w:r>
        <w:rPr>
          <w:color w:val="231F20"/>
          <w:spacing w:val="40"/>
        </w:rPr>
        <w:t> </w:t>
      </w:r>
      <w:r>
        <w:rPr>
          <w:color w:val="231F20"/>
        </w:rPr>
        <w:t>is focused primarily on the second definition, the tradition of superheroes in superhero comics, and so will look at pre-comics characters to the extent that they maintain a defining influence on their comics descendants.</w:t>
      </w:r>
    </w:p>
    <w:p>
      <w:pPr>
        <w:pStyle w:val="BodyText"/>
        <w:spacing w:line="244" w:lineRule="auto" w:before="22"/>
        <w:ind w:left="263" w:right="997" w:firstLine="240"/>
        <w:jc w:val="both"/>
      </w:pPr>
      <w:r>
        <w:rPr>
          <w:color w:val="231F20"/>
        </w:rPr>
        <w:t>Finally, in a legal sense, a superhero is a character owned </w:t>
      </w:r>
      <w:r>
        <w:rPr>
          <w:color w:val="231F20"/>
        </w:rPr>
        <w:t>by either</w:t>
      </w:r>
      <w:r>
        <w:rPr>
          <w:color w:val="231F20"/>
          <w:spacing w:val="17"/>
        </w:rPr>
        <w:t> </w:t>
      </w:r>
      <w:r>
        <w:rPr>
          <w:color w:val="231F20"/>
        </w:rPr>
        <w:t>DC</w:t>
      </w:r>
      <w:r>
        <w:rPr>
          <w:color w:val="231F20"/>
          <w:spacing w:val="17"/>
        </w:rPr>
        <w:t> </w:t>
      </w:r>
      <w:r>
        <w:rPr>
          <w:color w:val="231F20"/>
        </w:rPr>
        <w:t>or</w:t>
      </w:r>
      <w:r>
        <w:rPr>
          <w:color w:val="231F20"/>
          <w:spacing w:val="17"/>
        </w:rPr>
        <w:t> </w:t>
      </w:r>
      <w:r>
        <w:rPr>
          <w:color w:val="231F20"/>
        </w:rPr>
        <w:t>Marvel,</w:t>
      </w:r>
      <w:r>
        <w:rPr>
          <w:color w:val="231F20"/>
          <w:spacing w:val="17"/>
        </w:rPr>
        <w:t> </w:t>
      </w:r>
      <w:r>
        <w:rPr>
          <w:color w:val="231F20"/>
        </w:rPr>
        <w:t>because</w:t>
      </w:r>
      <w:r>
        <w:rPr>
          <w:color w:val="231F20"/>
          <w:spacing w:val="17"/>
        </w:rPr>
        <w:t> </w:t>
      </w:r>
      <w:r>
        <w:rPr>
          <w:color w:val="231F20"/>
        </w:rPr>
        <w:t>the</w:t>
      </w:r>
      <w:r>
        <w:rPr>
          <w:color w:val="231F20"/>
          <w:spacing w:val="17"/>
        </w:rPr>
        <w:t> </w:t>
      </w:r>
      <w:r>
        <w:rPr>
          <w:color w:val="231F20"/>
        </w:rPr>
        <w:t>two</w:t>
      </w:r>
      <w:r>
        <w:rPr>
          <w:color w:val="231F20"/>
          <w:spacing w:val="17"/>
        </w:rPr>
        <w:t> </w:t>
      </w:r>
      <w:r>
        <w:rPr>
          <w:color w:val="231F20"/>
        </w:rPr>
        <w:t>companies</w:t>
      </w:r>
      <w:r>
        <w:rPr>
          <w:color w:val="231F20"/>
          <w:spacing w:val="17"/>
        </w:rPr>
        <w:t> </w:t>
      </w:r>
      <w:r>
        <w:rPr>
          <w:color w:val="231F20"/>
        </w:rPr>
        <w:t>have</w:t>
      </w:r>
      <w:r>
        <w:rPr>
          <w:color w:val="231F20"/>
          <w:spacing w:val="17"/>
        </w:rPr>
        <w:t> </w:t>
      </w:r>
      <w:r>
        <w:rPr>
          <w:color w:val="231F20"/>
        </w:rPr>
        <w:t>maintained a jointly owned registered trademark on the word “superhero” since</w:t>
      </w:r>
      <w:r>
        <w:rPr>
          <w:color w:val="231F20"/>
          <w:spacing w:val="59"/>
        </w:rPr>
        <w:t> </w:t>
      </w:r>
      <w:r>
        <w:rPr>
          <w:color w:val="231F20"/>
        </w:rPr>
        <w:t>1979,</w:t>
      </w:r>
      <w:r>
        <w:rPr>
          <w:color w:val="231F20"/>
          <w:spacing w:val="60"/>
        </w:rPr>
        <w:t> </w:t>
      </w:r>
      <w:r>
        <w:rPr>
          <w:color w:val="231F20"/>
        </w:rPr>
        <w:t>preventing</w:t>
      </w:r>
      <w:r>
        <w:rPr>
          <w:color w:val="231F20"/>
          <w:spacing w:val="60"/>
        </w:rPr>
        <w:t> </w:t>
      </w:r>
      <w:r>
        <w:rPr>
          <w:color w:val="231F20"/>
        </w:rPr>
        <w:t>anyone</w:t>
      </w:r>
      <w:r>
        <w:rPr>
          <w:color w:val="231F20"/>
          <w:spacing w:val="60"/>
        </w:rPr>
        <w:t> </w:t>
      </w:r>
      <w:r>
        <w:rPr>
          <w:color w:val="231F20"/>
        </w:rPr>
        <w:t>else</w:t>
      </w:r>
      <w:r>
        <w:rPr>
          <w:color w:val="231F20"/>
          <w:spacing w:val="60"/>
        </w:rPr>
        <w:t> </w:t>
      </w:r>
      <w:r>
        <w:rPr>
          <w:color w:val="231F20"/>
        </w:rPr>
        <w:t>from</w:t>
      </w:r>
      <w:r>
        <w:rPr>
          <w:color w:val="231F20"/>
          <w:spacing w:val="59"/>
        </w:rPr>
        <w:t> </w:t>
      </w:r>
      <w:r>
        <w:rPr>
          <w:color w:val="231F20"/>
        </w:rPr>
        <w:t>using</w:t>
      </w:r>
      <w:r>
        <w:rPr>
          <w:color w:val="231F20"/>
          <w:spacing w:val="60"/>
        </w:rPr>
        <w:t> </w:t>
      </w:r>
      <w:r>
        <w:rPr>
          <w:color w:val="231F20"/>
        </w:rPr>
        <w:t>the</w:t>
      </w:r>
      <w:r>
        <w:rPr>
          <w:color w:val="231F20"/>
          <w:spacing w:val="60"/>
        </w:rPr>
        <w:t> </w:t>
      </w:r>
      <w:r>
        <w:rPr>
          <w:color w:val="231F20"/>
        </w:rPr>
        <w:t>word</w:t>
      </w:r>
      <w:r>
        <w:rPr>
          <w:color w:val="231F20"/>
          <w:spacing w:val="60"/>
        </w:rPr>
        <w:t> </w:t>
      </w:r>
      <w:r>
        <w:rPr>
          <w:color w:val="231F20"/>
        </w:rPr>
        <w:t>in</w:t>
      </w:r>
      <w:r>
        <w:rPr>
          <w:color w:val="231F20"/>
          <w:spacing w:val="60"/>
        </w:rPr>
        <w:t> </w:t>
      </w:r>
      <w:r>
        <w:rPr>
          <w:color w:val="231F20"/>
          <w:spacing w:val="-10"/>
        </w:rPr>
        <w:t>a</w:t>
      </w:r>
    </w:p>
    <w:p>
      <w:pPr>
        <w:spacing w:after="0" w:line="244" w:lineRule="auto"/>
        <w:jc w:val="both"/>
        <w:sectPr>
          <w:headerReference w:type="even" r:id="rId23"/>
          <w:headerReference w:type="default" r:id="rId24"/>
          <w:pgSz w:w="7830" w:h="12250"/>
          <w:pgMar w:header="628" w:footer="0" w:top="820" w:bottom="280" w:left="600" w:right="200"/>
          <w:pgNumType w:start="2"/>
        </w:sectPr>
      </w:pPr>
    </w:p>
    <w:p>
      <w:pPr>
        <w:pStyle w:val="BodyText"/>
        <w:spacing w:before="9"/>
        <w:rPr>
          <w:sz w:val="29"/>
        </w:rPr>
      </w:pPr>
    </w:p>
    <w:p>
      <w:pPr>
        <w:pStyle w:val="BodyText"/>
        <w:spacing w:line="244" w:lineRule="auto" w:before="105"/>
        <w:ind w:left="600" w:right="661"/>
        <w:jc w:val="both"/>
      </w:pPr>
      <w:bookmarkStart w:name="_bookmark4" w:id="15"/>
      <w:bookmarkEnd w:id="15"/>
      <w:r>
        <w:rPr/>
      </w:r>
      <w:r>
        <w:rPr>
          <w:color w:val="231F20"/>
        </w:rPr>
        <w:t>publication title or advertisement. In 2016, however, Marvel </w:t>
      </w:r>
      <w:r>
        <w:rPr>
          <w:color w:val="231F20"/>
        </w:rPr>
        <w:t>and</w:t>
      </w:r>
      <w:r>
        <w:rPr>
          <w:color w:val="231F20"/>
          <w:spacing w:val="40"/>
        </w:rPr>
        <w:t> </w:t>
      </w:r>
      <w:r>
        <w:rPr>
          <w:color w:val="231F20"/>
        </w:rPr>
        <w:t>DC withdrew their two-and-a-half-year lawsuit against author Graham Jules whose self-published book is titled </w:t>
      </w:r>
      <w:r>
        <w:rPr>
          <w:i/>
          <w:color w:val="231F20"/>
        </w:rPr>
        <w:t>Business Zero to</w:t>
      </w:r>
      <w:r>
        <w:rPr>
          <w:i/>
          <w:color w:val="231F20"/>
        </w:rPr>
        <w:t> Superhero</w:t>
      </w:r>
      <w:r>
        <w:rPr>
          <w:color w:val="231F20"/>
        </w:rPr>
        <w:t>,</w:t>
      </w:r>
      <w:r>
        <w:rPr>
          <w:color w:val="231F20"/>
          <w:spacing w:val="31"/>
        </w:rPr>
        <w:t> </w:t>
      </w:r>
      <w:r>
        <w:rPr>
          <w:color w:val="231F20"/>
        </w:rPr>
        <w:t>suggesting</w:t>
      </w:r>
      <w:r>
        <w:rPr>
          <w:color w:val="231F20"/>
          <w:spacing w:val="31"/>
        </w:rPr>
        <w:t> </w:t>
      </w:r>
      <w:r>
        <w:rPr>
          <w:color w:val="231F20"/>
        </w:rPr>
        <w:t>that</w:t>
      </w:r>
      <w:r>
        <w:rPr>
          <w:color w:val="231F20"/>
          <w:spacing w:val="31"/>
        </w:rPr>
        <w:t> </w:t>
      </w:r>
      <w:r>
        <w:rPr>
          <w:color w:val="231F20"/>
        </w:rPr>
        <w:t>the</w:t>
      </w:r>
      <w:r>
        <w:rPr>
          <w:color w:val="231F20"/>
          <w:spacing w:val="31"/>
        </w:rPr>
        <w:t> </w:t>
      </w:r>
      <w:r>
        <w:rPr>
          <w:color w:val="231F20"/>
        </w:rPr>
        <w:t>companies</w:t>
      </w:r>
      <w:r>
        <w:rPr>
          <w:color w:val="231F20"/>
          <w:spacing w:val="31"/>
        </w:rPr>
        <w:t> </w:t>
      </w:r>
      <w:r>
        <w:rPr>
          <w:color w:val="231F20"/>
        </w:rPr>
        <w:t>may</w:t>
      </w:r>
      <w:r>
        <w:rPr>
          <w:color w:val="231F20"/>
          <w:spacing w:val="31"/>
        </w:rPr>
        <w:t> </w:t>
      </w:r>
      <w:r>
        <w:rPr>
          <w:color w:val="231F20"/>
        </w:rPr>
        <w:t>no</w:t>
      </w:r>
      <w:r>
        <w:rPr>
          <w:color w:val="231F20"/>
          <w:spacing w:val="31"/>
        </w:rPr>
        <w:t> </w:t>
      </w:r>
      <w:r>
        <w:rPr>
          <w:color w:val="231F20"/>
        </w:rPr>
        <w:t>longer</w:t>
      </w:r>
      <w:r>
        <w:rPr>
          <w:color w:val="231F20"/>
          <w:spacing w:val="31"/>
        </w:rPr>
        <w:t> </w:t>
      </w:r>
      <w:r>
        <w:rPr>
          <w:color w:val="231F20"/>
        </w:rPr>
        <w:t>be</w:t>
      </w:r>
      <w:r>
        <w:rPr>
          <w:color w:val="231F20"/>
          <w:spacing w:val="31"/>
        </w:rPr>
        <w:t> </w:t>
      </w:r>
      <w:r>
        <w:rPr>
          <w:color w:val="231F20"/>
        </w:rPr>
        <w:t>able to defend the trademark (Quinn 2016). Regardless, the history of the superhero comics genre is largely a history of DC and Marvel, the only two comics companies in continuous publication since the late 1930s.</w:t>
      </w:r>
    </w:p>
    <w:p>
      <w:pPr>
        <w:pStyle w:val="BodyText"/>
        <w:spacing w:line="244" w:lineRule="auto" w:before="7"/>
        <w:ind w:left="600" w:right="660" w:firstLine="240"/>
        <w:jc w:val="both"/>
      </w:pPr>
      <w:r>
        <w:rPr>
          <w:color w:val="231F20"/>
        </w:rPr>
        <w:t>The</w:t>
      </w:r>
      <w:r>
        <w:rPr>
          <w:color w:val="231F20"/>
          <w:spacing w:val="40"/>
        </w:rPr>
        <w:t> </w:t>
      </w:r>
      <w:r>
        <w:rPr>
          <w:color w:val="231F20"/>
        </w:rPr>
        <w:t>term</w:t>
      </w:r>
      <w:r>
        <w:rPr>
          <w:color w:val="231F20"/>
          <w:spacing w:val="40"/>
        </w:rPr>
        <w:t> </w:t>
      </w:r>
      <w:r>
        <w:rPr>
          <w:color w:val="231F20"/>
        </w:rPr>
        <w:t>“comic”</w:t>
      </w:r>
      <w:r>
        <w:rPr>
          <w:color w:val="231F20"/>
          <w:spacing w:val="40"/>
        </w:rPr>
        <w:t> </w:t>
      </w:r>
      <w:r>
        <w:rPr>
          <w:color w:val="231F20"/>
        </w:rPr>
        <w:t>is</w:t>
      </w:r>
      <w:r>
        <w:rPr>
          <w:color w:val="231F20"/>
          <w:spacing w:val="40"/>
        </w:rPr>
        <w:t> </w:t>
      </w:r>
      <w:r>
        <w:rPr>
          <w:color w:val="231F20"/>
        </w:rPr>
        <w:t>equally</w:t>
      </w:r>
      <w:r>
        <w:rPr>
          <w:color w:val="231F20"/>
          <w:spacing w:val="40"/>
        </w:rPr>
        <w:t> </w:t>
      </w:r>
      <w:r>
        <w:rPr>
          <w:color w:val="231F20"/>
        </w:rPr>
        <w:t>complex.</w:t>
      </w:r>
      <w:r>
        <w:rPr>
          <w:color w:val="231F20"/>
          <w:spacing w:val="40"/>
        </w:rPr>
        <w:t> </w:t>
      </w:r>
      <w:r>
        <w:rPr>
          <w:color w:val="231F20"/>
        </w:rPr>
        <w:t>Scott</w:t>
      </w:r>
      <w:r>
        <w:rPr>
          <w:color w:val="231F20"/>
          <w:spacing w:val="40"/>
        </w:rPr>
        <w:t> </w:t>
      </w:r>
      <w:r>
        <w:rPr>
          <w:color w:val="231F20"/>
        </w:rPr>
        <w:t>McCloud</w:t>
      </w:r>
      <w:r>
        <w:rPr>
          <w:color w:val="231F20"/>
          <w:spacing w:val="40"/>
        </w:rPr>
        <w:t> </w:t>
      </w:r>
      <w:r>
        <w:rPr>
          <w:color w:val="231F20"/>
        </w:rPr>
        <w:t>in</w:t>
      </w:r>
      <w:r>
        <w:rPr>
          <w:color w:val="231F20"/>
          <w:spacing w:val="40"/>
        </w:rPr>
        <w:t> </w:t>
      </w:r>
      <w:r>
        <w:rPr>
          <w:color w:val="231F20"/>
        </w:rPr>
        <w:t>his 1993</w:t>
      </w:r>
      <w:r>
        <w:rPr>
          <w:color w:val="231F20"/>
          <w:spacing w:val="-6"/>
        </w:rPr>
        <w:t> </w:t>
      </w:r>
      <w:r>
        <w:rPr>
          <w:i/>
          <w:color w:val="231F20"/>
        </w:rPr>
        <w:t>Understanding</w:t>
      </w:r>
      <w:r>
        <w:rPr>
          <w:i/>
          <w:color w:val="231F20"/>
          <w:spacing w:val="-6"/>
        </w:rPr>
        <w:t> </w:t>
      </w:r>
      <w:r>
        <w:rPr>
          <w:i/>
          <w:color w:val="231F20"/>
        </w:rPr>
        <w:t>Comics</w:t>
      </w:r>
      <w:r>
        <w:rPr>
          <w:i/>
          <w:color w:val="231F20"/>
          <w:spacing w:val="-6"/>
        </w:rPr>
        <w:t> </w:t>
      </w:r>
      <w:r>
        <w:rPr>
          <w:color w:val="231F20"/>
        </w:rPr>
        <w:t>offers</w:t>
      </w:r>
      <w:r>
        <w:rPr>
          <w:color w:val="231F20"/>
          <w:spacing w:val="-6"/>
        </w:rPr>
        <w:t> </w:t>
      </w:r>
      <w:r>
        <w:rPr>
          <w:color w:val="231F20"/>
        </w:rPr>
        <w:t>what</w:t>
      </w:r>
      <w:r>
        <w:rPr>
          <w:color w:val="231F20"/>
          <w:spacing w:val="-6"/>
        </w:rPr>
        <w:t> </w:t>
      </w:r>
      <w:r>
        <w:rPr>
          <w:color w:val="231F20"/>
        </w:rPr>
        <w:t>remains</w:t>
      </w:r>
      <w:r>
        <w:rPr>
          <w:color w:val="231F20"/>
          <w:spacing w:val="-6"/>
        </w:rPr>
        <w:t> </w:t>
      </w:r>
      <w:r>
        <w:rPr>
          <w:color w:val="231F20"/>
        </w:rPr>
        <w:t>the</w:t>
      </w:r>
      <w:r>
        <w:rPr>
          <w:color w:val="231F20"/>
          <w:spacing w:val="-6"/>
        </w:rPr>
        <w:t> </w:t>
      </w:r>
      <w:r>
        <w:rPr>
          <w:color w:val="231F20"/>
        </w:rPr>
        <w:t>most</w:t>
      </w:r>
      <w:r>
        <w:rPr>
          <w:color w:val="231F20"/>
          <w:spacing w:val="-6"/>
        </w:rPr>
        <w:t> </w:t>
      </w:r>
      <w:r>
        <w:rPr>
          <w:color w:val="231F20"/>
        </w:rPr>
        <w:t>pervasive definition: “Juxtaposed pictorial and other images in deliberate sequence, intended to convey information and/or produce an aesthetic response in the viewer” (1994: 9). Will Eisner’s earlier</w:t>
      </w:r>
      <w:r>
        <w:rPr>
          <w:color w:val="231F20"/>
          <w:spacing w:val="40"/>
        </w:rPr>
        <w:t> </w:t>
      </w:r>
      <w:r>
        <w:rPr>
          <w:color w:val="231F20"/>
        </w:rPr>
        <w:t>and more concise “sequential art” remains popular, too. McCloud critiques</w:t>
      </w:r>
      <w:r>
        <w:rPr>
          <w:color w:val="231F20"/>
          <w:spacing w:val="40"/>
        </w:rPr>
        <w:t> </w:t>
      </w:r>
      <w:r>
        <w:rPr>
          <w:color w:val="231F20"/>
        </w:rPr>
        <w:t>Eisner’s</w:t>
      </w:r>
      <w:r>
        <w:rPr>
          <w:color w:val="231F20"/>
          <w:spacing w:val="40"/>
        </w:rPr>
        <w:t> </w:t>
      </w:r>
      <w:r>
        <w:rPr>
          <w:color w:val="231F20"/>
        </w:rPr>
        <w:t>definition</w:t>
      </w:r>
      <w:r>
        <w:rPr>
          <w:color w:val="231F20"/>
          <w:spacing w:val="40"/>
        </w:rPr>
        <w:t> </w:t>
      </w:r>
      <w:r>
        <w:rPr>
          <w:color w:val="231F20"/>
        </w:rPr>
        <w:t>for</w:t>
      </w:r>
      <w:r>
        <w:rPr>
          <w:color w:val="231F20"/>
          <w:spacing w:val="40"/>
        </w:rPr>
        <w:t> </w:t>
      </w:r>
      <w:r>
        <w:rPr>
          <w:color w:val="231F20"/>
        </w:rPr>
        <w:t>being</w:t>
      </w:r>
      <w:r>
        <w:rPr>
          <w:color w:val="231F20"/>
          <w:spacing w:val="40"/>
        </w:rPr>
        <w:t> </w:t>
      </w:r>
      <w:r>
        <w:rPr>
          <w:color w:val="231F20"/>
        </w:rPr>
        <w:t>too</w:t>
      </w:r>
      <w:r>
        <w:rPr>
          <w:color w:val="231F20"/>
          <w:spacing w:val="40"/>
        </w:rPr>
        <w:t> </w:t>
      </w:r>
      <w:r>
        <w:rPr>
          <w:color w:val="231F20"/>
        </w:rPr>
        <w:t>broad,</w:t>
      </w:r>
      <w:r>
        <w:rPr>
          <w:color w:val="231F20"/>
          <w:spacing w:val="40"/>
        </w:rPr>
        <w:t> </w:t>
      </w:r>
      <w:r>
        <w:rPr>
          <w:color w:val="231F20"/>
        </w:rPr>
        <w:t>while</w:t>
      </w:r>
      <w:r>
        <w:rPr>
          <w:color w:val="231F20"/>
          <w:spacing w:val="40"/>
        </w:rPr>
        <w:t> </w:t>
      </w:r>
      <w:r>
        <w:rPr>
          <w:color w:val="231F20"/>
        </w:rPr>
        <w:t>a</w:t>
      </w:r>
      <w:r>
        <w:rPr>
          <w:color w:val="231F20"/>
          <w:spacing w:val="40"/>
        </w:rPr>
        <w:t> </w:t>
      </w:r>
      <w:r>
        <w:rPr>
          <w:color w:val="231F20"/>
        </w:rPr>
        <w:t>range of scholars have critiqued McCloud’s on similar grounds, before offering alternate definitions, which have then also been critiqued, leading Roy T. Cook to conclude that it is “unlikely that a precise definition</w:t>
      </w:r>
      <w:r>
        <w:rPr>
          <w:color w:val="231F20"/>
          <w:spacing w:val="29"/>
        </w:rPr>
        <w:t> </w:t>
      </w:r>
      <w:r>
        <w:rPr>
          <w:color w:val="231F20"/>
        </w:rPr>
        <w:t>of</w:t>
      </w:r>
      <w:r>
        <w:rPr>
          <w:color w:val="231F20"/>
          <w:spacing w:val="29"/>
        </w:rPr>
        <w:t> </w:t>
      </w:r>
      <w:r>
        <w:rPr>
          <w:color w:val="231F20"/>
        </w:rPr>
        <w:t>‘comic,’</w:t>
      </w:r>
      <w:r>
        <w:rPr>
          <w:color w:val="231F20"/>
          <w:spacing w:val="29"/>
        </w:rPr>
        <w:t> </w:t>
      </w:r>
      <w:r>
        <w:rPr>
          <w:color w:val="231F20"/>
        </w:rPr>
        <w:t>or</w:t>
      </w:r>
      <w:r>
        <w:rPr>
          <w:color w:val="231F20"/>
          <w:spacing w:val="29"/>
        </w:rPr>
        <w:t> </w:t>
      </w:r>
      <w:r>
        <w:rPr>
          <w:color w:val="231F20"/>
        </w:rPr>
        <w:t>even</w:t>
      </w:r>
      <w:r>
        <w:rPr>
          <w:color w:val="231F20"/>
          <w:spacing w:val="29"/>
        </w:rPr>
        <w:t> </w:t>
      </w:r>
      <w:r>
        <w:rPr>
          <w:color w:val="231F20"/>
        </w:rPr>
        <w:t>an</w:t>
      </w:r>
      <w:r>
        <w:rPr>
          <w:color w:val="231F20"/>
          <w:spacing w:val="29"/>
        </w:rPr>
        <w:t> </w:t>
      </w:r>
      <w:r>
        <w:rPr>
          <w:color w:val="231F20"/>
        </w:rPr>
        <w:t>account</w:t>
      </w:r>
      <w:r>
        <w:rPr>
          <w:color w:val="231F20"/>
          <w:spacing w:val="29"/>
        </w:rPr>
        <w:t> </w:t>
      </w:r>
      <w:r>
        <w:rPr>
          <w:color w:val="231F20"/>
        </w:rPr>
        <w:t>of</w:t>
      </w:r>
      <w:r>
        <w:rPr>
          <w:color w:val="231F20"/>
          <w:spacing w:val="29"/>
        </w:rPr>
        <w:t> </w:t>
      </w:r>
      <w:r>
        <w:rPr>
          <w:color w:val="231F20"/>
        </w:rPr>
        <w:t>substantial</w:t>
      </w:r>
      <w:r>
        <w:rPr>
          <w:color w:val="231F20"/>
          <w:spacing w:val="29"/>
        </w:rPr>
        <w:t> </w:t>
      </w:r>
      <w:r>
        <w:rPr>
          <w:color w:val="231F20"/>
        </w:rPr>
        <w:t>necessary or sufficient conditions for being a comic, will be forthcoming” (2011: 294). Using Ervine’s first approach, it is difficult to isolate the “certain features” that make a comic a comic while also distin- guishing comics from illustrated novels, animated films, paintings</w:t>
      </w:r>
      <w:r>
        <w:rPr>
          <w:color w:val="231F20"/>
          <w:spacing w:val="40"/>
        </w:rPr>
        <w:t> </w:t>
      </w:r>
      <w:r>
        <w:rPr>
          <w:color w:val="231F20"/>
        </w:rPr>
        <w:t>in an art gallery, or anything else intuitively understood as not a comic. While failing to exclude sufficiently, the same formal defini- tions may also fail to include such things as one-panel comic strips which traditionally—and so using Ervine’s second approach—are understood to be comics. Abstract comics, because they include no traditional stories or often even representational objects, present further</w:t>
      </w:r>
      <w:r>
        <w:rPr>
          <w:color w:val="231F20"/>
          <w:spacing w:val="24"/>
        </w:rPr>
        <w:t> </w:t>
      </w:r>
      <w:r>
        <w:rPr>
          <w:color w:val="231F20"/>
        </w:rPr>
        <w:t>challenges,</w:t>
      </w:r>
      <w:r>
        <w:rPr>
          <w:color w:val="231F20"/>
          <w:spacing w:val="24"/>
        </w:rPr>
        <w:t> </w:t>
      </w:r>
      <w:r>
        <w:rPr>
          <w:color w:val="231F20"/>
        </w:rPr>
        <w:t>since</w:t>
      </w:r>
      <w:r>
        <w:rPr>
          <w:color w:val="231F20"/>
          <w:spacing w:val="24"/>
        </w:rPr>
        <w:t> </w:t>
      </w:r>
      <w:r>
        <w:rPr>
          <w:color w:val="231F20"/>
        </w:rPr>
        <w:t>most</w:t>
      </w:r>
      <w:r>
        <w:rPr>
          <w:color w:val="231F20"/>
          <w:spacing w:val="24"/>
        </w:rPr>
        <w:t> </w:t>
      </w:r>
      <w:r>
        <w:rPr>
          <w:color w:val="231F20"/>
        </w:rPr>
        <w:t>definitions</w:t>
      </w:r>
      <w:r>
        <w:rPr>
          <w:color w:val="231F20"/>
          <w:spacing w:val="24"/>
        </w:rPr>
        <w:t> </w:t>
      </w:r>
      <w:r>
        <w:rPr>
          <w:color w:val="231F20"/>
        </w:rPr>
        <w:t>attempt</w:t>
      </w:r>
      <w:r>
        <w:rPr>
          <w:color w:val="231F20"/>
          <w:spacing w:val="24"/>
        </w:rPr>
        <w:t> </w:t>
      </w:r>
      <w:r>
        <w:rPr>
          <w:color w:val="231F20"/>
        </w:rPr>
        <w:t>to</w:t>
      </w:r>
      <w:r>
        <w:rPr>
          <w:color w:val="231F20"/>
          <w:spacing w:val="24"/>
        </w:rPr>
        <w:t> </w:t>
      </w:r>
      <w:r>
        <w:rPr>
          <w:color w:val="231F20"/>
        </w:rPr>
        <w:t>explain</w:t>
      </w:r>
      <w:r>
        <w:rPr>
          <w:color w:val="231F20"/>
          <w:spacing w:val="24"/>
        </w:rPr>
        <w:t> </w:t>
      </w:r>
      <w:r>
        <w:rPr>
          <w:color w:val="231F20"/>
        </w:rPr>
        <w:t>how a sequence of images is unified by narrative. Even the most basic unit “image” is ambiguous—especially if panels and gutters are understood as conventions and not requisite features. A “comic book” originally described a pulp-paper magazine of newspaper comic strip reprints, i.e., a book of comics, but it is now used synonymously with graphic narratives, which include graphic novels, graphic memoirs, and graphic journalism. “Comics” began</w:t>
      </w:r>
      <w:r>
        <w:rPr>
          <w:color w:val="231F20"/>
          <w:spacing w:val="40"/>
        </w:rPr>
        <w:t> </w:t>
      </w:r>
      <w:r>
        <w:rPr>
          <w:color w:val="231F20"/>
        </w:rPr>
        <w:t>as</w:t>
      </w:r>
      <w:r>
        <w:rPr>
          <w:color w:val="231F20"/>
          <w:spacing w:val="40"/>
        </w:rPr>
        <w:t> </w:t>
      </w:r>
      <w:r>
        <w:rPr>
          <w:color w:val="231F20"/>
        </w:rPr>
        <w:t>a</w:t>
      </w:r>
      <w:r>
        <w:rPr>
          <w:color w:val="231F20"/>
          <w:spacing w:val="40"/>
        </w:rPr>
        <w:t> </w:t>
      </w:r>
      <w:r>
        <w:rPr>
          <w:color w:val="231F20"/>
        </w:rPr>
        <w:t>synonym</w:t>
      </w:r>
      <w:r>
        <w:rPr>
          <w:color w:val="231F20"/>
          <w:spacing w:val="40"/>
        </w:rPr>
        <w:t> </w:t>
      </w:r>
      <w:r>
        <w:rPr>
          <w:color w:val="231F20"/>
        </w:rPr>
        <w:t>for</w:t>
      </w:r>
      <w:r>
        <w:rPr>
          <w:color w:val="231F20"/>
          <w:spacing w:val="40"/>
        </w:rPr>
        <w:t> </w:t>
      </w:r>
      <w:r>
        <w:rPr>
          <w:color w:val="231F20"/>
        </w:rPr>
        <w:t>“funnies”</w:t>
      </w:r>
      <w:r>
        <w:rPr>
          <w:color w:val="231F20"/>
          <w:spacing w:val="40"/>
        </w:rPr>
        <w:t> </w:t>
      </w:r>
      <w:r>
        <w:rPr>
          <w:color w:val="231F20"/>
        </w:rPr>
        <w:t>or</w:t>
      </w:r>
      <w:r>
        <w:rPr>
          <w:color w:val="231F20"/>
          <w:spacing w:val="40"/>
        </w:rPr>
        <w:t> </w:t>
      </w:r>
      <w:r>
        <w:rPr>
          <w:color w:val="231F20"/>
        </w:rPr>
        <w:t>“funny</w:t>
      </w:r>
      <w:r>
        <w:rPr>
          <w:color w:val="231F20"/>
          <w:spacing w:val="40"/>
        </w:rPr>
        <w:t> </w:t>
      </w:r>
      <w:r>
        <w:rPr>
          <w:color w:val="231F20"/>
        </w:rPr>
        <w:t>papers,”</w:t>
      </w:r>
      <w:r>
        <w:rPr>
          <w:color w:val="231F20"/>
          <w:spacing w:val="40"/>
        </w:rPr>
        <w:t> </w:t>
      </w:r>
      <w:r>
        <w:rPr>
          <w:color w:val="231F20"/>
        </w:rPr>
        <w:t>the</w:t>
      </w:r>
      <w:r>
        <w:rPr>
          <w:color w:val="231F20"/>
          <w:spacing w:val="40"/>
        </w:rPr>
        <w:t> </w:t>
      </w:r>
      <w:r>
        <w:rPr>
          <w:color w:val="231F20"/>
        </w:rPr>
        <w:t>humorous strips published in newspapers. Stan Lee has argued that, “because it</w:t>
      </w:r>
      <w:r>
        <w:rPr>
          <w:color w:val="231F20"/>
          <w:spacing w:val="38"/>
        </w:rPr>
        <w:t> </w:t>
      </w:r>
      <w:r>
        <w:rPr>
          <w:color w:val="231F20"/>
        </w:rPr>
        <w:t>doesn’t</w:t>
      </w:r>
      <w:r>
        <w:rPr>
          <w:color w:val="231F20"/>
          <w:spacing w:val="39"/>
        </w:rPr>
        <w:t> </w:t>
      </w:r>
      <w:r>
        <w:rPr>
          <w:color w:val="231F20"/>
        </w:rPr>
        <w:t>mean</w:t>
      </w:r>
      <w:r>
        <w:rPr>
          <w:color w:val="231F20"/>
          <w:spacing w:val="39"/>
        </w:rPr>
        <w:t> </w:t>
      </w:r>
      <w:r>
        <w:rPr>
          <w:color w:val="231F20"/>
        </w:rPr>
        <w:t>funny</w:t>
      </w:r>
      <w:r>
        <w:rPr>
          <w:color w:val="231F20"/>
          <w:spacing w:val="39"/>
        </w:rPr>
        <w:t> </w:t>
      </w:r>
      <w:r>
        <w:rPr>
          <w:color w:val="231F20"/>
        </w:rPr>
        <w:t>book,”</w:t>
      </w:r>
      <w:r>
        <w:rPr>
          <w:color w:val="231F20"/>
          <w:spacing w:val="39"/>
        </w:rPr>
        <w:t> </w:t>
      </w:r>
      <w:r>
        <w:rPr>
          <w:color w:val="231F20"/>
        </w:rPr>
        <w:t>comic</w:t>
      </w:r>
      <w:r>
        <w:rPr>
          <w:color w:val="231F20"/>
          <w:spacing w:val="39"/>
        </w:rPr>
        <w:t> </w:t>
      </w:r>
      <w:r>
        <w:rPr>
          <w:color w:val="231F20"/>
        </w:rPr>
        <w:t>book</w:t>
      </w:r>
      <w:r>
        <w:rPr>
          <w:color w:val="231F20"/>
          <w:spacing w:val="39"/>
        </w:rPr>
        <w:t> </w:t>
      </w:r>
      <w:r>
        <w:rPr>
          <w:color w:val="231F20"/>
        </w:rPr>
        <w:t>should</w:t>
      </w:r>
      <w:r>
        <w:rPr>
          <w:color w:val="231F20"/>
          <w:spacing w:val="39"/>
        </w:rPr>
        <w:t> </w:t>
      </w:r>
      <w:r>
        <w:rPr>
          <w:color w:val="231F20"/>
        </w:rPr>
        <w:t>be</w:t>
      </w:r>
      <w:r>
        <w:rPr>
          <w:color w:val="231F20"/>
          <w:spacing w:val="39"/>
        </w:rPr>
        <w:t> </w:t>
      </w:r>
      <w:r>
        <w:rPr>
          <w:color w:val="231F20"/>
        </w:rPr>
        <w:t>written</w:t>
      </w:r>
      <w:r>
        <w:rPr>
          <w:color w:val="231F20"/>
          <w:spacing w:val="39"/>
        </w:rPr>
        <w:t> </w:t>
      </w:r>
      <w:r>
        <w:rPr>
          <w:color w:val="231F20"/>
          <w:spacing w:val="-5"/>
        </w:rPr>
        <w:t>“as</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5" w:id="16"/>
      <w:bookmarkEnd w:id="16"/>
      <w:r>
        <w:rPr/>
      </w:r>
      <w:r>
        <w:rPr>
          <w:color w:val="231F20"/>
        </w:rPr>
        <w:t>one word … then it’s a generic term meaning a comicbook” </w:t>
      </w:r>
      <w:r>
        <w:rPr>
          <w:color w:val="231F20"/>
        </w:rPr>
        <w:t>(Fegter </w:t>
      </w:r>
      <w:r>
        <w:rPr>
          <w:color w:val="231F20"/>
          <w:w w:val="105"/>
        </w:rPr>
        <w:t>2012).</w:t>
      </w:r>
      <w:r>
        <w:rPr>
          <w:color w:val="231F20"/>
          <w:spacing w:val="-12"/>
          <w:w w:val="105"/>
        </w:rPr>
        <w:t> </w:t>
      </w:r>
      <w:r>
        <w:rPr>
          <w:color w:val="231F20"/>
          <w:w w:val="105"/>
        </w:rPr>
        <w:t>Since</w:t>
      </w:r>
      <w:r>
        <w:rPr>
          <w:color w:val="231F20"/>
          <w:spacing w:val="-12"/>
          <w:w w:val="105"/>
        </w:rPr>
        <w:t> </w:t>
      </w:r>
      <w:r>
        <w:rPr>
          <w:color w:val="231F20"/>
          <w:w w:val="105"/>
        </w:rPr>
        <w:t>Lee’s</w:t>
      </w:r>
      <w:r>
        <w:rPr>
          <w:color w:val="231F20"/>
          <w:spacing w:val="-11"/>
          <w:w w:val="105"/>
        </w:rPr>
        <w:t> </w:t>
      </w:r>
      <w:r>
        <w:rPr>
          <w:color w:val="231F20"/>
          <w:w w:val="105"/>
        </w:rPr>
        <w:t>preference</w:t>
      </w:r>
      <w:r>
        <w:rPr>
          <w:color w:val="231F20"/>
          <w:spacing w:val="-12"/>
          <w:w w:val="105"/>
        </w:rPr>
        <w:t> </w:t>
      </w:r>
      <w:r>
        <w:rPr>
          <w:color w:val="231F20"/>
          <w:w w:val="105"/>
        </w:rPr>
        <w:t>has</w:t>
      </w:r>
      <w:r>
        <w:rPr>
          <w:color w:val="231F20"/>
          <w:spacing w:val="-11"/>
          <w:w w:val="105"/>
        </w:rPr>
        <w:t> </w:t>
      </w:r>
      <w:r>
        <w:rPr>
          <w:color w:val="231F20"/>
          <w:w w:val="105"/>
        </w:rPr>
        <w:t>not</w:t>
      </w:r>
      <w:r>
        <w:rPr>
          <w:color w:val="231F20"/>
          <w:spacing w:val="-12"/>
          <w:w w:val="105"/>
        </w:rPr>
        <w:t> </w:t>
      </w:r>
      <w:r>
        <w:rPr>
          <w:color w:val="231F20"/>
          <w:w w:val="105"/>
        </w:rPr>
        <w:t>been</w:t>
      </w:r>
      <w:r>
        <w:rPr>
          <w:color w:val="231F20"/>
          <w:spacing w:val="-11"/>
          <w:w w:val="105"/>
        </w:rPr>
        <w:t> </w:t>
      </w:r>
      <w:r>
        <w:rPr>
          <w:color w:val="231F20"/>
          <w:w w:val="105"/>
        </w:rPr>
        <w:t>adopted,</w:t>
      </w:r>
      <w:r>
        <w:rPr>
          <w:color w:val="231F20"/>
          <w:spacing w:val="-12"/>
          <w:w w:val="105"/>
        </w:rPr>
        <w:t> </w:t>
      </w:r>
      <w:r>
        <w:rPr>
          <w:color w:val="231F20"/>
          <w:w w:val="105"/>
        </w:rPr>
        <w:t>this</w:t>
      </w:r>
      <w:r>
        <w:rPr>
          <w:color w:val="231F20"/>
          <w:spacing w:val="-12"/>
          <w:w w:val="105"/>
        </w:rPr>
        <w:t> </w:t>
      </w:r>
      <w:r>
        <w:rPr>
          <w:color w:val="231F20"/>
          <w:w w:val="105"/>
        </w:rPr>
        <w:t>book</w:t>
      </w:r>
      <w:r>
        <w:rPr>
          <w:color w:val="231F20"/>
          <w:spacing w:val="-11"/>
          <w:w w:val="105"/>
        </w:rPr>
        <w:t> </w:t>
      </w:r>
      <w:r>
        <w:rPr>
          <w:color w:val="231F20"/>
          <w:w w:val="105"/>
        </w:rPr>
        <w:t>is</w:t>
      </w:r>
      <w:r>
        <w:rPr>
          <w:color w:val="231F20"/>
          <w:spacing w:val="-12"/>
          <w:w w:val="105"/>
        </w:rPr>
        <w:t> </w:t>
      </w:r>
      <w:r>
        <w:rPr>
          <w:color w:val="231F20"/>
          <w:w w:val="105"/>
        </w:rPr>
        <w:t>a study of superhero comic books.</w:t>
      </w:r>
    </w:p>
    <w:p>
      <w:pPr>
        <w:pStyle w:val="BodyText"/>
        <w:spacing w:line="244" w:lineRule="auto" w:before="3"/>
        <w:ind w:left="263" w:right="998" w:firstLine="240"/>
        <w:jc w:val="both"/>
      </w:pPr>
      <w:r>
        <w:rPr>
          <w:color w:val="231F20"/>
        </w:rPr>
        <w:t>Despite these complexities, the vast majority of superhero comics</w:t>
      </w:r>
      <w:r>
        <w:rPr>
          <w:color w:val="231F20"/>
          <w:spacing w:val="38"/>
        </w:rPr>
        <w:t> </w:t>
      </w:r>
      <w:r>
        <w:rPr>
          <w:color w:val="231F20"/>
        </w:rPr>
        <w:t>fall</w:t>
      </w:r>
      <w:r>
        <w:rPr>
          <w:color w:val="231F20"/>
          <w:spacing w:val="38"/>
        </w:rPr>
        <w:t> </w:t>
      </w:r>
      <w:r>
        <w:rPr>
          <w:color w:val="231F20"/>
        </w:rPr>
        <w:t>into</w:t>
      </w:r>
      <w:r>
        <w:rPr>
          <w:color w:val="231F20"/>
          <w:spacing w:val="38"/>
        </w:rPr>
        <w:t> </w:t>
      </w:r>
      <w:r>
        <w:rPr>
          <w:color w:val="231F20"/>
        </w:rPr>
        <w:t>the</w:t>
      </w:r>
      <w:r>
        <w:rPr>
          <w:color w:val="231F20"/>
          <w:spacing w:val="38"/>
        </w:rPr>
        <w:t> </w:t>
      </w:r>
      <w:r>
        <w:rPr>
          <w:color w:val="231F20"/>
        </w:rPr>
        <w:t>more</w:t>
      </w:r>
      <w:r>
        <w:rPr>
          <w:color w:val="231F20"/>
          <w:spacing w:val="38"/>
        </w:rPr>
        <w:t> </w:t>
      </w:r>
      <w:r>
        <w:rPr>
          <w:color w:val="231F20"/>
        </w:rPr>
        <w:t>easily</w:t>
      </w:r>
      <w:r>
        <w:rPr>
          <w:color w:val="231F20"/>
          <w:spacing w:val="38"/>
        </w:rPr>
        <w:t> </w:t>
      </w:r>
      <w:r>
        <w:rPr>
          <w:color w:val="231F20"/>
        </w:rPr>
        <w:t>defined</w:t>
      </w:r>
      <w:r>
        <w:rPr>
          <w:color w:val="231F20"/>
          <w:spacing w:val="38"/>
        </w:rPr>
        <w:t> </w:t>
      </w:r>
      <w:r>
        <w:rPr>
          <w:color w:val="231F20"/>
        </w:rPr>
        <w:t>centers</w:t>
      </w:r>
      <w:r>
        <w:rPr>
          <w:color w:val="231F20"/>
          <w:spacing w:val="38"/>
        </w:rPr>
        <w:t> </w:t>
      </w:r>
      <w:r>
        <w:rPr>
          <w:color w:val="231F20"/>
        </w:rPr>
        <w:t>of</w:t>
      </w:r>
      <w:r>
        <w:rPr>
          <w:color w:val="231F20"/>
          <w:spacing w:val="38"/>
        </w:rPr>
        <w:t> </w:t>
      </w:r>
      <w:r>
        <w:rPr>
          <w:color w:val="231F20"/>
        </w:rPr>
        <w:t>both</w:t>
      </w:r>
      <w:r>
        <w:rPr>
          <w:color w:val="231F20"/>
          <w:spacing w:val="38"/>
        </w:rPr>
        <w:t> </w:t>
      </w:r>
      <w:r>
        <w:rPr>
          <w:color w:val="231F20"/>
        </w:rPr>
        <w:t>content and form. For the most part, superhero comics can be called sequential</w:t>
      </w:r>
      <w:r>
        <w:rPr>
          <w:color w:val="231F20"/>
          <w:spacing w:val="40"/>
        </w:rPr>
        <w:t> </w:t>
      </w:r>
      <w:r>
        <w:rPr>
          <w:color w:val="231F20"/>
        </w:rPr>
        <w:t>art</w:t>
      </w:r>
      <w:r>
        <w:rPr>
          <w:color w:val="231F20"/>
          <w:spacing w:val="40"/>
        </w:rPr>
        <w:t> </w:t>
      </w:r>
      <w:r>
        <w:rPr>
          <w:color w:val="231F20"/>
        </w:rPr>
        <w:t>about</w:t>
      </w:r>
      <w:r>
        <w:rPr>
          <w:color w:val="231F20"/>
          <w:spacing w:val="40"/>
        </w:rPr>
        <w:t> </w:t>
      </w:r>
      <w:r>
        <w:rPr>
          <w:color w:val="231F20"/>
        </w:rPr>
        <w:t>characters</w:t>
      </w:r>
      <w:r>
        <w:rPr>
          <w:color w:val="231F20"/>
          <w:spacing w:val="40"/>
        </w:rPr>
        <w:t> </w:t>
      </w:r>
      <w:r>
        <w:rPr>
          <w:color w:val="231F20"/>
        </w:rPr>
        <w:t>who</w:t>
      </w:r>
      <w:r>
        <w:rPr>
          <w:color w:val="231F20"/>
          <w:spacing w:val="40"/>
        </w:rPr>
        <w:t> </w:t>
      </w:r>
      <w:r>
        <w:rPr>
          <w:color w:val="231F20"/>
        </w:rPr>
        <w:t>have</w:t>
      </w:r>
      <w:r>
        <w:rPr>
          <w:color w:val="231F20"/>
          <w:spacing w:val="40"/>
        </w:rPr>
        <w:t> </w:t>
      </w:r>
      <w:r>
        <w:rPr>
          <w:color w:val="231F20"/>
        </w:rPr>
        <w:t>superhero</w:t>
      </w:r>
      <w:r>
        <w:rPr>
          <w:color w:val="231F20"/>
          <w:spacing w:val="40"/>
        </w:rPr>
        <w:t> </w:t>
      </w:r>
      <w:r>
        <w:rPr>
          <w:color w:val="231F20"/>
        </w:rPr>
        <w:t>traits.</w:t>
      </w:r>
      <w:r>
        <w:rPr>
          <w:color w:val="231F20"/>
          <w:spacing w:val="80"/>
        </w:rPr>
        <w:t> </w:t>
      </w:r>
      <w:r>
        <w:rPr>
          <w:color w:val="231F20"/>
        </w:rPr>
        <w:t>Most are published in comic books before reprinted in graphic novel format—though superhero comics also include works first published</w:t>
      </w:r>
      <w:r>
        <w:rPr>
          <w:color w:val="231F20"/>
          <w:spacing w:val="40"/>
        </w:rPr>
        <w:t> </w:t>
      </w:r>
      <w:r>
        <w:rPr>
          <w:color w:val="231F20"/>
        </w:rPr>
        <w:t>as</w:t>
      </w:r>
      <w:r>
        <w:rPr>
          <w:color w:val="231F20"/>
          <w:spacing w:val="40"/>
        </w:rPr>
        <w:t> </w:t>
      </w:r>
      <w:r>
        <w:rPr>
          <w:color w:val="231F20"/>
        </w:rPr>
        <w:t>comics</w:t>
      </w:r>
      <w:r>
        <w:rPr>
          <w:color w:val="231F20"/>
          <w:spacing w:val="40"/>
        </w:rPr>
        <w:t> </w:t>
      </w:r>
      <w:r>
        <w:rPr>
          <w:color w:val="231F20"/>
        </w:rPr>
        <w:t>strips,</w:t>
      </w:r>
      <w:r>
        <w:rPr>
          <w:color w:val="231F20"/>
          <w:spacing w:val="40"/>
        </w:rPr>
        <w:t> </w:t>
      </w:r>
      <w:r>
        <w:rPr>
          <w:color w:val="231F20"/>
        </w:rPr>
        <w:t>in</w:t>
      </w:r>
      <w:r>
        <w:rPr>
          <w:color w:val="231F20"/>
          <w:spacing w:val="40"/>
        </w:rPr>
        <w:t> </w:t>
      </w:r>
      <w:r>
        <w:rPr>
          <w:color w:val="231F20"/>
        </w:rPr>
        <w:t>both</w:t>
      </w:r>
      <w:r>
        <w:rPr>
          <w:color w:val="231F20"/>
          <w:spacing w:val="40"/>
        </w:rPr>
        <w:t> </w:t>
      </w:r>
      <w:r>
        <w:rPr>
          <w:color w:val="231F20"/>
        </w:rPr>
        <w:t>daily</w:t>
      </w:r>
      <w:r>
        <w:rPr>
          <w:color w:val="231F20"/>
          <w:spacing w:val="40"/>
        </w:rPr>
        <w:t> </w:t>
      </w:r>
      <w:r>
        <w:rPr>
          <w:color w:val="231F20"/>
        </w:rPr>
        <w:t>and</w:t>
      </w:r>
      <w:r>
        <w:rPr>
          <w:color w:val="231F20"/>
          <w:spacing w:val="40"/>
        </w:rPr>
        <w:t> </w:t>
      </w:r>
      <w:r>
        <w:rPr>
          <w:color w:val="231F20"/>
        </w:rPr>
        <w:t>Sunday</w:t>
      </w:r>
      <w:r>
        <w:rPr>
          <w:color w:val="231F20"/>
          <w:spacing w:val="40"/>
        </w:rPr>
        <w:t> </w:t>
      </w:r>
      <w:r>
        <w:rPr>
          <w:color w:val="231F20"/>
        </w:rPr>
        <w:t>formats, and works designed and published first as graphic novels. Webcomics, whether later published in book format or not, join</w:t>
      </w:r>
      <w:r>
        <w:rPr>
          <w:color w:val="231F20"/>
          <w:spacing w:val="80"/>
          <w:w w:val="150"/>
        </w:rPr>
        <w:t> </w:t>
      </w:r>
      <w:r>
        <w:rPr>
          <w:color w:val="231F20"/>
        </w:rPr>
        <w:t>the category, too.</w:t>
      </w:r>
    </w:p>
    <w:p>
      <w:pPr>
        <w:pStyle w:val="BodyText"/>
        <w:spacing w:line="244" w:lineRule="auto" w:before="8"/>
        <w:ind w:left="263" w:right="997" w:firstLine="240"/>
        <w:jc w:val="both"/>
      </w:pPr>
      <w:r>
        <w:rPr>
          <w:color w:val="231F20"/>
        </w:rPr>
        <w:t>Terminology aside, the content of comic books—their </w:t>
      </w:r>
      <w:r>
        <w:rPr>
          <w:color w:val="231F20"/>
        </w:rPr>
        <w:t>words</w:t>
      </w:r>
      <w:r>
        <w:rPr>
          <w:color w:val="231F20"/>
          <w:spacing w:val="80"/>
        </w:rPr>
        <w:t> </w:t>
      </w:r>
      <w:r>
        <w:rPr>
          <w:color w:val="231F20"/>
        </w:rPr>
        <w:t>and pictures—are the product of complex and often overlapping creative processes. Although Will Eisner’s 1940s’ Sunday newspaper section, </w:t>
      </w:r>
      <w:r>
        <w:rPr>
          <w:i/>
          <w:color w:val="231F20"/>
        </w:rPr>
        <w:t>The Spirit</w:t>
      </w:r>
      <w:r>
        <w:rPr>
          <w:color w:val="231F20"/>
        </w:rPr>
        <w:t>, is one of several significant excep- tions, superhero comics have been typically created by multiple authors, with production divided into five semi-autonomous roles. A writer may conceive a story idea, plot the events, plan the image content and sequence of panels typically through a written script, and/or compose the words that appear in caption boxes and word and thought balloons after the pages have been drawn. These various writing roles may involve more than one individual. A penciler sketches the pages, typically based on a writer’s script or plot summary. A superhero comic usually has only one penciler.</w:t>
      </w:r>
      <w:r>
        <w:rPr>
          <w:color w:val="231F20"/>
          <w:spacing w:val="40"/>
        </w:rPr>
        <w:t> </w:t>
      </w:r>
      <w:r>
        <w:rPr>
          <w:color w:val="231F20"/>
        </w:rPr>
        <w:t>The</w:t>
      </w:r>
      <w:r>
        <w:rPr>
          <w:color w:val="231F20"/>
          <w:spacing w:val="36"/>
        </w:rPr>
        <w:t> </w:t>
      </w:r>
      <w:r>
        <w:rPr>
          <w:color w:val="231F20"/>
        </w:rPr>
        <w:t>penciled</w:t>
      </w:r>
      <w:r>
        <w:rPr>
          <w:color w:val="231F20"/>
          <w:spacing w:val="36"/>
        </w:rPr>
        <w:t> </w:t>
      </w:r>
      <w:r>
        <w:rPr>
          <w:color w:val="231F20"/>
        </w:rPr>
        <w:t>artwork</w:t>
      </w:r>
      <w:r>
        <w:rPr>
          <w:color w:val="231F20"/>
          <w:spacing w:val="36"/>
        </w:rPr>
        <w:t> </w:t>
      </w:r>
      <w:r>
        <w:rPr>
          <w:color w:val="231F20"/>
        </w:rPr>
        <w:t>is</w:t>
      </w:r>
      <w:r>
        <w:rPr>
          <w:color w:val="231F20"/>
          <w:spacing w:val="36"/>
        </w:rPr>
        <w:t> </w:t>
      </w:r>
      <w:r>
        <w:rPr>
          <w:color w:val="231F20"/>
        </w:rPr>
        <w:t>sometimes</w:t>
      </w:r>
      <w:r>
        <w:rPr>
          <w:color w:val="231F20"/>
          <w:spacing w:val="36"/>
        </w:rPr>
        <w:t> </w:t>
      </w:r>
      <w:r>
        <w:rPr>
          <w:color w:val="231F20"/>
        </w:rPr>
        <w:t>also</w:t>
      </w:r>
      <w:r>
        <w:rPr>
          <w:color w:val="231F20"/>
          <w:spacing w:val="36"/>
        </w:rPr>
        <w:t> </w:t>
      </w:r>
      <w:r>
        <w:rPr>
          <w:color w:val="231F20"/>
        </w:rPr>
        <w:t>referred</w:t>
      </w:r>
      <w:r>
        <w:rPr>
          <w:color w:val="231F20"/>
          <w:spacing w:val="36"/>
        </w:rPr>
        <w:t> </w:t>
      </w:r>
      <w:r>
        <w:rPr>
          <w:color w:val="231F20"/>
        </w:rPr>
        <w:t>to</w:t>
      </w:r>
      <w:r>
        <w:rPr>
          <w:color w:val="231F20"/>
          <w:spacing w:val="36"/>
        </w:rPr>
        <w:t> </w:t>
      </w:r>
      <w:r>
        <w:rPr>
          <w:color w:val="231F20"/>
        </w:rPr>
        <w:t>as</w:t>
      </w:r>
      <w:r>
        <w:rPr>
          <w:color w:val="231F20"/>
          <w:spacing w:val="36"/>
        </w:rPr>
        <w:t> </w:t>
      </w:r>
      <w:r>
        <w:rPr>
          <w:color w:val="231F20"/>
        </w:rPr>
        <w:t>“layouts” or “breakdowns.” An inker finishes the pages by penning over the penciler’s work. More than one inker may be involved in a single issue, and a penciler may also ink their own pencils. An inker is sometimes referred to as a “finisher” or, less often, an “embel- lisher.” A colorist designs or co-designs color or gray tones and</w:t>
      </w:r>
      <w:r>
        <w:rPr>
          <w:color w:val="231F20"/>
          <w:spacing w:val="40"/>
        </w:rPr>
        <w:t> </w:t>
      </w:r>
      <w:r>
        <w:rPr>
          <w:color w:val="231F20"/>
        </w:rPr>
        <w:t>adds them to the inked pages, sometimes with multiple assistants.</w:t>
      </w:r>
      <w:r>
        <w:rPr>
          <w:color w:val="231F20"/>
          <w:spacing w:val="40"/>
        </w:rPr>
        <w:t> </w:t>
      </w:r>
      <w:r>
        <w:rPr>
          <w:color w:val="231F20"/>
        </w:rPr>
        <w:t>A letterer draws the scripted words (but usually not sound effects) inside balloons and boxes.</w:t>
      </w:r>
    </w:p>
    <w:p>
      <w:pPr>
        <w:pStyle w:val="BodyText"/>
        <w:spacing w:line="244" w:lineRule="auto" w:before="18"/>
        <w:ind w:left="263" w:right="999" w:firstLine="240"/>
        <w:jc w:val="both"/>
      </w:pPr>
      <w:r>
        <w:rPr>
          <w:color w:val="231F20"/>
        </w:rPr>
        <w:t>Although rarely credited, a penciler also often co-writes </w:t>
      </w:r>
      <w:r>
        <w:rPr>
          <w:color w:val="231F20"/>
        </w:rPr>
        <w:t>by making</w:t>
      </w:r>
      <w:r>
        <w:rPr>
          <w:color w:val="231F20"/>
          <w:spacing w:val="-8"/>
        </w:rPr>
        <w:t> </w:t>
      </w:r>
      <w:r>
        <w:rPr>
          <w:color w:val="231F20"/>
        </w:rPr>
        <w:t>encapsulation</w:t>
      </w:r>
      <w:r>
        <w:rPr>
          <w:color w:val="231F20"/>
          <w:spacing w:val="-8"/>
        </w:rPr>
        <w:t> </w:t>
      </w:r>
      <w:r>
        <w:rPr>
          <w:color w:val="231F20"/>
        </w:rPr>
        <w:t>and</w:t>
      </w:r>
      <w:r>
        <w:rPr>
          <w:color w:val="231F20"/>
          <w:spacing w:val="-8"/>
        </w:rPr>
        <w:t> </w:t>
      </w:r>
      <w:r>
        <w:rPr>
          <w:color w:val="231F20"/>
        </w:rPr>
        <w:t>layout</w:t>
      </w:r>
      <w:r>
        <w:rPr>
          <w:color w:val="231F20"/>
          <w:spacing w:val="-8"/>
        </w:rPr>
        <w:t> </w:t>
      </w:r>
      <w:r>
        <w:rPr>
          <w:color w:val="231F20"/>
        </w:rPr>
        <w:t>decisions,</w:t>
      </w:r>
      <w:r>
        <w:rPr>
          <w:color w:val="231F20"/>
          <w:spacing w:val="-8"/>
        </w:rPr>
        <w:t> </w:t>
      </w:r>
      <w:r>
        <w:rPr>
          <w:color w:val="231F20"/>
        </w:rPr>
        <w:t>and</w:t>
      </w:r>
      <w:r>
        <w:rPr>
          <w:color w:val="231F20"/>
          <w:spacing w:val="-8"/>
        </w:rPr>
        <w:t> </w:t>
      </w:r>
      <w:r>
        <w:rPr>
          <w:color w:val="231F20"/>
        </w:rPr>
        <w:t>sometimes</w:t>
      </w:r>
      <w:r>
        <w:rPr>
          <w:color w:val="231F20"/>
          <w:spacing w:val="-8"/>
        </w:rPr>
        <w:t> </w:t>
      </w:r>
      <w:r>
        <w:rPr>
          <w:color w:val="231F20"/>
        </w:rPr>
        <w:t>creating content based on the credited writer’s story summary. During the 1950s, </w:t>
      </w:r>
      <w:r>
        <w:rPr>
          <w:i/>
          <w:color w:val="231F20"/>
        </w:rPr>
        <w:t>Marvelman </w:t>
      </w:r>
      <w:r>
        <w:rPr>
          <w:color w:val="231F20"/>
        </w:rPr>
        <w:t>writer Mick Anglo wrote no scripts, but “would instead suggest a basic</w:t>
      </w:r>
      <w:r>
        <w:rPr>
          <w:color w:val="231F20"/>
          <w:spacing w:val="1"/>
        </w:rPr>
        <w:t> </w:t>
      </w:r>
      <w:r>
        <w:rPr>
          <w:color w:val="231F20"/>
        </w:rPr>
        <w:t>plot outline to</w:t>
      </w:r>
      <w:r>
        <w:rPr>
          <w:color w:val="231F20"/>
          <w:spacing w:val="1"/>
        </w:rPr>
        <w:t> </w:t>
      </w:r>
      <w:r>
        <w:rPr>
          <w:color w:val="231F20"/>
        </w:rPr>
        <w:t>an artist, giving</w:t>
      </w:r>
      <w:r>
        <w:rPr>
          <w:color w:val="231F20"/>
          <w:spacing w:val="1"/>
        </w:rPr>
        <w:t> </w:t>
      </w:r>
      <w:r>
        <w:rPr>
          <w:color w:val="231F20"/>
        </w:rPr>
        <w:t>him a </w:t>
      </w:r>
      <w:r>
        <w:rPr>
          <w:color w:val="231F20"/>
          <w:spacing w:val="-2"/>
        </w:rPr>
        <w:t>specific</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0"/>
        <w:jc w:val="both"/>
      </w:pPr>
      <w:bookmarkStart w:name="_bookmark6" w:id="17"/>
      <w:bookmarkEnd w:id="17"/>
      <w:r>
        <w:rPr/>
      </w:r>
      <w:r>
        <w:rPr>
          <w:color w:val="231F20"/>
        </w:rPr>
        <w:t>number of pages to fit the idea into. Once the art was </w:t>
      </w:r>
      <w:r>
        <w:rPr>
          <w:color w:val="231F20"/>
        </w:rPr>
        <w:t>complete, Mick would then write in the actual wording for the letterer” (“Miracleman Alias Marvelman” 1985). Stan Lee followed the same process</w:t>
      </w:r>
      <w:r>
        <w:rPr>
          <w:color w:val="231F20"/>
          <w:spacing w:val="39"/>
        </w:rPr>
        <w:t> </w:t>
      </w:r>
      <w:r>
        <w:rPr>
          <w:color w:val="231F20"/>
        </w:rPr>
        <w:t>in</w:t>
      </w:r>
      <w:r>
        <w:rPr>
          <w:color w:val="231F20"/>
          <w:spacing w:val="39"/>
        </w:rPr>
        <w:t> </w:t>
      </w:r>
      <w:r>
        <w:rPr>
          <w:color w:val="231F20"/>
        </w:rPr>
        <w:t>the</w:t>
      </w:r>
      <w:r>
        <w:rPr>
          <w:color w:val="231F20"/>
          <w:spacing w:val="39"/>
        </w:rPr>
        <w:t> </w:t>
      </w:r>
      <w:r>
        <w:rPr>
          <w:color w:val="231F20"/>
        </w:rPr>
        <w:t>1960s,</w:t>
      </w:r>
      <w:r>
        <w:rPr>
          <w:color w:val="231F20"/>
          <w:spacing w:val="39"/>
        </w:rPr>
        <w:t> </w:t>
      </w:r>
      <w:r>
        <w:rPr>
          <w:color w:val="231F20"/>
        </w:rPr>
        <w:t>dubbing</w:t>
      </w:r>
      <w:r>
        <w:rPr>
          <w:color w:val="231F20"/>
          <w:spacing w:val="39"/>
        </w:rPr>
        <w:t> </w:t>
      </w:r>
      <w:r>
        <w:rPr>
          <w:color w:val="231F20"/>
        </w:rPr>
        <w:t>it</w:t>
      </w:r>
      <w:r>
        <w:rPr>
          <w:color w:val="231F20"/>
          <w:spacing w:val="39"/>
        </w:rPr>
        <w:t> </w:t>
      </w:r>
      <w:r>
        <w:rPr>
          <w:color w:val="231F20"/>
        </w:rPr>
        <w:t>the</w:t>
      </w:r>
      <w:r>
        <w:rPr>
          <w:color w:val="231F20"/>
          <w:spacing w:val="39"/>
        </w:rPr>
        <w:t> </w:t>
      </w:r>
      <w:r>
        <w:rPr>
          <w:color w:val="231F20"/>
        </w:rPr>
        <w:t>Marvel</w:t>
      </w:r>
      <w:r>
        <w:rPr>
          <w:color w:val="231F20"/>
          <w:spacing w:val="39"/>
        </w:rPr>
        <w:t> </w:t>
      </w:r>
      <w:r>
        <w:rPr>
          <w:color w:val="231F20"/>
        </w:rPr>
        <w:t>Method.</w:t>
      </w:r>
      <w:r>
        <w:rPr>
          <w:color w:val="231F20"/>
          <w:spacing w:val="39"/>
        </w:rPr>
        <w:t> </w:t>
      </w:r>
      <w:r>
        <w:rPr>
          <w:color w:val="231F20"/>
        </w:rPr>
        <w:t>Jack</w:t>
      </w:r>
      <w:r>
        <w:rPr>
          <w:color w:val="231F20"/>
          <w:spacing w:val="39"/>
        </w:rPr>
        <w:t> </w:t>
      </w:r>
      <w:r>
        <w:rPr>
          <w:color w:val="231F20"/>
        </w:rPr>
        <w:t>Kirby and Steve Ditko would also conceive and pencil stories indepen- dently, leaving margin notes for Lee to expand into dialogue and narration.</w:t>
      </w:r>
      <w:r>
        <w:rPr>
          <w:color w:val="231F20"/>
          <w:spacing w:val="-4"/>
        </w:rPr>
        <w:t> </w:t>
      </w:r>
      <w:r>
        <w:rPr>
          <w:color w:val="231F20"/>
        </w:rPr>
        <w:t>It</w:t>
      </w:r>
      <w:r>
        <w:rPr>
          <w:color w:val="231F20"/>
          <w:spacing w:val="-4"/>
        </w:rPr>
        <w:t> </w:t>
      </w:r>
      <w:r>
        <w:rPr>
          <w:color w:val="231F20"/>
        </w:rPr>
        <w:t>is</w:t>
      </w:r>
      <w:r>
        <w:rPr>
          <w:color w:val="231F20"/>
          <w:spacing w:val="-4"/>
        </w:rPr>
        <w:t> </w:t>
      </w:r>
      <w:r>
        <w:rPr>
          <w:color w:val="231F20"/>
        </w:rPr>
        <w:t>unclear</w:t>
      </w:r>
      <w:r>
        <w:rPr>
          <w:color w:val="231F20"/>
          <w:spacing w:val="-4"/>
        </w:rPr>
        <w:t> </w:t>
      </w:r>
      <w:r>
        <w:rPr>
          <w:color w:val="231F20"/>
        </w:rPr>
        <w:t>whether</w:t>
      </w:r>
      <w:r>
        <w:rPr>
          <w:color w:val="231F20"/>
          <w:spacing w:val="-4"/>
        </w:rPr>
        <w:t> </w:t>
      </w:r>
      <w:r>
        <w:rPr>
          <w:color w:val="231F20"/>
        </w:rPr>
        <w:t>Lee</w:t>
      </w:r>
      <w:r>
        <w:rPr>
          <w:color w:val="231F20"/>
          <w:spacing w:val="-4"/>
        </w:rPr>
        <w:t> </w:t>
      </w:r>
      <w:r>
        <w:rPr>
          <w:color w:val="231F20"/>
        </w:rPr>
        <w:t>produced</w:t>
      </w:r>
      <w:r>
        <w:rPr>
          <w:color w:val="231F20"/>
          <w:spacing w:val="-4"/>
        </w:rPr>
        <w:t> </w:t>
      </w:r>
      <w:r>
        <w:rPr>
          <w:color w:val="231F20"/>
        </w:rPr>
        <w:t>general</w:t>
      </w:r>
      <w:r>
        <w:rPr>
          <w:color w:val="231F20"/>
          <w:spacing w:val="-4"/>
        </w:rPr>
        <w:t> </w:t>
      </w:r>
      <w:r>
        <w:rPr>
          <w:color w:val="231F20"/>
        </w:rPr>
        <w:t>story</w:t>
      </w:r>
      <w:r>
        <w:rPr>
          <w:color w:val="231F20"/>
          <w:spacing w:val="-4"/>
        </w:rPr>
        <w:t> </w:t>
      </w:r>
      <w:r>
        <w:rPr>
          <w:color w:val="231F20"/>
        </w:rPr>
        <w:t>ideas</w:t>
      </w:r>
      <w:r>
        <w:rPr>
          <w:color w:val="231F20"/>
          <w:spacing w:val="-4"/>
        </w:rPr>
        <w:t> </w:t>
      </w:r>
      <w:r>
        <w:rPr>
          <w:color w:val="231F20"/>
        </w:rPr>
        <w:t>as a writer or as an editor. Contemporary Marvel editors Axel Alonso and Sana Amanat initiated the projects that would become </w:t>
      </w:r>
      <w:r>
        <w:rPr>
          <w:i/>
          <w:color w:val="231F20"/>
        </w:rPr>
        <w:t>Truth:</w:t>
      </w:r>
      <w:r>
        <w:rPr>
          <w:i/>
          <w:color w:val="231F20"/>
        </w:rPr>
        <w:t> Red, White </w:t>
      </w:r>
      <w:r>
        <w:rPr>
          <w:i/>
          <w:color w:val="231F20"/>
          <w:w w:val="115"/>
        </w:rPr>
        <w:t>&amp; </w:t>
      </w:r>
      <w:r>
        <w:rPr>
          <w:i/>
          <w:color w:val="231F20"/>
        </w:rPr>
        <w:t>Black </w:t>
      </w:r>
      <w:r>
        <w:rPr>
          <w:color w:val="231F20"/>
        </w:rPr>
        <w:t>and </w:t>
      </w:r>
      <w:r>
        <w:rPr>
          <w:i/>
          <w:color w:val="231F20"/>
        </w:rPr>
        <w:t>Ms. Marvel</w:t>
      </w:r>
      <w:r>
        <w:rPr>
          <w:color w:val="231F20"/>
        </w:rPr>
        <w:t>, suggesting that Lee’s role as writer was exclusively the creation of text after pages were drawn. Job applicants seeking writing positions in the 1960s were hired based on their ability to fill in four pages of empty balloons and caption boxes from </w:t>
      </w:r>
      <w:r>
        <w:rPr>
          <w:i/>
          <w:color w:val="231F20"/>
        </w:rPr>
        <w:t>Fantastic Four Annual </w:t>
      </w:r>
      <w:r>
        <w:rPr>
          <w:color w:val="231F20"/>
        </w:rPr>
        <w:t>#2, further suggesting that pencilers were often the primary “writers.”</w:t>
      </w:r>
    </w:p>
    <w:p>
      <w:pPr>
        <w:pStyle w:val="BodyText"/>
        <w:spacing w:line="244" w:lineRule="auto" w:before="13"/>
        <w:ind w:left="600" w:right="660" w:firstLine="240"/>
        <w:jc w:val="both"/>
      </w:pPr>
      <w:r>
        <w:rPr>
          <w:color w:val="231F20"/>
        </w:rPr>
        <w:t>Even when working from full scripts, pencilers may exert </w:t>
      </w:r>
      <w:r>
        <w:rPr>
          <w:color w:val="231F20"/>
        </w:rPr>
        <w:t>a</w:t>
      </w:r>
      <w:r>
        <w:rPr>
          <w:color w:val="231F20"/>
          <w:spacing w:val="80"/>
        </w:rPr>
        <w:t> </w:t>
      </w:r>
      <w:r>
        <w:rPr>
          <w:color w:val="231F20"/>
        </w:rPr>
        <w:t>great deal of creative control. According to 1990s’ </w:t>
      </w:r>
      <w:r>
        <w:rPr>
          <w:i/>
          <w:color w:val="231F20"/>
        </w:rPr>
        <w:t>Deathlok </w:t>
      </w:r>
      <w:r>
        <w:rPr>
          <w:color w:val="231F20"/>
        </w:rPr>
        <w:t>writer Dwayne McDuffie, penciler Denys Cowan “felt free to alter my</w:t>
      </w:r>
      <w:r>
        <w:rPr>
          <w:color w:val="231F20"/>
          <w:spacing w:val="80"/>
        </w:rPr>
        <w:t> </w:t>
      </w:r>
      <w:r>
        <w:rPr>
          <w:color w:val="231F20"/>
        </w:rPr>
        <w:t>panel breakdowns and shot descriptions whenever he had a better idea”</w:t>
      </w:r>
      <w:r>
        <w:rPr>
          <w:color w:val="231F20"/>
          <w:spacing w:val="40"/>
        </w:rPr>
        <w:t> </w:t>
      </w:r>
      <w:r>
        <w:rPr>
          <w:color w:val="231F20"/>
        </w:rPr>
        <w:t>(2002:</w:t>
      </w:r>
      <w:r>
        <w:rPr>
          <w:color w:val="231F20"/>
          <w:spacing w:val="40"/>
        </w:rPr>
        <w:t> </w:t>
      </w:r>
      <w:r>
        <w:rPr>
          <w:color w:val="231F20"/>
        </w:rPr>
        <w:t>28).</w:t>
      </w:r>
      <w:r>
        <w:rPr>
          <w:color w:val="231F20"/>
          <w:spacing w:val="40"/>
        </w:rPr>
        <w:t> </w:t>
      </w:r>
      <w:r>
        <w:rPr>
          <w:color w:val="231F20"/>
        </w:rPr>
        <w:t>Neil</w:t>
      </w:r>
      <w:r>
        <w:rPr>
          <w:color w:val="231F20"/>
          <w:spacing w:val="40"/>
        </w:rPr>
        <w:t> </w:t>
      </w:r>
      <w:r>
        <w:rPr>
          <w:color w:val="231F20"/>
        </w:rPr>
        <w:t>Gaiman</w:t>
      </w:r>
      <w:r>
        <w:rPr>
          <w:color w:val="231F20"/>
          <w:spacing w:val="40"/>
        </w:rPr>
        <w:t> </w:t>
      </w:r>
      <w:r>
        <w:rPr>
          <w:color w:val="231F20"/>
        </w:rPr>
        <w:t>encouraged</w:t>
      </w:r>
      <w:r>
        <w:rPr>
          <w:color w:val="231F20"/>
          <w:spacing w:val="40"/>
        </w:rPr>
        <w:t> </w:t>
      </w:r>
      <w:r>
        <w:rPr>
          <w:color w:val="231F20"/>
        </w:rPr>
        <w:t>Andy</w:t>
      </w:r>
      <w:r>
        <w:rPr>
          <w:color w:val="231F20"/>
          <w:spacing w:val="40"/>
        </w:rPr>
        <w:t> </w:t>
      </w:r>
      <w:r>
        <w:rPr>
          <w:color w:val="231F20"/>
        </w:rPr>
        <w:t>Kubert</w:t>
      </w:r>
      <w:r>
        <w:rPr>
          <w:color w:val="231F20"/>
          <w:spacing w:val="40"/>
        </w:rPr>
        <w:t> </w:t>
      </w:r>
      <w:r>
        <w:rPr>
          <w:color w:val="231F20"/>
        </w:rPr>
        <w:t>to</w:t>
      </w:r>
      <w:r>
        <w:rPr>
          <w:color w:val="231F20"/>
          <w:spacing w:val="40"/>
        </w:rPr>
        <w:t> </w:t>
      </w:r>
      <w:r>
        <w:rPr>
          <w:color w:val="231F20"/>
        </w:rPr>
        <w:t>alter his</w:t>
      </w:r>
      <w:r>
        <w:rPr>
          <w:color w:val="231F20"/>
          <w:spacing w:val="38"/>
        </w:rPr>
        <w:t> </w:t>
      </w:r>
      <w:r>
        <w:rPr>
          <w:color w:val="231F20"/>
        </w:rPr>
        <w:t>2003</w:t>
      </w:r>
      <w:r>
        <w:rPr>
          <w:color w:val="231F20"/>
          <w:spacing w:val="38"/>
        </w:rPr>
        <w:t> </w:t>
      </w:r>
      <w:r>
        <w:rPr>
          <w:color w:val="231F20"/>
        </w:rPr>
        <w:t>scripts:</w:t>
      </w:r>
      <w:r>
        <w:rPr>
          <w:color w:val="231F20"/>
          <w:spacing w:val="38"/>
        </w:rPr>
        <w:t> </w:t>
      </w:r>
      <w:r>
        <w:rPr>
          <w:color w:val="231F20"/>
        </w:rPr>
        <w:t>“Feel</w:t>
      </w:r>
      <w:r>
        <w:rPr>
          <w:color w:val="231F20"/>
          <w:spacing w:val="38"/>
        </w:rPr>
        <w:t> </w:t>
      </w:r>
      <w:r>
        <w:rPr>
          <w:color w:val="231F20"/>
        </w:rPr>
        <w:t>free</w:t>
      </w:r>
      <w:r>
        <w:rPr>
          <w:color w:val="231F20"/>
          <w:spacing w:val="38"/>
        </w:rPr>
        <w:t> </w:t>
      </w:r>
      <w:r>
        <w:rPr>
          <w:color w:val="231F20"/>
        </w:rPr>
        <w:t>to</w:t>
      </w:r>
      <w:r>
        <w:rPr>
          <w:color w:val="231F20"/>
          <w:spacing w:val="38"/>
        </w:rPr>
        <w:t> </w:t>
      </w:r>
      <w:r>
        <w:rPr>
          <w:color w:val="231F20"/>
        </w:rPr>
        <w:t>ignore</w:t>
      </w:r>
      <w:r>
        <w:rPr>
          <w:color w:val="231F20"/>
          <w:spacing w:val="38"/>
        </w:rPr>
        <w:t> </w:t>
      </w:r>
      <w:r>
        <w:rPr>
          <w:color w:val="231F20"/>
        </w:rPr>
        <w:t>my</w:t>
      </w:r>
      <w:r>
        <w:rPr>
          <w:color w:val="231F20"/>
          <w:spacing w:val="38"/>
        </w:rPr>
        <w:t> </w:t>
      </w:r>
      <w:r>
        <w:rPr>
          <w:color w:val="231F20"/>
        </w:rPr>
        <w:t>suggestions</w:t>
      </w:r>
      <w:r>
        <w:rPr>
          <w:color w:val="231F20"/>
          <w:spacing w:val="38"/>
        </w:rPr>
        <w:t> </w:t>
      </w:r>
      <w:r>
        <w:rPr>
          <w:color w:val="231F20"/>
        </w:rPr>
        <w:t>if</w:t>
      </w:r>
      <w:r>
        <w:rPr>
          <w:color w:val="231F20"/>
          <w:spacing w:val="38"/>
        </w:rPr>
        <w:t> </w:t>
      </w:r>
      <w:r>
        <w:rPr>
          <w:color w:val="231F20"/>
        </w:rPr>
        <w:t>you</w:t>
      </w:r>
      <w:r>
        <w:rPr>
          <w:color w:val="231F20"/>
          <w:spacing w:val="38"/>
        </w:rPr>
        <w:t> </w:t>
      </w:r>
      <w:r>
        <w:rPr>
          <w:color w:val="231F20"/>
        </w:rPr>
        <w:t>can see a better way of doing it. (You are the artist.)” (Gaiman and Kubert 2009). Brian Michael Bendis continues the attitude: “with every</w:t>
      </w:r>
      <w:r>
        <w:rPr>
          <w:color w:val="231F20"/>
          <w:spacing w:val="29"/>
        </w:rPr>
        <w:t> </w:t>
      </w:r>
      <w:r>
        <w:rPr>
          <w:color w:val="231F20"/>
        </w:rPr>
        <w:t>script,</w:t>
      </w:r>
      <w:r>
        <w:rPr>
          <w:color w:val="231F20"/>
          <w:spacing w:val="29"/>
        </w:rPr>
        <w:t> </w:t>
      </w:r>
      <w:r>
        <w:rPr>
          <w:color w:val="231F20"/>
        </w:rPr>
        <w:t>I</w:t>
      </w:r>
      <w:r>
        <w:rPr>
          <w:color w:val="231F20"/>
          <w:spacing w:val="29"/>
        </w:rPr>
        <w:t> </w:t>
      </w:r>
      <w:r>
        <w:rPr>
          <w:color w:val="231F20"/>
        </w:rPr>
        <w:t>write</w:t>
      </w:r>
      <w:r>
        <w:rPr>
          <w:color w:val="231F20"/>
          <w:spacing w:val="29"/>
        </w:rPr>
        <w:t> </w:t>
      </w:r>
      <w:r>
        <w:rPr>
          <w:color w:val="231F20"/>
        </w:rPr>
        <w:t>a</w:t>
      </w:r>
      <w:r>
        <w:rPr>
          <w:color w:val="231F20"/>
          <w:spacing w:val="29"/>
        </w:rPr>
        <w:t> </w:t>
      </w:r>
      <w:r>
        <w:rPr>
          <w:color w:val="231F20"/>
        </w:rPr>
        <w:t>note</w:t>
      </w:r>
      <w:r>
        <w:rPr>
          <w:color w:val="231F20"/>
          <w:spacing w:val="29"/>
        </w:rPr>
        <w:t> </w:t>
      </w:r>
      <w:r>
        <w:rPr>
          <w:color w:val="231F20"/>
        </w:rPr>
        <w:t>to</w:t>
      </w:r>
      <w:r>
        <w:rPr>
          <w:color w:val="231F20"/>
          <w:spacing w:val="29"/>
        </w:rPr>
        <w:t> </w:t>
      </w:r>
      <w:r>
        <w:rPr>
          <w:color w:val="231F20"/>
        </w:rPr>
        <w:t>my</w:t>
      </w:r>
      <w:r>
        <w:rPr>
          <w:color w:val="231F20"/>
          <w:spacing w:val="29"/>
        </w:rPr>
        <w:t> </w:t>
      </w:r>
      <w:r>
        <w:rPr>
          <w:color w:val="231F20"/>
        </w:rPr>
        <w:t>collaborator</w:t>
      </w:r>
      <w:r>
        <w:rPr>
          <w:color w:val="231F20"/>
          <w:spacing w:val="29"/>
        </w:rPr>
        <w:t> </w:t>
      </w:r>
      <w:r>
        <w:rPr>
          <w:color w:val="231F20"/>
        </w:rPr>
        <w:t>that</w:t>
      </w:r>
      <w:r>
        <w:rPr>
          <w:color w:val="231F20"/>
          <w:spacing w:val="29"/>
        </w:rPr>
        <w:t> </w:t>
      </w:r>
      <w:r>
        <w:rPr>
          <w:color w:val="231F20"/>
        </w:rPr>
        <w:t>says:</w:t>
      </w:r>
      <w:r>
        <w:rPr>
          <w:color w:val="231F20"/>
          <w:spacing w:val="29"/>
        </w:rPr>
        <w:t> </w:t>
      </w:r>
      <w:r>
        <w:rPr>
          <w:color w:val="231F20"/>
        </w:rPr>
        <w:t>‘I</w:t>
      </w:r>
      <w:r>
        <w:rPr>
          <w:color w:val="231F20"/>
          <w:spacing w:val="29"/>
        </w:rPr>
        <w:t> </w:t>
      </w:r>
      <w:r>
        <w:rPr>
          <w:color w:val="231F20"/>
        </w:rPr>
        <w:t>write full script. But see it as a guide. You take us where we need to go any way you see fit. I tried to write something specifically for you.</w:t>
      </w:r>
      <w:r>
        <w:rPr>
          <w:color w:val="231F20"/>
          <w:spacing w:val="80"/>
        </w:rPr>
        <w:t> </w:t>
      </w:r>
      <w:r>
        <w:rPr>
          <w:color w:val="231F20"/>
        </w:rPr>
        <w:t>If you agree with my choices, fine. If not, you do what you have to do’” (Bendis 2014: 56). Will Eisner, however, describes an artist’s freedom</w:t>
      </w:r>
      <w:r>
        <w:rPr>
          <w:color w:val="231F20"/>
          <w:spacing w:val="30"/>
        </w:rPr>
        <w:t> </w:t>
      </w:r>
      <w:r>
        <w:rPr>
          <w:color w:val="231F20"/>
        </w:rPr>
        <w:t>in</w:t>
      </w:r>
      <w:r>
        <w:rPr>
          <w:color w:val="231F20"/>
          <w:spacing w:val="30"/>
        </w:rPr>
        <w:t> </w:t>
      </w:r>
      <w:r>
        <w:rPr>
          <w:color w:val="231F20"/>
        </w:rPr>
        <w:t>far</w:t>
      </w:r>
      <w:r>
        <w:rPr>
          <w:color w:val="231F20"/>
          <w:spacing w:val="30"/>
        </w:rPr>
        <w:t> </w:t>
      </w:r>
      <w:r>
        <w:rPr>
          <w:color w:val="231F20"/>
        </w:rPr>
        <w:t>more</w:t>
      </w:r>
      <w:r>
        <w:rPr>
          <w:color w:val="231F20"/>
          <w:spacing w:val="30"/>
        </w:rPr>
        <w:t> </w:t>
      </w:r>
      <w:r>
        <w:rPr>
          <w:color w:val="231F20"/>
        </w:rPr>
        <w:t>negative</w:t>
      </w:r>
      <w:r>
        <w:rPr>
          <w:color w:val="231F20"/>
          <w:spacing w:val="30"/>
        </w:rPr>
        <w:t> </w:t>
      </w:r>
      <w:r>
        <w:rPr>
          <w:color w:val="231F20"/>
        </w:rPr>
        <w:t>terms,</w:t>
      </w:r>
      <w:r>
        <w:rPr>
          <w:color w:val="231F20"/>
          <w:spacing w:val="30"/>
        </w:rPr>
        <w:t> </w:t>
      </w:r>
      <w:r>
        <w:rPr>
          <w:color w:val="231F20"/>
        </w:rPr>
        <w:t>likening</w:t>
      </w:r>
      <w:r>
        <w:rPr>
          <w:color w:val="231F20"/>
          <w:spacing w:val="30"/>
        </w:rPr>
        <w:t> </w:t>
      </w:r>
      <w:r>
        <w:rPr>
          <w:color w:val="231F20"/>
        </w:rPr>
        <w:t>the</w:t>
      </w:r>
      <w:r>
        <w:rPr>
          <w:color w:val="231F20"/>
          <w:spacing w:val="30"/>
        </w:rPr>
        <w:t> </w:t>
      </w:r>
      <w:r>
        <w:rPr>
          <w:color w:val="231F20"/>
        </w:rPr>
        <w:t>replacement</w:t>
      </w:r>
      <w:r>
        <w:rPr>
          <w:color w:val="231F20"/>
          <w:spacing w:val="30"/>
        </w:rPr>
        <w:t> </w:t>
      </w:r>
      <w:r>
        <w:rPr>
          <w:color w:val="231F20"/>
        </w:rPr>
        <w:t>of a writer’s scripted dialogue with visual pantomime as “the total castration of his words” (2008: 133). While Bendis considers</w:t>
      </w:r>
      <w:r>
        <w:rPr>
          <w:color w:val="231F20"/>
          <w:spacing w:val="80"/>
        </w:rPr>
        <w:t> </w:t>
      </w:r>
      <w:r>
        <w:rPr>
          <w:color w:val="231F20"/>
        </w:rPr>
        <w:t>writer and artist relationships to be “as intimate as dating” (2014: 80), penciler and inker relationships are equally complex. Inker</w:t>
      </w:r>
      <w:r>
        <w:rPr>
          <w:color w:val="231F20"/>
          <w:spacing w:val="40"/>
        </w:rPr>
        <w:t> </w:t>
      </w:r>
      <w:r>
        <w:rPr>
          <w:color w:val="231F20"/>
        </w:rPr>
        <w:t>Eric Shanower was notorious for adding details to layouts, while Vince Colletta was equally notorious for eliminating them. John Byrne even voiced homophobic complaints about Bob Layton’s inking of his work:</w:t>
      </w:r>
    </w:p>
    <w:p>
      <w:pPr>
        <w:pStyle w:val="BodyText"/>
        <w:rPr>
          <w:sz w:val="22"/>
        </w:rPr>
      </w:pPr>
    </w:p>
    <w:p>
      <w:pPr>
        <w:pStyle w:val="BodyText"/>
        <w:spacing w:line="244" w:lineRule="auto"/>
        <w:ind w:left="840" w:right="635"/>
      </w:pPr>
      <w:r>
        <w:rPr>
          <w:color w:val="231F20"/>
        </w:rPr>
        <w:t>I</w:t>
      </w:r>
      <w:r>
        <w:rPr>
          <w:color w:val="231F20"/>
          <w:spacing w:val="30"/>
        </w:rPr>
        <w:t> </w:t>
      </w:r>
      <w:r>
        <w:rPr>
          <w:color w:val="231F20"/>
        </w:rPr>
        <w:t>actually</w:t>
      </w:r>
      <w:r>
        <w:rPr>
          <w:color w:val="231F20"/>
          <w:spacing w:val="30"/>
        </w:rPr>
        <w:t> </w:t>
      </w:r>
      <w:r>
        <w:rPr>
          <w:color w:val="231F20"/>
        </w:rPr>
        <w:t>feel</w:t>
      </w:r>
      <w:r>
        <w:rPr>
          <w:color w:val="231F20"/>
          <w:spacing w:val="30"/>
        </w:rPr>
        <w:t> </w:t>
      </w:r>
      <w:r>
        <w:rPr>
          <w:color w:val="231F20"/>
        </w:rPr>
        <w:t>physically</w:t>
      </w:r>
      <w:r>
        <w:rPr>
          <w:color w:val="231F20"/>
          <w:spacing w:val="30"/>
        </w:rPr>
        <w:t> </w:t>
      </w:r>
      <w:r>
        <w:rPr>
          <w:color w:val="231F20"/>
        </w:rPr>
        <w:t>ill</w:t>
      </w:r>
      <w:r>
        <w:rPr>
          <w:color w:val="231F20"/>
          <w:spacing w:val="30"/>
        </w:rPr>
        <w:t> </w:t>
      </w:r>
      <w:r>
        <w:rPr>
          <w:color w:val="231F20"/>
        </w:rPr>
        <w:t>when</w:t>
      </w:r>
      <w:r>
        <w:rPr>
          <w:color w:val="231F20"/>
          <w:spacing w:val="30"/>
        </w:rPr>
        <w:t> </w:t>
      </w:r>
      <w:r>
        <w:rPr>
          <w:color w:val="231F20"/>
        </w:rPr>
        <w:t>I</w:t>
      </w:r>
      <w:r>
        <w:rPr>
          <w:color w:val="231F20"/>
          <w:spacing w:val="30"/>
        </w:rPr>
        <w:t> </w:t>
      </w:r>
      <w:r>
        <w:rPr>
          <w:color w:val="231F20"/>
        </w:rPr>
        <w:t>look</w:t>
      </w:r>
      <w:r>
        <w:rPr>
          <w:color w:val="231F20"/>
          <w:spacing w:val="30"/>
        </w:rPr>
        <w:t> </w:t>
      </w:r>
      <w:r>
        <w:rPr>
          <w:color w:val="231F20"/>
        </w:rPr>
        <w:t>at</w:t>
      </w:r>
      <w:r>
        <w:rPr>
          <w:color w:val="231F20"/>
          <w:spacing w:val="30"/>
        </w:rPr>
        <w:t> </w:t>
      </w:r>
      <w:r>
        <w:rPr>
          <w:color w:val="231F20"/>
        </w:rPr>
        <w:t>Bob’s</w:t>
      </w:r>
      <w:r>
        <w:rPr>
          <w:color w:val="231F20"/>
          <w:spacing w:val="30"/>
        </w:rPr>
        <w:t> </w:t>
      </w:r>
      <w:r>
        <w:rPr>
          <w:color w:val="231F20"/>
        </w:rPr>
        <w:t>stuff.</w:t>
      </w:r>
      <w:r>
        <w:rPr>
          <w:color w:val="231F20"/>
          <w:spacing w:val="30"/>
        </w:rPr>
        <w:t> </w:t>
      </w:r>
      <w:r>
        <w:rPr>
          <w:color w:val="231F20"/>
        </w:rPr>
        <w:t>[…]</w:t>
      </w:r>
      <w:r>
        <w:rPr>
          <w:color w:val="231F20"/>
          <w:spacing w:val="30"/>
        </w:rPr>
        <w:t> </w:t>
      </w:r>
      <w:r>
        <w:rPr>
          <w:color w:val="231F20"/>
        </w:rPr>
        <w:t>It’s like</w:t>
      </w:r>
      <w:r>
        <w:rPr>
          <w:color w:val="231F20"/>
          <w:spacing w:val="29"/>
        </w:rPr>
        <w:t> </w:t>
      </w:r>
      <w:r>
        <w:rPr>
          <w:color w:val="231F20"/>
        </w:rPr>
        <w:t>everything</w:t>
      </w:r>
      <w:r>
        <w:rPr>
          <w:color w:val="231F20"/>
          <w:spacing w:val="30"/>
        </w:rPr>
        <w:t> </w:t>
      </w:r>
      <w:r>
        <w:rPr>
          <w:color w:val="231F20"/>
        </w:rPr>
        <w:t>is</w:t>
      </w:r>
      <w:r>
        <w:rPr>
          <w:color w:val="231F20"/>
          <w:spacing w:val="30"/>
        </w:rPr>
        <w:t> </w:t>
      </w:r>
      <w:r>
        <w:rPr>
          <w:color w:val="231F20"/>
        </w:rPr>
        <w:t>greasy</w:t>
      </w:r>
      <w:r>
        <w:rPr>
          <w:color w:val="231F20"/>
          <w:spacing w:val="30"/>
        </w:rPr>
        <w:t> </w:t>
      </w:r>
      <w:r>
        <w:rPr>
          <w:color w:val="231F20"/>
        </w:rPr>
        <w:t>and</w:t>
      </w:r>
      <w:r>
        <w:rPr>
          <w:color w:val="231F20"/>
          <w:spacing w:val="30"/>
        </w:rPr>
        <w:t> </w:t>
      </w:r>
      <w:r>
        <w:rPr>
          <w:color w:val="231F20"/>
        </w:rPr>
        <w:t>slimy.</w:t>
      </w:r>
      <w:r>
        <w:rPr>
          <w:color w:val="231F20"/>
          <w:spacing w:val="30"/>
        </w:rPr>
        <w:t> </w:t>
      </w:r>
      <w:r>
        <w:rPr>
          <w:color w:val="231F20"/>
        </w:rPr>
        <w:t>[…]</w:t>
      </w:r>
      <w:r>
        <w:rPr>
          <w:color w:val="231F20"/>
          <w:spacing w:val="30"/>
        </w:rPr>
        <w:t> </w:t>
      </w:r>
      <w:r>
        <w:rPr>
          <w:color w:val="231F20"/>
        </w:rPr>
        <w:t>all</w:t>
      </w:r>
      <w:r>
        <w:rPr>
          <w:color w:val="231F20"/>
          <w:spacing w:val="30"/>
        </w:rPr>
        <w:t> </w:t>
      </w:r>
      <w:r>
        <w:rPr>
          <w:color w:val="231F20"/>
        </w:rPr>
        <w:t>his</w:t>
      </w:r>
      <w:r>
        <w:rPr>
          <w:color w:val="231F20"/>
          <w:spacing w:val="30"/>
        </w:rPr>
        <w:t> </w:t>
      </w:r>
      <w:r>
        <w:rPr>
          <w:color w:val="231F20"/>
        </w:rPr>
        <w:t>men</w:t>
      </w:r>
      <w:r>
        <w:rPr>
          <w:color w:val="231F20"/>
          <w:spacing w:val="30"/>
        </w:rPr>
        <w:t> </w:t>
      </w:r>
      <w:r>
        <w:rPr>
          <w:color w:val="231F20"/>
        </w:rPr>
        <w:t>are</w:t>
      </w:r>
      <w:r>
        <w:rPr>
          <w:color w:val="231F20"/>
          <w:spacing w:val="30"/>
        </w:rPr>
        <w:t> </w:t>
      </w:r>
      <w:r>
        <w:rPr>
          <w:color w:val="231F20"/>
          <w:spacing w:val="-2"/>
        </w:rPr>
        <w:t>queer.</w:t>
      </w:r>
    </w:p>
    <w:p>
      <w:pPr>
        <w:spacing w:after="0" w:line="244" w:lineRule="auto"/>
        <w:sectPr>
          <w:pgSz w:w="7830" w:h="12250"/>
          <w:pgMar w:header="628" w:footer="0" w:top="820" w:bottom="280" w:left="600" w:right="200"/>
        </w:sectPr>
      </w:pPr>
    </w:p>
    <w:p>
      <w:pPr>
        <w:pStyle w:val="BodyText"/>
        <w:spacing w:before="9"/>
        <w:rPr>
          <w:sz w:val="29"/>
        </w:rPr>
      </w:pPr>
    </w:p>
    <w:p>
      <w:pPr>
        <w:pStyle w:val="BodyText"/>
        <w:spacing w:line="244" w:lineRule="auto" w:before="105"/>
        <w:ind w:left="503" w:right="997"/>
        <w:jc w:val="both"/>
      </w:pPr>
      <w:bookmarkStart w:name="_bookmark7" w:id="18"/>
      <w:bookmarkEnd w:id="18"/>
      <w:r>
        <w:rPr/>
      </w:r>
      <w:r>
        <w:rPr>
          <w:color w:val="231F20"/>
        </w:rPr>
        <w:t>They have these bouffant hairdos and heavy eye make-up </w:t>
      </w:r>
      <w:r>
        <w:rPr>
          <w:color w:val="231F20"/>
        </w:rPr>
        <w:t>and</w:t>
      </w:r>
      <w:r>
        <w:rPr>
          <w:color w:val="231F20"/>
          <w:spacing w:val="80"/>
        </w:rPr>
        <w:t> </w:t>
      </w:r>
      <w:r>
        <w:rPr>
          <w:color w:val="231F20"/>
        </w:rPr>
        <w:t>an upper lip with a little shadow in the corner which to me says lipstick. […] I remember my father looking at […] the finished inks […] and my father said, “Well this guy’s queer.” No, he</w:t>
      </w:r>
      <w:r>
        <w:rPr>
          <w:color w:val="231F20"/>
          <w:spacing w:val="80"/>
        </w:rPr>
        <w:t> </w:t>
      </w:r>
      <w:r>
        <w:rPr>
          <w:color w:val="231F20"/>
        </w:rPr>
        <w:t>didn’t look queer in the pencils, Dad. (Ikowitz 1980)</w:t>
      </w:r>
    </w:p>
    <w:p>
      <w:pPr>
        <w:pStyle w:val="BodyText"/>
        <w:spacing w:before="10"/>
      </w:pPr>
    </w:p>
    <w:p>
      <w:pPr>
        <w:pStyle w:val="BodyText"/>
        <w:spacing w:line="244" w:lineRule="auto"/>
        <w:ind w:left="263" w:right="997"/>
        <w:jc w:val="both"/>
      </w:pPr>
      <w:r>
        <w:rPr>
          <w:color w:val="231F20"/>
        </w:rPr>
        <w:t>When John Byrne inked Steve Ditko’s pencils in the 1980s, </w:t>
      </w:r>
      <w:r>
        <w:rPr>
          <w:color w:val="231F20"/>
        </w:rPr>
        <w:t>their styles clashed, too, creating Byrne-detailed figures arranged in signature Ditko poses.</w:t>
      </w:r>
    </w:p>
    <w:p>
      <w:pPr>
        <w:pStyle w:val="BodyText"/>
        <w:spacing w:line="244" w:lineRule="auto" w:before="2"/>
        <w:ind w:left="263" w:right="997" w:firstLine="240"/>
        <w:jc w:val="both"/>
      </w:pPr>
      <w:r>
        <w:rPr>
          <w:color w:val="231F20"/>
        </w:rPr>
        <w:t>Unless the penciler is instead painting in a color </w:t>
      </w:r>
      <w:r>
        <w:rPr>
          <w:color w:val="231F20"/>
        </w:rPr>
        <w:t>medium—Alex Ross, for example, prefers gouache watercolors—color is added to comic pages last. Before Photoshop, this was accomplished during the printing process by overlaying color-separation boards and screening ink by percentages in Ben-Day dot patterns. The colorist would select color combinations for each discrete shape, and multiple assistants would cut the shapes from each board. Color decisions might also be indicated by the writer in a script or by the penciler in the margins of the layout. With exceptions that include Lynn Varley’s coloring of </w:t>
      </w:r>
      <w:r>
        <w:rPr>
          <w:i/>
          <w:color w:val="231F20"/>
        </w:rPr>
        <w:t>300 </w:t>
      </w:r>
      <w:r>
        <w:rPr>
          <w:color w:val="231F20"/>
        </w:rPr>
        <w:t>in 1998 and Matt Hollingsworth’s coloring of </w:t>
      </w:r>
      <w:r>
        <w:rPr>
          <w:i/>
          <w:color w:val="231F20"/>
        </w:rPr>
        <w:t>Wytches </w:t>
      </w:r>
      <w:r>
        <w:rPr>
          <w:color w:val="231F20"/>
        </w:rPr>
        <w:t>in 2016, colorists’ contributions are usually considered of secondary importance. John Higgins, for example, does not appear on the cover of </w:t>
      </w:r>
      <w:r>
        <w:rPr>
          <w:i/>
          <w:color w:val="231F20"/>
        </w:rPr>
        <w:t>Watchmen </w:t>
      </w:r>
      <w:r>
        <w:rPr>
          <w:color w:val="231F20"/>
        </w:rPr>
        <w:t>with Alan Moore and Dave Gibbons. Because the artists’ boards remain black and white, colors can also be altered with each publication. Alan Moore and Garry</w:t>
      </w:r>
      <w:r>
        <w:rPr>
          <w:color w:val="231F20"/>
          <w:spacing w:val="40"/>
        </w:rPr>
        <w:t> </w:t>
      </w:r>
      <w:r>
        <w:rPr>
          <w:color w:val="231F20"/>
        </w:rPr>
        <w:t>Leach’s</w:t>
      </w:r>
      <w:r>
        <w:rPr>
          <w:color w:val="231F20"/>
          <w:spacing w:val="40"/>
        </w:rPr>
        <w:t> </w:t>
      </w:r>
      <w:r>
        <w:rPr>
          <w:color w:val="231F20"/>
        </w:rPr>
        <w:t>first</w:t>
      </w:r>
      <w:r>
        <w:rPr>
          <w:color w:val="231F20"/>
          <w:spacing w:val="40"/>
        </w:rPr>
        <w:t> </w:t>
      </w:r>
      <w:r>
        <w:rPr>
          <w:color w:val="231F20"/>
        </w:rPr>
        <w:t>chapters</w:t>
      </w:r>
      <w:r>
        <w:rPr>
          <w:color w:val="231F20"/>
          <w:spacing w:val="40"/>
        </w:rPr>
        <w:t> </w:t>
      </w:r>
      <w:r>
        <w:rPr>
          <w:color w:val="231F20"/>
        </w:rPr>
        <w:t>of</w:t>
      </w:r>
      <w:r>
        <w:rPr>
          <w:color w:val="231F20"/>
          <w:spacing w:val="40"/>
        </w:rPr>
        <w:t> </w:t>
      </w:r>
      <w:r>
        <w:rPr>
          <w:i/>
          <w:color w:val="231F20"/>
        </w:rPr>
        <w:t>Marvelman</w:t>
      </w:r>
      <w:r>
        <w:rPr>
          <w:i/>
          <w:color w:val="231F20"/>
          <w:spacing w:val="40"/>
        </w:rPr>
        <w:t> </w:t>
      </w:r>
      <w:r>
        <w:rPr>
          <w:color w:val="231F20"/>
        </w:rPr>
        <w:t>originally</w:t>
      </w:r>
      <w:r>
        <w:rPr>
          <w:color w:val="231F20"/>
          <w:spacing w:val="40"/>
        </w:rPr>
        <w:t> </w:t>
      </w:r>
      <w:r>
        <w:rPr>
          <w:color w:val="231F20"/>
        </w:rPr>
        <w:t>appeared</w:t>
      </w:r>
      <w:r>
        <w:rPr>
          <w:color w:val="231F20"/>
          <w:spacing w:val="80"/>
        </w:rPr>
        <w:t> </w:t>
      </w:r>
      <w:bookmarkStart w:name="_bookmark8" w:id="19"/>
      <w:bookmarkEnd w:id="19"/>
      <w:r>
        <w:rPr>
          <w:color w:val="231F20"/>
        </w:rPr>
        <w:t>in</w:t>
      </w:r>
      <w:r>
        <w:rPr>
          <w:color w:val="231F20"/>
        </w:rPr>
        <w:t> black and white in </w:t>
      </w:r>
      <w:r>
        <w:rPr>
          <w:i/>
          <w:color w:val="231F20"/>
        </w:rPr>
        <w:t>Warrior </w:t>
      </w:r>
      <w:r>
        <w:rPr>
          <w:color w:val="231F20"/>
        </w:rPr>
        <w:t>magazine in 1982; the retitled </w:t>
      </w:r>
      <w:hyperlink w:history="true" w:anchor="_bookmark349">
        <w:r>
          <w:rPr>
            <w:i/>
            <w:color w:val="231F20"/>
          </w:rPr>
          <w:t>Miracleman </w:t>
        </w:r>
      </w:hyperlink>
      <w:r>
        <w:rPr>
          <w:color w:val="231F20"/>
        </w:rPr>
        <w:t>#1 was reprinted in color in 1985 by Eclipse Comics; and Marvel Comics reprinted them again in 2014 with a new color design by Steve Oliff. Because all three </w:t>
      </w:r>
      <w:r>
        <w:rPr>
          <w:i/>
          <w:color w:val="231F20"/>
        </w:rPr>
        <w:t>Marvelman/Miracleman </w:t>
      </w:r>
      <w:r>
        <w:rPr>
          <w:color w:val="231F20"/>
        </w:rPr>
        <w:t>are each a comic, they reveal that—unlike a traditional painting which may</w:t>
      </w:r>
      <w:r>
        <w:rPr>
          <w:color w:val="231F20"/>
          <w:spacing w:val="-2"/>
        </w:rPr>
        <w:t> </w:t>
      </w:r>
      <w:r>
        <w:rPr>
          <w:color w:val="231F20"/>
        </w:rPr>
        <w:t>be</w:t>
      </w:r>
      <w:r>
        <w:rPr>
          <w:color w:val="231F20"/>
          <w:spacing w:val="-2"/>
        </w:rPr>
        <w:t> </w:t>
      </w:r>
      <w:r>
        <w:rPr>
          <w:color w:val="231F20"/>
        </w:rPr>
        <w:t>copied</w:t>
      </w:r>
      <w:r>
        <w:rPr>
          <w:color w:val="231F20"/>
          <w:spacing w:val="-2"/>
        </w:rPr>
        <w:t> </w:t>
      </w:r>
      <w:r>
        <w:rPr>
          <w:color w:val="231F20"/>
        </w:rPr>
        <w:t>and</w:t>
      </w:r>
      <w:r>
        <w:rPr>
          <w:color w:val="231F20"/>
          <w:spacing w:val="-2"/>
        </w:rPr>
        <w:t> </w:t>
      </w:r>
      <w:r>
        <w:rPr>
          <w:color w:val="231F20"/>
        </w:rPr>
        <w:t>mass</w:t>
      </w:r>
      <w:r>
        <w:rPr>
          <w:color w:val="231F20"/>
          <w:spacing w:val="-2"/>
        </w:rPr>
        <w:t> </w:t>
      </w:r>
      <w:r>
        <w:rPr>
          <w:color w:val="231F20"/>
        </w:rPr>
        <w:t>distributed—a</w:t>
      </w:r>
      <w:r>
        <w:rPr>
          <w:color w:val="231F20"/>
          <w:spacing w:val="-2"/>
        </w:rPr>
        <w:t> </w:t>
      </w:r>
      <w:r>
        <w:rPr>
          <w:color w:val="231F20"/>
        </w:rPr>
        <w:t>comic</w:t>
      </w:r>
      <w:r>
        <w:rPr>
          <w:color w:val="231F20"/>
          <w:spacing w:val="-2"/>
        </w:rPr>
        <w:t> </w:t>
      </w:r>
      <w:r>
        <w:rPr>
          <w:color w:val="231F20"/>
        </w:rPr>
        <w:t>is</w:t>
      </w:r>
      <w:r>
        <w:rPr>
          <w:color w:val="231F20"/>
          <w:spacing w:val="-2"/>
        </w:rPr>
        <w:t> </w:t>
      </w:r>
      <w:r>
        <w:rPr>
          <w:color w:val="231F20"/>
        </w:rPr>
        <w:t>its</w:t>
      </w:r>
      <w:r>
        <w:rPr>
          <w:color w:val="231F20"/>
          <w:spacing w:val="-2"/>
        </w:rPr>
        <w:t> </w:t>
      </w:r>
      <w:r>
        <w:rPr>
          <w:color w:val="231F20"/>
        </w:rPr>
        <w:t>multiple</w:t>
      </w:r>
      <w:r>
        <w:rPr>
          <w:color w:val="231F20"/>
          <w:spacing w:val="-2"/>
        </w:rPr>
        <w:t> </w:t>
      </w:r>
      <w:r>
        <w:rPr>
          <w:color w:val="231F20"/>
        </w:rPr>
        <w:t>copies. The artboards for a comic book may be considered works of art,</w:t>
      </w:r>
      <w:r>
        <w:rPr>
          <w:color w:val="231F20"/>
          <w:spacing w:val="40"/>
        </w:rPr>
        <w:t> </w:t>
      </w:r>
      <w:r>
        <w:rPr>
          <w:color w:val="231F20"/>
        </w:rPr>
        <w:t>too, but the artboards are not the comic book produced from them. A comic book has no single original.</w:t>
      </w:r>
    </w:p>
    <w:p>
      <w:pPr>
        <w:pStyle w:val="BodyText"/>
        <w:spacing w:line="244" w:lineRule="auto" w:before="21"/>
        <w:ind w:left="263" w:right="997" w:firstLine="240"/>
        <w:jc w:val="both"/>
      </w:pPr>
      <w:r>
        <w:rPr>
          <w:color w:val="231F20"/>
        </w:rPr>
        <w:t>The three versions of </w:t>
      </w:r>
      <w:r>
        <w:rPr>
          <w:i/>
          <w:color w:val="231F20"/>
        </w:rPr>
        <w:t>Miracleman</w:t>
      </w:r>
      <w:r>
        <w:rPr>
          <w:color w:val="231F20"/>
        </w:rPr>
        <w:t>, plus Anglo’s </w:t>
      </w:r>
      <w:r>
        <w:rPr>
          <w:color w:val="231F20"/>
        </w:rPr>
        <w:t>original </w:t>
      </w:r>
      <w:r>
        <w:rPr>
          <w:i/>
          <w:color w:val="231F20"/>
        </w:rPr>
        <w:t>Marvelman</w:t>
      </w:r>
      <w:r>
        <w:rPr>
          <w:color w:val="231F20"/>
        </w:rPr>
        <w:t>, were each published in what has been traditionally termed a different “Age.” In July 1934, Max Gaines and Eastern Color Printing published </w:t>
      </w:r>
      <w:r>
        <w:rPr>
          <w:i/>
          <w:color w:val="231F20"/>
        </w:rPr>
        <w:t>Famous Funnies</w:t>
      </w:r>
      <w:r>
        <w:rPr>
          <w:color w:val="231F20"/>
        </w:rPr>
        <w:t>, the first comic strip reprint omnibus in what would become the standard comic book format</w:t>
      </w:r>
      <w:r>
        <w:rPr>
          <w:color w:val="231F20"/>
          <w:spacing w:val="61"/>
        </w:rPr>
        <w:t> </w:t>
      </w:r>
      <w:r>
        <w:rPr>
          <w:color w:val="231F20"/>
        </w:rPr>
        <w:t>and</w:t>
      </w:r>
      <w:r>
        <w:rPr>
          <w:color w:val="231F20"/>
          <w:spacing w:val="62"/>
        </w:rPr>
        <w:t> </w:t>
      </w:r>
      <w:r>
        <w:rPr>
          <w:color w:val="231F20"/>
        </w:rPr>
        <w:t>so</w:t>
      </w:r>
      <w:r>
        <w:rPr>
          <w:color w:val="231F20"/>
          <w:spacing w:val="62"/>
        </w:rPr>
        <w:t> </w:t>
      </w:r>
      <w:r>
        <w:rPr>
          <w:color w:val="231F20"/>
        </w:rPr>
        <w:t>the</w:t>
      </w:r>
      <w:r>
        <w:rPr>
          <w:color w:val="231F20"/>
          <w:spacing w:val="61"/>
        </w:rPr>
        <w:t> </w:t>
      </w:r>
      <w:r>
        <w:rPr>
          <w:color w:val="231F20"/>
        </w:rPr>
        <w:t>start</w:t>
      </w:r>
      <w:r>
        <w:rPr>
          <w:color w:val="231F20"/>
          <w:spacing w:val="62"/>
        </w:rPr>
        <w:t> </w:t>
      </w:r>
      <w:r>
        <w:rPr>
          <w:color w:val="231F20"/>
        </w:rPr>
        <w:t>point</w:t>
      </w:r>
      <w:r>
        <w:rPr>
          <w:color w:val="231F20"/>
          <w:spacing w:val="62"/>
        </w:rPr>
        <w:t> </w:t>
      </w:r>
      <w:r>
        <w:rPr>
          <w:color w:val="231F20"/>
        </w:rPr>
        <w:t>for</w:t>
      </w:r>
      <w:r>
        <w:rPr>
          <w:color w:val="231F20"/>
          <w:spacing w:val="62"/>
        </w:rPr>
        <w:t> </w:t>
      </w:r>
      <w:r>
        <w:rPr>
          <w:color w:val="231F20"/>
        </w:rPr>
        <w:t>what</w:t>
      </w:r>
      <w:r>
        <w:rPr>
          <w:color w:val="231F20"/>
          <w:spacing w:val="61"/>
        </w:rPr>
        <w:t> </w:t>
      </w:r>
      <w:r>
        <w:rPr>
          <w:color w:val="231F20"/>
        </w:rPr>
        <w:t>has</w:t>
      </w:r>
      <w:r>
        <w:rPr>
          <w:color w:val="231F20"/>
          <w:spacing w:val="62"/>
        </w:rPr>
        <w:t> </w:t>
      </w:r>
      <w:r>
        <w:rPr>
          <w:color w:val="231F20"/>
        </w:rPr>
        <w:t>been</w:t>
      </w:r>
      <w:r>
        <w:rPr>
          <w:color w:val="231F20"/>
          <w:spacing w:val="62"/>
        </w:rPr>
        <w:t> </w:t>
      </w:r>
      <w:r>
        <w:rPr>
          <w:color w:val="231F20"/>
          <w:spacing w:val="-2"/>
        </w:rPr>
        <w:t>traditionally</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0"/>
        <w:jc w:val="both"/>
      </w:pPr>
      <w:bookmarkStart w:name="_bookmark10" w:id="20"/>
      <w:bookmarkEnd w:id="20"/>
      <w:r>
        <w:rPr/>
      </w:r>
      <w:r>
        <w:rPr>
          <w:color w:val="231F20"/>
        </w:rPr>
        <w:t>termed the “Golden Age” of comics. The first use of the term is attributed to science-fiction author Richard A. Lupoff from </w:t>
      </w:r>
      <w:r>
        <w:rPr>
          <w:color w:val="231F20"/>
        </w:rPr>
        <w:t>his article “Re-Birth,” in the first issue of the fanzine </w:t>
      </w:r>
      <w:r>
        <w:rPr>
          <w:i/>
          <w:color w:val="231F20"/>
        </w:rPr>
        <w:t>Comics Art </w:t>
      </w:r>
      <w:r>
        <w:rPr>
          <w:color w:val="231F20"/>
        </w:rPr>
        <w:t>in</w:t>
      </w:r>
      <w:r>
        <w:rPr>
          <w:color w:val="231F20"/>
          <w:spacing w:val="80"/>
        </w:rPr>
        <w:t> </w:t>
      </w:r>
      <w:r>
        <w:rPr>
          <w:color w:val="231F20"/>
        </w:rPr>
        <w:t>1961 (Schelly 2010: 74), and DC was using the term by 1966: “Watch for the return of Golden Age villains and villainesses you love</w:t>
      </w:r>
      <w:r>
        <w:rPr>
          <w:color w:val="231F20"/>
          <w:spacing w:val="40"/>
        </w:rPr>
        <w:t> </w:t>
      </w:r>
      <w:r>
        <w:rPr>
          <w:color w:val="231F20"/>
        </w:rPr>
        <w:t>to</w:t>
      </w:r>
      <w:r>
        <w:rPr>
          <w:color w:val="231F20"/>
          <w:spacing w:val="40"/>
        </w:rPr>
        <w:t> </w:t>
      </w:r>
      <w:r>
        <w:rPr>
          <w:color w:val="231F20"/>
        </w:rPr>
        <w:t>hate</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latest</w:t>
      </w:r>
      <w:r>
        <w:rPr>
          <w:color w:val="231F20"/>
          <w:spacing w:val="40"/>
        </w:rPr>
        <w:t> </w:t>
      </w:r>
      <w:r>
        <w:rPr>
          <w:color w:val="231F20"/>
        </w:rPr>
        <w:t>new/old</w:t>
      </w:r>
      <w:r>
        <w:rPr>
          <w:color w:val="231F20"/>
          <w:spacing w:val="40"/>
        </w:rPr>
        <w:t> </w:t>
      </w:r>
      <w:r>
        <w:rPr>
          <w:color w:val="231F20"/>
        </w:rPr>
        <w:t>Wonder</w:t>
      </w:r>
      <w:r>
        <w:rPr>
          <w:color w:val="231F20"/>
          <w:spacing w:val="40"/>
        </w:rPr>
        <w:t> </w:t>
      </w:r>
      <w:r>
        <w:rPr>
          <w:color w:val="231F20"/>
        </w:rPr>
        <w:t>Woman!”</w:t>
      </w:r>
      <w:r>
        <w:rPr>
          <w:color w:val="231F20"/>
          <w:spacing w:val="40"/>
        </w:rPr>
        <w:t> </w:t>
      </w:r>
      <w:r>
        <w:rPr>
          <w:color w:val="231F20"/>
        </w:rPr>
        <w:t>(Marston</w:t>
      </w:r>
      <w:r>
        <w:rPr>
          <w:color w:val="231F20"/>
          <w:spacing w:val="40"/>
        </w:rPr>
        <w:t> </w:t>
      </w:r>
      <w:r>
        <w:rPr>
          <w:color w:val="231F20"/>
        </w:rPr>
        <w:t>et al. 2007: 87). The start point for the Golden Age of superhero comics is usually considered June 1938, the cover date of </w:t>
      </w:r>
      <w:r>
        <w:rPr>
          <w:i/>
          <w:color w:val="231F20"/>
        </w:rPr>
        <w:t>Action</w:t>
      </w:r>
      <w:r>
        <w:rPr>
          <w:i/>
          <w:color w:val="231F20"/>
        </w:rPr>
        <w:t> Comics </w:t>
      </w:r>
      <w:r>
        <w:rPr>
          <w:color w:val="231F20"/>
        </w:rPr>
        <w:t>#1—even though the cover date was an indication to</w:t>
      </w:r>
      <w:r>
        <w:rPr>
          <w:color w:val="231F20"/>
          <w:spacing w:val="80"/>
        </w:rPr>
        <w:t> </w:t>
      </w:r>
      <w:r>
        <w:rPr>
          <w:color w:val="231F20"/>
        </w:rPr>
        <w:t>sellers to remove copies from newsstands on June 1 and so not the publication or release date, which for a monthly series is typically</w:t>
      </w:r>
      <w:r>
        <w:rPr>
          <w:color w:val="231F20"/>
          <w:spacing w:val="80"/>
          <w:w w:val="150"/>
        </w:rPr>
        <w:t> </w:t>
      </w:r>
      <w:r>
        <w:rPr>
          <w:color w:val="231F20"/>
        </w:rPr>
        <w:t>a month earlier, so May 1. But since </w:t>
      </w:r>
      <w:r>
        <w:rPr>
          <w:i/>
          <w:color w:val="231F20"/>
        </w:rPr>
        <w:t>Action Comics </w:t>
      </w:r>
      <w:r>
        <w:rPr>
          <w:color w:val="231F20"/>
        </w:rPr>
        <w:t>was not necessarily the first comic book to feature a superhero, May 1938</w:t>
      </w:r>
      <w:r>
        <w:rPr>
          <w:color w:val="231F20"/>
          <w:spacing w:val="80"/>
        </w:rPr>
        <w:t> </w:t>
      </w:r>
      <w:r>
        <w:rPr>
          <w:color w:val="231F20"/>
        </w:rPr>
        <w:t>is not necessarily the start point of the superhero comics genre either. Beginning March 1937, Sven Elven’s detective “Cosmo, the Phantom</w:t>
      </w:r>
      <w:r>
        <w:rPr>
          <w:color w:val="231F20"/>
          <w:spacing w:val="33"/>
        </w:rPr>
        <w:t> </w:t>
      </w:r>
      <w:r>
        <w:rPr>
          <w:color w:val="231F20"/>
        </w:rPr>
        <w:t>of</w:t>
      </w:r>
      <w:r>
        <w:rPr>
          <w:color w:val="231F20"/>
          <w:spacing w:val="33"/>
        </w:rPr>
        <w:t> </w:t>
      </w:r>
      <w:r>
        <w:rPr>
          <w:color w:val="231F20"/>
        </w:rPr>
        <w:t>Disguise”</w:t>
      </w:r>
      <w:r>
        <w:rPr>
          <w:color w:val="231F20"/>
          <w:spacing w:val="33"/>
        </w:rPr>
        <w:t> </w:t>
      </w:r>
      <w:r>
        <w:rPr>
          <w:color w:val="231F20"/>
        </w:rPr>
        <w:t>was</w:t>
      </w:r>
      <w:r>
        <w:rPr>
          <w:color w:val="231F20"/>
          <w:spacing w:val="33"/>
        </w:rPr>
        <w:t> </w:t>
      </w:r>
      <w:r>
        <w:rPr>
          <w:color w:val="231F20"/>
        </w:rPr>
        <w:t>a</w:t>
      </w:r>
      <w:r>
        <w:rPr>
          <w:color w:val="231F20"/>
          <w:spacing w:val="33"/>
        </w:rPr>
        <w:t> </w:t>
      </w:r>
      <w:r>
        <w:rPr>
          <w:color w:val="231F20"/>
        </w:rPr>
        <w:t>monthly</w:t>
      </w:r>
      <w:r>
        <w:rPr>
          <w:color w:val="231F20"/>
          <w:spacing w:val="33"/>
        </w:rPr>
        <w:t> </w:t>
      </w:r>
      <w:r>
        <w:rPr>
          <w:color w:val="231F20"/>
        </w:rPr>
        <w:t>feature</w:t>
      </w:r>
      <w:r>
        <w:rPr>
          <w:color w:val="231F20"/>
          <w:spacing w:val="33"/>
        </w:rPr>
        <w:t> </w:t>
      </w:r>
      <w:r>
        <w:rPr>
          <w:color w:val="231F20"/>
        </w:rPr>
        <w:t>in</w:t>
      </w:r>
      <w:r>
        <w:rPr>
          <w:color w:val="231F20"/>
          <w:spacing w:val="33"/>
        </w:rPr>
        <w:t> </w:t>
      </w:r>
      <w:r>
        <w:rPr>
          <w:color w:val="231F20"/>
        </w:rPr>
        <w:t>all</w:t>
      </w:r>
      <w:r>
        <w:rPr>
          <w:color w:val="231F20"/>
          <w:spacing w:val="33"/>
        </w:rPr>
        <w:t> </w:t>
      </w:r>
      <w:r>
        <w:rPr>
          <w:color w:val="231F20"/>
        </w:rPr>
        <w:t>fifteen</w:t>
      </w:r>
      <w:r>
        <w:rPr>
          <w:color w:val="231F20"/>
          <w:spacing w:val="33"/>
        </w:rPr>
        <w:t> </w:t>
      </w:r>
      <w:r>
        <w:rPr>
          <w:color w:val="231F20"/>
        </w:rPr>
        <w:t>issues of</w:t>
      </w:r>
      <w:r>
        <w:rPr>
          <w:color w:val="231F20"/>
          <w:spacing w:val="40"/>
        </w:rPr>
        <w:t> </w:t>
      </w:r>
      <w:r>
        <w:rPr>
          <w:i/>
          <w:color w:val="231F20"/>
        </w:rPr>
        <w:t>Detective</w:t>
      </w:r>
      <w:r>
        <w:rPr>
          <w:i/>
          <w:color w:val="231F20"/>
          <w:spacing w:val="40"/>
        </w:rPr>
        <w:t> </w:t>
      </w:r>
      <w:r>
        <w:rPr>
          <w:i/>
          <w:color w:val="231F20"/>
        </w:rPr>
        <w:t>Comics</w:t>
      </w:r>
      <w:r>
        <w:rPr>
          <w:color w:val="231F20"/>
        </w:rPr>
        <w:t>,</w:t>
      </w:r>
      <w:r>
        <w:rPr>
          <w:color w:val="231F20"/>
          <w:spacing w:val="40"/>
        </w:rPr>
        <w:t> </w:t>
      </w:r>
      <w:r>
        <w:rPr>
          <w:color w:val="231F20"/>
        </w:rPr>
        <w:t>preceding</w:t>
      </w:r>
      <w:r>
        <w:rPr>
          <w:color w:val="231F20"/>
          <w:spacing w:val="40"/>
        </w:rPr>
        <w:t> </w:t>
      </w:r>
      <w:r>
        <w:rPr>
          <w:i/>
          <w:color w:val="231F20"/>
        </w:rPr>
        <w:t>Action</w:t>
      </w:r>
      <w:r>
        <w:rPr>
          <w:i/>
          <w:color w:val="231F20"/>
          <w:spacing w:val="40"/>
        </w:rPr>
        <w:t> </w:t>
      </w:r>
      <w:r>
        <w:rPr>
          <w:i/>
          <w:color w:val="231F20"/>
        </w:rPr>
        <w:t>Comics</w:t>
      </w:r>
      <w:r>
        <w:rPr>
          <w:color w:val="231F20"/>
        </w:rPr>
        <w:t>.</w:t>
      </w:r>
      <w:r>
        <w:rPr>
          <w:color w:val="231F20"/>
          <w:spacing w:val="40"/>
        </w:rPr>
        <w:t> </w:t>
      </w:r>
      <w:r>
        <w:rPr>
          <w:color w:val="231F20"/>
        </w:rPr>
        <w:t>The</w:t>
      </w:r>
      <w:r>
        <w:rPr>
          <w:color w:val="231F20"/>
          <w:spacing w:val="40"/>
        </w:rPr>
        <w:t> </w:t>
      </w:r>
      <w:r>
        <w:rPr>
          <w:color w:val="231F20"/>
        </w:rPr>
        <w:t>year</w:t>
      </w:r>
      <w:r>
        <w:rPr>
          <w:color w:val="231F20"/>
          <w:spacing w:val="40"/>
        </w:rPr>
        <w:t> </w:t>
      </w:r>
      <w:r>
        <w:rPr>
          <w:color w:val="231F20"/>
        </w:rPr>
        <w:t>1937</w:t>
      </w:r>
      <w:r>
        <w:rPr>
          <w:color w:val="231F20"/>
          <w:spacing w:val="40"/>
        </w:rPr>
        <w:t> </w:t>
      </w:r>
      <w:r>
        <w:rPr>
          <w:color w:val="231F20"/>
        </w:rPr>
        <w:t>also saw Watt Dell Lovett’s “The Astounding Adventures of Olga Messmer,</w:t>
      </w:r>
      <w:r>
        <w:rPr>
          <w:color w:val="231F20"/>
          <w:spacing w:val="40"/>
        </w:rPr>
        <w:t> </w:t>
      </w:r>
      <w:r>
        <w:rPr>
          <w:color w:val="231F20"/>
        </w:rPr>
        <w:t>the</w:t>
      </w:r>
      <w:r>
        <w:rPr>
          <w:color w:val="231F20"/>
          <w:spacing w:val="40"/>
        </w:rPr>
        <w:t> </w:t>
      </w:r>
      <w:r>
        <w:rPr>
          <w:color w:val="231F20"/>
        </w:rPr>
        <w:t>Girl</w:t>
      </w:r>
      <w:r>
        <w:rPr>
          <w:color w:val="231F20"/>
          <w:spacing w:val="40"/>
        </w:rPr>
        <w:t> </w:t>
      </w:r>
      <w:r>
        <w:rPr>
          <w:color w:val="231F20"/>
        </w:rPr>
        <w:t>with</w:t>
      </w:r>
      <w:r>
        <w:rPr>
          <w:color w:val="231F20"/>
          <w:spacing w:val="40"/>
        </w:rPr>
        <w:t> </w:t>
      </w:r>
      <w:r>
        <w:rPr>
          <w:color w:val="231F20"/>
        </w:rPr>
        <w:t>the</w:t>
      </w:r>
      <w:r>
        <w:rPr>
          <w:color w:val="231F20"/>
          <w:spacing w:val="40"/>
        </w:rPr>
        <w:t> </w:t>
      </w:r>
      <w:r>
        <w:rPr>
          <w:color w:val="231F20"/>
        </w:rPr>
        <w:t>X-Ray</w:t>
      </w:r>
      <w:r>
        <w:rPr>
          <w:color w:val="231F20"/>
          <w:spacing w:val="40"/>
        </w:rPr>
        <w:t> </w:t>
      </w:r>
      <w:r>
        <w:rPr>
          <w:color w:val="231F20"/>
        </w:rPr>
        <w:t>Eyes”</w:t>
      </w:r>
      <w:r>
        <w:rPr>
          <w:color w:val="231F20"/>
          <w:spacing w:val="40"/>
        </w:rPr>
        <w:t> </w:t>
      </w:r>
      <w:r>
        <w:rPr>
          <w:color w:val="231F20"/>
        </w:rPr>
        <w:t>in</w:t>
      </w:r>
      <w:r>
        <w:rPr>
          <w:color w:val="231F20"/>
          <w:spacing w:val="40"/>
        </w:rPr>
        <w:t> </w:t>
      </w:r>
      <w:r>
        <w:rPr>
          <w:i/>
          <w:color w:val="231F20"/>
        </w:rPr>
        <w:t>Spicy</w:t>
      </w:r>
      <w:r>
        <w:rPr>
          <w:i/>
          <w:color w:val="231F20"/>
          <w:spacing w:val="40"/>
        </w:rPr>
        <w:t> </w:t>
      </w:r>
      <w:r>
        <w:rPr>
          <w:i/>
          <w:color w:val="231F20"/>
        </w:rPr>
        <w:t>Mystery</w:t>
      </w:r>
      <w:r>
        <w:rPr>
          <w:i/>
          <w:color w:val="231F20"/>
          <w:spacing w:val="40"/>
        </w:rPr>
        <w:t> </w:t>
      </w:r>
      <w:r>
        <w:rPr>
          <w:i/>
          <w:color w:val="231F20"/>
        </w:rPr>
        <w:t>Stories</w:t>
      </w:r>
      <w:r>
        <w:rPr>
          <w:i/>
          <w:color w:val="231F20"/>
        </w:rPr>
        <w:t> </w:t>
      </w:r>
      <w:r>
        <w:rPr>
          <w:color w:val="231F20"/>
        </w:rPr>
        <w:t>and</w:t>
      </w:r>
      <w:r>
        <w:rPr>
          <w:color w:val="231F20"/>
          <w:spacing w:val="40"/>
        </w:rPr>
        <w:t> </w:t>
      </w:r>
      <w:r>
        <w:rPr>
          <w:color w:val="231F20"/>
        </w:rPr>
        <w:t>Will</w:t>
      </w:r>
      <w:r>
        <w:rPr>
          <w:color w:val="231F20"/>
          <w:spacing w:val="40"/>
        </w:rPr>
        <w:t> </w:t>
      </w:r>
      <w:r>
        <w:rPr>
          <w:color w:val="231F20"/>
        </w:rPr>
        <w:t>Eisner</w:t>
      </w:r>
      <w:r>
        <w:rPr>
          <w:color w:val="231F20"/>
          <w:spacing w:val="40"/>
        </w:rPr>
        <w:t> </w:t>
      </w:r>
      <w:r>
        <w:rPr>
          <w:color w:val="231F20"/>
        </w:rPr>
        <w:t>and</w:t>
      </w:r>
      <w:r>
        <w:rPr>
          <w:color w:val="231F20"/>
          <w:spacing w:val="40"/>
        </w:rPr>
        <w:t> </w:t>
      </w:r>
      <w:r>
        <w:rPr>
          <w:color w:val="231F20"/>
        </w:rPr>
        <w:t>S.</w:t>
      </w:r>
      <w:r>
        <w:rPr>
          <w:color w:val="231F20"/>
          <w:spacing w:val="40"/>
        </w:rPr>
        <w:t> </w:t>
      </w:r>
      <w:r>
        <w:rPr>
          <w:color w:val="231F20"/>
        </w:rPr>
        <w:t>M.</w:t>
      </w:r>
      <w:r>
        <w:rPr>
          <w:color w:val="231F20"/>
          <w:spacing w:val="40"/>
        </w:rPr>
        <w:t> </w:t>
      </w:r>
      <w:r>
        <w:rPr>
          <w:color w:val="231F20"/>
        </w:rPr>
        <w:t>Iger’s</w:t>
      </w:r>
      <w:r>
        <w:rPr>
          <w:color w:val="231F20"/>
          <w:spacing w:val="40"/>
        </w:rPr>
        <w:t> </w:t>
      </w:r>
      <w:r>
        <w:rPr>
          <w:color w:val="231F20"/>
        </w:rPr>
        <w:t>“Sheena:</w:t>
      </w:r>
      <w:r>
        <w:rPr>
          <w:color w:val="231F20"/>
          <w:spacing w:val="40"/>
        </w:rPr>
        <w:t> </w:t>
      </w:r>
      <w:r>
        <w:rPr>
          <w:color w:val="231F20"/>
        </w:rPr>
        <w:t>Queen</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Jungle” in the British magazine </w:t>
      </w:r>
      <w:r>
        <w:rPr>
          <w:i/>
          <w:color w:val="231F20"/>
        </w:rPr>
        <w:t>Wags</w:t>
      </w:r>
      <w:r>
        <w:rPr>
          <w:color w:val="231F20"/>
        </w:rPr>
        <w:t>. George E. Brenner’s The Clock, an imitation of Frank L. Packard’s 1914 pulp hero the Gray Seal, premiered in </w:t>
      </w:r>
      <w:r>
        <w:rPr>
          <w:i/>
          <w:color w:val="231F20"/>
        </w:rPr>
        <w:t>Funny Picture </w:t>
      </w:r>
      <w:bookmarkStart w:name="_bookmark9" w:id="21"/>
      <w:bookmarkEnd w:id="21"/>
      <w:r>
        <w:rPr>
          <w:i/>
          <w:color w:val="231F20"/>
        </w:rPr>
        <w:t>Stories</w:t>
      </w:r>
      <w:r>
        <w:rPr>
          <w:i/>
          <w:color w:val="231F20"/>
        </w:rPr>
        <w:t> </w:t>
      </w:r>
      <w:r>
        <w:rPr>
          <w:color w:val="231F20"/>
        </w:rPr>
        <w:t>#1 (November 1936). Lee Falk’s </w:t>
      </w:r>
      <w:r>
        <w:rPr>
          <w:i/>
          <w:color w:val="231F20"/>
        </w:rPr>
        <w:t>The</w:t>
      </w:r>
      <w:r>
        <w:rPr>
          <w:i/>
          <w:color w:val="231F20"/>
          <w:spacing w:val="40"/>
        </w:rPr>
        <w:t> </w:t>
      </w:r>
      <w:r>
        <w:rPr>
          <w:i/>
          <w:color w:val="231F20"/>
        </w:rPr>
        <w:t>Phantom</w:t>
      </w:r>
      <w:r>
        <w:rPr>
          <w:color w:val="231F20"/>
        </w:rPr>
        <w:t>,</w:t>
      </w:r>
      <w:r>
        <w:rPr>
          <w:color w:val="231F20"/>
          <w:spacing w:val="40"/>
        </w:rPr>
        <w:t> </w:t>
      </w:r>
      <w:r>
        <w:rPr>
          <w:color w:val="231F20"/>
        </w:rPr>
        <w:t>first</w:t>
      </w:r>
      <w:r>
        <w:rPr>
          <w:color w:val="231F20"/>
          <w:spacing w:val="40"/>
        </w:rPr>
        <w:t> </w:t>
      </w:r>
      <w:r>
        <w:rPr>
          <w:color w:val="231F20"/>
        </w:rPr>
        <w:t>published</w:t>
      </w:r>
      <w:r>
        <w:rPr>
          <w:color w:val="231F20"/>
          <w:spacing w:val="40"/>
        </w:rPr>
        <w:t> </w:t>
      </w:r>
      <w:r>
        <w:rPr>
          <w:color w:val="231F20"/>
        </w:rPr>
        <w:t>February</w:t>
      </w:r>
      <w:r>
        <w:rPr>
          <w:color w:val="231F20"/>
          <w:spacing w:val="40"/>
        </w:rPr>
        <w:t> </w:t>
      </w:r>
      <w:r>
        <w:rPr>
          <w:color w:val="231F20"/>
        </w:rPr>
        <w:t>17,</w:t>
      </w:r>
      <w:r>
        <w:rPr>
          <w:color w:val="231F20"/>
          <w:spacing w:val="40"/>
        </w:rPr>
        <w:t> </w:t>
      </w:r>
      <w:r>
        <w:rPr>
          <w:color w:val="231F20"/>
        </w:rPr>
        <w:t>1936,</w:t>
      </w:r>
      <w:r>
        <w:rPr>
          <w:color w:val="231F20"/>
          <w:spacing w:val="40"/>
        </w:rPr>
        <w:t> </w:t>
      </w:r>
      <w:r>
        <w:rPr>
          <w:color w:val="231F20"/>
        </w:rPr>
        <w:t>and</w:t>
      </w:r>
      <w:r>
        <w:rPr>
          <w:color w:val="231F20"/>
          <w:spacing w:val="40"/>
        </w:rPr>
        <w:t> </w:t>
      </w:r>
      <w:hyperlink w:history="true" w:anchor="_bookmark329">
        <w:r>
          <w:rPr>
            <w:i/>
            <w:color w:val="231F20"/>
          </w:rPr>
          <w:t>Mandrake</w:t>
        </w:r>
      </w:hyperlink>
      <w:r>
        <w:rPr>
          <w:i/>
          <w:color w:val="231F20"/>
        </w:rPr>
        <w:t> </w:t>
      </w:r>
      <w:hyperlink w:history="true" w:anchor="_bookmark329">
        <w:r>
          <w:rPr>
            <w:i/>
            <w:color w:val="231F20"/>
          </w:rPr>
          <w:t>the Magician</w:t>
        </w:r>
      </w:hyperlink>
      <w:r>
        <w:rPr>
          <w:color w:val="231F20"/>
        </w:rPr>
        <w:t>, on June 11, 1934, are also both contenders for first comic strip superhero.</w:t>
      </w:r>
    </w:p>
    <w:p>
      <w:pPr>
        <w:pStyle w:val="BodyText"/>
        <w:spacing w:line="244" w:lineRule="auto" w:before="22"/>
        <w:ind w:left="600" w:right="661" w:firstLine="240"/>
        <w:jc w:val="both"/>
      </w:pPr>
      <w:r>
        <w:rPr>
          <w:color w:val="231F20"/>
        </w:rPr>
        <w:t>Based on formal traits, some, none, or all of these </w:t>
      </w:r>
      <w:r>
        <w:rPr>
          <w:color w:val="231F20"/>
        </w:rPr>
        <w:t>comics characters may be considered superheroes. But approaching genre as a tradition of direct influence and lineage, there is a sense in which the Golden Age of superhero comics begins not with any of Superman’s</w:t>
      </w:r>
      <w:r>
        <w:rPr>
          <w:color w:val="231F20"/>
          <w:spacing w:val="-10"/>
        </w:rPr>
        <w:t> </w:t>
      </w:r>
      <w:r>
        <w:rPr>
          <w:color w:val="231F20"/>
        </w:rPr>
        <w:t>immediate</w:t>
      </w:r>
      <w:r>
        <w:rPr>
          <w:color w:val="231F20"/>
          <w:spacing w:val="-10"/>
        </w:rPr>
        <w:t> </w:t>
      </w:r>
      <w:r>
        <w:rPr>
          <w:color w:val="231F20"/>
        </w:rPr>
        <w:t>predecessors</w:t>
      </w:r>
      <w:r>
        <w:rPr>
          <w:color w:val="231F20"/>
          <w:spacing w:val="-10"/>
        </w:rPr>
        <w:t> </w:t>
      </w:r>
      <w:r>
        <w:rPr>
          <w:color w:val="231F20"/>
        </w:rPr>
        <w:t>or</w:t>
      </w:r>
      <w:r>
        <w:rPr>
          <w:color w:val="231F20"/>
          <w:spacing w:val="-10"/>
        </w:rPr>
        <w:t> </w:t>
      </w:r>
      <w:r>
        <w:rPr>
          <w:color w:val="231F20"/>
        </w:rPr>
        <w:t>even</w:t>
      </w:r>
      <w:r>
        <w:rPr>
          <w:color w:val="231F20"/>
          <w:spacing w:val="-10"/>
        </w:rPr>
        <w:t> </w:t>
      </w:r>
      <w:r>
        <w:rPr>
          <w:color w:val="231F20"/>
        </w:rPr>
        <w:t>Superman</w:t>
      </w:r>
      <w:r>
        <w:rPr>
          <w:color w:val="231F20"/>
          <w:spacing w:val="-10"/>
        </w:rPr>
        <w:t> </w:t>
      </w:r>
      <w:r>
        <w:rPr>
          <w:color w:val="231F20"/>
        </w:rPr>
        <w:t>himself,</w:t>
      </w:r>
      <w:r>
        <w:rPr>
          <w:color w:val="231F20"/>
          <w:spacing w:val="-10"/>
        </w:rPr>
        <w:t> </w:t>
      </w:r>
      <w:r>
        <w:rPr>
          <w:color w:val="231F20"/>
        </w:rPr>
        <w:t>but with his first overt imitation. Seeing the success of </w:t>
      </w:r>
      <w:r>
        <w:rPr>
          <w:i/>
          <w:color w:val="231F20"/>
        </w:rPr>
        <w:t>Action Comics</w:t>
      </w:r>
      <w:r>
        <w:rPr>
          <w:color w:val="231F20"/>
        </w:rPr>
        <w:t>, </w:t>
      </w:r>
      <w:bookmarkStart w:name="_bookmark11" w:id="22"/>
      <w:bookmarkEnd w:id="22"/>
      <w:r>
        <w:rPr>
          <w:color w:val="231F20"/>
        </w:rPr>
        <w:t>publisher</w:t>
      </w:r>
      <w:r>
        <w:rPr>
          <w:color w:val="231F20"/>
        </w:rPr>
        <w:t> Victor Fox hired Will Eisner to create Wonderman for </w:t>
      </w:r>
      <w:hyperlink w:history="true" w:anchor="_bookmark327">
        <w:r>
          <w:rPr>
            <w:i/>
            <w:color w:val="231F20"/>
          </w:rPr>
          <w:t>Wonder Comics </w:t>
        </w:r>
      </w:hyperlink>
      <w:r>
        <w:rPr>
          <w:color w:val="231F20"/>
        </w:rPr>
        <w:t>#1 (May 1939), prompting Harry Donenfeld—the owner of several comics companies that would collectively become DC Comics—to sue for copyright infringement. Though Circuit Judge Augustus Hand’s opinion rejected “the old argument that various attributes of ‘Superman’ find prototypes or analogues among the heroes of literature and mythology” (qtd in Payne</w:t>
      </w:r>
      <w:r>
        <w:rPr>
          <w:color w:val="231F20"/>
          <w:spacing w:val="40"/>
        </w:rPr>
        <w:t> </w:t>
      </w:r>
      <w:r>
        <w:rPr>
          <w:color w:val="231F20"/>
        </w:rPr>
        <w:t>2006),</w:t>
      </w:r>
      <w:r>
        <w:rPr>
          <w:color w:val="231F20"/>
          <w:spacing w:val="29"/>
        </w:rPr>
        <w:t> </w:t>
      </w:r>
      <w:r>
        <w:rPr>
          <w:color w:val="231F20"/>
        </w:rPr>
        <w:t>once</w:t>
      </w:r>
      <w:r>
        <w:rPr>
          <w:color w:val="231F20"/>
          <w:spacing w:val="30"/>
        </w:rPr>
        <w:t> </w:t>
      </w:r>
      <w:r>
        <w:rPr>
          <w:color w:val="231F20"/>
        </w:rPr>
        <w:t>DC</w:t>
      </w:r>
      <w:r>
        <w:rPr>
          <w:color w:val="231F20"/>
          <w:spacing w:val="30"/>
        </w:rPr>
        <w:t> </w:t>
      </w:r>
      <w:r>
        <w:rPr>
          <w:color w:val="231F20"/>
        </w:rPr>
        <w:t>published</w:t>
      </w:r>
      <w:r>
        <w:rPr>
          <w:color w:val="231F20"/>
          <w:spacing w:val="30"/>
        </w:rPr>
        <w:t> </w:t>
      </w:r>
      <w:r>
        <w:rPr>
          <w:color w:val="231F20"/>
        </w:rPr>
        <w:t>imitations</w:t>
      </w:r>
      <w:r>
        <w:rPr>
          <w:color w:val="231F20"/>
          <w:spacing w:val="30"/>
        </w:rPr>
        <w:t> </w:t>
      </w:r>
      <w:r>
        <w:rPr>
          <w:color w:val="231F20"/>
        </w:rPr>
        <w:t>itself,</w:t>
      </w:r>
      <w:r>
        <w:rPr>
          <w:color w:val="231F20"/>
          <w:spacing w:val="30"/>
        </w:rPr>
        <w:t> </w:t>
      </w:r>
      <w:r>
        <w:rPr>
          <w:color w:val="231F20"/>
        </w:rPr>
        <w:t>the</w:t>
      </w:r>
      <w:r>
        <w:rPr>
          <w:color w:val="231F20"/>
          <w:spacing w:val="30"/>
        </w:rPr>
        <w:t> </w:t>
      </w:r>
      <w:r>
        <w:rPr>
          <w:color w:val="231F20"/>
        </w:rPr>
        <w:t>superhero</w:t>
      </w:r>
      <w:r>
        <w:rPr>
          <w:color w:val="231F20"/>
          <w:spacing w:val="30"/>
        </w:rPr>
        <w:t> </w:t>
      </w:r>
      <w:r>
        <w:rPr>
          <w:color w:val="231F20"/>
          <w:spacing w:val="-2"/>
        </w:rPr>
        <w:t>comics</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right"/>
      </w:pPr>
      <w:bookmarkStart w:name="_bookmark12" w:id="23"/>
      <w:bookmarkEnd w:id="23"/>
      <w:r>
        <w:rPr/>
      </w:r>
      <w:r>
        <w:rPr>
          <w:color w:val="231F20"/>
        </w:rPr>
        <w:t>genre</w:t>
      </w:r>
      <w:r>
        <w:rPr>
          <w:color w:val="231F20"/>
          <w:spacing w:val="25"/>
        </w:rPr>
        <w:t> </w:t>
      </w:r>
      <w:r>
        <w:rPr>
          <w:color w:val="231F20"/>
        </w:rPr>
        <w:t>was</w:t>
      </w:r>
      <w:r>
        <w:rPr>
          <w:color w:val="231F20"/>
          <w:spacing w:val="25"/>
        </w:rPr>
        <w:t> </w:t>
      </w:r>
      <w:r>
        <w:rPr>
          <w:color w:val="231F20"/>
        </w:rPr>
        <w:t>underway.</w:t>
      </w:r>
      <w:r>
        <w:rPr>
          <w:color w:val="231F20"/>
          <w:spacing w:val="25"/>
        </w:rPr>
        <w:t> </w:t>
      </w:r>
      <w:r>
        <w:rPr>
          <w:color w:val="231F20"/>
        </w:rPr>
        <w:t>Adding</w:t>
      </w:r>
      <w:r>
        <w:rPr>
          <w:color w:val="231F20"/>
          <w:spacing w:val="25"/>
        </w:rPr>
        <w:t> </w:t>
      </w:r>
      <w:r>
        <w:rPr>
          <w:color w:val="231F20"/>
        </w:rPr>
        <w:t>a</w:t>
      </w:r>
      <w:r>
        <w:rPr>
          <w:color w:val="231F20"/>
          <w:spacing w:val="25"/>
        </w:rPr>
        <w:t> </w:t>
      </w:r>
      <w:r>
        <w:rPr>
          <w:color w:val="231F20"/>
        </w:rPr>
        <w:t>unitard,</w:t>
      </w:r>
      <w:r>
        <w:rPr>
          <w:color w:val="231F20"/>
          <w:spacing w:val="25"/>
        </w:rPr>
        <w:t> </w:t>
      </w:r>
      <w:r>
        <w:rPr>
          <w:color w:val="231F20"/>
        </w:rPr>
        <w:t>cape,</w:t>
      </w:r>
      <w:r>
        <w:rPr>
          <w:color w:val="231F20"/>
          <w:spacing w:val="25"/>
        </w:rPr>
        <w:t> </w:t>
      </w:r>
      <w:r>
        <w:rPr>
          <w:color w:val="231F20"/>
        </w:rPr>
        <w:t>and</w:t>
      </w:r>
      <w:r>
        <w:rPr>
          <w:color w:val="231F20"/>
          <w:spacing w:val="25"/>
        </w:rPr>
        <w:t> </w:t>
      </w:r>
      <w:r>
        <w:rPr>
          <w:color w:val="231F20"/>
        </w:rPr>
        <w:t>chest</w:t>
      </w:r>
      <w:r>
        <w:rPr>
          <w:color w:val="231F20"/>
          <w:spacing w:val="25"/>
        </w:rPr>
        <w:t> </w:t>
      </w:r>
      <w:r>
        <w:rPr>
          <w:color w:val="231F20"/>
        </w:rPr>
        <w:t>icon</w:t>
      </w:r>
      <w:r>
        <w:rPr>
          <w:color w:val="231F20"/>
          <w:spacing w:val="25"/>
        </w:rPr>
        <w:t> </w:t>
      </w:r>
      <w:r>
        <w:rPr>
          <w:color w:val="231F20"/>
        </w:rPr>
        <w:t>to</w:t>
      </w:r>
      <w:r>
        <w:rPr>
          <w:color w:val="231F20"/>
          <w:spacing w:val="25"/>
        </w:rPr>
        <w:t> </w:t>
      </w:r>
      <w:r>
        <w:rPr>
          <w:color w:val="231F20"/>
        </w:rPr>
        <w:t>a standard</w:t>
      </w:r>
      <w:r>
        <w:rPr>
          <w:color w:val="231F20"/>
          <w:spacing w:val="20"/>
        </w:rPr>
        <w:t> </w:t>
      </w:r>
      <w:r>
        <w:rPr>
          <w:color w:val="231F20"/>
        </w:rPr>
        <w:t>pulp-magazine</w:t>
      </w:r>
      <w:r>
        <w:rPr>
          <w:color w:val="231F20"/>
          <w:spacing w:val="20"/>
        </w:rPr>
        <w:t> </w:t>
      </w:r>
      <w:r>
        <w:rPr>
          <w:color w:val="231F20"/>
        </w:rPr>
        <w:t>mystery</w:t>
      </w:r>
      <w:r>
        <w:rPr>
          <w:color w:val="231F20"/>
          <w:spacing w:val="20"/>
        </w:rPr>
        <w:t> </w:t>
      </w:r>
      <w:r>
        <w:rPr>
          <w:color w:val="231F20"/>
        </w:rPr>
        <w:t>man,</w:t>
      </w:r>
      <w:r>
        <w:rPr>
          <w:color w:val="231F20"/>
          <w:spacing w:val="20"/>
        </w:rPr>
        <w:t> </w:t>
      </w:r>
      <w:r>
        <w:rPr>
          <w:color w:val="231F20"/>
        </w:rPr>
        <w:t>Bob</w:t>
      </w:r>
      <w:r>
        <w:rPr>
          <w:color w:val="231F20"/>
          <w:spacing w:val="20"/>
        </w:rPr>
        <w:t> </w:t>
      </w:r>
      <w:r>
        <w:rPr>
          <w:color w:val="231F20"/>
        </w:rPr>
        <w:t>Kane</w:t>
      </w:r>
      <w:r>
        <w:rPr>
          <w:color w:val="231F20"/>
          <w:spacing w:val="20"/>
        </w:rPr>
        <w:t> </w:t>
      </w:r>
      <w:r>
        <w:rPr>
          <w:color w:val="231F20"/>
        </w:rPr>
        <w:t>and</w:t>
      </w:r>
      <w:r>
        <w:rPr>
          <w:color w:val="231F20"/>
          <w:spacing w:val="20"/>
        </w:rPr>
        <w:t> </w:t>
      </w:r>
      <w:r>
        <w:rPr>
          <w:color w:val="231F20"/>
        </w:rPr>
        <w:t>Bill</w:t>
      </w:r>
      <w:r>
        <w:rPr>
          <w:color w:val="231F20"/>
          <w:spacing w:val="20"/>
        </w:rPr>
        <w:t> </w:t>
      </w:r>
      <w:r>
        <w:rPr>
          <w:color w:val="231F20"/>
        </w:rPr>
        <w:t>Finger’s “Bat-Man”</w:t>
      </w:r>
      <w:r>
        <w:rPr>
          <w:color w:val="231F20"/>
          <w:spacing w:val="40"/>
        </w:rPr>
        <w:t> </w:t>
      </w:r>
      <w:r>
        <w:rPr>
          <w:color w:val="231F20"/>
        </w:rPr>
        <w:t>premiered</w:t>
      </w:r>
      <w:r>
        <w:rPr>
          <w:color w:val="231F20"/>
          <w:spacing w:val="40"/>
        </w:rPr>
        <w:t> </w:t>
      </w:r>
      <w:r>
        <w:rPr>
          <w:color w:val="231F20"/>
        </w:rPr>
        <w:t>in</w:t>
      </w:r>
      <w:r>
        <w:rPr>
          <w:color w:val="231F20"/>
          <w:spacing w:val="40"/>
        </w:rPr>
        <w:t> </w:t>
      </w:r>
      <w:r>
        <w:rPr>
          <w:i/>
          <w:color w:val="231F20"/>
        </w:rPr>
        <w:t>Detective</w:t>
      </w:r>
      <w:r>
        <w:rPr>
          <w:i/>
          <w:color w:val="231F20"/>
          <w:spacing w:val="40"/>
        </w:rPr>
        <w:t> </w:t>
      </w:r>
      <w:r>
        <w:rPr>
          <w:i/>
          <w:color w:val="231F20"/>
        </w:rPr>
        <w:t>Comics</w:t>
      </w:r>
      <w:r>
        <w:rPr>
          <w:i/>
          <w:color w:val="231F20"/>
          <w:spacing w:val="40"/>
        </w:rPr>
        <w:t> </w:t>
      </w:r>
      <w:r>
        <w:rPr>
          <w:color w:val="231F20"/>
        </w:rPr>
        <w:t>#27,</w:t>
      </w:r>
      <w:r>
        <w:rPr>
          <w:color w:val="231F20"/>
          <w:spacing w:val="40"/>
        </w:rPr>
        <w:t> </w:t>
      </w:r>
      <w:r>
        <w:rPr>
          <w:color w:val="231F20"/>
        </w:rPr>
        <w:t>with</w:t>
      </w:r>
      <w:r>
        <w:rPr>
          <w:color w:val="231F20"/>
          <w:spacing w:val="40"/>
        </w:rPr>
        <w:t> </w:t>
      </w:r>
      <w:r>
        <w:rPr>
          <w:color w:val="231F20"/>
        </w:rPr>
        <w:t>the</w:t>
      </w:r>
      <w:r>
        <w:rPr>
          <w:color w:val="231F20"/>
          <w:spacing w:val="40"/>
        </w:rPr>
        <w:t> </w:t>
      </w:r>
      <w:r>
        <w:rPr>
          <w:color w:val="231F20"/>
        </w:rPr>
        <w:t>same</w:t>
      </w:r>
      <w:r>
        <w:rPr>
          <w:color w:val="231F20"/>
          <w:spacing w:val="80"/>
        </w:rPr>
        <w:t> </w:t>
      </w:r>
      <w:r>
        <w:rPr>
          <w:color w:val="231F20"/>
        </w:rPr>
        <w:t>cover</w:t>
      </w:r>
      <w:r>
        <w:rPr>
          <w:color w:val="231F20"/>
          <w:spacing w:val="40"/>
        </w:rPr>
        <w:t> </w:t>
      </w:r>
      <w:r>
        <w:rPr>
          <w:color w:val="231F20"/>
        </w:rPr>
        <w:t>date</w:t>
      </w:r>
      <w:r>
        <w:rPr>
          <w:color w:val="231F20"/>
          <w:spacing w:val="40"/>
        </w:rPr>
        <w:t> </w:t>
      </w:r>
      <w:r>
        <w:rPr>
          <w:color w:val="231F20"/>
        </w:rPr>
        <w:t>as</w:t>
      </w:r>
      <w:r>
        <w:rPr>
          <w:color w:val="231F20"/>
          <w:spacing w:val="40"/>
        </w:rPr>
        <w:t> </w:t>
      </w:r>
      <w:r>
        <w:rPr>
          <w:i/>
          <w:color w:val="231F20"/>
        </w:rPr>
        <w:t>Wonder</w:t>
      </w:r>
      <w:r>
        <w:rPr>
          <w:i/>
          <w:color w:val="231F20"/>
          <w:spacing w:val="40"/>
        </w:rPr>
        <w:t> </w:t>
      </w:r>
      <w:r>
        <w:rPr>
          <w:i/>
          <w:color w:val="231F20"/>
        </w:rPr>
        <w:t>Comics</w:t>
      </w:r>
      <w:r>
        <w:rPr>
          <w:i/>
          <w:color w:val="231F20"/>
          <w:spacing w:val="40"/>
        </w:rPr>
        <w:t> </w:t>
      </w:r>
      <w:r>
        <w:rPr>
          <w:color w:val="231F20"/>
        </w:rPr>
        <w:t>#1.</w:t>
      </w:r>
      <w:r>
        <w:rPr>
          <w:color w:val="231F20"/>
          <w:spacing w:val="40"/>
        </w:rPr>
        <w:t> </w:t>
      </w:r>
      <w:r>
        <w:rPr>
          <w:color w:val="231F20"/>
        </w:rPr>
        <w:t>Before</w:t>
      </w:r>
      <w:r>
        <w:rPr>
          <w:color w:val="231F20"/>
          <w:spacing w:val="40"/>
        </w:rPr>
        <w:t> </w:t>
      </w:r>
      <w:r>
        <w:rPr>
          <w:color w:val="231F20"/>
        </w:rPr>
        <w:t>the</w:t>
      </w:r>
      <w:r>
        <w:rPr>
          <w:color w:val="231F20"/>
          <w:spacing w:val="40"/>
        </w:rPr>
        <w:t> </w:t>
      </w:r>
      <w:r>
        <w:rPr>
          <w:color w:val="231F20"/>
        </w:rPr>
        <w:t>end</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1939, comic</w:t>
      </w:r>
      <w:r>
        <w:rPr>
          <w:color w:val="231F20"/>
          <w:spacing w:val="40"/>
        </w:rPr>
        <w:t> </w:t>
      </w:r>
      <w:r>
        <w:rPr>
          <w:color w:val="231F20"/>
        </w:rPr>
        <w:t>book</w:t>
      </w:r>
      <w:r>
        <w:rPr>
          <w:color w:val="231F20"/>
          <w:spacing w:val="40"/>
        </w:rPr>
        <w:t> </w:t>
      </w:r>
      <w:r>
        <w:rPr>
          <w:color w:val="231F20"/>
        </w:rPr>
        <w:t>superheroes</w:t>
      </w:r>
      <w:r>
        <w:rPr>
          <w:color w:val="231F20"/>
          <w:spacing w:val="40"/>
        </w:rPr>
        <w:t> </w:t>
      </w:r>
      <w:r>
        <w:rPr>
          <w:color w:val="231F20"/>
        </w:rPr>
        <w:t>included:</w:t>
      </w:r>
      <w:r>
        <w:rPr>
          <w:color w:val="231F20"/>
          <w:spacing w:val="40"/>
        </w:rPr>
        <w:t> </w:t>
      </w:r>
      <w:r>
        <w:rPr>
          <w:color w:val="231F20"/>
        </w:rPr>
        <w:t>Arrow,</w:t>
      </w:r>
      <w:r>
        <w:rPr>
          <w:color w:val="231F20"/>
          <w:spacing w:val="40"/>
        </w:rPr>
        <w:t> </w:t>
      </w:r>
      <w:r>
        <w:rPr>
          <w:color w:val="231F20"/>
        </w:rPr>
        <w:t>Crimson</w:t>
      </w:r>
      <w:r>
        <w:rPr>
          <w:color w:val="231F20"/>
          <w:spacing w:val="40"/>
        </w:rPr>
        <w:t> </w:t>
      </w:r>
      <w:r>
        <w:rPr>
          <w:color w:val="231F20"/>
        </w:rPr>
        <w:t>Avenger,</w:t>
      </w:r>
      <w:r>
        <w:rPr>
          <w:color w:val="231F20"/>
          <w:spacing w:val="40"/>
        </w:rPr>
        <w:t> </w:t>
      </w:r>
      <w:r>
        <w:rPr>
          <w:color w:val="231F20"/>
        </w:rPr>
        <w:t>the Sub-Mariner, the Flame, the Sandman, Bozo the Iron Man, Hooded Justice,</w:t>
      </w:r>
      <w:r>
        <w:rPr>
          <w:color w:val="231F20"/>
          <w:spacing w:val="39"/>
        </w:rPr>
        <w:t> </w:t>
      </w:r>
      <w:r>
        <w:rPr>
          <w:color w:val="231F20"/>
        </w:rPr>
        <w:t>Blue</w:t>
      </w:r>
      <w:r>
        <w:rPr>
          <w:color w:val="231F20"/>
          <w:spacing w:val="39"/>
        </w:rPr>
        <w:t> </w:t>
      </w:r>
      <w:r>
        <w:rPr>
          <w:color w:val="231F20"/>
        </w:rPr>
        <w:t>Beetle,</w:t>
      </w:r>
      <w:r>
        <w:rPr>
          <w:color w:val="231F20"/>
          <w:spacing w:val="39"/>
        </w:rPr>
        <w:t> </w:t>
      </w:r>
      <w:r>
        <w:rPr>
          <w:color w:val="231F20"/>
        </w:rPr>
        <w:t>Amazing</w:t>
      </w:r>
      <w:r>
        <w:rPr>
          <w:color w:val="231F20"/>
          <w:spacing w:val="39"/>
        </w:rPr>
        <w:t> </w:t>
      </w:r>
      <w:r>
        <w:rPr>
          <w:color w:val="231F20"/>
        </w:rPr>
        <w:t>Man,</w:t>
      </w:r>
      <w:r>
        <w:rPr>
          <w:color w:val="231F20"/>
          <w:spacing w:val="39"/>
        </w:rPr>
        <w:t> </w:t>
      </w:r>
      <w:r>
        <w:rPr>
          <w:color w:val="231F20"/>
        </w:rPr>
        <w:t>the</w:t>
      </w:r>
      <w:r>
        <w:rPr>
          <w:color w:val="231F20"/>
          <w:spacing w:val="39"/>
        </w:rPr>
        <w:t> </w:t>
      </w:r>
      <w:r>
        <w:rPr>
          <w:color w:val="231F20"/>
        </w:rPr>
        <w:t>Human</w:t>
      </w:r>
      <w:r>
        <w:rPr>
          <w:color w:val="231F20"/>
          <w:spacing w:val="39"/>
        </w:rPr>
        <w:t> </w:t>
      </w:r>
      <w:r>
        <w:rPr>
          <w:color w:val="231F20"/>
        </w:rPr>
        <w:t>Torch,</w:t>
      </w:r>
      <w:r>
        <w:rPr>
          <w:color w:val="231F20"/>
          <w:spacing w:val="39"/>
        </w:rPr>
        <w:t> </w:t>
      </w:r>
      <w:r>
        <w:rPr>
          <w:color w:val="231F20"/>
        </w:rPr>
        <w:t>the</w:t>
      </w:r>
      <w:r>
        <w:rPr>
          <w:color w:val="231F20"/>
          <w:spacing w:val="39"/>
        </w:rPr>
        <w:t> </w:t>
      </w:r>
      <w:r>
        <w:rPr>
          <w:color w:val="231F20"/>
        </w:rPr>
        <w:t>Angel, Ultra-Man, and Doll Man. Soon there would be over two hundred. The</w:t>
      </w:r>
      <w:r>
        <w:rPr>
          <w:color w:val="231F20"/>
          <w:spacing w:val="40"/>
        </w:rPr>
        <w:t> </w:t>
      </w:r>
      <w:r>
        <w:rPr>
          <w:color w:val="231F20"/>
        </w:rPr>
        <w:t>Golden</w:t>
      </w:r>
      <w:r>
        <w:rPr>
          <w:color w:val="231F20"/>
          <w:spacing w:val="40"/>
        </w:rPr>
        <w:t> </w:t>
      </w:r>
      <w:r>
        <w:rPr>
          <w:color w:val="231F20"/>
        </w:rPr>
        <w:t>Age</w:t>
      </w:r>
      <w:r>
        <w:rPr>
          <w:color w:val="231F20"/>
          <w:spacing w:val="40"/>
        </w:rPr>
        <w:t> </w:t>
      </w:r>
      <w:r>
        <w:rPr>
          <w:color w:val="231F20"/>
        </w:rPr>
        <w:t>has</w:t>
      </w:r>
      <w:r>
        <w:rPr>
          <w:color w:val="231F20"/>
          <w:spacing w:val="40"/>
        </w:rPr>
        <w:t> </w:t>
      </w:r>
      <w:r>
        <w:rPr>
          <w:color w:val="231F20"/>
        </w:rPr>
        <w:t>no</w:t>
      </w:r>
      <w:r>
        <w:rPr>
          <w:color w:val="231F20"/>
          <w:spacing w:val="40"/>
        </w:rPr>
        <w:t> </w:t>
      </w:r>
      <w:r>
        <w:rPr>
          <w:color w:val="231F20"/>
        </w:rPr>
        <w:t>defining</w:t>
      </w:r>
      <w:r>
        <w:rPr>
          <w:color w:val="231F20"/>
          <w:spacing w:val="40"/>
        </w:rPr>
        <w:t> </w:t>
      </w:r>
      <w:r>
        <w:rPr>
          <w:color w:val="231F20"/>
        </w:rPr>
        <w:t>endpoint,</w:t>
      </w:r>
      <w:r>
        <w:rPr>
          <w:color w:val="231F20"/>
          <w:spacing w:val="40"/>
        </w:rPr>
        <w:t> </w:t>
      </w:r>
      <w:r>
        <w:rPr>
          <w:color w:val="231F20"/>
        </w:rPr>
        <w:t>and</w:t>
      </w:r>
      <w:r>
        <w:rPr>
          <w:color w:val="231F20"/>
          <w:spacing w:val="40"/>
        </w:rPr>
        <w:t> </w:t>
      </w:r>
      <w:r>
        <w:rPr>
          <w:color w:val="231F20"/>
        </w:rPr>
        <w:t>is</w:t>
      </w:r>
      <w:r>
        <w:rPr>
          <w:color w:val="231F20"/>
          <w:spacing w:val="40"/>
        </w:rPr>
        <w:t> </w:t>
      </w:r>
      <w:r>
        <w:rPr>
          <w:color w:val="231F20"/>
        </w:rPr>
        <w:t>sometimes said</w:t>
      </w:r>
      <w:r>
        <w:rPr>
          <w:color w:val="231F20"/>
          <w:spacing w:val="19"/>
        </w:rPr>
        <w:t> </w:t>
      </w:r>
      <w:r>
        <w:rPr>
          <w:color w:val="231F20"/>
        </w:rPr>
        <w:t>to</w:t>
      </w:r>
      <w:r>
        <w:rPr>
          <w:color w:val="231F20"/>
          <w:spacing w:val="19"/>
        </w:rPr>
        <w:t> </w:t>
      </w:r>
      <w:r>
        <w:rPr>
          <w:color w:val="231F20"/>
        </w:rPr>
        <w:t>be</w:t>
      </w:r>
      <w:r>
        <w:rPr>
          <w:color w:val="231F20"/>
          <w:spacing w:val="19"/>
        </w:rPr>
        <w:t> </w:t>
      </w:r>
      <w:r>
        <w:rPr>
          <w:color w:val="231F20"/>
        </w:rPr>
        <w:t>followed</w:t>
      </w:r>
      <w:r>
        <w:rPr>
          <w:color w:val="231F20"/>
          <w:spacing w:val="19"/>
        </w:rPr>
        <w:t> </w:t>
      </w:r>
      <w:r>
        <w:rPr>
          <w:color w:val="231F20"/>
        </w:rPr>
        <w:t>either</w:t>
      </w:r>
      <w:r>
        <w:rPr>
          <w:color w:val="231F20"/>
          <w:spacing w:val="19"/>
        </w:rPr>
        <w:t> </w:t>
      </w:r>
      <w:r>
        <w:rPr>
          <w:color w:val="231F20"/>
        </w:rPr>
        <w:t>by</w:t>
      </w:r>
      <w:r>
        <w:rPr>
          <w:color w:val="231F20"/>
          <w:spacing w:val="19"/>
        </w:rPr>
        <w:t> </w:t>
      </w:r>
      <w:r>
        <w:rPr>
          <w:color w:val="231F20"/>
        </w:rPr>
        <w:t>an</w:t>
      </w:r>
      <w:r>
        <w:rPr>
          <w:color w:val="231F20"/>
          <w:spacing w:val="19"/>
        </w:rPr>
        <w:t> </w:t>
      </w:r>
      <w:r>
        <w:rPr>
          <w:color w:val="231F20"/>
        </w:rPr>
        <w:t>undefined</w:t>
      </w:r>
      <w:r>
        <w:rPr>
          <w:color w:val="231F20"/>
          <w:spacing w:val="19"/>
        </w:rPr>
        <w:t> </w:t>
      </w:r>
      <w:r>
        <w:rPr>
          <w:color w:val="231F20"/>
        </w:rPr>
        <w:t>interregnum</w:t>
      </w:r>
      <w:r>
        <w:rPr>
          <w:color w:val="231F20"/>
          <w:spacing w:val="19"/>
        </w:rPr>
        <w:t> </w:t>
      </w:r>
      <w:r>
        <w:rPr>
          <w:color w:val="231F20"/>
        </w:rPr>
        <w:t>or</w:t>
      </w:r>
      <w:r>
        <w:rPr>
          <w:color w:val="231F20"/>
          <w:spacing w:val="19"/>
        </w:rPr>
        <w:t> </w:t>
      </w:r>
      <w:r>
        <w:rPr>
          <w:color w:val="231F20"/>
        </w:rPr>
        <w:t>by</w:t>
      </w:r>
      <w:r>
        <w:rPr>
          <w:color w:val="231F20"/>
          <w:spacing w:val="19"/>
        </w:rPr>
        <w:t> </w:t>
      </w:r>
      <w:r>
        <w:rPr>
          <w:color w:val="231F20"/>
        </w:rPr>
        <w:t>the Atomic</w:t>
      </w:r>
      <w:r>
        <w:rPr>
          <w:color w:val="231F20"/>
          <w:spacing w:val="33"/>
        </w:rPr>
        <w:t> </w:t>
      </w:r>
      <w:r>
        <w:rPr>
          <w:color w:val="231F20"/>
        </w:rPr>
        <w:t>Age,</w:t>
      </w:r>
      <w:r>
        <w:rPr>
          <w:color w:val="231F20"/>
          <w:spacing w:val="33"/>
        </w:rPr>
        <w:t> </w:t>
      </w:r>
      <w:r>
        <w:rPr>
          <w:color w:val="231F20"/>
        </w:rPr>
        <w:t>both</w:t>
      </w:r>
      <w:r>
        <w:rPr>
          <w:color w:val="231F20"/>
          <w:spacing w:val="33"/>
        </w:rPr>
        <w:t> </w:t>
      </w:r>
      <w:r>
        <w:rPr>
          <w:color w:val="231F20"/>
        </w:rPr>
        <w:t>of</w:t>
      </w:r>
      <w:r>
        <w:rPr>
          <w:color w:val="231F20"/>
          <w:spacing w:val="33"/>
        </w:rPr>
        <w:t> </w:t>
      </w:r>
      <w:r>
        <w:rPr>
          <w:color w:val="231F20"/>
        </w:rPr>
        <w:t>which</w:t>
      </w:r>
      <w:r>
        <w:rPr>
          <w:color w:val="231F20"/>
          <w:spacing w:val="33"/>
        </w:rPr>
        <w:t> </w:t>
      </w:r>
      <w:r>
        <w:rPr>
          <w:color w:val="231F20"/>
        </w:rPr>
        <w:t>end</w:t>
      </w:r>
      <w:r>
        <w:rPr>
          <w:color w:val="231F20"/>
          <w:spacing w:val="33"/>
        </w:rPr>
        <w:t> </w:t>
      </w:r>
      <w:r>
        <w:rPr>
          <w:color w:val="231F20"/>
        </w:rPr>
        <w:t>with</w:t>
      </w:r>
      <w:r>
        <w:rPr>
          <w:color w:val="231F20"/>
          <w:spacing w:val="33"/>
        </w:rPr>
        <w:t> </w:t>
      </w:r>
      <w:r>
        <w:rPr>
          <w:color w:val="231F20"/>
        </w:rPr>
        <w:t>the</w:t>
      </w:r>
      <w:r>
        <w:rPr>
          <w:color w:val="231F20"/>
          <w:spacing w:val="33"/>
        </w:rPr>
        <w:t> </w:t>
      </w:r>
      <w:r>
        <w:rPr>
          <w:color w:val="231F20"/>
        </w:rPr>
        <w:t>onset</w:t>
      </w:r>
      <w:r>
        <w:rPr>
          <w:color w:val="231F20"/>
          <w:spacing w:val="33"/>
        </w:rPr>
        <w:t> </w:t>
      </w:r>
      <w:r>
        <w:rPr>
          <w:color w:val="231F20"/>
        </w:rPr>
        <w:t>of</w:t>
      </w:r>
      <w:r>
        <w:rPr>
          <w:color w:val="231F20"/>
          <w:spacing w:val="33"/>
        </w:rPr>
        <w:t> </w:t>
      </w:r>
      <w:r>
        <w:rPr>
          <w:color w:val="231F20"/>
        </w:rPr>
        <w:t>the</w:t>
      </w:r>
      <w:r>
        <w:rPr>
          <w:color w:val="231F20"/>
          <w:spacing w:val="33"/>
        </w:rPr>
        <w:t> </w:t>
      </w:r>
      <w:r>
        <w:rPr>
          <w:color w:val="231F20"/>
        </w:rPr>
        <w:t>Silver</w:t>
      </w:r>
      <w:r>
        <w:rPr>
          <w:color w:val="231F20"/>
          <w:spacing w:val="33"/>
        </w:rPr>
        <w:t> </w:t>
      </w:r>
      <w:r>
        <w:rPr>
          <w:color w:val="231F20"/>
        </w:rPr>
        <w:t>Age, traditionally</w:t>
      </w:r>
      <w:r>
        <w:rPr>
          <w:color w:val="231F20"/>
          <w:spacing w:val="40"/>
        </w:rPr>
        <w:t> </w:t>
      </w:r>
      <w:r>
        <w:rPr>
          <w:color w:val="231F20"/>
        </w:rPr>
        <w:t>marked</w:t>
      </w:r>
      <w:r>
        <w:rPr>
          <w:color w:val="231F20"/>
          <w:spacing w:val="40"/>
        </w:rPr>
        <w:t> </w:t>
      </w:r>
      <w:r>
        <w:rPr>
          <w:color w:val="231F20"/>
        </w:rPr>
        <w:t>by</w:t>
      </w:r>
      <w:r>
        <w:rPr>
          <w:color w:val="231F20"/>
          <w:spacing w:val="40"/>
        </w:rPr>
        <w:t> </w:t>
      </w:r>
      <w:r>
        <w:rPr>
          <w:color w:val="231F20"/>
        </w:rPr>
        <w:t>the</w:t>
      </w:r>
      <w:r>
        <w:rPr>
          <w:color w:val="231F20"/>
          <w:spacing w:val="40"/>
        </w:rPr>
        <w:t> </w:t>
      </w:r>
      <w:r>
        <w:rPr>
          <w:color w:val="231F20"/>
        </w:rPr>
        <w:t>appearance</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revised</w:t>
      </w:r>
      <w:r>
        <w:rPr>
          <w:color w:val="231F20"/>
          <w:spacing w:val="40"/>
        </w:rPr>
        <w:t> </w:t>
      </w:r>
      <w:r>
        <w:rPr>
          <w:color w:val="231F20"/>
        </w:rPr>
        <w:t>Flash</w:t>
      </w:r>
      <w:r>
        <w:rPr>
          <w:color w:val="231F20"/>
          <w:spacing w:val="40"/>
        </w:rPr>
        <w:t> </w:t>
      </w:r>
      <w:r>
        <w:rPr>
          <w:color w:val="231F20"/>
        </w:rPr>
        <w:t>in DC’s</w:t>
      </w:r>
      <w:r>
        <w:rPr>
          <w:color w:val="231F20"/>
          <w:spacing w:val="40"/>
        </w:rPr>
        <w:t> </w:t>
      </w:r>
      <w:r>
        <w:rPr>
          <w:i/>
          <w:color w:val="231F20"/>
        </w:rPr>
        <w:t>Showcase</w:t>
      </w:r>
      <w:r>
        <w:rPr>
          <w:i/>
          <w:color w:val="231F20"/>
          <w:spacing w:val="40"/>
        </w:rPr>
        <w:t> </w:t>
      </w:r>
      <w:r>
        <w:rPr>
          <w:color w:val="231F20"/>
        </w:rPr>
        <w:t>#4</w:t>
      </w:r>
      <w:r>
        <w:rPr>
          <w:color w:val="231F20"/>
          <w:spacing w:val="40"/>
        </w:rPr>
        <w:t> </w:t>
      </w:r>
      <w:r>
        <w:rPr>
          <w:color w:val="231F20"/>
        </w:rPr>
        <w:t>(October</w:t>
      </w:r>
      <w:r>
        <w:rPr>
          <w:color w:val="231F20"/>
          <w:spacing w:val="40"/>
        </w:rPr>
        <w:t> </w:t>
      </w:r>
      <w:r>
        <w:rPr>
          <w:color w:val="231F20"/>
        </w:rPr>
        <w:t>1956).</w:t>
      </w:r>
      <w:r>
        <w:rPr>
          <w:color w:val="231F20"/>
          <w:spacing w:val="40"/>
        </w:rPr>
        <w:t> </w:t>
      </w:r>
      <w:r>
        <w:rPr>
          <w:color w:val="231F20"/>
        </w:rPr>
        <w:t>According</w:t>
      </w:r>
      <w:r>
        <w:rPr>
          <w:color w:val="231F20"/>
          <w:spacing w:val="40"/>
        </w:rPr>
        <w:t> </w:t>
      </w:r>
      <w:r>
        <w:rPr>
          <w:color w:val="231F20"/>
        </w:rPr>
        <w:t>to</w:t>
      </w:r>
      <w:r>
        <w:rPr>
          <w:color w:val="231F20"/>
          <w:spacing w:val="40"/>
        </w:rPr>
        <w:t> </w:t>
      </w:r>
      <w:r>
        <w:rPr>
          <w:color w:val="231F20"/>
        </w:rPr>
        <w:t>Michael</w:t>
      </w:r>
      <w:r>
        <w:rPr>
          <w:color w:val="231F20"/>
          <w:spacing w:val="40"/>
        </w:rPr>
        <w:t> </w:t>
      </w:r>
      <w:r>
        <w:rPr>
          <w:color w:val="231F20"/>
        </w:rPr>
        <w:t>Uslan, the</w:t>
      </w:r>
      <w:r>
        <w:rPr>
          <w:color w:val="231F20"/>
          <w:spacing w:val="40"/>
        </w:rPr>
        <w:t> </w:t>
      </w:r>
      <w:r>
        <w:rPr>
          <w:color w:val="231F20"/>
        </w:rPr>
        <w:t>term</w:t>
      </w:r>
      <w:r>
        <w:rPr>
          <w:color w:val="231F20"/>
          <w:spacing w:val="40"/>
        </w:rPr>
        <w:t> </w:t>
      </w:r>
      <w:r>
        <w:rPr>
          <w:color w:val="231F20"/>
        </w:rPr>
        <w:t>originates</w:t>
      </w:r>
      <w:r>
        <w:rPr>
          <w:color w:val="231F20"/>
          <w:spacing w:val="40"/>
        </w:rPr>
        <w:t> </w:t>
      </w:r>
      <w:r>
        <w:rPr>
          <w:color w:val="231F20"/>
        </w:rPr>
        <w:t>from</w:t>
      </w:r>
      <w:r>
        <w:rPr>
          <w:color w:val="231F20"/>
          <w:spacing w:val="40"/>
        </w:rPr>
        <w:t> </w:t>
      </w:r>
      <w:r>
        <w:rPr>
          <w:color w:val="231F20"/>
        </w:rPr>
        <w:t>a</w:t>
      </w:r>
      <w:r>
        <w:rPr>
          <w:color w:val="231F20"/>
          <w:spacing w:val="40"/>
        </w:rPr>
        <w:t> </w:t>
      </w:r>
      <w:r>
        <w:rPr>
          <w:color w:val="231F20"/>
        </w:rPr>
        <w:t>1966</w:t>
      </w:r>
      <w:r>
        <w:rPr>
          <w:color w:val="231F20"/>
          <w:spacing w:val="40"/>
        </w:rPr>
        <w:t> </w:t>
      </w:r>
      <w:r>
        <w:rPr>
          <w:color w:val="231F20"/>
        </w:rPr>
        <w:t>fan</w:t>
      </w:r>
      <w:r>
        <w:rPr>
          <w:color w:val="231F20"/>
          <w:spacing w:val="40"/>
        </w:rPr>
        <w:t> </w:t>
      </w:r>
      <w:r>
        <w:rPr>
          <w:color w:val="231F20"/>
        </w:rPr>
        <w:t>letter</w:t>
      </w:r>
      <w:r>
        <w:rPr>
          <w:color w:val="231F20"/>
          <w:spacing w:val="40"/>
        </w:rPr>
        <w:t> </w:t>
      </w:r>
      <w:r>
        <w:rPr>
          <w:color w:val="231F20"/>
        </w:rPr>
        <w:t>in</w:t>
      </w:r>
      <w:r>
        <w:rPr>
          <w:color w:val="231F20"/>
          <w:spacing w:val="40"/>
        </w:rPr>
        <w:t> </w:t>
      </w:r>
      <w:r>
        <w:rPr>
          <w:i/>
          <w:color w:val="231F20"/>
        </w:rPr>
        <w:t>Justice</w:t>
      </w:r>
      <w:r>
        <w:rPr>
          <w:i/>
          <w:color w:val="231F20"/>
          <w:spacing w:val="40"/>
        </w:rPr>
        <w:t> </w:t>
      </w:r>
      <w:r>
        <w:rPr>
          <w:i/>
          <w:color w:val="231F20"/>
        </w:rPr>
        <w:t>League</w:t>
      </w:r>
      <w:r>
        <w:rPr>
          <w:i/>
          <w:color w:val="231F20"/>
          <w:spacing w:val="40"/>
        </w:rPr>
        <w:t> </w:t>
      </w:r>
      <w:r>
        <w:rPr>
          <w:i/>
          <w:color w:val="231F20"/>
        </w:rPr>
        <w:t>of</w:t>
      </w:r>
      <w:r>
        <w:rPr>
          <w:i/>
          <w:color w:val="231F20"/>
        </w:rPr>
        <w:t> America</w:t>
      </w:r>
      <w:r>
        <w:rPr>
          <w:i/>
          <w:color w:val="231F20"/>
          <w:spacing w:val="40"/>
        </w:rPr>
        <w:t> </w:t>
      </w:r>
      <w:r>
        <w:rPr>
          <w:color w:val="231F20"/>
        </w:rPr>
        <w:t>and</w:t>
      </w:r>
      <w:r>
        <w:rPr>
          <w:color w:val="231F20"/>
          <w:spacing w:val="40"/>
        </w:rPr>
        <w:t> </w:t>
      </w:r>
      <w:r>
        <w:rPr>
          <w:color w:val="231F20"/>
        </w:rPr>
        <w:t>replaced</w:t>
      </w:r>
      <w:r>
        <w:rPr>
          <w:color w:val="231F20"/>
          <w:spacing w:val="40"/>
        </w:rPr>
        <w:t> </w:t>
      </w:r>
      <w:r>
        <w:rPr>
          <w:color w:val="231F20"/>
        </w:rPr>
        <w:t>Jerry</w:t>
      </w:r>
      <w:r>
        <w:rPr>
          <w:color w:val="231F20"/>
          <w:spacing w:val="40"/>
        </w:rPr>
        <w:t> </w:t>
      </w:r>
      <w:r>
        <w:rPr>
          <w:color w:val="231F20"/>
        </w:rPr>
        <w:t>Bails’</w:t>
      </w:r>
      <w:r>
        <w:rPr>
          <w:color w:val="231F20"/>
          <w:spacing w:val="40"/>
        </w:rPr>
        <w:t> </w:t>
      </w:r>
      <w:r>
        <w:rPr>
          <w:color w:val="231F20"/>
        </w:rPr>
        <w:t>“Second</w:t>
      </w:r>
      <w:r>
        <w:rPr>
          <w:color w:val="231F20"/>
          <w:spacing w:val="40"/>
        </w:rPr>
        <w:t> </w:t>
      </w:r>
      <w:r>
        <w:rPr>
          <w:color w:val="231F20"/>
        </w:rPr>
        <w:t>Heroic</w:t>
      </w:r>
      <w:r>
        <w:rPr>
          <w:color w:val="231F20"/>
          <w:spacing w:val="40"/>
        </w:rPr>
        <w:t> </w:t>
      </w:r>
      <w:r>
        <w:rPr>
          <w:color w:val="231F20"/>
        </w:rPr>
        <w:t>Age”</w:t>
      </w:r>
      <w:r>
        <w:rPr>
          <w:color w:val="231F20"/>
          <w:spacing w:val="40"/>
        </w:rPr>
        <w:t> </w:t>
      </w:r>
      <w:r>
        <w:rPr>
          <w:color w:val="231F20"/>
        </w:rPr>
        <w:t>desig-</w:t>
      </w:r>
      <w:r>
        <w:rPr>
          <w:color w:val="231F20"/>
          <w:spacing w:val="80"/>
        </w:rPr>
        <w:t> </w:t>
      </w:r>
      <w:r>
        <w:rPr>
          <w:color w:val="231F20"/>
        </w:rPr>
        <w:t>nation</w:t>
      </w:r>
      <w:r>
        <w:rPr>
          <w:color w:val="231F20"/>
          <w:spacing w:val="71"/>
        </w:rPr>
        <w:t> </w:t>
      </w:r>
      <w:r>
        <w:rPr>
          <w:color w:val="231F20"/>
        </w:rPr>
        <w:t>(Casey</w:t>
      </w:r>
      <w:r>
        <w:rPr>
          <w:color w:val="231F20"/>
          <w:spacing w:val="71"/>
        </w:rPr>
        <w:t> </w:t>
      </w:r>
      <w:r>
        <w:rPr>
          <w:color w:val="231F20"/>
        </w:rPr>
        <w:t>2009:</w:t>
      </w:r>
      <w:r>
        <w:rPr>
          <w:color w:val="231F20"/>
          <w:spacing w:val="71"/>
        </w:rPr>
        <w:t> </w:t>
      </w:r>
      <w:r>
        <w:rPr>
          <w:color w:val="231F20"/>
        </w:rPr>
        <w:t>79).</w:t>
      </w:r>
      <w:r>
        <w:rPr>
          <w:color w:val="231F20"/>
          <w:spacing w:val="71"/>
        </w:rPr>
        <w:t> </w:t>
      </w:r>
      <w:r>
        <w:rPr>
          <w:color w:val="231F20"/>
        </w:rPr>
        <w:t>The</w:t>
      </w:r>
      <w:r>
        <w:rPr>
          <w:color w:val="231F20"/>
          <w:spacing w:val="71"/>
        </w:rPr>
        <w:t> </w:t>
      </w:r>
      <w:r>
        <w:rPr>
          <w:color w:val="231F20"/>
        </w:rPr>
        <w:t>Silver</w:t>
      </w:r>
      <w:r>
        <w:rPr>
          <w:color w:val="231F20"/>
          <w:spacing w:val="71"/>
        </w:rPr>
        <w:t> </w:t>
      </w:r>
      <w:r>
        <w:rPr>
          <w:color w:val="231F20"/>
        </w:rPr>
        <w:t>Age</w:t>
      </w:r>
      <w:r>
        <w:rPr>
          <w:color w:val="231F20"/>
          <w:spacing w:val="71"/>
        </w:rPr>
        <w:t> </w:t>
      </w:r>
      <w:r>
        <w:rPr>
          <w:color w:val="231F20"/>
        </w:rPr>
        <w:t>division</w:t>
      </w:r>
      <w:r>
        <w:rPr>
          <w:color w:val="231F20"/>
          <w:spacing w:val="71"/>
        </w:rPr>
        <w:t> </w:t>
      </w:r>
      <w:r>
        <w:rPr>
          <w:color w:val="231F20"/>
        </w:rPr>
        <w:t>is</w:t>
      </w:r>
      <w:r>
        <w:rPr>
          <w:color w:val="231F20"/>
          <w:spacing w:val="71"/>
        </w:rPr>
        <w:t> </w:t>
      </w:r>
      <w:r>
        <w:rPr>
          <w:color w:val="231F20"/>
        </w:rPr>
        <w:t>arbitrary even within superhero comics since it applies only to DC Comics,</w:t>
      </w:r>
      <w:r>
        <w:rPr>
          <w:color w:val="231F20"/>
          <w:spacing w:val="40"/>
        </w:rPr>
        <w:t> </w:t>
      </w:r>
      <w:r>
        <w:rPr>
          <w:color w:val="231F20"/>
        </w:rPr>
        <w:t>which</w:t>
      </w:r>
      <w:r>
        <w:rPr>
          <w:color w:val="231F20"/>
          <w:spacing w:val="80"/>
        </w:rPr>
        <w:t> </w:t>
      </w:r>
      <w:r>
        <w:rPr>
          <w:color w:val="231F20"/>
        </w:rPr>
        <w:t>was</w:t>
      </w:r>
      <w:r>
        <w:rPr>
          <w:color w:val="231F20"/>
          <w:spacing w:val="80"/>
        </w:rPr>
        <w:t> </w:t>
      </w:r>
      <w:r>
        <w:rPr>
          <w:color w:val="231F20"/>
        </w:rPr>
        <w:t>already</w:t>
      </w:r>
      <w:r>
        <w:rPr>
          <w:color w:val="231F20"/>
          <w:spacing w:val="80"/>
        </w:rPr>
        <w:t> </w:t>
      </w:r>
      <w:r>
        <w:rPr>
          <w:color w:val="231F20"/>
        </w:rPr>
        <w:t>publishing</w:t>
      </w:r>
      <w:r>
        <w:rPr>
          <w:color w:val="231F20"/>
          <w:spacing w:val="80"/>
        </w:rPr>
        <w:t> </w:t>
      </w:r>
      <w:r>
        <w:rPr>
          <w:color w:val="231F20"/>
        </w:rPr>
        <w:t>nine</w:t>
      </w:r>
      <w:r>
        <w:rPr>
          <w:color w:val="231F20"/>
          <w:spacing w:val="80"/>
        </w:rPr>
        <w:t> </w:t>
      </w:r>
      <w:r>
        <w:rPr>
          <w:color w:val="231F20"/>
        </w:rPr>
        <w:t>superhero</w:t>
      </w:r>
      <w:r>
        <w:rPr>
          <w:color w:val="231F20"/>
          <w:spacing w:val="80"/>
        </w:rPr>
        <w:t> </w:t>
      </w:r>
      <w:r>
        <w:rPr>
          <w:color w:val="231F20"/>
        </w:rPr>
        <w:t>titles</w:t>
      </w:r>
      <w:r>
        <w:rPr>
          <w:color w:val="231F20"/>
          <w:spacing w:val="80"/>
        </w:rPr>
        <w:t> </w:t>
      </w:r>
      <w:r>
        <w:rPr>
          <w:color w:val="231F20"/>
        </w:rPr>
        <w:t>in</w:t>
      </w:r>
      <w:r>
        <w:rPr>
          <w:color w:val="231F20"/>
          <w:spacing w:val="80"/>
        </w:rPr>
        <w:t> </w:t>
      </w:r>
      <w:r>
        <w:rPr>
          <w:color w:val="231F20"/>
        </w:rPr>
        <w:t>1956 featuring</w:t>
      </w:r>
      <w:r>
        <w:rPr>
          <w:color w:val="231F20"/>
          <w:spacing w:val="80"/>
        </w:rPr>
        <w:t> </w:t>
      </w:r>
      <w:r>
        <w:rPr>
          <w:color w:val="231F20"/>
        </w:rPr>
        <w:t>Superman,</w:t>
      </w:r>
      <w:r>
        <w:rPr>
          <w:color w:val="231F20"/>
          <w:spacing w:val="80"/>
        </w:rPr>
        <w:t> </w:t>
      </w:r>
      <w:r>
        <w:rPr>
          <w:color w:val="231F20"/>
        </w:rPr>
        <w:t>Batman,</w:t>
      </w:r>
      <w:r>
        <w:rPr>
          <w:color w:val="231F20"/>
          <w:spacing w:val="80"/>
        </w:rPr>
        <w:t> </w:t>
      </w:r>
      <w:r>
        <w:rPr>
          <w:color w:val="231F20"/>
        </w:rPr>
        <w:t>and</w:t>
      </w:r>
      <w:r>
        <w:rPr>
          <w:color w:val="231F20"/>
          <w:spacing w:val="80"/>
        </w:rPr>
        <w:t> </w:t>
      </w:r>
      <w:r>
        <w:rPr>
          <w:color w:val="231F20"/>
        </w:rPr>
        <w:t>Wonder</w:t>
      </w:r>
      <w:r>
        <w:rPr>
          <w:color w:val="231F20"/>
          <w:spacing w:val="80"/>
        </w:rPr>
        <w:t> </w:t>
      </w:r>
      <w:r>
        <w:rPr>
          <w:color w:val="231F20"/>
        </w:rPr>
        <w:t>Woman,</w:t>
      </w:r>
      <w:r>
        <w:rPr>
          <w:color w:val="231F20"/>
          <w:spacing w:val="80"/>
        </w:rPr>
        <w:t> </w:t>
      </w:r>
      <w:r>
        <w:rPr>
          <w:color w:val="231F20"/>
        </w:rPr>
        <w:t>the</w:t>
      </w:r>
      <w:r>
        <w:rPr>
          <w:color w:val="231F20"/>
          <w:spacing w:val="80"/>
        </w:rPr>
        <w:t> </w:t>
      </w:r>
      <w:r>
        <w:rPr>
          <w:color w:val="231F20"/>
        </w:rPr>
        <w:t>new character</w:t>
      </w:r>
      <w:r>
        <w:rPr>
          <w:color w:val="231F20"/>
          <w:spacing w:val="29"/>
        </w:rPr>
        <w:t> </w:t>
      </w:r>
      <w:r>
        <w:rPr>
          <w:color w:val="231F20"/>
        </w:rPr>
        <w:t>Batwoman</w:t>
      </w:r>
      <w:r>
        <w:rPr>
          <w:color w:val="231F20"/>
          <w:spacing w:val="29"/>
        </w:rPr>
        <w:t> </w:t>
      </w:r>
      <w:r>
        <w:rPr>
          <w:color w:val="231F20"/>
        </w:rPr>
        <w:t>appeared</w:t>
      </w:r>
      <w:r>
        <w:rPr>
          <w:color w:val="231F20"/>
          <w:spacing w:val="29"/>
        </w:rPr>
        <w:t> </w:t>
      </w:r>
      <w:r>
        <w:rPr>
          <w:color w:val="231F20"/>
        </w:rPr>
        <w:t>three</w:t>
      </w:r>
      <w:r>
        <w:rPr>
          <w:color w:val="231F20"/>
          <w:spacing w:val="29"/>
        </w:rPr>
        <w:t> </w:t>
      </w:r>
      <w:r>
        <w:rPr>
          <w:color w:val="231F20"/>
        </w:rPr>
        <w:t>months</w:t>
      </w:r>
      <w:r>
        <w:rPr>
          <w:color w:val="231F20"/>
          <w:spacing w:val="29"/>
        </w:rPr>
        <w:t> </w:t>
      </w:r>
      <w:r>
        <w:rPr>
          <w:color w:val="231F20"/>
        </w:rPr>
        <w:t>earlier</w:t>
      </w:r>
      <w:r>
        <w:rPr>
          <w:color w:val="231F20"/>
          <w:spacing w:val="29"/>
        </w:rPr>
        <w:t> </w:t>
      </w:r>
      <w:r>
        <w:rPr>
          <w:color w:val="231F20"/>
        </w:rPr>
        <w:t>and</w:t>
      </w:r>
      <w:r>
        <w:rPr>
          <w:color w:val="231F20"/>
          <w:spacing w:val="29"/>
        </w:rPr>
        <w:t> </w:t>
      </w:r>
      <w:r>
        <w:rPr>
          <w:color w:val="231F20"/>
        </w:rPr>
        <w:t>Martian Manhunter</w:t>
      </w:r>
      <w:r>
        <w:rPr>
          <w:color w:val="231F20"/>
          <w:spacing w:val="40"/>
        </w:rPr>
        <w:t> </w:t>
      </w:r>
      <w:r>
        <w:rPr>
          <w:color w:val="231F20"/>
        </w:rPr>
        <w:t>a</w:t>
      </w:r>
      <w:r>
        <w:rPr>
          <w:color w:val="231F20"/>
          <w:spacing w:val="40"/>
        </w:rPr>
        <w:t> </w:t>
      </w:r>
      <w:r>
        <w:rPr>
          <w:color w:val="231F20"/>
        </w:rPr>
        <w:t>year</w:t>
      </w:r>
      <w:r>
        <w:rPr>
          <w:color w:val="231F20"/>
          <w:spacing w:val="40"/>
        </w:rPr>
        <w:t> </w:t>
      </w:r>
      <w:r>
        <w:rPr>
          <w:color w:val="231F20"/>
        </w:rPr>
        <w:t>earlier.</w:t>
      </w:r>
      <w:r>
        <w:rPr>
          <w:color w:val="231F20"/>
          <w:spacing w:val="40"/>
        </w:rPr>
        <w:t> </w:t>
      </w:r>
      <w:r>
        <w:rPr>
          <w:color w:val="231F20"/>
        </w:rPr>
        <w:t>The</w:t>
      </w:r>
      <w:r>
        <w:rPr>
          <w:color w:val="231F20"/>
          <w:spacing w:val="40"/>
        </w:rPr>
        <w:t> </w:t>
      </w:r>
      <w:r>
        <w:rPr>
          <w:color w:val="231F20"/>
        </w:rPr>
        <w:t>success</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new</w:t>
      </w:r>
      <w:r>
        <w:rPr>
          <w:color w:val="231F20"/>
          <w:spacing w:val="40"/>
        </w:rPr>
        <w:t> </w:t>
      </w:r>
      <w:r>
        <w:rPr>
          <w:color w:val="231F20"/>
        </w:rPr>
        <w:t>Flash</w:t>
      </w:r>
      <w:r>
        <w:rPr>
          <w:color w:val="231F20"/>
          <w:spacing w:val="40"/>
        </w:rPr>
        <w:t> </w:t>
      </w:r>
      <w:r>
        <w:rPr>
          <w:color w:val="231F20"/>
        </w:rPr>
        <w:t>title,</w:t>
      </w:r>
      <w:r>
        <w:rPr>
          <w:color w:val="231F20"/>
          <w:spacing w:val="80"/>
        </w:rPr>
        <w:t> </w:t>
      </w:r>
      <w:r>
        <w:rPr>
          <w:color w:val="231F20"/>
        </w:rPr>
        <w:t>however, eventually led to DC’s 1959 Green Lantern in </w:t>
      </w:r>
      <w:r>
        <w:rPr>
          <w:i/>
          <w:color w:val="231F20"/>
        </w:rPr>
        <w:t>Showcase</w:t>
      </w:r>
      <w:r>
        <w:rPr>
          <w:i/>
          <w:color w:val="231F20"/>
          <w:spacing w:val="80"/>
        </w:rPr>
        <w:t> </w:t>
      </w:r>
      <w:r>
        <w:rPr>
          <w:color w:val="231F20"/>
        </w:rPr>
        <w:t>#22 and the Justice League of America in the 1960 </w:t>
      </w:r>
      <w:r>
        <w:rPr>
          <w:i/>
          <w:color w:val="231F20"/>
        </w:rPr>
        <w:t>Brave and the</w:t>
      </w:r>
      <w:r>
        <w:rPr>
          <w:i/>
          <w:color w:val="231F20"/>
          <w:spacing w:val="80"/>
        </w:rPr>
        <w:t> </w:t>
      </w:r>
      <w:r>
        <w:rPr>
          <w:i/>
          <w:color w:val="231F20"/>
        </w:rPr>
        <w:t>Bold</w:t>
      </w:r>
      <w:r>
        <w:rPr>
          <w:i/>
          <w:color w:val="231F20"/>
          <w:spacing w:val="38"/>
        </w:rPr>
        <w:t> </w:t>
      </w:r>
      <w:r>
        <w:rPr>
          <w:color w:val="231F20"/>
        </w:rPr>
        <w:t>#28,</w:t>
      </w:r>
      <w:r>
        <w:rPr>
          <w:color w:val="231F20"/>
          <w:spacing w:val="37"/>
        </w:rPr>
        <w:t> </w:t>
      </w:r>
      <w:r>
        <w:rPr>
          <w:color w:val="231F20"/>
        </w:rPr>
        <w:t>which</w:t>
      </w:r>
      <w:r>
        <w:rPr>
          <w:color w:val="231F20"/>
          <w:spacing w:val="37"/>
        </w:rPr>
        <w:t> </w:t>
      </w:r>
      <w:r>
        <w:rPr>
          <w:color w:val="231F20"/>
        </w:rPr>
        <w:t>in</w:t>
      </w:r>
      <w:r>
        <w:rPr>
          <w:color w:val="231F20"/>
          <w:spacing w:val="37"/>
        </w:rPr>
        <w:t> </w:t>
      </w:r>
      <w:r>
        <w:rPr>
          <w:color w:val="231F20"/>
        </w:rPr>
        <w:t>turn</w:t>
      </w:r>
      <w:r>
        <w:rPr>
          <w:color w:val="231F20"/>
          <w:spacing w:val="37"/>
        </w:rPr>
        <w:t> </w:t>
      </w:r>
      <w:r>
        <w:rPr>
          <w:color w:val="231F20"/>
        </w:rPr>
        <w:t>influenced</w:t>
      </w:r>
      <w:r>
        <w:rPr>
          <w:color w:val="231F20"/>
          <w:spacing w:val="37"/>
        </w:rPr>
        <w:t> </w:t>
      </w:r>
      <w:r>
        <w:rPr>
          <w:color w:val="231F20"/>
        </w:rPr>
        <w:t>Charlton</w:t>
      </w:r>
      <w:r>
        <w:rPr>
          <w:color w:val="231F20"/>
          <w:spacing w:val="37"/>
        </w:rPr>
        <w:t> </w:t>
      </w:r>
      <w:r>
        <w:rPr>
          <w:color w:val="231F20"/>
        </w:rPr>
        <w:t>Comics</w:t>
      </w:r>
      <w:r>
        <w:rPr>
          <w:color w:val="231F20"/>
          <w:spacing w:val="37"/>
        </w:rPr>
        <w:t> </w:t>
      </w:r>
      <w:r>
        <w:rPr>
          <w:color w:val="231F20"/>
        </w:rPr>
        <w:t>and</w:t>
      </w:r>
      <w:r>
        <w:rPr>
          <w:color w:val="231F20"/>
          <w:spacing w:val="37"/>
        </w:rPr>
        <w:t> </w:t>
      </w:r>
      <w:r>
        <w:rPr>
          <w:color w:val="231F20"/>
        </w:rPr>
        <w:t>Marvel Comics.</w:t>
      </w:r>
      <w:r>
        <w:rPr>
          <w:color w:val="231F20"/>
          <w:spacing w:val="40"/>
        </w:rPr>
        <w:t> </w:t>
      </w:r>
      <w:r>
        <w:rPr>
          <w:color w:val="231F20"/>
        </w:rPr>
        <w:t>Though</w:t>
      </w:r>
      <w:r>
        <w:rPr>
          <w:color w:val="231F20"/>
          <w:spacing w:val="40"/>
        </w:rPr>
        <w:t> </w:t>
      </w:r>
      <w:r>
        <w:rPr>
          <w:color w:val="231F20"/>
        </w:rPr>
        <w:t>initiated</w:t>
      </w:r>
      <w:r>
        <w:rPr>
          <w:color w:val="231F20"/>
          <w:spacing w:val="40"/>
        </w:rPr>
        <w:t> </w:t>
      </w:r>
      <w:r>
        <w:rPr>
          <w:color w:val="231F20"/>
        </w:rPr>
        <w:t>by</w:t>
      </w:r>
      <w:r>
        <w:rPr>
          <w:color w:val="231F20"/>
          <w:spacing w:val="40"/>
        </w:rPr>
        <w:t> </w:t>
      </w:r>
      <w:r>
        <w:rPr>
          <w:color w:val="231F20"/>
        </w:rPr>
        <w:t>DC,</w:t>
      </w:r>
      <w:r>
        <w:rPr>
          <w:color w:val="231F20"/>
          <w:spacing w:val="40"/>
        </w:rPr>
        <w:t> </w:t>
      </w:r>
      <w:r>
        <w:rPr>
          <w:color w:val="231F20"/>
        </w:rPr>
        <w:t>the</w:t>
      </w:r>
      <w:r>
        <w:rPr>
          <w:color w:val="231F20"/>
          <w:spacing w:val="40"/>
        </w:rPr>
        <w:t> </w:t>
      </w:r>
      <w:r>
        <w:rPr>
          <w:color w:val="231F20"/>
        </w:rPr>
        <w:t>Silver</w:t>
      </w:r>
      <w:r>
        <w:rPr>
          <w:color w:val="231F20"/>
          <w:spacing w:val="40"/>
        </w:rPr>
        <w:t> </w:t>
      </w:r>
      <w:r>
        <w:rPr>
          <w:color w:val="231F20"/>
        </w:rPr>
        <w:t>Age</w:t>
      </w:r>
      <w:r>
        <w:rPr>
          <w:color w:val="231F20"/>
          <w:spacing w:val="40"/>
        </w:rPr>
        <w:t> </w:t>
      </w:r>
      <w:r>
        <w:rPr>
          <w:color w:val="231F20"/>
        </w:rPr>
        <w:t>is</w:t>
      </w:r>
      <w:r>
        <w:rPr>
          <w:color w:val="231F20"/>
          <w:spacing w:val="40"/>
        </w:rPr>
        <w:t> </w:t>
      </w:r>
      <w:r>
        <w:rPr>
          <w:color w:val="231F20"/>
        </w:rPr>
        <w:t>most</w:t>
      </w:r>
      <w:r>
        <w:rPr>
          <w:color w:val="231F20"/>
          <w:spacing w:val="40"/>
        </w:rPr>
        <w:t> </w:t>
      </w:r>
      <w:r>
        <w:rPr>
          <w:color w:val="231F20"/>
        </w:rPr>
        <w:t>defined by the early 1960s superhero comics of Stan Lee, Jack Kirby, and</w:t>
      </w:r>
      <w:r>
        <w:rPr>
          <w:color w:val="231F20"/>
          <w:spacing w:val="80"/>
        </w:rPr>
        <w:t> </w:t>
      </w:r>
      <w:r>
        <w:rPr>
          <w:color w:val="231F20"/>
        </w:rPr>
        <w:t>Steve</w:t>
      </w:r>
      <w:r>
        <w:rPr>
          <w:color w:val="231F20"/>
          <w:spacing w:val="40"/>
        </w:rPr>
        <w:t> </w:t>
      </w:r>
      <w:r>
        <w:rPr>
          <w:color w:val="231F20"/>
        </w:rPr>
        <w:t>Ditko</w:t>
      </w:r>
      <w:r>
        <w:rPr>
          <w:color w:val="231F20"/>
          <w:spacing w:val="40"/>
        </w:rPr>
        <w:t> </w:t>
      </w:r>
      <w:r>
        <w:rPr>
          <w:color w:val="231F20"/>
        </w:rPr>
        <w:t>published</w:t>
      </w:r>
      <w:r>
        <w:rPr>
          <w:color w:val="231F20"/>
          <w:spacing w:val="40"/>
        </w:rPr>
        <w:t> </w:t>
      </w:r>
      <w:r>
        <w:rPr>
          <w:color w:val="231F20"/>
        </w:rPr>
        <w:t>by</w:t>
      </w:r>
      <w:r>
        <w:rPr>
          <w:color w:val="231F20"/>
          <w:spacing w:val="40"/>
        </w:rPr>
        <w:t> </w:t>
      </w:r>
      <w:r>
        <w:rPr>
          <w:color w:val="231F20"/>
        </w:rPr>
        <w:t>Martin</w:t>
      </w:r>
      <w:r>
        <w:rPr>
          <w:color w:val="231F20"/>
          <w:spacing w:val="40"/>
        </w:rPr>
        <w:t> </w:t>
      </w:r>
      <w:r>
        <w:rPr>
          <w:color w:val="231F20"/>
        </w:rPr>
        <w:t>Goodman’s</w:t>
      </w:r>
      <w:r>
        <w:rPr>
          <w:color w:val="231F20"/>
          <w:spacing w:val="40"/>
        </w:rPr>
        <w:t> </w:t>
      </w:r>
      <w:r>
        <w:rPr>
          <w:color w:val="231F20"/>
        </w:rPr>
        <w:t>newly</w:t>
      </w:r>
      <w:r>
        <w:rPr>
          <w:color w:val="231F20"/>
          <w:spacing w:val="40"/>
        </w:rPr>
        <w:t> </w:t>
      </w:r>
      <w:r>
        <w:rPr>
          <w:color w:val="231F20"/>
        </w:rPr>
        <w:t>rechristened Marvel</w:t>
      </w:r>
      <w:r>
        <w:rPr>
          <w:color w:val="231F20"/>
          <w:spacing w:val="38"/>
        </w:rPr>
        <w:t> </w:t>
      </w:r>
      <w:r>
        <w:rPr>
          <w:color w:val="231F20"/>
        </w:rPr>
        <w:t>Comics,</w:t>
      </w:r>
      <w:r>
        <w:rPr>
          <w:color w:val="231F20"/>
          <w:spacing w:val="38"/>
        </w:rPr>
        <w:t> </w:t>
      </w:r>
      <w:r>
        <w:rPr>
          <w:color w:val="231F20"/>
        </w:rPr>
        <w:t>known</w:t>
      </w:r>
      <w:r>
        <w:rPr>
          <w:color w:val="231F20"/>
          <w:spacing w:val="38"/>
        </w:rPr>
        <w:t> </w:t>
      </w:r>
      <w:r>
        <w:rPr>
          <w:color w:val="231F20"/>
        </w:rPr>
        <w:t>as</w:t>
      </w:r>
      <w:r>
        <w:rPr>
          <w:color w:val="231F20"/>
          <w:spacing w:val="38"/>
        </w:rPr>
        <w:t> </w:t>
      </w:r>
      <w:r>
        <w:rPr>
          <w:color w:val="231F20"/>
        </w:rPr>
        <w:t>Atlas</w:t>
      </w:r>
      <w:r>
        <w:rPr>
          <w:color w:val="231F20"/>
          <w:spacing w:val="38"/>
        </w:rPr>
        <w:t> </w:t>
      </w:r>
      <w:r>
        <w:rPr>
          <w:color w:val="231F20"/>
        </w:rPr>
        <w:t>in</w:t>
      </w:r>
      <w:r>
        <w:rPr>
          <w:color w:val="231F20"/>
          <w:spacing w:val="38"/>
        </w:rPr>
        <w:t> </w:t>
      </w:r>
      <w:r>
        <w:rPr>
          <w:color w:val="231F20"/>
        </w:rPr>
        <w:t>the</w:t>
      </w:r>
      <w:r>
        <w:rPr>
          <w:color w:val="231F20"/>
          <w:spacing w:val="38"/>
        </w:rPr>
        <w:t> </w:t>
      </w:r>
      <w:r>
        <w:rPr>
          <w:color w:val="231F20"/>
        </w:rPr>
        <w:t>1950s,</w:t>
      </w:r>
      <w:r>
        <w:rPr>
          <w:color w:val="231F20"/>
          <w:spacing w:val="38"/>
        </w:rPr>
        <w:t> </w:t>
      </w:r>
      <w:r>
        <w:rPr>
          <w:color w:val="231F20"/>
        </w:rPr>
        <w:t>and</w:t>
      </w:r>
      <w:r>
        <w:rPr>
          <w:color w:val="231F20"/>
          <w:spacing w:val="38"/>
        </w:rPr>
        <w:t> </w:t>
      </w:r>
      <w:r>
        <w:rPr>
          <w:color w:val="231F20"/>
        </w:rPr>
        <w:t>Timely</w:t>
      </w:r>
      <w:r>
        <w:rPr>
          <w:color w:val="231F20"/>
          <w:spacing w:val="38"/>
        </w:rPr>
        <w:t> </w:t>
      </w:r>
      <w:r>
        <w:rPr>
          <w:color w:val="231F20"/>
        </w:rPr>
        <w:t>in</w:t>
      </w:r>
      <w:r>
        <w:rPr>
          <w:color w:val="231F20"/>
          <w:spacing w:val="38"/>
        </w:rPr>
        <w:t> </w:t>
      </w:r>
      <w:r>
        <w:rPr>
          <w:color w:val="231F20"/>
        </w:rPr>
        <w:t>the 1940s.</w:t>
      </w:r>
      <w:r>
        <w:rPr>
          <w:color w:val="231F20"/>
          <w:spacing w:val="23"/>
        </w:rPr>
        <w:t> </w:t>
      </w:r>
      <w:r>
        <w:rPr>
          <w:color w:val="231F20"/>
        </w:rPr>
        <w:t>From</w:t>
      </w:r>
      <w:r>
        <w:rPr>
          <w:color w:val="231F20"/>
          <w:spacing w:val="23"/>
        </w:rPr>
        <w:t> </w:t>
      </w:r>
      <w:r>
        <w:rPr>
          <w:color w:val="231F20"/>
        </w:rPr>
        <w:t>1961–4</w:t>
      </w:r>
      <w:r>
        <w:rPr>
          <w:color w:val="231F20"/>
          <w:spacing w:val="23"/>
        </w:rPr>
        <w:t> </w:t>
      </w:r>
      <w:r>
        <w:rPr>
          <w:color w:val="231F20"/>
        </w:rPr>
        <w:t>the</w:t>
      </w:r>
      <w:r>
        <w:rPr>
          <w:color w:val="231F20"/>
          <w:spacing w:val="23"/>
        </w:rPr>
        <w:t> </w:t>
      </w:r>
      <w:r>
        <w:rPr>
          <w:color w:val="231F20"/>
        </w:rPr>
        <w:t>company</w:t>
      </w:r>
      <w:r>
        <w:rPr>
          <w:color w:val="231F20"/>
          <w:spacing w:val="23"/>
        </w:rPr>
        <w:t> </w:t>
      </w:r>
      <w:r>
        <w:rPr>
          <w:color w:val="231F20"/>
        </w:rPr>
        <w:t>introduced</w:t>
      </w:r>
      <w:r>
        <w:rPr>
          <w:color w:val="231F20"/>
          <w:spacing w:val="23"/>
        </w:rPr>
        <w:t> </w:t>
      </w:r>
      <w:r>
        <w:rPr>
          <w:color w:val="231F20"/>
        </w:rPr>
        <w:t>the</w:t>
      </w:r>
      <w:r>
        <w:rPr>
          <w:color w:val="231F20"/>
          <w:spacing w:val="23"/>
        </w:rPr>
        <w:t> </w:t>
      </w:r>
      <w:r>
        <w:rPr>
          <w:color w:val="231F20"/>
        </w:rPr>
        <w:t>Fantastic</w:t>
      </w:r>
      <w:r>
        <w:rPr>
          <w:color w:val="231F20"/>
          <w:spacing w:val="23"/>
        </w:rPr>
        <w:t> </w:t>
      </w:r>
      <w:r>
        <w:rPr>
          <w:color w:val="231F20"/>
        </w:rPr>
        <w:t>Four, the</w:t>
      </w:r>
      <w:r>
        <w:rPr>
          <w:color w:val="231F20"/>
          <w:spacing w:val="32"/>
        </w:rPr>
        <w:t> </w:t>
      </w:r>
      <w:r>
        <w:rPr>
          <w:color w:val="231F20"/>
        </w:rPr>
        <w:t>Hulk,</w:t>
      </w:r>
      <w:r>
        <w:rPr>
          <w:color w:val="231F20"/>
          <w:spacing w:val="32"/>
        </w:rPr>
        <w:t> </w:t>
      </w:r>
      <w:r>
        <w:rPr>
          <w:color w:val="231F20"/>
        </w:rPr>
        <w:t>Spider-Man,</w:t>
      </w:r>
      <w:r>
        <w:rPr>
          <w:color w:val="231F20"/>
          <w:spacing w:val="32"/>
        </w:rPr>
        <w:t> </w:t>
      </w:r>
      <w:r>
        <w:rPr>
          <w:color w:val="231F20"/>
        </w:rPr>
        <w:t>Thor,</w:t>
      </w:r>
      <w:r>
        <w:rPr>
          <w:color w:val="231F20"/>
          <w:spacing w:val="32"/>
        </w:rPr>
        <w:t> </w:t>
      </w:r>
      <w:r>
        <w:rPr>
          <w:color w:val="231F20"/>
        </w:rPr>
        <w:t>Iron</w:t>
      </w:r>
      <w:r>
        <w:rPr>
          <w:color w:val="231F20"/>
          <w:spacing w:val="32"/>
        </w:rPr>
        <w:t> </w:t>
      </w:r>
      <w:r>
        <w:rPr>
          <w:color w:val="231F20"/>
        </w:rPr>
        <w:t>Man,</w:t>
      </w:r>
      <w:r>
        <w:rPr>
          <w:color w:val="231F20"/>
          <w:spacing w:val="32"/>
        </w:rPr>
        <w:t> </w:t>
      </w:r>
      <w:r>
        <w:rPr>
          <w:color w:val="231F20"/>
        </w:rPr>
        <w:t>the</w:t>
      </w:r>
      <w:r>
        <w:rPr>
          <w:color w:val="231F20"/>
          <w:spacing w:val="32"/>
        </w:rPr>
        <w:t> </w:t>
      </w:r>
      <w:r>
        <w:rPr>
          <w:color w:val="231F20"/>
        </w:rPr>
        <w:t>Avengers,</w:t>
      </w:r>
      <w:r>
        <w:rPr>
          <w:color w:val="231F20"/>
          <w:spacing w:val="33"/>
        </w:rPr>
        <w:t> </w:t>
      </w:r>
      <w:r>
        <w:rPr>
          <w:color w:val="231F20"/>
        </w:rPr>
        <w:t>the</w:t>
      </w:r>
      <w:r>
        <w:rPr>
          <w:color w:val="231F20"/>
          <w:spacing w:val="32"/>
        </w:rPr>
        <w:t> </w:t>
      </w:r>
      <w:r>
        <w:rPr>
          <w:color w:val="231F20"/>
        </w:rPr>
        <w:t>X-</w:t>
      </w:r>
      <w:r>
        <w:rPr>
          <w:color w:val="231F20"/>
          <w:spacing w:val="-4"/>
        </w:rPr>
        <w:t>Men,</w:t>
      </w:r>
    </w:p>
    <w:p>
      <w:pPr>
        <w:pStyle w:val="BodyText"/>
        <w:spacing w:before="25"/>
        <w:ind w:left="263"/>
        <w:jc w:val="both"/>
      </w:pPr>
      <w:r>
        <w:rPr>
          <w:color w:val="231F20"/>
        </w:rPr>
        <w:t>Doctor</w:t>
      </w:r>
      <w:r>
        <w:rPr>
          <w:color w:val="231F20"/>
          <w:spacing w:val="31"/>
        </w:rPr>
        <w:t> </w:t>
      </w:r>
      <w:r>
        <w:rPr>
          <w:color w:val="231F20"/>
        </w:rPr>
        <w:t>Strange,</w:t>
      </w:r>
      <w:r>
        <w:rPr>
          <w:color w:val="231F20"/>
          <w:spacing w:val="31"/>
        </w:rPr>
        <w:t> </w:t>
      </w:r>
      <w:r>
        <w:rPr>
          <w:color w:val="231F20"/>
        </w:rPr>
        <w:t>and</w:t>
      </w:r>
      <w:r>
        <w:rPr>
          <w:color w:val="231F20"/>
          <w:spacing w:val="31"/>
        </w:rPr>
        <w:t> </w:t>
      </w:r>
      <w:r>
        <w:rPr>
          <w:color w:val="231F20"/>
          <w:spacing w:val="-2"/>
        </w:rPr>
        <w:t>Daredevil.</w:t>
      </w:r>
    </w:p>
    <w:p>
      <w:pPr>
        <w:pStyle w:val="BodyText"/>
        <w:spacing w:line="244" w:lineRule="auto" w:before="6"/>
        <w:ind w:left="263" w:right="997" w:firstLine="240"/>
        <w:jc w:val="both"/>
      </w:pPr>
      <w:r>
        <w:rPr>
          <w:color w:val="231F20"/>
        </w:rPr>
        <w:t>Though less defined, the division between the Silver Age and</w:t>
      </w:r>
      <w:r>
        <w:rPr>
          <w:color w:val="231F20"/>
          <w:spacing w:val="80"/>
          <w:w w:val="150"/>
        </w:rPr>
        <w:t> </w:t>
      </w:r>
      <w:r>
        <w:rPr>
          <w:color w:val="231F20"/>
        </w:rPr>
        <w:t>the Bronze Age is understood largely as a tonal shift, as </w:t>
      </w:r>
      <w:r>
        <w:rPr>
          <w:color w:val="231F20"/>
        </w:rPr>
        <w:t>reflected</w:t>
      </w:r>
      <w:r>
        <w:rPr>
          <w:color w:val="231F20"/>
          <w:spacing w:val="80"/>
        </w:rPr>
        <w:t> </w:t>
      </w:r>
      <w:r>
        <w:rPr>
          <w:color w:val="231F20"/>
        </w:rPr>
        <w:t>by</w:t>
      </w:r>
      <w:r>
        <w:rPr>
          <w:color w:val="231F20"/>
          <w:spacing w:val="40"/>
        </w:rPr>
        <w:t> </w:t>
      </w:r>
      <w:r>
        <w:rPr>
          <w:color w:val="231F20"/>
        </w:rPr>
        <w:t>Dennis</w:t>
      </w:r>
      <w:r>
        <w:rPr>
          <w:color w:val="231F20"/>
          <w:spacing w:val="40"/>
        </w:rPr>
        <w:t> </w:t>
      </w:r>
      <w:r>
        <w:rPr>
          <w:color w:val="231F20"/>
        </w:rPr>
        <w:t>O’Neil’s</w:t>
      </w:r>
      <w:r>
        <w:rPr>
          <w:color w:val="231F20"/>
          <w:spacing w:val="40"/>
        </w:rPr>
        <w:t> </w:t>
      </w:r>
      <w:r>
        <w:rPr>
          <w:color w:val="231F20"/>
        </w:rPr>
        <w:t>relatively</w:t>
      </w:r>
      <w:r>
        <w:rPr>
          <w:color w:val="231F20"/>
          <w:spacing w:val="40"/>
        </w:rPr>
        <w:t> </w:t>
      </w:r>
      <w:r>
        <w:rPr>
          <w:color w:val="231F20"/>
        </w:rPr>
        <w:t>realistic</w:t>
      </w:r>
      <w:r>
        <w:rPr>
          <w:color w:val="231F20"/>
          <w:spacing w:val="40"/>
        </w:rPr>
        <w:t> </w:t>
      </w:r>
      <w:r>
        <w:rPr>
          <w:color w:val="231F20"/>
        </w:rPr>
        <w:t>scripting</w:t>
      </w:r>
      <w:r>
        <w:rPr>
          <w:color w:val="231F20"/>
          <w:spacing w:val="40"/>
        </w:rPr>
        <w:t> </w:t>
      </w:r>
      <w:r>
        <w:rPr>
          <w:color w:val="231F20"/>
        </w:rPr>
        <w:t>of</w:t>
      </w:r>
      <w:r>
        <w:rPr>
          <w:color w:val="231F20"/>
          <w:spacing w:val="40"/>
        </w:rPr>
        <w:t> </w:t>
      </w:r>
      <w:r>
        <w:rPr>
          <w:i/>
          <w:color w:val="231F20"/>
        </w:rPr>
        <w:t>Green</w:t>
      </w:r>
      <w:r>
        <w:rPr>
          <w:i/>
          <w:color w:val="231F20"/>
          <w:spacing w:val="40"/>
        </w:rPr>
        <w:t> </w:t>
      </w:r>
      <w:r>
        <w:rPr>
          <w:i/>
          <w:color w:val="231F20"/>
        </w:rPr>
        <w:t>Lantern</w:t>
      </w:r>
      <w:r>
        <w:rPr>
          <w:i/>
          <w:color w:val="231F20"/>
        </w:rPr>
        <w:t> Co-Starring Green Arrow </w:t>
      </w:r>
      <w:r>
        <w:rPr>
          <w:color w:val="231F20"/>
        </w:rPr>
        <w:t>beginning in 1970 and by the death of Gwen Stacy in </w:t>
      </w:r>
      <w:r>
        <w:rPr>
          <w:i/>
          <w:color w:val="231F20"/>
        </w:rPr>
        <w:t>Amazing Spider-Man </w:t>
      </w:r>
      <w:r>
        <w:rPr>
          <w:color w:val="231F20"/>
        </w:rPr>
        <w:t>#121 (July 1973). Jack Kirby also left Marvel in 1970, and Steve Ditko in 1966, allowing new artists Neal Adams and Jim Steranko to redefine the dominant</w:t>
      </w:r>
      <w:r>
        <w:rPr>
          <w:color w:val="231F20"/>
          <w:spacing w:val="80"/>
        </w:rPr>
        <w:t> </w:t>
      </w:r>
      <w:r>
        <w:rPr>
          <w:color w:val="231F20"/>
        </w:rPr>
        <w:t>style. The creative changes may also be understood as a response</w:t>
      </w:r>
      <w:r>
        <w:rPr>
          <w:color w:val="231F20"/>
          <w:spacing w:val="40"/>
        </w:rPr>
        <w:t> </w:t>
      </w:r>
      <w:r>
        <w:rPr>
          <w:color w:val="231F20"/>
        </w:rPr>
        <w:t>to</w:t>
      </w:r>
      <w:r>
        <w:rPr>
          <w:color w:val="231F20"/>
          <w:spacing w:val="3"/>
        </w:rPr>
        <w:t> </w:t>
      </w:r>
      <w:r>
        <w:rPr>
          <w:color w:val="231F20"/>
        </w:rPr>
        <w:t>a</w:t>
      </w:r>
      <w:r>
        <w:rPr>
          <w:color w:val="231F20"/>
          <w:spacing w:val="4"/>
        </w:rPr>
        <w:t> </w:t>
      </w:r>
      <w:r>
        <w:rPr>
          <w:color w:val="231F20"/>
        </w:rPr>
        <w:t>significant</w:t>
      </w:r>
      <w:r>
        <w:rPr>
          <w:color w:val="231F20"/>
          <w:spacing w:val="4"/>
        </w:rPr>
        <w:t> </w:t>
      </w:r>
      <w:r>
        <w:rPr>
          <w:color w:val="231F20"/>
        </w:rPr>
        <w:t>market</w:t>
      </w:r>
      <w:r>
        <w:rPr>
          <w:color w:val="231F20"/>
          <w:spacing w:val="3"/>
        </w:rPr>
        <w:t> </w:t>
      </w:r>
      <w:r>
        <w:rPr>
          <w:color w:val="231F20"/>
        </w:rPr>
        <w:t>slump,</w:t>
      </w:r>
      <w:r>
        <w:rPr>
          <w:color w:val="231F20"/>
          <w:spacing w:val="4"/>
        </w:rPr>
        <w:t> </w:t>
      </w:r>
      <w:r>
        <w:rPr>
          <w:color w:val="231F20"/>
        </w:rPr>
        <w:t>similar</w:t>
      </w:r>
      <w:r>
        <w:rPr>
          <w:color w:val="231F20"/>
          <w:spacing w:val="4"/>
        </w:rPr>
        <w:t> </w:t>
      </w:r>
      <w:r>
        <w:rPr>
          <w:color w:val="231F20"/>
        </w:rPr>
        <w:t>to</w:t>
      </w:r>
      <w:r>
        <w:rPr>
          <w:color w:val="231F20"/>
          <w:spacing w:val="3"/>
        </w:rPr>
        <w:t> </w:t>
      </w:r>
      <w:r>
        <w:rPr>
          <w:color w:val="231F20"/>
        </w:rPr>
        <w:t>the</w:t>
      </w:r>
      <w:r>
        <w:rPr>
          <w:color w:val="231F20"/>
          <w:spacing w:val="4"/>
        </w:rPr>
        <w:t> </w:t>
      </w:r>
      <w:r>
        <w:rPr>
          <w:color w:val="231F20"/>
        </w:rPr>
        <w:t>slump</w:t>
      </w:r>
      <w:r>
        <w:rPr>
          <w:color w:val="231F20"/>
          <w:spacing w:val="4"/>
        </w:rPr>
        <w:t> </w:t>
      </w:r>
      <w:r>
        <w:rPr>
          <w:color w:val="231F20"/>
        </w:rPr>
        <w:t>that</w:t>
      </w:r>
      <w:r>
        <w:rPr>
          <w:color w:val="231F20"/>
          <w:spacing w:val="4"/>
        </w:rPr>
        <w:t> </w:t>
      </w:r>
      <w:r>
        <w:rPr>
          <w:color w:val="231F20"/>
          <w:spacing w:val="-2"/>
        </w:rPr>
        <w:t>endangered</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0"/>
        <w:jc w:val="both"/>
      </w:pPr>
      <w:bookmarkStart w:name="_bookmark13" w:id="24"/>
      <w:bookmarkEnd w:id="24"/>
      <w:r>
        <w:rPr/>
      </w:r>
      <w:r>
        <w:rPr>
          <w:color w:val="231F20"/>
        </w:rPr>
        <w:t>comics</w:t>
      </w:r>
      <w:r>
        <w:rPr>
          <w:color w:val="231F20"/>
          <w:spacing w:val="-3"/>
        </w:rPr>
        <w:t> </w:t>
      </w:r>
      <w:r>
        <w:rPr>
          <w:color w:val="231F20"/>
        </w:rPr>
        <w:t>in</w:t>
      </w:r>
      <w:r>
        <w:rPr>
          <w:color w:val="231F20"/>
          <w:spacing w:val="-3"/>
        </w:rPr>
        <w:t> </w:t>
      </w:r>
      <w:r>
        <w:rPr>
          <w:color w:val="231F20"/>
        </w:rPr>
        <w:t>the</w:t>
      </w:r>
      <w:r>
        <w:rPr>
          <w:color w:val="231F20"/>
          <w:spacing w:val="-3"/>
        </w:rPr>
        <w:t> </w:t>
      </w:r>
      <w:r>
        <w:rPr>
          <w:color w:val="231F20"/>
        </w:rPr>
        <w:t>mid-1950s</w:t>
      </w:r>
      <w:r>
        <w:rPr>
          <w:color w:val="231F20"/>
          <w:spacing w:val="-3"/>
        </w:rPr>
        <w:t> </w:t>
      </w:r>
      <w:r>
        <w:rPr>
          <w:color w:val="231F20"/>
        </w:rPr>
        <w:t>and</w:t>
      </w:r>
      <w:r>
        <w:rPr>
          <w:color w:val="231F20"/>
          <w:spacing w:val="-3"/>
        </w:rPr>
        <w:t> </w:t>
      </w:r>
      <w:r>
        <w:rPr>
          <w:color w:val="231F20"/>
        </w:rPr>
        <w:t>led</w:t>
      </w:r>
      <w:r>
        <w:rPr>
          <w:color w:val="231F20"/>
          <w:spacing w:val="-3"/>
        </w:rPr>
        <w:t> </w:t>
      </w:r>
      <w:r>
        <w:rPr>
          <w:color w:val="231F20"/>
        </w:rPr>
        <w:t>to</w:t>
      </w:r>
      <w:r>
        <w:rPr>
          <w:color w:val="231F20"/>
          <w:spacing w:val="-3"/>
        </w:rPr>
        <w:t> </w:t>
      </w:r>
      <w:r>
        <w:rPr>
          <w:color w:val="231F20"/>
        </w:rPr>
        <w:t>the</w:t>
      </w:r>
      <w:r>
        <w:rPr>
          <w:color w:val="231F20"/>
          <w:spacing w:val="-3"/>
        </w:rPr>
        <w:t> </w:t>
      </w:r>
      <w:r>
        <w:rPr>
          <w:color w:val="231F20"/>
        </w:rPr>
        <w:t>resurgence</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superhero genre. The Bronze Age is most often said to end when DC’s </w:t>
      </w:r>
      <w:r>
        <w:rPr>
          <w:color w:val="231F20"/>
        </w:rPr>
        <w:t>1985 </w:t>
      </w:r>
      <w:r>
        <w:rPr>
          <w:i/>
          <w:color w:val="231F20"/>
        </w:rPr>
        <w:t>Crisis on Infinite Earths </w:t>
      </w:r>
      <w:r>
        <w:rPr>
          <w:color w:val="231F20"/>
        </w:rPr>
        <w:t>restructured the multiverse it uninten- tionally created with the 1956 Flash, while the 1986 publications</w:t>
      </w:r>
      <w:r>
        <w:rPr>
          <w:color w:val="231F20"/>
          <w:spacing w:val="80"/>
        </w:rPr>
        <w:t> </w:t>
      </w:r>
      <w:r>
        <w:rPr>
          <w:color w:val="231F20"/>
        </w:rPr>
        <w:t>of</w:t>
      </w:r>
      <w:r>
        <w:rPr>
          <w:color w:val="231F20"/>
          <w:spacing w:val="40"/>
        </w:rPr>
        <w:t> </w:t>
      </w:r>
      <w:r>
        <w:rPr>
          <w:color w:val="231F20"/>
        </w:rPr>
        <w:t>Frank</w:t>
      </w:r>
      <w:r>
        <w:rPr>
          <w:color w:val="231F20"/>
          <w:spacing w:val="40"/>
        </w:rPr>
        <w:t> </w:t>
      </w:r>
      <w:r>
        <w:rPr>
          <w:color w:val="231F20"/>
        </w:rPr>
        <w:t>Miller’s</w:t>
      </w:r>
      <w:r>
        <w:rPr>
          <w:color w:val="231F20"/>
          <w:spacing w:val="40"/>
        </w:rPr>
        <w:t> </w:t>
      </w:r>
      <w:r>
        <w:rPr>
          <w:i/>
          <w:color w:val="231F20"/>
        </w:rPr>
        <w:t>Batman:</w:t>
      </w:r>
      <w:r>
        <w:rPr>
          <w:i/>
          <w:color w:val="231F20"/>
          <w:spacing w:val="40"/>
        </w:rPr>
        <w:t> </w:t>
      </w:r>
      <w:r>
        <w:rPr>
          <w:i/>
          <w:color w:val="231F20"/>
        </w:rPr>
        <w:t>The</w:t>
      </w:r>
      <w:r>
        <w:rPr>
          <w:i/>
          <w:color w:val="231F20"/>
          <w:spacing w:val="40"/>
        </w:rPr>
        <w:t> </w:t>
      </w:r>
      <w:r>
        <w:rPr>
          <w:i/>
          <w:color w:val="231F20"/>
        </w:rPr>
        <w:t>Dark</w:t>
      </w:r>
      <w:r>
        <w:rPr>
          <w:i/>
          <w:color w:val="231F20"/>
          <w:spacing w:val="40"/>
        </w:rPr>
        <w:t> </w:t>
      </w:r>
      <w:r>
        <w:rPr>
          <w:i/>
          <w:color w:val="231F20"/>
        </w:rPr>
        <w:t>Knight</w:t>
      </w:r>
      <w:r>
        <w:rPr>
          <w:i/>
          <w:color w:val="231F20"/>
          <w:spacing w:val="40"/>
        </w:rPr>
        <w:t> </w:t>
      </w:r>
      <w:r>
        <w:rPr>
          <w:i/>
          <w:color w:val="231F20"/>
        </w:rPr>
        <w:t>Returns</w:t>
      </w:r>
      <w:r>
        <w:rPr>
          <w:i/>
          <w:color w:val="231F20"/>
          <w:spacing w:val="40"/>
        </w:rPr>
        <w:t> </w:t>
      </w:r>
      <w:r>
        <w:rPr>
          <w:color w:val="231F20"/>
        </w:rPr>
        <w:t>and</w:t>
      </w:r>
      <w:r>
        <w:rPr>
          <w:color w:val="231F20"/>
          <w:spacing w:val="40"/>
        </w:rPr>
        <w:t> </w:t>
      </w:r>
      <w:r>
        <w:rPr>
          <w:color w:val="231F20"/>
        </w:rPr>
        <w:t>Alan Moore</w:t>
      </w:r>
      <w:r>
        <w:rPr>
          <w:color w:val="231F20"/>
          <w:spacing w:val="40"/>
        </w:rPr>
        <w:t> </w:t>
      </w:r>
      <w:r>
        <w:rPr>
          <w:color w:val="231F20"/>
        </w:rPr>
        <w:t>and</w:t>
      </w:r>
      <w:r>
        <w:rPr>
          <w:color w:val="231F20"/>
          <w:spacing w:val="40"/>
        </w:rPr>
        <w:t> </w:t>
      </w:r>
      <w:r>
        <w:rPr>
          <w:color w:val="231F20"/>
        </w:rPr>
        <w:t>Dave</w:t>
      </w:r>
      <w:r>
        <w:rPr>
          <w:color w:val="231F20"/>
          <w:spacing w:val="40"/>
        </w:rPr>
        <w:t> </w:t>
      </w:r>
      <w:r>
        <w:rPr>
          <w:color w:val="231F20"/>
        </w:rPr>
        <w:t>Gibbons’</w:t>
      </w:r>
      <w:r>
        <w:rPr>
          <w:color w:val="231F20"/>
          <w:spacing w:val="40"/>
        </w:rPr>
        <w:t> </w:t>
      </w:r>
      <w:r>
        <w:rPr>
          <w:i/>
          <w:color w:val="231F20"/>
        </w:rPr>
        <w:t>Watchmen</w:t>
      </w:r>
      <w:r>
        <w:rPr>
          <w:i/>
          <w:color w:val="231F20"/>
          <w:spacing w:val="40"/>
        </w:rPr>
        <w:t> </w:t>
      </w:r>
      <w:r>
        <w:rPr>
          <w:color w:val="231F20"/>
        </w:rPr>
        <w:t>mark</w:t>
      </w:r>
      <w:r>
        <w:rPr>
          <w:color w:val="231F20"/>
          <w:spacing w:val="40"/>
        </w:rPr>
        <w:t> </w:t>
      </w:r>
      <w:r>
        <w:rPr>
          <w:color w:val="231F20"/>
        </w:rPr>
        <w:t>a</w:t>
      </w:r>
      <w:r>
        <w:rPr>
          <w:color w:val="231F20"/>
          <w:spacing w:val="40"/>
        </w:rPr>
        <w:t> </w:t>
      </w:r>
      <w:r>
        <w:rPr>
          <w:color w:val="231F20"/>
        </w:rPr>
        <w:t>further</w:t>
      </w:r>
      <w:r>
        <w:rPr>
          <w:color w:val="231F20"/>
          <w:spacing w:val="40"/>
        </w:rPr>
        <w:t> </w:t>
      </w:r>
      <w:r>
        <w:rPr>
          <w:color w:val="231F20"/>
        </w:rPr>
        <w:t>creative shift</w:t>
      </w:r>
      <w:r>
        <w:rPr>
          <w:color w:val="231F20"/>
          <w:spacing w:val="40"/>
        </w:rPr>
        <w:t> </w:t>
      </w:r>
      <w:r>
        <w:rPr>
          <w:color w:val="231F20"/>
        </w:rPr>
        <w:t>to</w:t>
      </w:r>
      <w:r>
        <w:rPr>
          <w:color w:val="231F20"/>
          <w:spacing w:val="40"/>
        </w:rPr>
        <w:t> </w:t>
      </w:r>
      <w:r>
        <w:rPr>
          <w:color w:val="231F20"/>
        </w:rPr>
        <w:t>what</w:t>
      </w:r>
      <w:r>
        <w:rPr>
          <w:color w:val="231F20"/>
          <w:spacing w:val="40"/>
        </w:rPr>
        <w:t> </w:t>
      </w:r>
      <w:r>
        <w:rPr>
          <w:color w:val="231F20"/>
        </w:rPr>
        <w:t>is</w:t>
      </w:r>
      <w:r>
        <w:rPr>
          <w:color w:val="231F20"/>
          <w:spacing w:val="40"/>
        </w:rPr>
        <w:t> </w:t>
      </w:r>
      <w:r>
        <w:rPr>
          <w:color w:val="231F20"/>
        </w:rPr>
        <w:t>variously</w:t>
      </w:r>
      <w:r>
        <w:rPr>
          <w:color w:val="231F20"/>
          <w:spacing w:val="40"/>
        </w:rPr>
        <w:t> </w:t>
      </w:r>
      <w:r>
        <w:rPr>
          <w:color w:val="231F20"/>
        </w:rPr>
        <w:t>referred</w:t>
      </w:r>
      <w:r>
        <w:rPr>
          <w:color w:val="231F20"/>
          <w:spacing w:val="40"/>
        </w:rPr>
        <w:t> </w:t>
      </w:r>
      <w:r>
        <w:rPr>
          <w:color w:val="231F20"/>
        </w:rPr>
        <w:t>to</w:t>
      </w:r>
      <w:r>
        <w:rPr>
          <w:color w:val="231F20"/>
          <w:spacing w:val="40"/>
        </w:rPr>
        <w:t> </w:t>
      </w:r>
      <w:r>
        <w:rPr>
          <w:color w:val="231F20"/>
        </w:rPr>
        <w:t>as</w:t>
      </w:r>
      <w:r>
        <w:rPr>
          <w:color w:val="231F20"/>
          <w:spacing w:val="40"/>
        </w:rPr>
        <w:t> </w:t>
      </w:r>
      <w:r>
        <w:rPr>
          <w:color w:val="231F20"/>
        </w:rPr>
        <w:t>the</w:t>
      </w:r>
      <w:r>
        <w:rPr>
          <w:color w:val="231F20"/>
          <w:spacing w:val="40"/>
        </w:rPr>
        <w:t> </w:t>
      </w:r>
      <w:r>
        <w:rPr>
          <w:color w:val="231F20"/>
        </w:rPr>
        <w:t>Dark,</w:t>
      </w:r>
      <w:r>
        <w:rPr>
          <w:color w:val="231F20"/>
          <w:spacing w:val="40"/>
        </w:rPr>
        <w:t> </w:t>
      </w:r>
      <w:r>
        <w:rPr>
          <w:color w:val="231F20"/>
        </w:rPr>
        <w:t>Iron,</w:t>
      </w:r>
      <w:r>
        <w:rPr>
          <w:color w:val="231F20"/>
          <w:spacing w:val="40"/>
        </w:rPr>
        <w:t> </w:t>
      </w:r>
      <w:r>
        <w:rPr>
          <w:color w:val="231F20"/>
        </w:rPr>
        <w:t>Copper, or Modern Age, which extends to the present or is divided, in the 1990s, into the Modern or New Age or, at the turn of the century, into the New or Millennial Age.</w:t>
      </w:r>
    </w:p>
    <w:p>
      <w:pPr>
        <w:pStyle w:val="BodyText"/>
        <w:spacing w:line="244" w:lineRule="auto" w:before="8"/>
        <w:ind w:left="600" w:right="660" w:firstLine="240"/>
        <w:jc w:val="both"/>
      </w:pPr>
      <w:r>
        <w:rPr>
          <w:color w:val="231F20"/>
        </w:rPr>
        <w:t>The Ages’ system is largely a product of the comics </w:t>
      </w:r>
      <w:r>
        <w:rPr>
          <w:color w:val="231F20"/>
        </w:rPr>
        <w:t>collectors’ market,</w:t>
      </w:r>
      <w:r>
        <w:rPr>
          <w:color w:val="231F20"/>
          <w:spacing w:val="40"/>
        </w:rPr>
        <w:t> </w:t>
      </w:r>
      <w:r>
        <w:rPr>
          <w:color w:val="231F20"/>
        </w:rPr>
        <w:t>with</w:t>
      </w:r>
      <w:r>
        <w:rPr>
          <w:color w:val="231F20"/>
          <w:spacing w:val="40"/>
        </w:rPr>
        <w:t> </w:t>
      </w:r>
      <w:r>
        <w:rPr>
          <w:color w:val="231F20"/>
        </w:rPr>
        <w:t>the</w:t>
      </w:r>
      <w:r>
        <w:rPr>
          <w:color w:val="231F20"/>
          <w:spacing w:val="40"/>
        </w:rPr>
        <w:t> </w:t>
      </w:r>
      <w:r>
        <w:rPr>
          <w:color w:val="231F20"/>
        </w:rPr>
        <w:t>annual</w:t>
      </w:r>
      <w:r>
        <w:rPr>
          <w:color w:val="231F20"/>
          <w:spacing w:val="40"/>
        </w:rPr>
        <w:t> </w:t>
      </w:r>
      <w:r>
        <w:rPr>
          <w:i/>
          <w:color w:val="231F20"/>
        </w:rPr>
        <w:t>Overstreet</w:t>
      </w:r>
      <w:r>
        <w:rPr>
          <w:i/>
          <w:color w:val="231F20"/>
          <w:spacing w:val="40"/>
        </w:rPr>
        <w:t> </w:t>
      </w:r>
      <w:r>
        <w:rPr>
          <w:i/>
          <w:color w:val="231F20"/>
        </w:rPr>
        <w:t>Comic</w:t>
      </w:r>
      <w:r>
        <w:rPr>
          <w:i/>
          <w:color w:val="231F20"/>
          <w:spacing w:val="40"/>
        </w:rPr>
        <w:t> </w:t>
      </w:r>
      <w:r>
        <w:rPr>
          <w:i/>
          <w:color w:val="231F20"/>
        </w:rPr>
        <w:t>Book</w:t>
      </w:r>
      <w:r>
        <w:rPr>
          <w:i/>
          <w:color w:val="231F20"/>
          <w:spacing w:val="40"/>
        </w:rPr>
        <w:t> </w:t>
      </w:r>
      <w:r>
        <w:rPr>
          <w:i/>
          <w:color w:val="231F20"/>
        </w:rPr>
        <w:t>Price</w:t>
      </w:r>
      <w:r>
        <w:rPr>
          <w:i/>
          <w:color w:val="231F20"/>
          <w:spacing w:val="40"/>
        </w:rPr>
        <w:t> </w:t>
      </w:r>
      <w:r>
        <w:rPr>
          <w:i/>
          <w:color w:val="231F20"/>
        </w:rPr>
        <w:t>Guide</w:t>
      </w:r>
      <w:r>
        <w:rPr>
          <w:color w:val="231F20"/>
        </w:rPr>
        <w:t>,</w:t>
      </w:r>
      <w:r>
        <w:rPr>
          <w:color w:val="231F20"/>
          <w:spacing w:val="40"/>
        </w:rPr>
        <w:t> </w:t>
      </w:r>
      <w:r>
        <w:rPr>
          <w:color w:val="231F20"/>
        </w:rPr>
        <w:t>in its 46th edition as of 2016, maintaining its popularity. It has been criticized for multiple flaws, including the arbitrariness of the metallurgic</w:t>
      </w:r>
      <w:r>
        <w:rPr>
          <w:color w:val="231F20"/>
          <w:spacing w:val="35"/>
        </w:rPr>
        <w:t> </w:t>
      </w:r>
      <w:r>
        <w:rPr>
          <w:color w:val="231F20"/>
        </w:rPr>
        <w:t>names</w:t>
      </w:r>
      <w:r>
        <w:rPr>
          <w:color w:val="231F20"/>
          <w:spacing w:val="35"/>
        </w:rPr>
        <w:t> </w:t>
      </w:r>
      <w:r>
        <w:rPr>
          <w:color w:val="231F20"/>
        </w:rPr>
        <w:t>and</w:t>
      </w:r>
      <w:r>
        <w:rPr>
          <w:color w:val="231F20"/>
          <w:spacing w:val="35"/>
        </w:rPr>
        <w:t> </w:t>
      </w:r>
      <w:r>
        <w:rPr>
          <w:color w:val="231F20"/>
        </w:rPr>
        <w:t>their</w:t>
      </w:r>
      <w:r>
        <w:rPr>
          <w:color w:val="231F20"/>
          <w:spacing w:val="35"/>
        </w:rPr>
        <w:t> </w:t>
      </w:r>
      <w:r>
        <w:rPr>
          <w:color w:val="231F20"/>
        </w:rPr>
        <w:t>descending</w:t>
      </w:r>
      <w:r>
        <w:rPr>
          <w:color w:val="231F20"/>
          <w:spacing w:val="35"/>
        </w:rPr>
        <w:t> </w:t>
      </w:r>
      <w:r>
        <w:rPr>
          <w:color w:val="231F20"/>
        </w:rPr>
        <w:t>value,</w:t>
      </w:r>
      <w:r>
        <w:rPr>
          <w:color w:val="231F20"/>
          <w:spacing w:val="35"/>
        </w:rPr>
        <w:t> </w:t>
      </w:r>
      <w:r>
        <w:rPr>
          <w:color w:val="231F20"/>
        </w:rPr>
        <w:t>leading</w:t>
      </w:r>
      <w:r>
        <w:rPr>
          <w:color w:val="231F20"/>
          <w:spacing w:val="35"/>
        </w:rPr>
        <w:t> </w:t>
      </w:r>
      <w:r>
        <w:rPr>
          <w:color w:val="231F20"/>
        </w:rPr>
        <w:t>Ben</w:t>
      </w:r>
      <w:r>
        <w:rPr>
          <w:color w:val="231F20"/>
          <w:spacing w:val="35"/>
        </w:rPr>
        <w:t> </w:t>
      </w:r>
      <w:r>
        <w:rPr>
          <w:color w:val="231F20"/>
        </w:rPr>
        <w:t>Woo to conclude that the “schema has outlived its usefulness” (2008: 277). Other schema have been suggested. Nat Gertler, for example, divides</w:t>
      </w:r>
      <w:r>
        <w:rPr>
          <w:color w:val="231F20"/>
          <w:spacing w:val="80"/>
        </w:rPr>
        <w:t> </w:t>
      </w:r>
      <w:r>
        <w:rPr>
          <w:color w:val="231F20"/>
        </w:rPr>
        <w:t>superhero</w:t>
      </w:r>
      <w:r>
        <w:rPr>
          <w:color w:val="231F20"/>
          <w:spacing w:val="80"/>
        </w:rPr>
        <w:t> </w:t>
      </w:r>
      <w:r>
        <w:rPr>
          <w:color w:val="231F20"/>
        </w:rPr>
        <w:t>history</w:t>
      </w:r>
      <w:r>
        <w:rPr>
          <w:color w:val="231F20"/>
          <w:spacing w:val="80"/>
        </w:rPr>
        <w:t> </w:t>
      </w:r>
      <w:r>
        <w:rPr>
          <w:color w:val="231F20"/>
        </w:rPr>
        <w:t>into</w:t>
      </w:r>
      <w:r>
        <w:rPr>
          <w:color w:val="231F20"/>
          <w:spacing w:val="80"/>
        </w:rPr>
        <w:t> </w:t>
      </w:r>
      <w:r>
        <w:rPr>
          <w:color w:val="231F20"/>
        </w:rPr>
        <w:t>four</w:t>
      </w:r>
      <w:r>
        <w:rPr>
          <w:color w:val="231F20"/>
          <w:spacing w:val="80"/>
        </w:rPr>
        <w:t> </w:t>
      </w:r>
      <w:r>
        <w:rPr>
          <w:color w:val="231F20"/>
        </w:rPr>
        <w:t>“Generations,”</w:t>
      </w:r>
      <w:r>
        <w:rPr>
          <w:color w:val="231F20"/>
          <w:spacing w:val="80"/>
        </w:rPr>
        <w:t> </w:t>
      </w:r>
      <w:r>
        <w:rPr>
          <w:color w:val="231F20"/>
        </w:rPr>
        <w:t>each</w:t>
      </w:r>
      <w:r>
        <w:rPr>
          <w:color w:val="231F20"/>
          <w:spacing w:val="80"/>
        </w:rPr>
        <w:t> </w:t>
      </w:r>
      <w:r>
        <w:rPr>
          <w:color w:val="231F20"/>
        </w:rPr>
        <w:t>with its own characteristics, and Randy Duncan and Matthew Smith suggest</w:t>
      </w:r>
      <w:r>
        <w:rPr>
          <w:color w:val="231F20"/>
          <w:spacing w:val="-5"/>
        </w:rPr>
        <w:t> </w:t>
      </w:r>
      <w:r>
        <w:rPr>
          <w:color w:val="231F20"/>
        </w:rPr>
        <w:t>eight</w:t>
      </w:r>
      <w:r>
        <w:rPr>
          <w:color w:val="231F20"/>
          <w:spacing w:val="-5"/>
        </w:rPr>
        <w:t> </w:t>
      </w:r>
      <w:r>
        <w:rPr>
          <w:color w:val="231F20"/>
        </w:rPr>
        <w:t>Eras,</w:t>
      </w:r>
      <w:r>
        <w:rPr>
          <w:color w:val="231F20"/>
          <w:spacing w:val="-5"/>
        </w:rPr>
        <w:t> </w:t>
      </w:r>
      <w:r>
        <w:rPr>
          <w:color w:val="231F20"/>
        </w:rPr>
        <w:t>each</w:t>
      </w:r>
      <w:r>
        <w:rPr>
          <w:color w:val="231F20"/>
          <w:spacing w:val="-5"/>
        </w:rPr>
        <w:t> </w:t>
      </w:r>
      <w:r>
        <w:rPr>
          <w:color w:val="231F20"/>
        </w:rPr>
        <w:t>named</w:t>
      </w:r>
      <w:r>
        <w:rPr>
          <w:color w:val="231F20"/>
          <w:spacing w:val="-5"/>
        </w:rPr>
        <w:t> </w:t>
      </w:r>
      <w:r>
        <w:rPr>
          <w:color w:val="231F20"/>
        </w:rPr>
        <w:t>by</w:t>
      </w:r>
      <w:r>
        <w:rPr>
          <w:color w:val="231F20"/>
          <w:spacing w:val="-5"/>
        </w:rPr>
        <w:t> </w:t>
      </w:r>
      <w:r>
        <w:rPr>
          <w:color w:val="231F20"/>
        </w:rPr>
        <w:t>a</w:t>
      </w:r>
      <w:r>
        <w:rPr>
          <w:color w:val="231F20"/>
          <w:spacing w:val="-5"/>
        </w:rPr>
        <w:t> </w:t>
      </w:r>
      <w:r>
        <w:rPr>
          <w:color w:val="231F20"/>
        </w:rPr>
        <w:t>defining</w:t>
      </w:r>
      <w:r>
        <w:rPr>
          <w:color w:val="231F20"/>
          <w:spacing w:val="-5"/>
        </w:rPr>
        <w:t> </w:t>
      </w:r>
      <w:r>
        <w:rPr>
          <w:color w:val="231F20"/>
        </w:rPr>
        <w:t>abstraction:</w:t>
      </w:r>
      <w:r>
        <w:rPr>
          <w:color w:val="231F20"/>
          <w:spacing w:val="-5"/>
        </w:rPr>
        <w:t> </w:t>
      </w:r>
      <w:r>
        <w:rPr>
          <w:color w:val="231F20"/>
        </w:rPr>
        <w:t>Invention, Proliferation, Diversification, Retrenchment, Connection, Independence, Ambition, and Reiteration (2009: 232–3, 24–5).</w:t>
      </w:r>
      <w:r>
        <w:rPr>
          <w:color w:val="231F20"/>
          <w:spacing w:val="80"/>
        </w:rPr>
        <w:t> </w:t>
      </w:r>
      <w:r>
        <w:rPr>
          <w:color w:val="231F20"/>
        </w:rPr>
        <w:t>Paul Lopes, viewing the mid-1980s as the birth of the autonomous author, instead divides the history in half, labeling the 1930s to the mid-1980s the “Industrial Age,” and the mid-1980s to the present the “Heroic Age,” a term introduced by Bails in the 1960s, though Lopes refers instead to Pierre Bourdieu’s analysis of nineteenth- century French literature (2009: xiii).</w:t>
      </w:r>
    </w:p>
    <w:p>
      <w:pPr>
        <w:pStyle w:val="BodyText"/>
        <w:spacing w:line="244" w:lineRule="auto" w:before="15"/>
        <w:ind w:left="600" w:right="661" w:firstLine="240"/>
        <w:jc w:val="both"/>
      </w:pPr>
      <w:r>
        <w:rPr>
          <w:color w:val="231F20"/>
        </w:rPr>
        <w:t>While the mid-1980s is a significant turning point for </w:t>
      </w:r>
      <w:r>
        <w:rPr>
          <w:color w:val="231F20"/>
        </w:rPr>
        <w:t>creator rights and auteur analysis, Lopes’ division and naming are not self- evident or intrinsic, a flaw of most retroactive schema. In contrast to</w:t>
      </w:r>
      <w:r>
        <w:rPr>
          <w:color w:val="231F20"/>
          <w:spacing w:val="-4"/>
        </w:rPr>
        <w:t> </w:t>
      </w:r>
      <w:r>
        <w:rPr>
          <w:color w:val="231F20"/>
        </w:rPr>
        <w:t>the</w:t>
      </w:r>
      <w:r>
        <w:rPr>
          <w:color w:val="231F20"/>
          <w:spacing w:val="-4"/>
        </w:rPr>
        <w:t> </w:t>
      </w:r>
      <w:r>
        <w:rPr>
          <w:color w:val="231F20"/>
        </w:rPr>
        <w:t>ambiguity</w:t>
      </w:r>
      <w:r>
        <w:rPr>
          <w:color w:val="231F20"/>
          <w:spacing w:val="-4"/>
        </w:rPr>
        <w:t> </w:t>
      </w:r>
      <w:r>
        <w:rPr>
          <w:color w:val="231F20"/>
        </w:rPr>
        <w:t>and</w:t>
      </w:r>
      <w:r>
        <w:rPr>
          <w:color w:val="231F20"/>
          <w:spacing w:val="-4"/>
        </w:rPr>
        <w:t> </w:t>
      </w:r>
      <w:r>
        <w:rPr>
          <w:color w:val="231F20"/>
        </w:rPr>
        <w:t>competing</w:t>
      </w:r>
      <w:r>
        <w:rPr>
          <w:color w:val="231F20"/>
          <w:spacing w:val="-4"/>
        </w:rPr>
        <w:t> </w:t>
      </w:r>
      <w:r>
        <w:rPr>
          <w:color w:val="231F20"/>
        </w:rPr>
        <w:t>interpretations</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various</w:t>
      </w:r>
      <w:r>
        <w:rPr>
          <w:color w:val="231F20"/>
          <w:spacing w:val="-4"/>
        </w:rPr>
        <w:t> </w:t>
      </w:r>
      <w:r>
        <w:rPr>
          <w:color w:val="231F20"/>
        </w:rPr>
        <w:t>Ages, the Comics Code provides a means for dividing superhero comics into six objectively named and defined pre-existing historical periods. The Code was created and managed by comic book publishers</w:t>
      </w:r>
      <w:r>
        <w:rPr>
          <w:color w:val="231F20"/>
          <w:spacing w:val="40"/>
        </w:rPr>
        <w:t> </w:t>
      </w:r>
      <w:r>
        <w:rPr>
          <w:color w:val="231F20"/>
        </w:rPr>
        <w:t>through</w:t>
      </w:r>
      <w:r>
        <w:rPr>
          <w:color w:val="231F20"/>
          <w:spacing w:val="40"/>
        </w:rPr>
        <w:t> </w:t>
      </w:r>
      <w:r>
        <w:rPr>
          <w:color w:val="231F20"/>
        </w:rPr>
        <w:t>the</w:t>
      </w:r>
      <w:r>
        <w:rPr>
          <w:color w:val="231F20"/>
          <w:spacing w:val="40"/>
        </w:rPr>
        <w:t> </w:t>
      </w:r>
      <w:r>
        <w:rPr>
          <w:color w:val="231F20"/>
        </w:rPr>
        <w:t>CMAA,</w:t>
      </w:r>
      <w:r>
        <w:rPr>
          <w:color w:val="231F20"/>
          <w:spacing w:val="40"/>
        </w:rPr>
        <w:t> </w:t>
      </w:r>
      <w:r>
        <w:rPr>
          <w:color w:val="231F20"/>
        </w:rPr>
        <w:t>the</w:t>
      </w:r>
      <w:r>
        <w:rPr>
          <w:color w:val="231F20"/>
          <w:spacing w:val="40"/>
        </w:rPr>
        <w:t> </w:t>
      </w:r>
      <w:r>
        <w:rPr>
          <w:color w:val="231F20"/>
        </w:rPr>
        <w:t>Comics</w:t>
      </w:r>
      <w:r>
        <w:rPr>
          <w:color w:val="231F20"/>
          <w:spacing w:val="40"/>
        </w:rPr>
        <w:t> </w:t>
      </w:r>
      <w:r>
        <w:rPr>
          <w:color w:val="231F20"/>
        </w:rPr>
        <w:t>Magazine</w:t>
      </w:r>
      <w:r>
        <w:rPr>
          <w:color w:val="231F20"/>
          <w:spacing w:val="40"/>
        </w:rPr>
        <w:t> </w:t>
      </w:r>
      <w:r>
        <w:rPr>
          <w:color w:val="231F20"/>
        </w:rPr>
        <w:t>Association of America, in an immediate response to the 1954 Senate subcom- mittee hearings on the role of comic books in juvenile delinquency. The pre-Code era runs from 1934, with the format-defining publi- cation</w:t>
      </w:r>
      <w:r>
        <w:rPr>
          <w:color w:val="231F20"/>
          <w:spacing w:val="73"/>
        </w:rPr>
        <w:t> </w:t>
      </w:r>
      <w:r>
        <w:rPr>
          <w:color w:val="231F20"/>
        </w:rPr>
        <w:t>of</w:t>
      </w:r>
      <w:r>
        <w:rPr>
          <w:color w:val="231F20"/>
          <w:spacing w:val="74"/>
        </w:rPr>
        <w:t> </w:t>
      </w:r>
      <w:r>
        <w:rPr>
          <w:i/>
          <w:color w:val="231F20"/>
        </w:rPr>
        <w:t>Famous</w:t>
      </w:r>
      <w:r>
        <w:rPr>
          <w:i/>
          <w:color w:val="231F20"/>
          <w:spacing w:val="74"/>
        </w:rPr>
        <w:t> </w:t>
      </w:r>
      <w:r>
        <w:rPr>
          <w:i/>
          <w:color w:val="231F20"/>
        </w:rPr>
        <w:t>Funnies</w:t>
      </w:r>
      <w:r>
        <w:rPr>
          <w:color w:val="231F20"/>
        </w:rPr>
        <w:t>,</w:t>
      </w:r>
      <w:r>
        <w:rPr>
          <w:color w:val="231F20"/>
          <w:spacing w:val="73"/>
        </w:rPr>
        <w:t> </w:t>
      </w:r>
      <w:r>
        <w:rPr>
          <w:color w:val="231F20"/>
        </w:rPr>
        <w:t>to</w:t>
      </w:r>
      <w:r>
        <w:rPr>
          <w:color w:val="231F20"/>
          <w:spacing w:val="74"/>
        </w:rPr>
        <w:t> </w:t>
      </w:r>
      <w:r>
        <w:rPr>
          <w:color w:val="231F20"/>
        </w:rPr>
        <w:t>October</w:t>
      </w:r>
      <w:r>
        <w:rPr>
          <w:color w:val="231F20"/>
          <w:spacing w:val="74"/>
        </w:rPr>
        <w:t> </w:t>
      </w:r>
      <w:r>
        <w:rPr>
          <w:color w:val="231F20"/>
        </w:rPr>
        <w:t>1954.</w:t>
      </w:r>
      <w:r>
        <w:rPr>
          <w:color w:val="231F20"/>
          <w:spacing w:val="74"/>
        </w:rPr>
        <w:t> </w:t>
      </w:r>
      <w:r>
        <w:rPr>
          <w:color w:val="231F20"/>
        </w:rPr>
        <w:t>Since</w:t>
      </w:r>
      <w:r>
        <w:rPr>
          <w:color w:val="231F20"/>
          <w:spacing w:val="73"/>
        </w:rPr>
        <w:t> </w:t>
      </w:r>
      <w:r>
        <w:rPr>
          <w:color w:val="231F20"/>
        </w:rPr>
        <w:t>the</w:t>
      </w:r>
      <w:r>
        <w:rPr>
          <w:color w:val="231F20"/>
          <w:spacing w:val="74"/>
        </w:rPr>
        <w:t> </w:t>
      </w:r>
      <w:r>
        <w:rPr>
          <w:color w:val="231F20"/>
          <w:spacing w:val="-2"/>
        </w:rPr>
        <w:t>Code’s</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14" w:id="25"/>
      <w:bookmarkEnd w:id="25"/>
      <w:r>
        <w:rPr/>
      </w:r>
      <w:r>
        <w:rPr>
          <w:color w:val="231F20"/>
        </w:rPr>
        <w:t>guidelines were revised twice, the first Code era spans </w:t>
      </w:r>
      <w:r>
        <w:rPr>
          <w:color w:val="231F20"/>
        </w:rPr>
        <w:t>October 1954 to January 1971, and the second February 1971 to spring 1989. The second and final revision marks the start of the third Code era with less restrictive guidelines than those of 1954–89, as demanded</w:t>
      </w:r>
      <w:r>
        <w:rPr>
          <w:color w:val="231F20"/>
          <w:spacing w:val="40"/>
        </w:rPr>
        <w:t> </w:t>
      </w:r>
      <w:r>
        <w:rPr>
          <w:color w:val="231F20"/>
        </w:rPr>
        <w:t>by</w:t>
      </w:r>
      <w:r>
        <w:rPr>
          <w:color w:val="231F20"/>
          <w:spacing w:val="40"/>
        </w:rPr>
        <w:t> </w:t>
      </w:r>
      <w:r>
        <w:rPr>
          <w:color w:val="231F20"/>
        </w:rPr>
        <w:t>CMAA</w:t>
      </w:r>
      <w:r>
        <w:rPr>
          <w:color w:val="231F20"/>
          <w:spacing w:val="40"/>
        </w:rPr>
        <w:t> </w:t>
      </w:r>
      <w:r>
        <w:rPr>
          <w:color w:val="231F20"/>
        </w:rPr>
        <w:t>members</w:t>
      </w:r>
      <w:r>
        <w:rPr>
          <w:color w:val="231F20"/>
          <w:spacing w:val="40"/>
        </w:rPr>
        <w:t> </w:t>
      </w:r>
      <w:r>
        <w:rPr>
          <w:color w:val="231F20"/>
        </w:rPr>
        <w:t>during</w:t>
      </w:r>
      <w:r>
        <w:rPr>
          <w:color w:val="231F20"/>
          <w:spacing w:val="40"/>
        </w:rPr>
        <w:t> </w:t>
      </w:r>
      <w:r>
        <w:rPr>
          <w:color w:val="231F20"/>
        </w:rPr>
        <w:t>the</w:t>
      </w:r>
      <w:r>
        <w:rPr>
          <w:color w:val="231F20"/>
          <w:spacing w:val="40"/>
        </w:rPr>
        <w:t> </w:t>
      </w:r>
      <w:r>
        <w:rPr>
          <w:color w:val="231F20"/>
        </w:rPr>
        <w:t>1980s.</w:t>
      </w:r>
      <w:r>
        <w:rPr>
          <w:color w:val="231F20"/>
          <w:spacing w:val="40"/>
        </w:rPr>
        <w:t> </w:t>
      </w:r>
      <w:r>
        <w:rPr>
          <w:color w:val="231F20"/>
        </w:rPr>
        <w:t>Marvel</w:t>
      </w:r>
      <w:r>
        <w:rPr>
          <w:color w:val="231F20"/>
          <w:spacing w:val="40"/>
        </w:rPr>
        <w:t> </w:t>
      </w:r>
      <w:r>
        <w:rPr>
          <w:color w:val="231F20"/>
        </w:rPr>
        <w:t>moved the Code stamp to its back covers during the third era, before replacing it with its own rating system in 2001, marking the first time since its creation that the Comics Code Authority did not oversee a majority of the market. The fourth Code era therefore runs from 1989 to 2000. DC stopped printing the Code stamp on their covers with their 2011 company-wide reboot, and Archie, the sole remaining member of the CMAA, followed the same year— formally marking the start of the current, post-Code era.</w:t>
      </w:r>
    </w:p>
    <w:p>
      <w:pPr>
        <w:pStyle w:val="BodyText"/>
        <w:spacing w:line="244" w:lineRule="auto" w:before="11"/>
        <w:ind w:left="263" w:right="997" w:firstLine="240"/>
        <w:jc w:val="both"/>
      </w:pPr>
      <w:r>
        <w:rPr>
          <w:color w:val="231F20"/>
        </w:rPr>
        <w:t>Unlike the Ages, the Code eras are self-defining and, </w:t>
      </w:r>
      <w:r>
        <w:rPr>
          <w:color w:val="231F20"/>
        </w:rPr>
        <w:t>because</w:t>
      </w:r>
      <w:r>
        <w:rPr>
          <w:color w:val="231F20"/>
          <w:spacing w:val="40"/>
        </w:rPr>
        <w:t> </w:t>
      </w:r>
      <w:r>
        <w:rPr>
          <w:color w:val="231F20"/>
        </w:rPr>
        <w:t>they originate from within the industry during the periods they describe, are intrinsic to that history and so not retroactively imposed. Mapping the two historical systems overtop each other, the</w:t>
      </w:r>
      <w:r>
        <w:rPr>
          <w:color w:val="231F20"/>
          <w:spacing w:val="40"/>
        </w:rPr>
        <w:t> </w:t>
      </w:r>
      <w:r>
        <w:rPr>
          <w:color w:val="231F20"/>
        </w:rPr>
        <w:t>pre-Code</w:t>
      </w:r>
      <w:r>
        <w:rPr>
          <w:color w:val="231F20"/>
          <w:spacing w:val="40"/>
        </w:rPr>
        <w:t> </w:t>
      </w:r>
      <w:r>
        <w:rPr>
          <w:color w:val="231F20"/>
        </w:rPr>
        <w:t>era</w:t>
      </w:r>
      <w:r>
        <w:rPr>
          <w:color w:val="231F20"/>
          <w:spacing w:val="40"/>
        </w:rPr>
        <w:t> </w:t>
      </w:r>
      <w:r>
        <w:rPr>
          <w:color w:val="231F20"/>
        </w:rPr>
        <w:t>and</w:t>
      </w:r>
      <w:r>
        <w:rPr>
          <w:color w:val="231F20"/>
          <w:spacing w:val="40"/>
        </w:rPr>
        <w:t> </w:t>
      </w:r>
      <w:r>
        <w:rPr>
          <w:color w:val="231F20"/>
        </w:rPr>
        <w:t>the</w:t>
      </w:r>
      <w:r>
        <w:rPr>
          <w:color w:val="231F20"/>
          <w:spacing w:val="40"/>
        </w:rPr>
        <w:t> </w:t>
      </w:r>
      <w:r>
        <w:rPr>
          <w:color w:val="231F20"/>
        </w:rPr>
        <w:t>Golden</w:t>
      </w:r>
      <w:r>
        <w:rPr>
          <w:color w:val="231F20"/>
          <w:spacing w:val="40"/>
        </w:rPr>
        <w:t> </w:t>
      </w:r>
      <w:r>
        <w:rPr>
          <w:color w:val="231F20"/>
        </w:rPr>
        <w:t>Age</w:t>
      </w:r>
      <w:r>
        <w:rPr>
          <w:color w:val="231F20"/>
          <w:spacing w:val="40"/>
        </w:rPr>
        <w:t> </w:t>
      </w:r>
      <w:r>
        <w:rPr>
          <w:color w:val="231F20"/>
        </w:rPr>
        <w:t>with</w:t>
      </w:r>
      <w:r>
        <w:rPr>
          <w:color w:val="231F20"/>
          <w:spacing w:val="40"/>
        </w:rPr>
        <w:t> </w:t>
      </w:r>
      <w:r>
        <w:rPr>
          <w:color w:val="231F20"/>
        </w:rPr>
        <w:t>all</w:t>
      </w:r>
      <w:r>
        <w:rPr>
          <w:color w:val="231F20"/>
          <w:spacing w:val="40"/>
        </w:rPr>
        <w:t> </w:t>
      </w:r>
      <w:r>
        <w:rPr>
          <w:color w:val="231F20"/>
        </w:rPr>
        <w:t>but</w:t>
      </w:r>
      <w:r>
        <w:rPr>
          <w:color w:val="231F20"/>
          <w:spacing w:val="40"/>
        </w:rPr>
        <w:t> </w:t>
      </w:r>
      <w:r>
        <w:rPr>
          <w:color w:val="231F20"/>
        </w:rPr>
        <w:t>the</w:t>
      </w:r>
      <w:r>
        <w:rPr>
          <w:color w:val="231F20"/>
          <w:spacing w:val="40"/>
        </w:rPr>
        <w:t> </w:t>
      </w:r>
      <w:r>
        <w:rPr>
          <w:color w:val="231F20"/>
        </w:rPr>
        <w:t>last</w:t>
      </w:r>
      <w:r>
        <w:rPr>
          <w:color w:val="231F20"/>
          <w:spacing w:val="40"/>
        </w:rPr>
        <w:t> </w:t>
      </w:r>
      <w:r>
        <w:rPr>
          <w:color w:val="231F20"/>
        </w:rPr>
        <w:t>two years of the interregnum correspond. The first Code era begins two years prior to the Silver Age, ending with the second Code era in 1971, also a common start point for the Bronze Age. The second Code then extends four years into the Dark/Iron/Copper/Modern Age before establishing clear divisions with the third Code era in 1989, the fourth in 2001, and the current post-Code era in 2011. Because the Golden Age describes the superhero character types’ foundational period, this study will retain the term when referring to those original tropes and formula.</w:t>
      </w:r>
    </w:p>
    <w:p>
      <w:pPr>
        <w:pStyle w:val="BodyText"/>
        <w:spacing w:line="244" w:lineRule="auto" w:before="12"/>
        <w:ind w:left="263" w:right="997" w:firstLine="240"/>
        <w:jc w:val="both"/>
      </w:pPr>
      <w:r>
        <w:rPr>
          <w:color w:val="231F20"/>
        </w:rPr>
        <w:t>The</w:t>
      </w:r>
      <w:r>
        <w:rPr>
          <w:color w:val="231F20"/>
          <w:spacing w:val="-1"/>
        </w:rPr>
        <w:t> </w:t>
      </w:r>
      <w:r>
        <w:rPr>
          <w:color w:val="231F20"/>
        </w:rPr>
        <w:t>history</w:t>
      </w:r>
      <w:r>
        <w:rPr>
          <w:color w:val="231F20"/>
          <w:spacing w:val="-1"/>
        </w:rPr>
        <w:t> </w:t>
      </w:r>
      <w:r>
        <w:rPr>
          <w:color w:val="231F20"/>
        </w:rPr>
        <w:t>of</w:t>
      </w:r>
      <w:r>
        <w:rPr>
          <w:color w:val="231F20"/>
          <w:spacing w:val="-1"/>
        </w:rPr>
        <w:t> </w:t>
      </w:r>
      <w:r>
        <w:rPr>
          <w:color w:val="231F20"/>
        </w:rPr>
        <w:t>superhero</w:t>
      </w:r>
      <w:r>
        <w:rPr>
          <w:color w:val="231F20"/>
          <w:spacing w:val="-1"/>
        </w:rPr>
        <w:t> </w:t>
      </w:r>
      <w:r>
        <w:rPr>
          <w:color w:val="231F20"/>
        </w:rPr>
        <w:t>comics</w:t>
      </w:r>
      <w:r>
        <w:rPr>
          <w:color w:val="231F20"/>
          <w:spacing w:val="-1"/>
        </w:rPr>
        <w:t> </w:t>
      </w:r>
      <w:r>
        <w:rPr>
          <w:color w:val="231F20"/>
        </w:rPr>
        <w:t>may</w:t>
      </w:r>
      <w:r>
        <w:rPr>
          <w:color w:val="231F20"/>
          <w:spacing w:val="-1"/>
        </w:rPr>
        <w:t> </w:t>
      </w:r>
      <w:r>
        <w:rPr>
          <w:color w:val="231F20"/>
        </w:rPr>
        <w:t>also</w:t>
      </w:r>
      <w:r>
        <w:rPr>
          <w:color w:val="231F20"/>
          <w:spacing w:val="-1"/>
        </w:rPr>
        <w:t> </w:t>
      </w:r>
      <w:r>
        <w:rPr>
          <w:color w:val="231F20"/>
        </w:rPr>
        <w:t>be</w:t>
      </w:r>
      <w:r>
        <w:rPr>
          <w:color w:val="231F20"/>
          <w:spacing w:val="-1"/>
        </w:rPr>
        <w:t> </w:t>
      </w:r>
      <w:r>
        <w:rPr>
          <w:color w:val="231F20"/>
        </w:rPr>
        <w:t>outlined</w:t>
      </w:r>
      <w:r>
        <w:rPr>
          <w:color w:val="231F20"/>
          <w:spacing w:val="-1"/>
        </w:rPr>
        <w:t> </w:t>
      </w:r>
      <w:r>
        <w:rPr>
          <w:color w:val="231F20"/>
        </w:rPr>
        <w:t>financially and demographically. Comics sold for ten cents during their first three decades, rising to twelve cents in 1962. Prices reached forty cents in the 1970s, a dollar before the end of the 1980s, roughly</w:t>
      </w:r>
      <w:r>
        <w:rPr>
          <w:color w:val="231F20"/>
          <w:spacing w:val="40"/>
        </w:rPr>
        <w:t> </w:t>
      </w:r>
      <w:r>
        <w:rPr>
          <w:color w:val="231F20"/>
        </w:rPr>
        <w:t>two dollars by the turn of the twentieth century, and four dollars during the second decade. Since a dime in 1934 converts to $1.78</w:t>
      </w:r>
      <w:r>
        <w:rPr>
          <w:color w:val="231F20"/>
          <w:spacing w:val="80"/>
        </w:rPr>
        <w:t> </w:t>
      </w:r>
      <w:r>
        <w:rPr>
          <w:color w:val="231F20"/>
        </w:rPr>
        <w:t>in 2016 U.S. currency, the change reflects more than inflation.</w:t>
      </w:r>
      <w:r>
        <w:rPr>
          <w:color w:val="231F20"/>
          <w:spacing w:val="40"/>
        </w:rPr>
        <w:t> </w:t>
      </w:r>
      <w:r>
        <w:rPr>
          <w:color w:val="231F20"/>
        </w:rPr>
        <w:t>Paper quality increased too, with most companies switching from pulp to more expensive glossy grades in the 1990s. But while</w:t>
      </w:r>
      <w:r>
        <w:rPr>
          <w:color w:val="231F20"/>
          <w:spacing w:val="80"/>
        </w:rPr>
        <w:t> </w:t>
      </w:r>
      <w:r>
        <w:rPr>
          <w:color w:val="231F20"/>
        </w:rPr>
        <w:t>prices increased, overall sales decreased. During World War II, popular titles sold over a million copies per month. That market peak dropped dramatically in the mid-1950s, with Marvel selling around 230,000 copies per</w:t>
      </w:r>
      <w:r>
        <w:rPr>
          <w:color w:val="231F20"/>
          <w:spacing w:val="1"/>
        </w:rPr>
        <w:t> </w:t>
      </w:r>
      <w:r>
        <w:rPr>
          <w:color w:val="231F20"/>
        </w:rPr>
        <w:t>monthly title in</w:t>
      </w:r>
      <w:r>
        <w:rPr>
          <w:color w:val="231F20"/>
          <w:spacing w:val="1"/>
        </w:rPr>
        <w:t> </w:t>
      </w:r>
      <w:r>
        <w:rPr>
          <w:color w:val="231F20"/>
        </w:rPr>
        <w:t>the late 1960s</w:t>
      </w:r>
      <w:r>
        <w:rPr>
          <w:color w:val="231F20"/>
          <w:spacing w:val="1"/>
        </w:rPr>
        <w:t> </w:t>
      </w:r>
      <w:r>
        <w:rPr>
          <w:color w:val="231F20"/>
          <w:spacing w:val="-2"/>
        </w:rPr>
        <w:t>(Costello</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16" w:id="26"/>
      <w:bookmarkEnd w:id="26"/>
      <w:r>
        <w:rPr/>
      </w:r>
      <w:r>
        <w:rPr>
          <w:color w:val="231F20"/>
        </w:rPr>
        <w:t>2009: 21). After a 1970s’ slump, comics shifted from newsstands</w:t>
      </w:r>
      <w:r>
        <w:rPr>
          <w:color w:val="231F20"/>
          <w:spacing w:val="80"/>
          <w:w w:val="150"/>
        </w:rPr>
        <w:t> </w:t>
      </w:r>
      <w:r>
        <w:rPr>
          <w:color w:val="231F20"/>
        </w:rPr>
        <w:t>to specialty shops in the 1980s, producing a market bubble in the early 1990s, with collectors purchasing multiple copies of </w:t>
      </w:r>
      <w:r>
        <w:rPr>
          <w:color w:val="231F20"/>
        </w:rPr>
        <w:t>single issues and companies printing variant cover editions to extend the trend. </w:t>
      </w:r>
      <w:r>
        <w:rPr>
          <w:i/>
          <w:color w:val="231F20"/>
        </w:rPr>
        <w:t>X-M</w:t>
      </w:r>
      <w:r>
        <w:rPr>
          <w:color w:val="231F20"/>
        </w:rPr>
        <w:t>en #1 reached a record 8.1 million copies in 1991, but</w:t>
      </w:r>
      <w:r>
        <w:rPr>
          <w:color w:val="231F20"/>
          <w:spacing w:val="40"/>
        </w:rPr>
        <w:t> </w:t>
      </w:r>
      <w:r>
        <w:rPr>
          <w:color w:val="231F20"/>
        </w:rPr>
        <w:t>the</w:t>
      </w:r>
      <w:r>
        <w:rPr>
          <w:color w:val="231F20"/>
          <w:spacing w:val="28"/>
        </w:rPr>
        <w:t> </w:t>
      </w:r>
      <w:r>
        <w:rPr>
          <w:color w:val="231F20"/>
        </w:rPr>
        <w:t>bubble</w:t>
      </w:r>
      <w:r>
        <w:rPr>
          <w:color w:val="231F20"/>
          <w:spacing w:val="28"/>
        </w:rPr>
        <w:t> </w:t>
      </w:r>
      <w:r>
        <w:rPr>
          <w:color w:val="231F20"/>
        </w:rPr>
        <w:t>burst</w:t>
      </w:r>
      <w:r>
        <w:rPr>
          <w:color w:val="231F20"/>
          <w:spacing w:val="28"/>
        </w:rPr>
        <w:t> </w:t>
      </w:r>
      <w:r>
        <w:rPr>
          <w:color w:val="231F20"/>
        </w:rPr>
        <w:t>in</w:t>
      </w:r>
      <w:r>
        <w:rPr>
          <w:color w:val="231F20"/>
          <w:spacing w:val="28"/>
        </w:rPr>
        <w:t> </w:t>
      </w:r>
      <w:r>
        <w:rPr>
          <w:color w:val="231F20"/>
        </w:rPr>
        <w:t>1993.</w:t>
      </w:r>
      <w:r>
        <w:rPr>
          <w:color w:val="231F20"/>
          <w:spacing w:val="28"/>
        </w:rPr>
        <w:t> </w:t>
      </w:r>
      <w:r>
        <w:rPr>
          <w:color w:val="231F20"/>
        </w:rPr>
        <w:t>Marvel</w:t>
      </w:r>
      <w:r>
        <w:rPr>
          <w:color w:val="231F20"/>
          <w:spacing w:val="28"/>
        </w:rPr>
        <w:t> </w:t>
      </w:r>
      <w:r>
        <w:rPr>
          <w:color w:val="231F20"/>
        </w:rPr>
        <w:t>filed</w:t>
      </w:r>
      <w:r>
        <w:rPr>
          <w:color w:val="231F20"/>
          <w:spacing w:val="28"/>
        </w:rPr>
        <w:t> </w:t>
      </w:r>
      <w:r>
        <w:rPr>
          <w:color w:val="231F20"/>
        </w:rPr>
        <w:t>for</w:t>
      </w:r>
      <w:r>
        <w:rPr>
          <w:color w:val="231F20"/>
          <w:spacing w:val="28"/>
        </w:rPr>
        <w:t> </w:t>
      </w:r>
      <w:r>
        <w:rPr>
          <w:color w:val="231F20"/>
        </w:rPr>
        <w:t>bankruptcy</w:t>
      </w:r>
      <w:r>
        <w:rPr>
          <w:color w:val="231F20"/>
          <w:spacing w:val="28"/>
        </w:rPr>
        <w:t> </w:t>
      </w:r>
      <w:r>
        <w:rPr>
          <w:color w:val="231F20"/>
        </w:rPr>
        <w:t>protection in 1996, before emerging under new ownership in 1998. The highest-selling comic of 2000, </w:t>
      </w:r>
      <w:r>
        <w:rPr>
          <w:i/>
          <w:color w:val="231F20"/>
        </w:rPr>
        <w:t>Uncanny X-Men </w:t>
      </w:r>
      <w:r>
        <w:rPr>
          <w:color w:val="231F20"/>
        </w:rPr>
        <w:t>#381, reached only 119,300 copies. The market has since improved. Marvel and DC’s top superhero issues in 2015, </w:t>
      </w:r>
      <w:r>
        <w:rPr>
          <w:i/>
          <w:color w:val="231F20"/>
        </w:rPr>
        <w:t>Secret Wars </w:t>
      </w:r>
      <w:r>
        <w:rPr>
          <w:color w:val="231F20"/>
        </w:rPr>
        <w:t>#1 and </w:t>
      </w:r>
      <w:r>
        <w:rPr>
          <w:i/>
          <w:color w:val="231F20"/>
        </w:rPr>
        <w:t>Dark Knight III</w:t>
      </w:r>
      <w:r>
        <w:rPr>
          <w:i/>
          <w:color w:val="231F20"/>
        </w:rPr>
        <w:t> </w:t>
      </w:r>
      <w:r>
        <w:rPr>
          <w:color w:val="231F20"/>
        </w:rPr>
        <w:t>#1, sold around a half million copies each, but both titles dropped</w:t>
      </w:r>
      <w:r>
        <w:rPr>
          <w:color w:val="231F20"/>
          <w:spacing w:val="40"/>
        </w:rPr>
        <w:t> </w:t>
      </w:r>
      <w:r>
        <w:rPr>
          <w:color w:val="231F20"/>
        </w:rPr>
        <w:t>to 234,017 and 158,188 for issues #2, while the lowest-selling superhero titles fell under 29,000 (Miller 2016). The </w:t>
      </w:r>
      <w:r>
        <w:rPr>
          <w:i/>
          <w:color w:val="231F20"/>
        </w:rPr>
        <w:t>Washington</w:t>
      </w:r>
      <w:r>
        <w:rPr>
          <w:i/>
          <w:color w:val="231F20"/>
        </w:rPr>
        <w:t> Post </w:t>
      </w:r>
      <w:r>
        <w:rPr>
          <w:color w:val="231F20"/>
        </w:rPr>
        <w:t>reported that June 2016 “was the industry’s best-selling</w:t>
      </w:r>
      <w:r>
        <w:rPr>
          <w:color w:val="231F20"/>
          <w:spacing w:val="40"/>
        </w:rPr>
        <w:t> </w:t>
      </w:r>
      <w:r>
        <w:rPr>
          <w:color w:val="231F20"/>
        </w:rPr>
        <w:t>month since December 1997,” part of a five-year trend of rising sales and evidence of the “resurgence of comic books” (Andrews 2016). Marvel and DC have also maintained their dominance, averging</w:t>
      </w:r>
      <w:r>
        <w:rPr>
          <w:color w:val="231F20"/>
          <w:spacing w:val="-6"/>
        </w:rPr>
        <w:t> </w:t>
      </w:r>
      <w:r>
        <w:rPr>
          <w:color w:val="231F20"/>
        </w:rPr>
        <w:t>together</w:t>
      </w:r>
      <w:r>
        <w:rPr>
          <w:color w:val="231F20"/>
          <w:spacing w:val="-6"/>
        </w:rPr>
        <w:t> </w:t>
      </w:r>
      <w:r>
        <w:rPr>
          <w:color w:val="231F20"/>
        </w:rPr>
        <w:t>68</w:t>
      </w:r>
      <w:r>
        <w:rPr>
          <w:color w:val="231F20"/>
          <w:spacing w:val="-6"/>
        </w:rPr>
        <w:t> </w:t>
      </w:r>
      <w:r>
        <w:rPr>
          <w:color w:val="231F20"/>
        </w:rPr>
        <w:t>percent</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retail</w:t>
      </w:r>
      <w:r>
        <w:rPr>
          <w:color w:val="231F20"/>
          <w:spacing w:val="-6"/>
        </w:rPr>
        <w:t> </w:t>
      </w:r>
      <w:r>
        <w:rPr>
          <w:color w:val="231F20"/>
        </w:rPr>
        <w:t>market</w:t>
      </w:r>
      <w:r>
        <w:rPr>
          <w:color w:val="231F20"/>
          <w:spacing w:val="-6"/>
        </w:rPr>
        <w:t> </w:t>
      </w:r>
      <w:r>
        <w:rPr>
          <w:color w:val="231F20"/>
        </w:rPr>
        <w:t>share</w:t>
      </w:r>
      <w:r>
        <w:rPr>
          <w:color w:val="231F20"/>
          <w:spacing w:val="-6"/>
        </w:rPr>
        <w:t> </w:t>
      </w:r>
      <w:r>
        <w:rPr>
          <w:color w:val="231F20"/>
        </w:rPr>
        <w:t>over</w:t>
      </w:r>
      <w:r>
        <w:rPr>
          <w:color w:val="231F20"/>
          <w:spacing w:val="-6"/>
        </w:rPr>
        <w:t> </w:t>
      </w:r>
      <w:r>
        <w:rPr>
          <w:color w:val="231F20"/>
        </w:rPr>
        <w:t>the</w:t>
      </w:r>
      <w:r>
        <w:rPr>
          <w:color w:val="231F20"/>
          <w:spacing w:val="-6"/>
        </w:rPr>
        <w:t> </w:t>
      </w:r>
      <w:r>
        <w:rPr>
          <w:color w:val="231F20"/>
        </w:rPr>
        <w:t>last </w:t>
      </w:r>
      <w:bookmarkStart w:name="_bookmark15" w:id="27"/>
      <w:bookmarkEnd w:id="27"/>
      <w:r>
        <w:rPr>
          <w:color w:val="231F20"/>
        </w:rPr>
        <w:t>decade,</w:t>
      </w:r>
      <w:r>
        <w:rPr>
          <w:color w:val="231F20"/>
        </w:rPr>
        <w:t> with Marvel fluctuating between 33–46 percent and DC between 26–34 percent (“</w:t>
      </w:r>
      <w:hyperlink w:history="true" w:anchor="_bookmark336">
        <w:r>
          <w:rPr>
            <w:color w:val="231F20"/>
          </w:rPr>
          <w:t>Industry Statistics</w:t>
        </w:r>
      </w:hyperlink>
      <w:r>
        <w:rPr>
          <w:color w:val="231F20"/>
        </w:rPr>
        <w:t>”).</w:t>
      </w:r>
    </w:p>
    <w:p>
      <w:pPr>
        <w:pStyle w:val="BodyText"/>
        <w:spacing w:line="244" w:lineRule="auto" w:before="17"/>
        <w:ind w:left="600" w:right="661" w:firstLine="240"/>
        <w:jc w:val="both"/>
      </w:pPr>
      <w:r>
        <w:rPr>
          <w:color w:val="231F20"/>
        </w:rPr>
        <w:t>In terms of demographics, the original comics market </w:t>
      </w:r>
      <w:r>
        <w:rPr>
          <w:color w:val="231F20"/>
        </w:rPr>
        <w:t>was defined</w:t>
      </w:r>
      <w:r>
        <w:rPr>
          <w:color w:val="231F20"/>
          <w:spacing w:val="40"/>
        </w:rPr>
        <w:t> </w:t>
      </w:r>
      <w:r>
        <w:rPr>
          <w:color w:val="231F20"/>
        </w:rPr>
        <w:t>by</w:t>
      </w:r>
      <w:r>
        <w:rPr>
          <w:color w:val="231F20"/>
          <w:spacing w:val="40"/>
        </w:rPr>
        <w:t> </w:t>
      </w:r>
      <w:r>
        <w:rPr>
          <w:color w:val="231F20"/>
        </w:rPr>
        <w:t>white</w:t>
      </w:r>
      <w:r>
        <w:rPr>
          <w:color w:val="231F20"/>
          <w:spacing w:val="40"/>
        </w:rPr>
        <w:t> </w:t>
      </w:r>
      <w:r>
        <w:rPr>
          <w:color w:val="231F20"/>
        </w:rPr>
        <w:t>twelve-year-old</w:t>
      </w:r>
      <w:r>
        <w:rPr>
          <w:color w:val="231F20"/>
          <w:spacing w:val="40"/>
        </w:rPr>
        <w:t> </w:t>
      </w:r>
      <w:r>
        <w:rPr>
          <w:color w:val="231F20"/>
        </w:rPr>
        <w:t>male</w:t>
      </w:r>
      <w:r>
        <w:rPr>
          <w:color w:val="231F20"/>
          <w:spacing w:val="40"/>
        </w:rPr>
        <w:t> </w:t>
      </w:r>
      <w:r>
        <w:rPr>
          <w:color w:val="231F20"/>
        </w:rPr>
        <w:t>readers.</w:t>
      </w:r>
      <w:r>
        <w:rPr>
          <w:color w:val="231F20"/>
          <w:spacing w:val="40"/>
        </w:rPr>
        <w:t> </w:t>
      </w:r>
      <w:r>
        <w:rPr>
          <w:color w:val="231F20"/>
        </w:rPr>
        <w:t>Marvel</w:t>
      </w:r>
      <w:r>
        <w:rPr>
          <w:color w:val="231F20"/>
          <w:spacing w:val="40"/>
        </w:rPr>
        <w:t> </w:t>
      </w:r>
      <w:r>
        <w:rPr>
          <w:color w:val="231F20"/>
        </w:rPr>
        <w:t>began</w:t>
      </w:r>
      <w:r>
        <w:rPr>
          <w:color w:val="231F20"/>
          <w:spacing w:val="80"/>
          <w:w w:val="150"/>
        </w:rPr>
        <w:t> </w:t>
      </w:r>
      <w:r>
        <w:rPr>
          <w:color w:val="231F20"/>
        </w:rPr>
        <w:t>to</w:t>
      </w:r>
      <w:r>
        <w:rPr>
          <w:color w:val="231F20"/>
          <w:spacing w:val="40"/>
        </w:rPr>
        <w:t> </w:t>
      </w:r>
      <w:r>
        <w:rPr>
          <w:color w:val="231F20"/>
        </w:rPr>
        <w:t>attract</w:t>
      </w:r>
      <w:r>
        <w:rPr>
          <w:color w:val="231F20"/>
          <w:spacing w:val="40"/>
        </w:rPr>
        <w:t> </w:t>
      </w:r>
      <w:r>
        <w:rPr>
          <w:color w:val="231F20"/>
        </w:rPr>
        <w:t>college</w:t>
      </w:r>
      <w:r>
        <w:rPr>
          <w:color w:val="231F20"/>
          <w:spacing w:val="40"/>
        </w:rPr>
        <w:t> </w:t>
      </w:r>
      <w:r>
        <w:rPr>
          <w:color w:val="231F20"/>
        </w:rPr>
        <w:t>readers</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1960s,</w:t>
      </w:r>
      <w:r>
        <w:rPr>
          <w:color w:val="231F20"/>
          <w:spacing w:val="40"/>
        </w:rPr>
        <w:t> </w:t>
      </w:r>
      <w:r>
        <w:rPr>
          <w:color w:val="231F20"/>
        </w:rPr>
        <w:t>but</w:t>
      </w:r>
      <w:r>
        <w:rPr>
          <w:color w:val="231F20"/>
          <w:spacing w:val="40"/>
        </w:rPr>
        <w:t> </w:t>
      </w:r>
      <w:r>
        <w:rPr>
          <w:color w:val="231F20"/>
        </w:rPr>
        <w:t>the</w:t>
      </w:r>
      <w:r>
        <w:rPr>
          <w:color w:val="231F20"/>
          <w:spacing w:val="40"/>
        </w:rPr>
        <w:t> </w:t>
      </w:r>
      <w:r>
        <w:rPr>
          <w:color w:val="231F20"/>
        </w:rPr>
        <w:t>market</w:t>
      </w:r>
      <w:r>
        <w:rPr>
          <w:color w:val="231F20"/>
          <w:spacing w:val="40"/>
        </w:rPr>
        <w:t> </w:t>
      </w:r>
      <w:r>
        <w:rPr>
          <w:color w:val="231F20"/>
        </w:rPr>
        <w:t>did</w:t>
      </w:r>
      <w:r>
        <w:rPr>
          <w:color w:val="231F20"/>
          <w:spacing w:val="40"/>
        </w:rPr>
        <w:t> </w:t>
      </w:r>
      <w:r>
        <w:rPr>
          <w:color w:val="231F20"/>
        </w:rPr>
        <w:t>not fully shift to twenty-year-olds until the early 1990s, reaching an average age of twenty-five before the end of the decade (Gaslin 2001).</w:t>
      </w:r>
      <w:r>
        <w:rPr>
          <w:color w:val="231F20"/>
          <w:spacing w:val="40"/>
        </w:rPr>
        <w:t> </w:t>
      </w:r>
      <w:r>
        <w:rPr>
          <w:color w:val="231F20"/>
        </w:rPr>
        <w:t>ComiXology,</w:t>
      </w:r>
      <w:r>
        <w:rPr>
          <w:color w:val="231F20"/>
          <w:spacing w:val="40"/>
        </w:rPr>
        <w:t> </w:t>
      </w:r>
      <w:r>
        <w:rPr>
          <w:color w:val="231F20"/>
        </w:rPr>
        <w:t>which</w:t>
      </w:r>
      <w:r>
        <w:rPr>
          <w:color w:val="231F20"/>
          <w:spacing w:val="40"/>
        </w:rPr>
        <w:t> </w:t>
      </w:r>
      <w:r>
        <w:rPr>
          <w:color w:val="231F20"/>
        </w:rPr>
        <w:t>reached</w:t>
      </w:r>
      <w:r>
        <w:rPr>
          <w:color w:val="231F20"/>
          <w:spacing w:val="40"/>
        </w:rPr>
        <w:t> </w:t>
      </w:r>
      <w:r>
        <w:rPr>
          <w:color w:val="231F20"/>
        </w:rPr>
        <w:t>200</w:t>
      </w:r>
      <w:r>
        <w:rPr>
          <w:color w:val="231F20"/>
          <w:spacing w:val="40"/>
        </w:rPr>
        <w:t> </w:t>
      </w:r>
      <w:r>
        <w:rPr>
          <w:color w:val="231F20"/>
        </w:rPr>
        <w:t>million</w:t>
      </w:r>
      <w:r>
        <w:rPr>
          <w:color w:val="231F20"/>
          <w:spacing w:val="40"/>
        </w:rPr>
        <w:t> </w:t>
      </w:r>
      <w:r>
        <w:rPr>
          <w:color w:val="231F20"/>
        </w:rPr>
        <w:t>downloads</w:t>
      </w:r>
      <w:r>
        <w:rPr>
          <w:color w:val="231F20"/>
          <w:spacing w:val="40"/>
        </w:rPr>
        <w:t> </w:t>
      </w:r>
      <w:r>
        <w:rPr>
          <w:color w:val="231F20"/>
        </w:rPr>
        <w:t>in 2013, found their average customer to be between twenty-seven and thirty-six and male (Kraft 2013). Female readership, however, was rising, and the comics market appeared to reach gender balance for the first time in the mid-teens. Since the primary North American comics distributor does not release demographic infor- mation, no definitive gender or ethnic statistics are available. Other indicators, however—the gender breakdown of Facebook “likes,” for instance—indicate a comics market in continuing transition toward</w:t>
      </w:r>
      <w:r>
        <w:rPr>
          <w:color w:val="231F20"/>
          <w:spacing w:val="23"/>
        </w:rPr>
        <w:t> </w:t>
      </w:r>
      <w:r>
        <w:rPr>
          <w:color w:val="231F20"/>
        </w:rPr>
        <w:t>female</w:t>
      </w:r>
      <w:r>
        <w:rPr>
          <w:color w:val="231F20"/>
          <w:spacing w:val="23"/>
        </w:rPr>
        <w:t> </w:t>
      </w:r>
      <w:r>
        <w:rPr>
          <w:color w:val="231F20"/>
        </w:rPr>
        <w:t>and</w:t>
      </w:r>
      <w:r>
        <w:rPr>
          <w:color w:val="231F20"/>
          <w:spacing w:val="24"/>
        </w:rPr>
        <w:t> </w:t>
      </w:r>
      <w:r>
        <w:rPr>
          <w:color w:val="231F20"/>
        </w:rPr>
        <w:t>non-white</w:t>
      </w:r>
      <w:r>
        <w:rPr>
          <w:color w:val="231F20"/>
          <w:spacing w:val="23"/>
        </w:rPr>
        <w:t> </w:t>
      </w:r>
      <w:r>
        <w:rPr>
          <w:color w:val="231F20"/>
        </w:rPr>
        <w:t>readers,</w:t>
      </w:r>
      <w:r>
        <w:rPr>
          <w:color w:val="231F20"/>
          <w:spacing w:val="23"/>
        </w:rPr>
        <w:t> </w:t>
      </w:r>
      <w:r>
        <w:rPr>
          <w:color w:val="231F20"/>
        </w:rPr>
        <w:t>which,</w:t>
      </w:r>
      <w:r>
        <w:rPr>
          <w:color w:val="231F20"/>
          <w:spacing w:val="24"/>
        </w:rPr>
        <w:t> </w:t>
      </w:r>
      <w:r>
        <w:rPr>
          <w:color w:val="231F20"/>
        </w:rPr>
        <w:t>according</w:t>
      </w:r>
      <w:r>
        <w:rPr>
          <w:color w:val="231F20"/>
          <w:spacing w:val="23"/>
        </w:rPr>
        <w:t> </w:t>
      </w:r>
      <w:r>
        <w:rPr>
          <w:color w:val="231F20"/>
        </w:rPr>
        <w:t>to</w:t>
      </w:r>
      <w:r>
        <w:rPr>
          <w:color w:val="231F20"/>
          <w:spacing w:val="24"/>
        </w:rPr>
        <w:t> </w:t>
      </w:r>
      <w:r>
        <w:rPr>
          <w:color w:val="231F20"/>
          <w:spacing w:val="-2"/>
        </w:rPr>
        <w:t>Travis</w:t>
      </w:r>
    </w:p>
    <w:p>
      <w:pPr>
        <w:pStyle w:val="BodyText"/>
        <w:spacing w:line="244" w:lineRule="auto" w:before="12"/>
        <w:ind w:left="600" w:right="661"/>
        <w:jc w:val="both"/>
      </w:pPr>
      <w:r>
        <w:rPr>
          <w:color w:val="231F20"/>
        </w:rPr>
        <w:t>M. Andrews, may also account for the rise in sales of recent </w:t>
      </w:r>
      <w:r>
        <w:rPr>
          <w:color w:val="231F20"/>
        </w:rPr>
        <w:t>years</w:t>
      </w:r>
      <w:r>
        <w:rPr>
          <w:color w:val="231F20"/>
        </w:rPr>
        <w:t> </w:t>
      </w:r>
      <w:r>
        <w:rPr>
          <w:color w:val="231F20"/>
          <w:spacing w:val="-2"/>
        </w:rPr>
        <w:t>(2016).</w:t>
      </w:r>
    </w:p>
    <w:p>
      <w:pPr>
        <w:pStyle w:val="BodyText"/>
        <w:spacing w:line="244" w:lineRule="auto" w:before="2"/>
        <w:ind w:left="600" w:right="661" w:firstLine="240"/>
        <w:jc w:val="both"/>
      </w:pPr>
      <w:r>
        <w:rPr>
          <w:color w:val="231F20"/>
        </w:rPr>
        <w:t>This</w:t>
      </w:r>
      <w:r>
        <w:rPr>
          <w:color w:val="231F20"/>
          <w:spacing w:val="-12"/>
        </w:rPr>
        <w:t> </w:t>
      </w:r>
      <w:r>
        <w:rPr>
          <w:color w:val="231F20"/>
        </w:rPr>
        <w:t>study</w:t>
      </w:r>
      <w:r>
        <w:rPr>
          <w:color w:val="231F20"/>
          <w:spacing w:val="-11"/>
        </w:rPr>
        <w:t> </w:t>
      </w:r>
      <w:r>
        <w:rPr>
          <w:color w:val="231F20"/>
        </w:rPr>
        <w:t>follows</w:t>
      </w:r>
      <w:r>
        <w:rPr>
          <w:color w:val="231F20"/>
          <w:spacing w:val="-11"/>
        </w:rPr>
        <w:t> </w:t>
      </w:r>
      <w:r>
        <w:rPr>
          <w:color w:val="231F20"/>
        </w:rPr>
        <w:t>superhero</w:t>
      </w:r>
      <w:r>
        <w:rPr>
          <w:color w:val="231F20"/>
          <w:spacing w:val="-11"/>
        </w:rPr>
        <w:t> </w:t>
      </w:r>
      <w:r>
        <w:rPr>
          <w:color w:val="231F20"/>
        </w:rPr>
        <w:t>comics</w:t>
      </w:r>
      <w:r>
        <w:rPr>
          <w:color w:val="231F20"/>
          <w:spacing w:val="-11"/>
        </w:rPr>
        <w:t> </w:t>
      </w:r>
      <w:r>
        <w:rPr>
          <w:color w:val="231F20"/>
        </w:rPr>
        <w:t>through</w:t>
      </w:r>
      <w:r>
        <w:rPr>
          <w:color w:val="231F20"/>
          <w:spacing w:val="-11"/>
        </w:rPr>
        <w:t> </w:t>
      </w:r>
      <w:r>
        <w:rPr>
          <w:color w:val="231F20"/>
        </w:rPr>
        <w:t>all</w:t>
      </w:r>
      <w:r>
        <w:rPr>
          <w:color w:val="231F20"/>
          <w:spacing w:val="-11"/>
        </w:rPr>
        <w:t> </w:t>
      </w:r>
      <w:r>
        <w:rPr>
          <w:color w:val="231F20"/>
        </w:rPr>
        <w:t>of</w:t>
      </w:r>
      <w:r>
        <w:rPr>
          <w:color w:val="231F20"/>
          <w:spacing w:val="-11"/>
        </w:rPr>
        <w:t> </w:t>
      </w:r>
      <w:r>
        <w:rPr>
          <w:color w:val="231F20"/>
        </w:rPr>
        <w:t>these</w:t>
      </w:r>
      <w:r>
        <w:rPr>
          <w:color w:val="231F20"/>
          <w:spacing w:val="-11"/>
        </w:rPr>
        <w:t> </w:t>
      </w:r>
      <w:r>
        <w:rPr>
          <w:color w:val="231F20"/>
        </w:rPr>
        <w:t>changes. The chapters are both historic and thematic and are organized chronologically</w:t>
      </w:r>
      <w:r>
        <w:rPr>
          <w:color w:val="231F20"/>
          <w:spacing w:val="14"/>
        </w:rPr>
        <w:t> </w:t>
      </w:r>
      <w:r>
        <w:rPr>
          <w:color w:val="231F20"/>
        </w:rPr>
        <w:t>based</w:t>
      </w:r>
      <w:r>
        <w:rPr>
          <w:color w:val="231F20"/>
          <w:spacing w:val="14"/>
        </w:rPr>
        <w:t> </w:t>
      </w:r>
      <w:r>
        <w:rPr>
          <w:color w:val="231F20"/>
        </w:rPr>
        <w:t>on</w:t>
      </w:r>
      <w:r>
        <w:rPr>
          <w:color w:val="231F20"/>
          <w:spacing w:val="15"/>
        </w:rPr>
        <w:t> </w:t>
      </w:r>
      <w:r>
        <w:rPr>
          <w:color w:val="231F20"/>
        </w:rPr>
        <w:t>start</w:t>
      </w:r>
      <w:r>
        <w:rPr>
          <w:color w:val="231F20"/>
          <w:spacing w:val="14"/>
        </w:rPr>
        <w:t> </w:t>
      </w:r>
      <w:r>
        <w:rPr>
          <w:color w:val="231F20"/>
        </w:rPr>
        <w:t>points</w:t>
      </w:r>
      <w:r>
        <w:rPr>
          <w:color w:val="231F20"/>
          <w:spacing w:val="15"/>
        </w:rPr>
        <w:t> </w:t>
      </w:r>
      <w:r>
        <w:rPr>
          <w:color w:val="231F20"/>
        </w:rPr>
        <w:t>with</w:t>
      </w:r>
      <w:r>
        <w:rPr>
          <w:color w:val="231F20"/>
          <w:spacing w:val="14"/>
        </w:rPr>
        <w:t> </w:t>
      </w:r>
      <w:r>
        <w:rPr>
          <w:color w:val="231F20"/>
        </w:rPr>
        <w:t>each</w:t>
      </w:r>
      <w:r>
        <w:rPr>
          <w:color w:val="231F20"/>
          <w:spacing w:val="15"/>
        </w:rPr>
        <w:t> </w:t>
      </w:r>
      <w:r>
        <w:rPr>
          <w:color w:val="231F20"/>
        </w:rPr>
        <w:t>extending</w:t>
      </w:r>
      <w:r>
        <w:rPr>
          <w:color w:val="231F20"/>
          <w:spacing w:val="14"/>
        </w:rPr>
        <w:t> </w:t>
      </w:r>
      <w:r>
        <w:rPr>
          <w:color w:val="231F20"/>
        </w:rPr>
        <w:t>into</w:t>
      </w:r>
      <w:r>
        <w:rPr>
          <w:color w:val="231F20"/>
          <w:spacing w:val="15"/>
        </w:rPr>
        <w:t> </w:t>
      </w:r>
      <w:r>
        <w:rPr>
          <w:color w:val="231F20"/>
          <w:spacing w:val="-5"/>
        </w:rPr>
        <w:t>the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r>
        <w:rPr>
          <w:color w:val="231F20"/>
        </w:rPr>
        <w:t>post-Code era. The Historical Overview section is divided into </w:t>
      </w:r>
      <w:r>
        <w:rPr>
          <w:color w:val="231F20"/>
        </w:rPr>
        <w:t>two parts. The first addresses superhero topics that precede comics. </w:t>
      </w:r>
      <w:hyperlink w:history="true" w:anchor="_bookmark17">
        <w:r>
          <w:rPr>
            <w:color w:val="231F20"/>
          </w:rPr>
          <w:t>Chapter</w:t>
        </w:r>
        <w:r>
          <w:rPr>
            <w:color w:val="231F20"/>
            <w:spacing w:val="40"/>
          </w:rPr>
          <w:t> </w:t>
        </w:r>
        <w:r>
          <w:rPr>
            <w:color w:val="231F20"/>
          </w:rPr>
          <w:t>2.I</w:t>
        </w:r>
      </w:hyperlink>
      <w:r>
        <w:rPr>
          <w:color w:val="231F20"/>
          <w:spacing w:val="40"/>
        </w:rPr>
        <w:t> </w:t>
      </w:r>
      <w:r>
        <w:rPr>
          <w:color w:val="231F20"/>
        </w:rPr>
        <w:t>examines</w:t>
      </w:r>
      <w:r>
        <w:rPr>
          <w:color w:val="231F20"/>
          <w:spacing w:val="40"/>
        </w:rPr>
        <w:t> </w:t>
      </w:r>
      <w:r>
        <w:rPr>
          <w:color w:val="231F20"/>
        </w:rPr>
        <w:t>the</w:t>
      </w:r>
      <w:r>
        <w:rPr>
          <w:color w:val="231F20"/>
          <w:spacing w:val="40"/>
        </w:rPr>
        <w:t> </w:t>
      </w:r>
      <w:r>
        <w:rPr>
          <w:color w:val="231F20"/>
        </w:rPr>
        <w:t>claim</w:t>
      </w:r>
      <w:r>
        <w:rPr>
          <w:color w:val="231F20"/>
          <w:spacing w:val="40"/>
        </w:rPr>
        <w:t> </w:t>
      </w:r>
      <w:r>
        <w:rPr>
          <w:color w:val="231F20"/>
        </w:rPr>
        <w:t>that</w:t>
      </w:r>
      <w:r>
        <w:rPr>
          <w:color w:val="231F20"/>
          <w:spacing w:val="40"/>
        </w:rPr>
        <w:t> </w:t>
      </w:r>
      <w:r>
        <w:rPr>
          <w:color w:val="231F20"/>
        </w:rPr>
        <w:t>comic-book</w:t>
      </w:r>
      <w:r>
        <w:rPr>
          <w:color w:val="231F20"/>
          <w:spacing w:val="40"/>
        </w:rPr>
        <w:t> </w:t>
      </w:r>
      <w:r>
        <w:rPr>
          <w:color w:val="231F20"/>
        </w:rPr>
        <w:t>superheroes</w:t>
      </w:r>
      <w:r>
        <w:rPr>
          <w:color w:val="231F20"/>
          <w:spacing w:val="80"/>
        </w:rPr>
        <w:t> </w:t>
      </w:r>
      <w:r>
        <w:rPr>
          <w:color w:val="231F20"/>
        </w:rPr>
        <w:t>are</w:t>
      </w:r>
      <w:r>
        <w:rPr>
          <w:color w:val="231F20"/>
          <w:spacing w:val="65"/>
        </w:rPr>
        <w:t> </w:t>
      </w:r>
      <w:r>
        <w:rPr>
          <w:color w:val="231F20"/>
        </w:rPr>
        <w:t>mythic</w:t>
      </w:r>
      <w:r>
        <w:rPr>
          <w:color w:val="231F20"/>
          <w:spacing w:val="66"/>
        </w:rPr>
        <w:t> </w:t>
      </w:r>
      <w:r>
        <w:rPr>
          <w:color w:val="231F20"/>
        </w:rPr>
        <w:t>and</w:t>
      </w:r>
      <w:r>
        <w:rPr>
          <w:color w:val="231F20"/>
          <w:spacing w:val="66"/>
        </w:rPr>
        <w:t> </w:t>
      </w:r>
      <w:r>
        <w:rPr>
          <w:color w:val="231F20"/>
        </w:rPr>
        <w:t>so</w:t>
      </w:r>
      <w:r>
        <w:rPr>
          <w:color w:val="231F20"/>
          <w:spacing w:val="65"/>
        </w:rPr>
        <w:t> </w:t>
      </w:r>
      <w:r>
        <w:rPr>
          <w:color w:val="231F20"/>
        </w:rPr>
        <w:t>continuations</w:t>
      </w:r>
      <w:r>
        <w:rPr>
          <w:color w:val="231F20"/>
          <w:spacing w:val="66"/>
        </w:rPr>
        <w:t> </w:t>
      </w:r>
      <w:r>
        <w:rPr>
          <w:color w:val="231F20"/>
        </w:rPr>
        <w:t>of</w:t>
      </w:r>
      <w:r>
        <w:rPr>
          <w:color w:val="231F20"/>
          <w:spacing w:val="66"/>
        </w:rPr>
        <w:t> </w:t>
      </w:r>
      <w:r>
        <w:rPr>
          <w:color w:val="231F20"/>
        </w:rPr>
        <w:t>ancient</w:t>
      </w:r>
      <w:r>
        <w:rPr>
          <w:color w:val="231F20"/>
          <w:spacing w:val="66"/>
        </w:rPr>
        <w:t> </w:t>
      </w:r>
      <w:r>
        <w:rPr>
          <w:color w:val="231F20"/>
        </w:rPr>
        <w:t>tradition.</w:t>
      </w:r>
      <w:r>
        <w:rPr>
          <w:color w:val="231F20"/>
          <w:spacing w:val="65"/>
        </w:rPr>
        <w:t> </w:t>
      </w:r>
      <w:hyperlink w:history="true" w:anchor="_bookmark38">
        <w:r>
          <w:rPr>
            <w:color w:val="231F20"/>
            <w:spacing w:val="-2"/>
          </w:rPr>
          <w:t>Chapter</w:t>
        </w:r>
      </w:hyperlink>
    </w:p>
    <w:p>
      <w:pPr>
        <w:pStyle w:val="BodyText"/>
        <w:spacing w:line="244" w:lineRule="auto" w:before="3"/>
        <w:ind w:left="263" w:right="997"/>
        <w:jc w:val="both"/>
      </w:pPr>
      <w:hyperlink w:history="true" w:anchor="_bookmark38">
        <w:r>
          <w:rPr>
            <w:color w:val="231F20"/>
          </w:rPr>
          <w:t>2.II</w:t>
        </w:r>
      </w:hyperlink>
      <w:r>
        <w:rPr>
          <w:color w:val="231F20"/>
        </w:rPr>
        <w:t> begins in the nineteenth century to examine the </w:t>
      </w:r>
      <w:r>
        <w:rPr>
          <w:color w:val="231F20"/>
        </w:rPr>
        <w:t>continuing influence of colonialism and imperialism on the later comics genre. </w:t>
      </w:r>
      <w:hyperlink w:history="true" w:anchor="_bookmark57">
        <w:r>
          <w:rPr>
            <w:color w:val="231F20"/>
          </w:rPr>
          <w:t>Chapter 2.III</w:t>
        </w:r>
      </w:hyperlink>
      <w:r>
        <w:rPr>
          <w:color w:val="231F20"/>
        </w:rPr>
        <w:t> also begins in the nineteenth century and </w:t>
      </w:r>
      <w:r>
        <w:rPr>
          <w:color w:val="231F20"/>
        </w:rPr>
        <w:t>examines</w:t>
      </w:r>
      <w:r>
        <w:rPr>
          <w:color w:val="231F20"/>
          <w:spacing w:val="40"/>
        </w:rPr>
        <w:t> </w:t>
      </w:r>
      <w:r>
        <w:rPr>
          <w:color w:val="231F20"/>
        </w:rPr>
        <w:t>the role of the eugenics movement in defining the character type of the</w:t>
      </w:r>
      <w:r>
        <w:rPr>
          <w:color w:val="231F20"/>
          <w:spacing w:val="-7"/>
        </w:rPr>
        <w:t> </w:t>
      </w:r>
      <w:r>
        <w:rPr>
          <w:color w:val="231F20"/>
        </w:rPr>
        <w:t>superman</w:t>
      </w:r>
      <w:r>
        <w:rPr>
          <w:color w:val="231F20"/>
          <w:spacing w:val="-7"/>
        </w:rPr>
        <w:t> </w:t>
      </w:r>
      <w:r>
        <w:rPr>
          <w:color w:val="231F20"/>
        </w:rPr>
        <w:t>that</w:t>
      </w:r>
      <w:r>
        <w:rPr>
          <w:color w:val="231F20"/>
          <w:spacing w:val="-7"/>
        </w:rPr>
        <w:t> </w:t>
      </w:r>
      <w:r>
        <w:rPr>
          <w:color w:val="231F20"/>
        </w:rPr>
        <w:t>comics</w:t>
      </w:r>
      <w:r>
        <w:rPr>
          <w:color w:val="231F20"/>
          <w:spacing w:val="-7"/>
        </w:rPr>
        <w:t> </w:t>
      </w:r>
      <w:r>
        <w:rPr>
          <w:color w:val="231F20"/>
        </w:rPr>
        <w:t>superheroes</w:t>
      </w:r>
      <w:r>
        <w:rPr>
          <w:color w:val="231F20"/>
          <w:spacing w:val="-7"/>
        </w:rPr>
        <w:t> </w:t>
      </w:r>
      <w:r>
        <w:rPr>
          <w:color w:val="231F20"/>
        </w:rPr>
        <w:t>both</w:t>
      </w:r>
      <w:r>
        <w:rPr>
          <w:color w:val="231F20"/>
          <w:spacing w:val="-7"/>
        </w:rPr>
        <w:t> </w:t>
      </w:r>
      <w:r>
        <w:rPr>
          <w:color w:val="231F20"/>
        </w:rPr>
        <w:t>express</w:t>
      </w:r>
      <w:r>
        <w:rPr>
          <w:color w:val="231F20"/>
          <w:spacing w:val="-7"/>
        </w:rPr>
        <w:t> </w:t>
      </w:r>
      <w:r>
        <w:rPr>
          <w:color w:val="231F20"/>
        </w:rPr>
        <w:t>and</w:t>
      </w:r>
      <w:r>
        <w:rPr>
          <w:color w:val="231F20"/>
          <w:spacing w:val="-7"/>
        </w:rPr>
        <w:t> </w:t>
      </w:r>
      <w:r>
        <w:rPr>
          <w:color w:val="231F20"/>
        </w:rPr>
        <w:t>contradict.</w:t>
      </w:r>
      <w:r>
        <w:rPr>
          <w:color w:val="231F20"/>
        </w:rPr>
        <w:t> </w:t>
      </w:r>
      <w:hyperlink w:history="true" w:anchor="_bookmark93">
        <w:r>
          <w:rPr>
            <w:color w:val="231F20"/>
          </w:rPr>
          <w:t>Chapter 2.IV</w:t>
        </w:r>
      </w:hyperlink>
      <w:r>
        <w:rPr>
          <w:color w:val="231F20"/>
        </w:rPr>
        <w:t> studies romanticized vigilantism popularized by </w:t>
      </w:r>
      <w:r>
        <w:rPr>
          <w:color w:val="231F20"/>
        </w:rPr>
        <w:t>the</w:t>
      </w:r>
      <w:r>
        <w:rPr>
          <w:color w:val="231F20"/>
        </w:rPr>
        <w:t> 1920s’ Ku Klux Klan (KKK), an organization that comics both imitated and rejected. The second part of the Historical Overview covers the pre-Code and first Code eras. </w:t>
      </w:r>
      <w:hyperlink w:history="true" w:anchor="_bookmark122">
        <w:r>
          <w:rPr>
            <w:color w:val="231F20"/>
          </w:rPr>
          <w:t>Chapter 3.I </w:t>
        </w:r>
      </w:hyperlink>
      <w:r>
        <w:rPr>
          <w:color w:val="231F20"/>
        </w:rPr>
        <w:t>is an analysis</w:t>
      </w:r>
      <w:r>
        <w:rPr>
          <w:color w:val="231F20"/>
          <w:spacing w:val="80"/>
        </w:rPr>
        <w:t> </w:t>
      </w:r>
      <w:r>
        <w:rPr>
          <w:color w:val="231F20"/>
        </w:rPr>
        <w:t>of the role of fascism in the creation of the superhero </w:t>
      </w:r>
      <w:r>
        <w:rPr>
          <w:color w:val="231F20"/>
        </w:rPr>
        <w:t>genre;</w:t>
      </w:r>
      <w:r>
        <w:rPr>
          <w:color w:val="231F20"/>
        </w:rPr>
        <w:t> </w:t>
      </w:r>
      <w:hyperlink w:history="true" w:anchor="_bookmark157">
        <w:r>
          <w:rPr>
            <w:color w:val="231F20"/>
          </w:rPr>
          <w:t>Chapter 3.II</w:t>
        </w:r>
      </w:hyperlink>
      <w:r>
        <w:rPr>
          <w:color w:val="231F20"/>
        </w:rPr>
        <w:t> examines the role of Cold War nuclear fears in the</w:t>
      </w:r>
      <w:r>
        <w:rPr>
          <w:color w:val="231F20"/>
          <w:spacing w:val="40"/>
        </w:rPr>
        <w:t> </w:t>
      </w:r>
      <w:r>
        <w:rPr>
          <w:color w:val="231F20"/>
        </w:rPr>
        <w:t>early 1960s’ rebirth of superheroes. The Cultural and Social </w:t>
      </w:r>
      <w:r>
        <w:rPr>
          <w:color w:val="231F20"/>
        </w:rPr>
        <w:t>Impact section looks at how superhero comics have both reflected </w:t>
      </w:r>
      <w:r>
        <w:rPr>
          <w:color w:val="231F20"/>
        </w:rPr>
        <w:t>and reinforced changes in cultural attitudes, with </w:t>
      </w:r>
      <w:r>
        <w:rPr>
          <w:color w:val="231F20"/>
        </w:rPr>
        <w:t>African-American</w:t>
      </w:r>
      <w:r>
        <w:rPr>
          <w:color w:val="231F20"/>
        </w:rPr>
        <w:t> characters and creators in </w:t>
      </w:r>
      <w:hyperlink w:history="true" w:anchor="_bookmark185">
        <w:r>
          <w:rPr>
            <w:color w:val="231F20"/>
          </w:rPr>
          <w:t>Chapter 4.I</w:t>
        </w:r>
      </w:hyperlink>
      <w:r>
        <w:rPr>
          <w:color w:val="231F20"/>
        </w:rPr>
        <w:t>, and female and </w:t>
      </w:r>
      <w:r>
        <w:rPr>
          <w:color w:val="231F20"/>
        </w:rPr>
        <w:t>LGBTQ</w:t>
      </w:r>
      <w:r>
        <w:rPr>
          <w:color w:val="231F20"/>
        </w:rPr>
        <w:t> characters in </w:t>
      </w:r>
      <w:hyperlink w:history="true" w:anchor="_bookmark213">
        <w:r>
          <w:rPr>
            <w:color w:val="231F20"/>
          </w:rPr>
          <w:t>Chapter 4.II</w:t>
        </w:r>
      </w:hyperlink>
      <w:r>
        <w:rPr>
          <w:color w:val="231F20"/>
        </w:rPr>
        <w:t>. Critical Uses introduces a range of tools for analyzing comics visually, followed by an annotated list of </w:t>
      </w:r>
      <w:r>
        <w:rPr>
          <w:color w:val="231F20"/>
        </w:rPr>
        <w:t>key</w:t>
      </w:r>
      <w:r>
        <w:rPr>
          <w:color w:val="231F20"/>
        </w:rPr>
        <w:t> works defined by authorship in </w:t>
      </w:r>
      <w:hyperlink w:history="true" w:anchor="_bookmark247">
        <w:r>
          <w:rPr>
            <w:color w:val="231F20"/>
          </w:rPr>
          <w:t>Chapter 5.I</w:t>
        </w:r>
      </w:hyperlink>
      <w:r>
        <w:rPr>
          <w:color w:val="231F20"/>
        </w:rPr>
        <w:t> and the Works </w:t>
      </w:r>
      <w:r>
        <w:rPr>
          <w:color w:val="231F20"/>
        </w:rPr>
        <w:t>Cited</w:t>
      </w:r>
      <w:r>
        <w:rPr>
          <w:color w:val="231F20"/>
          <w:spacing w:val="80"/>
        </w:rPr>
        <w:t> </w:t>
      </w:r>
      <w:r>
        <w:rPr>
          <w:color w:val="231F20"/>
        </w:rPr>
        <w:t>list in the Resources section.</w:t>
      </w:r>
    </w:p>
    <w:p>
      <w:pPr>
        <w:spacing w:after="0" w:line="244" w:lineRule="auto"/>
        <w:jc w:val="both"/>
        <w:sectPr>
          <w:pgSz w:w="7830" w:h="12250"/>
          <w:pgMar w:header="628" w:footer="0" w:top="820" w:bottom="280" w:left="600" w:right="200"/>
        </w:sectPr>
      </w:pPr>
    </w:p>
    <w:p>
      <w:pPr>
        <w:pStyle w:val="BodyText"/>
      </w:pPr>
    </w:p>
    <w:p>
      <w:pPr>
        <w:pStyle w:val="BodyText"/>
      </w:pPr>
    </w:p>
    <w:p>
      <w:pPr>
        <w:pStyle w:val="BodyText"/>
      </w:pPr>
    </w:p>
    <w:p>
      <w:pPr>
        <w:pStyle w:val="BodyText"/>
      </w:pPr>
    </w:p>
    <w:p>
      <w:pPr>
        <w:pStyle w:val="BodyText"/>
      </w:pPr>
    </w:p>
    <w:p>
      <w:pPr>
        <w:spacing w:before="277"/>
        <w:ind w:left="0" w:right="61" w:firstLine="0"/>
        <w:jc w:val="center"/>
        <w:rPr>
          <w:b/>
          <w:sz w:val="60"/>
        </w:rPr>
      </w:pPr>
      <w:bookmarkStart w:name="2  Historical Overview, Part 1: Pre-Comi" w:id="28"/>
      <w:bookmarkEnd w:id="28"/>
      <w:r>
        <w:rPr/>
      </w:r>
      <w:r>
        <w:rPr>
          <w:b/>
          <w:color w:val="231F20"/>
          <w:w w:val="93"/>
          <w:sz w:val="60"/>
        </w:rPr>
        <w:t>2</w:t>
      </w:r>
    </w:p>
    <w:p>
      <w:pPr>
        <w:pStyle w:val="Heading1"/>
        <w:spacing w:line="249" w:lineRule="auto"/>
        <w:ind w:left="1835" w:right="1896" w:hanging="1"/>
      </w:pPr>
      <w:r>
        <w:rPr>
          <w:color w:val="231F20"/>
          <w:spacing w:val="-2"/>
          <w:w w:val="95"/>
        </w:rPr>
        <w:t>Historical Overview,</w:t>
      </w:r>
    </w:p>
    <w:p>
      <w:pPr>
        <w:spacing w:line="249" w:lineRule="auto" w:before="0"/>
        <w:ind w:left="340" w:right="401" w:firstLine="0"/>
        <w:jc w:val="center"/>
        <w:rPr>
          <w:b/>
          <w:sz w:val="74"/>
        </w:rPr>
      </w:pPr>
      <w:r>
        <w:rPr>
          <w:b/>
          <w:color w:val="231F20"/>
          <w:w w:val="95"/>
          <w:sz w:val="74"/>
        </w:rPr>
        <w:t>Part 1: </w:t>
      </w:r>
      <w:r>
        <w:rPr>
          <w:b/>
          <w:color w:val="231F20"/>
          <w:w w:val="95"/>
          <w:sz w:val="74"/>
        </w:rPr>
        <w:t>Pre-Comic </w:t>
      </w:r>
      <w:r>
        <w:rPr>
          <w:b/>
          <w:color w:val="231F20"/>
          <w:spacing w:val="-2"/>
          <w:sz w:val="74"/>
        </w:rPr>
        <w:t>Origins</w:t>
      </w:r>
    </w:p>
    <w:p>
      <w:pPr>
        <w:spacing w:after="0" w:line="249" w:lineRule="auto"/>
        <w:jc w:val="center"/>
        <w:rPr>
          <w:sz w:val="74"/>
        </w:rPr>
        <w:sectPr>
          <w:headerReference w:type="default" r:id="rId25"/>
          <w:pgSz w:w="7830" w:h="12250"/>
          <w:pgMar w:header="0" w:footer="0" w:top="1140" w:bottom="280" w:left="600" w:right="200"/>
        </w:sectPr>
      </w:pPr>
    </w:p>
    <w:p>
      <w:pPr>
        <w:spacing w:before="88"/>
        <w:ind w:left="263" w:right="0" w:firstLine="0"/>
        <w:jc w:val="left"/>
        <w:rPr>
          <w:rFonts w:ascii="Arial"/>
          <w:b/>
          <w:sz w:val="16"/>
        </w:rPr>
      </w:pPr>
      <w:r>
        <w:rPr>
          <w:rFonts w:ascii="Arial"/>
          <w:b/>
          <w:color w:val="231F20"/>
          <w:spacing w:val="-5"/>
          <w:sz w:val="16"/>
        </w:rPr>
        <w:t>14</w:t>
      </w:r>
    </w:p>
    <w:p>
      <w:pPr>
        <w:spacing w:after="0"/>
        <w:jc w:val="left"/>
        <w:rPr>
          <w:rFonts w:ascii="Arial"/>
          <w:sz w:val="16"/>
        </w:rPr>
        <w:sectPr>
          <w:headerReference w:type="even" r:id="rId26"/>
          <w:pgSz w:w="7830" w:h="12250"/>
          <w:pgMar w:header="0" w:footer="0" w:top="540" w:bottom="280" w:left="600" w:right="200"/>
        </w:sectPr>
      </w:pPr>
    </w:p>
    <w:p>
      <w:pPr>
        <w:pStyle w:val="BodyText"/>
        <w:rPr>
          <w:rFonts w:ascii="Arial"/>
          <w:b/>
        </w:rPr>
      </w:pPr>
    </w:p>
    <w:p>
      <w:pPr>
        <w:pStyle w:val="Heading2"/>
        <w:spacing w:before="259"/>
        <w:ind w:left="0" w:right="61"/>
      </w:pPr>
      <w:bookmarkStart w:name="I The Mythic Superhero" w:id="29"/>
      <w:bookmarkEnd w:id="29"/>
      <w:r>
        <w:rPr>
          <w:b w:val="0"/>
        </w:rPr>
      </w:r>
      <w:r>
        <w:rPr>
          <w:color w:val="231F20"/>
          <w:w w:val="116"/>
        </w:rPr>
        <w:t>I</w:t>
      </w:r>
    </w:p>
    <w:p>
      <w:pPr>
        <w:pStyle w:val="Heading4"/>
      </w:pPr>
      <w:r>
        <w:rPr>
          <w:color w:val="231F20"/>
        </w:rPr>
        <w:t>The</w:t>
      </w:r>
      <w:r>
        <w:rPr>
          <w:color w:val="231F20"/>
          <w:spacing w:val="36"/>
        </w:rPr>
        <w:t> </w:t>
      </w:r>
      <w:r>
        <w:rPr>
          <w:color w:val="231F20"/>
        </w:rPr>
        <w:t>Mythic</w:t>
      </w:r>
      <w:r>
        <w:rPr>
          <w:color w:val="231F20"/>
          <w:spacing w:val="37"/>
        </w:rPr>
        <w:t> </w:t>
      </w:r>
      <w:r>
        <w:rPr>
          <w:color w:val="231F20"/>
          <w:spacing w:val="-2"/>
        </w:rPr>
        <w:t>Superhero</w:t>
      </w:r>
    </w:p>
    <w:p>
      <w:pPr>
        <w:pStyle w:val="BodyText"/>
        <w:rPr>
          <w:b/>
          <w:sz w:val="54"/>
        </w:rPr>
      </w:pPr>
    </w:p>
    <w:p>
      <w:pPr>
        <w:pStyle w:val="BodyText"/>
        <w:spacing w:before="1"/>
        <w:rPr>
          <w:b/>
          <w:sz w:val="51"/>
        </w:rPr>
      </w:pPr>
    </w:p>
    <w:p>
      <w:pPr>
        <w:pStyle w:val="BodyText"/>
        <w:spacing w:line="244" w:lineRule="auto"/>
        <w:ind w:left="600" w:right="661"/>
        <w:jc w:val="both"/>
      </w:pPr>
      <w:r>
        <w:rPr>
          <w:color w:val="231F20"/>
        </w:rPr>
        <w:t>“For generations of readers,” writes Sean Howe, “Marvel </w:t>
      </w:r>
      <w:bookmarkStart w:name="_bookmark17" w:id="30"/>
      <w:bookmarkEnd w:id="30"/>
      <w:r>
        <w:rPr>
          <w:color w:val="231F20"/>
        </w:rPr>
        <w:t>comic</w:t>
      </w:r>
      <w:r>
        <w:rPr>
          <w:color w:val="231F20"/>
        </w:rPr>
        <w:t>s</w:t>
      </w:r>
      <w:r>
        <w:rPr>
          <w:color w:val="231F20"/>
          <w:spacing w:val="40"/>
        </w:rPr>
        <w:t> </w:t>
      </w:r>
      <w:r>
        <w:rPr>
          <w:color w:val="231F20"/>
        </w:rPr>
        <w:t>was the great mythology of the modern world” and its creators like living “Homers and Hesoids” (2012: 6). Chris Mackie draws similar parallels between the Homeric heroes Achilles and Odysseus and DC’s Superman and Batman (2007). Richard Reynolds, one of the earliest superhero comics scholars, notes “a tendency for comics creators</w:t>
      </w:r>
      <w:r>
        <w:rPr>
          <w:color w:val="231F20"/>
          <w:spacing w:val="-3"/>
        </w:rPr>
        <w:t> </w:t>
      </w:r>
      <w:r>
        <w:rPr>
          <w:color w:val="231F20"/>
        </w:rPr>
        <w:t>to</w:t>
      </w:r>
      <w:r>
        <w:rPr>
          <w:color w:val="231F20"/>
          <w:spacing w:val="-3"/>
        </w:rPr>
        <w:t> </w:t>
      </w:r>
      <w:r>
        <w:rPr>
          <w:color w:val="231F20"/>
        </w:rPr>
        <w:t>legitimize</w:t>
      </w:r>
      <w:r>
        <w:rPr>
          <w:color w:val="231F20"/>
          <w:spacing w:val="-3"/>
        </w:rPr>
        <w:t> </w:t>
      </w:r>
      <w:r>
        <w:rPr>
          <w:color w:val="231F20"/>
        </w:rPr>
        <w:t>their</w:t>
      </w:r>
      <w:r>
        <w:rPr>
          <w:color w:val="231F20"/>
          <w:spacing w:val="-3"/>
        </w:rPr>
        <w:t> </w:t>
      </w:r>
      <w:r>
        <w:rPr>
          <w:color w:val="231F20"/>
        </w:rPr>
        <w:t>offspring</w:t>
      </w:r>
      <w:r>
        <w:rPr>
          <w:color w:val="231F20"/>
          <w:spacing w:val="-3"/>
        </w:rPr>
        <w:t> </w:t>
      </w:r>
      <w:r>
        <w:rPr>
          <w:color w:val="231F20"/>
        </w:rPr>
        <w:t>by</w:t>
      </w:r>
      <w:r>
        <w:rPr>
          <w:color w:val="231F20"/>
          <w:spacing w:val="-3"/>
        </w:rPr>
        <w:t> </w:t>
      </w:r>
      <w:r>
        <w:rPr>
          <w:color w:val="231F20"/>
        </w:rPr>
        <w:t>stressing</w:t>
      </w:r>
      <w:r>
        <w:rPr>
          <w:color w:val="231F20"/>
          <w:spacing w:val="-3"/>
        </w:rPr>
        <w:t> </w:t>
      </w:r>
      <w:r>
        <w:rPr>
          <w:color w:val="231F20"/>
        </w:rPr>
        <w:t>their</w:t>
      </w:r>
      <w:r>
        <w:rPr>
          <w:color w:val="231F20"/>
          <w:spacing w:val="-3"/>
        </w:rPr>
        <w:t> </w:t>
      </w:r>
      <w:r>
        <w:rPr>
          <w:color w:val="231F20"/>
        </w:rPr>
        <w:t>resemblance to legendary heroes or gods,” including, in the case of Siegel and Shuster,</w:t>
      </w:r>
      <w:r>
        <w:rPr>
          <w:color w:val="231F20"/>
          <w:spacing w:val="40"/>
        </w:rPr>
        <w:t> </w:t>
      </w:r>
      <w:r>
        <w:rPr>
          <w:color w:val="231F20"/>
        </w:rPr>
        <w:t>“the</w:t>
      </w:r>
      <w:r>
        <w:rPr>
          <w:color w:val="231F20"/>
          <w:spacing w:val="40"/>
        </w:rPr>
        <w:t> </w:t>
      </w:r>
      <w:r>
        <w:rPr>
          <w:color w:val="231F20"/>
        </w:rPr>
        <w:t>myth</w:t>
      </w:r>
      <w:r>
        <w:rPr>
          <w:color w:val="231F20"/>
          <w:spacing w:val="40"/>
        </w:rPr>
        <w:t> </w:t>
      </w:r>
      <w:r>
        <w:rPr>
          <w:color w:val="231F20"/>
        </w:rPr>
        <w:t>of</w:t>
      </w:r>
      <w:r>
        <w:rPr>
          <w:color w:val="231F20"/>
          <w:spacing w:val="40"/>
        </w:rPr>
        <w:t> </w:t>
      </w:r>
      <w:r>
        <w:rPr>
          <w:color w:val="231F20"/>
        </w:rPr>
        <w:t>Samson,</w:t>
      </w:r>
      <w:r>
        <w:rPr>
          <w:color w:val="231F20"/>
          <w:spacing w:val="40"/>
        </w:rPr>
        <w:t> </w:t>
      </w:r>
      <w:r>
        <w:rPr>
          <w:color w:val="231F20"/>
        </w:rPr>
        <w:t>Hercules</w:t>
      </w:r>
      <w:r>
        <w:rPr>
          <w:color w:val="231F20"/>
          <w:spacing w:val="40"/>
        </w:rPr>
        <w:t> </w:t>
      </w:r>
      <w:r>
        <w:rPr>
          <w:color w:val="231F20"/>
        </w:rPr>
        <w:t>and</w:t>
      </w:r>
      <w:r>
        <w:rPr>
          <w:color w:val="231F20"/>
          <w:spacing w:val="40"/>
        </w:rPr>
        <w:t> </w:t>
      </w:r>
      <w:r>
        <w:rPr>
          <w:color w:val="231F20"/>
        </w:rPr>
        <w:t>so</w:t>
      </w:r>
      <w:r>
        <w:rPr>
          <w:color w:val="231F20"/>
          <w:spacing w:val="40"/>
        </w:rPr>
        <w:t> </w:t>
      </w:r>
      <w:r>
        <w:rPr>
          <w:color w:val="231F20"/>
        </w:rPr>
        <w:t>on”</w:t>
      </w:r>
      <w:r>
        <w:rPr>
          <w:color w:val="231F20"/>
          <w:spacing w:val="40"/>
        </w:rPr>
        <w:t> </w:t>
      </w:r>
      <w:r>
        <w:rPr>
          <w:color w:val="231F20"/>
        </w:rPr>
        <w:t>(1992:</w:t>
      </w:r>
      <w:r>
        <w:rPr>
          <w:color w:val="231F20"/>
          <w:spacing w:val="40"/>
        </w:rPr>
        <w:t> </w:t>
      </w:r>
      <w:r>
        <w:rPr>
          <w:color w:val="231F20"/>
        </w:rPr>
        <w:t>51). For Lee and Kirby’s Thor, Reynolds suggests that the adaptation of Norse mythology “fitted so neatly into the format of the superhero comic” in part because after Superman “writers and artists had been working with such models consciously or half-consciously in mind” (1992: 57).</w:t>
      </w:r>
    </w:p>
    <w:p>
      <w:pPr>
        <w:pStyle w:val="BodyText"/>
        <w:spacing w:line="244" w:lineRule="auto" w:before="11"/>
        <w:ind w:left="600" w:right="661" w:firstLine="240"/>
        <w:jc w:val="both"/>
      </w:pPr>
      <w:r>
        <w:rPr>
          <w:color w:val="231F20"/>
        </w:rPr>
        <w:t>The notion that superhero comics are contemporary versions </w:t>
      </w:r>
      <w:r>
        <w:rPr>
          <w:color w:val="231F20"/>
        </w:rPr>
        <w:t>of ancient mythology and folklore is common but difficult to substan- tiate. If true, the popularity of the genre transcends culture and history by drawing from traits rooted in human psychology. This chapter assesses that claim by examining the superhero character type</w:t>
      </w:r>
      <w:r>
        <w:rPr>
          <w:color w:val="231F20"/>
          <w:spacing w:val="40"/>
        </w:rPr>
        <w:t> </w:t>
      </w:r>
      <w:r>
        <w:rPr>
          <w:color w:val="231F20"/>
        </w:rPr>
        <w:t>and</w:t>
      </w:r>
      <w:r>
        <w:rPr>
          <w:color w:val="231F20"/>
          <w:spacing w:val="40"/>
        </w:rPr>
        <w:t> </w:t>
      </w:r>
      <w:r>
        <w:rPr>
          <w:color w:val="231F20"/>
        </w:rPr>
        <w:t>narratives</w:t>
      </w:r>
      <w:r>
        <w:rPr>
          <w:color w:val="231F20"/>
          <w:spacing w:val="40"/>
        </w:rPr>
        <w:t> </w:t>
      </w:r>
      <w:r>
        <w:rPr>
          <w:color w:val="231F20"/>
        </w:rPr>
        <w:t>formulas</w:t>
      </w:r>
      <w:r>
        <w:rPr>
          <w:color w:val="231F20"/>
          <w:spacing w:val="40"/>
        </w:rPr>
        <w:t> </w:t>
      </w:r>
      <w:r>
        <w:rPr>
          <w:color w:val="231F20"/>
        </w:rPr>
        <w:t>in</w:t>
      </w:r>
      <w:r>
        <w:rPr>
          <w:color w:val="231F20"/>
          <w:spacing w:val="40"/>
        </w:rPr>
        <w:t> </w:t>
      </w:r>
      <w:r>
        <w:rPr>
          <w:color w:val="231F20"/>
        </w:rPr>
        <w:t>relation</w:t>
      </w:r>
      <w:r>
        <w:rPr>
          <w:color w:val="231F20"/>
          <w:spacing w:val="40"/>
        </w:rPr>
        <w:t> </w:t>
      </w:r>
      <w:r>
        <w:rPr>
          <w:color w:val="231F20"/>
        </w:rPr>
        <w:t>to</w:t>
      </w:r>
      <w:r>
        <w:rPr>
          <w:color w:val="231F20"/>
          <w:spacing w:val="40"/>
        </w:rPr>
        <w:t> </w:t>
      </w:r>
      <w:r>
        <w:rPr>
          <w:color w:val="231F20"/>
        </w:rPr>
        <w:t>four</w:t>
      </w:r>
      <w:r>
        <w:rPr>
          <w:color w:val="231F20"/>
          <w:spacing w:val="40"/>
        </w:rPr>
        <w:t> </w:t>
      </w:r>
      <w:r>
        <w:rPr>
          <w:color w:val="231F20"/>
        </w:rPr>
        <w:t>“universal” topics: monomyths, memory processing, appeals of violence, and children’s cognitive and moral developmental levels.</w:t>
      </w:r>
    </w:p>
    <w:p>
      <w:pPr>
        <w:spacing w:after="0" w:line="244" w:lineRule="auto"/>
        <w:jc w:val="both"/>
        <w:sectPr>
          <w:headerReference w:type="default" r:id="rId27"/>
          <w:pgSz w:w="7830" w:h="12250"/>
          <w:pgMar w:header="0" w:footer="0" w:top="1140" w:bottom="280" w:left="600" w:right="200"/>
        </w:sectPr>
      </w:pPr>
    </w:p>
    <w:p>
      <w:pPr>
        <w:pStyle w:val="BodyText"/>
        <w:spacing w:before="6"/>
        <w:rPr>
          <w:sz w:val="28"/>
        </w:rPr>
      </w:pPr>
    </w:p>
    <w:p>
      <w:pPr>
        <w:pStyle w:val="Heading5"/>
        <w:spacing w:before="103"/>
        <w:ind w:left="484"/>
        <w:jc w:val="both"/>
      </w:pPr>
      <w:bookmarkStart w:name="The superhero with a thousand masks" w:id="31"/>
      <w:bookmarkEnd w:id="31"/>
      <w:r>
        <w:rPr>
          <w:b w:val="0"/>
        </w:rPr>
      </w:r>
      <w:bookmarkStart w:name="_bookmark18" w:id="32"/>
      <w:bookmarkEnd w:id="32"/>
      <w:r>
        <w:rPr>
          <w:b w:val="0"/>
        </w:rPr>
      </w:r>
      <w:r>
        <w:rPr>
          <w:color w:val="231F20"/>
          <w:w w:val="95"/>
        </w:rPr>
        <w:t>The</w:t>
      </w:r>
      <w:r>
        <w:rPr>
          <w:color w:val="231F20"/>
          <w:spacing w:val="29"/>
        </w:rPr>
        <w:t> </w:t>
      </w:r>
      <w:r>
        <w:rPr>
          <w:color w:val="231F20"/>
          <w:w w:val="95"/>
        </w:rPr>
        <w:t>superhero</w:t>
      </w:r>
      <w:r>
        <w:rPr>
          <w:color w:val="231F20"/>
          <w:spacing w:val="29"/>
        </w:rPr>
        <w:t> </w:t>
      </w:r>
      <w:r>
        <w:rPr>
          <w:color w:val="231F20"/>
          <w:w w:val="95"/>
        </w:rPr>
        <w:t>with</w:t>
      </w:r>
      <w:r>
        <w:rPr>
          <w:color w:val="231F20"/>
          <w:spacing w:val="29"/>
        </w:rPr>
        <w:t> </w:t>
      </w:r>
      <w:r>
        <w:rPr>
          <w:color w:val="231F20"/>
          <w:w w:val="95"/>
        </w:rPr>
        <w:t>a</w:t>
      </w:r>
      <w:r>
        <w:rPr>
          <w:color w:val="231F20"/>
          <w:spacing w:val="29"/>
        </w:rPr>
        <w:t> </w:t>
      </w:r>
      <w:r>
        <w:rPr>
          <w:color w:val="231F20"/>
          <w:w w:val="95"/>
        </w:rPr>
        <w:t>thousand</w:t>
      </w:r>
      <w:r>
        <w:rPr>
          <w:color w:val="231F20"/>
          <w:spacing w:val="30"/>
        </w:rPr>
        <w:t> </w:t>
      </w:r>
      <w:r>
        <w:rPr>
          <w:color w:val="231F20"/>
          <w:spacing w:val="-2"/>
          <w:w w:val="95"/>
        </w:rPr>
        <w:t>masks</w:t>
      </w:r>
    </w:p>
    <w:p>
      <w:pPr>
        <w:pStyle w:val="BodyText"/>
        <w:spacing w:line="244" w:lineRule="auto" w:before="221"/>
        <w:ind w:left="263" w:right="998"/>
        <w:jc w:val="both"/>
      </w:pPr>
      <w:bookmarkStart w:name="_bookmark19" w:id="33"/>
      <w:bookmarkEnd w:id="33"/>
      <w:r>
        <w:rPr/>
      </w:r>
      <w:r>
        <w:rPr>
          <w:color w:val="231F20"/>
        </w:rPr>
        <w:t>Of</w:t>
      </w:r>
      <w:r>
        <w:rPr>
          <w:color w:val="231F20"/>
          <w:spacing w:val="25"/>
        </w:rPr>
        <w:t> </w:t>
      </w:r>
      <w:r>
        <w:rPr>
          <w:color w:val="231F20"/>
        </w:rPr>
        <w:t>the</w:t>
      </w:r>
      <w:r>
        <w:rPr>
          <w:color w:val="231F20"/>
          <w:spacing w:val="25"/>
        </w:rPr>
        <w:t> </w:t>
      </w:r>
      <w:r>
        <w:rPr>
          <w:color w:val="231F20"/>
        </w:rPr>
        <w:t>nearly</w:t>
      </w:r>
      <w:r>
        <w:rPr>
          <w:color w:val="231F20"/>
          <w:spacing w:val="25"/>
        </w:rPr>
        <w:t> </w:t>
      </w:r>
      <w:r>
        <w:rPr>
          <w:color w:val="231F20"/>
        </w:rPr>
        <w:t>5,000</w:t>
      </w:r>
      <w:r>
        <w:rPr>
          <w:color w:val="231F20"/>
          <w:spacing w:val="25"/>
        </w:rPr>
        <w:t> </w:t>
      </w:r>
      <w:r>
        <w:rPr>
          <w:color w:val="231F20"/>
        </w:rPr>
        <w:t>characters</w:t>
      </w:r>
      <w:r>
        <w:rPr>
          <w:color w:val="231F20"/>
          <w:spacing w:val="25"/>
        </w:rPr>
        <w:t> </w:t>
      </w:r>
      <w:r>
        <w:rPr>
          <w:color w:val="231F20"/>
        </w:rPr>
        <w:t>listed</w:t>
      </w:r>
      <w:r>
        <w:rPr>
          <w:color w:val="231F20"/>
          <w:spacing w:val="25"/>
        </w:rPr>
        <w:t> </w:t>
      </w:r>
      <w:r>
        <w:rPr>
          <w:color w:val="231F20"/>
        </w:rPr>
        <w:t>in</w:t>
      </w:r>
      <w:r>
        <w:rPr>
          <w:color w:val="231F20"/>
          <w:spacing w:val="25"/>
        </w:rPr>
        <w:t> </w:t>
      </w:r>
      <w:r>
        <w:rPr>
          <w:color w:val="231F20"/>
        </w:rPr>
        <w:t>Jess</w:t>
      </w:r>
      <w:r>
        <w:rPr>
          <w:color w:val="231F20"/>
          <w:spacing w:val="25"/>
        </w:rPr>
        <w:t> </w:t>
      </w:r>
      <w:r>
        <w:rPr>
          <w:color w:val="231F20"/>
        </w:rPr>
        <w:t>Nevins’</w:t>
      </w:r>
      <w:r>
        <w:rPr>
          <w:color w:val="231F20"/>
          <w:spacing w:val="30"/>
        </w:rPr>
        <w:t> </w:t>
      </w:r>
      <w:hyperlink w:history="true" w:anchor="_bookmark354">
        <w:r>
          <w:rPr>
            <w:i/>
            <w:color w:val="231F20"/>
          </w:rPr>
          <w:t>Encyclopedia</w:t>
        </w:r>
      </w:hyperlink>
      <w:r>
        <w:rPr>
          <w:i/>
          <w:color w:val="231F20"/>
        </w:rPr>
        <w:t> </w:t>
      </w:r>
      <w:hyperlink w:history="true" w:anchor="_bookmark354">
        <w:r>
          <w:rPr>
            <w:i/>
            <w:color w:val="231F20"/>
          </w:rPr>
          <w:t>of Golden Age Superheroes</w:t>
        </w:r>
      </w:hyperlink>
      <w:r>
        <w:rPr>
          <w:color w:val="231F20"/>
        </w:rPr>
        <w:t>, the vast majority were introduced</w:t>
      </w:r>
      <w:r>
        <w:rPr>
          <w:color w:val="231F20"/>
          <w:spacing w:val="40"/>
        </w:rPr>
        <w:t> </w:t>
      </w:r>
      <w:r>
        <w:rPr>
          <w:color w:val="231F20"/>
        </w:rPr>
        <w:t>before</w:t>
      </w:r>
      <w:r>
        <w:rPr>
          <w:color w:val="231F20"/>
          <w:spacing w:val="35"/>
        </w:rPr>
        <w:t> </w:t>
      </w:r>
      <w:r>
        <w:rPr>
          <w:color w:val="231F20"/>
        </w:rPr>
        <w:t>1949,</w:t>
      </w:r>
      <w:r>
        <w:rPr>
          <w:color w:val="231F20"/>
          <w:spacing w:val="35"/>
        </w:rPr>
        <w:t> </w:t>
      </w:r>
      <w:r>
        <w:rPr>
          <w:color w:val="231F20"/>
        </w:rPr>
        <w:t>the</w:t>
      </w:r>
      <w:r>
        <w:rPr>
          <w:color w:val="231F20"/>
          <w:spacing w:val="35"/>
        </w:rPr>
        <w:t> </w:t>
      </w:r>
      <w:r>
        <w:rPr>
          <w:color w:val="231F20"/>
        </w:rPr>
        <w:t>year</w:t>
      </w:r>
      <w:r>
        <w:rPr>
          <w:color w:val="231F20"/>
          <w:spacing w:val="35"/>
        </w:rPr>
        <w:t> </w:t>
      </w:r>
      <w:r>
        <w:rPr>
          <w:color w:val="231F20"/>
        </w:rPr>
        <w:t>Joseph</w:t>
      </w:r>
      <w:r>
        <w:rPr>
          <w:color w:val="231F20"/>
          <w:spacing w:val="35"/>
        </w:rPr>
        <w:t> </w:t>
      </w:r>
      <w:r>
        <w:rPr>
          <w:color w:val="231F20"/>
        </w:rPr>
        <w:t>Campbell</w:t>
      </w:r>
      <w:r>
        <w:rPr>
          <w:color w:val="231F20"/>
          <w:spacing w:val="35"/>
        </w:rPr>
        <w:t> </w:t>
      </w:r>
      <w:r>
        <w:rPr>
          <w:color w:val="231F20"/>
        </w:rPr>
        <w:t>published</w:t>
      </w:r>
      <w:r>
        <w:rPr>
          <w:color w:val="231F20"/>
          <w:spacing w:val="38"/>
        </w:rPr>
        <w:t> </w:t>
      </w:r>
      <w:r>
        <w:rPr>
          <w:i/>
          <w:color w:val="231F20"/>
        </w:rPr>
        <w:t>The</w:t>
      </w:r>
      <w:r>
        <w:rPr>
          <w:i/>
          <w:color w:val="231F20"/>
          <w:spacing w:val="35"/>
        </w:rPr>
        <w:t> </w:t>
      </w:r>
      <w:r>
        <w:rPr>
          <w:i/>
          <w:color w:val="231F20"/>
        </w:rPr>
        <w:t>Hero</w:t>
      </w:r>
      <w:r>
        <w:rPr>
          <w:i/>
          <w:color w:val="231F20"/>
          <w:spacing w:val="35"/>
        </w:rPr>
        <w:t> </w:t>
      </w:r>
      <w:r>
        <w:rPr>
          <w:i/>
          <w:color w:val="231F20"/>
        </w:rPr>
        <w:t>with</w:t>
      </w:r>
      <w:r>
        <w:rPr>
          <w:i/>
          <w:color w:val="231F20"/>
        </w:rPr>
        <w:t> a Thousand Faces</w:t>
      </w:r>
      <w:r>
        <w:rPr>
          <w:color w:val="231F20"/>
        </w:rPr>
        <w:t>. Campbell’s study introduced his concept of the monomyth,</w:t>
      </w:r>
      <w:r>
        <w:rPr>
          <w:color w:val="231F20"/>
          <w:spacing w:val="-9"/>
        </w:rPr>
        <w:t> </w:t>
      </w:r>
      <w:r>
        <w:rPr>
          <w:color w:val="231F20"/>
        </w:rPr>
        <w:t>a</w:t>
      </w:r>
      <w:r>
        <w:rPr>
          <w:color w:val="231F20"/>
          <w:spacing w:val="-9"/>
        </w:rPr>
        <w:t> </w:t>
      </w:r>
      <w:r>
        <w:rPr>
          <w:color w:val="231F20"/>
        </w:rPr>
        <w:t>eighteen-step</w:t>
      </w:r>
      <w:r>
        <w:rPr>
          <w:color w:val="231F20"/>
          <w:spacing w:val="-9"/>
        </w:rPr>
        <w:t> </w:t>
      </w:r>
      <w:r>
        <w:rPr>
          <w:color w:val="231F20"/>
        </w:rPr>
        <w:t>narrative</w:t>
      </w:r>
      <w:r>
        <w:rPr>
          <w:color w:val="231F20"/>
          <w:spacing w:val="-9"/>
        </w:rPr>
        <w:t> </w:t>
      </w:r>
      <w:r>
        <w:rPr>
          <w:color w:val="231F20"/>
        </w:rPr>
        <w:t>formula</w:t>
      </w:r>
      <w:r>
        <w:rPr>
          <w:color w:val="231F20"/>
          <w:spacing w:val="-9"/>
        </w:rPr>
        <w:t> </w:t>
      </w:r>
      <w:r>
        <w:rPr>
          <w:color w:val="231F20"/>
        </w:rPr>
        <w:t>that</w:t>
      </w:r>
      <w:r>
        <w:rPr>
          <w:color w:val="231F20"/>
          <w:spacing w:val="-9"/>
        </w:rPr>
        <w:t> </w:t>
      </w:r>
      <w:r>
        <w:rPr>
          <w:color w:val="231F20"/>
        </w:rPr>
        <w:t>he</w:t>
      </w:r>
      <w:r>
        <w:rPr>
          <w:color w:val="231F20"/>
          <w:spacing w:val="-9"/>
        </w:rPr>
        <w:t> </w:t>
      </w:r>
      <w:r>
        <w:rPr>
          <w:color w:val="231F20"/>
        </w:rPr>
        <w:t>applied</w:t>
      </w:r>
      <w:r>
        <w:rPr>
          <w:color w:val="231F20"/>
          <w:spacing w:val="-9"/>
        </w:rPr>
        <w:t> </w:t>
      </w:r>
      <w:r>
        <w:rPr>
          <w:color w:val="231F20"/>
        </w:rPr>
        <w:t>across societies</w:t>
      </w:r>
      <w:r>
        <w:rPr>
          <w:color w:val="231F20"/>
          <w:spacing w:val="34"/>
        </w:rPr>
        <w:t> </w:t>
      </w:r>
      <w:r>
        <w:rPr>
          <w:color w:val="231F20"/>
        </w:rPr>
        <w:t>and</w:t>
      </w:r>
      <w:r>
        <w:rPr>
          <w:color w:val="231F20"/>
          <w:spacing w:val="34"/>
        </w:rPr>
        <w:t> </w:t>
      </w:r>
      <w:r>
        <w:rPr>
          <w:color w:val="231F20"/>
        </w:rPr>
        <w:t>time</w:t>
      </w:r>
      <w:r>
        <w:rPr>
          <w:color w:val="231F20"/>
          <w:spacing w:val="34"/>
        </w:rPr>
        <w:t> </w:t>
      </w:r>
      <w:r>
        <w:rPr>
          <w:color w:val="231F20"/>
        </w:rPr>
        <w:t>periods</w:t>
      </w:r>
      <w:r>
        <w:rPr>
          <w:color w:val="231F20"/>
          <w:spacing w:val="34"/>
        </w:rPr>
        <w:t> </w:t>
      </w:r>
      <w:r>
        <w:rPr>
          <w:color w:val="231F20"/>
        </w:rPr>
        <w:t>worldwide.</w:t>
      </w:r>
      <w:r>
        <w:rPr>
          <w:color w:val="231F20"/>
          <w:spacing w:val="34"/>
        </w:rPr>
        <w:t> </w:t>
      </w:r>
      <w:r>
        <w:rPr>
          <w:color w:val="231F20"/>
        </w:rPr>
        <w:t>Vladimir</w:t>
      </w:r>
      <w:r>
        <w:rPr>
          <w:color w:val="231F20"/>
          <w:spacing w:val="34"/>
        </w:rPr>
        <w:t> </w:t>
      </w:r>
      <w:r>
        <w:rPr>
          <w:color w:val="231F20"/>
        </w:rPr>
        <w:t>Propp</w:t>
      </w:r>
      <w:r>
        <w:rPr>
          <w:color w:val="231F20"/>
          <w:spacing w:val="34"/>
        </w:rPr>
        <w:t> </w:t>
      </w:r>
      <w:r>
        <w:rPr>
          <w:color w:val="231F20"/>
        </w:rPr>
        <w:t>published a similar thirty-one-step analysis, </w:t>
      </w:r>
      <w:r>
        <w:rPr>
          <w:i/>
          <w:color w:val="231F20"/>
        </w:rPr>
        <w:t>Morphology of the Folktale</w:t>
      </w:r>
      <w:r>
        <w:rPr>
          <w:color w:val="231F20"/>
        </w:rPr>
        <w:t>, in 1928, but it was not translated to English until 1958.</w:t>
      </w:r>
    </w:p>
    <w:p>
      <w:pPr>
        <w:pStyle w:val="BodyText"/>
        <w:spacing w:line="244" w:lineRule="auto" w:before="6"/>
        <w:ind w:left="263" w:right="997" w:firstLine="240"/>
        <w:jc w:val="both"/>
      </w:pPr>
      <w:r>
        <w:rPr>
          <w:color w:val="231F20"/>
        </w:rPr>
        <w:t>Propp, Campbell, and other structuralist and formalist scholars studied anonymously authored cultural tales and categorized their character and plot similarities to suggest universal patterns, </w:t>
      </w:r>
      <w:r>
        <w:rPr>
          <w:color w:val="231F20"/>
        </w:rPr>
        <w:t>some akin to Carl Jung’s collective unconsciousness. When Hollywood executive Christopher Vogler summarized </w:t>
      </w:r>
      <w:r>
        <w:rPr>
          <w:i/>
          <w:color w:val="231F20"/>
        </w:rPr>
        <w:t>The Hero with a</w:t>
      </w:r>
      <w:r>
        <w:rPr>
          <w:i/>
          <w:color w:val="231F20"/>
        </w:rPr>
        <w:t> Thousand Faces </w:t>
      </w:r>
      <w:r>
        <w:rPr>
          <w:color w:val="231F20"/>
        </w:rPr>
        <w:t>as a guide for screenwriters, he called it “one of</w:t>
      </w:r>
      <w:r>
        <w:rPr>
          <w:color w:val="231F20"/>
          <w:spacing w:val="80"/>
          <w:w w:val="150"/>
        </w:rPr>
        <w:t> </w:t>
      </w:r>
      <w:r>
        <w:rPr>
          <w:color w:val="231F20"/>
        </w:rPr>
        <w:t>the most influential books of the 20th century,” noting that “The myth</w:t>
      </w:r>
      <w:r>
        <w:rPr>
          <w:color w:val="231F20"/>
          <w:spacing w:val="40"/>
        </w:rPr>
        <w:t> </w:t>
      </w:r>
      <w:r>
        <w:rPr>
          <w:color w:val="231F20"/>
        </w:rPr>
        <w:t>can</w:t>
      </w:r>
      <w:r>
        <w:rPr>
          <w:color w:val="231F20"/>
          <w:spacing w:val="40"/>
        </w:rPr>
        <w:t> </w:t>
      </w:r>
      <w:r>
        <w:rPr>
          <w:color w:val="231F20"/>
        </w:rPr>
        <w:t>be</w:t>
      </w:r>
      <w:r>
        <w:rPr>
          <w:color w:val="231F20"/>
          <w:spacing w:val="40"/>
        </w:rPr>
        <w:t> </w:t>
      </w:r>
      <w:r>
        <w:rPr>
          <w:color w:val="231F20"/>
        </w:rPr>
        <w:t>used</w:t>
      </w:r>
      <w:r>
        <w:rPr>
          <w:color w:val="231F20"/>
          <w:spacing w:val="40"/>
        </w:rPr>
        <w:t> </w:t>
      </w:r>
      <w:r>
        <w:rPr>
          <w:color w:val="231F20"/>
        </w:rPr>
        <w:t>to</w:t>
      </w:r>
      <w:r>
        <w:rPr>
          <w:color w:val="231F20"/>
          <w:spacing w:val="40"/>
        </w:rPr>
        <w:t> </w:t>
      </w:r>
      <w:r>
        <w:rPr>
          <w:color w:val="231F20"/>
        </w:rPr>
        <w:t>tell</w:t>
      </w:r>
      <w:r>
        <w:rPr>
          <w:color w:val="231F20"/>
          <w:spacing w:val="40"/>
        </w:rPr>
        <w:t> </w:t>
      </w:r>
      <w:r>
        <w:rPr>
          <w:color w:val="231F20"/>
        </w:rPr>
        <w:t>the</w:t>
      </w:r>
      <w:r>
        <w:rPr>
          <w:color w:val="231F20"/>
          <w:spacing w:val="40"/>
        </w:rPr>
        <w:t> </w:t>
      </w:r>
      <w:r>
        <w:rPr>
          <w:color w:val="231F20"/>
        </w:rPr>
        <w:t>simplest</w:t>
      </w:r>
      <w:r>
        <w:rPr>
          <w:color w:val="231F20"/>
          <w:spacing w:val="40"/>
        </w:rPr>
        <w:t> </w:t>
      </w:r>
      <w:r>
        <w:rPr>
          <w:color w:val="231F20"/>
        </w:rPr>
        <w:t>comic</w:t>
      </w:r>
      <w:r>
        <w:rPr>
          <w:color w:val="231F20"/>
          <w:spacing w:val="40"/>
        </w:rPr>
        <w:t> </w:t>
      </w:r>
      <w:r>
        <w:rPr>
          <w:color w:val="231F20"/>
        </w:rPr>
        <w:t>book</w:t>
      </w:r>
      <w:r>
        <w:rPr>
          <w:color w:val="231F20"/>
          <w:spacing w:val="40"/>
        </w:rPr>
        <w:t> </w:t>
      </w:r>
      <w:r>
        <w:rPr>
          <w:color w:val="231F20"/>
        </w:rPr>
        <w:t>story</w:t>
      </w:r>
      <w:r>
        <w:rPr>
          <w:color w:val="231F20"/>
          <w:spacing w:val="40"/>
        </w:rPr>
        <w:t> </w:t>
      </w:r>
      <w:r>
        <w:rPr>
          <w:color w:val="231F20"/>
        </w:rPr>
        <w:t>or</w:t>
      </w:r>
      <w:r>
        <w:rPr>
          <w:color w:val="231F20"/>
          <w:spacing w:val="40"/>
        </w:rPr>
        <w:t> </w:t>
      </w:r>
      <w:r>
        <w:rPr>
          <w:color w:val="231F20"/>
        </w:rPr>
        <w:t>the most sophisticated drama” (Vogler 1985). George Lucas famously credited Campbell’s influence on </w:t>
      </w:r>
      <w:r>
        <w:rPr>
          <w:i/>
          <w:color w:val="231F20"/>
        </w:rPr>
        <w:t>Star Wars</w:t>
      </w:r>
      <w:r>
        <w:rPr>
          <w:color w:val="231F20"/>
        </w:rPr>
        <w:t>. Campbell’s examples include</w:t>
      </w:r>
      <w:r>
        <w:rPr>
          <w:color w:val="231F20"/>
          <w:spacing w:val="40"/>
        </w:rPr>
        <w:t> </w:t>
      </w:r>
      <w:r>
        <w:rPr>
          <w:color w:val="231F20"/>
        </w:rPr>
        <w:t>Greek,</w:t>
      </w:r>
      <w:r>
        <w:rPr>
          <w:color w:val="231F20"/>
          <w:spacing w:val="40"/>
        </w:rPr>
        <w:t> </w:t>
      </w:r>
      <w:r>
        <w:rPr>
          <w:color w:val="231F20"/>
        </w:rPr>
        <w:t>Roman,</w:t>
      </w:r>
      <w:r>
        <w:rPr>
          <w:color w:val="231F20"/>
          <w:spacing w:val="40"/>
        </w:rPr>
        <w:t> </w:t>
      </w:r>
      <w:r>
        <w:rPr>
          <w:color w:val="231F20"/>
        </w:rPr>
        <w:t>Egyptian,</w:t>
      </w:r>
      <w:r>
        <w:rPr>
          <w:color w:val="231F20"/>
          <w:spacing w:val="40"/>
        </w:rPr>
        <w:t> </w:t>
      </w:r>
      <w:r>
        <w:rPr>
          <w:color w:val="231F20"/>
        </w:rPr>
        <w:t>Mesopotamian,</w:t>
      </w:r>
      <w:r>
        <w:rPr>
          <w:color w:val="231F20"/>
          <w:spacing w:val="40"/>
        </w:rPr>
        <w:t> </w:t>
      </w:r>
      <w:r>
        <w:rPr>
          <w:color w:val="231F20"/>
        </w:rPr>
        <w:t>Indian,</w:t>
      </w:r>
      <w:r>
        <w:rPr>
          <w:color w:val="231F20"/>
          <w:spacing w:val="40"/>
        </w:rPr>
        <w:t> </w:t>
      </w:r>
      <w:r>
        <w:rPr>
          <w:color w:val="231F20"/>
        </w:rPr>
        <w:t>Norse, and Inuit sources. He did not, however, relate his analysis to the hero character type most popular while he was developing his formula in the 1940s: the comic book superhero.</w:t>
      </w:r>
    </w:p>
    <w:p>
      <w:pPr>
        <w:pStyle w:val="BodyText"/>
        <w:spacing w:line="244" w:lineRule="auto" w:before="12"/>
        <w:ind w:left="263" w:right="997" w:firstLine="240"/>
        <w:jc w:val="both"/>
      </w:pPr>
      <w:r>
        <w:rPr>
          <w:color w:val="231F20"/>
        </w:rPr>
        <w:t>Campbell published his study shortly after DC terminated </w:t>
      </w:r>
      <w:r>
        <w:rPr>
          <w:color w:val="231F20"/>
        </w:rPr>
        <w:t>Jerry Siegel and Joe Shuster, ending their ten-year contract on </w:t>
      </w:r>
      <w:r>
        <w:rPr>
          <w:i/>
          <w:color w:val="231F20"/>
        </w:rPr>
        <w:t>Action</w:t>
      </w:r>
      <w:r>
        <w:rPr>
          <w:i/>
          <w:color w:val="231F20"/>
        </w:rPr>
        <w:t> Comics</w:t>
      </w:r>
      <w:r>
        <w:rPr>
          <w:color w:val="231F20"/>
        </w:rPr>
        <w:t>. Superman, meanwhile, had expanded to newspapers,</w:t>
      </w:r>
      <w:r>
        <w:rPr>
          <w:color w:val="231F20"/>
          <w:spacing w:val="80"/>
        </w:rPr>
        <w:t> </w:t>
      </w:r>
      <w:r>
        <w:rPr>
          <w:color w:val="231F20"/>
        </w:rPr>
        <w:t>radio, film, and TV, producing a legion of similarly superhuman imitations. While Campbell’s approach to comparative mythology</w:t>
      </w:r>
      <w:r>
        <w:rPr>
          <w:color w:val="231F20"/>
          <w:spacing w:val="80"/>
        </w:rPr>
        <w:t> </w:t>
      </w:r>
      <w:r>
        <w:rPr>
          <w:color w:val="231F20"/>
        </w:rPr>
        <w:t>is</w:t>
      </w:r>
      <w:r>
        <w:rPr>
          <w:color w:val="231F20"/>
          <w:spacing w:val="40"/>
        </w:rPr>
        <w:t> </w:t>
      </w:r>
      <w:r>
        <w:rPr>
          <w:color w:val="231F20"/>
        </w:rPr>
        <w:t>flawed</w:t>
      </w:r>
      <w:r>
        <w:rPr>
          <w:color w:val="231F20"/>
          <w:spacing w:val="40"/>
        </w:rPr>
        <w:t> </w:t>
      </w:r>
      <w:r>
        <w:rPr>
          <w:color w:val="231F20"/>
        </w:rPr>
        <w:t>by</w:t>
      </w:r>
      <w:r>
        <w:rPr>
          <w:color w:val="231F20"/>
          <w:spacing w:val="40"/>
        </w:rPr>
        <w:t> </w:t>
      </w:r>
      <w:r>
        <w:rPr>
          <w:color w:val="231F20"/>
        </w:rPr>
        <w:t>inattention</w:t>
      </w:r>
      <w:r>
        <w:rPr>
          <w:color w:val="231F20"/>
          <w:spacing w:val="40"/>
        </w:rPr>
        <w:t> </w:t>
      </w:r>
      <w:r>
        <w:rPr>
          <w:color w:val="231F20"/>
        </w:rPr>
        <w:t>to</w:t>
      </w:r>
      <w:r>
        <w:rPr>
          <w:color w:val="231F20"/>
          <w:spacing w:val="40"/>
        </w:rPr>
        <w:t> </w:t>
      </w:r>
      <w:r>
        <w:rPr>
          <w:color w:val="231F20"/>
        </w:rPr>
        <w:t>differences</w:t>
      </w:r>
      <w:r>
        <w:rPr>
          <w:color w:val="231F20"/>
          <w:spacing w:val="40"/>
        </w:rPr>
        <w:t> </w:t>
      </w:r>
      <w:r>
        <w:rPr>
          <w:color w:val="231F20"/>
        </w:rPr>
        <w:t>between</w:t>
      </w:r>
      <w:r>
        <w:rPr>
          <w:color w:val="231F20"/>
          <w:spacing w:val="40"/>
        </w:rPr>
        <w:t> </w:t>
      </w:r>
      <w:r>
        <w:rPr>
          <w:color w:val="231F20"/>
        </w:rPr>
        <w:t>disparate</w:t>
      </w:r>
      <w:r>
        <w:rPr>
          <w:color w:val="231F20"/>
          <w:spacing w:val="40"/>
        </w:rPr>
        <w:t> </w:t>
      </w:r>
      <w:r>
        <w:rPr>
          <w:color w:val="231F20"/>
        </w:rPr>
        <w:t>tales and cultures, it shares its mid-century, American context with the superhero</w:t>
      </w:r>
      <w:r>
        <w:rPr>
          <w:color w:val="231F20"/>
          <w:spacing w:val="-7"/>
        </w:rPr>
        <w:t> </w:t>
      </w:r>
      <w:r>
        <w:rPr>
          <w:color w:val="231F20"/>
        </w:rPr>
        <w:t>genre</w:t>
      </w:r>
      <w:r>
        <w:rPr>
          <w:color w:val="231F20"/>
          <w:spacing w:val="-7"/>
        </w:rPr>
        <w:t> </w:t>
      </w:r>
      <w:r>
        <w:rPr>
          <w:color w:val="231F20"/>
        </w:rPr>
        <w:t>and</w:t>
      </w:r>
      <w:r>
        <w:rPr>
          <w:color w:val="231F20"/>
          <w:spacing w:val="-7"/>
        </w:rPr>
        <w:t> </w:t>
      </w:r>
      <w:r>
        <w:rPr>
          <w:color w:val="231F20"/>
        </w:rPr>
        <w:t>so</w:t>
      </w:r>
      <w:r>
        <w:rPr>
          <w:color w:val="231F20"/>
          <w:spacing w:val="-7"/>
        </w:rPr>
        <w:t> </w:t>
      </w:r>
      <w:r>
        <w:rPr>
          <w:color w:val="231F20"/>
        </w:rPr>
        <w:t>suggests</w:t>
      </w:r>
      <w:r>
        <w:rPr>
          <w:color w:val="231F20"/>
          <w:spacing w:val="-7"/>
        </w:rPr>
        <w:t> </w:t>
      </w:r>
      <w:r>
        <w:rPr>
          <w:color w:val="231F20"/>
        </w:rPr>
        <w:t>one</w:t>
      </w:r>
      <w:r>
        <w:rPr>
          <w:color w:val="231F20"/>
          <w:spacing w:val="-7"/>
        </w:rPr>
        <w:t> </w:t>
      </w:r>
      <w:r>
        <w:rPr>
          <w:color w:val="231F20"/>
        </w:rPr>
        <w:t>culturally-specific</w:t>
      </w:r>
      <w:r>
        <w:rPr>
          <w:color w:val="231F20"/>
          <w:spacing w:val="-7"/>
        </w:rPr>
        <w:t> </w:t>
      </w:r>
      <w:r>
        <w:rPr>
          <w:color w:val="231F20"/>
        </w:rPr>
        <w:t>explanation for the character type’s popularity. What appealed to Campbell apparently appealed to other twentieth-century U.S. readers, too.</w:t>
      </w:r>
    </w:p>
    <w:p>
      <w:pPr>
        <w:pStyle w:val="BodyText"/>
        <w:spacing w:before="9"/>
        <w:ind w:left="503"/>
        <w:jc w:val="both"/>
      </w:pPr>
      <w:r>
        <w:rPr>
          <w:color w:val="231F20"/>
        </w:rPr>
        <w:t>Campbell</w:t>
      </w:r>
      <w:r>
        <w:rPr>
          <w:color w:val="231F20"/>
          <w:spacing w:val="7"/>
        </w:rPr>
        <w:t> </w:t>
      </w:r>
      <w:r>
        <w:rPr>
          <w:color w:val="231F20"/>
        </w:rPr>
        <w:t>summarized</w:t>
      </w:r>
      <w:r>
        <w:rPr>
          <w:color w:val="231F20"/>
          <w:spacing w:val="8"/>
        </w:rPr>
        <w:t> </w:t>
      </w:r>
      <w:r>
        <w:rPr>
          <w:color w:val="231F20"/>
        </w:rPr>
        <w:t>his</w:t>
      </w:r>
      <w:r>
        <w:rPr>
          <w:color w:val="231F20"/>
          <w:spacing w:val="8"/>
        </w:rPr>
        <w:t> </w:t>
      </w:r>
      <w:r>
        <w:rPr>
          <w:color w:val="231F20"/>
        </w:rPr>
        <w:t>monomyth’s</w:t>
      </w:r>
      <w:r>
        <w:rPr>
          <w:color w:val="231F20"/>
          <w:spacing w:val="7"/>
        </w:rPr>
        <w:t> </w:t>
      </w:r>
      <w:r>
        <w:rPr>
          <w:color w:val="231F20"/>
        </w:rPr>
        <w:t>essential</w:t>
      </w:r>
      <w:r>
        <w:rPr>
          <w:color w:val="231F20"/>
          <w:spacing w:val="8"/>
        </w:rPr>
        <w:t> </w:t>
      </w:r>
      <w:r>
        <w:rPr>
          <w:color w:val="231F20"/>
          <w:spacing w:val="-2"/>
        </w:rPr>
        <w:t>elements:</w:t>
      </w:r>
    </w:p>
    <w:p>
      <w:pPr>
        <w:pStyle w:val="BodyText"/>
        <w:spacing w:before="10"/>
      </w:pPr>
    </w:p>
    <w:p>
      <w:pPr>
        <w:pStyle w:val="BodyText"/>
        <w:spacing w:line="244" w:lineRule="auto" w:before="1"/>
        <w:ind w:left="503" w:right="998"/>
        <w:jc w:val="both"/>
      </w:pPr>
      <w:r>
        <w:rPr>
          <w:color w:val="231F20"/>
        </w:rPr>
        <w:t>A</w:t>
      </w:r>
      <w:r>
        <w:rPr>
          <w:color w:val="231F20"/>
          <w:spacing w:val="58"/>
        </w:rPr>
        <w:t> </w:t>
      </w:r>
      <w:r>
        <w:rPr>
          <w:color w:val="231F20"/>
        </w:rPr>
        <w:t>hero</w:t>
      </w:r>
      <w:r>
        <w:rPr>
          <w:color w:val="231F20"/>
          <w:spacing w:val="58"/>
        </w:rPr>
        <w:t> </w:t>
      </w:r>
      <w:r>
        <w:rPr>
          <w:color w:val="231F20"/>
        </w:rPr>
        <w:t>ventures</w:t>
      </w:r>
      <w:r>
        <w:rPr>
          <w:color w:val="231F20"/>
          <w:spacing w:val="58"/>
        </w:rPr>
        <w:t> </w:t>
      </w:r>
      <w:r>
        <w:rPr>
          <w:color w:val="231F20"/>
        </w:rPr>
        <w:t>forth</w:t>
      </w:r>
      <w:r>
        <w:rPr>
          <w:color w:val="231F20"/>
          <w:spacing w:val="58"/>
        </w:rPr>
        <w:t> </w:t>
      </w:r>
      <w:r>
        <w:rPr>
          <w:color w:val="231F20"/>
        </w:rPr>
        <w:t>from</w:t>
      </w:r>
      <w:r>
        <w:rPr>
          <w:color w:val="231F20"/>
          <w:spacing w:val="58"/>
        </w:rPr>
        <w:t> </w:t>
      </w:r>
      <w:r>
        <w:rPr>
          <w:color w:val="231F20"/>
        </w:rPr>
        <w:t>the</w:t>
      </w:r>
      <w:r>
        <w:rPr>
          <w:color w:val="231F20"/>
          <w:spacing w:val="58"/>
        </w:rPr>
        <w:t> </w:t>
      </w:r>
      <w:r>
        <w:rPr>
          <w:color w:val="231F20"/>
        </w:rPr>
        <w:t>world</w:t>
      </w:r>
      <w:r>
        <w:rPr>
          <w:color w:val="231F20"/>
          <w:spacing w:val="58"/>
        </w:rPr>
        <w:t> </w:t>
      </w:r>
      <w:r>
        <w:rPr>
          <w:color w:val="231F20"/>
        </w:rPr>
        <w:t>of</w:t>
      </w:r>
      <w:r>
        <w:rPr>
          <w:color w:val="231F20"/>
          <w:spacing w:val="58"/>
        </w:rPr>
        <w:t> </w:t>
      </w:r>
      <w:r>
        <w:rPr>
          <w:color w:val="231F20"/>
        </w:rPr>
        <w:t>common</w:t>
      </w:r>
      <w:r>
        <w:rPr>
          <w:color w:val="231F20"/>
          <w:spacing w:val="58"/>
        </w:rPr>
        <w:t> </w:t>
      </w:r>
      <w:r>
        <w:rPr>
          <w:color w:val="231F20"/>
        </w:rPr>
        <w:t>day</w:t>
      </w:r>
      <w:r>
        <w:rPr>
          <w:color w:val="231F20"/>
          <w:spacing w:val="58"/>
        </w:rPr>
        <w:t> </w:t>
      </w:r>
      <w:r>
        <w:rPr>
          <w:color w:val="231F20"/>
        </w:rPr>
        <w:t>into a region of supernatural wonder: fabulous forces are there encountered</w:t>
      </w:r>
      <w:r>
        <w:rPr>
          <w:color w:val="231F20"/>
          <w:spacing w:val="5"/>
        </w:rPr>
        <w:t> </w:t>
      </w:r>
      <w:r>
        <w:rPr>
          <w:color w:val="231F20"/>
        </w:rPr>
        <w:t>and</w:t>
      </w:r>
      <w:r>
        <w:rPr>
          <w:color w:val="231F20"/>
          <w:spacing w:val="6"/>
        </w:rPr>
        <w:t> </w:t>
      </w:r>
      <w:r>
        <w:rPr>
          <w:color w:val="231F20"/>
        </w:rPr>
        <w:t>a</w:t>
      </w:r>
      <w:r>
        <w:rPr>
          <w:color w:val="231F20"/>
          <w:spacing w:val="5"/>
        </w:rPr>
        <w:t> </w:t>
      </w:r>
      <w:r>
        <w:rPr>
          <w:color w:val="231F20"/>
        </w:rPr>
        <w:t>decisive</w:t>
      </w:r>
      <w:r>
        <w:rPr>
          <w:color w:val="231F20"/>
          <w:spacing w:val="6"/>
        </w:rPr>
        <w:t> </w:t>
      </w:r>
      <w:r>
        <w:rPr>
          <w:color w:val="231F20"/>
        </w:rPr>
        <w:t>victory</w:t>
      </w:r>
      <w:r>
        <w:rPr>
          <w:color w:val="231F20"/>
          <w:spacing w:val="6"/>
        </w:rPr>
        <w:t> </w:t>
      </w:r>
      <w:r>
        <w:rPr>
          <w:color w:val="231F20"/>
        </w:rPr>
        <w:t>is</w:t>
      </w:r>
      <w:r>
        <w:rPr>
          <w:color w:val="231F20"/>
          <w:spacing w:val="5"/>
        </w:rPr>
        <w:t> </w:t>
      </w:r>
      <w:r>
        <w:rPr>
          <w:color w:val="231F20"/>
        </w:rPr>
        <w:t>won:</w:t>
      </w:r>
      <w:r>
        <w:rPr>
          <w:color w:val="231F20"/>
          <w:spacing w:val="6"/>
        </w:rPr>
        <w:t> </w:t>
      </w:r>
      <w:r>
        <w:rPr>
          <w:color w:val="231F20"/>
        </w:rPr>
        <w:t>the</w:t>
      </w:r>
      <w:r>
        <w:rPr>
          <w:color w:val="231F20"/>
          <w:spacing w:val="6"/>
        </w:rPr>
        <w:t> </w:t>
      </w:r>
      <w:r>
        <w:rPr>
          <w:color w:val="231F20"/>
        </w:rPr>
        <w:t>hero</w:t>
      </w:r>
      <w:r>
        <w:rPr>
          <w:color w:val="231F20"/>
          <w:spacing w:val="5"/>
        </w:rPr>
        <w:t> </w:t>
      </w:r>
      <w:r>
        <w:rPr>
          <w:color w:val="231F20"/>
        </w:rPr>
        <w:t>comes</w:t>
      </w:r>
      <w:r>
        <w:rPr>
          <w:color w:val="231F20"/>
          <w:spacing w:val="6"/>
        </w:rPr>
        <w:t> </w:t>
      </w:r>
      <w:r>
        <w:rPr>
          <w:color w:val="231F20"/>
          <w:spacing w:val="-4"/>
        </w:rPr>
        <w:t>back</w:t>
      </w:r>
    </w:p>
    <w:p>
      <w:pPr>
        <w:spacing w:after="0" w:line="244" w:lineRule="auto"/>
        <w:jc w:val="both"/>
        <w:sectPr>
          <w:headerReference w:type="even" r:id="rId28"/>
          <w:headerReference w:type="default" r:id="rId29"/>
          <w:pgSz w:w="7830" w:h="12250"/>
          <w:pgMar w:header="628" w:footer="0" w:top="820" w:bottom="280" w:left="600" w:right="200"/>
          <w:pgNumType w:start="16"/>
        </w:sectPr>
      </w:pPr>
    </w:p>
    <w:p>
      <w:pPr>
        <w:pStyle w:val="BodyText"/>
        <w:spacing w:before="9"/>
        <w:rPr>
          <w:sz w:val="29"/>
        </w:rPr>
      </w:pPr>
    </w:p>
    <w:p>
      <w:pPr>
        <w:pStyle w:val="BodyText"/>
        <w:spacing w:line="244" w:lineRule="auto" w:before="105"/>
        <w:ind w:left="840" w:right="661"/>
        <w:jc w:val="both"/>
      </w:pPr>
      <w:bookmarkStart w:name="_bookmark20" w:id="34"/>
      <w:bookmarkEnd w:id="34"/>
      <w:r>
        <w:rPr/>
      </w:r>
      <w:r>
        <w:rPr>
          <w:color w:val="231F20"/>
        </w:rPr>
        <w:t>from</w:t>
      </w:r>
      <w:r>
        <w:rPr>
          <w:color w:val="231F20"/>
          <w:spacing w:val="-2"/>
        </w:rPr>
        <w:t> </w:t>
      </w:r>
      <w:r>
        <w:rPr>
          <w:color w:val="231F20"/>
        </w:rPr>
        <w:t>this</w:t>
      </w:r>
      <w:r>
        <w:rPr>
          <w:color w:val="231F20"/>
          <w:spacing w:val="-2"/>
        </w:rPr>
        <w:t> </w:t>
      </w:r>
      <w:r>
        <w:rPr>
          <w:color w:val="231F20"/>
        </w:rPr>
        <w:t>mysterious</w:t>
      </w:r>
      <w:r>
        <w:rPr>
          <w:color w:val="231F20"/>
          <w:spacing w:val="-2"/>
        </w:rPr>
        <w:t> </w:t>
      </w:r>
      <w:r>
        <w:rPr>
          <w:color w:val="231F20"/>
        </w:rPr>
        <w:t>adventure</w:t>
      </w:r>
      <w:r>
        <w:rPr>
          <w:color w:val="231F20"/>
          <w:spacing w:val="-2"/>
        </w:rPr>
        <w:t> </w:t>
      </w:r>
      <w:r>
        <w:rPr>
          <w:color w:val="231F20"/>
        </w:rPr>
        <w:t>with</w:t>
      </w:r>
      <w:r>
        <w:rPr>
          <w:color w:val="231F20"/>
          <w:spacing w:val="-2"/>
        </w:rPr>
        <w:t> </w:t>
      </w:r>
      <w:r>
        <w:rPr>
          <w:color w:val="231F20"/>
        </w:rPr>
        <w:t>the</w:t>
      </w:r>
      <w:r>
        <w:rPr>
          <w:color w:val="231F20"/>
          <w:spacing w:val="-2"/>
        </w:rPr>
        <w:t> </w:t>
      </w:r>
      <w:r>
        <w:rPr>
          <w:color w:val="231F20"/>
        </w:rPr>
        <w:t>power</w:t>
      </w:r>
      <w:r>
        <w:rPr>
          <w:color w:val="231F20"/>
          <w:spacing w:val="-2"/>
        </w:rPr>
        <w:t> </w:t>
      </w:r>
      <w:r>
        <w:rPr>
          <w:color w:val="231F20"/>
        </w:rPr>
        <w:t>to</w:t>
      </w:r>
      <w:r>
        <w:rPr>
          <w:color w:val="231F20"/>
          <w:spacing w:val="-2"/>
        </w:rPr>
        <w:t> </w:t>
      </w:r>
      <w:r>
        <w:rPr>
          <w:color w:val="231F20"/>
        </w:rPr>
        <w:t>bestow</w:t>
      </w:r>
      <w:r>
        <w:rPr>
          <w:color w:val="231F20"/>
          <w:spacing w:val="-2"/>
        </w:rPr>
        <w:t> </w:t>
      </w:r>
      <w:r>
        <w:rPr>
          <w:color w:val="231F20"/>
        </w:rPr>
        <w:t>boons on his fellow man. (2004: 28)</w:t>
      </w:r>
    </w:p>
    <w:p>
      <w:pPr>
        <w:pStyle w:val="BodyText"/>
        <w:spacing w:before="7"/>
      </w:pPr>
    </w:p>
    <w:p>
      <w:pPr>
        <w:pStyle w:val="BodyText"/>
        <w:spacing w:line="244" w:lineRule="auto"/>
        <w:ind w:left="600" w:right="661"/>
        <w:jc w:val="both"/>
      </w:pPr>
      <w:r>
        <w:rPr>
          <w:color w:val="231F20"/>
        </w:rPr>
        <w:t>The description encapsulates superhero origin stories. Will </w:t>
      </w:r>
      <w:r>
        <w:rPr>
          <w:color w:val="231F20"/>
        </w:rPr>
        <w:t>Eisner condensed the same elements into the first panel of </w:t>
      </w:r>
      <w:r>
        <w:rPr>
          <w:i/>
          <w:color w:val="231F20"/>
        </w:rPr>
        <w:t>Wonder Comics</w:t>
      </w:r>
      <w:r>
        <w:rPr>
          <w:i/>
          <w:color w:val="231F20"/>
        </w:rPr>
        <w:t> </w:t>
      </w:r>
      <w:r>
        <w:rPr>
          <w:color w:val="231F20"/>
        </w:rPr>
        <w:t>#1 (May 1939), when a blond-haired American vacationing in Asia receives supernatural powers from a turbaned Tibetan:</w:t>
      </w:r>
    </w:p>
    <w:p>
      <w:pPr>
        <w:pStyle w:val="BodyText"/>
        <w:spacing w:before="9"/>
      </w:pPr>
    </w:p>
    <w:p>
      <w:pPr>
        <w:pStyle w:val="BodyText"/>
        <w:spacing w:line="244" w:lineRule="auto"/>
        <w:ind w:left="840" w:right="660"/>
        <w:jc w:val="both"/>
      </w:pPr>
      <w:r>
        <w:rPr>
          <w:color w:val="231F20"/>
        </w:rPr>
        <w:t>So, Fred Carson, wear this ring as a symbol of the </w:t>
      </w:r>
      <w:r>
        <w:rPr>
          <w:color w:val="231F20"/>
        </w:rPr>
        <w:t>Herculean powers with which you are endowed—as long as you wear it, you will be the strongest human on Earth—you will be imper- vious—and now in the name of humanity and justice, go forth into the world! (1939: 1)</w:t>
      </w:r>
    </w:p>
    <w:p>
      <w:pPr>
        <w:pStyle w:val="BodyText"/>
        <w:spacing w:before="10"/>
      </w:pPr>
    </w:p>
    <w:p>
      <w:pPr>
        <w:pStyle w:val="BodyText"/>
        <w:spacing w:line="244" w:lineRule="auto"/>
        <w:ind w:left="599" w:right="661"/>
        <w:jc w:val="both"/>
      </w:pPr>
      <w:r>
        <w:rPr>
          <w:color w:val="231F20"/>
        </w:rPr>
        <w:t>Wonderman</w:t>
      </w:r>
      <w:r>
        <w:rPr>
          <w:color w:val="231F20"/>
          <w:spacing w:val="40"/>
        </w:rPr>
        <w:t> </w:t>
      </w:r>
      <w:r>
        <w:rPr>
          <w:color w:val="231F20"/>
        </w:rPr>
        <w:t>premiered</w:t>
      </w:r>
      <w:r>
        <w:rPr>
          <w:color w:val="231F20"/>
          <w:spacing w:val="40"/>
        </w:rPr>
        <w:t> </w:t>
      </w:r>
      <w:r>
        <w:rPr>
          <w:color w:val="231F20"/>
        </w:rPr>
        <w:t>the</w:t>
      </w:r>
      <w:r>
        <w:rPr>
          <w:color w:val="231F20"/>
          <w:spacing w:val="40"/>
        </w:rPr>
        <w:t> </w:t>
      </w:r>
      <w:r>
        <w:rPr>
          <w:color w:val="231F20"/>
        </w:rPr>
        <w:t>same</w:t>
      </w:r>
      <w:r>
        <w:rPr>
          <w:color w:val="231F20"/>
          <w:spacing w:val="40"/>
        </w:rPr>
        <w:t> </w:t>
      </w:r>
      <w:r>
        <w:rPr>
          <w:color w:val="231F20"/>
        </w:rPr>
        <w:t>month</w:t>
      </w:r>
      <w:r>
        <w:rPr>
          <w:color w:val="231F20"/>
          <w:spacing w:val="40"/>
        </w:rPr>
        <w:t> </w:t>
      </w:r>
      <w:r>
        <w:rPr>
          <w:color w:val="231F20"/>
        </w:rPr>
        <w:t>as</w:t>
      </w:r>
      <w:r>
        <w:rPr>
          <w:color w:val="231F20"/>
          <w:spacing w:val="40"/>
        </w:rPr>
        <w:t> </w:t>
      </w:r>
      <w:r>
        <w:rPr>
          <w:i/>
          <w:color w:val="231F20"/>
        </w:rPr>
        <w:t>Action</w:t>
      </w:r>
      <w:r>
        <w:rPr>
          <w:i/>
          <w:color w:val="231F20"/>
          <w:spacing w:val="40"/>
        </w:rPr>
        <w:t> </w:t>
      </w:r>
      <w:r>
        <w:rPr>
          <w:i/>
          <w:color w:val="231F20"/>
        </w:rPr>
        <w:t>Comics</w:t>
      </w:r>
      <w:r>
        <w:rPr>
          <w:i/>
          <w:color w:val="231F20"/>
          <w:spacing w:val="40"/>
        </w:rPr>
        <w:t> </w:t>
      </w:r>
      <w:r>
        <w:rPr>
          <w:color w:val="231F20"/>
        </w:rPr>
        <w:t>#12 and </w:t>
      </w:r>
      <w:r>
        <w:rPr>
          <w:i/>
          <w:color w:val="231F20"/>
        </w:rPr>
        <w:t>Detective Comics </w:t>
      </w:r>
      <w:r>
        <w:rPr>
          <w:color w:val="231F20"/>
        </w:rPr>
        <w:t>#27, which introduced Bob Kane and Bill Finger’s “Bat-Man.” Both characters were the first direct imitations of Siegel and Shuster’s industry-transforming Superman. While Superman was influenced by decades of pulp, film, and penny dreadful predecessors, the medium-specific tradition of the comic book superhero begins in 1939 with the expansion of a single character into a repeated character type.</w:t>
      </w:r>
    </w:p>
    <w:p>
      <w:pPr>
        <w:pStyle w:val="BodyText"/>
        <w:spacing w:line="244" w:lineRule="auto" w:before="6"/>
        <w:ind w:left="599" w:right="657" w:firstLine="240"/>
        <w:jc w:val="both"/>
      </w:pPr>
      <w:r>
        <w:rPr>
          <w:color w:val="231F20"/>
        </w:rPr>
        <w:t>Like Wonderman’s, Batman’s origin story, retroactively inserted six months later in </w:t>
      </w:r>
      <w:r>
        <w:rPr>
          <w:i/>
          <w:color w:val="231F20"/>
        </w:rPr>
        <w:t>Detective Comics </w:t>
      </w:r>
      <w:r>
        <w:rPr>
          <w:color w:val="231F20"/>
        </w:rPr>
        <w:t>#33, is a monomyth </w:t>
      </w:r>
      <w:r>
        <w:rPr>
          <w:color w:val="231F20"/>
        </w:rPr>
        <w:t>variant— though</w:t>
      </w:r>
      <w:r>
        <w:rPr>
          <w:color w:val="231F20"/>
          <w:spacing w:val="-4"/>
        </w:rPr>
        <w:t> </w:t>
      </w:r>
      <w:r>
        <w:rPr>
          <w:color w:val="231F20"/>
        </w:rPr>
        <w:t>a</w:t>
      </w:r>
      <w:r>
        <w:rPr>
          <w:color w:val="231F20"/>
          <w:spacing w:val="-4"/>
        </w:rPr>
        <w:t> </w:t>
      </w:r>
      <w:r>
        <w:rPr>
          <w:color w:val="231F20"/>
        </w:rPr>
        <w:t>darker</w:t>
      </w:r>
      <w:r>
        <w:rPr>
          <w:color w:val="231F20"/>
          <w:spacing w:val="-4"/>
        </w:rPr>
        <w:t> </w:t>
      </w:r>
      <w:r>
        <w:rPr>
          <w:color w:val="231F20"/>
        </w:rPr>
        <w:t>one.</w:t>
      </w:r>
      <w:r>
        <w:rPr>
          <w:color w:val="231F20"/>
          <w:spacing w:val="-4"/>
        </w:rPr>
        <w:t> </w:t>
      </w:r>
      <w:r>
        <w:rPr>
          <w:color w:val="231F20"/>
        </w:rPr>
        <w:t>Bruce</w:t>
      </w:r>
      <w:r>
        <w:rPr>
          <w:color w:val="231F20"/>
          <w:spacing w:val="-4"/>
        </w:rPr>
        <w:t> </w:t>
      </w:r>
      <w:r>
        <w:rPr>
          <w:color w:val="231F20"/>
        </w:rPr>
        <w:t>and</w:t>
      </w:r>
      <w:r>
        <w:rPr>
          <w:color w:val="231F20"/>
          <w:spacing w:val="-4"/>
        </w:rPr>
        <w:t> </w:t>
      </w:r>
      <w:r>
        <w:rPr>
          <w:color w:val="231F20"/>
        </w:rPr>
        <w:t>his</w:t>
      </w:r>
      <w:r>
        <w:rPr>
          <w:color w:val="231F20"/>
          <w:spacing w:val="-4"/>
        </w:rPr>
        <w:t> </w:t>
      </w:r>
      <w:r>
        <w:rPr>
          <w:color w:val="231F20"/>
        </w:rPr>
        <w:t>parents</w:t>
      </w:r>
      <w:r>
        <w:rPr>
          <w:color w:val="231F20"/>
          <w:spacing w:val="-4"/>
        </w:rPr>
        <w:t> </w:t>
      </w:r>
      <w:r>
        <w:rPr>
          <w:color w:val="231F20"/>
        </w:rPr>
        <w:t>are</w:t>
      </w:r>
      <w:r>
        <w:rPr>
          <w:color w:val="231F20"/>
          <w:spacing w:val="-4"/>
        </w:rPr>
        <w:t> </w:t>
      </w:r>
      <w:r>
        <w:rPr>
          <w:color w:val="231F20"/>
        </w:rPr>
        <w:t>“walking</w:t>
      </w:r>
      <w:r>
        <w:rPr>
          <w:color w:val="231F20"/>
          <w:spacing w:val="-4"/>
        </w:rPr>
        <w:t> </w:t>
      </w:r>
      <w:r>
        <w:rPr>
          <w:color w:val="231F20"/>
        </w:rPr>
        <w:t>home</w:t>
      </w:r>
      <w:r>
        <w:rPr>
          <w:color w:val="231F20"/>
          <w:spacing w:val="-4"/>
        </w:rPr>
        <w:t> </w:t>
      </w:r>
      <w:r>
        <w:rPr>
          <w:color w:val="231F20"/>
        </w:rPr>
        <w:t>from a</w:t>
      </w:r>
      <w:r>
        <w:rPr>
          <w:color w:val="231F20"/>
          <w:spacing w:val="-10"/>
        </w:rPr>
        <w:t> </w:t>
      </w:r>
      <w:r>
        <w:rPr>
          <w:color w:val="231F20"/>
        </w:rPr>
        <w:t>movie”</w:t>
      </w:r>
      <w:r>
        <w:rPr>
          <w:color w:val="231F20"/>
          <w:spacing w:val="-10"/>
        </w:rPr>
        <w:t> </w:t>
      </w:r>
      <w:r>
        <w:rPr>
          <w:color w:val="231F20"/>
        </w:rPr>
        <w:t>when</w:t>
      </w:r>
      <w:r>
        <w:rPr>
          <w:color w:val="231F20"/>
          <w:spacing w:val="-10"/>
        </w:rPr>
        <w:t> </w:t>
      </w:r>
      <w:r>
        <w:rPr>
          <w:color w:val="231F20"/>
        </w:rPr>
        <w:t>they</w:t>
      </w:r>
      <w:r>
        <w:rPr>
          <w:color w:val="231F20"/>
          <w:spacing w:val="-9"/>
        </w:rPr>
        <w:t> </w:t>
      </w:r>
      <w:r>
        <w:rPr>
          <w:color w:val="231F20"/>
        </w:rPr>
        <w:t>encounter</w:t>
      </w:r>
      <w:r>
        <w:rPr>
          <w:color w:val="231F20"/>
          <w:spacing w:val="-10"/>
        </w:rPr>
        <w:t> </w:t>
      </w:r>
      <w:r>
        <w:rPr>
          <w:color w:val="231F20"/>
        </w:rPr>
        <w:t>the</w:t>
      </w:r>
      <w:r>
        <w:rPr>
          <w:color w:val="231F20"/>
          <w:spacing w:val="-10"/>
        </w:rPr>
        <w:t> </w:t>
      </w:r>
      <w:r>
        <w:rPr>
          <w:color w:val="231F20"/>
        </w:rPr>
        <w:t>dark</w:t>
      </w:r>
      <w:r>
        <w:rPr>
          <w:color w:val="231F20"/>
          <w:spacing w:val="-10"/>
        </w:rPr>
        <w:t> </w:t>
      </w:r>
      <w:r>
        <w:rPr>
          <w:color w:val="231F20"/>
        </w:rPr>
        <w:t>forces</w:t>
      </w:r>
      <w:r>
        <w:rPr>
          <w:color w:val="231F20"/>
          <w:spacing w:val="-9"/>
        </w:rPr>
        <w:t> </w:t>
      </w:r>
      <w:r>
        <w:rPr>
          <w:color w:val="231F20"/>
        </w:rPr>
        <w:t>of</w:t>
      </w:r>
      <w:r>
        <w:rPr>
          <w:color w:val="231F20"/>
          <w:spacing w:val="-9"/>
        </w:rPr>
        <w:t> </w:t>
      </w:r>
      <w:r>
        <w:rPr>
          <w:color w:val="231F20"/>
        </w:rPr>
        <w:t>the</w:t>
      </w:r>
      <w:r>
        <w:rPr>
          <w:color w:val="231F20"/>
          <w:spacing w:val="-10"/>
        </w:rPr>
        <w:t> </w:t>
      </w:r>
      <w:r>
        <w:rPr>
          <w:color w:val="231F20"/>
        </w:rPr>
        <w:t>criminal</w:t>
      </w:r>
      <w:r>
        <w:rPr>
          <w:color w:val="231F20"/>
          <w:spacing w:val="-9"/>
        </w:rPr>
        <w:t> </w:t>
      </w:r>
      <w:r>
        <w:rPr>
          <w:color w:val="231F20"/>
        </w:rPr>
        <w:t>under- world. After the “terror and shock” of the murders, a “curious and strange scene takes place,” in which Bruce vows to his parents’ spirits to avenge their deaths and so becomes “a creature of the night” himself (Kane et al. 2006: 62–3). Finger places the formative event in an inexact past, “some twelve years ago,” suggesting the ahistoricity of many myths and folktales, while also grounding the ongoing consequences in a contemporary moment. Superheroes pass between Campbell’s “two worlds, the divine and the human” regularly</w:t>
      </w:r>
      <w:r>
        <w:rPr>
          <w:color w:val="231F20"/>
          <w:spacing w:val="-7"/>
        </w:rPr>
        <w:t> </w:t>
      </w:r>
      <w:r>
        <w:rPr>
          <w:color w:val="231F20"/>
        </w:rPr>
        <w:t>(Campbell</w:t>
      </w:r>
      <w:r>
        <w:rPr>
          <w:color w:val="231F20"/>
          <w:spacing w:val="-7"/>
        </w:rPr>
        <w:t> </w:t>
      </w:r>
      <w:r>
        <w:rPr>
          <w:color w:val="231F20"/>
        </w:rPr>
        <w:t>2004:</w:t>
      </w:r>
      <w:r>
        <w:rPr>
          <w:color w:val="231F20"/>
          <w:spacing w:val="-7"/>
        </w:rPr>
        <w:t> </w:t>
      </w:r>
      <w:r>
        <w:rPr>
          <w:color w:val="231F20"/>
        </w:rPr>
        <w:t>201).</w:t>
      </w:r>
      <w:r>
        <w:rPr>
          <w:color w:val="231F20"/>
          <w:spacing w:val="-7"/>
        </w:rPr>
        <w:t> </w:t>
      </w:r>
      <w:r>
        <w:rPr>
          <w:color w:val="231F20"/>
        </w:rPr>
        <w:t>While</w:t>
      </w:r>
      <w:r>
        <w:rPr>
          <w:color w:val="231F20"/>
          <w:spacing w:val="-7"/>
        </w:rPr>
        <w:t> </w:t>
      </w:r>
      <w:r>
        <w:rPr>
          <w:color w:val="231F20"/>
        </w:rPr>
        <w:t>Krypton</w:t>
      </w:r>
      <w:r>
        <w:rPr>
          <w:color w:val="231F20"/>
          <w:spacing w:val="-7"/>
        </w:rPr>
        <w:t> </w:t>
      </w:r>
      <w:r>
        <w:rPr>
          <w:color w:val="231F20"/>
        </w:rPr>
        <w:t>is</w:t>
      </w:r>
      <w:r>
        <w:rPr>
          <w:color w:val="231F20"/>
          <w:spacing w:val="-7"/>
        </w:rPr>
        <w:t> </w:t>
      </w:r>
      <w:r>
        <w:rPr>
          <w:color w:val="231F20"/>
        </w:rPr>
        <w:t>the</w:t>
      </w:r>
      <w:r>
        <w:rPr>
          <w:color w:val="231F20"/>
          <w:spacing w:val="-7"/>
        </w:rPr>
        <w:t> </w:t>
      </w:r>
      <w:r>
        <w:rPr>
          <w:color w:val="231F20"/>
        </w:rPr>
        <w:t>original</w:t>
      </w:r>
      <w:r>
        <w:rPr>
          <w:color w:val="231F20"/>
          <w:spacing w:val="-7"/>
        </w:rPr>
        <w:t> </w:t>
      </w:r>
      <w:r>
        <w:rPr>
          <w:color w:val="231F20"/>
        </w:rPr>
        <w:t>comic book</w:t>
      </w:r>
      <w:r>
        <w:rPr>
          <w:color w:val="231F20"/>
          <w:spacing w:val="-3"/>
        </w:rPr>
        <w:t> </w:t>
      </w:r>
      <w:r>
        <w:rPr>
          <w:color w:val="231F20"/>
        </w:rPr>
        <w:t>region</w:t>
      </w:r>
      <w:r>
        <w:rPr>
          <w:color w:val="231F20"/>
          <w:spacing w:val="-3"/>
        </w:rPr>
        <w:t> </w:t>
      </w:r>
      <w:r>
        <w:rPr>
          <w:color w:val="231F20"/>
        </w:rPr>
        <w:t>of</w:t>
      </w:r>
      <w:r>
        <w:rPr>
          <w:color w:val="231F20"/>
          <w:spacing w:val="-3"/>
        </w:rPr>
        <w:t> </w:t>
      </w:r>
      <w:r>
        <w:rPr>
          <w:color w:val="231F20"/>
        </w:rPr>
        <w:t>supernatural</w:t>
      </w:r>
      <w:r>
        <w:rPr>
          <w:color w:val="231F20"/>
          <w:spacing w:val="-3"/>
        </w:rPr>
        <w:t> </w:t>
      </w:r>
      <w:r>
        <w:rPr>
          <w:color w:val="231F20"/>
        </w:rPr>
        <w:t>wonder,</w:t>
      </w:r>
      <w:r>
        <w:rPr>
          <w:color w:val="231F20"/>
          <w:spacing w:val="-3"/>
        </w:rPr>
        <w:t> </w:t>
      </w:r>
      <w:r>
        <w:rPr>
          <w:color w:val="231F20"/>
        </w:rPr>
        <w:t>giving</w:t>
      </w:r>
      <w:r>
        <w:rPr>
          <w:color w:val="231F20"/>
          <w:spacing w:val="-3"/>
        </w:rPr>
        <w:t> </w:t>
      </w:r>
      <w:r>
        <w:rPr>
          <w:color w:val="231F20"/>
        </w:rPr>
        <w:t>Superman</w:t>
      </w:r>
      <w:r>
        <w:rPr>
          <w:color w:val="231F20"/>
          <w:spacing w:val="-3"/>
        </w:rPr>
        <w:t> </w:t>
      </w:r>
      <w:r>
        <w:rPr>
          <w:color w:val="231F20"/>
        </w:rPr>
        <w:t>the</w:t>
      </w:r>
      <w:r>
        <w:rPr>
          <w:color w:val="231F20"/>
          <w:spacing w:val="-3"/>
        </w:rPr>
        <w:t> </w:t>
      </w:r>
      <w:r>
        <w:rPr>
          <w:color w:val="231F20"/>
        </w:rPr>
        <w:t>power</w:t>
      </w:r>
      <w:r>
        <w:rPr>
          <w:color w:val="231F20"/>
          <w:spacing w:val="-3"/>
        </w:rPr>
        <w:t> </w:t>
      </w:r>
      <w:r>
        <w:rPr>
          <w:color w:val="231F20"/>
        </w:rPr>
        <w:t>to bestow boons on humanity, Clark Kent is the ongoing embodiment of the world of the common day. Structurally the Krypton past is only preamble, establishing one of the most significant elements of Campbell’s heroic journey: personal transformation.</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firstLine="240"/>
        <w:jc w:val="both"/>
      </w:pPr>
      <w:bookmarkStart w:name="_bookmark21" w:id="35"/>
      <w:bookmarkEnd w:id="35"/>
      <w:r>
        <w:rPr/>
      </w:r>
      <w:r>
        <w:rPr>
          <w:color w:val="231F20"/>
        </w:rPr>
        <w:t>Myths and folktales are complete stories that end in closure, but superhero comics are typically episodic and endlessly </w:t>
      </w:r>
      <w:r>
        <w:rPr>
          <w:color w:val="231F20"/>
        </w:rPr>
        <w:t>incomplete. The</w:t>
      </w:r>
      <w:r>
        <w:rPr>
          <w:color w:val="231F20"/>
          <w:spacing w:val="31"/>
        </w:rPr>
        <w:t> </w:t>
      </w:r>
      <w:r>
        <w:rPr>
          <w:color w:val="231F20"/>
        </w:rPr>
        <w:t>monomyth</w:t>
      </w:r>
      <w:r>
        <w:rPr>
          <w:color w:val="231F20"/>
          <w:spacing w:val="30"/>
        </w:rPr>
        <w:t> </w:t>
      </w:r>
      <w:r>
        <w:rPr>
          <w:color w:val="231F20"/>
        </w:rPr>
        <w:t>as</w:t>
      </w:r>
      <w:r>
        <w:rPr>
          <w:color w:val="231F20"/>
          <w:spacing w:val="31"/>
        </w:rPr>
        <w:t> </w:t>
      </w:r>
      <w:r>
        <w:rPr>
          <w:color w:val="231F20"/>
        </w:rPr>
        <w:t>applied</w:t>
      </w:r>
      <w:r>
        <w:rPr>
          <w:color w:val="231F20"/>
          <w:spacing w:val="30"/>
        </w:rPr>
        <w:t> </w:t>
      </w:r>
      <w:r>
        <w:rPr>
          <w:color w:val="231F20"/>
        </w:rPr>
        <w:t>to</w:t>
      </w:r>
      <w:r>
        <w:rPr>
          <w:color w:val="231F20"/>
          <w:spacing w:val="31"/>
        </w:rPr>
        <w:t> </w:t>
      </w:r>
      <w:r>
        <w:rPr>
          <w:color w:val="231F20"/>
        </w:rPr>
        <w:t>comics’</w:t>
      </w:r>
      <w:r>
        <w:rPr>
          <w:color w:val="231F20"/>
          <w:spacing w:val="30"/>
        </w:rPr>
        <w:t> </w:t>
      </w:r>
      <w:r>
        <w:rPr>
          <w:color w:val="231F20"/>
        </w:rPr>
        <w:t>form</w:t>
      </w:r>
      <w:r>
        <w:rPr>
          <w:color w:val="231F20"/>
          <w:spacing w:val="31"/>
        </w:rPr>
        <w:t> </w:t>
      </w:r>
      <w:r>
        <w:rPr>
          <w:color w:val="231F20"/>
        </w:rPr>
        <w:t>then</w:t>
      </w:r>
      <w:r>
        <w:rPr>
          <w:color w:val="231F20"/>
          <w:spacing w:val="30"/>
        </w:rPr>
        <w:t> </w:t>
      </w:r>
      <w:r>
        <w:rPr>
          <w:color w:val="231F20"/>
        </w:rPr>
        <w:t>is</w:t>
      </w:r>
      <w:r>
        <w:rPr>
          <w:color w:val="231F20"/>
          <w:spacing w:val="31"/>
        </w:rPr>
        <w:t> </w:t>
      </w:r>
      <w:r>
        <w:rPr>
          <w:color w:val="231F20"/>
        </w:rPr>
        <w:t>not</w:t>
      </w:r>
      <w:r>
        <w:rPr>
          <w:color w:val="231F20"/>
          <w:spacing w:val="30"/>
        </w:rPr>
        <w:t> </w:t>
      </w:r>
      <w:r>
        <w:rPr>
          <w:color w:val="231F20"/>
        </w:rPr>
        <w:t>limited</w:t>
      </w:r>
      <w:r>
        <w:rPr>
          <w:color w:val="231F20"/>
          <w:spacing w:val="31"/>
        </w:rPr>
        <w:t> </w:t>
      </w:r>
      <w:r>
        <w:rPr>
          <w:color w:val="231F20"/>
        </w:rPr>
        <w:t>to a character’s origin nor necessarily expandable to an accumulative series. The superhero monomyth is a single adventure—and, in</w:t>
      </w:r>
      <w:r>
        <w:rPr>
          <w:color w:val="231F20"/>
          <w:spacing w:val="40"/>
        </w:rPr>
        <w:t> </w:t>
      </w:r>
      <w:r>
        <w:rPr>
          <w:color w:val="231F20"/>
        </w:rPr>
        <w:t>fact, each and every single adventure. The early twelve-page </w:t>
      </w:r>
      <w:r>
        <w:rPr>
          <w:i/>
          <w:color w:val="231F20"/>
        </w:rPr>
        <w:t>Action</w:t>
      </w:r>
      <w:r>
        <w:rPr>
          <w:i/>
          <w:color w:val="231F20"/>
        </w:rPr>
        <w:t> Comics</w:t>
      </w:r>
      <w:r>
        <w:rPr>
          <w:i/>
          <w:color w:val="231F20"/>
          <w:spacing w:val="40"/>
        </w:rPr>
        <w:t> </w:t>
      </w:r>
      <w:r>
        <w:rPr>
          <w:color w:val="231F20"/>
        </w:rPr>
        <w:t>episodes</w:t>
      </w:r>
      <w:r>
        <w:rPr>
          <w:color w:val="231F20"/>
          <w:spacing w:val="40"/>
        </w:rPr>
        <w:t> </w:t>
      </w:r>
      <w:r>
        <w:rPr>
          <w:color w:val="231F20"/>
        </w:rPr>
        <w:t>begin</w:t>
      </w:r>
      <w:r>
        <w:rPr>
          <w:color w:val="231F20"/>
          <w:spacing w:val="40"/>
        </w:rPr>
        <w:t> </w:t>
      </w:r>
      <w:r>
        <w:rPr>
          <w:color w:val="231F20"/>
        </w:rPr>
        <w:t>with</w:t>
      </w:r>
      <w:r>
        <w:rPr>
          <w:color w:val="231F20"/>
          <w:spacing w:val="40"/>
        </w:rPr>
        <w:t> </w:t>
      </w:r>
      <w:r>
        <w:rPr>
          <w:color w:val="231F20"/>
        </w:rPr>
        <w:t>Clark,</w:t>
      </w:r>
      <w:r>
        <w:rPr>
          <w:color w:val="231F20"/>
          <w:spacing w:val="40"/>
        </w:rPr>
        <w:t> </w:t>
      </w:r>
      <w:r>
        <w:rPr>
          <w:color w:val="231F20"/>
        </w:rPr>
        <w:t>who</w:t>
      </w:r>
      <w:r>
        <w:rPr>
          <w:color w:val="231F20"/>
          <w:spacing w:val="40"/>
        </w:rPr>
        <w:t> </w:t>
      </w:r>
      <w:r>
        <w:rPr>
          <w:color w:val="231F20"/>
        </w:rPr>
        <w:t>abandons</w:t>
      </w:r>
      <w:r>
        <w:rPr>
          <w:color w:val="231F20"/>
          <w:spacing w:val="40"/>
        </w:rPr>
        <w:t> </w:t>
      </w:r>
      <w:r>
        <w:rPr>
          <w:color w:val="231F20"/>
        </w:rPr>
        <w:t>his</w:t>
      </w:r>
      <w:r>
        <w:rPr>
          <w:color w:val="231F20"/>
          <w:spacing w:val="40"/>
        </w:rPr>
        <w:t> </w:t>
      </w:r>
      <w:r>
        <w:rPr>
          <w:color w:val="231F20"/>
        </w:rPr>
        <w:t>common day persona to encounter some force which he decisively defeats, before returning to live among humans as Clark again, his boon- bestowing powers at the ready.</w:t>
      </w:r>
    </w:p>
    <w:p>
      <w:pPr>
        <w:pStyle w:val="BodyText"/>
        <w:spacing w:line="244" w:lineRule="auto" w:before="8"/>
        <w:ind w:left="263" w:right="997" w:firstLine="240"/>
        <w:jc w:val="both"/>
      </w:pPr>
      <w:r>
        <w:rPr>
          <w:color w:val="231F20"/>
        </w:rPr>
        <w:t>If</w:t>
      </w:r>
      <w:r>
        <w:rPr>
          <w:color w:val="231F20"/>
          <w:spacing w:val="26"/>
        </w:rPr>
        <w:t> </w:t>
      </w:r>
      <w:r>
        <w:rPr>
          <w:color w:val="231F20"/>
        </w:rPr>
        <w:t>Campbell</w:t>
      </w:r>
      <w:r>
        <w:rPr>
          <w:color w:val="231F20"/>
          <w:spacing w:val="26"/>
        </w:rPr>
        <w:t> </w:t>
      </w:r>
      <w:r>
        <w:rPr>
          <w:color w:val="231F20"/>
        </w:rPr>
        <w:t>is</w:t>
      </w:r>
      <w:r>
        <w:rPr>
          <w:color w:val="231F20"/>
          <w:spacing w:val="26"/>
        </w:rPr>
        <w:t> </w:t>
      </w:r>
      <w:r>
        <w:rPr>
          <w:color w:val="231F20"/>
        </w:rPr>
        <w:t>correct,</w:t>
      </w:r>
      <w:r>
        <w:rPr>
          <w:color w:val="231F20"/>
          <w:spacing w:val="26"/>
        </w:rPr>
        <w:t> </w:t>
      </w:r>
      <w:r>
        <w:rPr>
          <w:color w:val="231F20"/>
        </w:rPr>
        <w:t>and</w:t>
      </w:r>
      <w:r>
        <w:rPr>
          <w:color w:val="231F20"/>
          <w:spacing w:val="26"/>
        </w:rPr>
        <w:t> </w:t>
      </w:r>
      <w:r>
        <w:rPr>
          <w:color w:val="231F20"/>
        </w:rPr>
        <w:t>the</w:t>
      </w:r>
      <w:r>
        <w:rPr>
          <w:color w:val="231F20"/>
          <w:spacing w:val="26"/>
        </w:rPr>
        <w:t> </w:t>
      </w:r>
      <w:r>
        <w:rPr>
          <w:color w:val="231F20"/>
        </w:rPr>
        <w:t>appeal</w:t>
      </w:r>
      <w:r>
        <w:rPr>
          <w:color w:val="231F20"/>
          <w:spacing w:val="26"/>
        </w:rPr>
        <w:t> </w:t>
      </w:r>
      <w:r>
        <w:rPr>
          <w:color w:val="231F20"/>
        </w:rPr>
        <w:t>of</w:t>
      </w:r>
      <w:r>
        <w:rPr>
          <w:color w:val="231F20"/>
          <w:spacing w:val="26"/>
        </w:rPr>
        <w:t> </w:t>
      </w:r>
      <w:r>
        <w:rPr>
          <w:color w:val="231F20"/>
        </w:rPr>
        <w:t>the</w:t>
      </w:r>
      <w:r>
        <w:rPr>
          <w:color w:val="231F20"/>
          <w:spacing w:val="26"/>
        </w:rPr>
        <w:t> </w:t>
      </w:r>
      <w:r>
        <w:rPr>
          <w:color w:val="231F20"/>
        </w:rPr>
        <w:t>myths</w:t>
      </w:r>
      <w:r>
        <w:rPr>
          <w:color w:val="231F20"/>
          <w:spacing w:val="26"/>
        </w:rPr>
        <w:t> </w:t>
      </w:r>
      <w:r>
        <w:rPr>
          <w:color w:val="231F20"/>
        </w:rPr>
        <w:t>he</w:t>
      </w:r>
      <w:r>
        <w:rPr>
          <w:color w:val="231F20"/>
          <w:spacing w:val="26"/>
        </w:rPr>
        <w:t> </w:t>
      </w:r>
      <w:r>
        <w:rPr>
          <w:color w:val="231F20"/>
        </w:rPr>
        <w:t>studied is grounded in the cyclic pattern of common heroes transforming through a descent into the fantastical, superhero comics enacted that script monthly. Every time Bill Parker and C. C. Beck’s little Billy Batson, for example, accepts a call to action and shouts “Shazam!” he receives the aid of his wizard mentor and crosses a supernatural threshold, causing Billy to vanishes and be reborn as Captain Marvel. Campbell writes:</w:t>
      </w:r>
    </w:p>
    <w:p>
      <w:pPr>
        <w:pStyle w:val="BodyText"/>
        <w:spacing w:before="1"/>
        <w:rPr>
          <w:sz w:val="21"/>
        </w:rPr>
      </w:pPr>
    </w:p>
    <w:p>
      <w:pPr>
        <w:pStyle w:val="BodyText"/>
        <w:spacing w:line="244" w:lineRule="auto"/>
        <w:ind w:left="503" w:right="995"/>
        <w:jc w:val="both"/>
      </w:pPr>
      <w:r>
        <w:rPr>
          <w:color w:val="231F20"/>
          <w:w w:val="105"/>
        </w:rPr>
        <w:t>The</w:t>
      </w:r>
      <w:r>
        <w:rPr>
          <w:color w:val="231F20"/>
          <w:spacing w:val="40"/>
          <w:w w:val="105"/>
        </w:rPr>
        <w:t> </w:t>
      </w:r>
      <w:r>
        <w:rPr>
          <w:color w:val="231F20"/>
          <w:w w:val="105"/>
        </w:rPr>
        <w:t>hero,</w:t>
      </w:r>
      <w:r>
        <w:rPr>
          <w:color w:val="231F20"/>
          <w:spacing w:val="40"/>
          <w:w w:val="105"/>
        </w:rPr>
        <w:t> </w:t>
      </w:r>
      <w:r>
        <w:rPr>
          <w:color w:val="231F20"/>
          <w:w w:val="105"/>
        </w:rPr>
        <w:t>instead</w:t>
      </w:r>
      <w:r>
        <w:rPr>
          <w:color w:val="231F20"/>
          <w:spacing w:val="40"/>
          <w:w w:val="105"/>
        </w:rPr>
        <w:t> </w:t>
      </w:r>
      <w:r>
        <w:rPr>
          <w:color w:val="231F20"/>
          <w:w w:val="105"/>
        </w:rPr>
        <w:t>of</w:t>
      </w:r>
      <w:r>
        <w:rPr>
          <w:color w:val="231F20"/>
          <w:spacing w:val="40"/>
          <w:w w:val="105"/>
        </w:rPr>
        <w:t> </w:t>
      </w:r>
      <w:r>
        <w:rPr>
          <w:color w:val="231F20"/>
          <w:w w:val="105"/>
        </w:rPr>
        <w:t>conquering</w:t>
      </w:r>
      <w:r>
        <w:rPr>
          <w:color w:val="231F20"/>
          <w:spacing w:val="40"/>
          <w:w w:val="105"/>
        </w:rPr>
        <w:t> </w:t>
      </w:r>
      <w:r>
        <w:rPr>
          <w:color w:val="231F20"/>
          <w:w w:val="105"/>
        </w:rPr>
        <w:t>or</w:t>
      </w:r>
      <w:r>
        <w:rPr>
          <w:color w:val="231F20"/>
          <w:spacing w:val="40"/>
          <w:w w:val="105"/>
        </w:rPr>
        <w:t> </w:t>
      </w:r>
      <w:r>
        <w:rPr>
          <w:color w:val="231F20"/>
          <w:w w:val="105"/>
        </w:rPr>
        <w:t>conciliating</w:t>
      </w:r>
      <w:r>
        <w:rPr>
          <w:color w:val="231F20"/>
          <w:spacing w:val="40"/>
          <w:w w:val="105"/>
        </w:rPr>
        <w:t> </w:t>
      </w:r>
      <w:r>
        <w:rPr>
          <w:color w:val="231F20"/>
          <w:w w:val="105"/>
        </w:rPr>
        <w:t>the</w:t>
      </w:r>
      <w:r>
        <w:rPr>
          <w:color w:val="231F20"/>
          <w:spacing w:val="40"/>
          <w:w w:val="105"/>
        </w:rPr>
        <w:t> </w:t>
      </w:r>
      <w:r>
        <w:rPr>
          <w:color w:val="231F20"/>
          <w:w w:val="105"/>
        </w:rPr>
        <w:t>power of</w:t>
      </w:r>
      <w:r>
        <w:rPr>
          <w:color w:val="231F20"/>
          <w:w w:val="105"/>
        </w:rPr>
        <w:t> the</w:t>
      </w:r>
      <w:r>
        <w:rPr>
          <w:color w:val="231F20"/>
          <w:w w:val="105"/>
        </w:rPr>
        <w:t> threshold,</w:t>
      </w:r>
      <w:r>
        <w:rPr>
          <w:color w:val="231F20"/>
          <w:w w:val="105"/>
        </w:rPr>
        <w:t> is</w:t>
      </w:r>
      <w:r>
        <w:rPr>
          <w:color w:val="231F20"/>
          <w:w w:val="105"/>
        </w:rPr>
        <w:t> swallowed</w:t>
      </w:r>
      <w:r>
        <w:rPr>
          <w:color w:val="231F20"/>
          <w:w w:val="105"/>
        </w:rPr>
        <w:t> into</w:t>
      </w:r>
      <w:r>
        <w:rPr>
          <w:color w:val="231F20"/>
          <w:w w:val="105"/>
        </w:rPr>
        <w:t> the</w:t>
      </w:r>
      <w:r>
        <w:rPr>
          <w:color w:val="231F20"/>
          <w:w w:val="105"/>
        </w:rPr>
        <w:t> unknown</w:t>
      </w:r>
      <w:r>
        <w:rPr>
          <w:color w:val="231F20"/>
          <w:w w:val="105"/>
        </w:rPr>
        <w:t> and</w:t>
      </w:r>
      <w:r>
        <w:rPr>
          <w:color w:val="231F20"/>
          <w:w w:val="105"/>
        </w:rPr>
        <w:t> would appear</w:t>
      </w:r>
      <w:r>
        <w:rPr>
          <w:color w:val="231F20"/>
          <w:w w:val="105"/>
        </w:rPr>
        <w:t> to</w:t>
      </w:r>
      <w:r>
        <w:rPr>
          <w:color w:val="231F20"/>
          <w:w w:val="105"/>
        </w:rPr>
        <w:t> have</w:t>
      </w:r>
      <w:r>
        <w:rPr>
          <w:color w:val="231F20"/>
          <w:w w:val="105"/>
        </w:rPr>
        <w:t> died.</w:t>
      </w:r>
      <w:r>
        <w:rPr>
          <w:color w:val="231F20"/>
          <w:w w:val="105"/>
        </w:rPr>
        <w:t> …</w:t>
      </w:r>
      <w:r>
        <w:rPr>
          <w:color w:val="231F20"/>
          <w:w w:val="105"/>
        </w:rPr>
        <w:t> This</w:t>
      </w:r>
      <w:r>
        <w:rPr>
          <w:color w:val="231F20"/>
          <w:w w:val="105"/>
        </w:rPr>
        <w:t> popular</w:t>
      </w:r>
      <w:r>
        <w:rPr>
          <w:color w:val="231F20"/>
          <w:w w:val="105"/>
        </w:rPr>
        <w:t> motif</w:t>
      </w:r>
      <w:r>
        <w:rPr>
          <w:color w:val="231F20"/>
          <w:w w:val="105"/>
        </w:rPr>
        <w:t> gives</w:t>
      </w:r>
      <w:r>
        <w:rPr>
          <w:color w:val="231F20"/>
          <w:w w:val="105"/>
        </w:rPr>
        <w:t> emphasis</w:t>
      </w:r>
      <w:r>
        <w:rPr>
          <w:color w:val="231F20"/>
          <w:w w:val="105"/>
        </w:rPr>
        <w:t> to the</w:t>
      </w:r>
      <w:r>
        <w:rPr>
          <w:color w:val="231F20"/>
          <w:w w:val="105"/>
        </w:rPr>
        <w:t> lesson</w:t>
      </w:r>
      <w:r>
        <w:rPr>
          <w:color w:val="231F20"/>
          <w:w w:val="105"/>
        </w:rPr>
        <w:t> that</w:t>
      </w:r>
      <w:r>
        <w:rPr>
          <w:color w:val="231F20"/>
          <w:w w:val="105"/>
        </w:rPr>
        <w:t> the</w:t>
      </w:r>
      <w:r>
        <w:rPr>
          <w:color w:val="231F20"/>
          <w:w w:val="105"/>
        </w:rPr>
        <w:t> passage</w:t>
      </w:r>
      <w:r>
        <w:rPr>
          <w:color w:val="231F20"/>
          <w:w w:val="105"/>
        </w:rPr>
        <w:t> of</w:t>
      </w:r>
      <w:r>
        <w:rPr>
          <w:color w:val="231F20"/>
          <w:w w:val="105"/>
        </w:rPr>
        <w:t> the</w:t>
      </w:r>
      <w:r>
        <w:rPr>
          <w:color w:val="231F20"/>
          <w:w w:val="105"/>
        </w:rPr>
        <w:t> threshold</w:t>
      </w:r>
      <w:r>
        <w:rPr>
          <w:color w:val="231F20"/>
          <w:w w:val="105"/>
        </w:rPr>
        <w:t> is</w:t>
      </w:r>
      <w:r>
        <w:rPr>
          <w:color w:val="231F20"/>
          <w:w w:val="105"/>
        </w:rPr>
        <w:t> a</w:t>
      </w:r>
      <w:r>
        <w:rPr>
          <w:color w:val="231F20"/>
          <w:w w:val="105"/>
        </w:rPr>
        <w:t> form</w:t>
      </w:r>
      <w:r>
        <w:rPr>
          <w:color w:val="231F20"/>
          <w:w w:val="105"/>
        </w:rPr>
        <w:t> of</w:t>
      </w:r>
      <w:r>
        <w:rPr>
          <w:color w:val="231F20"/>
          <w:w w:val="105"/>
        </w:rPr>
        <w:t> self- </w:t>
      </w:r>
      <w:r>
        <w:rPr>
          <w:color w:val="231F20"/>
        </w:rPr>
        <w:t>annihilation … instead of passing outward, beyond the confines </w:t>
      </w:r>
      <w:r>
        <w:rPr>
          <w:color w:val="231F20"/>
          <w:w w:val="105"/>
        </w:rPr>
        <w:t>of</w:t>
      </w:r>
      <w:r>
        <w:rPr>
          <w:color w:val="231F20"/>
          <w:w w:val="105"/>
        </w:rPr>
        <w:t> the</w:t>
      </w:r>
      <w:r>
        <w:rPr>
          <w:color w:val="231F20"/>
          <w:w w:val="105"/>
        </w:rPr>
        <w:t> visible</w:t>
      </w:r>
      <w:r>
        <w:rPr>
          <w:color w:val="231F20"/>
          <w:w w:val="105"/>
        </w:rPr>
        <w:t> world,</w:t>
      </w:r>
      <w:r>
        <w:rPr>
          <w:color w:val="231F20"/>
          <w:w w:val="105"/>
        </w:rPr>
        <w:t> the</w:t>
      </w:r>
      <w:r>
        <w:rPr>
          <w:color w:val="231F20"/>
          <w:w w:val="105"/>
        </w:rPr>
        <w:t> hero</w:t>
      </w:r>
      <w:r>
        <w:rPr>
          <w:color w:val="231F20"/>
          <w:w w:val="105"/>
        </w:rPr>
        <w:t> goes</w:t>
      </w:r>
      <w:r>
        <w:rPr>
          <w:color w:val="231F20"/>
          <w:w w:val="105"/>
        </w:rPr>
        <w:t> inward,</w:t>
      </w:r>
      <w:r>
        <w:rPr>
          <w:color w:val="231F20"/>
          <w:w w:val="105"/>
        </w:rPr>
        <w:t> to</w:t>
      </w:r>
      <w:r>
        <w:rPr>
          <w:color w:val="231F20"/>
          <w:w w:val="105"/>
        </w:rPr>
        <w:t> be</w:t>
      </w:r>
      <w:r>
        <w:rPr>
          <w:color w:val="231F20"/>
          <w:w w:val="105"/>
        </w:rPr>
        <w:t> born</w:t>
      </w:r>
      <w:r>
        <w:rPr>
          <w:color w:val="231F20"/>
          <w:w w:val="105"/>
        </w:rPr>
        <w:t> again. (2004: 83–4)</w:t>
      </w:r>
    </w:p>
    <w:p>
      <w:pPr>
        <w:pStyle w:val="BodyText"/>
        <w:spacing w:before="11"/>
      </w:pPr>
    </w:p>
    <w:p>
      <w:pPr>
        <w:pStyle w:val="BodyText"/>
        <w:spacing w:line="244" w:lineRule="auto"/>
        <w:ind w:left="263" w:right="997"/>
        <w:jc w:val="both"/>
      </w:pPr>
      <w:r>
        <w:rPr>
          <w:color w:val="231F20"/>
        </w:rPr>
        <w:t>After the trials of physical combat end in victory, Captain Marvel returns to the mundane world by transforming back into </w:t>
      </w:r>
      <w:r>
        <w:rPr>
          <w:color w:val="231F20"/>
        </w:rPr>
        <w:t>Billy Batson. Campbell describes the act as a trial itself:</w:t>
      </w:r>
    </w:p>
    <w:p>
      <w:pPr>
        <w:pStyle w:val="BodyText"/>
        <w:spacing w:before="8"/>
      </w:pPr>
    </w:p>
    <w:p>
      <w:pPr>
        <w:pStyle w:val="BodyText"/>
        <w:spacing w:line="244" w:lineRule="auto"/>
        <w:ind w:left="503" w:right="997"/>
        <w:jc w:val="both"/>
      </w:pPr>
      <w:r>
        <w:rPr>
          <w:color w:val="231F20"/>
        </w:rPr>
        <w:t>The first problem of the returning hero is to accept as real, </w:t>
      </w:r>
      <w:r>
        <w:rPr>
          <w:color w:val="231F20"/>
        </w:rPr>
        <w:t>after an experience of the soul-satisfying vision of fulfillment, the passing</w:t>
      </w:r>
      <w:r>
        <w:rPr>
          <w:color w:val="231F20"/>
          <w:spacing w:val="-2"/>
        </w:rPr>
        <w:t> </w:t>
      </w:r>
      <w:r>
        <w:rPr>
          <w:color w:val="231F20"/>
        </w:rPr>
        <w:t>joys</w:t>
      </w:r>
      <w:r>
        <w:rPr>
          <w:color w:val="231F20"/>
          <w:spacing w:val="-2"/>
        </w:rPr>
        <w:t> </w:t>
      </w:r>
      <w:r>
        <w:rPr>
          <w:color w:val="231F20"/>
        </w:rPr>
        <w:t>and</w:t>
      </w:r>
      <w:r>
        <w:rPr>
          <w:color w:val="231F20"/>
          <w:spacing w:val="-2"/>
        </w:rPr>
        <w:t> </w:t>
      </w:r>
      <w:r>
        <w:rPr>
          <w:color w:val="231F20"/>
        </w:rPr>
        <w:t>sorrows,</w:t>
      </w:r>
      <w:r>
        <w:rPr>
          <w:color w:val="231F20"/>
          <w:spacing w:val="-2"/>
        </w:rPr>
        <w:t> </w:t>
      </w:r>
      <w:r>
        <w:rPr>
          <w:color w:val="231F20"/>
        </w:rPr>
        <w:t>banalities</w:t>
      </w:r>
      <w:r>
        <w:rPr>
          <w:color w:val="231F20"/>
          <w:spacing w:val="-2"/>
        </w:rPr>
        <w:t> </w:t>
      </w:r>
      <w:r>
        <w:rPr>
          <w:color w:val="231F20"/>
        </w:rPr>
        <w:t>and</w:t>
      </w:r>
      <w:r>
        <w:rPr>
          <w:color w:val="231F20"/>
          <w:spacing w:val="-2"/>
        </w:rPr>
        <w:t> </w:t>
      </w:r>
      <w:r>
        <w:rPr>
          <w:color w:val="231F20"/>
        </w:rPr>
        <w:t>noisy</w:t>
      </w:r>
      <w:r>
        <w:rPr>
          <w:color w:val="231F20"/>
          <w:spacing w:val="-2"/>
        </w:rPr>
        <w:t> </w:t>
      </w:r>
      <w:r>
        <w:rPr>
          <w:color w:val="231F20"/>
        </w:rPr>
        <w:t>obscenities</w:t>
      </w:r>
      <w:r>
        <w:rPr>
          <w:color w:val="231F20"/>
          <w:spacing w:val="-2"/>
        </w:rPr>
        <w:t> </w:t>
      </w:r>
      <w:r>
        <w:rPr>
          <w:color w:val="231F20"/>
        </w:rPr>
        <w:t>of</w:t>
      </w:r>
      <w:r>
        <w:rPr>
          <w:color w:val="231F20"/>
          <w:spacing w:val="-2"/>
        </w:rPr>
        <w:t> </w:t>
      </w:r>
      <w:r>
        <w:rPr>
          <w:color w:val="231F20"/>
        </w:rPr>
        <w:t>life. Why re-enter such a world? Why attempt to make plausible, or even interesting, to men and women consumed with passion,</w:t>
      </w:r>
      <w:r>
        <w:rPr>
          <w:color w:val="231F20"/>
          <w:spacing w:val="80"/>
        </w:rPr>
        <w:t> </w:t>
      </w:r>
      <w:r>
        <w:rPr>
          <w:color w:val="231F20"/>
        </w:rPr>
        <w:t>the experience of transcendental bliss? As dreams that were momentous by night may seem simply silly in the light of day,</w:t>
      </w:r>
      <w:r>
        <w:rPr>
          <w:color w:val="231F20"/>
          <w:spacing w:val="80"/>
          <w:w w:val="150"/>
        </w:rPr>
        <w:t> </w:t>
      </w:r>
      <w:r>
        <w:rPr>
          <w:color w:val="231F20"/>
        </w:rPr>
        <w:t>so the poet and the prophet can discover themselves playing the idiot before a jury of sober eyes. (2004: 202–4)</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0"/>
        <w:jc w:val="both"/>
      </w:pPr>
      <w:bookmarkStart w:name="Minimally counter-intuitive fairy tales " w:id="36"/>
      <w:bookmarkEnd w:id="36"/>
      <w:r>
        <w:rPr/>
      </w:r>
      <w:bookmarkStart w:name="_bookmark22" w:id="37"/>
      <w:bookmarkEnd w:id="37"/>
      <w:r>
        <w:rPr/>
      </w:r>
      <w:r>
        <w:rPr>
          <w:color w:val="231F20"/>
        </w:rPr>
        <w:t>Siegel and Shuster solved Campbell’s dilemma by presenting Clark </w:t>
      </w:r>
      <w:r>
        <w:rPr>
          <w:color w:val="231F20"/>
          <w:w w:val="105"/>
        </w:rPr>
        <w:t>Kent</w:t>
      </w:r>
      <w:r>
        <w:rPr>
          <w:color w:val="231F20"/>
          <w:spacing w:val="-5"/>
          <w:w w:val="105"/>
        </w:rPr>
        <w:t> </w:t>
      </w:r>
      <w:r>
        <w:rPr>
          <w:color w:val="231F20"/>
          <w:w w:val="105"/>
        </w:rPr>
        <w:t>as</w:t>
      </w:r>
      <w:r>
        <w:rPr>
          <w:color w:val="231F20"/>
          <w:spacing w:val="-5"/>
          <w:w w:val="105"/>
        </w:rPr>
        <w:t> </w:t>
      </w:r>
      <w:r>
        <w:rPr>
          <w:color w:val="231F20"/>
          <w:w w:val="105"/>
        </w:rPr>
        <w:t>the</w:t>
      </w:r>
      <w:r>
        <w:rPr>
          <w:color w:val="231F20"/>
          <w:spacing w:val="-5"/>
          <w:w w:val="105"/>
        </w:rPr>
        <w:t> </w:t>
      </w:r>
      <w:r>
        <w:rPr>
          <w:color w:val="231F20"/>
          <w:w w:val="105"/>
        </w:rPr>
        <w:t>hero’s</w:t>
      </w:r>
      <w:r>
        <w:rPr>
          <w:color w:val="231F20"/>
          <w:spacing w:val="-5"/>
          <w:w w:val="105"/>
        </w:rPr>
        <w:t> </w:t>
      </w:r>
      <w:r>
        <w:rPr>
          <w:color w:val="231F20"/>
          <w:w w:val="105"/>
        </w:rPr>
        <w:t>banal</w:t>
      </w:r>
      <w:r>
        <w:rPr>
          <w:color w:val="231F20"/>
          <w:spacing w:val="-5"/>
          <w:w w:val="105"/>
        </w:rPr>
        <w:t> </w:t>
      </w:r>
      <w:r>
        <w:rPr>
          <w:color w:val="231F20"/>
          <w:w w:val="105"/>
        </w:rPr>
        <w:t>disguise,</w:t>
      </w:r>
      <w:r>
        <w:rPr>
          <w:color w:val="231F20"/>
          <w:spacing w:val="-5"/>
          <w:w w:val="105"/>
        </w:rPr>
        <w:t> </w:t>
      </w:r>
      <w:r>
        <w:rPr>
          <w:color w:val="231F20"/>
          <w:w w:val="105"/>
        </w:rPr>
        <w:t>allowing</w:t>
      </w:r>
      <w:r>
        <w:rPr>
          <w:color w:val="231F20"/>
          <w:spacing w:val="-5"/>
          <w:w w:val="105"/>
        </w:rPr>
        <w:t> </w:t>
      </w:r>
      <w:r>
        <w:rPr>
          <w:color w:val="231F20"/>
          <w:w w:val="105"/>
        </w:rPr>
        <w:t>him</w:t>
      </w:r>
      <w:r>
        <w:rPr>
          <w:color w:val="231F20"/>
          <w:spacing w:val="-5"/>
          <w:w w:val="105"/>
        </w:rPr>
        <w:t> </w:t>
      </w:r>
      <w:r>
        <w:rPr>
          <w:color w:val="231F20"/>
          <w:w w:val="105"/>
        </w:rPr>
        <w:t>to</w:t>
      </w:r>
      <w:r>
        <w:rPr>
          <w:color w:val="231F20"/>
          <w:spacing w:val="-5"/>
          <w:w w:val="105"/>
        </w:rPr>
        <w:t> </w:t>
      </w:r>
      <w:r>
        <w:rPr>
          <w:color w:val="231F20"/>
          <w:w w:val="105"/>
        </w:rPr>
        <w:t>play</w:t>
      </w:r>
      <w:r>
        <w:rPr>
          <w:color w:val="231F20"/>
          <w:spacing w:val="-5"/>
          <w:w w:val="105"/>
        </w:rPr>
        <w:t> </w:t>
      </w:r>
      <w:r>
        <w:rPr>
          <w:color w:val="231F20"/>
          <w:w w:val="105"/>
        </w:rPr>
        <w:t>an</w:t>
      </w:r>
      <w:r>
        <w:rPr>
          <w:color w:val="231F20"/>
          <w:spacing w:val="-5"/>
          <w:w w:val="105"/>
        </w:rPr>
        <w:t> </w:t>
      </w:r>
      <w:r>
        <w:rPr>
          <w:color w:val="231F20"/>
          <w:w w:val="105"/>
        </w:rPr>
        <w:t>idiot</w:t>
      </w:r>
      <w:r>
        <w:rPr>
          <w:color w:val="231F20"/>
          <w:spacing w:val="-5"/>
          <w:w w:val="105"/>
        </w:rPr>
        <w:t> </w:t>
      </w:r>
      <w:r>
        <w:rPr>
          <w:color w:val="231F20"/>
          <w:w w:val="105"/>
        </w:rPr>
        <w:t>to Lois</w:t>
      </w:r>
      <w:r>
        <w:rPr>
          <w:color w:val="231F20"/>
          <w:spacing w:val="-3"/>
          <w:w w:val="105"/>
        </w:rPr>
        <w:t> </w:t>
      </w:r>
      <w:r>
        <w:rPr>
          <w:color w:val="231F20"/>
          <w:w w:val="105"/>
        </w:rPr>
        <w:t>Lane</w:t>
      </w:r>
      <w:r>
        <w:rPr>
          <w:color w:val="231F20"/>
          <w:spacing w:val="-3"/>
          <w:w w:val="105"/>
        </w:rPr>
        <w:t> </w:t>
      </w:r>
      <w:r>
        <w:rPr>
          <w:color w:val="231F20"/>
          <w:w w:val="105"/>
        </w:rPr>
        <w:t>and</w:t>
      </w:r>
      <w:r>
        <w:rPr>
          <w:color w:val="231F20"/>
          <w:spacing w:val="-3"/>
          <w:w w:val="105"/>
        </w:rPr>
        <w:t> </w:t>
      </w:r>
      <w:r>
        <w:rPr>
          <w:color w:val="231F20"/>
          <w:w w:val="105"/>
        </w:rPr>
        <w:t>the</w:t>
      </w:r>
      <w:r>
        <w:rPr>
          <w:color w:val="231F20"/>
          <w:spacing w:val="-3"/>
          <w:w w:val="105"/>
        </w:rPr>
        <w:t> </w:t>
      </w:r>
      <w:r>
        <w:rPr>
          <w:color w:val="231F20"/>
          <w:w w:val="105"/>
        </w:rPr>
        <w:t>mundane</w:t>
      </w:r>
      <w:r>
        <w:rPr>
          <w:color w:val="231F20"/>
          <w:spacing w:val="-3"/>
          <w:w w:val="105"/>
        </w:rPr>
        <w:t> </w:t>
      </w:r>
      <w:r>
        <w:rPr>
          <w:color w:val="231F20"/>
          <w:w w:val="105"/>
        </w:rPr>
        <w:t>temptations</w:t>
      </w:r>
      <w:r>
        <w:rPr>
          <w:color w:val="231F20"/>
          <w:spacing w:val="-3"/>
          <w:w w:val="105"/>
        </w:rPr>
        <w:t> </w:t>
      </w:r>
      <w:r>
        <w:rPr>
          <w:color w:val="231F20"/>
          <w:w w:val="105"/>
        </w:rPr>
        <w:t>she</w:t>
      </w:r>
      <w:r>
        <w:rPr>
          <w:color w:val="231F20"/>
          <w:spacing w:val="-3"/>
          <w:w w:val="105"/>
        </w:rPr>
        <w:t> </w:t>
      </w:r>
      <w:r>
        <w:rPr>
          <w:color w:val="231F20"/>
          <w:w w:val="105"/>
        </w:rPr>
        <w:t>represents.</w:t>
      </w:r>
      <w:r>
        <w:rPr>
          <w:color w:val="231F20"/>
          <w:spacing w:val="-3"/>
          <w:w w:val="105"/>
        </w:rPr>
        <w:t> </w:t>
      </w:r>
      <w:r>
        <w:rPr>
          <w:color w:val="231F20"/>
          <w:w w:val="105"/>
        </w:rPr>
        <w:t>As</w:t>
      </w:r>
      <w:r>
        <w:rPr>
          <w:color w:val="231F20"/>
          <w:spacing w:val="-3"/>
          <w:w w:val="105"/>
        </w:rPr>
        <w:t> </w:t>
      </w:r>
      <w:r>
        <w:rPr>
          <w:color w:val="231F20"/>
          <w:w w:val="105"/>
        </w:rPr>
        <w:t>Jules Feiffer</w:t>
      </w:r>
      <w:r>
        <w:rPr>
          <w:color w:val="231F20"/>
          <w:w w:val="105"/>
        </w:rPr>
        <w:t> concludes,</w:t>
      </w:r>
      <w:r>
        <w:rPr>
          <w:color w:val="231F20"/>
          <w:w w:val="105"/>
        </w:rPr>
        <w:t> Clark</w:t>
      </w:r>
      <w:r>
        <w:rPr>
          <w:color w:val="231F20"/>
          <w:w w:val="105"/>
        </w:rPr>
        <w:t> “is</w:t>
      </w:r>
      <w:r>
        <w:rPr>
          <w:color w:val="231F20"/>
          <w:w w:val="105"/>
        </w:rPr>
        <w:t> Superman’s</w:t>
      </w:r>
      <w:r>
        <w:rPr>
          <w:color w:val="231F20"/>
          <w:w w:val="105"/>
        </w:rPr>
        <w:t> opinion</w:t>
      </w:r>
      <w:r>
        <w:rPr>
          <w:color w:val="231F20"/>
          <w:w w:val="105"/>
        </w:rPr>
        <w:t> of</w:t>
      </w:r>
      <w:r>
        <w:rPr>
          <w:color w:val="231F20"/>
          <w:w w:val="105"/>
        </w:rPr>
        <w:t> the</w:t>
      </w:r>
      <w:r>
        <w:rPr>
          <w:color w:val="231F20"/>
          <w:w w:val="105"/>
        </w:rPr>
        <w:t> rest</w:t>
      </w:r>
      <w:r>
        <w:rPr>
          <w:color w:val="231F20"/>
          <w:w w:val="105"/>
        </w:rPr>
        <w:t> of</w:t>
      </w:r>
      <w:r>
        <w:rPr>
          <w:color w:val="231F20"/>
          <w:w w:val="105"/>
        </w:rPr>
        <w:t> us, a</w:t>
      </w:r>
      <w:r>
        <w:rPr>
          <w:color w:val="231F20"/>
          <w:w w:val="105"/>
        </w:rPr>
        <w:t> pointed</w:t>
      </w:r>
      <w:r>
        <w:rPr>
          <w:color w:val="231F20"/>
          <w:w w:val="105"/>
        </w:rPr>
        <w:t> caricature</w:t>
      </w:r>
      <w:r>
        <w:rPr>
          <w:color w:val="231F20"/>
          <w:w w:val="105"/>
        </w:rPr>
        <w:t> of</w:t>
      </w:r>
      <w:r>
        <w:rPr>
          <w:color w:val="231F20"/>
          <w:w w:val="105"/>
        </w:rPr>
        <w:t> what</w:t>
      </w:r>
      <w:r>
        <w:rPr>
          <w:color w:val="231F20"/>
          <w:w w:val="105"/>
        </w:rPr>
        <w:t> we</w:t>
      </w:r>
      <w:r>
        <w:rPr>
          <w:color w:val="231F20"/>
          <w:w w:val="105"/>
        </w:rPr>
        <w:t> …</w:t>
      </w:r>
      <w:r>
        <w:rPr>
          <w:color w:val="231F20"/>
          <w:w w:val="105"/>
        </w:rPr>
        <w:t> were</w:t>
      </w:r>
      <w:r>
        <w:rPr>
          <w:color w:val="231F20"/>
          <w:w w:val="105"/>
        </w:rPr>
        <w:t> really</w:t>
      </w:r>
      <w:r>
        <w:rPr>
          <w:color w:val="231F20"/>
          <w:w w:val="105"/>
        </w:rPr>
        <w:t> like”</w:t>
      </w:r>
      <w:r>
        <w:rPr>
          <w:color w:val="231F20"/>
          <w:w w:val="105"/>
        </w:rPr>
        <w:t> (2003:</w:t>
      </w:r>
      <w:r>
        <w:rPr>
          <w:color w:val="231F20"/>
          <w:w w:val="105"/>
        </w:rPr>
        <w:t> 13). </w:t>
      </w:r>
      <w:r>
        <w:rPr>
          <w:color w:val="231F20"/>
        </w:rPr>
        <w:t>Superman’s adoption of the caricature also reflects Campbell’s final </w:t>
      </w:r>
      <w:r>
        <w:rPr>
          <w:color w:val="231F20"/>
          <w:w w:val="105"/>
        </w:rPr>
        <w:t>monomythic</w:t>
      </w:r>
      <w:r>
        <w:rPr>
          <w:color w:val="231F20"/>
          <w:w w:val="105"/>
        </w:rPr>
        <w:t> stages,</w:t>
      </w:r>
      <w:r>
        <w:rPr>
          <w:color w:val="231F20"/>
          <w:w w:val="105"/>
        </w:rPr>
        <w:t> allowing</w:t>
      </w:r>
      <w:r>
        <w:rPr>
          <w:color w:val="231F20"/>
          <w:w w:val="105"/>
        </w:rPr>
        <w:t> him</w:t>
      </w:r>
      <w:r>
        <w:rPr>
          <w:color w:val="231F20"/>
          <w:w w:val="105"/>
        </w:rPr>
        <w:t> to</w:t>
      </w:r>
      <w:r>
        <w:rPr>
          <w:color w:val="231F20"/>
          <w:w w:val="105"/>
        </w:rPr>
        <w:t> remain</w:t>
      </w:r>
      <w:r>
        <w:rPr>
          <w:color w:val="231F20"/>
          <w:w w:val="105"/>
        </w:rPr>
        <w:t> in</w:t>
      </w:r>
      <w:r>
        <w:rPr>
          <w:color w:val="231F20"/>
          <w:w w:val="105"/>
        </w:rPr>
        <w:t> the</w:t>
      </w:r>
      <w:r>
        <w:rPr>
          <w:color w:val="231F20"/>
          <w:w w:val="105"/>
        </w:rPr>
        <w:t> never-ending moment by mastering both of his worlds:</w:t>
      </w:r>
    </w:p>
    <w:p>
      <w:pPr>
        <w:pStyle w:val="BodyText"/>
        <w:rPr>
          <w:sz w:val="21"/>
        </w:rPr>
      </w:pPr>
    </w:p>
    <w:p>
      <w:pPr>
        <w:pStyle w:val="BodyText"/>
        <w:spacing w:line="244" w:lineRule="auto" w:before="1"/>
        <w:ind w:left="840" w:right="661"/>
        <w:jc w:val="both"/>
      </w:pPr>
      <w:r>
        <w:rPr>
          <w:color w:val="231F20"/>
        </w:rPr>
        <w:t>Freedom to pass back and forth across the world division, </w:t>
      </w:r>
      <w:r>
        <w:rPr>
          <w:color w:val="231F20"/>
        </w:rPr>
        <w:t>from the perspective of the apparitions of time to that of the causal deep and back—not contaminating the principles of the one</w:t>
      </w:r>
      <w:r>
        <w:rPr>
          <w:color w:val="231F20"/>
          <w:spacing w:val="40"/>
        </w:rPr>
        <w:t> </w:t>
      </w:r>
      <w:r>
        <w:rPr>
          <w:color w:val="231F20"/>
        </w:rPr>
        <w:t>with those of the other, yet permitting the mind to know the</w:t>
      </w:r>
      <w:r>
        <w:rPr>
          <w:color w:val="231F20"/>
          <w:spacing w:val="80"/>
          <w:w w:val="150"/>
        </w:rPr>
        <w:t> </w:t>
      </w:r>
      <w:r>
        <w:rPr>
          <w:color w:val="231F20"/>
        </w:rPr>
        <w:t>one by virtue of the other—is the talent of the master. (2004: </w:t>
      </w:r>
      <w:r>
        <w:rPr>
          <w:color w:val="231F20"/>
          <w:spacing w:val="-2"/>
        </w:rPr>
        <w:t>212–13)</w:t>
      </w:r>
    </w:p>
    <w:p>
      <w:pPr>
        <w:pStyle w:val="BodyText"/>
        <w:spacing w:before="10"/>
      </w:pPr>
    </w:p>
    <w:p>
      <w:pPr>
        <w:pStyle w:val="BodyText"/>
        <w:spacing w:line="244" w:lineRule="auto"/>
        <w:ind w:left="600" w:right="661"/>
        <w:jc w:val="both"/>
      </w:pPr>
      <w:r>
        <w:rPr>
          <w:color w:val="231F20"/>
        </w:rPr>
        <w:t>Viewed within the monomythic scope of each episode, the Clark </w:t>
      </w:r>
      <w:r>
        <w:rPr>
          <w:color w:val="231F20"/>
        </w:rPr>
        <w:t>of the opening scene is fundamentally different from the Clark of the ending scene. If a reader had never heard of Superman, she would see a human transform into super-being and then relinquish that soul-satisfying fulfilment in order to appear human again. Other superheroes enact the same cyclic transformations every time they don a costume. Though Campbell’s monomyth can be applied only tentatively to the diverse array of world mythologies, it may find</w:t>
      </w:r>
      <w:r>
        <w:rPr>
          <w:color w:val="231F20"/>
          <w:spacing w:val="80"/>
        </w:rPr>
        <w:t> </w:t>
      </w:r>
      <w:r>
        <w:rPr>
          <w:color w:val="231F20"/>
        </w:rPr>
        <w:t>its most defining embodiment in the comics produced at its same cultural moment.</w:t>
      </w:r>
    </w:p>
    <w:p>
      <w:pPr>
        <w:pStyle w:val="BodyText"/>
        <w:rPr>
          <w:sz w:val="24"/>
        </w:rPr>
      </w:pPr>
    </w:p>
    <w:p>
      <w:pPr>
        <w:pStyle w:val="BodyText"/>
        <w:spacing w:before="3"/>
        <w:rPr>
          <w:sz w:val="19"/>
        </w:rPr>
      </w:pPr>
    </w:p>
    <w:p>
      <w:pPr>
        <w:pStyle w:val="Heading5"/>
        <w:spacing w:line="237" w:lineRule="auto"/>
        <w:ind w:left="2502" w:right="635" w:hanging="1665"/>
      </w:pPr>
      <w:r>
        <w:rPr>
          <w:color w:val="231F20"/>
          <w:w w:val="95"/>
        </w:rPr>
        <w:t>Minimally counter-intuitive fairy </w:t>
      </w:r>
      <w:r>
        <w:rPr>
          <w:color w:val="231F20"/>
          <w:w w:val="95"/>
        </w:rPr>
        <w:t>tales </w:t>
      </w:r>
      <w:r>
        <w:rPr>
          <w:color w:val="231F20"/>
        </w:rPr>
        <w:t>for grown-ups</w:t>
      </w:r>
    </w:p>
    <w:p>
      <w:pPr>
        <w:pStyle w:val="BodyText"/>
        <w:spacing w:line="244" w:lineRule="auto" w:before="222"/>
        <w:ind w:left="600" w:right="661"/>
        <w:jc w:val="both"/>
      </w:pPr>
      <w:r>
        <w:rPr>
          <w:color w:val="231F20"/>
        </w:rPr>
        <w:t>A</w:t>
      </w:r>
      <w:r>
        <w:rPr>
          <w:color w:val="231F20"/>
          <w:spacing w:val="40"/>
        </w:rPr>
        <w:t> </w:t>
      </w:r>
      <w:r>
        <w:rPr>
          <w:color w:val="231F20"/>
        </w:rPr>
        <w:t>half-century</w:t>
      </w:r>
      <w:r>
        <w:rPr>
          <w:color w:val="231F20"/>
          <w:spacing w:val="40"/>
        </w:rPr>
        <w:t> </w:t>
      </w:r>
      <w:r>
        <w:rPr>
          <w:color w:val="231F20"/>
        </w:rPr>
        <w:t>after</w:t>
      </w:r>
      <w:r>
        <w:rPr>
          <w:color w:val="231F20"/>
          <w:spacing w:val="40"/>
        </w:rPr>
        <w:t> </w:t>
      </w:r>
      <w:r>
        <w:rPr>
          <w:color w:val="231F20"/>
        </w:rPr>
        <w:t>Joseph</w:t>
      </w:r>
      <w:r>
        <w:rPr>
          <w:color w:val="231F20"/>
          <w:spacing w:val="40"/>
        </w:rPr>
        <w:t> </w:t>
      </w:r>
      <w:r>
        <w:rPr>
          <w:color w:val="231F20"/>
        </w:rPr>
        <w:t>Campbell</w:t>
      </w:r>
      <w:r>
        <w:rPr>
          <w:color w:val="231F20"/>
          <w:spacing w:val="40"/>
        </w:rPr>
        <w:t> </w:t>
      </w:r>
      <w:r>
        <w:rPr>
          <w:color w:val="231F20"/>
        </w:rPr>
        <w:t>published</w:t>
      </w:r>
      <w:r>
        <w:rPr>
          <w:color w:val="231F20"/>
          <w:spacing w:val="40"/>
        </w:rPr>
        <w:t> </w:t>
      </w:r>
      <w:r>
        <w:rPr>
          <w:i/>
          <w:color w:val="231F20"/>
        </w:rPr>
        <w:t>The</w:t>
      </w:r>
      <w:r>
        <w:rPr>
          <w:i/>
          <w:color w:val="231F20"/>
          <w:spacing w:val="40"/>
        </w:rPr>
        <w:t> </w:t>
      </w:r>
      <w:r>
        <w:rPr>
          <w:i/>
          <w:color w:val="231F20"/>
        </w:rPr>
        <w:t>Hero</w:t>
      </w:r>
      <w:r>
        <w:rPr>
          <w:i/>
          <w:color w:val="231F20"/>
          <w:spacing w:val="40"/>
        </w:rPr>
        <w:t> </w:t>
      </w:r>
      <w:r>
        <w:rPr>
          <w:i/>
          <w:color w:val="231F20"/>
        </w:rPr>
        <w:t>with</w:t>
      </w:r>
      <w:r>
        <w:rPr>
          <w:i/>
          <w:color w:val="231F20"/>
          <w:spacing w:val="80"/>
          <w:w w:val="150"/>
        </w:rPr>
        <w:t> </w:t>
      </w:r>
      <w:r>
        <w:rPr>
          <w:i/>
          <w:color w:val="231F20"/>
        </w:rPr>
        <w:t>a Thousand Faces</w:t>
      </w:r>
      <w:r>
        <w:rPr>
          <w:color w:val="231F20"/>
        </w:rPr>
        <w:t>, the study of “cross-cultural regularities” in folktales and mythologies had shifted to cognitive psychology and the</w:t>
      </w:r>
      <w:r>
        <w:rPr>
          <w:color w:val="231F20"/>
          <w:spacing w:val="-1"/>
        </w:rPr>
        <w:t> </w:t>
      </w:r>
      <w:r>
        <w:rPr>
          <w:color w:val="231F20"/>
        </w:rPr>
        <w:t>search</w:t>
      </w:r>
      <w:r>
        <w:rPr>
          <w:color w:val="231F20"/>
          <w:spacing w:val="-1"/>
        </w:rPr>
        <w:t> </w:t>
      </w:r>
      <w:r>
        <w:rPr>
          <w:color w:val="231F20"/>
        </w:rPr>
        <w:t>for</w:t>
      </w:r>
      <w:r>
        <w:rPr>
          <w:color w:val="231F20"/>
          <w:spacing w:val="-1"/>
        </w:rPr>
        <w:t> </w:t>
      </w:r>
      <w:r>
        <w:rPr>
          <w:color w:val="231F20"/>
        </w:rPr>
        <w:t>“a</w:t>
      </w:r>
      <w:r>
        <w:rPr>
          <w:color w:val="231F20"/>
          <w:spacing w:val="-1"/>
        </w:rPr>
        <w:t> </w:t>
      </w:r>
      <w:r>
        <w:rPr>
          <w:color w:val="231F20"/>
        </w:rPr>
        <w:t>set</w:t>
      </w:r>
      <w:r>
        <w:rPr>
          <w:color w:val="231F20"/>
          <w:spacing w:val="-1"/>
        </w:rPr>
        <w:t> </w:t>
      </w:r>
      <w:r>
        <w:rPr>
          <w:color w:val="231F20"/>
        </w:rPr>
        <w:t>of</w:t>
      </w:r>
      <w:r>
        <w:rPr>
          <w:color w:val="231F20"/>
          <w:spacing w:val="-1"/>
        </w:rPr>
        <w:t> </w:t>
      </w:r>
      <w:r>
        <w:rPr>
          <w:color w:val="231F20"/>
        </w:rPr>
        <w:t>conceptual</w:t>
      </w:r>
      <w:r>
        <w:rPr>
          <w:color w:val="231F20"/>
          <w:spacing w:val="-1"/>
        </w:rPr>
        <w:t> </w:t>
      </w:r>
      <w:r>
        <w:rPr>
          <w:color w:val="231F20"/>
        </w:rPr>
        <w:t>mechanisms</w:t>
      </w:r>
      <w:r>
        <w:rPr>
          <w:color w:val="231F20"/>
          <w:spacing w:val="-1"/>
        </w:rPr>
        <w:t> </w:t>
      </w:r>
      <w:r>
        <w:rPr>
          <w:color w:val="231F20"/>
        </w:rPr>
        <w:t>that</w:t>
      </w:r>
      <w:r>
        <w:rPr>
          <w:color w:val="231F20"/>
          <w:spacing w:val="-1"/>
        </w:rPr>
        <w:t> </w:t>
      </w:r>
      <w:r>
        <w:rPr>
          <w:color w:val="231F20"/>
        </w:rPr>
        <w:t>is</w:t>
      </w:r>
      <w:r>
        <w:rPr>
          <w:color w:val="231F20"/>
          <w:spacing w:val="-1"/>
        </w:rPr>
        <w:t> </w:t>
      </w:r>
      <w:r>
        <w:rPr>
          <w:color w:val="231F20"/>
        </w:rPr>
        <w:t>pan-cultural” and</w:t>
      </w:r>
      <w:r>
        <w:rPr>
          <w:color w:val="231F20"/>
          <w:spacing w:val="-7"/>
        </w:rPr>
        <w:t> </w:t>
      </w:r>
      <w:r>
        <w:rPr>
          <w:color w:val="231F20"/>
        </w:rPr>
        <w:t>“essentially</w:t>
      </w:r>
      <w:r>
        <w:rPr>
          <w:color w:val="231F20"/>
          <w:spacing w:val="-7"/>
        </w:rPr>
        <w:t> </w:t>
      </w:r>
      <w:r>
        <w:rPr>
          <w:color w:val="231F20"/>
        </w:rPr>
        <w:t>inevitable</w:t>
      </w:r>
      <w:r>
        <w:rPr>
          <w:color w:val="231F20"/>
          <w:spacing w:val="-7"/>
        </w:rPr>
        <w:t> </w:t>
      </w:r>
      <w:r>
        <w:rPr>
          <w:color w:val="231F20"/>
        </w:rPr>
        <w:t>given</w:t>
      </w:r>
      <w:r>
        <w:rPr>
          <w:color w:val="231F20"/>
          <w:spacing w:val="-7"/>
        </w:rPr>
        <w:t> </w:t>
      </w:r>
      <w:r>
        <w:rPr>
          <w:color w:val="231F20"/>
        </w:rPr>
        <w:t>innately</w:t>
      </w:r>
      <w:r>
        <w:rPr>
          <w:color w:val="231F20"/>
          <w:spacing w:val="-7"/>
        </w:rPr>
        <w:t> </w:t>
      </w:r>
      <w:r>
        <w:rPr>
          <w:color w:val="231F20"/>
        </w:rPr>
        <w:t>specified</w:t>
      </w:r>
      <w:r>
        <w:rPr>
          <w:color w:val="231F20"/>
          <w:spacing w:val="-7"/>
        </w:rPr>
        <w:t> </w:t>
      </w:r>
      <w:r>
        <w:rPr>
          <w:color w:val="231F20"/>
        </w:rPr>
        <w:t>cognitive</w:t>
      </w:r>
      <w:r>
        <w:rPr>
          <w:color w:val="231F20"/>
          <w:spacing w:val="-7"/>
        </w:rPr>
        <w:t> </w:t>
      </w:r>
      <w:r>
        <w:rPr>
          <w:color w:val="231F20"/>
        </w:rPr>
        <w:t>biases” (Barrett and Nyhof 2001: 70). Members of different cultures produce similar stories not because they share a collective uncon- scious, but because they share similar brains.</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firstLine="240"/>
        <w:jc w:val="both"/>
      </w:pPr>
      <w:bookmarkStart w:name="_bookmark23" w:id="38"/>
      <w:bookmarkEnd w:id="38"/>
      <w:r>
        <w:rPr/>
      </w:r>
      <w:r>
        <w:rPr>
          <w:color w:val="231F20"/>
        </w:rPr>
        <w:t>Instead of mapping monomythic plot formulas, studies over </w:t>
      </w:r>
      <w:r>
        <w:rPr>
          <w:color w:val="231F20"/>
        </w:rPr>
        <w:t>the last two decades have focused on defining what kinds of ideas are most easily remembered and therefore more likely to be retold. Intuitive</w:t>
      </w:r>
      <w:r>
        <w:rPr>
          <w:color w:val="231F20"/>
          <w:spacing w:val="40"/>
        </w:rPr>
        <w:t> </w:t>
      </w:r>
      <w:r>
        <w:rPr>
          <w:color w:val="231F20"/>
        </w:rPr>
        <w:t>ones,</w:t>
      </w:r>
      <w:r>
        <w:rPr>
          <w:color w:val="231F20"/>
          <w:spacing w:val="40"/>
        </w:rPr>
        <w:t> </w:t>
      </w:r>
      <w:r>
        <w:rPr>
          <w:color w:val="231F20"/>
        </w:rPr>
        <w:t>ideas</w:t>
      </w:r>
      <w:r>
        <w:rPr>
          <w:color w:val="231F20"/>
          <w:spacing w:val="40"/>
        </w:rPr>
        <w:t> </w:t>
      </w:r>
      <w:r>
        <w:rPr>
          <w:color w:val="231F20"/>
        </w:rPr>
        <w:t>that</w:t>
      </w:r>
      <w:r>
        <w:rPr>
          <w:color w:val="231F20"/>
          <w:spacing w:val="40"/>
        </w:rPr>
        <w:t> </w:t>
      </w:r>
      <w:r>
        <w:rPr>
          <w:color w:val="231F20"/>
        </w:rPr>
        <w:t>meet</w:t>
      </w:r>
      <w:r>
        <w:rPr>
          <w:color w:val="231F20"/>
          <w:spacing w:val="40"/>
        </w:rPr>
        <w:t> </w:t>
      </w:r>
      <w:r>
        <w:rPr>
          <w:color w:val="231F20"/>
        </w:rPr>
        <w:t>our</w:t>
      </w:r>
      <w:r>
        <w:rPr>
          <w:color w:val="231F20"/>
          <w:spacing w:val="40"/>
        </w:rPr>
        <w:t> </w:t>
      </w:r>
      <w:r>
        <w:rPr>
          <w:color w:val="231F20"/>
        </w:rPr>
        <w:t>expectations</w:t>
      </w:r>
      <w:r>
        <w:rPr>
          <w:color w:val="231F20"/>
          <w:spacing w:val="40"/>
        </w:rPr>
        <w:t> </w:t>
      </w:r>
      <w:r>
        <w:rPr>
          <w:color w:val="231F20"/>
        </w:rPr>
        <w:t>about</w:t>
      </w:r>
      <w:r>
        <w:rPr>
          <w:color w:val="231F20"/>
          <w:spacing w:val="40"/>
        </w:rPr>
        <w:t> </w:t>
      </w:r>
      <w:r>
        <w:rPr>
          <w:color w:val="231F20"/>
        </w:rPr>
        <w:t>reality, are harder to remember than ones that violate them. Counter- intuitive ideas require more attention to mentally process and so make a longer lasting impression. Or they do up to a point. Too many</w:t>
      </w:r>
      <w:r>
        <w:rPr>
          <w:color w:val="231F20"/>
          <w:spacing w:val="-11"/>
        </w:rPr>
        <w:t> </w:t>
      </w:r>
      <w:r>
        <w:rPr>
          <w:color w:val="231F20"/>
        </w:rPr>
        <w:t>counter-intuitive</w:t>
      </w:r>
      <w:r>
        <w:rPr>
          <w:color w:val="231F20"/>
          <w:spacing w:val="-11"/>
        </w:rPr>
        <w:t> </w:t>
      </w:r>
      <w:r>
        <w:rPr>
          <w:color w:val="231F20"/>
        </w:rPr>
        <w:t>elements</w:t>
      </w:r>
      <w:r>
        <w:rPr>
          <w:color w:val="231F20"/>
          <w:spacing w:val="-11"/>
        </w:rPr>
        <w:t> </w:t>
      </w:r>
      <w:r>
        <w:rPr>
          <w:color w:val="231F20"/>
        </w:rPr>
        <w:t>and</w:t>
      </w:r>
      <w:r>
        <w:rPr>
          <w:color w:val="231F20"/>
          <w:spacing w:val="-11"/>
        </w:rPr>
        <w:t> </w:t>
      </w:r>
      <w:r>
        <w:rPr>
          <w:color w:val="231F20"/>
        </w:rPr>
        <w:t>remembering</w:t>
      </w:r>
      <w:r>
        <w:rPr>
          <w:color w:val="231F20"/>
          <w:spacing w:val="-11"/>
        </w:rPr>
        <w:t> </w:t>
      </w:r>
      <w:r>
        <w:rPr>
          <w:color w:val="231F20"/>
        </w:rPr>
        <w:t>becomes</w:t>
      </w:r>
      <w:r>
        <w:rPr>
          <w:color w:val="231F20"/>
          <w:spacing w:val="-11"/>
        </w:rPr>
        <w:t> </w:t>
      </w:r>
      <w:r>
        <w:rPr>
          <w:color w:val="231F20"/>
        </w:rPr>
        <w:t>harder again. So, as Justin L. Barrett and Melanie A. Nyhof conclude, a</w:t>
      </w:r>
      <w:r>
        <w:rPr>
          <w:color w:val="231F20"/>
          <w:spacing w:val="40"/>
        </w:rPr>
        <w:t> </w:t>
      </w:r>
      <w:r>
        <w:rPr>
          <w:color w:val="231F20"/>
        </w:rPr>
        <w:t>being</w:t>
      </w:r>
      <w:r>
        <w:rPr>
          <w:color w:val="231F20"/>
          <w:spacing w:val="21"/>
        </w:rPr>
        <w:t> </w:t>
      </w:r>
      <w:r>
        <w:rPr>
          <w:color w:val="231F20"/>
        </w:rPr>
        <w:t>who</w:t>
      </w:r>
      <w:r>
        <w:rPr>
          <w:color w:val="231F20"/>
          <w:spacing w:val="21"/>
        </w:rPr>
        <w:t> </w:t>
      </w:r>
      <w:r>
        <w:rPr>
          <w:color w:val="231F20"/>
        </w:rPr>
        <w:t>“will</w:t>
      </w:r>
      <w:r>
        <w:rPr>
          <w:color w:val="231F20"/>
          <w:spacing w:val="21"/>
        </w:rPr>
        <w:t> </w:t>
      </w:r>
      <w:r>
        <w:rPr>
          <w:color w:val="231F20"/>
        </w:rPr>
        <w:t>never</w:t>
      </w:r>
      <w:r>
        <w:rPr>
          <w:color w:val="231F20"/>
          <w:spacing w:val="21"/>
        </w:rPr>
        <w:t> </w:t>
      </w:r>
      <w:r>
        <w:rPr>
          <w:color w:val="231F20"/>
        </w:rPr>
        <w:t>die</w:t>
      </w:r>
      <w:r>
        <w:rPr>
          <w:color w:val="231F20"/>
          <w:spacing w:val="21"/>
        </w:rPr>
        <w:t> </w:t>
      </w:r>
      <w:r>
        <w:rPr>
          <w:color w:val="231F20"/>
        </w:rPr>
        <w:t>of</w:t>
      </w:r>
      <w:r>
        <w:rPr>
          <w:color w:val="231F20"/>
          <w:spacing w:val="21"/>
        </w:rPr>
        <w:t> </w:t>
      </w:r>
      <w:r>
        <w:rPr>
          <w:color w:val="231F20"/>
        </w:rPr>
        <w:t>natural</w:t>
      </w:r>
      <w:r>
        <w:rPr>
          <w:color w:val="231F20"/>
          <w:spacing w:val="21"/>
        </w:rPr>
        <w:t> </w:t>
      </w:r>
      <w:r>
        <w:rPr>
          <w:color w:val="231F20"/>
        </w:rPr>
        <w:t>causes</w:t>
      </w:r>
      <w:r>
        <w:rPr>
          <w:color w:val="231F20"/>
          <w:spacing w:val="21"/>
        </w:rPr>
        <w:t> </w:t>
      </w:r>
      <w:r>
        <w:rPr>
          <w:color w:val="231F20"/>
        </w:rPr>
        <w:t>and</w:t>
      </w:r>
      <w:r>
        <w:rPr>
          <w:color w:val="231F20"/>
          <w:spacing w:val="21"/>
        </w:rPr>
        <w:t> </w:t>
      </w:r>
      <w:r>
        <w:rPr>
          <w:color w:val="231F20"/>
        </w:rPr>
        <w:t>cannot</w:t>
      </w:r>
      <w:r>
        <w:rPr>
          <w:color w:val="231F20"/>
          <w:spacing w:val="21"/>
        </w:rPr>
        <w:t> </w:t>
      </w:r>
      <w:r>
        <w:rPr>
          <w:color w:val="231F20"/>
        </w:rPr>
        <w:t>be</w:t>
      </w:r>
      <w:r>
        <w:rPr>
          <w:color w:val="231F20"/>
          <w:spacing w:val="21"/>
        </w:rPr>
        <w:t> </w:t>
      </w:r>
      <w:r>
        <w:rPr>
          <w:color w:val="231F20"/>
        </w:rPr>
        <w:t>killed” is easier to recall than a being who “requires nourishment and external</w:t>
      </w:r>
      <w:r>
        <w:rPr>
          <w:color w:val="231F20"/>
          <w:spacing w:val="40"/>
        </w:rPr>
        <w:t> </w:t>
      </w:r>
      <w:r>
        <w:rPr>
          <w:color w:val="231F20"/>
        </w:rPr>
        <w:t>sources</w:t>
      </w:r>
      <w:r>
        <w:rPr>
          <w:color w:val="231F20"/>
          <w:spacing w:val="40"/>
        </w:rPr>
        <w:t> </w:t>
      </w:r>
      <w:r>
        <w:rPr>
          <w:color w:val="231F20"/>
        </w:rPr>
        <w:t>of</w:t>
      </w:r>
      <w:r>
        <w:rPr>
          <w:color w:val="231F20"/>
          <w:spacing w:val="40"/>
        </w:rPr>
        <w:t> </w:t>
      </w:r>
      <w:r>
        <w:rPr>
          <w:color w:val="231F20"/>
        </w:rPr>
        <w:t>energy</w:t>
      </w:r>
      <w:r>
        <w:rPr>
          <w:color w:val="231F20"/>
          <w:spacing w:val="40"/>
        </w:rPr>
        <w:t> </w:t>
      </w:r>
      <w:r>
        <w:rPr>
          <w:color w:val="231F20"/>
        </w:rPr>
        <w:t>in</w:t>
      </w:r>
      <w:r>
        <w:rPr>
          <w:color w:val="231F20"/>
          <w:spacing w:val="40"/>
        </w:rPr>
        <w:t> </w:t>
      </w:r>
      <w:r>
        <w:rPr>
          <w:color w:val="231F20"/>
        </w:rPr>
        <w:t>order</w:t>
      </w:r>
      <w:r>
        <w:rPr>
          <w:color w:val="231F20"/>
          <w:spacing w:val="40"/>
        </w:rPr>
        <w:t> </w:t>
      </w:r>
      <w:r>
        <w:rPr>
          <w:color w:val="231F20"/>
        </w:rPr>
        <w:t>to</w:t>
      </w:r>
      <w:r>
        <w:rPr>
          <w:color w:val="231F20"/>
          <w:spacing w:val="40"/>
        </w:rPr>
        <w:t> </w:t>
      </w:r>
      <w:r>
        <w:rPr>
          <w:color w:val="231F20"/>
        </w:rPr>
        <w:t>survive”</w:t>
      </w:r>
      <w:r>
        <w:rPr>
          <w:color w:val="231F20"/>
          <w:spacing w:val="40"/>
        </w:rPr>
        <w:t> </w:t>
      </w:r>
      <w:r>
        <w:rPr>
          <w:color w:val="231F20"/>
        </w:rPr>
        <w:t>and</w:t>
      </w:r>
      <w:r>
        <w:rPr>
          <w:color w:val="231F20"/>
          <w:spacing w:val="40"/>
        </w:rPr>
        <w:t> </w:t>
      </w:r>
      <w:r>
        <w:rPr>
          <w:color w:val="231F20"/>
        </w:rPr>
        <w:t>also</w:t>
      </w:r>
      <w:r>
        <w:rPr>
          <w:color w:val="231F20"/>
          <w:spacing w:val="40"/>
        </w:rPr>
        <w:t> </w:t>
      </w:r>
      <w:r>
        <w:rPr>
          <w:color w:val="231F20"/>
        </w:rPr>
        <w:t>easier to recall than a being who “can never die, has wings, is made of steel, experiences time backwards, lives underwater, and speaks Russian” (2001: 95, 96, 93).</w:t>
      </w:r>
    </w:p>
    <w:p>
      <w:pPr>
        <w:pStyle w:val="BodyText"/>
        <w:spacing w:line="244" w:lineRule="auto" w:before="13"/>
        <w:ind w:left="263" w:right="997" w:firstLine="240"/>
        <w:jc w:val="both"/>
      </w:pPr>
      <w:r>
        <w:rPr>
          <w:color w:val="231F20"/>
        </w:rPr>
        <w:t>In 1994, Pascal Boyer named the conceptual sweet spot </w:t>
      </w:r>
      <w:r>
        <w:rPr>
          <w:color w:val="231F20"/>
        </w:rPr>
        <w:t>the “minimal counterintuitive” or MCI, and a range of research has refined the definition. Ara Norenzayan and his co-authors found that Brothers Grimm tales with two to three counter-intuitive elements received more hits on Google web searches than Grimm tales with one or none and tales with more than three (2006). Barrett</w:t>
      </w:r>
      <w:r>
        <w:rPr>
          <w:color w:val="231F20"/>
          <w:spacing w:val="27"/>
        </w:rPr>
        <w:t> </w:t>
      </w:r>
      <w:r>
        <w:rPr>
          <w:color w:val="231F20"/>
        </w:rPr>
        <w:t>looked</w:t>
      </w:r>
      <w:r>
        <w:rPr>
          <w:color w:val="231F20"/>
          <w:spacing w:val="28"/>
        </w:rPr>
        <w:t> </w:t>
      </w:r>
      <w:r>
        <w:rPr>
          <w:color w:val="231F20"/>
        </w:rPr>
        <w:t>at</w:t>
      </w:r>
      <w:r>
        <w:rPr>
          <w:color w:val="231F20"/>
          <w:spacing w:val="28"/>
        </w:rPr>
        <w:t> </w:t>
      </w:r>
      <w:r>
        <w:rPr>
          <w:color w:val="231F20"/>
        </w:rPr>
        <w:t>seventy-three</w:t>
      </w:r>
      <w:r>
        <w:rPr>
          <w:color w:val="231F20"/>
          <w:spacing w:val="28"/>
        </w:rPr>
        <w:t> </w:t>
      </w:r>
      <w:r>
        <w:rPr>
          <w:color w:val="231F20"/>
        </w:rPr>
        <w:t>folktales</w:t>
      </w:r>
      <w:r>
        <w:rPr>
          <w:color w:val="231F20"/>
          <w:spacing w:val="28"/>
        </w:rPr>
        <w:t> </w:t>
      </w:r>
      <w:r>
        <w:rPr>
          <w:color w:val="231F20"/>
        </w:rPr>
        <w:t>and</w:t>
      </w:r>
      <w:r>
        <w:rPr>
          <w:color w:val="231F20"/>
          <w:spacing w:val="28"/>
        </w:rPr>
        <w:t> </w:t>
      </w:r>
      <w:r>
        <w:rPr>
          <w:color w:val="231F20"/>
        </w:rPr>
        <w:t>found</w:t>
      </w:r>
      <w:r>
        <w:rPr>
          <w:color w:val="231F20"/>
          <w:spacing w:val="28"/>
        </w:rPr>
        <w:t> </w:t>
      </w:r>
      <w:r>
        <w:rPr>
          <w:color w:val="231F20"/>
        </w:rPr>
        <w:t>the</w:t>
      </w:r>
      <w:r>
        <w:rPr>
          <w:color w:val="231F20"/>
          <w:spacing w:val="28"/>
        </w:rPr>
        <w:t> </w:t>
      </w:r>
      <w:r>
        <w:rPr>
          <w:color w:val="231F20"/>
          <w:spacing w:val="-2"/>
        </w:rPr>
        <w:t>majority,</w:t>
      </w:r>
    </w:p>
    <w:p>
      <w:pPr>
        <w:pStyle w:val="BodyText"/>
        <w:spacing w:line="244" w:lineRule="auto" w:before="5"/>
        <w:ind w:left="263" w:right="997"/>
        <w:jc w:val="both"/>
      </w:pPr>
      <w:r>
        <w:rPr>
          <w:color w:val="231F20"/>
        </w:rPr>
        <w:t>79.2</w:t>
      </w:r>
      <w:r>
        <w:rPr>
          <w:color w:val="231F20"/>
          <w:spacing w:val="-2"/>
        </w:rPr>
        <w:t> </w:t>
      </w:r>
      <w:r>
        <w:rPr>
          <w:color w:val="231F20"/>
        </w:rPr>
        <w:t>percent,</w:t>
      </w:r>
      <w:r>
        <w:rPr>
          <w:color w:val="231F20"/>
          <w:spacing w:val="-2"/>
        </w:rPr>
        <w:t> </w:t>
      </w:r>
      <w:r>
        <w:rPr>
          <w:color w:val="231F20"/>
        </w:rPr>
        <w:t>included</w:t>
      </w:r>
      <w:r>
        <w:rPr>
          <w:color w:val="231F20"/>
          <w:spacing w:val="-2"/>
        </w:rPr>
        <w:t> </w:t>
      </w:r>
      <w:r>
        <w:rPr>
          <w:color w:val="231F20"/>
        </w:rPr>
        <w:t>either</w:t>
      </w:r>
      <w:r>
        <w:rPr>
          <w:color w:val="231F20"/>
          <w:spacing w:val="-2"/>
        </w:rPr>
        <w:t> </w:t>
      </w:r>
      <w:r>
        <w:rPr>
          <w:color w:val="231F20"/>
        </w:rPr>
        <w:t>one</w:t>
      </w:r>
      <w:r>
        <w:rPr>
          <w:color w:val="231F20"/>
          <w:spacing w:val="-2"/>
        </w:rPr>
        <w:t> </w:t>
      </w:r>
      <w:r>
        <w:rPr>
          <w:color w:val="231F20"/>
        </w:rPr>
        <w:t>or</w:t>
      </w:r>
      <w:r>
        <w:rPr>
          <w:color w:val="231F20"/>
          <w:spacing w:val="-2"/>
        </w:rPr>
        <w:t> </w:t>
      </w:r>
      <w:r>
        <w:rPr>
          <w:color w:val="231F20"/>
        </w:rPr>
        <w:t>two</w:t>
      </w:r>
      <w:r>
        <w:rPr>
          <w:color w:val="231F20"/>
          <w:spacing w:val="-2"/>
        </w:rPr>
        <w:t> </w:t>
      </w:r>
      <w:r>
        <w:rPr>
          <w:color w:val="231F20"/>
        </w:rPr>
        <w:t>counter-intuitive</w:t>
      </w:r>
      <w:r>
        <w:rPr>
          <w:color w:val="231F20"/>
          <w:spacing w:val="-2"/>
        </w:rPr>
        <w:t> </w:t>
      </w:r>
      <w:r>
        <w:rPr>
          <w:color w:val="231F20"/>
        </w:rPr>
        <w:t>elements</w:t>
      </w:r>
      <w:r>
        <w:rPr>
          <w:color w:val="231F20"/>
        </w:rPr>
        <w:t> (2009). Joseph Stubbersfield and Jamshid Tehrani’s study of the contemporary “Bloody Mary” urban legend found that Internet versions averaged between two and two and a half MCI </w:t>
      </w:r>
      <w:r>
        <w:rPr>
          <w:color w:val="231F20"/>
        </w:rPr>
        <w:t>elements</w:t>
      </w:r>
      <w:r>
        <w:rPr>
          <w:color w:val="231F20"/>
        </w:rPr>
        <w:t> (2013). Lauren O. Gonce and her co-authors also found </w:t>
      </w:r>
      <w:r>
        <w:rPr>
          <w:color w:val="231F20"/>
        </w:rPr>
        <w:t>that</w:t>
      </w:r>
      <w:r>
        <w:rPr>
          <w:color w:val="231F20"/>
          <w:spacing w:val="80"/>
        </w:rPr>
        <w:t> </w:t>
      </w:r>
      <w:r>
        <w:rPr>
          <w:color w:val="231F20"/>
        </w:rPr>
        <w:t>context matters, since counter-intuitive items presented on a </w:t>
      </w:r>
      <w:r>
        <w:rPr>
          <w:color w:val="231F20"/>
        </w:rPr>
        <w:t>list</w:t>
      </w:r>
      <w:r>
        <w:rPr>
          <w:color w:val="231F20"/>
        </w:rPr>
        <w:t> fair worse than intuitive ones (“singing bird” is easier to memorize than “flowering car”) (2006), and M. Afzal Upal defines </w:t>
      </w:r>
      <w:r>
        <w:rPr>
          <w:color w:val="231F20"/>
        </w:rPr>
        <w:t>that</w:t>
      </w:r>
      <w:r>
        <w:rPr>
          <w:color w:val="231F20"/>
          <w:spacing w:val="40"/>
        </w:rPr>
        <w:t> </w:t>
      </w:r>
      <w:r>
        <w:rPr>
          <w:color w:val="231F20"/>
        </w:rPr>
        <w:t>relevant context in terms of story coherence, showing that </w:t>
      </w:r>
      <w:r>
        <w:rPr>
          <w:color w:val="231F20"/>
        </w:rPr>
        <w:t>study</w:t>
      </w:r>
      <w:r>
        <w:rPr>
          <w:color w:val="231F20"/>
        </w:rPr>
        <w:t> participants recall a MCI element only if it makes sense of </w:t>
      </w:r>
      <w:r>
        <w:rPr>
          <w:color w:val="231F20"/>
        </w:rPr>
        <w:t>the</w:t>
      </w:r>
      <w:r>
        <w:rPr>
          <w:color w:val="231F20"/>
        </w:rPr>
        <w:t> events surrounding it (2011).</w:t>
      </w:r>
    </w:p>
    <w:p>
      <w:pPr>
        <w:pStyle w:val="BodyText"/>
        <w:spacing w:line="244" w:lineRule="auto" w:before="10"/>
        <w:ind w:left="263" w:right="999" w:firstLine="240"/>
        <w:jc w:val="both"/>
      </w:pPr>
      <w:r>
        <w:rPr>
          <w:color w:val="231F20"/>
        </w:rPr>
        <w:t>Like Campbell’s monomyth, minimal counter-intuitiveness </w:t>
      </w:r>
      <w:r>
        <w:rPr>
          <w:color w:val="231F20"/>
        </w:rPr>
        <w:t>also describes superheroes. According to Hal Blythe and Charlie Sweet, the prototypical character has inhuman powers, but those “powers are limited” and the individual is “human,” striking the optimal</w:t>
      </w:r>
      <w:r>
        <w:rPr>
          <w:color w:val="231F20"/>
          <w:spacing w:val="80"/>
          <w:w w:val="150"/>
        </w:rPr>
        <w:t> </w:t>
      </w:r>
      <w:r>
        <w:rPr>
          <w:color w:val="231F20"/>
        </w:rPr>
        <w:t>MCI balance (1983: 182). Stan Lee summarized Marvel’s formula</w:t>
      </w:r>
      <w:r>
        <w:rPr>
          <w:color w:val="231F20"/>
          <w:spacing w:val="80"/>
        </w:rPr>
        <w:t> </w:t>
      </w:r>
      <w:r>
        <w:rPr>
          <w:color w:val="231F20"/>
        </w:rPr>
        <w:t>in a 1970 radio interview even more precisely: “these are like ‘fairy tales’</w:t>
      </w:r>
      <w:r>
        <w:rPr>
          <w:color w:val="231F20"/>
          <w:spacing w:val="-5"/>
        </w:rPr>
        <w:t> </w:t>
      </w:r>
      <w:r>
        <w:rPr>
          <w:color w:val="231F20"/>
        </w:rPr>
        <w:t>for</w:t>
      </w:r>
      <w:r>
        <w:rPr>
          <w:color w:val="231F20"/>
          <w:spacing w:val="-4"/>
        </w:rPr>
        <w:t> </w:t>
      </w:r>
      <w:r>
        <w:rPr>
          <w:color w:val="231F20"/>
        </w:rPr>
        <w:t>grown-ups,</w:t>
      </w:r>
      <w:r>
        <w:rPr>
          <w:color w:val="231F20"/>
          <w:spacing w:val="-4"/>
        </w:rPr>
        <w:t> </w:t>
      </w:r>
      <w:r>
        <w:rPr>
          <w:color w:val="231F20"/>
        </w:rPr>
        <w:t>but</w:t>
      </w:r>
      <w:r>
        <w:rPr>
          <w:color w:val="231F20"/>
          <w:spacing w:val="-4"/>
        </w:rPr>
        <w:t> </w:t>
      </w:r>
      <w:r>
        <w:rPr>
          <w:color w:val="231F20"/>
        </w:rPr>
        <w:t>they</w:t>
      </w:r>
      <w:r>
        <w:rPr>
          <w:color w:val="231F20"/>
          <w:spacing w:val="-4"/>
        </w:rPr>
        <w:t> </w:t>
      </w:r>
      <w:r>
        <w:rPr>
          <w:color w:val="231F20"/>
        </w:rPr>
        <w:t>were</w:t>
      </w:r>
      <w:r>
        <w:rPr>
          <w:color w:val="231F20"/>
          <w:spacing w:val="-4"/>
        </w:rPr>
        <w:t> </w:t>
      </w:r>
      <w:r>
        <w:rPr>
          <w:color w:val="231F20"/>
        </w:rPr>
        <w:t>to</w:t>
      </w:r>
      <w:r>
        <w:rPr>
          <w:color w:val="231F20"/>
          <w:spacing w:val="-4"/>
        </w:rPr>
        <w:t> </w:t>
      </w:r>
      <w:r>
        <w:rPr>
          <w:color w:val="231F20"/>
        </w:rPr>
        <w:t>be</w:t>
      </w:r>
      <w:r>
        <w:rPr>
          <w:color w:val="231F20"/>
          <w:spacing w:val="-4"/>
        </w:rPr>
        <w:t> </w:t>
      </w:r>
      <w:r>
        <w:rPr>
          <w:color w:val="231F20"/>
        </w:rPr>
        <w:t>completely</w:t>
      </w:r>
      <w:r>
        <w:rPr>
          <w:color w:val="231F20"/>
          <w:spacing w:val="-4"/>
        </w:rPr>
        <w:t> </w:t>
      </w:r>
      <w:r>
        <w:rPr>
          <w:color w:val="231F20"/>
        </w:rPr>
        <w:t>realistic</w:t>
      </w:r>
      <w:r>
        <w:rPr>
          <w:color w:val="231F20"/>
          <w:spacing w:val="-4"/>
        </w:rPr>
        <w:t> </w:t>
      </w:r>
      <w:r>
        <w:rPr>
          <w:color w:val="231F20"/>
          <w:spacing w:val="-2"/>
        </w:rPr>
        <w:t>except</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0"/>
        <w:jc w:val="both"/>
      </w:pPr>
      <w:bookmarkStart w:name="_bookmark24" w:id="39"/>
      <w:bookmarkEnd w:id="39"/>
      <w:r>
        <w:rPr/>
      </w:r>
      <w:r>
        <w:rPr>
          <w:color w:val="231F20"/>
        </w:rPr>
        <w:t>for one element of a super power which the superhero </w:t>
      </w:r>
      <w:r>
        <w:rPr>
          <w:color w:val="231F20"/>
        </w:rPr>
        <w:t>possessed, that we would ask our reader to swallow somehow” (McLaughlin 2007: 21). Other comics’ superheroes tend to violate only one real- world expectation too: Flash moves inhumanly fast; Hawkgirl has wings; Plastic Man’s body is malleable. When a character has more than one counter-intuitive quality, those qualities tend to derive from a single, unifying concept. The bald-headed Professor </w:t>
      </w:r>
      <w:r>
        <w:rPr>
          <w:color w:val="231F20"/>
          <w:w w:val="105"/>
        </w:rPr>
        <w:t>X</w:t>
      </w:r>
      <w:r>
        <w:rPr>
          <w:color w:val="231F20"/>
          <w:w w:val="105"/>
        </w:rPr>
        <w:t> </w:t>
      </w:r>
      <w:r>
        <w:rPr>
          <w:color w:val="231F20"/>
        </w:rPr>
        <w:t>has the mental powers of telekinesis and telepathy. The Wasp shrinks to the size of a wasp, flies like a wasp, and stings like a wasp.</w:t>
      </w:r>
      <w:r>
        <w:rPr>
          <w:color w:val="231F20"/>
          <w:spacing w:val="40"/>
        </w:rPr>
        <w:t> </w:t>
      </w:r>
      <w:r>
        <w:rPr>
          <w:color w:val="231F20"/>
        </w:rPr>
        <w:t>Spider-Man has the proportional strength of a spider, climbs walls by adhering to vertical surfaces like a spider, and even has “spider senses”—an unrelated ability made to conform to the MCI conceit by</w:t>
      </w:r>
      <w:r>
        <w:rPr>
          <w:color w:val="231F20"/>
          <w:spacing w:val="40"/>
        </w:rPr>
        <w:t> </w:t>
      </w:r>
      <w:r>
        <w:rPr>
          <w:color w:val="231F20"/>
        </w:rPr>
        <w:t>adding</w:t>
      </w:r>
      <w:r>
        <w:rPr>
          <w:color w:val="231F20"/>
          <w:spacing w:val="40"/>
        </w:rPr>
        <w:t> </w:t>
      </w:r>
      <w:r>
        <w:rPr>
          <w:color w:val="231F20"/>
        </w:rPr>
        <w:t>“spider”</w:t>
      </w:r>
      <w:r>
        <w:rPr>
          <w:color w:val="231F20"/>
          <w:spacing w:val="40"/>
        </w:rPr>
        <w:t> </w:t>
      </w:r>
      <w:r>
        <w:rPr>
          <w:color w:val="231F20"/>
        </w:rPr>
        <w:t>as</w:t>
      </w:r>
      <w:r>
        <w:rPr>
          <w:color w:val="231F20"/>
          <w:spacing w:val="40"/>
        </w:rPr>
        <w:t> </w:t>
      </w:r>
      <w:r>
        <w:rPr>
          <w:color w:val="231F20"/>
        </w:rPr>
        <w:t>an</w:t>
      </w:r>
      <w:r>
        <w:rPr>
          <w:color w:val="231F20"/>
          <w:spacing w:val="40"/>
        </w:rPr>
        <w:t> </w:t>
      </w:r>
      <w:r>
        <w:rPr>
          <w:color w:val="231F20"/>
        </w:rPr>
        <w:t>adjective.</w:t>
      </w:r>
      <w:r>
        <w:rPr>
          <w:color w:val="231F20"/>
          <w:spacing w:val="40"/>
        </w:rPr>
        <w:t> </w:t>
      </w:r>
      <w:r>
        <w:rPr>
          <w:color w:val="231F20"/>
        </w:rPr>
        <w:t>When</w:t>
      </w:r>
      <w:r>
        <w:rPr>
          <w:color w:val="231F20"/>
          <w:spacing w:val="40"/>
        </w:rPr>
        <w:t> </w:t>
      </w:r>
      <w:r>
        <w:rPr>
          <w:color w:val="231F20"/>
        </w:rPr>
        <w:t>a</w:t>
      </w:r>
      <w:r>
        <w:rPr>
          <w:color w:val="231F20"/>
          <w:spacing w:val="40"/>
        </w:rPr>
        <w:t> </w:t>
      </w:r>
      <w:r>
        <w:rPr>
          <w:color w:val="231F20"/>
        </w:rPr>
        <w:t>superhero</w:t>
      </w:r>
      <w:r>
        <w:rPr>
          <w:color w:val="231F20"/>
          <w:spacing w:val="40"/>
        </w:rPr>
        <w:t> </w:t>
      </w:r>
      <w:r>
        <w:rPr>
          <w:color w:val="231F20"/>
        </w:rPr>
        <w:t>violates MCI, it is most often through narrative evolution rather than original concept. Although Superman can fly, shoot lasers from his eyes,</w:t>
      </w:r>
      <w:r>
        <w:rPr>
          <w:color w:val="231F20"/>
          <w:spacing w:val="-8"/>
        </w:rPr>
        <w:t> </w:t>
      </w:r>
      <w:r>
        <w:rPr>
          <w:color w:val="231F20"/>
        </w:rPr>
        <w:t>and</w:t>
      </w:r>
      <w:r>
        <w:rPr>
          <w:color w:val="231F20"/>
          <w:spacing w:val="-8"/>
        </w:rPr>
        <w:t> </w:t>
      </w:r>
      <w:r>
        <w:rPr>
          <w:color w:val="231F20"/>
        </w:rPr>
        <w:t>even</w:t>
      </w:r>
      <w:r>
        <w:rPr>
          <w:color w:val="231F20"/>
          <w:spacing w:val="-8"/>
        </w:rPr>
        <w:t> </w:t>
      </w:r>
      <w:r>
        <w:rPr>
          <w:color w:val="231F20"/>
        </w:rPr>
        <w:t>travel</w:t>
      </w:r>
      <w:r>
        <w:rPr>
          <w:color w:val="231F20"/>
          <w:spacing w:val="-8"/>
        </w:rPr>
        <w:t> </w:t>
      </w:r>
      <w:r>
        <w:rPr>
          <w:color w:val="231F20"/>
        </w:rPr>
        <w:t>backward</w:t>
      </w:r>
      <w:r>
        <w:rPr>
          <w:color w:val="231F20"/>
          <w:spacing w:val="-8"/>
        </w:rPr>
        <w:t> </w:t>
      </w:r>
      <w:r>
        <w:rPr>
          <w:color w:val="231F20"/>
        </w:rPr>
        <w:t>in</w:t>
      </w:r>
      <w:r>
        <w:rPr>
          <w:color w:val="231F20"/>
          <w:spacing w:val="-8"/>
        </w:rPr>
        <w:t> </w:t>
      </w:r>
      <w:r>
        <w:rPr>
          <w:color w:val="231F20"/>
        </w:rPr>
        <w:t>time,</w:t>
      </w:r>
      <w:r>
        <w:rPr>
          <w:color w:val="231F20"/>
          <w:spacing w:val="-8"/>
        </w:rPr>
        <w:t> </w:t>
      </w:r>
      <w:r>
        <w:rPr>
          <w:color w:val="231F20"/>
        </w:rPr>
        <w:t>Siegel</w:t>
      </w:r>
      <w:r>
        <w:rPr>
          <w:color w:val="231F20"/>
          <w:spacing w:val="-8"/>
        </w:rPr>
        <w:t> </w:t>
      </w:r>
      <w:r>
        <w:rPr>
          <w:color w:val="231F20"/>
        </w:rPr>
        <w:t>and</w:t>
      </w:r>
      <w:r>
        <w:rPr>
          <w:color w:val="231F20"/>
          <w:spacing w:val="-8"/>
        </w:rPr>
        <w:t> </w:t>
      </w:r>
      <w:r>
        <w:rPr>
          <w:color w:val="231F20"/>
        </w:rPr>
        <w:t>Shuster’s</w:t>
      </w:r>
      <w:r>
        <w:rPr>
          <w:color w:val="231F20"/>
          <w:spacing w:val="-8"/>
        </w:rPr>
        <w:t> </w:t>
      </w:r>
      <w:r>
        <w:rPr>
          <w:color w:val="231F20"/>
        </w:rPr>
        <w:t>original had only advanced muscles. Similarly, Wolverine had no mutant healing powers when introduced in 1974, and Lee and Kirby didn’t add</w:t>
      </w:r>
      <w:r>
        <w:rPr>
          <w:color w:val="231F20"/>
          <w:spacing w:val="40"/>
        </w:rPr>
        <w:t> </w:t>
      </w:r>
      <w:r>
        <w:rPr>
          <w:color w:val="231F20"/>
        </w:rPr>
        <w:t>force</w:t>
      </w:r>
      <w:r>
        <w:rPr>
          <w:color w:val="231F20"/>
          <w:spacing w:val="40"/>
        </w:rPr>
        <w:t> </w:t>
      </w:r>
      <w:r>
        <w:rPr>
          <w:color w:val="231F20"/>
        </w:rPr>
        <w:t>fields</w:t>
      </w:r>
      <w:r>
        <w:rPr>
          <w:color w:val="231F20"/>
          <w:spacing w:val="40"/>
        </w:rPr>
        <w:t> </w:t>
      </w:r>
      <w:r>
        <w:rPr>
          <w:color w:val="231F20"/>
        </w:rPr>
        <w:t>to</w:t>
      </w:r>
      <w:r>
        <w:rPr>
          <w:color w:val="231F20"/>
          <w:spacing w:val="40"/>
        </w:rPr>
        <w:t> </w:t>
      </w:r>
      <w:r>
        <w:rPr>
          <w:color w:val="231F20"/>
        </w:rPr>
        <w:t>Invisible</w:t>
      </w:r>
      <w:r>
        <w:rPr>
          <w:color w:val="231F20"/>
          <w:spacing w:val="40"/>
        </w:rPr>
        <w:t> </w:t>
      </w:r>
      <w:r>
        <w:rPr>
          <w:color w:val="231F20"/>
        </w:rPr>
        <w:t>Girl’s</w:t>
      </w:r>
      <w:r>
        <w:rPr>
          <w:color w:val="231F20"/>
          <w:spacing w:val="40"/>
        </w:rPr>
        <w:t> </w:t>
      </w:r>
      <w:r>
        <w:rPr>
          <w:color w:val="231F20"/>
        </w:rPr>
        <w:t>abilities</w:t>
      </w:r>
      <w:r>
        <w:rPr>
          <w:color w:val="231F20"/>
          <w:spacing w:val="40"/>
        </w:rPr>
        <w:t> </w:t>
      </w:r>
      <w:r>
        <w:rPr>
          <w:color w:val="231F20"/>
        </w:rPr>
        <w:t>until</w:t>
      </w:r>
      <w:r>
        <w:rPr>
          <w:color w:val="231F20"/>
          <w:spacing w:val="40"/>
        </w:rPr>
        <w:t> </w:t>
      </w:r>
      <w:r>
        <w:rPr>
          <w:i/>
          <w:color w:val="231F20"/>
        </w:rPr>
        <w:t>Fantastic</w:t>
      </w:r>
      <w:r>
        <w:rPr>
          <w:i/>
          <w:color w:val="231F20"/>
          <w:spacing w:val="40"/>
        </w:rPr>
        <w:t> </w:t>
      </w:r>
      <w:r>
        <w:rPr>
          <w:i/>
          <w:color w:val="231F20"/>
        </w:rPr>
        <w:t>Four</w:t>
      </w:r>
      <w:r>
        <w:rPr>
          <w:i/>
          <w:color w:val="231F20"/>
        </w:rPr>
        <w:t> </w:t>
      </w:r>
      <w:r>
        <w:rPr>
          <w:color w:val="231F20"/>
        </w:rPr>
        <w:t>#22. Finally, while one character possessing multiple superpowers violates MCI, a team of superhumans does not. An immortal, winged,</w:t>
      </w:r>
      <w:r>
        <w:rPr>
          <w:color w:val="231F20"/>
          <w:spacing w:val="40"/>
        </w:rPr>
        <w:t> </w:t>
      </w:r>
      <w:r>
        <w:rPr>
          <w:color w:val="231F20"/>
        </w:rPr>
        <w:t>steel,</w:t>
      </w:r>
      <w:r>
        <w:rPr>
          <w:color w:val="231F20"/>
          <w:spacing w:val="40"/>
        </w:rPr>
        <w:t> </w:t>
      </w:r>
      <w:r>
        <w:rPr>
          <w:color w:val="231F20"/>
        </w:rPr>
        <w:t>time-reversing,</w:t>
      </w:r>
      <w:r>
        <w:rPr>
          <w:color w:val="231F20"/>
          <w:spacing w:val="40"/>
        </w:rPr>
        <w:t> </w:t>
      </w:r>
      <w:r>
        <w:rPr>
          <w:color w:val="231F20"/>
        </w:rPr>
        <w:t>water-breathing</w:t>
      </w:r>
      <w:r>
        <w:rPr>
          <w:color w:val="231F20"/>
          <w:spacing w:val="40"/>
        </w:rPr>
        <w:t> </w:t>
      </w:r>
      <w:r>
        <w:rPr>
          <w:color w:val="231F20"/>
        </w:rPr>
        <w:t>Russian-speaker</w:t>
      </w:r>
      <w:r>
        <w:rPr>
          <w:color w:val="231F20"/>
          <w:spacing w:val="80"/>
        </w:rPr>
        <w:t> </w:t>
      </w:r>
      <w:r>
        <w:rPr>
          <w:color w:val="231F20"/>
        </w:rPr>
        <w:t>is maximally counter-intuitive, but a comic book that includes Superman, Angel, Colossus (who also speaks Russian), Merlin, and Aquaman might merely be “bizarre” (a category Barrett and Nyof distinguish from MCI).</w:t>
      </w:r>
    </w:p>
    <w:p>
      <w:pPr>
        <w:pStyle w:val="BodyText"/>
        <w:spacing w:line="244" w:lineRule="auto" w:before="22"/>
        <w:ind w:left="600" w:right="661" w:firstLine="240"/>
        <w:jc w:val="both"/>
      </w:pPr>
      <w:r>
        <w:rPr>
          <w:color w:val="231F20"/>
        </w:rPr>
        <w:t>Not only does the superhero character type demonstrate </w:t>
      </w:r>
      <w:r>
        <w:rPr>
          <w:color w:val="231F20"/>
        </w:rPr>
        <w:t>MCI,</w:t>
      </w:r>
      <w:r>
        <w:rPr>
          <w:color w:val="231F20"/>
          <w:spacing w:val="80"/>
        </w:rPr>
        <w:t> </w:t>
      </w:r>
      <w:r>
        <w:rPr>
          <w:color w:val="231F20"/>
        </w:rPr>
        <w:t>so</w:t>
      </w:r>
      <w:r>
        <w:rPr>
          <w:color w:val="231F20"/>
          <w:spacing w:val="-2"/>
        </w:rPr>
        <w:t> </w:t>
      </w:r>
      <w:r>
        <w:rPr>
          <w:color w:val="231F20"/>
        </w:rPr>
        <w:t>does</w:t>
      </w:r>
      <w:r>
        <w:rPr>
          <w:color w:val="231F20"/>
          <w:spacing w:val="-2"/>
        </w:rPr>
        <w:t> </w:t>
      </w:r>
      <w:r>
        <w:rPr>
          <w:color w:val="231F20"/>
        </w:rPr>
        <w:t>the</w:t>
      </w:r>
      <w:r>
        <w:rPr>
          <w:color w:val="231F20"/>
          <w:spacing w:val="-2"/>
        </w:rPr>
        <w:t> </w:t>
      </w:r>
      <w:r>
        <w:rPr>
          <w:color w:val="231F20"/>
        </w:rPr>
        <w:t>overall</w:t>
      </w:r>
      <w:r>
        <w:rPr>
          <w:color w:val="231F20"/>
          <w:spacing w:val="-2"/>
        </w:rPr>
        <w:t> </w:t>
      </w:r>
      <w:r>
        <w:rPr>
          <w:color w:val="231F20"/>
        </w:rPr>
        <w:t>world</w:t>
      </w:r>
      <w:r>
        <w:rPr>
          <w:color w:val="231F20"/>
          <w:spacing w:val="-2"/>
        </w:rPr>
        <w:t> </w:t>
      </w:r>
      <w:r>
        <w:rPr>
          <w:color w:val="231F20"/>
        </w:rPr>
        <w:t>and</w:t>
      </w:r>
      <w:r>
        <w:rPr>
          <w:color w:val="231F20"/>
          <w:spacing w:val="-2"/>
        </w:rPr>
        <w:t> </w:t>
      </w:r>
      <w:r>
        <w:rPr>
          <w:color w:val="231F20"/>
        </w:rPr>
        <w:t>story</w:t>
      </w:r>
      <w:r>
        <w:rPr>
          <w:color w:val="231F20"/>
          <w:spacing w:val="-2"/>
        </w:rPr>
        <w:t> </w:t>
      </w:r>
      <w:r>
        <w:rPr>
          <w:color w:val="231F20"/>
        </w:rPr>
        <w:t>contexts.</w:t>
      </w:r>
      <w:r>
        <w:rPr>
          <w:color w:val="231F20"/>
          <w:spacing w:val="-2"/>
        </w:rPr>
        <w:t> </w:t>
      </w:r>
      <w:r>
        <w:rPr>
          <w:color w:val="231F20"/>
        </w:rPr>
        <w:t>Although</w:t>
      </w:r>
      <w:r>
        <w:rPr>
          <w:color w:val="231F20"/>
          <w:spacing w:val="-2"/>
        </w:rPr>
        <w:t> </w:t>
      </w:r>
      <w:r>
        <w:rPr>
          <w:color w:val="231F20"/>
        </w:rPr>
        <w:t>superheroes violate</w:t>
      </w:r>
      <w:r>
        <w:rPr>
          <w:color w:val="231F20"/>
          <w:spacing w:val="-1"/>
        </w:rPr>
        <w:t> </w:t>
      </w:r>
      <w:r>
        <w:rPr>
          <w:color w:val="231F20"/>
        </w:rPr>
        <w:t>a</w:t>
      </w:r>
      <w:r>
        <w:rPr>
          <w:color w:val="231F20"/>
          <w:spacing w:val="-1"/>
        </w:rPr>
        <w:t> </w:t>
      </w:r>
      <w:r>
        <w:rPr>
          <w:color w:val="231F20"/>
        </w:rPr>
        <w:t>range</w:t>
      </w:r>
      <w:r>
        <w:rPr>
          <w:color w:val="231F20"/>
          <w:spacing w:val="-1"/>
        </w:rPr>
        <w:t> </w:t>
      </w:r>
      <w:r>
        <w:rPr>
          <w:color w:val="231F20"/>
        </w:rPr>
        <w:t>of</w:t>
      </w:r>
      <w:r>
        <w:rPr>
          <w:color w:val="231F20"/>
          <w:spacing w:val="-1"/>
        </w:rPr>
        <w:t> </w:t>
      </w:r>
      <w:r>
        <w:rPr>
          <w:color w:val="231F20"/>
        </w:rPr>
        <w:t>natural</w:t>
      </w:r>
      <w:r>
        <w:rPr>
          <w:color w:val="231F20"/>
          <w:spacing w:val="-1"/>
        </w:rPr>
        <w:t> </w:t>
      </w:r>
      <w:r>
        <w:rPr>
          <w:color w:val="231F20"/>
        </w:rPr>
        <w:t>laws,</w:t>
      </w:r>
      <w:r>
        <w:rPr>
          <w:color w:val="231F20"/>
          <w:spacing w:val="-1"/>
        </w:rPr>
        <w:t> </w:t>
      </w:r>
      <w:r>
        <w:rPr>
          <w:color w:val="231F20"/>
        </w:rPr>
        <w:t>Joseph</w:t>
      </w:r>
      <w:r>
        <w:rPr>
          <w:color w:val="231F20"/>
          <w:spacing w:val="-1"/>
        </w:rPr>
        <w:t> </w:t>
      </w:r>
      <w:r>
        <w:rPr>
          <w:color w:val="231F20"/>
        </w:rPr>
        <w:t>Witek</w:t>
      </w:r>
      <w:r>
        <w:rPr>
          <w:color w:val="231F20"/>
          <w:spacing w:val="-1"/>
        </w:rPr>
        <w:t> </w:t>
      </w:r>
      <w:r>
        <w:rPr>
          <w:color w:val="231F20"/>
        </w:rPr>
        <w:t>still</w:t>
      </w:r>
      <w:r>
        <w:rPr>
          <w:color w:val="231F20"/>
          <w:spacing w:val="-1"/>
        </w:rPr>
        <w:t> </w:t>
      </w:r>
      <w:r>
        <w:rPr>
          <w:color w:val="231F20"/>
        </w:rPr>
        <w:t>defines</w:t>
      </w:r>
      <w:r>
        <w:rPr>
          <w:color w:val="231F20"/>
          <w:spacing w:val="-1"/>
        </w:rPr>
        <w:t> </w:t>
      </w:r>
      <w:r>
        <w:rPr>
          <w:color w:val="231F20"/>
        </w:rPr>
        <w:t>superhero stories as naturalistic because the</w:t>
      </w:r>
    </w:p>
    <w:p>
      <w:pPr>
        <w:pStyle w:val="BodyText"/>
        <w:spacing w:before="8"/>
      </w:pPr>
    </w:p>
    <w:p>
      <w:pPr>
        <w:pStyle w:val="BodyText"/>
        <w:spacing w:line="244" w:lineRule="auto" w:before="1"/>
        <w:ind w:left="840" w:right="661"/>
        <w:jc w:val="both"/>
      </w:pPr>
      <w:r>
        <w:rPr>
          <w:color w:val="231F20"/>
        </w:rPr>
        <w:t>depicted worlds are like our own, or like our own world </w:t>
      </w:r>
      <w:r>
        <w:rPr>
          <w:color w:val="231F20"/>
        </w:rPr>
        <w:t>would be if specific elements, such as magic or superpowers, were to</w:t>
      </w:r>
      <w:r>
        <w:rPr>
          <w:color w:val="231F20"/>
          <w:spacing w:val="80"/>
        </w:rPr>
        <w:t> </w:t>
      </w:r>
      <w:r>
        <w:rPr>
          <w:color w:val="231F20"/>
        </w:rPr>
        <w:t>be added or removed. However cursory the attempts to support its truth claim might be, that claim supplies the metaphysical structure underlying the visual and narrative strategies of the conventional tradition of comics. (2012: 32)</w:t>
      </w:r>
    </w:p>
    <w:p>
      <w:pPr>
        <w:pStyle w:val="BodyText"/>
        <w:spacing w:before="10"/>
      </w:pPr>
    </w:p>
    <w:p>
      <w:pPr>
        <w:pStyle w:val="BodyText"/>
        <w:spacing w:line="244" w:lineRule="auto"/>
        <w:ind w:left="600" w:right="659"/>
        <w:jc w:val="both"/>
      </w:pPr>
      <w:r>
        <w:rPr>
          <w:color w:val="231F20"/>
          <w:w w:val="105"/>
        </w:rPr>
        <w:t>The</w:t>
      </w:r>
      <w:r>
        <w:rPr>
          <w:color w:val="231F20"/>
          <w:w w:val="105"/>
        </w:rPr>
        <w:t> cohesive</w:t>
      </w:r>
      <w:r>
        <w:rPr>
          <w:color w:val="231F20"/>
          <w:w w:val="105"/>
        </w:rPr>
        <w:t> nature</w:t>
      </w:r>
      <w:r>
        <w:rPr>
          <w:color w:val="231F20"/>
          <w:w w:val="105"/>
        </w:rPr>
        <w:t> of</w:t>
      </w:r>
      <w:r>
        <w:rPr>
          <w:color w:val="231F20"/>
          <w:w w:val="105"/>
        </w:rPr>
        <w:t> superhero</w:t>
      </w:r>
      <w:r>
        <w:rPr>
          <w:color w:val="231F20"/>
          <w:w w:val="105"/>
        </w:rPr>
        <w:t> stories</w:t>
      </w:r>
      <w:r>
        <w:rPr>
          <w:color w:val="231F20"/>
          <w:w w:val="105"/>
        </w:rPr>
        <w:t> would</w:t>
      </w:r>
      <w:r>
        <w:rPr>
          <w:color w:val="231F20"/>
          <w:w w:val="105"/>
        </w:rPr>
        <w:t> also</w:t>
      </w:r>
      <w:r>
        <w:rPr>
          <w:color w:val="231F20"/>
          <w:w w:val="105"/>
        </w:rPr>
        <w:t> place</w:t>
      </w:r>
      <w:r>
        <w:rPr>
          <w:color w:val="231F20"/>
          <w:w w:val="105"/>
        </w:rPr>
        <w:t> them in</w:t>
      </w:r>
      <w:r>
        <w:rPr>
          <w:color w:val="231F20"/>
          <w:spacing w:val="73"/>
          <w:w w:val="150"/>
        </w:rPr>
        <w:t> </w:t>
      </w:r>
      <w:r>
        <w:rPr>
          <w:color w:val="231F20"/>
          <w:w w:val="105"/>
        </w:rPr>
        <w:t>Upal’s</w:t>
      </w:r>
      <w:r>
        <w:rPr>
          <w:color w:val="231F20"/>
          <w:spacing w:val="73"/>
          <w:w w:val="150"/>
        </w:rPr>
        <w:t> </w:t>
      </w:r>
      <w:r>
        <w:rPr>
          <w:color w:val="231F20"/>
          <w:w w:val="105"/>
        </w:rPr>
        <w:t>“Coherent-Counterintuitive”</w:t>
      </w:r>
      <w:r>
        <w:rPr>
          <w:color w:val="231F20"/>
          <w:spacing w:val="73"/>
          <w:w w:val="150"/>
        </w:rPr>
        <w:t> </w:t>
      </w:r>
      <w:r>
        <w:rPr>
          <w:color w:val="231F20"/>
          <w:w w:val="105"/>
        </w:rPr>
        <w:t>category</w:t>
      </w:r>
      <w:r>
        <w:rPr>
          <w:color w:val="231F20"/>
          <w:spacing w:val="73"/>
          <w:w w:val="150"/>
        </w:rPr>
        <w:t> </w:t>
      </w:r>
      <w:r>
        <w:rPr>
          <w:color w:val="231F20"/>
          <w:w w:val="105"/>
        </w:rPr>
        <w:t>because</w:t>
      </w:r>
      <w:r>
        <w:rPr>
          <w:color w:val="231F20"/>
          <w:spacing w:val="73"/>
          <w:w w:val="150"/>
        </w:rPr>
        <w:t> </w:t>
      </w:r>
      <w:r>
        <w:rPr>
          <w:color w:val="231F20"/>
          <w:spacing w:val="-5"/>
          <w:w w:val="105"/>
        </w:rPr>
        <w:t>the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4"/>
        <w:jc w:val="both"/>
      </w:pPr>
      <w:bookmarkStart w:name="_bookmark25" w:id="40"/>
      <w:bookmarkEnd w:id="40"/>
      <w:r>
        <w:rPr/>
      </w:r>
      <w:r>
        <w:rPr>
          <w:color w:val="231F20"/>
        </w:rPr>
        <w:t>MCI</w:t>
      </w:r>
      <w:r>
        <w:rPr>
          <w:color w:val="231F20"/>
          <w:spacing w:val="79"/>
        </w:rPr>
        <w:t> </w:t>
      </w:r>
      <w:r>
        <w:rPr>
          <w:color w:val="231F20"/>
        </w:rPr>
        <w:t>superpower</w:t>
      </w:r>
      <w:r>
        <w:rPr>
          <w:color w:val="231F20"/>
          <w:spacing w:val="79"/>
        </w:rPr>
        <w:t> </w:t>
      </w:r>
      <w:r>
        <w:rPr>
          <w:color w:val="231F20"/>
        </w:rPr>
        <w:t>“is</w:t>
      </w:r>
      <w:r>
        <w:rPr>
          <w:color w:val="231F20"/>
          <w:spacing w:val="79"/>
        </w:rPr>
        <w:t> </w:t>
      </w:r>
      <w:r>
        <w:rPr>
          <w:color w:val="231F20"/>
        </w:rPr>
        <w:t>causally</w:t>
      </w:r>
      <w:r>
        <w:rPr>
          <w:color w:val="231F20"/>
          <w:spacing w:val="79"/>
        </w:rPr>
        <w:t> </w:t>
      </w:r>
      <w:r>
        <w:rPr>
          <w:color w:val="231F20"/>
        </w:rPr>
        <w:t>relevant</w:t>
      </w:r>
      <w:r>
        <w:rPr>
          <w:color w:val="231F20"/>
          <w:spacing w:val="79"/>
        </w:rPr>
        <w:t> </w:t>
      </w:r>
      <w:r>
        <w:rPr>
          <w:color w:val="231F20"/>
        </w:rPr>
        <w:t>because</w:t>
      </w:r>
      <w:r>
        <w:rPr>
          <w:color w:val="231F20"/>
          <w:spacing w:val="79"/>
        </w:rPr>
        <w:t> </w:t>
      </w:r>
      <w:r>
        <w:rPr>
          <w:color w:val="231F20"/>
        </w:rPr>
        <w:t>it</w:t>
      </w:r>
      <w:r>
        <w:rPr>
          <w:color w:val="231F20"/>
          <w:spacing w:val="79"/>
        </w:rPr>
        <w:t> </w:t>
      </w:r>
      <w:r>
        <w:rPr>
          <w:color w:val="231F20"/>
        </w:rPr>
        <w:t>could</w:t>
      </w:r>
      <w:r>
        <w:rPr>
          <w:color w:val="231F20"/>
          <w:spacing w:val="79"/>
        </w:rPr>
        <w:t> </w:t>
      </w:r>
      <w:r>
        <w:rPr>
          <w:color w:val="231F20"/>
        </w:rPr>
        <w:t>allow a reader to make sense of the events to follow” (2011: 33). A traditional superhero story does not simply include a character with a superpower, but features the superpower as the means for resolving</w:t>
      </w:r>
      <w:r>
        <w:rPr>
          <w:color w:val="231F20"/>
          <w:spacing w:val="18"/>
        </w:rPr>
        <w:t> </w:t>
      </w:r>
      <w:r>
        <w:rPr>
          <w:color w:val="231F20"/>
        </w:rPr>
        <w:t>the</w:t>
      </w:r>
      <w:r>
        <w:rPr>
          <w:color w:val="231F20"/>
          <w:spacing w:val="19"/>
        </w:rPr>
        <w:t> </w:t>
      </w:r>
      <w:r>
        <w:rPr>
          <w:color w:val="231F20"/>
        </w:rPr>
        <w:t>central</w:t>
      </w:r>
      <w:r>
        <w:rPr>
          <w:color w:val="231F20"/>
          <w:spacing w:val="19"/>
        </w:rPr>
        <w:t> </w:t>
      </w:r>
      <w:r>
        <w:rPr>
          <w:color w:val="231F20"/>
        </w:rPr>
        <w:t>conflict.</w:t>
      </w:r>
      <w:r>
        <w:rPr>
          <w:color w:val="231F20"/>
          <w:spacing w:val="19"/>
        </w:rPr>
        <w:t> </w:t>
      </w:r>
      <w:r>
        <w:rPr>
          <w:color w:val="231F20"/>
        </w:rPr>
        <w:t>Comics</w:t>
      </w:r>
      <w:r>
        <w:rPr>
          <w:color w:val="231F20"/>
          <w:spacing w:val="19"/>
        </w:rPr>
        <w:t> </w:t>
      </w:r>
      <w:r>
        <w:rPr>
          <w:color w:val="231F20"/>
        </w:rPr>
        <w:t>writer</w:t>
      </w:r>
      <w:r>
        <w:rPr>
          <w:color w:val="231F20"/>
          <w:spacing w:val="19"/>
        </w:rPr>
        <w:t> </w:t>
      </w:r>
      <w:r>
        <w:rPr>
          <w:color w:val="231F20"/>
        </w:rPr>
        <w:t>Dennis</w:t>
      </w:r>
      <w:r>
        <w:rPr>
          <w:color w:val="231F20"/>
          <w:spacing w:val="19"/>
        </w:rPr>
        <w:t> </w:t>
      </w:r>
      <w:r>
        <w:rPr>
          <w:color w:val="231F20"/>
        </w:rPr>
        <w:t>O’Neil</w:t>
      </w:r>
      <w:r>
        <w:rPr>
          <w:color w:val="231F20"/>
          <w:spacing w:val="19"/>
        </w:rPr>
        <w:t> </w:t>
      </w:r>
      <w:r>
        <w:rPr>
          <w:color w:val="231F20"/>
          <w:spacing w:val="-2"/>
        </w:rPr>
        <w:t>argues:</w:t>
      </w:r>
    </w:p>
    <w:p>
      <w:pPr>
        <w:pStyle w:val="BodyText"/>
        <w:spacing w:before="10"/>
      </w:pPr>
    </w:p>
    <w:p>
      <w:pPr>
        <w:pStyle w:val="BodyText"/>
        <w:spacing w:line="244" w:lineRule="auto"/>
        <w:ind w:left="503" w:right="997"/>
        <w:jc w:val="both"/>
      </w:pPr>
      <w:r>
        <w:rPr>
          <w:color w:val="231F20"/>
        </w:rPr>
        <w:t>A writer fails the genre when a story depicts superheroes </w:t>
      </w:r>
      <w:r>
        <w:rPr>
          <w:color w:val="231F20"/>
        </w:rPr>
        <w:t>who are weak or do not use their powers. What makes a character interesting</w:t>
      </w:r>
      <w:r>
        <w:rPr>
          <w:color w:val="231F20"/>
          <w:spacing w:val="40"/>
        </w:rPr>
        <w:t> </w:t>
      </w:r>
      <w:r>
        <w:rPr>
          <w:color w:val="231F20"/>
        </w:rPr>
        <w:t>(both</w:t>
      </w:r>
      <w:r>
        <w:rPr>
          <w:color w:val="231F20"/>
          <w:spacing w:val="40"/>
        </w:rPr>
        <w:t> </w:t>
      </w:r>
      <w:r>
        <w:rPr>
          <w:color w:val="231F20"/>
        </w:rPr>
        <w:t>superheroes</w:t>
      </w:r>
      <w:r>
        <w:rPr>
          <w:color w:val="231F20"/>
          <w:spacing w:val="40"/>
        </w:rPr>
        <w:t> </w:t>
      </w:r>
      <w:r>
        <w:rPr>
          <w:color w:val="231F20"/>
        </w:rPr>
        <w:t>and</w:t>
      </w:r>
      <w:r>
        <w:rPr>
          <w:color w:val="231F20"/>
          <w:spacing w:val="40"/>
        </w:rPr>
        <w:t> </w:t>
      </w:r>
      <w:r>
        <w:rPr>
          <w:color w:val="231F20"/>
        </w:rPr>
        <w:t>other</w:t>
      </w:r>
      <w:r>
        <w:rPr>
          <w:color w:val="231F20"/>
          <w:spacing w:val="40"/>
        </w:rPr>
        <w:t> </w:t>
      </w:r>
      <w:r>
        <w:rPr>
          <w:color w:val="231F20"/>
        </w:rPr>
        <w:t>types</w:t>
      </w:r>
      <w:r>
        <w:rPr>
          <w:color w:val="231F20"/>
          <w:spacing w:val="40"/>
        </w:rPr>
        <w:t> </w:t>
      </w:r>
      <w:r>
        <w:rPr>
          <w:color w:val="231F20"/>
        </w:rPr>
        <w:t>of</w:t>
      </w:r>
      <w:r>
        <w:rPr>
          <w:color w:val="231F20"/>
          <w:spacing w:val="40"/>
        </w:rPr>
        <w:t> </w:t>
      </w:r>
      <w:r>
        <w:rPr>
          <w:color w:val="231F20"/>
        </w:rPr>
        <w:t>characters) is what he does to solve problems. You give him a knotty situation, and he gets out of it. Well, by definition, </w:t>
      </w:r>
      <w:r>
        <w:rPr>
          <w:i/>
          <w:color w:val="231F20"/>
        </w:rPr>
        <w:t>superheroes</w:t>
      </w:r>
      <w:r>
        <w:rPr>
          <w:i/>
          <w:color w:val="231F20"/>
        </w:rPr>
        <w:t> use extraordinary physical means </w:t>
      </w:r>
      <w:r>
        <w:rPr>
          <w:i/>
          <w:color w:val="231F20"/>
          <w:w w:val="110"/>
        </w:rPr>
        <w:t>… </w:t>
      </w:r>
      <w:r>
        <w:rPr>
          <w:color w:val="231F20"/>
        </w:rPr>
        <w:t>[we] respond to exhibitions of</w:t>
      </w:r>
      <w:r>
        <w:rPr>
          <w:color w:val="231F20"/>
          <w:spacing w:val="24"/>
        </w:rPr>
        <w:t> </w:t>
      </w:r>
      <w:r>
        <w:rPr>
          <w:color w:val="231F20"/>
        </w:rPr>
        <w:t>power.</w:t>
      </w:r>
      <w:r>
        <w:rPr>
          <w:color w:val="231F20"/>
          <w:spacing w:val="24"/>
        </w:rPr>
        <w:t> </w:t>
      </w:r>
      <w:r>
        <w:rPr>
          <w:i/>
          <w:color w:val="231F20"/>
        </w:rPr>
        <w:t>That</w:t>
      </w:r>
      <w:r>
        <w:rPr>
          <w:i/>
          <w:color w:val="231F20"/>
          <w:spacing w:val="24"/>
        </w:rPr>
        <w:t> </w:t>
      </w:r>
      <w:r>
        <w:rPr>
          <w:i/>
          <w:color w:val="231F20"/>
        </w:rPr>
        <w:t>is</w:t>
      </w:r>
      <w:r>
        <w:rPr>
          <w:i/>
          <w:color w:val="231F20"/>
          <w:spacing w:val="24"/>
        </w:rPr>
        <w:t> </w:t>
      </w:r>
      <w:r>
        <w:rPr>
          <w:i/>
          <w:color w:val="231F20"/>
        </w:rPr>
        <w:t>what</w:t>
      </w:r>
      <w:r>
        <w:rPr>
          <w:i/>
          <w:color w:val="231F20"/>
          <w:spacing w:val="24"/>
        </w:rPr>
        <w:t> </w:t>
      </w:r>
      <w:r>
        <w:rPr>
          <w:i/>
          <w:color w:val="231F20"/>
        </w:rPr>
        <w:t>a</w:t>
      </w:r>
      <w:r>
        <w:rPr>
          <w:i/>
          <w:color w:val="231F20"/>
          <w:spacing w:val="24"/>
        </w:rPr>
        <w:t> </w:t>
      </w:r>
      <w:r>
        <w:rPr>
          <w:i/>
          <w:color w:val="231F20"/>
        </w:rPr>
        <w:t>superhero</w:t>
      </w:r>
      <w:r>
        <w:rPr>
          <w:i/>
          <w:color w:val="231F20"/>
          <w:spacing w:val="24"/>
        </w:rPr>
        <w:t> </w:t>
      </w:r>
      <w:r>
        <w:rPr>
          <w:i/>
          <w:color w:val="231F20"/>
        </w:rPr>
        <w:t>is</w:t>
      </w:r>
      <w:r>
        <w:rPr>
          <w:color w:val="231F20"/>
        </w:rPr>
        <w:t>.</w:t>
      </w:r>
      <w:r>
        <w:rPr>
          <w:color w:val="231F20"/>
          <w:spacing w:val="24"/>
        </w:rPr>
        <w:t> </w:t>
      </w:r>
      <w:r>
        <w:rPr>
          <w:color w:val="231F20"/>
        </w:rPr>
        <w:t>(2013:</w:t>
      </w:r>
      <w:r>
        <w:rPr>
          <w:color w:val="231F20"/>
          <w:spacing w:val="24"/>
        </w:rPr>
        <w:t> </w:t>
      </w:r>
      <w:r>
        <w:rPr>
          <w:color w:val="231F20"/>
        </w:rPr>
        <w:t>130–1;</w:t>
      </w:r>
      <w:r>
        <w:rPr>
          <w:color w:val="231F20"/>
          <w:spacing w:val="24"/>
        </w:rPr>
        <w:t> </w:t>
      </w:r>
      <w:r>
        <w:rPr>
          <w:color w:val="231F20"/>
        </w:rPr>
        <w:t>emphasis in the original)</w:t>
      </w:r>
    </w:p>
    <w:p>
      <w:pPr>
        <w:pStyle w:val="BodyText"/>
        <w:rPr>
          <w:sz w:val="21"/>
        </w:rPr>
      </w:pPr>
    </w:p>
    <w:p>
      <w:pPr>
        <w:pStyle w:val="BodyText"/>
        <w:spacing w:line="244" w:lineRule="auto"/>
        <w:ind w:left="263" w:right="997"/>
        <w:jc w:val="both"/>
      </w:pPr>
      <w:r>
        <w:rPr>
          <w:color w:val="231F20"/>
        </w:rPr>
        <w:t>MCI then defines the superhero character, the superhero </w:t>
      </w:r>
      <w:r>
        <w:rPr>
          <w:color w:val="231F20"/>
        </w:rPr>
        <w:t>world,</w:t>
      </w:r>
      <w:r>
        <w:rPr>
          <w:color w:val="231F20"/>
          <w:spacing w:val="40"/>
        </w:rPr>
        <w:t> </w:t>
      </w:r>
      <w:r>
        <w:rPr>
          <w:color w:val="231F20"/>
        </w:rPr>
        <w:t>and the superhero plot.</w:t>
      </w:r>
    </w:p>
    <w:p>
      <w:pPr>
        <w:pStyle w:val="BodyText"/>
        <w:spacing w:line="244" w:lineRule="auto" w:before="2"/>
        <w:ind w:left="263" w:right="997" w:firstLine="240"/>
        <w:jc w:val="both"/>
      </w:pPr>
      <w:r>
        <w:rPr>
          <w:color w:val="231F20"/>
        </w:rPr>
        <w:t>Although MCI was coined to explain religious concepts, subse- quent studies suggest that superheroes in particular </w:t>
      </w:r>
      <w:r>
        <w:rPr>
          <w:color w:val="231F20"/>
        </w:rPr>
        <w:t>demonstrate MCI and so benefit more than other MCI-character types and narratives. For one of Barrett and Nyhoff’s 2001 experiments, participants read a story about an inter-galactic ambassador visiting a museum on the planet Ralyks. The museum featured eighteen exhibits, six with MCI qualities:</w:t>
      </w:r>
    </w:p>
    <w:p>
      <w:pPr>
        <w:pStyle w:val="BodyText"/>
        <w:spacing w:before="11"/>
      </w:pPr>
    </w:p>
    <w:p>
      <w:pPr>
        <w:pStyle w:val="BodyText"/>
        <w:spacing w:line="244" w:lineRule="auto"/>
        <w:ind w:left="503" w:right="998"/>
        <w:jc w:val="both"/>
      </w:pPr>
      <w:r>
        <w:rPr>
          <w:color w:val="231F20"/>
        </w:rPr>
        <w:t>a</w:t>
      </w:r>
      <w:r>
        <w:rPr>
          <w:color w:val="231F20"/>
          <w:spacing w:val="40"/>
        </w:rPr>
        <w:t> </w:t>
      </w:r>
      <w:r>
        <w:rPr>
          <w:color w:val="231F20"/>
        </w:rPr>
        <w:t>being</w:t>
      </w:r>
      <w:r>
        <w:rPr>
          <w:color w:val="231F20"/>
          <w:spacing w:val="40"/>
        </w:rPr>
        <w:t> </w:t>
      </w:r>
      <w:r>
        <w:rPr>
          <w:color w:val="231F20"/>
        </w:rPr>
        <w:t>that</w:t>
      </w:r>
      <w:r>
        <w:rPr>
          <w:color w:val="231F20"/>
          <w:spacing w:val="40"/>
        </w:rPr>
        <w:t> </w:t>
      </w:r>
      <w:r>
        <w:rPr>
          <w:color w:val="231F20"/>
        </w:rPr>
        <w:t>can</w:t>
      </w:r>
      <w:r>
        <w:rPr>
          <w:color w:val="231F20"/>
          <w:spacing w:val="40"/>
        </w:rPr>
        <w:t> </w:t>
      </w:r>
      <w:r>
        <w:rPr>
          <w:color w:val="231F20"/>
        </w:rPr>
        <w:t>see</w:t>
      </w:r>
      <w:r>
        <w:rPr>
          <w:color w:val="231F20"/>
          <w:spacing w:val="40"/>
        </w:rPr>
        <w:t> </w:t>
      </w:r>
      <w:r>
        <w:rPr>
          <w:color w:val="231F20"/>
        </w:rPr>
        <w:t>[or]</w:t>
      </w:r>
      <w:r>
        <w:rPr>
          <w:color w:val="231F20"/>
          <w:spacing w:val="40"/>
        </w:rPr>
        <w:t> </w:t>
      </w:r>
      <w:r>
        <w:rPr>
          <w:color w:val="231F20"/>
        </w:rPr>
        <w:t>hear</w:t>
      </w:r>
      <w:r>
        <w:rPr>
          <w:color w:val="231F20"/>
          <w:spacing w:val="40"/>
        </w:rPr>
        <w:t> </w:t>
      </w:r>
      <w:r>
        <w:rPr>
          <w:color w:val="231F20"/>
        </w:rPr>
        <w:t>things</w:t>
      </w:r>
      <w:r>
        <w:rPr>
          <w:color w:val="231F20"/>
          <w:spacing w:val="40"/>
        </w:rPr>
        <w:t> </w:t>
      </w:r>
      <w:r>
        <w:rPr>
          <w:color w:val="231F20"/>
        </w:rPr>
        <w:t>no</w:t>
      </w:r>
      <w:r>
        <w:rPr>
          <w:color w:val="231F20"/>
          <w:spacing w:val="40"/>
        </w:rPr>
        <w:t> </w:t>
      </w:r>
      <w:r>
        <w:rPr>
          <w:color w:val="231F20"/>
        </w:rPr>
        <w:t>matter</w:t>
      </w:r>
      <w:r>
        <w:rPr>
          <w:color w:val="231F20"/>
          <w:spacing w:val="40"/>
        </w:rPr>
        <w:t> </w:t>
      </w:r>
      <w:r>
        <w:rPr>
          <w:color w:val="231F20"/>
        </w:rPr>
        <w:t>where</w:t>
      </w:r>
      <w:r>
        <w:rPr>
          <w:color w:val="231F20"/>
          <w:spacing w:val="40"/>
        </w:rPr>
        <w:t> </w:t>
      </w:r>
      <w:r>
        <w:rPr>
          <w:color w:val="231F20"/>
        </w:rPr>
        <w:t>they are. For example, it could make out the letters on a page in a book hundreds of miles away and the line of sight is </w:t>
      </w:r>
      <w:r>
        <w:rPr>
          <w:color w:val="231F20"/>
        </w:rPr>
        <w:t>complete</w:t>
      </w:r>
      <w:r>
        <w:rPr>
          <w:color w:val="231F20"/>
        </w:rPr>
        <w:t> obstructed. (2001: 95)</w:t>
      </w:r>
    </w:p>
    <w:p>
      <w:pPr>
        <w:pStyle w:val="BodyText"/>
        <w:spacing w:before="9"/>
      </w:pPr>
    </w:p>
    <w:p>
      <w:pPr>
        <w:pStyle w:val="BodyText"/>
        <w:spacing w:line="244" w:lineRule="auto"/>
        <w:ind w:left="503" w:right="998"/>
        <w:jc w:val="both"/>
      </w:pPr>
      <w:r>
        <w:rPr>
          <w:color w:val="231F20"/>
        </w:rPr>
        <w:t>a species that will never die of natural causes and cannot </w:t>
      </w:r>
      <w:r>
        <w:rPr>
          <w:color w:val="231F20"/>
        </w:rPr>
        <w:t>be killed. No matter what physical damage is inflicted it will</w:t>
      </w:r>
      <w:r>
        <w:rPr>
          <w:color w:val="231F20"/>
          <w:spacing w:val="80"/>
        </w:rPr>
        <w:t> </w:t>
      </w:r>
      <w:r>
        <w:rPr>
          <w:color w:val="231F20"/>
        </w:rPr>
        <w:t>survive and repair itself. (2001: 95)</w:t>
      </w:r>
    </w:p>
    <w:p>
      <w:pPr>
        <w:pStyle w:val="BodyText"/>
        <w:spacing w:before="8"/>
      </w:pPr>
    </w:p>
    <w:p>
      <w:pPr>
        <w:pStyle w:val="BodyText"/>
        <w:spacing w:line="244" w:lineRule="auto"/>
        <w:ind w:left="503" w:right="997"/>
        <w:jc w:val="both"/>
      </w:pPr>
      <w:r>
        <w:rPr>
          <w:color w:val="231F20"/>
        </w:rPr>
        <w:t>a being about the size of a young human that is impossible to move by any means. (2001: 95)</w:t>
      </w:r>
    </w:p>
    <w:p>
      <w:pPr>
        <w:pStyle w:val="BodyText"/>
        <w:spacing w:before="7"/>
      </w:pPr>
    </w:p>
    <w:p>
      <w:pPr>
        <w:pStyle w:val="BodyText"/>
        <w:spacing w:line="244" w:lineRule="auto"/>
        <w:ind w:left="503" w:right="997"/>
        <w:jc w:val="both"/>
      </w:pPr>
      <w:r>
        <w:rPr>
          <w:color w:val="231F20"/>
        </w:rPr>
        <w:t>a being that is able to pass through solid objects. Being the size</w:t>
      </w:r>
      <w:r>
        <w:rPr>
          <w:color w:val="231F20"/>
          <w:spacing w:val="40"/>
        </w:rPr>
        <w:t> </w:t>
      </w:r>
      <w:r>
        <w:rPr>
          <w:color w:val="231F20"/>
        </w:rPr>
        <w:t>of an adult human, it can pass directly through solid </w:t>
      </w:r>
      <w:r>
        <w:rPr>
          <w:color w:val="231F20"/>
        </w:rPr>
        <w:t>objects. (2001: 96)</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840" w:right="661"/>
        <w:jc w:val="both"/>
      </w:pPr>
      <w:r>
        <w:rPr>
          <w:color w:val="231F20"/>
        </w:rPr>
        <w:t>a </w:t>
      </w:r>
      <w:bookmarkStart w:name="_bookmark26" w:id="41"/>
      <w:bookmarkEnd w:id="41"/>
      <w:r>
        <w:rPr>
          <w:color w:val="231F20"/>
        </w:rPr>
        <w:t>being</w:t>
      </w:r>
      <w:r>
        <w:rPr>
          <w:color w:val="231F20"/>
        </w:rPr>
        <w:t> that can be completely in more than one place at a </w:t>
      </w:r>
      <w:r>
        <w:rPr>
          <w:color w:val="231F20"/>
        </w:rPr>
        <w:t>time. All of it can be in two or all four different corners at the same time. (2001: 96)</w:t>
      </w:r>
    </w:p>
    <w:p>
      <w:pPr>
        <w:pStyle w:val="BodyText"/>
        <w:spacing w:before="8"/>
      </w:pPr>
    </w:p>
    <w:p>
      <w:pPr>
        <w:pStyle w:val="BodyText"/>
        <w:spacing w:line="244" w:lineRule="auto"/>
        <w:ind w:left="840" w:right="661"/>
        <w:jc w:val="both"/>
      </w:pPr>
      <w:r>
        <w:rPr>
          <w:color w:val="231F20"/>
        </w:rPr>
        <w:t>a being that can remember an unlimited number of events </w:t>
      </w:r>
      <w:r>
        <w:rPr>
          <w:color w:val="231F20"/>
        </w:rPr>
        <w:t>or pieces of information. For example, it could tell you in precise detail, everything thing it had witnessed in the past, and if you read it a list of 10 billion words, it would remember them all flawlessly. (2001: 96)</w:t>
      </w:r>
    </w:p>
    <w:p>
      <w:pPr>
        <w:pStyle w:val="BodyText"/>
        <w:spacing w:before="10"/>
      </w:pPr>
    </w:p>
    <w:p>
      <w:pPr>
        <w:pStyle w:val="BodyText"/>
        <w:spacing w:line="244" w:lineRule="auto"/>
        <w:ind w:left="600" w:right="661"/>
        <w:jc w:val="both"/>
      </w:pPr>
      <w:r>
        <w:rPr>
          <w:color w:val="231F20"/>
        </w:rPr>
        <w:t>All six beings duplicate abilities and characters found in </w:t>
      </w:r>
      <w:r>
        <w:rPr>
          <w:color w:val="231F20"/>
        </w:rPr>
        <w:t>superhero comics: Superman’s supervision; Wolverine’s mutant healing; the Blob’s immovable force; Kitty Pryde’s and Vision’s intangibility; Multiple Man’s duplication; and the Watcher’s omniscience.</w:t>
      </w:r>
      <w:r>
        <w:rPr>
          <w:color w:val="231F20"/>
          <w:spacing w:val="80"/>
          <w:w w:val="150"/>
        </w:rPr>
        <w:t> </w:t>
      </w:r>
      <w:r>
        <w:rPr>
          <w:color w:val="231F20"/>
        </w:rPr>
        <w:t>Barrett</w:t>
      </w:r>
      <w:r>
        <w:rPr>
          <w:color w:val="231F20"/>
          <w:spacing w:val="40"/>
        </w:rPr>
        <w:t> </w:t>
      </w:r>
      <w:r>
        <w:rPr>
          <w:color w:val="231F20"/>
        </w:rPr>
        <w:t>and</w:t>
      </w:r>
      <w:r>
        <w:rPr>
          <w:color w:val="231F20"/>
          <w:spacing w:val="40"/>
        </w:rPr>
        <w:t> </w:t>
      </w:r>
      <w:r>
        <w:rPr>
          <w:color w:val="231F20"/>
        </w:rPr>
        <w:t>Nyhof</w:t>
      </w:r>
      <w:r>
        <w:rPr>
          <w:color w:val="231F20"/>
          <w:spacing w:val="40"/>
        </w:rPr>
        <w:t> </w:t>
      </w:r>
      <w:r>
        <w:rPr>
          <w:color w:val="231F20"/>
        </w:rPr>
        <w:t>also</w:t>
      </w:r>
      <w:r>
        <w:rPr>
          <w:color w:val="231F20"/>
          <w:spacing w:val="40"/>
        </w:rPr>
        <w:t> </w:t>
      </w:r>
      <w:r>
        <w:rPr>
          <w:color w:val="231F20"/>
        </w:rPr>
        <w:t>bookend</w:t>
      </w:r>
      <w:r>
        <w:rPr>
          <w:color w:val="231F20"/>
          <w:spacing w:val="40"/>
        </w:rPr>
        <w:t> </w:t>
      </w:r>
      <w:r>
        <w:rPr>
          <w:color w:val="231F20"/>
        </w:rPr>
        <w:t>their</w:t>
      </w:r>
      <w:r>
        <w:rPr>
          <w:color w:val="231F20"/>
          <w:spacing w:val="40"/>
        </w:rPr>
        <w:t> </w:t>
      </w:r>
      <w:r>
        <w:rPr>
          <w:color w:val="231F20"/>
        </w:rPr>
        <w:t>article</w:t>
      </w:r>
      <w:r>
        <w:rPr>
          <w:color w:val="231F20"/>
          <w:spacing w:val="40"/>
        </w:rPr>
        <w:t> </w:t>
      </w:r>
      <w:r>
        <w:rPr>
          <w:color w:val="231F20"/>
        </w:rPr>
        <w:t>with</w:t>
      </w:r>
      <w:r>
        <w:rPr>
          <w:color w:val="231F20"/>
          <w:spacing w:val="40"/>
        </w:rPr>
        <w:t> </w:t>
      </w:r>
      <w:r>
        <w:rPr>
          <w:color w:val="231F20"/>
        </w:rPr>
        <w:t>references</w:t>
      </w:r>
      <w:r>
        <w:rPr>
          <w:color w:val="231F20"/>
          <w:spacing w:val="40"/>
        </w:rPr>
        <w:t> </w:t>
      </w:r>
      <w:r>
        <w:rPr>
          <w:color w:val="231F20"/>
        </w:rPr>
        <w:t>to the contemporary folklore of the part-goat Chivo Man because “a part-animal, part-human creature violates one of our expectations for animals while maintaining rich inferential potential based on pan-cultural category-level knowledge” (2001: 94). Part-animal, part-human characters are also one of the most common naming tropes in superhero comics.</w:t>
      </w:r>
    </w:p>
    <w:p>
      <w:pPr>
        <w:pStyle w:val="BodyText"/>
        <w:tabs>
          <w:tab w:pos="1376" w:val="left" w:leader="none"/>
          <w:tab w:pos="2141" w:val="left" w:leader="none"/>
          <w:tab w:pos="2684" w:val="left" w:leader="none"/>
          <w:tab w:pos="5560" w:val="left" w:leader="none"/>
        </w:tabs>
        <w:spacing w:line="244" w:lineRule="auto" w:before="9"/>
        <w:ind w:left="600" w:right="661" w:firstLine="240"/>
        <w:jc w:val="right"/>
      </w:pPr>
      <w:r>
        <w:rPr>
          <w:color w:val="231F20"/>
        </w:rPr>
        <w:t>The “Aesop-like fables” created for Upal’s study also </w:t>
      </w:r>
      <w:r>
        <w:rPr>
          <w:color w:val="231F20"/>
        </w:rPr>
        <w:t>reproduce superhero</w:t>
      </w:r>
      <w:r>
        <w:rPr>
          <w:color w:val="231F20"/>
          <w:spacing w:val="28"/>
        </w:rPr>
        <w:t> </w:t>
      </w:r>
      <w:r>
        <w:rPr>
          <w:color w:val="231F20"/>
        </w:rPr>
        <w:t>tropes.</w:t>
      </w:r>
      <w:r>
        <w:rPr>
          <w:color w:val="231F20"/>
          <w:spacing w:val="28"/>
        </w:rPr>
        <w:t> </w:t>
      </w:r>
      <w:r>
        <w:rPr>
          <w:color w:val="231F20"/>
        </w:rPr>
        <w:t>Of</w:t>
      </w:r>
      <w:r>
        <w:rPr>
          <w:color w:val="231F20"/>
          <w:spacing w:val="28"/>
        </w:rPr>
        <w:t> </w:t>
      </w:r>
      <w:r>
        <w:rPr>
          <w:color w:val="231F20"/>
        </w:rPr>
        <w:t>the</w:t>
      </w:r>
      <w:r>
        <w:rPr>
          <w:color w:val="231F20"/>
          <w:spacing w:val="28"/>
        </w:rPr>
        <w:t> </w:t>
      </w:r>
      <w:r>
        <w:rPr>
          <w:color w:val="231F20"/>
        </w:rPr>
        <w:t>six</w:t>
      </w:r>
      <w:r>
        <w:rPr>
          <w:color w:val="231F20"/>
          <w:spacing w:val="28"/>
        </w:rPr>
        <w:t> </w:t>
      </w:r>
      <w:r>
        <w:rPr>
          <w:color w:val="231F20"/>
        </w:rPr>
        <w:t>MCI</w:t>
      </w:r>
      <w:r>
        <w:rPr>
          <w:color w:val="231F20"/>
          <w:spacing w:val="28"/>
        </w:rPr>
        <w:t> </w:t>
      </w:r>
      <w:r>
        <w:rPr>
          <w:color w:val="231F20"/>
        </w:rPr>
        <w:t>qualities</w:t>
      </w:r>
      <w:r>
        <w:rPr>
          <w:color w:val="231F20"/>
          <w:spacing w:val="28"/>
        </w:rPr>
        <w:t> </w:t>
      </w:r>
      <w:r>
        <w:rPr>
          <w:color w:val="231F20"/>
        </w:rPr>
        <w:t>contained</w:t>
      </w:r>
      <w:r>
        <w:rPr>
          <w:color w:val="231F20"/>
          <w:spacing w:val="28"/>
        </w:rPr>
        <w:t> </w:t>
      </w:r>
      <w:r>
        <w:rPr>
          <w:color w:val="231F20"/>
        </w:rPr>
        <w:t>in</w:t>
      </w:r>
      <w:r>
        <w:rPr>
          <w:color w:val="231F20"/>
          <w:spacing w:val="28"/>
        </w:rPr>
        <w:t> </w:t>
      </w:r>
      <w:r>
        <w:rPr>
          <w:color w:val="231F20"/>
        </w:rPr>
        <w:t>the</w:t>
      </w:r>
      <w:r>
        <w:rPr>
          <w:color w:val="231F20"/>
          <w:spacing w:val="28"/>
        </w:rPr>
        <w:t> </w:t>
      </w:r>
      <w:r>
        <w:rPr>
          <w:color w:val="231F20"/>
        </w:rPr>
        <w:t>three “Coherent-Counterintuitive”</w:t>
      </w:r>
      <w:r>
        <w:rPr>
          <w:color w:val="231F20"/>
          <w:spacing w:val="40"/>
        </w:rPr>
        <w:t> </w:t>
      </w:r>
      <w:r>
        <w:rPr>
          <w:color w:val="231F20"/>
        </w:rPr>
        <w:t>stories,</w:t>
      </w:r>
      <w:r>
        <w:rPr>
          <w:color w:val="231F20"/>
          <w:spacing w:val="40"/>
        </w:rPr>
        <w:t> </w:t>
      </w:r>
      <w:r>
        <w:rPr>
          <w:color w:val="231F20"/>
        </w:rPr>
        <w:t>five</w:t>
      </w:r>
      <w:r>
        <w:rPr>
          <w:color w:val="231F20"/>
          <w:spacing w:val="40"/>
        </w:rPr>
        <w:t> </w:t>
      </w:r>
      <w:r>
        <w:rPr>
          <w:color w:val="231F20"/>
        </w:rPr>
        <w:t>duplicated</w:t>
      </w:r>
      <w:r>
        <w:rPr>
          <w:color w:val="231F20"/>
          <w:spacing w:val="40"/>
        </w:rPr>
        <w:t> </w:t>
      </w:r>
      <w:r>
        <w:rPr>
          <w:color w:val="231F20"/>
        </w:rPr>
        <w:t>superheroes: a</w:t>
      </w:r>
      <w:r>
        <w:rPr>
          <w:color w:val="231F20"/>
          <w:spacing w:val="40"/>
        </w:rPr>
        <w:t> </w:t>
      </w:r>
      <w:r>
        <w:rPr>
          <w:color w:val="231F20"/>
        </w:rPr>
        <w:t>“steel-man,”</w:t>
      </w:r>
      <w:r>
        <w:rPr>
          <w:color w:val="231F20"/>
          <w:spacing w:val="40"/>
        </w:rPr>
        <w:t> </w:t>
      </w:r>
      <w:r>
        <w:rPr>
          <w:color w:val="231F20"/>
        </w:rPr>
        <w:t>a</w:t>
      </w:r>
      <w:r>
        <w:rPr>
          <w:color w:val="231F20"/>
          <w:spacing w:val="40"/>
        </w:rPr>
        <w:t> </w:t>
      </w:r>
      <w:r>
        <w:rPr>
          <w:color w:val="231F20"/>
        </w:rPr>
        <w:t>“wing-man,”</w:t>
      </w:r>
      <w:r>
        <w:rPr>
          <w:color w:val="231F20"/>
          <w:spacing w:val="40"/>
        </w:rPr>
        <w:t> </w:t>
      </w:r>
      <w:r>
        <w:rPr>
          <w:color w:val="231F20"/>
        </w:rPr>
        <w:t>an</w:t>
      </w:r>
      <w:r>
        <w:rPr>
          <w:color w:val="231F20"/>
          <w:spacing w:val="40"/>
        </w:rPr>
        <w:t> </w:t>
      </w:r>
      <w:r>
        <w:rPr>
          <w:color w:val="231F20"/>
        </w:rPr>
        <w:t>“invisible</w:t>
      </w:r>
      <w:r>
        <w:rPr>
          <w:color w:val="231F20"/>
          <w:spacing w:val="40"/>
        </w:rPr>
        <w:t> </w:t>
      </w:r>
      <w:r>
        <w:rPr>
          <w:color w:val="231F20"/>
        </w:rPr>
        <w:t>man,”</w:t>
      </w:r>
      <w:r>
        <w:rPr>
          <w:color w:val="231F20"/>
          <w:spacing w:val="40"/>
        </w:rPr>
        <w:t> </w:t>
      </w:r>
      <w:r>
        <w:rPr>
          <w:color w:val="231F20"/>
        </w:rPr>
        <w:t>an</w:t>
      </w:r>
      <w:r>
        <w:rPr>
          <w:color w:val="231F20"/>
          <w:spacing w:val="40"/>
        </w:rPr>
        <w:t> </w:t>
      </w:r>
      <w:r>
        <w:rPr>
          <w:color w:val="231F20"/>
        </w:rPr>
        <w:t>“all-seeing woman,”</w:t>
      </w:r>
      <w:r>
        <w:rPr>
          <w:color w:val="231F20"/>
          <w:spacing w:val="40"/>
        </w:rPr>
        <w:t> </w:t>
      </w:r>
      <w:r>
        <w:rPr>
          <w:color w:val="231F20"/>
        </w:rPr>
        <w:t>and</w:t>
      </w:r>
      <w:r>
        <w:rPr>
          <w:color w:val="231F20"/>
          <w:spacing w:val="40"/>
        </w:rPr>
        <w:t> </w:t>
      </w:r>
      <w:r>
        <w:rPr>
          <w:color w:val="231F20"/>
        </w:rPr>
        <w:t>a</w:t>
      </w:r>
      <w:r>
        <w:rPr>
          <w:color w:val="231F20"/>
          <w:spacing w:val="40"/>
        </w:rPr>
        <w:t> </w:t>
      </w:r>
      <w:r>
        <w:rPr>
          <w:color w:val="231F20"/>
        </w:rPr>
        <w:t>“man</w:t>
      </w:r>
      <w:r>
        <w:rPr>
          <w:color w:val="231F20"/>
          <w:spacing w:val="40"/>
        </w:rPr>
        <w:t> </w:t>
      </w:r>
      <w:r>
        <w:rPr>
          <w:color w:val="231F20"/>
        </w:rPr>
        <w:t>who</w:t>
      </w:r>
      <w:r>
        <w:rPr>
          <w:color w:val="231F20"/>
          <w:spacing w:val="40"/>
        </w:rPr>
        <w:t> </w:t>
      </w:r>
      <w:r>
        <w:rPr>
          <w:color w:val="231F20"/>
        </w:rPr>
        <w:t>could</w:t>
      </w:r>
      <w:r>
        <w:rPr>
          <w:color w:val="231F20"/>
          <w:spacing w:val="40"/>
        </w:rPr>
        <w:t> </w:t>
      </w:r>
      <w:r>
        <w:rPr>
          <w:color w:val="231F20"/>
        </w:rPr>
        <w:t>fly</w:t>
      </w:r>
      <w:r>
        <w:rPr>
          <w:color w:val="231F20"/>
          <w:spacing w:val="40"/>
        </w:rPr>
        <w:t> </w:t>
      </w:r>
      <w:r>
        <w:rPr>
          <w:color w:val="231F20"/>
        </w:rPr>
        <w:t>and</w:t>
      </w:r>
      <w:r>
        <w:rPr>
          <w:color w:val="231F20"/>
          <w:spacing w:val="40"/>
        </w:rPr>
        <w:t> </w:t>
      </w:r>
      <w:r>
        <w:rPr>
          <w:color w:val="231F20"/>
        </w:rPr>
        <w:t>loved</w:t>
      </w:r>
      <w:r>
        <w:rPr>
          <w:color w:val="231F20"/>
          <w:spacing w:val="40"/>
        </w:rPr>
        <w:t> </w:t>
      </w:r>
      <w:r>
        <w:rPr>
          <w:color w:val="231F20"/>
        </w:rPr>
        <w:t>helping</w:t>
      </w:r>
      <w:r>
        <w:rPr>
          <w:color w:val="231F20"/>
          <w:spacing w:val="40"/>
        </w:rPr>
        <w:t> </w:t>
      </w:r>
      <w:r>
        <w:rPr>
          <w:color w:val="231F20"/>
        </w:rPr>
        <w:t>others” </w:t>
      </w:r>
      <w:r>
        <w:rPr>
          <w:color w:val="231F20"/>
          <w:spacing w:val="-2"/>
        </w:rPr>
        <w:t>(2011:</w:t>
      </w:r>
      <w:r>
        <w:rPr>
          <w:color w:val="231F20"/>
        </w:rPr>
        <w:tab/>
      </w:r>
      <w:r>
        <w:rPr>
          <w:color w:val="231F20"/>
          <w:spacing w:val="-2"/>
        </w:rPr>
        <w:t>46–7).</w:t>
      </w:r>
      <w:r>
        <w:rPr>
          <w:color w:val="231F20"/>
        </w:rPr>
        <w:tab/>
      </w:r>
      <w:r>
        <w:rPr>
          <w:color w:val="231F20"/>
          <w:spacing w:val="-4"/>
        </w:rPr>
        <w:t>The</w:t>
      </w:r>
      <w:r>
        <w:rPr>
          <w:color w:val="231F20"/>
        </w:rPr>
        <w:tab/>
      </w:r>
      <w:r>
        <w:rPr>
          <w:color w:val="231F20"/>
          <w:spacing w:val="-2"/>
        </w:rPr>
        <w:t>“Incoherent–Counterintuitive”</w:t>
      </w:r>
      <w:r>
        <w:rPr>
          <w:color w:val="231F20"/>
        </w:rPr>
        <w:tab/>
      </w:r>
      <w:r>
        <w:rPr>
          <w:color w:val="231F20"/>
          <w:spacing w:val="-2"/>
        </w:rPr>
        <w:t>examples </w:t>
      </w:r>
      <w:r>
        <w:rPr>
          <w:color w:val="231F20"/>
        </w:rPr>
        <w:t>contained</w:t>
      </w:r>
      <w:r>
        <w:rPr>
          <w:color w:val="231F20"/>
          <w:spacing w:val="-6"/>
        </w:rPr>
        <w:t> </w:t>
      </w:r>
      <w:r>
        <w:rPr>
          <w:color w:val="231F20"/>
        </w:rPr>
        <w:t>only</w:t>
      </w:r>
      <w:r>
        <w:rPr>
          <w:color w:val="231F20"/>
          <w:spacing w:val="-6"/>
        </w:rPr>
        <w:t> </w:t>
      </w:r>
      <w:r>
        <w:rPr>
          <w:color w:val="231F20"/>
        </w:rPr>
        <w:t>one</w:t>
      </w:r>
      <w:r>
        <w:rPr>
          <w:color w:val="231F20"/>
          <w:spacing w:val="-6"/>
        </w:rPr>
        <w:t> </w:t>
      </w:r>
      <w:r>
        <w:rPr>
          <w:color w:val="231F20"/>
        </w:rPr>
        <w:t>superhero</w:t>
      </w:r>
      <w:r>
        <w:rPr>
          <w:color w:val="231F20"/>
          <w:spacing w:val="-6"/>
        </w:rPr>
        <w:t> </w:t>
      </w:r>
      <w:r>
        <w:rPr>
          <w:color w:val="231F20"/>
        </w:rPr>
        <w:t>trope,</w:t>
      </w:r>
      <w:r>
        <w:rPr>
          <w:color w:val="231F20"/>
          <w:spacing w:val="-6"/>
        </w:rPr>
        <w:t> </w:t>
      </w:r>
      <w:r>
        <w:rPr>
          <w:color w:val="231F20"/>
        </w:rPr>
        <w:t>which</w:t>
      </w:r>
      <w:r>
        <w:rPr>
          <w:color w:val="231F20"/>
          <w:spacing w:val="-6"/>
        </w:rPr>
        <w:t> </w:t>
      </w:r>
      <w:r>
        <w:rPr>
          <w:color w:val="231F20"/>
        </w:rPr>
        <w:t>appeared</w:t>
      </w:r>
      <w:r>
        <w:rPr>
          <w:color w:val="231F20"/>
          <w:spacing w:val="-6"/>
        </w:rPr>
        <w:t> </w:t>
      </w:r>
      <w:r>
        <w:rPr>
          <w:color w:val="231F20"/>
        </w:rPr>
        <w:t>in</w:t>
      </w:r>
      <w:r>
        <w:rPr>
          <w:color w:val="231F20"/>
          <w:spacing w:val="-6"/>
        </w:rPr>
        <w:t> </w:t>
      </w:r>
      <w:r>
        <w:rPr>
          <w:color w:val="231F20"/>
        </w:rPr>
        <w:t>two</w:t>
      </w:r>
      <w:r>
        <w:rPr>
          <w:color w:val="231F20"/>
          <w:spacing w:val="-6"/>
        </w:rPr>
        <w:t> </w:t>
      </w:r>
      <w:r>
        <w:rPr>
          <w:color w:val="231F20"/>
        </w:rPr>
        <w:t>stories: a</w:t>
      </w:r>
      <w:r>
        <w:rPr>
          <w:color w:val="231F20"/>
          <w:spacing w:val="24"/>
        </w:rPr>
        <w:t> </w:t>
      </w:r>
      <w:r>
        <w:rPr>
          <w:color w:val="231F20"/>
        </w:rPr>
        <w:t>woman</w:t>
      </w:r>
      <w:r>
        <w:rPr>
          <w:color w:val="231F20"/>
          <w:spacing w:val="24"/>
        </w:rPr>
        <w:t> </w:t>
      </w:r>
      <w:r>
        <w:rPr>
          <w:color w:val="231F20"/>
        </w:rPr>
        <w:t>and</w:t>
      </w:r>
      <w:r>
        <w:rPr>
          <w:color w:val="231F20"/>
          <w:spacing w:val="24"/>
        </w:rPr>
        <w:t> </w:t>
      </w:r>
      <w:r>
        <w:rPr>
          <w:color w:val="231F20"/>
        </w:rPr>
        <w:t>then</w:t>
      </w:r>
      <w:r>
        <w:rPr>
          <w:color w:val="231F20"/>
          <w:spacing w:val="24"/>
        </w:rPr>
        <w:t> </w:t>
      </w:r>
      <w:r>
        <w:rPr>
          <w:color w:val="231F20"/>
        </w:rPr>
        <w:t>a</w:t>
      </w:r>
      <w:r>
        <w:rPr>
          <w:color w:val="231F20"/>
          <w:spacing w:val="24"/>
        </w:rPr>
        <w:t> </w:t>
      </w:r>
      <w:r>
        <w:rPr>
          <w:color w:val="231F20"/>
        </w:rPr>
        <w:t>man</w:t>
      </w:r>
      <w:r>
        <w:rPr>
          <w:color w:val="231F20"/>
          <w:spacing w:val="24"/>
        </w:rPr>
        <w:t> </w:t>
      </w:r>
      <w:r>
        <w:rPr>
          <w:color w:val="231F20"/>
        </w:rPr>
        <w:t>both</w:t>
      </w:r>
      <w:r>
        <w:rPr>
          <w:color w:val="231F20"/>
          <w:spacing w:val="24"/>
        </w:rPr>
        <w:t> </w:t>
      </w:r>
      <w:r>
        <w:rPr>
          <w:color w:val="231F20"/>
        </w:rPr>
        <w:t>“made</w:t>
      </w:r>
      <w:r>
        <w:rPr>
          <w:color w:val="231F20"/>
          <w:spacing w:val="24"/>
        </w:rPr>
        <w:t> </w:t>
      </w:r>
      <w:r>
        <w:rPr>
          <w:color w:val="231F20"/>
        </w:rPr>
        <w:t>of</w:t>
      </w:r>
      <w:r>
        <w:rPr>
          <w:color w:val="231F20"/>
          <w:spacing w:val="24"/>
        </w:rPr>
        <w:t> </w:t>
      </w:r>
      <w:r>
        <w:rPr>
          <w:color w:val="231F20"/>
        </w:rPr>
        <w:t>iron.”</w:t>
      </w:r>
      <w:r>
        <w:rPr>
          <w:color w:val="231F20"/>
          <w:spacing w:val="24"/>
        </w:rPr>
        <w:t> </w:t>
      </w:r>
      <w:r>
        <w:rPr>
          <w:color w:val="231F20"/>
        </w:rPr>
        <w:t>Upal</w:t>
      </w:r>
      <w:r>
        <w:rPr>
          <w:color w:val="231F20"/>
          <w:spacing w:val="24"/>
        </w:rPr>
        <w:t> </w:t>
      </w:r>
      <w:r>
        <w:rPr>
          <w:color w:val="231F20"/>
        </w:rPr>
        <w:t>replaced</w:t>
      </w:r>
      <w:r>
        <w:rPr>
          <w:color w:val="231F20"/>
          <w:spacing w:val="24"/>
        </w:rPr>
        <w:t> </w:t>
      </w:r>
      <w:r>
        <w:rPr>
          <w:color w:val="231F20"/>
        </w:rPr>
        <w:t>the previous</w:t>
      </w:r>
      <w:r>
        <w:rPr>
          <w:color w:val="231F20"/>
          <w:spacing w:val="40"/>
        </w:rPr>
        <w:t> </w:t>
      </w:r>
      <w:r>
        <w:rPr>
          <w:color w:val="231F20"/>
        </w:rPr>
        <w:t>tropes</w:t>
      </w:r>
      <w:r>
        <w:rPr>
          <w:color w:val="231F20"/>
          <w:spacing w:val="40"/>
        </w:rPr>
        <w:t> </w:t>
      </w:r>
      <w:r>
        <w:rPr>
          <w:color w:val="231F20"/>
        </w:rPr>
        <w:t>with</w:t>
      </w:r>
      <w:r>
        <w:rPr>
          <w:color w:val="231F20"/>
          <w:spacing w:val="40"/>
        </w:rPr>
        <w:t> </w:t>
      </w:r>
      <w:r>
        <w:rPr>
          <w:color w:val="231F20"/>
        </w:rPr>
        <w:t>non-superhero</w:t>
      </w:r>
      <w:r>
        <w:rPr>
          <w:color w:val="231F20"/>
          <w:spacing w:val="40"/>
        </w:rPr>
        <w:t> </w:t>
      </w:r>
      <w:r>
        <w:rPr>
          <w:color w:val="231F20"/>
        </w:rPr>
        <w:t>variants:</w:t>
      </w:r>
      <w:r>
        <w:rPr>
          <w:color w:val="231F20"/>
          <w:spacing w:val="40"/>
        </w:rPr>
        <w:t> </w:t>
      </w:r>
      <w:r>
        <w:rPr>
          <w:color w:val="231F20"/>
        </w:rPr>
        <w:t>“a</w:t>
      </w:r>
      <w:r>
        <w:rPr>
          <w:color w:val="231F20"/>
          <w:spacing w:val="40"/>
        </w:rPr>
        <w:t> </w:t>
      </w:r>
      <w:r>
        <w:rPr>
          <w:color w:val="231F20"/>
        </w:rPr>
        <w:t>man</w:t>
      </w:r>
      <w:r>
        <w:rPr>
          <w:color w:val="231F20"/>
          <w:spacing w:val="40"/>
        </w:rPr>
        <w:t> </w:t>
      </w:r>
      <w:r>
        <w:rPr>
          <w:color w:val="231F20"/>
        </w:rPr>
        <w:t>who</w:t>
      </w:r>
      <w:r>
        <w:rPr>
          <w:color w:val="231F20"/>
          <w:spacing w:val="40"/>
        </w:rPr>
        <w:t> </w:t>
      </w:r>
      <w:r>
        <w:rPr>
          <w:color w:val="231F20"/>
        </w:rPr>
        <w:t>had feet</w:t>
      </w:r>
      <w:r>
        <w:rPr>
          <w:color w:val="231F20"/>
          <w:spacing w:val="40"/>
        </w:rPr>
        <w:t> </w:t>
      </w:r>
      <w:r>
        <w:rPr>
          <w:color w:val="231F20"/>
        </w:rPr>
        <w:t>instead</w:t>
      </w:r>
      <w:r>
        <w:rPr>
          <w:color w:val="231F20"/>
          <w:spacing w:val="40"/>
        </w:rPr>
        <w:t> </w:t>
      </w:r>
      <w:r>
        <w:rPr>
          <w:color w:val="231F20"/>
        </w:rPr>
        <w:t>of</w:t>
      </w:r>
      <w:r>
        <w:rPr>
          <w:color w:val="231F20"/>
          <w:spacing w:val="40"/>
        </w:rPr>
        <w:t> </w:t>
      </w:r>
      <w:r>
        <w:rPr>
          <w:color w:val="231F20"/>
        </w:rPr>
        <w:t>hands,”</w:t>
      </w:r>
      <w:r>
        <w:rPr>
          <w:color w:val="231F20"/>
          <w:spacing w:val="40"/>
        </w:rPr>
        <w:t> </w:t>
      </w:r>
      <w:r>
        <w:rPr>
          <w:color w:val="231F20"/>
        </w:rPr>
        <w:t>a</w:t>
      </w:r>
      <w:r>
        <w:rPr>
          <w:color w:val="231F20"/>
          <w:spacing w:val="40"/>
        </w:rPr>
        <w:t> </w:t>
      </w:r>
      <w:r>
        <w:rPr>
          <w:color w:val="231F20"/>
        </w:rPr>
        <w:t>“villager</w:t>
      </w:r>
      <w:r>
        <w:rPr>
          <w:color w:val="231F20"/>
          <w:spacing w:val="40"/>
        </w:rPr>
        <w:t> </w:t>
      </w:r>
      <w:r>
        <w:rPr>
          <w:color w:val="231F20"/>
        </w:rPr>
        <w:t>who</w:t>
      </w:r>
      <w:r>
        <w:rPr>
          <w:color w:val="231F20"/>
          <w:spacing w:val="40"/>
        </w:rPr>
        <w:t> </w:t>
      </w:r>
      <w:r>
        <w:rPr>
          <w:color w:val="231F20"/>
        </w:rPr>
        <w:t>could</w:t>
      </w:r>
      <w:r>
        <w:rPr>
          <w:color w:val="231F20"/>
          <w:spacing w:val="40"/>
        </w:rPr>
        <w:t> </w:t>
      </w:r>
      <w:r>
        <w:rPr>
          <w:color w:val="231F20"/>
        </w:rPr>
        <w:t>bend</w:t>
      </w:r>
      <w:r>
        <w:rPr>
          <w:color w:val="231F20"/>
          <w:spacing w:val="40"/>
        </w:rPr>
        <w:t> </w:t>
      </w:r>
      <w:r>
        <w:rPr>
          <w:color w:val="231F20"/>
        </w:rPr>
        <w:t>spoons</w:t>
      </w:r>
      <w:r>
        <w:rPr>
          <w:color w:val="231F20"/>
          <w:spacing w:val="40"/>
        </w:rPr>
        <w:t> </w:t>
      </w:r>
      <w:r>
        <w:rPr>
          <w:color w:val="231F20"/>
        </w:rPr>
        <w:t>with his</w:t>
      </w:r>
      <w:r>
        <w:rPr>
          <w:color w:val="231F20"/>
          <w:spacing w:val="26"/>
        </w:rPr>
        <w:t> </w:t>
      </w:r>
      <w:r>
        <w:rPr>
          <w:color w:val="231F20"/>
        </w:rPr>
        <w:t>eyes,”</w:t>
      </w:r>
      <w:r>
        <w:rPr>
          <w:color w:val="231F20"/>
          <w:spacing w:val="26"/>
        </w:rPr>
        <w:t> </w:t>
      </w:r>
      <w:r>
        <w:rPr>
          <w:color w:val="231F20"/>
        </w:rPr>
        <w:t>and</w:t>
      </w:r>
      <w:r>
        <w:rPr>
          <w:color w:val="231F20"/>
          <w:spacing w:val="26"/>
        </w:rPr>
        <w:t> </w:t>
      </w:r>
      <w:r>
        <w:rPr>
          <w:color w:val="231F20"/>
        </w:rPr>
        <w:t>“a</w:t>
      </w:r>
      <w:r>
        <w:rPr>
          <w:color w:val="231F20"/>
          <w:spacing w:val="26"/>
        </w:rPr>
        <w:t> </w:t>
      </w:r>
      <w:r>
        <w:rPr>
          <w:color w:val="231F20"/>
        </w:rPr>
        <w:t>woman</w:t>
      </w:r>
      <w:r>
        <w:rPr>
          <w:color w:val="231F20"/>
          <w:spacing w:val="26"/>
        </w:rPr>
        <w:t> </w:t>
      </w:r>
      <w:r>
        <w:rPr>
          <w:color w:val="231F20"/>
        </w:rPr>
        <w:t>from</w:t>
      </w:r>
      <w:r>
        <w:rPr>
          <w:color w:val="231F20"/>
          <w:spacing w:val="26"/>
        </w:rPr>
        <w:t> </w:t>
      </w:r>
      <w:r>
        <w:rPr>
          <w:color w:val="231F20"/>
        </w:rPr>
        <w:t>a</w:t>
      </w:r>
      <w:r>
        <w:rPr>
          <w:color w:val="231F20"/>
          <w:spacing w:val="26"/>
        </w:rPr>
        <w:t> </w:t>
      </w:r>
      <w:r>
        <w:rPr>
          <w:color w:val="231F20"/>
        </w:rPr>
        <w:t>neighboring</w:t>
      </w:r>
      <w:r>
        <w:rPr>
          <w:color w:val="231F20"/>
          <w:spacing w:val="26"/>
        </w:rPr>
        <w:t> </w:t>
      </w:r>
      <w:r>
        <w:rPr>
          <w:color w:val="231F20"/>
        </w:rPr>
        <w:t>village</w:t>
      </w:r>
      <w:r>
        <w:rPr>
          <w:color w:val="231F20"/>
          <w:spacing w:val="26"/>
        </w:rPr>
        <w:t> </w:t>
      </w:r>
      <w:r>
        <w:rPr>
          <w:color w:val="231F20"/>
        </w:rPr>
        <w:t>who</w:t>
      </w:r>
      <w:r>
        <w:rPr>
          <w:color w:val="231F20"/>
          <w:spacing w:val="26"/>
        </w:rPr>
        <w:t> </w:t>
      </w:r>
      <w:r>
        <w:rPr>
          <w:color w:val="231F20"/>
        </w:rPr>
        <w:t>had</w:t>
      </w:r>
      <w:r>
        <w:rPr>
          <w:color w:val="231F20"/>
          <w:spacing w:val="26"/>
        </w:rPr>
        <w:t> </w:t>
      </w:r>
      <w:r>
        <w:rPr>
          <w:color w:val="231F20"/>
        </w:rPr>
        <w:t>ten heads”</w:t>
      </w:r>
      <w:r>
        <w:rPr>
          <w:color w:val="231F20"/>
          <w:spacing w:val="39"/>
        </w:rPr>
        <w:t> </w:t>
      </w:r>
      <w:r>
        <w:rPr>
          <w:color w:val="231F20"/>
        </w:rPr>
        <w:t>(2011:</w:t>
      </w:r>
      <w:r>
        <w:rPr>
          <w:color w:val="231F20"/>
          <w:spacing w:val="39"/>
        </w:rPr>
        <w:t> </w:t>
      </w:r>
      <w:r>
        <w:rPr>
          <w:color w:val="231F20"/>
        </w:rPr>
        <w:t>47–8).</w:t>
      </w:r>
      <w:r>
        <w:rPr>
          <w:color w:val="231F20"/>
          <w:spacing w:val="39"/>
        </w:rPr>
        <w:t> </w:t>
      </w:r>
      <w:r>
        <w:rPr>
          <w:color w:val="231F20"/>
        </w:rPr>
        <w:t>Because</w:t>
      </w:r>
      <w:r>
        <w:rPr>
          <w:color w:val="231F20"/>
          <w:spacing w:val="39"/>
        </w:rPr>
        <w:t> </w:t>
      </w:r>
      <w:r>
        <w:rPr>
          <w:color w:val="231F20"/>
        </w:rPr>
        <w:t>the</w:t>
      </w:r>
      <w:r>
        <w:rPr>
          <w:color w:val="231F20"/>
          <w:spacing w:val="39"/>
        </w:rPr>
        <w:t> </w:t>
      </w:r>
      <w:r>
        <w:rPr>
          <w:color w:val="231F20"/>
        </w:rPr>
        <w:t>coherent</w:t>
      </w:r>
      <w:r>
        <w:rPr>
          <w:color w:val="231F20"/>
          <w:spacing w:val="39"/>
        </w:rPr>
        <w:t> </w:t>
      </w:r>
      <w:r>
        <w:rPr>
          <w:color w:val="231F20"/>
        </w:rPr>
        <w:t>and</w:t>
      </w:r>
      <w:r>
        <w:rPr>
          <w:color w:val="231F20"/>
          <w:spacing w:val="39"/>
        </w:rPr>
        <w:t> </w:t>
      </w:r>
      <w:r>
        <w:rPr>
          <w:color w:val="231F20"/>
        </w:rPr>
        <w:t>the</w:t>
      </w:r>
      <w:r>
        <w:rPr>
          <w:color w:val="231F20"/>
          <w:spacing w:val="39"/>
        </w:rPr>
        <w:t> </w:t>
      </w:r>
      <w:r>
        <w:rPr>
          <w:color w:val="231F20"/>
        </w:rPr>
        <w:t>superheroic coincide,</w:t>
      </w:r>
      <w:r>
        <w:rPr>
          <w:color w:val="231F20"/>
          <w:spacing w:val="40"/>
        </w:rPr>
        <w:t> </w:t>
      </w:r>
      <w:r>
        <w:rPr>
          <w:color w:val="231F20"/>
        </w:rPr>
        <w:t>and</w:t>
      </w:r>
      <w:r>
        <w:rPr>
          <w:color w:val="231F20"/>
          <w:spacing w:val="40"/>
        </w:rPr>
        <w:t> </w:t>
      </w:r>
      <w:r>
        <w:rPr>
          <w:color w:val="231F20"/>
        </w:rPr>
        <w:t>because</w:t>
      </w:r>
      <w:r>
        <w:rPr>
          <w:color w:val="231F20"/>
          <w:spacing w:val="40"/>
        </w:rPr>
        <w:t> </w:t>
      </w:r>
      <w:r>
        <w:rPr>
          <w:color w:val="231F20"/>
        </w:rPr>
        <w:t>the</w:t>
      </w:r>
      <w:r>
        <w:rPr>
          <w:color w:val="231F20"/>
          <w:spacing w:val="40"/>
        </w:rPr>
        <w:t> </w:t>
      </w:r>
      <w:r>
        <w:rPr>
          <w:color w:val="231F20"/>
        </w:rPr>
        <w:t>incoherent</w:t>
      </w:r>
      <w:r>
        <w:rPr>
          <w:color w:val="231F20"/>
          <w:spacing w:val="40"/>
        </w:rPr>
        <w:t> </w:t>
      </w:r>
      <w:r>
        <w:rPr>
          <w:color w:val="231F20"/>
        </w:rPr>
        <w:t>and</w:t>
      </w:r>
      <w:r>
        <w:rPr>
          <w:color w:val="231F20"/>
          <w:spacing w:val="40"/>
        </w:rPr>
        <w:t> </w:t>
      </w:r>
      <w:r>
        <w:rPr>
          <w:color w:val="231F20"/>
        </w:rPr>
        <w:t>the</w:t>
      </w:r>
      <w:r>
        <w:rPr>
          <w:color w:val="231F20"/>
          <w:spacing w:val="40"/>
        </w:rPr>
        <w:t> </w:t>
      </w:r>
      <w:r>
        <w:rPr>
          <w:color w:val="231F20"/>
        </w:rPr>
        <w:t>non-superheroic coincide,</w:t>
      </w:r>
      <w:r>
        <w:rPr>
          <w:color w:val="231F20"/>
          <w:spacing w:val="40"/>
        </w:rPr>
        <w:t> </w:t>
      </w:r>
      <w:r>
        <w:rPr>
          <w:color w:val="231F20"/>
        </w:rPr>
        <w:t>Upal’s</w:t>
      </w:r>
      <w:r>
        <w:rPr>
          <w:color w:val="231F20"/>
          <w:spacing w:val="40"/>
        </w:rPr>
        <w:t> </w:t>
      </w:r>
      <w:r>
        <w:rPr>
          <w:color w:val="231F20"/>
        </w:rPr>
        <w:t>experiment</w:t>
      </w:r>
      <w:r>
        <w:rPr>
          <w:color w:val="231F20"/>
          <w:spacing w:val="40"/>
        </w:rPr>
        <w:t> </w:t>
      </w:r>
      <w:r>
        <w:rPr>
          <w:color w:val="231F20"/>
        </w:rPr>
        <w:t>texts</w:t>
      </w:r>
      <w:r>
        <w:rPr>
          <w:color w:val="231F20"/>
          <w:spacing w:val="40"/>
        </w:rPr>
        <w:t> </w:t>
      </w:r>
      <w:r>
        <w:rPr>
          <w:color w:val="231F20"/>
        </w:rPr>
        <w:t>further</w:t>
      </w:r>
      <w:r>
        <w:rPr>
          <w:color w:val="231F20"/>
          <w:spacing w:val="40"/>
        </w:rPr>
        <w:t> </w:t>
      </w:r>
      <w:r>
        <w:rPr>
          <w:color w:val="231F20"/>
        </w:rPr>
        <w:t>suggest</w:t>
      </w:r>
      <w:r>
        <w:rPr>
          <w:color w:val="231F20"/>
          <w:spacing w:val="40"/>
        </w:rPr>
        <w:t> </w:t>
      </w:r>
      <w:r>
        <w:rPr>
          <w:color w:val="231F20"/>
        </w:rPr>
        <w:t>the</w:t>
      </w:r>
      <w:r>
        <w:rPr>
          <w:color w:val="231F20"/>
          <w:spacing w:val="40"/>
        </w:rPr>
        <w:t> </w:t>
      </w:r>
      <w:r>
        <w:rPr>
          <w:color w:val="231F20"/>
        </w:rPr>
        <w:t>intrinsic</w:t>
      </w:r>
      <w:r>
        <w:rPr>
          <w:color w:val="231F20"/>
          <w:spacing w:val="40"/>
        </w:rPr>
        <w:t> </w:t>
      </w:r>
      <w:r>
        <w:rPr>
          <w:color w:val="231F20"/>
        </w:rPr>
        <w:t>nature of superhero powers as cohesion-producing story elements. The</w:t>
      </w:r>
      <w:r>
        <w:rPr>
          <w:color w:val="231F20"/>
          <w:spacing w:val="80"/>
        </w:rPr>
        <w:t> </w:t>
      </w:r>
      <w:r>
        <w:rPr>
          <w:color w:val="231F20"/>
        </w:rPr>
        <w:t>fact</w:t>
      </w:r>
      <w:r>
        <w:rPr>
          <w:color w:val="231F20"/>
          <w:spacing w:val="80"/>
        </w:rPr>
        <w:t> </w:t>
      </w:r>
      <w:r>
        <w:rPr>
          <w:color w:val="231F20"/>
        </w:rPr>
        <w:t>that</w:t>
      </w:r>
      <w:r>
        <w:rPr>
          <w:color w:val="231F20"/>
          <w:spacing w:val="80"/>
        </w:rPr>
        <w:t> </w:t>
      </w:r>
      <w:r>
        <w:rPr>
          <w:color w:val="231F20"/>
        </w:rPr>
        <w:t>both</w:t>
      </w:r>
      <w:r>
        <w:rPr>
          <w:color w:val="231F20"/>
          <w:spacing w:val="80"/>
        </w:rPr>
        <w:t> </w:t>
      </w:r>
      <w:r>
        <w:rPr>
          <w:color w:val="231F20"/>
        </w:rPr>
        <w:t>Upal’s</w:t>
      </w:r>
      <w:r>
        <w:rPr>
          <w:color w:val="231F20"/>
          <w:spacing w:val="80"/>
        </w:rPr>
        <w:t> </w:t>
      </w:r>
      <w:r>
        <w:rPr>
          <w:color w:val="231F20"/>
        </w:rPr>
        <w:t>and</w:t>
      </w:r>
      <w:r>
        <w:rPr>
          <w:color w:val="231F20"/>
          <w:spacing w:val="80"/>
        </w:rPr>
        <w:t> </w:t>
      </w:r>
      <w:r>
        <w:rPr>
          <w:color w:val="231F20"/>
        </w:rPr>
        <w:t>Barrett</w:t>
      </w:r>
      <w:r>
        <w:rPr>
          <w:color w:val="231F20"/>
          <w:spacing w:val="80"/>
        </w:rPr>
        <w:t> </w:t>
      </w:r>
      <w:r>
        <w:rPr>
          <w:color w:val="231F20"/>
        </w:rPr>
        <w:t>and</w:t>
      </w:r>
      <w:r>
        <w:rPr>
          <w:color w:val="231F20"/>
          <w:spacing w:val="80"/>
        </w:rPr>
        <w:t> </w:t>
      </w:r>
      <w:r>
        <w:rPr>
          <w:color w:val="231F20"/>
        </w:rPr>
        <w:t>Nyhof’s</w:t>
      </w:r>
      <w:r>
        <w:rPr>
          <w:color w:val="231F20"/>
          <w:spacing w:val="80"/>
        </w:rPr>
        <w:t> </w:t>
      </w:r>
      <w:r>
        <w:rPr>
          <w:color w:val="231F20"/>
        </w:rPr>
        <w:t>studies reproduced</w:t>
      </w:r>
      <w:r>
        <w:rPr>
          <w:color w:val="231F20"/>
          <w:spacing w:val="11"/>
        </w:rPr>
        <w:t> </w:t>
      </w:r>
      <w:r>
        <w:rPr>
          <w:color w:val="231F20"/>
        </w:rPr>
        <w:t>superhero</w:t>
      </w:r>
      <w:r>
        <w:rPr>
          <w:color w:val="231F20"/>
          <w:spacing w:val="11"/>
        </w:rPr>
        <w:t> </w:t>
      </w:r>
      <w:r>
        <w:rPr>
          <w:color w:val="231F20"/>
        </w:rPr>
        <w:t>character</w:t>
      </w:r>
      <w:r>
        <w:rPr>
          <w:color w:val="231F20"/>
          <w:spacing w:val="11"/>
        </w:rPr>
        <w:t> </w:t>
      </w:r>
      <w:r>
        <w:rPr>
          <w:color w:val="231F20"/>
        </w:rPr>
        <w:t>types</w:t>
      </w:r>
      <w:r>
        <w:rPr>
          <w:color w:val="231F20"/>
          <w:spacing w:val="11"/>
        </w:rPr>
        <w:t> </w:t>
      </w:r>
      <w:r>
        <w:rPr>
          <w:color w:val="231F20"/>
        </w:rPr>
        <w:t>also</w:t>
      </w:r>
      <w:r>
        <w:rPr>
          <w:color w:val="231F20"/>
          <w:spacing w:val="11"/>
        </w:rPr>
        <w:t> </w:t>
      </w:r>
      <w:r>
        <w:rPr>
          <w:color w:val="231F20"/>
        </w:rPr>
        <w:t>makes</w:t>
      </w:r>
      <w:r>
        <w:rPr>
          <w:color w:val="231F20"/>
          <w:spacing w:val="11"/>
        </w:rPr>
        <w:t> </w:t>
      </w:r>
      <w:r>
        <w:rPr>
          <w:color w:val="231F20"/>
        </w:rPr>
        <w:t>the</w:t>
      </w:r>
      <w:r>
        <w:rPr>
          <w:color w:val="231F20"/>
          <w:spacing w:val="11"/>
        </w:rPr>
        <w:t> </w:t>
      </w:r>
      <w:r>
        <w:rPr>
          <w:color w:val="231F20"/>
        </w:rPr>
        <w:t>researchers unknowing</w:t>
      </w:r>
      <w:r>
        <w:rPr>
          <w:color w:val="231F20"/>
          <w:spacing w:val="40"/>
        </w:rPr>
        <w:t> </w:t>
      </w:r>
      <w:r>
        <w:rPr>
          <w:color w:val="231F20"/>
        </w:rPr>
        <w:t>participants</w:t>
      </w:r>
      <w:r>
        <w:rPr>
          <w:color w:val="231F20"/>
          <w:spacing w:val="40"/>
        </w:rPr>
        <w:t> </w:t>
      </w:r>
      <w:r>
        <w:rPr>
          <w:color w:val="231F20"/>
        </w:rPr>
        <w:t>in</w:t>
      </w:r>
      <w:r>
        <w:rPr>
          <w:color w:val="231F20"/>
          <w:spacing w:val="40"/>
        </w:rPr>
        <w:t> </w:t>
      </w:r>
      <w:r>
        <w:rPr>
          <w:color w:val="231F20"/>
        </w:rPr>
        <w:t>a</w:t>
      </w:r>
      <w:r>
        <w:rPr>
          <w:color w:val="231F20"/>
          <w:spacing w:val="40"/>
        </w:rPr>
        <w:t> </w:t>
      </w:r>
      <w:r>
        <w:rPr>
          <w:color w:val="231F20"/>
        </w:rPr>
        <w:t>larger</w:t>
      </w:r>
      <w:r>
        <w:rPr>
          <w:color w:val="231F20"/>
          <w:spacing w:val="40"/>
        </w:rPr>
        <w:t> </w:t>
      </w:r>
      <w:r>
        <w:rPr>
          <w:color w:val="231F20"/>
        </w:rPr>
        <w:t>cultural</w:t>
      </w:r>
      <w:r>
        <w:rPr>
          <w:color w:val="231F20"/>
          <w:spacing w:val="40"/>
        </w:rPr>
        <w:t> </w:t>
      </w:r>
      <w:r>
        <w:rPr>
          <w:color w:val="231F20"/>
        </w:rPr>
        <w:t>study.</w:t>
      </w:r>
      <w:r>
        <w:rPr>
          <w:color w:val="231F20"/>
          <w:spacing w:val="40"/>
        </w:rPr>
        <w:t> </w:t>
      </w:r>
      <w:r>
        <w:rPr>
          <w:color w:val="231F20"/>
        </w:rPr>
        <w:t>The</w:t>
      </w:r>
      <w:r>
        <w:rPr>
          <w:color w:val="231F20"/>
          <w:spacing w:val="40"/>
        </w:rPr>
        <w:t> </w:t>
      </w:r>
      <w:r>
        <w:rPr>
          <w:color w:val="231F20"/>
        </w:rPr>
        <w:t>museum beings</w:t>
      </w:r>
      <w:r>
        <w:rPr>
          <w:color w:val="231F20"/>
          <w:spacing w:val="12"/>
        </w:rPr>
        <w:t> </w:t>
      </w:r>
      <w:r>
        <w:rPr>
          <w:color w:val="231F20"/>
        </w:rPr>
        <w:t>and</w:t>
      </w:r>
      <w:r>
        <w:rPr>
          <w:color w:val="231F20"/>
          <w:spacing w:val="12"/>
        </w:rPr>
        <w:t> </w:t>
      </w:r>
      <w:r>
        <w:rPr>
          <w:color w:val="231F20"/>
        </w:rPr>
        <w:t>Aesop-like</w:t>
      </w:r>
      <w:r>
        <w:rPr>
          <w:color w:val="231F20"/>
          <w:spacing w:val="12"/>
        </w:rPr>
        <w:t> </w:t>
      </w:r>
      <w:r>
        <w:rPr>
          <w:color w:val="231F20"/>
        </w:rPr>
        <w:t>characters</w:t>
      </w:r>
      <w:r>
        <w:rPr>
          <w:color w:val="231F20"/>
          <w:spacing w:val="13"/>
        </w:rPr>
        <w:t> </w:t>
      </w:r>
      <w:r>
        <w:rPr>
          <w:color w:val="231F20"/>
        </w:rPr>
        <w:t>could</w:t>
      </w:r>
      <w:r>
        <w:rPr>
          <w:color w:val="231F20"/>
          <w:spacing w:val="12"/>
        </w:rPr>
        <w:t> </w:t>
      </w:r>
      <w:r>
        <w:rPr>
          <w:color w:val="231F20"/>
        </w:rPr>
        <w:t>be</w:t>
      </w:r>
      <w:r>
        <w:rPr>
          <w:color w:val="231F20"/>
          <w:spacing w:val="12"/>
        </w:rPr>
        <w:t> </w:t>
      </w:r>
      <w:r>
        <w:rPr>
          <w:color w:val="231F20"/>
        </w:rPr>
        <w:t>examples</w:t>
      </w:r>
      <w:r>
        <w:rPr>
          <w:color w:val="231F20"/>
          <w:spacing w:val="13"/>
        </w:rPr>
        <w:t> </w:t>
      </w:r>
      <w:r>
        <w:rPr>
          <w:color w:val="231F20"/>
        </w:rPr>
        <w:t>of</w:t>
      </w:r>
      <w:r>
        <w:rPr>
          <w:color w:val="231F20"/>
          <w:spacing w:val="12"/>
        </w:rPr>
        <w:t> </w:t>
      </w:r>
      <w:r>
        <w:rPr>
          <w:color w:val="231F20"/>
          <w:spacing w:val="-2"/>
        </w:rPr>
        <w:t>convergent</w:t>
      </w:r>
    </w:p>
    <w:p>
      <w:pPr>
        <w:spacing w:after="0" w:line="244" w:lineRule="auto"/>
        <w:jc w:val="right"/>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Brutal fairy tales and epic violence" w:id="42"/>
      <w:bookmarkEnd w:id="42"/>
      <w:r>
        <w:rPr/>
      </w:r>
      <w:bookmarkStart w:name="_bookmark27" w:id="43"/>
      <w:bookmarkEnd w:id="43"/>
      <w:r>
        <w:rPr/>
      </w:r>
      <w:r>
        <w:rPr>
          <w:color w:val="231F20"/>
        </w:rPr>
        <w:t>evolution—meaning their authors duplicated Superman’s </w:t>
      </w:r>
      <w:r>
        <w:rPr>
          <w:color w:val="231F20"/>
        </w:rPr>
        <w:t>x-ray vision and the X-Men mutant Colossus’ steel flesh independent of direct</w:t>
      </w:r>
      <w:r>
        <w:rPr>
          <w:color w:val="231F20"/>
          <w:spacing w:val="-12"/>
        </w:rPr>
        <w:t> </w:t>
      </w:r>
      <w:r>
        <w:rPr>
          <w:color w:val="231F20"/>
        </w:rPr>
        <w:t>influence—or</w:t>
      </w:r>
      <w:r>
        <w:rPr>
          <w:color w:val="231F20"/>
          <w:spacing w:val="-11"/>
        </w:rPr>
        <w:t> </w:t>
      </w:r>
      <w:r>
        <w:rPr>
          <w:color w:val="231F20"/>
        </w:rPr>
        <w:t>the</w:t>
      </w:r>
      <w:r>
        <w:rPr>
          <w:color w:val="231F20"/>
          <w:spacing w:val="-11"/>
        </w:rPr>
        <w:t> </w:t>
      </w:r>
      <w:r>
        <w:rPr>
          <w:color w:val="231F20"/>
        </w:rPr>
        <w:t>authors</w:t>
      </w:r>
      <w:r>
        <w:rPr>
          <w:color w:val="231F20"/>
          <w:spacing w:val="-11"/>
        </w:rPr>
        <w:t> </w:t>
      </w:r>
      <w:r>
        <w:rPr>
          <w:color w:val="231F20"/>
        </w:rPr>
        <w:t>absorbed</w:t>
      </w:r>
      <w:r>
        <w:rPr>
          <w:color w:val="231F20"/>
          <w:spacing w:val="-11"/>
        </w:rPr>
        <w:t> </w:t>
      </w:r>
      <w:r>
        <w:rPr>
          <w:color w:val="231F20"/>
        </w:rPr>
        <w:t>superhero</w:t>
      </w:r>
      <w:r>
        <w:rPr>
          <w:color w:val="231F20"/>
          <w:spacing w:val="-11"/>
        </w:rPr>
        <w:t> </w:t>
      </w:r>
      <w:r>
        <w:rPr>
          <w:color w:val="231F20"/>
        </w:rPr>
        <w:t>characters</w:t>
      </w:r>
      <w:r>
        <w:rPr>
          <w:color w:val="231F20"/>
          <w:spacing w:val="-11"/>
        </w:rPr>
        <w:t> </w:t>
      </w:r>
      <w:r>
        <w:rPr>
          <w:color w:val="231F20"/>
        </w:rPr>
        <w:t>and characteristics unconsciously and reproduced them unknowingly. Either way, the experiment texts taken as cultural artifacts reveal superheroes as especially fit cultural competitors—due perhaps to their pan-cultural appeal.</w:t>
      </w:r>
    </w:p>
    <w:p>
      <w:pPr>
        <w:pStyle w:val="BodyText"/>
        <w:rPr>
          <w:sz w:val="24"/>
        </w:rPr>
      </w:pPr>
    </w:p>
    <w:p>
      <w:pPr>
        <w:pStyle w:val="BodyText"/>
        <w:spacing w:before="9"/>
        <w:rPr>
          <w:sz w:val="18"/>
        </w:rPr>
      </w:pPr>
    </w:p>
    <w:p>
      <w:pPr>
        <w:pStyle w:val="Heading5"/>
        <w:ind w:left="720"/>
      </w:pPr>
      <w:r>
        <w:rPr>
          <w:color w:val="231F20"/>
          <w:w w:val="95"/>
        </w:rPr>
        <w:t>Brutal</w:t>
      </w:r>
      <w:r>
        <w:rPr>
          <w:color w:val="231F20"/>
          <w:spacing w:val="25"/>
        </w:rPr>
        <w:t> </w:t>
      </w:r>
      <w:r>
        <w:rPr>
          <w:color w:val="231F20"/>
          <w:w w:val="95"/>
        </w:rPr>
        <w:t>fairy</w:t>
      </w:r>
      <w:r>
        <w:rPr>
          <w:color w:val="231F20"/>
          <w:spacing w:val="26"/>
        </w:rPr>
        <w:t> </w:t>
      </w:r>
      <w:r>
        <w:rPr>
          <w:color w:val="231F20"/>
          <w:w w:val="95"/>
        </w:rPr>
        <w:t>tales</w:t>
      </w:r>
      <w:r>
        <w:rPr>
          <w:color w:val="231F20"/>
          <w:spacing w:val="26"/>
        </w:rPr>
        <w:t> </w:t>
      </w:r>
      <w:r>
        <w:rPr>
          <w:color w:val="231F20"/>
          <w:w w:val="95"/>
        </w:rPr>
        <w:t>and</w:t>
      </w:r>
      <w:r>
        <w:rPr>
          <w:color w:val="231F20"/>
          <w:spacing w:val="26"/>
        </w:rPr>
        <w:t> </w:t>
      </w:r>
      <w:r>
        <w:rPr>
          <w:color w:val="231F20"/>
          <w:w w:val="95"/>
        </w:rPr>
        <w:t>epic</w:t>
      </w:r>
      <w:r>
        <w:rPr>
          <w:color w:val="231F20"/>
          <w:spacing w:val="26"/>
        </w:rPr>
        <w:t> </w:t>
      </w:r>
      <w:r>
        <w:rPr>
          <w:color w:val="231F20"/>
          <w:spacing w:val="-2"/>
          <w:w w:val="95"/>
        </w:rPr>
        <w:t>violence</w:t>
      </w:r>
    </w:p>
    <w:p>
      <w:pPr>
        <w:pStyle w:val="BodyText"/>
        <w:spacing w:line="244" w:lineRule="auto" w:before="221"/>
        <w:ind w:left="263" w:right="997"/>
        <w:jc w:val="both"/>
      </w:pPr>
      <w:r>
        <w:rPr>
          <w:color w:val="231F20"/>
        </w:rPr>
        <w:t>If superheroes, as O’Neil says, problem solve through </w:t>
      </w:r>
      <w:r>
        <w:rPr>
          <w:color w:val="231F20"/>
        </w:rPr>
        <w:t>extra- ordinary</w:t>
      </w:r>
      <w:r>
        <w:rPr>
          <w:color w:val="231F20"/>
          <w:spacing w:val="40"/>
        </w:rPr>
        <w:t> </w:t>
      </w:r>
      <w:r>
        <w:rPr>
          <w:color w:val="231F20"/>
        </w:rPr>
        <w:t>physical</w:t>
      </w:r>
      <w:r>
        <w:rPr>
          <w:color w:val="231F20"/>
          <w:spacing w:val="40"/>
        </w:rPr>
        <w:t> </w:t>
      </w:r>
      <w:r>
        <w:rPr>
          <w:color w:val="231F20"/>
        </w:rPr>
        <w:t>means,</w:t>
      </w:r>
      <w:r>
        <w:rPr>
          <w:color w:val="231F20"/>
          <w:spacing w:val="40"/>
        </w:rPr>
        <w:t> </w:t>
      </w:r>
      <w:r>
        <w:rPr>
          <w:color w:val="231F20"/>
        </w:rPr>
        <w:t>then</w:t>
      </w:r>
      <w:r>
        <w:rPr>
          <w:color w:val="231F20"/>
          <w:spacing w:val="40"/>
        </w:rPr>
        <w:t> </w:t>
      </w:r>
      <w:r>
        <w:rPr>
          <w:color w:val="231F20"/>
        </w:rPr>
        <w:t>in</w:t>
      </w:r>
      <w:r>
        <w:rPr>
          <w:color w:val="231F20"/>
          <w:spacing w:val="40"/>
        </w:rPr>
        <w:t> </w:t>
      </w:r>
      <w:r>
        <w:rPr>
          <w:color w:val="231F20"/>
        </w:rPr>
        <w:t>monomythic</w:t>
      </w:r>
      <w:r>
        <w:rPr>
          <w:color w:val="231F20"/>
          <w:spacing w:val="40"/>
        </w:rPr>
        <w:t> </w:t>
      </w:r>
      <w:r>
        <w:rPr>
          <w:color w:val="231F20"/>
        </w:rPr>
        <w:t>terms,</w:t>
      </w:r>
      <w:r>
        <w:rPr>
          <w:color w:val="231F20"/>
          <w:spacing w:val="40"/>
        </w:rPr>
        <w:t> </w:t>
      </w:r>
      <w:r>
        <w:rPr>
          <w:color w:val="231F20"/>
        </w:rPr>
        <w:t>the</w:t>
      </w:r>
      <w:r>
        <w:rPr>
          <w:color w:val="231F20"/>
          <w:spacing w:val="40"/>
        </w:rPr>
        <w:t> </w:t>
      </w:r>
      <w:r>
        <w:rPr>
          <w:color w:val="231F20"/>
        </w:rPr>
        <w:t>plots of superhero comics are dominated by Campbell’s middle, trial stage of initiatory conquests: “Dragons have now to be slain and surprising barriers passed—again, again, and again” (2004: 100). Because their MCI qualities are overwhelmingly physical (strength, agility,</w:t>
      </w:r>
      <w:r>
        <w:rPr>
          <w:color w:val="231F20"/>
          <w:spacing w:val="-12"/>
        </w:rPr>
        <w:t> </w:t>
      </w:r>
      <w:r>
        <w:rPr>
          <w:color w:val="231F20"/>
        </w:rPr>
        <w:t>invulnerability,</w:t>
      </w:r>
      <w:r>
        <w:rPr>
          <w:color w:val="231F20"/>
          <w:spacing w:val="-11"/>
        </w:rPr>
        <w:t> </w:t>
      </w:r>
      <w:r>
        <w:rPr>
          <w:color w:val="231F20"/>
        </w:rPr>
        <w:t>flight,</w:t>
      </w:r>
      <w:r>
        <w:rPr>
          <w:color w:val="231F20"/>
          <w:spacing w:val="-11"/>
        </w:rPr>
        <w:t> </w:t>
      </w:r>
      <w:r>
        <w:rPr>
          <w:color w:val="231F20"/>
        </w:rPr>
        <w:t>etc.)</w:t>
      </w:r>
      <w:r>
        <w:rPr>
          <w:color w:val="231F20"/>
          <w:spacing w:val="-11"/>
        </w:rPr>
        <w:t> </w:t>
      </w:r>
      <w:r>
        <w:rPr>
          <w:color w:val="231F20"/>
        </w:rPr>
        <w:t>and/or</w:t>
      </w:r>
      <w:r>
        <w:rPr>
          <w:color w:val="231F20"/>
          <w:spacing w:val="-11"/>
        </w:rPr>
        <w:t> </w:t>
      </w:r>
      <w:r>
        <w:rPr>
          <w:color w:val="231F20"/>
        </w:rPr>
        <w:t>weapon-oriented</w:t>
      </w:r>
      <w:r>
        <w:rPr>
          <w:color w:val="231F20"/>
          <w:spacing w:val="-11"/>
        </w:rPr>
        <w:t> </w:t>
      </w:r>
      <w:r>
        <w:rPr>
          <w:color w:val="231F20"/>
        </w:rPr>
        <w:t>(arrows, hammer, throwing shield, lasers, etc.), superheroes problem solve through</w:t>
      </w:r>
      <w:r>
        <w:rPr>
          <w:color w:val="231F20"/>
          <w:spacing w:val="7"/>
        </w:rPr>
        <w:t> </w:t>
      </w:r>
      <w:r>
        <w:rPr>
          <w:color w:val="231F20"/>
        </w:rPr>
        <w:t>violence—a</w:t>
      </w:r>
      <w:r>
        <w:rPr>
          <w:color w:val="231F20"/>
          <w:spacing w:val="8"/>
        </w:rPr>
        <w:t> </w:t>
      </w:r>
      <w:r>
        <w:rPr>
          <w:color w:val="231F20"/>
        </w:rPr>
        <w:t>quality</w:t>
      </w:r>
      <w:r>
        <w:rPr>
          <w:color w:val="231F20"/>
          <w:spacing w:val="7"/>
        </w:rPr>
        <w:t> </w:t>
      </w:r>
      <w:r>
        <w:rPr>
          <w:color w:val="231F20"/>
        </w:rPr>
        <w:t>long</w:t>
      </w:r>
      <w:r>
        <w:rPr>
          <w:color w:val="231F20"/>
          <w:spacing w:val="8"/>
        </w:rPr>
        <w:t> </w:t>
      </w:r>
      <w:r>
        <w:rPr>
          <w:color w:val="231F20"/>
        </w:rPr>
        <w:t>present</w:t>
      </w:r>
      <w:r>
        <w:rPr>
          <w:color w:val="231F20"/>
          <w:spacing w:val="8"/>
        </w:rPr>
        <w:t> </w:t>
      </w:r>
      <w:r>
        <w:rPr>
          <w:color w:val="231F20"/>
        </w:rPr>
        <w:t>in</w:t>
      </w:r>
      <w:r>
        <w:rPr>
          <w:color w:val="231F20"/>
          <w:spacing w:val="7"/>
        </w:rPr>
        <w:t> </w:t>
      </w:r>
      <w:r>
        <w:rPr>
          <w:color w:val="231F20"/>
        </w:rPr>
        <w:t>hero</w:t>
      </w:r>
      <w:r>
        <w:rPr>
          <w:color w:val="231F20"/>
          <w:spacing w:val="8"/>
        </w:rPr>
        <w:t> </w:t>
      </w:r>
      <w:r>
        <w:rPr>
          <w:color w:val="231F20"/>
        </w:rPr>
        <w:t>narratives.</w:t>
      </w:r>
      <w:r>
        <w:rPr>
          <w:color w:val="231F20"/>
          <w:spacing w:val="7"/>
        </w:rPr>
        <w:t> </w:t>
      </w:r>
      <w:r>
        <w:rPr>
          <w:color w:val="231F20"/>
          <w:spacing w:val="-2"/>
        </w:rPr>
        <w:t>Roger</w:t>
      </w:r>
    </w:p>
    <w:p>
      <w:pPr>
        <w:pStyle w:val="BodyText"/>
        <w:spacing w:line="244" w:lineRule="auto" w:before="8"/>
        <w:ind w:left="263" w:right="997"/>
        <w:jc w:val="both"/>
      </w:pPr>
      <w:r>
        <w:rPr>
          <w:color w:val="231F20"/>
        </w:rPr>
        <w:t>B. Rollin, linking superhero comics to </w:t>
      </w:r>
      <w:r>
        <w:rPr>
          <w:i/>
          <w:color w:val="231F20"/>
        </w:rPr>
        <w:t>Beowulf </w:t>
      </w:r>
      <w:r>
        <w:rPr>
          <w:color w:val="231F20"/>
        </w:rPr>
        <w:t>and </w:t>
      </w:r>
      <w:r>
        <w:rPr>
          <w:i/>
          <w:color w:val="231F20"/>
        </w:rPr>
        <w:t>The </w:t>
      </w:r>
      <w:r>
        <w:rPr>
          <w:i/>
          <w:color w:val="231F20"/>
        </w:rPr>
        <w:t>Faerie</w:t>
      </w:r>
      <w:r>
        <w:rPr>
          <w:i/>
          <w:color w:val="231F20"/>
        </w:rPr>
        <w:t> Queene</w:t>
      </w:r>
      <w:r>
        <w:rPr>
          <w:color w:val="231F20"/>
        </w:rPr>
        <w:t>, notes the underlying logic that validates violence: </w:t>
      </w:r>
      <w:r>
        <w:rPr>
          <w:color w:val="231F20"/>
        </w:rPr>
        <w:t>“crises</w:t>
      </w:r>
      <w:r>
        <w:rPr>
          <w:color w:val="231F20"/>
        </w:rPr>
        <w:t> call for lions. And whether they take place in epics or in </w:t>
      </w:r>
      <w:r>
        <w:rPr>
          <w:color w:val="231F20"/>
        </w:rPr>
        <w:t>pop</w:t>
      </w:r>
      <w:r>
        <w:rPr>
          <w:color w:val="231F20"/>
        </w:rPr>
        <w:t> romance, crises usually require violent solutions. Violence </w:t>
      </w:r>
      <w:r>
        <w:rPr>
          <w:color w:val="231F20"/>
        </w:rPr>
        <w:t>indeed</w:t>
      </w:r>
      <w:r>
        <w:rPr>
          <w:color w:val="231F20"/>
        </w:rPr>
        <w:t> seems to be the reality of their worlds, and it is in violent </w:t>
      </w:r>
      <w:r>
        <w:rPr>
          <w:color w:val="231F20"/>
        </w:rPr>
        <w:t>situations</w:t>
      </w:r>
      <w:r>
        <w:rPr>
          <w:color w:val="231F20"/>
        </w:rPr>
        <w:t> that the heroes are defined” (2013: 93).</w:t>
      </w:r>
    </w:p>
    <w:p>
      <w:pPr>
        <w:pStyle w:val="BodyText"/>
        <w:spacing w:line="244" w:lineRule="auto" w:before="5"/>
        <w:ind w:left="263" w:right="997" w:firstLine="240"/>
        <w:jc w:val="both"/>
      </w:pPr>
      <w:r>
        <w:rPr>
          <w:color w:val="231F20"/>
          <w:w w:val="95"/>
        </w:rPr>
        <w:t>Determining the average amount of combat depicted in superhero </w:t>
      </w:r>
      <w:r>
        <w:rPr>
          <w:color w:val="231F20"/>
        </w:rPr>
        <w:t>comics would require exhaustive quantitative analysis, but </w:t>
      </w:r>
      <w:r>
        <w:rPr>
          <w:color w:val="231F20"/>
        </w:rPr>
        <w:t>two examples are suggestive. Beginning with </w:t>
      </w:r>
      <w:r>
        <w:rPr>
          <w:i/>
          <w:color w:val="231F20"/>
        </w:rPr>
        <w:t>Detective Comics </w:t>
      </w:r>
      <w:r>
        <w:rPr>
          <w:color w:val="231F20"/>
        </w:rPr>
        <w:t>#33 (January 1940) and continuing with </w:t>
      </w:r>
      <w:r>
        <w:rPr>
          <w:i/>
          <w:color w:val="231F20"/>
        </w:rPr>
        <w:t>Batman </w:t>
      </w:r>
      <w:r>
        <w:rPr>
          <w:color w:val="231F20"/>
        </w:rPr>
        <w:t>#1 (Spring 1940), DC regularized Batman episode lengths to a norm of twelve to thirteen pages. Of those first seven episodes, combat occurs on an average</w:t>
      </w:r>
      <w:r>
        <w:rPr>
          <w:color w:val="231F20"/>
          <w:spacing w:val="40"/>
        </w:rPr>
        <w:t> </w:t>
      </w:r>
      <w:r>
        <w:rPr>
          <w:color w:val="231F20"/>
        </w:rPr>
        <w:t>of seven pages—or roughly half of each episode. Beginning with </w:t>
      </w:r>
      <w:r>
        <w:rPr>
          <w:i/>
          <w:color w:val="231F20"/>
        </w:rPr>
        <w:t>Amazing Spider-Man </w:t>
      </w:r>
      <w:r>
        <w:rPr>
          <w:color w:val="231F20"/>
        </w:rPr>
        <w:t>#3 (July 1963), Marvel regularized Spider- Man’s episodes to a 1960s norm of an issue-length twenty-one or twenty-two</w:t>
      </w:r>
      <w:r>
        <w:rPr>
          <w:color w:val="231F20"/>
          <w:spacing w:val="-1"/>
        </w:rPr>
        <w:t> </w:t>
      </w:r>
      <w:r>
        <w:rPr>
          <w:color w:val="231F20"/>
        </w:rPr>
        <w:t>pages.</w:t>
      </w:r>
      <w:r>
        <w:rPr>
          <w:color w:val="231F20"/>
          <w:spacing w:val="-1"/>
        </w:rPr>
        <w:t> </w:t>
      </w:r>
      <w:r>
        <w:rPr>
          <w:color w:val="231F20"/>
        </w:rPr>
        <w:t>Averaging</w:t>
      </w:r>
      <w:r>
        <w:rPr>
          <w:color w:val="231F20"/>
          <w:spacing w:val="-1"/>
        </w:rPr>
        <w:t> </w:t>
      </w:r>
      <w:r>
        <w:rPr>
          <w:color w:val="231F20"/>
        </w:rPr>
        <w:t>issues</w:t>
      </w:r>
      <w:r>
        <w:rPr>
          <w:color w:val="231F20"/>
          <w:spacing w:val="-1"/>
        </w:rPr>
        <w:t> </w:t>
      </w:r>
      <w:r>
        <w:rPr>
          <w:color w:val="231F20"/>
        </w:rPr>
        <w:t>#3–9,</w:t>
      </w:r>
      <w:r>
        <w:rPr>
          <w:color w:val="231F20"/>
          <w:spacing w:val="-1"/>
        </w:rPr>
        <w:t> </w:t>
      </w:r>
      <w:r>
        <w:rPr>
          <w:color w:val="231F20"/>
        </w:rPr>
        <w:t>combat</w:t>
      </w:r>
      <w:r>
        <w:rPr>
          <w:color w:val="231F20"/>
          <w:spacing w:val="-1"/>
        </w:rPr>
        <w:t> </w:t>
      </w:r>
      <w:r>
        <w:rPr>
          <w:color w:val="231F20"/>
        </w:rPr>
        <w:t>occurs</w:t>
      </w:r>
      <w:r>
        <w:rPr>
          <w:color w:val="231F20"/>
          <w:spacing w:val="-1"/>
        </w:rPr>
        <w:t> </w:t>
      </w:r>
      <w:r>
        <w:rPr>
          <w:color w:val="231F20"/>
        </w:rPr>
        <w:t>on</w:t>
      </w:r>
      <w:r>
        <w:rPr>
          <w:color w:val="231F20"/>
          <w:spacing w:val="-1"/>
        </w:rPr>
        <w:t> </w:t>
      </w:r>
      <w:r>
        <w:rPr>
          <w:color w:val="231F20"/>
        </w:rPr>
        <w:t>eleven pages—or again roughly half of each episode. Tallying individual panels would yield a lower average since combat does not always dominate</w:t>
      </w:r>
      <w:r>
        <w:rPr>
          <w:color w:val="231F20"/>
          <w:spacing w:val="5"/>
        </w:rPr>
        <w:t> </w:t>
      </w:r>
      <w:r>
        <w:rPr>
          <w:color w:val="231F20"/>
        </w:rPr>
        <w:t>an</w:t>
      </w:r>
      <w:r>
        <w:rPr>
          <w:color w:val="231F20"/>
          <w:spacing w:val="5"/>
        </w:rPr>
        <w:t> </w:t>
      </w:r>
      <w:r>
        <w:rPr>
          <w:color w:val="231F20"/>
        </w:rPr>
        <w:t>entire</w:t>
      </w:r>
      <w:r>
        <w:rPr>
          <w:color w:val="231F20"/>
          <w:spacing w:val="6"/>
        </w:rPr>
        <w:t> </w:t>
      </w:r>
      <w:r>
        <w:rPr>
          <w:color w:val="231F20"/>
        </w:rPr>
        <w:t>page,</w:t>
      </w:r>
      <w:r>
        <w:rPr>
          <w:color w:val="231F20"/>
          <w:spacing w:val="5"/>
        </w:rPr>
        <w:t> </w:t>
      </w:r>
      <w:r>
        <w:rPr>
          <w:color w:val="231F20"/>
        </w:rPr>
        <w:t>but</w:t>
      </w:r>
      <w:r>
        <w:rPr>
          <w:color w:val="231F20"/>
          <w:spacing w:val="5"/>
        </w:rPr>
        <w:t> </w:t>
      </w:r>
      <w:r>
        <w:rPr>
          <w:color w:val="231F20"/>
        </w:rPr>
        <w:t>analyzing</w:t>
      </w:r>
      <w:r>
        <w:rPr>
          <w:color w:val="231F20"/>
          <w:spacing w:val="6"/>
        </w:rPr>
        <w:t> </w:t>
      </w:r>
      <w:r>
        <w:rPr>
          <w:color w:val="231F20"/>
        </w:rPr>
        <w:t>the</w:t>
      </w:r>
      <w:r>
        <w:rPr>
          <w:color w:val="231F20"/>
          <w:spacing w:val="5"/>
        </w:rPr>
        <w:t> </w:t>
      </w:r>
      <w:r>
        <w:rPr>
          <w:color w:val="231F20"/>
        </w:rPr>
        <w:t>same</w:t>
      </w:r>
      <w:r>
        <w:rPr>
          <w:color w:val="231F20"/>
          <w:spacing w:val="5"/>
        </w:rPr>
        <w:t> </w:t>
      </w:r>
      <w:r>
        <w:rPr>
          <w:color w:val="231F20"/>
        </w:rPr>
        <w:t>issues</w:t>
      </w:r>
      <w:r>
        <w:rPr>
          <w:color w:val="231F20"/>
          <w:spacing w:val="6"/>
        </w:rPr>
        <w:t> </w:t>
      </w:r>
      <w:r>
        <w:rPr>
          <w:color w:val="231F20"/>
        </w:rPr>
        <w:t>in</w:t>
      </w:r>
      <w:r>
        <w:rPr>
          <w:color w:val="231F20"/>
          <w:spacing w:val="5"/>
        </w:rPr>
        <w:t> </w:t>
      </w:r>
      <w:r>
        <w:rPr>
          <w:color w:val="231F20"/>
        </w:rPr>
        <w:t>terms</w:t>
      </w:r>
      <w:r>
        <w:rPr>
          <w:color w:val="231F20"/>
          <w:spacing w:val="6"/>
        </w:rPr>
        <w:t> </w:t>
      </w:r>
      <w:r>
        <w:rPr>
          <w:color w:val="231F20"/>
          <w:spacing w:val="-5"/>
        </w:rPr>
        <w:t>of</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28" w:id="44"/>
      <w:bookmarkEnd w:id="44"/>
      <w:r>
        <w:rPr/>
      </w:r>
      <w:r>
        <w:rPr>
          <w:color w:val="231F20"/>
        </w:rPr>
        <w:t>Neil Cohn’s narrative grammar (as discussed in </w:t>
      </w:r>
      <w:hyperlink w:history="true" w:anchor="_bookmark247">
        <w:r>
          <w:rPr>
            <w:color w:val="231F20"/>
          </w:rPr>
          <w:t>Chapter 5.I</w:t>
        </w:r>
      </w:hyperlink>
      <w:r>
        <w:rPr>
          <w:color w:val="231F20"/>
        </w:rPr>
        <w:t>), </w:t>
      </w:r>
      <w:r>
        <w:rPr>
          <w:color w:val="231F20"/>
        </w:rPr>
        <w:t>the majority of visual sentences are predicated on physical combat.</w:t>
      </w:r>
    </w:p>
    <w:p>
      <w:pPr>
        <w:pStyle w:val="BodyText"/>
        <w:spacing w:line="244" w:lineRule="auto" w:before="2"/>
        <w:ind w:left="600" w:right="660" w:firstLine="240"/>
        <w:jc w:val="both"/>
      </w:pPr>
      <w:r>
        <w:rPr>
          <w:color w:val="231F20"/>
        </w:rPr>
        <w:t>As with monomyths and MCI narratives, Dolf Zillman </w:t>
      </w:r>
      <w:r>
        <w:rPr>
          <w:color w:val="231F20"/>
        </w:rPr>
        <w:t>argues</w:t>
      </w:r>
      <w:r>
        <w:rPr>
          <w:color w:val="231F20"/>
          <w:spacing w:val="80"/>
        </w:rPr>
        <w:t> </w:t>
      </w:r>
      <w:r>
        <w:rPr>
          <w:color w:val="231F20"/>
        </w:rPr>
        <w:t>that the “attraction of superviolent entertainment is evident cross culturally” and so “not limited to audiences in the Western world, but</w:t>
      </w:r>
      <w:r>
        <w:rPr>
          <w:color w:val="231F20"/>
          <w:spacing w:val="38"/>
        </w:rPr>
        <w:t> </w:t>
      </w:r>
      <w:r>
        <w:rPr>
          <w:color w:val="231F20"/>
        </w:rPr>
        <w:t>universal”</w:t>
      </w:r>
      <w:r>
        <w:rPr>
          <w:color w:val="231F20"/>
          <w:spacing w:val="38"/>
        </w:rPr>
        <w:t> </w:t>
      </w:r>
      <w:r>
        <w:rPr>
          <w:color w:val="231F20"/>
        </w:rPr>
        <w:t>(1998:</w:t>
      </w:r>
      <w:r>
        <w:rPr>
          <w:color w:val="231F20"/>
          <w:spacing w:val="38"/>
        </w:rPr>
        <w:t> </w:t>
      </w:r>
      <w:r>
        <w:rPr>
          <w:color w:val="231F20"/>
        </w:rPr>
        <w:t>180).</w:t>
      </w:r>
      <w:r>
        <w:rPr>
          <w:color w:val="231F20"/>
          <w:spacing w:val="38"/>
        </w:rPr>
        <w:t> </w:t>
      </w:r>
      <w:r>
        <w:rPr>
          <w:color w:val="231F20"/>
        </w:rPr>
        <w:t>The</w:t>
      </w:r>
      <w:r>
        <w:rPr>
          <w:color w:val="231F20"/>
          <w:spacing w:val="38"/>
        </w:rPr>
        <w:t> </w:t>
      </w:r>
      <w:r>
        <w:rPr>
          <w:color w:val="231F20"/>
        </w:rPr>
        <w:t>nature</w:t>
      </w:r>
      <w:r>
        <w:rPr>
          <w:color w:val="231F20"/>
          <w:spacing w:val="38"/>
        </w:rPr>
        <w:t> </w:t>
      </w:r>
      <w:r>
        <w:rPr>
          <w:color w:val="231F20"/>
        </w:rPr>
        <w:t>of</w:t>
      </w:r>
      <w:r>
        <w:rPr>
          <w:color w:val="231F20"/>
          <w:spacing w:val="38"/>
        </w:rPr>
        <w:t> </w:t>
      </w:r>
      <w:r>
        <w:rPr>
          <w:color w:val="231F20"/>
        </w:rPr>
        <w:t>that</w:t>
      </w:r>
      <w:r>
        <w:rPr>
          <w:color w:val="231F20"/>
          <w:spacing w:val="38"/>
        </w:rPr>
        <w:t> </w:t>
      </w:r>
      <w:r>
        <w:rPr>
          <w:color w:val="231F20"/>
        </w:rPr>
        <w:t>appeal,</w:t>
      </w:r>
      <w:r>
        <w:rPr>
          <w:color w:val="231F20"/>
          <w:spacing w:val="38"/>
        </w:rPr>
        <w:t> </w:t>
      </w:r>
      <w:r>
        <w:rPr>
          <w:color w:val="231F20"/>
        </w:rPr>
        <w:t>however, is ambiguous, prompting Vasileios-Pavlos Kountouriotis to ask “why we bombard our children with brutal fairy tales” (2008: 6). We</w:t>
      </w:r>
      <w:r>
        <w:rPr>
          <w:color w:val="231F20"/>
          <w:spacing w:val="40"/>
        </w:rPr>
        <w:t> </w:t>
      </w:r>
      <w:r>
        <w:rPr>
          <w:color w:val="231F20"/>
        </w:rPr>
        <w:t>may</w:t>
      </w:r>
      <w:r>
        <w:rPr>
          <w:color w:val="231F20"/>
          <w:spacing w:val="40"/>
        </w:rPr>
        <w:t> </w:t>
      </w:r>
      <w:r>
        <w:rPr>
          <w:color w:val="231F20"/>
        </w:rPr>
        <w:t>also</w:t>
      </w:r>
      <w:r>
        <w:rPr>
          <w:color w:val="231F20"/>
          <w:spacing w:val="40"/>
        </w:rPr>
        <w:t> </w:t>
      </w:r>
      <w:r>
        <w:rPr>
          <w:color w:val="231F20"/>
        </w:rPr>
        <w:t>ask</w:t>
      </w:r>
      <w:r>
        <w:rPr>
          <w:color w:val="231F20"/>
          <w:spacing w:val="40"/>
        </w:rPr>
        <w:t> </w:t>
      </w:r>
      <w:r>
        <w:rPr>
          <w:color w:val="231F20"/>
        </w:rPr>
        <w:t>why</w:t>
      </w:r>
      <w:r>
        <w:rPr>
          <w:color w:val="231F20"/>
          <w:spacing w:val="40"/>
        </w:rPr>
        <w:t> </w:t>
      </w:r>
      <w:r>
        <w:rPr>
          <w:color w:val="231F20"/>
        </w:rPr>
        <w:t>we</w:t>
      </w:r>
      <w:r>
        <w:rPr>
          <w:color w:val="231F20"/>
          <w:spacing w:val="40"/>
        </w:rPr>
        <w:t> </w:t>
      </w:r>
      <w:r>
        <w:rPr>
          <w:color w:val="231F20"/>
        </w:rPr>
        <w:t>and</w:t>
      </w:r>
      <w:r>
        <w:rPr>
          <w:color w:val="231F20"/>
          <w:spacing w:val="40"/>
        </w:rPr>
        <w:t> </w:t>
      </w:r>
      <w:r>
        <w:rPr>
          <w:color w:val="231F20"/>
        </w:rPr>
        <w:t>our</w:t>
      </w:r>
      <w:r>
        <w:rPr>
          <w:color w:val="231F20"/>
          <w:spacing w:val="40"/>
        </w:rPr>
        <w:t> </w:t>
      </w:r>
      <w:r>
        <w:rPr>
          <w:color w:val="231F20"/>
        </w:rPr>
        <w:t>children</w:t>
      </w:r>
      <w:r>
        <w:rPr>
          <w:color w:val="231F20"/>
          <w:spacing w:val="40"/>
        </w:rPr>
        <w:t> </w:t>
      </w:r>
      <w:r>
        <w:rPr>
          <w:color w:val="231F20"/>
        </w:rPr>
        <w:t>enjoy</w:t>
      </w:r>
      <w:r>
        <w:rPr>
          <w:color w:val="231F20"/>
          <w:spacing w:val="40"/>
        </w:rPr>
        <w:t> </w:t>
      </w:r>
      <w:r>
        <w:rPr>
          <w:color w:val="231F20"/>
        </w:rPr>
        <w:t>them.</w:t>
      </w:r>
      <w:r>
        <w:rPr>
          <w:color w:val="231F20"/>
          <w:spacing w:val="40"/>
        </w:rPr>
        <w:t> </w:t>
      </w:r>
      <w:r>
        <w:rPr>
          <w:color w:val="231F20"/>
        </w:rPr>
        <w:t>One</w:t>
      </w:r>
      <w:r>
        <w:rPr>
          <w:color w:val="231F20"/>
          <w:spacing w:val="40"/>
        </w:rPr>
        <w:t> </w:t>
      </w:r>
      <w:r>
        <w:rPr>
          <w:color w:val="231F20"/>
        </w:rPr>
        <w:t>of the most common explanations is arousal: humans seek stimu- lating sensations because they are intrinsically rewarding, and fictional violence is stimulating, especially when it is novel within an audience’s otherwise non-violent environment. According to excitation transfer theory, the arousal caused by violent depic-</w:t>
      </w:r>
      <w:r>
        <w:rPr>
          <w:color w:val="231F20"/>
          <w:spacing w:val="40"/>
        </w:rPr>
        <w:t> </w:t>
      </w:r>
      <w:r>
        <w:rPr>
          <w:color w:val="231F20"/>
        </w:rPr>
        <w:t>tions</w:t>
      </w:r>
      <w:r>
        <w:rPr>
          <w:color w:val="231F20"/>
          <w:spacing w:val="-7"/>
        </w:rPr>
        <w:t> </w:t>
      </w:r>
      <w:r>
        <w:rPr>
          <w:color w:val="231F20"/>
        </w:rPr>
        <w:t>continues</w:t>
      </w:r>
      <w:r>
        <w:rPr>
          <w:color w:val="231F20"/>
          <w:spacing w:val="-7"/>
        </w:rPr>
        <w:t> </w:t>
      </w:r>
      <w:r>
        <w:rPr>
          <w:color w:val="231F20"/>
        </w:rPr>
        <w:t>after</w:t>
      </w:r>
      <w:r>
        <w:rPr>
          <w:color w:val="231F20"/>
          <w:spacing w:val="-7"/>
        </w:rPr>
        <w:t> </w:t>
      </w:r>
      <w:r>
        <w:rPr>
          <w:color w:val="231F20"/>
        </w:rPr>
        <w:t>the</w:t>
      </w:r>
      <w:r>
        <w:rPr>
          <w:color w:val="231F20"/>
          <w:spacing w:val="-7"/>
        </w:rPr>
        <w:t> </w:t>
      </w:r>
      <w:r>
        <w:rPr>
          <w:color w:val="231F20"/>
        </w:rPr>
        <w:t>violent</w:t>
      </w:r>
      <w:r>
        <w:rPr>
          <w:color w:val="231F20"/>
          <w:spacing w:val="-7"/>
        </w:rPr>
        <w:t> </w:t>
      </w:r>
      <w:r>
        <w:rPr>
          <w:color w:val="231F20"/>
        </w:rPr>
        <w:t>incident</w:t>
      </w:r>
      <w:r>
        <w:rPr>
          <w:color w:val="231F20"/>
          <w:spacing w:val="-7"/>
        </w:rPr>
        <w:t> </w:t>
      </w:r>
      <w:r>
        <w:rPr>
          <w:color w:val="231F20"/>
        </w:rPr>
        <w:t>and</w:t>
      </w:r>
      <w:r>
        <w:rPr>
          <w:color w:val="231F20"/>
          <w:spacing w:val="-7"/>
        </w:rPr>
        <w:t> </w:t>
      </w:r>
      <w:r>
        <w:rPr>
          <w:color w:val="231F20"/>
        </w:rPr>
        <w:t>intensifies</w:t>
      </w:r>
      <w:r>
        <w:rPr>
          <w:color w:val="231F20"/>
          <w:spacing w:val="-7"/>
        </w:rPr>
        <w:t> </w:t>
      </w:r>
      <w:r>
        <w:rPr>
          <w:color w:val="231F20"/>
        </w:rPr>
        <w:t>subsequent experiences—most likely relief. In the superhero formula, violence is followed by positive plot outcomes, making the experience of those</w:t>
      </w:r>
      <w:r>
        <w:rPr>
          <w:color w:val="231F20"/>
          <w:spacing w:val="-4"/>
        </w:rPr>
        <w:t> </w:t>
      </w:r>
      <w:r>
        <w:rPr>
          <w:color w:val="231F20"/>
        </w:rPr>
        <w:t>outcomes</w:t>
      </w:r>
      <w:r>
        <w:rPr>
          <w:color w:val="231F20"/>
          <w:spacing w:val="-4"/>
        </w:rPr>
        <w:t> </w:t>
      </w:r>
      <w:r>
        <w:rPr>
          <w:color w:val="231F20"/>
        </w:rPr>
        <w:t>more</w:t>
      </w:r>
      <w:r>
        <w:rPr>
          <w:color w:val="231F20"/>
          <w:spacing w:val="-4"/>
        </w:rPr>
        <w:t> </w:t>
      </w:r>
      <w:r>
        <w:rPr>
          <w:color w:val="231F20"/>
        </w:rPr>
        <w:t>gratifying.</w:t>
      </w:r>
      <w:r>
        <w:rPr>
          <w:color w:val="231F20"/>
          <w:spacing w:val="-4"/>
        </w:rPr>
        <w:t> </w:t>
      </w:r>
      <w:r>
        <w:rPr>
          <w:color w:val="231F20"/>
        </w:rPr>
        <w:t>Excitation</w:t>
      </w:r>
      <w:r>
        <w:rPr>
          <w:color w:val="231F20"/>
          <w:spacing w:val="-4"/>
        </w:rPr>
        <w:t> </w:t>
      </w:r>
      <w:r>
        <w:rPr>
          <w:color w:val="231F20"/>
        </w:rPr>
        <w:t>transfer</w:t>
      </w:r>
      <w:r>
        <w:rPr>
          <w:color w:val="231F20"/>
          <w:spacing w:val="-4"/>
        </w:rPr>
        <w:t> </w:t>
      </w:r>
      <w:r>
        <w:rPr>
          <w:color w:val="231F20"/>
        </w:rPr>
        <w:t>also</w:t>
      </w:r>
      <w:r>
        <w:rPr>
          <w:color w:val="231F20"/>
          <w:spacing w:val="-4"/>
        </w:rPr>
        <w:t> </w:t>
      </w:r>
      <w:r>
        <w:rPr>
          <w:color w:val="231F20"/>
        </w:rPr>
        <w:t>aligns</w:t>
      </w:r>
      <w:r>
        <w:rPr>
          <w:color w:val="231F20"/>
          <w:spacing w:val="-4"/>
        </w:rPr>
        <w:t> </w:t>
      </w:r>
      <w:r>
        <w:rPr>
          <w:color w:val="231F20"/>
        </w:rPr>
        <w:t>with disposition</w:t>
      </w:r>
      <w:r>
        <w:rPr>
          <w:color w:val="231F20"/>
          <w:spacing w:val="-5"/>
        </w:rPr>
        <w:t> </w:t>
      </w:r>
      <w:r>
        <w:rPr>
          <w:color w:val="231F20"/>
        </w:rPr>
        <w:t>theory,</w:t>
      </w:r>
      <w:r>
        <w:rPr>
          <w:color w:val="231F20"/>
          <w:spacing w:val="-5"/>
        </w:rPr>
        <w:t> </w:t>
      </w:r>
      <w:r>
        <w:rPr>
          <w:color w:val="231F20"/>
        </w:rPr>
        <w:t>which</w:t>
      </w:r>
      <w:r>
        <w:rPr>
          <w:color w:val="231F20"/>
          <w:spacing w:val="-5"/>
        </w:rPr>
        <w:t> </w:t>
      </w:r>
      <w:r>
        <w:rPr>
          <w:color w:val="231F20"/>
        </w:rPr>
        <w:t>evaluates</w:t>
      </w:r>
      <w:r>
        <w:rPr>
          <w:color w:val="231F20"/>
          <w:spacing w:val="-5"/>
        </w:rPr>
        <w:t> </w:t>
      </w:r>
      <w:r>
        <w:rPr>
          <w:color w:val="231F20"/>
        </w:rPr>
        <w:t>violence</w:t>
      </w:r>
      <w:r>
        <w:rPr>
          <w:color w:val="231F20"/>
          <w:spacing w:val="-5"/>
        </w:rPr>
        <w:t> </w:t>
      </w:r>
      <w:r>
        <w:rPr>
          <w:color w:val="231F20"/>
        </w:rPr>
        <w:t>according</w:t>
      </w:r>
      <w:r>
        <w:rPr>
          <w:color w:val="231F20"/>
          <w:spacing w:val="-5"/>
        </w:rPr>
        <w:t> </w:t>
      </w:r>
      <w:r>
        <w:rPr>
          <w:color w:val="231F20"/>
        </w:rPr>
        <w:t>to</w:t>
      </w:r>
      <w:r>
        <w:rPr>
          <w:color w:val="231F20"/>
          <w:spacing w:val="-5"/>
        </w:rPr>
        <w:t> </w:t>
      </w:r>
      <w:r>
        <w:rPr>
          <w:color w:val="231F20"/>
        </w:rPr>
        <w:t>perceived retribution. An audience enjoys violence to the degree that it is</w:t>
      </w:r>
      <w:r>
        <w:rPr>
          <w:color w:val="231F20"/>
          <w:spacing w:val="40"/>
        </w:rPr>
        <w:t> </w:t>
      </w:r>
      <w:r>
        <w:rPr>
          <w:color w:val="231F20"/>
        </w:rPr>
        <w:t>seen as a justified reprisal against immoral behavior—another</w:t>
      </w:r>
      <w:r>
        <w:rPr>
          <w:color w:val="231F20"/>
          <w:spacing w:val="80"/>
        </w:rPr>
        <w:t> </w:t>
      </w:r>
      <w:r>
        <w:rPr>
          <w:color w:val="231F20"/>
        </w:rPr>
        <w:t>near constant in superhero comics. Laurence Ashworth and his colleagues go further by separating violence from domination, arguing that portrayals of the “successful suppression of another” are innately appealing—provided that the suppression is both meaningful and socially acceptable, as it is when a superhero dominates a powerful and threatening supervillain (2010: 123).</w:t>
      </w:r>
    </w:p>
    <w:p>
      <w:pPr>
        <w:pStyle w:val="BodyText"/>
        <w:spacing w:line="244" w:lineRule="auto" w:before="21"/>
        <w:ind w:left="600" w:right="660" w:firstLine="240"/>
        <w:jc w:val="both"/>
      </w:pPr>
      <w:r>
        <w:rPr>
          <w:color w:val="231F20"/>
        </w:rPr>
        <w:t>Other media studies challenge the notion that fictional violence affects</w:t>
      </w:r>
      <w:r>
        <w:rPr>
          <w:color w:val="231F20"/>
          <w:spacing w:val="40"/>
        </w:rPr>
        <w:t> </w:t>
      </w:r>
      <w:r>
        <w:rPr>
          <w:color w:val="231F20"/>
        </w:rPr>
        <w:t>enjoyment</w:t>
      </w:r>
      <w:r>
        <w:rPr>
          <w:color w:val="231F20"/>
          <w:spacing w:val="40"/>
        </w:rPr>
        <w:t> </w:t>
      </w:r>
      <w:r>
        <w:rPr>
          <w:color w:val="231F20"/>
        </w:rPr>
        <w:t>at</w:t>
      </w:r>
      <w:r>
        <w:rPr>
          <w:color w:val="231F20"/>
          <w:spacing w:val="40"/>
        </w:rPr>
        <w:t> </w:t>
      </w:r>
      <w:r>
        <w:rPr>
          <w:color w:val="231F20"/>
        </w:rPr>
        <w:t>all.</w:t>
      </w:r>
      <w:r>
        <w:rPr>
          <w:color w:val="231F20"/>
          <w:spacing w:val="40"/>
        </w:rPr>
        <w:t> </w:t>
      </w:r>
      <w:r>
        <w:rPr>
          <w:color w:val="231F20"/>
        </w:rPr>
        <w:t>Glenn</w:t>
      </w:r>
      <w:r>
        <w:rPr>
          <w:color w:val="231F20"/>
          <w:spacing w:val="40"/>
        </w:rPr>
        <w:t> </w:t>
      </w:r>
      <w:r>
        <w:rPr>
          <w:color w:val="231F20"/>
        </w:rPr>
        <w:t>G.</w:t>
      </w:r>
      <w:r>
        <w:rPr>
          <w:color w:val="231F20"/>
          <w:spacing w:val="40"/>
        </w:rPr>
        <w:t> </w:t>
      </w:r>
      <w:r>
        <w:rPr>
          <w:color w:val="231F20"/>
        </w:rPr>
        <w:t>Sparks</w:t>
      </w:r>
      <w:r>
        <w:rPr>
          <w:color w:val="231F20"/>
          <w:spacing w:val="40"/>
        </w:rPr>
        <w:t> </w:t>
      </w:r>
      <w:r>
        <w:rPr>
          <w:color w:val="231F20"/>
        </w:rPr>
        <w:t>and</w:t>
      </w:r>
      <w:r>
        <w:rPr>
          <w:color w:val="231F20"/>
          <w:spacing w:val="40"/>
        </w:rPr>
        <w:t> </w:t>
      </w:r>
      <w:r>
        <w:rPr>
          <w:color w:val="231F20"/>
        </w:rPr>
        <w:t>his</w:t>
      </w:r>
      <w:r>
        <w:rPr>
          <w:color w:val="231F20"/>
          <w:spacing w:val="40"/>
        </w:rPr>
        <w:t> </w:t>
      </w:r>
      <w:r>
        <w:rPr>
          <w:color w:val="231F20"/>
        </w:rPr>
        <w:t>co-authors deleted</w:t>
      </w:r>
      <w:r>
        <w:rPr>
          <w:color w:val="231F20"/>
          <w:spacing w:val="40"/>
        </w:rPr>
        <w:t> </w:t>
      </w:r>
      <w:r>
        <w:rPr>
          <w:color w:val="231F20"/>
        </w:rPr>
        <w:t>ten</w:t>
      </w:r>
      <w:r>
        <w:rPr>
          <w:color w:val="231F20"/>
          <w:spacing w:val="40"/>
        </w:rPr>
        <w:t> </w:t>
      </w:r>
      <w:r>
        <w:rPr>
          <w:color w:val="231F20"/>
        </w:rPr>
        <w:t>minutes</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1993</w:t>
      </w:r>
      <w:r>
        <w:rPr>
          <w:color w:val="231F20"/>
          <w:spacing w:val="40"/>
        </w:rPr>
        <w:t> </w:t>
      </w:r>
      <w:r>
        <w:rPr>
          <w:color w:val="231F20"/>
        </w:rPr>
        <w:t>film</w:t>
      </w:r>
      <w:r>
        <w:rPr>
          <w:color w:val="231F20"/>
          <w:spacing w:val="40"/>
        </w:rPr>
        <w:t> </w:t>
      </w:r>
      <w:r>
        <w:rPr>
          <w:i/>
          <w:color w:val="231F20"/>
        </w:rPr>
        <w:t>The</w:t>
      </w:r>
      <w:r>
        <w:rPr>
          <w:i/>
          <w:color w:val="231F20"/>
          <w:spacing w:val="40"/>
        </w:rPr>
        <w:t> </w:t>
      </w:r>
      <w:r>
        <w:rPr>
          <w:i/>
          <w:color w:val="231F20"/>
        </w:rPr>
        <w:t>Fugitive</w:t>
      </w:r>
      <w:r>
        <w:rPr>
          <w:i/>
          <w:color w:val="231F20"/>
          <w:spacing w:val="40"/>
        </w:rPr>
        <w:t> </w:t>
      </w:r>
      <w:r>
        <w:rPr>
          <w:color w:val="231F20"/>
        </w:rPr>
        <w:t>to</w:t>
      </w:r>
      <w:r>
        <w:rPr>
          <w:color w:val="231F20"/>
          <w:spacing w:val="40"/>
        </w:rPr>
        <w:t> </w:t>
      </w:r>
      <w:r>
        <w:rPr>
          <w:color w:val="231F20"/>
        </w:rPr>
        <w:t>create</w:t>
      </w:r>
      <w:r>
        <w:rPr>
          <w:color w:val="231F20"/>
          <w:spacing w:val="40"/>
        </w:rPr>
        <w:t> </w:t>
      </w:r>
      <w:r>
        <w:rPr>
          <w:color w:val="231F20"/>
        </w:rPr>
        <w:t>a non-violent version and assigned a set of college students to watch each; the two versions received roughly identical scores for quality and enjoyment (2005). Andrew J. Weaver led a similar study with an edited children’s cartoon and found that elementary school children</w:t>
      </w:r>
      <w:r>
        <w:rPr>
          <w:color w:val="231F20"/>
          <w:spacing w:val="40"/>
        </w:rPr>
        <w:t> </w:t>
      </w:r>
      <w:r>
        <w:rPr>
          <w:color w:val="231F20"/>
        </w:rPr>
        <w:t>reported</w:t>
      </w:r>
      <w:r>
        <w:rPr>
          <w:color w:val="231F20"/>
          <w:spacing w:val="40"/>
        </w:rPr>
        <w:t> </w:t>
      </w:r>
      <w:r>
        <w:rPr>
          <w:color w:val="231F20"/>
        </w:rPr>
        <w:t>liking</w:t>
      </w:r>
      <w:r>
        <w:rPr>
          <w:color w:val="231F20"/>
          <w:spacing w:val="40"/>
        </w:rPr>
        <w:t> </w:t>
      </w:r>
      <w:r>
        <w:rPr>
          <w:color w:val="231F20"/>
        </w:rPr>
        <w:t>the</w:t>
      </w:r>
      <w:r>
        <w:rPr>
          <w:color w:val="231F20"/>
          <w:spacing w:val="40"/>
        </w:rPr>
        <w:t> </w:t>
      </w:r>
      <w:r>
        <w:rPr>
          <w:color w:val="231F20"/>
        </w:rPr>
        <w:t>violent</w:t>
      </w:r>
      <w:r>
        <w:rPr>
          <w:color w:val="231F20"/>
          <w:spacing w:val="40"/>
        </w:rPr>
        <w:t> </w:t>
      </w:r>
      <w:r>
        <w:rPr>
          <w:color w:val="231F20"/>
        </w:rPr>
        <w:t>and</w:t>
      </w:r>
      <w:r>
        <w:rPr>
          <w:color w:val="231F20"/>
          <w:spacing w:val="40"/>
        </w:rPr>
        <w:t> </w:t>
      </w:r>
      <w:r>
        <w:rPr>
          <w:color w:val="231F20"/>
        </w:rPr>
        <w:t>non-violent</w:t>
      </w:r>
      <w:r>
        <w:rPr>
          <w:color w:val="231F20"/>
          <w:spacing w:val="40"/>
        </w:rPr>
        <w:t> </w:t>
      </w:r>
      <w:r>
        <w:rPr>
          <w:color w:val="231F20"/>
        </w:rPr>
        <w:t>versions</w:t>
      </w:r>
      <w:r>
        <w:rPr>
          <w:color w:val="231F20"/>
          <w:spacing w:val="40"/>
        </w:rPr>
        <w:t> </w:t>
      </w:r>
      <w:r>
        <w:rPr>
          <w:color w:val="231F20"/>
        </w:rPr>
        <w:t>to the same degree (2011). Citing George Gerbner, Sparks sees the ubiquity of violent narratives not as a result of violence having universal appeal, but because violence is merely a “universal language,” one with “global marketability” since it requires no translation (2005: 22, 21).</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firstLine="240"/>
        <w:jc w:val="both"/>
      </w:pPr>
      <w:bookmarkStart w:name="_bookmark29" w:id="45"/>
      <w:bookmarkEnd w:id="45"/>
      <w:r>
        <w:rPr/>
      </w:r>
      <w:r>
        <w:rPr>
          <w:color w:val="231F20"/>
        </w:rPr>
        <w:t>The claim might explain the overseas success of </w:t>
      </w:r>
      <w:r>
        <w:rPr>
          <w:color w:val="231F20"/>
        </w:rPr>
        <w:t>contemporary superhero films, but not the centuries-long success of violent epics such as </w:t>
      </w:r>
      <w:r>
        <w:rPr>
          <w:i/>
          <w:color w:val="231F20"/>
        </w:rPr>
        <w:t>The Iliad</w:t>
      </w:r>
      <w:r>
        <w:rPr>
          <w:color w:val="231F20"/>
        </w:rPr>
        <w:t>. If superhero comics draw from ancient myth,</w:t>
      </w:r>
      <w:r>
        <w:rPr>
          <w:color w:val="231F20"/>
          <w:spacing w:val="80"/>
        </w:rPr>
        <w:t> </w:t>
      </w:r>
      <w:r>
        <w:rPr>
          <w:color w:val="231F20"/>
        </w:rPr>
        <w:t>they are not mini-odysseys but rather mini-Trojan wars. Since 1939, Superman has waged “his never-ceasing war on injustices” (Siegel</w:t>
      </w:r>
      <w:r>
        <w:rPr>
          <w:color w:val="231F20"/>
          <w:spacing w:val="35"/>
        </w:rPr>
        <w:t> </w:t>
      </w:r>
      <w:r>
        <w:rPr>
          <w:color w:val="231F20"/>
        </w:rPr>
        <w:t>and</w:t>
      </w:r>
      <w:r>
        <w:rPr>
          <w:color w:val="231F20"/>
          <w:spacing w:val="35"/>
        </w:rPr>
        <w:t> </w:t>
      </w:r>
      <w:r>
        <w:rPr>
          <w:color w:val="231F20"/>
        </w:rPr>
        <w:t>Shuster</w:t>
      </w:r>
      <w:r>
        <w:rPr>
          <w:color w:val="231F20"/>
          <w:spacing w:val="35"/>
        </w:rPr>
        <w:t> </w:t>
      </w:r>
      <w:r>
        <w:rPr>
          <w:color w:val="231F20"/>
        </w:rPr>
        <w:t>2006:</w:t>
      </w:r>
      <w:r>
        <w:rPr>
          <w:color w:val="231F20"/>
          <w:spacing w:val="35"/>
        </w:rPr>
        <w:t> </w:t>
      </w:r>
      <w:r>
        <w:rPr>
          <w:color w:val="231F20"/>
        </w:rPr>
        <w:t>112),</w:t>
      </w:r>
      <w:r>
        <w:rPr>
          <w:color w:val="231F20"/>
          <w:spacing w:val="35"/>
        </w:rPr>
        <w:t> </w:t>
      </w:r>
      <w:r>
        <w:rPr>
          <w:color w:val="231F20"/>
        </w:rPr>
        <w:t>and</w:t>
      </w:r>
      <w:r>
        <w:rPr>
          <w:color w:val="231F20"/>
          <w:spacing w:val="35"/>
        </w:rPr>
        <w:t> </w:t>
      </w:r>
      <w:r>
        <w:rPr>
          <w:color w:val="231F20"/>
        </w:rPr>
        <w:t>Bruce</w:t>
      </w:r>
      <w:r>
        <w:rPr>
          <w:color w:val="231F20"/>
          <w:spacing w:val="35"/>
        </w:rPr>
        <w:t> </w:t>
      </w:r>
      <w:r>
        <w:rPr>
          <w:color w:val="231F20"/>
        </w:rPr>
        <w:t>Wayne</w:t>
      </w:r>
      <w:r>
        <w:rPr>
          <w:color w:val="231F20"/>
          <w:spacing w:val="35"/>
        </w:rPr>
        <w:t> </w:t>
      </w:r>
      <w:r>
        <w:rPr>
          <w:color w:val="231F20"/>
        </w:rPr>
        <w:t>has</w:t>
      </w:r>
      <w:r>
        <w:rPr>
          <w:color w:val="231F20"/>
          <w:spacing w:val="35"/>
        </w:rPr>
        <w:t> </w:t>
      </w:r>
      <w:r>
        <w:rPr>
          <w:color w:val="231F20"/>
        </w:rPr>
        <w:t>spent</w:t>
      </w:r>
      <w:r>
        <w:rPr>
          <w:color w:val="231F20"/>
          <w:spacing w:val="35"/>
        </w:rPr>
        <w:t> </w:t>
      </w:r>
      <w:r>
        <w:rPr>
          <w:color w:val="231F20"/>
        </w:rPr>
        <w:t>his life</w:t>
      </w:r>
      <w:r>
        <w:rPr>
          <w:color w:val="231F20"/>
          <w:spacing w:val="40"/>
        </w:rPr>
        <w:t> </w:t>
      </w:r>
      <w:r>
        <w:rPr>
          <w:color w:val="231F20"/>
        </w:rPr>
        <w:t>“warring</w:t>
      </w:r>
      <w:r>
        <w:rPr>
          <w:color w:val="231F20"/>
          <w:spacing w:val="40"/>
        </w:rPr>
        <w:t> </w:t>
      </w:r>
      <w:r>
        <w:rPr>
          <w:color w:val="231F20"/>
        </w:rPr>
        <w:t>on</w:t>
      </w:r>
      <w:r>
        <w:rPr>
          <w:color w:val="231F20"/>
          <w:spacing w:val="40"/>
        </w:rPr>
        <w:t> </w:t>
      </w:r>
      <w:r>
        <w:rPr>
          <w:color w:val="231F20"/>
        </w:rPr>
        <w:t>all</w:t>
      </w:r>
      <w:r>
        <w:rPr>
          <w:color w:val="231F20"/>
          <w:spacing w:val="40"/>
        </w:rPr>
        <w:t> </w:t>
      </w:r>
      <w:r>
        <w:rPr>
          <w:color w:val="231F20"/>
        </w:rPr>
        <w:t>criminals”</w:t>
      </w:r>
      <w:r>
        <w:rPr>
          <w:color w:val="231F20"/>
          <w:spacing w:val="40"/>
        </w:rPr>
        <w:t> </w:t>
      </w:r>
      <w:r>
        <w:rPr>
          <w:color w:val="231F20"/>
        </w:rPr>
        <w:t>(Kane</w:t>
      </w:r>
      <w:r>
        <w:rPr>
          <w:color w:val="231F20"/>
          <w:spacing w:val="40"/>
        </w:rPr>
        <w:t> </w:t>
      </w:r>
      <w:r>
        <w:rPr>
          <w:color w:val="231F20"/>
        </w:rPr>
        <w:t>et</w:t>
      </w:r>
      <w:r>
        <w:rPr>
          <w:color w:val="231F20"/>
          <w:spacing w:val="40"/>
        </w:rPr>
        <w:t> </w:t>
      </w:r>
      <w:r>
        <w:rPr>
          <w:color w:val="231F20"/>
        </w:rPr>
        <w:t>al.</w:t>
      </w:r>
      <w:r>
        <w:rPr>
          <w:color w:val="231F20"/>
          <w:spacing w:val="40"/>
        </w:rPr>
        <w:t> </w:t>
      </w:r>
      <w:r>
        <w:rPr>
          <w:color w:val="231F20"/>
        </w:rPr>
        <w:t>2006:</w:t>
      </w:r>
      <w:r>
        <w:rPr>
          <w:color w:val="231F20"/>
          <w:spacing w:val="40"/>
        </w:rPr>
        <w:t> </w:t>
      </w:r>
      <w:r>
        <w:rPr>
          <w:color w:val="231F20"/>
        </w:rPr>
        <w:t>63).</w:t>
      </w:r>
      <w:r>
        <w:rPr>
          <w:color w:val="231F20"/>
          <w:spacing w:val="40"/>
        </w:rPr>
        <w:t> </w:t>
      </w:r>
      <w:r>
        <w:rPr>
          <w:color w:val="231F20"/>
        </w:rPr>
        <w:t>Their initial battles against a human criminal class expand to wider conflicts against fellow superhumans in which superheroes, osten- sibly motivated to protect society, appear to relish combat itself. When first facing the Joker, Batman declares: “It seems I’ve at last met a foe that can give a good fight!” (Kane et al. 2006: 147), and Spider-Man laments two decades later: “It’s almost too easy! I’ve run out of enemies who can give me any real opposition! I’m too powerful</w:t>
      </w:r>
      <w:r>
        <w:rPr>
          <w:color w:val="231F20"/>
          <w:spacing w:val="34"/>
        </w:rPr>
        <w:t> </w:t>
      </w:r>
      <w:r>
        <w:rPr>
          <w:color w:val="231F20"/>
        </w:rPr>
        <w:t>for</w:t>
      </w:r>
      <w:r>
        <w:rPr>
          <w:color w:val="231F20"/>
          <w:spacing w:val="34"/>
        </w:rPr>
        <w:t> </w:t>
      </w:r>
      <w:r>
        <w:rPr>
          <w:color w:val="231F20"/>
        </w:rPr>
        <w:t>any</w:t>
      </w:r>
      <w:r>
        <w:rPr>
          <w:color w:val="231F20"/>
          <w:spacing w:val="34"/>
        </w:rPr>
        <w:t> </w:t>
      </w:r>
      <w:r>
        <w:rPr>
          <w:color w:val="231F20"/>
        </w:rPr>
        <w:t>foe!</w:t>
      </w:r>
      <w:r>
        <w:rPr>
          <w:color w:val="231F20"/>
          <w:spacing w:val="34"/>
        </w:rPr>
        <w:t> </w:t>
      </w:r>
      <w:r>
        <w:rPr>
          <w:color w:val="231F20"/>
        </w:rPr>
        <w:t>I</w:t>
      </w:r>
      <w:r>
        <w:rPr>
          <w:color w:val="231F20"/>
          <w:spacing w:val="34"/>
        </w:rPr>
        <w:t> </w:t>
      </w:r>
      <w:r>
        <w:rPr>
          <w:color w:val="231F20"/>
        </w:rPr>
        <w:t>almost</w:t>
      </w:r>
      <w:r>
        <w:rPr>
          <w:color w:val="231F20"/>
          <w:spacing w:val="34"/>
        </w:rPr>
        <w:t> </w:t>
      </w:r>
      <w:r>
        <w:rPr>
          <w:color w:val="231F20"/>
        </w:rPr>
        <w:t>wish</w:t>
      </w:r>
      <w:r>
        <w:rPr>
          <w:color w:val="231F20"/>
          <w:spacing w:val="34"/>
        </w:rPr>
        <w:t> </w:t>
      </w:r>
      <w:r>
        <w:rPr>
          <w:color w:val="231F20"/>
        </w:rPr>
        <w:t>for</w:t>
      </w:r>
      <w:r>
        <w:rPr>
          <w:color w:val="231F20"/>
          <w:spacing w:val="34"/>
        </w:rPr>
        <w:t> </w:t>
      </w:r>
      <w:r>
        <w:rPr>
          <w:color w:val="231F20"/>
        </w:rPr>
        <w:t>an</w:t>
      </w:r>
      <w:r>
        <w:rPr>
          <w:color w:val="231F20"/>
          <w:spacing w:val="34"/>
        </w:rPr>
        <w:t> </w:t>
      </w:r>
      <w:r>
        <w:rPr>
          <w:color w:val="231F20"/>
        </w:rPr>
        <w:t>opponent</w:t>
      </w:r>
      <w:r>
        <w:rPr>
          <w:color w:val="231F20"/>
          <w:spacing w:val="34"/>
        </w:rPr>
        <w:t> </w:t>
      </w:r>
      <w:r>
        <w:rPr>
          <w:color w:val="231F20"/>
        </w:rPr>
        <w:t>who’d</w:t>
      </w:r>
      <w:r>
        <w:rPr>
          <w:color w:val="231F20"/>
          <w:spacing w:val="34"/>
        </w:rPr>
        <w:t> </w:t>
      </w:r>
      <w:r>
        <w:rPr>
          <w:color w:val="231F20"/>
        </w:rPr>
        <w:t>give me a run for my money!” (Lee and Ditko 2009: 66). Comics often fulfill this wish by pitting superhero against superhero, a trope</w:t>
      </w:r>
      <w:r>
        <w:rPr>
          <w:color w:val="231F20"/>
          <w:spacing w:val="40"/>
        </w:rPr>
        <w:t> </w:t>
      </w:r>
      <w:r>
        <w:rPr>
          <w:color w:val="231F20"/>
        </w:rPr>
        <w:t>Alan Moore parodies in </w:t>
      </w:r>
      <w:r>
        <w:rPr>
          <w:i/>
          <w:color w:val="231F20"/>
        </w:rPr>
        <w:t>Watchmen </w:t>
      </w:r>
      <w:r>
        <w:rPr>
          <w:color w:val="231F20"/>
        </w:rPr>
        <w:t>when an interviewer asks Ozymandias about the Comedian:</w:t>
      </w:r>
    </w:p>
    <w:p>
      <w:pPr>
        <w:pStyle w:val="BodyText"/>
        <w:spacing w:before="10"/>
        <w:rPr>
          <w:sz w:val="21"/>
        </w:rPr>
      </w:pPr>
    </w:p>
    <w:p>
      <w:pPr>
        <w:pStyle w:val="BodyText"/>
        <w:spacing w:line="244" w:lineRule="auto"/>
        <w:ind w:left="503" w:right="999"/>
        <w:jc w:val="both"/>
      </w:pPr>
      <w:r>
        <w:rPr>
          <w:color w:val="231F20"/>
          <w:w w:val="105"/>
        </w:rPr>
        <w:t>NOVA: […] I heard that he beat you in combat, back when </w:t>
      </w:r>
      <w:r>
        <w:rPr>
          <w:color w:val="231F20"/>
          <w:w w:val="105"/>
        </w:rPr>
        <w:t>you were just starting out …</w:t>
      </w:r>
    </w:p>
    <w:p>
      <w:pPr>
        <w:pStyle w:val="BodyText"/>
        <w:spacing w:before="7"/>
      </w:pPr>
    </w:p>
    <w:p>
      <w:pPr>
        <w:pStyle w:val="BodyText"/>
        <w:spacing w:line="244" w:lineRule="auto"/>
        <w:ind w:left="503" w:right="997"/>
        <w:jc w:val="both"/>
      </w:pPr>
      <w:r>
        <w:rPr>
          <w:color w:val="231F20"/>
        </w:rPr>
        <w:t>VEIDT: Yes, well, that was a case of mistaken identity </w:t>
      </w:r>
      <w:r>
        <w:rPr>
          <w:color w:val="231F20"/>
        </w:rPr>
        <w:t>and</w:t>
      </w:r>
      <w:r>
        <w:rPr>
          <w:color w:val="231F20"/>
          <w:spacing w:val="40"/>
        </w:rPr>
        <w:t> </w:t>
      </w:r>
      <w:r>
        <w:rPr>
          <w:color w:val="231F20"/>
        </w:rPr>
        <w:t>general misunderstanding. For some reason it happens a lot when</w:t>
      </w:r>
      <w:r>
        <w:rPr>
          <w:color w:val="231F20"/>
          <w:spacing w:val="-6"/>
        </w:rPr>
        <w:t> </w:t>
      </w:r>
      <w:r>
        <w:rPr>
          <w:color w:val="231F20"/>
        </w:rPr>
        <w:t>costumed</w:t>
      </w:r>
      <w:r>
        <w:rPr>
          <w:color w:val="231F20"/>
          <w:spacing w:val="-6"/>
        </w:rPr>
        <w:t> </w:t>
      </w:r>
      <w:r>
        <w:rPr>
          <w:color w:val="231F20"/>
        </w:rPr>
        <w:t>crime-fighters</w:t>
      </w:r>
      <w:r>
        <w:rPr>
          <w:color w:val="231F20"/>
          <w:spacing w:val="-6"/>
        </w:rPr>
        <w:t> </w:t>
      </w:r>
      <w:r>
        <w:rPr>
          <w:color w:val="231F20"/>
        </w:rPr>
        <w:t>meet</w:t>
      </w:r>
      <w:r>
        <w:rPr>
          <w:color w:val="231F20"/>
          <w:spacing w:val="-6"/>
        </w:rPr>
        <w:t> </w:t>
      </w:r>
      <w:r>
        <w:rPr>
          <w:color w:val="231F20"/>
        </w:rPr>
        <w:t>for</w:t>
      </w:r>
      <w:r>
        <w:rPr>
          <w:color w:val="231F20"/>
          <w:spacing w:val="-6"/>
        </w:rPr>
        <w:t> </w:t>
      </w:r>
      <w:r>
        <w:rPr>
          <w:color w:val="231F20"/>
        </w:rPr>
        <w:t>the</w:t>
      </w:r>
      <w:r>
        <w:rPr>
          <w:color w:val="231F20"/>
          <w:spacing w:val="-6"/>
        </w:rPr>
        <w:t> </w:t>
      </w:r>
      <w:r>
        <w:rPr>
          <w:color w:val="231F20"/>
        </w:rPr>
        <w:t>first</w:t>
      </w:r>
      <w:r>
        <w:rPr>
          <w:color w:val="231F20"/>
          <w:spacing w:val="-6"/>
        </w:rPr>
        <w:t> </w:t>
      </w:r>
      <w:r>
        <w:rPr>
          <w:color w:val="231F20"/>
        </w:rPr>
        <w:t>time.</w:t>
      </w:r>
      <w:r>
        <w:rPr>
          <w:color w:val="231F20"/>
          <w:spacing w:val="-6"/>
        </w:rPr>
        <w:t> </w:t>
      </w:r>
      <w:r>
        <w:rPr>
          <w:color w:val="231F20"/>
        </w:rPr>
        <w:t>(</w:t>
      </w:r>
      <w:r>
        <w:rPr>
          <w:i/>
          <w:color w:val="231F20"/>
        </w:rPr>
        <w:t>Laughter</w:t>
      </w:r>
      <w:r>
        <w:rPr>
          <w:color w:val="231F20"/>
        </w:rPr>
        <w:t>) (Moore</w:t>
      </w:r>
      <w:r>
        <w:rPr>
          <w:color w:val="231F20"/>
          <w:spacing w:val="40"/>
        </w:rPr>
        <w:t> </w:t>
      </w:r>
      <w:r>
        <w:rPr>
          <w:color w:val="231F20"/>
        </w:rPr>
        <w:t>and</w:t>
      </w:r>
      <w:r>
        <w:rPr>
          <w:color w:val="231F20"/>
          <w:spacing w:val="40"/>
        </w:rPr>
        <w:t> </w:t>
      </w:r>
      <w:r>
        <w:rPr>
          <w:color w:val="231F20"/>
        </w:rPr>
        <w:t>Gibbons</w:t>
      </w:r>
      <w:r>
        <w:rPr>
          <w:color w:val="231F20"/>
          <w:spacing w:val="40"/>
        </w:rPr>
        <w:t> </w:t>
      </w:r>
      <w:r>
        <w:rPr>
          <w:color w:val="231F20"/>
        </w:rPr>
        <w:t>1987:</w:t>
      </w:r>
      <w:r>
        <w:rPr>
          <w:color w:val="231F20"/>
          <w:spacing w:val="40"/>
        </w:rPr>
        <w:t> </w:t>
      </w:r>
      <w:r>
        <w:rPr>
          <w:color w:val="231F20"/>
        </w:rPr>
        <w:t>Ch.</w:t>
      </w:r>
      <w:r>
        <w:rPr>
          <w:color w:val="231F20"/>
          <w:spacing w:val="40"/>
        </w:rPr>
        <w:t> </w:t>
      </w:r>
      <w:r>
        <w:rPr>
          <w:color w:val="231F20"/>
        </w:rPr>
        <w:t>11;</w:t>
      </w:r>
      <w:r>
        <w:rPr>
          <w:color w:val="231F20"/>
          <w:spacing w:val="40"/>
        </w:rPr>
        <w:t> </w:t>
      </w:r>
      <w:r>
        <w:rPr>
          <w:color w:val="231F20"/>
        </w:rPr>
        <w:t>32)</w:t>
      </w:r>
    </w:p>
    <w:p>
      <w:pPr>
        <w:pStyle w:val="BodyText"/>
        <w:spacing w:before="9"/>
      </w:pPr>
    </w:p>
    <w:p>
      <w:pPr>
        <w:pStyle w:val="BodyText"/>
        <w:spacing w:line="244" w:lineRule="auto"/>
        <w:ind w:left="263" w:right="997"/>
        <w:jc w:val="both"/>
      </w:pPr>
      <w:r>
        <w:rPr>
          <w:color w:val="231F20"/>
        </w:rPr>
        <w:t>Mark Waid and Alex Ross extend the theme to its logical </w:t>
      </w:r>
      <w:r>
        <w:rPr>
          <w:color w:val="231F20"/>
        </w:rPr>
        <w:t>extremes in</w:t>
      </w:r>
      <w:r>
        <w:rPr>
          <w:color w:val="231F20"/>
          <w:spacing w:val="40"/>
        </w:rPr>
        <w:t> </w:t>
      </w:r>
      <w:r>
        <w:rPr>
          <w:color w:val="231F20"/>
        </w:rPr>
        <w:t>their1996</w:t>
      </w:r>
      <w:r>
        <w:rPr>
          <w:color w:val="231F20"/>
          <w:spacing w:val="40"/>
        </w:rPr>
        <w:t> </w:t>
      </w:r>
      <w:r>
        <w:rPr>
          <w:i/>
          <w:color w:val="231F20"/>
        </w:rPr>
        <w:t>Kingdom</w:t>
      </w:r>
      <w:r>
        <w:rPr>
          <w:i/>
          <w:color w:val="231F20"/>
          <w:spacing w:val="40"/>
        </w:rPr>
        <w:t> </w:t>
      </w:r>
      <w:r>
        <w:rPr>
          <w:i/>
          <w:color w:val="231F20"/>
        </w:rPr>
        <w:t>Come</w:t>
      </w:r>
      <w:r>
        <w:rPr>
          <w:color w:val="231F20"/>
        </w:rPr>
        <w:t>,</w:t>
      </w:r>
      <w:r>
        <w:rPr>
          <w:color w:val="231F20"/>
          <w:spacing w:val="40"/>
        </w:rPr>
        <w:t> </w:t>
      </w:r>
      <w:r>
        <w:rPr>
          <w:color w:val="231F20"/>
        </w:rPr>
        <w:t>which</w:t>
      </w:r>
      <w:r>
        <w:rPr>
          <w:color w:val="231F20"/>
          <w:spacing w:val="40"/>
        </w:rPr>
        <w:t> </w:t>
      </w:r>
      <w:r>
        <w:rPr>
          <w:color w:val="231F20"/>
        </w:rPr>
        <w:t>is</w:t>
      </w:r>
      <w:r>
        <w:rPr>
          <w:color w:val="231F20"/>
          <w:spacing w:val="40"/>
        </w:rPr>
        <w:t> </w:t>
      </w:r>
      <w:r>
        <w:rPr>
          <w:color w:val="231F20"/>
        </w:rPr>
        <w:t>filled</w:t>
      </w:r>
      <w:r>
        <w:rPr>
          <w:color w:val="231F20"/>
          <w:spacing w:val="40"/>
        </w:rPr>
        <w:t> </w:t>
      </w:r>
      <w:r>
        <w:rPr>
          <w:color w:val="231F20"/>
        </w:rPr>
        <w:t>not</w:t>
      </w:r>
      <w:r>
        <w:rPr>
          <w:color w:val="231F20"/>
          <w:spacing w:val="40"/>
        </w:rPr>
        <w:t> </w:t>
      </w:r>
      <w:r>
        <w:rPr>
          <w:color w:val="231F20"/>
        </w:rPr>
        <w:t>with</w:t>
      </w:r>
      <w:r>
        <w:rPr>
          <w:color w:val="231F20"/>
          <w:spacing w:val="40"/>
        </w:rPr>
        <w:t> </w:t>
      </w:r>
      <w:r>
        <w:rPr>
          <w:color w:val="231F20"/>
        </w:rPr>
        <w:t>“heroes,” but rather,</w:t>
      </w:r>
    </w:p>
    <w:p>
      <w:pPr>
        <w:pStyle w:val="BodyText"/>
        <w:spacing w:before="8"/>
      </w:pPr>
    </w:p>
    <w:p>
      <w:pPr>
        <w:pStyle w:val="BodyText"/>
        <w:spacing w:line="244" w:lineRule="auto"/>
        <w:ind w:left="503" w:right="997"/>
        <w:jc w:val="both"/>
      </w:pPr>
      <w:r>
        <w:rPr>
          <w:color w:val="231F20"/>
          <w:w w:val="105"/>
        </w:rPr>
        <w:t>their</w:t>
      </w:r>
      <w:r>
        <w:rPr>
          <w:color w:val="231F20"/>
          <w:w w:val="105"/>
        </w:rPr>
        <w:t> children</w:t>
      </w:r>
      <w:r>
        <w:rPr>
          <w:color w:val="231F20"/>
          <w:w w:val="105"/>
        </w:rPr>
        <w:t> and</w:t>
      </w:r>
      <w:r>
        <w:rPr>
          <w:color w:val="231F20"/>
          <w:w w:val="105"/>
        </w:rPr>
        <w:t> grandchildren.</w:t>
      </w:r>
      <w:r>
        <w:rPr>
          <w:color w:val="231F20"/>
          <w:w w:val="105"/>
        </w:rPr>
        <w:t> […]</w:t>
      </w:r>
      <w:r>
        <w:rPr>
          <w:color w:val="231F20"/>
          <w:w w:val="105"/>
        </w:rPr>
        <w:t> progeny</w:t>
      </w:r>
      <w:r>
        <w:rPr>
          <w:color w:val="231F20"/>
          <w:w w:val="105"/>
        </w:rPr>
        <w:t> of</w:t>
      </w:r>
      <w:r>
        <w:rPr>
          <w:color w:val="231F20"/>
          <w:w w:val="105"/>
        </w:rPr>
        <w:t> the</w:t>
      </w:r>
      <w:r>
        <w:rPr>
          <w:color w:val="231F20"/>
          <w:w w:val="105"/>
        </w:rPr>
        <w:t> past, inspired</w:t>
      </w:r>
      <w:r>
        <w:rPr>
          <w:color w:val="231F20"/>
          <w:w w:val="105"/>
        </w:rPr>
        <w:t> by</w:t>
      </w:r>
      <w:r>
        <w:rPr>
          <w:color w:val="231F20"/>
          <w:w w:val="105"/>
        </w:rPr>
        <w:t> the</w:t>
      </w:r>
      <w:r>
        <w:rPr>
          <w:color w:val="231F20"/>
          <w:w w:val="105"/>
        </w:rPr>
        <w:t> legends</w:t>
      </w:r>
      <w:r>
        <w:rPr>
          <w:color w:val="231F20"/>
          <w:w w:val="105"/>
        </w:rPr>
        <w:t> of</w:t>
      </w:r>
      <w:r>
        <w:rPr>
          <w:color w:val="231F20"/>
          <w:w w:val="105"/>
        </w:rPr>
        <w:t> those</w:t>
      </w:r>
      <w:r>
        <w:rPr>
          <w:color w:val="231F20"/>
          <w:w w:val="105"/>
        </w:rPr>
        <w:t> who</w:t>
      </w:r>
      <w:r>
        <w:rPr>
          <w:color w:val="231F20"/>
          <w:w w:val="105"/>
        </w:rPr>
        <w:t> came</w:t>
      </w:r>
      <w:r>
        <w:rPr>
          <w:color w:val="231F20"/>
          <w:w w:val="105"/>
        </w:rPr>
        <w:t> before</w:t>
      </w:r>
      <w:r>
        <w:rPr>
          <w:color w:val="231F20"/>
          <w:w w:val="105"/>
        </w:rPr>
        <w:t> …</w:t>
      </w:r>
      <w:r>
        <w:rPr>
          <w:color w:val="231F20"/>
          <w:w w:val="105"/>
        </w:rPr>
        <w:t> if</w:t>
      </w:r>
      <w:r>
        <w:rPr>
          <w:color w:val="231F20"/>
          <w:w w:val="105"/>
        </w:rPr>
        <w:t> not</w:t>
      </w:r>
      <w:r>
        <w:rPr>
          <w:color w:val="231F20"/>
          <w:w w:val="105"/>
        </w:rPr>
        <w:t> </w:t>
      </w:r>
      <w:r>
        <w:rPr>
          <w:color w:val="231F20"/>
          <w:w w:val="105"/>
        </w:rPr>
        <w:t>the morals.</w:t>
      </w:r>
      <w:r>
        <w:rPr>
          <w:color w:val="231F20"/>
          <w:spacing w:val="-3"/>
          <w:w w:val="105"/>
        </w:rPr>
        <w:t> </w:t>
      </w:r>
      <w:r>
        <w:rPr>
          <w:color w:val="231F20"/>
          <w:w w:val="105"/>
        </w:rPr>
        <w:t>They</w:t>
      </w:r>
      <w:r>
        <w:rPr>
          <w:color w:val="231F20"/>
          <w:spacing w:val="-3"/>
          <w:w w:val="105"/>
        </w:rPr>
        <w:t> </w:t>
      </w:r>
      <w:r>
        <w:rPr>
          <w:color w:val="231F20"/>
          <w:w w:val="105"/>
        </w:rPr>
        <w:t>no</w:t>
      </w:r>
      <w:r>
        <w:rPr>
          <w:color w:val="231F20"/>
          <w:spacing w:val="-3"/>
          <w:w w:val="105"/>
        </w:rPr>
        <w:t> </w:t>
      </w:r>
      <w:r>
        <w:rPr>
          <w:color w:val="231F20"/>
          <w:w w:val="105"/>
        </w:rPr>
        <w:t>longer</w:t>
      </w:r>
      <w:r>
        <w:rPr>
          <w:color w:val="231F20"/>
          <w:spacing w:val="-3"/>
          <w:w w:val="105"/>
        </w:rPr>
        <w:t> </w:t>
      </w:r>
      <w:r>
        <w:rPr>
          <w:color w:val="231F20"/>
          <w:w w:val="105"/>
        </w:rPr>
        <w:t>fight</w:t>
      </w:r>
      <w:r>
        <w:rPr>
          <w:color w:val="231F20"/>
          <w:spacing w:val="-3"/>
          <w:w w:val="105"/>
        </w:rPr>
        <w:t> </w:t>
      </w:r>
      <w:r>
        <w:rPr>
          <w:color w:val="231F20"/>
          <w:w w:val="105"/>
        </w:rPr>
        <w:t>for</w:t>
      </w:r>
      <w:r>
        <w:rPr>
          <w:color w:val="231F20"/>
          <w:spacing w:val="-3"/>
          <w:w w:val="105"/>
        </w:rPr>
        <w:t> </w:t>
      </w:r>
      <w:r>
        <w:rPr>
          <w:color w:val="231F20"/>
          <w:w w:val="105"/>
        </w:rPr>
        <w:t>the</w:t>
      </w:r>
      <w:r>
        <w:rPr>
          <w:color w:val="231F20"/>
          <w:spacing w:val="-3"/>
          <w:w w:val="105"/>
        </w:rPr>
        <w:t> </w:t>
      </w:r>
      <w:r>
        <w:rPr>
          <w:color w:val="231F20"/>
          <w:w w:val="105"/>
        </w:rPr>
        <w:t>right.</w:t>
      </w:r>
      <w:r>
        <w:rPr>
          <w:color w:val="231F20"/>
          <w:spacing w:val="-3"/>
          <w:w w:val="105"/>
        </w:rPr>
        <w:t> </w:t>
      </w:r>
      <w:r>
        <w:rPr>
          <w:color w:val="231F20"/>
          <w:w w:val="105"/>
        </w:rPr>
        <w:t>They</w:t>
      </w:r>
      <w:r>
        <w:rPr>
          <w:color w:val="231F20"/>
          <w:spacing w:val="-3"/>
          <w:w w:val="105"/>
        </w:rPr>
        <w:t> </w:t>
      </w:r>
      <w:r>
        <w:rPr>
          <w:color w:val="231F20"/>
          <w:w w:val="105"/>
        </w:rPr>
        <w:t>fight</w:t>
      </w:r>
      <w:r>
        <w:rPr>
          <w:color w:val="231F20"/>
          <w:spacing w:val="-3"/>
          <w:w w:val="105"/>
        </w:rPr>
        <w:t> </w:t>
      </w:r>
      <w:r>
        <w:rPr>
          <w:color w:val="231F20"/>
          <w:w w:val="105"/>
        </w:rPr>
        <w:t>simply</w:t>
      </w:r>
      <w:r>
        <w:rPr>
          <w:color w:val="231F20"/>
          <w:spacing w:val="-3"/>
          <w:w w:val="105"/>
        </w:rPr>
        <w:t> </w:t>
      </w:r>
      <w:r>
        <w:rPr>
          <w:color w:val="231F20"/>
          <w:w w:val="105"/>
        </w:rPr>
        <w:t>to </w:t>
      </w:r>
      <w:r>
        <w:rPr>
          <w:color w:val="231F20"/>
        </w:rPr>
        <w:t>fight, their only foes each other. The superhumans boast they’ve all</w:t>
      </w:r>
      <w:r>
        <w:rPr>
          <w:color w:val="231F20"/>
          <w:spacing w:val="-4"/>
        </w:rPr>
        <w:t> </w:t>
      </w:r>
      <w:r>
        <w:rPr>
          <w:color w:val="231F20"/>
        </w:rPr>
        <w:t>but</w:t>
      </w:r>
      <w:r>
        <w:rPr>
          <w:color w:val="231F20"/>
          <w:spacing w:val="-4"/>
        </w:rPr>
        <w:t> </w:t>
      </w:r>
      <w:r>
        <w:rPr>
          <w:color w:val="231F20"/>
        </w:rPr>
        <w:t>eliminated</w:t>
      </w:r>
      <w:r>
        <w:rPr>
          <w:color w:val="231F20"/>
          <w:spacing w:val="-4"/>
        </w:rPr>
        <w:t> </w:t>
      </w:r>
      <w:r>
        <w:rPr>
          <w:color w:val="231F20"/>
        </w:rPr>
        <w:t>the</w:t>
      </w:r>
      <w:r>
        <w:rPr>
          <w:color w:val="231F20"/>
          <w:spacing w:val="-4"/>
        </w:rPr>
        <w:t> </w:t>
      </w:r>
      <w:r>
        <w:rPr>
          <w:color w:val="231F20"/>
        </w:rPr>
        <w:t>super-villains</w:t>
      </w:r>
      <w:r>
        <w:rPr>
          <w:color w:val="231F20"/>
          <w:spacing w:val="-4"/>
        </w:rPr>
        <w:t> </w:t>
      </w:r>
      <w:r>
        <w:rPr>
          <w:color w:val="231F20"/>
        </w:rPr>
        <w:t>of</w:t>
      </w:r>
      <w:r>
        <w:rPr>
          <w:color w:val="231F20"/>
          <w:spacing w:val="-4"/>
        </w:rPr>
        <w:t> </w:t>
      </w:r>
      <w:r>
        <w:rPr>
          <w:color w:val="231F20"/>
        </w:rPr>
        <w:t>yesteryear.</w:t>
      </w:r>
      <w:r>
        <w:rPr>
          <w:color w:val="231F20"/>
          <w:spacing w:val="-4"/>
        </w:rPr>
        <w:t> </w:t>
      </w:r>
      <w:r>
        <w:rPr>
          <w:color w:val="231F20"/>
        </w:rPr>
        <w:t>Small</w:t>
      </w:r>
      <w:r>
        <w:rPr>
          <w:color w:val="231F20"/>
          <w:spacing w:val="-4"/>
        </w:rPr>
        <w:t> </w:t>
      </w:r>
      <w:r>
        <w:rPr>
          <w:color w:val="231F20"/>
        </w:rPr>
        <w:t>comfort. They move freely through the streets…through the world. They </w:t>
      </w:r>
      <w:r>
        <w:rPr>
          <w:color w:val="231F20"/>
          <w:w w:val="105"/>
        </w:rPr>
        <w:t>are</w:t>
      </w:r>
      <w:r>
        <w:rPr>
          <w:color w:val="231F20"/>
          <w:w w:val="105"/>
        </w:rPr>
        <w:t> challenged</w:t>
      </w:r>
      <w:r>
        <w:rPr>
          <w:color w:val="231F20"/>
          <w:w w:val="105"/>
        </w:rPr>
        <w:t> …</w:t>
      </w:r>
      <w:r>
        <w:rPr>
          <w:color w:val="231F20"/>
          <w:w w:val="105"/>
        </w:rPr>
        <w:t> but</w:t>
      </w:r>
      <w:r>
        <w:rPr>
          <w:color w:val="231F20"/>
          <w:w w:val="105"/>
        </w:rPr>
        <w:t> unopposed.</w:t>
      </w:r>
      <w:r>
        <w:rPr>
          <w:color w:val="231F20"/>
          <w:w w:val="105"/>
        </w:rPr>
        <w:t> They</w:t>
      </w:r>
      <w:r>
        <w:rPr>
          <w:color w:val="231F20"/>
          <w:w w:val="105"/>
        </w:rPr>
        <w:t> are,</w:t>
      </w:r>
      <w:r>
        <w:rPr>
          <w:color w:val="231F20"/>
          <w:w w:val="105"/>
        </w:rPr>
        <w:t> after</w:t>
      </w:r>
      <w:r>
        <w:rPr>
          <w:color w:val="231F20"/>
          <w:w w:val="105"/>
        </w:rPr>
        <w:t> all</w:t>
      </w:r>
      <w:r>
        <w:rPr>
          <w:color w:val="231F20"/>
          <w:w w:val="105"/>
        </w:rPr>
        <w:t> …</w:t>
      </w:r>
      <w:r>
        <w:rPr>
          <w:color w:val="231F20"/>
          <w:w w:val="105"/>
        </w:rPr>
        <w:t> our protectors. (2008: 22–3)</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0"/>
        <w:jc w:val="both"/>
      </w:pPr>
      <w:bookmarkStart w:name="_bookmark30" w:id="46"/>
      <w:bookmarkEnd w:id="46"/>
      <w:r>
        <w:rPr/>
      </w:r>
      <w:r>
        <w:rPr>
          <w:color w:val="231F20"/>
        </w:rPr>
        <w:t>Ross</w:t>
      </w:r>
      <w:r>
        <w:rPr>
          <w:color w:val="231F20"/>
          <w:spacing w:val="80"/>
        </w:rPr>
        <w:t> </w:t>
      </w:r>
      <w:r>
        <w:rPr>
          <w:color w:val="231F20"/>
        </w:rPr>
        <w:t>expresses</w:t>
      </w:r>
      <w:r>
        <w:rPr>
          <w:color w:val="231F20"/>
          <w:spacing w:val="80"/>
        </w:rPr>
        <w:t> </w:t>
      </w:r>
      <w:r>
        <w:rPr>
          <w:color w:val="231F20"/>
        </w:rPr>
        <w:t>the</w:t>
      </w:r>
      <w:r>
        <w:rPr>
          <w:color w:val="231F20"/>
          <w:spacing w:val="80"/>
        </w:rPr>
        <w:t> </w:t>
      </w:r>
      <w:r>
        <w:rPr>
          <w:color w:val="231F20"/>
        </w:rPr>
        <w:t>warriors’</w:t>
      </w:r>
      <w:r>
        <w:rPr>
          <w:color w:val="231F20"/>
          <w:spacing w:val="80"/>
        </w:rPr>
        <w:t> </w:t>
      </w:r>
      <w:r>
        <w:rPr>
          <w:color w:val="231F20"/>
        </w:rPr>
        <w:t>joy</w:t>
      </w:r>
      <w:r>
        <w:rPr>
          <w:color w:val="231F20"/>
          <w:spacing w:val="80"/>
        </w:rPr>
        <w:t> </w:t>
      </w:r>
      <w:r>
        <w:rPr>
          <w:color w:val="231F20"/>
        </w:rPr>
        <w:t>of</w:t>
      </w:r>
      <w:r>
        <w:rPr>
          <w:color w:val="231F20"/>
          <w:spacing w:val="80"/>
        </w:rPr>
        <w:t> </w:t>
      </w:r>
      <w:r>
        <w:rPr>
          <w:color w:val="231F20"/>
        </w:rPr>
        <w:t>combat</w:t>
      </w:r>
      <w:r>
        <w:rPr>
          <w:color w:val="231F20"/>
          <w:spacing w:val="80"/>
        </w:rPr>
        <w:t> </w:t>
      </w:r>
      <w:r>
        <w:rPr>
          <w:color w:val="231F20"/>
        </w:rPr>
        <w:t>through</w:t>
      </w:r>
      <w:r>
        <w:rPr>
          <w:color w:val="231F20"/>
          <w:spacing w:val="80"/>
        </w:rPr>
        <w:t> </w:t>
      </w:r>
      <w:r>
        <w:rPr>
          <w:color w:val="231F20"/>
        </w:rPr>
        <w:t>the near-photorealistic grin of a downed superhuman and the </w:t>
      </w:r>
      <w:r>
        <w:rPr>
          <w:color w:val="231F20"/>
        </w:rPr>
        <w:t>maudlin tears of a human child fleeing falling rubble. According to Douglas Wolk, “Ross’s painted upgrades of standard superhero-comics imagery are stiff and glossy” and “suffer from a commitment to looking ‘just like the real thing’” (2007: 122). Whether Ross’s style is</w:t>
      </w:r>
      <w:r>
        <w:rPr>
          <w:color w:val="231F20"/>
          <w:spacing w:val="40"/>
        </w:rPr>
        <w:t> </w:t>
      </w:r>
      <w:r>
        <w:rPr>
          <w:color w:val="231F20"/>
        </w:rPr>
        <w:t>“misguidedly</w:t>
      </w:r>
      <w:r>
        <w:rPr>
          <w:color w:val="231F20"/>
          <w:spacing w:val="40"/>
        </w:rPr>
        <w:t> </w:t>
      </w:r>
      <w:r>
        <w:rPr>
          <w:color w:val="231F20"/>
        </w:rPr>
        <w:t>‘realistic’”</w:t>
      </w:r>
      <w:r>
        <w:rPr>
          <w:color w:val="231F20"/>
          <w:spacing w:val="40"/>
        </w:rPr>
        <w:t> </w:t>
      </w:r>
      <w:r>
        <w:rPr>
          <w:color w:val="231F20"/>
        </w:rPr>
        <w:t>or</w:t>
      </w:r>
      <w:r>
        <w:rPr>
          <w:color w:val="231F20"/>
          <w:spacing w:val="40"/>
        </w:rPr>
        <w:t> </w:t>
      </w:r>
      <w:r>
        <w:rPr>
          <w:color w:val="231F20"/>
        </w:rPr>
        <w:t>not,</w:t>
      </w:r>
      <w:r>
        <w:rPr>
          <w:color w:val="231F20"/>
          <w:spacing w:val="40"/>
        </w:rPr>
        <w:t> </w:t>
      </w:r>
      <w:r>
        <w:rPr>
          <w:color w:val="231F20"/>
        </w:rPr>
        <w:t>his</w:t>
      </w:r>
      <w:r>
        <w:rPr>
          <w:color w:val="231F20"/>
          <w:spacing w:val="40"/>
        </w:rPr>
        <w:t> </w:t>
      </w:r>
      <w:r>
        <w:rPr>
          <w:color w:val="231F20"/>
        </w:rPr>
        <w:t>photo-like</w:t>
      </w:r>
      <w:r>
        <w:rPr>
          <w:color w:val="231F20"/>
          <w:spacing w:val="40"/>
        </w:rPr>
        <w:t> </w:t>
      </w:r>
      <w:r>
        <w:rPr>
          <w:color w:val="231F20"/>
        </w:rPr>
        <w:t>yet</w:t>
      </w:r>
      <w:r>
        <w:rPr>
          <w:color w:val="231F20"/>
          <w:spacing w:val="40"/>
        </w:rPr>
        <w:t> </w:t>
      </w:r>
      <w:r>
        <w:rPr>
          <w:color w:val="231F20"/>
        </w:rPr>
        <w:t>somehow still-bloodless</w:t>
      </w:r>
      <w:r>
        <w:rPr>
          <w:color w:val="231F20"/>
          <w:spacing w:val="-12"/>
        </w:rPr>
        <w:t> </w:t>
      </w:r>
      <w:r>
        <w:rPr>
          <w:color w:val="231F20"/>
        </w:rPr>
        <w:t>renderings</w:t>
      </w:r>
      <w:r>
        <w:rPr>
          <w:color w:val="231F20"/>
          <w:spacing w:val="-11"/>
        </w:rPr>
        <w:t> </w:t>
      </w:r>
      <w:r>
        <w:rPr>
          <w:color w:val="231F20"/>
        </w:rPr>
        <w:t>reveal</w:t>
      </w:r>
      <w:r>
        <w:rPr>
          <w:color w:val="231F20"/>
          <w:spacing w:val="-11"/>
        </w:rPr>
        <w:t> </w:t>
      </w:r>
      <w:r>
        <w:rPr>
          <w:color w:val="231F20"/>
        </w:rPr>
        <w:t>the</w:t>
      </w:r>
      <w:r>
        <w:rPr>
          <w:color w:val="231F20"/>
          <w:spacing w:val="-11"/>
        </w:rPr>
        <w:t> </w:t>
      </w:r>
      <w:r>
        <w:rPr>
          <w:color w:val="231F20"/>
        </w:rPr>
        <w:t>core</w:t>
      </w:r>
      <w:r>
        <w:rPr>
          <w:color w:val="231F20"/>
          <w:spacing w:val="-11"/>
        </w:rPr>
        <w:t> </w:t>
      </w:r>
      <w:r>
        <w:rPr>
          <w:color w:val="231F20"/>
        </w:rPr>
        <w:t>contradiction</w:t>
      </w:r>
      <w:r>
        <w:rPr>
          <w:color w:val="231F20"/>
          <w:spacing w:val="-11"/>
        </w:rPr>
        <w:t> </w:t>
      </w:r>
      <w:r>
        <w:rPr>
          <w:color w:val="231F20"/>
        </w:rPr>
        <w:t>of</w:t>
      </w:r>
      <w:r>
        <w:rPr>
          <w:color w:val="231F20"/>
          <w:spacing w:val="-11"/>
        </w:rPr>
        <w:t> </w:t>
      </w:r>
      <w:r>
        <w:rPr>
          <w:color w:val="231F20"/>
        </w:rPr>
        <w:t>superhero comics: the simultaneous celebration and avoidance of violence.</w:t>
      </w:r>
    </w:p>
    <w:p>
      <w:pPr>
        <w:pStyle w:val="BodyText"/>
        <w:spacing w:line="244" w:lineRule="auto" w:before="8"/>
        <w:ind w:left="600" w:right="660" w:firstLine="240"/>
        <w:jc w:val="both"/>
      </w:pPr>
      <w:r>
        <w:rPr>
          <w:color w:val="231F20"/>
        </w:rPr>
        <w:t>While superheroes may evoke ancient epic traditions, </w:t>
      </w:r>
      <w:r>
        <w:rPr>
          <w:color w:val="231F20"/>
        </w:rPr>
        <w:t>their paradoxical</w:t>
      </w:r>
      <w:r>
        <w:rPr>
          <w:color w:val="231F20"/>
          <w:spacing w:val="-2"/>
        </w:rPr>
        <w:t> </w:t>
      </w:r>
      <w:r>
        <w:rPr>
          <w:color w:val="231F20"/>
        </w:rPr>
        <w:t>approach</w:t>
      </w:r>
      <w:r>
        <w:rPr>
          <w:color w:val="231F20"/>
          <w:spacing w:val="-2"/>
        </w:rPr>
        <w:t> </w:t>
      </w:r>
      <w:r>
        <w:rPr>
          <w:color w:val="231F20"/>
        </w:rPr>
        <w:t>to</w:t>
      </w:r>
      <w:r>
        <w:rPr>
          <w:color w:val="231F20"/>
          <w:spacing w:val="-2"/>
        </w:rPr>
        <w:t> </w:t>
      </w:r>
      <w:r>
        <w:rPr>
          <w:color w:val="231F20"/>
        </w:rPr>
        <w:t>violence</w:t>
      </w:r>
      <w:r>
        <w:rPr>
          <w:color w:val="231F20"/>
          <w:spacing w:val="-2"/>
        </w:rPr>
        <w:t> </w:t>
      </w:r>
      <w:r>
        <w:rPr>
          <w:color w:val="231F20"/>
        </w:rPr>
        <w:t>may</w:t>
      </w:r>
      <w:r>
        <w:rPr>
          <w:color w:val="231F20"/>
          <w:spacing w:val="-2"/>
        </w:rPr>
        <w:t> </w:t>
      </w:r>
      <w:r>
        <w:rPr>
          <w:color w:val="231F20"/>
        </w:rPr>
        <w:t>place</w:t>
      </w:r>
      <w:r>
        <w:rPr>
          <w:color w:val="231F20"/>
          <w:spacing w:val="-2"/>
        </w:rPr>
        <w:t> </w:t>
      </w:r>
      <w:r>
        <w:rPr>
          <w:color w:val="231F20"/>
        </w:rPr>
        <w:t>them</w:t>
      </w:r>
      <w:r>
        <w:rPr>
          <w:color w:val="231F20"/>
          <w:spacing w:val="-2"/>
        </w:rPr>
        <w:t> </w:t>
      </w:r>
      <w:r>
        <w:rPr>
          <w:color w:val="231F20"/>
        </w:rPr>
        <w:t>in</w:t>
      </w:r>
      <w:r>
        <w:rPr>
          <w:color w:val="231F20"/>
          <w:spacing w:val="-2"/>
        </w:rPr>
        <w:t> </w:t>
      </w:r>
      <w:r>
        <w:rPr>
          <w:color w:val="231F20"/>
        </w:rPr>
        <w:t>a</w:t>
      </w:r>
      <w:r>
        <w:rPr>
          <w:color w:val="231F20"/>
          <w:spacing w:val="-2"/>
        </w:rPr>
        <w:t> </w:t>
      </w:r>
      <w:r>
        <w:rPr>
          <w:color w:val="231F20"/>
        </w:rPr>
        <w:t>more</w:t>
      </w:r>
      <w:r>
        <w:rPr>
          <w:color w:val="231F20"/>
          <w:spacing w:val="-2"/>
        </w:rPr>
        <w:t> </w:t>
      </w:r>
      <w:r>
        <w:rPr>
          <w:color w:val="231F20"/>
        </w:rPr>
        <w:t>specific sub-category, what Edward Adams terms the “liberal epic”: “a revivified heroic tradition” that glorifies “war and violence in the cause of liberty” (2011: 22). Adams identifies</w:t>
      </w:r>
    </w:p>
    <w:p>
      <w:pPr>
        <w:pStyle w:val="BodyText"/>
        <w:spacing w:before="9"/>
      </w:pPr>
    </w:p>
    <w:p>
      <w:pPr>
        <w:pStyle w:val="BodyText"/>
        <w:spacing w:line="244" w:lineRule="auto"/>
        <w:ind w:left="840" w:right="656"/>
        <w:jc w:val="both"/>
      </w:pPr>
      <w:r>
        <w:rPr>
          <w:color w:val="231F20"/>
        </w:rPr>
        <w:t>two distinctive features of all liberal epics: first, an </w:t>
      </w:r>
      <w:r>
        <w:rPr>
          <w:color w:val="231F20"/>
        </w:rPr>
        <w:t>apologetic strategy</w:t>
      </w:r>
      <w:r>
        <w:rPr>
          <w:color w:val="231F20"/>
          <w:spacing w:val="-4"/>
        </w:rPr>
        <w:t> </w:t>
      </w:r>
      <w:r>
        <w:rPr>
          <w:color w:val="231F20"/>
        </w:rPr>
        <w:t>for</w:t>
      </w:r>
      <w:r>
        <w:rPr>
          <w:color w:val="231F20"/>
          <w:spacing w:val="-4"/>
        </w:rPr>
        <w:t> </w:t>
      </w:r>
      <w:r>
        <w:rPr>
          <w:color w:val="231F20"/>
        </w:rPr>
        <w:t>justifying</w:t>
      </w:r>
      <w:r>
        <w:rPr>
          <w:color w:val="231F20"/>
          <w:spacing w:val="-4"/>
        </w:rPr>
        <w:t> </w:t>
      </w:r>
      <w:r>
        <w:rPr>
          <w:color w:val="231F20"/>
        </w:rPr>
        <w:t>this</w:t>
      </w:r>
      <w:r>
        <w:rPr>
          <w:color w:val="231F20"/>
          <w:spacing w:val="-4"/>
        </w:rPr>
        <w:t> </w:t>
      </w:r>
      <w:r>
        <w:rPr>
          <w:color w:val="231F20"/>
        </w:rPr>
        <w:t>war</w:t>
      </w:r>
      <w:r>
        <w:rPr>
          <w:color w:val="231F20"/>
          <w:spacing w:val="-4"/>
        </w:rPr>
        <w:t> </w:t>
      </w:r>
      <w:r>
        <w:rPr>
          <w:color w:val="231F20"/>
        </w:rPr>
        <w:t>as</w:t>
      </w:r>
      <w:r>
        <w:rPr>
          <w:color w:val="231F20"/>
          <w:spacing w:val="-4"/>
        </w:rPr>
        <w:t> </w:t>
      </w:r>
      <w:r>
        <w:rPr>
          <w:color w:val="231F20"/>
        </w:rPr>
        <w:t>a</w:t>
      </w:r>
      <w:r>
        <w:rPr>
          <w:color w:val="231F20"/>
          <w:spacing w:val="-4"/>
        </w:rPr>
        <w:t> </w:t>
      </w:r>
      <w:r>
        <w:rPr>
          <w:color w:val="231F20"/>
        </w:rPr>
        <w:t>worthy</w:t>
      </w:r>
      <w:r>
        <w:rPr>
          <w:color w:val="231F20"/>
          <w:spacing w:val="-4"/>
        </w:rPr>
        <w:t> </w:t>
      </w:r>
      <w:r>
        <w:rPr>
          <w:color w:val="231F20"/>
        </w:rPr>
        <w:t>exception</w:t>
      </w:r>
      <w:r>
        <w:rPr>
          <w:color w:val="231F20"/>
          <w:spacing w:val="-4"/>
        </w:rPr>
        <w:t> </w:t>
      </w:r>
      <w:r>
        <w:rPr>
          <w:color w:val="231F20"/>
        </w:rPr>
        <w:t>to</w:t>
      </w:r>
      <w:r>
        <w:rPr>
          <w:color w:val="231F20"/>
          <w:spacing w:val="-4"/>
        </w:rPr>
        <w:t> </w:t>
      </w:r>
      <w:r>
        <w:rPr>
          <w:color w:val="231F20"/>
        </w:rPr>
        <w:t>a</w:t>
      </w:r>
      <w:r>
        <w:rPr>
          <w:color w:val="231F20"/>
          <w:spacing w:val="-4"/>
        </w:rPr>
        <w:t> </w:t>
      </w:r>
      <w:r>
        <w:rPr>
          <w:color w:val="231F20"/>
        </w:rPr>
        <w:t>general rule</w:t>
      </w:r>
      <w:r>
        <w:rPr>
          <w:color w:val="231F20"/>
          <w:spacing w:val="-10"/>
        </w:rPr>
        <w:t> </w:t>
      </w:r>
      <w:r>
        <w:rPr>
          <w:color w:val="231F20"/>
        </w:rPr>
        <w:t>[…];</w:t>
      </w:r>
      <w:r>
        <w:rPr>
          <w:color w:val="231F20"/>
          <w:spacing w:val="-10"/>
        </w:rPr>
        <w:t> </w:t>
      </w:r>
      <w:r>
        <w:rPr>
          <w:color w:val="231F20"/>
        </w:rPr>
        <w:t>second,</w:t>
      </w:r>
      <w:r>
        <w:rPr>
          <w:color w:val="231F20"/>
          <w:spacing w:val="-10"/>
        </w:rPr>
        <w:t> </w:t>
      </w:r>
      <w:r>
        <w:rPr>
          <w:color w:val="231F20"/>
        </w:rPr>
        <w:t>a</w:t>
      </w:r>
      <w:r>
        <w:rPr>
          <w:color w:val="231F20"/>
          <w:spacing w:val="-10"/>
        </w:rPr>
        <w:t> </w:t>
      </w:r>
      <w:r>
        <w:rPr>
          <w:color w:val="231F20"/>
        </w:rPr>
        <w:t>concerted</w:t>
      </w:r>
      <w:r>
        <w:rPr>
          <w:color w:val="231F20"/>
          <w:spacing w:val="-10"/>
        </w:rPr>
        <w:t> </w:t>
      </w:r>
      <w:r>
        <w:rPr>
          <w:color w:val="231F20"/>
        </w:rPr>
        <w:t>effort</w:t>
      </w:r>
      <w:r>
        <w:rPr>
          <w:color w:val="231F20"/>
          <w:spacing w:val="-10"/>
        </w:rPr>
        <w:t> </w:t>
      </w:r>
      <w:r>
        <w:rPr>
          <w:color w:val="231F20"/>
        </w:rPr>
        <w:t>to</w:t>
      </w:r>
      <w:r>
        <w:rPr>
          <w:color w:val="231F20"/>
          <w:spacing w:val="-10"/>
        </w:rPr>
        <w:t> </w:t>
      </w:r>
      <w:r>
        <w:rPr>
          <w:color w:val="231F20"/>
        </w:rPr>
        <w:t>limit</w:t>
      </w:r>
      <w:r>
        <w:rPr>
          <w:color w:val="231F20"/>
          <w:spacing w:val="-10"/>
        </w:rPr>
        <w:t> </w:t>
      </w:r>
      <w:r>
        <w:rPr>
          <w:color w:val="231F20"/>
        </w:rPr>
        <w:t>or</w:t>
      </w:r>
      <w:r>
        <w:rPr>
          <w:color w:val="231F20"/>
          <w:spacing w:val="-10"/>
        </w:rPr>
        <w:t> </w:t>
      </w:r>
      <w:r>
        <w:rPr>
          <w:color w:val="231F20"/>
        </w:rPr>
        <w:t>sanitize</w:t>
      </w:r>
      <w:r>
        <w:rPr>
          <w:color w:val="231F20"/>
          <w:spacing w:val="-10"/>
        </w:rPr>
        <w:t> </w:t>
      </w:r>
      <w:r>
        <w:rPr>
          <w:color w:val="231F20"/>
        </w:rPr>
        <w:t>the</w:t>
      </w:r>
      <w:r>
        <w:rPr>
          <w:color w:val="231F20"/>
          <w:spacing w:val="-10"/>
        </w:rPr>
        <w:t> </w:t>
      </w:r>
      <w:r>
        <w:rPr>
          <w:color w:val="231F20"/>
        </w:rPr>
        <w:t>public’s access</w:t>
      </w:r>
      <w:r>
        <w:rPr>
          <w:color w:val="231F20"/>
          <w:spacing w:val="-12"/>
        </w:rPr>
        <w:t> </w:t>
      </w:r>
      <w:r>
        <w:rPr>
          <w:color w:val="231F20"/>
        </w:rPr>
        <w:t>to</w:t>
      </w:r>
      <w:r>
        <w:rPr>
          <w:color w:val="231F20"/>
          <w:spacing w:val="-11"/>
        </w:rPr>
        <w:t> </w:t>
      </w:r>
      <w:r>
        <w:rPr>
          <w:color w:val="231F20"/>
        </w:rPr>
        <w:t>graphic</w:t>
      </w:r>
      <w:r>
        <w:rPr>
          <w:color w:val="231F20"/>
          <w:spacing w:val="-11"/>
        </w:rPr>
        <w:t> </w:t>
      </w:r>
      <w:r>
        <w:rPr>
          <w:color w:val="231F20"/>
        </w:rPr>
        <w:t>representations</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liberating</w:t>
      </w:r>
      <w:r>
        <w:rPr>
          <w:color w:val="231F20"/>
          <w:spacing w:val="-11"/>
        </w:rPr>
        <w:t> </w:t>
      </w:r>
      <w:r>
        <w:rPr>
          <w:color w:val="231F20"/>
        </w:rPr>
        <w:t>soldier-heroes’ acts of violence and domination—an effort, moreover, that has foregrounded a concern not to shock. (2011: 5)</w:t>
      </w:r>
    </w:p>
    <w:p>
      <w:pPr>
        <w:pStyle w:val="BodyText"/>
        <w:spacing w:before="11"/>
      </w:pPr>
    </w:p>
    <w:p>
      <w:pPr>
        <w:pStyle w:val="BodyText"/>
        <w:spacing w:line="244" w:lineRule="auto"/>
        <w:ind w:left="600" w:right="661"/>
        <w:jc w:val="both"/>
      </w:pPr>
      <w:r>
        <w:rPr>
          <w:color w:val="231F20"/>
        </w:rPr>
        <w:t>Although</w:t>
      </w:r>
      <w:r>
        <w:rPr>
          <w:color w:val="231F20"/>
          <w:spacing w:val="40"/>
        </w:rPr>
        <w:t> </w:t>
      </w:r>
      <w:r>
        <w:rPr>
          <w:color w:val="231F20"/>
        </w:rPr>
        <w:t>too</w:t>
      </w:r>
      <w:r>
        <w:rPr>
          <w:color w:val="231F20"/>
          <w:spacing w:val="40"/>
        </w:rPr>
        <w:t> </w:t>
      </w:r>
      <w:r>
        <w:rPr>
          <w:color w:val="231F20"/>
        </w:rPr>
        <w:t>recent</w:t>
      </w:r>
      <w:r>
        <w:rPr>
          <w:color w:val="231F20"/>
          <w:spacing w:val="40"/>
        </w:rPr>
        <w:t> </w:t>
      </w:r>
      <w:r>
        <w:rPr>
          <w:color w:val="231F20"/>
        </w:rPr>
        <w:t>to</w:t>
      </w:r>
      <w:r>
        <w:rPr>
          <w:color w:val="231F20"/>
          <w:spacing w:val="40"/>
        </w:rPr>
        <w:t> </w:t>
      </w:r>
      <w:r>
        <w:rPr>
          <w:color w:val="231F20"/>
        </w:rPr>
        <w:t>be</w:t>
      </w:r>
      <w:r>
        <w:rPr>
          <w:color w:val="231F20"/>
          <w:spacing w:val="40"/>
        </w:rPr>
        <w:t> </w:t>
      </w:r>
      <w:r>
        <w:rPr>
          <w:color w:val="231F20"/>
        </w:rPr>
        <w:t>termed</w:t>
      </w:r>
      <w:r>
        <w:rPr>
          <w:color w:val="231F20"/>
          <w:spacing w:val="40"/>
        </w:rPr>
        <w:t> </w:t>
      </w:r>
      <w:r>
        <w:rPr>
          <w:color w:val="231F20"/>
        </w:rPr>
        <w:t>“universal,”</w:t>
      </w:r>
      <w:r>
        <w:rPr>
          <w:color w:val="231F20"/>
          <w:spacing w:val="40"/>
        </w:rPr>
        <w:t> </w:t>
      </w:r>
      <w:r>
        <w:rPr>
          <w:color w:val="231F20"/>
        </w:rPr>
        <w:t>the</w:t>
      </w:r>
      <w:r>
        <w:rPr>
          <w:color w:val="231F20"/>
          <w:spacing w:val="40"/>
        </w:rPr>
        <w:t> </w:t>
      </w:r>
      <w:r>
        <w:rPr>
          <w:color w:val="231F20"/>
        </w:rPr>
        <w:t>liberal</w:t>
      </w:r>
      <w:r>
        <w:rPr>
          <w:color w:val="231F20"/>
          <w:spacing w:val="40"/>
        </w:rPr>
        <w:t> </w:t>
      </w:r>
      <w:r>
        <w:rPr>
          <w:color w:val="231F20"/>
        </w:rPr>
        <w:t>epic</w:t>
      </w:r>
      <w:r>
        <w:rPr>
          <w:color w:val="231F20"/>
          <w:spacing w:val="80"/>
          <w:w w:val="150"/>
        </w:rPr>
        <w:t> </w:t>
      </w:r>
      <w:r>
        <w:rPr>
          <w:color w:val="231F20"/>
        </w:rPr>
        <w:t>is both multi-national and centuries-long, beginning with the French</w:t>
      </w:r>
      <w:r>
        <w:rPr>
          <w:color w:val="231F20"/>
          <w:spacing w:val="40"/>
        </w:rPr>
        <w:t> </w:t>
      </w:r>
      <w:r>
        <w:rPr>
          <w:color w:val="231F20"/>
        </w:rPr>
        <w:t>archbishop</w:t>
      </w:r>
      <w:r>
        <w:rPr>
          <w:color w:val="231F20"/>
          <w:spacing w:val="40"/>
        </w:rPr>
        <w:t> </w:t>
      </w:r>
      <w:r>
        <w:rPr>
          <w:color w:val="231F20"/>
        </w:rPr>
        <w:t>Fénelon’s</w:t>
      </w:r>
      <w:r>
        <w:rPr>
          <w:color w:val="231F20"/>
          <w:spacing w:val="40"/>
        </w:rPr>
        <w:t> </w:t>
      </w:r>
      <w:r>
        <w:rPr>
          <w:color w:val="231F20"/>
        </w:rPr>
        <w:t>Homer-inspired</w:t>
      </w:r>
      <w:r>
        <w:rPr>
          <w:color w:val="231F20"/>
          <w:spacing w:val="40"/>
        </w:rPr>
        <w:t> </w:t>
      </w:r>
      <w:r>
        <w:rPr>
          <w:color w:val="231F20"/>
        </w:rPr>
        <w:t>yet</w:t>
      </w:r>
      <w:r>
        <w:rPr>
          <w:color w:val="231F20"/>
          <w:spacing w:val="40"/>
        </w:rPr>
        <w:t> </w:t>
      </w:r>
      <w:r>
        <w:rPr>
          <w:color w:val="231F20"/>
        </w:rPr>
        <w:t>war-critical</w:t>
      </w:r>
      <w:r>
        <w:rPr>
          <w:color w:val="231F20"/>
          <w:spacing w:val="40"/>
        </w:rPr>
        <w:t> </w:t>
      </w:r>
      <w:r>
        <w:rPr>
          <w:i/>
          <w:color w:val="231F20"/>
        </w:rPr>
        <w:t>The</w:t>
      </w:r>
      <w:r>
        <w:rPr>
          <w:i/>
          <w:color w:val="231F20"/>
          <w:spacing w:val="40"/>
        </w:rPr>
        <w:t> </w:t>
      </w:r>
      <w:r>
        <w:rPr>
          <w:i/>
          <w:color w:val="231F20"/>
        </w:rPr>
        <w:t>Adventures</w:t>
      </w:r>
      <w:r>
        <w:rPr>
          <w:i/>
          <w:color w:val="231F20"/>
          <w:spacing w:val="40"/>
        </w:rPr>
        <w:t> </w:t>
      </w:r>
      <w:r>
        <w:rPr>
          <w:i/>
          <w:color w:val="231F20"/>
        </w:rPr>
        <w:t>of</w:t>
      </w:r>
      <w:r>
        <w:rPr>
          <w:i/>
          <w:color w:val="231F20"/>
          <w:spacing w:val="40"/>
        </w:rPr>
        <w:t> </w:t>
      </w:r>
      <w:r>
        <w:rPr>
          <w:i/>
          <w:color w:val="231F20"/>
        </w:rPr>
        <w:t>Telemachus</w:t>
      </w:r>
      <w:r>
        <w:rPr>
          <w:i/>
          <w:color w:val="231F20"/>
          <w:spacing w:val="40"/>
        </w:rPr>
        <w:t> </w:t>
      </w:r>
      <w:r>
        <w:rPr>
          <w:color w:val="231F20"/>
        </w:rPr>
        <w:t>in</w:t>
      </w:r>
      <w:r>
        <w:rPr>
          <w:color w:val="231F20"/>
          <w:spacing w:val="40"/>
        </w:rPr>
        <w:t> </w:t>
      </w:r>
      <w:r>
        <w:rPr>
          <w:color w:val="231F20"/>
        </w:rPr>
        <w:t>1699</w:t>
      </w:r>
      <w:r>
        <w:rPr>
          <w:color w:val="231F20"/>
          <w:spacing w:val="40"/>
        </w:rPr>
        <w:t> </w:t>
      </w:r>
      <w:r>
        <w:rPr>
          <w:color w:val="231F20"/>
        </w:rPr>
        <w:t>and</w:t>
      </w:r>
      <w:r>
        <w:rPr>
          <w:color w:val="231F20"/>
          <w:spacing w:val="40"/>
        </w:rPr>
        <w:t> </w:t>
      </w:r>
      <w:r>
        <w:rPr>
          <w:color w:val="231F20"/>
        </w:rPr>
        <w:t>Alexander</w:t>
      </w:r>
      <w:r>
        <w:rPr>
          <w:color w:val="231F20"/>
          <w:spacing w:val="40"/>
        </w:rPr>
        <w:t> </w:t>
      </w:r>
      <w:r>
        <w:rPr>
          <w:color w:val="231F20"/>
        </w:rPr>
        <w:t>Pope’s</w:t>
      </w:r>
      <w:r>
        <w:rPr>
          <w:color w:val="231F20"/>
          <w:spacing w:val="40"/>
        </w:rPr>
        <w:t> </w:t>
      </w:r>
      <w:r>
        <w:rPr>
          <w:i/>
          <w:color w:val="231F20"/>
        </w:rPr>
        <w:t>The Iliad of Homer </w:t>
      </w:r>
      <w:r>
        <w:rPr>
          <w:color w:val="231F20"/>
        </w:rPr>
        <w:t>(1715). Where Homer presents combat in graphic and arguably glorifying detail, Adams argues that Pope’s “concision in translating Homer’s violence,” “his implicit omission</w:t>
      </w:r>
      <w:r>
        <w:rPr>
          <w:color w:val="231F20"/>
          <w:spacing w:val="40"/>
        </w:rPr>
        <w:t> </w:t>
      </w:r>
      <w:r>
        <w:rPr>
          <w:color w:val="231F20"/>
        </w:rPr>
        <w:t>of the nonpoetic material reality of Homer’s battle scenes,” and his preference for “more distanced and generalizing heroic couplets” and “poetic verbal analogy” “betrays his fundamental objection to epic” (2011: 75).</w:t>
      </w:r>
    </w:p>
    <w:p>
      <w:pPr>
        <w:pStyle w:val="BodyText"/>
        <w:spacing w:line="244" w:lineRule="auto" w:before="9"/>
        <w:ind w:left="600" w:right="661" w:firstLine="240"/>
        <w:jc w:val="both"/>
      </w:pPr>
      <w:r>
        <w:rPr>
          <w:color w:val="231F20"/>
        </w:rPr>
        <w:t>The superhero genre shares both the objection to and </w:t>
      </w:r>
      <w:r>
        <w:rPr>
          <w:color w:val="231F20"/>
        </w:rPr>
        <w:t>the extended focus on violence. Where liberal epic employs poetic diction to obscure its subject matter, comics achieve similar effects through visual devices. To stop a “blood thirsty aviator” in </w:t>
      </w:r>
      <w:r>
        <w:rPr>
          <w:i/>
          <w:color w:val="231F20"/>
        </w:rPr>
        <w:t>Action</w:t>
      </w:r>
      <w:r>
        <w:rPr>
          <w:i/>
          <w:color w:val="231F20"/>
        </w:rPr>
        <w:t> Comics </w:t>
      </w:r>
      <w:r>
        <w:rPr>
          <w:color w:val="231F20"/>
        </w:rPr>
        <w:t>#2 (July 1938), Superman leaps in front of a plane; Shuster draws the plane plummeting out of the frame, but instead of its impact</w:t>
      </w:r>
      <w:r>
        <w:rPr>
          <w:color w:val="231F20"/>
          <w:spacing w:val="18"/>
        </w:rPr>
        <w:t> </w:t>
      </w:r>
      <w:r>
        <w:rPr>
          <w:color w:val="231F20"/>
        </w:rPr>
        <w:t>and</w:t>
      </w:r>
      <w:r>
        <w:rPr>
          <w:color w:val="231F20"/>
          <w:spacing w:val="19"/>
        </w:rPr>
        <w:t> </w:t>
      </w:r>
      <w:r>
        <w:rPr>
          <w:color w:val="231F20"/>
        </w:rPr>
        <w:t>the</w:t>
      </w:r>
      <w:r>
        <w:rPr>
          <w:color w:val="231F20"/>
          <w:spacing w:val="18"/>
        </w:rPr>
        <w:t> </w:t>
      </w:r>
      <w:r>
        <w:rPr>
          <w:color w:val="231F20"/>
        </w:rPr>
        <w:t>death</w:t>
      </w:r>
      <w:r>
        <w:rPr>
          <w:color w:val="231F20"/>
          <w:spacing w:val="19"/>
        </w:rPr>
        <w:t> </w:t>
      </w:r>
      <w:r>
        <w:rPr>
          <w:color w:val="231F20"/>
        </w:rPr>
        <w:t>of</w:t>
      </w:r>
      <w:r>
        <w:rPr>
          <w:color w:val="231F20"/>
          <w:spacing w:val="18"/>
        </w:rPr>
        <w:t> </w:t>
      </w:r>
      <w:r>
        <w:rPr>
          <w:color w:val="231F20"/>
        </w:rPr>
        <w:t>the</w:t>
      </w:r>
      <w:r>
        <w:rPr>
          <w:color w:val="231F20"/>
          <w:spacing w:val="19"/>
        </w:rPr>
        <w:t> </w:t>
      </w:r>
      <w:r>
        <w:rPr>
          <w:color w:val="231F20"/>
        </w:rPr>
        <w:t>pilot,</w:t>
      </w:r>
      <w:r>
        <w:rPr>
          <w:color w:val="231F20"/>
          <w:spacing w:val="18"/>
        </w:rPr>
        <w:t> </w:t>
      </w:r>
      <w:r>
        <w:rPr>
          <w:color w:val="231F20"/>
        </w:rPr>
        <w:t>the</w:t>
      </w:r>
      <w:r>
        <w:rPr>
          <w:color w:val="231F20"/>
          <w:spacing w:val="19"/>
        </w:rPr>
        <w:t> </w:t>
      </w:r>
      <w:r>
        <w:rPr>
          <w:color w:val="231F20"/>
        </w:rPr>
        <w:t>next</w:t>
      </w:r>
      <w:r>
        <w:rPr>
          <w:color w:val="231F20"/>
          <w:spacing w:val="18"/>
        </w:rPr>
        <w:t> </w:t>
      </w:r>
      <w:r>
        <w:rPr>
          <w:color w:val="231F20"/>
        </w:rPr>
        <w:t>panel</w:t>
      </w:r>
      <w:r>
        <w:rPr>
          <w:color w:val="231F20"/>
          <w:spacing w:val="19"/>
        </w:rPr>
        <w:t> </w:t>
      </w:r>
      <w:r>
        <w:rPr>
          <w:color w:val="231F20"/>
        </w:rPr>
        <w:t>features</w:t>
      </w:r>
      <w:r>
        <w:rPr>
          <w:color w:val="231F20"/>
          <w:spacing w:val="18"/>
        </w:rPr>
        <w:t> </w:t>
      </w:r>
      <w:r>
        <w:rPr>
          <w:color w:val="231F20"/>
          <w:spacing w:val="-2"/>
        </w:rPr>
        <w:t>another</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Children’s great men fables" w:id="47"/>
      <w:bookmarkEnd w:id="47"/>
      <w:r>
        <w:rPr/>
      </w:r>
      <w:bookmarkStart w:name="_bookmark31" w:id="48"/>
      <w:bookmarkEnd w:id="48"/>
      <w:r>
        <w:rPr/>
      </w:r>
      <w:r>
        <w:rPr>
          <w:color w:val="231F20"/>
        </w:rPr>
        <w:t>character who “witnessed the crash” (Siegel and Shuster 2006:</w:t>
      </w:r>
      <w:r>
        <w:rPr>
          <w:color w:val="231F20"/>
          <w:spacing w:val="80"/>
          <w:w w:val="150"/>
        </w:rPr>
        <w:t> </w:t>
      </w:r>
      <w:r>
        <w:rPr>
          <w:color w:val="231F20"/>
        </w:rPr>
        <w:t>28). Batman kills his first adversary on the third page of his </w:t>
      </w:r>
      <w:r>
        <w:rPr>
          <w:color w:val="231F20"/>
        </w:rPr>
        <w:t>first adventure,</w:t>
      </w:r>
      <w:r>
        <w:rPr>
          <w:color w:val="231F20"/>
          <w:spacing w:val="40"/>
        </w:rPr>
        <w:t> </w:t>
      </w:r>
      <w:r>
        <w:rPr>
          <w:color w:val="231F20"/>
        </w:rPr>
        <w:t>sending</w:t>
      </w:r>
      <w:r>
        <w:rPr>
          <w:color w:val="231F20"/>
          <w:spacing w:val="40"/>
        </w:rPr>
        <w:t> </w:t>
      </w:r>
      <w:r>
        <w:rPr>
          <w:color w:val="231F20"/>
        </w:rPr>
        <w:t>a</w:t>
      </w:r>
      <w:r>
        <w:rPr>
          <w:color w:val="231F20"/>
          <w:spacing w:val="40"/>
        </w:rPr>
        <w:t> </w:t>
      </w:r>
      <w:r>
        <w:rPr>
          <w:color w:val="231F20"/>
        </w:rPr>
        <w:t>“burly</w:t>
      </w:r>
      <w:r>
        <w:rPr>
          <w:color w:val="231F20"/>
          <w:spacing w:val="40"/>
        </w:rPr>
        <w:t> </w:t>
      </w:r>
      <w:r>
        <w:rPr>
          <w:color w:val="231F20"/>
        </w:rPr>
        <w:t>criminal</w:t>
      </w:r>
      <w:r>
        <w:rPr>
          <w:color w:val="231F20"/>
          <w:spacing w:val="40"/>
        </w:rPr>
        <w:t> </w:t>
      </w:r>
      <w:r>
        <w:rPr>
          <w:color w:val="231F20"/>
        </w:rPr>
        <w:t>flying”</w:t>
      </w:r>
      <w:r>
        <w:rPr>
          <w:color w:val="231F20"/>
          <w:spacing w:val="40"/>
        </w:rPr>
        <w:t> </w:t>
      </w:r>
      <w:r>
        <w:rPr>
          <w:color w:val="231F20"/>
        </w:rPr>
        <w:t>from</w:t>
      </w:r>
      <w:r>
        <w:rPr>
          <w:color w:val="231F20"/>
          <w:spacing w:val="40"/>
        </w:rPr>
        <w:t> </w:t>
      </w:r>
      <w:r>
        <w:rPr>
          <w:color w:val="231F20"/>
        </w:rPr>
        <w:t>the</w:t>
      </w:r>
      <w:r>
        <w:rPr>
          <w:color w:val="231F20"/>
          <w:spacing w:val="40"/>
        </w:rPr>
        <w:t> </w:t>
      </w:r>
      <w:r>
        <w:rPr>
          <w:color w:val="231F20"/>
        </w:rPr>
        <w:t>roof</w:t>
      </w:r>
      <w:r>
        <w:rPr>
          <w:color w:val="231F20"/>
          <w:spacing w:val="40"/>
        </w:rPr>
        <w:t> </w:t>
      </w:r>
      <w:r>
        <w:rPr>
          <w:color w:val="231F20"/>
        </w:rPr>
        <w:t>a two-story</w:t>
      </w:r>
      <w:r>
        <w:rPr>
          <w:color w:val="231F20"/>
          <w:spacing w:val="36"/>
        </w:rPr>
        <w:t> </w:t>
      </w:r>
      <w:r>
        <w:rPr>
          <w:color w:val="231F20"/>
        </w:rPr>
        <w:t>house</w:t>
      </w:r>
      <w:r>
        <w:rPr>
          <w:color w:val="231F20"/>
          <w:spacing w:val="36"/>
        </w:rPr>
        <w:t> </w:t>
      </w:r>
      <w:r>
        <w:rPr>
          <w:color w:val="231F20"/>
        </w:rPr>
        <w:t>(Kane</w:t>
      </w:r>
      <w:r>
        <w:rPr>
          <w:color w:val="231F20"/>
          <w:spacing w:val="36"/>
        </w:rPr>
        <w:t> </w:t>
      </w:r>
      <w:r>
        <w:rPr>
          <w:color w:val="231F20"/>
        </w:rPr>
        <w:t>et</w:t>
      </w:r>
      <w:r>
        <w:rPr>
          <w:color w:val="231F20"/>
          <w:spacing w:val="36"/>
        </w:rPr>
        <w:t> </w:t>
      </w:r>
      <w:r>
        <w:rPr>
          <w:color w:val="231F20"/>
        </w:rPr>
        <w:t>al.</w:t>
      </w:r>
      <w:r>
        <w:rPr>
          <w:color w:val="231F20"/>
          <w:spacing w:val="36"/>
        </w:rPr>
        <w:t> </w:t>
      </w:r>
      <w:r>
        <w:rPr>
          <w:color w:val="231F20"/>
        </w:rPr>
        <w:t>2006:</w:t>
      </w:r>
      <w:r>
        <w:rPr>
          <w:color w:val="231F20"/>
          <w:spacing w:val="36"/>
        </w:rPr>
        <w:t> </w:t>
      </w:r>
      <w:r>
        <w:rPr>
          <w:color w:val="231F20"/>
        </w:rPr>
        <w:t>6).</w:t>
      </w:r>
      <w:r>
        <w:rPr>
          <w:color w:val="231F20"/>
          <w:spacing w:val="36"/>
        </w:rPr>
        <w:t> </w:t>
      </w:r>
      <w:r>
        <w:rPr>
          <w:color w:val="231F20"/>
        </w:rPr>
        <w:t>Bob</w:t>
      </w:r>
      <w:r>
        <w:rPr>
          <w:color w:val="231F20"/>
          <w:spacing w:val="36"/>
        </w:rPr>
        <w:t> </w:t>
      </w:r>
      <w:r>
        <w:rPr>
          <w:color w:val="231F20"/>
        </w:rPr>
        <w:t>Kane</w:t>
      </w:r>
      <w:r>
        <w:rPr>
          <w:color w:val="231F20"/>
          <w:spacing w:val="36"/>
        </w:rPr>
        <w:t> </w:t>
      </w:r>
      <w:r>
        <w:rPr>
          <w:color w:val="231F20"/>
        </w:rPr>
        <w:t>does</w:t>
      </w:r>
      <w:r>
        <w:rPr>
          <w:color w:val="231F20"/>
          <w:spacing w:val="36"/>
        </w:rPr>
        <w:t> </w:t>
      </w:r>
      <w:r>
        <w:rPr>
          <w:color w:val="231F20"/>
        </w:rPr>
        <w:t>not</w:t>
      </w:r>
      <w:r>
        <w:rPr>
          <w:color w:val="231F20"/>
          <w:spacing w:val="36"/>
        </w:rPr>
        <w:t> </w:t>
      </w:r>
      <w:r>
        <w:rPr>
          <w:color w:val="231F20"/>
        </w:rPr>
        <w:t>draw the presumably fatal impact but does include the criminal’s barely discernable body on the sidewalk two panels later.</w:t>
      </w:r>
    </w:p>
    <w:p>
      <w:pPr>
        <w:pStyle w:val="BodyText"/>
        <w:spacing w:line="244" w:lineRule="auto" w:before="5"/>
        <w:ind w:left="263" w:right="997" w:firstLine="240"/>
        <w:jc w:val="both"/>
      </w:pPr>
      <w:r>
        <w:rPr>
          <w:color w:val="231F20"/>
        </w:rPr>
        <w:t>Though most superhero violence is non-lethal, even the </w:t>
      </w:r>
      <w:r>
        <w:rPr>
          <w:color w:val="231F20"/>
        </w:rPr>
        <w:t>broken noses and bloodied lips that would result from real-world punches </w:t>
      </w:r>
      <w:r>
        <w:rPr>
          <w:color w:val="231F20"/>
          <w:w w:val="105"/>
        </w:rPr>
        <w:t>often</w:t>
      </w:r>
      <w:r>
        <w:rPr>
          <w:color w:val="231F20"/>
          <w:w w:val="105"/>
        </w:rPr>
        <w:t> go</w:t>
      </w:r>
      <w:r>
        <w:rPr>
          <w:color w:val="231F20"/>
          <w:w w:val="105"/>
        </w:rPr>
        <w:t> undepicted.</w:t>
      </w:r>
      <w:r>
        <w:rPr>
          <w:color w:val="231F20"/>
          <w:w w:val="105"/>
        </w:rPr>
        <w:t> The</w:t>
      </w:r>
      <w:r>
        <w:rPr>
          <w:color w:val="231F20"/>
          <w:w w:val="105"/>
        </w:rPr>
        <w:t> 1966</w:t>
      </w:r>
      <w:r>
        <w:rPr>
          <w:color w:val="231F20"/>
          <w:w w:val="105"/>
        </w:rPr>
        <w:t> </w:t>
      </w:r>
      <w:r>
        <w:rPr>
          <w:i/>
          <w:color w:val="231F20"/>
          <w:w w:val="105"/>
        </w:rPr>
        <w:t>Batman</w:t>
      </w:r>
      <w:r>
        <w:rPr>
          <w:i/>
          <w:color w:val="231F20"/>
          <w:w w:val="105"/>
        </w:rPr>
        <w:t> </w:t>
      </w:r>
      <w:r>
        <w:rPr>
          <w:color w:val="231F20"/>
          <w:w w:val="105"/>
        </w:rPr>
        <w:t>TV</w:t>
      </w:r>
      <w:r>
        <w:rPr>
          <w:color w:val="231F20"/>
          <w:w w:val="105"/>
        </w:rPr>
        <w:t> series</w:t>
      </w:r>
      <w:r>
        <w:rPr>
          <w:color w:val="231F20"/>
          <w:w w:val="105"/>
        </w:rPr>
        <w:t> parodied</w:t>
      </w:r>
      <w:r>
        <w:rPr>
          <w:color w:val="231F20"/>
          <w:w w:val="105"/>
        </w:rPr>
        <w:t> the comic</w:t>
      </w:r>
      <w:r>
        <w:rPr>
          <w:color w:val="231F20"/>
          <w:w w:val="105"/>
        </w:rPr>
        <w:t> book</w:t>
      </w:r>
      <w:r>
        <w:rPr>
          <w:color w:val="231F20"/>
          <w:w w:val="105"/>
        </w:rPr>
        <w:t> norm</w:t>
      </w:r>
      <w:r>
        <w:rPr>
          <w:color w:val="231F20"/>
          <w:w w:val="105"/>
        </w:rPr>
        <w:t> of</w:t>
      </w:r>
      <w:r>
        <w:rPr>
          <w:color w:val="231F20"/>
          <w:w w:val="105"/>
        </w:rPr>
        <w:t> sanitized</w:t>
      </w:r>
      <w:r>
        <w:rPr>
          <w:color w:val="231F20"/>
          <w:w w:val="105"/>
        </w:rPr>
        <w:t> violence</w:t>
      </w:r>
      <w:r>
        <w:rPr>
          <w:color w:val="231F20"/>
          <w:w w:val="105"/>
        </w:rPr>
        <w:t> by</w:t>
      </w:r>
      <w:r>
        <w:rPr>
          <w:color w:val="231F20"/>
          <w:w w:val="105"/>
        </w:rPr>
        <w:t> replacing</w:t>
      </w:r>
      <w:r>
        <w:rPr>
          <w:color w:val="231F20"/>
          <w:w w:val="105"/>
        </w:rPr>
        <w:t> live-action punches</w:t>
      </w:r>
      <w:r>
        <w:rPr>
          <w:color w:val="231F20"/>
          <w:w w:val="105"/>
        </w:rPr>
        <w:t> with</w:t>
      </w:r>
      <w:r>
        <w:rPr>
          <w:color w:val="231F20"/>
          <w:w w:val="105"/>
        </w:rPr>
        <w:t> cut-away</w:t>
      </w:r>
      <w:r>
        <w:rPr>
          <w:color w:val="231F20"/>
          <w:w w:val="105"/>
        </w:rPr>
        <w:t> shots</w:t>
      </w:r>
      <w:r>
        <w:rPr>
          <w:color w:val="231F20"/>
          <w:w w:val="105"/>
        </w:rPr>
        <w:t> of</w:t>
      </w:r>
      <w:r>
        <w:rPr>
          <w:color w:val="231F20"/>
          <w:w w:val="105"/>
        </w:rPr>
        <w:t> drawn</w:t>
      </w:r>
      <w:r>
        <w:rPr>
          <w:color w:val="231F20"/>
          <w:w w:val="105"/>
        </w:rPr>
        <w:t> sound</w:t>
      </w:r>
      <w:r>
        <w:rPr>
          <w:color w:val="231F20"/>
          <w:w w:val="105"/>
        </w:rPr>
        <w:t> effects</w:t>
      </w:r>
      <w:r>
        <w:rPr>
          <w:color w:val="231F20"/>
          <w:w w:val="105"/>
        </w:rPr>
        <w:t> such</w:t>
      </w:r>
      <w:r>
        <w:rPr>
          <w:color w:val="231F20"/>
          <w:w w:val="105"/>
        </w:rPr>
        <w:t> as “POW!!”</w:t>
      </w:r>
      <w:r>
        <w:rPr>
          <w:color w:val="231F20"/>
          <w:w w:val="105"/>
        </w:rPr>
        <w:t> and</w:t>
      </w:r>
      <w:r>
        <w:rPr>
          <w:color w:val="231F20"/>
          <w:w w:val="105"/>
        </w:rPr>
        <w:t> “BOFF!!”</w:t>
      </w:r>
      <w:r>
        <w:rPr>
          <w:color w:val="231F20"/>
          <w:w w:val="105"/>
        </w:rPr>
        <w:t> The</w:t>
      </w:r>
      <w:r>
        <w:rPr>
          <w:color w:val="231F20"/>
          <w:w w:val="105"/>
        </w:rPr>
        <w:t> stylization</w:t>
      </w:r>
      <w:r>
        <w:rPr>
          <w:color w:val="231F20"/>
          <w:w w:val="105"/>
        </w:rPr>
        <w:t> literally</w:t>
      </w:r>
      <w:r>
        <w:rPr>
          <w:color w:val="231F20"/>
          <w:w w:val="105"/>
        </w:rPr>
        <w:t> blocks</w:t>
      </w:r>
      <w:r>
        <w:rPr>
          <w:color w:val="231F20"/>
          <w:w w:val="105"/>
        </w:rPr>
        <w:t> its</w:t>
      </w:r>
      <w:r>
        <w:rPr>
          <w:color w:val="231F20"/>
          <w:w w:val="105"/>
        </w:rPr>
        <w:t> own content.</w:t>
      </w:r>
      <w:r>
        <w:rPr>
          <w:color w:val="231F20"/>
          <w:w w:val="105"/>
        </w:rPr>
        <w:t> Despite</w:t>
      </w:r>
      <w:r>
        <w:rPr>
          <w:color w:val="231F20"/>
          <w:w w:val="105"/>
        </w:rPr>
        <w:t> the</w:t>
      </w:r>
      <w:r>
        <w:rPr>
          <w:color w:val="231F20"/>
          <w:w w:val="105"/>
        </w:rPr>
        <w:t> TV</w:t>
      </w:r>
      <w:r>
        <w:rPr>
          <w:color w:val="231F20"/>
          <w:w w:val="105"/>
        </w:rPr>
        <w:t> parody,</w:t>
      </w:r>
      <w:r>
        <w:rPr>
          <w:color w:val="231F20"/>
          <w:w w:val="105"/>
        </w:rPr>
        <w:t> superheroes</w:t>
      </w:r>
      <w:r>
        <w:rPr>
          <w:color w:val="231F20"/>
          <w:w w:val="105"/>
        </w:rPr>
        <w:t> comics</w:t>
      </w:r>
      <w:r>
        <w:rPr>
          <w:color w:val="231F20"/>
          <w:w w:val="105"/>
        </w:rPr>
        <w:t> maintained the</w:t>
      </w:r>
      <w:r>
        <w:rPr>
          <w:color w:val="231F20"/>
          <w:w w:val="105"/>
        </w:rPr>
        <w:t> approach.</w:t>
      </w:r>
      <w:r>
        <w:rPr>
          <w:color w:val="231F20"/>
          <w:w w:val="105"/>
        </w:rPr>
        <w:t> In</w:t>
      </w:r>
      <w:r>
        <w:rPr>
          <w:color w:val="231F20"/>
          <w:w w:val="105"/>
        </w:rPr>
        <w:t> </w:t>
      </w:r>
      <w:r>
        <w:rPr>
          <w:i/>
          <w:color w:val="231F20"/>
          <w:w w:val="105"/>
        </w:rPr>
        <w:t>Green</w:t>
      </w:r>
      <w:r>
        <w:rPr>
          <w:i/>
          <w:color w:val="231F20"/>
          <w:w w:val="105"/>
        </w:rPr>
        <w:t> Lantern</w:t>
      </w:r>
      <w:r>
        <w:rPr>
          <w:i/>
          <w:color w:val="231F20"/>
          <w:w w:val="105"/>
        </w:rPr>
        <w:t> Co-Starring</w:t>
      </w:r>
      <w:r>
        <w:rPr>
          <w:i/>
          <w:color w:val="231F20"/>
          <w:w w:val="105"/>
        </w:rPr>
        <w:t> Green</w:t>
      </w:r>
      <w:r>
        <w:rPr>
          <w:i/>
          <w:color w:val="231F20"/>
          <w:w w:val="105"/>
        </w:rPr>
        <w:t> Arrow</w:t>
      </w:r>
      <w:r>
        <w:rPr>
          <w:i/>
          <w:color w:val="231F20"/>
          <w:w w:val="105"/>
        </w:rPr>
        <w:t> </w:t>
      </w:r>
      <w:r>
        <w:rPr>
          <w:color w:val="231F20"/>
          <w:w w:val="105"/>
        </w:rPr>
        <w:t>#77 (June</w:t>
      </w:r>
      <w:r>
        <w:rPr>
          <w:color w:val="231F20"/>
          <w:w w:val="105"/>
        </w:rPr>
        <w:t> 1970),</w:t>
      </w:r>
      <w:r>
        <w:rPr>
          <w:color w:val="231F20"/>
          <w:w w:val="105"/>
        </w:rPr>
        <w:t> Neal</w:t>
      </w:r>
      <w:r>
        <w:rPr>
          <w:color w:val="231F20"/>
          <w:w w:val="105"/>
        </w:rPr>
        <w:t> Adams</w:t>
      </w:r>
      <w:r>
        <w:rPr>
          <w:color w:val="231F20"/>
          <w:w w:val="105"/>
        </w:rPr>
        <w:t> draws</w:t>
      </w:r>
      <w:r>
        <w:rPr>
          <w:color w:val="231F20"/>
          <w:w w:val="105"/>
        </w:rPr>
        <w:t> soldiers</w:t>
      </w:r>
      <w:r>
        <w:rPr>
          <w:color w:val="231F20"/>
          <w:w w:val="105"/>
        </w:rPr>
        <w:t> charging</w:t>
      </w:r>
      <w:r>
        <w:rPr>
          <w:color w:val="231F20"/>
          <w:w w:val="105"/>
        </w:rPr>
        <w:t> across</w:t>
      </w:r>
      <w:r>
        <w:rPr>
          <w:color w:val="231F20"/>
          <w:w w:val="105"/>
        </w:rPr>
        <w:t> a</w:t>
      </w:r>
      <w:r>
        <w:rPr>
          <w:color w:val="231F20"/>
          <w:w w:val="105"/>
        </w:rPr>
        <w:t> mine </w:t>
      </w:r>
      <w:r>
        <w:rPr>
          <w:color w:val="231F20"/>
        </w:rPr>
        <w:t>field and then in the next panel entirely obscures their bodies with</w:t>
      </w:r>
      <w:r>
        <w:rPr>
          <w:color w:val="231F20"/>
          <w:w w:val="105"/>
        </w:rPr>
        <w:t> a</w:t>
      </w:r>
      <w:r>
        <w:rPr>
          <w:color w:val="231F20"/>
          <w:w w:val="105"/>
        </w:rPr>
        <w:t> bloodless</w:t>
      </w:r>
      <w:r>
        <w:rPr>
          <w:color w:val="231F20"/>
          <w:w w:val="105"/>
        </w:rPr>
        <w:t> “BLAM”</w:t>
      </w:r>
      <w:r>
        <w:rPr>
          <w:color w:val="231F20"/>
          <w:w w:val="105"/>
        </w:rPr>
        <w:t> below</w:t>
      </w:r>
      <w:r>
        <w:rPr>
          <w:color w:val="231F20"/>
          <w:w w:val="105"/>
        </w:rPr>
        <w:t> the</w:t>
      </w:r>
      <w:r>
        <w:rPr>
          <w:color w:val="231F20"/>
          <w:w w:val="105"/>
        </w:rPr>
        <w:t> caption,</w:t>
      </w:r>
      <w:r>
        <w:rPr>
          <w:color w:val="231F20"/>
          <w:w w:val="105"/>
        </w:rPr>
        <w:t> “Some</w:t>
      </w:r>
      <w:r>
        <w:rPr>
          <w:color w:val="231F20"/>
          <w:w w:val="105"/>
        </w:rPr>
        <w:t> die</w:t>
      </w:r>
      <w:r>
        <w:rPr>
          <w:color w:val="231F20"/>
          <w:w w:val="105"/>
        </w:rPr>
        <w:t> immediately” </w:t>
      </w:r>
      <w:r>
        <w:rPr>
          <w:color w:val="231F20"/>
        </w:rPr>
        <w:t>(O’Neil and Adams 2012: 43). For </w:t>
      </w:r>
      <w:r>
        <w:rPr>
          <w:i/>
          <w:color w:val="231F20"/>
        </w:rPr>
        <w:t>Wolverine </w:t>
      </w:r>
      <w:r>
        <w:rPr>
          <w:color w:val="231F20"/>
        </w:rPr>
        <w:t>#4 (December 1982), </w:t>
      </w:r>
      <w:r>
        <w:rPr>
          <w:color w:val="231F20"/>
          <w:w w:val="105"/>
        </w:rPr>
        <w:t>Frank</w:t>
      </w:r>
      <w:r>
        <w:rPr>
          <w:color w:val="231F20"/>
          <w:w w:val="105"/>
        </w:rPr>
        <w:t> Miller</w:t>
      </w:r>
      <w:r>
        <w:rPr>
          <w:color w:val="231F20"/>
          <w:w w:val="105"/>
        </w:rPr>
        <w:t> depicts</w:t>
      </w:r>
      <w:r>
        <w:rPr>
          <w:color w:val="231F20"/>
          <w:w w:val="105"/>
        </w:rPr>
        <w:t> the</w:t>
      </w:r>
      <w:r>
        <w:rPr>
          <w:color w:val="231F20"/>
          <w:w w:val="105"/>
        </w:rPr>
        <w:t> death</w:t>
      </w:r>
      <w:r>
        <w:rPr>
          <w:color w:val="231F20"/>
          <w:w w:val="105"/>
        </w:rPr>
        <w:t> of</w:t>
      </w:r>
      <w:r>
        <w:rPr>
          <w:color w:val="231F20"/>
          <w:w w:val="105"/>
        </w:rPr>
        <w:t> a</w:t>
      </w:r>
      <w:r>
        <w:rPr>
          <w:color w:val="231F20"/>
          <w:w w:val="105"/>
        </w:rPr>
        <w:t> Japanese</w:t>
      </w:r>
      <w:r>
        <w:rPr>
          <w:color w:val="231F20"/>
          <w:w w:val="105"/>
        </w:rPr>
        <w:t> crime</w:t>
      </w:r>
      <w:r>
        <w:rPr>
          <w:color w:val="231F20"/>
          <w:w w:val="105"/>
        </w:rPr>
        <w:t> lord</w:t>
      </w:r>
      <w:r>
        <w:rPr>
          <w:color w:val="231F20"/>
          <w:w w:val="105"/>
        </w:rPr>
        <w:t> through </w:t>
      </w:r>
      <w:r>
        <w:rPr>
          <w:color w:val="231F20"/>
        </w:rPr>
        <w:t>framing and closure effects. In the penultimate panel of the combat </w:t>
      </w:r>
      <w:r>
        <w:rPr>
          <w:color w:val="231F20"/>
          <w:w w:val="105"/>
        </w:rPr>
        <w:t>sequence,</w:t>
      </w:r>
      <w:r>
        <w:rPr>
          <w:color w:val="231F20"/>
          <w:w w:val="105"/>
        </w:rPr>
        <w:t> Wolverine’s</w:t>
      </w:r>
      <w:r>
        <w:rPr>
          <w:color w:val="231F20"/>
          <w:w w:val="105"/>
        </w:rPr>
        <w:t> claws</w:t>
      </w:r>
      <w:r>
        <w:rPr>
          <w:color w:val="231F20"/>
          <w:w w:val="105"/>
        </w:rPr>
        <w:t> are</w:t>
      </w:r>
      <w:r>
        <w:rPr>
          <w:color w:val="231F20"/>
          <w:w w:val="105"/>
        </w:rPr>
        <w:t> sheathed</w:t>
      </w:r>
      <w:r>
        <w:rPr>
          <w:color w:val="231F20"/>
          <w:w w:val="105"/>
        </w:rPr>
        <w:t> and</w:t>
      </w:r>
      <w:r>
        <w:rPr>
          <w:color w:val="231F20"/>
          <w:w w:val="105"/>
        </w:rPr>
        <w:t> his</w:t>
      </w:r>
      <w:r>
        <w:rPr>
          <w:color w:val="231F20"/>
          <w:w w:val="105"/>
        </w:rPr>
        <w:t> fist</w:t>
      </w:r>
      <w:r>
        <w:rPr>
          <w:color w:val="231F20"/>
          <w:w w:val="105"/>
        </w:rPr>
        <w:t> hovers</w:t>
      </w:r>
      <w:r>
        <w:rPr>
          <w:color w:val="231F20"/>
          <w:w w:val="105"/>
        </w:rPr>
        <w:t> in </w:t>
      </w:r>
      <w:r>
        <w:rPr>
          <w:color w:val="231F20"/>
          <w:spacing w:val="-2"/>
          <w:w w:val="105"/>
        </w:rPr>
        <w:t>front</w:t>
      </w:r>
      <w:r>
        <w:rPr>
          <w:color w:val="231F20"/>
          <w:spacing w:val="-6"/>
          <w:w w:val="105"/>
        </w:rPr>
        <w:t> </w:t>
      </w:r>
      <w:r>
        <w:rPr>
          <w:color w:val="231F20"/>
          <w:spacing w:val="-2"/>
          <w:w w:val="105"/>
        </w:rPr>
        <w:t>of</w:t>
      </w:r>
      <w:r>
        <w:rPr>
          <w:color w:val="231F20"/>
          <w:spacing w:val="-6"/>
          <w:w w:val="105"/>
        </w:rPr>
        <w:t> </w:t>
      </w:r>
      <w:r>
        <w:rPr>
          <w:color w:val="231F20"/>
          <w:spacing w:val="-2"/>
          <w:w w:val="105"/>
        </w:rPr>
        <w:t>the</w:t>
      </w:r>
      <w:r>
        <w:rPr>
          <w:color w:val="231F20"/>
          <w:spacing w:val="-6"/>
          <w:w w:val="105"/>
        </w:rPr>
        <w:t> </w:t>
      </w:r>
      <w:r>
        <w:rPr>
          <w:color w:val="231F20"/>
          <w:spacing w:val="-2"/>
          <w:w w:val="105"/>
        </w:rPr>
        <w:t>warrior’s</w:t>
      </w:r>
      <w:r>
        <w:rPr>
          <w:color w:val="231F20"/>
          <w:spacing w:val="-6"/>
          <w:w w:val="105"/>
        </w:rPr>
        <w:t> </w:t>
      </w:r>
      <w:r>
        <w:rPr>
          <w:color w:val="231F20"/>
          <w:spacing w:val="-2"/>
          <w:w w:val="105"/>
        </w:rPr>
        <w:t>face;</w:t>
      </w:r>
      <w:r>
        <w:rPr>
          <w:color w:val="231F20"/>
          <w:spacing w:val="-6"/>
          <w:w w:val="105"/>
        </w:rPr>
        <w:t> </w:t>
      </w:r>
      <w:r>
        <w:rPr>
          <w:color w:val="231F20"/>
          <w:spacing w:val="-2"/>
          <w:w w:val="105"/>
        </w:rPr>
        <w:t>the</w:t>
      </w:r>
      <w:r>
        <w:rPr>
          <w:color w:val="231F20"/>
          <w:spacing w:val="-6"/>
          <w:w w:val="105"/>
        </w:rPr>
        <w:t> </w:t>
      </w:r>
      <w:r>
        <w:rPr>
          <w:color w:val="231F20"/>
          <w:spacing w:val="-2"/>
          <w:w w:val="105"/>
        </w:rPr>
        <w:t>final</w:t>
      </w:r>
      <w:r>
        <w:rPr>
          <w:color w:val="231F20"/>
          <w:spacing w:val="-6"/>
          <w:w w:val="105"/>
        </w:rPr>
        <w:t> </w:t>
      </w:r>
      <w:r>
        <w:rPr>
          <w:color w:val="231F20"/>
          <w:spacing w:val="-2"/>
          <w:w w:val="105"/>
        </w:rPr>
        <w:t>panel</w:t>
      </w:r>
      <w:r>
        <w:rPr>
          <w:color w:val="231F20"/>
          <w:spacing w:val="-6"/>
          <w:w w:val="105"/>
        </w:rPr>
        <w:t> </w:t>
      </w:r>
      <w:r>
        <w:rPr>
          <w:color w:val="231F20"/>
          <w:spacing w:val="-2"/>
          <w:w w:val="105"/>
        </w:rPr>
        <w:t>frames</w:t>
      </w:r>
      <w:r>
        <w:rPr>
          <w:color w:val="231F20"/>
          <w:spacing w:val="-6"/>
          <w:w w:val="105"/>
        </w:rPr>
        <w:t> </w:t>
      </w:r>
      <w:r>
        <w:rPr>
          <w:color w:val="231F20"/>
          <w:spacing w:val="-2"/>
          <w:w w:val="105"/>
        </w:rPr>
        <w:t>Wolverine’s</w:t>
      </w:r>
      <w:r>
        <w:rPr>
          <w:color w:val="231F20"/>
          <w:spacing w:val="-6"/>
          <w:w w:val="105"/>
        </w:rPr>
        <w:t> </w:t>
      </w:r>
      <w:r>
        <w:rPr>
          <w:color w:val="231F20"/>
          <w:spacing w:val="-2"/>
          <w:w w:val="105"/>
        </w:rPr>
        <w:t>face, </w:t>
      </w:r>
      <w:r>
        <w:rPr>
          <w:color w:val="231F20"/>
          <w:w w:val="105"/>
        </w:rPr>
        <w:t>partially</w:t>
      </w:r>
      <w:r>
        <w:rPr>
          <w:color w:val="231F20"/>
          <w:w w:val="105"/>
        </w:rPr>
        <w:t> cropped</w:t>
      </w:r>
      <w:r>
        <w:rPr>
          <w:color w:val="231F20"/>
          <w:w w:val="105"/>
        </w:rPr>
        <w:t> arm,</w:t>
      </w:r>
      <w:r>
        <w:rPr>
          <w:color w:val="231F20"/>
          <w:w w:val="105"/>
        </w:rPr>
        <w:t> and</w:t>
      </w:r>
      <w:r>
        <w:rPr>
          <w:color w:val="231F20"/>
          <w:w w:val="105"/>
        </w:rPr>
        <w:t> the</w:t>
      </w:r>
      <w:r>
        <w:rPr>
          <w:color w:val="231F20"/>
          <w:w w:val="105"/>
        </w:rPr>
        <w:t> letters</w:t>
      </w:r>
      <w:r>
        <w:rPr>
          <w:color w:val="231F20"/>
          <w:w w:val="105"/>
        </w:rPr>
        <w:t> “SNIKT,”</w:t>
      </w:r>
      <w:r>
        <w:rPr>
          <w:color w:val="231F20"/>
          <w:w w:val="105"/>
        </w:rPr>
        <w:t> the</w:t>
      </w:r>
      <w:r>
        <w:rPr>
          <w:color w:val="231F20"/>
          <w:w w:val="105"/>
        </w:rPr>
        <w:t> signature </w:t>
      </w:r>
      <w:r>
        <w:rPr>
          <w:color w:val="231F20"/>
        </w:rPr>
        <w:t>sound effect of his extending claws. Miller does not draw the claws </w:t>
      </w:r>
      <w:r>
        <w:rPr>
          <w:color w:val="231F20"/>
          <w:w w:val="105"/>
        </w:rPr>
        <w:t>piercing the enemy’s head (Claremont and Miller 2009: 95).</w:t>
      </w:r>
    </w:p>
    <w:p>
      <w:pPr>
        <w:pStyle w:val="BodyText"/>
        <w:spacing w:line="244" w:lineRule="auto" w:before="16"/>
        <w:ind w:left="263" w:right="997" w:firstLine="240"/>
        <w:jc w:val="both"/>
      </w:pPr>
      <w:r>
        <w:rPr>
          <w:color w:val="231F20"/>
        </w:rPr>
        <w:t>Like the liberal epics of Dryden, Byron, Scott, Hayden, and Churchill, which according to Adams “implicitly admit to a </w:t>
      </w:r>
      <w:r>
        <w:rPr>
          <w:color w:val="231F20"/>
        </w:rPr>
        <w:t>deep human pleasure to dominating others—a delight at the surface of Homer—and address the need to control that pleasure” (2011:</w:t>
      </w:r>
      <w:r>
        <w:rPr>
          <w:color w:val="231F20"/>
          <w:spacing w:val="80"/>
          <w:w w:val="150"/>
        </w:rPr>
        <w:t> </w:t>
      </w:r>
      <w:r>
        <w:rPr>
          <w:color w:val="231F20"/>
        </w:rPr>
        <w:t>12), superhero comics began as an oxymoronic genre of sanitized hyperviolence, pleasing readers by avoiding direct representations of its most central subject matter.</w:t>
      </w:r>
    </w:p>
    <w:p>
      <w:pPr>
        <w:pStyle w:val="BodyText"/>
        <w:rPr>
          <w:sz w:val="24"/>
        </w:rPr>
      </w:pPr>
    </w:p>
    <w:p>
      <w:pPr>
        <w:pStyle w:val="BodyText"/>
        <w:spacing w:before="9"/>
        <w:rPr>
          <w:sz w:val="18"/>
        </w:rPr>
      </w:pPr>
    </w:p>
    <w:p>
      <w:pPr>
        <w:pStyle w:val="Heading5"/>
        <w:ind w:left="1213"/>
      </w:pPr>
      <w:r>
        <w:rPr>
          <w:color w:val="231F20"/>
        </w:rPr>
        <w:t>Children’s</w:t>
      </w:r>
      <w:r>
        <w:rPr>
          <w:color w:val="231F20"/>
          <w:spacing w:val="3"/>
        </w:rPr>
        <w:t> </w:t>
      </w:r>
      <w:r>
        <w:rPr>
          <w:color w:val="231F20"/>
        </w:rPr>
        <w:t>great</w:t>
      </w:r>
      <w:r>
        <w:rPr>
          <w:color w:val="231F20"/>
          <w:spacing w:val="4"/>
        </w:rPr>
        <w:t> </w:t>
      </w:r>
      <w:r>
        <w:rPr>
          <w:color w:val="231F20"/>
        </w:rPr>
        <w:t>men</w:t>
      </w:r>
      <w:r>
        <w:rPr>
          <w:color w:val="231F20"/>
          <w:spacing w:val="4"/>
        </w:rPr>
        <w:t> </w:t>
      </w:r>
      <w:r>
        <w:rPr>
          <w:color w:val="231F20"/>
          <w:spacing w:val="-2"/>
        </w:rPr>
        <w:t>fables</w:t>
      </w:r>
    </w:p>
    <w:p>
      <w:pPr>
        <w:pStyle w:val="BodyText"/>
        <w:spacing w:line="244" w:lineRule="auto" w:before="221"/>
        <w:ind w:left="263" w:right="997"/>
        <w:jc w:val="both"/>
      </w:pPr>
      <w:r>
        <w:rPr>
          <w:color w:val="231F20"/>
        </w:rPr>
        <w:t>Edward Adams also observes an improbable shift in Victorian </w:t>
      </w:r>
      <w:r>
        <w:rPr>
          <w:color w:val="231F20"/>
        </w:rPr>
        <w:t>liter- ature in which “war epic becomes largely a province of childhood and</w:t>
      </w:r>
      <w:r>
        <w:rPr>
          <w:color w:val="231F20"/>
          <w:spacing w:val="60"/>
          <w:w w:val="150"/>
        </w:rPr>
        <w:t> </w:t>
      </w:r>
      <w:r>
        <w:rPr>
          <w:color w:val="231F20"/>
        </w:rPr>
        <w:t>a</w:t>
      </w:r>
      <w:r>
        <w:rPr>
          <w:color w:val="231F20"/>
          <w:spacing w:val="60"/>
          <w:w w:val="150"/>
        </w:rPr>
        <w:t> </w:t>
      </w:r>
      <w:r>
        <w:rPr>
          <w:color w:val="231F20"/>
        </w:rPr>
        <w:t>pleasure</w:t>
      </w:r>
      <w:r>
        <w:rPr>
          <w:color w:val="231F20"/>
          <w:spacing w:val="60"/>
          <w:w w:val="150"/>
        </w:rPr>
        <w:t> </w:t>
      </w:r>
      <w:r>
        <w:rPr>
          <w:color w:val="231F20"/>
        </w:rPr>
        <w:t>reserved</w:t>
      </w:r>
      <w:r>
        <w:rPr>
          <w:color w:val="231F20"/>
          <w:spacing w:val="60"/>
          <w:w w:val="150"/>
        </w:rPr>
        <w:t> </w:t>
      </w:r>
      <w:r>
        <w:rPr>
          <w:color w:val="231F20"/>
        </w:rPr>
        <w:t>for</w:t>
      </w:r>
      <w:r>
        <w:rPr>
          <w:color w:val="231F20"/>
          <w:spacing w:val="60"/>
          <w:w w:val="150"/>
        </w:rPr>
        <w:t> </w:t>
      </w:r>
      <w:r>
        <w:rPr>
          <w:color w:val="231F20"/>
        </w:rPr>
        <w:t>children—or</w:t>
      </w:r>
      <w:r>
        <w:rPr>
          <w:color w:val="231F20"/>
          <w:spacing w:val="60"/>
          <w:w w:val="150"/>
        </w:rPr>
        <w:t> </w:t>
      </w:r>
      <w:r>
        <w:rPr>
          <w:color w:val="231F20"/>
        </w:rPr>
        <w:t>for</w:t>
      </w:r>
      <w:r>
        <w:rPr>
          <w:color w:val="231F20"/>
          <w:spacing w:val="60"/>
          <w:w w:val="150"/>
        </w:rPr>
        <w:t> </w:t>
      </w:r>
      <w:r>
        <w:rPr>
          <w:color w:val="231F20"/>
        </w:rPr>
        <w:t>adults</w:t>
      </w:r>
      <w:r>
        <w:rPr>
          <w:color w:val="231F20"/>
          <w:spacing w:val="60"/>
          <w:w w:val="150"/>
        </w:rPr>
        <w:t> </w:t>
      </w:r>
      <w:r>
        <w:rPr>
          <w:color w:val="231F20"/>
          <w:spacing w:val="-2"/>
        </w:rPr>
        <w:t>relaxing</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33" w:id="49"/>
      <w:bookmarkEnd w:id="49"/>
      <w:r>
        <w:rPr/>
      </w:r>
      <w:r>
        <w:rPr>
          <w:color w:val="231F20"/>
        </w:rPr>
        <w:t>into a juvenile mood” (2011: 49). Superhero comics share </w:t>
      </w:r>
      <w:r>
        <w:rPr>
          <w:color w:val="231F20"/>
        </w:rPr>
        <w:t>the</w:t>
      </w:r>
      <w:r>
        <w:rPr>
          <w:color w:val="231F20"/>
          <w:spacing w:val="80"/>
          <w:w w:val="150"/>
        </w:rPr>
        <w:t> </w:t>
      </w:r>
      <w:r>
        <w:rPr>
          <w:color w:val="231F20"/>
        </w:rPr>
        <w:t>same audience—or they did for their first half-century. Sanitized violence dominated the genre from its inception in 1938 through the mid-1980s when the Comics Code increasingly lost its control over the industry. Once Kent Williams painted Wolverine’s claws </w:t>
      </w:r>
      <w:bookmarkStart w:name="_bookmark32" w:id="50"/>
      <w:bookmarkEnd w:id="50"/>
      <w:r>
        <w:rPr>
          <w:color w:val="231F20"/>
        </w:rPr>
        <w:t>punching</w:t>
      </w:r>
      <w:r>
        <w:rPr>
          <w:color w:val="231F20"/>
        </w:rPr>
        <w:t> through the eyeballs of a random thug in the non-Code- approved</w:t>
      </w:r>
      <w:r>
        <w:rPr>
          <w:color w:val="231F20"/>
          <w:spacing w:val="40"/>
        </w:rPr>
        <w:t> </w:t>
      </w:r>
      <w:hyperlink w:history="true" w:anchor="_bookmark360">
        <w:r>
          <w:rPr>
            <w:i/>
            <w:color w:val="231F20"/>
          </w:rPr>
          <w:t>Havok</w:t>
        </w:r>
        <w:r>
          <w:rPr>
            <w:i/>
            <w:color w:val="231F20"/>
            <w:w w:val="115"/>
          </w:rPr>
          <w:t> &amp;</w:t>
        </w:r>
        <w:r>
          <w:rPr>
            <w:i/>
            <w:color w:val="231F20"/>
            <w:w w:val="115"/>
          </w:rPr>
          <w:t> </w:t>
        </w:r>
        <w:r>
          <w:rPr>
            <w:i/>
            <w:color w:val="231F20"/>
          </w:rPr>
          <w:t>Wolverine:</w:t>
        </w:r>
        <w:r>
          <w:rPr>
            <w:i/>
            <w:color w:val="231F20"/>
            <w:spacing w:val="40"/>
          </w:rPr>
          <w:t> </w:t>
        </w:r>
        <w:r>
          <w:rPr>
            <w:i/>
            <w:color w:val="231F20"/>
          </w:rPr>
          <w:t>Meltdown</w:t>
        </w:r>
      </w:hyperlink>
      <w:r>
        <w:rPr>
          <w:color w:val="231F20"/>
        </w:rPr>
        <w:t>,</w:t>
      </w:r>
      <w:r>
        <w:rPr>
          <w:color w:val="231F20"/>
          <w:spacing w:val="40"/>
        </w:rPr>
        <w:t> </w:t>
      </w:r>
      <w:r>
        <w:rPr>
          <w:color w:val="231F20"/>
        </w:rPr>
        <w:t>the</w:t>
      </w:r>
      <w:r>
        <w:rPr>
          <w:color w:val="231F20"/>
          <w:spacing w:val="40"/>
        </w:rPr>
        <w:t> </w:t>
      </w:r>
      <w:r>
        <w:rPr>
          <w:color w:val="231F20"/>
        </w:rPr>
        <w:t>genre</w:t>
      </w:r>
      <w:r>
        <w:rPr>
          <w:color w:val="231F20"/>
          <w:spacing w:val="40"/>
        </w:rPr>
        <w:t> </w:t>
      </w:r>
      <w:r>
        <w:rPr>
          <w:color w:val="231F20"/>
        </w:rPr>
        <w:t>could</w:t>
      </w:r>
      <w:r>
        <w:rPr>
          <w:color w:val="231F20"/>
          <w:spacing w:val="40"/>
        </w:rPr>
        <w:t> </w:t>
      </w:r>
      <w:r>
        <w:rPr>
          <w:color w:val="231F20"/>
        </w:rPr>
        <w:t>no longer</w:t>
      </w:r>
      <w:r>
        <w:rPr>
          <w:color w:val="231F20"/>
          <w:spacing w:val="-3"/>
        </w:rPr>
        <w:t> </w:t>
      </w:r>
      <w:r>
        <w:rPr>
          <w:color w:val="231F20"/>
        </w:rPr>
        <w:t>be</w:t>
      </w:r>
      <w:r>
        <w:rPr>
          <w:color w:val="231F20"/>
          <w:spacing w:val="-3"/>
        </w:rPr>
        <w:t> </w:t>
      </w:r>
      <w:r>
        <w:rPr>
          <w:color w:val="231F20"/>
        </w:rPr>
        <w:t>defined</w:t>
      </w:r>
      <w:r>
        <w:rPr>
          <w:color w:val="231F20"/>
          <w:spacing w:val="-3"/>
        </w:rPr>
        <w:t> </w:t>
      </w:r>
      <w:r>
        <w:rPr>
          <w:color w:val="231F20"/>
        </w:rPr>
        <w:t>entirely</w:t>
      </w:r>
      <w:r>
        <w:rPr>
          <w:color w:val="231F20"/>
          <w:spacing w:val="-3"/>
        </w:rPr>
        <w:t> </w:t>
      </w:r>
      <w:r>
        <w:rPr>
          <w:color w:val="231F20"/>
        </w:rPr>
        <w:t>by</w:t>
      </w:r>
      <w:r>
        <w:rPr>
          <w:color w:val="231F20"/>
          <w:spacing w:val="-3"/>
        </w:rPr>
        <w:t> </w:t>
      </w:r>
      <w:r>
        <w:rPr>
          <w:color w:val="231F20"/>
        </w:rPr>
        <w:t>its</w:t>
      </w:r>
      <w:r>
        <w:rPr>
          <w:color w:val="231F20"/>
          <w:spacing w:val="-3"/>
        </w:rPr>
        <w:t> </w:t>
      </w:r>
      <w:r>
        <w:rPr>
          <w:color w:val="231F20"/>
        </w:rPr>
        <w:t>pubescent</w:t>
      </w:r>
      <w:r>
        <w:rPr>
          <w:color w:val="231F20"/>
          <w:spacing w:val="-3"/>
        </w:rPr>
        <w:t> </w:t>
      </w:r>
      <w:r>
        <w:rPr>
          <w:color w:val="231F20"/>
        </w:rPr>
        <w:t>audience</w:t>
      </w:r>
      <w:r>
        <w:rPr>
          <w:color w:val="231F20"/>
          <w:spacing w:val="-3"/>
        </w:rPr>
        <w:t> </w:t>
      </w:r>
      <w:r>
        <w:rPr>
          <w:color w:val="231F20"/>
        </w:rPr>
        <w:t>(Simpson</w:t>
      </w:r>
      <w:r>
        <w:rPr>
          <w:color w:val="231F20"/>
          <w:spacing w:val="-3"/>
        </w:rPr>
        <w:t> </w:t>
      </w:r>
      <w:r>
        <w:rPr>
          <w:color w:val="231F20"/>
        </w:rPr>
        <w:t>et</w:t>
      </w:r>
      <w:r>
        <w:rPr>
          <w:color w:val="231F20"/>
          <w:spacing w:val="-3"/>
        </w:rPr>
        <w:t> </w:t>
      </w:r>
      <w:r>
        <w:rPr>
          <w:color w:val="231F20"/>
        </w:rPr>
        <w:t>al. 1988: #3; 6).</w:t>
      </w:r>
    </w:p>
    <w:p>
      <w:pPr>
        <w:pStyle w:val="BodyText"/>
        <w:spacing w:line="244" w:lineRule="auto" w:before="8"/>
        <w:ind w:left="600" w:right="661" w:firstLine="240"/>
        <w:jc w:val="both"/>
      </w:pPr>
      <w:r>
        <w:rPr>
          <w:color w:val="231F20"/>
        </w:rPr>
        <w:t>Superhero comics, however, did achieve their defining </w:t>
      </w:r>
      <w:r>
        <w:rPr>
          <w:color w:val="231F20"/>
        </w:rPr>
        <w:t>success</w:t>
      </w:r>
      <w:r>
        <w:rPr>
          <w:color w:val="231F20"/>
          <w:spacing w:val="80"/>
        </w:rPr>
        <w:t> </w:t>
      </w:r>
      <w:r>
        <w:rPr>
          <w:color w:val="231F20"/>
        </w:rPr>
        <w:t>in the juvenile market, and the character type may be especially adapted to adolescent readers. In addition to drawing from ancient mythology for their “Shazam” acronym (Solomon, Hercules, Atlas, Zeus,</w:t>
      </w:r>
      <w:r>
        <w:rPr>
          <w:color w:val="231F20"/>
          <w:spacing w:val="40"/>
        </w:rPr>
        <w:t> </w:t>
      </w:r>
      <w:r>
        <w:rPr>
          <w:color w:val="231F20"/>
        </w:rPr>
        <w:t>Achilles,</w:t>
      </w:r>
      <w:r>
        <w:rPr>
          <w:color w:val="231F20"/>
          <w:spacing w:val="40"/>
        </w:rPr>
        <w:t> </w:t>
      </w:r>
      <w:r>
        <w:rPr>
          <w:color w:val="231F20"/>
        </w:rPr>
        <w:t>Mercury),</w:t>
      </w:r>
      <w:r>
        <w:rPr>
          <w:color w:val="231F20"/>
          <w:spacing w:val="40"/>
        </w:rPr>
        <w:t> </w:t>
      </w:r>
      <w:r>
        <w:rPr>
          <w:color w:val="231F20"/>
        </w:rPr>
        <w:t>Captain</w:t>
      </w:r>
      <w:r>
        <w:rPr>
          <w:color w:val="231F20"/>
          <w:spacing w:val="40"/>
        </w:rPr>
        <w:t> </w:t>
      </w:r>
      <w:r>
        <w:rPr>
          <w:color w:val="231F20"/>
        </w:rPr>
        <w:t>Marvel</w:t>
      </w:r>
      <w:r>
        <w:rPr>
          <w:color w:val="231F20"/>
          <w:spacing w:val="40"/>
        </w:rPr>
        <w:t> </w:t>
      </w:r>
      <w:r>
        <w:rPr>
          <w:color w:val="231F20"/>
        </w:rPr>
        <w:t>creators</w:t>
      </w:r>
      <w:r>
        <w:rPr>
          <w:color w:val="231F20"/>
          <w:spacing w:val="40"/>
        </w:rPr>
        <w:t> </w:t>
      </w:r>
      <w:r>
        <w:rPr>
          <w:color w:val="231F20"/>
        </w:rPr>
        <w:t>Bill</w:t>
      </w:r>
      <w:r>
        <w:rPr>
          <w:color w:val="231F20"/>
          <w:spacing w:val="40"/>
        </w:rPr>
        <w:t> </w:t>
      </w:r>
      <w:r>
        <w:rPr>
          <w:color w:val="231F20"/>
        </w:rPr>
        <w:t>Parker</w:t>
      </w:r>
      <w:r>
        <w:rPr>
          <w:color w:val="231F20"/>
          <w:spacing w:val="40"/>
        </w:rPr>
        <w:t> </w:t>
      </w:r>
      <w:r>
        <w:rPr>
          <w:color w:val="231F20"/>
        </w:rPr>
        <w:t>and C. C. Beck reflected their intended audience through their leading character’s alter ego, twelve-year-old Billy Batson in </w:t>
      </w:r>
      <w:r>
        <w:rPr>
          <w:i/>
          <w:color w:val="231F20"/>
        </w:rPr>
        <w:t>Whiz</w:t>
      </w:r>
      <w:r>
        <w:rPr>
          <w:i/>
          <w:color w:val="231F20"/>
        </w:rPr>
        <w:t> Comics</w:t>
      </w:r>
      <w:r>
        <w:rPr>
          <w:i/>
          <w:color w:val="231F20"/>
          <w:spacing w:val="40"/>
        </w:rPr>
        <w:t> </w:t>
      </w:r>
      <w:r>
        <w:rPr>
          <w:color w:val="231F20"/>
        </w:rPr>
        <w:t>#2</w:t>
      </w:r>
      <w:r>
        <w:rPr>
          <w:color w:val="231F20"/>
          <w:spacing w:val="40"/>
        </w:rPr>
        <w:t> </w:t>
      </w:r>
      <w:r>
        <w:rPr>
          <w:color w:val="231F20"/>
        </w:rPr>
        <w:t>(February</w:t>
      </w:r>
      <w:r>
        <w:rPr>
          <w:color w:val="231F20"/>
          <w:spacing w:val="40"/>
        </w:rPr>
        <w:t> </w:t>
      </w:r>
      <w:r>
        <w:rPr>
          <w:color w:val="231F20"/>
        </w:rPr>
        <w:t>1940).</w:t>
      </w:r>
      <w:r>
        <w:rPr>
          <w:color w:val="231F20"/>
          <w:spacing w:val="40"/>
        </w:rPr>
        <w:t> </w:t>
      </w:r>
      <w:r>
        <w:rPr>
          <w:color w:val="231F20"/>
        </w:rPr>
        <w:t>Since</w:t>
      </w:r>
      <w:r>
        <w:rPr>
          <w:color w:val="231F20"/>
          <w:spacing w:val="40"/>
        </w:rPr>
        <w:t> </w:t>
      </w:r>
      <w:r>
        <w:rPr>
          <w:color w:val="231F20"/>
        </w:rPr>
        <w:t>puberty</w:t>
      </w:r>
      <w:r>
        <w:rPr>
          <w:color w:val="231F20"/>
          <w:spacing w:val="40"/>
        </w:rPr>
        <w:t> </w:t>
      </w:r>
      <w:r>
        <w:rPr>
          <w:color w:val="231F20"/>
        </w:rPr>
        <w:t>typically</w:t>
      </w:r>
      <w:r>
        <w:rPr>
          <w:color w:val="231F20"/>
          <w:spacing w:val="40"/>
        </w:rPr>
        <w:t> </w:t>
      </w:r>
      <w:r>
        <w:rPr>
          <w:color w:val="231F20"/>
        </w:rPr>
        <w:t>occurs</w:t>
      </w:r>
      <w:r>
        <w:rPr>
          <w:color w:val="231F20"/>
          <w:spacing w:val="40"/>
        </w:rPr>
        <w:t> </w:t>
      </w:r>
      <w:r>
        <w:rPr>
          <w:color w:val="231F20"/>
        </w:rPr>
        <w:t>for girls between the ages of ten and fourteen, and for boys between twelve</w:t>
      </w:r>
      <w:r>
        <w:rPr>
          <w:color w:val="231F20"/>
          <w:spacing w:val="-12"/>
        </w:rPr>
        <w:t> </w:t>
      </w:r>
      <w:r>
        <w:rPr>
          <w:color w:val="231F20"/>
        </w:rPr>
        <w:t>and</w:t>
      </w:r>
      <w:r>
        <w:rPr>
          <w:color w:val="231F20"/>
          <w:spacing w:val="-11"/>
        </w:rPr>
        <w:t> </w:t>
      </w:r>
      <w:r>
        <w:rPr>
          <w:color w:val="231F20"/>
        </w:rPr>
        <w:t>sixteen,</w:t>
      </w:r>
      <w:r>
        <w:rPr>
          <w:color w:val="231F20"/>
          <w:spacing w:val="-11"/>
        </w:rPr>
        <w:t> </w:t>
      </w:r>
      <w:r>
        <w:rPr>
          <w:color w:val="231F20"/>
        </w:rPr>
        <w:t>Parker</w:t>
      </w:r>
      <w:r>
        <w:rPr>
          <w:color w:val="231F20"/>
          <w:spacing w:val="-11"/>
        </w:rPr>
        <w:t> </w:t>
      </w:r>
      <w:r>
        <w:rPr>
          <w:color w:val="231F20"/>
        </w:rPr>
        <w:t>selected</w:t>
      </w:r>
      <w:r>
        <w:rPr>
          <w:color w:val="231F20"/>
          <w:spacing w:val="-11"/>
        </w:rPr>
        <w:t> </w:t>
      </w:r>
      <w:r>
        <w:rPr>
          <w:color w:val="231F20"/>
        </w:rPr>
        <w:t>an</w:t>
      </w:r>
      <w:r>
        <w:rPr>
          <w:color w:val="231F20"/>
          <w:spacing w:val="-11"/>
        </w:rPr>
        <w:t> </w:t>
      </w:r>
      <w:r>
        <w:rPr>
          <w:color w:val="231F20"/>
        </w:rPr>
        <w:t>especially</w:t>
      </w:r>
      <w:r>
        <w:rPr>
          <w:color w:val="231F20"/>
          <w:spacing w:val="-11"/>
        </w:rPr>
        <w:t> </w:t>
      </w:r>
      <w:r>
        <w:rPr>
          <w:color w:val="231F20"/>
        </w:rPr>
        <w:t>representative</w:t>
      </w:r>
      <w:r>
        <w:rPr>
          <w:color w:val="231F20"/>
          <w:spacing w:val="-11"/>
        </w:rPr>
        <w:t> </w:t>
      </w:r>
      <w:r>
        <w:rPr>
          <w:color w:val="231F20"/>
        </w:rPr>
        <w:t>age. Every</w:t>
      </w:r>
      <w:r>
        <w:rPr>
          <w:color w:val="231F20"/>
          <w:spacing w:val="40"/>
        </w:rPr>
        <w:t> </w:t>
      </w:r>
      <w:r>
        <w:rPr>
          <w:color w:val="231F20"/>
        </w:rPr>
        <w:t>time</w:t>
      </w:r>
      <w:r>
        <w:rPr>
          <w:color w:val="231F20"/>
          <w:spacing w:val="40"/>
        </w:rPr>
        <w:t> </w:t>
      </w:r>
      <w:r>
        <w:rPr>
          <w:color w:val="231F20"/>
        </w:rPr>
        <w:t>Billy</w:t>
      </w:r>
      <w:r>
        <w:rPr>
          <w:color w:val="231F20"/>
          <w:spacing w:val="40"/>
        </w:rPr>
        <w:t> </w:t>
      </w:r>
      <w:r>
        <w:rPr>
          <w:color w:val="231F20"/>
        </w:rPr>
        <w:t>transforms</w:t>
      </w:r>
      <w:r>
        <w:rPr>
          <w:color w:val="231F20"/>
          <w:spacing w:val="40"/>
        </w:rPr>
        <w:t> </w:t>
      </w:r>
      <w:r>
        <w:rPr>
          <w:color w:val="231F20"/>
        </w:rPr>
        <w:t>into</w:t>
      </w:r>
      <w:r>
        <w:rPr>
          <w:color w:val="231F20"/>
          <w:spacing w:val="40"/>
        </w:rPr>
        <w:t> </w:t>
      </w:r>
      <w:r>
        <w:rPr>
          <w:color w:val="231F20"/>
        </w:rPr>
        <w:t>the</w:t>
      </w:r>
      <w:r>
        <w:rPr>
          <w:color w:val="231F20"/>
          <w:spacing w:val="40"/>
        </w:rPr>
        <w:t> </w:t>
      </w:r>
      <w:r>
        <w:rPr>
          <w:color w:val="231F20"/>
        </w:rPr>
        <w:t>hypermasculine</w:t>
      </w:r>
      <w:r>
        <w:rPr>
          <w:color w:val="231F20"/>
          <w:spacing w:val="40"/>
        </w:rPr>
        <w:t> </w:t>
      </w:r>
      <w:r>
        <w:rPr>
          <w:color w:val="231F20"/>
        </w:rPr>
        <w:t>superhero, he enacts a pre-pubescent wish-fulfilment. The puberty metaphor, never</w:t>
      </w:r>
      <w:r>
        <w:rPr>
          <w:color w:val="231F20"/>
          <w:spacing w:val="-4"/>
        </w:rPr>
        <w:t> </w:t>
      </w:r>
      <w:r>
        <w:rPr>
          <w:color w:val="231F20"/>
        </w:rPr>
        <w:t>far</w:t>
      </w:r>
      <w:r>
        <w:rPr>
          <w:color w:val="231F20"/>
          <w:spacing w:val="-4"/>
        </w:rPr>
        <w:t> </w:t>
      </w:r>
      <w:r>
        <w:rPr>
          <w:color w:val="231F20"/>
        </w:rPr>
        <w:t>below</w:t>
      </w:r>
      <w:r>
        <w:rPr>
          <w:color w:val="231F20"/>
          <w:spacing w:val="-4"/>
        </w:rPr>
        <w:t> </w:t>
      </w:r>
      <w:r>
        <w:rPr>
          <w:color w:val="231F20"/>
        </w:rPr>
        <w:t>the</w:t>
      </w:r>
      <w:r>
        <w:rPr>
          <w:color w:val="231F20"/>
          <w:spacing w:val="-4"/>
        </w:rPr>
        <w:t> </w:t>
      </w:r>
      <w:r>
        <w:rPr>
          <w:color w:val="231F20"/>
        </w:rPr>
        <w:t>surface</w:t>
      </w:r>
      <w:r>
        <w:rPr>
          <w:color w:val="231F20"/>
          <w:spacing w:val="-4"/>
        </w:rPr>
        <w:t> </w:t>
      </w:r>
      <w:r>
        <w:rPr>
          <w:color w:val="231F20"/>
        </w:rPr>
        <w:t>text,</w:t>
      </w:r>
      <w:r>
        <w:rPr>
          <w:color w:val="231F20"/>
          <w:spacing w:val="-4"/>
        </w:rPr>
        <w:t> </w:t>
      </w:r>
      <w:r>
        <w:rPr>
          <w:color w:val="231F20"/>
        </w:rPr>
        <w:t>extends</w:t>
      </w:r>
      <w:r>
        <w:rPr>
          <w:color w:val="231F20"/>
          <w:spacing w:val="-4"/>
        </w:rPr>
        <w:t> </w:t>
      </w:r>
      <w:r>
        <w:rPr>
          <w:color w:val="231F20"/>
        </w:rPr>
        <w:t>across</w:t>
      </w:r>
      <w:r>
        <w:rPr>
          <w:color w:val="231F20"/>
          <w:spacing w:val="-4"/>
        </w:rPr>
        <w:t> </w:t>
      </w:r>
      <w:r>
        <w:rPr>
          <w:color w:val="231F20"/>
        </w:rPr>
        <w:t>the</w:t>
      </w:r>
      <w:r>
        <w:rPr>
          <w:color w:val="231F20"/>
          <w:spacing w:val="-4"/>
        </w:rPr>
        <w:t> </w:t>
      </w:r>
      <w:r>
        <w:rPr>
          <w:color w:val="231F20"/>
        </w:rPr>
        <w:t>genre’s</w:t>
      </w:r>
      <w:r>
        <w:rPr>
          <w:color w:val="231F20"/>
          <w:spacing w:val="-4"/>
        </w:rPr>
        <w:t> </w:t>
      </w:r>
      <w:r>
        <w:rPr>
          <w:color w:val="231F20"/>
        </w:rPr>
        <w:t>decades of publications. Stan Lee and Steve Ditko developed it further in 1962 by featuring a teenaged superhero as a title character. After being bitten by a radioactive spider, Peter Parker declares: “What’s happening</w:t>
      </w:r>
      <w:r>
        <w:rPr>
          <w:color w:val="231F20"/>
          <w:spacing w:val="40"/>
        </w:rPr>
        <w:t> </w:t>
      </w:r>
      <w:r>
        <w:rPr>
          <w:color w:val="231F20"/>
        </w:rPr>
        <w:t>to</w:t>
      </w:r>
      <w:r>
        <w:rPr>
          <w:color w:val="231F20"/>
          <w:spacing w:val="40"/>
        </w:rPr>
        <w:t> </w:t>
      </w:r>
      <w:r>
        <w:rPr>
          <w:color w:val="231F20"/>
        </w:rPr>
        <w:t>me?</w:t>
      </w:r>
      <w:r>
        <w:rPr>
          <w:color w:val="231F20"/>
          <w:spacing w:val="40"/>
        </w:rPr>
        <w:t> </w:t>
      </w:r>
      <w:r>
        <w:rPr>
          <w:color w:val="231F20"/>
        </w:rPr>
        <w:t>I</w:t>
      </w:r>
      <w:r>
        <w:rPr>
          <w:color w:val="231F20"/>
          <w:spacing w:val="40"/>
        </w:rPr>
        <w:t> </w:t>
      </w:r>
      <w:r>
        <w:rPr>
          <w:color w:val="231F20"/>
        </w:rPr>
        <w:t>feel—different!</w:t>
      </w:r>
      <w:r>
        <w:rPr>
          <w:color w:val="231F20"/>
          <w:spacing w:val="40"/>
        </w:rPr>
        <w:t> </w:t>
      </w:r>
      <w:r>
        <w:rPr>
          <w:color w:val="231F20"/>
        </w:rPr>
        <w:t>As</w:t>
      </w:r>
      <w:r>
        <w:rPr>
          <w:color w:val="231F20"/>
          <w:spacing w:val="40"/>
        </w:rPr>
        <w:t> </w:t>
      </w:r>
      <w:r>
        <w:rPr>
          <w:color w:val="231F20"/>
        </w:rPr>
        <w:t>though</w:t>
      </w:r>
      <w:r>
        <w:rPr>
          <w:color w:val="231F20"/>
          <w:spacing w:val="40"/>
        </w:rPr>
        <w:t> </w:t>
      </w:r>
      <w:r>
        <w:rPr>
          <w:color w:val="231F20"/>
        </w:rPr>
        <w:t>my</w:t>
      </w:r>
      <w:r>
        <w:rPr>
          <w:color w:val="231F20"/>
          <w:spacing w:val="40"/>
        </w:rPr>
        <w:t> </w:t>
      </w:r>
      <w:r>
        <w:rPr>
          <w:color w:val="231F20"/>
        </w:rPr>
        <w:t>entire</w:t>
      </w:r>
      <w:r>
        <w:rPr>
          <w:color w:val="231F20"/>
          <w:spacing w:val="40"/>
        </w:rPr>
        <w:t> </w:t>
      </w:r>
      <w:r>
        <w:rPr>
          <w:color w:val="231F20"/>
        </w:rPr>
        <w:t>body</w:t>
      </w:r>
      <w:r>
        <w:rPr>
          <w:color w:val="231F20"/>
          <w:spacing w:val="80"/>
        </w:rPr>
        <w:t> </w:t>
      </w:r>
      <w:r>
        <w:rPr>
          <w:color w:val="231F20"/>
        </w:rPr>
        <w:t>is charged with some sort of fantastic energy!” (Lee and Ditko</w:t>
      </w:r>
      <w:r>
        <w:rPr>
          <w:color w:val="231F20"/>
          <w:spacing w:val="40"/>
        </w:rPr>
        <w:t> </w:t>
      </w:r>
      <w:r>
        <w:rPr>
          <w:color w:val="231F20"/>
        </w:rPr>
        <w:t>2009: 3). Spider-Man’s readers may have experienced their bodies’ transformations too.</w:t>
      </w:r>
    </w:p>
    <w:p>
      <w:pPr>
        <w:pStyle w:val="BodyText"/>
        <w:spacing w:line="244" w:lineRule="auto" w:before="16"/>
        <w:ind w:left="600" w:right="661" w:firstLine="240"/>
        <w:jc w:val="both"/>
      </w:pPr>
      <w:r>
        <w:rPr>
          <w:color w:val="231F20"/>
        </w:rPr>
        <w:t>Developmental psychology also provides additional </w:t>
      </w:r>
      <w:r>
        <w:rPr>
          <w:color w:val="231F20"/>
        </w:rPr>
        <w:t>parallels. David Elkind introduced the concept of adolescent egocentrism, a developmental stage that includes the “imaginary audience” and</w:t>
      </w:r>
      <w:r>
        <w:rPr>
          <w:color w:val="231F20"/>
          <w:spacing w:val="40"/>
        </w:rPr>
        <w:t> </w:t>
      </w:r>
      <w:r>
        <w:rPr>
          <w:color w:val="231F20"/>
        </w:rPr>
        <w:t>the “personal fable,” a belief in one’s invulnerability, omnipotence, and</w:t>
      </w:r>
      <w:r>
        <w:rPr>
          <w:color w:val="231F20"/>
          <w:spacing w:val="-11"/>
        </w:rPr>
        <w:t> </w:t>
      </w:r>
      <w:r>
        <w:rPr>
          <w:color w:val="231F20"/>
        </w:rPr>
        <w:t>uniqueness—traits</w:t>
      </w:r>
      <w:r>
        <w:rPr>
          <w:color w:val="231F20"/>
          <w:spacing w:val="-11"/>
        </w:rPr>
        <w:t> </w:t>
      </w:r>
      <w:r>
        <w:rPr>
          <w:color w:val="231F20"/>
        </w:rPr>
        <w:t>that</w:t>
      </w:r>
      <w:r>
        <w:rPr>
          <w:color w:val="231F20"/>
          <w:spacing w:val="-11"/>
        </w:rPr>
        <w:t> </w:t>
      </w:r>
      <w:r>
        <w:rPr>
          <w:color w:val="231F20"/>
        </w:rPr>
        <w:t>describe</w:t>
      </w:r>
      <w:r>
        <w:rPr>
          <w:color w:val="231F20"/>
          <w:spacing w:val="-11"/>
        </w:rPr>
        <w:t> </w:t>
      </w:r>
      <w:r>
        <w:rPr>
          <w:color w:val="231F20"/>
        </w:rPr>
        <w:t>most</w:t>
      </w:r>
      <w:r>
        <w:rPr>
          <w:color w:val="231F20"/>
          <w:spacing w:val="-11"/>
        </w:rPr>
        <w:t> </w:t>
      </w:r>
      <w:r>
        <w:rPr>
          <w:color w:val="231F20"/>
        </w:rPr>
        <w:t>superheroes</w:t>
      </w:r>
      <w:r>
        <w:rPr>
          <w:color w:val="231F20"/>
          <w:spacing w:val="-11"/>
        </w:rPr>
        <w:t> </w:t>
      </w:r>
      <w:r>
        <w:rPr>
          <w:color w:val="231F20"/>
        </w:rPr>
        <w:t>(1967).</w:t>
      </w:r>
      <w:r>
        <w:rPr>
          <w:color w:val="231F20"/>
          <w:spacing w:val="-11"/>
        </w:rPr>
        <w:t> </w:t>
      </w:r>
      <w:r>
        <w:rPr>
          <w:color w:val="231F20"/>
        </w:rPr>
        <w:t>One textbook makes the analogy explicit:</w:t>
      </w:r>
    </w:p>
    <w:p>
      <w:pPr>
        <w:pStyle w:val="BodyText"/>
        <w:spacing w:before="11"/>
      </w:pPr>
    </w:p>
    <w:p>
      <w:pPr>
        <w:pStyle w:val="BodyText"/>
        <w:spacing w:line="244" w:lineRule="auto"/>
        <w:ind w:left="840" w:right="661"/>
        <w:jc w:val="both"/>
      </w:pPr>
      <w:r>
        <w:rPr>
          <w:color w:val="231F20"/>
        </w:rPr>
        <w:t>Spider-Man</w:t>
      </w:r>
      <w:r>
        <w:rPr>
          <w:color w:val="231F20"/>
          <w:spacing w:val="40"/>
        </w:rPr>
        <w:t> </w:t>
      </w:r>
      <w:r>
        <w:rPr>
          <w:color w:val="231F20"/>
        </w:rPr>
        <w:t>and</w:t>
      </w:r>
      <w:r>
        <w:rPr>
          <w:color w:val="231F20"/>
          <w:spacing w:val="40"/>
        </w:rPr>
        <w:t> </w:t>
      </w:r>
      <w:r>
        <w:rPr>
          <w:color w:val="231F20"/>
        </w:rPr>
        <w:t>the</w:t>
      </w:r>
      <w:r>
        <w:rPr>
          <w:color w:val="231F20"/>
          <w:spacing w:val="40"/>
        </w:rPr>
        <w:t> </w:t>
      </w:r>
      <w:r>
        <w:rPr>
          <w:color w:val="231F20"/>
        </w:rPr>
        <w:t>Fantastic</w:t>
      </w:r>
      <w:r>
        <w:rPr>
          <w:color w:val="231F20"/>
          <w:spacing w:val="40"/>
        </w:rPr>
        <w:t> </w:t>
      </w:r>
      <w:r>
        <w:rPr>
          <w:color w:val="231F20"/>
        </w:rPr>
        <w:t>Four,</w:t>
      </w:r>
      <w:r>
        <w:rPr>
          <w:color w:val="231F20"/>
          <w:spacing w:val="40"/>
        </w:rPr>
        <w:t> </w:t>
      </w:r>
      <w:r>
        <w:rPr>
          <w:color w:val="231F20"/>
        </w:rPr>
        <w:t>stand</w:t>
      </w:r>
      <w:r>
        <w:rPr>
          <w:color w:val="231F20"/>
          <w:spacing w:val="40"/>
        </w:rPr>
        <w:t> </w:t>
      </w:r>
      <w:r>
        <w:rPr>
          <w:color w:val="231F20"/>
        </w:rPr>
        <w:t>aside!</w:t>
      </w:r>
      <w:r>
        <w:rPr>
          <w:color w:val="231F20"/>
          <w:spacing w:val="40"/>
        </w:rPr>
        <w:t> </w:t>
      </w:r>
      <w:r>
        <w:rPr>
          <w:color w:val="231F20"/>
        </w:rPr>
        <w:t>Because</w:t>
      </w:r>
      <w:r>
        <w:rPr>
          <w:color w:val="231F20"/>
          <w:spacing w:val="40"/>
        </w:rPr>
        <w:t> </w:t>
      </w:r>
      <w:r>
        <w:rPr>
          <w:color w:val="231F20"/>
        </w:rPr>
        <w:t>of the personal fable, many adolescents become action heroes, at least in their own minds. If the imaginary audience puts adoles- cents</w:t>
      </w:r>
      <w:r>
        <w:rPr>
          <w:color w:val="231F20"/>
          <w:spacing w:val="38"/>
        </w:rPr>
        <w:t> </w:t>
      </w:r>
      <w:r>
        <w:rPr>
          <w:color w:val="231F20"/>
        </w:rPr>
        <w:t>on</w:t>
      </w:r>
      <w:r>
        <w:rPr>
          <w:color w:val="231F20"/>
          <w:spacing w:val="39"/>
        </w:rPr>
        <w:t> </w:t>
      </w:r>
      <w:r>
        <w:rPr>
          <w:color w:val="231F20"/>
        </w:rPr>
        <w:t>stage,</w:t>
      </w:r>
      <w:r>
        <w:rPr>
          <w:color w:val="231F20"/>
          <w:spacing w:val="39"/>
        </w:rPr>
        <w:t> </w:t>
      </w:r>
      <w:r>
        <w:rPr>
          <w:color w:val="231F20"/>
        </w:rPr>
        <w:t>the</w:t>
      </w:r>
      <w:r>
        <w:rPr>
          <w:color w:val="231F20"/>
          <w:spacing w:val="39"/>
        </w:rPr>
        <w:t> </w:t>
      </w:r>
      <w:r>
        <w:rPr>
          <w:color w:val="231F20"/>
        </w:rPr>
        <w:t>personal</w:t>
      </w:r>
      <w:r>
        <w:rPr>
          <w:color w:val="231F20"/>
          <w:spacing w:val="39"/>
        </w:rPr>
        <w:t> </w:t>
      </w:r>
      <w:r>
        <w:rPr>
          <w:color w:val="231F20"/>
        </w:rPr>
        <w:t>fable</w:t>
      </w:r>
      <w:r>
        <w:rPr>
          <w:color w:val="231F20"/>
          <w:spacing w:val="39"/>
        </w:rPr>
        <w:t> </w:t>
      </w:r>
      <w:r>
        <w:rPr>
          <w:color w:val="231F20"/>
        </w:rPr>
        <w:t>justifies</w:t>
      </w:r>
      <w:r>
        <w:rPr>
          <w:color w:val="231F20"/>
          <w:spacing w:val="38"/>
        </w:rPr>
        <w:t> </w:t>
      </w:r>
      <w:r>
        <w:rPr>
          <w:color w:val="231F20"/>
        </w:rPr>
        <w:t>being</w:t>
      </w:r>
      <w:r>
        <w:rPr>
          <w:color w:val="231F20"/>
          <w:spacing w:val="39"/>
        </w:rPr>
        <w:t> </w:t>
      </w:r>
      <w:r>
        <w:rPr>
          <w:color w:val="231F20"/>
        </w:rPr>
        <w:t>there.</w:t>
      </w:r>
      <w:r>
        <w:rPr>
          <w:color w:val="231F20"/>
          <w:spacing w:val="39"/>
        </w:rPr>
        <w:t> </w:t>
      </w:r>
      <w:r>
        <w:rPr>
          <w:color w:val="231F20"/>
        </w:rPr>
        <w:t>[…]</w:t>
      </w:r>
      <w:r>
        <w:rPr>
          <w:color w:val="231F20"/>
          <w:spacing w:val="39"/>
        </w:rPr>
        <w:t> </w:t>
      </w:r>
      <w:r>
        <w:rPr>
          <w:color w:val="231F20"/>
          <w:spacing w:val="-5"/>
        </w:rPr>
        <w:t>It</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503" w:right="997"/>
        <w:jc w:val="both"/>
      </w:pPr>
      <w:bookmarkStart w:name="_bookmark34" w:id="51"/>
      <w:bookmarkEnd w:id="51"/>
      <w:r>
        <w:rPr/>
      </w:r>
      <w:r>
        <w:rPr>
          <w:color w:val="231F20"/>
        </w:rPr>
        <w:t>also includes the common adolescent belief that one is all but invulnerable, like Superman or Wonder Woman. (Rathus </w:t>
      </w:r>
      <w:r>
        <w:rPr>
          <w:color w:val="231F20"/>
        </w:rPr>
        <w:t>2014: Ch. 15; 8)</w:t>
      </w:r>
    </w:p>
    <w:p>
      <w:pPr>
        <w:pStyle w:val="BodyText"/>
        <w:spacing w:before="8"/>
      </w:pPr>
    </w:p>
    <w:p>
      <w:pPr>
        <w:pStyle w:val="BodyText"/>
        <w:spacing w:line="244" w:lineRule="auto"/>
        <w:ind w:left="263" w:right="997"/>
        <w:jc w:val="both"/>
      </w:pPr>
      <w:r>
        <w:rPr>
          <w:color w:val="231F20"/>
        </w:rPr>
        <w:t>Fredric Wertham described a similar “Superman </w:t>
      </w:r>
      <w:r>
        <w:rPr>
          <w:color w:val="231F20"/>
        </w:rPr>
        <w:t>complex,” reporting to the 1954 Senate Subcommittee Juvenile Delinquency that comics “arouse in children phantasies of sadistic joy in seeing other people punished over and over again while you yourself remain immune” (U.S. Congress). Wertham argued that the</w:t>
      </w:r>
      <w:r>
        <w:rPr>
          <w:color w:val="231F20"/>
          <w:spacing w:val="40"/>
        </w:rPr>
        <w:t> </w:t>
      </w:r>
      <w:r>
        <w:rPr>
          <w:color w:val="231F20"/>
        </w:rPr>
        <w:t>complex was harmful to children’s ethical development, but a 2006 study</w:t>
      </w:r>
      <w:r>
        <w:rPr>
          <w:color w:val="231F20"/>
          <w:spacing w:val="-6"/>
        </w:rPr>
        <w:t> </w:t>
      </w:r>
      <w:r>
        <w:rPr>
          <w:color w:val="231F20"/>
        </w:rPr>
        <w:t>found</w:t>
      </w:r>
      <w:r>
        <w:rPr>
          <w:color w:val="231F20"/>
          <w:spacing w:val="-6"/>
        </w:rPr>
        <w:t> </w:t>
      </w:r>
      <w:r>
        <w:rPr>
          <w:color w:val="231F20"/>
        </w:rPr>
        <w:t>that</w:t>
      </w:r>
      <w:r>
        <w:rPr>
          <w:color w:val="231F20"/>
          <w:spacing w:val="-6"/>
        </w:rPr>
        <w:t> </w:t>
      </w:r>
      <w:r>
        <w:rPr>
          <w:color w:val="231F20"/>
        </w:rPr>
        <w:t>the</w:t>
      </w:r>
      <w:r>
        <w:rPr>
          <w:color w:val="231F20"/>
          <w:spacing w:val="-6"/>
        </w:rPr>
        <w:t> </w:t>
      </w:r>
      <w:r>
        <w:rPr>
          <w:color w:val="231F20"/>
        </w:rPr>
        <w:t>fable’s</w:t>
      </w:r>
      <w:r>
        <w:rPr>
          <w:color w:val="231F20"/>
          <w:spacing w:val="-6"/>
        </w:rPr>
        <w:t> </w:t>
      </w:r>
      <w:r>
        <w:rPr>
          <w:color w:val="231F20"/>
        </w:rPr>
        <w:t>omnipotence</w:t>
      </w:r>
      <w:r>
        <w:rPr>
          <w:color w:val="231F20"/>
          <w:spacing w:val="-6"/>
        </w:rPr>
        <w:t> </w:t>
      </w:r>
      <w:r>
        <w:rPr>
          <w:color w:val="231F20"/>
        </w:rPr>
        <w:t>correlated</w:t>
      </w:r>
      <w:r>
        <w:rPr>
          <w:color w:val="231F20"/>
          <w:spacing w:val="-6"/>
        </w:rPr>
        <w:t> </w:t>
      </w:r>
      <w:r>
        <w:rPr>
          <w:color w:val="231F20"/>
        </w:rPr>
        <w:t>with</w:t>
      </w:r>
      <w:r>
        <w:rPr>
          <w:color w:val="231F20"/>
          <w:spacing w:val="-6"/>
        </w:rPr>
        <w:t> </w:t>
      </w:r>
      <w:r>
        <w:rPr>
          <w:color w:val="231F20"/>
        </w:rPr>
        <w:t>self-worth and</w:t>
      </w:r>
      <w:r>
        <w:rPr>
          <w:color w:val="231F20"/>
          <w:spacing w:val="40"/>
        </w:rPr>
        <w:t> </w:t>
      </w:r>
      <w:r>
        <w:rPr>
          <w:color w:val="231F20"/>
        </w:rPr>
        <w:t>effective</w:t>
      </w:r>
      <w:r>
        <w:rPr>
          <w:color w:val="231F20"/>
          <w:spacing w:val="40"/>
        </w:rPr>
        <w:t> </w:t>
      </w:r>
      <w:r>
        <w:rPr>
          <w:color w:val="231F20"/>
        </w:rPr>
        <w:t>coping;</w:t>
      </w:r>
      <w:r>
        <w:rPr>
          <w:color w:val="231F20"/>
          <w:spacing w:val="40"/>
        </w:rPr>
        <w:t> </w:t>
      </w:r>
      <w:r>
        <w:rPr>
          <w:color w:val="231F20"/>
        </w:rPr>
        <w:t>uniqueness</w:t>
      </w:r>
      <w:r>
        <w:rPr>
          <w:color w:val="231F20"/>
          <w:spacing w:val="40"/>
        </w:rPr>
        <w:t> </w:t>
      </w:r>
      <w:r>
        <w:rPr>
          <w:color w:val="231F20"/>
        </w:rPr>
        <w:t>with</w:t>
      </w:r>
      <w:r>
        <w:rPr>
          <w:color w:val="231F20"/>
          <w:spacing w:val="40"/>
        </w:rPr>
        <w:t> </w:t>
      </w:r>
      <w:r>
        <w:rPr>
          <w:color w:val="231F20"/>
        </w:rPr>
        <w:t>depression</w:t>
      </w:r>
      <w:r>
        <w:rPr>
          <w:color w:val="231F20"/>
          <w:spacing w:val="40"/>
        </w:rPr>
        <w:t> </w:t>
      </w:r>
      <w:r>
        <w:rPr>
          <w:color w:val="231F20"/>
        </w:rPr>
        <w:t>and</w:t>
      </w:r>
      <w:r>
        <w:rPr>
          <w:color w:val="231F20"/>
          <w:spacing w:val="40"/>
        </w:rPr>
        <w:t> </w:t>
      </w:r>
      <w:r>
        <w:rPr>
          <w:color w:val="231F20"/>
        </w:rPr>
        <w:t>suicide; and invulnerability with both negative and positive adaptational outcomes (Aalsma 2006: 488). Whatever its developmental effects, the</w:t>
      </w:r>
      <w:r>
        <w:rPr>
          <w:color w:val="231F20"/>
          <w:spacing w:val="-2"/>
        </w:rPr>
        <w:t> </w:t>
      </w:r>
      <w:r>
        <w:rPr>
          <w:color w:val="231F20"/>
        </w:rPr>
        <w:t>personal</w:t>
      </w:r>
      <w:r>
        <w:rPr>
          <w:color w:val="231F20"/>
          <w:spacing w:val="-2"/>
        </w:rPr>
        <w:t> </w:t>
      </w:r>
      <w:r>
        <w:rPr>
          <w:color w:val="231F20"/>
        </w:rPr>
        <w:t>fable</w:t>
      </w:r>
      <w:r>
        <w:rPr>
          <w:color w:val="231F20"/>
          <w:spacing w:val="-2"/>
        </w:rPr>
        <w:t> </w:t>
      </w:r>
      <w:r>
        <w:rPr>
          <w:color w:val="231F20"/>
        </w:rPr>
        <w:t>could</w:t>
      </w:r>
      <w:r>
        <w:rPr>
          <w:color w:val="231F20"/>
          <w:spacing w:val="-2"/>
        </w:rPr>
        <w:t> </w:t>
      </w:r>
      <w:r>
        <w:rPr>
          <w:color w:val="231F20"/>
        </w:rPr>
        <w:t>also</w:t>
      </w:r>
      <w:r>
        <w:rPr>
          <w:color w:val="231F20"/>
          <w:spacing w:val="-2"/>
        </w:rPr>
        <w:t> </w:t>
      </w:r>
      <w:r>
        <w:rPr>
          <w:color w:val="231F20"/>
        </w:rPr>
        <w:t>increase</w:t>
      </w:r>
      <w:r>
        <w:rPr>
          <w:color w:val="231F20"/>
          <w:spacing w:val="-2"/>
        </w:rPr>
        <w:t> </w:t>
      </w:r>
      <w:r>
        <w:rPr>
          <w:color w:val="231F20"/>
        </w:rPr>
        <w:t>reader</w:t>
      </w:r>
      <w:r>
        <w:rPr>
          <w:color w:val="231F20"/>
          <w:spacing w:val="-2"/>
        </w:rPr>
        <w:t> </w:t>
      </w:r>
      <w:r>
        <w:rPr>
          <w:color w:val="231F20"/>
        </w:rPr>
        <w:t>identification</w:t>
      </w:r>
      <w:r>
        <w:rPr>
          <w:color w:val="231F20"/>
          <w:spacing w:val="-2"/>
        </w:rPr>
        <w:t> </w:t>
      </w:r>
      <w:r>
        <w:rPr>
          <w:color w:val="231F20"/>
        </w:rPr>
        <w:t>with</w:t>
      </w:r>
      <w:r>
        <w:rPr>
          <w:color w:val="231F20"/>
          <w:spacing w:val="-2"/>
        </w:rPr>
        <w:t> </w:t>
      </w:r>
      <w:r>
        <w:rPr>
          <w:color w:val="231F20"/>
        </w:rPr>
        <w:t>the superhero character type, providing a further explanation for the popularity of the genre with its original age group.</w:t>
      </w:r>
    </w:p>
    <w:p>
      <w:pPr>
        <w:pStyle w:val="BodyText"/>
        <w:spacing w:line="244" w:lineRule="auto" w:before="11"/>
        <w:ind w:left="263" w:right="1000" w:firstLine="240"/>
        <w:jc w:val="both"/>
      </w:pPr>
      <w:r>
        <w:rPr>
          <w:color w:val="231F20"/>
        </w:rPr>
        <w:t>Lawrence Kohlberg’s theory of moral development </w:t>
      </w:r>
      <w:r>
        <w:rPr>
          <w:color w:val="231F20"/>
        </w:rPr>
        <w:t>provides another explanation. Kohlberg outlined six stages, placing twelve- year-olds at the intersection of three. Most children leave stage</w:t>
      </w:r>
      <w:r>
        <w:rPr>
          <w:color w:val="231F20"/>
          <w:spacing w:val="80"/>
        </w:rPr>
        <w:t> </w:t>
      </w:r>
      <w:r>
        <w:rPr>
          <w:color w:val="231F20"/>
        </w:rPr>
        <w:t>four</w:t>
      </w:r>
      <w:r>
        <w:rPr>
          <w:color w:val="231F20"/>
          <w:spacing w:val="34"/>
        </w:rPr>
        <w:t> </w:t>
      </w:r>
      <w:r>
        <w:rPr>
          <w:color w:val="231F20"/>
        </w:rPr>
        <w:t>by</w:t>
      </w:r>
      <w:r>
        <w:rPr>
          <w:color w:val="231F20"/>
          <w:spacing w:val="34"/>
        </w:rPr>
        <w:t> </w:t>
      </w:r>
      <w:r>
        <w:rPr>
          <w:color w:val="231F20"/>
        </w:rPr>
        <w:t>the</w:t>
      </w:r>
      <w:r>
        <w:rPr>
          <w:color w:val="231F20"/>
          <w:spacing w:val="34"/>
        </w:rPr>
        <w:t> </w:t>
      </w:r>
      <w:r>
        <w:rPr>
          <w:color w:val="231F20"/>
        </w:rPr>
        <w:t>age</w:t>
      </w:r>
      <w:r>
        <w:rPr>
          <w:color w:val="231F20"/>
          <w:spacing w:val="34"/>
        </w:rPr>
        <w:t> </w:t>
      </w:r>
      <w:r>
        <w:rPr>
          <w:color w:val="231F20"/>
        </w:rPr>
        <w:t>of</w:t>
      </w:r>
      <w:r>
        <w:rPr>
          <w:color w:val="231F20"/>
          <w:spacing w:val="34"/>
        </w:rPr>
        <w:t> </w:t>
      </w:r>
      <w:r>
        <w:rPr>
          <w:color w:val="231F20"/>
        </w:rPr>
        <w:t>twelve,</w:t>
      </w:r>
      <w:r>
        <w:rPr>
          <w:color w:val="231F20"/>
          <w:spacing w:val="34"/>
        </w:rPr>
        <w:t> </w:t>
      </w:r>
      <w:r>
        <w:rPr>
          <w:color w:val="231F20"/>
        </w:rPr>
        <w:t>expanding</w:t>
      </w:r>
      <w:r>
        <w:rPr>
          <w:color w:val="231F20"/>
          <w:spacing w:val="34"/>
        </w:rPr>
        <w:t> </w:t>
      </w:r>
      <w:r>
        <w:rPr>
          <w:color w:val="231F20"/>
        </w:rPr>
        <w:t>interpersonal</w:t>
      </w:r>
      <w:r>
        <w:rPr>
          <w:color w:val="231F20"/>
          <w:spacing w:val="34"/>
        </w:rPr>
        <w:t> </w:t>
      </w:r>
      <w:r>
        <w:rPr>
          <w:color w:val="231F20"/>
        </w:rPr>
        <w:t>relationships to</w:t>
      </w:r>
      <w:r>
        <w:rPr>
          <w:color w:val="231F20"/>
          <w:spacing w:val="40"/>
        </w:rPr>
        <w:t> </w:t>
      </w:r>
      <w:r>
        <w:rPr>
          <w:color w:val="231F20"/>
        </w:rPr>
        <w:t>the</w:t>
      </w:r>
      <w:r>
        <w:rPr>
          <w:color w:val="231F20"/>
          <w:spacing w:val="40"/>
        </w:rPr>
        <w:t> </w:t>
      </w:r>
      <w:r>
        <w:rPr>
          <w:color w:val="231F20"/>
        </w:rPr>
        <w:t>rigid</w:t>
      </w:r>
      <w:r>
        <w:rPr>
          <w:color w:val="231F20"/>
          <w:spacing w:val="40"/>
        </w:rPr>
        <w:t> </w:t>
      </w:r>
      <w:r>
        <w:rPr>
          <w:color w:val="231F20"/>
        </w:rPr>
        <w:t>upholding</w:t>
      </w:r>
      <w:r>
        <w:rPr>
          <w:color w:val="231F20"/>
          <w:spacing w:val="40"/>
        </w:rPr>
        <w:t> </w:t>
      </w:r>
      <w:r>
        <w:rPr>
          <w:color w:val="231F20"/>
        </w:rPr>
        <w:t>of</w:t>
      </w:r>
      <w:r>
        <w:rPr>
          <w:color w:val="231F20"/>
          <w:spacing w:val="40"/>
        </w:rPr>
        <w:t> </w:t>
      </w:r>
      <w:r>
        <w:rPr>
          <w:color w:val="231F20"/>
        </w:rPr>
        <w:t>social</w:t>
      </w:r>
      <w:r>
        <w:rPr>
          <w:color w:val="231F20"/>
          <w:spacing w:val="40"/>
        </w:rPr>
        <w:t> </w:t>
      </w:r>
      <w:r>
        <w:rPr>
          <w:color w:val="231F20"/>
        </w:rPr>
        <w:t>laws</w:t>
      </w:r>
      <w:r>
        <w:rPr>
          <w:color w:val="231F20"/>
          <w:spacing w:val="40"/>
        </w:rPr>
        <w:t> </w:t>
      </w:r>
      <w:r>
        <w:rPr>
          <w:color w:val="231F20"/>
        </w:rPr>
        <w:t>that</w:t>
      </w:r>
      <w:r>
        <w:rPr>
          <w:color w:val="231F20"/>
          <w:spacing w:val="40"/>
        </w:rPr>
        <w:t> </w:t>
      </w:r>
      <w:r>
        <w:rPr>
          <w:color w:val="231F20"/>
        </w:rPr>
        <w:t>characterizes</w:t>
      </w:r>
      <w:r>
        <w:rPr>
          <w:color w:val="231F20"/>
          <w:spacing w:val="40"/>
        </w:rPr>
        <w:t> </w:t>
      </w:r>
      <w:r>
        <w:rPr>
          <w:color w:val="231F20"/>
        </w:rPr>
        <w:t>stage four conventionality (1981). Twelve is also the earliest age that stage</w:t>
      </w:r>
      <w:r>
        <w:rPr>
          <w:color w:val="231F20"/>
          <w:spacing w:val="40"/>
        </w:rPr>
        <w:t> </w:t>
      </w:r>
      <w:r>
        <w:rPr>
          <w:color w:val="231F20"/>
        </w:rPr>
        <w:t>five</w:t>
      </w:r>
      <w:r>
        <w:rPr>
          <w:color w:val="231F20"/>
          <w:spacing w:val="40"/>
        </w:rPr>
        <w:t> </w:t>
      </w:r>
      <w:r>
        <w:rPr>
          <w:color w:val="231F20"/>
        </w:rPr>
        <w:t>reasoning</w:t>
      </w:r>
      <w:r>
        <w:rPr>
          <w:color w:val="231F20"/>
          <w:spacing w:val="40"/>
        </w:rPr>
        <w:t> </w:t>
      </w:r>
      <w:r>
        <w:rPr>
          <w:color w:val="231F20"/>
        </w:rPr>
        <w:t>appears—though</w:t>
      </w:r>
      <w:r>
        <w:rPr>
          <w:color w:val="231F20"/>
          <w:spacing w:val="40"/>
        </w:rPr>
        <w:t> </w:t>
      </w:r>
      <w:r>
        <w:rPr>
          <w:color w:val="231F20"/>
        </w:rPr>
        <w:t>Kohlberg</w:t>
      </w:r>
      <w:r>
        <w:rPr>
          <w:color w:val="231F20"/>
          <w:spacing w:val="40"/>
        </w:rPr>
        <w:t> </w:t>
      </w:r>
      <w:r>
        <w:rPr>
          <w:color w:val="231F20"/>
        </w:rPr>
        <w:t>estimates</w:t>
      </w:r>
      <w:r>
        <w:rPr>
          <w:color w:val="231F20"/>
          <w:spacing w:val="40"/>
        </w:rPr>
        <w:t> </w:t>
      </w:r>
      <w:r>
        <w:rPr>
          <w:color w:val="231F20"/>
        </w:rPr>
        <w:t>that less than a quarter of adults achieve it or a stage six level of post- conventionality. Superheroes, however, do. As a character type,</w:t>
      </w:r>
      <w:r>
        <w:rPr>
          <w:color w:val="231F20"/>
          <w:spacing w:val="80"/>
          <w:w w:val="150"/>
        </w:rPr>
        <w:t> </w:t>
      </w:r>
      <w:r>
        <w:rPr>
          <w:color w:val="231F20"/>
        </w:rPr>
        <w:t>the superhero evaluates morality independently of governments and</w:t>
      </w:r>
      <w:r>
        <w:rPr>
          <w:color w:val="231F20"/>
          <w:spacing w:val="40"/>
        </w:rPr>
        <w:t> </w:t>
      </w:r>
      <w:r>
        <w:rPr>
          <w:color w:val="231F20"/>
        </w:rPr>
        <w:t>legal</w:t>
      </w:r>
      <w:r>
        <w:rPr>
          <w:color w:val="231F20"/>
          <w:spacing w:val="40"/>
        </w:rPr>
        <w:t> </w:t>
      </w:r>
      <w:r>
        <w:rPr>
          <w:color w:val="231F20"/>
        </w:rPr>
        <w:t>systems,</w:t>
      </w:r>
      <w:r>
        <w:rPr>
          <w:color w:val="231F20"/>
          <w:spacing w:val="40"/>
        </w:rPr>
        <w:t> </w:t>
      </w:r>
      <w:r>
        <w:rPr>
          <w:color w:val="231F20"/>
        </w:rPr>
        <w:t>relying</w:t>
      </w:r>
      <w:r>
        <w:rPr>
          <w:color w:val="231F20"/>
          <w:spacing w:val="40"/>
        </w:rPr>
        <w:t> </w:t>
      </w:r>
      <w:r>
        <w:rPr>
          <w:color w:val="231F20"/>
        </w:rPr>
        <w:t>instead</w:t>
      </w:r>
      <w:r>
        <w:rPr>
          <w:color w:val="231F20"/>
          <w:spacing w:val="40"/>
        </w:rPr>
        <w:t> </w:t>
      </w:r>
      <w:r>
        <w:rPr>
          <w:color w:val="231F20"/>
        </w:rPr>
        <w:t>on</w:t>
      </w:r>
      <w:r>
        <w:rPr>
          <w:color w:val="231F20"/>
          <w:spacing w:val="40"/>
        </w:rPr>
        <w:t> </w:t>
      </w:r>
      <w:r>
        <w:rPr>
          <w:color w:val="231F20"/>
        </w:rPr>
        <w:t>personal</w:t>
      </w:r>
      <w:r>
        <w:rPr>
          <w:color w:val="231F20"/>
          <w:spacing w:val="40"/>
        </w:rPr>
        <w:t> </w:t>
      </w:r>
      <w:r>
        <w:rPr>
          <w:color w:val="231F20"/>
        </w:rPr>
        <w:t>judgment</w:t>
      </w:r>
      <w:r>
        <w:rPr>
          <w:color w:val="231F20"/>
          <w:spacing w:val="40"/>
        </w:rPr>
        <w:t> </w:t>
      </w:r>
      <w:r>
        <w:rPr>
          <w:color w:val="231F20"/>
        </w:rPr>
        <w:t>based on universal principles. Superman, observes Reynolds, displays “moral loyalty to the state, though not necessarily the letter of its laws” and is willing “to act clandestinely and even illegally” to achieve it (1992: 15–16).</w:t>
      </w:r>
    </w:p>
    <w:p>
      <w:pPr>
        <w:pStyle w:val="BodyText"/>
        <w:spacing w:line="244" w:lineRule="auto" w:before="12"/>
        <w:ind w:left="263" w:right="997" w:firstLine="240"/>
        <w:jc w:val="both"/>
      </w:pPr>
      <w:r>
        <w:rPr>
          <w:color w:val="231F20"/>
        </w:rPr>
        <w:t>Superheroes are independent moral agents, devoted to a higher good</w:t>
      </w:r>
      <w:r>
        <w:rPr>
          <w:color w:val="231F20"/>
          <w:spacing w:val="-2"/>
        </w:rPr>
        <w:t> </w:t>
      </w:r>
      <w:r>
        <w:rPr>
          <w:color w:val="231F20"/>
        </w:rPr>
        <w:t>which</w:t>
      </w:r>
      <w:r>
        <w:rPr>
          <w:color w:val="231F20"/>
          <w:spacing w:val="-2"/>
        </w:rPr>
        <w:t> </w:t>
      </w:r>
      <w:r>
        <w:rPr>
          <w:color w:val="231F20"/>
        </w:rPr>
        <w:t>they</w:t>
      </w:r>
      <w:r>
        <w:rPr>
          <w:color w:val="231F20"/>
          <w:spacing w:val="-2"/>
        </w:rPr>
        <w:t> </w:t>
      </w:r>
      <w:r>
        <w:rPr>
          <w:color w:val="231F20"/>
        </w:rPr>
        <w:t>alone</w:t>
      </w:r>
      <w:r>
        <w:rPr>
          <w:color w:val="231F20"/>
          <w:spacing w:val="-2"/>
        </w:rPr>
        <w:t> </w:t>
      </w:r>
      <w:r>
        <w:rPr>
          <w:color w:val="231F20"/>
        </w:rPr>
        <w:t>can</w:t>
      </w:r>
      <w:r>
        <w:rPr>
          <w:color w:val="231F20"/>
          <w:spacing w:val="-2"/>
        </w:rPr>
        <w:t> </w:t>
      </w:r>
      <w:r>
        <w:rPr>
          <w:color w:val="231F20"/>
        </w:rPr>
        <w:t>define.</w:t>
      </w:r>
      <w:r>
        <w:rPr>
          <w:color w:val="231F20"/>
          <w:spacing w:val="-2"/>
        </w:rPr>
        <w:t> </w:t>
      </w:r>
      <w:r>
        <w:rPr>
          <w:color w:val="231F20"/>
        </w:rPr>
        <w:t>This</w:t>
      </w:r>
      <w:r>
        <w:rPr>
          <w:color w:val="231F20"/>
          <w:spacing w:val="-2"/>
        </w:rPr>
        <w:t> </w:t>
      </w:r>
      <w:r>
        <w:rPr>
          <w:color w:val="231F20"/>
        </w:rPr>
        <w:t>is</w:t>
      </w:r>
      <w:r>
        <w:rPr>
          <w:color w:val="231F20"/>
          <w:spacing w:val="-2"/>
        </w:rPr>
        <w:t> </w:t>
      </w:r>
      <w:r>
        <w:rPr>
          <w:color w:val="231F20"/>
        </w:rPr>
        <w:t>also</w:t>
      </w:r>
      <w:r>
        <w:rPr>
          <w:color w:val="231F20"/>
          <w:spacing w:val="-2"/>
        </w:rPr>
        <w:t> </w:t>
      </w:r>
      <w:r>
        <w:rPr>
          <w:color w:val="231F20"/>
        </w:rPr>
        <w:t>the</w:t>
      </w:r>
      <w:r>
        <w:rPr>
          <w:color w:val="231F20"/>
          <w:spacing w:val="-2"/>
        </w:rPr>
        <w:t> </w:t>
      </w:r>
      <w:r>
        <w:rPr>
          <w:color w:val="231F20"/>
        </w:rPr>
        <w:t>general</w:t>
      </w:r>
      <w:r>
        <w:rPr>
          <w:color w:val="231F20"/>
          <w:spacing w:val="-2"/>
        </w:rPr>
        <w:t> </w:t>
      </w:r>
      <w:r>
        <w:rPr>
          <w:color w:val="231F20"/>
        </w:rPr>
        <w:t>definition of “hero” that coalesced in the first half of the nineteenth century. </w:t>
      </w:r>
      <w:r>
        <w:rPr>
          <w:color w:val="231F20"/>
          <w:spacing w:val="-2"/>
        </w:rPr>
        <w:t>German</w:t>
      </w:r>
      <w:r>
        <w:rPr>
          <w:color w:val="231F20"/>
          <w:spacing w:val="-3"/>
        </w:rPr>
        <w:t> </w:t>
      </w:r>
      <w:r>
        <w:rPr>
          <w:color w:val="231F20"/>
          <w:spacing w:val="-2"/>
        </w:rPr>
        <w:t>philosopher</w:t>
      </w:r>
      <w:r>
        <w:rPr>
          <w:color w:val="231F20"/>
          <w:spacing w:val="-5"/>
        </w:rPr>
        <w:t> </w:t>
      </w:r>
      <w:r>
        <w:rPr>
          <w:color w:val="231F20"/>
          <w:spacing w:val="-2"/>
        </w:rPr>
        <w:t>Georg</w:t>
      </w:r>
      <w:r>
        <w:rPr>
          <w:color w:val="231F20"/>
          <w:spacing w:val="-5"/>
        </w:rPr>
        <w:t> </w:t>
      </w:r>
      <w:r>
        <w:rPr>
          <w:color w:val="231F20"/>
          <w:spacing w:val="-2"/>
        </w:rPr>
        <w:t>Wilhelm</w:t>
      </w:r>
      <w:r>
        <w:rPr>
          <w:color w:val="231F20"/>
          <w:spacing w:val="-3"/>
        </w:rPr>
        <w:t> </w:t>
      </w:r>
      <w:r>
        <w:rPr>
          <w:color w:val="231F20"/>
          <w:spacing w:val="-2"/>
        </w:rPr>
        <w:t>Friedrich</w:t>
      </w:r>
      <w:r>
        <w:rPr>
          <w:color w:val="231F20"/>
          <w:spacing w:val="-5"/>
        </w:rPr>
        <w:t> </w:t>
      </w:r>
      <w:r>
        <w:rPr>
          <w:color w:val="231F20"/>
          <w:spacing w:val="-2"/>
        </w:rPr>
        <w:t>Hegel</w:t>
      </w:r>
      <w:r>
        <w:rPr>
          <w:color w:val="231F20"/>
          <w:spacing w:val="-5"/>
        </w:rPr>
        <w:t> </w:t>
      </w:r>
      <w:r>
        <w:rPr>
          <w:color w:val="231F20"/>
          <w:spacing w:val="-2"/>
        </w:rPr>
        <w:t>praises</w:t>
      </w:r>
      <w:r>
        <w:rPr>
          <w:color w:val="231F20"/>
          <w:spacing w:val="-3"/>
        </w:rPr>
        <w:t> </w:t>
      </w:r>
      <w:r>
        <w:rPr>
          <w:color w:val="231F20"/>
          <w:spacing w:val="-2"/>
        </w:rPr>
        <w:t>“heroes” </w:t>
      </w:r>
      <w:r>
        <w:rPr>
          <w:color w:val="231F20"/>
        </w:rPr>
        <w:t>such as Alexander the Great, Julius Caesar, and Napoleon as</w:t>
      </w:r>
    </w:p>
    <w:p>
      <w:pPr>
        <w:pStyle w:val="BodyText"/>
        <w:spacing w:before="10"/>
      </w:pPr>
    </w:p>
    <w:p>
      <w:pPr>
        <w:pStyle w:val="BodyText"/>
        <w:spacing w:line="244" w:lineRule="auto"/>
        <w:ind w:left="503" w:right="997"/>
        <w:jc w:val="both"/>
      </w:pPr>
      <w:r>
        <w:rPr>
          <w:color w:val="231F20"/>
        </w:rPr>
        <w:t>thinkers with insight into what is needed and timely. They </w:t>
      </w:r>
      <w:r>
        <w:rPr>
          <w:color w:val="231F20"/>
        </w:rPr>
        <w:t>see the</w:t>
      </w:r>
      <w:r>
        <w:rPr>
          <w:color w:val="231F20"/>
          <w:spacing w:val="7"/>
        </w:rPr>
        <w:t> </w:t>
      </w:r>
      <w:r>
        <w:rPr>
          <w:color w:val="231F20"/>
        </w:rPr>
        <w:t>very</w:t>
      </w:r>
      <w:r>
        <w:rPr>
          <w:color w:val="231F20"/>
          <w:spacing w:val="7"/>
        </w:rPr>
        <w:t> </w:t>
      </w:r>
      <w:r>
        <w:rPr>
          <w:color w:val="231F20"/>
        </w:rPr>
        <w:t>truth</w:t>
      </w:r>
      <w:r>
        <w:rPr>
          <w:color w:val="231F20"/>
          <w:spacing w:val="7"/>
        </w:rPr>
        <w:t> </w:t>
      </w:r>
      <w:r>
        <w:rPr>
          <w:color w:val="231F20"/>
        </w:rPr>
        <w:t>of</w:t>
      </w:r>
      <w:r>
        <w:rPr>
          <w:color w:val="231F20"/>
          <w:spacing w:val="7"/>
        </w:rPr>
        <w:t> </w:t>
      </w:r>
      <w:r>
        <w:rPr>
          <w:color w:val="231F20"/>
        </w:rPr>
        <w:t>their</w:t>
      </w:r>
      <w:r>
        <w:rPr>
          <w:color w:val="231F20"/>
          <w:spacing w:val="7"/>
        </w:rPr>
        <w:t> </w:t>
      </w:r>
      <w:r>
        <w:rPr>
          <w:color w:val="231F20"/>
        </w:rPr>
        <w:t>age</w:t>
      </w:r>
      <w:r>
        <w:rPr>
          <w:color w:val="231F20"/>
          <w:spacing w:val="7"/>
        </w:rPr>
        <w:t> </w:t>
      </w:r>
      <w:r>
        <w:rPr>
          <w:color w:val="231F20"/>
        </w:rPr>
        <w:t>and</w:t>
      </w:r>
      <w:r>
        <w:rPr>
          <w:color w:val="231F20"/>
          <w:spacing w:val="7"/>
        </w:rPr>
        <w:t> </w:t>
      </w:r>
      <w:r>
        <w:rPr>
          <w:color w:val="231F20"/>
        </w:rPr>
        <w:t>their</w:t>
      </w:r>
      <w:r>
        <w:rPr>
          <w:color w:val="231F20"/>
          <w:spacing w:val="7"/>
        </w:rPr>
        <w:t> </w:t>
      </w:r>
      <w:r>
        <w:rPr>
          <w:color w:val="231F20"/>
        </w:rPr>
        <w:t>world,</w:t>
      </w:r>
      <w:r>
        <w:rPr>
          <w:color w:val="231F20"/>
          <w:spacing w:val="7"/>
        </w:rPr>
        <w:t> </w:t>
      </w:r>
      <w:r>
        <w:rPr>
          <w:color w:val="231F20"/>
        </w:rPr>
        <w:t>the</w:t>
      </w:r>
      <w:r>
        <w:rPr>
          <w:color w:val="231F20"/>
          <w:spacing w:val="7"/>
        </w:rPr>
        <w:t> </w:t>
      </w:r>
      <w:r>
        <w:rPr>
          <w:color w:val="231F20"/>
        </w:rPr>
        <w:t>next</w:t>
      </w:r>
      <w:r>
        <w:rPr>
          <w:color w:val="231F20"/>
          <w:spacing w:val="7"/>
        </w:rPr>
        <w:t> </w:t>
      </w:r>
      <w:r>
        <w:rPr>
          <w:color w:val="231F20"/>
        </w:rPr>
        <w:t>genus,</w:t>
      </w:r>
      <w:r>
        <w:rPr>
          <w:color w:val="231F20"/>
          <w:spacing w:val="7"/>
        </w:rPr>
        <w:t> </w:t>
      </w:r>
      <w:r>
        <w:rPr>
          <w:color w:val="231F20"/>
        </w:rPr>
        <w:t>so</w:t>
      </w:r>
      <w:r>
        <w:rPr>
          <w:color w:val="231F20"/>
          <w:spacing w:val="7"/>
        </w:rPr>
        <w:t> </w:t>
      </w:r>
      <w:r>
        <w:rPr>
          <w:color w:val="231F20"/>
          <w:spacing w:val="-5"/>
        </w:rPr>
        <w:t>to</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840" w:right="661"/>
        <w:jc w:val="both"/>
      </w:pPr>
      <w:bookmarkStart w:name="_bookmark35" w:id="52"/>
      <w:bookmarkEnd w:id="52"/>
      <w:r>
        <w:rPr/>
      </w:r>
      <w:r>
        <w:rPr>
          <w:color w:val="231F20"/>
        </w:rPr>
        <w:t>speak, which is already formed in the womb of time. It is theirs</w:t>
      </w:r>
      <w:r>
        <w:rPr>
          <w:color w:val="231F20"/>
          <w:spacing w:val="40"/>
        </w:rPr>
        <w:t> </w:t>
      </w:r>
      <w:r>
        <w:rPr>
          <w:color w:val="231F20"/>
        </w:rPr>
        <w:t>to know this new universal, the necessary next stage of </w:t>
      </w:r>
      <w:r>
        <w:rPr>
          <w:color w:val="231F20"/>
        </w:rPr>
        <w:t>their world,</w:t>
      </w:r>
      <w:r>
        <w:rPr>
          <w:color w:val="231F20"/>
          <w:spacing w:val="31"/>
        </w:rPr>
        <w:t> </w:t>
      </w:r>
      <w:r>
        <w:rPr>
          <w:color w:val="231F20"/>
        </w:rPr>
        <w:t>to</w:t>
      </w:r>
      <w:r>
        <w:rPr>
          <w:color w:val="231F20"/>
          <w:spacing w:val="31"/>
        </w:rPr>
        <w:t> </w:t>
      </w:r>
      <w:r>
        <w:rPr>
          <w:color w:val="231F20"/>
        </w:rPr>
        <w:t>make</w:t>
      </w:r>
      <w:r>
        <w:rPr>
          <w:color w:val="231F20"/>
          <w:spacing w:val="31"/>
        </w:rPr>
        <w:t> </w:t>
      </w:r>
      <w:r>
        <w:rPr>
          <w:color w:val="231F20"/>
        </w:rPr>
        <w:t>it</w:t>
      </w:r>
      <w:r>
        <w:rPr>
          <w:color w:val="231F20"/>
          <w:spacing w:val="31"/>
        </w:rPr>
        <w:t> </w:t>
      </w:r>
      <w:r>
        <w:rPr>
          <w:color w:val="231F20"/>
        </w:rPr>
        <w:t>their</w:t>
      </w:r>
      <w:r>
        <w:rPr>
          <w:color w:val="231F20"/>
          <w:spacing w:val="31"/>
        </w:rPr>
        <w:t> </w:t>
      </w:r>
      <w:r>
        <w:rPr>
          <w:color w:val="231F20"/>
        </w:rPr>
        <w:t>own</w:t>
      </w:r>
      <w:r>
        <w:rPr>
          <w:color w:val="231F20"/>
          <w:spacing w:val="31"/>
        </w:rPr>
        <w:t> </w:t>
      </w:r>
      <w:r>
        <w:rPr>
          <w:color w:val="231F20"/>
        </w:rPr>
        <w:t>aim</w:t>
      </w:r>
      <w:r>
        <w:rPr>
          <w:color w:val="231F20"/>
          <w:spacing w:val="31"/>
        </w:rPr>
        <w:t> </w:t>
      </w:r>
      <w:r>
        <w:rPr>
          <w:color w:val="231F20"/>
        </w:rPr>
        <w:t>and</w:t>
      </w:r>
      <w:r>
        <w:rPr>
          <w:color w:val="231F20"/>
          <w:spacing w:val="31"/>
        </w:rPr>
        <w:t> </w:t>
      </w:r>
      <w:r>
        <w:rPr>
          <w:color w:val="231F20"/>
        </w:rPr>
        <w:t>put</w:t>
      </w:r>
      <w:r>
        <w:rPr>
          <w:color w:val="231F20"/>
          <w:spacing w:val="31"/>
        </w:rPr>
        <w:t> </w:t>
      </w:r>
      <w:r>
        <w:rPr>
          <w:color w:val="231F20"/>
        </w:rPr>
        <w:t>all</w:t>
      </w:r>
      <w:r>
        <w:rPr>
          <w:color w:val="231F20"/>
          <w:spacing w:val="31"/>
        </w:rPr>
        <w:t> </w:t>
      </w:r>
      <w:r>
        <w:rPr>
          <w:color w:val="231F20"/>
        </w:rPr>
        <w:t>their</w:t>
      </w:r>
      <w:r>
        <w:rPr>
          <w:color w:val="231F20"/>
          <w:spacing w:val="31"/>
        </w:rPr>
        <w:t> </w:t>
      </w:r>
      <w:r>
        <w:rPr>
          <w:color w:val="231F20"/>
        </w:rPr>
        <w:t>energy</w:t>
      </w:r>
      <w:r>
        <w:rPr>
          <w:color w:val="231F20"/>
          <w:spacing w:val="31"/>
        </w:rPr>
        <w:t> </w:t>
      </w:r>
      <w:r>
        <w:rPr>
          <w:color w:val="231F20"/>
        </w:rPr>
        <w:t>into it. The world-historical persons, the heroes of their age, must therefore be recognized as its seers – their words and deeds are the best of the age. (Hegel 1953)</w:t>
      </w:r>
    </w:p>
    <w:p>
      <w:pPr>
        <w:pStyle w:val="BodyText"/>
        <w:spacing w:before="10"/>
      </w:pPr>
    </w:p>
    <w:p>
      <w:pPr>
        <w:pStyle w:val="BodyText"/>
        <w:spacing w:line="244" w:lineRule="auto" w:before="1"/>
        <w:ind w:left="600" w:right="661"/>
        <w:jc w:val="both"/>
      </w:pPr>
      <w:r>
        <w:rPr>
          <w:color w:val="231F20"/>
        </w:rPr>
        <w:t>Hegel’s</w:t>
      </w:r>
      <w:r>
        <w:rPr>
          <w:color w:val="231F20"/>
          <w:spacing w:val="-5"/>
        </w:rPr>
        <w:t> </w:t>
      </w:r>
      <w:r>
        <w:rPr>
          <w:color w:val="231F20"/>
        </w:rPr>
        <w:t>1820s’</w:t>
      </w:r>
      <w:r>
        <w:rPr>
          <w:color w:val="231F20"/>
          <w:spacing w:val="-5"/>
        </w:rPr>
        <w:t> </w:t>
      </w:r>
      <w:r>
        <w:rPr>
          <w:color w:val="231F20"/>
        </w:rPr>
        <w:t>lectures</w:t>
      </w:r>
      <w:r>
        <w:rPr>
          <w:color w:val="231F20"/>
          <w:spacing w:val="-5"/>
        </w:rPr>
        <w:t> </w:t>
      </w:r>
      <w:r>
        <w:rPr>
          <w:color w:val="231F20"/>
        </w:rPr>
        <w:t>on</w:t>
      </w:r>
      <w:r>
        <w:rPr>
          <w:color w:val="231F20"/>
          <w:spacing w:val="-5"/>
        </w:rPr>
        <w:t> </w:t>
      </w:r>
      <w:r>
        <w:rPr>
          <w:color w:val="231F20"/>
        </w:rPr>
        <w:t>the</w:t>
      </w:r>
      <w:r>
        <w:rPr>
          <w:color w:val="231F20"/>
          <w:spacing w:val="-5"/>
        </w:rPr>
        <w:t> </w:t>
      </w:r>
      <w:r>
        <w:rPr>
          <w:color w:val="231F20"/>
        </w:rPr>
        <w:t>philosophy</w:t>
      </w:r>
      <w:r>
        <w:rPr>
          <w:color w:val="231F20"/>
          <w:spacing w:val="-5"/>
        </w:rPr>
        <w:t> </w:t>
      </w:r>
      <w:r>
        <w:rPr>
          <w:color w:val="231F20"/>
        </w:rPr>
        <w:t>of</w:t>
      </w:r>
      <w:r>
        <w:rPr>
          <w:color w:val="231F20"/>
          <w:spacing w:val="-5"/>
        </w:rPr>
        <w:t> </w:t>
      </w:r>
      <w:r>
        <w:rPr>
          <w:color w:val="231F20"/>
        </w:rPr>
        <w:t>history</w:t>
      </w:r>
      <w:r>
        <w:rPr>
          <w:color w:val="231F20"/>
          <w:spacing w:val="-5"/>
        </w:rPr>
        <w:t> </w:t>
      </w:r>
      <w:r>
        <w:rPr>
          <w:color w:val="231F20"/>
        </w:rPr>
        <w:t>were</w:t>
      </w:r>
      <w:r>
        <w:rPr>
          <w:color w:val="231F20"/>
          <w:spacing w:val="-5"/>
        </w:rPr>
        <w:t> </w:t>
      </w:r>
      <w:r>
        <w:rPr>
          <w:color w:val="231F20"/>
        </w:rPr>
        <w:t>published </w:t>
      </w:r>
      <w:bookmarkStart w:name="_bookmark36" w:id="53"/>
      <w:bookmarkEnd w:id="53"/>
      <w:r>
        <w:rPr>
          <w:color w:val="231F20"/>
        </w:rPr>
        <w:t>in</w:t>
      </w:r>
      <w:r>
        <w:rPr>
          <w:color w:val="231F20"/>
        </w:rPr>
        <w:t> 1837, six years after his death, and four years before Scottish writer</w:t>
      </w:r>
      <w:r>
        <w:rPr>
          <w:color w:val="231F20"/>
          <w:spacing w:val="40"/>
        </w:rPr>
        <w:t> </w:t>
      </w:r>
      <w:r>
        <w:rPr>
          <w:color w:val="231F20"/>
        </w:rPr>
        <w:t>Thomas</w:t>
      </w:r>
      <w:r>
        <w:rPr>
          <w:color w:val="231F20"/>
          <w:spacing w:val="40"/>
        </w:rPr>
        <w:t> </w:t>
      </w:r>
      <w:r>
        <w:rPr>
          <w:color w:val="231F20"/>
        </w:rPr>
        <w:t>Carlyle’s</w:t>
      </w:r>
      <w:r>
        <w:rPr>
          <w:color w:val="231F20"/>
          <w:spacing w:val="40"/>
        </w:rPr>
        <w:t> </w:t>
      </w:r>
      <w:hyperlink w:history="true" w:anchor="_bookmark319">
        <w:r>
          <w:rPr>
            <w:i/>
            <w:color w:val="231F20"/>
          </w:rPr>
          <w:t>On</w:t>
        </w:r>
        <w:r>
          <w:rPr>
            <w:i/>
            <w:color w:val="231F20"/>
            <w:spacing w:val="40"/>
          </w:rPr>
          <w:t> </w:t>
        </w:r>
        <w:r>
          <w:rPr>
            <w:i/>
            <w:color w:val="231F20"/>
          </w:rPr>
          <w:t>Heroes,</w:t>
        </w:r>
        <w:r>
          <w:rPr>
            <w:i/>
            <w:color w:val="231F20"/>
            <w:spacing w:val="40"/>
          </w:rPr>
          <w:t> </w:t>
        </w:r>
        <w:r>
          <w:rPr>
            <w:i/>
            <w:color w:val="231F20"/>
          </w:rPr>
          <w:t>Hero-Worship,</w:t>
        </w:r>
        <w:r>
          <w:rPr>
            <w:i/>
            <w:color w:val="231F20"/>
            <w:spacing w:val="40"/>
          </w:rPr>
          <w:t> </w:t>
        </w:r>
        <w:r>
          <w:rPr>
            <w:i/>
            <w:color w:val="231F20"/>
          </w:rPr>
          <w:t>and</w:t>
        </w:r>
        <w:r>
          <w:rPr>
            <w:i/>
            <w:color w:val="231F20"/>
            <w:spacing w:val="40"/>
          </w:rPr>
          <w:t> </w:t>
        </w:r>
        <w:r>
          <w:rPr>
            <w:i/>
            <w:color w:val="231F20"/>
          </w:rPr>
          <w:t>The</w:t>
        </w:r>
      </w:hyperlink>
      <w:r>
        <w:rPr>
          <w:i/>
          <w:color w:val="231F20"/>
        </w:rPr>
        <w:t> </w:t>
      </w:r>
      <w:hyperlink w:history="true" w:anchor="_bookmark319">
        <w:r>
          <w:rPr>
            <w:i/>
            <w:color w:val="231F20"/>
          </w:rPr>
          <w:t>Heroic in History</w:t>
        </w:r>
      </w:hyperlink>
      <w:r>
        <w:rPr>
          <w:color w:val="231F20"/>
        </w:rPr>
        <w:t>, in which Carlyle proposed his “Great Men”</w:t>
      </w:r>
      <w:r>
        <w:rPr>
          <w:color w:val="231F20"/>
          <w:spacing w:val="80"/>
        </w:rPr>
        <w:t> </w:t>
      </w:r>
      <w:r>
        <w:rPr>
          <w:color w:val="231F20"/>
          <w:spacing w:val="-2"/>
        </w:rPr>
        <w:t>theory:</w:t>
      </w:r>
    </w:p>
    <w:p>
      <w:pPr>
        <w:pStyle w:val="BodyText"/>
        <w:spacing w:before="9"/>
      </w:pPr>
    </w:p>
    <w:p>
      <w:pPr>
        <w:pStyle w:val="BodyText"/>
        <w:spacing w:line="244" w:lineRule="auto"/>
        <w:ind w:left="840" w:right="661"/>
        <w:jc w:val="both"/>
      </w:pPr>
      <w:r>
        <w:rPr>
          <w:color w:val="231F20"/>
        </w:rPr>
        <w:t>Find</w:t>
      </w:r>
      <w:r>
        <w:rPr>
          <w:color w:val="231F20"/>
          <w:spacing w:val="40"/>
        </w:rPr>
        <w:t> </w:t>
      </w:r>
      <w:r>
        <w:rPr>
          <w:color w:val="231F20"/>
        </w:rPr>
        <w:t>in</w:t>
      </w:r>
      <w:r>
        <w:rPr>
          <w:color w:val="231F20"/>
          <w:spacing w:val="40"/>
        </w:rPr>
        <w:t> </w:t>
      </w:r>
      <w:r>
        <w:rPr>
          <w:color w:val="231F20"/>
        </w:rPr>
        <w:t>any</w:t>
      </w:r>
      <w:r>
        <w:rPr>
          <w:color w:val="231F20"/>
          <w:spacing w:val="40"/>
        </w:rPr>
        <w:t> </w:t>
      </w:r>
      <w:r>
        <w:rPr>
          <w:color w:val="231F20"/>
        </w:rPr>
        <w:t>country</w:t>
      </w:r>
      <w:r>
        <w:rPr>
          <w:color w:val="231F20"/>
          <w:spacing w:val="40"/>
        </w:rPr>
        <w:t> </w:t>
      </w:r>
      <w:r>
        <w:rPr>
          <w:color w:val="231F20"/>
        </w:rPr>
        <w:t>the</w:t>
      </w:r>
      <w:r>
        <w:rPr>
          <w:color w:val="231F20"/>
          <w:spacing w:val="40"/>
        </w:rPr>
        <w:t> </w:t>
      </w:r>
      <w:r>
        <w:rPr>
          <w:color w:val="231F20"/>
        </w:rPr>
        <w:t>Ablest</w:t>
      </w:r>
      <w:r>
        <w:rPr>
          <w:color w:val="231F20"/>
          <w:spacing w:val="40"/>
        </w:rPr>
        <w:t> </w:t>
      </w:r>
      <w:r>
        <w:rPr>
          <w:color w:val="231F20"/>
        </w:rPr>
        <w:t>Man</w:t>
      </w:r>
      <w:r>
        <w:rPr>
          <w:color w:val="231F20"/>
          <w:spacing w:val="40"/>
        </w:rPr>
        <w:t> </w:t>
      </w:r>
      <w:r>
        <w:rPr>
          <w:color w:val="231F20"/>
        </w:rPr>
        <w:t>that</w:t>
      </w:r>
      <w:r>
        <w:rPr>
          <w:color w:val="231F20"/>
          <w:spacing w:val="40"/>
        </w:rPr>
        <w:t> </w:t>
      </w:r>
      <w:r>
        <w:rPr>
          <w:color w:val="231F20"/>
        </w:rPr>
        <w:t>exists</w:t>
      </w:r>
      <w:r>
        <w:rPr>
          <w:color w:val="231F20"/>
          <w:spacing w:val="40"/>
        </w:rPr>
        <w:t> </w:t>
      </w:r>
      <w:r>
        <w:rPr>
          <w:color w:val="231F20"/>
        </w:rPr>
        <w:t>there;</w:t>
      </w:r>
      <w:r>
        <w:rPr>
          <w:color w:val="231F20"/>
          <w:spacing w:val="40"/>
        </w:rPr>
        <w:t> </w:t>
      </w:r>
      <w:r>
        <w:rPr>
          <w:color w:val="231F20"/>
        </w:rPr>
        <w:t>raise him</w:t>
      </w:r>
      <w:r>
        <w:rPr>
          <w:color w:val="231F20"/>
          <w:spacing w:val="40"/>
        </w:rPr>
        <w:t> </w:t>
      </w:r>
      <w:r>
        <w:rPr>
          <w:color w:val="231F20"/>
        </w:rPr>
        <w:t>to</w:t>
      </w:r>
      <w:r>
        <w:rPr>
          <w:color w:val="231F20"/>
          <w:spacing w:val="40"/>
        </w:rPr>
        <w:t> </w:t>
      </w:r>
      <w:r>
        <w:rPr>
          <w:color w:val="231F20"/>
        </w:rPr>
        <w:t>the</w:t>
      </w:r>
      <w:r>
        <w:rPr>
          <w:color w:val="231F20"/>
          <w:spacing w:val="40"/>
        </w:rPr>
        <w:t> </w:t>
      </w:r>
      <w:r>
        <w:rPr>
          <w:color w:val="231F20"/>
        </w:rPr>
        <w:t>supreme</w:t>
      </w:r>
      <w:r>
        <w:rPr>
          <w:color w:val="231F20"/>
          <w:spacing w:val="40"/>
        </w:rPr>
        <w:t> </w:t>
      </w:r>
      <w:r>
        <w:rPr>
          <w:color w:val="231F20"/>
        </w:rPr>
        <w:t>place,</w:t>
      </w:r>
      <w:r>
        <w:rPr>
          <w:color w:val="231F20"/>
          <w:spacing w:val="40"/>
        </w:rPr>
        <w:t> </w:t>
      </w:r>
      <w:r>
        <w:rPr>
          <w:color w:val="231F20"/>
        </w:rPr>
        <w:t>and</w:t>
      </w:r>
      <w:r>
        <w:rPr>
          <w:color w:val="231F20"/>
          <w:spacing w:val="40"/>
        </w:rPr>
        <w:t> </w:t>
      </w:r>
      <w:r>
        <w:rPr>
          <w:color w:val="231F20"/>
        </w:rPr>
        <w:t>loyally</w:t>
      </w:r>
      <w:r>
        <w:rPr>
          <w:color w:val="231F20"/>
          <w:spacing w:val="40"/>
        </w:rPr>
        <w:t> </w:t>
      </w:r>
      <w:r>
        <w:rPr>
          <w:color w:val="231F20"/>
        </w:rPr>
        <w:t>reverence</w:t>
      </w:r>
      <w:r>
        <w:rPr>
          <w:color w:val="231F20"/>
          <w:spacing w:val="40"/>
        </w:rPr>
        <w:t> </w:t>
      </w:r>
      <w:r>
        <w:rPr>
          <w:color w:val="231F20"/>
        </w:rPr>
        <w:t>him:</w:t>
      </w:r>
      <w:r>
        <w:rPr>
          <w:color w:val="231F20"/>
          <w:spacing w:val="40"/>
        </w:rPr>
        <w:t> </w:t>
      </w:r>
      <w:r>
        <w:rPr>
          <w:color w:val="231F20"/>
        </w:rPr>
        <w:t>you have a perfect government for that country; no ballot-box, parliamentary eloquence, voting, constitution-building, or other machinery whatsoever can improve it a whit. It is in the perfect state; an ideal country. (1841)</w:t>
      </w:r>
    </w:p>
    <w:p>
      <w:pPr>
        <w:pStyle w:val="BodyText"/>
        <w:spacing w:before="11"/>
      </w:pPr>
    </w:p>
    <w:p>
      <w:pPr>
        <w:spacing w:before="0"/>
        <w:ind w:left="600" w:right="0" w:firstLine="0"/>
        <w:jc w:val="both"/>
        <w:rPr>
          <w:sz w:val="20"/>
        </w:rPr>
      </w:pPr>
      <w:r>
        <w:rPr>
          <w:color w:val="231F20"/>
          <w:sz w:val="20"/>
        </w:rPr>
        <w:t>Ralph</w:t>
      </w:r>
      <w:r>
        <w:rPr>
          <w:color w:val="231F20"/>
          <w:spacing w:val="16"/>
          <w:sz w:val="20"/>
        </w:rPr>
        <w:t> </w:t>
      </w:r>
      <w:r>
        <w:rPr>
          <w:color w:val="231F20"/>
          <w:sz w:val="20"/>
        </w:rPr>
        <w:t>Waldo</w:t>
      </w:r>
      <w:r>
        <w:rPr>
          <w:color w:val="231F20"/>
          <w:spacing w:val="17"/>
          <w:sz w:val="20"/>
        </w:rPr>
        <w:t> </w:t>
      </w:r>
      <w:r>
        <w:rPr>
          <w:color w:val="231F20"/>
          <w:sz w:val="20"/>
        </w:rPr>
        <w:t>Emerson</w:t>
      </w:r>
      <w:r>
        <w:rPr>
          <w:color w:val="231F20"/>
          <w:spacing w:val="17"/>
          <w:sz w:val="20"/>
        </w:rPr>
        <w:t> </w:t>
      </w:r>
      <w:r>
        <w:rPr>
          <w:color w:val="231F20"/>
          <w:sz w:val="20"/>
        </w:rPr>
        <w:t>echoed</w:t>
      </w:r>
      <w:r>
        <w:rPr>
          <w:color w:val="231F20"/>
          <w:spacing w:val="17"/>
          <w:sz w:val="20"/>
        </w:rPr>
        <w:t> </w:t>
      </w:r>
      <w:r>
        <w:rPr>
          <w:color w:val="231F20"/>
          <w:sz w:val="20"/>
        </w:rPr>
        <w:t>it</w:t>
      </w:r>
      <w:r>
        <w:rPr>
          <w:color w:val="231F20"/>
          <w:spacing w:val="17"/>
          <w:sz w:val="20"/>
        </w:rPr>
        <w:t> </w:t>
      </w:r>
      <w:r>
        <w:rPr>
          <w:color w:val="231F20"/>
          <w:sz w:val="20"/>
        </w:rPr>
        <w:t>in</w:t>
      </w:r>
      <w:r>
        <w:rPr>
          <w:color w:val="231F20"/>
          <w:spacing w:val="16"/>
          <w:sz w:val="20"/>
        </w:rPr>
        <w:t> </w:t>
      </w:r>
      <w:r>
        <w:rPr>
          <w:color w:val="231F20"/>
          <w:sz w:val="20"/>
        </w:rPr>
        <w:t>his</w:t>
      </w:r>
      <w:r>
        <w:rPr>
          <w:color w:val="231F20"/>
          <w:spacing w:val="16"/>
          <w:sz w:val="20"/>
        </w:rPr>
        <w:t> </w:t>
      </w:r>
      <w:r>
        <w:rPr>
          <w:i/>
          <w:color w:val="231F20"/>
          <w:sz w:val="20"/>
        </w:rPr>
        <w:t>Representative</w:t>
      </w:r>
      <w:r>
        <w:rPr>
          <w:i/>
          <w:color w:val="231F20"/>
          <w:spacing w:val="17"/>
          <w:sz w:val="20"/>
        </w:rPr>
        <w:t> </w:t>
      </w:r>
      <w:r>
        <w:rPr>
          <w:i/>
          <w:color w:val="231F20"/>
          <w:spacing w:val="-4"/>
          <w:sz w:val="20"/>
        </w:rPr>
        <w:t>Men</w:t>
      </w:r>
      <w:r>
        <w:rPr>
          <w:color w:val="231F20"/>
          <w:spacing w:val="-4"/>
          <w:sz w:val="20"/>
        </w:rPr>
        <w:t>:</w:t>
      </w:r>
    </w:p>
    <w:p>
      <w:pPr>
        <w:pStyle w:val="BodyText"/>
        <w:spacing w:before="11"/>
      </w:pPr>
    </w:p>
    <w:p>
      <w:pPr>
        <w:pStyle w:val="BodyText"/>
        <w:spacing w:line="244" w:lineRule="auto"/>
        <w:ind w:left="840" w:right="661"/>
        <w:jc w:val="both"/>
      </w:pPr>
      <w:r>
        <w:rPr>
          <w:color w:val="231F20"/>
        </w:rPr>
        <w:t>Mankind have in all ages attached themselves to a few </w:t>
      </w:r>
      <w:r>
        <w:rPr>
          <w:color w:val="231F20"/>
        </w:rPr>
        <w:t>persons who</w:t>
      </w:r>
      <w:r>
        <w:rPr>
          <w:color w:val="231F20"/>
          <w:spacing w:val="40"/>
        </w:rPr>
        <w:t> </w:t>
      </w:r>
      <w:r>
        <w:rPr>
          <w:color w:val="231F20"/>
        </w:rPr>
        <w:t>either</w:t>
      </w:r>
      <w:r>
        <w:rPr>
          <w:color w:val="231F20"/>
          <w:spacing w:val="40"/>
        </w:rPr>
        <w:t> </w:t>
      </w:r>
      <w:r>
        <w:rPr>
          <w:color w:val="231F20"/>
        </w:rPr>
        <w:t>by</w:t>
      </w:r>
      <w:r>
        <w:rPr>
          <w:color w:val="231F20"/>
          <w:spacing w:val="40"/>
        </w:rPr>
        <w:t> </w:t>
      </w:r>
      <w:r>
        <w:rPr>
          <w:color w:val="231F20"/>
        </w:rPr>
        <w:t>the</w:t>
      </w:r>
      <w:r>
        <w:rPr>
          <w:color w:val="231F20"/>
          <w:spacing w:val="40"/>
        </w:rPr>
        <w:t> </w:t>
      </w:r>
      <w:r>
        <w:rPr>
          <w:color w:val="231F20"/>
        </w:rPr>
        <w:t>quality</w:t>
      </w:r>
      <w:r>
        <w:rPr>
          <w:color w:val="231F20"/>
          <w:spacing w:val="40"/>
        </w:rPr>
        <w:t> </w:t>
      </w:r>
      <w:r>
        <w:rPr>
          <w:color w:val="231F20"/>
        </w:rPr>
        <w:t>of</w:t>
      </w:r>
      <w:r>
        <w:rPr>
          <w:color w:val="231F20"/>
          <w:spacing w:val="40"/>
        </w:rPr>
        <w:t> </w:t>
      </w:r>
      <w:r>
        <w:rPr>
          <w:color w:val="231F20"/>
        </w:rPr>
        <w:t>that</w:t>
      </w:r>
      <w:r>
        <w:rPr>
          <w:color w:val="231F20"/>
          <w:spacing w:val="40"/>
        </w:rPr>
        <w:t> </w:t>
      </w:r>
      <w:r>
        <w:rPr>
          <w:color w:val="231F20"/>
        </w:rPr>
        <w:t>idea</w:t>
      </w:r>
      <w:r>
        <w:rPr>
          <w:color w:val="231F20"/>
          <w:spacing w:val="40"/>
        </w:rPr>
        <w:t> </w:t>
      </w:r>
      <w:r>
        <w:rPr>
          <w:color w:val="231F20"/>
        </w:rPr>
        <w:t>they</w:t>
      </w:r>
      <w:r>
        <w:rPr>
          <w:color w:val="231F20"/>
          <w:spacing w:val="40"/>
        </w:rPr>
        <w:t> </w:t>
      </w:r>
      <w:r>
        <w:rPr>
          <w:color w:val="231F20"/>
        </w:rPr>
        <w:t>embodied</w:t>
      </w:r>
      <w:r>
        <w:rPr>
          <w:color w:val="231F20"/>
          <w:spacing w:val="40"/>
        </w:rPr>
        <w:t> </w:t>
      </w:r>
      <w:r>
        <w:rPr>
          <w:color w:val="231F20"/>
        </w:rPr>
        <w:t>or</w:t>
      </w:r>
      <w:r>
        <w:rPr>
          <w:color w:val="231F20"/>
          <w:spacing w:val="40"/>
        </w:rPr>
        <w:t> </w:t>
      </w:r>
      <w:r>
        <w:rPr>
          <w:color w:val="231F20"/>
        </w:rPr>
        <w:t>by the</w:t>
      </w:r>
      <w:r>
        <w:rPr>
          <w:color w:val="231F20"/>
          <w:spacing w:val="40"/>
        </w:rPr>
        <w:t> </w:t>
      </w:r>
      <w:r>
        <w:rPr>
          <w:color w:val="231F20"/>
        </w:rPr>
        <w:t>largeness</w:t>
      </w:r>
      <w:r>
        <w:rPr>
          <w:color w:val="231F20"/>
          <w:spacing w:val="40"/>
        </w:rPr>
        <w:t> </w:t>
      </w:r>
      <w:r>
        <w:rPr>
          <w:color w:val="231F20"/>
        </w:rPr>
        <w:t>of</w:t>
      </w:r>
      <w:r>
        <w:rPr>
          <w:color w:val="231F20"/>
          <w:spacing w:val="40"/>
        </w:rPr>
        <w:t> </w:t>
      </w:r>
      <w:r>
        <w:rPr>
          <w:color w:val="231F20"/>
        </w:rPr>
        <w:t>their</w:t>
      </w:r>
      <w:r>
        <w:rPr>
          <w:color w:val="231F20"/>
          <w:spacing w:val="40"/>
        </w:rPr>
        <w:t> </w:t>
      </w:r>
      <w:r>
        <w:rPr>
          <w:color w:val="231F20"/>
        </w:rPr>
        <w:t>reception</w:t>
      </w:r>
      <w:r>
        <w:rPr>
          <w:color w:val="231F20"/>
          <w:spacing w:val="40"/>
        </w:rPr>
        <w:t> </w:t>
      </w:r>
      <w:r>
        <w:rPr>
          <w:color w:val="231F20"/>
        </w:rPr>
        <w:t>were</w:t>
      </w:r>
      <w:r>
        <w:rPr>
          <w:color w:val="231F20"/>
          <w:spacing w:val="40"/>
        </w:rPr>
        <w:t> </w:t>
      </w:r>
      <w:r>
        <w:rPr>
          <w:color w:val="231F20"/>
        </w:rPr>
        <w:t>entitled</w:t>
      </w:r>
      <w:r>
        <w:rPr>
          <w:color w:val="231F20"/>
          <w:spacing w:val="40"/>
        </w:rPr>
        <w:t> </w:t>
      </w:r>
      <w:r>
        <w:rPr>
          <w:color w:val="231F20"/>
        </w:rPr>
        <w:t>to</w:t>
      </w:r>
      <w:r>
        <w:rPr>
          <w:color w:val="231F20"/>
          <w:spacing w:val="40"/>
        </w:rPr>
        <w:t> </w:t>
      </w:r>
      <w:r>
        <w:rPr>
          <w:color w:val="231F20"/>
        </w:rPr>
        <w:t>the</w:t>
      </w:r>
      <w:r>
        <w:rPr>
          <w:color w:val="231F20"/>
          <w:spacing w:val="40"/>
        </w:rPr>
        <w:t> </w:t>
      </w:r>
      <w:r>
        <w:rPr>
          <w:color w:val="231F20"/>
        </w:rPr>
        <w:t>position of leaders and law-givers. […] The great, or such as hold of</w:t>
      </w:r>
      <w:r>
        <w:rPr>
          <w:color w:val="231F20"/>
          <w:spacing w:val="40"/>
        </w:rPr>
        <w:t> </w:t>
      </w:r>
      <w:r>
        <w:rPr>
          <w:color w:val="231F20"/>
        </w:rPr>
        <w:t>nature</w:t>
      </w:r>
      <w:r>
        <w:rPr>
          <w:color w:val="231F20"/>
          <w:spacing w:val="-6"/>
        </w:rPr>
        <w:t> </w:t>
      </w:r>
      <w:r>
        <w:rPr>
          <w:color w:val="231F20"/>
        </w:rPr>
        <w:t>and</w:t>
      </w:r>
      <w:r>
        <w:rPr>
          <w:color w:val="231F20"/>
          <w:spacing w:val="-6"/>
        </w:rPr>
        <w:t> </w:t>
      </w:r>
      <w:r>
        <w:rPr>
          <w:color w:val="231F20"/>
        </w:rPr>
        <w:t>transcend</w:t>
      </w:r>
      <w:r>
        <w:rPr>
          <w:color w:val="231F20"/>
          <w:spacing w:val="-6"/>
        </w:rPr>
        <w:t> </w:t>
      </w:r>
      <w:r>
        <w:rPr>
          <w:color w:val="231F20"/>
        </w:rPr>
        <w:t>fashions</w:t>
      </w:r>
      <w:r>
        <w:rPr>
          <w:color w:val="231F20"/>
          <w:spacing w:val="-6"/>
        </w:rPr>
        <w:t> </w:t>
      </w:r>
      <w:r>
        <w:rPr>
          <w:color w:val="231F20"/>
        </w:rPr>
        <w:t>by</w:t>
      </w:r>
      <w:r>
        <w:rPr>
          <w:color w:val="231F20"/>
          <w:spacing w:val="-6"/>
        </w:rPr>
        <w:t> </w:t>
      </w:r>
      <w:r>
        <w:rPr>
          <w:color w:val="231F20"/>
        </w:rPr>
        <w:t>their</w:t>
      </w:r>
      <w:r>
        <w:rPr>
          <w:color w:val="231F20"/>
          <w:spacing w:val="-6"/>
        </w:rPr>
        <w:t> </w:t>
      </w:r>
      <w:r>
        <w:rPr>
          <w:color w:val="231F20"/>
        </w:rPr>
        <w:t>fidelity</w:t>
      </w:r>
      <w:r>
        <w:rPr>
          <w:color w:val="231F20"/>
          <w:spacing w:val="-6"/>
        </w:rPr>
        <w:t> </w:t>
      </w:r>
      <w:r>
        <w:rPr>
          <w:color w:val="231F20"/>
        </w:rPr>
        <w:t>to</w:t>
      </w:r>
      <w:r>
        <w:rPr>
          <w:color w:val="231F20"/>
          <w:spacing w:val="-6"/>
        </w:rPr>
        <w:t> </w:t>
      </w:r>
      <w:r>
        <w:rPr>
          <w:color w:val="231F20"/>
        </w:rPr>
        <w:t>universal</w:t>
      </w:r>
      <w:r>
        <w:rPr>
          <w:color w:val="231F20"/>
          <w:spacing w:val="-6"/>
        </w:rPr>
        <w:t> </w:t>
      </w:r>
      <w:r>
        <w:rPr>
          <w:color w:val="231F20"/>
        </w:rPr>
        <w:t>ideas, are saviors from these federal errors, and defend us from our contemporaries. (1844)</w:t>
      </w:r>
    </w:p>
    <w:p>
      <w:pPr>
        <w:pStyle w:val="BodyText"/>
        <w:spacing w:before="11"/>
      </w:pPr>
    </w:p>
    <w:p>
      <w:pPr>
        <w:pStyle w:val="BodyText"/>
        <w:spacing w:line="244" w:lineRule="auto"/>
        <w:ind w:left="600" w:right="661"/>
        <w:jc w:val="both"/>
        <w:rPr>
          <w:i/>
        </w:rPr>
      </w:pPr>
      <w:r>
        <w:rPr>
          <w:color w:val="231F20"/>
        </w:rPr>
        <w:t>Hegel, Carlyle, and Emerson also share assumptions that </w:t>
      </w:r>
      <w:r>
        <w:rPr>
          <w:color w:val="231F20"/>
        </w:rPr>
        <w:t>Adams links to the popularity of the epic: “that wars were the most important of historical events; and that individuals possessed the agency to determine their outcomes” (2011: 34). Beginning in the early nineteenth century, that tradition shifted to juvenile fiction,</w:t>
      </w:r>
      <w:r>
        <w:rPr>
          <w:color w:val="231F20"/>
          <w:spacing w:val="40"/>
        </w:rPr>
        <w:t> </w:t>
      </w:r>
      <w:r>
        <w:rPr>
          <w:color w:val="231F20"/>
        </w:rPr>
        <w:t>as authors such as Carlyle and Tennyson rescued “modern faith in heroes by self-consciously appealing to primitive, childish beliefs” (2011: 52). The great man of epic history began its transformation into children’s adventure hero in 1844, when French novelist Alexander</w:t>
      </w:r>
      <w:r>
        <w:rPr>
          <w:color w:val="231F20"/>
          <w:spacing w:val="7"/>
        </w:rPr>
        <w:t> </w:t>
      </w:r>
      <w:r>
        <w:rPr>
          <w:color w:val="231F20"/>
        </w:rPr>
        <w:t>Dumas</w:t>
      </w:r>
      <w:r>
        <w:rPr>
          <w:color w:val="231F20"/>
          <w:spacing w:val="7"/>
        </w:rPr>
        <w:t> </w:t>
      </w:r>
      <w:r>
        <w:rPr>
          <w:color w:val="231F20"/>
        </w:rPr>
        <w:t>described</w:t>
      </w:r>
      <w:r>
        <w:rPr>
          <w:color w:val="231F20"/>
          <w:spacing w:val="8"/>
        </w:rPr>
        <w:t> </w:t>
      </w:r>
      <w:r>
        <w:rPr>
          <w:color w:val="231F20"/>
        </w:rPr>
        <w:t>the</w:t>
      </w:r>
      <w:r>
        <w:rPr>
          <w:color w:val="231F20"/>
          <w:spacing w:val="7"/>
        </w:rPr>
        <w:t> </w:t>
      </w:r>
      <w:r>
        <w:rPr>
          <w:color w:val="231F20"/>
        </w:rPr>
        <w:t>titular</w:t>
      </w:r>
      <w:r>
        <w:rPr>
          <w:color w:val="231F20"/>
          <w:spacing w:val="8"/>
        </w:rPr>
        <w:t> </w:t>
      </w:r>
      <w:r>
        <w:rPr>
          <w:color w:val="231F20"/>
        </w:rPr>
        <w:t>hero</w:t>
      </w:r>
      <w:r>
        <w:rPr>
          <w:color w:val="231F20"/>
          <w:spacing w:val="7"/>
        </w:rPr>
        <w:t> </w:t>
      </w:r>
      <w:r>
        <w:rPr>
          <w:color w:val="231F20"/>
        </w:rPr>
        <w:t>of</w:t>
      </w:r>
      <w:r>
        <w:rPr>
          <w:color w:val="231F20"/>
          <w:spacing w:val="7"/>
        </w:rPr>
        <w:t> </w:t>
      </w:r>
      <w:r>
        <w:rPr>
          <w:i/>
          <w:color w:val="231F20"/>
        </w:rPr>
        <w:t>The</w:t>
      </w:r>
      <w:r>
        <w:rPr>
          <w:i/>
          <w:color w:val="231F20"/>
          <w:spacing w:val="8"/>
        </w:rPr>
        <w:t> </w:t>
      </w:r>
      <w:r>
        <w:rPr>
          <w:i/>
          <w:color w:val="231F20"/>
        </w:rPr>
        <w:t>Count</w:t>
      </w:r>
      <w:r>
        <w:rPr>
          <w:i/>
          <w:color w:val="231F20"/>
          <w:spacing w:val="7"/>
        </w:rPr>
        <w:t> </w:t>
      </w:r>
      <w:r>
        <w:rPr>
          <w:i/>
          <w:color w:val="231F20"/>
        </w:rPr>
        <w:t>of</w:t>
      </w:r>
      <w:r>
        <w:rPr>
          <w:i/>
          <w:color w:val="231F20"/>
          <w:spacing w:val="8"/>
        </w:rPr>
        <w:t> </w:t>
      </w:r>
      <w:r>
        <w:rPr>
          <w:i/>
          <w:color w:val="231F20"/>
          <w:spacing w:val="-2"/>
        </w:rPr>
        <w:t>Monte</w:t>
      </w:r>
    </w:p>
    <w:p>
      <w:pPr>
        <w:spacing w:after="0" w:line="244" w:lineRule="auto"/>
        <w:jc w:val="both"/>
        <w:sectPr>
          <w:pgSz w:w="7830" w:h="12250"/>
          <w:pgMar w:header="628" w:footer="0" w:top="820" w:bottom="280" w:left="600" w:right="200"/>
        </w:sectPr>
      </w:pPr>
    </w:p>
    <w:p>
      <w:pPr>
        <w:pStyle w:val="BodyText"/>
        <w:spacing w:before="8"/>
        <w:rPr>
          <w:i/>
          <w:sz w:val="29"/>
        </w:rPr>
      </w:pPr>
    </w:p>
    <w:p>
      <w:pPr>
        <w:pStyle w:val="BodyText"/>
        <w:spacing w:line="244" w:lineRule="auto" w:before="106"/>
        <w:ind w:left="263" w:right="997"/>
        <w:jc w:val="both"/>
      </w:pPr>
      <w:bookmarkStart w:name="Mythical myths" w:id="54"/>
      <w:bookmarkEnd w:id="54"/>
      <w:r>
        <w:rPr/>
      </w:r>
      <w:bookmarkStart w:name="_bookmark37" w:id="55"/>
      <w:bookmarkEnd w:id="55"/>
      <w:r>
        <w:rPr/>
      </w:r>
      <w:r>
        <w:rPr>
          <w:i/>
          <w:color w:val="231F20"/>
        </w:rPr>
        <w:t>Cristo </w:t>
      </w:r>
      <w:r>
        <w:rPr>
          <w:color w:val="231F20"/>
        </w:rPr>
        <w:t>as one of a new breed who “by the force of their adventurous genius” is “above the laws of society” (339). Siegel and Shuster</w:t>
      </w:r>
      <w:r>
        <w:rPr>
          <w:color w:val="231F20"/>
          <w:spacing w:val="40"/>
        </w:rPr>
        <w:t> </w:t>
      </w:r>
      <w:r>
        <w:rPr>
          <w:color w:val="231F20"/>
        </w:rPr>
        <w:t>drew on the same hero type a century later, transforming </w:t>
      </w:r>
      <w:r>
        <w:rPr>
          <w:color w:val="231F20"/>
        </w:rPr>
        <w:t>so-called great men into the comics genre of superheroes.</w:t>
      </w:r>
    </w:p>
    <w:p>
      <w:pPr>
        <w:pStyle w:val="BodyText"/>
        <w:rPr>
          <w:sz w:val="24"/>
        </w:rPr>
      </w:pPr>
    </w:p>
    <w:p>
      <w:pPr>
        <w:pStyle w:val="BodyText"/>
        <w:spacing w:before="6"/>
        <w:rPr>
          <w:sz w:val="18"/>
        </w:rPr>
      </w:pPr>
    </w:p>
    <w:p>
      <w:pPr>
        <w:pStyle w:val="Heading5"/>
        <w:ind w:right="1074"/>
        <w:jc w:val="center"/>
      </w:pPr>
      <w:r>
        <w:rPr>
          <w:color w:val="231F20"/>
        </w:rPr>
        <w:t>Mythical </w:t>
      </w:r>
      <w:r>
        <w:rPr>
          <w:color w:val="231F20"/>
          <w:spacing w:val="-2"/>
        </w:rPr>
        <w:t>myths</w:t>
      </w:r>
    </w:p>
    <w:p>
      <w:pPr>
        <w:pStyle w:val="BodyText"/>
        <w:spacing w:line="244" w:lineRule="auto" w:before="222"/>
        <w:ind w:left="263" w:right="997"/>
        <w:jc w:val="both"/>
      </w:pPr>
      <w:r>
        <w:rPr>
          <w:color w:val="231F20"/>
        </w:rPr>
        <w:t>It is impossible to determine why any specific myth or folk </w:t>
      </w:r>
      <w:r>
        <w:rPr>
          <w:color w:val="231F20"/>
        </w:rPr>
        <w:t>tale emerged</w:t>
      </w:r>
      <w:r>
        <w:rPr>
          <w:color w:val="231F20"/>
          <w:spacing w:val="40"/>
        </w:rPr>
        <w:t> </w:t>
      </w:r>
      <w:r>
        <w:rPr>
          <w:color w:val="231F20"/>
        </w:rPr>
        <w:t>from</w:t>
      </w:r>
      <w:r>
        <w:rPr>
          <w:color w:val="231F20"/>
          <w:spacing w:val="40"/>
        </w:rPr>
        <w:t> </w:t>
      </w:r>
      <w:r>
        <w:rPr>
          <w:color w:val="231F20"/>
        </w:rPr>
        <w:t>its</w:t>
      </w:r>
      <w:r>
        <w:rPr>
          <w:color w:val="231F20"/>
          <w:spacing w:val="40"/>
        </w:rPr>
        <w:t> </w:t>
      </w:r>
      <w:r>
        <w:rPr>
          <w:color w:val="231F20"/>
        </w:rPr>
        <w:t>particular</w:t>
      </w:r>
      <w:r>
        <w:rPr>
          <w:color w:val="231F20"/>
          <w:spacing w:val="40"/>
        </w:rPr>
        <w:t> </w:t>
      </w:r>
      <w:r>
        <w:rPr>
          <w:color w:val="231F20"/>
        </w:rPr>
        <w:t>cultural</w:t>
      </w:r>
      <w:r>
        <w:rPr>
          <w:color w:val="231F20"/>
          <w:spacing w:val="40"/>
        </w:rPr>
        <w:t> </w:t>
      </w:r>
      <w:r>
        <w:rPr>
          <w:color w:val="231F20"/>
        </w:rPr>
        <w:t>context</w:t>
      </w:r>
      <w:r>
        <w:rPr>
          <w:color w:val="231F20"/>
          <w:spacing w:val="40"/>
        </w:rPr>
        <w:t> </w:t>
      </w:r>
      <w:r>
        <w:rPr>
          <w:color w:val="231F20"/>
        </w:rPr>
        <w:t>and</w:t>
      </w:r>
      <w:r>
        <w:rPr>
          <w:color w:val="231F20"/>
          <w:spacing w:val="40"/>
        </w:rPr>
        <w:t> </w:t>
      </w:r>
      <w:r>
        <w:rPr>
          <w:color w:val="231F20"/>
        </w:rPr>
        <w:t>then</w:t>
      </w:r>
      <w:r>
        <w:rPr>
          <w:color w:val="231F20"/>
          <w:spacing w:val="40"/>
        </w:rPr>
        <w:t> </w:t>
      </w:r>
      <w:r>
        <w:rPr>
          <w:color w:val="231F20"/>
        </w:rPr>
        <w:t>survived as an artifact transported through many later contexts, but, as Rollin observes, “Western values have persisted remarkably down through the ages to even the present time through a variety of literary forms and through diverse media” including superhero comics</w:t>
      </w:r>
      <w:r>
        <w:rPr>
          <w:color w:val="231F20"/>
          <w:spacing w:val="-12"/>
        </w:rPr>
        <w:t> </w:t>
      </w:r>
      <w:r>
        <w:rPr>
          <w:color w:val="231F20"/>
        </w:rPr>
        <w:t>(2013:</w:t>
      </w:r>
      <w:r>
        <w:rPr>
          <w:color w:val="231F20"/>
          <w:spacing w:val="-11"/>
        </w:rPr>
        <w:t> </w:t>
      </w:r>
      <w:r>
        <w:rPr>
          <w:color w:val="231F20"/>
        </w:rPr>
        <w:t>98).</w:t>
      </w:r>
      <w:r>
        <w:rPr>
          <w:color w:val="231F20"/>
          <w:spacing w:val="-11"/>
        </w:rPr>
        <w:t> </w:t>
      </w:r>
      <w:r>
        <w:rPr>
          <w:color w:val="231F20"/>
        </w:rPr>
        <w:t>While</w:t>
      </w:r>
      <w:r>
        <w:rPr>
          <w:color w:val="231F20"/>
          <w:spacing w:val="-11"/>
        </w:rPr>
        <w:t> </w:t>
      </w:r>
      <w:r>
        <w:rPr>
          <w:color w:val="231F20"/>
        </w:rPr>
        <w:t>superheroes</w:t>
      </w:r>
      <w:r>
        <w:rPr>
          <w:color w:val="231F20"/>
          <w:spacing w:val="-11"/>
        </w:rPr>
        <w:t> </w:t>
      </w:r>
      <w:r>
        <w:rPr>
          <w:color w:val="231F20"/>
        </w:rPr>
        <w:t>evoke</w:t>
      </w:r>
      <w:r>
        <w:rPr>
          <w:color w:val="231F20"/>
          <w:spacing w:val="-11"/>
        </w:rPr>
        <w:t> </w:t>
      </w:r>
      <w:r>
        <w:rPr>
          <w:color w:val="231F20"/>
        </w:rPr>
        <w:t>such</w:t>
      </w:r>
      <w:r>
        <w:rPr>
          <w:color w:val="231F20"/>
          <w:spacing w:val="-11"/>
        </w:rPr>
        <w:t> </w:t>
      </w:r>
      <w:r>
        <w:rPr>
          <w:color w:val="231F20"/>
        </w:rPr>
        <w:t>diverse</w:t>
      </w:r>
      <w:r>
        <w:rPr>
          <w:color w:val="231F20"/>
          <w:spacing w:val="-11"/>
        </w:rPr>
        <w:t> </w:t>
      </w:r>
      <w:r>
        <w:rPr>
          <w:color w:val="231F20"/>
        </w:rPr>
        <w:t>legends</w:t>
      </w:r>
      <w:r>
        <w:rPr>
          <w:color w:val="231F20"/>
          <w:spacing w:val="-11"/>
        </w:rPr>
        <w:t> </w:t>
      </w:r>
      <w:r>
        <w:rPr>
          <w:color w:val="231F20"/>
        </w:rPr>
        <w:t>as Achilles, Sampson, and Thor without necessarily reproducing the qualities that made those earlier characters legends, by drawing on contemporary understanding of those characters and their narra- tives, superheroes reveal a range of commonalities. If superhero comics can be said to achieve a level of universal myth, that myth can</w:t>
      </w:r>
      <w:r>
        <w:rPr>
          <w:color w:val="231F20"/>
          <w:spacing w:val="5"/>
        </w:rPr>
        <w:t> </w:t>
      </w:r>
      <w:r>
        <w:rPr>
          <w:color w:val="231F20"/>
        </w:rPr>
        <w:t>be</w:t>
      </w:r>
      <w:r>
        <w:rPr>
          <w:color w:val="231F20"/>
          <w:spacing w:val="6"/>
        </w:rPr>
        <w:t> </w:t>
      </w:r>
      <w:r>
        <w:rPr>
          <w:color w:val="231F20"/>
        </w:rPr>
        <w:t>summarized</w:t>
      </w:r>
      <w:r>
        <w:rPr>
          <w:color w:val="231F20"/>
          <w:spacing w:val="6"/>
        </w:rPr>
        <w:t> </w:t>
      </w:r>
      <w:r>
        <w:rPr>
          <w:color w:val="231F20"/>
        </w:rPr>
        <w:t>according</w:t>
      </w:r>
      <w:r>
        <w:rPr>
          <w:color w:val="231F20"/>
          <w:spacing w:val="6"/>
        </w:rPr>
        <w:t> </w:t>
      </w:r>
      <w:r>
        <w:rPr>
          <w:color w:val="231F20"/>
        </w:rPr>
        <w:t>to</w:t>
      </w:r>
      <w:r>
        <w:rPr>
          <w:color w:val="231F20"/>
          <w:spacing w:val="6"/>
        </w:rPr>
        <w:t> </w:t>
      </w:r>
      <w:r>
        <w:rPr>
          <w:color w:val="231F20"/>
        </w:rPr>
        <w:t>the</w:t>
      </w:r>
      <w:r>
        <w:rPr>
          <w:color w:val="231F20"/>
          <w:spacing w:val="6"/>
        </w:rPr>
        <w:t> </w:t>
      </w:r>
      <w:r>
        <w:rPr>
          <w:color w:val="231F20"/>
        </w:rPr>
        <w:t>specifically</w:t>
      </w:r>
      <w:r>
        <w:rPr>
          <w:color w:val="231F20"/>
          <w:spacing w:val="6"/>
        </w:rPr>
        <w:t> </w:t>
      </w:r>
      <w:r>
        <w:rPr>
          <w:color w:val="231F20"/>
        </w:rPr>
        <w:t>twentieth</w:t>
      </w:r>
      <w:r>
        <w:rPr>
          <w:color w:val="231F20"/>
          <w:spacing w:val="5"/>
        </w:rPr>
        <w:t> </w:t>
      </w:r>
      <w:r>
        <w:rPr>
          <w:color w:val="231F20"/>
          <w:spacing w:val="-2"/>
        </w:rPr>
        <w:t>century,</w:t>
      </w:r>
    </w:p>
    <w:p>
      <w:pPr>
        <w:pStyle w:val="BodyText"/>
        <w:spacing w:before="10"/>
        <w:ind w:left="263"/>
        <w:jc w:val="both"/>
      </w:pPr>
      <w:r>
        <w:rPr>
          <w:color w:val="231F20"/>
        </w:rPr>
        <w:t>U.S.</w:t>
      </w:r>
      <w:r>
        <w:rPr>
          <w:color w:val="231F20"/>
          <w:spacing w:val="18"/>
        </w:rPr>
        <w:t> </w:t>
      </w:r>
      <w:r>
        <w:rPr>
          <w:color w:val="231F20"/>
        </w:rPr>
        <w:t>appeal</w:t>
      </w:r>
      <w:r>
        <w:rPr>
          <w:color w:val="231F20"/>
          <w:spacing w:val="19"/>
        </w:rPr>
        <w:t> </w:t>
      </w:r>
      <w:r>
        <w:rPr>
          <w:color w:val="231F20"/>
        </w:rPr>
        <w:t>that</w:t>
      </w:r>
      <w:r>
        <w:rPr>
          <w:color w:val="231F20"/>
          <w:spacing w:val="19"/>
        </w:rPr>
        <w:t> </w:t>
      </w:r>
      <w:r>
        <w:rPr>
          <w:color w:val="231F20"/>
        </w:rPr>
        <w:t>first</w:t>
      </w:r>
      <w:r>
        <w:rPr>
          <w:color w:val="231F20"/>
          <w:spacing w:val="18"/>
        </w:rPr>
        <w:t> </w:t>
      </w:r>
      <w:r>
        <w:rPr>
          <w:color w:val="231F20"/>
        </w:rPr>
        <w:t>produced</w:t>
      </w:r>
      <w:r>
        <w:rPr>
          <w:color w:val="231F20"/>
          <w:spacing w:val="19"/>
        </w:rPr>
        <w:t> </w:t>
      </w:r>
      <w:r>
        <w:rPr>
          <w:color w:val="231F20"/>
          <w:spacing w:val="-5"/>
        </w:rPr>
        <w:t>it:</w:t>
      </w:r>
    </w:p>
    <w:p>
      <w:pPr>
        <w:pStyle w:val="BodyText"/>
        <w:rPr>
          <w:sz w:val="21"/>
        </w:rPr>
      </w:pPr>
    </w:p>
    <w:p>
      <w:pPr>
        <w:pStyle w:val="BodyText"/>
        <w:spacing w:line="244" w:lineRule="auto"/>
        <w:ind w:left="503" w:right="997"/>
        <w:jc w:val="both"/>
      </w:pPr>
      <w:r>
        <w:rPr>
          <w:color w:val="231F20"/>
        </w:rPr>
        <w:t>An adolescent-focused micro-epic depicting individual </w:t>
      </w:r>
      <w:r>
        <w:rPr>
          <w:color w:val="231F20"/>
        </w:rPr>
        <w:t>trans- formation from the ordinary to the morally and minimally counterintuitively extraordinary through violence rendered in a paradoxically violence-obscuring style.</w:t>
      </w:r>
    </w:p>
    <w:p>
      <w:pPr>
        <w:pStyle w:val="BodyText"/>
        <w:spacing w:before="8"/>
      </w:pPr>
    </w:p>
    <w:p>
      <w:pPr>
        <w:pStyle w:val="BodyText"/>
        <w:spacing w:line="244" w:lineRule="auto" w:before="1"/>
        <w:ind w:left="263" w:right="997"/>
        <w:jc w:val="both"/>
      </w:pPr>
      <w:r>
        <w:rPr>
          <w:color w:val="231F20"/>
        </w:rPr>
        <w:t>Moving past claims of universality, the next chapter will add </w:t>
      </w:r>
      <w:r>
        <w:rPr>
          <w:color w:val="231F20"/>
        </w:rPr>
        <w:t>one additional formal quality to the comics character, one inherited not from ancient mythology but nineteenth-century colonialism.</w:t>
      </w:r>
    </w:p>
    <w:p>
      <w:pPr>
        <w:spacing w:after="0" w:line="244" w:lineRule="auto"/>
        <w:jc w:val="both"/>
        <w:sectPr>
          <w:pgSz w:w="7830" w:h="12250"/>
          <w:pgMar w:header="628" w:footer="0" w:top="820" w:bottom="280" w:left="600" w:right="200"/>
        </w:sectPr>
      </w:pPr>
    </w:p>
    <w:p>
      <w:pPr>
        <w:pStyle w:val="BodyText"/>
      </w:pPr>
    </w:p>
    <w:p>
      <w:pPr>
        <w:pStyle w:val="Heading2"/>
      </w:pPr>
      <w:bookmarkStart w:name="II The Imperial Superhero" w:id="56"/>
      <w:bookmarkEnd w:id="56"/>
      <w:r>
        <w:rPr>
          <w:b w:val="0"/>
        </w:rPr>
      </w:r>
      <w:r>
        <w:rPr>
          <w:color w:val="231F20"/>
          <w:spacing w:val="-5"/>
          <w:w w:val="115"/>
        </w:rPr>
        <w:t>II</w:t>
      </w:r>
    </w:p>
    <w:p>
      <w:pPr>
        <w:pStyle w:val="Heading4"/>
      </w:pPr>
      <w:r>
        <w:rPr>
          <w:color w:val="231F20"/>
        </w:rPr>
        <w:t>The</w:t>
      </w:r>
      <w:r>
        <w:rPr>
          <w:color w:val="231F20"/>
          <w:spacing w:val="17"/>
        </w:rPr>
        <w:t> </w:t>
      </w:r>
      <w:r>
        <w:rPr>
          <w:color w:val="231F20"/>
        </w:rPr>
        <w:t>Imperial</w:t>
      </w:r>
      <w:r>
        <w:rPr>
          <w:color w:val="231F20"/>
          <w:spacing w:val="17"/>
        </w:rPr>
        <w:t> </w:t>
      </w:r>
      <w:bookmarkStart w:name="_bookmark38" w:id="57"/>
      <w:bookmarkEnd w:id="57"/>
      <w:r>
        <w:rPr>
          <w:color w:val="231F20"/>
          <w:spacing w:val="-2"/>
        </w:rPr>
        <w:t>Superhero</w:t>
      </w:r>
    </w:p>
    <w:p>
      <w:pPr>
        <w:pStyle w:val="BodyText"/>
        <w:rPr>
          <w:b/>
          <w:sz w:val="54"/>
        </w:rPr>
      </w:pPr>
    </w:p>
    <w:p>
      <w:pPr>
        <w:pStyle w:val="BodyText"/>
        <w:spacing w:before="1"/>
        <w:rPr>
          <w:b/>
          <w:sz w:val="51"/>
        </w:rPr>
      </w:pPr>
    </w:p>
    <w:p>
      <w:pPr>
        <w:pStyle w:val="BodyText"/>
        <w:spacing w:line="244" w:lineRule="auto"/>
        <w:ind w:left="600" w:right="660"/>
        <w:jc w:val="both"/>
      </w:pPr>
      <w:r>
        <w:rPr>
          <w:color w:val="231F20"/>
        </w:rPr>
        <w:t>Shortly after Jerry Siegel and Joe Shuster’s Superman </w:t>
      </w:r>
      <w:r>
        <w:rPr>
          <w:color w:val="231F20"/>
        </w:rPr>
        <w:t>propelled </w:t>
      </w:r>
      <w:r>
        <w:rPr>
          <w:i/>
          <w:color w:val="231F20"/>
        </w:rPr>
        <w:t>Action Comics </w:t>
      </w:r>
      <w:r>
        <w:rPr>
          <w:color w:val="231F20"/>
        </w:rPr>
        <w:t>into an industry-transforming hit in 1938, rival publisher Victor Fox hired Will Eisner to imitate the character. Eisner responded with Wonderman, whom Circuit Judge Augustus Hand declared a copyright infringement: “The only real difference between them is that ‘Superman’ wears a blue uniform and ‘Wonderman’ a red one” (Payne 2006). Hand did not comment on the</w:t>
      </w:r>
      <w:r>
        <w:rPr>
          <w:color w:val="231F20"/>
          <w:spacing w:val="32"/>
        </w:rPr>
        <w:t> </w:t>
      </w:r>
      <w:r>
        <w:rPr>
          <w:color w:val="231F20"/>
        </w:rPr>
        <w:t>differences</w:t>
      </w:r>
      <w:r>
        <w:rPr>
          <w:color w:val="231F20"/>
          <w:spacing w:val="32"/>
        </w:rPr>
        <w:t> </w:t>
      </w:r>
      <w:r>
        <w:rPr>
          <w:color w:val="231F20"/>
        </w:rPr>
        <w:t>between</w:t>
      </w:r>
      <w:r>
        <w:rPr>
          <w:color w:val="231F20"/>
          <w:spacing w:val="32"/>
        </w:rPr>
        <w:t> </w:t>
      </w:r>
      <w:r>
        <w:rPr>
          <w:color w:val="231F20"/>
        </w:rPr>
        <w:t>the</w:t>
      </w:r>
      <w:r>
        <w:rPr>
          <w:color w:val="231F20"/>
          <w:spacing w:val="32"/>
        </w:rPr>
        <w:t> </w:t>
      </w:r>
      <w:r>
        <w:rPr>
          <w:color w:val="231F20"/>
        </w:rPr>
        <w:t>characters’</w:t>
      </w:r>
      <w:r>
        <w:rPr>
          <w:color w:val="231F20"/>
          <w:spacing w:val="32"/>
        </w:rPr>
        <w:t> </w:t>
      </w:r>
      <w:r>
        <w:rPr>
          <w:color w:val="231F20"/>
        </w:rPr>
        <w:t>origins.</w:t>
      </w:r>
      <w:r>
        <w:rPr>
          <w:color w:val="231F20"/>
          <w:spacing w:val="32"/>
        </w:rPr>
        <w:t> </w:t>
      </w:r>
      <w:r>
        <w:rPr>
          <w:color w:val="231F20"/>
        </w:rPr>
        <w:t>While</w:t>
      </w:r>
      <w:r>
        <w:rPr>
          <w:color w:val="231F20"/>
          <w:spacing w:val="32"/>
        </w:rPr>
        <w:t> </w:t>
      </w:r>
      <w:r>
        <w:rPr>
          <w:color w:val="231F20"/>
        </w:rPr>
        <w:t>Superman is the lone survivor of the planet Krypton, Wonderman is a blond American given a magic ring by a turbaned lama while vacationing in Tibet. Hand considered the difference irrelevant. Both locations serve as a fantastical source for fantastical powers, and once those powers are bestowed, each vanishes from its narrative. But unlike Krypton, Eisner’s Tibet is derived from a real-world counterpart. While his imaginary lama was handing out magical treasure, real Tibetans were embroiled in diplomatic disputes with China over national autonomy as a conflict between successive regents was building internally—issues that have no meaning in the world of Wonderman. Eisner’s “Tibet” is an orientalist construct, a pulp stereotype inherited and reproduced from a range of writers well before Siegel and Shuster.</w:t>
      </w:r>
    </w:p>
    <w:p>
      <w:pPr>
        <w:pStyle w:val="BodyText"/>
        <w:spacing w:line="244" w:lineRule="auto" w:before="18"/>
        <w:ind w:left="600" w:right="661" w:firstLine="240"/>
        <w:jc w:val="both"/>
      </w:pPr>
      <w:r>
        <w:rPr>
          <w:color w:val="231F20"/>
        </w:rPr>
        <w:t>Superheroes like Wonderman divide the world into an imperial binary, the relationship articulated by Albert Memmi in </w:t>
      </w:r>
      <w:r>
        <w:rPr>
          <w:color w:val="231F20"/>
        </w:rPr>
        <w:t>his</w:t>
      </w:r>
      <w:r>
        <w:rPr>
          <w:color w:val="231F20"/>
          <w:spacing w:val="80"/>
        </w:rPr>
        <w:t> </w:t>
      </w:r>
      <w:r>
        <w:rPr>
          <w:color w:val="231F20"/>
        </w:rPr>
        <w:t>analysis of the colonized as “an alter ego of the colonizer” (1957: 86). There is no American Wonderman without the imaginary “Tibet.”</w:t>
      </w:r>
      <w:r>
        <w:rPr>
          <w:color w:val="231F20"/>
          <w:spacing w:val="17"/>
        </w:rPr>
        <w:t> </w:t>
      </w:r>
      <w:r>
        <w:rPr>
          <w:color w:val="231F20"/>
        </w:rPr>
        <w:t>“The</w:t>
      </w:r>
      <w:r>
        <w:rPr>
          <w:color w:val="231F20"/>
          <w:spacing w:val="18"/>
        </w:rPr>
        <w:t> </w:t>
      </w:r>
      <w:r>
        <w:rPr>
          <w:color w:val="231F20"/>
        </w:rPr>
        <w:t>function</w:t>
      </w:r>
      <w:r>
        <w:rPr>
          <w:color w:val="231F20"/>
          <w:spacing w:val="18"/>
        </w:rPr>
        <w:t> </w:t>
      </w:r>
      <w:r>
        <w:rPr>
          <w:color w:val="231F20"/>
        </w:rPr>
        <w:t>of</w:t>
      </w:r>
      <w:r>
        <w:rPr>
          <w:color w:val="231F20"/>
          <w:spacing w:val="18"/>
        </w:rPr>
        <w:t> </w:t>
      </w:r>
      <w:r>
        <w:rPr>
          <w:color w:val="231F20"/>
        </w:rPr>
        <w:t>stereotypes,”</w:t>
      </w:r>
      <w:r>
        <w:rPr>
          <w:color w:val="231F20"/>
          <w:spacing w:val="18"/>
        </w:rPr>
        <w:t> </w:t>
      </w:r>
      <w:r>
        <w:rPr>
          <w:color w:val="231F20"/>
        </w:rPr>
        <w:t>asserts</w:t>
      </w:r>
      <w:r>
        <w:rPr>
          <w:color w:val="231F20"/>
          <w:spacing w:val="18"/>
        </w:rPr>
        <w:t> </w:t>
      </w:r>
      <w:r>
        <w:rPr>
          <w:color w:val="231F20"/>
        </w:rPr>
        <w:t>Ania</w:t>
      </w:r>
      <w:r>
        <w:rPr>
          <w:color w:val="231F20"/>
          <w:spacing w:val="18"/>
        </w:rPr>
        <w:t> </w:t>
      </w:r>
      <w:r>
        <w:rPr>
          <w:color w:val="231F20"/>
        </w:rPr>
        <w:t>Loomba</w:t>
      </w:r>
      <w:r>
        <w:rPr>
          <w:color w:val="231F20"/>
          <w:spacing w:val="18"/>
        </w:rPr>
        <w:t> </w:t>
      </w:r>
      <w:r>
        <w:rPr>
          <w:color w:val="231F20"/>
        </w:rPr>
        <w:t>in</w:t>
      </w:r>
      <w:r>
        <w:rPr>
          <w:color w:val="231F20"/>
          <w:spacing w:val="18"/>
        </w:rPr>
        <w:t> </w:t>
      </w:r>
      <w:r>
        <w:rPr>
          <w:color w:val="231F20"/>
          <w:spacing w:val="-5"/>
        </w:rPr>
        <w:t>her</w:t>
      </w:r>
    </w:p>
    <w:p>
      <w:pPr>
        <w:spacing w:after="0" w:line="244" w:lineRule="auto"/>
        <w:jc w:val="both"/>
        <w:sectPr>
          <w:headerReference w:type="default" r:id="rId30"/>
          <w:pgSz w:w="7830" w:h="12250"/>
          <w:pgMar w:header="0" w:footer="0" w:top="1140" w:bottom="280" w:left="600" w:right="200"/>
        </w:sectPr>
      </w:pPr>
    </w:p>
    <w:p>
      <w:pPr>
        <w:pStyle w:val="BodyText"/>
        <w:spacing w:before="9"/>
        <w:rPr>
          <w:sz w:val="29"/>
        </w:rPr>
      </w:pPr>
    </w:p>
    <w:p>
      <w:pPr>
        <w:pStyle w:val="BodyText"/>
        <w:spacing w:line="244" w:lineRule="auto" w:before="105"/>
        <w:ind w:left="263" w:right="997"/>
        <w:jc w:val="both"/>
      </w:pPr>
      <w:bookmarkStart w:name="_bookmark39" w:id="58"/>
      <w:bookmarkEnd w:id="58"/>
      <w:r>
        <w:rPr/>
      </w:r>
      <w:r>
        <w:rPr>
          <w:color w:val="231F20"/>
        </w:rPr>
        <w:t>discussion of the ways in which colonialism reshapes </w:t>
      </w:r>
      <w:r>
        <w:rPr>
          <w:color w:val="231F20"/>
        </w:rPr>
        <w:t>knowledge,</w:t>
      </w:r>
      <w:r>
        <w:rPr>
          <w:color w:val="231F20"/>
          <w:spacing w:val="40"/>
        </w:rPr>
        <w:t> </w:t>
      </w:r>
      <w:r>
        <w:rPr>
          <w:color w:val="231F20"/>
        </w:rPr>
        <w:t>“is to perpetuate an artificial sense of difference between ‘self’ and ‘other’” (2005: 55), and that other, writes Robert Young, is “only knowable through a necessarily false representation” (1995: 5). Superhero narratives, as a sub-genre of juvenile fantasy adventure literature,</w:t>
      </w:r>
      <w:r>
        <w:rPr>
          <w:color w:val="231F20"/>
          <w:spacing w:val="-11"/>
        </w:rPr>
        <w:t> </w:t>
      </w:r>
      <w:r>
        <w:rPr>
          <w:color w:val="231F20"/>
        </w:rPr>
        <w:t>are</w:t>
      </w:r>
      <w:r>
        <w:rPr>
          <w:color w:val="231F20"/>
          <w:spacing w:val="-11"/>
        </w:rPr>
        <w:t> </w:t>
      </w:r>
      <w:r>
        <w:rPr>
          <w:color w:val="231F20"/>
        </w:rPr>
        <w:t>especially</w:t>
      </w:r>
      <w:r>
        <w:rPr>
          <w:color w:val="231F20"/>
          <w:spacing w:val="-11"/>
        </w:rPr>
        <w:t> </w:t>
      </w:r>
      <w:r>
        <w:rPr>
          <w:color w:val="231F20"/>
        </w:rPr>
        <w:t>conducive</w:t>
      </w:r>
      <w:r>
        <w:rPr>
          <w:color w:val="231F20"/>
          <w:spacing w:val="-11"/>
        </w:rPr>
        <w:t> </w:t>
      </w:r>
      <w:r>
        <w:rPr>
          <w:color w:val="231F20"/>
        </w:rPr>
        <w:t>to</w:t>
      </w:r>
      <w:r>
        <w:rPr>
          <w:color w:val="231F20"/>
          <w:spacing w:val="-11"/>
        </w:rPr>
        <w:t> </w:t>
      </w:r>
      <w:r>
        <w:rPr>
          <w:color w:val="231F20"/>
        </w:rPr>
        <w:t>such</w:t>
      </w:r>
      <w:r>
        <w:rPr>
          <w:color w:val="231F20"/>
          <w:spacing w:val="-11"/>
        </w:rPr>
        <w:t> </w:t>
      </w:r>
      <w:r>
        <w:rPr>
          <w:color w:val="231F20"/>
        </w:rPr>
        <w:t>imperial</w:t>
      </w:r>
      <w:r>
        <w:rPr>
          <w:color w:val="231F20"/>
          <w:spacing w:val="-11"/>
        </w:rPr>
        <w:t> </w:t>
      </w:r>
      <w:r>
        <w:rPr>
          <w:color w:val="231F20"/>
        </w:rPr>
        <w:t>representations and divisions. The character type often originates from a perceived “fundamental ontological distinction between the West and the</w:t>
      </w:r>
      <w:r>
        <w:rPr>
          <w:color w:val="231F20"/>
          <w:spacing w:val="80"/>
        </w:rPr>
        <w:t> </w:t>
      </w:r>
      <w:r>
        <w:rPr>
          <w:color w:val="231F20"/>
        </w:rPr>
        <w:t>rest</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world,”</w:t>
      </w:r>
      <w:r>
        <w:rPr>
          <w:color w:val="231F20"/>
          <w:spacing w:val="40"/>
        </w:rPr>
        <w:t> </w:t>
      </w:r>
      <w:r>
        <w:rPr>
          <w:color w:val="231F20"/>
        </w:rPr>
        <w:t>a</w:t>
      </w:r>
      <w:r>
        <w:rPr>
          <w:color w:val="231F20"/>
          <w:spacing w:val="40"/>
        </w:rPr>
        <w:t> </w:t>
      </w:r>
      <w:r>
        <w:rPr>
          <w:color w:val="231F20"/>
        </w:rPr>
        <w:t>distinction</w:t>
      </w:r>
      <w:r>
        <w:rPr>
          <w:color w:val="231F20"/>
          <w:spacing w:val="40"/>
        </w:rPr>
        <w:t> </w:t>
      </w:r>
      <w:r>
        <w:rPr>
          <w:color w:val="231F20"/>
        </w:rPr>
        <w:t>described</w:t>
      </w:r>
      <w:r>
        <w:rPr>
          <w:color w:val="231F20"/>
          <w:spacing w:val="40"/>
        </w:rPr>
        <w:t> </w:t>
      </w:r>
      <w:r>
        <w:rPr>
          <w:color w:val="231F20"/>
        </w:rPr>
        <w:t>by</w:t>
      </w:r>
      <w:r>
        <w:rPr>
          <w:color w:val="231F20"/>
          <w:spacing w:val="40"/>
        </w:rPr>
        <w:t> </w:t>
      </w:r>
      <w:r>
        <w:rPr>
          <w:color w:val="231F20"/>
        </w:rPr>
        <w:t>Edward</w:t>
      </w:r>
      <w:r>
        <w:rPr>
          <w:color w:val="231F20"/>
          <w:spacing w:val="40"/>
        </w:rPr>
        <w:t> </w:t>
      </w:r>
      <w:r>
        <w:rPr>
          <w:color w:val="231F20"/>
        </w:rPr>
        <w:t>Said</w:t>
      </w:r>
      <w:r>
        <w:rPr>
          <w:color w:val="231F20"/>
          <w:spacing w:val="40"/>
        </w:rPr>
        <w:t> </w:t>
      </w:r>
      <w:r>
        <w:rPr>
          <w:color w:val="231F20"/>
        </w:rPr>
        <w:t>in which</w:t>
      </w:r>
      <w:r>
        <w:rPr>
          <w:color w:val="231F20"/>
          <w:spacing w:val="35"/>
        </w:rPr>
        <w:t> </w:t>
      </w:r>
      <w:r>
        <w:rPr>
          <w:color w:val="231F20"/>
        </w:rPr>
        <w:t>“‘the</w:t>
      </w:r>
      <w:r>
        <w:rPr>
          <w:color w:val="231F20"/>
          <w:spacing w:val="35"/>
        </w:rPr>
        <w:t> </w:t>
      </w:r>
      <w:r>
        <w:rPr>
          <w:color w:val="231F20"/>
        </w:rPr>
        <w:t>Orient,’</w:t>
      </w:r>
      <w:r>
        <w:rPr>
          <w:color w:val="231F20"/>
          <w:spacing w:val="35"/>
        </w:rPr>
        <w:t> </w:t>
      </w:r>
      <w:r>
        <w:rPr>
          <w:color w:val="231F20"/>
        </w:rPr>
        <w:t>Africa,</w:t>
      </w:r>
      <w:r>
        <w:rPr>
          <w:color w:val="231F20"/>
          <w:spacing w:val="35"/>
        </w:rPr>
        <w:t> </w:t>
      </w:r>
      <w:r>
        <w:rPr>
          <w:color w:val="231F20"/>
        </w:rPr>
        <w:t>India,</w:t>
      </w:r>
      <w:r>
        <w:rPr>
          <w:color w:val="231F20"/>
          <w:spacing w:val="35"/>
        </w:rPr>
        <w:t> </w:t>
      </w:r>
      <w:r>
        <w:rPr>
          <w:color w:val="231F20"/>
        </w:rPr>
        <w:t>Australia</w:t>
      </w:r>
      <w:r>
        <w:rPr>
          <w:color w:val="231F20"/>
          <w:spacing w:val="35"/>
        </w:rPr>
        <w:t> </w:t>
      </w:r>
      <w:r>
        <w:rPr>
          <w:color w:val="231F20"/>
        </w:rPr>
        <w:t>are</w:t>
      </w:r>
      <w:r>
        <w:rPr>
          <w:color w:val="231F20"/>
          <w:spacing w:val="35"/>
        </w:rPr>
        <w:t> </w:t>
      </w:r>
      <w:r>
        <w:rPr>
          <w:color w:val="231F20"/>
        </w:rPr>
        <w:t>places</w:t>
      </w:r>
      <w:r>
        <w:rPr>
          <w:color w:val="231F20"/>
          <w:spacing w:val="35"/>
        </w:rPr>
        <w:t> </w:t>
      </w:r>
      <w:r>
        <w:rPr>
          <w:color w:val="231F20"/>
        </w:rPr>
        <w:t>dominated by Europe, although populated by different species” (1993: 108). “Empire,” Elleke Boehmer similarly observes, signifies “far realms of possibility, fantasy, and wish-fulfillment where identities and fortunes might be transformed” (2005: 26). Eisner’s “meek radio engineer” can suddenly find himself “the strongest human on</w:t>
      </w:r>
      <w:r>
        <w:rPr>
          <w:color w:val="231F20"/>
          <w:spacing w:val="40"/>
        </w:rPr>
        <w:t> </w:t>
      </w:r>
      <w:r>
        <w:rPr>
          <w:color w:val="231F20"/>
        </w:rPr>
        <w:t>Earth” (1939: 1), a transformation that mirrors empire’s claim as a rightfully dominating power over global possessions.</w:t>
      </w:r>
    </w:p>
    <w:p>
      <w:pPr>
        <w:pStyle w:val="BodyText"/>
        <w:spacing w:line="244" w:lineRule="auto" w:before="14"/>
        <w:ind w:left="263" w:right="997" w:firstLine="240"/>
        <w:jc w:val="both"/>
      </w:pPr>
      <w:r>
        <w:rPr>
          <w:color w:val="231F20"/>
        </w:rPr>
        <w:t>The superhero’s imperial roots were established long before the comic book incarnations of the character type. The superhero, as first embodied in England in the Victorian penny dreadful </w:t>
      </w:r>
      <w:r>
        <w:rPr>
          <w:i/>
          <w:color w:val="231F20"/>
        </w:rPr>
        <w:t>Spring-</w:t>
      </w:r>
      <w:r>
        <w:rPr>
          <w:i/>
          <w:color w:val="231F20"/>
        </w:rPr>
        <w:t> Heel’d Jack</w:t>
      </w:r>
      <w:r>
        <w:rPr>
          <w:color w:val="231F20"/>
        </w:rPr>
        <w:t>, originates as a reflection of English nineteenth-century colonialism. Through adaptations by Edgar Rice Burroughs and other</w:t>
      </w:r>
      <w:r>
        <w:rPr>
          <w:color w:val="231F20"/>
          <w:spacing w:val="11"/>
        </w:rPr>
        <w:t> </w:t>
      </w:r>
      <w:r>
        <w:rPr>
          <w:color w:val="231F20"/>
        </w:rPr>
        <w:t>American</w:t>
      </w:r>
      <w:r>
        <w:rPr>
          <w:color w:val="231F20"/>
          <w:spacing w:val="12"/>
        </w:rPr>
        <w:t> </w:t>
      </w:r>
      <w:r>
        <w:rPr>
          <w:color w:val="231F20"/>
        </w:rPr>
        <w:t>authors,</w:t>
      </w:r>
      <w:r>
        <w:rPr>
          <w:color w:val="231F20"/>
          <w:spacing w:val="11"/>
        </w:rPr>
        <w:t> </w:t>
      </w:r>
      <w:r>
        <w:rPr>
          <w:color w:val="231F20"/>
        </w:rPr>
        <w:t>the</w:t>
      </w:r>
      <w:r>
        <w:rPr>
          <w:color w:val="231F20"/>
          <w:spacing w:val="12"/>
        </w:rPr>
        <w:t> </w:t>
      </w:r>
      <w:r>
        <w:rPr>
          <w:color w:val="231F20"/>
        </w:rPr>
        <w:t>superhero</w:t>
      </w:r>
      <w:r>
        <w:rPr>
          <w:color w:val="231F20"/>
          <w:spacing w:val="11"/>
        </w:rPr>
        <w:t> </w:t>
      </w:r>
      <w:r>
        <w:rPr>
          <w:color w:val="231F20"/>
        </w:rPr>
        <w:t>evolves</w:t>
      </w:r>
      <w:r>
        <w:rPr>
          <w:color w:val="231F20"/>
          <w:spacing w:val="12"/>
        </w:rPr>
        <w:t> </w:t>
      </w:r>
      <w:r>
        <w:rPr>
          <w:color w:val="231F20"/>
        </w:rPr>
        <w:t>into</w:t>
      </w:r>
      <w:r>
        <w:rPr>
          <w:color w:val="231F20"/>
          <w:spacing w:val="11"/>
        </w:rPr>
        <w:t> </w:t>
      </w:r>
      <w:r>
        <w:rPr>
          <w:color w:val="231F20"/>
        </w:rPr>
        <w:t>a</w:t>
      </w:r>
      <w:r>
        <w:rPr>
          <w:color w:val="231F20"/>
          <w:spacing w:val="12"/>
        </w:rPr>
        <w:t> </w:t>
      </w:r>
      <w:r>
        <w:rPr>
          <w:color w:val="231F20"/>
        </w:rPr>
        <w:t>reflection</w:t>
      </w:r>
      <w:r>
        <w:rPr>
          <w:color w:val="231F20"/>
          <w:spacing w:val="11"/>
        </w:rPr>
        <w:t> </w:t>
      </w:r>
      <w:r>
        <w:rPr>
          <w:color w:val="231F20"/>
          <w:spacing w:val="-5"/>
        </w:rPr>
        <w:t>of</w:t>
      </w:r>
    </w:p>
    <w:p>
      <w:pPr>
        <w:pStyle w:val="BodyText"/>
        <w:spacing w:line="244" w:lineRule="auto" w:before="5"/>
        <w:ind w:left="263" w:right="997"/>
        <w:jc w:val="both"/>
      </w:pPr>
      <w:r>
        <w:rPr>
          <w:color w:val="231F20"/>
        </w:rPr>
        <w:t>U.S. imperialism in the early twentieth century. While </w:t>
      </w:r>
      <w:r>
        <w:rPr>
          <w:color w:val="231F20"/>
        </w:rPr>
        <w:t>personifying</w:t>
      </w:r>
      <w:r>
        <w:rPr>
          <w:color w:val="231F20"/>
        </w:rPr>
        <w:t> empire authority in both the British and American periods, </w:t>
      </w:r>
      <w:r>
        <w:rPr>
          <w:color w:val="231F20"/>
        </w:rPr>
        <w:t>the</w:t>
      </w:r>
      <w:r>
        <w:rPr>
          <w:color w:val="231F20"/>
        </w:rPr>
        <w:t> early</w:t>
      </w:r>
      <w:r>
        <w:rPr>
          <w:color w:val="231F20"/>
          <w:spacing w:val="-6"/>
        </w:rPr>
        <w:t> </w:t>
      </w:r>
      <w:r>
        <w:rPr>
          <w:color w:val="231F20"/>
        </w:rPr>
        <w:t>superhero</w:t>
      </w:r>
      <w:r>
        <w:rPr>
          <w:color w:val="231F20"/>
          <w:spacing w:val="-6"/>
        </w:rPr>
        <w:t> </w:t>
      </w:r>
      <w:r>
        <w:rPr>
          <w:color w:val="231F20"/>
        </w:rPr>
        <w:t>owes</w:t>
      </w:r>
      <w:r>
        <w:rPr>
          <w:color w:val="231F20"/>
          <w:spacing w:val="-6"/>
        </w:rPr>
        <w:t> </w:t>
      </w:r>
      <w:r>
        <w:rPr>
          <w:color w:val="231F20"/>
        </w:rPr>
        <w:t>his</w:t>
      </w:r>
      <w:r>
        <w:rPr>
          <w:color w:val="231F20"/>
          <w:spacing w:val="-6"/>
        </w:rPr>
        <w:t> </w:t>
      </w:r>
      <w:r>
        <w:rPr>
          <w:color w:val="231F20"/>
        </w:rPr>
        <w:t>origin,</w:t>
      </w:r>
      <w:r>
        <w:rPr>
          <w:color w:val="231F20"/>
          <w:spacing w:val="-6"/>
        </w:rPr>
        <w:t> </w:t>
      </w:r>
      <w:r>
        <w:rPr>
          <w:color w:val="231F20"/>
        </w:rPr>
        <w:t>powers</w:t>
      </w:r>
      <w:r>
        <w:rPr>
          <w:color w:val="231F20"/>
          <w:spacing w:val="-6"/>
        </w:rPr>
        <w:t> </w:t>
      </w:r>
      <w:r>
        <w:rPr>
          <w:color w:val="231F20"/>
        </w:rPr>
        <w:t>and</w:t>
      </w:r>
      <w:r>
        <w:rPr>
          <w:color w:val="231F20"/>
          <w:spacing w:val="-6"/>
        </w:rPr>
        <w:t> </w:t>
      </w:r>
      <w:r>
        <w:rPr>
          <w:color w:val="231F20"/>
        </w:rPr>
        <w:t>plot</w:t>
      </w:r>
      <w:r>
        <w:rPr>
          <w:color w:val="231F20"/>
          <w:spacing w:val="-6"/>
        </w:rPr>
        <w:t> </w:t>
      </w:r>
      <w:r>
        <w:rPr>
          <w:color w:val="231F20"/>
        </w:rPr>
        <w:t>to</w:t>
      </w:r>
      <w:r>
        <w:rPr>
          <w:color w:val="231F20"/>
          <w:spacing w:val="-6"/>
        </w:rPr>
        <w:t> </w:t>
      </w:r>
      <w:r>
        <w:rPr>
          <w:color w:val="231F20"/>
        </w:rPr>
        <w:t>colonial</w:t>
      </w:r>
      <w:r>
        <w:rPr>
          <w:color w:val="231F20"/>
          <w:spacing w:val="-6"/>
        </w:rPr>
        <w:t> </w:t>
      </w:r>
      <w:r>
        <w:rPr>
          <w:color w:val="231F20"/>
        </w:rPr>
        <w:t>periph- eries. Drawing from this merged frontier, the superhero </w:t>
      </w:r>
      <w:r>
        <w:rPr>
          <w:color w:val="231F20"/>
        </w:rPr>
        <w:t>absorbs</w:t>
      </w:r>
      <w:r>
        <w:rPr>
          <w:color w:val="231F20"/>
        </w:rPr>
        <w:t> elements of the racial Other, disturbing but not overthrowing </w:t>
      </w:r>
      <w:r>
        <w:rPr>
          <w:color w:val="231F20"/>
        </w:rPr>
        <w:t>the</w:t>
      </w:r>
      <w:r>
        <w:rPr>
          <w:color w:val="231F20"/>
        </w:rPr>
        <w:t> imperial</w:t>
      </w:r>
      <w:r>
        <w:rPr>
          <w:color w:val="231F20"/>
          <w:spacing w:val="-6"/>
        </w:rPr>
        <w:t> </w:t>
      </w:r>
      <w:r>
        <w:rPr>
          <w:color w:val="231F20"/>
        </w:rPr>
        <w:t>binary</w:t>
      </w:r>
      <w:r>
        <w:rPr>
          <w:color w:val="231F20"/>
          <w:spacing w:val="-6"/>
        </w:rPr>
        <w:t> </w:t>
      </w:r>
      <w:r>
        <w:rPr>
          <w:color w:val="231F20"/>
        </w:rPr>
        <w:t>as</w:t>
      </w:r>
      <w:r>
        <w:rPr>
          <w:color w:val="231F20"/>
          <w:spacing w:val="-6"/>
        </w:rPr>
        <w:t> </w:t>
      </w:r>
      <w:r>
        <w:rPr>
          <w:color w:val="231F20"/>
        </w:rPr>
        <w:t>a</w:t>
      </w:r>
      <w:r>
        <w:rPr>
          <w:color w:val="231F20"/>
          <w:spacing w:val="-6"/>
        </w:rPr>
        <w:t> </w:t>
      </w:r>
      <w:r>
        <w:rPr>
          <w:color w:val="231F20"/>
        </w:rPr>
        <w:t>dual-identity</w:t>
      </w:r>
      <w:r>
        <w:rPr>
          <w:color w:val="231F20"/>
          <w:spacing w:val="-6"/>
        </w:rPr>
        <w:t> </w:t>
      </w:r>
      <w:r>
        <w:rPr>
          <w:color w:val="231F20"/>
        </w:rPr>
        <w:t>character</w:t>
      </w:r>
      <w:r>
        <w:rPr>
          <w:color w:val="231F20"/>
          <w:spacing w:val="-6"/>
        </w:rPr>
        <w:t> </w:t>
      </w:r>
      <w:r>
        <w:rPr>
          <w:color w:val="231F20"/>
        </w:rPr>
        <w:t>who</w:t>
      </w:r>
      <w:r>
        <w:rPr>
          <w:color w:val="231F20"/>
          <w:spacing w:val="-6"/>
        </w:rPr>
        <w:t> </w:t>
      </w:r>
      <w:r>
        <w:rPr>
          <w:color w:val="231F20"/>
        </w:rPr>
        <w:t>employs</w:t>
      </w:r>
      <w:r>
        <w:rPr>
          <w:color w:val="231F20"/>
          <w:spacing w:val="-6"/>
        </w:rPr>
        <w:t> </w:t>
      </w:r>
      <w:r>
        <w:rPr>
          <w:color w:val="231F20"/>
        </w:rPr>
        <w:t>otherness to maintain the empire’s status quo. When Siegel and </w:t>
      </w:r>
      <w:r>
        <w:rPr>
          <w:color w:val="231F20"/>
        </w:rPr>
        <w:t>Shuster</w:t>
      </w:r>
      <w:r>
        <w:rPr>
          <w:color w:val="231F20"/>
        </w:rPr>
        <w:t> created Superman, these tropes were already ubiquitous and </w:t>
      </w:r>
      <w:r>
        <w:rPr>
          <w:color w:val="231F20"/>
        </w:rPr>
        <w:t>then</w:t>
      </w:r>
      <w:r>
        <w:rPr>
          <w:color w:val="231F20"/>
        </w:rPr>
        <w:t> were quickly reproduced in the comic book formula by </w:t>
      </w:r>
      <w:r>
        <w:rPr>
          <w:color w:val="231F20"/>
        </w:rPr>
        <w:t>imitators. After the superhero character type faded from comics in the </w:t>
      </w:r>
      <w:r>
        <w:rPr>
          <w:color w:val="231F20"/>
        </w:rPr>
        <w:t>late</w:t>
      </w:r>
      <w:r>
        <w:rPr>
          <w:color w:val="231F20"/>
        </w:rPr>
        <w:t> 1940s, the genre reemerged in the early 1960s, with its </w:t>
      </w:r>
      <w:r>
        <w:rPr>
          <w:color w:val="231F20"/>
        </w:rPr>
        <w:t>imperial</w:t>
      </w:r>
      <w:r>
        <w:rPr>
          <w:color w:val="231F20"/>
        </w:rPr>
        <w:t> underpinnings intact, but no longer illuminated by their formative context. Contemporary superhero comics remain haunted by </w:t>
      </w:r>
      <w:r>
        <w:rPr>
          <w:color w:val="231F20"/>
        </w:rPr>
        <w:t>that imperial past.</w:t>
      </w:r>
    </w:p>
    <w:p>
      <w:pPr>
        <w:spacing w:after="0" w:line="244" w:lineRule="auto"/>
        <w:jc w:val="both"/>
        <w:sectPr>
          <w:headerReference w:type="even" r:id="rId31"/>
          <w:headerReference w:type="default" r:id="rId32"/>
          <w:pgSz w:w="7830" w:h="12250"/>
          <w:pgMar w:header="628" w:footer="0" w:top="820" w:bottom="280" w:left="600" w:right="200"/>
          <w:pgNumType w:start="34"/>
        </w:sectPr>
      </w:pPr>
    </w:p>
    <w:p>
      <w:pPr>
        <w:pStyle w:val="BodyText"/>
        <w:spacing w:before="6"/>
        <w:rPr>
          <w:sz w:val="28"/>
        </w:rPr>
      </w:pPr>
    </w:p>
    <w:p>
      <w:pPr>
        <w:pStyle w:val="Heading5"/>
        <w:spacing w:before="103"/>
        <w:ind w:left="1924"/>
      </w:pPr>
      <w:bookmarkStart w:name="The British superhero" w:id="59"/>
      <w:bookmarkEnd w:id="59"/>
      <w:r>
        <w:rPr>
          <w:b w:val="0"/>
        </w:rPr>
      </w:r>
      <w:r>
        <w:rPr>
          <w:color w:val="231F20"/>
        </w:rPr>
        <w:t>The</w:t>
      </w:r>
      <w:r>
        <w:rPr>
          <w:color w:val="231F20"/>
          <w:spacing w:val="10"/>
        </w:rPr>
        <w:t> </w:t>
      </w:r>
      <w:bookmarkStart w:name="_bookmark40" w:id="60"/>
      <w:bookmarkEnd w:id="60"/>
      <w:r>
        <w:rPr>
          <w:color w:val="231F20"/>
        </w:rPr>
        <w:t>British</w:t>
      </w:r>
      <w:r>
        <w:rPr>
          <w:color w:val="231F20"/>
          <w:spacing w:val="11"/>
        </w:rPr>
        <w:t> </w:t>
      </w:r>
      <w:r>
        <w:rPr>
          <w:color w:val="231F20"/>
          <w:spacing w:val="-2"/>
        </w:rPr>
        <w:t>superhero</w:t>
      </w:r>
    </w:p>
    <w:p>
      <w:pPr>
        <w:pStyle w:val="BodyText"/>
        <w:spacing w:line="244" w:lineRule="auto" w:before="221"/>
        <w:ind w:left="600" w:right="661"/>
        <w:jc w:val="both"/>
      </w:pPr>
      <w:r>
        <w:rPr>
          <w:color w:val="231F20"/>
        </w:rPr>
        <w:t>Summarizing</w:t>
      </w:r>
      <w:r>
        <w:rPr>
          <w:color w:val="231F20"/>
          <w:spacing w:val="-10"/>
        </w:rPr>
        <w:t> </w:t>
      </w:r>
      <w:r>
        <w:rPr>
          <w:color w:val="231F20"/>
        </w:rPr>
        <w:t>the</w:t>
      </w:r>
      <w:r>
        <w:rPr>
          <w:color w:val="231F20"/>
          <w:spacing w:val="-10"/>
        </w:rPr>
        <w:t> </w:t>
      </w:r>
      <w:r>
        <w:rPr>
          <w:color w:val="231F20"/>
        </w:rPr>
        <w:t>postcolonial</w:t>
      </w:r>
      <w:r>
        <w:rPr>
          <w:color w:val="231F20"/>
          <w:spacing w:val="-10"/>
        </w:rPr>
        <w:t> </w:t>
      </w:r>
      <w:r>
        <w:rPr>
          <w:color w:val="231F20"/>
        </w:rPr>
        <w:t>critique</w:t>
      </w:r>
      <w:r>
        <w:rPr>
          <w:color w:val="231F20"/>
          <w:spacing w:val="-10"/>
        </w:rPr>
        <w:t> </w:t>
      </w:r>
      <w:r>
        <w:rPr>
          <w:color w:val="231F20"/>
        </w:rPr>
        <w:t>of</w:t>
      </w:r>
      <w:r>
        <w:rPr>
          <w:color w:val="231F20"/>
          <w:spacing w:val="-10"/>
        </w:rPr>
        <w:t> </w:t>
      </w:r>
      <w:r>
        <w:rPr>
          <w:color w:val="231F20"/>
        </w:rPr>
        <w:t>nineteenth-century</w:t>
      </w:r>
      <w:r>
        <w:rPr>
          <w:color w:val="231F20"/>
          <w:spacing w:val="-10"/>
        </w:rPr>
        <w:t> </w:t>
      </w:r>
      <w:r>
        <w:rPr>
          <w:color w:val="231F20"/>
        </w:rPr>
        <w:t>British literature, Ania Loomba declares “no work of fiction written during that period, no matter how inward-looking, esoteric or apolitical it announces</w:t>
      </w:r>
      <w:r>
        <w:rPr>
          <w:color w:val="231F20"/>
          <w:spacing w:val="-5"/>
        </w:rPr>
        <w:t> </w:t>
      </w:r>
      <w:r>
        <w:rPr>
          <w:color w:val="231F20"/>
        </w:rPr>
        <w:t>itself</w:t>
      </w:r>
      <w:r>
        <w:rPr>
          <w:color w:val="231F20"/>
          <w:spacing w:val="-5"/>
        </w:rPr>
        <w:t> </w:t>
      </w:r>
      <w:r>
        <w:rPr>
          <w:color w:val="231F20"/>
        </w:rPr>
        <w:t>to</w:t>
      </w:r>
      <w:r>
        <w:rPr>
          <w:color w:val="231F20"/>
          <w:spacing w:val="-5"/>
        </w:rPr>
        <w:t> </w:t>
      </w:r>
      <w:r>
        <w:rPr>
          <w:color w:val="231F20"/>
        </w:rPr>
        <w:t>be,</w:t>
      </w:r>
      <w:r>
        <w:rPr>
          <w:color w:val="231F20"/>
          <w:spacing w:val="-5"/>
        </w:rPr>
        <w:t> </w:t>
      </w:r>
      <w:r>
        <w:rPr>
          <w:color w:val="231F20"/>
        </w:rPr>
        <w:t>can</w:t>
      </w:r>
      <w:r>
        <w:rPr>
          <w:color w:val="231F20"/>
          <w:spacing w:val="-5"/>
        </w:rPr>
        <w:t> </w:t>
      </w:r>
      <w:r>
        <w:rPr>
          <w:color w:val="231F20"/>
        </w:rPr>
        <w:t>remain</w:t>
      </w:r>
      <w:r>
        <w:rPr>
          <w:color w:val="231F20"/>
          <w:spacing w:val="-5"/>
        </w:rPr>
        <w:t> </w:t>
      </w:r>
      <w:r>
        <w:rPr>
          <w:color w:val="231F20"/>
        </w:rPr>
        <w:t>uninflected</w:t>
      </w:r>
      <w:r>
        <w:rPr>
          <w:color w:val="231F20"/>
          <w:spacing w:val="-5"/>
        </w:rPr>
        <w:t> </w:t>
      </w:r>
      <w:r>
        <w:rPr>
          <w:color w:val="231F20"/>
        </w:rPr>
        <w:t>by</w:t>
      </w:r>
      <w:r>
        <w:rPr>
          <w:color w:val="231F20"/>
          <w:spacing w:val="-5"/>
        </w:rPr>
        <w:t> </w:t>
      </w:r>
      <w:r>
        <w:rPr>
          <w:color w:val="231F20"/>
        </w:rPr>
        <w:t>colonial</w:t>
      </w:r>
      <w:r>
        <w:rPr>
          <w:color w:val="231F20"/>
          <w:spacing w:val="-5"/>
        </w:rPr>
        <w:t> </w:t>
      </w:r>
      <w:r>
        <w:rPr>
          <w:color w:val="231F20"/>
        </w:rPr>
        <w:t>cadences” (2005: 73). The claim applies particularly to the body of literature that produced the pre-comics superhero. Emerging as a sub-genre of</w:t>
      </w:r>
      <w:r>
        <w:rPr>
          <w:color w:val="231F20"/>
          <w:spacing w:val="-2"/>
        </w:rPr>
        <w:t> </w:t>
      </w:r>
      <w:r>
        <w:rPr>
          <w:color w:val="231F20"/>
        </w:rPr>
        <w:t>juvenile</w:t>
      </w:r>
      <w:r>
        <w:rPr>
          <w:color w:val="231F20"/>
          <w:spacing w:val="-2"/>
        </w:rPr>
        <w:t> </w:t>
      </w:r>
      <w:r>
        <w:rPr>
          <w:color w:val="231F20"/>
        </w:rPr>
        <w:t>literature,</w:t>
      </w:r>
      <w:r>
        <w:rPr>
          <w:color w:val="231F20"/>
          <w:spacing w:val="-2"/>
        </w:rPr>
        <w:t> </w:t>
      </w:r>
      <w:r>
        <w:rPr>
          <w:color w:val="231F20"/>
        </w:rPr>
        <w:t>the</w:t>
      </w:r>
      <w:r>
        <w:rPr>
          <w:color w:val="231F20"/>
          <w:spacing w:val="-2"/>
        </w:rPr>
        <w:t> </w:t>
      </w:r>
      <w:r>
        <w:rPr>
          <w:color w:val="231F20"/>
        </w:rPr>
        <w:t>character</w:t>
      </w:r>
      <w:r>
        <w:rPr>
          <w:color w:val="231F20"/>
          <w:spacing w:val="-2"/>
        </w:rPr>
        <w:t> </w:t>
      </w:r>
      <w:r>
        <w:rPr>
          <w:color w:val="231F20"/>
        </w:rPr>
        <w:t>type</w:t>
      </w:r>
      <w:r>
        <w:rPr>
          <w:color w:val="231F20"/>
          <w:spacing w:val="-2"/>
        </w:rPr>
        <w:t> </w:t>
      </w:r>
      <w:r>
        <w:rPr>
          <w:color w:val="231F20"/>
        </w:rPr>
        <w:t>is</w:t>
      </w:r>
      <w:r>
        <w:rPr>
          <w:color w:val="231F20"/>
          <w:spacing w:val="-2"/>
        </w:rPr>
        <w:t> </w:t>
      </w:r>
      <w:r>
        <w:rPr>
          <w:color w:val="231F20"/>
        </w:rPr>
        <w:t>an</w:t>
      </w:r>
      <w:r>
        <w:rPr>
          <w:color w:val="231F20"/>
          <w:spacing w:val="-2"/>
        </w:rPr>
        <w:t> </w:t>
      </w:r>
      <w:r>
        <w:rPr>
          <w:color w:val="231F20"/>
        </w:rPr>
        <w:t>amalgamated</w:t>
      </w:r>
      <w:r>
        <w:rPr>
          <w:color w:val="231F20"/>
          <w:spacing w:val="-2"/>
        </w:rPr>
        <w:t> </w:t>
      </w:r>
      <w:r>
        <w:rPr>
          <w:color w:val="231F20"/>
        </w:rPr>
        <w:t>product of several pre-existing and overlapping genres—juvenile fantasy, adventure, science fiction, detective fiction—each with its own nineteenth-century colonialist ties.</w:t>
      </w:r>
    </w:p>
    <w:p>
      <w:pPr>
        <w:pStyle w:val="BodyText"/>
        <w:spacing w:line="244" w:lineRule="auto" w:before="8"/>
        <w:ind w:left="600" w:right="660" w:firstLine="240"/>
        <w:jc w:val="both"/>
      </w:pPr>
      <w:r>
        <w:rPr>
          <w:color w:val="231F20"/>
        </w:rPr>
        <w:t>Daphne Kutzer laments how scholars too often ignore children’s texts and their role in forming a “national allegory,” texts </w:t>
      </w:r>
      <w:r>
        <w:rPr>
          <w:color w:val="231F20"/>
        </w:rPr>
        <w:t>which from the late nineteenth century to early World War II “encourage child</w:t>
      </w:r>
      <w:r>
        <w:rPr>
          <w:color w:val="231F20"/>
          <w:spacing w:val="40"/>
        </w:rPr>
        <w:t> </w:t>
      </w:r>
      <w:r>
        <w:rPr>
          <w:color w:val="231F20"/>
        </w:rPr>
        <w:t>readers</w:t>
      </w:r>
      <w:r>
        <w:rPr>
          <w:color w:val="231F20"/>
          <w:spacing w:val="40"/>
        </w:rPr>
        <w:t> </w:t>
      </w:r>
      <w:r>
        <w:rPr>
          <w:color w:val="231F20"/>
        </w:rPr>
        <w:t>to</w:t>
      </w:r>
      <w:r>
        <w:rPr>
          <w:color w:val="231F20"/>
          <w:spacing w:val="40"/>
        </w:rPr>
        <w:t> </w:t>
      </w:r>
      <w:r>
        <w:rPr>
          <w:color w:val="231F20"/>
        </w:rPr>
        <w:t>accept</w:t>
      </w:r>
      <w:r>
        <w:rPr>
          <w:color w:val="231F20"/>
          <w:spacing w:val="40"/>
        </w:rPr>
        <w:t> </w:t>
      </w:r>
      <w:r>
        <w:rPr>
          <w:color w:val="231F20"/>
        </w:rPr>
        <w:t>the</w:t>
      </w:r>
      <w:r>
        <w:rPr>
          <w:color w:val="231F20"/>
          <w:spacing w:val="40"/>
        </w:rPr>
        <w:t> </w:t>
      </w:r>
      <w:r>
        <w:rPr>
          <w:color w:val="231F20"/>
        </w:rPr>
        <w:t>values</w:t>
      </w:r>
      <w:r>
        <w:rPr>
          <w:color w:val="231F20"/>
          <w:spacing w:val="40"/>
        </w:rPr>
        <w:t> </w:t>
      </w:r>
      <w:r>
        <w:rPr>
          <w:color w:val="231F20"/>
        </w:rPr>
        <w:t>of</w:t>
      </w:r>
      <w:r>
        <w:rPr>
          <w:color w:val="231F20"/>
          <w:spacing w:val="40"/>
        </w:rPr>
        <w:t> </w:t>
      </w:r>
      <w:r>
        <w:rPr>
          <w:color w:val="231F20"/>
        </w:rPr>
        <w:t>imperialism”</w:t>
      </w:r>
      <w:r>
        <w:rPr>
          <w:color w:val="231F20"/>
          <w:spacing w:val="40"/>
        </w:rPr>
        <w:t> </w:t>
      </w:r>
      <w:r>
        <w:rPr>
          <w:color w:val="231F20"/>
        </w:rPr>
        <w:t>(2000:</w:t>
      </w:r>
      <w:r>
        <w:rPr>
          <w:color w:val="231F20"/>
          <w:spacing w:val="40"/>
        </w:rPr>
        <w:t> </w:t>
      </w:r>
      <w:r>
        <w:rPr>
          <w:color w:val="231F20"/>
        </w:rPr>
        <w:t>xiii). Jo-Ann Wallace identifies “the rise of nineteenth-century colonial imperialism” with “the emergence of </w:t>
      </w:r>
      <w:r>
        <w:rPr>
          <w:color w:val="231F20"/>
          <w:w w:val="105"/>
        </w:rPr>
        <w:t>…</w:t>
      </w:r>
      <w:r>
        <w:rPr>
          <w:color w:val="231F20"/>
          <w:w w:val="105"/>
        </w:rPr>
        <w:t> </w:t>
      </w:r>
      <w:r>
        <w:rPr>
          <w:color w:val="231F20"/>
        </w:rPr>
        <w:t>a ‘golden age’ of English children’s literature,” a genre of “primarily </w:t>
      </w:r>
      <w:r>
        <w:rPr>
          <w:color w:val="231F20"/>
          <w:w w:val="105"/>
        </w:rPr>
        <w:t>…</w:t>
      </w:r>
      <w:r>
        <w:rPr>
          <w:color w:val="231F20"/>
          <w:w w:val="105"/>
        </w:rPr>
        <w:t> </w:t>
      </w:r>
      <w:r>
        <w:rPr>
          <w:color w:val="231F20"/>
        </w:rPr>
        <w:t>fantasy literature” (1994:</w:t>
      </w:r>
      <w:r>
        <w:rPr>
          <w:color w:val="231F20"/>
          <w:spacing w:val="40"/>
        </w:rPr>
        <w:t> </w:t>
      </w:r>
      <w:r>
        <w:rPr>
          <w:color w:val="231F20"/>
        </w:rPr>
        <w:t>172),</w:t>
      </w:r>
      <w:r>
        <w:rPr>
          <w:color w:val="231F20"/>
          <w:spacing w:val="40"/>
        </w:rPr>
        <w:t> </w:t>
      </w:r>
      <w:r>
        <w:rPr>
          <w:color w:val="231F20"/>
        </w:rPr>
        <w:t>with</w:t>
      </w:r>
      <w:r>
        <w:rPr>
          <w:color w:val="231F20"/>
          <w:spacing w:val="40"/>
        </w:rPr>
        <w:t> </w:t>
      </w:r>
      <w:r>
        <w:rPr>
          <w:color w:val="231F20"/>
        </w:rPr>
        <w:t>the</w:t>
      </w:r>
      <w:r>
        <w:rPr>
          <w:color w:val="231F20"/>
          <w:spacing w:val="40"/>
        </w:rPr>
        <w:t> </w:t>
      </w:r>
      <w:r>
        <w:rPr>
          <w:color w:val="231F20"/>
        </w:rPr>
        <w:t>term</w:t>
      </w:r>
      <w:r>
        <w:rPr>
          <w:color w:val="231F20"/>
          <w:spacing w:val="40"/>
        </w:rPr>
        <w:t> </w:t>
      </w:r>
      <w:r>
        <w:rPr>
          <w:color w:val="231F20"/>
        </w:rPr>
        <w:t>“imperialism”</w:t>
      </w:r>
      <w:r>
        <w:rPr>
          <w:color w:val="231F20"/>
          <w:spacing w:val="40"/>
        </w:rPr>
        <w:t> </w:t>
      </w:r>
      <w:r>
        <w:rPr>
          <w:color w:val="231F20"/>
        </w:rPr>
        <w:t>coming</w:t>
      </w:r>
      <w:r>
        <w:rPr>
          <w:color w:val="231F20"/>
          <w:spacing w:val="40"/>
        </w:rPr>
        <w:t> </w:t>
      </w:r>
      <w:r>
        <w:rPr>
          <w:color w:val="231F20"/>
        </w:rPr>
        <w:t>into</w:t>
      </w:r>
      <w:r>
        <w:rPr>
          <w:color w:val="231F20"/>
          <w:spacing w:val="40"/>
        </w:rPr>
        <w:t> </w:t>
      </w:r>
      <w:r>
        <w:rPr>
          <w:color w:val="231F20"/>
        </w:rPr>
        <w:t>popular use during this fantasy age’s middle decade of the 1890s (Eperjesi 2005:</w:t>
      </w:r>
      <w:r>
        <w:rPr>
          <w:color w:val="231F20"/>
          <w:spacing w:val="31"/>
        </w:rPr>
        <w:t> </w:t>
      </w:r>
      <w:r>
        <w:rPr>
          <w:color w:val="231F20"/>
        </w:rPr>
        <w:t>7).</w:t>
      </w:r>
      <w:r>
        <w:rPr>
          <w:color w:val="231F20"/>
          <w:spacing w:val="31"/>
        </w:rPr>
        <w:t> </w:t>
      </w:r>
      <w:r>
        <w:rPr>
          <w:color w:val="231F20"/>
        </w:rPr>
        <w:t>Edward</w:t>
      </w:r>
      <w:r>
        <w:rPr>
          <w:color w:val="231F20"/>
          <w:spacing w:val="31"/>
        </w:rPr>
        <w:t> </w:t>
      </w:r>
      <w:r>
        <w:rPr>
          <w:color w:val="231F20"/>
        </w:rPr>
        <w:t>Said</w:t>
      </w:r>
      <w:r>
        <w:rPr>
          <w:color w:val="231F20"/>
          <w:spacing w:val="31"/>
        </w:rPr>
        <w:t> </w:t>
      </w:r>
      <w:r>
        <w:rPr>
          <w:color w:val="231F20"/>
        </w:rPr>
        <w:t>also</w:t>
      </w:r>
      <w:r>
        <w:rPr>
          <w:color w:val="231F20"/>
          <w:spacing w:val="31"/>
        </w:rPr>
        <w:t> </w:t>
      </w:r>
      <w:r>
        <w:rPr>
          <w:color w:val="231F20"/>
        </w:rPr>
        <w:t>cites</w:t>
      </w:r>
      <w:r>
        <w:rPr>
          <w:color w:val="231F20"/>
          <w:spacing w:val="31"/>
        </w:rPr>
        <w:t> </w:t>
      </w:r>
      <w:r>
        <w:rPr>
          <w:color w:val="231F20"/>
        </w:rPr>
        <w:t>“fantasy”</w:t>
      </w:r>
      <w:r>
        <w:rPr>
          <w:color w:val="231F20"/>
          <w:spacing w:val="31"/>
        </w:rPr>
        <w:t> </w:t>
      </w:r>
      <w:r>
        <w:rPr>
          <w:color w:val="231F20"/>
        </w:rPr>
        <w:t>as</w:t>
      </w:r>
      <w:r>
        <w:rPr>
          <w:color w:val="231F20"/>
          <w:spacing w:val="31"/>
        </w:rPr>
        <w:t> </w:t>
      </w:r>
      <w:r>
        <w:rPr>
          <w:color w:val="231F20"/>
        </w:rPr>
        <w:t>a</w:t>
      </w:r>
      <w:r>
        <w:rPr>
          <w:color w:val="231F20"/>
          <w:spacing w:val="31"/>
        </w:rPr>
        <w:t> </w:t>
      </w:r>
      <w:r>
        <w:rPr>
          <w:color w:val="231F20"/>
        </w:rPr>
        <w:t>primary</w:t>
      </w:r>
      <w:r>
        <w:rPr>
          <w:color w:val="231F20"/>
          <w:spacing w:val="31"/>
        </w:rPr>
        <w:t> </w:t>
      </w:r>
      <w:r>
        <w:rPr>
          <w:color w:val="231F20"/>
        </w:rPr>
        <w:t>example of “generically determined writing” that produces and shares orientalism’s “cumulative and corporate identity” (1978: 202). Fantasy is especially conducive to imperialist projections, as Elleke Boehmer emphasizes “the way in which the West perceived the</w:t>
      </w:r>
      <w:r>
        <w:rPr>
          <w:color w:val="231F20"/>
          <w:spacing w:val="40"/>
        </w:rPr>
        <w:t> </w:t>
      </w:r>
      <w:r>
        <w:rPr>
          <w:color w:val="231F20"/>
        </w:rPr>
        <w:t>East as taking the form of its own fantasies” (2005: 43). When defining “colonial literature,” Boehmer offers </w:t>
      </w:r>
      <w:r>
        <w:rPr>
          <w:color w:val="231F20"/>
          <w:w w:val="105"/>
        </w:rPr>
        <w:t>H.</w:t>
      </w:r>
      <w:r>
        <w:rPr>
          <w:color w:val="231F20"/>
          <w:w w:val="105"/>
        </w:rPr>
        <w:t> </w:t>
      </w:r>
      <w:r>
        <w:rPr>
          <w:color w:val="231F20"/>
        </w:rPr>
        <w:t>Rider Haggard’s 1885 lost world fantasy adventure </w:t>
      </w:r>
      <w:r>
        <w:rPr>
          <w:i/>
          <w:color w:val="231F20"/>
        </w:rPr>
        <w:t>King Solomon’s Mines </w:t>
      </w:r>
      <w:r>
        <w:rPr>
          <w:color w:val="231F20"/>
        </w:rPr>
        <w:t>as her representative</w:t>
      </w:r>
      <w:r>
        <w:rPr>
          <w:color w:val="231F20"/>
          <w:spacing w:val="40"/>
        </w:rPr>
        <w:t> </w:t>
      </w:r>
      <w:r>
        <w:rPr>
          <w:color w:val="231F20"/>
        </w:rPr>
        <w:t>example</w:t>
      </w:r>
      <w:r>
        <w:rPr>
          <w:color w:val="231F20"/>
          <w:spacing w:val="40"/>
        </w:rPr>
        <w:t> </w:t>
      </w:r>
      <w:r>
        <w:rPr>
          <w:color w:val="231F20"/>
        </w:rPr>
        <w:t>of</w:t>
      </w:r>
      <w:r>
        <w:rPr>
          <w:color w:val="231F20"/>
          <w:spacing w:val="40"/>
        </w:rPr>
        <w:t> </w:t>
      </w:r>
      <w:r>
        <w:rPr>
          <w:color w:val="231F20"/>
        </w:rPr>
        <w:t>a</w:t>
      </w:r>
      <w:r>
        <w:rPr>
          <w:color w:val="231F20"/>
          <w:spacing w:val="40"/>
        </w:rPr>
        <w:t> </w:t>
      </w:r>
      <w:r>
        <w:rPr>
          <w:color w:val="231F20"/>
        </w:rPr>
        <w:t>novel</w:t>
      </w:r>
      <w:r>
        <w:rPr>
          <w:color w:val="231F20"/>
          <w:spacing w:val="40"/>
        </w:rPr>
        <w:t> </w:t>
      </w:r>
      <w:r>
        <w:rPr>
          <w:color w:val="231F20"/>
        </w:rPr>
        <w:t>“reflecting</w:t>
      </w:r>
      <w:r>
        <w:rPr>
          <w:color w:val="231F20"/>
          <w:spacing w:val="40"/>
        </w:rPr>
        <w:t> </w:t>
      </w:r>
      <w:r>
        <w:rPr>
          <w:color w:val="231F20"/>
        </w:rPr>
        <w:t>a</w:t>
      </w:r>
      <w:r>
        <w:rPr>
          <w:color w:val="231F20"/>
          <w:spacing w:val="40"/>
        </w:rPr>
        <w:t> </w:t>
      </w:r>
      <w:r>
        <w:rPr>
          <w:color w:val="231F20"/>
        </w:rPr>
        <w:t>colonial</w:t>
      </w:r>
      <w:r>
        <w:rPr>
          <w:color w:val="231F20"/>
          <w:spacing w:val="40"/>
        </w:rPr>
        <w:t> </w:t>
      </w:r>
      <w:r>
        <w:rPr>
          <w:color w:val="231F20"/>
        </w:rPr>
        <w:t>ethos” and “the quest beyond the frontiers of civilization” as a defining motif of all colonial literature (2). Jeffrey Richards views adventure literature</w:t>
      </w:r>
      <w:r>
        <w:rPr>
          <w:color w:val="231F20"/>
          <w:spacing w:val="36"/>
        </w:rPr>
        <w:t> </w:t>
      </w:r>
      <w:r>
        <w:rPr>
          <w:color w:val="231F20"/>
        </w:rPr>
        <w:t>as</w:t>
      </w:r>
      <w:r>
        <w:rPr>
          <w:color w:val="231F20"/>
          <w:spacing w:val="36"/>
        </w:rPr>
        <w:t> </w:t>
      </w:r>
      <w:r>
        <w:rPr>
          <w:color w:val="231F20"/>
        </w:rPr>
        <w:t>“not</w:t>
      </w:r>
      <w:r>
        <w:rPr>
          <w:color w:val="231F20"/>
          <w:spacing w:val="36"/>
        </w:rPr>
        <w:t> </w:t>
      </w:r>
      <w:r>
        <w:rPr>
          <w:color w:val="231F20"/>
        </w:rPr>
        <w:t>just</w:t>
      </w:r>
      <w:r>
        <w:rPr>
          <w:color w:val="231F20"/>
          <w:spacing w:val="36"/>
        </w:rPr>
        <w:t> </w:t>
      </w:r>
      <w:r>
        <w:rPr>
          <w:color w:val="231F20"/>
        </w:rPr>
        <w:t>a</w:t>
      </w:r>
      <w:r>
        <w:rPr>
          <w:color w:val="231F20"/>
          <w:spacing w:val="36"/>
        </w:rPr>
        <w:t> </w:t>
      </w:r>
      <w:r>
        <w:rPr>
          <w:color w:val="231F20"/>
        </w:rPr>
        <w:t>mirror</w:t>
      </w:r>
      <w:r>
        <w:rPr>
          <w:color w:val="231F20"/>
          <w:spacing w:val="36"/>
        </w:rPr>
        <w:t> </w:t>
      </w:r>
      <w:r>
        <w:rPr>
          <w:color w:val="231F20"/>
        </w:rPr>
        <w:t>of</w:t>
      </w:r>
      <w:r>
        <w:rPr>
          <w:color w:val="231F20"/>
          <w:spacing w:val="36"/>
        </w:rPr>
        <w:t> </w:t>
      </w:r>
      <w:r>
        <w:rPr>
          <w:color w:val="231F20"/>
        </w:rPr>
        <w:t>the</w:t>
      </w:r>
      <w:r>
        <w:rPr>
          <w:color w:val="231F20"/>
          <w:spacing w:val="36"/>
        </w:rPr>
        <w:t> </w:t>
      </w:r>
      <w:r>
        <w:rPr>
          <w:color w:val="231F20"/>
        </w:rPr>
        <w:t>age</w:t>
      </w:r>
      <w:r>
        <w:rPr>
          <w:color w:val="231F20"/>
          <w:spacing w:val="36"/>
        </w:rPr>
        <w:t> </w:t>
      </w:r>
      <w:r>
        <w:rPr>
          <w:color w:val="231F20"/>
        </w:rPr>
        <w:t>but</w:t>
      </w:r>
      <w:r>
        <w:rPr>
          <w:color w:val="231F20"/>
          <w:spacing w:val="36"/>
        </w:rPr>
        <w:t> </w:t>
      </w:r>
      <w:r>
        <w:rPr>
          <w:color w:val="231F20"/>
        </w:rPr>
        <w:t>an</w:t>
      </w:r>
      <w:r>
        <w:rPr>
          <w:color w:val="231F20"/>
          <w:spacing w:val="36"/>
        </w:rPr>
        <w:t> </w:t>
      </w:r>
      <w:r>
        <w:rPr>
          <w:color w:val="231F20"/>
        </w:rPr>
        <w:t>active</w:t>
      </w:r>
      <w:r>
        <w:rPr>
          <w:color w:val="231F20"/>
          <w:spacing w:val="36"/>
        </w:rPr>
        <w:t> </w:t>
      </w:r>
      <w:r>
        <w:rPr>
          <w:color w:val="231F20"/>
        </w:rPr>
        <w:t>agency” that</w:t>
      </w:r>
      <w:r>
        <w:rPr>
          <w:color w:val="231F20"/>
          <w:spacing w:val="40"/>
        </w:rPr>
        <w:t> </w:t>
      </w:r>
      <w:r>
        <w:rPr>
          <w:color w:val="231F20"/>
        </w:rPr>
        <w:t>energized</w:t>
      </w:r>
      <w:r>
        <w:rPr>
          <w:color w:val="231F20"/>
          <w:spacing w:val="40"/>
        </w:rPr>
        <w:t> </w:t>
      </w:r>
      <w:r>
        <w:rPr>
          <w:color w:val="231F20"/>
        </w:rPr>
        <w:t>and</w:t>
      </w:r>
      <w:r>
        <w:rPr>
          <w:color w:val="231F20"/>
          <w:spacing w:val="40"/>
        </w:rPr>
        <w:t> </w:t>
      </w:r>
      <w:r>
        <w:rPr>
          <w:color w:val="231F20"/>
        </w:rPr>
        <w:t>validated</w:t>
      </w:r>
      <w:r>
        <w:rPr>
          <w:color w:val="231F20"/>
          <w:spacing w:val="40"/>
        </w:rPr>
        <w:t> </w:t>
      </w:r>
      <w:r>
        <w:rPr>
          <w:color w:val="231F20"/>
        </w:rPr>
        <w:t>“the</w:t>
      </w:r>
      <w:r>
        <w:rPr>
          <w:color w:val="231F20"/>
          <w:spacing w:val="40"/>
        </w:rPr>
        <w:t> </w:t>
      </w:r>
      <w:r>
        <w:rPr>
          <w:color w:val="231F20"/>
        </w:rPr>
        <w:t>myth</w:t>
      </w:r>
      <w:r>
        <w:rPr>
          <w:color w:val="231F20"/>
          <w:spacing w:val="40"/>
        </w:rPr>
        <w:t> </w:t>
      </w:r>
      <w:r>
        <w:rPr>
          <w:color w:val="231F20"/>
        </w:rPr>
        <w:t>of</w:t>
      </w:r>
      <w:r>
        <w:rPr>
          <w:color w:val="231F20"/>
          <w:spacing w:val="40"/>
        </w:rPr>
        <w:t> </w:t>
      </w:r>
      <w:r>
        <w:rPr>
          <w:color w:val="231F20"/>
        </w:rPr>
        <w:t>empire</w:t>
      </w:r>
      <w:r>
        <w:rPr>
          <w:color w:val="231F20"/>
          <w:spacing w:val="40"/>
        </w:rPr>
        <w:t> </w:t>
      </w:r>
      <w:r>
        <w:rPr>
          <w:color w:val="231F20"/>
        </w:rPr>
        <w:t>as</w:t>
      </w:r>
      <w:r>
        <w:rPr>
          <w:color w:val="231F20"/>
          <w:spacing w:val="40"/>
        </w:rPr>
        <w:t> </w:t>
      </w:r>
      <w:r>
        <w:rPr>
          <w:color w:val="231F20"/>
        </w:rPr>
        <w:t>a</w:t>
      </w:r>
      <w:r>
        <w:rPr>
          <w:color w:val="231F20"/>
          <w:spacing w:val="40"/>
        </w:rPr>
        <w:t> </w:t>
      </w:r>
      <w:r>
        <w:rPr>
          <w:color w:val="231F20"/>
        </w:rPr>
        <w:t>vehicle for excitement, adventure and wish-fulfillment through action” (1989: 2–3). John Rieder similarly observes how “the Victorian vogue</w:t>
      </w:r>
      <w:r>
        <w:rPr>
          <w:color w:val="231F20"/>
          <w:spacing w:val="40"/>
        </w:rPr>
        <w:t> </w:t>
      </w:r>
      <w:r>
        <w:rPr>
          <w:color w:val="231F20"/>
        </w:rPr>
        <w:t>for</w:t>
      </w:r>
      <w:r>
        <w:rPr>
          <w:color w:val="231F20"/>
          <w:spacing w:val="40"/>
        </w:rPr>
        <w:t> </w:t>
      </w:r>
      <w:r>
        <w:rPr>
          <w:color w:val="231F20"/>
        </w:rPr>
        <w:t>adventure</w:t>
      </w:r>
      <w:r>
        <w:rPr>
          <w:color w:val="231F20"/>
          <w:spacing w:val="40"/>
        </w:rPr>
        <w:t> </w:t>
      </w:r>
      <w:r>
        <w:rPr>
          <w:color w:val="231F20"/>
        </w:rPr>
        <w:t>fiction</w:t>
      </w:r>
      <w:r>
        <w:rPr>
          <w:color w:val="231F20"/>
          <w:spacing w:val="40"/>
        </w:rPr>
        <w:t> </w:t>
      </w:r>
      <w:r>
        <w:rPr>
          <w:color w:val="231F20"/>
        </w:rPr>
        <w:t>in</w:t>
      </w:r>
      <w:r>
        <w:rPr>
          <w:color w:val="231F20"/>
          <w:spacing w:val="40"/>
        </w:rPr>
        <w:t> </w:t>
      </w:r>
      <w:r>
        <w:rPr>
          <w:color w:val="231F20"/>
        </w:rPr>
        <w:t>general</w:t>
      </w:r>
      <w:r>
        <w:rPr>
          <w:color w:val="231F20"/>
          <w:spacing w:val="40"/>
        </w:rPr>
        <w:t> </w:t>
      </w:r>
      <w:r>
        <w:rPr>
          <w:color w:val="231F20"/>
        </w:rPr>
        <w:t>seems</w:t>
      </w:r>
      <w:r>
        <w:rPr>
          <w:color w:val="231F20"/>
          <w:spacing w:val="40"/>
        </w:rPr>
        <w:t> </w:t>
      </w:r>
      <w:r>
        <w:rPr>
          <w:color w:val="231F20"/>
        </w:rPr>
        <w:t>to</w:t>
      </w:r>
      <w:r>
        <w:rPr>
          <w:color w:val="231F20"/>
          <w:spacing w:val="40"/>
        </w:rPr>
        <w:t> </w:t>
      </w:r>
      <w:r>
        <w:rPr>
          <w:color w:val="231F20"/>
        </w:rPr>
        <w:t>ride</w:t>
      </w:r>
      <w:r>
        <w:rPr>
          <w:color w:val="231F20"/>
          <w:spacing w:val="40"/>
        </w:rPr>
        <w:t> </w:t>
      </w:r>
      <w:r>
        <w:rPr>
          <w:color w:val="231F20"/>
        </w:rPr>
        <w:t>the</w:t>
      </w:r>
      <w:r>
        <w:rPr>
          <w:color w:val="231F20"/>
          <w:spacing w:val="40"/>
        </w:rPr>
        <w:t> </w:t>
      </w:r>
      <w:r>
        <w:rPr>
          <w:color w:val="231F20"/>
        </w:rPr>
        <w:t>rising tide of imperial expansion,” while “the period of the most fervid imperialist</w:t>
      </w:r>
      <w:r>
        <w:rPr>
          <w:color w:val="231F20"/>
          <w:spacing w:val="47"/>
        </w:rPr>
        <w:t> </w:t>
      </w:r>
      <w:r>
        <w:rPr>
          <w:color w:val="231F20"/>
        </w:rPr>
        <w:t>expansion</w:t>
      </w:r>
      <w:r>
        <w:rPr>
          <w:color w:val="231F20"/>
          <w:spacing w:val="48"/>
        </w:rPr>
        <w:t> </w:t>
      </w:r>
      <w:r>
        <w:rPr>
          <w:color w:val="231F20"/>
        </w:rPr>
        <w:t>in</w:t>
      </w:r>
      <w:r>
        <w:rPr>
          <w:color w:val="231F20"/>
          <w:spacing w:val="47"/>
        </w:rPr>
        <w:t> </w:t>
      </w:r>
      <w:r>
        <w:rPr>
          <w:color w:val="231F20"/>
        </w:rPr>
        <w:t>the</w:t>
      </w:r>
      <w:r>
        <w:rPr>
          <w:color w:val="231F20"/>
          <w:spacing w:val="48"/>
        </w:rPr>
        <w:t> </w:t>
      </w:r>
      <w:r>
        <w:rPr>
          <w:color w:val="231F20"/>
        </w:rPr>
        <w:t>late</w:t>
      </w:r>
      <w:r>
        <w:rPr>
          <w:color w:val="231F20"/>
          <w:spacing w:val="47"/>
        </w:rPr>
        <w:t> </w:t>
      </w:r>
      <w:r>
        <w:rPr>
          <w:color w:val="231F20"/>
        </w:rPr>
        <w:t>nineteenth</w:t>
      </w:r>
      <w:r>
        <w:rPr>
          <w:color w:val="231F20"/>
          <w:spacing w:val="48"/>
        </w:rPr>
        <w:t> </w:t>
      </w:r>
      <w:r>
        <w:rPr>
          <w:color w:val="231F20"/>
        </w:rPr>
        <w:t>century</w:t>
      </w:r>
      <w:r>
        <w:rPr>
          <w:color w:val="231F20"/>
          <w:spacing w:val="47"/>
        </w:rPr>
        <w:t> </w:t>
      </w:r>
      <w:r>
        <w:rPr>
          <w:color w:val="231F20"/>
        </w:rPr>
        <w:t>is</w:t>
      </w:r>
      <w:r>
        <w:rPr>
          <w:color w:val="231F20"/>
          <w:spacing w:val="48"/>
        </w:rPr>
        <w:t> </w:t>
      </w:r>
      <w:r>
        <w:rPr>
          <w:color w:val="231F20"/>
        </w:rPr>
        <w:t>also</w:t>
      </w:r>
      <w:r>
        <w:rPr>
          <w:color w:val="231F20"/>
          <w:spacing w:val="47"/>
        </w:rPr>
        <w:t> </w:t>
      </w:r>
      <w:r>
        <w:rPr>
          <w:color w:val="231F20"/>
          <w:spacing w:val="-5"/>
        </w:rPr>
        <w:t>the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41" w:id="61"/>
      <w:bookmarkEnd w:id="61"/>
      <w:r>
        <w:rPr/>
      </w:r>
      <w:r>
        <w:rPr>
          <w:color w:val="231F20"/>
          <w:spacing w:val="-2"/>
          <w:w w:val="105"/>
        </w:rPr>
        <w:t>crucial</w:t>
      </w:r>
      <w:r>
        <w:rPr>
          <w:color w:val="231F20"/>
          <w:spacing w:val="-6"/>
          <w:w w:val="105"/>
        </w:rPr>
        <w:t> </w:t>
      </w:r>
      <w:r>
        <w:rPr>
          <w:color w:val="231F20"/>
          <w:spacing w:val="-2"/>
          <w:w w:val="105"/>
        </w:rPr>
        <w:t>period</w:t>
      </w:r>
      <w:r>
        <w:rPr>
          <w:color w:val="231F20"/>
          <w:spacing w:val="-6"/>
          <w:w w:val="105"/>
        </w:rPr>
        <w:t> </w:t>
      </w:r>
      <w:r>
        <w:rPr>
          <w:color w:val="231F20"/>
          <w:spacing w:val="-2"/>
          <w:w w:val="105"/>
        </w:rPr>
        <w:t>for</w:t>
      </w:r>
      <w:r>
        <w:rPr>
          <w:color w:val="231F20"/>
          <w:spacing w:val="-6"/>
          <w:w w:val="105"/>
        </w:rPr>
        <w:t> </w:t>
      </w:r>
      <w:r>
        <w:rPr>
          <w:color w:val="231F20"/>
          <w:spacing w:val="-2"/>
          <w:w w:val="105"/>
        </w:rPr>
        <w:t>the</w:t>
      </w:r>
      <w:r>
        <w:rPr>
          <w:color w:val="231F20"/>
          <w:spacing w:val="-6"/>
          <w:w w:val="105"/>
        </w:rPr>
        <w:t> </w:t>
      </w:r>
      <w:r>
        <w:rPr>
          <w:color w:val="231F20"/>
          <w:spacing w:val="-2"/>
          <w:w w:val="105"/>
        </w:rPr>
        <w:t>emergence</w:t>
      </w:r>
      <w:r>
        <w:rPr>
          <w:color w:val="231F20"/>
          <w:spacing w:val="-6"/>
          <w:w w:val="105"/>
        </w:rPr>
        <w:t> </w:t>
      </w:r>
      <w:r>
        <w:rPr>
          <w:color w:val="231F20"/>
          <w:spacing w:val="-2"/>
          <w:w w:val="105"/>
        </w:rPr>
        <w:t>of”</w:t>
      </w:r>
      <w:r>
        <w:rPr>
          <w:color w:val="231F20"/>
          <w:spacing w:val="-6"/>
          <w:w w:val="105"/>
        </w:rPr>
        <w:t> </w:t>
      </w:r>
      <w:r>
        <w:rPr>
          <w:color w:val="231F20"/>
          <w:spacing w:val="-2"/>
          <w:w w:val="105"/>
        </w:rPr>
        <w:t>science</w:t>
      </w:r>
      <w:r>
        <w:rPr>
          <w:color w:val="231F20"/>
          <w:spacing w:val="-6"/>
          <w:w w:val="105"/>
        </w:rPr>
        <w:t> </w:t>
      </w:r>
      <w:r>
        <w:rPr>
          <w:color w:val="231F20"/>
          <w:spacing w:val="-2"/>
          <w:w w:val="105"/>
        </w:rPr>
        <w:t>fiction</w:t>
      </w:r>
      <w:r>
        <w:rPr>
          <w:color w:val="231F20"/>
          <w:spacing w:val="-6"/>
          <w:w w:val="105"/>
        </w:rPr>
        <w:t> </w:t>
      </w:r>
      <w:r>
        <w:rPr>
          <w:color w:val="231F20"/>
          <w:spacing w:val="-2"/>
          <w:w w:val="105"/>
        </w:rPr>
        <w:t>(2008:</w:t>
      </w:r>
      <w:r>
        <w:rPr>
          <w:color w:val="231F20"/>
          <w:spacing w:val="-6"/>
          <w:w w:val="105"/>
        </w:rPr>
        <w:t> </w:t>
      </w:r>
      <w:r>
        <w:rPr>
          <w:color w:val="231F20"/>
          <w:spacing w:val="-2"/>
          <w:w w:val="105"/>
        </w:rPr>
        <w:t>4,</w:t>
      </w:r>
      <w:r>
        <w:rPr>
          <w:color w:val="231F20"/>
          <w:spacing w:val="-6"/>
          <w:w w:val="105"/>
        </w:rPr>
        <w:t> </w:t>
      </w:r>
      <w:r>
        <w:rPr>
          <w:color w:val="231F20"/>
          <w:spacing w:val="-2"/>
          <w:w w:val="105"/>
        </w:rPr>
        <w:t>2–3). </w:t>
      </w:r>
      <w:r>
        <w:rPr>
          <w:color w:val="231F20"/>
          <w:w w:val="105"/>
        </w:rPr>
        <w:t>Patricia</w:t>
      </w:r>
      <w:r>
        <w:rPr>
          <w:color w:val="231F20"/>
          <w:w w:val="105"/>
        </w:rPr>
        <w:t> Kerkslake</w:t>
      </w:r>
      <w:r>
        <w:rPr>
          <w:color w:val="231F20"/>
          <w:w w:val="105"/>
        </w:rPr>
        <w:t> reads</w:t>
      </w:r>
      <w:r>
        <w:rPr>
          <w:color w:val="231F20"/>
          <w:w w:val="105"/>
        </w:rPr>
        <w:t> science</w:t>
      </w:r>
      <w:r>
        <w:rPr>
          <w:color w:val="231F20"/>
          <w:w w:val="105"/>
        </w:rPr>
        <w:t> fiction</w:t>
      </w:r>
      <w:r>
        <w:rPr>
          <w:color w:val="231F20"/>
          <w:w w:val="105"/>
        </w:rPr>
        <w:t> as</w:t>
      </w:r>
      <w:r>
        <w:rPr>
          <w:color w:val="231F20"/>
          <w:w w:val="105"/>
        </w:rPr>
        <w:t> an</w:t>
      </w:r>
      <w:r>
        <w:rPr>
          <w:color w:val="231F20"/>
          <w:w w:val="105"/>
        </w:rPr>
        <w:t> exploration</w:t>
      </w:r>
      <w:r>
        <w:rPr>
          <w:color w:val="231F20"/>
          <w:w w:val="105"/>
        </w:rPr>
        <w:t> of</w:t>
      </w:r>
      <w:r>
        <w:rPr>
          <w:color w:val="231F20"/>
          <w:w w:val="105"/>
        </w:rPr>
        <w:t> “the </w:t>
      </w:r>
      <w:r>
        <w:rPr>
          <w:color w:val="231F20"/>
          <w:spacing w:val="-2"/>
          <w:w w:val="105"/>
        </w:rPr>
        <w:t>notion</w:t>
      </w:r>
      <w:r>
        <w:rPr>
          <w:color w:val="231F20"/>
          <w:spacing w:val="-5"/>
          <w:w w:val="105"/>
        </w:rPr>
        <w:t> </w:t>
      </w:r>
      <w:r>
        <w:rPr>
          <w:color w:val="231F20"/>
          <w:spacing w:val="-2"/>
          <w:w w:val="105"/>
        </w:rPr>
        <w:t>of</w:t>
      </w:r>
      <w:r>
        <w:rPr>
          <w:color w:val="231F20"/>
          <w:spacing w:val="-5"/>
          <w:w w:val="105"/>
        </w:rPr>
        <w:t> </w:t>
      </w:r>
      <w:r>
        <w:rPr>
          <w:color w:val="231F20"/>
          <w:spacing w:val="-2"/>
          <w:w w:val="105"/>
        </w:rPr>
        <w:t>power</w:t>
      </w:r>
      <w:r>
        <w:rPr>
          <w:color w:val="231F20"/>
          <w:spacing w:val="-5"/>
          <w:w w:val="105"/>
        </w:rPr>
        <w:t> </w:t>
      </w:r>
      <w:r>
        <w:rPr>
          <w:color w:val="231F20"/>
          <w:spacing w:val="-2"/>
          <w:w w:val="105"/>
        </w:rPr>
        <w:t>formed</w:t>
      </w:r>
      <w:r>
        <w:rPr>
          <w:color w:val="231F20"/>
          <w:spacing w:val="-5"/>
          <w:w w:val="105"/>
        </w:rPr>
        <w:t> </w:t>
      </w:r>
      <w:r>
        <w:rPr>
          <w:color w:val="231F20"/>
          <w:spacing w:val="-2"/>
          <w:w w:val="105"/>
        </w:rPr>
        <w:t>within</w:t>
      </w:r>
      <w:r>
        <w:rPr>
          <w:color w:val="231F20"/>
          <w:spacing w:val="-5"/>
          <w:w w:val="105"/>
        </w:rPr>
        <w:t> </w:t>
      </w:r>
      <w:r>
        <w:rPr>
          <w:color w:val="231F20"/>
          <w:spacing w:val="-2"/>
          <w:w w:val="105"/>
        </w:rPr>
        <w:t>the</w:t>
      </w:r>
      <w:r>
        <w:rPr>
          <w:color w:val="231F20"/>
          <w:spacing w:val="-5"/>
          <w:w w:val="105"/>
        </w:rPr>
        <w:t> </w:t>
      </w:r>
      <w:r>
        <w:rPr>
          <w:color w:val="231F20"/>
          <w:spacing w:val="-2"/>
          <w:w w:val="105"/>
        </w:rPr>
        <w:t>construct</w:t>
      </w:r>
      <w:r>
        <w:rPr>
          <w:color w:val="231F20"/>
          <w:spacing w:val="-5"/>
          <w:w w:val="105"/>
        </w:rPr>
        <w:t> </w:t>
      </w:r>
      <w:r>
        <w:rPr>
          <w:color w:val="231F20"/>
          <w:spacing w:val="-2"/>
          <w:w w:val="105"/>
        </w:rPr>
        <w:t>of</w:t>
      </w:r>
      <w:r>
        <w:rPr>
          <w:color w:val="231F20"/>
          <w:spacing w:val="-5"/>
          <w:w w:val="105"/>
        </w:rPr>
        <w:t> </w:t>
      </w:r>
      <w:r>
        <w:rPr>
          <w:color w:val="231F20"/>
          <w:spacing w:val="-2"/>
          <w:w w:val="105"/>
        </w:rPr>
        <w:t>empire,</w:t>
      </w:r>
      <w:r>
        <w:rPr>
          <w:color w:val="231F20"/>
          <w:spacing w:val="-5"/>
          <w:w w:val="105"/>
        </w:rPr>
        <w:t> </w:t>
      </w:r>
      <w:r>
        <w:rPr>
          <w:color w:val="231F20"/>
          <w:spacing w:val="-2"/>
          <w:w w:val="105"/>
        </w:rPr>
        <w:t>especially </w:t>
      </w:r>
      <w:r>
        <w:rPr>
          <w:color w:val="231F20"/>
          <w:w w:val="105"/>
        </w:rPr>
        <w:t>when</w:t>
      </w:r>
      <w:r>
        <w:rPr>
          <w:color w:val="231F20"/>
          <w:w w:val="105"/>
        </w:rPr>
        <w:t> interrogated</w:t>
      </w:r>
      <w:r>
        <w:rPr>
          <w:color w:val="231F20"/>
          <w:w w:val="105"/>
        </w:rPr>
        <w:t> by</w:t>
      </w:r>
      <w:r>
        <w:rPr>
          <w:color w:val="231F20"/>
          <w:w w:val="105"/>
        </w:rPr>
        <w:t> the</w:t>
      </w:r>
      <w:r>
        <w:rPr>
          <w:color w:val="231F20"/>
          <w:w w:val="105"/>
        </w:rPr>
        <w:t> general</w:t>
      </w:r>
      <w:r>
        <w:rPr>
          <w:color w:val="231F20"/>
          <w:w w:val="105"/>
        </w:rPr>
        <w:t> theories</w:t>
      </w:r>
      <w:r>
        <w:rPr>
          <w:color w:val="231F20"/>
          <w:w w:val="105"/>
        </w:rPr>
        <w:t> of</w:t>
      </w:r>
      <w:r>
        <w:rPr>
          <w:color w:val="231F20"/>
          <w:w w:val="105"/>
        </w:rPr>
        <w:t> postcoloniality” (2007:</w:t>
      </w:r>
      <w:r>
        <w:rPr>
          <w:color w:val="231F20"/>
          <w:spacing w:val="-2"/>
          <w:w w:val="105"/>
        </w:rPr>
        <w:t> </w:t>
      </w:r>
      <w:r>
        <w:rPr>
          <w:color w:val="231F20"/>
          <w:w w:val="105"/>
        </w:rPr>
        <w:t>3).</w:t>
      </w:r>
      <w:r>
        <w:rPr>
          <w:color w:val="231F20"/>
          <w:spacing w:val="-2"/>
          <w:w w:val="105"/>
        </w:rPr>
        <w:t> </w:t>
      </w:r>
      <w:r>
        <w:rPr>
          <w:color w:val="231F20"/>
          <w:w w:val="105"/>
        </w:rPr>
        <w:t>Caroline</w:t>
      </w:r>
      <w:r>
        <w:rPr>
          <w:color w:val="231F20"/>
          <w:spacing w:val="-2"/>
          <w:w w:val="105"/>
        </w:rPr>
        <w:t> </w:t>
      </w:r>
      <w:r>
        <w:rPr>
          <w:color w:val="231F20"/>
          <w:w w:val="105"/>
        </w:rPr>
        <w:t>Reitz</w:t>
      </w:r>
      <w:r>
        <w:rPr>
          <w:color w:val="231F20"/>
          <w:spacing w:val="-2"/>
          <w:w w:val="105"/>
        </w:rPr>
        <w:t> </w:t>
      </w:r>
      <w:r>
        <w:rPr>
          <w:color w:val="231F20"/>
          <w:w w:val="105"/>
        </w:rPr>
        <w:t>applies</w:t>
      </w:r>
      <w:r>
        <w:rPr>
          <w:color w:val="231F20"/>
          <w:spacing w:val="-2"/>
          <w:w w:val="105"/>
        </w:rPr>
        <w:t> </w:t>
      </w:r>
      <w:r>
        <w:rPr>
          <w:color w:val="231F20"/>
          <w:w w:val="105"/>
        </w:rPr>
        <w:t>a</w:t>
      </w:r>
      <w:r>
        <w:rPr>
          <w:color w:val="231F20"/>
          <w:spacing w:val="-2"/>
          <w:w w:val="105"/>
        </w:rPr>
        <w:t> </w:t>
      </w:r>
      <w:r>
        <w:rPr>
          <w:color w:val="231F20"/>
          <w:w w:val="105"/>
        </w:rPr>
        <w:t>parallel</w:t>
      </w:r>
      <w:r>
        <w:rPr>
          <w:color w:val="231F20"/>
          <w:spacing w:val="-2"/>
          <w:w w:val="105"/>
        </w:rPr>
        <w:t> </w:t>
      </w:r>
      <w:r>
        <w:rPr>
          <w:color w:val="231F20"/>
          <w:w w:val="105"/>
        </w:rPr>
        <w:t>approach</w:t>
      </w:r>
      <w:r>
        <w:rPr>
          <w:color w:val="231F20"/>
          <w:spacing w:val="-2"/>
          <w:w w:val="105"/>
        </w:rPr>
        <w:t> </w:t>
      </w:r>
      <w:r>
        <w:rPr>
          <w:color w:val="231F20"/>
          <w:w w:val="105"/>
        </w:rPr>
        <w:t>to</w:t>
      </w:r>
      <w:r>
        <w:rPr>
          <w:color w:val="231F20"/>
          <w:spacing w:val="-2"/>
          <w:w w:val="105"/>
        </w:rPr>
        <w:t> </w:t>
      </w:r>
      <w:r>
        <w:rPr>
          <w:color w:val="231F20"/>
          <w:w w:val="105"/>
        </w:rPr>
        <w:t>detective fiction,</w:t>
      </w:r>
      <w:r>
        <w:rPr>
          <w:color w:val="231F20"/>
          <w:spacing w:val="-1"/>
          <w:w w:val="105"/>
        </w:rPr>
        <w:t> </w:t>
      </w:r>
      <w:r>
        <w:rPr>
          <w:color w:val="231F20"/>
          <w:w w:val="105"/>
        </w:rPr>
        <w:t>reading</w:t>
      </w:r>
      <w:r>
        <w:rPr>
          <w:color w:val="231F20"/>
          <w:spacing w:val="-1"/>
          <w:w w:val="105"/>
        </w:rPr>
        <w:t> </w:t>
      </w:r>
      <w:r>
        <w:rPr>
          <w:color w:val="231F20"/>
          <w:w w:val="105"/>
        </w:rPr>
        <w:t>the</w:t>
      </w:r>
      <w:r>
        <w:rPr>
          <w:color w:val="231F20"/>
          <w:spacing w:val="-1"/>
          <w:w w:val="105"/>
        </w:rPr>
        <w:t> </w:t>
      </w:r>
      <w:r>
        <w:rPr>
          <w:color w:val="231F20"/>
          <w:w w:val="105"/>
        </w:rPr>
        <w:t>figure</w:t>
      </w:r>
      <w:r>
        <w:rPr>
          <w:color w:val="231F20"/>
          <w:spacing w:val="-1"/>
          <w:w w:val="105"/>
        </w:rPr>
        <w:t> </w:t>
      </w:r>
      <w:r>
        <w:rPr>
          <w:color w:val="231F20"/>
          <w:w w:val="105"/>
        </w:rPr>
        <w:t>of</w:t>
      </w:r>
      <w:r>
        <w:rPr>
          <w:color w:val="231F20"/>
          <w:spacing w:val="-1"/>
          <w:w w:val="105"/>
        </w:rPr>
        <w:t> </w:t>
      </w:r>
      <w:r>
        <w:rPr>
          <w:color w:val="231F20"/>
          <w:w w:val="105"/>
        </w:rPr>
        <w:t>the</w:t>
      </w:r>
      <w:r>
        <w:rPr>
          <w:color w:val="231F20"/>
          <w:spacing w:val="-1"/>
          <w:w w:val="105"/>
        </w:rPr>
        <w:t> </w:t>
      </w:r>
      <w:r>
        <w:rPr>
          <w:color w:val="231F20"/>
          <w:w w:val="105"/>
        </w:rPr>
        <w:t>detective</w:t>
      </w:r>
      <w:r>
        <w:rPr>
          <w:color w:val="231F20"/>
          <w:spacing w:val="-1"/>
          <w:w w:val="105"/>
        </w:rPr>
        <w:t> </w:t>
      </w:r>
      <w:r>
        <w:rPr>
          <w:color w:val="231F20"/>
          <w:w w:val="105"/>
        </w:rPr>
        <w:t>“as</w:t>
      </w:r>
      <w:r>
        <w:rPr>
          <w:color w:val="231F20"/>
          <w:spacing w:val="-1"/>
          <w:w w:val="105"/>
        </w:rPr>
        <w:t> </w:t>
      </w:r>
      <w:r>
        <w:rPr>
          <w:color w:val="231F20"/>
          <w:w w:val="105"/>
        </w:rPr>
        <w:t>a</w:t>
      </w:r>
      <w:r>
        <w:rPr>
          <w:color w:val="231F20"/>
          <w:spacing w:val="-1"/>
          <w:w w:val="105"/>
        </w:rPr>
        <w:t> </w:t>
      </w:r>
      <w:r>
        <w:rPr>
          <w:color w:val="231F20"/>
          <w:w w:val="105"/>
        </w:rPr>
        <w:t>representative</w:t>
      </w:r>
      <w:r>
        <w:rPr>
          <w:color w:val="231F20"/>
          <w:spacing w:val="-1"/>
          <w:w w:val="105"/>
        </w:rPr>
        <w:t> </w:t>
      </w:r>
      <w:r>
        <w:rPr>
          <w:color w:val="231F20"/>
          <w:w w:val="105"/>
        </w:rPr>
        <w:t>of the</w:t>
      </w:r>
      <w:r>
        <w:rPr>
          <w:color w:val="231F20"/>
          <w:w w:val="105"/>
        </w:rPr>
        <w:t> British</w:t>
      </w:r>
      <w:r>
        <w:rPr>
          <w:color w:val="231F20"/>
          <w:w w:val="105"/>
        </w:rPr>
        <w:t> Empire”</w:t>
      </w:r>
      <w:r>
        <w:rPr>
          <w:color w:val="231F20"/>
          <w:w w:val="105"/>
        </w:rPr>
        <w:t> who</w:t>
      </w:r>
      <w:r>
        <w:rPr>
          <w:color w:val="231F20"/>
          <w:w w:val="105"/>
        </w:rPr>
        <w:t> rose</w:t>
      </w:r>
      <w:r>
        <w:rPr>
          <w:color w:val="231F20"/>
          <w:w w:val="105"/>
        </w:rPr>
        <w:t> in</w:t>
      </w:r>
      <w:r>
        <w:rPr>
          <w:color w:val="231F20"/>
          <w:w w:val="105"/>
        </w:rPr>
        <w:t> popularity</w:t>
      </w:r>
      <w:r>
        <w:rPr>
          <w:color w:val="231F20"/>
          <w:w w:val="105"/>
        </w:rPr>
        <w:t> as</w:t>
      </w:r>
      <w:r>
        <w:rPr>
          <w:color w:val="231F20"/>
          <w:w w:val="105"/>
        </w:rPr>
        <w:t> Victorian</w:t>
      </w:r>
      <w:r>
        <w:rPr>
          <w:color w:val="231F20"/>
          <w:w w:val="105"/>
        </w:rPr>
        <w:t> national identity</w:t>
      </w:r>
      <w:r>
        <w:rPr>
          <w:color w:val="231F20"/>
          <w:w w:val="105"/>
        </w:rPr>
        <w:t> shifted</w:t>
      </w:r>
      <w:r>
        <w:rPr>
          <w:color w:val="231F20"/>
          <w:w w:val="105"/>
        </w:rPr>
        <w:t> “from</w:t>
      </w:r>
      <w:r>
        <w:rPr>
          <w:color w:val="231F20"/>
          <w:w w:val="105"/>
        </w:rPr>
        <w:t> suspicion</w:t>
      </w:r>
      <w:r>
        <w:rPr>
          <w:color w:val="231F20"/>
          <w:w w:val="105"/>
        </w:rPr>
        <w:t> of</w:t>
      </w:r>
      <w:r>
        <w:rPr>
          <w:color w:val="231F20"/>
          <w:w w:val="105"/>
        </w:rPr>
        <w:t> to</w:t>
      </w:r>
      <w:r>
        <w:rPr>
          <w:color w:val="231F20"/>
          <w:w w:val="105"/>
        </w:rPr>
        <w:t> identification</w:t>
      </w:r>
      <w:r>
        <w:rPr>
          <w:color w:val="231F20"/>
          <w:w w:val="105"/>
        </w:rPr>
        <w:t> with</w:t>
      </w:r>
      <w:r>
        <w:rPr>
          <w:color w:val="231F20"/>
          <w:w w:val="105"/>
        </w:rPr>
        <w:t> the imperial</w:t>
      </w:r>
      <w:r>
        <w:rPr>
          <w:color w:val="231F20"/>
          <w:w w:val="105"/>
        </w:rPr>
        <w:t> project”</w:t>
      </w:r>
      <w:r>
        <w:rPr>
          <w:color w:val="231F20"/>
          <w:w w:val="105"/>
        </w:rPr>
        <w:t> (2004:</w:t>
      </w:r>
      <w:r>
        <w:rPr>
          <w:color w:val="231F20"/>
          <w:w w:val="105"/>
        </w:rPr>
        <w:t> xiii).</w:t>
      </w:r>
      <w:r>
        <w:rPr>
          <w:color w:val="231F20"/>
          <w:w w:val="105"/>
        </w:rPr>
        <w:t> Dudley</w:t>
      </w:r>
      <w:r>
        <w:rPr>
          <w:color w:val="231F20"/>
          <w:w w:val="105"/>
        </w:rPr>
        <w:t> Jones</w:t>
      </w:r>
      <w:r>
        <w:rPr>
          <w:color w:val="231F20"/>
          <w:w w:val="105"/>
        </w:rPr>
        <w:t> and</w:t>
      </w:r>
      <w:r>
        <w:rPr>
          <w:color w:val="231F20"/>
          <w:w w:val="105"/>
        </w:rPr>
        <w:t> Tony</w:t>
      </w:r>
      <w:r>
        <w:rPr>
          <w:color w:val="231F20"/>
          <w:w w:val="105"/>
        </w:rPr>
        <w:t> Watkins critique</w:t>
      </w:r>
      <w:r>
        <w:rPr>
          <w:color w:val="231F20"/>
          <w:w w:val="105"/>
        </w:rPr>
        <w:t> not</w:t>
      </w:r>
      <w:r>
        <w:rPr>
          <w:color w:val="231F20"/>
          <w:w w:val="105"/>
        </w:rPr>
        <w:t> only</w:t>
      </w:r>
      <w:r>
        <w:rPr>
          <w:color w:val="231F20"/>
          <w:w w:val="105"/>
        </w:rPr>
        <w:t> the</w:t>
      </w:r>
      <w:r>
        <w:rPr>
          <w:color w:val="231F20"/>
          <w:w w:val="105"/>
        </w:rPr>
        <w:t> adventure</w:t>
      </w:r>
      <w:r>
        <w:rPr>
          <w:color w:val="231F20"/>
          <w:w w:val="105"/>
        </w:rPr>
        <w:t> story</w:t>
      </w:r>
      <w:r>
        <w:rPr>
          <w:color w:val="231F20"/>
          <w:w w:val="105"/>
        </w:rPr>
        <w:t> for</w:t>
      </w:r>
      <w:r>
        <w:rPr>
          <w:color w:val="231F20"/>
          <w:w w:val="105"/>
        </w:rPr>
        <w:t> its</w:t>
      </w:r>
      <w:r>
        <w:rPr>
          <w:color w:val="231F20"/>
          <w:w w:val="105"/>
        </w:rPr>
        <w:t> associations</w:t>
      </w:r>
      <w:r>
        <w:rPr>
          <w:color w:val="231F20"/>
          <w:w w:val="105"/>
        </w:rPr>
        <w:t> “with </w:t>
      </w:r>
      <w:r>
        <w:rPr>
          <w:color w:val="231F20"/>
        </w:rPr>
        <w:t>colonizing pioneers and ethno-centric notions of racial superiority” </w:t>
      </w:r>
      <w:r>
        <w:rPr>
          <w:color w:val="231F20"/>
          <w:w w:val="105"/>
        </w:rPr>
        <w:t>(2000:</w:t>
      </w:r>
      <w:r>
        <w:rPr>
          <w:color w:val="231F20"/>
          <w:spacing w:val="-10"/>
          <w:w w:val="105"/>
        </w:rPr>
        <w:t> </w:t>
      </w:r>
      <w:r>
        <w:rPr>
          <w:color w:val="231F20"/>
          <w:w w:val="105"/>
        </w:rPr>
        <w:t>13),</w:t>
      </w:r>
      <w:r>
        <w:rPr>
          <w:color w:val="231F20"/>
          <w:spacing w:val="-10"/>
          <w:w w:val="105"/>
        </w:rPr>
        <w:t> </w:t>
      </w:r>
      <w:r>
        <w:rPr>
          <w:color w:val="231F20"/>
          <w:w w:val="105"/>
        </w:rPr>
        <w:t>but</w:t>
      </w:r>
      <w:r>
        <w:rPr>
          <w:color w:val="231F20"/>
          <w:spacing w:val="-10"/>
          <w:w w:val="105"/>
        </w:rPr>
        <w:t> </w:t>
      </w:r>
      <w:r>
        <w:rPr>
          <w:color w:val="231F20"/>
          <w:w w:val="105"/>
        </w:rPr>
        <w:t>the</w:t>
      </w:r>
      <w:r>
        <w:rPr>
          <w:color w:val="231F20"/>
          <w:spacing w:val="-10"/>
          <w:w w:val="105"/>
        </w:rPr>
        <w:t> </w:t>
      </w:r>
      <w:r>
        <w:rPr>
          <w:color w:val="231F20"/>
          <w:w w:val="105"/>
        </w:rPr>
        <w:t>multi-genre</w:t>
      </w:r>
      <w:r>
        <w:rPr>
          <w:color w:val="231F20"/>
          <w:spacing w:val="-10"/>
          <w:w w:val="105"/>
        </w:rPr>
        <w:t> </w:t>
      </w:r>
      <w:r>
        <w:rPr>
          <w:color w:val="231F20"/>
          <w:w w:val="105"/>
        </w:rPr>
        <w:t>figure</w:t>
      </w:r>
      <w:r>
        <w:rPr>
          <w:color w:val="231F20"/>
          <w:spacing w:val="-10"/>
          <w:w w:val="105"/>
        </w:rPr>
        <w:t> </w:t>
      </w:r>
      <w:r>
        <w:rPr>
          <w:color w:val="231F20"/>
          <w:w w:val="105"/>
        </w:rPr>
        <w:t>of</w:t>
      </w:r>
      <w:r>
        <w:rPr>
          <w:color w:val="231F20"/>
          <w:spacing w:val="-10"/>
          <w:w w:val="105"/>
        </w:rPr>
        <w:t> </w:t>
      </w:r>
      <w:r>
        <w:rPr>
          <w:color w:val="231F20"/>
          <w:w w:val="105"/>
        </w:rPr>
        <w:t>the</w:t>
      </w:r>
      <w:r>
        <w:rPr>
          <w:color w:val="231F20"/>
          <w:spacing w:val="-10"/>
          <w:w w:val="105"/>
        </w:rPr>
        <w:t> </w:t>
      </w:r>
      <w:r>
        <w:rPr>
          <w:color w:val="231F20"/>
          <w:w w:val="105"/>
        </w:rPr>
        <w:t>hero</w:t>
      </w:r>
      <w:r>
        <w:rPr>
          <w:color w:val="231F20"/>
          <w:spacing w:val="-10"/>
          <w:w w:val="105"/>
        </w:rPr>
        <w:t> </w:t>
      </w:r>
      <w:r>
        <w:rPr>
          <w:color w:val="231F20"/>
          <w:w w:val="105"/>
        </w:rPr>
        <w:t>whose</w:t>
      </w:r>
      <w:r>
        <w:rPr>
          <w:color w:val="231F20"/>
          <w:spacing w:val="-10"/>
          <w:w w:val="105"/>
        </w:rPr>
        <w:t> </w:t>
      </w:r>
      <w:r>
        <w:rPr>
          <w:color w:val="231F20"/>
          <w:w w:val="105"/>
        </w:rPr>
        <w:t>“notions of</w:t>
      </w:r>
      <w:r>
        <w:rPr>
          <w:color w:val="231F20"/>
          <w:w w:val="105"/>
        </w:rPr>
        <w:t> exemplary</w:t>
      </w:r>
      <w:r>
        <w:rPr>
          <w:color w:val="231F20"/>
          <w:w w:val="105"/>
        </w:rPr>
        <w:t> value</w:t>
      </w:r>
      <w:r>
        <w:rPr>
          <w:color w:val="231F20"/>
          <w:w w:val="105"/>
        </w:rPr>
        <w:t> …</w:t>
      </w:r>
      <w:r>
        <w:rPr>
          <w:color w:val="231F20"/>
          <w:w w:val="105"/>
        </w:rPr>
        <w:t> influenced</w:t>
      </w:r>
      <w:r>
        <w:rPr>
          <w:color w:val="231F20"/>
          <w:w w:val="105"/>
        </w:rPr>
        <w:t> children’s</w:t>
      </w:r>
      <w:r>
        <w:rPr>
          <w:color w:val="231F20"/>
          <w:w w:val="105"/>
        </w:rPr>
        <w:t> literature</w:t>
      </w:r>
      <w:r>
        <w:rPr>
          <w:color w:val="231F20"/>
          <w:w w:val="105"/>
        </w:rPr>
        <w:t> through the</w:t>
      </w:r>
      <w:r>
        <w:rPr>
          <w:color w:val="231F20"/>
          <w:w w:val="105"/>
        </w:rPr>
        <w:t> nineteenth</w:t>
      </w:r>
      <w:r>
        <w:rPr>
          <w:color w:val="231F20"/>
          <w:w w:val="105"/>
        </w:rPr>
        <w:t> century</w:t>
      </w:r>
      <w:r>
        <w:rPr>
          <w:color w:val="231F20"/>
          <w:w w:val="105"/>
        </w:rPr>
        <w:t> and</w:t>
      </w:r>
      <w:r>
        <w:rPr>
          <w:color w:val="231F20"/>
          <w:w w:val="105"/>
        </w:rPr>
        <w:t> well</w:t>
      </w:r>
      <w:r>
        <w:rPr>
          <w:color w:val="231F20"/>
          <w:w w:val="105"/>
        </w:rPr>
        <w:t> into</w:t>
      </w:r>
      <w:r>
        <w:rPr>
          <w:color w:val="231F20"/>
          <w:w w:val="105"/>
        </w:rPr>
        <w:t> the</w:t>
      </w:r>
      <w:r>
        <w:rPr>
          <w:color w:val="231F20"/>
          <w:w w:val="105"/>
        </w:rPr>
        <w:t> twentieth”</w:t>
      </w:r>
      <w:r>
        <w:rPr>
          <w:color w:val="231F20"/>
          <w:w w:val="105"/>
        </w:rPr>
        <w:t> and</w:t>
      </w:r>
      <w:r>
        <w:rPr>
          <w:color w:val="231F20"/>
          <w:w w:val="105"/>
        </w:rPr>
        <w:t> whose “moral</w:t>
      </w:r>
      <w:r>
        <w:rPr>
          <w:color w:val="231F20"/>
          <w:spacing w:val="-10"/>
          <w:w w:val="105"/>
        </w:rPr>
        <w:t> </w:t>
      </w:r>
      <w:r>
        <w:rPr>
          <w:color w:val="231F20"/>
          <w:w w:val="105"/>
        </w:rPr>
        <w:t>virtues</w:t>
      </w:r>
      <w:r>
        <w:rPr>
          <w:color w:val="231F20"/>
          <w:spacing w:val="-10"/>
          <w:w w:val="105"/>
        </w:rPr>
        <w:t> </w:t>
      </w:r>
      <w:r>
        <w:rPr>
          <w:color w:val="231F20"/>
          <w:w w:val="105"/>
        </w:rPr>
        <w:t>…</w:t>
      </w:r>
      <w:r>
        <w:rPr>
          <w:color w:val="231F20"/>
          <w:spacing w:val="-10"/>
          <w:w w:val="105"/>
        </w:rPr>
        <w:t> </w:t>
      </w:r>
      <w:r>
        <w:rPr>
          <w:color w:val="231F20"/>
          <w:w w:val="105"/>
        </w:rPr>
        <w:t>were</w:t>
      </w:r>
      <w:r>
        <w:rPr>
          <w:color w:val="231F20"/>
          <w:spacing w:val="-10"/>
          <w:w w:val="105"/>
        </w:rPr>
        <w:t> </w:t>
      </w:r>
      <w:r>
        <w:rPr>
          <w:color w:val="231F20"/>
          <w:w w:val="105"/>
        </w:rPr>
        <w:t>always</w:t>
      </w:r>
      <w:r>
        <w:rPr>
          <w:color w:val="231F20"/>
          <w:spacing w:val="-10"/>
          <w:w w:val="105"/>
        </w:rPr>
        <w:t> </w:t>
      </w:r>
      <w:r>
        <w:rPr>
          <w:color w:val="231F20"/>
          <w:w w:val="105"/>
        </w:rPr>
        <w:t>articulated</w:t>
      </w:r>
      <w:r>
        <w:rPr>
          <w:color w:val="231F20"/>
          <w:spacing w:val="-10"/>
          <w:w w:val="105"/>
        </w:rPr>
        <w:t> </w:t>
      </w:r>
      <w:r>
        <w:rPr>
          <w:color w:val="231F20"/>
          <w:w w:val="105"/>
        </w:rPr>
        <w:t>through</w:t>
      </w:r>
      <w:r>
        <w:rPr>
          <w:color w:val="231F20"/>
          <w:spacing w:val="-10"/>
          <w:w w:val="105"/>
        </w:rPr>
        <w:t> </w:t>
      </w:r>
      <w:r>
        <w:rPr>
          <w:color w:val="231F20"/>
          <w:w w:val="105"/>
        </w:rPr>
        <w:t>the</w:t>
      </w:r>
      <w:r>
        <w:rPr>
          <w:color w:val="231F20"/>
          <w:spacing w:val="-10"/>
          <w:w w:val="105"/>
        </w:rPr>
        <w:t> </w:t>
      </w:r>
      <w:r>
        <w:rPr>
          <w:color w:val="231F20"/>
          <w:w w:val="105"/>
        </w:rPr>
        <w:t>ideological frameworks</w:t>
      </w:r>
      <w:r>
        <w:rPr>
          <w:color w:val="231F20"/>
          <w:spacing w:val="-12"/>
          <w:w w:val="105"/>
        </w:rPr>
        <w:t> </w:t>
      </w:r>
      <w:r>
        <w:rPr>
          <w:color w:val="231F20"/>
          <w:w w:val="105"/>
        </w:rPr>
        <w:t>of</w:t>
      </w:r>
      <w:r>
        <w:rPr>
          <w:color w:val="231F20"/>
          <w:spacing w:val="-12"/>
          <w:w w:val="105"/>
        </w:rPr>
        <w:t> </w:t>
      </w:r>
      <w:r>
        <w:rPr>
          <w:color w:val="231F20"/>
          <w:w w:val="105"/>
        </w:rPr>
        <w:t>gender,</w:t>
      </w:r>
      <w:r>
        <w:rPr>
          <w:color w:val="231F20"/>
          <w:spacing w:val="-11"/>
          <w:w w:val="105"/>
        </w:rPr>
        <w:t> </w:t>
      </w:r>
      <w:r>
        <w:rPr>
          <w:color w:val="231F20"/>
          <w:w w:val="105"/>
        </w:rPr>
        <w:t>imperialism,</w:t>
      </w:r>
      <w:r>
        <w:rPr>
          <w:color w:val="231F20"/>
          <w:spacing w:val="-12"/>
          <w:w w:val="105"/>
        </w:rPr>
        <w:t> </w:t>
      </w:r>
      <w:r>
        <w:rPr>
          <w:color w:val="231F20"/>
          <w:w w:val="105"/>
        </w:rPr>
        <w:t>and</w:t>
      </w:r>
      <w:r>
        <w:rPr>
          <w:color w:val="231F20"/>
          <w:spacing w:val="-11"/>
          <w:w w:val="105"/>
        </w:rPr>
        <w:t> </w:t>
      </w:r>
      <w:r>
        <w:rPr>
          <w:color w:val="231F20"/>
          <w:w w:val="105"/>
        </w:rPr>
        <w:t>national</w:t>
      </w:r>
      <w:r>
        <w:rPr>
          <w:color w:val="231F20"/>
          <w:spacing w:val="-12"/>
          <w:w w:val="105"/>
        </w:rPr>
        <w:t> </w:t>
      </w:r>
      <w:r>
        <w:rPr>
          <w:color w:val="231F20"/>
          <w:w w:val="105"/>
        </w:rPr>
        <w:t>identity”</w:t>
      </w:r>
      <w:r>
        <w:rPr>
          <w:color w:val="231F20"/>
          <w:spacing w:val="-11"/>
          <w:w w:val="105"/>
        </w:rPr>
        <w:t> </w:t>
      </w:r>
      <w:r>
        <w:rPr>
          <w:color w:val="231F20"/>
          <w:w w:val="105"/>
        </w:rPr>
        <w:t>(4).</w:t>
      </w:r>
      <w:r>
        <w:rPr>
          <w:color w:val="231F20"/>
          <w:spacing w:val="-12"/>
          <w:w w:val="105"/>
        </w:rPr>
        <w:t> </w:t>
      </w:r>
      <w:r>
        <w:rPr>
          <w:color w:val="231F20"/>
          <w:w w:val="105"/>
        </w:rPr>
        <w:t>By </w:t>
      </w:r>
      <w:r>
        <w:rPr>
          <w:color w:val="231F20"/>
        </w:rPr>
        <w:t>combining these genres, the superhero is a depository and melding </w:t>
      </w:r>
      <w:r>
        <w:rPr>
          <w:color w:val="231F20"/>
          <w:w w:val="105"/>
        </w:rPr>
        <w:t>point for a multitude of imperial tropes and attitudes.</w:t>
      </w:r>
    </w:p>
    <w:p>
      <w:pPr>
        <w:pStyle w:val="BodyText"/>
        <w:spacing w:line="244" w:lineRule="auto" w:before="15"/>
        <w:ind w:left="263" w:right="997" w:firstLine="240"/>
        <w:jc w:val="both"/>
      </w:pPr>
      <w:r>
        <w:rPr>
          <w:color w:val="231F20"/>
        </w:rPr>
        <w:t>The earliest known manifestation is Spring-Heeled Jack </w:t>
      </w:r>
      <w:r>
        <w:rPr>
          <w:color w:val="231F20"/>
        </w:rPr>
        <w:t>who, paralleling Britain’s expansion from an empire of chartered entre- preneurs to one of direct governance, appeared in “at least a dozen plays, penny dreadfuls, story paper serials, and dime novel stories” (Nevins</w:t>
      </w:r>
      <w:r>
        <w:rPr>
          <w:color w:val="231F20"/>
          <w:spacing w:val="-1"/>
        </w:rPr>
        <w:t> </w:t>
      </w:r>
      <w:r>
        <w:rPr>
          <w:color w:val="231F20"/>
        </w:rPr>
        <w:t>2005:</w:t>
      </w:r>
      <w:r>
        <w:rPr>
          <w:color w:val="231F20"/>
          <w:spacing w:val="-1"/>
        </w:rPr>
        <w:t> </w:t>
      </w:r>
      <w:r>
        <w:rPr>
          <w:color w:val="231F20"/>
        </w:rPr>
        <w:t>821).</w:t>
      </w:r>
      <w:r>
        <w:rPr>
          <w:color w:val="231F20"/>
          <w:spacing w:val="-1"/>
        </w:rPr>
        <w:t> </w:t>
      </w:r>
      <w:r>
        <w:rPr>
          <w:color w:val="231F20"/>
        </w:rPr>
        <w:t>Inspired</w:t>
      </w:r>
      <w:r>
        <w:rPr>
          <w:color w:val="231F20"/>
          <w:spacing w:val="-1"/>
        </w:rPr>
        <w:t> </w:t>
      </w:r>
      <w:r>
        <w:rPr>
          <w:color w:val="231F20"/>
        </w:rPr>
        <w:t>by</w:t>
      </w:r>
      <w:r>
        <w:rPr>
          <w:color w:val="231F20"/>
          <w:spacing w:val="-1"/>
        </w:rPr>
        <w:t> </w:t>
      </w:r>
      <w:r>
        <w:rPr>
          <w:color w:val="231F20"/>
        </w:rPr>
        <w:t>sensational</w:t>
      </w:r>
      <w:r>
        <w:rPr>
          <w:color w:val="231F20"/>
          <w:spacing w:val="-1"/>
        </w:rPr>
        <w:t> </w:t>
      </w:r>
      <w:r>
        <w:rPr>
          <w:color w:val="231F20"/>
        </w:rPr>
        <w:t>newspaper</w:t>
      </w:r>
      <w:r>
        <w:rPr>
          <w:color w:val="231F20"/>
          <w:spacing w:val="-1"/>
        </w:rPr>
        <w:t> </w:t>
      </w:r>
      <w:r>
        <w:rPr>
          <w:color w:val="231F20"/>
        </w:rPr>
        <w:t>accounts</w:t>
      </w:r>
      <w:r>
        <w:rPr>
          <w:color w:val="231F20"/>
          <w:spacing w:val="-1"/>
        </w:rPr>
        <w:t> </w:t>
      </w:r>
      <w:r>
        <w:rPr>
          <w:color w:val="231F20"/>
        </w:rPr>
        <w:t>of a demonic assailant, John Thomas Haines brought the character to stage in 1840, followed by Alfred Coates’s 1866 penny dreadful. Alfred</w:t>
      </w:r>
      <w:r>
        <w:rPr>
          <w:color w:val="231F20"/>
          <w:spacing w:val="40"/>
        </w:rPr>
        <w:t> </w:t>
      </w:r>
      <w:r>
        <w:rPr>
          <w:color w:val="231F20"/>
        </w:rPr>
        <w:t>S.</w:t>
      </w:r>
      <w:r>
        <w:rPr>
          <w:color w:val="231F20"/>
          <w:spacing w:val="40"/>
        </w:rPr>
        <w:t> </w:t>
      </w:r>
      <w:r>
        <w:rPr>
          <w:color w:val="231F20"/>
        </w:rPr>
        <w:t>Burrage</w:t>
      </w:r>
      <w:r>
        <w:rPr>
          <w:color w:val="231F20"/>
          <w:spacing w:val="40"/>
        </w:rPr>
        <w:t> </w:t>
      </w:r>
      <w:r>
        <w:rPr>
          <w:color w:val="231F20"/>
        </w:rPr>
        <w:t>reimagined</w:t>
      </w:r>
      <w:r>
        <w:rPr>
          <w:color w:val="231F20"/>
          <w:spacing w:val="40"/>
        </w:rPr>
        <w:t> </w:t>
      </w:r>
      <w:r>
        <w:rPr>
          <w:color w:val="231F20"/>
        </w:rPr>
        <w:t>the</w:t>
      </w:r>
      <w:r>
        <w:rPr>
          <w:color w:val="231F20"/>
          <w:spacing w:val="40"/>
        </w:rPr>
        <w:t> </w:t>
      </w:r>
      <w:r>
        <w:rPr>
          <w:color w:val="231F20"/>
        </w:rPr>
        <w:t>character</w:t>
      </w:r>
      <w:r>
        <w:rPr>
          <w:color w:val="231F20"/>
          <w:spacing w:val="40"/>
        </w:rPr>
        <w:t> </w:t>
      </w:r>
      <w:r>
        <w:rPr>
          <w:color w:val="231F20"/>
        </w:rPr>
        <w:t>for</w:t>
      </w:r>
      <w:r>
        <w:rPr>
          <w:color w:val="231F20"/>
          <w:spacing w:val="40"/>
        </w:rPr>
        <w:t> </w:t>
      </w:r>
      <w:r>
        <w:rPr>
          <w:color w:val="231F20"/>
        </w:rPr>
        <w:t>two</w:t>
      </w:r>
      <w:r>
        <w:rPr>
          <w:color w:val="231F20"/>
          <w:spacing w:val="40"/>
        </w:rPr>
        <w:t> </w:t>
      </w:r>
      <w:r>
        <w:rPr>
          <w:color w:val="231F20"/>
        </w:rPr>
        <w:t>serials,</w:t>
      </w:r>
      <w:r>
        <w:rPr>
          <w:color w:val="231F20"/>
          <w:spacing w:val="40"/>
        </w:rPr>
        <w:t> </w:t>
      </w:r>
      <w:r>
        <w:rPr>
          <w:color w:val="231F20"/>
        </w:rPr>
        <w:t>the first also in 1886. John Springhall lists Spring-Heeled Jack among several highly popular penny dreadful characters (1994: 571), part of what Sheila Egoff identifies as a “brand of fantasy” that grew because boys “had little else to read in the adventure line after</w:t>
      </w:r>
      <w:r>
        <w:rPr>
          <w:color w:val="231F20"/>
          <w:spacing w:val="80"/>
          <w:w w:val="150"/>
        </w:rPr>
        <w:t> </w:t>
      </w:r>
      <w:r>
        <w:rPr>
          <w:color w:val="231F20"/>
        </w:rPr>
        <w:t>they had read </w:t>
      </w:r>
      <w:r>
        <w:rPr>
          <w:i/>
          <w:color w:val="231F20"/>
        </w:rPr>
        <w:t>Robinson Crusoe</w:t>
      </w:r>
      <w:r>
        <w:rPr>
          <w:color w:val="231F20"/>
        </w:rPr>
        <w:t>” (1980: 414). “In format, illus- tration,</w:t>
      </w:r>
      <w:r>
        <w:rPr>
          <w:color w:val="231F20"/>
          <w:spacing w:val="30"/>
        </w:rPr>
        <w:t> </w:t>
      </w:r>
      <w:r>
        <w:rPr>
          <w:color w:val="231F20"/>
        </w:rPr>
        <w:t>content,</w:t>
      </w:r>
      <w:r>
        <w:rPr>
          <w:color w:val="231F20"/>
          <w:spacing w:val="30"/>
        </w:rPr>
        <w:t> </w:t>
      </w:r>
      <w:r>
        <w:rPr>
          <w:color w:val="231F20"/>
        </w:rPr>
        <w:t>and</w:t>
      </w:r>
      <w:r>
        <w:rPr>
          <w:color w:val="231F20"/>
          <w:spacing w:val="30"/>
        </w:rPr>
        <w:t> </w:t>
      </w:r>
      <w:r>
        <w:rPr>
          <w:color w:val="231F20"/>
        </w:rPr>
        <w:t>popularity,”</w:t>
      </w:r>
      <w:r>
        <w:rPr>
          <w:color w:val="231F20"/>
          <w:spacing w:val="30"/>
        </w:rPr>
        <w:t> </w:t>
      </w:r>
      <w:r>
        <w:rPr>
          <w:color w:val="231F20"/>
        </w:rPr>
        <w:t>writes</w:t>
      </w:r>
      <w:r>
        <w:rPr>
          <w:color w:val="231F20"/>
          <w:spacing w:val="30"/>
        </w:rPr>
        <w:t> </w:t>
      </w:r>
      <w:r>
        <w:rPr>
          <w:color w:val="231F20"/>
        </w:rPr>
        <w:t>Egoff,</w:t>
      </w:r>
      <w:r>
        <w:rPr>
          <w:color w:val="231F20"/>
          <w:spacing w:val="30"/>
        </w:rPr>
        <w:t> </w:t>
      </w:r>
      <w:r>
        <w:rPr>
          <w:color w:val="231F20"/>
        </w:rPr>
        <w:t>such</w:t>
      </w:r>
      <w:r>
        <w:rPr>
          <w:color w:val="231F20"/>
          <w:spacing w:val="30"/>
        </w:rPr>
        <w:t> </w:t>
      </w:r>
      <w:r>
        <w:rPr>
          <w:color w:val="231F20"/>
        </w:rPr>
        <w:t>serial</w:t>
      </w:r>
      <w:r>
        <w:rPr>
          <w:color w:val="231F20"/>
          <w:spacing w:val="30"/>
        </w:rPr>
        <w:t> </w:t>
      </w:r>
      <w:r>
        <w:rPr>
          <w:color w:val="231F20"/>
        </w:rPr>
        <w:t>stories in boys’ sensational magazines “were matched only by the rise and influence of the comic book in the mid-twentieth century” (413). Peter Coogan acknowledges the character as the first “to fulfill the core definitional elements of the superhero” (2006: 177), and Jess Nevins declares him “the source of the 20th century concept of the dual identity costumed hero” (2005: 822).</w:t>
      </w:r>
    </w:p>
    <w:p>
      <w:pPr>
        <w:pStyle w:val="BodyText"/>
        <w:spacing w:line="244" w:lineRule="auto" w:before="17"/>
        <w:ind w:left="263" w:right="997" w:firstLine="240"/>
        <w:jc w:val="both"/>
      </w:pPr>
      <w:r>
        <w:rPr>
          <w:color w:val="231F20"/>
        </w:rPr>
        <w:t>It is striking then how deeply Spring-Heeled Jack is immersed </w:t>
      </w:r>
      <w:r>
        <w:rPr>
          <w:color w:val="231F20"/>
        </w:rPr>
        <w:t>in colonial narratives. In</w:t>
      </w:r>
      <w:r>
        <w:rPr>
          <w:color w:val="231F20"/>
          <w:spacing w:val="1"/>
        </w:rPr>
        <w:t> </w:t>
      </w:r>
      <w:r>
        <w:rPr>
          <w:color w:val="231F20"/>
        </w:rPr>
        <w:t>Alfred Burrage’s</w:t>
      </w:r>
      <w:r>
        <w:rPr>
          <w:color w:val="231F20"/>
          <w:spacing w:val="1"/>
        </w:rPr>
        <w:t> </w:t>
      </w:r>
      <w:r>
        <w:rPr>
          <w:color w:val="231F20"/>
        </w:rPr>
        <w:t>first treatment,</w:t>
      </w:r>
      <w:r>
        <w:rPr>
          <w:color w:val="231F20"/>
          <w:spacing w:val="1"/>
        </w:rPr>
        <w:t> </w:t>
      </w:r>
      <w:r>
        <w:rPr>
          <w:color w:val="231F20"/>
        </w:rPr>
        <w:t>Jack’s </w:t>
      </w:r>
      <w:r>
        <w:rPr>
          <w:color w:val="231F20"/>
          <w:spacing w:val="-2"/>
        </w:rPr>
        <w:t>father</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before="105"/>
        <w:ind w:left="600"/>
        <w:jc w:val="both"/>
      </w:pPr>
      <w:bookmarkStart w:name="_bookmark42" w:id="62"/>
      <w:bookmarkEnd w:id="62"/>
      <w:r>
        <w:rPr/>
      </w:r>
      <w:r>
        <w:rPr>
          <w:color w:val="231F20"/>
        </w:rPr>
        <w:t>is</w:t>
      </w:r>
      <w:r>
        <w:rPr>
          <w:color w:val="231F20"/>
          <w:spacing w:val="21"/>
        </w:rPr>
        <w:t> </w:t>
      </w:r>
      <w:r>
        <w:rPr>
          <w:color w:val="231F20"/>
        </w:rPr>
        <w:t>“a</w:t>
      </w:r>
      <w:r>
        <w:rPr>
          <w:color w:val="231F20"/>
          <w:spacing w:val="22"/>
        </w:rPr>
        <w:t> </w:t>
      </w:r>
      <w:r>
        <w:rPr>
          <w:color w:val="231F20"/>
        </w:rPr>
        <w:t>younger</w:t>
      </w:r>
      <w:r>
        <w:rPr>
          <w:color w:val="231F20"/>
          <w:spacing w:val="22"/>
        </w:rPr>
        <w:t> </w:t>
      </w:r>
      <w:r>
        <w:rPr>
          <w:color w:val="231F20"/>
        </w:rPr>
        <w:t>son”</w:t>
      </w:r>
      <w:r>
        <w:rPr>
          <w:color w:val="231F20"/>
          <w:spacing w:val="22"/>
        </w:rPr>
        <w:t> </w:t>
      </w:r>
      <w:r>
        <w:rPr>
          <w:color w:val="231F20"/>
        </w:rPr>
        <w:t>who</w:t>
      </w:r>
      <w:r>
        <w:rPr>
          <w:color w:val="231F20"/>
          <w:spacing w:val="22"/>
        </w:rPr>
        <w:t> </w:t>
      </w:r>
      <w:r>
        <w:rPr>
          <w:color w:val="231F20"/>
        </w:rPr>
        <w:t>“as</w:t>
      </w:r>
      <w:r>
        <w:rPr>
          <w:color w:val="231F20"/>
          <w:spacing w:val="22"/>
        </w:rPr>
        <w:t> </w:t>
      </w:r>
      <w:r>
        <w:rPr>
          <w:color w:val="231F20"/>
        </w:rPr>
        <w:t>was</w:t>
      </w:r>
      <w:r>
        <w:rPr>
          <w:color w:val="231F20"/>
          <w:spacing w:val="22"/>
        </w:rPr>
        <w:t> </w:t>
      </w:r>
      <w:r>
        <w:rPr>
          <w:color w:val="231F20"/>
        </w:rPr>
        <w:t>frequently</w:t>
      </w:r>
      <w:r>
        <w:rPr>
          <w:color w:val="231F20"/>
          <w:spacing w:val="22"/>
        </w:rPr>
        <w:t> </w:t>
      </w:r>
      <w:r>
        <w:rPr>
          <w:color w:val="231F20"/>
        </w:rPr>
        <w:t>the</w:t>
      </w:r>
      <w:r>
        <w:rPr>
          <w:color w:val="231F20"/>
          <w:spacing w:val="22"/>
        </w:rPr>
        <w:t> </w:t>
      </w:r>
      <w:r>
        <w:rPr>
          <w:color w:val="231F20"/>
        </w:rPr>
        <w:t>case</w:t>
      </w:r>
      <w:r>
        <w:rPr>
          <w:color w:val="231F20"/>
          <w:spacing w:val="22"/>
        </w:rPr>
        <w:t> </w:t>
      </w:r>
      <w:r>
        <w:rPr>
          <w:color w:val="231F20"/>
        </w:rPr>
        <w:t>in</w:t>
      </w:r>
      <w:r>
        <w:rPr>
          <w:color w:val="231F20"/>
          <w:spacing w:val="22"/>
        </w:rPr>
        <w:t> </w:t>
      </w:r>
      <w:r>
        <w:rPr>
          <w:color w:val="231F20"/>
        </w:rPr>
        <w:t>those</w:t>
      </w:r>
      <w:r>
        <w:rPr>
          <w:color w:val="231F20"/>
          <w:spacing w:val="22"/>
        </w:rPr>
        <w:t> </w:t>
      </w:r>
      <w:r>
        <w:rPr>
          <w:color w:val="231F20"/>
          <w:spacing w:val="-4"/>
        </w:rPr>
        <w:t>days</w:t>
      </w:r>
    </w:p>
    <w:p>
      <w:pPr>
        <w:pStyle w:val="BodyText"/>
        <w:spacing w:line="244" w:lineRule="auto" w:before="6"/>
        <w:ind w:left="600" w:right="661"/>
        <w:jc w:val="both"/>
      </w:pPr>
      <w:r>
        <w:rPr>
          <w:color w:val="231F20"/>
          <w:w w:val="105"/>
        </w:rPr>
        <w:t>…</w:t>
      </w:r>
      <w:r>
        <w:rPr>
          <w:color w:val="231F20"/>
          <w:spacing w:val="-4"/>
          <w:w w:val="105"/>
        </w:rPr>
        <w:t> </w:t>
      </w:r>
      <w:r>
        <w:rPr>
          <w:color w:val="231F20"/>
          <w:w w:val="105"/>
        </w:rPr>
        <w:t>had</w:t>
      </w:r>
      <w:r>
        <w:rPr>
          <w:color w:val="231F20"/>
          <w:spacing w:val="-4"/>
          <w:w w:val="105"/>
        </w:rPr>
        <w:t> </w:t>
      </w:r>
      <w:r>
        <w:rPr>
          <w:color w:val="231F20"/>
          <w:w w:val="105"/>
        </w:rPr>
        <w:t>been</w:t>
      </w:r>
      <w:r>
        <w:rPr>
          <w:color w:val="231F20"/>
          <w:spacing w:val="-4"/>
          <w:w w:val="105"/>
        </w:rPr>
        <w:t> </w:t>
      </w:r>
      <w:r>
        <w:rPr>
          <w:color w:val="231F20"/>
          <w:w w:val="105"/>
        </w:rPr>
        <w:t>sent</w:t>
      </w:r>
      <w:r>
        <w:rPr>
          <w:color w:val="231F20"/>
          <w:spacing w:val="-4"/>
          <w:w w:val="105"/>
        </w:rPr>
        <w:t> </w:t>
      </w:r>
      <w:r>
        <w:rPr>
          <w:color w:val="231F20"/>
          <w:w w:val="105"/>
        </w:rPr>
        <w:t>out</w:t>
      </w:r>
      <w:r>
        <w:rPr>
          <w:color w:val="231F20"/>
          <w:spacing w:val="-4"/>
          <w:w w:val="105"/>
        </w:rPr>
        <w:t> </w:t>
      </w:r>
      <w:r>
        <w:rPr>
          <w:color w:val="231F20"/>
          <w:w w:val="105"/>
        </w:rPr>
        <w:t>to</w:t>
      </w:r>
      <w:r>
        <w:rPr>
          <w:color w:val="231F20"/>
          <w:spacing w:val="-4"/>
          <w:w w:val="105"/>
        </w:rPr>
        <w:t> </w:t>
      </w:r>
      <w:r>
        <w:rPr>
          <w:color w:val="231F20"/>
          <w:w w:val="105"/>
        </w:rPr>
        <w:t>India</w:t>
      </w:r>
      <w:r>
        <w:rPr>
          <w:color w:val="231F20"/>
          <w:spacing w:val="-4"/>
          <w:w w:val="105"/>
        </w:rPr>
        <w:t> </w:t>
      </w:r>
      <w:r>
        <w:rPr>
          <w:color w:val="231F20"/>
          <w:w w:val="105"/>
        </w:rPr>
        <w:t>to</w:t>
      </w:r>
      <w:r>
        <w:rPr>
          <w:color w:val="231F20"/>
          <w:spacing w:val="-4"/>
          <w:w w:val="105"/>
        </w:rPr>
        <w:t> </w:t>
      </w:r>
      <w:r>
        <w:rPr>
          <w:color w:val="231F20"/>
          <w:w w:val="105"/>
        </w:rPr>
        <w:t>see</w:t>
      </w:r>
      <w:r>
        <w:rPr>
          <w:color w:val="231F20"/>
          <w:spacing w:val="-4"/>
          <w:w w:val="105"/>
        </w:rPr>
        <w:t> </w:t>
      </w:r>
      <w:r>
        <w:rPr>
          <w:color w:val="231F20"/>
          <w:w w:val="105"/>
        </w:rPr>
        <w:t>what</w:t>
      </w:r>
      <w:r>
        <w:rPr>
          <w:color w:val="231F20"/>
          <w:spacing w:val="-4"/>
          <w:w w:val="105"/>
        </w:rPr>
        <w:t> </w:t>
      </w:r>
      <w:r>
        <w:rPr>
          <w:color w:val="231F20"/>
          <w:w w:val="105"/>
        </w:rPr>
        <w:t>he</w:t>
      </w:r>
      <w:r>
        <w:rPr>
          <w:color w:val="231F20"/>
          <w:spacing w:val="-4"/>
          <w:w w:val="105"/>
        </w:rPr>
        <w:t> </w:t>
      </w:r>
      <w:r>
        <w:rPr>
          <w:color w:val="231F20"/>
          <w:w w:val="105"/>
        </w:rPr>
        <w:t>could</w:t>
      </w:r>
      <w:r>
        <w:rPr>
          <w:color w:val="231F20"/>
          <w:spacing w:val="-4"/>
          <w:w w:val="105"/>
        </w:rPr>
        <w:t> </w:t>
      </w:r>
      <w:r>
        <w:rPr>
          <w:color w:val="231F20"/>
          <w:w w:val="105"/>
        </w:rPr>
        <w:t>do</w:t>
      </w:r>
      <w:r>
        <w:rPr>
          <w:color w:val="231F20"/>
          <w:spacing w:val="-4"/>
          <w:w w:val="105"/>
        </w:rPr>
        <w:t> </w:t>
      </w:r>
      <w:r>
        <w:rPr>
          <w:color w:val="231F20"/>
          <w:w w:val="105"/>
        </w:rPr>
        <w:t>for</w:t>
      </w:r>
      <w:r>
        <w:rPr>
          <w:color w:val="231F20"/>
          <w:spacing w:val="-4"/>
          <w:w w:val="105"/>
        </w:rPr>
        <w:t> </w:t>
      </w:r>
      <w:r>
        <w:rPr>
          <w:color w:val="231F20"/>
          <w:w w:val="105"/>
        </w:rPr>
        <w:t>himself” (1885:</w:t>
      </w:r>
      <w:r>
        <w:rPr>
          <w:color w:val="231F20"/>
          <w:w w:val="105"/>
        </w:rPr>
        <w:t> n.p.).</w:t>
      </w:r>
      <w:r>
        <w:rPr>
          <w:color w:val="231F20"/>
          <w:w w:val="105"/>
        </w:rPr>
        <w:t> “[F]ortunes</w:t>
      </w:r>
      <w:r>
        <w:rPr>
          <w:color w:val="231F20"/>
          <w:w w:val="105"/>
        </w:rPr>
        <w:t> could</w:t>
      </w:r>
      <w:r>
        <w:rPr>
          <w:color w:val="231F20"/>
          <w:w w:val="105"/>
        </w:rPr>
        <w:t> be</w:t>
      </w:r>
      <w:r>
        <w:rPr>
          <w:color w:val="231F20"/>
          <w:w w:val="105"/>
        </w:rPr>
        <w:t> made</w:t>
      </w:r>
      <w:r>
        <w:rPr>
          <w:color w:val="231F20"/>
          <w:w w:val="105"/>
        </w:rPr>
        <w:t> in</w:t>
      </w:r>
      <w:r>
        <w:rPr>
          <w:color w:val="231F20"/>
          <w:w w:val="105"/>
        </w:rPr>
        <w:t> India</w:t>
      </w:r>
      <w:r>
        <w:rPr>
          <w:color w:val="231F20"/>
          <w:w w:val="105"/>
        </w:rPr>
        <w:t> by</w:t>
      </w:r>
      <w:r>
        <w:rPr>
          <w:color w:val="231F20"/>
          <w:w w:val="105"/>
        </w:rPr>
        <w:t> any</w:t>
      </w:r>
      <w:r>
        <w:rPr>
          <w:color w:val="231F20"/>
          <w:w w:val="105"/>
        </w:rPr>
        <w:t> who</w:t>
      </w:r>
      <w:r>
        <w:rPr>
          <w:color w:val="231F20"/>
          <w:w w:val="105"/>
        </w:rPr>
        <w:t> had fair</w:t>
      </w:r>
      <w:r>
        <w:rPr>
          <w:color w:val="231F20"/>
          <w:w w:val="105"/>
        </w:rPr>
        <w:t> connection,</w:t>
      </w:r>
      <w:r>
        <w:rPr>
          <w:color w:val="231F20"/>
          <w:w w:val="105"/>
        </w:rPr>
        <w:t> plenty</w:t>
      </w:r>
      <w:r>
        <w:rPr>
          <w:color w:val="231F20"/>
          <w:w w:val="105"/>
        </w:rPr>
        <w:t> of</w:t>
      </w:r>
      <w:r>
        <w:rPr>
          <w:color w:val="231F20"/>
          <w:w w:val="105"/>
        </w:rPr>
        <w:t> pluck,</w:t>
      </w:r>
      <w:r>
        <w:rPr>
          <w:color w:val="231F20"/>
          <w:w w:val="105"/>
        </w:rPr>
        <w:t> and</w:t>
      </w:r>
      <w:r>
        <w:rPr>
          <w:color w:val="231F20"/>
          <w:w w:val="105"/>
        </w:rPr>
        <w:t> plenty</w:t>
      </w:r>
      <w:r>
        <w:rPr>
          <w:color w:val="231F20"/>
          <w:w w:val="105"/>
        </w:rPr>
        <w:t> of</w:t>
      </w:r>
      <w:r>
        <w:rPr>
          <w:color w:val="231F20"/>
          <w:w w:val="105"/>
        </w:rPr>
        <w:t> industry,”</w:t>
      </w:r>
      <w:r>
        <w:rPr>
          <w:color w:val="231F20"/>
          <w:w w:val="105"/>
        </w:rPr>
        <w:t> and</w:t>
      </w:r>
      <w:r>
        <w:rPr>
          <w:color w:val="231F20"/>
          <w:w w:val="105"/>
        </w:rPr>
        <w:t> </w:t>
      </w:r>
      <w:r>
        <w:rPr>
          <w:color w:val="231F20"/>
          <w:w w:val="105"/>
        </w:rPr>
        <w:t>so Jack’s</w:t>
      </w:r>
      <w:r>
        <w:rPr>
          <w:color w:val="231F20"/>
          <w:w w:val="105"/>
        </w:rPr>
        <w:t> father</w:t>
      </w:r>
      <w:r>
        <w:rPr>
          <w:color w:val="231F20"/>
          <w:w w:val="105"/>
        </w:rPr>
        <w:t> “managed</w:t>
      </w:r>
      <w:r>
        <w:rPr>
          <w:color w:val="231F20"/>
          <w:w w:val="105"/>
        </w:rPr>
        <w:t> to</w:t>
      </w:r>
      <w:r>
        <w:rPr>
          <w:color w:val="231F20"/>
          <w:w w:val="105"/>
        </w:rPr>
        <w:t> shake</w:t>
      </w:r>
      <w:r>
        <w:rPr>
          <w:color w:val="231F20"/>
          <w:w w:val="105"/>
        </w:rPr>
        <w:t> the</w:t>
      </w:r>
      <w:r>
        <w:rPr>
          <w:color w:val="231F20"/>
          <w:w w:val="105"/>
        </w:rPr>
        <w:t> ‘pagado</w:t>
      </w:r>
      <w:r>
        <w:rPr>
          <w:color w:val="231F20"/>
          <w:w w:val="105"/>
        </w:rPr>
        <w:t> tree’</w:t>
      </w:r>
      <w:r>
        <w:rPr>
          <w:color w:val="231F20"/>
          <w:w w:val="105"/>
        </w:rPr>
        <w:t> to</w:t>
      </w:r>
      <w:r>
        <w:rPr>
          <w:color w:val="231F20"/>
          <w:w w:val="105"/>
        </w:rPr>
        <w:t> a</w:t>
      </w:r>
      <w:r>
        <w:rPr>
          <w:color w:val="231F20"/>
          <w:w w:val="105"/>
        </w:rPr>
        <w:t> pretty</w:t>
      </w:r>
      <w:r>
        <w:rPr>
          <w:color w:val="231F20"/>
          <w:w w:val="105"/>
        </w:rPr>
        <w:t> fair extent,”</w:t>
      </w:r>
      <w:r>
        <w:rPr>
          <w:color w:val="231F20"/>
          <w:spacing w:val="-9"/>
          <w:w w:val="105"/>
        </w:rPr>
        <w:t> </w:t>
      </w:r>
      <w:r>
        <w:rPr>
          <w:color w:val="231F20"/>
          <w:w w:val="105"/>
        </w:rPr>
        <w:t>resulting</w:t>
      </w:r>
      <w:r>
        <w:rPr>
          <w:color w:val="231F20"/>
          <w:spacing w:val="-9"/>
          <w:w w:val="105"/>
        </w:rPr>
        <w:t> </w:t>
      </w:r>
      <w:r>
        <w:rPr>
          <w:color w:val="231F20"/>
          <w:w w:val="105"/>
        </w:rPr>
        <w:t>in</w:t>
      </w:r>
      <w:r>
        <w:rPr>
          <w:color w:val="231F20"/>
          <w:spacing w:val="-9"/>
          <w:w w:val="105"/>
        </w:rPr>
        <w:t> </w:t>
      </w:r>
      <w:r>
        <w:rPr>
          <w:color w:val="231F20"/>
          <w:w w:val="105"/>
        </w:rPr>
        <w:t>his</w:t>
      </w:r>
      <w:r>
        <w:rPr>
          <w:color w:val="231F20"/>
          <w:spacing w:val="-9"/>
          <w:w w:val="105"/>
        </w:rPr>
        <w:t> </w:t>
      </w:r>
      <w:r>
        <w:rPr>
          <w:color w:val="231F20"/>
          <w:w w:val="105"/>
        </w:rPr>
        <w:t>ownership</w:t>
      </w:r>
      <w:r>
        <w:rPr>
          <w:color w:val="231F20"/>
          <w:spacing w:val="-9"/>
          <w:w w:val="105"/>
        </w:rPr>
        <w:t> </w:t>
      </w:r>
      <w:r>
        <w:rPr>
          <w:color w:val="231F20"/>
          <w:w w:val="105"/>
        </w:rPr>
        <w:t>of</w:t>
      </w:r>
      <w:r>
        <w:rPr>
          <w:color w:val="231F20"/>
          <w:spacing w:val="-9"/>
          <w:w w:val="105"/>
        </w:rPr>
        <w:t> </w:t>
      </w:r>
      <w:r>
        <w:rPr>
          <w:color w:val="231F20"/>
          <w:w w:val="105"/>
        </w:rPr>
        <w:t>“plantation</w:t>
      </w:r>
      <w:r>
        <w:rPr>
          <w:color w:val="231F20"/>
          <w:spacing w:val="-9"/>
          <w:w w:val="105"/>
        </w:rPr>
        <w:t> </w:t>
      </w:r>
      <w:r>
        <w:rPr>
          <w:color w:val="231F20"/>
          <w:w w:val="105"/>
        </w:rPr>
        <w:t>after</w:t>
      </w:r>
      <w:r>
        <w:rPr>
          <w:color w:val="231F20"/>
          <w:spacing w:val="-9"/>
          <w:w w:val="105"/>
        </w:rPr>
        <w:t> </w:t>
      </w:r>
      <w:r>
        <w:rPr>
          <w:color w:val="231F20"/>
          <w:w w:val="105"/>
        </w:rPr>
        <w:t>plantation </w:t>
      </w:r>
      <w:r>
        <w:rPr>
          <w:color w:val="231F20"/>
        </w:rPr>
        <w:t>in the Presidencies.” After his death, the family’s lawyer plots with </w:t>
      </w:r>
      <w:r>
        <w:rPr>
          <w:color w:val="231F20"/>
          <w:spacing w:val="-2"/>
          <w:w w:val="105"/>
        </w:rPr>
        <w:t>Jack’s</w:t>
      </w:r>
      <w:r>
        <w:rPr>
          <w:color w:val="231F20"/>
          <w:spacing w:val="-4"/>
          <w:w w:val="105"/>
        </w:rPr>
        <w:t> </w:t>
      </w:r>
      <w:r>
        <w:rPr>
          <w:color w:val="231F20"/>
          <w:spacing w:val="-2"/>
          <w:w w:val="105"/>
        </w:rPr>
        <w:t>cousin</w:t>
      </w:r>
      <w:r>
        <w:rPr>
          <w:color w:val="231F20"/>
          <w:spacing w:val="-4"/>
          <w:w w:val="105"/>
        </w:rPr>
        <w:t> </w:t>
      </w:r>
      <w:r>
        <w:rPr>
          <w:color w:val="231F20"/>
          <w:spacing w:val="-2"/>
          <w:w w:val="105"/>
        </w:rPr>
        <w:t>to</w:t>
      </w:r>
      <w:r>
        <w:rPr>
          <w:color w:val="231F20"/>
          <w:spacing w:val="-4"/>
          <w:w w:val="105"/>
        </w:rPr>
        <w:t> </w:t>
      </w:r>
      <w:r>
        <w:rPr>
          <w:color w:val="231F20"/>
          <w:spacing w:val="-2"/>
          <w:w w:val="105"/>
        </w:rPr>
        <w:t>cheat</w:t>
      </w:r>
      <w:r>
        <w:rPr>
          <w:color w:val="231F20"/>
          <w:spacing w:val="-4"/>
          <w:w w:val="105"/>
        </w:rPr>
        <w:t> </w:t>
      </w:r>
      <w:r>
        <w:rPr>
          <w:color w:val="231F20"/>
          <w:spacing w:val="-2"/>
          <w:w w:val="105"/>
        </w:rPr>
        <w:t>Jack</w:t>
      </w:r>
      <w:r>
        <w:rPr>
          <w:color w:val="231F20"/>
          <w:spacing w:val="-4"/>
          <w:w w:val="105"/>
        </w:rPr>
        <w:t> </w:t>
      </w:r>
      <w:r>
        <w:rPr>
          <w:color w:val="231F20"/>
          <w:spacing w:val="-2"/>
          <w:w w:val="105"/>
        </w:rPr>
        <w:t>of</w:t>
      </w:r>
      <w:r>
        <w:rPr>
          <w:color w:val="231F20"/>
          <w:spacing w:val="-4"/>
          <w:w w:val="105"/>
        </w:rPr>
        <w:t> </w:t>
      </w:r>
      <w:r>
        <w:rPr>
          <w:color w:val="231F20"/>
          <w:spacing w:val="-2"/>
          <w:w w:val="105"/>
        </w:rPr>
        <w:t>his</w:t>
      </w:r>
      <w:r>
        <w:rPr>
          <w:color w:val="231F20"/>
          <w:spacing w:val="-4"/>
          <w:w w:val="105"/>
        </w:rPr>
        <w:t> </w:t>
      </w:r>
      <w:r>
        <w:rPr>
          <w:color w:val="231F20"/>
          <w:spacing w:val="-2"/>
          <w:w w:val="105"/>
        </w:rPr>
        <w:t>inheritance,</w:t>
      </w:r>
      <w:r>
        <w:rPr>
          <w:color w:val="231F20"/>
          <w:spacing w:val="-4"/>
          <w:w w:val="105"/>
        </w:rPr>
        <w:t> </w:t>
      </w:r>
      <w:r>
        <w:rPr>
          <w:color w:val="231F20"/>
          <w:spacing w:val="-2"/>
          <w:w w:val="105"/>
        </w:rPr>
        <w:t>including</w:t>
      </w:r>
      <w:r>
        <w:rPr>
          <w:color w:val="231F20"/>
          <w:spacing w:val="-4"/>
          <w:w w:val="105"/>
        </w:rPr>
        <w:t> </w:t>
      </w:r>
      <w:r>
        <w:rPr>
          <w:color w:val="231F20"/>
          <w:spacing w:val="-2"/>
          <w:w w:val="105"/>
        </w:rPr>
        <w:t>“the</w:t>
      </w:r>
      <w:r>
        <w:rPr>
          <w:color w:val="231F20"/>
          <w:spacing w:val="-4"/>
          <w:w w:val="105"/>
        </w:rPr>
        <w:t> </w:t>
      </w:r>
      <w:r>
        <w:rPr>
          <w:color w:val="231F20"/>
          <w:spacing w:val="-2"/>
          <w:w w:val="105"/>
        </w:rPr>
        <w:t>Indian </w:t>
      </w:r>
      <w:r>
        <w:rPr>
          <w:color w:val="231F20"/>
          <w:w w:val="105"/>
        </w:rPr>
        <w:t>plantations.”</w:t>
      </w:r>
      <w:r>
        <w:rPr>
          <w:color w:val="231F20"/>
          <w:w w:val="105"/>
        </w:rPr>
        <w:t> The</w:t>
      </w:r>
      <w:r>
        <w:rPr>
          <w:color w:val="231F20"/>
          <w:w w:val="105"/>
        </w:rPr>
        <w:t> outlying</w:t>
      </w:r>
      <w:r>
        <w:rPr>
          <w:color w:val="231F20"/>
          <w:w w:val="105"/>
        </w:rPr>
        <w:t> colonial</w:t>
      </w:r>
      <w:r>
        <w:rPr>
          <w:color w:val="231F20"/>
          <w:w w:val="105"/>
        </w:rPr>
        <w:t> possessions</w:t>
      </w:r>
      <w:r>
        <w:rPr>
          <w:color w:val="231F20"/>
          <w:w w:val="105"/>
        </w:rPr>
        <w:t> both</w:t>
      </w:r>
      <w:r>
        <w:rPr>
          <w:color w:val="231F20"/>
          <w:w w:val="105"/>
        </w:rPr>
        <w:t> initiate</w:t>
      </w:r>
      <w:r>
        <w:rPr>
          <w:color w:val="231F20"/>
          <w:w w:val="105"/>
        </w:rPr>
        <w:t> the plot and provide its fantastical solution. Jack explains:</w:t>
      </w:r>
    </w:p>
    <w:p>
      <w:pPr>
        <w:pStyle w:val="BodyText"/>
        <w:spacing w:before="1"/>
        <w:rPr>
          <w:sz w:val="21"/>
        </w:rPr>
      </w:pPr>
    </w:p>
    <w:p>
      <w:pPr>
        <w:pStyle w:val="BodyText"/>
        <w:spacing w:line="244" w:lineRule="auto"/>
        <w:ind w:left="840" w:right="661"/>
        <w:jc w:val="both"/>
      </w:pPr>
      <w:r>
        <w:rPr>
          <w:color w:val="231F20"/>
          <w:w w:val="105"/>
        </w:rPr>
        <w:t>I</w:t>
      </w:r>
      <w:r>
        <w:rPr>
          <w:color w:val="231F20"/>
          <w:w w:val="105"/>
        </w:rPr>
        <w:t> had</w:t>
      </w:r>
      <w:r>
        <w:rPr>
          <w:color w:val="231F20"/>
          <w:w w:val="105"/>
        </w:rPr>
        <w:t> for</w:t>
      </w:r>
      <w:r>
        <w:rPr>
          <w:color w:val="231F20"/>
          <w:w w:val="105"/>
        </w:rPr>
        <w:t> a</w:t>
      </w:r>
      <w:r>
        <w:rPr>
          <w:color w:val="231F20"/>
          <w:w w:val="105"/>
        </w:rPr>
        <w:t> tutor</w:t>
      </w:r>
      <w:r>
        <w:rPr>
          <w:color w:val="231F20"/>
          <w:w w:val="105"/>
        </w:rPr>
        <w:t> an</w:t>
      </w:r>
      <w:r>
        <w:rPr>
          <w:color w:val="231F20"/>
          <w:w w:val="105"/>
        </w:rPr>
        <w:t> old</w:t>
      </w:r>
      <w:r>
        <w:rPr>
          <w:color w:val="231F20"/>
          <w:w w:val="105"/>
        </w:rPr>
        <w:t> Moonshee,</w:t>
      </w:r>
      <w:r>
        <w:rPr>
          <w:color w:val="231F20"/>
          <w:w w:val="105"/>
        </w:rPr>
        <w:t> who</w:t>
      </w:r>
      <w:r>
        <w:rPr>
          <w:color w:val="231F20"/>
          <w:w w:val="105"/>
        </w:rPr>
        <w:t> had</w:t>
      </w:r>
      <w:r>
        <w:rPr>
          <w:color w:val="231F20"/>
          <w:w w:val="105"/>
        </w:rPr>
        <w:t> formerly</w:t>
      </w:r>
      <w:r>
        <w:rPr>
          <w:color w:val="231F20"/>
          <w:w w:val="105"/>
        </w:rPr>
        <w:t> </w:t>
      </w:r>
      <w:r>
        <w:rPr>
          <w:color w:val="231F20"/>
          <w:w w:val="105"/>
        </w:rPr>
        <w:t>been connected</w:t>
      </w:r>
      <w:r>
        <w:rPr>
          <w:color w:val="231F20"/>
          <w:w w:val="105"/>
        </w:rPr>
        <w:t> with</w:t>
      </w:r>
      <w:r>
        <w:rPr>
          <w:color w:val="231F20"/>
          <w:w w:val="105"/>
        </w:rPr>
        <w:t> a</w:t>
      </w:r>
      <w:r>
        <w:rPr>
          <w:color w:val="231F20"/>
          <w:w w:val="105"/>
        </w:rPr>
        <w:t> troop</w:t>
      </w:r>
      <w:r>
        <w:rPr>
          <w:color w:val="231F20"/>
          <w:w w:val="105"/>
        </w:rPr>
        <w:t> of</w:t>
      </w:r>
      <w:r>
        <w:rPr>
          <w:color w:val="231F20"/>
          <w:w w:val="105"/>
        </w:rPr>
        <w:t> conjurers</w:t>
      </w:r>
      <w:r>
        <w:rPr>
          <w:color w:val="231F20"/>
          <w:w w:val="105"/>
        </w:rPr>
        <w:t> …</w:t>
      </w:r>
      <w:r>
        <w:rPr>
          <w:color w:val="231F20"/>
          <w:w w:val="105"/>
        </w:rPr>
        <w:t> this</w:t>
      </w:r>
      <w:r>
        <w:rPr>
          <w:color w:val="231F20"/>
          <w:w w:val="105"/>
        </w:rPr>
        <w:t> Moonshee</w:t>
      </w:r>
      <w:r>
        <w:rPr>
          <w:color w:val="231F20"/>
          <w:w w:val="105"/>
        </w:rPr>
        <w:t> taught me</w:t>
      </w:r>
      <w:r>
        <w:rPr>
          <w:color w:val="231F20"/>
          <w:w w:val="105"/>
        </w:rPr>
        <w:t> the</w:t>
      </w:r>
      <w:r>
        <w:rPr>
          <w:color w:val="231F20"/>
          <w:w w:val="105"/>
        </w:rPr>
        <w:t> mechanism</w:t>
      </w:r>
      <w:r>
        <w:rPr>
          <w:color w:val="231F20"/>
          <w:w w:val="105"/>
        </w:rPr>
        <w:t> of</w:t>
      </w:r>
      <w:r>
        <w:rPr>
          <w:color w:val="231F20"/>
          <w:w w:val="105"/>
        </w:rPr>
        <w:t> a</w:t>
      </w:r>
      <w:r>
        <w:rPr>
          <w:color w:val="231F20"/>
          <w:w w:val="105"/>
        </w:rPr>
        <w:t> boot</w:t>
      </w:r>
      <w:r>
        <w:rPr>
          <w:color w:val="231F20"/>
          <w:w w:val="105"/>
        </w:rPr>
        <w:t> which</w:t>
      </w:r>
      <w:r>
        <w:rPr>
          <w:color w:val="231F20"/>
          <w:w w:val="105"/>
        </w:rPr>
        <w:t> …</w:t>
      </w:r>
      <w:r>
        <w:rPr>
          <w:color w:val="231F20"/>
          <w:w w:val="105"/>
        </w:rPr>
        <w:t> enabled</w:t>
      </w:r>
      <w:r>
        <w:rPr>
          <w:color w:val="231F20"/>
          <w:w w:val="105"/>
        </w:rPr>
        <w:t> him</w:t>
      </w:r>
      <w:r>
        <w:rPr>
          <w:color w:val="231F20"/>
          <w:w w:val="105"/>
        </w:rPr>
        <w:t> to</w:t>
      </w:r>
      <w:r>
        <w:rPr>
          <w:color w:val="231F20"/>
          <w:w w:val="105"/>
        </w:rPr>
        <w:t> spring fifteen</w:t>
      </w:r>
      <w:r>
        <w:rPr>
          <w:color w:val="231F20"/>
          <w:spacing w:val="-3"/>
          <w:w w:val="105"/>
        </w:rPr>
        <w:t> </w:t>
      </w:r>
      <w:r>
        <w:rPr>
          <w:color w:val="231F20"/>
          <w:w w:val="105"/>
        </w:rPr>
        <w:t>or</w:t>
      </w:r>
      <w:r>
        <w:rPr>
          <w:color w:val="231F20"/>
          <w:spacing w:val="-3"/>
          <w:w w:val="105"/>
        </w:rPr>
        <w:t> </w:t>
      </w:r>
      <w:r>
        <w:rPr>
          <w:color w:val="231F20"/>
          <w:w w:val="105"/>
        </w:rPr>
        <w:t>twenty</w:t>
      </w:r>
      <w:r>
        <w:rPr>
          <w:color w:val="231F20"/>
          <w:spacing w:val="-3"/>
          <w:w w:val="105"/>
        </w:rPr>
        <w:t> </w:t>
      </w:r>
      <w:r>
        <w:rPr>
          <w:color w:val="231F20"/>
          <w:w w:val="105"/>
        </w:rPr>
        <w:t>feet</w:t>
      </w:r>
      <w:r>
        <w:rPr>
          <w:color w:val="231F20"/>
          <w:spacing w:val="-3"/>
          <w:w w:val="105"/>
        </w:rPr>
        <w:t> </w:t>
      </w:r>
      <w:r>
        <w:rPr>
          <w:color w:val="231F20"/>
          <w:w w:val="105"/>
        </w:rPr>
        <w:t>in</w:t>
      </w:r>
      <w:r>
        <w:rPr>
          <w:color w:val="231F20"/>
          <w:spacing w:val="-3"/>
          <w:w w:val="105"/>
        </w:rPr>
        <w:t> </w:t>
      </w:r>
      <w:r>
        <w:rPr>
          <w:color w:val="231F20"/>
          <w:w w:val="105"/>
        </w:rPr>
        <w:t>the</w:t>
      </w:r>
      <w:r>
        <w:rPr>
          <w:color w:val="231F20"/>
          <w:spacing w:val="-3"/>
          <w:w w:val="105"/>
        </w:rPr>
        <w:t> </w:t>
      </w:r>
      <w:r>
        <w:rPr>
          <w:color w:val="231F20"/>
          <w:w w:val="105"/>
        </w:rPr>
        <w:t>air,</w:t>
      </w:r>
      <w:r>
        <w:rPr>
          <w:color w:val="231F20"/>
          <w:spacing w:val="-3"/>
          <w:w w:val="105"/>
        </w:rPr>
        <w:t> </w:t>
      </w:r>
      <w:r>
        <w:rPr>
          <w:color w:val="231F20"/>
          <w:w w:val="105"/>
        </w:rPr>
        <w:t>and</w:t>
      </w:r>
      <w:r>
        <w:rPr>
          <w:color w:val="231F20"/>
          <w:spacing w:val="-3"/>
          <w:w w:val="105"/>
        </w:rPr>
        <w:t> </w:t>
      </w:r>
      <w:r>
        <w:rPr>
          <w:color w:val="231F20"/>
          <w:w w:val="105"/>
        </w:rPr>
        <w:t>from</w:t>
      </w:r>
      <w:r>
        <w:rPr>
          <w:color w:val="231F20"/>
          <w:spacing w:val="-3"/>
          <w:w w:val="105"/>
        </w:rPr>
        <w:t> </w:t>
      </w:r>
      <w:r>
        <w:rPr>
          <w:color w:val="231F20"/>
          <w:w w:val="105"/>
        </w:rPr>
        <w:t>thirty</w:t>
      </w:r>
      <w:r>
        <w:rPr>
          <w:color w:val="231F20"/>
          <w:spacing w:val="-3"/>
          <w:w w:val="105"/>
        </w:rPr>
        <w:t> </w:t>
      </w:r>
      <w:r>
        <w:rPr>
          <w:color w:val="231F20"/>
          <w:w w:val="105"/>
        </w:rPr>
        <w:t>to</w:t>
      </w:r>
      <w:r>
        <w:rPr>
          <w:color w:val="231F20"/>
          <w:spacing w:val="-3"/>
          <w:w w:val="105"/>
        </w:rPr>
        <w:t> </w:t>
      </w:r>
      <w:r>
        <w:rPr>
          <w:color w:val="231F20"/>
          <w:w w:val="105"/>
        </w:rPr>
        <w:t>forty</w:t>
      </w:r>
      <w:r>
        <w:rPr>
          <w:color w:val="231F20"/>
          <w:spacing w:val="-3"/>
          <w:w w:val="105"/>
        </w:rPr>
        <w:t> </w:t>
      </w:r>
      <w:r>
        <w:rPr>
          <w:color w:val="231F20"/>
          <w:w w:val="105"/>
        </w:rPr>
        <w:t>feet</w:t>
      </w:r>
      <w:r>
        <w:rPr>
          <w:color w:val="231F20"/>
          <w:spacing w:val="-3"/>
          <w:w w:val="105"/>
        </w:rPr>
        <w:t> </w:t>
      </w:r>
      <w:r>
        <w:rPr>
          <w:color w:val="231F20"/>
          <w:w w:val="105"/>
        </w:rPr>
        <w:t>in a horizontal direction.</w:t>
      </w:r>
    </w:p>
    <w:p>
      <w:pPr>
        <w:pStyle w:val="BodyText"/>
        <w:spacing w:before="9"/>
      </w:pPr>
    </w:p>
    <w:p>
      <w:pPr>
        <w:pStyle w:val="BodyText"/>
        <w:spacing w:line="244" w:lineRule="auto" w:before="1"/>
        <w:ind w:left="600" w:right="660"/>
        <w:jc w:val="both"/>
      </w:pPr>
      <w:r>
        <w:rPr>
          <w:color w:val="231F20"/>
        </w:rPr>
        <w:t>With the aid of this “magical boot” which “savoured strongly of sorcery,”</w:t>
      </w:r>
      <w:r>
        <w:rPr>
          <w:color w:val="231F20"/>
          <w:spacing w:val="-4"/>
        </w:rPr>
        <w:t> </w:t>
      </w:r>
      <w:r>
        <w:rPr>
          <w:color w:val="231F20"/>
        </w:rPr>
        <w:t>Jack</w:t>
      </w:r>
      <w:r>
        <w:rPr>
          <w:color w:val="231F20"/>
          <w:spacing w:val="-4"/>
        </w:rPr>
        <w:t> </w:t>
      </w:r>
      <w:r>
        <w:rPr>
          <w:color w:val="231F20"/>
        </w:rPr>
        <w:t>robs</w:t>
      </w:r>
      <w:r>
        <w:rPr>
          <w:color w:val="231F20"/>
          <w:spacing w:val="-4"/>
        </w:rPr>
        <w:t> </w:t>
      </w:r>
      <w:r>
        <w:rPr>
          <w:color w:val="231F20"/>
        </w:rPr>
        <w:t>his</w:t>
      </w:r>
      <w:r>
        <w:rPr>
          <w:color w:val="231F20"/>
          <w:spacing w:val="-4"/>
        </w:rPr>
        <w:t> </w:t>
      </w:r>
      <w:r>
        <w:rPr>
          <w:color w:val="231F20"/>
        </w:rPr>
        <w:t>enemies</w:t>
      </w:r>
      <w:r>
        <w:rPr>
          <w:color w:val="231F20"/>
          <w:spacing w:val="-4"/>
        </w:rPr>
        <w:t> </w:t>
      </w:r>
      <w:r>
        <w:rPr>
          <w:color w:val="231F20"/>
        </w:rPr>
        <w:t>until</w:t>
      </w:r>
      <w:r>
        <w:rPr>
          <w:color w:val="231F20"/>
          <w:spacing w:val="-4"/>
        </w:rPr>
        <w:t> </w:t>
      </w:r>
      <w:r>
        <w:rPr>
          <w:color w:val="231F20"/>
        </w:rPr>
        <w:t>his</w:t>
      </w:r>
      <w:r>
        <w:rPr>
          <w:color w:val="231F20"/>
          <w:spacing w:val="-4"/>
        </w:rPr>
        <w:t> </w:t>
      </w:r>
      <w:r>
        <w:rPr>
          <w:color w:val="231F20"/>
        </w:rPr>
        <w:t>inheritance</w:t>
      </w:r>
      <w:r>
        <w:rPr>
          <w:color w:val="231F20"/>
          <w:spacing w:val="-4"/>
        </w:rPr>
        <w:t> </w:t>
      </w:r>
      <w:r>
        <w:rPr>
          <w:color w:val="231F20"/>
        </w:rPr>
        <w:t>is</w:t>
      </w:r>
      <w:r>
        <w:rPr>
          <w:color w:val="231F20"/>
          <w:spacing w:val="-4"/>
        </w:rPr>
        <w:t> </w:t>
      </w:r>
      <w:r>
        <w:rPr>
          <w:color w:val="231F20"/>
        </w:rPr>
        <w:t>restored.</w:t>
      </w:r>
      <w:r>
        <w:rPr>
          <w:color w:val="231F20"/>
          <w:spacing w:val="-4"/>
        </w:rPr>
        <w:t> </w:t>
      </w:r>
      <w:r>
        <w:rPr>
          <w:color w:val="231F20"/>
        </w:rPr>
        <w:t>The old Moonshee (or </w:t>
      </w:r>
      <w:r>
        <w:rPr>
          <w:i/>
          <w:color w:val="231F20"/>
        </w:rPr>
        <w:t>munshi</w:t>
      </w:r>
      <w:r>
        <w:rPr>
          <w:color w:val="231F20"/>
        </w:rPr>
        <w:t>, an Urdu term for a writer which became synonymous with clerks and secretaries during British rule) is the first incarnation of Wonderman’s turbaned Tibetan, both </w:t>
      </w:r>
      <w:r>
        <w:rPr>
          <w:color w:val="231F20"/>
        </w:rPr>
        <w:t>variants</w:t>
      </w:r>
      <w:r>
        <w:rPr>
          <w:color w:val="231F20"/>
          <w:spacing w:val="40"/>
        </w:rPr>
        <w:t> </w:t>
      </w:r>
      <w:r>
        <w:rPr>
          <w:color w:val="231F20"/>
        </w:rPr>
        <w:t>of the magical mentor type transposed to a colonial setting. In both cases, a Westerner takes an Asian’s fantastical object to gain power at the metropolitan center of the empire, or metropole. Although narratively a hero, “Jack, who had been brought up under the shadow of the East India Company, had not many scruples as to</w:t>
      </w:r>
      <w:r>
        <w:rPr>
          <w:color w:val="231F20"/>
          <w:spacing w:val="80"/>
          <w:w w:val="150"/>
        </w:rPr>
        <w:t> </w:t>
      </w:r>
      <w:r>
        <w:rPr>
          <w:color w:val="231F20"/>
        </w:rPr>
        <w:t>the course of life he had resolved to adopt. To him pillage and robbery seemed to be the right of the well-born.”</w:t>
      </w:r>
    </w:p>
    <w:p>
      <w:pPr>
        <w:pStyle w:val="BodyText"/>
        <w:spacing w:line="244" w:lineRule="auto" w:before="10"/>
        <w:ind w:left="600" w:right="661" w:firstLine="240"/>
        <w:jc w:val="both"/>
      </w:pPr>
      <w:r>
        <w:rPr>
          <w:color w:val="231F20"/>
        </w:rPr>
        <w:t>As one of the first dual-identity heroes, Jack also imports a secondary</w:t>
      </w:r>
      <w:r>
        <w:rPr>
          <w:color w:val="231F20"/>
          <w:spacing w:val="-10"/>
        </w:rPr>
        <w:t> </w:t>
      </w:r>
      <w:r>
        <w:rPr>
          <w:color w:val="231F20"/>
        </w:rPr>
        <w:t>persona</w:t>
      </w:r>
      <w:r>
        <w:rPr>
          <w:color w:val="231F20"/>
          <w:spacing w:val="-10"/>
        </w:rPr>
        <w:t> </w:t>
      </w:r>
      <w:r>
        <w:rPr>
          <w:color w:val="231F20"/>
        </w:rPr>
        <w:t>that</w:t>
      </w:r>
      <w:r>
        <w:rPr>
          <w:color w:val="231F20"/>
          <w:spacing w:val="-10"/>
        </w:rPr>
        <w:t> </w:t>
      </w:r>
      <w:r>
        <w:rPr>
          <w:color w:val="231F20"/>
        </w:rPr>
        <w:t>is</w:t>
      </w:r>
      <w:r>
        <w:rPr>
          <w:color w:val="231F20"/>
          <w:spacing w:val="-10"/>
        </w:rPr>
        <w:t> </w:t>
      </w:r>
      <w:r>
        <w:rPr>
          <w:color w:val="231F20"/>
        </w:rPr>
        <w:t>not</w:t>
      </w:r>
      <w:r>
        <w:rPr>
          <w:color w:val="231F20"/>
          <w:spacing w:val="-10"/>
        </w:rPr>
        <w:t> </w:t>
      </w:r>
      <w:r>
        <w:rPr>
          <w:color w:val="231F20"/>
        </w:rPr>
        <w:t>only</w:t>
      </w:r>
      <w:r>
        <w:rPr>
          <w:color w:val="231F20"/>
          <w:spacing w:val="-10"/>
        </w:rPr>
        <w:t> </w:t>
      </w:r>
      <w:r>
        <w:rPr>
          <w:color w:val="231F20"/>
        </w:rPr>
        <w:t>contrastingly</w:t>
      </w:r>
      <w:r>
        <w:rPr>
          <w:color w:val="231F20"/>
          <w:spacing w:val="-10"/>
        </w:rPr>
        <w:t> </w:t>
      </w:r>
      <w:r>
        <w:rPr>
          <w:color w:val="231F20"/>
        </w:rPr>
        <w:t>alien</w:t>
      </w:r>
      <w:r>
        <w:rPr>
          <w:color w:val="231F20"/>
          <w:spacing w:val="-10"/>
        </w:rPr>
        <w:t> </w:t>
      </w:r>
      <w:r>
        <w:rPr>
          <w:color w:val="231F20"/>
        </w:rPr>
        <w:t>to</w:t>
      </w:r>
      <w:r>
        <w:rPr>
          <w:color w:val="231F20"/>
          <w:spacing w:val="-10"/>
        </w:rPr>
        <w:t> </w:t>
      </w:r>
      <w:r>
        <w:rPr>
          <w:color w:val="231F20"/>
        </w:rPr>
        <w:t>his</w:t>
      </w:r>
      <w:r>
        <w:rPr>
          <w:color w:val="231F20"/>
          <w:spacing w:val="-10"/>
        </w:rPr>
        <w:t> </w:t>
      </w:r>
      <w:r>
        <w:rPr>
          <w:color w:val="231F20"/>
        </w:rPr>
        <w:t>primary self but magical and demonic. As Richard Reynolds observes of the comic’s superhero character type: “His costume marks him out as</w:t>
      </w:r>
      <w:r>
        <w:rPr>
          <w:color w:val="231F20"/>
          <w:spacing w:val="80"/>
          <w:w w:val="150"/>
        </w:rPr>
        <w:t> </w:t>
      </w:r>
      <w:r>
        <w:rPr>
          <w:color w:val="231F20"/>
        </w:rPr>
        <w:t>a</w:t>
      </w:r>
      <w:r>
        <w:rPr>
          <w:color w:val="231F20"/>
          <w:spacing w:val="40"/>
        </w:rPr>
        <w:t> </w:t>
      </w:r>
      <w:r>
        <w:rPr>
          <w:color w:val="231F20"/>
        </w:rPr>
        <w:t>proponent</w:t>
      </w:r>
      <w:r>
        <w:rPr>
          <w:color w:val="231F20"/>
          <w:spacing w:val="40"/>
        </w:rPr>
        <w:t> </w:t>
      </w:r>
      <w:r>
        <w:rPr>
          <w:color w:val="231F20"/>
        </w:rPr>
        <w:t>of</w:t>
      </w:r>
      <w:r>
        <w:rPr>
          <w:color w:val="231F20"/>
          <w:spacing w:val="40"/>
        </w:rPr>
        <w:t> </w:t>
      </w:r>
      <w:r>
        <w:rPr>
          <w:color w:val="231F20"/>
        </w:rPr>
        <w:t>change</w:t>
      </w:r>
      <w:r>
        <w:rPr>
          <w:color w:val="231F20"/>
          <w:spacing w:val="40"/>
        </w:rPr>
        <w:t> </w:t>
      </w:r>
      <w:r>
        <w:rPr>
          <w:color w:val="231F20"/>
        </w:rPr>
        <w:t>and</w:t>
      </w:r>
      <w:r>
        <w:rPr>
          <w:color w:val="231F20"/>
          <w:spacing w:val="40"/>
        </w:rPr>
        <w:t> </w:t>
      </w:r>
      <w:r>
        <w:rPr>
          <w:color w:val="231F20"/>
        </w:rPr>
        <w:t>exoticism,”</w:t>
      </w:r>
      <w:r>
        <w:rPr>
          <w:color w:val="231F20"/>
          <w:spacing w:val="40"/>
        </w:rPr>
        <w:t> </w:t>
      </w:r>
      <w:r>
        <w:rPr>
          <w:color w:val="231F20"/>
        </w:rPr>
        <w:t>but</w:t>
      </w:r>
      <w:r>
        <w:rPr>
          <w:color w:val="231F20"/>
          <w:spacing w:val="40"/>
        </w:rPr>
        <w:t> </w:t>
      </w:r>
      <w:r>
        <w:rPr>
          <w:color w:val="231F20"/>
        </w:rPr>
        <w:t>because</w:t>
      </w:r>
      <w:r>
        <w:rPr>
          <w:color w:val="231F20"/>
          <w:spacing w:val="40"/>
        </w:rPr>
        <w:t> </w:t>
      </w:r>
      <w:r>
        <w:rPr>
          <w:color w:val="231F20"/>
        </w:rPr>
        <w:t>of</w:t>
      </w:r>
      <w:r>
        <w:rPr>
          <w:color w:val="231F20"/>
          <w:spacing w:val="40"/>
        </w:rPr>
        <w:t> </w:t>
      </w:r>
      <w:r>
        <w:rPr>
          <w:color w:val="231F20"/>
        </w:rPr>
        <w:t>his</w:t>
      </w:r>
      <w:r>
        <w:rPr>
          <w:color w:val="231F20"/>
          <w:spacing w:val="40"/>
        </w:rPr>
        <w:t> </w:t>
      </w:r>
      <w:r>
        <w:rPr>
          <w:color w:val="231F20"/>
        </w:rPr>
        <w:t>split self he “is both the exotic and the agent of order which brings the exotic to book” (1992: 83). Robert Young similarly notes how</w:t>
      </w:r>
      <w:r>
        <w:rPr>
          <w:color w:val="231F20"/>
          <w:spacing w:val="80"/>
        </w:rPr>
        <w:t> </w:t>
      </w:r>
      <w:r>
        <w:rPr>
          <w:color w:val="231F20"/>
        </w:rPr>
        <w:t>many nineteenth-century novels “are concerned with meeting and incorporating the culture of the other” and so “often fantasize crossing into it, though rarely so completely as when Dr Jekyll transforms</w:t>
      </w:r>
      <w:r>
        <w:rPr>
          <w:color w:val="231F20"/>
          <w:spacing w:val="15"/>
        </w:rPr>
        <w:t> </w:t>
      </w:r>
      <w:r>
        <w:rPr>
          <w:color w:val="231F20"/>
        </w:rPr>
        <w:t>himself</w:t>
      </w:r>
      <w:r>
        <w:rPr>
          <w:color w:val="231F20"/>
          <w:spacing w:val="16"/>
        </w:rPr>
        <w:t> </w:t>
      </w:r>
      <w:r>
        <w:rPr>
          <w:color w:val="231F20"/>
        </w:rPr>
        <w:t>into</w:t>
      </w:r>
      <w:r>
        <w:rPr>
          <w:color w:val="231F20"/>
          <w:spacing w:val="15"/>
        </w:rPr>
        <w:t> </w:t>
      </w:r>
      <w:r>
        <w:rPr>
          <w:color w:val="231F20"/>
        </w:rPr>
        <w:t>Mr</w:t>
      </w:r>
      <w:r>
        <w:rPr>
          <w:color w:val="231F20"/>
          <w:spacing w:val="16"/>
        </w:rPr>
        <w:t> </w:t>
      </w:r>
      <w:r>
        <w:rPr>
          <w:color w:val="231F20"/>
        </w:rPr>
        <w:t>Hyde”</w:t>
      </w:r>
      <w:r>
        <w:rPr>
          <w:color w:val="231F20"/>
          <w:spacing w:val="15"/>
        </w:rPr>
        <w:t> </w:t>
      </w:r>
      <w:r>
        <w:rPr>
          <w:color w:val="231F20"/>
        </w:rPr>
        <w:t>(1995:</w:t>
      </w:r>
      <w:r>
        <w:rPr>
          <w:color w:val="231F20"/>
          <w:spacing w:val="16"/>
        </w:rPr>
        <w:t> </w:t>
      </w:r>
      <w:r>
        <w:rPr>
          <w:color w:val="231F20"/>
        </w:rPr>
        <w:t>3).</w:t>
      </w:r>
      <w:r>
        <w:rPr>
          <w:color w:val="231F20"/>
          <w:spacing w:val="15"/>
        </w:rPr>
        <w:t> </w:t>
      </w:r>
      <w:r>
        <w:rPr>
          <w:color w:val="231F20"/>
        </w:rPr>
        <w:t>So</w:t>
      </w:r>
      <w:r>
        <w:rPr>
          <w:color w:val="231F20"/>
          <w:spacing w:val="16"/>
        </w:rPr>
        <w:t> </w:t>
      </w:r>
      <w:r>
        <w:rPr>
          <w:color w:val="231F20"/>
        </w:rPr>
        <w:t>complete</w:t>
      </w:r>
      <w:r>
        <w:rPr>
          <w:color w:val="231F20"/>
          <w:spacing w:val="15"/>
        </w:rPr>
        <w:t> </w:t>
      </w:r>
      <w:r>
        <w:rPr>
          <w:color w:val="231F20"/>
        </w:rPr>
        <w:t>a</w:t>
      </w:r>
      <w:r>
        <w:rPr>
          <w:color w:val="231F20"/>
          <w:spacing w:val="16"/>
        </w:rPr>
        <w:t> </w:t>
      </w:r>
      <w:r>
        <w:rPr>
          <w:color w:val="231F20"/>
          <w:spacing w:val="-2"/>
        </w:rPr>
        <w:t>binary</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43" w:id="63"/>
      <w:bookmarkEnd w:id="63"/>
      <w:r>
        <w:rPr/>
      </w:r>
      <w:r>
        <w:rPr>
          <w:color w:val="231F20"/>
          <w:w w:val="105"/>
        </w:rPr>
        <w:t>transformation,</w:t>
      </w:r>
      <w:r>
        <w:rPr>
          <w:color w:val="231F20"/>
          <w:spacing w:val="-1"/>
          <w:w w:val="105"/>
        </w:rPr>
        <w:t> </w:t>
      </w:r>
      <w:r>
        <w:rPr>
          <w:color w:val="231F20"/>
          <w:w w:val="105"/>
        </w:rPr>
        <w:t>while</w:t>
      </w:r>
      <w:r>
        <w:rPr>
          <w:color w:val="231F20"/>
          <w:spacing w:val="-1"/>
          <w:w w:val="105"/>
        </w:rPr>
        <w:t> </w:t>
      </w:r>
      <w:r>
        <w:rPr>
          <w:color w:val="231F20"/>
          <w:w w:val="105"/>
        </w:rPr>
        <w:t>rare</w:t>
      </w:r>
      <w:r>
        <w:rPr>
          <w:color w:val="231F20"/>
          <w:spacing w:val="-1"/>
          <w:w w:val="105"/>
        </w:rPr>
        <w:t> </w:t>
      </w:r>
      <w:r>
        <w:rPr>
          <w:color w:val="231F20"/>
          <w:w w:val="105"/>
        </w:rPr>
        <w:t>in</w:t>
      </w:r>
      <w:r>
        <w:rPr>
          <w:color w:val="231F20"/>
          <w:spacing w:val="-1"/>
          <w:w w:val="105"/>
        </w:rPr>
        <w:t> </w:t>
      </w:r>
      <w:r>
        <w:rPr>
          <w:color w:val="231F20"/>
          <w:w w:val="105"/>
        </w:rPr>
        <w:t>other</w:t>
      </w:r>
      <w:r>
        <w:rPr>
          <w:color w:val="231F20"/>
          <w:spacing w:val="-1"/>
          <w:w w:val="105"/>
        </w:rPr>
        <w:t> </w:t>
      </w:r>
      <w:r>
        <w:rPr>
          <w:color w:val="231F20"/>
          <w:w w:val="105"/>
        </w:rPr>
        <w:t>genres,</w:t>
      </w:r>
      <w:r>
        <w:rPr>
          <w:color w:val="231F20"/>
          <w:spacing w:val="-1"/>
          <w:w w:val="105"/>
        </w:rPr>
        <w:t> </w:t>
      </w:r>
      <w:r>
        <w:rPr>
          <w:color w:val="231F20"/>
          <w:w w:val="105"/>
        </w:rPr>
        <w:t>is</w:t>
      </w:r>
      <w:r>
        <w:rPr>
          <w:color w:val="231F20"/>
          <w:spacing w:val="-1"/>
          <w:w w:val="105"/>
        </w:rPr>
        <w:t> </w:t>
      </w:r>
      <w:r>
        <w:rPr>
          <w:color w:val="231F20"/>
          <w:w w:val="105"/>
        </w:rPr>
        <w:t>one</w:t>
      </w:r>
      <w:r>
        <w:rPr>
          <w:color w:val="231F20"/>
          <w:spacing w:val="-1"/>
          <w:w w:val="105"/>
        </w:rPr>
        <w:t> </w:t>
      </w:r>
      <w:r>
        <w:rPr>
          <w:color w:val="231F20"/>
          <w:w w:val="105"/>
        </w:rPr>
        <w:t>of</w:t>
      </w:r>
      <w:r>
        <w:rPr>
          <w:color w:val="231F20"/>
          <w:spacing w:val="-1"/>
          <w:w w:val="105"/>
        </w:rPr>
        <w:t> </w:t>
      </w:r>
      <w:r>
        <w:rPr>
          <w:color w:val="231F20"/>
          <w:w w:val="105"/>
        </w:rPr>
        <w:t>the</w:t>
      </w:r>
      <w:r>
        <w:rPr>
          <w:color w:val="231F20"/>
          <w:spacing w:val="-1"/>
          <w:w w:val="105"/>
        </w:rPr>
        <w:t> </w:t>
      </w:r>
      <w:r>
        <w:rPr>
          <w:color w:val="231F20"/>
          <w:w w:val="105"/>
        </w:rPr>
        <w:t>defining tropes</w:t>
      </w:r>
      <w:r>
        <w:rPr>
          <w:color w:val="231F20"/>
          <w:w w:val="105"/>
        </w:rPr>
        <w:t> of</w:t>
      </w:r>
      <w:r>
        <w:rPr>
          <w:color w:val="231F20"/>
          <w:w w:val="105"/>
        </w:rPr>
        <w:t> the</w:t>
      </w:r>
      <w:r>
        <w:rPr>
          <w:color w:val="231F20"/>
          <w:w w:val="105"/>
        </w:rPr>
        <w:t> comic’s</w:t>
      </w:r>
      <w:r>
        <w:rPr>
          <w:color w:val="231F20"/>
          <w:w w:val="105"/>
        </w:rPr>
        <w:t> superhero,</w:t>
      </w:r>
      <w:r>
        <w:rPr>
          <w:color w:val="231F20"/>
          <w:w w:val="105"/>
        </w:rPr>
        <w:t> where</w:t>
      </w:r>
      <w:r>
        <w:rPr>
          <w:color w:val="231F20"/>
          <w:w w:val="105"/>
        </w:rPr>
        <w:t> a</w:t>
      </w:r>
      <w:r>
        <w:rPr>
          <w:color w:val="231F20"/>
          <w:w w:val="105"/>
        </w:rPr>
        <w:t> Jekyll-controlled</w:t>
      </w:r>
      <w:r>
        <w:rPr>
          <w:color w:val="231F20"/>
          <w:w w:val="105"/>
        </w:rPr>
        <w:t> Hyde </w:t>
      </w:r>
      <w:r>
        <w:rPr>
          <w:color w:val="231F20"/>
          <w:spacing w:val="-2"/>
          <w:w w:val="105"/>
        </w:rPr>
        <w:t>defines</w:t>
      </w:r>
      <w:r>
        <w:rPr>
          <w:color w:val="231F20"/>
          <w:spacing w:val="-5"/>
          <w:w w:val="105"/>
        </w:rPr>
        <w:t> </w:t>
      </w:r>
      <w:r>
        <w:rPr>
          <w:color w:val="231F20"/>
          <w:spacing w:val="-2"/>
          <w:w w:val="105"/>
        </w:rPr>
        <w:t>what</w:t>
      </w:r>
      <w:r>
        <w:rPr>
          <w:color w:val="231F20"/>
          <w:spacing w:val="-5"/>
          <w:w w:val="105"/>
        </w:rPr>
        <w:t> </w:t>
      </w:r>
      <w:r>
        <w:rPr>
          <w:color w:val="231F20"/>
          <w:spacing w:val="-2"/>
          <w:w w:val="105"/>
        </w:rPr>
        <w:t>Marc</w:t>
      </w:r>
      <w:r>
        <w:rPr>
          <w:color w:val="231F20"/>
          <w:spacing w:val="-5"/>
          <w:w w:val="105"/>
        </w:rPr>
        <w:t> </w:t>
      </w:r>
      <w:r>
        <w:rPr>
          <w:color w:val="231F20"/>
          <w:spacing w:val="-2"/>
          <w:w w:val="105"/>
        </w:rPr>
        <w:t>Singer</w:t>
      </w:r>
      <w:r>
        <w:rPr>
          <w:color w:val="231F20"/>
          <w:spacing w:val="-5"/>
          <w:w w:val="105"/>
        </w:rPr>
        <w:t> </w:t>
      </w:r>
      <w:r>
        <w:rPr>
          <w:color w:val="231F20"/>
          <w:spacing w:val="-2"/>
          <w:w w:val="105"/>
        </w:rPr>
        <w:t>identifies</w:t>
      </w:r>
      <w:r>
        <w:rPr>
          <w:color w:val="231F20"/>
          <w:spacing w:val="-5"/>
          <w:w w:val="105"/>
        </w:rPr>
        <w:t> </w:t>
      </w:r>
      <w:r>
        <w:rPr>
          <w:color w:val="231F20"/>
          <w:spacing w:val="-2"/>
          <w:w w:val="105"/>
        </w:rPr>
        <w:t>as</w:t>
      </w:r>
      <w:r>
        <w:rPr>
          <w:color w:val="231F20"/>
          <w:spacing w:val="-5"/>
          <w:w w:val="105"/>
        </w:rPr>
        <w:t> </w:t>
      </w:r>
      <w:r>
        <w:rPr>
          <w:color w:val="231F20"/>
          <w:spacing w:val="-2"/>
          <w:w w:val="105"/>
        </w:rPr>
        <w:t>“the</w:t>
      </w:r>
      <w:r>
        <w:rPr>
          <w:color w:val="231F20"/>
          <w:spacing w:val="-5"/>
          <w:w w:val="105"/>
        </w:rPr>
        <w:t> </w:t>
      </w:r>
      <w:r>
        <w:rPr>
          <w:color w:val="231F20"/>
          <w:spacing w:val="-2"/>
          <w:w w:val="105"/>
        </w:rPr>
        <w:t>generic</w:t>
      </w:r>
      <w:r>
        <w:rPr>
          <w:color w:val="231F20"/>
          <w:spacing w:val="-5"/>
          <w:w w:val="105"/>
        </w:rPr>
        <w:t> </w:t>
      </w:r>
      <w:r>
        <w:rPr>
          <w:color w:val="231F20"/>
          <w:spacing w:val="-2"/>
          <w:w w:val="105"/>
        </w:rPr>
        <w:t>ideology</w:t>
      </w:r>
      <w:r>
        <w:rPr>
          <w:color w:val="231F20"/>
          <w:spacing w:val="-5"/>
          <w:w w:val="105"/>
        </w:rPr>
        <w:t> </w:t>
      </w:r>
      <w:r>
        <w:rPr>
          <w:color w:val="231F20"/>
          <w:spacing w:val="-2"/>
          <w:w w:val="105"/>
        </w:rPr>
        <w:t>of</w:t>
      </w:r>
      <w:r>
        <w:rPr>
          <w:color w:val="231F20"/>
          <w:spacing w:val="-5"/>
          <w:w w:val="105"/>
        </w:rPr>
        <w:t> </w:t>
      </w:r>
      <w:r>
        <w:rPr>
          <w:color w:val="231F20"/>
          <w:spacing w:val="-2"/>
          <w:w w:val="105"/>
        </w:rPr>
        <w:t>the </w:t>
      </w:r>
      <w:r>
        <w:rPr>
          <w:color w:val="231F20"/>
          <w:w w:val="105"/>
        </w:rPr>
        <w:t>superhero”</w:t>
      </w:r>
      <w:r>
        <w:rPr>
          <w:color w:val="231F20"/>
          <w:w w:val="105"/>
        </w:rPr>
        <w:t> in</w:t>
      </w:r>
      <w:r>
        <w:rPr>
          <w:color w:val="231F20"/>
          <w:w w:val="105"/>
        </w:rPr>
        <w:t> which</w:t>
      </w:r>
      <w:r>
        <w:rPr>
          <w:color w:val="231F20"/>
          <w:w w:val="105"/>
        </w:rPr>
        <w:t> “exotic</w:t>
      </w:r>
      <w:r>
        <w:rPr>
          <w:color w:val="231F20"/>
          <w:w w:val="105"/>
        </w:rPr>
        <w:t> outsiders</w:t>
      </w:r>
      <w:r>
        <w:rPr>
          <w:color w:val="231F20"/>
          <w:w w:val="105"/>
        </w:rPr>
        <w:t> …</w:t>
      </w:r>
      <w:r>
        <w:rPr>
          <w:color w:val="231F20"/>
          <w:w w:val="105"/>
        </w:rPr>
        <w:t> work</w:t>
      </w:r>
      <w:r>
        <w:rPr>
          <w:color w:val="231F20"/>
          <w:w w:val="105"/>
        </w:rPr>
        <w:t> to</w:t>
      </w:r>
      <w:r>
        <w:rPr>
          <w:color w:val="231F20"/>
          <w:w w:val="105"/>
        </w:rPr>
        <w:t> preserve”</w:t>
      </w:r>
      <w:r>
        <w:rPr>
          <w:color w:val="231F20"/>
          <w:w w:val="105"/>
        </w:rPr>
        <w:t> the status quo (2002: 110).</w:t>
      </w:r>
    </w:p>
    <w:p>
      <w:pPr>
        <w:pStyle w:val="BodyText"/>
        <w:spacing w:line="244" w:lineRule="auto" w:before="4"/>
        <w:ind w:left="263" w:right="997" w:firstLine="240"/>
        <w:jc w:val="both"/>
      </w:pPr>
      <w:r>
        <w:rPr>
          <w:color w:val="231F20"/>
        </w:rPr>
        <w:t>Jack’s relationship to the racial Other expresses itself </w:t>
      </w:r>
      <w:r>
        <w:rPr>
          <w:color w:val="231F20"/>
        </w:rPr>
        <w:t>beyond</w:t>
      </w:r>
      <w:r>
        <w:rPr>
          <w:color w:val="231F20"/>
          <w:spacing w:val="80"/>
          <w:w w:val="150"/>
        </w:rPr>
        <w:t> </w:t>
      </w:r>
      <w:r>
        <w:rPr>
          <w:color w:val="231F20"/>
        </w:rPr>
        <w:t>his Indian-powered and devil-inspired disguise. Due to his colonial childhood,</w:t>
      </w:r>
      <w:r>
        <w:rPr>
          <w:color w:val="231F20"/>
          <w:spacing w:val="25"/>
        </w:rPr>
        <w:t> </w:t>
      </w:r>
      <w:r>
        <w:rPr>
          <w:color w:val="231F20"/>
        </w:rPr>
        <w:t>Jack</w:t>
      </w:r>
      <w:r>
        <w:rPr>
          <w:color w:val="231F20"/>
          <w:spacing w:val="-5"/>
        </w:rPr>
        <w:t> </w:t>
      </w:r>
      <w:r>
        <w:rPr>
          <w:color w:val="231F20"/>
        </w:rPr>
        <w:t>is</w:t>
      </w:r>
      <w:r>
        <w:rPr>
          <w:color w:val="231F20"/>
          <w:spacing w:val="-5"/>
        </w:rPr>
        <w:t> </w:t>
      </w:r>
      <w:r>
        <w:rPr>
          <w:color w:val="231F20"/>
        </w:rPr>
        <w:t>no</w:t>
      </w:r>
      <w:r>
        <w:rPr>
          <w:color w:val="231F20"/>
          <w:spacing w:val="-5"/>
        </w:rPr>
        <w:t> </w:t>
      </w:r>
      <w:r>
        <w:rPr>
          <w:color w:val="231F20"/>
        </w:rPr>
        <w:t>longer</w:t>
      </w:r>
      <w:r>
        <w:rPr>
          <w:color w:val="231F20"/>
          <w:spacing w:val="-5"/>
        </w:rPr>
        <w:t> </w:t>
      </w:r>
      <w:r>
        <w:rPr>
          <w:color w:val="231F20"/>
        </w:rPr>
        <w:t>simply</w:t>
      </w:r>
      <w:r>
        <w:rPr>
          <w:color w:val="231F20"/>
          <w:spacing w:val="-5"/>
        </w:rPr>
        <w:t> </w:t>
      </w:r>
      <w:r>
        <w:rPr>
          <w:color w:val="231F20"/>
        </w:rPr>
        <w:t>European:</w:t>
      </w:r>
      <w:r>
        <w:rPr>
          <w:color w:val="231F20"/>
          <w:spacing w:val="-5"/>
        </w:rPr>
        <w:t> </w:t>
      </w:r>
      <w:r>
        <w:rPr>
          <w:color w:val="231F20"/>
        </w:rPr>
        <w:t>“‘I</w:t>
      </w:r>
      <w:r>
        <w:rPr>
          <w:color w:val="231F20"/>
          <w:spacing w:val="-5"/>
        </w:rPr>
        <w:t> </w:t>
      </w:r>
      <w:r>
        <w:rPr>
          <w:color w:val="231F20"/>
        </w:rPr>
        <w:t>am</w:t>
      </w:r>
      <w:r>
        <w:rPr>
          <w:color w:val="231F20"/>
          <w:spacing w:val="-5"/>
        </w:rPr>
        <w:t> </w:t>
      </w:r>
      <w:r>
        <w:rPr>
          <w:color w:val="231F20"/>
        </w:rPr>
        <w:t>not</w:t>
      </w:r>
      <w:r>
        <w:rPr>
          <w:color w:val="231F20"/>
          <w:spacing w:val="-5"/>
        </w:rPr>
        <w:t> </w:t>
      </w:r>
      <w:r>
        <w:rPr>
          <w:color w:val="231F20"/>
        </w:rPr>
        <w:t>yet</w:t>
      </w:r>
      <w:r>
        <w:rPr>
          <w:color w:val="231F20"/>
          <w:spacing w:val="-5"/>
        </w:rPr>
        <w:t> </w:t>
      </w:r>
      <w:r>
        <w:rPr>
          <w:color w:val="231F20"/>
        </w:rPr>
        <w:t>sixteen, but,</w:t>
      </w:r>
      <w:r>
        <w:rPr>
          <w:color w:val="231F20"/>
          <w:spacing w:val="40"/>
        </w:rPr>
        <w:t> </w:t>
      </w:r>
      <w:r>
        <w:rPr>
          <w:color w:val="231F20"/>
        </w:rPr>
        <w:t>thanks</w:t>
      </w:r>
      <w:r>
        <w:rPr>
          <w:color w:val="231F20"/>
          <w:spacing w:val="40"/>
        </w:rPr>
        <w:t> </w:t>
      </w:r>
      <w:r>
        <w:rPr>
          <w:color w:val="231F20"/>
        </w:rPr>
        <w:t>to</w:t>
      </w:r>
      <w:r>
        <w:rPr>
          <w:color w:val="231F20"/>
          <w:spacing w:val="40"/>
        </w:rPr>
        <w:t> </w:t>
      </w:r>
      <w:r>
        <w:rPr>
          <w:color w:val="231F20"/>
        </w:rPr>
        <w:t>my</w:t>
      </w:r>
      <w:r>
        <w:rPr>
          <w:color w:val="231F20"/>
          <w:spacing w:val="40"/>
        </w:rPr>
        <w:t> </w:t>
      </w:r>
      <w:r>
        <w:rPr>
          <w:color w:val="231F20"/>
        </w:rPr>
        <w:t>Oriental</w:t>
      </w:r>
      <w:r>
        <w:rPr>
          <w:color w:val="231F20"/>
          <w:spacing w:val="40"/>
        </w:rPr>
        <w:t> </w:t>
      </w:r>
      <w:r>
        <w:rPr>
          <w:color w:val="231F20"/>
        </w:rPr>
        <w:t>birth,</w:t>
      </w:r>
      <w:r>
        <w:rPr>
          <w:color w:val="231F20"/>
          <w:spacing w:val="40"/>
        </w:rPr>
        <w:t> </w:t>
      </w:r>
      <w:r>
        <w:rPr>
          <w:color w:val="231F20"/>
        </w:rPr>
        <w:t>I</w:t>
      </w:r>
      <w:r>
        <w:rPr>
          <w:color w:val="231F20"/>
          <w:spacing w:val="40"/>
        </w:rPr>
        <w:t> </w:t>
      </w:r>
      <w:r>
        <w:rPr>
          <w:color w:val="231F20"/>
        </w:rPr>
        <w:t>look</w:t>
      </w:r>
      <w:r>
        <w:rPr>
          <w:color w:val="231F20"/>
          <w:spacing w:val="40"/>
        </w:rPr>
        <w:t> </w:t>
      </w:r>
      <w:r>
        <w:rPr>
          <w:color w:val="231F20"/>
        </w:rPr>
        <w:t>more</w:t>
      </w:r>
      <w:r>
        <w:rPr>
          <w:color w:val="231F20"/>
          <w:spacing w:val="40"/>
        </w:rPr>
        <w:t> </w:t>
      </w:r>
      <w:r>
        <w:rPr>
          <w:color w:val="231F20"/>
        </w:rPr>
        <w:t>like</w:t>
      </w:r>
      <w:r>
        <w:rPr>
          <w:color w:val="231F20"/>
          <w:spacing w:val="40"/>
        </w:rPr>
        <w:t> </w:t>
      </w:r>
      <w:r>
        <w:rPr>
          <w:color w:val="231F20"/>
        </w:rPr>
        <w:t>twenty.’”</w:t>
      </w:r>
      <w:r>
        <w:rPr>
          <w:color w:val="231F20"/>
          <w:spacing w:val="40"/>
        </w:rPr>
        <w:t> </w:t>
      </w:r>
      <w:r>
        <w:rPr>
          <w:color w:val="231F20"/>
        </w:rPr>
        <w:t>He has been altered by living away from his empire’s center. Jack has absorbed an element of the alien, a dramatization of how imperial culture is inevitably altered by the cultures it dominates. Looking</w:t>
      </w:r>
      <w:r>
        <w:rPr>
          <w:color w:val="231F20"/>
          <w:spacing w:val="80"/>
        </w:rPr>
        <w:t> </w:t>
      </w:r>
      <w:r>
        <w:rPr>
          <w:color w:val="231F20"/>
        </w:rPr>
        <w:t>at recent conventions in science fiction, Kerslake proposes that “extreme travel must render the traveler into a different form” as</w:t>
      </w:r>
      <w:r>
        <w:rPr>
          <w:color w:val="231F20"/>
          <w:spacing w:val="80"/>
        </w:rPr>
        <w:t> </w:t>
      </w:r>
      <w:r>
        <w:rPr>
          <w:color w:val="231F20"/>
        </w:rPr>
        <w:t>“a</w:t>
      </w:r>
      <w:r>
        <w:rPr>
          <w:color w:val="231F20"/>
          <w:spacing w:val="29"/>
        </w:rPr>
        <w:t> </w:t>
      </w:r>
      <w:r>
        <w:rPr>
          <w:color w:val="231F20"/>
        </w:rPr>
        <w:t>component</w:t>
      </w:r>
      <w:r>
        <w:rPr>
          <w:color w:val="231F20"/>
          <w:spacing w:val="29"/>
        </w:rPr>
        <w:t> </w:t>
      </w:r>
      <w:r>
        <w:rPr>
          <w:color w:val="231F20"/>
        </w:rPr>
        <w:t>of</w:t>
      </w:r>
      <w:r>
        <w:rPr>
          <w:color w:val="231F20"/>
          <w:spacing w:val="29"/>
        </w:rPr>
        <w:t> </w:t>
      </w:r>
      <w:r>
        <w:rPr>
          <w:color w:val="231F20"/>
        </w:rPr>
        <w:t>Othering”</w:t>
      </w:r>
      <w:r>
        <w:rPr>
          <w:color w:val="231F20"/>
          <w:spacing w:val="29"/>
        </w:rPr>
        <w:t> </w:t>
      </w:r>
      <w:r>
        <w:rPr>
          <w:color w:val="231F20"/>
        </w:rPr>
        <w:t>(2007:</w:t>
      </w:r>
      <w:r>
        <w:rPr>
          <w:color w:val="231F20"/>
          <w:spacing w:val="29"/>
        </w:rPr>
        <w:t> </w:t>
      </w:r>
      <w:r>
        <w:rPr>
          <w:color w:val="231F20"/>
        </w:rPr>
        <w:t>17).</w:t>
      </w:r>
      <w:r>
        <w:rPr>
          <w:color w:val="231F20"/>
          <w:spacing w:val="29"/>
        </w:rPr>
        <w:t> </w:t>
      </w:r>
      <w:r>
        <w:rPr>
          <w:color w:val="231F20"/>
        </w:rPr>
        <w:t>If</w:t>
      </w:r>
      <w:r>
        <w:rPr>
          <w:color w:val="231F20"/>
          <w:spacing w:val="29"/>
        </w:rPr>
        <w:t> </w:t>
      </w:r>
      <w:r>
        <w:rPr>
          <w:color w:val="231F20"/>
        </w:rPr>
        <w:t>“the</w:t>
      </w:r>
      <w:r>
        <w:rPr>
          <w:color w:val="231F20"/>
          <w:spacing w:val="29"/>
        </w:rPr>
        <w:t> </w:t>
      </w:r>
      <w:r>
        <w:rPr>
          <w:color w:val="231F20"/>
        </w:rPr>
        <w:t>place</w:t>
      </w:r>
      <w:r>
        <w:rPr>
          <w:color w:val="231F20"/>
          <w:spacing w:val="29"/>
        </w:rPr>
        <w:t> </w:t>
      </w:r>
      <w:r>
        <w:rPr>
          <w:color w:val="231F20"/>
        </w:rPr>
        <w:t>of</w:t>
      </w:r>
      <w:r>
        <w:rPr>
          <w:color w:val="231F20"/>
          <w:spacing w:val="29"/>
        </w:rPr>
        <w:t> </w:t>
      </w:r>
      <w:r>
        <w:rPr>
          <w:color w:val="231F20"/>
        </w:rPr>
        <w:t>departure is the traveler’s cultural ‘centre,’” Kerslakes asks “how far a person must</w:t>
      </w:r>
      <w:r>
        <w:rPr>
          <w:color w:val="231F20"/>
          <w:spacing w:val="24"/>
        </w:rPr>
        <w:t> </w:t>
      </w:r>
      <w:r>
        <w:rPr>
          <w:color w:val="231F20"/>
        </w:rPr>
        <w:t>now</w:t>
      </w:r>
      <w:r>
        <w:rPr>
          <w:color w:val="231F20"/>
          <w:spacing w:val="24"/>
        </w:rPr>
        <w:t> </w:t>
      </w:r>
      <w:r>
        <w:rPr>
          <w:color w:val="231F20"/>
        </w:rPr>
        <w:t>proceed</w:t>
      </w:r>
      <w:r>
        <w:rPr>
          <w:color w:val="231F20"/>
          <w:spacing w:val="24"/>
        </w:rPr>
        <w:t> </w:t>
      </w:r>
      <w:r>
        <w:rPr>
          <w:color w:val="231F20"/>
        </w:rPr>
        <w:t>before</w:t>
      </w:r>
      <w:r>
        <w:rPr>
          <w:color w:val="231F20"/>
          <w:spacing w:val="24"/>
        </w:rPr>
        <w:t> </w:t>
      </w:r>
      <w:r>
        <w:rPr>
          <w:color w:val="231F20"/>
        </w:rPr>
        <w:t>he</w:t>
      </w:r>
      <w:r>
        <w:rPr>
          <w:color w:val="231F20"/>
          <w:spacing w:val="24"/>
        </w:rPr>
        <w:t> </w:t>
      </w:r>
      <w:r>
        <w:rPr>
          <w:color w:val="231F20"/>
        </w:rPr>
        <w:t>or</w:t>
      </w:r>
      <w:r>
        <w:rPr>
          <w:color w:val="231F20"/>
          <w:spacing w:val="24"/>
        </w:rPr>
        <w:t> </w:t>
      </w:r>
      <w:r>
        <w:rPr>
          <w:color w:val="231F20"/>
        </w:rPr>
        <w:t>she</w:t>
      </w:r>
      <w:r>
        <w:rPr>
          <w:color w:val="231F20"/>
          <w:spacing w:val="24"/>
        </w:rPr>
        <w:t> </w:t>
      </w:r>
      <w:r>
        <w:rPr>
          <w:color w:val="231F20"/>
        </w:rPr>
        <w:t>reaches</w:t>
      </w:r>
      <w:r>
        <w:rPr>
          <w:color w:val="231F20"/>
          <w:spacing w:val="24"/>
        </w:rPr>
        <w:t> </w:t>
      </w:r>
      <w:r>
        <w:rPr>
          <w:color w:val="231F20"/>
        </w:rPr>
        <w:t>the</w:t>
      </w:r>
      <w:r>
        <w:rPr>
          <w:color w:val="231F20"/>
          <w:spacing w:val="24"/>
        </w:rPr>
        <w:t> </w:t>
      </w:r>
      <w:r>
        <w:rPr>
          <w:color w:val="231F20"/>
        </w:rPr>
        <w:t>indefinable</w:t>
      </w:r>
      <w:r>
        <w:rPr>
          <w:color w:val="231F20"/>
          <w:spacing w:val="24"/>
        </w:rPr>
        <w:t> </w:t>
      </w:r>
      <w:r>
        <w:rPr>
          <w:color w:val="231F20"/>
        </w:rPr>
        <w:t>edge of a nebulous periphery” or, more simply, “At what point do we become Other?” (18). The figure of the superhero embodies this </w:t>
      </w:r>
      <w:r>
        <w:rPr>
          <w:color w:val="231F20"/>
          <w:spacing w:val="-2"/>
        </w:rPr>
        <w:t>question.</w:t>
      </w:r>
    </w:p>
    <w:p>
      <w:pPr>
        <w:pStyle w:val="BodyText"/>
        <w:spacing w:line="244" w:lineRule="auto" w:before="13"/>
        <w:ind w:left="263" w:right="997" w:firstLine="240"/>
        <w:jc w:val="both"/>
      </w:pPr>
      <w:r>
        <w:rPr>
          <w:color w:val="231F20"/>
          <w:w w:val="95"/>
        </w:rPr>
        <w:t>Spring-Heeled Jack also established the trope of the </w:t>
      </w:r>
      <w:r>
        <w:rPr>
          <w:color w:val="231F20"/>
          <w:w w:val="95"/>
        </w:rPr>
        <w:t>non-European </w:t>
      </w:r>
      <w:r>
        <w:rPr>
          <w:color w:val="231F20"/>
        </w:rPr>
        <w:t>mentor</w:t>
      </w:r>
      <w:r>
        <w:rPr>
          <w:color w:val="231F20"/>
          <w:spacing w:val="-1"/>
        </w:rPr>
        <w:t> </w:t>
      </w:r>
      <w:r>
        <w:rPr>
          <w:color w:val="231F20"/>
        </w:rPr>
        <w:t>of</w:t>
      </w:r>
      <w:r>
        <w:rPr>
          <w:color w:val="231F20"/>
          <w:spacing w:val="-1"/>
        </w:rPr>
        <w:t> </w:t>
      </w:r>
      <w:r>
        <w:rPr>
          <w:color w:val="231F20"/>
        </w:rPr>
        <w:t>a</w:t>
      </w:r>
      <w:r>
        <w:rPr>
          <w:color w:val="231F20"/>
          <w:spacing w:val="-1"/>
        </w:rPr>
        <w:t> </w:t>
      </w:r>
      <w:r>
        <w:rPr>
          <w:color w:val="231F20"/>
        </w:rPr>
        <w:t>European</w:t>
      </w:r>
      <w:r>
        <w:rPr>
          <w:color w:val="231F20"/>
          <w:spacing w:val="-1"/>
        </w:rPr>
        <w:t> </w:t>
      </w:r>
      <w:r>
        <w:rPr>
          <w:color w:val="231F20"/>
        </w:rPr>
        <w:t>protagonist,</w:t>
      </w:r>
      <w:r>
        <w:rPr>
          <w:color w:val="231F20"/>
          <w:spacing w:val="-1"/>
        </w:rPr>
        <w:t> </w:t>
      </w:r>
      <w:r>
        <w:rPr>
          <w:color w:val="231F20"/>
        </w:rPr>
        <w:t>one</w:t>
      </w:r>
      <w:r>
        <w:rPr>
          <w:color w:val="231F20"/>
          <w:spacing w:val="-1"/>
        </w:rPr>
        <w:t> </w:t>
      </w:r>
      <w:r>
        <w:rPr>
          <w:color w:val="231F20"/>
        </w:rPr>
        <w:t>more</w:t>
      </w:r>
      <w:r>
        <w:rPr>
          <w:color w:val="231F20"/>
          <w:spacing w:val="-1"/>
        </w:rPr>
        <w:t> </w:t>
      </w:r>
      <w:r>
        <w:rPr>
          <w:color w:val="231F20"/>
        </w:rPr>
        <w:t>widely</w:t>
      </w:r>
      <w:r>
        <w:rPr>
          <w:color w:val="231F20"/>
          <w:spacing w:val="-1"/>
        </w:rPr>
        <w:t> </w:t>
      </w:r>
      <w:r>
        <w:rPr>
          <w:color w:val="231F20"/>
        </w:rPr>
        <w:t>popularized</w:t>
      </w:r>
      <w:r>
        <w:rPr>
          <w:color w:val="231F20"/>
          <w:spacing w:val="-1"/>
        </w:rPr>
        <w:t> </w:t>
      </w:r>
      <w:r>
        <w:rPr>
          <w:color w:val="231F20"/>
        </w:rPr>
        <w:t>by Kipling’s </w:t>
      </w:r>
      <w:r>
        <w:rPr>
          <w:i/>
          <w:color w:val="231F20"/>
        </w:rPr>
        <w:t>Kim </w:t>
      </w:r>
      <w:r>
        <w:rPr>
          <w:color w:val="231F20"/>
        </w:rPr>
        <w:t>(1901), a novel Said classifies with works of Conan Doyle</w:t>
      </w:r>
      <w:r>
        <w:rPr>
          <w:color w:val="231F20"/>
          <w:spacing w:val="40"/>
        </w:rPr>
        <w:t> </w:t>
      </w:r>
      <w:r>
        <w:rPr>
          <w:color w:val="231F20"/>
        </w:rPr>
        <w:t>and</w:t>
      </w:r>
      <w:r>
        <w:rPr>
          <w:color w:val="231F20"/>
          <w:spacing w:val="40"/>
        </w:rPr>
        <w:t> </w:t>
      </w:r>
      <w:r>
        <w:rPr>
          <w:color w:val="231F20"/>
        </w:rPr>
        <w:t>Haggard</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genre</w:t>
      </w:r>
      <w:r>
        <w:rPr>
          <w:color w:val="231F20"/>
          <w:spacing w:val="40"/>
        </w:rPr>
        <w:t> </w:t>
      </w:r>
      <w:r>
        <w:rPr>
          <w:color w:val="231F20"/>
        </w:rPr>
        <w:t>of</w:t>
      </w:r>
      <w:r>
        <w:rPr>
          <w:color w:val="231F20"/>
          <w:spacing w:val="40"/>
        </w:rPr>
        <w:t> </w:t>
      </w:r>
      <w:r>
        <w:rPr>
          <w:color w:val="231F20"/>
        </w:rPr>
        <w:t>adventure-imperialism” (1993: 155). Kipling depicts “a guru from Tibet” who needs an English boy in order to achieve his life quest, and Kim in turn</w:t>
      </w:r>
      <w:r>
        <w:rPr>
          <w:color w:val="231F20"/>
          <w:spacing w:val="80"/>
          <w:w w:val="150"/>
        </w:rPr>
        <w:t> </w:t>
      </w:r>
      <w:r>
        <w:rPr>
          <w:color w:val="231F20"/>
        </w:rPr>
        <w:t>treats him “precisely as he would have investigated a new building or</w:t>
      </w:r>
      <w:r>
        <w:rPr>
          <w:color w:val="231F20"/>
          <w:spacing w:val="31"/>
        </w:rPr>
        <w:t> </w:t>
      </w:r>
      <w:r>
        <w:rPr>
          <w:color w:val="231F20"/>
        </w:rPr>
        <w:t>a</w:t>
      </w:r>
      <w:r>
        <w:rPr>
          <w:color w:val="231F20"/>
          <w:spacing w:val="31"/>
        </w:rPr>
        <w:t> </w:t>
      </w:r>
      <w:r>
        <w:rPr>
          <w:color w:val="231F20"/>
        </w:rPr>
        <w:t>strange</w:t>
      </w:r>
      <w:r>
        <w:rPr>
          <w:color w:val="231F20"/>
          <w:spacing w:val="31"/>
        </w:rPr>
        <w:t> </w:t>
      </w:r>
      <w:r>
        <w:rPr>
          <w:color w:val="231F20"/>
        </w:rPr>
        <w:t>festival</w:t>
      </w:r>
      <w:r>
        <w:rPr>
          <w:color w:val="231F20"/>
          <w:spacing w:val="31"/>
        </w:rPr>
        <w:t> </w:t>
      </w:r>
      <w:r>
        <w:rPr>
          <w:color w:val="231F20"/>
        </w:rPr>
        <w:t>in</w:t>
      </w:r>
      <w:r>
        <w:rPr>
          <w:color w:val="231F20"/>
          <w:spacing w:val="31"/>
        </w:rPr>
        <w:t> </w:t>
      </w:r>
      <w:r>
        <w:rPr>
          <w:color w:val="231F20"/>
        </w:rPr>
        <w:t>Lahore</w:t>
      </w:r>
      <w:r>
        <w:rPr>
          <w:color w:val="231F20"/>
          <w:spacing w:val="31"/>
        </w:rPr>
        <w:t> </w:t>
      </w:r>
      <w:r>
        <w:rPr>
          <w:color w:val="231F20"/>
        </w:rPr>
        <w:t>city.</w:t>
      </w:r>
      <w:r>
        <w:rPr>
          <w:color w:val="231F20"/>
          <w:spacing w:val="31"/>
        </w:rPr>
        <w:t> </w:t>
      </w:r>
      <w:r>
        <w:rPr>
          <w:color w:val="231F20"/>
        </w:rPr>
        <w:t>The</w:t>
      </w:r>
      <w:r>
        <w:rPr>
          <w:color w:val="231F20"/>
          <w:spacing w:val="31"/>
        </w:rPr>
        <w:t> </w:t>
      </w:r>
      <w:r>
        <w:rPr>
          <w:color w:val="231F20"/>
        </w:rPr>
        <w:t>lama</w:t>
      </w:r>
      <w:r>
        <w:rPr>
          <w:color w:val="231F20"/>
          <w:spacing w:val="31"/>
        </w:rPr>
        <w:t> </w:t>
      </w:r>
      <w:r>
        <w:rPr>
          <w:color w:val="231F20"/>
        </w:rPr>
        <w:t>was</w:t>
      </w:r>
      <w:r>
        <w:rPr>
          <w:color w:val="231F20"/>
          <w:spacing w:val="31"/>
        </w:rPr>
        <w:t> </w:t>
      </w:r>
      <w:r>
        <w:rPr>
          <w:color w:val="231F20"/>
        </w:rPr>
        <w:t>his</w:t>
      </w:r>
      <w:r>
        <w:rPr>
          <w:color w:val="231F20"/>
          <w:spacing w:val="31"/>
        </w:rPr>
        <w:t> </w:t>
      </w:r>
      <w:r>
        <w:rPr>
          <w:color w:val="231F20"/>
        </w:rPr>
        <w:t>trove,</w:t>
      </w:r>
      <w:r>
        <w:rPr>
          <w:color w:val="231F20"/>
          <w:spacing w:val="31"/>
        </w:rPr>
        <w:t> </w:t>
      </w:r>
      <w:r>
        <w:rPr>
          <w:color w:val="231F20"/>
        </w:rPr>
        <w:t>and he purposed to take possession” (Kipling 1998: 6, 13). While no superhero, Kim does, in Said’s analysis, possesses a “remarkable</w:t>
      </w:r>
      <w:r>
        <w:rPr>
          <w:color w:val="231F20"/>
          <w:spacing w:val="40"/>
        </w:rPr>
        <w:t> </w:t>
      </w:r>
      <w:r>
        <w:rPr>
          <w:color w:val="231F20"/>
        </w:rPr>
        <w:t>gift for disguise” and fulfills “a wish-fantasy of someone who</w:t>
      </w:r>
      <w:r>
        <w:rPr>
          <w:color w:val="231F20"/>
          <w:spacing w:val="80"/>
          <w:w w:val="150"/>
        </w:rPr>
        <w:t> </w:t>
      </w:r>
      <w:r>
        <w:rPr>
          <w:color w:val="231F20"/>
        </w:rPr>
        <w:t>would like to think that everything is possible, that one can go anywhere and be anything,” a “going native” fantasy permissible only</w:t>
      </w:r>
      <w:r>
        <w:rPr>
          <w:color w:val="231F20"/>
          <w:spacing w:val="40"/>
        </w:rPr>
        <w:t> </w:t>
      </w:r>
      <w:r>
        <w:rPr>
          <w:color w:val="231F20"/>
        </w:rPr>
        <w:t>“on</w:t>
      </w:r>
      <w:r>
        <w:rPr>
          <w:color w:val="231F20"/>
          <w:spacing w:val="40"/>
        </w:rPr>
        <w:t> </w:t>
      </w:r>
      <w:r>
        <w:rPr>
          <w:color w:val="231F20"/>
        </w:rPr>
        <w:t>the</w:t>
      </w:r>
      <w:r>
        <w:rPr>
          <w:color w:val="231F20"/>
          <w:spacing w:val="40"/>
        </w:rPr>
        <w:t> </w:t>
      </w:r>
      <w:r>
        <w:rPr>
          <w:color w:val="231F20"/>
        </w:rPr>
        <w:t>rock-like</w:t>
      </w:r>
      <w:r>
        <w:rPr>
          <w:color w:val="231F20"/>
          <w:spacing w:val="40"/>
        </w:rPr>
        <w:t> </w:t>
      </w:r>
      <w:r>
        <w:rPr>
          <w:color w:val="231F20"/>
        </w:rPr>
        <w:t>foundations</w:t>
      </w:r>
      <w:r>
        <w:rPr>
          <w:color w:val="231F20"/>
          <w:spacing w:val="40"/>
        </w:rPr>
        <w:t> </w:t>
      </w:r>
      <w:r>
        <w:rPr>
          <w:color w:val="231F20"/>
        </w:rPr>
        <w:t>of</w:t>
      </w:r>
      <w:r>
        <w:rPr>
          <w:color w:val="231F20"/>
          <w:spacing w:val="40"/>
        </w:rPr>
        <w:t> </w:t>
      </w:r>
      <w:r>
        <w:rPr>
          <w:color w:val="231F20"/>
        </w:rPr>
        <w:t>European</w:t>
      </w:r>
      <w:r>
        <w:rPr>
          <w:color w:val="231F20"/>
          <w:spacing w:val="40"/>
        </w:rPr>
        <w:t> </w:t>
      </w:r>
      <w:r>
        <w:rPr>
          <w:color w:val="231F20"/>
        </w:rPr>
        <w:t>power”</w:t>
      </w:r>
      <w:r>
        <w:rPr>
          <w:color w:val="231F20"/>
          <w:spacing w:val="40"/>
        </w:rPr>
        <w:t> </w:t>
      </w:r>
      <w:r>
        <w:rPr>
          <w:color w:val="231F20"/>
        </w:rPr>
        <w:t>(1993: 158, 160, 161).</w:t>
      </w:r>
    </w:p>
    <w:p>
      <w:pPr>
        <w:pStyle w:val="BodyText"/>
        <w:spacing w:line="244" w:lineRule="auto" w:before="12"/>
        <w:ind w:left="263" w:right="997" w:firstLine="240"/>
        <w:jc w:val="both"/>
      </w:pPr>
      <w:r>
        <w:rPr>
          <w:color w:val="231F20"/>
        </w:rPr>
        <w:t>Spring-Heeled</w:t>
      </w:r>
      <w:r>
        <w:rPr>
          <w:color w:val="231F20"/>
          <w:spacing w:val="40"/>
        </w:rPr>
        <w:t> </w:t>
      </w:r>
      <w:r>
        <w:rPr>
          <w:color w:val="231F20"/>
        </w:rPr>
        <w:t>Jack</w:t>
      </w:r>
      <w:r>
        <w:rPr>
          <w:color w:val="231F20"/>
          <w:spacing w:val="40"/>
        </w:rPr>
        <w:t> </w:t>
      </w:r>
      <w:r>
        <w:rPr>
          <w:color w:val="231F20"/>
        </w:rPr>
        <w:t>emerged</w:t>
      </w:r>
      <w:r>
        <w:rPr>
          <w:color w:val="231F20"/>
          <w:spacing w:val="40"/>
        </w:rPr>
        <w:t> </w:t>
      </w:r>
      <w:r>
        <w:rPr>
          <w:color w:val="231F20"/>
        </w:rPr>
        <w:t>during</w:t>
      </w:r>
      <w:r>
        <w:rPr>
          <w:color w:val="231F20"/>
          <w:spacing w:val="40"/>
        </w:rPr>
        <w:t> </w:t>
      </w:r>
      <w:r>
        <w:rPr>
          <w:color w:val="231F20"/>
        </w:rPr>
        <w:t>England’s</w:t>
      </w:r>
      <w:r>
        <w:rPr>
          <w:color w:val="231F20"/>
          <w:spacing w:val="40"/>
        </w:rPr>
        <w:t> </w:t>
      </w:r>
      <w:r>
        <w:rPr>
          <w:color w:val="231F20"/>
        </w:rPr>
        <w:t>expansion</w:t>
      </w:r>
      <w:r>
        <w:rPr>
          <w:color w:val="231F20"/>
          <w:spacing w:val="40"/>
        </w:rPr>
        <w:t> </w:t>
      </w:r>
      <w:r>
        <w:rPr>
          <w:color w:val="231F20"/>
        </w:rPr>
        <w:t>as</w:t>
      </w:r>
      <w:r>
        <w:rPr>
          <w:color w:val="231F20"/>
          <w:spacing w:val="40"/>
        </w:rPr>
        <w:t> </w:t>
      </w:r>
      <w:r>
        <w:rPr>
          <w:color w:val="231F20"/>
        </w:rPr>
        <w:t>an imperial power and, after numerous Victorian publications, vanished during the British Empire’s transition from traditional colonies to self-governing but British-dominated settler nations. Australia</w:t>
      </w:r>
      <w:r>
        <w:rPr>
          <w:color w:val="231F20"/>
          <w:spacing w:val="46"/>
        </w:rPr>
        <w:t> </w:t>
      </w:r>
      <w:r>
        <w:rPr>
          <w:color w:val="231F20"/>
        </w:rPr>
        <w:t>gained</w:t>
      </w:r>
      <w:r>
        <w:rPr>
          <w:color w:val="231F20"/>
          <w:spacing w:val="47"/>
        </w:rPr>
        <w:t> </w:t>
      </w:r>
      <w:r>
        <w:rPr>
          <w:color w:val="231F20"/>
        </w:rPr>
        <w:t>dominion</w:t>
      </w:r>
      <w:r>
        <w:rPr>
          <w:color w:val="231F20"/>
          <w:spacing w:val="47"/>
        </w:rPr>
        <w:t> </w:t>
      </w:r>
      <w:r>
        <w:rPr>
          <w:color w:val="231F20"/>
        </w:rPr>
        <w:t>status</w:t>
      </w:r>
      <w:r>
        <w:rPr>
          <w:color w:val="231F20"/>
          <w:spacing w:val="47"/>
        </w:rPr>
        <w:t> </w:t>
      </w:r>
      <w:r>
        <w:rPr>
          <w:color w:val="231F20"/>
        </w:rPr>
        <w:t>in</w:t>
      </w:r>
      <w:r>
        <w:rPr>
          <w:color w:val="231F20"/>
          <w:spacing w:val="47"/>
        </w:rPr>
        <w:t> </w:t>
      </w:r>
      <w:r>
        <w:rPr>
          <w:color w:val="231F20"/>
        </w:rPr>
        <w:t>1901,</w:t>
      </w:r>
      <w:r>
        <w:rPr>
          <w:color w:val="231F20"/>
          <w:spacing w:val="47"/>
        </w:rPr>
        <w:t> </w:t>
      </w:r>
      <w:r>
        <w:rPr>
          <w:color w:val="231F20"/>
        </w:rPr>
        <w:t>followed</w:t>
      </w:r>
      <w:r>
        <w:rPr>
          <w:color w:val="231F20"/>
          <w:spacing w:val="47"/>
        </w:rPr>
        <w:t> </w:t>
      </w:r>
      <w:r>
        <w:rPr>
          <w:color w:val="231F20"/>
        </w:rPr>
        <w:t>by</w:t>
      </w:r>
      <w:r>
        <w:rPr>
          <w:color w:val="231F20"/>
          <w:spacing w:val="47"/>
        </w:rPr>
        <w:t> </w:t>
      </w:r>
      <w:r>
        <w:rPr>
          <w:color w:val="231F20"/>
          <w:spacing w:val="-2"/>
        </w:rPr>
        <w:t>Canada,</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American supermen" w:id="64"/>
      <w:bookmarkEnd w:id="64"/>
      <w:r>
        <w:rPr/>
      </w:r>
      <w:bookmarkStart w:name="_bookmark44" w:id="65"/>
      <w:bookmarkEnd w:id="65"/>
      <w:r>
        <w:rPr/>
      </w:r>
      <w:r>
        <w:rPr>
          <w:color w:val="231F20"/>
        </w:rPr>
        <w:t>Newfoundland, and New Zealand in 1907. Anxiety over </w:t>
      </w:r>
      <w:r>
        <w:rPr>
          <w:color w:val="231F20"/>
        </w:rPr>
        <w:t>this transition can be seen in Baroness Orczy’s 1905 </w:t>
      </w:r>
      <w:r>
        <w:rPr>
          <w:i/>
          <w:color w:val="231F20"/>
        </w:rPr>
        <w:t>The Scarlet</w:t>
      </w:r>
      <w:r>
        <w:rPr>
          <w:i/>
          <w:color w:val="231F20"/>
        </w:rPr>
        <w:t> Pimpernel</w:t>
      </w:r>
      <w:r>
        <w:rPr>
          <w:color w:val="231F20"/>
        </w:rPr>
        <w:t>—the</w:t>
      </w:r>
      <w:r>
        <w:rPr>
          <w:color w:val="231F20"/>
          <w:spacing w:val="40"/>
        </w:rPr>
        <w:t> </w:t>
      </w:r>
      <w:r>
        <w:rPr>
          <w:color w:val="231F20"/>
        </w:rPr>
        <w:t>most</w:t>
      </w:r>
      <w:r>
        <w:rPr>
          <w:color w:val="231F20"/>
          <w:spacing w:val="40"/>
        </w:rPr>
        <w:t> </w:t>
      </w:r>
      <w:r>
        <w:rPr>
          <w:color w:val="231F20"/>
        </w:rPr>
        <w:t>cited</w:t>
      </w:r>
      <w:r>
        <w:rPr>
          <w:color w:val="231F20"/>
          <w:spacing w:val="40"/>
        </w:rPr>
        <w:t> </w:t>
      </w:r>
      <w:r>
        <w:rPr>
          <w:color w:val="231F20"/>
        </w:rPr>
        <w:t>of</w:t>
      </w:r>
      <w:r>
        <w:rPr>
          <w:color w:val="231F20"/>
          <w:spacing w:val="40"/>
        </w:rPr>
        <w:t> </w:t>
      </w:r>
      <w:r>
        <w:rPr>
          <w:color w:val="231F20"/>
        </w:rPr>
        <w:t>early</w:t>
      </w:r>
      <w:r>
        <w:rPr>
          <w:color w:val="231F20"/>
          <w:spacing w:val="40"/>
        </w:rPr>
        <w:t> </w:t>
      </w:r>
      <w:r>
        <w:rPr>
          <w:color w:val="231F20"/>
        </w:rPr>
        <w:t>superhero</w:t>
      </w:r>
      <w:r>
        <w:rPr>
          <w:color w:val="231F20"/>
          <w:spacing w:val="40"/>
        </w:rPr>
        <w:t> </w:t>
      </w:r>
      <w:r>
        <w:rPr>
          <w:color w:val="231F20"/>
        </w:rPr>
        <w:t>texts—in</w:t>
      </w:r>
      <w:r>
        <w:rPr>
          <w:color w:val="231F20"/>
          <w:spacing w:val="40"/>
        </w:rPr>
        <w:t> </w:t>
      </w:r>
      <w:r>
        <w:rPr>
          <w:color w:val="231F20"/>
        </w:rPr>
        <w:t>which the</w:t>
      </w:r>
      <w:r>
        <w:rPr>
          <w:color w:val="231F20"/>
          <w:spacing w:val="38"/>
        </w:rPr>
        <w:t> </w:t>
      </w:r>
      <w:r>
        <w:rPr>
          <w:color w:val="231F20"/>
        </w:rPr>
        <w:t>plot-driving</w:t>
      </w:r>
      <w:r>
        <w:rPr>
          <w:color w:val="231F20"/>
          <w:spacing w:val="38"/>
        </w:rPr>
        <w:t> </w:t>
      </w:r>
      <w:r>
        <w:rPr>
          <w:color w:val="231F20"/>
        </w:rPr>
        <w:t>periphery</w:t>
      </w:r>
      <w:r>
        <w:rPr>
          <w:color w:val="231F20"/>
          <w:spacing w:val="38"/>
        </w:rPr>
        <w:t> </w:t>
      </w:r>
      <w:r>
        <w:rPr>
          <w:color w:val="231F20"/>
        </w:rPr>
        <w:t>contracts</w:t>
      </w:r>
      <w:r>
        <w:rPr>
          <w:color w:val="231F20"/>
          <w:spacing w:val="38"/>
        </w:rPr>
        <w:t> </w:t>
      </w:r>
      <w:r>
        <w:rPr>
          <w:color w:val="231F20"/>
        </w:rPr>
        <w:t>to</w:t>
      </w:r>
      <w:r>
        <w:rPr>
          <w:color w:val="231F20"/>
          <w:spacing w:val="38"/>
        </w:rPr>
        <w:t> </w:t>
      </w:r>
      <w:r>
        <w:rPr>
          <w:color w:val="231F20"/>
        </w:rPr>
        <w:t>France</w:t>
      </w:r>
      <w:r>
        <w:rPr>
          <w:color w:val="231F20"/>
          <w:spacing w:val="38"/>
        </w:rPr>
        <w:t> </w:t>
      </w:r>
      <w:r>
        <w:rPr>
          <w:color w:val="231F20"/>
        </w:rPr>
        <w:t>and</w:t>
      </w:r>
      <w:r>
        <w:rPr>
          <w:color w:val="231F20"/>
          <w:spacing w:val="38"/>
        </w:rPr>
        <w:t> </w:t>
      </w:r>
      <w:r>
        <w:rPr>
          <w:color w:val="231F20"/>
        </w:rPr>
        <w:t>the</w:t>
      </w:r>
      <w:r>
        <w:rPr>
          <w:color w:val="231F20"/>
          <w:spacing w:val="38"/>
        </w:rPr>
        <w:t> </w:t>
      </w:r>
      <w:r>
        <w:rPr>
          <w:color w:val="231F20"/>
        </w:rPr>
        <w:t>threat</w:t>
      </w:r>
      <w:r>
        <w:rPr>
          <w:color w:val="231F20"/>
          <w:spacing w:val="38"/>
        </w:rPr>
        <w:t> </w:t>
      </w:r>
      <w:r>
        <w:rPr>
          <w:color w:val="231F20"/>
        </w:rPr>
        <w:t>of a newly independent, democratic mob. Similarly, when Burrage reinvented Spring-Heeled Jack for his 1904 serial, he removed the character</w:t>
      </w:r>
      <w:r>
        <w:rPr>
          <w:color w:val="231F20"/>
          <w:spacing w:val="36"/>
        </w:rPr>
        <w:t> </w:t>
      </w:r>
      <w:r>
        <w:rPr>
          <w:color w:val="231F20"/>
        </w:rPr>
        <w:t>from</w:t>
      </w:r>
      <w:r>
        <w:rPr>
          <w:color w:val="231F20"/>
          <w:spacing w:val="36"/>
        </w:rPr>
        <w:t> </w:t>
      </w:r>
      <w:r>
        <w:rPr>
          <w:color w:val="231F20"/>
        </w:rPr>
        <w:t>his</w:t>
      </w:r>
      <w:r>
        <w:rPr>
          <w:color w:val="231F20"/>
          <w:spacing w:val="36"/>
        </w:rPr>
        <w:t> </w:t>
      </w:r>
      <w:r>
        <w:rPr>
          <w:color w:val="231F20"/>
        </w:rPr>
        <w:t>Indian</w:t>
      </w:r>
      <w:r>
        <w:rPr>
          <w:color w:val="231F20"/>
          <w:spacing w:val="36"/>
        </w:rPr>
        <w:t> </w:t>
      </w:r>
      <w:r>
        <w:rPr>
          <w:color w:val="231F20"/>
        </w:rPr>
        <w:t>origins</w:t>
      </w:r>
      <w:r>
        <w:rPr>
          <w:color w:val="231F20"/>
          <w:spacing w:val="36"/>
        </w:rPr>
        <w:t> </w:t>
      </w:r>
      <w:r>
        <w:rPr>
          <w:color w:val="231F20"/>
        </w:rPr>
        <w:t>and</w:t>
      </w:r>
      <w:r>
        <w:rPr>
          <w:color w:val="231F20"/>
          <w:spacing w:val="36"/>
        </w:rPr>
        <w:t> </w:t>
      </w:r>
      <w:r>
        <w:rPr>
          <w:color w:val="231F20"/>
        </w:rPr>
        <w:t>recast</w:t>
      </w:r>
      <w:r>
        <w:rPr>
          <w:color w:val="231F20"/>
          <w:spacing w:val="36"/>
        </w:rPr>
        <w:t> </w:t>
      </w:r>
      <w:r>
        <w:rPr>
          <w:color w:val="231F20"/>
        </w:rPr>
        <w:t>him</w:t>
      </w:r>
      <w:r>
        <w:rPr>
          <w:color w:val="231F20"/>
          <w:spacing w:val="36"/>
        </w:rPr>
        <w:t> </w:t>
      </w:r>
      <w:r>
        <w:rPr>
          <w:color w:val="231F20"/>
        </w:rPr>
        <w:t>in</w:t>
      </w:r>
      <w:r>
        <w:rPr>
          <w:color w:val="231F20"/>
          <w:spacing w:val="36"/>
        </w:rPr>
        <w:t> </w:t>
      </w:r>
      <w:r>
        <w:rPr>
          <w:color w:val="231F20"/>
        </w:rPr>
        <w:t>relationship to the Napoleonic wars. The post-Victorian serial was discon- tinued before it reached narrative closure (Nevins 2005: 824). Martin Green argues that “Britain after 1918 stopped enjoying adventure stories” because such narratives “become less relevant and attractive to a society which has ceased to expand and has begun to repent its former imperialism” (1984: 4). In contrast, the United States continued as “a world ruler,” making the adventure story “a peculiarly American form” (4–5). The British Empire and the</w:t>
      </w:r>
      <w:r>
        <w:rPr>
          <w:color w:val="231F20"/>
          <w:spacing w:val="-3"/>
        </w:rPr>
        <w:t> </w:t>
      </w:r>
      <w:r>
        <w:rPr>
          <w:color w:val="231F20"/>
        </w:rPr>
        <w:t>British</w:t>
      </w:r>
      <w:r>
        <w:rPr>
          <w:color w:val="231F20"/>
          <w:spacing w:val="-3"/>
        </w:rPr>
        <w:t> </w:t>
      </w:r>
      <w:r>
        <w:rPr>
          <w:color w:val="231F20"/>
        </w:rPr>
        <w:t>superhero</w:t>
      </w:r>
      <w:r>
        <w:rPr>
          <w:color w:val="231F20"/>
          <w:spacing w:val="-3"/>
        </w:rPr>
        <w:t> </w:t>
      </w:r>
      <w:r>
        <w:rPr>
          <w:color w:val="231F20"/>
        </w:rPr>
        <w:t>halted</w:t>
      </w:r>
      <w:r>
        <w:rPr>
          <w:color w:val="231F20"/>
          <w:spacing w:val="-3"/>
        </w:rPr>
        <w:t> </w:t>
      </w:r>
      <w:r>
        <w:rPr>
          <w:color w:val="231F20"/>
        </w:rPr>
        <w:t>together,</w:t>
      </w:r>
      <w:r>
        <w:rPr>
          <w:color w:val="231F20"/>
          <w:spacing w:val="-3"/>
        </w:rPr>
        <w:t> </w:t>
      </w:r>
      <w:r>
        <w:rPr>
          <w:color w:val="231F20"/>
        </w:rPr>
        <w:t>but</w:t>
      </w:r>
      <w:r>
        <w:rPr>
          <w:color w:val="231F20"/>
          <w:spacing w:val="-3"/>
        </w:rPr>
        <w:t> </w:t>
      </w:r>
      <w:r>
        <w:rPr>
          <w:color w:val="231F20"/>
        </w:rPr>
        <w:t>the</w:t>
      </w:r>
      <w:r>
        <w:rPr>
          <w:color w:val="231F20"/>
          <w:spacing w:val="-3"/>
        </w:rPr>
        <w:t> </w:t>
      </w:r>
      <w:r>
        <w:rPr>
          <w:color w:val="231F20"/>
        </w:rPr>
        <w:t>narrative</w:t>
      </w:r>
      <w:r>
        <w:rPr>
          <w:color w:val="231F20"/>
          <w:spacing w:val="-3"/>
        </w:rPr>
        <w:t> </w:t>
      </w:r>
      <w:r>
        <w:rPr>
          <w:color w:val="231F20"/>
        </w:rPr>
        <w:t>type</w:t>
      </w:r>
      <w:r>
        <w:rPr>
          <w:color w:val="231F20"/>
          <w:spacing w:val="-3"/>
        </w:rPr>
        <w:t> </w:t>
      </w:r>
      <w:r>
        <w:rPr>
          <w:color w:val="231F20"/>
        </w:rPr>
        <w:t>and</w:t>
      </w:r>
      <w:r>
        <w:rPr>
          <w:color w:val="231F20"/>
          <w:spacing w:val="-3"/>
        </w:rPr>
        <w:t> </w:t>
      </w:r>
      <w:r>
        <w:rPr>
          <w:color w:val="231F20"/>
        </w:rPr>
        <w:t>its colonialist</w:t>
      </w:r>
      <w:r>
        <w:rPr>
          <w:color w:val="231F20"/>
          <w:spacing w:val="-7"/>
        </w:rPr>
        <w:t> </w:t>
      </w:r>
      <w:r>
        <w:rPr>
          <w:color w:val="231F20"/>
        </w:rPr>
        <w:t>underpinnings</w:t>
      </w:r>
      <w:r>
        <w:rPr>
          <w:color w:val="231F20"/>
          <w:spacing w:val="-7"/>
        </w:rPr>
        <w:t> </w:t>
      </w:r>
      <w:r>
        <w:rPr>
          <w:color w:val="231F20"/>
        </w:rPr>
        <w:t>were</w:t>
      </w:r>
      <w:r>
        <w:rPr>
          <w:color w:val="231F20"/>
          <w:spacing w:val="-7"/>
        </w:rPr>
        <w:t> </w:t>
      </w:r>
      <w:r>
        <w:rPr>
          <w:color w:val="231F20"/>
        </w:rPr>
        <w:t>adopted</w:t>
      </w:r>
      <w:r>
        <w:rPr>
          <w:color w:val="231F20"/>
          <w:spacing w:val="-7"/>
        </w:rPr>
        <w:t> </w:t>
      </w:r>
      <w:r>
        <w:rPr>
          <w:color w:val="231F20"/>
        </w:rPr>
        <w:t>by</w:t>
      </w:r>
      <w:r>
        <w:rPr>
          <w:color w:val="231F20"/>
          <w:spacing w:val="-7"/>
        </w:rPr>
        <w:t> </w:t>
      </w:r>
      <w:r>
        <w:rPr>
          <w:color w:val="231F20"/>
        </w:rPr>
        <w:t>American</w:t>
      </w:r>
      <w:r>
        <w:rPr>
          <w:color w:val="231F20"/>
          <w:spacing w:val="-7"/>
        </w:rPr>
        <w:t> </w:t>
      </w:r>
      <w:r>
        <w:rPr>
          <w:color w:val="231F20"/>
        </w:rPr>
        <w:t>authors</w:t>
      </w:r>
      <w:r>
        <w:rPr>
          <w:color w:val="231F20"/>
          <w:spacing w:val="-7"/>
        </w:rPr>
        <w:t> </w:t>
      </w:r>
      <w:r>
        <w:rPr>
          <w:color w:val="231F20"/>
        </w:rPr>
        <w:t>as</w:t>
      </w:r>
      <w:r>
        <w:rPr>
          <w:color w:val="231F20"/>
          <w:spacing w:val="-7"/>
        </w:rPr>
        <w:t> </w:t>
      </w:r>
      <w:r>
        <w:rPr>
          <w:color w:val="231F20"/>
        </w:rPr>
        <w:t>the United States pursued its own imperial ambitions.</w:t>
      </w:r>
    </w:p>
    <w:p>
      <w:pPr>
        <w:pStyle w:val="BodyText"/>
        <w:rPr>
          <w:sz w:val="24"/>
        </w:rPr>
      </w:pPr>
    </w:p>
    <w:p>
      <w:pPr>
        <w:pStyle w:val="BodyText"/>
        <w:spacing w:before="6"/>
        <w:rPr>
          <w:sz w:val="19"/>
        </w:rPr>
      </w:pPr>
    </w:p>
    <w:p>
      <w:pPr>
        <w:pStyle w:val="Heading5"/>
        <w:ind w:right="401"/>
        <w:jc w:val="center"/>
      </w:pPr>
      <w:r>
        <w:rPr>
          <w:color w:val="231F20"/>
          <w:w w:val="95"/>
        </w:rPr>
        <w:t>American</w:t>
      </w:r>
      <w:r>
        <w:rPr>
          <w:color w:val="231F20"/>
          <w:spacing w:val="38"/>
        </w:rPr>
        <w:t> </w:t>
      </w:r>
      <w:r>
        <w:rPr>
          <w:color w:val="231F20"/>
          <w:spacing w:val="-2"/>
        </w:rPr>
        <w:t>supermen</w:t>
      </w:r>
    </w:p>
    <w:p>
      <w:pPr>
        <w:pStyle w:val="BodyText"/>
        <w:spacing w:line="244" w:lineRule="auto" w:before="222"/>
        <w:ind w:left="600" w:right="661"/>
        <w:jc w:val="both"/>
      </w:pPr>
      <w:r>
        <w:rPr>
          <w:color w:val="231F20"/>
        </w:rPr>
        <w:t>In 1893, Frederick Jackson Turner proposed that American history “has been in a large degree the history of the colonization of </w:t>
      </w:r>
      <w:r>
        <w:rPr>
          <w:color w:val="231F20"/>
        </w:rPr>
        <w:t>the Great West” (1920: 1). In 1898, the United States fought its last battle with native tribes and took possession of the Philippines, Puerto Rico, and Guam. To expand its naval capabilities, it</w:t>
      </w:r>
      <w:r>
        <w:rPr>
          <w:color w:val="231F20"/>
          <w:spacing w:val="40"/>
        </w:rPr>
        <w:t> </w:t>
      </w:r>
      <w:r>
        <w:rPr>
          <w:color w:val="231F20"/>
        </w:rPr>
        <w:t>instigated the 1903 secession of Panama from Columbia and the construction of the Panama Canal. When </w:t>
      </w:r>
      <w:r>
        <w:rPr>
          <w:i/>
          <w:color w:val="231F20"/>
        </w:rPr>
        <w:t>All-Story </w:t>
      </w:r>
      <w:r>
        <w:rPr>
          <w:color w:val="231F20"/>
        </w:rPr>
        <w:t>serialized Edgar Rice Burroughs’ first novel, </w:t>
      </w:r>
      <w:r>
        <w:rPr>
          <w:i/>
          <w:color w:val="231F20"/>
        </w:rPr>
        <w:t>Under the Moons of Mars </w:t>
      </w:r>
      <w:r>
        <w:rPr>
          <w:color w:val="231F20"/>
        </w:rPr>
        <w:t>in 1912, the canal was still two years from completion, but the U.S. was already</w:t>
      </w:r>
      <w:r>
        <w:rPr>
          <w:color w:val="231F20"/>
          <w:spacing w:val="40"/>
        </w:rPr>
        <w:t> </w:t>
      </w:r>
      <w:r>
        <w:rPr>
          <w:color w:val="231F20"/>
        </w:rPr>
        <w:t>a global power.</w:t>
      </w:r>
    </w:p>
    <w:p>
      <w:pPr>
        <w:pStyle w:val="BodyText"/>
        <w:spacing w:line="244" w:lineRule="auto" w:before="8"/>
        <w:ind w:left="600" w:right="660" w:firstLine="240"/>
        <w:jc w:val="both"/>
      </w:pPr>
      <w:r>
        <w:rPr>
          <w:color w:val="231F20"/>
        </w:rPr>
        <w:t>Burroughs’ pulp hero, John Carter, personifies American imperi- alism. Coogan identifies him as “the first wholly positive </w:t>
      </w:r>
      <w:r>
        <w:rPr>
          <w:color w:val="231F20"/>
        </w:rPr>
        <w:t>[science fiction]</w:t>
      </w:r>
      <w:r>
        <w:rPr>
          <w:color w:val="231F20"/>
          <w:spacing w:val="40"/>
        </w:rPr>
        <w:t> </w:t>
      </w:r>
      <w:r>
        <w:rPr>
          <w:color w:val="231F20"/>
        </w:rPr>
        <w:t>superman</w:t>
      </w:r>
      <w:r>
        <w:rPr>
          <w:color w:val="231F20"/>
          <w:spacing w:val="40"/>
        </w:rPr>
        <w:t> </w:t>
      </w:r>
      <w:r>
        <w:rPr>
          <w:color w:val="231F20"/>
        </w:rPr>
        <w:t>and</w:t>
      </w:r>
      <w:r>
        <w:rPr>
          <w:color w:val="231F20"/>
          <w:spacing w:val="40"/>
        </w:rPr>
        <w:t> </w:t>
      </w:r>
      <w:r>
        <w:rPr>
          <w:color w:val="231F20"/>
        </w:rPr>
        <w:t>the</w:t>
      </w:r>
      <w:r>
        <w:rPr>
          <w:color w:val="231F20"/>
          <w:spacing w:val="40"/>
        </w:rPr>
        <w:t> </w:t>
      </w:r>
      <w:r>
        <w:rPr>
          <w:color w:val="231F20"/>
        </w:rPr>
        <w:t>model</w:t>
      </w:r>
      <w:r>
        <w:rPr>
          <w:color w:val="231F20"/>
          <w:spacing w:val="40"/>
        </w:rPr>
        <w:t> </w:t>
      </w:r>
      <w:r>
        <w:rPr>
          <w:color w:val="231F20"/>
        </w:rPr>
        <w:t>for</w:t>
      </w:r>
      <w:r>
        <w:rPr>
          <w:color w:val="231F20"/>
          <w:spacing w:val="40"/>
        </w:rPr>
        <w:t> </w:t>
      </w:r>
      <w:r>
        <w:rPr>
          <w:color w:val="231F20"/>
        </w:rPr>
        <w:t>science-fiction</w:t>
      </w:r>
      <w:r>
        <w:rPr>
          <w:color w:val="231F20"/>
          <w:spacing w:val="40"/>
        </w:rPr>
        <w:t> </w:t>
      </w:r>
      <w:r>
        <w:rPr>
          <w:color w:val="231F20"/>
        </w:rPr>
        <w:t>heroes</w:t>
      </w:r>
      <w:r>
        <w:rPr>
          <w:color w:val="231F20"/>
          <w:spacing w:val="40"/>
        </w:rPr>
        <w:t> </w:t>
      </w:r>
      <w:r>
        <w:rPr>
          <w:color w:val="231F20"/>
        </w:rPr>
        <w:t>of the</w:t>
      </w:r>
      <w:r>
        <w:rPr>
          <w:color w:val="231F20"/>
          <w:spacing w:val="40"/>
        </w:rPr>
        <w:t> </w:t>
      </w:r>
      <w:r>
        <w:rPr>
          <w:color w:val="231F20"/>
        </w:rPr>
        <w:t>next</w:t>
      </w:r>
      <w:r>
        <w:rPr>
          <w:color w:val="231F20"/>
          <w:spacing w:val="40"/>
        </w:rPr>
        <w:t> </w:t>
      </w:r>
      <w:r>
        <w:rPr>
          <w:color w:val="231F20"/>
        </w:rPr>
        <w:t>few</w:t>
      </w:r>
      <w:r>
        <w:rPr>
          <w:color w:val="231F20"/>
          <w:spacing w:val="40"/>
        </w:rPr>
        <w:t> </w:t>
      </w:r>
      <w:r>
        <w:rPr>
          <w:color w:val="231F20"/>
        </w:rPr>
        <w:t>decades”</w:t>
      </w:r>
      <w:r>
        <w:rPr>
          <w:color w:val="231F20"/>
          <w:spacing w:val="40"/>
        </w:rPr>
        <w:t> </w:t>
      </w:r>
      <w:r>
        <w:rPr>
          <w:color w:val="231F20"/>
        </w:rPr>
        <w:t>(2006:</w:t>
      </w:r>
      <w:r>
        <w:rPr>
          <w:color w:val="231F20"/>
          <w:spacing w:val="40"/>
        </w:rPr>
        <w:t> </w:t>
      </w:r>
      <w:r>
        <w:rPr>
          <w:color w:val="231F20"/>
        </w:rPr>
        <w:t>135).</w:t>
      </w:r>
      <w:r>
        <w:rPr>
          <w:color w:val="231F20"/>
          <w:spacing w:val="40"/>
        </w:rPr>
        <w:t> </w:t>
      </w:r>
      <w:r>
        <w:rPr>
          <w:color w:val="231F20"/>
        </w:rPr>
        <w:t>Carter</w:t>
      </w:r>
      <w:r>
        <w:rPr>
          <w:color w:val="231F20"/>
          <w:spacing w:val="40"/>
        </w:rPr>
        <w:t> </w:t>
      </w:r>
      <w:r>
        <w:rPr>
          <w:color w:val="231F20"/>
        </w:rPr>
        <w:t>is</w:t>
      </w:r>
      <w:r>
        <w:rPr>
          <w:color w:val="231F20"/>
          <w:spacing w:val="40"/>
        </w:rPr>
        <w:t> </w:t>
      </w:r>
      <w:r>
        <w:rPr>
          <w:color w:val="231F20"/>
        </w:rPr>
        <w:t>also</w:t>
      </w:r>
      <w:r>
        <w:rPr>
          <w:color w:val="231F20"/>
          <w:spacing w:val="40"/>
        </w:rPr>
        <w:t> </w:t>
      </w:r>
      <w:r>
        <w:rPr>
          <w:color w:val="231F20"/>
        </w:rPr>
        <w:t>one</w:t>
      </w:r>
      <w:r>
        <w:rPr>
          <w:color w:val="231F20"/>
          <w:spacing w:val="40"/>
        </w:rPr>
        <w:t> </w:t>
      </w:r>
      <w:r>
        <w:rPr>
          <w:color w:val="231F20"/>
        </w:rPr>
        <w:t>of</w:t>
      </w:r>
      <w:r>
        <w:rPr>
          <w:color w:val="231F20"/>
          <w:spacing w:val="40"/>
        </w:rPr>
        <w:t> </w:t>
      </w:r>
      <w:r>
        <w:rPr>
          <w:color w:val="231F20"/>
        </w:rPr>
        <w:t>the first characters in twentieth century literature with superhuman strength, one who Eric Mein likens to “Superman in a world</w:t>
      </w:r>
      <w:r>
        <w:rPr>
          <w:color w:val="231F20"/>
          <w:spacing w:val="40"/>
        </w:rPr>
        <w:t> </w:t>
      </w:r>
      <w:r>
        <w:rPr>
          <w:color w:val="231F20"/>
        </w:rPr>
        <w:t>without</w:t>
      </w:r>
      <w:r>
        <w:rPr>
          <w:color w:val="231F20"/>
          <w:spacing w:val="65"/>
        </w:rPr>
        <w:t> </w:t>
      </w:r>
      <w:r>
        <w:rPr>
          <w:color w:val="231F20"/>
        </w:rPr>
        <w:t>kryptonite”</w:t>
      </w:r>
      <w:r>
        <w:rPr>
          <w:color w:val="231F20"/>
          <w:spacing w:val="66"/>
        </w:rPr>
        <w:t> </w:t>
      </w:r>
      <w:r>
        <w:rPr>
          <w:color w:val="231F20"/>
        </w:rPr>
        <w:t>(2006:</w:t>
      </w:r>
      <w:r>
        <w:rPr>
          <w:color w:val="231F20"/>
          <w:spacing w:val="65"/>
        </w:rPr>
        <w:t> </w:t>
      </w:r>
      <w:r>
        <w:rPr>
          <w:color w:val="231F20"/>
        </w:rPr>
        <w:t>43).</w:t>
      </w:r>
      <w:r>
        <w:rPr>
          <w:color w:val="231F20"/>
          <w:spacing w:val="66"/>
        </w:rPr>
        <w:t> </w:t>
      </w:r>
      <w:r>
        <w:rPr>
          <w:color w:val="231F20"/>
        </w:rPr>
        <w:t>This</w:t>
      </w:r>
      <w:r>
        <w:rPr>
          <w:color w:val="231F20"/>
          <w:spacing w:val="65"/>
        </w:rPr>
        <w:t> </w:t>
      </w:r>
      <w:r>
        <w:rPr>
          <w:color w:val="231F20"/>
        </w:rPr>
        <w:t>“strange</w:t>
      </w:r>
      <w:r>
        <w:rPr>
          <w:color w:val="231F20"/>
          <w:spacing w:val="66"/>
        </w:rPr>
        <w:t> </w:t>
      </w:r>
      <w:r>
        <w:rPr>
          <w:color w:val="231F20"/>
          <w:spacing w:val="-2"/>
        </w:rPr>
        <w:t>metamorphosis”</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45" w:id="66"/>
      <w:bookmarkEnd w:id="66"/>
      <w:r>
        <w:rPr/>
      </w:r>
      <w:r>
        <w:rPr>
          <w:color w:val="231F20"/>
        </w:rPr>
        <w:t>(19) is the direct product of what Fred G. See terms Carter’s “imperial adventure” (1984: 59). A “soldier of fortune,” the </w:t>
      </w:r>
      <w:r>
        <w:rPr>
          <w:color w:val="231F20"/>
        </w:rPr>
        <w:t>former</w:t>
      </w:r>
      <w:r>
        <w:rPr>
          <w:color w:val="231F20"/>
        </w:rPr>
        <w:t> Captain of the Confederate Army begins his narrative </w:t>
      </w:r>
      <w:r>
        <w:rPr>
          <w:color w:val="231F20"/>
        </w:rPr>
        <w:t>“determined to work [his] way to the southwest and attempt to retrieve </w:t>
      </w:r>
      <w:r>
        <w:rPr>
          <w:color w:val="231F20"/>
        </w:rPr>
        <w:t>[his]</w:t>
      </w:r>
      <w:r>
        <w:rPr>
          <w:color w:val="231F20"/>
        </w:rPr>
        <w:t> fallen fortunes in a search for gold” (Burroughs 1983: vi). His prospecting and resulting battle with a band of Apaches triggers</w:t>
      </w:r>
      <w:r>
        <w:rPr>
          <w:color w:val="231F20"/>
          <w:spacing w:val="80"/>
        </w:rPr>
        <w:t> </w:t>
      </w:r>
      <w:r>
        <w:rPr>
          <w:color w:val="231F20"/>
        </w:rPr>
        <w:t>his magical, death-like leap to the planet Mars, where he becomes</w:t>
      </w:r>
      <w:r>
        <w:rPr>
          <w:color w:val="231F20"/>
          <w:spacing w:val="80"/>
          <w:w w:val="150"/>
        </w:rPr>
        <w:t> </w:t>
      </w:r>
      <w:r>
        <w:rPr>
          <w:color w:val="231F20"/>
        </w:rPr>
        <w:t>a fantastical embodiment of Memmi’s colonizer. Though he “lands just by chance,” it does not “take him long to discover the </w:t>
      </w:r>
      <w:r>
        <w:rPr>
          <w:color w:val="231F20"/>
        </w:rPr>
        <w:t>advan- tages of his new situation,” and though “repelled by its climate, ill</w:t>
      </w:r>
      <w:r>
        <w:rPr>
          <w:color w:val="231F20"/>
          <w:spacing w:val="80"/>
        </w:rPr>
        <w:t> </w:t>
      </w:r>
      <w:r>
        <w:rPr>
          <w:color w:val="231F20"/>
        </w:rPr>
        <w:t>at ease in the midst of its strangely dressed crowds, lonely for his native</w:t>
      </w:r>
      <w:r>
        <w:rPr>
          <w:color w:val="231F20"/>
          <w:spacing w:val="33"/>
        </w:rPr>
        <w:t> </w:t>
      </w:r>
      <w:r>
        <w:rPr>
          <w:color w:val="231F20"/>
        </w:rPr>
        <w:t>country,”</w:t>
      </w:r>
      <w:r>
        <w:rPr>
          <w:color w:val="231F20"/>
          <w:spacing w:val="33"/>
        </w:rPr>
        <w:t> </w:t>
      </w:r>
      <w:r>
        <w:rPr>
          <w:color w:val="231F20"/>
        </w:rPr>
        <w:t>he</w:t>
      </w:r>
      <w:r>
        <w:rPr>
          <w:color w:val="231F20"/>
          <w:spacing w:val="33"/>
        </w:rPr>
        <w:t> </w:t>
      </w:r>
      <w:r>
        <w:rPr>
          <w:color w:val="231F20"/>
        </w:rPr>
        <w:t>accepts</w:t>
      </w:r>
      <w:r>
        <w:rPr>
          <w:color w:val="231F20"/>
          <w:spacing w:val="33"/>
        </w:rPr>
        <w:t> </w:t>
      </w:r>
      <w:r>
        <w:rPr>
          <w:color w:val="231F20"/>
        </w:rPr>
        <w:t>“these</w:t>
      </w:r>
      <w:r>
        <w:rPr>
          <w:color w:val="231F20"/>
          <w:spacing w:val="33"/>
        </w:rPr>
        <w:t> </w:t>
      </w:r>
      <w:r>
        <w:rPr>
          <w:color w:val="231F20"/>
        </w:rPr>
        <w:t>nuisances</w:t>
      </w:r>
      <w:r>
        <w:rPr>
          <w:color w:val="231F20"/>
          <w:spacing w:val="33"/>
        </w:rPr>
        <w:t> </w:t>
      </w:r>
      <w:r>
        <w:rPr>
          <w:color w:val="231F20"/>
        </w:rPr>
        <w:t>and</w:t>
      </w:r>
      <w:r>
        <w:rPr>
          <w:color w:val="231F20"/>
          <w:spacing w:val="33"/>
        </w:rPr>
        <w:t> </w:t>
      </w:r>
      <w:r>
        <w:rPr>
          <w:color w:val="231F20"/>
        </w:rPr>
        <w:t>this</w:t>
      </w:r>
      <w:r>
        <w:rPr>
          <w:color w:val="231F20"/>
          <w:spacing w:val="33"/>
        </w:rPr>
        <w:t> </w:t>
      </w:r>
      <w:r>
        <w:rPr>
          <w:color w:val="231F20"/>
        </w:rPr>
        <w:t>discomfort in</w:t>
      </w:r>
      <w:r>
        <w:rPr>
          <w:color w:val="231F20"/>
          <w:spacing w:val="29"/>
        </w:rPr>
        <w:t> </w:t>
      </w:r>
      <w:r>
        <w:rPr>
          <w:color w:val="231F20"/>
        </w:rPr>
        <w:t>exchange</w:t>
      </w:r>
      <w:r>
        <w:rPr>
          <w:color w:val="231F20"/>
          <w:spacing w:val="29"/>
        </w:rPr>
        <w:t> </w:t>
      </w:r>
      <w:r>
        <w:rPr>
          <w:color w:val="231F20"/>
        </w:rPr>
        <w:t>for</w:t>
      </w:r>
      <w:r>
        <w:rPr>
          <w:color w:val="231F20"/>
          <w:spacing w:val="29"/>
        </w:rPr>
        <w:t> </w:t>
      </w:r>
      <w:r>
        <w:rPr>
          <w:color w:val="231F20"/>
        </w:rPr>
        <w:t>the</w:t>
      </w:r>
      <w:r>
        <w:rPr>
          <w:color w:val="231F20"/>
          <w:spacing w:val="29"/>
        </w:rPr>
        <w:t> </w:t>
      </w:r>
      <w:r>
        <w:rPr>
          <w:color w:val="231F20"/>
        </w:rPr>
        <w:t>advantages</w:t>
      </w:r>
      <w:r>
        <w:rPr>
          <w:color w:val="231F20"/>
          <w:spacing w:val="29"/>
        </w:rPr>
        <w:t> </w:t>
      </w:r>
      <w:r>
        <w:rPr>
          <w:color w:val="231F20"/>
        </w:rPr>
        <w:t>of</w:t>
      </w:r>
      <w:r>
        <w:rPr>
          <w:color w:val="231F20"/>
          <w:spacing w:val="29"/>
        </w:rPr>
        <w:t> </w:t>
      </w:r>
      <w:r>
        <w:rPr>
          <w:color w:val="231F20"/>
        </w:rPr>
        <w:t>the</w:t>
      </w:r>
      <w:r>
        <w:rPr>
          <w:color w:val="231F20"/>
          <w:spacing w:val="29"/>
        </w:rPr>
        <w:t> </w:t>
      </w:r>
      <w:r>
        <w:rPr>
          <w:color w:val="231F20"/>
        </w:rPr>
        <w:t>colony”</w:t>
      </w:r>
      <w:r>
        <w:rPr>
          <w:color w:val="231F20"/>
          <w:spacing w:val="29"/>
        </w:rPr>
        <w:t> </w:t>
      </w:r>
      <w:r>
        <w:rPr>
          <w:color w:val="231F20"/>
        </w:rPr>
        <w:t>(Memmi</w:t>
      </w:r>
      <w:r>
        <w:rPr>
          <w:color w:val="231F20"/>
          <w:spacing w:val="29"/>
        </w:rPr>
        <w:t> </w:t>
      </w:r>
      <w:r>
        <w:rPr>
          <w:color w:val="231F20"/>
        </w:rPr>
        <w:t>1957:</w:t>
      </w:r>
      <w:r>
        <w:rPr>
          <w:color w:val="231F20"/>
          <w:spacing w:val="29"/>
        </w:rPr>
        <w:t> </w:t>
      </w:r>
      <w:r>
        <w:rPr>
          <w:color w:val="231F20"/>
        </w:rPr>
        <w:t>4).</w:t>
      </w:r>
    </w:p>
    <w:p>
      <w:pPr>
        <w:pStyle w:val="BodyText"/>
        <w:spacing w:line="244" w:lineRule="auto" w:before="11"/>
        <w:ind w:left="263" w:right="997" w:firstLine="240"/>
        <w:jc w:val="right"/>
        <w:rPr>
          <w:i/>
        </w:rPr>
      </w:pPr>
      <w:r>
        <w:rPr>
          <w:color w:val="231F20"/>
          <w:w w:val="105"/>
        </w:rPr>
        <w:t>Like</w:t>
      </w:r>
      <w:r>
        <w:rPr>
          <w:color w:val="231F20"/>
          <w:spacing w:val="21"/>
          <w:w w:val="105"/>
        </w:rPr>
        <w:t> </w:t>
      </w:r>
      <w:r>
        <w:rPr>
          <w:color w:val="231F20"/>
          <w:w w:val="105"/>
        </w:rPr>
        <w:t>Spring-Heeled</w:t>
      </w:r>
      <w:r>
        <w:rPr>
          <w:color w:val="231F20"/>
          <w:spacing w:val="21"/>
          <w:w w:val="105"/>
        </w:rPr>
        <w:t> </w:t>
      </w:r>
      <w:r>
        <w:rPr>
          <w:color w:val="231F20"/>
          <w:w w:val="105"/>
        </w:rPr>
        <w:t>Jack,</w:t>
      </w:r>
      <w:r>
        <w:rPr>
          <w:color w:val="231F20"/>
          <w:spacing w:val="21"/>
          <w:w w:val="105"/>
        </w:rPr>
        <w:t> </w:t>
      </w:r>
      <w:r>
        <w:rPr>
          <w:color w:val="231F20"/>
          <w:w w:val="105"/>
        </w:rPr>
        <w:t>Carter</w:t>
      </w:r>
      <w:r>
        <w:rPr>
          <w:color w:val="231F20"/>
          <w:spacing w:val="21"/>
          <w:w w:val="105"/>
        </w:rPr>
        <w:t> </w:t>
      </w:r>
      <w:r>
        <w:rPr>
          <w:color w:val="231F20"/>
          <w:w w:val="105"/>
        </w:rPr>
        <w:t>is</w:t>
      </w:r>
      <w:r>
        <w:rPr>
          <w:color w:val="231F20"/>
          <w:spacing w:val="21"/>
          <w:w w:val="105"/>
        </w:rPr>
        <w:t> </w:t>
      </w:r>
      <w:r>
        <w:rPr>
          <w:color w:val="231F20"/>
          <w:w w:val="105"/>
        </w:rPr>
        <w:t>altered</w:t>
      </w:r>
      <w:r>
        <w:rPr>
          <w:color w:val="231F20"/>
          <w:spacing w:val="21"/>
          <w:w w:val="105"/>
        </w:rPr>
        <w:t> </w:t>
      </w:r>
      <w:r>
        <w:rPr>
          <w:color w:val="231F20"/>
          <w:w w:val="105"/>
        </w:rPr>
        <w:t>by</w:t>
      </w:r>
      <w:r>
        <w:rPr>
          <w:color w:val="231F20"/>
          <w:spacing w:val="21"/>
          <w:w w:val="105"/>
        </w:rPr>
        <w:t> </w:t>
      </w:r>
      <w:r>
        <w:rPr>
          <w:color w:val="231F20"/>
          <w:w w:val="105"/>
        </w:rPr>
        <w:t>his</w:t>
      </w:r>
      <w:r>
        <w:rPr>
          <w:color w:val="231F20"/>
          <w:spacing w:val="21"/>
          <w:w w:val="105"/>
        </w:rPr>
        <w:t> </w:t>
      </w:r>
      <w:r>
        <w:rPr>
          <w:color w:val="231F20"/>
          <w:w w:val="105"/>
        </w:rPr>
        <w:t>travels,</w:t>
      </w:r>
      <w:r>
        <w:rPr>
          <w:color w:val="231F20"/>
          <w:spacing w:val="21"/>
          <w:w w:val="105"/>
        </w:rPr>
        <w:t> </w:t>
      </w:r>
      <w:r>
        <w:rPr>
          <w:color w:val="231F20"/>
          <w:w w:val="105"/>
        </w:rPr>
        <w:t>but </w:t>
      </w:r>
      <w:r>
        <w:rPr>
          <w:color w:val="231F20"/>
        </w:rPr>
        <w:t>Burroughs</w:t>
      </w:r>
      <w:r>
        <w:rPr>
          <w:color w:val="231F20"/>
          <w:spacing w:val="20"/>
        </w:rPr>
        <w:t> </w:t>
      </w:r>
      <w:r>
        <w:rPr>
          <w:color w:val="231F20"/>
        </w:rPr>
        <w:t>emphasizes</w:t>
      </w:r>
      <w:r>
        <w:rPr>
          <w:color w:val="231F20"/>
          <w:spacing w:val="20"/>
        </w:rPr>
        <w:t> </w:t>
      </w:r>
      <w:r>
        <w:rPr>
          <w:color w:val="231F20"/>
        </w:rPr>
        <w:t>the</w:t>
      </w:r>
      <w:r>
        <w:rPr>
          <w:color w:val="231F20"/>
          <w:spacing w:val="20"/>
        </w:rPr>
        <w:t> </w:t>
      </w:r>
      <w:r>
        <w:rPr>
          <w:color w:val="231F20"/>
        </w:rPr>
        <w:t>role</w:t>
      </w:r>
      <w:r>
        <w:rPr>
          <w:color w:val="231F20"/>
          <w:spacing w:val="20"/>
        </w:rPr>
        <w:t> </w:t>
      </w:r>
      <w:r>
        <w:rPr>
          <w:color w:val="231F20"/>
        </w:rPr>
        <w:t>of</w:t>
      </w:r>
      <w:r>
        <w:rPr>
          <w:color w:val="231F20"/>
          <w:spacing w:val="20"/>
        </w:rPr>
        <w:t> </w:t>
      </w:r>
      <w:r>
        <w:rPr>
          <w:color w:val="231F20"/>
        </w:rPr>
        <w:t>the</w:t>
      </w:r>
      <w:r>
        <w:rPr>
          <w:color w:val="231F20"/>
          <w:spacing w:val="20"/>
        </w:rPr>
        <w:t> </w:t>
      </w:r>
      <w:r>
        <w:rPr>
          <w:color w:val="231F20"/>
        </w:rPr>
        <w:t>colonial</w:t>
      </w:r>
      <w:r>
        <w:rPr>
          <w:color w:val="231F20"/>
          <w:spacing w:val="20"/>
        </w:rPr>
        <w:t> </w:t>
      </w:r>
      <w:r>
        <w:rPr>
          <w:color w:val="231F20"/>
        </w:rPr>
        <w:t>frontier</w:t>
      </w:r>
      <w:r>
        <w:rPr>
          <w:color w:val="231F20"/>
          <w:spacing w:val="20"/>
        </w:rPr>
        <w:t> </w:t>
      </w:r>
      <w:r>
        <w:rPr>
          <w:color w:val="231F20"/>
        </w:rPr>
        <w:t>by</w:t>
      </w:r>
      <w:r>
        <w:rPr>
          <w:color w:val="231F20"/>
          <w:spacing w:val="20"/>
        </w:rPr>
        <w:t> </w:t>
      </w:r>
      <w:r>
        <w:rPr>
          <w:color w:val="231F20"/>
        </w:rPr>
        <w:t>making the transformation dependent on the foreign environment. Carter’s </w:t>
      </w:r>
      <w:r>
        <w:rPr>
          <w:color w:val="231F20"/>
          <w:w w:val="105"/>
        </w:rPr>
        <w:t>powers</w:t>
      </w:r>
      <w:r>
        <w:rPr>
          <w:color w:val="231F20"/>
          <w:spacing w:val="32"/>
          <w:w w:val="105"/>
        </w:rPr>
        <w:t> </w:t>
      </w:r>
      <w:r>
        <w:rPr>
          <w:color w:val="231F20"/>
          <w:w w:val="105"/>
        </w:rPr>
        <w:t>are</w:t>
      </w:r>
      <w:r>
        <w:rPr>
          <w:color w:val="231F20"/>
          <w:spacing w:val="32"/>
          <w:w w:val="105"/>
        </w:rPr>
        <w:t> </w:t>
      </w:r>
      <w:r>
        <w:rPr>
          <w:color w:val="231F20"/>
          <w:w w:val="105"/>
        </w:rPr>
        <w:t>a</w:t>
      </w:r>
      <w:r>
        <w:rPr>
          <w:color w:val="231F20"/>
          <w:spacing w:val="32"/>
          <w:w w:val="105"/>
        </w:rPr>
        <w:t> </w:t>
      </w:r>
      <w:r>
        <w:rPr>
          <w:color w:val="231F20"/>
          <w:w w:val="105"/>
        </w:rPr>
        <w:t>product</w:t>
      </w:r>
      <w:r>
        <w:rPr>
          <w:color w:val="231F20"/>
          <w:spacing w:val="32"/>
          <w:w w:val="105"/>
        </w:rPr>
        <w:t> </w:t>
      </w:r>
      <w:r>
        <w:rPr>
          <w:color w:val="231F20"/>
          <w:w w:val="105"/>
        </w:rPr>
        <w:t>of</w:t>
      </w:r>
      <w:r>
        <w:rPr>
          <w:color w:val="231F20"/>
          <w:spacing w:val="32"/>
          <w:w w:val="105"/>
        </w:rPr>
        <w:t> </w:t>
      </w:r>
      <w:r>
        <w:rPr>
          <w:color w:val="231F20"/>
          <w:w w:val="105"/>
        </w:rPr>
        <w:t>“the</w:t>
      </w:r>
      <w:r>
        <w:rPr>
          <w:color w:val="231F20"/>
          <w:spacing w:val="32"/>
          <w:w w:val="105"/>
        </w:rPr>
        <w:t> </w:t>
      </w:r>
      <w:r>
        <w:rPr>
          <w:color w:val="231F20"/>
          <w:w w:val="105"/>
        </w:rPr>
        <w:t>lesser</w:t>
      </w:r>
      <w:r>
        <w:rPr>
          <w:color w:val="231F20"/>
          <w:spacing w:val="32"/>
          <w:w w:val="105"/>
        </w:rPr>
        <w:t> </w:t>
      </w:r>
      <w:r>
        <w:rPr>
          <w:color w:val="231F20"/>
          <w:w w:val="105"/>
        </w:rPr>
        <w:t>gravitation</w:t>
      </w:r>
      <w:r>
        <w:rPr>
          <w:color w:val="231F20"/>
          <w:spacing w:val="32"/>
          <w:w w:val="105"/>
        </w:rPr>
        <w:t> </w:t>
      </w:r>
      <w:r>
        <w:rPr>
          <w:color w:val="231F20"/>
          <w:w w:val="105"/>
        </w:rPr>
        <w:t>and</w:t>
      </w:r>
      <w:r>
        <w:rPr>
          <w:color w:val="231F20"/>
          <w:spacing w:val="32"/>
          <w:w w:val="105"/>
        </w:rPr>
        <w:t> </w:t>
      </w:r>
      <w:r>
        <w:rPr>
          <w:color w:val="231F20"/>
          <w:w w:val="105"/>
        </w:rPr>
        <w:t>lower</w:t>
      </w:r>
      <w:r>
        <w:rPr>
          <w:color w:val="231F20"/>
          <w:spacing w:val="32"/>
          <w:w w:val="105"/>
        </w:rPr>
        <w:t> </w:t>
      </w:r>
      <w:r>
        <w:rPr>
          <w:color w:val="231F20"/>
          <w:w w:val="105"/>
        </w:rPr>
        <w:t>air pressure</w:t>
      </w:r>
      <w:r>
        <w:rPr>
          <w:color w:val="231F20"/>
          <w:spacing w:val="12"/>
          <w:w w:val="105"/>
        </w:rPr>
        <w:t> </w:t>
      </w:r>
      <w:r>
        <w:rPr>
          <w:color w:val="231F20"/>
          <w:w w:val="105"/>
        </w:rPr>
        <w:t>on</w:t>
      </w:r>
      <w:r>
        <w:rPr>
          <w:color w:val="231F20"/>
          <w:spacing w:val="12"/>
          <w:w w:val="105"/>
        </w:rPr>
        <w:t> </w:t>
      </w:r>
      <w:r>
        <w:rPr>
          <w:color w:val="231F20"/>
          <w:w w:val="105"/>
        </w:rPr>
        <w:t>Mars”</w:t>
      </w:r>
      <w:r>
        <w:rPr>
          <w:color w:val="231F20"/>
          <w:spacing w:val="12"/>
          <w:w w:val="105"/>
        </w:rPr>
        <w:t> </w:t>
      </w:r>
      <w:r>
        <w:rPr>
          <w:color w:val="231F20"/>
          <w:w w:val="105"/>
        </w:rPr>
        <w:t>so</w:t>
      </w:r>
      <w:r>
        <w:rPr>
          <w:color w:val="231F20"/>
          <w:spacing w:val="12"/>
          <w:w w:val="105"/>
        </w:rPr>
        <w:t> </w:t>
      </w:r>
      <w:r>
        <w:rPr>
          <w:color w:val="231F20"/>
          <w:w w:val="105"/>
        </w:rPr>
        <w:t>that</w:t>
      </w:r>
      <w:r>
        <w:rPr>
          <w:color w:val="231F20"/>
          <w:spacing w:val="10"/>
          <w:w w:val="110"/>
        </w:rPr>
        <w:t> </w:t>
      </w:r>
      <w:r>
        <w:rPr>
          <w:color w:val="231F20"/>
          <w:w w:val="110"/>
        </w:rPr>
        <w:t>“a</w:t>
      </w:r>
      <w:r>
        <w:rPr>
          <w:color w:val="231F20"/>
          <w:spacing w:val="10"/>
          <w:w w:val="110"/>
        </w:rPr>
        <w:t> </w:t>
      </w:r>
      <w:r>
        <w:rPr>
          <w:color w:val="231F20"/>
          <w:w w:val="105"/>
        </w:rPr>
        <w:t>very</w:t>
      </w:r>
      <w:r>
        <w:rPr>
          <w:color w:val="231F20"/>
          <w:spacing w:val="12"/>
          <w:w w:val="105"/>
        </w:rPr>
        <w:t> </w:t>
      </w:r>
      <w:r>
        <w:rPr>
          <w:color w:val="231F20"/>
          <w:w w:val="105"/>
        </w:rPr>
        <w:t>earthly</w:t>
      </w:r>
      <w:r>
        <w:rPr>
          <w:color w:val="231F20"/>
          <w:spacing w:val="12"/>
          <w:w w:val="105"/>
        </w:rPr>
        <w:t> </w:t>
      </w:r>
      <w:r>
        <w:rPr>
          <w:color w:val="231F20"/>
          <w:w w:val="105"/>
        </w:rPr>
        <w:t>and</w:t>
      </w:r>
      <w:r>
        <w:rPr>
          <w:color w:val="231F20"/>
          <w:spacing w:val="12"/>
          <w:w w:val="105"/>
        </w:rPr>
        <w:t> </w:t>
      </w:r>
      <w:r>
        <w:rPr>
          <w:color w:val="231F20"/>
          <w:w w:val="105"/>
        </w:rPr>
        <w:t>at</w:t>
      </w:r>
      <w:r>
        <w:rPr>
          <w:color w:val="231F20"/>
          <w:spacing w:val="12"/>
          <w:w w:val="105"/>
        </w:rPr>
        <w:t> </w:t>
      </w:r>
      <w:r>
        <w:rPr>
          <w:color w:val="231F20"/>
          <w:w w:val="105"/>
        </w:rPr>
        <w:t>the</w:t>
      </w:r>
      <w:r>
        <w:rPr>
          <w:color w:val="231F20"/>
          <w:spacing w:val="12"/>
          <w:w w:val="105"/>
        </w:rPr>
        <w:t> </w:t>
      </w:r>
      <w:r>
        <w:rPr>
          <w:color w:val="231F20"/>
          <w:w w:val="105"/>
        </w:rPr>
        <w:t>same</w:t>
      </w:r>
      <w:r>
        <w:rPr>
          <w:color w:val="231F20"/>
          <w:spacing w:val="12"/>
          <w:w w:val="105"/>
        </w:rPr>
        <w:t> </w:t>
      </w:r>
      <w:r>
        <w:rPr>
          <w:color w:val="231F20"/>
          <w:w w:val="105"/>
        </w:rPr>
        <w:t>time superhuman</w:t>
      </w:r>
      <w:r>
        <w:rPr>
          <w:color w:val="231F20"/>
          <w:spacing w:val="40"/>
          <w:w w:val="105"/>
        </w:rPr>
        <w:t> </w:t>
      </w:r>
      <w:r>
        <w:rPr>
          <w:color w:val="231F20"/>
          <w:w w:val="105"/>
        </w:rPr>
        <w:t>leap”</w:t>
      </w:r>
      <w:r>
        <w:rPr>
          <w:color w:val="231F20"/>
          <w:spacing w:val="40"/>
          <w:w w:val="105"/>
        </w:rPr>
        <w:t> </w:t>
      </w:r>
      <w:r>
        <w:rPr>
          <w:color w:val="231F20"/>
          <w:w w:val="105"/>
        </w:rPr>
        <w:t>carries</w:t>
      </w:r>
      <w:r>
        <w:rPr>
          <w:color w:val="231F20"/>
          <w:spacing w:val="40"/>
          <w:w w:val="105"/>
        </w:rPr>
        <w:t> </w:t>
      </w:r>
      <w:r>
        <w:rPr>
          <w:color w:val="231F20"/>
          <w:w w:val="105"/>
        </w:rPr>
        <w:t>him</w:t>
      </w:r>
      <w:r>
        <w:rPr>
          <w:color w:val="231F20"/>
          <w:spacing w:val="40"/>
          <w:w w:val="105"/>
        </w:rPr>
        <w:t> </w:t>
      </w:r>
      <w:r>
        <w:rPr>
          <w:color w:val="231F20"/>
          <w:w w:val="105"/>
        </w:rPr>
        <w:t>“fully</w:t>
      </w:r>
      <w:r>
        <w:rPr>
          <w:color w:val="231F20"/>
          <w:spacing w:val="40"/>
          <w:w w:val="105"/>
        </w:rPr>
        <w:t> </w:t>
      </w:r>
      <w:r>
        <w:rPr>
          <w:color w:val="231F20"/>
          <w:w w:val="105"/>
        </w:rPr>
        <w:t>thirty</w:t>
      </w:r>
      <w:r>
        <w:rPr>
          <w:color w:val="231F20"/>
          <w:spacing w:val="40"/>
          <w:w w:val="105"/>
        </w:rPr>
        <w:t> </w:t>
      </w:r>
      <w:r>
        <w:rPr>
          <w:color w:val="231F20"/>
          <w:w w:val="105"/>
        </w:rPr>
        <w:t>feet</w:t>
      </w:r>
      <w:r>
        <w:rPr>
          <w:color w:val="231F20"/>
          <w:spacing w:val="40"/>
          <w:w w:val="105"/>
        </w:rPr>
        <w:t> </w:t>
      </w:r>
      <w:r>
        <w:rPr>
          <w:color w:val="231F20"/>
          <w:w w:val="105"/>
        </w:rPr>
        <w:t>into</w:t>
      </w:r>
      <w:r>
        <w:rPr>
          <w:color w:val="231F20"/>
          <w:spacing w:val="40"/>
          <w:w w:val="105"/>
        </w:rPr>
        <w:t> </w:t>
      </w:r>
      <w:r>
        <w:rPr>
          <w:color w:val="231F20"/>
          <w:w w:val="105"/>
        </w:rPr>
        <w:t>the</w:t>
      </w:r>
      <w:r>
        <w:rPr>
          <w:color w:val="231F20"/>
          <w:spacing w:val="40"/>
          <w:w w:val="105"/>
        </w:rPr>
        <w:t> </w:t>
      </w:r>
      <w:r>
        <w:rPr>
          <w:color w:val="231F20"/>
          <w:w w:val="105"/>
        </w:rPr>
        <w:t>air and</w:t>
      </w:r>
      <w:r>
        <w:rPr>
          <w:color w:val="231F20"/>
          <w:spacing w:val="25"/>
          <w:w w:val="105"/>
        </w:rPr>
        <w:t> </w:t>
      </w:r>
      <w:r>
        <w:rPr>
          <w:color w:val="231F20"/>
          <w:w w:val="105"/>
        </w:rPr>
        <w:t>landed</w:t>
      </w:r>
      <w:r>
        <w:rPr>
          <w:color w:val="231F20"/>
          <w:spacing w:val="25"/>
          <w:w w:val="105"/>
        </w:rPr>
        <w:t> </w:t>
      </w:r>
      <w:r>
        <w:rPr>
          <w:color w:val="231F20"/>
          <w:w w:val="105"/>
        </w:rPr>
        <w:t>[him]</w:t>
      </w:r>
      <w:r>
        <w:rPr>
          <w:color w:val="231F20"/>
          <w:spacing w:val="25"/>
          <w:w w:val="105"/>
        </w:rPr>
        <w:t> </w:t>
      </w:r>
      <w:r>
        <w:rPr>
          <w:color w:val="231F20"/>
          <w:w w:val="105"/>
        </w:rPr>
        <w:t>a</w:t>
      </w:r>
      <w:r>
        <w:rPr>
          <w:color w:val="231F20"/>
          <w:spacing w:val="25"/>
          <w:w w:val="105"/>
        </w:rPr>
        <w:t> </w:t>
      </w:r>
      <w:r>
        <w:rPr>
          <w:color w:val="231F20"/>
          <w:w w:val="105"/>
        </w:rPr>
        <w:t>hundred</w:t>
      </w:r>
      <w:r>
        <w:rPr>
          <w:color w:val="231F20"/>
          <w:spacing w:val="25"/>
          <w:w w:val="105"/>
        </w:rPr>
        <w:t> </w:t>
      </w:r>
      <w:r>
        <w:rPr>
          <w:color w:val="231F20"/>
          <w:w w:val="105"/>
        </w:rPr>
        <w:t>feet”</w:t>
      </w:r>
      <w:r>
        <w:rPr>
          <w:color w:val="231F20"/>
          <w:spacing w:val="25"/>
          <w:w w:val="105"/>
        </w:rPr>
        <w:t> </w:t>
      </w:r>
      <w:r>
        <w:rPr>
          <w:color w:val="231F20"/>
          <w:w w:val="105"/>
        </w:rPr>
        <w:t>away,</w:t>
      </w:r>
      <w:r>
        <w:rPr>
          <w:color w:val="231F20"/>
          <w:spacing w:val="25"/>
          <w:w w:val="105"/>
        </w:rPr>
        <w:t> </w:t>
      </w:r>
      <w:r>
        <w:rPr>
          <w:color w:val="231F20"/>
          <w:w w:val="105"/>
        </w:rPr>
        <w:t>doubling</w:t>
      </w:r>
      <w:r>
        <w:rPr>
          <w:color w:val="231F20"/>
          <w:spacing w:val="25"/>
          <w:w w:val="105"/>
        </w:rPr>
        <w:t> </w:t>
      </w:r>
      <w:r>
        <w:rPr>
          <w:color w:val="231F20"/>
          <w:w w:val="105"/>
        </w:rPr>
        <w:t>the</w:t>
      </w:r>
      <w:r>
        <w:rPr>
          <w:color w:val="231F20"/>
          <w:spacing w:val="25"/>
          <w:w w:val="105"/>
        </w:rPr>
        <w:t> </w:t>
      </w:r>
      <w:r>
        <w:rPr>
          <w:color w:val="231F20"/>
          <w:w w:val="105"/>
        </w:rPr>
        <w:t>reach</w:t>
      </w:r>
      <w:r>
        <w:rPr>
          <w:color w:val="231F20"/>
          <w:spacing w:val="25"/>
          <w:w w:val="105"/>
        </w:rPr>
        <w:t> </w:t>
      </w:r>
      <w:r>
        <w:rPr>
          <w:color w:val="231F20"/>
          <w:w w:val="105"/>
        </w:rPr>
        <w:t>of </w:t>
      </w:r>
      <w:r>
        <w:rPr>
          <w:color w:val="231F20"/>
        </w:rPr>
        <w:t>Spring-Heeled Jack’s Moonshee boot (Burroughs 1983: 21, 23–4). </w:t>
      </w:r>
      <w:r>
        <w:rPr>
          <w:color w:val="231F20"/>
          <w:w w:val="105"/>
        </w:rPr>
        <w:t>Memmi’s</w:t>
      </w:r>
      <w:r>
        <w:rPr>
          <w:color w:val="231F20"/>
          <w:spacing w:val="40"/>
          <w:w w:val="105"/>
        </w:rPr>
        <w:t> </w:t>
      </w:r>
      <w:r>
        <w:rPr>
          <w:color w:val="231F20"/>
          <w:w w:val="105"/>
        </w:rPr>
        <w:t>colonizer</w:t>
      </w:r>
      <w:r>
        <w:rPr>
          <w:color w:val="231F20"/>
          <w:spacing w:val="40"/>
          <w:w w:val="105"/>
        </w:rPr>
        <w:t> </w:t>
      </w:r>
      <w:r>
        <w:rPr>
          <w:color w:val="231F20"/>
          <w:w w:val="105"/>
        </w:rPr>
        <w:t>also</w:t>
      </w:r>
      <w:r>
        <w:rPr>
          <w:color w:val="231F20"/>
          <w:spacing w:val="40"/>
          <w:w w:val="105"/>
        </w:rPr>
        <w:t> </w:t>
      </w:r>
      <w:r>
        <w:rPr>
          <w:color w:val="231F20"/>
          <w:w w:val="105"/>
        </w:rPr>
        <w:t>wishes</w:t>
      </w:r>
      <w:r>
        <w:rPr>
          <w:color w:val="231F20"/>
          <w:spacing w:val="40"/>
          <w:w w:val="105"/>
        </w:rPr>
        <w:t> </w:t>
      </w:r>
      <w:r>
        <w:rPr>
          <w:color w:val="231F20"/>
          <w:w w:val="105"/>
        </w:rPr>
        <w:t>for</w:t>
      </w:r>
      <w:r>
        <w:rPr>
          <w:color w:val="231F20"/>
          <w:spacing w:val="40"/>
          <w:w w:val="105"/>
        </w:rPr>
        <w:t> </w:t>
      </w:r>
      <w:r>
        <w:rPr>
          <w:color w:val="231F20"/>
          <w:w w:val="105"/>
        </w:rPr>
        <w:t>“the</w:t>
      </w:r>
      <w:r>
        <w:rPr>
          <w:color w:val="231F20"/>
          <w:spacing w:val="40"/>
          <w:w w:val="105"/>
        </w:rPr>
        <w:t> </w:t>
      </w:r>
      <w:r>
        <w:rPr>
          <w:color w:val="231F20"/>
          <w:w w:val="105"/>
        </w:rPr>
        <w:t>disappearance</w:t>
      </w:r>
      <w:r>
        <w:rPr>
          <w:color w:val="231F20"/>
          <w:spacing w:val="40"/>
          <w:w w:val="105"/>
        </w:rPr>
        <w:t> </w:t>
      </w:r>
      <w:r>
        <w:rPr>
          <w:color w:val="231F20"/>
          <w:w w:val="105"/>
        </w:rPr>
        <w:t>of</w:t>
      </w:r>
      <w:r>
        <w:rPr>
          <w:color w:val="231F20"/>
          <w:spacing w:val="40"/>
          <w:w w:val="105"/>
        </w:rPr>
        <w:t> </w:t>
      </w:r>
      <w:r>
        <w:rPr>
          <w:color w:val="231F20"/>
          <w:w w:val="105"/>
        </w:rPr>
        <w:t>the </w:t>
      </w:r>
      <w:r>
        <w:rPr>
          <w:color w:val="231F20"/>
        </w:rPr>
        <w:t>usurped” (1957: 52), a fantasy that Burroughs supplies by making </w:t>
      </w:r>
      <w:r>
        <w:rPr>
          <w:color w:val="231F20"/>
          <w:w w:val="105"/>
        </w:rPr>
        <w:t>Mars</w:t>
      </w:r>
      <w:r>
        <w:rPr>
          <w:color w:val="231F20"/>
          <w:spacing w:val="12"/>
          <w:w w:val="105"/>
        </w:rPr>
        <w:t> </w:t>
      </w:r>
      <w:r>
        <w:rPr>
          <w:color w:val="231F20"/>
          <w:w w:val="105"/>
        </w:rPr>
        <w:t>a</w:t>
      </w:r>
      <w:r>
        <w:rPr>
          <w:color w:val="231F20"/>
          <w:spacing w:val="12"/>
          <w:w w:val="105"/>
        </w:rPr>
        <w:t> </w:t>
      </w:r>
      <w:r>
        <w:rPr>
          <w:color w:val="231F20"/>
          <w:w w:val="105"/>
        </w:rPr>
        <w:t>planet</w:t>
      </w:r>
      <w:r>
        <w:rPr>
          <w:color w:val="231F20"/>
          <w:spacing w:val="12"/>
          <w:w w:val="105"/>
        </w:rPr>
        <w:t> </w:t>
      </w:r>
      <w:r>
        <w:rPr>
          <w:color w:val="231F20"/>
          <w:w w:val="105"/>
        </w:rPr>
        <w:t>of</w:t>
      </w:r>
      <w:r>
        <w:rPr>
          <w:color w:val="231F20"/>
          <w:spacing w:val="12"/>
          <w:w w:val="105"/>
        </w:rPr>
        <w:t> </w:t>
      </w:r>
      <w:r>
        <w:rPr>
          <w:color w:val="231F20"/>
          <w:w w:val="105"/>
        </w:rPr>
        <w:t>ruins.</w:t>
      </w:r>
      <w:r>
        <w:rPr>
          <w:color w:val="231F20"/>
          <w:spacing w:val="12"/>
          <w:w w:val="105"/>
        </w:rPr>
        <w:t> </w:t>
      </w:r>
      <w:r>
        <w:rPr>
          <w:color w:val="231F20"/>
          <w:w w:val="105"/>
        </w:rPr>
        <w:t>The</w:t>
      </w:r>
      <w:r>
        <w:rPr>
          <w:color w:val="231F20"/>
          <w:spacing w:val="12"/>
          <w:w w:val="105"/>
        </w:rPr>
        <w:t> </w:t>
      </w:r>
      <w:r>
        <w:rPr>
          <w:color w:val="231F20"/>
          <w:w w:val="105"/>
        </w:rPr>
        <w:t>fact</w:t>
      </w:r>
      <w:r>
        <w:rPr>
          <w:color w:val="231F20"/>
          <w:spacing w:val="12"/>
          <w:w w:val="105"/>
        </w:rPr>
        <w:t> </w:t>
      </w:r>
      <w:r>
        <w:rPr>
          <w:color w:val="231F20"/>
          <w:w w:val="105"/>
        </w:rPr>
        <w:t>that</w:t>
      </w:r>
      <w:r>
        <w:rPr>
          <w:color w:val="231F20"/>
          <w:spacing w:val="12"/>
          <w:w w:val="105"/>
        </w:rPr>
        <w:t> </w:t>
      </w:r>
      <w:r>
        <w:rPr>
          <w:color w:val="231F20"/>
          <w:w w:val="105"/>
        </w:rPr>
        <w:t>the</w:t>
      </w:r>
      <w:r>
        <w:rPr>
          <w:color w:val="231F20"/>
          <w:spacing w:val="12"/>
          <w:w w:val="105"/>
        </w:rPr>
        <w:t> </w:t>
      </w:r>
      <w:r>
        <w:rPr>
          <w:color w:val="231F20"/>
          <w:w w:val="105"/>
        </w:rPr>
        <w:t>cities</w:t>
      </w:r>
      <w:r>
        <w:rPr>
          <w:color w:val="231F20"/>
          <w:spacing w:val="12"/>
          <w:w w:val="105"/>
        </w:rPr>
        <w:t> </w:t>
      </w:r>
      <w:r>
        <w:rPr>
          <w:color w:val="231F20"/>
          <w:w w:val="105"/>
        </w:rPr>
        <w:t>of</w:t>
      </w:r>
      <w:r>
        <w:rPr>
          <w:color w:val="231F20"/>
          <w:spacing w:val="12"/>
          <w:w w:val="105"/>
        </w:rPr>
        <w:t> </w:t>
      </w:r>
      <w:r>
        <w:rPr>
          <w:color w:val="231F20"/>
          <w:w w:val="105"/>
        </w:rPr>
        <w:t>Barsoom—the </w:t>
      </w:r>
      <w:r>
        <w:rPr>
          <w:color w:val="231F20"/>
        </w:rPr>
        <w:t>quasi-Oriental-sounding</w:t>
      </w:r>
      <w:r>
        <w:rPr>
          <w:color w:val="231F20"/>
          <w:spacing w:val="40"/>
        </w:rPr>
        <w:t> </w:t>
      </w:r>
      <w:r>
        <w:rPr>
          <w:color w:val="231F20"/>
        </w:rPr>
        <w:t>name</w:t>
      </w:r>
      <w:r>
        <w:rPr>
          <w:color w:val="231F20"/>
          <w:spacing w:val="40"/>
        </w:rPr>
        <w:t> </w:t>
      </w:r>
      <w:r>
        <w:rPr>
          <w:color w:val="231F20"/>
        </w:rPr>
        <w:t>Burroughs</w:t>
      </w:r>
      <w:r>
        <w:rPr>
          <w:color w:val="231F20"/>
          <w:spacing w:val="40"/>
        </w:rPr>
        <w:t> </w:t>
      </w:r>
      <w:r>
        <w:rPr>
          <w:color w:val="231F20"/>
        </w:rPr>
        <w:t>coins</w:t>
      </w:r>
      <w:r>
        <w:rPr>
          <w:color w:val="231F20"/>
          <w:spacing w:val="40"/>
        </w:rPr>
        <w:t> </w:t>
      </w:r>
      <w:r>
        <w:rPr>
          <w:color w:val="231F20"/>
        </w:rPr>
        <w:t>for</w:t>
      </w:r>
      <w:r>
        <w:rPr>
          <w:color w:val="231F20"/>
          <w:spacing w:val="40"/>
        </w:rPr>
        <w:t> </w:t>
      </w:r>
      <w:r>
        <w:rPr>
          <w:color w:val="231F20"/>
        </w:rPr>
        <w:t>the</w:t>
      </w:r>
      <w:r>
        <w:rPr>
          <w:color w:val="231F20"/>
          <w:spacing w:val="40"/>
        </w:rPr>
        <w:t> </w:t>
      </w:r>
      <w:r>
        <w:rPr>
          <w:color w:val="231F20"/>
        </w:rPr>
        <w:t>planet— </w:t>
      </w:r>
      <w:r>
        <w:rPr>
          <w:color w:val="231F20"/>
          <w:w w:val="105"/>
        </w:rPr>
        <w:t>are</w:t>
      </w:r>
      <w:r>
        <w:rPr>
          <w:color w:val="231F20"/>
          <w:spacing w:val="34"/>
          <w:w w:val="105"/>
        </w:rPr>
        <w:t> </w:t>
      </w:r>
      <w:r>
        <w:rPr>
          <w:color w:val="231F20"/>
          <w:w w:val="105"/>
        </w:rPr>
        <w:t>“deserted</w:t>
      </w:r>
      <w:r>
        <w:rPr>
          <w:color w:val="231F20"/>
          <w:spacing w:val="34"/>
          <w:w w:val="105"/>
        </w:rPr>
        <w:t> </w:t>
      </w:r>
      <w:r>
        <w:rPr>
          <w:color w:val="231F20"/>
          <w:w w:val="105"/>
        </w:rPr>
        <w:t>metropolises</w:t>
      </w:r>
      <w:r>
        <w:rPr>
          <w:color w:val="231F20"/>
          <w:spacing w:val="34"/>
          <w:w w:val="105"/>
        </w:rPr>
        <w:t> </w:t>
      </w:r>
      <w:r>
        <w:rPr>
          <w:color w:val="231F20"/>
          <w:w w:val="105"/>
        </w:rPr>
        <w:t>of</w:t>
      </w:r>
      <w:r>
        <w:rPr>
          <w:color w:val="231F20"/>
          <w:spacing w:val="34"/>
          <w:w w:val="105"/>
        </w:rPr>
        <w:t> </w:t>
      </w:r>
      <w:r>
        <w:rPr>
          <w:color w:val="231F20"/>
          <w:w w:val="105"/>
        </w:rPr>
        <w:t>an</w:t>
      </w:r>
      <w:r>
        <w:rPr>
          <w:color w:val="231F20"/>
          <w:spacing w:val="34"/>
          <w:w w:val="105"/>
        </w:rPr>
        <w:t> </w:t>
      </w:r>
      <w:r>
        <w:rPr>
          <w:color w:val="231F20"/>
          <w:w w:val="105"/>
        </w:rPr>
        <w:t>ancient</w:t>
      </w:r>
      <w:r>
        <w:rPr>
          <w:color w:val="231F20"/>
          <w:spacing w:val="34"/>
          <w:w w:val="105"/>
        </w:rPr>
        <w:t> </w:t>
      </w:r>
      <w:r>
        <w:rPr>
          <w:color w:val="231F20"/>
          <w:w w:val="105"/>
        </w:rPr>
        <w:t>Martian</w:t>
      </w:r>
      <w:r>
        <w:rPr>
          <w:color w:val="231F20"/>
          <w:spacing w:val="34"/>
          <w:w w:val="105"/>
        </w:rPr>
        <w:t> </w:t>
      </w:r>
      <w:r>
        <w:rPr>
          <w:color w:val="231F20"/>
          <w:w w:val="105"/>
        </w:rPr>
        <w:t>civilization” </w:t>
      </w:r>
      <w:r>
        <w:rPr>
          <w:color w:val="231F20"/>
        </w:rPr>
        <w:t>establishes Carter’s right of exploitation (50). Mars’ cultural stasis </w:t>
      </w:r>
      <w:r>
        <w:rPr>
          <w:color w:val="231F20"/>
          <w:w w:val="105"/>
        </w:rPr>
        <w:t>exemplifies</w:t>
      </w:r>
      <w:r>
        <w:rPr>
          <w:color w:val="231F20"/>
          <w:spacing w:val="21"/>
          <w:w w:val="105"/>
        </w:rPr>
        <w:t> </w:t>
      </w:r>
      <w:r>
        <w:rPr>
          <w:color w:val="231F20"/>
          <w:w w:val="105"/>
        </w:rPr>
        <w:t>the</w:t>
      </w:r>
      <w:r>
        <w:rPr>
          <w:color w:val="231F20"/>
          <w:spacing w:val="23"/>
          <w:w w:val="105"/>
        </w:rPr>
        <w:t> </w:t>
      </w:r>
      <w:r>
        <w:rPr>
          <w:color w:val="231F20"/>
          <w:w w:val="105"/>
        </w:rPr>
        <w:t>“anthropological</w:t>
      </w:r>
      <w:r>
        <w:rPr>
          <w:color w:val="231F20"/>
          <w:spacing w:val="24"/>
          <w:w w:val="105"/>
        </w:rPr>
        <w:t> </w:t>
      </w:r>
      <w:r>
        <w:rPr>
          <w:color w:val="231F20"/>
          <w:w w:val="105"/>
        </w:rPr>
        <w:t>fantasy”</w:t>
      </w:r>
      <w:r>
        <w:rPr>
          <w:color w:val="231F20"/>
          <w:spacing w:val="23"/>
          <w:w w:val="105"/>
        </w:rPr>
        <w:t> </w:t>
      </w:r>
      <w:r>
        <w:rPr>
          <w:color w:val="231F20"/>
          <w:w w:val="105"/>
        </w:rPr>
        <w:t>that</w:t>
      </w:r>
      <w:r>
        <w:rPr>
          <w:color w:val="231F20"/>
          <w:spacing w:val="23"/>
          <w:w w:val="105"/>
        </w:rPr>
        <w:t> </w:t>
      </w:r>
      <w:r>
        <w:rPr>
          <w:color w:val="231F20"/>
          <w:w w:val="105"/>
        </w:rPr>
        <w:t>Rieder</w:t>
      </w:r>
      <w:r>
        <w:rPr>
          <w:color w:val="231F20"/>
          <w:spacing w:val="24"/>
          <w:w w:val="105"/>
        </w:rPr>
        <w:t> </w:t>
      </w:r>
      <w:r>
        <w:rPr>
          <w:color w:val="231F20"/>
          <w:w w:val="105"/>
        </w:rPr>
        <w:t>identifies at</w:t>
      </w:r>
      <w:r>
        <w:rPr>
          <w:color w:val="231F20"/>
          <w:spacing w:val="-2"/>
          <w:w w:val="105"/>
        </w:rPr>
        <w:t> </w:t>
      </w:r>
      <w:r>
        <w:rPr>
          <w:color w:val="231F20"/>
          <w:w w:val="105"/>
        </w:rPr>
        <w:t>“the</w:t>
      </w:r>
      <w:r>
        <w:rPr>
          <w:color w:val="231F20"/>
          <w:spacing w:val="-1"/>
          <w:w w:val="105"/>
        </w:rPr>
        <w:t> </w:t>
      </w:r>
      <w:r>
        <w:rPr>
          <w:color w:val="231F20"/>
          <w:w w:val="105"/>
        </w:rPr>
        <w:t>intersection</w:t>
      </w:r>
      <w:r>
        <w:rPr>
          <w:color w:val="231F20"/>
          <w:spacing w:val="-2"/>
          <w:w w:val="105"/>
        </w:rPr>
        <w:t> </w:t>
      </w:r>
      <w:r>
        <w:rPr>
          <w:color w:val="231F20"/>
          <w:w w:val="105"/>
        </w:rPr>
        <w:t>of</w:t>
      </w:r>
      <w:r>
        <w:rPr>
          <w:color w:val="231F20"/>
          <w:spacing w:val="-1"/>
          <w:w w:val="105"/>
        </w:rPr>
        <w:t> </w:t>
      </w:r>
      <w:r>
        <w:rPr>
          <w:color w:val="231F20"/>
          <w:w w:val="105"/>
        </w:rPr>
        <w:t>colonialism</w:t>
      </w:r>
      <w:r>
        <w:rPr>
          <w:color w:val="231F20"/>
          <w:spacing w:val="-1"/>
          <w:w w:val="105"/>
        </w:rPr>
        <w:t> </w:t>
      </w:r>
      <w:r>
        <w:rPr>
          <w:color w:val="231F20"/>
          <w:w w:val="105"/>
        </w:rPr>
        <w:t>and</w:t>
      </w:r>
      <w:r>
        <w:rPr>
          <w:color w:val="231F20"/>
          <w:spacing w:val="-2"/>
          <w:w w:val="105"/>
        </w:rPr>
        <w:t> </w:t>
      </w:r>
      <w:r>
        <w:rPr>
          <w:color w:val="231F20"/>
          <w:w w:val="105"/>
        </w:rPr>
        <w:t>science</w:t>
      </w:r>
      <w:r>
        <w:rPr>
          <w:color w:val="231F20"/>
          <w:spacing w:val="-1"/>
          <w:w w:val="105"/>
        </w:rPr>
        <w:t> </w:t>
      </w:r>
      <w:r>
        <w:rPr>
          <w:color w:val="231F20"/>
          <w:w w:val="105"/>
        </w:rPr>
        <w:t>fiction”</w:t>
      </w:r>
      <w:r>
        <w:rPr>
          <w:color w:val="231F20"/>
          <w:spacing w:val="-1"/>
          <w:w w:val="105"/>
        </w:rPr>
        <w:t> </w:t>
      </w:r>
      <w:r>
        <w:rPr>
          <w:color w:val="231F20"/>
          <w:w w:val="105"/>
        </w:rPr>
        <w:t>(2008:</w:t>
      </w:r>
      <w:r>
        <w:rPr>
          <w:color w:val="231F20"/>
          <w:spacing w:val="-2"/>
          <w:w w:val="105"/>
        </w:rPr>
        <w:t> </w:t>
      </w:r>
      <w:r>
        <w:rPr>
          <w:color w:val="231F20"/>
          <w:w w:val="105"/>
        </w:rPr>
        <w:t>32, 30).</w:t>
      </w:r>
      <w:r>
        <w:rPr>
          <w:color w:val="231F20"/>
          <w:spacing w:val="8"/>
          <w:w w:val="105"/>
        </w:rPr>
        <w:t> </w:t>
      </w:r>
      <w:r>
        <w:rPr>
          <w:color w:val="231F20"/>
          <w:w w:val="105"/>
        </w:rPr>
        <w:t>“Although</w:t>
      </w:r>
      <w:r>
        <w:rPr>
          <w:color w:val="231F20"/>
          <w:spacing w:val="8"/>
          <w:w w:val="105"/>
        </w:rPr>
        <w:t> </w:t>
      </w:r>
      <w:r>
        <w:rPr>
          <w:color w:val="231F20"/>
          <w:w w:val="105"/>
        </w:rPr>
        <w:t>we</w:t>
      </w:r>
      <w:r>
        <w:rPr>
          <w:color w:val="231F20"/>
          <w:spacing w:val="8"/>
          <w:w w:val="105"/>
        </w:rPr>
        <w:t> </w:t>
      </w:r>
      <w:r>
        <w:rPr>
          <w:color w:val="231F20"/>
          <w:w w:val="105"/>
        </w:rPr>
        <w:t>know</w:t>
      </w:r>
      <w:r>
        <w:rPr>
          <w:color w:val="231F20"/>
          <w:spacing w:val="8"/>
          <w:w w:val="105"/>
        </w:rPr>
        <w:t> </w:t>
      </w:r>
      <w:r>
        <w:rPr>
          <w:color w:val="231F20"/>
          <w:w w:val="105"/>
        </w:rPr>
        <w:t>that</w:t>
      </w:r>
      <w:r>
        <w:rPr>
          <w:color w:val="231F20"/>
          <w:spacing w:val="8"/>
          <w:w w:val="105"/>
        </w:rPr>
        <w:t> </w:t>
      </w:r>
      <w:r>
        <w:rPr>
          <w:color w:val="231F20"/>
          <w:w w:val="105"/>
        </w:rPr>
        <w:t>these</w:t>
      </w:r>
      <w:r>
        <w:rPr>
          <w:color w:val="231F20"/>
          <w:spacing w:val="8"/>
          <w:w w:val="105"/>
        </w:rPr>
        <w:t> </w:t>
      </w:r>
      <w:r>
        <w:rPr>
          <w:color w:val="231F20"/>
          <w:w w:val="105"/>
        </w:rPr>
        <w:t>people</w:t>
      </w:r>
      <w:r>
        <w:rPr>
          <w:color w:val="231F20"/>
          <w:spacing w:val="8"/>
          <w:w w:val="105"/>
        </w:rPr>
        <w:t> </w:t>
      </w:r>
      <w:r>
        <w:rPr>
          <w:color w:val="231F20"/>
          <w:w w:val="105"/>
        </w:rPr>
        <w:t>exist</w:t>
      </w:r>
      <w:r>
        <w:rPr>
          <w:color w:val="231F20"/>
          <w:spacing w:val="8"/>
          <w:w w:val="105"/>
        </w:rPr>
        <w:t> </w:t>
      </w:r>
      <w:r>
        <w:rPr>
          <w:color w:val="231F20"/>
          <w:w w:val="105"/>
        </w:rPr>
        <w:t>here</w:t>
      </w:r>
      <w:r>
        <w:rPr>
          <w:color w:val="231F20"/>
          <w:spacing w:val="8"/>
          <w:w w:val="105"/>
        </w:rPr>
        <w:t> </w:t>
      </w:r>
      <w:r>
        <w:rPr>
          <w:color w:val="231F20"/>
          <w:w w:val="105"/>
        </w:rPr>
        <w:t>and</w:t>
      </w:r>
      <w:r>
        <w:rPr>
          <w:color w:val="231F20"/>
          <w:spacing w:val="6"/>
          <w:w w:val="110"/>
        </w:rPr>
        <w:t> </w:t>
      </w:r>
      <w:r>
        <w:rPr>
          <w:color w:val="231F20"/>
          <w:w w:val="110"/>
        </w:rPr>
        <w:t>now,” </w:t>
      </w:r>
      <w:r>
        <w:rPr>
          <w:color w:val="231F20"/>
          <w:w w:val="105"/>
        </w:rPr>
        <w:t>explains</w:t>
      </w:r>
      <w:r>
        <w:rPr>
          <w:color w:val="231F20"/>
          <w:spacing w:val="-6"/>
          <w:w w:val="105"/>
        </w:rPr>
        <w:t> </w:t>
      </w:r>
      <w:r>
        <w:rPr>
          <w:color w:val="231F20"/>
          <w:w w:val="105"/>
        </w:rPr>
        <w:t>Rieder,</w:t>
      </w:r>
      <w:r>
        <w:rPr>
          <w:color w:val="231F20"/>
          <w:spacing w:val="-5"/>
          <w:w w:val="105"/>
        </w:rPr>
        <w:t> </w:t>
      </w:r>
      <w:r>
        <w:rPr>
          <w:color w:val="231F20"/>
          <w:w w:val="105"/>
        </w:rPr>
        <w:t>“we</w:t>
      </w:r>
      <w:r>
        <w:rPr>
          <w:color w:val="231F20"/>
          <w:spacing w:val="-5"/>
          <w:w w:val="105"/>
        </w:rPr>
        <w:t> </w:t>
      </w:r>
      <w:r>
        <w:rPr>
          <w:color w:val="231F20"/>
          <w:w w:val="105"/>
        </w:rPr>
        <w:t>also</w:t>
      </w:r>
      <w:r>
        <w:rPr>
          <w:color w:val="231F20"/>
          <w:spacing w:val="-6"/>
          <w:w w:val="105"/>
        </w:rPr>
        <w:t> </w:t>
      </w:r>
      <w:r>
        <w:rPr>
          <w:color w:val="231F20"/>
          <w:w w:val="105"/>
        </w:rPr>
        <w:t>consider</w:t>
      </w:r>
      <w:r>
        <w:rPr>
          <w:color w:val="231F20"/>
          <w:spacing w:val="-5"/>
          <w:w w:val="105"/>
        </w:rPr>
        <w:t> </w:t>
      </w:r>
      <w:r>
        <w:rPr>
          <w:color w:val="231F20"/>
          <w:w w:val="105"/>
        </w:rPr>
        <w:t>them</w:t>
      </w:r>
      <w:r>
        <w:rPr>
          <w:color w:val="231F20"/>
          <w:spacing w:val="-5"/>
          <w:w w:val="105"/>
        </w:rPr>
        <w:t> </w:t>
      </w:r>
      <w:r>
        <w:rPr>
          <w:color w:val="231F20"/>
          <w:w w:val="105"/>
        </w:rPr>
        <w:t>to</w:t>
      </w:r>
      <w:r>
        <w:rPr>
          <w:color w:val="231F20"/>
          <w:spacing w:val="-5"/>
          <w:w w:val="105"/>
        </w:rPr>
        <w:t> </w:t>
      </w:r>
      <w:r>
        <w:rPr>
          <w:color w:val="231F20"/>
          <w:w w:val="105"/>
        </w:rPr>
        <w:t>exist</w:t>
      </w:r>
      <w:r>
        <w:rPr>
          <w:color w:val="231F20"/>
          <w:spacing w:val="-6"/>
          <w:w w:val="105"/>
        </w:rPr>
        <w:t> </w:t>
      </w:r>
      <w:r>
        <w:rPr>
          <w:color w:val="231F20"/>
          <w:w w:val="105"/>
        </w:rPr>
        <w:t>in</w:t>
      </w:r>
      <w:r>
        <w:rPr>
          <w:color w:val="231F20"/>
          <w:spacing w:val="-5"/>
          <w:w w:val="105"/>
        </w:rPr>
        <w:t> </w:t>
      </w:r>
      <w:r>
        <w:rPr>
          <w:color w:val="231F20"/>
          <w:w w:val="105"/>
        </w:rPr>
        <w:t>the</w:t>
      </w:r>
      <w:r>
        <w:rPr>
          <w:color w:val="231F20"/>
          <w:spacing w:val="-5"/>
          <w:w w:val="105"/>
        </w:rPr>
        <w:t> </w:t>
      </w:r>
      <w:r>
        <w:rPr>
          <w:color w:val="231F20"/>
          <w:w w:val="105"/>
        </w:rPr>
        <w:t>past”</w:t>
      </w:r>
      <w:r>
        <w:rPr>
          <w:color w:val="231F20"/>
          <w:spacing w:val="-5"/>
          <w:w w:val="105"/>
        </w:rPr>
        <w:t> </w:t>
      </w:r>
      <w:r>
        <w:rPr>
          <w:color w:val="231F20"/>
          <w:w w:val="105"/>
        </w:rPr>
        <w:t>(32). </w:t>
      </w:r>
      <w:r>
        <w:rPr>
          <w:color w:val="231F20"/>
        </w:rPr>
        <w:t>Burroughs’</w:t>
      </w:r>
      <w:r>
        <w:rPr>
          <w:color w:val="231F20"/>
          <w:spacing w:val="-2"/>
        </w:rPr>
        <w:t> </w:t>
      </w:r>
      <w:r>
        <w:rPr>
          <w:color w:val="231F20"/>
        </w:rPr>
        <w:t>Barsoom</w:t>
      </w:r>
      <w:r>
        <w:rPr>
          <w:color w:val="231F20"/>
          <w:spacing w:val="-2"/>
        </w:rPr>
        <w:t> </w:t>
      </w:r>
      <w:r>
        <w:rPr>
          <w:color w:val="231F20"/>
        </w:rPr>
        <w:t>actualizes</w:t>
      </w:r>
      <w:r>
        <w:rPr>
          <w:color w:val="231F20"/>
          <w:spacing w:val="-2"/>
        </w:rPr>
        <w:t> </w:t>
      </w:r>
      <w:r>
        <w:rPr>
          <w:color w:val="231F20"/>
        </w:rPr>
        <w:t>this</w:t>
      </w:r>
      <w:r>
        <w:rPr>
          <w:color w:val="231F20"/>
          <w:spacing w:val="-2"/>
        </w:rPr>
        <w:t> </w:t>
      </w:r>
      <w:r>
        <w:rPr>
          <w:color w:val="231F20"/>
        </w:rPr>
        <w:t>impossible,</w:t>
      </w:r>
      <w:r>
        <w:rPr>
          <w:color w:val="231F20"/>
          <w:spacing w:val="-2"/>
        </w:rPr>
        <w:t> </w:t>
      </w:r>
      <w:r>
        <w:rPr>
          <w:color w:val="231F20"/>
        </w:rPr>
        <w:t>colonialist</w:t>
      </w:r>
      <w:r>
        <w:rPr>
          <w:color w:val="231F20"/>
          <w:spacing w:val="-2"/>
        </w:rPr>
        <w:t> </w:t>
      </w:r>
      <w:r>
        <w:rPr>
          <w:color w:val="231F20"/>
        </w:rPr>
        <w:t>mindset. Sharon DeGraw describes “Burroughs’ choice of an interplanetary </w:t>
      </w:r>
      <w:r>
        <w:rPr>
          <w:color w:val="231F20"/>
          <w:w w:val="105"/>
        </w:rPr>
        <w:t>setting”</w:t>
      </w:r>
      <w:r>
        <w:rPr>
          <w:color w:val="231F20"/>
          <w:w w:val="105"/>
        </w:rPr>
        <w:t> as</w:t>
      </w:r>
      <w:r>
        <w:rPr>
          <w:color w:val="231F20"/>
          <w:w w:val="105"/>
        </w:rPr>
        <w:t> evidence</w:t>
      </w:r>
      <w:r>
        <w:rPr>
          <w:color w:val="231F20"/>
          <w:w w:val="105"/>
        </w:rPr>
        <w:t> of</w:t>
      </w:r>
      <w:r>
        <w:rPr>
          <w:color w:val="231F20"/>
          <w:w w:val="105"/>
        </w:rPr>
        <w:t> a</w:t>
      </w:r>
      <w:r>
        <w:rPr>
          <w:color w:val="231F20"/>
          <w:w w:val="105"/>
        </w:rPr>
        <w:t> “specifically</w:t>
      </w:r>
      <w:r>
        <w:rPr>
          <w:color w:val="231F20"/>
          <w:w w:val="105"/>
        </w:rPr>
        <w:t> American</w:t>
      </w:r>
      <w:r>
        <w:rPr>
          <w:color w:val="231F20"/>
          <w:w w:val="105"/>
        </w:rPr>
        <w:t> bias”;</w:t>
      </w:r>
      <w:r>
        <w:rPr>
          <w:color w:val="231F20"/>
          <w:w w:val="105"/>
        </w:rPr>
        <w:t> “While</w:t>
      </w:r>
      <w:r>
        <w:rPr>
          <w:color w:val="231F20"/>
          <w:w w:val="105"/>
        </w:rPr>
        <w:t> the </w:t>
      </w:r>
      <w:r>
        <w:rPr>
          <w:color w:val="231F20"/>
        </w:rPr>
        <w:t>United States was a colonial and imperial power, like its Old World predecessors,” argues DeGraw, “Americans … chose to ignore their own</w:t>
      </w:r>
      <w:r>
        <w:rPr>
          <w:color w:val="231F20"/>
          <w:spacing w:val="21"/>
        </w:rPr>
        <w:t> </w:t>
      </w:r>
      <w:r>
        <w:rPr>
          <w:color w:val="231F20"/>
        </w:rPr>
        <w:t>imperial</w:t>
      </w:r>
      <w:r>
        <w:rPr>
          <w:color w:val="231F20"/>
          <w:spacing w:val="21"/>
        </w:rPr>
        <w:t> </w:t>
      </w:r>
      <w:r>
        <w:rPr>
          <w:color w:val="231F20"/>
        </w:rPr>
        <w:t>attitudes</w:t>
      </w:r>
      <w:r>
        <w:rPr>
          <w:color w:val="231F20"/>
          <w:spacing w:val="21"/>
        </w:rPr>
        <w:t> </w:t>
      </w:r>
      <w:r>
        <w:rPr>
          <w:color w:val="231F20"/>
        </w:rPr>
        <w:t>and</w:t>
      </w:r>
      <w:r>
        <w:rPr>
          <w:color w:val="231F20"/>
          <w:spacing w:val="21"/>
        </w:rPr>
        <w:t> </w:t>
      </w:r>
      <w:r>
        <w:rPr>
          <w:color w:val="231F20"/>
        </w:rPr>
        <w:t>activities</w:t>
      </w:r>
      <w:r>
        <w:rPr>
          <w:color w:val="231F20"/>
          <w:spacing w:val="21"/>
        </w:rPr>
        <w:t> </w:t>
      </w:r>
      <w:r>
        <w:rPr>
          <w:color w:val="231F20"/>
        </w:rPr>
        <w:t>or</w:t>
      </w:r>
      <w:r>
        <w:rPr>
          <w:color w:val="231F20"/>
          <w:spacing w:val="21"/>
        </w:rPr>
        <w:t> </w:t>
      </w:r>
      <w:r>
        <w:rPr>
          <w:color w:val="231F20"/>
        </w:rPr>
        <w:t>interpret</w:t>
      </w:r>
      <w:r>
        <w:rPr>
          <w:color w:val="231F20"/>
          <w:spacing w:val="21"/>
        </w:rPr>
        <w:t> </w:t>
      </w:r>
      <w:r>
        <w:rPr>
          <w:color w:val="231F20"/>
        </w:rPr>
        <w:t>them</w:t>
      </w:r>
      <w:r>
        <w:rPr>
          <w:color w:val="231F20"/>
          <w:spacing w:val="21"/>
        </w:rPr>
        <w:t> </w:t>
      </w:r>
      <w:r>
        <w:rPr>
          <w:color w:val="231F20"/>
        </w:rPr>
        <w:t>in</w:t>
      </w:r>
      <w:r>
        <w:rPr>
          <w:color w:val="231F20"/>
          <w:spacing w:val="21"/>
        </w:rPr>
        <w:t> </w:t>
      </w:r>
      <w:r>
        <w:rPr>
          <w:color w:val="231F20"/>
        </w:rPr>
        <w:t>a</w:t>
      </w:r>
      <w:r>
        <w:rPr>
          <w:color w:val="231F20"/>
          <w:spacing w:val="21"/>
        </w:rPr>
        <w:t> </w:t>
      </w:r>
      <w:r>
        <w:rPr>
          <w:color w:val="231F20"/>
        </w:rPr>
        <w:t>more </w:t>
      </w:r>
      <w:bookmarkStart w:name="_bookmark46" w:id="67"/>
      <w:bookmarkEnd w:id="67"/>
      <w:r>
        <w:rPr>
          <w:color w:val="231F20"/>
        </w:rPr>
        <w:t>benevolent</w:t>
      </w:r>
      <w:r>
        <w:rPr>
          <w:color w:val="231F20"/>
        </w:rPr>
        <w:t> light than that of other European peoples” (2007: 28). </w:t>
      </w:r>
      <w:r>
        <w:rPr>
          <w:color w:val="231F20"/>
          <w:w w:val="105"/>
        </w:rPr>
        <w:t>Burroughs</w:t>
      </w:r>
      <w:r>
        <w:rPr>
          <w:color w:val="231F20"/>
          <w:spacing w:val="40"/>
          <w:w w:val="105"/>
        </w:rPr>
        <w:t> </w:t>
      </w:r>
      <w:r>
        <w:rPr>
          <w:color w:val="231F20"/>
          <w:w w:val="105"/>
        </w:rPr>
        <w:t>follows</w:t>
      </w:r>
      <w:r>
        <w:rPr>
          <w:color w:val="231F20"/>
          <w:spacing w:val="40"/>
          <w:w w:val="105"/>
        </w:rPr>
        <w:t> </w:t>
      </w:r>
      <w:r>
        <w:rPr>
          <w:color w:val="231F20"/>
          <w:w w:val="105"/>
        </w:rPr>
        <w:t>similar</w:t>
      </w:r>
      <w:r>
        <w:rPr>
          <w:color w:val="231F20"/>
          <w:spacing w:val="40"/>
          <w:w w:val="105"/>
        </w:rPr>
        <w:t> </w:t>
      </w:r>
      <w:r>
        <w:rPr>
          <w:color w:val="231F20"/>
          <w:w w:val="105"/>
        </w:rPr>
        <w:t>strategies</w:t>
      </w:r>
      <w:r>
        <w:rPr>
          <w:color w:val="231F20"/>
          <w:spacing w:val="40"/>
          <w:w w:val="105"/>
        </w:rPr>
        <w:t> </w:t>
      </w:r>
      <w:r>
        <w:rPr>
          <w:color w:val="231F20"/>
          <w:w w:val="105"/>
        </w:rPr>
        <w:t>in</w:t>
      </w:r>
      <w:r>
        <w:rPr>
          <w:color w:val="231F20"/>
          <w:spacing w:val="40"/>
          <w:w w:val="105"/>
        </w:rPr>
        <w:t> </w:t>
      </w:r>
      <w:hyperlink w:history="true" w:anchor="_bookmark318">
        <w:r>
          <w:rPr>
            <w:i/>
            <w:color w:val="231F20"/>
            <w:w w:val="105"/>
          </w:rPr>
          <w:t>Tarzan</w:t>
        </w:r>
        <w:r>
          <w:rPr>
            <w:i/>
            <w:color w:val="231F20"/>
            <w:spacing w:val="40"/>
            <w:w w:val="105"/>
          </w:rPr>
          <w:t> </w:t>
        </w:r>
        <w:r>
          <w:rPr>
            <w:i/>
            <w:color w:val="231F20"/>
            <w:w w:val="105"/>
          </w:rPr>
          <w:t>of</w:t>
        </w:r>
        <w:r>
          <w:rPr>
            <w:i/>
            <w:color w:val="231F20"/>
            <w:spacing w:val="40"/>
            <w:w w:val="105"/>
          </w:rPr>
          <w:t> </w:t>
        </w:r>
        <w:r>
          <w:rPr>
            <w:i/>
            <w:color w:val="231F20"/>
            <w:w w:val="105"/>
          </w:rPr>
          <w:t>the</w:t>
        </w:r>
        <w:r>
          <w:rPr>
            <w:i/>
            <w:color w:val="231F20"/>
            <w:spacing w:val="40"/>
            <w:w w:val="105"/>
          </w:rPr>
          <w:t> </w:t>
        </w:r>
        <w:r>
          <w:rPr>
            <w:i/>
            <w:color w:val="231F20"/>
            <w:w w:val="105"/>
          </w:rPr>
          <w:t>Apes</w:t>
        </w:r>
      </w:hyperlink>
      <w:r>
        <w:rPr>
          <w:color w:val="231F20"/>
          <w:w w:val="105"/>
        </w:rPr>
        <w:t>, published</w:t>
      </w:r>
      <w:r>
        <w:rPr>
          <w:color w:val="231F20"/>
          <w:spacing w:val="35"/>
          <w:w w:val="105"/>
        </w:rPr>
        <w:t> </w:t>
      </w:r>
      <w:r>
        <w:rPr>
          <w:color w:val="231F20"/>
          <w:w w:val="105"/>
        </w:rPr>
        <w:t>by</w:t>
      </w:r>
      <w:r>
        <w:rPr>
          <w:color w:val="231F20"/>
          <w:spacing w:val="35"/>
          <w:w w:val="105"/>
        </w:rPr>
        <w:t> </w:t>
      </w:r>
      <w:r>
        <w:rPr>
          <w:i/>
          <w:color w:val="231F20"/>
          <w:w w:val="105"/>
        </w:rPr>
        <w:t>All-Story</w:t>
      </w:r>
      <w:r>
        <w:rPr>
          <w:i/>
          <w:color w:val="231F20"/>
          <w:spacing w:val="35"/>
          <w:w w:val="105"/>
        </w:rPr>
        <w:t> </w:t>
      </w:r>
      <w:r>
        <w:rPr>
          <w:color w:val="231F20"/>
          <w:w w:val="105"/>
        </w:rPr>
        <w:t>eight</w:t>
      </w:r>
      <w:r>
        <w:rPr>
          <w:color w:val="231F20"/>
          <w:spacing w:val="35"/>
          <w:w w:val="105"/>
        </w:rPr>
        <w:t> </w:t>
      </w:r>
      <w:r>
        <w:rPr>
          <w:color w:val="231F20"/>
          <w:w w:val="105"/>
        </w:rPr>
        <w:t>months</w:t>
      </w:r>
      <w:r>
        <w:rPr>
          <w:color w:val="231F20"/>
          <w:spacing w:val="35"/>
          <w:w w:val="105"/>
        </w:rPr>
        <w:t> </w:t>
      </w:r>
      <w:r>
        <w:rPr>
          <w:color w:val="231F20"/>
          <w:w w:val="105"/>
        </w:rPr>
        <w:t>after</w:t>
      </w:r>
      <w:r>
        <w:rPr>
          <w:color w:val="231F20"/>
          <w:spacing w:val="35"/>
          <w:w w:val="105"/>
        </w:rPr>
        <w:t> </w:t>
      </w:r>
      <w:r>
        <w:rPr>
          <w:i/>
          <w:color w:val="231F20"/>
          <w:w w:val="105"/>
        </w:rPr>
        <w:t>Under</w:t>
      </w:r>
      <w:r>
        <w:rPr>
          <w:i/>
          <w:color w:val="231F20"/>
          <w:spacing w:val="36"/>
          <w:w w:val="105"/>
        </w:rPr>
        <w:t> </w:t>
      </w:r>
      <w:r>
        <w:rPr>
          <w:i/>
          <w:color w:val="231F20"/>
          <w:w w:val="105"/>
        </w:rPr>
        <w:t>the</w:t>
      </w:r>
      <w:r>
        <w:rPr>
          <w:i/>
          <w:color w:val="231F20"/>
          <w:spacing w:val="35"/>
          <w:w w:val="105"/>
        </w:rPr>
        <w:t> </w:t>
      </w:r>
      <w:r>
        <w:rPr>
          <w:i/>
          <w:color w:val="231F20"/>
          <w:w w:val="105"/>
        </w:rPr>
        <w:t>Moons</w:t>
      </w:r>
      <w:r>
        <w:rPr>
          <w:i/>
          <w:color w:val="231F20"/>
          <w:spacing w:val="35"/>
          <w:w w:val="105"/>
        </w:rPr>
        <w:t> </w:t>
      </w:r>
      <w:r>
        <w:rPr>
          <w:i/>
          <w:color w:val="231F20"/>
          <w:spacing w:val="-5"/>
          <w:w w:val="105"/>
        </w:rPr>
        <w:t>of</w:t>
      </w:r>
    </w:p>
    <w:p>
      <w:pPr>
        <w:spacing w:after="0" w:line="244" w:lineRule="auto"/>
        <w:jc w:val="right"/>
        <w:sectPr>
          <w:pgSz w:w="7830" w:h="12250"/>
          <w:pgMar w:header="628" w:footer="0" w:top="820" w:bottom="280" w:left="600" w:right="200"/>
        </w:sectPr>
      </w:pPr>
    </w:p>
    <w:p>
      <w:pPr>
        <w:pStyle w:val="BodyText"/>
        <w:spacing w:before="8"/>
        <w:rPr>
          <w:i/>
          <w:sz w:val="29"/>
        </w:rPr>
      </w:pPr>
    </w:p>
    <w:p>
      <w:pPr>
        <w:pStyle w:val="BodyText"/>
        <w:spacing w:line="244" w:lineRule="auto" w:before="106"/>
        <w:ind w:left="600" w:right="661"/>
        <w:jc w:val="both"/>
      </w:pPr>
      <w:bookmarkStart w:name="_bookmark47" w:id="68"/>
      <w:bookmarkEnd w:id="68"/>
      <w:r>
        <w:rPr/>
      </w:r>
      <w:r>
        <w:rPr>
          <w:i/>
          <w:color w:val="231F20"/>
        </w:rPr>
        <w:t>Mars </w:t>
      </w:r>
      <w:r>
        <w:rPr>
          <w:color w:val="231F20"/>
        </w:rPr>
        <w:t>and a core source for later superhero creators. Like </w:t>
      </w:r>
      <w:r>
        <w:rPr>
          <w:color w:val="231F20"/>
        </w:rPr>
        <w:t>Barsoom, Burroughs’</w:t>
      </w:r>
      <w:r>
        <w:rPr>
          <w:color w:val="231F20"/>
          <w:spacing w:val="40"/>
        </w:rPr>
        <w:t> </w:t>
      </w:r>
      <w:r>
        <w:rPr>
          <w:color w:val="231F20"/>
        </w:rPr>
        <w:t>West</w:t>
      </w:r>
      <w:r>
        <w:rPr>
          <w:color w:val="231F20"/>
          <w:spacing w:val="40"/>
        </w:rPr>
        <w:t> </w:t>
      </w:r>
      <w:r>
        <w:rPr>
          <w:color w:val="231F20"/>
        </w:rPr>
        <w:t>British</w:t>
      </w:r>
      <w:r>
        <w:rPr>
          <w:color w:val="231F20"/>
          <w:spacing w:val="40"/>
        </w:rPr>
        <w:t> </w:t>
      </w:r>
      <w:r>
        <w:rPr>
          <w:color w:val="231F20"/>
        </w:rPr>
        <w:t>Africa</w:t>
      </w:r>
      <w:r>
        <w:rPr>
          <w:color w:val="231F20"/>
          <w:spacing w:val="40"/>
        </w:rPr>
        <w:t> </w:t>
      </w:r>
      <w:r>
        <w:rPr>
          <w:color w:val="231F20"/>
        </w:rPr>
        <w:t>is</w:t>
      </w:r>
      <w:r>
        <w:rPr>
          <w:color w:val="231F20"/>
          <w:spacing w:val="40"/>
        </w:rPr>
        <w:t> </w:t>
      </w:r>
      <w:r>
        <w:rPr>
          <w:color w:val="231F20"/>
        </w:rPr>
        <w:t>a</w:t>
      </w:r>
      <w:r>
        <w:rPr>
          <w:color w:val="231F20"/>
          <w:spacing w:val="40"/>
        </w:rPr>
        <w:t> </w:t>
      </w:r>
      <w:r>
        <w:rPr>
          <w:color w:val="231F20"/>
        </w:rPr>
        <w:t>colony</w:t>
      </w:r>
      <w:r>
        <w:rPr>
          <w:color w:val="231F20"/>
          <w:spacing w:val="40"/>
        </w:rPr>
        <w:t> </w:t>
      </w:r>
      <w:r>
        <w:rPr>
          <w:color w:val="231F20"/>
        </w:rPr>
        <w:t>arrested</w:t>
      </w:r>
      <w:r>
        <w:rPr>
          <w:color w:val="231F20"/>
          <w:spacing w:val="40"/>
        </w:rPr>
        <w:t> </w:t>
      </w:r>
      <w:r>
        <w:rPr>
          <w:color w:val="231F20"/>
        </w:rPr>
        <w:t>not</w:t>
      </w:r>
      <w:r>
        <w:rPr>
          <w:color w:val="231F20"/>
          <w:spacing w:val="40"/>
        </w:rPr>
        <w:t> </w:t>
      </w:r>
      <w:r>
        <w:rPr>
          <w:color w:val="231F20"/>
        </w:rPr>
        <w:t>only</w:t>
      </w:r>
      <w:r>
        <w:rPr>
          <w:color w:val="231F20"/>
          <w:spacing w:val="40"/>
        </w:rPr>
        <w:t> </w:t>
      </w:r>
      <w:r>
        <w:rPr>
          <w:color w:val="231F20"/>
        </w:rPr>
        <w:t>in the ancient past, but, as Rieder describes anthropological fantasy, specifically</w:t>
      </w:r>
      <w:r>
        <w:rPr>
          <w:color w:val="231F20"/>
          <w:spacing w:val="40"/>
        </w:rPr>
        <w:t> </w:t>
      </w:r>
      <w:r>
        <w:rPr>
          <w:color w:val="231F20"/>
        </w:rPr>
        <w:t>“our</w:t>
      </w:r>
      <w:r>
        <w:rPr>
          <w:color w:val="231F20"/>
          <w:spacing w:val="40"/>
        </w:rPr>
        <w:t> </w:t>
      </w:r>
      <w:r>
        <w:rPr>
          <w:color w:val="231F20"/>
        </w:rPr>
        <w:t>own</w:t>
      </w:r>
      <w:r>
        <w:rPr>
          <w:color w:val="231F20"/>
          <w:spacing w:val="40"/>
        </w:rPr>
        <w:t> </w:t>
      </w:r>
      <w:r>
        <w:rPr>
          <w:color w:val="231F20"/>
        </w:rPr>
        <w:t>past”</w:t>
      </w:r>
      <w:r>
        <w:rPr>
          <w:color w:val="231F20"/>
          <w:spacing w:val="40"/>
        </w:rPr>
        <w:t> </w:t>
      </w:r>
      <w:r>
        <w:rPr>
          <w:color w:val="231F20"/>
        </w:rPr>
        <w:t>(2008:</w:t>
      </w:r>
      <w:r>
        <w:rPr>
          <w:color w:val="231F20"/>
          <w:spacing w:val="40"/>
        </w:rPr>
        <w:t> </w:t>
      </w:r>
      <w:r>
        <w:rPr>
          <w:color w:val="231F20"/>
        </w:rPr>
        <w:t>32).</w:t>
      </w:r>
      <w:r>
        <w:rPr>
          <w:color w:val="231F20"/>
          <w:spacing w:val="40"/>
        </w:rPr>
        <w:t> </w:t>
      </w:r>
      <w:r>
        <w:rPr>
          <w:color w:val="231F20"/>
        </w:rPr>
        <w:t>Africa</w:t>
      </w:r>
      <w:r>
        <w:rPr>
          <w:color w:val="231F20"/>
          <w:spacing w:val="40"/>
        </w:rPr>
        <w:t> </w:t>
      </w:r>
      <w:r>
        <w:rPr>
          <w:color w:val="231F20"/>
        </w:rPr>
        <w:t>is</w:t>
      </w:r>
      <w:r>
        <w:rPr>
          <w:color w:val="231F20"/>
          <w:spacing w:val="40"/>
        </w:rPr>
        <w:t> </w:t>
      </w:r>
      <w:r>
        <w:rPr>
          <w:color w:val="231F20"/>
        </w:rPr>
        <w:t>a</w:t>
      </w:r>
      <w:r>
        <w:rPr>
          <w:color w:val="231F20"/>
          <w:spacing w:val="40"/>
        </w:rPr>
        <w:t> </w:t>
      </w:r>
      <w:r>
        <w:rPr>
          <w:color w:val="231F20"/>
        </w:rPr>
        <w:t>“primeval world”</w:t>
      </w:r>
      <w:r>
        <w:rPr>
          <w:color w:val="231F20"/>
          <w:spacing w:val="40"/>
        </w:rPr>
        <w:t> </w:t>
      </w:r>
      <w:r>
        <w:rPr>
          <w:color w:val="231F20"/>
        </w:rPr>
        <w:t>“wrapped</w:t>
      </w:r>
      <w:r>
        <w:rPr>
          <w:color w:val="231F20"/>
          <w:spacing w:val="40"/>
        </w:rPr>
        <w:t> </w:t>
      </w:r>
      <w:r>
        <w:rPr>
          <w:color w:val="231F20"/>
        </w:rPr>
        <w:t>in</w:t>
      </w:r>
      <w:r>
        <w:rPr>
          <w:color w:val="231F20"/>
          <w:spacing w:val="40"/>
        </w:rPr>
        <w:t> </w:t>
      </w:r>
      <w:r>
        <w:rPr>
          <w:color w:val="231F20"/>
        </w:rPr>
        <w:t>Cimmerian</w:t>
      </w:r>
      <w:r>
        <w:rPr>
          <w:color w:val="231F20"/>
          <w:spacing w:val="40"/>
        </w:rPr>
        <w:t> </w:t>
      </w:r>
      <w:r>
        <w:rPr>
          <w:color w:val="231F20"/>
        </w:rPr>
        <w:t>darkness”</w:t>
      </w:r>
      <w:r>
        <w:rPr>
          <w:color w:val="231F20"/>
          <w:spacing w:val="40"/>
        </w:rPr>
        <w:t> </w:t>
      </w:r>
      <w:r>
        <w:rPr>
          <w:color w:val="231F20"/>
        </w:rPr>
        <w:t>that</w:t>
      </w:r>
      <w:r>
        <w:rPr>
          <w:color w:val="231F20"/>
          <w:spacing w:val="40"/>
        </w:rPr>
        <w:t> </w:t>
      </w:r>
      <w:r>
        <w:rPr>
          <w:color w:val="231F20"/>
        </w:rPr>
        <w:t>“our</w:t>
      </w:r>
      <w:r>
        <w:rPr>
          <w:color w:val="231F20"/>
          <w:spacing w:val="40"/>
        </w:rPr>
        <w:t> </w:t>
      </w:r>
      <w:r>
        <w:rPr>
          <w:color w:val="231F20"/>
        </w:rPr>
        <w:t>ancestors</w:t>
      </w:r>
      <w:r>
        <w:rPr>
          <w:color w:val="231F20"/>
          <w:spacing w:val="80"/>
        </w:rPr>
        <w:t> </w:t>
      </w:r>
      <w:r>
        <w:rPr>
          <w:color w:val="231F20"/>
        </w:rPr>
        <w:t>of the din and distant past faced” (Burroughs 1999: 17, 160, 19). Tarzan’s father wonders if it is even “the same primeval forests” unaltered after “Hundreds of thousands of years” (19). Although Jane’s</w:t>
      </w:r>
      <w:r>
        <w:rPr>
          <w:color w:val="231F20"/>
          <w:spacing w:val="40"/>
        </w:rPr>
        <w:t> </w:t>
      </w:r>
      <w:r>
        <w:rPr>
          <w:color w:val="231F20"/>
        </w:rPr>
        <w:t>father</w:t>
      </w:r>
      <w:r>
        <w:rPr>
          <w:color w:val="231F20"/>
          <w:spacing w:val="40"/>
        </w:rPr>
        <w:t> </w:t>
      </w:r>
      <w:r>
        <w:rPr>
          <w:color w:val="231F20"/>
        </w:rPr>
        <w:t>is</w:t>
      </w:r>
      <w:r>
        <w:rPr>
          <w:color w:val="231F20"/>
          <w:spacing w:val="40"/>
        </w:rPr>
        <w:t> </w:t>
      </w:r>
      <w:r>
        <w:rPr>
          <w:color w:val="231F20"/>
        </w:rPr>
        <w:t>searching</w:t>
      </w:r>
      <w:r>
        <w:rPr>
          <w:color w:val="231F20"/>
          <w:spacing w:val="40"/>
        </w:rPr>
        <w:t> </w:t>
      </w:r>
      <w:r>
        <w:rPr>
          <w:color w:val="231F20"/>
        </w:rPr>
        <w:t>for</w:t>
      </w:r>
      <w:r>
        <w:rPr>
          <w:color w:val="231F20"/>
          <w:spacing w:val="40"/>
        </w:rPr>
        <w:t> </w:t>
      </w:r>
      <w:r>
        <w:rPr>
          <w:color w:val="231F20"/>
        </w:rPr>
        <w:t>“an</w:t>
      </w:r>
      <w:r>
        <w:rPr>
          <w:color w:val="231F20"/>
          <w:spacing w:val="40"/>
        </w:rPr>
        <w:t> </w:t>
      </w:r>
      <w:r>
        <w:rPr>
          <w:color w:val="231F20"/>
        </w:rPr>
        <w:t>unthinkably</w:t>
      </w:r>
      <w:r>
        <w:rPr>
          <w:color w:val="231F20"/>
          <w:spacing w:val="40"/>
        </w:rPr>
        <w:t> </w:t>
      </w:r>
      <w:r>
        <w:rPr>
          <w:color w:val="231F20"/>
        </w:rPr>
        <w:t>ancient</w:t>
      </w:r>
      <w:r>
        <w:rPr>
          <w:color w:val="231F20"/>
          <w:spacing w:val="40"/>
        </w:rPr>
        <w:t> </w:t>
      </w:r>
      <w:r>
        <w:rPr>
          <w:color w:val="231F20"/>
        </w:rPr>
        <w:t>civili- zation, the remains of which lay buried somewhere in the Congo valley”</w:t>
      </w:r>
      <w:r>
        <w:rPr>
          <w:color w:val="231F20"/>
          <w:spacing w:val="32"/>
        </w:rPr>
        <w:t> </w:t>
      </w:r>
      <w:r>
        <w:rPr>
          <w:color w:val="231F20"/>
        </w:rPr>
        <w:t>(167),</w:t>
      </w:r>
      <w:r>
        <w:rPr>
          <w:color w:val="231F20"/>
          <w:spacing w:val="32"/>
        </w:rPr>
        <w:t> </w:t>
      </w:r>
      <w:r>
        <w:rPr>
          <w:color w:val="231F20"/>
        </w:rPr>
        <w:t>Burroughs</w:t>
      </w:r>
      <w:r>
        <w:rPr>
          <w:color w:val="231F20"/>
          <w:spacing w:val="32"/>
        </w:rPr>
        <w:t> </w:t>
      </w:r>
      <w:r>
        <w:rPr>
          <w:color w:val="231F20"/>
        </w:rPr>
        <w:t>populates</w:t>
      </w:r>
      <w:r>
        <w:rPr>
          <w:color w:val="231F20"/>
          <w:spacing w:val="32"/>
        </w:rPr>
        <w:t> </w:t>
      </w:r>
      <w:r>
        <w:rPr>
          <w:color w:val="231F20"/>
        </w:rPr>
        <w:t>his</w:t>
      </w:r>
      <w:r>
        <w:rPr>
          <w:color w:val="231F20"/>
          <w:spacing w:val="32"/>
        </w:rPr>
        <w:t> </w:t>
      </w:r>
      <w:r>
        <w:rPr>
          <w:color w:val="231F20"/>
        </w:rPr>
        <w:t>lost</w:t>
      </w:r>
      <w:r>
        <w:rPr>
          <w:color w:val="231F20"/>
          <w:spacing w:val="32"/>
        </w:rPr>
        <w:t> </w:t>
      </w:r>
      <w:r>
        <w:rPr>
          <w:color w:val="231F20"/>
        </w:rPr>
        <w:t>world</w:t>
      </w:r>
      <w:r>
        <w:rPr>
          <w:color w:val="231F20"/>
          <w:spacing w:val="32"/>
        </w:rPr>
        <w:t> </w:t>
      </w:r>
      <w:r>
        <w:rPr>
          <w:color w:val="231F20"/>
        </w:rPr>
        <w:t>with</w:t>
      </w:r>
      <w:r>
        <w:rPr>
          <w:color w:val="231F20"/>
          <w:spacing w:val="32"/>
        </w:rPr>
        <w:t> </w:t>
      </w:r>
      <w:r>
        <w:rPr>
          <w:color w:val="231F20"/>
        </w:rPr>
        <w:t>a</w:t>
      </w:r>
      <w:r>
        <w:rPr>
          <w:color w:val="231F20"/>
          <w:spacing w:val="32"/>
        </w:rPr>
        <w:t> </w:t>
      </w:r>
      <w:r>
        <w:rPr>
          <w:color w:val="231F20"/>
        </w:rPr>
        <w:t>species of “anthropoid ape,” “the most fearsome of those awe-inspiring progenitors of man” (24, 32). Although they use language and play drums, the anthropoids are most “closely allied to the gorilla,” and so are a living yet somehow unchanging evolutionary link (24). Their</w:t>
      </w:r>
      <w:r>
        <w:rPr>
          <w:color w:val="231F20"/>
          <w:spacing w:val="14"/>
        </w:rPr>
        <w:t> </w:t>
      </w:r>
      <w:r>
        <w:rPr>
          <w:color w:val="231F20"/>
        </w:rPr>
        <w:t>religion</w:t>
      </w:r>
      <w:r>
        <w:rPr>
          <w:color w:val="231F20"/>
          <w:spacing w:val="14"/>
        </w:rPr>
        <w:t> </w:t>
      </w:r>
      <w:r>
        <w:rPr>
          <w:color w:val="231F20"/>
        </w:rPr>
        <w:t>is</w:t>
      </w:r>
      <w:r>
        <w:rPr>
          <w:color w:val="231F20"/>
          <w:spacing w:val="15"/>
        </w:rPr>
        <w:t> </w:t>
      </w:r>
      <w:r>
        <w:rPr>
          <w:color w:val="231F20"/>
        </w:rPr>
        <w:t>the</w:t>
      </w:r>
      <w:r>
        <w:rPr>
          <w:color w:val="231F20"/>
          <w:spacing w:val="14"/>
        </w:rPr>
        <w:t> </w:t>
      </w:r>
      <w:r>
        <w:rPr>
          <w:color w:val="231F20"/>
        </w:rPr>
        <w:t>same</w:t>
      </w:r>
      <w:r>
        <w:rPr>
          <w:color w:val="231F20"/>
          <w:spacing w:val="14"/>
        </w:rPr>
        <w:t> </w:t>
      </w:r>
      <w:r>
        <w:rPr>
          <w:color w:val="231F20"/>
        </w:rPr>
        <w:t>practiced</w:t>
      </w:r>
      <w:r>
        <w:rPr>
          <w:color w:val="231F20"/>
          <w:spacing w:val="15"/>
        </w:rPr>
        <w:t> </w:t>
      </w:r>
      <w:r>
        <w:rPr>
          <w:color w:val="231F20"/>
        </w:rPr>
        <w:t>by</w:t>
      </w:r>
      <w:r>
        <w:rPr>
          <w:color w:val="231F20"/>
          <w:spacing w:val="14"/>
        </w:rPr>
        <w:t> </w:t>
      </w:r>
      <w:r>
        <w:rPr>
          <w:color w:val="231F20"/>
        </w:rPr>
        <w:t>“our</w:t>
      </w:r>
      <w:r>
        <w:rPr>
          <w:color w:val="231F20"/>
          <w:spacing w:val="14"/>
        </w:rPr>
        <w:t> </w:t>
      </w:r>
      <w:r>
        <w:rPr>
          <w:color w:val="231F20"/>
        </w:rPr>
        <w:t>fierce,</w:t>
      </w:r>
      <w:r>
        <w:rPr>
          <w:color w:val="231F20"/>
          <w:spacing w:val="15"/>
        </w:rPr>
        <w:t> </w:t>
      </w:r>
      <w:r>
        <w:rPr>
          <w:color w:val="231F20"/>
        </w:rPr>
        <w:t>hairy</w:t>
      </w:r>
      <w:r>
        <w:rPr>
          <w:color w:val="231F20"/>
          <w:spacing w:val="14"/>
        </w:rPr>
        <w:t> </w:t>
      </w:r>
      <w:r>
        <w:rPr>
          <w:color w:val="231F20"/>
          <w:spacing w:val="-2"/>
        </w:rPr>
        <w:t>forebears</w:t>
      </w:r>
    </w:p>
    <w:p>
      <w:pPr>
        <w:pStyle w:val="BodyText"/>
        <w:spacing w:line="244" w:lineRule="auto" w:before="13"/>
        <w:ind w:left="600" w:right="661"/>
        <w:jc w:val="both"/>
      </w:pPr>
      <w:r>
        <w:rPr>
          <w:color w:val="231F20"/>
          <w:w w:val="105"/>
        </w:rPr>
        <w:t>…</w:t>
      </w:r>
      <w:r>
        <w:rPr>
          <w:color w:val="231F20"/>
          <w:spacing w:val="-4"/>
          <w:w w:val="105"/>
        </w:rPr>
        <w:t> </w:t>
      </w:r>
      <w:r>
        <w:rPr>
          <w:color w:val="231F20"/>
          <w:w w:val="105"/>
        </w:rPr>
        <w:t>of</w:t>
      </w:r>
      <w:r>
        <w:rPr>
          <w:color w:val="231F20"/>
          <w:spacing w:val="-4"/>
          <w:w w:val="105"/>
        </w:rPr>
        <w:t> </w:t>
      </w:r>
      <w:r>
        <w:rPr>
          <w:color w:val="231F20"/>
          <w:w w:val="105"/>
        </w:rPr>
        <w:t>the</w:t>
      </w:r>
      <w:r>
        <w:rPr>
          <w:color w:val="231F20"/>
          <w:spacing w:val="-4"/>
          <w:w w:val="105"/>
        </w:rPr>
        <w:t> </w:t>
      </w:r>
      <w:r>
        <w:rPr>
          <w:color w:val="231F20"/>
          <w:w w:val="105"/>
        </w:rPr>
        <w:t>long</w:t>
      </w:r>
      <w:r>
        <w:rPr>
          <w:color w:val="231F20"/>
          <w:spacing w:val="-4"/>
          <w:w w:val="105"/>
        </w:rPr>
        <w:t> </w:t>
      </w:r>
      <w:r>
        <w:rPr>
          <w:color w:val="231F20"/>
          <w:w w:val="105"/>
        </w:rPr>
        <w:t>dead</w:t>
      </w:r>
      <w:r>
        <w:rPr>
          <w:color w:val="231F20"/>
          <w:spacing w:val="-4"/>
          <w:w w:val="105"/>
        </w:rPr>
        <w:t> </w:t>
      </w:r>
      <w:r>
        <w:rPr>
          <w:color w:val="231F20"/>
          <w:w w:val="105"/>
        </w:rPr>
        <w:t>past”</w:t>
      </w:r>
      <w:r>
        <w:rPr>
          <w:color w:val="231F20"/>
          <w:spacing w:val="-4"/>
          <w:w w:val="105"/>
        </w:rPr>
        <w:t> </w:t>
      </w:r>
      <w:r>
        <w:rPr>
          <w:color w:val="231F20"/>
          <w:w w:val="105"/>
        </w:rPr>
        <w:t>(60).</w:t>
      </w:r>
      <w:r>
        <w:rPr>
          <w:color w:val="231F20"/>
          <w:spacing w:val="-4"/>
          <w:w w:val="105"/>
        </w:rPr>
        <w:t> </w:t>
      </w:r>
      <w:r>
        <w:rPr>
          <w:color w:val="231F20"/>
          <w:w w:val="105"/>
        </w:rPr>
        <w:t>Such</w:t>
      </w:r>
      <w:r>
        <w:rPr>
          <w:color w:val="231F20"/>
          <w:spacing w:val="-4"/>
          <w:w w:val="105"/>
        </w:rPr>
        <w:t> </w:t>
      </w:r>
      <w:r>
        <w:rPr>
          <w:color w:val="231F20"/>
          <w:w w:val="105"/>
        </w:rPr>
        <w:t>a</w:t>
      </w:r>
      <w:r>
        <w:rPr>
          <w:color w:val="231F20"/>
          <w:spacing w:val="-4"/>
          <w:w w:val="105"/>
        </w:rPr>
        <w:t> </w:t>
      </w:r>
      <w:r>
        <w:rPr>
          <w:color w:val="231F20"/>
          <w:w w:val="105"/>
        </w:rPr>
        <w:t>frozen</w:t>
      </w:r>
      <w:r>
        <w:rPr>
          <w:color w:val="231F20"/>
          <w:spacing w:val="-4"/>
          <w:w w:val="105"/>
        </w:rPr>
        <w:t> </w:t>
      </w:r>
      <w:r>
        <w:rPr>
          <w:color w:val="231F20"/>
          <w:w w:val="105"/>
        </w:rPr>
        <w:t>culture</w:t>
      </w:r>
      <w:r>
        <w:rPr>
          <w:color w:val="231F20"/>
          <w:spacing w:val="-4"/>
          <w:w w:val="105"/>
        </w:rPr>
        <w:t> </w:t>
      </w:r>
      <w:r>
        <w:rPr>
          <w:color w:val="231F20"/>
          <w:w w:val="105"/>
        </w:rPr>
        <w:t>reflects</w:t>
      </w:r>
      <w:r>
        <w:rPr>
          <w:color w:val="231F20"/>
          <w:spacing w:val="-4"/>
          <w:w w:val="105"/>
        </w:rPr>
        <w:t> </w:t>
      </w:r>
      <w:r>
        <w:rPr>
          <w:color w:val="231F20"/>
          <w:w w:val="105"/>
        </w:rPr>
        <w:t>what </w:t>
      </w:r>
      <w:r>
        <w:rPr>
          <w:color w:val="231F20"/>
          <w:spacing w:val="-2"/>
          <w:w w:val="105"/>
        </w:rPr>
        <w:t>Said</w:t>
      </w:r>
      <w:r>
        <w:rPr>
          <w:color w:val="231F20"/>
          <w:spacing w:val="-3"/>
          <w:w w:val="105"/>
        </w:rPr>
        <w:t> </w:t>
      </w:r>
      <w:r>
        <w:rPr>
          <w:color w:val="231F20"/>
          <w:spacing w:val="-2"/>
          <w:w w:val="105"/>
        </w:rPr>
        <w:t>identifies</w:t>
      </w:r>
      <w:r>
        <w:rPr>
          <w:color w:val="231F20"/>
          <w:spacing w:val="-3"/>
          <w:w w:val="105"/>
        </w:rPr>
        <w:t> </w:t>
      </w:r>
      <w:r>
        <w:rPr>
          <w:color w:val="231F20"/>
          <w:spacing w:val="-2"/>
          <w:w w:val="105"/>
        </w:rPr>
        <w:t>as</w:t>
      </w:r>
      <w:r>
        <w:rPr>
          <w:color w:val="231F20"/>
          <w:spacing w:val="-3"/>
          <w:w w:val="105"/>
        </w:rPr>
        <w:t> </w:t>
      </w:r>
      <w:r>
        <w:rPr>
          <w:color w:val="231F20"/>
          <w:spacing w:val="-2"/>
          <w:w w:val="105"/>
        </w:rPr>
        <w:t>the</w:t>
      </w:r>
      <w:r>
        <w:rPr>
          <w:color w:val="231F20"/>
          <w:spacing w:val="-3"/>
          <w:w w:val="105"/>
        </w:rPr>
        <w:t> </w:t>
      </w:r>
      <w:r>
        <w:rPr>
          <w:color w:val="231F20"/>
          <w:spacing w:val="-2"/>
          <w:w w:val="105"/>
        </w:rPr>
        <w:t>“central</w:t>
      </w:r>
      <w:r>
        <w:rPr>
          <w:color w:val="231F20"/>
          <w:spacing w:val="-3"/>
          <w:w w:val="105"/>
        </w:rPr>
        <w:t> </w:t>
      </w:r>
      <w:r>
        <w:rPr>
          <w:color w:val="231F20"/>
          <w:spacing w:val="-2"/>
          <w:w w:val="105"/>
        </w:rPr>
        <w:t>argument”</w:t>
      </w:r>
      <w:r>
        <w:rPr>
          <w:color w:val="231F20"/>
          <w:spacing w:val="-3"/>
          <w:w w:val="105"/>
        </w:rPr>
        <w:t> </w:t>
      </w:r>
      <w:r>
        <w:rPr>
          <w:color w:val="231F20"/>
          <w:spacing w:val="-2"/>
          <w:w w:val="105"/>
        </w:rPr>
        <w:t>of</w:t>
      </w:r>
      <w:r>
        <w:rPr>
          <w:color w:val="231F20"/>
          <w:spacing w:val="-3"/>
          <w:w w:val="105"/>
        </w:rPr>
        <w:t> </w:t>
      </w:r>
      <w:r>
        <w:rPr>
          <w:color w:val="231F20"/>
          <w:spacing w:val="-2"/>
          <w:w w:val="105"/>
        </w:rPr>
        <w:t>orientalism,</w:t>
      </w:r>
      <w:r>
        <w:rPr>
          <w:color w:val="231F20"/>
          <w:spacing w:val="-3"/>
          <w:w w:val="105"/>
        </w:rPr>
        <w:t> </w:t>
      </w:r>
      <w:r>
        <w:rPr>
          <w:color w:val="231F20"/>
          <w:spacing w:val="-2"/>
          <w:w w:val="105"/>
        </w:rPr>
        <w:t>“the</w:t>
      </w:r>
      <w:r>
        <w:rPr>
          <w:color w:val="231F20"/>
          <w:spacing w:val="-3"/>
          <w:w w:val="105"/>
        </w:rPr>
        <w:t> </w:t>
      </w:r>
      <w:r>
        <w:rPr>
          <w:color w:val="231F20"/>
          <w:spacing w:val="-2"/>
          <w:w w:val="105"/>
        </w:rPr>
        <w:t>myth </w:t>
      </w:r>
      <w:r>
        <w:rPr>
          <w:color w:val="231F20"/>
          <w:w w:val="105"/>
        </w:rPr>
        <w:t>of</w:t>
      </w:r>
      <w:r>
        <w:rPr>
          <w:color w:val="231F20"/>
          <w:spacing w:val="-12"/>
          <w:w w:val="105"/>
        </w:rPr>
        <w:t> </w:t>
      </w:r>
      <w:r>
        <w:rPr>
          <w:color w:val="231F20"/>
          <w:w w:val="105"/>
        </w:rPr>
        <w:t>the</w:t>
      </w:r>
      <w:r>
        <w:rPr>
          <w:color w:val="231F20"/>
          <w:spacing w:val="-12"/>
          <w:w w:val="105"/>
        </w:rPr>
        <w:t> </w:t>
      </w:r>
      <w:r>
        <w:rPr>
          <w:color w:val="231F20"/>
          <w:w w:val="105"/>
        </w:rPr>
        <w:t>arrested</w:t>
      </w:r>
      <w:r>
        <w:rPr>
          <w:color w:val="231F20"/>
          <w:spacing w:val="-11"/>
          <w:w w:val="105"/>
        </w:rPr>
        <w:t> </w:t>
      </w:r>
      <w:r>
        <w:rPr>
          <w:color w:val="231F20"/>
          <w:w w:val="105"/>
        </w:rPr>
        <w:t>development</w:t>
      </w:r>
      <w:r>
        <w:rPr>
          <w:color w:val="231F20"/>
          <w:spacing w:val="-12"/>
          <w:w w:val="105"/>
        </w:rPr>
        <w:t> </w:t>
      </w:r>
      <w:r>
        <w:rPr>
          <w:color w:val="231F20"/>
          <w:w w:val="105"/>
        </w:rPr>
        <w:t>of</w:t>
      </w:r>
      <w:r>
        <w:rPr>
          <w:color w:val="231F20"/>
          <w:spacing w:val="-11"/>
          <w:w w:val="105"/>
        </w:rPr>
        <w:t> </w:t>
      </w:r>
      <w:r>
        <w:rPr>
          <w:color w:val="231F20"/>
          <w:w w:val="105"/>
        </w:rPr>
        <w:t>the</w:t>
      </w:r>
      <w:r>
        <w:rPr>
          <w:color w:val="231F20"/>
          <w:spacing w:val="-12"/>
          <w:w w:val="105"/>
        </w:rPr>
        <w:t> </w:t>
      </w:r>
      <w:r>
        <w:rPr>
          <w:color w:val="231F20"/>
          <w:w w:val="105"/>
        </w:rPr>
        <w:t>Semites”</w:t>
      </w:r>
      <w:r>
        <w:rPr>
          <w:color w:val="231F20"/>
          <w:spacing w:val="-11"/>
          <w:w w:val="105"/>
        </w:rPr>
        <w:t> </w:t>
      </w:r>
      <w:r>
        <w:rPr>
          <w:color w:val="231F20"/>
          <w:w w:val="105"/>
        </w:rPr>
        <w:t>that</w:t>
      </w:r>
      <w:r>
        <w:rPr>
          <w:color w:val="231F20"/>
          <w:spacing w:val="-12"/>
          <w:w w:val="105"/>
        </w:rPr>
        <w:t> </w:t>
      </w:r>
      <w:r>
        <w:rPr>
          <w:color w:val="231F20"/>
          <w:w w:val="105"/>
        </w:rPr>
        <w:t>justifies</w:t>
      </w:r>
      <w:r>
        <w:rPr>
          <w:color w:val="231F20"/>
          <w:spacing w:val="-12"/>
          <w:w w:val="105"/>
        </w:rPr>
        <w:t> </w:t>
      </w:r>
      <w:r>
        <w:rPr>
          <w:color w:val="231F20"/>
          <w:w w:val="105"/>
        </w:rPr>
        <w:t>colonial enterprises (1978: 307).</w:t>
      </w:r>
    </w:p>
    <w:p>
      <w:pPr>
        <w:pStyle w:val="BodyText"/>
        <w:spacing w:line="244" w:lineRule="auto" w:before="4"/>
        <w:ind w:left="600" w:right="661" w:firstLine="240"/>
        <w:jc w:val="both"/>
      </w:pPr>
      <w:r>
        <w:rPr>
          <w:color w:val="231F20"/>
        </w:rPr>
        <w:t>Jeff</w:t>
      </w:r>
      <w:r>
        <w:rPr>
          <w:color w:val="231F20"/>
          <w:spacing w:val="-2"/>
        </w:rPr>
        <w:t> </w:t>
      </w:r>
      <w:r>
        <w:rPr>
          <w:color w:val="231F20"/>
        </w:rPr>
        <w:t>Berglund</w:t>
      </w:r>
      <w:r>
        <w:rPr>
          <w:color w:val="231F20"/>
          <w:spacing w:val="-2"/>
        </w:rPr>
        <w:t> </w:t>
      </w:r>
      <w:r>
        <w:rPr>
          <w:color w:val="231F20"/>
        </w:rPr>
        <w:t>emphasizes</w:t>
      </w:r>
      <w:r>
        <w:rPr>
          <w:color w:val="231F20"/>
          <w:spacing w:val="-2"/>
        </w:rPr>
        <w:t> </w:t>
      </w:r>
      <w:r>
        <w:rPr>
          <w:color w:val="231F20"/>
        </w:rPr>
        <w:t>that</w:t>
      </w:r>
      <w:r>
        <w:rPr>
          <w:color w:val="231F20"/>
          <w:spacing w:val="-2"/>
        </w:rPr>
        <w:t> </w:t>
      </w:r>
      <w:r>
        <w:rPr>
          <w:i/>
          <w:color w:val="231F20"/>
        </w:rPr>
        <w:t>Tarzan</w:t>
      </w:r>
      <w:r>
        <w:rPr>
          <w:i/>
          <w:color w:val="231F20"/>
          <w:spacing w:val="-2"/>
        </w:rPr>
        <w:t> </w:t>
      </w:r>
      <w:r>
        <w:rPr>
          <w:i/>
          <w:color w:val="231F20"/>
        </w:rPr>
        <w:t>of</w:t>
      </w:r>
      <w:r>
        <w:rPr>
          <w:i/>
          <w:color w:val="231F20"/>
          <w:spacing w:val="-2"/>
        </w:rPr>
        <w:t> </w:t>
      </w:r>
      <w:r>
        <w:rPr>
          <w:i/>
          <w:color w:val="231F20"/>
        </w:rPr>
        <w:t>the</w:t>
      </w:r>
      <w:r>
        <w:rPr>
          <w:i/>
          <w:color w:val="231F20"/>
          <w:spacing w:val="-2"/>
        </w:rPr>
        <w:t> </w:t>
      </w:r>
      <w:r>
        <w:rPr>
          <w:i/>
          <w:color w:val="231F20"/>
        </w:rPr>
        <w:t>Apes</w:t>
      </w:r>
      <w:r>
        <w:rPr>
          <w:i/>
          <w:color w:val="231F20"/>
          <w:spacing w:val="-2"/>
        </w:rPr>
        <w:t> </w:t>
      </w:r>
      <w:r>
        <w:rPr>
          <w:color w:val="231F20"/>
        </w:rPr>
        <w:t>was</w:t>
      </w:r>
      <w:r>
        <w:rPr>
          <w:color w:val="231F20"/>
          <w:spacing w:val="-2"/>
        </w:rPr>
        <w:t> </w:t>
      </w:r>
      <w:r>
        <w:rPr>
          <w:color w:val="231F20"/>
        </w:rPr>
        <w:t>set</w:t>
      </w:r>
      <w:r>
        <w:rPr>
          <w:color w:val="231F20"/>
          <w:spacing w:val="-2"/>
        </w:rPr>
        <w:t> </w:t>
      </w:r>
      <w:r>
        <w:rPr>
          <w:color w:val="231F20"/>
        </w:rPr>
        <w:t>“during the height of British imperialism and during the escalation of the United States’ own empire-building” and so works to “re-establish the authority of imperial power” (1999: 79). The British–American imperial link is further evidenced in Burroughs’ acknowledgment</w:t>
      </w:r>
      <w:r>
        <w:rPr>
          <w:color w:val="231F20"/>
          <w:spacing w:val="40"/>
        </w:rPr>
        <w:t> </w:t>
      </w:r>
      <w:r>
        <w:rPr>
          <w:color w:val="231F20"/>
        </w:rPr>
        <w:t>of Kipling’s 1894 </w:t>
      </w:r>
      <w:r>
        <w:rPr>
          <w:i/>
          <w:color w:val="231F20"/>
        </w:rPr>
        <w:t>The Jungle Book </w:t>
      </w:r>
      <w:r>
        <w:rPr>
          <w:color w:val="231F20"/>
        </w:rPr>
        <w:t>as one of his primary influences, only with mythic Africa substituted for colonial India (Lupoff</w:t>
      </w:r>
      <w:r>
        <w:rPr>
          <w:color w:val="231F20"/>
          <w:spacing w:val="80"/>
          <w:w w:val="150"/>
        </w:rPr>
        <w:t> </w:t>
      </w:r>
      <w:r>
        <w:rPr>
          <w:color w:val="231F20"/>
        </w:rPr>
        <w:t>2005:</w:t>
      </w:r>
      <w:r>
        <w:rPr>
          <w:color w:val="231F20"/>
          <w:spacing w:val="40"/>
        </w:rPr>
        <w:t> </w:t>
      </w:r>
      <w:r>
        <w:rPr>
          <w:color w:val="231F20"/>
        </w:rPr>
        <w:t>157).</w:t>
      </w:r>
      <w:r>
        <w:rPr>
          <w:color w:val="231F20"/>
          <w:spacing w:val="40"/>
        </w:rPr>
        <w:t> </w:t>
      </w:r>
      <w:r>
        <w:rPr>
          <w:color w:val="231F20"/>
        </w:rPr>
        <w:t>Burroughs</w:t>
      </w:r>
      <w:r>
        <w:rPr>
          <w:color w:val="231F20"/>
          <w:spacing w:val="40"/>
        </w:rPr>
        <w:t> </w:t>
      </w:r>
      <w:r>
        <w:rPr>
          <w:color w:val="231F20"/>
        </w:rPr>
        <w:t>also</w:t>
      </w:r>
      <w:r>
        <w:rPr>
          <w:color w:val="231F20"/>
          <w:spacing w:val="40"/>
        </w:rPr>
        <w:t> </w:t>
      </w:r>
      <w:r>
        <w:rPr>
          <w:color w:val="231F20"/>
        </w:rPr>
        <w:t>evokes</w:t>
      </w:r>
      <w:r>
        <w:rPr>
          <w:color w:val="231F20"/>
          <w:spacing w:val="40"/>
        </w:rPr>
        <w:t> </w:t>
      </w:r>
      <w:r>
        <w:rPr>
          <w:color w:val="231F20"/>
        </w:rPr>
        <w:t>the</w:t>
      </w:r>
      <w:r>
        <w:rPr>
          <w:color w:val="231F20"/>
          <w:spacing w:val="40"/>
        </w:rPr>
        <w:t> </w:t>
      </w:r>
      <w:r>
        <w:rPr>
          <w:color w:val="231F20"/>
        </w:rPr>
        <w:t>“British</w:t>
      </w:r>
      <w:r>
        <w:rPr>
          <w:color w:val="231F20"/>
          <w:spacing w:val="40"/>
        </w:rPr>
        <w:t> </w:t>
      </w:r>
      <w:r>
        <w:rPr>
          <w:color w:val="231F20"/>
        </w:rPr>
        <w:t>Colonial</w:t>
      </w:r>
      <w:r>
        <w:rPr>
          <w:color w:val="231F20"/>
          <w:spacing w:val="40"/>
        </w:rPr>
        <w:t> </w:t>
      </w:r>
      <w:r>
        <w:rPr>
          <w:color w:val="231F20"/>
        </w:rPr>
        <w:t>Office” as the grounding for his tale’s authenticity and as the motivation that</w:t>
      </w:r>
      <w:r>
        <w:rPr>
          <w:color w:val="231F20"/>
          <w:spacing w:val="40"/>
        </w:rPr>
        <w:t> </w:t>
      </w:r>
      <w:r>
        <w:rPr>
          <w:color w:val="231F20"/>
        </w:rPr>
        <w:t>initiates</w:t>
      </w:r>
      <w:r>
        <w:rPr>
          <w:color w:val="231F20"/>
          <w:spacing w:val="40"/>
        </w:rPr>
        <w:t> </w:t>
      </w:r>
      <w:r>
        <w:rPr>
          <w:color w:val="231F20"/>
        </w:rPr>
        <w:t>its</w:t>
      </w:r>
      <w:r>
        <w:rPr>
          <w:color w:val="231F20"/>
          <w:spacing w:val="40"/>
        </w:rPr>
        <w:t> </w:t>
      </w:r>
      <w:r>
        <w:rPr>
          <w:color w:val="231F20"/>
        </w:rPr>
        <w:t>plot</w:t>
      </w:r>
      <w:r>
        <w:rPr>
          <w:color w:val="231F20"/>
          <w:spacing w:val="40"/>
        </w:rPr>
        <w:t> </w:t>
      </w:r>
      <w:r>
        <w:rPr>
          <w:color w:val="231F20"/>
        </w:rPr>
        <w:t>(1).</w:t>
      </w:r>
      <w:r>
        <w:rPr>
          <w:color w:val="231F20"/>
          <w:spacing w:val="40"/>
        </w:rPr>
        <w:t> </w:t>
      </w:r>
      <w:r>
        <w:rPr>
          <w:color w:val="231F20"/>
        </w:rPr>
        <w:t>Tarzan’s</w:t>
      </w:r>
      <w:r>
        <w:rPr>
          <w:color w:val="231F20"/>
          <w:spacing w:val="40"/>
        </w:rPr>
        <w:t> </w:t>
      </w:r>
      <w:r>
        <w:rPr>
          <w:color w:val="231F20"/>
        </w:rPr>
        <w:t>father</w:t>
      </w:r>
      <w:r>
        <w:rPr>
          <w:color w:val="231F20"/>
          <w:spacing w:val="40"/>
        </w:rPr>
        <w:t> </w:t>
      </w:r>
      <w:r>
        <w:rPr>
          <w:color w:val="231F20"/>
        </w:rPr>
        <w:t>is</w:t>
      </w:r>
      <w:r>
        <w:rPr>
          <w:color w:val="231F20"/>
          <w:spacing w:val="40"/>
        </w:rPr>
        <w:t> </w:t>
      </w:r>
      <w:r>
        <w:rPr>
          <w:color w:val="231F20"/>
        </w:rPr>
        <w:t>“commissioned</w:t>
      </w:r>
      <w:r>
        <w:rPr>
          <w:color w:val="231F20"/>
          <w:spacing w:val="40"/>
        </w:rPr>
        <w:t> </w:t>
      </w:r>
      <w:r>
        <w:rPr>
          <w:color w:val="231F20"/>
        </w:rPr>
        <w:t>to make a peculiarly delicate investigation of conditions in a British West</w:t>
      </w:r>
      <w:r>
        <w:rPr>
          <w:color w:val="231F20"/>
          <w:spacing w:val="40"/>
        </w:rPr>
        <w:t> </w:t>
      </w:r>
      <w:r>
        <w:rPr>
          <w:color w:val="231F20"/>
        </w:rPr>
        <w:t>African</w:t>
      </w:r>
      <w:r>
        <w:rPr>
          <w:color w:val="231F20"/>
          <w:spacing w:val="40"/>
        </w:rPr>
        <w:t> </w:t>
      </w:r>
      <w:r>
        <w:rPr>
          <w:color w:val="231F20"/>
        </w:rPr>
        <w:t>Colony,”</w:t>
      </w:r>
      <w:r>
        <w:rPr>
          <w:color w:val="231F20"/>
          <w:spacing w:val="40"/>
        </w:rPr>
        <w:t> </w:t>
      </w:r>
      <w:r>
        <w:rPr>
          <w:color w:val="231F20"/>
        </w:rPr>
        <w:t>resulting</w:t>
      </w:r>
      <w:r>
        <w:rPr>
          <w:color w:val="231F20"/>
          <w:spacing w:val="40"/>
        </w:rPr>
        <w:t> </w:t>
      </w:r>
      <w:r>
        <w:rPr>
          <w:color w:val="231F20"/>
        </w:rPr>
        <w:t>in</w:t>
      </w:r>
      <w:r>
        <w:rPr>
          <w:color w:val="231F20"/>
          <w:spacing w:val="40"/>
        </w:rPr>
        <w:t> </w:t>
      </w:r>
      <w:r>
        <w:rPr>
          <w:color w:val="231F20"/>
        </w:rPr>
        <w:t>his</w:t>
      </w:r>
      <w:r>
        <w:rPr>
          <w:color w:val="231F20"/>
          <w:spacing w:val="40"/>
        </w:rPr>
        <w:t> </w:t>
      </w:r>
      <w:r>
        <w:rPr>
          <w:color w:val="231F20"/>
        </w:rPr>
        <w:t>family</w:t>
      </w:r>
      <w:r>
        <w:rPr>
          <w:color w:val="231F20"/>
          <w:spacing w:val="40"/>
        </w:rPr>
        <w:t> </w:t>
      </w:r>
      <w:r>
        <w:rPr>
          <w:color w:val="231F20"/>
        </w:rPr>
        <w:t>being</w:t>
      </w:r>
      <w:r>
        <w:rPr>
          <w:color w:val="231F20"/>
          <w:spacing w:val="40"/>
        </w:rPr>
        <w:t> </w:t>
      </w:r>
      <w:r>
        <w:rPr>
          <w:color w:val="231F20"/>
        </w:rPr>
        <w:t>marooned and</w:t>
      </w:r>
      <w:r>
        <w:rPr>
          <w:color w:val="231F20"/>
          <w:spacing w:val="40"/>
        </w:rPr>
        <w:t> </w:t>
      </w:r>
      <w:r>
        <w:rPr>
          <w:color w:val="231F20"/>
        </w:rPr>
        <w:t>the</w:t>
      </w:r>
      <w:r>
        <w:rPr>
          <w:color w:val="231F20"/>
          <w:spacing w:val="40"/>
        </w:rPr>
        <w:t> </w:t>
      </w:r>
      <w:r>
        <w:rPr>
          <w:color w:val="231F20"/>
        </w:rPr>
        <w:t>infant</w:t>
      </w:r>
      <w:r>
        <w:rPr>
          <w:color w:val="231F20"/>
          <w:spacing w:val="40"/>
        </w:rPr>
        <w:t> </w:t>
      </w:r>
      <w:r>
        <w:rPr>
          <w:color w:val="231F20"/>
        </w:rPr>
        <w:t>Lord</w:t>
      </w:r>
      <w:r>
        <w:rPr>
          <w:color w:val="231F20"/>
          <w:spacing w:val="40"/>
        </w:rPr>
        <w:t> </w:t>
      </w:r>
      <w:r>
        <w:rPr>
          <w:color w:val="231F20"/>
        </w:rPr>
        <w:t>Greystoke</w:t>
      </w:r>
      <w:r>
        <w:rPr>
          <w:color w:val="231F20"/>
          <w:spacing w:val="40"/>
        </w:rPr>
        <w:t> </w:t>
      </w:r>
      <w:r>
        <w:rPr>
          <w:color w:val="231F20"/>
        </w:rPr>
        <w:t>adopted</w:t>
      </w:r>
      <w:r>
        <w:rPr>
          <w:color w:val="231F20"/>
          <w:spacing w:val="40"/>
        </w:rPr>
        <w:t> </w:t>
      </w:r>
      <w:r>
        <w:rPr>
          <w:color w:val="231F20"/>
        </w:rPr>
        <w:t>by</w:t>
      </w:r>
      <w:r>
        <w:rPr>
          <w:color w:val="231F20"/>
          <w:spacing w:val="40"/>
        </w:rPr>
        <w:t> </w:t>
      </w:r>
      <w:r>
        <w:rPr>
          <w:color w:val="231F20"/>
        </w:rPr>
        <w:t>an</w:t>
      </w:r>
      <w:r>
        <w:rPr>
          <w:color w:val="231F20"/>
          <w:spacing w:val="40"/>
        </w:rPr>
        <w:t> </w:t>
      </w:r>
      <w:r>
        <w:rPr>
          <w:color w:val="231F20"/>
        </w:rPr>
        <w:t>ape</w:t>
      </w:r>
      <w:r>
        <w:rPr>
          <w:color w:val="231F20"/>
          <w:spacing w:val="40"/>
        </w:rPr>
        <w:t> </w:t>
      </w:r>
      <w:r>
        <w:rPr>
          <w:color w:val="231F20"/>
        </w:rPr>
        <w:t>mother</w:t>
      </w:r>
      <w:r>
        <w:rPr>
          <w:color w:val="231F20"/>
          <w:spacing w:val="40"/>
        </w:rPr>
        <w:t> </w:t>
      </w:r>
      <w:r>
        <w:rPr>
          <w:color w:val="231F20"/>
        </w:rPr>
        <w:t>(2, 39). The first humans Tarzan encounters are a victimized tribe of cannibals whose “cruel savagery” is worsened by “the poignant memory</w:t>
      </w:r>
      <w:r>
        <w:rPr>
          <w:color w:val="231F20"/>
          <w:spacing w:val="40"/>
        </w:rPr>
        <w:t> </w:t>
      </w:r>
      <w:r>
        <w:rPr>
          <w:color w:val="231F20"/>
        </w:rPr>
        <w:t>of</w:t>
      </w:r>
      <w:r>
        <w:rPr>
          <w:color w:val="231F20"/>
          <w:spacing w:val="40"/>
        </w:rPr>
        <w:t> </w:t>
      </w:r>
      <w:r>
        <w:rPr>
          <w:color w:val="231F20"/>
        </w:rPr>
        <w:t>still</w:t>
      </w:r>
      <w:r>
        <w:rPr>
          <w:color w:val="231F20"/>
          <w:spacing w:val="40"/>
        </w:rPr>
        <w:t> </w:t>
      </w:r>
      <w:r>
        <w:rPr>
          <w:color w:val="231F20"/>
        </w:rPr>
        <w:t>crueler</w:t>
      </w:r>
      <w:r>
        <w:rPr>
          <w:color w:val="231F20"/>
          <w:spacing w:val="40"/>
        </w:rPr>
        <w:t> </w:t>
      </w:r>
      <w:r>
        <w:rPr>
          <w:color w:val="231F20"/>
        </w:rPr>
        <w:t>barbarities</w:t>
      </w:r>
      <w:r>
        <w:rPr>
          <w:color w:val="231F20"/>
          <w:spacing w:val="40"/>
        </w:rPr>
        <w:t> </w:t>
      </w:r>
      <w:r>
        <w:rPr>
          <w:color w:val="231F20"/>
        </w:rPr>
        <w:t>practiced</w:t>
      </w:r>
      <w:r>
        <w:rPr>
          <w:color w:val="231F20"/>
          <w:spacing w:val="40"/>
        </w:rPr>
        <w:t> </w:t>
      </w:r>
      <w:r>
        <w:rPr>
          <w:color w:val="231F20"/>
        </w:rPr>
        <w:t>upon</w:t>
      </w:r>
      <w:r>
        <w:rPr>
          <w:color w:val="231F20"/>
          <w:spacing w:val="40"/>
        </w:rPr>
        <w:t> </w:t>
      </w:r>
      <w:r>
        <w:rPr>
          <w:color w:val="231F20"/>
        </w:rPr>
        <w:t>them</w:t>
      </w:r>
      <w:r>
        <w:rPr>
          <w:color w:val="231F20"/>
          <w:spacing w:val="40"/>
        </w:rPr>
        <w:t> </w:t>
      </w:r>
      <w:r>
        <w:rPr>
          <w:color w:val="231F20"/>
        </w:rPr>
        <w:t>and theirs</w:t>
      </w:r>
      <w:r>
        <w:rPr>
          <w:color w:val="231F20"/>
          <w:spacing w:val="40"/>
        </w:rPr>
        <w:t> </w:t>
      </w:r>
      <w:r>
        <w:rPr>
          <w:color w:val="231F20"/>
        </w:rPr>
        <w:t>by</w:t>
      </w:r>
      <w:r>
        <w:rPr>
          <w:color w:val="231F20"/>
          <w:spacing w:val="40"/>
        </w:rPr>
        <w:t> </w:t>
      </w:r>
      <w:r>
        <w:rPr>
          <w:color w:val="231F20"/>
        </w:rPr>
        <w:t>the</w:t>
      </w:r>
      <w:r>
        <w:rPr>
          <w:color w:val="231F20"/>
          <w:spacing w:val="40"/>
        </w:rPr>
        <w:t> </w:t>
      </w:r>
      <w:r>
        <w:rPr>
          <w:color w:val="231F20"/>
        </w:rPr>
        <w:t>whiter</w:t>
      </w:r>
      <w:r>
        <w:rPr>
          <w:color w:val="231F20"/>
          <w:spacing w:val="40"/>
        </w:rPr>
        <w:t> </w:t>
      </w:r>
      <w:r>
        <w:rPr>
          <w:color w:val="231F20"/>
        </w:rPr>
        <w:t>officers</w:t>
      </w:r>
      <w:r>
        <w:rPr>
          <w:color w:val="231F20"/>
          <w:spacing w:val="40"/>
        </w:rPr>
        <w:t> </w:t>
      </w:r>
      <w:r>
        <w:rPr>
          <w:color w:val="231F20"/>
        </w:rPr>
        <w:t>of</w:t>
      </w:r>
      <w:r>
        <w:rPr>
          <w:color w:val="231F20"/>
          <w:spacing w:val="40"/>
        </w:rPr>
        <w:t> </w:t>
      </w:r>
      <w:r>
        <w:rPr>
          <w:color w:val="231F20"/>
        </w:rPr>
        <w:t>that</w:t>
      </w:r>
      <w:r>
        <w:rPr>
          <w:color w:val="231F20"/>
          <w:spacing w:val="40"/>
        </w:rPr>
        <w:t> </w:t>
      </w:r>
      <w:r>
        <w:rPr>
          <w:color w:val="231F20"/>
        </w:rPr>
        <w:t>arch</w:t>
      </w:r>
      <w:r>
        <w:rPr>
          <w:color w:val="231F20"/>
          <w:spacing w:val="40"/>
        </w:rPr>
        <w:t> </w:t>
      </w:r>
      <w:r>
        <w:rPr>
          <w:color w:val="231F20"/>
        </w:rPr>
        <w:t>hypocrite,</w:t>
      </w:r>
      <w:r>
        <w:rPr>
          <w:color w:val="231F20"/>
          <w:spacing w:val="40"/>
        </w:rPr>
        <w:t> </w:t>
      </w:r>
      <w:r>
        <w:rPr>
          <w:color w:val="231F20"/>
        </w:rPr>
        <w:t>Leopold</w:t>
      </w:r>
      <w:r>
        <w:rPr>
          <w:color w:val="231F20"/>
          <w:spacing w:val="40"/>
        </w:rPr>
        <w:t> </w:t>
      </w:r>
      <w:r>
        <w:rPr>
          <w:color w:val="231F20"/>
        </w:rPr>
        <w:t>II of Belgium, because of whose atrocities they had fled the Congo Free State” (200–1). Although the reference suggests a critique of colonialism,</w:t>
      </w:r>
      <w:r>
        <w:rPr>
          <w:color w:val="231F20"/>
          <w:spacing w:val="27"/>
        </w:rPr>
        <w:t> </w:t>
      </w:r>
      <w:r>
        <w:rPr>
          <w:color w:val="231F20"/>
        </w:rPr>
        <w:t>Burroughs</w:t>
      </w:r>
      <w:r>
        <w:rPr>
          <w:color w:val="231F20"/>
          <w:spacing w:val="27"/>
        </w:rPr>
        <w:t> </w:t>
      </w:r>
      <w:r>
        <w:rPr>
          <w:color w:val="231F20"/>
        </w:rPr>
        <w:t>is</w:t>
      </w:r>
      <w:r>
        <w:rPr>
          <w:color w:val="231F20"/>
          <w:spacing w:val="27"/>
        </w:rPr>
        <w:t> </w:t>
      </w:r>
      <w:r>
        <w:rPr>
          <w:color w:val="231F20"/>
        </w:rPr>
        <w:t>evoking</w:t>
      </w:r>
      <w:r>
        <w:rPr>
          <w:color w:val="231F20"/>
          <w:spacing w:val="27"/>
        </w:rPr>
        <w:t> </w:t>
      </w:r>
      <w:r>
        <w:rPr>
          <w:color w:val="231F20"/>
        </w:rPr>
        <w:t>a</w:t>
      </w:r>
      <w:r>
        <w:rPr>
          <w:color w:val="231F20"/>
          <w:spacing w:val="27"/>
        </w:rPr>
        <w:t> </w:t>
      </w:r>
      <w:r>
        <w:rPr>
          <w:color w:val="231F20"/>
        </w:rPr>
        <w:t>single</w:t>
      </w:r>
      <w:r>
        <w:rPr>
          <w:color w:val="231F20"/>
          <w:spacing w:val="27"/>
        </w:rPr>
        <w:t> </w:t>
      </w:r>
      <w:r>
        <w:rPr>
          <w:color w:val="231F20"/>
        </w:rPr>
        <w:t>regime</w:t>
      </w:r>
      <w:r>
        <w:rPr>
          <w:color w:val="231F20"/>
          <w:spacing w:val="27"/>
        </w:rPr>
        <w:t> </w:t>
      </w:r>
      <w:r>
        <w:rPr>
          <w:color w:val="231F20"/>
        </w:rPr>
        <w:t>condemned</w:t>
      </w:r>
      <w:r>
        <w:rPr>
          <w:color w:val="231F20"/>
          <w:spacing w:val="27"/>
        </w:rPr>
        <w:t> </w:t>
      </w:r>
      <w:r>
        <w:rPr>
          <w:color w:val="231F20"/>
          <w:spacing w:val="-5"/>
        </w:rPr>
        <w:t>by</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49" w:id="69"/>
      <w:bookmarkEnd w:id="69"/>
      <w:r>
        <w:rPr/>
      </w:r>
      <w:bookmarkStart w:name="_bookmark48" w:id="70"/>
      <w:bookmarkEnd w:id="70"/>
      <w:r>
        <w:rPr/>
      </w:r>
      <w:r>
        <w:rPr>
          <w:color w:val="231F20"/>
        </w:rPr>
        <w:t>other colonial powers in implied contrast to their own </w:t>
      </w:r>
      <w:r>
        <w:rPr>
          <w:color w:val="231F20"/>
        </w:rPr>
        <w:t>practices. Leopold II ruled Belgium from 1865 to his death in 1909, the year Burroughs sends the Porters to Africa. He is infamous for founding the Congo Free State as a private colony in 1885—three years before the Greystokes sail to Africa—and for the exceptionally brutal treatment of its inhabitants. After the deaths of millions, the international community forced him to relinquish control of the colony</w:t>
      </w:r>
      <w:r>
        <w:rPr>
          <w:color w:val="231F20"/>
          <w:spacing w:val="40"/>
        </w:rPr>
        <w:t> </w:t>
      </w:r>
      <w:r>
        <w:rPr>
          <w:color w:val="231F20"/>
        </w:rPr>
        <w:t>in</w:t>
      </w:r>
      <w:r>
        <w:rPr>
          <w:color w:val="231F20"/>
          <w:spacing w:val="40"/>
        </w:rPr>
        <w:t> </w:t>
      </w:r>
      <w:r>
        <w:rPr>
          <w:color w:val="231F20"/>
        </w:rPr>
        <w:t>1908.</w:t>
      </w:r>
      <w:r>
        <w:rPr>
          <w:color w:val="231F20"/>
          <w:spacing w:val="40"/>
        </w:rPr>
        <w:t> </w:t>
      </w:r>
      <w:r>
        <w:rPr>
          <w:color w:val="231F20"/>
        </w:rPr>
        <w:t>Conan</w:t>
      </w:r>
      <w:r>
        <w:rPr>
          <w:color w:val="231F20"/>
          <w:spacing w:val="40"/>
        </w:rPr>
        <w:t> </w:t>
      </w:r>
      <w:r>
        <w:rPr>
          <w:color w:val="231F20"/>
        </w:rPr>
        <w:t>Doyle</w:t>
      </w:r>
      <w:r>
        <w:rPr>
          <w:color w:val="231F20"/>
          <w:spacing w:val="40"/>
        </w:rPr>
        <w:t> </w:t>
      </w:r>
      <w:r>
        <w:rPr>
          <w:color w:val="231F20"/>
        </w:rPr>
        <w:t>published</w:t>
      </w:r>
      <w:r>
        <w:rPr>
          <w:color w:val="231F20"/>
          <w:spacing w:val="40"/>
        </w:rPr>
        <w:t> </w:t>
      </w:r>
      <w:hyperlink w:history="true" w:anchor="_bookmark326">
        <w:r>
          <w:rPr>
            <w:i/>
            <w:color w:val="231F20"/>
          </w:rPr>
          <w:t>The</w:t>
        </w:r>
        <w:r>
          <w:rPr>
            <w:i/>
            <w:color w:val="231F20"/>
            <w:spacing w:val="40"/>
          </w:rPr>
          <w:t> </w:t>
        </w:r>
        <w:r>
          <w:rPr>
            <w:i/>
            <w:color w:val="231F20"/>
          </w:rPr>
          <w:t>Crime</w:t>
        </w:r>
        <w:r>
          <w:rPr>
            <w:i/>
            <w:color w:val="231F20"/>
            <w:spacing w:val="40"/>
          </w:rPr>
          <w:t> </w:t>
        </w:r>
        <w:r>
          <w:rPr>
            <w:i/>
            <w:color w:val="231F20"/>
          </w:rPr>
          <w:t>of</w:t>
        </w:r>
        <w:r>
          <w:rPr>
            <w:i/>
            <w:color w:val="231F20"/>
            <w:spacing w:val="40"/>
          </w:rPr>
          <w:t> </w:t>
        </w:r>
        <w:r>
          <w:rPr>
            <w:i/>
            <w:color w:val="231F20"/>
          </w:rPr>
          <w:t>the</w:t>
        </w:r>
        <w:r>
          <w:rPr>
            <w:i/>
            <w:color w:val="231F20"/>
            <w:spacing w:val="40"/>
          </w:rPr>
          <w:t> </w:t>
        </w:r>
        <w:r>
          <w:rPr>
            <w:i/>
            <w:color w:val="231F20"/>
          </w:rPr>
          <w:t>Congo</w:t>
        </w:r>
      </w:hyperlink>
      <w:r>
        <w:rPr>
          <w:i/>
          <w:color w:val="231F20"/>
        </w:rPr>
        <w:t> </w:t>
      </w:r>
      <w:r>
        <w:rPr>
          <w:color w:val="231F20"/>
        </w:rPr>
        <w:t>the following year, dubbing Leopold and his followers’ crime “the greatest which has ever been known in human annals” (1909: iii), the attitude also adopted by Burroughs.</w:t>
      </w:r>
    </w:p>
    <w:p>
      <w:pPr>
        <w:pStyle w:val="BodyText"/>
        <w:spacing w:line="244" w:lineRule="auto" w:before="9"/>
        <w:ind w:left="263" w:right="997" w:firstLine="240"/>
        <w:jc w:val="both"/>
      </w:pPr>
      <w:r>
        <w:rPr>
          <w:color w:val="231F20"/>
        </w:rPr>
        <w:t>Rather</w:t>
      </w:r>
      <w:r>
        <w:rPr>
          <w:color w:val="231F20"/>
          <w:spacing w:val="40"/>
        </w:rPr>
        <w:t> </w:t>
      </w:r>
      <w:r>
        <w:rPr>
          <w:color w:val="231F20"/>
        </w:rPr>
        <w:t>than</w:t>
      </w:r>
      <w:r>
        <w:rPr>
          <w:color w:val="231F20"/>
          <w:spacing w:val="40"/>
        </w:rPr>
        <w:t> </w:t>
      </w:r>
      <w:r>
        <w:rPr>
          <w:color w:val="231F20"/>
        </w:rPr>
        <w:t>repudiating</w:t>
      </w:r>
      <w:r>
        <w:rPr>
          <w:color w:val="231F20"/>
          <w:spacing w:val="40"/>
        </w:rPr>
        <w:t> </w:t>
      </w:r>
      <w:r>
        <w:rPr>
          <w:color w:val="231F20"/>
        </w:rPr>
        <w:t>colonialism,</w:t>
      </w:r>
      <w:r>
        <w:rPr>
          <w:color w:val="231F20"/>
          <w:spacing w:val="40"/>
        </w:rPr>
        <w:t> </w:t>
      </w:r>
      <w:r>
        <w:rPr>
          <w:color w:val="231F20"/>
        </w:rPr>
        <w:t>Doyle</w:t>
      </w:r>
      <w:r>
        <w:rPr>
          <w:color w:val="231F20"/>
          <w:spacing w:val="40"/>
        </w:rPr>
        <w:t> </w:t>
      </w:r>
      <w:r>
        <w:rPr>
          <w:color w:val="231F20"/>
        </w:rPr>
        <w:t>and</w:t>
      </w:r>
      <w:r>
        <w:rPr>
          <w:color w:val="231F20"/>
          <w:spacing w:val="40"/>
        </w:rPr>
        <w:t> </w:t>
      </w:r>
      <w:r>
        <w:rPr>
          <w:color w:val="231F20"/>
        </w:rPr>
        <w:t>Burroughs urge</w:t>
      </w:r>
      <w:r>
        <w:rPr>
          <w:color w:val="231F20"/>
          <w:spacing w:val="47"/>
        </w:rPr>
        <w:t> </w:t>
      </w:r>
      <w:r>
        <w:rPr>
          <w:color w:val="231F20"/>
        </w:rPr>
        <w:t>the</w:t>
      </w:r>
      <w:r>
        <w:rPr>
          <w:color w:val="231F20"/>
          <w:spacing w:val="47"/>
        </w:rPr>
        <w:t> </w:t>
      </w:r>
      <w:r>
        <w:rPr>
          <w:color w:val="231F20"/>
        </w:rPr>
        <w:t>U.S.</w:t>
      </w:r>
      <w:r>
        <w:rPr>
          <w:color w:val="231F20"/>
          <w:spacing w:val="47"/>
        </w:rPr>
        <w:t> </w:t>
      </w:r>
      <w:r>
        <w:rPr>
          <w:color w:val="231F20"/>
        </w:rPr>
        <w:t>to</w:t>
      </w:r>
      <w:r>
        <w:rPr>
          <w:color w:val="231F20"/>
          <w:spacing w:val="48"/>
        </w:rPr>
        <w:t> </w:t>
      </w:r>
      <w:r>
        <w:rPr>
          <w:color w:val="231F20"/>
        </w:rPr>
        <w:t>greater</w:t>
      </w:r>
      <w:r>
        <w:rPr>
          <w:color w:val="231F20"/>
          <w:spacing w:val="47"/>
        </w:rPr>
        <w:t> </w:t>
      </w:r>
      <w:r>
        <w:rPr>
          <w:color w:val="231F20"/>
        </w:rPr>
        <w:t>imperial</w:t>
      </w:r>
      <w:r>
        <w:rPr>
          <w:color w:val="231F20"/>
          <w:spacing w:val="47"/>
        </w:rPr>
        <w:t> </w:t>
      </w:r>
      <w:r>
        <w:rPr>
          <w:color w:val="231F20"/>
        </w:rPr>
        <w:t>action.</w:t>
      </w:r>
      <w:r>
        <w:rPr>
          <w:color w:val="231F20"/>
          <w:spacing w:val="48"/>
        </w:rPr>
        <w:t> </w:t>
      </w:r>
      <w:r>
        <w:rPr>
          <w:color w:val="231F20"/>
        </w:rPr>
        <w:t>While</w:t>
      </w:r>
      <w:r>
        <w:rPr>
          <w:color w:val="231F20"/>
          <w:spacing w:val="47"/>
        </w:rPr>
        <w:t> </w:t>
      </w:r>
      <w:r>
        <w:rPr>
          <w:color w:val="231F20"/>
        </w:rPr>
        <w:t>Doyle</w:t>
      </w:r>
      <w:r>
        <w:rPr>
          <w:color w:val="231F20"/>
          <w:spacing w:val="47"/>
        </w:rPr>
        <w:t> </w:t>
      </w:r>
      <w:r>
        <w:rPr>
          <w:color w:val="231F20"/>
        </w:rPr>
        <w:t>views</w:t>
      </w:r>
      <w:r>
        <w:rPr>
          <w:color w:val="231F20"/>
          <w:spacing w:val="47"/>
        </w:rPr>
        <w:t> </w:t>
      </w:r>
      <w:r>
        <w:rPr>
          <w:color w:val="231F20"/>
          <w:spacing w:val="-5"/>
        </w:rPr>
        <w:t>the</w:t>
      </w:r>
    </w:p>
    <w:p>
      <w:pPr>
        <w:pStyle w:val="BodyText"/>
        <w:spacing w:line="244" w:lineRule="auto" w:before="2"/>
        <w:ind w:left="263" w:right="997"/>
        <w:jc w:val="both"/>
      </w:pPr>
      <w:r>
        <w:rPr>
          <w:color w:val="231F20"/>
        </w:rPr>
        <w:t>U.S. as a colonial partner, Burroughs imagines his country as </w:t>
      </w:r>
      <w:r>
        <w:rPr>
          <w:color w:val="231F20"/>
        </w:rPr>
        <w:t>an</w:t>
      </w:r>
      <w:r>
        <w:rPr>
          <w:color w:val="231F20"/>
          <w:spacing w:val="40"/>
        </w:rPr>
        <w:t> </w:t>
      </w:r>
      <w:r>
        <w:rPr>
          <w:color w:val="231F20"/>
        </w:rPr>
        <w:t>heir meant to revitalize England’s softening empire. When </w:t>
      </w:r>
      <w:r>
        <w:rPr>
          <w:color w:val="231F20"/>
        </w:rPr>
        <w:t>Doyle</w:t>
      </w:r>
      <w:r>
        <w:rPr>
          <w:color w:val="231F20"/>
        </w:rPr>
        <w:t> calls</w:t>
      </w:r>
      <w:r>
        <w:rPr>
          <w:color w:val="231F20"/>
          <w:spacing w:val="40"/>
        </w:rPr>
        <w:t> </w:t>
      </w:r>
      <w:r>
        <w:rPr>
          <w:color w:val="231F20"/>
        </w:rPr>
        <w:t>for</w:t>
      </w:r>
      <w:r>
        <w:rPr>
          <w:color w:val="231F20"/>
          <w:spacing w:val="40"/>
        </w:rPr>
        <w:t> </w:t>
      </w:r>
      <w:r>
        <w:rPr>
          <w:color w:val="231F20"/>
        </w:rPr>
        <w:t>America</w:t>
      </w:r>
      <w:r>
        <w:rPr>
          <w:color w:val="231F20"/>
          <w:spacing w:val="40"/>
        </w:rPr>
        <w:t> </w:t>
      </w:r>
      <w:r>
        <w:rPr>
          <w:color w:val="231F20"/>
        </w:rPr>
        <w:t>and</w:t>
      </w:r>
      <w:r>
        <w:rPr>
          <w:color w:val="231F20"/>
          <w:spacing w:val="40"/>
        </w:rPr>
        <w:t> </w:t>
      </w:r>
      <w:r>
        <w:rPr>
          <w:color w:val="231F20"/>
        </w:rPr>
        <w:t>Britain</w:t>
      </w:r>
      <w:r>
        <w:rPr>
          <w:color w:val="231F20"/>
          <w:spacing w:val="40"/>
        </w:rPr>
        <w:t> </w:t>
      </w:r>
      <w:r>
        <w:rPr>
          <w:color w:val="231F20"/>
        </w:rPr>
        <w:t>to</w:t>
      </w:r>
      <w:r>
        <w:rPr>
          <w:color w:val="231F20"/>
          <w:spacing w:val="40"/>
        </w:rPr>
        <w:t> </w:t>
      </w:r>
      <w:r>
        <w:rPr>
          <w:color w:val="231F20"/>
        </w:rPr>
        <w:t>aid</w:t>
      </w:r>
      <w:r>
        <w:rPr>
          <w:color w:val="231F20"/>
          <w:spacing w:val="40"/>
        </w:rPr>
        <w:t> </w:t>
      </w:r>
      <w:r>
        <w:rPr>
          <w:color w:val="231F20"/>
        </w:rPr>
        <w:t>“their</w:t>
      </w:r>
      <w:r>
        <w:rPr>
          <w:color w:val="231F20"/>
          <w:spacing w:val="40"/>
        </w:rPr>
        <w:t> </w:t>
      </w:r>
      <w:r>
        <w:rPr>
          <w:color w:val="231F20"/>
        </w:rPr>
        <w:t>wards”</w:t>
      </w:r>
      <w:r>
        <w:rPr>
          <w:color w:val="231F20"/>
          <w:spacing w:val="40"/>
        </w:rPr>
        <w:t> </w:t>
      </w:r>
      <w:r>
        <w:rPr>
          <w:color w:val="231F20"/>
        </w:rPr>
        <w:t>in</w:t>
      </w:r>
      <w:r>
        <w:rPr>
          <w:color w:val="231F20"/>
          <w:spacing w:val="40"/>
        </w:rPr>
        <w:t> </w:t>
      </w:r>
      <w:r>
        <w:rPr>
          <w:color w:val="231F20"/>
        </w:rPr>
        <w:t>the</w:t>
      </w:r>
      <w:r>
        <w:rPr>
          <w:color w:val="231F20"/>
          <w:spacing w:val="37"/>
        </w:rPr>
        <w:t> </w:t>
      </w:r>
      <w:r>
        <w:rPr>
          <w:color w:val="231F20"/>
        </w:rPr>
        <w:t>Congo</w:t>
      </w:r>
      <w:r>
        <w:rPr>
          <w:color w:val="231F20"/>
        </w:rPr>
        <w:t> (iv), Burroughs responds with a colonial narrative that </w:t>
      </w:r>
      <w:r>
        <w:rPr>
          <w:color w:val="231F20"/>
        </w:rPr>
        <w:t>champions the transformative powers of the colonial periphery to counteract the dissipation of the British metropole. Although Tarzan’s aristo- cratic</w:t>
      </w:r>
      <w:r>
        <w:rPr>
          <w:color w:val="231F20"/>
          <w:spacing w:val="40"/>
        </w:rPr>
        <w:t> </w:t>
      </w:r>
      <w:r>
        <w:rPr>
          <w:color w:val="231F20"/>
        </w:rPr>
        <w:t>mother</w:t>
      </w:r>
      <w:r>
        <w:rPr>
          <w:color w:val="231F20"/>
          <w:spacing w:val="40"/>
        </w:rPr>
        <w:t> </w:t>
      </w:r>
      <w:r>
        <w:rPr>
          <w:color w:val="231F20"/>
        </w:rPr>
        <w:t>“does</w:t>
      </w:r>
      <w:r>
        <w:rPr>
          <w:color w:val="231F20"/>
          <w:spacing w:val="40"/>
        </w:rPr>
        <w:t> </w:t>
      </w:r>
      <w:r>
        <w:rPr>
          <w:color w:val="231F20"/>
        </w:rPr>
        <w:t>[her]</w:t>
      </w:r>
      <w:r>
        <w:rPr>
          <w:color w:val="231F20"/>
          <w:spacing w:val="40"/>
        </w:rPr>
        <w:t> </w:t>
      </w:r>
      <w:r>
        <w:rPr>
          <w:color w:val="231F20"/>
        </w:rPr>
        <w:t>best</w:t>
      </w:r>
      <w:r>
        <w:rPr>
          <w:color w:val="231F20"/>
          <w:spacing w:val="40"/>
        </w:rPr>
        <w:t> </w:t>
      </w:r>
      <w:r>
        <w:rPr>
          <w:color w:val="231F20"/>
        </w:rPr>
        <w:t>to</w:t>
      </w:r>
      <w:r>
        <w:rPr>
          <w:color w:val="231F20"/>
          <w:spacing w:val="40"/>
        </w:rPr>
        <w:t> </w:t>
      </w:r>
      <w:r>
        <w:rPr>
          <w:color w:val="231F20"/>
        </w:rPr>
        <w:t>be</w:t>
      </w:r>
      <w:r>
        <w:rPr>
          <w:color w:val="231F20"/>
          <w:spacing w:val="40"/>
        </w:rPr>
        <w:t> </w:t>
      </w:r>
      <w:r>
        <w:rPr>
          <w:color w:val="231F20"/>
        </w:rPr>
        <w:t>a</w:t>
      </w:r>
      <w:r>
        <w:rPr>
          <w:color w:val="231F20"/>
          <w:spacing w:val="40"/>
        </w:rPr>
        <w:t> </w:t>
      </w:r>
      <w:r>
        <w:rPr>
          <w:color w:val="231F20"/>
        </w:rPr>
        <w:t>brave</w:t>
      </w:r>
      <w:r>
        <w:rPr>
          <w:color w:val="231F20"/>
          <w:spacing w:val="40"/>
        </w:rPr>
        <w:t> </w:t>
      </w:r>
      <w:r>
        <w:rPr>
          <w:color w:val="231F20"/>
        </w:rPr>
        <w:t>primeval</w:t>
      </w:r>
      <w:r>
        <w:rPr>
          <w:color w:val="231F20"/>
          <w:spacing w:val="40"/>
        </w:rPr>
        <w:t> </w:t>
      </w:r>
      <w:r>
        <w:rPr>
          <w:color w:val="231F20"/>
        </w:rPr>
        <w:t>woman,”</w:t>
      </w:r>
      <w:r>
        <w:rPr>
          <w:color w:val="231F20"/>
        </w:rPr>
        <w:t> she is rendered insane by her new environment and dies under the delusion that she never left London (19). Tarzan’s father is </w:t>
      </w:r>
      <w:r>
        <w:rPr>
          <w:color w:val="231F20"/>
        </w:rPr>
        <w:t>duty</w:t>
      </w:r>
      <w:r>
        <w:rPr>
          <w:color w:val="231F20"/>
        </w:rPr>
        <w:t> bound to the “interest of vested authority,” and his </w:t>
      </w:r>
      <w:r>
        <w:rPr>
          <w:color w:val="231F20"/>
        </w:rPr>
        <w:t>circumstances</w:t>
      </w:r>
      <w:r>
        <w:rPr>
          <w:color w:val="231F20"/>
        </w:rPr>
        <w:t> render him “unaccustomed [to] labor” (8, 27). Only Tarzan, born “frail</w:t>
      </w:r>
      <w:r>
        <w:rPr>
          <w:color w:val="231F20"/>
          <w:spacing w:val="40"/>
        </w:rPr>
        <w:t> </w:t>
      </w:r>
      <w:r>
        <w:rPr>
          <w:color w:val="231F20"/>
        </w:rPr>
        <w:t>and</w:t>
      </w:r>
      <w:r>
        <w:rPr>
          <w:color w:val="231F20"/>
          <w:spacing w:val="40"/>
        </w:rPr>
        <w:t> </w:t>
      </w:r>
      <w:r>
        <w:rPr>
          <w:color w:val="231F20"/>
        </w:rPr>
        <w:t>delicate”</w:t>
      </w:r>
      <w:r>
        <w:rPr>
          <w:color w:val="231F20"/>
          <w:spacing w:val="40"/>
        </w:rPr>
        <w:t> </w:t>
      </w:r>
      <w:r>
        <w:rPr>
          <w:color w:val="231F20"/>
        </w:rPr>
        <w:t>but</w:t>
      </w:r>
      <w:r>
        <w:rPr>
          <w:color w:val="231F20"/>
          <w:spacing w:val="40"/>
        </w:rPr>
        <w:t> </w:t>
      </w:r>
      <w:r>
        <w:rPr>
          <w:color w:val="231F20"/>
        </w:rPr>
        <w:t>“nursed</w:t>
      </w:r>
      <w:r>
        <w:rPr>
          <w:color w:val="231F20"/>
          <w:spacing w:val="40"/>
        </w:rPr>
        <w:t> </w:t>
      </w:r>
      <w:r>
        <w:rPr>
          <w:color w:val="231F20"/>
        </w:rPr>
        <w:t>at</w:t>
      </w:r>
      <w:r>
        <w:rPr>
          <w:color w:val="231F20"/>
          <w:spacing w:val="40"/>
        </w:rPr>
        <w:t> </w:t>
      </w:r>
      <w:r>
        <w:rPr>
          <w:color w:val="231F20"/>
        </w:rPr>
        <w:t>the</w:t>
      </w:r>
      <w:r>
        <w:rPr>
          <w:color w:val="231F20"/>
          <w:spacing w:val="40"/>
        </w:rPr>
        <w:t> </w:t>
      </w:r>
      <w:r>
        <w:rPr>
          <w:color w:val="231F20"/>
        </w:rPr>
        <w:t>breast</w:t>
      </w:r>
      <w:r>
        <w:rPr>
          <w:color w:val="231F20"/>
          <w:spacing w:val="40"/>
        </w:rPr>
        <w:t> </w:t>
      </w:r>
      <w:r>
        <w:rPr>
          <w:color w:val="231F20"/>
        </w:rPr>
        <w:t>of</w:t>
      </w:r>
      <w:r>
        <w:rPr>
          <w:color w:val="231F20"/>
          <w:spacing w:val="40"/>
        </w:rPr>
        <w:t> </w:t>
      </w:r>
      <w:r>
        <w:rPr>
          <w:color w:val="231F20"/>
        </w:rPr>
        <w:t>Kala,</w:t>
      </w:r>
      <w:r>
        <w:rPr>
          <w:color w:val="231F20"/>
          <w:spacing w:val="40"/>
        </w:rPr>
        <w:t> </w:t>
      </w:r>
      <w:r>
        <w:rPr>
          <w:color w:val="231F20"/>
        </w:rPr>
        <w:t>the</w:t>
      </w:r>
      <w:r>
        <w:rPr>
          <w:color w:val="231F20"/>
          <w:spacing w:val="41"/>
        </w:rPr>
        <w:t> </w:t>
      </w:r>
      <w:r>
        <w:rPr>
          <w:color w:val="231F20"/>
        </w:rPr>
        <w:t>great</w:t>
      </w:r>
      <w:r>
        <w:rPr>
          <w:color w:val="231F20"/>
        </w:rPr>
        <w:t> ape,” can grow to “physical perfection” (37, 34, 128). </w:t>
      </w:r>
      <w:r>
        <w:rPr>
          <w:color w:val="231F20"/>
        </w:rPr>
        <w:t>Though</w:t>
      </w:r>
      <w:r>
        <w:rPr>
          <w:color w:val="231F20"/>
        </w:rPr>
        <w:t> Burroughs ridicules the British aristocracy and has Jane declare that she could never marry “a titled foreigner,” he also declares</w:t>
      </w:r>
      <w:r>
        <w:rPr>
          <w:color w:val="231F20"/>
          <w:spacing w:val="80"/>
        </w:rPr>
        <w:t> </w:t>
      </w:r>
      <w:r>
        <w:rPr>
          <w:color w:val="231F20"/>
        </w:rPr>
        <w:t>that the “aristocratic scion of an old English house” has “the blood</w:t>
      </w:r>
      <w:r>
        <w:rPr>
          <w:color w:val="231F20"/>
          <w:spacing w:val="40"/>
        </w:rPr>
        <w:t> </w:t>
      </w:r>
      <w:r>
        <w:rPr>
          <w:color w:val="231F20"/>
        </w:rPr>
        <w:t>of</w:t>
      </w:r>
      <w:r>
        <w:rPr>
          <w:color w:val="231F20"/>
          <w:spacing w:val="15"/>
        </w:rPr>
        <w:t> </w:t>
      </w:r>
      <w:r>
        <w:rPr>
          <w:color w:val="231F20"/>
        </w:rPr>
        <w:t>the</w:t>
      </w:r>
      <w:r>
        <w:rPr>
          <w:color w:val="231F20"/>
          <w:spacing w:val="15"/>
        </w:rPr>
        <w:t> </w:t>
      </w:r>
      <w:r>
        <w:rPr>
          <w:color w:val="231F20"/>
        </w:rPr>
        <w:t>best,”</w:t>
      </w:r>
      <w:r>
        <w:rPr>
          <w:color w:val="231F20"/>
          <w:spacing w:val="14"/>
        </w:rPr>
        <w:t> </w:t>
      </w:r>
      <w:r>
        <w:rPr>
          <w:color w:val="231F20"/>
        </w:rPr>
        <w:t>in</w:t>
      </w:r>
      <w:r>
        <w:rPr>
          <w:color w:val="231F20"/>
          <w:spacing w:val="15"/>
        </w:rPr>
        <w:t> </w:t>
      </w:r>
      <w:r>
        <w:rPr>
          <w:color w:val="231F20"/>
        </w:rPr>
        <w:t>need</w:t>
      </w:r>
      <w:r>
        <w:rPr>
          <w:color w:val="231F20"/>
          <w:spacing w:val="15"/>
        </w:rPr>
        <w:t> </w:t>
      </w:r>
      <w:r>
        <w:rPr>
          <w:color w:val="231F20"/>
        </w:rPr>
        <w:t>only</w:t>
      </w:r>
      <w:r>
        <w:rPr>
          <w:color w:val="231F20"/>
          <w:spacing w:val="14"/>
        </w:rPr>
        <w:t> </w:t>
      </w:r>
      <w:r>
        <w:rPr>
          <w:color w:val="231F20"/>
        </w:rPr>
        <w:t>of</w:t>
      </w:r>
      <w:r>
        <w:rPr>
          <w:color w:val="231F20"/>
          <w:spacing w:val="15"/>
        </w:rPr>
        <w:t> </w:t>
      </w:r>
      <w:r>
        <w:rPr>
          <w:color w:val="231F20"/>
        </w:rPr>
        <w:t>a</w:t>
      </w:r>
      <w:r>
        <w:rPr>
          <w:color w:val="231F20"/>
          <w:spacing w:val="15"/>
        </w:rPr>
        <w:t> </w:t>
      </w:r>
      <w:r>
        <w:rPr>
          <w:color w:val="231F20"/>
        </w:rPr>
        <w:t>frontier</w:t>
      </w:r>
      <w:r>
        <w:rPr>
          <w:color w:val="231F20"/>
          <w:spacing w:val="14"/>
        </w:rPr>
        <w:t> </w:t>
      </w:r>
      <w:r>
        <w:rPr>
          <w:color w:val="231F20"/>
        </w:rPr>
        <w:t>wilderness</w:t>
      </w:r>
      <w:r>
        <w:rPr>
          <w:color w:val="231F20"/>
          <w:spacing w:val="15"/>
        </w:rPr>
        <w:t> </w:t>
      </w:r>
      <w:r>
        <w:rPr>
          <w:color w:val="231F20"/>
        </w:rPr>
        <w:t>to</w:t>
      </w:r>
      <w:r>
        <w:rPr>
          <w:color w:val="231F20"/>
          <w:spacing w:val="15"/>
        </w:rPr>
        <w:t> </w:t>
      </w:r>
      <w:r>
        <w:rPr>
          <w:color w:val="231F20"/>
        </w:rPr>
        <w:t>turn</w:t>
      </w:r>
      <w:r>
        <w:rPr>
          <w:color w:val="231F20"/>
          <w:spacing w:val="14"/>
        </w:rPr>
        <w:t> </w:t>
      </w:r>
      <w:r>
        <w:rPr>
          <w:color w:val="231F20"/>
        </w:rPr>
        <w:t>him</w:t>
      </w:r>
      <w:r>
        <w:rPr>
          <w:color w:val="231F20"/>
          <w:spacing w:val="15"/>
        </w:rPr>
        <w:t> </w:t>
      </w:r>
      <w:r>
        <w:rPr>
          <w:color w:val="231F20"/>
        </w:rPr>
        <w:t>into a</w:t>
      </w:r>
      <w:r>
        <w:rPr>
          <w:color w:val="231F20"/>
          <w:spacing w:val="40"/>
        </w:rPr>
        <w:t> </w:t>
      </w:r>
      <w:r>
        <w:rPr>
          <w:color w:val="231F20"/>
        </w:rPr>
        <w:t>“demi-god”</w:t>
      </w:r>
      <w:r>
        <w:rPr>
          <w:color w:val="231F20"/>
          <w:spacing w:val="40"/>
        </w:rPr>
        <w:t> </w:t>
      </w:r>
      <w:r>
        <w:rPr>
          <w:color w:val="231F20"/>
        </w:rPr>
        <w:t>and</w:t>
      </w:r>
      <w:r>
        <w:rPr>
          <w:color w:val="231F20"/>
          <w:spacing w:val="40"/>
        </w:rPr>
        <w:t> </w:t>
      </w:r>
      <w:r>
        <w:rPr>
          <w:color w:val="231F20"/>
        </w:rPr>
        <w:t>deserving</w:t>
      </w:r>
      <w:r>
        <w:rPr>
          <w:color w:val="231F20"/>
          <w:spacing w:val="40"/>
        </w:rPr>
        <w:t> </w:t>
      </w:r>
      <w:r>
        <w:rPr>
          <w:color w:val="231F20"/>
        </w:rPr>
        <w:t>ruler</w:t>
      </w:r>
      <w:r>
        <w:rPr>
          <w:color w:val="231F20"/>
          <w:spacing w:val="40"/>
        </w:rPr>
        <w:t> </w:t>
      </w:r>
      <w:r>
        <w:rPr>
          <w:color w:val="231F20"/>
        </w:rPr>
        <w:t>(165,</w:t>
      </w:r>
      <w:r>
        <w:rPr>
          <w:color w:val="231F20"/>
          <w:spacing w:val="40"/>
        </w:rPr>
        <w:t> </w:t>
      </w:r>
      <w:r>
        <w:rPr>
          <w:color w:val="231F20"/>
        </w:rPr>
        <w:t>40,</w:t>
      </w:r>
      <w:r>
        <w:rPr>
          <w:color w:val="231F20"/>
          <w:spacing w:val="40"/>
        </w:rPr>
        <w:t> </w:t>
      </w:r>
      <w:r>
        <w:rPr>
          <w:color w:val="231F20"/>
        </w:rPr>
        <w:t>50,</w:t>
      </w:r>
      <w:r>
        <w:rPr>
          <w:color w:val="231F20"/>
          <w:spacing w:val="40"/>
        </w:rPr>
        <w:t> </w:t>
      </w:r>
      <w:r>
        <w:rPr>
          <w:color w:val="231F20"/>
        </w:rPr>
        <w:t>110).</w:t>
      </w:r>
    </w:p>
    <w:p>
      <w:pPr>
        <w:pStyle w:val="BodyText"/>
        <w:spacing w:line="244" w:lineRule="auto" w:before="15"/>
        <w:ind w:left="263" w:right="997" w:firstLine="240"/>
        <w:jc w:val="both"/>
      </w:pPr>
      <w:r>
        <w:rPr>
          <w:color w:val="231F20"/>
        </w:rPr>
        <w:t>Eric Cheyfitz declares Tarzan “a new American superhero,” </w:t>
      </w:r>
      <w:r>
        <w:rPr>
          <w:color w:val="231F20"/>
        </w:rPr>
        <w:t>and his desire to transform himself to suit his future bride articulates “the deepest desires of U.S. foreign policy toward the Third World” since Teddy Roosevelt (1991: 4, 3). Paralleling Tarzan’s allegorical meaning for U.S. imperialism, the character is one of the most influential in the superhero genre. Burroughs declares Tarzan a “superman,” one who “transcends our trained athletes and ‘strong men’ as they surpass a day old babe” (226, 228). Tarzan, writes Berglund,</w:t>
      </w:r>
      <w:r>
        <w:rPr>
          <w:color w:val="231F20"/>
          <w:spacing w:val="20"/>
        </w:rPr>
        <w:t> </w:t>
      </w:r>
      <w:r>
        <w:rPr>
          <w:color w:val="231F20"/>
        </w:rPr>
        <w:t>is</w:t>
      </w:r>
      <w:r>
        <w:rPr>
          <w:color w:val="231F20"/>
          <w:spacing w:val="21"/>
        </w:rPr>
        <w:t> </w:t>
      </w:r>
      <w:r>
        <w:rPr>
          <w:color w:val="231F20"/>
        </w:rPr>
        <w:t>an</w:t>
      </w:r>
      <w:r>
        <w:rPr>
          <w:color w:val="231F20"/>
          <w:spacing w:val="21"/>
        </w:rPr>
        <w:t> </w:t>
      </w:r>
      <w:r>
        <w:rPr>
          <w:color w:val="231F20"/>
        </w:rPr>
        <w:t>“American</w:t>
      </w:r>
      <w:r>
        <w:rPr>
          <w:color w:val="231F20"/>
          <w:spacing w:val="20"/>
        </w:rPr>
        <w:t> </w:t>
      </w:r>
      <w:r>
        <w:rPr>
          <w:color w:val="231F20"/>
        </w:rPr>
        <w:t>Adam,”</w:t>
      </w:r>
      <w:r>
        <w:rPr>
          <w:color w:val="231F20"/>
          <w:spacing w:val="21"/>
        </w:rPr>
        <w:t> </w:t>
      </w:r>
      <w:r>
        <w:rPr>
          <w:color w:val="231F20"/>
        </w:rPr>
        <w:t>the</w:t>
      </w:r>
      <w:r>
        <w:rPr>
          <w:color w:val="231F20"/>
          <w:spacing w:val="21"/>
        </w:rPr>
        <w:t> </w:t>
      </w:r>
      <w:r>
        <w:rPr>
          <w:color w:val="231F20"/>
        </w:rPr>
        <w:t>quintessentially</w:t>
      </w:r>
      <w:r>
        <w:rPr>
          <w:color w:val="231F20"/>
          <w:spacing w:val="21"/>
        </w:rPr>
        <w:t> </w:t>
      </w:r>
      <w:r>
        <w:rPr>
          <w:color w:val="231F20"/>
        </w:rPr>
        <w:t>“self-</w:t>
      </w:r>
      <w:r>
        <w:rPr>
          <w:color w:val="231F20"/>
          <w:spacing w:val="-4"/>
        </w:rPr>
        <w:t>made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Imperial expansion" w:id="71"/>
      <w:bookmarkEnd w:id="71"/>
      <w:r>
        <w:rPr/>
      </w:r>
      <w:bookmarkStart w:name="_bookmark50" w:id="72"/>
      <w:bookmarkEnd w:id="72"/>
      <w:r>
        <w:rPr/>
      </w:r>
      <w:r>
        <w:rPr>
          <w:color w:val="231F20"/>
        </w:rPr>
        <w:t>man” of American mythology (1999: 101, 100). Like </w:t>
      </w:r>
      <w:r>
        <w:rPr>
          <w:color w:val="231F20"/>
        </w:rPr>
        <w:t>Spring-</w:t>
      </w:r>
      <w:r>
        <w:rPr>
          <w:color w:val="231F20"/>
          <w:spacing w:val="80"/>
        </w:rPr>
        <w:t> </w:t>
      </w:r>
      <w:r>
        <w:rPr>
          <w:color w:val="231F20"/>
        </w:rPr>
        <w:t>Heeled Jack, Tarzan retains his otherness after leaving the colonies, but rather than sailing to England to reclaim his lost estates from his own usurping cousin, Tarzan follows Jane to Baltimore and Wisconsin in the hopes of marriage. With that union, and its</w:t>
      </w:r>
      <w:r>
        <w:rPr>
          <w:color w:val="231F20"/>
          <w:spacing w:val="40"/>
        </w:rPr>
        <w:t> </w:t>
      </w:r>
      <w:r>
        <w:rPr>
          <w:color w:val="231F20"/>
        </w:rPr>
        <w:t>turning away from England, England’s imperial project is figura- tively transferred to the U.S.</w:t>
      </w:r>
    </w:p>
    <w:p>
      <w:pPr>
        <w:pStyle w:val="BodyText"/>
        <w:rPr>
          <w:sz w:val="24"/>
        </w:rPr>
      </w:pPr>
    </w:p>
    <w:p>
      <w:pPr>
        <w:pStyle w:val="BodyText"/>
        <w:spacing w:before="9"/>
        <w:rPr>
          <w:sz w:val="18"/>
        </w:rPr>
      </w:pPr>
    </w:p>
    <w:p>
      <w:pPr>
        <w:pStyle w:val="Heading5"/>
        <w:ind w:right="401"/>
        <w:jc w:val="center"/>
      </w:pPr>
      <w:r>
        <w:rPr>
          <w:color w:val="231F20"/>
          <w:w w:val="95"/>
        </w:rPr>
        <w:t>Imperial</w:t>
      </w:r>
      <w:r>
        <w:rPr>
          <w:color w:val="231F20"/>
          <w:spacing w:val="49"/>
        </w:rPr>
        <w:t> </w:t>
      </w:r>
      <w:r>
        <w:rPr>
          <w:color w:val="231F20"/>
          <w:spacing w:val="-2"/>
        </w:rPr>
        <w:t>expansion</w:t>
      </w:r>
    </w:p>
    <w:p>
      <w:pPr>
        <w:pStyle w:val="BodyText"/>
        <w:spacing w:line="244" w:lineRule="auto" w:before="221"/>
        <w:ind w:left="600" w:right="661"/>
        <w:jc w:val="both"/>
      </w:pPr>
      <w:r>
        <w:rPr>
          <w:color w:val="231F20"/>
        </w:rPr>
        <w:t>New American supermen proliferated after Burroughs, </w:t>
      </w:r>
      <w:r>
        <w:rPr>
          <w:color w:val="231F20"/>
        </w:rPr>
        <w:t>appro- priating superpowers from a range of non-Western locations, including Africa, Antarctica, Central America, Middle East, Asia,</w:t>
      </w:r>
      <w:r>
        <w:rPr>
          <w:color w:val="231F20"/>
          <w:spacing w:val="80"/>
          <w:w w:val="150"/>
        </w:rPr>
        <w:t> </w:t>
      </w:r>
      <w:r>
        <w:rPr>
          <w:color w:val="231F20"/>
        </w:rPr>
        <w:t>and Australia.</w:t>
      </w:r>
    </w:p>
    <w:p>
      <w:pPr>
        <w:pStyle w:val="BodyText"/>
        <w:spacing w:line="244" w:lineRule="auto" w:before="3"/>
        <w:ind w:left="600" w:right="660" w:firstLine="240"/>
        <w:jc w:val="both"/>
      </w:pPr>
      <w:bookmarkStart w:name="_bookmark51" w:id="73"/>
      <w:bookmarkEnd w:id="73"/>
      <w:r>
        <w:rPr/>
      </w:r>
      <w:r>
        <w:rPr>
          <w:color w:val="231F20"/>
        </w:rPr>
        <w:t>Hugo Danner, the “super-child” and “invulnerable man” </w:t>
      </w:r>
      <w:r>
        <w:rPr>
          <w:color w:val="231F20"/>
        </w:rPr>
        <w:t>of</w:t>
      </w:r>
      <w:r>
        <w:rPr>
          <w:color w:val="231F20"/>
          <w:spacing w:val="40"/>
        </w:rPr>
        <w:t> </w:t>
      </w:r>
      <w:r>
        <w:rPr>
          <w:color w:val="231F20"/>
        </w:rPr>
        <w:t>Phillip</w:t>
      </w:r>
      <w:r>
        <w:rPr>
          <w:color w:val="231F20"/>
          <w:spacing w:val="80"/>
        </w:rPr>
        <w:t> </w:t>
      </w:r>
      <w:r>
        <w:rPr>
          <w:color w:val="231F20"/>
        </w:rPr>
        <w:t>Wylie’s</w:t>
      </w:r>
      <w:r>
        <w:rPr>
          <w:color w:val="231F20"/>
          <w:spacing w:val="80"/>
        </w:rPr>
        <w:t> </w:t>
      </w:r>
      <w:r>
        <w:rPr>
          <w:color w:val="231F20"/>
        </w:rPr>
        <w:t>1930</w:t>
      </w:r>
      <w:r>
        <w:rPr>
          <w:color w:val="231F20"/>
          <w:spacing w:val="80"/>
        </w:rPr>
        <w:t> </w:t>
      </w:r>
      <w:hyperlink w:history="true" w:anchor="_bookmark374">
        <w:r>
          <w:rPr>
            <w:i/>
            <w:color w:val="231F20"/>
          </w:rPr>
          <w:t>Gladiator</w:t>
        </w:r>
      </w:hyperlink>
      <w:r>
        <w:rPr>
          <w:color w:val="231F20"/>
        </w:rPr>
        <w:t>,</w:t>
      </w:r>
      <w:r>
        <w:rPr>
          <w:color w:val="231F20"/>
          <w:spacing w:val="80"/>
        </w:rPr>
        <w:t> </w:t>
      </w:r>
      <w:r>
        <w:rPr>
          <w:color w:val="231F20"/>
        </w:rPr>
        <w:t>is</w:t>
      </w:r>
      <w:r>
        <w:rPr>
          <w:color w:val="231F20"/>
          <w:spacing w:val="80"/>
        </w:rPr>
        <w:t> </w:t>
      </w:r>
      <w:r>
        <w:rPr>
          <w:color w:val="231F20"/>
        </w:rPr>
        <w:t>“like</w:t>
      </w:r>
      <w:r>
        <w:rPr>
          <w:color w:val="231F20"/>
          <w:spacing w:val="80"/>
        </w:rPr>
        <w:t> </w:t>
      </w:r>
      <w:r>
        <w:rPr>
          <w:color w:val="231F20"/>
        </w:rPr>
        <w:t>a</w:t>
      </w:r>
      <w:r>
        <w:rPr>
          <w:color w:val="231F20"/>
          <w:spacing w:val="80"/>
        </w:rPr>
        <w:t> </w:t>
      </w:r>
      <w:r>
        <w:rPr>
          <w:color w:val="231F20"/>
        </w:rPr>
        <w:t>man</w:t>
      </w:r>
      <w:r>
        <w:rPr>
          <w:color w:val="231F20"/>
          <w:spacing w:val="80"/>
        </w:rPr>
        <w:t> </w:t>
      </w:r>
      <w:r>
        <w:rPr>
          <w:color w:val="231F20"/>
        </w:rPr>
        <w:t>made</w:t>
      </w:r>
      <w:r>
        <w:rPr>
          <w:color w:val="231F20"/>
          <w:spacing w:val="80"/>
        </w:rPr>
        <w:t> </w:t>
      </w:r>
      <w:r>
        <w:rPr>
          <w:color w:val="231F20"/>
        </w:rPr>
        <w:t>out</w:t>
      </w:r>
      <w:r>
        <w:rPr>
          <w:color w:val="231F20"/>
          <w:spacing w:val="80"/>
        </w:rPr>
        <w:t> </w:t>
      </w:r>
      <w:r>
        <w:rPr>
          <w:color w:val="231F20"/>
        </w:rPr>
        <w:t>of iron” who runs “like an express train” and “move[s] in flying bounds”</w:t>
      </w:r>
      <w:r>
        <w:rPr>
          <w:color w:val="231F20"/>
          <w:spacing w:val="35"/>
        </w:rPr>
        <w:t> </w:t>
      </w:r>
      <w:r>
        <w:rPr>
          <w:color w:val="231F20"/>
        </w:rPr>
        <w:t>(Wylie</w:t>
      </w:r>
      <w:r>
        <w:rPr>
          <w:color w:val="231F20"/>
          <w:spacing w:val="35"/>
        </w:rPr>
        <w:t> </w:t>
      </w:r>
      <w:r>
        <w:rPr>
          <w:color w:val="231F20"/>
        </w:rPr>
        <w:t>2004:</w:t>
      </w:r>
      <w:r>
        <w:rPr>
          <w:color w:val="231F20"/>
          <w:spacing w:val="35"/>
        </w:rPr>
        <w:t> </w:t>
      </w:r>
      <w:r>
        <w:rPr>
          <w:color w:val="231F20"/>
        </w:rPr>
        <w:t>18,</w:t>
      </w:r>
      <w:r>
        <w:rPr>
          <w:color w:val="231F20"/>
          <w:spacing w:val="35"/>
        </w:rPr>
        <w:t> </w:t>
      </w:r>
      <w:r>
        <w:rPr>
          <w:color w:val="231F20"/>
        </w:rPr>
        <w:t>51,</w:t>
      </w:r>
      <w:r>
        <w:rPr>
          <w:color w:val="231F20"/>
          <w:spacing w:val="35"/>
        </w:rPr>
        <w:t> </w:t>
      </w:r>
      <w:r>
        <w:rPr>
          <w:color w:val="231F20"/>
        </w:rPr>
        <w:t>46).</w:t>
      </w:r>
      <w:r>
        <w:rPr>
          <w:color w:val="231F20"/>
          <w:spacing w:val="35"/>
        </w:rPr>
        <w:t> </w:t>
      </w:r>
      <w:r>
        <w:rPr>
          <w:color w:val="231F20"/>
        </w:rPr>
        <w:t>Siegel</w:t>
      </w:r>
      <w:r>
        <w:rPr>
          <w:color w:val="231F20"/>
          <w:spacing w:val="35"/>
        </w:rPr>
        <w:t> </w:t>
      </w:r>
      <w:r>
        <w:rPr>
          <w:color w:val="231F20"/>
        </w:rPr>
        <w:t>reviewed</w:t>
      </w:r>
      <w:r>
        <w:rPr>
          <w:color w:val="231F20"/>
          <w:spacing w:val="35"/>
        </w:rPr>
        <w:t> </w:t>
      </w:r>
      <w:r>
        <w:rPr>
          <w:color w:val="231F20"/>
        </w:rPr>
        <w:t>the</w:t>
      </w:r>
      <w:r>
        <w:rPr>
          <w:color w:val="231F20"/>
          <w:spacing w:val="35"/>
        </w:rPr>
        <w:t> </w:t>
      </w:r>
      <w:r>
        <w:rPr>
          <w:color w:val="231F20"/>
        </w:rPr>
        <w:t>novel</w:t>
      </w:r>
      <w:r>
        <w:rPr>
          <w:color w:val="231F20"/>
          <w:spacing w:val="35"/>
        </w:rPr>
        <w:t> </w:t>
      </w:r>
      <w:r>
        <w:rPr>
          <w:color w:val="231F20"/>
        </w:rPr>
        <w:t>for his high school newspaper in 1932—the same year he claimed to have created Superman—and the resemblance between the two characters was so strong that Wylie threatened a lawsuit (Jones 2004: 82, 110, 80). Although Danner’s powers result from an in utero injection, his displays of strength trigger Native American identification: Professors mistake his play fort of boulders as the work of a “lost race of Indian engineers” (54); a fellow student</w:t>
      </w:r>
      <w:r>
        <w:rPr>
          <w:color w:val="231F20"/>
          <w:spacing w:val="80"/>
        </w:rPr>
        <w:t> </w:t>
      </w:r>
      <w:r>
        <w:rPr>
          <w:color w:val="231F20"/>
        </w:rPr>
        <w:t>asks,</w:t>
      </w:r>
      <w:r>
        <w:rPr>
          <w:color w:val="231F20"/>
          <w:spacing w:val="40"/>
        </w:rPr>
        <w:t> </w:t>
      </w:r>
      <w:r>
        <w:rPr>
          <w:color w:val="231F20"/>
        </w:rPr>
        <w:t>“You</w:t>
      </w:r>
      <w:r>
        <w:rPr>
          <w:color w:val="231F20"/>
          <w:spacing w:val="40"/>
        </w:rPr>
        <w:t> </w:t>
      </w:r>
      <w:r>
        <w:rPr>
          <w:color w:val="231F20"/>
        </w:rPr>
        <w:t>aren’t</w:t>
      </w:r>
      <w:r>
        <w:rPr>
          <w:color w:val="231F20"/>
          <w:spacing w:val="40"/>
        </w:rPr>
        <w:t> </w:t>
      </w:r>
      <w:r>
        <w:rPr>
          <w:color w:val="231F20"/>
        </w:rPr>
        <w:t>an</w:t>
      </w:r>
      <w:r>
        <w:rPr>
          <w:color w:val="231F20"/>
          <w:spacing w:val="40"/>
        </w:rPr>
        <w:t> </w:t>
      </w:r>
      <w:r>
        <w:rPr>
          <w:color w:val="231F20"/>
        </w:rPr>
        <w:t>Indian,</w:t>
      </w:r>
      <w:r>
        <w:rPr>
          <w:color w:val="231F20"/>
          <w:spacing w:val="40"/>
        </w:rPr>
        <w:t> </w:t>
      </w:r>
      <w:r>
        <w:rPr>
          <w:color w:val="231F20"/>
        </w:rPr>
        <w:t>are</w:t>
      </w:r>
      <w:r>
        <w:rPr>
          <w:color w:val="231F20"/>
          <w:spacing w:val="40"/>
        </w:rPr>
        <w:t> </w:t>
      </w:r>
      <w:r>
        <w:rPr>
          <w:color w:val="231F20"/>
        </w:rPr>
        <w:t>you?”</w:t>
      </w:r>
      <w:r>
        <w:rPr>
          <w:color w:val="231F20"/>
          <w:spacing w:val="40"/>
        </w:rPr>
        <w:t> </w:t>
      </w:r>
      <w:r>
        <w:rPr>
          <w:color w:val="231F20"/>
        </w:rPr>
        <w:t>when</w:t>
      </w:r>
      <w:r>
        <w:rPr>
          <w:color w:val="231F20"/>
          <w:spacing w:val="40"/>
        </w:rPr>
        <w:t> </w:t>
      </w:r>
      <w:r>
        <w:rPr>
          <w:color w:val="231F20"/>
        </w:rPr>
        <w:t>Danner</w:t>
      </w:r>
      <w:r>
        <w:rPr>
          <w:color w:val="231F20"/>
          <w:spacing w:val="40"/>
        </w:rPr>
        <w:t> </w:t>
      </w:r>
      <w:r>
        <w:rPr>
          <w:color w:val="231F20"/>
        </w:rPr>
        <w:t>carries</w:t>
      </w:r>
      <w:r>
        <w:rPr>
          <w:color w:val="231F20"/>
          <w:spacing w:val="40"/>
        </w:rPr>
        <w:t> </w:t>
      </w:r>
      <w:r>
        <w:rPr>
          <w:color w:val="231F20"/>
        </w:rPr>
        <w:t>a large trunk without tiring (68); during the Great War, he becomes an “Indian scout” and single-handedly kills thousands of Germans (191). Although a “Scotch Presbyterian for twenty generations,”</w:t>
      </w:r>
      <w:r>
        <w:rPr>
          <w:color w:val="231F20"/>
          <w:spacing w:val="80"/>
        </w:rPr>
        <w:t> </w:t>
      </w:r>
      <w:r>
        <w:rPr>
          <w:color w:val="231F20"/>
        </w:rPr>
        <w:t>the transformed Danner is linked instead to the colonized past of his birthplace, Indian Creek, Colorado. After a life of relentless frustration, Danner joins an expedition to a lost Mayan city where he</w:t>
      </w:r>
      <w:r>
        <w:rPr>
          <w:color w:val="231F20"/>
          <w:spacing w:val="40"/>
        </w:rPr>
        <w:t> </w:t>
      </w:r>
      <w:r>
        <w:rPr>
          <w:color w:val="231F20"/>
        </w:rPr>
        <w:t>experiences</w:t>
      </w:r>
      <w:r>
        <w:rPr>
          <w:color w:val="231F20"/>
          <w:spacing w:val="40"/>
        </w:rPr>
        <w:t> </w:t>
      </w:r>
      <w:r>
        <w:rPr>
          <w:color w:val="231F20"/>
        </w:rPr>
        <w:t>“a</w:t>
      </w:r>
      <w:r>
        <w:rPr>
          <w:color w:val="231F20"/>
          <w:spacing w:val="40"/>
        </w:rPr>
        <w:t> </w:t>
      </w:r>
      <w:r>
        <w:rPr>
          <w:color w:val="231F20"/>
        </w:rPr>
        <w:t>sense</w:t>
      </w:r>
      <w:r>
        <w:rPr>
          <w:color w:val="231F20"/>
          <w:spacing w:val="40"/>
        </w:rPr>
        <w:t> </w:t>
      </w:r>
      <w:r>
        <w:rPr>
          <w:color w:val="231F20"/>
        </w:rPr>
        <w:t>of</w:t>
      </w:r>
      <w:r>
        <w:rPr>
          <w:color w:val="231F20"/>
          <w:spacing w:val="40"/>
        </w:rPr>
        <w:t> </w:t>
      </w:r>
      <w:r>
        <w:rPr>
          <w:color w:val="231F20"/>
        </w:rPr>
        <w:t>recognition”</w:t>
      </w:r>
      <w:r>
        <w:rPr>
          <w:color w:val="231F20"/>
          <w:spacing w:val="40"/>
        </w:rPr>
        <w:t> </w:t>
      </w:r>
      <w:r>
        <w:rPr>
          <w:color w:val="231F20"/>
        </w:rPr>
        <w:t>and</w:t>
      </w:r>
      <w:r>
        <w:rPr>
          <w:color w:val="231F20"/>
          <w:spacing w:val="40"/>
        </w:rPr>
        <w:t> </w:t>
      </w:r>
      <w:r>
        <w:rPr>
          <w:color w:val="231F20"/>
        </w:rPr>
        <w:t>“home-coming” (321, 322).</w:t>
      </w:r>
    </w:p>
    <w:p>
      <w:pPr>
        <w:pStyle w:val="BodyText"/>
        <w:spacing w:line="244" w:lineRule="auto" w:before="17"/>
        <w:ind w:left="600" w:right="661" w:firstLine="240"/>
        <w:jc w:val="both"/>
      </w:pPr>
      <w:r>
        <w:rPr>
          <w:i/>
          <w:color w:val="231F20"/>
        </w:rPr>
        <w:t>Gladiator </w:t>
      </w:r>
      <w:r>
        <w:rPr>
          <w:color w:val="231F20"/>
        </w:rPr>
        <w:t>is followed by a range of 1930s’ mystery men. Walter Gibson’s Shadow, the most popular pulp and radio mystery man </w:t>
      </w:r>
      <w:r>
        <w:rPr>
          <w:color w:val="231F20"/>
        </w:rPr>
        <w:t>of the thirties, “went to India, to Egypt, to China </w:t>
      </w:r>
      <w:r>
        <w:rPr>
          <w:color w:val="231F20"/>
          <w:w w:val="105"/>
        </w:rPr>
        <w:t>… </w:t>
      </w:r>
      <w:r>
        <w:rPr>
          <w:color w:val="231F20"/>
        </w:rPr>
        <w:t>to learn the old mysteries</w:t>
      </w:r>
      <w:r>
        <w:rPr>
          <w:color w:val="231F20"/>
          <w:spacing w:val="-6"/>
        </w:rPr>
        <w:t> </w:t>
      </w:r>
      <w:r>
        <w:rPr>
          <w:color w:val="231F20"/>
        </w:rPr>
        <w:t>that</w:t>
      </w:r>
      <w:r>
        <w:rPr>
          <w:color w:val="231F20"/>
          <w:spacing w:val="-6"/>
        </w:rPr>
        <w:t> </w:t>
      </w:r>
      <w:r>
        <w:rPr>
          <w:color w:val="231F20"/>
        </w:rPr>
        <w:t>modern</w:t>
      </w:r>
      <w:r>
        <w:rPr>
          <w:color w:val="231F20"/>
          <w:spacing w:val="-5"/>
        </w:rPr>
        <w:t> </w:t>
      </w:r>
      <w:r>
        <w:rPr>
          <w:color w:val="231F20"/>
        </w:rPr>
        <w:t>science</w:t>
      </w:r>
      <w:r>
        <w:rPr>
          <w:color w:val="231F20"/>
          <w:spacing w:val="-6"/>
        </w:rPr>
        <w:t> </w:t>
      </w:r>
      <w:r>
        <w:rPr>
          <w:color w:val="231F20"/>
        </w:rPr>
        <w:t>has</w:t>
      </w:r>
      <w:r>
        <w:rPr>
          <w:color w:val="231F20"/>
          <w:spacing w:val="-5"/>
        </w:rPr>
        <w:t> </w:t>
      </w:r>
      <w:r>
        <w:rPr>
          <w:color w:val="231F20"/>
        </w:rPr>
        <w:t>not</w:t>
      </w:r>
      <w:r>
        <w:rPr>
          <w:color w:val="231F20"/>
          <w:spacing w:val="-6"/>
        </w:rPr>
        <w:t> </w:t>
      </w:r>
      <w:r>
        <w:rPr>
          <w:color w:val="231F20"/>
        </w:rPr>
        <w:t>yet</w:t>
      </w:r>
      <w:r>
        <w:rPr>
          <w:color w:val="231F20"/>
          <w:spacing w:val="-5"/>
        </w:rPr>
        <w:t> </w:t>
      </w:r>
      <w:r>
        <w:rPr>
          <w:color w:val="231F20"/>
        </w:rPr>
        <w:t>rediscovered,</w:t>
      </w:r>
      <w:r>
        <w:rPr>
          <w:color w:val="231F20"/>
          <w:spacing w:val="-6"/>
        </w:rPr>
        <w:t> </w:t>
      </w:r>
      <w:r>
        <w:rPr>
          <w:color w:val="231F20"/>
        </w:rPr>
        <w:t>the</w:t>
      </w:r>
      <w:r>
        <w:rPr>
          <w:color w:val="231F20"/>
          <w:spacing w:val="-5"/>
        </w:rPr>
        <w:t> </w:t>
      </w:r>
      <w:r>
        <w:rPr>
          <w:color w:val="231F20"/>
          <w:spacing w:val="-2"/>
        </w:rPr>
        <w:t>natural</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52" w:id="74"/>
      <w:bookmarkEnd w:id="74"/>
      <w:r>
        <w:rPr/>
      </w:r>
      <w:r>
        <w:rPr>
          <w:color w:val="231F20"/>
        </w:rPr>
        <w:t>magic” (Gibson and Bierstadt 1937). When Harry Earnshaw </w:t>
      </w:r>
      <w:r>
        <w:rPr>
          <w:color w:val="231F20"/>
        </w:rPr>
        <w:t>and Raymond</w:t>
      </w:r>
      <w:r>
        <w:rPr>
          <w:color w:val="231F20"/>
          <w:spacing w:val="40"/>
        </w:rPr>
        <w:t> </w:t>
      </w:r>
      <w:r>
        <w:rPr>
          <w:color w:val="231F20"/>
        </w:rPr>
        <w:t>Morgan</w:t>
      </w:r>
      <w:r>
        <w:rPr>
          <w:color w:val="231F20"/>
          <w:spacing w:val="40"/>
        </w:rPr>
        <w:t> </w:t>
      </w:r>
      <w:r>
        <w:rPr>
          <w:color w:val="231F20"/>
        </w:rPr>
        <w:t>created</w:t>
      </w:r>
      <w:r>
        <w:rPr>
          <w:color w:val="231F20"/>
          <w:spacing w:val="40"/>
        </w:rPr>
        <w:t> </w:t>
      </w:r>
      <w:r>
        <w:rPr>
          <w:i/>
          <w:color w:val="231F20"/>
        </w:rPr>
        <w:t>Chandu</w:t>
      </w:r>
      <w:r>
        <w:rPr>
          <w:i/>
          <w:color w:val="231F20"/>
          <w:spacing w:val="40"/>
        </w:rPr>
        <w:t> </w:t>
      </w:r>
      <w:r>
        <w:rPr>
          <w:i/>
          <w:color w:val="231F20"/>
        </w:rPr>
        <w:t>the</w:t>
      </w:r>
      <w:r>
        <w:rPr>
          <w:i/>
          <w:color w:val="231F20"/>
          <w:spacing w:val="40"/>
        </w:rPr>
        <w:t> </w:t>
      </w:r>
      <w:r>
        <w:rPr>
          <w:i/>
          <w:color w:val="231F20"/>
        </w:rPr>
        <w:t>Magician</w:t>
      </w:r>
      <w:r>
        <w:rPr>
          <w:i/>
          <w:color w:val="231F20"/>
          <w:spacing w:val="40"/>
        </w:rPr>
        <w:t> </w:t>
      </w:r>
      <w:r>
        <w:rPr>
          <w:color w:val="231F20"/>
        </w:rPr>
        <w:t>for</w:t>
      </w:r>
      <w:r>
        <w:rPr>
          <w:color w:val="231F20"/>
          <w:spacing w:val="40"/>
        </w:rPr>
        <w:t> </w:t>
      </w:r>
      <w:r>
        <w:rPr>
          <w:color w:val="231F20"/>
        </w:rPr>
        <w:t>radio</w:t>
      </w:r>
      <w:r>
        <w:rPr>
          <w:color w:val="231F20"/>
          <w:spacing w:val="40"/>
        </w:rPr>
        <w:t> </w:t>
      </w:r>
      <w:r>
        <w:rPr>
          <w:color w:val="231F20"/>
        </w:rPr>
        <w:t>and film, they sent their secret agent to India to gain supernatural powers from yogis. Lee Falk’s Mandrake the Magician, another Tibetan-powered American, is accompanied by Lothar, an African prince dressed in a Tarzan-copied leopard skin plus a Turkish fez. Falk’s</w:t>
      </w:r>
      <w:r>
        <w:rPr>
          <w:color w:val="231F20"/>
          <w:spacing w:val="-1"/>
        </w:rPr>
        <w:t> </w:t>
      </w:r>
      <w:r>
        <w:rPr>
          <w:color w:val="231F20"/>
        </w:rPr>
        <w:t>Phantom</w:t>
      </w:r>
      <w:r>
        <w:rPr>
          <w:color w:val="231F20"/>
          <w:spacing w:val="-1"/>
        </w:rPr>
        <w:t> </w:t>
      </w:r>
      <w:r>
        <w:rPr>
          <w:color w:val="231F20"/>
        </w:rPr>
        <w:t>gains</w:t>
      </w:r>
      <w:r>
        <w:rPr>
          <w:color w:val="231F20"/>
          <w:spacing w:val="-1"/>
        </w:rPr>
        <w:t> </w:t>
      </w:r>
      <w:r>
        <w:rPr>
          <w:color w:val="231F20"/>
        </w:rPr>
        <w:t>his</w:t>
      </w:r>
      <w:r>
        <w:rPr>
          <w:color w:val="231F20"/>
          <w:spacing w:val="-1"/>
        </w:rPr>
        <w:t> </w:t>
      </w:r>
      <w:r>
        <w:rPr>
          <w:color w:val="231F20"/>
        </w:rPr>
        <w:t>dual</w:t>
      </w:r>
      <w:r>
        <w:rPr>
          <w:color w:val="231F20"/>
          <w:spacing w:val="-1"/>
        </w:rPr>
        <w:t> </w:t>
      </w:r>
      <w:r>
        <w:rPr>
          <w:color w:val="231F20"/>
        </w:rPr>
        <w:t>identity</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fictional</w:t>
      </w:r>
      <w:r>
        <w:rPr>
          <w:color w:val="231F20"/>
          <w:spacing w:val="-1"/>
        </w:rPr>
        <w:t> </w:t>
      </w:r>
      <w:r>
        <w:rPr>
          <w:color w:val="231F20"/>
        </w:rPr>
        <w:t>Asian</w:t>
      </w:r>
      <w:r>
        <w:rPr>
          <w:color w:val="231F20"/>
          <w:spacing w:val="-1"/>
        </w:rPr>
        <w:t> </w:t>
      </w:r>
      <w:r>
        <w:rPr>
          <w:color w:val="231F20"/>
        </w:rPr>
        <w:t>country of Bengalla—which Falk later transposes to Africa, literalizing the interchangeability. Even Lars Anderson’s softporn superheroine</w:t>
      </w:r>
      <w:r>
        <w:rPr>
          <w:color w:val="231F20"/>
          <w:spacing w:val="40"/>
        </w:rPr>
        <w:t> </w:t>
      </w:r>
      <w:r>
        <w:rPr>
          <w:color w:val="231F20"/>
        </w:rPr>
        <w:t>the</w:t>
      </w:r>
      <w:r>
        <w:rPr>
          <w:color w:val="231F20"/>
          <w:spacing w:val="73"/>
        </w:rPr>
        <w:t> </w:t>
      </w:r>
      <w:r>
        <w:rPr>
          <w:color w:val="231F20"/>
        </w:rPr>
        <w:t>Domino</w:t>
      </w:r>
      <w:r>
        <w:rPr>
          <w:color w:val="231F20"/>
          <w:spacing w:val="73"/>
        </w:rPr>
        <w:t> </w:t>
      </w:r>
      <w:r>
        <w:rPr>
          <w:color w:val="231F20"/>
        </w:rPr>
        <w:t>Lady</w:t>
      </w:r>
      <w:r>
        <w:rPr>
          <w:color w:val="231F20"/>
          <w:spacing w:val="73"/>
        </w:rPr>
        <w:t> </w:t>
      </w:r>
      <w:r>
        <w:rPr>
          <w:color w:val="231F20"/>
        </w:rPr>
        <w:t>was</w:t>
      </w:r>
      <w:r>
        <w:rPr>
          <w:color w:val="231F20"/>
          <w:spacing w:val="73"/>
        </w:rPr>
        <w:t> </w:t>
      </w:r>
      <w:r>
        <w:rPr>
          <w:color w:val="231F20"/>
        </w:rPr>
        <w:t>“thrilling</w:t>
      </w:r>
      <w:r>
        <w:rPr>
          <w:color w:val="231F20"/>
          <w:spacing w:val="73"/>
        </w:rPr>
        <w:t> </w:t>
      </w:r>
      <w:r>
        <w:rPr>
          <w:color w:val="231F20"/>
        </w:rPr>
        <w:t>in</w:t>
      </w:r>
      <w:r>
        <w:rPr>
          <w:color w:val="231F20"/>
          <w:spacing w:val="73"/>
        </w:rPr>
        <w:t> </w:t>
      </w:r>
      <w:r>
        <w:rPr>
          <w:color w:val="231F20"/>
        </w:rPr>
        <w:t>a</w:t>
      </w:r>
      <w:r>
        <w:rPr>
          <w:color w:val="231F20"/>
          <w:spacing w:val="73"/>
        </w:rPr>
        <w:t> </w:t>
      </w:r>
      <w:r>
        <w:rPr>
          <w:color w:val="231F20"/>
        </w:rPr>
        <w:t>Far</w:t>
      </w:r>
      <w:r>
        <w:rPr>
          <w:color w:val="231F20"/>
          <w:spacing w:val="73"/>
        </w:rPr>
        <w:t> </w:t>
      </w:r>
      <w:r>
        <w:rPr>
          <w:color w:val="231F20"/>
        </w:rPr>
        <w:t>Eastern</w:t>
      </w:r>
      <w:r>
        <w:rPr>
          <w:color w:val="231F20"/>
          <w:spacing w:val="73"/>
        </w:rPr>
        <w:t> </w:t>
      </w:r>
      <w:r>
        <w:rPr>
          <w:color w:val="231F20"/>
        </w:rPr>
        <w:t>trip”</w:t>
      </w:r>
      <w:r>
        <w:rPr>
          <w:color w:val="231F20"/>
          <w:spacing w:val="73"/>
        </w:rPr>
        <w:t> </w:t>
      </w:r>
      <w:r>
        <w:rPr>
          <w:color w:val="231F20"/>
        </w:rPr>
        <w:t>when the transformative news of her father’s murder turns her into a costumed avenger (2004: 21). In each case the colonial periphery</w:t>
      </w:r>
      <w:r>
        <w:rPr>
          <w:color w:val="231F20"/>
          <w:spacing w:val="80"/>
        </w:rPr>
        <w:t> </w:t>
      </w:r>
      <w:r>
        <w:rPr>
          <w:color w:val="231F20"/>
        </w:rPr>
        <w:t>is redirected for the good of the metropole. As Said observes of the early twentieth century, “now the Orient must be made to perform, its power must be enlisted on the side of ‘our’ values, civilization, interests, goals” (1978: 208).</w:t>
      </w:r>
    </w:p>
    <w:p>
      <w:pPr>
        <w:pStyle w:val="BodyText"/>
        <w:spacing w:line="244" w:lineRule="auto" w:before="13"/>
        <w:ind w:left="263" w:right="997" w:firstLine="240"/>
        <w:jc w:val="both"/>
      </w:pPr>
      <w:r>
        <w:rPr>
          <w:color w:val="231F20"/>
        </w:rPr>
        <w:t>Lester Dent’s 1933 Doc Savage reflects a specifically </w:t>
      </w:r>
      <w:r>
        <w:rPr>
          <w:color w:val="231F20"/>
        </w:rPr>
        <w:t>American brand of imperialism when he travels to “the Valley of the Vanished” to find a “lost clan of ancient Mayans” believed extinct since</w:t>
      </w:r>
      <w:r>
        <w:rPr>
          <w:color w:val="231F20"/>
          <w:spacing w:val="40"/>
        </w:rPr>
        <w:t> </w:t>
      </w:r>
      <w:r>
        <w:rPr>
          <w:color w:val="231F20"/>
        </w:rPr>
        <w:t>Spanish</w:t>
      </w:r>
      <w:r>
        <w:rPr>
          <w:color w:val="231F20"/>
          <w:spacing w:val="40"/>
        </w:rPr>
        <w:t> </w:t>
      </w:r>
      <w:r>
        <w:rPr>
          <w:color w:val="231F20"/>
        </w:rPr>
        <w:t>colonization</w:t>
      </w:r>
      <w:r>
        <w:rPr>
          <w:color w:val="231F20"/>
          <w:spacing w:val="40"/>
        </w:rPr>
        <w:t> </w:t>
      </w:r>
      <w:r>
        <w:rPr>
          <w:color w:val="231F20"/>
        </w:rPr>
        <w:t>(2008:</w:t>
      </w:r>
      <w:r>
        <w:rPr>
          <w:color w:val="231F20"/>
          <w:spacing w:val="40"/>
        </w:rPr>
        <w:t> </w:t>
      </w:r>
      <w:r>
        <w:rPr>
          <w:color w:val="231F20"/>
        </w:rPr>
        <w:t>38,</w:t>
      </w:r>
      <w:r>
        <w:rPr>
          <w:color w:val="231F20"/>
          <w:spacing w:val="40"/>
        </w:rPr>
        <w:t> </w:t>
      </w:r>
      <w:r>
        <w:rPr>
          <w:color w:val="231F20"/>
        </w:rPr>
        <w:t>17).</w:t>
      </w:r>
      <w:r>
        <w:rPr>
          <w:color w:val="231F20"/>
          <w:spacing w:val="40"/>
        </w:rPr>
        <w:t> </w:t>
      </w:r>
      <w:r>
        <w:rPr>
          <w:color w:val="231F20"/>
        </w:rPr>
        <w:t>Already</w:t>
      </w:r>
      <w:r>
        <w:rPr>
          <w:color w:val="231F20"/>
          <w:spacing w:val="40"/>
        </w:rPr>
        <w:t> </w:t>
      </w:r>
      <w:r>
        <w:rPr>
          <w:color w:val="231F20"/>
        </w:rPr>
        <w:t>part-other from his abilities and his ambiguously bronze skin, Savage refuses marriage</w:t>
      </w:r>
      <w:r>
        <w:rPr>
          <w:color w:val="231F20"/>
          <w:spacing w:val="-2"/>
        </w:rPr>
        <w:t> </w:t>
      </w:r>
      <w:r>
        <w:rPr>
          <w:color w:val="231F20"/>
        </w:rPr>
        <w:t>with</w:t>
      </w:r>
      <w:r>
        <w:rPr>
          <w:color w:val="231F20"/>
          <w:spacing w:val="-2"/>
        </w:rPr>
        <w:t> </w:t>
      </w:r>
      <w:r>
        <w:rPr>
          <w:color w:val="231F20"/>
        </w:rPr>
        <w:t>a</w:t>
      </w:r>
      <w:r>
        <w:rPr>
          <w:color w:val="231F20"/>
          <w:spacing w:val="-2"/>
        </w:rPr>
        <w:t> </w:t>
      </w:r>
      <w:r>
        <w:rPr>
          <w:color w:val="231F20"/>
        </w:rPr>
        <w:t>princess</w:t>
      </w:r>
      <w:r>
        <w:rPr>
          <w:color w:val="231F20"/>
          <w:spacing w:val="-2"/>
        </w:rPr>
        <w:t> </w:t>
      </w:r>
      <w:r>
        <w:rPr>
          <w:color w:val="231F20"/>
        </w:rPr>
        <w:t>and</w:t>
      </w:r>
      <w:r>
        <w:rPr>
          <w:color w:val="231F20"/>
          <w:spacing w:val="-2"/>
        </w:rPr>
        <w:t> </w:t>
      </w:r>
      <w:r>
        <w:rPr>
          <w:color w:val="231F20"/>
        </w:rPr>
        <w:t>returns</w:t>
      </w:r>
      <w:r>
        <w:rPr>
          <w:color w:val="231F20"/>
          <w:spacing w:val="-2"/>
        </w:rPr>
        <w:t> </w:t>
      </w:r>
      <w:r>
        <w:rPr>
          <w:color w:val="231F20"/>
        </w:rPr>
        <w:t>to</w:t>
      </w:r>
      <w:r>
        <w:rPr>
          <w:color w:val="231F20"/>
          <w:spacing w:val="-2"/>
        </w:rPr>
        <w:t> </w:t>
      </w:r>
      <w:r>
        <w:rPr>
          <w:color w:val="231F20"/>
        </w:rPr>
        <w:t>the</w:t>
      </w:r>
      <w:r>
        <w:rPr>
          <w:color w:val="231F20"/>
          <w:spacing w:val="-2"/>
        </w:rPr>
        <w:t> </w:t>
      </w:r>
      <w:r>
        <w:rPr>
          <w:color w:val="231F20"/>
        </w:rPr>
        <w:t>metropole</w:t>
      </w:r>
      <w:r>
        <w:rPr>
          <w:color w:val="231F20"/>
          <w:spacing w:val="-2"/>
        </w:rPr>
        <w:t> </w:t>
      </w:r>
      <w:r>
        <w:rPr>
          <w:color w:val="231F20"/>
        </w:rPr>
        <w:t>with</w:t>
      </w:r>
      <w:r>
        <w:rPr>
          <w:color w:val="231F20"/>
          <w:spacing w:val="-2"/>
        </w:rPr>
        <w:t> </w:t>
      </w:r>
      <w:r>
        <w:rPr>
          <w:color w:val="231F20"/>
        </w:rPr>
        <w:t>a</w:t>
      </w:r>
      <w:r>
        <w:rPr>
          <w:color w:val="231F20"/>
          <w:spacing w:val="-2"/>
        </w:rPr>
        <w:t> </w:t>
      </w:r>
      <w:r>
        <w:rPr>
          <w:color w:val="231F20"/>
        </w:rPr>
        <w:t>gift</w:t>
      </w:r>
      <w:r>
        <w:rPr>
          <w:color w:val="231F20"/>
          <w:spacing w:val="-2"/>
        </w:rPr>
        <w:t> </w:t>
      </w:r>
      <w:r>
        <w:rPr>
          <w:color w:val="231F20"/>
        </w:rPr>
        <w:t>of Mayan gold to finance his do-gooding missions. In this rendering of the colonial dynamic, colonized subjects, while still providing the narrative’s</w:t>
      </w:r>
      <w:r>
        <w:rPr>
          <w:color w:val="231F20"/>
          <w:spacing w:val="-6"/>
        </w:rPr>
        <w:t> </w:t>
      </w:r>
      <w:r>
        <w:rPr>
          <w:color w:val="231F20"/>
        </w:rPr>
        <w:t>foundation,</w:t>
      </w:r>
      <w:r>
        <w:rPr>
          <w:color w:val="231F20"/>
          <w:spacing w:val="-6"/>
        </w:rPr>
        <w:t> </w:t>
      </w:r>
      <w:r>
        <w:rPr>
          <w:color w:val="231F20"/>
        </w:rPr>
        <w:t>are</w:t>
      </w:r>
      <w:r>
        <w:rPr>
          <w:color w:val="231F20"/>
          <w:spacing w:val="-6"/>
        </w:rPr>
        <w:t> </w:t>
      </w:r>
      <w:r>
        <w:rPr>
          <w:color w:val="231F20"/>
        </w:rPr>
        <w:t>kept</w:t>
      </w:r>
      <w:r>
        <w:rPr>
          <w:color w:val="231F20"/>
          <w:spacing w:val="-6"/>
        </w:rPr>
        <w:t> </w:t>
      </w:r>
      <w:r>
        <w:rPr>
          <w:color w:val="231F20"/>
        </w:rPr>
        <w:t>willingly</w:t>
      </w:r>
      <w:r>
        <w:rPr>
          <w:color w:val="231F20"/>
          <w:spacing w:val="-6"/>
        </w:rPr>
        <w:t> </w:t>
      </w:r>
      <w:r>
        <w:rPr>
          <w:color w:val="231F20"/>
        </w:rPr>
        <w:t>hidden</w:t>
      </w:r>
      <w:r>
        <w:rPr>
          <w:color w:val="231F20"/>
          <w:spacing w:val="-6"/>
        </w:rPr>
        <w:t> </w:t>
      </w:r>
      <w:r>
        <w:rPr>
          <w:color w:val="231F20"/>
        </w:rPr>
        <w:t>in</w:t>
      </w:r>
      <w:r>
        <w:rPr>
          <w:color w:val="231F20"/>
          <w:spacing w:val="-6"/>
        </w:rPr>
        <w:t> </w:t>
      </w:r>
      <w:r>
        <w:rPr>
          <w:color w:val="231F20"/>
        </w:rPr>
        <w:t>a</w:t>
      </w:r>
      <w:r>
        <w:rPr>
          <w:color w:val="231F20"/>
          <w:spacing w:val="-6"/>
        </w:rPr>
        <w:t> </w:t>
      </w:r>
      <w:r>
        <w:rPr>
          <w:color w:val="231F20"/>
        </w:rPr>
        <w:t>static</w:t>
      </w:r>
      <w:r>
        <w:rPr>
          <w:color w:val="231F20"/>
          <w:spacing w:val="-6"/>
        </w:rPr>
        <w:t> </w:t>
      </w:r>
      <w:r>
        <w:rPr>
          <w:color w:val="231F20"/>
        </w:rPr>
        <w:t>preserve seemingly unrelated to any actual Indians within the borders of a contemporary United States. Unlike late nineteenth-century British colonialism,</w:t>
      </w:r>
      <w:r>
        <w:rPr>
          <w:color w:val="231F20"/>
          <w:spacing w:val="-5"/>
        </w:rPr>
        <w:t> </w:t>
      </w:r>
      <w:r>
        <w:rPr>
          <w:color w:val="231F20"/>
        </w:rPr>
        <w:t>early</w:t>
      </w:r>
      <w:r>
        <w:rPr>
          <w:color w:val="231F20"/>
          <w:spacing w:val="-5"/>
        </w:rPr>
        <w:t> </w:t>
      </w:r>
      <w:r>
        <w:rPr>
          <w:color w:val="231F20"/>
        </w:rPr>
        <w:t>twentieth-century</w:t>
      </w:r>
      <w:r>
        <w:rPr>
          <w:color w:val="231F20"/>
          <w:spacing w:val="-5"/>
        </w:rPr>
        <w:t> </w:t>
      </w:r>
      <w:r>
        <w:rPr>
          <w:color w:val="231F20"/>
        </w:rPr>
        <w:t>American</w:t>
      </w:r>
      <w:r>
        <w:rPr>
          <w:color w:val="231F20"/>
          <w:spacing w:val="-5"/>
        </w:rPr>
        <w:t> </w:t>
      </w:r>
      <w:r>
        <w:rPr>
          <w:color w:val="231F20"/>
        </w:rPr>
        <w:t>imperialism</w:t>
      </w:r>
      <w:r>
        <w:rPr>
          <w:color w:val="231F20"/>
          <w:spacing w:val="-5"/>
        </w:rPr>
        <w:t> </w:t>
      </w:r>
      <w:r>
        <w:rPr>
          <w:color w:val="231F20"/>
        </w:rPr>
        <w:t>evolved from a myth of the frontier as a free and unpopulated periphery, requiring the colonized Other to vanish. Where </w:t>
      </w:r>
      <w:r>
        <w:rPr>
          <w:i/>
          <w:color w:val="231F20"/>
        </w:rPr>
        <w:t>Spring-Heel’d Jack</w:t>
      </w:r>
      <w:r>
        <w:rPr>
          <w:i/>
          <w:color w:val="231F20"/>
        </w:rPr>
        <w:t> </w:t>
      </w:r>
      <w:r>
        <w:rPr>
          <w:color w:val="231F20"/>
        </w:rPr>
        <w:t>refers openly to abusive colonial practices, American superhero narratives avoid acknowledgment of empire, representing what John Carlos Rowe identifies as the nation’s “contradictory self- conceptions” in which “Americans’ interpretations of themselves</w:t>
      </w:r>
      <w:r>
        <w:rPr>
          <w:color w:val="231F20"/>
          <w:spacing w:val="80"/>
        </w:rPr>
        <w:t> </w:t>
      </w:r>
      <w:r>
        <w:rPr>
          <w:color w:val="231F20"/>
        </w:rPr>
        <w:t>as people are shaped by a powerful imperial desire and a profound anti-colonial temper” (2000: 3).</w:t>
      </w:r>
    </w:p>
    <w:p>
      <w:pPr>
        <w:pStyle w:val="BodyText"/>
        <w:spacing w:line="244" w:lineRule="auto" w:before="17"/>
        <w:ind w:left="263" w:right="997" w:firstLine="240"/>
        <w:jc w:val="both"/>
      </w:pPr>
      <w:r>
        <w:rPr>
          <w:color w:val="231F20"/>
        </w:rPr>
        <w:t>When</w:t>
      </w:r>
      <w:r>
        <w:rPr>
          <w:color w:val="231F20"/>
          <w:spacing w:val="69"/>
        </w:rPr>
        <w:t> </w:t>
      </w:r>
      <w:r>
        <w:rPr>
          <w:color w:val="231F20"/>
        </w:rPr>
        <w:t>Siegel</w:t>
      </w:r>
      <w:r>
        <w:rPr>
          <w:color w:val="231F20"/>
          <w:spacing w:val="69"/>
        </w:rPr>
        <w:t> </w:t>
      </w:r>
      <w:r>
        <w:rPr>
          <w:color w:val="231F20"/>
        </w:rPr>
        <w:t>and</w:t>
      </w:r>
      <w:r>
        <w:rPr>
          <w:color w:val="231F20"/>
          <w:spacing w:val="69"/>
        </w:rPr>
        <w:t> </w:t>
      </w:r>
      <w:r>
        <w:rPr>
          <w:color w:val="231F20"/>
        </w:rPr>
        <w:t>Shuster</w:t>
      </w:r>
      <w:r>
        <w:rPr>
          <w:color w:val="231F20"/>
          <w:spacing w:val="69"/>
        </w:rPr>
        <w:t> </w:t>
      </w:r>
      <w:r>
        <w:rPr>
          <w:color w:val="231F20"/>
        </w:rPr>
        <w:t>entered</w:t>
      </w:r>
      <w:r>
        <w:rPr>
          <w:color w:val="231F20"/>
          <w:spacing w:val="69"/>
        </w:rPr>
        <w:t> </w:t>
      </w:r>
      <w:r>
        <w:rPr>
          <w:color w:val="231F20"/>
        </w:rPr>
        <w:t>the</w:t>
      </w:r>
      <w:r>
        <w:rPr>
          <w:color w:val="231F20"/>
          <w:spacing w:val="69"/>
        </w:rPr>
        <w:t> </w:t>
      </w:r>
      <w:r>
        <w:rPr>
          <w:color w:val="231F20"/>
        </w:rPr>
        <w:t>comic</w:t>
      </w:r>
      <w:r>
        <w:rPr>
          <w:color w:val="231F20"/>
          <w:spacing w:val="69"/>
        </w:rPr>
        <w:t> </w:t>
      </w:r>
      <w:r>
        <w:rPr>
          <w:color w:val="231F20"/>
        </w:rPr>
        <w:t>book</w:t>
      </w:r>
      <w:r>
        <w:rPr>
          <w:color w:val="231F20"/>
          <w:spacing w:val="69"/>
        </w:rPr>
        <w:t> </w:t>
      </w:r>
      <w:r>
        <w:rPr>
          <w:color w:val="231F20"/>
        </w:rPr>
        <w:t>industry in the mid-1930s, the tropes of imperial superheroism were</w:t>
      </w:r>
      <w:r>
        <w:rPr>
          <w:color w:val="231F20"/>
          <w:spacing w:val="40"/>
        </w:rPr>
        <w:t> </w:t>
      </w:r>
      <w:r>
        <w:rPr>
          <w:color w:val="231F20"/>
        </w:rPr>
        <w:t>already ubiquitous. Superman takes his origin from the lost world motif,</w:t>
      </w:r>
      <w:r>
        <w:rPr>
          <w:color w:val="231F20"/>
          <w:spacing w:val="29"/>
        </w:rPr>
        <w:t> </w:t>
      </w:r>
      <w:r>
        <w:rPr>
          <w:color w:val="231F20"/>
        </w:rPr>
        <w:t>a</w:t>
      </w:r>
      <w:r>
        <w:rPr>
          <w:color w:val="231F20"/>
          <w:spacing w:val="29"/>
        </w:rPr>
        <w:t> </w:t>
      </w:r>
      <w:r>
        <w:rPr>
          <w:color w:val="231F20"/>
        </w:rPr>
        <w:t>science-fiction</w:t>
      </w:r>
      <w:r>
        <w:rPr>
          <w:color w:val="231F20"/>
          <w:spacing w:val="29"/>
        </w:rPr>
        <w:t> </w:t>
      </w:r>
      <w:r>
        <w:rPr>
          <w:color w:val="231F20"/>
        </w:rPr>
        <w:t>variation</w:t>
      </w:r>
      <w:r>
        <w:rPr>
          <w:color w:val="231F20"/>
          <w:spacing w:val="29"/>
        </w:rPr>
        <w:t> </w:t>
      </w:r>
      <w:r>
        <w:rPr>
          <w:color w:val="231F20"/>
        </w:rPr>
        <w:t>on</w:t>
      </w:r>
      <w:r>
        <w:rPr>
          <w:color w:val="231F20"/>
          <w:spacing w:val="30"/>
        </w:rPr>
        <w:t> </w:t>
      </w:r>
      <w:r>
        <w:rPr>
          <w:color w:val="231F20"/>
        </w:rPr>
        <w:t>the</w:t>
      </w:r>
      <w:r>
        <w:rPr>
          <w:color w:val="231F20"/>
          <w:spacing w:val="29"/>
        </w:rPr>
        <w:t> </w:t>
      </w:r>
      <w:r>
        <w:rPr>
          <w:color w:val="231F20"/>
        </w:rPr>
        <w:t>fantasy</w:t>
      </w:r>
      <w:r>
        <w:rPr>
          <w:color w:val="231F20"/>
          <w:spacing w:val="29"/>
        </w:rPr>
        <w:t> </w:t>
      </w:r>
      <w:r>
        <w:rPr>
          <w:color w:val="231F20"/>
        </w:rPr>
        <w:t>genre</w:t>
      </w:r>
      <w:r>
        <w:rPr>
          <w:color w:val="231F20"/>
          <w:spacing w:val="29"/>
        </w:rPr>
        <w:t> </w:t>
      </w:r>
      <w:r>
        <w:rPr>
          <w:color w:val="231F20"/>
          <w:spacing w:val="-2"/>
        </w:rPr>
        <w:t>introduced</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53" w:id="75"/>
      <w:bookmarkEnd w:id="75"/>
      <w:r>
        <w:rPr/>
      </w:r>
      <w:r>
        <w:rPr>
          <w:color w:val="231F20"/>
          <w:w w:val="105"/>
        </w:rPr>
        <w:t>by</w:t>
      </w:r>
      <w:r>
        <w:rPr>
          <w:color w:val="231F20"/>
          <w:w w:val="105"/>
        </w:rPr>
        <w:t> H.</w:t>
      </w:r>
      <w:r>
        <w:rPr>
          <w:color w:val="231F20"/>
          <w:w w:val="105"/>
        </w:rPr>
        <w:t> Rider</w:t>
      </w:r>
      <w:r>
        <w:rPr>
          <w:color w:val="231F20"/>
          <w:w w:val="105"/>
        </w:rPr>
        <w:t> Haggard</w:t>
      </w:r>
      <w:r>
        <w:rPr>
          <w:color w:val="231F20"/>
          <w:w w:val="105"/>
        </w:rPr>
        <w:t> in</w:t>
      </w:r>
      <w:r>
        <w:rPr>
          <w:color w:val="231F20"/>
          <w:w w:val="105"/>
        </w:rPr>
        <w:t> 1885,</w:t>
      </w:r>
      <w:r>
        <w:rPr>
          <w:color w:val="231F20"/>
          <w:w w:val="105"/>
        </w:rPr>
        <w:t> one</w:t>
      </w:r>
      <w:r>
        <w:rPr>
          <w:color w:val="231F20"/>
          <w:w w:val="105"/>
        </w:rPr>
        <w:t> of</w:t>
      </w:r>
      <w:r>
        <w:rPr>
          <w:color w:val="231F20"/>
          <w:w w:val="105"/>
        </w:rPr>
        <w:t> several</w:t>
      </w:r>
      <w:r>
        <w:rPr>
          <w:color w:val="231F20"/>
          <w:w w:val="105"/>
        </w:rPr>
        <w:t> narratives</w:t>
      </w:r>
      <w:r>
        <w:rPr>
          <w:color w:val="231F20"/>
          <w:w w:val="105"/>
        </w:rPr>
        <w:t> </w:t>
      </w:r>
      <w:r>
        <w:rPr>
          <w:color w:val="231F20"/>
          <w:w w:val="105"/>
        </w:rPr>
        <w:t>of “triumphalism”</w:t>
      </w:r>
      <w:r>
        <w:rPr>
          <w:color w:val="231F20"/>
          <w:w w:val="105"/>
        </w:rPr>
        <w:t> which,</w:t>
      </w:r>
      <w:r>
        <w:rPr>
          <w:color w:val="231F20"/>
          <w:w w:val="105"/>
        </w:rPr>
        <w:t> “far</w:t>
      </w:r>
      <w:r>
        <w:rPr>
          <w:color w:val="231F20"/>
          <w:w w:val="105"/>
        </w:rPr>
        <w:t> from</w:t>
      </w:r>
      <w:r>
        <w:rPr>
          <w:color w:val="231F20"/>
          <w:w w:val="105"/>
        </w:rPr>
        <w:t> casting</w:t>
      </w:r>
      <w:r>
        <w:rPr>
          <w:color w:val="231F20"/>
          <w:w w:val="105"/>
        </w:rPr>
        <w:t> doubt</w:t>
      </w:r>
      <w:r>
        <w:rPr>
          <w:color w:val="231F20"/>
          <w:w w:val="105"/>
        </w:rPr>
        <w:t> on</w:t>
      </w:r>
      <w:r>
        <w:rPr>
          <w:color w:val="231F20"/>
          <w:w w:val="105"/>
        </w:rPr>
        <w:t> the</w:t>
      </w:r>
      <w:r>
        <w:rPr>
          <w:color w:val="231F20"/>
          <w:w w:val="105"/>
        </w:rPr>
        <w:t> imperial undertaking,”</w:t>
      </w:r>
      <w:r>
        <w:rPr>
          <w:color w:val="231F20"/>
          <w:w w:val="105"/>
        </w:rPr>
        <w:t> argues</w:t>
      </w:r>
      <w:r>
        <w:rPr>
          <w:color w:val="231F20"/>
          <w:w w:val="105"/>
        </w:rPr>
        <w:t> Said,</w:t>
      </w:r>
      <w:r>
        <w:rPr>
          <w:color w:val="231F20"/>
          <w:w w:val="105"/>
        </w:rPr>
        <w:t> “serve</w:t>
      </w:r>
      <w:r>
        <w:rPr>
          <w:color w:val="231F20"/>
          <w:w w:val="105"/>
        </w:rPr>
        <w:t> to</w:t>
      </w:r>
      <w:r>
        <w:rPr>
          <w:color w:val="231F20"/>
          <w:w w:val="105"/>
        </w:rPr>
        <w:t> confirm</w:t>
      </w:r>
      <w:r>
        <w:rPr>
          <w:color w:val="231F20"/>
          <w:w w:val="105"/>
        </w:rPr>
        <w:t> and</w:t>
      </w:r>
      <w:r>
        <w:rPr>
          <w:color w:val="231F20"/>
          <w:w w:val="105"/>
        </w:rPr>
        <w:t> celebrate</w:t>
      </w:r>
      <w:r>
        <w:rPr>
          <w:color w:val="231F20"/>
          <w:w w:val="105"/>
        </w:rPr>
        <w:t> its success”</w:t>
      </w:r>
      <w:r>
        <w:rPr>
          <w:color w:val="231F20"/>
          <w:w w:val="105"/>
        </w:rPr>
        <w:t> because</w:t>
      </w:r>
      <w:r>
        <w:rPr>
          <w:color w:val="231F20"/>
          <w:w w:val="105"/>
        </w:rPr>
        <w:t> heroes</w:t>
      </w:r>
      <w:r>
        <w:rPr>
          <w:color w:val="231F20"/>
          <w:w w:val="105"/>
        </w:rPr>
        <w:t> “find</w:t>
      </w:r>
      <w:r>
        <w:rPr>
          <w:color w:val="231F20"/>
          <w:w w:val="105"/>
        </w:rPr>
        <w:t> what</w:t>
      </w:r>
      <w:r>
        <w:rPr>
          <w:color w:val="231F20"/>
          <w:w w:val="105"/>
        </w:rPr>
        <w:t> they’re</w:t>
      </w:r>
      <w:r>
        <w:rPr>
          <w:color w:val="231F20"/>
          <w:w w:val="105"/>
        </w:rPr>
        <w:t> looking</w:t>
      </w:r>
      <w:r>
        <w:rPr>
          <w:color w:val="231F20"/>
          <w:w w:val="105"/>
        </w:rPr>
        <w:t> for,</w:t>
      </w:r>
      <w:r>
        <w:rPr>
          <w:color w:val="231F20"/>
          <w:w w:val="105"/>
        </w:rPr>
        <w:t> adven- </w:t>
      </w:r>
      <w:r>
        <w:rPr>
          <w:color w:val="231F20"/>
        </w:rPr>
        <w:t>turers return home safe and wealthier” (1993: 187). The lost world </w:t>
      </w:r>
      <w:r>
        <w:rPr>
          <w:color w:val="231F20"/>
          <w:spacing w:val="-2"/>
          <w:w w:val="105"/>
        </w:rPr>
        <w:t>motif</w:t>
      </w:r>
      <w:r>
        <w:rPr>
          <w:color w:val="231F20"/>
          <w:spacing w:val="-5"/>
          <w:w w:val="105"/>
        </w:rPr>
        <w:t> </w:t>
      </w:r>
      <w:r>
        <w:rPr>
          <w:color w:val="231F20"/>
          <w:spacing w:val="-2"/>
          <w:w w:val="105"/>
        </w:rPr>
        <w:t>also</w:t>
      </w:r>
      <w:r>
        <w:rPr>
          <w:color w:val="231F20"/>
          <w:spacing w:val="-5"/>
          <w:w w:val="105"/>
        </w:rPr>
        <w:t> </w:t>
      </w:r>
      <w:r>
        <w:rPr>
          <w:color w:val="231F20"/>
          <w:spacing w:val="-2"/>
          <w:w w:val="105"/>
        </w:rPr>
        <w:t>produced</w:t>
      </w:r>
      <w:r>
        <w:rPr>
          <w:color w:val="231F20"/>
          <w:spacing w:val="-5"/>
          <w:w w:val="105"/>
        </w:rPr>
        <w:t> </w:t>
      </w:r>
      <w:r>
        <w:rPr>
          <w:color w:val="231F20"/>
          <w:spacing w:val="-2"/>
          <w:w w:val="105"/>
        </w:rPr>
        <w:t>the</w:t>
      </w:r>
      <w:r>
        <w:rPr>
          <w:color w:val="231F20"/>
          <w:spacing w:val="-5"/>
          <w:w w:val="105"/>
        </w:rPr>
        <w:t> </w:t>
      </w:r>
      <w:r>
        <w:rPr>
          <w:color w:val="231F20"/>
          <w:spacing w:val="-2"/>
          <w:w w:val="105"/>
        </w:rPr>
        <w:t>most</w:t>
      </w:r>
      <w:r>
        <w:rPr>
          <w:color w:val="231F20"/>
          <w:spacing w:val="-5"/>
          <w:w w:val="105"/>
        </w:rPr>
        <w:t> </w:t>
      </w:r>
      <w:r>
        <w:rPr>
          <w:color w:val="231F20"/>
          <w:spacing w:val="-2"/>
          <w:w w:val="105"/>
        </w:rPr>
        <w:t>immediate</w:t>
      </w:r>
      <w:r>
        <w:rPr>
          <w:color w:val="231F20"/>
          <w:spacing w:val="-5"/>
          <w:w w:val="105"/>
        </w:rPr>
        <w:t> </w:t>
      </w:r>
      <w:r>
        <w:rPr>
          <w:color w:val="231F20"/>
          <w:spacing w:val="-2"/>
          <w:w w:val="105"/>
        </w:rPr>
        <w:t>source</w:t>
      </w:r>
      <w:r>
        <w:rPr>
          <w:color w:val="231F20"/>
          <w:spacing w:val="-5"/>
          <w:w w:val="105"/>
        </w:rPr>
        <w:t> </w:t>
      </w:r>
      <w:r>
        <w:rPr>
          <w:color w:val="231F20"/>
          <w:spacing w:val="-2"/>
          <w:w w:val="105"/>
        </w:rPr>
        <w:t>of</w:t>
      </w:r>
      <w:r>
        <w:rPr>
          <w:color w:val="231F20"/>
          <w:spacing w:val="-5"/>
          <w:w w:val="105"/>
        </w:rPr>
        <w:t> </w:t>
      </w:r>
      <w:r>
        <w:rPr>
          <w:color w:val="231F20"/>
          <w:spacing w:val="-2"/>
          <w:w w:val="105"/>
        </w:rPr>
        <w:t>1930s</w:t>
      </w:r>
      <w:r>
        <w:rPr>
          <w:color w:val="231F20"/>
          <w:spacing w:val="-5"/>
          <w:w w:val="105"/>
        </w:rPr>
        <w:t> </w:t>
      </w:r>
      <w:r>
        <w:rPr>
          <w:color w:val="231F20"/>
          <w:spacing w:val="-2"/>
          <w:w w:val="105"/>
        </w:rPr>
        <w:t>Oriental </w:t>
      </w:r>
      <w:r>
        <w:rPr>
          <w:color w:val="231F20"/>
          <w:w w:val="105"/>
        </w:rPr>
        <w:t>exoticism,</w:t>
      </w:r>
      <w:r>
        <w:rPr>
          <w:color w:val="231F20"/>
          <w:w w:val="105"/>
        </w:rPr>
        <w:t> Shangri-La,</w:t>
      </w:r>
      <w:r>
        <w:rPr>
          <w:color w:val="231F20"/>
          <w:w w:val="105"/>
        </w:rPr>
        <w:t> the</w:t>
      </w:r>
      <w:r>
        <w:rPr>
          <w:color w:val="231F20"/>
          <w:w w:val="105"/>
        </w:rPr>
        <w:t> magical</w:t>
      </w:r>
      <w:r>
        <w:rPr>
          <w:color w:val="231F20"/>
          <w:w w:val="105"/>
        </w:rPr>
        <w:t> Himalayan</w:t>
      </w:r>
      <w:r>
        <w:rPr>
          <w:color w:val="231F20"/>
          <w:w w:val="105"/>
        </w:rPr>
        <w:t> city</w:t>
      </w:r>
      <w:r>
        <w:rPr>
          <w:color w:val="231F20"/>
          <w:w w:val="105"/>
        </w:rPr>
        <w:t> of</w:t>
      </w:r>
      <w:r>
        <w:rPr>
          <w:color w:val="231F20"/>
          <w:w w:val="105"/>
        </w:rPr>
        <w:t> the</w:t>
      </w:r>
      <w:r>
        <w:rPr>
          <w:color w:val="231F20"/>
          <w:w w:val="105"/>
        </w:rPr>
        <w:t> 1933 James</w:t>
      </w:r>
      <w:r>
        <w:rPr>
          <w:color w:val="231F20"/>
          <w:spacing w:val="40"/>
          <w:w w:val="105"/>
        </w:rPr>
        <w:t> </w:t>
      </w:r>
      <w:r>
        <w:rPr>
          <w:color w:val="231F20"/>
          <w:w w:val="105"/>
        </w:rPr>
        <w:t>Hilton</w:t>
      </w:r>
      <w:r>
        <w:rPr>
          <w:color w:val="231F20"/>
          <w:spacing w:val="40"/>
          <w:w w:val="105"/>
        </w:rPr>
        <w:t> </w:t>
      </w:r>
      <w:r>
        <w:rPr>
          <w:color w:val="231F20"/>
          <w:w w:val="105"/>
        </w:rPr>
        <w:t>novel</w:t>
      </w:r>
      <w:r>
        <w:rPr>
          <w:color w:val="231F20"/>
          <w:spacing w:val="40"/>
          <w:w w:val="105"/>
        </w:rPr>
        <w:t> </w:t>
      </w:r>
      <w:r>
        <w:rPr>
          <w:color w:val="231F20"/>
          <w:w w:val="105"/>
        </w:rPr>
        <w:t>and</w:t>
      </w:r>
      <w:r>
        <w:rPr>
          <w:color w:val="231F20"/>
          <w:spacing w:val="40"/>
          <w:w w:val="105"/>
        </w:rPr>
        <w:t> </w:t>
      </w:r>
      <w:r>
        <w:rPr>
          <w:color w:val="231F20"/>
          <w:w w:val="105"/>
        </w:rPr>
        <w:t>1937</w:t>
      </w:r>
      <w:r>
        <w:rPr>
          <w:color w:val="231F20"/>
          <w:spacing w:val="40"/>
          <w:w w:val="105"/>
        </w:rPr>
        <w:t> </w:t>
      </w:r>
      <w:r>
        <w:rPr>
          <w:color w:val="231F20"/>
          <w:w w:val="105"/>
        </w:rPr>
        <w:t>Frank</w:t>
      </w:r>
      <w:r>
        <w:rPr>
          <w:color w:val="231F20"/>
          <w:spacing w:val="40"/>
          <w:w w:val="105"/>
        </w:rPr>
        <w:t> </w:t>
      </w:r>
      <w:r>
        <w:rPr>
          <w:color w:val="231F20"/>
          <w:w w:val="105"/>
        </w:rPr>
        <w:t>Capra</w:t>
      </w:r>
      <w:r>
        <w:rPr>
          <w:color w:val="231F20"/>
          <w:spacing w:val="40"/>
          <w:w w:val="105"/>
        </w:rPr>
        <w:t> </w:t>
      </w:r>
      <w:r>
        <w:rPr>
          <w:color w:val="231F20"/>
          <w:w w:val="105"/>
        </w:rPr>
        <w:t>film</w:t>
      </w:r>
      <w:r>
        <w:rPr>
          <w:color w:val="231F20"/>
          <w:spacing w:val="40"/>
          <w:w w:val="105"/>
        </w:rPr>
        <w:t> </w:t>
      </w:r>
      <w:r>
        <w:rPr>
          <w:i/>
          <w:color w:val="231F20"/>
          <w:w w:val="105"/>
        </w:rPr>
        <w:t>Lost</w:t>
      </w:r>
      <w:r>
        <w:rPr>
          <w:i/>
          <w:color w:val="231F20"/>
          <w:spacing w:val="40"/>
          <w:w w:val="105"/>
        </w:rPr>
        <w:t> </w:t>
      </w:r>
      <w:r>
        <w:rPr>
          <w:i/>
          <w:color w:val="231F20"/>
          <w:w w:val="105"/>
        </w:rPr>
        <w:t>Horizon</w:t>
      </w:r>
      <w:r>
        <w:rPr>
          <w:color w:val="231F20"/>
          <w:w w:val="105"/>
        </w:rPr>
        <w:t>. It</w:t>
      </w:r>
      <w:r>
        <w:rPr>
          <w:color w:val="231F20"/>
          <w:w w:val="105"/>
        </w:rPr>
        <w:t> features</w:t>
      </w:r>
      <w:r>
        <w:rPr>
          <w:color w:val="231F20"/>
          <w:w w:val="105"/>
        </w:rPr>
        <w:t> a</w:t>
      </w:r>
      <w:r>
        <w:rPr>
          <w:color w:val="231F20"/>
          <w:w w:val="105"/>
        </w:rPr>
        <w:t> semi-immortal</w:t>
      </w:r>
      <w:r>
        <w:rPr>
          <w:color w:val="231F20"/>
          <w:w w:val="105"/>
        </w:rPr>
        <w:t> High</w:t>
      </w:r>
      <w:r>
        <w:rPr>
          <w:color w:val="231F20"/>
          <w:w w:val="105"/>
        </w:rPr>
        <w:t> Lama</w:t>
      </w:r>
      <w:r>
        <w:rPr>
          <w:color w:val="231F20"/>
          <w:w w:val="105"/>
        </w:rPr>
        <w:t> who</w:t>
      </w:r>
      <w:r>
        <w:rPr>
          <w:color w:val="231F20"/>
          <w:w w:val="105"/>
        </w:rPr>
        <w:t> recruits</w:t>
      </w:r>
      <w:r>
        <w:rPr>
          <w:color w:val="231F20"/>
          <w:w w:val="105"/>
        </w:rPr>
        <w:t> a</w:t>
      </w:r>
      <w:r>
        <w:rPr>
          <w:color w:val="231F20"/>
          <w:w w:val="105"/>
        </w:rPr>
        <w:t> European American</w:t>
      </w:r>
      <w:r>
        <w:rPr>
          <w:color w:val="231F20"/>
          <w:spacing w:val="-12"/>
          <w:w w:val="105"/>
        </w:rPr>
        <w:t> </w:t>
      </w:r>
      <w:r>
        <w:rPr>
          <w:color w:val="231F20"/>
          <w:w w:val="105"/>
        </w:rPr>
        <w:t>to</w:t>
      </w:r>
      <w:r>
        <w:rPr>
          <w:color w:val="231F20"/>
          <w:spacing w:val="-12"/>
          <w:w w:val="105"/>
        </w:rPr>
        <w:t> </w:t>
      </w:r>
      <w:r>
        <w:rPr>
          <w:color w:val="231F20"/>
          <w:w w:val="105"/>
        </w:rPr>
        <w:t>be</w:t>
      </w:r>
      <w:r>
        <w:rPr>
          <w:color w:val="231F20"/>
          <w:spacing w:val="-11"/>
          <w:w w:val="105"/>
        </w:rPr>
        <w:t> </w:t>
      </w:r>
      <w:r>
        <w:rPr>
          <w:color w:val="231F20"/>
          <w:w w:val="105"/>
        </w:rPr>
        <w:t>his</w:t>
      </w:r>
      <w:r>
        <w:rPr>
          <w:color w:val="231F20"/>
          <w:spacing w:val="-12"/>
          <w:w w:val="105"/>
        </w:rPr>
        <w:t> </w:t>
      </w:r>
      <w:r>
        <w:rPr>
          <w:color w:val="231F20"/>
          <w:w w:val="105"/>
        </w:rPr>
        <w:t>heir</w:t>
      </w:r>
      <w:r>
        <w:rPr>
          <w:color w:val="231F20"/>
          <w:spacing w:val="-11"/>
          <w:w w:val="105"/>
        </w:rPr>
        <w:t> </w:t>
      </w:r>
      <w:r>
        <w:rPr>
          <w:color w:val="231F20"/>
          <w:w w:val="105"/>
        </w:rPr>
        <w:t>and</w:t>
      </w:r>
      <w:r>
        <w:rPr>
          <w:color w:val="231F20"/>
          <w:spacing w:val="-12"/>
          <w:w w:val="105"/>
        </w:rPr>
        <w:t> </w:t>
      </w:r>
      <w:r>
        <w:rPr>
          <w:color w:val="231F20"/>
          <w:w w:val="105"/>
        </w:rPr>
        <w:t>rule</w:t>
      </w:r>
      <w:r>
        <w:rPr>
          <w:color w:val="231F20"/>
          <w:spacing w:val="-11"/>
          <w:w w:val="105"/>
        </w:rPr>
        <w:t> </w:t>
      </w:r>
      <w:r>
        <w:rPr>
          <w:color w:val="231F20"/>
          <w:w w:val="105"/>
        </w:rPr>
        <w:t>the</w:t>
      </w:r>
      <w:r>
        <w:rPr>
          <w:color w:val="231F20"/>
          <w:spacing w:val="-12"/>
          <w:w w:val="105"/>
        </w:rPr>
        <w:t> </w:t>
      </w:r>
      <w:r>
        <w:rPr>
          <w:color w:val="231F20"/>
          <w:w w:val="105"/>
        </w:rPr>
        <w:t>secret</w:t>
      </w:r>
      <w:r>
        <w:rPr>
          <w:color w:val="231F20"/>
          <w:spacing w:val="-12"/>
          <w:w w:val="105"/>
        </w:rPr>
        <w:t> </w:t>
      </w:r>
      <w:r>
        <w:rPr>
          <w:color w:val="231F20"/>
          <w:w w:val="105"/>
        </w:rPr>
        <w:t>mountain</w:t>
      </w:r>
      <w:r>
        <w:rPr>
          <w:color w:val="231F20"/>
          <w:spacing w:val="-11"/>
          <w:w w:val="105"/>
        </w:rPr>
        <w:t> </w:t>
      </w:r>
      <w:r>
        <w:rPr>
          <w:color w:val="231F20"/>
          <w:w w:val="105"/>
        </w:rPr>
        <w:t>paradise—a source</w:t>
      </w:r>
      <w:r>
        <w:rPr>
          <w:color w:val="231F20"/>
          <w:spacing w:val="-7"/>
          <w:w w:val="105"/>
        </w:rPr>
        <w:t> </w:t>
      </w:r>
      <w:r>
        <w:rPr>
          <w:color w:val="231F20"/>
          <w:w w:val="105"/>
        </w:rPr>
        <w:t>point</w:t>
      </w:r>
      <w:r>
        <w:rPr>
          <w:color w:val="231F20"/>
          <w:spacing w:val="-7"/>
          <w:w w:val="105"/>
        </w:rPr>
        <w:t> </w:t>
      </w:r>
      <w:r>
        <w:rPr>
          <w:color w:val="231F20"/>
          <w:w w:val="105"/>
        </w:rPr>
        <w:t>for</w:t>
      </w:r>
      <w:r>
        <w:rPr>
          <w:color w:val="231F20"/>
          <w:spacing w:val="-6"/>
          <w:w w:val="105"/>
        </w:rPr>
        <w:t> </w:t>
      </w:r>
      <w:r>
        <w:rPr>
          <w:color w:val="231F20"/>
          <w:w w:val="105"/>
        </w:rPr>
        <w:t>Wonderman</w:t>
      </w:r>
      <w:r>
        <w:rPr>
          <w:color w:val="231F20"/>
          <w:spacing w:val="-7"/>
          <w:w w:val="105"/>
        </w:rPr>
        <w:t> </w:t>
      </w:r>
      <w:r>
        <w:rPr>
          <w:color w:val="231F20"/>
          <w:w w:val="105"/>
        </w:rPr>
        <w:t>and</w:t>
      </w:r>
      <w:r>
        <w:rPr>
          <w:color w:val="231F20"/>
          <w:spacing w:val="-6"/>
          <w:w w:val="105"/>
        </w:rPr>
        <w:t> </w:t>
      </w:r>
      <w:r>
        <w:rPr>
          <w:color w:val="231F20"/>
          <w:w w:val="105"/>
        </w:rPr>
        <w:t>other</w:t>
      </w:r>
      <w:r>
        <w:rPr>
          <w:color w:val="231F20"/>
          <w:spacing w:val="-7"/>
          <w:w w:val="105"/>
        </w:rPr>
        <w:t> </w:t>
      </w:r>
      <w:r>
        <w:rPr>
          <w:color w:val="231F20"/>
          <w:w w:val="105"/>
        </w:rPr>
        <w:t>comic</w:t>
      </w:r>
      <w:r>
        <w:rPr>
          <w:color w:val="231F20"/>
          <w:spacing w:val="-6"/>
          <w:w w:val="105"/>
        </w:rPr>
        <w:t> </w:t>
      </w:r>
      <w:r>
        <w:rPr>
          <w:color w:val="231F20"/>
          <w:w w:val="105"/>
        </w:rPr>
        <w:t>book</w:t>
      </w:r>
      <w:r>
        <w:rPr>
          <w:color w:val="231F20"/>
          <w:spacing w:val="-7"/>
          <w:w w:val="105"/>
        </w:rPr>
        <w:t> </w:t>
      </w:r>
      <w:r>
        <w:rPr>
          <w:color w:val="231F20"/>
          <w:w w:val="105"/>
        </w:rPr>
        <w:t>superheroes.</w:t>
      </w:r>
    </w:p>
    <w:p>
      <w:pPr>
        <w:pStyle w:val="BodyText"/>
        <w:spacing w:line="244" w:lineRule="auto" w:before="9"/>
        <w:ind w:left="600" w:right="661" w:firstLine="240"/>
        <w:jc w:val="both"/>
      </w:pPr>
      <w:r>
        <w:rPr>
          <w:color w:val="231F20"/>
        </w:rPr>
        <w:t>After</w:t>
      </w:r>
      <w:r>
        <w:rPr>
          <w:color w:val="231F20"/>
          <w:spacing w:val="-3"/>
        </w:rPr>
        <w:t> </w:t>
      </w:r>
      <w:r>
        <w:rPr>
          <w:color w:val="231F20"/>
        </w:rPr>
        <w:t>the</w:t>
      </w:r>
      <w:r>
        <w:rPr>
          <w:color w:val="231F20"/>
          <w:spacing w:val="-3"/>
        </w:rPr>
        <w:t> </w:t>
      </w:r>
      <w:r>
        <w:rPr>
          <w:color w:val="231F20"/>
        </w:rPr>
        <w:t>frontier</w:t>
      </w:r>
      <w:r>
        <w:rPr>
          <w:color w:val="231F20"/>
          <w:spacing w:val="-3"/>
        </w:rPr>
        <w:t> </w:t>
      </w:r>
      <w:r>
        <w:rPr>
          <w:color w:val="231F20"/>
        </w:rPr>
        <w:t>of</w:t>
      </w:r>
      <w:r>
        <w:rPr>
          <w:color w:val="231F20"/>
          <w:spacing w:val="-3"/>
        </w:rPr>
        <w:t> </w:t>
      </w:r>
      <w:r>
        <w:rPr>
          <w:color w:val="231F20"/>
        </w:rPr>
        <w:t>Krypton</w:t>
      </w:r>
      <w:r>
        <w:rPr>
          <w:color w:val="231F20"/>
          <w:spacing w:val="-3"/>
        </w:rPr>
        <w:t> </w:t>
      </w:r>
      <w:r>
        <w:rPr>
          <w:color w:val="231F20"/>
        </w:rPr>
        <w:t>was</w:t>
      </w:r>
      <w:r>
        <w:rPr>
          <w:color w:val="231F20"/>
          <w:spacing w:val="-3"/>
        </w:rPr>
        <w:t> </w:t>
      </w:r>
      <w:r>
        <w:rPr>
          <w:color w:val="231F20"/>
        </w:rPr>
        <w:t>destroyed</w:t>
      </w:r>
      <w:r>
        <w:rPr>
          <w:color w:val="231F20"/>
          <w:spacing w:val="-3"/>
        </w:rPr>
        <w:t> </w:t>
      </w:r>
      <w:r>
        <w:rPr>
          <w:color w:val="231F20"/>
        </w:rPr>
        <w:t>and</w:t>
      </w:r>
      <w:r>
        <w:rPr>
          <w:color w:val="231F20"/>
          <w:spacing w:val="-3"/>
        </w:rPr>
        <w:t> </w:t>
      </w:r>
      <w:r>
        <w:rPr>
          <w:color w:val="231F20"/>
        </w:rPr>
        <w:t>its</w:t>
      </w:r>
      <w:r>
        <w:rPr>
          <w:color w:val="231F20"/>
          <w:spacing w:val="-3"/>
        </w:rPr>
        <w:t> </w:t>
      </w:r>
      <w:r>
        <w:rPr>
          <w:color w:val="231F20"/>
        </w:rPr>
        <w:t>lone</w:t>
      </w:r>
      <w:r>
        <w:rPr>
          <w:color w:val="231F20"/>
          <w:spacing w:val="-3"/>
        </w:rPr>
        <w:t> </w:t>
      </w:r>
      <w:r>
        <w:rPr>
          <w:color w:val="231F20"/>
        </w:rPr>
        <w:t>survivor </w:t>
      </w:r>
      <w:r>
        <w:rPr>
          <w:color w:val="231F20"/>
          <w:spacing w:val="-2"/>
        </w:rPr>
        <w:t>adopted</w:t>
      </w:r>
      <w:r>
        <w:rPr>
          <w:color w:val="231F20"/>
          <w:spacing w:val="-4"/>
        </w:rPr>
        <w:t> </w:t>
      </w:r>
      <w:r>
        <w:rPr>
          <w:color w:val="231F20"/>
          <w:spacing w:val="-2"/>
        </w:rPr>
        <w:t>Tarzan-like</w:t>
      </w:r>
      <w:r>
        <w:rPr>
          <w:color w:val="231F20"/>
          <w:spacing w:val="-4"/>
        </w:rPr>
        <w:t> </w:t>
      </w:r>
      <w:r>
        <w:rPr>
          <w:color w:val="231F20"/>
          <w:spacing w:val="-2"/>
        </w:rPr>
        <w:t>for</w:t>
      </w:r>
      <w:r>
        <w:rPr>
          <w:color w:val="231F20"/>
          <w:spacing w:val="-4"/>
        </w:rPr>
        <w:t> </w:t>
      </w:r>
      <w:r>
        <w:rPr>
          <w:color w:val="231F20"/>
          <w:spacing w:val="-2"/>
        </w:rPr>
        <w:t>the</w:t>
      </w:r>
      <w:r>
        <w:rPr>
          <w:color w:val="231F20"/>
          <w:spacing w:val="-4"/>
        </w:rPr>
        <w:t> </w:t>
      </w:r>
      <w:r>
        <w:rPr>
          <w:color w:val="231F20"/>
          <w:spacing w:val="-2"/>
        </w:rPr>
        <w:t>benefit</w:t>
      </w:r>
      <w:r>
        <w:rPr>
          <w:color w:val="231F20"/>
          <w:spacing w:val="-4"/>
        </w:rPr>
        <w:t> </w:t>
      </w:r>
      <w:r>
        <w:rPr>
          <w:color w:val="231F20"/>
          <w:spacing w:val="-2"/>
        </w:rPr>
        <w:t>of</w:t>
      </w:r>
      <w:r>
        <w:rPr>
          <w:color w:val="231F20"/>
          <w:spacing w:val="-4"/>
        </w:rPr>
        <w:t> </w:t>
      </w:r>
      <w:r>
        <w:rPr>
          <w:color w:val="231F20"/>
          <w:spacing w:val="-2"/>
        </w:rPr>
        <w:t>Metropolis,</w:t>
      </w:r>
      <w:r>
        <w:rPr>
          <w:color w:val="231F20"/>
          <w:spacing w:val="-4"/>
        </w:rPr>
        <w:t> </w:t>
      </w:r>
      <w:r>
        <w:rPr>
          <w:color w:val="231F20"/>
          <w:spacing w:val="-2"/>
        </w:rPr>
        <w:t>imperial</w:t>
      </w:r>
      <w:r>
        <w:rPr>
          <w:color w:val="231F20"/>
          <w:spacing w:val="-4"/>
        </w:rPr>
        <w:t> </w:t>
      </w:r>
      <w:r>
        <w:rPr>
          <w:color w:val="231F20"/>
          <w:spacing w:val="-2"/>
        </w:rPr>
        <w:t>supermen </w:t>
      </w:r>
      <w:r>
        <w:rPr>
          <w:color w:val="231F20"/>
        </w:rPr>
        <w:t>inundated newsstands. Having discontinued Wonderman and his Tibetan powers after DC’s injunction, </w:t>
      </w:r>
      <w:r>
        <w:rPr>
          <w:i/>
          <w:color w:val="231F20"/>
        </w:rPr>
        <w:t>Wonder Comics </w:t>
      </w:r>
      <w:r>
        <w:rPr>
          <w:color w:val="231F20"/>
        </w:rPr>
        <w:t>#2 (June 1939) features another Will Eisner creation, Yarko the Great, with his</w:t>
      </w:r>
      <w:r>
        <w:rPr>
          <w:color w:val="231F20"/>
          <w:spacing w:val="-12"/>
        </w:rPr>
        <w:t> </w:t>
      </w:r>
      <w:r>
        <w:rPr>
          <w:color w:val="231F20"/>
        </w:rPr>
        <w:t>orientalist</w:t>
      </w:r>
      <w:r>
        <w:rPr>
          <w:color w:val="231F20"/>
          <w:spacing w:val="-11"/>
        </w:rPr>
        <w:t> </w:t>
      </w:r>
      <w:r>
        <w:rPr>
          <w:color w:val="231F20"/>
        </w:rPr>
        <w:t>inspiration</w:t>
      </w:r>
      <w:r>
        <w:rPr>
          <w:color w:val="231F20"/>
          <w:spacing w:val="-11"/>
        </w:rPr>
        <w:t> </w:t>
      </w:r>
      <w:r>
        <w:rPr>
          <w:color w:val="231F20"/>
        </w:rPr>
        <w:t>foregrounded</w:t>
      </w:r>
      <w:r>
        <w:rPr>
          <w:color w:val="231F20"/>
          <w:spacing w:val="-11"/>
        </w:rPr>
        <w:t> </w:t>
      </w:r>
      <w:r>
        <w:rPr>
          <w:color w:val="231F20"/>
        </w:rPr>
        <w:t>in</w:t>
      </w:r>
      <w:r>
        <w:rPr>
          <w:color w:val="231F20"/>
          <w:spacing w:val="-11"/>
        </w:rPr>
        <w:t> </w:t>
      </w:r>
      <w:r>
        <w:rPr>
          <w:color w:val="231F20"/>
        </w:rPr>
        <w:t>the</w:t>
      </w:r>
      <w:r>
        <w:rPr>
          <w:color w:val="231F20"/>
          <w:spacing w:val="-11"/>
        </w:rPr>
        <w:t> </w:t>
      </w:r>
      <w:r>
        <w:rPr>
          <w:color w:val="231F20"/>
        </w:rPr>
        <w:t>hero’s</w:t>
      </w:r>
      <w:r>
        <w:rPr>
          <w:color w:val="231F20"/>
          <w:spacing w:val="-11"/>
        </w:rPr>
        <w:t> </w:t>
      </w:r>
      <w:r>
        <w:rPr>
          <w:color w:val="231F20"/>
        </w:rPr>
        <w:t>amulet-crested turban. Donald Markstein documents Yarko as one of a dozen Mandrake-inspired comic book magicians to appear between 1938 and 1941; nine of the characters wear Chandu-copied turbans, one a fez, and three are assisted by Asian servants. Another half dozen comic book superheroes of the same period also receive orientalist origins</w:t>
      </w:r>
      <w:r>
        <w:rPr>
          <w:color w:val="231F20"/>
          <w:spacing w:val="-4"/>
        </w:rPr>
        <w:t> </w:t>
      </w:r>
      <w:r>
        <w:rPr>
          <w:color w:val="231F20"/>
        </w:rPr>
        <w:t>for</w:t>
      </w:r>
      <w:r>
        <w:rPr>
          <w:color w:val="231F20"/>
          <w:spacing w:val="-4"/>
        </w:rPr>
        <w:t> </w:t>
      </w:r>
      <w:r>
        <w:rPr>
          <w:color w:val="231F20"/>
        </w:rPr>
        <w:t>their</w:t>
      </w:r>
      <w:r>
        <w:rPr>
          <w:color w:val="231F20"/>
          <w:spacing w:val="-4"/>
        </w:rPr>
        <w:t> </w:t>
      </w:r>
      <w:r>
        <w:rPr>
          <w:color w:val="231F20"/>
        </w:rPr>
        <w:t>powers,</w:t>
      </w:r>
      <w:r>
        <w:rPr>
          <w:color w:val="231F20"/>
          <w:spacing w:val="-4"/>
        </w:rPr>
        <w:t> </w:t>
      </w:r>
      <w:r>
        <w:rPr>
          <w:color w:val="231F20"/>
        </w:rPr>
        <w:t>three</w:t>
      </w:r>
      <w:r>
        <w:rPr>
          <w:color w:val="231F20"/>
          <w:spacing w:val="-4"/>
        </w:rPr>
        <w:t> </w:t>
      </w:r>
      <w:r>
        <w:rPr>
          <w:color w:val="231F20"/>
        </w:rPr>
        <w:t>involving</w:t>
      </w:r>
      <w:r>
        <w:rPr>
          <w:color w:val="231F20"/>
          <w:spacing w:val="-4"/>
        </w:rPr>
        <w:t> </w:t>
      </w:r>
      <w:r>
        <w:rPr>
          <w:color w:val="231F20"/>
        </w:rPr>
        <w:t>Tibet.</w:t>
      </w:r>
      <w:r>
        <w:rPr>
          <w:color w:val="231F20"/>
          <w:spacing w:val="-4"/>
        </w:rPr>
        <w:t> </w:t>
      </w:r>
      <w:r>
        <w:rPr>
          <w:color w:val="231F20"/>
        </w:rPr>
        <w:t>Egypt</w:t>
      </w:r>
      <w:r>
        <w:rPr>
          <w:color w:val="231F20"/>
          <w:spacing w:val="-4"/>
        </w:rPr>
        <w:t> </w:t>
      </w:r>
      <w:r>
        <w:rPr>
          <w:color w:val="231F20"/>
        </w:rPr>
        <w:t>contributes</w:t>
      </w:r>
      <w:r>
        <w:rPr>
          <w:color w:val="231F20"/>
          <w:spacing w:val="-4"/>
        </w:rPr>
        <w:t> </w:t>
      </w:r>
      <w:r>
        <w:rPr>
          <w:color w:val="231F20"/>
        </w:rPr>
        <w:t>its own subset of characters, with archeologist superheroes traveling the periphery from the Middle East to Central America.</w:t>
      </w:r>
    </w:p>
    <w:p>
      <w:pPr>
        <w:pStyle w:val="BodyText"/>
        <w:spacing w:line="244" w:lineRule="auto" w:before="12"/>
        <w:ind w:left="600" w:right="661" w:firstLine="240"/>
        <w:jc w:val="both"/>
      </w:pPr>
      <w:r>
        <w:rPr>
          <w:color w:val="231F20"/>
          <w:w w:val="105"/>
        </w:rPr>
        <w:t>William</w:t>
      </w:r>
      <w:r>
        <w:rPr>
          <w:color w:val="231F20"/>
          <w:w w:val="105"/>
        </w:rPr>
        <w:t> Marston</w:t>
      </w:r>
      <w:r>
        <w:rPr>
          <w:color w:val="231F20"/>
          <w:w w:val="105"/>
        </w:rPr>
        <w:t> and</w:t>
      </w:r>
      <w:r>
        <w:rPr>
          <w:color w:val="231F20"/>
          <w:w w:val="105"/>
        </w:rPr>
        <w:t> Harry</w:t>
      </w:r>
      <w:r>
        <w:rPr>
          <w:color w:val="231F20"/>
          <w:w w:val="105"/>
        </w:rPr>
        <w:t> Peter’s</w:t>
      </w:r>
      <w:r>
        <w:rPr>
          <w:color w:val="231F20"/>
          <w:w w:val="105"/>
        </w:rPr>
        <w:t> Wonder</w:t>
      </w:r>
      <w:r>
        <w:rPr>
          <w:color w:val="231F20"/>
          <w:w w:val="105"/>
        </w:rPr>
        <w:t> Woman</w:t>
      </w:r>
      <w:r>
        <w:rPr>
          <w:color w:val="231F20"/>
          <w:w w:val="105"/>
        </w:rPr>
        <w:t> and</w:t>
      </w:r>
      <w:r>
        <w:rPr>
          <w:color w:val="231F20"/>
          <w:w w:val="105"/>
        </w:rPr>
        <w:t> Bill </w:t>
      </w:r>
      <w:r>
        <w:rPr>
          <w:color w:val="231F20"/>
          <w:spacing w:val="-2"/>
          <w:w w:val="105"/>
        </w:rPr>
        <w:t>Everett’s</w:t>
      </w:r>
      <w:r>
        <w:rPr>
          <w:color w:val="231F20"/>
          <w:spacing w:val="-5"/>
          <w:w w:val="105"/>
        </w:rPr>
        <w:t> </w:t>
      </w:r>
      <w:r>
        <w:rPr>
          <w:color w:val="231F20"/>
          <w:spacing w:val="-2"/>
          <w:w w:val="105"/>
        </w:rPr>
        <w:t>Sub-Mariner,</w:t>
      </w:r>
      <w:r>
        <w:rPr>
          <w:color w:val="231F20"/>
          <w:spacing w:val="-5"/>
          <w:w w:val="105"/>
        </w:rPr>
        <w:t> </w:t>
      </w:r>
      <w:r>
        <w:rPr>
          <w:color w:val="231F20"/>
          <w:spacing w:val="-2"/>
          <w:w w:val="105"/>
        </w:rPr>
        <w:t>an</w:t>
      </w:r>
      <w:r>
        <w:rPr>
          <w:color w:val="231F20"/>
          <w:spacing w:val="-5"/>
          <w:w w:val="105"/>
        </w:rPr>
        <w:t> </w:t>
      </w:r>
      <w:r>
        <w:rPr>
          <w:color w:val="231F20"/>
          <w:spacing w:val="-2"/>
          <w:w w:val="105"/>
        </w:rPr>
        <w:t>Amazon</w:t>
      </w:r>
      <w:r>
        <w:rPr>
          <w:color w:val="231F20"/>
          <w:spacing w:val="-5"/>
          <w:w w:val="105"/>
        </w:rPr>
        <w:t> </w:t>
      </w:r>
      <w:r>
        <w:rPr>
          <w:color w:val="231F20"/>
          <w:spacing w:val="-2"/>
          <w:w w:val="105"/>
        </w:rPr>
        <w:t>princess</w:t>
      </w:r>
      <w:r>
        <w:rPr>
          <w:color w:val="231F20"/>
          <w:spacing w:val="-5"/>
          <w:w w:val="105"/>
        </w:rPr>
        <w:t> </w:t>
      </w:r>
      <w:r>
        <w:rPr>
          <w:color w:val="231F20"/>
          <w:spacing w:val="-2"/>
          <w:w w:val="105"/>
        </w:rPr>
        <w:t>from</w:t>
      </w:r>
      <w:r>
        <w:rPr>
          <w:color w:val="231F20"/>
          <w:spacing w:val="-5"/>
          <w:w w:val="105"/>
        </w:rPr>
        <w:t> </w:t>
      </w:r>
      <w:r>
        <w:rPr>
          <w:color w:val="231F20"/>
          <w:spacing w:val="-2"/>
          <w:w w:val="105"/>
        </w:rPr>
        <w:t>an</w:t>
      </w:r>
      <w:r>
        <w:rPr>
          <w:color w:val="231F20"/>
          <w:spacing w:val="-5"/>
          <w:w w:val="105"/>
        </w:rPr>
        <w:t> </w:t>
      </w:r>
      <w:r>
        <w:rPr>
          <w:color w:val="231F20"/>
          <w:spacing w:val="-2"/>
          <w:w w:val="105"/>
        </w:rPr>
        <w:t>island</w:t>
      </w:r>
      <w:r>
        <w:rPr>
          <w:color w:val="231F20"/>
          <w:spacing w:val="-5"/>
          <w:w w:val="105"/>
        </w:rPr>
        <w:t> </w:t>
      </w:r>
      <w:r>
        <w:rPr>
          <w:color w:val="231F20"/>
          <w:spacing w:val="-2"/>
          <w:w w:val="105"/>
        </w:rPr>
        <w:t>hidden </w:t>
      </w:r>
      <w:r>
        <w:rPr>
          <w:color w:val="231F20"/>
          <w:w w:val="105"/>
        </w:rPr>
        <w:t>in</w:t>
      </w:r>
      <w:r>
        <w:rPr>
          <w:color w:val="231F20"/>
          <w:w w:val="105"/>
        </w:rPr>
        <w:t> former</w:t>
      </w:r>
      <w:r>
        <w:rPr>
          <w:color w:val="231F20"/>
          <w:w w:val="105"/>
        </w:rPr>
        <w:t> colonial</w:t>
      </w:r>
      <w:r>
        <w:rPr>
          <w:color w:val="231F20"/>
          <w:w w:val="105"/>
        </w:rPr>
        <w:t> waters</w:t>
      </w:r>
      <w:r>
        <w:rPr>
          <w:color w:val="231F20"/>
          <w:w w:val="105"/>
        </w:rPr>
        <w:t> and</w:t>
      </w:r>
      <w:r>
        <w:rPr>
          <w:color w:val="231F20"/>
          <w:w w:val="105"/>
        </w:rPr>
        <w:t> an</w:t>
      </w:r>
      <w:r>
        <w:rPr>
          <w:color w:val="231F20"/>
          <w:w w:val="105"/>
        </w:rPr>
        <w:t> Atlantean</w:t>
      </w:r>
      <w:r>
        <w:rPr>
          <w:color w:val="231F20"/>
          <w:w w:val="105"/>
        </w:rPr>
        <w:t> prince</w:t>
      </w:r>
      <w:r>
        <w:rPr>
          <w:color w:val="231F20"/>
          <w:w w:val="105"/>
        </w:rPr>
        <w:t> from</w:t>
      </w:r>
      <w:r>
        <w:rPr>
          <w:color w:val="231F20"/>
          <w:w w:val="105"/>
        </w:rPr>
        <w:t> an underwater</w:t>
      </w:r>
      <w:r>
        <w:rPr>
          <w:color w:val="231F20"/>
          <w:w w:val="105"/>
        </w:rPr>
        <w:t> homeland</w:t>
      </w:r>
      <w:r>
        <w:rPr>
          <w:color w:val="231F20"/>
          <w:w w:val="105"/>
        </w:rPr>
        <w:t> encroached</w:t>
      </w:r>
      <w:r>
        <w:rPr>
          <w:color w:val="231F20"/>
          <w:w w:val="105"/>
        </w:rPr>
        <w:t> on</w:t>
      </w:r>
      <w:r>
        <w:rPr>
          <w:color w:val="231F20"/>
          <w:w w:val="105"/>
        </w:rPr>
        <w:t> by</w:t>
      </w:r>
      <w:r>
        <w:rPr>
          <w:color w:val="231F20"/>
          <w:w w:val="105"/>
        </w:rPr>
        <w:t> land-dwellers,</w:t>
      </w:r>
      <w:r>
        <w:rPr>
          <w:color w:val="231F20"/>
          <w:w w:val="105"/>
        </w:rPr>
        <w:t> respec- tively,</w:t>
      </w:r>
      <w:r>
        <w:rPr>
          <w:color w:val="231F20"/>
          <w:spacing w:val="-8"/>
          <w:w w:val="105"/>
        </w:rPr>
        <w:t> </w:t>
      </w:r>
      <w:r>
        <w:rPr>
          <w:color w:val="231F20"/>
          <w:w w:val="105"/>
        </w:rPr>
        <w:t>further</w:t>
      </w:r>
      <w:r>
        <w:rPr>
          <w:color w:val="231F20"/>
          <w:spacing w:val="-8"/>
          <w:w w:val="105"/>
        </w:rPr>
        <w:t> </w:t>
      </w:r>
      <w:r>
        <w:rPr>
          <w:color w:val="231F20"/>
          <w:w w:val="105"/>
        </w:rPr>
        <w:t>incorporate</w:t>
      </w:r>
      <w:r>
        <w:rPr>
          <w:color w:val="231F20"/>
          <w:spacing w:val="-8"/>
          <w:w w:val="105"/>
        </w:rPr>
        <w:t> </w:t>
      </w:r>
      <w:r>
        <w:rPr>
          <w:color w:val="231F20"/>
          <w:w w:val="105"/>
        </w:rPr>
        <w:t>imperial</w:t>
      </w:r>
      <w:r>
        <w:rPr>
          <w:color w:val="231F20"/>
          <w:spacing w:val="-8"/>
          <w:w w:val="105"/>
        </w:rPr>
        <w:t> </w:t>
      </w:r>
      <w:r>
        <w:rPr>
          <w:color w:val="231F20"/>
          <w:w w:val="105"/>
        </w:rPr>
        <w:t>origins</w:t>
      </w:r>
      <w:r>
        <w:rPr>
          <w:color w:val="231F20"/>
          <w:spacing w:val="-8"/>
          <w:w w:val="105"/>
        </w:rPr>
        <w:t> </w:t>
      </w:r>
      <w:r>
        <w:rPr>
          <w:color w:val="231F20"/>
          <w:w w:val="105"/>
        </w:rPr>
        <w:t>into</w:t>
      </w:r>
      <w:r>
        <w:rPr>
          <w:color w:val="231F20"/>
          <w:spacing w:val="-8"/>
          <w:w w:val="105"/>
        </w:rPr>
        <w:t> </w:t>
      </w:r>
      <w:r>
        <w:rPr>
          <w:color w:val="231F20"/>
          <w:w w:val="105"/>
        </w:rPr>
        <w:t>some</w:t>
      </w:r>
      <w:r>
        <w:rPr>
          <w:color w:val="231F20"/>
          <w:spacing w:val="-8"/>
          <w:w w:val="105"/>
        </w:rPr>
        <w:t> </w:t>
      </w:r>
      <w:r>
        <w:rPr>
          <w:color w:val="231F20"/>
          <w:w w:val="105"/>
        </w:rPr>
        <w:t>of</w:t>
      </w:r>
      <w:r>
        <w:rPr>
          <w:color w:val="231F20"/>
          <w:spacing w:val="-8"/>
          <w:w w:val="105"/>
        </w:rPr>
        <w:t> </w:t>
      </w:r>
      <w:r>
        <w:rPr>
          <w:color w:val="231F20"/>
          <w:w w:val="105"/>
        </w:rPr>
        <w:t>the</w:t>
      </w:r>
      <w:r>
        <w:rPr>
          <w:color w:val="231F20"/>
          <w:spacing w:val="-8"/>
          <w:w w:val="105"/>
        </w:rPr>
        <w:t> </w:t>
      </w:r>
      <w:r>
        <w:rPr>
          <w:color w:val="231F20"/>
          <w:w w:val="105"/>
        </w:rPr>
        <w:t>most popular</w:t>
      </w:r>
      <w:r>
        <w:rPr>
          <w:color w:val="231F20"/>
          <w:w w:val="105"/>
        </w:rPr>
        <w:t> pre-Code</w:t>
      </w:r>
      <w:r>
        <w:rPr>
          <w:color w:val="231F20"/>
          <w:w w:val="105"/>
        </w:rPr>
        <w:t> superheroes.</w:t>
      </w:r>
      <w:r>
        <w:rPr>
          <w:color w:val="231F20"/>
          <w:w w:val="105"/>
        </w:rPr>
        <w:t> For</w:t>
      </w:r>
      <w:r>
        <w:rPr>
          <w:color w:val="231F20"/>
          <w:w w:val="105"/>
        </w:rPr>
        <w:t> Captain</w:t>
      </w:r>
      <w:r>
        <w:rPr>
          <w:color w:val="231F20"/>
          <w:w w:val="105"/>
        </w:rPr>
        <w:t> Marvel,</w:t>
      </w:r>
      <w:r>
        <w:rPr>
          <w:color w:val="231F20"/>
          <w:w w:val="105"/>
        </w:rPr>
        <w:t> C.</w:t>
      </w:r>
      <w:r>
        <w:rPr>
          <w:color w:val="231F20"/>
          <w:w w:val="105"/>
        </w:rPr>
        <w:t> C.</w:t>
      </w:r>
      <w:r>
        <w:rPr>
          <w:color w:val="231F20"/>
          <w:w w:val="105"/>
        </w:rPr>
        <w:t> Beck and</w:t>
      </w:r>
      <w:r>
        <w:rPr>
          <w:color w:val="231F20"/>
          <w:w w:val="105"/>
        </w:rPr>
        <w:t> Bill</w:t>
      </w:r>
      <w:r>
        <w:rPr>
          <w:color w:val="231F20"/>
          <w:w w:val="105"/>
        </w:rPr>
        <w:t> Parker</w:t>
      </w:r>
      <w:r>
        <w:rPr>
          <w:color w:val="231F20"/>
          <w:w w:val="105"/>
        </w:rPr>
        <w:t> created</w:t>
      </w:r>
      <w:r>
        <w:rPr>
          <w:color w:val="231F20"/>
          <w:w w:val="105"/>
        </w:rPr>
        <w:t> the</w:t>
      </w:r>
      <w:r>
        <w:rPr>
          <w:color w:val="231F20"/>
          <w:w w:val="105"/>
        </w:rPr>
        <w:t> wizard</w:t>
      </w:r>
      <w:r>
        <w:rPr>
          <w:color w:val="231F20"/>
          <w:w w:val="105"/>
        </w:rPr>
        <w:t> Shazam,</w:t>
      </w:r>
      <w:r>
        <w:rPr>
          <w:color w:val="231F20"/>
          <w:w w:val="105"/>
        </w:rPr>
        <w:t> whose</w:t>
      </w:r>
      <w:r>
        <w:rPr>
          <w:color w:val="231F20"/>
          <w:w w:val="105"/>
        </w:rPr>
        <w:t> acronymic name</w:t>
      </w:r>
      <w:r>
        <w:rPr>
          <w:color w:val="231F20"/>
          <w:w w:val="105"/>
        </w:rPr>
        <w:t> begins</w:t>
      </w:r>
      <w:r>
        <w:rPr>
          <w:color w:val="231F20"/>
          <w:w w:val="105"/>
        </w:rPr>
        <w:t> with</w:t>
      </w:r>
      <w:r>
        <w:rPr>
          <w:color w:val="231F20"/>
          <w:w w:val="105"/>
        </w:rPr>
        <w:t> the</w:t>
      </w:r>
      <w:r>
        <w:rPr>
          <w:color w:val="231F20"/>
          <w:w w:val="105"/>
        </w:rPr>
        <w:t> Middle</w:t>
      </w:r>
      <w:r>
        <w:rPr>
          <w:color w:val="231F20"/>
          <w:w w:val="105"/>
        </w:rPr>
        <w:t> Eastern</w:t>
      </w:r>
      <w:r>
        <w:rPr>
          <w:color w:val="231F20"/>
          <w:w w:val="105"/>
        </w:rPr>
        <w:t> Solomon.</w:t>
      </w:r>
      <w:r>
        <w:rPr>
          <w:color w:val="231F20"/>
          <w:w w:val="105"/>
        </w:rPr>
        <w:t> In</w:t>
      </w:r>
      <w:r>
        <w:rPr>
          <w:color w:val="231F20"/>
          <w:w w:val="105"/>
        </w:rPr>
        <w:t> his</w:t>
      </w:r>
      <w:r>
        <w:rPr>
          <w:color w:val="231F20"/>
          <w:w w:val="105"/>
        </w:rPr>
        <w:t> first</w:t>
      </w:r>
      <w:r>
        <w:rPr>
          <w:color w:val="231F20"/>
          <w:w w:val="105"/>
        </w:rPr>
        <w:t> year, </w:t>
      </w:r>
      <w:r>
        <w:rPr>
          <w:color w:val="231F20"/>
        </w:rPr>
        <w:t>Batman faces eastern European vampires, fez-wearing henchmen, </w:t>
      </w:r>
      <w:r>
        <w:rPr>
          <w:color w:val="231F20"/>
          <w:w w:val="105"/>
        </w:rPr>
        <w:t>and</w:t>
      </w:r>
      <w:r>
        <w:rPr>
          <w:color w:val="231F20"/>
          <w:spacing w:val="40"/>
          <w:w w:val="105"/>
        </w:rPr>
        <w:t> </w:t>
      </w:r>
      <w:r>
        <w:rPr>
          <w:color w:val="231F20"/>
          <w:w w:val="105"/>
        </w:rPr>
        <w:t>a</w:t>
      </w:r>
      <w:r>
        <w:rPr>
          <w:color w:val="231F20"/>
          <w:spacing w:val="40"/>
          <w:w w:val="105"/>
        </w:rPr>
        <w:t> </w:t>
      </w:r>
      <w:r>
        <w:rPr>
          <w:color w:val="231F20"/>
          <w:w w:val="105"/>
        </w:rPr>
        <w:t>band</w:t>
      </w:r>
      <w:r>
        <w:rPr>
          <w:color w:val="231F20"/>
          <w:spacing w:val="40"/>
          <w:w w:val="105"/>
        </w:rPr>
        <w:t> </w:t>
      </w:r>
      <w:r>
        <w:rPr>
          <w:color w:val="231F20"/>
          <w:w w:val="105"/>
        </w:rPr>
        <w:t>of</w:t>
      </w:r>
      <w:r>
        <w:rPr>
          <w:color w:val="231F20"/>
          <w:spacing w:val="40"/>
          <w:w w:val="105"/>
        </w:rPr>
        <w:t> </w:t>
      </w:r>
      <w:r>
        <w:rPr>
          <w:color w:val="231F20"/>
          <w:w w:val="105"/>
        </w:rPr>
        <w:t>fake</w:t>
      </w:r>
      <w:r>
        <w:rPr>
          <w:color w:val="231F20"/>
          <w:spacing w:val="40"/>
          <w:w w:val="105"/>
        </w:rPr>
        <w:t> </w:t>
      </w:r>
      <w:r>
        <w:rPr>
          <w:color w:val="231F20"/>
          <w:w w:val="105"/>
        </w:rPr>
        <w:t>Hindus</w:t>
      </w:r>
      <w:r>
        <w:rPr>
          <w:color w:val="231F20"/>
          <w:spacing w:val="40"/>
          <w:w w:val="105"/>
        </w:rPr>
        <w:t> </w:t>
      </w:r>
      <w:r>
        <w:rPr>
          <w:color w:val="231F20"/>
          <w:w w:val="105"/>
        </w:rPr>
        <w:t>seeking</w:t>
      </w:r>
      <w:r>
        <w:rPr>
          <w:color w:val="231F20"/>
          <w:spacing w:val="40"/>
          <w:w w:val="105"/>
        </w:rPr>
        <w:t> </w:t>
      </w:r>
      <w:r>
        <w:rPr>
          <w:color w:val="231F20"/>
          <w:w w:val="105"/>
        </w:rPr>
        <w:t>“an</w:t>
      </w:r>
      <w:r>
        <w:rPr>
          <w:color w:val="231F20"/>
          <w:spacing w:val="40"/>
          <w:w w:val="105"/>
        </w:rPr>
        <w:t> </w:t>
      </w:r>
      <w:r>
        <w:rPr>
          <w:color w:val="231F20"/>
          <w:w w:val="105"/>
        </w:rPr>
        <w:t>ancient</w:t>
      </w:r>
      <w:r>
        <w:rPr>
          <w:color w:val="231F20"/>
          <w:spacing w:val="40"/>
          <w:w w:val="105"/>
        </w:rPr>
        <w:t> </w:t>
      </w:r>
      <w:r>
        <w:rPr>
          <w:color w:val="231F20"/>
          <w:w w:val="105"/>
        </w:rPr>
        <w:t>Hindu</w:t>
      </w:r>
      <w:r>
        <w:rPr>
          <w:color w:val="231F20"/>
          <w:spacing w:val="40"/>
          <w:w w:val="105"/>
        </w:rPr>
        <w:t> </w:t>
      </w:r>
      <w:r>
        <w:rPr>
          <w:color w:val="231F20"/>
          <w:w w:val="105"/>
        </w:rPr>
        <w:t>idol, Kila,</w:t>
      </w:r>
      <w:r>
        <w:rPr>
          <w:color w:val="231F20"/>
          <w:w w:val="105"/>
        </w:rPr>
        <w:t> the</w:t>
      </w:r>
      <w:r>
        <w:rPr>
          <w:color w:val="231F20"/>
          <w:w w:val="105"/>
        </w:rPr>
        <w:t> God</w:t>
      </w:r>
      <w:r>
        <w:rPr>
          <w:color w:val="231F20"/>
          <w:w w:val="105"/>
        </w:rPr>
        <w:t> of</w:t>
      </w:r>
      <w:r>
        <w:rPr>
          <w:color w:val="231F20"/>
          <w:w w:val="105"/>
        </w:rPr>
        <w:t> Destruction”</w:t>
      </w:r>
      <w:r>
        <w:rPr>
          <w:color w:val="231F20"/>
          <w:w w:val="105"/>
        </w:rPr>
        <w:t> (Kane</w:t>
      </w:r>
      <w:r>
        <w:rPr>
          <w:color w:val="231F20"/>
          <w:w w:val="105"/>
        </w:rPr>
        <w:t> et</w:t>
      </w:r>
      <w:r>
        <w:rPr>
          <w:color w:val="231F20"/>
          <w:w w:val="105"/>
        </w:rPr>
        <w:t> al.</w:t>
      </w:r>
      <w:r>
        <w:rPr>
          <w:color w:val="231F20"/>
          <w:w w:val="105"/>
        </w:rPr>
        <w:t> 2006:</w:t>
      </w:r>
      <w:r>
        <w:rPr>
          <w:color w:val="231F20"/>
          <w:w w:val="105"/>
        </w:rPr>
        <w:t> 87).</w:t>
      </w:r>
      <w:r>
        <w:rPr>
          <w:color w:val="231F20"/>
          <w:w w:val="105"/>
        </w:rPr>
        <w:t> Even</w:t>
      </w:r>
      <w:r>
        <w:rPr>
          <w:color w:val="231F20"/>
          <w:w w:val="105"/>
        </w:rPr>
        <w:t> the </w:t>
      </w:r>
      <w:r>
        <w:rPr>
          <w:i/>
          <w:color w:val="231F20"/>
          <w:w w:val="105"/>
        </w:rPr>
        <w:t>Arabian</w:t>
      </w:r>
      <w:r>
        <w:rPr>
          <w:i/>
          <w:color w:val="231F20"/>
          <w:w w:val="105"/>
        </w:rPr>
        <w:t> Nights</w:t>
      </w:r>
      <w:r>
        <w:rPr>
          <w:color w:val="231F20"/>
          <w:w w:val="105"/>
        </w:rPr>
        <w:t>—“shorthand</w:t>
      </w:r>
      <w:r>
        <w:rPr>
          <w:color w:val="231F20"/>
          <w:w w:val="105"/>
        </w:rPr>
        <w:t> for</w:t>
      </w:r>
      <w:r>
        <w:rPr>
          <w:color w:val="231F20"/>
          <w:w w:val="105"/>
        </w:rPr>
        <w:t> magic</w:t>
      </w:r>
      <w:r>
        <w:rPr>
          <w:color w:val="231F20"/>
          <w:w w:val="105"/>
        </w:rPr>
        <w:t> and</w:t>
      </w:r>
      <w:r>
        <w:rPr>
          <w:color w:val="231F20"/>
          <w:w w:val="105"/>
        </w:rPr>
        <w:t> the</w:t>
      </w:r>
      <w:r>
        <w:rPr>
          <w:color w:val="231F20"/>
          <w:w w:val="105"/>
        </w:rPr>
        <w:t> exotic”</w:t>
      </w:r>
      <w:r>
        <w:rPr>
          <w:color w:val="231F20"/>
          <w:w w:val="105"/>
        </w:rPr>
        <w:t> since</w:t>
      </w:r>
      <w:r>
        <w:rPr>
          <w:color w:val="231F20"/>
          <w:w w:val="105"/>
        </w:rPr>
        <w:t> the mid-nineteenth</w:t>
      </w:r>
      <w:r>
        <w:rPr>
          <w:color w:val="231F20"/>
          <w:spacing w:val="-2"/>
          <w:w w:val="105"/>
        </w:rPr>
        <w:t> </w:t>
      </w:r>
      <w:r>
        <w:rPr>
          <w:color w:val="231F20"/>
          <w:w w:val="105"/>
        </w:rPr>
        <w:t>century</w:t>
      </w:r>
      <w:r>
        <w:rPr>
          <w:color w:val="231F20"/>
          <w:spacing w:val="-2"/>
          <w:w w:val="105"/>
        </w:rPr>
        <w:t> </w:t>
      </w:r>
      <w:r>
        <w:rPr>
          <w:color w:val="231F20"/>
          <w:w w:val="105"/>
        </w:rPr>
        <w:t>(Boehmer</w:t>
      </w:r>
      <w:r>
        <w:rPr>
          <w:color w:val="231F20"/>
          <w:spacing w:val="-2"/>
          <w:w w:val="105"/>
        </w:rPr>
        <w:t> </w:t>
      </w:r>
      <w:r>
        <w:rPr>
          <w:color w:val="231F20"/>
          <w:w w:val="105"/>
        </w:rPr>
        <w:t>2005:</w:t>
      </w:r>
      <w:r>
        <w:rPr>
          <w:color w:val="231F20"/>
          <w:spacing w:val="-2"/>
          <w:w w:val="105"/>
        </w:rPr>
        <w:t> </w:t>
      </w:r>
      <w:r>
        <w:rPr>
          <w:color w:val="231F20"/>
          <w:w w:val="105"/>
        </w:rPr>
        <w:t>43)—is</w:t>
      </w:r>
      <w:r>
        <w:rPr>
          <w:color w:val="231F20"/>
          <w:spacing w:val="-2"/>
          <w:w w:val="105"/>
        </w:rPr>
        <w:t> </w:t>
      </w:r>
      <w:r>
        <w:rPr>
          <w:color w:val="231F20"/>
          <w:w w:val="105"/>
        </w:rPr>
        <w:t>recycled</w:t>
      </w:r>
      <w:r>
        <w:rPr>
          <w:color w:val="231F20"/>
          <w:spacing w:val="-2"/>
          <w:w w:val="105"/>
        </w:rPr>
        <w:t> </w:t>
      </w:r>
      <w:r>
        <w:rPr>
          <w:color w:val="231F20"/>
          <w:w w:val="105"/>
        </w:rPr>
        <w:t>in</w:t>
      </w:r>
      <w:r>
        <w:rPr>
          <w:color w:val="231F20"/>
          <w:spacing w:val="-2"/>
          <w:w w:val="105"/>
        </w:rPr>
        <w:t> </w:t>
      </w:r>
      <w:r>
        <w:rPr>
          <w:color w:val="231F20"/>
          <w:w w:val="105"/>
        </w:rPr>
        <w:t>Bill Finger</w:t>
      </w:r>
      <w:r>
        <w:rPr>
          <w:color w:val="231F20"/>
          <w:w w:val="105"/>
        </w:rPr>
        <w:t> and</w:t>
      </w:r>
      <w:r>
        <w:rPr>
          <w:color w:val="231F20"/>
          <w:w w:val="105"/>
        </w:rPr>
        <w:t> Martin</w:t>
      </w:r>
      <w:r>
        <w:rPr>
          <w:color w:val="231F20"/>
          <w:w w:val="105"/>
        </w:rPr>
        <w:t> Nodell’s</w:t>
      </w:r>
      <w:r>
        <w:rPr>
          <w:color w:val="231F20"/>
          <w:w w:val="105"/>
        </w:rPr>
        <w:t> Green</w:t>
      </w:r>
      <w:r>
        <w:rPr>
          <w:color w:val="231F20"/>
          <w:w w:val="105"/>
        </w:rPr>
        <w:t> Lantern.</w:t>
      </w:r>
      <w:r>
        <w:rPr>
          <w:color w:val="231F20"/>
          <w:w w:val="105"/>
        </w:rPr>
        <w:t> The</w:t>
      </w:r>
      <w:r>
        <w:rPr>
          <w:color w:val="231F20"/>
          <w:w w:val="105"/>
        </w:rPr>
        <w:t> simplified</w:t>
      </w:r>
      <w:r>
        <w:rPr>
          <w:color w:val="231F20"/>
          <w:w w:val="105"/>
        </w:rPr>
        <w:t> visual and</w:t>
      </w:r>
      <w:r>
        <w:rPr>
          <w:color w:val="231F20"/>
          <w:spacing w:val="17"/>
          <w:w w:val="105"/>
        </w:rPr>
        <w:t> </w:t>
      </w:r>
      <w:r>
        <w:rPr>
          <w:color w:val="231F20"/>
          <w:w w:val="105"/>
        </w:rPr>
        <w:t>narrative</w:t>
      </w:r>
      <w:r>
        <w:rPr>
          <w:color w:val="231F20"/>
          <w:spacing w:val="17"/>
          <w:w w:val="105"/>
        </w:rPr>
        <w:t> </w:t>
      </w:r>
      <w:r>
        <w:rPr>
          <w:color w:val="231F20"/>
          <w:w w:val="105"/>
        </w:rPr>
        <w:t>formulas</w:t>
      </w:r>
      <w:r>
        <w:rPr>
          <w:color w:val="231F20"/>
          <w:spacing w:val="18"/>
          <w:w w:val="105"/>
        </w:rPr>
        <w:t> </w:t>
      </w:r>
      <w:r>
        <w:rPr>
          <w:color w:val="231F20"/>
          <w:w w:val="105"/>
        </w:rPr>
        <w:t>of</w:t>
      </w:r>
      <w:r>
        <w:rPr>
          <w:color w:val="231F20"/>
          <w:spacing w:val="17"/>
          <w:w w:val="105"/>
        </w:rPr>
        <w:t> </w:t>
      </w:r>
      <w:r>
        <w:rPr>
          <w:color w:val="231F20"/>
          <w:w w:val="105"/>
        </w:rPr>
        <w:t>children’s</w:t>
      </w:r>
      <w:r>
        <w:rPr>
          <w:color w:val="231F20"/>
          <w:spacing w:val="18"/>
          <w:w w:val="105"/>
        </w:rPr>
        <w:t> </w:t>
      </w:r>
      <w:r>
        <w:rPr>
          <w:color w:val="231F20"/>
          <w:w w:val="105"/>
        </w:rPr>
        <w:t>comic</w:t>
      </w:r>
      <w:r>
        <w:rPr>
          <w:color w:val="231F20"/>
          <w:spacing w:val="17"/>
          <w:w w:val="105"/>
        </w:rPr>
        <w:t> </w:t>
      </w:r>
      <w:r>
        <w:rPr>
          <w:color w:val="231F20"/>
          <w:w w:val="105"/>
        </w:rPr>
        <w:t>books</w:t>
      </w:r>
      <w:r>
        <w:rPr>
          <w:color w:val="231F20"/>
          <w:spacing w:val="18"/>
          <w:w w:val="105"/>
        </w:rPr>
        <w:t> </w:t>
      </w:r>
      <w:r>
        <w:rPr>
          <w:color w:val="231F20"/>
          <w:w w:val="105"/>
        </w:rPr>
        <w:t>were</w:t>
      </w:r>
      <w:r>
        <w:rPr>
          <w:color w:val="231F20"/>
          <w:spacing w:val="17"/>
          <w:w w:val="105"/>
        </w:rPr>
        <w:t> </w:t>
      </w:r>
      <w:r>
        <w:rPr>
          <w:color w:val="231F20"/>
          <w:w w:val="105"/>
        </w:rPr>
        <w:t>a</w:t>
      </w:r>
      <w:r>
        <w:rPr>
          <w:color w:val="231F20"/>
          <w:spacing w:val="18"/>
          <w:w w:val="105"/>
        </w:rPr>
        <w:t> </w:t>
      </w:r>
      <w:r>
        <w:rPr>
          <w:color w:val="231F20"/>
          <w:spacing w:val="-2"/>
          <w:w w:val="105"/>
        </w:rPr>
        <w:t>fertile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9"/>
        <w:jc w:val="both"/>
      </w:pPr>
      <w:bookmarkStart w:name="New frontiers" w:id="76"/>
      <w:bookmarkEnd w:id="76"/>
      <w:r>
        <w:rPr/>
      </w:r>
      <w:bookmarkStart w:name="_bookmark54" w:id="77"/>
      <w:bookmarkEnd w:id="77"/>
      <w:r>
        <w:rPr/>
      </w:r>
      <w:r>
        <w:rPr>
          <w:color w:val="231F20"/>
        </w:rPr>
        <w:t>outlet for the larger culture’s unexamined biases. “It is as if,” </w:t>
      </w:r>
      <w:r>
        <w:rPr>
          <w:color w:val="231F20"/>
        </w:rPr>
        <w:t>writes </w:t>
      </w:r>
      <w:r>
        <w:rPr>
          <w:color w:val="231F20"/>
          <w:w w:val="105"/>
        </w:rPr>
        <w:t>Said, </w:t>
      </w:r>
      <w:r>
        <w:rPr>
          <w:color w:val="231F20"/>
          <w:w w:val="110"/>
        </w:rPr>
        <w:t>“…</w:t>
      </w:r>
      <w:r>
        <w:rPr>
          <w:color w:val="231F20"/>
          <w:spacing w:val="-1"/>
          <w:w w:val="110"/>
        </w:rPr>
        <w:t> </w:t>
      </w:r>
      <w:r>
        <w:rPr>
          <w:color w:val="231F20"/>
          <w:w w:val="105"/>
        </w:rPr>
        <w:t>a bin called ‘Oriental’ existed into which all the authori- tative,</w:t>
      </w:r>
      <w:r>
        <w:rPr>
          <w:color w:val="231F20"/>
          <w:w w:val="105"/>
        </w:rPr>
        <w:t> anonymous,</w:t>
      </w:r>
      <w:r>
        <w:rPr>
          <w:color w:val="231F20"/>
          <w:w w:val="105"/>
        </w:rPr>
        <w:t> and</w:t>
      </w:r>
      <w:r>
        <w:rPr>
          <w:color w:val="231F20"/>
          <w:w w:val="105"/>
        </w:rPr>
        <w:t> traditional</w:t>
      </w:r>
      <w:r>
        <w:rPr>
          <w:color w:val="231F20"/>
          <w:w w:val="105"/>
        </w:rPr>
        <w:t> Western</w:t>
      </w:r>
      <w:r>
        <w:rPr>
          <w:color w:val="231F20"/>
          <w:w w:val="105"/>
        </w:rPr>
        <w:t> attitudes</w:t>
      </w:r>
      <w:r>
        <w:rPr>
          <w:color w:val="231F20"/>
          <w:w w:val="105"/>
        </w:rPr>
        <w:t> to</w:t>
      </w:r>
      <w:r>
        <w:rPr>
          <w:color w:val="231F20"/>
          <w:w w:val="105"/>
        </w:rPr>
        <w:t> the</w:t>
      </w:r>
      <w:r>
        <w:rPr>
          <w:color w:val="231F20"/>
          <w:w w:val="105"/>
        </w:rPr>
        <w:t> East were dumped unthinkingly” (1978: 102).</w:t>
      </w:r>
    </w:p>
    <w:p>
      <w:pPr>
        <w:pStyle w:val="BodyText"/>
        <w:rPr>
          <w:sz w:val="24"/>
        </w:rPr>
      </w:pPr>
    </w:p>
    <w:p>
      <w:pPr>
        <w:pStyle w:val="BodyText"/>
        <w:spacing w:before="6"/>
        <w:rPr>
          <w:sz w:val="18"/>
        </w:rPr>
      </w:pPr>
    </w:p>
    <w:p>
      <w:pPr>
        <w:pStyle w:val="Heading5"/>
        <w:ind w:right="1074"/>
        <w:jc w:val="center"/>
      </w:pPr>
      <w:r>
        <w:rPr>
          <w:color w:val="231F20"/>
        </w:rPr>
        <w:t>New</w:t>
      </w:r>
      <w:r>
        <w:rPr>
          <w:color w:val="231F20"/>
          <w:spacing w:val="12"/>
        </w:rPr>
        <w:t> </w:t>
      </w:r>
      <w:r>
        <w:rPr>
          <w:color w:val="231F20"/>
          <w:spacing w:val="-2"/>
        </w:rPr>
        <w:t>frontiers</w:t>
      </w:r>
    </w:p>
    <w:p>
      <w:pPr>
        <w:pStyle w:val="BodyText"/>
        <w:spacing w:line="244" w:lineRule="auto" w:before="222"/>
        <w:ind w:left="263" w:right="999"/>
        <w:jc w:val="both"/>
      </w:pPr>
      <w:r>
        <w:rPr>
          <w:color w:val="231F20"/>
        </w:rPr>
        <w:t>Superheroes’ popularity declined with World War II, largely vanishing by the early 1950s. When the genre resurged a decade later, it was in a neocolonial context that disguised, but did not erase</w:t>
      </w:r>
      <w:r>
        <w:rPr>
          <w:color w:val="231F20"/>
          <w:spacing w:val="40"/>
        </w:rPr>
        <w:t> </w:t>
      </w:r>
      <w:r>
        <w:rPr>
          <w:color w:val="231F20"/>
        </w:rPr>
        <w:t>its</w:t>
      </w:r>
      <w:r>
        <w:rPr>
          <w:color w:val="231F20"/>
          <w:spacing w:val="40"/>
        </w:rPr>
        <w:t> </w:t>
      </w:r>
      <w:r>
        <w:rPr>
          <w:color w:val="231F20"/>
        </w:rPr>
        <w:t>imperial</w:t>
      </w:r>
      <w:r>
        <w:rPr>
          <w:color w:val="231F20"/>
          <w:spacing w:val="40"/>
        </w:rPr>
        <w:t> </w:t>
      </w:r>
      <w:r>
        <w:rPr>
          <w:color w:val="231F20"/>
        </w:rPr>
        <w:t>roots.</w:t>
      </w:r>
      <w:r>
        <w:rPr>
          <w:color w:val="231F20"/>
          <w:spacing w:val="40"/>
        </w:rPr>
        <w:t> </w:t>
      </w:r>
      <w:r>
        <w:rPr>
          <w:color w:val="231F20"/>
        </w:rPr>
        <w:t>When</w:t>
      </w:r>
      <w:r>
        <w:rPr>
          <w:color w:val="231F20"/>
          <w:spacing w:val="40"/>
        </w:rPr>
        <w:t> </w:t>
      </w:r>
      <w:r>
        <w:rPr>
          <w:color w:val="231F20"/>
        </w:rPr>
        <w:t>DC</w:t>
      </w:r>
      <w:r>
        <w:rPr>
          <w:color w:val="231F20"/>
          <w:spacing w:val="40"/>
        </w:rPr>
        <w:t> </w:t>
      </w:r>
      <w:r>
        <w:rPr>
          <w:color w:val="231F20"/>
        </w:rPr>
        <w:t>reintroduced</w:t>
      </w:r>
      <w:r>
        <w:rPr>
          <w:color w:val="231F20"/>
          <w:spacing w:val="40"/>
        </w:rPr>
        <w:t> </w:t>
      </w:r>
      <w:r>
        <w:rPr>
          <w:color w:val="231F20"/>
        </w:rPr>
        <w:t>Green</w:t>
      </w:r>
      <w:r>
        <w:rPr>
          <w:color w:val="231F20"/>
          <w:spacing w:val="40"/>
        </w:rPr>
        <w:t> </w:t>
      </w:r>
      <w:r>
        <w:rPr>
          <w:color w:val="231F20"/>
        </w:rPr>
        <w:t>Lantern in 1959, John Broome and Gil Kane superficially transposed the character’s</w:t>
      </w:r>
      <w:r>
        <w:rPr>
          <w:color w:val="231F20"/>
          <w:spacing w:val="40"/>
        </w:rPr>
        <w:t> </w:t>
      </w:r>
      <w:r>
        <w:rPr>
          <w:i/>
          <w:color w:val="231F20"/>
        </w:rPr>
        <w:t>Arabian</w:t>
      </w:r>
      <w:r>
        <w:rPr>
          <w:i/>
          <w:color w:val="231F20"/>
          <w:spacing w:val="40"/>
        </w:rPr>
        <w:t> </w:t>
      </w:r>
      <w:r>
        <w:rPr>
          <w:i/>
          <w:color w:val="231F20"/>
        </w:rPr>
        <w:t>Nights</w:t>
      </w:r>
      <w:r>
        <w:rPr>
          <w:color w:val="231F20"/>
        </w:rPr>
        <w:t>’</w:t>
      </w:r>
      <w:r>
        <w:rPr>
          <w:color w:val="231F20"/>
          <w:spacing w:val="40"/>
        </w:rPr>
        <w:t> </w:t>
      </w:r>
      <w:r>
        <w:rPr>
          <w:color w:val="231F20"/>
        </w:rPr>
        <w:t>antecedents</w:t>
      </w:r>
      <w:r>
        <w:rPr>
          <w:color w:val="231F20"/>
          <w:spacing w:val="40"/>
        </w:rPr>
        <w:t> </w:t>
      </w:r>
      <w:r>
        <w:rPr>
          <w:color w:val="231F20"/>
        </w:rPr>
        <w:t>to</w:t>
      </w:r>
      <w:r>
        <w:rPr>
          <w:color w:val="231F20"/>
          <w:spacing w:val="40"/>
        </w:rPr>
        <w:t> </w:t>
      </w:r>
      <w:r>
        <w:rPr>
          <w:color w:val="231F20"/>
        </w:rPr>
        <w:t>outer</w:t>
      </w:r>
      <w:r>
        <w:rPr>
          <w:color w:val="231F20"/>
          <w:spacing w:val="40"/>
        </w:rPr>
        <w:t> </w:t>
      </w:r>
      <w:r>
        <w:rPr>
          <w:color w:val="231F20"/>
        </w:rPr>
        <w:t>space</w:t>
      </w:r>
      <w:r>
        <w:rPr>
          <w:color w:val="231F20"/>
          <w:spacing w:val="40"/>
        </w:rPr>
        <w:t> </w:t>
      </w:r>
      <w:r>
        <w:rPr>
          <w:color w:val="231F20"/>
        </w:rPr>
        <w:t>through the trope of a dying alien who, like so many orientalist prede- cessors, gives superpowers to a white hero. The revised Lantern also received an Inuit sidekick, but the genre’s colonial frontier shifted</w:t>
      </w:r>
      <w:r>
        <w:rPr>
          <w:color w:val="231F20"/>
          <w:spacing w:val="40"/>
        </w:rPr>
        <w:t> </w:t>
      </w:r>
      <w:r>
        <w:rPr>
          <w:color w:val="231F20"/>
        </w:rPr>
        <w:t>to</w:t>
      </w:r>
      <w:r>
        <w:rPr>
          <w:color w:val="231F20"/>
          <w:spacing w:val="40"/>
        </w:rPr>
        <w:t> </w:t>
      </w:r>
      <w:r>
        <w:rPr>
          <w:color w:val="231F20"/>
        </w:rPr>
        <w:t>Earth’s</w:t>
      </w:r>
      <w:r>
        <w:rPr>
          <w:color w:val="231F20"/>
          <w:spacing w:val="40"/>
        </w:rPr>
        <w:t> </w:t>
      </w:r>
      <w:r>
        <w:rPr>
          <w:color w:val="231F20"/>
        </w:rPr>
        <w:t>upper</w:t>
      </w:r>
      <w:r>
        <w:rPr>
          <w:color w:val="231F20"/>
          <w:spacing w:val="40"/>
        </w:rPr>
        <w:t> </w:t>
      </w:r>
      <w:r>
        <w:rPr>
          <w:color w:val="231F20"/>
        </w:rPr>
        <w:t>atmosphere</w:t>
      </w:r>
      <w:r>
        <w:rPr>
          <w:color w:val="231F20"/>
          <w:spacing w:val="40"/>
        </w:rPr>
        <w:t> </w:t>
      </w:r>
      <w:r>
        <w:rPr>
          <w:color w:val="231F20"/>
        </w:rPr>
        <w:t>with</w:t>
      </w:r>
      <w:r>
        <w:rPr>
          <w:color w:val="231F20"/>
          <w:spacing w:val="40"/>
        </w:rPr>
        <w:t> </w:t>
      </w:r>
      <w:r>
        <w:rPr>
          <w:color w:val="231F20"/>
        </w:rPr>
        <w:t>Joe</w:t>
      </w:r>
      <w:r>
        <w:rPr>
          <w:color w:val="231F20"/>
          <w:spacing w:val="40"/>
        </w:rPr>
        <w:t> </w:t>
      </w:r>
      <w:r>
        <w:rPr>
          <w:color w:val="231F20"/>
        </w:rPr>
        <w:t>Gill</w:t>
      </w:r>
      <w:r>
        <w:rPr>
          <w:color w:val="231F20"/>
          <w:spacing w:val="40"/>
        </w:rPr>
        <w:t> </w:t>
      </w:r>
      <w:r>
        <w:rPr>
          <w:color w:val="231F20"/>
        </w:rPr>
        <w:t>and</w:t>
      </w:r>
      <w:r>
        <w:rPr>
          <w:color w:val="231F20"/>
          <w:spacing w:val="40"/>
        </w:rPr>
        <w:t> </w:t>
      </w:r>
      <w:r>
        <w:rPr>
          <w:color w:val="231F20"/>
        </w:rPr>
        <w:t>Steve Ditko’s 1960 Captain Atom, a rocket technician who acquires his powers after accidentally launched and atomized in an explosion. Ditko</w:t>
      </w:r>
      <w:r>
        <w:rPr>
          <w:color w:val="231F20"/>
          <w:spacing w:val="80"/>
        </w:rPr>
        <w:t> </w:t>
      </w:r>
      <w:r>
        <w:rPr>
          <w:color w:val="231F20"/>
        </w:rPr>
        <w:t>soon</w:t>
      </w:r>
      <w:r>
        <w:rPr>
          <w:color w:val="231F20"/>
          <w:spacing w:val="80"/>
        </w:rPr>
        <w:t> </w:t>
      </w:r>
      <w:r>
        <w:rPr>
          <w:color w:val="231F20"/>
        </w:rPr>
        <w:t>moved</w:t>
      </w:r>
      <w:r>
        <w:rPr>
          <w:color w:val="231F20"/>
          <w:spacing w:val="80"/>
        </w:rPr>
        <w:t> </w:t>
      </w:r>
      <w:r>
        <w:rPr>
          <w:color w:val="231F20"/>
        </w:rPr>
        <w:t>from</w:t>
      </w:r>
      <w:r>
        <w:rPr>
          <w:color w:val="231F20"/>
          <w:spacing w:val="80"/>
        </w:rPr>
        <w:t> </w:t>
      </w:r>
      <w:r>
        <w:rPr>
          <w:color w:val="231F20"/>
        </w:rPr>
        <w:t>Charlton</w:t>
      </w:r>
      <w:r>
        <w:rPr>
          <w:color w:val="231F20"/>
          <w:spacing w:val="80"/>
        </w:rPr>
        <w:t> </w:t>
      </w:r>
      <w:r>
        <w:rPr>
          <w:color w:val="231F20"/>
        </w:rPr>
        <w:t>to</w:t>
      </w:r>
      <w:r>
        <w:rPr>
          <w:color w:val="231F20"/>
          <w:spacing w:val="80"/>
        </w:rPr>
        <w:t> </w:t>
      </w:r>
      <w:r>
        <w:rPr>
          <w:color w:val="231F20"/>
        </w:rPr>
        <w:t>Marvel</w:t>
      </w:r>
      <w:r>
        <w:rPr>
          <w:color w:val="231F20"/>
          <w:spacing w:val="80"/>
        </w:rPr>
        <w:t> </w:t>
      </w:r>
      <w:r>
        <w:rPr>
          <w:color w:val="231F20"/>
        </w:rPr>
        <w:t>Comics,</w:t>
      </w:r>
      <w:r>
        <w:rPr>
          <w:color w:val="231F20"/>
          <w:spacing w:val="80"/>
        </w:rPr>
        <w:t> </w:t>
      </w:r>
      <w:r>
        <w:rPr>
          <w:color w:val="231F20"/>
        </w:rPr>
        <w:t>where he,</w:t>
      </w:r>
      <w:r>
        <w:rPr>
          <w:color w:val="231F20"/>
          <w:spacing w:val="40"/>
        </w:rPr>
        <w:t> </w:t>
      </w:r>
      <w:r>
        <w:rPr>
          <w:color w:val="231F20"/>
        </w:rPr>
        <w:t>Stan</w:t>
      </w:r>
      <w:r>
        <w:rPr>
          <w:color w:val="231F20"/>
          <w:spacing w:val="40"/>
        </w:rPr>
        <w:t> </w:t>
      </w:r>
      <w:r>
        <w:rPr>
          <w:color w:val="231F20"/>
        </w:rPr>
        <w:t>Lee</w:t>
      </w:r>
      <w:r>
        <w:rPr>
          <w:color w:val="231F20"/>
          <w:spacing w:val="40"/>
        </w:rPr>
        <w:t> </w:t>
      </w:r>
      <w:r>
        <w:rPr>
          <w:color w:val="231F20"/>
        </w:rPr>
        <w:t>and</w:t>
      </w:r>
      <w:r>
        <w:rPr>
          <w:color w:val="231F20"/>
          <w:spacing w:val="40"/>
        </w:rPr>
        <w:t> </w:t>
      </w:r>
      <w:r>
        <w:rPr>
          <w:color w:val="231F20"/>
        </w:rPr>
        <w:t>Jack</w:t>
      </w:r>
      <w:r>
        <w:rPr>
          <w:color w:val="231F20"/>
          <w:spacing w:val="40"/>
        </w:rPr>
        <w:t> </w:t>
      </w:r>
      <w:r>
        <w:rPr>
          <w:color w:val="231F20"/>
        </w:rPr>
        <w:t>Kirby,</w:t>
      </w:r>
      <w:r>
        <w:rPr>
          <w:color w:val="231F20"/>
          <w:spacing w:val="40"/>
        </w:rPr>
        <w:t> </w:t>
      </w:r>
      <w:r>
        <w:rPr>
          <w:color w:val="231F20"/>
        </w:rPr>
        <w:t>the</w:t>
      </w:r>
      <w:r>
        <w:rPr>
          <w:color w:val="231F20"/>
          <w:spacing w:val="40"/>
        </w:rPr>
        <w:t> </w:t>
      </w:r>
      <w:r>
        <w:rPr>
          <w:color w:val="231F20"/>
        </w:rPr>
        <w:t>most</w:t>
      </w:r>
      <w:r>
        <w:rPr>
          <w:color w:val="231F20"/>
          <w:spacing w:val="40"/>
        </w:rPr>
        <w:t> </w:t>
      </w:r>
      <w:r>
        <w:rPr>
          <w:color w:val="231F20"/>
        </w:rPr>
        <w:t>celebrated</w:t>
      </w:r>
      <w:r>
        <w:rPr>
          <w:color w:val="231F20"/>
          <w:spacing w:val="40"/>
        </w:rPr>
        <w:t> </w:t>
      </w:r>
      <w:r>
        <w:rPr>
          <w:color w:val="231F20"/>
        </w:rPr>
        <w:t>creators</w:t>
      </w:r>
      <w:r>
        <w:rPr>
          <w:color w:val="231F20"/>
          <w:spacing w:val="40"/>
        </w:rPr>
        <w:t> </w:t>
      </w:r>
      <w:r>
        <w:rPr>
          <w:color w:val="231F20"/>
        </w:rPr>
        <w:t>of</w:t>
      </w:r>
      <w:r>
        <w:rPr>
          <w:color w:val="231F20"/>
          <w:spacing w:val="80"/>
        </w:rPr>
        <w:t> </w:t>
      </w:r>
      <w:r>
        <w:rPr>
          <w:color w:val="231F20"/>
        </w:rPr>
        <w:t>the 1960s, further distanced superheroes from their nineteenth- century roots.</w:t>
      </w:r>
    </w:p>
    <w:p>
      <w:pPr>
        <w:pStyle w:val="BodyText"/>
        <w:spacing w:line="244" w:lineRule="auto" w:before="13"/>
        <w:ind w:left="263" w:right="997" w:firstLine="240"/>
        <w:jc w:val="both"/>
      </w:pPr>
      <w:r>
        <w:rPr>
          <w:color w:val="231F20"/>
        </w:rPr>
        <w:t>Adventurers still returned from far realms of possibility </w:t>
      </w:r>
      <w:r>
        <w:rPr>
          <w:color w:val="231F20"/>
        </w:rPr>
        <w:t>with identities triumphantly transformed, but where earlier American imperial tales relied on the myth of a free and unpopulated periphery, outer space actualized the colonial wish for the disap- pearance of the usurped. Superman’s Krypton and Wonderman’s Tibet are interchangeable in their imperial implications, but the Fantastic Four visit a frontier free of racial Others. Cosmic rays bestow superpowers without the exploitation of a culture beyond the metropole. Jeffrey Kripal discusses the fantasy and superhero genres’</w:t>
      </w:r>
      <w:r>
        <w:rPr>
          <w:color w:val="231F20"/>
          <w:spacing w:val="40"/>
        </w:rPr>
        <w:t> </w:t>
      </w:r>
      <w:r>
        <w:rPr>
          <w:color w:val="231F20"/>
        </w:rPr>
        <w:t>need</w:t>
      </w:r>
      <w:r>
        <w:rPr>
          <w:color w:val="231F20"/>
          <w:spacing w:val="40"/>
        </w:rPr>
        <w:t> </w:t>
      </w:r>
      <w:r>
        <w:rPr>
          <w:color w:val="231F20"/>
        </w:rPr>
        <w:t>for</w:t>
      </w:r>
      <w:r>
        <w:rPr>
          <w:color w:val="231F20"/>
          <w:spacing w:val="40"/>
        </w:rPr>
        <w:t> </w:t>
      </w:r>
      <w:r>
        <w:rPr>
          <w:color w:val="231F20"/>
        </w:rPr>
        <w:t>“a</w:t>
      </w:r>
      <w:r>
        <w:rPr>
          <w:color w:val="231F20"/>
          <w:spacing w:val="40"/>
        </w:rPr>
        <w:t> </w:t>
      </w:r>
      <w:r>
        <w:rPr>
          <w:color w:val="231F20"/>
        </w:rPr>
        <w:t>Somewhere</w:t>
      </w:r>
      <w:r>
        <w:rPr>
          <w:color w:val="231F20"/>
          <w:spacing w:val="40"/>
        </w:rPr>
        <w:t> </w:t>
      </w:r>
      <w:r>
        <w:rPr>
          <w:color w:val="231F20"/>
        </w:rPr>
        <w:t>Else,</w:t>
      </w:r>
      <w:r>
        <w:rPr>
          <w:color w:val="231F20"/>
          <w:spacing w:val="40"/>
        </w:rPr>
        <w:t> </w:t>
      </w:r>
      <w:r>
        <w:rPr>
          <w:color w:val="231F20"/>
        </w:rPr>
        <w:t>an</w:t>
      </w:r>
      <w:r>
        <w:rPr>
          <w:color w:val="231F20"/>
          <w:spacing w:val="40"/>
        </w:rPr>
        <w:t> </w:t>
      </w:r>
      <w:r>
        <w:rPr>
          <w:color w:val="231F20"/>
        </w:rPr>
        <w:t>Other”</w:t>
      </w:r>
      <w:r>
        <w:rPr>
          <w:color w:val="231F20"/>
          <w:spacing w:val="40"/>
        </w:rPr>
        <w:t> </w:t>
      </w:r>
      <w:r>
        <w:rPr>
          <w:color w:val="231F20"/>
        </w:rPr>
        <w:t>that</w:t>
      </w:r>
      <w:r>
        <w:rPr>
          <w:color w:val="231F20"/>
          <w:spacing w:val="40"/>
        </w:rPr>
        <w:t> </w:t>
      </w:r>
      <w:r>
        <w:rPr>
          <w:color w:val="231F20"/>
        </w:rPr>
        <w:t>is</w:t>
      </w:r>
      <w:r>
        <w:rPr>
          <w:color w:val="231F20"/>
          <w:spacing w:val="40"/>
        </w:rPr>
        <w:t> </w:t>
      </w:r>
      <w:r>
        <w:rPr>
          <w:color w:val="231F20"/>
        </w:rPr>
        <w:t>“distant or foreign to Europe,” such as Tibet which by the late nineteenth century had “taken central stage, primarily through British coloni- alism” (2011: 31, 41). Beginning with Superman, however, Kripal observes a shift from mysticism to science fiction, “from the mytheme</w:t>
      </w:r>
      <w:r>
        <w:rPr>
          <w:color w:val="231F20"/>
          <w:spacing w:val="10"/>
        </w:rPr>
        <w:t> </w:t>
      </w:r>
      <w:r>
        <w:rPr>
          <w:color w:val="231F20"/>
        </w:rPr>
        <w:t>of</w:t>
      </w:r>
      <w:r>
        <w:rPr>
          <w:color w:val="231F20"/>
          <w:spacing w:val="11"/>
        </w:rPr>
        <w:t> </w:t>
      </w:r>
      <w:r>
        <w:rPr>
          <w:color w:val="231F20"/>
        </w:rPr>
        <w:t>Orientation</w:t>
      </w:r>
      <w:r>
        <w:rPr>
          <w:color w:val="231F20"/>
          <w:spacing w:val="11"/>
        </w:rPr>
        <w:t> </w:t>
      </w:r>
      <w:r>
        <w:rPr>
          <w:color w:val="231F20"/>
        </w:rPr>
        <w:t>to</w:t>
      </w:r>
      <w:r>
        <w:rPr>
          <w:color w:val="231F20"/>
          <w:spacing w:val="11"/>
        </w:rPr>
        <w:t> </w:t>
      </w:r>
      <w:r>
        <w:rPr>
          <w:color w:val="231F20"/>
        </w:rPr>
        <w:t>Alienation”</w:t>
      </w:r>
      <w:r>
        <w:rPr>
          <w:color w:val="231F20"/>
          <w:spacing w:val="11"/>
        </w:rPr>
        <w:t> </w:t>
      </w:r>
      <w:r>
        <w:rPr>
          <w:color w:val="231F20"/>
        </w:rPr>
        <w:t>(73),</w:t>
      </w:r>
      <w:r>
        <w:rPr>
          <w:color w:val="231F20"/>
          <w:spacing w:val="11"/>
        </w:rPr>
        <w:t> </w:t>
      </w:r>
      <w:r>
        <w:rPr>
          <w:color w:val="231F20"/>
        </w:rPr>
        <w:t>and</w:t>
      </w:r>
      <w:r>
        <w:rPr>
          <w:color w:val="231F20"/>
          <w:spacing w:val="10"/>
        </w:rPr>
        <w:t> </w:t>
      </w:r>
      <w:r>
        <w:rPr>
          <w:color w:val="231F20"/>
        </w:rPr>
        <w:t>then</w:t>
      </w:r>
      <w:r>
        <w:rPr>
          <w:color w:val="231F20"/>
          <w:spacing w:val="11"/>
        </w:rPr>
        <w:t> </w:t>
      </w:r>
      <w:r>
        <w:rPr>
          <w:color w:val="231F20"/>
        </w:rPr>
        <w:t>in</w:t>
      </w:r>
      <w:r>
        <w:rPr>
          <w:color w:val="231F20"/>
          <w:spacing w:val="11"/>
        </w:rPr>
        <w:t> </w:t>
      </w:r>
      <w:r>
        <w:rPr>
          <w:color w:val="231F20"/>
        </w:rPr>
        <w:t>the</w:t>
      </w:r>
      <w:r>
        <w:rPr>
          <w:color w:val="231F20"/>
          <w:spacing w:val="11"/>
        </w:rPr>
        <w:t> </w:t>
      </w:r>
      <w:r>
        <w:rPr>
          <w:color w:val="231F20"/>
          <w:spacing w:val="-2"/>
        </w:rPr>
        <w:t>1960s</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55" w:id="78"/>
      <w:bookmarkEnd w:id="78"/>
      <w:r>
        <w:rPr/>
      </w:r>
      <w:r>
        <w:rPr>
          <w:color w:val="231F20"/>
          <w:w w:val="105"/>
        </w:rPr>
        <w:t>to</w:t>
      </w:r>
      <w:r>
        <w:rPr>
          <w:color w:val="231F20"/>
          <w:w w:val="105"/>
        </w:rPr>
        <w:t> the</w:t>
      </w:r>
      <w:r>
        <w:rPr>
          <w:color w:val="231F20"/>
          <w:w w:val="105"/>
        </w:rPr>
        <w:t> mytheme</w:t>
      </w:r>
      <w:r>
        <w:rPr>
          <w:color w:val="231F20"/>
          <w:w w:val="105"/>
        </w:rPr>
        <w:t> of</w:t>
      </w:r>
      <w:r>
        <w:rPr>
          <w:color w:val="231F20"/>
          <w:w w:val="105"/>
        </w:rPr>
        <w:t> Radiation</w:t>
      </w:r>
      <w:r>
        <w:rPr>
          <w:color w:val="231F20"/>
          <w:w w:val="105"/>
        </w:rPr>
        <w:t> as</w:t>
      </w:r>
      <w:r>
        <w:rPr>
          <w:color w:val="231F20"/>
          <w:w w:val="105"/>
        </w:rPr>
        <w:t> “a</w:t>
      </w:r>
      <w:r>
        <w:rPr>
          <w:color w:val="231F20"/>
          <w:w w:val="105"/>
        </w:rPr>
        <w:t> kind</w:t>
      </w:r>
      <w:r>
        <w:rPr>
          <w:color w:val="231F20"/>
          <w:w w:val="105"/>
        </w:rPr>
        <w:t> of</w:t>
      </w:r>
      <w:r>
        <w:rPr>
          <w:color w:val="231F20"/>
          <w:w w:val="105"/>
        </w:rPr>
        <w:t> spiritual</w:t>
      </w:r>
      <w:r>
        <w:rPr>
          <w:color w:val="231F20"/>
          <w:w w:val="105"/>
        </w:rPr>
        <w:t> power</w:t>
      </w:r>
      <w:r>
        <w:rPr>
          <w:color w:val="231F20"/>
          <w:w w:val="105"/>
        </w:rPr>
        <w:t> </w:t>
      </w:r>
      <w:r>
        <w:rPr>
          <w:color w:val="231F20"/>
          <w:w w:val="105"/>
        </w:rPr>
        <w:t>or mystical energy” (125).</w:t>
      </w:r>
    </w:p>
    <w:p>
      <w:pPr>
        <w:pStyle w:val="BodyText"/>
        <w:spacing w:line="244" w:lineRule="auto" w:before="2"/>
        <w:ind w:left="600" w:right="661" w:firstLine="240"/>
        <w:jc w:val="both"/>
      </w:pPr>
      <w:r>
        <w:rPr>
          <w:color w:val="231F20"/>
        </w:rPr>
        <w:t>Because the source of a hero’s powers is relocated inside </w:t>
      </w:r>
      <w:r>
        <w:rPr>
          <w:color w:val="231F20"/>
        </w:rPr>
        <w:t>the metropole, the new trope revised the imperial binary and so the formerly transformative frontier faded. The origin tales of the</w:t>
      </w:r>
      <w:r>
        <w:rPr>
          <w:color w:val="231F20"/>
          <w:spacing w:val="80"/>
        </w:rPr>
        <w:t> </w:t>
      </w:r>
      <w:r>
        <w:rPr>
          <w:color w:val="231F20"/>
        </w:rPr>
        <w:t>Hulk, Spider-Man, Ant-Man, Wasp, Daredevil, and the X-Men</w:t>
      </w:r>
      <w:r>
        <w:rPr>
          <w:color w:val="231F20"/>
          <w:spacing w:val="40"/>
        </w:rPr>
        <w:t> </w:t>
      </w:r>
      <w:r>
        <w:rPr>
          <w:color w:val="231F20"/>
        </w:rPr>
        <w:t>require no travel outside the United States. For Thor, the hero’s alter</w:t>
      </w:r>
      <w:r>
        <w:rPr>
          <w:color w:val="231F20"/>
          <w:spacing w:val="37"/>
        </w:rPr>
        <w:t> </w:t>
      </w:r>
      <w:r>
        <w:rPr>
          <w:color w:val="231F20"/>
        </w:rPr>
        <w:t>ego</w:t>
      </w:r>
      <w:r>
        <w:rPr>
          <w:color w:val="231F20"/>
          <w:spacing w:val="37"/>
        </w:rPr>
        <w:t> </w:t>
      </w:r>
      <w:r>
        <w:rPr>
          <w:color w:val="231F20"/>
        </w:rPr>
        <w:t>is</w:t>
      </w:r>
      <w:r>
        <w:rPr>
          <w:color w:val="231F20"/>
          <w:spacing w:val="37"/>
        </w:rPr>
        <w:t> </w:t>
      </w:r>
      <w:r>
        <w:rPr>
          <w:color w:val="231F20"/>
        </w:rPr>
        <w:t>only</w:t>
      </w:r>
      <w:r>
        <w:rPr>
          <w:color w:val="231F20"/>
          <w:spacing w:val="37"/>
        </w:rPr>
        <w:t> </w:t>
      </w:r>
      <w:r>
        <w:rPr>
          <w:color w:val="231F20"/>
        </w:rPr>
        <w:t>“vacationing</w:t>
      </w:r>
      <w:r>
        <w:rPr>
          <w:color w:val="231F20"/>
          <w:spacing w:val="37"/>
        </w:rPr>
        <w:t> </w:t>
      </w:r>
      <w:r>
        <w:rPr>
          <w:color w:val="231F20"/>
        </w:rPr>
        <w:t>in</w:t>
      </w:r>
      <w:r>
        <w:rPr>
          <w:color w:val="231F20"/>
          <w:spacing w:val="37"/>
        </w:rPr>
        <w:t> </w:t>
      </w:r>
      <w:r>
        <w:rPr>
          <w:color w:val="231F20"/>
        </w:rPr>
        <w:t>Europe”</w:t>
      </w:r>
      <w:r>
        <w:rPr>
          <w:color w:val="231F20"/>
          <w:spacing w:val="37"/>
        </w:rPr>
        <w:t> </w:t>
      </w:r>
      <w:r>
        <w:rPr>
          <w:color w:val="231F20"/>
        </w:rPr>
        <w:t>(Lee</w:t>
      </w:r>
      <w:r>
        <w:rPr>
          <w:color w:val="231F20"/>
          <w:spacing w:val="37"/>
        </w:rPr>
        <w:t> </w:t>
      </w:r>
      <w:r>
        <w:rPr>
          <w:color w:val="231F20"/>
        </w:rPr>
        <w:t>et</w:t>
      </w:r>
      <w:r>
        <w:rPr>
          <w:color w:val="231F20"/>
          <w:spacing w:val="37"/>
        </w:rPr>
        <w:t> </w:t>
      </w:r>
      <w:r>
        <w:rPr>
          <w:color w:val="231F20"/>
        </w:rPr>
        <w:t>al.</w:t>
      </w:r>
      <w:r>
        <w:rPr>
          <w:color w:val="231F20"/>
          <w:spacing w:val="37"/>
        </w:rPr>
        <w:t> </w:t>
      </w:r>
      <w:r>
        <w:rPr>
          <w:color w:val="231F20"/>
        </w:rPr>
        <w:t>2011:</w:t>
      </w:r>
      <w:r>
        <w:rPr>
          <w:color w:val="231F20"/>
          <w:spacing w:val="37"/>
        </w:rPr>
        <w:t> </w:t>
      </w:r>
      <w:r>
        <w:rPr>
          <w:color w:val="231F20"/>
        </w:rPr>
        <w:t>115), and</w:t>
      </w:r>
      <w:r>
        <w:rPr>
          <w:color w:val="231F20"/>
          <w:spacing w:val="40"/>
        </w:rPr>
        <w:t> </w:t>
      </w:r>
      <w:r>
        <w:rPr>
          <w:color w:val="231F20"/>
        </w:rPr>
        <w:t>although</w:t>
      </w:r>
      <w:r>
        <w:rPr>
          <w:color w:val="231F20"/>
          <w:spacing w:val="40"/>
        </w:rPr>
        <w:t> </w:t>
      </w:r>
      <w:r>
        <w:rPr>
          <w:color w:val="231F20"/>
        </w:rPr>
        <w:t>captured</w:t>
      </w:r>
      <w:r>
        <w:rPr>
          <w:color w:val="231F20"/>
          <w:spacing w:val="40"/>
        </w:rPr>
        <w:t> </w:t>
      </w:r>
      <w:r>
        <w:rPr>
          <w:color w:val="231F20"/>
        </w:rPr>
        <w:t>in</w:t>
      </w:r>
      <w:r>
        <w:rPr>
          <w:color w:val="231F20"/>
          <w:spacing w:val="40"/>
        </w:rPr>
        <w:t> </w:t>
      </w:r>
      <w:r>
        <w:rPr>
          <w:color w:val="231F20"/>
        </w:rPr>
        <w:t>South</w:t>
      </w:r>
      <w:r>
        <w:rPr>
          <w:color w:val="231F20"/>
          <w:spacing w:val="40"/>
        </w:rPr>
        <w:t> </w:t>
      </w:r>
      <w:r>
        <w:rPr>
          <w:color w:val="231F20"/>
        </w:rPr>
        <w:t>Vietnam</w:t>
      </w:r>
      <w:r>
        <w:rPr>
          <w:color w:val="231F20"/>
          <w:spacing w:val="40"/>
        </w:rPr>
        <w:t> </w:t>
      </w:r>
      <w:r>
        <w:rPr>
          <w:color w:val="231F20"/>
        </w:rPr>
        <w:t>and</w:t>
      </w:r>
      <w:r>
        <w:rPr>
          <w:color w:val="231F20"/>
          <w:spacing w:val="40"/>
        </w:rPr>
        <w:t> </w:t>
      </w:r>
      <w:r>
        <w:rPr>
          <w:color w:val="231F20"/>
        </w:rPr>
        <w:t>aided</w:t>
      </w:r>
      <w:r>
        <w:rPr>
          <w:color w:val="231F20"/>
          <w:spacing w:val="40"/>
        </w:rPr>
        <w:t> </w:t>
      </w:r>
      <w:r>
        <w:rPr>
          <w:color w:val="231F20"/>
        </w:rPr>
        <w:t>by</w:t>
      </w:r>
      <w:r>
        <w:rPr>
          <w:color w:val="231F20"/>
          <w:spacing w:val="40"/>
        </w:rPr>
        <w:t> </w:t>
      </w:r>
      <w:r>
        <w:rPr>
          <w:color w:val="231F20"/>
        </w:rPr>
        <w:t>Don Heck’s stereotypically drawn Professor Yinsen, Tony Stark uses</w:t>
      </w:r>
      <w:r>
        <w:rPr>
          <w:color w:val="231F20"/>
          <w:spacing w:val="80"/>
          <w:w w:val="150"/>
        </w:rPr>
        <w:t> </w:t>
      </w:r>
      <w:r>
        <w:rPr>
          <w:color w:val="231F20"/>
        </w:rPr>
        <w:t>the magic of his own American technology to transform himself. This movement away from frontier narratives paralleled the larger global shift away from formal colonialism in the 1950s and 1960s. Seventeen former French, British, and Belgian colonies emerged as independent nations in 1960 alone, most in Africa. When Lee and Kirby did venture into that former periphery in 1966, the fictional and never colonized nation of Wakanda maintains control of its magical technology instead of giving it to a white visitor, producing comic books’ first African superhero, Black Panther.</w:t>
      </w:r>
    </w:p>
    <w:p>
      <w:pPr>
        <w:pStyle w:val="BodyText"/>
        <w:spacing w:line="244" w:lineRule="auto" w:before="14"/>
        <w:ind w:left="600" w:right="660" w:firstLine="240"/>
        <w:jc w:val="both"/>
      </w:pPr>
      <w:r>
        <w:rPr>
          <w:color w:val="231F20"/>
        </w:rPr>
        <w:t>Despite such changes, imperialism continued both within </w:t>
      </w:r>
      <w:r>
        <w:rPr>
          <w:color w:val="231F20"/>
        </w:rPr>
        <w:t>U.S. foreign</w:t>
      </w:r>
      <w:r>
        <w:rPr>
          <w:color w:val="231F20"/>
          <w:spacing w:val="40"/>
        </w:rPr>
        <w:t> </w:t>
      </w:r>
      <w:r>
        <w:rPr>
          <w:color w:val="231F20"/>
        </w:rPr>
        <w:t>policy</w:t>
      </w:r>
      <w:r>
        <w:rPr>
          <w:color w:val="231F20"/>
          <w:spacing w:val="40"/>
        </w:rPr>
        <w:t> </w:t>
      </w:r>
      <w:r>
        <w:rPr>
          <w:color w:val="231F20"/>
        </w:rPr>
        <w:t>and</w:t>
      </w:r>
      <w:r>
        <w:rPr>
          <w:color w:val="231F20"/>
          <w:spacing w:val="40"/>
        </w:rPr>
        <w:t> </w:t>
      </w:r>
      <w:r>
        <w:rPr>
          <w:color w:val="231F20"/>
        </w:rPr>
        <w:t>the</w:t>
      </w:r>
      <w:r>
        <w:rPr>
          <w:color w:val="231F20"/>
          <w:spacing w:val="40"/>
        </w:rPr>
        <w:t> </w:t>
      </w:r>
      <w:r>
        <w:rPr>
          <w:color w:val="231F20"/>
        </w:rPr>
        <w:t>superhero</w:t>
      </w:r>
      <w:r>
        <w:rPr>
          <w:color w:val="231F20"/>
          <w:spacing w:val="40"/>
        </w:rPr>
        <w:t> </w:t>
      </w:r>
      <w:r>
        <w:rPr>
          <w:color w:val="231F20"/>
        </w:rPr>
        <w:t>narratives</w:t>
      </w:r>
      <w:r>
        <w:rPr>
          <w:color w:val="231F20"/>
          <w:spacing w:val="40"/>
        </w:rPr>
        <w:t> </w:t>
      </w:r>
      <w:r>
        <w:rPr>
          <w:color w:val="231F20"/>
        </w:rPr>
        <w:t>that</w:t>
      </w:r>
      <w:r>
        <w:rPr>
          <w:color w:val="231F20"/>
          <w:spacing w:val="40"/>
        </w:rPr>
        <w:t> </w:t>
      </w:r>
      <w:r>
        <w:rPr>
          <w:color w:val="231F20"/>
        </w:rPr>
        <w:t>reflected</w:t>
      </w:r>
      <w:r>
        <w:rPr>
          <w:color w:val="231F20"/>
          <w:spacing w:val="40"/>
        </w:rPr>
        <w:t> </w:t>
      </w:r>
      <w:r>
        <w:rPr>
          <w:color w:val="231F20"/>
        </w:rPr>
        <w:t>it. While advocating decolonization, the United States expanded its neocolonial control of emerging nations, relying on economic exploitation rather than military occupation. Former orientalist tropes of the penny dreadfuls and pulps continued in comics too. The 1961 Doctor Droom, Stan Lee and Jack Kirby’s first Marvel superhero, gains his powers from a Tibetan lama. Kirby even gives Droom</w:t>
      </w:r>
      <w:r>
        <w:rPr>
          <w:color w:val="231F20"/>
          <w:spacing w:val="32"/>
        </w:rPr>
        <w:t> </w:t>
      </w:r>
      <w:r>
        <w:rPr>
          <w:color w:val="231F20"/>
        </w:rPr>
        <w:t>stereotypically</w:t>
      </w:r>
      <w:r>
        <w:rPr>
          <w:color w:val="231F20"/>
          <w:spacing w:val="32"/>
        </w:rPr>
        <w:t> </w:t>
      </w:r>
      <w:r>
        <w:rPr>
          <w:color w:val="231F20"/>
        </w:rPr>
        <w:t>slanted</w:t>
      </w:r>
      <w:r>
        <w:rPr>
          <w:color w:val="231F20"/>
          <w:spacing w:val="32"/>
        </w:rPr>
        <w:t> </w:t>
      </w:r>
      <w:r>
        <w:rPr>
          <w:color w:val="231F20"/>
        </w:rPr>
        <w:t>eyes</w:t>
      </w:r>
      <w:r>
        <w:rPr>
          <w:color w:val="231F20"/>
          <w:spacing w:val="32"/>
        </w:rPr>
        <w:t> </w:t>
      </w:r>
      <w:r>
        <w:rPr>
          <w:color w:val="231F20"/>
        </w:rPr>
        <w:t>and</w:t>
      </w:r>
      <w:r>
        <w:rPr>
          <w:color w:val="231F20"/>
          <w:spacing w:val="32"/>
        </w:rPr>
        <w:t> </w:t>
      </w:r>
      <w:r>
        <w:rPr>
          <w:color w:val="231F20"/>
        </w:rPr>
        <w:t>a</w:t>
      </w:r>
      <w:r>
        <w:rPr>
          <w:color w:val="231F20"/>
          <w:spacing w:val="32"/>
        </w:rPr>
        <w:t> </w:t>
      </w:r>
      <w:r>
        <w:rPr>
          <w:color w:val="231F20"/>
        </w:rPr>
        <w:t>Fu</w:t>
      </w:r>
      <w:r>
        <w:rPr>
          <w:color w:val="231F20"/>
          <w:spacing w:val="32"/>
        </w:rPr>
        <w:t> </w:t>
      </w:r>
      <w:r>
        <w:rPr>
          <w:color w:val="231F20"/>
        </w:rPr>
        <w:t>Manchu</w:t>
      </w:r>
      <w:r>
        <w:rPr>
          <w:color w:val="231F20"/>
          <w:spacing w:val="32"/>
        </w:rPr>
        <w:t> </w:t>
      </w:r>
      <w:r>
        <w:rPr>
          <w:color w:val="231F20"/>
        </w:rPr>
        <w:t>moustache as</w:t>
      </w:r>
      <w:r>
        <w:rPr>
          <w:color w:val="231F20"/>
          <w:spacing w:val="33"/>
        </w:rPr>
        <w:t> </w:t>
      </w:r>
      <w:r>
        <w:rPr>
          <w:color w:val="231F20"/>
        </w:rPr>
        <w:t>the</w:t>
      </w:r>
      <w:r>
        <w:rPr>
          <w:color w:val="231F20"/>
          <w:spacing w:val="33"/>
        </w:rPr>
        <w:t> </w:t>
      </w:r>
      <w:r>
        <w:rPr>
          <w:color w:val="231F20"/>
        </w:rPr>
        <w:t>lama</w:t>
      </w:r>
      <w:r>
        <w:rPr>
          <w:color w:val="231F20"/>
          <w:spacing w:val="33"/>
        </w:rPr>
        <w:t> </w:t>
      </w:r>
      <w:r>
        <w:rPr>
          <w:color w:val="231F20"/>
        </w:rPr>
        <w:t>explains:</w:t>
      </w:r>
      <w:r>
        <w:rPr>
          <w:color w:val="231F20"/>
          <w:spacing w:val="33"/>
        </w:rPr>
        <w:t> </w:t>
      </w:r>
      <w:r>
        <w:rPr>
          <w:color w:val="231F20"/>
        </w:rPr>
        <w:t>“I</w:t>
      </w:r>
      <w:r>
        <w:rPr>
          <w:color w:val="231F20"/>
          <w:spacing w:val="33"/>
        </w:rPr>
        <w:t> </w:t>
      </w:r>
      <w:r>
        <w:rPr>
          <w:color w:val="231F20"/>
        </w:rPr>
        <w:t>have</w:t>
      </w:r>
      <w:r>
        <w:rPr>
          <w:color w:val="231F20"/>
          <w:spacing w:val="33"/>
        </w:rPr>
        <w:t> </w:t>
      </w:r>
      <w:r>
        <w:rPr>
          <w:color w:val="231F20"/>
        </w:rPr>
        <w:t>transformed</w:t>
      </w:r>
      <w:r>
        <w:rPr>
          <w:color w:val="231F20"/>
          <w:spacing w:val="33"/>
        </w:rPr>
        <w:t> </w:t>
      </w:r>
      <w:r>
        <w:rPr>
          <w:color w:val="231F20"/>
        </w:rPr>
        <w:t>you!</w:t>
      </w:r>
      <w:r>
        <w:rPr>
          <w:color w:val="231F20"/>
          <w:spacing w:val="33"/>
        </w:rPr>
        <w:t> </w:t>
      </w:r>
      <w:r>
        <w:rPr>
          <w:color w:val="231F20"/>
        </w:rPr>
        <w:t>I</w:t>
      </w:r>
      <w:r>
        <w:rPr>
          <w:color w:val="231F20"/>
          <w:spacing w:val="33"/>
        </w:rPr>
        <w:t> </w:t>
      </w:r>
      <w:r>
        <w:rPr>
          <w:color w:val="231F20"/>
        </w:rPr>
        <w:t>have</w:t>
      </w:r>
      <w:r>
        <w:rPr>
          <w:color w:val="231F20"/>
          <w:spacing w:val="33"/>
        </w:rPr>
        <w:t> </w:t>
      </w:r>
      <w:r>
        <w:rPr>
          <w:color w:val="231F20"/>
        </w:rPr>
        <w:t>given</w:t>
      </w:r>
      <w:r>
        <w:rPr>
          <w:color w:val="231F20"/>
          <w:spacing w:val="33"/>
        </w:rPr>
        <w:t> </w:t>
      </w:r>
      <w:r>
        <w:rPr>
          <w:color w:val="231F20"/>
        </w:rPr>
        <w:t>you an</w:t>
      </w:r>
      <w:r>
        <w:rPr>
          <w:color w:val="231F20"/>
          <w:spacing w:val="34"/>
        </w:rPr>
        <w:t> </w:t>
      </w:r>
      <w:r>
        <w:rPr>
          <w:color w:val="231F20"/>
        </w:rPr>
        <w:t>appearance</w:t>
      </w:r>
      <w:r>
        <w:rPr>
          <w:color w:val="231F20"/>
          <w:spacing w:val="34"/>
        </w:rPr>
        <w:t> </w:t>
      </w:r>
      <w:r>
        <w:rPr>
          <w:color w:val="231F20"/>
        </w:rPr>
        <w:t>suitable</w:t>
      </w:r>
      <w:r>
        <w:rPr>
          <w:color w:val="231F20"/>
          <w:spacing w:val="34"/>
        </w:rPr>
        <w:t> </w:t>
      </w:r>
      <w:r>
        <w:rPr>
          <w:color w:val="231F20"/>
        </w:rPr>
        <w:t>to</w:t>
      </w:r>
      <w:r>
        <w:rPr>
          <w:color w:val="231F20"/>
          <w:spacing w:val="34"/>
        </w:rPr>
        <w:t> </w:t>
      </w:r>
      <w:r>
        <w:rPr>
          <w:color w:val="231F20"/>
        </w:rPr>
        <w:t>your</w:t>
      </w:r>
      <w:r>
        <w:rPr>
          <w:color w:val="231F20"/>
          <w:spacing w:val="34"/>
        </w:rPr>
        <w:t> </w:t>
      </w:r>
      <w:r>
        <w:rPr>
          <w:color w:val="231F20"/>
        </w:rPr>
        <w:t>new</w:t>
      </w:r>
      <w:r>
        <w:rPr>
          <w:color w:val="231F20"/>
          <w:spacing w:val="34"/>
        </w:rPr>
        <w:t> </w:t>
      </w:r>
      <w:r>
        <w:rPr>
          <w:color w:val="231F20"/>
        </w:rPr>
        <w:t>role!”</w:t>
      </w:r>
      <w:r>
        <w:rPr>
          <w:color w:val="231F20"/>
          <w:spacing w:val="34"/>
        </w:rPr>
        <w:t> </w:t>
      </w:r>
      <w:r>
        <w:rPr>
          <w:color w:val="231F20"/>
        </w:rPr>
        <w:t>(Lee</w:t>
      </w:r>
      <w:r>
        <w:rPr>
          <w:color w:val="231F20"/>
          <w:spacing w:val="34"/>
        </w:rPr>
        <w:t> </w:t>
      </w:r>
      <w:r>
        <w:rPr>
          <w:color w:val="231F20"/>
        </w:rPr>
        <w:t>et</w:t>
      </w:r>
      <w:r>
        <w:rPr>
          <w:color w:val="231F20"/>
          <w:spacing w:val="34"/>
        </w:rPr>
        <w:t> </w:t>
      </w:r>
      <w:r>
        <w:rPr>
          <w:color w:val="231F20"/>
        </w:rPr>
        <w:t>al.</w:t>
      </w:r>
      <w:r>
        <w:rPr>
          <w:color w:val="231F20"/>
          <w:spacing w:val="34"/>
        </w:rPr>
        <w:t> </w:t>
      </w:r>
      <w:r>
        <w:rPr>
          <w:color w:val="231F20"/>
        </w:rPr>
        <w:t>2011:</w:t>
      </w:r>
      <w:r>
        <w:rPr>
          <w:color w:val="231F20"/>
          <w:spacing w:val="34"/>
        </w:rPr>
        <w:t> </w:t>
      </w:r>
      <w:r>
        <w:rPr>
          <w:color w:val="231F20"/>
        </w:rPr>
        <w:t>40). Lee reused the imperial origin story for the villain Doctor Doom in 1961 and then Doctor Strange in 1963, sending another American to</w:t>
      </w:r>
      <w:r>
        <w:rPr>
          <w:color w:val="231F20"/>
          <w:spacing w:val="40"/>
        </w:rPr>
        <w:t> </w:t>
      </w:r>
      <w:r>
        <w:rPr>
          <w:color w:val="231F20"/>
        </w:rPr>
        <w:t>Tibet</w:t>
      </w:r>
      <w:r>
        <w:rPr>
          <w:color w:val="231F20"/>
          <w:spacing w:val="40"/>
        </w:rPr>
        <w:t> </w:t>
      </w:r>
      <w:r>
        <w:rPr>
          <w:color w:val="231F20"/>
        </w:rPr>
        <w:t>to</w:t>
      </w:r>
      <w:r>
        <w:rPr>
          <w:color w:val="231F20"/>
          <w:spacing w:val="40"/>
        </w:rPr>
        <w:t> </w:t>
      </w:r>
      <w:r>
        <w:rPr>
          <w:color w:val="231F20"/>
        </w:rPr>
        <w:t>return</w:t>
      </w:r>
      <w:r>
        <w:rPr>
          <w:color w:val="231F20"/>
          <w:spacing w:val="40"/>
        </w:rPr>
        <w:t> </w:t>
      </w:r>
      <w:r>
        <w:rPr>
          <w:color w:val="231F20"/>
        </w:rPr>
        <w:t>with</w:t>
      </w:r>
      <w:r>
        <w:rPr>
          <w:color w:val="231F20"/>
          <w:spacing w:val="40"/>
        </w:rPr>
        <w:t> </w:t>
      </w:r>
      <w:r>
        <w:rPr>
          <w:color w:val="231F20"/>
        </w:rPr>
        <w:t>magical</w:t>
      </w:r>
      <w:r>
        <w:rPr>
          <w:color w:val="231F20"/>
          <w:spacing w:val="40"/>
        </w:rPr>
        <w:t> </w:t>
      </w:r>
      <w:r>
        <w:rPr>
          <w:color w:val="231F20"/>
        </w:rPr>
        <w:t>powers</w:t>
      </w:r>
      <w:r>
        <w:rPr>
          <w:color w:val="231F20"/>
          <w:spacing w:val="40"/>
        </w:rPr>
        <w:t> </w:t>
      </w:r>
      <w:r>
        <w:rPr>
          <w:color w:val="231F20"/>
        </w:rPr>
        <w:t>and</w:t>
      </w:r>
      <w:r>
        <w:rPr>
          <w:color w:val="231F20"/>
          <w:spacing w:val="40"/>
        </w:rPr>
        <w:t> </w:t>
      </w:r>
      <w:r>
        <w:rPr>
          <w:color w:val="231F20"/>
        </w:rPr>
        <w:t>an</w:t>
      </w:r>
      <w:r>
        <w:rPr>
          <w:color w:val="231F20"/>
          <w:spacing w:val="40"/>
        </w:rPr>
        <w:t> </w:t>
      </w:r>
      <w:r>
        <w:rPr>
          <w:color w:val="231F20"/>
        </w:rPr>
        <w:t>Asian</w:t>
      </w:r>
      <w:r>
        <w:rPr>
          <w:color w:val="231F20"/>
          <w:spacing w:val="40"/>
        </w:rPr>
        <w:t> </w:t>
      </w:r>
      <w:r>
        <w:rPr>
          <w:color w:val="231F20"/>
        </w:rPr>
        <w:t>servant,</w:t>
      </w:r>
      <w:r>
        <w:rPr>
          <w:color w:val="231F20"/>
          <w:spacing w:val="40"/>
        </w:rPr>
        <w:t> </w:t>
      </w:r>
      <w:r>
        <w:rPr>
          <w:color w:val="231F20"/>
        </w:rPr>
        <w:t>as did Peter Morisi for Charlton Comics’ 1966 Thunderbolt—a Tibetan origin to be reproduced yet again by Alan Moore and Dave Gibbons</w:t>
      </w:r>
      <w:r>
        <w:rPr>
          <w:color w:val="231F20"/>
          <w:spacing w:val="40"/>
        </w:rPr>
        <w:t> </w:t>
      </w:r>
      <w:r>
        <w:rPr>
          <w:color w:val="231F20"/>
        </w:rPr>
        <w:t>for</w:t>
      </w:r>
      <w:r>
        <w:rPr>
          <w:color w:val="231F20"/>
          <w:spacing w:val="40"/>
        </w:rPr>
        <w:t> </w:t>
      </w:r>
      <w:r>
        <w:rPr>
          <w:color w:val="231F20"/>
        </w:rPr>
        <w:t>the</w:t>
      </w:r>
      <w:r>
        <w:rPr>
          <w:color w:val="231F20"/>
          <w:spacing w:val="40"/>
        </w:rPr>
        <w:t> </w:t>
      </w:r>
      <w:r>
        <w:rPr>
          <w:color w:val="231F20"/>
        </w:rPr>
        <w:t>Thunderbolt-based</w:t>
      </w:r>
      <w:r>
        <w:rPr>
          <w:color w:val="231F20"/>
          <w:spacing w:val="40"/>
        </w:rPr>
        <w:t> </w:t>
      </w:r>
      <w:r>
        <w:rPr>
          <w:color w:val="231F20"/>
        </w:rPr>
        <w:t>Ozymandias</w:t>
      </w:r>
      <w:r>
        <w:rPr>
          <w:color w:val="231F20"/>
          <w:spacing w:val="40"/>
        </w:rPr>
        <w:t> </w:t>
      </w:r>
      <w:r>
        <w:rPr>
          <w:color w:val="231F20"/>
        </w:rPr>
        <w:t>in</w:t>
      </w:r>
      <w:r>
        <w:rPr>
          <w:color w:val="231F20"/>
          <w:spacing w:val="40"/>
        </w:rPr>
        <w:t> </w:t>
      </w:r>
      <w:r>
        <w:rPr>
          <w:i/>
          <w:color w:val="231F20"/>
        </w:rPr>
        <w:t>Watchmen</w:t>
      </w:r>
      <w:r>
        <w:rPr>
          <w:color w:val="231F20"/>
        </w:rPr>
        <w:t>. Joe Gill and Frank McLaughlin’s Charlston Comics character Judomaster debuted in 1965. Arnold Drake and Carmine Infantino created Deadman for DC in 1967; the character is turned into a superhero</w:t>
      </w:r>
      <w:r>
        <w:rPr>
          <w:color w:val="231F20"/>
          <w:spacing w:val="24"/>
        </w:rPr>
        <w:t> </w:t>
      </w:r>
      <w:r>
        <w:rPr>
          <w:color w:val="231F20"/>
        </w:rPr>
        <w:t>by</w:t>
      </w:r>
      <w:r>
        <w:rPr>
          <w:color w:val="231F20"/>
          <w:spacing w:val="24"/>
        </w:rPr>
        <w:t> </w:t>
      </w:r>
      <w:r>
        <w:rPr>
          <w:color w:val="231F20"/>
        </w:rPr>
        <w:t>a</w:t>
      </w:r>
      <w:r>
        <w:rPr>
          <w:color w:val="231F20"/>
          <w:spacing w:val="24"/>
        </w:rPr>
        <w:t> </w:t>
      </w:r>
      <w:r>
        <w:rPr>
          <w:color w:val="231F20"/>
        </w:rPr>
        <w:t>Hindu</w:t>
      </w:r>
      <w:r>
        <w:rPr>
          <w:color w:val="231F20"/>
          <w:spacing w:val="25"/>
        </w:rPr>
        <w:t> </w:t>
      </w:r>
      <w:r>
        <w:rPr>
          <w:color w:val="231F20"/>
        </w:rPr>
        <w:t>god</w:t>
      </w:r>
      <w:r>
        <w:rPr>
          <w:color w:val="231F20"/>
          <w:spacing w:val="24"/>
        </w:rPr>
        <w:t> </w:t>
      </w:r>
      <w:r>
        <w:rPr>
          <w:color w:val="231F20"/>
        </w:rPr>
        <w:t>who</w:t>
      </w:r>
      <w:r>
        <w:rPr>
          <w:color w:val="231F20"/>
          <w:spacing w:val="24"/>
        </w:rPr>
        <w:t> </w:t>
      </w:r>
      <w:r>
        <w:rPr>
          <w:color w:val="231F20"/>
        </w:rPr>
        <w:t>resides</w:t>
      </w:r>
      <w:r>
        <w:rPr>
          <w:color w:val="231F20"/>
          <w:spacing w:val="25"/>
        </w:rPr>
        <w:t> </w:t>
      </w:r>
      <w:r>
        <w:rPr>
          <w:color w:val="231F20"/>
        </w:rPr>
        <w:t>in</w:t>
      </w:r>
      <w:r>
        <w:rPr>
          <w:color w:val="231F20"/>
          <w:spacing w:val="24"/>
        </w:rPr>
        <w:t> </w:t>
      </w:r>
      <w:r>
        <w:rPr>
          <w:color w:val="231F20"/>
        </w:rPr>
        <w:t>a</w:t>
      </w:r>
      <w:r>
        <w:rPr>
          <w:color w:val="231F20"/>
          <w:spacing w:val="24"/>
        </w:rPr>
        <w:t> </w:t>
      </w:r>
      <w:r>
        <w:rPr>
          <w:color w:val="231F20"/>
        </w:rPr>
        <w:t>mystical</w:t>
      </w:r>
      <w:r>
        <w:rPr>
          <w:color w:val="231F20"/>
          <w:spacing w:val="25"/>
        </w:rPr>
        <w:t> </w:t>
      </w:r>
      <w:r>
        <w:rPr>
          <w:color w:val="231F20"/>
        </w:rPr>
        <w:t>Tibetan</w:t>
      </w:r>
      <w:r>
        <w:rPr>
          <w:color w:val="231F20"/>
          <w:spacing w:val="24"/>
        </w:rPr>
        <w:t> </w:t>
      </w:r>
      <w:r>
        <w:rPr>
          <w:color w:val="231F20"/>
          <w:spacing w:val="-4"/>
        </w:rPr>
        <w:t>city</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56" w:id="79"/>
      <w:bookmarkEnd w:id="79"/>
      <w:r>
        <w:rPr/>
      </w:r>
      <w:r>
        <w:rPr>
          <w:color w:val="231F20"/>
        </w:rPr>
        <w:t>called Nanda Parbat—a variation on the actual Nanga </w:t>
      </w:r>
      <w:r>
        <w:rPr>
          <w:color w:val="231F20"/>
        </w:rPr>
        <w:t>Parbat mountain in the Pakistan portion of the Himalayas. Dennis O’Neil and Neal Adams introduced Ra’s al Ghul and his League of</w:t>
      </w:r>
      <w:r>
        <w:rPr>
          <w:color w:val="231F20"/>
          <w:spacing w:val="40"/>
        </w:rPr>
        <w:t> </w:t>
      </w:r>
      <w:r>
        <w:rPr>
          <w:color w:val="231F20"/>
        </w:rPr>
        <w:t>Assassins to </w:t>
      </w:r>
      <w:r>
        <w:rPr>
          <w:i/>
          <w:color w:val="231F20"/>
        </w:rPr>
        <w:t>Batman </w:t>
      </w:r>
      <w:r>
        <w:rPr>
          <w:color w:val="231F20"/>
        </w:rPr>
        <w:t>in 1971. Beginning in 1974, the Roy Thomas and Gil Kane Iron Fist travels to another mystical Asian city where he</w:t>
      </w:r>
      <w:r>
        <w:rPr>
          <w:color w:val="231F20"/>
          <w:spacing w:val="16"/>
        </w:rPr>
        <w:t> </w:t>
      </w:r>
      <w:r>
        <w:rPr>
          <w:color w:val="231F20"/>
        </w:rPr>
        <w:t>gains</w:t>
      </w:r>
      <w:r>
        <w:rPr>
          <w:color w:val="231F20"/>
          <w:spacing w:val="16"/>
        </w:rPr>
        <w:t> </w:t>
      </w:r>
      <w:r>
        <w:rPr>
          <w:color w:val="231F20"/>
        </w:rPr>
        <w:t>superpowers</w:t>
      </w:r>
      <w:r>
        <w:rPr>
          <w:color w:val="231F20"/>
          <w:spacing w:val="16"/>
        </w:rPr>
        <w:t> </w:t>
      </w:r>
      <w:r>
        <w:rPr>
          <w:color w:val="231F20"/>
        </w:rPr>
        <w:t>and</w:t>
      </w:r>
      <w:r>
        <w:rPr>
          <w:color w:val="231F20"/>
          <w:spacing w:val="16"/>
        </w:rPr>
        <w:t> </w:t>
      </w:r>
      <w:r>
        <w:rPr>
          <w:color w:val="231F20"/>
        </w:rPr>
        <w:t>returns</w:t>
      </w:r>
      <w:r>
        <w:rPr>
          <w:color w:val="231F20"/>
          <w:spacing w:val="16"/>
        </w:rPr>
        <w:t> </w:t>
      </w:r>
      <w:r>
        <w:rPr>
          <w:color w:val="231F20"/>
        </w:rPr>
        <w:t>to</w:t>
      </w:r>
      <w:r>
        <w:rPr>
          <w:color w:val="231F20"/>
          <w:spacing w:val="16"/>
        </w:rPr>
        <w:t> </w:t>
      </w:r>
      <w:r>
        <w:rPr>
          <w:color w:val="231F20"/>
        </w:rPr>
        <w:t>the</w:t>
      </w:r>
      <w:r>
        <w:rPr>
          <w:color w:val="231F20"/>
          <w:spacing w:val="16"/>
        </w:rPr>
        <w:t> </w:t>
      </w:r>
      <w:r>
        <w:rPr>
          <w:color w:val="231F20"/>
        </w:rPr>
        <w:t>United</w:t>
      </w:r>
      <w:r>
        <w:rPr>
          <w:color w:val="231F20"/>
          <w:spacing w:val="16"/>
        </w:rPr>
        <w:t> </w:t>
      </w:r>
      <w:r>
        <w:rPr>
          <w:color w:val="231F20"/>
        </w:rPr>
        <w:t>States</w:t>
      </w:r>
      <w:r>
        <w:rPr>
          <w:color w:val="231F20"/>
          <w:spacing w:val="16"/>
        </w:rPr>
        <w:t> </w:t>
      </w:r>
      <w:r>
        <w:rPr>
          <w:color w:val="231F20"/>
        </w:rPr>
        <w:t>to</w:t>
      </w:r>
      <w:r>
        <w:rPr>
          <w:color w:val="231F20"/>
          <w:spacing w:val="16"/>
        </w:rPr>
        <w:t> </w:t>
      </w:r>
      <w:r>
        <w:rPr>
          <w:color w:val="231F20"/>
        </w:rPr>
        <w:t>become a</w:t>
      </w:r>
      <w:r>
        <w:rPr>
          <w:color w:val="231F20"/>
          <w:spacing w:val="26"/>
        </w:rPr>
        <w:t> </w:t>
      </w:r>
      <w:r>
        <w:rPr>
          <w:color w:val="231F20"/>
        </w:rPr>
        <w:t>superhero.</w:t>
      </w:r>
      <w:r>
        <w:rPr>
          <w:color w:val="231F20"/>
          <w:spacing w:val="26"/>
        </w:rPr>
        <w:t> </w:t>
      </w:r>
      <w:r>
        <w:rPr>
          <w:color w:val="231F20"/>
        </w:rPr>
        <w:t>Like</w:t>
      </w:r>
      <w:r>
        <w:rPr>
          <w:color w:val="231F20"/>
          <w:spacing w:val="26"/>
        </w:rPr>
        <w:t> </w:t>
      </w:r>
      <w:r>
        <w:rPr>
          <w:color w:val="231F20"/>
        </w:rPr>
        <w:t>the</w:t>
      </w:r>
      <w:r>
        <w:rPr>
          <w:color w:val="231F20"/>
          <w:spacing w:val="26"/>
        </w:rPr>
        <w:t> </w:t>
      </w:r>
      <w:r>
        <w:rPr>
          <w:color w:val="231F20"/>
        </w:rPr>
        <w:t>nation</w:t>
      </w:r>
      <w:r>
        <w:rPr>
          <w:color w:val="231F20"/>
          <w:spacing w:val="26"/>
        </w:rPr>
        <w:t> </w:t>
      </w:r>
      <w:r>
        <w:rPr>
          <w:color w:val="231F20"/>
        </w:rPr>
        <w:t>of</w:t>
      </w:r>
      <w:r>
        <w:rPr>
          <w:color w:val="231F20"/>
          <w:spacing w:val="26"/>
        </w:rPr>
        <w:t> </w:t>
      </w:r>
      <w:r>
        <w:rPr>
          <w:color w:val="231F20"/>
        </w:rPr>
        <w:t>Wakanda,</w:t>
      </w:r>
      <w:r>
        <w:rPr>
          <w:color w:val="231F20"/>
          <w:spacing w:val="26"/>
        </w:rPr>
        <w:t> </w:t>
      </w:r>
      <w:r>
        <w:rPr>
          <w:color w:val="231F20"/>
        </w:rPr>
        <w:t>the</w:t>
      </w:r>
      <w:r>
        <w:rPr>
          <w:color w:val="231F20"/>
          <w:spacing w:val="26"/>
        </w:rPr>
        <w:t> </w:t>
      </w:r>
      <w:r>
        <w:rPr>
          <w:color w:val="231F20"/>
        </w:rPr>
        <w:t>city</w:t>
      </w:r>
      <w:r>
        <w:rPr>
          <w:color w:val="231F20"/>
          <w:spacing w:val="26"/>
        </w:rPr>
        <w:t> </w:t>
      </w:r>
      <w:r>
        <w:rPr>
          <w:color w:val="231F20"/>
        </w:rPr>
        <w:t>of</w:t>
      </w:r>
      <w:r>
        <w:rPr>
          <w:color w:val="231F20"/>
          <w:spacing w:val="26"/>
        </w:rPr>
        <w:t> </w:t>
      </w:r>
      <w:r>
        <w:rPr>
          <w:color w:val="231F20"/>
        </w:rPr>
        <w:t>K’un-L’un</w:t>
      </w:r>
      <w:r>
        <w:rPr>
          <w:color w:val="231F20"/>
          <w:spacing w:val="26"/>
        </w:rPr>
        <w:t> </w:t>
      </w:r>
      <w:r>
        <w:rPr>
          <w:color w:val="231F20"/>
        </w:rPr>
        <w:t>is a fictional location, but one derived from such a thinly disguised real-world counterpart—the Kunlun Mountains form the northern edge of the Tibetan Plateau—that the mytheme of Orientation is </w:t>
      </w:r>
      <w:r>
        <w:rPr>
          <w:color w:val="231F20"/>
          <w:spacing w:val="-2"/>
        </w:rPr>
        <w:t>defining.</w:t>
      </w:r>
    </w:p>
    <w:p>
      <w:pPr>
        <w:pStyle w:val="BodyText"/>
        <w:spacing w:line="244" w:lineRule="auto" w:before="9"/>
        <w:ind w:left="263" w:right="997" w:firstLine="240"/>
        <w:jc w:val="both"/>
      </w:pPr>
      <w:r>
        <w:rPr>
          <w:color w:val="231F20"/>
        </w:rPr>
        <w:t>If the critiques in Said’s </w:t>
      </w:r>
      <w:r>
        <w:rPr>
          <w:i/>
          <w:color w:val="231F20"/>
        </w:rPr>
        <w:t>Orientalism </w:t>
      </w:r>
      <w:r>
        <w:rPr>
          <w:color w:val="231F20"/>
        </w:rPr>
        <w:t>filtered into comics, they lessened but did not eradicate superheroes’ original </w:t>
      </w:r>
      <w:r>
        <w:rPr>
          <w:color w:val="231F20"/>
        </w:rPr>
        <w:t>Orientation. Expanding on Frank Miller’s 1985 </w:t>
      </w:r>
      <w:r>
        <w:rPr>
          <w:i/>
          <w:color w:val="231F20"/>
        </w:rPr>
        <w:t>Batman: Year </w:t>
      </w:r>
      <w:r>
        <w:rPr>
          <w:i/>
          <w:color w:val="231F20"/>
          <w:w w:val="110"/>
        </w:rPr>
        <w:t>One</w:t>
      </w:r>
      <w:r>
        <w:rPr>
          <w:color w:val="231F20"/>
          <w:w w:val="110"/>
        </w:rPr>
        <w:t>, </w:t>
      </w:r>
      <w:r>
        <w:rPr>
          <w:color w:val="231F20"/>
        </w:rPr>
        <w:t>the twenty- first-century Batman of Christopher Nolan’s 2005 </w:t>
      </w:r>
      <w:r>
        <w:rPr>
          <w:i/>
          <w:color w:val="231F20"/>
        </w:rPr>
        <w:t>Batman Begins</w:t>
      </w:r>
      <w:r>
        <w:rPr>
          <w:i/>
          <w:color w:val="231F20"/>
        </w:rPr>
        <w:t> </w:t>
      </w:r>
      <w:r>
        <w:rPr>
          <w:color w:val="231F20"/>
        </w:rPr>
        <w:t>travels to the Himalayas to learn his skills from a martial arts mentor and future adversary; Nolan’s Joker in </w:t>
      </w:r>
      <w:r>
        <w:rPr>
          <w:i/>
          <w:color w:val="231F20"/>
        </w:rPr>
        <w:t>The Dark Knight</w:t>
      </w:r>
      <w:r>
        <w:rPr>
          <w:i/>
          <w:color w:val="231F20"/>
        </w:rPr>
        <w:t> </w:t>
      </w:r>
      <w:r>
        <w:rPr>
          <w:color w:val="231F20"/>
        </w:rPr>
        <w:t>(2008) is likened to a Burmese anarchist, figuring Batman as the embodiment of imperial order. Tibet also appears in the recent superhero</w:t>
      </w:r>
      <w:r>
        <w:rPr>
          <w:color w:val="231F20"/>
          <w:spacing w:val="40"/>
        </w:rPr>
        <w:t> </w:t>
      </w:r>
      <w:r>
        <w:rPr>
          <w:color w:val="231F20"/>
        </w:rPr>
        <w:t>films</w:t>
      </w:r>
      <w:r>
        <w:rPr>
          <w:color w:val="231F20"/>
          <w:spacing w:val="40"/>
        </w:rPr>
        <w:t> </w:t>
      </w:r>
      <w:r>
        <w:rPr>
          <w:i/>
          <w:color w:val="231F20"/>
        </w:rPr>
        <w:t>Chronicle</w:t>
      </w:r>
      <w:r>
        <w:rPr>
          <w:i/>
          <w:color w:val="231F20"/>
          <w:spacing w:val="40"/>
        </w:rPr>
        <w:t> </w:t>
      </w:r>
      <w:r>
        <w:rPr>
          <w:color w:val="231F20"/>
        </w:rPr>
        <w:t>(2012),</w:t>
      </w:r>
      <w:r>
        <w:rPr>
          <w:color w:val="231F20"/>
          <w:spacing w:val="40"/>
        </w:rPr>
        <w:t> </w:t>
      </w:r>
      <w:r>
        <w:rPr>
          <w:i/>
          <w:color w:val="231F20"/>
        </w:rPr>
        <w:t>Iron</w:t>
      </w:r>
      <w:r>
        <w:rPr>
          <w:i/>
          <w:color w:val="231F20"/>
          <w:spacing w:val="40"/>
        </w:rPr>
        <w:t> </w:t>
      </w:r>
      <w:r>
        <w:rPr>
          <w:i/>
          <w:color w:val="231F20"/>
        </w:rPr>
        <w:t>Man</w:t>
      </w:r>
      <w:r>
        <w:rPr>
          <w:i/>
          <w:color w:val="231F20"/>
          <w:spacing w:val="40"/>
        </w:rPr>
        <w:t> </w:t>
      </w:r>
      <w:r>
        <w:rPr>
          <w:i/>
          <w:color w:val="231F20"/>
        </w:rPr>
        <w:t>3</w:t>
      </w:r>
      <w:r>
        <w:rPr>
          <w:i/>
          <w:color w:val="231F20"/>
          <w:spacing w:val="40"/>
        </w:rPr>
        <w:t> </w:t>
      </w:r>
      <w:r>
        <w:rPr>
          <w:color w:val="231F20"/>
        </w:rPr>
        <w:t>(2012),</w:t>
      </w:r>
      <w:r>
        <w:rPr>
          <w:color w:val="231F20"/>
          <w:spacing w:val="40"/>
        </w:rPr>
        <w:t> </w:t>
      </w:r>
      <w:r>
        <w:rPr>
          <w:i/>
          <w:color w:val="231F20"/>
        </w:rPr>
        <w:t>X-Men:</w:t>
      </w:r>
      <w:r>
        <w:rPr>
          <w:i/>
          <w:color w:val="231F20"/>
        </w:rPr>
        <w:t> Days of Future Past </w:t>
      </w:r>
      <w:r>
        <w:rPr>
          <w:color w:val="231F20"/>
        </w:rPr>
        <w:t>(2014), </w:t>
      </w:r>
      <w:r>
        <w:rPr>
          <w:i/>
          <w:color w:val="231F20"/>
        </w:rPr>
        <w:t>Doctor Strange </w:t>
      </w:r>
      <w:r>
        <w:rPr>
          <w:color w:val="231F20"/>
        </w:rPr>
        <w:t>(2016), and the </w:t>
      </w:r>
      <w:r>
        <w:rPr>
          <w:color w:val="231F20"/>
          <w:w w:val="110"/>
        </w:rPr>
        <w:t>TV </w:t>
      </w:r>
      <w:r>
        <w:rPr>
          <w:color w:val="231F20"/>
        </w:rPr>
        <w:t>shows</w:t>
      </w:r>
      <w:r>
        <w:rPr>
          <w:color w:val="231F20"/>
          <w:spacing w:val="40"/>
        </w:rPr>
        <w:t> </w:t>
      </w:r>
      <w:r>
        <w:rPr>
          <w:i/>
          <w:color w:val="231F20"/>
        </w:rPr>
        <w:t>Arrow</w:t>
      </w:r>
      <w:r>
        <w:rPr>
          <w:i/>
          <w:color w:val="231F20"/>
          <w:spacing w:val="40"/>
        </w:rPr>
        <w:t> </w:t>
      </w:r>
      <w:r>
        <w:rPr>
          <w:color w:val="231F20"/>
        </w:rPr>
        <w:t>(2014–15</w:t>
      </w:r>
      <w:r>
        <w:rPr>
          <w:i/>
          <w:color w:val="231F20"/>
        </w:rPr>
        <w:t>)</w:t>
      </w:r>
      <w:r>
        <w:rPr>
          <w:color w:val="231F20"/>
        </w:rPr>
        <w:t>,</w:t>
      </w:r>
      <w:r>
        <w:rPr>
          <w:color w:val="231F20"/>
          <w:spacing w:val="40"/>
        </w:rPr>
        <w:t> </w:t>
      </w:r>
      <w:r>
        <w:rPr>
          <w:i/>
          <w:color w:val="231F20"/>
        </w:rPr>
        <w:t>Agents</w:t>
      </w:r>
      <w:r>
        <w:rPr>
          <w:i/>
          <w:color w:val="231F20"/>
          <w:spacing w:val="40"/>
        </w:rPr>
        <w:t> </w:t>
      </w:r>
      <w:r>
        <w:rPr>
          <w:i/>
          <w:color w:val="231F20"/>
        </w:rPr>
        <w:t>of</w:t>
      </w:r>
      <w:r>
        <w:rPr>
          <w:i/>
          <w:color w:val="231F20"/>
          <w:w w:val="110"/>
        </w:rPr>
        <w:t> S.H.I.E.L.D</w:t>
      </w:r>
      <w:r>
        <w:rPr>
          <w:color w:val="231F20"/>
          <w:w w:val="110"/>
        </w:rPr>
        <w:t>.</w:t>
      </w:r>
      <w:r>
        <w:rPr>
          <w:color w:val="231F20"/>
          <w:w w:val="110"/>
        </w:rPr>
        <w:t> </w:t>
      </w:r>
      <w:r>
        <w:rPr>
          <w:color w:val="231F20"/>
        </w:rPr>
        <w:t>(2014–15),</w:t>
      </w:r>
      <w:r>
        <w:rPr>
          <w:color w:val="231F20"/>
          <w:spacing w:val="40"/>
        </w:rPr>
        <w:t> </w:t>
      </w:r>
      <w:r>
        <w:rPr>
          <w:color w:val="231F20"/>
        </w:rPr>
        <w:t>and </w:t>
      </w:r>
      <w:r>
        <w:rPr>
          <w:i/>
          <w:color w:val="231F20"/>
        </w:rPr>
        <w:t>Iron Fist </w:t>
      </w:r>
      <w:r>
        <w:rPr>
          <w:color w:val="231F20"/>
        </w:rPr>
        <w:t>(2017). “How does Orientalism transmit or reproduce</w:t>
      </w:r>
      <w:r>
        <w:rPr>
          <w:color w:val="231F20"/>
          <w:spacing w:val="40"/>
        </w:rPr>
        <w:t> </w:t>
      </w:r>
      <w:r>
        <w:rPr>
          <w:color w:val="231F20"/>
        </w:rPr>
        <w:t>itself</w:t>
      </w:r>
      <w:r>
        <w:rPr>
          <w:color w:val="231F20"/>
          <w:spacing w:val="40"/>
        </w:rPr>
        <w:t> </w:t>
      </w:r>
      <w:r>
        <w:rPr>
          <w:color w:val="231F20"/>
        </w:rPr>
        <w:t>from</w:t>
      </w:r>
      <w:r>
        <w:rPr>
          <w:color w:val="231F20"/>
          <w:spacing w:val="40"/>
        </w:rPr>
        <w:t> </w:t>
      </w:r>
      <w:r>
        <w:rPr>
          <w:color w:val="231F20"/>
        </w:rPr>
        <w:t>one</w:t>
      </w:r>
      <w:r>
        <w:rPr>
          <w:color w:val="231F20"/>
          <w:spacing w:val="40"/>
        </w:rPr>
        <w:t> </w:t>
      </w:r>
      <w:r>
        <w:rPr>
          <w:color w:val="231F20"/>
        </w:rPr>
        <w:t>epoch</w:t>
      </w:r>
      <w:r>
        <w:rPr>
          <w:color w:val="231F20"/>
          <w:spacing w:val="40"/>
        </w:rPr>
        <w:t> </w:t>
      </w:r>
      <w:r>
        <w:rPr>
          <w:color w:val="231F20"/>
        </w:rPr>
        <w:t>to</w:t>
      </w:r>
      <w:r>
        <w:rPr>
          <w:color w:val="231F20"/>
          <w:spacing w:val="40"/>
        </w:rPr>
        <w:t> </w:t>
      </w:r>
      <w:r>
        <w:rPr>
          <w:color w:val="231F20"/>
        </w:rPr>
        <w:t>another?”</w:t>
      </w:r>
      <w:r>
        <w:rPr>
          <w:color w:val="231F20"/>
          <w:spacing w:val="40"/>
        </w:rPr>
        <w:t> </w:t>
      </w:r>
      <w:r>
        <w:rPr>
          <w:color w:val="231F20"/>
        </w:rPr>
        <w:t>asks</w:t>
      </w:r>
      <w:r>
        <w:rPr>
          <w:color w:val="231F20"/>
          <w:spacing w:val="40"/>
        </w:rPr>
        <w:t> </w:t>
      </w:r>
      <w:r>
        <w:rPr>
          <w:color w:val="231F20"/>
        </w:rPr>
        <w:t>Said</w:t>
      </w:r>
      <w:r>
        <w:rPr>
          <w:color w:val="231F20"/>
          <w:spacing w:val="40"/>
        </w:rPr>
        <w:t> </w:t>
      </w:r>
      <w:r>
        <w:rPr>
          <w:color w:val="231F20"/>
        </w:rPr>
        <w:t>(1978:</w:t>
      </w:r>
      <w:r>
        <w:rPr>
          <w:color w:val="231F20"/>
          <w:spacing w:val="40"/>
        </w:rPr>
        <w:t> </w:t>
      </w:r>
      <w:r>
        <w:rPr>
          <w:color w:val="231F20"/>
        </w:rPr>
        <w:t>15).</w:t>
      </w:r>
      <w:r>
        <w:rPr>
          <w:color w:val="231F20"/>
          <w:spacing w:val="40"/>
        </w:rPr>
        <w:t> </w:t>
      </w:r>
      <w:r>
        <w:rPr>
          <w:color w:val="231F20"/>
        </w:rPr>
        <w:t>In</w:t>
      </w:r>
      <w:r>
        <w:rPr>
          <w:color w:val="231F20"/>
          <w:spacing w:val="40"/>
        </w:rPr>
        <w:t> </w:t>
      </w:r>
      <w:r>
        <w:rPr>
          <w:color w:val="231F20"/>
        </w:rPr>
        <w:t>the case of superheroes, it is through the unexamined repetition of fossilized conventions that encode the colonialist attitudes that helped to create the original character type and continue to define</w:t>
      </w:r>
      <w:r>
        <w:rPr>
          <w:color w:val="231F20"/>
          <w:spacing w:val="40"/>
        </w:rPr>
        <w:t> </w:t>
      </w:r>
      <w:r>
        <w:rPr>
          <w:color w:val="231F20"/>
        </w:rPr>
        <w:t>it in relation to imperial practices.</w:t>
      </w:r>
    </w:p>
    <w:p>
      <w:pPr>
        <w:pStyle w:val="BodyText"/>
        <w:spacing w:line="244" w:lineRule="auto" w:before="14"/>
        <w:ind w:left="263" w:right="997" w:firstLine="240"/>
        <w:jc w:val="both"/>
      </w:pPr>
      <w:r>
        <w:rPr>
          <w:color w:val="231F20"/>
        </w:rPr>
        <w:t>Looking beyond overt orientalist allusions, Claire </w:t>
      </w:r>
      <w:r>
        <w:rPr>
          <w:color w:val="231F20"/>
        </w:rPr>
        <w:t>Pitkethly recognizes</w:t>
      </w:r>
      <w:r>
        <w:rPr>
          <w:color w:val="231F20"/>
          <w:spacing w:val="-4"/>
        </w:rPr>
        <w:t> </w:t>
      </w:r>
      <w:r>
        <w:rPr>
          <w:color w:val="231F20"/>
        </w:rPr>
        <w:t>the</w:t>
      </w:r>
      <w:r>
        <w:rPr>
          <w:color w:val="231F20"/>
          <w:spacing w:val="-4"/>
        </w:rPr>
        <w:t> </w:t>
      </w:r>
      <w:r>
        <w:rPr>
          <w:color w:val="231F20"/>
        </w:rPr>
        <w:t>imperial</w:t>
      </w:r>
      <w:r>
        <w:rPr>
          <w:color w:val="231F20"/>
          <w:spacing w:val="-4"/>
        </w:rPr>
        <w:t> </w:t>
      </w:r>
      <w:r>
        <w:rPr>
          <w:color w:val="231F20"/>
        </w:rPr>
        <w:t>binary</w:t>
      </w:r>
      <w:r>
        <w:rPr>
          <w:color w:val="231F20"/>
          <w:spacing w:val="-4"/>
        </w:rPr>
        <w:t> </w:t>
      </w:r>
      <w:r>
        <w:rPr>
          <w:color w:val="231F20"/>
        </w:rPr>
        <w:t>as</w:t>
      </w:r>
      <w:r>
        <w:rPr>
          <w:color w:val="231F20"/>
          <w:spacing w:val="-4"/>
        </w:rPr>
        <w:t> </w:t>
      </w:r>
      <w:r>
        <w:rPr>
          <w:color w:val="231F20"/>
        </w:rPr>
        <w:t>a</w:t>
      </w:r>
      <w:r>
        <w:rPr>
          <w:color w:val="231F20"/>
          <w:spacing w:val="-4"/>
        </w:rPr>
        <w:t> </w:t>
      </w:r>
      <w:r>
        <w:rPr>
          <w:color w:val="231F20"/>
        </w:rPr>
        <w:t>defining</w:t>
      </w:r>
      <w:r>
        <w:rPr>
          <w:color w:val="231F20"/>
          <w:spacing w:val="-4"/>
        </w:rPr>
        <w:t> </w:t>
      </w:r>
      <w:r>
        <w:rPr>
          <w:color w:val="231F20"/>
        </w:rPr>
        <w:t>trait</w:t>
      </w:r>
      <w:r>
        <w:rPr>
          <w:color w:val="231F20"/>
          <w:spacing w:val="-4"/>
        </w:rPr>
        <w:t> </w:t>
      </w:r>
      <w:r>
        <w:rPr>
          <w:color w:val="231F20"/>
        </w:rPr>
        <w:t>still</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contem- porary character type. The superhero, she writes, “straddles the boundary of a duality or opposition” and so “incorporates a</w:t>
      </w:r>
      <w:r>
        <w:rPr>
          <w:color w:val="231F20"/>
          <w:spacing w:val="40"/>
        </w:rPr>
        <w:t> </w:t>
      </w:r>
      <w:r>
        <w:rPr>
          <w:color w:val="231F20"/>
        </w:rPr>
        <w:t>paradox or contradiction, and it is the dynamic tension that results from this split that makes him or her a </w:t>
      </w:r>
      <w:r>
        <w:rPr>
          <w:i/>
          <w:color w:val="231F20"/>
        </w:rPr>
        <w:t>supe</w:t>
      </w:r>
      <w:r>
        <w:rPr>
          <w:color w:val="231F20"/>
        </w:rPr>
        <w:t>rhuman” (2013: 25,</w:t>
      </w:r>
      <w:r>
        <w:rPr>
          <w:color w:val="231F20"/>
          <w:spacing w:val="80"/>
        </w:rPr>
        <w:t> </w:t>
      </w:r>
      <w:r>
        <w:rPr>
          <w:color w:val="231F20"/>
        </w:rPr>
        <w:t>28). The next chapter will explore this split further by examining the superhero hybridity that developed as racial anxiety shifted from colonialism to eugenics.</w:t>
      </w:r>
    </w:p>
    <w:p>
      <w:pPr>
        <w:spacing w:after="0" w:line="244" w:lineRule="auto"/>
        <w:jc w:val="both"/>
        <w:sectPr>
          <w:pgSz w:w="7830" w:h="12250"/>
          <w:pgMar w:header="628" w:footer="0" w:top="820" w:bottom="280" w:left="600" w:right="200"/>
        </w:sectPr>
      </w:pPr>
    </w:p>
    <w:p>
      <w:pPr>
        <w:pStyle w:val="BodyText"/>
      </w:pPr>
    </w:p>
    <w:p>
      <w:pPr>
        <w:pStyle w:val="Heading2"/>
      </w:pPr>
      <w:bookmarkStart w:name="III The Wellborn Superhero" w:id="80"/>
      <w:bookmarkEnd w:id="80"/>
      <w:r>
        <w:rPr>
          <w:b w:val="0"/>
        </w:rPr>
      </w:r>
      <w:r>
        <w:rPr>
          <w:color w:val="231F20"/>
          <w:spacing w:val="-5"/>
          <w:w w:val="115"/>
        </w:rPr>
        <w:t>III</w:t>
      </w:r>
    </w:p>
    <w:p>
      <w:pPr>
        <w:pStyle w:val="Heading4"/>
      </w:pPr>
      <w:r>
        <w:rPr>
          <w:color w:val="231F20"/>
        </w:rPr>
        <w:t>The</w:t>
      </w:r>
      <w:r>
        <w:rPr>
          <w:color w:val="231F20"/>
          <w:spacing w:val="-4"/>
        </w:rPr>
        <w:t> </w:t>
      </w:r>
      <w:r>
        <w:rPr>
          <w:color w:val="231F20"/>
        </w:rPr>
        <w:t>Wellborn</w:t>
      </w:r>
      <w:r>
        <w:rPr>
          <w:color w:val="231F20"/>
          <w:spacing w:val="-4"/>
        </w:rPr>
        <w:t> </w:t>
      </w:r>
      <w:bookmarkStart w:name="_bookmark57" w:id="81"/>
      <w:bookmarkEnd w:id="81"/>
      <w:r>
        <w:rPr>
          <w:color w:val="231F20"/>
          <w:spacing w:val="-2"/>
        </w:rPr>
        <w:t>Superhero</w:t>
      </w:r>
    </w:p>
    <w:p>
      <w:pPr>
        <w:pStyle w:val="BodyText"/>
        <w:rPr>
          <w:b/>
          <w:sz w:val="54"/>
        </w:rPr>
      </w:pPr>
    </w:p>
    <w:p>
      <w:pPr>
        <w:pStyle w:val="BodyText"/>
        <w:spacing w:before="1"/>
        <w:rPr>
          <w:b/>
          <w:sz w:val="51"/>
        </w:rPr>
      </w:pPr>
    </w:p>
    <w:p>
      <w:pPr>
        <w:pStyle w:val="BodyText"/>
        <w:spacing w:line="244" w:lineRule="auto"/>
        <w:ind w:left="600" w:right="661"/>
        <w:jc w:val="both"/>
      </w:pPr>
      <w:r>
        <w:rPr>
          <w:color w:val="231F20"/>
        </w:rPr>
        <w:t>The dual-identity hero—millionaire playboy by day, </w:t>
      </w:r>
      <w:r>
        <w:rPr>
          <w:color w:val="231F20"/>
        </w:rPr>
        <w:t>crime-fighting do-gooder by night—is one of the most enduring staples of American comic books, most famously embodied by Bob Kane and Bill Finger’s 1939 Batman. The hybrid figure, however, originates decades earlier and encompasses a multi-generic, transatlantic array of texts unified by the central trope of controlled, individual transformation</w:t>
      </w:r>
      <w:r>
        <w:rPr>
          <w:color w:val="231F20"/>
          <w:spacing w:val="80"/>
        </w:rPr>
        <w:t> </w:t>
      </w:r>
      <w:r>
        <w:rPr>
          <w:color w:val="231F20"/>
        </w:rPr>
        <w:t>employed</w:t>
      </w:r>
      <w:r>
        <w:rPr>
          <w:color w:val="231F20"/>
          <w:spacing w:val="80"/>
        </w:rPr>
        <w:t> </w:t>
      </w:r>
      <w:r>
        <w:rPr>
          <w:color w:val="231F20"/>
        </w:rPr>
        <w:t>for</w:t>
      </w:r>
      <w:r>
        <w:rPr>
          <w:color w:val="231F20"/>
          <w:spacing w:val="80"/>
        </w:rPr>
        <w:t> </w:t>
      </w:r>
      <w:r>
        <w:rPr>
          <w:color w:val="231F20"/>
        </w:rPr>
        <w:t>social</w:t>
      </w:r>
      <w:r>
        <w:rPr>
          <w:color w:val="231F20"/>
          <w:spacing w:val="80"/>
        </w:rPr>
        <w:t> </w:t>
      </w:r>
      <w:r>
        <w:rPr>
          <w:color w:val="231F20"/>
        </w:rPr>
        <w:t>good.</w:t>
      </w:r>
      <w:r>
        <w:rPr>
          <w:color w:val="231F20"/>
          <w:spacing w:val="80"/>
        </w:rPr>
        <w:t> </w:t>
      </w:r>
      <w:r>
        <w:rPr>
          <w:color w:val="231F20"/>
        </w:rPr>
        <w:t>Early</w:t>
      </w:r>
      <w:r>
        <w:rPr>
          <w:color w:val="231F20"/>
          <w:spacing w:val="80"/>
        </w:rPr>
        <w:t> </w:t>
      </w:r>
      <w:r>
        <w:rPr>
          <w:color w:val="231F20"/>
        </w:rPr>
        <w:t>literature</w:t>
      </w:r>
      <w:r>
        <w:rPr>
          <w:color w:val="231F20"/>
          <w:spacing w:val="80"/>
        </w:rPr>
        <w:t> </w:t>
      </w:r>
      <w:r>
        <w:rPr>
          <w:color w:val="231F20"/>
        </w:rPr>
        <w:t>of the</w:t>
      </w:r>
      <w:r>
        <w:rPr>
          <w:color w:val="231F20"/>
          <w:spacing w:val="40"/>
        </w:rPr>
        <w:t> </w:t>
      </w:r>
      <w:r>
        <w:rPr>
          <w:color w:val="231F20"/>
        </w:rPr>
        <w:t>dual-identity</w:t>
      </w:r>
      <w:r>
        <w:rPr>
          <w:color w:val="231F20"/>
          <w:spacing w:val="40"/>
        </w:rPr>
        <w:t> </w:t>
      </w:r>
      <w:r>
        <w:rPr>
          <w:color w:val="231F20"/>
        </w:rPr>
        <w:t>hero</w:t>
      </w:r>
      <w:r>
        <w:rPr>
          <w:color w:val="231F20"/>
          <w:spacing w:val="40"/>
        </w:rPr>
        <w:t> </w:t>
      </w:r>
      <w:r>
        <w:rPr>
          <w:color w:val="231F20"/>
        </w:rPr>
        <w:t>spans</w:t>
      </w:r>
      <w:r>
        <w:rPr>
          <w:color w:val="231F20"/>
          <w:spacing w:val="40"/>
        </w:rPr>
        <w:t> </w:t>
      </w:r>
      <w:r>
        <w:rPr>
          <w:color w:val="231F20"/>
        </w:rPr>
        <w:t>not</w:t>
      </w:r>
      <w:r>
        <w:rPr>
          <w:color w:val="231F20"/>
          <w:spacing w:val="40"/>
        </w:rPr>
        <w:t> </w:t>
      </w:r>
      <w:r>
        <w:rPr>
          <w:color w:val="231F20"/>
        </w:rPr>
        <w:t>only</w:t>
      </w:r>
      <w:r>
        <w:rPr>
          <w:color w:val="231F20"/>
          <w:spacing w:val="40"/>
        </w:rPr>
        <w:t> </w:t>
      </w:r>
      <w:r>
        <w:rPr>
          <w:color w:val="231F20"/>
        </w:rPr>
        <w:t>comic</w:t>
      </w:r>
      <w:r>
        <w:rPr>
          <w:color w:val="231F20"/>
          <w:spacing w:val="40"/>
        </w:rPr>
        <w:t> </w:t>
      </w:r>
      <w:r>
        <w:rPr>
          <w:color w:val="231F20"/>
        </w:rPr>
        <w:t>books</w:t>
      </w:r>
      <w:r>
        <w:rPr>
          <w:color w:val="231F20"/>
          <w:spacing w:val="40"/>
        </w:rPr>
        <w:t> </w:t>
      </w:r>
      <w:r>
        <w:rPr>
          <w:color w:val="231F20"/>
        </w:rPr>
        <w:t>but</w:t>
      </w:r>
      <w:r>
        <w:rPr>
          <w:color w:val="231F20"/>
          <w:spacing w:val="40"/>
        </w:rPr>
        <w:t> </w:t>
      </w:r>
      <w:r>
        <w:rPr>
          <w:color w:val="231F20"/>
        </w:rPr>
        <w:t>plays, silent</w:t>
      </w:r>
      <w:r>
        <w:rPr>
          <w:color w:val="231F20"/>
          <w:spacing w:val="39"/>
        </w:rPr>
        <w:t> </w:t>
      </w:r>
      <w:r>
        <w:rPr>
          <w:color w:val="231F20"/>
        </w:rPr>
        <w:t>film,</w:t>
      </w:r>
      <w:r>
        <w:rPr>
          <w:color w:val="231F20"/>
          <w:spacing w:val="39"/>
        </w:rPr>
        <w:t> </w:t>
      </w:r>
      <w:r>
        <w:rPr>
          <w:color w:val="231F20"/>
        </w:rPr>
        <w:t>radio,</w:t>
      </w:r>
      <w:r>
        <w:rPr>
          <w:color w:val="231F20"/>
          <w:spacing w:val="39"/>
        </w:rPr>
        <w:t> </w:t>
      </w:r>
      <w:r>
        <w:rPr>
          <w:color w:val="231F20"/>
        </w:rPr>
        <w:t>popular</w:t>
      </w:r>
      <w:r>
        <w:rPr>
          <w:color w:val="231F20"/>
          <w:spacing w:val="39"/>
        </w:rPr>
        <w:t> </w:t>
      </w:r>
      <w:r>
        <w:rPr>
          <w:color w:val="231F20"/>
        </w:rPr>
        <w:t>novels,</w:t>
      </w:r>
      <w:r>
        <w:rPr>
          <w:color w:val="231F20"/>
          <w:spacing w:val="39"/>
        </w:rPr>
        <w:t> </w:t>
      </w:r>
      <w:r>
        <w:rPr>
          <w:color w:val="231F20"/>
        </w:rPr>
        <w:t>and</w:t>
      </w:r>
      <w:r>
        <w:rPr>
          <w:color w:val="231F20"/>
          <w:spacing w:val="39"/>
        </w:rPr>
        <w:t> </w:t>
      </w:r>
      <w:r>
        <w:rPr>
          <w:color w:val="231F20"/>
        </w:rPr>
        <w:t>pulp</w:t>
      </w:r>
      <w:r>
        <w:rPr>
          <w:color w:val="231F20"/>
          <w:spacing w:val="39"/>
        </w:rPr>
        <w:t> </w:t>
      </w:r>
      <w:r>
        <w:rPr>
          <w:color w:val="231F20"/>
        </w:rPr>
        <w:t>fiction</w:t>
      </w:r>
      <w:r>
        <w:rPr>
          <w:color w:val="231F20"/>
          <w:spacing w:val="39"/>
        </w:rPr>
        <w:t> </w:t>
      </w:r>
      <w:r>
        <w:rPr>
          <w:color w:val="231F20"/>
        </w:rPr>
        <w:t>magazines,</w:t>
      </w:r>
      <w:r>
        <w:rPr>
          <w:color w:val="231F20"/>
          <w:spacing w:val="39"/>
        </w:rPr>
        <w:t> </w:t>
      </w:r>
      <w:r>
        <w:rPr>
          <w:color w:val="231F20"/>
        </w:rPr>
        <w:t>in an expanse of genres that, in addition to superhero narratives, includes adventure, western, crime, science fiction, and romance. While these characters have no single point of origin and influence, the superhero’s duality evolved within cultures that exhibited a larger preoccupation with superhuman transformation.</w:t>
      </w:r>
    </w:p>
    <w:p>
      <w:pPr>
        <w:pStyle w:val="BodyText"/>
        <w:spacing w:line="244" w:lineRule="auto" w:before="12"/>
        <w:ind w:left="600" w:right="661" w:firstLine="240"/>
        <w:jc w:val="both"/>
      </w:pPr>
      <w:r>
        <w:rPr>
          <w:color w:val="231F20"/>
        </w:rPr>
        <w:t>The</w:t>
      </w:r>
      <w:r>
        <w:rPr>
          <w:color w:val="231F20"/>
          <w:spacing w:val="40"/>
        </w:rPr>
        <w:t> </w:t>
      </w:r>
      <w:r>
        <w:rPr>
          <w:color w:val="231F20"/>
        </w:rPr>
        <w:t>contemporary</w:t>
      </w:r>
      <w:r>
        <w:rPr>
          <w:color w:val="231F20"/>
          <w:spacing w:val="40"/>
        </w:rPr>
        <w:t> </w:t>
      </w:r>
      <w:r>
        <w:rPr>
          <w:color w:val="231F20"/>
        </w:rPr>
        <w:t>comic</w:t>
      </w:r>
      <w:r>
        <w:rPr>
          <w:color w:val="231F20"/>
          <w:spacing w:val="40"/>
        </w:rPr>
        <w:t> </w:t>
      </w:r>
      <w:r>
        <w:rPr>
          <w:color w:val="231F20"/>
        </w:rPr>
        <w:t>book</w:t>
      </w:r>
      <w:r>
        <w:rPr>
          <w:color w:val="231F20"/>
          <w:spacing w:val="40"/>
        </w:rPr>
        <w:t> </w:t>
      </w:r>
      <w:r>
        <w:rPr>
          <w:color w:val="231F20"/>
        </w:rPr>
        <w:t>superhero</w:t>
      </w:r>
      <w:r>
        <w:rPr>
          <w:color w:val="231F20"/>
          <w:spacing w:val="40"/>
        </w:rPr>
        <w:t> </w:t>
      </w:r>
      <w:r>
        <w:rPr>
          <w:color w:val="231F20"/>
        </w:rPr>
        <w:t>character</w:t>
      </w:r>
      <w:r>
        <w:rPr>
          <w:color w:val="231F20"/>
          <w:spacing w:val="40"/>
        </w:rPr>
        <w:t> </w:t>
      </w:r>
      <w:r>
        <w:rPr>
          <w:color w:val="231F20"/>
        </w:rPr>
        <w:t>type</w:t>
      </w:r>
      <w:r>
        <w:rPr>
          <w:color w:val="231F20"/>
          <w:spacing w:val="40"/>
        </w:rPr>
        <w:t> </w:t>
      </w:r>
      <w:r>
        <w:rPr>
          <w:color w:val="231F20"/>
        </w:rPr>
        <w:t>is,</w:t>
      </w:r>
      <w:r>
        <w:rPr>
          <w:color w:val="231F20"/>
          <w:spacing w:val="40"/>
        </w:rPr>
        <w:t> </w:t>
      </w:r>
      <w:r>
        <w:rPr>
          <w:color w:val="231F20"/>
        </w:rPr>
        <w:t>in part, an inheritance from the British and American eugenics movements of the early twentieth-century. “[R]egardless of the </w:t>
      </w:r>
      <w:bookmarkStart w:name="_bookmark58" w:id="82"/>
      <w:bookmarkEnd w:id="82"/>
      <w:r>
        <w:rPr>
          <w:color w:val="231F20"/>
        </w:rPr>
        <w:t>literary</w:t>
      </w:r>
      <w:r>
        <w:rPr>
          <w:color w:val="231F20"/>
        </w:rPr>
        <w:t> form in which it is presented,” write Lois A. Cuddy and Claire M. Roche in </w:t>
      </w:r>
      <w:hyperlink w:history="true" w:anchor="_bookmark323">
        <w:r>
          <w:rPr>
            <w:i/>
            <w:color w:val="231F20"/>
          </w:rPr>
          <w:t>Evolution and Eugenics in American Literature</w:t>
        </w:r>
      </w:hyperlink>
      <w:r>
        <w:rPr>
          <w:i/>
          <w:color w:val="231F20"/>
        </w:rPr>
        <w:t> </w:t>
      </w:r>
      <w:hyperlink w:history="true" w:anchor="_bookmark323">
        <w:r>
          <w:rPr>
            <w:i/>
            <w:color w:val="231F20"/>
          </w:rPr>
          <w:t>and Culture</w:t>
        </w:r>
      </w:hyperlink>
      <w:r>
        <w:rPr>
          <w:i/>
          <w:color w:val="231F20"/>
        </w:rPr>
        <w:t>, 1880–1940</w:t>
      </w:r>
      <w:r>
        <w:rPr>
          <w:color w:val="231F20"/>
        </w:rPr>
        <w:t>, “the Darwinian way of seeing the world and human life had taken root,” and science “empowered upper- class, educated, white men to enjoy the only thing they could believe with absolute certainty: their own pre-eminence in a world of constant change” (2003: 47). While Bruce Wayne continues to embody that pre-eminently upper-class white man championing</w:t>
      </w:r>
      <w:r>
        <w:rPr>
          <w:color w:val="231F20"/>
          <w:spacing w:val="40"/>
        </w:rPr>
        <w:t> </w:t>
      </w:r>
      <w:r>
        <w:rPr>
          <w:color w:val="231F20"/>
        </w:rPr>
        <w:t>the</w:t>
      </w:r>
      <w:r>
        <w:rPr>
          <w:color w:val="231F20"/>
          <w:spacing w:val="35"/>
        </w:rPr>
        <w:t> </w:t>
      </w:r>
      <w:r>
        <w:rPr>
          <w:color w:val="231F20"/>
        </w:rPr>
        <w:t>status</w:t>
      </w:r>
      <w:r>
        <w:rPr>
          <w:color w:val="231F20"/>
          <w:spacing w:val="35"/>
        </w:rPr>
        <w:t> </w:t>
      </w:r>
      <w:r>
        <w:rPr>
          <w:color w:val="231F20"/>
        </w:rPr>
        <w:t>quo,</w:t>
      </w:r>
      <w:r>
        <w:rPr>
          <w:color w:val="231F20"/>
          <w:spacing w:val="36"/>
        </w:rPr>
        <w:t> </w:t>
      </w:r>
      <w:r>
        <w:rPr>
          <w:color w:val="231F20"/>
        </w:rPr>
        <w:t>the</w:t>
      </w:r>
      <w:r>
        <w:rPr>
          <w:color w:val="231F20"/>
          <w:spacing w:val="35"/>
        </w:rPr>
        <w:t> </w:t>
      </w:r>
      <w:r>
        <w:rPr>
          <w:color w:val="231F20"/>
        </w:rPr>
        <w:t>generative</w:t>
      </w:r>
      <w:r>
        <w:rPr>
          <w:color w:val="231F20"/>
          <w:spacing w:val="36"/>
        </w:rPr>
        <w:t> </w:t>
      </w:r>
      <w:r>
        <w:rPr>
          <w:color w:val="231F20"/>
        </w:rPr>
        <w:t>context</w:t>
      </w:r>
      <w:r>
        <w:rPr>
          <w:color w:val="231F20"/>
          <w:spacing w:val="35"/>
        </w:rPr>
        <w:t> </w:t>
      </w:r>
      <w:r>
        <w:rPr>
          <w:color w:val="231F20"/>
        </w:rPr>
        <w:t>of</w:t>
      </w:r>
      <w:r>
        <w:rPr>
          <w:color w:val="231F20"/>
          <w:spacing w:val="35"/>
        </w:rPr>
        <w:t> </w:t>
      </w:r>
      <w:r>
        <w:rPr>
          <w:color w:val="231F20"/>
        </w:rPr>
        <w:t>the</w:t>
      </w:r>
      <w:r>
        <w:rPr>
          <w:color w:val="231F20"/>
          <w:spacing w:val="36"/>
        </w:rPr>
        <w:t> </w:t>
      </w:r>
      <w:r>
        <w:rPr>
          <w:color w:val="231F20"/>
        </w:rPr>
        <w:t>original,</w:t>
      </w:r>
      <w:r>
        <w:rPr>
          <w:color w:val="231F20"/>
          <w:spacing w:val="35"/>
        </w:rPr>
        <w:t> </w:t>
      </w:r>
      <w:r>
        <w:rPr>
          <w:color w:val="231F20"/>
          <w:spacing w:val="-2"/>
        </w:rPr>
        <w:t>privileged,</w:t>
      </w:r>
    </w:p>
    <w:p>
      <w:pPr>
        <w:spacing w:after="0" w:line="244" w:lineRule="auto"/>
        <w:jc w:val="both"/>
        <w:sectPr>
          <w:headerReference w:type="default" r:id="rId33"/>
          <w:pgSz w:w="7830" w:h="12250"/>
          <w:pgMar w:header="0" w:footer="0" w:top="1140" w:bottom="280" w:left="600" w:right="200"/>
        </w:sectPr>
      </w:pPr>
    </w:p>
    <w:p>
      <w:pPr>
        <w:pStyle w:val="BodyText"/>
        <w:spacing w:before="9"/>
        <w:rPr>
          <w:sz w:val="29"/>
        </w:rPr>
      </w:pPr>
    </w:p>
    <w:p>
      <w:pPr>
        <w:pStyle w:val="BodyText"/>
        <w:spacing w:line="244" w:lineRule="auto" w:before="105"/>
        <w:ind w:left="263" w:right="998"/>
        <w:jc w:val="both"/>
      </w:pPr>
      <w:bookmarkStart w:name="_bookmark59" w:id="83"/>
      <w:bookmarkEnd w:id="83"/>
      <w:r>
        <w:rPr/>
      </w:r>
      <w:r>
        <w:rPr>
          <w:color w:val="231F20"/>
        </w:rPr>
        <w:t>dual-identity heroes is mostly lost in contemporary renderings </w:t>
      </w:r>
      <w:r>
        <w:rPr>
          <w:color w:val="231F20"/>
        </w:rPr>
        <w:t>of the character type.</w:t>
      </w:r>
    </w:p>
    <w:p>
      <w:pPr>
        <w:pStyle w:val="BodyText"/>
        <w:spacing w:line="244" w:lineRule="auto" w:before="2"/>
        <w:ind w:left="263" w:right="999" w:firstLine="240"/>
        <w:jc w:val="both"/>
      </w:pPr>
      <w:r>
        <w:rPr>
          <w:color w:val="231F20"/>
        </w:rPr>
        <w:t>Evolution, devoid of the protective hand of </w:t>
      </w:r>
      <w:r>
        <w:rPr>
          <w:color w:val="231F20"/>
        </w:rPr>
        <w:t>Providence, presented two assaults to late nineteenth- and early twentieth- century</w:t>
      </w:r>
      <w:r>
        <w:rPr>
          <w:color w:val="231F20"/>
          <w:spacing w:val="-12"/>
        </w:rPr>
        <w:t> </w:t>
      </w:r>
      <w:r>
        <w:rPr>
          <w:color w:val="231F20"/>
        </w:rPr>
        <w:t>social</w:t>
      </w:r>
      <w:r>
        <w:rPr>
          <w:color w:val="231F20"/>
          <w:spacing w:val="-11"/>
        </w:rPr>
        <w:t> </w:t>
      </w:r>
      <w:r>
        <w:rPr>
          <w:color w:val="231F20"/>
        </w:rPr>
        <w:t>structures:</w:t>
      </w:r>
      <w:r>
        <w:rPr>
          <w:color w:val="231F20"/>
          <w:spacing w:val="-11"/>
        </w:rPr>
        <w:t> </w:t>
      </w:r>
      <w:r>
        <w:rPr>
          <w:color w:val="231F20"/>
        </w:rPr>
        <w:t>degenerates</w:t>
      </w:r>
      <w:r>
        <w:rPr>
          <w:color w:val="231F20"/>
          <w:spacing w:val="-11"/>
        </w:rPr>
        <w:t> </w:t>
      </w:r>
      <w:r>
        <w:rPr>
          <w:color w:val="231F20"/>
        </w:rPr>
        <w:t>from</w:t>
      </w:r>
      <w:r>
        <w:rPr>
          <w:color w:val="231F20"/>
          <w:spacing w:val="-11"/>
        </w:rPr>
        <w:t> </w:t>
      </w:r>
      <w:r>
        <w:rPr>
          <w:color w:val="231F20"/>
        </w:rPr>
        <w:t>below</w:t>
      </w:r>
      <w:r>
        <w:rPr>
          <w:color w:val="231F20"/>
          <w:spacing w:val="-11"/>
        </w:rPr>
        <w:t> </w:t>
      </w:r>
      <w:r>
        <w:rPr>
          <w:color w:val="231F20"/>
        </w:rPr>
        <w:t>and</w:t>
      </w:r>
      <w:r>
        <w:rPr>
          <w:color w:val="231F20"/>
          <w:spacing w:val="-11"/>
        </w:rPr>
        <w:t> </w:t>
      </w:r>
      <w:r>
        <w:rPr>
          <w:color w:val="231F20"/>
        </w:rPr>
        <w:t>degeneration from within. “Superman” was the solution to both. Although the name is most associated with the comic book character, superman was the central term of eugenics introduced by George Bernard Shaw</w:t>
      </w:r>
      <w:r>
        <w:rPr>
          <w:color w:val="231F20"/>
          <w:spacing w:val="40"/>
        </w:rPr>
        <w:t> </w:t>
      </w:r>
      <w:r>
        <w:rPr>
          <w:color w:val="231F20"/>
        </w:rPr>
        <w:t>in</w:t>
      </w:r>
      <w:r>
        <w:rPr>
          <w:color w:val="231F20"/>
          <w:spacing w:val="40"/>
        </w:rPr>
        <w:t> </w:t>
      </w:r>
      <w:r>
        <w:rPr>
          <w:color w:val="231F20"/>
        </w:rPr>
        <w:t>1903</w:t>
      </w:r>
      <w:r>
        <w:rPr>
          <w:color w:val="231F20"/>
          <w:spacing w:val="40"/>
        </w:rPr>
        <w:t> </w:t>
      </w:r>
      <w:r>
        <w:rPr>
          <w:color w:val="231F20"/>
        </w:rPr>
        <w:t>(with</w:t>
      </w:r>
      <w:r>
        <w:rPr>
          <w:color w:val="231F20"/>
          <w:spacing w:val="40"/>
        </w:rPr>
        <w:t> </w:t>
      </w:r>
      <w:r>
        <w:rPr>
          <w:color w:val="231F20"/>
        </w:rPr>
        <w:t>only</w:t>
      </w:r>
      <w:r>
        <w:rPr>
          <w:color w:val="231F20"/>
          <w:spacing w:val="40"/>
        </w:rPr>
        <w:t> </w:t>
      </w:r>
      <w:r>
        <w:rPr>
          <w:color w:val="231F20"/>
        </w:rPr>
        <w:t>a</w:t>
      </w:r>
      <w:r>
        <w:rPr>
          <w:color w:val="231F20"/>
          <w:spacing w:val="40"/>
        </w:rPr>
        <w:t> </w:t>
      </w:r>
      <w:r>
        <w:rPr>
          <w:color w:val="231F20"/>
        </w:rPr>
        <w:t>tangential</w:t>
      </w:r>
      <w:r>
        <w:rPr>
          <w:color w:val="231F20"/>
          <w:spacing w:val="40"/>
        </w:rPr>
        <w:t> </w:t>
      </w:r>
      <w:r>
        <w:rPr>
          <w:color w:val="231F20"/>
        </w:rPr>
        <w:t>reference</w:t>
      </w:r>
      <w:r>
        <w:rPr>
          <w:color w:val="231F20"/>
          <w:spacing w:val="40"/>
        </w:rPr>
        <w:t> </w:t>
      </w:r>
      <w:r>
        <w:rPr>
          <w:color w:val="231F20"/>
        </w:rPr>
        <w:t>to</w:t>
      </w:r>
      <w:r>
        <w:rPr>
          <w:color w:val="231F20"/>
          <w:spacing w:val="40"/>
        </w:rPr>
        <w:t> </w:t>
      </w:r>
      <w:r>
        <w:rPr>
          <w:color w:val="231F20"/>
        </w:rPr>
        <w:t>Nietzsche). The hybrid figure of the dual-identity hero also expanded at this cultural moment when many eugenicists were popularizing Gregor Mendel’s principles of hybridization. Beginning with Baroness Orczy’s </w:t>
      </w:r>
      <w:r>
        <w:rPr>
          <w:i/>
          <w:color w:val="231F20"/>
        </w:rPr>
        <w:t>The Scarlet Pimpernel</w:t>
      </w:r>
      <w:r>
        <w:rPr>
          <w:color w:val="231F20"/>
        </w:rPr>
        <w:t>, supermen of aristocratic birth</w:t>
      </w:r>
      <w:r>
        <w:rPr>
          <w:color w:val="231F20"/>
          <w:spacing w:val="80"/>
        </w:rPr>
        <w:t> </w:t>
      </w:r>
      <w:r>
        <w:rPr>
          <w:color w:val="231F20"/>
        </w:rPr>
        <w:t>rescue the ruling class by metaphorically blending their identities with the objects of their fear. Refiguring gothic tragedies of inter- breeding into narratives of triumph, the dual-identity hero—part wellborn, part criminal commoner—absorbs the threat of the</w:t>
      </w:r>
      <w:r>
        <w:rPr>
          <w:color w:val="231F20"/>
          <w:spacing w:val="80"/>
          <w:w w:val="150"/>
        </w:rPr>
        <w:t> </w:t>
      </w:r>
      <w:r>
        <w:rPr>
          <w:color w:val="231F20"/>
        </w:rPr>
        <w:t>unfit,</w:t>
      </w:r>
      <w:r>
        <w:rPr>
          <w:color w:val="231F20"/>
          <w:spacing w:val="40"/>
        </w:rPr>
        <w:t> </w:t>
      </w:r>
      <w:r>
        <w:rPr>
          <w:color w:val="231F20"/>
        </w:rPr>
        <w:t>while</w:t>
      </w:r>
      <w:r>
        <w:rPr>
          <w:color w:val="231F20"/>
          <w:spacing w:val="40"/>
        </w:rPr>
        <w:t> </w:t>
      </w:r>
      <w:r>
        <w:rPr>
          <w:color w:val="231F20"/>
        </w:rPr>
        <w:t>simultaneously</w:t>
      </w:r>
      <w:r>
        <w:rPr>
          <w:color w:val="231F20"/>
          <w:spacing w:val="40"/>
        </w:rPr>
        <w:t> </w:t>
      </w:r>
      <w:r>
        <w:rPr>
          <w:color w:val="231F20"/>
        </w:rPr>
        <w:t>improving</w:t>
      </w:r>
      <w:r>
        <w:rPr>
          <w:color w:val="231F20"/>
          <w:spacing w:val="40"/>
        </w:rPr>
        <w:t> </w:t>
      </w:r>
      <w:r>
        <w:rPr>
          <w:color w:val="231F20"/>
        </w:rPr>
        <w:t>the</w:t>
      </w:r>
      <w:r>
        <w:rPr>
          <w:color w:val="231F20"/>
          <w:spacing w:val="40"/>
        </w:rPr>
        <w:t> </w:t>
      </w:r>
      <w:r>
        <w:rPr>
          <w:color w:val="231F20"/>
        </w:rPr>
        <w:t>wellborn</w:t>
      </w:r>
      <w:r>
        <w:rPr>
          <w:color w:val="231F20"/>
          <w:spacing w:val="40"/>
        </w:rPr>
        <w:t> </w:t>
      </w:r>
      <w:r>
        <w:rPr>
          <w:color w:val="231F20"/>
        </w:rPr>
        <w:t>by</w:t>
      </w:r>
      <w:r>
        <w:rPr>
          <w:color w:val="231F20"/>
          <w:spacing w:val="40"/>
        </w:rPr>
        <w:t> </w:t>
      </w:r>
      <w:r>
        <w:rPr>
          <w:color w:val="231F20"/>
        </w:rPr>
        <w:t>purging the upper class of its degenerative parasitism. By transforming the idle rich into noble adventurers, eugenic hero narratives safeguard their class’ inheritance as rightful rulers. Where selective breeding promised the eventual biological transformation of the ruling class into</w:t>
      </w:r>
      <w:r>
        <w:rPr>
          <w:color w:val="231F20"/>
          <w:spacing w:val="-3"/>
        </w:rPr>
        <w:t> </w:t>
      </w:r>
      <w:r>
        <w:rPr>
          <w:color w:val="231F20"/>
        </w:rPr>
        <w:t>a</w:t>
      </w:r>
      <w:r>
        <w:rPr>
          <w:color w:val="231F20"/>
          <w:spacing w:val="-3"/>
        </w:rPr>
        <w:t> </w:t>
      </w:r>
      <w:r>
        <w:rPr>
          <w:color w:val="231F20"/>
        </w:rPr>
        <w:t>ruling</w:t>
      </w:r>
      <w:r>
        <w:rPr>
          <w:color w:val="231F20"/>
          <w:spacing w:val="-3"/>
        </w:rPr>
        <w:t> </w:t>
      </w:r>
      <w:r>
        <w:rPr>
          <w:color w:val="231F20"/>
        </w:rPr>
        <w:t>race</w:t>
      </w:r>
      <w:r>
        <w:rPr>
          <w:color w:val="231F20"/>
          <w:spacing w:val="-3"/>
        </w:rPr>
        <w:t> </w:t>
      </w:r>
      <w:r>
        <w:rPr>
          <w:color w:val="231F20"/>
        </w:rPr>
        <w:t>of</w:t>
      </w:r>
      <w:r>
        <w:rPr>
          <w:color w:val="231F20"/>
          <w:spacing w:val="-3"/>
        </w:rPr>
        <w:t> </w:t>
      </w:r>
      <w:r>
        <w:rPr>
          <w:color w:val="231F20"/>
        </w:rPr>
        <w:t>supermen,</w:t>
      </w:r>
      <w:r>
        <w:rPr>
          <w:color w:val="231F20"/>
          <w:spacing w:val="-3"/>
        </w:rPr>
        <w:t> </w:t>
      </w:r>
      <w:r>
        <w:rPr>
          <w:color w:val="231F20"/>
        </w:rPr>
        <w:t>fantastical</w:t>
      </w:r>
      <w:r>
        <w:rPr>
          <w:color w:val="231F20"/>
          <w:spacing w:val="-3"/>
        </w:rPr>
        <w:t> </w:t>
      </w:r>
      <w:r>
        <w:rPr>
          <w:color w:val="231F20"/>
        </w:rPr>
        <w:t>supermen</w:t>
      </w:r>
      <w:r>
        <w:rPr>
          <w:color w:val="231F20"/>
          <w:spacing w:val="-3"/>
        </w:rPr>
        <w:t> </w:t>
      </w:r>
      <w:r>
        <w:rPr>
          <w:color w:val="231F20"/>
        </w:rPr>
        <w:t>of</w:t>
      </w:r>
      <w:r>
        <w:rPr>
          <w:color w:val="231F20"/>
          <w:spacing w:val="-3"/>
        </w:rPr>
        <w:t> </w:t>
      </w:r>
      <w:r>
        <w:rPr>
          <w:color w:val="231F20"/>
        </w:rPr>
        <w:t>genre</w:t>
      </w:r>
      <w:r>
        <w:rPr>
          <w:color w:val="231F20"/>
          <w:spacing w:val="-3"/>
        </w:rPr>
        <w:t> </w:t>
      </w:r>
      <w:r>
        <w:rPr>
          <w:color w:val="231F20"/>
        </w:rPr>
        <w:t>litera- tures</w:t>
      </w:r>
      <w:r>
        <w:rPr>
          <w:color w:val="231F20"/>
          <w:spacing w:val="21"/>
        </w:rPr>
        <w:t> </w:t>
      </w:r>
      <w:r>
        <w:rPr>
          <w:color w:val="231F20"/>
        </w:rPr>
        <w:t>popular</w:t>
      </w:r>
      <w:r>
        <w:rPr>
          <w:color w:val="231F20"/>
          <w:spacing w:val="21"/>
        </w:rPr>
        <w:t> </w:t>
      </w:r>
      <w:r>
        <w:rPr>
          <w:color w:val="231F20"/>
        </w:rPr>
        <w:t>before</w:t>
      </w:r>
      <w:r>
        <w:rPr>
          <w:color w:val="231F20"/>
          <w:spacing w:val="22"/>
        </w:rPr>
        <w:t> </w:t>
      </w:r>
      <w:r>
        <w:rPr>
          <w:color w:val="231F20"/>
        </w:rPr>
        <w:t>comic</w:t>
      </w:r>
      <w:r>
        <w:rPr>
          <w:color w:val="231F20"/>
          <w:spacing w:val="22"/>
        </w:rPr>
        <w:t> </w:t>
      </w:r>
      <w:r>
        <w:rPr>
          <w:color w:val="231F20"/>
        </w:rPr>
        <w:t>books</w:t>
      </w:r>
      <w:r>
        <w:rPr>
          <w:color w:val="231F20"/>
          <w:spacing w:val="22"/>
        </w:rPr>
        <w:t> </w:t>
      </w:r>
      <w:r>
        <w:rPr>
          <w:color w:val="231F20"/>
        </w:rPr>
        <w:t>delivered</w:t>
      </w:r>
      <w:r>
        <w:rPr>
          <w:color w:val="231F20"/>
          <w:spacing w:val="22"/>
        </w:rPr>
        <w:t> </w:t>
      </w:r>
      <w:r>
        <w:rPr>
          <w:color w:val="231F20"/>
        </w:rPr>
        <w:t>the</w:t>
      </w:r>
      <w:r>
        <w:rPr>
          <w:color w:val="231F20"/>
          <w:spacing w:val="22"/>
        </w:rPr>
        <w:t> </w:t>
      </w:r>
      <w:r>
        <w:rPr>
          <w:color w:val="231F20"/>
        </w:rPr>
        <w:t>eugenic</w:t>
      </w:r>
      <w:r>
        <w:rPr>
          <w:color w:val="231F20"/>
          <w:spacing w:val="21"/>
        </w:rPr>
        <w:t> </w:t>
      </w:r>
      <w:r>
        <w:rPr>
          <w:color w:val="231F20"/>
        </w:rPr>
        <w:t>future</w:t>
      </w:r>
      <w:r>
        <w:rPr>
          <w:color w:val="231F20"/>
          <w:spacing w:val="22"/>
        </w:rPr>
        <w:t> </w:t>
      </w:r>
      <w:r>
        <w:rPr>
          <w:color w:val="231F20"/>
        </w:rPr>
        <w:t>in a single bound.</w:t>
      </w:r>
    </w:p>
    <w:p>
      <w:pPr>
        <w:pStyle w:val="BodyText"/>
        <w:spacing w:line="244" w:lineRule="auto" w:before="19"/>
        <w:ind w:left="263" w:right="997" w:firstLine="240"/>
        <w:jc w:val="both"/>
      </w:pPr>
      <w:r>
        <w:rPr>
          <w:color w:val="231F20"/>
        </w:rPr>
        <w:t>As the most influential dual-identity superman, Orczy’s </w:t>
      </w:r>
      <w:r>
        <w:rPr>
          <w:color w:val="231F20"/>
        </w:rPr>
        <w:t>Scarlet Pimpernel established hybridity as a paradoxically reactionary</w:t>
      </w:r>
      <w:r>
        <w:rPr>
          <w:color w:val="231F20"/>
          <w:spacing w:val="80"/>
        </w:rPr>
        <w:t> </w:t>
      </w:r>
      <w:r>
        <w:rPr>
          <w:color w:val="231F20"/>
        </w:rPr>
        <w:t>trait for the wellborn hybrids to follow in the emergent genre. As eugenics widened its cultural hold, hero hybridization expanded, particularly into pulp fiction, manifesting a range of iconic characters that include Tarzan, the Gray Seal, and Zorro. When eugenics declined in the late 1920s, the hero formula mirrored</w:t>
      </w:r>
      <w:r>
        <w:rPr>
          <w:color w:val="231F20"/>
          <w:spacing w:val="80"/>
          <w:w w:val="150"/>
        </w:rPr>
        <w:t> </w:t>
      </w:r>
      <w:r>
        <w:rPr>
          <w:color w:val="231F20"/>
        </w:rPr>
        <w:t>that</w:t>
      </w:r>
      <w:r>
        <w:rPr>
          <w:color w:val="231F20"/>
          <w:spacing w:val="39"/>
        </w:rPr>
        <w:t> </w:t>
      </w:r>
      <w:r>
        <w:rPr>
          <w:color w:val="231F20"/>
        </w:rPr>
        <w:t>change</w:t>
      </w:r>
      <w:r>
        <w:rPr>
          <w:color w:val="231F20"/>
          <w:spacing w:val="39"/>
        </w:rPr>
        <w:t> </w:t>
      </w:r>
      <w:r>
        <w:rPr>
          <w:color w:val="231F20"/>
        </w:rPr>
        <w:t>too.</w:t>
      </w:r>
      <w:r>
        <w:rPr>
          <w:color w:val="231F20"/>
          <w:spacing w:val="39"/>
        </w:rPr>
        <w:t> </w:t>
      </w:r>
      <w:r>
        <w:rPr>
          <w:color w:val="231F20"/>
        </w:rPr>
        <w:t>As</w:t>
      </w:r>
      <w:r>
        <w:rPr>
          <w:color w:val="231F20"/>
          <w:spacing w:val="39"/>
        </w:rPr>
        <w:t> </w:t>
      </w:r>
      <w:r>
        <w:rPr>
          <w:color w:val="231F20"/>
        </w:rPr>
        <w:t>the</w:t>
      </w:r>
      <w:r>
        <w:rPr>
          <w:color w:val="231F20"/>
          <w:spacing w:val="39"/>
        </w:rPr>
        <w:t> </w:t>
      </w:r>
      <w:r>
        <w:rPr>
          <w:color w:val="231F20"/>
        </w:rPr>
        <w:t>superman</w:t>
      </w:r>
      <w:r>
        <w:rPr>
          <w:color w:val="231F20"/>
          <w:spacing w:val="39"/>
        </w:rPr>
        <w:t> </w:t>
      </w:r>
      <w:r>
        <w:rPr>
          <w:color w:val="231F20"/>
        </w:rPr>
        <w:t>found</w:t>
      </w:r>
      <w:r>
        <w:rPr>
          <w:color w:val="231F20"/>
          <w:spacing w:val="39"/>
        </w:rPr>
        <w:t> </w:t>
      </w:r>
      <w:r>
        <w:rPr>
          <w:color w:val="231F20"/>
        </w:rPr>
        <w:t>its</w:t>
      </w:r>
      <w:r>
        <w:rPr>
          <w:color w:val="231F20"/>
          <w:spacing w:val="39"/>
        </w:rPr>
        <w:t> </w:t>
      </w:r>
      <w:r>
        <w:rPr>
          <w:color w:val="231F20"/>
        </w:rPr>
        <w:t>ultimate</w:t>
      </w:r>
      <w:r>
        <w:rPr>
          <w:color w:val="231F20"/>
          <w:spacing w:val="39"/>
        </w:rPr>
        <w:t> </w:t>
      </w:r>
      <w:r>
        <w:rPr>
          <w:color w:val="231F20"/>
        </w:rPr>
        <w:t>expression in Nazism, a race of artificially evolved superhumans shifted from societal goal to societal threat. While still maintaining cultural fascination with the figure of the superman, 1930s’ pulp fiction subverted the marriage plot to isolate superhuman heroes and thwart narratives of reproduction. In their final comic book incar- nations, supermen abandoned eugenics to defend the egalitarian principles the movement had opposed.</w:t>
      </w:r>
    </w:p>
    <w:p>
      <w:pPr>
        <w:spacing w:after="0" w:line="244" w:lineRule="auto"/>
        <w:jc w:val="both"/>
        <w:sectPr>
          <w:headerReference w:type="even" r:id="rId34"/>
          <w:headerReference w:type="default" r:id="rId35"/>
          <w:pgSz w:w="7830" w:h="12250"/>
          <w:pgMar w:header="628" w:footer="0" w:top="820" w:bottom="280" w:left="600" w:right="200"/>
          <w:pgNumType w:start="50"/>
        </w:sectPr>
      </w:pPr>
    </w:p>
    <w:p>
      <w:pPr>
        <w:pStyle w:val="BodyText"/>
        <w:spacing w:before="9"/>
        <w:rPr>
          <w:sz w:val="29"/>
        </w:rPr>
      </w:pPr>
    </w:p>
    <w:p>
      <w:pPr>
        <w:pStyle w:val="BodyText"/>
        <w:spacing w:line="244" w:lineRule="auto" w:before="105"/>
        <w:ind w:left="600" w:right="661" w:firstLine="240"/>
        <w:jc w:val="both"/>
      </w:pPr>
      <w:bookmarkStart w:name="On the origin of supermen: 1883–1905" w:id="84"/>
      <w:bookmarkEnd w:id="84"/>
      <w:r>
        <w:rPr/>
      </w:r>
      <w:bookmarkStart w:name="_bookmark60" w:id="85"/>
      <w:bookmarkEnd w:id="85"/>
      <w:r>
        <w:rPr/>
      </w:r>
      <w:bookmarkStart w:name="_bookmark61" w:id="86"/>
      <w:bookmarkEnd w:id="86"/>
      <w:r>
        <w:rPr/>
      </w:r>
      <w:r>
        <w:rPr>
          <w:color w:val="231F20"/>
        </w:rPr>
        <w:t>Early comic book creators were not directly responding </w:t>
      </w:r>
      <w:r>
        <w:rPr>
          <w:color w:val="231F20"/>
        </w:rPr>
        <w:t>to eugenics, but the pseudo-science provided the name and the cultural</w:t>
      </w:r>
      <w:r>
        <w:rPr>
          <w:color w:val="231F20"/>
          <w:spacing w:val="40"/>
        </w:rPr>
        <w:t> </w:t>
      </w:r>
      <w:r>
        <w:rPr>
          <w:color w:val="231F20"/>
        </w:rPr>
        <w:t>foundation</w:t>
      </w:r>
      <w:r>
        <w:rPr>
          <w:color w:val="231F20"/>
          <w:spacing w:val="40"/>
        </w:rPr>
        <w:t> </w:t>
      </w:r>
      <w:r>
        <w:rPr>
          <w:color w:val="231F20"/>
        </w:rPr>
        <w:t>for</w:t>
      </w:r>
      <w:r>
        <w:rPr>
          <w:color w:val="231F20"/>
          <w:spacing w:val="40"/>
        </w:rPr>
        <w:t> </w:t>
      </w:r>
      <w:r>
        <w:rPr>
          <w:color w:val="231F20"/>
        </w:rPr>
        <w:t>their</w:t>
      </w:r>
      <w:r>
        <w:rPr>
          <w:color w:val="231F20"/>
          <w:spacing w:val="40"/>
        </w:rPr>
        <w:t> </w:t>
      </w:r>
      <w:r>
        <w:rPr>
          <w:color w:val="231F20"/>
        </w:rPr>
        <w:t>new</w:t>
      </w:r>
      <w:r>
        <w:rPr>
          <w:color w:val="231F20"/>
          <w:spacing w:val="40"/>
        </w:rPr>
        <w:t> </w:t>
      </w:r>
      <w:r>
        <w:rPr>
          <w:color w:val="231F20"/>
        </w:rPr>
        <w:t>genre.</w:t>
      </w:r>
      <w:r>
        <w:rPr>
          <w:color w:val="231F20"/>
          <w:spacing w:val="40"/>
        </w:rPr>
        <w:t> </w:t>
      </w:r>
      <w:r>
        <w:rPr>
          <w:i/>
          <w:color w:val="231F20"/>
        </w:rPr>
        <w:t>Action</w:t>
      </w:r>
      <w:r>
        <w:rPr>
          <w:i/>
          <w:color w:val="231F20"/>
          <w:spacing w:val="40"/>
        </w:rPr>
        <w:t> </w:t>
      </w:r>
      <w:r>
        <w:rPr>
          <w:i/>
          <w:color w:val="231F20"/>
        </w:rPr>
        <w:t>Comics</w:t>
      </w:r>
      <w:r>
        <w:rPr>
          <w:i/>
          <w:color w:val="231F20"/>
          <w:spacing w:val="40"/>
        </w:rPr>
        <w:t> </w:t>
      </w:r>
      <w:r>
        <w:rPr>
          <w:color w:val="231F20"/>
        </w:rPr>
        <w:t>was</w:t>
      </w:r>
      <w:r>
        <w:rPr>
          <w:color w:val="231F20"/>
          <w:spacing w:val="40"/>
        </w:rPr>
        <w:t> </w:t>
      </w:r>
      <w:r>
        <w:rPr>
          <w:color w:val="231F20"/>
        </w:rPr>
        <w:t>not the superman’s first embodiments but its last. Where the imperial binary discussed in the previous chapter distanced the racial Other along a colonial periphery, eugenics figures the racial Other as the degenerate threatening the metropole from within. This chapter’s analysis of the wellborn, dual-identity hero in another of its</w:t>
      </w:r>
      <w:r>
        <w:rPr>
          <w:color w:val="231F20"/>
          <w:spacing w:val="80"/>
        </w:rPr>
        <w:t> </w:t>
      </w:r>
      <w:r>
        <w:rPr>
          <w:color w:val="231F20"/>
        </w:rPr>
        <w:t>original contexts reconstructs the superhero genre’s evolutionary foundation and reveals eugenics’ enduring presence in the comics </w:t>
      </w:r>
      <w:r>
        <w:rPr>
          <w:color w:val="231F20"/>
          <w:spacing w:val="-2"/>
        </w:rPr>
        <w:t>tradition.</w:t>
      </w:r>
    </w:p>
    <w:p>
      <w:pPr>
        <w:pStyle w:val="BodyText"/>
        <w:rPr>
          <w:sz w:val="24"/>
        </w:rPr>
      </w:pPr>
    </w:p>
    <w:p>
      <w:pPr>
        <w:pStyle w:val="BodyText"/>
        <w:rPr>
          <w:sz w:val="19"/>
        </w:rPr>
      </w:pPr>
    </w:p>
    <w:p>
      <w:pPr>
        <w:pStyle w:val="Heading5"/>
        <w:spacing w:before="1"/>
        <w:ind w:left="744"/>
      </w:pPr>
      <w:r>
        <w:rPr>
          <w:color w:val="231F20"/>
        </w:rPr>
        <w:t>On</w:t>
      </w:r>
      <w:r>
        <w:rPr>
          <w:color w:val="231F20"/>
          <w:spacing w:val="9"/>
        </w:rPr>
        <w:t> </w:t>
      </w:r>
      <w:r>
        <w:rPr>
          <w:color w:val="231F20"/>
        </w:rPr>
        <w:t>the</w:t>
      </w:r>
      <w:r>
        <w:rPr>
          <w:color w:val="231F20"/>
          <w:spacing w:val="9"/>
        </w:rPr>
        <w:t> </w:t>
      </w:r>
      <w:r>
        <w:rPr>
          <w:color w:val="231F20"/>
        </w:rPr>
        <w:t>origin</w:t>
      </w:r>
      <w:r>
        <w:rPr>
          <w:color w:val="231F20"/>
          <w:spacing w:val="9"/>
        </w:rPr>
        <w:t> </w:t>
      </w:r>
      <w:r>
        <w:rPr>
          <w:color w:val="231F20"/>
        </w:rPr>
        <w:t>of</w:t>
      </w:r>
      <w:r>
        <w:rPr>
          <w:color w:val="231F20"/>
          <w:spacing w:val="9"/>
        </w:rPr>
        <w:t> </w:t>
      </w:r>
      <w:r>
        <w:rPr>
          <w:color w:val="231F20"/>
        </w:rPr>
        <w:t>supermen:</w:t>
      </w:r>
      <w:r>
        <w:rPr>
          <w:color w:val="231F20"/>
          <w:spacing w:val="9"/>
        </w:rPr>
        <w:t> </w:t>
      </w:r>
      <w:r>
        <w:rPr>
          <w:color w:val="231F20"/>
          <w:spacing w:val="-2"/>
        </w:rPr>
        <w:t>1883–1905</w:t>
      </w:r>
    </w:p>
    <w:p>
      <w:pPr>
        <w:pStyle w:val="BodyText"/>
        <w:spacing w:line="244" w:lineRule="auto" w:before="221"/>
        <w:ind w:left="600" w:right="661"/>
        <w:jc w:val="both"/>
      </w:pPr>
      <w:r>
        <w:rPr>
          <w:color w:val="231F20"/>
        </w:rPr>
        <w:t>Articulating resistance to eugenics in 1928, Waldemare </w:t>
      </w:r>
      <w:r>
        <w:rPr>
          <w:color w:val="231F20"/>
        </w:rPr>
        <w:t>Kaempffert wrote in the </w:t>
      </w:r>
      <w:r>
        <w:rPr>
          <w:i/>
          <w:color w:val="231F20"/>
        </w:rPr>
        <w:t>New York Times </w:t>
      </w:r>
      <w:r>
        <w:rPr>
          <w:color w:val="231F20"/>
        </w:rPr>
        <w:t>that selective breeding “would establish an artificial aristocracy, which, like all aristocracies,</w:t>
      </w:r>
      <w:r>
        <w:rPr>
          <w:color w:val="231F20"/>
          <w:spacing w:val="40"/>
        </w:rPr>
        <w:t> </w:t>
      </w:r>
      <w:r>
        <w:rPr>
          <w:color w:val="231F20"/>
        </w:rPr>
        <w:t>would</w:t>
      </w:r>
      <w:r>
        <w:rPr>
          <w:color w:val="231F20"/>
          <w:spacing w:val="80"/>
        </w:rPr>
        <w:t> </w:t>
      </w:r>
      <w:r>
        <w:rPr>
          <w:color w:val="231F20"/>
        </w:rPr>
        <w:t>seek</w:t>
      </w:r>
      <w:r>
        <w:rPr>
          <w:color w:val="231F20"/>
          <w:spacing w:val="80"/>
        </w:rPr>
        <w:t> </w:t>
      </w:r>
      <w:r>
        <w:rPr>
          <w:color w:val="231F20"/>
        </w:rPr>
        <w:t>to</w:t>
      </w:r>
      <w:r>
        <w:rPr>
          <w:color w:val="231F20"/>
          <w:spacing w:val="80"/>
        </w:rPr>
        <w:t> </w:t>
      </w:r>
      <w:r>
        <w:rPr>
          <w:color w:val="231F20"/>
        </w:rPr>
        <w:t>perpetuate</w:t>
      </w:r>
      <w:r>
        <w:rPr>
          <w:color w:val="231F20"/>
          <w:spacing w:val="80"/>
        </w:rPr>
        <w:t> </w:t>
      </w:r>
      <w:r>
        <w:rPr>
          <w:color w:val="231F20"/>
        </w:rPr>
        <w:t>itself”</w:t>
      </w:r>
      <w:r>
        <w:rPr>
          <w:color w:val="231F20"/>
          <w:spacing w:val="80"/>
        </w:rPr>
        <w:t> </w:t>
      </w:r>
      <w:r>
        <w:rPr>
          <w:color w:val="231F20"/>
        </w:rPr>
        <w:t>and,</w:t>
      </w:r>
      <w:r>
        <w:rPr>
          <w:color w:val="231F20"/>
          <w:spacing w:val="80"/>
        </w:rPr>
        <w:t> </w:t>
      </w:r>
      <w:r>
        <w:rPr>
          <w:color w:val="231F20"/>
        </w:rPr>
        <w:t>therefore,</w:t>
      </w:r>
      <w:r>
        <w:rPr>
          <w:color w:val="231F20"/>
          <w:spacing w:val="80"/>
        </w:rPr>
        <w:t> </w:t>
      </w:r>
      <w:r>
        <w:rPr>
          <w:color w:val="231F20"/>
        </w:rPr>
        <w:t>“[s]pecimens of humanity that fail to meet the aristocratic standards [would] become ‘weeds’” (1928: 72). The objection, while common in the 1930s, had been eugenics’ primary rationale: humanity needed to be weeded.</w:t>
      </w:r>
    </w:p>
    <w:p>
      <w:pPr>
        <w:pStyle w:val="BodyText"/>
        <w:spacing w:line="244" w:lineRule="auto" w:before="6"/>
        <w:ind w:left="600" w:right="661" w:firstLine="240"/>
        <w:jc w:val="both"/>
      </w:pPr>
      <w:r>
        <w:rPr>
          <w:color w:val="231F20"/>
        </w:rPr>
        <w:t>Social philosopher Sir Francis Galton, cousin of Charles </w:t>
      </w:r>
      <w:r>
        <w:rPr>
          <w:color w:val="231F20"/>
        </w:rPr>
        <w:t>Darwin, coined “eugenics” in 1883, the year Friedrich Nietzsche published </w:t>
      </w:r>
      <w:r>
        <w:rPr>
          <w:i/>
          <w:color w:val="231F20"/>
        </w:rPr>
        <w:t>Also</w:t>
      </w:r>
      <w:r>
        <w:rPr>
          <w:i/>
          <w:color w:val="231F20"/>
          <w:spacing w:val="40"/>
        </w:rPr>
        <w:t> </w:t>
      </w:r>
      <w:r>
        <w:rPr>
          <w:i/>
          <w:color w:val="231F20"/>
        </w:rPr>
        <w:t>Spake</w:t>
      </w:r>
      <w:r>
        <w:rPr>
          <w:i/>
          <w:color w:val="231F20"/>
          <w:spacing w:val="40"/>
        </w:rPr>
        <w:t> </w:t>
      </w:r>
      <w:r>
        <w:rPr>
          <w:i/>
          <w:color w:val="231F20"/>
        </w:rPr>
        <w:t>Zarathustra</w:t>
      </w:r>
      <w:r>
        <w:rPr>
          <w:color w:val="231F20"/>
        </w:rPr>
        <w:t>.</w:t>
      </w:r>
      <w:r>
        <w:rPr>
          <w:color w:val="231F20"/>
          <w:spacing w:val="40"/>
        </w:rPr>
        <w:t> </w:t>
      </w:r>
      <w:r>
        <w:rPr>
          <w:color w:val="231F20"/>
        </w:rPr>
        <w:t>The</w:t>
      </w:r>
      <w:r>
        <w:rPr>
          <w:color w:val="231F20"/>
          <w:spacing w:val="40"/>
        </w:rPr>
        <w:t> </w:t>
      </w:r>
      <w:r>
        <w:rPr>
          <w:color w:val="231F20"/>
        </w:rPr>
        <w:t>term</w:t>
      </w:r>
      <w:r>
        <w:rPr>
          <w:color w:val="231F20"/>
          <w:spacing w:val="40"/>
        </w:rPr>
        <w:t> </w:t>
      </w:r>
      <w:r>
        <w:rPr>
          <w:color w:val="231F20"/>
        </w:rPr>
        <w:t>is</w:t>
      </w:r>
      <w:r>
        <w:rPr>
          <w:color w:val="231F20"/>
          <w:spacing w:val="40"/>
        </w:rPr>
        <w:t> </w:t>
      </w:r>
      <w:r>
        <w:rPr>
          <w:color w:val="231F20"/>
        </w:rPr>
        <w:t>a</w:t>
      </w:r>
      <w:r>
        <w:rPr>
          <w:color w:val="231F20"/>
          <w:spacing w:val="40"/>
        </w:rPr>
        <w:t> </w:t>
      </w:r>
      <w:r>
        <w:rPr>
          <w:color w:val="231F20"/>
        </w:rPr>
        <w:t>translation</w:t>
      </w:r>
      <w:r>
        <w:rPr>
          <w:color w:val="231F20"/>
          <w:spacing w:val="40"/>
        </w:rPr>
        <w:t> </w:t>
      </w:r>
      <w:r>
        <w:rPr>
          <w:color w:val="231F20"/>
        </w:rPr>
        <w:t>of</w:t>
      </w:r>
      <w:r>
        <w:rPr>
          <w:color w:val="231F20"/>
          <w:spacing w:val="40"/>
        </w:rPr>
        <w:t> </w:t>
      </w:r>
      <w:r>
        <w:rPr>
          <w:color w:val="231F20"/>
        </w:rPr>
        <w:t>“wellborn” into Latin. After researching the alumni records of Oxford and Cambridge, Galton argued for the inherited intellectual superi-</w:t>
      </w:r>
      <w:r>
        <w:rPr>
          <w:color w:val="231F20"/>
          <w:spacing w:val="40"/>
        </w:rPr>
        <w:t> </w:t>
      </w:r>
      <w:r>
        <w:rPr>
          <w:color w:val="231F20"/>
        </w:rPr>
        <w:t>ority of English families such as his own and theorized that the human race could be improved through the selective breeding of their bloodlines. Nietzsche, responding to a similar evolutionary impulse, coined “Ubermensch” to name one such race of inten- tionally evolved humans.</w:t>
      </w:r>
    </w:p>
    <w:p>
      <w:pPr>
        <w:pStyle w:val="BodyText"/>
        <w:spacing w:line="244" w:lineRule="auto" w:before="9"/>
        <w:ind w:left="600" w:right="661" w:firstLine="240"/>
        <w:jc w:val="both"/>
      </w:pPr>
      <w:r>
        <w:rPr>
          <w:color w:val="231F20"/>
          <w:spacing w:val="-2"/>
        </w:rPr>
        <w:t>The superman’s eugenic and literary incarnations were </w:t>
      </w:r>
      <w:r>
        <w:rPr>
          <w:color w:val="231F20"/>
          <w:spacing w:val="-2"/>
        </w:rPr>
        <w:t>conceived </w:t>
      </w:r>
      <w:r>
        <w:rPr>
          <w:color w:val="231F20"/>
        </w:rPr>
        <w:t>to battle the same threat. Analyzing “the shock Charles Darwin caused with his theory of evolution,” Andreas Reichstein concludes that</w:t>
      </w:r>
      <w:r>
        <w:rPr>
          <w:color w:val="231F20"/>
          <w:spacing w:val="40"/>
        </w:rPr>
        <w:t> </w:t>
      </w:r>
      <w:r>
        <w:rPr>
          <w:color w:val="231F20"/>
        </w:rPr>
        <w:t>“the</w:t>
      </w:r>
      <w:r>
        <w:rPr>
          <w:color w:val="231F20"/>
          <w:spacing w:val="40"/>
        </w:rPr>
        <w:t> </w:t>
      </w:r>
      <w:r>
        <w:rPr>
          <w:color w:val="231F20"/>
        </w:rPr>
        <w:t>Batman</w:t>
      </w:r>
      <w:r>
        <w:rPr>
          <w:color w:val="231F20"/>
          <w:spacing w:val="40"/>
        </w:rPr>
        <w:t> </w:t>
      </w:r>
      <w:r>
        <w:rPr>
          <w:color w:val="231F20"/>
        </w:rPr>
        <w:t>myth”</w:t>
      </w:r>
      <w:r>
        <w:rPr>
          <w:color w:val="231F20"/>
          <w:spacing w:val="40"/>
        </w:rPr>
        <w:t> </w:t>
      </w:r>
      <w:r>
        <w:rPr>
          <w:color w:val="231F20"/>
        </w:rPr>
        <w:t>and</w:t>
      </w:r>
      <w:r>
        <w:rPr>
          <w:color w:val="231F20"/>
          <w:spacing w:val="40"/>
        </w:rPr>
        <w:t> </w:t>
      </w:r>
      <w:r>
        <w:rPr>
          <w:color w:val="231F20"/>
        </w:rPr>
        <w:t>its</w:t>
      </w:r>
      <w:r>
        <w:rPr>
          <w:color w:val="231F20"/>
          <w:spacing w:val="40"/>
        </w:rPr>
        <w:t> </w:t>
      </w:r>
      <w:r>
        <w:rPr>
          <w:color w:val="231F20"/>
        </w:rPr>
        <w:t>Jekyll–Hyde</w:t>
      </w:r>
      <w:r>
        <w:rPr>
          <w:color w:val="231F20"/>
          <w:spacing w:val="40"/>
        </w:rPr>
        <w:t> </w:t>
      </w:r>
      <w:r>
        <w:rPr>
          <w:color w:val="231F20"/>
        </w:rPr>
        <w:t>duality</w:t>
      </w:r>
      <w:r>
        <w:rPr>
          <w:color w:val="231F20"/>
          <w:spacing w:val="40"/>
        </w:rPr>
        <w:t> </w:t>
      </w:r>
      <w:r>
        <w:rPr>
          <w:color w:val="231F20"/>
        </w:rPr>
        <w:t>“exemplify the</w:t>
      </w:r>
      <w:r>
        <w:rPr>
          <w:color w:val="231F20"/>
          <w:spacing w:val="-2"/>
        </w:rPr>
        <w:t> </w:t>
      </w:r>
      <w:r>
        <w:rPr>
          <w:color w:val="231F20"/>
        </w:rPr>
        <w:t>fear</w:t>
      </w:r>
      <w:r>
        <w:rPr>
          <w:color w:val="231F20"/>
          <w:spacing w:val="-2"/>
        </w:rPr>
        <w:t> </w:t>
      </w:r>
      <w:r>
        <w:rPr>
          <w:color w:val="231F20"/>
        </w:rPr>
        <w:t>Darwinism</w:t>
      </w:r>
      <w:r>
        <w:rPr>
          <w:color w:val="231F20"/>
          <w:spacing w:val="-2"/>
        </w:rPr>
        <w:t> </w:t>
      </w:r>
      <w:r>
        <w:rPr>
          <w:color w:val="231F20"/>
        </w:rPr>
        <w:t>generated”</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last</w:t>
      </w:r>
      <w:r>
        <w:rPr>
          <w:color w:val="231F20"/>
          <w:spacing w:val="-2"/>
        </w:rPr>
        <w:t> </w:t>
      </w:r>
      <w:r>
        <w:rPr>
          <w:color w:val="231F20"/>
        </w:rPr>
        <w:t>decades</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nineteenth century</w:t>
      </w:r>
      <w:r>
        <w:rPr>
          <w:color w:val="231F20"/>
          <w:spacing w:val="30"/>
        </w:rPr>
        <w:t> </w:t>
      </w:r>
      <w:r>
        <w:rPr>
          <w:color w:val="231F20"/>
        </w:rPr>
        <w:t>(1998:</w:t>
      </w:r>
      <w:r>
        <w:rPr>
          <w:color w:val="231F20"/>
          <w:spacing w:val="31"/>
        </w:rPr>
        <w:t> </w:t>
      </w:r>
      <w:r>
        <w:rPr>
          <w:color w:val="231F20"/>
        </w:rPr>
        <w:t>346).</w:t>
      </w:r>
      <w:r>
        <w:rPr>
          <w:color w:val="231F20"/>
          <w:spacing w:val="31"/>
        </w:rPr>
        <w:t> </w:t>
      </w:r>
      <w:r>
        <w:rPr>
          <w:color w:val="231F20"/>
        </w:rPr>
        <w:t>H.</w:t>
      </w:r>
      <w:r>
        <w:rPr>
          <w:color w:val="231F20"/>
          <w:spacing w:val="30"/>
        </w:rPr>
        <w:t> </w:t>
      </w:r>
      <w:r>
        <w:rPr>
          <w:color w:val="231F20"/>
        </w:rPr>
        <w:t>G.</w:t>
      </w:r>
      <w:r>
        <w:rPr>
          <w:color w:val="231F20"/>
          <w:spacing w:val="31"/>
        </w:rPr>
        <w:t> </w:t>
      </w:r>
      <w:r>
        <w:rPr>
          <w:color w:val="231F20"/>
        </w:rPr>
        <w:t>Wells</w:t>
      </w:r>
      <w:r>
        <w:rPr>
          <w:color w:val="231F20"/>
          <w:spacing w:val="31"/>
        </w:rPr>
        <w:t> </w:t>
      </w:r>
      <w:r>
        <w:rPr>
          <w:color w:val="231F20"/>
        </w:rPr>
        <w:t>imagined</w:t>
      </w:r>
      <w:r>
        <w:rPr>
          <w:color w:val="231F20"/>
          <w:spacing w:val="30"/>
        </w:rPr>
        <w:t> </w:t>
      </w:r>
      <w:r>
        <w:rPr>
          <w:color w:val="231F20"/>
        </w:rPr>
        <w:t>humanity</w:t>
      </w:r>
      <w:r>
        <w:rPr>
          <w:color w:val="231F20"/>
          <w:spacing w:val="31"/>
        </w:rPr>
        <w:t> </w:t>
      </w:r>
      <w:r>
        <w:rPr>
          <w:color w:val="231F20"/>
        </w:rPr>
        <w:t>replaced</w:t>
      </w:r>
      <w:r>
        <w:rPr>
          <w:color w:val="231F20"/>
          <w:spacing w:val="31"/>
        </w:rPr>
        <w:t> </w:t>
      </w:r>
      <w:r>
        <w:rPr>
          <w:color w:val="231F20"/>
          <w:spacing w:val="-5"/>
        </w:rPr>
        <w:t>by</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64" w:id="87"/>
      <w:bookmarkEnd w:id="87"/>
      <w:r>
        <w:rPr/>
      </w:r>
      <w:bookmarkStart w:name="_bookmark62" w:id="88"/>
      <w:bookmarkEnd w:id="88"/>
      <w:r>
        <w:rPr/>
      </w:r>
      <w:r>
        <w:rPr>
          <w:color w:val="231F20"/>
        </w:rPr>
        <w:t>the</w:t>
      </w:r>
      <w:r>
        <w:rPr>
          <w:color w:val="231F20"/>
          <w:spacing w:val="40"/>
        </w:rPr>
        <w:t> </w:t>
      </w:r>
      <w:r>
        <w:rPr>
          <w:color w:val="231F20"/>
        </w:rPr>
        <w:t>“Coming</w:t>
      </w:r>
      <w:r>
        <w:rPr>
          <w:color w:val="231F20"/>
          <w:spacing w:val="40"/>
        </w:rPr>
        <w:t> </w:t>
      </w:r>
      <w:r>
        <w:rPr>
          <w:color w:val="231F20"/>
        </w:rPr>
        <w:t>Beast,”</w:t>
      </w:r>
      <w:r>
        <w:rPr>
          <w:color w:val="231F20"/>
          <w:spacing w:val="40"/>
        </w:rPr>
        <w:t> </w:t>
      </w:r>
      <w:r>
        <w:rPr>
          <w:color w:val="231F20"/>
        </w:rPr>
        <w:t>“some</w:t>
      </w:r>
      <w:r>
        <w:rPr>
          <w:color w:val="231F20"/>
          <w:spacing w:val="40"/>
        </w:rPr>
        <w:t> </w:t>
      </w:r>
      <w:r>
        <w:rPr>
          <w:color w:val="231F20"/>
        </w:rPr>
        <w:t>now</w:t>
      </w:r>
      <w:r>
        <w:rPr>
          <w:color w:val="231F20"/>
          <w:spacing w:val="40"/>
        </w:rPr>
        <w:t> </w:t>
      </w:r>
      <w:r>
        <w:rPr>
          <w:color w:val="231F20"/>
        </w:rPr>
        <w:t>humble</w:t>
      </w:r>
      <w:r>
        <w:rPr>
          <w:color w:val="231F20"/>
          <w:spacing w:val="40"/>
        </w:rPr>
        <w:t> </w:t>
      </w:r>
      <w:r>
        <w:rPr>
          <w:color w:val="231F20"/>
        </w:rPr>
        <w:t>creature”</w:t>
      </w:r>
      <w:r>
        <w:rPr>
          <w:color w:val="231F20"/>
          <w:spacing w:val="40"/>
        </w:rPr>
        <w:t> </w:t>
      </w:r>
      <w:r>
        <w:rPr>
          <w:color w:val="231F20"/>
        </w:rPr>
        <w:t>that</w:t>
      </w:r>
      <w:r>
        <w:rPr>
          <w:color w:val="231F20"/>
          <w:spacing w:val="40"/>
        </w:rPr>
        <w:t> </w:t>
      </w:r>
      <w:r>
        <w:rPr>
          <w:color w:val="231F20"/>
        </w:rPr>
        <w:t>“Nature is, in unsuspected obscurity, equipping </w:t>
      </w:r>
      <w:r>
        <w:rPr>
          <w:color w:val="231F20"/>
          <w:w w:val="105"/>
        </w:rPr>
        <w:t>…</w:t>
      </w:r>
      <w:r>
        <w:rPr>
          <w:color w:val="231F20"/>
          <w:w w:val="105"/>
        </w:rPr>
        <w:t> </w:t>
      </w:r>
      <w:r>
        <w:rPr>
          <w:color w:val="231F20"/>
        </w:rPr>
        <w:t>with wider </w:t>
      </w:r>
      <w:r>
        <w:rPr>
          <w:color w:val="231F20"/>
        </w:rPr>
        <w:t>possibilities</w:t>
      </w:r>
      <w:r>
        <w:rPr>
          <w:color w:val="231F20"/>
          <w:spacing w:val="40"/>
        </w:rPr>
        <w:t> </w:t>
      </w:r>
      <w:r>
        <w:rPr>
          <w:color w:val="231F20"/>
        </w:rPr>
        <w:t>of appetite, endurance, or destruction, to rise in the fullness of time and sweep </w:t>
      </w:r>
      <w:r>
        <w:rPr>
          <w:i/>
          <w:color w:val="231F20"/>
        </w:rPr>
        <w:t>homo </w:t>
      </w:r>
      <w:r>
        <w:rPr>
          <w:color w:val="231F20"/>
        </w:rPr>
        <w:t>away” (2000: 12).</w:t>
      </w:r>
    </w:p>
    <w:p>
      <w:pPr>
        <w:pStyle w:val="BodyText"/>
        <w:spacing w:line="244" w:lineRule="auto" w:before="3"/>
        <w:ind w:left="263" w:right="997" w:firstLine="240"/>
        <w:jc w:val="both"/>
      </w:pPr>
      <w:r>
        <w:rPr>
          <w:color w:val="231F20"/>
          <w:w w:val="105"/>
        </w:rPr>
        <w:t>In</w:t>
      </w:r>
      <w:r>
        <w:rPr>
          <w:color w:val="231F20"/>
          <w:w w:val="105"/>
        </w:rPr>
        <w:t> addition</w:t>
      </w:r>
      <w:r>
        <w:rPr>
          <w:color w:val="231F20"/>
          <w:w w:val="105"/>
        </w:rPr>
        <w:t> to</w:t>
      </w:r>
      <w:r>
        <w:rPr>
          <w:color w:val="231F20"/>
          <w:w w:val="105"/>
        </w:rPr>
        <w:t> battling</w:t>
      </w:r>
      <w:r>
        <w:rPr>
          <w:color w:val="231F20"/>
          <w:w w:val="105"/>
        </w:rPr>
        <w:t> other</w:t>
      </w:r>
      <w:r>
        <w:rPr>
          <w:color w:val="231F20"/>
          <w:w w:val="105"/>
        </w:rPr>
        <w:t> species,</w:t>
      </w:r>
      <w:r>
        <w:rPr>
          <w:color w:val="231F20"/>
          <w:w w:val="105"/>
        </w:rPr>
        <w:t> Victorians</w:t>
      </w:r>
      <w:r>
        <w:rPr>
          <w:color w:val="231F20"/>
          <w:w w:val="105"/>
        </w:rPr>
        <w:t> feared</w:t>
      </w:r>
      <w:r>
        <w:rPr>
          <w:color w:val="231F20"/>
          <w:w w:val="105"/>
        </w:rPr>
        <w:t> </w:t>
      </w:r>
      <w:r>
        <w:rPr>
          <w:color w:val="231F20"/>
          <w:w w:val="105"/>
        </w:rPr>
        <w:t>that </w:t>
      </w:r>
      <w:bookmarkStart w:name="_bookmark63" w:id="89"/>
      <w:bookmarkEnd w:id="89"/>
      <w:r>
        <w:rPr>
          <w:color w:val="231F20"/>
          <w:w w:val="105"/>
        </w:rPr>
        <w:t>human</w:t>
      </w:r>
      <w:r>
        <w:rPr>
          <w:color w:val="231F20"/>
          <w:w w:val="105"/>
        </w:rPr>
        <w:t> evolution</w:t>
      </w:r>
      <w:r>
        <w:rPr>
          <w:color w:val="231F20"/>
          <w:w w:val="105"/>
        </w:rPr>
        <w:t> could</w:t>
      </w:r>
      <w:r>
        <w:rPr>
          <w:color w:val="231F20"/>
          <w:w w:val="105"/>
        </w:rPr>
        <w:t> reverse.</w:t>
      </w:r>
      <w:r>
        <w:rPr>
          <w:color w:val="231F20"/>
          <w:w w:val="105"/>
        </w:rPr>
        <w:t> E.</w:t>
      </w:r>
      <w:r>
        <w:rPr>
          <w:color w:val="231F20"/>
          <w:w w:val="105"/>
        </w:rPr>
        <w:t> Ray</w:t>
      </w:r>
      <w:r>
        <w:rPr>
          <w:color w:val="231F20"/>
          <w:w w:val="105"/>
        </w:rPr>
        <w:t> Lankester</w:t>
      </w:r>
      <w:r>
        <w:rPr>
          <w:color w:val="231F20"/>
          <w:w w:val="105"/>
        </w:rPr>
        <w:t> in</w:t>
      </w:r>
      <w:r>
        <w:rPr>
          <w:color w:val="231F20"/>
          <w:w w:val="105"/>
        </w:rPr>
        <w:t> his</w:t>
      </w:r>
      <w:r>
        <w:rPr>
          <w:color w:val="231F20"/>
          <w:w w:val="105"/>
        </w:rPr>
        <w:t> 1880 </w:t>
      </w:r>
      <w:hyperlink w:history="true" w:anchor="_bookmark338">
        <w:r>
          <w:rPr>
            <w:i/>
            <w:color w:val="231F20"/>
            <w:w w:val="105"/>
          </w:rPr>
          <w:t>Degeneration:</w:t>
        </w:r>
        <w:r>
          <w:rPr>
            <w:i/>
            <w:color w:val="231F20"/>
            <w:w w:val="105"/>
          </w:rPr>
          <w:t> A</w:t>
        </w:r>
        <w:r>
          <w:rPr>
            <w:i/>
            <w:color w:val="231F20"/>
            <w:w w:val="105"/>
          </w:rPr>
          <w:t> Chapter</w:t>
        </w:r>
        <w:r>
          <w:rPr>
            <w:i/>
            <w:color w:val="231F20"/>
            <w:w w:val="105"/>
          </w:rPr>
          <w:t> of</w:t>
        </w:r>
        <w:r>
          <w:rPr>
            <w:i/>
            <w:color w:val="231F20"/>
            <w:w w:val="105"/>
          </w:rPr>
          <w:t> Darwinism</w:t>
        </w:r>
      </w:hyperlink>
      <w:r>
        <w:rPr>
          <w:i/>
          <w:color w:val="231F20"/>
          <w:w w:val="105"/>
        </w:rPr>
        <w:t> </w:t>
      </w:r>
      <w:r>
        <w:rPr>
          <w:color w:val="231F20"/>
          <w:w w:val="105"/>
        </w:rPr>
        <w:t>dismisses</w:t>
      </w:r>
      <w:r>
        <w:rPr>
          <w:color w:val="231F20"/>
          <w:w w:val="105"/>
        </w:rPr>
        <w:t> the</w:t>
      </w:r>
      <w:r>
        <w:rPr>
          <w:color w:val="231F20"/>
          <w:w w:val="105"/>
        </w:rPr>
        <w:t> “tacit assumption</w:t>
      </w:r>
      <w:r>
        <w:rPr>
          <w:color w:val="231F20"/>
          <w:w w:val="105"/>
        </w:rPr>
        <w:t> of</w:t>
      </w:r>
      <w:r>
        <w:rPr>
          <w:color w:val="231F20"/>
          <w:w w:val="105"/>
        </w:rPr>
        <w:t> universal</w:t>
      </w:r>
      <w:r>
        <w:rPr>
          <w:color w:val="231F20"/>
          <w:w w:val="105"/>
        </w:rPr>
        <w:t> progress”</w:t>
      </w:r>
      <w:r>
        <w:rPr>
          <w:color w:val="231F20"/>
          <w:w w:val="105"/>
        </w:rPr>
        <w:t> as</w:t>
      </w:r>
      <w:r>
        <w:rPr>
          <w:color w:val="231F20"/>
          <w:w w:val="105"/>
        </w:rPr>
        <w:t> “unreasoning</w:t>
      </w:r>
      <w:r>
        <w:rPr>
          <w:color w:val="231F20"/>
          <w:w w:val="105"/>
        </w:rPr>
        <w:t> optimism,” reminding</w:t>
      </w:r>
      <w:r>
        <w:rPr>
          <w:color w:val="231F20"/>
          <w:w w:val="105"/>
        </w:rPr>
        <w:t> readers</w:t>
      </w:r>
      <w:r>
        <w:rPr>
          <w:color w:val="231F20"/>
          <w:w w:val="105"/>
        </w:rPr>
        <w:t> that</w:t>
      </w:r>
      <w:r>
        <w:rPr>
          <w:color w:val="231F20"/>
          <w:w w:val="105"/>
        </w:rPr>
        <w:t> “the</w:t>
      </w:r>
      <w:r>
        <w:rPr>
          <w:color w:val="231F20"/>
          <w:w w:val="105"/>
        </w:rPr>
        <w:t> white</w:t>
      </w:r>
      <w:r>
        <w:rPr>
          <w:color w:val="231F20"/>
          <w:w w:val="105"/>
        </w:rPr>
        <w:t> races</w:t>
      </w:r>
      <w:r>
        <w:rPr>
          <w:color w:val="231F20"/>
          <w:w w:val="105"/>
        </w:rPr>
        <w:t> of</w:t>
      </w:r>
      <w:r>
        <w:rPr>
          <w:color w:val="231F20"/>
          <w:w w:val="105"/>
        </w:rPr>
        <w:t> Europe</w:t>
      </w:r>
      <w:r>
        <w:rPr>
          <w:color w:val="231F20"/>
          <w:w w:val="105"/>
        </w:rPr>
        <w:t> …</w:t>
      </w:r>
      <w:r>
        <w:rPr>
          <w:color w:val="231F20"/>
          <w:w w:val="105"/>
        </w:rPr>
        <w:t> are</w:t>
      </w:r>
      <w:r>
        <w:rPr>
          <w:color w:val="231F20"/>
          <w:w w:val="105"/>
        </w:rPr>
        <w:t> subject to</w:t>
      </w:r>
      <w:r>
        <w:rPr>
          <w:color w:val="231F20"/>
          <w:spacing w:val="-12"/>
          <w:w w:val="105"/>
        </w:rPr>
        <w:t> </w:t>
      </w:r>
      <w:r>
        <w:rPr>
          <w:color w:val="231F20"/>
          <w:w w:val="105"/>
        </w:rPr>
        <w:t>the</w:t>
      </w:r>
      <w:r>
        <w:rPr>
          <w:color w:val="231F20"/>
          <w:spacing w:val="-12"/>
          <w:w w:val="105"/>
        </w:rPr>
        <w:t> </w:t>
      </w:r>
      <w:r>
        <w:rPr>
          <w:color w:val="231F20"/>
          <w:w w:val="105"/>
        </w:rPr>
        <w:t>general</w:t>
      </w:r>
      <w:r>
        <w:rPr>
          <w:color w:val="231F20"/>
          <w:spacing w:val="-11"/>
          <w:w w:val="105"/>
        </w:rPr>
        <w:t> </w:t>
      </w:r>
      <w:r>
        <w:rPr>
          <w:color w:val="231F20"/>
          <w:w w:val="105"/>
        </w:rPr>
        <w:t>laws</w:t>
      </w:r>
      <w:r>
        <w:rPr>
          <w:color w:val="231F20"/>
          <w:spacing w:val="-12"/>
          <w:w w:val="105"/>
        </w:rPr>
        <w:t> </w:t>
      </w:r>
      <w:r>
        <w:rPr>
          <w:color w:val="231F20"/>
          <w:w w:val="105"/>
        </w:rPr>
        <w:t>of</w:t>
      </w:r>
      <w:r>
        <w:rPr>
          <w:color w:val="231F20"/>
          <w:spacing w:val="-11"/>
          <w:w w:val="105"/>
        </w:rPr>
        <w:t> </w:t>
      </w:r>
      <w:r>
        <w:rPr>
          <w:color w:val="231F20"/>
          <w:w w:val="105"/>
        </w:rPr>
        <w:t>evolution,</w:t>
      </w:r>
      <w:r>
        <w:rPr>
          <w:color w:val="231F20"/>
          <w:spacing w:val="-12"/>
          <w:w w:val="105"/>
        </w:rPr>
        <w:t> </w:t>
      </w:r>
      <w:r>
        <w:rPr>
          <w:color w:val="231F20"/>
          <w:w w:val="105"/>
        </w:rPr>
        <w:t>and</w:t>
      </w:r>
      <w:r>
        <w:rPr>
          <w:color w:val="231F20"/>
          <w:spacing w:val="-11"/>
          <w:w w:val="105"/>
        </w:rPr>
        <w:t> </w:t>
      </w:r>
      <w:r>
        <w:rPr>
          <w:color w:val="231F20"/>
          <w:w w:val="105"/>
        </w:rPr>
        <w:t>are</w:t>
      </w:r>
      <w:r>
        <w:rPr>
          <w:color w:val="231F20"/>
          <w:spacing w:val="-12"/>
          <w:w w:val="105"/>
        </w:rPr>
        <w:t> </w:t>
      </w:r>
      <w:r>
        <w:rPr>
          <w:color w:val="231F20"/>
          <w:w w:val="105"/>
        </w:rPr>
        <w:t>as</w:t>
      </w:r>
      <w:r>
        <w:rPr>
          <w:color w:val="231F20"/>
          <w:spacing w:val="-12"/>
          <w:w w:val="105"/>
        </w:rPr>
        <w:t> </w:t>
      </w:r>
      <w:r>
        <w:rPr>
          <w:color w:val="231F20"/>
          <w:w w:val="105"/>
        </w:rPr>
        <w:t>likely</w:t>
      </w:r>
      <w:r>
        <w:rPr>
          <w:color w:val="231F20"/>
          <w:spacing w:val="-11"/>
          <w:w w:val="105"/>
        </w:rPr>
        <w:t> </w:t>
      </w:r>
      <w:r>
        <w:rPr>
          <w:color w:val="231F20"/>
          <w:w w:val="105"/>
        </w:rPr>
        <w:t>to</w:t>
      </w:r>
      <w:r>
        <w:rPr>
          <w:color w:val="231F20"/>
          <w:spacing w:val="-12"/>
          <w:w w:val="105"/>
        </w:rPr>
        <w:t> </w:t>
      </w:r>
      <w:r>
        <w:rPr>
          <w:color w:val="231F20"/>
          <w:w w:val="105"/>
        </w:rPr>
        <w:t>degenerate</w:t>
      </w:r>
      <w:r>
        <w:rPr>
          <w:color w:val="231F20"/>
          <w:spacing w:val="-11"/>
          <w:w w:val="105"/>
        </w:rPr>
        <w:t> </w:t>
      </w:r>
      <w:r>
        <w:rPr>
          <w:color w:val="231F20"/>
          <w:w w:val="105"/>
        </w:rPr>
        <w:t>as to</w:t>
      </w:r>
      <w:r>
        <w:rPr>
          <w:color w:val="231F20"/>
          <w:spacing w:val="-9"/>
          <w:w w:val="105"/>
        </w:rPr>
        <w:t> </w:t>
      </w:r>
      <w:r>
        <w:rPr>
          <w:color w:val="231F20"/>
          <w:w w:val="105"/>
        </w:rPr>
        <w:t>progress”</w:t>
      </w:r>
      <w:r>
        <w:rPr>
          <w:color w:val="231F20"/>
          <w:spacing w:val="-9"/>
          <w:w w:val="105"/>
        </w:rPr>
        <w:t> </w:t>
      </w:r>
      <w:r>
        <w:rPr>
          <w:color w:val="231F20"/>
          <w:w w:val="105"/>
        </w:rPr>
        <w:t>(1880:</w:t>
      </w:r>
      <w:r>
        <w:rPr>
          <w:color w:val="231F20"/>
          <w:spacing w:val="-9"/>
          <w:w w:val="105"/>
        </w:rPr>
        <w:t> </w:t>
      </w:r>
      <w:r>
        <w:rPr>
          <w:color w:val="231F20"/>
          <w:w w:val="105"/>
        </w:rPr>
        <w:t>59–60).</w:t>
      </w:r>
      <w:r>
        <w:rPr>
          <w:color w:val="231F20"/>
          <w:spacing w:val="-9"/>
          <w:w w:val="105"/>
        </w:rPr>
        <w:t> </w:t>
      </w:r>
      <w:r>
        <w:rPr>
          <w:color w:val="231F20"/>
          <w:w w:val="105"/>
        </w:rPr>
        <w:t>“Possibly,”</w:t>
      </w:r>
      <w:r>
        <w:rPr>
          <w:color w:val="231F20"/>
          <w:spacing w:val="-9"/>
          <w:w w:val="105"/>
        </w:rPr>
        <w:t> </w:t>
      </w:r>
      <w:r>
        <w:rPr>
          <w:color w:val="231F20"/>
          <w:w w:val="105"/>
        </w:rPr>
        <w:t>Lankester</w:t>
      </w:r>
      <w:r>
        <w:rPr>
          <w:color w:val="231F20"/>
          <w:spacing w:val="-9"/>
          <w:w w:val="105"/>
        </w:rPr>
        <w:t> </w:t>
      </w:r>
      <w:r>
        <w:rPr>
          <w:color w:val="231F20"/>
          <w:w w:val="105"/>
        </w:rPr>
        <w:t>warns,</w:t>
      </w:r>
      <w:r>
        <w:rPr>
          <w:color w:val="231F20"/>
          <w:spacing w:val="-9"/>
          <w:w w:val="105"/>
        </w:rPr>
        <w:t> </w:t>
      </w:r>
      <w:r>
        <w:rPr>
          <w:color w:val="231F20"/>
          <w:w w:val="105"/>
        </w:rPr>
        <w:t>“we</w:t>
      </w:r>
      <w:r>
        <w:rPr>
          <w:color w:val="231F20"/>
          <w:spacing w:val="-9"/>
          <w:w w:val="105"/>
        </w:rPr>
        <w:t> </w:t>
      </w:r>
      <w:r>
        <w:rPr>
          <w:color w:val="231F20"/>
          <w:w w:val="105"/>
        </w:rPr>
        <w:t>are </w:t>
      </w:r>
      <w:r>
        <w:rPr>
          <w:color w:val="231F20"/>
        </w:rPr>
        <w:t>all drifting, tending to the condition of intellectual Barnacles” (60). </w:t>
      </w:r>
      <w:r>
        <w:rPr>
          <w:color w:val="231F20"/>
          <w:w w:val="105"/>
        </w:rPr>
        <w:t>In</w:t>
      </w:r>
      <w:r>
        <w:rPr>
          <w:color w:val="231F20"/>
          <w:spacing w:val="-12"/>
          <w:w w:val="105"/>
        </w:rPr>
        <w:t> </w:t>
      </w:r>
      <w:r>
        <w:rPr>
          <w:color w:val="231F20"/>
          <w:w w:val="105"/>
        </w:rPr>
        <w:t>addition</w:t>
      </w:r>
      <w:r>
        <w:rPr>
          <w:color w:val="231F20"/>
          <w:spacing w:val="-12"/>
          <w:w w:val="105"/>
        </w:rPr>
        <w:t> </w:t>
      </w:r>
      <w:r>
        <w:rPr>
          <w:color w:val="231F20"/>
          <w:w w:val="105"/>
        </w:rPr>
        <w:t>to</w:t>
      </w:r>
      <w:r>
        <w:rPr>
          <w:color w:val="231F20"/>
          <w:spacing w:val="-11"/>
          <w:w w:val="105"/>
        </w:rPr>
        <w:t> </w:t>
      </w:r>
      <w:r>
        <w:rPr>
          <w:color w:val="231F20"/>
          <w:w w:val="105"/>
        </w:rPr>
        <w:t>“criminals,</w:t>
      </w:r>
      <w:r>
        <w:rPr>
          <w:color w:val="231F20"/>
          <w:spacing w:val="-12"/>
          <w:w w:val="105"/>
        </w:rPr>
        <w:t> </w:t>
      </w:r>
      <w:r>
        <w:rPr>
          <w:color w:val="231F20"/>
          <w:w w:val="105"/>
        </w:rPr>
        <w:t>prostitutes,</w:t>
      </w:r>
      <w:r>
        <w:rPr>
          <w:color w:val="231F20"/>
          <w:spacing w:val="-11"/>
          <w:w w:val="105"/>
        </w:rPr>
        <w:t> </w:t>
      </w:r>
      <w:r>
        <w:rPr>
          <w:color w:val="231F20"/>
          <w:w w:val="105"/>
        </w:rPr>
        <w:t>anarchists,</w:t>
      </w:r>
      <w:r>
        <w:rPr>
          <w:color w:val="231F20"/>
          <w:spacing w:val="-12"/>
          <w:w w:val="105"/>
        </w:rPr>
        <w:t> </w:t>
      </w:r>
      <w:r>
        <w:rPr>
          <w:color w:val="231F20"/>
          <w:w w:val="105"/>
        </w:rPr>
        <w:t>and</w:t>
      </w:r>
      <w:r>
        <w:rPr>
          <w:color w:val="231F20"/>
          <w:spacing w:val="-11"/>
          <w:w w:val="105"/>
        </w:rPr>
        <w:t> </w:t>
      </w:r>
      <w:r>
        <w:rPr>
          <w:color w:val="231F20"/>
          <w:w w:val="105"/>
        </w:rPr>
        <w:t>pronounced lunatics,”</w:t>
      </w:r>
      <w:r>
        <w:rPr>
          <w:color w:val="231F20"/>
          <w:w w:val="105"/>
        </w:rPr>
        <w:t> argues</w:t>
      </w:r>
      <w:r>
        <w:rPr>
          <w:color w:val="231F20"/>
          <w:w w:val="105"/>
        </w:rPr>
        <w:t> Max</w:t>
      </w:r>
      <w:r>
        <w:rPr>
          <w:color w:val="231F20"/>
          <w:w w:val="105"/>
        </w:rPr>
        <w:t> Simon</w:t>
      </w:r>
      <w:r>
        <w:rPr>
          <w:color w:val="231F20"/>
          <w:w w:val="105"/>
        </w:rPr>
        <w:t> Nordau</w:t>
      </w:r>
      <w:r>
        <w:rPr>
          <w:color w:val="231F20"/>
          <w:w w:val="105"/>
        </w:rPr>
        <w:t> in</w:t>
      </w:r>
      <w:r>
        <w:rPr>
          <w:color w:val="231F20"/>
          <w:w w:val="105"/>
        </w:rPr>
        <w:t> 1895,</w:t>
      </w:r>
      <w:r>
        <w:rPr>
          <w:color w:val="231F20"/>
          <w:w w:val="105"/>
        </w:rPr>
        <w:t> degeneration</w:t>
      </w:r>
      <w:r>
        <w:rPr>
          <w:color w:val="231F20"/>
          <w:spacing w:val="40"/>
          <w:w w:val="105"/>
        </w:rPr>
        <w:t> </w:t>
      </w:r>
      <w:r>
        <w:rPr>
          <w:color w:val="231F20"/>
          <w:w w:val="105"/>
        </w:rPr>
        <w:t>could</w:t>
      </w:r>
      <w:r>
        <w:rPr>
          <w:color w:val="231F20"/>
          <w:w w:val="105"/>
        </w:rPr>
        <w:t> manifest</w:t>
      </w:r>
      <w:r>
        <w:rPr>
          <w:color w:val="231F20"/>
          <w:w w:val="105"/>
        </w:rPr>
        <w:t> even</w:t>
      </w:r>
      <w:r>
        <w:rPr>
          <w:color w:val="231F20"/>
          <w:w w:val="105"/>
        </w:rPr>
        <w:t> within</w:t>
      </w:r>
      <w:r>
        <w:rPr>
          <w:color w:val="231F20"/>
          <w:w w:val="105"/>
        </w:rPr>
        <w:t> the</w:t>
      </w:r>
      <w:r>
        <w:rPr>
          <w:color w:val="231F20"/>
          <w:w w:val="105"/>
        </w:rPr>
        <w:t> most</w:t>
      </w:r>
      <w:r>
        <w:rPr>
          <w:color w:val="231F20"/>
          <w:w w:val="105"/>
        </w:rPr>
        <w:t> wellborn.</w:t>
      </w:r>
      <w:r>
        <w:rPr>
          <w:color w:val="231F20"/>
          <w:w w:val="105"/>
        </w:rPr>
        <w:t> By</w:t>
      </w:r>
      <w:r>
        <w:rPr>
          <w:color w:val="231F20"/>
          <w:w w:val="105"/>
        </w:rPr>
        <w:t> broadening his</w:t>
      </w:r>
      <w:r>
        <w:rPr>
          <w:color w:val="231F20"/>
          <w:spacing w:val="-2"/>
          <w:w w:val="105"/>
        </w:rPr>
        <w:t> </w:t>
      </w:r>
      <w:r>
        <w:rPr>
          <w:color w:val="231F20"/>
          <w:w w:val="105"/>
        </w:rPr>
        <w:t>definition</w:t>
      </w:r>
      <w:r>
        <w:rPr>
          <w:color w:val="231F20"/>
          <w:spacing w:val="-2"/>
          <w:w w:val="105"/>
        </w:rPr>
        <w:t> </w:t>
      </w:r>
      <w:r>
        <w:rPr>
          <w:color w:val="231F20"/>
          <w:w w:val="105"/>
        </w:rPr>
        <w:t>to</w:t>
      </w:r>
      <w:r>
        <w:rPr>
          <w:color w:val="231F20"/>
          <w:spacing w:val="-2"/>
          <w:w w:val="105"/>
        </w:rPr>
        <w:t> </w:t>
      </w:r>
      <w:r>
        <w:rPr>
          <w:color w:val="231F20"/>
          <w:w w:val="105"/>
        </w:rPr>
        <w:t>encompass</w:t>
      </w:r>
      <w:r>
        <w:rPr>
          <w:color w:val="231F20"/>
          <w:spacing w:val="-2"/>
          <w:w w:val="105"/>
        </w:rPr>
        <w:t> </w:t>
      </w:r>
      <w:r>
        <w:rPr>
          <w:color w:val="231F20"/>
          <w:w w:val="105"/>
        </w:rPr>
        <w:t>any</w:t>
      </w:r>
      <w:r>
        <w:rPr>
          <w:color w:val="231F20"/>
          <w:spacing w:val="-2"/>
          <w:w w:val="105"/>
        </w:rPr>
        <w:t> </w:t>
      </w:r>
      <w:r>
        <w:rPr>
          <w:color w:val="231F20"/>
          <w:w w:val="105"/>
        </w:rPr>
        <w:t>“contempt</w:t>
      </w:r>
      <w:r>
        <w:rPr>
          <w:color w:val="231F20"/>
          <w:spacing w:val="-2"/>
          <w:w w:val="105"/>
        </w:rPr>
        <w:t> </w:t>
      </w:r>
      <w:r>
        <w:rPr>
          <w:color w:val="231F20"/>
          <w:w w:val="105"/>
        </w:rPr>
        <w:t>for</w:t>
      </w:r>
      <w:r>
        <w:rPr>
          <w:color w:val="231F20"/>
          <w:spacing w:val="-2"/>
          <w:w w:val="105"/>
        </w:rPr>
        <w:t> </w:t>
      </w:r>
      <w:r>
        <w:rPr>
          <w:color w:val="231F20"/>
          <w:w w:val="105"/>
        </w:rPr>
        <w:t>traditional</w:t>
      </w:r>
      <w:r>
        <w:rPr>
          <w:color w:val="231F20"/>
          <w:spacing w:val="-2"/>
          <w:w w:val="105"/>
        </w:rPr>
        <w:t> </w:t>
      </w:r>
      <w:r>
        <w:rPr>
          <w:color w:val="231F20"/>
          <w:w w:val="105"/>
        </w:rPr>
        <w:t>values of</w:t>
      </w:r>
      <w:r>
        <w:rPr>
          <w:color w:val="231F20"/>
          <w:w w:val="105"/>
        </w:rPr>
        <w:t> custom</w:t>
      </w:r>
      <w:r>
        <w:rPr>
          <w:color w:val="231F20"/>
          <w:w w:val="105"/>
        </w:rPr>
        <w:t> and</w:t>
      </w:r>
      <w:r>
        <w:rPr>
          <w:color w:val="231F20"/>
          <w:w w:val="105"/>
        </w:rPr>
        <w:t> morality,”</w:t>
      </w:r>
      <w:r>
        <w:rPr>
          <w:color w:val="231F20"/>
          <w:w w:val="105"/>
        </w:rPr>
        <w:t> Nordau</w:t>
      </w:r>
      <w:r>
        <w:rPr>
          <w:color w:val="231F20"/>
          <w:w w:val="105"/>
        </w:rPr>
        <w:t> includes</w:t>
      </w:r>
      <w:r>
        <w:rPr>
          <w:color w:val="231F20"/>
          <w:w w:val="105"/>
        </w:rPr>
        <w:t> the</w:t>
      </w:r>
      <w:r>
        <w:rPr>
          <w:color w:val="231F20"/>
          <w:w w:val="105"/>
        </w:rPr>
        <w:t> example</w:t>
      </w:r>
      <w:r>
        <w:rPr>
          <w:color w:val="231F20"/>
          <w:w w:val="105"/>
        </w:rPr>
        <w:t> of</w:t>
      </w:r>
      <w:r>
        <w:rPr>
          <w:color w:val="231F20"/>
          <w:w w:val="105"/>
        </w:rPr>
        <w:t> “a</w:t>
      </w:r>
      <w:r>
        <w:rPr>
          <w:color w:val="231F20"/>
          <w:spacing w:val="80"/>
          <w:w w:val="105"/>
        </w:rPr>
        <w:t> </w:t>
      </w:r>
      <w:r>
        <w:rPr>
          <w:color w:val="231F20"/>
          <w:w w:val="105"/>
        </w:rPr>
        <w:t>king who sells his sovereign rights for a big cheque” (1895: 6). Bloodlines</w:t>
      </w:r>
      <w:r>
        <w:rPr>
          <w:color w:val="231F20"/>
          <w:spacing w:val="-12"/>
          <w:w w:val="105"/>
        </w:rPr>
        <w:t> </w:t>
      </w:r>
      <w:r>
        <w:rPr>
          <w:color w:val="231F20"/>
          <w:w w:val="105"/>
        </w:rPr>
        <w:t>could</w:t>
      </w:r>
      <w:r>
        <w:rPr>
          <w:color w:val="231F20"/>
          <w:spacing w:val="-12"/>
          <w:w w:val="105"/>
        </w:rPr>
        <w:t> </w:t>
      </w:r>
      <w:r>
        <w:rPr>
          <w:color w:val="231F20"/>
          <w:w w:val="105"/>
        </w:rPr>
        <w:t>be</w:t>
      </w:r>
      <w:r>
        <w:rPr>
          <w:color w:val="231F20"/>
          <w:spacing w:val="-11"/>
          <w:w w:val="105"/>
        </w:rPr>
        <w:t> </w:t>
      </w:r>
      <w:r>
        <w:rPr>
          <w:color w:val="231F20"/>
          <w:w w:val="105"/>
        </w:rPr>
        <w:t>insulated,</w:t>
      </w:r>
      <w:r>
        <w:rPr>
          <w:color w:val="231F20"/>
          <w:spacing w:val="-12"/>
          <w:w w:val="105"/>
        </w:rPr>
        <w:t> </w:t>
      </w:r>
      <w:r>
        <w:rPr>
          <w:color w:val="231F20"/>
          <w:w w:val="105"/>
        </w:rPr>
        <w:t>but</w:t>
      </w:r>
      <w:r>
        <w:rPr>
          <w:color w:val="231F20"/>
          <w:spacing w:val="-11"/>
          <w:w w:val="105"/>
        </w:rPr>
        <w:t> </w:t>
      </w:r>
      <w:r>
        <w:rPr>
          <w:color w:val="231F20"/>
          <w:w w:val="105"/>
        </w:rPr>
        <w:t>the</w:t>
      </w:r>
      <w:r>
        <w:rPr>
          <w:color w:val="231F20"/>
          <w:spacing w:val="-12"/>
          <w:w w:val="105"/>
        </w:rPr>
        <w:t> </w:t>
      </w:r>
      <w:r>
        <w:rPr>
          <w:color w:val="231F20"/>
          <w:w w:val="105"/>
        </w:rPr>
        <w:t>wellborn</w:t>
      </w:r>
      <w:r>
        <w:rPr>
          <w:color w:val="231F20"/>
          <w:spacing w:val="-11"/>
          <w:w w:val="105"/>
        </w:rPr>
        <w:t> </w:t>
      </w:r>
      <w:r>
        <w:rPr>
          <w:color w:val="231F20"/>
          <w:w w:val="105"/>
        </w:rPr>
        <w:t>themselves</w:t>
      </w:r>
      <w:r>
        <w:rPr>
          <w:color w:val="231F20"/>
          <w:spacing w:val="-12"/>
          <w:w w:val="105"/>
        </w:rPr>
        <w:t> </w:t>
      </w:r>
      <w:r>
        <w:rPr>
          <w:color w:val="231F20"/>
          <w:w w:val="105"/>
        </w:rPr>
        <w:t>might be</w:t>
      </w:r>
      <w:r>
        <w:rPr>
          <w:color w:val="231F20"/>
          <w:spacing w:val="-12"/>
          <w:w w:val="105"/>
        </w:rPr>
        <w:t> </w:t>
      </w:r>
      <w:r>
        <w:rPr>
          <w:color w:val="231F20"/>
          <w:w w:val="105"/>
        </w:rPr>
        <w:t>the</w:t>
      </w:r>
      <w:r>
        <w:rPr>
          <w:color w:val="231F20"/>
          <w:spacing w:val="-12"/>
          <w:w w:val="105"/>
        </w:rPr>
        <w:t> </w:t>
      </w:r>
      <w:r>
        <w:rPr>
          <w:color w:val="231F20"/>
          <w:w w:val="105"/>
        </w:rPr>
        <w:t>source</w:t>
      </w:r>
      <w:r>
        <w:rPr>
          <w:color w:val="231F20"/>
          <w:spacing w:val="-11"/>
          <w:w w:val="105"/>
        </w:rPr>
        <w:t> </w:t>
      </w:r>
      <w:r>
        <w:rPr>
          <w:color w:val="231F20"/>
          <w:w w:val="105"/>
        </w:rPr>
        <w:t>of</w:t>
      </w:r>
      <w:r>
        <w:rPr>
          <w:color w:val="231F20"/>
          <w:spacing w:val="-12"/>
          <w:w w:val="105"/>
        </w:rPr>
        <w:t> </w:t>
      </w:r>
      <w:r>
        <w:rPr>
          <w:color w:val="231F20"/>
          <w:w w:val="105"/>
        </w:rPr>
        <w:t>the</w:t>
      </w:r>
      <w:r>
        <w:rPr>
          <w:color w:val="231F20"/>
          <w:spacing w:val="-11"/>
          <w:w w:val="105"/>
        </w:rPr>
        <w:t> </w:t>
      </w:r>
      <w:r>
        <w:rPr>
          <w:color w:val="231F20"/>
          <w:w w:val="105"/>
        </w:rPr>
        <w:t>crisis.</w:t>
      </w:r>
      <w:r>
        <w:rPr>
          <w:color w:val="231F20"/>
          <w:spacing w:val="-12"/>
          <w:w w:val="105"/>
        </w:rPr>
        <w:t> </w:t>
      </w:r>
      <w:r>
        <w:rPr>
          <w:color w:val="231F20"/>
          <w:w w:val="105"/>
        </w:rPr>
        <w:t>“Any</w:t>
      </w:r>
      <w:r>
        <w:rPr>
          <w:color w:val="231F20"/>
          <w:spacing w:val="-11"/>
          <w:w w:val="105"/>
        </w:rPr>
        <w:t> </w:t>
      </w:r>
      <w:r>
        <w:rPr>
          <w:color w:val="231F20"/>
          <w:w w:val="105"/>
        </w:rPr>
        <w:t>new</w:t>
      </w:r>
      <w:r>
        <w:rPr>
          <w:color w:val="231F20"/>
          <w:spacing w:val="-12"/>
          <w:w w:val="105"/>
        </w:rPr>
        <w:t> </w:t>
      </w:r>
      <w:r>
        <w:rPr>
          <w:color w:val="231F20"/>
          <w:w w:val="105"/>
        </w:rPr>
        <w:t>set</w:t>
      </w:r>
      <w:r>
        <w:rPr>
          <w:color w:val="231F20"/>
          <w:spacing w:val="-12"/>
          <w:w w:val="105"/>
        </w:rPr>
        <w:t> </w:t>
      </w:r>
      <w:r>
        <w:rPr>
          <w:color w:val="231F20"/>
          <w:w w:val="105"/>
        </w:rPr>
        <w:t>of</w:t>
      </w:r>
      <w:r>
        <w:rPr>
          <w:color w:val="231F20"/>
          <w:spacing w:val="-11"/>
          <w:w w:val="105"/>
        </w:rPr>
        <w:t> </w:t>
      </w:r>
      <w:r>
        <w:rPr>
          <w:color w:val="231F20"/>
          <w:w w:val="105"/>
        </w:rPr>
        <w:t>conditions</w:t>
      </w:r>
      <w:r>
        <w:rPr>
          <w:color w:val="231F20"/>
          <w:spacing w:val="-12"/>
          <w:w w:val="105"/>
        </w:rPr>
        <w:t> </w:t>
      </w:r>
      <w:r>
        <w:rPr>
          <w:color w:val="231F20"/>
          <w:w w:val="105"/>
        </w:rPr>
        <w:t>occurring</w:t>
      </w:r>
      <w:r>
        <w:rPr>
          <w:color w:val="231F20"/>
          <w:spacing w:val="-11"/>
          <w:w w:val="105"/>
        </w:rPr>
        <w:t> </w:t>
      </w:r>
      <w:r>
        <w:rPr>
          <w:color w:val="231F20"/>
          <w:w w:val="105"/>
        </w:rPr>
        <w:t>to an</w:t>
      </w:r>
      <w:r>
        <w:rPr>
          <w:color w:val="231F20"/>
          <w:w w:val="105"/>
        </w:rPr>
        <w:t> animal</w:t>
      </w:r>
      <w:r>
        <w:rPr>
          <w:color w:val="231F20"/>
          <w:w w:val="105"/>
        </w:rPr>
        <w:t> which</w:t>
      </w:r>
      <w:r>
        <w:rPr>
          <w:color w:val="231F20"/>
          <w:w w:val="105"/>
        </w:rPr>
        <w:t> render</w:t>
      </w:r>
      <w:r>
        <w:rPr>
          <w:color w:val="231F20"/>
          <w:w w:val="105"/>
        </w:rPr>
        <w:t> its</w:t>
      </w:r>
      <w:r>
        <w:rPr>
          <w:color w:val="231F20"/>
          <w:w w:val="105"/>
        </w:rPr>
        <w:t> food</w:t>
      </w:r>
      <w:r>
        <w:rPr>
          <w:color w:val="231F20"/>
          <w:w w:val="105"/>
        </w:rPr>
        <w:t> and</w:t>
      </w:r>
      <w:r>
        <w:rPr>
          <w:color w:val="231F20"/>
          <w:w w:val="105"/>
        </w:rPr>
        <w:t> safety</w:t>
      </w:r>
      <w:r>
        <w:rPr>
          <w:color w:val="231F20"/>
          <w:w w:val="105"/>
        </w:rPr>
        <w:t> very</w:t>
      </w:r>
      <w:r>
        <w:rPr>
          <w:color w:val="231F20"/>
          <w:w w:val="105"/>
        </w:rPr>
        <w:t> easily</w:t>
      </w:r>
      <w:r>
        <w:rPr>
          <w:color w:val="231F20"/>
          <w:w w:val="105"/>
        </w:rPr>
        <w:t> attained,” writes</w:t>
      </w:r>
      <w:r>
        <w:rPr>
          <w:color w:val="231F20"/>
          <w:spacing w:val="-9"/>
          <w:w w:val="105"/>
        </w:rPr>
        <w:t> </w:t>
      </w:r>
      <w:r>
        <w:rPr>
          <w:color w:val="231F20"/>
          <w:w w:val="105"/>
        </w:rPr>
        <w:t>Lankester,</w:t>
      </w:r>
      <w:r>
        <w:rPr>
          <w:color w:val="231F20"/>
          <w:spacing w:val="-9"/>
          <w:w w:val="105"/>
        </w:rPr>
        <w:t> </w:t>
      </w:r>
      <w:r>
        <w:rPr>
          <w:color w:val="231F20"/>
          <w:w w:val="105"/>
        </w:rPr>
        <w:t>“seem</w:t>
      </w:r>
      <w:r>
        <w:rPr>
          <w:color w:val="231F20"/>
          <w:spacing w:val="-9"/>
          <w:w w:val="105"/>
        </w:rPr>
        <w:t> </w:t>
      </w:r>
      <w:r>
        <w:rPr>
          <w:color w:val="231F20"/>
          <w:w w:val="105"/>
        </w:rPr>
        <w:t>to</w:t>
      </w:r>
      <w:r>
        <w:rPr>
          <w:color w:val="231F20"/>
          <w:spacing w:val="-9"/>
          <w:w w:val="105"/>
        </w:rPr>
        <w:t> </w:t>
      </w:r>
      <w:r>
        <w:rPr>
          <w:color w:val="231F20"/>
          <w:w w:val="105"/>
        </w:rPr>
        <w:t>lead</w:t>
      </w:r>
      <w:r>
        <w:rPr>
          <w:color w:val="231F20"/>
          <w:spacing w:val="-9"/>
          <w:w w:val="105"/>
        </w:rPr>
        <w:t> </w:t>
      </w:r>
      <w:r>
        <w:rPr>
          <w:color w:val="231F20"/>
          <w:w w:val="105"/>
        </w:rPr>
        <w:t>as</w:t>
      </w:r>
      <w:r>
        <w:rPr>
          <w:color w:val="231F20"/>
          <w:spacing w:val="-9"/>
          <w:w w:val="105"/>
        </w:rPr>
        <w:t> </w:t>
      </w:r>
      <w:r>
        <w:rPr>
          <w:color w:val="231F20"/>
          <w:w w:val="105"/>
        </w:rPr>
        <w:t>a</w:t>
      </w:r>
      <w:r>
        <w:rPr>
          <w:color w:val="231F20"/>
          <w:spacing w:val="-9"/>
          <w:w w:val="105"/>
        </w:rPr>
        <w:t> </w:t>
      </w:r>
      <w:r>
        <w:rPr>
          <w:color w:val="231F20"/>
          <w:w w:val="105"/>
        </w:rPr>
        <w:t>rule</w:t>
      </w:r>
      <w:r>
        <w:rPr>
          <w:color w:val="231F20"/>
          <w:spacing w:val="-9"/>
          <w:w w:val="105"/>
        </w:rPr>
        <w:t> </w:t>
      </w:r>
      <w:r>
        <w:rPr>
          <w:color w:val="231F20"/>
          <w:w w:val="105"/>
        </w:rPr>
        <w:t>to</w:t>
      </w:r>
      <w:r>
        <w:rPr>
          <w:color w:val="231F20"/>
          <w:spacing w:val="-9"/>
          <w:w w:val="105"/>
        </w:rPr>
        <w:t> </w:t>
      </w:r>
      <w:r>
        <w:rPr>
          <w:color w:val="231F20"/>
          <w:w w:val="105"/>
        </w:rPr>
        <w:t>Degeneration”</w:t>
      </w:r>
      <w:r>
        <w:rPr>
          <w:color w:val="231F20"/>
          <w:spacing w:val="-9"/>
          <w:w w:val="105"/>
        </w:rPr>
        <w:t> </w:t>
      </w:r>
      <w:r>
        <w:rPr>
          <w:color w:val="231F20"/>
          <w:w w:val="105"/>
        </w:rPr>
        <w:t>(1880: 33). He likens the phenomenon to how “an active healthy man </w:t>
      </w:r>
      <w:r>
        <w:rPr>
          <w:color w:val="231F20"/>
        </w:rPr>
        <w:t>sometimes degenerates when he becomes suddenly possessed of a fortune” or how “Rome degenerated when possessed of the riches of the ancient world” (33). The problem is wealth and the “habit of parasitism” it produces: “Let the parasitic life once be secured, and </w:t>
      </w:r>
      <w:r>
        <w:rPr>
          <w:color w:val="231F20"/>
          <w:w w:val="105"/>
        </w:rPr>
        <w:t>away</w:t>
      </w:r>
      <w:r>
        <w:rPr>
          <w:color w:val="231F20"/>
          <w:spacing w:val="-5"/>
          <w:w w:val="105"/>
        </w:rPr>
        <w:t> </w:t>
      </w:r>
      <w:r>
        <w:rPr>
          <w:color w:val="231F20"/>
          <w:w w:val="105"/>
        </w:rPr>
        <w:t>go</w:t>
      </w:r>
      <w:r>
        <w:rPr>
          <w:color w:val="231F20"/>
          <w:spacing w:val="-5"/>
          <w:w w:val="105"/>
        </w:rPr>
        <w:t> </w:t>
      </w:r>
      <w:r>
        <w:rPr>
          <w:color w:val="231F20"/>
          <w:w w:val="105"/>
        </w:rPr>
        <w:t>legs,</w:t>
      </w:r>
      <w:r>
        <w:rPr>
          <w:color w:val="231F20"/>
          <w:spacing w:val="-5"/>
          <w:w w:val="105"/>
        </w:rPr>
        <w:t> </w:t>
      </w:r>
      <w:r>
        <w:rPr>
          <w:color w:val="231F20"/>
          <w:w w:val="105"/>
        </w:rPr>
        <w:t>jaws,</w:t>
      </w:r>
      <w:r>
        <w:rPr>
          <w:color w:val="231F20"/>
          <w:spacing w:val="-5"/>
          <w:w w:val="105"/>
        </w:rPr>
        <w:t> </w:t>
      </w:r>
      <w:r>
        <w:rPr>
          <w:color w:val="231F20"/>
          <w:w w:val="105"/>
        </w:rPr>
        <w:t>and</w:t>
      </w:r>
      <w:r>
        <w:rPr>
          <w:color w:val="231F20"/>
          <w:spacing w:val="-5"/>
          <w:w w:val="105"/>
        </w:rPr>
        <w:t> </w:t>
      </w:r>
      <w:r>
        <w:rPr>
          <w:color w:val="231F20"/>
          <w:w w:val="105"/>
        </w:rPr>
        <w:t>eyes;</w:t>
      </w:r>
      <w:r>
        <w:rPr>
          <w:color w:val="231F20"/>
          <w:spacing w:val="-5"/>
          <w:w w:val="105"/>
        </w:rPr>
        <w:t> </w:t>
      </w:r>
      <w:r>
        <w:rPr>
          <w:color w:val="231F20"/>
          <w:w w:val="105"/>
        </w:rPr>
        <w:t>the</w:t>
      </w:r>
      <w:r>
        <w:rPr>
          <w:color w:val="231F20"/>
          <w:spacing w:val="-5"/>
          <w:w w:val="105"/>
        </w:rPr>
        <w:t> </w:t>
      </w:r>
      <w:r>
        <w:rPr>
          <w:color w:val="231F20"/>
          <w:w w:val="105"/>
        </w:rPr>
        <w:t>active</w:t>
      </w:r>
      <w:r>
        <w:rPr>
          <w:color w:val="231F20"/>
          <w:spacing w:val="-5"/>
          <w:w w:val="105"/>
        </w:rPr>
        <w:t> </w:t>
      </w:r>
      <w:r>
        <w:rPr>
          <w:color w:val="231F20"/>
          <w:w w:val="105"/>
        </w:rPr>
        <w:t>highly-gifted</w:t>
      </w:r>
      <w:r>
        <w:rPr>
          <w:color w:val="231F20"/>
          <w:spacing w:val="-5"/>
          <w:w w:val="105"/>
        </w:rPr>
        <w:t> </w:t>
      </w:r>
      <w:r>
        <w:rPr>
          <w:color w:val="231F20"/>
          <w:w w:val="105"/>
        </w:rPr>
        <w:t>crab,</w:t>
      </w:r>
      <w:r>
        <w:rPr>
          <w:color w:val="231F20"/>
          <w:spacing w:val="-5"/>
          <w:w w:val="105"/>
        </w:rPr>
        <w:t> </w:t>
      </w:r>
      <w:r>
        <w:rPr>
          <w:color w:val="231F20"/>
          <w:w w:val="105"/>
        </w:rPr>
        <w:t>insect, or</w:t>
      </w:r>
      <w:r>
        <w:rPr>
          <w:color w:val="231F20"/>
          <w:w w:val="105"/>
        </w:rPr>
        <w:t> annelid</w:t>
      </w:r>
      <w:r>
        <w:rPr>
          <w:color w:val="231F20"/>
          <w:w w:val="105"/>
        </w:rPr>
        <w:t> may</w:t>
      </w:r>
      <w:r>
        <w:rPr>
          <w:color w:val="231F20"/>
          <w:w w:val="105"/>
        </w:rPr>
        <w:t> become</w:t>
      </w:r>
      <w:r>
        <w:rPr>
          <w:color w:val="231F20"/>
          <w:w w:val="105"/>
        </w:rPr>
        <w:t> a</w:t>
      </w:r>
      <w:r>
        <w:rPr>
          <w:color w:val="231F20"/>
          <w:w w:val="105"/>
        </w:rPr>
        <w:t> mere</w:t>
      </w:r>
      <w:r>
        <w:rPr>
          <w:color w:val="231F20"/>
          <w:w w:val="105"/>
        </w:rPr>
        <w:t> sac,</w:t>
      </w:r>
      <w:r>
        <w:rPr>
          <w:color w:val="231F20"/>
          <w:w w:val="105"/>
        </w:rPr>
        <w:t> absorbing</w:t>
      </w:r>
      <w:r>
        <w:rPr>
          <w:color w:val="231F20"/>
          <w:w w:val="105"/>
        </w:rPr>
        <w:t> nourishment</w:t>
      </w:r>
      <w:r>
        <w:rPr>
          <w:color w:val="231F20"/>
          <w:w w:val="105"/>
        </w:rPr>
        <w:t> and </w:t>
      </w:r>
      <w:r>
        <w:rPr>
          <w:color w:val="231F20"/>
        </w:rPr>
        <w:t>laying eggs” (33). Degeneration therefore threatened the wellborn </w:t>
      </w:r>
      <w:r>
        <w:rPr>
          <w:color w:val="231F20"/>
          <w:w w:val="105"/>
        </w:rPr>
        <w:t>on</w:t>
      </w:r>
      <w:r>
        <w:rPr>
          <w:color w:val="231F20"/>
          <w:w w:val="105"/>
        </w:rPr>
        <w:t> two</w:t>
      </w:r>
      <w:r>
        <w:rPr>
          <w:color w:val="231F20"/>
          <w:w w:val="105"/>
        </w:rPr>
        <w:t> fronts:</w:t>
      </w:r>
      <w:r>
        <w:rPr>
          <w:color w:val="231F20"/>
          <w:w w:val="105"/>
        </w:rPr>
        <w:t> infection</w:t>
      </w:r>
      <w:r>
        <w:rPr>
          <w:color w:val="231F20"/>
          <w:w w:val="105"/>
        </w:rPr>
        <w:t> from</w:t>
      </w:r>
      <w:r>
        <w:rPr>
          <w:color w:val="231F20"/>
          <w:w w:val="105"/>
        </w:rPr>
        <w:t> below</w:t>
      </w:r>
      <w:r>
        <w:rPr>
          <w:color w:val="231F20"/>
          <w:w w:val="105"/>
        </w:rPr>
        <w:t> and</w:t>
      </w:r>
      <w:r>
        <w:rPr>
          <w:color w:val="231F20"/>
          <w:w w:val="105"/>
        </w:rPr>
        <w:t> decay</w:t>
      </w:r>
      <w:r>
        <w:rPr>
          <w:color w:val="231F20"/>
          <w:w w:val="105"/>
        </w:rPr>
        <w:t> from</w:t>
      </w:r>
      <w:r>
        <w:rPr>
          <w:color w:val="231F20"/>
          <w:w w:val="105"/>
        </w:rPr>
        <w:t> within. Eugenics’ superman defended against both.</w:t>
      </w:r>
    </w:p>
    <w:p>
      <w:pPr>
        <w:pStyle w:val="BodyText"/>
        <w:spacing w:line="244" w:lineRule="auto" w:before="24"/>
        <w:ind w:left="263" w:right="997" w:firstLine="240"/>
        <w:jc w:val="both"/>
      </w:pPr>
      <w:r>
        <w:rPr>
          <w:color w:val="231F20"/>
        </w:rPr>
        <w:t>Advocates such as Shaw applauded the botanically </w:t>
      </w:r>
      <w:r>
        <w:rPr>
          <w:color w:val="231F20"/>
        </w:rPr>
        <w:t>engineered “changes from the crab apple to the pippin” and called for an appli- cation to human reproduction (1928: 182). Mendel’s seminal study in plant hybridization, while independent of Darwinism, supplied eugenicists a scientific foundation. Originally published in 1865,</w:t>
      </w:r>
      <w:r>
        <w:rPr>
          <w:color w:val="231F20"/>
          <w:spacing w:val="80"/>
          <w:w w:val="150"/>
        </w:rPr>
        <w:t> </w:t>
      </w:r>
      <w:r>
        <w:rPr>
          <w:color w:val="231F20"/>
        </w:rPr>
        <w:t>six</w:t>
      </w:r>
      <w:r>
        <w:rPr>
          <w:color w:val="231F20"/>
          <w:spacing w:val="40"/>
        </w:rPr>
        <w:t> </w:t>
      </w:r>
      <w:r>
        <w:rPr>
          <w:color w:val="231F20"/>
        </w:rPr>
        <w:t>years</w:t>
      </w:r>
      <w:r>
        <w:rPr>
          <w:color w:val="231F20"/>
          <w:spacing w:val="40"/>
        </w:rPr>
        <w:t> </w:t>
      </w:r>
      <w:r>
        <w:rPr>
          <w:color w:val="231F20"/>
        </w:rPr>
        <w:t>after</w:t>
      </w:r>
      <w:r>
        <w:rPr>
          <w:color w:val="231F20"/>
          <w:spacing w:val="40"/>
        </w:rPr>
        <w:t> </w:t>
      </w:r>
      <w:r>
        <w:rPr>
          <w:i/>
          <w:color w:val="231F20"/>
        </w:rPr>
        <w:t>On</w:t>
      </w:r>
      <w:r>
        <w:rPr>
          <w:i/>
          <w:color w:val="231F20"/>
          <w:spacing w:val="40"/>
        </w:rPr>
        <w:t> </w:t>
      </w:r>
      <w:r>
        <w:rPr>
          <w:i/>
          <w:color w:val="231F20"/>
        </w:rPr>
        <w:t>the</w:t>
      </w:r>
      <w:r>
        <w:rPr>
          <w:i/>
          <w:color w:val="231F20"/>
          <w:spacing w:val="40"/>
        </w:rPr>
        <w:t> </w:t>
      </w:r>
      <w:r>
        <w:rPr>
          <w:i/>
          <w:color w:val="231F20"/>
        </w:rPr>
        <w:t>Origin</w:t>
      </w:r>
      <w:r>
        <w:rPr>
          <w:i/>
          <w:color w:val="231F20"/>
          <w:spacing w:val="40"/>
        </w:rPr>
        <w:t> </w:t>
      </w:r>
      <w:r>
        <w:rPr>
          <w:i/>
          <w:color w:val="231F20"/>
        </w:rPr>
        <w:t>of</w:t>
      </w:r>
      <w:r>
        <w:rPr>
          <w:i/>
          <w:color w:val="231F20"/>
          <w:spacing w:val="40"/>
        </w:rPr>
        <w:t> </w:t>
      </w:r>
      <w:r>
        <w:rPr>
          <w:i/>
          <w:color w:val="231F20"/>
        </w:rPr>
        <w:t>Species</w:t>
      </w:r>
      <w:r>
        <w:rPr>
          <w:color w:val="231F20"/>
        </w:rPr>
        <w:t>,</w:t>
      </w:r>
      <w:r>
        <w:rPr>
          <w:color w:val="231F20"/>
          <w:spacing w:val="40"/>
        </w:rPr>
        <w:t> </w:t>
      </w:r>
      <w:r>
        <w:rPr>
          <w:color w:val="231F20"/>
        </w:rPr>
        <w:t>Mendel’s</w:t>
      </w:r>
      <w:r>
        <w:rPr>
          <w:color w:val="231F20"/>
          <w:spacing w:val="40"/>
        </w:rPr>
        <w:t> </w:t>
      </w:r>
      <w:r>
        <w:rPr>
          <w:color w:val="231F20"/>
        </w:rPr>
        <w:t>“</w:t>
      </w:r>
      <w:hyperlink w:history="true" w:anchor="_bookmark346">
        <w:r>
          <w:rPr>
            <w:color w:val="231F20"/>
          </w:rPr>
          <w:t>Experiments</w:t>
        </w:r>
      </w:hyperlink>
      <w:r>
        <w:rPr>
          <w:color w:val="231F20"/>
        </w:rPr>
        <w:t> </w:t>
      </w:r>
      <w:hyperlink w:history="true" w:anchor="_bookmark346">
        <w:r>
          <w:rPr>
            <w:color w:val="231F20"/>
          </w:rPr>
          <w:t>on Plant Hybridization</w:t>
        </w:r>
      </w:hyperlink>
      <w:r>
        <w:rPr>
          <w:color w:val="231F20"/>
        </w:rPr>
        <w:t>” was first translated into English in 1901. Though</w:t>
      </w:r>
      <w:r>
        <w:rPr>
          <w:color w:val="231F20"/>
          <w:spacing w:val="28"/>
        </w:rPr>
        <w:t> </w:t>
      </w:r>
      <w:r>
        <w:rPr>
          <w:color w:val="231F20"/>
        </w:rPr>
        <w:t>not</w:t>
      </w:r>
      <w:r>
        <w:rPr>
          <w:color w:val="231F20"/>
          <w:spacing w:val="29"/>
        </w:rPr>
        <w:t> </w:t>
      </w:r>
      <w:r>
        <w:rPr>
          <w:color w:val="231F20"/>
        </w:rPr>
        <w:t>all</w:t>
      </w:r>
      <w:r>
        <w:rPr>
          <w:color w:val="231F20"/>
          <w:spacing w:val="28"/>
        </w:rPr>
        <w:t> </w:t>
      </w:r>
      <w:r>
        <w:rPr>
          <w:color w:val="231F20"/>
        </w:rPr>
        <w:t>eugenicists</w:t>
      </w:r>
      <w:r>
        <w:rPr>
          <w:color w:val="231F20"/>
          <w:spacing w:val="29"/>
        </w:rPr>
        <w:t> </w:t>
      </w:r>
      <w:r>
        <w:rPr>
          <w:color w:val="231F20"/>
        </w:rPr>
        <w:t>agreed</w:t>
      </w:r>
      <w:r>
        <w:rPr>
          <w:color w:val="231F20"/>
          <w:spacing w:val="28"/>
        </w:rPr>
        <w:t> </w:t>
      </w:r>
      <w:r>
        <w:rPr>
          <w:color w:val="231F20"/>
        </w:rPr>
        <w:t>on</w:t>
      </w:r>
      <w:r>
        <w:rPr>
          <w:color w:val="231F20"/>
          <w:spacing w:val="29"/>
        </w:rPr>
        <w:t> </w:t>
      </w:r>
      <w:r>
        <w:rPr>
          <w:color w:val="231F20"/>
        </w:rPr>
        <w:t>the</w:t>
      </w:r>
      <w:r>
        <w:rPr>
          <w:color w:val="231F20"/>
          <w:spacing w:val="28"/>
        </w:rPr>
        <w:t> </w:t>
      </w:r>
      <w:r>
        <w:rPr>
          <w:color w:val="231F20"/>
        </w:rPr>
        <w:t>application</w:t>
      </w:r>
      <w:r>
        <w:rPr>
          <w:color w:val="231F20"/>
          <w:spacing w:val="29"/>
        </w:rPr>
        <w:t> </w:t>
      </w:r>
      <w:r>
        <w:rPr>
          <w:color w:val="231F20"/>
        </w:rPr>
        <w:t>of</w:t>
      </w:r>
      <w:r>
        <w:rPr>
          <w:color w:val="231F20"/>
          <w:spacing w:val="28"/>
        </w:rPr>
        <w:t> </w:t>
      </w:r>
      <w:r>
        <w:rPr>
          <w:color w:val="231F20"/>
          <w:spacing w:val="-2"/>
        </w:rPr>
        <w:t>Mendel’s</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65" w:id="90"/>
      <w:bookmarkEnd w:id="90"/>
      <w:r>
        <w:rPr/>
      </w:r>
      <w:r>
        <w:rPr>
          <w:color w:val="231F20"/>
        </w:rPr>
        <w:t>ideas, his essay become one of the international movement’s </w:t>
      </w:r>
      <w:r>
        <w:rPr>
          <w:color w:val="231F20"/>
        </w:rPr>
        <w:t>most influential texts. Applying his “transformation experiments” to the study of metabolic disease in 1902, British physician Archibald Garrod revealed the possibility that a range of human traits could be hereditary and therefore manipulated; like Mendel, eugenicists sought “the transformation of one species into another by artificial means” (Mendel 1865: 39, 36). Projects expanded simultaneously on both sides of the Atlantic, disseminating Mendel’s ideas to the broader cultures. In 1903, the American Breeders’ Association formed to promote wide-scale selective breeding and eliminate such degenerate traits as feeblemindedness, promiscuity, crimi- nality,</w:t>
      </w:r>
      <w:r>
        <w:rPr>
          <w:color w:val="231F20"/>
          <w:spacing w:val="31"/>
        </w:rPr>
        <w:t> </w:t>
      </w:r>
      <w:r>
        <w:rPr>
          <w:color w:val="231F20"/>
        </w:rPr>
        <w:t>insanity,</w:t>
      </w:r>
      <w:r>
        <w:rPr>
          <w:color w:val="231F20"/>
          <w:spacing w:val="31"/>
        </w:rPr>
        <w:t> </w:t>
      </w:r>
      <w:r>
        <w:rPr>
          <w:color w:val="231F20"/>
        </w:rPr>
        <w:t>and</w:t>
      </w:r>
      <w:r>
        <w:rPr>
          <w:color w:val="231F20"/>
          <w:spacing w:val="31"/>
        </w:rPr>
        <w:t> </w:t>
      </w:r>
      <w:r>
        <w:rPr>
          <w:color w:val="231F20"/>
        </w:rPr>
        <w:t>poverty.</w:t>
      </w:r>
      <w:r>
        <w:rPr>
          <w:color w:val="231F20"/>
          <w:spacing w:val="31"/>
        </w:rPr>
        <w:t> </w:t>
      </w:r>
      <w:r>
        <w:rPr>
          <w:color w:val="231F20"/>
        </w:rPr>
        <w:t>In</w:t>
      </w:r>
      <w:r>
        <w:rPr>
          <w:color w:val="231F20"/>
          <w:spacing w:val="31"/>
        </w:rPr>
        <w:t> </w:t>
      </w:r>
      <w:r>
        <w:rPr>
          <w:color w:val="231F20"/>
        </w:rPr>
        <w:t>1904,</w:t>
      </w:r>
      <w:r>
        <w:rPr>
          <w:color w:val="231F20"/>
          <w:spacing w:val="31"/>
        </w:rPr>
        <w:t> </w:t>
      </w:r>
      <w:r>
        <w:rPr>
          <w:color w:val="231F20"/>
        </w:rPr>
        <w:t>Galton</w:t>
      </w:r>
      <w:r>
        <w:rPr>
          <w:color w:val="231F20"/>
          <w:spacing w:val="31"/>
        </w:rPr>
        <w:t> </w:t>
      </w:r>
      <w:r>
        <w:rPr>
          <w:color w:val="231F20"/>
        </w:rPr>
        <w:t>founded</w:t>
      </w:r>
      <w:r>
        <w:rPr>
          <w:color w:val="231F20"/>
          <w:spacing w:val="31"/>
        </w:rPr>
        <w:t> </w:t>
      </w:r>
      <w:r>
        <w:rPr>
          <w:color w:val="231F20"/>
        </w:rPr>
        <w:t>the</w:t>
      </w:r>
      <w:r>
        <w:rPr>
          <w:color w:val="231F20"/>
          <w:spacing w:val="31"/>
        </w:rPr>
        <w:t> </w:t>
      </w:r>
      <w:r>
        <w:rPr>
          <w:color w:val="231F20"/>
        </w:rPr>
        <w:t>School of Eugenics at University College in London, and the Carnegie Institute funded the creation of the Station for Experimental Evolution and the Eugenics Record Office in Cold Spring Harbor, Long Island.</w:t>
      </w:r>
    </w:p>
    <w:p>
      <w:pPr>
        <w:pStyle w:val="BodyText"/>
        <w:spacing w:line="244" w:lineRule="auto" w:before="13"/>
        <w:ind w:left="600" w:right="661" w:firstLine="240"/>
        <w:jc w:val="both"/>
      </w:pPr>
      <w:r>
        <w:rPr>
          <w:color w:val="231F20"/>
        </w:rPr>
        <w:t>George</w:t>
      </w:r>
      <w:r>
        <w:rPr>
          <w:color w:val="231F20"/>
          <w:spacing w:val="40"/>
        </w:rPr>
        <w:t> </w:t>
      </w:r>
      <w:r>
        <w:rPr>
          <w:color w:val="231F20"/>
        </w:rPr>
        <w:t>Bernard</w:t>
      </w:r>
      <w:r>
        <w:rPr>
          <w:color w:val="231F20"/>
          <w:spacing w:val="40"/>
        </w:rPr>
        <w:t> </w:t>
      </w:r>
      <w:r>
        <w:rPr>
          <w:color w:val="231F20"/>
        </w:rPr>
        <w:t>Shaw</w:t>
      </w:r>
      <w:r>
        <w:rPr>
          <w:color w:val="231F20"/>
          <w:spacing w:val="40"/>
        </w:rPr>
        <w:t> </w:t>
      </w:r>
      <w:r>
        <w:rPr>
          <w:color w:val="231F20"/>
        </w:rPr>
        <w:t>and</w:t>
      </w:r>
      <w:r>
        <w:rPr>
          <w:color w:val="231F20"/>
          <w:spacing w:val="40"/>
        </w:rPr>
        <w:t> </w:t>
      </w:r>
      <w:r>
        <w:rPr>
          <w:color w:val="231F20"/>
        </w:rPr>
        <w:t>Baroness</w:t>
      </w:r>
      <w:r>
        <w:rPr>
          <w:color w:val="231F20"/>
          <w:spacing w:val="40"/>
        </w:rPr>
        <w:t> </w:t>
      </w:r>
      <w:r>
        <w:rPr>
          <w:color w:val="231F20"/>
        </w:rPr>
        <w:t>Emma</w:t>
      </w:r>
      <w:r>
        <w:rPr>
          <w:color w:val="231F20"/>
          <w:spacing w:val="40"/>
        </w:rPr>
        <w:t> </w:t>
      </w:r>
      <w:r>
        <w:rPr>
          <w:color w:val="231F20"/>
        </w:rPr>
        <w:t>Orczy</w:t>
      </w:r>
      <w:r>
        <w:rPr>
          <w:color w:val="231F20"/>
          <w:spacing w:val="40"/>
        </w:rPr>
        <w:t> </w:t>
      </w:r>
      <w:r>
        <w:rPr>
          <w:color w:val="231F20"/>
        </w:rPr>
        <w:t>wrote</w:t>
      </w:r>
      <w:r>
        <w:rPr>
          <w:color w:val="231F20"/>
          <w:spacing w:val="40"/>
        </w:rPr>
        <w:t> </w:t>
      </w:r>
      <w:r>
        <w:rPr>
          <w:color w:val="231F20"/>
        </w:rPr>
        <w:t>at this critical moment when the varied field of eugenics was transi- tioning from theory to application. </w:t>
      </w:r>
      <w:r>
        <w:rPr>
          <w:i/>
          <w:color w:val="231F20"/>
        </w:rPr>
        <w:t>Man and Superman </w:t>
      </w:r>
      <w:r>
        <w:rPr>
          <w:color w:val="231F20"/>
        </w:rPr>
        <w:t>was published</w:t>
      </w:r>
      <w:r>
        <w:rPr>
          <w:color w:val="231F20"/>
          <w:spacing w:val="-3"/>
        </w:rPr>
        <w:t> </w:t>
      </w:r>
      <w:r>
        <w:rPr>
          <w:color w:val="231F20"/>
        </w:rPr>
        <w:t>in</w:t>
      </w:r>
      <w:r>
        <w:rPr>
          <w:color w:val="231F20"/>
          <w:spacing w:val="-3"/>
        </w:rPr>
        <w:t> </w:t>
      </w:r>
      <w:r>
        <w:rPr>
          <w:color w:val="231F20"/>
        </w:rPr>
        <w:t>1903,</w:t>
      </w:r>
      <w:r>
        <w:rPr>
          <w:color w:val="231F20"/>
          <w:spacing w:val="-3"/>
        </w:rPr>
        <w:t> </w:t>
      </w:r>
      <w:r>
        <w:rPr>
          <w:color w:val="231F20"/>
        </w:rPr>
        <w:t>the</w:t>
      </w:r>
      <w:r>
        <w:rPr>
          <w:color w:val="231F20"/>
          <w:spacing w:val="-3"/>
        </w:rPr>
        <w:t> </w:t>
      </w:r>
      <w:r>
        <w:rPr>
          <w:color w:val="231F20"/>
        </w:rPr>
        <w:t>year</w:t>
      </w:r>
      <w:r>
        <w:rPr>
          <w:color w:val="231F20"/>
          <w:spacing w:val="-3"/>
        </w:rPr>
        <w:t> </w:t>
      </w:r>
      <w:r>
        <w:rPr>
          <w:color w:val="231F20"/>
        </w:rPr>
        <w:t>that</w:t>
      </w:r>
      <w:r>
        <w:rPr>
          <w:color w:val="231F20"/>
          <w:spacing w:val="-3"/>
        </w:rPr>
        <w:t> </w:t>
      </w:r>
      <w:r>
        <w:rPr>
          <w:i/>
          <w:color w:val="231F20"/>
        </w:rPr>
        <w:t>The</w:t>
      </w:r>
      <w:r>
        <w:rPr>
          <w:i/>
          <w:color w:val="231F20"/>
          <w:spacing w:val="-3"/>
        </w:rPr>
        <w:t> </w:t>
      </w:r>
      <w:r>
        <w:rPr>
          <w:i/>
          <w:color w:val="231F20"/>
        </w:rPr>
        <w:t>Scarlet</w:t>
      </w:r>
      <w:r>
        <w:rPr>
          <w:i/>
          <w:color w:val="231F20"/>
          <w:spacing w:val="-3"/>
        </w:rPr>
        <w:t> </w:t>
      </w:r>
      <w:r>
        <w:rPr>
          <w:i/>
          <w:color w:val="231F20"/>
        </w:rPr>
        <w:t>Pimpernel</w:t>
      </w:r>
      <w:r>
        <w:rPr>
          <w:i/>
          <w:color w:val="231F20"/>
          <w:spacing w:val="-3"/>
        </w:rPr>
        <w:t> </w:t>
      </w:r>
      <w:r>
        <w:rPr>
          <w:color w:val="231F20"/>
        </w:rPr>
        <w:t>premiered</w:t>
      </w:r>
      <w:r>
        <w:rPr>
          <w:color w:val="231F20"/>
          <w:spacing w:val="-3"/>
        </w:rPr>
        <w:t> </w:t>
      </w:r>
      <w:r>
        <w:rPr>
          <w:color w:val="231F20"/>
        </w:rPr>
        <w:t>at Nottingham’s Theatre Royal. Two years later, </w:t>
      </w:r>
      <w:r>
        <w:rPr>
          <w:i/>
          <w:color w:val="231F20"/>
        </w:rPr>
        <w:t>Man and Superman</w:t>
      </w:r>
      <w:r>
        <w:rPr>
          <w:i/>
          <w:color w:val="231F20"/>
        </w:rPr>
        <w:t> </w:t>
      </w:r>
      <w:r>
        <w:rPr>
          <w:color w:val="231F20"/>
        </w:rPr>
        <w:t>premiered</w:t>
      </w:r>
      <w:r>
        <w:rPr>
          <w:color w:val="231F20"/>
          <w:spacing w:val="40"/>
        </w:rPr>
        <w:t> </w:t>
      </w:r>
      <w:r>
        <w:rPr>
          <w:color w:val="231F20"/>
        </w:rPr>
        <w:t>at</w:t>
      </w:r>
      <w:r>
        <w:rPr>
          <w:color w:val="231F20"/>
          <w:spacing w:val="40"/>
        </w:rPr>
        <w:t> </w:t>
      </w:r>
      <w:r>
        <w:rPr>
          <w:color w:val="231F20"/>
        </w:rPr>
        <w:t>the</w:t>
      </w:r>
      <w:r>
        <w:rPr>
          <w:color w:val="231F20"/>
          <w:spacing w:val="40"/>
        </w:rPr>
        <w:t> </w:t>
      </w:r>
      <w:r>
        <w:rPr>
          <w:color w:val="231F20"/>
        </w:rPr>
        <w:t>Royal</w:t>
      </w:r>
      <w:r>
        <w:rPr>
          <w:color w:val="231F20"/>
          <w:spacing w:val="40"/>
        </w:rPr>
        <w:t> </w:t>
      </w:r>
      <w:r>
        <w:rPr>
          <w:color w:val="231F20"/>
        </w:rPr>
        <w:t>Court</w:t>
      </w:r>
      <w:r>
        <w:rPr>
          <w:color w:val="231F20"/>
          <w:spacing w:val="40"/>
        </w:rPr>
        <w:t> </w:t>
      </w:r>
      <w:r>
        <w:rPr>
          <w:color w:val="231F20"/>
        </w:rPr>
        <w:t>Theatre</w:t>
      </w:r>
      <w:r>
        <w:rPr>
          <w:color w:val="231F20"/>
          <w:spacing w:val="40"/>
        </w:rPr>
        <w:t> </w:t>
      </w:r>
      <w:r>
        <w:rPr>
          <w:color w:val="231F20"/>
        </w:rPr>
        <w:t>in</w:t>
      </w:r>
      <w:r>
        <w:rPr>
          <w:color w:val="231F20"/>
          <w:spacing w:val="40"/>
        </w:rPr>
        <w:t> </w:t>
      </w:r>
      <w:r>
        <w:rPr>
          <w:color w:val="231F20"/>
        </w:rPr>
        <w:t>London,</w:t>
      </w:r>
      <w:r>
        <w:rPr>
          <w:color w:val="231F20"/>
          <w:spacing w:val="40"/>
        </w:rPr>
        <w:t> </w:t>
      </w:r>
      <w:r>
        <w:rPr>
          <w:color w:val="231F20"/>
        </w:rPr>
        <w:t>as</w:t>
      </w:r>
      <w:r>
        <w:rPr>
          <w:color w:val="231F20"/>
          <w:spacing w:val="40"/>
        </w:rPr>
        <w:t> </w:t>
      </w:r>
      <w:r>
        <w:rPr>
          <w:color w:val="231F20"/>
        </w:rPr>
        <w:t>Orczy’s newly published novel, </w:t>
      </w:r>
      <w:r>
        <w:rPr>
          <w:i/>
          <w:color w:val="231F20"/>
        </w:rPr>
        <w:t>The Scarlet Pimpernel</w:t>
      </w:r>
      <w:r>
        <w:rPr>
          <w:color w:val="231F20"/>
        </w:rPr>
        <w:t>, reached bookstands. Tamsen Wolff, in </w:t>
      </w:r>
      <w:r>
        <w:rPr>
          <w:i/>
          <w:color w:val="231F20"/>
        </w:rPr>
        <w:t>Mendel’s Theatre</w:t>
      </w:r>
      <w:r>
        <w:rPr>
          <w:color w:val="231F20"/>
        </w:rPr>
        <w:t>, identifies Shaw as “an ardent eugenicist,” one who attended Galton’s lectures and communicated with Karl Pearson, “the leading disciple of Galton,” while writing </w:t>
      </w:r>
      <w:r>
        <w:rPr>
          <w:i/>
          <w:color w:val="231F20"/>
        </w:rPr>
        <w:t>Man</w:t>
      </w:r>
      <w:r>
        <w:rPr>
          <w:i/>
          <w:color w:val="231F20"/>
          <w:spacing w:val="40"/>
        </w:rPr>
        <w:t> </w:t>
      </w:r>
      <w:r>
        <w:rPr>
          <w:i/>
          <w:color w:val="231F20"/>
        </w:rPr>
        <w:t>and</w:t>
      </w:r>
      <w:r>
        <w:rPr>
          <w:i/>
          <w:color w:val="231F20"/>
          <w:spacing w:val="40"/>
        </w:rPr>
        <w:t> </w:t>
      </w:r>
      <w:r>
        <w:rPr>
          <w:i/>
          <w:color w:val="231F20"/>
        </w:rPr>
        <w:t>Superman</w:t>
      </w:r>
      <w:r>
        <w:rPr>
          <w:i/>
          <w:color w:val="231F20"/>
          <w:spacing w:val="40"/>
        </w:rPr>
        <w:t> </w:t>
      </w:r>
      <w:r>
        <w:rPr>
          <w:color w:val="231F20"/>
        </w:rPr>
        <w:t>(2009:</w:t>
      </w:r>
      <w:r>
        <w:rPr>
          <w:color w:val="231F20"/>
          <w:spacing w:val="40"/>
        </w:rPr>
        <w:t> </w:t>
      </w:r>
      <w:r>
        <w:rPr>
          <w:color w:val="231F20"/>
        </w:rPr>
        <w:t>41–2).</w:t>
      </w:r>
      <w:r>
        <w:rPr>
          <w:color w:val="231F20"/>
          <w:spacing w:val="40"/>
        </w:rPr>
        <w:t> </w:t>
      </w:r>
      <w:r>
        <w:rPr>
          <w:color w:val="231F20"/>
        </w:rPr>
        <w:t>“Shaw,”</w:t>
      </w:r>
      <w:r>
        <w:rPr>
          <w:color w:val="231F20"/>
          <w:spacing w:val="40"/>
        </w:rPr>
        <w:t> </w:t>
      </w:r>
      <w:r>
        <w:rPr>
          <w:color w:val="231F20"/>
        </w:rPr>
        <w:t>writes</w:t>
      </w:r>
      <w:r>
        <w:rPr>
          <w:color w:val="231F20"/>
          <w:spacing w:val="40"/>
        </w:rPr>
        <w:t> </w:t>
      </w:r>
      <w:r>
        <w:rPr>
          <w:color w:val="231F20"/>
        </w:rPr>
        <w:t>Keum-Hee</w:t>
      </w:r>
      <w:r>
        <w:rPr>
          <w:color w:val="231F20"/>
          <w:spacing w:val="40"/>
        </w:rPr>
        <w:t> </w:t>
      </w:r>
      <w:r>
        <w:rPr>
          <w:color w:val="231F20"/>
        </w:rPr>
        <w:t>Jang, “accepted Galton’s eugenic religion as a supplement to conventional religion,” arguing that “Shaw’s view of social change cannot</w:t>
      </w:r>
      <w:r>
        <w:rPr>
          <w:color w:val="231F20"/>
          <w:spacing w:val="40"/>
        </w:rPr>
        <w:t> </w:t>
      </w:r>
      <w:r>
        <w:rPr>
          <w:color w:val="231F20"/>
        </w:rPr>
        <w:t>be</w:t>
      </w:r>
      <w:r>
        <w:rPr>
          <w:color w:val="231F20"/>
          <w:spacing w:val="40"/>
        </w:rPr>
        <w:t> </w:t>
      </w:r>
      <w:r>
        <w:rPr>
          <w:color w:val="231F20"/>
        </w:rPr>
        <w:t>explained</w:t>
      </w:r>
      <w:r>
        <w:rPr>
          <w:color w:val="231F20"/>
          <w:spacing w:val="40"/>
        </w:rPr>
        <w:t> </w:t>
      </w:r>
      <w:r>
        <w:rPr>
          <w:color w:val="231F20"/>
        </w:rPr>
        <w:t>in</w:t>
      </w:r>
      <w:r>
        <w:rPr>
          <w:color w:val="231F20"/>
          <w:spacing w:val="40"/>
        </w:rPr>
        <w:t> </w:t>
      </w:r>
      <w:r>
        <w:rPr>
          <w:color w:val="231F20"/>
        </w:rPr>
        <w:t>isolation</w:t>
      </w:r>
      <w:r>
        <w:rPr>
          <w:color w:val="231F20"/>
          <w:spacing w:val="40"/>
        </w:rPr>
        <w:t> </w:t>
      </w:r>
      <w:r>
        <w:rPr>
          <w:color w:val="231F20"/>
        </w:rPr>
        <w:t>from</w:t>
      </w:r>
      <w:r>
        <w:rPr>
          <w:color w:val="231F20"/>
          <w:spacing w:val="40"/>
        </w:rPr>
        <w:t> </w:t>
      </w:r>
      <w:r>
        <w:rPr>
          <w:color w:val="231F20"/>
        </w:rPr>
        <w:t>his</w:t>
      </w:r>
      <w:r>
        <w:rPr>
          <w:color w:val="231F20"/>
          <w:spacing w:val="40"/>
        </w:rPr>
        <w:t> </w:t>
      </w:r>
      <w:r>
        <w:rPr>
          <w:color w:val="231F20"/>
        </w:rPr>
        <w:t>thought</w:t>
      </w:r>
      <w:r>
        <w:rPr>
          <w:color w:val="231F20"/>
          <w:spacing w:val="40"/>
        </w:rPr>
        <w:t> </w:t>
      </w:r>
      <w:r>
        <w:rPr>
          <w:color w:val="231F20"/>
        </w:rPr>
        <w:t>on</w:t>
      </w:r>
      <w:r>
        <w:rPr>
          <w:color w:val="231F20"/>
          <w:spacing w:val="40"/>
        </w:rPr>
        <w:t> </w:t>
      </w:r>
      <w:r>
        <w:rPr>
          <w:color w:val="231F20"/>
        </w:rPr>
        <w:t>evolution and</w:t>
      </w:r>
      <w:r>
        <w:rPr>
          <w:color w:val="231F20"/>
          <w:spacing w:val="38"/>
        </w:rPr>
        <w:t> </w:t>
      </w:r>
      <w:r>
        <w:rPr>
          <w:color w:val="231F20"/>
        </w:rPr>
        <w:t>eugenic</w:t>
      </w:r>
      <w:r>
        <w:rPr>
          <w:color w:val="231F20"/>
          <w:spacing w:val="38"/>
        </w:rPr>
        <w:t> </w:t>
      </w:r>
      <w:r>
        <w:rPr>
          <w:color w:val="231F20"/>
        </w:rPr>
        <w:t>debate</w:t>
      </w:r>
      <w:r>
        <w:rPr>
          <w:color w:val="231F20"/>
          <w:spacing w:val="38"/>
        </w:rPr>
        <w:t> </w:t>
      </w:r>
      <w:r>
        <w:rPr>
          <w:color w:val="231F20"/>
        </w:rPr>
        <w:t>in</w:t>
      </w:r>
      <w:r>
        <w:rPr>
          <w:color w:val="231F20"/>
          <w:spacing w:val="38"/>
        </w:rPr>
        <w:t> </w:t>
      </w:r>
      <w:r>
        <w:rPr>
          <w:color w:val="231F20"/>
        </w:rPr>
        <w:t>the</w:t>
      </w:r>
      <w:r>
        <w:rPr>
          <w:color w:val="231F20"/>
          <w:spacing w:val="38"/>
        </w:rPr>
        <w:t> </w:t>
      </w:r>
      <w:r>
        <w:rPr>
          <w:color w:val="231F20"/>
        </w:rPr>
        <w:t>Victorian</w:t>
      </w:r>
      <w:r>
        <w:rPr>
          <w:color w:val="231F20"/>
          <w:spacing w:val="38"/>
        </w:rPr>
        <w:t> </w:t>
      </w:r>
      <w:r>
        <w:rPr>
          <w:color w:val="231F20"/>
        </w:rPr>
        <w:t>context”</w:t>
      </w:r>
      <w:r>
        <w:rPr>
          <w:color w:val="231F20"/>
          <w:spacing w:val="38"/>
        </w:rPr>
        <w:t> </w:t>
      </w:r>
      <w:r>
        <w:rPr>
          <w:color w:val="231F20"/>
        </w:rPr>
        <w:t>(2007:</w:t>
      </w:r>
      <w:r>
        <w:rPr>
          <w:color w:val="231F20"/>
          <w:spacing w:val="38"/>
        </w:rPr>
        <w:t> </w:t>
      </w:r>
      <w:r>
        <w:rPr>
          <w:color w:val="231F20"/>
        </w:rPr>
        <w:t>232). While his ideas are distinct from Galton’s and Pearson’s, and his belief in</w:t>
      </w:r>
      <w:r>
        <w:rPr>
          <w:color w:val="231F20"/>
          <w:spacing w:val="80"/>
        </w:rPr>
        <w:t> </w:t>
      </w:r>
      <w:r>
        <w:rPr>
          <w:color w:val="231F20"/>
        </w:rPr>
        <w:t>a life force is opposed to Darwin’s natural selection, Shaw brought eugenic theories of heredity into the literary mainstream.</w:t>
      </w:r>
    </w:p>
    <w:p>
      <w:pPr>
        <w:pStyle w:val="BodyText"/>
        <w:spacing w:line="244" w:lineRule="auto" w:before="15"/>
        <w:ind w:left="600" w:right="661" w:firstLine="240"/>
        <w:jc w:val="both"/>
      </w:pPr>
      <w:r>
        <w:rPr>
          <w:color w:val="231F20"/>
        </w:rPr>
        <w:t>Less biographical information is available on Orczy, but she </w:t>
      </w:r>
      <w:r>
        <w:rPr>
          <w:color w:val="231F20"/>
        </w:rPr>
        <w:t>did experience personally the fears that eugenics embodied, that the wellborn would lose their birthright to expanding lower classes. The Baroness was an aristocrat in the Austrian–Hungarian Empire; she had lost her family estate and inheritance during a peasant revolt.</w:t>
      </w:r>
      <w:r>
        <w:rPr>
          <w:color w:val="231F20"/>
          <w:spacing w:val="64"/>
        </w:rPr>
        <w:t> </w:t>
      </w:r>
      <w:r>
        <w:rPr>
          <w:color w:val="231F20"/>
        </w:rPr>
        <w:t>Her</w:t>
      </w:r>
      <w:r>
        <w:rPr>
          <w:color w:val="231F20"/>
          <w:spacing w:val="64"/>
        </w:rPr>
        <w:t> </w:t>
      </w:r>
      <w:r>
        <w:rPr>
          <w:color w:val="231F20"/>
        </w:rPr>
        <w:t>family</w:t>
      </w:r>
      <w:r>
        <w:rPr>
          <w:color w:val="231F20"/>
          <w:spacing w:val="65"/>
        </w:rPr>
        <w:t> </w:t>
      </w:r>
      <w:r>
        <w:rPr>
          <w:color w:val="231F20"/>
        </w:rPr>
        <w:t>was</w:t>
      </w:r>
      <w:r>
        <w:rPr>
          <w:color w:val="231F20"/>
          <w:spacing w:val="64"/>
        </w:rPr>
        <w:t> </w:t>
      </w:r>
      <w:r>
        <w:rPr>
          <w:color w:val="231F20"/>
        </w:rPr>
        <w:t>forced</w:t>
      </w:r>
      <w:r>
        <w:rPr>
          <w:color w:val="231F20"/>
          <w:spacing w:val="65"/>
        </w:rPr>
        <w:t> </w:t>
      </w:r>
      <w:r>
        <w:rPr>
          <w:color w:val="231F20"/>
        </w:rPr>
        <w:t>to</w:t>
      </w:r>
      <w:r>
        <w:rPr>
          <w:color w:val="231F20"/>
          <w:spacing w:val="64"/>
        </w:rPr>
        <w:t> </w:t>
      </w:r>
      <w:r>
        <w:rPr>
          <w:color w:val="231F20"/>
        </w:rPr>
        <w:t>flee</w:t>
      </w:r>
      <w:r>
        <w:rPr>
          <w:color w:val="231F20"/>
          <w:spacing w:val="65"/>
        </w:rPr>
        <w:t> </w:t>
      </w:r>
      <w:r>
        <w:rPr>
          <w:color w:val="231F20"/>
        </w:rPr>
        <w:t>its</w:t>
      </w:r>
      <w:r>
        <w:rPr>
          <w:color w:val="231F20"/>
          <w:spacing w:val="64"/>
        </w:rPr>
        <w:t> </w:t>
      </w:r>
      <w:r>
        <w:rPr>
          <w:color w:val="231F20"/>
        </w:rPr>
        <w:t>homeland,</w:t>
      </w:r>
      <w:r>
        <w:rPr>
          <w:color w:val="231F20"/>
          <w:spacing w:val="65"/>
        </w:rPr>
        <w:t> </w:t>
      </w:r>
      <w:r>
        <w:rPr>
          <w:color w:val="231F20"/>
          <w:spacing w:val="-2"/>
        </w:rPr>
        <w:t>eventually</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66" w:id="91"/>
      <w:bookmarkEnd w:id="91"/>
      <w:r>
        <w:rPr/>
      </w:r>
      <w:r>
        <w:rPr>
          <w:color w:val="231F20"/>
        </w:rPr>
        <w:t>residing in England, where Orczy began her writing career with </w:t>
      </w:r>
      <w:r>
        <w:rPr>
          <w:color w:val="231F20"/>
        </w:rPr>
        <w:t>a hero</w:t>
      </w:r>
      <w:r>
        <w:rPr>
          <w:color w:val="231F20"/>
          <w:spacing w:val="-1"/>
        </w:rPr>
        <w:t> </w:t>
      </w:r>
      <w:r>
        <w:rPr>
          <w:color w:val="231F20"/>
        </w:rPr>
        <w:t>who</w:t>
      </w:r>
      <w:r>
        <w:rPr>
          <w:color w:val="231F20"/>
          <w:spacing w:val="-1"/>
        </w:rPr>
        <w:t> </w:t>
      </w:r>
      <w:r>
        <w:rPr>
          <w:color w:val="231F20"/>
        </w:rPr>
        <w:t>assumes</w:t>
      </w:r>
      <w:r>
        <w:rPr>
          <w:color w:val="231F20"/>
          <w:spacing w:val="-1"/>
        </w:rPr>
        <w:t> </w:t>
      </w:r>
      <w:r>
        <w:rPr>
          <w:color w:val="231F20"/>
        </w:rPr>
        <w:t>an</w:t>
      </w:r>
      <w:r>
        <w:rPr>
          <w:color w:val="231F20"/>
          <w:spacing w:val="-1"/>
        </w:rPr>
        <w:t> </w:t>
      </w:r>
      <w:r>
        <w:rPr>
          <w:color w:val="231F20"/>
        </w:rPr>
        <w:t>alias</w:t>
      </w:r>
      <w:r>
        <w:rPr>
          <w:color w:val="231F20"/>
          <w:spacing w:val="-1"/>
        </w:rPr>
        <w:t> </w:t>
      </w:r>
      <w:r>
        <w:rPr>
          <w:color w:val="231F20"/>
        </w:rPr>
        <w:t>to</w:t>
      </w:r>
      <w:r>
        <w:rPr>
          <w:color w:val="231F20"/>
          <w:spacing w:val="-1"/>
        </w:rPr>
        <w:t> </w:t>
      </w:r>
      <w:r>
        <w:rPr>
          <w:color w:val="231F20"/>
        </w:rPr>
        <w:t>rescue</w:t>
      </w:r>
      <w:r>
        <w:rPr>
          <w:color w:val="231F20"/>
          <w:spacing w:val="-1"/>
        </w:rPr>
        <w:t> </w:t>
      </w:r>
      <w:r>
        <w:rPr>
          <w:color w:val="231F20"/>
        </w:rPr>
        <w:t>fellow</w:t>
      </w:r>
      <w:r>
        <w:rPr>
          <w:color w:val="231F20"/>
          <w:spacing w:val="-1"/>
        </w:rPr>
        <w:t> </w:t>
      </w:r>
      <w:r>
        <w:rPr>
          <w:color w:val="231F20"/>
        </w:rPr>
        <w:t>aristocrats</w:t>
      </w:r>
      <w:r>
        <w:rPr>
          <w:color w:val="231F20"/>
          <w:spacing w:val="-1"/>
        </w:rPr>
        <w:t> </w:t>
      </w:r>
      <w:r>
        <w:rPr>
          <w:color w:val="231F20"/>
        </w:rPr>
        <w:t>from</w:t>
      </w:r>
      <w:r>
        <w:rPr>
          <w:color w:val="231F20"/>
          <w:spacing w:val="-1"/>
        </w:rPr>
        <w:t> </w:t>
      </w:r>
      <w:r>
        <w:rPr>
          <w:color w:val="231F20"/>
        </w:rPr>
        <w:t>French revolutionaries. Her first novel is today one of the most influential texts for the superhero genre, and she is often cited as the origi- nator of the dual-identity hero. Gary Hoppenstand traces Orczy’s influence from “Johnston McCulley’s Zorro to D.C. Comics’ Superman and Batman” (2000: xviii). Danny Fingeroth agrees: in “the</w:t>
      </w:r>
      <w:r>
        <w:rPr>
          <w:color w:val="231F20"/>
          <w:spacing w:val="-1"/>
        </w:rPr>
        <w:t> </w:t>
      </w:r>
      <w:r>
        <w:rPr>
          <w:color w:val="231F20"/>
        </w:rPr>
        <w:t>realm</w:t>
      </w:r>
      <w:r>
        <w:rPr>
          <w:color w:val="231F20"/>
          <w:spacing w:val="-1"/>
        </w:rPr>
        <w:t> </w:t>
      </w:r>
      <w:r>
        <w:rPr>
          <w:color w:val="231F20"/>
        </w:rPr>
        <w:t>of</w:t>
      </w:r>
      <w:r>
        <w:rPr>
          <w:color w:val="231F20"/>
          <w:spacing w:val="-1"/>
        </w:rPr>
        <w:t> </w:t>
      </w:r>
      <w:r>
        <w:rPr>
          <w:color w:val="231F20"/>
        </w:rPr>
        <w:t>heroic</w:t>
      </w:r>
      <w:r>
        <w:rPr>
          <w:color w:val="231F20"/>
          <w:spacing w:val="-1"/>
        </w:rPr>
        <w:t> </w:t>
      </w:r>
      <w:r>
        <w:rPr>
          <w:color w:val="231F20"/>
        </w:rPr>
        <w:t>and</w:t>
      </w:r>
      <w:r>
        <w:rPr>
          <w:color w:val="231F20"/>
          <w:spacing w:val="-1"/>
        </w:rPr>
        <w:t> </w:t>
      </w:r>
      <w:r>
        <w:rPr>
          <w:color w:val="231F20"/>
        </w:rPr>
        <w:t>superheroic</w:t>
      </w:r>
      <w:r>
        <w:rPr>
          <w:color w:val="231F20"/>
          <w:spacing w:val="-1"/>
        </w:rPr>
        <w:t> </w:t>
      </w:r>
      <w:r>
        <w:rPr>
          <w:color w:val="231F20"/>
        </w:rPr>
        <w:t>disguises,</w:t>
      </w:r>
      <w:r>
        <w:rPr>
          <w:color w:val="231F20"/>
          <w:spacing w:val="-1"/>
        </w:rPr>
        <w:t> </w:t>
      </w:r>
      <w:r>
        <w:rPr>
          <w:color w:val="231F20"/>
        </w:rPr>
        <w:t>we</w:t>
      </w:r>
      <w:r>
        <w:rPr>
          <w:color w:val="231F20"/>
          <w:spacing w:val="-1"/>
        </w:rPr>
        <w:t> </w:t>
      </w:r>
      <w:r>
        <w:rPr>
          <w:color w:val="231F20"/>
        </w:rPr>
        <w:t>should</w:t>
      </w:r>
      <w:r>
        <w:rPr>
          <w:color w:val="231F20"/>
          <w:spacing w:val="-1"/>
        </w:rPr>
        <w:t> </w:t>
      </w:r>
      <w:r>
        <w:rPr>
          <w:color w:val="231F20"/>
        </w:rPr>
        <w:t>probably begin with Baroness Orczy’s </w:t>
      </w:r>
      <w:r>
        <w:rPr>
          <w:i/>
          <w:color w:val="231F20"/>
        </w:rPr>
        <w:t>Scarlet Pimpernel </w:t>
      </w:r>
      <w:r>
        <w:rPr>
          <w:color w:val="231F20"/>
        </w:rPr>
        <w:t>mythology” (2004: 48). Although it is impossible to prove a direct causal influence between Mendelian eugenics and her dual-identity adventure tale, Orczy imagined similar solutions to similar fears at the same cultural moment.</w:t>
      </w:r>
    </w:p>
    <w:p>
      <w:pPr>
        <w:pStyle w:val="BodyText"/>
        <w:spacing w:line="244" w:lineRule="auto" w:before="11"/>
        <w:ind w:left="263" w:right="997" w:firstLine="240"/>
        <w:jc w:val="both"/>
      </w:pPr>
      <w:r>
        <w:rPr>
          <w:color w:val="231F20"/>
        </w:rPr>
        <w:t>Where Orczy looks backward to a historical revolution </w:t>
      </w:r>
      <w:r>
        <w:rPr>
          <w:color w:val="231F20"/>
        </w:rPr>
        <w:t>to</w:t>
      </w:r>
      <w:r>
        <w:rPr>
          <w:color w:val="231F20"/>
          <w:spacing w:val="40"/>
        </w:rPr>
        <w:t> </w:t>
      </w:r>
      <w:r>
        <w:rPr>
          <w:color w:val="231F20"/>
        </w:rPr>
        <w:t>express</w:t>
      </w:r>
      <w:r>
        <w:rPr>
          <w:color w:val="231F20"/>
          <w:spacing w:val="40"/>
        </w:rPr>
        <w:t> </w:t>
      </w:r>
      <w:r>
        <w:rPr>
          <w:color w:val="231F20"/>
        </w:rPr>
        <w:t>contemporary</w:t>
      </w:r>
      <w:r>
        <w:rPr>
          <w:color w:val="231F20"/>
          <w:spacing w:val="40"/>
        </w:rPr>
        <w:t> </w:t>
      </w:r>
      <w:r>
        <w:rPr>
          <w:color w:val="231F20"/>
        </w:rPr>
        <w:t>social</w:t>
      </w:r>
      <w:r>
        <w:rPr>
          <w:color w:val="231F20"/>
          <w:spacing w:val="40"/>
        </w:rPr>
        <w:t> </w:t>
      </w:r>
      <w:r>
        <w:rPr>
          <w:color w:val="231F20"/>
        </w:rPr>
        <w:t>anxiety,</w:t>
      </w:r>
      <w:r>
        <w:rPr>
          <w:color w:val="231F20"/>
          <w:spacing w:val="40"/>
        </w:rPr>
        <w:t> </w:t>
      </w:r>
      <w:r>
        <w:rPr>
          <w:color w:val="231F20"/>
        </w:rPr>
        <w:t>Shaw</w:t>
      </w:r>
      <w:r>
        <w:rPr>
          <w:color w:val="231F20"/>
          <w:spacing w:val="40"/>
        </w:rPr>
        <w:t> </w:t>
      </w:r>
      <w:r>
        <w:rPr>
          <w:color w:val="231F20"/>
        </w:rPr>
        <w:t>applies</w:t>
      </w:r>
      <w:r>
        <w:rPr>
          <w:color w:val="231F20"/>
          <w:spacing w:val="40"/>
        </w:rPr>
        <w:t> </w:t>
      </w:r>
      <w:r>
        <w:rPr>
          <w:color w:val="231F20"/>
        </w:rPr>
        <w:t>the</w:t>
      </w:r>
      <w:r>
        <w:rPr>
          <w:color w:val="231F20"/>
          <w:spacing w:val="40"/>
        </w:rPr>
        <w:t> </w:t>
      </w:r>
      <w:r>
        <w:rPr>
          <w:color w:val="231F20"/>
        </w:rPr>
        <w:t>rhetoric of revolution directly to Edwardian England. John (Jack) Tanner,</w:t>
      </w:r>
      <w:r>
        <w:rPr>
          <w:color w:val="231F20"/>
          <w:spacing w:val="40"/>
        </w:rPr>
        <w:t> </w:t>
      </w:r>
      <w:r>
        <w:rPr>
          <w:color w:val="231F20"/>
        </w:rPr>
        <w:t>the protagonist of </w:t>
      </w:r>
      <w:r>
        <w:rPr>
          <w:i/>
          <w:color w:val="231F20"/>
        </w:rPr>
        <w:t>Man and Superman</w:t>
      </w:r>
      <w:r>
        <w:rPr>
          <w:color w:val="231F20"/>
        </w:rPr>
        <w:t>, pens “The Revolutionist’s Handbook and Pocket Companion,” which Shaw included in the play’s publication. Although wellborn, Tanner voices only mild sympathy</w:t>
      </w:r>
      <w:r>
        <w:rPr>
          <w:color w:val="231F20"/>
          <w:spacing w:val="40"/>
        </w:rPr>
        <w:t> </w:t>
      </w:r>
      <w:r>
        <w:rPr>
          <w:color w:val="231F20"/>
        </w:rPr>
        <w:t>for</w:t>
      </w:r>
      <w:r>
        <w:rPr>
          <w:color w:val="231F20"/>
          <w:spacing w:val="40"/>
        </w:rPr>
        <w:t> </w:t>
      </w:r>
      <w:r>
        <w:rPr>
          <w:color w:val="231F20"/>
        </w:rPr>
        <w:t>France’s</w:t>
      </w:r>
      <w:r>
        <w:rPr>
          <w:color w:val="231F20"/>
          <w:spacing w:val="40"/>
        </w:rPr>
        <w:t> </w:t>
      </w:r>
      <w:r>
        <w:rPr>
          <w:color w:val="231F20"/>
        </w:rPr>
        <w:t>guillotine</w:t>
      </w:r>
      <w:r>
        <w:rPr>
          <w:color w:val="231F20"/>
          <w:spacing w:val="40"/>
        </w:rPr>
        <w:t> </w:t>
      </w:r>
      <w:r>
        <w:rPr>
          <w:color w:val="231F20"/>
        </w:rPr>
        <w:t>victims,</w:t>
      </w:r>
      <w:r>
        <w:rPr>
          <w:color w:val="231F20"/>
          <w:spacing w:val="40"/>
        </w:rPr>
        <w:t> </w:t>
      </w:r>
      <w:r>
        <w:rPr>
          <w:color w:val="231F20"/>
        </w:rPr>
        <w:t>“those</w:t>
      </w:r>
      <w:r>
        <w:rPr>
          <w:color w:val="231F20"/>
          <w:spacing w:val="40"/>
        </w:rPr>
        <w:t> </w:t>
      </w:r>
      <w:r>
        <w:rPr>
          <w:color w:val="231F20"/>
        </w:rPr>
        <w:t>unlucky</w:t>
      </w:r>
      <w:r>
        <w:rPr>
          <w:color w:val="231F20"/>
          <w:spacing w:val="40"/>
        </w:rPr>
        <w:t> </w:t>
      </w:r>
      <w:r>
        <w:rPr>
          <w:color w:val="231F20"/>
        </w:rPr>
        <w:t>ladies and gentlemen, useless and mischievous as many of them were,” and likens them to America’s own useless millionaire class (Shaw 1928: 205). His agenda is a eugenic revolution. Both </w:t>
      </w:r>
      <w:r>
        <w:rPr>
          <w:i/>
          <w:color w:val="231F20"/>
        </w:rPr>
        <w:t>The Scarlet</w:t>
      </w:r>
      <w:r>
        <w:rPr>
          <w:i/>
          <w:color w:val="231F20"/>
        </w:rPr>
        <w:t> Pimpernel </w:t>
      </w:r>
      <w:r>
        <w:rPr>
          <w:color w:val="231F20"/>
        </w:rPr>
        <w:t>and “The Revolutionist’s Handbook” figure hybridi- zation</w:t>
      </w:r>
      <w:r>
        <w:rPr>
          <w:color w:val="231F20"/>
          <w:spacing w:val="40"/>
        </w:rPr>
        <w:t> </w:t>
      </w:r>
      <w:r>
        <w:rPr>
          <w:color w:val="231F20"/>
        </w:rPr>
        <w:t>as</w:t>
      </w:r>
      <w:r>
        <w:rPr>
          <w:color w:val="231F20"/>
          <w:spacing w:val="40"/>
        </w:rPr>
        <w:t> </w:t>
      </w:r>
      <w:r>
        <w:rPr>
          <w:color w:val="231F20"/>
        </w:rPr>
        <w:t>the</w:t>
      </w:r>
      <w:r>
        <w:rPr>
          <w:color w:val="231F20"/>
          <w:spacing w:val="40"/>
        </w:rPr>
        <w:t> </w:t>
      </w:r>
      <w:r>
        <w:rPr>
          <w:color w:val="231F20"/>
        </w:rPr>
        <w:t>tool</w:t>
      </w:r>
      <w:r>
        <w:rPr>
          <w:color w:val="231F20"/>
          <w:spacing w:val="40"/>
        </w:rPr>
        <w:t> </w:t>
      </w:r>
      <w:r>
        <w:rPr>
          <w:color w:val="231F20"/>
        </w:rPr>
        <w:t>for</w:t>
      </w:r>
      <w:r>
        <w:rPr>
          <w:color w:val="231F20"/>
          <w:spacing w:val="40"/>
        </w:rPr>
        <w:t> </w:t>
      </w:r>
      <w:r>
        <w:rPr>
          <w:color w:val="231F20"/>
        </w:rPr>
        <w:t>improving</w:t>
      </w:r>
      <w:r>
        <w:rPr>
          <w:color w:val="231F20"/>
          <w:spacing w:val="40"/>
        </w:rPr>
        <w:t> </w:t>
      </w:r>
      <w:r>
        <w:rPr>
          <w:color w:val="231F20"/>
        </w:rPr>
        <w:t>and</w:t>
      </w:r>
      <w:r>
        <w:rPr>
          <w:color w:val="231F20"/>
          <w:spacing w:val="40"/>
        </w:rPr>
        <w:t> </w:t>
      </w:r>
      <w:r>
        <w:rPr>
          <w:color w:val="231F20"/>
        </w:rPr>
        <w:t>so</w:t>
      </w:r>
      <w:r>
        <w:rPr>
          <w:color w:val="231F20"/>
          <w:spacing w:val="40"/>
        </w:rPr>
        <w:t> </w:t>
      </w:r>
      <w:r>
        <w:rPr>
          <w:color w:val="231F20"/>
        </w:rPr>
        <w:t>ultimately</w:t>
      </w:r>
      <w:r>
        <w:rPr>
          <w:color w:val="231F20"/>
          <w:spacing w:val="40"/>
        </w:rPr>
        <w:t> </w:t>
      </w:r>
      <w:r>
        <w:rPr>
          <w:color w:val="231F20"/>
        </w:rPr>
        <w:t>protecting</w:t>
      </w:r>
      <w:r>
        <w:rPr>
          <w:color w:val="231F20"/>
          <w:spacing w:val="40"/>
        </w:rPr>
        <w:t> </w:t>
      </w:r>
      <w:r>
        <w:rPr>
          <w:color w:val="231F20"/>
        </w:rPr>
        <w:t>the aristocracy by the controlled crossbreeding of nobility with common stock. The shared aim of the two works and Mendelian eugenics is not interbred equality through the merging of classes, but rather an extension of pre-existing social divides by producing</w:t>
      </w:r>
      <w:r>
        <w:rPr>
          <w:color w:val="231F20"/>
          <w:spacing w:val="40"/>
        </w:rPr>
        <w:t> </w:t>
      </w:r>
      <w:r>
        <w:rPr>
          <w:color w:val="231F20"/>
        </w:rPr>
        <w:t>a hardier species of noble.</w:t>
      </w:r>
    </w:p>
    <w:p>
      <w:pPr>
        <w:pStyle w:val="BodyText"/>
        <w:spacing w:line="244" w:lineRule="auto" w:before="14"/>
        <w:ind w:left="263" w:right="997" w:firstLine="240"/>
        <w:jc w:val="both"/>
      </w:pPr>
      <w:r>
        <w:rPr>
          <w:color w:val="231F20"/>
        </w:rPr>
        <w:t>Like so many eugenicists, Orczy, through her hero Sir Percy Blakeney,</w:t>
      </w:r>
      <w:r>
        <w:rPr>
          <w:color w:val="231F20"/>
          <w:spacing w:val="40"/>
        </w:rPr>
        <w:t> </w:t>
      </w:r>
      <w:r>
        <w:rPr>
          <w:color w:val="231F20"/>
        </w:rPr>
        <w:t>and</w:t>
      </w:r>
      <w:r>
        <w:rPr>
          <w:color w:val="231F20"/>
          <w:spacing w:val="40"/>
        </w:rPr>
        <w:t> </w:t>
      </w:r>
      <w:r>
        <w:rPr>
          <w:color w:val="231F20"/>
        </w:rPr>
        <w:t>Shaw,</w:t>
      </w:r>
      <w:r>
        <w:rPr>
          <w:color w:val="231F20"/>
          <w:spacing w:val="40"/>
        </w:rPr>
        <w:t> </w:t>
      </w:r>
      <w:r>
        <w:rPr>
          <w:color w:val="231F20"/>
        </w:rPr>
        <w:t>through</w:t>
      </w:r>
      <w:r>
        <w:rPr>
          <w:color w:val="231F20"/>
          <w:spacing w:val="40"/>
        </w:rPr>
        <w:t> </w:t>
      </w:r>
      <w:r>
        <w:rPr>
          <w:color w:val="231F20"/>
        </w:rPr>
        <w:t>his</w:t>
      </w:r>
      <w:r>
        <w:rPr>
          <w:color w:val="231F20"/>
          <w:spacing w:val="40"/>
        </w:rPr>
        <w:t> </w:t>
      </w:r>
      <w:r>
        <w:rPr>
          <w:color w:val="231F20"/>
        </w:rPr>
        <w:t>“Handbook”</w:t>
      </w:r>
      <w:r>
        <w:rPr>
          <w:color w:val="231F20"/>
          <w:spacing w:val="40"/>
        </w:rPr>
        <w:t> </w:t>
      </w:r>
      <w:r>
        <w:rPr>
          <w:color w:val="231F20"/>
        </w:rPr>
        <w:t>narrator</w:t>
      </w:r>
      <w:r>
        <w:rPr>
          <w:color w:val="231F20"/>
          <w:spacing w:val="40"/>
        </w:rPr>
        <w:t> </w:t>
      </w:r>
      <w:r>
        <w:rPr>
          <w:color w:val="231F20"/>
        </w:rPr>
        <w:t>John (Jack) Tanner, conflate biology and culture and so indiscriminately apply Mendel’s principles to the production of any trait. “If two plants which differ constantly in one or several characters be crossed,”</w:t>
      </w:r>
      <w:r>
        <w:rPr>
          <w:color w:val="231F20"/>
          <w:spacing w:val="25"/>
        </w:rPr>
        <w:t> </w:t>
      </w:r>
      <w:r>
        <w:rPr>
          <w:color w:val="231F20"/>
        </w:rPr>
        <w:t>Mendel</w:t>
      </w:r>
      <w:r>
        <w:rPr>
          <w:color w:val="231F20"/>
          <w:spacing w:val="26"/>
        </w:rPr>
        <w:t> </w:t>
      </w:r>
      <w:r>
        <w:rPr>
          <w:color w:val="231F20"/>
        </w:rPr>
        <w:t>explains,</w:t>
      </w:r>
      <w:r>
        <w:rPr>
          <w:color w:val="231F20"/>
          <w:spacing w:val="25"/>
        </w:rPr>
        <w:t> </w:t>
      </w:r>
      <w:r>
        <w:rPr>
          <w:color w:val="231F20"/>
        </w:rPr>
        <w:t>“each</w:t>
      </w:r>
      <w:r>
        <w:rPr>
          <w:color w:val="231F20"/>
          <w:spacing w:val="26"/>
        </w:rPr>
        <w:t> </w:t>
      </w:r>
      <w:r>
        <w:rPr>
          <w:color w:val="231F20"/>
        </w:rPr>
        <w:t>pair</w:t>
      </w:r>
      <w:r>
        <w:rPr>
          <w:color w:val="231F20"/>
          <w:spacing w:val="26"/>
        </w:rPr>
        <w:t> </w:t>
      </w:r>
      <w:r>
        <w:rPr>
          <w:color w:val="231F20"/>
        </w:rPr>
        <w:t>of</w:t>
      </w:r>
      <w:r>
        <w:rPr>
          <w:color w:val="231F20"/>
          <w:spacing w:val="25"/>
        </w:rPr>
        <w:t> </w:t>
      </w:r>
      <w:r>
        <w:rPr>
          <w:color w:val="231F20"/>
        </w:rPr>
        <w:t>differentiating</w:t>
      </w:r>
      <w:r>
        <w:rPr>
          <w:color w:val="231F20"/>
          <w:spacing w:val="26"/>
        </w:rPr>
        <w:t> </w:t>
      </w:r>
      <w:r>
        <w:rPr>
          <w:color w:val="231F20"/>
          <w:spacing w:val="-2"/>
        </w:rPr>
        <w:t>characters</w:t>
      </w:r>
    </w:p>
    <w:p>
      <w:pPr>
        <w:pStyle w:val="BodyText"/>
        <w:spacing w:line="244" w:lineRule="auto" w:before="5"/>
        <w:ind w:left="263" w:right="997"/>
        <w:jc w:val="both"/>
      </w:pPr>
      <w:r>
        <w:rPr>
          <w:color w:val="231F20"/>
          <w:w w:val="105"/>
        </w:rPr>
        <w:t>…</w:t>
      </w:r>
      <w:r>
        <w:rPr>
          <w:color w:val="231F20"/>
          <w:spacing w:val="-3"/>
          <w:w w:val="105"/>
        </w:rPr>
        <w:t> </w:t>
      </w:r>
      <w:r>
        <w:rPr>
          <w:color w:val="231F20"/>
          <w:w w:val="105"/>
        </w:rPr>
        <w:t>unite</w:t>
      </w:r>
      <w:r>
        <w:rPr>
          <w:color w:val="231F20"/>
          <w:spacing w:val="-3"/>
          <w:w w:val="105"/>
        </w:rPr>
        <w:t> </w:t>
      </w:r>
      <w:r>
        <w:rPr>
          <w:color w:val="231F20"/>
          <w:w w:val="105"/>
        </w:rPr>
        <w:t>in</w:t>
      </w:r>
      <w:r>
        <w:rPr>
          <w:color w:val="231F20"/>
          <w:spacing w:val="-3"/>
          <w:w w:val="105"/>
        </w:rPr>
        <w:t> </w:t>
      </w:r>
      <w:r>
        <w:rPr>
          <w:color w:val="231F20"/>
          <w:w w:val="105"/>
        </w:rPr>
        <w:t>the</w:t>
      </w:r>
      <w:r>
        <w:rPr>
          <w:color w:val="231F20"/>
          <w:spacing w:val="-3"/>
          <w:w w:val="105"/>
        </w:rPr>
        <w:t> </w:t>
      </w:r>
      <w:r>
        <w:rPr>
          <w:color w:val="231F20"/>
          <w:w w:val="105"/>
        </w:rPr>
        <w:t>hybrid</w:t>
      </w:r>
      <w:r>
        <w:rPr>
          <w:color w:val="231F20"/>
          <w:spacing w:val="-3"/>
          <w:w w:val="105"/>
        </w:rPr>
        <w:t> </w:t>
      </w:r>
      <w:r>
        <w:rPr>
          <w:color w:val="231F20"/>
          <w:w w:val="105"/>
        </w:rPr>
        <w:t>to</w:t>
      </w:r>
      <w:r>
        <w:rPr>
          <w:color w:val="231F20"/>
          <w:spacing w:val="-3"/>
          <w:w w:val="105"/>
        </w:rPr>
        <w:t> </w:t>
      </w:r>
      <w:r>
        <w:rPr>
          <w:color w:val="231F20"/>
          <w:w w:val="105"/>
        </w:rPr>
        <w:t>form</w:t>
      </w:r>
      <w:r>
        <w:rPr>
          <w:color w:val="231F20"/>
          <w:spacing w:val="-3"/>
          <w:w w:val="105"/>
        </w:rPr>
        <w:t> </w:t>
      </w:r>
      <w:r>
        <w:rPr>
          <w:color w:val="231F20"/>
          <w:w w:val="105"/>
        </w:rPr>
        <w:t>a</w:t>
      </w:r>
      <w:r>
        <w:rPr>
          <w:color w:val="231F20"/>
          <w:spacing w:val="-3"/>
          <w:w w:val="105"/>
        </w:rPr>
        <w:t> </w:t>
      </w:r>
      <w:r>
        <w:rPr>
          <w:color w:val="231F20"/>
          <w:w w:val="105"/>
        </w:rPr>
        <w:t>new</w:t>
      </w:r>
      <w:r>
        <w:rPr>
          <w:color w:val="231F20"/>
          <w:spacing w:val="-3"/>
          <w:w w:val="105"/>
        </w:rPr>
        <w:t> </w:t>
      </w:r>
      <w:r>
        <w:rPr>
          <w:color w:val="231F20"/>
          <w:w w:val="105"/>
        </w:rPr>
        <w:t>character”</w:t>
      </w:r>
      <w:r>
        <w:rPr>
          <w:color w:val="231F20"/>
          <w:spacing w:val="-3"/>
          <w:w w:val="105"/>
        </w:rPr>
        <w:t> </w:t>
      </w:r>
      <w:r>
        <w:rPr>
          <w:color w:val="231F20"/>
          <w:w w:val="105"/>
        </w:rPr>
        <w:t>(1865:</w:t>
      </w:r>
      <w:r>
        <w:rPr>
          <w:color w:val="231F20"/>
          <w:spacing w:val="-3"/>
          <w:w w:val="105"/>
        </w:rPr>
        <w:t> </w:t>
      </w:r>
      <w:r>
        <w:rPr>
          <w:color w:val="231F20"/>
          <w:w w:val="105"/>
        </w:rPr>
        <w:t>4).</w:t>
      </w:r>
      <w:r>
        <w:rPr>
          <w:color w:val="231F20"/>
          <w:spacing w:val="-3"/>
          <w:w w:val="105"/>
        </w:rPr>
        <w:t> </w:t>
      </w:r>
      <w:r>
        <w:rPr>
          <w:color w:val="231F20"/>
          <w:w w:val="105"/>
        </w:rPr>
        <w:t>“Thus,” declares</w:t>
      </w:r>
      <w:r>
        <w:rPr>
          <w:color w:val="231F20"/>
          <w:w w:val="105"/>
        </w:rPr>
        <w:t> Shaw’s</w:t>
      </w:r>
      <w:r>
        <w:rPr>
          <w:color w:val="231F20"/>
          <w:w w:val="105"/>
        </w:rPr>
        <w:t> Tanner,</w:t>
      </w:r>
      <w:r>
        <w:rPr>
          <w:color w:val="231F20"/>
          <w:w w:val="105"/>
        </w:rPr>
        <w:t> “the</w:t>
      </w:r>
      <w:r>
        <w:rPr>
          <w:color w:val="231F20"/>
          <w:w w:val="105"/>
        </w:rPr>
        <w:t> son</w:t>
      </w:r>
      <w:r>
        <w:rPr>
          <w:color w:val="231F20"/>
          <w:w w:val="105"/>
        </w:rPr>
        <w:t> of</w:t>
      </w:r>
      <w:r>
        <w:rPr>
          <w:color w:val="231F20"/>
          <w:w w:val="105"/>
        </w:rPr>
        <w:t> a</w:t>
      </w:r>
      <w:r>
        <w:rPr>
          <w:color w:val="231F20"/>
          <w:w w:val="105"/>
        </w:rPr>
        <w:t> robust,</w:t>
      </w:r>
      <w:r>
        <w:rPr>
          <w:color w:val="231F20"/>
          <w:w w:val="105"/>
        </w:rPr>
        <w:t> cheerful,</w:t>
      </w:r>
      <w:r>
        <w:rPr>
          <w:color w:val="231F20"/>
          <w:w w:val="105"/>
        </w:rPr>
        <w:t> </w:t>
      </w:r>
      <w:r>
        <w:rPr>
          <w:color w:val="231F20"/>
          <w:w w:val="105"/>
        </w:rPr>
        <w:t>eupeptic British</w:t>
      </w:r>
      <w:r>
        <w:rPr>
          <w:color w:val="231F20"/>
          <w:spacing w:val="-11"/>
          <w:w w:val="105"/>
        </w:rPr>
        <w:t> </w:t>
      </w:r>
      <w:r>
        <w:rPr>
          <w:color w:val="231F20"/>
          <w:w w:val="105"/>
        </w:rPr>
        <w:t>country</w:t>
      </w:r>
      <w:r>
        <w:rPr>
          <w:color w:val="231F20"/>
          <w:spacing w:val="-11"/>
          <w:w w:val="105"/>
        </w:rPr>
        <w:t> </w:t>
      </w:r>
      <w:r>
        <w:rPr>
          <w:color w:val="231F20"/>
          <w:w w:val="105"/>
        </w:rPr>
        <w:t>squire,</w:t>
      </w:r>
      <w:r>
        <w:rPr>
          <w:color w:val="231F20"/>
          <w:spacing w:val="-11"/>
          <w:w w:val="105"/>
        </w:rPr>
        <w:t> </w:t>
      </w:r>
      <w:r>
        <w:rPr>
          <w:color w:val="231F20"/>
          <w:w w:val="105"/>
        </w:rPr>
        <w:t>with</w:t>
      </w:r>
      <w:r>
        <w:rPr>
          <w:color w:val="231F20"/>
          <w:spacing w:val="-11"/>
          <w:w w:val="105"/>
        </w:rPr>
        <w:t> </w:t>
      </w:r>
      <w:r>
        <w:rPr>
          <w:color w:val="231F20"/>
          <w:w w:val="105"/>
        </w:rPr>
        <w:t>the</w:t>
      </w:r>
      <w:r>
        <w:rPr>
          <w:color w:val="231F20"/>
          <w:spacing w:val="-11"/>
          <w:w w:val="105"/>
        </w:rPr>
        <w:t> </w:t>
      </w:r>
      <w:r>
        <w:rPr>
          <w:color w:val="231F20"/>
          <w:w w:val="105"/>
        </w:rPr>
        <w:t>tastes</w:t>
      </w:r>
      <w:r>
        <w:rPr>
          <w:color w:val="231F20"/>
          <w:spacing w:val="-11"/>
          <w:w w:val="105"/>
        </w:rPr>
        <w:t> </w:t>
      </w:r>
      <w:r>
        <w:rPr>
          <w:color w:val="231F20"/>
          <w:w w:val="105"/>
        </w:rPr>
        <w:t>and</w:t>
      </w:r>
      <w:r>
        <w:rPr>
          <w:color w:val="231F20"/>
          <w:spacing w:val="-11"/>
          <w:w w:val="105"/>
        </w:rPr>
        <w:t> </w:t>
      </w:r>
      <w:r>
        <w:rPr>
          <w:color w:val="231F20"/>
          <w:w w:val="105"/>
        </w:rPr>
        <w:t>ranges</w:t>
      </w:r>
      <w:r>
        <w:rPr>
          <w:color w:val="231F20"/>
          <w:spacing w:val="-11"/>
          <w:w w:val="105"/>
        </w:rPr>
        <w:t> </w:t>
      </w:r>
      <w:r>
        <w:rPr>
          <w:color w:val="231F20"/>
          <w:w w:val="105"/>
        </w:rPr>
        <w:t>of</w:t>
      </w:r>
      <w:r>
        <w:rPr>
          <w:color w:val="231F20"/>
          <w:spacing w:val="-11"/>
          <w:w w:val="105"/>
        </w:rPr>
        <w:t> </w:t>
      </w:r>
      <w:r>
        <w:rPr>
          <w:color w:val="231F20"/>
          <w:w w:val="105"/>
        </w:rPr>
        <w:t>his</w:t>
      </w:r>
      <w:r>
        <w:rPr>
          <w:color w:val="231F20"/>
          <w:spacing w:val="-11"/>
          <w:w w:val="105"/>
        </w:rPr>
        <w:t> </w:t>
      </w:r>
      <w:r>
        <w:rPr>
          <w:color w:val="231F20"/>
          <w:w w:val="105"/>
        </w:rPr>
        <w:t>class,</w:t>
      </w:r>
      <w:r>
        <w:rPr>
          <w:color w:val="231F20"/>
          <w:spacing w:val="-11"/>
          <w:w w:val="105"/>
        </w:rPr>
        <w:t> </w:t>
      </w:r>
      <w:r>
        <w:rPr>
          <w:color w:val="231F20"/>
          <w:w w:val="105"/>
        </w:rPr>
        <w:t>and </w:t>
      </w:r>
      <w:r>
        <w:rPr>
          <w:color w:val="231F20"/>
        </w:rPr>
        <w:t>of</w:t>
      </w:r>
      <w:r>
        <w:rPr>
          <w:color w:val="231F20"/>
          <w:spacing w:val="18"/>
        </w:rPr>
        <w:t> </w:t>
      </w:r>
      <w:r>
        <w:rPr>
          <w:color w:val="231F20"/>
        </w:rPr>
        <w:t>a</w:t>
      </w:r>
      <w:r>
        <w:rPr>
          <w:color w:val="231F20"/>
          <w:spacing w:val="18"/>
        </w:rPr>
        <w:t> </w:t>
      </w:r>
      <w:r>
        <w:rPr>
          <w:color w:val="231F20"/>
        </w:rPr>
        <w:t>clever,</w:t>
      </w:r>
      <w:r>
        <w:rPr>
          <w:color w:val="231F20"/>
          <w:spacing w:val="18"/>
        </w:rPr>
        <w:t> </w:t>
      </w:r>
      <w:r>
        <w:rPr>
          <w:color w:val="231F20"/>
        </w:rPr>
        <w:t>imaginative,</w:t>
      </w:r>
      <w:r>
        <w:rPr>
          <w:color w:val="231F20"/>
          <w:spacing w:val="18"/>
        </w:rPr>
        <w:t> </w:t>
      </w:r>
      <w:r>
        <w:rPr>
          <w:color w:val="231F20"/>
        </w:rPr>
        <w:t>intellectual,</w:t>
      </w:r>
      <w:r>
        <w:rPr>
          <w:color w:val="231F20"/>
          <w:spacing w:val="18"/>
        </w:rPr>
        <w:t> </w:t>
      </w:r>
      <w:r>
        <w:rPr>
          <w:color w:val="231F20"/>
        </w:rPr>
        <w:t>highly</w:t>
      </w:r>
      <w:r>
        <w:rPr>
          <w:color w:val="231F20"/>
          <w:spacing w:val="18"/>
        </w:rPr>
        <w:t> </w:t>
      </w:r>
      <w:r>
        <w:rPr>
          <w:color w:val="231F20"/>
        </w:rPr>
        <w:t>civilized</w:t>
      </w:r>
      <w:r>
        <w:rPr>
          <w:color w:val="231F20"/>
          <w:spacing w:val="18"/>
        </w:rPr>
        <w:t> </w:t>
      </w:r>
      <w:r>
        <w:rPr>
          <w:color w:val="231F20"/>
        </w:rPr>
        <w:t>Jewess,</w:t>
      </w:r>
      <w:r>
        <w:rPr>
          <w:color w:val="231F20"/>
          <w:spacing w:val="18"/>
        </w:rPr>
        <w:t> </w:t>
      </w:r>
      <w:r>
        <w:rPr>
          <w:color w:val="231F20"/>
          <w:spacing w:val="-2"/>
        </w:rPr>
        <w:t>might</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67" w:id="92"/>
      <w:bookmarkEnd w:id="92"/>
      <w:r>
        <w:rPr/>
      </w:r>
      <w:r>
        <w:rPr>
          <w:color w:val="231F20"/>
        </w:rPr>
        <w:t>be very superior to both his parents” (1928: 187). Orczy </w:t>
      </w:r>
      <w:r>
        <w:rPr>
          <w:color w:val="231F20"/>
        </w:rPr>
        <w:t>selects</w:t>
      </w:r>
      <w:r>
        <w:rPr>
          <w:color w:val="231F20"/>
          <w:spacing w:val="80"/>
          <w:w w:val="150"/>
        </w:rPr>
        <w:t> </w:t>
      </w:r>
      <w:r>
        <w:rPr>
          <w:color w:val="231F20"/>
        </w:rPr>
        <w:t>the same differentiating characteristics for her fictional mates. Her Sir Percy is robust: “Tall, above average, even for an Englishmen, broad-shouldered and massively built” (2000: 42); and cheerful with</w:t>
      </w:r>
      <w:r>
        <w:rPr>
          <w:color w:val="231F20"/>
          <w:spacing w:val="40"/>
        </w:rPr>
        <w:t> </w:t>
      </w:r>
      <w:r>
        <w:rPr>
          <w:color w:val="231F20"/>
        </w:rPr>
        <w:t>a</w:t>
      </w:r>
      <w:r>
        <w:rPr>
          <w:color w:val="231F20"/>
          <w:spacing w:val="40"/>
        </w:rPr>
        <w:t> </w:t>
      </w:r>
      <w:r>
        <w:rPr>
          <w:color w:val="231F20"/>
        </w:rPr>
        <w:t>“perpetual</w:t>
      </w:r>
      <w:r>
        <w:rPr>
          <w:color w:val="231F20"/>
          <w:spacing w:val="40"/>
        </w:rPr>
        <w:t> </w:t>
      </w:r>
      <w:r>
        <w:rPr>
          <w:color w:val="231F20"/>
        </w:rPr>
        <w:t>inane</w:t>
      </w:r>
      <w:r>
        <w:rPr>
          <w:color w:val="231F20"/>
          <w:spacing w:val="40"/>
        </w:rPr>
        <w:t> </w:t>
      </w:r>
      <w:r>
        <w:rPr>
          <w:color w:val="231F20"/>
        </w:rPr>
        <w:t>laugh”</w:t>
      </w:r>
      <w:r>
        <w:rPr>
          <w:color w:val="231F20"/>
          <w:spacing w:val="40"/>
        </w:rPr>
        <w:t> </w:t>
      </w:r>
      <w:r>
        <w:rPr>
          <w:color w:val="231F20"/>
        </w:rPr>
        <w:t>and</w:t>
      </w:r>
      <w:r>
        <w:rPr>
          <w:color w:val="231F20"/>
          <w:spacing w:val="40"/>
        </w:rPr>
        <w:t> </w:t>
      </w:r>
      <w:r>
        <w:rPr>
          <w:color w:val="231F20"/>
        </w:rPr>
        <w:t>“good-humoured”</w:t>
      </w:r>
      <w:r>
        <w:rPr>
          <w:color w:val="231F20"/>
          <w:spacing w:val="40"/>
        </w:rPr>
        <w:t> </w:t>
      </w:r>
      <w:r>
        <w:rPr>
          <w:color w:val="231F20"/>
        </w:rPr>
        <w:t>air</w:t>
      </w:r>
      <w:r>
        <w:rPr>
          <w:color w:val="231F20"/>
          <w:spacing w:val="40"/>
        </w:rPr>
        <w:t> </w:t>
      </w:r>
      <w:r>
        <w:rPr>
          <w:color w:val="231F20"/>
        </w:rPr>
        <w:t>(46, 82). His “plebeian” wife, Marguerite, is considered “the cleverest woman in Europe” (34). Tanner acknowledges that such repro- ductive</w:t>
      </w:r>
      <w:r>
        <w:rPr>
          <w:color w:val="231F20"/>
          <w:spacing w:val="-2"/>
        </w:rPr>
        <w:t> </w:t>
      </w:r>
      <w:r>
        <w:rPr>
          <w:color w:val="231F20"/>
        </w:rPr>
        <w:t>pairings</w:t>
      </w:r>
      <w:r>
        <w:rPr>
          <w:color w:val="231F20"/>
          <w:spacing w:val="-2"/>
        </w:rPr>
        <w:t> </w:t>
      </w:r>
      <w:r>
        <w:rPr>
          <w:color w:val="231F20"/>
        </w:rPr>
        <w:t>in</w:t>
      </w:r>
      <w:r>
        <w:rPr>
          <w:color w:val="231F20"/>
          <w:spacing w:val="-2"/>
        </w:rPr>
        <w:t> </w:t>
      </w:r>
      <w:r>
        <w:rPr>
          <w:color w:val="231F20"/>
        </w:rPr>
        <w:t>which</w:t>
      </w:r>
      <w:r>
        <w:rPr>
          <w:color w:val="231F20"/>
          <w:spacing w:val="-2"/>
        </w:rPr>
        <w:t> </w:t>
      </w:r>
      <w:r>
        <w:rPr>
          <w:color w:val="231F20"/>
        </w:rPr>
        <w:t>“two</w:t>
      </w:r>
      <w:r>
        <w:rPr>
          <w:color w:val="231F20"/>
          <w:spacing w:val="-2"/>
        </w:rPr>
        <w:t> </w:t>
      </w:r>
      <w:r>
        <w:rPr>
          <w:color w:val="231F20"/>
        </w:rPr>
        <w:t>complementary</w:t>
      </w:r>
      <w:r>
        <w:rPr>
          <w:color w:val="231F20"/>
          <w:spacing w:val="-2"/>
        </w:rPr>
        <w:t> </w:t>
      </w:r>
      <w:r>
        <w:rPr>
          <w:color w:val="231F20"/>
        </w:rPr>
        <w:t>persons</w:t>
      </w:r>
      <w:r>
        <w:rPr>
          <w:color w:val="231F20"/>
          <w:spacing w:val="-2"/>
        </w:rPr>
        <w:t> </w:t>
      </w:r>
      <w:r>
        <w:rPr>
          <w:color w:val="231F20"/>
        </w:rPr>
        <w:t>may</w:t>
      </w:r>
      <w:r>
        <w:rPr>
          <w:color w:val="231F20"/>
          <w:spacing w:val="-2"/>
        </w:rPr>
        <w:t> </w:t>
      </w:r>
      <w:r>
        <w:rPr>
          <w:color w:val="231F20"/>
        </w:rPr>
        <w:t>supply one another’s deficiencies” do not make “congenial marriages,”</w:t>
      </w:r>
      <w:r>
        <w:rPr>
          <w:color w:val="231F20"/>
          <w:spacing w:val="80"/>
        </w:rPr>
        <w:t> </w:t>
      </w:r>
      <w:r>
        <w:rPr>
          <w:color w:val="231F20"/>
        </w:rPr>
        <w:t>and,</w:t>
      </w:r>
      <w:r>
        <w:rPr>
          <w:color w:val="231F20"/>
          <w:spacing w:val="40"/>
        </w:rPr>
        <w:t> </w:t>
      </w:r>
      <w:r>
        <w:rPr>
          <w:color w:val="231F20"/>
        </w:rPr>
        <w:t>therefore,</w:t>
      </w:r>
      <w:r>
        <w:rPr>
          <w:color w:val="231F20"/>
          <w:spacing w:val="40"/>
        </w:rPr>
        <w:t> </w:t>
      </w:r>
      <w:r>
        <w:rPr>
          <w:color w:val="231F20"/>
        </w:rPr>
        <w:t>“good</w:t>
      </w:r>
      <w:r>
        <w:rPr>
          <w:color w:val="231F20"/>
          <w:spacing w:val="40"/>
        </w:rPr>
        <w:t> </w:t>
      </w:r>
      <w:r>
        <w:rPr>
          <w:color w:val="231F20"/>
        </w:rPr>
        <w:t>results</w:t>
      </w:r>
      <w:r>
        <w:rPr>
          <w:color w:val="231F20"/>
          <w:spacing w:val="40"/>
        </w:rPr>
        <w:t> </w:t>
      </w:r>
      <w:r>
        <w:rPr>
          <w:color w:val="231F20"/>
        </w:rPr>
        <w:t>may</w:t>
      </w:r>
      <w:r>
        <w:rPr>
          <w:color w:val="231F20"/>
          <w:spacing w:val="40"/>
        </w:rPr>
        <w:t> </w:t>
      </w:r>
      <w:r>
        <w:rPr>
          <w:color w:val="231F20"/>
        </w:rPr>
        <w:t>be</w:t>
      </w:r>
      <w:r>
        <w:rPr>
          <w:color w:val="231F20"/>
          <w:spacing w:val="40"/>
        </w:rPr>
        <w:t> </w:t>
      </w:r>
      <w:r>
        <w:rPr>
          <w:color w:val="231F20"/>
        </w:rPr>
        <w:t>obtained</w:t>
      </w:r>
      <w:r>
        <w:rPr>
          <w:color w:val="231F20"/>
          <w:spacing w:val="40"/>
        </w:rPr>
        <w:t> </w:t>
      </w:r>
      <w:r>
        <w:rPr>
          <w:color w:val="231F20"/>
        </w:rPr>
        <w:t>from</w:t>
      </w:r>
      <w:r>
        <w:rPr>
          <w:color w:val="231F20"/>
          <w:spacing w:val="40"/>
        </w:rPr>
        <w:t> </w:t>
      </w:r>
      <w:r>
        <w:rPr>
          <w:color w:val="231F20"/>
        </w:rPr>
        <w:t>parents</w:t>
      </w:r>
      <w:r>
        <w:rPr>
          <w:color w:val="231F20"/>
          <w:spacing w:val="40"/>
        </w:rPr>
        <w:t> </w:t>
      </w:r>
      <w:r>
        <w:rPr>
          <w:color w:val="231F20"/>
        </w:rPr>
        <w:t>who would be extremely unsuitable companions” (186–7).Orczy demonstrates the same assertion with Percy and Marguerite’s estranged marriage: “she took no pains to disguise that good- natured contempt which she evidently felt for him,” and he, in</w:t>
      </w:r>
      <w:r>
        <w:rPr>
          <w:color w:val="231F20"/>
          <w:spacing w:val="80"/>
          <w:w w:val="150"/>
        </w:rPr>
        <w:t> </w:t>
      </w:r>
      <w:r>
        <w:rPr>
          <w:color w:val="231F20"/>
        </w:rPr>
        <w:t>turn,</w:t>
      </w:r>
      <w:r>
        <w:rPr>
          <w:color w:val="231F20"/>
          <w:spacing w:val="38"/>
        </w:rPr>
        <w:t> </w:t>
      </w:r>
      <w:r>
        <w:rPr>
          <w:color w:val="231F20"/>
        </w:rPr>
        <w:t>“has</w:t>
      </w:r>
      <w:r>
        <w:rPr>
          <w:color w:val="231F20"/>
          <w:spacing w:val="38"/>
        </w:rPr>
        <w:t> </w:t>
      </w:r>
      <w:r>
        <w:rPr>
          <w:color w:val="231F20"/>
        </w:rPr>
        <w:t>the</w:t>
      </w:r>
      <w:r>
        <w:rPr>
          <w:color w:val="231F20"/>
          <w:spacing w:val="38"/>
        </w:rPr>
        <w:t> </w:t>
      </w:r>
      <w:r>
        <w:rPr>
          <w:color w:val="231F20"/>
        </w:rPr>
        <w:t>most</w:t>
      </w:r>
      <w:r>
        <w:rPr>
          <w:color w:val="231F20"/>
          <w:spacing w:val="38"/>
        </w:rPr>
        <w:t> </w:t>
      </w:r>
      <w:r>
        <w:rPr>
          <w:color w:val="231F20"/>
        </w:rPr>
        <w:t>complete</w:t>
      </w:r>
      <w:r>
        <w:rPr>
          <w:color w:val="231F20"/>
          <w:spacing w:val="38"/>
        </w:rPr>
        <w:t> </w:t>
      </w:r>
      <w:r>
        <w:rPr>
          <w:color w:val="231F20"/>
        </w:rPr>
        <w:t>contempt</w:t>
      </w:r>
      <w:r>
        <w:rPr>
          <w:color w:val="231F20"/>
          <w:spacing w:val="38"/>
        </w:rPr>
        <w:t> </w:t>
      </w:r>
      <w:r>
        <w:rPr>
          <w:color w:val="231F20"/>
        </w:rPr>
        <w:t>for</w:t>
      </w:r>
      <w:r>
        <w:rPr>
          <w:color w:val="231F20"/>
          <w:spacing w:val="38"/>
        </w:rPr>
        <w:t> </w:t>
      </w:r>
      <w:r>
        <w:rPr>
          <w:color w:val="231F20"/>
        </w:rPr>
        <w:t>his</w:t>
      </w:r>
      <w:r>
        <w:rPr>
          <w:color w:val="231F20"/>
          <w:spacing w:val="38"/>
        </w:rPr>
        <w:t> </w:t>
      </w:r>
      <w:r>
        <w:rPr>
          <w:color w:val="231F20"/>
        </w:rPr>
        <w:t>wife”</w:t>
      </w:r>
      <w:r>
        <w:rPr>
          <w:color w:val="231F20"/>
          <w:spacing w:val="38"/>
        </w:rPr>
        <w:t> </w:t>
      </w:r>
      <w:r>
        <w:rPr>
          <w:color w:val="231F20"/>
        </w:rPr>
        <w:t>(45,</w:t>
      </w:r>
      <w:r>
        <w:rPr>
          <w:color w:val="231F20"/>
          <w:spacing w:val="38"/>
        </w:rPr>
        <w:t> </w:t>
      </w:r>
      <w:r>
        <w:rPr>
          <w:color w:val="231F20"/>
        </w:rPr>
        <w:t>55).</w:t>
      </w:r>
    </w:p>
    <w:p>
      <w:pPr>
        <w:pStyle w:val="BodyText"/>
        <w:spacing w:line="244" w:lineRule="auto" w:before="13"/>
        <w:ind w:left="600" w:right="660" w:firstLine="240"/>
        <w:jc w:val="both"/>
      </w:pPr>
      <w:r>
        <w:rPr>
          <w:color w:val="231F20"/>
        </w:rPr>
        <w:t>Despite marital incompatibility, Tanner argues that such </w:t>
      </w:r>
      <w:r>
        <w:rPr>
          <w:color w:val="231F20"/>
        </w:rPr>
        <w:t>combi- nations—“a countess to a navvy or of a duke to a charwoman” (186)—will eventually produce a hybrid class of supermen.</w:t>
      </w:r>
      <w:r>
        <w:rPr>
          <w:color w:val="231F20"/>
          <w:spacing w:val="80"/>
          <w:w w:val="150"/>
        </w:rPr>
        <w:t> </w:t>
      </w:r>
      <w:r>
        <w:rPr>
          <w:color w:val="231F20"/>
        </w:rPr>
        <w:t>Tanner cannot, however, define the new species except as some “sort of goodlooking philosopher-athlete, with a handsome healthy woman for a mate,” which he declares “a great advance on the popular</w:t>
      </w:r>
      <w:r>
        <w:rPr>
          <w:color w:val="231F20"/>
          <w:spacing w:val="40"/>
        </w:rPr>
        <w:t> </w:t>
      </w:r>
      <w:r>
        <w:rPr>
          <w:color w:val="231F20"/>
        </w:rPr>
        <w:t>demand</w:t>
      </w:r>
      <w:r>
        <w:rPr>
          <w:color w:val="231F20"/>
          <w:spacing w:val="40"/>
        </w:rPr>
        <w:t> </w:t>
      </w:r>
      <w:r>
        <w:rPr>
          <w:color w:val="231F20"/>
        </w:rPr>
        <w:t>for</w:t>
      </w:r>
      <w:r>
        <w:rPr>
          <w:color w:val="231F20"/>
          <w:spacing w:val="40"/>
        </w:rPr>
        <w:t> </w:t>
      </w:r>
      <w:r>
        <w:rPr>
          <w:color w:val="231F20"/>
        </w:rPr>
        <w:t>a</w:t>
      </w:r>
      <w:r>
        <w:rPr>
          <w:color w:val="231F20"/>
          <w:spacing w:val="40"/>
        </w:rPr>
        <w:t> </w:t>
      </w:r>
      <w:r>
        <w:rPr>
          <w:color w:val="231F20"/>
        </w:rPr>
        <w:t>perfect</w:t>
      </w:r>
      <w:r>
        <w:rPr>
          <w:color w:val="231F20"/>
          <w:spacing w:val="40"/>
        </w:rPr>
        <w:t> </w:t>
      </w:r>
      <w:r>
        <w:rPr>
          <w:color w:val="231F20"/>
        </w:rPr>
        <w:t>gentleman</w:t>
      </w:r>
      <w:r>
        <w:rPr>
          <w:color w:val="231F20"/>
          <w:spacing w:val="40"/>
        </w:rPr>
        <w:t> </w:t>
      </w:r>
      <w:r>
        <w:rPr>
          <w:color w:val="231F20"/>
        </w:rPr>
        <w:t>and</w:t>
      </w:r>
      <w:r>
        <w:rPr>
          <w:color w:val="231F20"/>
          <w:spacing w:val="40"/>
        </w:rPr>
        <w:t> </w:t>
      </w:r>
      <w:r>
        <w:rPr>
          <w:color w:val="231F20"/>
        </w:rPr>
        <w:t>a</w:t>
      </w:r>
      <w:r>
        <w:rPr>
          <w:color w:val="231F20"/>
          <w:spacing w:val="40"/>
        </w:rPr>
        <w:t> </w:t>
      </w:r>
      <w:r>
        <w:rPr>
          <w:color w:val="231F20"/>
        </w:rPr>
        <w:t>perfect</w:t>
      </w:r>
      <w:r>
        <w:rPr>
          <w:color w:val="231F20"/>
          <w:spacing w:val="40"/>
        </w:rPr>
        <w:t> </w:t>
      </w:r>
      <w:r>
        <w:rPr>
          <w:color w:val="231F20"/>
        </w:rPr>
        <w:t>lady” (182). The ruling class, replaced by democracy, serves no societal function. Tanner identities himself as a “Member of the Idle Rich Class,” and its flaw is at best “Uselessness,” at worst parasitism, Lankester’s term for the cause of biological degeneration reapplied to</w:t>
      </w:r>
      <w:r>
        <w:rPr>
          <w:color w:val="231F20"/>
          <w:spacing w:val="40"/>
        </w:rPr>
        <w:t> </w:t>
      </w:r>
      <w:r>
        <w:rPr>
          <w:color w:val="231F20"/>
        </w:rPr>
        <w:t>social</w:t>
      </w:r>
      <w:r>
        <w:rPr>
          <w:color w:val="231F20"/>
          <w:spacing w:val="40"/>
        </w:rPr>
        <w:t> </w:t>
      </w:r>
      <w:r>
        <w:rPr>
          <w:color w:val="231F20"/>
        </w:rPr>
        <w:t>order</w:t>
      </w:r>
      <w:r>
        <w:rPr>
          <w:color w:val="231F20"/>
          <w:spacing w:val="40"/>
        </w:rPr>
        <w:t> </w:t>
      </w:r>
      <w:r>
        <w:rPr>
          <w:color w:val="231F20"/>
        </w:rPr>
        <w:t>(177,</w:t>
      </w:r>
      <w:r>
        <w:rPr>
          <w:color w:val="231F20"/>
          <w:spacing w:val="40"/>
        </w:rPr>
        <w:t> </w:t>
      </w:r>
      <w:r>
        <w:rPr>
          <w:color w:val="231F20"/>
        </w:rPr>
        <w:t>241).</w:t>
      </w:r>
      <w:r>
        <w:rPr>
          <w:color w:val="231F20"/>
          <w:spacing w:val="40"/>
        </w:rPr>
        <w:t> </w:t>
      </w:r>
      <w:r>
        <w:rPr>
          <w:color w:val="231F20"/>
        </w:rPr>
        <w:t>While</w:t>
      </w:r>
      <w:r>
        <w:rPr>
          <w:color w:val="231F20"/>
          <w:spacing w:val="40"/>
        </w:rPr>
        <w:t> </w:t>
      </w:r>
      <w:r>
        <w:rPr>
          <w:color w:val="231F20"/>
        </w:rPr>
        <w:t>he</w:t>
      </w:r>
      <w:r>
        <w:rPr>
          <w:color w:val="231F20"/>
          <w:spacing w:val="40"/>
        </w:rPr>
        <w:t> </w:t>
      </w:r>
      <w:r>
        <w:rPr>
          <w:color w:val="231F20"/>
        </w:rPr>
        <w:t>conceives</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superman as superior in multiple characteristics, Tanner’s primary breeding goal is the elimination of his class’ central flaw. “No elaboration of physical or moral accomplishment,” he insists, “can atone for the</w:t>
      </w:r>
      <w:r>
        <w:rPr>
          <w:color w:val="231F20"/>
          <w:spacing w:val="40"/>
        </w:rPr>
        <w:t> </w:t>
      </w:r>
      <w:r>
        <w:rPr>
          <w:color w:val="231F20"/>
        </w:rPr>
        <w:t>sin of parasitism” (237).</w:t>
      </w:r>
    </w:p>
    <w:p>
      <w:pPr>
        <w:pStyle w:val="BodyText"/>
        <w:spacing w:line="244" w:lineRule="auto" w:before="13"/>
        <w:ind w:left="600" w:right="660" w:firstLine="240"/>
        <w:jc w:val="both"/>
      </w:pPr>
      <w:r>
        <w:rPr>
          <w:color w:val="231F20"/>
          <w:w w:val="105"/>
        </w:rPr>
        <w:t>Orczy’s</w:t>
      </w:r>
      <w:r>
        <w:rPr>
          <w:color w:val="231F20"/>
          <w:spacing w:val="-8"/>
          <w:w w:val="105"/>
        </w:rPr>
        <w:t> </w:t>
      </w:r>
      <w:r>
        <w:rPr>
          <w:color w:val="231F20"/>
          <w:w w:val="105"/>
        </w:rPr>
        <w:t>Sir</w:t>
      </w:r>
      <w:r>
        <w:rPr>
          <w:color w:val="231F20"/>
          <w:spacing w:val="-8"/>
          <w:w w:val="105"/>
        </w:rPr>
        <w:t> </w:t>
      </w:r>
      <w:r>
        <w:rPr>
          <w:color w:val="231F20"/>
          <w:w w:val="105"/>
        </w:rPr>
        <w:t>Percy</w:t>
      </w:r>
      <w:r>
        <w:rPr>
          <w:color w:val="231F20"/>
          <w:spacing w:val="-8"/>
          <w:w w:val="105"/>
        </w:rPr>
        <w:t> </w:t>
      </w:r>
      <w:r>
        <w:rPr>
          <w:color w:val="231F20"/>
          <w:w w:val="105"/>
        </w:rPr>
        <w:t>is</w:t>
      </w:r>
      <w:r>
        <w:rPr>
          <w:color w:val="231F20"/>
          <w:spacing w:val="-8"/>
          <w:w w:val="105"/>
        </w:rPr>
        <w:t> </w:t>
      </w:r>
      <w:r>
        <w:rPr>
          <w:color w:val="231F20"/>
          <w:w w:val="105"/>
        </w:rPr>
        <w:t>an</w:t>
      </w:r>
      <w:r>
        <w:rPr>
          <w:color w:val="231F20"/>
          <w:spacing w:val="-8"/>
          <w:w w:val="105"/>
        </w:rPr>
        <w:t> </w:t>
      </w:r>
      <w:r>
        <w:rPr>
          <w:color w:val="231F20"/>
          <w:w w:val="105"/>
        </w:rPr>
        <w:t>embodiment</w:t>
      </w:r>
      <w:r>
        <w:rPr>
          <w:color w:val="231F20"/>
          <w:spacing w:val="-8"/>
          <w:w w:val="105"/>
        </w:rPr>
        <w:t> </w:t>
      </w:r>
      <w:r>
        <w:rPr>
          <w:color w:val="231F20"/>
          <w:w w:val="105"/>
        </w:rPr>
        <w:t>of</w:t>
      </w:r>
      <w:r>
        <w:rPr>
          <w:color w:val="231F20"/>
          <w:spacing w:val="-8"/>
          <w:w w:val="105"/>
        </w:rPr>
        <w:t> </w:t>
      </w:r>
      <w:r>
        <w:rPr>
          <w:color w:val="231F20"/>
          <w:w w:val="105"/>
        </w:rPr>
        <w:t>the</w:t>
      </w:r>
      <w:r>
        <w:rPr>
          <w:color w:val="231F20"/>
          <w:spacing w:val="-8"/>
          <w:w w:val="105"/>
        </w:rPr>
        <w:t> </w:t>
      </w:r>
      <w:r>
        <w:rPr>
          <w:color w:val="231F20"/>
          <w:w w:val="105"/>
        </w:rPr>
        <w:t>parasitically</w:t>
      </w:r>
      <w:r>
        <w:rPr>
          <w:color w:val="231F20"/>
          <w:spacing w:val="-8"/>
          <w:w w:val="105"/>
        </w:rPr>
        <w:t> </w:t>
      </w:r>
      <w:r>
        <w:rPr>
          <w:color w:val="231F20"/>
          <w:w w:val="105"/>
        </w:rPr>
        <w:t>useless gentleman.</w:t>
      </w:r>
      <w:r>
        <w:rPr>
          <w:color w:val="231F20"/>
          <w:w w:val="105"/>
        </w:rPr>
        <w:t> A</w:t>
      </w:r>
      <w:r>
        <w:rPr>
          <w:color w:val="231F20"/>
          <w:w w:val="105"/>
        </w:rPr>
        <w:t> “descendant</w:t>
      </w:r>
      <w:r>
        <w:rPr>
          <w:color w:val="231F20"/>
          <w:w w:val="105"/>
        </w:rPr>
        <w:t> of</w:t>
      </w:r>
      <w:r>
        <w:rPr>
          <w:color w:val="231F20"/>
          <w:w w:val="105"/>
        </w:rPr>
        <w:t> a</w:t>
      </w:r>
      <w:r>
        <w:rPr>
          <w:color w:val="231F20"/>
          <w:w w:val="105"/>
        </w:rPr>
        <w:t> long</w:t>
      </w:r>
      <w:r>
        <w:rPr>
          <w:color w:val="231F20"/>
          <w:w w:val="105"/>
        </w:rPr>
        <w:t> line</w:t>
      </w:r>
      <w:r>
        <w:rPr>
          <w:color w:val="231F20"/>
          <w:w w:val="105"/>
        </w:rPr>
        <w:t> of</w:t>
      </w:r>
      <w:r>
        <w:rPr>
          <w:color w:val="231F20"/>
          <w:w w:val="105"/>
        </w:rPr>
        <w:t> English</w:t>
      </w:r>
      <w:r>
        <w:rPr>
          <w:color w:val="231F20"/>
          <w:w w:val="105"/>
        </w:rPr>
        <w:t> gentlemen,” Percy</w:t>
      </w:r>
      <w:r>
        <w:rPr>
          <w:color w:val="231F20"/>
          <w:spacing w:val="-12"/>
          <w:w w:val="105"/>
        </w:rPr>
        <w:t> </w:t>
      </w:r>
      <w:r>
        <w:rPr>
          <w:color w:val="231F20"/>
          <w:w w:val="105"/>
        </w:rPr>
        <w:t>“has</w:t>
      </w:r>
      <w:r>
        <w:rPr>
          <w:color w:val="231F20"/>
          <w:spacing w:val="-12"/>
          <w:w w:val="105"/>
        </w:rPr>
        <w:t> </w:t>
      </w:r>
      <w:r>
        <w:rPr>
          <w:color w:val="231F20"/>
          <w:w w:val="105"/>
        </w:rPr>
        <w:t>more</w:t>
      </w:r>
      <w:r>
        <w:rPr>
          <w:color w:val="231F20"/>
          <w:spacing w:val="-11"/>
          <w:w w:val="105"/>
        </w:rPr>
        <w:t> </w:t>
      </w:r>
      <w:r>
        <w:rPr>
          <w:color w:val="231F20"/>
          <w:w w:val="105"/>
        </w:rPr>
        <w:t>money</w:t>
      </w:r>
      <w:r>
        <w:rPr>
          <w:color w:val="231F20"/>
          <w:spacing w:val="-12"/>
          <w:w w:val="105"/>
        </w:rPr>
        <w:t> </w:t>
      </w:r>
      <w:r>
        <w:rPr>
          <w:color w:val="231F20"/>
          <w:w w:val="105"/>
        </w:rPr>
        <w:t>than</w:t>
      </w:r>
      <w:r>
        <w:rPr>
          <w:color w:val="231F20"/>
          <w:spacing w:val="-11"/>
          <w:w w:val="105"/>
        </w:rPr>
        <w:t> </w:t>
      </w:r>
      <w:r>
        <w:rPr>
          <w:color w:val="231F20"/>
          <w:w w:val="105"/>
        </w:rPr>
        <w:t>any</w:t>
      </w:r>
      <w:r>
        <w:rPr>
          <w:color w:val="231F20"/>
          <w:spacing w:val="-12"/>
          <w:w w:val="105"/>
        </w:rPr>
        <w:t> </w:t>
      </w:r>
      <w:r>
        <w:rPr>
          <w:color w:val="231F20"/>
          <w:w w:val="105"/>
        </w:rPr>
        <w:t>half-dozen</w:t>
      </w:r>
      <w:r>
        <w:rPr>
          <w:color w:val="231F20"/>
          <w:spacing w:val="-11"/>
          <w:w w:val="105"/>
        </w:rPr>
        <w:t> </w:t>
      </w:r>
      <w:r>
        <w:rPr>
          <w:color w:val="231F20"/>
          <w:w w:val="105"/>
        </w:rPr>
        <w:t>men</w:t>
      </w:r>
      <w:r>
        <w:rPr>
          <w:color w:val="231F20"/>
          <w:spacing w:val="-12"/>
          <w:w w:val="105"/>
        </w:rPr>
        <w:t> </w:t>
      </w:r>
      <w:r>
        <w:rPr>
          <w:color w:val="231F20"/>
          <w:w w:val="105"/>
        </w:rPr>
        <w:t>put</w:t>
      </w:r>
      <w:r>
        <w:rPr>
          <w:color w:val="231F20"/>
          <w:spacing w:val="-12"/>
          <w:w w:val="105"/>
        </w:rPr>
        <w:t> </w:t>
      </w:r>
      <w:r>
        <w:rPr>
          <w:color w:val="231F20"/>
          <w:w w:val="105"/>
        </w:rPr>
        <w:t>together,</w:t>
      </w:r>
      <w:r>
        <w:rPr>
          <w:color w:val="231F20"/>
          <w:spacing w:val="-11"/>
          <w:w w:val="105"/>
        </w:rPr>
        <w:t> </w:t>
      </w:r>
      <w:r>
        <w:rPr>
          <w:color w:val="231F20"/>
          <w:w w:val="105"/>
        </w:rPr>
        <w:t>he is</w:t>
      </w:r>
      <w:r>
        <w:rPr>
          <w:color w:val="231F20"/>
          <w:w w:val="105"/>
        </w:rPr>
        <w:t> hand</w:t>
      </w:r>
      <w:r>
        <w:rPr>
          <w:color w:val="231F20"/>
          <w:w w:val="105"/>
        </w:rPr>
        <w:t> and</w:t>
      </w:r>
      <w:r>
        <w:rPr>
          <w:color w:val="231F20"/>
          <w:w w:val="105"/>
        </w:rPr>
        <w:t> glove</w:t>
      </w:r>
      <w:r>
        <w:rPr>
          <w:color w:val="231F20"/>
          <w:w w:val="105"/>
        </w:rPr>
        <w:t> with</w:t>
      </w:r>
      <w:r>
        <w:rPr>
          <w:color w:val="231F20"/>
          <w:w w:val="105"/>
        </w:rPr>
        <w:t> royalty”</w:t>
      </w:r>
      <w:r>
        <w:rPr>
          <w:color w:val="231F20"/>
          <w:w w:val="105"/>
        </w:rPr>
        <w:t> (56,</w:t>
      </w:r>
      <w:r>
        <w:rPr>
          <w:color w:val="231F20"/>
          <w:w w:val="105"/>
        </w:rPr>
        <w:t> 80).</w:t>
      </w:r>
      <w:r>
        <w:rPr>
          <w:color w:val="231F20"/>
          <w:w w:val="105"/>
        </w:rPr>
        <w:t> He</w:t>
      </w:r>
      <w:r>
        <w:rPr>
          <w:color w:val="231F20"/>
          <w:w w:val="105"/>
        </w:rPr>
        <w:t> has</w:t>
      </w:r>
      <w:r>
        <w:rPr>
          <w:color w:val="231F20"/>
          <w:w w:val="105"/>
        </w:rPr>
        <w:t> also</w:t>
      </w:r>
      <w:r>
        <w:rPr>
          <w:color w:val="231F20"/>
          <w:w w:val="105"/>
        </w:rPr>
        <w:t> inherited more</w:t>
      </w:r>
      <w:r>
        <w:rPr>
          <w:color w:val="231F20"/>
          <w:w w:val="105"/>
        </w:rPr>
        <w:t> than</w:t>
      </w:r>
      <w:r>
        <w:rPr>
          <w:color w:val="231F20"/>
          <w:w w:val="105"/>
        </w:rPr>
        <w:t> wealth:</w:t>
      </w:r>
      <w:r>
        <w:rPr>
          <w:color w:val="231F20"/>
          <w:w w:val="105"/>
        </w:rPr>
        <w:t> “all</w:t>
      </w:r>
      <w:r>
        <w:rPr>
          <w:color w:val="231F20"/>
          <w:w w:val="105"/>
        </w:rPr>
        <w:t> the</w:t>
      </w:r>
      <w:r>
        <w:rPr>
          <w:color w:val="231F20"/>
          <w:w w:val="105"/>
        </w:rPr>
        <w:t> Blakeneys</w:t>
      </w:r>
      <w:r>
        <w:rPr>
          <w:color w:val="231F20"/>
          <w:w w:val="105"/>
        </w:rPr>
        <w:t> for</w:t>
      </w:r>
      <w:r>
        <w:rPr>
          <w:color w:val="231F20"/>
          <w:w w:val="105"/>
        </w:rPr>
        <w:t> generations</w:t>
      </w:r>
      <w:r>
        <w:rPr>
          <w:color w:val="231F20"/>
          <w:w w:val="105"/>
        </w:rPr>
        <w:t> had</w:t>
      </w:r>
      <w:r>
        <w:rPr>
          <w:color w:val="231F20"/>
          <w:w w:val="105"/>
        </w:rPr>
        <w:t> been notoriously</w:t>
      </w:r>
      <w:r>
        <w:rPr>
          <w:color w:val="231F20"/>
          <w:w w:val="105"/>
        </w:rPr>
        <w:t> dull,</w:t>
      </w:r>
      <w:r>
        <w:rPr>
          <w:color w:val="231F20"/>
          <w:w w:val="105"/>
        </w:rPr>
        <w:t> and</w:t>
      </w:r>
      <w:r>
        <w:rPr>
          <w:color w:val="231F20"/>
          <w:w w:val="105"/>
        </w:rPr>
        <w:t> …</w:t>
      </w:r>
      <w:r>
        <w:rPr>
          <w:color w:val="231F20"/>
          <w:w w:val="105"/>
        </w:rPr>
        <w:t> his</w:t>
      </w:r>
      <w:r>
        <w:rPr>
          <w:color w:val="231F20"/>
          <w:w w:val="105"/>
        </w:rPr>
        <w:t> mother</w:t>
      </w:r>
      <w:r>
        <w:rPr>
          <w:color w:val="231F20"/>
          <w:w w:val="105"/>
        </w:rPr>
        <w:t> had</w:t>
      </w:r>
      <w:r>
        <w:rPr>
          <w:color w:val="231F20"/>
          <w:w w:val="105"/>
        </w:rPr>
        <w:t> died</w:t>
      </w:r>
      <w:r>
        <w:rPr>
          <w:color w:val="231F20"/>
          <w:w w:val="105"/>
        </w:rPr>
        <w:t> an</w:t>
      </w:r>
      <w:r>
        <w:rPr>
          <w:color w:val="231F20"/>
          <w:w w:val="105"/>
        </w:rPr>
        <w:t> imbecile”</w:t>
      </w:r>
      <w:r>
        <w:rPr>
          <w:color w:val="231F20"/>
          <w:w w:val="105"/>
        </w:rPr>
        <w:t> (45). She</w:t>
      </w:r>
      <w:r>
        <w:rPr>
          <w:color w:val="231F20"/>
          <w:spacing w:val="-2"/>
          <w:w w:val="105"/>
        </w:rPr>
        <w:t> </w:t>
      </w:r>
      <w:r>
        <w:rPr>
          <w:color w:val="231F20"/>
          <w:w w:val="105"/>
        </w:rPr>
        <w:t>was,</w:t>
      </w:r>
      <w:r>
        <w:rPr>
          <w:color w:val="231F20"/>
          <w:spacing w:val="-2"/>
          <w:w w:val="105"/>
        </w:rPr>
        <w:t> </w:t>
      </w:r>
      <w:r>
        <w:rPr>
          <w:color w:val="231F20"/>
          <w:w w:val="105"/>
        </w:rPr>
        <w:t>in</w:t>
      </w:r>
      <w:r>
        <w:rPr>
          <w:color w:val="231F20"/>
          <w:spacing w:val="-2"/>
          <w:w w:val="105"/>
        </w:rPr>
        <w:t> </w:t>
      </w:r>
      <w:r>
        <w:rPr>
          <w:color w:val="231F20"/>
          <w:w w:val="105"/>
        </w:rPr>
        <w:t>fact,</w:t>
      </w:r>
      <w:r>
        <w:rPr>
          <w:color w:val="231F20"/>
          <w:spacing w:val="-2"/>
          <w:w w:val="105"/>
        </w:rPr>
        <w:t> </w:t>
      </w:r>
      <w:r>
        <w:rPr>
          <w:color w:val="231F20"/>
          <w:w w:val="105"/>
        </w:rPr>
        <w:t>“hopelessly</w:t>
      </w:r>
      <w:r>
        <w:rPr>
          <w:color w:val="231F20"/>
          <w:spacing w:val="-2"/>
          <w:w w:val="105"/>
        </w:rPr>
        <w:t> </w:t>
      </w:r>
      <w:r>
        <w:rPr>
          <w:color w:val="231F20"/>
          <w:w w:val="105"/>
        </w:rPr>
        <w:t>insane,”</w:t>
      </w:r>
      <w:r>
        <w:rPr>
          <w:color w:val="231F20"/>
          <w:spacing w:val="-2"/>
          <w:w w:val="105"/>
        </w:rPr>
        <w:t> </w:t>
      </w:r>
      <w:r>
        <w:rPr>
          <w:color w:val="231F20"/>
          <w:w w:val="105"/>
        </w:rPr>
        <w:t>suffering</w:t>
      </w:r>
      <w:r>
        <w:rPr>
          <w:color w:val="231F20"/>
          <w:spacing w:val="-2"/>
          <w:w w:val="105"/>
        </w:rPr>
        <w:t> </w:t>
      </w:r>
      <w:r>
        <w:rPr>
          <w:color w:val="231F20"/>
          <w:w w:val="105"/>
        </w:rPr>
        <w:t>a</w:t>
      </w:r>
      <w:r>
        <w:rPr>
          <w:color w:val="231F20"/>
          <w:spacing w:val="-2"/>
          <w:w w:val="105"/>
        </w:rPr>
        <w:t> </w:t>
      </w:r>
      <w:r>
        <w:rPr>
          <w:color w:val="231F20"/>
          <w:w w:val="105"/>
        </w:rPr>
        <w:t>“terrible</w:t>
      </w:r>
      <w:r>
        <w:rPr>
          <w:color w:val="231F20"/>
          <w:spacing w:val="-2"/>
          <w:w w:val="105"/>
        </w:rPr>
        <w:t> </w:t>
      </w:r>
      <w:r>
        <w:rPr>
          <w:color w:val="231F20"/>
          <w:w w:val="105"/>
        </w:rPr>
        <w:t>malady which</w:t>
      </w:r>
      <w:r>
        <w:rPr>
          <w:color w:val="231F20"/>
          <w:spacing w:val="-12"/>
          <w:w w:val="105"/>
        </w:rPr>
        <w:t> </w:t>
      </w:r>
      <w:r>
        <w:rPr>
          <w:color w:val="231F20"/>
          <w:w w:val="105"/>
        </w:rPr>
        <w:t>in</w:t>
      </w:r>
      <w:r>
        <w:rPr>
          <w:color w:val="231F20"/>
          <w:spacing w:val="-11"/>
          <w:w w:val="105"/>
        </w:rPr>
        <w:t> </w:t>
      </w:r>
      <w:r>
        <w:rPr>
          <w:color w:val="231F20"/>
          <w:w w:val="105"/>
        </w:rPr>
        <w:t>those</w:t>
      </w:r>
      <w:r>
        <w:rPr>
          <w:color w:val="231F20"/>
          <w:spacing w:val="-12"/>
          <w:w w:val="105"/>
        </w:rPr>
        <w:t> </w:t>
      </w:r>
      <w:r>
        <w:rPr>
          <w:color w:val="231F20"/>
          <w:w w:val="105"/>
        </w:rPr>
        <w:t>days</w:t>
      </w:r>
      <w:r>
        <w:rPr>
          <w:color w:val="231F20"/>
          <w:spacing w:val="-11"/>
          <w:w w:val="105"/>
        </w:rPr>
        <w:t> </w:t>
      </w:r>
      <w:r>
        <w:rPr>
          <w:color w:val="231F20"/>
          <w:w w:val="105"/>
        </w:rPr>
        <w:t>was</w:t>
      </w:r>
      <w:r>
        <w:rPr>
          <w:color w:val="231F20"/>
          <w:spacing w:val="-12"/>
          <w:w w:val="105"/>
        </w:rPr>
        <w:t> </w:t>
      </w:r>
      <w:r>
        <w:rPr>
          <w:color w:val="231F20"/>
          <w:w w:val="105"/>
        </w:rPr>
        <w:t>looked</w:t>
      </w:r>
      <w:r>
        <w:rPr>
          <w:color w:val="231F20"/>
          <w:spacing w:val="-11"/>
          <w:w w:val="105"/>
        </w:rPr>
        <w:t> </w:t>
      </w:r>
      <w:r>
        <w:rPr>
          <w:color w:val="231F20"/>
          <w:w w:val="105"/>
        </w:rPr>
        <w:t>upon</w:t>
      </w:r>
      <w:r>
        <w:rPr>
          <w:color w:val="231F20"/>
          <w:spacing w:val="-12"/>
          <w:w w:val="105"/>
        </w:rPr>
        <w:t> </w:t>
      </w:r>
      <w:r>
        <w:rPr>
          <w:color w:val="231F20"/>
          <w:w w:val="105"/>
        </w:rPr>
        <w:t>as</w:t>
      </w:r>
      <w:r>
        <w:rPr>
          <w:color w:val="231F20"/>
          <w:spacing w:val="-11"/>
          <w:w w:val="105"/>
        </w:rPr>
        <w:t> </w:t>
      </w:r>
      <w:r>
        <w:rPr>
          <w:color w:val="231F20"/>
          <w:w w:val="105"/>
        </w:rPr>
        <w:t>hopelessly</w:t>
      </w:r>
      <w:r>
        <w:rPr>
          <w:color w:val="231F20"/>
          <w:spacing w:val="-12"/>
          <w:w w:val="105"/>
        </w:rPr>
        <w:t> </w:t>
      </w:r>
      <w:r>
        <w:rPr>
          <w:color w:val="231F20"/>
          <w:w w:val="105"/>
        </w:rPr>
        <w:t>incurable</w:t>
      </w:r>
      <w:r>
        <w:rPr>
          <w:color w:val="231F20"/>
          <w:spacing w:val="-11"/>
          <w:w w:val="105"/>
        </w:rPr>
        <w:t> </w:t>
      </w:r>
      <w:r>
        <w:rPr>
          <w:color w:val="231F20"/>
          <w:w w:val="105"/>
        </w:rPr>
        <w:t>and nothing</w:t>
      </w:r>
      <w:r>
        <w:rPr>
          <w:color w:val="231F20"/>
          <w:spacing w:val="-3"/>
          <w:w w:val="105"/>
        </w:rPr>
        <w:t> </w:t>
      </w:r>
      <w:r>
        <w:rPr>
          <w:color w:val="231F20"/>
          <w:w w:val="105"/>
        </w:rPr>
        <w:t>short</w:t>
      </w:r>
      <w:r>
        <w:rPr>
          <w:color w:val="231F20"/>
          <w:spacing w:val="-3"/>
          <w:w w:val="105"/>
        </w:rPr>
        <w:t> </w:t>
      </w:r>
      <w:r>
        <w:rPr>
          <w:color w:val="231F20"/>
          <w:w w:val="105"/>
        </w:rPr>
        <w:t>of</w:t>
      </w:r>
      <w:r>
        <w:rPr>
          <w:color w:val="231F20"/>
          <w:spacing w:val="-2"/>
          <w:w w:val="105"/>
        </w:rPr>
        <w:t> </w:t>
      </w:r>
      <w:r>
        <w:rPr>
          <w:color w:val="231F20"/>
          <w:w w:val="105"/>
        </w:rPr>
        <w:t>a</w:t>
      </w:r>
      <w:r>
        <w:rPr>
          <w:color w:val="231F20"/>
          <w:spacing w:val="-3"/>
          <w:w w:val="105"/>
        </w:rPr>
        <w:t> </w:t>
      </w:r>
      <w:r>
        <w:rPr>
          <w:color w:val="231F20"/>
          <w:w w:val="105"/>
        </w:rPr>
        <w:t>curse</w:t>
      </w:r>
      <w:r>
        <w:rPr>
          <w:color w:val="231F20"/>
          <w:spacing w:val="-3"/>
          <w:w w:val="105"/>
        </w:rPr>
        <w:t> </w:t>
      </w:r>
      <w:r>
        <w:rPr>
          <w:color w:val="231F20"/>
          <w:w w:val="105"/>
        </w:rPr>
        <w:t>of</w:t>
      </w:r>
      <w:r>
        <w:rPr>
          <w:color w:val="231F20"/>
          <w:spacing w:val="-2"/>
          <w:w w:val="105"/>
        </w:rPr>
        <w:t> </w:t>
      </w:r>
      <w:r>
        <w:rPr>
          <w:color w:val="231F20"/>
          <w:w w:val="105"/>
        </w:rPr>
        <w:t>God</w:t>
      </w:r>
      <w:r>
        <w:rPr>
          <w:color w:val="231F20"/>
          <w:spacing w:val="-3"/>
          <w:w w:val="105"/>
        </w:rPr>
        <w:t> </w:t>
      </w:r>
      <w:r>
        <w:rPr>
          <w:color w:val="231F20"/>
          <w:w w:val="105"/>
        </w:rPr>
        <w:t>upon</w:t>
      </w:r>
      <w:r>
        <w:rPr>
          <w:color w:val="231F20"/>
          <w:spacing w:val="-2"/>
          <w:w w:val="105"/>
        </w:rPr>
        <w:t> </w:t>
      </w:r>
      <w:r>
        <w:rPr>
          <w:color w:val="231F20"/>
          <w:w w:val="105"/>
        </w:rPr>
        <w:t>the</w:t>
      </w:r>
      <w:r>
        <w:rPr>
          <w:color w:val="231F20"/>
          <w:spacing w:val="-3"/>
          <w:w w:val="105"/>
        </w:rPr>
        <w:t> </w:t>
      </w:r>
      <w:r>
        <w:rPr>
          <w:color w:val="231F20"/>
          <w:w w:val="105"/>
        </w:rPr>
        <w:t>entire</w:t>
      </w:r>
      <w:r>
        <w:rPr>
          <w:color w:val="231F20"/>
          <w:spacing w:val="-3"/>
          <w:w w:val="105"/>
        </w:rPr>
        <w:t> </w:t>
      </w:r>
      <w:r>
        <w:rPr>
          <w:color w:val="231F20"/>
          <w:w w:val="105"/>
        </w:rPr>
        <w:t>family”</w:t>
      </w:r>
      <w:r>
        <w:rPr>
          <w:color w:val="231F20"/>
          <w:spacing w:val="-2"/>
          <w:w w:val="105"/>
        </w:rPr>
        <w:t> </w:t>
      </w:r>
      <w:r>
        <w:rPr>
          <w:color w:val="231F20"/>
          <w:w w:val="105"/>
        </w:rPr>
        <w:t>(44).</w:t>
      </w:r>
      <w:r>
        <w:rPr>
          <w:color w:val="231F20"/>
          <w:spacing w:val="-3"/>
          <w:w w:val="105"/>
        </w:rPr>
        <w:t> </w:t>
      </w:r>
      <w:r>
        <w:rPr>
          <w:color w:val="231F20"/>
          <w:spacing w:val="-4"/>
          <w:w w:val="105"/>
        </w:rPr>
        <w:t>This</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68" w:id="93"/>
      <w:bookmarkEnd w:id="93"/>
      <w:r>
        <w:rPr/>
      </w:r>
      <w:r>
        <w:rPr>
          <w:color w:val="231F20"/>
        </w:rPr>
        <w:t>noble</w:t>
      </w:r>
      <w:r>
        <w:rPr>
          <w:color w:val="231F20"/>
          <w:spacing w:val="26"/>
        </w:rPr>
        <w:t> </w:t>
      </w:r>
      <w:r>
        <w:rPr>
          <w:color w:val="231F20"/>
        </w:rPr>
        <w:t>but</w:t>
      </w:r>
      <w:r>
        <w:rPr>
          <w:color w:val="231F20"/>
          <w:spacing w:val="26"/>
        </w:rPr>
        <w:t> </w:t>
      </w:r>
      <w:r>
        <w:rPr>
          <w:color w:val="231F20"/>
        </w:rPr>
        <w:t>tainted</w:t>
      </w:r>
      <w:r>
        <w:rPr>
          <w:color w:val="231F20"/>
          <w:spacing w:val="26"/>
        </w:rPr>
        <w:t> </w:t>
      </w:r>
      <w:r>
        <w:rPr>
          <w:color w:val="231F20"/>
        </w:rPr>
        <w:t>bloodline</w:t>
      </w:r>
      <w:r>
        <w:rPr>
          <w:color w:val="231F20"/>
          <w:spacing w:val="26"/>
        </w:rPr>
        <w:t> </w:t>
      </w:r>
      <w:r>
        <w:rPr>
          <w:color w:val="231F20"/>
        </w:rPr>
        <w:t>resulted</w:t>
      </w:r>
      <w:r>
        <w:rPr>
          <w:color w:val="231F20"/>
          <w:spacing w:val="26"/>
        </w:rPr>
        <w:t> </w:t>
      </w:r>
      <w:r>
        <w:rPr>
          <w:color w:val="231F20"/>
        </w:rPr>
        <w:t>in</w:t>
      </w:r>
      <w:r>
        <w:rPr>
          <w:color w:val="231F20"/>
          <w:spacing w:val="26"/>
        </w:rPr>
        <w:t> </w:t>
      </w:r>
      <w:r>
        <w:rPr>
          <w:color w:val="231F20"/>
        </w:rPr>
        <w:t>a</w:t>
      </w:r>
      <w:r>
        <w:rPr>
          <w:color w:val="231F20"/>
          <w:spacing w:val="26"/>
        </w:rPr>
        <w:t> </w:t>
      </w:r>
      <w:r>
        <w:rPr>
          <w:color w:val="231F20"/>
        </w:rPr>
        <w:t>“hopelessly</w:t>
      </w:r>
      <w:r>
        <w:rPr>
          <w:color w:val="231F20"/>
          <w:spacing w:val="26"/>
        </w:rPr>
        <w:t> </w:t>
      </w:r>
      <w:r>
        <w:rPr>
          <w:color w:val="231F20"/>
        </w:rPr>
        <w:t>stupid”</w:t>
      </w:r>
      <w:r>
        <w:rPr>
          <w:color w:val="231F20"/>
          <w:spacing w:val="26"/>
        </w:rPr>
        <w:t> </w:t>
      </w:r>
      <w:r>
        <w:rPr>
          <w:color w:val="231F20"/>
        </w:rPr>
        <w:t>son, a</w:t>
      </w:r>
      <w:r>
        <w:rPr>
          <w:color w:val="231F20"/>
          <w:spacing w:val="40"/>
        </w:rPr>
        <w:t> </w:t>
      </w:r>
      <w:r>
        <w:rPr>
          <w:color w:val="231F20"/>
        </w:rPr>
        <w:t>“nonentity”</w:t>
      </w:r>
      <w:r>
        <w:rPr>
          <w:color w:val="231F20"/>
          <w:spacing w:val="40"/>
        </w:rPr>
        <w:t> </w:t>
      </w:r>
      <w:r>
        <w:rPr>
          <w:color w:val="231F20"/>
        </w:rPr>
        <w:t>with</w:t>
      </w:r>
      <w:r>
        <w:rPr>
          <w:color w:val="231F20"/>
          <w:spacing w:val="40"/>
        </w:rPr>
        <w:t> </w:t>
      </w:r>
      <w:r>
        <w:rPr>
          <w:color w:val="231F20"/>
        </w:rPr>
        <w:t>no</w:t>
      </w:r>
      <w:r>
        <w:rPr>
          <w:color w:val="231F20"/>
          <w:spacing w:val="40"/>
        </w:rPr>
        <w:t> </w:t>
      </w:r>
      <w:r>
        <w:rPr>
          <w:color w:val="231F20"/>
        </w:rPr>
        <w:t>“spiritual</w:t>
      </w:r>
      <w:r>
        <w:rPr>
          <w:color w:val="231F20"/>
          <w:spacing w:val="40"/>
        </w:rPr>
        <w:t> </w:t>
      </w:r>
      <w:r>
        <w:rPr>
          <w:color w:val="231F20"/>
        </w:rPr>
        <w:t>attainments”</w:t>
      </w:r>
      <w:r>
        <w:rPr>
          <w:color w:val="231F20"/>
          <w:spacing w:val="40"/>
        </w:rPr>
        <w:t> </w:t>
      </w:r>
      <w:r>
        <w:rPr>
          <w:color w:val="231F20"/>
        </w:rPr>
        <w:t>and</w:t>
      </w:r>
      <w:r>
        <w:rPr>
          <w:color w:val="231F20"/>
          <w:spacing w:val="40"/>
        </w:rPr>
        <w:t> </w:t>
      </w:r>
      <w:r>
        <w:rPr>
          <w:color w:val="231F20"/>
        </w:rPr>
        <w:t>“the</w:t>
      </w:r>
      <w:r>
        <w:rPr>
          <w:color w:val="231F20"/>
          <w:spacing w:val="40"/>
        </w:rPr>
        <w:t> </w:t>
      </w:r>
      <w:r>
        <w:rPr>
          <w:color w:val="231F20"/>
        </w:rPr>
        <w:t>air</w:t>
      </w:r>
      <w:r>
        <w:rPr>
          <w:color w:val="231F20"/>
          <w:spacing w:val="40"/>
        </w:rPr>
        <w:t> </w:t>
      </w:r>
      <w:r>
        <w:rPr>
          <w:color w:val="231F20"/>
        </w:rPr>
        <w:t>of</w:t>
      </w:r>
      <w:r>
        <w:rPr>
          <w:color w:val="231F20"/>
          <w:spacing w:val="40"/>
        </w:rPr>
        <w:t> </w:t>
      </w:r>
      <w:r>
        <w:rPr>
          <w:color w:val="231F20"/>
        </w:rPr>
        <w:t>a lazy, bored aristocrat indifferent to matters of honor and </w:t>
      </w:r>
      <w:r>
        <w:rPr>
          <w:color w:val="231F20"/>
        </w:rPr>
        <w:t>justice” (45, 82, 45). He is, thus, the degenerated wellborn prophesized by Lankester two decades earlier.</w:t>
      </w:r>
    </w:p>
    <w:p>
      <w:pPr>
        <w:pStyle w:val="BodyText"/>
        <w:spacing w:line="244" w:lineRule="auto" w:before="4"/>
        <w:ind w:left="263" w:right="997" w:firstLine="240"/>
        <w:jc w:val="both"/>
      </w:pPr>
      <w:r>
        <w:rPr>
          <w:color w:val="231F20"/>
          <w:w w:val="105"/>
        </w:rPr>
        <w:t>Despite</w:t>
      </w:r>
      <w:r>
        <w:rPr>
          <w:color w:val="231F20"/>
          <w:w w:val="105"/>
        </w:rPr>
        <w:t> aristocratic</w:t>
      </w:r>
      <w:r>
        <w:rPr>
          <w:color w:val="231F20"/>
          <w:w w:val="105"/>
        </w:rPr>
        <w:t> uselessness,</w:t>
      </w:r>
      <w:r>
        <w:rPr>
          <w:color w:val="231F20"/>
          <w:w w:val="105"/>
        </w:rPr>
        <w:t> however,</w:t>
      </w:r>
      <w:r>
        <w:rPr>
          <w:color w:val="231F20"/>
          <w:w w:val="105"/>
        </w:rPr>
        <w:t> both</w:t>
      </w:r>
      <w:r>
        <w:rPr>
          <w:color w:val="231F20"/>
          <w:w w:val="105"/>
        </w:rPr>
        <w:t> </w:t>
      </w:r>
      <w:r>
        <w:rPr>
          <w:i/>
          <w:color w:val="231F20"/>
          <w:w w:val="105"/>
        </w:rPr>
        <w:t>The</w:t>
      </w:r>
      <w:r>
        <w:rPr>
          <w:i/>
          <w:color w:val="231F20"/>
          <w:w w:val="105"/>
        </w:rPr>
        <w:t> </w:t>
      </w:r>
      <w:r>
        <w:rPr>
          <w:i/>
          <w:color w:val="231F20"/>
          <w:w w:val="105"/>
        </w:rPr>
        <w:t>Scarlet</w:t>
      </w:r>
      <w:r>
        <w:rPr>
          <w:i/>
          <w:color w:val="231F20"/>
          <w:w w:val="105"/>
        </w:rPr>
        <w:t> Pimpernel</w:t>
      </w:r>
      <w:r>
        <w:rPr>
          <w:i/>
          <w:color w:val="231F20"/>
          <w:spacing w:val="-1"/>
          <w:w w:val="105"/>
        </w:rPr>
        <w:t> </w:t>
      </w:r>
      <w:r>
        <w:rPr>
          <w:color w:val="231F20"/>
          <w:w w:val="105"/>
        </w:rPr>
        <w:t>and</w:t>
      </w:r>
      <w:r>
        <w:rPr>
          <w:color w:val="231F20"/>
          <w:spacing w:val="-1"/>
          <w:w w:val="105"/>
        </w:rPr>
        <w:t> </w:t>
      </w:r>
      <w:r>
        <w:rPr>
          <w:i/>
          <w:color w:val="231F20"/>
          <w:w w:val="105"/>
        </w:rPr>
        <w:t>Man</w:t>
      </w:r>
      <w:r>
        <w:rPr>
          <w:i/>
          <w:color w:val="231F20"/>
          <w:spacing w:val="-1"/>
          <w:w w:val="105"/>
        </w:rPr>
        <w:t> </w:t>
      </w:r>
      <w:r>
        <w:rPr>
          <w:i/>
          <w:color w:val="231F20"/>
          <w:w w:val="105"/>
        </w:rPr>
        <w:t>and</w:t>
      </w:r>
      <w:r>
        <w:rPr>
          <w:i/>
          <w:color w:val="231F20"/>
          <w:spacing w:val="-1"/>
          <w:w w:val="105"/>
        </w:rPr>
        <w:t> </w:t>
      </w:r>
      <w:r>
        <w:rPr>
          <w:i/>
          <w:color w:val="231F20"/>
          <w:w w:val="105"/>
        </w:rPr>
        <w:t>Superman</w:t>
      </w:r>
      <w:r>
        <w:rPr>
          <w:i/>
          <w:color w:val="231F20"/>
          <w:spacing w:val="-1"/>
          <w:w w:val="105"/>
        </w:rPr>
        <w:t> </w:t>
      </w:r>
      <w:r>
        <w:rPr>
          <w:color w:val="231F20"/>
          <w:w w:val="105"/>
        </w:rPr>
        <w:t>present</w:t>
      </w:r>
      <w:r>
        <w:rPr>
          <w:color w:val="231F20"/>
          <w:spacing w:val="-1"/>
          <w:w w:val="105"/>
        </w:rPr>
        <w:t> </w:t>
      </w:r>
      <w:r>
        <w:rPr>
          <w:color w:val="231F20"/>
          <w:w w:val="105"/>
        </w:rPr>
        <w:t>democracy</w:t>
      </w:r>
      <w:r>
        <w:rPr>
          <w:color w:val="231F20"/>
          <w:spacing w:val="-1"/>
          <w:w w:val="105"/>
        </w:rPr>
        <w:t> </w:t>
      </w:r>
      <w:r>
        <w:rPr>
          <w:color w:val="231F20"/>
          <w:w w:val="105"/>
        </w:rPr>
        <w:t>as</w:t>
      </w:r>
      <w:r>
        <w:rPr>
          <w:color w:val="231F20"/>
          <w:spacing w:val="-1"/>
          <w:w w:val="105"/>
        </w:rPr>
        <w:t> </w:t>
      </w:r>
      <w:r>
        <w:rPr>
          <w:color w:val="231F20"/>
          <w:w w:val="105"/>
        </w:rPr>
        <w:t>a</w:t>
      </w:r>
      <w:r>
        <w:rPr>
          <w:color w:val="231F20"/>
          <w:spacing w:val="-1"/>
          <w:w w:val="105"/>
        </w:rPr>
        <w:t> </w:t>
      </w:r>
      <w:r>
        <w:rPr>
          <w:color w:val="231F20"/>
          <w:w w:val="105"/>
        </w:rPr>
        <w:t>failed solution,</w:t>
      </w:r>
      <w:r>
        <w:rPr>
          <w:color w:val="231F20"/>
          <w:w w:val="105"/>
        </w:rPr>
        <w:t> expressing</w:t>
      </w:r>
      <w:r>
        <w:rPr>
          <w:color w:val="231F20"/>
          <w:w w:val="105"/>
        </w:rPr>
        <w:t> a</w:t>
      </w:r>
      <w:r>
        <w:rPr>
          <w:color w:val="231F20"/>
          <w:w w:val="105"/>
        </w:rPr>
        <w:t> greater</w:t>
      </w:r>
      <w:r>
        <w:rPr>
          <w:color w:val="231F20"/>
          <w:w w:val="105"/>
        </w:rPr>
        <w:t> fear</w:t>
      </w:r>
      <w:r>
        <w:rPr>
          <w:color w:val="231F20"/>
          <w:w w:val="105"/>
        </w:rPr>
        <w:t> of</w:t>
      </w:r>
      <w:r>
        <w:rPr>
          <w:color w:val="231F20"/>
          <w:w w:val="105"/>
        </w:rPr>
        <w:t> lower-class</w:t>
      </w:r>
      <w:r>
        <w:rPr>
          <w:color w:val="231F20"/>
          <w:w w:val="105"/>
        </w:rPr>
        <w:t> degenerates destroying</w:t>
      </w:r>
      <w:r>
        <w:rPr>
          <w:color w:val="231F20"/>
          <w:w w:val="105"/>
        </w:rPr>
        <w:t> civilization.</w:t>
      </w:r>
      <w:r>
        <w:rPr>
          <w:color w:val="231F20"/>
          <w:w w:val="105"/>
        </w:rPr>
        <w:t> Handing</w:t>
      </w:r>
      <w:r>
        <w:rPr>
          <w:color w:val="231F20"/>
          <w:w w:val="105"/>
        </w:rPr>
        <w:t> “the</w:t>
      </w:r>
      <w:r>
        <w:rPr>
          <w:color w:val="231F20"/>
          <w:w w:val="105"/>
        </w:rPr>
        <w:t> country</w:t>
      </w:r>
      <w:r>
        <w:rPr>
          <w:color w:val="231F20"/>
          <w:w w:val="105"/>
        </w:rPr>
        <w:t> over</w:t>
      </w:r>
      <w:r>
        <w:rPr>
          <w:color w:val="231F20"/>
          <w:w w:val="105"/>
        </w:rPr>
        <w:t> to</w:t>
      </w:r>
      <w:r>
        <w:rPr>
          <w:color w:val="231F20"/>
          <w:w w:val="105"/>
        </w:rPr>
        <w:t> riff-raff,” asserts</w:t>
      </w:r>
      <w:r>
        <w:rPr>
          <w:color w:val="231F20"/>
          <w:w w:val="105"/>
        </w:rPr>
        <w:t> Tanner,</w:t>
      </w:r>
      <w:r>
        <w:rPr>
          <w:color w:val="231F20"/>
          <w:w w:val="105"/>
        </w:rPr>
        <w:t> “is</w:t>
      </w:r>
      <w:r>
        <w:rPr>
          <w:color w:val="231F20"/>
          <w:w w:val="105"/>
        </w:rPr>
        <w:t> national</w:t>
      </w:r>
      <w:r>
        <w:rPr>
          <w:color w:val="231F20"/>
          <w:w w:val="105"/>
        </w:rPr>
        <w:t> suicide,</w:t>
      </w:r>
      <w:r>
        <w:rPr>
          <w:color w:val="231F20"/>
          <w:w w:val="105"/>
        </w:rPr>
        <w:t> since</w:t>
      </w:r>
      <w:r>
        <w:rPr>
          <w:color w:val="231F20"/>
          <w:w w:val="105"/>
        </w:rPr>
        <w:t> riff-raff</w:t>
      </w:r>
      <w:r>
        <w:rPr>
          <w:color w:val="231F20"/>
          <w:w w:val="105"/>
        </w:rPr>
        <w:t> can</w:t>
      </w:r>
      <w:r>
        <w:rPr>
          <w:color w:val="231F20"/>
          <w:w w:val="105"/>
        </w:rPr>
        <w:t> neither govern</w:t>
      </w:r>
      <w:r>
        <w:rPr>
          <w:color w:val="231F20"/>
          <w:spacing w:val="-1"/>
          <w:w w:val="105"/>
        </w:rPr>
        <w:t> </w:t>
      </w:r>
      <w:r>
        <w:rPr>
          <w:color w:val="231F20"/>
          <w:w w:val="105"/>
        </w:rPr>
        <w:t>nor</w:t>
      </w:r>
      <w:r>
        <w:rPr>
          <w:color w:val="231F20"/>
          <w:spacing w:val="-1"/>
          <w:w w:val="105"/>
        </w:rPr>
        <w:t> </w:t>
      </w:r>
      <w:r>
        <w:rPr>
          <w:color w:val="231F20"/>
          <w:w w:val="105"/>
        </w:rPr>
        <w:t>will</w:t>
      </w:r>
      <w:r>
        <w:rPr>
          <w:color w:val="231F20"/>
          <w:spacing w:val="-1"/>
          <w:w w:val="105"/>
        </w:rPr>
        <w:t> </w:t>
      </w:r>
      <w:r>
        <w:rPr>
          <w:color w:val="231F20"/>
          <w:w w:val="105"/>
        </w:rPr>
        <w:t>let</w:t>
      </w:r>
      <w:r>
        <w:rPr>
          <w:color w:val="231F20"/>
          <w:spacing w:val="-1"/>
          <w:w w:val="105"/>
        </w:rPr>
        <w:t> </w:t>
      </w:r>
      <w:r>
        <w:rPr>
          <w:color w:val="231F20"/>
          <w:w w:val="105"/>
        </w:rPr>
        <w:t>anyone</w:t>
      </w:r>
      <w:r>
        <w:rPr>
          <w:color w:val="231F20"/>
          <w:spacing w:val="-1"/>
          <w:w w:val="105"/>
        </w:rPr>
        <w:t> </w:t>
      </w:r>
      <w:r>
        <w:rPr>
          <w:color w:val="231F20"/>
          <w:w w:val="105"/>
        </w:rPr>
        <w:t>else</w:t>
      </w:r>
      <w:r>
        <w:rPr>
          <w:color w:val="231F20"/>
          <w:spacing w:val="-1"/>
          <w:w w:val="105"/>
        </w:rPr>
        <w:t> </w:t>
      </w:r>
      <w:r>
        <w:rPr>
          <w:color w:val="231F20"/>
          <w:w w:val="105"/>
        </w:rPr>
        <w:t>govern</w:t>
      </w:r>
      <w:r>
        <w:rPr>
          <w:color w:val="231F20"/>
          <w:spacing w:val="-1"/>
          <w:w w:val="105"/>
        </w:rPr>
        <w:t> </w:t>
      </w:r>
      <w:r>
        <w:rPr>
          <w:color w:val="231F20"/>
          <w:w w:val="105"/>
        </w:rPr>
        <w:t>except</w:t>
      </w:r>
      <w:r>
        <w:rPr>
          <w:color w:val="231F20"/>
          <w:spacing w:val="-1"/>
          <w:w w:val="105"/>
        </w:rPr>
        <w:t> </w:t>
      </w:r>
      <w:r>
        <w:rPr>
          <w:color w:val="231F20"/>
          <w:w w:val="105"/>
        </w:rPr>
        <w:t>the</w:t>
      </w:r>
      <w:r>
        <w:rPr>
          <w:color w:val="231F20"/>
          <w:spacing w:val="-1"/>
          <w:w w:val="105"/>
        </w:rPr>
        <w:t> </w:t>
      </w:r>
      <w:r>
        <w:rPr>
          <w:color w:val="231F20"/>
          <w:w w:val="105"/>
        </w:rPr>
        <w:t>highest</w:t>
      </w:r>
      <w:r>
        <w:rPr>
          <w:color w:val="231F20"/>
          <w:spacing w:val="-1"/>
          <w:w w:val="105"/>
        </w:rPr>
        <w:t> </w:t>
      </w:r>
      <w:r>
        <w:rPr>
          <w:color w:val="231F20"/>
          <w:w w:val="105"/>
        </w:rPr>
        <w:t>bidder of</w:t>
      </w:r>
      <w:r>
        <w:rPr>
          <w:color w:val="231F20"/>
          <w:w w:val="105"/>
        </w:rPr>
        <w:t> bread</w:t>
      </w:r>
      <w:r>
        <w:rPr>
          <w:color w:val="231F20"/>
          <w:w w:val="105"/>
        </w:rPr>
        <w:t> and</w:t>
      </w:r>
      <w:r>
        <w:rPr>
          <w:color w:val="231F20"/>
          <w:w w:val="105"/>
        </w:rPr>
        <w:t> circuses.”</w:t>
      </w:r>
      <w:r>
        <w:rPr>
          <w:color w:val="231F20"/>
          <w:w w:val="105"/>
        </w:rPr>
        <w:t> Orczy’s</w:t>
      </w:r>
      <w:r>
        <w:rPr>
          <w:color w:val="231F20"/>
          <w:w w:val="105"/>
        </w:rPr>
        <w:t> omniscient</w:t>
      </w:r>
      <w:r>
        <w:rPr>
          <w:color w:val="231F20"/>
          <w:w w:val="105"/>
        </w:rPr>
        <w:t> narrator</w:t>
      </w:r>
      <w:r>
        <w:rPr>
          <w:color w:val="231F20"/>
          <w:w w:val="105"/>
        </w:rPr>
        <w:t> declares</w:t>
      </w:r>
      <w:r>
        <w:rPr>
          <w:color w:val="231F20"/>
          <w:w w:val="105"/>
        </w:rPr>
        <w:t> a crowd</w:t>
      </w:r>
      <w:r>
        <w:rPr>
          <w:color w:val="231F20"/>
          <w:w w:val="105"/>
        </w:rPr>
        <w:t> of</w:t>
      </w:r>
      <w:r>
        <w:rPr>
          <w:color w:val="231F20"/>
          <w:w w:val="105"/>
        </w:rPr>
        <w:t> French</w:t>
      </w:r>
      <w:r>
        <w:rPr>
          <w:color w:val="231F20"/>
          <w:w w:val="105"/>
        </w:rPr>
        <w:t> revolutionists</w:t>
      </w:r>
      <w:r>
        <w:rPr>
          <w:color w:val="231F20"/>
          <w:w w:val="105"/>
        </w:rPr>
        <w:t> “savage</w:t>
      </w:r>
      <w:r>
        <w:rPr>
          <w:color w:val="231F20"/>
          <w:w w:val="105"/>
        </w:rPr>
        <w:t> creatures,”</w:t>
      </w:r>
      <w:r>
        <w:rPr>
          <w:color w:val="231F20"/>
          <w:w w:val="105"/>
        </w:rPr>
        <w:t> “human</w:t>
      </w:r>
      <w:r>
        <w:rPr>
          <w:color w:val="231F20"/>
          <w:w w:val="105"/>
        </w:rPr>
        <w:t> only in</w:t>
      </w:r>
      <w:r>
        <w:rPr>
          <w:color w:val="231F20"/>
          <w:w w:val="105"/>
        </w:rPr>
        <w:t> name”</w:t>
      </w:r>
      <w:r>
        <w:rPr>
          <w:color w:val="231F20"/>
          <w:w w:val="105"/>
        </w:rPr>
        <w:t> (1).</w:t>
      </w:r>
      <w:r>
        <w:rPr>
          <w:color w:val="231F20"/>
          <w:w w:val="105"/>
        </w:rPr>
        <w:t> Her</w:t>
      </w:r>
      <w:r>
        <w:rPr>
          <w:color w:val="231F20"/>
          <w:w w:val="105"/>
        </w:rPr>
        <w:t> villain,</w:t>
      </w:r>
      <w:r>
        <w:rPr>
          <w:color w:val="231F20"/>
          <w:w w:val="105"/>
        </w:rPr>
        <w:t> who</w:t>
      </w:r>
      <w:r>
        <w:rPr>
          <w:color w:val="231F20"/>
          <w:w w:val="105"/>
        </w:rPr>
        <w:t> “despised</w:t>
      </w:r>
      <w:r>
        <w:rPr>
          <w:color w:val="231F20"/>
          <w:w w:val="105"/>
        </w:rPr>
        <w:t> all</w:t>
      </w:r>
      <w:r>
        <w:rPr>
          <w:color w:val="231F20"/>
          <w:w w:val="105"/>
        </w:rPr>
        <w:t> social</w:t>
      </w:r>
      <w:r>
        <w:rPr>
          <w:color w:val="231F20"/>
          <w:w w:val="105"/>
        </w:rPr>
        <w:t> inequalities,”</w:t>
      </w:r>
      <w:r>
        <w:rPr>
          <w:color w:val="231F20"/>
          <w:spacing w:val="40"/>
          <w:w w:val="105"/>
        </w:rPr>
        <w:t> </w:t>
      </w:r>
      <w:r>
        <w:rPr>
          <w:color w:val="231F20"/>
          <w:w w:val="105"/>
        </w:rPr>
        <w:t>is</w:t>
      </w:r>
      <w:r>
        <w:rPr>
          <w:color w:val="231F20"/>
          <w:spacing w:val="-5"/>
          <w:w w:val="105"/>
        </w:rPr>
        <w:t> </w:t>
      </w:r>
      <w:r>
        <w:rPr>
          <w:color w:val="231F20"/>
          <w:w w:val="105"/>
        </w:rPr>
        <w:t>“blindly</w:t>
      </w:r>
      <w:r>
        <w:rPr>
          <w:color w:val="231F20"/>
          <w:spacing w:val="-5"/>
          <w:w w:val="105"/>
        </w:rPr>
        <w:t> </w:t>
      </w:r>
      <w:r>
        <w:rPr>
          <w:color w:val="231F20"/>
          <w:w w:val="105"/>
        </w:rPr>
        <w:t>enthusiastic</w:t>
      </w:r>
      <w:r>
        <w:rPr>
          <w:color w:val="231F20"/>
          <w:spacing w:val="-5"/>
          <w:w w:val="105"/>
        </w:rPr>
        <w:t> </w:t>
      </w:r>
      <w:r>
        <w:rPr>
          <w:color w:val="231F20"/>
          <w:w w:val="105"/>
        </w:rPr>
        <w:t>for</w:t>
      </w:r>
      <w:r>
        <w:rPr>
          <w:color w:val="231F20"/>
          <w:spacing w:val="-5"/>
          <w:w w:val="105"/>
        </w:rPr>
        <w:t> </w:t>
      </w:r>
      <w:r>
        <w:rPr>
          <w:color w:val="231F20"/>
          <w:w w:val="105"/>
        </w:rPr>
        <w:t>the</w:t>
      </w:r>
      <w:r>
        <w:rPr>
          <w:color w:val="231F20"/>
          <w:spacing w:val="-5"/>
          <w:w w:val="105"/>
        </w:rPr>
        <w:t> </w:t>
      </w:r>
      <w:r>
        <w:rPr>
          <w:color w:val="231F20"/>
          <w:w w:val="105"/>
        </w:rPr>
        <w:t>revolutionary</w:t>
      </w:r>
      <w:r>
        <w:rPr>
          <w:color w:val="231F20"/>
          <w:spacing w:val="-5"/>
          <w:w w:val="105"/>
        </w:rPr>
        <w:t> </w:t>
      </w:r>
      <w:r>
        <w:rPr>
          <w:color w:val="231F20"/>
          <w:w w:val="105"/>
        </w:rPr>
        <w:t>cause”</w:t>
      </w:r>
      <w:r>
        <w:rPr>
          <w:color w:val="231F20"/>
          <w:spacing w:val="-5"/>
          <w:w w:val="105"/>
        </w:rPr>
        <w:t> </w:t>
      </w:r>
      <w:r>
        <w:rPr>
          <w:color w:val="231F20"/>
          <w:w w:val="105"/>
        </w:rPr>
        <w:t>(93).</w:t>
      </w:r>
      <w:r>
        <w:rPr>
          <w:color w:val="231F20"/>
          <w:spacing w:val="-5"/>
          <w:w w:val="105"/>
        </w:rPr>
        <w:t> </w:t>
      </w:r>
      <w:r>
        <w:rPr>
          <w:color w:val="231F20"/>
          <w:w w:val="105"/>
        </w:rPr>
        <w:t>Tanner </w:t>
      </w:r>
      <w:r>
        <w:rPr>
          <w:color w:val="231F20"/>
        </w:rPr>
        <w:t>acknowledges England’s similarly egalitarian ideals, but concludes </w:t>
      </w:r>
      <w:r>
        <w:rPr>
          <w:color w:val="231F20"/>
          <w:w w:val="105"/>
        </w:rPr>
        <w:t>that</w:t>
      </w:r>
      <w:r>
        <w:rPr>
          <w:color w:val="231F20"/>
          <w:w w:val="105"/>
        </w:rPr>
        <w:t> nostalgia</w:t>
      </w:r>
      <w:r>
        <w:rPr>
          <w:color w:val="231F20"/>
          <w:w w:val="105"/>
        </w:rPr>
        <w:t> for</w:t>
      </w:r>
      <w:r>
        <w:rPr>
          <w:color w:val="231F20"/>
          <w:w w:val="105"/>
        </w:rPr>
        <w:t> the</w:t>
      </w:r>
      <w:r>
        <w:rPr>
          <w:color w:val="231F20"/>
          <w:w w:val="105"/>
        </w:rPr>
        <w:t> former</w:t>
      </w:r>
      <w:r>
        <w:rPr>
          <w:color w:val="231F20"/>
          <w:w w:val="105"/>
        </w:rPr>
        <w:t> order</w:t>
      </w:r>
      <w:r>
        <w:rPr>
          <w:color w:val="231F20"/>
          <w:w w:val="105"/>
        </w:rPr>
        <w:t> remains:</w:t>
      </w:r>
      <w:r>
        <w:rPr>
          <w:color w:val="231F20"/>
          <w:w w:val="105"/>
        </w:rPr>
        <w:t> “every</w:t>
      </w:r>
      <w:r>
        <w:rPr>
          <w:color w:val="231F20"/>
          <w:w w:val="105"/>
        </w:rPr>
        <w:t> Englishman </w:t>
      </w:r>
      <w:r>
        <w:rPr>
          <w:color w:val="231F20"/>
        </w:rPr>
        <w:t>loves and desires a pedigree” (223). Tanner answers that desire by reasserting the lost social structure in a new guise: “The overthrow of the aristocrat has created the necessity for the Superman” (223). </w:t>
      </w:r>
      <w:r>
        <w:rPr>
          <w:color w:val="231F20"/>
          <w:w w:val="105"/>
        </w:rPr>
        <w:t>Orczy</w:t>
      </w:r>
      <w:r>
        <w:rPr>
          <w:color w:val="231F20"/>
          <w:w w:val="105"/>
        </w:rPr>
        <w:t> depicts</w:t>
      </w:r>
      <w:r>
        <w:rPr>
          <w:color w:val="231F20"/>
          <w:w w:val="105"/>
        </w:rPr>
        <w:t> the</w:t>
      </w:r>
      <w:r>
        <w:rPr>
          <w:color w:val="231F20"/>
          <w:w w:val="105"/>
        </w:rPr>
        <w:t> same</w:t>
      </w:r>
      <w:r>
        <w:rPr>
          <w:color w:val="231F20"/>
          <w:w w:val="105"/>
        </w:rPr>
        <w:t> overthrow—the</w:t>
      </w:r>
      <w:r>
        <w:rPr>
          <w:color w:val="231F20"/>
          <w:w w:val="105"/>
        </w:rPr>
        <w:t> guillotine</w:t>
      </w:r>
      <w:r>
        <w:rPr>
          <w:color w:val="231F20"/>
          <w:w w:val="105"/>
        </w:rPr>
        <w:t> claims</w:t>
      </w:r>
      <w:r>
        <w:rPr>
          <w:color w:val="231F20"/>
          <w:w w:val="105"/>
        </w:rPr>
        <w:t> “all that</w:t>
      </w:r>
      <w:r>
        <w:rPr>
          <w:color w:val="231F20"/>
          <w:w w:val="105"/>
        </w:rPr>
        <w:t> France</w:t>
      </w:r>
      <w:r>
        <w:rPr>
          <w:color w:val="231F20"/>
          <w:w w:val="105"/>
        </w:rPr>
        <w:t> had</w:t>
      </w:r>
      <w:r>
        <w:rPr>
          <w:color w:val="231F20"/>
          <w:w w:val="105"/>
        </w:rPr>
        <w:t> boasted</w:t>
      </w:r>
      <w:r>
        <w:rPr>
          <w:color w:val="231F20"/>
          <w:w w:val="105"/>
        </w:rPr>
        <w:t> …</w:t>
      </w:r>
      <w:r>
        <w:rPr>
          <w:color w:val="231F20"/>
          <w:w w:val="105"/>
        </w:rPr>
        <w:t> of</w:t>
      </w:r>
      <w:r>
        <w:rPr>
          <w:color w:val="231F20"/>
          <w:w w:val="105"/>
        </w:rPr>
        <w:t> ancient</w:t>
      </w:r>
      <w:r>
        <w:rPr>
          <w:color w:val="231F20"/>
          <w:w w:val="105"/>
        </w:rPr>
        <w:t> names,</w:t>
      </w:r>
      <w:r>
        <w:rPr>
          <w:color w:val="231F20"/>
          <w:w w:val="105"/>
        </w:rPr>
        <w:t> and</w:t>
      </w:r>
      <w:r>
        <w:rPr>
          <w:color w:val="231F20"/>
          <w:w w:val="105"/>
        </w:rPr>
        <w:t> pure</w:t>
      </w:r>
      <w:r>
        <w:rPr>
          <w:color w:val="231F20"/>
          <w:w w:val="105"/>
        </w:rPr>
        <w:t> blood,” “descendants</w:t>
      </w:r>
      <w:r>
        <w:rPr>
          <w:color w:val="231F20"/>
          <w:w w:val="105"/>
        </w:rPr>
        <w:t> of</w:t>
      </w:r>
      <w:r>
        <w:rPr>
          <w:color w:val="231F20"/>
          <w:w w:val="105"/>
        </w:rPr>
        <w:t> the</w:t>
      </w:r>
      <w:r>
        <w:rPr>
          <w:color w:val="231F20"/>
          <w:w w:val="105"/>
        </w:rPr>
        <w:t> great</w:t>
      </w:r>
      <w:r>
        <w:rPr>
          <w:color w:val="231F20"/>
          <w:w w:val="105"/>
        </w:rPr>
        <w:t> men</w:t>
      </w:r>
      <w:r>
        <w:rPr>
          <w:color w:val="231F20"/>
          <w:w w:val="105"/>
        </w:rPr>
        <w:t> who</w:t>
      </w:r>
      <w:r>
        <w:rPr>
          <w:color w:val="231F20"/>
          <w:w w:val="105"/>
        </w:rPr>
        <w:t> …</w:t>
      </w:r>
      <w:r>
        <w:rPr>
          <w:color w:val="231F20"/>
          <w:w w:val="105"/>
        </w:rPr>
        <w:t> had</w:t>
      </w:r>
      <w:r>
        <w:rPr>
          <w:color w:val="231F20"/>
          <w:w w:val="105"/>
        </w:rPr>
        <w:t> made</w:t>
      </w:r>
      <w:r>
        <w:rPr>
          <w:color w:val="231F20"/>
          <w:w w:val="105"/>
        </w:rPr>
        <w:t> the</w:t>
      </w:r>
      <w:r>
        <w:rPr>
          <w:color w:val="231F20"/>
          <w:w w:val="105"/>
        </w:rPr>
        <w:t> glory</w:t>
      </w:r>
      <w:r>
        <w:rPr>
          <w:color w:val="231F20"/>
          <w:w w:val="105"/>
        </w:rPr>
        <w:t> of France”</w:t>
      </w:r>
      <w:r>
        <w:rPr>
          <w:color w:val="231F20"/>
          <w:w w:val="105"/>
        </w:rPr>
        <w:t> (1)—in</w:t>
      </w:r>
      <w:r>
        <w:rPr>
          <w:color w:val="231F20"/>
          <w:w w:val="105"/>
        </w:rPr>
        <w:t> order</w:t>
      </w:r>
      <w:r>
        <w:rPr>
          <w:color w:val="231F20"/>
          <w:w w:val="105"/>
        </w:rPr>
        <w:t> to</w:t>
      </w:r>
      <w:r>
        <w:rPr>
          <w:color w:val="231F20"/>
          <w:w w:val="105"/>
        </w:rPr>
        <w:t> establish</w:t>
      </w:r>
      <w:r>
        <w:rPr>
          <w:color w:val="231F20"/>
          <w:w w:val="105"/>
        </w:rPr>
        <w:t> the</w:t>
      </w:r>
      <w:r>
        <w:rPr>
          <w:color w:val="231F20"/>
          <w:w w:val="105"/>
        </w:rPr>
        <w:t> necessity</w:t>
      </w:r>
      <w:r>
        <w:rPr>
          <w:color w:val="231F20"/>
          <w:w w:val="105"/>
        </w:rPr>
        <w:t> of</w:t>
      </w:r>
      <w:r>
        <w:rPr>
          <w:color w:val="231F20"/>
          <w:w w:val="105"/>
        </w:rPr>
        <w:t> her</w:t>
      </w:r>
      <w:r>
        <w:rPr>
          <w:color w:val="231F20"/>
          <w:w w:val="105"/>
        </w:rPr>
        <w:t> wellborn, aristocracy-saving hero.</w:t>
      </w:r>
    </w:p>
    <w:p>
      <w:pPr>
        <w:pStyle w:val="BodyText"/>
        <w:spacing w:line="244" w:lineRule="auto" w:before="17"/>
        <w:ind w:left="263" w:right="997" w:firstLine="240"/>
        <w:jc w:val="both"/>
      </w:pPr>
      <w:r>
        <w:rPr>
          <w:color w:val="231F20"/>
        </w:rPr>
        <w:t>Where Shaw’s Tanner describes the eventual “weeding out </w:t>
      </w:r>
      <w:r>
        <w:rPr>
          <w:color w:val="231F20"/>
        </w:rPr>
        <w:t>of</w:t>
      </w:r>
      <w:r>
        <w:rPr>
          <w:color w:val="231F20"/>
          <w:spacing w:val="40"/>
        </w:rPr>
        <w:t> </w:t>
      </w:r>
      <w:r>
        <w:rPr>
          <w:color w:val="231F20"/>
        </w:rPr>
        <w:t>the</w:t>
      </w:r>
      <w:r>
        <w:rPr>
          <w:color w:val="231F20"/>
          <w:spacing w:val="40"/>
        </w:rPr>
        <w:t> </w:t>
      </w:r>
      <w:r>
        <w:rPr>
          <w:color w:val="231F20"/>
        </w:rPr>
        <w:t>human</w:t>
      </w:r>
      <w:r>
        <w:rPr>
          <w:color w:val="231F20"/>
          <w:spacing w:val="40"/>
        </w:rPr>
        <w:t> </w:t>
      </w:r>
      <w:r>
        <w:rPr>
          <w:color w:val="231F20"/>
        </w:rPr>
        <w:t>race”</w:t>
      </w:r>
      <w:r>
        <w:rPr>
          <w:color w:val="231F20"/>
          <w:spacing w:val="40"/>
        </w:rPr>
        <w:t> </w:t>
      </w:r>
      <w:r>
        <w:rPr>
          <w:color w:val="231F20"/>
        </w:rPr>
        <w:t>(186),</w:t>
      </w:r>
      <w:r>
        <w:rPr>
          <w:color w:val="231F20"/>
          <w:spacing w:val="40"/>
        </w:rPr>
        <w:t> </w:t>
      </w:r>
      <w:r>
        <w:rPr>
          <w:color w:val="231F20"/>
        </w:rPr>
        <w:t>Orczy</w:t>
      </w:r>
      <w:r>
        <w:rPr>
          <w:color w:val="231F20"/>
          <w:spacing w:val="40"/>
        </w:rPr>
        <w:t> </w:t>
      </w:r>
      <w:r>
        <w:rPr>
          <w:color w:val="231F20"/>
        </w:rPr>
        <w:t>extends</w:t>
      </w:r>
      <w:r>
        <w:rPr>
          <w:color w:val="231F20"/>
          <w:spacing w:val="40"/>
        </w:rPr>
        <w:t> </w:t>
      </w:r>
      <w:r>
        <w:rPr>
          <w:color w:val="231F20"/>
        </w:rPr>
        <w:t>the</w:t>
      </w:r>
      <w:r>
        <w:rPr>
          <w:color w:val="231F20"/>
          <w:spacing w:val="40"/>
        </w:rPr>
        <w:t> </w:t>
      </w:r>
      <w:r>
        <w:rPr>
          <w:color w:val="231F20"/>
        </w:rPr>
        <w:t>plant</w:t>
      </w:r>
      <w:r>
        <w:rPr>
          <w:color w:val="231F20"/>
          <w:spacing w:val="40"/>
        </w:rPr>
        <w:t> </w:t>
      </w:r>
      <w:r>
        <w:rPr>
          <w:color w:val="231F20"/>
        </w:rPr>
        <w:t>metaphor</w:t>
      </w:r>
      <w:r>
        <w:rPr>
          <w:color w:val="231F20"/>
          <w:spacing w:val="40"/>
        </w:rPr>
        <w:t> </w:t>
      </w:r>
      <w:r>
        <w:rPr>
          <w:color w:val="231F20"/>
        </w:rPr>
        <w:t>to her contemporaneously transformed hero. Through dual identity, Orczy achieves the goal that Shaw and other eugenicists project onto a distant future. Rather than spending generations to produce a biological superman through hereditary means, her narrative transforms its wellborn instantaneously. Wedding Marguerite to the degenerated Percy, Orczy produces a figurative offspring, the Scarlet</w:t>
      </w:r>
      <w:r>
        <w:rPr>
          <w:color w:val="231F20"/>
          <w:spacing w:val="40"/>
        </w:rPr>
        <w:t> </w:t>
      </w:r>
      <w:r>
        <w:rPr>
          <w:color w:val="231F20"/>
        </w:rPr>
        <w:t>Pimpernel,</w:t>
      </w:r>
      <w:r>
        <w:rPr>
          <w:color w:val="231F20"/>
          <w:spacing w:val="40"/>
        </w:rPr>
        <w:t> </w:t>
      </w:r>
      <w:r>
        <w:rPr>
          <w:color w:val="231F20"/>
        </w:rPr>
        <w:t>a</w:t>
      </w:r>
      <w:r>
        <w:rPr>
          <w:color w:val="231F20"/>
          <w:spacing w:val="40"/>
        </w:rPr>
        <w:t> </w:t>
      </w:r>
      <w:r>
        <w:rPr>
          <w:color w:val="231F20"/>
        </w:rPr>
        <w:t>hybrid</w:t>
      </w:r>
      <w:r>
        <w:rPr>
          <w:color w:val="231F20"/>
          <w:spacing w:val="40"/>
        </w:rPr>
        <w:t> </w:t>
      </w:r>
      <w:r>
        <w:rPr>
          <w:color w:val="231F20"/>
        </w:rPr>
        <w:t>who</w:t>
      </w:r>
      <w:r>
        <w:rPr>
          <w:color w:val="231F20"/>
          <w:spacing w:val="40"/>
        </w:rPr>
        <w:t> </w:t>
      </w:r>
      <w:r>
        <w:rPr>
          <w:color w:val="231F20"/>
        </w:rPr>
        <w:t>is</w:t>
      </w:r>
      <w:r>
        <w:rPr>
          <w:color w:val="231F20"/>
          <w:spacing w:val="40"/>
        </w:rPr>
        <w:t> </w:t>
      </w:r>
      <w:r>
        <w:rPr>
          <w:color w:val="231F20"/>
        </w:rPr>
        <w:t>both</w:t>
      </w:r>
      <w:r>
        <w:rPr>
          <w:color w:val="231F20"/>
          <w:spacing w:val="40"/>
        </w:rPr>
        <w:t> </w:t>
      </w:r>
      <w:r>
        <w:rPr>
          <w:color w:val="231F20"/>
        </w:rPr>
        <w:t>“the</w:t>
      </w:r>
      <w:r>
        <w:rPr>
          <w:color w:val="231F20"/>
          <w:spacing w:val="40"/>
        </w:rPr>
        <w:t> </w:t>
      </w:r>
      <w:r>
        <w:rPr>
          <w:color w:val="231F20"/>
        </w:rPr>
        <w:t>best</w:t>
      </w:r>
      <w:r>
        <w:rPr>
          <w:color w:val="231F20"/>
          <w:spacing w:val="40"/>
        </w:rPr>
        <w:t> </w:t>
      </w:r>
      <w:r>
        <w:rPr>
          <w:color w:val="231F20"/>
        </w:rPr>
        <w:t>and</w:t>
      </w:r>
      <w:r>
        <w:rPr>
          <w:color w:val="231F20"/>
          <w:spacing w:val="40"/>
        </w:rPr>
        <w:t> </w:t>
      </w:r>
      <w:r>
        <w:rPr>
          <w:color w:val="231F20"/>
        </w:rPr>
        <w:t>bravest man in all the world,” and yet also a “humble English wayside flower” (31). Percy the “inane fop” (60)—a kind of hot house plant—is crossed with hardy weeds, resulting in a new species uniquely capable of “the noble task he has set himself to do” (31).</w:t>
      </w:r>
      <w:r>
        <w:rPr>
          <w:color w:val="231F20"/>
          <w:spacing w:val="40"/>
        </w:rPr>
        <w:t> </w:t>
      </w:r>
      <w:r>
        <w:rPr>
          <w:color w:val="231F20"/>
        </w:rPr>
        <w:t>As a master-of-disguise, the Scarlet Pimpernel is a metaphorical cross</w:t>
      </w:r>
      <w:r>
        <w:rPr>
          <w:color w:val="231F20"/>
          <w:spacing w:val="32"/>
        </w:rPr>
        <w:t> </w:t>
      </w:r>
      <w:r>
        <w:rPr>
          <w:color w:val="231F20"/>
        </w:rPr>
        <w:t>between</w:t>
      </w:r>
      <w:r>
        <w:rPr>
          <w:color w:val="231F20"/>
          <w:spacing w:val="32"/>
        </w:rPr>
        <w:t> </w:t>
      </w:r>
      <w:r>
        <w:rPr>
          <w:color w:val="231F20"/>
        </w:rPr>
        <w:t>Percy</w:t>
      </w:r>
      <w:r>
        <w:rPr>
          <w:color w:val="231F20"/>
          <w:spacing w:val="32"/>
        </w:rPr>
        <w:t> </w:t>
      </w:r>
      <w:r>
        <w:rPr>
          <w:color w:val="231F20"/>
        </w:rPr>
        <w:t>and</w:t>
      </w:r>
      <w:r>
        <w:rPr>
          <w:color w:val="231F20"/>
          <w:spacing w:val="32"/>
        </w:rPr>
        <w:t> </w:t>
      </w:r>
      <w:r>
        <w:rPr>
          <w:color w:val="231F20"/>
        </w:rPr>
        <w:t>commoners</w:t>
      </w:r>
      <w:r>
        <w:rPr>
          <w:color w:val="231F20"/>
          <w:spacing w:val="32"/>
        </w:rPr>
        <w:t> </w:t>
      </w:r>
      <w:r>
        <w:rPr>
          <w:color w:val="231F20"/>
        </w:rPr>
        <w:t>so</w:t>
      </w:r>
      <w:r>
        <w:rPr>
          <w:color w:val="231F20"/>
          <w:spacing w:val="32"/>
        </w:rPr>
        <w:t> </w:t>
      </w:r>
      <w:r>
        <w:rPr>
          <w:color w:val="231F20"/>
        </w:rPr>
        <w:t>poisonous</w:t>
      </w:r>
      <w:r>
        <w:rPr>
          <w:color w:val="231F20"/>
          <w:spacing w:val="32"/>
        </w:rPr>
        <w:t> </w:t>
      </w:r>
      <w:r>
        <w:rPr>
          <w:color w:val="231F20"/>
        </w:rPr>
        <w:t>enemies</w:t>
      </w:r>
      <w:r>
        <w:rPr>
          <w:color w:val="231F20"/>
          <w:spacing w:val="32"/>
        </w:rPr>
        <w:t> </w:t>
      </w:r>
      <w:r>
        <w:rPr>
          <w:color w:val="231F20"/>
          <w:spacing w:val="-4"/>
        </w:rPr>
        <w:t>fear</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69" w:id="94"/>
      <w:bookmarkEnd w:id="94"/>
      <w:r>
        <w:rPr/>
      </w:r>
      <w:r>
        <w:rPr>
          <w:color w:val="231F20"/>
        </w:rPr>
        <w:t>approaching them. To a French border guard, he assumes </w:t>
      </w:r>
      <w:r>
        <w:rPr>
          <w:color w:val="231F20"/>
        </w:rPr>
        <w:t>the appearance</w:t>
      </w:r>
      <w:r>
        <w:rPr>
          <w:color w:val="231F20"/>
          <w:spacing w:val="40"/>
        </w:rPr>
        <w:t> </w:t>
      </w:r>
      <w:r>
        <w:rPr>
          <w:color w:val="231F20"/>
        </w:rPr>
        <w:t>of</w:t>
      </w:r>
      <w:r>
        <w:rPr>
          <w:color w:val="231F20"/>
          <w:spacing w:val="40"/>
        </w:rPr>
        <w:t> </w:t>
      </w:r>
      <w:r>
        <w:rPr>
          <w:color w:val="231F20"/>
        </w:rPr>
        <w:t>a</w:t>
      </w:r>
      <w:r>
        <w:rPr>
          <w:color w:val="231F20"/>
          <w:spacing w:val="40"/>
        </w:rPr>
        <w:t> </w:t>
      </w:r>
      <w:r>
        <w:rPr>
          <w:color w:val="231F20"/>
        </w:rPr>
        <w:t>“horrible</w:t>
      </w:r>
      <w:r>
        <w:rPr>
          <w:color w:val="231F20"/>
          <w:spacing w:val="40"/>
        </w:rPr>
        <w:t> </w:t>
      </w:r>
      <w:r>
        <w:rPr>
          <w:color w:val="231F20"/>
        </w:rPr>
        <w:t>hag”</w:t>
      </w:r>
      <w:r>
        <w:rPr>
          <w:color w:val="231F20"/>
          <w:spacing w:val="40"/>
        </w:rPr>
        <w:t> </w:t>
      </w:r>
      <w:r>
        <w:rPr>
          <w:color w:val="231F20"/>
        </w:rPr>
        <w:t>carrying</w:t>
      </w:r>
      <w:r>
        <w:rPr>
          <w:color w:val="231F20"/>
          <w:spacing w:val="40"/>
        </w:rPr>
        <w:t> </w:t>
      </w:r>
      <w:r>
        <w:rPr>
          <w:color w:val="231F20"/>
        </w:rPr>
        <w:t>“the</w:t>
      </w:r>
      <w:r>
        <w:rPr>
          <w:color w:val="231F20"/>
          <w:spacing w:val="40"/>
        </w:rPr>
        <w:t> </w:t>
      </w:r>
      <w:r>
        <w:rPr>
          <w:color w:val="231F20"/>
        </w:rPr>
        <w:t>small-pox”</w:t>
      </w:r>
      <w:r>
        <w:rPr>
          <w:color w:val="231F20"/>
          <w:spacing w:val="40"/>
        </w:rPr>
        <w:t> </w:t>
      </w:r>
      <w:r>
        <w:rPr>
          <w:color w:val="231F20"/>
        </w:rPr>
        <w:t>(7). Where Tanner theorizes crossing a noble with a Jewess, Percy merges</w:t>
      </w:r>
      <w:r>
        <w:rPr>
          <w:color w:val="231F20"/>
          <w:spacing w:val="40"/>
        </w:rPr>
        <w:t> </w:t>
      </w:r>
      <w:r>
        <w:rPr>
          <w:color w:val="231F20"/>
        </w:rPr>
        <w:t>identities</w:t>
      </w:r>
      <w:r>
        <w:rPr>
          <w:color w:val="231F20"/>
          <w:spacing w:val="40"/>
        </w:rPr>
        <w:t> </w:t>
      </w:r>
      <w:r>
        <w:rPr>
          <w:color w:val="231F20"/>
        </w:rPr>
        <w:t>with</w:t>
      </w:r>
      <w:r>
        <w:rPr>
          <w:color w:val="231F20"/>
          <w:spacing w:val="40"/>
        </w:rPr>
        <w:t> </w:t>
      </w:r>
      <w:r>
        <w:rPr>
          <w:color w:val="231F20"/>
        </w:rPr>
        <w:t>“an</w:t>
      </w:r>
      <w:r>
        <w:rPr>
          <w:color w:val="231F20"/>
          <w:spacing w:val="40"/>
        </w:rPr>
        <w:t> </w:t>
      </w:r>
      <w:r>
        <w:rPr>
          <w:color w:val="231F20"/>
        </w:rPr>
        <w:t>elderly</w:t>
      </w:r>
      <w:r>
        <w:rPr>
          <w:color w:val="231F20"/>
          <w:spacing w:val="40"/>
        </w:rPr>
        <w:t> </w:t>
      </w:r>
      <w:r>
        <w:rPr>
          <w:color w:val="231F20"/>
        </w:rPr>
        <w:t>Jew”;</w:t>
      </w:r>
      <w:r>
        <w:rPr>
          <w:color w:val="231F20"/>
          <w:spacing w:val="40"/>
        </w:rPr>
        <w:t> </w:t>
      </w:r>
      <w:r>
        <w:rPr>
          <w:color w:val="231F20"/>
        </w:rPr>
        <w:t>Chauvelin,</w:t>
      </w:r>
      <w:r>
        <w:rPr>
          <w:color w:val="231F20"/>
          <w:spacing w:val="40"/>
        </w:rPr>
        <w:t> </w:t>
      </w:r>
      <w:r>
        <w:rPr>
          <w:color w:val="231F20"/>
        </w:rPr>
        <w:t>“who</w:t>
      </w:r>
      <w:r>
        <w:rPr>
          <w:color w:val="231F20"/>
          <w:spacing w:val="40"/>
        </w:rPr>
        <w:t> </w:t>
      </w:r>
      <w:r>
        <w:rPr>
          <w:color w:val="231F20"/>
        </w:rPr>
        <w:t>had</w:t>
      </w:r>
      <w:r>
        <w:rPr>
          <w:color w:val="231F20"/>
          <w:spacing w:val="80"/>
          <w:w w:val="150"/>
        </w:rPr>
        <w:t> </w:t>
      </w:r>
      <w:r>
        <w:rPr>
          <w:color w:val="231F20"/>
        </w:rPr>
        <w:t>all the Frenchman’s prejudice against the despised race, motioned to the fellow to keep at a respectful distance,” before “turning</w:t>
      </w:r>
      <w:r>
        <w:rPr>
          <w:color w:val="231F20"/>
          <w:spacing w:val="80"/>
          <w:w w:val="150"/>
        </w:rPr>
        <w:t> </w:t>
      </w:r>
      <w:r>
        <w:rPr>
          <w:color w:val="231F20"/>
        </w:rPr>
        <w:t>away with disgust from the loathsome specimen of humanity”</w:t>
      </w:r>
      <w:r>
        <w:rPr>
          <w:color w:val="231F20"/>
          <w:spacing w:val="80"/>
        </w:rPr>
        <w:t> </w:t>
      </w:r>
      <w:r>
        <w:rPr>
          <w:color w:val="231F20"/>
        </w:rPr>
        <w:t>(213, 214).</w:t>
      </w:r>
    </w:p>
    <w:p>
      <w:pPr>
        <w:pStyle w:val="BodyText"/>
        <w:spacing w:line="244" w:lineRule="auto" w:before="7"/>
        <w:ind w:left="600" w:right="660" w:firstLine="240"/>
        <w:jc w:val="both"/>
      </w:pPr>
      <w:r>
        <w:rPr>
          <w:color w:val="231F20"/>
        </w:rPr>
        <w:t>Orczy’s noble–common hybridization, however, does </w:t>
      </w:r>
      <w:r>
        <w:rPr>
          <w:color w:val="231F20"/>
        </w:rPr>
        <w:t>not produce a species that dilutes or equalizes its inherited qualities. Mendel proposes that “hybrids, as a rule, are not exactly inter- mediate between the parental species” (7), but something new. Similarly, Orczy’s hybridized character traits are literally super- human and manifest only after the resolution of the mystery plot collapses Percy and the Pimpernel into a single character. When speaking about his estranged marriage, Percy’s formerly “slow, affected”</w:t>
      </w:r>
      <w:r>
        <w:rPr>
          <w:color w:val="231F20"/>
          <w:spacing w:val="40"/>
        </w:rPr>
        <w:t> </w:t>
      </w:r>
      <w:r>
        <w:rPr>
          <w:color w:val="231F20"/>
        </w:rPr>
        <w:t>voice</w:t>
      </w:r>
      <w:r>
        <w:rPr>
          <w:color w:val="231F20"/>
          <w:spacing w:val="40"/>
        </w:rPr>
        <w:t> </w:t>
      </w:r>
      <w:r>
        <w:rPr>
          <w:color w:val="231F20"/>
        </w:rPr>
        <w:t>“shook</w:t>
      </w:r>
      <w:r>
        <w:rPr>
          <w:color w:val="231F20"/>
          <w:spacing w:val="40"/>
        </w:rPr>
        <w:t> </w:t>
      </w:r>
      <w:r>
        <w:rPr>
          <w:color w:val="231F20"/>
        </w:rPr>
        <w:t>with</w:t>
      </w:r>
      <w:r>
        <w:rPr>
          <w:color w:val="231F20"/>
          <w:spacing w:val="40"/>
        </w:rPr>
        <w:t> </w:t>
      </w:r>
      <w:r>
        <w:rPr>
          <w:color w:val="231F20"/>
        </w:rPr>
        <w:t>an</w:t>
      </w:r>
      <w:r>
        <w:rPr>
          <w:color w:val="231F20"/>
          <w:spacing w:val="40"/>
        </w:rPr>
        <w:t> </w:t>
      </w:r>
      <w:r>
        <w:rPr>
          <w:color w:val="231F20"/>
        </w:rPr>
        <w:t>intensity</w:t>
      </w:r>
      <w:r>
        <w:rPr>
          <w:color w:val="231F20"/>
          <w:spacing w:val="40"/>
        </w:rPr>
        <w:t> </w:t>
      </w:r>
      <w:r>
        <w:rPr>
          <w:color w:val="231F20"/>
        </w:rPr>
        <w:t>of</w:t>
      </w:r>
      <w:r>
        <w:rPr>
          <w:color w:val="231F20"/>
          <w:spacing w:val="40"/>
        </w:rPr>
        <w:t> </w:t>
      </w:r>
      <w:r>
        <w:rPr>
          <w:color w:val="231F20"/>
        </w:rPr>
        <w:t>passion,</w:t>
      </w:r>
      <w:r>
        <w:rPr>
          <w:color w:val="231F20"/>
          <w:spacing w:val="40"/>
        </w:rPr>
        <w:t> </w:t>
      </w:r>
      <w:r>
        <w:rPr>
          <w:color w:val="231F20"/>
        </w:rPr>
        <w:t>which</w:t>
      </w:r>
      <w:r>
        <w:rPr>
          <w:color w:val="231F20"/>
          <w:spacing w:val="40"/>
        </w:rPr>
        <w:t> </w:t>
      </w:r>
      <w:r>
        <w:rPr>
          <w:color w:val="231F20"/>
        </w:rPr>
        <w:t>he was</w:t>
      </w:r>
      <w:r>
        <w:rPr>
          <w:color w:val="231F20"/>
          <w:spacing w:val="35"/>
        </w:rPr>
        <w:t> </w:t>
      </w:r>
      <w:r>
        <w:rPr>
          <w:color w:val="231F20"/>
        </w:rPr>
        <w:t>making</w:t>
      </w:r>
      <w:r>
        <w:rPr>
          <w:color w:val="231F20"/>
          <w:spacing w:val="35"/>
        </w:rPr>
        <w:t> </w:t>
      </w:r>
      <w:r>
        <w:rPr>
          <w:color w:val="231F20"/>
        </w:rPr>
        <w:t>superhuman</w:t>
      </w:r>
      <w:r>
        <w:rPr>
          <w:color w:val="231F20"/>
          <w:spacing w:val="35"/>
        </w:rPr>
        <w:t> </w:t>
      </w:r>
      <w:r>
        <w:rPr>
          <w:color w:val="231F20"/>
        </w:rPr>
        <w:t>efforts</w:t>
      </w:r>
      <w:r>
        <w:rPr>
          <w:color w:val="231F20"/>
          <w:spacing w:val="35"/>
        </w:rPr>
        <w:t> </w:t>
      </w:r>
      <w:r>
        <w:rPr>
          <w:color w:val="231F20"/>
        </w:rPr>
        <w:t>to</w:t>
      </w:r>
      <w:r>
        <w:rPr>
          <w:color w:val="231F20"/>
          <w:spacing w:val="35"/>
        </w:rPr>
        <w:t> </w:t>
      </w:r>
      <w:r>
        <w:rPr>
          <w:color w:val="231F20"/>
        </w:rPr>
        <w:t>keep</w:t>
      </w:r>
      <w:r>
        <w:rPr>
          <w:color w:val="231F20"/>
          <w:spacing w:val="35"/>
        </w:rPr>
        <w:t> </w:t>
      </w:r>
      <w:r>
        <w:rPr>
          <w:color w:val="231F20"/>
        </w:rPr>
        <w:t>in</w:t>
      </w:r>
      <w:r>
        <w:rPr>
          <w:color w:val="231F20"/>
          <w:spacing w:val="35"/>
        </w:rPr>
        <w:t> </w:t>
      </w:r>
      <w:r>
        <w:rPr>
          <w:color w:val="231F20"/>
        </w:rPr>
        <w:t>check”</w:t>
      </w:r>
      <w:r>
        <w:rPr>
          <w:color w:val="231F20"/>
          <w:spacing w:val="35"/>
        </w:rPr>
        <w:t> </w:t>
      </w:r>
      <w:r>
        <w:rPr>
          <w:color w:val="231F20"/>
        </w:rPr>
        <w:t>(198,</w:t>
      </w:r>
      <w:r>
        <w:rPr>
          <w:color w:val="231F20"/>
          <w:spacing w:val="35"/>
        </w:rPr>
        <w:t> </w:t>
      </w:r>
      <w:r>
        <w:rPr>
          <w:color w:val="231F20"/>
        </w:rPr>
        <w:t>35).</w:t>
      </w:r>
      <w:r>
        <w:rPr>
          <w:color w:val="231F20"/>
          <w:spacing w:val="35"/>
        </w:rPr>
        <w:t> </w:t>
      </w:r>
      <w:r>
        <w:rPr>
          <w:color w:val="231F20"/>
        </w:rPr>
        <w:t>As the Pimpernel, he has “superhuman cunning” and “almost super- human strength of will,” and “the man’s muscles seemed made of steel, and his energy was almost supernatural” (199, 206, 264).</w:t>
      </w:r>
    </w:p>
    <w:p>
      <w:pPr>
        <w:pStyle w:val="BodyText"/>
        <w:spacing w:line="244" w:lineRule="auto" w:before="11"/>
        <w:ind w:left="600" w:right="661" w:firstLine="240"/>
        <w:jc w:val="both"/>
      </w:pPr>
      <w:r>
        <w:rPr>
          <w:color w:val="231F20"/>
          <w:w w:val="105"/>
        </w:rPr>
        <w:t>Orczy’s</w:t>
      </w:r>
      <w:r>
        <w:rPr>
          <w:color w:val="231F20"/>
          <w:w w:val="105"/>
        </w:rPr>
        <w:t> adventure</w:t>
      </w:r>
      <w:r>
        <w:rPr>
          <w:color w:val="231F20"/>
          <w:w w:val="105"/>
        </w:rPr>
        <w:t> fantasy</w:t>
      </w:r>
      <w:r>
        <w:rPr>
          <w:color w:val="231F20"/>
          <w:w w:val="105"/>
        </w:rPr>
        <w:t> achieves</w:t>
      </w:r>
      <w:r>
        <w:rPr>
          <w:color w:val="231F20"/>
          <w:w w:val="105"/>
        </w:rPr>
        <w:t> through</w:t>
      </w:r>
      <w:r>
        <w:rPr>
          <w:color w:val="231F20"/>
          <w:w w:val="105"/>
        </w:rPr>
        <w:t> </w:t>
      </w:r>
      <w:r>
        <w:rPr>
          <w:color w:val="231F20"/>
          <w:w w:val="105"/>
        </w:rPr>
        <w:t>non-biological means</w:t>
      </w:r>
      <w:r>
        <w:rPr>
          <w:color w:val="231F20"/>
          <w:w w:val="105"/>
        </w:rPr>
        <w:t> Tanner’s</w:t>
      </w:r>
      <w:r>
        <w:rPr>
          <w:color w:val="231F20"/>
          <w:w w:val="105"/>
        </w:rPr>
        <w:t> call</w:t>
      </w:r>
      <w:r>
        <w:rPr>
          <w:color w:val="231F20"/>
          <w:w w:val="105"/>
        </w:rPr>
        <w:t> for</w:t>
      </w:r>
      <w:r>
        <w:rPr>
          <w:color w:val="231F20"/>
          <w:w w:val="105"/>
        </w:rPr>
        <w:t> the</w:t>
      </w:r>
      <w:r>
        <w:rPr>
          <w:color w:val="231F20"/>
          <w:w w:val="105"/>
        </w:rPr>
        <w:t> biologically</w:t>
      </w:r>
      <w:r>
        <w:rPr>
          <w:color w:val="231F20"/>
          <w:w w:val="105"/>
        </w:rPr>
        <w:t> bred</w:t>
      </w:r>
      <w:r>
        <w:rPr>
          <w:color w:val="231F20"/>
          <w:w w:val="105"/>
        </w:rPr>
        <w:t> superman.</w:t>
      </w:r>
      <w:r>
        <w:rPr>
          <w:color w:val="231F20"/>
          <w:w w:val="105"/>
        </w:rPr>
        <w:t> As</w:t>
      </w:r>
      <w:r>
        <w:rPr>
          <w:color w:val="231F20"/>
          <w:w w:val="105"/>
        </w:rPr>
        <w:t> the </w:t>
      </w:r>
      <w:r>
        <w:rPr>
          <w:color w:val="231F20"/>
        </w:rPr>
        <w:t>Pimpernel, Percy has absorbed his wife’s differentiating character- istics—cleverness, imagination, intellect—while remaining robust </w:t>
      </w:r>
      <w:r>
        <w:rPr>
          <w:color w:val="231F20"/>
          <w:w w:val="105"/>
        </w:rPr>
        <w:t>and</w:t>
      </w:r>
      <w:r>
        <w:rPr>
          <w:color w:val="231F20"/>
          <w:w w:val="105"/>
        </w:rPr>
        <w:t> cheerful.</w:t>
      </w:r>
      <w:r>
        <w:rPr>
          <w:color w:val="231F20"/>
          <w:w w:val="105"/>
        </w:rPr>
        <w:t> Orczy</w:t>
      </w:r>
      <w:r>
        <w:rPr>
          <w:color w:val="231F20"/>
          <w:w w:val="105"/>
        </w:rPr>
        <w:t> has</w:t>
      </w:r>
      <w:r>
        <w:rPr>
          <w:color w:val="231F20"/>
          <w:w w:val="105"/>
        </w:rPr>
        <w:t> also</w:t>
      </w:r>
      <w:r>
        <w:rPr>
          <w:color w:val="231F20"/>
          <w:w w:val="105"/>
        </w:rPr>
        <w:t> metaphorically</w:t>
      </w:r>
      <w:r>
        <w:rPr>
          <w:color w:val="231F20"/>
          <w:w w:val="105"/>
        </w:rPr>
        <w:t> bred</w:t>
      </w:r>
      <w:r>
        <w:rPr>
          <w:color w:val="231F20"/>
          <w:w w:val="105"/>
        </w:rPr>
        <w:t> out</w:t>
      </w:r>
      <w:r>
        <w:rPr>
          <w:color w:val="231F20"/>
          <w:w w:val="105"/>
        </w:rPr>
        <w:t> her</w:t>
      </w:r>
      <w:r>
        <w:rPr>
          <w:color w:val="231F20"/>
          <w:w w:val="105"/>
        </w:rPr>
        <w:t> hero’s lesser</w:t>
      </w:r>
      <w:r>
        <w:rPr>
          <w:color w:val="231F20"/>
          <w:w w:val="105"/>
        </w:rPr>
        <w:t> traits.</w:t>
      </w:r>
      <w:r>
        <w:rPr>
          <w:color w:val="231F20"/>
          <w:w w:val="105"/>
        </w:rPr>
        <w:t> Mendel</w:t>
      </w:r>
      <w:r>
        <w:rPr>
          <w:color w:val="231F20"/>
          <w:w w:val="105"/>
        </w:rPr>
        <w:t> explains</w:t>
      </w:r>
      <w:r>
        <w:rPr>
          <w:color w:val="231F20"/>
          <w:w w:val="105"/>
        </w:rPr>
        <w:t> that</w:t>
      </w:r>
      <w:r>
        <w:rPr>
          <w:color w:val="231F20"/>
          <w:w w:val="105"/>
        </w:rPr>
        <w:t> “those</w:t>
      </w:r>
      <w:r>
        <w:rPr>
          <w:color w:val="231F20"/>
          <w:w w:val="105"/>
        </w:rPr>
        <w:t> characters</w:t>
      </w:r>
      <w:r>
        <w:rPr>
          <w:color w:val="231F20"/>
          <w:w w:val="105"/>
        </w:rPr>
        <w:t> which</w:t>
      </w:r>
      <w:r>
        <w:rPr>
          <w:color w:val="231F20"/>
          <w:w w:val="105"/>
        </w:rPr>
        <w:t> are transmitted</w:t>
      </w:r>
      <w:r>
        <w:rPr>
          <w:color w:val="231F20"/>
          <w:w w:val="105"/>
        </w:rPr>
        <w:t> entire</w:t>
      </w:r>
      <w:r>
        <w:rPr>
          <w:color w:val="231F20"/>
          <w:w w:val="105"/>
        </w:rPr>
        <w:t> …</w:t>
      </w:r>
      <w:r>
        <w:rPr>
          <w:color w:val="231F20"/>
          <w:w w:val="105"/>
        </w:rPr>
        <w:t> in</w:t>
      </w:r>
      <w:r>
        <w:rPr>
          <w:color w:val="231F20"/>
          <w:w w:val="105"/>
        </w:rPr>
        <w:t> the</w:t>
      </w:r>
      <w:r>
        <w:rPr>
          <w:color w:val="231F20"/>
          <w:w w:val="105"/>
        </w:rPr>
        <w:t> hybridization</w:t>
      </w:r>
      <w:r>
        <w:rPr>
          <w:color w:val="231F20"/>
          <w:w w:val="105"/>
        </w:rPr>
        <w:t> …</w:t>
      </w:r>
      <w:r>
        <w:rPr>
          <w:color w:val="231F20"/>
          <w:w w:val="105"/>
        </w:rPr>
        <w:t> are</w:t>
      </w:r>
      <w:r>
        <w:rPr>
          <w:color w:val="231F20"/>
          <w:w w:val="105"/>
        </w:rPr>
        <w:t> termed</w:t>
      </w:r>
      <w:r>
        <w:rPr>
          <w:color w:val="231F20"/>
          <w:w w:val="105"/>
        </w:rPr>
        <w:t> the </w:t>
      </w:r>
      <w:r>
        <w:rPr>
          <w:i/>
          <w:color w:val="231F20"/>
        </w:rPr>
        <w:t>dominant</w:t>
      </w:r>
      <w:r>
        <w:rPr>
          <w:color w:val="231F20"/>
        </w:rPr>
        <w:t>, and those which become latent in the process </w:t>
      </w:r>
      <w:r>
        <w:rPr>
          <w:i/>
          <w:color w:val="231F20"/>
        </w:rPr>
        <w:t>recessive</w:t>
      </w:r>
      <w:r>
        <w:rPr>
          <w:color w:val="231F20"/>
        </w:rPr>
        <w:t>” </w:t>
      </w:r>
      <w:r>
        <w:rPr>
          <w:color w:val="231F20"/>
          <w:w w:val="105"/>
        </w:rPr>
        <w:t>because</w:t>
      </w:r>
      <w:r>
        <w:rPr>
          <w:color w:val="231F20"/>
          <w:w w:val="105"/>
        </w:rPr>
        <w:t> they</w:t>
      </w:r>
      <w:r>
        <w:rPr>
          <w:color w:val="231F20"/>
          <w:w w:val="105"/>
        </w:rPr>
        <w:t> “disappear</w:t>
      </w:r>
      <w:r>
        <w:rPr>
          <w:color w:val="231F20"/>
          <w:w w:val="105"/>
        </w:rPr>
        <w:t> in</w:t>
      </w:r>
      <w:r>
        <w:rPr>
          <w:color w:val="231F20"/>
          <w:w w:val="105"/>
        </w:rPr>
        <w:t> the</w:t>
      </w:r>
      <w:r>
        <w:rPr>
          <w:color w:val="231F20"/>
          <w:w w:val="105"/>
        </w:rPr>
        <w:t> hybrids”</w:t>
      </w:r>
      <w:r>
        <w:rPr>
          <w:color w:val="231F20"/>
          <w:w w:val="105"/>
        </w:rPr>
        <w:t> (1865:</w:t>
      </w:r>
      <w:r>
        <w:rPr>
          <w:color w:val="231F20"/>
          <w:w w:val="105"/>
        </w:rPr>
        <w:t> 7).</w:t>
      </w:r>
      <w:r>
        <w:rPr>
          <w:color w:val="231F20"/>
          <w:w w:val="105"/>
        </w:rPr>
        <w:t> </w:t>
      </w:r>
      <w:r>
        <w:rPr>
          <w:i/>
          <w:color w:val="231F20"/>
          <w:w w:val="105"/>
        </w:rPr>
        <w:t>The</w:t>
      </w:r>
      <w:r>
        <w:rPr>
          <w:i/>
          <w:color w:val="231F20"/>
          <w:w w:val="105"/>
        </w:rPr>
        <w:t> Scarlet</w:t>
      </w:r>
      <w:r>
        <w:rPr>
          <w:i/>
          <w:color w:val="231F20"/>
          <w:w w:val="105"/>
        </w:rPr>
        <w:t> </w:t>
      </w:r>
      <w:r>
        <w:rPr>
          <w:i/>
          <w:color w:val="231F20"/>
        </w:rPr>
        <w:t>Pimpernel </w:t>
      </w:r>
      <w:r>
        <w:rPr>
          <w:color w:val="231F20"/>
        </w:rPr>
        <w:t>treats aristocratic uselessness as a recessive trait. Thus, </w:t>
      </w:r>
      <w:r>
        <w:rPr>
          <w:color w:val="231F20"/>
          <w:w w:val="105"/>
        </w:rPr>
        <w:t>any</w:t>
      </w:r>
      <w:r>
        <w:rPr>
          <w:color w:val="231F20"/>
          <w:spacing w:val="-4"/>
          <w:w w:val="105"/>
        </w:rPr>
        <w:t> </w:t>
      </w:r>
      <w:r>
        <w:rPr>
          <w:color w:val="231F20"/>
          <w:w w:val="105"/>
        </w:rPr>
        <w:t>“imbecile”</w:t>
      </w:r>
      <w:r>
        <w:rPr>
          <w:color w:val="231F20"/>
          <w:spacing w:val="-4"/>
          <w:w w:val="105"/>
        </w:rPr>
        <w:t> </w:t>
      </w:r>
      <w:r>
        <w:rPr>
          <w:color w:val="231F20"/>
          <w:w w:val="105"/>
        </w:rPr>
        <w:t>qualities</w:t>
      </w:r>
      <w:r>
        <w:rPr>
          <w:color w:val="231F20"/>
          <w:spacing w:val="-4"/>
          <w:w w:val="105"/>
        </w:rPr>
        <w:t> </w:t>
      </w:r>
      <w:r>
        <w:rPr>
          <w:color w:val="231F20"/>
          <w:w w:val="105"/>
        </w:rPr>
        <w:t>that</w:t>
      </w:r>
      <w:r>
        <w:rPr>
          <w:color w:val="231F20"/>
          <w:spacing w:val="-4"/>
          <w:w w:val="105"/>
        </w:rPr>
        <w:t> </w:t>
      </w:r>
      <w:r>
        <w:rPr>
          <w:color w:val="231F20"/>
          <w:w w:val="105"/>
        </w:rPr>
        <w:t>Percy</w:t>
      </w:r>
      <w:r>
        <w:rPr>
          <w:color w:val="231F20"/>
          <w:spacing w:val="-4"/>
          <w:w w:val="105"/>
        </w:rPr>
        <w:t> </w:t>
      </w:r>
      <w:r>
        <w:rPr>
          <w:color w:val="231F20"/>
          <w:w w:val="105"/>
        </w:rPr>
        <w:t>inherited</w:t>
      </w:r>
      <w:r>
        <w:rPr>
          <w:color w:val="231F20"/>
          <w:spacing w:val="-4"/>
          <w:w w:val="105"/>
        </w:rPr>
        <w:t> </w:t>
      </w:r>
      <w:r>
        <w:rPr>
          <w:color w:val="231F20"/>
          <w:w w:val="105"/>
        </w:rPr>
        <w:t>from</w:t>
      </w:r>
      <w:r>
        <w:rPr>
          <w:color w:val="231F20"/>
          <w:spacing w:val="-4"/>
          <w:w w:val="105"/>
        </w:rPr>
        <w:t> </w:t>
      </w:r>
      <w:r>
        <w:rPr>
          <w:color w:val="231F20"/>
          <w:w w:val="105"/>
        </w:rPr>
        <w:t>his</w:t>
      </w:r>
      <w:r>
        <w:rPr>
          <w:color w:val="231F20"/>
          <w:spacing w:val="-4"/>
          <w:w w:val="105"/>
        </w:rPr>
        <w:t> </w:t>
      </w:r>
      <w:r>
        <w:rPr>
          <w:color w:val="231F20"/>
          <w:w w:val="105"/>
        </w:rPr>
        <w:t>“half-crazy mother”</w:t>
      </w:r>
      <w:r>
        <w:rPr>
          <w:color w:val="231F20"/>
          <w:w w:val="105"/>
        </w:rPr>
        <w:t> disappear</w:t>
      </w:r>
      <w:r>
        <w:rPr>
          <w:color w:val="231F20"/>
          <w:w w:val="105"/>
        </w:rPr>
        <w:t> in</w:t>
      </w:r>
      <w:r>
        <w:rPr>
          <w:color w:val="231F20"/>
          <w:w w:val="105"/>
        </w:rPr>
        <w:t> the</w:t>
      </w:r>
      <w:r>
        <w:rPr>
          <w:color w:val="231F20"/>
          <w:w w:val="105"/>
        </w:rPr>
        <w:t> hybrid</w:t>
      </w:r>
      <w:r>
        <w:rPr>
          <w:color w:val="231F20"/>
          <w:w w:val="105"/>
        </w:rPr>
        <w:t> Pimpernel,</w:t>
      </w:r>
      <w:r>
        <w:rPr>
          <w:color w:val="231F20"/>
          <w:w w:val="105"/>
        </w:rPr>
        <w:t> purging</w:t>
      </w:r>
      <w:r>
        <w:rPr>
          <w:color w:val="231F20"/>
          <w:w w:val="105"/>
        </w:rPr>
        <w:t> him</w:t>
      </w:r>
      <w:r>
        <w:rPr>
          <w:color w:val="231F20"/>
          <w:w w:val="105"/>
        </w:rPr>
        <w:t> of</w:t>
      </w:r>
      <w:r>
        <w:rPr>
          <w:color w:val="231F20"/>
          <w:w w:val="105"/>
        </w:rPr>
        <w:t> his “foppish</w:t>
      </w:r>
      <w:r>
        <w:rPr>
          <w:color w:val="231F20"/>
          <w:w w:val="105"/>
        </w:rPr>
        <w:t> manners”</w:t>
      </w:r>
      <w:r>
        <w:rPr>
          <w:color w:val="231F20"/>
          <w:w w:val="105"/>
        </w:rPr>
        <w:t> (45,</w:t>
      </w:r>
      <w:r>
        <w:rPr>
          <w:color w:val="231F20"/>
          <w:w w:val="105"/>
        </w:rPr>
        <w:t> 127,</w:t>
      </w:r>
      <w:r>
        <w:rPr>
          <w:color w:val="231F20"/>
          <w:w w:val="105"/>
        </w:rPr>
        <w:t> 46).</w:t>
      </w:r>
      <w:r>
        <w:rPr>
          <w:color w:val="231F20"/>
          <w:w w:val="105"/>
        </w:rPr>
        <w:t> In</w:t>
      </w:r>
      <w:r>
        <w:rPr>
          <w:color w:val="231F20"/>
          <w:w w:val="105"/>
        </w:rPr>
        <w:t> the</w:t>
      </w:r>
      <w:r>
        <w:rPr>
          <w:color w:val="231F20"/>
          <w:w w:val="105"/>
        </w:rPr>
        <w:t> process,</w:t>
      </w:r>
      <w:r>
        <w:rPr>
          <w:color w:val="231F20"/>
          <w:w w:val="105"/>
        </w:rPr>
        <w:t> the</w:t>
      </w:r>
      <w:r>
        <w:rPr>
          <w:color w:val="231F20"/>
          <w:w w:val="105"/>
        </w:rPr>
        <w:t> character subverts</w:t>
      </w:r>
      <w:r>
        <w:rPr>
          <w:color w:val="231F20"/>
          <w:w w:val="105"/>
        </w:rPr>
        <w:t> “the</w:t>
      </w:r>
      <w:r>
        <w:rPr>
          <w:color w:val="231F20"/>
          <w:w w:val="105"/>
        </w:rPr>
        <w:t> curse</w:t>
      </w:r>
      <w:r>
        <w:rPr>
          <w:color w:val="231F20"/>
          <w:w w:val="105"/>
        </w:rPr>
        <w:t> of</w:t>
      </w:r>
      <w:r>
        <w:rPr>
          <w:color w:val="231F20"/>
          <w:w w:val="105"/>
        </w:rPr>
        <w:t> God”</w:t>
      </w:r>
      <w:r>
        <w:rPr>
          <w:color w:val="231F20"/>
          <w:w w:val="105"/>
        </w:rPr>
        <w:t> and</w:t>
      </w:r>
      <w:r>
        <w:rPr>
          <w:color w:val="231F20"/>
          <w:w w:val="105"/>
        </w:rPr>
        <w:t> assumes</w:t>
      </w:r>
      <w:r>
        <w:rPr>
          <w:color w:val="231F20"/>
          <w:w w:val="105"/>
        </w:rPr>
        <w:t> a</w:t>
      </w:r>
      <w:r>
        <w:rPr>
          <w:color w:val="231F20"/>
          <w:w w:val="105"/>
        </w:rPr>
        <w:t> godly</w:t>
      </w:r>
      <w:r>
        <w:rPr>
          <w:color w:val="231F20"/>
          <w:w w:val="105"/>
        </w:rPr>
        <w:t> role</w:t>
      </w:r>
      <w:r>
        <w:rPr>
          <w:color w:val="231F20"/>
          <w:w w:val="105"/>
        </w:rPr>
        <w:t> himself, what</w:t>
      </w:r>
      <w:r>
        <w:rPr>
          <w:color w:val="231F20"/>
          <w:spacing w:val="-5"/>
          <w:w w:val="105"/>
        </w:rPr>
        <w:t> </w:t>
      </w:r>
      <w:r>
        <w:rPr>
          <w:color w:val="231F20"/>
          <w:w w:val="105"/>
        </w:rPr>
        <w:t>Tanner</w:t>
      </w:r>
      <w:r>
        <w:rPr>
          <w:color w:val="231F20"/>
          <w:spacing w:val="-5"/>
          <w:w w:val="105"/>
        </w:rPr>
        <w:t> </w:t>
      </w:r>
      <w:r>
        <w:rPr>
          <w:color w:val="231F20"/>
          <w:w w:val="105"/>
        </w:rPr>
        <w:t>demands</w:t>
      </w:r>
      <w:r>
        <w:rPr>
          <w:color w:val="231F20"/>
          <w:spacing w:val="-5"/>
          <w:w w:val="105"/>
        </w:rPr>
        <w:t> </w:t>
      </w:r>
      <w:r>
        <w:rPr>
          <w:color w:val="231F20"/>
          <w:w w:val="105"/>
        </w:rPr>
        <w:t>of</w:t>
      </w:r>
      <w:r>
        <w:rPr>
          <w:color w:val="231F20"/>
          <w:spacing w:val="-5"/>
          <w:w w:val="105"/>
        </w:rPr>
        <w:t> </w:t>
      </w:r>
      <w:r>
        <w:rPr>
          <w:color w:val="231F20"/>
          <w:w w:val="105"/>
        </w:rPr>
        <w:t>all</w:t>
      </w:r>
      <w:r>
        <w:rPr>
          <w:color w:val="231F20"/>
          <w:spacing w:val="-5"/>
          <w:w w:val="105"/>
        </w:rPr>
        <w:t> </w:t>
      </w:r>
      <w:r>
        <w:rPr>
          <w:color w:val="231F20"/>
          <w:w w:val="105"/>
        </w:rPr>
        <w:t>eugenicists:</w:t>
      </w:r>
      <w:r>
        <w:rPr>
          <w:color w:val="231F20"/>
          <w:spacing w:val="-5"/>
          <w:w w:val="105"/>
        </w:rPr>
        <w:t> </w:t>
      </w:r>
      <w:r>
        <w:rPr>
          <w:color w:val="231F20"/>
          <w:w w:val="105"/>
        </w:rPr>
        <w:t>“Man</w:t>
      </w:r>
      <w:r>
        <w:rPr>
          <w:color w:val="231F20"/>
          <w:spacing w:val="-5"/>
          <w:w w:val="105"/>
        </w:rPr>
        <w:t> </w:t>
      </w:r>
      <w:r>
        <w:rPr>
          <w:color w:val="231F20"/>
          <w:w w:val="105"/>
        </w:rPr>
        <w:t>must</w:t>
      </w:r>
      <w:r>
        <w:rPr>
          <w:color w:val="231F20"/>
          <w:spacing w:val="-5"/>
          <w:w w:val="105"/>
        </w:rPr>
        <w:t> </w:t>
      </w:r>
      <w:r>
        <w:rPr>
          <w:color w:val="231F20"/>
          <w:w w:val="105"/>
        </w:rPr>
        <w:t>take</w:t>
      </w:r>
      <w:r>
        <w:rPr>
          <w:color w:val="231F20"/>
          <w:spacing w:val="-5"/>
          <w:w w:val="105"/>
        </w:rPr>
        <w:t> </w:t>
      </w:r>
      <w:r>
        <w:rPr>
          <w:color w:val="231F20"/>
          <w:w w:val="105"/>
        </w:rPr>
        <w:t>in</w:t>
      </w:r>
      <w:r>
        <w:rPr>
          <w:color w:val="231F20"/>
          <w:spacing w:val="-5"/>
          <w:w w:val="105"/>
        </w:rPr>
        <w:t> </w:t>
      </w:r>
      <w:r>
        <w:rPr>
          <w:color w:val="231F20"/>
          <w:w w:val="105"/>
        </w:rPr>
        <w:t>hand all the work that he used to shirk with an idle prayer” (181).</w:t>
      </w:r>
    </w:p>
    <w:p>
      <w:pPr>
        <w:pStyle w:val="BodyText"/>
        <w:spacing w:line="244" w:lineRule="auto" w:before="13"/>
        <w:ind w:left="600" w:right="661" w:firstLine="240"/>
        <w:jc w:val="both"/>
      </w:pPr>
      <w:r>
        <w:rPr>
          <w:color w:val="231F20"/>
        </w:rPr>
        <w:t>Both </w:t>
      </w:r>
      <w:r>
        <w:rPr>
          <w:i/>
          <w:color w:val="231F20"/>
        </w:rPr>
        <w:t>The Scarlet Pimpernel </w:t>
      </w:r>
      <w:r>
        <w:rPr>
          <w:color w:val="231F20"/>
        </w:rPr>
        <w:t>and “The Revolutionist’s </w:t>
      </w:r>
      <w:r>
        <w:rPr>
          <w:color w:val="231F20"/>
        </w:rPr>
        <w:t>Handbook” figure such god-like, evolutionary work as actions designed to benefit</w:t>
      </w:r>
      <w:r>
        <w:rPr>
          <w:color w:val="231F20"/>
          <w:spacing w:val="34"/>
        </w:rPr>
        <w:t> </w:t>
      </w:r>
      <w:r>
        <w:rPr>
          <w:color w:val="231F20"/>
        </w:rPr>
        <w:t>a</w:t>
      </w:r>
      <w:r>
        <w:rPr>
          <w:color w:val="231F20"/>
          <w:spacing w:val="35"/>
        </w:rPr>
        <w:t> </w:t>
      </w:r>
      <w:r>
        <w:rPr>
          <w:color w:val="231F20"/>
        </w:rPr>
        <w:t>larger</w:t>
      </w:r>
      <w:r>
        <w:rPr>
          <w:color w:val="231F20"/>
          <w:spacing w:val="35"/>
        </w:rPr>
        <w:t> </w:t>
      </w:r>
      <w:r>
        <w:rPr>
          <w:color w:val="231F20"/>
        </w:rPr>
        <w:t>society.</w:t>
      </w:r>
      <w:r>
        <w:rPr>
          <w:color w:val="231F20"/>
          <w:spacing w:val="35"/>
        </w:rPr>
        <w:t> </w:t>
      </w:r>
      <w:r>
        <w:rPr>
          <w:color w:val="231F20"/>
        </w:rPr>
        <w:t>Orczy</w:t>
      </w:r>
      <w:r>
        <w:rPr>
          <w:color w:val="231F20"/>
          <w:spacing w:val="35"/>
        </w:rPr>
        <w:t> </w:t>
      </w:r>
      <w:r>
        <w:rPr>
          <w:color w:val="231F20"/>
        </w:rPr>
        <w:t>frames</w:t>
      </w:r>
      <w:r>
        <w:rPr>
          <w:color w:val="231F20"/>
          <w:spacing w:val="35"/>
        </w:rPr>
        <w:t> </w:t>
      </w:r>
      <w:r>
        <w:rPr>
          <w:color w:val="231F20"/>
        </w:rPr>
        <w:t>the</w:t>
      </w:r>
      <w:r>
        <w:rPr>
          <w:color w:val="231F20"/>
          <w:spacing w:val="35"/>
        </w:rPr>
        <w:t> </w:t>
      </w:r>
      <w:r>
        <w:rPr>
          <w:color w:val="231F20"/>
        </w:rPr>
        <w:t>estranged</w:t>
      </w:r>
      <w:r>
        <w:rPr>
          <w:color w:val="231F20"/>
          <w:spacing w:val="34"/>
        </w:rPr>
        <w:t> </w:t>
      </w:r>
      <w:r>
        <w:rPr>
          <w:color w:val="231F20"/>
        </w:rPr>
        <w:t>marriage</w:t>
      </w:r>
      <w:r>
        <w:rPr>
          <w:color w:val="231F20"/>
          <w:spacing w:val="35"/>
        </w:rPr>
        <w:t> </w:t>
      </w:r>
      <w:r>
        <w:rPr>
          <w:color w:val="231F20"/>
          <w:spacing w:val="-5"/>
        </w:rPr>
        <w:t>as</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70" w:id="95"/>
      <w:bookmarkEnd w:id="95"/>
      <w:r>
        <w:rPr/>
      </w:r>
      <w:r>
        <w:rPr>
          <w:color w:val="231F20"/>
        </w:rPr>
        <w:t>an admonitory tale—“Thus human beings judge of one </w:t>
      </w:r>
      <w:r>
        <w:rPr>
          <w:color w:val="231F20"/>
        </w:rPr>
        <w:t>another, with but little reason, and no charity” (128)—so the reconciliation may</w:t>
      </w:r>
      <w:r>
        <w:rPr>
          <w:color w:val="231F20"/>
          <w:spacing w:val="-2"/>
        </w:rPr>
        <w:t> </w:t>
      </w:r>
      <w:r>
        <w:rPr>
          <w:color w:val="231F20"/>
        </w:rPr>
        <w:t>become</w:t>
      </w:r>
      <w:r>
        <w:rPr>
          <w:color w:val="231F20"/>
          <w:spacing w:val="-2"/>
        </w:rPr>
        <w:t> </w:t>
      </w:r>
      <w:r>
        <w:rPr>
          <w:color w:val="231F20"/>
        </w:rPr>
        <w:t>a</w:t>
      </w:r>
      <w:r>
        <w:rPr>
          <w:color w:val="231F20"/>
          <w:spacing w:val="-2"/>
        </w:rPr>
        <w:t> </w:t>
      </w:r>
      <w:r>
        <w:rPr>
          <w:color w:val="231F20"/>
        </w:rPr>
        <w:t>model</w:t>
      </w:r>
      <w:r>
        <w:rPr>
          <w:color w:val="231F20"/>
          <w:spacing w:val="-2"/>
        </w:rPr>
        <w:t> </w:t>
      </w:r>
      <w:r>
        <w:rPr>
          <w:color w:val="231F20"/>
        </w:rPr>
        <w:t>against</w:t>
      </w:r>
      <w:r>
        <w:rPr>
          <w:color w:val="231F20"/>
          <w:spacing w:val="-2"/>
        </w:rPr>
        <w:t> </w:t>
      </w:r>
      <w:r>
        <w:rPr>
          <w:color w:val="231F20"/>
        </w:rPr>
        <w:t>destructive</w:t>
      </w:r>
      <w:r>
        <w:rPr>
          <w:color w:val="231F20"/>
          <w:spacing w:val="-2"/>
        </w:rPr>
        <w:t> </w:t>
      </w:r>
      <w:r>
        <w:rPr>
          <w:color w:val="231F20"/>
        </w:rPr>
        <w:t>prejudices.</w:t>
      </w:r>
      <w:r>
        <w:rPr>
          <w:color w:val="231F20"/>
          <w:spacing w:val="-2"/>
        </w:rPr>
        <w:t> </w:t>
      </w:r>
      <w:r>
        <w:rPr>
          <w:color w:val="231F20"/>
        </w:rPr>
        <w:t>Tanner</w:t>
      </w:r>
      <w:r>
        <w:rPr>
          <w:color w:val="231F20"/>
          <w:spacing w:val="-2"/>
        </w:rPr>
        <w:t> </w:t>
      </w:r>
      <w:r>
        <w:rPr>
          <w:color w:val="231F20"/>
        </w:rPr>
        <w:t>frames his handbook as the solution to a national threat, and his socialist disdain of property suggests an egalitarian agenda. Both works, however, reinforce class divides. Despite his cross-class breeding treatise, Tanner ends </w:t>
      </w:r>
      <w:r>
        <w:rPr>
          <w:i/>
          <w:color w:val="231F20"/>
        </w:rPr>
        <w:t>Man and Superman </w:t>
      </w:r>
      <w:r>
        <w:rPr>
          <w:color w:val="231F20"/>
        </w:rPr>
        <w:t>by marrying a fellow member</w:t>
      </w:r>
      <w:r>
        <w:rPr>
          <w:color w:val="231F20"/>
          <w:spacing w:val="36"/>
        </w:rPr>
        <w:t> </w:t>
      </w:r>
      <w:r>
        <w:rPr>
          <w:color w:val="231F20"/>
        </w:rPr>
        <w:t>of</w:t>
      </w:r>
      <w:r>
        <w:rPr>
          <w:color w:val="231F20"/>
          <w:spacing w:val="36"/>
        </w:rPr>
        <w:t> </w:t>
      </w:r>
      <w:r>
        <w:rPr>
          <w:color w:val="231F20"/>
        </w:rPr>
        <w:t>his</w:t>
      </w:r>
      <w:r>
        <w:rPr>
          <w:color w:val="231F20"/>
          <w:spacing w:val="36"/>
        </w:rPr>
        <w:t> </w:t>
      </w:r>
      <w:r>
        <w:rPr>
          <w:color w:val="231F20"/>
        </w:rPr>
        <w:t>Idle</w:t>
      </w:r>
      <w:r>
        <w:rPr>
          <w:color w:val="231F20"/>
          <w:spacing w:val="36"/>
        </w:rPr>
        <w:t> </w:t>
      </w:r>
      <w:r>
        <w:rPr>
          <w:color w:val="231F20"/>
        </w:rPr>
        <w:t>Rich.</w:t>
      </w:r>
      <w:r>
        <w:rPr>
          <w:color w:val="231F20"/>
          <w:spacing w:val="36"/>
        </w:rPr>
        <w:t> </w:t>
      </w:r>
      <w:r>
        <w:rPr>
          <w:color w:val="231F20"/>
        </w:rPr>
        <w:t>While</w:t>
      </w:r>
      <w:r>
        <w:rPr>
          <w:color w:val="231F20"/>
          <w:spacing w:val="36"/>
        </w:rPr>
        <w:t> </w:t>
      </w:r>
      <w:r>
        <w:rPr>
          <w:color w:val="231F20"/>
        </w:rPr>
        <w:t>the</w:t>
      </w:r>
      <w:r>
        <w:rPr>
          <w:color w:val="231F20"/>
          <w:spacing w:val="36"/>
        </w:rPr>
        <w:t> </w:t>
      </w:r>
      <w:r>
        <w:rPr>
          <w:color w:val="231F20"/>
        </w:rPr>
        <w:t>Scarlet</w:t>
      </w:r>
      <w:r>
        <w:rPr>
          <w:color w:val="231F20"/>
          <w:spacing w:val="36"/>
        </w:rPr>
        <w:t> </w:t>
      </w:r>
      <w:r>
        <w:rPr>
          <w:color w:val="231F20"/>
        </w:rPr>
        <w:t>Pimpernel</w:t>
      </w:r>
      <w:r>
        <w:rPr>
          <w:color w:val="231F20"/>
          <w:spacing w:val="36"/>
        </w:rPr>
        <w:t> </w:t>
      </w:r>
      <w:r>
        <w:rPr>
          <w:color w:val="231F20"/>
        </w:rPr>
        <w:t>is</w:t>
      </w:r>
      <w:r>
        <w:rPr>
          <w:color w:val="231F20"/>
          <w:spacing w:val="36"/>
        </w:rPr>
        <w:t> </w:t>
      </w:r>
      <w:r>
        <w:rPr>
          <w:color w:val="231F20"/>
        </w:rPr>
        <w:t>praised by the working-class staff of The Fisherman’s Rest, he saves only fellow aristocrats, yet he does so “for the sake of humanity” (68), echoing a central conceit of eugenics.</w:t>
      </w:r>
    </w:p>
    <w:p>
      <w:pPr>
        <w:pStyle w:val="BodyText"/>
        <w:spacing w:line="244" w:lineRule="auto" w:before="9"/>
        <w:ind w:left="263" w:right="997" w:firstLine="240"/>
        <w:jc w:val="both"/>
      </w:pPr>
      <w:r>
        <w:rPr>
          <w:color w:val="231F20"/>
        </w:rPr>
        <w:t>Both works, in fact, further expand social divides. </w:t>
      </w:r>
      <w:r>
        <w:rPr>
          <w:color w:val="231F20"/>
        </w:rPr>
        <w:t>Tanner’s example of selective breeding pairs a squire father and a Jewish mother, and so the offspring would take its father’s name. The commoner mother provides traits for the aristocracy, while her class</w:t>
      </w:r>
      <w:r>
        <w:rPr>
          <w:color w:val="231F20"/>
          <w:spacing w:val="40"/>
        </w:rPr>
        <w:t> </w:t>
      </w:r>
      <w:r>
        <w:rPr>
          <w:color w:val="231F20"/>
        </w:rPr>
        <w:t>receives</w:t>
      </w:r>
      <w:r>
        <w:rPr>
          <w:color w:val="231F20"/>
          <w:spacing w:val="40"/>
        </w:rPr>
        <w:t> </w:t>
      </w:r>
      <w:r>
        <w:rPr>
          <w:color w:val="231F20"/>
        </w:rPr>
        <w:t>nothing.</w:t>
      </w:r>
      <w:r>
        <w:rPr>
          <w:color w:val="231F20"/>
          <w:spacing w:val="40"/>
        </w:rPr>
        <w:t> </w:t>
      </w:r>
      <w:r>
        <w:rPr>
          <w:color w:val="231F20"/>
        </w:rPr>
        <w:t>Not</w:t>
      </w:r>
      <w:r>
        <w:rPr>
          <w:color w:val="231F20"/>
          <w:spacing w:val="40"/>
        </w:rPr>
        <w:t> </w:t>
      </w:r>
      <w:r>
        <w:rPr>
          <w:color w:val="231F20"/>
        </w:rPr>
        <w:t>only</w:t>
      </w:r>
      <w:r>
        <w:rPr>
          <w:color w:val="231F20"/>
          <w:spacing w:val="40"/>
        </w:rPr>
        <w:t> </w:t>
      </w:r>
      <w:r>
        <w:rPr>
          <w:color w:val="231F20"/>
        </w:rPr>
        <w:t>does</w:t>
      </w:r>
      <w:r>
        <w:rPr>
          <w:color w:val="231F20"/>
          <w:spacing w:val="40"/>
        </w:rPr>
        <w:t> </w:t>
      </w:r>
      <w:r>
        <w:rPr>
          <w:color w:val="231F20"/>
        </w:rPr>
        <w:t>the</w:t>
      </w:r>
      <w:r>
        <w:rPr>
          <w:color w:val="231F20"/>
          <w:spacing w:val="40"/>
        </w:rPr>
        <w:t> </w:t>
      </w:r>
      <w:r>
        <w:rPr>
          <w:color w:val="231F20"/>
        </w:rPr>
        <w:t>plebian</w:t>
      </w:r>
      <w:r>
        <w:rPr>
          <w:color w:val="231F20"/>
          <w:spacing w:val="40"/>
        </w:rPr>
        <w:t> </w:t>
      </w:r>
      <w:r>
        <w:rPr>
          <w:color w:val="231F20"/>
        </w:rPr>
        <w:t>Marguerite marry gentility with no benefit to her former proletariat class, her own character ultimately suffers as a result of the eugenic pairing. Though the primary agent in the first half of the novel, she “could</w:t>
      </w:r>
      <w:r>
        <w:rPr>
          <w:color w:val="231F20"/>
          <w:spacing w:val="40"/>
        </w:rPr>
        <w:t> </w:t>
      </w:r>
      <w:r>
        <w:rPr>
          <w:color w:val="231F20"/>
        </w:rPr>
        <w:t>do nothing but follow” in the second half (233). Orczy applies the phrase “the cleverest woman in Europe” to her eight times before the revelation of her husband’s secret, but only once afterward in order to contrast her transformation: “the elegant and fashionable Lady Blakeney, who had dazzled London society with her beauty, her wit and her extravagances, presented a very pathetic picture of tired-out, suffering womanhood” (249). She is a husk of her former character,</w:t>
      </w:r>
      <w:r>
        <w:rPr>
          <w:color w:val="231F20"/>
          <w:spacing w:val="-1"/>
        </w:rPr>
        <w:t> </w:t>
      </w:r>
      <w:r>
        <w:rPr>
          <w:color w:val="231F20"/>
        </w:rPr>
        <w:t>passive</w:t>
      </w:r>
      <w:r>
        <w:rPr>
          <w:color w:val="231F20"/>
          <w:spacing w:val="-1"/>
        </w:rPr>
        <w:t> </w:t>
      </w:r>
      <w:r>
        <w:rPr>
          <w:color w:val="231F20"/>
        </w:rPr>
        <w:t>and</w:t>
      </w:r>
      <w:r>
        <w:rPr>
          <w:color w:val="231F20"/>
          <w:spacing w:val="-1"/>
        </w:rPr>
        <w:t> </w:t>
      </w:r>
      <w:r>
        <w:rPr>
          <w:color w:val="231F20"/>
        </w:rPr>
        <w:t>comparatively</w:t>
      </w:r>
      <w:r>
        <w:rPr>
          <w:color w:val="231F20"/>
          <w:spacing w:val="-1"/>
        </w:rPr>
        <w:t> </w:t>
      </w:r>
      <w:r>
        <w:rPr>
          <w:color w:val="231F20"/>
        </w:rPr>
        <w:t>dimwitted.</w:t>
      </w:r>
      <w:r>
        <w:rPr>
          <w:color w:val="231F20"/>
          <w:spacing w:val="-1"/>
        </w:rPr>
        <w:t> </w:t>
      </w:r>
      <w:r>
        <w:rPr>
          <w:color w:val="231F20"/>
        </w:rPr>
        <w:t>Her</w:t>
      </w:r>
      <w:r>
        <w:rPr>
          <w:color w:val="231F20"/>
          <w:spacing w:val="-1"/>
        </w:rPr>
        <w:t> </w:t>
      </w:r>
      <w:r>
        <w:rPr>
          <w:color w:val="231F20"/>
        </w:rPr>
        <w:t>intelligence— </w:t>
      </w:r>
      <w:r>
        <w:rPr>
          <w:color w:val="231F20"/>
          <w:w w:val="95"/>
        </w:rPr>
        <w:t>once her differentiating characteristic—is transferred entirely to her </w:t>
      </w:r>
      <w:r>
        <w:rPr>
          <w:color w:val="231F20"/>
        </w:rPr>
        <w:t>husband. Orczy’s adventure plot first establishes an ideal eugenic paring and then skips the multi-generational breeding process to dramatize eugenics’ ultimate goal: the strengthening and eventual transformation</w:t>
      </w:r>
      <w:r>
        <w:rPr>
          <w:color w:val="231F20"/>
        </w:rPr>
        <w:t> of the upper class through the weakening and eventual elimination of the lower classes.</w:t>
      </w:r>
    </w:p>
    <w:p>
      <w:pPr>
        <w:pStyle w:val="BodyText"/>
        <w:spacing w:line="244" w:lineRule="auto" w:before="19"/>
        <w:ind w:left="263" w:right="997" w:firstLine="240"/>
        <w:jc w:val="both"/>
      </w:pPr>
      <w:r>
        <w:rPr>
          <w:color w:val="231F20"/>
        </w:rPr>
        <w:t>Orczy also applies the transformation beyond the microcosm of the Blackeney marriage. The Pimpernel’s “Secret Orchard” includes other “good-looking, well-born and well-bred Englishmen” </w:t>
      </w:r>
      <w:r>
        <w:rPr>
          <w:color w:val="231F20"/>
        </w:rPr>
        <w:t>(52,</w:t>
      </w:r>
      <w:r>
        <w:rPr>
          <w:color w:val="231F20"/>
          <w:spacing w:val="80"/>
        </w:rPr>
        <w:t> </w:t>
      </w:r>
      <w:r>
        <w:rPr>
          <w:color w:val="231F20"/>
        </w:rPr>
        <w:t>28). Tanner questions the usefulness of the “Idle Rich Class,” and Orczy answers: “The idle, rich man wanted some aim in life—he</w:t>
      </w:r>
      <w:r>
        <w:rPr>
          <w:color w:val="231F20"/>
          <w:spacing w:val="40"/>
        </w:rPr>
        <w:t> </w:t>
      </w:r>
      <w:r>
        <w:rPr>
          <w:color w:val="231F20"/>
        </w:rPr>
        <w:t>and the few young bucks he enrolled” (156). A member of the League</w:t>
      </w:r>
      <w:r>
        <w:rPr>
          <w:color w:val="231F20"/>
          <w:spacing w:val="61"/>
        </w:rPr>
        <w:t> </w:t>
      </w:r>
      <w:r>
        <w:rPr>
          <w:color w:val="231F20"/>
        </w:rPr>
        <w:t>of</w:t>
      </w:r>
      <w:r>
        <w:rPr>
          <w:color w:val="231F20"/>
          <w:spacing w:val="61"/>
        </w:rPr>
        <w:t> </w:t>
      </w:r>
      <w:r>
        <w:rPr>
          <w:color w:val="231F20"/>
        </w:rPr>
        <w:t>the</w:t>
      </w:r>
      <w:r>
        <w:rPr>
          <w:color w:val="231F20"/>
          <w:spacing w:val="62"/>
        </w:rPr>
        <w:t> </w:t>
      </w:r>
      <w:r>
        <w:rPr>
          <w:color w:val="231F20"/>
        </w:rPr>
        <w:t>Scarlet</w:t>
      </w:r>
      <w:r>
        <w:rPr>
          <w:color w:val="231F20"/>
          <w:spacing w:val="61"/>
        </w:rPr>
        <w:t> </w:t>
      </w:r>
      <w:r>
        <w:rPr>
          <w:color w:val="231F20"/>
        </w:rPr>
        <w:t>Pimpernel</w:t>
      </w:r>
      <w:r>
        <w:rPr>
          <w:color w:val="231F20"/>
          <w:spacing w:val="62"/>
        </w:rPr>
        <w:t> </w:t>
      </w:r>
      <w:r>
        <w:rPr>
          <w:color w:val="231F20"/>
        </w:rPr>
        <w:t>insists</w:t>
      </w:r>
      <w:r>
        <w:rPr>
          <w:color w:val="231F20"/>
          <w:spacing w:val="61"/>
        </w:rPr>
        <w:t> </w:t>
      </w:r>
      <w:r>
        <w:rPr>
          <w:color w:val="231F20"/>
        </w:rPr>
        <w:t>that</w:t>
      </w:r>
      <w:r>
        <w:rPr>
          <w:color w:val="231F20"/>
          <w:spacing w:val="62"/>
        </w:rPr>
        <w:t> </w:t>
      </w:r>
      <w:r>
        <w:rPr>
          <w:color w:val="231F20"/>
        </w:rPr>
        <w:t>their</w:t>
      </w:r>
      <w:r>
        <w:rPr>
          <w:color w:val="231F20"/>
          <w:spacing w:val="61"/>
        </w:rPr>
        <w:t> </w:t>
      </w:r>
      <w:r>
        <w:rPr>
          <w:color w:val="231F20"/>
        </w:rPr>
        <w:t>motives</w:t>
      </w:r>
      <w:r>
        <w:rPr>
          <w:color w:val="231F20"/>
          <w:spacing w:val="62"/>
        </w:rPr>
        <w:t> </w:t>
      </w:r>
      <w:r>
        <w:rPr>
          <w:color w:val="231F20"/>
          <w:spacing w:val="-5"/>
        </w:rPr>
        <w:t>are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Experiments in hero hybridization: 1893–" w:id="96"/>
      <w:bookmarkEnd w:id="96"/>
      <w:r>
        <w:rPr/>
      </w:r>
      <w:bookmarkStart w:name="_bookmark71" w:id="97"/>
      <w:bookmarkEnd w:id="97"/>
      <w:r>
        <w:rPr/>
      </w:r>
      <w:r>
        <w:rPr>
          <w:color w:val="231F20"/>
        </w:rPr>
        <w:t>stereotypically shallow, declaring England “a nation of </w:t>
      </w:r>
      <w:r>
        <w:rPr>
          <w:color w:val="231F20"/>
        </w:rPr>
        <w:t>sportsmen, </w:t>
      </w:r>
      <w:r>
        <w:rPr>
          <w:color w:val="231F20"/>
          <w:w w:val="105"/>
        </w:rPr>
        <w:t>and</w:t>
      </w:r>
      <w:r>
        <w:rPr>
          <w:color w:val="231F20"/>
          <w:spacing w:val="-9"/>
          <w:w w:val="105"/>
        </w:rPr>
        <w:t> </w:t>
      </w:r>
      <w:r>
        <w:rPr>
          <w:color w:val="231F20"/>
          <w:w w:val="105"/>
        </w:rPr>
        <w:t>just</w:t>
      </w:r>
      <w:r>
        <w:rPr>
          <w:color w:val="231F20"/>
          <w:spacing w:val="-9"/>
          <w:w w:val="105"/>
        </w:rPr>
        <w:t> </w:t>
      </w:r>
      <w:r>
        <w:rPr>
          <w:color w:val="231F20"/>
          <w:w w:val="105"/>
        </w:rPr>
        <w:t>now</w:t>
      </w:r>
      <w:r>
        <w:rPr>
          <w:color w:val="231F20"/>
          <w:spacing w:val="-9"/>
          <w:w w:val="105"/>
        </w:rPr>
        <w:t> </w:t>
      </w:r>
      <w:r>
        <w:rPr>
          <w:color w:val="231F20"/>
          <w:w w:val="105"/>
        </w:rPr>
        <w:t>it</w:t>
      </w:r>
      <w:r>
        <w:rPr>
          <w:color w:val="231F20"/>
          <w:spacing w:val="-9"/>
          <w:w w:val="105"/>
        </w:rPr>
        <w:t> </w:t>
      </w:r>
      <w:r>
        <w:rPr>
          <w:color w:val="231F20"/>
          <w:w w:val="105"/>
        </w:rPr>
        <w:t>is</w:t>
      </w:r>
      <w:r>
        <w:rPr>
          <w:color w:val="231F20"/>
          <w:spacing w:val="-9"/>
          <w:w w:val="105"/>
        </w:rPr>
        <w:t> </w:t>
      </w:r>
      <w:r>
        <w:rPr>
          <w:color w:val="231F20"/>
          <w:w w:val="105"/>
        </w:rPr>
        <w:t>the</w:t>
      </w:r>
      <w:r>
        <w:rPr>
          <w:color w:val="231F20"/>
          <w:spacing w:val="-9"/>
          <w:w w:val="105"/>
        </w:rPr>
        <w:t> </w:t>
      </w:r>
      <w:r>
        <w:rPr>
          <w:color w:val="231F20"/>
          <w:w w:val="105"/>
        </w:rPr>
        <w:t>fashion</w:t>
      </w:r>
      <w:r>
        <w:rPr>
          <w:color w:val="231F20"/>
          <w:spacing w:val="-9"/>
          <w:w w:val="105"/>
        </w:rPr>
        <w:t> </w:t>
      </w:r>
      <w:r>
        <w:rPr>
          <w:color w:val="231F20"/>
          <w:w w:val="105"/>
        </w:rPr>
        <w:t>to</w:t>
      </w:r>
      <w:r>
        <w:rPr>
          <w:color w:val="231F20"/>
          <w:spacing w:val="-9"/>
          <w:w w:val="105"/>
        </w:rPr>
        <w:t> </w:t>
      </w:r>
      <w:r>
        <w:rPr>
          <w:color w:val="231F20"/>
          <w:w w:val="105"/>
        </w:rPr>
        <w:t>pull</w:t>
      </w:r>
      <w:r>
        <w:rPr>
          <w:color w:val="231F20"/>
          <w:spacing w:val="-9"/>
          <w:w w:val="105"/>
        </w:rPr>
        <w:t> </w:t>
      </w:r>
      <w:r>
        <w:rPr>
          <w:color w:val="231F20"/>
          <w:w w:val="105"/>
        </w:rPr>
        <w:t>the</w:t>
      </w:r>
      <w:r>
        <w:rPr>
          <w:color w:val="231F20"/>
          <w:spacing w:val="-9"/>
          <w:w w:val="105"/>
        </w:rPr>
        <w:t> </w:t>
      </w:r>
      <w:r>
        <w:rPr>
          <w:color w:val="231F20"/>
          <w:w w:val="105"/>
        </w:rPr>
        <w:t>hare</w:t>
      </w:r>
      <w:r>
        <w:rPr>
          <w:color w:val="231F20"/>
          <w:spacing w:val="-9"/>
          <w:w w:val="105"/>
        </w:rPr>
        <w:t> </w:t>
      </w:r>
      <w:r>
        <w:rPr>
          <w:color w:val="231F20"/>
          <w:w w:val="105"/>
        </w:rPr>
        <w:t>from</w:t>
      </w:r>
      <w:r>
        <w:rPr>
          <w:color w:val="231F20"/>
          <w:spacing w:val="-9"/>
          <w:w w:val="105"/>
        </w:rPr>
        <w:t> </w:t>
      </w:r>
      <w:r>
        <w:rPr>
          <w:color w:val="231F20"/>
          <w:w w:val="105"/>
        </w:rPr>
        <w:t>the</w:t>
      </w:r>
      <w:r>
        <w:rPr>
          <w:color w:val="231F20"/>
          <w:spacing w:val="-9"/>
          <w:w w:val="105"/>
        </w:rPr>
        <w:t> </w:t>
      </w:r>
      <w:r>
        <w:rPr>
          <w:color w:val="231F20"/>
          <w:w w:val="105"/>
        </w:rPr>
        <w:t>teeth</w:t>
      </w:r>
      <w:r>
        <w:rPr>
          <w:color w:val="231F20"/>
          <w:spacing w:val="-9"/>
          <w:w w:val="105"/>
        </w:rPr>
        <w:t> </w:t>
      </w:r>
      <w:r>
        <w:rPr>
          <w:color w:val="231F20"/>
          <w:w w:val="105"/>
        </w:rPr>
        <w:t>of</w:t>
      </w:r>
      <w:r>
        <w:rPr>
          <w:color w:val="231F20"/>
          <w:spacing w:val="-9"/>
          <w:w w:val="105"/>
        </w:rPr>
        <w:t> </w:t>
      </w:r>
      <w:r>
        <w:rPr>
          <w:color w:val="231F20"/>
          <w:w w:val="105"/>
        </w:rPr>
        <w:t>the hound</w:t>
      </w:r>
      <w:r>
        <w:rPr>
          <w:color w:val="231F20"/>
          <w:w w:val="105"/>
        </w:rPr>
        <w:t> …</w:t>
      </w:r>
      <w:r>
        <w:rPr>
          <w:color w:val="231F20"/>
          <w:w w:val="105"/>
        </w:rPr>
        <w:t> Tally-ho!—and</w:t>
      </w:r>
      <w:r>
        <w:rPr>
          <w:color w:val="231F20"/>
          <w:w w:val="105"/>
        </w:rPr>
        <w:t> away</w:t>
      </w:r>
      <w:r>
        <w:rPr>
          <w:color w:val="231F20"/>
          <w:w w:val="105"/>
        </w:rPr>
        <w:t> we</w:t>
      </w:r>
      <w:r>
        <w:rPr>
          <w:color w:val="231F20"/>
          <w:w w:val="105"/>
        </w:rPr>
        <w:t> go!”</w:t>
      </w:r>
      <w:r>
        <w:rPr>
          <w:color w:val="231F20"/>
          <w:w w:val="105"/>
        </w:rPr>
        <w:t> (32).</w:t>
      </w:r>
      <w:r>
        <w:rPr>
          <w:color w:val="231F20"/>
          <w:w w:val="105"/>
        </w:rPr>
        <w:t> Sport</w:t>
      </w:r>
      <w:r>
        <w:rPr>
          <w:color w:val="231F20"/>
          <w:w w:val="105"/>
        </w:rPr>
        <w:t> in</w:t>
      </w:r>
      <w:r>
        <w:rPr>
          <w:color w:val="231F20"/>
          <w:w w:val="105"/>
        </w:rPr>
        <w:t> the</w:t>
      </w:r>
      <w:r>
        <w:rPr>
          <w:color w:val="231F20"/>
          <w:w w:val="105"/>
        </w:rPr>
        <w:t> service of</w:t>
      </w:r>
      <w:r>
        <w:rPr>
          <w:color w:val="231F20"/>
          <w:w w:val="105"/>
        </w:rPr>
        <w:t> fashion</w:t>
      </w:r>
      <w:r>
        <w:rPr>
          <w:color w:val="231F20"/>
          <w:w w:val="105"/>
        </w:rPr>
        <w:t> echoes</w:t>
      </w:r>
      <w:r>
        <w:rPr>
          <w:color w:val="231F20"/>
          <w:w w:val="105"/>
        </w:rPr>
        <w:t> the</w:t>
      </w:r>
      <w:r>
        <w:rPr>
          <w:color w:val="231F20"/>
          <w:w w:val="105"/>
        </w:rPr>
        <w:t> “inanities”</w:t>
      </w:r>
      <w:r>
        <w:rPr>
          <w:color w:val="231F20"/>
          <w:w w:val="105"/>
        </w:rPr>
        <w:t> of</w:t>
      </w:r>
      <w:r>
        <w:rPr>
          <w:color w:val="231F20"/>
          <w:w w:val="105"/>
        </w:rPr>
        <w:t> the</w:t>
      </w:r>
      <w:r>
        <w:rPr>
          <w:color w:val="231F20"/>
          <w:w w:val="105"/>
        </w:rPr>
        <w:t> foppish</w:t>
      </w:r>
      <w:r>
        <w:rPr>
          <w:color w:val="231F20"/>
          <w:w w:val="105"/>
        </w:rPr>
        <w:t> Sir</w:t>
      </w:r>
      <w:r>
        <w:rPr>
          <w:color w:val="231F20"/>
          <w:w w:val="105"/>
        </w:rPr>
        <w:t> Percy</w:t>
      </w:r>
      <w:r>
        <w:rPr>
          <w:color w:val="231F20"/>
          <w:w w:val="105"/>
        </w:rPr>
        <w:t> (128), </w:t>
      </w:r>
      <w:r>
        <w:rPr>
          <w:color w:val="231F20"/>
        </w:rPr>
        <w:t>but Marguerite recognizes a superior motive in their mission: “the </w:t>
      </w:r>
      <w:r>
        <w:rPr>
          <w:color w:val="231F20"/>
          <w:w w:val="105"/>
        </w:rPr>
        <w:t>sheer</w:t>
      </w:r>
      <w:r>
        <w:rPr>
          <w:color w:val="231F20"/>
          <w:w w:val="105"/>
        </w:rPr>
        <w:t> love</w:t>
      </w:r>
      <w:r>
        <w:rPr>
          <w:color w:val="231F20"/>
          <w:w w:val="105"/>
        </w:rPr>
        <w:t> of</w:t>
      </w:r>
      <w:r>
        <w:rPr>
          <w:color w:val="231F20"/>
          <w:w w:val="105"/>
        </w:rPr>
        <w:t> the</w:t>
      </w:r>
      <w:r>
        <w:rPr>
          <w:color w:val="231F20"/>
          <w:w w:val="105"/>
        </w:rPr>
        <w:t> fellow-men”</w:t>
      </w:r>
      <w:r>
        <w:rPr>
          <w:color w:val="231F20"/>
          <w:w w:val="105"/>
        </w:rPr>
        <w:t> (67).</w:t>
      </w:r>
      <w:r>
        <w:rPr>
          <w:color w:val="231F20"/>
          <w:w w:val="105"/>
        </w:rPr>
        <w:t> </w:t>
      </w:r>
      <w:r>
        <w:rPr>
          <w:i/>
          <w:color w:val="231F20"/>
          <w:w w:val="105"/>
        </w:rPr>
        <w:t>The</w:t>
      </w:r>
      <w:r>
        <w:rPr>
          <w:i/>
          <w:color w:val="231F20"/>
          <w:w w:val="105"/>
        </w:rPr>
        <w:t> Scarlet</w:t>
      </w:r>
      <w:r>
        <w:rPr>
          <w:i/>
          <w:color w:val="231F20"/>
          <w:w w:val="105"/>
        </w:rPr>
        <w:t> Pimpernel</w:t>
      </w:r>
      <w:r>
        <w:rPr>
          <w:i/>
          <w:color w:val="231F20"/>
          <w:w w:val="105"/>
        </w:rPr>
        <w:t> </w:t>
      </w:r>
      <w:r>
        <w:rPr>
          <w:color w:val="231F20"/>
          <w:w w:val="105"/>
        </w:rPr>
        <w:t>trans- forms</w:t>
      </w:r>
      <w:r>
        <w:rPr>
          <w:color w:val="231F20"/>
          <w:spacing w:val="-7"/>
          <w:w w:val="105"/>
        </w:rPr>
        <w:t> </w:t>
      </w:r>
      <w:r>
        <w:rPr>
          <w:color w:val="231F20"/>
          <w:w w:val="105"/>
        </w:rPr>
        <w:t>shallow</w:t>
      </w:r>
      <w:r>
        <w:rPr>
          <w:color w:val="231F20"/>
          <w:spacing w:val="-7"/>
          <w:w w:val="105"/>
        </w:rPr>
        <w:t> </w:t>
      </w:r>
      <w:r>
        <w:rPr>
          <w:color w:val="231F20"/>
          <w:w w:val="105"/>
        </w:rPr>
        <w:t>sportsmen</w:t>
      </w:r>
      <w:r>
        <w:rPr>
          <w:color w:val="231F20"/>
          <w:spacing w:val="-7"/>
          <w:w w:val="105"/>
        </w:rPr>
        <w:t> </w:t>
      </w:r>
      <w:r>
        <w:rPr>
          <w:color w:val="231F20"/>
          <w:w w:val="105"/>
        </w:rPr>
        <w:t>into</w:t>
      </w:r>
      <w:r>
        <w:rPr>
          <w:color w:val="231F20"/>
          <w:spacing w:val="-7"/>
          <w:w w:val="105"/>
        </w:rPr>
        <w:t> </w:t>
      </w:r>
      <w:r>
        <w:rPr>
          <w:color w:val="231F20"/>
          <w:w w:val="105"/>
        </w:rPr>
        <w:t>noble</w:t>
      </w:r>
      <w:r>
        <w:rPr>
          <w:color w:val="231F20"/>
          <w:spacing w:val="-7"/>
          <w:w w:val="105"/>
        </w:rPr>
        <w:t> </w:t>
      </w:r>
      <w:r>
        <w:rPr>
          <w:color w:val="231F20"/>
          <w:w w:val="105"/>
        </w:rPr>
        <w:t>adventurers,</w:t>
      </w:r>
      <w:r>
        <w:rPr>
          <w:color w:val="231F20"/>
          <w:spacing w:val="-7"/>
          <w:w w:val="105"/>
        </w:rPr>
        <w:t> </w:t>
      </w:r>
      <w:r>
        <w:rPr>
          <w:color w:val="231F20"/>
          <w:w w:val="105"/>
        </w:rPr>
        <w:t>and</w:t>
      </w:r>
      <w:r>
        <w:rPr>
          <w:color w:val="231F20"/>
          <w:spacing w:val="-7"/>
          <w:w w:val="105"/>
        </w:rPr>
        <w:t> </w:t>
      </w:r>
      <w:r>
        <w:rPr>
          <w:color w:val="231F20"/>
          <w:w w:val="105"/>
        </w:rPr>
        <w:t>as</w:t>
      </w:r>
      <w:r>
        <w:rPr>
          <w:color w:val="231F20"/>
          <w:spacing w:val="-7"/>
          <w:w w:val="105"/>
        </w:rPr>
        <w:t> </w:t>
      </w:r>
      <w:r>
        <w:rPr>
          <w:color w:val="231F20"/>
          <w:w w:val="105"/>
        </w:rPr>
        <w:t>the</w:t>
      </w:r>
      <w:r>
        <w:rPr>
          <w:color w:val="231F20"/>
          <w:spacing w:val="-7"/>
          <w:w w:val="105"/>
        </w:rPr>
        <w:t> </w:t>
      </w:r>
      <w:r>
        <w:rPr>
          <w:color w:val="231F20"/>
          <w:w w:val="105"/>
        </w:rPr>
        <w:t>first </w:t>
      </w:r>
      <w:r>
        <w:rPr>
          <w:color w:val="231F20"/>
        </w:rPr>
        <w:t>dual-identity superman, Orczy’s hero establishes the prototype for </w:t>
      </w:r>
      <w:r>
        <w:rPr>
          <w:color w:val="231F20"/>
          <w:w w:val="105"/>
        </w:rPr>
        <w:t>the league of wellborn hybrids to follow in the emergent genre.</w:t>
      </w:r>
    </w:p>
    <w:p>
      <w:pPr>
        <w:pStyle w:val="BodyText"/>
        <w:rPr>
          <w:sz w:val="24"/>
        </w:rPr>
      </w:pPr>
    </w:p>
    <w:p>
      <w:pPr>
        <w:pStyle w:val="BodyText"/>
        <w:spacing w:before="2"/>
        <w:rPr>
          <w:sz w:val="19"/>
        </w:rPr>
      </w:pPr>
    </w:p>
    <w:p>
      <w:pPr>
        <w:pStyle w:val="Heading5"/>
        <w:spacing w:line="237" w:lineRule="auto"/>
        <w:ind w:left="2719" w:hanging="1706"/>
      </w:pPr>
      <w:r>
        <w:rPr>
          <w:color w:val="231F20"/>
          <w:w w:val="95"/>
        </w:rPr>
        <w:t>Experiments in hero </w:t>
      </w:r>
      <w:r>
        <w:rPr>
          <w:color w:val="231F20"/>
          <w:w w:val="95"/>
        </w:rPr>
        <w:t>hybridization: </w:t>
      </w:r>
      <w:r>
        <w:rPr>
          <w:color w:val="231F20"/>
          <w:spacing w:val="-2"/>
        </w:rPr>
        <w:t>1893–1928</w:t>
      </w:r>
    </w:p>
    <w:p>
      <w:pPr>
        <w:pStyle w:val="BodyText"/>
        <w:spacing w:line="244" w:lineRule="auto" w:before="222"/>
        <w:ind w:left="600" w:right="661"/>
        <w:jc w:val="both"/>
      </w:pPr>
      <w:r>
        <w:rPr>
          <w:color w:val="231F20"/>
        </w:rPr>
        <w:t>“Hybridity,” writes Annie E. Coombes and Avtar Brah in </w:t>
      </w:r>
      <w:r>
        <w:rPr>
          <w:i/>
          <w:color w:val="231F20"/>
        </w:rPr>
        <w:t>Hybridity</w:t>
      </w:r>
      <w:r>
        <w:rPr>
          <w:i/>
          <w:color w:val="231F20"/>
        </w:rPr>
        <w:t> and its Discontents</w:t>
      </w:r>
      <w:r>
        <w:rPr>
          <w:color w:val="231F20"/>
        </w:rPr>
        <w:t>, “has become a key concept in cultural </w:t>
      </w:r>
      <w:r>
        <w:rPr>
          <w:color w:val="231F20"/>
        </w:rPr>
        <w:t>criticism, post-colonial studies, in debates about cultural contestation and appropriation, and in relation to the concept of the border and the ideal of the cosmopolitan”; the term as applied to human beings echoes nineteenth-century scientific racism and “signals the threat of ‘contamination’ to those who espouse an essentialist notion of pure and authentic origins,” which also “lends the term a poten- tially transgressive power” (2000: 1). As a postcolonial concept, hybridity</w:t>
      </w:r>
      <w:r>
        <w:rPr>
          <w:color w:val="231F20"/>
          <w:spacing w:val="-1"/>
        </w:rPr>
        <w:t> </w:t>
      </w:r>
      <w:r>
        <w:rPr>
          <w:color w:val="231F20"/>
        </w:rPr>
        <w:t>resists</w:t>
      </w:r>
      <w:r>
        <w:rPr>
          <w:color w:val="231F20"/>
          <w:spacing w:val="-1"/>
        </w:rPr>
        <w:t> </w:t>
      </w:r>
      <w:r>
        <w:rPr>
          <w:color w:val="231F20"/>
        </w:rPr>
        <w:t>imperialism</w:t>
      </w:r>
      <w:r>
        <w:rPr>
          <w:color w:val="231F20"/>
          <w:spacing w:val="-1"/>
        </w:rPr>
        <w:t> </w:t>
      </w:r>
      <w:r>
        <w:rPr>
          <w:color w:val="231F20"/>
        </w:rPr>
        <w:t>by</w:t>
      </w:r>
      <w:r>
        <w:rPr>
          <w:color w:val="231F20"/>
          <w:spacing w:val="-1"/>
        </w:rPr>
        <w:t> </w:t>
      </w:r>
      <w:r>
        <w:rPr>
          <w:color w:val="231F20"/>
        </w:rPr>
        <w:t>promoting</w:t>
      </w:r>
      <w:r>
        <w:rPr>
          <w:color w:val="231F20"/>
          <w:spacing w:val="-1"/>
        </w:rPr>
        <w:t> </w:t>
      </w:r>
      <w:r>
        <w:rPr>
          <w:color w:val="231F20"/>
        </w:rPr>
        <w:t>the</w:t>
      </w:r>
      <w:r>
        <w:rPr>
          <w:color w:val="231F20"/>
          <w:spacing w:val="-1"/>
        </w:rPr>
        <w:t> </w:t>
      </w:r>
      <w:r>
        <w:rPr>
          <w:color w:val="231F20"/>
        </w:rPr>
        <w:t>agency</w:t>
      </w:r>
      <w:r>
        <w:rPr>
          <w:color w:val="231F20"/>
          <w:spacing w:val="-1"/>
        </w:rPr>
        <w:t> </w:t>
      </w:r>
      <w:r>
        <w:rPr>
          <w:color w:val="231F20"/>
        </w:rPr>
        <w:t>and</w:t>
      </w:r>
      <w:r>
        <w:rPr>
          <w:color w:val="231F20"/>
          <w:spacing w:val="-1"/>
        </w:rPr>
        <w:t> </w:t>
      </w:r>
      <w:r>
        <w:rPr>
          <w:color w:val="231F20"/>
        </w:rPr>
        <w:t>creative adaptability of the colonized. At the turn of the twentieth century, however, the rhetoric of hybridity reinforced colonial hierarchies. People of mixed race were seen as evidence that the combining of lower and higher subjects produces sub-human offspring. Where late Victorian gothic tales reflect this colonial assumption, early </w:t>
      </w:r>
      <w:r>
        <w:rPr>
          <w:color w:val="231F20"/>
          <w:w w:val="95"/>
        </w:rPr>
        <w:t>twentieth-century genre authors refigure hybridity as superhumanly </w:t>
      </w:r>
      <w:r>
        <w:rPr>
          <w:color w:val="231F20"/>
        </w:rPr>
        <w:t>powerful. Postcolonial narratives would later employ that power against</w:t>
      </w:r>
      <w:r>
        <w:rPr>
          <w:color w:val="231F20"/>
          <w:spacing w:val="-7"/>
        </w:rPr>
        <w:t> </w:t>
      </w:r>
      <w:r>
        <w:rPr>
          <w:color w:val="231F20"/>
        </w:rPr>
        <w:t>imperial</w:t>
      </w:r>
      <w:r>
        <w:rPr>
          <w:color w:val="231F20"/>
          <w:spacing w:val="-7"/>
        </w:rPr>
        <w:t> </w:t>
      </w:r>
      <w:r>
        <w:rPr>
          <w:color w:val="231F20"/>
        </w:rPr>
        <w:t>oppressors,</w:t>
      </w:r>
      <w:r>
        <w:rPr>
          <w:color w:val="231F20"/>
          <w:spacing w:val="-7"/>
        </w:rPr>
        <w:t> </w:t>
      </w:r>
      <w:r>
        <w:rPr>
          <w:color w:val="231F20"/>
        </w:rPr>
        <w:t>but</w:t>
      </w:r>
      <w:r>
        <w:rPr>
          <w:color w:val="231F20"/>
          <w:spacing w:val="-7"/>
        </w:rPr>
        <w:t> </w:t>
      </w:r>
      <w:r>
        <w:rPr>
          <w:color w:val="231F20"/>
        </w:rPr>
        <w:t>adventure</w:t>
      </w:r>
      <w:r>
        <w:rPr>
          <w:color w:val="231F20"/>
          <w:spacing w:val="-7"/>
        </w:rPr>
        <w:t> </w:t>
      </w:r>
      <w:r>
        <w:rPr>
          <w:color w:val="231F20"/>
        </w:rPr>
        <w:t>writers</w:t>
      </w:r>
      <w:r>
        <w:rPr>
          <w:color w:val="231F20"/>
          <w:spacing w:val="-7"/>
        </w:rPr>
        <w:t> </w:t>
      </w:r>
      <w:r>
        <w:rPr>
          <w:color w:val="231F20"/>
        </w:rPr>
        <w:t>hybridized</w:t>
      </w:r>
      <w:r>
        <w:rPr>
          <w:color w:val="231F20"/>
          <w:spacing w:val="-7"/>
        </w:rPr>
        <w:t> </w:t>
      </w:r>
      <w:r>
        <w:rPr>
          <w:color w:val="231F20"/>
        </w:rPr>
        <w:t>their heroes in the service of the ruling class.</w:t>
      </w:r>
    </w:p>
    <w:p>
      <w:pPr>
        <w:pStyle w:val="BodyText"/>
        <w:spacing w:line="244" w:lineRule="auto" w:before="16"/>
        <w:ind w:left="600" w:right="661" w:firstLine="240"/>
        <w:jc w:val="both"/>
      </w:pPr>
      <w:r>
        <w:rPr>
          <w:color w:val="231F20"/>
        </w:rPr>
        <w:t>The rise of Mendelian eugenics in the first decade of </w:t>
      </w:r>
      <w:r>
        <w:rPr>
          <w:color w:val="231F20"/>
        </w:rPr>
        <w:t>the twentieth century parallels the birth of multiple hybrid heroes in popular</w:t>
      </w:r>
      <w:r>
        <w:rPr>
          <w:color w:val="231F20"/>
          <w:spacing w:val="40"/>
        </w:rPr>
        <w:t> </w:t>
      </w:r>
      <w:r>
        <w:rPr>
          <w:color w:val="231F20"/>
        </w:rPr>
        <w:t>culture.</w:t>
      </w:r>
      <w:r>
        <w:rPr>
          <w:color w:val="231F20"/>
          <w:spacing w:val="40"/>
        </w:rPr>
        <w:t> </w:t>
      </w:r>
      <w:r>
        <w:rPr>
          <w:color w:val="231F20"/>
        </w:rPr>
        <w:t>Owen</w:t>
      </w:r>
      <w:r>
        <w:rPr>
          <w:color w:val="231F20"/>
          <w:spacing w:val="40"/>
        </w:rPr>
        <w:t> </w:t>
      </w:r>
      <w:r>
        <w:rPr>
          <w:color w:val="231F20"/>
        </w:rPr>
        <w:t>Wister</w:t>
      </w:r>
      <w:r>
        <w:rPr>
          <w:color w:val="231F20"/>
          <w:spacing w:val="40"/>
        </w:rPr>
        <w:t> </w:t>
      </w:r>
      <w:r>
        <w:rPr>
          <w:color w:val="231F20"/>
        </w:rPr>
        <w:t>formulated</w:t>
      </w:r>
      <w:r>
        <w:rPr>
          <w:color w:val="231F20"/>
          <w:spacing w:val="40"/>
        </w:rPr>
        <w:t> </w:t>
      </w:r>
      <w:r>
        <w:rPr>
          <w:color w:val="231F20"/>
        </w:rPr>
        <w:t>the</w:t>
      </w:r>
      <w:r>
        <w:rPr>
          <w:color w:val="231F20"/>
          <w:spacing w:val="40"/>
        </w:rPr>
        <w:t> </w:t>
      </w:r>
      <w:r>
        <w:rPr>
          <w:color w:val="231F20"/>
        </w:rPr>
        <w:t>western</w:t>
      </w:r>
      <w:r>
        <w:rPr>
          <w:color w:val="231F20"/>
          <w:spacing w:val="40"/>
        </w:rPr>
        <w:t> </w:t>
      </w:r>
      <w:r>
        <w:rPr>
          <w:color w:val="231F20"/>
        </w:rPr>
        <w:t>vigilante in </w:t>
      </w:r>
      <w:r>
        <w:rPr>
          <w:i/>
          <w:color w:val="231F20"/>
        </w:rPr>
        <w:t>The Virginian</w:t>
      </w:r>
      <w:r>
        <w:rPr>
          <w:color w:val="231F20"/>
        </w:rPr>
        <w:t>, published in 1902. In addition to assuming the godlike role of moral arbiter, the frontiersman, like the super- human</w:t>
      </w:r>
      <w:r>
        <w:rPr>
          <w:color w:val="231F20"/>
          <w:spacing w:val="68"/>
        </w:rPr>
        <w:t> </w:t>
      </w:r>
      <w:r>
        <w:rPr>
          <w:color w:val="231F20"/>
        </w:rPr>
        <w:t>Percy–Pimpernel,</w:t>
      </w:r>
      <w:r>
        <w:rPr>
          <w:color w:val="231F20"/>
          <w:spacing w:val="68"/>
        </w:rPr>
        <w:t> </w:t>
      </w:r>
      <w:r>
        <w:rPr>
          <w:color w:val="231F20"/>
        </w:rPr>
        <w:t>combines</w:t>
      </w:r>
      <w:r>
        <w:rPr>
          <w:color w:val="231F20"/>
          <w:spacing w:val="69"/>
        </w:rPr>
        <w:t> </w:t>
      </w:r>
      <w:r>
        <w:rPr>
          <w:color w:val="231F20"/>
        </w:rPr>
        <w:t>himself</w:t>
      </w:r>
      <w:r>
        <w:rPr>
          <w:color w:val="231F20"/>
          <w:spacing w:val="68"/>
        </w:rPr>
        <w:t> </w:t>
      </w:r>
      <w:r>
        <w:rPr>
          <w:color w:val="231F20"/>
        </w:rPr>
        <w:t>with</w:t>
      </w:r>
      <w:r>
        <w:rPr>
          <w:color w:val="231F20"/>
          <w:spacing w:val="69"/>
        </w:rPr>
        <w:t> </w:t>
      </w:r>
      <w:r>
        <w:rPr>
          <w:color w:val="231F20"/>
        </w:rPr>
        <w:t>the</w:t>
      </w:r>
      <w:r>
        <w:rPr>
          <w:color w:val="231F20"/>
          <w:spacing w:val="68"/>
        </w:rPr>
        <w:t> </w:t>
      </w:r>
      <w:r>
        <w:rPr>
          <w:color w:val="231F20"/>
        </w:rPr>
        <w:t>forces</w:t>
      </w:r>
      <w:r>
        <w:rPr>
          <w:color w:val="231F20"/>
          <w:spacing w:val="69"/>
        </w:rPr>
        <w:t> </w:t>
      </w:r>
      <w:r>
        <w:rPr>
          <w:color w:val="231F20"/>
          <w:spacing w:val="-5"/>
        </w:rPr>
        <w:t>he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8"/>
        <w:jc w:val="both"/>
      </w:pPr>
      <w:bookmarkStart w:name="_bookmark72" w:id="98"/>
      <w:bookmarkEnd w:id="98"/>
      <w:r>
        <w:rPr/>
      </w:r>
      <w:r>
        <w:rPr>
          <w:color w:val="231F20"/>
        </w:rPr>
        <w:t>combats. Richard Slotkin defines the western genre as a </w:t>
      </w:r>
      <w:r>
        <w:rPr>
          <w:color w:val="231F20"/>
        </w:rPr>
        <w:t>narrative</w:t>
      </w:r>
      <w:r>
        <w:rPr>
          <w:color w:val="231F20"/>
          <w:spacing w:val="40"/>
        </w:rPr>
        <w:t> </w:t>
      </w:r>
      <w:r>
        <w:rPr>
          <w:color w:val="231F20"/>
        </w:rPr>
        <w:t>of hybridization that requires borders to be crossed by a hero</w:t>
      </w:r>
    </w:p>
    <w:p>
      <w:pPr>
        <w:pStyle w:val="BodyText"/>
        <w:spacing w:before="7"/>
      </w:pPr>
    </w:p>
    <w:p>
      <w:pPr>
        <w:pStyle w:val="BodyText"/>
        <w:spacing w:line="244" w:lineRule="auto"/>
        <w:ind w:left="503" w:right="997"/>
        <w:jc w:val="both"/>
      </w:pPr>
      <w:r>
        <w:rPr>
          <w:color w:val="231F20"/>
        </w:rPr>
        <w:t>whose character is so mixed that he </w:t>
      </w:r>
      <w:r>
        <w:rPr>
          <w:color w:val="231F20"/>
          <w:w w:val="105"/>
        </w:rPr>
        <w:t>…</w:t>
      </w:r>
      <w:r>
        <w:rPr>
          <w:color w:val="231F20"/>
          <w:spacing w:val="-2"/>
          <w:w w:val="105"/>
        </w:rPr>
        <w:t> </w:t>
      </w:r>
      <w:r>
        <w:rPr>
          <w:color w:val="231F20"/>
        </w:rPr>
        <w:t>can operate effectively </w:t>
      </w:r>
      <w:r>
        <w:rPr>
          <w:color w:val="231F20"/>
        </w:rPr>
        <w:t>on both sides of the line. Through this transgression of the borders, through</w:t>
      </w:r>
      <w:r>
        <w:rPr>
          <w:color w:val="231F20"/>
          <w:spacing w:val="40"/>
        </w:rPr>
        <w:t> </w:t>
      </w:r>
      <w:r>
        <w:rPr>
          <w:color w:val="231F20"/>
        </w:rPr>
        <w:t>combat</w:t>
      </w:r>
      <w:r>
        <w:rPr>
          <w:color w:val="231F20"/>
          <w:spacing w:val="40"/>
        </w:rPr>
        <w:t> </w:t>
      </w:r>
      <w:r>
        <w:rPr>
          <w:color w:val="231F20"/>
        </w:rPr>
        <w:t>with</w:t>
      </w:r>
      <w:r>
        <w:rPr>
          <w:color w:val="231F20"/>
          <w:spacing w:val="40"/>
        </w:rPr>
        <w:t> </w:t>
      </w:r>
      <w:r>
        <w:rPr>
          <w:color w:val="231F20"/>
        </w:rPr>
        <w:t>the</w:t>
      </w:r>
      <w:r>
        <w:rPr>
          <w:color w:val="231F20"/>
          <w:spacing w:val="40"/>
        </w:rPr>
        <w:t> </w:t>
      </w:r>
      <w:r>
        <w:rPr>
          <w:color w:val="231F20"/>
        </w:rPr>
        <w:t>dark</w:t>
      </w:r>
      <w:r>
        <w:rPr>
          <w:color w:val="231F20"/>
          <w:spacing w:val="40"/>
        </w:rPr>
        <w:t> </w:t>
      </w:r>
      <w:r>
        <w:rPr>
          <w:color w:val="231F20"/>
        </w:rPr>
        <w:t>elements</w:t>
      </w:r>
      <w:r>
        <w:rPr>
          <w:color w:val="231F20"/>
          <w:spacing w:val="40"/>
        </w:rPr>
        <w:t> </w:t>
      </w:r>
      <w:r>
        <w:rPr>
          <w:color w:val="231F20"/>
        </w:rPr>
        <w:t>on</w:t>
      </w:r>
      <w:r>
        <w:rPr>
          <w:color w:val="231F20"/>
          <w:spacing w:val="40"/>
        </w:rPr>
        <w:t> </w:t>
      </w:r>
      <w:r>
        <w:rPr>
          <w:color w:val="231F20"/>
        </w:rPr>
        <w:t>the</w:t>
      </w:r>
      <w:r>
        <w:rPr>
          <w:color w:val="231F20"/>
          <w:spacing w:val="40"/>
        </w:rPr>
        <w:t> </w:t>
      </w:r>
      <w:r>
        <w:rPr>
          <w:color w:val="231F20"/>
        </w:rPr>
        <w:t>other</w:t>
      </w:r>
      <w:r>
        <w:rPr>
          <w:color w:val="231F20"/>
          <w:spacing w:val="40"/>
        </w:rPr>
        <w:t> </w:t>
      </w:r>
      <w:r>
        <w:rPr>
          <w:color w:val="231F20"/>
        </w:rPr>
        <w:t>side, the heroes reveal the meaning of the frontier line (that is, the distinctions of value it symbolizes) even as they break it down.</w:t>
      </w:r>
      <w:r>
        <w:rPr>
          <w:color w:val="231F20"/>
          <w:spacing w:val="40"/>
        </w:rPr>
        <w:t> </w:t>
      </w:r>
      <w:r>
        <w:rPr>
          <w:color w:val="231F20"/>
        </w:rPr>
        <w:t>In</w:t>
      </w:r>
      <w:r>
        <w:rPr>
          <w:color w:val="231F20"/>
          <w:spacing w:val="-2"/>
        </w:rPr>
        <w:t> </w:t>
      </w:r>
      <w:r>
        <w:rPr>
          <w:color w:val="231F20"/>
        </w:rPr>
        <w:t>the</w:t>
      </w:r>
      <w:r>
        <w:rPr>
          <w:color w:val="231F20"/>
          <w:spacing w:val="-2"/>
        </w:rPr>
        <w:t> </w:t>
      </w:r>
      <w:r>
        <w:rPr>
          <w:color w:val="231F20"/>
        </w:rPr>
        <w:t>process</w:t>
      </w:r>
      <w:r>
        <w:rPr>
          <w:color w:val="231F20"/>
          <w:spacing w:val="-2"/>
        </w:rPr>
        <w:t> </w:t>
      </w:r>
      <w:r>
        <w:rPr>
          <w:color w:val="231F20"/>
        </w:rPr>
        <w:t>they</w:t>
      </w:r>
      <w:r>
        <w:rPr>
          <w:color w:val="231F20"/>
          <w:spacing w:val="-2"/>
        </w:rPr>
        <w:t> </w:t>
      </w:r>
      <w:r>
        <w:rPr>
          <w:color w:val="231F20"/>
        </w:rPr>
        <w:t>evoke</w:t>
      </w:r>
      <w:r>
        <w:rPr>
          <w:color w:val="231F20"/>
          <w:spacing w:val="-2"/>
        </w:rPr>
        <w:t> </w:t>
      </w:r>
      <w:r>
        <w:rPr>
          <w:color w:val="231F20"/>
        </w:rPr>
        <w:t>the</w:t>
      </w:r>
      <w:r>
        <w:rPr>
          <w:color w:val="231F20"/>
          <w:spacing w:val="-2"/>
        </w:rPr>
        <w:t> </w:t>
      </w:r>
      <w:r>
        <w:rPr>
          <w:color w:val="231F20"/>
        </w:rPr>
        <w:t>elements</w:t>
      </w:r>
      <w:r>
        <w:rPr>
          <w:color w:val="231F20"/>
          <w:spacing w:val="-2"/>
        </w:rPr>
        <w:t> </w:t>
      </w:r>
      <w:r>
        <w:rPr>
          <w:color w:val="231F20"/>
        </w:rPr>
        <w:t>in</w:t>
      </w:r>
      <w:r>
        <w:rPr>
          <w:color w:val="231F20"/>
          <w:spacing w:val="-2"/>
        </w:rPr>
        <w:t> </w:t>
      </w:r>
      <w:r>
        <w:rPr>
          <w:color w:val="231F20"/>
        </w:rPr>
        <w:t>themselves</w:t>
      </w:r>
      <w:r>
        <w:rPr>
          <w:color w:val="231F20"/>
          <w:spacing w:val="-2"/>
        </w:rPr>
        <w:t> </w:t>
      </w:r>
      <w:r>
        <w:rPr>
          <w:color w:val="231F20"/>
        </w:rPr>
        <w:t>(or</w:t>
      </w:r>
      <w:r>
        <w:rPr>
          <w:color w:val="231F20"/>
          <w:spacing w:val="-2"/>
        </w:rPr>
        <w:t> </w:t>
      </w:r>
      <w:r>
        <w:rPr>
          <w:color w:val="231F20"/>
        </w:rPr>
        <w:t>in</w:t>
      </w:r>
      <w:r>
        <w:rPr>
          <w:color w:val="231F20"/>
          <w:spacing w:val="-2"/>
        </w:rPr>
        <w:t> </w:t>
      </w:r>
      <w:r>
        <w:rPr>
          <w:color w:val="231F20"/>
        </w:rPr>
        <w:t>their society) that correspond to the “dark”; and by destroying the dark elements and colonizing the border, they purge darkness from themselves and the world. (1998: 351–2)</w:t>
      </w:r>
    </w:p>
    <w:p>
      <w:pPr>
        <w:pStyle w:val="BodyText"/>
        <w:spacing w:before="1"/>
        <w:rPr>
          <w:sz w:val="21"/>
        </w:rPr>
      </w:pPr>
    </w:p>
    <w:p>
      <w:pPr>
        <w:pStyle w:val="BodyText"/>
        <w:spacing w:line="244" w:lineRule="auto" w:before="1"/>
        <w:ind w:left="263" w:right="997"/>
        <w:jc w:val="both"/>
      </w:pPr>
      <w:r>
        <w:rPr>
          <w:color w:val="231F20"/>
        </w:rPr>
        <w:t>The western formula both fears and romanticizes </w:t>
      </w:r>
      <w:r>
        <w:rPr>
          <w:color w:val="231F20"/>
        </w:rPr>
        <w:t>border-crossing, expressing the same colonial anxiety that fueled eugenics.</w:t>
      </w:r>
    </w:p>
    <w:p>
      <w:pPr>
        <w:pStyle w:val="BodyText"/>
        <w:spacing w:line="244" w:lineRule="auto" w:before="1"/>
        <w:ind w:left="263" w:right="997" w:firstLine="240"/>
        <w:jc w:val="both"/>
      </w:pPr>
      <w:r>
        <w:rPr>
          <w:color w:val="231F20"/>
        </w:rPr>
        <w:t>The</w:t>
      </w:r>
      <w:r>
        <w:rPr>
          <w:color w:val="231F20"/>
          <w:spacing w:val="40"/>
        </w:rPr>
        <w:t> </w:t>
      </w:r>
      <w:r>
        <w:rPr>
          <w:color w:val="231F20"/>
        </w:rPr>
        <w:t>pseudo-scientific</w:t>
      </w:r>
      <w:r>
        <w:rPr>
          <w:color w:val="231F20"/>
          <w:spacing w:val="40"/>
        </w:rPr>
        <w:t> </w:t>
      </w:r>
      <w:r>
        <w:rPr>
          <w:color w:val="231F20"/>
        </w:rPr>
        <w:t>defense</w:t>
      </w:r>
      <w:r>
        <w:rPr>
          <w:color w:val="231F20"/>
          <w:spacing w:val="40"/>
        </w:rPr>
        <w:t> </w:t>
      </w:r>
      <w:r>
        <w:rPr>
          <w:color w:val="231F20"/>
        </w:rPr>
        <w:t>against</w:t>
      </w:r>
      <w:r>
        <w:rPr>
          <w:color w:val="231F20"/>
          <w:spacing w:val="40"/>
        </w:rPr>
        <w:t> </w:t>
      </w:r>
      <w:r>
        <w:rPr>
          <w:color w:val="231F20"/>
        </w:rPr>
        <w:t>inferior</w:t>
      </w:r>
      <w:r>
        <w:rPr>
          <w:color w:val="231F20"/>
          <w:spacing w:val="40"/>
        </w:rPr>
        <w:t> </w:t>
      </w:r>
      <w:r>
        <w:rPr>
          <w:color w:val="231F20"/>
        </w:rPr>
        <w:t>bloodlines</w:t>
      </w:r>
      <w:r>
        <w:rPr>
          <w:color w:val="231F20"/>
          <w:spacing w:val="40"/>
        </w:rPr>
        <w:t> </w:t>
      </w:r>
      <w:r>
        <w:rPr>
          <w:color w:val="231F20"/>
        </w:rPr>
        <w:t>rose as both Europe’s and the U.S.’s colonial expansions ended, and opportunities for immigration increased. In 1896, three years after Frederick Jackson Turner declared the American frontier closed, former Bureau of the Census Director Frances Amasa Walker cited “the complete exhaustion of the free public lands of the United States” in his warnings against the immigration of “foul and loathsome” eastern Europeans: “They have none of the inherited instincts and tendencies which made it comparatively easy to deal with the immigration of the olden time. They are beaten men from beaten races; representing the worst failures in the struggle for existence” (1896). Fear of the previously distant Other moved to</w:t>
      </w:r>
      <w:r>
        <w:rPr>
          <w:color w:val="231F20"/>
          <w:spacing w:val="40"/>
        </w:rPr>
        <w:t> </w:t>
      </w:r>
      <w:r>
        <w:rPr>
          <w:color w:val="231F20"/>
        </w:rPr>
        <w:t>the metropole, transforming the Other into the degenerate. Where scientific racism justified imperialism abroad by constructing a hierarchy of races, eugenics expanded the hierarchy to ethnicity and class at home.</w:t>
      </w:r>
    </w:p>
    <w:p>
      <w:pPr>
        <w:pStyle w:val="BodyText"/>
        <w:spacing w:line="244" w:lineRule="auto" w:before="14"/>
        <w:ind w:left="263" w:right="997" w:firstLine="240"/>
        <w:jc w:val="both"/>
      </w:pPr>
      <w:r>
        <w:rPr>
          <w:color w:val="231F20"/>
          <w:w w:val="105"/>
        </w:rPr>
        <w:t>To</w:t>
      </w:r>
      <w:r>
        <w:rPr>
          <w:color w:val="231F20"/>
          <w:w w:val="105"/>
        </w:rPr>
        <w:t> defeat</w:t>
      </w:r>
      <w:r>
        <w:rPr>
          <w:color w:val="231F20"/>
          <w:w w:val="105"/>
        </w:rPr>
        <w:t> the</w:t>
      </w:r>
      <w:r>
        <w:rPr>
          <w:color w:val="231F20"/>
          <w:w w:val="105"/>
        </w:rPr>
        <w:t> animal-like</w:t>
      </w:r>
      <w:r>
        <w:rPr>
          <w:color w:val="231F20"/>
          <w:w w:val="105"/>
        </w:rPr>
        <w:t> degenerate,</w:t>
      </w:r>
      <w:r>
        <w:rPr>
          <w:color w:val="231F20"/>
          <w:w w:val="105"/>
        </w:rPr>
        <w:t> the</w:t>
      </w:r>
      <w:r>
        <w:rPr>
          <w:color w:val="231F20"/>
          <w:w w:val="105"/>
        </w:rPr>
        <w:t> hybrid</w:t>
      </w:r>
      <w:r>
        <w:rPr>
          <w:color w:val="231F20"/>
          <w:w w:val="105"/>
        </w:rPr>
        <w:t> hero</w:t>
      </w:r>
      <w:r>
        <w:rPr>
          <w:color w:val="231F20"/>
          <w:w w:val="105"/>
        </w:rPr>
        <w:t> </w:t>
      </w:r>
      <w:r>
        <w:rPr>
          <w:color w:val="231F20"/>
          <w:w w:val="105"/>
        </w:rPr>
        <w:t>must combine</w:t>
      </w:r>
      <w:r>
        <w:rPr>
          <w:color w:val="231F20"/>
          <w:w w:val="105"/>
        </w:rPr>
        <w:t> himself</w:t>
      </w:r>
      <w:r>
        <w:rPr>
          <w:color w:val="231F20"/>
          <w:w w:val="105"/>
        </w:rPr>
        <w:t> with</w:t>
      </w:r>
      <w:r>
        <w:rPr>
          <w:color w:val="231F20"/>
          <w:w w:val="105"/>
        </w:rPr>
        <w:t> it.</w:t>
      </w:r>
      <w:r>
        <w:rPr>
          <w:color w:val="231F20"/>
          <w:w w:val="105"/>
        </w:rPr>
        <w:t> Reichstein</w:t>
      </w:r>
      <w:r>
        <w:rPr>
          <w:color w:val="231F20"/>
          <w:w w:val="105"/>
        </w:rPr>
        <w:t> observes</w:t>
      </w:r>
      <w:r>
        <w:rPr>
          <w:color w:val="231F20"/>
          <w:w w:val="105"/>
        </w:rPr>
        <w:t> the</w:t>
      </w:r>
      <w:r>
        <w:rPr>
          <w:color w:val="231F20"/>
          <w:w w:val="105"/>
        </w:rPr>
        <w:t> frontiersman’s border-transgressing</w:t>
      </w:r>
      <w:r>
        <w:rPr>
          <w:color w:val="231F20"/>
          <w:w w:val="105"/>
        </w:rPr>
        <w:t> qualities</w:t>
      </w:r>
      <w:r>
        <w:rPr>
          <w:color w:val="231F20"/>
          <w:w w:val="105"/>
        </w:rPr>
        <w:t> in</w:t>
      </w:r>
      <w:r>
        <w:rPr>
          <w:color w:val="231F20"/>
          <w:w w:val="105"/>
        </w:rPr>
        <w:t> the</w:t>
      </w:r>
      <w:r>
        <w:rPr>
          <w:color w:val="231F20"/>
          <w:w w:val="105"/>
        </w:rPr>
        <w:t> later</w:t>
      </w:r>
      <w:r>
        <w:rPr>
          <w:color w:val="231F20"/>
          <w:w w:val="105"/>
        </w:rPr>
        <w:t> dual-identity</w:t>
      </w:r>
      <w:r>
        <w:rPr>
          <w:color w:val="231F20"/>
          <w:w w:val="105"/>
        </w:rPr>
        <w:t> hero Batman,</w:t>
      </w:r>
      <w:r>
        <w:rPr>
          <w:color w:val="231F20"/>
          <w:w w:val="105"/>
        </w:rPr>
        <w:t> who</w:t>
      </w:r>
      <w:r>
        <w:rPr>
          <w:color w:val="231F20"/>
          <w:w w:val="105"/>
        </w:rPr>
        <w:t> blurs</w:t>
      </w:r>
      <w:r>
        <w:rPr>
          <w:color w:val="231F20"/>
          <w:w w:val="105"/>
        </w:rPr>
        <w:t> “the</w:t>
      </w:r>
      <w:r>
        <w:rPr>
          <w:color w:val="231F20"/>
          <w:w w:val="105"/>
        </w:rPr>
        <w:t> line</w:t>
      </w:r>
      <w:r>
        <w:rPr>
          <w:color w:val="231F20"/>
          <w:w w:val="105"/>
        </w:rPr>
        <w:t> between</w:t>
      </w:r>
      <w:r>
        <w:rPr>
          <w:color w:val="231F20"/>
          <w:w w:val="105"/>
        </w:rPr>
        <w:t> man</w:t>
      </w:r>
      <w:r>
        <w:rPr>
          <w:color w:val="231F20"/>
          <w:w w:val="105"/>
        </w:rPr>
        <w:t> and</w:t>
      </w:r>
      <w:r>
        <w:rPr>
          <w:color w:val="231F20"/>
          <w:w w:val="105"/>
        </w:rPr>
        <w:t> beast</w:t>
      </w:r>
      <w:r>
        <w:rPr>
          <w:color w:val="231F20"/>
          <w:w w:val="105"/>
        </w:rPr>
        <w:t> …</w:t>
      </w:r>
      <w:r>
        <w:rPr>
          <w:color w:val="231F20"/>
          <w:w w:val="105"/>
        </w:rPr>
        <w:t> He</w:t>
      </w:r>
      <w:r>
        <w:rPr>
          <w:color w:val="231F20"/>
          <w:w w:val="105"/>
        </w:rPr>
        <w:t> is</w:t>
      </w:r>
      <w:r>
        <w:rPr>
          <w:color w:val="231F20"/>
          <w:spacing w:val="80"/>
          <w:w w:val="105"/>
        </w:rPr>
        <w:t> </w:t>
      </w:r>
      <w:r>
        <w:rPr>
          <w:color w:val="231F20"/>
          <w:w w:val="105"/>
        </w:rPr>
        <w:t>Bat-Man,</w:t>
      </w:r>
      <w:r>
        <w:rPr>
          <w:color w:val="231F20"/>
          <w:w w:val="105"/>
        </w:rPr>
        <w:t> a</w:t>
      </w:r>
      <w:r>
        <w:rPr>
          <w:color w:val="231F20"/>
          <w:w w:val="105"/>
        </w:rPr>
        <w:t> mixture</w:t>
      </w:r>
      <w:r>
        <w:rPr>
          <w:color w:val="231F20"/>
          <w:w w:val="105"/>
        </w:rPr>
        <w:t> of</w:t>
      </w:r>
      <w:r>
        <w:rPr>
          <w:color w:val="231F20"/>
          <w:w w:val="105"/>
        </w:rPr>
        <w:t> man</w:t>
      </w:r>
      <w:r>
        <w:rPr>
          <w:color w:val="231F20"/>
          <w:w w:val="105"/>
        </w:rPr>
        <w:t> and</w:t>
      </w:r>
      <w:r>
        <w:rPr>
          <w:color w:val="231F20"/>
          <w:w w:val="105"/>
        </w:rPr>
        <w:t> beast,</w:t>
      </w:r>
      <w:r>
        <w:rPr>
          <w:color w:val="231F20"/>
          <w:w w:val="105"/>
        </w:rPr>
        <w:t> of</w:t>
      </w:r>
      <w:r>
        <w:rPr>
          <w:color w:val="231F20"/>
          <w:w w:val="105"/>
        </w:rPr>
        <w:t> good</w:t>
      </w:r>
      <w:r>
        <w:rPr>
          <w:color w:val="231F20"/>
          <w:w w:val="105"/>
        </w:rPr>
        <w:t> and</w:t>
      </w:r>
      <w:r>
        <w:rPr>
          <w:color w:val="231F20"/>
          <w:w w:val="105"/>
        </w:rPr>
        <w:t> evil”</w:t>
      </w:r>
      <w:r>
        <w:rPr>
          <w:color w:val="231F20"/>
          <w:w w:val="105"/>
        </w:rPr>
        <w:t> (1998: 346).</w:t>
      </w:r>
      <w:r>
        <w:rPr>
          <w:color w:val="231F20"/>
          <w:w w:val="105"/>
        </w:rPr>
        <w:t> Reichstein</w:t>
      </w:r>
      <w:r>
        <w:rPr>
          <w:color w:val="231F20"/>
          <w:w w:val="105"/>
        </w:rPr>
        <w:t> identifies</w:t>
      </w:r>
      <w:r>
        <w:rPr>
          <w:color w:val="231F20"/>
          <w:w w:val="105"/>
        </w:rPr>
        <w:t> the</w:t>
      </w:r>
      <w:r>
        <w:rPr>
          <w:color w:val="231F20"/>
          <w:w w:val="105"/>
        </w:rPr>
        <w:t> use</w:t>
      </w:r>
      <w:r>
        <w:rPr>
          <w:color w:val="231F20"/>
          <w:w w:val="105"/>
        </w:rPr>
        <w:t> of</w:t>
      </w:r>
      <w:r>
        <w:rPr>
          <w:color w:val="231F20"/>
          <w:w w:val="105"/>
        </w:rPr>
        <w:t> “an</w:t>
      </w:r>
      <w:r>
        <w:rPr>
          <w:color w:val="231F20"/>
          <w:w w:val="105"/>
        </w:rPr>
        <w:t> animal</w:t>
      </w:r>
      <w:r>
        <w:rPr>
          <w:color w:val="231F20"/>
          <w:w w:val="105"/>
        </w:rPr>
        <w:t> as</w:t>
      </w:r>
      <w:r>
        <w:rPr>
          <w:color w:val="231F20"/>
          <w:w w:val="105"/>
        </w:rPr>
        <w:t> a</w:t>
      </w:r>
      <w:r>
        <w:rPr>
          <w:color w:val="231F20"/>
          <w:w w:val="105"/>
        </w:rPr>
        <w:t> means</w:t>
      </w:r>
      <w:r>
        <w:rPr>
          <w:color w:val="231F20"/>
          <w:w w:val="105"/>
        </w:rPr>
        <w:t> of showing</w:t>
      </w:r>
      <w:r>
        <w:rPr>
          <w:color w:val="231F20"/>
          <w:spacing w:val="26"/>
          <w:w w:val="105"/>
        </w:rPr>
        <w:t> </w:t>
      </w:r>
      <w:r>
        <w:rPr>
          <w:color w:val="231F20"/>
          <w:w w:val="105"/>
        </w:rPr>
        <w:t>the</w:t>
      </w:r>
      <w:r>
        <w:rPr>
          <w:color w:val="231F20"/>
          <w:spacing w:val="26"/>
          <w:w w:val="105"/>
        </w:rPr>
        <w:t> </w:t>
      </w:r>
      <w:r>
        <w:rPr>
          <w:color w:val="231F20"/>
          <w:w w:val="105"/>
        </w:rPr>
        <w:t>dual</w:t>
      </w:r>
      <w:r>
        <w:rPr>
          <w:color w:val="231F20"/>
          <w:spacing w:val="26"/>
          <w:w w:val="105"/>
        </w:rPr>
        <w:t> </w:t>
      </w:r>
      <w:r>
        <w:rPr>
          <w:color w:val="231F20"/>
          <w:w w:val="105"/>
        </w:rPr>
        <w:t>side</w:t>
      </w:r>
      <w:r>
        <w:rPr>
          <w:color w:val="231F20"/>
          <w:spacing w:val="26"/>
          <w:w w:val="105"/>
        </w:rPr>
        <w:t> </w:t>
      </w:r>
      <w:r>
        <w:rPr>
          <w:color w:val="231F20"/>
          <w:w w:val="105"/>
        </w:rPr>
        <w:t>of</w:t>
      </w:r>
      <w:r>
        <w:rPr>
          <w:color w:val="231F20"/>
          <w:spacing w:val="26"/>
          <w:w w:val="105"/>
        </w:rPr>
        <w:t> </w:t>
      </w:r>
      <w:r>
        <w:rPr>
          <w:color w:val="231F20"/>
          <w:w w:val="105"/>
        </w:rPr>
        <w:t>man’s</w:t>
      </w:r>
      <w:r>
        <w:rPr>
          <w:color w:val="231F20"/>
          <w:spacing w:val="26"/>
          <w:w w:val="105"/>
        </w:rPr>
        <w:t> </w:t>
      </w:r>
      <w:r>
        <w:rPr>
          <w:color w:val="231F20"/>
          <w:w w:val="105"/>
        </w:rPr>
        <w:t>nature”</w:t>
      </w:r>
      <w:r>
        <w:rPr>
          <w:color w:val="231F20"/>
          <w:spacing w:val="26"/>
          <w:w w:val="105"/>
        </w:rPr>
        <w:t> </w:t>
      </w:r>
      <w:r>
        <w:rPr>
          <w:color w:val="231F20"/>
          <w:w w:val="105"/>
        </w:rPr>
        <w:t>as</w:t>
      </w:r>
      <w:r>
        <w:rPr>
          <w:color w:val="231F20"/>
          <w:spacing w:val="26"/>
          <w:w w:val="105"/>
        </w:rPr>
        <w:t> </w:t>
      </w:r>
      <w:r>
        <w:rPr>
          <w:color w:val="231F20"/>
          <w:w w:val="105"/>
        </w:rPr>
        <w:t>“a</w:t>
      </w:r>
      <w:r>
        <w:rPr>
          <w:color w:val="231F20"/>
          <w:spacing w:val="26"/>
          <w:w w:val="105"/>
        </w:rPr>
        <w:t> </w:t>
      </w:r>
      <w:r>
        <w:rPr>
          <w:color w:val="231F20"/>
          <w:w w:val="105"/>
        </w:rPr>
        <w:t>prominent</w:t>
      </w:r>
      <w:r>
        <w:rPr>
          <w:color w:val="231F20"/>
          <w:spacing w:val="26"/>
          <w:w w:val="105"/>
        </w:rPr>
        <w:t> </w:t>
      </w:r>
      <w:r>
        <w:rPr>
          <w:color w:val="231F20"/>
          <w:w w:val="105"/>
        </w:rPr>
        <w:t>motif in</w:t>
      </w:r>
      <w:r>
        <w:rPr>
          <w:color w:val="231F20"/>
          <w:w w:val="105"/>
        </w:rPr>
        <w:t> the</w:t>
      </w:r>
      <w:r>
        <w:rPr>
          <w:color w:val="231F20"/>
          <w:w w:val="105"/>
        </w:rPr>
        <w:t> ‘decadent</w:t>
      </w:r>
      <w:r>
        <w:rPr>
          <w:color w:val="231F20"/>
          <w:w w:val="105"/>
        </w:rPr>
        <w:t> Gothic’</w:t>
      </w:r>
      <w:r>
        <w:rPr>
          <w:color w:val="231F20"/>
          <w:w w:val="105"/>
        </w:rPr>
        <w:t> novels”</w:t>
      </w:r>
      <w:r>
        <w:rPr>
          <w:color w:val="231F20"/>
          <w:w w:val="105"/>
        </w:rPr>
        <w:t> of</w:t>
      </w:r>
      <w:r>
        <w:rPr>
          <w:color w:val="231F20"/>
          <w:w w:val="105"/>
        </w:rPr>
        <w:t> the</w:t>
      </w:r>
      <w:r>
        <w:rPr>
          <w:color w:val="231F20"/>
          <w:w w:val="105"/>
        </w:rPr>
        <w:t> late</w:t>
      </w:r>
      <w:r>
        <w:rPr>
          <w:color w:val="231F20"/>
          <w:w w:val="105"/>
        </w:rPr>
        <w:t> Victorian</w:t>
      </w:r>
      <w:r>
        <w:rPr>
          <w:color w:val="231F20"/>
          <w:w w:val="105"/>
        </w:rPr>
        <w:t> period, including</w:t>
      </w:r>
      <w:r>
        <w:rPr>
          <w:color w:val="231F20"/>
          <w:spacing w:val="62"/>
          <w:w w:val="105"/>
        </w:rPr>
        <w:t> </w:t>
      </w:r>
      <w:r>
        <w:rPr>
          <w:color w:val="231F20"/>
          <w:w w:val="105"/>
        </w:rPr>
        <w:t>H.</w:t>
      </w:r>
      <w:r>
        <w:rPr>
          <w:color w:val="231F20"/>
          <w:spacing w:val="62"/>
          <w:w w:val="105"/>
        </w:rPr>
        <w:t> </w:t>
      </w:r>
      <w:r>
        <w:rPr>
          <w:color w:val="231F20"/>
          <w:w w:val="105"/>
        </w:rPr>
        <w:t>G.</w:t>
      </w:r>
      <w:r>
        <w:rPr>
          <w:color w:val="231F20"/>
          <w:spacing w:val="63"/>
          <w:w w:val="105"/>
        </w:rPr>
        <w:t> </w:t>
      </w:r>
      <w:r>
        <w:rPr>
          <w:color w:val="231F20"/>
          <w:w w:val="105"/>
        </w:rPr>
        <w:t>Well’s</w:t>
      </w:r>
      <w:r>
        <w:rPr>
          <w:color w:val="231F20"/>
          <w:spacing w:val="62"/>
          <w:w w:val="105"/>
        </w:rPr>
        <w:t> </w:t>
      </w:r>
      <w:r>
        <w:rPr>
          <w:i/>
          <w:color w:val="231F20"/>
          <w:w w:val="105"/>
        </w:rPr>
        <w:t>The</w:t>
      </w:r>
      <w:r>
        <w:rPr>
          <w:i/>
          <w:color w:val="231F20"/>
          <w:spacing w:val="63"/>
          <w:w w:val="105"/>
        </w:rPr>
        <w:t> </w:t>
      </w:r>
      <w:r>
        <w:rPr>
          <w:i/>
          <w:color w:val="231F20"/>
          <w:w w:val="105"/>
        </w:rPr>
        <w:t>Island</w:t>
      </w:r>
      <w:r>
        <w:rPr>
          <w:i/>
          <w:color w:val="231F20"/>
          <w:spacing w:val="62"/>
          <w:w w:val="105"/>
        </w:rPr>
        <w:t> </w:t>
      </w:r>
      <w:r>
        <w:rPr>
          <w:i/>
          <w:color w:val="231F20"/>
          <w:w w:val="105"/>
        </w:rPr>
        <w:t>of</w:t>
      </w:r>
      <w:r>
        <w:rPr>
          <w:i/>
          <w:color w:val="231F20"/>
          <w:spacing w:val="63"/>
          <w:w w:val="105"/>
        </w:rPr>
        <w:t> </w:t>
      </w:r>
      <w:r>
        <w:rPr>
          <w:i/>
          <w:color w:val="231F20"/>
          <w:w w:val="105"/>
        </w:rPr>
        <w:t>Dr.</w:t>
      </w:r>
      <w:r>
        <w:rPr>
          <w:i/>
          <w:color w:val="231F20"/>
          <w:spacing w:val="62"/>
          <w:w w:val="105"/>
        </w:rPr>
        <w:t> </w:t>
      </w:r>
      <w:r>
        <w:rPr>
          <w:i/>
          <w:color w:val="231F20"/>
          <w:w w:val="105"/>
        </w:rPr>
        <w:t>Moreau</w:t>
      </w:r>
      <w:r>
        <w:rPr>
          <w:i/>
          <w:color w:val="231F20"/>
          <w:spacing w:val="63"/>
          <w:w w:val="105"/>
        </w:rPr>
        <w:t> </w:t>
      </w:r>
      <w:r>
        <w:rPr>
          <w:color w:val="231F20"/>
          <w:w w:val="105"/>
        </w:rPr>
        <w:t>and</w:t>
      </w:r>
      <w:r>
        <w:rPr>
          <w:color w:val="231F20"/>
          <w:spacing w:val="62"/>
          <w:w w:val="105"/>
        </w:rPr>
        <w:t> </w:t>
      </w:r>
      <w:r>
        <w:rPr>
          <w:color w:val="231F20"/>
          <w:spacing w:val="-2"/>
          <w:w w:val="105"/>
        </w:rPr>
        <w:t>Robert</w:t>
      </w:r>
    </w:p>
    <w:p>
      <w:pPr>
        <w:spacing w:after="0" w:line="244" w:lineRule="auto"/>
        <w:jc w:val="both"/>
        <w:sectPr>
          <w:pgSz w:w="7830" w:h="12250"/>
          <w:pgMar w:header="628" w:footer="0" w:top="820" w:bottom="280" w:left="600" w:right="200"/>
        </w:sectPr>
      </w:pPr>
    </w:p>
    <w:p>
      <w:pPr>
        <w:pStyle w:val="BodyText"/>
        <w:spacing w:before="8"/>
        <w:rPr>
          <w:sz w:val="29"/>
        </w:rPr>
      </w:pPr>
    </w:p>
    <w:p>
      <w:pPr>
        <w:pStyle w:val="BodyText"/>
        <w:spacing w:line="244" w:lineRule="auto" w:before="106"/>
        <w:ind w:left="600" w:right="660"/>
        <w:jc w:val="both"/>
      </w:pPr>
      <w:bookmarkStart w:name="_bookmark73" w:id="99"/>
      <w:bookmarkEnd w:id="99"/>
      <w:r>
        <w:rPr/>
      </w:r>
      <w:r>
        <w:rPr>
          <w:color w:val="231F20"/>
        </w:rPr>
        <w:t>Louis</w:t>
      </w:r>
      <w:r>
        <w:rPr>
          <w:color w:val="231F20"/>
          <w:spacing w:val="40"/>
        </w:rPr>
        <w:t> </w:t>
      </w:r>
      <w:r>
        <w:rPr>
          <w:color w:val="231F20"/>
        </w:rPr>
        <w:t>Stevenson’s</w:t>
      </w:r>
      <w:r>
        <w:rPr>
          <w:color w:val="231F20"/>
          <w:spacing w:val="40"/>
        </w:rPr>
        <w:t> </w:t>
      </w:r>
      <w:r>
        <w:rPr>
          <w:i/>
          <w:color w:val="231F20"/>
        </w:rPr>
        <w:t>The</w:t>
      </w:r>
      <w:r>
        <w:rPr>
          <w:i/>
          <w:color w:val="231F20"/>
          <w:spacing w:val="40"/>
        </w:rPr>
        <w:t> </w:t>
      </w:r>
      <w:r>
        <w:rPr>
          <w:i/>
          <w:color w:val="231F20"/>
        </w:rPr>
        <w:t>Strange</w:t>
      </w:r>
      <w:r>
        <w:rPr>
          <w:i/>
          <w:color w:val="231F20"/>
          <w:spacing w:val="40"/>
        </w:rPr>
        <w:t> </w:t>
      </w:r>
      <w:r>
        <w:rPr>
          <w:i/>
          <w:color w:val="231F20"/>
        </w:rPr>
        <w:t>Case</w:t>
      </w:r>
      <w:r>
        <w:rPr>
          <w:i/>
          <w:color w:val="231F20"/>
          <w:spacing w:val="40"/>
        </w:rPr>
        <w:t> </w:t>
      </w:r>
      <w:r>
        <w:rPr>
          <w:i/>
          <w:color w:val="231F20"/>
        </w:rPr>
        <w:t>of</w:t>
      </w:r>
      <w:r>
        <w:rPr>
          <w:i/>
          <w:color w:val="231F20"/>
          <w:spacing w:val="40"/>
        </w:rPr>
        <w:t> </w:t>
      </w:r>
      <w:r>
        <w:rPr>
          <w:i/>
          <w:color w:val="231F20"/>
        </w:rPr>
        <w:t>Dr.</w:t>
      </w:r>
      <w:r>
        <w:rPr>
          <w:i/>
          <w:color w:val="231F20"/>
          <w:spacing w:val="40"/>
        </w:rPr>
        <w:t> </w:t>
      </w:r>
      <w:r>
        <w:rPr>
          <w:i/>
          <w:color w:val="231F20"/>
        </w:rPr>
        <w:t>Jekyll</w:t>
      </w:r>
      <w:r>
        <w:rPr>
          <w:i/>
          <w:color w:val="231F20"/>
          <w:spacing w:val="40"/>
        </w:rPr>
        <w:t> </w:t>
      </w:r>
      <w:r>
        <w:rPr>
          <w:i/>
          <w:color w:val="231F20"/>
        </w:rPr>
        <w:t>and</w:t>
      </w:r>
      <w:r>
        <w:rPr>
          <w:i/>
          <w:color w:val="231F20"/>
          <w:spacing w:val="40"/>
        </w:rPr>
        <w:t> </w:t>
      </w:r>
      <w:r>
        <w:rPr>
          <w:i/>
          <w:color w:val="231F20"/>
        </w:rPr>
        <w:t>Mr.</w:t>
      </w:r>
      <w:r>
        <w:rPr>
          <w:i/>
          <w:color w:val="231F20"/>
          <w:spacing w:val="40"/>
        </w:rPr>
        <w:t> </w:t>
      </w:r>
      <w:r>
        <w:rPr>
          <w:i/>
          <w:color w:val="231F20"/>
        </w:rPr>
        <w:t>Hyde</w:t>
      </w:r>
      <w:r>
        <w:rPr>
          <w:i/>
          <w:color w:val="231F20"/>
        </w:rPr>
        <w:t> </w:t>
      </w:r>
      <w:r>
        <w:rPr>
          <w:color w:val="231F20"/>
        </w:rPr>
        <w:t>(346).</w:t>
      </w:r>
      <w:r>
        <w:rPr>
          <w:color w:val="231F20"/>
          <w:spacing w:val="32"/>
        </w:rPr>
        <w:t> </w:t>
      </w:r>
      <w:r>
        <w:rPr>
          <w:color w:val="231F20"/>
        </w:rPr>
        <w:t>Though</w:t>
      </w:r>
      <w:r>
        <w:rPr>
          <w:color w:val="231F20"/>
          <w:spacing w:val="32"/>
        </w:rPr>
        <w:t> </w:t>
      </w:r>
      <w:r>
        <w:rPr>
          <w:color w:val="231F20"/>
        </w:rPr>
        <w:t>a</w:t>
      </w:r>
      <w:r>
        <w:rPr>
          <w:color w:val="231F20"/>
          <w:spacing w:val="32"/>
        </w:rPr>
        <w:t> </w:t>
      </w:r>
      <w:r>
        <w:rPr>
          <w:color w:val="231F20"/>
        </w:rPr>
        <w:t>later</w:t>
      </w:r>
      <w:r>
        <w:rPr>
          <w:color w:val="231F20"/>
          <w:spacing w:val="32"/>
        </w:rPr>
        <w:t> </w:t>
      </w:r>
      <w:r>
        <w:rPr>
          <w:color w:val="231F20"/>
        </w:rPr>
        <w:t>advocate,</w:t>
      </w:r>
      <w:r>
        <w:rPr>
          <w:color w:val="231F20"/>
          <w:spacing w:val="32"/>
        </w:rPr>
        <w:t> </w:t>
      </w:r>
      <w:r>
        <w:rPr>
          <w:color w:val="231F20"/>
        </w:rPr>
        <w:t>Wells</w:t>
      </w:r>
      <w:r>
        <w:rPr>
          <w:color w:val="231F20"/>
          <w:spacing w:val="32"/>
        </w:rPr>
        <w:t> </w:t>
      </w:r>
      <w:r>
        <w:rPr>
          <w:color w:val="231F20"/>
        </w:rPr>
        <w:t>began</w:t>
      </w:r>
      <w:r>
        <w:rPr>
          <w:color w:val="231F20"/>
          <w:spacing w:val="32"/>
        </w:rPr>
        <w:t> </w:t>
      </w:r>
      <w:r>
        <w:rPr>
          <w:color w:val="231F20"/>
        </w:rPr>
        <w:t>his</w:t>
      </w:r>
      <w:r>
        <w:rPr>
          <w:color w:val="231F20"/>
          <w:spacing w:val="32"/>
        </w:rPr>
        <w:t> </w:t>
      </w:r>
      <w:r>
        <w:rPr>
          <w:color w:val="231F20"/>
        </w:rPr>
        <w:t>career</w:t>
      </w:r>
      <w:r>
        <w:rPr>
          <w:color w:val="231F20"/>
          <w:spacing w:val="32"/>
        </w:rPr>
        <w:t> </w:t>
      </w:r>
      <w:r>
        <w:rPr>
          <w:color w:val="231F20"/>
        </w:rPr>
        <w:t>skeptical of eugenics, and Moreau’s half-men are laboratory-produced degenerates, organisms that fall below their human ancestors in</w:t>
      </w:r>
      <w:r>
        <w:rPr>
          <w:color w:val="231F20"/>
          <w:spacing w:val="40"/>
        </w:rPr>
        <w:t> </w:t>
      </w:r>
      <w:r>
        <w:rPr>
          <w:color w:val="231F20"/>
        </w:rPr>
        <w:t>the biological hierarchy. Jekyll and Hyde are a similarly failed hybrid unable to blend into a single, Jekyll-dominated entity. Hyde—a violent, lustful, physically stunted, animal-like, urban- dwelling criminal—is Victorian literature’s ultimate degenerate. The</w:t>
      </w:r>
      <w:r>
        <w:rPr>
          <w:color w:val="231F20"/>
          <w:spacing w:val="36"/>
        </w:rPr>
        <w:t> </w:t>
      </w:r>
      <w:r>
        <w:rPr>
          <w:color w:val="231F20"/>
        </w:rPr>
        <w:t>Mendelian</w:t>
      </w:r>
      <w:r>
        <w:rPr>
          <w:color w:val="231F20"/>
          <w:spacing w:val="36"/>
        </w:rPr>
        <w:t> </w:t>
      </w:r>
      <w:r>
        <w:rPr>
          <w:color w:val="231F20"/>
        </w:rPr>
        <w:t>models</w:t>
      </w:r>
      <w:r>
        <w:rPr>
          <w:color w:val="231F20"/>
          <w:spacing w:val="36"/>
        </w:rPr>
        <w:t> </w:t>
      </w:r>
      <w:r>
        <w:rPr>
          <w:color w:val="231F20"/>
        </w:rPr>
        <w:t>of</w:t>
      </w:r>
      <w:r>
        <w:rPr>
          <w:color w:val="231F20"/>
          <w:spacing w:val="36"/>
        </w:rPr>
        <w:t> </w:t>
      </w:r>
      <w:r>
        <w:rPr>
          <w:color w:val="231F20"/>
        </w:rPr>
        <w:t>heroism</w:t>
      </w:r>
      <w:r>
        <w:rPr>
          <w:color w:val="231F20"/>
          <w:spacing w:val="36"/>
        </w:rPr>
        <w:t> </w:t>
      </w:r>
      <w:r>
        <w:rPr>
          <w:color w:val="231F20"/>
        </w:rPr>
        <w:t>that</w:t>
      </w:r>
      <w:r>
        <w:rPr>
          <w:color w:val="231F20"/>
          <w:spacing w:val="36"/>
        </w:rPr>
        <w:t> </w:t>
      </w:r>
      <w:r>
        <w:rPr>
          <w:color w:val="231F20"/>
        </w:rPr>
        <w:t>emerge</w:t>
      </w:r>
      <w:r>
        <w:rPr>
          <w:color w:val="231F20"/>
          <w:spacing w:val="36"/>
        </w:rPr>
        <w:t> </w:t>
      </w:r>
      <w:r>
        <w:rPr>
          <w:color w:val="231F20"/>
        </w:rPr>
        <w:t>after</w:t>
      </w:r>
      <w:r>
        <w:rPr>
          <w:color w:val="231F20"/>
          <w:spacing w:val="36"/>
        </w:rPr>
        <w:t> </w:t>
      </w:r>
      <w:r>
        <w:rPr>
          <w:color w:val="231F20"/>
        </w:rPr>
        <w:t>the</w:t>
      </w:r>
      <w:r>
        <w:rPr>
          <w:color w:val="231F20"/>
          <w:spacing w:val="36"/>
        </w:rPr>
        <w:t> </w:t>
      </w:r>
      <w:r>
        <w:rPr>
          <w:color w:val="231F20"/>
        </w:rPr>
        <w:t>turn</w:t>
      </w:r>
      <w:r>
        <w:rPr>
          <w:color w:val="231F20"/>
          <w:spacing w:val="36"/>
        </w:rPr>
        <w:t> </w:t>
      </w:r>
      <w:r>
        <w:rPr>
          <w:color w:val="231F20"/>
        </w:rPr>
        <w:t>of the century correct these tragic fantasies into anxiety-assuaging triumphs by enlisting Well’s Coming Beast in the service of the ruling class. To stifle Hyde’s threat, adventure narratives bond degenerate criminality to an aristocratic master.</w:t>
      </w:r>
    </w:p>
    <w:p>
      <w:pPr>
        <w:pStyle w:val="BodyText"/>
        <w:spacing w:line="244" w:lineRule="auto" w:before="11"/>
        <w:ind w:left="600" w:right="660" w:firstLine="240"/>
        <w:jc w:val="both"/>
      </w:pPr>
      <w:r>
        <w:rPr>
          <w:color w:val="231F20"/>
        </w:rPr>
        <w:t>The gentleman-thief, another dual-identity character type influ- </w:t>
      </w:r>
      <w:r>
        <w:rPr>
          <w:color w:val="231F20"/>
          <w:w w:val="95"/>
        </w:rPr>
        <w:t>ential to the later comic book superhero, also emerges at this moment of</w:t>
      </w:r>
      <w:r>
        <w:rPr>
          <w:color w:val="231F20"/>
          <w:spacing w:val="-8"/>
          <w:w w:val="95"/>
        </w:rPr>
        <w:t> </w:t>
      </w:r>
      <w:r>
        <w:rPr>
          <w:color w:val="231F20"/>
          <w:w w:val="95"/>
        </w:rPr>
        <w:t>eugenics’</w:t>
      </w:r>
      <w:r>
        <w:rPr>
          <w:color w:val="231F20"/>
          <w:spacing w:val="-8"/>
          <w:w w:val="95"/>
        </w:rPr>
        <w:t> </w:t>
      </w:r>
      <w:r>
        <w:rPr>
          <w:color w:val="231F20"/>
          <w:w w:val="95"/>
        </w:rPr>
        <w:t>rise</w:t>
      </w:r>
      <w:r>
        <w:rPr>
          <w:color w:val="231F20"/>
          <w:spacing w:val="-8"/>
          <w:w w:val="95"/>
        </w:rPr>
        <w:t> </w:t>
      </w:r>
      <w:r>
        <w:rPr>
          <w:color w:val="231F20"/>
          <w:w w:val="95"/>
        </w:rPr>
        <w:t>and</w:t>
      </w:r>
      <w:r>
        <w:rPr>
          <w:color w:val="231F20"/>
          <w:spacing w:val="-8"/>
          <w:w w:val="95"/>
        </w:rPr>
        <w:t> </w:t>
      </w:r>
      <w:r>
        <w:rPr>
          <w:color w:val="231F20"/>
          <w:w w:val="95"/>
        </w:rPr>
        <w:t>further</w:t>
      </w:r>
      <w:r>
        <w:rPr>
          <w:color w:val="231F20"/>
          <w:spacing w:val="-8"/>
          <w:w w:val="95"/>
        </w:rPr>
        <w:t> </w:t>
      </w:r>
      <w:r>
        <w:rPr>
          <w:color w:val="231F20"/>
          <w:w w:val="95"/>
        </w:rPr>
        <w:t>reflects</w:t>
      </w:r>
      <w:r>
        <w:rPr>
          <w:color w:val="231F20"/>
          <w:spacing w:val="-8"/>
          <w:w w:val="95"/>
        </w:rPr>
        <w:t> </w:t>
      </w:r>
      <w:r>
        <w:rPr>
          <w:color w:val="231F20"/>
          <w:w w:val="95"/>
        </w:rPr>
        <w:t>its</w:t>
      </w:r>
      <w:r>
        <w:rPr>
          <w:color w:val="231F20"/>
          <w:spacing w:val="-8"/>
          <w:w w:val="95"/>
        </w:rPr>
        <w:t> </w:t>
      </w:r>
      <w:r>
        <w:rPr>
          <w:color w:val="231F20"/>
          <w:w w:val="95"/>
        </w:rPr>
        <w:t>anxieties.</w:t>
      </w:r>
      <w:r>
        <w:rPr>
          <w:color w:val="231F20"/>
          <w:spacing w:val="-8"/>
          <w:w w:val="95"/>
        </w:rPr>
        <w:t> </w:t>
      </w:r>
      <w:r>
        <w:rPr>
          <w:color w:val="231F20"/>
          <w:w w:val="95"/>
        </w:rPr>
        <w:t>Like</w:t>
      </w:r>
      <w:r>
        <w:rPr>
          <w:color w:val="231F20"/>
          <w:spacing w:val="-8"/>
          <w:w w:val="95"/>
        </w:rPr>
        <w:t> </w:t>
      </w:r>
      <w:r>
        <w:rPr>
          <w:color w:val="231F20"/>
          <w:w w:val="95"/>
        </w:rPr>
        <w:t>the</w:t>
      </w:r>
      <w:r>
        <w:rPr>
          <w:color w:val="231F20"/>
          <w:spacing w:val="-8"/>
          <w:w w:val="95"/>
        </w:rPr>
        <w:t> </w:t>
      </w:r>
      <w:r>
        <w:rPr>
          <w:color w:val="231F20"/>
          <w:w w:val="95"/>
        </w:rPr>
        <w:t>frontiersman, </w:t>
      </w:r>
      <w:r>
        <w:rPr>
          <w:color w:val="231F20"/>
          <w:spacing w:val="-2"/>
        </w:rPr>
        <w:t>however,</w:t>
      </w:r>
      <w:r>
        <w:rPr>
          <w:color w:val="231F20"/>
          <w:spacing w:val="-10"/>
        </w:rPr>
        <w:t> </w:t>
      </w:r>
      <w:r>
        <w:rPr>
          <w:color w:val="231F20"/>
          <w:spacing w:val="-2"/>
        </w:rPr>
        <w:t>the</w:t>
      </w:r>
      <w:r>
        <w:rPr>
          <w:color w:val="231F20"/>
          <w:spacing w:val="-9"/>
        </w:rPr>
        <w:t> </w:t>
      </w:r>
      <w:r>
        <w:rPr>
          <w:color w:val="231F20"/>
          <w:spacing w:val="-2"/>
        </w:rPr>
        <w:t>gentleman-thief</w:t>
      </w:r>
      <w:r>
        <w:rPr>
          <w:color w:val="231F20"/>
          <w:spacing w:val="-9"/>
        </w:rPr>
        <w:t> </w:t>
      </w:r>
      <w:r>
        <w:rPr>
          <w:color w:val="231F20"/>
          <w:spacing w:val="-2"/>
        </w:rPr>
        <w:t>falls</w:t>
      </w:r>
      <w:r>
        <w:rPr>
          <w:color w:val="231F20"/>
          <w:spacing w:val="-9"/>
        </w:rPr>
        <w:t> </w:t>
      </w:r>
      <w:r>
        <w:rPr>
          <w:color w:val="231F20"/>
          <w:spacing w:val="-2"/>
        </w:rPr>
        <w:t>short</w:t>
      </w:r>
      <w:r>
        <w:rPr>
          <w:color w:val="231F20"/>
          <w:spacing w:val="-9"/>
        </w:rPr>
        <w:t> </w:t>
      </w:r>
      <w:r>
        <w:rPr>
          <w:color w:val="231F20"/>
          <w:spacing w:val="-2"/>
        </w:rPr>
        <w:t>of</w:t>
      </w:r>
      <w:r>
        <w:rPr>
          <w:color w:val="231F20"/>
          <w:spacing w:val="-9"/>
        </w:rPr>
        <w:t> </w:t>
      </w:r>
      <w:r>
        <w:rPr>
          <w:color w:val="231F20"/>
          <w:spacing w:val="-2"/>
        </w:rPr>
        <w:t>the</w:t>
      </w:r>
      <w:r>
        <w:rPr>
          <w:color w:val="231F20"/>
          <w:spacing w:val="-9"/>
        </w:rPr>
        <w:t> </w:t>
      </w:r>
      <w:r>
        <w:rPr>
          <w:color w:val="231F20"/>
          <w:spacing w:val="-2"/>
        </w:rPr>
        <w:t>superman’s</w:t>
      </w:r>
      <w:r>
        <w:rPr>
          <w:color w:val="231F20"/>
          <w:spacing w:val="-9"/>
        </w:rPr>
        <w:t> </w:t>
      </w:r>
      <w:r>
        <w:rPr>
          <w:color w:val="231F20"/>
          <w:spacing w:val="-2"/>
        </w:rPr>
        <w:t>generative </w:t>
      </w:r>
      <w:r>
        <w:rPr>
          <w:color w:val="231F20"/>
        </w:rPr>
        <w:t>hybridity. E. W. Hornung introduced the figure in 1898 with A. J. Raffles,</w:t>
      </w:r>
      <w:r>
        <w:rPr>
          <w:color w:val="231F20"/>
          <w:spacing w:val="-12"/>
        </w:rPr>
        <w:t> </w:t>
      </w:r>
      <w:r>
        <w:rPr>
          <w:color w:val="231F20"/>
        </w:rPr>
        <w:t>a</w:t>
      </w:r>
      <w:r>
        <w:rPr>
          <w:color w:val="231F20"/>
          <w:spacing w:val="-11"/>
        </w:rPr>
        <w:t> </w:t>
      </w:r>
      <w:r>
        <w:rPr>
          <w:color w:val="231F20"/>
        </w:rPr>
        <w:t>cricket-playing</w:t>
      </w:r>
      <w:r>
        <w:rPr>
          <w:color w:val="231F20"/>
          <w:spacing w:val="-11"/>
        </w:rPr>
        <w:t> </w:t>
      </w:r>
      <w:r>
        <w:rPr>
          <w:color w:val="231F20"/>
        </w:rPr>
        <w:t>society</w:t>
      </w:r>
      <w:r>
        <w:rPr>
          <w:color w:val="231F20"/>
          <w:spacing w:val="-11"/>
        </w:rPr>
        <w:t> </w:t>
      </w:r>
      <w:r>
        <w:rPr>
          <w:color w:val="231F20"/>
        </w:rPr>
        <w:t>man</w:t>
      </w:r>
      <w:r>
        <w:rPr>
          <w:color w:val="231F20"/>
          <w:spacing w:val="-11"/>
        </w:rPr>
        <w:t> </w:t>
      </w:r>
      <w:r>
        <w:rPr>
          <w:color w:val="231F20"/>
        </w:rPr>
        <w:t>by</w:t>
      </w:r>
      <w:r>
        <w:rPr>
          <w:color w:val="231F20"/>
          <w:spacing w:val="-11"/>
        </w:rPr>
        <w:t> </w:t>
      </w:r>
      <w:r>
        <w:rPr>
          <w:color w:val="231F20"/>
        </w:rPr>
        <w:t>day</w:t>
      </w:r>
      <w:r>
        <w:rPr>
          <w:color w:val="231F20"/>
          <w:spacing w:val="-11"/>
        </w:rPr>
        <w:t> </w:t>
      </w:r>
      <w:r>
        <w:rPr>
          <w:color w:val="231F20"/>
        </w:rPr>
        <w:t>and</w:t>
      </w:r>
      <w:r>
        <w:rPr>
          <w:color w:val="231F20"/>
          <w:spacing w:val="-11"/>
        </w:rPr>
        <w:t> </w:t>
      </w:r>
      <w:r>
        <w:rPr>
          <w:color w:val="231F20"/>
        </w:rPr>
        <w:t>amateur</w:t>
      </w:r>
      <w:r>
        <w:rPr>
          <w:color w:val="231F20"/>
          <w:spacing w:val="-11"/>
        </w:rPr>
        <w:t> </w:t>
      </w:r>
      <w:r>
        <w:rPr>
          <w:color w:val="231F20"/>
        </w:rPr>
        <w:t>cracksman by</w:t>
      </w:r>
      <w:r>
        <w:rPr>
          <w:color w:val="231F20"/>
          <w:spacing w:val="-6"/>
        </w:rPr>
        <w:t> </w:t>
      </w:r>
      <w:r>
        <w:rPr>
          <w:color w:val="231F20"/>
        </w:rPr>
        <w:t>night.</w:t>
      </w:r>
      <w:r>
        <w:rPr>
          <w:color w:val="231F20"/>
          <w:spacing w:val="-6"/>
        </w:rPr>
        <w:t> </w:t>
      </w:r>
      <w:r>
        <w:rPr>
          <w:color w:val="231F20"/>
        </w:rPr>
        <w:t>He</w:t>
      </w:r>
      <w:r>
        <w:rPr>
          <w:color w:val="231F20"/>
          <w:spacing w:val="-6"/>
        </w:rPr>
        <w:t> </w:t>
      </w:r>
      <w:r>
        <w:rPr>
          <w:color w:val="231F20"/>
        </w:rPr>
        <w:t>premiered</w:t>
      </w:r>
      <w:r>
        <w:rPr>
          <w:color w:val="231F20"/>
          <w:spacing w:val="-6"/>
        </w:rPr>
        <w:t> </w:t>
      </w:r>
      <w:r>
        <w:rPr>
          <w:color w:val="231F20"/>
        </w:rPr>
        <w:t>on</w:t>
      </w:r>
      <w:r>
        <w:rPr>
          <w:color w:val="231F20"/>
          <w:spacing w:val="-6"/>
        </w:rPr>
        <w:t> </w:t>
      </w:r>
      <w:r>
        <w:rPr>
          <w:color w:val="231F20"/>
        </w:rPr>
        <w:t>American</w:t>
      </w:r>
      <w:r>
        <w:rPr>
          <w:color w:val="231F20"/>
          <w:spacing w:val="-6"/>
        </w:rPr>
        <w:t> </w:t>
      </w:r>
      <w:r>
        <w:rPr>
          <w:color w:val="231F20"/>
        </w:rPr>
        <w:t>stages</w:t>
      </w:r>
      <w:r>
        <w:rPr>
          <w:color w:val="231F20"/>
          <w:spacing w:val="-6"/>
        </w:rPr>
        <w:t> </w:t>
      </w:r>
      <w:r>
        <w:rPr>
          <w:color w:val="231F20"/>
        </w:rPr>
        <w:t>as</w:t>
      </w:r>
      <w:r>
        <w:rPr>
          <w:color w:val="231F20"/>
          <w:spacing w:val="-7"/>
        </w:rPr>
        <w:t> </w:t>
      </w:r>
      <w:r>
        <w:rPr>
          <w:i/>
          <w:color w:val="231F20"/>
        </w:rPr>
        <w:t>The</w:t>
      </w:r>
      <w:r>
        <w:rPr>
          <w:i/>
          <w:color w:val="231F20"/>
          <w:spacing w:val="-6"/>
        </w:rPr>
        <w:t> </w:t>
      </w:r>
      <w:r>
        <w:rPr>
          <w:i/>
          <w:color w:val="231F20"/>
        </w:rPr>
        <w:t>Scarlet</w:t>
      </w:r>
      <w:r>
        <w:rPr>
          <w:i/>
          <w:color w:val="231F20"/>
          <w:spacing w:val="-6"/>
        </w:rPr>
        <w:t> </w:t>
      </w:r>
      <w:r>
        <w:rPr>
          <w:i/>
          <w:color w:val="231F20"/>
        </w:rPr>
        <w:t>Pimpernel</w:t>
      </w:r>
      <w:r>
        <w:rPr>
          <w:i/>
          <w:color w:val="231F20"/>
        </w:rPr>
        <w:t> </w:t>
      </w:r>
      <w:r>
        <w:rPr>
          <w:color w:val="231F20"/>
        </w:rPr>
        <w:t>was first performed in England. Jacob Smith analyzes how Raffles opposes the more threatening figure of the “working-class criminal type,” quoting 1903 reviewers who described Raffles as an “artist” and “epicure,” in contrast to a “mere thief” or “low-browed malefactor.” “The rhetoric of artistry, with crimes committed as an amateur aesthetic diversion,” explains Smith, “defused the fact that the protagonist was a criminal” (2011: 39). Moreover, Raffles is not idly rich and so avoids Lankester’s biological “habit of parasitism.” By</w:t>
      </w:r>
      <w:r>
        <w:rPr>
          <w:color w:val="231F20"/>
          <w:spacing w:val="-10"/>
        </w:rPr>
        <w:t> </w:t>
      </w:r>
      <w:r>
        <w:rPr>
          <w:color w:val="231F20"/>
        </w:rPr>
        <w:t>helping</w:t>
      </w:r>
      <w:r>
        <w:rPr>
          <w:color w:val="231F20"/>
          <w:spacing w:val="-10"/>
        </w:rPr>
        <w:t> </w:t>
      </w:r>
      <w:r>
        <w:rPr>
          <w:color w:val="231F20"/>
        </w:rPr>
        <w:t>himself,</w:t>
      </w:r>
      <w:r>
        <w:rPr>
          <w:color w:val="231F20"/>
          <w:spacing w:val="-10"/>
        </w:rPr>
        <w:t> </w:t>
      </w:r>
      <w:r>
        <w:rPr>
          <w:color w:val="231F20"/>
        </w:rPr>
        <w:t>Raffles</w:t>
      </w:r>
      <w:r>
        <w:rPr>
          <w:color w:val="231F20"/>
          <w:spacing w:val="-10"/>
        </w:rPr>
        <w:t> </w:t>
      </w:r>
      <w:r>
        <w:rPr>
          <w:color w:val="231F20"/>
        </w:rPr>
        <w:t>helps</w:t>
      </w:r>
      <w:r>
        <w:rPr>
          <w:color w:val="231F20"/>
          <w:spacing w:val="-10"/>
        </w:rPr>
        <w:t> </w:t>
      </w:r>
      <w:r>
        <w:rPr>
          <w:color w:val="231F20"/>
        </w:rPr>
        <w:t>society</w:t>
      </w:r>
      <w:r>
        <w:rPr>
          <w:color w:val="231F20"/>
          <w:spacing w:val="-10"/>
        </w:rPr>
        <w:t> </w:t>
      </w:r>
      <w:r>
        <w:rPr>
          <w:color w:val="231F20"/>
        </w:rPr>
        <w:t>against</w:t>
      </w:r>
      <w:r>
        <w:rPr>
          <w:color w:val="231F20"/>
          <w:spacing w:val="-10"/>
        </w:rPr>
        <w:t> </w:t>
      </w:r>
      <w:r>
        <w:rPr>
          <w:color w:val="231F20"/>
        </w:rPr>
        <w:t>both</w:t>
      </w:r>
      <w:r>
        <w:rPr>
          <w:color w:val="231F20"/>
          <w:spacing w:val="-10"/>
        </w:rPr>
        <w:t> </w:t>
      </w:r>
      <w:r>
        <w:rPr>
          <w:color w:val="231F20"/>
        </w:rPr>
        <w:t>the</w:t>
      </w:r>
      <w:r>
        <w:rPr>
          <w:color w:val="231F20"/>
          <w:spacing w:val="-10"/>
        </w:rPr>
        <w:t> </w:t>
      </w:r>
      <w:r>
        <w:rPr>
          <w:color w:val="231F20"/>
        </w:rPr>
        <w:t>degenerate from below and degeneration from above.</w:t>
      </w:r>
    </w:p>
    <w:p>
      <w:pPr>
        <w:pStyle w:val="BodyText"/>
        <w:spacing w:line="244" w:lineRule="auto" w:before="14"/>
        <w:ind w:left="600" w:right="661" w:firstLine="240"/>
        <w:jc w:val="both"/>
      </w:pPr>
      <w:r>
        <w:rPr>
          <w:color w:val="231F20"/>
          <w:w w:val="105"/>
        </w:rPr>
        <w:t>Imitators</w:t>
      </w:r>
      <w:r>
        <w:rPr>
          <w:color w:val="231F20"/>
          <w:w w:val="105"/>
        </w:rPr>
        <w:t> replaced</w:t>
      </w:r>
      <w:r>
        <w:rPr>
          <w:color w:val="231F20"/>
          <w:w w:val="105"/>
        </w:rPr>
        <w:t> Raffles’</w:t>
      </w:r>
      <w:r>
        <w:rPr>
          <w:color w:val="231F20"/>
          <w:w w:val="105"/>
        </w:rPr>
        <w:t> anti-hero</w:t>
      </w:r>
      <w:r>
        <w:rPr>
          <w:color w:val="231F20"/>
          <w:w w:val="105"/>
        </w:rPr>
        <w:t> purity</w:t>
      </w:r>
      <w:r>
        <w:rPr>
          <w:color w:val="231F20"/>
          <w:w w:val="105"/>
        </w:rPr>
        <w:t> with</w:t>
      </w:r>
      <w:r>
        <w:rPr>
          <w:color w:val="231F20"/>
          <w:w w:val="105"/>
        </w:rPr>
        <w:t> Robin</w:t>
      </w:r>
      <w:r>
        <w:rPr>
          <w:color w:val="231F20"/>
          <w:w w:val="105"/>
        </w:rPr>
        <w:t> </w:t>
      </w:r>
      <w:r>
        <w:rPr>
          <w:color w:val="231F20"/>
          <w:w w:val="105"/>
        </w:rPr>
        <w:t>Hood </w:t>
      </w:r>
      <w:r>
        <w:rPr>
          <w:color w:val="231F20"/>
        </w:rPr>
        <w:t>do-goodery, but still tempered their gentleman-thieves with aristo- </w:t>
      </w:r>
      <w:r>
        <w:rPr>
          <w:color w:val="231F20"/>
          <w:w w:val="105"/>
        </w:rPr>
        <w:t>cratic</w:t>
      </w:r>
      <w:r>
        <w:rPr>
          <w:color w:val="231F20"/>
          <w:w w:val="105"/>
        </w:rPr>
        <w:t> self-interest.</w:t>
      </w:r>
      <w:r>
        <w:rPr>
          <w:color w:val="231F20"/>
          <w:w w:val="105"/>
        </w:rPr>
        <w:t> R.</w:t>
      </w:r>
      <w:r>
        <w:rPr>
          <w:color w:val="231F20"/>
          <w:w w:val="105"/>
        </w:rPr>
        <w:t> Austin</w:t>
      </w:r>
      <w:r>
        <w:rPr>
          <w:color w:val="231F20"/>
          <w:w w:val="105"/>
        </w:rPr>
        <w:t> Freeman</w:t>
      </w:r>
      <w:r>
        <w:rPr>
          <w:color w:val="231F20"/>
          <w:w w:val="105"/>
        </w:rPr>
        <w:t> and</w:t>
      </w:r>
      <w:r>
        <w:rPr>
          <w:color w:val="231F20"/>
          <w:w w:val="105"/>
        </w:rPr>
        <w:t> John</w:t>
      </w:r>
      <w:r>
        <w:rPr>
          <w:color w:val="231F20"/>
          <w:w w:val="105"/>
        </w:rPr>
        <w:t> Jones</w:t>
      </w:r>
      <w:r>
        <w:rPr>
          <w:color w:val="231F20"/>
          <w:w w:val="105"/>
        </w:rPr>
        <w:t> Pitcairn’s 1902</w:t>
      </w:r>
      <w:r>
        <w:rPr>
          <w:color w:val="231F20"/>
          <w:spacing w:val="-1"/>
          <w:w w:val="105"/>
        </w:rPr>
        <w:t> </w:t>
      </w:r>
      <w:r>
        <w:rPr>
          <w:color w:val="231F20"/>
          <w:w w:val="105"/>
        </w:rPr>
        <w:t>Romney</w:t>
      </w:r>
      <w:r>
        <w:rPr>
          <w:color w:val="231F20"/>
          <w:spacing w:val="-1"/>
          <w:w w:val="105"/>
        </w:rPr>
        <w:t> </w:t>
      </w:r>
      <w:r>
        <w:rPr>
          <w:color w:val="231F20"/>
          <w:w w:val="105"/>
        </w:rPr>
        <w:t>Pringle</w:t>
      </w:r>
      <w:r>
        <w:rPr>
          <w:color w:val="231F20"/>
          <w:spacing w:val="-1"/>
          <w:w w:val="105"/>
        </w:rPr>
        <w:t> </w:t>
      </w:r>
      <w:r>
        <w:rPr>
          <w:color w:val="231F20"/>
          <w:w w:val="105"/>
        </w:rPr>
        <w:t>robs</w:t>
      </w:r>
      <w:r>
        <w:rPr>
          <w:color w:val="231F20"/>
          <w:spacing w:val="-1"/>
          <w:w w:val="105"/>
        </w:rPr>
        <w:t> </w:t>
      </w:r>
      <w:r>
        <w:rPr>
          <w:color w:val="231F20"/>
          <w:w w:val="105"/>
        </w:rPr>
        <w:t>only</w:t>
      </w:r>
      <w:r>
        <w:rPr>
          <w:color w:val="231F20"/>
          <w:spacing w:val="-1"/>
          <w:w w:val="105"/>
        </w:rPr>
        <w:t> </w:t>
      </w:r>
      <w:r>
        <w:rPr>
          <w:color w:val="231F20"/>
          <w:w w:val="105"/>
        </w:rPr>
        <w:t>from</w:t>
      </w:r>
      <w:r>
        <w:rPr>
          <w:color w:val="231F20"/>
          <w:spacing w:val="-1"/>
          <w:w w:val="105"/>
        </w:rPr>
        <w:t> </w:t>
      </w:r>
      <w:r>
        <w:rPr>
          <w:color w:val="231F20"/>
          <w:w w:val="105"/>
        </w:rPr>
        <w:t>criminals;</w:t>
      </w:r>
      <w:r>
        <w:rPr>
          <w:color w:val="231F20"/>
          <w:spacing w:val="-1"/>
          <w:w w:val="105"/>
        </w:rPr>
        <w:t> </w:t>
      </w:r>
      <w:r>
        <w:rPr>
          <w:color w:val="231F20"/>
          <w:w w:val="105"/>
        </w:rPr>
        <w:t>O.</w:t>
      </w:r>
      <w:r>
        <w:rPr>
          <w:color w:val="231F20"/>
          <w:spacing w:val="-1"/>
          <w:w w:val="105"/>
        </w:rPr>
        <w:t> </w:t>
      </w:r>
      <w:r>
        <w:rPr>
          <w:color w:val="231F20"/>
          <w:w w:val="105"/>
        </w:rPr>
        <w:t>Henry’s</w:t>
      </w:r>
      <w:r>
        <w:rPr>
          <w:color w:val="231F20"/>
          <w:spacing w:val="-1"/>
          <w:w w:val="105"/>
        </w:rPr>
        <w:t> </w:t>
      </w:r>
      <w:r>
        <w:rPr>
          <w:color w:val="231F20"/>
          <w:w w:val="105"/>
        </w:rPr>
        <w:t>1903 </w:t>
      </w:r>
      <w:r>
        <w:rPr>
          <w:color w:val="231F20"/>
        </w:rPr>
        <w:t>Jimmy</w:t>
      </w:r>
      <w:r>
        <w:rPr>
          <w:color w:val="231F20"/>
          <w:spacing w:val="-1"/>
        </w:rPr>
        <w:t> </w:t>
      </w:r>
      <w:r>
        <w:rPr>
          <w:color w:val="231F20"/>
        </w:rPr>
        <w:t>Valentine</w:t>
      </w:r>
      <w:r>
        <w:rPr>
          <w:color w:val="231F20"/>
          <w:spacing w:val="-1"/>
        </w:rPr>
        <w:t> </w:t>
      </w:r>
      <w:r>
        <w:rPr>
          <w:color w:val="231F20"/>
        </w:rPr>
        <w:t>employs</w:t>
      </w:r>
      <w:r>
        <w:rPr>
          <w:color w:val="231F20"/>
          <w:spacing w:val="-1"/>
        </w:rPr>
        <w:t> </w:t>
      </w:r>
      <w:r>
        <w:rPr>
          <w:color w:val="231F20"/>
        </w:rPr>
        <w:t>safe-cracking</w:t>
      </w:r>
      <w:r>
        <w:rPr>
          <w:color w:val="231F20"/>
          <w:spacing w:val="-1"/>
        </w:rPr>
        <w:t> </w:t>
      </w:r>
      <w:r>
        <w:rPr>
          <w:color w:val="231F20"/>
        </w:rPr>
        <w:t>skills</w:t>
      </w:r>
      <w:r>
        <w:rPr>
          <w:color w:val="231F20"/>
          <w:spacing w:val="-1"/>
        </w:rPr>
        <w:t> </w:t>
      </w:r>
      <w:r>
        <w:rPr>
          <w:color w:val="231F20"/>
        </w:rPr>
        <w:t>to</w:t>
      </w:r>
      <w:r>
        <w:rPr>
          <w:color w:val="231F20"/>
          <w:spacing w:val="-1"/>
        </w:rPr>
        <w:t> </w:t>
      </w:r>
      <w:r>
        <w:rPr>
          <w:color w:val="231F20"/>
        </w:rPr>
        <w:t>rescue</w:t>
      </w:r>
      <w:r>
        <w:rPr>
          <w:color w:val="231F20"/>
          <w:spacing w:val="-1"/>
        </w:rPr>
        <w:t> </w:t>
      </w:r>
      <w:r>
        <w:rPr>
          <w:color w:val="231F20"/>
        </w:rPr>
        <w:t>a</w:t>
      </w:r>
      <w:r>
        <w:rPr>
          <w:color w:val="231F20"/>
          <w:spacing w:val="-1"/>
        </w:rPr>
        <w:t> </w:t>
      </w:r>
      <w:r>
        <w:rPr>
          <w:color w:val="231F20"/>
        </w:rPr>
        <w:t>child</w:t>
      </w:r>
      <w:r>
        <w:rPr>
          <w:color w:val="231F20"/>
          <w:spacing w:val="-1"/>
        </w:rPr>
        <w:t> </w:t>
      </w:r>
      <w:r>
        <w:rPr>
          <w:color w:val="231F20"/>
        </w:rPr>
        <w:t>from </w:t>
      </w:r>
      <w:r>
        <w:rPr>
          <w:color w:val="231F20"/>
          <w:w w:val="105"/>
        </w:rPr>
        <w:t>a</w:t>
      </w:r>
      <w:r>
        <w:rPr>
          <w:color w:val="231F20"/>
          <w:w w:val="105"/>
        </w:rPr>
        <w:t> bank</w:t>
      </w:r>
      <w:r>
        <w:rPr>
          <w:color w:val="231F20"/>
          <w:w w:val="105"/>
        </w:rPr>
        <w:t> vault;</w:t>
      </w:r>
      <w:r>
        <w:rPr>
          <w:color w:val="231F20"/>
          <w:w w:val="105"/>
        </w:rPr>
        <w:t> and</w:t>
      </w:r>
      <w:r>
        <w:rPr>
          <w:color w:val="231F20"/>
          <w:w w:val="105"/>
        </w:rPr>
        <w:t> Arnold</w:t>
      </w:r>
      <w:r>
        <w:rPr>
          <w:color w:val="231F20"/>
          <w:w w:val="105"/>
        </w:rPr>
        <w:t> Bennett’s</w:t>
      </w:r>
      <w:r>
        <w:rPr>
          <w:color w:val="231F20"/>
          <w:w w:val="105"/>
        </w:rPr>
        <w:t> 1904</w:t>
      </w:r>
      <w:r>
        <w:rPr>
          <w:color w:val="231F20"/>
          <w:w w:val="105"/>
        </w:rPr>
        <w:t> Cecil</w:t>
      </w:r>
      <w:r>
        <w:rPr>
          <w:color w:val="231F20"/>
          <w:w w:val="105"/>
        </w:rPr>
        <w:t> Thorold</w:t>
      </w:r>
      <w:r>
        <w:rPr>
          <w:color w:val="231F20"/>
          <w:w w:val="105"/>
        </w:rPr>
        <w:t> commits </w:t>
      </w:r>
      <w:r>
        <w:rPr>
          <w:color w:val="231F20"/>
        </w:rPr>
        <w:t>crimes to punish worse criminals. Thorold, already wealthy, is not </w:t>
      </w:r>
      <w:r>
        <w:rPr>
          <w:color w:val="231F20"/>
          <w:w w:val="105"/>
        </w:rPr>
        <w:t>motivated</w:t>
      </w:r>
      <w:r>
        <w:rPr>
          <w:color w:val="231F20"/>
          <w:w w:val="105"/>
        </w:rPr>
        <w:t> by</w:t>
      </w:r>
      <w:r>
        <w:rPr>
          <w:color w:val="231F20"/>
          <w:w w:val="105"/>
        </w:rPr>
        <w:t> money</w:t>
      </w:r>
      <w:r>
        <w:rPr>
          <w:color w:val="231F20"/>
          <w:w w:val="105"/>
        </w:rPr>
        <w:t> or</w:t>
      </w:r>
      <w:r>
        <w:rPr>
          <w:color w:val="231F20"/>
          <w:w w:val="105"/>
        </w:rPr>
        <w:t> philanthropy;</w:t>
      </w:r>
      <w:r>
        <w:rPr>
          <w:color w:val="231F20"/>
          <w:w w:val="105"/>
        </w:rPr>
        <w:t> he</w:t>
      </w:r>
      <w:r>
        <w:rPr>
          <w:color w:val="231F20"/>
          <w:w w:val="105"/>
        </w:rPr>
        <w:t> desires</w:t>
      </w:r>
      <w:r>
        <w:rPr>
          <w:color w:val="231F20"/>
          <w:w w:val="105"/>
        </w:rPr>
        <w:t> entertainment. He</w:t>
      </w:r>
      <w:r>
        <w:rPr>
          <w:color w:val="231F20"/>
          <w:w w:val="105"/>
        </w:rPr>
        <w:t> is,</w:t>
      </w:r>
      <w:r>
        <w:rPr>
          <w:color w:val="231F20"/>
          <w:w w:val="105"/>
        </w:rPr>
        <w:t> as</w:t>
      </w:r>
      <w:r>
        <w:rPr>
          <w:color w:val="231F20"/>
          <w:w w:val="105"/>
        </w:rPr>
        <w:t> Bennett’s</w:t>
      </w:r>
      <w:r>
        <w:rPr>
          <w:color w:val="231F20"/>
          <w:w w:val="105"/>
        </w:rPr>
        <w:t> subtitle</w:t>
      </w:r>
      <w:r>
        <w:rPr>
          <w:color w:val="231F20"/>
          <w:w w:val="105"/>
        </w:rPr>
        <w:t> asserts,</w:t>
      </w:r>
      <w:r>
        <w:rPr>
          <w:color w:val="231F20"/>
          <w:w w:val="105"/>
        </w:rPr>
        <w:t> </w:t>
      </w:r>
      <w:r>
        <w:rPr>
          <w:i/>
          <w:color w:val="231F20"/>
          <w:w w:val="105"/>
        </w:rPr>
        <w:t>A</w:t>
      </w:r>
      <w:r>
        <w:rPr>
          <w:i/>
          <w:color w:val="231F20"/>
          <w:w w:val="105"/>
        </w:rPr>
        <w:t> Millionaire</w:t>
      </w:r>
      <w:r>
        <w:rPr>
          <w:i/>
          <w:color w:val="231F20"/>
          <w:w w:val="105"/>
        </w:rPr>
        <w:t> in</w:t>
      </w:r>
      <w:r>
        <w:rPr>
          <w:i/>
          <w:color w:val="231F20"/>
          <w:w w:val="105"/>
        </w:rPr>
        <w:t> Search</w:t>
      </w:r>
      <w:r>
        <w:rPr>
          <w:i/>
          <w:color w:val="231F20"/>
          <w:w w:val="105"/>
        </w:rPr>
        <w:t> of</w:t>
      </w:r>
      <w:r>
        <w:rPr>
          <w:i/>
          <w:color w:val="231F20"/>
          <w:w w:val="105"/>
        </w:rPr>
        <w:t> Joy</w:t>
      </w:r>
      <w:r>
        <w:rPr>
          <w:color w:val="231F20"/>
          <w:w w:val="105"/>
        </w:rPr>
        <w:t>, </w:t>
      </w:r>
      <w:r>
        <w:rPr>
          <w:color w:val="231F20"/>
        </w:rPr>
        <w:t>and he</w:t>
      </w:r>
      <w:r>
        <w:rPr>
          <w:color w:val="231F20"/>
          <w:spacing w:val="1"/>
        </w:rPr>
        <w:t> </w:t>
      </w:r>
      <w:r>
        <w:rPr>
          <w:color w:val="231F20"/>
        </w:rPr>
        <w:t>begins his</w:t>
      </w:r>
      <w:r>
        <w:rPr>
          <w:color w:val="231F20"/>
          <w:spacing w:val="1"/>
        </w:rPr>
        <w:t> </w:t>
      </w:r>
      <w:r>
        <w:rPr>
          <w:color w:val="231F20"/>
        </w:rPr>
        <w:t>self-motivated quest</w:t>
      </w:r>
      <w:r>
        <w:rPr>
          <w:color w:val="231F20"/>
          <w:spacing w:val="1"/>
        </w:rPr>
        <w:t> </w:t>
      </w:r>
      <w:r>
        <w:rPr>
          <w:color w:val="231F20"/>
        </w:rPr>
        <w:t>the</w:t>
      </w:r>
      <w:r>
        <w:rPr>
          <w:color w:val="231F20"/>
          <w:spacing w:val="1"/>
        </w:rPr>
        <w:t> </w:t>
      </w:r>
      <w:r>
        <w:rPr>
          <w:color w:val="231F20"/>
        </w:rPr>
        <w:t>year millionaire</w:t>
      </w:r>
      <w:r>
        <w:rPr>
          <w:color w:val="231F20"/>
          <w:spacing w:val="1"/>
        </w:rPr>
        <w:t> </w:t>
      </w:r>
      <w:r>
        <w:rPr>
          <w:color w:val="231F20"/>
          <w:spacing w:val="-2"/>
        </w:rPr>
        <w:t>Andrew</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74" w:id="100"/>
      <w:bookmarkEnd w:id="100"/>
      <w:r>
        <w:rPr/>
      </w:r>
      <w:r>
        <w:rPr>
          <w:color w:val="231F20"/>
        </w:rPr>
        <w:t>Carnegie began funding eugenics research with the goal of creating real-life supermen.</w:t>
      </w:r>
    </w:p>
    <w:p>
      <w:pPr>
        <w:pStyle w:val="BodyText"/>
        <w:spacing w:line="244" w:lineRule="auto" w:before="2"/>
        <w:ind w:left="263" w:right="997" w:firstLine="240"/>
        <w:jc w:val="both"/>
      </w:pPr>
      <w:r>
        <w:rPr>
          <w:color w:val="231F20"/>
        </w:rPr>
        <w:t>Despite the successful grafting of criminality onto a </w:t>
      </w:r>
      <w:r>
        <w:rPr>
          <w:color w:val="231F20"/>
        </w:rPr>
        <w:t>dominant </w:t>
      </w:r>
      <w:r>
        <w:rPr>
          <w:color w:val="231F20"/>
          <w:spacing w:val="-2"/>
        </w:rPr>
        <w:t>aristocrat, gentleman-thief hybridization falls short of the superman. </w:t>
      </w:r>
      <w:r>
        <w:rPr>
          <w:color w:val="231F20"/>
        </w:rPr>
        <w:t>Aesthetic diversions maintain but do not raise the wellborn. In Shaw’s</w:t>
      </w:r>
      <w:r>
        <w:rPr>
          <w:color w:val="231F20"/>
          <w:spacing w:val="-4"/>
        </w:rPr>
        <w:t> </w:t>
      </w:r>
      <w:r>
        <w:rPr>
          <w:color w:val="231F20"/>
        </w:rPr>
        <w:t>analysis,</w:t>
      </w:r>
      <w:r>
        <w:rPr>
          <w:color w:val="231F20"/>
          <w:spacing w:val="-4"/>
        </w:rPr>
        <w:t> </w:t>
      </w:r>
      <w:r>
        <w:rPr>
          <w:color w:val="231F20"/>
        </w:rPr>
        <w:t>the</w:t>
      </w:r>
      <w:r>
        <w:rPr>
          <w:color w:val="231F20"/>
          <w:spacing w:val="-4"/>
        </w:rPr>
        <w:t> </w:t>
      </w:r>
      <w:r>
        <w:rPr>
          <w:color w:val="231F20"/>
        </w:rPr>
        <w:t>character</w:t>
      </w:r>
      <w:r>
        <w:rPr>
          <w:color w:val="231F20"/>
          <w:spacing w:val="-4"/>
        </w:rPr>
        <w:t> </w:t>
      </w:r>
      <w:r>
        <w:rPr>
          <w:color w:val="231F20"/>
        </w:rPr>
        <w:t>type</w:t>
      </w:r>
      <w:r>
        <w:rPr>
          <w:color w:val="231F20"/>
          <w:spacing w:val="-4"/>
        </w:rPr>
        <w:t> </w:t>
      </w:r>
      <w:r>
        <w:rPr>
          <w:color w:val="231F20"/>
        </w:rPr>
        <w:t>remains</w:t>
      </w:r>
      <w:r>
        <w:rPr>
          <w:color w:val="231F20"/>
          <w:spacing w:val="-4"/>
        </w:rPr>
        <w:t> </w:t>
      </w:r>
      <w:r>
        <w:rPr>
          <w:color w:val="231F20"/>
        </w:rPr>
        <w:t>literally</w:t>
      </w:r>
      <w:r>
        <w:rPr>
          <w:color w:val="231F20"/>
          <w:spacing w:val="-4"/>
        </w:rPr>
        <w:t> </w:t>
      </w:r>
      <w:r>
        <w:rPr>
          <w:color w:val="231F20"/>
        </w:rPr>
        <w:t>in</w:t>
      </w:r>
      <w:r>
        <w:rPr>
          <w:color w:val="231F20"/>
          <w:spacing w:val="-4"/>
        </w:rPr>
        <w:t> </w:t>
      </w:r>
      <w:r>
        <w:rPr>
          <w:color w:val="231F20"/>
        </w:rPr>
        <w:t>hell,</w:t>
      </w:r>
      <w:r>
        <w:rPr>
          <w:color w:val="231F20"/>
          <w:spacing w:val="-4"/>
        </w:rPr>
        <w:t> </w:t>
      </w:r>
      <w:r>
        <w:rPr>
          <w:color w:val="231F20"/>
        </w:rPr>
        <w:t>because “Hell, in short, is a place where you have nothing to do but amuse yourself”</w:t>
      </w:r>
      <w:r>
        <w:rPr>
          <w:color w:val="231F20"/>
          <w:spacing w:val="35"/>
        </w:rPr>
        <w:t> </w:t>
      </w:r>
      <w:r>
        <w:rPr>
          <w:color w:val="231F20"/>
        </w:rPr>
        <w:t>(1928:</w:t>
      </w:r>
      <w:r>
        <w:rPr>
          <w:color w:val="231F20"/>
          <w:spacing w:val="35"/>
        </w:rPr>
        <w:t> </w:t>
      </w:r>
      <w:r>
        <w:rPr>
          <w:color w:val="231F20"/>
        </w:rPr>
        <w:t>97),</w:t>
      </w:r>
      <w:r>
        <w:rPr>
          <w:color w:val="231F20"/>
          <w:spacing w:val="35"/>
        </w:rPr>
        <w:t> </w:t>
      </w:r>
      <w:r>
        <w:rPr>
          <w:color w:val="231F20"/>
        </w:rPr>
        <w:t>whereas</w:t>
      </w:r>
      <w:r>
        <w:rPr>
          <w:color w:val="231F20"/>
          <w:spacing w:val="35"/>
        </w:rPr>
        <w:t> </w:t>
      </w:r>
      <w:r>
        <w:rPr>
          <w:color w:val="231F20"/>
        </w:rPr>
        <w:t>the</w:t>
      </w:r>
      <w:r>
        <w:rPr>
          <w:color w:val="231F20"/>
          <w:spacing w:val="35"/>
        </w:rPr>
        <w:t> </w:t>
      </w:r>
      <w:r>
        <w:rPr>
          <w:color w:val="231F20"/>
        </w:rPr>
        <w:t>heaven</w:t>
      </w:r>
      <w:r>
        <w:rPr>
          <w:color w:val="231F20"/>
          <w:spacing w:val="35"/>
        </w:rPr>
        <w:t> </w:t>
      </w:r>
      <w:r>
        <w:rPr>
          <w:color w:val="231F20"/>
        </w:rPr>
        <w:t>of</w:t>
      </w:r>
      <w:r>
        <w:rPr>
          <w:color w:val="231F20"/>
          <w:spacing w:val="35"/>
        </w:rPr>
        <w:t> </w:t>
      </w:r>
      <w:r>
        <w:rPr>
          <w:i/>
          <w:color w:val="231F20"/>
        </w:rPr>
        <w:t>Man</w:t>
      </w:r>
      <w:r>
        <w:rPr>
          <w:i/>
          <w:color w:val="231F20"/>
          <w:spacing w:val="35"/>
        </w:rPr>
        <w:t> </w:t>
      </w:r>
      <w:r>
        <w:rPr>
          <w:i/>
          <w:color w:val="231F20"/>
        </w:rPr>
        <w:t>and</w:t>
      </w:r>
      <w:r>
        <w:rPr>
          <w:i/>
          <w:color w:val="231F20"/>
          <w:spacing w:val="35"/>
        </w:rPr>
        <w:t> </w:t>
      </w:r>
      <w:r>
        <w:rPr>
          <w:i/>
          <w:color w:val="231F20"/>
        </w:rPr>
        <w:t>Superman</w:t>
      </w:r>
      <w:r>
        <w:rPr>
          <w:i/>
          <w:color w:val="231F20"/>
        </w:rPr>
        <w:t> </w:t>
      </w:r>
      <w:r>
        <w:rPr>
          <w:color w:val="231F20"/>
        </w:rPr>
        <w:t>is</w:t>
      </w:r>
      <w:r>
        <w:rPr>
          <w:color w:val="231F20"/>
          <w:spacing w:val="40"/>
        </w:rPr>
        <w:t> </w:t>
      </w:r>
      <w:r>
        <w:rPr>
          <w:color w:val="231F20"/>
        </w:rPr>
        <w:t>for</w:t>
      </w:r>
      <w:r>
        <w:rPr>
          <w:color w:val="231F20"/>
          <w:spacing w:val="40"/>
        </w:rPr>
        <w:t> </w:t>
      </w:r>
      <w:r>
        <w:rPr>
          <w:color w:val="231F20"/>
        </w:rPr>
        <w:t>those</w:t>
      </w:r>
      <w:r>
        <w:rPr>
          <w:color w:val="231F20"/>
          <w:spacing w:val="40"/>
        </w:rPr>
        <w:t> </w:t>
      </w:r>
      <w:r>
        <w:rPr>
          <w:color w:val="231F20"/>
        </w:rPr>
        <w:t>striving</w:t>
      </w:r>
      <w:r>
        <w:rPr>
          <w:color w:val="231F20"/>
          <w:spacing w:val="40"/>
        </w:rPr>
        <w:t> </w:t>
      </w:r>
      <w:r>
        <w:rPr>
          <w:color w:val="231F20"/>
        </w:rPr>
        <w:t>to</w:t>
      </w:r>
      <w:r>
        <w:rPr>
          <w:color w:val="231F20"/>
          <w:spacing w:val="40"/>
        </w:rPr>
        <w:t> </w:t>
      </w:r>
      <w:r>
        <w:rPr>
          <w:color w:val="231F20"/>
        </w:rPr>
        <w:t>progress.</w:t>
      </w:r>
      <w:r>
        <w:rPr>
          <w:color w:val="231F20"/>
          <w:spacing w:val="40"/>
        </w:rPr>
        <w:t> </w:t>
      </w:r>
      <w:r>
        <w:rPr>
          <w:color w:val="231F20"/>
        </w:rPr>
        <w:t>The</w:t>
      </w:r>
      <w:r>
        <w:rPr>
          <w:color w:val="231F20"/>
          <w:spacing w:val="40"/>
        </w:rPr>
        <w:t> </w:t>
      </w:r>
      <w:r>
        <w:rPr>
          <w:color w:val="231F20"/>
        </w:rPr>
        <w:t>gentleman-thief</w:t>
      </w:r>
      <w:r>
        <w:rPr>
          <w:color w:val="231F20"/>
          <w:spacing w:val="40"/>
        </w:rPr>
        <w:t> </w:t>
      </w:r>
      <w:r>
        <w:rPr>
          <w:color w:val="231F20"/>
        </w:rPr>
        <w:t>escapes</w:t>
      </w:r>
      <w:r>
        <w:rPr>
          <w:color w:val="231F20"/>
          <w:spacing w:val="40"/>
        </w:rPr>
        <w:t> </w:t>
      </w:r>
      <w:r>
        <w:rPr>
          <w:color w:val="231F20"/>
        </w:rPr>
        <w:t>his ennui, but the hybrid superman of the Scarlet Pimpernel—a species</w:t>
      </w:r>
      <w:r>
        <w:rPr>
          <w:color w:val="231F20"/>
          <w:spacing w:val="-3"/>
        </w:rPr>
        <w:t> </w:t>
      </w:r>
      <w:r>
        <w:rPr>
          <w:color w:val="231F20"/>
        </w:rPr>
        <w:t>of</w:t>
      </w:r>
      <w:r>
        <w:rPr>
          <w:color w:val="231F20"/>
          <w:spacing w:val="-3"/>
        </w:rPr>
        <w:t> </w:t>
      </w:r>
      <w:r>
        <w:rPr>
          <w:color w:val="231F20"/>
        </w:rPr>
        <w:t>gentleman-thief</w:t>
      </w:r>
      <w:r>
        <w:rPr>
          <w:color w:val="231F20"/>
          <w:spacing w:val="-3"/>
        </w:rPr>
        <w:t> </w:t>
      </w:r>
      <w:r>
        <w:rPr>
          <w:color w:val="231F20"/>
        </w:rPr>
        <w:t>stealing</w:t>
      </w:r>
      <w:r>
        <w:rPr>
          <w:color w:val="231F20"/>
          <w:spacing w:val="-3"/>
        </w:rPr>
        <w:t> </w:t>
      </w:r>
      <w:r>
        <w:rPr>
          <w:color w:val="231F20"/>
        </w:rPr>
        <w:t>nobility</w:t>
      </w:r>
      <w:r>
        <w:rPr>
          <w:color w:val="231F20"/>
          <w:spacing w:val="-3"/>
        </w:rPr>
        <w:t> </w:t>
      </w:r>
      <w:r>
        <w:rPr>
          <w:color w:val="231F20"/>
        </w:rPr>
        <w:t>from</w:t>
      </w:r>
      <w:r>
        <w:rPr>
          <w:color w:val="231F20"/>
          <w:spacing w:val="-3"/>
        </w:rPr>
        <w:t> </w:t>
      </w:r>
      <w:r>
        <w:rPr>
          <w:color w:val="231F20"/>
        </w:rPr>
        <w:t>democratic</w:t>
      </w:r>
      <w:r>
        <w:rPr>
          <w:color w:val="231F20"/>
          <w:spacing w:val="-3"/>
        </w:rPr>
        <w:t> </w:t>
      </w:r>
      <w:r>
        <w:rPr>
          <w:color w:val="231F20"/>
        </w:rPr>
        <w:t>degen- erates—devotes his League to a new sport and then transforms</w:t>
      </w:r>
      <w:r>
        <w:rPr>
          <w:color w:val="231F20"/>
          <w:spacing w:val="40"/>
        </w:rPr>
        <w:t> </w:t>
      </w:r>
      <w:r>
        <w:rPr>
          <w:color w:val="231F20"/>
        </w:rPr>
        <w:t>that sport into a noble enterprise, saving himself by saving others. The frontiersman safeguards the perimeter, the gentleman-thief prevents internal degeneration, but only the superman has evolved into something new.</w:t>
      </w:r>
    </w:p>
    <w:p>
      <w:pPr>
        <w:pStyle w:val="BodyText"/>
        <w:spacing w:line="244" w:lineRule="auto" w:before="11"/>
        <w:ind w:left="263" w:right="997" w:firstLine="240"/>
        <w:jc w:val="both"/>
      </w:pPr>
      <w:r>
        <w:rPr>
          <w:color w:val="231F20"/>
        </w:rPr>
        <w:t>As</w:t>
      </w:r>
      <w:r>
        <w:rPr>
          <w:color w:val="231F20"/>
          <w:spacing w:val="40"/>
        </w:rPr>
        <w:t> </w:t>
      </w:r>
      <w:r>
        <w:rPr>
          <w:color w:val="231F20"/>
        </w:rPr>
        <w:t>early</w:t>
      </w:r>
      <w:r>
        <w:rPr>
          <w:color w:val="231F20"/>
          <w:spacing w:val="40"/>
        </w:rPr>
        <w:t> </w:t>
      </w:r>
      <w:r>
        <w:rPr>
          <w:color w:val="231F20"/>
        </w:rPr>
        <w:t>twentieth-century</w:t>
      </w:r>
      <w:r>
        <w:rPr>
          <w:color w:val="231F20"/>
          <w:spacing w:val="40"/>
        </w:rPr>
        <w:t> </w:t>
      </w:r>
      <w:r>
        <w:rPr>
          <w:color w:val="231F20"/>
        </w:rPr>
        <w:t>adventure</w:t>
      </w:r>
      <w:r>
        <w:rPr>
          <w:color w:val="231F20"/>
          <w:spacing w:val="40"/>
        </w:rPr>
        <w:t> </w:t>
      </w:r>
      <w:r>
        <w:rPr>
          <w:color w:val="231F20"/>
        </w:rPr>
        <w:t>literature</w:t>
      </w:r>
      <w:r>
        <w:rPr>
          <w:color w:val="231F20"/>
          <w:spacing w:val="40"/>
        </w:rPr>
        <w:t> </w:t>
      </w:r>
      <w:r>
        <w:rPr>
          <w:color w:val="231F20"/>
        </w:rPr>
        <w:t>produced these</w:t>
      </w:r>
      <w:r>
        <w:rPr>
          <w:color w:val="231F20"/>
          <w:spacing w:val="40"/>
        </w:rPr>
        <w:t> </w:t>
      </w:r>
      <w:r>
        <w:rPr>
          <w:color w:val="231F20"/>
        </w:rPr>
        <w:t>post-gothic</w:t>
      </w:r>
      <w:r>
        <w:rPr>
          <w:color w:val="231F20"/>
          <w:spacing w:val="40"/>
        </w:rPr>
        <w:t> </w:t>
      </w:r>
      <w:r>
        <w:rPr>
          <w:color w:val="231F20"/>
        </w:rPr>
        <w:t>experiments</w:t>
      </w:r>
      <w:r>
        <w:rPr>
          <w:color w:val="231F20"/>
          <w:spacing w:val="40"/>
        </w:rPr>
        <w:t> </w:t>
      </w:r>
      <w:r>
        <w:rPr>
          <w:color w:val="231F20"/>
        </w:rPr>
        <w:t>in</w:t>
      </w:r>
      <w:r>
        <w:rPr>
          <w:color w:val="231F20"/>
          <w:spacing w:val="40"/>
        </w:rPr>
        <w:t> </w:t>
      </w:r>
      <w:r>
        <w:rPr>
          <w:color w:val="231F20"/>
        </w:rPr>
        <w:t>heroism,</w:t>
      </w:r>
      <w:r>
        <w:rPr>
          <w:color w:val="231F20"/>
          <w:spacing w:val="40"/>
        </w:rPr>
        <w:t> </w:t>
      </w:r>
      <w:r>
        <w:rPr>
          <w:color w:val="231F20"/>
        </w:rPr>
        <w:t>eugenics</w:t>
      </w:r>
      <w:r>
        <w:rPr>
          <w:color w:val="231F20"/>
          <w:spacing w:val="40"/>
        </w:rPr>
        <w:t> </w:t>
      </w:r>
      <w:r>
        <w:rPr>
          <w:color w:val="231F20"/>
        </w:rPr>
        <w:t>continued</w:t>
      </w:r>
      <w:r>
        <w:rPr>
          <w:color w:val="231F20"/>
          <w:spacing w:val="80"/>
        </w:rPr>
        <w:t> </w:t>
      </w:r>
      <w:r>
        <w:rPr>
          <w:color w:val="231F20"/>
        </w:rPr>
        <w:t>its own expansion. In 1906, millionaire John Harvey Kellogg founded the Race Betterment Foundation to sponsor conferences</w:t>
      </w:r>
      <w:r>
        <w:rPr>
          <w:color w:val="231F20"/>
          <w:spacing w:val="80"/>
        </w:rPr>
        <w:t> </w:t>
      </w:r>
      <w:r>
        <w:rPr>
          <w:color w:val="231F20"/>
        </w:rPr>
        <w:t>at its Michigan sanitarium. With the support of future President Woodrow Wilson, Indiana passed the first eugenics sterilization</w:t>
      </w:r>
      <w:r>
        <w:rPr>
          <w:color w:val="231F20"/>
          <w:spacing w:val="40"/>
        </w:rPr>
        <w:t> </w:t>
      </w:r>
      <w:r>
        <w:rPr>
          <w:color w:val="231F20"/>
        </w:rPr>
        <w:t>law</w:t>
      </w:r>
      <w:r>
        <w:rPr>
          <w:color w:val="231F20"/>
          <w:spacing w:val="-5"/>
        </w:rPr>
        <w:t> </w:t>
      </w:r>
      <w:r>
        <w:rPr>
          <w:color w:val="231F20"/>
        </w:rPr>
        <w:t>the</w:t>
      </w:r>
      <w:r>
        <w:rPr>
          <w:color w:val="231F20"/>
          <w:spacing w:val="-5"/>
        </w:rPr>
        <w:t> </w:t>
      </w:r>
      <w:r>
        <w:rPr>
          <w:color w:val="231F20"/>
        </w:rPr>
        <w:t>following</w:t>
      </w:r>
      <w:r>
        <w:rPr>
          <w:color w:val="231F20"/>
          <w:spacing w:val="-5"/>
        </w:rPr>
        <w:t> </w:t>
      </w:r>
      <w:r>
        <w:rPr>
          <w:color w:val="231F20"/>
        </w:rPr>
        <w:t>year.</w:t>
      </w:r>
      <w:r>
        <w:rPr>
          <w:color w:val="231F20"/>
          <w:spacing w:val="-5"/>
        </w:rPr>
        <w:t> </w:t>
      </w:r>
      <w:r>
        <w:rPr>
          <w:color w:val="231F20"/>
        </w:rPr>
        <w:t>In</w:t>
      </w:r>
      <w:r>
        <w:rPr>
          <w:color w:val="231F20"/>
          <w:spacing w:val="-5"/>
        </w:rPr>
        <w:t> </w:t>
      </w:r>
      <w:r>
        <w:rPr>
          <w:color w:val="231F20"/>
        </w:rPr>
        <w:t>1911,</w:t>
      </w:r>
      <w:r>
        <w:rPr>
          <w:color w:val="231F20"/>
          <w:spacing w:val="-5"/>
        </w:rPr>
        <w:t> </w:t>
      </w:r>
      <w:r>
        <w:rPr>
          <w:color w:val="231F20"/>
        </w:rPr>
        <w:t>the</w:t>
      </w:r>
      <w:r>
        <w:rPr>
          <w:color w:val="231F20"/>
          <w:spacing w:val="-5"/>
        </w:rPr>
        <w:t> </w:t>
      </w:r>
      <w:r>
        <w:rPr>
          <w:color w:val="231F20"/>
        </w:rPr>
        <w:t>American</w:t>
      </w:r>
      <w:r>
        <w:rPr>
          <w:color w:val="231F20"/>
          <w:spacing w:val="-5"/>
        </w:rPr>
        <w:t> </w:t>
      </w:r>
      <w:r>
        <w:rPr>
          <w:color w:val="231F20"/>
        </w:rPr>
        <w:t>Breeder’s</w:t>
      </w:r>
      <w:r>
        <w:rPr>
          <w:color w:val="231F20"/>
          <w:spacing w:val="-5"/>
        </w:rPr>
        <w:t> </w:t>
      </w:r>
      <w:r>
        <w:rPr>
          <w:color w:val="231F20"/>
        </w:rPr>
        <w:t>Association published its first Preliminary Report, advocating prevention of unfit</w:t>
      </w:r>
      <w:r>
        <w:rPr>
          <w:color w:val="231F20"/>
          <w:spacing w:val="-1"/>
        </w:rPr>
        <w:t> </w:t>
      </w:r>
      <w:r>
        <w:rPr>
          <w:color w:val="231F20"/>
        </w:rPr>
        <w:t>breeding</w:t>
      </w:r>
      <w:r>
        <w:rPr>
          <w:color w:val="231F20"/>
          <w:spacing w:val="-1"/>
        </w:rPr>
        <w:t> </w:t>
      </w:r>
      <w:r>
        <w:rPr>
          <w:color w:val="231F20"/>
        </w:rPr>
        <w:t>through</w:t>
      </w:r>
      <w:r>
        <w:rPr>
          <w:color w:val="231F20"/>
          <w:spacing w:val="-1"/>
        </w:rPr>
        <w:t> </w:t>
      </w:r>
      <w:r>
        <w:rPr>
          <w:color w:val="231F20"/>
        </w:rPr>
        <w:t>immigration</w:t>
      </w:r>
      <w:r>
        <w:rPr>
          <w:color w:val="231F20"/>
          <w:spacing w:val="-1"/>
        </w:rPr>
        <w:t> </w:t>
      </w:r>
      <w:r>
        <w:rPr>
          <w:color w:val="231F20"/>
        </w:rPr>
        <w:t>restrictions,</w:t>
      </w:r>
      <w:r>
        <w:rPr>
          <w:color w:val="231F20"/>
          <w:spacing w:val="-1"/>
        </w:rPr>
        <w:t> </w:t>
      </w:r>
      <w:r>
        <w:rPr>
          <w:color w:val="231F20"/>
        </w:rPr>
        <w:t>racial</w:t>
      </w:r>
      <w:r>
        <w:rPr>
          <w:color w:val="231F20"/>
          <w:spacing w:val="-1"/>
        </w:rPr>
        <w:t> </w:t>
      </w:r>
      <w:r>
        <w:rPr>
          <w:color w:val="231F20"/>
        </w:rPr>
        <w:t>segregation, anti-interracial marriage laws, sterilization, and so-called “eutha- nasia” through the use of gas chambers. The First International Eugenics Congress discussed similar legislation at the University of London the following year; future British Prime Minister Winston Churchill later served as the Congress’s vice-president.</w:t>
      </w:r>
    </w:p>
    <w:p>
      <w:pPr>
        <w:pStyle w:val="BodyText"/>
        <w:spacing w:line="244" w:lineRule="auto" w:before="12"/>
        <w:ind w:left="263" w:right="997" w:firstLine="240"/>
        <w:jc w:val="both"/>
      </w:pPr>
      <w:r>
        <w:rPr>
          <w:color w:val="231F20"/>
        </w:rPr>
        <w:t>The year 1912 also marks the movement of the superman into pulp fiction, evidence of eugenics’ expanding cultural base. </w:t>
      </w:r>
      <w:r>
        <w:rPr>
          <w:color w:val="231F20"/>
        </w:rPr>
        <w:t>As discussed in </w:t>
      </w:r>
      <w:hyperlink w:history="true" w:anchor="_bookmark38">
        <w:r>
          <w:rPr>
            <w:color w:val="231F20"/>
          </w:rPr>
          <w:t>Chapter 2.II</w:t>
        </w:r>
      </w:hyperlink>
      <w:r>
        <w:rPr>
          <w:color w:val="231F20"/>
        </w:rPr>
        <w:t>, Edgar Rice Burroughs—following the success of his first pulp hero, John Carter, a “gentleman of the highest</w:t>
      </w:r>
      <w:r>
        <w:rPr>
          <w:color w:val="231F20"/>
          <w:spacing w:val="-5"/>
        </w:rPr>
        <w:t> </w:t>
      </w:r>
      <w:r>
        <w:rPr>
          <w:color w:val="231F20"/>
        </w:rPr>
        <w:t>type”</w:t>
      </w:r>
      <w:r>
        <w:rPr>
          <w:color w:val="231F20"/>
          <w:spacing w:val="-5"/>
        </w:rPr>
        <w:t> </w:t>
      </w:r>
      <w:r>
        <w:rPr>
          <w:color w:val="231F20"/>
        </w:rPr>
        <w:t>(1983:</w:t>
      </w:r>
      <w:r>
        <w:rPr>
          <w:color w:val="231F20"/>
          <w:spacing w:val="-5"/>
        </w:rPr>
        <w:t> </w:t>
      </w:r>
      <w:r>
        <w:rPr>
          <w:color w:val="231F20"/>
        </w:rPr>
        <w:t>v)—introduced</w:t>
      </w:r>
      <w:r>
        <w:rPr>
          <w:color w:val="231F20"/>
          <w:spacing w:val="-5"/>
        </w:rPr>
        <w:t> </w:t>
      </w:r>
      <w:r>
        <w:rPr>
          <w:color w:val="231F20"/>
        </w:rPr>
        <w:t>his</w:t>
      </w:r>
      <w:r>
        <w:rPr>
          <w:color w:val="231F20"/>
          <w:spacing w:val="-5"/>
        </w:rPr>
        <w:t> </w:t>
      </w:r>
      <w:r>
        <w:rPr>
          <w:color w:val="231F20"/>
        </w:rPr>
        <w:t>second</w:t>
      </w:r>
      <w:r>
        <w:rPr>
          <w:color w:val="231F20"/>
          <w:spacing w:val="-5"/>
        </w:rPr>
        <w:t> </w:t>
      </w:r>
      <w:r>
        <w:rPr>
          <w:color w:val="231F20"/>
        </w:rPr>
        <w:t>serial</w:t>
      </w:r>
      <w:r>
        <w:rPr>
          <w:color w:val="231F20"/>
          <w:spacing w:val="-5"/>
        </w:rPr>
        <w:t> </w:t>
      </w:r>
      <w:r>
        <w:rPr>
          <w:color w:val="231F20"/>
        </w:rPr>
        <w:t>novel,</w:t>
      </w:r>
      <w:r>
        <w:rPr>
          <w:color w:val="231F20"/>
          <w:spacing w:val="-5"/>
        </w:rPr>
        <w:t> </w:t>
      </w:r>
      <w:r>
        <w:rPr>
          <w:i/>
          <w:color w:val="231F20"/>
        </w:rPr>
        <w:t>Tarzan</w:t>
      </w:r>
      <w:r>
        <w:rPr>
          <w:i/>
          <w:color w:val="231F20"/>
        </w:rPr>
        <w:t> of the Apes, </w:t>
      </w:r>
      <w:r>
        <w:rPr>
          <w:color w:val="231F20"/>
        </w:rPr>
        <w:t>two months after the Eugenics Congress convened. Sharon DeGraw observes in Burroughs many “biases associated with</w:t>
      </w:r>
      <w:r>
        <w:rPr>
          <w:color w:val="231F20"/>
          <w:spacing w:val="40"/>
        </w:rPr>
        <w:t> </w:t>
      </w:r>
      <w:r>
        <w:rPr>
          <w:color w:val="231F20"/>
        </w:rPr>
        <w:t>the</w:t>
      </w:r>
      <w:r>
        <w:rPr>
          <w:color w:val="231F20"/>
          <w:spacing w:val="40"/>
        </w:rPr>
        <w:t> </w:t>
      </w:r>
      <w:r>
        <w:rPr>
          <w:color w:val="231F20"/>
        </w:rPr>
        <w:t>eugenics</w:t>
      </w:r>
      <w:r>
        <w:rPr>
          <w:color w:val="231F20"/>
          <w:spacing w:val="40"/>
        </w:rPr>
        <w:t> </w:t>
      </w:r>
      <w:r>
        <w:rPr>
          <w:color w:val="231F20"/>
        </w:rPr>
        <w:t>movement</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United</w:t>
      </w:r>
      <w:r>
        <w:rPr>
          <w:color w:val="231F20"/>
          <w:spacing w:val="40"/>
        </w:rPr>
        <w:t> </w:t>
      </w:r>
      <w:r>
        <w:rPr>
          <w:color w:val="231F20"/>
        </w:rPr>
        <w:t>States”</w:t>
      </w:r>
      <w:r>
        <w:rPr>
          <w:color w:val="231F20"/>
          <w:spacing w:val="40"/>
        </w:rPr>
        <w:t> </w:t>
      </w:r>
      <w:r>
        <w:rPr>
          <w:color w:val="231F20"/>
        </w:rPr>
        <w:t>(2007:</w:t>
      </w:r>
      <w:r>
        <w:rPr>
          <w:color w:val="231F20"/>
          <w:spacing w:val="40"/>
        </w:rPr>
        <w:t> </w:t>
      </w:r>
      <w:r>
        <w:rPr>
          <w:color w:val="231F20"/>
        </w:rPr>
        <w:t>11), and biographer John Taliaferro describes him as a man “obsessed with</w:t>
      </w:r>
      <w:r>
        <w:rPr>
          <w:color w:val="231F20"/>
          <w:spacing w:val="21"/>
        </w:rPr>
        <w:t> </w:t>
      </w:r>
      <w:r>
        <w:rPr>
          <w:color w:val="231F20"/>
        </w:rPr>
        <w:t>his</w:t>
      </w:r>
      <w:r>
        <w:rPr>
          <w:color w:val="231F20"/>
          <w:spacing w:val="22"/>
        </w:rPr>
        <w:t> </w:t>
      </w:r>
      <w:r>
        <w:rPr>
          <w:color w:val="231F20"/>
        </w:rPr>
        <w:t>own</w:t>
      </w:r>
      <w:r>
        <w:rPr>
          <w:color w:val="231F20"/>
          <w:spacing w:val="22"/>
        </w:rPr>
        <w:t> </w:t>
      </w:r>
      <w:r>
        <w:rPr>
          <w:color w:val="231F20"/>
        </w:rPr>
        <w:t>genealogy”</w:t>
      </w:r>
      <w:r>
        <w:rPr>
          <w:color w:val="231F20"/>
          <w:spacing w:val="22"/>
        </w:rPr>
        <w:t> </w:t>
      </w:r>
      <w:r>
        <w:rPr>
          <w:color w:val="231F20"/>
        </w:rPr>
        <w:t>and</w:t>
      </w:r>
      <w:r>
        <w:rPr>
          <w:color w:val="231F20"/>
          <w:spacing w:val="22"/>
        </w:rPr>
        <w:t> </w:t>
      </w:r>
      <w:r>
        <w:rPr>
          <w:color w:val="231F20"/>
        </w:rPr>
        <w:t>“extremely</w:t>
      </w:r>
      <w:r>
        <w:rPr>
          <w:color w:val="231F20"/>
          <w:spacing w:val="22"/>
        </w:rPr>
        <w:t> </w:t>
      </w:r>
      <w:r>
        <w:rPr>
          <w:color w:val="231F20"/>
        </w:rPr>
        <w:t>proud</w:t>
      </w:r>
      <w:r>
        <w:rPr>
          <w:color w:val="231F20"/>
          <w:spacing w:val="22"/>
        </w:rPr>
        <w:t> </w:t>
      </w:r>
      <w:r>
        <w:rPr>
          <w:color w:val="231F20"/>
        </w:rPr>
        <w:t>of</w:t>
      </w:r>
      <w:r>
        <w:rPr>
          <w:color w:val="231F20"/>
          <w:spacing w:val="22"/>
        </w:rPr>
        <w:t> </w:t>
      </w:r>
      <w:r>
        <w:rPr>
          <w:color w:val="231F20"/>
        </w:rPr>
        <w:t>his</w:t>
      </w:r>
      <w:r>
        <w:rPr>
          <w:color w:val="231F20"/>
          <w:spacing w:val="22"/>
        </w:rPr>
        <w:t> </w:t>
      </w:r>
      <w:r>
        <w:rPr>
          <w:color w:val="231F20"/>
        </w:rPr>
        <w:t>nearly</w:t>
      </w:r>
      <w:r>
        <w:rPr>
          <w:color w:val="231F20"/>
          <w:spacing w:val="22"/>
        </w:rPr>
        <w:t> </w:t>
      </w:r>
      <w:r>
        <w:rPr>
          <w:color w:val="231F20"/>
          <w:spacing w:val="-4"/>
        </w:rPr>
        <w:t>pure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75" w:id="101"/>
      <w:bookmarkEnd w:id="101"/>
      <w:r>
        <w:rPr/>
      </w:r>
      <w:r>
        <w:rPr>
          <w:color w:val="231F20"/>
        </w:rPr>
        <w:t>Anglo-Saxon lineage,” while endorsing the eugenic </w:t>
      </w:r>
      <w:r>
        <w:rPr>
          <w:color w:val="231F20"/>
        </w:rPr>
        <w:t>“extermination of all ‘moral imbeciles’ and their relatives” (1999: 19). Burroughs, like Orczy, employs adventure literature to portray an accelerated version of that process.</w:t>
      </w:r>
    </w:p>
    <w:p>
      <w:pPr>
        <w:pStyle w:val="BodyText"/>
        <w:spacing w:line="244" w:lineRule="auto" w:before="3"/>
        <w:ind w:left="600" w:right="661" w:firstLine="240"/>
        <w:jc w:val="both"/>
      </w:pPr>
      <w:r>
        <w:rPr>
          <w:color w:val="231F20"/>
        </w:rPr>
        <w:t>While eugenicists could only promote the laborious, </w:t>
      </w:r>
      <w:r>
        <w:rPr>
          <w:color w:val="231F20"/>
        </w:rPr>
        <w:t>multi- generational</w:t>
      </w:r>
      <w:r>
        <w:rPr>
          <w:color w:val="231F20"/>
          <w:spacing w:val="-12"/>
        </w:rPr>
        <w:t> </w:t>
      </w:r>
      <w:r>
        <w:rPr>
          <w:color w:val="231F20"/>
        </w:rPr>
        <w:t>system</w:t>
      </w:r>
      <w:r>
        <w:rPr>
          <w:color w:val="231F20"/>
          <w:spacing w:val="-11"/>
        </w:rPr>
        <w:t> </w:t>
      </w:r>
      <w:r>
        <w:rPr>
          <w:color w:val="231F20"/>
        </w:rPr>
        <w:t>of</w:t>
      </w:r>
      <w:r>
        <w:rPr>
          <w:color w:val="231F20"/>
          <w:spacing w:val="-11"/>
        </w:rPr>
        <w:t> </w:t>
      </w:r>
      <w:r>
        <w:rPr>
          <w:color w:val="231F20"/>
        </w:rPr>
        <w:t>selective</w:t>
      </w:r>
      <w:r>
        <w:rPr>
          <w:color w:val="231F20"/>
          <w:spacing w:val="-11"/>
        </w:rPr>
        <w:t> </w:t>
      </w:r>
      <w:r>
        <w:rPr>
          <w:color w:val="231F20"/>
        </w:rPr>
        <w:t>breeding</w:t>
      </w:r>
      <w:r>
        <w:rPr>
          <w:color w:val="231F20"/>
          <w:spacing w:val="-11"/>
        </w:rPr>
        <w:t> </w:t>
      </w:r>
      <w:r>
        <w:rPr>
          <w:color w:val="231F20"/>
        </w:rPr>
        <w:t>in</w:t>
      </w:r>
      <w:r>
        <w:rPr>
          <w:color w:val="231F20"/>
          <w:spacing w:val="-11"/>
        </w:rPr>
        <w:t> </w:t>
      </w:r>
      <w:r>
        <w:rPr>
          <w:color w:val="231F20"/>
        </w:rPr>
        <w:t>the</w:t>
      </w:r>
      <w:r>
        <w:rPr>
          <w:color w:val="231F20"/>
          <w:spacing w:val="-11"/>
        </w:rPr>
        <w:t> </w:t>
      </w:r>
      <w:r>
        <w:rPr>
          <w:color w:val="231F20"/>
        </w:rPr>
        <w:t>hopes</w:t>
      </w:r>
      <w:r>
        <w:rPr>
          <w:color w:val="231F20"/>
          <w:spacing w:val="-11"/>
        </w:rPr>
        <w:t> </w:t>
      </w:r>
      <w:r>
        <w:rPr>
          <w:color w:val="231F20"/>
        </w:rPr>
        <w:t>of</w:t>
      </w:r>
      <w:r>
        <w:rPr>
          <w:color w:val="231F20"/>
          <w:spacing w:val="-11"/>
        </w:rPr>
        <w:t> </w:t>
      </w:r>
      <w:r>
        <w:rPr>
          <w:color w:val="231F20"/>
        </w:rPr>
        <w:t>biologically transforming the wellborn into supermen in some far-off future, Burroughs’ literary path to the superman ennobles noble blood within a single specimen. Tarzan—“White-Skin” in ape language (1999: 39)—is a variation on Orczy’s triumphant, rather than Stevenson’s failed, dual-identity model; he is both “the aristocratic scion of an old English house” and “King of the Apes (228). His duality accomplishes the same transformative purpose as Orczy’s Percy.</w:t>
      </w:r>
      <w:r>
        <w:rPr>
          <w:color w:val="231F20"/>
          <w:spacing w:val="-4"/>
        </w:rPr>
        <w:t> </w:t>
      </w:r>
      <w:r>
        <w:rPr>
          <w:color w:val="231F20"/>
        </w:rPr>
        <w:t>Because</w:t>
      </w:r>
      <w:r>
        <w:rPr>
          <w:color w:val="231F20"/>
          <w:spacing w:val="-4"/>
        </w:rPr>
        <w:t> </w:t>
      </w:r>
      <w:r>
        <w:rPr>
          <w:color w:val="231F20"/>
        </w:rPr>
        <w:t>he</w:t>
      </w:r>
      <w:r>
        <w:rPr>
          <w:color w:val="231F20"/>
          <w:spacing w:val="-4"/>
        </w:rPr>
        <w:t> </w:t>
      </w:r>
      <w:r>
        <w:rPr>
          <w:color w:val="231F20"/>
        </w:rPr>
        <w:t>has</w:t>
      </w:r>
      <w:r>
        <w:rPr>
          <w:color w:val="231F20"/>
          <w:spacing w:val="-4"/>
        </w:rPr>
        <w:t> </w:t>
      </w:r>
      <w:r>
        <w:rPr>
          <w:color w:val="231F20"/>
        </w:rPr>
        <w:t>been</w:t>
      </w:r>
      <w:r>
        <w:rPr>
          <w:color w:val="231F20"/>
          <w:spacing w:val="-4"/>
        </w:rPr>
        <w:t> </w:t>
      </w:r>
      <w:r>
        <w:rPr>
          <w:color w:val="231F20"/>
        </w:rPr>
        <w:t>raised</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laboratory</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jungle,</w:t>
      </w:r>
      <w:r>
        <w:rPr>
          <w:color w:val="231F20"/>
          <w:spacing w:val="-4"/>
        </w:rPr>
        <w:t> </w:t>
      </w:r>
      <w:r>
        <w:rPr>
          <w:color w:val="231F20"/>
        </w:rPr>
        <w:t>he is “unmarred by dissipation, or brutal or degrading passions,” and</w:t>
      </w:r>
      <w:r>
        <w:rPr>
          <w:color w:val="231F20"/>
          <w:spacing w:val="40"/>
        </w:rPr>
        <w:t> </w:t>
      </w:r>
      <w:r>
        <w:rPr>
          <w:color w:val="231F20"/>
        </w:rPr>
        <w:t>is free of the habits of parasitism displayed by his London cousin who dips “his finger-ends into a silver bowl of scented water” (80, 79). The degenerating attributes of the aristocracy are purged, allowing his full genetic potential to flourish.</w:t>
      </w:r>
    </w:p>
    <w:p>
      <w:pPr>
        <w:pStyle w:val="BodyText"/>
        <w:spacing w:line="244" w:lineRule="auto" w:before="13"/>
        <w:ind w:left="600" w:right="660" w:firstLine="240"/>
        <w:jc w:val="both"/>
      </w:pPr>
      <w:r>
        <w:rPr>
          <w:color w:val="231F20"/>
        </w:rPr>
        <w:t>The result is a new breed, what another character declares a literal “superman,” Shaw’s term now evident in wide use (226).</w:t>
      </w:r>
      <w:r>
        <w:rPr>
          <w:color w:val="231F20"/>
          <w:spacing w:val="80"/>
        </w:rPr>
        <w:t> </w:t>
      </w:r>
      <w:r>
        <w:rPr>
          <w:color w:val="231F20"/>
        </w:rPr>
        <w:t>The hybrid “Monsieur Tarzan,” a French-speaking </w:t>
      </w:r>
      <w:r>
        <w:rPr>
          <w:color w:val="231F20"/>
        </w:rPr>
        <w:t>“polished gentleman,” manipulates dinnerware “exquisitely” before going “naked</w:t>
      </w:r>
      <w:r>
        <w:rPr>
          <w:color w:val="231F20"/>
          <w:spacing w:val="40"/>
        </w:rPr>
        <w:t> </w:t>
      </w:r>
      <w:r>
        <w:rPr>
          <w:color w:val="231F20"/>
        </w:rPr>
        <w:t>into</w:t>
      </w:r>
      <w:r>
        <w:rPr>
          <w:color w:val="231F20"/>
          <w:spacing w:val="40"/>
        </w:rPr>
        <w:t> </w:t>
      </w:r>
      <w:r>
        <w:rPr>
          <w:color w:val="231F20"/>
        </w:rPr>
        <w:t>the</w:t>
      </w:r>
      <w:r>
        <w:rPr>
          <w:color w:val="231F20"/>
          <w:spacing w:val="40"/>
        </w:rPr>
        <w:t> </w:t>
      </w:r>
      <w:r>
        <w:rPr>
          <w:color w:val="231F20"/>
        </w:rPr>
        <w:t>jungle,</w:t>
      </w:r>
      <w:r>
        <w:rPr>
          <w:color w:val="231F20"/>
          <w:spacing w:val="40"/>
        </w:rPr>
        <w:t> </w:t>
      </w:r>
      <w:r>
        <w:rPr>
          <w:color w:val="231F20"/>
        </w:rPr>
        <w:t>armed</w:t>
      </w:r>
      <w:r>
        <w:rPr>
          <w:color w:val="231F20"/>
          <w:spacing w:val="40"/>
        </w:rPr>
        <w:t> </w:t>
      </w:r>
      <w:r>
        <w:rPr>
          <w:color w:val="231F20"/>
        </w:rPr>
        <w:t>only</w:t>
      </w:r>
      <w:r>
        <w:rPr>
          <w:color w:val="231F20"/>
          <w:spacing w:val="40"/>
        </w:rPr>
        <w:t> </w:t>
      </w:r>
      <w:r>
        <w:rPr>
          <w:color w:val="231F20"/>
        </w:rPr>
        <w:t>with</w:t>
      </w:r>
      <w:r>
        <w:rPr>
          <w:color w:val="231F20"/>
          <w:spacing w:val="40"/>
        </w:rPr>
        <w:t> </w:t>
      </w:r>
      <w:r>
        <w:rPr>
          <w:color w:val="231F20"/>
        </w:rPr>
        <w:t>a</w:t>
      </w:r>
      <w:r>
        <w:rPr>
          <w:color w:val="231F20"/>
          <w:spacing w:val="40"/>
        </w:rPr>
        <w:t> </w:t>
      </w:r>
      <w:r>
        <w:rPr>
          <w:color w:val="231F20"/>
        </w:rPr>
        <w:t>jack</w:t>
      </w:r>
      <w:r>
        <w:rPr>
          <w:color w:val="231F20"/>
          <w:spacing w:val="40"/>
        </w:rPr>
        <w:t> </w:t>
      </w:r>
      <w:r>
        <w:rPr>
          <w:color w:val="231F20"/>
        </w:rPr>
        <w:t>knife,</w:t>
      </w:r>
      <w:r>
        <w:rPr>
          <w:color w:val="231F20"/>
          <w:spacing w:val="40"/>
        </w:rPr>
        <w:t> </w:t>
      </w:r>
      <w:r>
        <w:rPr>
          <w:color w:val="231F20"/>
        </w:rPr>
        <w:t>to</w:t>
      </w:r>
      <w:r>
        <w:rPr>
          <w:color w:val="231F20"/>
          <w:spacing w:val="40"/>
        </w:rPr>
        <w:t> </w:t>
      </w:r>
      <w:r>
        <w:rPr>
          <w:color w:val="231F20"/>
        </w:rPr>
        <w:t>kill”</w:t>
      </w:r>
      <w:r>
        <w:rPr>
          <w:color w:val="231F20"/>
          <w:spacing w:val="40"/>
        </w:rPr>
        <w:t> </w:t>
      </w:r>
      <w:r>
        <w:rPr>
          <w:color w:val="231F20"/>
        </w:rPr>
        <w:t>a lion (247, 248). When the smitten Jane Porter declares Tarzan a “gentleman,” Burroughs redefines the term in the way that Galton translates “wellborn” into “eugenics.” The transformed Greystoke</w:t>
      </w:r>
      <w:r>
        <w:rPr>
          <w:color w:val="231F20"/>
          <w:spacing w:val="80"/>
        </w:rPr>
        <w:t> </w:t>
      </w:r>
      <w:r>
        <w:rPr>
          <w:color w:val="231F20"/>
        </w:rPr>
        <w:t>is</w:t>
      </w:r>
      <w:r>
        <w:rPr>
          <w:color w:val="231F20"/>
          <w:spacing w:val="40"/>
        </w:rPr>
        <w:t> </w:t>
      </w:r>
      <w:r>
        <w:rPr>
          <w:color w:val="231F20"/>
        </w:rPr>
        <w:t>an</w:t>
      </w:r>
      <w:r>
        <w:rPr>
          <w:color w:val="231F20"/>
          <w:spacing w:val="40"/>
        </w:rPr>
        <w:t> </w:t>
      </w:r>
      <w:r>
        <w:rPr>
          <w:color w:val="231F20"/>
        </w:rPr>
        <w:t>improved</w:t>
      </w:r>
      <w:r>
        <w:rPr>
          <w:color w:val="231F20"/>
          <w:spacing w:val="40"/>
        </w:rPr>
        <w:t> </w:t>
      </w:r>
      <w:r>
        <w:rPr>
          <w:color w:val="231F20"/>
        </w:rPr>
        <w:t>species</w:t>
      </w:r>
      <w:r>
        <w:rPr>
          <w:color w:val="231F20"/>
          <w:spacing w:val="40"/>
        </w:rPr>
        <w:t> </w:t>
      </w:r>
      <w:r>
        <w:rPr>
          <w:color w:val="231F20"/>
        </w:rPr>
        <w:t>of</w:t>
      </w:r>
      <w:r>
        <w:rPr>
          <w:color w:val="231F20"/>
          <w:spacing w:val="40"/>
        </w:rPr>
        <w:t> </w:t>
      </w:r>
      <w:r>
        <w:rPr>
          <w:color w:val="231F20"/>
        </w:rPr>
        <w:t>gentleman,</w:t>
      </w:r>
      <w:r>
        <w:rPr>
          <w:color w:val="231F20"/>
          <w:spacing w:val="40"/>
        </w:rPr>
        <w:t> </w:t>
      </w:r>
      <w:r>
        <w:rPr>
          <w:color w:val="231F20"/>
        </w:rPr>
        <w:t>one</w:t>
      </w:r>
      <w:r>
        <w:rPr>
          <w:color w:val="231F20"/>
          <w:spacing w:val="40"/>
        </w:rPr>
        <w:t> </w:t>
      </w:r>
      <w:r>
        <w:rPr>
          <w:color w:val="231F20"/>
        </w:rPr>
        <w:t>who,</w:t>
      </w:r>
      <w:r>
        <w:rPr>
          <w:color w:val="231F20"/>
          <w:spacing w:val="40"/>
        </w:rPr>
        <w:t> </w:t>
      </w:r>
      <w:r>
        <w:rPr>
          <w:color w:val="231F20"/>
        </w:rPr>
        <w:t>like</w:t>
      </w:r>
      <w:r>
        <w:rPr>
          <w:color w:val="231F20"/>
          <w:spacing w:val="40"/>
        </w:rPr>
        <w:t> </w:t>
      </w:r>
      <w:r>
        <w:rPr>
          <w:color w:val="231F20"/>
        </w:rPr>
        <w:t>Sir</w:t>
      </w:r>
      <w:r>
        <w:rPr>
          <w:color w:val="231F20"/>
          <w:spacing w:val="40"/>
        </w:rPr>
        <w:t> </w:t>
      </w:r>
      <w:r>
        <w:rPr>
          <w:color w:val="231F20"/>
        </w:rPr>
        <w:t>Percy, has earned the right to be paired with a eugenically appropriate commoner, in this case the intelligent daughter of an American professor (165). That union occurs only after the gothic fear of Moreau’s degenerate animal-men, that Tarzan is “a cross between an ape and a man,” is erased and his aristocratic lineage thus proven (254).</w:t>
      </w:r>
    </w:p>
    <w:p>
      <w:pPr>
        <w:pStyle w:val="BodyText"/>
        <w:spacing w:line="244" w:lineRule="auto" w:before="12"/>
        <w:ind w:left="600" w:right="661" w:firstLine="240"/>
        <w:jc w:val="both"/>
      </w:pPr>
      <w:r>
        <w:rPr>
          <w:color w:val="231F20"/>
          <w:w w:val="95"/>
        </w:rPr>
        <w:t>Burroughs also inadvertently showcases the flawed </w:t>
      </w:r>
      <w:r>
        <w:rPr>
          <w:color w:val="231F20"/>
          <w:w w:val="95"/>
        </w:rPr>
        <w:t>understanding </w:t>
      </w:r>
      <w:r>
        <w:rPr>
          <w:color w:val="231F20"/>
        </w:rPr>
        <w:t>of genetics that defined eugenics. In the chapter “Heredity,” the young Lord Greystoke is not only “endowed by inheritance with more than ordinary reasoning power,” but he knows how to bow</w:t>
      </w:r>
      <w:r>
        <w:rPr>
          <w:color w:val="231F20"/>
          <w:spacing w:val="80"/>
        </w:rPr>
        <w:t> </w:t>
      </w:r>
      <w:r>
        <w:rPr>
          <w:color w:val="231F20"/>
        </w:rPr>
        <w:t>in a courtly manner, “the hall-mark of his aristocratic birth, the natural</w:t>
      </w:r>
      <w:r>
        <w:rPr>
          <w:color w:val="231F20"/>
          <w:spacing w:val="67"/>
        </w:rPr>
        <w:t> </w:t>
      </w:r>
      <w:r>
        <w:rPr>
          <w:color w:val="231F20"/>
        </w:rPr>
        <w:t>outcropping</w:t>
      </w:r>
      <w:r>
        <w:rPr>
          <w:color w:val="231F20"/>
          <w:spacing w:val="68"/>
        </w:rPr>
        <w:t> </w:t>
      </w:r>
      <w:r>
        <w:rPr>
          <w:color w:val="231F20"/>
        </w:rPr>
        <w:t>of</w:t>
      </w:r>
      <w:r>
        <w:rPr>
          <w:color w:val="231F20"/>
          <w:spacing w:val="67"/>
        </w:rPr>
        <w:t> </w:t>
      </w:r>
      <w:r>
        <w:rPr>
          <w:color w:val="231F20"/>
        </w:rPr>
        <w:t>many</w:t>
      </w:r>
      <w:r>
        <w:rPr>
          <w:color w:val="231F20"/>
          <w:spacing w:val="68"/>
        </w:rPr>
        <w:t> </w:t>
      </w:r>
      <w:r>
        <w:rPr>
          <w:color w:val="231F20"/>
        </w:rPr>
        <w:t>generations</w:t>
      </w:r>
      <w:r>
        <w:rPr>
          <w:color w:val="231F20"/>
          <w:spacing w:val="68"/>
        </w:rPr>
        <w:t> </w:t>
      </w:r>
      <w:r>
        <w:rPr>
          <w:color w:val="231F20"/>
        </w:rPr>
        <w:t>of</w:t>
      </w:r>
      <w:r>
        <w:rPr>
          <w:color w:val="231F20"/>
          <w:spacing w:val="67"/>
        </w:rPr>
        <w:t> </w:t>
      </w:r>
      <w:r>
        <w:rPr>
          <w:color w:val="231F20"/>
        </w:rPr>
        <w:t>fine</w:t>
      </w:r>
      <w:r>
        <w:rPr>
          <w:color w:val="231F20"/>
          <w:spacing w:val="68"/>
        </w:rPr>
        <w:t> </w:t>
      </w:r>
      <w:r>
        <w:rPr>
          <w:color w:val="231F20"/>
        </w:rPr>
        <w:t>breeding,</w:t>
      </w:r>
      <w:r>
        <w:rPr>
          <w:color w:val="231F20"/>
          <w:spacing w:val="68"/>
        </w:rPr>
        <w:t> </w:t>
      </w:r>
      <w:r>
        <w:rPr>
          <w:color w:val="231F20"/>
          <w:spacing w:val="-5"/>
        </w:rPr>
        <w:t>an</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78" w:id="102"/>
      <w:bookmarkEnd w:id="102"/>
      <w:r>
        <w:rPr/>
      </w:r>
      <w:bookmarkStart w:name="_bookmark76" w:id="103"/>
      <w:bookmarkEnd w:id="103"/>
      <w:r>
        <w:rPr/>
      </w:r>
      <w:r>
        <w:rPr>
          <w:color w:val="231F20"/>
        </w:rPr>
        <w:t>hereditary instinct of graciousness which a lifetime of uncouth </w:t>
      </w:r>
      <w:r>
        <w:rPr>
          <w:color w:val="231F20"/>
        </w:rPr>
        <w:t>and savage training and environment could not eradicate” (58, 191). Like so many eugenicists, Burroughs cannot differentiate between hereditary and environmental influences. Though less scientific than scientific breeding, his use of Tarzan’s environment as a method of biological transformation is equally absurd. The jungle</w:t>
      </w:r>
      <w:r>
        <w:rPr>
          <w:color w:val="231F20"/>
          <w:spacing w:val="80"/>
        </w:rPr>
        <w:t> </w:t>
      </w:r>
      <w:r>
        <w:rPr>
          <w:color w:val="231F20"/>
        </w:rPr>
        <w:t>is a fantastically transformative narrative element, possible only within</w:t>
      </w:r>
      <w:r>
        <w:rPr>
          <w:color w:val="231F20"/>
          <w:spacing w:val="40"/>
        </w:rPr>
        <w:t> </w:t>
      </w:r>
      <w:r>
        <w:rPr>
          <w:color w:val="231F20"/>
        </w:rPr>
        <w:t>fiction,</w:t>
      </w:r>
      <w:r>
        <w:rPr>
          <w:color w:val="231F20"/>
          <w:spacing w:val="40"/>
        </w:rPr>
        <w:t> </w:t>
      </w:r>
      <w:r>
        <w:rPr>
          <w:color w:val="231F20"/>
        </w:rPr>
        <w:t>which</w:t>
      </w:r>
      <w:r>
        <w:rPr>
          <w:color w:val="231F20"/>
          <w:spacing w:val="40"/>
        </w:rPr>
        <w:t> </w:t>
      </w:r>
      <w:r>
        <w:rPr>
          <w:color w:val="231F20"/>
        </w:rPr>
        <w:t>condenses</w:t>
      </w:r>
      <w:r>
        <w:rPr>
          <w:color w:val="231F20"/>
          <w:spacing w:val="40"/>
        </w:rPr>
        <w:t> </w:t>
      </w:r>
      <w:r>
        <w:rPr>
          <w:color w:val="231F20"/>
        </w:rPr>
        <w:t>the</w:t>
      </w:r>
      <w:r>
        <w:rPr>
          <w:color w:val="231F20"/>
          <w:spacing w:val="40"/>
        </w:rPr>
        <w:t> </w:t>
      </w:r>
      <w:r>
        <w:rPr>
          <w:color w:val="231F20"/>
        </w:rPr>
        <w:t>long-term</w:t>
      </w:r>
      <w:r>
        <w:rPr>
          <w:color w:val="231F20"/>
          <w:spacing w:val="40"/>
        </w:rPr>
        <w:t> </w:t>
      </w:r>
      <w:r>
        <w:rPr>
          <w:color w:val="231F20"/>
        </w:rPr>
        <w:t>breeding</w:t>
      </w:r>
      <w:r>
        <w:rPr>
          <w:color w:val="231F20"/>
          <w:spacing w:val="40"/>
        </w:rPr>
        <w:t> </w:t>
      </w:r>
      <w:r>
        <w:rPr>
          <w:color w:val="231F20"/>
        </w:rPr>
        <w:t>process to achieve instantly the biological goal eugenics advocates could otherwise only forecast.</w:t>
      </w:r>
    </w:p>
    <w:p>
      <w:pPr>
        <w:pStyle w:val="BodyText"/>
        <w:spacing w:line="244" w:lineRule="auto" w:before="8"/>
        <w:ind w:left="263" w:right="997" w:firstLine="240"/>
        <w:jc w:val="both"/>
      </w:pPr>
      <w:r>
        <w:rPr>
          <w:color w:val="231F20"/>
        </w:rPr>
        <w:t>Months</w:t>
      </w:r>
      <w:r>
        <w:rPr>
          <w:color w:val="231F20"/>
          <w:spacing w:val="40"/>
        </w:rPr>
        <w:t> </w:t>
      </w:r>
      <w:r>
        <w:rPr>
          <w:color w:val="231F20"/>
        </w:rPr>
        <w:t>after</w:t>
      </w:r>
      <w:r>
        <w:rPr>
          <w:color w:val="231F20"/>
          <w:spacing w:val="40"/>
        </w:rPr>
        <w:t> </w:t>
      </w:r>
      <w:r>
        <w:rPr>
          <w:i/>
          <w:color w:val="231F20"/>
        </w:rPr>
        <w:t>Tarzan</w:t>
      </w:r>
      <w:r>
        <w:rPr>
          <w:i/>
          <w:color w:val="231F20"/>
          <w:spacing w:val="40"/>
        </w:rPr>
        <w:t> </w:t>
      </w:r>
      <w:r>
        <w:rPr>
          <w:i/>
          <w:color w:val="231F20"/>
        </w:rPr>
        <w:t>of</w:t>
      </w:r>
      <w:r>
        <w:rPr>
          <w:i/>
          <w:color w:val="231F20"/>
          <w:spacing w:val="40"/>
        </w:rPr>
        <w:t> </w:t>
      </w:r>
      <w:r>
        <w:rPr>
          <w:i/>
          <w:color w:val="231F20"/>
        </w:rPr>
        <w:t>the</w:t>
      </w:r>
      <w:r>
        <w:rPr>
          <w:i/>
          <w:color w:val="231F20"/>
          <w:spacing w:val="40"/>
        </w:rPr>
        <w:t> </w:t>
      </w:r>
      <w:r>
        <w:rPr>
          <w:i/>
          <w:color w:val="231F20"/>
        </w:rPr>
        <w:t>Apes</w:t>
      </w:r>
      <w:r>
        <w:rPr>
          <w:i/>
          <w:color w:val="231F20"/>
          <w:spacing w:val="40"/>
        </w:rPr>
        <w:t> </w:t>
      </w:r>
      <w:r>
        <w:rPr>
          <w:color w:val="231F20"/>
        </w:rPr>
        <w:t>completed</w:t>
      </w:r>
      <w:r>
        <w:rPr>
          <w:color w:val="231F20"/>
          <w:spacing w:val="40"/>
        </w:rPr>
        <w:t> </w:t>
      </w:r>
      <w:r>
        <w:rPr>
          <w:color w:val="231F20"/>
        </w:rPr>
        <w:t>its</w:t>
      </w:r>
      <w:r>
        <w:rPr>
          <w:color w:val="231F20"/>
          <w:spacing w:val="40"/>
        </w:rPr>
        <w:t> </w:t>
      </w:r>
      <w:r>
        <w:rPr>
          <w:color w:val="231F20"/>
        </w:rPr>
        <w:t>serial</w:t>
      </w:r>
      <w:r>
        <w:rPr>
          <w:color w:val="231F20"/>
          <w:spacing w:val="40"/>
        </w:rPr>
        <w:t> </w:t>
      </w:r>
      <w:r>
        <w:rPr>
          <w:color w:val="231F20"/>
        </w:rPr>
        <w:t>run</w:t>
      </w:r>
      <w:r>
        <w:rPr>
          <w:color w:val="231F20"/>
          <w:spacing w:val="40"/>
        </w:rPr>
        <w:t> </w:t>
      </w:r>
      <w:r>
        <w:rPr>
          <w:color w:val="231F20"/>
        </w:rPr>
        <w:t>in </w:t>
      </w:r>
      <w:r>
        <w:rPr>
          <w:i/>
          <w:color w:val="231F20"/>
        </w:rPr>
        <w:t>All-Story </w:t>
      </w:r>
      <w:r>
        <w:rPr>
          <w:color w:val="231F20"/>
        </w:rPr>
        <w:t>magazine, the U.S. government, motivated by the fear </w:t>
      </w:r>
      <w:r>
        <w:rPr>
          <w:color w:val="231F20"/>
        </w:rPr>
        <w:t>of the miscegenation that Burroughs and the earlier gothic authors express, segregated black-and-white employees. Kellogg’s Race Betterment Foundation hosted its First National Conference the following year. By 1914, Galton’s eugenics curricula had spread to </w:t>
      </w:r>
      <w:bookmarkStart w:name="_bookmark77" w:id="104"/>
      <w:bookmarkEnd w:id="104"/>
      <w:r>
        <w:rPr>
          <w:color w:val="231F20"/>
        </w:rPr>
        <w:t>forty</w:t>
      </w:r>
      <w:r>
        <w:rPr>
          <w:color w:val="231F20"/>
        </w:rPr>
        <w:t>-four universities, including Harvard, Columbia, Cornell, and Brown. George William Hunter’s high-school biology textbook, </w:t>
      </w:r>
      <w:hyperlink w:history="true" w:anchor="_bookmark335">
        <w:r>
          <w:rPr>
            <w:i/>
            <w:color w:val="231F20"/>
          </w:rPr>
          <w:t>A</w:t>
        </w:r>
      </w:hyperlink>
      <w:r>
        <w:rPr>
          <w:i/>
          <w:color w:val="231F20"/>
        </w:rPr>
        <w:t> </w:t>
      </w:r>
      <w:hyperlink w:history="true" w:anchor="_bookmark335">
        <w:r>
          <w:rPr>
            <w:i/>
            <w:color w:val="231F20"/>
          </w:rPr>
          <w:t>Civic Biology Presented in Problems</w:t>
        </w:r>
      </w:hyperlink>
      <w:r>
        <w:rPr>
          <w:i/>
          <w:color w:val="231F20"/>
        </w:rPr>
        <w:t>, </w:t>
      </w:r>
      <w:r>
        <w:rPr>
          <w:color w:val="231F20"/>
        </w:rPr>
        <w:t>describes families of degen- erates as social parasites, concluding that if “such people were lower animals, we would probably kill them off to prevent them from spreading” (1914: 263). Eugenic theories had thus become conventional knowledge.</w:t>
      </w:r>
    </w:p>
    <w:p>
      <w:pPr>
        <w:pStyle w:val="BodyText"/>
        <w:spacing w:line="244" w:lineRule="auto" w:before="11"/>
        <w:ind w:left="263" w:right="997" w:firstLine="240"/>
        <w:jc w:val="right"/>
      </w:pPr>
      <w:r>
        <w:rPr>
          <w:color w:val="231F20"/>
        </w:rPr>
        <w:t>The</w:t>
      </w:r>
      <w:r>
        <w:rPr>
          <w:color w:val="231F20"/>
          <w:spacing w:val="25"/>
        </w:rPr>
        <w:t> </w:t>
      </w:r>
      <w:r>
        <w:rPr>
          <w:color w:val="231F20"/>
        </w:rPr>
        <w:t>teens</w:t>
      </w:r>
      <w:r>
        <w:rPr>
          <w:color w:val="231F20"/>
          <w:spacing w:val="25"/>
        </w:rPr>
        <w:t> </w:t>
      </w:r>
      <w:r>
        <w:rPr>
          <w:color w:val="231F20"/>
        </w:rPr>
        <w:t>also</w:t>
      </w:r>
      <w:r>
        <w:rPr>
          <w:color w:val="231F20"/>
          <w:spacing w:val="25"/>
        </w:rPr>
        <w:t> </w:t>
      </w:r>
      <w:r>
        <w:rPr>
          <w:color w:val="231F20"/>
        </w:rPr>
        <w:t>mark</w:t>
      </w:r>
      <w:r>
        <w:rPr>
          <w:color w:val="231F20"/>
          <w:spacing w:val="25"/>
        </w:rPr>
        <w:t> </w:t>
      </w:r>
      <w:r>
        <w:rPr>
          <w:color w:val="231F20"/>
        </w:rPr>
        <w:t>an</w:t>
      </w:r>
      <w:r>
        <w:rPr>
          <w:color w:val="231F20"/>
          <w:spacing w:val="25"/>
        </w:rPr>
        <w:t> </w:t>
      </w:r>
      <w:r>
        <w:rPr>
          <w:color w:val="231F20"/>
        </w:rPr>
        <w:t>expansion</w:t>
      </w:r>
      <w:r>
        <w:rPr>
          <w:color w:val="231F20"/>
          <w:spacing w:val="25"/>
        </w:rPr>
        <w:t> </w:t>
      </w:r>
      <w:r>
        <w:rPr>
          <w:color w:val="231F20"/>
        </w:rPr>
        <w:t>point</w:t>
      </w:r>
      <w:r>
        <w:rPr>
          <w:color w:val="231F20"/>
          <w:spacing w:val="25"/>
        </w:rPr>
        <w:t> </w:t>
      </w:r>
      <w:r>
        <w:rPr>
          <w:color w:val="231F20"/>
        </w:rPr>
        <w:t>for</w:t>
      </w:r>
      <w:r>
        <w:rPr>
          <w:color w:val="231F20"/>
          <w:spacing w:val="25"/>
        </w:rPr>
        <w:t> </w:t>
      </w:r>
      <w:r>
        <w:rPr>
          <w:color w:val="231F20"/>
        </w:rPr>
        <w:t>superman</w:t>
      </w:r>
      <w:r>
        <w:rPr>
          <w:color w:val="231F20"/>
          <w:spacing w:val="25"/>
        </w:rPr>
        <w:t> </w:t>
      </w:r>
      <w:r>
        <w:rPr>
          <w:color w:val="231F20"/>
        </w:rPr>
        <w:t>hybrid- </w:t>
      </w:r>
      <w:r>
        <w:rPr>
          <w:color w:val="231F20"/>
          <w:w w:val="105"/>
        </w:rPr>
        <w:t>ization</w:t>
      </w:r>
      <w:r>
        <w:rPr>
          <w:color w:val="231F20"/>
          <w:spacing w:val="12"/>
          <w:w w:val="105"/>
        </w:rPr>
        <w:t> </w:t>
      </w:r>
      <w:r>
        <w:rPr>
          <w:color w:val="231F20"/>
          <w:w w:val="105"/>
        </w:rPr>
        <w:t>in</w:t>
      </w:r>
      <w:r>
        <w:rPr>
          <w:color w:val="231F20"/>
          <w:spacing w:val="12"/>
          <w:w w:val="105"/>
        </w:rPr>
        <w:t> </w:t>
      </w:r>
      <w:r>
        <w:rPr>
          <w:color w:val="231F20"/>
          <w:w w:val="105"/>
        </w:rPr>
        <w:t>popular</w:t>
      </w:r>
      <w:r>
        <w:rPr>
          <w:color w:val="231F20"/>
          <w:spacing w:val="12"/>
          <w:w w:val="105"/>
        </w:rPr>
        <w:t> </w:t>
      </w:r>
      <w:r>
        <w:rPr>
          <w:color w:val="231F20"/>
          <w:w w:val="105"/>
        </w:rPr>
        <w:t>literature.</w:t>
      </w:r>
      <w:r>
        <w:rPr>
          <w:color w:val="231F20"/>
          <w:spacing w:val="12"/>
          <w:w w:val="105"/>
        </w:rPr>
        <w:t> </w:t>
      </w:r>
      <w:r>
        <w:rPr>
          <w:color w:val="231F20"/>
          <w:w w:val="105"/>
        </w:rPr>
        <w:t>Frank</w:t>
      </w:r>
      <w:r>
        <w:rPr>
          <w:color w:val="231F20"/>
          <w:spacing w:val="12"/>
          <w:w w:val="105"/>
        </w:rPr>
        <w:t> </w:t>
      </w:r>
      <w:r>
        <w:rPr>
          <w:color w:val="231F20"/>
          <w:w w:val="105"/>
        </w:rPr>
        <w:t>L.</w:t>
      </w:r>
      <w:r>
        <w:rPr>
          <w:color w:val="231F20"/>
          <w:spacing w:val="12"/>
          <w:w w:val="105"/>
        </w:rPr>
        <w:t> </w:t>
      </w:r>
      <w:r>
        <w:rPr>
          <w:color w:val="231F20"/>
          <w:w w:val="105"/>
        </w:rPr>
        <w:t>Packard’s</w:t>
      </w:r>
      <w:r>
        <w:rPr>
          <w:color w:val="231F20"/>
          <w:spacing w:val="12"/>
          <w:w w:val="105"/>
        </w:rPr>
        <w:t> </w:t>
      </w:r>
      <w:hyperlink w:history="true" w:anchor="_bookmark355">
        <w:r>
          <w:rPr>
            <w:i/>
            <w:color w:val="231F20"/>
            <w:w w:val="105"/>
          </w:rPr>
          <w:t>The</w:t>
        </w:r>
        <w:r>
          <w:rPr>
            <w:i/>
            <w:color w:val="231F20"/>
            <w:spacing w:val="12"/>
            <w:w w:val="105"/>
          </w:rPr>
          <w:t> </w:t>
        </w:r>
        <w:r>
          <w:rPr>
            <w:i/>
            <w:color w:val="231F20"/>
            <w:w w:val="105"/>
          </w:rPr>
          <w:t>Adventures</w:t>
        </w:r>
      </w:hyperlink>
      <w:r>
        <w:rPr>
          <w:i/>
          <w:color w:val="231F20"/>
          <w:w w:val="105"/>
        </w:rPr>
        <w:t> </w:t>
      </w:r>
      <w:hyperlink w:history="true" w:anchor="_bookmark355">
        <w:r>
          <w:rPr>
            <w:i/>
            <w:color w:val="231F20"/>
            <w:w w:val="105"/>
          </w:rPr>
          <w:t>of</w:t>
        </w:r>
        <w:r>
          <w:rPr>
            <w:i/>
            <w:color w:val="231F20"/>
            <w:spacing w:val="-2"/>
            <w:w w:val="105"/>
          </w:rPr>
          <w:t> </w:t>
        </w:r>
        <w:r>
          <w:rPr>
            <w:i/>
            <w:color w:val="231F20"/>
            <w:w w:val="105"/>
          </w:rPr>
          <w:t>Jimmie</w:t>
        </w:r>
        <w:r>
          <w:rPr>
            <w:i/>
            <w:color w:val="231F20"/>
            <w:spacing w:val="-2"/>
            <w:w w:val="105"/>
          </w:rPr>
          <w:t> </w:t>
        </w:r>
        <w:r>
          <w:rPr>
            <w:i/>
            <w:color w:val="231F20"/>
            <w:w w:val="105"/>
          </w:rPr>
          <w:t>Dale</w:t>
        </w:r>
      </w:hyperlink>
      <w:r>
        <w:rPr>
          <w:i/>
          <w:color w:val="231F20"/>
          <w:spacing w:val="-2"/>
          <w:w w:val="105"/>
        </w:rPr>
        <w:t> </w:t>
      </w:r>
      <w:r>
        <w:rPr>
          <w:color w:val="231F20"/>
          <w:w w:val="105"/>
        </w:rPr>
        <w:t>applies</w:t>
      </w:r>
      <w:r>
        <w:rPr>
          <w:color w:val="231F20"/>
          <w:spacing w:val="-2"/>
          <w:w w:val="105"/>
        </w:rPr>
        <w:t> </w:t>
      </w:r>
      <w:r>
        <w:rPr>
          <w:color w:val="231F20"/>
          <w:w w:val="105"/>
        </w:rPr>
        <w:t>Orczy’s</w:t>
      </w:r>
      <w:r>
        <w:rPr>
          <w:color w:val="231F20"/>
          <w:spacing w:val="-2"/>
          <w:w w:val="105"/>
        </w:rPr>
        <w:t> </w:t>
      </w:r>
      <w:r>
        <w:rPr>
          <w:color w:val="231F20"/>
          <w:w w:val="105"/>
        </w:rPr>
        <w:t>model</w:t>
      </w:r>
      <w:r>
        <w:rPr>
          <w:color w:val="231F20"/>
          <w:spacing w:val="-2"/>
          <w:w w:val="105"/>
        </w:rPr>
        <w:t> </w:t>
      </w:r>
      <w:r>
        <w:rPr>
          <w:color w:val="231F20"/>
          <w:w w:val="105"/>
        </w:rPr>
        <w:t>to</w:t>
      </w:r>
      <w:r>
        <w:rPr>
          <w:color w:val="231F20"/>
          <w:spacing w:val="-2"/>
          <w:w w:val="105"/>
        </w:rPr>
        <w:t> </w:t>
      </w:r>
      <w:r>
        <w:rPr>
          <w:color w:val="231F20"/>
          <w:w w:val="105"/>
        </w:rPr>
        <w:t>the</w:t>
      </w:r>
      <w:r>
        <w:rPr>
          <w:color w:val="231F20"/>
          <w:spacing w:val="-2"/>
          <w:w w:val="105"/>
        </w:rPr>
        <w:t> </w:t>
      </w:r>
      <w:r>
        <w:rPr>
          <w:color w:val="231F20"/>
          <w:w w:val="105"/>
        </w:rPr>
        <w:t>contemporary</w:t>
      </w:r>
      <w:r>
        <w:rPr>
          <w:color w:val="231F20"/>
          <w:spacing w:val="-2"/>
          <w:w w:val="105"/>
        </w:rPr>
        <w:t> </w:t>
      </w:r>
      <w:r>
        <w:rPr>
          <w:color w:val="231F20"/>
          <w:w w:val="105"/>
        </w:rPr>
        <w:t>urban </w:t>
      </w:r>
      <w:r>
        <w:rPr>
          <w:color w:val="231F20"/>
        </w:rPr>
        <w:t>setting</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gentleman-thief.</w:t>
      </w:r>
      <w:r>
        <w:rPr>
          <w:color w:val="231F20"/>
          <w:spacing w:val="-4"/>
        </w:rPr>
        <w:t> </w:t>
      </w:r>
      <w:r>
        <w:rPr>
          <w:color w:val="231F20"/>
        </w:rPr>
        <w:t>In</w:t>
      </w:r>
      <w:r>
        <w:rPr>
          <w:color w:val="231F20"/>
          <w:spacing w:val="-4"/>
        </w:rPr>
        <w:t> </w:t>
      </w:r>
      <w:r>
        <w:rPr>
          <w:color w:val="231F20"/>
        </w:rPr>
        <w:t>his</w:t>
      </w:r>
      <w:r>
        <w:rPr>
          <w:color w:val="231F20"/>
          <w:spacing w:val="-4"/>
        </w:rPr>
        <w:t> </w:t>
      </w:r>
      <w:r>
        <w:rPr>
          <w:color w:val="231F20"/>
        </w:rPr>
        <w:t>first</w:t>
      </w:r>
      <w:r>
        <w:rPr>
          <w:color w:val="231F20"/>
          <w:spacing w:val="-4"/>
        </w:rPr>
        <w:t> </w:t>
      </w:r>
      <w:r>
        <w:rPr>
          <w:color w:val="231F20"/>
        </w:rPr>
        <w:t>1914</w:t>
      </w:r>
      <w:r>
        <w:rPr>
          <w:color w:val="231F20"/>
          <w:spacing w:val="-4"/>
        </w:rPr>
        <w:t> </w:t>
      </w:r>
      <w:r>
        <w:rPr>
          <w:color w:val="231F20"/>
        </w:rPr>
        <w:t>story,</w:t>
      </w:r>
      <w:r>
        <w:rPr>
          <w:color w:val="231F20"/>
          <w:spacing w:val="-4"/>
        </w:rPr>
        <w:t> </w:t>
      </w:r>
      <w:r>
        <w:rPr>
          <w:color w:val="231F20"/>
        </w:rPr>
        <w:t>Packard</w:t>
      </w:r>
      <w:r>
        <w:rPr>
          <w:color w:val="231F20"/>
          <w:spacing w:val="-4"/>
        </w:rPr>
        <w:t> </w:t>
      </w:r>
      <w:r>
        <w:rPr>
          <w:color w:val="231F20"/>
        </w:rPr>
        <w:t>intro- duces a commoner strain to American nobility, the aristocratic St. </w:t>
      </w:r>
      <w:r>
        <w:rPr>
          <w:color w:val="231F20"/>
          <w:spacing w:val="-2"/>
          <w:w w:val="105"/>
        </w:rPr>
        <w:t>James</w:t>
      </w:r>
      <w:r>
        <w:rPr>
          <w:color w:val="231F20"/>
          <w:spacing w:val="-3"/>
          <w:w w:val="105"/>
        </w:rPr>
        <w:t> </w:t>
      </w:r>
      <w:r>
        <w:rPr>
          <w:color w:val="231F20"/>
          <w:spacing w:val="-2"/>
          <w:w w:val="105"/>
        </w:rPr>
        <w:t>Club,</w:t>
      </w:r>
      <w:r>
        <w:rPr>
          <w:color w:val="231F20"/>
          <w:spacing w:val="-3"/>
          <w:w w:val="105"/>
        </w:rPr>
        <w:t> </w:t>
      </w:r>
      <w:r>
        <w:rPr>
          <w:color w:val="231F20"/>
          <w:spacing w:val="-2"/>
          <w:w w:val="105"/>
        </w:rPr>
        <w:t>“an</w:t>
      </w:r>
      <w:r>
        <w:rPr>
          <w:color w:val="231F20"/>
          <w:spacing w:val="-3"/>
          <w:w w:val="105"/>
        </w:rPr>
        <w:t> </w:t>
      </w:r>
      <w:r>
        <w:rPr>
          <w:color w:val="231F20"/>
          <w:spacing w:val="-2"/>
          <w:w w:val="105"/>
        </w:rPr>
        <w:t>acknowledged</w:t>
      </w:r>
      <w:r>
        <w:rPr>
          <w:color w:val="231F20"/>
          <w:spacing w:val="-3"/>
          <w:w w:val="105"/>
        </w:rPr>
        <w:t> </w:t>
      </w:r>
      <w:r>
        <w:rPr>
          <w:color w:val="231F20"/>
          <w:spacing w:val="-2"/>
          <w:w w:val="105"/>
        </w:rPr>
        <w:t>leader”</w:t>
      </w:r>
      <w:r>
        <w:rPr>
          <w:color w:val="231F20"/>
          <w:spacing w:val="-3"/>
          <w:w w:val="105"/>
        </w:rPr>
        <w:t> </w:t>
      </w:r>
      <w:r>
        <w:rPr>
          <w:color w:val="231F20"/>
          <w:spacing w:val="-2"/>
          <w:w w:val="105"/>
        </w:rPr>
        <w:t>of</w:t>
      </w:r>
      <w:r>
        <w:rPr>
          <w:color w:val="231F20"/>
          <w:spacing w:val="-3"/>
          <w:w w:val="105"/>
        </w:rPr>
        <w:t> </w:t>
      </w:r>
      <w:r>
        <w:rPr>
          <w:color w:val="231F20"/>
          <w:spacing w:val="-2"/>
          <w:w w:val="105"/>
        </w:rPr>
        <w:t>“New</w:t>
      </w:r>
      <w:r>
        <w:rPr>
          <w:color w:val="231F20"/>
          <w:spacing w:val="-3"/>
          <w:w w:val="105"/>
        </w:rPr>
        <w:t> </w:t>
      </w:r>
      <w:r>
        <w:rPr>
          <w:color w:val="231F20"/>
          <w:spacing w:val="-2"/>
          <w:w w:val="105"/>
        </w:rPr>
        <w:t>York’s</w:t>
      </w:r>
      <w:r>
        <w:rPr>
          <w:color w:val="231F20"/>
          <w:spacing w:val="-3"/>
          <w:w w:val="105"/>
        </w:rPr>
        <w:t> </w:t>
      </w:r>
      <w:r>
        <w:rPr>
          <w:color w:val="231F20"/>
          <w:spacing w:val="-2"/>
          <w:w w:val="105"/>
        </w:rPr>
        <w:t>fashionable </w:t>
      </w:r>
      <w:r>
        <w:rPr>
          <w:color w:val="231F20"/>
        </w:rPr>
        <w:t>and</w:t>
      </w:r>
      <w:r>
        <w:rPr>
          <w:color w:val="231F20"/>
          <w:spacing w:val="26"/>
        </w:rPr>
        <w:t> </w:t>
      </w:r>
      <w:r>
        <w:rPr>
          <w:color w:val="231F20"/>
        </w:rPr>
        <w:t>ultra-exclusive</w:t>
      </w:r>
      <w:r>
        <w:rPr>
          <w:color w:val="231F20"/>
          <w:spacing w:val="25"/>
        </w:rPr>
        <w:t> </w:t>
      </w:r>
      <w:r>
        <w:rPr>
          <w:color w:val="231F20"/>
        </w:rPr>
        <w:t>clubs”;</w:t>
      </w:r>
      <w:r>
        <w:rPr>
          <w:color w:val="231F20"/>
          <w:spacing w:val="26"/>
        </w:rPr>
        <w:t> </w:t>
      </w:r>
      <w:r>
        <w:rPr>
          <w:color w:val="231F20"/>
        </w:rPr>
        <w:t>while</w:t>
      </w:r>
      <w:r>
        <w:rPr>
          <w:color w:val="231F20"/>
          <w:spacing w:val="25"/>
        </w:rPr>
        <w:t> </w:t>
      </w:r>
      <w:r>
        <w:rPr>
          <w:color w:val="231F20"/>
        </w:rPr>
        <w:t>membership</w:t>
      </w:r>
      <w:r>
        <w:rPr>
          <w:color w:val="231F20"/>
          <w:spacing w:val="26"/>
        </w:rPr>
        <w:t> </w:t>
      </w:r>
      <w:r>
        <w:rPr>
          <w:color w:val="231F20"/>
        </w:rPr>
        <w:t>“guaranteed</w:t>
      </w:r>
      <w:r>
        <w:rPr>
          <w:color w:val="231F20"/>
          <w:spacing w:val="25"/>
        </w:rPr>
        <w:t> </w:t>
      </w:r>
      <w:r>
        <w:rPr>
          <w:color w:val="231F20"/>
        </w:rPr>
        <w:t>a</w:t>
      </w:r>
      <w:r>
        <w:rPr>
          <w:color w:val="231F20"/>
          <w:spacing w:val="26"/>
        </w:rPr>
        <w:t> </w:t>
      </w:r>
      <w:r>
        <w:rPr>
          <w:color w:val="231F20"/>
        </w:rPr>
        <w:t>man to be innately a gentleman … there were many members who were </w:t>
      </w:r>
      <w:r>
        <w:rPr>
          <w:color w:val="231F20"/>
          <w:w w:val="105"/>
        </w:rPr>
        <w:t>not wealthy … men of every walk of life” (2005: 4). The “cosmo- politan”</w:t>
      </w:r>
      <w:r>
        <w:rPr>
          <w:color w:val="231F20"/>
          <w:spacing w:val="23"/>
          <w:w w:val="105"/>
        </w:rPr>
        <w:t> </w:t>
      </w:r>
      <w:r>
        <w:rPr>
          <w:color w:val="231F20"/>
          <w:w w:val="105"/>
        </w:rPr>
        <w:t>club</w:t>
      </w:r>
      <w:r>
        <w:rPr>
          <w:color w:val="231F20"/>
          <w:spacing w:val="23"/>
          <w:w w:val="105"/>
        </w:rPr>
        <w:t> </w:t>
      </w:r>
      <w:r>
        <w:rPr>
          <w:color w:val="231F20"/>
          <w:w w:val="105"/>
        </w:rPr>
        <w:t>echoes</w:t>
      </w:r>
      <w:r>
        <w:rPr>
          <w:color w:val="231F20"/>
          <w:spacing w:val="24"/>
          <w:w w:val="105"/>
        </w:rPr>
        <w:t> </w:t>
      </w:r>
      <w:r>
        <w:rPr>
          <w:color w:val="231F20"/>
          <w:w w:val="105"/>
        </w:rPr>
        <w:t>the</w:t>
      </w:r>
      <w:r>
        <w:rPr>
          <w:color w:val="231F20"/>
          <w:spacing w:val="23"/>
          <w:w w:val="105"/>
        </w:rPr>
        <w:t> </w:t>
      </w:r>
      <w:r>
        <w:rPr>
          <w:color w:val="231F20"/>
          <w:w w:val="105"/>
        </w:rPr>
        <w:t>surface</w:t>
      </w:r>
      <w:r>
        <w:rPr>
          <w:color w:val="231F20"/>
          <w:spacing w:val="23"/>
          <w:w w:val="105"/>
        </w:rPr>
        <w:t> </w:t>
      </w:r>
      <w:r>
        <w:rPr>
          <w:color w:val="231F20"/>
          <w:w w:val="105"/>
        </w:rPr>
        <w:t>egalitarianism</w:t>
      </w:r>
      <w:r>
        <w:rPr>
          <w:color w:val="231F20"/>
          <w:spacing w:val="24"/>
          <w:w w:val="105"/>
        </w:rPr>
        <w:t> </w:t>
      </w:r>
      <w:r>
        <w:rPr>
          <w:color w:val="231F20"/>
          <w:w w:val="105"/>
        </w:rPr>
        <w:t>of</w:t>
      </w:r>
      <w:r>
        <w:rPr>
          <w:color w:val="231F20"/>
          <w:spacing w:val="23"/>
          <w:w w:val="105"/>
        </w:rPr>
        <w:t> </w:t>
      </w:r>
      <w:r>
        <w:rPr>
          <w:color w:val="231F20"/>
          <w:w w:val="105"/>
        </w:rPr>
        <w:t>Marguerite’s “exclusive”</w:t>
      </w:r>
      <w:r>
        <w:rPr>
          <w:color w:val="231F20"/>
          <w:spacing w:val="7"/>
          <w:w w:val="105"/>
        </w:rPr>
        <w:t> </w:t>
      </w:r>
      <w:r>
        <w:rPr>
          <w:color w:val="231F20"/>
          <w:w w:val="105"/>
        </w:rPr>
        <w:t>Paris</w:t>
      </w:r>
      <w:r>
        <w:rPr>
          <w:color w:val="231F20"/>
          <w:spacing w:val="7"/>
          <w:w w:val="105"/>
        </w:rPr>
        <w:t> </w:t>
      </w:r>
      <w:r>
        <w:rPr>
          <w:color w:val="231F20"/>
          <w:w w:val="105"/>
        </w:rPr>
        <w:t>salon,</w:t>
      </w:r>
      <w:r>
        <w:rPr>
          <w:color w:val="231F20"/>
          <w:spacing w:val="7"/>
          <w:w w:val="105"/>
        </w:rPr>
        <w:t> </w:t>
      </w:r>
      <w:r>
        <w:rPr>
          <w:color w:val="231F20"/>
          <w:w w:val="105"/>
        </w:rPr>
        <w:t>but</w:t>
      </w:r>
      <w:r>
        <w:rPr>
          <w:color w:val="231F20"/>
          <w:spacing w:val="7"/>
          <w:w w:val="105"/>
        </w:rPr>
        <w:t> </w:t>
      </w:r>
      <w:r>
        <w:rPr>
          <w:color w:val="231F20"/>
          <w:w w:val="105"/>
        </w:rPr>
        <w:t>Harvard</w:t>
      </w:r>
      <w:r>
        <w:rPr>
          <w:color w:val="231F20"/>
          <w:spacing w:val="7"/>
          <w:w w:val="105"/>
        </w:rPr>
        <w:t> </w:t>
      </w:r>
      <w:r>
        <w:rPr>
          <w:color w:val="231F20"/>
          <w:w w:val="105"/>
        </w:rPr>
        <w:t>graduate</w:t>
      </w:r>
      <w:r>
        <w:rPr>
          <w:color w:val="231F20"/>
          <w:spacing w:val="7"/>
          <w:w w:val="105"/>
        </w:rPr>
        <w:t> </w:t>
      </w:r>
      <w:r>
        <w:rPr>
          <w:color w:val="231F20"/>
          <w:w w:val="105"/>
        </w:rPr>
        <w:t>Jimmie</w:t>
      </w:r>
      <w:r>
        <w:rPr>
          <w:color w:val="231F20"/>
          <w:spacing w:val="7"/>
          <w:w w:val="105"/>
        </w:rPr>
        <w:t> </w:t>
      </w:r>
      <w:r>
        <w:rPr>
          <w:color w:val="231F20"/>
          <w:w w:val="105"/>
        </w:rPr>
        <w:t>Dale,</w:t>
      </w:r>
      <w:r>
        <w:rPr>
          <w:color w:val="231F20"/>
          <w:spacing w:val="7"/>
          <w:w w:val="105"/>
        </w:rPr>
        <w:t> </w:t>
      </w:r>
      <w:r>
        <w:rPr>
          <w:color w:val="231F20"/>
          <w:w w:val="105"/>
        </w:rPr>
        <w:t>with </w:t>
      </w:r>
      <w:r>
        <w:rPr>
          <w:color w:val="231F20"/>
        </w:rPr>
        <w:t>“the</w:t>
      </w:r>
      <w:r>
        <w:rPr>
          <w:color w:val="231F20"/>
          <w:spacing w:val="-5"/>
        </w:rPr>
        <w:t> </w:t>
      </w:r>
      <w:r>
        <w:rPr>
          <w:color w:val="231F20"/>
        </w:rPr>
        <w:t>grace</w:t>
      </w:r>
      <w:r>
        <w:rPr>
          <w:color w:val="231F20"/>
          <w:spacing w:val="-5"/>
        </w:rPr>
        <w:t> </w:t>
      </w:r>
      <w:r>
        <w:rPr>
          <w:color w:val="231F20"/>
        </w:rPr>
        <w:t>and</w:t>
      </w:r>
      <w:r>
        <w:rPr>
          <w:color w:val="231F20"/>
          <w:spacing w:val="-5"/>
        </w:rPr>
        <w:t> </w:t>
      </w:r>
      <w:r>
        <w:rPr>
          <w:color w:val="231F20"/>
        </w:rPr>
        <w:t>ease</w:t>
      </w:r>
      <w:r>
        <w:rPr>
          <w:color w:val="231F20"/>
          <w:spacing w:val="-5"/>
        </w:rPr>
        <w:t> </w:t>
      </w:r>
      <w:r>
        <w:rPr>
          <w:color w:val="231F20"/>
        </w:rPr>
        <w:t>of</w:t>
      </w:r>
      <w:r>
        <w:rPr>
          <w:color w:val="231F20"/>
          <w:spacing w:val="-5"/>
        </w:rPr>
        <w:t> </w:t>
      </w:r>
      <w:r>
        <w:rPr>
          <w:color w:val="231F20"/>
        </w:rPr>
        <w:t>power</w:t>
      </w:r>
      <w:r>
        <w:rPr>
          <w:color w:val="231F20"/>
          <w:spacing w:val="-5"/>
        </w:rPr>
        <w:t> </w:t>
      </w:r>
      <w:r>
        <w:rPr>
          <w:color w:val="231F20"/>
        </w:rPr>
        <w:t>in</w:t>
      </w:r>
      <w:r>
        <w:rPr>
          <w:color w:val="231F20"/>
          <w:spacing w:val="-5"/>
        </w:rPr>
        <w:t> </w:t>
      </w:r>
      <w:r>
        <w:rPr>
          <w:color w:val="231F20"/>
        </w:rPr>
        <w:t>his</w:t>
      </w:r>
      <w:r>
        <w:rPr>
          <w:color w:val="231F20"/>
          <w:spacing w:val="-5"/>
        </w:rPr>
        <w:t> </w:t>
      </w:r>
      <w:r>
        <w:rPr>
          <w:color w:val="231F20"/>
        </w:rPr>
        <w:t>poise,”</w:t>
      </w:r>
      <w:r>
        <w:rPr>
          <w:color w:val="231F20"/>
          <w:spacing w:val="-5"/>
        </w:rPr>
        <w:t> </w:t>
      </w:r>
      <w:r>
        <w:rPr>
          <w:color w:val="231F20"/>
        </w:rPr>
        <w:t>received</w:t>
      </w:r>
      <w:r>
        <w:rPr>
          <w:color w:val="231F20"/>
          <w:spacing w:val="-5"/>
        </w:rPr>
        <w:t> </w:t>
      </w:r>
      <w:r>
        <w:rPr>
          <w:color w:val="231F20"/>
        </w:rPr>
        <w:t>his</w:t>
      </w:r>
      <w:r>
        <w:rPr>
          <w:color w:val="231F20"/>
          <w:spacing w:val="-5"/>
        </w:rPr>
        <w:t> </w:t>
      </w:r>
      <w:r>
        <w:rPr>
          <w:color w:val="231F20"/>
        </w:rPr>
        <w:t>membership by</w:t>
      </w:r>
      <w:r>
        <w:rPr>
          <w:color w:val="231F20"/>
          <w:spacing w:val="-1"/>
        </w:rPr>
        <w:t> </w:t>
      </w:r>
      <w:r>
        <w:rPr>
          <w:color w:val="231F20"/>
        </w:rPr>
        <w:t>bloodline</w:t>
      </w:r>
      <w:r>
        <w:rPr>
          <w:color w:val="231F20"/>
          <w:spacing w:val="-1"/>
        </w:rPr>
        <w:t> </w:t>
      </w:r>
      <w:r>
        <w:rPr>
          <w:color w:val="231F20"/>
        </w:rPr>
        <w:t>via</w:t>
      </w:r>
      <w:r>
        <w:rPr>
          <w:color w:val="231F20"/>
          <w:spacing w:val="-1"/>
        </w:rPr>
        <w:t> </w:t>
      </w:r>
      <w:r>
        <w:rPr>
          <w:color w:val="231F20"/>
        </w:rPr>
        <w:t>his</w:t>
      </w:r>
      <w:r>
        <w:rPr>
          <w:color w:val="231F20"/>
          <w:spacing w:val="-1"/>
        </w:rPr>
        <w:t> </w:t>
      </w:r>
      <w:r>
        <w:rPr>
          <w:color w:val="231F20"/>
        </w:rPr>
        <w:t>wealthy</w:t>
      </w:r>
      <w:r>
        <w:rPr>
          <w:color w:val="231F20"/>
          <w:spacing w:val="-1"/>
        </w:rPr>
        <w:t> </w:t>
      </w:r>
      <w:r>
        <w:rPr>
          <w:color w:val="231F20"/>
        </w:rPr>
        <w:t>father</w:t>
      </w:r>
      <w:r>
        <w:rPr>
          <w:color w:val="231F20"/>
          <w:spacing w:val="-1"/>
        </w:rPr>
        <w:t> </w:t>
      </w:r>
      <w:r>
        <w:rPr>
          <w:color w:val="231F20"/>
        </w:rPr>
        <w:t>(9).</w:t>
      </w:r>
      <w:r>
        <w:rPr>
          <w:color w:val="231F20"/>
          <w:spacing w:val="-1"/>
        </w:rPr>
        <w:t> </w:t>
      </w:r>
      <w:r>
        <w:rPr>
          <w:color w:val="231F20"/>
        </w:rPr>
        <w:t>The</w:t>
      </w:r>
      <w:r>
        <w:rPr>
          <w:color w:val="231F20"/>
          <w:spacing w:val="-1"/>
        </w:rPr>
        <w:t> </w:t>
      </w:r>
      <w:r>
        <w:rPr>
          <w:color w:val="231F20"/>
        </w:rPr>
        <w:t>“innate</w:t>
      </w:r>
      <w:r>
        <w:rPr>
          <w:color w:val="231F20"/>
          <w:spacing w:val="-1"/>
        </w:rPr>
        <w:t> </w:t>
      </w:r>
      <w:r>
        <w:rPr>
          <w:color w:val="231F20"/>
        </w:rPr>
        <w:t>gentlemen”</w:t>
      </w:r>
      <w:r>
        <w:rPr>
          <w:color w:val="231F20"/>
          <w:spacing w:val="-1"/>
        </w:rPr>
        <w:t> </w:t>
      </w:r>
      <w:r>
        <w:rPr>
          <w:color w:val="231F20"/>
        </w:rPr>
        <w:t>that </w:t>
      </w:r>
      <w:r>
        <w:rPr>
          <w:color w:val="231F20"/>
          <w:w w:val="105"/>
        </w:rPr>
        <w:t>is</w:t>
      </w:r>
      <w:r>
        <w:rPr>
          <w:color w:val="231F20"/>
          <w:spacing w:val="-12"/>
          <w:w w:val="105"/>
        </w:rPr>
        <w:t> </w:t>
      </w:r>
      <w:r>
        <w:rPr>
          <w:color w:val="231F20"/>
          <w:w w:val="105"/>
        </w:rPr>
        <w:t>“the</w:t>
      </w:r>
      <w:r>
        <w:rPr>
          <w:color w:val="231F20"/>
          <w:spacing w:val="-12"/>
          <w:w w:val="105"/>
        </w:rPr>
        <w:t> </w:t>
      </w:r>
      <w:r>
        <w:rPr>
          <w:color w:val="231F20"/>
          <w:w w:val="105"/>
        </w:rPr>
        <w:t>‘hall</w:t>
      </w:r>
      <w:r>
        <w:rPr>
          <w:color w:val="231F20"/>
          <w:spacing w:val="-11"/>
          <w:w w:val="105"/>
        </w:rPr>
        <w:t> </w:t>
      </w:r>
      <w:r>
        <w:rPr>
          <w:color w:val="231F20"/>
          <w:w w:val="105"/>
        </w:rPr>
        <w:t>mark’</w:t>
      </w:r>
      <w:r>
        <w:rPr>
          <w:color w:val="231F20"/>
          <w:spacing w:val="-12"/>
          <w:w w:val="105"/>
        </w:rPr>
        <w:t> </w:t>
      </w:r>
      <w:r>
        <w:rPr>
          <w:color w:val="231F20"/>
          <w:w w:val="105"/>
        </w:rPr>
        <w:t>of</w:t>
      </w:r>
      <w:r>
        <w:rPr>
          <w:color w:val="231F20"/>
          <w:spacing w:val="-11"/>
          <w:w w:val="105"/>
        </w:rPr>
        <w:t> </w:t>
      </w:r>
      <w:r>
        <w:rPr>
          <w:color w:val="231F20"/>
          <w:w w:val="105"/>
        </w:rPr>
        <w:t>the</w:t>
      </w:r>
      <w:r>
        <w:rPr>
          <w:color w:val="231F20"/>
          <w:spacing w:val="-12"/>
          <w:w w:val="105"/>
        </w:rPr>
        <w:t> </w:t>
      </w:r>
      <w:r>
        <w:rPr>
          <w:color w:val="231F20"/>
          <w:w w:val="105"/>
        </w:rPr>
        <w:t>St.</w:t>
      </w:r>
      <w:r>
        <w:rPr>
          <w:color w:val="231F20"/>
          <w:spacing w:val="-11"/>
          <w:w w:val="105"/>
        </w:rPr>
        <w:t> </w:t>
      </w:r>
      <w:r>
        <w:rPr>
          <w:color w:val="231F20"/>
          <w:w w:val="105"/>
        </w:rPr>
        <w:t>James”</w:t>
      </w:r>
      <w:r>
        <w:rPr>
          <w:color w:val="231F20"/>
          <w:spacing w:val="-12"/>
          <w:w w:val="105"/>
        </w:rPr>
        <w:t> </w:t>
      </w:r>
      <w:r>
        <w:rPr>
          <w:color w:val="231F20"/>
          <w:w w:val="105"/>
        </w:rPr>
        <w:t>remains</w:t>
      </w:r>
      <w:r>
        <w:rPr>
          <w:color w:val="231F20"/>
          <w:spacing w:val="-12"/>
          <w:w w:val="105"/>
        </w:rPr>
        <w:t> </w:t>
      </w:r>
      <w:r>
        <w:rPr>
          <w:color w:val="231F20"/>
          <w:w w:val="105"/>
        </w:rPr>
        <w:t>a</w:t>
      </w:r>
      <w:r>
        <w:rPr>
          <w:color w:val="231F20"/>
          <w:spacing w:val="-11"/>
          <w:w w:val="105"/>
        </w:rPr>
        <w:t> </w:t>
      </w:r>
      <w:r>
        <w:rPr>
          <w:color w:val="231F20"/>
          <w:w w:val="105"/>
        </w:rPr>
        <w:t>traditional</w:t>
      </w:r>
      <w:r>
        <w:rPr>
          <w:color w:val="231F20"/>
          <w:spacing w:val="-12"/>
          <w:w w:val="105"/>
        </w:rPr>
        <w:t> </w:t>
      </w:r>
      <w:r>
        <w:rPr>
          <w:color w:val="231F20"/>
          <w:w w:val="105"/>
        </w:rPr>
        <w:t>wellborn, now</w:t>
      </w:r>
      <w:r>
        <w:rPr>
          <w:color w:val="231F20"/>
          <w:spacing w:val="-4"/>
          <w:w w:val="105"/>
        </w:rPr>
        <w:t> </w:t>
      </w:r>
      <w:r>
        <w:rPr>
          <w:color w:val="231F20"/>
          <w:w w:val="105"/>
        </w:rPr>
        <w:t>fortified</w:t>
      </w:r>
      <w:r>
        <w:rPr>
          <w:color w:val="231F20"/>
          <w:spacing w:val="-4"/>
          <w:w w:val="105"/>
        </w:rPr>
        <w:t> </w:t>
      </w:r>
      <w:r>
        <w:rPr>
          <w:color w:val="231F20"/>
          <w:w w:val="105"/>
        </w:rPr>
        <w:t>by</w:t>
      </w:r>
      <w:r>
        <w:rPr>
          <w:color w:val="231F20"/>
          <w:spacing w:val="-4"/>
          <w:w w:val="105"/>
        </w:rPr>
        <w:t> </w:t>
      </w:r>
      <w:r>
        <w:rPr>
          <w:color w:val="231F20"/>
          <w:w w:val="105"/>
        </w:rPr>
        <w:t>commoner</w:t>
      </w:r>
      <w:r>
        <w:rPr>
          <w:color w:val="231F20"/>
          <w:spacing w:val="-4"/>
          <w:w w:val="105"/>
        </w:rPr>
        <w:t> </w:t>
      </w:r>
      <w:r>
        <w:rPr>
          <w:color w:val="231F20"/>
          <w:w w:val="105"/>
        </w:rPr>
        <w:t>strains</w:t>
      </w:r>
      <w:r>
        <w:rPr>
          <w:color w:val="231F20"/>
          <w:spacing w:val="-4"/>
          <w:w w:val="105"/>
        </w:rPr>
        <w:t> </w:t>
      </w:r>
      <w:r>
        <w:rPr>
          <w:color w:val="231F20"/>
          <w:w w:val="105"/>
        </w:rPr>
        <w:t>of</w:t>
      </w:r>
      <w:r>
        <w:rPr>
          <w:color w:val="231F20"/>
          <w:spacing w:val="-4"/>
          <w:w w:val="105"/>
        </w:rPr>
        <w:t> </w:t>
      </w:r>
      <w:r>
        <w:rPr>
          <w:color w:val="231F20"/>
          <w:w w:val="105"/>
        </w:rPr>
        <w:t>“authors”</w:t>
      </w:r>
      <w:r>
        <w:rPr>
          <w:color w:val="231F20"/>
          <w:spacing w:val="-4"/>
          <w:w w:val="105"/>
        </w:rPr>
        <w:t> </w:t>
      </w:r>
      <w:r>
        <w:rPr>
          <w:color w:val="231F20"/>
          <w:w w:val="105"/>
        </w:rPr>
        <w:t>and</w:t>
      </w:r>
      <w:r>
        <w:rPr>
          <w:color w:val="231F20"/>
          <w:spacing w:val="-4"/>
          <w:w w:val="105"/>
        </w:rPr>
        <w:t> </w:t>
      </w:r>
      <w:r>
        <w:rPr>
          <w:color w:val="231F20"/>
          <w:w w:val="105"/>
        </w:rPr>
        <w:t>“artists”</w:t>
      </w:r>
      <w:r>
        <w:rPr>
          <w:color w:val="231F20"/>
          <w:spacing w:val="-4"/>
          <w:w w:val="105"/>
        </w:rPr>
        <w:t> </w:t>
      </w:r>
      <w:r>
        <w:rPr>
          <w:color w:val="231F20"/>
          <w:w w:val="105"/>
        </w:rPr>
        <w:t>(4). As</w:t>
      </w:r>
      <w:r>
        <w:rPr>
          <w:color w:val="231F20"/>
          <w:spacing w:val="40"/>
          <w:w w:val="105"/>
        </w:rPr>
        <w:t> </w:t>
      </w:r>
      <w:r>
        <w:rPr>
          <w:color w:val="231F20"/>
          <w:w w:val="105"/>
        </w:rPr>
        <w:t>the</w:t>
      </w:r>
      <w:r>
        <w:rPr>
          <w:color w:val="231F20"/>
          <w:spacing w:val="40"/>
          <w:w w:val="105"/>
        </w:rPr>
        <w:t> </w:t>
      </w:r>
      <w:r>
        <w:rPr>
          <w:color w:val="231F20"/>
          <w:w w:val="105"/>
        </w:rPr>
        <w:t>“Prince</w:t>
      </w:r>
      <w:r>
        <w:rPr>
          <w:color w:val="231F20"/>
          <w:spacing w:val="40"/>
          <w:w w:val="105"/>
        </w:rPr>
        <w:t> </w:t>
      </w:r>
      <w:r>
        <w:rPr>
          <w:color w:val="231F20"/>
          <w:w w:val="105"/>
        </w:rPr>
        <w:t>of</w:t>
      </w:r>
      <w:r>
        <w:rPr>
          <w:color w:val="231F20"/>
          <w:spacing w:val="40"/>
          <w:w w:val="105"/>
        </w:rPr>
        <w:t> </w:t>
      </w:r>
      <w:r>
        <w:rPr>
          <w:color w:val="231F20"/>
          <w:w w:val="105"/>
        </w:rPr>
        <w:t>Crooks,”</w:t>
      </w:r>
      <w:r>
        <w:rPr>
          <w:color w:val="231F20"/>
          <w:spacing w:val="40"/>
          <w:w w:val="105"/>
        </w:rPr>
        <w:t> </w:t>
      </w:r>
      <w:r>
        <w:rPr>
          <w:color w:val="231F20"/>
          <w:w w:val="105"/>
        </w:rPr>
        <w:t>Jimmie</w:t>
      </w:r>
      <w:r>
        <w:rPr>
          <w:color w:val="231F20"/>
          <w:spacing w:val="40"/>
          <w:w w:val="105"/>
        </w:rPr>
        <w:t> </w:t>
      </w:r>
      <w:r>
        <w:rPr>
          <w:color w:val="231F20"/>
          <w:w w:val="105"/>
        </w:rPr>
        <w:t>also</w:t>
      </w:r>
      <w:r>
        <w:rPr>
          <w:color w:val="231F20"/>
          <w:spacing w:val="40"/>
          <w:w w:val="105"/>
        </w:rPr>
        <w:t> </w:t>
      </w:r>
      <w:r>
        <w:rPr>
          <w:color w:val="231F20"/>
          <w:w w:val="105"/>
        </w:rPr>
        <w:t>bonds</w:t>
      </w:r>
      <w:r>
        <w:rPr>
          <w:color w:val="231F20"/>
          <w:spacing w:val="40"/>
          <w:w w:val="105"/>
        </w:rPr>
        <w:t> </w:t>
      </w:r>
      <w:r>
        <w:rPr>
          <w:color w:val="231F20"/>
          <w:w w:val="105"/>
        </w:rPr>
        <w:t>nobility</w:t>
      </w:r>
      <w:r>
        <w:rPr>
          <w:color w:val="231F20"/>
          <w:spacing w:val="40"/>
          <w:w w:val="105"/>
        </w:rPr>
        <w:t> </w:t>
      </w:r>
      <w:r>
        <w:rPr>
          <w:color w:val="231F20"/>
          <w:w w:val="105"/>
        </w:rPr>
        <w:t>to</w:t>
      </w:r>
      <w:r>
        <w:rPr>
          <w:color w:val="231F20"/>
          <w:spacing w:val="40"/>
          <w:w w:val="105"/>
        </w:rPr>
        <w:t> </w:t>
      </w:r>
      <w:r>
        <w:rPr>
          <w:color w:val="231F20"/>
        </w:rPr>
        <w:t>criminality</w:t>
      </w:r>
      <w:r>
        <w:rPr>
          <w:color w:val="231F20"/>
          <w:spacing w:val="42"/>
        </w:rPr>
        <w:t> </w:t>
      </w:r>
      <w:r>
        <w:rPr>
          <w:color w:val="231F20"/>
        </w:rPr>
        <w:t>as</w:t>
      </w:r>
      <w:r>
        <w:rPr>
          <w:color w:val="231F20"/>
          <w:spacing w:val="42"/>
        </w:rPr>
        <w:t> </w:t>
      </w:r>
      <w:r>
        <w:rPr>
          <w:color w:val="231F20"/>
        </w:rPr>
        <w:t>the</w:t>
      </w:r>
      <w:r>
        <w:rPr>
          <w:color w:val="231F20"/>
          <w:spacing w:val="42"/>
        </w:rPr>
        <w:t> </w:t>
      </w:r>
      <w:r>
        <w:rPr>
          <w:color w:val="231F20"/>
        </w:rPr>
        <w:t>masked</w:t>
      </w:r>
      <w:r>
        <w:rPr>
          <w:color w:val="231F20"/>
          <w:spacing w:val="42"/>
        </w:rPr>
        <w:t> </w:t>
      </w:r>
      <w:r>
        <w:rPr>
          <w:color w:val="231F20"/>
        </w:rPr>
        <w:t>Gray</w:t>
      </w:r>
      <w:r>
        <w:rPr>
          <w:color w:val="231F20"/>
          <w:spacing w:val="42"/>
        </w:rPr>
        <w:t> </w:t>
      </w:r>
      <w:r>
        <w:rPr>
          <w:color w:val="231F20"/>
        </w:rPr>
        <w:t>Seal,</w:t>
      </w:r>
      <w:r>
        <w:rPr>
          <w:color w:val="231F20"/>
          <w:spacing w:val="42"/>
        </w:rPr>
        <w:t> </w:t>
      </w:r>
      <w:r>
        <w:rPr>
          <w:color w:val="231F20"/>
        </w:rPr>
        <w:t>suppressing</w:t>
      </w:r>
      <w:r>
        <w:rPr>
          <w:color w:val="231F20"/>
          <w:spacing w:val="42"/>
        </w:rPr>
        <w:t> </w:t>
      </w:r>
      <w:r>
        <w:rPr>
          <w:color w:val="231F20"/>
        </w:rPr>
        <w:t>criminality</w:t>
      </w:r>
      <w:r>
        <w:rPr>
          <w:color w:val="231F20"/>
          <w:spacing w:val="42"/>
        </w:rPr>
        <w:t> </w:t>
      </w:r>
      <w:r>
        <w:rPr>
          <w:color w:val="231F20"/>
          <w:spacing w:val="-5"/>
        </w:rPr>
        <w:t>by</w:t>
      </w:r>
    </w:p>
    <w:p>
      <w:pPr>
        <w:spacing w:after="0" w:line="244" w:lineRule="auto"/>
        <w:jc w:val="right"/>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79" w:id="105"/>
      <w:bookmarkEnd w:id="105"/>
      <w:r>
        <w:rPr/>
      </w:r>
      <w:r>
        <w:rPr>
          <w:color w:val="231F20"/>
        </w:rPr>
        <w:t>dominating its field: “he was the king-pin of them all” (23). </w:t>
      </w:r>
      <w:r>
        <w:rPr>
          <w:color w:val="231F20"/>
        </w:rPr>
        <w:t>He adventures in a “business section of rather inferior class, catering</w:t>
      </w:r>
      <w:r>
        <w:rPr>
          <w:color w:val="231F20"/>
          <w:spacing w:val="40"/>
        </w:rPr>
        <w:t> </w:t>
      </w:r>
      <w:r>
        <w:rPr>
          <w:color w:val="231F20"/>
        </w:rPr>
        <w:t>to the poor, foreign element” and, as another master-of-disguise, combines himself with the degenerate Larry the Bat, an opium- addicted</w:t>
      </w:r>
      <w:r>
        <w:rPr>
          <w:color w:val="231F20"/>
          <w:spacing w:val="31"/>
        </w:rPr>
        <w:t> </w:t>
      </w:r>
      <w:r>
        <w:rPr>
          <w:color w:val="231F20"/>
        </w:rPr>
        <w:t>“denizen</w:t>
      </w:r>
      <w:r>
        <w:rPr>
          <w:color w:val="231F20"/>
          <w:spacing w:val="31"/>
        </w:rPr>
        <w:t> </w:t>
      </w:r>
      <w:r>
        <w:rPr>
          <w:color w:val="231F20"/>
        </w:rPr>
        <w:t>of</w:t>
      </w:r>
      <w:r>
        <w:rPr>
          <w:color w:val="231F20"/>
          <w:spacing w:val="31"/>
        </w:rPr>
        <w:t> </w:t>
      </w:r>
      <w:r>
        <w:rPr>
          <w:color w:val="231F20"/>
        </w:rPr>
        <w:t>the</w:t>
      </w:r>
      <w:r>
        <w:rPr>
          <w:color w:val="231F20"/>
          <w:spacing w:val="31"/>
        </w:rPr>
        <w:t> </w:t>
      </w:r>
      <w:r>
        <w:rPr>
          <w:color w:val="231F20"/>
        </w:rPr>
        <w:t>underworld”</w:t>
      </w:r>
      <w:r>
        <w:rPr>
          <w:color w:val="231F20"/>
          <w:spacing w:val="31"/>
        </w:rPr>
        <w:t> </w:t>
      </w:r>
      <w:r>
        <w:rPr>
          <w:color w:val="231F20"/>
        </w:rPr>
        <w:t>(28).</w:t>
      </w:r>
      <w:r>
        <w:rPr>
          <w:color w:val="231F20"/>
          <w:spacing w:val="31"/>
        </w:rPr>
        <w:t> </w:t>
      </w:r>
      <w:r>
        <w:rPr>
          <w:color w:val="231F20"/>
        </w:rPr>
        <w:t>Jimmie</w:t>
      </w:r>
      <w:r>
        <w:rPr>
          <w:color w:val="231F20"/>
          <w:spacing w:val="31"/>
        </w:rPr>
        <w:t> </w:t>
      </w:r>
      <w:r>
        <w:rPr>
          <w:color w:val="231F20"/>
        </w:rPr>
        <w:t>also</w:t>
      </w:r>
      <w:r>
        <w:rPr>
          <w:color w:val="231F20"/>
          <w:spacing w:val="31"/>
        </w:rPr>
        <w:t> </w:t>
      </w:r>
      <w:r>
        <w:rPr>
          <w:color w:val="231F20"/>
        </w:rPr>
        <w:t>assumes a version of Percy’s foppish disguise by speaking “languidly” and claiming motives of “Pure selfishness” (20, 35). The idle rich continue to appear useless, but the initiated reader knows their secretly</w:t>
      </w:r>
      <w:r>
        <w:rPr>
          <w:color w:val="231F20"/>
          <w:spacing w:val="40"/>
        </w:rPr>
        <w:t> </w:t>
      </w:r>
      <w:r>
        <w:rPr>
          <w:color w:val="231F20"/>
        </w:rPr>
        <w:t>noble</w:t>
      </w:r>
      <w:r>
        <w:rPr>
          <w:color w:val="231F20"/>
          <w:spacing w:val="40"/>
        </w:rPr>
        <w:t> </w:t>
      </w:r>
      <w:r>
        <w:rPr>
          <w:color w:val="231F20"/>
        </w:rPr>
        <w:t>attributes.</w:t>
      </w:r>
      <w:r>
        <w:rPr>
          <w:color w:val="231F20"/>
          <w:spacing w:val="40"/>
        </w:rPr>
        <w:t> </w:t>
      </w:r>
      <w:r>
        <w:rPr>
          <w:color w:val="231F20"/>
        </w:rPr>
        <w:t>Like</w:t>
      </w:r>
      <w:r>
        <w:rPr>
          <w:color w:val="231F20"/>
          <w:spacing w:val="40"/>
        </w:rPr>
        <w:t> </w:t>
      </w:r>
      <w:r>
        <w:rPr>
          <w:color w:val="231F20"/>
        </w:rPr>
        <w:t>Raffles,</w:t>
      </w:r>
      <w:r>
        <w:rPr>
          <w:color w:val="231F20"/>
          <w:spacing w:val="40"/>
        </w:rPr>
        <w:t> </w:t>
      </w:r>
      <w:r>
        <w:rPr>
          <w:color w:val="231F20"/>
        </w:rPr>
        <w:t>“the</w:t>
      </w:r>
      <w:r>
        <w:rPr>
          <w:color w:val="231F20"/>
          <w:spacing w:val="40"/>
        </w:rPr>
        <w:t> </w:t>
      </w:r>
      <w:r>
        <w:rPr>
          <w:color w:val="231F20"/>
        </w:rPr>
        <w:t>art</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thing</w:t>
      </w:r>
      <w:r>
        <w:rPr>
          <w:color w:val="231F20"/>
          <w:spacing w:val="40"/>
        </w:rPr>
        <w:t> </w:t>
      </w:r>
      <w:r>
        <w:rPr>
          <w:color w:val="231F20"/>
        </w:rPr>
        <w:t>was in his blood” which, like the League of the Scarlet Pimpernel, he pursues to satisfy his “adventurous spirit” (6, 11).</w:t>
      </w:r>
    </w:p>
    <w:p>
      <w:pPr>
        <w:pStyle w:val="BodyText"/>
        <w:spacing w:line="244" w:lineRule="auto" w:before="9"/>
        <w:ind w:left="600" w:right="660" w:firstLine="240"/>
        <w:jc w:val="both"/>
      </w:pPr>
      <w:r>
        <w:rPr>
          <w:color w:val="231F20"/>
        </w:rPr>
        <w:t>In the process of nullifying both elements of </w:t>
      </w:r>
      <w:r>
        <w:rPr>
          <w:color w:val="231F20"/>
        </w:rPr>
        <w:t>degeneration, Packard’s</w:t>
      </w:r>
      <w:r>
        <w:rPr>
          <w:color w:val="231F20"/>
          <w:spacing w:val="80"/>
          <w:w w:val="150"/>
        </w:rPr>
        <w:t> </w:t>
      </w:r>
      <w:r>
        <w:rPr>
          <w:color w:val="231F20"/>
        </w:rPr>
        <w:t>hybridization</w:t>
      </w:r>
      <w:r>
        <w:rPr>
          <w:color w:val="231F20"/>
          <w:spacing w:val="80"/>
          <w:w w:val="150"/>
        </w:rPr>
        <w:t> </w:t>
      </w:r>
      <w:r>
        <w:rPr>
          <w:color w:val="231F20"/>
        </w:rPr>
        <w:t>transforms</w:t>
      </w:r>
      <w:r>
        <w:rPr>
          <w:color w:val="231F20"/>
          <w:spacing w:val="80"/>
          <w:w w:val="150"/>
        </w:rPr>
        <w:t> </w:t>
      </w:r>
      <w:r>
        <w:rPr>
          <w:color w:val="231F20"/>
        </w:rPr>
        <w:t>another</w:t>
      </w:r>
      <w:r>
        <w:rPr>
          <w:color w:val="231F20"/>
          <w:spacing w:val="80"/>
          <w:w w:val="150"/>
        </w:rPr>
        <w:t> </w:t>
      </w:r>
      <w:r>
        <w:rPr>
          <w:color w:val="231F20"/>
        </w:rPr>
        <w:t>wellborn</w:t>
      </w:r>
      <w:r>
        <w:rPr>
          <w:color w:val="231F20"/>
          <w:spacing w:val="80"/>
          <w:w w:val="150"/>
        </w:rPr>
        <w:t> </w:t>
      </w:r>
      <w:r>
        <w:rPr>
          <w:color w:val="231F20"/>
        </w:rPr>
        <w:t>into</w:t>
      </w:r>
      <w:r>
        <w:rPr>
          <w:color w:val="231F20"/>
          <w:spacing w:val="80"/>
        </w:rPr>
        <w:t> </w:t>
      </w:r>
      <w:r>
        <w:rPr>
          <w:color w:val="231F20"/>
        </w:rPr>
        <w:t>the superman. Though the hero’s “crookedness” begins with Raffles-eque</w:t>
      </w:r>
      <w:r>
        <w:rPr>
          <w:color w:val="231F20"/>
          <w:spacing w:val="40"/>
        </w:rPr>
        <w:t> </w:t>
      </w:r>
      <w:r>
        <w:rPr>
          <w:color w:val="231F20"/>
        </w:rPr>
        <w:t>self-amusement,</w:t>
      </w:r>
      <w:r>
        <w:rPr>
          <w:color w:val="231F20"/>
          <w:spacing w:val="40"/>
        </w:rPr>
        <w:t> </w:t>
      </w:r>
      <w:r>
        <w:rPr>
          <w:color w:val="231F20"/>
        </w:rPr>
        <w:t>it</w:t>
      </w:r>
      <w:r>
        <w:rPr>
          <w:color w:val="231F20"/>
          <w:spacing w:val="40"/>
        </w:rPr>
        <w:t> </w:t>
      </w:r>
      <w:r>
        <w:rPr>
          <w:color w:val="231F20"/>
        </w:rPr>
        <w:t>gains</w:t>
      </w:r>
      <w:r>
        <w:rPr>
          <w:color w:val="231F20"/>
          <w:spacing w:val="40"/>
        </w:rPr>
        <w:t> </w:t>
      </w:r>
      <w:r>
        <w:rPr>
          <w:color w:val="231F20"/>
        </w:rPr>
        <w:t>“a</w:t>
      </w:r>
      <w:r>
        <w:rPr>
          <w:color w:val="231F20"/>
          <w:spacing w:val="40"/>
        </w:rPr>
        <w:t> </w:t>
      </w:r>
      <w:r>
        <w:rPr>
          <w:color w:val="231F20"/>
        </w:rPr>
        <w:t>leading</w:t>
      </w:r>
      <w:r>
        <w:rPr>
          <w:color w:val="231F20"/>
          <w:spacing w:val="40"/>
        </w:rPr>
        <w:t> </w:t>
      </w:r>
      <w:r>
        <w:rPr>
          <w:color w:val="231F20"/>
        </w:rPr>
        <w:t>string</w:t>
      </w:r>
      <w:r>
        <w:rPr>
          <w:color w:val="231F20"/>
          <w:spacing w:val="40"/>
        </w:rPr>
        <w:t> </w:t>
      </w:r>
      <w:r>
        <w:rPr>
          <w:color w:val="231F20"/>
        </w:rPr>
        <w:t>to</w:t>
      </w:r>
      <w:r>
        <w:rPr>
          <w:color w:val="231F20"/>
          <w:spacing w:val="40"/>
        </w:rPr>
        <w:t> </w:t>
      </w:r>
      <w:r>
        <w:rPr>
          <w:color w:val="231F20"/>
        </w:rPr>
        <w:t>guide it into channels worthy of his genius” (11). Just as Marguerite refigures the League’s sport into humanitarianism, a female black- mailer forces Jimmie to aid others, thereby mixing “pure deviltry” with</w:t>
      </w:r>
      <w:r>
        <w:rPr>
          <w:color w:val="231F20"/>
          <w:spacing w:val="40"/>
        </w:rPr>
        <w:t> </w:t>
      </w:r>
      <w:r>
        <w:rPr>
          <w:color w:val="231F20"/>
        </w:rPr>
        <w:t>altruism</w:t>
      </w:r>
      <w:r>
        <w:rPr>
          <w:color w:val="231F20"/>
          <w:spacing w:val="40"/>
        </w:rPr>
        <w:t> </w:t>
      </w:r>
      <w:r>
        <w:rPr>
          <w:color w:val="231F20"/>
        </w:rPr>
        <w:t>and</w:t>
      </w:r>
      <w:r>
        <w:rPr>
          <w:color w:val="231F20"/>
          <w:spacing w:val="40"/>
        </w:rPr>
        <w:t> </w:t>
      </w:r>
      <w:r>
        <w:rPr>
          <w:color w:val="231F20"/>
        </w:rPr>
        <w:t>raising</w:t>
      </w:r>
      <w:r>
        <w:rPr>
          <w:color w:val="231F20"/>
          <w:spacing w:val="40"/>
        </w:rPr>
        <w:t> </w:t>
      </w:r>
      <w:r>
        <w:rPr>
          <w:color w:val="231F20"/>
        </w:rPr>
        <w:t>the</w:t>
      </w:r>
      <w:r>
        <w:rPr>
          <w:color w:val="231F20"/>
          <w:spacing w:val="40"/>
        </w:rPr>
        <w:t> </w:t>
      </w:r>
      <w:r>
        <w:rPr>
          <w:color w:val="231F20"/>
        </w:rPr>
        <w:t>Gray</w:t>
      </w:r>
      <w:r>
        <w:rPr>
          <w:color w:val="231F20"/>
          <w:spacing w:val="40"/>
        </w:rPr>
        <w:t> </w:t>
      </w:r>
      <w:r>
        <w:rPr>
          <w:color w:val="231F20"/>
        </w:rPr>
        <w:t>Seal</w:t>
      </w:r>
      <w:r>
        <w:rPr>
          <w:color w:val="231F20"/>
          <w:spacing w:val="40"/>
        </w:rPr>
        <w:t> </w:t>
      </w:r>
      <w:r>
        <w:rPr>
          <w:color w:val="231F20"/>
        </w:rPr>
        <w:t>to</w:t>
      </w:r>
      <w:r>
        <w:rPr>
          <w:color w:val="231F20"/>
          <w:spacing w:val="40"/>
        </w:rPr>
        <w:t> </w:t>
      </w:r>
      <w:r>
        <w:rPr>
          <w:color w:val="231F20"/>
        </w:rPr>
        <w:t>a</w:t>
      </w:r>
      <w:r>
        <w:rPr>
          <w:color w:val="231F20"/>
          <w:spacing w:val="40"/>
        </w:rPr>
        <w:t> </w:t>
      </w:r>
      <w:r>
        <w:rPr>
          <w:color w:val="231F20"/>
        </w:rPr>
        <w:t>“Philanthropic Crook” (5, 21). Moreover, Jimmie gains an awareness of his own superiority through adventuring: “there came a mighty sense of kingship upon him, as though all the world were at his feet, and virility, and great glad strength above all other men’s” (294). The blackmailer</w:t>
      </w:r>
      <w:r>
        <w:rPr>
          <w:color w:val="231F20"/>
          <w:spacing w:val="-3"/>
        </w:rPr>
        <w:t> </w:t>
      </w:r>
      <w:r>
        <w:rPr>
          <w:color w:val="231F20"/>
        </w:rPr>
        <w:t>selects</w:t>
      </w:r>
      <w:r>
        <w:rPr>
          <w:color w:val="231F20"/>
          <w:spacing w:val="-3"/>
        </w:rPr>
        <w:t> </w:t>
      </w:r>
      <w:r>
        <w:rPr>
          <w:color w:val="231F20"/>
        </w:rPr>
        <w:t>worthy</w:t>
      </w:r>
      <w:r>
        <w:rPr>
          <w:color w:val="231F20"/>
          <w:spacing w:val="-3"/>
        </w:rPr>
        <w:t> </w:t>
      </w:r>
      <w:r>
        <w:rPr>
          <w:color w:val="231F20"/>
        </w:rPr>
        <w:t>working-class</w:t>
      </w:r>
      <w:r>
        <w:rPr>
          <w:color w:val="231F20"/>
          <w:spacing w:val="-3"/>
        </w:rPr>
        <w:t> </w:t>
      </w:r>
      <w:r>
        <w:rPr>
          <w:color w:val="231F20"/>
        </w:rPr>
        <w:t>characters</w:t>
      </w:r>
      <w:r>
        <w:rPr>
          <w:color w:val="231F20"/>
          <w:spacing w:val="-3"/>
        </w:rPr>
        <w:t> </w:t>
      </w:r>
      <w:r>
        <w:rPr>
          <w:color w:val="231F20"/>
        </w:rPr>
        <w:t>for</w:t>
      </w:r>
      <w:r>
        <w:rPr>
          <w:color w:val="231F20"/>
          <w:spacing w:val="-3"/>
        </w:rPr>
        <w:t> </w:t>
      </w:r>
      <w:r>
        <w:rPr>
          <w:color w:val="231F20"/>
        </w:rPr>
        <w:t>his</w:t>
      </w:r>
      <w:r>
        <w:rPr>
          <w:color w:val="231F20"/>
          <w:spacing w:val="-3"/>
        </w:rPr>
        <w:t> </w:t>
      </w:r>
      <w:r>
        <w:rPr>
          <w:color w:val="231F20"/>
        </w:rPr>
        <w:t>aid,</w:t>
      </w:r>
      <w:r>
        <w:rPr>
          <w:color w:val="231F20"/>
          <w:spacing w:val="-3"/>
        </w:rPr>
        <w:t> </w:t>
      </w:r>
      <w:r>
        <w:rPr>
          <w:color w:val="231F20"/>
        </w:rPr>
        <w:t>but ultimately the Gray Seal benefits himself and another member of</w:t>
      </w:r>
      <w:r>
        <w:rPr>
          <w:color w:val="231F20"/>
          <w:spacing w:val="40"/>
        </w:rPr>
        <w:t> </w:t>
      </w:r>
      <w:r>
        <w:rPr>
          <w:color w:val="231F20"/>
        </w:rPr>
        <w:t>his own class, the blackmailer, a French aristocrat deprived of her inheritance. Like Jimmie, she leads a life of crime-fighting disguise, but once he restores her name and fortune, both abandon their mission. Their working-class identities, having served to ennoble another example of Shaw’s “perfect gentleman and a perfect lady,” are discarded (182). Packard’s first novella ends in their romantic union, providing a transformed “goodlooking philosopher-athlete, with a handsome healthy woman for a mate” and so optimum conditions for future offspring (Shaw 1928: 182).</w:t>
      </w:r>
    </w:p>
    <w:p>
      <w:pPr>
        <w:pStyle w:val="BodyText"/>
        <w:spacing w:line="244" w:lineRule="auto" w:before="19"/>
        <w:ind w:left="600" w:right="661" w:firstLine="240"/>
        <w:jc w:val="both"/>
      </w:pPr>
      <w:r>
        <w:rPr>
          <w:color w:val="231F20"/>
        </w:rPr>
        <w:t>While Packard was publishing his short stories, </w:t>
      </w:r>
      <w:r>
        <w:rPr>
          <w:color w:val="231F20"/>
        </w:rPr>
        <w:t>eugenics deepened its cultural hold. The Second National Conference on</w:t>
      </w:r>
      <w:r>
        <w:rPr>
          <w:color w:val="231F20"/>
          <w:spacing w:val="40"/>
        </w:rPr>
        <w:t> </w:t>
      </w:r>
      <w:r>
        <w:rPr>
          <w:color w:val="231F20"/>
        </w:rPr>
        <w:t>Race</w:t>
      </w:r>
      <w:r>
        <w:rPr>
          <w:color w:val="231F20"/>
          <w:spacing w:val="39"/>
        </w:rPr>
        <w:t> </w:t>
      </w:r>
      <w:r>
        <w:rPr>
          <w:color w:val="231F20"/>
        </w:rPr>
        <w:t>Betterment</w:t>
      </w:r>
      <w:r>
        <w:rPr>
          <w:color w:val="231F20"/>
          <w:spacing w:val="39"/>
        </w:rPr>
        <w:t> </w:t>
      </w:r>
      <w:r>
        <w:rPr>
          <w:color w:val="231F20"/>
        </w:rPr>
        <w:t>met</w:t>
      </w:r>
      <w:r>
        <w:rPr>
          <w:color w:val="231F20"/>
          <w:spacing w:val="39"/>
        </w:rPr>
        <w:t> </w:t>
      </w:r>
      <w:r>
        <w:rPr>
          <w:color w:val="231F20"/>
        </w:rPr>
        <w:t>in</w:t>
      </w:r>
      <w:r>
        <w:rPr>
          <w:color w:val="231F20"/>
          <w:spacing w:val="39"/>
        </w:rPr>
        <w:t> </w:t>
      </w:r>
      <w:r>
        <w:rPr>
          <w:color w:val="231F20"/>
        </w:rPr>
        <w:t>1915,</w:t>
      </w:r>
      <w:r>
        <w:rPr>
          <w:color w:val="231F20"/>
          <w:spacing w:val="39"/>
        </w:rPr>
        <w:t> </w:t>
      </w:r>
      <w:r>
        <w:rPr>
          <w:color w:val="231F20"/>
        </w:rPr>
        <w:t>and</w:t>
      </w:r>
      <w:r>
        <w:rPr>
          <w:color w:val="231F20"/>
          <w:spacing w:val="39"/>
        </w:rPr>
        <w:t> </w:t>
      </w:r>
      <w:r>
        <w:rPr>
          <w:color w:val="231F20"/>
        </w:rPr>
        <w:t>Madison</w:t>
      </w:r>
      <w:r>
        <w:rPr>
          <w:color w:val="231F20"/>
          <w:spacing w:val="39"/>
        </w:rPr>
        <w:t> </w:t>
      </w:r>
      <w:r>
        <w:rPr>
          <w:color w:val="231F20"/>
        </w:rPr>
        <w:t>Grant’s</w:t>
      </w:r>
      <w:r>
        <w:rPr>
          <w:color w:val="231F20"/>
          <w:spacing w:val="40"/>
        </w:rPr>
        <w:t> </w:t>
      </w:r>
      <w:r>
        <w:rPr>
          <w:i/>
          <w:color w:val="231F20"/>
        </w:rPr>
        <w:t>The</w:t>
      </w:r>
      <w:r>
        <w:rPr>
          <w:i/>
          <w:color w:val="231F20"/>
          <w:spacing w:val="39"/>
        </w:rPr>
        <w:t> </w:t>
      </w:r>
      <w:r>
        <w:rPr>
          <w:i/>
          <w:color w:val="231F20"/>
        </w:rPr>
        <w:t>Passing</w:t>
      </w:r>
      <w:r>
        <w:rPr>
          <w:i/>
          <w:color w:val="231F20"/>
        </w:rPr>
        <w:t> of the Great Race </w:t>
      </w:r>
      <w:r>
        <w:rPr>
          <w:color w:val="231F20"/>
        </w:rPr>
        <w:t>reached the best-seller list the following year. Grant’s call for the sterilization of defectives, weaklings, and ultimately</w:t>
      </w:r>
      <w:r>
        <w:rPr>
          <w:color w:val="231F20"/>
          <w:spacing w:val="32"/>
        </w:rPr>
        <w:t> </w:t>
      </w:r>
      <w:r>
        <w:rPr>
          <w:color w:val="231F20"/>
        </w:rPr>
        <w:t>worthless</w:t>
      </w:r>
      <w:r>
        <w:rPr>
          <w:color w:val="231F20"/>
          <w:spacing w:val="33"/>
        </w:rPr>
        <w:t> </w:t>
      </w:r>
      <w:r>
        <w:rPr>
          <w:color w:val="231F20"/>
        </w:rPr>
        <w:t>race</w:t>
      </w:r>
      <w:r>
        <w:rPr>
          <w:color w:val="231F20"/>
          <w:spacing w:val="33"/>
        </w:rPr>
        <w:t> </w:t>
      </w:r>
      <w:r>
        <w:rPr>
          <w:color w:val="231F20"/>
        </w:rPr>
        <w:t>types</w:t>
      </w:r>
      <w:r>
        <w:rPr>
          <w:color w:val="231F20"/>
          <w:spacing w:val="32"/>
        </w:rPr>
        <w:t> </w:t>
      </w:r>
      <w:r>
        <w:rPr>
          <w:color w:val="231F20"/>
        </w:rPr>
        <w:t>was</w:t>
      </w:r>
      <w:r>
        <w:rPr>
          <w:color w:val="231F20"/>
          <w:spacing w:val="33"/>
        </w:rPr>
        <w:t> </w:t>
      </w:r>
      <w:r>
        <w:rPr>
          <w:color w:val="231F20"/>
        </w:rPr>
        <w:t>praised</w:t>
      </w:r>
      <w:r>
        <w:rPr>
          <w:color w:val="231F20"/>
          <w:spacing w:val="33"/>
        </w:rPr>
        <w:t> </w:t>
      </w:r>
      <w:r>
        <w:rPr>
          <w:color w:val="231F20"/>
        </w:rPr>
        <w:t>by</w:t>
      </w:r>
      <w:r>
        <w:rPr>
          <w:color w:val="231F20"/>
          <w:spacing w:val="33"/>
        </w:rPr>
        <w:t> </w:t>
      </w:r>
      <w:r>
        <w:rPr>
          <w:color w:val="231F20"/>
        </w:rPr>
        <w:t>former</w:t>
      </w:r>
      <w:r>
        <w:rPr>
          <w:color w:val="231F20"/>
          <w:spacing w:val="32"/>
        </w:rPr>
        <w:t> </w:t>
      </w:r>
      <w:r>
        <w:rPr>
          <w:color w:val="231F20"/>
          <w:spacing w:val="-2"/>
        </w:rPr>
        <w:t>President</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right"/>
      </w:pPr>
      <w:bookmarkStart w:name="_bookmark81" w:id="106"/>
      <w:bookmarkEnd w:id="106"/>
      <w:r>
        <w:rPr/>
      </w:r>
      <w:bookmarkStart w:name="_bookmark80" w:id="107"/>
      <w:bookmarkEnd w:id="107"/>
      <w:r>
        <w:rPr/>
      </w:r>
      <w:r>
        <w:rPr>
          <w:color w:val="231F20"/>
        </w:rPr>
        <w:t>Theodore Roosevelt, and Adolf Hitler would later refer to the </w:t>
      </w:r>
      <w:r>
        <w:rPr>
          <w:color w:val="231F20"/>
        </w:rPr>
        <w:t>book as</w:t>
      </w:r>
      <w:r>
        <w:rPr>
          <w:color w:val="231F20"/>
          <w:spacing w:val="21"/>
        </w:rPr>
        <w:t> </w:t>
      </w:r>
      <w:r>
        <w:rPr>
          <w:color w:val="231F20"/>
        </w:rPr>
        <w:t>his</w:t>
      </w:r>
      <w:r>
        <w:rPr>
          <w:color w:val="231F20"/>
          <w:spacing w:val="22"/>
        </w:rPr>
        <w:t> </w:t>
      </w:r>
      <w:r>
        <w:rPr>
          <w:color w:val="231F20"/>
        </w:rPr>
        <w:t>Bible.</w:t>
      </w:r>
      <w:r>
        <w:rPr>
          <w:color w:val="231F20"/>
          <w:spacing w:val="21"/>
        </w:rPr>
        <w:t> </w:t>
      </w:r>
      <w:r>
        <w:rPr>
          <w:color w:val="231F20"/>
        </w:rPr>
        <w:t>Also</w:t>
      </w:r>
      <w:r>
        <w:rPr>
          <w:color w:val="231F20"/>
          <w:spacing w:val="22"/>
        </w:rPr>
        <w:t> </w:t>
      </w:r>
      <w:r>
        <w:rPr>
          <w:color w:val="231F20"/>
        </w:rPr>
        <w:t>in</w:t>
      </w:r>
      <w:r>
        <w:rPr>
          <w:color w:val="231F20"/>
          <w:spacing w:val="22"/>
        </w:rPr>
        <w:t> </w:t>
      </w:r>
      <w:r>
        <w:rPr>
          <w:color w:val="231F20"/>
        </w:rPr>
        <w:t>1916,</w:t>
      </w:r>
      <w:r>
        <w:rPr>
          <w:color w:val="231F20"/>
          <w:spacing w:val="21"/>
        </w:rPr>
        <w:t> </w:t>
      </w:r>
      <w:r>
        <w:rPr>
          <w:color w:val="231F20"/>
        </w:rPr>
        <w:t>Stanford</w:t>
      </w:r>
      <w:r>
        <w:rPr>
          <w:color w:val="231F20"/>
          <w:spacing w:val="22"/>
        </w:rPr>
        <w:t> </w:t>
      </w:r>
      <w:r>
        <w:rPr>
          <w:color w:val="231F20"/>
        </w:rPr>
        <w:t>University</w:t>
      </w:r>
      <w:r>
        <w:rPr>
          <w:color w:val="231F20"/>
          <w:spacing w:val="21"/>
        </w:rPr>
        <w:t> </w:t>
      </w:r>
      <w:r>
        <w:rPr>
          <w:color w:val="231F20"/>
        </w:rPr>
        <w:t>psychologist</w:t>
      </w:r>
      <w:r>
        <w:rPr>
          <w:color w:val="231F20"/>
          <w:spacing w:val="22"/>
        </w:rPr>
        <w:t> </w:t>
      </w:r>
      <w:r>
        <w:rPr>
          <w:color w:val="231F20"/>
          <w:spacing w:val="-4"/>
        </w:rPr>
        <w:t>Lewis</w:t>
      </w:r>
    </w:p>
    <w:p>
      <w:pPr>
        <w:pStyle w:val="BodyText"/>
        <w:spacing w:line="244" w:lineRule="auto" w:before="2"/>
        <w:ind w:left="263" w:right="997"/>
        <w:jc w:val="right"/>
      </w:pPr>
      <w:r>
        <w:rPr>
          <w:color w:val="231F20"/>
        </w:rPr>
        <w:t>M. Terman introduced I.Q. testing to identify and segregate </w:t>
      </w:r>
      <w:r>
        <w:rPr>
          <w:color w:val="231F20"/>
        </w:rPr>
        <w:t>defec- tives from the gene pool. Margaret Sanger published the first </w:t>
      </w:r>
      <w:r>
        <w:rPr>
          <w:color w:val="231F20"/>
        </w:rPr>
        <w:t>issue</w:t>
      </w:r>
      <w:r>
        <w:rPr>
          <w:color w:val="231F20"/>
        </w:rPr>
        <w:t> of</w:t>
      </w:r>
      <w:r>
        <w:rPr>
          <w:color w:val="231F20"/>
          <w:spacing w:val="40"/>
        </w:rPr>
        <w:t> </w:t>
      </w:r>
      <w:r>
        <w:rPr>
          <w:i/>
          <w:color w:val="231F20"/>
        </w:rPr>
        <w:t>Birth</w:t>
      </w:r>
      <w:r>
        <w:rPr>
          <w:i/>
          <w:color w:val="231F20"/>
          <w:spacing w:val="40"/>
        </w:rPr>
        <w:t> </w:t>
      </w:r>
      <w:r>
        <w:rPr>
          <w:i/>
          <w:color w:val="231F20"/>
        </w:rPr>
        <w:t>Control</w:t>
      </w:r>
      <w:r>
        <w:rPr>
          <w:i/>
          <w:color w:val="231F20"/>
          <w:spacing w:val="40"/>
        </w:rPr>
        <w:t> </w:t>
      </w:r>
      <w:r>
        <w:rPr>
          <w:i/>
          <w:color w:val="231F20"/>
        </w:rPr>
        <w:t>Review</w:t>
      </w:r>
      <w:r>
        <w:rPr>
          <w:i/>
          <w:color w:val="231F20"/>
          <w:spacing w:val="40"/>
        </w:rPr>
        <w:t> </w:t>
      </w:r>
      <w:r>
        <w:rPr>
          <w:color w:val="231F20"/>
        </w:rPr>
        <w:t>in</w:t>
      </w:r>
      <w:r>
        <w:rPr>
          <w:color w:val="231F20"/>
          <w:spacing w:val="40"/>
        </w:rPr>
        <w:t> </w:t>
      </w:r>
      <w:r>
        <w:rPr>
          <w:color w:val="231F20"/>
        </w:rPr>
        <w:t>1917,</w:t>
      </w:r>
      <w:r>
        <w:rPr>
          <w:color w:val="231F20"/>
          <w:spacing w:val="40"/>
        </w:rPr>
        <w:t> </w:t>
      </w:r>
      <w:r>
        <w:rPr>
          <w:color w:val="231F20"/>
        </w:rPr>
        <w:t>the</w:t>
      </w:r>
      <w:r>
        <w:rPr>
          <w:color w:val="231F20"/>
          <w:spacing w:val="40"/>
        </w:rPr>
        <w:t> </w:t>
      </w:r>
      <w:r>
        <w:rPr>
          <w:color w:val="231F20"/>
        </w:rPr>
        <w:t>year</w:t>
      </w:r>
      <w:r>
        <w:rPr>
          <w:color w:val="231F20"/>
          <w:spacing w:val="40"/>
        </w:rPr>
        <w:t> </w:t>
      </w:r>
      <w:r>
        <w:rPr>
          <w:color w:val="231F20"/>
        </w:rPr>
        <w:t>Packard</w:t>
      </w:r>
      <w:r>
        <w:rPr>
          <w:color w:val="231F20"/>
          <w:spacing w:val="40"/>
        </w:rPr>
        <w:t> </w:t>
      </w:r>
      <w:r>
        <w:rPr>
          <w:color w:val="231F20"/>
        </w:rPr>
        <w:t>collected</w:t>
      </w:r>
      <w:r>
        <w:rPr>
          <w:color w:val="231F20"/>
          <w:spacing w:val="38"/>
        </w:rPr>
        <w:t> </w:t>
      </w:r>
      <w:r>
        <w:rPr>
          <w:color w:val="231F20"/>
        </w:rPr>
        <w:t>his</w:t>
      </w:r>
      <w:r>
        <w:rPr>
          <w:color w:val="231F20"/>
        </w:rPr>
        <w:t> first dozen Gray Seal stories; Sanger declared superman the aim </w:t>
      </w:r>
      <w:r>
        <w:rPr>
          <w:color w:val="231F20"/>
        </w:rPr>
        <w:t>of</w:t>
      </w:r>
      <w:r>
        <w:rPr>
          <w:color w:val="231F20"/>
        </w:rPr>
        <w:t> birth control through the prevention of reproduction by the unfit. Germany’s</w:t>
      </w:r>
      <w:r>
        <w:rPr>
          <w:color w:val="231F20"/>
          <w:spacing w:val="40"/>
        </w:rPr>
        <w:t> </w:t>
      </w:r>
      <w:r>
        <w:rPr>
          <w:color w:val="231F20"/>
        </w:rPr>
        <w:t>Socialist</w:t>
      </w:r>
      <w:r>
        <w:rPr>
          <w:color w:val="231F20"/>
          <w:spacing w:val="40"/>
        </w:rPr>
        <w:t> </w:t>
      </w:r>
      <w:r>
        <w:rPr>
          <w:color w:val="231F20"/>
        </w:rPr>
        <w:t>German</w:t>
      </w:r>
      <w:r>
        <w:rPr>
          <w:color w:val="231F20"/>
          <w:spacing w:val="40"/>
        </w:rPr>
        <w:t> </w:t>
      </w:r>
      <w:r>
        <w:rPr>
          <w:color w:val="231F20"/>
        </w:rPr>
        <w:t>Workers’</w:t>
      </w:r>
      <w:r>
        <w:rPr>
          <w:color w:val="231F20"/>
          <w:spacing w:val="40"/>
        </w:rPr>
        <w:t> </w:t>
      </w:r>
      <w:r>
        <w:rPr>
          <w:color w:val="231F20"/>
        </w:rPr>
        <w:t>Party</w:t>
      </w:r>
      <w:r>
        <w:rPr>
          <w:color w:val="231F20"/>
          <w:spacing w:val="40"/>
        </w:rPr>
        <w:t> </w:t>
      </w:r>
      <w:r>
        <w:rPr>
          <w:color w:val="231F20"/>
        </w:rPr>
        <w:t>formed</w:t>
      </w:r>
      <w:r>
        <w:rPr>
          <w:color w:val="231F20"/>
          <w:spacing w:val="40"/>
        </w:rPr>
        <w:t> </w:t>
      </w:r>
      <w:r>
        <w:rPr>
          <w:color w:val="231F20"/>
        </w:rPr>
        <w:t>in</w:t>
      </w:r>
      <w:r>
        <w:rPr>
          <w:color w:val="231F20"/>
          <w:spacing w:val="40"/>
        </w:rPr>
        <w:t> </w:t>
      </w:r>
      <w:r>
        <w:rPr>
          <w:color w:val="231F20"/>
        </w:rPr>
        <w:t>1920,</w:t>
      </w:r>
      <w:r>
        <w:rPr>
          <w:color w:val="231F20"/>
          <w:spacing w:val="80"/>
        </w:rPr>
        <w:t> </w:t>
      </w:r>
      <w:r>
        <w:rPr>
          <w:color w:val="231F20"/>
        </w:rPr>
        <w:t>the</w:t>
      </w:r>
      <w:r>
        <w:rPr>
          <w:color w:val="231F20"/>
          <w:spacing w:val="30"/>
        </w:rPr>
        <w:t> </w:t>
      </w:r>
      <w:r>
        <w:rPr>
          <w:color w:val="231F20"/>
        </w:rPr>
        <w:t>year</w:t>
      </w:r>
      <w:r>
        <w:rPr>
          <w:color w:val="231F20"/>
          <w:spacing w:val="30"/>
        </w:rPr>
        <w:t> </w:t>
      </w:r>
      <w:r>
        <w:rPr>
          <w:color w:val="231F20"/>
        </w:rPr>
        <w:t>the</w:t>
      </w:r>
      <w:r>
        <w:rPr>
          <w:color w:val="231F20"/>
          <w:spacing w:val="30"/>
        </w:rPr>
        <w:t> </w:t>
      </w:r>
      <w:r>
        <w:rPr>
          <w:color w:val="231F20"/>
        </w:rPr>
        <w:t>wellborn,</w:t>
      </w:r>
      <w:r>
        <w:rPr>
          <w:color w:val="231F20"/>
          <w:spacing w:val="30"/>
        </w:rPr>
        <w:t> </w:t>
      </w:r>
      <w:r>
        <w:rPr>
          <w:color w:val="231F20"/>
        </w:rPr>
        <w:t>dual-identity</w:t>
      </w:r>
      <w:r>
        <w:rPr>
          <w:color w:val="231F20"/>
          <w:spacing w:val="30"/>
        </w:rPr>
        <w:t> </w:t>
      </w:r>
      <w:r>
        <w:rPr>
          <w:color w:val="231F20"/>
        </w:rPr>
        <w:t>hero</w:t>
      </w:r>
      <w:r>
        <w:rPr>
          <w:color w:val="231F20"/>
          <w:spacing w:val="30"/>
        </w:rPr>
        <w:t> </w:t>
      </w:r>
      <w:r>
        <w:rPr>
          <w:color w:val="231F20"/>
        </w:rPr>
        <w:t>reached</w:t>
      </w:r>
      <w:r>
        <w:rPr>
          <w:color w:val="231F20"/>
          <w:spacing w:val="30"/>
        </w:rPr>
        <w:t> </w:t>
      </w:r>
      <w:r>
        <w:rPr>
          <w:color w:val="231F20"/>
        </w:rPr>
        <w:t>a</w:t>
      </w:r>
      <w:r>
        <w:rPr>
          <w:color w:val="231F20"/>
          <w:spacing w:val="30"/>
        </w:rPr>
        <w:t> </w:t>
      </w:r>
      <w:r>
        <w:rPr>
          <w:color w:val="231F20"/>
        </w:rPr>
        <w:t>new</w:t>
      </w:r>
      <w:r>
        <w:rPr>
          <w:color w:val="231F20"/>
          <w:spacing w:val="30"/>
        </w:rPr>
        <w:t> </w:t>
      </w:r>
      <w:r>
        <w:rPr>
          <w:color w:val="231F20"/>
        </w:rPr>
        <w:t>cultural height</w:t>
      </w:r>
      <w:r>
        <w:rPr>
          <w:color w:val="231F20"/>
          <w:spacing w:val="80"/>
        </w:rPr>
        <w:t> </w:t>
      </w:r>
      <w:r>
        <w:rPr>
          <w:color w:val="231F20"/>
        </w:rPr>
        <w:t>with</w:t>
      </w:r>
      <w:r>
        <w:rPr>
          <w:color w:val="231F20"/>
          <w:spacing w:val="80"/>
        </w:rPr>
        <w:t> </w:t>
      </w:r>
      <w:r>
        <w:rPr>
          <w:color w:val="231F20"/>
        </w:rPr>
        <w:t>Douglas</w:t>
      </w:r>
      <w:r>
        <w:rPr>
          <w:color w:val="231F20"/>
          <w:spacing w:val="80"/>
        </w:rPr>
        <w:t> </w:t>
      </w:r>
      <w:r>
        <w:rPr>
          <w:color w:val="231F20"/>
        </w:rPr>
        <w:t>Fairbanks’</w:t>
      </w:r>
      <w:r>
        <w:rPr>
          <w:color w:val="231F20"/>
          <w:spacing w:val="80"/>
        </w:rPr>
        <w:t> </w:t>
      </w:r>
      <w:hyperlink w:history="true" w:anchor="_bookmark343">
        <w:r>
          <w:rPr>
            <w:i/>
            <w:color w:val="231F20"/>
          </w:rPr>
          <w:t>The</w:t>
        </w:r>
        <w:r>
          <w:rPr>
            <w:i/>
            <w:color w:val="231F20"/>
            <w:spacing w:val="80"/>
          </w:rPr>
          <w:t> </w:t>
        </w:r>
        <w:r>
          <w:rPr>
            <w:i/>
            <w:color w:val="231F20"/>
          </w:rPr>
          <w:t>Mark</w:t>
        </w:r>
        <w:r>
          <w:rPr>
            <w:i/>
            <w:color w:val="231F20"/>
            <w:spacing w:val="80"/>
          </w:rPr>
          <w:t> </w:t>
        </w:r>
        <w:r>
          <w:rPr>
            <w:i/>
            <w:color w:val="231F20"/>
          </w:rPr>
          <w:t>of</w:t>
        </w:r>
        <w:r>
          <w:rPr>
            <w:i/>
            <w:color w:val="231F20"/>
            <w:spacing w:val="80"/>
          </w:rPr>
          <w:t> </w:t>
        </w:r>
        <w:r>
          <w:rPr>
            <w:i/>
            <w:color w:val="231F20"/>
          </w:rPr>
          <w:t>Zorro</w:t>
        </w:r>
      </w:hyperlink>
      <w:r>
        <w:rPr>
          <w:color w:val="231F20"/>
        </w:rPr>
        <w:t>,</w:t>
      </w:r>
      <w:r>
        <w:rPr>
          <w:color w:val="231F20"/>
          <w:spacing w:val="70"/>
        </w:rPr>
        <w:t> </w:t>
      </w:r>
      <w:r>
        <w:rPr>
          <w:color w:val="231F20"/>
        </w:rPr>
        <w:t>evidence</w:t>
      </w:r>
      <w:r>
        <w:rPr>
          <w:color w:val="231F20"/>
        </w:rPr>
        <w:t> of</w:t>
      </w:r>
      <w:r>
        <w:rPr>
          <w:color w:val="231F20"/>
          <w:spacing w:val="68"/>
        </w:rPr>
        <w:t> </w:t>
      </w:r>
      <w:r>
        <w:rPr>
          <w:color w:val="231F20"/>
        </w:rPr>
        <w:t>eugenics’</w:t>
      </w:r>
      <w:r>
        <w:rPr>
          <w:color w:val="231F20"/>
          <w:spacing w:val="68"/>
        </w:rPr>
        <w:t> </w:t>
      </w:r>
      <w:r>
        <w:rPr>
          <w:color w:val="231F20"/>
        </w:rPr>
        <w:t>influence</w:t>
      </w:r>
      <w:r>
        <w:rPr>
          <w:color w:val="231F20"/>
          <w:spacing w:val="68"/>
        </w:rPr>
        <w:t> </w:t>
      </w:r>
      <w:r>
        <w:rPr>
          <w:color w:val="231F20"/>
        </w:rPr>
        <w:t>on</w:t>
      </w:r>
      <w:r>
        <w:rPr>
          <w:color w:val="231F20"/>
          <w:spacing w:val="68"/>
        </w:rPr>
        <w:t> </w:t>
      </w:r>
      <w:r>
        <w:rPr>
          <w:color w:val="231F20"/>
        </w:rPr>
        <w:t>both</w:t>
      </w:r>
      <w:r>
        <w:rPr>
          <w:color w:val="231F20"/>
          <w:spacing w:val="68"/>
        </w:rPr>
        <w:t> </w:t>
      </w:r>
      <w:r>
        <w:rPr>
          <w:color w:val="231F20"/>
        </w:rPr>
        <w:t>sides</w:t>
      </w:r>
      <w:r>
        <w:rPr>
          <w:color w:val="231F20"/>
          <w:spacing w:val="68"/>
        </w:rPr>
        <w:t> </w:t>
      </w:r>
      <w:r>
        <w:rPr>
          <w:color w:val="231F20"/>
        </w:rPr>
        <w:t>of</w:t>
      </w:r>
      <w:r>
        <w:rPr>
          <w:color w:val="231F20"/>
          <w:spacing w:val="68"/>
        </w:rPr>
        <w:t> </w:t>
      </w:r>
      <w:r>
        <w:rPr>
          <w:color w:val="231F20"/>
        </w:rPr>
        <w:t>the</w:t>
      </w:r>
      <w:r>
        <w:rPr>
          <w:color w:val="231F20"/>
          <w:spacing w:val="68"/>
        </w:rPr>
        <w:t> </w:t>
      </w:r>
      <w:r>
        <w:rPr>
          <w:color w:val="231F20"/>
        </w:rPr>
        <w:t>Atlantic.</w:t>
      </w:r>
      <w:r>
        <w:rPr>
          <w:color w:val="231F20"/>
          <w:spacing w:val="68"/>
        </w:rPr>
        <w:t> </w:t>
      </w:r>
      <w:r>
        <w:rPr>
          <w:color w:val="231F20"/>
        </w:rPr>
        <w:t>The</w:t>
      </w:r>
      <w:r>
        <w:rPr>
          <w:color w:val="231F20"/>
          <w:spacing w:val="68"/>
        </w:rPr>
        <w:t> </w:t>
      </w:r>
      <w:r>
        <w:rPr>
          <w:color w:val="231F20"/>
        </w:rPr>
        <w:t>film adapted</w:t>
      </w:r>
      <w:r>
        <w:rPr>
          <w:color w:val="231F20"/>
          <w:spacing w:val="40"/>
        </w:rPr>
        <w:t> </w:t>
      </w:r>
      <w:r>
        <w:rPr>
          <w:color w:val="231F20"/>
        </w:rPr>
        <w:t>Johnston</w:t>
      </w:r>
      <w:r>
        <w:rPr>
          <w:color w:val="231F20"/>
          <w:spacing w:val="40"/>
        </w:rPr>
        <w:t> </w:t>
      </w:r>
      <w:r>
        <w:rPr>
          <w:color w:val="231F20"/>
        </w:rPr>
        <w:t>McCulley’s</w:t>
      </w:r>
      <w:r>
        <w:rPr>
          <w:color w:val="231F20"/>
          <w:spacing w:val="40"/>
        </w:rPr>
        <w:t> </w:t>
      </w:r>
      <w:r>
        <w:rPr>
          <w:i/>
          <w:color w:val="231F20"/>
        </w:rPr>
        <w:t>The</w:t>
      </w:r>
      <w:r>
        <w:rPr>
          <w:i/>
          <w:color w:val="231F20"/>
          <w:spacing w:val="40"/>
        </w:rPr>
        <w:t> </w:t>
      </w:r>
      <w:r>
        <w:rPr>
          <w:i/>
          <w:color w:val="231F20"/>
        </w:rPr>
        <w:t>Curse</w:t>
      </w:r>
      <w:r>
        <w:rPr>
          <w:i/>
          <w:color w:val="231F20"/>
          <w:spacing w:val="40"/>
        </w:rPr>
        <w:t> </w:t>
      </w:r>
      <w:r>
        <w:rPr>
          <w:i/>
          <w:color w:val="231F20"/>
        </w:rPr>
        <w:t>of</w:t>
      </w:r>
      <w:r>
        <w:rPr>
          <w:i/>
          <w:color w:val="231F20"/>
          <w:spacing w:val="40"/>
        </w:rPr>
        <w:t> </w:t>
      </w:r>
      <w:r>
        <w:rPr>
          <w:i/>
          <w:color w:val="231F20"/>
        </w:rPr>
        <w:t>Capistrano</w:t>
      </w:r>
      <w:r>
        <w:rPr>
          <w:color w:val="231F20"/>
        </w:rPr>
        <w:t>,</w:t>
      </w:r>
      <w:r>
        <w:rPr>
          <w:color w:val="231F20"/>
          <w:spacing w:val="28"/>
        </w:rPr>
        <w:t> </w:t>
      </w:r>
      <w:r>
        <w:rPr>
          <w:color w:val="231F20"/>
        </w:rPr>
        <w:t>serialized</w:t>
      </w:r>
      <w:r>
        <w:rPr>
          <w:color w:val="231F20"/>
        </w:rPr>
        <w:t> in </w:t>
      </w:r>
      <w:r>
        <w:rPr>
          <w:i/>
          <w:color w:val="231F20"/>
        </w:rPr>
        <w:t>All-Story Weekly </w:t>
      </w:r>
      <w:r>
        <w:rPr>
          <w:color w:val="231F20"/>
        </w:rPr>
        <w:t>a year earlier. The film’s opening subtitles liken Zorro to “a Cromwell,” one of Shaw’s examples of a </w:t>
      </w:r>
      <w:r>
        <w:rPr>
          <w:color w:val="231F20"/>
        </w:rPr>
        <w:t>spontaneous</w:t>
      </w:r>
      <w:r>
        <w:rPr>
          <w:color w:val="231F20"/>
          <w:spacing w:val="80"/>
          <w:w w:val="150"/>
        </w:rPr>
        <w:t> </w:t>
      </w:r>
      <w:r>
        <w:rPr>
          <w:color w:val="231F20"/>
        </w:rPr>
        <w:t>superman.</w:t>
      </w:r>
      <w:r>
        <w:rPr>
          <w:color w:val="231F20"/>
          <w:spacing w:val="40"/>
        </w:rPr>
        <w:t> </w:t>
      </w:r>
      <w:r>
        <w:rPr>
          <w:color w:val="231F20"/>
        </w:rPr>
        <w:t>McCulley</w:t>
      </w:r>
      <w:r>
        <w:rPr>
          <w:color w:val="231F20"/>
          <w:spacing w:val="40"/>
        </w:rPr>
        <w:t> </w:t>
      </w:r>
      <w:r>
        <w:rPr>
          <w:color w:val="231F20"/>
        </w:rPr>
        <w:t>also</w:t>
      </w:r>
      <w:r>
        <w:rPr>
          <w:color w:val="231F20"/>
          <w:spacing w:val="40"/>
        </w:rPr>
        <w:t> </w:t>
      </w:r>
      <w:r>
        <w:rPr>
          <w:color w:val="231F20"/>
        </w:rPr>
        <w:t>reproduces</w:t>
      </w:r>
      <w:r>
        <w:rPr>
          <w:color w:val="231F20"/>
          <w:spacing w:val="40"/>
        </w:rPr>
        <w:t> </w:t>
      </w:r>
      <w:r>
        <w:rPr>
          <w:color w:val="231F20"/>
        </w:rPr>
        <w:t>Orczy’s</w:t>
      </w:r>
      <w:r>
        <w:rPr>
          <w:color w:val="231F20"/>
          <w:spacing w:val="40"/>
        </w:rPr>
        <w:t> </w:t>
      </w:r>
      <w:r>
        <w:rPr>
          <w:color w:val="231F20"/>
        </w:rPr>
        <w:t>hero</w:t>
      </w:r>
      <w:r>
        <w:rPr>
          <w:color w:val="231F20"/>
          <w:spacing w:val="40"/>
        </w:rPr>
        <w:t> </w:t>
      </w:r>
      <w:r>
        <w:rPr>
          <w:color w:val="231F20"/>
        </w:rPr>
        <w:t>formula:</w:t>
      </w:r>
      <w:r>
        <w:rPr>
          <w:color w:val="231F20"/>
          <w:spacing w:val="40"/>
        </w:rPr>
        <w:t> </w:t>
      </w:r>
      <w:r>
        <w:rPr>
          <w:color w:val="231F20"/>
        </w:rPr>
        <w:t>Don Diego,</w:t>
      </w:r>
      <w:r>
        <w:rPr>
          <w:color w:val="231F20"/>
          <w:spacing w:val="40"/>
        </w:rPr>
        <w:t> </w:t>
      </w:r>
      <w:r>
        <w:rPr>
          <w:color w:val="231F20"/>
        </w:rPr>
        <w:t>“a</w:t>
      </w:r>
      <w:r>
        <w:rPr>
          <w:color w:val="231F20"/>
          <w:spacing w:val="40"/>
        </w:rPr>
        <w:t> </w:t>
      </w:r>
      <w:r>
        <w:rPr>
          <w:color w:val="231F20"/>
        </w:rPr>
        <w:t>fair</w:t>
      </w:r>
      <w:r>
        <w:rPr>
          <w:color w:val="231F20"/>
          <w:spacing w:val="40"/>
        </w:rPr>
        <w:t> </w:t>
      </w:r>
      <w:r>
        <w:rPr>
          <w:color w:val="231F20"/>
        </w:rPr>
        <w:t>youth</w:t>
      </w:r>
      <w:r>
        <w:rPr>
          <w:color w:val="231F20"/>
          <w:spacing w:val="40"/>
        </w:rPr>
        <w:t> </w:t>
      </w:r>
      <w:r>
        <w:rPr>
          <w:color w:val="231F20"/>
        </w:rPr>
        <w:t>of</w:t>
      </w:r>
      <w:r>
        <w:rPr>
          <w:color w:val="231F20"/>
          <w:spacing w:val="40"/>
        </w:rPr>
        <w:t> </w:t>
      </w:r>
      <w:r>
        <w:rPr>
          <w:color w:val="231F20"/>
        </w:rPr>
        <w:t>excellent</w:t>
      </w:r>
      <w:r>
        <w:rPr>
          <w:color w:val="231F20"/>
          <w:spacing w:val="40"/>
        </w:rPr>
        <w:t> </w:t>
      </w:r>
      <w:r>
        <w:rPr>
          <w:color w:val="231F20"/>
        </w:rPr>
        <w:t>blood”</w:t>
      </w:r>
      <w:r>
        <w:rPr>
          <w:color w:val="231F20"/>
          <w:spacing w:val="40"/>
        </w:rPr>
        <w:t> </w:t>
      </w:r>
      <w:r>
        <w:rPr>
          <w:color w:val="231F20"/>
        </w:rPr>
        <w:t>but</w:t>
      </w:r>
      <w:r>
        <w:rPr>
          <w:color w:val="231F20"/>
          <w:spacing w:val="40"/>
        </w:rPr>
        <w:t> </w:t>
      </w:r>
      <w:r>
        <w:rPr>
          <w:color w:val="231F20"/>
        </w:rPr>
        <w:t>also</w:t>
      </w:r>
      <w:r>
        <w:rPr>
          <w:color w:val="231F20"/>
          <w:spacing w:val="40"/>
        </w:rPr>
        <w:t> </w:t>
      </w:r>
      <w:r>
        <w:rPr>
          <w:color w:val="231F20"/>
        </w:rPr>
        <w:t>a</w:t>
      </w:r>
      <w:r>
        <w:rPr>
          <w:color w:val="231F20"/>
          <w:spacing w:val="40"/>
        </w:rPr>
        <w:t> </w:t>
      </w:r>
      <w:r>
        <w:rPr>
          <w:color w:val="231F20"/>
        </w:rPr>
        <w:t>“dandy”</w:t>
      </w:r>
      <w:r>
        <w:rPr>
          <w:color w:val="231F20"/>
          <w:spacing w:val="40"/>
        </w:rPr>
        <w:t> </w:t>
      </w:r>
      <w:r>
        <w:rPr>
          <w:color w:val="231F20"/>
        </w:rPr>
        <w:t>with a</w:t>
      </w:r>
      <w:r>
        <w:rPr>
          <w:color w:val="231F20"/>
          <w:spacing w:val="40"/>
        </w:rPr>
        <w:t> </w:t>
      </w:r>
      <w:r>
        <w:rPr>
          <w:color w:val="231F20"/>
        </w:rPr>
        <w:t>“languid</w:t>
      </w:r>
      <w:r>
        <w:rPr>
          <w:color w:val="231F20"/>
          <w:spacing w:val="40"/>
        </w:rPr>
        <w:t> </w:t>
      </w:r>
      <w:r>
        <w:rPr>
          <w:color w:val="231F20"/>
        </w:rPr>
        <w:t>grasp,”</w:t>
      </w:r>
      <w:r>
        <w:rPr>
          <w:color w:val="231F20"/>
          <w:spacing w:val="40"/>
        </w:rPr>
        <w:t> </w:t>
      </w:r>
      <w:r>
        <w:rPr>
          <w:color w:val="231F20"/>
        </w:rPr>
        <w:t>combines</w:t>
      </w:r>
      <w:r>
        <w:rPr>
          <w:color w:val="231F20"/>
          <w:spacing w:val="40"/>
        </w:rPr>
        <w:t> </w:t>
      </w:r>
      <w:r>
        <w:rPr>
          <w:color w:val="231F20"/>
        </w:rPr>
        <w:t>identities</w:t>
      </w:r>
      <w:r>
        <w:rPr>
          <w:color w:val="231F20"/>
          <w:spacing w:val="40"/>
        </w:rPr>
        <w:t> </w:t>
      </w:r>
      <w:r>
        <w:rPr>
          <w:color w:val="231F20"/>
        </w:rPr>
        <w:t>with</w:t>
      </w:r>
      <w:r>
        <w:rPr>
          <w:color w:val="231F20"/>
          <w:spacing w:val="40"/>
        </w:rPr>
        <w:t> </w:t>
      </w:r>
      <w:r>
        <w:rPr>
          <w:color w:val="231F20"/>
        </w:rPr>
        <w:t>a</w:t>
      </w:r>
      <w:r>
        <w:rPr>
          <w:color w:val="231F20"/>
          <w:spacing w:val="40"/>
        </w:rPr>
        <w:t> </w:t>
      </w:r>
      <w:r>
        <w:rPr>
          <w:color w:val="231F20"/>
        </w:rPr>
        <w:t>“common</w:t>
      </w:r>
      <w:r>
        <w:rPr>
          <w:color w:val="231F20"/>
          <w:spacing w:val="36"/>
        </w:rPr>
        <w:t> </w:t>
      </w:r>
      <w:r>
        <w:rPr>
          <w:color w:val="231F20"/>
        </w:rPr>
        <w:t>fellow,”</w:t>
      </w:r>
      <w:r>
        <w:rPr>
          <w:color w:val="231F20"/>
          <w:spacing w:val="40"/>
        </w:rPr>
        <w:t> </w:t>
      </w:r>
      <w:r>
        <w:rPr>
          <w:color w:val="231F20"/>
        </w:rPr>
        <w:t>a</w:t>
      </w:r>
      <w:r>
        <w:rPr>
          <w:color w:val="231F20"/>
          <w:spacing w:val="31"/>
        </w:rPr>
        <w:t> </w:t>
      </w:r>
      <w:r>
        <w:rPr>
          <w:color w:val="231F20"/>
        </w:rPr>
        <w:t>“highwayman,”</w:t>
      </w:r>
      <w:r>
        <w:rPr>
          <w:color w:val="231F20"/>
          <w:spacing w:val="31"/>
        </w:rPr>
        <w:t> </w:t>
      </w:r>
      <w:r>
        <w:rPr>
          <w:color w:val="231F20"/>
        </w:rPr>
        <w:t>and</w:t>
      </w:r>
      <w:r>
        <w:rPr>
          <w:color w:val="231F20"/>
          <w:spacing w:val="31"/>
        </w:rPr>
        <w:t> </w:t>
      </w:r>
      <w:r>
        <w:rPr>
          <w:color w:val="231F20"/>
        </w:rPr>
        <w:t>so</w:t>
      </w:r>
      <w:r>
        <w:rPr>
          <w:color w:val="231F20"/>
          <w:spacing w:val="31"/>
        </w:rPr>
        <w:t> </w:t>
      </w:r>
      <w:r>
        <w:rPr>
          <w:color w:val="231F20"/>
        </w:rPr>
        <w:t>redefines</w:t>
      </w:r>
      <w:r>
        <w:rPr>
          <w:color w:val="231F20"/>
          <w:spacing w:val="31"/>
        </w:rPr>
        <w:t> </w:t>
      </w:r>
      <w:r>
        <w:rPr>
          <w:color w:val="231F20"/>
        </w:rPr>
        <w:t>himself</w:t>
      </w:r>
      <w:r>
        <w:rPr>
          <w:color w:val="231F20"/>
          <w:spacing w:val="31"/>
        </w:rPr>
        <w:t> </w:t>
      </w:r>
      <w:r>
        <w:rPr>
          <w:color w:val="231F20"/>
        </w:rPr>
        <w:t>and</w:t>
      </w:r>
      <w:r>
        <w:rPr>
          <w:color w:val="231F20"/>
          <w:spacing w:val="31"/>
        </w:rPr>
        <w:t> </w:t>
      </w:r>
      <w:r>
        <w:rPr>
          <w:color w:val="231F20"/>
        </w:rPr>
        <w:t>“</w:t>
      </w:r>
      <w:r>
        <w:rPr>
          <w:i/>
          <w:color w:val="231F20"/>
        </w:rPr>
        <w:t>caballero</w:t>
      </w:r>
      <w:r>
        <w:rPr>
          <w:color w:val="231F20"/>
        </w:rPr>
        <w:t>”</w:t>
      </w:r>
      <w:r>
        <w:rPr>
          <w:color w:val="231F20"/>
          <w:spacing w:val="31"/>
        </w:rPr>
        <w:t> </w:t>
      </w:r>
      <w:r>
        <w:rPr>
          <w:color w:val="231F20"/>
        </w:rPr>
        <w:t>as</w:t>
      </w:r>
      <w:r>
        <w:rPr>
          <w:color w:val="231F20"/>
          <w:spacing w:val="31"/>
        </w:rPr>
        <w:t> </w:t>
      </w:r>
      <w:r>
        <w:rPr>
          <w:color w:val="231F20"/>
        </w:rPr>
        <w:t>the animal-man</w:t>
      </w:r>
      <w:r>
        <w:rPr>
          <w:color w:val="231F20"/>
          <w:spacing w:val="66"/>
        </w:rPr>
        <w:t> </w:t>
      </w:r>
      <w:r>
        <w:rPr>
          <w:color w:val="231F20"/>
        </w:rPr>
        <w:t>“Senor</w:t>
      </w:r>
      <w:r>
        <w:rPr>
          <w:color w:val="231F20"/>
          <w:spacing w:val="67"/>
        </w:rPr>
        <w:t> </w:t>
      </w:r>
      <w:r>
        <w:rPr>
          <w:color w:val="231F20"/>
        </w:rPr>
        <w:t>Zorro,”</w:t>
      </w:r>
      <w:r>
        <w:rPr>
          <w:color w:val="231F20"/>
          <w:spacing w:val="67"/>
        </w:rPr>
        <w:t> </w:t>
      </w:r>
      <w:r>
        <w:rPr>
          <w:color w:val="231F20"/>
        </w:rPr>
        <w:t>literally</w:t>
      </w:r>
      <w:r>
        <w:rPr>
          <w:color w:val="231F20"/>
          <w:spacing w:val="67"/>
        </w:rPr>
        <w:t> </w:t>
      </w:r>
      <w:r>
        <w:rPr>
          <w:color w:val="231F20"/>
        </w:rPr>
        <w:t>Mister</w:t>
      </w:r>
      <w:r>
        <w:rPr>
          <w:color w:val="231F20"/>
          <w:spacing w:val="67"/>
        </w:rPr>
        <w:t> </w:t>
      </w:r>
      <w:r>
        <w:rPr>
          <w:color w:val="231F20"/>
        </w:rPr>
        <w:t>Fox</w:t>
      </w:r>
      <w:r>
        <w:rPr>
          <w:color w:val="231F20"/>
          <w:spacing w:val="66"/>
        </w:rPr>
        <w:t> </w:t>
      </w:r>
      <w:r>
        <w:rPr>
          <w:color w:val="231F20"/>
        </w:rPr>
        <w:t>(1998:</w:t>
      </w:r>
      <w:r>
        <w:rPr>
          <w:color w:val="231F20"/>
          <w:spacing w:val="67"/>
        </w:rPr>
        <w:t> </w:t>
      </w:r>
      <w:r>
        <w:rPr>
          <w:color w:val="231F20"/>
        </w:rPr>
        <w:t>7,</w:t>
      </w:r>
      <w:r>
        <w:rPr>
          <w:color w:val="231F20"/>
          <w:spacing w:val="67"/>
        </w:rPr>
        <w:t> </w:t>
      </w:r>
      <w:r>
        <w:rPr>
          <w:color w:val="231F20"/>
          <w:spacing w:val="-4"/>
        </w:rPr>
        <w:t>194,</w:t>
      </w:r>
    </w:p>
    <w:p>
      <w:pPr>
        <w:pStyle w:val="BodyText"/>
        <w:spacing w:before="14"/>
        <w:ind w:left="263"/>
        <w:jc w:val="both"/>
      </w:pPr>
      <w:r>
        <w:rPr>
          <w:color w:val="231F20"/>
          <w:w w:val="105"/>
        </w:rPr>
        <w:t>37,</w:t>
      </w:r>
      <w:r>
        <w:rPr>
          <w:color w:val="231F20"/>
          <w:spacing w:val="16"/>
          <w:w w:val="105"/>
        </w:rPr>
        <w:t> </w:t>
      </w:r>
      <w:r>
        <w:rPr>
          <w:color w:val="231F20"/>
          <w:w w:val="105"/>
        </w:rPr>
        <w:t>4,</w:t>
      </w:r>
      <w:r>
        <w:rPr>
          <w:color w:val="231F20"/>
          <w:spacing w:val="17"/>
          <w:w w:val="105"/>
        </w:rPr>
        <w:t> </w:t>
      </w:r>
      <w:r>
        <w:rPr>
          <w:color w:val="231F20"/>
          <w:w w:val="105"/>
        </w:rPr>
        <w:t>18,</w:t>
      </w:r>
      <w:r>
        <w:rPr>
          <w:color w:val="231F20"/>
          <w:spacing w:val="17"/>
          <w:w w:val="105"/>
        </w:rPr>
        <w:t> </w:t>
      </w:r>
      <w:r>
        <w:rPr>
          <w:color w:val="231F20"/>
          <w:spacing w:val="-5"/>
          <w:w w:val="105"/>
        </w:rPr>
        <w:t>3).</w:t>
      </w:r>
    </w:p>
    <w:p>
      <w:pPr>
        <w:pStyle w:val="BodyText"/>
        <w:spacing w:line="244" w:lineRule="auto" w:before="5"/>
        <w:ind w:left="263" w:right="997" w:firstLine="240"/>
        <w:jc w:val="both"/>
      </w:pPr>
      <w:r>
        <w:rPr>
          <w:color w:val="231F20"/>
        </w:rPr>
        <w:t>Although Zorro is a self-proclaimed “friend of the </w:t>
      </w:r>
      <w:r>
        <w:rPr>
          <w:color w:val="231F20"/>
        </w:rPr>
        <w:t>oppressed,” McCulley</w:t>
      </w:r>
      <w:r>
        <w:rPr>
          <w:color w:val="231F20"/>
          <w:spacing w:val="40"/>
        </w:rPr>
        <w:t> </w:t>
      </w:r>
      <w:r>
        <w:rPr>
          <w:color w:val="231F20"/>
        </w:rPr>
        <w:t>likens</w:t>
      </w:r>
      <w:r>
        <w:rPr>
          <w:color w:val="231F20"/>
          <w:spacing w:val="40"/>
        </w:rPr>
        <w:t> </w:t>
      </w:r>
      <w:r>
        <w:rPr>
          <w:color w:val="231F20"/>
        </w:rPr>
        <w:t>the</w:t>
      </w:r>
      <w:r>
        <w:rPr>
          <w:color w:val="231F20"/>
          <w:spacing w:val="40"/>
        </w:rPr>
        <w:t> </w:t>
      </w:r>
      <w:r>
        <w:rPr>
          <w:color w:val="231F20"/>
        </w:rPr>
        <w:t>lowly</w:t>
      </w:r>
      <w:r>
        <w:rPr>
          <w:color w:val="231F20"/>
          <w:spacing w:val="40"/>
        </w:rPr>
        <w:t> </w:t>
      </w:r>
      <w:r>
        <w:rPr>
          <w:color w:val="231F20"/>
        </w:rPr>
        <w:t>Indians</w:t>
      </w:r>
      <w:r>
        <w:rPr>
          <w:color w:val="231F20"/>
          <w:spacing w:val="40"/>
        </w:rPr>
        <w:t> </w:t>
      </w:r>
      <w:r>
        <w:rPr>
          <w:color w:val="231F20"/>
        </w:rPr>
        <w:t>his</w:t>
      </w:r>
      <w:r>
        <w:rPr>
          <w:color w:val="231F20"/>
          <w:spacing w:val="40"/>
        </w:rPr>
        <w:t> </w:t>
      </w:r>
      <w:r>
        <w:rPr>
          <w:color w:val="231F20"/>
        </w:rPr>
        <w:t>hero</w:t>
      </w:r>
      <w:r>
        <w:rPr>
          <w:color w:val="231F20"/>
          <w:spacing w:val="40"/>
        </w:rPr>
        <w:t> </w:t>
      </w:r>
      <w:r>
        <w:rPr>
          <w:color w:val="231F20"/>
        </w:rPr>
        <w:t>saves</w:t>
      </w:r>
      <w:r>
        <w:rPr>
          <w:color w:val="231F20"/>
          <w:spacing w:val="40"/>
        </w:rPr>
        <w:t> </w:t>
      </w:r>
      <w:r>
        <w:rPr>
          <w:color w:val="231F20"/>
        </w:rPr>
        <w:t>to</w:t>
      </w:r>
      <w:r>
        <w:rPr>
          <w:color w:val="231F20"/>
          <w:spacing w:val="40"/>
        </w:rPr>
        <w:t> </w:t>
      </w:r>
      <w:r>
        <w:rPr>
          <w:color w:val="231F20"/>
        </w:rPr>
        <w:t>“rats,”</w:t>
      </w:r>
      <w:r>
        <w:rPr>
          <w:color w:val="231F20"/>
          <w:spacing w:val="40"/>
        </w:rPr>
        <w:t> </w:t>
      </w:r>
      <w:r>
        <w:rPr>
          <w:color w:val="231F20"/>
        </w:rPr>
        <w:t>and Don Diego addresses them as “scum!” (247, 136). His plot centers instead on securing a wife of “the best blood” to produce an “offspring to inherit and preserve [his father’s] illustrious name” or face disinheritance (16, 161, 53, 176). Like the Scarlet Pimpernel, Tarzan, and the Gray Seal, Zorro is the means for Don Diego to transform from a parasitic aristocrat into a superman worthy of reproduction. His dual identity is not simply a strategy of disguise; his costume triggers a fantastical biological change:</w:t>
      </w:r>
    </w:p>
    <w:p>
      <w:pPr>
        <w:pStyle w:val="BodyText"/>
        <w:spacing w:before="2"/>
        <w:rPr>
          <w:sz w:val="21"/>
        </w:rPr>
      </w:pPr>
    </w:p>
    <w:p>
      <w:pPr>
        <w:pStyle w:val="BodyText"/>
        <w:spacing w:line="244" w:lineRule="auto" w:before="1"/>
        <w:ind w:left="503" w:right="999"/>
        <w:jc w:val="both"/>
      </w:pPr>
      <w:r>
        <w:rPr>
          <w:color w:val="231F20"/>
        </w:rPr>
        <w:t>The</w:t>
      </w:r>
      <w:r>
        <w:rPr>
          <w:color w:val="231F20"/>
          <w:spacing w:val="20"/>
        </w:rPr>
        <w:t> </w:t>
      </w:r>
      <w:r>
        <w:rPr>
          <w:color w:val="231F20"/>
        </w:rPr>
        <w:t>moment</w:t>
      </w:r>
      <w:r>
        <w:rPr>
          <w:color w:val="231F20"/>
          <w:spacing w:val="20"/>
        </w:rPr>
        <w:t> </w:t>
      </w:r>
      <w:r>
        <w:rPr>
          <w:color w:val="231F20"/>
        </w:rPr>
        <w:t>I</w:t>
      </w:r>
      <w:r>
        <w:rPr>
          <w:color w:val="231F20"/>
          <w:spacing w:val="20"/>
        </w:rPr>
        <w:t> </w:t>
      </w:r>
      <w:r>
        <w:rPr>
          <w:color w:val="231F20"/>
        </w:rPr>
        <w:t>donned</w:t>
      </w:r>
      <w:r>
        <w:rPr>
          <w:color w:val="231F20"/>
          <w:spacing w:val="20"/>
        </w:rPr>
        <w:t> </w:t>
      </w:r>
      <w:r>
        <w:rPr>
          <w:color w:val="231F20"/>
        </w:rPr>
        <w:t>the</w:t>
      </w:r>
      <w:r>
        <w:rPr>
          <w:color w:val="231F20"/>
          <w:spacing w:val="20"/>
        </w:rPr>
        <w:t> </w:t>
      </w:r>
      <w:r>
        <w:rPr>
          <w:color w:val="231F20"/>
        </w:rPr>
        <w:t>cloak</w:t>
      </w:r>
      <w:r>
        <w:rPr>
          <w:color w:val="231F20"/>
          <w:spacing w:val="20"/>
        </w:rPr>
        <w:t> </w:t>
      </w:r>
      <w:r>
        <w:rPr>
          <w:color w:val="231F20"/>
        </w:rPr>
        <w:t>and</w:t>
      </w:r>
      <w:r>
        <w:rPr>
          <w:color w:val="231F20"/>
          <w:spacing w:val="20"/>
        </w:rPr>
        <w:t> </w:t>
      </w:r>
      <w:r>
        <w:rPr>
          <w:color w:val="231F20"/>
        </w:rPr>
        <w:t>mask,</w:t>
      </w:r>
      <w:r>
        <w:rPr>
          <w:color w:val="231F20"/>
          <w:spacing w:val="20"/>
        </w:rPr>
        <w:t> </w:t>
      </w:r>
      <w:r>
        <w:rPr>
          <w:color w:val="231F20"/>
        </w:rPr>
        <w:t>the</w:t>
      </w:r>
      <w:r>
        <w:rPr>
          <w:color w:val="231F20"/>
          <w:spacing w:val="20"/>
        </w:rPr>
        <w:t> </w:t>
      </w:r>
      <w:r>
        <w:rPr>
          <w:color w:val="231F20"/>
        </w:rPr>
        <w:t>Don</w:t>
      </w:r>
      <w:r>
        <w:rPr>
          <w:color w:val="231F20"/>
          <w:spacing w:val="20"/>
        </w:rPr>
        <w:t> </w:t>
      </w:r>
      <w:r>
        <w:rPr>
          <w:color w:val="231F20"/>
        </w:rPr>
        <w:t>Diego</w:t>
      </w:r>
      <w:r>
        <w:rPr>
          <w:color w:val="231F20"/>
          <w:spacing w:val="20"/>
        </w:rPr>
        <w:t> </w:t>
      </w:r>
      <w:r>
        <w:rPr>
          <w:color w:val="231F20"/>
        </w:rPr>
        <w:t>part of me fell away. My body straightened, new blood seemed to course through my veins, my voice grew strong and firm, fire came to me! and the moment I removed the cloak and mask I</w:t>
      </w:r>
      <w:r>
        <w:rPr>
          <w:color w:val="231F20"/>
          <w:spacing w:val="40"/>
        </w:rPr>
        <w:t> </w:t>
      </w:r>
      <w:r>
        <w:rPr>
          <w:color w:val="231F20"/>
        </w:rPr>
        <w:t>was the languid Don Diego again. (264)</w:t>
      </w:r>
    </w:p>
    <w:p>
      <w:pPr>
        <w:pStyle w:val="BodyText"/>
        <w:spacing w:before="9"/>
      </w:pPr>
    </w:p>
    <w:p>
      <w:pPr>
        <w:pStyle w:val="BodyText"/>
        <w:spacing w:line="244" w:lineRule="auto"/>
        <w:ind w:left="263" w:right="997"/>
        <w:jc w:val="both"/>
      </w:pPr>
      <w:r>
        <w:rPr>
          <w:color w:val="231F20"/>
        </w:rPr>
        <w:t>The</w:t>
      </w:r>
      <w:r>
        <w:rPr>
          <w:color w:val="231F20"/>
          <w:spacing w:val="80"/>
        </w:rPr>
        <w:t> </w:t>
      </w:r>
      <w:r>
        <w:rPr>
          <w:color w:val="231F20"/>
        </w:rPr>
        <w:t>mask</w:t>
      </w:r>
      <w:r>
        <w:rPr>
          <w:color w:val="231F20"/>
          <w:spacing w:val="80"/>
        </w:rPr>
        <w:t> </w:t>
      </w:r>
      <w:r>
        <w:rPr>
          <w:color w:val="231F20"/>
        </w:rPr>
        <w:t>is</w:t>
      </w:r>
      <w:r>
        <w:rPr>
          <w:color w:val="231F20"/>
          <w:spacing w:val="80"/>
        </w:rPr>
        <w:t> </w:t>
      </w:r>
      <w:r>
        <w:rPr>
          <w:color w:val="231F20"/>
        </w:rPr>
        <w:t>another</w:t>
      </w:r>
      <w:r>
        <w:rPr>
          <w:color w:val="231F20"/>
          <w:spacing w:val="80"/>
        </w:rPr>
        <w:t> </w:t>
      </w:r>
      <w:r>
        <w:rPr>
          <w:color w:val="231F20"/>
        </w:rPr>
        <w:t>variant</w:t>
      </w:r>
      <w:r>
        <w:rPr>
          <w:color w:val="231F20"/>
          <w:spacing w:val="80"/>
        </w:rPr>
        <w:t> </w:t>
      </w:r>
      <w:r>
        <w:rPr>
          <w:color w:val="231F20"/>
        </w:rPr>
        <w:t>on</w:t>
      </w:r>
      <w:r>
        <w:rPr>
          <w:color w:val="231F20"/>
          <w:spacing w:val="80"/>
        </w:rPr>
        <w:t> </w:t>
      </w:r>
      <w:r>
        <w:rPr>
          <w:color w:val="231F20"/>
        </w:rPr>
        <w:t>Dr.</w:t>
      </w:r>
      <w:r>
        <w:rPr>
          <w:color w:val="231F20"/>
          <w:spacing w:val="80"/>
        </w:rPr>
        <w:t> </w:t>
      </w:r>
      <w:r>
        <w:rPr>
          <w:color w:val="231F20"/>
        </w:rPr>
        <w:t>Jekyll’s</w:t>
      </w:r>
      <w:r>
        <w:rPr>
          <w:color w:val="231F20"/>
          <w:spacing w:val="80"/>
        </w:rPr>
        <w:t> </w:t>
      </w:r>
      <w:r>
        <w:rPr>
          <w:color w:val="231F20"/>
        </w:rPr>
        <w:t>serum,</w:t>
      </w:r>
      <w:r>
        <w:rPr>
          <w:color w:val="231F20"/>
          <w:spacing w:val="80"/>
        </w:rPr>
        <w:t> </w:t>
      </w:r>
      <w:r>
        <w:rPr>
          <w:color w:val="231F20"/>
        </w:rPr>
        <w:t>but</w:t>
      </w:r>
      <w:r>
        <w:rPr>
          <w:color w:val="231F20"/>
          <w:spacing w:val="80"/>
        </w:rPr>
        <w:t> </w:t>
      </w:r>
      <w:r>
        <w:rPr>
          <w:color w:val="231F20"/>
        </w:rPr>
        <w:t>one that allows the aristocrat to maintain his class superiority. </w:t>
      </w:r>
      <w:r>
        <w:rPr>
          <w:color w:val="231F20"/>
        </w:rPr>
        <w:t>The novel</w:t>
      </w:r>
      <w:r>
        <w:rPr>
          <w:color w:val="231F20"/>
          <w:spacing w:val="27"/>
        </w:rPr>
        <w:t> </w:t>
      </w:r>
      <w:r>
        <w:rPr>
          <w:color w:val="231F20"/>
        </w:rPr>
        <w:t>concludes</w:t>
      </w:r>
      <w:r>
        <w:rPr>
          <w:color w:val="231F20"/>
          <w:spacing w:val="27"/>
        </w:rPr>
        <w:t> </w:t>
      </w:r>
      <w:r>
        <w:rPr>
          <w:color w:val="231F20"/>
        </w:rPr>
        <w:t>with</w:t>
      </w:r>
      <w:r>
        <w:rPr>
          <w:color w:val="231F20"/>
          <w:spacing w:val="27"/>
        </w:rPr>
        <w:t> </w:t>
      </w:r>
      <w:r>
        <w:rPr>
          <w:color w:val="231F20"/>
        </w:rPr>
        <w:t>his</w:t>
      </w:r>
      <w:r>
        <w:rPr>
          <w:color w:val="231F20"/>
          <w:spacing w:val="27"/>
        </w:rPr>
        <w:t> </w:t>
      </w:r>
      <w:r>
        <w:rPr>
          <w:color w:val="231F20"/>
        </w:rPr>
        <w:t>“endeavor</w:t>
      </w:r>
      <w:r>
        <w:rPr>
          <w:color w:val="231F20"/>
          <w:spacing w:val="27"/>
        </w:rPr>
        <w:t> </w:t>
      </w:r>
      <w:r>
        <w:rPr>
          <w:color w:val="231F20"/>
        </w:rPr>
        <w:t>to</w:t>
      </w:r>
      <w:r>
        <w:rPr>
          <w:color w:val="231F20"/>
          <w:spacing w:val="27"/>
        </w:rPr>
        <w:t> </w:t>
      </w:r>
      <w:r>
        <w:rPr>
          <w:color w:val="231F20"/>
        </w:rPr>
        <w:t>establish</w:t>
      </w:r>
      <w:r>
        <w:rPr>
          <w:color w:val="231F20"/>
          <w:spacing w:val="27"/>
        </w:rPr>
        <w:t> </w:t>
      </w:r>
      <w:r>
        <w:rPr>
          <w:color w:val="231F20"/>
        </w:rPr>
        <w:t>a</w:t>
      </w:r>
      <w:r>
        <w:rPr>
          <w:color w:val="231F20"/>
          <w:spacing w:val="27"/>
        </w:rPr>
        <w:t> </w:t>
      </w:r>
      <w:r>
        <w:rPr>
          <w:color w:val="231F20"/>
        </w:rPr>
        <w:t>golden</w:t>
      </w:r>
      <w:r>
        <w:rPr>
          <w:color w:val="231F20"/>
          <w:spacing w:val="27"/>
        </w:rPr>
        <w:t> </w:t>
      </w:r>
      <w:r>
        <w:rPr>
          <w:color w:val="231F20"/>
          <w:spacing w:val="-2"/>
        </w:rPr>
        <w:t>mean,”</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82" w:id="108"/>
      <w:bookmarkEnd w:id="108"/>
      <w:r>
        <w:rPr/>
      </w:r>
      <w:r>
        <w:rPr>
          <w:color w:val="231F20"/>
        </w:rPr>
        <w:t>replacing</w:t>
      </w:r>
      <w:r>
        <w:rPr>
          <w:color w:val="231F20"/>
          <w:spacing w:val="-9"/>
        </w:rPr>
        <w:t> </w:t>
      </w:r>
      <w:r>
        <w:rPr>
          <w:color w:val="231F20"/>
        </w:rPr>
        <w:t>degenerate</w:t>
      </w:r>
      <w:r>
        <w:rPr>
          <w:color w:val="231F20"/>
          <w:spacing w:val="-9"/>
        </w:rPr>
        <w:t> </w:t>
      </w:r>
      <w:r>
        <w:rPr>
          <w:color w:val="231F20"/>
        </w:rPr>
        <w:t>criminality</w:t>
      </w:r>
      <w:r>
        <w:rPr>
          <w:color w:val="231F20"/>
          <w:spacing w:val="-9"/>
        </w:rPr>
        <w:t> </w:t>
      </w:r>
      <w:r>
        <w:rPr>
          <w:color w:val="231F20"/>
        </w:rPr>
        <w:t>and</w:t>
      </w:r>
      <w:r>
        <w:rPr>
          <w:color w:val="231F20"/>
          <w:spacing w:val="-9"/>
        </w:rPr>
        <w:t> </w:t>
      </w:r>
      <w:r>
        <w:rPr>
          <w:color w:val="231F20"/>
        </w:rPr>
        <w:t>degenerative</w:t>
      </w:r>
      <w:r>
        <w:rPr>
          <w:color w:val="231F20"/>
          <w:spacing w:val="-9"/>
        </w:rPr>
        <w:t> </w:t>
      </w:r>
      <w:r>
        <w:rPr>
          <w:color w:val="231F20"/>
        </w:rPr>
        <w:t>uselessness</w:t>
      </w:r>
      <w:r>
        <w:rPr>
          <w:color w:val="231F20"/>
          <w:spacing w:val="-9"/>
        </w:rPr>
        <w:t> </w:t>
      </w:r>
      <w:r>
        <w:rPr>
          <w:color w:val="231F20"/>
        </w:rPr>
        <w:t>with hybrid virility; in order to suit his future wife, the new Don Diego “shall drop the old languid ways and change gradually into the</w:t>
      </w:r>
      <w:r>
        <w:rPr>
          <w:color w:val="231F20"/>
          <w:spacing w:val="80"/>
          <w:w w:val="150"/>
        </w:rPr>
        <w:t> </w:t>
      </w:r>
      <w:r>
        <w:rPr>
          <w:color w:val="231F20"/>
        </w:rPr>
        <w:t>man you would have me” (265). Once again, an adventure author collapses the extensive process of selective breeding into a single character, allowing a wellborn to become a superman by fathering </w:t>
      </w:r>
      <w:r>
        <w:rPr>
          <w:color w:val="231F20"/>
          <w:spacing w:val="-2"/>
        </w:rPr>
        <w:t>himself.</w:t>
      </w:r>
    </w:p>
    <w:p>
      <w:pPr>
        <w:pStyle w:val="BodyText"/>
        <w:spacing w:line="244" w:lineRule="auto" w:before="6"/>
        <w:ind w:left="600" w:right="661" w:firstLine="240"/>
        <w:jc w:val="both"/>
      </w:pPr>
      <w:r>
        <w:rPr>
          <w:color w:val="231F20"/>
        </w:rPr>
        <w:t>Like the Scarlet Pimpernel, Zorro also transforms his </w:t>
      </w:r>
      <w:r>
        <w:rPr>
          <w:color w:val="231F20"/>
        </w:rPr>
        <w:t>fellow wellborns into true nobles. “Be men, not drunken fashion plates!” he</w:t>
      </w:r>
      <w:r>
        <w:rPr>
          <w:color w:val="231F20"/>
          <w:spacing w:val="37"/>
        </w:rPr>
        <w:t> </w:t>
      </w:r>
      <w:r>
        <w:rPr>
          <w:color w:val="231F20"/>
        </w:rPr>
        <w:t>orders;</w:t>
      </w:r>
      <w:r>
        <w:rPr>
          <w:color w:val="231F20"/>
          <w:spacing w:val="37"/>
        </w:rPr>
        <w:t> </w:t>
      </w:r>
      <w:r>
        <w:rPr>
          <w:color w:val="231F20"/>
        </w:rPr>
        <w:t>“Live</w:t>
      </w:r>
      <w:r>
        <w:rPr>
          <w:color w:val="231F20"/>
          <w:spacing w:val="37"/>
        </w:rPr>
        <w:t> </w:t>
      </w:r>
      <w:r>
        <w:rPr>
          <w:color w:val="231F20"/>
        </w:rPr>
        <w:t>up</w:t>
      </w:r>
      <w:r>
        <w:rPr>
          <w:color w:val="231F20"/>
          <w:spacing w:val="37"/>
        </w:rPr>
        <w:t> </w:t>
      </w:r>
      <w:r>
        <w:rPr>
          <w:color w:val="231F20"/>
        </w:rPr>
        <w:t>to</w:t>
      </w:r>
      <w:r>
        <w:rPr>
          <w:color w:val="231F20"/>
          <w:spacing w:val="37"/>
        </w:rPr>
        <w:t> </w:t>
      </w:r>
      <w:r>
        <w:rPr>
          <w:color w:val="231F20"/>
        </w:rPr>
        <w:t>your</w:t>
      </w:r>
      <w:r>
        <w:rPr>
          <w:color w:val="231F20"/>
          <w:spacing w:val="37"/>
        </w:rPr>
        <w:t> </w:t>
      </w:r>
      <w:r>
        <w:rPr>
          <w:color w:val="231F20"/>
        </w:rPr>
        <w:t>noble</w:t>
      </w:r>
      <w:r>
        <w:rPr>
          <w:color w:val="231F20"/>
          <w:spacing w:val="37"/>
        </w:rPr>
        <w:t> </w:t>
      </w:r>
      <w:r>
        <w:rPr>
          <w:color w:val="231F20"/>
        </w:rPr>
        <w:t>names</w:t>
      </w:r>
      <w:r>
        <w:rPr>
          <w:color w:val="231F20"/>
          <w:spacing w:val="37"/>
        </w:rPr>
        <w:t> </w:t>
      </w:r>
      <w:r>
        <w:rPr>
          <w:color w:val="231F20"/>
        </w:rPr>
        <w:t>and</w:t>
      </w:r>
      <w:r>
        <w:rPr>
          <w:color w:val="231F20"/>
          <w:spacing w:val="37"/>
        </w:rPr>
        <w:t> </w:t>
      </w:r>
      <w:r>
        <w:rPr>
          <w:color w:val="231F20"/>
        </w:rPr>
        <w:t>your</w:t>
      </w:r>
      <w:r>
        <w:rPr>
          <w:color w:val="231F20"/>
          <w:spacing w:val="37"/>
        </w:rPr>
        <w:t> </w:t>
      </w:r>
      <w:r>
        <w:rPr>
          <w:color w:val="231F20"/>
        </w:rPr>
        <w:t>blue</w:t>
      </w:r>
      <w:r>
        <w:rPr>
          <w:color w:val="231F20"/>
          <w:spacing w:val="37"/>
        </w:rPr>
        <w:t> </w:t>
      </w:r>
      <w:r>
        <w:rPr>
          <w:color w:val="231F20"/>
        </w:rPr>
        <w:t>bloods” and</w:t>
      </w:r>
      <w:r>
        <w:rPr>
          <w:color w:val="231F20"/>
          <w:spacing w:val="40"/>
        </w:rPr>
        <w:t> </w:t>
      </w:r>
      <w:r>
        <w:rPr>
          <w:color w:val="231F20"/>
        </w:rPr>
        <w:t>“make</w:t>
      </w:r>
      <w:r>
        <w:rPr>
          <w:color w:val="231F20"/>
          <w:spacing w:val="40"/>
        </w:rPr>
        <w:t> </w:t>
      </w:r>
      <w:r>
        <w:rPr>
          <w:color w:val="231F20"/>
        </w:rPr>
        <w:t>some</w:t>
      </w:r>
      <w:r>
        <w:rPr>
          <w:color w:val="231F20"/>
          <w:spacing w:val="40"/>
        </w:rPr>
        <w:t> </w:t>
      </w:r>
      <w:r>
        <w:rPr>
          <w:color w:val="231F20"/>
        </w:rPr>
        <w:t>use</w:t>
      </w:r>
      <w:r>
        <w:rPr>
          <w:color w:val="231F20"/>
          <w:spacing w:val="40"/>
        </w:rPr>
        <w:t> </w:t>
      </w:r>
      <w:r>
        <w:rPr>
          <w:color w:val="231F20"/>
        </w:rPr>
        <w:t>of</w:t>
      </w:r>
      <w:r>
        <w:rPr>
          <w:color w:val="231F20"/>
          <w:spacing w:val="40"/>
        </w:rPr>
        <w:t> </w:t>
      </w:r>
      <w:r>
        <w:rPr>
          <w:color w:val="231F20"/>
        </w:rPr>
        <w:t>your</w:t>
      </w:r>
      <w:r>
        <w:rPr>
          <w:color w:val="231F20"/>
          <w:spacing w:val="40"/>
        </w:rPr>
        <w:t> </w:t>
      </w:r>
      <w:r>
        <w:rPr>
          <w:color w:val="231F20"/>
        </w:rPr>
        <w:t>lives!”</w:t>
      </w:r>
      <w:r>
        <w:rPr>
          <w:color w:val="231F20"/>
          <w:spacing w:val="40"/>
        </w:rPr>
        <w:t> </w:t>
      </w:r>
      <w:r>
        <w:rPr>
          <w:color w:val="231F20"/>
        </w:rPr>
        <w:t>(167,</w:t>
      </w:r>
      <w:r>
        <w:rPr>
          <w:color w:val="231F20"/>
          <w:spacing w:val="40"/>
        </w:rPr>
        <w:t> </w:t>
      </w:r>
      <w:r>
        <w:rPr>
          <w:color w:val="231F20"/>
        </w:rPr>
        <w:t>168).</w:t>
      </w:r>
      <w:r>
        <w:rPr>
          <w:color w:val="231F20"/>
          <w:spacing w:val="40"/>
        </w:rPr>
        <w:t> </w:t>
      </w:r>
      <w:r>
        <w:rPr>
          <w:color w:val="231F20"/>
        </w:rPr>
        <w:t>After</w:t>
      </w:r>
      <w:r>
        <w:rPr>
          <w:color w:val="231F20"/>
          <w:spacing w:val="40"/>
        </w:rPr>
        <w:t> </w:t>
      </w:r>
      <w:r>
        <w:rPr>
          <w:color w:val="231F20"/>
        </w:rPr>
        <w:t>enlisting “the</w:t>
      </w:r>
      <w:r>
        <w:rPr>
          <w:color w:val="231F20"/>
          <w:spacing w:val="40"/>
        </w:rPr>
        <w:t> </w:t>
      </w:r>
      <w:r>
        <w:rPr>
          <w:color w:val="231F20"/>
        </w:rPr>
        <w:t>young</w:t>
      </w:r>
      <w:r>
        <w:rPr>
          <w:color w:val="231F20"/>
          <w:spacing w:val="40"/>
        </w:rPr>
        <w:t> </w:t>
      </w:r>
      <w:r>
        <w:rPr>
          <w:color w:val="231F20"/>
        </w:rPr>
        <w:t>men</w:t>
      </w:r>
      <w:r>
        <w:rPr>
          <w:color w:val="231F20"/>
          <w:spacing w:val="40"/>
        </w:rPr>
        <w:t> </w:t>
      </w:r>
      <w:r>
        <w:rPr>
          <w:color w:val="231F20"/>
        </w:rPr>
        <w:t>of</w:t>
      </w:r>
      <w:r>
        <w:rPr>
          <w:color w:val="231F20"/>
          <w:spacing w:val="40"/>
        </w:rPr>
        <w:t> </w:t>
      </w:r>
      <w:r>
        <w:rPr>
          <w:color w:val="231F20"/>
        </w:rPr>
        <w:t>all</w:t>
      </w:r>
      <w:r>
        <w:rPr>
          <w:color w:val="231F20"/>
          <w:spacing w:val="40"/>
        </w:rPr>
        <w:t> </w:t>
      </w:r>
      <w:r>
        <w:rPr>
          <w:color w:val="231F20"/>
        </w:rPr>
        <w:t>the</w:t>
      </w:r>
      <w:r>
        <w:rPr>
          <w:color w:val="231F20"/>
          <w:spacing w:val="40"/>
        </w:rPr>
        <w:t> </w:t>
      </w:r>
      <w:r>
        <w:rPr>
          <w:color w:val="231F20"/>
        </w:rPr>
        <w:t>noble</w:t>
      </w:r>
      <w:r>
        <w:rPr>
          <w:color w:val="231F20"/>
          <w:spacing w:val="40"/>
        </w:rPr>
        <w:t> </w:t>
      </w:r>
      <w:r>
        <w:rPr>
          <w:color w:val="231F20"/>
        </w:rPr>
        <w:t>families”</w:t>
      </w:r>
      <w:r>
        <w:rPr>
          <w:color w:val="231F20"/>
          <w:spacing w:val="40"/>
        </w:rPr>
        <w:t> </w:t>
      </w:r>
      <w:r>
        <w:rPr>
          <w:color w:val="231F20"/>
        </w:rPr>
        <w:t>into</w:t>
      </w:r>
      <w:r>
        <w:rPr>
          <w:color w:val="231F20"/>
          <w:spacing w:val="40"/>
        </w:rPr>
        <w:t> </w:t>
      </w:r>
      <w:r>
        <w:rPr>
          <w:color w:val="231F20"/>
        </w:rPr>
        <w:t>a</w:t>
      </w:r>
      <w:r>
        <w:rPr>
          <w:color w:val="231F20"/>
          <w:spacing w:val="40"/>
        </w:rPr>
        <w:t> </w:t>
      </w:r>
      <w:r>
        <w:rPr>
          <w:color w:val="231F20"/>
        </w:rPr>
        <w:t>“new</w:t>
      </w:r>
      <w:r>
        <w:rPr>
          <w:color w:val="231F20"/>
          <w:spacing w:val="40"/>
        </w:rPr>
        <w:t> </w:t>
      </w:r>
      <w:r>
        <w:rPr>
          <w:color w:val="231F20"/>
        </w:rPr>
        <w:t>league” with “adventure a plenty,” Zorro “fears it was a lark with them,”</w:t>
      </w:r>
      <w:r>
        <w:rPr>
          <w:color w:val="231F20"/>
          <w:spacing w:val="80"/>
        </w:rPr>
        <w:t> </w:t>
      </w:r>
      <w:r>
        <w:rPr>
          <w:color w:val="231F20"/>
        </w:rPr>
        <w:t>but the caballeros learn “their strength and power” and overthrow the corrupt government (257, 129, 168, 252, 258). “Thus,” writes Nadia</w:t>
      </w:r>
      <w:r>
        <w:rPr>
          <w:color w:val="231F20"/>
          <w:spacing w:val="40"/>
        </w:rPr>
        <w:t> </w:t>
      </w:r>
      <w:r>
        <w:rPr>
          <w:color w:val="231F20"/>
        </w:rPr>
        <w:t>Lie,</w:t>
      </w:r>
      <w:r>
        <w:rPr>
          <w:color w:val="231F20"/>
          <w:spacing w:val="40"/>
        </w:rPr>
        <w:t> </w:t>
      </w:r>
      <w:r>
        <w:rPr>
          <w:color w:val="231F20"/>
        </w:rPr>
        <w:t>“McCulley’s</w:t>
      </w:r>
      <w:r>
        <w:rPr>
          <w:color w:val="231F20"/>
          <w:spacing w:val="40"/>
        </w:rPr>
        <w:t> </w:t>
      </w:r>
      <w:r>
        <w:rPr>
          <w:color w:val="231F20"/>
        </w:rPr>
        <w:t>Zorro</w:t>
      </w:r>
      <w:r>
        <w:rPr>
          <w:color w:val="231F20"/>
          <w:spacing w:val="40"/>
        </w:rPr>
        <w:t> </w:t>
      </w:r>
      <w:r>
        <w:rPr>
          <w:color w:val="231F20"/>
        </w:rPr>
        <w:t>revives</w:t>
      </w:r>
      <w:r>
        <w:rPr>
          <w:color w:val="231F20"/>
          <w:spacing w:val="40"/>
        </w:rPr>
        <w:t> </w:t>
      </w:r>
      <w:r>
        <w:rPr>
          <w:color w:val="231F20"/>
        </w:rPr>
        <w:t>the</w:t>
      </w:r>
      <w:r>
        <w:rPr>
          <w:color w:val="231F20"/>
          <w:spacing w:val="40"/>
        </w:rPr>
        <w:t> </w:t>
      </w:r>
      <w:r>
        <w:rPr>
          <w:color w:val="231F20"/>
        </w:rPr>
        <w:t>old</w:t>
      </w:r>
      <w:r>
        <w:rPr>
          <w:color w:val="231F20"/>
          <w:spacing w:val="40"/>
        </w:rPr>
        <w:t> </w:t>
      </w:r>
      <w:r>
        <w:rPr>
          <w:color w:val="231F20"/>
        </w:rPr>
        <w:t>idea</w:t>
      </w:r>
      <w:r>
        <w:rPr>
          <w:color w:val="231F20"/>
          <w:spacing w:val="40"/>
        </w:rPr>
        <w:t> </w:t>
      </w:r>
      <w:r>
        <w:rPr>
          <w:color w:val="231F20"/>
        </w:rPr>
        <w:t>of</w:t>
      </w:r>
      <w:r>
        <w:rPr>
          <w:color w:val="231F20"/>
          <w:spacing w:val="40"/>
        </w:rPr>
        <w:t> </w:t>
      </w:r>
      <w:r>
        <w:rPr>
          <w:color w:val="231F20"/>
        </w:rPr>
        <w:t>nobility,” ideals that have suffered from Lankester’s degeneration (2001: 491).</w:t>
      </w:r>
      <w:r>
        <w:rPr>
          <w:color w:val="231F20"/>
          <w:spacing w:val="40"/>
        </w:rPr>
        <w:t> </w:t>
      </w:r>
      <w:r>
        <w:rPr>
          <w:color w:val="231F20"/>
        </w:rPr>
        <w:t>Reflecting</w:t>
      </w:r>
      <w:r>
        <w:rPr>
          <w:color w:val="231F20"/>
          <w:spacing w:val="40"/>
        </w:rPr>
        <w:t> </w:t>
      </w:r>
      <w:r>
        <w:rPr>
          <w:color w:val="231F20"/>
        </w:rPr>
        <w:t>Galton’s</w:t>
      </w:r>
      <w:r>
        <w:rPr>
          <w:color w:val="231F20"/>
          <w:spacing w:val="40"/>
        </w:rPr>
        <w:t> </w:t>
      </w:r>
      <w:r>
        <w:rPr>
          <w:color w:val="231F20"/>
        </w:rPr>
        <w:t>definition</w:t>
      </w:r>
      <w:r>
        <w:rPr>
          <w:color w:val="231F20"/>
          <w:spacing w:val="40"/>
        </w:rPr>
        <w:t> </w:t>
      </w:r>
      <w:r>
        <w:rPr>
          <w:color w:val="231F20"/>
        </w:rPr>
        <w:t>of</w:t>
      </w:r>
      <w:r>
        <w:rPr>
          <w:color w:val="231F20"/>
          <w:spacing w:val="40"/>
        </w:rPr>
        <w:t> </w:t>
      </w:r>
      <w:r>
        <w:rPr>
          <w:color w:val="231F20"/>
        </w:rPr>
        <w:t>eugenics,</w:t>
      </w:r>
      <w:r>
        <w:rPr>
          <w:color w:val="231F20"/>
          <w:spacing w:val="40"/>
        </w:rPr>
        <w:t> </w:t>
      </w:r>
      <w:r>
        <w:rPr>
          <w:color w:val="231F20"/>
        </w:rPr>
        <w:t>Zorro</w:t>
      </w:r>
      <w:r>
        <w:rPr>
          <w:color w:val="231F20"/>
          <w:spacing w:val="40"/>
        </w:rPr>
        <w:t> </w:t>
      </w:r>
      <w:r>
        <w:rPr>
          <w:color w:val="231F20"/>
        </w:rPr>
        <w:t>improves the</w:t>
      </w:r>
      <w:r>
        <w:rPr>
          <w:color w:val="231F20"/>
          <w:spacing w:val="37"/>
        </w:rPr>
        <w:t> </w:t>
      </w:r>
      <w:r>
        <w:rPr>
          <w:color w:val="231F20"/>
        </w:rPr>
        <w:t>pre-existing</w:t>
      </w:r>
      <w:r>
        <w:rPr>
          <w:color w:val="231F20"/>
          <w:spacing w:val="37"/>
        </w:rPr>
        <w:t> </w:t>
      </w:r>
      <w:r>
        <w:rPr>
          <w:color w:val="231F20"/>
        </w:rPr>
        <w:t>“inborn</w:t>
      </w:r>
      <w:r>
        <w:rPr>
          <w:color w:val="231F20"/>
          <w:spacing w:val="37"/>
        </w:rPr>
        <w:t> </w:t>
      </w:r>
      <w:r>
        <w:rPr>
          <w:color w:val="231F20"/>
        </w:rPr>
        <w:t>qualities</w:t>
      </w:r>
      <w:r>
        <w:rPr>
          <w:color w:val="231F20"/>
          <w:spacing w:val="37"/>
        </w:rPr>
        <w:t> </w:t>
      </w:r>
      <w:r>
        <w:rPr>
          <w:color w:val="231F20"/>
        </w:rPr>
        <w:t>of</w:t>
      </w:r>
      <w:r>
        <w:rPr>
          <w:color w:val="231F20"/>
          <w:spacing w:val="37"/>
        </w:rPr>
        <w:t> </w:t>
      </w:r>
      <w:r>
        <w:rPr>
          <w:color w:val="231F20"/>
        </w:rPr>
        <w:t>a</w:t>
      </w:r>
      <w:r>
        <w:rPr>
          <w:color w:val="231F20"/>
          <w:spacing w:val="37"/>
        </w:rPr>
        <w:t> </w:t>
      </w:r>
      <w:r>
        <w:rPr>
          <w:color w:val="231F20"/>
        </w:rPr>
        <w:t>race”</w:t>
      </w:r>
      <w:r>
        <w:rPr>
          <w:color w:val="231F20"/>
          <w:spacing w:val="37"/>
        </w:rPr>
        <w:t> </w:t>
      </w:r>
      <w:r>
        <w:rPr>
          <w:color w:val="231F20"/>
        </w:rPr>
        <w:t>and</w:t>
      </w:r>
      <w:r>
        <w:rPr>
          <w:color w:val="231F20"/>
          <w:spacing w:val="37"/>
        </w:rPr>
        <w:t> </w:t>
      </w:r>
      <w:r>
        <w:rPr>
          <w:color w:val="231F20"/>
        </w:rPr>
        <w:t>develops</w:t>
      </w:r>
      <w:r>
        <w:rPr>
          <w:color w:val="231F20"/>
          <w:spacing w:val="37"/>
        </w:rPr>
        <w:t> </w:t>
      </w:r>
      <w:r>
        <w:rPr>
          <w:color w:val="231F20"/>
        </w:rPr>
        <w:t>“them to the utmost advantage.” Despite his stated oppression-fighting mission, Zorro is a revolutionary only in Shaw’s sense, a wellborn fighting for wellborns. He is a noble bandit, a hero type who, Eric Hobsbawm explains, “seeks to establish or to re-establish justice or ‘the</w:t>
      </w:r>
      <w:r>
        <w:rPr>
          <w:color w:val="231F20"/>
          <w:spacing w:val="12"/>
        </w:rPr>
        <w:t> </w:t>
      </w:r>
      <w:r>
        <w:rPr>
          <w:color w:val="231F20"/>
        </w:rPr>
        <w:t>old</w:t>
      </w:r>
      <w:r>
        <w:rPr>
          <w:color w:val="231F20"/>
          <w:spacing w:val="13"/>
        </w:rPr>
        <w:t> </w:t>
      </w:r>
      <w:r>
        <w:rPr>
          <w:color w:val="231F20"/>
        </w:rPr>
        <w:t>ways,’</w:t>
      </w:r>
      <w:r>
        <w:rPr>
          <w:color w:val="231F20"/>
          <w:spacing w:val="13"/>
        </w:rPr>
        <w:t> </w:t>
      </w:r>
      <w:r>
        <w:rPr>
          <w:color w:val="231F20"/>
        </w:rPr>
        <w:t>that</w:t>
      </w:r>
      <w:r>
        <w:rPr>
          <w:color w:val="231F20"/>
          <w:spacing w:val="13"/>
        </w:rPr>
        <w:t> </w:t>
      </w:r>
      <w:r>
        <w:rPr>
          <w:color w:val="231F20"/>
        </w:rPr>
        <w:t>is</w:t>
      </w:r>
      <w:r>
        <w:rPr>
          <w:color w:val="231F20"/>
          <w:spacing w:val="13"/>
        </w:rPr>
        <w:t> </w:t>
      </w:r>
      <w:r>
        <w:rPr>
          <w:color w:val="231F20"/>
        </w:rPr>
        <w:t>to</w:t>
      </w:r>
      <w:r>
        <w:rPr>
          <w:color w:val="231F20"/>
          <w:spacing w:val="13"/>
        </w:rPr>
        <w:t> </w:t>
      </w:r>
      <w:r>
        <w:rPr>
          <w:color w:val="231F20"/>
        </w:rPr>
        <w:t>say,</w:t>
      </w:r>
      <w:r>
        <w:rPr>
          <w:color w:val="231F20"/>
          <w:spacing w:val="13"/>
        </w:rPr>
        <w:t> </w:t>
      </w:r>
      <w:r>
        <w:rPr>
          <w:color w:val="231F20"/>
        </w:rPr>
        <w:t>fair</w:t>
      </w:r>
      <w:r>
        <w:rPr>
          <w:color w:val="231F20"/>
          <w:spacing w:val="13"/>
        </w:rPr>
        <w:t> </w:t>
      </w:r>
      <w:r>
        <w:rPr>
          <w:color w:val="231F20"/>
        </w:rPr>
        <w:t>dealing</w:t>
      </w:r>
      <w:r>
        <w:rPr>
          <w:color w:val="231F20"/>
          <w:spacing w:val="13"/>
        </w:rPr>
        <w:t> </w:t>
      </w:r>
      <w:r>
        <w:rPr>
          <w:color w:val="231F20"/>
        </w:rPr>
        <w:t>in</w:t>
      </w:r>
      <w:r>
        <w:rPr>
          <w:color w:val="231F20"/>
          <w:spacing w:val="12"/>
        </w:rPr>
        <w:t> </w:t>
      </w:r>
      <w:r>
        <w:rPr>
          <w:color w:val="231F20"/>
        </w:rPr>
        <w:t>a</w:t>
      </w:r>
      <w:r>
        <w:rPr>
          <w:color w:val="231F20"/>
          <w:spacing w:val="13"/>
        </w:rPr>
        <w:t> </w:t>
      </w:r>
      <w:r>
        <w:rPr>
          <w:color w:val="231F20"/>
        </w:rPr>
        <w:t>society</w:t>
      </w:r>
      <w:r>
        <w:rPr>
          <w:color w:val="231F20"/>
          <w:spacing w:val="13"/>
        </w:rPr>
        <w:t> </w:t>
      </w:r>
      <w:r>
        <w:rPr>
          <w:color w:val="231F20"/>
        </w:rPr>
        <w:t>of</w:t>
      </w:r>
      <w:r>
        <w:rPr>
          <w:color w:val="231F20"/>
          <w:spacing w:val="13"/>
        </w:rPr>
        <w:t> </w:t>
      </w:r>
      <w:r>
        <w:rPr>
          <w:color w:val="231F20"/>
          <w:spacing w:val="-2"/>
        </w:rPr>
        <w:t>oppression</w:t>
      </w:r>
    </w:p>
    <w:p>
      <w:pPr>
        <w:pStyle w:val="BodyText"/>
        <w:spacing w:line="244" w:lineRule="auto" w:before="14"/>
        <w:ind w:left="600" w:right="660"/>
        <w:jc w:val="both"/>
      </w:pPr>
      <w:r>
        <w:rPr>
          <w:color w:val="231F20"/>
          <w:w w:val="105"/>
        </w:rPr>
        <w:t>… </w:t>
      </w:r>
      <w:r>
        <w:rPr>
          <w:color w:val="231F20"/>
        </w:rPr>
        <w:t>He does not seek to establish a society of freedom and </w:t>
      </w:r>
      <w:r>
        <w:rPr>
          <w:color w:val="231F20"/>
        </w:rPr>
        <w:t>equality” (1981: 55). Having strengthened his class, Don Diego unmasks and marries, fulfilling his obligation to maintain his now fully noble </w:t>
      </w:r>
      <w:r>
        <w:rPr>
          <w:color w:val="231F20"/>
          <w:spacing w:val="-2"/>
        </w:rPr>
        <w:t>bloodline.</w:t>
      </w:r>
    </w:p>
    <w:p>
      <w:pPr>
        <w:pStyle w:val="BodyText"/>
        <w:spacing w:line="244" w:lineRule="auto" w:before="3"/>
        <w:ind w:left="600" w:right="661" w:firstLine="240"/>
        <w:jc w:val="both"/>
        <w:rPr>
          <w:i/>
        </w:rPr>
      </w:pPr>
      <w:r>
        <w:rPr>
          <w:color w:val="231F20"/>
          <w:w w:val="105"/>
        </w:rPr>
        <w:t>In</w:t>
      </w:r>
      <w:r>
        <w:rPr>
          <w:color w:val="231F20"/>
          <w:w w:val="105"/>
        </w:rPr>
        <w:t> the</w:t>
      </w:r>
      <w:r>
        <w:rPr>
          <w:color w:val="231F20"/>
          <w:w w:val="105"/>
        </w:rPr>
        <w:t> decade</w:t>
      </w:r>
      <w:r>
        <w:rPr>
          <w:color w:val="231F20"/>
          <w:w w:val="105"/>
        </w:rPr>
        <w:t> that</w:t>
      </w:r>
      <w:r>
        <w:rPr>
          <w:color w:val="231F20"/>
          <w:w w:val="105"/>
        </w:rPr>
        <w:t> Fairbanks</w:t>
      </w:r>
      <w:r>
        <w:rPr>
          <w:color w:val="231F20"/>
          <w:w w:val="105"/>
        </w:rPr>
        <w:t> presented</w:t>
      </w:r>
      <w:r>
        <w:rPr>
          <w:color w:val="231F20"/>
          <w:w w:val="105"/>
        </w:rPr>
        <w:t> Zorro</w:t>
      </w:r>
      <w:r>
        <w:rPr>
          <w:color w:val="231F20"/>
          <w:w w:val="105"/>
        </w:rPr>
        <w:t> and</w:t>
      </w:r>
      <w:r>
        <w:rPr>
          <w:color w:val="231F20"/>
          <w:w w:val="105"/>
        </w:rPr>
        <w:t> the</w:t>
      </w:r>
      <w:r>
        <w:rPr>
          <w:color w:val="231F20"/>
          <w:w w:val="105"/>
        </w:rPr>
        <w:t> figure of</w:t>
      </w:r>
      <w:r>
        <w:rPr>
          <w:color w:val="231F20"/>
          <w:spacing w:val="-4"/>
          <w:w w:val="105"/>
        </w:rPr>
        <w:t> </w:t>
      </w:r>
      <w:r>
        <w:rPr>
          <w:color w:val="231F20"/>
          <w:w w:val="105"/>
        </w:rPr>
        <w:t>the</w:t>
      </w:r>
      <w:r>
        <w:rPr>
          <w:color w:val="231F20"/>
          <w:spacing w:val="-4"/>
          <w:w w:val="105"/>
        </w:rPr>
        <w:t> </w:t>
      </w:r>
      <w:r>
        <w:rPr>
          <w:color w:val="231F20"/>
          <w:w w:val="105"/>
        </w:rPr>
        <w:t>wellborn</w:t>
      </w:r>
      <w:r>
        <w:rPr>
          <w:color w:val="231F20"/>
          <w:spacing w:val="-4"/>
          <w:w w:val="105"/>
        </w:rPr>
        <w:t> </w:t>
      </w:r>
      <w:r>
        <w:rPr>
          <w:color w:val="231F20"/>
          <w:w w:val="105"/>
        </w:rPr>
        <w:t>superman</w:t>
      </w:r>
      <w:r>
        <w:rPr>
          <w:color w:val="231F20"/>
          <w:spacing w:val="-4"/>
          <w:w w:val="105"/>
        </w:rPr>
        <w:t> </w:t>
      </w:r>
      <w:r>
        <w:rPr>
          <w:color w:val="231F20"/>
          <w:w w:val="105"/>
        </w:rPr>
        <w:t>to</w:t>
      </w:r>
      <w:r>
        <w:rPr>
          <w:color w:val="231F20"/>
          <w:spacing w:val="-4"/>
          <w:w w:val="105"/>
        </w:rPr>
        <w:t> </w:t>
      </w:r>
      <w:r>
        <w:rPr>
          <w:color w:val="231F20"/>
          <w:w w:val="105"/>
        </w:rPr>
        <w:t>an</w:t>
      </w:r>
      <w:r>
        <w:rPr>
          <w:color w:val="231F20"/>
          <w:spacing w:val="-4"/>
          <w:w w:val="105"/>
        </w:rPr>
        <w:t> </w:t>
      </w:r>
      <w:r>
        <w:rPr>
          <w:color w:val="231F20"/>
          <w:w w:val="105"/>
        </w:rPr>
        <w:t>international</w:t>
      </w:r>
      <w:r>
        <w:rPr>
          <w:color w:val="231F20"/>
          <w:spacing w:val="-4"/>
          <w:w w:val="105"/>
        </w:rPr>
        <w:t> </w:t>
      </w:r>
      <w:r>
        <w:rPr>
          <w:color w:val="231F20"/>
          <w:w w:val="105"/>
        </w:rPr>
        <w:t>audience,</w:t>
      </w:r>
      <w:r>
        <w:rPr>
          <w:color w:val="231F20"/>
          <w:spacing w:val="-4"/>
          <w:w w:val="105"/>
        </w:rPr>
        <w:t> </w:t>
      </w:r>
      <w:r>
        <w:rPr>
          <w:color w:val="231F20"/>
          <w:w w:val="105"/>
        </w:rPr>
        <w:t>eugenics also</w:t>
      </w:r>
      <w:r>
        <w:rPr>
          <w:color w:val="231F20"/>
          <w:w w:val="105"/>
        </w:rPr>
        <w:t> reached</w:t>
      </w:r>
      <w:r>
        <w:rPr>
          <w:color w:val="231F20"/>
          <w:w w:val="105"/>
        </w:rPr>
        <w:t> its</w:t>
      </w:r>
      <w:r>
        <w:rPr>
          <w:color w:val="231F20"/>
          <w:w w:val="105"/>
        </w:rPr>
        <w:t> high</w:t>
      </w:r>
      <w:r>
        <w:rPr>
          <w:color w:val="231F20"/>
          <w:w w:val="105"/>
        </w:rPr>
        <w:t> point.</w:t>
      </w:r>
      <w:r>
        <w:rPr>
          <w:color w:val="231F20"/>
          <w:w w:val="105"/>
        </w:rPr>
        <w:t> The</w:t>
      </w:r>
      <w:r>
        <w:rPr>
          <w:color w:val="231F20"/>
          <w:w w:val="105"/>
        </w:rPr>
        <w:t> Second</w:t>
      </w:r>
      <w:r>
        <w:rPr>
          <w:color w:val="231F20"/>
          <w:w w:val="105"/>
        </w:rPr>
        <w:t> International</w:t>
      </w:r>
      <w:r>
        <w:rPr>
          <w:color w:val="231F20"/>
          <w:w w:val="105"/>
        </w:rPr>
        <w:t> Congress, featuring</w:t>
      </w:r>
      <w:r>
        <w:rPr>
          <w:color w:val="231F20"/>
          <w:w w:val="105"/>
        </w:rPr>
        <w:t> Alexander</w:t>
      </w:r>
      <w:r>
        <w:rPr>
          <w:color w:val="231F20"/>
          <w:w w:val="105"/>
        </w:rPr>
        <w:t> Graham</w:t>
      </w:r>
      <w:r>
        <w:rPr>
          <w:color w:val="231F20"/>
          <w:w w:val="105"/>
        </w:rPr>
        <w:t> Bell</w:t>
      </w:r>
      <w:r>
        <w:rPr>
          <w:color w:val="231F20"/>
          <w:w w:val="105"/>
        </w:rPr>
        <w:t> and</w:t>
      </w:r>
      <w:r>
        <w:rPr>
          <w:color w:val="231F20"/>
          <w:w w:val="105"/>
        </w:rPr>
        <w:t> future</w:t>
      </w:r>
      <w:r>
        <w:rPr>
          <w:color w:val="231F20"/>
          <w:w w:val="105"/>
        </w:rPr>
        <w:t> President</w:t>
      </w:r>
      <w:r>
        <w:rPr>
          <w:color w:val="231F20"/>
          <w:w w:val="105"/>
        </w:rPr>
        <w:t> Herbert Hoover,</w:t>
      </w:r>
      <w:r>
        <w:rPr>
          <w:color w:val="231F20"/>
          <w:w w:val="105"/>
        </w:rPr>
        <w:t> met</w:t>
      </w:r>
      <w:r>
        <w:rPr>
          <w:color w:val="231F20"/>
          <w:w w:val="105"/>
        </w:rPr>
        <w:t> in</w:t>
      </w:r>
      <w:r>
        <w:rPr>
          <w:color w:val="231F20"/>
          <w:w w:val="105"/>
        </w:rPr>
        <w:t> New</w:t>
      </w:r>
      <w:r>
        <w:rPr>
          <w:color w:val="231F20"/>
          <w:w w:val="105"/>
        </w:rPr>
        <w:t> York</w:t>
      </w:r>
      <w:r>
        <w:rPr>
          <w:color w:val="231F20"/>
          <w:w w:val="105"/>
        </w:rPr>
        <w:t> in</w:t>
      </w:r>
      <w:r>
        <w:rPr>
          <w:color w:val="231F20"/>
          <w:w w:val="105"/>
        </w:rPr>
        <w:t> 1921.</w:t>
      </w:r>
      <w:r>
        <w:rPr>
          <w:color w:val="231F20"/>
          <w:w w:val="105"/>
        </w:rPr>
        <w:t> President</w:t>
      </w:r>
      <w:r>
        <w:rPr>
          <w:color w:val="231F20"/>
          <w:w w:val="105"/>
        </w:rPr>
        <w:t> Coolidge</w:t>
      </w:r>
      <w:r>
        <w:rPr>
          <w:color w:val="231F20"/>
          <w:w w:val="105"/>
        </w:rPr>
        <w:t> signed</w:t>
      </w:r>
      <w:r>
        <w:rPr>
          <w:color w:val="231F20"/>
          <w:spacing w:val="80"/>
          <w:w w:val="105"/>
        </w:rPr>
        <w:t> </w:t>
      </w:r>
      <w:r>
        <w:rPr>
          <w:color w:val="231F20"/>
          <w:w w:val="105"/>
        </w:rPr>
        <w:t>the</w:t>
      </w:r>
      <w:r>
        <w:rPr>
          <w:color w:val="231F20"/>
          <w:spacing w:val="-7"/>
          <w:w w:val="105"/>
        </w:rPr>
        <w:t> </w:t>
      </w:r>
      <w:r>
        <w:rPr>
          <w:color w:val="231F20"/>
          <w:w w:val="105"/>
        </w:rPr>
        <w:t>Johnson–Reed</w:t>
      </w:r>
      <w:r>
        <w:rPr>
          <w:color w:val="231F20"/>
          <w:spacing w:val="-7"/>
          <w:w w:val="105"/>
        </w:rPr>
        <w:t> </w:t>
      </w:r>
      <w:r>
        <w:rPr>
          <w:color w:val="231F20"/>
          <w:w w:val="105"/>
        </w:rPr>
        <w:t>Immigration</w:t>
      </w:r>
      <w:r>
        <w:rPr>
          <w:color w:val="231F20"/>
          <w:spacing w:val="-7"/>
          <w:w w:val="105"/>
        </w:rPr>
        <w:t> </w:t>
      </w:r>
      <w:r>
        <w:rPr>
          <w:color w:val="231F20"/>
          <w:w w:val="105"/>
        </w:rPr>
        <w:t>Act</w:t>
      </w:r>
      <w:r>
        <w:rPr>
          <w:color w:val="231F20"/>
          <w:spacing w:val="-7"/>
          <w:w w:val="105"/>
        </w:rPr>
        <w:t> </w:t>
      </w:r>
      <w:r>
        <w:rPr>
          <w:color w:val="231F20"/>
          <w:w w:val="105"/>
        </w:rPr>
        <w:t>into</w:t>
      </w:r>
      <w:r>
        <w:rPr>
          <w:color w:val="231F20"/>
          <w:spacing w:val="-7"/>
          <w:w w:val="105"/>
        </w:rPr>
        <w:t> </w:t>
      </w:r>
      <w:r>
        <w:rPr>
          <w:color w:val="231F20"/>
          <w:w w:val="105"/>
        </w:rPr>
        <w:t>law,</w:t>
      </w:r>
      <w:r>
        <w:rPr>
          <w:color w:val="231F20"/>
          <w:spacing w:val="-7"/>
          <w:w w:val="105"/>
        </w:rPr>
        <w:t> </w:t>
      </w:r>
      <w:r>
        <w:rPr>
          <w:color w:val="231F20"/>
          <w:w w:val="105"/>
        </w:rPr>
        <w:t>drastically</w:t>
      </w:r>
      <w:r>
        <w:rPr>
          <w:color w:val="231F20"/>
          <w:spacing w:val="-7"/>
          <w:w w:val="105"/>
        </w:rPr>
        <w:t> </w:t>
      </w:r>
      <w:r>
        <w:rPr>
          <w:color w:val="231F20"/>
          <w:w w:val="105"/>
        </w:rPr>
        <w:t>reducing immigration</w:t>
      </w:r>
      <w:r>
        <w:rPr>
          <w:color w:val="231F20"/>
          <w:w w:val="105"/>
        </w:rPr>
        <w:t> of</w:t>
      </w:r>
      <w:r>
        <w:rPr>
          <w:color w:val="231F20"/>
          <w:w w:val="105"/>
        </w:rPr>
        <w:t> non-Anglo</w:t>
      </w:r>
      <w:r>
        <w:rPr>
          <w:color w:val="231F20"/>
          <w:w w:val="105"/>
        </w:rPr>
        <w:t> Saxons.</w:t>
      </w:r>
      <w:r>
        <w:rPr>
          <w:color w:val="231F20"/>
          <w:w w:val="105"/>
        </w:rPr>
        <w:t> Coolidge</w:t>
      </w:r>
      <w:r>
        <w:rPr>
          <w:color w:val="231F20"/>
          <w:w w:val="105"/>
        </w:rPr>
        <w:t> argued:</w:t>
      </w:r>
      <w:r>
        <w:rPr>
          <w:color w:val="231F20"/>
          <w:w w:val="105"/>
        </w:rPr>
        <w:t> “America must</w:t>
      </w:r>
      <w:r>
        <w:rPr>
          <w:color w:val="231F20"/>
          <w:w w:val="105"/>
        </w:rPr>
        <w:t> be</w:t>
      </w:r>
      <w:r>
        <w:rPr>
          <w:color w:val="231F20"/>
          <w:w w:val="105"/>
        </w:rPr>
        <w:t> kept</w:t>
      </w:r>
      <w:r>
        <w:rPr>
          <w:color w:val="231F20"/>
          <w:w w:val="105"/>
        </w:rPr>
        <w:t> American.</w:t>
      </w:r>
      <w:r>
        <w:rPr>
          <w:color w:val="231F20"/>
          <w:w w:val="105"/>
        </w:rPr>
        <w:t> Biological</w:t>
      </w:r>
      <w:r>
        <w:rPr>
          <w:color w:val="231F20"/>
          <w:w w:val="105"/>
        </w:rPr>
        <w:t> laws</w:t>
      </w:r>
      <w:r>
        <w:rPr>
          <w:color w:val="231F20"/>
          <w:w w:val="105"/>
        </w:rPr>
        <w:t> show</w:t>
      </w:r>
      <w:r>
        <w:rPr>
          <w:color w:val="231F20"/>
          <w:w w:val="105"/>
        </w:rPr>
        <w:t> …</w:t>
      </w:r>
      <w:r>
        <w:rPr>
          <w:color w:val="231F20"/>
          <w:w w:val="105"/>
        </w:rPr>
        <w:t> that</w:t>
      </w:r>
      <w:r>
        <w:rPr>
          <w:color w:val="231F20"/>
          <w:w w:val="105"/>
        </w:rPr>
        <w:t> Nordics deteriorate</w:t>
      </w:r>
      <w:r>
        <w:rPr>
          <w:color w:val="231F20"/>
          <w:spacing w:val="37"/>
          <w:w w:val="105"/>
        </w:rPr>
        <w:t> </w:t>
      </w:r>
      <w:r>
        <w:rPr>
          <w:color w:val="231F20"/>
          <w:w w:val="105"/>
        </w:rPr>
        <w:t>when</w:t>
      </w:r>
      <w:r>
        <w:rPr>
          <w:color w:val="231F20"/>
          <w:spacing w:val="37"/>
          <w:w w:val="105"/>
        </w:rPr>
        <w:t> </w:t>
      </w:r>
      <w:r>
        <w:rPr>
          <w:color w:val="231F20"/>
          <w:w w:val="105"/>
        </w:rPr>
        <w:t>mixed</w:t>
      </w:r>
      <w:r>
        <w:rPr>
          <w:color w:val="231F20"/>
          <w:spacing w:val="37"/>
          <w:w w:val="105"/>
        </w:rPr>
        <w:t> </w:t>
      </w:r>
      <w:r>
        <w:rPr>
          <w:color w:val="231F20"/>
          <w:w w:val="105"/>
        </w:rPr>
        <w:t>with</w:t>
      </w:r>
      <w:r>
        <w:rPr>
          <w:color w:val="231F20"/>
          <w:spacing w:val="37"/>
          <w:w w:val="105"/>
        </w:rPr>
        <w:t> </w:t>
      </w:r>
      <w:r>
        <w:rPr>
          <w:color w:val="231F20"/>
          <w:w w:val="105"/>
        </w:rPr>
        <w:t>other</w:t>
      </w:r>
      <w:r>
        <w:rPr>
          <w:color w:val="231F20"/>
          <w:spacing w:val="37"/>
          <w:w w:val="105"/>
        </w:rPr>
        <w:t> </w:t>
      </w:r>
      <w:r>
        <w:rPr>
          <w:color w:val="231F20"/>
          <w:w w:val="105"/>
        </w:rPr>
        <w:t>races”</w:t>
      </w:r>
      <w:r>
        <w:rPr>
          <w:color w:val="231F20"/>
          <w:spacing w:val="37"/>
          <w:w w:val="105"/>
        </w:rPr>
        <w:t> </w:t>
      </w:r>
      <w:r>
        <w:rPr>
          <w:color w:val="231F20"/>
          <w:w w:val="105"/>
        </w:rPr>
        <w:t>(Kevles</w:t>
      </w:r>
      <w:r>
        <w:rPr>
          <w:color w:val="231F20"/>
          <w:spacing w:val="37"/>
          <w:w w:val="105"/>
        </w:rPr>
        <w:t> </w:t>
      </w:r>
      <w:r>
        <w:rPr>
          <w:color w:val="231F20"/>
          <w:w w:val="105"/>
        </w:rPr>
        <w:t>1985:</w:t>
      </w:r>
      <w:r>
        <w:rPr>
          <w:color w:val="231F20"/>
          <w:spacing w:val="37"/>
          <w:w w:val="105"/>
        </w:rPr>
        <w:t> </w:t>
      </w:r>
      <w:r>
        <w:rPr>
          <w:color w:val="231F20"/>
          <w:w w:val="105"/>
        </w:rPr>
        <w:t>97). In</w:t>
      </w:r>
      <w:r>
        <w:rPr>
          <w:color w:val="231F20"/>
          <w:w w:val="105"/>
        </w:rPr>
        <w:t> 1924,</w:t>
      </w:r>
      <w:r>
        <w:rPr>
          <w:color w:val="231F20"/>
          <w:w w:val="105"/>
        </w:rPr>
        <w:t> Virginia</w:t>
      </w:r>
      <w:r>
        <w:rPr>
          <w:color w:val="231F20"/>
          <w:w w:val="105"/>
        </w:rPr>
        <w:t> joined</w:t>
      </w:r>
      <w:r>
        <w:rPr>
          <w:color w:val="231F20"/>
          <w:w w:val="105"/>
        </w:rPr>
        <w:t> twenty-eight</w:t>
      </w:r>
      <w:r>
        <w:rPr>
          <w:color w:val="231F20"/>
          <w:w w:val="105"/>
        </w:rPr>
        <w:t> states</w:t>
      </w:r>
      <w:r>
        <w:rPr>
          <w:color w:val="231F20"/>
          <w:w w:val="105"/>
        </w:rPr>
        <w:t> in</w:t>
      </w:r>
      <w:r>
        <w:rPr>
          <w:color w:val="231F20"/>
          <w:w w:val="105"/>
        </w:rPr>
        <w:t> barring</w:t>
      </w:r>
      <w:r>
        <w:rPr>
          <w:color w:val="231F20"/>
          <w:w w:val="105"/>
        </w:rPr>
        <w:t> marriage </w:t>
      </w:r>
      <w:r>
        <w:rPr>
          <w:color w:val="231F20"/>
        </w:rPr>
        <w:t>between whites and non-whites, and broke new legislative ground </w:t>
      </w:r>
      <w:r>
        <w:rPr>
          <w:color w:val="231F20"/>
          <w:w w:val="105"/>
        </w:rPr>
        <w:t>with</w:t>
      </w:r>
      <w:r>
        <w:rPr>
          <w:color w:val="231F20"/>
          <w:spacing w:val="12"/>
          <w:w w:val="105"/>
        </w:rPr>
        <w:t> </w:t>
      </w:r>
      <w:r>
        <w:rPr>
          <w:color w:val="231F20"/>
          <w:w w:val="105"/>
        </w:rPr>
        <w:t>the</w:t>
      </w:r>
      <w:r>
        <w:rPr>
          <w:color w:val="231F20"/>
          <w:spacing w:val="12"/>
          <w:w w:val="105"/>
        </w:rPr>
        <w:t> </w:t>
      </w:r>
      <w:r>
        <w:rPr>
          <w:color w:val="231F20"/>
          <w:w w:val="105"/>
        </w:rPr>
        <w:t>Virginia</w:t>
      </w:r>
      <w:r>
        <w:rPr>
          <w:color w:val="231F20"/>
          <w:spacing w:val="12"/>
          <w:w w:val="105"/>
        </w:rPr>
        <w:t> </w:t>
      </w:r>
      <w:r>
        <w:rPr>
          <w:color w:val="231F20"/>
          <w:w w:val="105"/>
        </w:rPr>
        <w:t>Sterilization</w:t>
      </w:r>
      <w:r>
        <w:rPr>
          <w:color w:val="231F20"/>
          <w:spacing w:val="13"/>
          <w:w w:val="105"/>
        </w:rPr>
        <w:t> </w:t>
      </w:r>
      <w:r>
        <w:rPr>
          <w:color w:val="231F20"/>
          <w:w w:val="105"/>
        </w:rPr>
        <w:t>Act.</w:t>
      </w:r>
      <w:r>
        <w:rPr>
          <w:color w:val="231F20"/>
          <w:spacing w:val="12"/>
          <w:w w:val="105"/>
        </w:rPr>
        <w:t> </w:t>
      </w:r>
      <w:r>
        <w:rPr>
          <w:color w:val="231F20"/>
          <w:w w:val="105"/>
        </w:rPr>
        <w:t>Hitler</w:t>
      </w:r>
      <w:r>
        <w:rPr>
          <w:color w:val="231F20"/>
          <w:spacing w:val="12"/>
          <w:w w:val="105"/>
        </w:rPr>
        <w:t> </w:t>
      </w:r>
      <w:r>
        <w:rPr>
          <w:color w:val="231F20"/>
          <w:w w:val="105"/>
        </w:rPr>
        <w:t>published</w:t>
      </w:r>
      <w:r>
        <w:rPr>
          <w:color w:val="231F20"/>
          <w:spacing w:val="13"/>
          <w:w w:val="105"/>
        </w:rPr>
        <w:t> </w:t>
      </w:r>
      <w:r>
        <w:rPr>
          <w:i/>
          <w:color w:val="231F20"/>
          <w:w w:val="105"/>
        </w:rPr>
        <w:t>Mein</w:t>
      </w:r>
      <w:r>
        <w:rPr>
          <w:i/>
          <w:color w:val="231F20"/>
          <w:spacing w:val="12"/>
          <w:w w:val="105"/>
        </w:rPr>
        <w:t> </w:t>
      </w:r>
      <w:r>
        <w:rPr>
          <w:i/>
          <w:color w:val="231F20"/>
          <w:spacing w:val="-2"/>
          <w:w w:val="105"/>
        </w:rPr>
        <w:t>Kampf</w:t>
      </w:r>
    </w:p>
    <w:p>
      <w:pPr>
        <w:spacing w:after="0" w:line="244" w:lineRule="auto"/>
        <w:jc w:val="both"/>
        <w:sectPr>
          <w:pgSz w:w="7830" w:h="12250"/>
          <w:pgMar w:header="628" w:footer="0" w:top="820" w:bottom="280" w:left="600" w:right="200"/>
        </w:sectPr>
      </w:pPr>
    </w:p>
    <w:p>
      <w:pPr>
        <w:pStyle w:val="BodyText"/>
        <w:spacing w:before="9"/>
        <w:rPr>
          <w:i/>
          <w:sz w:val="29"/>
        </w:rPr>
      </w:pPr>
    </w:p>
    <w:p>
      <w:pPr>
        <w:pStyle w:val="BodyText"/>
        <w:spacing w:line="244" w:lineRule="auto" w:before="105"/>
        <w:ind w:left="263" w:right="997"/>
        <w:jc w:val="both"/>
      </w:pPr>
      <w:bookmarkStart w:name="Acts of sterilization: 1929–39" w:id="109"/>
      <w:bookmarkEnd w:id="109"/>
      <w:r>
        <w:rPr/>
      </w:r>
      <w:bookmarkStart w:name="_bookmark83" w:id="110"/>
      <w:bookmarkEnd w:id="110"/>
      <w:r>
        <w:rPr/>
      </w:r>
      <w:r>
        <w:rPr>
          <w:color w:val="231F20"/>
        </w:rPr>
        <w:t>the following year, reiterating gothic fears of degeneration </w:t>
      </w:r>
      <w:r>
        <w:rPr>
          <w:color w:val="231F20"/>
        </w:rPr>
        <w:t>through </w:t>
      </w:r>
      <w:r>
        <w:rPr>
          <w:color w:val="231F20"/>
          <w:w w:val="105"/>
        </w:rPr>
        <w:t>the</w:t>
      </w:r>
      <w:r>
        <w:rPr>
          <w:color w:val="231F20"/>
          <w:spacing w:val="-6"/>
          <w:w w:val="105"/>
        </w:rPr>
        <w:t> </w:t>
      </w:r>
      <w:r>
        <w:rPr>
          <w:color w:val="231F20"/>
          <w:w w:val="105"/>
        </w:rPr>
        <w:t>mixing</w:t>
      </w:r>
      <w:r>
        <w:rPr>
          <w:color w:val="231F20"/>
          <w:spacing w:val="-6"/>
          <w:w w:val="105"/>
        </w:rPr>
        <w:t> </w:t>
      </w:r>
      <w:r>
        <w:rPr>
          <w:color w:val="231F20"/>
          <w:w w:val="105"/>
        </w:rPr>
        <w:t>of</w:t>
      </w:r>
      <w:r>
        <w:rPr>
          <w:color w:val="231F20"/>
          <w:spacing w:val="-6"/>
          <w:w w:val="105"/>
        </w:rPr>
        <w:t> </w:t>
      </w:r>
      <w:r>
        <w:rPr>
          <w:color w:val="231F20"/>
          <w:w w:val="105"/>
        </w:rPr>
        <w:t>low</w:t>
      </w:r>
      <w:r>
        <w:rPr>
          <w:color w:val="231F20"/>
          <w:spacing w:val="-6"/>
          <w:w w:val="105"/>
        </w:rPr>
        <w:t> </w:t>
      </w:r>
      <w:r>
        <w:rPr>
          <w:color w:val="231F20"/>
          <w:w w:val="105"/>
        </w:rPr>
        <w:t>and</w:t>
      </w:r>
      <w:r>
        <w:rPr>
          <w:color w:val="231F20"/>
          <w:spacing w:val="-6"/>
          <w:w w:val="105"/>
        </w:rPr>
        <w:t> </w:t>
      </w:r>
      <w:r>
        <w:rPr>
          <w:color w:val="231F20"/>
          <w:w w:val="105"/>
        </w:rPr>
        <w:t>high</w:t>
      </w:r>
      <w:r>
        <w:rPr>
          <w:color w:val="231F20"/>
          <w:spacing w:val="-6"/>
          <w:w w:val="105"/>
        </w:rPr>
        <w:t> </w:t>
      </w:r>
      <w:r>
        <w:rPr>
          <w:color w:val="231F20"/>
          <w:w w:val="105"/>
        </w:rPr>
        <w:t>blood.</w:t>
      </w:r>
      <w:r>
        <w:rPr>
          <w:color w:val="231F20"/>
          <w:spacing w:val="-6"/>
          <w:w w:val="105"/>
        </w:rPr>
        <w:t> </w:t>
      </w:r>
      <w:r>
        <w:rPr>
          <w:color w:val="231F20"/>
          <w:w w:val="105"/>
        </w:rPr>
        <w:t>The</w:t>
      </w:r>
      <w:r>
        <w:rPr>
          <w:color w:val="231F20"/>
          <w:spacing w:val="-6"/>
          <w:w w:val="105"/>
        </w:rPr>
        <w:t> </w:t>
      </w:r>
      <w:r>
        <w:rPr>
          <w:color w:val="231F20"/>
          <w:w w:val="105"/>
        </w:rPr>
        <w:t>U.S.</w:t>
      </w:r>
      <w:r>
        <w:rPr>
          <w:color w:val="231F20"/>
          <w:spacing w:val="-6"/>
          <w:w w:val="105"/>
        </w:rPr>
        <w:t> </w:t>
      </w:r>
      <w:r>
        <w:rPr>
          <w:color w:val="231F20"/>
          <w:w w:val="105"/>
        </w:rPr>
        <w:t>Supreme</w:t>
      </w:r>
      <w:r>
        <w:rPr>
          <w:color w:val="231F20"/>
          <w:spacing w:val="-6"/>
          <w:w w:val="105"/>
        </w:rPr>
        <w:t> </w:t>
      </w:r>
      <w:r>
        <w:rPr>
          <w:color w:val="231F20"/>
          <w:w w:val="105"/>
        </w:rPr>
        <w:t>Court</w:t>
      </w:r>
      <w:r>
        <w:rPr>
          <w:color w:val="231F20"/>
          <w:spacing w:val="-6"/>
          <w:w w:val="105"/>
        </w:rPr>
        <w:t> </w:t>
      </w:r>
      <w:r>
        <w:rPr>
          <w:color w:val="231F20"/>
          <w:w w:val="105"/>
        </w:rPr>
        <w:t>agreed in</w:t>
      </w:r>
      <w:r>
        <w:rPr>
          <w:color w:val="231F20"/>
          <w:w w:val="105"/>
        </w:rPr>
        <w:t> 1927,</w:t>
      </w:r>
      <w:r>
        <w:rPr>
          <w:color w:val="231F20"/>
          <w:w w:val="105"/>
        </w:rPr>
        <w:t> ruling</w:t>
      </w:r>
      <w:r>
        <w:rPr>
          <w:color w:val="231F20"/>
          <w:w w:val="105"/>
        </w:rPr>
        <w:t> eight-to-one</w:t>
      </w:r>
      <w:r>
        <w:rPr>
          <w:color w:val="231F20"/>
          <w:w w:val="105"/>
        </w:rPr>
        <w:t> in</w:t>
      </w:r>
      <w:r>
        <w:rPr>
          <w:color w:val="231F20"/>
          <w:w w:val="105"/>
        </w:rPr>
        <w:t> favor</w:t>
      </w:r>
      <w:r>
        <w:rPr>
          <w:color w:val="231F20"/>
          <w:w w:val="105"/>
        </w:rPr>
        <w:t> of</w:t>
      </w:r>
      <w:r>
        <w:rPr>
          <w:color w:val="231F20"/>
          <w:w w:val="105"/>
        </w:rPr>
        <w:t> Virginia’s</w:t>
      </w:r>
      <w:r>
        <w:rPr>
          <w:color w:val="231F20"/>
          <w:w w:val="105"/>
        </w:rPr>
        <w:t> sterilization law;</w:t>
      </w:r>
      <w:r>
        <w:rPr>
          <w:color w:val="231F20"/>
          <w:spacing w:val="26"/>
          <w:w w:val="105"/>
        </w:rPr>
        <w:t> </w:t>
      </w:r>
      <w:r>
        <w:rPr>
          <w:color w:val="231F20"/>
          <w:w w:val="105"/>
        </w:rPr>
        <w:t>Oliver</w:t>
      </w:r>
      <w:r>
        <w:rPr>
          <w:color w:val="231F20"/>
          <w:spacing w:val="26"/>
          <w:w w:val="105"/>
        </w:rPr>
        <w:t> </w:t>
      </w:r>
      <w:r>
        <w:rPr>
          <w:color w:val="231F20"/>
          <w:w w:val="105"/>
        </w:rPr>
        <w:t>Wendell</w:t>
      </w:r>
      <w:r>
        <w:rPr>
          <w:color w:val="231F20"/>
          <w:spacing w:val="26"/>
          <w:w w:val="105"/>
        </w:rPr>
        <w:t> </w:t>
      </w:r>
      <w:r>
        <w:rPr>
          <w:color w:val="231F20"/>
          <w:w w:val="105"/>
        </w:rPr>
        <w:t>Holmes</w:t>
      </w:r>
      <w:r>
        <w:rPr>
          <w:color w:val="231F20"/>
          <w:spacing w:val="26"/>
          <w:w w:val="105"/>
        </w:rPr>
        <w:t> </w:t>
      </w:r>
      <w:r>
        <w:rPr>
          <w:color w:val="231F20"/>
          <w:w w:val="105"/>
        </w:rPr>
        <w:t>declared</w:t>
      </w:r>
      <w:r>
        <w:rPr>
          <w:color w:val="231F20"/>
          <w:spacing w:val="26"/>
          <w:w w:val="105"/>
        </w:rPr>
        <w:t> </w:t>
      </w:r>
      <w:r>
        <w:rPr>
          <w:color w:val="231F20"/>
          <w:w w:val="105"/>
        </w:rPr>
        <w:t>the</w:t>
      </w:r>
      <w:r>
        <w:rPr>
          <w:color w:val="231F20"/>
          <w:spacing w:val="26"/>
          <w:w w:val="105"/>
        </w:rPr>
        <w:t> </w:t>
      </w:r>
      <w:r>
        <w:rPr>
          <w:color w:val="231F20"/>
          <w:w w:val="105"/>
        </w:rPr>
        <w:t>majority</w:t>
      </w:r>
      <w:r>
        <w:rPr>
          <w:color w:val="231F20"/>
          <w:spacing w:val="26"/>
          <w:w w:val="105"/>
        </w:rPr>
        <w:t> </w:t>
      </w:r>
      <w:r>
        <w:rPr>
          <w:color w:val="231F20"/>
          <w:w w:val="105"/>
        </w:rPr>
        <w:t>opinion:</w:t>
      </w:r>
      <w:r>
        <w:rPr>
          <w:color w:val="231F20"/>
          <w:spacing w:val="26"/>
          <w:w w:val="105"/>
        </w:rPr>
        <w:t> </w:t>
      </w:r>
      <w:r>
        <w:rPr>
          <w:color w:val="231F20"/>
          <w:w w:val="105"/>
        </w:rPr>
        <w:t>“It is</w:t>
      </w:r>
      <w:r>
        <w:rPr>
          <w:color w:val="231F20"/>
          <w:spacing w:val="-2"/>
          <w:w w:val="105"/>
        </w:rPr>
        <w:t> </w:t>
      </w:r>
      <w:r>
        <w:rPr>
          <w:color w:val="231F20"/>
          <w:w w:val="105"/>
        </w:rPr>
        <w:t>better</w:t>
      </w:r>
      <w:r>
        <w:rPr>
          <w:color w:val="231F20"/>
          <w:spacing w:val="-2"/>
          <w:w w:val="105"/>
        </w:rPr>
        <w:t> </w:t>
      </w:r>
      <w:r>
        <w:rPr>
          <w:color w:val="231F20"/>
          <w:w w:val="105"/>
        </w:rPr>
        <w:t>for</w:t>
      </w:r>
      <w:r>
        <w:rPr>
          <w:color w:val="231F20"/>
          <w:spacing w:val="-2"/>
          <w:w w:val="105"/>
        </w:rPr>
        <w:t> </w:t>
      </w:r>
      <w:r>
        <w:rPr>
          <w:color w:val="231F20"/>
          <w:w w:val="105"/>
        </w:rPr>
        <w:t>all</w:t>
      </w:r>
      <w:r>
        <w:rPr>
          <w:color w:val="231F20"/>
          <w:spacing w:val="-2"/>
          <w:w w:val="105"/>
        </w:rPr>
        <w:t> </w:t>
      </w:r>
      <w:r>
        <w:rPr>
          <w:color w:val="231F20"/>
          <w:w w:val="105"/>
        </w:rPr>
        <w:t>the</w:t>
      </w:r>
      <w:r>
        <w:rPr>
          <w:color w:val="231F20"/>
          <w:spacing w:val="-2"/>
          <w:w w:val="105"/>
        </w:rPr>
        <w:t> </w:t>
      </w:r>
      <w:r>
        <w:rPr>
          <w:color w:val="231F20"/>
          <w:w w:val="105"/>
        </w:rPr>
        <w:t>world</w:t>
      </w:r>
      <w:r>
        <w:rPr>
          <w:color w:val="231F20"/>
          <w:spacing w:val="-2"/>
          <w:w w:val="105"/>
        </w:rPr>
        <w:t> </w:t>
      </w:r>
      <w:r>
        <w:rPr>
          <w:color w:val="231F20"/>
          <w:w w:val="105"/>
        </w:rPr>
        <w:t>[that]</w:t>
      </w:r>
      <w:r>
        <w:rPr>
          <w:color w:val="231F20"/>
          <w:spacing w:val="-2"/>
          <w:w w:val="105"/>
        </w:rPr>
        <w:t> </w:t>
      </w:r>
      <w:r>
        <w:rPr>
          <w:color w:val="231F20"/>
          <w:w w:val="105"/>
        </w:rPr>
        <w:t>…</w:t>
      </w:r>
      <w:r>
        <w:rPr>
          <w:color w:val="231F20"/>
          <w:spacing w:val="-2"/>
          <w:w w:val="105"/>
        </w:rPr>
        <w:t> </w:t>
      </w:r>
      <w:r>
        <w:rPr>
          <w:color w:val="231F20"/>
          <w:w w:val="105"/>
        </w:rPr>
        <w:t>society</w:t>
      </w:r>
      <w:r>
        <w:rPr>
          <w:color w:val="231F20"/>
          <w:spacing w:val="-2"/>
          <w:w w:val="105"/>
        </w:rPr>
        <w:t> </w:t>
      </w:r>
      <w:r>
        <w:rPr>
          <w:color w:val="231F20"/>
          <w:w w:val="105"/>
        </w:rPr>
        <w:t>can</w:t>
      </w:r>
      <w:r>
        <w:rPr>
          <w:color w:val="231F20"/>
          <w:spacing w:val="-2"/>
          <w:w w:val="105"/>
        </w:rPr>
        <w:t> </w:t>
      </w:r>
      <w:r>
        <w:rPr>
          <w:color w:val="231F20"/>
          <w:w w:val="105"/>
        </w:rPr>
        <w:t>prevent</w:t>
      </w:r>
      <w:r>
        <w:rPr>
          <w:color w:val="231F20"/>
          <w:spacing w:val="-2"/>
          <w:w w:val="105"/>
        </w:rPr>
        <w:t> </w:t>
      </w:r>
      <w:r>
        <w:rPr>
          <w:color w:val="231F20"/>
          <w:w w:val="105"/>
        </w:rPr>
        <w:t>those</w:t>
      </w:r>
      <w:r>
        <w:rPr>
          <w:color w:val="231F20"/>
          <w:spacing w:val="-2"/>
          <w:w w:val="105"/>
        </w:rPr>
        <w:t> </w:t>
      </w:r>
      <w:r>
        <w:rPr>
          <w:color w:val="231F20"/>
          <w:w w:val="105"/>
        </w:rPr>
        <w:t>who are</w:t>
      </w:r>
      <w:r>
        <w:rPr>
          <w:color w:val="231F20"/>
          <w:w w:val="105"/>
        </w:rPr>
        <w:t> manifestly</w:t>
      </w:r>
      <w:r>
        <w:rPr>
          <w:color w:val="231F20"/>
          <w:w w:val="105"/>
        </w:rPr>
        <w:t> unfit</w:t>
      </w:r>
      <w:r>
        <w:rPr>
          <w:color w:val="231F20"/>
          <w:w w:val="105"/>
        </w:rPr>
        <w:t> from</w:t>
      </w:r>
      <w:r>
        <w:rPr>
          <w:color w:val="231F20"/>
          <w:w w:val="105"/>
        </w:rPr>
        <w:t> continuing</w:t>
      </w:r>
      <w:r>
        <w:rPr>
          <w:color w:val="231F20"/>
          <w:w w:val="105"/>
        </w:rPr>
        <w:t> their</w:t>
      </w:r>
      <w:r>
        <w:rPr>
          <w:color w:val="231F20"/>
          <w:w w:val="105"/>
        </w:rPr>
        <w:t> kind”</w:t>
      </w:r>
      <w:r>
        <w:rPr>
          <w:color w:val="231F20"/>
          <w:w w:val="105"/>
        </w:rPr>
        <w:t> (White</w:t>
      </w:r>
      <w:r>
        <w:rPr>
          <w:color w:val="231F20"/>
          <w:w w:val="105"/>
        </w:rPr>
        <w:t> 1993: 406).</w:t>
      </w:r>
      <w:r>
        <w:rPr>
          <w:color w:val="231F20"/>
          <w:spacing w:val="-4"/>
          <w:w w:val="105"/>
        </w:rPr>
        <w:t> </w:t>
      </w:r>
      <w:r>
        <w:rPr>
          <w:color w:val="231F20"/>
          <w:w w:val="105"/>
        </w:rPr>
        <w:t>The</w:t>
      </w:r>
      <w:r>
        <w:rPr>
          <w:color w:val="231F20"/>
          <w:spacing w:val="-4"/>
          <w:w w:val="105"/>
        </w:rPr>
        <w:t> </w:t>
      </w:r>
      <w:r>
        <w:rPr>
          <w:color w:val="231F20"/>
          <w:w w:val="105"/>
        </w:rPr>
        <w:t>Rockefeller</w:t>
      </w:r>
      <w:r>
        <w:rPr>
          <w:color w:val="231F20"/>
          <w:spacing w:val="-4"/>
          <w:w w:val="105"/>
        </w:rPr>
        <w:t> </w:t>
      </w:r>
      <w:r>
        <w:rPr>
          <w:color w:val="231F20"/>
          <w:w w:val="105"/>
        </w:rPr>
        <w:t>Foundation</w:t>
      </w:r>
      <w:r>
        <w:rPr>
          <w:color w:val="231F20"/>
          <w:spacing w:val="-4"/>
          <w:w w:val="105"/>
        </w:rPr>
        <w:t> </w:t>
      </w:r>
      <w:r>
        <w:rPr>
          <w:color w:val="231F20"/>
          <w:w w:val="105"/>
        </w:rPr>
        <w:t>funded</w:t>
      </w:r>
      <w:r>
        <w:rPr>
          <w:color w:val="231F20"/>
          <w:spacing w:val="-4"/>
          <w:w w:val="105"/>
        </w:rPr>
        <w:t> </w:t>
      </w:r>
      <w:r>
        <w:rPr>
          <w:color w:val="231F20"/>
          <w:w w:val="105"/>
        </w:rPr>
        <w:t>the</w:t>
      </w:r>
      <w:r>
        <w:rPr>
          <w:color w:val="231F20"/>
          <w:spacing w:val="-4"/>
          <w:w w:val="105"/>
        </w:rPr>
        <w:t> </w:t>
      </w:r>
      <w:r>
        <w:rPr>
          <w:color w:val="231F20"/>
          <w:w w:val="105"/>
        </w:rPr>
        <w:t>construction</w:t>
      </w:r>
      <w:r>
        <w:rPr>
          <w:color w:val="231F20"/>
          <w:spacing w:val="-4"/>
          <w:w w:val="105"/>
        </w:rPr>
        <w:t> </w:t>
      </w:r>
      <w:r>
        <w:rPr>
          <w:color w:val="231F20"/>
          <w:w w:val="105"/>
        </w:rPr>
        <w:t>of</w:t>
      </w:r>
      <w:r>
        <w:rPr>
          <w:color w:val="231F20"/>
          <w:spacing w:val="-4"/>
          <w:w w:val="105"/>
        </w:rPr>
        <w:t> </w:t>
      </w:r>
      <w:r>
        <w:rPr>
          <w:color w:val="231F20"/>
          <w:w w:val="105"/>
        </w:rPr>
        <w:t>the Kaiser</w:t>
      </w:r>
      <w:r>
        <w:rPr>
          <w:color w:val="231F20"/>
          <w:w w:val="105"/>
        </w:rPr>
        <w:t> Wilhelm</w:t>
      </w:r>
      <w:r>
        <w:rPr>
          <w:color w:val="231F20"/>
          <w:w w:val="105"/>
        </w:rPr>
        <w:t> Institute</w:t>
      </w:r>
      <w:r>
        <w:rPr>
          <w:color w:val="231F20"/>
          <w:w w:val="105"/>
        </w:rPr>
        <w:t> of</w:t>
      </w:r>
      <w:r>
        <w:rPr>
          <w:color w:val="231F20"/>
          <w:w w:val="105"/>
        </w:rPr>
        <w:t> Anthropology,</w:t>
      </w:r>
      <w:r>
        <w:rPr>
          <w:color w:val="231F20"/>
          <w:w w:val="105"/>
        </w:rPr>
        <w:t> Human</w:t>
      </w:r>
      <w:r>
        <w:rPr>
          <w:color w:val="231F20"/>
          <w:w w:val="105"/>
        </w:rPr>
        <w:t> Genetics,</w:t>
      </w:r>
      <w:r>
        <w:rPr>
          <w:color w:val="231F20"/>
          <w:w w:val="105"/>
        </w:rPr>
        <w:t> and </w:t>
      </w:r>
      <w:r>
        <w:rPr>
          <w:color w:val="231F20"/>
        </w:rPr>
        <w:t>Eugenics in Berlin the same year. Eugenics curricula had spread to </w:t>
      </w:r>
      <w:r>
        <w:rPr>
          <w:color w:val="231F20"/>
          <w:w w:val="105"/>
        </w:rPr>
        <w:t>376 universities globally.</w:t>
      </w:r>
    </w:p>
    <w:p>
      <w:pPr>
        <w:pStyle w:val="BodyText"/>
        <w:spacing w:line="244" w:lineRule="auto" w:before="8"/>
        <w:ind w:left="263" w:right="997" w:firstLine="240"/>
        <w:jc w:val="both"/>
      </w:pPr>
      <w:r>
        <w:rPr>
          <w:color w:val="231F20"/>
        </w:rPr>
        <w:t>The final growth of eugenics parallels the expansion of </w:t>
      </w:r>
      <w:r>
        <w:rPr>
          <w:color w:val="231F20"/>
        </w:rPr>
        <w:t>the wellborn,</w:t>
      </w:r>
      <w:r>
        <w:rPr>
          <w:color w:val="231F20"/>
          <w:spacing w:val="-1"/>
        </w:rPr>
        <w:t> </w:t>
      </w:r>
      <w:r>
        <w:rPr>
          <w:color w:val="231F20"/>
        </w:rPr>
        <w:t>dual-identity</w:t>
      </w:r>
      <w:r>
        <w:rPr>
          <w:color w:val="231F20"/>
          <w:spacing w:val="-1"/>
        </w:rPr>
        <w:t> </w:t>
      </w:r>
      <w:r>
        <w:rPr>
          <w:color w:val="231F20"/>
        </w:rPr>
        <w:t>hero</w:t>
      </w:r>
      <w:r>
        <w:rPr>
          <w:color w:val="231F20"/>
          <w:spacing w:val="-1"/>
        </w:rPr>
        <w:t> </w:t>
      </w:r>
      <w:r>
        <w:rPr>
          <w:color w:val="231F20"/>
        </w:rPr>
        <w:t>in</w:t>
      </w:r>
      <w:r>
        <w:rPr>
          <w:color w:val="231F20"/>
          <w:spacing w:val="-1"/>
        </w:rPr>
        <w:t> </w:t>
      </w:r>
      <w:r>
        <w:rPr>
          <w:color w:val="231F20"/>
        </w:rPr>
        <w:t>popular</w:t>
      </w:r>
      <w:r>
        <w:rPr>
          <w:color w:val="231F20"/>
          <w:spacing w:val="-1"/>
        </w:rPr>
        <w:t> </w:t>
      </w:r>
      <w:r>
        <w:rPr>
          <w:color w:val="231F20"/>
        </w:rPr>
        <w:t>culture.</w:t>
      </w:r>
      <w:r>
        <w:rPr>
          <w:color w:val="231F20"/>
          <w:spacing w:val="-1"/>
        </w:rPr>
        <w:t> </w:t>
      </w:r>
      <w:r>
        <w:rPr>
          <w:color w:val="231F20"/>
        </w:rPr>
        <w:t>Over</w:t>
      </w:r>
      <w:r>
        <w:rPr>
          <w:color w:val="231F20"/>
          <w:spacing w:val="-1"/>
        </w:rPr>
        <w:t> </w:t>
      </w:r>
      <w:r>
        <w:rPr>
          <w:color w:val="231F20"/>
        </w:rPr>
        <w:t>a</w:t>
      </w:r>
      <w:r>
        <w:rPr>
          <w:color w:val="231F20"/>
          <w:spacing w:val="-1"/>
        </w:rPr>
        <w:t> </w:t>
      </w:r>
      <w:r>
        <w:rPr>
          <w:color w:val="231F20"/>
        </w:rPr>
        <w:t>dozen</w:t>
      </w:r>
      <w:r>
        <w:rPr>
          <w:color w:val="231F20"/>
          <w:spacing w:val="-1"/>
        </w:rPr>
        <w:t> </w:t>
      </w:r>
      <w:r>
        <w:rPr>
          <w:color w:val="231F20"/>
        </w:rPr>
        <w:t>varia- tions appear during the second and third decades of the twentieth century, including Johnston McCulley’s Thunderbolt (1920), the Man in Purple (1921), and the Crimson Clown (1926); Herman Landon’s Gray Phantom (1917) and the Picaroon (1921); Russell Thorndike’s Doctor Syn (1915); Charles W. Tyler’s Blue Jean Billy Race</w:t>
      </w:r>
      <w:r>
        <w:rPr>
          <w:color w:val="231F20"/>
          <w:spacing w:val="41"/>
        </w:rPr>
        <w:t> </w:t>
      </w:r>
      <w:r>
        <w:rPr>
          <w:color w:val="231F20"/>
        </w:rPr>
        <w:t>(1918);</w:t>
      </w:r>
      <w:r>
        <w:rPr>
          <w:color w:val="231F20"/>
          <w:spacing w:val="42"/>
        </w:rPr>
        <w:t> </w:t>
      </w:r>
      <w:r>
        <w:rPr>
          <w:color w:val="231F20"/>
        </w:rPr>
        <w:t>Edgar</w:t>
      </w:r>
      <w:r>
        <w:rPr>
          <w:color w:val="231F20"/>
          <w:spacing w:val="41"/>
        </w:rPr>
        <w:t> </w:t>
      </w:r>
      <w:r>
        <w:rPr>
          <w:color w:val="231F20"/>
        </w:rPr>
        <w:t>Wallace’s</w:t>
      </w:r>
      <w:r>
        <w:rPr>
          <w:color w:val="231F20"/>
          <w:spacing w:val="42"/>
        </w:rPr>
        <w:t> </w:t>
      </w:r>
      <w:r>
        <w:rPr>
          <w:color w:val="231F20"/>
        </w:rPr>
        <w:t>Four</w:t>
      </w:r>
      <w:r>
        <w:rPr>
          <w:color w:val="231F20"/>
          <w:spacing w:val="41"/>
        </w:rPr>
        <w:t> </w:t>
      </w:r>
      <w:r>
        <w:rPr>
          <w:color w:val="231F20"/>
        </w:rPr>
        <w:t>Square</w:t>
      </w:r>
      <w:r>
        <w:rPr>
          <w:color w:val="231F20"/>
          <w:spacing w:val="42"/>
        </w:rPr>
        <w:t> </w:t>
      </w:r>
      <w:r>
        <w:rPr>
          <w:color w:val="231F20"/>
        </w:rPr>
        <w:t>Jane</w:t>
      </w:r>
      <w:r>
        <w:rPr>
          <w:color w:val="231F20"/>
          <w:spacing w:val="41"/>
        </w:rPr>
        <w:t> </w:t>
      </w:r>
      <w:r>
        <w:rPr>
          <w:color w:val="231F20"/>
        </w:rPr>
        <w:t>(1919);</w:t>
      </w:r>
      <w:r>
        <w:rPr>
          <w:color w:val="231F20"/>
          <w:spacing w:val="42"/>
        </w:rPr>
        <w:t> </w:t>
      </w:r>
      <w:r>
        <w:rPr>
          <w:color w:val="231F20"/>
          <w:spacing w:val="-2"/>
        </w:rPr>
        <w:t>Eustace</w:t>
      </w:r>
    </w:p>
    <w:p>
      <w:pPr>
        <w:pStyle w:val="BodyText"/>
        <w:spacing w:line="244" w:lineRule="auto" w:before="7"/>
        <w:ind w:left="263" w:right="997"/>
        <w:jc w:val="both"/>
      </w:pPr>
      <w:r>
        <w:rPr>
          <w:color w:val="231F20"/>
        </w:rPr>
        <w:t>H.</w:t>
      </w:r>
      <w:r>
        <w:rPr>
          <w:color w:val="231F20"/>
          <w:spacing w:val="40"/>
        </w:rPr>
        <w:t> </w:t>
      </w:r>
      <w:r>
        <w:rPr>
          <w:color w:val="231F20"/>
        </w:rPr>
        <w:t>Ball’s</w:t>
      </w:r>
      <w:r>
        <w:rPr>
          <w:color w:val="231F20"/>
          <w:spacing w:val="40"/>
        </w:rPr>
        <w:t> </w:t>
      </w:r>
      <w:r>
        <w:rPr>
          <w:color w:val="231F20"/>
        </w:rPr>
        <w:t>Scarlet</w:t>
      </w:r>
      <w:r>
        <w:rPr>
          <w:color w:val="231F20"/>
          <w:spacing w:val="40"/>
        </w:rPr>
        <w:t> </w:t>
      </w:r>
      <w:r>
        <w:rPr>
          <w:color w:val="231F20"/>
        </w:rPr>
        <w:t>Fox</w:t>
      </w:r>
      <w:r>
        <w:rPr>
          <w:color w:val="231F20"/>
          <w:spacing w:val="40"/>
        </w:rPr>
        <w:t> </w:t>
      </w:r>
      <w:r>
        <w:rPr>
          <w:color w:val="231F20"/>
        </w:rPr>
        <w:t>(1923);</w:t>
      </w:r>
      <w:r>
        <w:rPr>
          <w:color w:val="231F20"/>
          <w:spacing w:val="40"/>
        </w:rPr>
        <w:t> </w:t>
      </w:r>
      <w:r>
        <w:rPr>
          <w:color w:val="231F20"/>
        </w:rPr>
        <w:t>Erle</w:t>
      </w:r>
      <w:r>
        <w:rPr>
          <w:color w:val="231F20"/>
          <w:spacing w:val="40"/>
        </w:rPr>
        <w:t> </w:t>
      </w:r>
      <w:r>
        <w:rPr>
          <w:color w:val="231F20"/>
        </w:rPr>
        <w:t>Stanley</w:t>
      </w:r>
      <w:r>
        <w:rPr>
          <w:color w:val="231F20"/>
          <w:spacing w:val="40"/>
        </w:rPr>
        <w:t> </w:t>
      </w:r>
      <w:r>
        <w:rPr>
          <w:color w:val="231F20"/>
        </w:rPr>
        <w:t>Gardner’s</w:t>
      </w:r>
      <w:r>
        <w:rPr>
          <w:color w:val="231F20"/>
          <w:spacing w:val="74"/>
        </w:rPr>
        <w:t> </w:t>
      </w:r>
      <w:r>
        <w:rPr>
          <w:color w:val="231F20"/>
        </w:rPr>
        <w:t>Phantom Crook</w:t>
      </w:r>
      <w:r>
        <w:rPr>
          <w:color w:val="231F20"/>
          <w:spacing w:val="40"/>
        </w:rPr>
        <w:t> </w:t>
      </w:r>
      <w:r>
        <w:rPr>
          <w:color w:val="231F20"/>
        </w:rPr>
        <w:t>(1925);</w:t>
      </w:r>
      <w:r>
        <w:rPr>
          <w:color w:val="231F20"/>
          <w:spacing w:val="40"/>
        </w:rPr>
        <w:t> </w:t>
      </w:r>
      <w:r>
        <w:rPr>
          <w:color w:val="231F20"/>
        </w:rPr>
        <w:t>Graham</w:t>
      </w:r>
      <w:r>
        <w:rPr>
          <w:color w:val="231F20"/>
          <w:spacing w:val="40"/>
        </w:rPr>
        <w:t> </w:t>
      </w:r>
      <w:r>
        <w:rPr>
          <w:color w:val="231F20"/>
        </w:rPr>
        <w:t>Montague</w:t>
      </w:r>
      <w:r>
        <w:rPr>
          <w:color w:val="231F20"/>
          <w:spacing w:val="40"/>
        </w:rPr>
        <w:t> </w:t>
      </w:r>
      <w:r>
        <w:rPr>
          <w:color w:val="231F20"/>
        </w:rPr>
        <w:t>Jeffries’</w:t>
      </w:r>
      <w:r>
        <w:rPr>
          <w:color w:val="231F20"/>
          <w:spacing w:val="40"/>
        </w:rPr>
        <w:t> </w:t>
      </w:r>
      <w:r>
        <w:rPr>
          <w:color w:val="231F20"/>
        </w:rPr>
        <w:t>Blackshirt</w:t>
      </w:r>
      <w:r>
        <w:rPr>
          <w:color w:val="231F20"/>
          <w:spacing w:val="93"/>
        </w:rPr>
        <w:t> </w:t>
      </w:r>
      <w:r>
        <w:rPr>
          <w:color w:val="231F20"/>
        </w:rPr>
        <w:t>(1925);</w:t>
      </w:r>
      <w:r>
        <w:rPr>
          <w:color w:val="231F20"/>
        </w:rPr>
        <w:t> Paul</w:t>
      </w:r>
      <w:r>
        <w:rPr>
          <w:color w:val="231F20"/>
          <w:spacing w:val="40"/>
        </w:rPr>
        <w:t> </w:t>
      </w:r>
      <w:r>
        <w:rPr>
          <w:color w:val="231F20"/>
        </w:rPr>
        <w:t>Ellsworth</w:t>
      </w:r>
      <w:r>
        <w:rPr>
          <w:color w:val="231F20"/>
          <w:spacing w:val="40"/>
        </w:rPr>
        <w:t> </w:t>
      </w:r>
      <w:r>
        <w:rPr>
          <w:color w:val="231F20"/>
        </w:rPr>
        <w:t>Triem’s</w:t>
      </w:r>
      <w:r>
        <w:rPr>
          <w:color w:val="231F20"/>
          <w:spacing w:val="40"/>
        </w:rPr>
        <w:t> </w:t>
      </w:r>
      <w:r>
        <w:rPr>
          <w:color w:val="231F20"/>
        </w:rPr>
        <w:t>John</w:t>
      </w:r>
      <w:r>
        <w:rPr>
          <w:color w:val="231F20"/>
          <w:spacing w:val="40"/>
        </w:rPr>
        <w:t> </w:t>
      </w:r>
      <w:r>
        <w:rPr>
          <w:color w:val="231F20"/>
        </w:rPr>
        <w:t>Doe</w:t>
      </w:r>
      <w:r>
        <w:rPr>
          <w:color w:val="231F20"/>
          <w:spacing w:val="40"/>
        </w:rPr>
        <w:t> </w:t>
      </w:r>
      <w:r>
        <w:rPr>
          <w:color w:val="231F20"/>
        </w:rPr>
        <w:t>(1928);</w:t>
      </w:r>
      <w:r>
        <w:rPr>
          <w:color w:val="231F20"/>
          <w:spacing w:val="40"/>
        </w:rPr>
        <w:t> </w:t>
      </w:r>
      <w:r>
        <w:rPr>
          <w:color w:val="231F20"/>
        </w:rPr>
        <w:t>and</w:t>
      </w:r>
      <w:r>
        <w:rPr>
          <w:color w:val="231F20"/>
          <w:spacing w:val="40"/>
        </w:rPr>
        <w:t> </w:t>
      </w:r>
      <w:r>
        <w:rPr>
          <w:color w:val="231F20"/>
        </w:rPr>
        <w:t>Leslie</w:t>
      </w:r>
      <w:r>
        <w:rPr>
          <w:color w:val="231F20"/>
          <w:spacing w:val="61"/>
        </w:rPr>
        <w:t> </w:t>
      </w:r>
      <w:r>
        <w:rPr>
          <w:color w:val="231F20"/>
        </w:rPr>
        <w:t>Charteris’</w:t>
      </w:r>
      <w:r>
        <w:rPr>
          <w:color w:val="231F20"/>
        </w:rPr>
        <w:t> The Saint (1928) (Nevins). The character type expanded into </w:t>
      </w:r>
      <w:r>
        <w:rPr>
          <w:color w:val="231F20"/>
        </w:rPr>
        <w:t>film</w:t>
      </w:r>
      <w:r>
        <w:rPr>
          <w:color w:val="231F20"/>
        </w:rPr>
        <w:t> with</w:t>
      </w:r>
      <w:r>
        <w:rPr>
          <w:color w:val="231F20"/>
          <w:spacing w:val="40"/>
        </w:rPr>
        <w:t> </w:t>
      </w:r>
      <w:r>
        <w:rPr>
          <w:color w:val="231F20"/>
        </w:rPr>
        <w:t>Edward</w:t>
      </w:r>
      <w:r>
        <w:rPr>
          <w:color w:val="231F20"/>
          <w:spacing w:val="40"/>
        </w:rPr>
        <w:t> </w:t>
      </w:r>
      <w:r>
        <w:rPr>
          <w:color w:val="231F20"/>
        </w:rPr>
        <w:t>José</w:t>
      </w:r>
      <w:r>
        <w:rPr>
          <w:color w:val="231F20"/>
          <w:spacing w:val="40"/>
        </w:rPr>
        <w:t> </w:t>
      </w:r>
      <w:r>
        <w:rPr>
          <w:color w:val="231F20"/>
        </w:rPr>
        <w:t>and</w:t>
      </w:r>
      <w:r>
        <w:rPr>
          <w:color w:val="231F20"/>
          <w:spacing w:val="40"/>
        </w:rPr>
        <w:t> </w:t>
      </w:r>
      <w:r>
        <w:rPr>
          <w:color w:val="231F20"/>
        </w:rPr>
        <w:t>George</w:t>
      </w:r>
      <w:r>
        <w:rPr>
          <w:color w:val="231F20"/>
          <w:spacing w:val="40"/>
        </w:rPr>
        <w:t> </w:t>
      </w:r>
      <w:r>
        <w:rPr>
          <w:color w:val="231F20"/>
        </w:rPr>
        <w:t>B.</w:t>
      </w:r>
      <w:r>
        <w:rPr>
          <w:color w:val="231F20"/>
          <w:spacing w:val="40"/>
        </w:rPr>
        <w:t> </w:t>
      </w:r>
      <w:r>
        <w:rPr>
          <w:color w:val="231F20"/>
        </w:rPr>
        <w:t>Seitz’</w:t>
      </w:r>
      <w:r>
        <w:rPr>
          <w:color w:val="231F20"/>
          <w:spacing w:val="40"/>
        </w:rPr>
        <w:t> </w:t>
      </w:r>
      <w:r>
        <w:rPr>
          <w:i/>
          <w:color w:val="231F20"/>
        </w:rPr>
        <w:t>The</w:t>
      </w:r>
      <w:r>
        <w:rPr>
          <w:i/>
          <w:color w:val="231F20"/>
          <w:spacing w:val="40"/>
        </w:rPr>
        <w:t> </w:t>
      </w:r>
      <w:r>
        <w:rPr>
          <w:i/>
          <w:color w:val="231F20"/>
        </w:rPr>
        <w:t>Iron</w:t>
      </w:r>
      <w:r>
        <w:rPr>
          <w:i/>
          <w:color w:val="231F20"/>
          <w:spacing w:val="40"/>
        </w:rPr>
        <w:t> </w:t>
      </w:r>
      <w:r>
        <w:rPr>
          <w:i/>
          <w:color w:val="231F20"/>
        </w:rPr>
        <w:t>Claw</w:t>
      </w:r>
      <w:r>
        <w:rPr>
          <w:i/>
          <w:color w:val="231F20"/>
          <w:spacing w:val="40"/>
        </w:rPr>
        <w:t> </w:t>
      </w:r>
      <w:r>
        <w:rPr>
          <w:color w:val="231F20"/>
        </w:rPr>
        <w:t>(1916), Grace Cunard and Francis Ford’s </w:t>
      </w:r>
      <w:r>
        <w:rPr>
          <w:i/>
          <w:color w:val="231F20"/>
        </w:rPr>
        <w:t>The Purple Mask </w:t>
      </w:r>
      <w:r>
        <w:rPr>
          <w:color w:val="231F20"/>
        </w:rPr>
        <w:t>(1916), </w:t>
      </w:r>
      <w:r>
        <w:rPr>
          <w:color w:val="231F20"/>
        </w:rPr>
        <w:t>and</w:t>
      </w:r>
      <w:r>
        <w:rPr>
          <w:color w:val="231F20"/>
          <w:spacing w:val="80"/>
        </w:rPr>
        <w:t> </w:t>
      </w:r>
      <w:r>
        <w:rPr>
          <w:color w:val="231F20"/>
        </w:rPr>
        <w:t>Louis Feuillade’s </w:t>
      </w:r>
      <w:r>
        <w:rPr>
          <w:i/>
          <w:color w:val="231F20"/>
        </w:rPr>
        <w:t>Judex </w:t>
      </w:r>
      <w:r>
        <w:rPr>
          <w:color w:val="231F20"/>
        </w:rPr>
        <w:t>(1917); and into light opera with </w:t>
      </w:r>
      <w:r>
        <w:rPr>
          <w:color w:val="231F20"/>
        </w:rPr>
        <w:t>Sigmund Romberg, Oscar Hammerstein II and Otto Harbach’s </w:t>
      </w:r>
      <w:r>
        <w:rPr>
          <w:i/>
          <w:color w:val="231F20"/>
        </w:rPr>
        <w:t>The </w:t>
      </w:r>
      <w:r>
        <w:rPr>
          <w:i/>
          <w:color w:val="231F20"/>
        </w:rPr>
        <w:t>Desert</w:t>
      </w:r>
      <w:r>
        <w:rPr>
          <w:i/>
          <w:color w:val="231F20"/>
        </w:rPr>
        <w:t> Song </w:t>
      </w:r>
      <w:r>
        <w:rPr>
          <w:color w:val="231F20"/>
        </w:rPr>
        <w:t>(1926). The superman’s popular culture incarnations </w:t>
      </w:r>
      <w:r>
        <w:rPr>
          <w:color w:val="231F20"/>
        </w:rPr>
        <w:t>reached</w:t>
      </w:r>
      <w:r>
        <w:rPr>
          <w:color w:val="231F20"/>
        </w:rPr>
        <w:t> fruition as the eugenic movements that inspired and defined </w:t>
      </w:r>
      <w:r>
        <w:rPr>
          <w:color w:val="231F20"/>
        </w:rPr>
        <w:t>them</w:t>
      </w:r>
      <w:r>
        <w:rPr>
          <w:color w:val="231F20"/>
        </w:rPr>
        <w:t> achieved social and political dominance.</w:t>
      </w:r>
    </w:p>
    <w:p>
      <w:pPr>
        <w:pStyle w:val="BodyText"/>
        <w:rPr>
          <w:sz w:val="24"/>
        </w:rPr>
      </w:pPr>
    </w:p>
    <w:p>
      <w:pPr>
        <w:pStyle w:val="BodyText"/>
        <w:rPr>
          <w:sz w:val="19"/>
        </w:rPr>
      </w:pPr>
    </w:p>
    <w:p>
      <w:pPr>
        <w:pStyle w:val="Heading5"/>
        <w:spacing w:before="1"/>
        <w:ind w:right="1074"/>
        <w:jc w:val="center"/>
      </w:pPr>
      <w:r>
        <w:rPr>
          <w:color w:val="231F20"/>
          <w:w w:val="95"/>
        </w:rPr>
        <w:t>Acts</w:t>
      </w:r>
      <w:r>
        <w:rPr>
          <w:color w:val="231F20"/>
          <w:spacing w:val="21"/>
        </w:rPr>
        <w:t> </w:t>
      </w:r>
      <w:r>
        <w:rPr>
          <w:color w:val="231F20"/>
          <w:w w:val="95"/>
        </w:rPr>
        <w:t>of</w:t>
      </w:r>
      <w:r>
        <w:rPr>
          <w:color w:val="231F20"/>
          <w:spacing w:val="22"/>
        </w:rPr>
        <w:t> </w:t>
      </w:r>
      <w:r>
        <w:rPr>
          <w:color w:val="231F20"/>
          <w:w w:val="95"/>
        </w:rPr>
        <w:t>sterilization:</w:t>
      </w:r>
      <w:r>
        <w:rPr>
          <w:color w:val="231F20"/>
          <w:spacing w:val="22"/>
        </w:rPr>
        <w:t> </w:t>
      </w:r>
      <w:r>
        <w:rPr>
          <w:color w:val="231F20"/>
          <w:spacing w:val="-2"/>
          <w:w w:val="95"/>
        </w:rPr>
        <w:t>1929–39</w:t>
      </w:r>
    </w:p>
    <w:p>
      <w:pPr>
        <w:pStyle w:val="BodyText"/>
        <w:spacing w:line="244" w:lineRule="auto" w:before="221"/>
        <w:ind w:left="263" w:right="997"/>
        <w:jc w:val="both"/>
      </w:pPr>
      <w:r>
        <w:rPr>
          <w:color w:val="231F20"/>
        </w:rPr>
        <w:t>“After Mendel discovered his famous principles of heredity,” writes Waldemare Kaempffert in 1932, “we seemed to be in a fair way </w:t>
      </w:r>
      <w:r>
        <w:rPr>
          <w:color w:val="231F20"/>
        </w:rPr>
        <w:t>of achieving the superman”; however, when “the hereditary charac- teristics called genes were discovered much of this cocksureness was shaken” (1932). Beginning with Frederick Griffith’s 1928 breakthrough</w:t>
      </w:r>
      <w:r>
        <w:rPr>
          <w:color w:val="231F20"/>
          <w:spacing w:val="62"/>
        </w:rPr>
        <w:t> </w:t>
      </w:r>
      <w:r>
        <w:rPr>
          <w:color w:val="231F20"/>
        </w:rPr>
        <w:t>experiments,</w:t>
      </w:r>
      <w:r>
        <w:rPr>
          <w:color w:val="231F20"/>
          <w:spacing w:val="63"/>
        </w:rPr>
        <w:t> </w:t>
      </w:r>
      <w:r>
        <w:rPr>
          <w:color w:val="231F20"/>
        </w:rPr>
        <w:t>the</w:t>
      </w:r>
      <w:r>
        <w:rPr>
          <w:color w:val="231F20"/>
          <w:spacing w:val="63"/>
        </w:rPr>
        <w:t> </w:t>
      </w:r>
      <w:r>
        <w:rPr>
          <w:color w:val="231F20"/>
        </w:rPr>
        <w:t>study</w:t>
      </w:r>
      <w:r>
        <w:rPr>
          <w:color w:val="231F20"/>
          <w:spacing w:val="63"/>
        </w:rPr>
        <w:t> </w:t>
      </w:r>
      <w:r>
        <w:rPr>
          <w:color w:val="231F20"/>
        </w:rPr>
        <w:t>of</w:t>
      </w:r>
      <w:r>
        <w:rPr>
          <w:color w:val="231F20"/>
          <w:spacing w:val="63"/>
        </w:rPr>
        <w:t> </w:t>
      </w:r>
      <w:r>
        <w:rPr>
          <w:color w:val="231F20"/>
        </w:rPr>
        <w:t>heredity</w:t>
      </w:r>
      <w:r>
        <w:rPr>
          <w:color w:val="231F20"/>
          <w:spacing w:val="62"/>
        </w:rPr>
        <w:t> </w:t>
      </w:r>
      <w:r>
        <w:rPr>
          <w:color w:val="231F20"/>
        </w:rPr>
        <w:t>shifted</w:t>
      </w:r>
      <w:r>
        <w:rPr>
          <w:color w:val="231F20"/>
          <w:spacing w:val="63"/>
        </w:rPr>
        <w:t> </w:t>
      </w:r>
      <w:r>
        <w:rPr>
          <w:color w:val="231F20"/>
          <w:spacing w:val="-4"/>
        </w:rPr>
        <w:t>away</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84" w:id="111"/>
      <w:bookmarkEnd w:id="111"/>
      <w:r>
        <w:rPr/>
      </w:r>
      <w:r>
        <w:rPr>
          <w:color w:val="231F20"/>
        </w:rPr>
        <w:t>from eugenics. The Rockefeller Foundation withdrew funding </w:t>
      </w:r>
      <w:r>
        <w:rPr>
          <w:color w:val="231F20"/>
        </w:rPr>
        <w:t>in favor of better scientifically grounded projects that would develop into the field of molecular biology. Kaempffert lauds Lancelot Hogben’s 1932 </w:t>
      </w:r>
      <w:r>
        <w:rPr>
          <w:i/>
          <w:color w:val="231F20"/>
        </w:rPr>
        <w:t>Genetic Principles in Medicine and Social Science</w:t>
      </w:r>
      <w:r>
        <w:rPr>
          <w:i/>
          <w:color w:val="231F20"/>
          <w:spacing w:val="80"/>
          <w:w w:val="150"/>
        </w:rPr>
        <w:t> </w:t>
      </w:r>
      <w:r>
        <w:rPr>
          <w:color w:val="231F20"/>
        </w:rPr>
        <w:t>and its rejection of selective breeding on scientific grounds: “The eugenicists, who usually know nothing of genetics, would do well</w:t>
      </w:r>
      <w:r>
        <w:rPr>
          <w:color w:val="231F20"/>
          <w:spacing w:val="80"/>
        </w:rPr>
        <w:t> </w:t>
      </w:r>
      <w:r>
        <w:rPr>
          <w:color w:val="231F20"/>
        </w:rPr>
        <w:t>to peruse Dr. Hogben’s book” (1932).</w:t>
      </w:r>
    </w:p>
    <w:p>
      <w:pPr>
        <w:pStyle w:val="BodyText"/>
        <w:spacing w:line="244" w:lineRule="auto" w:before="6"/>
        <w:ind w:left="600" w:right="661" w:firstLine="240"/>
        <w:jc w:val="both"/>
      </w:pPr>
      <w:r>
        <w:rPr>
          <w:color w:val="231F20"/>
        </w:rPr>
        <w:t>The Nazi Party, however, claimed a majority in </w:t>
      </w:r>
      <w:r>
        <w:rPr>
          <w:color w:val="231F20"/>
        </w:rPr>
        <w:t>Germany’s government in 1932, and the Third International Congress of Eugenics recommended the sterilization of 14 million Americans with</w:t>
      </w:r>
      <w:r>
        <w:rPr>
          <w:color w:val="231F20"/>
          <w:spacing w:val="40"/>
        </w:rPr>
        <w:t> </w:t>
      </w:r>
      <w:r>
        <w:rPr>
          <w:color w:val="231F20"/>
        </w:rPr>
        <w:t>low</w:t>
      </w:r>
      <w:r>
        <w:rPr>
          <w:color w:val="231F20"/>
          <w:spacing w:val="40"/>
        </w:rPr>
        <w:t> </w:t>
      </w:r>
      <w:r>
        <w:rPr>
          <w:color w:val="231F20"/>
        </w:rPr>
        <w:t>IQ</w:t>
      </w:r>
      <w:r>
        <w:rPr>
          <w:color w:val="231F20"/>
          <w:spacing w:val="40"/>
        </w:rPr>
        <w:t> </w:t>
      </w:r>
      <w:r>
        <w:rPr>
          <w:color w:val="231F20"/>
        </w:rPr>
        <w:t>scores.</w:t>
      </w:r>
      <w:r>
        <w:rPr>
          <w:color w:val="231F20"/>
          <w:spacing w:val="40"/>
        </w:rPr>
        <w:t> </w:t>
      </w:r>
      <w:r>
        <w:rPr>
          <w:color w:val="231F20"/>
        </w:rPr>
        <w:t>The</w:t>
      </w:r>
      <w:r>
        <w:rPr>
          <w:color w:val="231F20"/>
          <w:spacing w:val="40"/>
        </w:rPr>
        <w:t> </w:t>
      </w:r>
      <w:r>
        <w:rPr>
          <w:color w:val="231F20"/>
        </w:rPr>
        <w:t>following</w:t>
      </w:r>
      <w:r>
        <w:rPr>
          <w:color w:val="231F20"/>
          <w:spacing w:val="40"/>
        </w:rPr>
        <w:t> </w:t>
      </w:r>
      <w:r>
        <w:rPr>
          <w:color w:val="231F20"/>
        </w:rPr>
        <w:t>year</w:t>
      </w:r>
      <w:r>
        <w:rPr>
          <w:color w:val="231F20"/>
          <w:spacing w:val="40"/>
        </w:rPr>
        <w:t> </w:t>
      </w:r>
      <w:r>
        <w:rPr>
          <w:color w:val="231F20"/>
        </w:rPr>
        <w:t>Hitler’s</w:t>
      </w:r>
      <w:r>
        <w:rPr>
          <w:color w:val="231F20"/>
          <w:spacing w:val="40"/>
        </w:rPr>
        <w:t> </w:t>
      </w:r>
      <w:r>
        <w:rPr>
          <w:color w:val="231F20"/>
        </w:rPr>
        <w:t>cabinet</w:t>
      </w:r>
      <w:r>
        <w:rPr>
          <w:color w:val="231F20"/>
          <w:spacing w:val="40"/>
        </w:rPr>
        <w:t> </w:t>
      </w:r>
      <w:r>
        <w:rPr>
          <w:color w:val="231F20"/>
        </w:rPr>
        <w:t>enacted the Law for the Prevention of Offspring with Hereditary Diseases</w:t>
      </w:r>
      <w:r>
        <w:rPr>
          <w:color w:val="231F20"/>
          <w:spacing w:val="80"/>
        </w:rPr>
        <w:t> </w:t>
      </w:r>
      <w:r>
        <w:rPr>
          <w:color w:val="231F20"/>
        </w:rPr>
        <w:t>in Future Generations, requiring physicians to report to Heredity Health Courts individuals meeting standards for sterilization. In 1935,</w:t>
      </w:r>
      <w:r>
        <w:rPr>
          <w:color w:val="231F20"/>
          <w:spacing w:val="15"/>
        </w:rPr>
        <w:t> </w:t>
      </w:r>
      <w:r>
        <w:rPr>
          <w:color w:val="231F20"/>
        </w:rPr>
        <w:t>South</w:t>
      </w:r>
      <w:r>
        <w:rPr>
          <w:color w:val="231F20"/>
          <w:spacing w:val="15"/>
        </w:rPr>
        <w:t> </w:t>
      </w:r>
      <w:r>
        <w:rPr>
          <w:color w:val="231F20"/>
        </w:rPr>
        <w:t>Carolina</w:t>
      </w:r>
      <w:r>
        <w:rPr>
          <w:color w:val="231F20"/>
          <w:spacing w:val="15"/>
        </w:rPr>
        <w:t> </w:t>
      </w:r>
      <w:r>
        <w:rPr>
          <w:color w:val="231F20"/>
        </w:rPr>
        <w:t>became</w:t>
      </w:r>
      <w:r>
        <w:rPr>
          <w:color w:val="231F20"/>
          <w:spacing w:val="15"/>
        </w:rPr>
        <w:t> </w:t>
      </w:r>
      <w:r>
        <w:rPr>
          <w:color w:val="231F20"/>
        </w:rPr>
        <w:t>the</w:t>
      </w:r>
      <w:r>
        <w:rPr>
          <w:color w:val="231F20"/>
          <w:spacing w:val="15"/>
        </w:rPr>
        <w:t> </w:t>
      </w:r>
      <w:r>
        <w:rPr>
          <w:color w:val="231F20"/>
        </w:rPr>
        <w:t>thirty-first</w:t>
      </w:r>
      <w:r>
        <w:rPr>
          <w:color w:val="231F20"/>
          <w:spacing w:val="15"/>
        </w:rPr>
        <w:t> </w:t>
      </w:r>
      <w:r>
        <w:rPr>
          <w:color w:val="231F20"/>
        </w:rPr>
        <w:t>and</w:t>
      </w:r>
      <w:r>
        <w:rPr>
          <w:color w:val="231F20"/>
          <w:spacing w:val="15"/>
        </w:rPr>
        <w:t> </w:t>
      </w:r>
      <w:r>
        <w:rPr>
          <w:color w:val="231F20"/>
        </w:rPr>
        <w:t>last</w:t>
      </w:r>
      <w:r>
        <w:rPr>
          <w:color w:val="231F20"/>
          <w:spacing w:val="15"/>
        </w:rPr>
        <w:t> </w:t>
      </w:r>
      <w:r>
        <w:rPr>
          <w:color w:val="231F20"/>
        </w:rPr>
        <w:t>state</w:t>
      </w:r>
      <w:r>
        <w:rPr>
          <w:color w:val="231F20"/>
          <w:spacing w:val="15"/>
        </w:rPr>
        <w:t> </w:t>
      </w:r>
      <w:r>
        <w:rPr>
          <w:color w:val="231F20"/>
        </w:rPr>
        <w:t>to</w:t>
      </w:r>
      <w:r>
        <w:rPr>
          <w:color w:val="231F20"/>
          <w:spacing w:val="15"/>
        </w:rPr>
        <w:t> </w:t>
      </w:r>
      <w:r>
        <w:rPr>
          <w:color w:val="231F20"/>
        </w:rPr>
        <w:t>pass a sterilization law. Though well entrenched, American eugenics</w:t>
      </w:r>
      <w:r>
        <w:rPr>
          <w:color w:val="231F20"/>
          <w:spacing w:val="80"/>
        </w:rPr>
        <w:t> </w:t>
      </w:r>
      <w:r>
        <w:rPr>
          <w:color w:val="231F20"/>
        </w:rPr>
        <w:t>was</w:t>
      </w:r>
      <w:r>
        <w:rPr>
          <w:color w:val="231F20"/>
          <w:spacing w:val="-3"/>
        </w:rPr>
        <w:t> </w:t>
      </w:r>
      <w:r>
        <w:rPr>
          <w:color w:val="231F20"/>
        </w:rPr>
        <w:t>in</w:t>
      </w:r>
      <w:r>
        <w:rPr>
          <w:color w:val="231F20"/>
          <w:spacing w:val="-3"/>
        </w:rPr>
        <w:t> </w:t>
      </w:r>
      <w:r>
        <w:rPr>
          <w:color w:val="231F20"/>
        </w:rPr>
        <w:t>decline;</w:t>
      </w:r>
      <w:r>
        <w:rPr>
          <w:color w:val="231F20"/>
          <w:spacing w:val="-3"/>
        </w:rPr>
        <w:t> </w:t>
      </w:r>
      <w:r>
        <w:rPr>
          <w:color w:val="231F20"/>
        </w:rPr>
        <w:t>a</w:t>
      </w:r>
      <w:r>
        <w:rPr>
          <w:color w:val="231F20"/>
          <w:spacing w:val="-3"/>
        </w:rPr>
        <w:t> </w:t>
      </w:r>
      <w:r>
        <w:rPr>
          <w:color w:val="231F20"/>
        </w:rPr>
        <w:t>Carnegie</w:t>
      </w:r>
      <w:r>
        <w:rPr>
          <w:color w:val="231F20"/>
          <w:spacing w:val="-3"/>
        </w:rPr>
        <w:t> </w:t>
      </w:r>
      <w:r>
        <w:rPr>
          <w:color w:val="231F20"/>
        </w:rPr>
        <w:t>Institute</w:t>
      </w:r>
      <w:r>
        <w:rPr>
          <w:color w:val="231F20"/>
          <w:spacing w:val="-3"/>
        </w:rPr>
        <w:t> </w:t>
      </w:r>
      <w:r>
        <w:rPr>
          <w:color w:val="231F20"/>
        </w:rPr>
        <w:t>review</w:t>
      </w:r>
      <w:r>
        <w:rPr>
          <w:color w:val="231F20"/>
          <w:spacing w:val="-3"/>
        </w:rPr>
        <w:t> </w:t>
      </w:r>
      <w:r>
        <w:rPr>
          <w:color w:val="231F20"/>
        </w:rPr>
        <w:t>panel</w:t>
      </w:r>
      <w:r>
        <w:rPr>
          <w:color w:val="231F20"/>
          <w:spacing w:val="-3"/>
        </w:rPr>
        <w:t> </w:t>
      </w:r>
      <w:r>
        <w:rPr>
          <w:color w:val="231F20"/>
        </w:rPr>
        <w:t>concluded</w:t>
      </w:r>
      <w:r>
        <w:rPr>
          <w:color w:val="231F20"/>
          <w:spacing w:val="-3"/>
        </w:rPr>
        <w:t> </w:t>
      </w:r>
      <w:r>
        <w:rPr>
          <w:color w:val="231F20"/>
        </w:rPr>
        <w:t>that</w:t>
      </w:r>
      <w:r>
        <w:rPr>
          <w:color w:val="231F20"/>
          <w:spacing w:val="-3"/>
        </w:rPr>
        <w:t> </w:t>
      </w:r>
      <w:r>
        <w:rPr>
          <w:color w:val="231F20"/>
        </w:rPr>
        <w:t>the Eugenics Record Office lacked scientific merit and recommended halting all eugenics funding.</w:t>
      </w:r>
    </w:p>
    <w:p>
      <w:pPr>
        <w:pStyle w:val="BodyText"/>
        <w:spacing w:line="244" w:lineRule="auto" w:before="10"/>
        <w:ind w:left="600" w:right="661" w:firstLine="240"/>
        <w:jc w:val="right"/>
      </w:pPr>
      <w:r>
        <w:rPr>
          <w:color w:val="231F20"/>
        </w:rPr>
        <w:t>The</w:t>
      </w:r>
      <w:r>
        <w:rPr>
          <w:color w:val="231F20"/>
          <w:spacing w:val="40"/>
        </w:rPr>
        <w:t> </w:t>
      </w:r>
      <w:r>
        <w:rPr>
          <w:color w:val="231F20"/>
        </w:rPr>
        <w:t>allure</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superman,</w:t>
      </w:r>
      <w:r>
        <w:rPr>
          <w:color w:val="231F20"/>
          <w:spacing w:val="40"/>
        </w:rPr>
        <w:t> </w:t>
      </w:r>
      <w:r>
        <w:rPr>
          <w:color w:val="231F20"/>
        </w:rPr>
        <w:t>however,</w:t>
      </w:r>
      <w:r>
        <w:rPr>
          <w:color w:val="231F20"/>
          <w:spacing w:val="40"/>
        </w:rPr>
        <w:t> </w:t>
      </w:r>
      <w:r>
        <w:rPr>
          <w:color w:val="231F20"/>
        </w:rPr>
        <w:t>remained.</w:t>
      </w:r>
      <w:r>
        <w:rPr>
          <w:color w:val="231F20"/>
          <w:spacing w:val="40"/>
        </w:rPr>
        <w:t> </w:t>
      </w:r>
      <w:r>
        <w:rPr>
          <w:color w:val="231F20"/>
        </w:rPr>
        <w:t>As</w:t>
      </w:r>
      <w:r>
        <w:rPr>
          <w:color w:val="231F20"/>
          <w:spacing w:val="40"/>
        </w:rPr>
        <w:t> </w:t>
      </w:r>
      <w:r>
        <w:rPr>
          <w:color w:val="231F20"/>
        </w:rPr>
        <w:t>selective breeding grew unpopular, the </w:t>
      </w:r>
      <w:r>
        <w:rPr>
          <w:i/>
          <w:color w:val="231F20"/>
        </w:rPr>
        <w:t>New York Times </w:t>
      </w:r>
      <w:r>
        <w:rPr>
          <w:color w:val="231F20"/>
        </w:rPr>
        <w:t>and the </w:t>
      </w:r>
      <w:r>
        <w:rPr>
          <w:i/>
          <w:color w:val="231F20"/>
        </w:rPr>
        <w:t>Washington</w:t>
      </w:r>
      <w:r>
        <w:rPr>
          <w:i/>
          <w:color w:val="231F20"/>
        </w:rPr>
        <w:t> Post</w:t>
      </w:r>
      <w:r>
        <w:rPr>
          <w:i/>
          <w:color w:val="231F20"/>
          <w:spacing w:val="32"/>
        </w:rPr>
        <w:t> </w:t>
      </w:r>
      <w:r>
        <w:rPr>
          <w:color w:val="231F20"/>
        </w:rPr>
        <w:t>reported</w:t>
      </w:r>
      <w:r>
        <w:rPr>
          <w:color w:val="231F20"/>
          <w:spacing w:val="32"/>
        </w:rPr>
        <w:t> </w:t>
      </w:r>
      <w:r>
        <w:rPr>
          <w:color w:val="231F20"/>
        </w:rPr>
        <w:t>a</w:t>
      </w:r>
      <w:r>
        <w:rPr>
          <w:color w:val="231F20"/>
          <w:spacing w:val="32"/>
        </w:rPr>
        <w:t> </w:t>
      </w:r>
      <w:r>
        <w:rPr>
          <w:color w:val="231F20"/>
        </w:rPr>
        <w:t>range</w:t>
      </w:r>
      <w:r>
        <w:rPr>
          <w:color w:val="231F20"/>
          <w:spacing w:val="32"/>
        </w:rPr>
        <w:t> </w:t>
      </w:r>
      <w:r>
        <w:rPr>
          <w:color w:val="231F20"/>
        </w:rPr>
        <w:t>of</w:t>
      </w:r>
      <w:r>
        <w:rPr>
          <w:color w:val="231F20"/>
          <w:spacing w:val="32"/>
        </w:rPr>
        <w:t> </w:t>
      </w:r>
      <w:r>
        <w:rPr>
          <w:color w:val="231F20"/>
        </w:rPr>
        <w:t>alternate</w:t>
      </w:r>
      <w:r>
        <w:rPr>
          <w:color w:val="231F20"/>
          <w:spacing w:val="32"/>
        </w:rPr>
        <w:t> </w:t>
      </w:r>
      <w:r>
        <w:rPr>
          <w:color w:val="231F20"/>
        </w:rPr>
        <w:t>means</w:t>
      </w:r>
      <w:r>
        <w:rPr>
          <w:color w:val="231F20"/>
          <w:spacing w:val="32"/>
        </w:rPr>
        <w:t> </w:t>
      </w:r>
      <w:r>
        <w:rPr>
          <w:color w:val="231F20"/>
        </w:rPr>
        <w:t>for</w:t>
      </w:r>
      <w:r>
        <w:rPr>
          <w:color w:val="231F20"/>
          <w:spacing w:val="32"/>
        </w:rPr>
        <w:t> </w:t>
      </w:r>
      <w:r>
        <w:rPr>
          <w:color w:val="231F20"/>
        </w:rPr>
        <w:t>attaining</w:t>
      </w:r>
      <w:r>
        <w:rPr>
          <w:color w:val="231F20"/>
          <w:spacing w:val="32"/>
        </w:rPr>
        <w:t> </w:t>
      </w:r>
      <w:r>
        <w:rPr>
          <w:color w:val="231F20"/>
        </w:rPr>
        <w:t>a</w:t>
      </w:r>
      <w:r>
        <w:rPr>
          <w:color w:val="231F20"/>
          <w:spacing w:val="32"/>
        </w:rPr>
        <w:t> </w:t>
      </w:r>
      <w:r>
        <w:rPr>
          <w:color w:val="231F20"/>
        </w:rPr>
        <w:t>goal</w:t>
      </w:r>
      <w:r>
        <w:rPr>
          <w:color w:val="231F20"/>
          <w:spacing w:val="32"/>
        </w:rPr>
        <w:t> </w:t>
      </w:r>
      <w:r>
        <w:rPr>
          <w:color w:val="231F20"/>
        </w:rPr>
        <w:t>no longer</w:t>
      </w:r>
      <w:r>
        <w:rPr>
          <w:color w:val="231F20"/>
          <w:spacing w:val="-1"/>
        </w:rPr>
        <w:t> </w:t>
      </w:r>
      <w:r>
        <w:rPr>
          <w:color w:val="231F20"/>
        </w:rPr>
        <w:t>limited</w:t>
      </w:r>
      <w:r>
        <w:rPr>
          <w:color w:val="231F20"/>
          <w:spacing w:val="-1"/>
        </w:rPr>
        <w:t> </w:t>
      </w:r>
      <w:r>
        <w:rPr>
          <w:color w:val="231F20"/>
        </w:rPr>
        <w:t>to</w:t>
      </w:r>
      <w:r>
        <w:rPr>
          <w:color w:val="231F20"/>
          <w:spacing w:val="-1"/>
        </w:rPr>
        <w:t> </w:t>
      </w:r>
      <w:r>
        <w:rPr>
          <w:color w:val="231F20"/>
        </w:rPr>
        <w:t>the</w:t>
      </w:r>
      <w:r>
        <w:rPr>
          <w:color w:val="231F20"/>
          <w:spacing w:val="-1"/>
        </w:rPr>
        <w:t> </w:t>
      </w:r>
      <w:r>
        <w:rPr>
          <w:color w:val="231F20"/>
        </w:rPr>
        <w:t>wellborn.</w:t>
      </w:r>
      <w:r>
        <w:rPr>
          <w:color w:val="231F20"/>
          <w:spacing w:val="-1"/>
        </w:rPr>
        <w:t> </w:t>
      </w:r>
      <w:r>
        <w:rPr>
          <w:color w:val="231F20"/>
        </w:rPr>
        <w:t>Rather</w:t>
      </w:r>
      <w:r>
        <w:rPr>
          <w:color w:val="231F20"/>
          <w:spacing w:val="-1"/>
        </w:rPr>
        <w:t> </w:t>
      </w:r>
      <w:r>
        <w:rPr>
          <w:color w:val="231F20"/>
        </w:rPr>
        <w:t>than</w:t>
      </w:r>
      <w:r>
        <w:rPr>
          <w:color w:val="231F20"/>
          <w:spacing w:val="-1"/>
        </w:rPr>
        <w:t> </w:t>
      </w:r>
      <w:r>
        <w:rPr>
          <w:color w:val="231F20"/>
        </w:rPr>
        <w:t>“pick</w:t>
      </w:r>
      <w:r>
        <w:rPr>
          <w:color w:val="231F20"/>
          <w:spacing w:val="-1"/>
        </w:rPr>
        <w:t> </w:t>
      </w:r>
      <w:r>
        <w:rPr>
          <w:color w:val="231F20"/>
        </w:rPr>
        <w:t>out</w:t>
      </w:r>
      <w:r>
        <w:rPr>
          <w:color w:val="231F20"/>
          <w:spacing w:val="-1"/>
        </w:rPr>
        <w:t> </w:t>
      </w:r>
      <w:r>
        <w:rPr>
          <w:color w:val="231F20"/>
        </w:rPr>
        <w:t>a</w:t>
      </w:r>
      <w:r>
        <w:rPr>
          <w:color w:val="231F20"/>
          <w:spacing w:val="-1"/>
        </w:rPr>
        <w:t> </w:t>
      </w:r>
      <w:r>
        <w:rPr>
          <w:color w:val="231F20"/>
        </w:rPr>
        <w:t>few</w:t>
      </w:r>
      <w:r>
        <w:rPr>
          <w:color w:val="231F20"/>
          <w:spacing w:val="-1"/>
        </w:rPr>
        <w:t> </w:t>
      </w:r>
      <w:r>
        <w:rPr>
          <w:color w:val="231F20"/>
        </w:rPr>
        <w:t>superior children and make supermen of them alone,” explained Rockefeller Institute</w:t>
      </w:r>
      <w:r>
        <w:rPr>
          <w:color w:val="231F20"/>
          <w:spacing w:val="74"/>
        </w:rPr>
        <w:t> </w:t>
      </w:r>
      <w:r>
        <w:rPr>
          <w:color w:val="231F20"/>
        </w:rPr>
        <w:t>researcher</w:t>
      </w:r>
      <w:r>
        <w:rPr>
          <w:color w:val="231F20"/>
          <w:spacing w:val="74"/>
        </w:rPr>
        <w:t> </w:t>
      </w:r>
      <w:r>
        <w:rPr>
          <w:color w:val="231F20"/>
        </w:rPr>
        <w:t>Dr.</w:t>
      </w:r>
      <w:r>
        <w:rPr>
          <w:color w:val="231F20"/>
          <w:spacing w:val="74"/>
        </w:rPr>
        <w:t> </w:t>
      </w:r>
      <w:r>
        <w:rPr>
          <w:color w:val="231F20"/>
        </w:rPr>
        <w:t>Alexis</w:t>
      </w:r>
      <w:r>
        <w:rPr>
          <w:color w:val="231F20"/>
          <w:spacing w:val="74"/>
        </w:rPr>
        <w:t> </w:t>
      </w:r>
      <w:r>
        <w:rPr>
          <w:color w:val="231F20"/>
        </w:rPr>
        <w:t>Carrel,</w:t>
      </w:r>
      <w:r>
        <w:rPr>
          <w:color w:val="231F20"/>
          <w:spacing w:val="74"/>
        </w:rPr>
        <w:t> </w:t>
      </w:r>
      <w:r>
        <w:rPr>
          <w:color w:val="231F20"/>
        </w:rPr>
        <w:t>“we</w:t>
      </w:r>
      <w:r>
        <w:rPr>
          <w:color w:val="231F20"/>
          <w:spacing w:val="74"/>
        </w:rPr>
        <w:t> </w:t>
      </w:r>
      <w:r>
        <w:rPr>
          <w:color w:val="231F20"/>
        </w:rPr>
        <w:t>would</w:t>
      </w:r>
      <w:r>
        <w:rPr>
          <w:color w:val="231F20"/>
          <w:spacing w:val="74"/>
        </w:rPr>
        <w:t> </w:t>
      </w:r>
      <w:r>
        <w:rPr>
          <w:color w:val="231F20"/>
        </w:rPr>
        <w:t>improve</w:t>
      </w:r>
      <w:r>
        <w:rPr>
          <w:color w:val="231F20"/>
          <w:spacing w:val="74"/>
        </w:rPr>
        <w:t> </w:t>
      </w:r>
      <w:r>
        <w:rPr>
          <w:color w:val="231F20"/>
        </w:rPr>
        <w:t>all of</w:t>
      </w:r>
      <w:r>
        <w:rPr>
          <w:color w:val="231F20"/>
          <w:spacing w:val="40"/>
        </w:rPr>
        <w:t> </w:t>
      </w:r>
      <w:r>
        <w:rPr>
          <w:color w:val="231F20"/>
        </w:rPr>
        <w:t>mankind”</w:t>
      </w:r>
      <w:r>
        <w:rPr>
          <w:color w:val="231F20"/>
          <w:spacing w:val="40"/>
        </w:rPr>
        <w:t> </w:t>
      </w:r>
      <w:r>
        <w:rPr>
          <w:color w:val="231F20"/>
        </w:rPr>
        <w:t>(“Everybody</w:t>
      </w:r>
      <w:r>
        <w:rPr>
          <w:color w:val="231F20"/>
          <w:spacing w:val="40"/>
        </w:rPr>
        <w:t> </w:t>
      </w:r>
      <w:r>
        <w:rPr>
          <w:color w:val="231F20"/>
        </w:rPr>
        <w:t>Has</w:t>
      </w:r>
      <w:r>
        <w:rPr>
          <w:color w:val="231F20"/>
          <w:spacing w:val="40"/>
        </w:rPr>
        <w:t> </w:t>
      </w:r>
      <w:r>
        <w:rPr>
          <w:color w:val="231F20"/>
        </w:rPr>
        <w:t>Telepathic</w:t>
      </w:r>
      <w:r>
        <w:rPr>
          <w:color w:val="231F20"/>
          <w:spacing w:val="40"/>
        </w:rPr>
        <w:t> </w:t>
      </w:r>
      <w:r>
        <w:rPr>
          <w:color w:val="231F20"/>
        </w:rPr>
        <w:t>Power”</w:t>
      </w:r>
      <w:r>
        <w:rPr>
          <w:color w:val="231F20"/>
          <w:spacing w:val="40"/>
        </w:rPr>
        <w:t> </w:t>
      </w:r>
      <w:r>
        <w:rPr>
          <w:color w:val="231F20"/>
        </w:rPr>
        <w:t>1935).</w:t>
      </w:r>
      <w:r>
        <w:rPr>
          <w:color w:val="231F20"/>
          <w:spacing w:val="40"/>
        </w:rPr>
        <w:t> </w:t>
      </w:r>
      <w:r>
        <w:rPr>
          <w:color w:val="231F20"/>
        </w:rPr>
        <w:t>New,</w:t>
      </w:r>
      <w:r>
        <w:rPr>
          <w:color w:val="231F20"/>
          <w:spacing w:val="40"/>
        </w:rPr>
        <w:t> </w:t>
      </w:r>
      <w:r>
        <w:rPr>
          <w:color w:val="231F20"/>
        </w:rPr>
        <w:t>egalitarian</w:t>
      </w:r>
      <w:r>
        <w:rPr>
          <w:color w:val="231F20"/>
          <w:spacing w:val="15"/>
        </w:rPr>
        <w:t> </w:t>
      </w:r>
      <w:r>
        <w:rPr>
          <w:color w:val="231F20"/>
        </w:rPr>
        <w:t>possibilities</w:t>
      </w:r>
      <w:r>
        <w:rPr>
          <w:color w:val="231F20"/>
          <w:spacing w:val="15"/>
        </w:rPr>
        <w:t> </w:t>
      </w:r>
      <w:r>
        <w:rPr>
          <w:color w:val="231F20"/>
        </w:rPr>
        <w:t>included</w:t>
      </w:r>
      <w:r>
        <w:rPr>
          <w:color w:val="231F20"/>
          <w:spacing w:val="15"/>
        </w:rPr>
        <w:t> </w:t>
      </w:r>
      <w:r>
        <w:rPr>
          <w:color w:val="231F20"/>
        </w:rPr>
        <w:t>hormones,</w:t>
      </w:r>
      <w:r>
        <w:rPr>
          <w:color w:val="231F20"/>
          <w:spacing w:val="15"/>
        </w:rPr>
        <w:t> </w:t>
      </w:r>
      <w:r>
        <w:rPr>
          <w:color w:val="231F20"/>
        </w:rPr>
        <w:t>glandular</w:t>
      </w:r>
      <w:r>
        <w:rPr>
          <w:color w:val="231F20"/>
          <w:spacing w:val="15"/>
        </w:rPr>
        <w:t> </w:t>
      </w:r>
      <w:r>
        <w:rPr>
          <w:color w:val="231F20"/>
        </w:rPr>
        <w:t>stimulation, chemistry, vaccines, nutrition, diet, and even the transplantation of ape glands into children, literalizing Moreau’s gothic animal-men.</w:t>
      </w:r>
      <w:r>
        <w:rPr>
          <w:color w:val="231F20"/>
          <w:spacing w:val="40"/>
        </w:rPr>
        <w:t> </w:t>
      </w:r>
      <w:r>
        <w:rPr>
          <w:color w:val="231F20"/>
        </w:rPr>
        <w:t>In</w:t>
      </w:r>
      <w:r>
        <w:rPr>
          <w:color w:val="231F20"/>
          <w:spacing w:val="40"/>
        </w:rPr>
        <w:t> </w:t>
      </w:r>
      <w:r>
        <w:rPr>
          <w:color w:val="231F20"/>
        </w:rPr>
        <w:t>contrast</w:t>
      </w:r>
      <w:r>
        <w:rPr>
          <w:color w:val="231F20"/>
          <w:spacing w:val="40"/>
        </w:rPr>
        <w:t> </w:t>
      </w:r>
      <w:r>
        <w:rPr>
          <w:color w:val="231F20"/>
        </w:rPr>
        <w:t>to</w:t>
      </w:r>
      <w:r>
        <w:rPr>
          <w:color w:val="231F20"/>
          <w:spacing w:val="40"/>
        </w:rPr>
        <w:t> </w:t>
      </w:r>
      <w:r>
        <w:rPr>
          <w:color w:val="231F20"/>
        </w:rPr>
        <w:t>“the</w:t>
      </w:r>
      <w:r>
        <w:rPr>
          <w:color w:val="231F20"/>
          <w:spacing w:val="40"/>
        </w:rPr>
        <w:t> </w:t>
      </w:r>
      <w:r>
        <w:rPr>
          <w:color w:val="231F20"/>
        </w:rPr>
        <w:t>Hitler</w:t>
      </w:r>
      <w:r>
        <w:rPr>
          <w:color w:val="231F20"/>
          <w:spacing w:val="40"/>
        </w:rPr>
        <w:t> </w:t>
      </w:r>
      <w:r>
        <w:rPr>
          <w:color w:val="231F20"/>
        </w:rPr>
        <w:t>program</w:t>
      </w:r>
      <w:r>
        <w:rPr>
          <w:color w:val="231F20"/>
          <w:spacing w:val="40"/>
        </w:rPr>
        <w:t> </w:t>
      </w:r>
      <w:r>
        <w:rPr>
          <w:color w:val="231F20"/>
        </w:rPr>
        <w:t>of</w:t>
      </w:r>
      <w:r>
        <w:rPr>
          <w:color w:val="231F20"/>
          <w:spacing w:val="40"/>
        </w:rPr>
        <w:t> </w:t>
      </w:r>
      <w:r>
        <w:rPr>
          <w:color w:val="231F20"/>
        </w:rPr>
        <w:t>race</w:t>
      </w:r>
      <w:r>
        <w:rPr>
          <w:color w:val="231F20"/>
          <w:spacing w:val="40"/>
        </w:rPr>
        <w:t> </w:t>
      </w:r>
      <w:r>
        <w:rPr>
          <w:color w:val="231F20"/>
        </w:rPr>
        <w:t>purification,”</w:t>
      </w:r>
      <w:r>
        <w:rPr>
          <w:color w:val="231F20"/>
          <w:spacing w:val="40"/>
        </w:rPr>
        <w:t> </w:t>
      </w:r>
      <w:r>
        <w:rPr>
          <w:color w:val="231F20"/>
        </w:rPr>
        <w:t>Carrel refigured</w:t>
      </w:r>
      <w:r>
        <w:rPr>
          <w:color w:val="231F20"/>
          <w:spacing w:val="18"/>
        </w:rPr>
        <w:t> </w:t>
      </w:r>
      <w:r>
        <w:rPr>
          <w:color w:val="231F20"/>
        </w:rPr>
        <w:t>mixed</w:t>
      </w:r>
      <w:r>
        <w:rPr>
          <w:color w:val="231F20"/>
          <w:spacing w:val="18"/>
        </w:rPr>
        <w:t> </w:t>
      </w:r>
      <w:r>
        <w:rPr>
          <w:color w:val="231F20"/>
        </w:rPr>
        <w:t>breeding</w:t>
      </w:r>
      <w:r>
        <w:rPr>
          <w:color w:val="231F20"/>
          <w:spacing w:val="18"/>
        </w:rPr>
        <w:t> </w:t>
      </w:r>
      <w:r>
        <w:rPr>
          <w:color w:val="231F20"/>
        </w:rPr>
        <w:t>as</w:t>
      </w:r>
      <w:r>
        <w:rPr>
          <w:color w:val="231F20"/>
          <w:spacing w:val="18"/>
        </w:rPr>
        <w:t> </w:t>
      </w:r>
      <w:r>
        <w:rPr>
          <w:color w:val="231F20"/>
        </w:rPr>
        <w:t>a</w:t>
      </w:r>
      <w:r>
        <w:rPr>
          <w:color w:val="231F20"/>
          <w:spacing w:val="18"/>
        </w:rPr>
        <w:t> </w:t>
      </w:r>
      <w:r>
        <w:rPr>
          <w:color w:val="231F20"/>
        </w:rPr>
        <w:t>new</w:t>
      </w:r>
      <w:r>
        <w:rPr>
          <w:color w:val="231F20"/>
          <w:spacing w:val="18"/>
        </w:rPr>
        <w:t> </w:t>
      </w:r>
      <w:r>
        <w:rPr>
          <w:color w:val="231F20"/>
        </w:rPr>
        <w:t>ideal:</w:t>
      </w:r>
      <w:r>
        <w:rPr>
          <w:color w:val="231F20"/>
          <w:spacing w:val="18"/>
        </w:rPr>
        <w:t> </w:t>
      </w:r>
      <w:r>
        <w:rPr>
          <w:color w:val="231F20"/>
        </w:rPr>
        <w:t>“It</w:t>
      </w:r>
      <w:r>
        <w:rPr>
          <w:color w:val="231F20"/>
          <w:spacing w:val="18"/>
        </w:rPr>
        <w:t> </w:t>
      </w:r>
      <w:r>
        <w:rPr>
          <w:color w:val="231F20"/>
        </w:rPr>
        <w:t>may</w:t>
      </w:r>
      <w:r>
        <w:rPr>
          <w:color w:val="231F20"/>
          <w:spacing w:val="18"/>
        </w:rPr>
        <w:t> </w:t>
      </w:r>
      <w:r>
        <w:rPr>
          <w:color w:val="231F20"/>
        </w:rPr>
        <w:t>be</w:t>
      </w:r>
      <w:r>
        <w:rPr>
          <w:color w:val="231F20"/>
          <w:spacing w:val="18"/>
        </w:rPr>
        <w:t> </w:t>
      </w:r>
      <w:r>
        <w:rPr>
          <w:color w:val="231F20"/>
        </w:rPr>
        <w:t>that</w:t>
      </w:r>
      <w:r>
        <w:rPr>
          <w:color w:val="231F20"/>
          <w:spacing w:val="18"/>
        </w:rPr>
        <w:t> </w:t>
      </w:r>
      <w:r>
        <w:rPr>
          <w:color w:val="231F20"/>
        </w:rPr>
        <w:t>crossing civilizations as we do in America produces the best minds” (1935). Popular</w:t>
      </w:r>
      <w:r>
        <w:rPr>
          <w:color w:val="231F20"/>
          <w:spacing w:val="40"/>
        </w:rPr>
        <w:t> </w:t>
      </w:r>
      <w:r>
        <w:rPr>
          <w:color w:val="231F20"/>
        </w:rPr>
        <w:t>culture</w:t>
      </w:r>
      <w:r>
        <w:rPr>
          <w:color w:val="231F20"/>
          <w:spacing w:val="40"/>
        </w:rPr>
        <w:t> </w:t>
      </w:r>
      <w:r>
        <w:rPr>
          <w:color w:val="231F20"/>
        </w:rPr>
        <w:t>incarnations</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superman</w:t>
      </w:r>
      <w:r>
        <w:rPr>
          <w:color w:val="231F20"/>
          <w:spacing w:val="40"/>
        </w:rPr>
        <w:t> </w:t>
      </w:r>
      <w:r>
        <w:rPr>
          <w:color w:val="231F20"/>
        </w:rPr>
        <w:t>mirrored</w:t>
      </w:r>
      <w:r>
        <w:rPr>
          <w:color w:val="231F20"/>
          <w:spacing w:val="40"/>
        </w:rPr>
        <w:t> </w:t>
      </w:r>
      <w:r>
        <w:rPr>
          <w:color w:val="231F20"/>
        </w:rPr>
        <w:t>the</w:t>
      </w:r>
      <w:r>
        <w:rPr>
          <w:color w:val="231F20"/>
          <w:spacing w:val="80"/>
        </w:rPr>
        <w:t> </w:t>
      </w:r>
      <w:r>
        <w:rPr>
          <w:color w:val="231F20"/>
        </w:rPr>
        <w:t>shift</w:t>
      </w:r>
      <w:r>
        <w:rPr>
          <w:color w:val="231F20"/>
          <w:spacing w:val="40"/>
        </w:rPr>
        <w:t> </w:t>
      </w:r>
      <w:r>
        <w:rPr>
          <w:color w:val="231F20"/>
        </w:rPr>
        <w:t>in</w:t>
      </w:r>
      <w:r>
        <w:rPr>
          <w:color w:val="231F20"/>
          <w:spacing w:val="40"/>
        </w:rPr>
        <w:t> </w:t>
      </w:r>
      <w:r>
        <w:rPr>
          <w:color w:val="231F20"/>
        </w:rPr>
        <w:t>social</w:t>
      </w:r>
      <w:r>
        <w:rPr>
          <w:color w:val="231F20"/>
          <w:spacing w:val="40"/>
        </w:rPr>
        <w:t> </w:t>
      </w:r>
      <w:r>
        <w:rPr>
          <w:color w:val="231F20"/>
        </w:rPr>
        <w:t>attitude.</w:t>
      </w:r>
      <w:r>
        <w:rPr>
          <w:color w:val="231F20"/>
          <w:spacing w:val="40"/>
        </w:rPr>
        <w:t> </w:t>
      </w:r>
      <w:r>
        <w:rPr>
          <w:color w:val="231F20"/>
        </w:rPr>
        <w:t>Where</w:t>
      </w:r>
      <w:r>
        <w:rPr>
          <w:color w:val="231F20"/>
          <w:spacing w:val="40"/>
        </w:rPr>
        <w:t> </w:t>
      </w:r>
      <w:r>
        <w:rPr>
          <w:color w:val="231F20"/>
        </w:rPr>
        <w:t>Orczy,</w:t>
      </w:r>
      <w:r>
        <w:rPr>
          <w:color w:val="231F20"/>
          <w:spacing w:val="40"/>
        </w:rPr>
        <w:t> </w:t>
      </w:r>
      <w:r>
        <w:rPr>
          <w:color w:val="231F20"/>
        </w:rPr>
        <w:t>Burroughs,</w:t>
      </w:r>
      <w:r>
        <w:rPr>
          <w:color w:val="231F20"/>
          <w:spacing w:val="40"/>
        </w:rPr>
        <w:t> </w:t>
      </w:r>
      <w:r>
        <w:rPr>
          <w:color w:val="231F20"/>
        </w:rPr>
        <w:t>Packard,</w:t>
      </w:r>
      <w:r>
        <w:rPr>
          <w:color w:val="231F20"/>
          <w:spacing w:val="40"/>
        </w:rPr>
        <w:t> </w:t>
      </w:r>
      <w:r>
        <w:rPr>
          <w:color w:val="231F20"/>
        </w:rPr>
        <w:t>and</w:t>
      </w:r>
      <w:r>
        <w:rPr>
          <w:color w:val="231F20"/>
          <w:spacing w:val="40"/>
        </w:rPr>
        <w:t> </w:t>
      </w:r>
      <w:r>
        <w:rPr>
          <w:color w:val="231F20"/>
        </w:rPr>
        <w:t>McCulley</w:t>
      </w:r>
      <w:r>
        <w:rPr>
          <w:color w:val="231F20"/>
          <w:spacing w:val="22"/>
        </w:rPr>
        <w:t> </w:t>
      </w:r>
      <w:r>
        <w:rPr>
          <w:color w:val="231F20"/>
        </w:rPr>
        <w:t>end</w:t>
      </w:r>
      <w:r>
        <w:rPr>
          <w:color w:val="231F20"/>
          <w:spacing w:val="22"/>
        </w:rPr>
        <w:t> </w:t>
      </w:r>
      <w:r>
        <w:rPr>
          <w:color w:val="231F20"/>
        </w:rPr>
        <w:t>their</w:t>
      </w:r>
      <w:r>
        <w:rPr>
          <w:color w:val="231F20"/>
          <w:spacing w:val="22"/>
        </w:rPr>
        <w:t> </w:t>
      </w:r>
      <w:r>
        <w:rPr>
          <w:color w:val="231F20"/>
        </w:rPr>
        <w:t>heroes’</w:t>
      </w:r>
      <w:r>
        <w:rPr>
          <w:color w:val="231F20"/>
          <w:spacing w:val="22"/>
        </w:rPr>
        <w:t> </w:t>
      </w:r>
      <w:r>
        <w:rPr>
          <w:color w:val="231F20"/>
        </w:rPr>
        <w:t>narratives</w:t>
      </w:r>
      <w:r>
        <w:rPr>
          <w:color w:val="231F20"/>
          <w:spacing w:val="22"/>
        </w:rPr>
        <w:t> </w:t>
      </w:r>
      <w:r>
        <w:rPr>
          <w:color w:val="231F20"/>
        </w:rPr>
        <w:t>with</w:t>
      </w:r>
      <w:r>
        <w:rPr>
          <w:color w:val="231F20"/>
          <w:spacing w:val="22"/>
        </w:rPr>
        <w:t> </w:t>
      </w:r>
      <w:r>
        <w:rPr>
          <w:color w:val="231F20"/>
        </w:rPr>
        <w:t>marriage</w:t>
      </w:r>
      <w:r>
        <w:rPr>
          <w:color w:val="231F20"/>
          <w:spacing w:val="22"/>
        </w:rPr>
        <w:t> </w:t>
      </w:r>
      <w:r>
        <w:rPr>
          <w:color w:val="231F20"/>
        </w:rPr>
        <w:t>plot</w:t>
      </w:r>
      <w:r>
        <w:rPr>
          <w:color w:val="231F20"/>
          <w:spacing w:val="22"/>
        </w:rPr>
        <w:t> </w:t>
      </w:r>
      <w:r>
        <w:rPr>
          <w:color w:val="231F20"/>
        </w:rPr>
        <w:t>closure, beginning</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late</w:t>
      </w:r>
      <w:r>
        <w:rPr>
          <w:color w:val="231F20"/>
          <w:spacing w:val="40"/>
        </w:rPr>
        <w:t> </w:t>
      </w:r>
      <w:r>
        <w:rPr>
          <w:color w:val="231F20"/>
        </w:rPr>
        <w:t>1920s,</w:t>
      </w:r>
      <w:r>
        <w:rPr>
          <w:color w:val="231F20"/>
          <w:spacing w:val="40"/>
        </w:rPr>
        <w:t> </w:t>
      </w:r>
      <w:r>
        <w:rPr>
          <w:color w:val="231F20"/>
        </w:rPr>
        <w:t>authors</w:t>
      </w:r>
      <w:r>
        <w:rPr>
          <w:color w:val="231F20"/>
          <w:spacing w:val="40"/>
        </w:rPr>
        <w:t> </w:t>
      </w:r>
      <w:r>
        <w:rPr>
          <w:color w:val="231F20"/>
        </w:rPr>
        <w:t>deny</w:t>
      </w:r>
      <w:r>
        <w:rPr>
          <w:color w:val="231F20"/>
          <w:spacing w:val="40"/>
        </w:rPr>
        <w:t> </w:t>
      </w:r>
      <w:r>
        <w:rPr>
          <w:color w:val="231F20"/>
        </w:rPr>
        <w:t>that</w:t>
      </w:r>
      <w:r>
        <w:rPr>
          <w:color w:val="231F20"/>
          <w:spacing w:val="40"/>
        </w:rPr>
        <w:t> </w:t>
      </w:r>
      <w:r>
        <w:rPr>
          <w:color w:val="231F20"/>
        </w:rPr>
        <w:t>closure</w:t>
      </w:r>
      <w:r>
        <w:rPr>
          <w:color w:val="231F20"/>
          <w:spacing w:val="40"/>
        </w:rPr>
        <w:t> </w:t>
      </w:r>
      <w:r>
        <w:rPr>
          <w:color w:val="231F20"/>
        </w:rPr>
        <w:t>and</w:t>
      </w:r>
      <w:r>
        <w:rPr>
          <w:color w:val="231F20"/>
          <w:spacing w:val="40"/>
        </w:rPr>
        <w:t> </w:t>
      </w:r>
      <w:r>
        <w:rPr>
          <w:color w:val="231F20"/>
        </w:rPr>
        <w:t>the subsequent reproduction it implies. New superhuman protagonists face</w:t>
      </w:r>
      <w:r>
        <w:rPr>
          <w:color w:val="231F20"/>
          <w:spacing w:val="40"/>
        </w:rPr>
        <w:t> </w:t>
      </w:r>
      <w:r>
        <w:rPr>
          <w:color w:val="231F20"/>
        </w:rPr>
        <w:t>death,</w:t>
      </w:r>
      <w:r>
        <w:rPr>
          <w:color w:val="231F20"/>
          <w:spacing w:val="40"/>
        </w:rPr>
        <w:t> </w:t>
      </w:r>
      <w:r>
        <w:rPr>
          <w:color w:val="231F20"/>
        </w:rPr>
        <w:t>isolation,</w:t>
      </w:r>
      <w:r>
        <w:rPr>
          <w:color w:val="231F20"/>
          <w:spacing w:val="40"/>
        </w:rPr>
        <w:t> </w:t>
      </w:r>
      <w:r>
        <w:rPr>
          <w:color w:val="231F20"/>
        </w:rPr>
        <w:t>and</w:t>
      </w:r>
      <w:r>
        <w:rPr>
          <w:color w:val="231F20"/>
          <w:spacing w:val="40"/>
        </w:rPr>
        <w:t> </w:t>
      </w:r>
      <w:r>
        <w:rPr>
          <w:color w:val="231F20"/>
        </w:rPr>
        <w:t>celibacy,</w:t>
      </w:r>
      <w:r>
        <w:rPr>
          <w:color w:val="231F20"/>
          <w:spacing w:val="40"/>
        </w:rPr>
        <w:t> </w:t>
      </w:r>
      <w:r>
        <w:rPr>
          <w:color w:val="231F20"/>
        </w:rPr>
        <w:t>all</w:t>
      </w:r>
      <w:r>
        <w:rPr>
          <w:color w:val="231F20"/>
          <w:spacing w:val="40"/>
        </w:rPr>
        <w:t> </w:t>
      </w:r>
      <w:r>
        <w:rPr>
          <w:color w:val="231F20"/>
        </w:rPr>
        <w:t>forms</w:t>
      </w:r>
      <w:r>
        <w:rPr>
          <w:color w:val="231F20"/>
          <w:spacing w:val="40"/>
        </w:rPr>
        <w:t> </w:t>
      </w:r>
      <w:r>
        <w:rPr>
          <w:color w:val="231F20"/>
        </w:rPr>
        <w:t>of</w:t>
      </w:r>
      <w:r>
        <w:rPr>
          <w:color w:val="231F20"/>
          <w:spacing w:val="40"/>
        </w:rPr>
        <w:t> </w:t>
      </w:r>
      <w:r>
        <w:rPr>
          <w:color w:val="231F20"/>
        </w:rPr>
        <w:t>narrative</w:t>
      </w:r>
      <w:r>
        <w:rPr>
          <w:color w:val="231F20"/>
          <w:spacing w:val="40"/>
        </w:rPr>
        <w:t> </w:t>
      </w:r>
      <w:r>
        <w:rPr>
          <w:color w:val="231F20"/>
        </w:rPr>
        <w:t>sterili- zation to subvert the threat of a singular superman expanding into</w:t>
      </w:r>
      <w:r>
        <w:rPr>
          <w:color w:val="231F20"/>
          <w:spacing w:val="40"/>
        </w:rPr>
        <w:t> </w:t>
      </w:r>
      <w:r>
        <w:rPr>
          <w:color w:val="231F20"/>
        </w:rPr>
        <w:t>a</w:t>
      </w:r>
      <w:r>
        <w:rPr>
          <w:color w:val="231F20"/>
          <w:spacing w:val="38"/>
        </w:rPr>
        <w:t> </w:t>
      </w:r>
      <w:r>
        <w:rPr>
          <w:color w:val="231F20"/>
        </w:rPr>
        <w:t>race.</w:t>
      </w:r>
      <w:r>
        <w:rPr>
          <w:color w:val="231F20"/>
          <w:spacing w:val="38"/>
        </w:rPr>
        <w:t> </w:t>
      </w:r>
      <w:r>
        <w:rPr>
          <w:color w:val="231F20"/>
        </w:rPr>
        <w:t>Reversing</w:t>
      </w:r>
      <w:r>
        <w:rPr>
          <w:color w:val="231F20"/>
          <w:spacing w:val="38"/>
        </w:rPr>
        <w:t> </w:t>
      </w:r>
      <w:r>
        <w:rPr>
          <w:color w:val="231F20"/>
        </w:rPr>
        <w:t>the</w:t>
      </w:r>
      <w:r>
        <w:rPr>
          <w:color w:val="231F20"/>
          <w:spacing w:val="38"/>
        </w:rPr>
        <w:t> </w:t>
      </w:r>
      <w:r>
        <w:rPr>
          <w:color w:val="231F20"/>
        </w:rPr>
        <w:t>evolutionary</w:t>
      </w:r>
      <w:r>
        <w:rPr>
          <w:color w:val="231F20"/>
          <w:spacing w:val="38"/>
        </w:rPr>
        <w:t> </w:t>
      </w:r>
      <w:r>
        <w:rPr>
          <w:color w:val="231F20"/>
        </w:rPr>
        <w:t>anxiety</w:t>
      </w:r>
      <w:r>
        <w:rPr>
          <w:color w:val="231F20"/>
          <w:spacing w:val="38"/>
        </w:rPr>
        <w:t> </w:t>
      </w:r>
      <w:r>
        <w:rPr>
          <w:color w:val="231F20"/>
        </w:rPr>
        <w:t>that</w:t>
      </w:r>
      <w:r>
        <w:rPr>
          <w:color w:val="231F20"/>
          <w:spacing w:val="39"/>
        </w:rPr>
        <w:t> </w:t>
      </w:r>
      <w:r>
        <w:rPr>
          <w:color w:val="231F20"/>
        </w:rPr>
        <w:t>created</w:t>
      </w:r>
      <w:r>
        <w:rPr>
          <w:color w:val="231F20"/>
          <w:spacing w:val="38"/>
        </w:rPr>
        <w:t> </w:t>
      </w:r>
      <w:r>
        <w:rPr>
          <w:color w:val="231F20"/>
          <w:spacing w:val="-2"/>
        </w:rPr>
        <w:t>eugenics</w:t>
      </w:r>
    </w:p>
    <w:p>
      <w:pPr>
        <w:spacing w:after="0" w:line="244" w:lineRule="auto"/>
        <w:jc w:val="right"/>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85" w:id="112"/>
      <w:bookmarkEnd w:id="112"/>
      <w:r>
        <w:rPr/>
      </w:r>
      <w:r>
        <w:rPr>
          <w:color w:val="231F20"/>
        </w:rPr>
        <w:t>and its heroes, the superman became Well’s Coming Beat, </w:t>
      </w:r>
      <w:r>
        <w:rPr>
          <w:color w:val="231F20"/>
        </w:rPr>
        <w:t>the species that could battle against humanity for survival.</w:t>
      </w:r>
    </w:p>
    <w:p>
      <w:pPr>
        <w:pStyle w:val="BodyText"/>
        <w:spacing w:line="244" w:lineRule="auto" w:before="2"/>
        <w:ind w:left="263" w:right="997" w:firstLine="240"/>
        <w:jc w:val="both"/>
      </w:pPr>
      <w:r>
        <w:rPr>
          <w:color w:val="231F20"/>
          <w:w w:val="105"/>
        </w:rPr>
        <w:t>When Jack Williamson and Miles J. Breuer apply Burroughs’ </w:t>
      </w:r>
      <w:bookmarkStart w:name="_bookmark86" w:id="113"/>
      <w:bookmarkEnd w:id="113"/>
      <w:r>
        <w:rPr>
          <w:color w:val="231F20"/>
          <w:spacing w:val="-2"/>
        </w:rPr>
        <w:t>T</w:t>
      </w:r>
      <w:r>
        <w:rPr>
          <w:color w:val="231F20"/>
          <w:spacing w:val="-2"/>
        </w:rPr>
        <w:t>arzan pseudo-environmental hybridization model to science </w:t>
      </w:r>
      <w:r>
        <w:rPr>
          <w:color w:val="231F20"/>
          <w:spacing w:val="-2"/>
        </w:rPr>
        <w:t>fiction </w:t>
      </w:r>
      <w:r>
        <w:rPr>
          <w:color w:val="231F20"/>
          <w:w w:val="105"/>
        </w:rPr>
        <w:t>in</w:t>
      </w:r>
      <w:r>
        <w:rPr>
          <w:color w:val="231F20"/>
          <w:spacing w:val="-1"/>
          <w:w w:val="105"/>
        </w:rPr>
        <w:t> </w:t>
      </w:r>
      <w:r>
        <w:rPr>
          <w:color w:val="231F20"/>
          <w:w w:val="105"/>
        </w:rPr>
        <w:t>their</w:t>
      </w:r>
      <w:r>
        <w:rPr>
          <w:color w:val="231F20"/>
          <w:spacing w:val="-1"/>
          <w:w w:val="105"/>
        </w:rPr>
        <w:t> </w:t>
      </w:r>
      <w:r>
        <w:rPr>
          <w:color w:val="231F20"/>
          <w:w w:val="105"/>
        </w:rPr>
        <w:t>1929</w:t>
      </w:r>
      <w:r>
        <w:rPr>
          <w:color w:val="231F20"/>
          <w:spacing w:val="-1"/>
          <w:w w:val="105"/>
        </w:rPr>
        <w:t> </w:t>
      </w:r>
      <w:r>
        <w:rPr>
          <w:color w:val="231F20"/>
          <w:w w:val="105"/>
        </w:rPr>
        <w:t>“</w:t>
      </w:r>
      <w:hyperlink w:history="true" w:anchor="_bookmark371">
        <w:r>
          <w:rPr>
            <w:color w:val="231F20"/>
            <w:w w:val="105"/>
          </w:rPr>
          <w:t>The</w:t>
        </w:r>
        <w:r>
          <w:rPr>
            <w:color w:val="231F20"/>
            <w:spacing w:val="-1"/>
            <w:w w:val="105"/>
          </w:rPr>
          <w:t> </w:t>
        </w:r>
        <w:r>
          <w:rPr>
            <w:color w:val="231F20"/>
            <w:w w:val="105"/>
          </w:rPr>
          <w:t>Girl</w:t>
        </w:r>
        <w:r>
          <w:rPr>
            <w:color w:val="231F20"/>
            <w:spacing w:val="-1"/>
            <w:w w:val="105"/>
          </w:rPr>
          <w:t> </w:t>
        </w:r>
        <w:r>
          <w:rPr>
            <w:color w:val="231F20"/>
            <w:w w:val="105"/>
          </w:rPr>
          <w:t>from</w:t>
        </w:r>
        <w:r>
          <w:rPr>
            <w:color w:val="231F20"/>
            <w:spacing w:val="-1"/>
            <w:w w:val="105"/>
          </w:rPr>
          <w:t> </w:t>
        </w:r>
        <w:r>
          <w:rPr>
            <w:color w:val="231F20"/>
            <w:w w:val="105"/>
          </w:rPr>
          <w:t>Mars</w:t>
        </w:r>
      </w:hyperlink>
      <w:r>
        <w:rPr>
          <w:color w:val="231F20"/>
          <w:w w:val="105"/>
        </w:rPr>
        <w:t>,”</w:t>
      </w:r>
      <w:r>
        <w:rPr>
          <w:color w:val="231F20"/>
          <w:spacing w:val="-1"/>
          <w:w w:val="105"/>
        </w:rPr>
        <w:t> </w:t>
      </w:r>
      <w:r>
        <w:rPr>
          <w:color w:val="231F20"/>
          <w:w w:val="105"/>
        </w:rPr>
        <w:t>they</w:t>
      </w:r>
      <w:r>
        <w:rPr>
          <w:color w:val="231F20"/>
          <w:spacing w:val="-1"/>
          <w:w w:val="105"/>
        </w:rPr>
        <w:t> </w:t>
      </w:r>
      <w:r>
        <w:rPr>
          <w:color w:val="231F20"/>
          <w:w w:val="105"/>
        </w:rPr>
        <w:t>imagine</w:t>
      </w:r>
      <w:r>
        <w:rPr>
          <w:color w:val="231F20"/>
          <w:spacing w:val="-1"/>
          <w:w w:val="105"/>
        </w:rPr>
        <w:t> </w:t>
      </w:r>
      <w:r>
        <w:rPr>
          <w:color w:val="231F20"/>
          <w:w w:val="105"/>
        </w:rPr>
        <w:t>the</w:t>
      </w:r>
      <w:r>
        <w:rPr>
          <w:color w:val="231F20"/>
          <w:spacing w:val="-1"/>
          <w:w w:val="105"/>
        </w:rPr>
        <w:t> </w:t>
      </w:r>
      <w:r>
        <w:rPr>
          <w:color w:val="231F20"/>
          <w:w w:val="105"/>
        </w:rPr>
        <w:t>offspring</w:t>
      </w:r>
      <w:r>
        <w:rPr>
          <w:color w:val="231F20"/>
          <w:spacing w:val="-1"/>
          <w:w w:val="105"/>
        </w:rPr>
        <w:t> </w:t>
      </w:r>
      <w:r>
        <w:rPr>
          <w:color w:val="231F20"/>
          <w:w w:val="105"/>
        </w:rPr>
        <w:t>of </w:t>
      </w:r>
      <w:r>
        <w:rPr>
          <w:color w:val="231F20"/>
        </w:rPr>
        <w:t>a</w:t>
      </w:r>
      <w:r>
        <w:rPr>
          <w:color w:val="231F20"/>
          <w:spacing w:val="18"/>
        </w:rPr>
        <w:t> </w:t>
      </w:r>
      <w:r>
        <w:rPr>
          <w:color w:val="231F20"/>
        </w:rPr>
        <w:t>superior</w:t>
      </w:r>
      <w:r>
        <w:rPr>
          <w:color w:val="231F20"/>
          <w:spacing w:val="18"/>
        </w:rPr>
        <w:t> </w:t>
      </w:r>
      <w:r>
        <w:rPr>
          <w:color w:val="231F20"/>
        </w:rPr>
        <w:t>race</w:t>
      </w:r>
      <w:r>
        <w:rPr>
          <w:color w:val="231F20"/>
          <w:spacing w:val="18"/>
        </w:rPr>
        <w:t> </w:t>
      </w:r>
      <w:r>
        <w:rPr>
          <w:color w:val="231F20"/>
        </w:rPr>
        <w:t>of</w:t>
      </w:r>
      <w:r>
        <w:rPr>
          <w:color w:val="231F20"/>
          <w:spacing w:val="19"/>
        </w:rPr>
        <w:t> </w:t>
      </w:r>
      <w:r>
        <w:rPr>
          <w:color w:val="231F20"/>
        </w:rPr>
        <w:t>aliens</w:t>
      </w:r>
      <w:r>
        <w:rPr>
          <w:color w:val="231F20"/>
          <w:spacing w:val="18"/>
        </w:rPr>
        <w:t> </w:t>
      </w:r>
      <w:r>
        <w:rPr>
          <w:color w:val="231F20"/>
        </w:rPr>
        <w:t>raised</w:t>
      </w:r>
      <w:r>
        <w:rPr>
          <w:color w:val="231F20"/>
          <w:spacing w:val="18"/>
        </w:rPr>
        <w:t> </w:t>
      </w:r>
      <w:r>
        <w:rPr>
          <w:color w:val="231F20"/>
        </w:rPr>
        <w:t>by</w:t>
      </w:r>
      <w:r>
        <w:rPr>
          <w:color w:val="231F20"/>
          <w:spacing w:val="19"/>
        </w:rPr>
        <w:t> </w:t>
      </w:r>
      <w:r>
        <w:rPr>
          <w:color w:val="231F20"/>
        </w:rPr>
        <w:t>the</w:t>
      </w:r>
      <w:r>
        <w:rPr>
          <w:color w:val="231F20"/>
          <w:spacing w:val="18"/>
        </w:rPr>
        <w:t> </w:t>
      </w:r>
      <w:r>
        <w:rPr>
          <w:color w:val="231F20"/>
        </w:rPr>
        <w:t>comparative</w:t>
      </w:r>
      <w:r>
        <w:rPr>
          <w:color w:val="231F20"/>
          <w:spacing w:val="18"/>
        </w:rPr>
        <w:t> </w:t>
      </w:r>
      <w:r>
        <w:rPr>
          <w:color w:val="231F20"/>
        </w:rPr>
        <w:t>savages</w:t>
      </w:r>
      <w:r>
        <w:rPr>
          <w:color w:val="231F20"/>
          <w:spacing w:val="19"/>
        </w:rPr>
        <w:t> </w:t>
      </w:r>
      <w:r>
        <w:rPr>
          <w:color w:val="231F20"/>
        </w:rPr>
        <w:t>of</w:t>
      </w:r>
      <w:r>
        <w:rPr>
          <w:color w:val="231F20"/>
          <w:spacing w:val="18"/>
        </w:rPr>
        <w:t> </w:t>
      </w:r>
      <w:r>
        <w:rPr>
          <w:color w:val="231F20"/>
          <w:spacing w:val="-5"/>
        </w:rPr>
        <w:t>the</w:t>
      </w:r>
    </w:p>
    <w:p>
      <w:pPr>
        <w:pStyle w:val="BodyText"/>
        <w:spacing w:line="244" w:lineRule="auto" w:before="3"/>
        <w:ind w:left="263" w:right="997"/>
        <w:jc w:val="both"/>
      </w:pPr>
      <w:r>
        <w:rPr>
          <w:color w:val="231F20"/>
        </w:rPr>
        <w:t>U.S. After Mars “was destroyed by atomic energy released by </w:t>
      </w:r>
      <w:r>
        <w:rPr>
          <w:color w:val="231F20"/>
        </w:rPr>
        <w:t>intel- ligent entities,” embryonic capsules sent “to perpetuate their </w:t>
      </w:r>
      <w:r>
        <w:rPr>
          <w:color w:val="231F20"/>
        </w:rPr>
        <w:t>race</w:t>
      </w:r>
      <w:r>
        <w:rPr>
          <w:color w:val="231F20"/>
        </w:rPr>
        <w:t> on another world” land in New Jersey, and the widower narrator incubates his adoptive daughter, Pandorina (1998: 7, 10). </w:t>
      </w:r>
      <w:r>
        <w:rPr>
          <w:color w:val="231F20"/>
        </w:rPr>
        <w:t>Like</w:t>
      </w:r>
      <w:r>
        <w:rPr>
          <w:color w:val="231F20"/>
          <w:spacing w:val="80"/>
        </w:rPr>
        <w:t> </w:t>
      </w:r>
      <w:r>
        <w:rPr>
          <w:color w:val="231F20"/>
        </w:rPr>
        <w:t>Lord Greystoke, the wellborn Pandorina is set apart by her </w:t>
      </w:r>
      <w:r>
        <w:rPr>
          <w:color w:val="231F20"/>
        </w:rPr>
        <w:t>“white</w:t>
      </w:r>
      <w:r>
        <w:rPr>
          <w:color w:val="231F20"/>
        </w:rPr>
        <w:t> skin” and “astonishing aptitude that must have been her inher- itance from a higher civilization” (6, 11). The authors provide </w:t>
      </w:r>
      <w:r>
        <w:rPr>
          <w:color w:val="231F20"/>
        </w:rPr>
        <w:t>her</w:t>
      </w:r>
      <w:r>
        <w:rPr>
          <w:color w:val="231F20"/>
        </w:rPr>
        <w:t> with a eugenically appropriate mate—her “tall and slender, </w:t>
      </w:r>
      <w:r>
        <w:rPr>
          <w:color w:val="231F20"/>
        </w:rPr>
        <w:t>blond,</w:t>
      </w:r>
      <w:r>
        <w:rPr>
          <w:color w:val="231F20"/>
        </w:rPr>
        <w:t> and cleanly made” adoptive brother (12)—but when the wedding approaches, Williamson and Breuer prevent consummation </w:t>
      </w:r>
      <w:r>
        <w:rPr>
          <w:color w:val="231F20"/>
        </w:rPr>
        <w:t>with the</w:t>
      </w:r>
      <w:r>
        <w:rPr>
          <w:color w:val="231F20"/>
          <w:spacing w:val="40"/>
        </w:rPr>
        <w:t> </w:t>
      </w:r>
      <w:r>
        <w:rPr>
          <w:color w:val="231F20"/>
        </w:rPr>
        <w:t>arrival</w:t>
      </w:r>
      <w:r>
        <w:rPr>
          <w:color w:val="231F20"/>
          <w:spacing w:val="40"/>
        </w:rPr>
        <w:t> </w:t>
      </w:r>
      <w:r>
        <w:rPr>
          <w:color w:val="231F20"/>
        </w:rPr>
        <w:t>of</w:t>
      </w:r>
      <w:r>
        <w:rPr>
          <w:color w:val="231F20"/>
          <w:spacing w:val="40"/>
        </w:rPr>
        <w:t> </w:t>
      </w:r>
      <w:r>
        <w:rPr>
          <w:color w:val="231F20"/>
        </w:rPr>
        <w:t>a</w:t>
      </w:r>
      <w:r>
        <w:rPr>
          <w:color w:val="231F20"/>
          <w:spacing w:val="40"/>
        </w:rPr>
        <w:t> </w:t>
      </w:r>
      <w:r>
        <w:rPr>
          <w:color w:val="231F20"/>
        </w:rPr>
        <w:t>“haughty</w:t>
      </w:r>
      <w:r>
        <w:rPr>
          <w:color w:val="231F20"/>
          <w:spacing w:val="40"/>
        </w:rPr>
        <w:t> </w:t>
      </w:r>
      <w:r>
        <w:rPr>
          <w:color w:val="231F20"/>
        </w:rPr>
        <w:t>and</w:t>
      </w:r>
      <w:r>
        <w:rPr>
          <w:color w:val="231F20"/>
          <w:spacing w:val="40"/>
        </w:rPr>
        <w:t> </w:t>
      </w:r>
      <w:r>
        <w:rPr>
          <w:color w:val="231F20"/>
        </w:rPr>
        <w:t>aggressive”</w:t>
      </w:r>
      <w:r>
        <w:rPr>
          <w:color w:val="231F20"/>
          <w:spacing w:val="40"/>
        </w:rPr>
        <w:t> </w:t>
      </w:r>
      <w:r>
        <w:rPr>
          <w:color w:val="231F20"/>
        </w:rPr>
        <w:t>Martian</w:t>
      </w:r>
      <w:r>
        <w:rPr>
          <w:color w:val="231F20"/>
          <w:spacing w:val="40"/>
        </w:rPr>
        <w:t> </w:t>
      </w:r>
      <w:r>
        <w:rPr>
          <w:color w:val="231F20"/>
        </w:rPr>
        <w:t>male</w:t>
      </w:r>
      <w:r>
        <w:rPr>
          <w:color w:val="231F20"/>
          <w:spacing w:val="71"/>
        </w:rPr>
        <w:t> </w:t>
      </w:r>
      <w:r>
        <w:rPr>
          <w:color w:val="231F20"/>
        </w:rPr>
        <w:t>who</w:t>
      </w:r>
      <w:r>
        <w:rPr>
          <w:color w:val="231F20"/>
        </w:rPr>
        <w:t> woos Pandorina himself (15). Though also raised by humans, </w:t>
      </w:r>
      <w:r>
        <w:rPr>
          <w:color w:val="231F20"/>
        </w:rPr>
        <w:t>“the</w:t>
      </w:r>
      <w:r>
        <w:rPr>
          <w:color w:val="231F20"/>
        </w:rPr>
        <w:t> striking and powerful figure with his mighty, muscular limbs” </w:t>
      </w:r>
      <w:r>
        <w:rPr>
          <w:color w:val="231F20"/>
        </w:rPr>
        <w:t>is</w:t>
      </w:r>
      <w:r>
        <w:rPr>
          <w:color w:val="231F20"/>
          <w:spacing w:val="80"/>
          <w:w w:val="150"/>
        </w:rPr>
        <w:t> </w:t>
      </w:r>
      <w:r>
        <w:rPr>
          <w:color w:val="231F20"/>
        </w:rPr>
        <w:t>set</w:t>
      </w:r>
      <w:r>
        <w:rPr>
          <w:color w:val="231F20"/>
          <w:spacing w:val="34"/>
        </w:rPr>
        <w:t> </w:t>
      </w:r>
      <w:r>
        <w:rPr>
          <w:color w:val="231F20"/>
        </w:rPr>
        <w:t>“apart</w:t>
      </w:r>
      <w:r>
        <w:rPr>
          <w:color w:val="231F20"/>
          <w:spacing w:val="34"/>
        </w:rPr>
        <w:t> </w:t>
      </w:r>
      <w:r>
        <w:rPr>
          <w:color w:val="231F20"/>
        </w:rPr>
        <w:t>from</w:t>
      </w:r>
      <w:r>
        <w:rPr>
          <w:color w:val="231F20"/>
          <w:spacing w:val="34"/>
        </w:rPr>
        <w:t> </w:t>
      </w:r>
      <w:r>
        <w:rPr>
          <w:color w:val="231F20"/>
        </w:rPr>
        <w:t>ordinary</w:t>
      </w:r>
      <w:r>
        <w:rPr>
          <w:color w:val="231F20"/>
          <w:spacing w:val="34"/>
        </w:rPr>
        <w:t> </w:t>
      </w:r>
      <w:r>
        <w:rPr>
          <w:color w:val="231F20"/>
        </w:rPr>
        <w:t>men”</w:t>
      </w:r>
      <w:r>
        <w:rPr>
          <w:color w:val="231F20"/>
          <w:spacing w:val="34"/>
        </w:rPr>
        <w:t> </w:t>
      </w:r>
      <w:r>
        <w:rPr>
          <w:color w:val="231F20"/>
        </w:rPr>
        <w:t>by</w:t>
      </w:r>
      <w:r>
        <w:rPr>
          <w:color w:val="231F20"/>
          <w:spacing w:val="34"/>
        </w:rPr>
        <w:t> </w:t>
      </w:r>
      <w:r>
        <w:rPr>
          <w:color w:val="231F20"/>
        </w:rPr>
        <w:t>a</w:t>
      </w:r>
      <w:r>
        <w:rPr>
          <w:color w:val="231F20"/>
          <w:spacing w:val="34"/>
        </w:rPr>
        <w:t> </w:t>
      </w:r>
      <w:r>
        <w:rPr>
          <w:color w:val="231F20"/>
        </w:rPr>
        <w:t>“strange,</w:t>
      </w:r>
      <w:r>
        <w:rPr>
          <w:color w:val="231F20"/>
          <w:spacing w:val="34"/>
        </w:rPr>
        <w:t> </w:t>
      </w:r>
      <w:r>
        <w:rPr>
          <w:color w:val="231F20"/>
        </w:rPr>
        <w:t>malign</w:t>
      </w:r>
      <w:r>
        <w:rPr>
          <w:color w:val="231F20"/>
          <w:spacing w:val="34"/>
        </w:rPr>
        <w:t> </w:t>
      </w:r>
      <w:r>
        <w:rPr>
          <w:color w:val="231F20"/>
        </w:rPr>
        <w:t>spirit,”</w:t>
      </w:r>
      <w:r>
        <w:rPr>
          <w:color w:val="231F20"/>
          <w:spacing w:val="25"/>
        </w:rPr>
        <w:t> </w:t>
      </w:r>
      <w:r>
        <w:rPr>
          <w:color w:val="231F20"/>
        </w:rPr>
        <w:t>and he recognizes Pandorina by her “pallor of skin, color of hair, and luster</w:t>
      </w:r>
      <w:r>
        <w:rPr>
          <w:color w:val="231F20"/>
          <w:spacing w:val="-4"/>
        </w:rPr>
        <w:t> </w:t>
      </w:r>
      <w:r>
        <w:rPr>
          <w:color w:val="231F20"/>
        </w:rPr>
        <w:t>of</w:t>
      </w:r>
      <w:r>
        <w:rPr>
          <w:color w:val="231F20"/>
          <w:spacing w:val="-4"/>
        </w:rPr>
        <w:t> </w:t>
      </w:r>
      <w:r>
        <w:rPr>
          <w:color w:val="231F20"/>
        </w:rPr>
        <w:t>eye,”</w:t>
      </w:r>
      <w:r>
        <w:rPr>
          <w:color w:val="231F20"/>
          <w:spacing w:val="-4"/>
        </w:rPr>
        <w:t> </w:t>
      </w:r>
      <w:r>
        <w:rPr>
          <w:color w:val="231F20"/>
        </w:rPr>
        <w:t>all</w:t>
      </w:r>
      <w:r>
        <w:rPr>
          <w:color w:val="231F20"/>
          <w:spacing w:val="-4"/>
        </w:rPr>
        <w:t> </w:t>
      </w:r>
      <w:r>
        <w:rPr>
          <w:color w:val="231F20"/>
        </w:rPr>
        <w:t>physical</w:t>
      </w:r>
      <w:r>
        <w:rPr>
          <w:color w:val="231F20"/>
          <w:spacing w:val="-4"/>
        </w:rPr>
        <w:t> </w:t>
      </w:r>
      <w:r>
        <w:rPr>
          <w:color w:val="231F20"/>
        </w:rPr>
        <w:t>racial</w:t>
      </w:r>
      <w:r>
        <w:rPr>
          <w:color w:val="231F20"/>
          <w:spacing w:val="-4"/>
        </w:rPr>
        <w:t> </w:t>
      </w:r>
      <w:r>
        <w:rPr>
          <w:color w:val="231F20"/>
        </w:rPr>
        <w:t>attributes</w:t>
      </w:r>
      <w:r>
        <w:rPr>
          <w:color w:val="231F20"/>
          <w:spacing w:val="-4"/>
        </w:rPr>
        <w:t> </w:t>
      </w:r>
      <w:r>
        <w:rPr>
          <w:color w:val="231F20"/>
        </w:rPr>
        <w:t>unaffected</w:t>
      </w:r>
      <w:r>
        <w:rPr>
          <w:color w:val="231F20"/>
          <w:spacing w:val="-4"/>
        </w:rPr>
        <w:t> </w:t>
      </w:r>
      <w:r>
        <w:rPr>
          <w:color w:val="231F20"/>
        </w:rPr>
        <w:t>by</w:t>
      </w:r>
      <w:r>
        <w:rPr>
          <w:color w:val="231F20"/>
          <w:spacing w:val="-4"/>
        </w:rPr>
        <w:t> </w:t>
      </w:r>
      <w:r>
        <w:rPr>
          <w:color w:val="231F20"/>
        </w:rPr>
        <w:t>upbringing (15). The mating rivalry intensifies with a second Martian </w:t>
      </w:r>
      <w:r>
        <w:rPr>
          <w:color w:val="231F20"/>
        </w:rPr>
        <w:t>suitor</w:t>
      </w:r>
      <w:r>
        <w:rPr>
          <w:color w:val="231F20"/>
        </w:rPr>
        <w:t> who</w:t>
      </w:r>
      <w:r>
        <w:rPr>
          <w:color w:val="231F20"/>
          <w:spacing w:val="40"/>
        </w:rPr>
        <w:t> </w:t>
      </w:r>
      <w:r>
        <w:rPr>
          <w:color w:val="231F20"/>
        </w:rPr>
        <w:t>has</w:t>
      </w:r>
      <w:r>
        <w:rPr>
          <w:color w:val="231F20"/>
          <w:spacing w:val="40"/>
        </w:rPr>
        <w:t> </w:t>
      </w:r>
      <w:r>
        <w:rPr>
          <w:color w:val="231F20"/>
        </w:rPr>
        <w:t>mastered</w:t>
      </w:r>
      <w:r>
        <w:rPr>
          <w:color w:val="231F20"/>
          <w:spacing w:val="40"/>
        </w:rPr>
        <w:t> </w:t>
      </w:r>
      <w:r>
        <w:rPr>
          <w:color w:val="231F20"/>
        </w:rPr>
        <w:t>“the</w:t>
      </w:r>
      <w:r>
        <w:rPr>
          <w:color w:val="231F20"/>
          <w:spacing w:val="40"/>
        </w:rPr>
        <w:t> </w:t>
      </w:r>
      <w:r>
        <w:rPr>
          <w:color w:val="231F20"/>
        </w:rPr>
        <w:t>science</w:t>
      </w:r>
      <w:r>
        <w:rPr>
          <w:color w:val="231F20"/>
          <w:spacing w:val="40"/>
        </w:rPr>
        <w:t> </w:t>
      </w:r>
      <w:r>
        <w:rPr>
          <w:color w:val="231F20"/>
        </w:rPr>
        <w:t>of</w:t>
      </w:r>
      <w:r>
        <w:rPr>
          <w:color w:val="231F20"/>
          <w:spacing w:val="40"/>
        </w:rPr>
        <w:t> </w:t>
      </w:r>
      <w:r>
        <w:rPr>
          <w:color w:val="231F20"/>
        </w:rPr>
        <w:t>warfare,”</w:t>
      </w:r>
      <w:r>
        <w:rPr>
          <w:color w:val="231F20"/>
          <w:spacing w:val="40"/>
        </w:rPr>
        <w:t> </w:t>
      </w:r>
      <w:r>
        <w:rPr>
          <w:color w:val="231F20"/>
        </w:rPr>
        <w:t>further</w:t>
      </w:r>
      <w:r>
        <w:rPr>
          <w:color w:val="231F20"/>
          <w:spacing w:val="40"/>
        </w:rPr>
        <w:t> </w:t>
      </w:r>
      <w:r>
        <w:rPr>
          <w:color w:val="231F20"/>
        </w:rPr>
        <w:t>evidence</w:t>
      </w:r>
      <w:r>
        <w:rPr>
          <w:color w:val="231F20"/>
          <w:spacing w:val="43"/>
        </w:rPr>
        <w:t> </w:t>
      </w:r>
      <w:r>
        <w:rPr>
          <w:color w:val="231F20"/>
        </w:rPr>
        <w:t>of</w:t>
      </w:r>
      <w:r>
        <w:rPr>
          <w:color w:val="231F20"/>
        </w:rPr>
        <w:t> the wellborns’ social threat (20). When Pandorina’s human </w:t>
      </w:r>
      <w:r>
        <w:rPr>
          <w:color w:val="231F20"/>
        </w:rPr>
        <w:t>fiancé</w:t>
      </w:r>
      <w:r>
        <w:rPr>
          <w:color w:val="231F20"/>
        </w:rPr>
        <w:t> wins her back, he is met with “fiendish, inhuman rage” from </w:t>
      </w:r>
      <w:r>
        <w:rPr>
          <w:color w:val="231F20"/>
        </w:rPr>
        <w:t>the</w:t>
      </w:r>
      <w:r>
        <w:rPr>
          <w:color w:val="231F20"/>
        </w:rPr>
        <w:t> “ultrahumundane man,” who murders him (21). These </w:t>
      </w:r>
      <w:r>
        <w:rPr>
          <w:color w:val="231F20"/>
        </w:rPr>
        <w:t>supermen,</w:t>
      </w:r>
      <w:r>
        <w:rPr>
          <w:color w:val="231F20"/>
        </w:rPr>
        <w:t> rather than aiding humanity through noble adventure or </w:t>
      </w:r>
      <w:r>
        <w:rPr>
          <w:color w:val="231F20"/>
        </w:rPr>
        <w:t>genetic</w:t>
      </w:r>
      <w:r>
        <w:rPr>
          <w:color w:val="231F20"/>
        </w:rPr>
        <w:t> mingling, seek only to perpetuate their own destructive species. When</w:t>
      </w:r>
      <w:r>
        <w:rPr>
          <w:color w:val="231F20"/>
          <w:spacing w:val="40"/>
        </w:rPr>
        <w:t> </w:t>
      </w:r>
      <w:r>
        <w:rPr>
          <w:color w:val="231F20"/>
        </w:rPr>
        <w:t>the</w:t>
      </w:r>
      <w:r>
        <w:rPr>
          <w:color w:val="231F20"/>
          <w:spacing w:val="40"/>
        </w:rPr>
        <w:t> </w:t>
      </w:r>
      <w:r>
        <w:rPr>
          <w:color w:val="231F20"/>
        </w:rPr>
        <w:t>two</w:t>
      </w:r>
      <w:r>
        <w:rPr>
          <w:color w:val="231F20"/>
          <w:spacing w:val="40"/>
        </w:rPr>
        <w:t> </w:t>
      </w:r>
      <w:r>
        <w:rPr>
          <w:color w:val="231F20"/>
        </w:rPr>
        <w:t>males</w:t>
      </w:r>
      <w:r>
        <w:rPr>
          <w:color w:val="231F20"/>
          <w:spacing w:val="40"/>
        </w:rPr>
        <w:t> </w:t>
      </w:r>
      <w:r>
        <w:rPr>
          <w:color w:val="231F20"/>
        </w:rPr>
        <w:t>war</w:t>
      </w:r>
      <w:r>
        <w:rPr>
          <w:color w:val="231F20"/>
          <w:spacing w:val="40"/>
        </w:rPr>
        <w:t> </w:t>
      </w:r>
      <w:r>
        <w:rPr>
          <w:color w:val="231F20"/>
        </w:rPr>
        <w:t>for</w:t>
      </w:r>
      <w:r>
        <w:rPr>
          <w:color w:val="231F20"/>
          <w:spacing w:val="40"/>
        </w:rPr>
        <w:t> </w:t>
      </w:r>
      <w:r>
        <w:rPr>
          <w:color w:val="231F20"/>
        </w:rPr>
        <w:t>Pandorina,</w:t>
      </w:r>
      <w:r>
        <w:rPr>
          <w:color w:val="231F20"/>
          <w:spacing w:val="40"/>
        </w:rPr>
        <w:t> </w:t>
      </w:r>
      <w:r>
        <w:rPr>
          <w:color w:val="231F20"/>
        </w:rPr>
        <w:t>her</w:t>
      </w:r>
      <w:r>
        <w:rPr>
          <w:color w:val="231F20"/>
          <w:spacing w:val="40"/>
        </w:rPr>
        <w:t> </w:t>
      </w:r>
      <w:r>
        <w:rPr>
          <w:color w:val="231F20"/>
        </w:rPr>
        <w:t>adoptive</w:t>
      </w:r>
      <w:r>
        <w:rPr>
          <w:color w:val="231F20"/>
          <w:spacing w:val="72"/>
        </w:rPr>
        <w:t> </w:t>
      </w:r>
      <w:r>
        <w:rPr>
          <w:color w:val="231F20"/>
        </w:rPr>
        <w:t>father</w:t>
      </w:r>
      <w:r>
        <w:rPr>
          <w:color w:val="231F20"/>
        </w:rPr>
        <w:t> lures them onto an artillery range where all three are </w:t>
      </w:r>
      <w:r>
        <w:rPr>
          <w:color w:val="231F20"/>
        </w:rPr>
        <w:t>destroyed.</w:t>
      </w:r>
      <w:r>
        <w:rPr>
          <w:color w:val="231F20"/>
        </w:rPr>
        <w:t> Although Pandorina’s death is conveniently accidental—“I </w:t>
      </w:r>
      <w:r>
        <w:rPr>
          <w:color w:val="231F20"/>
        </w:rPr>
        <w:t>had</w:t>
      </w:r>
      <w:r>
        <w:rPr>
          <w:color w:val="231F20"/>
          <w:spacing w:val="40"/>
        </w:rPr>
        <w:t> </w:t>
      </w:r>
      <w:r>
        <w:rPr>
          <w:color w:val="231F20"/>
        </w:rPr>
        <w:t>quite</w:t>
      </w:r>
      <w:r>
        <w:rPr>
          <w:color w:val="231F20"/>
          <w:spacing w:val="40"/>
        </w:rPr>
        <w:t> </w:t>
      </w:r>
      <w:r>
        <w:rPr>
          <w:color w:val="231F20"/>
        </w:rPr>
        <w:t>forgotten</w:t>
      </w:r>
      <w:r>
        <w:rPr>
          <w:color w:val="231F20"/>
          <w:spacing w:val="40"/>
        </w:rPr>
        <w:t> </w:t>
      </w:r>
      <w:r>
        <w:rPr>
          <w:color w:val="231F20"/>
        </w:rPr>
        <w:t>her.</w:t>
      </w:r>
      <w:r>
        <w:rPr>
          <w:color w:val="231F20"/>
          <w:spacing w:val="40"/>
        </w:rPr>
        <w:t> </w:t>
      </w:r>
      <w:r>
        <w:rPr>
          <w:color w:val="231F20"/>
        </w:rPr>
        <w:t>God</w:t>
      </w:r>
      <w:r>
        <w:rPr>
          <w:color w:val="231F20"/>
          <w:spacing w:val="40"/>
        </w:rPr>
        <w:t> </w:t>
      </w:r>
      <w:r>
        <w:rPr>
          <w:color w:val="231F20"/>
        </w:rPr>
        <w:t>knows</w:t>
      </w:r>
      <w:r>
        <w:rPr>
          <w:color w:val="231F20"/>
          <w:spacing w:val="40"/>
        </w:rPr>
        <w:t> </w:t>
      </w:r>
      <w:r>
        <w:rPr>
          <w:color w:val="231F20"/>
        </w:rPr>
        <w:t>that</w:t>
      </w:r>
      <w:r>
        <w:rPr>
          <w:color w:val="231F20"/>
          <w:spacing w:val="40"/>
        </w:rPr>
        <w:t> </w:t>
      </w:r>
      <w:r>
        <w:rPr>
          <w:color w:val="231F20"/>
        </w:rPr>
        <w:t>I</w:t>
      </w:r>
      <w:r>
        <w:rPr>
          <w:color w:val="231F20"/>
          <w:spacing w:val="40"/>
        </w:rPr>
        <w:t> </w:t>
      </w:r>
      <w:r>
        <w:rPr>
          <w:color w:val="231F20"/>
        </w:rPr>
        <w:t>meant</w:t>
      </w:r>
      <w:r>
        <w:rPr>
          <w:color w:val="231F20"/>
          <w:spacing w:val="40"/>
        </w:rPr>
        <w:t> </w:t>
      </w:r>
      <w:r>
        <w:rPr>
          <w:color w:val="231F20"/>
        </w:rPr>
        <w:t>her</w:t>
      </w:r>
      <w:r>
        <w:rPr>
          <w:color w:val="231F20"/>
          <w:spacing w:val="40"/>
        </w:rPr>
        <w:t> </w:t>
      </w:r>
      <w:r>
        <w:rPr>
          <w:color w:val="231F20"/>
        </w:rPr>
        <w:t>no</w:t>
      </w:r>
      <w:r>
        <w:rPr>
          <w:color w:val="231F20"/>
          <w:spacing w:val="40"/>
        </w:rPr>
        <w:t> </w:t>
      </w:r>
      <w:r>
        <w:rPr>
          <w:color w:val="231F20"/>
        </w:rPr>
        <w:t>harm!</w:t>
      </w:r>
      <w:r>
        <w:rPr>
          <w:color w:val="231F20"/>
          <w:spacing w:val="45"/>
        </w:rPr>
        <w:t> </w:t>
      </w:r>
      <w:r>
        <w:rPr>
          <w:color w:val="231F20"/>
        </w:rPr>
        <w:t>But</w:t>
      </w:r>
      <w:r>
        <w:rPr>
          <w:color w:val="231F20"/>
        </w:rPr>
        <w:t> then it was too late” (25)—the God-evoking father eliminates </w:t>
      </w:r>
      <w:r>
        <w:rPr>
          <w:color w:val="231F20"/>
        </w:rPr>
        <w:t>not</w:t>
      </w:r>
      <w:r>
        <w:rPr>
          <w:color w:val="231F20"/>
        </w:rPr>
        <w:t> only the threat of alien purebloods displacing humanity, but </w:t>
      </w:r>
      <w:r>
        <w:rPr>
          <w:color w:val="231F20"/>
        </w:rPr>
        <w:t>also</w:t>
      </w:r>
      <w:r>
        <w:rPr>
          <w:color w:val="231F20"/>
          <w:spacing w:val="40"/>
        </w:rPr>
        <w:t> </w:t>
      </w:r>
      <w:r>
        <w:rPr>
          <w:color w:val="231F20"/>
        </w:rPr>
        <w:t>the possibility of future hybrids. No superman, whether a </w:t>
      </w:r>
      <w:r>
        <w:rPr>
          <w:color w:val="231F20"/>
        </w:rPr>
        <w:t>Martian</w:t>
      </w:r>
      <w:r>
        <w:rPr>
          <w:color w:val="231F20"/>
        </w:rPr>
        <w:t> “ultramundane man” or a crossed offspring, survives.</w:t>
      </w:r>
    </w:p>
    <w:p>
      <w:pPr>
        <w:pStyle w:val="BodyText"/>
        <w:spacing w:line="244" w:lineRule="auto" w:before="26"/>
        <w:ind w:left="263" w:right="997" w:firstLine="240"/>
        <w:jc w:val="both"/>
      </w:pPr>
      <w:r>
        <w:rPr>
          <w:color w:val="231F20"/>
        </w:rPr>
        <w:t>Like</w:t>
      </w:r>
      <w:r>
        <w:rPr>
          <w:color w:val="231F20"/>
          <w:spacing w:val="-13"/>
        </w:rPr>
        <w:t> </w:t>
      </w:r>
      <w:r>
        <w:rPr>
          <w:color w:val="231F20"/>
        </w:rPr>
        <w:t>Williamson</w:t>
      </w:r>
      <w:r>
        <w:rPr>
          <w:color w:val="231F20"/>
          <w:spacing w:val="-11"/>
        </w:rPr>
        <w:t> </w:t>
      </w:r>
      <w:r>
        <w:rPr>
          <w:color w:val="231F20"/>
        </w:rPr>
        <w:t>and</w:t>
      </w:r>
      <w:r>
        <w:rPr>
          <w:color w:val="231F20"/>
          <w:spacing w:val="-11"/>
        </w:rPr>
        <w:t> </w:t>
      </w:r>
      <w:r>
        <w:rPr>
          <w:color w:val="231F20"/>
        </w:rPr>
        <w:t>Breuer,</w:t>
      </w:r>
      <w:r>
        <w:rPr>
          <w:color w:val="231F20"/>
          <w:spacing w:val="-11"/>
        </w:rPr>
        <w:t> </w:t>
      </w:r>
      <w:r>
        <w:rPr>
          <w:color w:val="231F20"/>
        </w:rPr>
        <w:t>Philip</w:t>
      </w:r>
      <w:r>
        <w:rPr>
          <w:color w:val="231F20"/>
          <w:spacing w:val="-11"/>
        </w:rPr>
        <w:t> </w:t>
      </w:r>
      <w:r>
        <w:rPr>
          <w:color w:val="231F20"/>
        </w:rPr>
        <w:t>Wylie</w:t>
      </w:r>
      <w:r>
        <w:rPr>
          <w:color w:val="231F20"/>
          <w:spacing w:val="-11"/>
        </w:rPr>
        <w:t> </w:t>
      </w:r>
      <w:r>
        <w:rPr>
          <w:color w:val="231F20"/>
        </w:rPr>
        <w:t>offers</w:t>
      </w:r>
      <w:r>
        <w:rPr>
          <w:color w:val="231F20"/>
          <w:spacing w:val="-11"/>
        </w:rPr>
        <w:t> </w:t>
      </w:r>
      <w:r>
        <w:rPr>
          <w:color w:val="231F20"/>
        </w:rPr>
        <w:t>a</w:t>
      </w:r>
      <w:r>
        <w:rPr>
          <w:color w:val="231F20"/>
          <w:spacing w:val="-11"/>
        </w:rPr>
        <w:t> </w:t>
      </w:r>
      <w:r>
        <w:rPr>
          <w:color w:val="231F20"/>
        </w:rPr>
        <w:t>version</w:t>
      </w:r>
      <w:r>
        <w:rPr>
          <w:color w:val="231F20"/>
          <w:spacing w:val="-11"/>
        </w:rPr>
        <w:t> </w:t>
      </w:r>
      <w:r>
        <w:rPr>
          <w:color w:val="231F20"/>
        </w:rPr>
        <w:t>of</w:t>
      </w:r>
      <w:r>
        <w:rPr>
          <w:color w:val="231F20"/>
          <w:spacing w:val="-11"/>
        </w:rPr>
        <w:t> </w:t>
      </w:r>
      <w:r>
        <w:rPr>
          <w:color w:val="231F20"/>
        </w:rPr>
        <w:t>failed superhuman reproduction in his 1930 </w:t>
      </w:r>
      <w:r>
        <w:rPr>
          <w:i/>
          <w:color w:val="231F20"/>
        </w:rPr>
        <w:t>Gladiator</w:t>
      </w:r>
      <w:r>
        <w:rPr>
          <w:color w:val="231F20"/>
        </w:rPr>
        <w:t>. Wylie </w:t>
      </w:r>
      <w:r>
        <w:rPr>
          <w:color w:val="231F20"/>
        </w:rPr>
        <w:t>reveals</w:t>
      </w:r>
      <w:r>
        <w:rPr>
          <w:color w:val="231F20"/>
          <w:spacing w:val="80"/>
        </w:rPr>
        <w:t> </w:t>
      </w:r>
      <w:r>
        <w:rPr>
          <w:color w:val="231F20"/>
        </w:rPr>
        <w:t>both</w:t>
      </w:r>
      <w:r>
        <w:rPr>
          <w:color w:val="231F20"/>
          <w:spacing w:val="51"/>
        </w:rPr>
        <w:t> </w:t>
      </w:r>
      <w:r>
        <w:rPr>
          <w:color w:val="231F20"/>
        </w:rPr>
        <w:t>the</w:t>
      </w:r>
      <w:r>
        <w:rPr>
          <w:color w:val="231F20"/>
          <w:spacing w:val="52"/>
        </w:rPr>
        <w:t> </w:t>
      </w:r>
      <w:r>
        <w:rPr>
          <w:color w:val="231F20"/>
        </w:rPr>
        <w:t>shift</w:t>
      </w:r>
      <w:r>
        <w:rPr>
          <w:color w:val="231F20"/>
          <w:spacing w:val="52"/>
        </w:rPr>
        <w:t> </w:t>
      </w:r>
      <w:r>
        <w:rPr>
          <w:color w:val="231F20"/>
        </w:rPr>
        <w:t>away</w:t>
      </w:r>
      <w:r>
        <w:rPr>
          <w:color w:val="231F20"/>
          <w:spacing w:val="52"/>
        </w:rPr>
        <w:t> </w:t>
      </w:r>
      <w:r>
        <w:rPr>
          <w:color w:val="231F20"/>
        </w:rPr>
        <w:t>from</w:t>
      </w:r>
      <w:r>
        <w:rPr>
          <w:color w:val="231F20"/>
          <w:spacing w:val="52"/>
        </w:rPr>
        <w:t> </w:t>
      </w:r>
      <w:r>
        <w:rPr>
          <w:color w:val="231F20"/>
        </w:rPr>
        <w:t>selective</w:t>
      </w:r>
      <w:r>
        <w:rPr>
          <w:color w:val="231F20"/>
          <w:spacing w:val="52"/>
        </w:rPr>
        <w:t> </w:t>
      </w:r>
      <w:r>
        <w:rPr>
          <w:color w:val="231F20"/>
        </w:rPr>
        <w:t>breeding</w:t>
      </w:r>
      <w:r>
        <w:rPr>
          <w:color w:val="231F20"/>
          <w:spacing w:val="51"/>
        </w:rPr>
        <w:t> </w:t>
      </w:r>
      <w:r>
        <w:rPr>
          <w:color w:val="231F20"/>
        </w:rPr>
        <w:t>and</w:t>
      </w:r>
      <w:r>
        <w:rPr>
          <w:color w:val="231F20"/>
          <w:spacing w:val="52"/>
        </w:rPr>
        <w:t> </w:t>
      </w:r>
      <w:r>
        <w:rPr>
          <w:color w:val="231F20"/>
        </w:rPr>
        <w:t>the</w:t>
      </w:r>
      <w:r>
        <w:rPr>
          <w:color w:val="231F20"/>
          <w:spacing w:val="52"/>
        </w:rPr>
        <w:t> </w:t>
      </w:r>
      <w:r>
        <w:rPr>
          <w:color w:val="231F20"/>
          <w:spacing w:val="-2"/>
        </w:rPr>
        <w:t>continued</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0"/>
        <w:jc w:val="right"/>
      </w:pPr>
      <w:bookmarkStart w:name="_bookmark87" w:id="114"/>
      <w:bookmarkEnd w:id="114"/>
      <w:r>
        <w:rPr/>
      </w:r>
      <w:r>
        <w:rPr>
          <w:color w:val="231F20"/>
        </w:rPr>
        <w:t>interest</w:t>
      </w:r>
      <w:r>
        <w:rPr>
          <w:color w:val="231F20"/>
          <w:spacing w:val="11"/>
        </w:rPr>
        <w:t> </w:t>
      </w:r>
      <w:r>
        <w:rPr>
          <w:color w:val="231F20"/>
        </w:rPr>
        <w:t>in</w:t>
      </w:r>
      <w:r>
        <w:rPr>
          <w:color w:val="231F20"/>
          <w:spacing w:val="11"/>
        </w:rPr>
        <w:t> </w:t>
      </w:r>
      <w:r>
        <w:rPr>
          <w:color w:val="231F20"/>
        </w:rPr>
        <w:t>the</w:t>
      </w:r>
      <w:r>
        <w:rPr>
          <w:color w:val="231F20"/>
          <w:spacing w:val="11"/>
        </w:rPr>
        <w:t> </w:t>
      </w:r>
      <w:r>
        <w:rPr>
          <w:color w:val="231F20"/>
        </w:rPr>
        <w:t>figure</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superman</w:t>
      </w:r>
      <w:r>
        <w:rPr>
          <w:color w:val="231F20"/>
          <w:spacing w:val="11"/>
        </w:rPr>
        <w:t> </w:t>
      </w:r>
      <w:r>
        <w:rPr>
          <w:color w:val="231F20"/>
        </w:rPr>
        <w:t>through</w:t>
      </w:r>
      <w:r>
        <w:rPr>
          <w:color w:val="231F20"/>
          <w:spacing w:val="11"/>
        </w:rPr>
        <w:t> </w:t>
      </w:r>
      <w:r>
        <w:rPr>
          <w:color w:val="231F20"/>
        </w:rPr>
        <w:t>means</w:t>
      </w:r>
      <w:r>
        <w:rPr>
          <w:color w:val="231F20"/>
          <w:spacing w:val="11"/>
        </w:rPr>
        <w:t> </w:t>
      </w:r>
      <w:r>
        <w:rPr>
          <w:color w:val="231F20"/>
        </w:rPr>
        <w:t>unrelated</w:t>
      </w:r>
      <w:r>
        <w:rPr>
          <w:color w:val="231F20"/>
          <w:spacing w:val="11"/>
        </w:rPr>
        <w:t> </w:t>
      </w:r>
      <w:r>
        <w:rPr>
          <w:color w:val="231F20"/>
        </w:rPr>
        <w:t>to </w:t>
      </w:r>
      <w:r>
        <w:rPr>
          <w:color w:val="231F20"/>
          <w:w w:val="105"/>
        </w:rPr>
        <w:t>social</w:t>
      </w:r>
      <w:r>
        <w:rPr>
          <w:color w:val="231F20"/>
          <w:spacing w:val="13"/>
          <w:w w:val="105"/>
        </w:rPr>
        <w:t> </w:t>
      </w:r>
      <w:r>
        <w:rPr>
          <w:color w:val="231F20"/>
          <w:w w:val="105"/>
        </w:rPr>
        <w:t>class.</w:t>
      </w:r>
      <w:r>
        <w:rPr>
          <w:color w:val="231F20"/>
          <w:spacing w:val="13"/>
          <w:w w:val="105"/>
        </w:rPr>
        <w:t> </w:t>
      </w:r>
      <w:r>
        <w:rPr>
          <w:color w:val="231F20"/>
          <w:w w:val="105"/>
        </w:rPr>
        <w:t>A</w:t>
      </w:r>
      <w:r>
        <w:rPr>
          <w:color w:val="231F20"/>
          <w:spacing w:val="13"/>
          <w:w w:val="105"/>
        </w:rPr>
        <w:t> </w:t>
      </w:r>
      <w:r>
        <w:rPr>
          <w:color w:val="231F20"/>
          <w:w w:val="105"/>
        </w:rPr>
        <w:t>“professor</w:t>
      </w:r>
      <w:r>
        <w:rPr>
          <w:color w:val="231F20"/>
          <w:spacing w:val="13"/>
          <w:w w:val="105"/>
        </w:rPr>
        <w:t> </w:t>
      </w:r>
      <w:r>
        <w:rPr>
          <w:color w:val="231F20"/>
          <w:w w:val="105"/>
        </w:rPr>
        <w:t>of</w:t>
      </w:r>
      <w:r>
        <w:rPr>
          <w:color w:val="231F20"/>
          <w:spacing w:val="13"/>
          <w:w w:val="105"/>
        </w:rPr>
        <w:t> </w:t>
      </w:r>
      <w:r>
        <w:rPr>
          <w:color w:val="231F20"/>
          <w:w w:val="105"/>
        </w:rPr>
        <w:t>biology”</w:t>
      </w:r>
      <w:r>
        <w:rPr>
          <w:color w:val="231F20"/>
          <w:spacing w:val="13"/>
          <w:w w:val="105"/>
        </w:rPr>
        <w:t> </w:t>
      </w:r>
      <w:r>
        <w:rPr>
          <w:color w:val="231F20"/>
          <w:w w:val="105"/>
        </w:rPr>
        <w:t>who</w:t>
      </w:r>
      <w:r>
        <w:rPr>
          <w:color w:val="231F20"/>
          <w:spacing w:val="13"/>
          <w:w w:val="105"/>
        </w:rPr>
        <w:t> </w:t>
      </w:r>
      <w:r>
        <w:rPr>
          <w:color w:val="231F20"/>
          <w:w w:val="105"/>
        </w:rPr>
        <w:t>“lectured</w:t>
      </w:r>
      <w:r>
        <w:rPr>
          <w:color w:val="231F20"/>
          <w:spacing w:val="13"/>
          <w:w w:val="105"/>
        </w:rPr>
        <w:t> </w:t>
      </w:r>
      <w:r>
        <w:rPr>
          <w:color w:val="231F20"/>
          <w:w w:val="105"/>
        </w:rPr>
        <w:t>vaguely”</w:t>
      </w:r>
      <w:r>
        <w:rPr>
          <w:color w:val="231F20"/>
          <w:spacing w:val="13"/>
          <w:w w:val="105"/>
        </w:rPr>
        <w:t> </w:t>
      </w:r>
      <w:r>
        <w:rPr>
          <w:color w:val="231F20"/>
          <w:w w:val="105"/>
        </w:rPr>
        <w:t>on </w:t>
      </w:r>
      <w:r>
        <w:rPr>
          <w:color w:val="231F20"/>
          <w:spacing w:val="-2"/>
          <w:w w:val="105"/>
        </w:rPr>
        <w:t>“the</w:t>
      </w:r>
      <w:r>
        <w:rPr>
          <w:color w:val="231F20"/>
          <w:spacing w:val="12"/>
          <w:w w:val="105"/>
        </w:rPr>
        <w:t> </w:t>
      </w:r>
      <w:r>
        <w:rPr>
          <w:color w:val="231F20"/>
          <w:spacing w:val="-2"/>
          <w:w w:val="105"/>
        </w:rPr>
        <w:t>law</w:t>
      </w:r>
      <w:r>
        <w:rPr>
          <w:color w:val="231F20"/>
          <w:spacing w:val="12"/>
          <w:w w:val="105"/>
        </w:rPr>
        <w:t> </w:t>
      </w:r>
      <w:r>
        <w:rPr>
          <w:color w:val="231F20"/>
          <w:spacing w:val="-2"/>
          <w:w w:val="105"/>
        </w:rPr>
        <w:t>discovered</w:t>
      </w:r>
      <w:r>
        <w:rPr>
          <w:color w:val="231F20"/>
          <w:spacing w:val="12"/>
          <w:w w:val="105"/>
        </w:rPr>
        <w:t> </w:t>
      </w:r>
      <w:r>
        <w:rPr>
          <w:color w:val="231F20"/>
          <w:spacing w:val="-2"/>
          <w:w w:val="105"/>
        </w:rPr>
        <w:t>by</w:t>
      </w:r>
      <w:r>
        <w:rPr>
          <w:color w:val="231F20"/>
          <w:spacing w:val="12"/>
          <w:w w:val="105"/>
        </w:rPr>
        <w:t> </w:t>
      </w:r>
      <w:r>
        <w:rPr>
          <w:color w:val="231F20"/>
          <w:spacing w:val="-2"/>
          <w:w w:val="105"/>
        </w:rPr>
        <w:t>Mendel”</w:t>
      </w:r>
      <w:r>
        <w:rPr>
          <w:color w:val="231F20"/>
          <w:spacing w:val="12"/>
          <w:w w:val="105"/>
        </w:rPr>
        <w:t> </w:t>
      </w:r>
      <w:r>
        <w:rPr>
          <w:color w:val="231F20"/>
          <w:spacing w:val="-2"/>
          <w:w w:val="105"/>
        </w:rPr>
        <w:t>believes</w:t>
      </w:r>
      <w:r>
        <w:rPr>
          <w:color w:val="231F20"/>
          <w:spacing w:val="12"/>
          <w:w w:val="105"/>
        </w:rPr>
        <w:t> </w:t>
      </w:r>
      <w:r>
        <w:rPr>
          <w:color w:val="231F20"/>
          <w:spacing w:val="-2"/>
          <w:w w:val="105"/>
        </w:rPr>
        <w:t>instead</w:t>
      </w:r>
      <w:r>
        <w:rPr>
          <w:color w:val="231F20"/>
          <w:spacing w:val="12"/>
          <w:w w:val="105"/>
        </w:rPr>
        <w:t> </w:t>
      </w:r>
      <w:r>
        <w:rPr>
          <w:color w:val="231F20"/>
          <w:spacing w:val="-2"/>
          <w:w w:val="105"/>
        </w:rPr>
        <w:t>that</w:t>
      </w:r>
      <w:r>
        <w:rPr>
          <w:color w:val="231F20"/>
          <w:spacing w:val="12"/>
          <w:w w:val="105"/>
        </w:rPr>
        <w:t> </w:t>
      </w:r>
      <w:r>
        <w:rPr>
          <w:color w:val="231F20"/>
          <w:spacing w:val="-2"/>
          <w:w w:val="105"/>
        </w:rPr>
        <w:t>“chemistry </w:t>
      </w:r>
      <w:r>
        <w:rPr>
          <w:color w:val="231F20"/>
          <w:w w:val="105"/>
        </w:rPr>
        <w:t>controls</w:t>
      </w:r>
      <w:r>
        <w:rPr>
          <w:color w:val="231F20"/>
          <w:spacing w:val="4"/>
          <w:w w:val="105"/>
        </w:rPr>
        <w:t> </w:t>
      </w:r>
      <w:r>
        <w:rPr>
          <w:color w:val="231F20"/>
          <w:w w:val="105"/>
        </w:rPr>
        <w:t>human</w:t>
      </w:r>
      <w:r>
        <w:rPr>
          <w:color w:val="231F20"/>
          <w:spacing w:val="4"/>
          <w:w w:val="105"/>
        </w:rPr>
        <w:t> </w:t>
      </w:r>
      <w:r>
        <w:rPr>
          <w:color w:val="231F20"/>
          <w:w w:val="105"/>
        </w:rPr>
        <w:t>destiny”</w:t>
      </w:r>
      <w:r>
        <w:rPr>
          <w:color w:val="231F20"/>
          <w:spacing w:val="5"/>
          <w:w w:val="105"/>
        </w:rPr>
        <w:t> </w:t>
      </w:r>
      <w:r>
        <w:rPr>
          <w:color w:val="231F20"/>
          <w:w w:val="105"/>
        </w:rPr>
        <w:t>and</w:t>
      </w:r>
      <w:r>
        <w:rPr>
          <w:color w:val="231F20"/>
          <w:spacing w:val="4"/>
          <w:w w:val="105"/>
        </w:rPr>
        <w:t> </w:t>
      </w:r>
      <w:r>
        <w:rPr>
          <w:color w:val="231F20"/>
          <w:w w:val="105"/>
        </w:rPr>
        <w:t>“vaccinate[s]”</w:t>
      </w:r>
      <w:r>
        <w:rPr>
          <w:color w:val="231F20"/>
          <w:spacing w:val="5"/>
          <w:w w:val="105"/>
        </w:rPr>
        <w:t> </w:t>
      </w:r>
      <w:r>
        <w:rPr>
          <w:color w:val="231F20"/>
          <w:w w:val="105"/>
        </w:rPr>
        <w:t>his</w:t>
      </w:r>
      <w:r>
        <w:rPr>
          <w:color w:val="231F20"/>
          <w:spacing w:val="4"/>
          <w:w w:val="105"/>
        </w:rPr>
        <w:t> </w:t>
      </w:r>
      <w:r>
        <w:rPr>
          <w:color w:val="231F20"/>
          <w:w w:val="105"/>
        </w:rPr>
        <w:t>pregnant</w:t>
      </w:r>
      <w:r>
        <w:rPr>
          <w:color w:val="231F20"/>
          <w:spacing w:val="5"/>
          <w:w w:val="105"/>
        </w:rPr>
        <w:t> </w:t>
      </w:r>
      <w:r>
        <w:rPr>
          <w:color w:val="231F20"/>
          <w:w w:val="105"/>
        </w:rPr>
        <w:t>wife</w:t>
      </w:r>
      <w:r>
        <w:rPr>
          <w:color w:val="231F20"/>
          <w:spacing w:val="4"/>
          <w:w w:val="105"/>
        </w:rPr>
        <w:t> </w:t>
      </w:r>
      <w:r>
        <w:rPr>
          <w:color w:val="231F20"/>
          <w:w w:val="105"/>
        </w:rPr>
        <w:t>to “produce</w:t>
      </w:r>
      <w:r>
        <w:rPr>
          <w:color w:val="231F20"/>
          <w:spacing w:val="9"/>
          <w:w w:val="105"/>
        </w:rPr>
        <w:t> </w:t>
      </w:r>
      <w:r>
        <w:rPr>
          <w:color w:val="231F20"/>
          <w:w w:val="105"/>
        </w:rPr>
        <w:t>a</w:t>
      </w:r>
      <w:r>
        <w:rPr>
          <w:color w:val="231F20"/>
          <w:spacing w:val="9"/>
          <w:w w:val="105"/>
        </w:rPr>
        <w:t> </w:t>
      </w:r>
      <w:r>
        <w:rPr>
          <w:color w:val="231F20"/>
          <w:w w:val="105"/>
        </w:rPr>
        <w:t>super-child,”</w:t>
      </w:r>
      <w:r>
        <w:rPr>
          <w:color w:val="231F20"/>
          <w:spacing w:val="9"/>
          <w:w w:val="105"/>
        </w:rPr>
        <w:t> </w:t>
      </w:r>
      <w:r>
        <w:rPr>
          <w:color w:val="231F20"/>
          <w:w w:val="105"/>
        </w:rPr>
        <w:t>what</w:t>
      </w:r>
      <w:r>
        <w:rPr>
          <w:color w:val="231F20"/>
          <w:spacing w:val="9"/>
          <w:w w:val="105"/>
        </w:rPr>
        <w:t> </w:t>
      </w:r>
      <w:r>
        <w:rPr>
          <w:color w:val="231F20"/>
          <w:w w:val="105"/>
        </w:rPr>
        <w:t>he</w:t>
      </w:r>
      <w:r>
        <w:rPr>
          <w:color w:val="231F20"/>
          <w:spacing w:val="9"/>
          <w:w w:val="105"/>
        </w:rPr>
        <w:t> </w:t>
      </w:r>
      <w:r>
        <w:rPr>
          <w:color w:val="231F20"/>
          <w:w w:val="105"/>
        </w:rPr>
        <w:t>imagines</w:t>
      </w:r>
      <w:r>
        <w:rPr>
          <w:color w:val="231F20"/>
          <w:spacing w:val="9"/>
          <w:w w:val="105"/>
        </w:rPr>
        <w:t> </w:t>
      </w:r>
      <w:r>
        <w:rPr>
          <w:color w:val="231F20"/>
          <w:w w:val="105"/>
        </w:rPr>
        <w:t>will</w:t>
      </w:r>
      <w:r>
        <w:rPr>
          <w:color w:val="231F20"/>
          <w:spacing w:val="9"/>
          <w:w w:val="105"/>
        </w:rPr>
        <w:t> </w:t>
      </w:r>
      <w:r>
        <w:rPr>
          <w:color w:val="231F20"/>
          <w:w w:val="105"/>
        </w:rPr>
        <w:t>be</w:t>
      </w:r>
      <w:r>
        <w:rPr>
          <w:color w:val="231F20"/>
          <w:spacing w:val="9"/>
          <w:w w:val="105"/>
        </w:rPr>
        <w:t> </w:t>
      </w:r>
      <w:r>
        <w:rPr>
          <w:color w:val="231F20"/>
          <w:w w:val="105"/>
        </w:rPr>
        <w:t>“the</w:t>
      </w:r>
      <w:r>
        <w:rPr>
          <w:color w:val="231F20"/>
          <w:spacing w:val="9"/>
          <w:w w:val="105"/>
        </w:rPr>
        <w:t> </w:t>
      </w:r>
      <w:r>
        <w:rPr>
          <w:color w:val="231F20"/>
          <w:w w:val="105"/>
        </w:rPr>
        <w:t>first</w:t>
      </w:r>
      <w:r>
        <w:rPr>
          <w:color w:val="231F20"/>
          <w:spacing w:val="9"/>
          <w:w w:val="105"/>
        </w:rPr>
        <w:t> </w:t>
      </w:r>
      <w:r>
        <w:rPr>
          <w:color w:val="231F20"/>
          <w:w w:val="105"/>
        </w:rPr>
        <w:t>of</w:t>
      </w:r>
      <w:r>
        <w:rPr>
          <w:color w:val="231F20"/>
          <w:spacing w:val="9"/>
          <w:w w:val="105"/>
        </w:rPr>
        <w:t> </w:t>
      </w:r>
      <w:r>
        <w:rPr>
          <w:color w:val="231F20"/>
          <w:w w:val="105"/>
        </w:rPr>
        <w:t>a new</w:t>
      </w:r>
      <w:r>
        <w:rPr>
          <w:color w:val="231F20"/>
          <w:spacing w:val="-12"/>
          <w:w w:val="105"/>
        </w:rPr>
        <w:t> </w:t>
      </w:r>
      <w:r>
        <w:rPr>
          <w:color w:val="231F20"/>
          <w:w w:val="105"/>
        </w:rPr>
        <w:t>and</w:t>
      </w:r>
      <w:r>
        <w:rPr>
          <w:color w:val="231F20"/>
          <w:spacing w:val="-12"/>
          <w:w w:val="105"/>
        </w:rPr>
        <w:t> </w:t>
      </w:r>
      <w:r>
        <w:rPr>
          <w:color w:val="231F20"/>
          <w:w w:val="105"/>
        </w:rPr>
        <w:t>glorious</w:t>
      </w:r>
      <w:r>
        <w:rPr>
          <w:color w:val="231F20"/>
          <w:spacing w:val="-11"/>
          <w:w w:val="105"/>
        </w:rPr>
        <w:t> </w:t>
      </w:r>
      <w:r>
        <w:rPr>
          <w:color w:val="231F20"/>
          <w:w w:val="105"/>
        </w:rPr>
        <w:t>race”</w:t>
      </w:r>
      <w:r>
        <w:rPr>
          <w:color w:val="231F20"/>
          <w:spacing w:val="-12"/>
          <w:w w:val="105"/>
        </w:rPr>
        <w:t> </w:t>
      </w:r>
      <w:r>
        <w:rPr>
          <w:color w:val="231F20"/>
          <w:w w:val="105"/>
        </w:rPr>
        <w:t>(2004:</w:t>
      </w:r>
      <w:r>
        <w:rPr>
          <w:color w:val="231F20"/>
          <w:spacing w:val="-11"/>
          <w:w w:val="105"/>
        </w:rPr>
        <w:t> </w:t>
      </w:r>
      <w:r>
        <w:rPr>
          <w:color w:val="231F20"/>
          <w:w w:val="105"/>
        </w:rPr>
        <w:t>3,</w:t>
      </w:r>
      <w:r>
        <w:rPr>
          <w:color w:val="231F20"/>
          <w:spacing w:val="-12"/>
          <w:w w:val="105"/>
        </w:rPr>
        <w:t> </w:t>
      </w:r>
      <w:r>
        <w:rPr>
          <w:color w:val="231F20"/>
          <w:w w:val="105"/>
        </w:rPr>
        <w:t>5,</w:t>
      </w:r>
      <w:r>
        <w:rPr>
          <w:color w:val="231F20"/>
          <w:spacing w:val="-11"/>
          <w:w w:val="105"/>
        </w:rPr>
        <w:t> </w:t>
      </w:r>
      <w:r>
        <w:rPr>
          <w:color w:val="231F20"/>
          <w:w w:val="105"/>
        </w:rPr>
        <w:t>18,</w:t>
      </w:r>
      <w:r>
        <w:rPr>
          <w:color w:val="231F20"/>
          <w:spacing w:val="-12"/>
          <w:w w:val="105"/>
        </w:rPr>
        <w:t> </w:t>
      </w:r>
      <w:r>
        <w:rPr>
          <w:color w:val="231F20"/>
          <w:w w:val="105"/>
        </w:rPr>
        <w:t>26).</w:t>
      </w:r>
      <w:r>
        <w:rPr>
          <w:color w:val="231F20"/>
          <w:spacing w:val="-12"/>
          <w:w w:val="105"/>
        </w:rPr>
        <w:t> </w:t>
      </w:r>
      <w:r>
        <w:rPr>
          <w:color w:val="231F20"/>
          <w:w w:val="105"/>
        </w:rPr>
        <w:t>Instead,</w:t>
      </w:r>
      <w:r>
        <w:rPr>
          <w:color w:val="231F20"/>
          <w:spacing w:val="-11"/>
          <w:w w:val="105"/>
        </w:rPr>
        <w:t> </w:t>
      </w:r>
      <w:r>
        <w:rPr>
          <w:color w:val="231F20"/>
          <w:w w:val="105"/>
        </w:rPr>
        <w:t>his</w:t>
      </w:r>
      <w:r>
        <w:rPr>
          <w:color w:val="231F20"/>
          <w:spacing w:val="-12"/>
          <w:w w:val="105"/>
        </w:rPr>
        <w:t> </w:t>
      </w:r>
      <w:r>
        <w:rPr>
          <w:color w:val="231F20"/>
          <w:w w:val="105"/>
        </w:rPr>
        <w:t>son,</w:t>
      </w:r>
      <w:r>
        <w:rPr>
          <w:color w:val="231F20"/>
          <w:spacing w:val="-11"/>
          <w:w w:val="105"/>
        </w:rPr>
        <w:t> </w:t>
      </w:r>
      <w:r>
        <w:rPr>
          <w:color w:val="231F20"/>
          <w:w w:val="105"/>
        </w:rPr>
        <w:t>Hugo, </w:t>
      </w:r>
      <w:r>
        <w:rPr>
          <w:color w:val="231F20"/>
        </w:rPr>
        <w:t>becomes a lone superman, alienated from society and unable to aid </w:t>
      </w:r>
      <w:r>
        <w:rPr>
          <w:color w:val="231F20"/>
          <w:spacing w:val="-2"/>
          <w:w w:val="105"/>
        </w:rPr>
        <w:t>it or himself. He is not wellborn in either a eugenic or class sense, </w:t>
      </w:r>
      <w:r>
        <w:rPr>
          <w:color w:val="231F20"/>
        </w:rPr>
        <w:t>and</w:t>
      </w:r>
      <w:r>
        <w:rPr>
          <w:color w:val="231F20"/>
          <w:spacing w:val="40"/>
        </w:rPr>
        <w:t> </w:t>
      </w:r>
      <w:r>
        <w:rPr>
          <w:color w:val="231F20"/>
        </w:rPr>
        <w:t>where</w:t>
      </w:r>
      <w:r>
        <w:rPr>
          <w:color w:val="231F20"/>
          <w:spacing w:val="40"/>
        </w:rPr>
        <w:t> </w:t>
      </w:r>
      <w:r>
        <w:rPr>
          <w:color w:val="231F20"/>
        </w:rPr>
        <w:t>a</w:t>
      </w:r>
      <w:r>
        <w:rPr>
          <w:color w:val="231F20"/>
          <w:spacing w:val="40"/>
        </w:rPr>
        <w:t> </w:t>
      </w:r>
      <w:r>
        <w:rPr>
          <w:color w:val="231F20"/>
        </w:rPr>
        <w:t>dual</w:t>
      </w:r>
      <w:r>
        <w:rPr>
          <w:color w:val="231F20"/>
          <w:spacing w:val="40"/>
        </w:rPr>
        <w:t> </w:t>
      </w:r>
      <w:r>
        <w:rPr>
          <w:color w:val="231F20"/>
        </w:rPr>
        <w:t>identity-hero</w:t>
      </w:r>
      <w:r>
        <w:rPr>
          <w:color w:val="231F20"/>
          <w:spacing w:val="40"/>
        </w:rPr>
        <w:t> </w:t>
      </w:r>
      <w:r>
        <w:rPr>
          <w:color w:val="231F20"/>
        </w:rPr>
        <w:t>ennobles</w:t>
      </w:r>
      <w:r>
        <w:rPr>
          <w:color w:val="231F20"/>
          <w:spacing w:val="40"/>
        </w:rPr>
        <w:t> </w:t>
      </w:r>
      <w:r>
        <w:rPr>
          <w:color w:val="231F20"/>
        </w:rPr>
        <w:t>through</w:t>
      </w:r>
      <w:r>
        <w:rPr>
          <w:color w:val="231F20"/>
          <w:spacing w:val="40"/>
        </w:rPr>
        <w:t> </w:t>
      </w:r>
      <w:r>
        <w:rPr>
          <w:color w:val="231F20"/>
        </w:rPr>
        <w:t>humanitarian adventure, Hugo exhausts a list of heroic pursuits, all of which fail. </w:t>
      </w:r>
      <w:r>
        <w:rPr>
          <w:color w:val="231F20"/>
          <w:w w:val="105"/>
        </w:rPr>
        <w:t>Hugo’s</w:t>
      </w:r>
      <w:r>
        <w:rPr>
          <w:color w:val="231F20"/>
          <w:spacing w:val="40"/>
          <w:w w:val="105"/>
        </w:rPr>
        <w:t> </w:t>
      </w:r>
      <w:r>
        <w:rPr>
          <w:color w:val="231F20"/>
          <w:w w:val="105"/>
        </w:rPr>
        <w:t>single</w:t>
      </w:r>
      <w:r>
        <w:rPr>
          <w:color w:val="231F20"/>
          <w:spacing w:val="40"/>
          <w:w w:val="105"/>
        </w:rPr>
        <w:t> </w:t>
      </w:r>
      <w:r>
        <w:rPr>
          <w:color w:val="231F20"/>
          <w:w w:val="105"/>
        </w:rPr>
        <w:t>friend,</w:t>
      </w:r>
      <w:r>
        <w:rPr>
          <w:color w:val="231F20"/>
          <w:spacing w:val="40"/>
          <w:w w:val="105"/>
        </w:rPr>
        <w:t> </w:t>
      </w:r>
      <w:r>
        <w:rPr>
          <w:color w:val="231F20"/>
          <w:w w:val="105"/>
        </w:rPr>
        <w:t>Shayne,</w:t>
      </w:r>
      <w:r>
        <w:rPr>
          <w:color w:val="231F20"/>
          <w:spacing w:val="40"/>
          <w:w w:val="105"/>
        </w:rPr>
        <w:t> </w:t>
      </w:r>
      <w:r>
        <w:rPr>
          <w:color w:val="231F20"/>
          <w:w w:val="105"/>
        </w:rPr>
        <w:t>is</w:t>
      </w:r>
      <w:r>
        <w:rPr>
          <w:color w:val="231F20"/>
          <w:spacing w:val="40"/>
          <w:w w:val="105"/>
        </w:rPr>
        <w:t> </w:t>
      </w:r>
      <w:r>
        <w:rPr>
          <w:color w:val="231F20"/>
          <w:w w:val="105"/>
        </w:rPr>
        <w:t>a</w:t>
      </w:r>
      <w:r>
        <w:rPr>
          <w:color w:val="231F20"/>
          <w:spacing w:val="40"/>
          <w:w w:val="105"/>
        </w:rPr>
        <w:t> </w:t>
      </w:r>
      <w:r>
        <w:rPr>
          <w:color w:val="231F20"/>
          <w:w w:val="105"/>
        </w:rPr>
        <w:t>reiteration</w:t>
      </w:r>
      <w:r>
        <w:rPr>
          <w:color w:val="231F20"/>
          <w:spacing w:val="40"/>
          <w:w w:val="105"/>
        </w:rPr>
        <w:t> </w:t>
      </w:r>
      <w:r>
        <w:rPr>
          <w:color w:val="231F20"/>
          <w:w w:val="105"/>
        </w:rPr>
        <w:t>of</w:t>
      </w:r>
      <w:r>
        <w:rPr>
          <w:color w:val="231F20"/>
          <w:spacing w:val="40"/>
          <w:w w:val="105"/>
        </w:rPr>
        <w:t> </w:t>
      </w:r>
      <w:r>
        <w:rPr>
          <w:color w:val="231F20"/>
          <w:w w:val="105"/>
        </w:rPr>
        <w:t>Shaw’s</w:t>
      </w:r>
      <w:r>
        <w:rPr>
          <w:color w:val="231F20"/>
          <w:spacing w:val="40"/>
          <w:w w:val="105"/>
        </w:rPr>
        <w:t> </w:t>
      </w:r>
      <w:r>
        <w:rPr>
          <w:color w:val="231F20"/>
          <w:w w:val="105"/>
        </w:rPr>
        <w:t>idle gentleman;</w:t>
      </w:r>
      <w:r>
        <w:rPr>
          <w:color w:val="231F20"/>
          <w:spacing w:val="66"/>
          <w:w w:val="105"/>
        </w:rPr>
        <w:t> </w:t>
      </w:r>
      <w:r>
        <w:rPr>
          <w:color w:val="231F20"/>
          <w:w w:val="105"/>
        </w:rPr>
        <w:t>he</w:t>
      </w:r>
      <w:r>
        <w:rPr>
          <w:color w:val="231F20"/>
          <w:spacing w:val="66"/>
          <w:w w:val="105"/>
        </w:rPr>
        <w:t> </w:t>
      </w:r>
      <w:r>
        <w:rPr>
          <w:color w:val="231F20"/>
          <w:w w:val="105"/>
        </w:rPr>
        <w:t>has</w:t>
      </w:r>
      <w:r>
        <w:rPr>
          <w:color w:val="231F20"/>
          <w:spacing w:val="66"/>
          <w:w w:val="105"/>
        </w:rPr>
        <w:t> </w:t>
      </w:r>
      <w:r>
        <w:rPr>
          <w:color w:val="231F20"/>
          <w:w w:val="105"/>
        </w:rPr>
        <w:t>“too</w:t>
      </w:r>
      <w:r>
        <w:rPr>
          <w:color w:val="231F20"/>
          <w:spacing w:val="66"/>
          <w:w w:val="105"/>
        </w:rPr>
        <w:t> </w:t>
      </w:r>
      <w:r>
        <w:rPr>
          <w:color w:val="231F20"/>
          <w:w w:val="105"/>
        </w:rPr>
        <w:t>much</w:t>
      </w:r>
      <w:r>
        <w:rPr>
          <w:color w:val="231F20"/>
          <w:spacing w:val="66"/>
          <w:w w:val="105"/>
        </w:rPr>
        <w:t> </w:t>
      </w:r>
      <w:r>
        <w:rPr>
          <w:color w:val="231F20"/>
          <w:w w:val="105"/>
        </w:rPr>
        <w:t>money,”</w:t>
      </w:r>
      <w:r>
        <w:rPr>
          <w:color w:val="231F20"/>
          <w:spacing w:val="66"/>
          <w:w w:val="105"/>
        </w:rPr>
        <w:t> </w:t>
      </w:r>
      <w:r>
        <w:rPr>
          <w:color w:val="231F20"/>
          <w:w w:val="105"/>
        </w:rPr>
        <w:t>considers</w:t>
      </w:r>
      <w:r>
        <w:rPr>
          <w:color w:val="231F20"/>
          <w:spacing w:val="66"/>
          <w:w w:val="105"/>
        </w:rPr>
        <w:t> </w:t>
      </w:r>
      <w:r>
        <w:rPr>
          <w:color w:val="231F20"/>
          <w:w w:val="105"/>
        </w:rPr>
        <w:t>his</w:t>
      </w:r>
      <w:r>
        <w:rPr>
          <w:color w:val="231F20"/>
          <w:spacing w:val="66"/>
          <w:w w:val="105"/>
        </w:rPr>
        <w:t> </w:t>
      </w:r>
      <w:r>
        <w:rPr>
          <w:color w:val="231F20"/>
          <w:w w:val="105"/>
        </w:rPr>
        <w:t>family “useless,”</w:t>
      </w:r>
      <w:r>
        <w:rPr>
          <w:color w:val="231F20"/>
          <w:spacing w:val="26"/>
          <w:w w:val="105"/>
        </w:rPr>
        <w:t> </w:t>
      </w:r>
      <w:r>
        <w:rPr>
          <w:color w:val="231F20"/>
          <w:w w:val="105"/>
        </w:rPr>
        <w:t>and</w:t>
      </w:r>
      <w:r>
        <w:rPr>
          <w:color w:val="231F20"/>
          <w:spacing w:val="26"/>
          <w:w w:val="105"/>
        </w:rPr>
        <w:t> </w:t>
      </w:r>
      <w:r>
        <w:rPr>
          <w:color w:val="231F20"/>
          <w:w w:val="105"/>
        </w:rPr>
        <w:t>is</w:t>
      </w:r>
      <w:r>
        <w:rPr>
          <w:color w:val="231F20"/>
          <w:spacing w:val="26"/>
          <w:w w:val="105"/>
        </w:rPr>
        <w:t> </w:t>
      </w:r>
      <w:r>
        <w:rPr>
          <w:color w:val="231F20"/>
          <w:w w:val="105"/>
        </w:rPr>
        <w:t>“bored</w:t>
      </w:r>
      <w:r>
        <w:rPr>
          <w:color w:val="231F20"/>
          <w:spacing w:val="26"/>
          <w:w w:val="105"/>
        </w:rPr>
        <w:t> </w:t>
      </w:r>
      <w:r>
        <w:rPr>
          <w:color w:val="231F20"/>
          <w:w w:val="105"/>
        </w:rPr>
        <w:t>with</w:t>
      </w:r>
      <w:r>
        <w:rPr>
          <w:color w:val="231F20"/>
          <w:spacing w:val="26"/>
          <w:w w:val="105"/>
        </w:rPr>
        <w:t> </w:t>
      </w:r>
      <w:r>
        <w:rPr>
          <w:color w:val="231F20"/>
          <w:w w:val="105"/>
        </w:rPr>
        <w:t>the</w:t>
      </w:r>
      <w:r>
        <w:rPr>
          <w:color w:val="231F20"/>
          <w:spacing w:val="26"/>
          <w:w w:val="105"/>
        </w:rPr>
        <w:t> </w:t>
      </w:r>
      <w:r>
        <w:rPr>
          <w:color w:val="231F20"/>
          <w:w w:val="105"/>
        </w:rPr>
        <w:t>routine</w:t>
      </w:r>
      <w:r>
        <w:rPr>
          <w:color w:val="231F20"/>
          <w:spacing w:val="26"/>
          <w:w w:val="105"/>
        </w:rPr>
        <w:t> </w:t>
      </w:r>
      <w:r>
        <w:rPr>
          <w:color w:val="231F20"/>
          <w:w w:val="105"/>
        </w:rPr>
        <w:t>of</w:t>
      </w:r>
      <w:r>
        <w:rPr>
          <w:color w:val="231F20"/>
          <w:spacing w:val="26"/>
          <w:w w:val="105"/>
        </w:rPr>
        <w:t> </w:t>
      </w:r>
      <w:r>
        <w:rPr>
          <w:color w:val="231F20"/>
          <w:w w:val="105"/>
        </w:rPr>
        <w:t>his</w:t>
      </w:r>
      <w:r>
        <w:rPr>
          <w:color w:val="231F20"/>
          <w:spacing w:val="26"/>
          <w:w w:val="105"/>
        </w:rPr>
        <w:t> </w:t>
      </w:r>
      <w:r>
        <w:rPr>
          <w:color w:val="231F20"/>
          <w:w w:val="105"/>
        </w:rPr>
        <w:t>existence”</w:t>
      </w:r>
      <w:r>
        <w:rPr>
          <w:color w:val="231F20"/>
          <w:spacing w:val="26"/>
          <w:w w:val="105"/>
        </w:rPr>
        <w:t> </w:t>
      </w:r>
      <w:r>
        <w:rPr>
          <w:color w:val="231F20"/>
          <w:w w:val="105"/>
        </w:rPr>
        <w:t>and “weary</w:t>
      </w:r>
      <w:r>
        <w:rPr>
          <w:color w:val="231F20"/>
          <w:w w:val="105"/>
        </w:rPr>
        <w:t> of</w:t>
      </w:r>
      <w:r>
        <w:rPr>
          <w:color w:val="231F20"/>
          <w:w w:val="105"/>
        </w:rPr>
        <w:t> the</w:t>
      </w:r>
      <w:r>
        <w:rPr>
          <w:color w:val="231F20"/>
          <w:w w:val="105"/>
        </w:rPr>
        <w:t> world</w:t>
      </w:r>
      <w:r>
        <w:rPr>
          <w:color w:val="231F20"/>
          <w:w w:val="105"/>
        </w:rPr>
        <w:t> to</w:t>
      </w:r>
      <w:r>
        <w:rPr>
          <w:color w:val="231F20"/>
          <w:w w:val="105"/>
        </w:rPr>
        <w:t> which</w:t>
      </w:r>
      <w:r>
        <w:rPr>
          <w:color w:val="231F20"/>
          <w:w w:val="105"/>
        </w:rPr>
        <w:t> he</w:t>
      </w:r>
      <w:r>
        <w:rPr>
          <w:color w:val="231F20"/>
          <w:w w:val="105"/>
        </w:rPr>
        <w:t> had</w:t>
      </w:r>
      <w:r>
        <w:rPr>
          <w:color w:val="231F20"/>
          <w:w w:val="105"/>
        </w:rPr>
        <w:t> been</w:t>
      </w:r>
      <w:r>
        <w:rPr>
          <w:color w:val="231F20"/>
          <w:w w:val="105"/>
        </w:rPr>
        <w:t> privileged”</w:t>
      </w:r>
      <w:r>
        <w:rPr>
          <w:color w:val="231F20"/>
          <w:w w:val="105"/>
        </w:rPr>
        <w:t> (170,</w:t>
      </w:r>
      <w:r>
        <w:rPr>
          <w:color w:val="231F20"/>
          <w:w w:val="105"/>
        </w:rPr>
        <w:t> 171, </w:t>
      </w:r>
      <w:r>
        <w:rPr>
          <w:color w:val="231F20"/>
        </w:rPr>
        <w:t>168,</w:t>
      </w:r>
      <w:r>
        <w:rPr>
          <w:color w:val="231F20"/>
          <w:spacing w:val="21"/>
        </w:rPr>
        <w:t> </w:t>
      </w:r>
      <w:r>
        <w:rPr>
          <w:color w:val="231F20"/>
        </w:rPr>
        <w:t>173).</w:t>
      </w:r>
      <w:r>
        <w:rPr>
          <w:color w:val="231F20"/>
          <w:spacing w:val="21"/>
        </w:rPr>
        <w:t> </w:t>
      </w:r>
      <w:r>
        <w:rPr>
          <w:color w:val="231F20"/>
        </w:rPr>
        <w:t>His</w:t>
      </w:r>
      <w:r>
        <w:rPr>
          <w:color w:val="231F20"/>
          <w:spacing w:val="21"/>
        </w:rPr>
        <w:t> </w:t>
      </w:r>
      <w:r>
        <w:rPr>
          <w:color w:val="231F20"/>
        </w:rPr>
        <w:t>degeneration</w:t>
      </w:r>
      <w:r>
        <w:rPr>
          <w:color w:val="231F20"/>
          <w:spacing w:val="21"/>
        </w:rPr>
        <w:t> </w:t>
      </w:r>
      <w:r>
        <w:rPr>
          <w:color w:val="231F20"/>
        </w:rPr>
        <w:t>is</w:t>
      </w:r>
      <w:r>
        <w:rPr>
          <w:color w:val="231F20"/>
          <w:spacing w:val="21"/>
        </w:rPr>
        <w:t> </w:t>
      </w:r>
      <w:r>
        <w:rPr>
          <w:color w:val="231F20"/>
        </w:rPr>
        <w:t>infectious,</w:t>
      </w:r>
      <w:r>
        <w:rPr>
          <w:color w:val="231F20"/>
          <w:spacing w:val="21"/>
        </w:rPr>
        <w:t> </w:t>
      </w:r>
      <w:r>
        <w:rPr>
          <w:color w:val="231F20"/>
        </w:rPr>
        <w:t>making</w:t>
      </w:r>
      <w:r>
        <w:rPr>
          <w:color w:val="231F20"/>
          <w:spacing w:val="21"/>
        </w:rPr>
        <w:t> </w:t>
      </w:r>
      <w:r>
        <w:rPr>
          <w:color w:val="231F20"/>
        </w:rPr>
        <w:t>the</w:t>
      </w:r>
      <w:r>
        <w:rPr>
          <w:color w:val="231F20"/>
          <w:spacing w:val="21"/>
        </w:rPr>
        <w:t> </w:t>
      </w:r>
      <w:r>
        <w:rPr>
          <w:color w:val="231F20"/>
        </w:rPr>
        <w:t>ecstasy</w:t>
      </w:r>
      <w:r>
        <w:rPr>
          <w:color w:val="231F20"/>
          <w:spacing w:val="21"/>
        </w:rPr>
        <w:t> </w:t>
      </w:r>
      <w:r>
        <w:rPr>
          <w:color w:val="231F20"/>
        </w:rPr>
        <w:t>that </w:t>
      </w:r>
      <w:r>
        <w:rPr>
          <w:color w:val="231F20"/>
          <w:w w:val="105"/>
        </w:rPr>
        <w:t>Hugo</w:t>
      </w:r>
      <w:r>
        <w:rPr>
          <w:color w:val="231F20"/>
          <w:spacing w:val="38"/>
          <w:w w:val="105"/>
        </w:rPr>
        <w:t> </w:t>
      </w:r>
      <w:r>
        <w:rPr>
          <w:color w:val="231F20"/>
          <w:w w:val="105"/>
        </w:rPr>
        <w:t>felt</w:t>
      </w:r>
      <w:r>
        <w:rPr>
          <w:color w:val="231F20"/>
          <w:spacing w:val="38"/>
          <w:w w:val="105"/>
        </w:rPr>
        <w:t> </w:t>
      </w:r>
      <w:r>
        <w:rPr>
          <w:color w:val="231F20"/>
          <w:w w:val="105"/>
        </w:rPr>
        <w:t>after</w:t>
      </w:r>
      <w:r>
        <w:rPr>
          <w:color w:val="231F20"/>
          <w:spacing w:val="38"/>
          <w:w w:val="105"/>
        </w:rPr>
        <w:t> </w:t>
      </w:r>
      <w:r>
        <w:rPr>
          <w:color w:val="231F20"/>
          <w:w w:val="105"/>
        </w:rPr>
        <w:t>enlisting</w:t>
      </w:r>
      <w:r>
        <w:rPr>
          <w:color w:val="231F20"/>
          <w:spacing w:val="38"/>
          <w:w w:val="105"/>
        </w:rPr>
        <w:t> </w:t>
      </w:r>
      <w:r>
        <w:rPr>
          <w:color w:val="231F20"/>
          <w:w w:val="105"/>
        </w:rPr>
        <w:t>show</w:t>
      </w:r>
      <w:r>
        <w:rPr>
          <w:color w:val="231F20"/>
          <w:spacing w:val="38"/>
          <w:w w:val="105"/>
        </w:rPr>
        <w:t> </w:t>
      </w:r>
      <w:r>
        <w:rPr>
          <w:color w:val="231F20"/>
          <w:w w:val="105"/>
        </w:rPr>
        <w:t>“signs</w:t>
      </w:r>
      <w:r>
        <w:rPr>
          <w:color w:val="231F20"/>
          <w:spacing w:val="38"/>
          <w:w w:val="105"/>
        </w:rPr>
        <w:t> </w:t>
      </w:r>
      <w:r>
        <w:rPr>
          <w:color w:val="231F20"/>
          <w:w w:val="105"/>
        </w:rPr>
        <w:t>of</w:t>
      </w:r>
      <w:r>
        <w:rPr>
          <w:color w:val="231F20"/>
          <w:spacing w:val="38"/>
          <w:w w:val="105"/>
        </w:rPr>
        <w:t> </w:t>
      </w:r>
      <w:r>
        <w:rPr>
          <w:color w:val="231F20"/>
          <w:w w:val="105"/>
        </w:rPr>
        <w:t>decline”</w:t>
      </w:r>
      <w:r>
        <w:rPr>
          <w:color w:val="231F20"/>
          <w:spacing w:val="38"/>
          <w:w w:val="105"/>
        </w:rPr>
        <w:t> </w:t>
      </w:r>
      <w:r>
        <w:rPr>
          <w:color w:val="231F20"/>
          <w:w w:val="105"/>
        </w:rPr>
        <w:t>after</w:t>
      </w:r>
      <w:r>
        <w:rPr>
          <w:color w:val="231F20"/>
          <w:spacing w:val="38"/>
          <w:w w:val="105"/>
        </w:rPr>
        <w:t> </w:t>
      </w:r>
      <w:r>
        <w:rPr>
          <w:color w:val="231F20"/>
          <w:w w:val="105"/>
        </w:rPr>
        <w:t>a</w:t>
      </w:r>
      <w:r>
        <w:rPr>
          <w:color w:val="231F20"/>
          <w:spacing w:val="38"/>
          <w:w w:val="105"/>
        </w:rPr>
        <w:t> </w:t>
      </w:r>
      <w:r>
        <w:rPr>
          <w:color w:val="231F20"/>
          <w:w w:val="105"/>
        </w:rPr>
        <w:t>night </w:t>
      </w:r>
      <w:r>
        <w:rPr>
          <w:color w:val="231F20"/>
          <w:spacing w:val="-2"/>
          <w:w w:val="105"/>
        </w:rPr>
        <w:t>of</w:t>
      </w:r>
      <w:r>
        <w:rPr>
          <w:color w:val="231F20"/>
          <w:spacing w:val="36"/>
          <w:w w:val="105"/>
        </w:rPr>
        <w:t> </w:t>
      </w:r>
      <w:r>
        <w:rPr>
          <w:color w:val="231F20"/>
          <w:spacing w:val="-2"/>
          <w:w w:val="105"/>
        </w:rPr>
        <w:t>debauchery</w:t>
      </w:r>
      <w:r>
        <w:rPr>
          <w:color w:val="231F20"/>
          <w:spacing w:val="36"/>
          <w:w w:val="105"/>
        </w:rPr>
        <w:t> </w:t>
      </w:r>
      <w:r>
        <w:rPr>
          <w:color w:val="231F20"/>
          <w:spacing w:val="-2"/>
          <w:w w:val="105"/>
        </w:rPr>
        <w:t>(173).</w:t>
      </w:r>
      <w:r>
        <w:rPr>
          <w:color w:val="231F20"/>
          <w:spacing w:val="36"/>
          <w:w w:val="105"/>
        </w:rPr>
        <w:t> </w:t>
      </w:r>
      <w:r>
        <w:rPr>
          <w:color w:val="231F20"/>
          <w:spacing w:val="-2"/>
          <w:w w:val="105"/>
        </w:rPr>
        <w:t>Where</w:t>
      </w:r>
      <w:r>
        <w:rPr>
          <w:color w:val="231F20"/>
          <w:spacing w:val="36"/>
          <w:w w:val="105"/>
        </w:rPr>
        <w:t> </w:t>
      </w:r>
      <w:r>
        <w:rPr>
          <w:color w:val="231F20"/>
          <w:spacing w:val="-2"/>
          <w:w w:val="105"/>
        </w:rPr>
        <w:t>dual-identity</w:t>
      </w:r>
      <w:r>
        <w:rPr>
          <w:color w:val="231F20"/>
          <w:spacing w:val="36"/>
          <w:w w:val="105"/>
        </w:rPr>
        <w:t> </w:t>
      </w:r>
      <w:r>
        <w:rPr>
          <w:color w:val="231F20"/>
          <w:spacing w:val="-2"/>
          <w:w w:val="105"/>
        </w:rPr>
        <w:t>heroism</w:t>
      </w:r>
      <w:r>
        <w:rPr>
          <w:color w:val="231F20"/>
          <w:spacing w:val="36"/>
          <w:w w:val="105"/>
        </w:rPr>
        <w:t> </w:t>
      </w:r>
      <w:r>
        <w:rPr>
          <w:color w:val="231F20"/>
          <w:spacing w:val="-2"/>
          <w:w w:val="105"/>
        </w:rPr>
        <w:t>would</w:t>
      </w:r>
      <w:r>
        <w:rPr>
          <w:color w:val="231F20"/>
          <w:spacing w:val="36"/>
          <w:w w:val="105"/>
        </w:rPr>
        <w:t> </w:t>
      </w:r>
      <w:r>
        <w:rPr>
          <w:color w:val="231F20"/>
          <w:spacing w:val="-2"/>
          <w:w w:val="105"/>
        </w:rPr>
        <w:t>save </w:t>
      </w:r>
      <w:r>
        <w:rPr>
          <w:color w:val="231F20"/>
          <w:w w:val="105"/>
        </w:rPr>
        <w:t>such</w:t>
      </w:r>
      <w:r>
        <w:rPr>
          <w:color w:val="231F20"/>
          <w:spacing w:val="16"/>
          <w:w w:val="105"/>
        </w:rPr>
        <w:t> </w:t>
      </w:r>
      <w:r>
        <w:rPr>
          <w:color w:val="231F20"/>
          <w:w w:val="105"/>
        </w:rPr>
        <w:t>a</w:t>
      </w:r>
      <w:r>
        <w:rPr>
          <w:color w:val="231F20"/>
          <w:spacing w:val="16"/>
          <w:w w:val="105"/>
        </w:rPr>
        <w:t> </w:t>
      </w:r>
      <w:r>
        <w:rPr>
          <w:color w:val="231F20"/>
          <w:w w:val="105"/>
        </w:rPr>
        <w:t>wellborn,</w:t>
      </w:r>
      <w:r>
        <w:rPr>
          <w:color w:val="231F20"/>
          <w:spacing w:val="16"/>
          <w:w w:val="105"/>
        </w:rPr>
        <w:t> </w:t>
      </w:r>
      <w:r>
        <w:rPr>
          <w:color w:val="231F20"/>
          <w:w w:val="105"/>
        </w:rPr>
        <w:t>Shayne</w:t>
      </w:r>
      <w:r>
        <w:rPr>
          <w:color w:val="231F20"/>
          <w:spacing w:val="16"/>
          <w:w w:val="105"/>
        </w:rPr>
        <w:t> </w:t>
      </w:r>
      <w:r>
        <w:rPr>
          <w:color w:val="231F20"/>
          <w:w w:val="105"/>
        </w:rPr>
        <w:t>enters</w:t>
      </w:r>
      <w:r>
        <w:rPr>
          <w:color w:val="231F20"/>
          <w:spacing w:val="16"/>
          <w:w w:val="105"/>
        </w:rPr>
        <w:t> </w:t>
      </w:r>
      <w:r>
        <w:rPr>
          <w:color w:val="231F20"/>
          <w:w w:val="105"/>
        </w:rPr>
        <w:t>the</w:t>
      </w:r>
      <w:r>
        <w:rPr>
          <w:color w:val="231F20"/>
          <w:spacing w:val="16"/>
          <w:w w:val="105"/>
        </w:rPr>
        <w:t> </w:t>
      </w:r>
      <w:r>
        <w:rPr>
          <w:color w:val="231F20"/>
          <w:w w:val="105"/>
        </w:rPr>
        <w:t>war</w:t>
      </w:r>
      <w:r>
        <w:rPr>
          <w:color w:val="231F20"/>
          <w:spacing w:val="16"/>
          <w:w w:val="105"/>
        </w:rPr>
        <w:t> </w:t>
      </w:r>
      <w:r>
        <w:rPr>
          <w:color w:val="231F20"/>
          <w:w w:val="105"/>
        </w:rPr>
        <w:t>with</w:t>
      </w:r>
      <w:r>
        <w:rPr>
          <w:color w:val="231F20"/>
          <w:spacing w:val="16"/>
          <w:w w:val="105"/>
        </w:rPr>
        <w:t> </w:t>
      </w:r>
      <w:r>
        <w:rPr>
          <w:color w:val="231F20"/>
          <w:w w:val="105"/>
        </w:rPr>
        <w:t>Hugo</w:t>
      </w:r>
      <w:r>
        <w:rPr>
          <w:color w:val="231F20"/>
          <w:spacing w:val="16"/>
          <w:w w:val="105"/>
        </w:rPr>
        <w:t> </w:t>
      </w:r>
      <w:r>
        <w:rPr>
          <w:color w:val="231F20"/>
          <w:w w:val="105"/>
        </w:rPr>
        <w:t>and</w:t>
      </w:r>
      <w:r>
        <w:rPr>
          <w:color w:val="231F20"/>
          <w:spacing w:val="16"/>
          <w:w w:val="105"/>
        </w:rPr>
        <w:t> </w:t>
      </w:r>
      <w:r>
        <w:rPr>
          <w:color w:val="231F20"/>
          <w:w w:val="105"/>
        </w:rPr>
        <w:t>quickly dies</w:t>
      </w:r>
      <w:r>
        <w:rPr>
          <w:color w:val="231F20"/>
          <w:spacing w:val="5"/>
          <w:w w:val="105"/>
        </w:rPr>
        <w:t> </w:t>
      </w:r>
      <w:r>
        <w:rPr>
          <w:color w:val="231F20"/>
          <w:w w:val="105"/>
        </w:rPr>
        <w:t>in</w:t>
      </w:r>
      <w:r>
        <w:rPr>
          <w:color w:val="231F20"/>
          <w:spacing w:val="5"/>
          <w:w w:val="105"/>
        </w:rPr>
        <w:t> </w:t>
      </w:r>
      <w:r>
        <w:rPr>
          <w:color w:val="231F20"/>
          <w:w w:val="105"/>
        </w:rPr>
        <w:t>combat.</w:t>
      </w:r>
      <w:r>
        <w:rPr>
          <w:color w:val="231F20"/>
          <w:spacing w:val="5"/>
          <w:w w:val="105"/>
        </w:rPr>
        <w:t> </w:t>
      </w:r>
      <w:r>
        <w:rPr>
          <w:color w:val="231F20"/>
          <w:w w:val="105"/>
        </w:rPr>
        <w:t>Hugo</w:t>
      </w:r>
      <w:r>
        <w:rPr>
          <w:color w:val="231F20"/>
          <w:spacing w:val="5"/>
          <w:w w:val="105"/>
        </w:rPr>
        <w:t> </w:t>
      </w:r>
      <w:r>
        <w:rPr>
          <w:color w:val="231F20"/>
          <w:w w:val="105"/>
        </w:rPr>
        <w:t>attempts</w:t>
      </w:r>
      <w:r>
        <w:rPr>
          <w:color w:val="231F20"/>
          <w:spacing w:val="5"/>
          <w:w w:val="105"/>
        </w:rPr>
        <w:t> </w:t>
      </w:r>
      <w:r>
        <w:rPr>
          <w:color w:val="231F20"/>
          <w:w w:val="105"/>
        </w:rPr>
        <w:t>to</w:t>
      </w:r>
      <w:r>
        <w:rPr>
          <w:color w:val="231F20"/>
          <w:spacing w:val="5"/>
          <w:w w:val="105"/>
        </w:rPr>
        <w:t> </w:t>
      </w:r>
      <w:r>
        <w:rPr>
          <w:color w:val="231F20"/>
          <w:w w:val="105"/>
        </w:rPr>
        <w:t>ennoble</w:t>
      </w:r>
      <w:r>
        <w:rPr>
          <w:color w:val="231F20"/>
          <w:spacing w:val="5"/>
          <w:w w:val="105"/>
        </w:rPr>
        <w:t> </w:t>
      </w:r>
      <w:r>
        <w:rPr>
          <w:color w:val="231F20"/>
          <w:w w:val="105"/>
        </w:rPr>
        <w:t>him</w:t>
      </w:r>
      <w:r>
        <w:rPr>
          <w:color w:val="231F20"/>
          <w:spacing w:val="6"/>
          <w:w w:val="105"/>
        </w:rPr>
        <w:t> </w:t>
      </w:r>
      <w:r>
        <w:rPr>
          <w:color w:val="231F20"/>
          <w:w w:val="105"/>
        </w:rPr>
        <w:t>posthumously</w:t>
      </w:r>
      <w:r>
        <w:rPr>
          <w:color w:val="231F20"/>
          <w:spacing w:val="5"/>
          <w:w w:val="105"/>
        </w:rPr>
        <w:t> </w:t>
      </w:r>
      <w:r>
        <w:rPr>
          <w:color w:val="231F20"/>
          <w:w w:val="105"/>
        </w:rPr>
        <w:t>by </w:t>
      </w:r>
      <w:r>
        <w:rPr>
          <w:color w:val="231F20"/>
        </w:rPr>
        <w:t>“invent[ing] brave stories for his friend” and “tripl[ing] his accom- </w:t>
      </w:r>
      <w:r>
        <w:rPr>
          <w:color w:val="231F20"/>
          <w:spacing w:val="-2"/>
          <w:w w:val="105"/>
        </w:rPr>
        <w:t>plishments” (207). Like Zorro’s father, Shayne’s parents, who had </w:t>
      </w:r>
      <w:r>
        <w:rPr>
          <w:color w:val="231F20"/>
          <w:w w:val="105"/>
        </w:rPr>
        <w:t>“disinherited”</w:t>
      </w:r>
      <w:r>
        <w:rPr>
          <w:color w:val="231F20"/>
          <w:spacing w:val="27"/>
          <w:w w:val="105"/>
        </w:rPr>
        <w:t> </w:t>
      </w:r>
      <w:r>
        <w:rPr>
          <w:color w:val="231F20"/>
          <w:w w:val="105"/>
        </w:rPr>
        <w:t>him,</w:t>
      </w:r>
      <w:r>
        <w:rPr>
          <w:color w:val="231F20"/>
          <w:spacing w:val="27"/>
          <w:w w:val="105"/>
        </w:rPr>
        <w:t> </w:t>
      </w:r>
      <w:r>
        <w:rPr>
          <w:color w:val="231F20"/>
          <w:w w:val="105"/>
        </w:rPr>
        <w:t>“feel</w:t>
      </w:r>
      <w:r>
        <w:rPr>
          <w:color w:val="231F20"/>
          <w:spacing w:val="27"/>
          <w:w w:val="105"/>
        </w:rPr>
        <w:t> </w:t>
      </w:r>
      <w:r>
        <w:rPr>
          <w:color w:val="231F20"/>
          <w:w w:val="105"/>
        </w:rPr>
        <w:t>that</w:t>
      </w:r>
      <w:r>
        <w:rPr>
          <w:color w:val="231F20"/>
          <w:spacing w:val="27"/>
          <w:w w:val="105"/>
        </w:rPr>
        <w:t> </w:t>
      </w:r>
      <w:r>
        <w:rPr>
          <w:color w:val="231F20"/>
          <w:w w:val="105"/>
        </w:rPr>
        <w:t>at</w:t>
      </w:r>
      <w:r>
        <w:rPr>
          <w:color w:val="231F20"/>
          <w:spacing w:val="27"/>
          <w:w w:val="105"/>
        </w:rPr>
        <w:t> </w:t>
      </w:r>
      <w:r>
        <w:rPr>
          <w:color w:val="231F20"/>
          <w:w w:val="105"/>
        </w:rPr>
        <w:t>last”</w:t>
      </w:r>
      <w:r>
        <w:rPr>
          <w:color w:val="231F20"/>
          <w:spacing w:val="27"/>
          <w:w w:val="105"/>
        </w:rPr>
        <w:t> </w:t>
      </w:r>
      <w:r>
        <w:rPr>
          <w:color w:val="231F20"/>
          <w:w w:val="105"/>
        </w:rPr>
        <w:t>their</w:t>
      </w:r>
      <w:r>
        <w:rPr>
          <w:color w:val="231F20"/>
          <w:spacing w:val="27"/>
          <w:w w:val="105"/>
        </w:rPr>
        <w:t> </w:t>
      </w:r>
      <w:r>
        <w:rPr>
          <w:color w:val="231F20"/>
          <w:w w:val="105"/>
        </w:rPr>
        <w:t>son</w:t>
      </w:r>
      <w:r>
        <w:rPr>
          <w:color w:val="231F20"/>
          <w:spacing w:val="27"/>
          <w:w w:val="105"/>
        </w:rPr>
        <w:t> </w:t>
      </w:r>
      <w:r>
        <w:rPr>
          <w:color w:val="231F20"/>
          <w:w w:val="105"/>
        </w:rPr>
        <w:t>had</w:t>
      </w:r>
      <w:r>
        <w:rPr>
          <w:color w:val="231F20"/>
          <w:spacing w:val="27"/>
          <w:w w:val="105"/>
        </w:rPr>
        <w:t> </w:t>
      </w:r>
      <w:r>
        <w:rPr>
          <w:color w:val="231F20"/>
          <w:w w:val="105"/>
        </w:rPr>
        <w:t>come</w:t>
      </w:r>
      <w:r>
        <w:rPr>
          <w:color w:val="231F20"/>
          <w:spacing w:val="27"/>
          <w:w w:val="105"/>
        </w:rPr>
        <w:t> </w:t>
      </w:r>
      <w:r>
        <w:rPr>
          <w:color w:val="231F20"/>
          <w:w w:val="105"/>
        </w:rPr>
        <w:t>“into the</w:t>
      </w:r>
      <w:r>
        <w:rPr>
          <w:color w:val="231F20"/>
          <w:spacing w:val="10"/>
          <w:w w:val="105"/>
        </w:rPr>
        <w:t> </w:t>
      </w:r>
      <w:r>
        <w:rPr>
          <w:color w:val="231F20"/>
          <w:w w:val="105"/>
        </w:rPr>
        <w:t>Shayne</w:t>
      </w:r>
      <w:r>
        <w:rPr>
          <w:color w:val="231F20"/>
          <w:spacing w:val="10"/>
          <w:w w:val="105"/>
        </w:rPr>
        <w:t> </w:t>
      </w:r>
      <w:r>
        <w:rPr>
          <w:color w:val="231F20"/>
          <w:w w:val="105"/>
        </w:rPr>
        <w:t>blood</w:t>
      </w:r>
      <w:r>
        <w:rPr>
          <w:color w:val="231F20"/>
          <w:spacing w:val="11"/>
          <w:w w:val="105"/>
        </w:rPr>
        <w:t> </w:t>
      </w:r>
      <w:r>
        <w:rPr>
          <w:color w:val="231F20"/>
          <w:w w:val="105"/>
        </w:rPr>
        <w:t>and</w:t>
      </w:r>
      <w:r>
        <w:rPr>
          <w:color w:val="231F20"/>
          <w:spacing w:val="10"/>
          <w:w w:val="105"/>
        </w:rPr>
        <w:t> </w:t>
      </w:r>
      <w:r>
        <w:rPr>
          <w:color w:val="231F20"/>
          <w:w w:val="105"/>
        </w:rPr>
        <w:t>heritage,”</w:t>
      </w:r>
      <w:r>
        <w:rPr>
          <w:color w:val="231F20"/>
          <w:spacing w:val="10"/>
          <w:w w:val="105"/>
        </w:rPr>
        <w:t> </w:t>
      </w:r>
      <w:r>
        <w:rPr>
          <w:color w:val="231F20"/>
          <w:w w:val="105"/>
        </w:rPr>
        <w:t>fulfilling</w:t>
      </w:r>
      <w:r>
        <w:rPr>
          <w:color w:val="231F20"/>
          <w:spacing w:val="11"/>
          <w:w w:val="105"/>
        </w:rPr>
        <w:t> </w:t>
      </w:r>
      <w:r>
        <w:rPr>
          <w:color w:val="231F20"/>
          <w:w w:val="105"/>
        </w:rPr>
        <w:t>his</w:t>
      </w:r>
      <w:r>
        <w:rPr>
          <w:color w:val="231F20"/>
          <w:spacing w:val="10"/>
          <w:w w:val="105"/>
        </w:rPr>
        <w:t> </w:t>
      </w:r>
      <w:r>
        <w:rPr>
          <w:color w:val="231F20"/>
          <w:w w:val="105"/>
        </w:rPr>
        <w:t>wellborn</w:t>
      </w:r>
      <w:r>
        <w:rPr>
          <w:color w:val="231F20"/>
          <w:spacing w:val="10"/>
          <w:w w:val="105"/>
        </w:rPr>
        <w:t> </w:t>
      </w:r>
      <w:r>
        <w:rPr>
          <w:color w:val="231F20"/>
          <w:w w:val="105"/>
        </w:rPr>
        <w:t>potential </w:t>
      </w:r>
      <w:r>
        <w:rPr>
          <w:color w:val="231F20"/>
          <w:spacing w:val="-2"/>
          <w:w w:val="105"/>
        </w:rPr>
        <w:t>(206).</w:t>
      </w:r>
      <w:r>
        <w:rPr>
          <w:color w:val="231F20"/>
          <w:spacing w:val="8"/>
          <w:w w:val="105"/>
        </w:rPr>
        <w:t> </w:t>
      </w:r>
      <w:r>
        <w:rPr>
          <w:color w:val="231F20"/>
          <w:spacing w:val="-2"/>
          <w:w w:val="105"/>
        </w:rPr>
        <w:t>That</w:t>
      </w:r>
      <w:r>
        <w:rPr>
          <w:color w:val="231F20"/>
          <w:spacing w:val="8"/>
          <w:w w:val="105"/>
        </w:rPr>
        <w:t> </w:t>
      </w:r>
      <w:r>
        <w:rPr>
          <w:color w:val="231F20"/>
          <w:spacing w:val="-2"/>
          <w:w w:val="105"/>
        </w:rPr>
        <w:t>fulfillment,</w:t>
      </w:r>
      <w:r>
        <w:rPr>
          <w:color w:val="231F20"/>
          <w:spacing w:val="8"/>
          <w:w w:val="105"/>
        </w:rPr>
        <w:t> </w:t>
      </w:r>
      <w:r>
        <w:rPr>
          <w:color w:val="231F20"/>
          <w:spacing w:val="-2"/>
          <w:w w:val="105"/>
        </w:rPr>
        <w:t>however,</w:t>
      </w:r>
      <w:r>
        <w:rPr>
          <w:color w:val="231F20"/>
          <w:spacing w:val="8"/>
          <w:w w:val="105"/>
        </w:rPr>
        <w:t> </w:t>
      </w:r>
      <w:r>
        <w:rPr>
          <w:color w:val="231F20"/>
          <w:spacing w:val="-2"/>
          <w:w w:val="105"/>
        </w:rPr>
        <w:t>is</w:t>
      </w:r>
      <w:r>
        <w:rPr>
          <w:color w:val="231F20"/>
          <w:spacing w:val="8"/>
          <w:w w:val="105"/>
        </w:rPr>
        <w:t> </w:t>
      </w:r>
      <w:r>
        <w:rPr>
          <w:color w:val="231F20"/>
          <w:spacing w:val="-2"/>
          <w:w w:val="105"/>
        </w:rPr>
        <w:t>a</w:t>
      </w:r>
      <w:r>
        <w:rPr>
          <w:color w:val="231F20"/>
          <w:spacing w:val="8"/>
          <w:w w:val="105"/>
        </w:rPr>
        <w:t> </w:t>
      </w:r>
      <w:r>
        <w:rPr>
          <w:color w:val="231F20"/>
          <w:spacing w:val="-2"/>
          <w:w w:val="105"/>
        </w:rPr>
        <w:t>lie,</w:t>
      </w:r>
      <w:r>
        <w:rPr>
          <w:color w:val="231F20"/>
          <w:spacing w:val="8"/>
          <w:w w:val="105"/>
        </w:rPr>
        <w:t> </w:t>
      </w:r>
      <w:r>
        <w:rPr>
          <w:color w:val="231F20"/>
          <w:spacing w:val="-2"/>
          <w:w w:val="105"/>
        </w:rPr>
        <w:t>and</w:t>
      </w:r>
      <w:r>
        <w:rPr>
          <w:color w:val="231F20"/>
          <w:spacing w:val="8"/>
          <w:w w:val="105"/>
        </w:rPr>
        <w:t> </w:t>
      </w:r>
      <w:r>
        <w:rPr>
          <w:color w:val="231F20"/>
          <w:spacing w:val="-2"/>
          <w:w w:val="105"/>
        </w:rPr>
        <w:t>Wylie</w:t>
      </w:r>
      <w:r>
        <w:rPr>
          <w:color w:val="231F20"/>
          <w:spacing w:val="8"/>
          <w:w w:val="105"/>
        </w:rPr>
        <w:t> </w:t>
      </w:r>
      <w:r>
        <w:rPr>
          <w:color w:val="231F20"/>
          <w:spacing w:val="-2"/>
          <w:w w:val="105"/>
        </w:rPr>
        <w:t>further</w:t>
      </w:r>
      <w:r>
        <w:rPr>
          <w:color w:val="231F20"/>
          <w:spacing w:val="8"/>
          <w:w w:val="105"/>
        </w:rPr>
        <w:t> </w:t>
      </w:r>
      <w:r>
        <w:rPr>
          <w:color w:val="231F20"/>
          <w:spacing w:val="-2"/>
          <w:w w:val="105"/>
        </w:rPr>
        <w:t>taints </w:t>
      </w:r>
      <w:r>
        <w:rPr>
          <w:color w:val="231F20"/>
        </w:rPr>
        <w:t>the</w:t>
      </w:r>
      <w:r>
        <w:rPr>
          <w:color w:val="231F20"/>
          <w:spacing w:val="-10"/>
        </w:rPr>
        <w:t> </w:t>
      </w:r>
      <w:r>
        <w:rPr>
          <w:color w:val="231F20"/>
        </w:rPr>
        <w:t>family</w:t>
      </w:r>
      <w:r>
        <w:rPr>
          <w:color w:val="231F20"/>
          <w:spacing w:val="-9"/>
        </w:rPr>
        <w:t> </w:t>
      </w:r>
      <w:r>
        <w:rPr>
          <w:color w:val="231F20"/>
        </w:rPr>
        <w:t>with</w:t>
      </w:r>
      <w:r>
        <w:rPr>
          <w:color w:val="231F20"/>
          <w:spacing w:val="-9"/>
        </w:rPr>
        <w:t> </w:t>
      </w:r>
      <w:r>
        <w:rPr>
          <w:color w:val="231F20"/>
        </w:rPr>
        <w:t>unrepentant</w:t>
      </w:r>
      <w:r>
        <w:rPr>
          <w:color w:val="231F20"/>
          <w:spacing w:val="-10"/>
        </w:rPr>
        <w:t> </w:t>
      </w:r>
      <w:r>
        <w:rPr>
          <w:color w:val="231F20"/>
        </w:rPr>
        <w:t>war</w:t>
      </w:r>
      <w:r>
        <w:rPr>
          <w:color w:val="231F20"/>
          <w:spacing w:val="-9"/>
        </w:rPr>
        <w:t> </w:t>
      </w:r>
      <w:r>
        <w:rPr>
          <w:color w:val="231F20"/>
        </w:rPr>
        <w:t>profiteering,</w:t>
      </w:r>
      <w:r>
        <w:rPr>
          <w:color w:val="231F20"/>
          <w:spacing w:val="-9"/>
        </w:rPr>
        <w:t> </w:t>
      </w:r>
      <w:r>
        <w:rPr>
          <w:color w:val="231F20"/>
        </w:rPr>
        <w:t>reversing</w:t>
      </w:r>
      <w:r>
        <w:rPr>
          <w:color w:val="231F20"/>
          <w:spacing w:val="-9"/>
        </w:rPr>
        <w:t> </w:t>
      </w:r>
      <w:r>
        <w:rPr>
          <w:color w:val="231F20"/>
        </w:rPr>
        <w:t>the</w:t>
      </w:r>
      <w:r>
        <w:rPr>
          <w:color w:val="231F20"/>
          <w:spacing w:val="-10"/>
        </w:rPr>
        <w:t> </w:t>
      </w:r>
      <w:r>
        <w:rPr>
          <w:color w:val="231F20"/>
          <w:spacing w:val="-2"/>
        </w:rPr>
        <w:t>primary</w:t>
      </w:r>
    </w:p>
    <w:p>
      <w:pPr>
        <w:pStyle w:val="BodyText"/>
        <w:spacing w:before="21"/>
        <w:ind w:left="600"/>
        <w:jc w:val="both"/>
      </w:pPr>
      <w:r>
        <w:rPr>
          <w:color w:val="231F20"/>
        </w:rPr>
        <w:t>doctrine</w:t>
      </w:r>
      <w:r>
        <w:rPr>
          <w:color w:val="231F20"/>
          <w:spacing w:val="4"/>
        </w:rPr>
        <w:t> </w:t>
      </w:r>
      <w:r>
        <w:rPr>
          <w:color w:val="231F20"/>
        </w:rPr>
        <w:t>of</w:t>
      </w:r>
      <w:r>
        <w:rPr>
          <w:color w:val="231F20"/>
          <w:spacing w:val="5"/>
        </w:rPr>
        <w:t> </w:t>
      </w:r>
      <w:r>
        <w:rPr>
          <w:color w:val="231F20"/>
        </w:rPr>
        <w:t>eugenics</w:t>
      </w:r>
      <w:r>
        <w:rPr>
          <w:color w:val="231F20"/>
          <w:spacing w:val="5"/>
        </w:rPr>
        <w:t> </w:t>
      </w:r>
      <w:r>
        <w:rPr>
          <w:color w:val="231F20"/>
        </w:rPr>
        <w:t>by</w:t>
      </w:r>
      <w:r>
        <w:rPr>
          <w:color w:val="231F20"/>
          <w:spacing w:val="5"/>
        </w:rPr>
        <w:t> </w:t>
      </w:r>
      <w:r>
        <w:rPr>
          <w:color w:val="231F20"/>
        </w:rPr>
        <w:t>rejecting</w:t>
      </w:r>
      <w:r>
        <w:rPr>
          <w:color w:val="231F20"/>
          <w:spacing w:val="5"/>
        </w:rPr>
        <w:t> </w:t>
      </w:r>
      <w:r>
        <w:rPr>
          <w:color w:val="231F20"/>
        </w:rPr>
        <w:t>upper</w:t>
      </w:r>
      <w:r>
        <w:rPr>
          <w:color w:val="231F20"/>
          <w:spacing w:val="5"/>
        </w:rPr>
        <w:t> </w:t>
      </w:r>
      <w:r>
        <w:rPr>
          <w:color w:val="231F20"/>
        </w:rPr>
        <w:t>class</w:t>
      </w:r>
      <w:r>
        <w:rPr>
          <w:color w:val="231F20"/>
          <w:spacing w:val="5"/>
        </w:rPr>
        <w:t> </w:t>
      </w:r>
      <w:r>
        <w:rPr>
          <w:color w:val="231F20"/>
          <w:spacing w:val="-2"/>
        </w:rPr>
        <w:t>superiority.</w:t>
      </w:r>
    </w:p>
    <w:p>
      <w:pPr>
        <w:pStyle w:val="BodyText"/>
        <w:spacing w:line="244" w:lineRule="auto" w:before="5"/>
        <w:ind w:left="600" w:right="661" w:firstLine="240"/>
        <w:jc w:val="both"/>
      </w:pPr>
      <w:r>
        <w:rPr>
          <w:color w:val="231F20"/>
          <w:w w:val="105"/>
        </w:rPr>
        <w:t>Wylie also thwarts his superman’s search for a eugenic mate. </w:t>
      </w:r>
      <w:r>
        <w:rPr>
          <w:color w:val="231F20"/>
        </w:rPr>
        <w:t>Hugo develops relationships with a half-dozen women, but, like </w:t>
      </w:r>
      <w:r>
        <w:rPr>
          <w:color w:val="231F20"/>
        </w:rPr>
        <w:t>his heroic</w:t>
      </w:r>
      <w:r>
        <w:rPr>
          <w:color w:val="231F20"/>
          <w:spacing w:val="-7"/>
        </w:rPr>
        <w:t> </w:t>
      </w:r>
      <w:r>
        <w:rPr>
          <w:color w:val="231F20"/>
        </w:rPr>
        <w:t>pursuits,</w:t>
      </w:r>
      <w:r>
        <w:rPr>
          <w:color w:val="231F20"/>
          <w:spacing w:val="-7"/>
        </w:rPr>
        <w:t> </w:t>
      </w:r>
      <w:r>
        <w:rPr>
          <w:color w:val="231F20"/>
        </w:rPr>
        <w:t>each</w:t>
      </w:r>
      <w:r>
        <w:rPr>
          <w:color w:val="231F20"/>
          <w:spacing w:val="-7"/>
        </w:rPr>
        <w:t> </w:t>
      </w:r>
      <w:r>
        <w:rPr>
          <w:color w:val="231F20"/>
        </w:rPr>
        <w:t>pairing</w:t>
      </w:r>
      <w:r>
        <w:rPr>
          <w:color w:val="231F20"/>
          <w:spacing w:val="-7"/>
        </w:rPr>
        <w:t> </w:t>
      </w:r>
      <w:r>
        <w:rPr>
          <w:color w:val="231F20"/>
        </w:rPr>
        <w:t>fails.</w:t>
      </w:r>
      <w:r>
        <w:rPr>
          <w:color w:val="231F20"/>
          <w:spacing w:val="-7"/>
        </w:rPr>
        <w:t> </w:t>
      </w:r>
      <w:r>
        <w:rPr>
          <w:color w:val="231F20"/>
        </w:rPr>
        <w:t>Where</w:t>
      </w:r>
      <w:r>
        <w:rPr>
          <w:color w:val="231F20"/>
          <w:spacing w:val="-7"/>
        </w:rPr>
        <w:t> </w:t>
      </w:r>
      <w:r>
        <w:rPr>
          <w:color w:val="231F20"/>
        </w:rPr>
        <w:t>the</w:t>
      </w:r>
      <w:r>
        <w:rPr>
          <w:color w:val="231F20"/>
          <w:spacing w:val="-7"/>
        </w:rPr>
        <w:t> </w:t>
      </w:r>
      <w:r>
        <w:rPr>
          <w:color w:val="231F20"/>
        </w:rPr>
        <w:t>figure</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superman previously attracted mates, he now repels them. At the sight of his </w:t>
      </w:r>
      <w:r>
        <w:rPr>
          <w:color w:val="231F20"/>
          <w:w w:val="105"/>
        </w:rPr>
        <w:t>strength,</w:t>
      </w:r>
      <w:r>
        <w:rPr>
          <w:color w:val="231F20"/>
          <w:w w:val="105"/>
        </w:rPr>
        <w:t> Hugo’s</w:t>
      </w:r>
      <w:r>
        <w:rPr>
          <w:color w:val="231F20"/>
          <w:w w:val="105"/>
        </w:rPr>
        <w:t> last</w:t>
      </w:r>
      <w:r>
        <w:rPr>
          <w:color w:val="231F20"/>
          <w:w w:val="105"/>
        </w:rPr>
        <w:t> lover</w:t>
      </w:r>
      <w:r>
        <w:rPr>
          <w:color w:val="231F20"/>
          <w:w w:val="105"/>
        </w:rPr>
        <w:t> “screamed</w:t>
      </w:r>
      <w:r>
        <w:rPr>
          <w:color w:val="231F20"/>
          <w:w w:val="105"/>
        </w:rPr>
        <w:t> and</w:t>
      </w:r>
      <w:r>
        <w:rPr>
          <w:color w:val="231F20"/>
          <w:w w:val="105"/>
        </w:rPr>
        <w:t> drew</w:t>
      </w:r>
      <w:r>
        <w:rPr>
          <w:color w:val="231F20"/>
          <w:w w:val="105"/>
        </w:rPr>
        <w:t> back,”</w:t>
      </w:r>
      <w:r>
        <w:rPr>
          <w:color w:val="231F20"/>
          <w:w w:val="105"/>
        </w:rPr>
        <w:t> shouting “Don’t</w:t>
      </w:r>
      <w:r>
        <w:rPr>
          <w:color w:val="231F20"/>
          <w:w w:val="105"/>
        </w:rPr>
        <w:t> touch</w:t>
      </w:r>
      <w:r>
        <w:rPr>
          <w:color w:val="231F20"/>
          <w:w w:val="105"/>
        </w:rPr>
        <w:t> me!”</w:t>
      </w:r>
      <w:r>
        <w:rPr>
          <w:color w:val="231F20"/>
          <w:w w:val="105"/>
        </w:rPr>
        <w:t> (276).</w:t>
      </w:r>
      <w:r>
        <w:rPr>
          <w:color w:val="231F20"/>
          <w:w w:val="105"/>
        </w:rPr>
        <w:t> Percy,</w:t>
      </w:r>
      <w:r>
        <w:rPr>
          <w:color w:val="231F20"/>
          <w:w w:val="105"/>
        </w:rPr>
        <w:t> Tarzan,</w:t>
      </w:r>
      <w:r>
        <w:rPr>
          <w:color w:val="231F20"/>
          <w:w w:val="105"/>
        </w:rPr>
        <w:t> Don</w:t>
      </w:r>
      <w:r>
        <w:rPr>
          <w:color w:val="231F20"/>
          <w:w w:val="105"/>
        </w:rPr>
        <w:t> Diego,</w:t>
      </w:r>
      <w:r>
        <w:rPr>
          <w:color w:val="231F20"/>
          <w:w w:val="105"/>
        </w:rPr>
        <w:t> and</w:t>
      </w:r>
      <w:r>
        <w:rPr>
          <w:color w:val="231F20"/>
          <w:w w:val="105"/>
        </w:rPr>
        <w:t> Dale secure</w:t>
      </w:r>
      <w:r>
        <w:rPr>
          <w:color w:val="231F20"/>
          <w:spacing w:val="-8"/>
          <w:w w:val="105"/>
        </w:rPr>
        <w:t> </w:t>
      </w:r>
      <w:r>
        <w:rPr>
          <w:color w:val="231F20"/>
          <w:w w:val="105"/>
        </w:rPr>
        <w:t>wives</w:t>
      </w:r>
      <w:r>
        <w:rPr>
          <w:color w:val="231F20"/>
          <w:spacing w:val="-8"/>
          <w:w w:val="105"/>
        </w:rPr>
        <w:t> </w:t>
      </w:r>
      <w:r>
        <w:rPr>
          <w:color w:val="231F20"/>
          <w:w w:val="105"/>
        </w:rPr>
        <w:t>by</w:t>
      </w:r>
      <w:r>
        <w:rPr>
          <w:color w:val="231F20"/>
          <w:spacing w:val="-8"/>
          <w:w w:val="105"/>
        </w:rPr>
        <w:t> </w:t>
      </w:r>
      <w:r>
        <w:rPr>
          <w:color w:val="231F20"/>
          <w:w w:val="105"/>
        </w:rPr>
        <w:t>displaying</w:t>
      </w:r>
      <w:r>
        <w:rPr>
          <w:color w:val="231F20"/>
          <w:spacing w:val="-8"/>
          <w:w w:val="105"/>
        </w:rPr>
        <w:t> </w:t>
      </w:r>
      <w:r>
        <w:rPr>
          <w:color w:val="231F20"/>
          <w:w w:val="105"/>
        </w:rPr>
        <w:t>their</w:t>
      </w:r>
      <w:r>
        <w:rPr>
          <w:color w:val="231F20"/>
          <w:spacing w:val="-8"/>
          <w:w w:val="105"/>
        </w:rPr>
        <w:t> </w:t>
      </w:r>
      <w:r>
        <w:rPr>
          <w:color w:val="231F20"/>
          <w:w w:val="105"/>
        </w:rPr>
        <w:t>superhuman</w:t>
      </w:r>
      <w:r>
        <w:rPr>
          <w:color w:val="231F20"/>
          <w:spacing w:val="-8"/>
          <w:w w:val="105"/>
        </w:rPr>
        <w:t> </w:t>
      </w:r>
      <w:r>
        <w:rPr>
          <w:color w:val="231F20"/>
          <w:w w:val="105"/>
        </w:rPr>
        <w:t>qualities,</w:t>
      </w:r>
      <w:r>
        <w:rPr>
          <w:color w:val="231F20"/>
          <w:spacing w:val="-8"/>
          <w:w w:val="105"/>
        </w:rPr>
        <w:t> </w:t>
      </w:r>
      <w:r>
        <w:rPr>
          <w:color w:val="231F20"/>
          <w:w w:val="105"/>
        </w:rPr>
        <w:t>but</w:t>
      </w:r>
      <w:r>
        <w:rPr>
          <w:color w:val="231F20"/>
          <w:spacing w:val="-8"/>
          <w:w w:val="105"/>
        </w:rPr>
        <w:t> </w:t>
      </w:r>
      <w:r>
        <w:rPr>
          <w:color w:val="231F20"/>
          <w:w w:val="105"/>
        </w:rPr>
        <w:t>Hugo loses</w:t>
      </w:r>
      <w:r>
        <w:rPr>
          <w:color w:val="231F20"/>
          <w:spacing w:val="-5"/>
          <w:w w:val="105"/>
        </w:rPr>
        <w:t> </w:t>
      </w:r>
      <w:r>
        <w:rPr>
          <w:color w:val="231F20"/>
          <w:w w:val="105"/>
        </w:rPr>
        <w:t>his</w:t>
      </w:r>
      <w:r>
        <w:rPr>
          <w:color w:val="231F20"/>
          <w:spacing w:val="-5"/>
          <w:w w:val="105"/>
        </w:rPr>
        <w:t> </w:t>
      </w:r>
      <w:r>
        <w:rPr>
          <w:color w:val="231F20"/>
          <w:w w:val="105"/>
        </w:rPr>
        <w:t>because</w:t>
      </w:r>
      <w:r>
        <w:rPr>
          <w:color w:val="231F20"/>
          <w:spacing w:val="-5"/>
          <w:w w:val="105"/>
        </w:rPr>
        <w:t> </w:t>
      </w:r>
      <w:r>
        <w:rPr>
          <w:color w:val="231F20"/>
          <w:w w:val="105"/>
        </w:rPr>
        <w:t>he</w:t>
      </w:r>
      <w:r>
        <w:rPr>
          <w:color w:val="231F20"/>
          <w:spacing w:val="-5"/>
          <w:w w:val="105"/>
        </w:rPr>
        <w:t> </w:t>
      </w:r>
      <w:r>
        <w:rPr>
          <w:color w:val="231F20"/>
          <w:w w:val="105"/>
        </w:rPr>
        <w:t>“isn’t</w:t>
      </w:r>
      <w:r>
        <w:rPr>
          <w:color w:val="231F20"/>
          <w:spacing w:val="-5"/>
          <w:w w:val="105"/>
        </w:rPr>
        <w:t> </w:t>
      </w:r>
      <w:r>
        <w:rPr>
          <w:color w:val="231F20"/>
          <w:w w:val="105"/>
        </w:rPr>
        <w:t>human”</w:t>
      </w:r>
      <w:r>
        <w:rPr>
          <w:color w:val="231F20"/>
          <w:spacing w:val="-5"/>
          <w:w w:val="105"/>
        </w:rPr>
        <w:t> </w:t>
      </w:r>
      <w:r>
        <w:rPr>
          <w:color w:val="231F20"/>
          <w:w w:val="105"/>
        </w:rPr>
        <w:t>(276).</w:t>
      </w:r>
      <w:r>
        <w:rPr>
          <w:color w:val="231F20"/>
          <w:spacing w:val="-5"/>
          <w:w w:val="105"/>
        </w:rPr>
        <w:t> </w:t>
      </w:r>
      <w:r>
        <w:rPr>
          <w:color w:val="231F20"/>
          <w:w w:val="105"/>
        </w:rPr>
        <w:t>Since</w:t>
      </w:r>
      <w:r>
        <w:rPr>
          <w:color w:val="231F20"/>
          <w:spacing w:val="-5"/>
          <w:w w:val="105"/>
        </w:rPr>
        <w:t> </w:t>
      </w:r>
      <w:r>
        <w:rPr>
          <w:color w:val="231F20"/>
          <w:w w:val="105"/>
        </w:rPr>
        <w:t>Hugo</w:t>
      </w:r>
      <w:r>
        <w:rPr>
          <w:color w:val="231F20"/>
          <w:spacing w:val="-5"/>
          <w:w w:val="105"/>
        </w:rPr>
        <w:t> </w:t>
      </w:r>
      <w:r>
        <w:rPr>
          <w:color w:val="231F20"/>
          <w:w w:val="105"/>
        </w:rPr>
        <w:t>suspects</w:t>
      </w:r>
      <w:r>
        <w:rPr>
          <w:color w:val="231F20"/>
          <w:spacing w:val="-5"/>
          <w:w w:val="105"/>
        </w:rPr>
        <w:t> </w:t>
      </w:r>
      <w:r>
        <w:rPr>
          <w:color w:val="231F20"/>
          <w:w w:val="105"/>
        </w:rPr>
        <w:t>he is</w:t>
      </w:r>
      <w:r>
        <w:rPr>
          <w:color w:val="231F20"/>
          <w:spacing w:val="-11"/>
          <w:w w:val="105"/>
        </w:rPr>
        <w:t> </w:t>
      </w:r>
      <w:r>
        <w:rPr>
          <w:color w:val="231F20"/>
          <w:w w:val="105"/>
        </w:rPr>
        <w:t>“sterile,”</w:t>
      </w:r>
      <w:r>
        <w:rPr>
          <w:color w:val="231F20"/>
          <w:spacing w:val="-11"/>
          <w:w w:val="105"/>
        </w:rPr>
        <w:t> </w:t>
      </w:r>
      <w:r>
        <w:rPr>
          <w:color w:val="231F20"/>
          <w:w w:val="105"/>
        </w:rPr>
        <w:t>Wylie</w:t>
      </w:r>
      <w:r>
        <w:rPr>
          <w:color w:val="231F20"/>
          <w:spacing w:val="-11"/>
          <w:w w:val="105"/>
        </w:rPr>
        <w:t> </w:t>
      </w:r>
      <w:r>
        <w:rPr>
          <w:color w:val="231F20"/>
          <w:w w:val="105"/>
        </w:rPr>
        <w:t>further</w:t>
      </w:r>
      <w:r>
        <w:rPr>
          <w:color w:val="231F20"/>
          <w:spacing w:val="-11"/>
          <w:w w:val="105"/>
        </w:rPr>
        <w:t> </w:t>
      </w:r>
      <w:r>
        <w:rPr>
          <w:color w:val="231F20"/>
          <w:w w:val="105"/>
        </w:rPr>
        <w:t>prevents</w:t>
      </w:r>
      <w:r>
        <w:rPr>
          <w:color w:val="231F20"/>
          <w:spacing w:val="-11"/>
          <w:w w:val="105"/>
        </w:rPr>
        <w:t> </w:t>
      </w:r>
      <w:r>
        <w:rPr>
          <w:color w:val="231F20"/>
          <w:w w:val="105"/>
        </w:rPr>
        <w:t>hybrid</w:t>
      </w:r>
      <w:r>
        <w:rPr>
          <w:color w:val="231F20"/>
          <w:spacing w:val="-11"/>
          <w:w w:val="105"/>
        </w:rPr>
        <w:t> </w:t>
      </w:r>
      <w:r>
        <w:rPr>
          <w:color w:val="231F20"/>
          <w:w w:val="105"/>
        </w:rPr>
        <w:t>offspring,</w:t>
      </w:r>
      <w:r>
        <w:rPr>
          <w:color w:val="231F20"/>
          <w:spacing w:val="-11"/>
          <w:w w:val="105"/>
        </w:rPr>
        <w:t> </w:t>
      </w:r>
      <w:r>
        <w:rPr>
          <w:color w:val="231F20"/>
          <w:w w:val="105"/>
        </w:rPr>
        <w:t>leaving</w:t>
      </w:r>
      <w:r>
        <w:rPr>
          <w:color w:val="231F20"/>
          <w:spacing w:val="-11"/>
          <w:w w:val="105"/>
        </w:rPr>
        <w:t> </w:t>
      </w:r>
      <w:r>
        <w:rPr>
          <w:color w:val="231F20"/>
          <w:w w:val="105"/>
        </w:rPr>
        <w:t>Hugo </w:t>
      </w:r>
      <w:r>
        <w:rPr>
          <w:color w:val="231F20"/>
        </w:rPr>
        <w:t>to consider reproduction by other means (62). A scientist suggests </w:t>
      </w:r>
      <w:r>
        <w:rPr>
          <w:color w:val="231F20"/>
          <w:w w:val="105"/>
        </w:rPr>
        <w:t>that</w:t>
      </w:r>
      <w:r>
        <w:rPr>
          <w:color w:val="231F20"/>
          <w:w w:val="105"/>
        </w:rPr>
        <w:t> he</w:t>
      </w:r>
      <w:r>
        <w:rPr>
          <w:color w:val="231F20"/>
          <w:w w:val="105"/>
        </w:rPr>
        <w:t> use</w:t>
      </w:r>
      <w:r>
        <w:rPr>
          <w:color w:val="231F20"/>
          <w:w w:val="105"/>
        </w:rPr>
        <w:t> his</w:t>
      </w:r>
      <w:r>
        <w:rPr>
          <w:color w:val="231F20"/>
          <w:w w:val="105"/>
        </w:rPr>
        <w:t> father’s</w:t>
      </w:r>
      <w:r>
        <w:rPr>
          <w:color w:val="231F20"/>
          <w:w w:val="105"/>
        </w:rPr>
        <w:t> serum</w:t>
      </w:r>
      <w:r>
        <w:rPr>
          <w:color w:val="231F20"/>
          <w:w w:val="105"/>
        </w:rPr>
        <w:t> and</w:t>
      </w:r>
      <w:r>
        <w:rPr>
          <w:color w:val="231F20"/>
          <w:w w:val="105"/>
        </w:rPr>
        <w:t> create</w:t>
      </w:r>
      <w:r>
        <w:rPr>
          <w:color w:val="231F20"/>
          <w:w w:val="105"/>
        </w:rPr>
        <w:t> “a</w:t>
      </w:r>
      <w:r>
        <w:rPr>
          <w:color w:val="231F20"/>
          <w:w w:val="105"/>
        </w:rPr>
        <w:t> thousand</w:t>
      </w:r>
      <w:r>
        <w:rPr>
          <w:color w:val="231F20"/>
          <w:w w:val="105"/>
        </w:rPr>
        <w:t> of</w:t>
      </w:r>
      <w:r>
        <w:rPr>
          <w:color w:val="231F20"/>
          <w:w w:val="105"/>
        </w:rPr>
        <w:t> you,”</w:t>
      </w:r>
      <w:r>
        <w:rPr>
          <w:color w:val="231F20"/>
          <w:spacing w:val="40"/>
          <w:w w:val="105"/>
        </w:rPr>
        <w:t> </w:t>
      </w:r>
      <w:r>
        <w:rPr>
          <w:color w:val="231F20"/>
          <w:w w:val="105"/>
        </w:rPr>
        <w:t>the</w:t>
      </w:r>
      <w:r>
        <w:rPr>
          <w:color w:val="231F20"/>
          <w:w w:val="105"/>
        </w:rPr>
        <w:t> “new</w:t>
      </w:r>
      <w:r>
        <w:rPr>
          <w:color w:val="231F20"/>
          <w:w w:val="105"/>
        </w:rPr>
        <w:t> Titans!”</w:t>
      </w:r>
      <w:r>
        <w:rPr>
          <w:color w:val="231F20"/>
          <w:w w:val="105"/>
        </w:rPr>
        <w:t> (327).</w:t>
      </w:r>
      <w:r>
        <w:rPr>
          <w:color w:val="231F20"/>
          <w:w w:val="105"/>
        </w:rPr>
        <w:t> To</w:t>
      </w:r>
      <w:r>
        <w:rPr>
          <w:color w:val="231F20"/>
          <w:w w:val="105"/>
        </w:rPr>
        <w:t> decide</w:t>
      </w:r>
      <w:r>
        <w:rPr>
          <w:color w:val="231F20"/>
          <w:w w:val="105"/>
        </w:rPr>
        <w:t> who</w:t>
      </w:r>
      <w:r>
        <w:rPr>
          <w:color w:val="231F20"/>
          <w:w w:val="105"/>
        </w:rPr>
        <w:t> should</w:t>
      </w:r>
      <w:r>
        <w:rPr>
          <w:color w:val="231F20"/>
          <w:w w:val="105"/>
        </w:rPr>
        <w:t> be</w:t>
      </w:r>
      <w:r>
        <w:rPr>
          <w:color w:val="231F20"/>
          <w:w w:val="105"/>
        </w:rPr>
        <w:t> selected</w:t>
      </w:r>
      <w:r>
        <w:rPr>
          <w:color w:val="231F20"/>
          <w:w w:val="105"/>
        </w:rPr>
        <w:t> for transformation,</w:t>
      </w:r>
      <w:r>
        <w:rPr>
          <w:color w:val="231F20"/>
          <w:spacing w:val="-5"/>
          <w:w w:val="105"/>
        </w:rPr>
        <w:t> </w:t>
      </w:r>
      <w:r>
        <w:rPr>
          <w:color w:val="231F20"/>
          <w:w w:val="105"/>
        </w:rPr>
        <w:t>Wylie</w:t>
      </w:r>
      <w:r>
        <w:rPr>
          <w:color w:val="231F20"/>
          <w:spacing w:val="-5"/>
          <w:w w:val="105"/>
        </w:rPr>
        <w:t> </w:t>
      </w:r>
      <w:r>
        <w:rPr>
          <w:color w:val="231F20"/>
          <w:w w:val="105"/>
        </w:rPr>
        <w:t>evokes</w:t>
      </w:r>
      <w:r>
        <w:rPr>
          <w:color w:val="231F20"/>
          <w:spacing w:val="-5"/>
          <w:w w:val="105"/>
        </w:rPr>
        <w:t> </w:t>
      </w:r>
      <w:r>
        <w:rPr>
          <w:color w:val="231F20"/>
          <w:w w:val="105"/>
        </w:rPr>
        <w:t>for</w:t>
      </w:r>
      <w:r>
        <w:rPr>
          <w:color w:val="231F20"/>
          <w:spacing w:val="-5"/>
          <w:w w:val="105"/>
        </w:rPr>
        <w:t> </w:t>
      </w:r>
      <w:r>
        <w:rPr>
          <w:color w:val="231F20"/>
          <w:w w:val="105"/>
        </w:rPr>
        <w:t>the</w:t>
      </w:r>
      <w:r>
        <w:rPr>
          <w:color w:val="231F20"/>
          <w:spacing w:val="-5"/>
          <w:w w:val="105"/>
        </w:rPr>
        <w:t> </w:t>
      </w:r>
      <w:r>
        <w:rPr>
          <w:color w:val="231F20"/>
          <w:w w:val="105"/>
        </w:rPr>
        <w:t>first</w:t>
      </w:r>
      <w:r>
        <w:rPr>
          <w:color w:val="231F20"/>
          <w:spacing w:val="-5"/>
          <w:w w:val="105"/>
        </w:rPr>
        <w:t> </w:t>
      </w:r>
      <w:r>
        <w:rPr>
          <w:color w:val="231F20"/>
          <w:w w:val="105"/>
        </w:rPr>
        <w:t>time</w:t>
      </w:r>
      <w:r>
        <w:rPr>
          <w:color w:val="231F20"/>
          <w:spacing w:val="-5"/>
          <w:w w:val="105"/>
        </w:rPr>
        <w:t> </w:t>
      </w:r>
      <w:r>
        <w:rPr>
          <w:color w:val="231F20"/>
          <w:w w:val="105"/>
        </w:rPr>
        <w:t>Galton’s</w:t>
      </w:r>
      <w:r>
        <w:rPr>
          <w:color w:val="231F20"/>
          <w:spacing w:val="-5"/>
          <w:w w:val="105"/>
        </w:rPr>
        <w:t> </w:t>
      </w:r>
      <w:r>
        <w:rPr>
          <w:color w:val="231F20"/>
          <w:w w:val="105"/>
        </w:rPr>
        <w:t>theories: “Eugenic</w:t>
      </w:r>
      <w:r>
        <w:rPr>
          <w:color w:val="231F20"/>
          <w:spacing w:val="-6"/>
          <w:w w:val="105"/>
        </w:rPr>
        <w:t> </w:t>
      </w:r>
      <w:r>
        <w:rPr>
          <w:color w:val="231F20"/>
          <w:w w:val="105"/>
        </w:rPr>
        <w:t>offspring</w:t>
      </w:r>
      <w:r>
        <w:rPr>
          <w:color w:val="231F20"/>
          <w:spacing w:val="-5"/>
          <w:w w:val="105"/>
        </w:rPr>
        <w:t> </w:t>
      </w:r>
      <w:r>
        <w:rPr>
          <w:color w:val="231F20"/>
          <w:w w:val="105"/>
        </w:rPr>
        <w:t>…</w:t>
      </w:r>
      <w:r>
        <w:rPr>
          <w:color w:val="231F20"/>
          <w:spacing w:val="-6"/>
          <w:w w:val="105"/>
        </w:rPr>
        <w:t> </w:t>
      </w:r>
      <w:r>
        <w:rPr>
          <w:color w:val="231F20"/>
          <w:w w:val="105"/>
        </w:rPr>
        <w:t>the</w:t>
      </w:r>
      <w:r>
        <w:rPr>
          <w:color w:val="231F20"/>
          <w:spacing w:val="-5"/>
          <w:w w:val="105"/>
        </w:rPr>
        <w:t> </w:t>
      </w:r>
      <w:r>
        <w:rPr>
          <w:color w:val="231F20"/>
          <w:w w:val="105"/>
        </w:rPr>
        <w:t>children</w:t>
      </w:r>
      <w:r>
        <w:rPr>
          <w:color w:val="231F20"/>
          <w:spacing w:val="-6"/>
          <w:w w:val="105"/>
        </w:rPr>
        <w:t> </w:t>
      </w:r>
      <w:r>
        <w:rPr>
          <w:color w:val="231F20"/>
          <w:w w:val="105"/>
        </w:rPr>
        <w:t>of</w:t>
      </w:r>
      <w:r>
        <w:rPr>
          <w:color w:val="231F20"/>
          <w:spacing w:val="-5"/>
          <w:w w:val="105"/>
        </w:rPr>
        <w:t> </w:t>
      </w:r>
      <w:r>
        <w:rPr>
          <w:color w:val="231F20"/>
          <w:w w:val="105"/>
        </w:rPr>
        <w:t>the</w:t>
      </w:r>
      <w:r>
        <w:rPr>
          <w:color w:val="231F20"/>
          <w:spacing w:val="-6"/>
          <w:w w:val="105"/>
        </w:rPr>
        <w:t> </w:t>
      </w:r>
      <w:r>
        <w:rPr>
          <w:color w:val="231F20"/>
          <w:w w:val="105"/>
        </w:rPr>
        <w:t>best</w:t>
      </w:r>
      <w:r>
        <w:rPr>
          <w:color w:val="231F20"/>
          <w:spacing w:val="-5"/>
          <w:w w:val="105"/>
        </w:rPr>
        <w:t> </w:t>
      </w:r>
      <w:r>
        <w:rPr>
          <w:color w:val="231F20"/>
          <w:w w:val="105"/>
        </w:rPr>
        <w:t>parents”</w:t>
      </w:r>
      <w:r>
        <w:rPr>
          <w:color w:val="231F20"/>
          <w:spacing w:val="-5"/>
          <w:w w:val="105"/>
        </w:rPr>
        <w:t> </w:t>
      </w:r>
      <w:r>
        <w:rPr>
          <w:color w:val="231F20"/>
          <w:w w:val="105"/>
        </w:rPr>
        <w:t>(327).</w:t>
      </w:r>
      <w:r>
        <w:rPr>
          <w:color w:val="231F20"/>
          <w:spacing w:val="-6"/>
          <w:w w:val="105"/>
        </w:rPr>
        <w:t> </w:t>
      </w:r>
      <w:r>
        <w:rPr>
          <w:color w:val="231F20"/>
          <w:w w:val="105"/>
        </w:rPr>
        <w:t>As</w:t>
      </w:r>
      <w:r>
        <w:rPr>
          <w:color w:val="231F20"/>
          <w:spacing w:val="-5"/>
          <w:w w:val="105"/>
        </w:rPr>
        <w:t> </w:t>
      </w:r>
      <w:r>
        <w:rPr>
          <w:color w:val="231F20"/>
          <w:spacing w:val="-10"/>
          <w:w w:val="105"/>
        </w:rPr>
        <w:t>a</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88" w:id="115"/>
      <w:bookmarkEnd w:id="115"/>
      <w:r>
        <w:rPr/>
      </w:r>
      <w:r>
        <w:rPr>
          <w:color w:val="231F20"/>
        </w:rPr>
        <w:t>result,</w:t>
      </w:r>
      <w:r>
        <w:rPr>
          <w:color w:val="231F20"/>
          <w:spacing w:val="28"/>
        </w:rPr>
        <w:t> </w:t>
      </w:r>
      <w:r>
        <w:rPr>
          <w:color w:val="231F20"/>
        </w:rPr>
        <w:t>God</w:t>
      </w:r>
      <w:r>
        <w:rPr>
          <w:color w:val="231F20"/>
          <w:spacing w:val="28"/>
        </w:rPr>
        <w:t> </w:t>
      </w:r>
      <w:r>
        <w:rPr>
          <w:color w:val="231F20"/>
        </w:rPr>
        <w:t>in</w:t>
      </w:r>
      <w:r>
        <w:rPr>
          <w:color w:val="231F20"/>
          <w:spacing w:val="28"/>
        </w:rPr>
        <w:t> </w:t>
      </w:r>
      <w:r>
        <w:rPr>
          <w:color w:val="231F20"/>
        </w:rPr>
        <w:t>the</w:t>
      </w:r>
      <w:r>
        <w:rPr>
          <w:color w:val="231F20"/>
          <w:spacing w:val="28"/>
        </w:rPr>
        <w:t> </w:t>
      </w:r>
      <w:r>
        <w:rPr>
          <w:color w:val="231F20"/>
        </w:rPr>
        <w:t>form</w:t>
      </w:r>
      <w:r>
        <w:rPr>
          <w:color w:val="231F20"/>
          <w:spacing w:val="28"/>
        </w:rPr>
        <w:t> </w:t>
      </w:r>
      <w:r>
        <w:rPr>
          <w:color w:val="231F20"/>
        </w:rPr>
        <w:t>of</w:t>
      </w:r>
      <w:r>
        <w:rPr>
          <w:color w:val="231F20"/>
          <w:spacing w:val="28"/>
        </w:rPr>
        <w:t> </w:t>
      </w:r>
      <w:r>
        <w:rPr>
          <w:color w:val="231F20"/>
        </w:rPr>
        <w:t>“a</w:t>
      </w:r>
      <w:r>
        <w:rPr>
          <w:color w:val="231F20"/>
          <w:spacing w:val="28"/>
        </w:rPr>
        <w:t> </w:t>
      </w:r>
      <w:r>
        <w:rPr>
          <w:color w:val="231F20"/>
        </w:rPr>
        <w:t>bolt</w:t>
      </w:r>
      <w:r>
        <w:rPr>
          <w:color w:val="231F20"/>
          <w:spacing w:val="28"/>
        </w:rPr>
        <w:t> </w:t>
      </w:r>
      <w:r>
        <w:rPr>
          <w:color w:val="231F20"/>
        </w:rPr>
        <w:t>of</w:t>
      </w:r>
      <w:r>
        <w:rPr>
          <w:color w:val="231F20"/>
          <w:spacing w:val="28"/>
        </w:rPr>
        <w:t> </w:t>
      </w:r>
      <w:r>
        <w:rPr>
          <w:color w:val="231F20"/>
        </w:rPr>
        <w:t>lightning”</w:t>
      </w:r>
      <w:r>
        <w:rPr>
          <w:color w:val="231F20"/>
          <w:spacing w:val="28"/>
        </w:rPr>
        <w:t> </w:t>
      </w:r>
      <w:r>
        <w:rPr>
          <w:color w:val="231F20"/>
        </w:rPr>
        <w:t>from</w:t>
      </w:r>
      <w:r>
        <w:rPr>
          <w:color w:val="231F20"/>
          <w:spacing w:val="28"/>
        </w:rPr>
        <w:t> </w:t>
      </w:r>
      <w:r>
        <w:rPr>
          <w:color w:val="231F20"/>
        </w:rPr>
        <w:t>a</w:t>
      </w:r>
      <w:r>
        <w:rPr>
          <w:color w:val="231F20"/>
          <w:spacing w:val="28"/>
        </w:rPr>
        <w:t> </w:t>
      </w:r>
      <w:r>
        <w:rPr>
          <w:color w:val="231F20"/>
        </w:rPr>
        <w:t>cloud</w:t>
      </w:r>
      <w:r>
        <w:rPr>
          <w:color w:val="231F20"/>
          <w:spacing w:val="28"/>
        </w:rPr>
        <w:t> </w:t>
      </w:r>
      <w:r>
        <w:rPr>
          <w:color w:val="231F20"/>
        </w:rPr>
        <w:t>“like a huge hand” destroys Hugo and the formula, reasserting the role</w:t>
      </w:r>
      <w:r>
        <w:rPr>
          <w:color w:val="231F20"/>
          <w:spacing w:val="80"/>
        </w:rPr>
        <w:t> </w:t>
      </w:r>
      <w:r>
        <w:rPr>
          <w:color w:val="231F20"/>
        </w:rPr>
        <w:t>of Providence that mankind usurped in the quest for the superman (331, 330). Like the trustees of the Carnegie and Rockefeller Foundations, popular authors had rejected eugenics.</w:t>
      </w:r>
    </w:p>
    <w:p>
      <w:pPr>
        <w:pStyle w:val="BodyText"/>
        <w:spacing w:line="244" w:lineRule="auto" w:before="4"/>
        <w:ind w:left="263" w:right="997" w:firstLine="240"/>
        <w:jc w:val="right"/>
      </w:pPr>
      <w:r>
        <w:rPr>
          <w:color w:val="231F20"/>
        </w:rPr>
        <w:t>The</w:t>
      </w:r>
      <w:r>
        <w:rPr>
          <w:color w:val="231F20"/>
          <w:spacing w:val="27"/>
        </w:rPr>
        <w:t> </w:t>
      </w:r>
      <w:r>
        <w:rPr>
          <w:color w:val="231F20"/>
        </w:rPr>
        <w:t>wellborn,</w:t>
      </w:r>
      <w:r>
        <w:rPr>
          <w:color w:val="231F20"/>
          <w:spacing w:val="27"/>
        </w:rPr>
        <w:t> </w:t>
      </w:r>
      <w:r>
        <w:rPr>
          <w:color w:val="231F20"/>
        </w:rPr>
        <w:t>dual-identity</w:t>
      </w:r>
      <w:r>
        <w:rPr>
          <w:color w:val="231F20"/>
          <w:spacing w:val="27"/>
        </w:rPr>
        <w:t> </w:t>
      </w:r>
      <w:r>
        <w:rPr>
          <w:color w:val="231F20"/>
        </w:rPr>
        <w:t>hero,</w:t>
      </w:r>
      <w:r>
        <w:rPr>
          <w:color w:val="231F20"/>
          <w:spacing w:val="27"/>
        </w:rPr>
        <w:t> </w:t>
      </w:r>
      <w:r>
        <w:rPr>
          <w:color w:val="231F20"/>
        </w:rPr>
        <w:t>however,</w:t>
      </w:r>
      <w:r>
        <w:rPr>
          <w:color w:val="231F20"/>
          <w:spacing w:val="27"/>
        </w:rPr>
        <w:t> </w:t>
      </w:r>
      <w:r>
        <w:rPr>
          <w:color w:val="231F20"/>
        </w:rPr>
        <w:t>does</w:t>
      </w:r>
      <w:r>
        <w:rPr>
          <w:color w:val="231F20"/>
          <w:spacing w:val="27"/>
        </w:rPr>
        <w:t> </w:t>
      </w:r>
      <w:r>
        <w:rPr>
          <w:color w:val="231F20"/>
        </w:rPr>
        <w:t>not</w:t>
      </w:r>
      <w:r>
        <w:rPr>
          <w:color w:val="231F20"/>
          <w:spacing w:val="27"/>
        </w:rPr>
        <w:t> </w:t>
      </w:r>
      <w:r>
        <w:rPr>
          <w:color w:val="231F20"/>
        </w:rPr>
        <w:t>fade</w:t>
      </w:r>
      <w:r>
        <w:rPr>
          <w:color w:val="231F20"/>
          <w:spacing w:val="27"/>
        </w:rPr>
        <w:t> </w:t>
      </w:r>
      <w:r>
        <w:rPr>
          <w:color w:val="231F20"/>
        </w:rPr>
        <w:t>with the</w:t>
      </w:r>
      <w:r>
        <w:rPr>
          <w:color w:val="231F20"/>
          <w:spacing w:val="40"/>
        </w:rPr>
        <w:t> </w:t>
      </w:r>
      <w:r>
        <w:rPr>
          <w:color w:val="231F20"/>
        </w:rPr>
        <w:t>failed</w:t>
      </w:r>
      <w:r>
        <w:rPr>
          <w:color w:val="231F20"/>
          <w:spacing w:val="40"/>
        </w:rPr>
        <w:t> </w:t>
      </w:r>
      <w:r>
        <w:rPr>
          <w:color w:val="231F20"/>
        </w:rPr>
        <w:t>pseudo-science</w:t>
      </w:r>
      <w:r>
        <w:rPr>
          <w:color w:val="231F20"/>
          <w:spacing w:val="40"/>
        </w:rPr>
        <w:t> </w:t>
      </w:r>
      <w:r>
        <w:rPr>
          <w:color w:val="231F20"/>
        </w:rPr>
        <w:t>that</w:t>
      </w:r>
      <w:r>
        <w:rPr>
          <w:color w:val="231F20"/>
          <w:spacing w:val="40"/>
        </w:rPr>
        <w:t> </w:t>
      </w:r>
      <w:r>
        <w:rPr>
          <w:color w:val="231F20"/>
        </w:rPr>
        <w:t>inspired</w:t>
      </w:r>
      <w:r>
        <w:rPr>
          <w:color w:val="231F20"/>
          <w:spacing w:val="40"/>
        </w:rPr>
        <w:t> </w:t>
      </w:r>
      <w:r>
        <w:rPr>
          <w:color w:val="231F20"/>
        </w:rPr>
        <w:t>it.</w:t>
      </w:r>
      <w:r>
        <w:rPr>
          <w:color w:val="231F20"/>
          <w:spacing w:val="40"/>
        </w:rPr>
        <w:t> </w:t>
      </w:r>
      <w:r>
        <w:rPr>
          <w:color w:val="231F20"/>
        </w:rPr>
        <w:t>Beginning</w:t>
      </w:r>
      <w:r>
        <w:rPr>
          <w:color w:val="231F20"/>
          <w:spacing w:val="40"/>
        </w:rPr>
        <w:t> </w:t>
      </w:r>
      <w:r>
        <w:rPr>
          <w:color w:val="231F20"/>
        </w:rPr>
        <w:t>with</w:t>
      </w:r>
      <w:r>
        <w:rPr>
          <w:color w:val="231F20"/>
          <w:spacing w:val="40"/>
        </w:rPr>
        <w:t> </w:t>
      </w:r>
      <w:r>
        <w:rPr>
          <w:color w:val="231F20"/>
        </w:rPr>
        <w:t>the</w:t>
      </w:r>
      <w:r>
        <w:rPr>
          <w:color w:val="231F20"/>
          <w:spacing w:val="80"/>
        </w:rPr>
        <w:t> </w:t>
      </w:r>
      <w:r>
        <w:rPr>
          <w:i/>
          <w:color w:val="231F20"/>
        </w:rPr>
        <w:t>Shadow Magazine </w:t>
      </w:r>
      <w:r>
        <w:rPr>
          <w:color w:val="231F20"/>
        </w:rPr>
        <w:t>in 1931, the character type expands further into pulp literature. Writers continue to reject eugenics by undermining marriage</w:t>
      </w:r>
      <w:r>
        <w:rPr>
          <w:color w:val="231F20"/>
          <w:spacing w:val="79"/>
        </w:rPr>
        <w:t> </w:t>
      </w:r>
      <w:r>
        <w:rPr>
          <w:color w:val="231F20"/>
        </w:rPr>
        <w:t>plots</w:t>
      </w:r>
      <w:r>
        <w:rPr>
          <w:color w:val="231F20"/>
          <w:spacing w:val="79"/>
        </w:rPr>
        <w:t> </w:t>
      </w:r>
      <w:r>
        <w:rPr>
          <w:color w:val="231F20"/>
        </w:rPr>
        <w:t>and</w:t>
      </w:r>
      <w:r>
        <w:rPr>
          <w:color w:val="231F20"/>
          <w:spacing w:val="79"/>
        </w:rPr>
        <w:t> </w:t>
      </w:r>
      <w:r>
        <w:rPr>
          <w:color w:val="231F20"/>
        </w:rPr>
        <w:t>eliminating</w:t>
      </w:r>
      <w:r>
        <w:rPr>
          <w:color w:val="231F20"/>
          <w:spacing w:val="79"/>
        </w:rPr>
        <w:t> </w:t>
      </w:r>
      <w:r>
        <w:rPr>
          <w:color w:val="231F20"/>
        </w:rPr>
        <w:t>the</w:t>
      </w:r>
      <w:r>
        <w:rPr>
          <w:color w:val="231F20"/>
          <w:spacing w:val="79"/>
        </w:rPr>
        <w:t> </w:t>
      </w:r>
      <w:r>
        <w:rPr>
          <w:color w:val="231F20"/>
        </w:rPr>
        <w:t>prospect</w:t>
      </w:r>
      <w:r>
        <w:rPr>
          <w:color w:val="231F20"/>
          <w:spacing w:val="79"/>
        </w:rPr>
        <w:t> </w:t>
      </w:r>
      <w:r>
        <w:rPr>
          <w:color w:val="231F20"/>
        </w:rPr>
        <w:t>of</w:t>
      </w:r>
      <w:r>
        <w:rPr>
          <w:color w:val="231F20"/>
          <w:spacing w:val="79"/>
        </w:rPr>
        <w:t> </w:t>
      </w:r>
      <w:r>
        <w:rPr>
          <w:color w:val="231F20"/>
        </w:rPr>
        <w:t>reproduction. Where</w:t>
      </w:r>
      <w:r>
        <w:rPr>
          <w:color w:val="231F20"/>
          <w:spacing w:val="40"/>
        </w:rPr>
        <w:t> </w:t>
      </w:r>
      <w:r>
        <w:rPr>
          <w:color w:val="231F20"/>
        </w:rPr>
        <w:t>Orczy</w:t>
      </w:r>
      <w:r>
        <w:rPr>
          <w:color w:val="231F20"/>
          <w:spacing w:val="40"/>
        </w:rPr>
        <w:t> </w:t>
      </w:r>
      <w:r>
        <w:rPr>
          <w:color w:val="231F20"/>
        </w:rPr>
        <w:t>introduces</w:t>
      </w:r>
      <w:r>
        <w:rPr>
          <w:color w:val="231F20"/>
          <w:spacing w:val="40"/>
        </w:rPr>
        <w:t> </w:t>
      </w:r>
      <w:r>
        <w:rPr>
          <w:color w:val="231F20"/>
        </w:rPr>
        <w:t>dual</w:t>
      </w:r>
      <w:r>
        <w:rPr>
          <w:color w:val="231F20"/>
          <w:spacing w:val="40"/>
        </w:rPr>
        <w:t> </w:t>
      </w:r>
      <w:r>
        <w:rPr>
          <w:color w:val="231F20"/>
        </w:rPr>
        <w:t>identity</w:t>
      </w:r>
      <w:r>
        <w:rPr>
          <w:color w:val="231F20"/>
          <w:spacing w:val="40"/>
        </w:rPr>
        <w:t> </w:t>
      </w:r>
      <w:r>
        <w:rPr>
          <w:color w:val="231F20"/>
        </w:rPr>
        <w:t>as</w:t>
      </w:r>
      <w:r>
        <w:rPr>
          <w:color w:val="231F20"/>
          <w:spacing w:val="40"/>
        </w:rPr>
        <w:t> </w:t>
      </w:r>
      <w:r>
        <w:rPr>
          <w:color w:val="231F20"/>
        </w:rPr>
        <w:t>a</w:t>
      </w:r>
      <w:r>
        <w:rPr>
          <w:color w:val="231F20"/>
          <w:spacing w:val="40"/>
        </w:rPr>
        <w:t> </w:t>
      </w:r>
      <w:r>
        <w:rPr>
          <w:color w:val="231F20"/>
        </w:rPr>
        <w:t>device</w:t>
      </w:r>
      <w:r>
        <w:rPr>
          <w:color w:val="231F20"/>
          <w:spacing w:val="40"/>
        </w:rPr>
        <w:t> </w:t>
      </w:r>
      <w:r>
        <w:rPr>
          <w:color w:val="231F20"/>
        </w:rPr>
        <w:t>for</w:t>
      </w:r>
      <w:r>
        <w:rPr>
          <w:color w:val="231F20"/>
          <w:spacing w:val="40"/>
        </w:rPr>
        <w:t> </w:t>
      </w:r>
      <w:r>
        <w:rPr>
          <w:color w:val="231F20"/>
        </w:rPr>
        <w:t>romantic closure,</w:t>
      </w:r>
      <w:r>
        <w:rPr>
          <w:color w:val="231F20"/>
          <w:spacing w:val="40"/>
        </w:rPr>
        <w:t> </w:t>
      </w:r>
      <w:r>
        <w:rPr>
          <w:color w:val="231F20"/>
        </w:rPr>
        <w:t>Walter</w:t>
      </w:r>
      <w:r>
        <w:rPr>
          <w:color w:val="231F20"/>
          <w:spacing w:val="40"/>
        </w:rPr>
        <w:t> </w:t>
      </w:r>
      <w:r>
        <w:rPr>
          <w:color w:val="231F20"/>
        </w:rPr>
        <w:t>Gibson</w:t>
      </w:r>
      <w:r>
        <w:rPr>
          <w:color w:val="231F20"/>
          <w:spacing w:val="40"/>
        </w:rPr>
        <w:t> </w:t>
      </w:r>
      <w:r>
        <w:rPr>
          <w:color w:val="231F20"/>
        </w:rPr>
        <w:t>disrupts</w:t>
      </w:r>
      <w:r>
        <w:rPr>
          <w:color w:val="231F20"/>
          <w:spacing w:val="40"/>
        </w:rPr>
        <w:t> </w:t>
      </w:r>
      <w:r>
        <w:rPr>
          <w:color w:val="231F20"/>
        </w:rPr>
        <w:t>the</w:t>
      </w:r>
      <w:r>
        <w:rPr>
          <w:color w:val="231F20"/>
          <w:spacing w:val="40"/>
        </w:rPr>
        <w:t> </w:t>
      </w:r>
      <w:r>
        <w:rPr>
          <w:color w:val="231F20"/>
        </w:rPr>
        <w:t>trope</w:t>
      </w:r>
      <w:r>
        <w:rPr>
          <w:color w:val="231F20"/>
          <w:spacing w:val="40"/>
        </w:rPr>
        <w:t> </w:t>
      </w:r>
      <w:r>
        <w:rPr>
          <w:color w:val="231F20"/>
        </w:rPr>
        <w:t>by</w:t>
      </w:r>
      <w:r>
        <w:rPr>
          <w:color w:val="231F20"/>
          <w:spacing w:val="40"/>
        </w:rPr>
        <w:t> </w:t>
      </w:r>
      <w:r>
        <w:rPr>
          <w:color w:val="231F20"/>
        </w:rPr>
        <w:t>eliminating</w:t>
      </w:r>
      <w:r>
        <w:rPr>
          <w:color w:val="231F20"/>
          <w:spacing w:val="40"/>
        </w:rPr>
        <w:t> </w:t>
      </w:r>
      <w:r>
        <w:rPr>
          <w:color w:val="231F20"/>
        </w:rPr>
        <w:t>half</w:t>
      </w:r>
      <w:r>
        <w:rPr>
          <w:color w:val="231F20"/>
          <w:spacing w:val="40"/>
        </w:rPr>
        <w:t> </w:t>
      </w:r>
      <w:r>
        <w:rPr>
          <w:color w:val="231F20"/>
        </w:rPr>
        <w:t>of his</w:t>
      </w:r>
      <w:r>
        <w:rPr>
          <w:color w:val="231F20"/>
          <w:spacing w:val="40"/>
        </w:rPr>
        <w:t> </w:t>
      </w:r>
      <w:r>
        <w:rPr>
          <w:color w:val="231F20"/>
        </w:rPr>
        <w:t>hero’s</w:t>
      </w:r>
      <w:r>
        <w:rPr>
          <w:color w:val="231F20"/>
          <w:spacing w:val="40"/>
        </w:rPr>
        <w:t> </w:t>
      </w:r>
      <w:r>
        <w:rPr>
          <w:color w:val="231F20"/>
        </w:rPr>
        <w:t>character.</w:t>
      </w:r>
      <w:r>
        <w:rPr>
          <w:color w:val="231F20"/>
          <w:spacing w:val="40"/>
        </w:rPr>
        <w:t> </w:t>
      </w:r>
      <w:r>
        <w:rPr>
          <w:color w:val="231F20"/>
        </w:rPr>
        <w:t>When</w:t>
      </w:r>
      <w:r>
        <w:rPr>
          <w:color w:val="231F20"/>
          <w:spacing w:val="40"/>
        </w:rPr>
        <w:t> </w:t>
      </w:r>
      <w:r>
        <w:rPr>
          <w:color w:val="231F20"/>
        </w:rPr>
        <w:t>“[t]all,</w:t>
      </w:r>
      <w:r>
        <w:rPr>
          <w:color w:val="231F20"/>
          <w:spacing w:val="40"/>
        </w:rPr>
        <w:t> </w:t>
      </w:r>
      <w:r>
        <w:rPr>
          <w:color w:val="231F20"/>
        </w:rPr>
        <w:t>well-bred”</w:t>
      </w:r>
      <w:r>
        <w:rPr>
          <w:color w:val="231F20"/>
          <w:spacing w:val="40"/>
        </w:rPr>
        <w:t> </w:t>
      </w:r>
      <w:r>
        <w:rPr>
          <w:color w:val="231F20"/>
        </w:rPr>
        <w:t>Lamont</w:t>
      </w:r>
      <w:r>
        <w:rPr>
          <w:color w:val="231F20"/>
          <w:spacing w:val="40"/>
        </w:rPr>
        <w:t> </w:t>
      </w:r>
      <w:r>
        <w:rPr>
          <w:color w:val="231F20"/>
        </w:rPr>
        <w:t>Cranston appears to be the man behind the Shadow’s cloak, Gibson reveals</w:t>
      </w:r>
      <w:r>
        <w:rPr>
          <w:color w:val="231F20"/>
          <w:spacing w:val="40"/>
        </w:rPr>
        <w:t> </w:t>
      </w:r>
      <w:r>
        <w:rPr>
          <w:color w:val="231F20"/>
        </w:rPr>
        <w:t>that</w:t>
      </w:r>
      <w:r>
        <w:rPr>
          <w:color w:val="231F20"/>
          <w:spacing w:val="25"/>
        </w:rPr>
        <w:t> </w:t>
      </w:r>
      <w:r>
        <w:rPr>
          <w:color w:val="231F20"/>
        </w:rPr>
        <w:t>the</w:t>
      </w:r>
      <w:r>
        <w:rPr>
          <w:color w:val="231F20"/>
          <w:spacing w:val="25"/>
        </w:rPr>
        <w:t> </w:t>
      </w:r>
      <w:r>
        <w:rPr>
          <w:color w:val="231F20"/>
        </w:rPr>
        <w:t>millionaire</w:t>
      </w:r>
      <w:r>
        <w:rPr>
          <w:color w:val="231F20"/>
          <w:spacing w:val="25"/>
        </w:rPr>
        <w:t> </w:t>
      </w:r>
      <w:r>
        <w:rPr>
          <w:color w:val="231F20"/>
        </w:rPr>
        <w:t>is</w:t>
      </w:r>
      <w:r>
        <w:rPr>
          <w:color w:val="231F20"/>
          <w:spacing w:val="25"/>
        </w:rPr>
        <w:t> </w:t>
      </w:r>
      <w:r>
        <w:rPr>
          <w:color w:val="231F20"/>
        </w:rPr>
        <w:t>only</w:t>
      </w:r>
      <w:r>
        <w:rPr>
          <w:color w:val="231F20"/>
          <w:spacing w:val="25"/>
        </w:rPr>
        <w:t> </w:t>
      </w:r>
      <w:r>
        <w:rPr>
          <w:color w:val="231F20"/>
        </w:rPr>
        <w:t>another</w:t>
      </w:r>
      <w:r>
        <w:rPr>
          <w:color w:val="231F20"/>
          <w:spacing w:val="25"/>
        </w:rPr>
        <w:t> </w:t>
      </w:r>
      <w:r>
        <w:rPr>
          <w:color w:val="231F20"/>
        </w:rPr>
        <w:t>of</w:t>
      </w:r>
      <w:r>
        <w:rPr>
          <w:color w:val="231F20"/>
          <w:spacing w:val="25"/>
        </w:rPr>
        <w:t> </w:t>
      </w:r>
      <w:r>
        <w:rPr>
          <w:color w:val="231F20"/>
        </w:rPr>
        <w:t>a</w:t>
      </w:r>
      <w:r>
        <w:rPr>
          <w:color w:val="231F20"/>
          <w:spacing w:val="25"/>
        </w:rPr>
        <w:t> </w:t>
      </w:r>
      <w:r>
        <w:rPr>
          <w:color w:val="231F20"/>
        </w:rPr>
        <w:t>potentially</w:t>
      </w:r>
      <w:r>
        <w:rPr>
          <w:color w:val="231F20"/>
          <w:spacing w:val="25"/>
        </w:rPr>
        <w:t> </w:t>
      </w:r>
      <w:r>
        <w:rPr>
          <w:color w:val="231F20"/>
        </w:rPr>
        <w:t>endless</w:t>
      </w:r>
      <w:r>
        <w:rPr>
          <w:color w:val="231F20"/>
          <w:spacing w:val="25"/>
        </w:rPr>
        <w:t> </w:t>
      </w:r>
      <w:r>
        <w:rPr>
          <w:color w:val="231F20"/>
        </w:rPr>
        <w:t>array of</w:t>
      </w:r>
      <w:r>
        <w:rPr>
          <w:color w:val="231F20"/>
          <w:spacing w:val="40"/>
        </w:rPr>
        <w:t> </w:t>
      </w:r>
      <w:r>
        <w:rPr>
          <w:color w:val="231F20"/>
        </w:rPr>
        <w:t>disguises,</w:t>
      </w:r>
      <w:r>
        <w:rPr>
          <w:color w:val="231F20"/>
          <w:spacing w:val="40"/>
        </w:rPr>
        <w:t> </w:t>
      </w:r>
      <w:r>
        <w:rPr>
          <w:color w:val="231F20"/>
        </w:rPr>
        <w:t>allowing</w:t>
      </w:r>
      <w:r>
        <w:rPr>
          <w:color w:val="231F20"/>
          <w:spacing w:val="40"/>
        </w:rPr>
        <w:t> </w:t>
      </w:r>
      <w:r>
        <w:rPr>
          <w:color w:val="231F20"/>
        </w:rPr>
        <w:t>no</w:t>
      </w:r>
      <w:r>
        <w:rPr>
          <w:color w:val="231F20"/>
          <w:spacing w:val="40"/>
        </w:rPr>
        <w:t> </w:t>
      </w:r>
      <w:r>
        <w:rPr>
          <w:color w:val="231F20"/>
        </w:rPr>
        <w:t>Marguerite</w:t>
      </w:r>
      <w:r>
        <w:rPr>
          <w:color w:val="231F20"/>
          <w:spacing w:val="40"/>
        </w:rPr>
        <w:t> </w:t>
      </w:r>
      <w:r>
        <w:rPr>
          <w:color w:val="231F20"/>
        </w:rPr>
        <w:t>to</w:t>
      </w:r>
      <w:r>
        <w:rPr>
          <w:color w:val="231F20"/>
          <w:spacing w:val="40"/>
        </w:rPr>
        <w:t> </w:t>
      </w:r>
      <w:r>
        <w:rPr>
          <w:color w:val="231F20"/>
        </w:rPr>
        <w:t>solve</w:t>
      </w:r>
      <w:r>
        <w:rPr>
          <w:color w:val="231F20"/>
          <w:spacing w:val="40"/>
        </w:rPr>
        <w:t> </w:t>
      </w:r>
      <w:r>
        <w:rPr>
          <w:color w:val="231F20"/>
        </w:rPr>
        <w:t>the</w:t>
      </w:r>
      <w:r>
        <w:rPr>
          <w:color w:val="231F20"/>
          <w:spacing w:val="40"/>
        </w:rPr>
        <w:t> </w:t>
      </w:r>
      <w:r>
        <w:rPr>
          <w:color w:val="231F20"/>
        </w:rPr>
        <w:t>mystery</w:t>
      </w:r>
      <w:r>
        <w:rPr>
          <w:color w:val="231F20"/>
          <w:spacing w:val="40"/>
        </w:rPr>
        <w:t> </w:t>
      </w:r>
      <w:r>
        <w:rPr>
          <w:color w:val="231F20"/>
        </w:rPr>
        <w:t>and unify</w:t>
      </w:r>
      <w:r>
        <w:rPr>
          <w:color w:val="231F20"/>
          <w:spacing w:val="40"/>
        </w:rPr>
        <w:t> </w:t>
      </w:r>
      <w:r>
        <w:rPr>
          <w:color w:val="231F20"/>
        </w:rPr>
        <w:t>both</w:t>
      </w:r>
      <w:r>
        <w:rPr>
          <w:color w:val="231F20"/>
          <w:spacing w:val="40"/>
        </w:rPr>
        <w:t> </w:t>
      </w:r>
      <w:r>
        <w:rPr>
          <w:color w:val="231F20"/>
        </w:rPr>
        <w:t>characters</w:t>
      </w:r>
      <w:r>
        <w:rPr>
          <w:color w:val="231F20"/>
          <w:spacing w:val="40"/>
        </w:rPr>
        <w:t> </w:t>
      </w:r>
      <w:r>
        <w:rPr>
          <w:color w:val="231F20"/>
        </w:rPr>
        <w:t>in</w:t>
      </w:r>
      <w:r>
        <w:rPr>
          <w:color w:val="231F20"/>
          <w:spacing w:val="40"/>
        </w:rPr>
        <w:t> </w:t>
      </w:r>
      <w:r>
        <w:rPr>
          <w:color w:val="231F20"/>
        </w:rPr>
        <w:t>marriage</w:t>
      </w:r>
      <w:r>
        <w:rPr>
          <w:color w:val="231F20"/>
          <w:spacing w:val="40"/>
        </w:rPr>
        <w:t> </w:t>
      </w:r>
      <w:r>
        <w:rPr>
          <w:color w:val="231F20"/>
        </w:rPr>
        <w:t>(Tinsley</w:t>
      </w:r>
      <w:r>
        <w:rPr>
          <w:color w:val="231F20"/>
          <w:spacing w:val="40"/>
        </w:rPr>
        <w:t> </w:t>
      </w:r>
      <w:r>
        <w:rPr>
          <w:color w:val="231F20"/>
        </w:rPr>
        <w:t>2007:</w:t>
      </w:r>
      <w:r>
        <w:rPr>
          <w:color w:val="231F20"/>
          <w:spacing w:val="40"/>
        </w:rPr>
        <w:t> </w:t>
      </w:r>
      <w:r>
        <w:rPr>
          <w:color w:val="231F20"/>
        </w:rPr>
        <w:t>73).</w:t>
      </w:r>
      <w:r>
        <w:rPr>
          <w:color w:val="231F20"/>
          <w:spacing w:val="40"/>
        </w:rPr>
        <w:t> </w:t>
      </w:r>
      <w:r>
        <w:rPr>
          <w:color w:val="231F20"/>
        </w:rPr>
        <w:t>Similarly, Lester</w:t>
      </w:r>
      <w:r>
        <w:rPr>
          <w:color w:val="231F20"/>
          <w:spacing w:val="40"/>
        </w:rPr>
        <w:t> </w:t>
      </w:r>
      <w:r>
        <w:rPr>
          <w:color w:val="231F20"/>
        </w:rPr>
        <w:t>Dent’s</w:t>
      </w:r>
      <w:r>
        <w:rPr>
          <w:color w:val="231F20"/>
          <w:spacing w:val="40"/>
        </w:rPr>
        <w:t> </w:t>
      </w:r>
      <w:r>
        <w:rPr>
          <w:color w:val="231F20"/>
        </w:rPr>
        <w:t>1933</w:t>
      </w:r>
      <w:r>
        <w:rPr>
          <w:color w:val="231F20"/>
          <w:spacing w:val="40"/>
        </w:rPr>
        <w:t> </w:t>
      </w:r>
      <w:r>
        <w:rPr>
          <w:color w:val="231F20"/>
        </w:rPr>
        <w:t>Doc</w:t>
      </w:r>
      <w:r>
        <w:rPr>
          <w:color w:val="231F20"/>
          <w:spacing w:val="40"/>
        </w:rPr>
        <w:t> </w:t>
      </w:r>
      <w:r>
        <w:rPr>
          <w:color w:val="231F20"/>
        </w:rPr>
        <w:t>Savage</w:t>
      </w:r>
      <w:r>
        <w:rPr>
          <w:color w:val="231F20"/>
          <w:spacing w:val="40"/>
        </w:rPr>
        <w:t> </w:t>
      </w:r>
      <w:r>
        <w:rPr>
          <w:color w:val="231F20"/>
        </w:rPr>
        <w:t>assumes</w:t>
      </w:r>
      <w:r>
        <w:rPr>
          <w:color w:val="231F20"/>
          <w:spacing w:val="40"/>
        </w:rPr>
        <w:t> </w:t>
      </w:r>
      <w:r>
        <w:rPr>
          <w:color w:val="231F20"/>
        </w:rPr>
        <w:t>no</w:t>
      </w:r>
      <w:r>
        <w:rPr>
          <w:color w:val="231F20"/>
          <w:spacing w:val="40"/>
        </w:rPr>
        <w:t> </w:t>
      </w:r>
      <w:r>
        <w:rPr>
          <w:color w:val="231F20"/>
        </w:rPr>
        <w:t>secondary</w:t>
      </w:r>
      <w:r>
        <w:rPr>
          <w:color w:val="231F20"/>
          <w:spacing w:val="40"/>
        </w:rPr>
        <w:t> </w:t>
      </w:r>
      <w:r>
        <w:rPr>
          <w:color w:val="231F20"/>
        </w:rPr>
        <w:t>identity. Although</w:t>
      </w:r>
      <w:r>
        <w:rPr>
          <w:color w:val="231F20"/>
          <w:spacing w:val="80"/>
        </w:rPr>
        <w:t> </w:t>
      </w:r>
      <w:r>
        <w:rPr>
          <w:color w:val="231F20"/>
        </w:rPr>
        <w:t>labeled</w:t>
      </w:r>
      <w:r>
        <w:rPr>
          <w:color w:val="231F20"/>
          <w:spacing w:val="80"/>
        </w:rPr>
        <w:t> </w:t>
      </w:r>
      <w:r>
        <w:rPr>
          <w:color w:val="231F20"/>
        </w:rPr>
        <w:t>a</w:t>
      </w:r>
      <w:r>
        <w:rPr>
          <w:color w:val="231F20"/>
          <w:spacing w:val="80"/>
        </w:rPr>
        <w:t> </w:t>
      </w:r>
      <w:r>
        <w:rPr>
          <w:color w:val="231F20"/>
        </w:rPr>
        <w:t>wellborn</w:t>
      </w:r>
      <w:r>
        <w:rPr>
          <w:color w:val="231F20"/>
          <w:spacing w:val="80"/>
        </w:rPr>
        <w:t> </w:t>
      </w:r>
      <w:r>
        <w:rPr>
          <w:color w:val="231F20"/>
        </w:rPr>
        <w:t>“superman”</w:t>
      </w:r>
      <w:r>
        <w:rPr>
          <w:color w:val="231F20"/>
          <w:spacing w:val="80"/>
        </w:rPr>
        <w:t> </w:t>
      </w:r>
      <w:r>
        <w:rPr>
          <w:color w:val="231F20"/>
        </w:rPr>
        <w:t>like</w:t>
      </w:r>
      <w:r>
        <w:rPr>
          <w:color w:val="231F20"/>
          <w:spacing w:val="80"/>
        </w:rPr>
        <w:t> </w:t>
      </w:r>
      <w:r>
        <w:rPr>
          <w:color w:val="231F20"/>
        </w:rPr>
        <w:t>Tarzan,</w:t>
      </w:r>
      <w:r>
        <w:rPr>
          <w:color w:val="231F20"/>
          <w:spacing w:val="80"/>
        </w:rPr>
        <w:t> </w:t>
      </w:r>
      <w:r>
        <w:rPr>
          <w:color w:val="231F20"/>
        </w:rPr>
        <w:t>Savage receives</w:t>
      </w:r>
      <w:r>
        <w:rPr>
          <w:color w:val="231F20"/>
          <w:spacing w:val="-7"/>
        </w:rPr>
        <w:t> </w:t>
      </w:r>
      <w:r>
        <w:rPr>
          <w:color w:val="231F20"/>
        </w:rPr>
        <w:t>no</w:t>
      </w:r>
      <w:r>
        <w:rPr>
          <w:color w:val="231F20"/>
          <w:spacing w:val="-7"/>
        </w:rPr>
        <w:t> </w:t>
      </w:r>
      <w:r>
        <w:rPr>
          <w:color w:val="231F20"/>
        </w:rPr>
        <w:t>financial</w:t>
      </w:r>
      <w:r>
        <w:rPr>
          <w:color w:val="231F20"/>
          <w:spacing w:val="-7"/>
        </w:rPr>
        <w:t> </w:t>
      </w:r>
      <w:r>
        <w:rPr>
          <w:color w:val="231F20"/>
        </w:rPr>
        <w:t>inheritance</w:t>
      </w:r>
      <w:r>
        <w:rPr>
          <w:color w:val="231F20"/>
          <w:spacing w:val="-7"/>
        </w:rPr>
        <w:t> </w:t>
      </w:r>
      <w:r>
        <w:rPr>
          <w:color w:val="231F20"/>
        </w:rPr>
        <w:t>upon</w:t>
      </w:r>
      <w:r>
        <w:rPr>
          <w:color w:val="231F20"/>
          <w:spacing w:val="-7"/>
        </w:rPr>
        <w:t> </w:t>
      </w:r>
      <w:r>
        <w:rPr>
          <w:color w:val="231F20"/>
        </w:rPr>
        <w:t>his</w:t>
      </w:r>
      <w:r>
        <w:rPr>
          <w:color w:val="231F20"/>
          <w:spacing w:val="-7"/>
        </w:rPr>
        <w:t> </w:t>
      </w:r>
      <w:r>
        <w:rPr>
          <w:color w:val="231F20"/>
        </w:rPr>
        <w:t>father’s</w:t>
      </w:r>
      <w:r>
        <w:rPr>
          <w:color w:val="231F20"/>
          <w:spacing w:val="-7"/>
        </w:rPr>
        <w:t> </w:t>
      </w:r>
      <w:r>
        <w:rPr>
          <w:color w:val="231F20"/>
        </w:rPr>
        <w:t>death</w:t>
      </w:r>
      <w:r>
        <w:rPr>
          <w:color w:val="231F20"/>
          <w:spacing w:val="-7"/>
        </w:rPr>
        <w:t> </w:t>
      </w:r>
      <w:r>
        <w:rPr>
          <w:color w:val="231F20"/>
        </w:rPr>
        <w:t>and</w:t>
      </w:r>
      <w:r>
        <w:rPr>
          <w:color w:val="231F20"/>
          <w:spacing w:val="-7"/>
        </w:rPr>
        <w:t> </w:t>
      </w:r>
      <w:r>
        <w:rPr>
          <w:color w:val="231F20"/>
        </w:rPr>
        <w:t>refuses to</w:t>
      </w:r>
      <w:r>
        <w:rPr>
          <w:color w:val="231F20"/>
          <w:spacing w:val="36"/>
        </w:rPr>
        <w:t> </w:t>
      </w:r>
      <w:r>
        <w:rPr>
          <w:color w:val="231F20"/>
        </w:rPr>
        <w:t>perpetuate</w:t>
      </w:r>
      <w:r>
        <w:rPr>
          <w:color w:val="231F20"/>
          <w:spacing w:val="36"/>
        </w:rPr>
        <w:t> </w:t>
      </w:r>
      <w:r>
        <w:rPr>
          <w:color w:val="231F20"/>
        </w:rPr>
        <w:t>the</w:t>
      </w:r>
      <w:r>
        <w:rPr>
          <w:color w:val="231F20"/>
          <w:spacing w:val="36"/>
        </w:rPr>
        <w:t> </w:t>
      </w:r>
      <w:r>
        <w:rPr>
          <w:color w:val="231F20"/>
        </w:rPr>
        <w:t>family</w:t>
      </w:r>
      <w:r>
        <w:rPr>
          <w:color w:val="231F20"/>
          <w:spacing w:val="36"/>
        </w:rPr>
        <w:t> </w:t>
      </w:r>
      <w:r>
        <w:rPr>
          <w:color w:val="231F20"/>
        </w:rPr>
        <w:t>bloodline:</w:t>
      </w:r>
      <w:r>
        <w:rPr>
          <w:color w:val="231F20"/>
          <w:spacing w:val="36"/>
        </w:rPr>
        <w:t> </w:t>
      </w:r>
      <w:r>
        <w:rPr>
          <w:color w:val="231F20"/>
        </w:rPr>
        <w:t>“There</w:t>
      </w:r>
      <w:r>
        <w:rPr>
          <w:color w:val="231F20"/>
          <w:spacing w:val="36"/>
        </w:rPr>
        <w:t> </w:t>
      </w:r>
      <w:r>
        <w:rPr>
          <w:color w:val="231F20"/>
        </w:rPr>
        <w:t>won’t</w:t>
      </w:r>
      <w:r>
        <w:rPr>
          <w:color w:val="231F20"/>
          <w:spacing w:val="36"/>
        </w:rPr>
        <w:t> </w:t>
      </w:r>
      <w:r>
        <w:rPr>
          <w:color w:val="231F20"/>
        </w:rPr>
        <w:t>be</w:t>
      </w:r>
      <w:r>
        <w:rPr>
          <w:color w:val="231F20"/>
          <w:spacing w:val="36"/>
        </w:rPr>
        <w:t> </w:t>
      </w:r>
      <w:r>
        <w:rPr>
          <w:color w:val="231F20"/>
        </w:rPr>
        <w:t>any</w:t>
      </w:r>
      <w:r>
        <w:rPr>
          <w:color w:val="231F20"/>
          <w:spacing w:val="36"/>
        </w:rPr>
        <w:t> </w:t>
      </w:r>
      <w:r>
        <w:rPr>
          <w:color w:val="231F20"/>
        </w:rPr>
        <w:t>women in</w:t>
      </w:r>
      <w:r>
        <w:rPr>
          <w:color w:val="231F20"/>
          <w:spacing w:val="40"/>
        </w:rPr>
        <w:t> </w:t>
      </w:r>
      <w:r>
        <w:rPr>
          <w:color w:val="231F20"/>
        </w:rPr>
        <w:t>Doc’s</w:t>
      </w:r>
      <w:r>
        <w:rPr>
          <w:color w:val="231F20"/>
          <w:spacing w:val="40"/>
        </w:rPr>
        <w:t> </w:t>
      </w:r>
      <w:r>
        <w:rPr>
          <w:color w:val="231F20"/>
        </w:rPr>
        <w:t>life”</w:t>
      </w:r>
      <w:r>
        <w:rPr>
          <w:color w:val="231F20"/>
          <w:spacing w:val="40"/>
        </w:rPr>
        <w:t> </w:t>
      </w:r>
      <w:r>
        <w:rPr>
          <w:color w:val="231F20"/>
        </w:rPr>
        <w:t>(2008:</w:t>
      </w:r>
      <w:r>
        <w:rPr>
          <w:color w:val="231F20"/>
          <w:spacing w:val="40"/>
        </w:rPr>
        <w:t> </w:t>
      </w:r>
      <w:r>
        <w:rPr>
          <w:color w:val="231F20"/>
        </w:rPr>
        <w:t>35,</w:t>
      </w:r>
      <w:r>
        <w:rPr>
          <w:color w:val="231F20"/>
          <w:spacing w:val="40"/>
        </w:rPr>
        <w:t> </w:t>
      </w:r>
      <w:r>
        <w:rPr>
          <w:color w:val="231F20"/>
        </w:rPr>
        <w:t>67).</w:t>
      </w:r>
      <w:r>
        <w:rPr>
          <w:color w:val="231F20"/>
          <w:spacing w:val="40"/>
        </w:rPr>
        <w:t> </w:t>
      </w:r>
      <w:r>
        <w:rPr>
          <w:color w:val="231F20"/>
        </w:rPr>
        <w:t>Norvell</w:t>
      </w:r>
      <w:r>
        <w:rPr>
          <w:color w:val="231F20"/>
          <w:spacing w:val="40"/>
        </w:rPr>
        <w:t> </w:t>
      </w:r>
      <w:r>
        <w:rPr>
          <w:color w:val="231F20"/>
        </w:rPr>
        <w:t>Page,</w:t>
      </w:r>
      <w:r>
        <w:rPr>
          <w:color w:val="231F20"/>
          <w:spacing w:val="40"/>
        </w:rPr>
        <w:t> </w:t>
      </w:r>
      <w:r>
        <w:rPr>
          <w:color w:val="231F20"/>
        </w:rPr>
        <w:t>while</w:t>
      </w:r>
      <w:r>
        <w:rPr>
          <w:color w:val="231F20"/>
          <w:spacing w:val="40"/>
        </w:rPr>
        <w:t> </w:t>
      </w:r>
      <w:r>
        <w:rPr>
          <w:color w:val="231F20"/>
        </w:rPr>
        <w:t>not</w:t>
      </w:r>
      <w:r>
        <w:rPr>
          <w:color w:val="231F20"/>
          <w:spacing w:val="40"/>
        </w:rPr>
        <w:t> </w:t>
      </w:r>
      <w:r>
        <w:rPr>
          <w:color w:val="231F20"/>
        </w:rPr>
        <w:t>dooming his</w:t>
      </w:r>
      <w:r>
        <w:rPr>
          <w:color w:val="231F20"/>
          <w:spacing w:val="36"/>
        </w:rPr>
        <w:t> </w:t>
      </w:r>
      <w:r>
        <w:rPr>
          <w:color w:val="231F20"/>
        </w:rPr>
        <w:t>wellborn</w:t>
      </w:r>
      <w:r>
        <w:rPr>
          <w:color w:val="231F20"/>
          <w:spacing w:val="36"/>
        </w:rPr>
        <w:t> </w:t>
      </w:r>
      <w:r>
        <w:rPr>
          <w:color w:val="231F20"/>
        </w:rPr>
        <w:t>hero</w:t>
      </w:r>
      <w:r>
        <w:rPr>
          <w:color w:val="231F20"/>
          <w:spacing w:val="36"/>
        </w:rPr>
        <w:t> </w:t>
      </w:r>
      <w:r>
        <w:rPr>
          <w:color w:val="231F20"/>
        </w:rPr>
        <w:t>to</w:t>
      </w:r>
      <w:r>
        <w:rPr>
          <w:color w:val="231F20"/>
          <w:spacing w:val="36"/>
        </w:rPr>
        <w:t> </w:t>
      </w:r>
      <w:r>
        <w:rPr>
          <w:color w:val="231F20"/>
        </w:rPr>
        <w:t>celibacy,</w:t>
      </w:r>
      <w:r>
        <w:rPr>
          <w:color w:val="231F20"/>
          <w:spacing w:val="36"/>
        </w:rPr>
        <w:t> </w:t>
      </w:r>
      <w:r>
        <w:rPr>
          <w:color w:val="231F20"/>
        </w:rPr>
        <w:t>locks</w:t>
      </w:r>
      <w:r>
        <w:rPr>
          <w:color w:val="231F20"/>
          <w:spacing w:val="36"/>
        </w:rPr>
        <w:t> </w:t>
      </w:r>
      <w:r>
        <w:rPr>
          <w:color w:val="231F20"/>
        </w:rPr>
        <w:t>the</w:t>
      </w:r>
      <w:r>
        <w:rPr>
          <w:color w:val="231F20"/>
          <w:spacing w:val="36"/>
        </w:rPr>
        <w:t> </w:t>
      </w:r>
      <w:r>
        <w:rPr>
          <w:color w:val="231F20"/>
        </w:rPr>
        <w:t>Spider</w:t>
      </w:r>
      <w:r>
        <w:rPr>
          <w:color w:val="231F20"/>
          <w:spacing w:val="36"/>
        </w:rPr>
        <w:t> </w:t>
      </w:r>
      <w:r>
        <w:rPr>
          <w:color w:val="231F20"/>
        </w:rPr>
        <w:t>and</w:t>
      </w:r>
      <w:r>
        <w:rPr>
          <w:color w:val="231F20"/>
          <w:spacing w:val="36"/>
        </w:rPr>
        <w:t> </w:t>
      </w:r>
      <w:r>
        <w:rPr>
          <w:color w:val="231F20"/>
        </w:rPr>
        <w:t>his</w:t>
      </w:r>
      <w:r>
        <w:rPr>
          <w:color w:val="231F20"/>
          <w:spacing w:val="36"/>
        </w:rPr>
        <w:t> </w:t>
      </w:r>
      <w:r>
        <w:rPr>
          <w:color w:val="231F20"/>
        </w:rPr>
        <w:t>fiancé</w:t>
      </w:r>
      <w:r>
        <w:rPr>
          <w:color w:val="231F20"/>
          <w:spacing w:val="36"/>
        </w:rPr>
        <w:t> </w:t>
      </w:r>
      <w:r>
        <w:rPr>
          <w:color w:val="231F20"/>
        </w:rPr>
        <w:t>in perpetual</w:t>
      </w:r>
      <w:r>
        <w:rPr>
          <w:color w:val="231F20"/>
          <w:spacing w:val="37"/>
        </w:rPr>
        <w:t> </w:t>
      </w:r>
      <w:r>
        <w:rPr>
          <w:color w:val="231F20"/>
        </w:rPr>
        <w:t>courtship:</w:t>
      </w:r>
      <w:r>
        <w:rPr>
          <w:color w:val="231F20"/>
          <w:spacing w:val="37"/>
        </w:rPr>
        <w:t> </w:t>
      </w:r>
      <w:r>
        <w:rPr>
          <w:color w:val="231F20"/>
        </w:rPr>
        <w:t>“It</w:t>
      </w:r>
      <w:r>
        <w:rPr>
          <w:color w:val="231F20"/>
          <w:spacing w:val="37"/>
        </w:rPr>
        <w:t> </w:t>
      </w:r>
      <w:r>
        <w:rPr>
          <w:color w:val="231F20"/>
        </w:rPr>
        <w:t>was</w:t>
      </w:r>
      <w:r>
        <w:rPr>
          <w:color w:val="231F20"/>
          <w:spacing w:val="37"/>
        </w:rPr>
        <w:t> </w:t>
      </w:r>
      <w:r>
        <w:rPr>
          <w:color w:val="231F20"/>
        </w:rPr>
        <w:t>part</w:t>
      </w:r>
      <w:r>
        <w:rPr>
          <w:color w:val="231F20"/>
          <w:spacing w:val="37"/>
        </w:rPr>
        <w:t> </w:t>
      </w:r>
      <w:r>
        <w:rPr>
          <w:color w:val="231F20"/>
        </w:rPr>
        <w:t>of</w:t>
      </w:r>
      <w:r>
        <w:rPr>
          <w:color w:val="231F20"/>
          <w:spacing w:val="37"/>
        </w:rPr>
        <w:t> </w:t>
      </w:r>
      <w:r>
        <w:rPr>
          <w:color w:val="231F20"/>
        </w:rPr>
        <w:t>the</w:t>
      </w:r>
      <w:r>
        <w:rPr>
          <w:color w:val="231F20"/>
          <w:spacing w:val="37"/>
        </w:rPr>
        <w:t> </w:t>
      </w:r>
      <w:r>
        <w:rPr>
          <w:color w:val="231F20"/>
        </w:rPr>
        <w:t>compact</w:t>
      </w:r>
      <w:r>
        <w:rPr>
          <w:color w:val="231F20"/>
          <w:spacing w:val="37"/>
        </w:rPr>
        <w:t> </w:t>
      </w:r>
      <w:r>
        <w:rPr>
          <w:color w:val="231F20"/>
        </w:rPr>
        <w:t>between</w:t>
      </w:r>
      <w:r>
        <w:rPr>
          <w:color w:val="231F20"/>
          <w:spacing w:val="37"/>
        </w:rPr>
        <w:t> </w:t>
      </w:r>
      <w:r>
        <w:rPr>
          <w:color w:val="231F20"/>
        </w:rPr>
        <w:t>them, the oath they had sworn when [he] had lost his fight against their love</w:t>
      </w:r>
      <w:r>
        <w:rPr>
          <w:color w:val="231F20"/>
          <w:spacing w:val="31"/>
        </w:rPr>
        <w:t> </w:t>
      </w:r>
      <w:r>
        <w:rPr>
          <w:color w:val="231F20"/>
        </w:rPr>
        <w:t>and</w:t>
      </w:r>
      <w:r>
        <w:rPr>
          <w:color w:val="231F20"/>
          <w:spacing w:val="31"/>
        </w:rPr>
        <w:t> </w:t>
      </w:r>
      <w:r>
        <w:rPr>
          <w:color w:val="231F20"/>
        </w:rPr>
        <w:t>told</w:t>
      </w:r>
      <w:r>
        <w:rPr>
          <w:color w:val="231F20"/>
          <w:spacing w:val="31"/>
        </w:rPr>
        <w:t> </w:t>
      </w:r>
      <w:r>
        <w:rPr>
          <w:color w:val="231F20"/>
        </w:rPr>
        <w:t>her</w:t>
      </w:r>
      <w:r>
        <w:rPr>
          <w:color w:val="231F20"/>
          <w:spacing w:val="31"/>
        </w:rPr>
        <w:t> </w:t>
      </w:r>
      <w:r>
        <w:rPr>
          <w:color w:val="231F20"/>
        </w:rPr>
        <w:t>the</w:t>
      </w:r>
      <w:r>
        <w:rPr>
          <w:color w:val="231F20"/>
          <w:spacing w:val="31"/>
        </w:rPr>
        <w:t> </w:t>
      </w:r>
      <w:r>
        <w:rPr>
          <w:color w:val="231F20"/>
        </w:rPr>
        <w:t>truth</w:t>
      </w:r>
      <w:r>
        <w:rPr>
          <w:color w:val="231F20"/>
          <w:spacing w:val="31"/>
        </w:rPr>
        <w:t> </w:t>
      </w:r>
      <w:r>
        <w:rPr>
          <w:color w:val="231F20"/>
        </w:rPr>
        <w:t>of</w:t>
      </w:r>
      <w:r>
        <w:rPr>
          <w:color w:val="231F20"/>
          <w:spacing w:val="31"/>
        </w:rPr>
        <w:t> </w:t>
      </w:r>
      <w:r>
        <w:rPr>
          <w:color w:val="231F20"/>
        </w:rPr>
        <w:t>his</w:t>
      </w:r>
      <w:r>
        <w:rPr>
          <w:color w:val="231F20"/>
          <w:spacing w:val="31"/>
        </w:rPr>
        <w:t> </w:t>
      </w:r>
      <w:r>
        <w:rPr>
          <w:color w:val="231F20"/>
        </w:rPr>
        <w:t>harried</w:t>
      </w:r>
      <w:r>
        <w:rPr>
          <w:color w:val="231F20"/>
          <w:spacing w:val="31"/>
        </w:rPr>
        <w:t> </w:t>
      </w:r>
      <w:r>
        <w:rPr>
          <w:color w:val="231F20"/>
        </w:rPr>
        <w:t>existence,</w:t>
      </w:r>
      <w:r>
        <w:rPr>
          <w:color w:val="231F20"/>
          <w:spacing w:val="31"/>
        </w:rPr>
        <w:t> </w:t>
      </w:r>
      <w:r>
        <w:rPr>
          <w:color w:val="231F20"/>
        </w:rPr>
        <w:t>and</w:t>
      </w:r>
      <w:r>
        <w:rPr>
          <w:color w:val="231F20"/>
          <w:spacing w:val="31"/>
        </w:rPr>
        <w:t> </w:t>
      </w:r>
      <w:r>
        <w:rPr>
          <w:color w:val="231F20"/>
        </w:rPr>
        <w:t>the</w:t>
      </w:r>
      <w:r>
        <w:rPr>
          <w:color w:val="231F20"/>
          <w:spacing w:val="31"/>
        </w:rPr>
        <w:t> </w:t>
      </w:r>
      <w:r>
        <w:rPr>
          <w:color w:val="231F20"/>
        </w:rPr>
        <w:t>fact that they could never marry while work remained for the </w:t>
      </w:r>
      <w:r>
        <w:rPr>
          <w:i/>
          <w:color w:val="231F20"/>
        </w:rPr>
        <w:t>Spider</w:t>
      </w:r>
      <w:r>
        <w:rPr>
          <w:color w:val="231F20"/>
        </w:rPr>
        <w:t>!” (2007: 39). Even Lars Anderson’s overtly sexualized Domino Lady receives</w:t>
      </w:r>
      <w:r>
        <w:rPr>
          <w:color w:val="231F20"/>
          <w:spacing w:val="24"/>
        </w:rPr>
        <w:t> </w:t>
      </w:r>
      <w:r>
        <w:rPr>
          <w:color w:val="231F20"/>
        </w:rPr>
        <w:t>no</w:t>
      </w:r>
      <w:r>
        <w:rPr>
          <w:color w:val="231F20"/>
          <w:spacing w:val="24"/>
        </w:rPr>
        <w:t> </w:t>
      </w:r>
      <w:r>
        <w:rPr>
          <w:color w:val="231F20"/>
        </w:rPr>
        <w:t>romantic</w:t>
      </w:r>
      <w:r>
        <w:rPr>
          <w:color w:val="231F20"/>
          <w:spacing w:val="24"/>
        </w:rPr>
        <w:t> </w:t>
      </w:r>
      <w:r>
        <w:rPr>
          <w:color w:val="231F20"/>
        </w:rPr>
        <w:t>closure:</w:t>
      </w:r>
      <w:r>
        <w:rPr>
          <w:color w:val="231F20"/>
          <w:spacing w:val="24"/>
        </w:rPr>
        <w:t> </w:t>
      </w:r>
      <w:r>
        <w:rPr>
          <w:color w:val="231F20"/>
        </w:rPr>
        <w:t>“Devoting</w:t>
      </w:r>
      <w:r>
        <w:rPr>
          <w:color w:val="231F20"/>
          <w:spacing w:val="24"/>
        </w:rPr>
        <w:t> </w:t>
      </w:r>
      <w:r>
        <w:rPr>
          <w:color w:val="231F20"/>
        </w:rPr>
        <w:t>her</w:t>
      </w:r>
      <w:r>
        <w:rPr>
          <w:color w:val="231F20"/>
          <w:spacing w:val="24"/>
        </w:rPr>
        <w:t> </w:t>
      </w:r>
      <w:r>
        <w:rPr>
          <w:color w:val="231F20"/>
        </w:rPr>
        <w:t>life</w:t>
      </w:r>
      <w:r>
        <w:rPr>
          <w:color w:val="231F20"/>
          <w:spacing w:val="24"/>
        </w:rPr>
        <w:t> </w:t>
      </w:r>
      <w:r>
        <w:rPr>
          <w:color w:val="231F20"/>
        </w:rPr>
        <w:t>to</w:t>
      </w:r>
      <w:r>
        <w:rPr>
          <w:color w:val="231F20"/>
          <w:spacing w:val="24"/>
        </w:rPr>
        <w:t> </w:t>
      </w:r>
      <w:r>
        <w:rPr>
          <w:color w:val="231F20"/>
        </w:rPr>
        <w:t>a</w:t>
      </w:r>
      <w:r>
        <w:rPr>
          <w:color w:val="231F20"/>
          <w:spacing w:val="24"/>
        </w:rPr>
        <w:t> </w:t>
      </w:r>
      <w:r>
        <w:rPr>
          <w:color w:val="231F20"/>
        </w:rPr>
        <w:t>campaign</w:t>
      </w:r>
      <w:r>
        <w:rPr>
          <w:color w:val="231F20"/>
          <w:spacing w:val="24"/>
        </w:rPr>
        <w:t> </w:t>
      </w:r>
      <w:r>
        <w:rPr>
          <w:color w:val="231F20"/>
        </w:rPr>
        <w:t>of reprisal against the ruthless killers of her father, the amorous little adventurous</w:t>
      </w:r>
      <w:r>
        <w:rPr>
          <w:color w:val="231F20"/>
          <w:spacing w:val="32"/>
        </w:rPr>
        <w:t> </w:t>
      </w:r>
      <w:r>
        <w:rPr>
          <w:color w:val="231F20"/>
        </w:rPr>
        <w:t>had</w:t>
      </w:r>
      <w:r>
        <w:rPr>
          <w:color w:val="231F20"/>
          <w:spacing w:val="32"/>
        </w:rPr>
        <w:t> </w:t>
      </w:r>
      <w:r>
        <w:rPr>
          <w:color w:val="231F20"/>
        </w:rPr>
        <w:t>denied</w:t>
      </w:r>
      <w:r>
        <w:rPr>
          <w:color w:val="231F20"/>
          <w:spacing w:val="32"/>
        </w:rPr>
        <w:t> </w:t>
      </w:r>
      <w:r>
        <w:rPr>
          <w:color w:val="231F20"/>
        </w:rPr>
        <w:t>herself</w:t>
      </w:r>
      <w:r>
        <w:rPr>
          <w:color w:val="231F20"/>
          <w:spacing w:val="32"/>
        </w:rPr>
        <w:t> </w:t>
      </w:r>
      <w:r>
        <w:rPr>
          <w:color w:val="231F20"/>
        </w:rPr>
        <w:t>the</w:t>
      </w:r>
      <w:r>
        <w:rPr>
          <w:color w:val="231F20"/>
          <w:spacing w:val="32"/>
        </w:rPr>
        <w:t> </w:t>
      </w:r>
      <w:r>
        <w:rPr>
          <w:color w:val="231F20"/>
        </w:rPr>
        <w:t>love</w:t>
      </w:r>
      <w:r>
        <w:rPr>
          <w:color w:val="231F20"/>
          <w:spacing w:val="32"/>
        </w:rPr>
        <w:t> </w:t>
      </w:r>
      <w:r>
        <w:rPr>
          <w:color w:val="231F20"/>
        </w:rPr>
        <w:t>she</w:t>
      </w:r>
      <w:r>
        <w:rPr>
          <w:color w:val="231F20"/>
          <w:spacing w:val="32"/>
        </w:rPr>
        <w:t> </w:t>
      </w:r>
      <w:r>
        <w:rPr>
          <w:color w:val="231F20"/>
        </w:rPr>
        <w:t>craved</w:t>
      </w:r>
      <w:r>
        <w:rPr>
          <w:color w:val="231F20"/>
          <w:spacing w:val="32"/>
        </w:rPr>
        <w:t> </w:t>
      </w:r>
      <w:r>
        <w:rPr>
          <w:color w:val="231F20"/>
        </w:rPr>
        <w:t>with</w:t>
      </w:r>
      <w:r>
        <w:rPr>
          <w:color w:val="231F20"/>
          <w:spacing w:val="32"/>
        </w:rPr>
        <w:t> </w:t>
      </w:r>
      <w:r>
        <w:rPr>
          <w:color w:val="231F20"/>
        </w:rPr>
        <w:t>all</w:t>
      </w:r>
      <w:r>
        <w:rPr>
          <w:color w:val="231F20"/>
          <w:spacing w:val="32"/>
        </w:rPr>
        <w:t> </w:t>
      </w:r>
      <w:r>
        <w:rPr>
          <w:color w:val="231F20"/>
        </w:rPr>
        <w:t>her heart” (2004: 76). Despite its original mate-transforming function, the dual-identity mission now explicitly excludes marriage. To be a post-eugenic</w:t>
      </w:r>
      <w:r>
        <w:rPr>
          <w:color w:val="231F20"/>
          <w:spacing w:val="-12"/>
        </w:rPr>
        <w:t> </w:t>
      </w:r>
      <w:r>
        <w:rPr>
          <w:color w:val="231F20"/>
        </w:rPr>
        <w:t>superman</w:t>
      </w:r>
      <w:r>
        <w:rPr>
          <w:color w:val="231F20"/>
          <w:spacing w:val="-11"/>
        </w:rPr>
        <w:t> </w:t>
      </w:r>
      <w:r>
        <w:rPr>
          <w:color w:val="231F20"/>
        </w:rPr>
        <w:t>is</w:t>
      </w:r>
      <w:r>
        <w:rPr>
          <w:color w:val="231F20"/>
          <w:spacing w:val="-11"/>
        </w:rPr>
        <w:t> </w:t>
      </w:r>
      <w:r>
        <w:rPr>
          <w:color w:val="231F20"/>
        </w:rPr>
        <w:t>to</w:t>
      </w:r>
      <w:r>
        <w:rPr>
          <w:color w:val="231F20"/>
          <w:spacing w:val="-11"/>
        </w:rPr>
        <w:t> </w:t>
      </w:r>
      <w:r>
        <w:rPr>
          <w:color w:val="231F20"/>
        </w:rPr>
        <w:t>be</w:t>
      </w:r>
      <w:r>
        <w:rPr>
          <w:color w:val="231F20"/>
          <w:spacing w:val="-11"/>
        </w:rPr>
        <w:t> </w:t>
      </w:r>
      <w:r>
        <w:rPr>
          <w:color w:val="231F20"/>
        </w:rPr>
        <w:t>isolated</w:t>
      </w:r>
      <w:r>
        <w:rPr>
          <w:color w:val="231F20"/>
          <w:spacing w:val="-11"/>
        </w:rPr>
        <w:t> </w:t>
      </w:r>
      <w:r>
        <w:rPr>
          <w:color w:val="231F20"/>
        </w:rPr>
        <w:t>and</w:t>
      </w:r>
      <w:r>
        <w:rPr>
          <w:color w:val="231F20"/>
          <w:spacing w:val="-11"/>
        </w:rPr>
        <w:t> </w:t>
      </w:r>
      <w:r>
        <w:rPr>
          <w:color w:val="231F20"/>
        </w:rPr>
        <w:t>therefore</w:t>
      </w:r>
      <w:r>
        <w:rPr>
          <w:color w:val="231F20"/>
          <w:spacing w:val="-11"/>
        </w:rPr>
        <w:t> </w:t>
      </w:r>
      <w:r>
        <w:rPr>
          <w:color w:val="231F20"/>
        </w:rPr>
        <w:t>unproductive. Jerry Siegel corresponded with Jack Williamson, reviewed Orczy’s and</w:t>
      </w:r>
      <w:r>
        <w:rPr>
          <w:color w:val="231F20"/>
          <w:spacing w:val="-7"/>
        </w:rPr>
        <w:t> </w:t>
      </w:r>
      <w:r>
        <w:rPr>
          <w:color w:val="231F20"/>
        </w:rPr>
        <w:t>Wylie’s</w:t>
      </w:r>
      <w:r>
        <w:rPr>
          <w:color w:val="231F20"/>
          <w:spacing w:val="-7"/>
        </w:rPr>
        <w:t> </w:t>
      </w:r>
      <w:r>
        <w:rPr>
          <w:color w:val="231F20"/>
        </w:rPr>
        <w:t>novels</w:t>
      </w:r>
      <w:r>
        <w:rPr>
          <w:color w:val="231F20"/>
          <w:spacing w:val="-7"/>
        </w:rPr>
        <w:t> </w:t>
      </w:r>
      <w:r>
        <w:rPr>
          <w:color w:val="231F20"/>
        </w:rPr>
        <w:t>in</w:t>
      </w:r>
      <w:r>
        <w:rPr>
          <w:color w:val="231F20"/>
          <w:spacing w:val="-7"/>
        </w:rPr>
        <w:t> </w:t>
      </w:r>
      <w:r>
        <w:rPr>
          <w:color w:val="231F20"/>
        </w:rPr>
        <w:t>his</w:t>
      </w:r>
      <w:r>
        <w:rPr>
          <w:color w:val="231F20"/>
          <w:spacing w:val="-7"/>
        </w:rPr>
        <w:t> </w:t>
      </w:r>
      <w:r>
        <w:rPr>
          <w:color w:val="231F20"/>
        </w:rPr>
        <w:t>high-school</w:t>
      </w:r>
      <w:r>
        <w:rPr>
          <w:color w:val="231F20"/>
          <w:spacing w:val="-7"/>
        </w:rPr>
        <w:t> </w:t>
      </w:r>
      <w:r>
        <w:rPr>
          <w:color w:val="231F20"/>
        </w:rPr>
        <w:t>newspaper,</w:t>
      </w:r>
      <w:r>
        <w:rPr>
          <w:color w:val="231F20"/>
          <w:spacing w:val="-7"/>
        </w:rPr>
        <w:t> </w:t>
      </w:r>
      <w:r>
        <w:rPr>
          <w:color w:val="231F20"/>
        </w:rPr>
        <w:t>read</w:t>
      </w:r>
      <w:r>
        <w:rPr>
          <w:color w:val="231F20"/>
          <w:spacing w:val="-7"/>
        </w:rPr>
        <w:t> </w:t>
      </w:r>
      <w:r>
        <w:rPr>
          <w:color w:val="231F20"/>
        </w:rPr>
        <w:t>Tarzan</w:t>
      </w:r>
      <w:r>
        <w:rPr>
          <w:color w:val="231F20"/>
          <w:spacing w:val="-7"/>
        </w:rPr>
        <w:t> </w:t>
      </w:r>
      <w:r>
        <w:rPr>
          <w:color w:val="231F20"/>
        </w:rPr>
        <w:t>comic strips</w:t>
      </w:r>
      <w:r>
        <w:rPr>
          <w:color w:val="231F20"/>
          <w:spacing w:val="22"/>
        </w:rPr>
        <w:t> </w:t>
      </w:r>
      <w:r>
        <w:rPr>
          <w:color w:val="231F20"/>
        </w:rPr>
        <w:t>in</w:t>
      </w:r>
      <w:r>
        <w:rPr>
          <w:color w:val="231F20"/>
          <w:spacing w:val="22"/>
        </w:rPr>
        <w:t> </w:t>
      </w:r>
      <w:r>
        <w:rPr>
          <w:color w:val="231F20"/>
        </w:rPr>
        <w:t>his</w:t>
      </w:r>
      <w:r>
        <w:rPr>
          <w:color w:val="231F20"/>
          <w:spacing w:val="22"/>
        </w:rPr>
        <w:t> </w:t>
      </w:r>
      <w:r>
        <w:rPr>
          <w:color w:val="231F20"/>
        </w:rPr>
        <w:t>daily</w:t>
      </w:r>
      <w:r>
        <w:rPr>
          <w:color w:val="231F20"/>
          <w:spacing w:val="22"/>
        </w:rPr>
        <w:t> </w:t>
      </w:r>
      <w:r>
        <w:rPr>
          <w:color w:val="231F20"/>
        </w:rPr>
        <w:t>newspaper,</w:t>
      </w:r>
      <w:r>
        <w:rPr>
          <w:color w:val="231F20"/>
          <w:spacing w:val="22"/>
        </w:rPr>
        <w:t> </w:t>
      </w:r>
      <w:r>
        <w:rPr>
          <w:color w:val="231F20"/>
        </w:rPr>
        <w:t>and</w:t>
      </w:r>
      <w:r>
        <w:rPr>
          <w:color w:val="231F20"/>
          <w:spacing w:val="22"/>
        </w:rPr>
        <w:t> </w:t>
      </w:r>
      <w:r>
        <w:rPr>
          <w:color w:val="231F20"/>
        </w:rPr>
        <w:t>watched</w:t>
      </w:r>
      <w:r>
        <w:rPr>
          <w:color w:val="231F20"/>
          <w:spacing w:val="22"/>
        </w:rPr>
        <w:t> </w:t>
      </w:r>
      <w:r>
        <w:rPr>
          <w:color w:val="231F20"/>
        </w:rPr>
        <w:t>the</w:t>
      </w:r>
      <w:r>
        <w:rPr>
          <w:color w:val="231F20"/>
          <w:spacing w:val="22"/>
        </w:rPr>
        <w:t> </w:t>
      </w:r>
      <w:r>
        <w:rPr>
          <w:color w:val="231F20"/>
        </w:rPr>
        <w:t>film</w:t>
      </w:r>
      <w:r>
        <w:rPr>
          <w:color w:val="231F20"/>
          <w:spacing w:val="22"/>
        </w:rPr>
        <w:t> </w:t>
      </w:r>
      <w:r>
        <w:rPr>
          <w:color w:val="231F20"/>
        </w:rPr>
        <w:t>adaptation</w:t>
      </w:r>
      <w:r>
        <w:rPr>
          <w:color w:val="231F20"/>
          <w:spacing w:val="22"/>
        </w:rPr>
        <w:t> </w:t>
      </w:r>
      <w:r>
        <w:rPr>
          <w:color w:val="231F20"/>
        </w:rPr>
        <w:t>of </w:t>
      </w:r>
      <w:r>
        <w:rPr>
          <w:i/>
          <w:color w:val="231F20"/>
        </w:rPr>
        <w:t>The</w:t>
      </w:r>
      <w:r>
        <w:rPr>
          <w:i/>
          <w:color w:val="231F20"/>
          <w:spacing w:val="32"/>
        </w:rPr>
        <w:t> </w:t>
      </w:r>
      <w:r>
        <w:rPr>
          <w:i/>
          <w:color w:val="231F20"/>
        </w:rPr>
        <w:t>Scarlet</w:t>
      </w:r>
      <w:r>
        <w:rPr>
          <w:i/>
          <w:color w:val="231F20"/>
          <w:spacing w:val="32"/>
        </w:rPr>
        <w:t> </w:t>
      </w:r>
      <w:r>
        <w:rPr>
          <w:i/>
          <w:color w:val="231F20"/>
        </w:rPr>
        <w:t>Pimpernel</w:t>
      </w:r>
      <w:r>
        <w:rPr>
          <w:i/>
          <w:color w:val="231F20"/>
          <w:spacing w:val="32"/>
        </w:rPr>
        <w:t> </w:t>
      </w:r>
      <w:r>
        <w:rPr>
          <w:color w:val="231F20"/>
        </w:rPr>
        <w:t>(Jones</w:t>
      </w:r>
      <w:r>
        <w:rPr>
          <w:color w:val="231F20"/>
          <w:spacing w:val="32"/>
        </w:rPr>
        <w:t> </w:t>
      </w:r>
      <w:r>
        <w:rPr>
          <w:color w:val="231F20"/>
        </w:rPr>
        <w:t>2004:</w:t>
      </w:r>
      <w:r>
        <w:rPr>
          <w:color w:val="231F20"/>
          <w:spacing w:val="32"/>
        </w:rPr>
        <w:t> </w:t>
      </w:r>
      <w:r>
        <w:rPr>
          <w:color w:val="231F20"/>
        </w:rPr>
        <w:t>35,</w:t>
      </w:r>
      <w:r>
        <w:rPr>
          <w:color w:val="231F20"/>
          <w:spacing w:val="32"/>
        </w:rPr>
        <w:t> </w:t>
      </w:r>
      <w:r>
        <w:rPr>
          <w:color w:val="231F20"/>
        </w:rPr>
        <w:t>65,</w:t>
      </w:r>
      <w:r>
        <w:rPr>
          <w:color w:val="231F20"/>
          <w:spacing w:val="32"/>
        </w:rPr>
        <w:t> </w:t>
      </w:r>
      <w:r>
        <w:rPr>
          <w:color w:val="231F20"/>
        </w:rPr>
        <w:t>78,</w:t>
      </w:r>
      <w:r>
        <w:rPr>
          <w:color w:val="231F20"/>
          <w:spacing w:val="32"/>
        </w:rPr>
        <w:t> </w:t>
      </w:r>
      <w:r>
        <w:rPr>
          <w:color w:val="231F20"/>
        </w:rPr>
        <w:t>116).</w:t>
      </w:r>
      <w:r>
        <w:rPr>
          <w:color w:val="231F20"/>
          <w:spacing w:val="32"/>
        </w:rPr>
        <w:t> </w:t>
      </w:r>
      <w:r>
        <w:rPr>
          <w:color w:val="231F20"/>
        </w:rPr>
        <w:t>There</w:t>
      </w:r>
      <w:r>
        <w:rPr>
          <w:color w:val="231F20"/>
          <w:spacing w:val="32"/>
        </w:rPr>
        <w:t> </w:t>
      </w:r>
      <w:r>
        <w:rPr>
          <w:color w:val="231F20"/>
        </w:rPr>
        <w:t>is</w:t>
      </w:r>
      <w:r>
        <w:rPr>
          <w:color w:val="231F20"/>
          <w:spacing w:val="32"/>
        </w:rPr>
        <w:t> </w:t>
      </w:r>
      <w:r>
        <w:rPr>
          <w:color w:val="231F20"/>
        </w:rPr>
        <w:t>no evidence that the twenty-year-old Siegel was aware of and directly responding</w:t>
      </w:r>
      <w:r>
        <w:rPr>
          <w:color w:val="231F20"/>
          <w:spacing w:val="60"/>
        </w:rPr>
        <w:t> </w:t>
      </w:r>
      <w:r>
        <w:rPr>
          <w:color w:val="231F20"/>
        </w:rPr>
        <w:t>to</w:t>
      </w:r>
      <w:r>
        <w:rPr>
          <w:color w:val="231F20"/>
          <w:spacing w:val="60"/>
        </w:rPr>
        <w:t> </w:t>
      </w:r>
      <w:r>
        <w:rPr>
          <w:color w:val="231F20"/>
        </w:rPr>
        <w:t>the</w:t>
      </w:r>
      <w:r>
        <w:rPr>
          <w:color w:val="231F20"/>
          <w:spacing w:val="60"/>
        </w:rPr>
        <w:t> </w:t>
      </w:r>
      <w:r>
        <w:rPr>
          <w:color w:val="231F20"/>
        </w:rPr>
        <w:t>history</w:t>
      </w:r>
      <w:r>
        <w:rPr>
          <w:color w:val="231F20"/>
          <w:spacing w:val="60"/>
        </w:rPr>
        <w:t> </w:t>
      </w:r>
      <w:r>
        <w:rPr>
          <w:color w:val="231F20"/>
        </w:rPr>
        <w:t>of</w:t>
      </w:r>
      <w:r>
        <w:rPr>
          <w:color w:val="231F20"/>
          <w:spacing w:val="60"/>
        </w:rPr>
        <w:t> </w:t>
      </w:r>
      <w:r>
        <w:rPr>
          <w:color w:val="231F20"/>
        </w:rPr>
        <w:t>eugenics,</w:t>
      </w:r>
      <w:r>
        <w:rPr>
          <w:color w:val="231F20"/>
          <w:spacing w:val="60"/>
        </w:rPr>
        <w:t> </w:t>
      </w:r>
      <w:r>
        <w:rPr>
          <w:color w:val="231F20"/>
        </w:rPr>
        <w:t>but</w:t>
      </w:r>
      <w:r>
        <w:rPr>
          <w:color w:val="231F20"/>
          <w:spacing w:val="60"/>
        </w:rPr>
        <w:t> </w:t>
      </w:r>
      <w:r>
        <w:rPr>
          <w:color w:val="231F20"/>
        </w:rPr>
        <w:t>when</w:t>
      </w:r>
      <w:r>
        <w:rPr>
          <w:color w:val="231F20"/>
          <w:spacing w:val="60"/>
        </w:rPr>
        <w:t> </w:t>
      </w:r>
      <w:r>
        <w:rPr>
          <w:color w:val="231F20"/>
        </w:rPr>
        <w:t>he</w:t>
      </w:r>
      <w:r>
        <w:rPr>
          <w:color w:val="231F20"/>
          <w:spacing w:val="60"/>
        </w:rPr>
        <w:t> </w:t>
      </w:r>
      <w:r>
        <w:rPr>
          <w:color w:val="231F20"/>
          <w:spacing w:val="-2"/>
        </w:rPr>
        <w:t>conceived</w:t>
      </w:r>
    </w:p>
    <w:p>
      <w:pPr>
        <w:spacing w:after="0" w:line="244" w:lineRule="auto"/>
        <w:jc w:val="right"/>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0"/>
        <w:jc w:val="both"/>
      </w:pPr>
      <w:bookmarkStart w:name="_bookmark89" w:id="116"/>
      <w:bookmarkEnd w:id="116"/>
      <w:r>
        <w:rPr/>
      </w:r>
      <w:r>
        <w:rPr>
          <w:color w:val="231F20"/>
          <w:w w:val="105"/>
        </w:rPr>
        <w:t>the</w:t>
      </w:r>
      <w:r>
        <w:rPr>
          <w:color w:val="231F20"/>
          <w:spacing w:val="-5"/>
          <w:w w:val="105"/>
        </w:rPr>
        <w:t> </w:t>
      </w:r>
      <w:r>
        <w:rPr>
          <w:color w:val="231F20"/>
          <w:w w:val="105"/>
        </w:rPr>
        <w:t>most</w:t>
      </w:r>
      <w:r>
        <w:rPr>
          <w:color w:val="231F20"/>
          <w:spacing w:val="-5"/>
          <w:w w:val="105"/>
        </w:rPr>
        <w:t> </w:t>
      </w:r>
      <w:r>
        <w:rPr>
          <w:color w:val="231F20"/>
          <w:w w:val="105"/>
        </w:rPr>
        <w:t>famous</w:t>
      </w:r>
      <w:r>
        <w:rPr>
          <w:color w:val="231F20"/>
          <w:spacing w:val="-5"/>
          <w:w w:val="105"/>
        </w:rPr>
        <w:t> </w:t>
      </w:r>
      <w:r>
        <w:rPr>
          <w:color w:val="231F20"/>
          <w:w w:val="105"/>
        </w:rPr>
        <w:t>popular</w:t>
      </w:r>
      <w:r>
        <w:rPr>
          <w:color w:val="231F20"/>
          <w:spacing w:val="-5"/>
          <w:w w:val="105"/>
        </w:rPr>
        <w:t> </w:t>
      </w:r>
      <w:r>
        <w:rPr>
          <w:color w:val="231F20"/>
          <w:w w:val="105"/>
        </w:rPr>
        <w:t>culture</w:t>
      </w:r>
      <w:r>
        <w:rPr>
          <w:color w:val="231F20"/>
          <w:spacing w:val="-5"/>
          <w:w w:val="105"/>
        </w:rPr>
        <w:t> </w:t>
      </w:r>
      <w:r>
        <w:rPr>
          <w:color w:val="231F20"/>
          <w:w w:val="105"/>
        </w:rPr>
        <w:t>superman,</w:t>
      </w:r>
      <w:r>
        <w:rPr>
          <w:color w:val="231F20"/>
          <w:spacing w:val="-5"/>
          <w:w w:val="105"/>
        </w:rPr>
        <w:t> </w:t>
      </w:r>
      <w:r>
        <w:rPr>
          <w:color w:val="231F20"/>
          <w:w w:val="105"/>
        </w:rPr>
        <w:t>his</w:t>
      </w:r>
      <w:r>
        <w:rPr>
          <w:color w:val="231F20"/>
          <w:spacing w:val="-5"/>
          <w:w w:val="105"/>
        </w:rPr>
        <w:t> </w:t>
      </w:r>
      <w:r>
        <w:rPr>
          <w:color w:val="231F20"/>
          <w:w w:val="105"/>
        </w:rPr>
        <w:t>new</w:t>
      </w:r>
      <w:r>
        <w:rPr>
          <w:color w:val="231F20"/>
          <w:spacing w:val="-5"/>
          <w:w w:val="105"/>
        </w:rPr>
        <w:t> </w:t>
      </w:r>
      <w:r>
        <w:rPr>
          <w:color w:val="231F20"/>
          <w:w w:val="105"/>
        </w:rPr>
        <w:t>hybrid</w:t>
      </w:r>
      <w:r>
        <w:rPr>
          <w:color w:val="231F20"/>
          <w:spacing w:val="-5"/>
          <w:w w:val="105"/>
        </w:rPr>
        <w:t> </w:t>
      </w:r>
      <w:r>
        <w:rPr>
          <w:color w:val="231F20"/>
          <w:w w:val="105"/>
        </w:rPr>
        <w:t>hero </w:t>
      </w:r>
      <w:r>
        <w:rPr>
          <w:color w:val="231F20"/>
        </w:rPr>
        <w:t>reflected those influences. Like his predecessors who found fantas- </w:t>
      </w:r>
      <w:r>
        <w:rPr>
          <w:color w:val="231F20"/>
          <w:w w:val="105"/>
        </w:rPr>
        <w:t>tical</w:t>
      </w:r>
      <w:r>
        <w:rPr>
          <w:color w:val="231F20"/>
          <w:spacing w:val="-9"/>
          <w:w w:val="105"/>
        </w:rPr>
        <w:t> </w:t>
      </w:r>
      <w:r>
        <w:rPr>
          <w:color w:val="231F20"/>
          <w:w w:val="105"/>
        </w:rPr>
        <w:t>means</w:t>
      </w:r>
      <w:r>
        <w:rPr>
          <w:color w:val="231F20"/>
          <w:spacing w:val="-9"/>
          <w:w w:val="105"/>
        </w:rPr>
        <w:t> </w:t>
      </w:r>
      <w:r>
        <w:rPr>
          <w:color w:val="231F20"/>
          <w:w w:val="105"/>
        </w:rPr>
        <w:t>to</w:t>
      </w:r>
      <w:r>
        <w:rPr>
          <w:color w:val="231F20"/>
          <w:spacing w:val="-9"/>
          <w:w w:val="105"/>
        </w:rPr>
        <w:t> </w:t>
      </w:r>
      <w:r>
        <w:rPr>
          <w:color w:val="231F20"/>
          <w:w w:val="105"/>
        </w:rPr>
        <w:t>condense</w:t>
      </w:r>
      <w:r>
        <w:rPr>
          <w:color w:val="231F20"/>
          <w:spacing w:val="-9"/>
          <w:w w:val="105"/>
        </w:rPr>
        <w:t> </w:t>
      </w:r>
      <w:r>
        <w:rPr>
          <w:color w:val="231F20"/>
          <w:w w:val="105"/>
        </w:rPr>
        <w:t>selective</w:t>
      </w:r>
      <w:r>
        <w:rPr>
          <w:color w:val="231F20"/>
          <w:spacing w:val="-9"/>
          <w:w w:val="105"/>
        </w:rPr>
        <w:t> </w:t>
      </w:r>
      <w:r>
        <w:rPr>
          <w:color w:val="231F20"/>
          <w:w w:val="105"/>
        </w:rPr>
        <w:t>breeding</w:t>
      </w:r>
      <w:r>
        <w:rPr>
          <w:color w:val="231F20"/>
          <w:spacing w:val="-9"/>
          <w:w w:val="105"/>
        </w:rPr>
        <w:t> </w:t>
      </w:r>
      <w:r>
        <w:rPr>
          <w:color w:val="231F20"/>
          <w:w w:val="105"/>
        </w:rPr>
        <w:t>into</w:t>
      </w:r>
      <w:r>
        <w:rPr>
          <w:color w:val="231F20"/>
          <w:spacing w:val="-9"/>
          <w:w w:val="105"/>
        </w:rPr>
        <w:t> </w:t>
      </w:r>
      <w:r>
        <w:rPr>
          <w:color w:val="231F20"/>
          <w:w w:val="105"/>
        </w:rPr>
        <w:t>an</w:t>
      </w:r>
      <w:r>
        <w:rPr>
          <w:color w:val="231F20"/>
          <w:spacing w:val="-9"/>
          <w:w w:val="105"/>
        </w:rPr>
        <w:t> </w:t>
      </w:r>
      <w:r>
        <w:rPr>
          <w:color w:val="231F20"/>
          <w:w w:val="105"/>
        </w:rPr>
        <w:t>instantaneous </w:t>
      </w:r>
      <w:r>
        <w:rPr>
          <w:color w:val="231F20"/>
        </w:rPr>
        <w:t>product, Siegel brings Superman to Earth not from an alien planet, </w:t>
      </w:r>
      <w:r>
        <w:rPr>
          <w:color w:val="231F20"/>
          <w:w w:val="105"/>
        </w:rPr>
        <w:t>but</w:t>
      </w:r>
      <w:r>
        <w:rPr>
          <w:color w:val="231F20"/>
          <w:w w:val="105"/>
        </w:rPr>
        <w:t> rather</w:t>
      </w:r>
      <w:r>
        <w:rPr>
          <w:color w:val="231F20"/>
          <w:w w:val="105"/>
        </w:rPr>
        <w:t> from</w:t>
      </w:r>
      <w:r>
        <w:rPr>
          <w:color w:val="231F20"/>
          <w:w w:val="105"/>
        </w:rPr>
        <w:t> Earth’s</w:t>
      </w:r>
      <w:r>
        <w:rPr>
          <w:color w:val="231F20"/>
          <w:w w:val="105"/>
        </w:rPr>
        <w:t> literal</w:t>
      </w:r>
      <w:r>
        <w:rPr>
          <w:color w:val="231F20"/>
          <w:w w:val="105"/>
        </w:rPr>
        <w:t> eugenic</w:t>
      </w:r>
      <w:r>
        <w:rPr>
          <w:color w:val="231F20"/>
          <w:w w:val="105"/>
        </w:rPr>
        <w:t> future.</w:t>
      </w:r>
      <w:r>
        <w:rPr>
          <w:color w:val="231F20"/>
          <w:w w:val="105"/>
        </w:rPr>
        <w:t> In</w:t>
      </w:r>
      <w:r>
        <w:rPr>
          <w:color w:val="231F20"/>
          <w:w w:val="105"/>
        </w:rPr>
        <w:t> Siegel’s</w:t>
      </w:r>
      <w:r>
        <w:rPr>
          <w:color w:val="231F20"/>
          <w:w w:val="105"/>
        </w:rPr>
        <w:t> earliest 1934</w:t>
      </w:r>
      <w:r>
        <w:rPr>
          <w:color w:val="231F20"/>
          <w:spacing w:val="-2"/>
          <w:w w:val="105"/>
        </w:rPr>
        <w:t> </w:t>
      </w:r>
      <w:r>
        <w:rPr>
          <w:color w:val="231F20"/>
          <w:w w:val="105"/>
        </w:rPr>
        <w:t>scripts,</w:t>
      </w:r>
      <w:r>
        <w:rPr>
          <w:color w:val="231F20"/>
          <w:spacing w:val="-2"/>
          <w:w w:val="105"/>
        </w:rPr>
        <w:t> </w:t>
      </w:r>
      <w:r>
        <w:rPr>
          <w:color w:val="231F20"/>
          <w:w w:val="105"/>
        </w:rPr>
        <w:t>Superman</w:t>
      </w:r>
      <w:r>
        <w:rPr>
          <w:color w:val="231F20"/>
          <w:spacing w:val="-2"/>
          <w:w w:val="105"/>
        </w:rPr>
        <w:t> </w:t>
      </w:r>
      <w:r>
        <w:rPr>
          <w:color w:val="231F20"/>
          <w:w w:val="105"/>
        </w:rPr>
        <w:t>is</w:t>
      </w:r>
      <w:r>
        <w:rPr>
          <w:color w:val="231F20"/>
          <w:spacing w:val="-2"/>
          <w:w w:val="105"/>
        </w:rPr>
        <w:t> </w:t>
      </w:r>
      <w:r>
        <w:rPr>
          <w:color w:val="231F20"/>
          <w:w w:val="110"/>
        </w:rPr>
        <w:t>“a</w:t>
      </w:r>
      <w:r>
        <w:rPr>
          <w:color w:val="231F20"/>
          <w:spacing w:val="-4"/>
          <w:w w:val="110"/>
        </w:rPr>
        <w:t> </w:t>
      </w:r>
      <w:r>
        <w:rPr>
          <w:color w:val="231F20"/>
          <w:w w:val="105"/>
        </w:rPr>
        <w:t>child</w:t>
      </w:r>
      <w:r>
        <w:rPr>
          <w:color w:val="231F20"/>
          <w:spacing w:val="-2"/>
          <w:w w:val="105"/>
        </w:rPr>
        <w:t> </w:t>
      </w:r>
      <w:r>
        <w:rPr>
          <w:color w:val="231F20"/>
          <w:w w:val="105"/>
        </w:rPr>
        <w:t>whose</w:t>
      </w:r>
      <w:r>
        <w:rPr>
          <w:color w:val="231F20"/>
          <w:spacing w:val="-2"/>
          <w:w w:val="105"/>
        </w:rPr>
        <w:t> </w:t>
      </w:r>
      <w:r>
        <w:rPr>
          <w:color w:val="231F20"/>
          <w:w w:val="105"/>
        </w:rPr>
        <w:t>physical</w:t>
      </w:r>
      <w:r>
        <w:rPr>
          <w:color w:val="231F20"/>
          <w:spacing w:val="-2"/>
          <w:w w:val="105"/>
        </w:rPr>
        <w:t> </w:t>
      </w:r>
      <w:r>
        <w:rPr>
          <w:color w:val="231F20"/>
          <w:w w:val="105"/>
        </w:rPr>
        <w:t>structure</w:t>
      </w:r>
      <w:r>
        <w:rPr>
          <w:color w:val="231F20"/>
          <w:spacing w:val="-2"/>
          <w:w w:val="105"/>
        </w:rPr>
        <w:t> </w:t>
      </w:r>
      <w:r>
        <w:rPr>
          <w:color w:val="231F20"/>
          <w:w w:val="105"/>
        </w:rPr>
        <w:t>was millions</w:t>
      </w:r>
      <w:r>
        <w:rPr>
          <w:color w:val="231F20"/>
          <w:spacing w:val="-5"/>
          <w:w w:val="105"/>
        </w:rPr>
        <w:t> </w:t>
      </w:r>
      <w:r>
        <w:rPr>
          <w:color w:val="231F20"/>
          <w:w w:val="105"/>
        </w:rPr>
        <w:t>of</w:t>
      </w:r>
      <w:r>
        <w:rPr>
          <w:color w:val="231F20"/>
          <w:spacing w:val="-5"/>
          <w:w w:val="105"/>
        </w:rPr>
        <w:t> </w:t>
      </w:r>
      <w:r>
        <w:rPr>
          <w:color w:val="231F20"/>
          <w:w w:val="105"/>
        </w:rPr>
        <w:t>years</w:t>
      </w:r>
      <w:r>
        <w:rPr>
          <w:color w:val="231F20"/>
          <w:spacing w:val="-5"/>
          <w:w w:val="105"/>
        </w:rPr>
        <w:t> </w:t>
      </w:r>
      <w:r>
        <w:rPr>
          <w:color w:val="231F20"/>
          <w:w w:val="105"/>
        </w:rPr>
        <w:t>advanced</w:t>
      </w:r>
      <w:r>
        <w:rPr>
          <w:color w:val="231F20"/>
          <w:spacing w:val="-5"/>
          <w:w w:val="105"/>
        </w:rPr>
        <w:t> </w:t>
      </w:r>
      <w:r>
        <w:rPr>
          <w:color w:val="231F20"/>
          <w:w w:val="105"/>
        </w:rPr>
        <w:t>from”</w:t>
      </w:r>
      <w:r>
        <w:rPr>
          <w:color w:val="231F20"/>
          <w:spacing w:val="-5"/>
          <w:w w:val="105"/>
        </w:rPr>
        <w:t> </w:t>
      </w:r>
      <w:r>
        <w:rPr>
          <w:color w:val="231F20"/>
          <w:w w:val="105"/>
        </w:rPr>
        <w:t>humans</w:t>
      </w:r>
      <w:r>
        <w:rPr>
          <w:color w:val="231F20"/>
          <w:spacing w:val="-5"/>
          <w:w w:val="105"/>
        </w:rPr>
        <w:t> </w:t>
      </w:r>
      <w:r>
        <w:rPr>
          <w:color w:val="231F20"/>
          <w:w w:val="105"/>
        </w:rPr>
        <w:t>because</w:t>
      </w:r>
      <w:r>
        <w:rPr>
          <w:color w:val="231F20"/>
          <w:spacing w:val="-5"/>
          <w:w w:val="105"/>
        </w:rPr>
        <w:t> </w:t>
      </w:r>
      <w:r>
        <w:rPr>
          <w:color w:val="231F20"/>
          <w:w w:val="105"/>
        </w:rPr>
        <w:t>he</w:t>
      </w:r>
      <w:r>
        <w:rPr>
          <w:color w:val="231F20"/>
          <w:spacing w:val="-5"/>
          <w:w w:val="105"/>
        </w:rPr>
        <w:t> </w:t>
      </w:r>
      <w:r>
        <w:rPr>
          <w:color w:val="231F20"/>
          <w:w w:val="105"/>
        </w:rPr>
        <w:t>was</w:t>
      </w:r>
      <w:r>
        <w:rPr>
          <w:color w:val="231F20"/>
          <w:spacing w:val="-5"/>
          <w:w w:val="105"/>
        </w:rPr>
        <w:t> </w:t>
      </w:r>
      <w:r>
        <w:rPr>
          <w:color w:val="231F20"/>
          <w:w w:val="105"/>
        </w:rPr>
        <w:t>a</w:t>
      </w:r>
      <w:r>
        <w:rPr>
          <w:color w:val="231F20"/>
          <w:spacing w:val="-5"/>
          <w:w w:val="105"/>
        </w:rPr>
        <w:t> </w:t>
      </w:r>
      <w:r>
        <w:rPr>
          <w:color w:val="231F20"/>
          <w:w w:val="105"/>
        </w:rPr>
        <w:t>child of</w:t>
      </w:r>
      <w:r>
        <w:rPr>
          <w:color w:val="231F20"/>
          <w:spacing w:val="37"/>
          <w:w w:val="105"/>
        </w:rPr>
        <w:t> </w:t>
      </w:r>
      <w:r>
        <w:rPr>
          <w:color w:val="231F20"/>
          <w:w w:val="105"/>
        </w:rPr>
        <w:t>Earth</w:t>
      </w:r>
      <w:r>
        <w:rPr>
          <w:color w:val="231F20"/>
          <w:spacing w:val="37"/>
          <w:w w:val="105"/>
        </w:rPr>
        <w:t> </w:t>
      </w:r>
      <w:r>
        <w:rPr>
          <w:color w:val="231F20"/>
          <w:w w:val="105"/>
        </w:rPr>
        <w:t>“in</w:t>
      </w:r>
      <w:r>
        <w:rPr>
          <w:color w:val="231F20"/>
          <w:spacing w:val="37"/>
          <w:w w:val="105"/>
        </w:rPr>
        <w:t> </w:t>
      </w:r>
      <w:r>
        <w:rPr>
          <w:color w:val="231F20"/>
          <w:w w:val="105"/>
        </w:rPr>
        <w:t>its</w:t>
      </w:r>
      <w:r>
        <w:rPr>
          <w:color w:val="231F20"/>
          <w:spacing w:val="37"/>
          <w:w w:val="105"/>
        </w:rPr>
        <w:t> </w:t>
      </w:r>
      <w:r>
        <w:rPr>
          <w:color w:val="231F20"/>
          <w:w w:val="105"/>
        </w:rPr>
        <w:t>last</w:t>
      </w:r>
      <w:r>
        <w:rPr>
          <w:color w:val="231F20"/>
          <w:spacing w:val="37"/>
          <w:w w:val="105"/>
        </w:rPr>
        <w:t> </w:t>
      </w:r>
      <w:r>
        <w:rPr>
          <w:color w:val="231F20"/>
          <w:w w:val="105"/>
        </w:rPr>
        <w:t>days”;</w:t>
      </w:r>
      <w:r>
        <w:rPr>
          <w:color w:val="231F20"/>
          <w:spacing w:val="37"/>
          <w:w w:val="105"/>
        </w:rPr>
        <w:t> </w:t>
      </w:r>
      <w:r>
        <w:rPr>
          <w:color w:val="231F20"/>
          <w:w w:val="105"/>
        </w:rPr>
        <w:t>as</w:t>
      </w:r>
      <w:r>
        <w:rPr>
          <w:color w:val="231F20"/>
          <w:spacing w:val="37"/>
          <w:w w:val="105"/>
        </w:rPr>
        <w:t> </w:t>
      </w:r>
      <w:r>
        <w:rPr>
          <w:color w:val="231F20"/>
          <w:w w:val="105"/>
        </w:rPr>
        <w:t>“Giant</w:t>
      </w:r>
      <w:r>
        <w:rPr>
          <w:color w:val="231F20"/>
          <w:spacing w:val="37"/>
          <w:w w:val="105"/>
        </w:rPr>
        <w:t> </w:t>
      </w:r>
      <w:r>
        <w:rPr>
          <w:color w:val="231F20"/>
          <w:w w:val="105"/>
        </w:rPr>
        <w:t>cataclysms</w:t>
      </w:r>
      <w:r>
        <w:rPr>
          <w:color w:val="231F20"/>
          <w:spacing w:val="37"/>
          <w:w w:val="105"/>
        </w:rPr>
        <w:t> </w:t>
      </w:r>
      <w:r>
        <w:rPr>
          <w:color w:val="231F20"/>
          <w:w w:val="105"/>
        </w:rPr>
        <w:t>were</w:t>
      </w:r>
      <w:r>
        <w:rPr>
          <w:color w:val="231F20"/>
          <w:spacing w:val="37"/>
          <w:w w:val="105"/>
        </w:rPr>
        <w:t> </w:t>
      </w:r>
      <w:r>
        <w:rPr>
          <w:color w:val="231F20"/>
          <w:w w:val="105"/>
        </w:rPr>
        <w:t>shaking the</w:t>
      </w:r>
      <w:r>
        <w:rPr>
          <w:color w:val="231F20"/>
          <w:w w:val="105"/>
        </w:rPr>
        <w:t> reeling</w:t>
      </w:r>
      <w:r>
        <w:rPr>
          <w:color w:val="231F20"/>
          <w:w w:val="105"/>
        </w:rPr>
        <w:t> planet,</w:t>
      </w:r>
      <w:r>
        <w:rPr>
          <w:color w:val="231F20"/>
          <w:w w:val="105"/>
        </w:rPr>
        <w:t> destroying</w:t>
      </w:r>
      <w:r>
        <w:rPr>
          <w:color w:val="231F20"/>
          <w:w w:val="105"/>
        </w:rPr>
        <w:t> mankind,”</w:t>
      </w:r>
      <w:r>
        <w:rPr>
          <w:color w:val="231F20"/>
          <w:w w:val="105"/>
        </w:rPr>
        <w:t> “the</w:t>
      </w:r>
      <w:r>
        <w:rPr>
          <w:color w:val="231F20"/>
          <w:w w:val="105"/>
        </w:rPr>
        <w:t> last</w:t>
      </w:r>
      <w:r>
        <w:rPr>
          <w:color w:val="231F20"/>
          <w:w w:val="105"/>
        </w:rPr>
        <w:t> man</w:t>
      </w:r>
      <w:r>
        <w:rPr>
          <w:color w:val="231F20"/>
          <w:w w:val="105"/>
        </w:rPr>
        <w:t> on</w:t>
      </w:r>
      <w:r>
        <w:rPr>
          <w:color w:val="231F20"/>
          <w:w w:val="105"/>
        </w:rPr>
        <w:t> earth” “placed</w:t>
      </w:r>
      <w:r>
        <w:rPr>
          <w:color w:val="231F20"/>
          <w:spacing w:val="-4"/>
          <w:w w:val="105"/>
        </w:rPr>
        <w:t> </w:t>
      </w:r>
      <w:r>
        <w:rPr>
          <w:color w:val="231F20"/>
          <w:w w:val="105"/>
        </w:rPr>
        <w:t>his</w:t>
      </w:r>
      <w:r>
        <w:rPr>
          <w:color w:val="231F20"/>
          <w:spacing w:val="-4"/>
          <w:w w:val="105"/>
        </w:rPr>
        <w:t> </w:t>
      </w:r>
      <w:r>
        <w:rPr>
          <w:color w:val="231F20"/>
          <w:w w:val="105"/>
        </w:rPr>
        <w:t>infant</w:t>
      </w:r>
      <w:r>
        <w:rPr>
          <w:color w:val="231F20"/>
          <w:spacing w:val="-4"/>
          <w:w w:val="105"/>
        </w:rPr>
        <w:t> </w:t>
      </w:r>
      <w:r>
        <w:rPr>
          <w:color w:val="231F20"/>
          <w:w w:val="105"/>
        </w:rPr>
        <w:t>babe</w:t>
      </w:r>
      <w:r>
        <w:rPr>
          <w:color w:val="231F20"/>
          <w:spacing w:val="-4"/>
          <w:w w:val="105"/>
        </w:rPr>
        <w:t> </w:t>
      </w:r>
      <w:r>
        <w:rPr>
          <w:color w:val="231F20"/>
          <w:w w:val="105"/>
        </w:rPr>
        <w:t>within</w:t>
      </w:r>
      <w:r>
        <w:rPr>
          <w:color w:val="231F20"/>
          <w:spacing w:val="-4"/>
          <w:w w:val="105"/>
        </w:rPr>
        <w:t> </w:t>
      </w:r>
      <w:r>
        <w:rPr>
          <w:color w:val="231F20"/>
          <w:w w:val="105"/>
        </w:rPr>
        <w:t>a</w:t>
      </w:r>
      <w:r>
        <w:rPr>
          <w:color w:val="231F20"/>
          <w:spacing w:val="-4"/>
          <w:w w:val="105"/>
        </w:rPr>
        <w:t> </w:t>
      </w:r>
      <w:r>
        <w:rPr>
          <w:color w:val="231F20"/>
          <w:w w:val="105"/>
        </w:rPr>
        <w:t>small</w:t>
      </w:r>
      <w:r>
        <w:rPr>
          <w:color w:val="231F20"/>
          <w:spacing w:val="-4"/>
          <w:w w:val="105"/>
        </w:rPr>
        <w:t> </w:t>
      </w:r>
      <w:r>
        <w:rPr>
          <w:color w:val="231F20"/>
          <w:w w:val="105"/>
        </w:rPr>
        <w:t>time-machine</w:t>
      </w:r>
      <w:r>
        <w:rPr>
          <w:color w:val="231F20"/>
          <w:spacing w:val="-4"/>
          <w:w w:val="105"/>
        </w:rPr>
        <w:t> </w:t>
      </w:r>
      <w:r>
        <w:rPr>
          <w:color w:val="231F20"/>
          <w:w w:val="105"/>
        </w:rPr>
        <w:t>…</w:t>
      </w:r>
      <w:r>
        <w:rPr>
          <w:color w:val="231F20"/>
          <w:spacing w:val="-4"/>
          <w:w w:val="105"/>
        </w:rPr>
        <w:t> </w:t>
      </w:r>
      <w:r>
        <w:rPr>
          <w:color w:val="231F20"/>
          <w:w w:val="105"/>
        </w:rPr>
        <w:t>launching </w:t>
      </w:r>
      <w:r>
        <w:rPr>
          <w:color w:val="231F20"/>
          <w:w w:val="110"/>
        </w:rPr>
        <w:t>it”</w:t>
      </w:r>
      <w:r>
        <w:rPr>
          <w:color w:val="231F20"/>
          <w:spacing w:val="-8"/>
          <w:w w:val="110"/>
        </w:rPr>
        <w:t> </w:t>
      </w:r>
      <w:r>
        <w:rPr>
          <w:color w:val="231F20"/>
          <w:w w:val="105"/>
        </w:rPr>
        <w:t>to</w:t>
      </w:r>
      <w:r>
        <w:rPr>
          <w:color w:val="231F20"/>
          <w:spacing w:val="-6"/>
          <w:w w:val="105"/>
        </w:rPr>
        <w:t> </w:t>
      </w:r>
      <w:r>
        <w:rPr>
          <w:color w:val="231F20"/>
          <w:w w:val="105"/>
        </w:rPr>
        <w:t>“the</w:t>
      </w:r>
      <w:r>
        <w:rPr>
          <w:color w:val="231F20"/>
          <w:spacing w:val="-6"/>
          <w:w w:val="105"/>
        </w:rPr>
        <w:t> </w:t>
      </w:r>
      <w:r>
        <w:rPr>
          <w:color w:val="231F20"/>
          <w:w w:val="105"/>
        </w:rPr>
        <w:t>primitive</w:t>
      </w:r>
      <w:r>
        <w:rPr>
          <w:color w:val="231F20"/>
          <w:spacing w:val="-6"/>
          <w:w w:val="105"/>
        </w:rPr>
        <w:t> </w:t>
      </w:r>
      <w:r>
        <w:rPr>
          <w:color w:val="231F20"/>
          <w:w w:val="105"/>
        </w:rPr>
        <w:t>year,</w:t>
      </w:r>
      <w:r>
        <w:rPr>
          <w:color w:val="231F20"/>
          <w:spacing w:val="-6"/>
          <w:w w:val="105"/>
        </w:rPr>
        <w:t> </w:t>
      </w:r>
      <w:r>
        <w:rPr>
          <w:color w:val="231F20"/>
          <w:w w:val="105"/>
        </w:rPr>
        <w:t>1935,</w:t>
      </w:r>
      <w:r>
        <w:rPr>
          <w:color w:val="231F20"/>
          <w:spacing w:val="-6"/>
          <w:w w:val="105"/>
        </w:rPr>
        <w:t> </w:t>
      </w:r>
      <w:r>
        <w:rPr>
          <w:color w:val="231F20"/>
          <w:w w:val="110"/>
        </w:rPr>
        <w:t>A.</w:t>
      </w:r>
      <w:r>
        <w:rPr>
          <w:color w:val="231F20"/>
          <w:spacing w:val="-8"/>
          <w:w w:val="110"/>
        </w:rPr>
        <w:t> </w:t>
      </w:r>
      <w:r>
        <w:rPr>
          <w:color w:val="231F20"/>
          <w:w w:val="110"/>
        </w:rPr>
        <w:t>D.”</w:t>
      </w:r>
      <w:r>
        <w:rPr>
          <w:color w:val="231F20"/>
          <w:spacing w:val="-8"/>
          <w:w w:val="110"/>
        </w:rPr>
        <w:t> </w:t>
      </w:r>
      <w:r>
        <w:rPr>
          <w:color w:val="231F20"/>
          <w:w w:val="105"/>
        </w:rPr>
        <w:t>(Trexler</w:t>
      </w:r>
      <w:r>
        <w:rPr>
          <w:color w:val="231F20"/>
          <w:spacing w:val="-6"/>
          <w:w w:val="105"/>
        </w:rPr>
        <w:t> </w:t>
      </w:r>
      <w:r>
        <w:rPr>
          <w:color w:val="231F20"/>
          <w:w w:val="105"/>
        </w:rPr>
        <w:t>2006).</w:t>
      </w:r>
      <w:r>
        <w:rPr>
          <w:color w:val="231F20"/>
          <w:spacing w:val="-6"/>
          <w:w w:val="105"/>
        </w:rPr>
        <w:t> </w:t>
      </w:r>
      <w:r>
        <w:rPr>
          <w:color w:val="231F20"/>
          <w:w w:val="105"/>
        </w:rPr>
        <w:t>Siegel</w:t>
      </w:r>
      <w:r>
        <w:rPr>
          <w:color w:val="231F20"/>
          <w:spacing w:val="-6"/>
          <w:w w:val="105"/>
        </w:rPr>
        <w:t> </w:t>
      </w:r>
      <w:r>
        <w:rPr>
          <w:color w:val="231F20"/>
          <w:w w:val="105"/>
        </w:rPr>
        <w:t>later </w:t>
      </w:r>
      <w:r>
        <w:rPr>
          <w:color w:val="231F20"/>
        </w:rPr>
        <w:t>changed planets but retained eugenics through “Krypton, a distant </w:t>
      </w:r>
      <w:r>
        <w:rPr>
          <w:color w:val="231F20"/>
          <w:w w:val="105"/>
        </w:rPr>
        <w:t>planet</w:t>
      </w:r>
      <w:r>
        <w:rPr>
          <w:color w:val="231F20"/>
          <w:w w:val="105"/>
        </w:rPr>
        <w:t> so</w:t>
      </w:r>
      <w:r>
        <w:rPr>
          <w:color w:val="231F20"/>
          <w:w w:val="105"/>
        </w:rPr>
        <w:t> far</w:t>
      </w:r>
      <w:r>
        <w:rPr>
          <w:color w:val="231F20"/>
          <w:w w:val="105"/>
        </w:rPr>
        <w:t> advanced</w:t>
      </w:r>
      <w:r>
        <w:rPr>
          <w:color w:val="231F20"/>
          <w:w w:val="105"/>
        </w:rPr>
        <w:t> in</w:t>
      </w:r>
      <w:r>
        <w:rPr>
          <w:color w:val="231F20"/>
          <w:w w:val="105"/>
        </w:rPr>
        <w:t> evolution</w:t>
      </w:r>
      <w:r>
        <w:rPr>
          <w:color w:val="231F20"/>
          <w:w w:val="105"/>
        </w:rPr>
        <w:t> that</w:t>
      </w:r>
      <w:r>
        <w:rPr>
          <w:color w:val="231F20"/>
          <w:w w:val="105"/>
        </w:rPr>
        <w:t> it</w:t>
      </w:r>
      <w:r>
        <w:rPr>
          <w:color w:val="231F20"/>
          <w:w w:val="105"/>
        </w:rPr>
        <w:t> bears</w:t>
      </w:r>
      <w:r>
        <w:rPr>
          <w:color w:val="231F20"/>
          <w:w w:val="105"/>
        </w:rPr>
        <w:t> a</w:t>
      </w:r>
      <w:r>
        <w:rPr>
          <w:color w:val="231F20"/>
          <w:w w:val="105"/>
        </w:rPr>
        <w:t> civilization</w:t>
      </w:r>
      <w:r>
        <w:rPr>
          <w:color w:val="231F20"/>
          <w:w w:val="105"/>
        </w:rPr>
        <w:t> of </w:t>
      </w:r>
      <w:r>
        <w:rPr>
          <w:color w:val="231F20"/>
        </w:rPr>
        <w:t>Supermen—beings which represent the human race at its ultimate peak of human perfection” (13). In both, Siegel irrevocably divides his wellborn hero from his genetically superior roots, and, because </w:t>
      </w:r>
      <w:r>
        <w:rPr>
          <w:color w:val="231F20"/>
          <w:w w:val="105"/>
        </w:rPr>
        <w:t>no superhuman mates survive, there is no threat of a superman </w:t>
      </w:r>
      <w:r>
        <w:rPr>
          <w:color w:val="231F20"/>
        </w:rPr>
        <w:t>race overwhelming humanity. Siegel also prevents hybrid offspring </w:t>
      </w:r>
      <w:r>
        <w:rPr>
          <w:color w:val="231F20"/>
          <w:w w:val="105"/>
        </w:rPr>
        <w:t>by</w:t>
      </w:r>
      <w:r>
        <w:rPr>
          <w:color w:val="231F20"/>
          <w:w w:val="105"/>
        </w:rPr>
        <w:t> reversing</w:t>
      </w:r>
      <w:r>
        <w:rPr>
          <w:color w:val="231F20"/>
          <w:w w:val="105"/>
        </w:rPr>
        <w:t> Orczy’s</w:t>
      </w:r>
      <w:r>
        <w:rPr>
          <w:color w:val="231F20"/>
          <w:w w:val="105"/>
        </w:rPr>
        <w:t> dual-identity</w:t>
      </w:r>
      <w:r>
        <w:rPr>
          <w:color w:val="231F20"/>
          <w:w w:val="105"/>
        </w:rPr>
        <w:t> trope.</w:t>
      </w:r>
      <w:r>
        <w:rPr>
          <w:color w:val="231F20"/>
          <w:w w:val="105"/>
        </w:rPr>
        <w:t> His</w:t>
      </w:r>
      <w:r>
        <w:rPr>
          <w:color w:val="231F20"/>
          <w:w w:val="105"/>
        </w:rPr>
        <w:t> Lois</w:t>
      </w:r>
      <w:r>
        <w:rPr>
          <w:color w:val="231F20"/>
          <w:w w:val="105"/>
        </w:rPr>
        <w:t> Lane</w:t>
      </w:r>
      <w:r>
        <w:rPr>
          <w:color w:val="231F20"/>
          <w:w w:val="105"/>
        </w:rPr>
        <w:t> is</w:t>
      </w:r>
      <w:r>
        <w:rPr>
          <w:color w:val="231F20"/>
          <w:w w:val="105"/>
        </w:rPr>
        <w:t> no Marguerite-like</w:t>
      </w:r>
      <w:r>
        <w:rPr>
          <w:color w:val="231F20"/>
          <w:spacing w:val="-8"/>
          <w:w w:val="105"/>
        </w:rPr>
        <w:t> </w:t>
      </w:r>
      <w:r>
        <w:rPr>
          <w:color w:val="231F20"/>
          <w:w w:val="105"/>
        </w:rPr>
        <w:t>sleuth,</w:t>
      </w:r>
      <w:r>
        <w:rPr>
          <w:color w:val="231F20"/>
          <w:spacing w:val="-8"/>
          <w:w w:val="105"/>
        </w:rPr>
        <w:t> </w:t>
      </w:r>
      <w:r>
        <w:rPr>
          <w:color w:val="231F20"/>
          <w:w w:val="105"/>
        </w:rPr>
        <w:t>and</w:t>
      </w:r>
      <w:r>
        <w:rPr>
          <w:color w:val="231F20"/>
          <w:spacing w:val="-8"/>
          <w:w w:val="105"/>
        </w:rPr>
        <w:t> </w:t>
      </w:r>
      <w:r>
        <w:rPr>
          <w:color w:val="231F20"/>
          <w:w w:val="105"/>
        </w:rPr>
        <w:t>the</w:t>
      </w:r>
      <w:r>
        <w:rPr>
          <w:color w:val="231F20"/>
          <w:spacing w:val="-8"/>
          <w:w w:val="105"/>
        </w:rPr>
        <w:t> </w:t>
      </w:r>
      <w:r>
        <w:rPr>
          <w:color w:val="231F20"/>
          <w:w w:val="105"/>
        </w:rPr>
        <w:t>hero’s</w:t>
      </w:r>
      <w:r>
        <w:rPr>
          <w:color w:val="231F20"/>
          <w:spacing w:val="-8"/>
          <w:w w:val="105"/>
        </w:rPr>
        <w:t> </w:t>
      </w:r>
      <w:r>
        <w:rPr>
          <w:color w:val="231F20"/>
          <w:w w:val="105"/>
        </w:rPr>
        <w:t>opposing</w:t>
      </w:r>
      <w:r>
        <w:rPr>
          <w:color w:val="231F20"/>
          <w:spacing w:val="-8"/>
          <w:w w:val="105"/>
        </w:rPr>
        <w:t> </w:t>
      </w:r>
      <w:r>
        <w:rPr>
          <w:color w:val="231F20"/>
          <w:w w:val="105"/>
        </w:rPr>
        <w:t>identities</w:t>
      </w:r>
      <w:r>
        <w:rPr>
          <w:color w:val="231F20"/>
          <w:spacing w:val="-8"/>
          <w:w w:val="105"/>
        </w:rPr>
        <w:t> </w:t>
      </w:r>
      <w:r>
        <w:rPr>
          <w:color w:val="231F20"/>
          <w:w w:val="105"/>
        </w:rPr>
        <w:t>thwart rather</w:t>
      </w:r>
      <w:r>
        <w:rPr>
          <w:color w:val="231F20"/>
          <w:w w:val="105"/>
        </w:rPr>
        <w:t> than</w:t>
      </w:r>
      <w:r>
        <w:rPr>
          <w:color w:val="231F20"/>
          <w:w w:val="105"/>
        </w:rPr>
        <w:t> aid</w:t>
      </w:r>
      <w:r>
        <w:rPr>
          <w:color w:val="231F20"/>
          <w:w w:val="105"/>
        </w:rPr>
        <w:t> romantic</w:t>
      </w:r>
      <w:r>
        <w:rPr>
          <w:color w:val="231F20"/>
          <w:w w:val="105"/>
        </w:rPr>
        <w:t> closure.</w:t>
      </w:r>
      <w:r>
        <w:rPr>
          <w:color w:val="231F20"/>
          <w:w w:val="105"/>
        </w:rPr>
        <w:t> Clark</w:t>
      </w:r>
      <w:r>
        <w:rPr>
          <w:color w:val="231F20"/>
          <w:w w:val="105"/>
        </w:rPr>
        <w:t> hopelessly</w:t>
      </w:r>
      <w:r>
        <w:rPr>
          <w:color w:val="231F20"/>
          <w:w w:val="105"/>
        </w:rPr>
        <w:t> pursues</w:t>
      </w:r>
      <w:r>
        <w:rPr>
          <w:color w:val="231F20"/>
          <w:w w:val="105"/>
        </w:rPr>
        <w:t> Lois </w:t>
      </w:r>
      <w:r>
        <w:rPr>
          <w:color w:val="231F20"/>
        </w:rPr>
        <w:t>who “can barely bear looking at him, after having been in the arms </w:t>
      </w:r>
      <w:r>
        <w:rPr>
          <w:color w:val="231F20"/>
          <w:w w:val="105"/>
        </w:rPr>
        <w:t>of</w:t>
      </w:r>
      <w:r>
        <w:rPr>
          <w:color w:val="231F20"/>
          <w:spacing w:val="-1"/>
          <w:w w:val="105"/>
        </w:rPr>
        <w:t> </w:t>
      </w:r>
      <w:r>
        <w:rPr>
          <w:color w:val="231F20"/>
          <w:w w:val="105"/>
        </w:rPr>
        <w:t>a</w:t>
      </w:r>
      <w:r>
        <w:rPr>
          <w:color w:val="231F20"/>
          <w:spacing w:val="-1"/>
          <w:w w:val="105"/>
        </w:rPr>
        <w:t> </w:t>
      </w:r>
      <w:r>
        <w:rPr>
          <w:color w:val="231F20"/>
          <w:w w:val="105"/>
          <w:u w:val="single" w:color="231F20"/>
        </w:rPr>
        <w:t>REAL</w:t>
      </w:r>
      <w:r>
        <w:rPr>
          <w:color w:val="231F20"/>
          <w:spacing w:val="-1"/>
          <w:w w:val="105"/>
        </w:rPr>
        <w:t> </w:t>
      </w:r>
      <w:r>
        <w:rPr>
          <w:color w:val="231F20"/>
          <w:w w:val="105"/>
        </w:rPr>
        <w:t>HE</w:t>
      </w:r>
      <w:r>
        <w:rPr>
          <w:color w:val="231F20"/>
          <w:spacing w:val="-1"/>
          <w:w w:val="105"/>
        </w:rPr>
        <w:t> </w:t>
      </w:r>
      <w:r>
        <w:rPr>
          <w:color w:val="231F20"/>
          <w:w w:val="110"/>
        </w:rPr>
        <w:t>MAN”</w:t>
      </w:r>
      <w:r>
        <w:rPr>
          <w:color w:val="231F20"/>
          <w:spacing w:val="-3"/>
          <w:w w:val="110"/>
        </w:rPr>
        <w:t> </w:t>
      </w:r>
      <w:r>
        <w:rPr>
          <w:color w:val="231F20"/>
          <w:w w:val="105"/>
        </w:rPr>
        <w:t>like</w:t>
      </w:r>
      <w:r>
        <w:rPr>
          <w:color w:val="231F20"/>
          <w:spacing w:val="-1"/>
          <w:w w:val="105"/>
        </w:rPr>
        <w:t> </w:t>
      </w:r>
      <w:r>
        <w:rPr>
          <w:color w:val="231F20"/>
          <w:w w:val="105"/>
        </w:rPr>
        <w:t>Superman,</w:t>
      </w:r>
      <w:r>
        <w:rPr>
          <w:color w:val="231F20"/>
          <w:spacing w:val="-1"/>
          <w:w w:val="105"/>
        </w:rPr>
        <w:t> </w:t>
      </w:r>
      <w:r>
        <w:rPr>
          <w:color w:val="231F20"/>
          <w:w w:val="105"/>
        </w:rPr>
        <w:t>but</w:t>
      </w:r>
      <w:r>
        <w:rPr>
          <w:color w:val="231F20"/>
          <w:spacing w:val="-1"/>
          <w:w w:val="105"/>
        </w:rPr>
        <w:t> </w:t>
      </w:r>
      <w:r>
        <w:rPr>
          <w:color w:val="231F20"/>
          <w:w w:val="105"/>
        </w:rPr>
        <w:t>the</w:t>
      </w:r>
      <w:r>
        <w:rPr>
          <w:color w:val="231F20"/>
          <w:spacing w:val="-1"/>
          <w:w w:val="105"/>
        </w:rPr>
        <w:t> </w:t>
      </w:r>
      <w:r>
        <w:rPr>
          <w:color w:val="231F20"/>
          <w:w w:val="105"/>
        </w:rPr>
        <w:t>aloof</w:t>
      </w:r>
      <w:r>
        <w:rPr>
          <w:color w:val="231F20"/>
          <w:spacing w:val="-1"/>
          <w:w w:val="105"/>
        </w:rPr>
        <w:t> </w:t>
      </w:r>
      <w:r>
        <w:rPr>
          <w:color w:val="231F20"/>
          <w:w w:val="105"/>
        </w:rPr>
        <w:t>Superman</w:t>
      </w:r>
      <w:r>
        <w:rPr>
          <w:color w:val="231F20"/>
          <w:spacing w:val="-1"/>
          <w:w w:val="105"/>
        </w:rPr>
        <w:t> </w:t>
      </w:r>
      <w:r>
        <w:rPr>
          <w:color w:val="231F20"/>
          <w:w w:val="105"/>
        </w:rPr>
        <w:t>puts her</w:t>
      </w:r>
      <w:r>
        <w:rPr>
          <w:color w:val="231F20"/>
          <w:w w:val="105"/>
        </w:rPr>
        <w:t> off:</w:t>
      </w:r>
      <w:r>
        <w:rPr>
          <w:color w:val="231F20"/>
          <w:w w:val="105"/>
        </w:rPr>
        <w:t> “But</w:t>
      </w:r>
      <w:r>
        <w:rPr>
          <w:color w:val="231F20"/>
          <w:w w:val="105"/>
        </w:rPr>
        <w:t> when</w:t>
      </w:r>
      <w:r>
        <w:rPr>
          <w:color w:val="231F20"/>
          <w:w w:val="105"/>
        </w:rPr>
        <w:t> will</w:t>
      </w:r>
      <w:r>
        <w:rPr>
          <w:color w:val="231F20"/>
          <w:w w:val="105"/>
        </w:rPr>
        <w:t> I</w:t>
      </w:r>
      <w:r>
        <w:rPr>
          <w:color w:val="231F20"/>
          <w:w w:val="105"/>
        </w:rPr>
        <w:t> see</w:t>
      </w:r>
      <w:r>
        <w:rPr>
          <w:color w:val="231F20"/>
          <w:w w:val="105"/>
        </w:rPr>
        <w:t> you</w:t>
      </w:r>
      <w:r>
        <w:rPr>
          <w:color w:val="231F20"/>
          <w:w w:val="105"/>
        </w:rPr>
        <w:t> again!”</w:t>
      </w:r>
      <w:r>
        <w:rPr>
          <w:color w:val="231F20"/>
          <w:w w:val="105"/>
        </w:rPr>
        <w:t> she</w:t>
      </w:r>
      <w:r>
        <w:rPr>
          <w:color w:val="231F20"/>
          <w:w w:val="105"/>
        </w:rPr>
        <w:t> asks;</w:t>
      </w:r>
      <w:r>
        <w:rPr>
          <w:color w:val="231F20"/>
          <w:w w:val="105"/>
        </w:rPr>
        <w:t> “Who</w:t>
      </w:r>
      <w:r>
        <w:rPr>
          <w:color w:val="231F20"/>
          <w:w w:val="105"/>
        </w:rPr>
        <w:t> knows? </w:t>
      </w:r>
      <w:r>
        <w:rPr>
          <w:color w:val="231F20"/>
        </w:rPr>
        <w:t>Perhaps tomorrow—perhaps never!” (Siegel and Shuster 2006: 68, </w:t>
      </w:r>
      <w:r>
        <w:rPr>
          <w:color w:val="231F20"/>
          <w:w w:val="105"/>
        </w:rPr>
        <w:t>27).</w:t>
      </w:r>
      <w:r>
        <w:rPr>
          <w:color w:val="231F20"/>
          <w:spacing w:val="-8"/>
          <w:w w:val="105"/>
        </w:rPr>
        <w:t> </w:t>
      </w:r>
      <w:r>
        <w:rPr>
          <w:color w:val="231F20"/>
          <w:w w:val="105"/>
        </w:rPr>
        <w:t>The</w:t>
      </w:r>
      <w:r>
        <w:rPr>
          <w:color w:val="231F20"/>
          <w:spacing w:val="-8"/>
          <w:w w:val="105"/>
        </w:rPr>
        <w:t> </w:t>
      </w:r>
      <w:r>
        <w:rPr>
          <w:color w:val="231F20"/>
          <w:w w:val="105"/>
        </w:rPr>
        <w:t>love</w:t>
      </w:r>
      <w:r>
        <w:rPr>
          <w:color w:val="231F20"/>
          <w:spacing w:val="-8"/>
          <w:w w:val="105"/>
        </w:rPr>
        <w:t> </w:t>
      </w:r>
      <w:r>
        <w:rPr>
          <w:color w:val="231F20"/>
          <w:w w:val="105"/>
        </w:rPr>
        <w:t>triangle</w:t>
      </w:r>
      <w:r>
        <w:rPr>
          <w:color w:val="231F20"/>
          <w:spacing w:val="-8"/>
          <w:w w:val="105"/>
        </w:rPr>
        <w:t> </w:t>
      </w:r>
      <w:r>
        <w:rPr>
          <w:color w:val="231F20"/>
          <w:w w:val="105"/>
        </w:rPr>
        <w:t>grew</w:t>
      </w:r>
      <w:r>
        <w:rPr>
          <w:color w:val="231F20"/>
          <w:spacing w:val="-8"/>
          <w:w w:val="105"/>
        </w:rPr>
        <w:t> </w:t>
      </w:r>
      <w:r>
        <w:rPr>
          <w:color w:val="231F20"/>
          <w:w w:val="105"/>
        </w:rPr>
        <w:t>so</w:t>
      </w:r>
      <w:r>
        <w:rPr>
          <w:color w:val="231F20"/>
          <w:spacing w:val="-8"/>
          <w:w w:val="105"/>
        </w:rPr>
        <w:t> </w:t>
      </w:r>
      <w:r>
        <w:rPr>
          <w:color w:val="231F20"/>
          <w:w w:val="105"/>
        </w:rPr>
        <w:t>ingrained</w:t>
      </w:r>
      <w:r>
        <w:rPr>
          <w:color w:val="231F20"/>
          <w:spacing w:val="-8"/>
          <w:w w:val="105"/>
        </w:rPr>
        <w:t> </w:t>
      </w:r>
      <w:r>
        <w:rPr>
          <w:color w:val="231F20"/>
          <w:w w:val="105"/>
        </w:rPr>
        <w:t>that</w:t>
      </w:r>
      <w:r>
        <w:rPr>
          <w:color w:val="231F20"/>
          <w:spacing w:val="-8"/>
          <w:w w:val="105"/>
        </w:rPr>
        <w:t> </w:t>
      </w:r>
      <w:r>
        <w:rPr>
          <w:color w:val="231F20"/>
          <w:w w:val="105"/>
        </w:rPr>
        <w:t>when</w:t>
      </w:r>
      <w:r>
        <w:rPr>
          <w:color w:val="231F20"/>
          <w:spacing w:val="-8"/>
          <w:w w:val="105"/>
        </w:rPr>
        <w:t> </w:t>
      </w:r>
      <w:r>
        <w:rPr>
          <w:color w:val="231F20"/>
          <w:w w:val="105"/>
        </w:rPr>
        <w:t>Siegel</w:t>
      </w:r>
      <w:r>
        <w:rPr>
          <w:color w:val="231F20"/>
          <w:spacing w:val="-8"/>
          <w:w w:val="105"/>
        </w:rPr>
        <w:t> </w:t>
      </w:r>
      <w:r>
        <w:rPr>
          <w:color w:val="231F20"/>
          <w:w w:val="105"/>
        </w:rPr>
        <w:t>tried</w:t>
      </w:r>
      <w:r>
        <w:rPr>
          <w:color w:val="231F20"/>
          <w:spacing w:val="-8"/>
          <w:w w:val="105"/>
        </w:rPr>
        <w:t> </w:t>
      </w:r>
      <w:r>
        <w:rPr>
          <w:color w:val="231F20"/>
          <w:w w:val="105"/>
        </w:rPr>
        <w:t>to break</w:t>
      </w:r>
      <w:r>
        <w:rPr>
          <w:color w:val="231F20"/>
          <w:w w:val="105"/>
        </w:rPr>
        <w:t> it</w:t>
      </w:r>
      <w:r>
        <w:rPr>
          <w:color w:val="231F20"/>
          <w:w w:val="105"/>
        </w:rPr>
        <w:t> in</w:t>
      </w:r>
      <w:r>
        <w:rPr>
          <w:color w:val="231F20"/>
          <w:w w:val="105"/>
        </w:rPr>
        <w:t> 1940,</w:t>
      </w:r>
      <w:r>
        <w:rPr>
          <w:color w:val="231F20"/>
          <w:w w:val="105"/>
        </w:rPr>
        <w:t> his</w:t>
      </w:r>
      <w:r>
        <w:rPr>
          <w:color w:val="231F20"/>
          <w:w w:val="105"/>
        </w:rPr>
        <w:t> </w:t>
      </w:r>
      <w:r>
        <w:rPr>
          <w:color w:val="231F20"/>
          <w:w w:val="110"/>
        </w:rPr>
        <w:t>DC</w:t>
      </w:r>
      <w:r>
        <w:rPr>
          <w:color w:val="231F20"/>
          <w:w w:val="110"/>
        </w:rPr>
        <w:t> </w:t>
      </w:r>
      <w:r>
        <w:rPr>
          <w:color w:val="231F20"/>
          <w:w w:val="105"/>
        </w:rPr>
        <w:t>editors</w:t>
      </w:r>
      <w:r>
        <w:rPr>
          <w:color w:val="231F20"/>
          <w:w w:val="105"/>
        </w:rPr>
        <w:t> rejected</w:t>
      </w:r>
      <w:r>
        <w:rPr>
          <w:color w:val="231F20"/>
          <w:w w:val="105"/>
        </w:rPr>
        <w:t> his</w:t>
      </w:r>
      <w:r>
        <w:rPr>
          <w:color w:val="231F20"/>
          <w:w w:val="105"/>
        </w:rPr>
        <w:t> script</w:t>
      </w:r>
      <w:r>
        <w:rPr>
          <w:color w:val="231F20"/>
          <w:w w:val="105"/>
        </w:rPr>
        <w:t> (Jones</w:t>
      </w:r>
      <w:r>
        <w:rPr>
          <w:color w:val="231F20"/>
          <w:w w:val="105"/>
        </w:rPr>
        <w:t> 2004: 183).</w:t>
      </w:r>
      <w:r>
        <w:rPr>
          <w:color w:val="231F20"/>
          <w:spacing w:val="-5"/>
          <w:w w:val="105"/>
        </w:rPr>
        <w:t> </w:t>
      </w:r>
      <w:r>
        <w:rPr>
          <w:color w:val="231F20"/>
          <w:w w:val="105"/>
        </w:rPr>
        <w:t>The</w:t>
      </w:r>
      <w:r>
        <w:rPr>
          <w:color w:val="231F20"/>
          <w:spacing w:val="-5"/>
          <w:w w:val="105"/>
        </w:rPr>
        <w:t> </w:t>
      </w:r>
      <w:r>
        <w:rPr>
          <w:color w:val="231F20"/>
          <w:w w:val="105"/>
        </w:rPr>
        <w:t>post-eugenics</w:t>
      </w:r>
      <w:r>
        <w:rPr>
          <w:color w:val="231F20"/>
          <w:spacing w:val="-5"/>
          <w:w w:val="105"/>
        </w:rPr>
        <w:t> </w:t>
      </w:r>
      <w:r>
        <w:rPr>
          <w:color w:val="231F20"/>
          <w:w w:val="105"/>
        </w:rPr>
        <w:t>superman</w:t>
      </w:r>
      <w:r>
        <w:rPr>
          <w:color w:val="231F20"/>
          <w:spacing w:val="-5"/>
          <w:w w:val="105"/>
        </w:rPr>
        <w:t> </w:t>
      </w:r>
      <w:r>
        <w:rPr>
          <w:color w:val="231F20"/>
          <w:w w:val="105"/>
        </w:rPr>
        <w:t>must</w:t>
      </w:r>
      <w:r>
        <w:rPr>
          <w:color w:val="231F20"/>
          <w:spacing w:val="-5"/>
          <w:w w:val="105"/>
        </w:rPr>
        <w:t> </w:t>
      </w:r>
      <w:r>
        <w:rPr>
          <w:color w:val="231F20"/>
          <w:w w:val="105"/>
        </w:rPr>
        <w:t>remain</w:t>
      </w:r>
      <w:r>
        <w:rPr>
          <w:color w:val="231F20"/>
          <w:spacing w:val="-5"/>
          <w:w w:val="105"/>
        </w:rPr>
        <w:t> </w:t>
      </w:r>
      <w:r>
        <w:rPr>
          <w:color w:val="231F20"/>
          <w:w w:val="105"/>
        </w:rPr>
        <w:t>solitary.</w:t>
      </w:r>
    </w:p>
    <w:p>
      <w:pPr>
        <w:pStyle w:val="BodyText"/>
        <w:spacing w:line="244" w:lineRule="auto" w:before="23"/>
        <w:ind w:left="600" w:right="661" w:firstLine="240"/>
        <w:jc w:val="both"/>
      </w:pPr>
      <w:r>
        <w:rPr>
          <w:color w:val="231F20"/>
        </w:rPr>
        <w:t>One of the comic book Superman’s first imitations, Bob </w:t>
      </w:r>
      <w:r>
        <w:rPr>
          <w:color w:val="231F20"/>
        </w:rPr>
        <w:t>Kane</w:t>
      </w:r>
      <w:r>
        <w:rPr>
          <w:color w:val="231F20"/>
          <w:spacing w:val="80"/>
        </w:rPr>
        <w:t> </w:t>
      </w:r>
      <w:r>
        <w:rPr>
          <w:color w:val="231F20"/>
        </w:rPr>
        <w:t>and Bill Finger’s Batman—introduced the year Germany invaded Poland—is ironically atavistic. The dual-identity hero is a literary throwback,</w:t>
      </w:r>
      <w:r>
        <w:rPr>
          <w:color w:val="231F20"/>
          <w:spacing w:val="40"/>
        </w:rPr>
        <w:t> </w:t>
      </w:r>
      <w:r>
        <w:rPr>
          <w:color w:val="231F20"/>
        </w:rPr>
        <w:t>a</w:t>
      </w:r>
      <w:r>
        <w:rPr>
          <w:color w:val="231F20"/>
          <w:spacing w:val="40"/>
        </w:rPr>
        <w:t> </w:t>
      </w:r>
      <w:r>
        <w:rPr>
          <w:color w:val="231F20"/>
        </w:rPr>
        <w:t>pulp</w:t>
      </w:r>
      <w:r>
        <w:rPr>
          <w:color w:val="231F20"/>
          <w:spacing w:val="40"/>
        </w:rPr>
        <w:t> </w:t>
      </w:r>
      <w:r>
        <w:rPr>
          <w:color w:val="231F20"/>
        </w:rPr>
        <w:t>degenerate</w:t>
      </w:r>
      <w:r>
        <w:rPr>
          <w:color w:val="231F20"/>
          <w:spacing w:val="40"/>
        </w:rPr>
        <w:t> </w:t>
      </w:r>
      <w:r>
        <w:rPr>
          <w:color w:val="231F20"/>
        </w:rPr>
        <w:t>regressing</w:t>
      </w:r>
      <w:r>
        <w:rPr>
          <w:color w:val="231F20"/>
          <w:spacing w:val="40"/>
        </w:rPr>
        <w:t> </w:t>
      </w:r>
      <w:r>
        <w:rPr>
          <w:color w:val="231F20"/>
        </w:rPr>
        <w:t>to</w:t>
      </w:r>
      <w:r>
        <w:rPr>
          <w:color w:val="231F20"/>
          <w:spacing w:val="40"/>
        </w:rPr>
        <w:t> </w:t>
      </w:r>
      <w:r>
        <w:rPr>
          <w:color w:val="231F20"/>
        </w:rPr>
        <w:t>an</w:t>
      </w:r>
      <w:r>
        <w:rPr>
          <w:color w:val="231F20"/>
          <w:spacing w:val="40"/>
        </w:rPr>
        <w:t> </w:t>
      </w:r>
      <w:r>
        <w:rPr>
          <w:color w:val="231F20"/>
        </w:rPr>
        <w:t>earlier</w:t>
      </w:r>
      <w:r>
        <w:rPr>
          <w:color w:val="231F20"/>
          <w:spacing w:val="40"/>
        </w:rPr>
        <w:t> </w:t>
      </w:r>
      <w:r>
        <w:rPr>
          <w:color w:val="231F20"/>
        </w:rPr>
        <w:t>formula:</w:t>
      </w:r>
      <w:r>
        <w:rPr>
          <w:color w:val="231F20"/>
          <w:spacing w:val="40"/>
        </w:rPr>
        <w:t> </w:t>
      </w:r>
      <w:r>
        <w:rPr>
          <w:color w:val="231F20"/>
        </w:rPr>
        <w:t>a wellborn millionaire bonds himself with an animal to battle criminal</w:t>
      </w:r>
      <w:r>
        <w:rPr>
          <w:color w:val="231F20"/>
          <w:spacing w:val="40"/>
        </w:rPr>
        <w:t> </w:t>
      </w:r>
      <w:r>
        <w:rPr>
          <w:color w:val="231F20"/>
        </w:rPr>
        <w:t>degenerates</w:t>
      </w:r>
      <w:r>
        <w:rPr>
          <w:color w:val="231F20"/>
          <w:spacing w:val="40"/>
        </w:rPr>
        <w:t> </w:t>
      </w:r>
      <w:r>
        <w:rPr>
          <w:color w:val="231F20"/>
        </w:rPr>
        <w:t>preying</w:t>
      </w:r>
      <w:r>
        <w:rPr>
          <w:color w:val="231F20"/>
          <w:spacing w:val="40"/>
        </w:rPr>
        <w:t> </w:t>
      </w:r>
      <w:r>
        <w:rPr>
          <w:color w:val="231F20"/>
        </w:rPr>
        <w:t>on</w:t>
      </w:r>
      <w:r>
        <w:rPr>
          <w:color w:val="231F20"/>
          <w:spacing w:val="40"/>
        </w:rPr>
        <w:t> </w:t>
      </w:r>
      <w:r>
        <w:rPr>
          <w:color w:val="231F20"/>
        </w:rPr>
        <w:t>his</w:t>
      </w:r>
      <w:r>
        <w:rPr>
          <w:color w:val="231F20"/>
          <w:spacing w:val="40"/>
        </w:rPr>
        <w:t> </w:t>
      </w:r>
      <w:r>
        <w:rPr>
          <w:color w:val="231F20"/>
        </w:rPr>
        <w:t>fellow</w:t>
      </w:r>
      <w:r>
        <w:rPr>
          <w:color w:val="231F20"/>
          <w:spacing w:val="40"/>
        </w:rPr>
        <w:t> </w:t>
      </w:r>
      <w:r>
        <w:rPr>
          <w:color w:val="231F20"/>
        </w:rPr>
        <w:t>millionaires.</w:t>
      </w:r>
      <w:r>
        <w:rPr>
          <w:color w:val="231F20"/>
          <w:spacing w:val="40"/>
        </w:rPr>
        <w:t> </w:t>
      </w:r>
      <w:r>
        <w:rPr>
          <w:color w:val="231F20"/>
        </w:rPr>
        <w:t>Finger and Kane also reproduce the performance of idleness that had</w:t>
      </w:r>
      <w:r>
        <w:rPr>
          <w:color w:val="231F20"/>
          <w:spacing w:val="80"/>
        </w:rPr>
        <w:t> </w:t>
      </w:r>
      <w:r>
        <w:rPr>
          <w:color w:val="231F20"/>
        </w:rPr>
        <w:t>once signified the now forgotten threat of degeneration: “young socialite” Bruce Wayne “must lead a boring life,” and “seems disin- terested in everything” (Kane et al. 2006: 4, 9). Together Superman and Batman defined the early comic book genre, extending the tropes</w:t>
      </w:r>
      <w:r>
        <w:rPr>
          <w:color w:val="231F20"/>
          <w:spacing w:val="10"/>
        </w:rPr>
        <w:t> </w:t>
      </w:r>
      <w:r>
        <w:rPr>
          <w:color w:val="231F20"/>
        </w:rPr>
        <w:t>of</w:t>
      </w:r>
      <w:r>
        <w:rPr>
          <w:color w:val="231F20"/>
          <w:spacing w:val="10"/>
        </w:rPr>
        <w:t> </w:t>
      </w:r>
      <w:r>
        <w:rPr>
          <w:color w:val="231F20"/>
        </w:rPr>
        <w:t>eugenics</w:t>
      </w:r>
      <w:r>
        <w:rPr>
          <w:color w:val="231F20"/>
          <w:spacing w:val="10"/>
        </w:rPr>
        <w:t> </w:t>
      </w:r>
      <w:r>
        <w:rPr>
          <w:color w:val="231F20"/>
        </w:rPr>
        <w:t>decades</w:t>
      </w:r>
      <w:r>
        <w:rPr>
          <w:color w:val="231F20"/>
          <w:spacing w:val="10"/>
        </w:rPr>
        <w:t> </w:t>
      </w:r>
      <w:r>
        <w:rPr>
          <w:color w:val="231F20"/>
        </w:rPr>
        <w:t>past</w:t>
      </w:r>
      <w:r>
        <w:rPr>
          <w:color w:val="231F20"/>
          <w:spacing w:val="11"/>
        </w:rPr>
        <w:t> </w:t>
      </w:r>
      <w:r>
        <w:rPr>
          <w:color w:val="231F20"/>
        </w:rPr>
        <w:t>the</w:t>
      </w:r>
      <w:r>
        <w:rPr>
          <w:color w:val="231F20"/>
          <w:spacing w:val="10"/>
        </w:rPr>
        <w:t> </w:t>
      </w:r>
      <w:r>
        <w:rPr>
          <w:color w:val="231F20"/>
        </w:rPr>
        <w:t>movement’s</w:t>
      </w:r>
      <w:r>
        <w:rPr>
          <w:color w:val="231F20"/>
          <w:spacing w:val="10"/>
        </w:rPr>
        <w:t> </w:t>
      </w:r>
      <w:r>
        <w:rPr>
          <w:color w:val="231F20"/>
        </w:rPr>
        <w:t>end</w:t>
      </w:r>
      <w:r>
        <w:rPr>
          <w:color w:val="231F20"/>
          <w:spacing w:val="10"/>
        </w:rPr>
        <w:t> </w:t>
      </w:r>
      <w:r>
        <w:rPr>
          <w:color w:val="231F20"/>
        </w:rPr>
        <w:t>and</w:t>
      </w:r>
      <w:r>
        <w:rPr>
          <w:color w:val="231F20"/>
          <w:spacing w:val="11"/>
        </w:rPr>
        <w:t> </w:t>
      </w:r>
      <w:r>
        <w:rPr>
          <w:color w:val="231F20"/>
        </w:rPr>
        <w:t>well</w:t>
      </w:r>
      <w:r>
        <w:rPr>
          <w:color w:val="231F20"/>
          <w:spacing w:val="10"/>
        </w:rPr>
        <w:t> </w:t>
      </w:r>
      <w:r>
        <w:rPr>
          <w:color w:val="231F20"/>
          <w:spacing w:val="-4"/>
        </w:rPr>
        <w:t>into</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90" w:id="117"/>
      <w:bookmarkEnd w:id="117"/>
      <w:r>
        <w:rPr/>
      </w:r>
      <w:r>
        <w:rPr>
          <w:color w:val="231F20"/>
        </w:rPr>
        <w:t>the twenty-first century. Though no longer distinguishing the </w:t>
      </w:r>
      <w:r>
        <w:rPr>
          <w:color w:val="231F20"/>
        </w:rPr>
        <w:t>trait as</w:t>
      </w:r>
      <w:r>
        <w:rPr>
          <w:color w:val="231F20"/>
          <w:spacing w:val="40"/>
        </w:rPr>
        <w:t> </w:t>
      </w:r>
      <w:r>
        <w:rPr>
          <w:color w:val="231F20"/>
        </w:rPr>
        <w:t>necessary</w:t>
      </w:r>
      <w:r>
        <w:rPr>
          <w:color w:val="231F20"/>
          <w:spacing w:val="40"/>
        </w:rPr>
        <w:t> </w:t>
      </w:r>
      <w:r>
        <w:rPr>
          <w:color w:val="231F20"/>
        </w:rPr>
        <w:t>for</w:t>
      </w:r>
      <w:r>
        <w:rPr>
          <w:color w:val="231F20"/>
          <w:spacing w:val="40"/>
        </w:rPr>
        <w:t> </w:t>
      </w:r>
      <w:r>
        <w:rPr>
          <w:color w:val="231F20"/>
        </w:rPr>
        <w:t>the</w:t>
      </w:r>
      <w:r>
        <w:rPr>
          <w:color w:val="231F20"/>
          <w:spacing w:val="40"/>
        </w:rPr>
        <w:t> </w:t>
      </w:r>
      <w:r>
        <w:rPr>
          <w:color w:val="231F20"/>
        </w:rPr>
        <w:t>contemporary</w:t>
      </w:r>
      <w:r>
        <w:rPr>
          <w:color w:val="231F20"/>
          <w:spacing w:val="40"/>
        </w:rPr>
        <w:t> </w:t>
      </w:r>
      <w:r>
        <w:rPr>
          <w:color w:val="231F20"/>
        </w:rPr>
        <w:t>character</w:t>
      </w:r>
      <w:r>
        <w:rPr>
          <w:color w:val="231F20"/>
          <w:spacing w:val="40"/>
        </w:rPr>
        <w:t> </w:t>
      </w:r>
      <w:r>
        <w:rPr>
          <w:color w:val="231F20"/>
        </w:rPr>
        <w:t>type,</w:t>
      </w:r>
      <w:r>
        <w:rPr>
          <w:color w:val="231F20"/>
          <w:spacing w:val="40"/>
        </w:rPr>
        <w:t> </w:t>
      </w:r>
      <w:r>
        <w:rPr>
          <w:color w:val="231F20"/>
        </w:rPr>
        <w:t>Coogan</w:t>
      </w:r>
      <w:r>
        <w:rPr>
          <w:color w:val="231F20"/>
          <w:spacing w:val="40"/>
        </w:rPr>
        <w:t> </w:t>
      </w:r>
      <w:r>
        <w:rPr>
          <w:color w:val="231F20"/>
        </w:rPr>
        <w:t>ends his definition by noting: “Often superheroes have dual identities,</w:t>
      </w:r>
      <w:r>
        <w:rPr>
          <w:color w:val="231F20"/>
          <w:spacing w:val="40"/>
        </w:rPr>
        <w:t> </w:t>
      </w:r>
      <w:r>
        <w:rPr>
          <w:color w:val="231F20"/>
        </w:rPr>
        <w:t>the ordinary one of which is usually a closely guarded secret” (2006: 30).</w:t>
      </w:r>
    </w:p>
    <w:p>
      <w:pPr>
        <w:pStyle w:val="BodyText"/>
        <w:spacing w:line="244" w:lineRule="auto" w:before="4"/>
        <w:ind w:left="263" w:right="997" w:firstLine="240"/>
        <w:jc w:val="both"/>
      </w:pPr>
      <w:r>
        <w:rPr>
          <w:color w:val="231F20"/>
        </w:rPr>
        <w:t>All superheroes are arguably descendants of eugenics, </w:t>
      </w:r>
      <w:r>
        <w:rPr>
          <w:color w:val="231F20"/>
        </w:rPr>
        <w:t>but Marvel</w:t>
      </w:r>
      <w:r>
        <w:rPr>
          <w:color w:val="231F20"/>
          <w:spacing w:val="40"/>
        </w:rPr>
        <w:t> </w:t>
      </w:r>
      <w:r>
        <w:rPr>
          <w:color w:val="231F20"/>
        </w:rPr>
        <w:t>overtly</w:t>
      </w:r>
      <w:r>
        <w:rPr>
          <w:color w:val="231F20"/>
          <w:spacing w:val="40"/>
        </w:rPr>
        <w:t> </w:t>
      </w:r>
      <w:r>
        <w:rPr>
          <w:color w:val="231F20"/>
        </w:rPr>
        <w:t>acknowledged</w:t>
      </w:r>
      <w:r>
        <w:rPr>
          <w:color w:val="231F20"/>
          <w:spacing w:val="40"/>
        </w:rPr>
        <w:t> </w:t>
      </w:r>
      <w:r>
        <w:rPr>
          <w:color w:val="231F20"/>
        </w:rPr>
        <w:t>the</w:t>
      </w:r>
      <w:r>
        <w:rPr>
          <w:color w:val="231F20"/>
          <w:spacing w:val="40"/>
        </w:rPr>
        <w:t> </w:t>
      </w:r>
      <w:r>
        <w:rPr>
          <w:color w:val="231F20"/>
        </w:rPr>
        <w:t>movement</w:t>
      </w:r>
      <w:r>
        <w:rPr>
          <w:color w:val="231F20"/>
          <w:spacing w:val="40"/>
        </w:rPr>
        <w:t> </w:t>
      </w:r>
      <w:r>
        <w:rPr>
          <w:color w:val="231F20"/>
        </w:rPr>
        <w:t>and</w:t>
      </w:r>
      <w:r>
        <w:rPr>
          <w:color w:val="231F20"/>
          <w:spacing w:val="40"/>
        </w:rPr>
        <w:t> </w:t>
      </w:r>
      <w:r>
        <w:rPr>
          <w:color w:val="231F20"/>
        </w:rPr>
        <w:t>its</w:t>
      </w:r>
      <w:r>
        <w:rPr>
          <w:color w:val="231F20"/>
          <w:spacing w:val="40"/>
        </w:rPr>
        <w:t> </w:t>
      </w:r>
      <w:r>
        <w:rPr>
          <w:color w:val="231F20"/>
        </w:rPr>
        <w:t>connection to its characters through Robert Morales and Kyle Baker’s 2003 limited</w:t>
      </w:r>
      <w:r>
        <w:rPr>
          <w:color w:val="231F20"/>
          <w:spacing w:val="40"/>
        </w:rPr>
        <w:t> </w:t>
      </w:r>
      <w:r>
        <w:rPr>
          <w:color w:val="231F20"/>
        </w:rPr>
        <w:t>series</w:t>
      </w:r>
      <w:r>
        <w:rPr>
          <w:color w:val="231F20"/>
          <w:spacing w:val="40"/>
        </w:rPr>
        <w:t> </w:t>
      </w:r>
      <w:r>
        <w:rPr>
          <w:i/>
          <w:color w:val="231F20"/>
        </w:rPr>
        <w:t>Truth:</w:t>
      </w:r>
      <w:r>
        <w:rPr>
          <w:i/>
          <w:color w:val="231F20"/>
          <w:spacing w:val="40"/>
        </w:rPr>
        <w:t> </w:t>
      </w:r>
      <w:r>
        <w:rPr>
          <w:i/>
          <w:color w:val="231F20"/>
        </w:rPr>
        <w:t>Red,</w:t>
      </w:r>
      <w:r>
        <w:rPr>
          <w:i/>
          <w:color w:val="231F20"/>
          <w:spacing w:val="40"/>
        </w:rPr>
        <w:t> </w:t>
      </w:r>
      <w:r>
        <w:rPr>
          <w:i/>
          <w:color w:val="231F20"/>
        </w:rPr>
        <w:t>White</w:t>
      </w:r>
      <w:r>
        <w:rPr>
          <w:i/>
          <w:color w:val="231F20"/>
          <w:w w:val="115"/>
        </w:rPr>
        <w:t> &amp;</w:t>
      </w:r>
      <w:r>
        <w:rPr>
          <w:i/>
          <w:color w:val="231F20"/>
          <w:w w:val="115"/>
        </w:rPr>
        <w:t> </w:t>
      </w:r>
      <w:r>
        <w:rPr>
          <w:i/>
          <w:color w:val="231F20"/>
        </w:rPr>
        <w:t>Black</w:t>
      </w:r>
      <w:r>
        <w:rPr>
          <w:color w:val="231F20"/>
        </w:rPr>
        <w:t>.</w:t>
      </w:r>
      <w:r>
        <w:rPr>
          <w:color w:val="231F20"/>
          <w:spacing w:val="40"/>
        </w:rPr>
        <w:t> </w:t>
      </w:r>
      <w:r>
        <w:rPr>
          <w:color w:val="231F20"/>
        </w:rPr>
        <w:t>After</w:t>
      </w:r>
      <w:r>
        <w:rPr>
          <w:color w:val="231F20"/>
          <w:spacing w:val="40"/>
        </w:rPr>
        <w:t> </w:t>
      </w:r>
      <w:r>
        <w:rPr>
          <w:color w:val="231F20"/>
        </w:rPr>
        <w:t>detailing</w:t>
      </w:r>
      <w:r>
        <w:rPr>
          <w:color w:val="231F20"/>
          <w:spacing w:val="40"/>
        </w:rPr>
        <w:t> </w:t>
      </w:r>
      <w:r>
        <w:rPr>
          <w:color w:val="231F20"/>
        </w:rPr>
        <w:t>the history of the movement, a retired U.S. military officer explains to Steve Rogers that Captain America is its direct product:</w:t>
      </w:r>
    </w:p>
    <w:p>
      <w:pPr>
        <w:pStyle w:val="BodyText"/>
        <w:spacing w:before="11"/>
      </w:pPr>
    </w:p>
    <w:p>
      <w:pPr>
        <w:pStyle w:val="BodyText"/>
        <w:spacing w:line="244" w:lineRule="auto"/>
        <w:ind w:left="503" w:right="997"/>
        <w:jc w:val="both"/>
      </w:pPr>
      <w:r>
        <w:rPr>
          <w:color w:val="231F20"/>
        </w:rPr>
        <w:t>A century ago, the world’s ruling classes weren’t very happy about how quickly the poor—the unwashed, ethnic, </w:t>
      </w:r>
      <w:r>
        <w:rPr>
          <w:color w:val="231F20"/>
        </w:rPr>
        <w:t>working poor, immigrants, what have you—were breeding. So a lot of money started to funnel toward ideas of keeping their numbers down. And for many at the top that also meant keeping their bloodlines—Home Europeaus—pure.</w:t>
      </w:r>
    </w:p>
    <w:p>
      <w:pPr>
        <w:pStyle w:val="BodyText"/>
        <w:spacing w:line="244" w:lineRule="auto" w:before="5"/>
        <w:ind w:left="503" w:right="997" w:firstLine="240"/>
        <w:jc w:val="both"/>
      </w:pPr>
      <w:r>
        <w:rPr>
          <w:color w:val="231F20"/>
          <w:w w:val="105"/>
        </w:rPr>
        <w:t>Before</w:t>
      </w:r>
      <w:r>
        <w:rPr>
          <w:color w:val="231F20"/>
          <w:w w:val="105"/>
        </w:rPr>
        <w:t> World</w:t>
      </w:r>
      <w:r>
        <w:rPr>
          <w:color w:val="231F20"/>
          <w:w w:val="105"/>
        </w:rPr>
        <w:t> War</w:t>
      </w:r>
      <w:r>
        <w:rPr>
          <w:color w:val="231F20"/>
          <w:w w:val="105"/>
        </w:rPr>
        <w:t> I,</w:t>
      </w:r>
      <w:r>
        <w:rPr>
          <w:color w:val="231F20"/>
          <w:w w:val="105"/>
        </w:rPr>
        <w:t> eugenicists</w:t>
      </w:r>
      <w:r>
        <w:rPr>
          <w:color w:val="231F20"/>
          <w:w w:val="105"/>
        </w:rPr>
        <w:t> from</w:t>
      </w:r>
      <w:r>
        <w:rPr>
          <w:color w:val="231F20"/>
          <w:w w:val="105"/>
        </w:rPr>
        <w:t> around</w:t>
      </w:r>
      <w:r>
        <w:rPr>
          <w:color w:val="231F20"/>
          <w:w w:val="105"/>
        </w:rPr>
        <w:t> the</w:t>
      </w:r>
      <w:r>
        <w:rPr>
          <w:color w:val="231F20"/>
          <w:w w:val="105"/>
        </w:rPr>
        <w:t> world— </w:t>
      </w:r>
      <w:r>
        <w:rPr>
          <w:color w:val="231F20"/>
        </w:rPr>
        <w:t>primarily</w:t>
      </w:r>
      <w:r>
        <w:rPr>
          <w:color w:val="231F20"/>
          <w:spacing w:val="-1"/>
        </w:rPr>
        <w:t> </w:t>
      </w:r>
      <w:r>
        <w:rPr>
          <w:color w:val="231F20"/>
        </w:rPr>
        <w:t>the</w:t>
      </w:r>
      <w:r>
        <w:rPr>
          <w:color w:val="231F20"/>
          <w:spacing w:val="-1"/>
        </w:rPr>
        <w:t> </w:t>
      </w:r>
      <w:r>
        <w:rPr>
          <w:color w:val="231F20"/>
        </w:rPr>
        <w:t>Brits,</w:t>
      </w:r>
      <w:r>
        <w:rPr>
          <w:color w:val="231F20"/>
          <w:spacing w:val="-1"/>
        </w:rPr>
        <w:t> </w:t>
      </w:r>
      <w:r>
        <w:rPr>
          <w:color w:val="231F20"/>
        </w:rPr>
        <w:t>the</w:t>
      </w:r>
      <w:r>
        <w:rPr>
          <w:color w:val="231F20"/>
          <w:spacing w:val="-1"/>
        </w:rPr>
        <w:t> </w:t>
      </w:r>
      <w:r>
        <w:rPr>
          <w:color w:val="231F20"/>
        </w:rPr>
        <w:t>Germans,</w:t>
      </w:r>
      <w:r>
        <w:rPr>
          <w:color w:val="231F20"/>
          <w:spacing w:val="-1"/>
        </w:rPr>
        <w:t> </w:t>
      </w:r>
      <w:r>
        <w:rPr>
          <w:color w:val="231F20"/>
        </w:rPr>
        <w:t>and</w:t>
      </w:r>
      <w:r>
        <w:rPr>
          <w:color w:val="231F20"/>
          <w:spacing w:val="-1"/>
        </w:rPr>
        <w:t> </w:t>
      </w:r>
      <w:r>
        <w:rPr>
          <w:color w:val="231F20"/>
        </w:rPr>
        <w:t>us—routinely</w:t>
      </w:r>
      <w:r>
        <w:rPr>
          <w:color w:val="231F20"/>
          <w:spacing w:val="-1"/>
        </w:rPr>
        <w:t> </w:t>
      </w:r>
      <w:r>
        <w:rPr>
          <w:color w:val="231F20"/>
        </w:rPr>
        <w:t>met</w:t>
      </w:r>
      <w:r>
        <w:rPr>
          <w:color w:val="231F20"/>
          <w:spacing w:val="-1"/>
        </w:rPr>
        <w:t> </w:t>
      </w:r>
      <w:r>
        <w:rPr>
          <w:color w:val="231F20"/>
        </w:rPr>
        <w:t>to</w:t>
      </w:r>
      <w:r>
        <w:rPr>
          <w:color w:val="231F20"/>
          <w:spacing w:val="-1"/>
        </w:rPr>
        <w:t> </w:t>
      </w:r>
      <w:r>
        <w:rPr>
          <w:color w:val="231F20"/>
        </w:rPr>
        <w:t>effect racial hygiene policy. The U.S. and British governments took the </w:t>
      </w:r>
      <w:r>
        <w:rPr>
          <w:color w:val="231F20"/>
          <w:w w:val="105"/>
        </w:rPr>
        <w:t>lead</w:t>
      </w:r>
      <w:r>
        <w:rPr>
          <w:color w:val="231F20"/>
          <w:spacing w:val="-12"/>
          <w:w w:val="105"/>
        </w:rPr>
        <w:t> </w:t>
      </w:r>
      <w:r>
        <w:rPr>
          <w:color w:val="231F20"/>
          <w:w w:val="105"/>
        </w:rPr>
        <w:t>in</w:t>
      </w:r>
      <w:r>
        <w:rPr>
          <w:color w:val="231F20"/>
          <w:spacing w:val="-12"/>
          <w:w w:val="105"/>
        </w:rPr>
        <w:t> </w:t>
      </w:r>
      <w:r>
        <w:rPr>
          <w:color w:val="231F20"/>
          <w:w w:val="105"/>
        </w:rPr>
        <w:t>the</w:t>
      </w:r>
      <w:r>
        <w:rPr>
          <w:color w:val="231F20"/>
          <w:spacing w:val="-11"/>
          <w:w w:val="105"/>
        </w:rPr>
        <w:t> </w:t>
      </w:r>
      <w:r>
        <w:rPr>
          <w:color w:val="231F20"/>
          <w:w w:val="105"/>
        </w:rPr>
        <w:t>sterilizations</w:t>
      </w:r>
      <w:r>
        <w:rPr>
          <w:color w:val="231F20"/>
          <w:spacing w:val="-12"/>
          <w:w w:val="105"/>
        </w:rPr>
        <w:t> </w:t>
      </w:r>
      <w:r>
        <w:rPr>
          <w:color w:val="231F20"/>
          <w:w w:val="105"/>
        </w:rPr>
        <w:t>of</w:t>
      </w:r>
      <w:r>
        <w:rPr>
          <w:color w:val="231F20"/>
          <w:spacing w:val="-11"/>
          <w:w w:val="105"/>
        </w:rPr>
        <w:t> </w:t>
      </w:r>
      <w:r>
        <w:rPr>
          <w:color w:val="231F20"/>
          <w:w w:val="105"/>
        </w:rPr>
        <w:t>…</w:t>
      </w:r>
      <w:r>
        <w:rPr>
          <w:color w:val="231F20"/>
          <w:spacing w:val="-12"/>
          <w:w w:val="105"/>
        </w:rPr>
        <w:t> </w:t>
      </w:r>
      <w:r>
        <w:rPr>
          <w:color w:val="231F20"/>
          <w:w w:val="105"/>
        </w:rPr>
        <w:t>ah</w:t>
      </w:r>
      <w:r>
        <w:rPr>
          <w:color w:val="231F20"/>
          <w:spacing w:val="-11"/>
          <w:w w:val="105"/>
        </w:rPr>
        <w:t> </w:t>
      </w:r>
      <w:r>
        <w:rPr>
          <w:color w:val="231F20"/>
          <w:w w:val="105"/>
        </w:rPr>
        <w:t>…</w:t>
      </w:r>
      <w:r>
        <w:rPr>
          <w:color w:val="231F20"/>
          <w:spacing w:val="-12"/>
          <w:w w:val="105"/>
        </w:rPr>
        <w:t> </w:t>
      </w:r>
      <w:r>
        <w:rPr>
          <w:color w:val="231F20"/>
          <w:w w:val="105"/>
        </w:rPr>
        <w:t>undesirables,</w:t>
      </w:r>
      <w:r>
        <w:rPr>
          <w:color w:val="231F20"/>
          <w:spacing w:val="-12"/>
          <w:w w:val="105"/>
        </w:rPr>
        <w:t> </w:t>
      </w:r>
      <w:r>
        <w:rPr>
          <w:color w:val="231F20"/>
          <w:w w:val="105"/>
        </w:rPr>
        <w:t>for</w:t>
      </w:r>
      <w:r>
        <w:rPr>
          <w:color w:val="231F20"/>
          <w:spacing w:val="-11"/>
          <w:w w:val="105"/>
        </w:rPr>
        <w:t> </w:t>
      </w:r>
      <w:r>
        <w:rPr>
          <w:color w:val="231F20"/>
          <w:w w:val="105"/>
        </w:rPr>
        <w:t>instance— </w:t>
      </w:r>
      <w:r>
        <w:rPr>
          <w:color w:val="231F20"/>
        </w:rPr>
        <w:t>while Germans like Hitler looked on enviously because they lost </w:t>
      </w:r>
      <w:r>
        <w:rPr>
          <w:color w:val="231F20"/>
          <w:w w:val="105"/>
        </w:rPr>
        <w:t>the Great War and didn’t have the resources.</w:t>
      </w:r>
    </w:p>
    <w:p>
      <w:pPr>
        <w:pStyle w:val="BodyText"/>
        <w:spacing w:line="244" w:lineRule="auto" w:before="5"/>
        <w:ind w:left="503" w:right="997" w:firstLine="240"/>
        <w:jc w:val="both"/>
      </w:pPr>
      <w:r>
        <w:rPr>
          <w:color w:val="231F20"/>
        </w:rPr>
        <w:t>Once he took power, Hitler sent the good doctors Reinstein and Koch to meet with privately-funded eugenicists here in the States to introduce their revolutionary medical techniques.</w:t>
      </w:r>
    </w:p>
    <w:p>
      <w:pPr>
        <w:pStyle w:val="BodyText"/>
        <w:spacing w:line="244" w:lineRule="auto" w:before="2"/>
        <w:ind w:left="503" w:right="998" w:firstLine="240"/>
        <w:jc w:val="both"/>
      </w:pPr>
      <w:r>
        <w:rPr>
          <w:color w:val="231F20"/>
        </w:rPr>
        <w:t>As a result of those meeting, Rogers, Project Super </w:t>
      </w:r>
      <w:r>
        <w:rPr>
          <w:color w:val="231F20"/>
        </w:rPr>
        <w:t>Soldier</w:t>
      </w:r>
      <w:r>
        <w:rPr>
          <w:color w:val="231F20"/>
          <w:spacing w:val="40"/>
        </w:rPr>
        <w:t> </w:t>
      </w:r>
      <w:r>
        <w:rPr>
          <w:color w:val="231F20"/>
        </w:rPr>
        <w:t>was born. (Morales and Baker 2004: 4–5)</w:t>
      </w:r>
    </w:p>
    <w:p>
      <w:pPr>
        <w:pStyle w:val="BodyText"/>
        <w:spacing w:before="7"/>
      </w:pPr>
    </w:p>
    <w:p>
      <w:pPr>
        <w:pStyle w:val="BodyText"/>
        <w:spacing w:line="244" w:lineRule="auto" w:before="1"/>
        <w:ind w:left="263" w:right="997"/>
        <w:jc w:val="both"/>
      </w:pPr>
      <w:r>
        <w:rPr>
          <w:color w:val="231F20"/>
        </w:rPr>
        <w:t>Similarly, Garth Ennis in his anti-superhero series </w:t>
      </w:r>
      <w:r>
        <w:rPr>
          <w:i/>
          <w:color w:val="231F20"/>
        </w:rPr>
        <w:t>The </w:t>
      </w:r>
      <w:r>
        <w:rPr>
          <w:i/>
          <w:color w:val="231F20"/>
        </w:rPr>
        <w:t>Boys</w:t>
      </w:r>
      <w:r>
        <w:rPr>
          <w:i/>
          <w:color w:val="231F20"/>
        </w:rPr>
        <w:t> </w:t>
      </w:r>
      <w:r>
        <w:rPr>
          <w:color w:val="231F20"/>
        </w:rPr>
        <w:t>premises the existence of all superheroes on the work of Nazi Germany. An agent tasked with controlling superheroes explains “Compound</w:t>
      </w:r>
      <w:r>
        <w:rPr>
          <w:color w:val="231F20"/>
          <w:spacing w:val="38"/>
        </w:rPr>
        <w:t> </w:t>
      </w:r>
      <w:r>
        <w:rPr>
          <w:color w:val="231F20"/>
        </w:rPr>
        <w:t>V”:</w:t>
      </w:r>
      <w:r>
        <w:rPr>
          <w:color w:val="231F20"/>
          <w:spacing w:val="38"/>
        </w:rPr>
        <w:t> </w:t>
      </w:r>
      <w:r>
        <w:rPr>
          <w:color w:val="231F20"/>
        </w:rPr>
        <w:t>“this</w:t>
      </w:r>
      <w:r>
        <w:rPr>
          <w:color w:val="231F20"/>
          <w:spacing w:val="38"/>
        </w:rPr>
        <w:t> </w:t>
      </w:r>
      <w:r>
        <w:rPr>
          <w:color w:val="231F20"/>
        </w:rPr>
        <w:t>is</w:t>
      </w:r>
      <w:r>
        <w:rPr>
          <w:color w:val="231F20"/>
          <w:spacing w:val="38"/>
        </w:rPr>
        <w:t> </w:t>
      </w:r>
      <w:r>
        <w:rPr>
          <w:color w:val="231F20"/>
        </w:rPr>
        <w:t>why</w:t>
      </w:r>
      <w:r>
        <w:rPr>
          <w:color w:val="231F20"/>
          <w:spacing w:val="38"/>
        </w:rPr>
        <w:t> </w:t>
      </w:r>
      <w:r>
        <w:rPr>
          <w:color w:val="231F20"/>
        </w:rPr>
        <w:t>supes</w:t>
      </w:r>
      <w:r>
        <w:rPr>
          <w:color w:val="231F20"/>
          <w:spacing w:val="38"/>
        </w:rPr>
        <w:t> </w:t>
      </w:r>
      <w:r>
        <w:rPr>
          <w:color w:val="231F20"/>
        </w:rPr>
        <w:t>ARE</w:t>
      </w:r>
      <w:r>
        <w:rPr>
          <w:color w:val="231F20"/>
          <w:spacing w:val="38"/>
        </w:rPr>
        <w:t> </w:t>
      </w:r>
      <w:r>
        <w:rPr>
          <w:color w:val="231F20"/>
        </w:rPr>
        <w:t>supes.</w:t>
      </w:r>
      <w:r>
        <w:rPr>
          <w:color w:val="231F20"/>
          <w:spacing w:val="38"/>
        </w:rPr>
        <w:t> </w:t>
      </w:r>
      <w:r>
        <w:rPr>
          <w:color w:val="231F20"/>
        </w:rPr>
        <w:t>Some</w:t>
      </w:r>
      <w:r>
        <w:rPr>
          <w:color w:val="231F20"/>
          <w:spacing w:val="38"/>
        </w:rPr>
        <w:t> </w:t>
      </w:r>
      <w:r>
        <w:rPr>
          <w:color w:val="231F20"/>
        </w:rPr>
        <w:t>Jerry</w:t>
      </w:r>
      <w:r>
        <w:rPr>
          <w:color w:val="231F20"/>
          <w:spacing w:val="38"/>
        </w:rPr>
        <w:t> </w:t>
      </w:r>
      <w:r>
        <w:rPr>
          <w:color w:val="231F20"/>
        </w:rPr>
        <w:t>come up with it in the thirties, started trials on people” (Ennis and Robertson 2008).</w:t>
      </w:r>
    </w:p>
    <w:p>
      <w:pPr>
        <w:pStyle w:val="BodyText"/>
        <w:spacing w:line="244" w:lineRule="auto" w:before="5"/>
        <w:ind w:left="263" w:right="997" w:firstLine="240"/>
        <w:jc w:val="both"/>
      </w:pPr>
      <w:r>
        <w:rPr>
          <w:color w:val="231F20"/>
        </w:rPr>
        <w:t>While eugenicists in Germany and the U.S. never created </w:t>
      </w:r>
      <w:r>
        <w:rPr>
          <w:color w:val="231F20"/>
        </w:rPr>
        <w:t>such supermen, the history of their attempts is preserved in the DNA of the comic book character type. The next chapter explores another central</w:t>
      </w:r>
      <w:r>
        <w:rPr>
          <w:color w:val="231F20"/>
          <w:spacing w:val="37"/>
        </w:rPr>
        <w:t> </w:t>
      </w:r>
      <w:r>
        <w:rPr>
          <w:color w:val="231F20"/>
        </w:rPr>
        <w:t>trait</w:t>
      </w:r>
      <w:r>
        <w:rPr>
          <w:color w:val="231F20"/>
          <w:spacing w:val="37"/>
        </w:rPr>
        <w:t> </w:t>
      </w:r>
      <w:r>
        <w:rPr>
          <w:color w:val="231F20"/>
        </w:rPr>
        <w:t>that</w:t>
      </w:r>
      <w:r>
        <w:rPr>
          <w:color w:val="231F20"/>
          <w:spacing w:val="37"/>
        </w:rPr>
        <w:t> </w:t>
      </w:r>
      <w:r>
        <w:rPr>
          <w:color w:val="231F20"/>
        </w:rPr>
        <w:t>developed</w:t>
      </w:r>
      <w:r>
        <w:rPr>
          <w:color w:val="231F20"/>
          <w:spacing w:val="37"/>
        </w:rPr>
        <w:t> </w:t>
      </w:r>
      <w:r>
        <w:rPr>
          <w:color w:val="231F20"/>
        </w:rPr>
        <w:t>in</w:t>
      </w:r>
      <w:r>
        <w:rPr>
          <w:color w:val="231F20"/>
          <w:spacing w:val="37"/>
        </w:rPr>
        <w:t> </w:t>
      </w:r>
      <w:r>
        <w:rPr>
          <w:color w:val="231F20"/>
        </w:rPr>
        <w:t>the</w:t>
      </w:r>
      <w:r>
        <w:rPr>
          <w:color w:val="231F20"/>
          <w:spacing w:val="38"/>
        </w:rPr>
        <w:t> </w:t>
      </w:r>
      <w:r>
        <w:rPr>
          <w:color w:val="231F20"/>
        </w:rPr>
        <w:t>same</w:t>
      </w:r>
      <w:r>
        <w:rPr>
          <w:color w:val="231F20"/>
          <w:spacing w:val="37"/>
        </w:rPr>
        <w:t> </w:t>
      </w:r>
      <w:r>
        <w:rPr>
          <w:color w:val="231F20"/>
        </w:rPr>
        <w:t>early</w:t>
      </w:r>
      <w:r>
        <w:rPr>
          <w:color w:val="231F20"/>
          <w:spacing w:val="37"/>
        </w:rPr>
        <w:t> </w:t>
      </w:r>
      <w:r>
        <w:rPr>
          <w:color w:val="231F20"/>
        </w:rPr>
        <w:t>twentieth-</w:t>
      </w:r>
      <w:r>
        <w:rPr>
          <w:color w:val="231F20"/>
          <w:spacing w:val="-2"/>
        </w:rPr>
        <w:t>century</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91" w:id="118"/>
      <w:bookmarkEnd w:id="118"/>
      <w:r>
        <w:rPr/>
      </w:r>
      <w:r>
        <w:rPr>
          <w:color w:val="231F20"/>
        </w:rPr>
        <w:t>context. Where the colonialism of </w:t>
      </w:r>
      <w:hyperlink w:history="true" w:anchor="_bookmark38">
        <w:r>
          <w:rPr>
            <w:color w:val="231F20"/>
          </w:rPr>
          <w:t>Chapter 2.II</w:t>
        </w:r>
      </w:hyperlink>
      <w:r>
        <w:rPr>
          <w:color w:val="231F20"/>
        </w:rPr>
        <w:t> established </w:t>
      </w:r>
      <w:r>
        <w:rPr>
          <w:color w:val="231F20"/>
        </w:rPr>
        <w:t>the superhero’s imperial binary, and eugenics extended that binary from race to class divisions, the superhero trope of vigilantism in </w:t>
      </w:r>
      <w:hyperlink w:history="true" w:anchor="_bookmark92">
        <w:r>
          <w:rPr>
            <w:color w:val="231F20"/>
          </w:rPr>
          <w:t>Chapter 2.IV</w:t>
        </w:r>
      </w:hyperlink>
      <w:r>
        <w:rPr>
          <w:color w:val="231F20"/>
        </w:rPr>
        <w:t> grows from the same anti-democratic impulse that defined the eugenic superman.</w:t>
      </w:r>
    </w:p>
    <w:p>
      <w:pPr>
        <w:spacing w:after="0" w:line="244" w:lineRule="auto"/>
        <w:jc w:val="both"/>
        <w:sectPr>
          <w:pgSz w:w="7830" w:h="12250"/>
          <w:pgMar w:header="628" w:footer="0" w:top="820" w:bottom="280" w:left="600" w:right="200"/>
        </w:sectPr>
      </w:pPr>
    </w:p>
    <w:p>
      <w:pPr>
        <w:spacing w:before="88"/>
        <w:ind w:left="263" w:right="0" w:firstLine="0"/>
        <w:jc w:val="left"/>
        <w:rPr>
          <w:rFonts w:ascii="Arial"/>
          <w:b/>
          <w:sz w:val="16"/>
        </w:rPr>
      </w:pPr>
      <w:r>
        <w:rPr>
          <w:rFonts w:ascii="Arial"/>
          <w:b/>
          <w:color w:val="231F20"/>
          <w:spacing w:val="-5"/>
          <w:sz w:val="16"/>
        </w:rPr>
        <w:t>76</w:t>
      </w:r>
    </w:p>
    <w:p>
      <w:pPr>
        <w:spacing w:after="0"/>
        <w:jc w:val="left"/>
        <w:rPr>
          <w:rFonts w:ascii="Arial"/>
          <w:sz w:val="16"/>
        </w:rPr>
        <w:sectPr>
          <w:headerReference w:type="even" r:id="rId36"/>
          <w:pgSz w:w="7830" w:h="12250"/>
          <w:pgMar w:header="0" w:footer="0" w:top="540" w:bottom="280" w:left="600" w:right="200"/>
        </w:sectPr>
      </w:pPr>
    </w:p>
    <w:p>
      <w:pPr>
        <w:pStyle w:val="BodyText"/>
        <w:rPr>
          <w:rFonts w:ascii="Arial"/>
          <w:b/>
        </w:rPr>
      </w:pPr>
    </w:p>
    <w:p>
      <w:pPr>
        <w:pStyle w:val="Heading2"/>
        <w:spacing w:before="259"/>
      </w:pPr>
      <w:bookmarkStart w:name="_bookmark95" w:id="119"/>
      <w:bookmarkEnd w:id="119"/>
      <w:r>
        <w:rPr>
          <w:b w:val="0"/>
        </w:rPr>
      </w:r>
      <w:bookmarkStart w:name="IV The Vigilante Superhero" w:id="120"/>
      <w:bookmarkEnd w:id="120"/>
      <w:r>
        <w:rPr>
          <w:b w:val="0"/>
        </w:rPr>
      </w:r>
      <w:bookmarkStart w:name="_bookmark92" w:id="121"/>
      <w:bookmarkEnd w:id="121"/>
      <w:r>
        <w:rPr>
          <w:b w:val="0"/>
        </w:rPr>
      </w:r>
      <w:r>
        <w:rPr>
          <w:color w:val="231F20"/>
          <w:spacing w:val="-5"/>
          <w:w w:val="110"/>
        </w:rPr>
        <w:t>IV</w:t>
      </w:r>
    </w:p>
    <w:p>
      <w:pPr>
        <w:pStyle w:val="Heading4"/>
      </w:pPr>
      <w:r>
        <w:rPr>
          <w:color w:val="231F20"/>
        </w:rPr>
        <w:t>The</w:t>
      </w:r>
      <w:r>
        <w:rPr>
          <w:color w:val="231F20"/>
          <w:spacing w:val="16"/>
        </w:rPr>
        <w:t> </w:t>
      </w:r>
      <w:r>
        <w:rPr>
          <w:color w:val="231F20"/>
        </w:rPr>
        <w:t>Vigilante</w:t>
      </w:r>
      <w:r>
        <w:rPr>
          <w:color w:val="231F20"/>
          <w:spacing w:val="17"/>
        </w:rPr>
        <w:t> </w:t>
      </w:r>
      <w:bookmarkStart w:name="_bookmark93" w:id="122"/>
      <w:bookmarkEnd w:id="122"/>
      <w:r>
        <w:rPr>
          <w:color w:val="231F20"/>
          <w:spacing w:val="-2"/>
        </w:rPr>
        <w:t>Superhero</w:t>
      </w:r>
    </w:p>
    <w:p>
      <w:pPr>
        <w:pStyle w:val="BodyText"/>
        <w:rPr>
          <w:b/>
          <w:sz w:val="54"/>
        </w:rPr>
      </w:pPr>
    </w:p>
    <w:p>
      <w:pPr>
        <w:pStyle w:val="BodyText"/>
        <w:spacing w:before="1"/>
        <w:rPr>
          <w:b/>
          <w:sz w:val="51"/>
        </w:rPr>
      </w:pPr>
    </w:p>
    <w:p>
      <w:pPr>
        <w:pStyle w:val="BodyText"/>
        <w:spacing w:line="244" w:lineRule="auto"/>
        <w:ind w:left="600" w:right="661"/>
        <w:jc w:val="both"/>
      </w:pPr>
      <w:r>
        <w:rPr>
          <w:color w:val="231F20"/>
        </w:rPr>
        <w:t>When innocent people are brutalized, villains go unpunished, </w:t>
      </w:r>
      <w:r>
        <w:rPr>
          <w:color w:val="231F20"/>
        </w:rPr>
        <w:t>and corrupt police fail to act, a hero must rise to save the country he loves. His secret identity hidden behind a mask, the Grand Dragon leads</w:t>
      </w:r>
      <w:r>
        <w:rPr>
          <w:color w:val="231F20"/>
          <w:spacing w:val="40"/>
        </w:rPr>
        <w:t> </w:t>
      </w:r>
      <w:r>
        <w:rPr>
          <w:color w:val="231F20"/>
        </w:rPr>
        <w:t>his</w:t>
      </w:r>
      <w:r>
        <w:rPr>
          <w:color w:val="231F20"/>
          <w:spacing w:val="40"/>
        </w:rPr>
        <w:t> </w:t>
      </w:r>
      <w:r>
        <w:rPr>
          <w:color w:val="231F20"/>
        </w:rPr>
        <w:t>team</w:t>
      </w:r>
      <w:r>
        <w:rPr>
          <w:color w:val="231F20"/>
          <w:spacing w:val="40"/>
        </w:rPr>
        <w:t> </w:t>
      </w:r>
      <w:r>
        <w:rPr>
          <w:color w:val="231F20"/>
        </w:rPr>
        <w:t>of</w:t>
      </w:r>
      <w:r>
        <w:rPr>
          <w:color w:val="231F20"/>
          <w:spacing w:val="40"/>
        </w:rPr>
        <w:t> </w:t>
      </w:r>
      <w:r>
        <w:rPr>
          <w:color w:val="231F20"/>
        </w:rPr>
        <w:t>loyal</w:t>
      </w:r>
      <w:r>
        <w:rPr>
          <w:color w:val="231F20"/>
          <w:spacing w:val="40"/>
        </w:rPr>
        <w:t> </w:t>
      </w:r>
      <w:r>
        <w:rPr>
          <w:color w:val="231F20"/>
        </w:rPr>
        <w:t>companions</w:t>
      </w:r>
      <w:r>
        <w:rPr>
          <w:color w:val="231F20"/>
          <w:spacing w:val="40"/>
        </w:rPr>
        <w:t> </w:t>
      </w:r>
      <w:r>
        <w:rPr>
          <w:color w:val="231F20"/>
        </w:rPr>
        <w:t>in</w:t>
      </w:r>
      <w:r>
        <w:rPr>
          <w:color w:val="231F20"/>
          <w:spacing w:val="40"/>
        </w:rPr>
        <w:t> </w:t>
      </w:r>
      <w:r>
        <w:rPr>
          <w:color w:val="231F20"/>
        </w:rPr>
        <w:t>a</w:t>
      </w:r>
      <w:r>
        <w:rPr>
          <w:color w:val="231F20"/>
          <w:spacing w:val="40"/>
        </w:rPr>
        <w:t> </w:t>
      </w:r>
      <w:r>
        <w:rPr>
          <w:color w:val="231F20"/>
        </w:rPr>
        <w:t>battle</w:t>
      </w:r>
      <w:r>
        <w:rPr>
          <w:color w:val="231F20"/>
          <w:spacing w:val="40"/>
        </w:rPr>
        <w:t> </w:t>
      </w:r>
      <w:r>
        <w:rPr>
          <w:color w:val="231F20"/>
        </w:rPr>
        <w:t>to</w:t>
      </w:r>
      <w:r>
        <w:rPr>
          <w:color w:val="231F20"/>
          <w:spacing w:val="40"/>
        </w:rPr>
        <w:t> </w:t>
      </w:r>
      <w:r>
        <w:rPr>
          <w:color w:val="231F20"/>
        </w:rPr>
        <w:t>restore</w:t>
      </w:r>
      <w:r>
        <w:rPr>
          <w:color w:val="231F20"/>
          <w:spacing w:val="40"/>
        </w:rPr>
        <w:t> </w:t>
      </w:r>
      <w:r>
        <w:rPr>
          <w:color w:val="231F20"/>
        </w:rPr>
        <w:t>law and order.</w:t>
      </w:r>
    </w:p>
    <w:p>
      <w:pPr>
        <w:pStyle w:val="BodyText"/>
        <w:spacing w:line="244" w:lineRule="auto" w:before="4"/>
        <w:ind w:left="600" w:right="660" w:firstLine="240"/>
        <w:jc w:val="both"/>
      </w:pPr>
      <w:r>
        <w:rPr>
          <w:color w:val="231F20"/>
        </w:rPr>
        <w:t>This</w:t>
      </w:r>
      <w:r>
        <w:rPr>
          <w:color w:val="231F20"/>
          <w:spacing w:val="-11"/>
        </w:rPr>
        <w:t> </w:t>
      </w:r>
      <w:r>
        <w:rPr>
          <w:color w:val="231F20"/>
        </w:rPr>
        <w:t>plot</w:t>
      </w:r>
      <w:r>
        <w:rPr>
          <w:color w:val="231F20"/>
          <w:spacing w:val="-11"/>
        </w:rPr>
        <w:t> </w:t>
      </w:r>
      <w:r>
        <w:rPr>
          <w:color w:val="231F20"/>
        </w:rPr>
        <w:t>structure</w:t>
      </w:r>
      <w:r>
        <w:rPr>
          <w:color w:val="231F20"/>
          <w:spacing w:val="-11"/>
        </w:rPr>
        <w:t> </w:t>
      </w:r>
      <w:r>
        <w:rPr>
          <w:color w:val="231F20"/>
        </w:rPr>
        <w:t>is</w:t>
      </w:r>
      <w:r>
        <w:rPr>
          <w:color w:val="231F20"/>
          <w:spacing w:val="-11"/>
        </w:rPr>
        <w:t> </w:t>
      </w:r>
      <w:r>
        <w:rPr>
          <w:color w:val="231F20"/>
        </w:rPr>
        <w:t>familiar</w:t>
      </w:r>
      <w:r>
        <w:rPr>
          <w:color w:val="231F20"/>
          <w:spacing w:val="-11"/>
        </w:rPr>
        <w:t> </w:t>
      </w:r>
      <w:r>
        <w:rPr>
          <w:color w:val="231F20"/>
        </w:rPr>
        <w:t>to</w:t>
      </w:r>
      <w:r>
        <w:rPr>
          <w:color w:val="231F20"/>
          <w:spacing w:val="-11"/>
        </w:rPr>
        <w:t> </w:t>
      </w:r>
      <w:r>
        <w:rPr>
          <w:color w:val="231F20"/>
        </w:rPr>
        <w:t>anyone</w:t>
      </w:r>
      <w:r>
        <w:rPr>
          <w:color w:val="231F20"/>
          <w:spacing w:val="-11"/>
        </w:rPr>
        <w:t> </w:t>
      </w:r>
      <w:r>
        <w:rPr>
          <w:color w:val="231F20"/>
        </w:rPr>
        <w:t>with</w:t>
      </w:r>
      <w:r>
        <w:rPr>
          <w:color w:val="231F20"/>
          <w:spacing w:val="-11"/>
        </w:rPr>
        <w:t> </w:t>
      </w:r>
      <w:r>
        <w:rPr>
          <w:color w:val="231F20"/>
        </w:rPr>
        <w:t>a</w:t>
      </w:r>
      <w:r>
        <w:rPr>
          <w:color w:val="231F20"/>
          <w:spacing w:val="-11"/>
        </w:rPr>
        <w:t> </w:t>
      </w:r>
      <w:r>
        <w:rPr>
          <w:color w:val="231F20"/>
        </w:rPr>
        <w:t>passing</w:t>
      </w:r>
      <w:r>
        <w:rPr>
          <w:color w:val="231F20"/>
          <w:spacing w:val="-11"/>
        </w:rPr>
        <w:t> </w:t>
      </w:r>
      <w:r>
        <w:rPr>
          <w:color w:val="231F20"/>
        </w:rPr>
        <w:t>awareness of</w:t>
      </w:r>
      <w:r>
        <w:rPr>
          <w:color w:val="231F20"/>
          <w:spacing w:val="40"/>
        </w:rPr>
        <w:t> </w:t>
      </w:r>
      <w:r>
        <w:rPr>
          <w:color w:val="231F20"/>
        </w:rPr>
        <w:t>superhero</w:t>
      </w:r>
      <w:r>
        <w:rPr>
          <w:color w:val="231F20"/>
          <w:spacing w:val="40"/>
        </w:rPr>
        <w:t> </w:t>
      </w:r>
      <w:r>
        <w:rPr>
          <w:color w:val="231F20"/>
        </w:rPr>
        <w:t>formulas,</w:t>
      </w:r>
      <w:r>
        <w:rPr>
          <w:color w:val="231F20"/>
          <w:spacing w:val="40"/>
        </w:rPr>
        <w:t> </w:t>
      </w:r>
      <w:r>
        <w:rPr>
          <w:color w:val="231F20"/>
        </w:rPr>
        <w:t>but</w:t>
      </w:r>
      <w:r>
        <w:rPr>
          <w:color w:val="231F20"/>
          <w:spacing w:val="40"/>
        </w:rPr>
        <w:t> </w:t>
      </w:r>
      <w:r>
        <w:rPr>
          <w:color w:val="231F20"/>
        </w:rPr>
        <w:t>the</w:t>
      </w:r>
      <w:r>
        <w:rPr>
          <w:color w:val="231F20"/>
          <w:spacing w:val="40"/>
        </w:rPr>
        <w:t> </w:t>
      </w:r>
      <w:r>
        <w:rPr>
          <w:color w:val="231F20"/>
        </w:rPr>
        <w:t>specific</w:t>
      </w:r>
      <w:r>
        <w:rPr>
          <w:color w:val="231F20"/>
          <w:spacing w:val="40"/>
        </w:rPr>
        <w:t> </w:t>
      </w:r>
      <w:r>
        <w:rPr>
          <w:color w:val="231F20"/>
        </w:rPr>
        <w:t>hero,</w:t>
      </w:r>
      <w:r>
        <w:rPr>
          <w:color w:val="231F20"/>
          <w:spacing w:val="40"/>
        </w:rPr>
        <w:t> </w:t>
      </w:r>
      <w:r>
        <w:rPr>
          <w:color w:val="231F20"/>
        </w:rPr>
        <w:t>the</w:t>
      </w:r>
      <w:r>
        <w:rPr>
          <w:color w:val="231F20"/>
          <w:spacing w:val="40"/>
        </w:rPr>
        <w:t> </w:t>
      </w:r>
      <w:r>
        <w:rPr>
          <w:color w:val="231F20"/>
        </w:rPr>
        <w:t>Grand</w:t>
      </w:r>
      <w:r>
        <w:rPr>
          <w:color w:val="231F20"/>
          <w:spacing w:val="40"/>
        </w:rPr>
        <w:t> </w:t>
      </w:r>
      <w:r>
        <w:rPr>
          <w:color w:val="231F20"/>
        </w:rPr>
        <w:t>Dragon, is unknown except to </w:t>
      </w:r>
      <w:bookmarkStart w:name="_bookmark94" w:id="123"/>
      <w:bookmarkEnd w:id="123"/>
      <w:r>
        <w:rPr>
          <w:color w:val="231F20"/>
        </w:rPr>
        <w:t>readers</w:t>
      </w:r>
      <w:r>
        <w:rPr>
          <w:color w:val="231F20"/>
        </w:rPr>
        <w:t> of Thomas Dixon, Jr.’s once best- selling</w:t>
      </w:r>
      <w:r>
        <w:rPr>
          <w:color w:val="231F20"/>
          <w:spacing w:val="40"/>
        </w:rPr>
        <w:t> </w:t>
      </w:r>
      <w:r>
        <w:rPr>
          <w:color w:val="231F20"/>
        </w:rPr>
        <w:t>novel,</w:t>
      </w:r>
      <w:r>
        <w:rPr>
          <w:color w:val="231F20"/>
          <w:spacing w:val="40"/>
        </w:rPr>
        <w:t> </w:t>
      </w:r>
      <w:hyperlink w:history="true" w:anchor="_bookmark324">
        <w:r>
          <w:rPr>
            <w:i/>
            <w:color w:val="231F20"/>
          </w:rPr>
          <w:t>The</w:t>
        </w:r>
        <w:r>
          <w:rPr>
            <w:i/>
            <w:color w:val="231F20"/>
            <w:spacing w:val="40"/>
          </w:rPr>
          <w:t> </w:t>
        </w:r>
        <w:r>
          <w:rPr>
            <w:i/>
            <w:color w:val="231F20"/>
          </w:rPr>
          <w:t>Clansman:</w:t>
        </w:r>
        <w:r>
          <w:rPr>
            <w:i/>
            <w:color w:val="231F20"/>
            <w:spacing w:val="40"/>
          </w:rPr>
          <w:t> </w:t>
        </w:r>
        <w:r>
          <w:rPr>
            <w:i/>
            <w:color w:val="231F20"/>
          </w:rPr>
          <w:t>An</w:t>
        </w:r>
        <w:r>
          <w:rPr>
            <w:i/>
            <w:color w:val="231F20"/>
            <w:spacing w:val="40"/>
          </w:rPr>
          <w:t> </w:t>
        </w:r>
        <w:r>
          <w:rPr>
            <w:i/>
            <w:color w:val="231F20"/>
          </w:rPr>
          <w:t>Historical</w:t>
        </w:r>
        <w:r>
          <w:rPr>
            <w:i/>
            <w:color w:val="231F20"/>
            <w:spacing w:val="40"/>
          </w:rPr>
          <w:t> </w:t>
        </w:r>
        <w:r>
          <w:rPr>
            <w:i/>
            <w:color w:val="231F20"/>
          </w:rPr>
          <w:t>Romance</w:t>
        </w:r>
        <w:r>
          <w:rPr>
            <w:i/>
            <w:color w:val="231F20"/>
            <w:spacing w:val="40"/>
          </w:rPr>
          <w:t> </w:t>
        </w:r>
        <w:r>
          <w:rPr>
            <w:i/>
            <w:color w:val="231F20"/>
          </w:rPr>
          <w:t>of</w:t>
        </w:r>
        <w:r>
          <w:rPr>
            <w:i/>
            <w:color w:val="231F20"/>
            <w:spacing w:val="40"/>
          </w:rPr>
          <w:t> </w:t>
        </w:r>
        <w:r>
          <w:rPr>
            <w:i/>
            <w:color w:val="231F20"/>
          </w:rPr>
          <w:t>the</w:t>
        </w:r>
        <w:r>
          <w:rPr>
            <w:i/>
            <w:color w:val="231F20"/>
            <w:spacing w:val="40"/>
          </w:rPr>
          <w:t> </w:t>
        </w:r>
        <w:r>
          <w:rPr>
            <w:i/>
            <w:color w:val="231F20"/>
          </w:rPr>
          <w:t>Ku</w:t>
        </w:r>
      </w:hyperlink>
      <w:r>
        <w:rPr>
          <w:i/>
          <w:color w:val="231F20"/>
        </w:rPr>
        <w:t> </w:t>
      </w:r>
      <w:hyperlink w:history="true" w:anchor="_bookmark324">
        <w:r>
          <w:rPr>
            <w:i/>
            <w:color w:val="231F20"/>
          </w:rPr>
          <w:t>Klux</w:t>
        </w:r>
        <w:r>
          <w:rPr>
            <w:i/>
            <w:color w:val="231F20"/>
            <w:spacing w:val="40"/>
          </w:rPr>
          <w:t> </w:t>
        </w:r>
        <w:r>
          <w:rPr>
            <w:i/>
            <w:color w:val="231F20"/>
          </w:rPr>
          <w:t>Klan</w:t>
        </w:r>
      </w:hyperlink>
      <w:r>
        <w:rPr>
          <w:color w:val="231F20"/>
        </w:rPr>
        <w:t>.</w:t>
      </w:r>
      <w:r>
        <w:rPr>
          <w:color w:val="231F20"/>
          <w:spacing w:val="40"/>
        </w:rPr>
        <w:t> </w:t>
      </w:r>
      <w:r>
        <w:rPr>
          <w:color w:val="231F20"/>
        </w:rPr>
        <w:t>Dixon,</w:t>
      </w:r>
      <w:r>
        <w:rPr>
          <w:color w:val="231F20"/>
          <w:spacing w:val="40"/>
        </w:rPr>
        <w:t> </w:t>
      </w:r>
      <w:r>
        <w:rPr>
          <w:color w:val="231F20"/>
        </w:rPr>
        <w:t>while</w:t>
      </w:r>
      <w:r>
        <w:rPr>
          <w:color w:val="231F20"/>
          <w:spacing w:val="40"/>
        </w:rPr>
        <w:t> </w:t>
      </w:r>
      <w:r>
        <w:rPr>
          <w:color w:val="231F20"/>
        </w:rPr>
        <w:t>claiming</w:t>
      </w:r>
      <w:r>
        <w:rPr>
          <w:color w:val="231F20"/>
          <w:spacing w:val="40"/>
        </w:rPr>
        <w:t> </w:t>
      </w:r>
      <w:r>
        <w:rPr>
          <w:color w:val="231F20"/>
        </w:rPr>
        <w:t>to</w:t>
      </w:r>
      <w:r>
        <w:rPr>
          <w:color w:val="231F20"/>
          <w:spacing w:val="40"/>
        </w:rPr>
        <w:t> </w:t>
      </w:r>
      <w:r>
        <w:rPr>
          <w:color w:val="231F20"/>
        </w:rPr>
        <w:t>have</w:t>
      </w:r>
      <w:r>
        <w:rPr>
          <w:color w:val="231F20"/>
          <w:spacing w:val="40"/>
        </w:rPr>
        <w:t> </w:t>
      </w:r>
      <w:r>
        <w:rPr>
          <w:color w:val="231F20"/>
        </w:rPr>
        <w:t>taken</w:t>
      </w:r>
      <w:r>
        <w:rPr>
          <w:color w:val="231F20"/>
          <w:spacing w:val="40"/>
        </w:rPr>
        <w:t> </w:t>
      </w:r>
      <w:r>
        <w:rPr>
          <w:color w:val="231F20"/>
        </w:rPr>
        <w:t>no</w:t>
      </w:r>
      <w:r>
        <w:rPr>
          <w:color w:val="231F20"/>
          <w:spacing w:val="40"/>
        </w:rPr>
        <w:t> </w:t>
      </w:r>
      <w:r>
        <w:rPr>
          <w:color w:val="231F20"/>
        </w:rPr>
        <w:t>“liberty</w:t>
      </w:r>
      <w:r>
        <w:rPr>
          <w:color w:val="231F20"/>
          <w:spacing w:val="40"/>
        </w:rPr>
        <w:t> </w:t>
      </w:r>
      <w:r>
        <w:rPr>
          <w:color w:val="231F20"/>
        </w:rPr>
        <w:t>with any</w:t>
      </w:r>
      <w:r>
        <w:rPr>
          <w:color w:val="231F20"/>
          <w:spacing w:val="40"/>
        </w:rPr>
        <w:t> </w:t>
      </w:r>
      <w:r>
        <w:rPr>
          <w:color w:val="231F20"/>
        </w:rPr>
        <w:t>essential</w:t>
      </w:r>
      <w:r>
        <w:rPr>
          <w:color w:val="231F20"/>
          <w:spacing w:val="40"/>
        </w:rPr>
        <w:t> </w:t>
      </w:r>
      <w:r>
        <w:rPr>
          <w:color w:val="231F20"/>
        </w:rPr>
        <w:t>historical</w:t>
      </w:r>
      <w:r>
        <w:rPr>
          <w:color w:val="231F20"/>
          <w:spacing w:val="40"/>
        </w:rPr>
        <w:t> </w:t>
      </w:r>
      <w:r>
        <w:rPr>
          <w:color w:val="231F20"/>
        </w:rPr>
        <w:t>fact”</w:t>
      </w:r>
      <w:r>
        <w:rPr>
          <w:color w:val="231F20"/>
          <w:spacing w:val="40"/>
        </w:rPr>
        <w:t> </w:t>
      </w:r>
      <w:r>
        <w:rPr>
          <w:color w:val="231F20"/>
        </w:rPr>
        <w:t>(2005:</w:t>
      </w:r>
      <w:r>
        <w:rPr>
          <w:color w:val="231F20"/>
          <w:spacing w:val="40"/>
        </w:rPr>
        <w:t> </w:t>
      </w:r>
      <w:r>
        <w:rPr>
          <w:color w:val="231F20"/>
        </w:rPr>
        <w:t>7),</w:t>
      </w:r>
      <w:r>
        <w:rPr>
          <w:color w:val="231F20"/>
          <w:spacing w:val="40"/>
        </w:rPr>
        <w:t> </w:t>
      </w:r>
      <w:r>
        <w:rPr>
          <w:color w:val="231F20"/>
        </w:rPr>
        <w:t>recounts</w:t>
      </w:r>
      <w:r>
        <w:rPr>
          <w:color w:val="231F20"/>
          <w:spacing w:val="40"/>
        </w:rPr>
        <w:t> </w:t>
      </w:r>
      <w:r>
        <w:rPr>
          <w:color w:val="231F20"/>
        </w:rPr>
        <w:t>a</w:t>
      </w:r>
      <w:r>
        <w:rPr>
          <w:color w:val="231F20"/>
          <w:spacing w:val="40"/>
        </w:rPr>
        <w:t> </w:t>
      </w:r>
      <w:r>
        <w:rPr>
          <w:color w:val="231F20"/>
        </w:rPr>
        <w:t>version</w:t>
      </w:r>
      <w:r>
        <w:rPr>
          <w:color w:val="231F20"/>
          <w:spacing w:val="40"/>
        </w:rPr>
        <w:t> </w:t>
      </w:r>
      <w:r>
        <w:rPr>
          <w:color w:val="231F20"/>
        </w:rPr>
        <w:t>of</w:t>
      </w:r>
      <w:r>
        <w:rPr>
          <w:color w:val="231F20"/>
          <w:spacing w:val="40"/>
        </w:rPr>
        <w:t> </w:t>
      </w:r>
      <w:r>
        <w:rPr>
          <w:color w:val="231F20"/>
        </w:rPr>
        <w:t>the post-Civil War period in which the heroic Klan rescues the victimized</w:t>
      </w:r>
      <w:r>
        <w:rPr>
          <w:color w:val="231F20"/>
          <w:spacing w:val="40"/>
        </w:rPr>
        <w:t> </w:t>
      </w:r>
      <w:r>
        <w:rPr>
          <w:color w:val="231F20"/>
        </w:rPr>
        <w:t>South</w:t>
      </w:r>
      <w:r>
        <w:rPr>
          <w:color w:val="231F20"/>
          <w:spacing w:val="40"/>
        </w:rPr>
        <w:t> </w:t>
      </w:r>
      <w:r>
        <w:rPr>
          <w:color w:val="231F20"/>
        </w:rPr>
        <w:t>from</w:t>
      </w:r>
      <w:r>
        <w:rPr>
          <w:color w:val="231F20"/>
          <w:spacing w:val="40"/>
        </w:rPr>
        <w:t> </w:t>
      </w:r>
      <w:r>
        <w:rPr>
          <w:color w:val="231F20"/>
        </w:rPr>
        <w:t>the</w:t>
      </w:r>
      <w:r>
        <w:rPr>
          <w:color w:val="231F20"/>
          <w:spacing w:val="40"/>
        </w:rPr>
        <w:t> </w:t>
      </w:r>
      <w:r>
        <w:rPr>
          <w:color w:val="231F20"/>
        </w:rPr>
        <w:t>villainy</w:t>
      </w:r>
      <w:r>
        <w:rPr>
          <w:color w:val="231F20"/>
          <w:spacing w:val="40"/>
        </w:rPr>
        <w:t> </w:t>
      </w:r>
      <w:r>
        <w:rPr>
          <w:color w:val="231F20"/>
        </w:rPr>
        <w:t>of</w:t>
      </w:r>
      <w:r>
        <w:rPr>
          <w:color w:val="231F20"/>
          <w:spacing w:val="40"/>
        </w:rPr>
        <w:t> </w:t>
      </w:r>
      <w:r>
        <w:rPr>
          <w:color w:val="231F20"/>
        </w:rPr>
        <w:t>“Negro”</w:t>
      </w:r>
      <w:r>
        <w:rPr>
          <w:color w:val="231F20"/>
          <w:spacing w:val="40"/>
        </w:rPr>
        <w:t> </w:t>
      </w:r>
      <w:r>
        <w:rPr>
          <w:color w:val="231F20"/>
        </w:rPr>
        <w:t>rule.</w:t>
      </w:r>
      <w:r>
        <w:rPr>
          <w:color w:val="231F20"/>
          <w:spacing w:val="40"/>
        </w:rPr>
        <w:t> </w:t>
      </w:r>
      <w:r>
        <w:rPr>
          <w:color w:val="231F20"/>
        </w:rPr>
        <w:t>Although Dixon</w:t>
      </w:r>
      <w:r>
        <w:rPr>
          <w:color w:val="231F20"/>
          <w:spacing w:val="40"/>
        </w:rPr>
        <w:t> </w:t>
      </w:r>
      <w:r>
        <w:rPr>
          <w:color w:val="231F20"/>
        </w:rPr>
        <w:t>is</w:t>
      </w:r>
      <w:r>
        <w:rPr>
          <w:color w:val="231F20"/>
          <w:spacing w:val="40"/>
        </w:rPr>
        <w:t> </w:t>
      </w:r>
      <w:r>
        <w:rPr>
          <w:color w:val="231F20"/>
        </w:rPr>
        <w:t>“relatively</w:t>
      </w:r>
      <w:r>
        <w:rPr>
          <w:color w:val="231F20"/>
          <w:spacing w:val="40"/>
        </w:rPr>
        <w:t> </w:t>
      </w:r>
      <w:r>
        <w:rPr>
          <w:color w:val="231F20"/>
        </w:rPr>
        <w:t>unknown</w:t>
      </w:r>
      <w:r>
        <w:rPr>
          <w:color w:val="231F20"/>
          <w:spacing w:val="40"/>
        </w:rPr>
        <w:t> </w:t>
      </w:r>
      <w:r>
        <w:rPr>
          <w:color w:val="231F20"/>
        </w:rPr>
        <w:t>today,”</w:t>
      </w:r>
      <w:r>
        <w:rPr>
          <w:color w:val="231F20"/>
          <w:spacing w:val="40"/>
        </w:rPr>
        <w:t> </w:t>
      </w:r>
      <w:r>
        <w:rPr>
          <w:color w:val="231F20"/>
        </w:rPr>
        <w:t>and</w:t>
      </w:r>
      <w:r>
        <w:rPr>
          <w:color w:val="231F20"/>
          <w:spacing w:val="40"/>
        </w:rPr>
        <w:t> </w:t>
      </w:r>
      <w:r>
        <w:rPr>
          <w:color w:val="231F20"/>
        </w:rPr>
        <w:t>“no</w:t>
      </w:r>
      <w:r>
        <w:rPr>
          <w:color w:val="231F20"/>
          <w:spacing w:val="40"/>
        </w:rPr>
        <w:t> </w:t>
      </w:r>
      <w:r>
        <w:rPr>
          <w:color w:val="231F20"/>
        </w:rPr>
        <w:t>longer</w:t>
      </w:r>
      <w:r>
        <w:rPr>
          <w:color w:val="231F20"/>
          <w:spacing w:val="40"/>
        </w:rPr>
        <w:t> </w:t>
      </w:r>
      <w:r>
        <w:rPr>
          <w:color w:val="231F20"/>
        </w:rPr>
        <w:t>deserving of respectful prominence in the history of American popular culture,”</w:t>
      </w:r>
      <w:r>
        <w:rPr>
          <w:color w:val="231F20"/>
          <w:spacing w:val="40"/>
        </w:rPr>
        <w:t> </w:t>
      </w:r>
      <w:r>
        <w:rPr>
          <w:color w:val="231F20"/>
        </w:rPr>
        <w:t>biographer</w:t>
      </w:r>
      <w:r>
        <w:rPr>
          <w:color w:val="231F20"/>
          <w:spacing w:val="40"/>
        </w:rPr>
        <w:t> </w:t>
      </w:r>
      <w:r>
        <w:rPr>
          <w:color w:val="231F20"/>
        </w:rPr>
        <w:t>Anthony</w:t>
      </w:r>
      <w:r>
        <w:rPr>
          <w:color w:val="231F20"/>
          <w:spacing w:val="40"/>
        </w:rPr>
        <w:t> </w:t>
      </w:r>
      <w:r>
        <w:rPr>
          <w:color w:val="231F20"/>
        </w:rPr>
        <w:t>Slide</w:t>
      </w:r>
      <w:r>
        <w:rPr>
          <w:color w:val="231F20"/>
          <w:spacing w:val="40"/>
        </w:rPr>
        <w:t> </w:t>
      </w:r>
      <w:r>
        <w:rPr>
          <w:color w:val="231F20"/>
        </w:rPr>
        <w:t>likens</w:t>
      </w:r>
      <w:r>
        <w:rPr>
          <w:color w:val="231F20"/>
          <w:spacing w:val="40"/>
        </w:rPr>
        <w:t> </w:t>
      </w:r>
      <w:r>
        <w:rPr>
          <w:color w:val="231F20"/>
        </w:rPr>
        <w:t>him</w:t>
      </w:r>
      <w:r>
        <w:rPr>
          <w:color w:val="231F20"/>
          <w:spacing w:val="40"/>
        </w:rPr>
        <w:t> </w:t>
      </w:r>
      <w:r>
        <w:rPr>
          <w:color w:val="231F20"/>
        </w:rPr>
        <w:t>to</w:t>
      </w:r>
      <w:r>
        <w:rPr>
          <w:color w:val="231F20"/>
          <w:spacing w:val="40"/>
        </w:rPr>
        <w:t> </w:t>
      </w:r>
      <w:r>
        <w:rPr>
          <w:color w:val="231F20"/>
        </w:rPr>
        <w:t>John</w:t>
      </w:r>
      <w:r>
        <w:rPr>
          <w:color w:val="231F20"/>
          <w:spacing w:val="40"/>
        </w:rPr>
        <w:t> </w:t>
      </w:r>
      <w:r>
        <w:rPr>
          <w:color w:val="231F20"/>
        </w:rPr>
        <w:t>Grisham as an author who once commanded a major American audience (2004: 3, 5, 7). Dixon’s 1905 novel became the source for D. W. Griffith’s more enduring but equally racist adaptation, </w:t>
      </w:r>
      <w:hyperlink w:history="true" w:anchor="_bookmark316">
        <w:r>
          <w:rPr>
            <w:i/>
            <w:color w:val="231F20"/>
          </w:rPr>
          <w:t>The Birth of</w:t>
        </w:r>
      </w:hyperlink>
      <w:r>
        <w:rPr>
          <w:i/>
          <w:color w:val="231F20"/>
          <w:spacing w:val="40"/>
        </w:rPr>
        <w:t> </w:t>
      </w:r>
      <w:hyperlink w:history="true" w:anchor="_bookmark316">
        <w:r>
          <w:rPr>
            <w:i/>
            <w:color w:val="231F20"/>
          </w:rPr>
          <w:t>a Nation</w:t>
        </w:r>
      </w:hyperlink>
      <w:r>
        <w:rPr>
          <w:color w:val="231F20"/>
        </w:rPr>
        <w:t>, a film so influential that it incited the reformation of the Ku Klux Klan (KKK) with its 1915 release. Although both Dixon</w:t>
      </w:r>
      <w:r>
        <w:rPr>
          <w:color w:val="231F20"/>
          <w:spacing w:val="80"/>
          <w:w w:val="150"/>
        </w:rPr>
        <w:t> </w:t>
      </w:r>
      <w:r>
        <w:rPr>
          <w:color w:val="231F20"/>
        </w:rPr>
        <w:t>and</w:t>
      </w:r>
      <w:r>
        <w:rPr>
          <w:color w:val="231F20"/>
          <w:spacing w:val="-1"/>
        </w:rPr>
        <w:t> </w:t>
      </w:r>
      <w:r>
        <w:rPr>
          <w:color w:val="231F20"/>
        </w:rPr>
        <w:t>Griffith’s</w:t>
      </w:r>
      <w:r>
        <w:rPr>
          <w:color w:val="231F20"/>
          <w:spacing w:val="-1"/>
        </w:rPr>
        <w:t> </w:t>
      </w:r>
      <w:r>
        <w:rPr>
          <w:color w:val="231F20"/>
        </w:rPr>
        <w:t>white</w:t>
      </w:r>
      <w:r>
        <w:rPr>
          <w:color w:val="231F20"/>
          <w:spacing w:val="-1"/>
        </w:rPr>
        <w:t> </w:t>
      </w:r>
      <w:r>
        <w:rPr>
          <w:color w:val="231F20"/>
        </w:rPr>
        <w:t>supremacist</w:t>
      </w:r>
      <w:r>
        <w:rPr>
          <w:color w:val="231F20"/>
          <w:spacing w:val="-1"/>
        </w:rPr>
        <w:t> </w:t>
      </w:r>
      <w:r>
        <w:rPr>
          <w:color w:val="231F20"/>
        </w:rPr>
        <w:t>rewriting</w:t>
      </w:r>
      <w:r>
        <w:rPr>
          <w:color w:val="231F20"/>
          <w:spacing w:val="-1"/>
        </w:rPr>
        <w:t> </w:t>
      </w:r>
      <w:r>
        <w:rPr>
          <w:color w:val="231F20"/>
        </w:rPr>
        <w:t>of</w:t>
      </w:r>
      <w:r>
        <w:rPr>
          <w:color w:val="231F20"/>
          <w:spacing w:val="-1"/>
        </w:rPr>
        <w:t> </w:t>
      </w:r>
      <w:r>
        <w:rPr>
          <w:color w:val="231F20"/>
        </w:rPr>
        <w:t>history</w:t>
      </w:r>
      <w:r>
        <w:rPr>
          <w:color w:val="231F20"/>
          <w:spacing w:val="-1"/>
        </w:rPr>
        <w:t> </w:t>
      </w:r>
      <w:r>
        <w:rPr>
          <w:color w:val="231F20"/>
        </w:rPr>
        <w:t>is</w:t>
      </w:r>
      <w:r>
        <w:rPr>
          <w:color w:val="231F20"/>
          <w:spacing w:val="-1"/>
        </w:rPr>
        <w:t> </w:t>
      </w:r>
      <w:r>
        <w:rPr>
          <w:color w:val="231F20"/>
        </w:rPr>
        <w:t>now</w:t>
      </w:r>
      <w:r>
        <w:rPr>
          <w:color w:val="231F20"/>
          <w:spacing w:val="-1"/>
        </w:rPr>
        <w:t> </w:t>
      </w:r>
      <w:r>
        <w:rPr>
          <w:color w:val="231F20"/>
        </w:rPr>
        <w:t>reviled, their masked vigilantes entered the American consciousness as admired</w:t>
      </w:r>
      <w:r>
        <w:rPr>
          <w:color w:val="231F20"/>
          <w:spacing w:val="-8"/>
        </w:rPr>
        <w:t> </w:t>
      </w:r>
      <w:r>
        <w:rPr>
          <w:color w:val="231F20"/>
        </w:rPr>
        <w:t>figures,</w:t>
      </w:r>
      <w:r>
        <w:rPr>
          <w:color w:val="231F20"/>
          <w:spacing w:val="-8"/>
        </w:rPr>
        <w:t> </w:t>
      </w:r>
      <w:r>
        <w:rPr>
          <w:color w:val="231F20"/>
        </w:rPr>
        <w:t>and</w:t>
      </w:r>
      <w:r>
        <w:rPr>
          <w:color w:val="231F20"/>
          <w:spacing w:val="-8"/>
        </w:rPr>
        <w:t> </w:t>
      </w:r>
      <w:r>
        <w:rPr>
          <w:color w:val="231F20"/>
        </w:rPr>
        <w:t>the</w:t>
      </w:r>
      <w:r>
        <w:rPr>
          <w:color w:val="231F20"/>
          <w:spacing w:val="-8"/>
        </w:rPr>
        <w:t> </w:t>
      </w:r>
      <w:r>
        <w:rPr>
          <w:color w:val="231F20"/>
        </w:rPr>
        <w:t>Klansmen’s</w:t>
      </w:r>
      <w:r>
        <w:rPr>
          <w:color w:val="231F20"/>
          <w:spacing w:val="-8"/>
        </w:rPr>
        <w:t> </w:t>
      </w:r>
      <w:r>
        <w:rPr>
          <w:color w:val="231F20"/>
        </w:rPr>
        <w:t>characteristics—as</w:t>
      </w:r>
      <w:r>
        <w:rPr>
          <w:color w:val="231F20"/>
          <w:spacing w:val="-8"/>
        </w:rPr>
        <w:t> </w:t>
      </w:r>
      <w:r>
        <w:rPr>
          <w:color w:val="231F20"/>
        </w:rPr>
        <w:t>introduced by Dixon, adapted by Griffith, and also emulated by actual KKK members across the U.S.—shaped comic book superheroes.</w:t>
      </w:r>
    </w:p>
    <w:p>
      <w:pPr>
        <w:spacing w:after="0" w:line="244" w:lineRule="auto"/>
        <w:jc w:val="both"/>
        <w:sectPr>
          <w:headerReference w:type="default" r:id="rId37"/>
          <w:pgSz w:w="7830" w:h="12250"/>
          <w:pgMar w:header="0" w:footer="0" w:top="1140" w:bottom="280" w:left="600" w:right="200"/>
        </w:sectPr>
      </w:pPr>
    </w:p>
    <w:p>
      <w:pPr>
        <w:pStyle w:val="BodyText"/>
        <w:spacing w:before="9"/>
        <w:rPr>
          <w:sz w:val="29"/>
        </w:rPr>
      </w:pPr>
    </w:p>
    <w:p>
      <w:pPr>
        <w:pStyle w:val="BodyText"/>
        <w:spacing w:line="244" w:lineRule="auto" w:before="105"/>
        <w:ind w:left="263" w:right="997" w:firstLine="240"/>
        <w:jc w:val="both"/>
      </w:pPr>
      <w:r>
        <w:rPr>
          <w:color w:val="231F20"/>
        </w:rPr>
        <w:t>W</w:t>
      </w:r>
      <w:bookmarkStart w:name="_bookmark96" w:id="124"/>
      <w:bookmarkEnd w:id="124"/>
      <w:r>
        <w:rPr>
          <w:color w:val="231F20"/>
        </w:rPr>
        <w:t>orking</w:t>
      </w:r>
      <w:r>
        <w:rPr>
          <w:color w:val="231F20"/>
        </w:rPr>
        <w:t> in a different medium more than three decades </w:t>
      </w:r>
      <w:r>
        <w:rPr>
          <w:color w:val="231F20"/>
        </w:rPr>
        <w:t>after Dixon, Siegel and Shuster, two young urban Jewish men of immigrant</w:t>
      </w:r>
      <w:r>
        <w:rPr>
          <w:color w:val="231F20"/>
          <w:spacing w:val="-10"/>
        </w:rPr>
        <w:t> </w:t>
      </w:r>
      <w:r>
        <w:rPr>
          <w:color w:val="231F20"/>
        </w:rPr>
        <w:t>parents,</w:t>
      </w:r>
      <w:r>
        <w:rPr>
          <w:color w:val="231F20"/>
          <w:spacing w:val="-10"/>
        </w:rPr>
        <w:t> </w:t>
      </w:r>
      <w:r>
        <w:rPr>
          <w:color w:val="231F20"/>
        </w:rPr>
        <w:t>were</w:t>
      </w:r>
      <w:r>
        <w:rPr>
          <w:color w:val="231F20"/>
          <w:spacing w:val="-10"/>
        </w:rPr>
        <w:t> </w:t>
      </w:r>
      <w:r>
        <w:rPr>
          <w:color w:val="231F20"/>
        </w:rPr>
        <w:t>anything</w:t>
      </w:r>
      <w:r>
        <w:rPr>
          <w:color w:val="231F20"/>
          <w:spacing w:val="-10"/>
        </w:rPr>
        <w:t> </w:t>
      </w:r>
      <w:r>
        <w:rPr>
          <w:color w:val="231F20"/>
        </w:rPr>
        <w:t>but</w:t>
      </w:r>
      <w:r>
        <w:rPr>
          <w:color w:val="231F20"/>
          <w:spacing w:val="-10"/>
        </w:rPr>
        <w:t> </w:t>
      </w:r>
      <w:r>
        <w:rPr>
          <w:color w:val="231F20"/>
        </w:rPr>
        <w:t>sympathetic</w:t>
      </w:r>
      <w:r>
        <w:rPr>
          <w:color w:val="231F20"/>
          <w:spacing w:val="-10"/>
        </w:rPr>
        <w:t> </w:t>
      </w:r>
      <w:r>
        <w:rPr>
          <w:color w:val="231F20"/>
        </w:rPr>
        <w:t>to</w:t>
      </w:r>
      <w:r>
        <w:rPr>
          <w:color w:val="231F20"/>
          <w:spacing w:val="-10"/>
        </w:rPr>
        <w:t> </w:t>
      </w:r>
      <w:r>
        <w:rPr>
          <w:color w:val="231F20"/>
        </w:rPr>
        <w:t>Klan</w:t>
      </w:r>
      <w:r>
        <w:rPr>
          <w:color w:val="231F20"/>
          <w:spacing w:val="-10"/>
        </w:rPr>
        <w:t> </w:t>
      </w:r>
      <w:r>
        <w:rPr>
          <w:color w:val="231F20"/>
        </w:rPr>
        <w:t>ideology. But by the mid-1930s, KKK hero tropes had been absorbed into popular</w:t>
      </w:r>
      <w:r>
        <w:rPr>
          <w:color w:val="231F20"/>
          <w:spacing w:val="40"/>
        </w:rPr>
        <w:t> </w:t>
      </w:r>
      <w:r>
        <w:rPr>
          <w:color w:val="231F20"/>
        </w:rPr>
        <w:t>culture,</w:t>
      </w:r>
      <w:r>
        <w:rPr>
          <w:color w:val="231F20"/>
          <w:spacing w:val="40"/>
        </w:rPr>
        <w:t> </w:t>
      </w:r>
      <w:r>
        <w:rPr>
          <w:color w:val="231F20"/>
        </w:rPr>
        <w:t>distanced</w:t>
      </w:r>
      <w:r>
        <w:rPr>
          <w:color w:val="231F20"/>
          <w:spacing w:val="40"/>
        </w:rPr>
        <w:t> </w:t>
      </w:r>
      <w:r>
        <w:rPr>
          <w:color w:val="231F20"/>
        </w:rPr>
        <w:t>from</w:t>
      </w:r>
      <w:r>
        <w:rPr>
          <w:color w:val="231F20"/>
          <w:spacing w:val="40"/>
        </w:rPr>
        <w:t> </w:t>
      </w:r>
      <w:r>
        <w:rPr>
          <w:color w:val="231F20"/>
        </w:rPr>
        <w:t>their</w:t>
      </w:r>
      <w:r>
        <w:rPr>
          <w:color w:val="231F20"/>
          <w:spacing w:val="40"/>
        </w:rPr>
        <w:t> </w:t>
      </w:r>
      <w:r>
        <w:rPr>
          <w:color w:val="231F20"/>
        </w:rPr>
        <w:t>white</w:t>
      </w:r>
      <w:r>
        <w:rPr>
          <w:color w:val="231F20"/>
          <w:spacing w:val="40"/>
        </w:rPr>
        <w:t> </w:t>
      </w:r>
      <w:r>
        <w:rPr>
          <w:color w:val="231F20"/>
        </w:rPr>
        <w:t>supremacist</w:t>
      </w:r>
      <w:r>
        <w:rPr>
          <w:color w:val="231F20"/>
          <w:spacing w:val="40"/>
        </w:rPr>
        <w:t> </w:t>
      </w:r>
      <w:r>
        <w:rPr>
          <w:color w:val="231F20"/>
        </w:rPr>
        <w:t>roots, and</w:t>
      </w:r>
      <w:r>
        <w:rPr>
          <w:color w:val="231F20"/>
          <w:spacing w:val="40"/>
        </w:rPr>
        <w:t> </w:t>
      </w:r>
      <w:r>
        <w:rPr>
          <w:color w:val="231F20"/>
        </w:rPr>
        <w:t>reproduced</w:t>
      </w:r>
      <w:r>
        <w:rPr>
          <w:color w:val="231F20"/>
          <w:spacing w:val="40"/>
        </w:rPr>
        <w:t> </w:t>
      </w:r>
      <w:r>
        <w:rPr>
          <w:color w:val="231F20"/>
        </w:rPr>
        <w:t>as</w:t>
      </w:r>
      <w:r>
        <w:rPr>
          <w:color w:val="231F20"/>
          <w:spacing w:val="40"/>
        </w:rPr>
        <w:t> </w:t>
      </w:r>
      <w:r>
        <w:rPr>
          <w:color w:val="231F20"/>
        </w:rPr>
        <w:t>generic</w:t>
      </w:r>
      <w:r>
        <w:rPr>
          <w:color w:val="231F20"/>
          <w:spacing w:val="40"/>
        </w:rPr>
        <w:t> </w:t>
      </w:r>
      <w:r>
        <w:rPr>
          <w:color w:val="231F20"/>
        </w:rPr>
        <w:t>formula</w:t>
      </w:r>
      <w:r>
        <w:rPr>
          <w:color w:val="231F20"/>
          <w:spacing w:val="40"/>
        </w:rPr>
        <w:t> </w:t>
      </w:r>
      <w:r>
        <w:rPr>
          <w:color w:val="231F20"/>
        </w:rPr>
        <w:t>in</w:t>
      </w:r>
      <w:r>
        <w:rPr>
          <w:color w:val="231F20"/>
          <w:spacing w:val="40"/>
        </w:rPr>
        <w:t> </w:t>
      </w:r>
      <w:r>
        <w:rPr>
          <w:color w:val="231F20"/>
        </w:rPr>
        <w:t>pulp</w:t>
      </w:r>
      <w:r>
        <w:rPr>
          <w:color w:val="231F20"/>
          <w:spacing w:val="40"/>
        </w:rPr>
        <w:t> </w:t>
      </w:r>
      <w:r>
        <w:rPr>
          <w:color w:val="231F20"/>
        </w:rPr>
        <w:t>adventure</w:t>
      </w:r>
      <w:r>
        <w:rPr>
          <w:color w:val="231F20"/>
          <w:spacing w:val="40"/>
        </w:rPr>
        <w:t> </w:t>
      </w:r>
      <w:r>
        <w:rPr>
          <w:color w:val="231F20"/>
        </w:rPr>
        <w:t>fiction. Ben Cameron, a.k.a the Grand Dragon, represents the earliest twentieth-century incarnation of an American vigilante hero who assumes a costumed alias to hide his identity while waging his war for good—the formula adopted by Siegel and Shuster.</w:t>
      </w:r>
    </w:p>
    <w:p>
      <w:pPr>
        <w:pStyle w:val="BodyText"/>
        <w:spacing w:line="244" w:lineRule="auto" w:before="8"/>
        <w:ind w:left="263" w:right="997" w:firstLine="240"/>
        <w:jc w:val="both"/>
      </w:pPr>
      <w:r>
        <w:rPr>
          <w:color w:val="231F20"/>
        </w:rPr>
        <w:t>Dixon did not invent the figure of the costumed superhero, </w:t>
      </w:r>
      <w:r>
        <w:rPr>
          <w:color w:val="231F20"/>
        </w:rPr>
        <w:t>but the character type—as traced from </w:t>
      </w:r>
      <w:r>
        <w:rPr>
          <w:i/>
          <w:color w:val="231F20"/>
        </w:rPr>
        <w:t>The Clansman </w:t>
      </w:r>
      <w:r>
        <w:rPr>
          <w:color w:val="231F20"/>
        </w:rPr>
        <w:t>through </w:t>
      </w:r>
      <w:r>
        <w:rPr>
          <w:i/>
          <w:color w:val="231F20"/>
        </w:rPr>
        <w:t>The</w:t>
      </w:r>
      <w:r>
        <w:rPr>
          <w:i/>
          <w:color w:val="231F20"/>
          <w:spacing w:val="80"/>
        </w:rPr>
        <w:t> </w:t>
      </w:r>
      <w:r>
        <w:rPr>
          <w:i/>
          <w:color w:val="231F20"/>
        </w:rPr>
        <w:t>Birth of a Nation </w:t>
      </w:r>
      <w:r>
        <w:rPr>
          <w:color w:val="231F20"/>
        </w:rPr>
        <w:t>and the second Klan to pulp fiction and early</w:t>
      </w:r>
      <w:r>
        <w:rPr>
          <w:color w:val="231F20"/>
          <w:spacing w:val="40"/>
        </w:rPr>
        <w:t> </w:t>
      </w:r>
      <w:r>
        <w:rPr>
          <w:color w:val="231F20"/>
        </w:rPr>
        <w:t>comic</w:t>
      </w:r>
      <w:r>
        <w:rPr>
          <w:color w:val="231F20"/>
          <w:spacing w:val="40"/>
        </w:rPr>
        <w:t> </w:t>
      </w:r>
      <w:r>
        <w:rPr>
          <w:color w:val="231F20"/>
        </w:rPr>
        <w:t>books—was</w:t>
      </w:r>
      <w:r>
        <w:rPr>
          <w:color w:val="231F20"/>
          <w:spacing w:val="40"/>
        </w:rPr>
        <w:t> </w:t>
      </w:r>
      <w:r>
        <w:rPr>
          <w:color w:val="231F20"/>
        </w:rPr>
        <w:t>popularized</w:t>
      </w:r>
      <w:r>
        <w:rPr>
          <w:color w:val="231F20"/>
          <w:spacing w:val="40"/>
        </w:rPr>
        <w:t> </w:t>
      </w:r>
      <w:r>
        <w:rPr>
          <w:color w:val="231F20"/>
        </w:rPr>
        <w:t>by</w:t>
      </w:r>
      <w:r>
        <w:rPr>
          <w:color w:val="231F20"/>
          <w:spacing w:val="40"/>
        </w:rPr>
        <w:t> </w:t>
      </w:r>
      <w:r>
        <w:rPr>
          <w:color w:val="231F20"/>
        </w:rPr>
        <w:t>Dixon’s</w:t>
      </w:r>
      <w:r>
        <w:rPr>
          <w:color w:val="231F20"/>
          <w:spacing w:val="40"/>
        </w:rPr>
        <w:t> </w:t>
      </w:r>
      <w:r>
        <w:rPr>
          <w:color w:val="231F20"/>
        </w:rPr>
        <w:t>vision. This</w:t>
      </w:r>
      <w:r>
        <w:rPr>
          <w:color w:val="231F20"/>
          <w:spacing w:val="40"/>
        </w:rPr>
        <w:t> </w:t>
      </w:r>
      <w:r>
        <w:rPr>
          <w:color w:val="231F20"/>
        </w:rPr>
        <w:t>chapter first places </w:t>
      </w:r>
      <w:r>
        <w:rPr>
          <w:i/>
          <w:color w:val="231F20"/>
        </w:rPr>
        <w:t>The Clansman </w:t>
      </w:r>
      <w:r>
        <w:rPr>
          <w:color w:val="231F20"/>
        </w:rPr>
        <w:t>into literary context by comparing the Grand</w:t>
      </w:r>
      <w:r>
        <w:rPr>
          <w:color w:val="231F20"/>
          <w:spacing w:val="36"/>
        </w:rPr>
        <w:t> </w:t>
      </w:r>
      <w:r>
        <w:rPr>
          <w:color w:val="231F20"/>
        </w:rPr>
        <w:t>Dragon</w:t>
      </w:r>
      <w:r>
        <w:rPr>
          <w:color w:val="231F20"/>
          <w:spacing w:val="36"/>
        </w:rPr>
        <w:t> </w:t>
      </w:r>
      <w:r>
        <w:rPr>
          <w:color w:val="231F20"/>
        </w:rPr>
        <w:t>to</w:t>
      </w:r>
      <w:r>
        <w:rPr>
          <w:color w:val="231F20"/>
          <w:spacing w:val="36"/>
        </w:rPr>
        <w:t> </w:t>
      </w:r>
      <w:r>
        <w:rPr>
          <w:color w:val="231F20"/>
        </w:rPr>
        <w:t>the</w:t>
      </w:r>
      <w:r>
        <w:rPr>
          <w:color w:val="231F20"/>
          <w:spacing w:val="36"/>
        </w:rPr>
        <w:t> </w:t>
      </w:r>
      <w:r>
        <w:rPr>
          <w:color w:val="231F20"/>
        </w:rPr>
        <w:t>proto-superhero</w:t>
      </w:r>
      <w:r>
        <w:rPr>
          <w:color w:val="231F20"/>
          <w:spacing w:val="36"/>
        </w:rPr>
        <w:t> </w:t>
      </w:r>
      <w:r>
        <w:rPr>
          <w:color w:val="231F20"/>
        </w:rPr>
        <w:t>character</w:t>
      </w:r>
      <w:r>
        <w:rPr>
          <w:color w:val="231F20"/>
          <w:spacing w:val="36"/>
        </w:rPr>
        <w:t> </w:t>
      </w:r>
      <w:r>
        <w:rPr>
          <w:color w:val="231F20"/>
        </w:rPr>
        <w:t>type</w:t>
      </w:r>
      <w:r>
        <w:rPr>
          <w:color w:val="231F20"/>
          <w:spacing w:val="36"/>
        </w:rPr>
        <w:t> </w:t>
      </w:r>
      <w:r>
        <w:rPr>
          <w:color w:val="231F20"/>
        </w:rPr>
        <w:t>so</w:t>
      </w:r>
      <w:r>
        <w:rPr>
          <w:color w:val="231F20"/>
          <w:spacing w:val="36"/>
        </w:rPr>
        <w:t> </w:t>
      </w:r>
      <w:r>
        <w:rPr>
          <w:color w:val="231F20"/>
        </w:rPr>
        <w:t>popular at</w:t>
      </w:r>
      <w:r>
        <w:rPr>
          <w:color w:val="231F20"/>
          <w:spacing w:val="40"/>
        </w:rPr>
        <w:t> </w:t>
      </w:r>
      <w:r>
        <w:rPr>
          <w:color w:val="231F20"/>
        </w:rPr>
        <w:t>the</w:t>
      </w:r>
      <w:r>
        <w:rPr>
          <w:color w:val="231F20"/>
          <w:spacing w:val="40"/>
        </w:rPr>
        <w:t> </w:t>
      </w:r>
      <w:r>
        <w:rPr>
          <w:color w:val="231F20"/>
        </w:rPr>
        <w:t>turn</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century</w:t>
      </w:r>
      <w:r>
        <w:rPr>
          <w:color w:val="231F20"/>
          <w:spacing w:val="40"/>
        </w:rPr>
        <w:t> </w:t>
      </w:r>
      <w:r>
        <w:rPr>
          <w:color w:val="231F20"/>
        </w:rPr>
        <w:t>and</w:t>
      </w:r>
      <w:r>
        <w:rPr>
          <w:color w:val="231F20"/>
          <w:spacing w:val="40"/>
        </w:rPr>
        <w:t> </w:t>
      </w:r>
      <w:r>
        <w:rPr>
          <w:color w:val="231F20"/>
        </w:rPr>
        <w:t>by</w:t>
      </w:r>
      <w:r>
        <w:rPr>
          <w:color w:val="231F20"/>
          <w:spacing w:val="40"/>
        </w:rPr>
        <w:t> </w:t>
      </w:r>
      <w:r>
        <w:rPr>
          <w:color w:val="231F20"/>
        </w:rPr>
        <w:t>tracing</w:t>
      </w:r>
      <w:r>
        <w:rPr>
          <w:color w:val="231F20"/>
          <w:spacing w:val="40"/>
        </w:rPr>
        <w:t> </w:t>
      </w:r>
      <w:r>
        <w:rPr>
          <w:color w:val="231F20"/>
        </w:rPr>
        <w:t>the</w:t>
      </w:r>
      <w:r>
        <w:rPr>
          <w:color w:val="231F20"/>
          <w:spacing w:val="40"/>
        </w:rPr>
        <w:t> </w:t>
      </w:r>
      <w:r>
        <w:rPr>
          <w:color w:val="231F20"/>
        </w:rPr>
        <w:t>evolution</w:t>
      </w:r>
      <w:r>
        <w:rPr>
          <w:color w:val="231F20"/>
          <w:spacing w:val="40"/>
        </w:rPr>
        <w:t> </w:t>
      </w:r>
      <w:r>
        <w:rPr>
          <w:color w:val="231F20"/>
        </w:rPr>
        <w:t>of</w:t>
      </w:r>
      <w:r>
        <w:rPr>
          <w:color w:val="231F20"/>
          <w:spacing w:val="40"/>
        </w:rPr>
        <w:t> </w:t>
      </w:r>
      <w:r>
        <w:rPr>
          <w:color w:val="231F20"/>
        </w:rPr>
        <w:t>the secret identity trope that developed in fiction after </w:t>
      </w:r>
      <w:r>
        <w:rPr>
          <w:i/>
          <w:color w:val="231F20"/>
        </w:rPr>
        <w:t>The Birth of a</w:t>
      </w:r>
      <w:r>
        <w:rPr>
          <w:i/>
          <w:color w:val="231F20"/>
        </w:rPr>
        <w:t> Nation</w:t>
      </w:r>
      <w:r>
        <w:rPr>
          <w:color w:val="231F20"/>
        </w:rPr>
        <w:t>. Because the influence on the genre also occurred through real world vigilantism, a brief history of the 1915–44 KKK clarifies the cultural context from which Superman and other superheroes emerged</w:t>
      </w:r>
      <w:r>
        <w:rPr>
          <w:color w:val="231F20"/>
          <w:spacing w:val="-1"/>
        </w:rPr>
        <w:t> </w:t>
      </w:r>
      <w:r>
        <w:rPr>
          <w:color w:val="231F20"/>
        </w:rPr>
        <w:t>and</w:t>
      </w:r>
      <w:r>
        <w:rPr>
          <w:color w:val="231F20"/>
          <w:spacing w:val="-1"/>
        </w:rPr>
        <w:t> </w:t>
      </w:r>
      <w:r>
        <w:rPr>
          <w:color w:val="231F20"/>
        </w:rPr>
        <w:t>also</w:t>
      </w:r>
      <w:r>
        <w:rPr>
          <w:color w:val="231F20"/>
          <w:spacing w:val="-1"/>
        </w:rPr>
        <w:t> </w:t>
      </w:r>
      <w:r>
        <w:rPr>
          <w:color w:val="231F20"/>
        </w:rPr>
        <w:t>how</w:t>
      </w:r>
      <w:r>
        <w:rPr>
          <w:color w:val="231F20"/>
          <w:spacing w:val="-1"/>
        </w:rPr>
        <w:t> </w:t>
      </w:r>
      <w:r>
        <w:rPr>
          <w:color w:val="231F20"/>
        </w:rPr>
        <w:t>the</w:t>
      </w:r>
      <w:r>
        <w:rPr>
          <w:color w:val="231F20"/>
          <w:spacing w:val="-1"/>
        </w:rPr>
        <w:t> </w:t>
      </w:r>
      <w:r>
        <w:rPr>
          <w:color w:val="231F20"/>
        </w:rPr>
        <w:t>new</w:t>
      </w:r>
      <w:r>
        <w:rPr>
          <w:color w:val="231F20"/>
          <w:spacing w:val="-1"/>
        </w:rPr>
        <w:t> </w:t>
      </w:r>
      <w:r>
        <w:rPr>
          <w:color w:val="231F20"/>
        </w:rPr>
        <w:t>characters</w:t>
      </w:r>
      <w:r>
        <w:rPr>
          <w:color w:val="231F20"/>
          <w:spacing w:val="-1"/>
        </w:rPr>
        <w:t> </w:t>
      </w:r>
      <w:r>
        <w:rPr>
          <w:color w:val="231F20"/>
        </w:rPr>
        <w:t>were</w:t>
      </w:r>
      <w:r>
        <w:rPr>
          <w:color w:val="231F20"/>
          <w:spacing w:val="-1"/>
        </w:rPr>
        <w:t> </w:t>
      </w:r>
      <w:r>
        <w:rPr>
          <w:color w:val="231F20"/>
        </w:rPr>
        <w:t>shaped</w:t>
      </w:r>
      <w:r>
        <w:rPr>
          <w:color w:val="231F20"/>
          <w:spacing w:val="-1"/>
        </w:rPr>
        <w:t> </w:t>
      </w:r>
      <w:r>
        <w:rPr>
          <w:color w:val="231F20"/>
        </w:rPr>
        <w:t>by</w:t>
      </w:r>
      <w:r>
        <w:rPr>
          <w:color w:val="231F20"/>
          <w:spacing w:val="-1"/>
        </w:rPr>
        <w:t> </w:t>
      </w:r>
      <w:r>
        <w:rPr>
          <w:color w:val="231F20"/>
        </w:rPr>
        <w:t>both</w:t>
      </w:r>
      <w:r>
        <w:rPr>
          <w:color w:val="231F20"/>
          <w:spacing w:val="-1"/>
        </w:rPr>
        <w:t> </w:t>
      </w:r>
      <w:r>
        <w:rPr>
          <w:color w:val="231F20"/>
        </w:rPr>
        <w:t>the fictional Klans of Dixon and Griffith and the actual Klan they, in</w:t>
      </w:r>
      <w:r>
        <w:rPr>
          <w:color w:val="231F20"/>
          <w:spacing w:val="40"/>
        </w:rPr>
        <w:t> </w:t>
      </w:r>
      <w:r>
        <w:rPr>
          <w:color w:val="231F20"/>
        </w:rPr>
        <w:t>turn,</w:t>
      </w:r>
      <w:r>
        <w:rPr>
          <w:color w:val="231F20"/>
          <w:spacing w:val="-5"/>
        </w:rPr>
        <w:t> </w:t>
      </w:r>
      <w:r>
        <w:rPr>
          <w:color w:val="231F20"/>
        </w:rPr>
        <w:t>inspired.</w:t>
      </w:r>
      <w:r>
        <w:rPr>
          <w:color w:val="231F20"/>
          <w:spacing w:val="-5"/>
        </w:rPr>
        <w:t> </w:t>
      </w:r>
      <w:r>
        <w:rPr>
          <w:color w:val="231F20"/>
        </w:rPr>
        <w:t>The</w:t>
      </w:r>
      <w:r>
        <w:rPr>
          <w:color w:val="231F20"/>
          <w:spacing w:val="-5"/>
        </w:rPr>
        <w:t> </w:t>
      </w:r>
      <w:r>
        <w:rPr>
          <w:color w:val="231F20"/>
        </w:rPr>
        <w:t>superhero,</w:t>
      </w:r>
      <w:r>
        <w:rPr>
          <w:color w:val="231F20"/>
          <w:spacing w:val="-5"/>
        </w:rPr>
        <w:t> </w:t>
      </w:r>
      <w:r>
        <w:rPr>
          <w:color w:val="231F20"/>
        </w:rPr>
        <w:t>despite</w:t>
      </w:r>
      <w:r>
        <w:rPr>
          <w:color w:val="231F20"/>
          <w:spacing w:val="-5"/>
        </w:rPr>
        <w:t> </w:t>
      </w:r>
      <w:r>
        <w:rPr>
          <w:color w:val="231F20"/>
        </w:rPr>
        <w:t>the</w:t>
      </w:r>
      <w:r>
        <w:rPr>
          <w:color w:val="231F20"/>
          <w:spacing w:val="-5"/>
        </w:rPr>
        <w:t> </w:t>
      </w:r>
      <w:r>
        <w:rPr>
          <w:color w:val="231F20"/>
        </w:rPr>
        <w:t>character’s</w:t>
      </w:r>
      <w:r>
        <w:rPr>
          <w:color w:val="231F20"/>
          <w:spacing w:val="-5"/>
        </w:rPr>
        <w:t> </w:t>
      </w:r>
      <w:r>
        <w:rPr>
          <w:color w:val="231F20"/>
        </w:rPr>
        <w:t>evolution</w:t>
      </w:r>
      <w:r>
        <w:rPr>
          <w:color w:val="231F20"/>
          <w:spacing w:val="-5"/>
        </w:rPr>
        <w:t> </w:t>
      </w:r>
      <w:r>
        <w:rPr>
          <w:color w:val="231F20"/>
        </w:rPr>
        <w:t>into a champion of the oppressed, partly originated from an oppressive, racist impulse in American culture, and the formula codifies an ethics of vigilante extremism that still contradicts the superhero’s purported social mission.</w:t>
      </w:r>
    </w:p>
    <w:p>
      <w:pPr>
        <w:pStyle w:val="BodyText"/>
        <w:spacing w:line="244" w:lineRule="auto" w:before="15"/>
        <w:ind w:left="263" w:right="994" w:firstLine="240"/>
        <w:jc w:val="both"/>
      </w:pPr>
      <w:r>
        <w:rPr>
          <w:color w:val="231F20"/>
        </w:rPr>
        <w:t>Numerous writers have drawn likenesses between </w:t>
      </w:r>
      <w:r>
        <w:rPr>
          <w:color w:val="231F20"/>
        </w:rPr>
        <w:t>superheroes and</w:t>
      </w:r>
      <w:r>
        <w:rPr>
          <w:color w:val="231F20"/>
          <w:spacing w:val="-2"/>
        </w:rPr>
        <w:t> </w:t>
      </w:r>
      <w:r>
        <w:rPr>
          <w:color w:val="231F20"/>
        </w:rPr>
        <w:t>the</w:t>
      </w:r>
      <w:r>
        <w:rPr>
          <w:color w:val="231F20"/>
          <w:spacing w:val="-2"/>
        </w:rPr>
        <w:t> </w:t>
      </w:r>
      <w:r>
        <w:rPr>
          <w:color w:val="231F20"/>
        </w:rPr>
        <w:t>KKK.</w:t>
      </w:r>
      <w:r>
        <w:rPr>
          <w:color w:val="231F20"/>
          <w:spacing w:val="-2"/>
        </w:rPr>
        <w:t> </w:t>
      </w:r>
      <w:r>
        <w:rPr>
          <w:color w:val="231F20"/>
        </w:rPr>
        <w:t>After</w:t>
      </w:r>
      <w:r>
        <w:rPr>
          <w:color w:val="231F20"/>
          <w:spacing w:val="-2"/>
        </w:rPr>
        <w:t> </w:t>
      </w:r>
      <w:r>
        <w:rPr>
          <w:color w:val="231F20"/>
        </w:rPr>
        <w:t>noting</w:t>
      </w:r>
      <w:r>
        <w:rPr>
          <w:color w:val="231F20"/>
          <w:spacing w:val="-2"/>
        </w:rPr>
        <w:t> </w:t>
      </w:r>
      <w:r>
        <w:rPr>
          <w:color w:val="231F20"/>
        </w:rPr>
        <w:t>the</w:t>
      </w:r>
      <w:r>
        <w:rPr>
          <w:color w:val="231F20"/>
          <w:spacing w:val="-2"/>
        </w:rPr>
        <w:t> </w:t>
      </w:r>
      <w:r>
        <w:rPr>
          <w:color w:val="231F20"/>
        </w:rPr>
        <w:t>criminal</w:t>
      </w:r>
      <w:r>
        <w:rPr>
          <w:color w:val="231F20"/>
          <w:spacing w:val="-2"/>
        </w:rPr>
        <w:t> </w:t>
      </w:r>
      <w:r>
        <w:rPr>
          <w:color w:val="231F20"/>
        </w:rPr>
        <w:t>need</w:t>
      </w:r>
      <w:r>
        <w:rPr>
          <w:color w:val="231F20"/>
          <w:spacing w:val="-2"/>
        </w:rPr>
        <w:t> </w:t>
      </w:r>
      <w:r>
        <w:rPr>
          <w:color w:val="231F20"/>
        </w:rPr>
        <w:t>for</w:t>
      </w:r>
      <w:r>
        <w:rPr>
          <w:color w:val="231F20"/>
          <w:spacing w:val="-2"/>
        </w:rPr>
        <w:t> </w:t>
      </w:r>
      <w:r>
        <w:rPr>
          <w:color w:val="231F20"/>
        </w:rPr>
        <w:t>disguised</w:t>
      </w:r>
      <w:r>
        <w:rPr>
          <w:color w:val="231F20"/>
          <w:spacing w:val="-2"/>
        </w:rPr>
        <w:t> </w:t>
      </w:r>
      <w:r>
        <w:rPr>
          <w:color w:val="231F20"/>
        </w:rPr>
        <w:t>identities, specifically referencing “the Ku Klux Klan and its hooded cross burners,”</w:t>
      </w:r>
      <w:r>
        <w:rPr>
          <w:color w:val="231F20"/>
          <w:spacing w:val="40"/>
        </w:rPr>
        <w:t> </w:t>
      </w:r>
      <w:r>
        <w:rPr>
          <w:color w:val="231F20"/>
        </w:rPr>
        <w:t>Danny</w:t>
      </w:r>
      <w:r>
        <w:rPr>
          <w:color w:val="231F20"/>
          <w:spacing w:val="40"/>
        </w:rPr>
        <w:t> </w:t>
      </w:r>
      <w:r>
        <w:rPr>
          <w:color w:val="231F20"/>
        </w:rPr>
        <w:t>Fingeroth</w:t>
      </w:r>
      <w:r>
        <w:rPr>
          <w:color w:val="231F20"/>
          <w:spacing w:val="40"/>
        </w:rPr>
        <w:t> </w:t>
      </w:r>
      <w:r>
        <w:rPr>
          <w:color w:val="231F20"/>
        </w:rPr>
        <w:t>observes</w:t>
      </w:r>
      <w:r>
        <w:rPr>
          <w:color w:val="231F20"/>
          <w:spacing w:val="40"/>
        </w:rPr>
        <w:t> </w:t>
      </w:r>
      <w:r>
        <w:rPr>
          <w:color w:val="231F20"/>
        </w:rPr>
        <w:t>how</w:t>
      </w:r>
      <w:r>
        <w:rPr>
          <w:color w:val="231F20"/>
          <w:spacing w:val="40"/>
        </w:rPr>
        <w:t> </w:t>
      </w:r>
      <w:r>
        <w:rPr>
          <w:color w:val="231F20"/>
        </w:rPr>
        <w:t>the</w:t>
      </w:r>
      <w:r>
        <w:rPr>
          <w:color w:val="231F20"/>
          <w:spacing w:val="40"/>
        </w:rPr>
        <w:t> </w:t>
      </w:r>
      <w:r>
        <w:rPr>
          <w:color w:val="231F20"/>
        </w:rPr>
        <w:t>“idea</w:t>
      </w:r>
      <w:r>
        <w:rPr>
          <w:color w:val="231F20"/>
          <w:spacing w:val="40"/>
        </w:rPr>
        <w:t> </w:t>
      </w:r>
      <w:r>
        <w:rPr>
          <w:color w:val="231F20"/>
        </w:rPr>
        <w:t>of</w:t>
      </w:r>
      <w:r>
        <w:rPr>
          <w:color w:val="231F20"/>
          <w:spacing w:val="40"/>
        </w:rPr>
        <w:t> </w:t>
      </w:r>
      <w:r>
        <w:rPr>
          <w:color w:val="231F20"/>
        </w:rPr>
        <w:t>disguise” is “a staple, indeed one of the very definitions of the superhero mythos” (2004: 48–9); however, Fingeroth only superficially links superheroes with the Klan in a list of disguised identities that includes graffiti artists and crank callers. Bradford W. Wright observes that some of the very first critiques of superheroes recog- nized their vigilantism and how their violence was portrayed as supposedly</w:t>
      </w:r>
      <w:r>
        <w:rPr>
          <w:color w:val="231F20"/>
          <w:spacing w:val="-3"/>
        </w:rPr>
        <w:t> </w:t>
      </w:r>
      <w:r>
        <w:rPr>
          <w:color w:val="231F20"/>
        </w:rPr>
        <w:t>essential</w:t>
      </w:r>
      <w:r>
        <w:rPr>
          <w:color w:val="231F20"/>
          <w:spacing w:val="-3"/>
        </w:rPr>
        <w:t> </w:t>
      </w:r>
      <w:r>
        <w:rPr>
          <w:color w:val="231F20"/>
        </w:rPr>
        <w:t>to</w:t>
      </w:r>
      <w:r>
        <w:rPr>
          <w:color w:val="231F20"/>
          <w:spacing w:val="-3"/>
        </w:rPr>
        <w:t> </w:t>
      </w:r>
      <w:r>
        <w:rPr>
          <w:color w:val="231F20"/>
        </w:rPr>
        <w:t>society</w:t>
      </w:r>
      <w:r>
        <w:rPr>
          <w:color w:val="231F20"/>
          <w:spacing w:val="-3"/>
        </w:rPr>
        <w:t> </w:t>
      </w:r>
      <w:r>
        <w:rPr>
          <w:color w:val="231F20"/>
        </w:rPr>
        <w:t>(2001:</w:t>
      </w:r>
      <w:r>
        <w:rPr>
          <w:color w:val="231F20"/>
          <w:spacing w:val="-3"/>
        </w:rPr>
        <w:t> </w:t>
      </w:r>
      <w:r>
        <w:rPr>
          <w:color w:val="231F20"/>
        </w:rPr>
        <w:t>28).</w:t>
      </w:r>
      <w:r>
        <w:rPr>
          <w:color w:val="231F20"/>
          <w:spacing w:val="-3"/>
        </w:rPr>
        <w:t> </w:t>
      </w:r>
      <w:r>
        <w:rPr>
          <w:color w:val="231F20"/>
        </w:rPr>
        <w:t>“The</w:t>
      </w:r>
      <w:r>
        <w:rPr>
          <w:color w:val="231F20"/>
          <w:spacing w:val="-3"/>
        </w:rPr>
        <w:t> </w:t>
      </w:r>
      <w:r>
        <w:rPr>
          <w:color w:val="231F20"/>
        </w:rPr>
        <w:t>lawful</w:t>
      </w:r>
      <w:r>
        <w:rPr>
          <w:color w:val="231F20"/>
          <w:spacing w:val="-3"/>
        </w:rPr>
        <w:t> </w:t>
      </w:r>
      <w:r>
        <w:rPr>
          <w:color w:val="231F20"/>
        </w:rPr>
        <w:t>processes</w:t>
      </w:r>
      <w:r>
        <w:rPr>
          <w:color w:val="231F20"/>
          <w:spacing w:val="-3"/>
        </w:rPr>
        <w:t> </w:t>
      </w:r>
      <w:r>
        <w:rPr>
          <w:color w:val="231F20"/>
        </w:rPr>
        <w:t>of police</w:t>
      </w:r>
      <w:r>
        <w:rPr>
          <w:color w:val="231F20"/>
          <w:spacing w:val="12"/>
        </w:rPr>
        <w:t> </w:t>
      </w:r>
      <w:r>
        <w:rPr>
          <w:color w:val="231F20"/>
        </w:rPr>
        <w:t>and</w:t>
      </w:r>
      <w:r>
        <w:rPr>
          <w:color w:val="231F20"/>
          <w:spacing w:val="13"/>
        </w:rPr>
        <w:t> </w:t>
      </w:r>
      <w:r>
        <w:rPr>
          <w:color w:val="231F20"/>
        </w:rPr>
        <w:t>courts</w:t>
      </w:r>
      <w:r>
        <w:rPr>
          <w:color w:val="231F20"/>
          <w:spacing w:val="13"/>
        </w:rPr>
        <w:t> </w:t>
      </w:r>
      <w:r>
        <w:rPr>
          <w:color w:val="231F20"/>
        </w:rPr>
        <w:t>have</w:t>
      </w:r>
      <w:r>
        <w:rPr>
          <w:color w:val="231F20"/>
          <w:spacing w:val="13"/>
        </w:rPr>
        <w:t> </w:t>
      </w:r>
      <w:r>
        <w:rPr>
          <w:color w:val="231F20"/>
        </w:rPr>
        <w:t>disappeared,”</w:t>
      </w:r>
      <w:r>
        <w:rPr>
          <w:color w:val="231F20"/>
          <w:spacing w:val="12"/>
        </w:rPr>
        <w:t> </w:t>
      </w:r>
      <w:r>
        <w:rPr>
          <w:color w:val="231F20"/>
        </w:rPr>
        <w:t>objects</w:t>
      </w:r>
      <w:r>
        <w:rPr>
          <w:color w:val="231F20"/>
          <w:spacing w:val="13"/>
        </w:rPr>
        <w:t> </w:t>
      </w:r>
      <w:r>
        <w:rPr>
          <w:color w:val="231F20"/>
        </w:rPr>
        <w:t>James</w:t>
      </w:r>
      <w:r>
        <w:rPr>
          <w:color w:val="231F20"/>
          <w:spacing w:val="13"/>
        </w:rPr>
        <w:t> </w:t>
      </w:r>
      <w:r>
        <w:rPr>
          <w:color w:val="231F20"/>
        </w:rPr>
        <w:t>Frank</w:t>
      </w:r>
      <w:r>
        <w:rPr>
          <w:color w:val="231F20"/>
          <w:spacing w:val="13"/>
        </w:rPr>
        <w:t> </w:t>
      </w:r>
      <w:r>
        <w:rPr>
          <w:color w:val="231F20"/>
          <w:spacing w:val="-2"/>
        </w:rPr>
        <w:t>Vlamos,</w:t>
      </w:r>
    </w:p>
    <w:p>
      <w:pPr>
        <w:spacing w:after="0" w:line="244" w:lineRule="auto"/>
        <w:jc w:val="both"/>
        <w:sectPr>
          <w:headerReference w:type="even" r:id="rId38"/>
          <w:headerReference w:type="default" r:id="rId39"/>
          <w:pgSz w:w="7830" w:h="12250"/>
          <w:pgMar w:header="628" w:footer="0" w:top="820" w:bottom="280" w:left="600" w:right="200"/>
          <w:pgNumType w:start="78"/>
        </w:sectPr>
      </w:pPr>
    </w:p>
    <w:p>
      <w:pPr>
        <w:pStyle w:val="BodyText"/>
        <w:spacing w:before="8"/>
        <w:rPr>
          <w:sz w:val="29"/>
        </w:rPr>
      </w:pPr>
    </w:p>
    <w:p>
      <w:pPr>
        <w:pStyle w:val="BodyText"/>
        <w:spacing w:line="244" w:lineRule="auto" w:before="106"/>
        <w:ind w:left="600" w:right="657"/>
        <w:jc w:val="both"/>
      </w:pPr>
      <w:bookmarkStart w:name="_bookmark97" w:id="125"/>
      <w:bookmarkEnd w:id="125"/>
      <w:r>
        <w:rPr/>
      </w:r>
      <w:r>
        <w:rPr>
          <w:color w:val="231F20"/>
        </w:rPr>
        <w:t>in</w:t>
      </w:r>
      <w:r>
        <w:rPr>
          <w:color w:val="231F20"/>
          <w:spacing w:val="39"/>
        </w:rPr>
        <w:t> </w:t>
      </w:r>
      <w:r>
        <w:rPr>
          <w:color w:val="231F20"/>
        </w:rPr>
        <w:t>a</w:t>
      </w:r>
      <w:r>
        <w:rPr>
          <w:color w:val="231F20"/>
          <w:spacing w:val="39"/>
        </w:rPr>
        <w:t> </w:t>
      </w:r>
      <w:r>
        <w:rPr>
          <w:color w:val="231F20"/>
        </w:rPr>
        <w:t>1941</w:t>
      </w:r>
      <w:r>
        <w:rPr>
          <w:color w:val="231F20"/>
          <w:spacing w:val="39"/>
        </w:rPr>
        <w:t> </w:t>
      </w:r>
      <w:r>
        <w:rPr>
          <w:i/>
          <w:color w:val="231F20"/>
        </w:rPr>
        <w:t>American</w:t>
      </w:r>
      <w:r>
        <w:rPr>
          <w:i/>
          <w:color w:val="231F20"/>
          <w:spacing w:val="39"/>
        </w:rPr>
        <w:t> </w:t>
      </w:r>
      <w:r>
        <w:rPr>
          <w:i/>
          <w:color w:val="231F20"/>
        </w:rPr>
        <w:t>Mercury</w:t>
      </w:r>
      <w:r>
        <w:rPr>
          <w:i/>
          <w:color w:val="231F20"/>
          <w:spacing w:val="38"/>
        </w:rPr>
        <w:t> </w:t>
      </w:r>
      <w:r>
        <w:rPr>
          <w:color w:val="231F20"/>
        </w:rPr>
        <w:t>editorial,</w:t>
      </w:r>
      <w:r>
        <w:rPr>
          <w:color w:val="231F20"/>
          <w:spacing w:val="39"/>
        </w:rPr>
        <w:t> </w:t>
      </w:r>
      <w:r>
        <w:rPr>
          <w:color w:val="231F20"/>
        </w:rPr>
        <w:t>and</w:t>
      </w:r>
      <w:r>
        <w:rPr>
          <w:color w:val="231F20"/>
          <w:spacing w:val="39"/>
        </w:rPr>
        <w:t> </w:t>
      </w:r>
      <w:r>
        <w:rPr>
          <w:color w:val="231F20"/>
        </w:rPr>
        <w:t>“only</w:t>
      </w:r>
      <w:r>
        <w:rPr>
          <w:color w:val="231F20"/>
          <w:spacing w:val="39"/>
        </w:rPr>
        <w:t> </w:t>
      </w:r>
      <w:r>
        <w:rPr>
          <w:color w:val="231F20"/>
        </w:rPr>
        <w:t>the</w:t>
      </w:r>
      <w:r>
        <w:rPr>
          <w:color w:val="231F20"/>
          <w:spacing w:val="39"/>
        </w:rPr>
        <w:t> </w:t>
      </w:r>
      <w:r>
        <w:rPr>
          <w:color w:val="231F20"/>
        </w:rPr>
        <w:t>heroism</w:t>
      </w:r>
      <w:r>
        <w:rPr>
          <w:color w:val="231F20"/>
          <w:spacing w:val="39"/>
        </w:rPr>
        <w:t> </w:t>
      </w:r>
      <w:r>
        <w:rPr>
          <w:color w:val="231F20"/>
        </w:rPr>
        <w:t>of the superhero keeps us from being annihilated”; the superhero </w:t>
      </w:r>
      <w:r>
        <w:rPr>
          <w:color w:val="231F20"/>
        </w:rPr>
        <w:t>“is</w:t>
      </w:r>
      <w:r>
        <w:rPr>
          <w:color w:val="231F20"/>
          <w:spacing w:val="80"/>
        </w:rPr>
        <w:t> </w:t>
      </w:r>
      <w:r>
        <w:rPr>
          <w:color w:val="231F20"/>
        </w:rPr>
        <w:t>a law unto himself” (414). When Hal Blythe and Charlie Sweet analyzed comic book narrative structures forty years later, they came to the same conclusion: the initiating “menace is so powerful it is more than the victim, the authorities or society can handle.</w:t>
      </w:r>
      <w:r>
        <w:rPr>
          <w:color w:val="231F20"/>
          <w:spacing w:val="80"/>
        </w:rPr>
        <w:t> </w:t>
      </w:r>
      <w:r>
        <w:rPr>
          <w:color w:val="231F20"/>
        </w:rPr>
        <w:t>The Commissioner Gordons of the world, realizing their impotence in the face of the overwhelming threat, summon the superhero” (1983: 182). Accordingly, the “reader does not care how often the </w:t>
      </w:r>
      <w:r>
        <w:rPr>
          <w:color w:val="231F20"/>
          <w:w w:val="95"/>
        </w:rPr>
        <w:t>superhero transgresses man’s petty laws, for the hero operates under</w:t>
      </w:r>
      <w:r>
        <w:rPr>
          <w:color w:val="231F20"/>
          <w:spacing w:val="80"/>
        </w:rPr>
        <w:t> </w:t>
      </w:r>
      <w:r>
        <w:rPr>
          <w:color w:val="231F20"/>
        </w:rPr>
        <w:t>a higher law that always has the ultimate good of society at its center” (185). Mike S. Dubose examines comic book vigilantism in relation to Reagan-era political conservatism, concluding that “true heroship</w:t>
      </w:r>
      <w:r>
        <w:rPr>
          <w:color w:val="231F20"/>
          <w:spacing w:val="-12"/>
        </w:rPr>
        <w:t> </w:t>
      </w:r>
      <w:r>
        <w:rPr>
          <w:color w:val="231F20"/>
        </w:rPr>
        <w:t>did</w:t>
      </w:r>
      <w:r>
        <w:rPr>
          <w:color w:val="231F20"/>
          <w:spacing w:val="-11"/>
        </w:rPr>
        <w:t> </w:t>
      </w:r>
      <w:r>
        <w:rPr>
          <w:color w:val="231F20"/>
        </w:rPr>
        <w:t>not</w:t>
      </w:r>
      <w:r>
        <w:rPr>
          <w:color w:val="231F20"/>
          <w:spacing w:val="-11"/>
        </w:rPr>
        <w:t> </w:t>
      </w:r>
      <w:r>
        <w:rPr>
          <w:color w:val="231F20"/>
        </w:rPr>
        <w:t>occur</w:t>
      </w:r>
      <w:r>
        <w:rPr>
          <w:color w:val="231F20"/>
          <w:spacing w:val="-11"/>
        </w:rPr>
        <w:t> </w:t>
      </w:r>
      <w:r>
        <w:rPr>
          <w:color w:val="231F20"/>
        </w:rPr>
        <w:t>without</w:t>
      </w:r>
      <w:r>
        <w:rPr>
          <w:color w:val="231F20"/>
          <w:spacing w:val="-11"/>
        </w:rPr>
        <w:t> </w:t>
      </w:r>
      <w:r>
        <w:rPr>
          <w:color w:val="231F20"/>
        </w:rPr>
        <w:t>defining</w:t>
      </w:r>
      <w:r>
        <w:rPr>
          <w:color w:val="231F20"/>
          <w:spacing w:val="-11"/>
        </w:rPr>
        <w:t> </w:t>
      </w:r>
      <w:r>
        <w:rPr>
          <w:color w:val="231F20"/>
        </w:rPr>
        <w:t>oneself</w:t>
      </w:r>
      <w:r>
        <w:rPr>
          <w:color w:val="231F20"/>
          <w:spacing w:val="-11"/>
        </w:rPr>
        <w:t> </w:t>
      </w:r>
      <w:r>
        <w:rPr>
          <w:color w:val="231F20"/>
        </w:rPr>
        <w:t>as</w:t>
      </w:r>
      <w:r>
        <w:rPr>
          <w:color w:val="231F20"/>
          <w:spacing w:val="-11"/>
        </w:rPr>
        <w:t> </w:t>
      </w:r>
      <w:r>
        <w:rPr>
          <w:color w:val="231F20"/>
        </w:rPr>
        <w:t>an</w:t>
      </w:r>
      <w:r>
        <w:rPr>
          <w:color w:val="231F20"/>
          <w:spacing w:val="-11"/>
        </w:rPr>
        <w:t> </w:t>
      </w:r>
      <w:r>
        <w:rPr>
          <w:color w:val="231F20"/>
        </w:rPr>
        <w:t>entity</w:t>
      </w:r>
      <w:r>
        <w:rPr>
          <w:color w:val="231F20"/>
          <w:spacing w:val="-11"/>
        </w:rPr>
        <w:t> </w:t>
      </w:r>
      <w:r>
        <w:rPr>
          <w:color w:val="231F20"/>
        </w:rPr>
        <w:t>separate from</w:t>
      </w:r>
      <w:r>
        <w:rPr>
          <w:color w:val="231F20"/>
          <w:spacing w:val="-10"/>
        </w:rPr>
        <w:t> </w:t>
      </w:r>
      <w:r>
        <w:rPr>
          <w:color w:val="231F20"/>
        </w:rPr>
        <w:t>the</w:t>
      </w:r>
      <w:r>
        <w:rPr>
          <w:color w:val="231F20"/>
          <w:spacing w:val="-10"/>
        </w:rPr>
        <w:t> </w:t>
      </w:r>
      <w:r>
        <w:rPr>
          <w:color w:val="231F20"/>
        </w:rPr>
        <w:t>powers</w:t>
      </w:r>
      <w:r>
        <w:rPr>
          <w:color w:val="231F20"/>
          <w:spacing w:val="-10"/>
        </w:rPr>
        <w:t> </w:t>
      </w:r>
      <w:r>
        <w:rPr>
          <w:color w:val="231F20"/>
        </w:rPr>
        <w:t>that</w:t>
      </w:r>
      <w:r>
        <w:rPr>
          <w:color w:val="231F20"/>
          <w:spacing w:val="-10"/>
        </w:rPr>
        <w:t> </w:t>
      </w:r>
      <w:r>
        <w:rPr>
          <w:color w:val="231F20"/>
        </w:rPr>
        <w:t>be</w:t>
      </w:r>
      <w:r>
        <w:rPr>
          <w:color w:val="231F20"/>
          <w:spacing w:val="-10"/>
        </w:rPr>
        <w:t> </w:t>
      </w:r>
      <w:r>
        <w:rPr>
          <w:color w:val="231F20"/>
        </w:rPr>
        <w:t>and</w:t>
      </w:r>
      <w:r>
        <w:rPr>
          <w:color w:val="231F20"/>
          <w:spacing w:val="-10"/>
        </w:rPr>
        <w:t> </w:t>
      </w:r>
      <w:r>
        <w:rPr>
          <w:color w:val="231F20"/>
        </w:rPr>
        <w:t>transcending</w:t>
      </w:r>
      <w:r>
        <w:rPr>
          <w:color w:val="231F20"/>
          <w:spacing w:val="-10"/>
        </w:rPr>
        <w:t> </w:t>
      </w:r>
      <w:r>
        <w:rPr>
          <w:color w:val="231F20"/>
        </w:rPr>
        <w:t>traditional</w:t>
      </w:r>
      <w:r>
        <w:rPr>
          <w:color w:val="231F20"/>
          <w:spacing w:val="-10"/>
        </w:rPr>
        <w:t> </w:t>
      </w:r>
      <w:r>
        <w:rPr>
          <w:color w:val="231F20"/>
        </w:rPr>
        <w:t>notions</w:t>
      </w:r>
      <w:r>
        <w:rPr>
          <w:color w:val="231F20"/>
          <w:spacing w:val="-10"/>
        </w:rPr>
        <w:t> </w:t>
      </w:r>
      <w:r>
        <w:rPr>
          <w:color w:val="231F20"/>
        </w:rPr>
        <w:t>of</w:t>
      </w:r>
      <w:r>
        <w:rPr>
          <w:color w:val="231F20"/>
          <w:spacing w:val="-10"/>
        </w:rPr>
        <w:t> </w:t>
      </w:r>
      <w:r>
        <w:rPr>
          <w:color w:val="231F20"/>
        </w:rPr>
        <w:t>law, order, and justice” (2007: 916). Dubose limits his discussion to the 1980s,</w:t>
      </w:r>
      <w:r>
        <w:rPr>
          <w:color w:val="231F20"/>
          <w:spacing w:val="-4"/>
        </w:rPr>
        <w:t> </w:t>
      </w:r>
      <w:r>
        <w:rPr>
          <w:color w:val="231F20"/>
        </w:rPr>
        <w:t>but</w:t>
      </w:r>
      <w:r>
        <w:rPr>
          <w:color w:val="231F20"/>
          <w:spacing w:val="-4"/>
        </w:rPr>
        <w:t> </w:t>
      </w:r>
      <w:r>
        <w:rPr>
          <w:color w:val="231F20"/>
        </w:rPr>
        <w:t>his</w:t>
      </w:r>
      <w:r>
        <w:rPr>
          <w:color w:val="231F20"/>
          <w:spacing w:val="-4"/>
        </w:rPr>
        <w:t> </w:t>
      </w:r>
      <w:r>
        <w:rPr>
          <w:color w:val="231F20"/>
        </w:rPr>
        <w:t>description</w:t>
      </w:r>
      <w:r>
        <w:rPr>
          <w:color w:val="231F20"/>
          <w:spacing w:val="-4"/>
        </w:rPr>
        <w:t> </w:t>
      </w:r>
      <w:r>
        <w:rPr>
          <w:color w:val="231F20"/>
        </w:rPr>
        <w:t>applies</w:t>
      </w:r>
      <w:r>
        <w:rPr>
          <w:color w:val="231F20"/>
          <w:spacing w:val="-4"/>
        </w:rPr>
        <w:t> </w:t>
      </w:r>
      <w:r>
        <w:rPr>
          <w:color w:val="231F20"/>
        </w:rPr>
        <w:t>equally</w:t>
      </w:r>
      <w:r>
        <w:rPr>
          <w:color w:val="231F20"/>
          <w:spacing w:val="-4"/>
        </w:rPr>
        <w:t> </w:t>
      </w:r>
      <w:r>
        <w:rPr>
          <w:color w:val="231F20"/>
        </w:rPr>
        <w:t>to</w:t>
      </w:r>
      <w:r>
        <w:rPr>
          <w:color w:val="231F20"/>
          <w:spacing w:val="-4"/>
        </w:rPr>
        <w:t> </w:t>
      </w:r>
      <w:r>
        <w:rPr>
          <w:color w:val="231F20"/>
        </w:rPr>
        <w:t>the</w:t>
      </w:r>
      <w:r>
        <w:rPr>
          <w:color w:val="231F20"/>
          <w:spacing w:val="-4"/>
        </w:rPr>
        <w:t> </w:t>
      </w:r>
      <w:r>
        <w:rPr>
          <w:color w:val="231F20"/>
        </w:rPr>
        <w:t>Dixon-era</w:t>
      </w:r>
      <w:r>
        <w:rPr>
          <w:color w:val="231F20"/>
          <w:spacing w:val="-4"/>
        </w:rPr>
        <w:t> </w:t>
      </w:r>
      <w:r>
        <w:rPr>
          <w:color w:val="231F20"/>
        </w:rPr>
        <w:t>Klan</w:t>
      </w:r>
      <w:r>
        <w:rPr>
          <w:color w:val="231F20"/>
          <w:spacing w:val="-4"/>
        </w:rPr>
        <w:t> </w:t>
      </w:r>
      <w:r>
        <w:rPr>
          <w:color w:val="231F20"/>
        </w:rPr>
        <w:t>and to the superhero in most of its evolving incarnations.</w:t>
      </w:r>
    </w:p>
    <w:p>
      <w:pPr>
        <w:pStyle w:val="BodyText"/>
        <w:spacing w:line="244" w:lineRule="auto" w:before="15"/>
        <w:ind w:left="600" w:right="661" w:firstLine="240"/>
        <w:jc w:val="both"/>
      </w:pPr>
      <w:r>
        <w:rPr>
          <w:color w:val="231F20"/>
        </w:rPr>
        <w:t>After observing that “the superhero is a kind of </w:t>
      </w:r>
      <w:r>
        <w:rPr>
          <w:color w:val="231F20"/>
        </w:rPr>
        <w:t>criminal—a vigilante,” Geoff Klock concludes that:</w:t>
      </w:r>
    </w:p>
    <w:p>
      <w:pPr>
        <w:pStyle w:val="BodyText"/>
        <w:spacing w:before="7"/>
      </w:pPr>
    </w:p>
    <w:p>
      <w:pPr>
        <w:pStyle w:val="BodyText"/>
        <w:spacing w:line="244" w:lineRule="auto"/>
        <w:ind w:left="840" w:right="661"/>
        <w:jc w:val="both"/>
      </w:pPr>
      <w:r>
        <w:rPr>
          <w:color w:val="231F20"/>
        </w:rPr>
        <w:t>masked crime fighters differ from the Ku Klux Klan only in </w:t>
      </w:r>
      <w:r>
        <w:rPr>
          <w:color w:val="231F20"/>
        </w:rPr>
        <w:t>that they are usually afforded socially acceptable status on a large scale. As masked men who take the law into their own hands the superhero comes dangerously close to some of the great evils in American history. (2002: 39)</w:t>
      </w:r>
    </w:p>
    <w:p>
      <w:pPr>
        <w:pStyle w:val="BodyText"/>
        <w:spacing w:before="10"/>
      </w:pPr>
    </w:p>
    <w:p>
      <w:pPr>
        <w:pStyle w:val="BodyText"/>
        <w:spacing w:line="244" w:lineRule="auto"/>
        <w:ind w:left="600" w:right="660"/>
        <w:jc w:val="both"/>
      </w:pPr>
      <w:r>
        <w:rPr>
          <w:color w:val="231F20"/>
        </w:rPr>
        <w:t>The</w:t>
      </w:r>
      <w:r>
        <w:rPr>
          <w:color w:val="231F20"/>
          <w:spacing w:val="-12"/>
        </w:rPr>
        <w:t> </w:t>
      </w:r>
      <w:r>
        <w:rPr>
          <w:color w:val="231F20"/>
        </w:rPr>
        <w:t>difference</w:t>
      </w:r>
      <w:r>
        <w:rPr>
          <w:color w:val="231F20"/>
          <w:spacing w:val="-11"/>
        </w:rPr>
        <w:t> </w:t>
      </w:r>
      <w:r>
        <w:rPr>
          <w:color w:val="231F20"/>
        </w:rPr>
        <w:t>that</w:t>
      </w:r>
      <w:r>
        <w:rPr>
          <w:color w:val="231F20"/>
          <w:spacing w:val="-11"/>
        </w:rPr>
        <w:t> </w:t>
      </w:r>
      <w:r>
        <w:rPr>
          <w:color w:val="231F20"/>
        </w:rPr>
        <w:t>Klock</w:t>
      </w:r>
      <w:r>
        <w:rPr>
          <w:color w:val="231F20"/>
          <w:spacing w:val="-11"/>
        </w:rPr>
        <w:t> </w:t>
      </w:r>
      <w:r>
        <w:rPr>
          <w:color w:val="231F20"/>
        </w:rPr>
        <w:t>asserts,</w:t>
      </w:r>
      <w:r>
        <w:rPr>
          <w:color w:val="231F20"/>
          <w:spacing w:val="-11"/>
        </w:rPr>
        <w:t> </w:t>
      </w:r>
      <w:r>
        <w:rPr>
          <w:color w:val="231F20"/>
        </w:rPr>
        <w:t>however,</w:t>
      </w:r>
      <w:r>
        <w:rPr>
          <w:color w:val="231F20"/>
          <w:spacing w:val="-11"/>
        </w:rPr>
        <w:t> </w:t>
      </w:r>
      <w:r>
        <w:rPr>
          <w:color w:val="231F20"/>
        </w:rPr>
        <w:t>is</w:t>
      </w:r>
      <w:r>
        <w:rPr>
          <w:color w:val="231F20"/>
          <w:spacing w:val="-11"/>
        </w:rPr>
        <w:t> </w:t>
      </w:r>
      <w:r>
        <w:rPr>
          <w:color w:val="231F20"/>
        </w:rPr>
        <w:t>historically</w:t>
      </w:r>
      <w:r>
        <w:rPr>
          <w:color w:val="231F20"/>
          <w:spacing w:val="-11"/>
        </w:rPr>
        <w:t> </w:t>
      </w:r>
      <w:r>
        <w:rPr>
          <w:color w:val="231F20"/>
        </w:rPr>
        <w:t>inaccurate. The</w:t>
      </w:r>
      <w:r>
        <w:rPr>
          <w:color w:val="231F20"/>
          <w:spacing w:val="40"/>
        </w:rPr>
        <w:t> </w:t>
      </w:r>
      <w:r>
        <w:rPr>
          <w:color w:val="231F20"/>
        </w:rPr>
        <w:t>KKK</w:t>
      </w:r>
      <w:r>
        <w:rPr>
          <w:color w:val="231F20"/>
          <w:spacing w:val="40"/>
        </w:rPr>
        <w:t> </w:t>
      </w:r>
      <w:r>
        <w:rPr>
          <w:color w:val="231F20"/>
        </w:rPr>
        <w:t>was,</w:t>
      </w:r>
      <w:r>
        <w:rPr>
          <w:color w:val="231F20"/>
          <w:spacing w:val="40"/>
        </w:rPr>
        <w:t> </w:t>
      </w:r>
      <w:r>
        <w:rPr>
          <w:color w:val="231F20"/>
        </w:rPr>
        <w:t>in</w:t>
      </w:r>
      <w:r>
        <w:rPr>
          <w:color w:val="231F20"/>
          <w:spacing w:val="40"/>
        </w:rPr>
        <w:t> </w:t>
      </w:r>
      <w:r>
        <w:rPr>
          <w:color w:val="231F20"/>
        </w:rPr>
        <w:t>fact,</w:t>
      </w:r>
      <w:r>
        <w:rPr>
          <w:color w:val="231F20"/>
          <w:spacing w:val="40"/>
        </w:rPr>
        <w:t> </w:t>
      </w:r>
      <w:r>
        <w:rPr>
          <w:color w:val="231F20"/>
        </w:rPr>
        <w:t>afforded</w:t>
      </w:r>
      <w:r>
        <w:rPr>
          <w:color w:val="231F20"/>
          <w:spacing w:val="40"/>
        </w:rPr>
        <w:t> </w:t>
      </w:r>
      <w:r>
        <w:rPr>
          <w:color w:val="231F20"/>
        </w:rPr>
        <w:t>socially</w:t>
      </w:r>
      <w:r>
        <w:rPr>
          <w:color w:val="231F20"/>
          <w:spacing w:val="40"/>
        </w:rPr>
        <w:t> </w:t>
      </w:r>
      <w:r>
        <w:rPr>
          <w:color w:val="231F20"/>
        </w:rPr>
        <w:t>acceptable</w:t>
      </w:r>
      <w:r>
        <w:rPr>
          <w:color w:val="231F20"/>
          <w:spacing w:val="40"/>
        </w:rPr>
        <w:t> </w:t>
      </w:r>
      <w:r>
        <w:rPr>
          <w:color w:val="231F20"/>
        </w:rPr>
        <w:t>status</w:t>
      </w:r>
      <w:r>
        <w:rPr>
          <w:color w:val="231F20"/>
          <w:spacing w:val="40"/>
        </w:rPr>
        <w:t> </w:t>
      </w:r>
      <w:r>
        <w:rPr>
          <w:color w:val="231F20"/>
        </w:rPr>
        <w:t>on</w:t>
      </w:r>
      <w:r>
        <w:rPr>
          <w:color w:val="231F20"/>
          <w:spacing w:val="40"/>
        </w:rPr>
        <w:t> </w:t>
      </w:r>
      <w:r>
        <w:rPr>
          <w:color w:val="231F20"/>
        </w:rPr>
        <w:t>a very large scale. It operated on the same principle that Blythe and Sweet articulate for the superhero: overstepping lawful processes to combat perceived menaces for the supposed good of society. As</w:t>
      </w:r>
      <w:r>
        <w:rPr>
          <w:color w:val="231F20"/>
          <w:spacing w:val="80"/>
        </w:rPr>
        <w:t> </w:t>
      </w:r>
      <w:r>
        <w:rPr>
          <w:color w:val="231F20"/>
        </w:rPr>
        <w:t>a result, the Klan rose to national popularity in the early 1920s, receiving the same favorable status that Klock attributes to the later, fictional character type. Sean McCann cites an example of a pro-Klan</w:t>
      </w:r>
      <w:r>
        <w:rPr>
          <w:color w:val="231F20"/>
          <w:spacing w:val="37"/>
        </w:rPr>
        <w:t> </w:t>
      </w:r>
      <w:r>
        <w:rPr>
          <w:color w:val="231F20"/>
        </w:rPr>
        <w:t>short</w:t>
      </w:r>
      <w:r>
        <w:rPr>
          <w:color w:val="231F20"/>
          <w:spacing w:val="37"/>
        </w:rPr>
        <w:t> </w:t>
      </w:r>
      <w:r>
        <w:rPr>
          <w:color w:val="231F20"/>
        </w:rPr>
        <w:t>story</w:t>
      </w:r>
      <w:r>
        <w:rPr>
          <w:color w:val="231F20"/>
          <w:spacing w:val="37"/>
        </w:rPr>
        <w:t> </w:t>
      </w:r>
      <w:r>
        <w:rPr>
          <w:color w:val="231F20"/>
        </w:rPr>
        <w:t>published</w:t>
      </w:r>
      <w:r>
        <w:rPr>
          <w:color w:val="231F20"/>
          <w:spacing w:val="37"/>
        </w:rPr>
        <w:t> </w:t>
      </w:r>
      <w:r>
        <w:rPr>
          <w:color w:val="231F20"/>
        </w:rPr>
        <w:t>in</w:t>
      </w:r>
      <w:r>
        <w:rPr>
          <w:color w:val="231F20"/>
          <w:spacing w:val="37"/>
        </w:rPr>
        <w:t> </w:t>
      </w:r>
      <w:r>
        <w:rPr>
          <w:i/>
          <w:color w:val="231F20"/>
        </w:rPr>
        <w:t>Black</w:t>
      </w:r>
      <w:r>
        <w:rPr>
          <w:i/>
          <w:color w:val="231F20"/>
          <w:spacing w:val="37"/>
        </w:rPr>
        <w:t> </w:t>
      </w:r>
      <w:r>
        <w:rPr>
          <w:i/>
          <w:color w:val="231F20"/>
        </w:rPr>
        <w:t>Mask</w:t>
      </w:r>
      <w:r>
        <w:rPr>
          <w:i/>
          <w:color w:val="231F20"/>
          <w:spacing w:val="37"/>
        </w:rPr>
        <w:t> </w:t>
      </w:r>
      <w:r>
        <w:rPr>
          <w:color w:val="231F20"/>
        </w:rPr>
        <w:t>magazine</w:t>
      </w:r>
      <w:r>
        <w:rPr>
          <w:color w:val="231F20"/>
          <w:spacing w:val="37"/>
        </w:rPr>
        <w:t> </w:t>
      </w:r>
      <w:r>
        <w:rPr>
          <w:color w:val="231F20"/>
        </w:rPr>
        <w:t>in</w:t>
      </w:r>
      <w:r>
        <w:rPr>
          <w:color w:val="231F20"/>
          <w:spacing w:val="37"/>
        </w:rPr>
        <w:t> </w:t>
      </w:r>
      <w:r>
        <w:rPr>
          <w:color w:val="231F20"/>
        </w:rPr>
        <w:t>1923 in</w:t>
      </w:r>
      <w:r>
        <w:rPr>
          <w:color w:val="231F20"/>
          <w:spacing w:val="40"/>
        </w:rPr>
        <w:t> </w:t>
      </w:r>
      <w:r>
        <w:rPr>
          <w:color w:val="231F20"/>
        </w:rPr>
        <w:t>which</w:t>
      </w:r>
      <w:r>
        <w:rPr>
          <w:color w:val="231F20"/>
          <w:spacing w:val="40"/>
        </w:rPr>
        <w:t> </w:t>
      </w:r>
      <w:r>
        <w:rPr>
          <w:color w:val="231F20"/>
        </w:rPr>
        <w:t>members</w:t>
      </w:r>
      <w:r>
        <w:rPr>
          <w:color w:val="231F20"/>
          <w:spacing w:val="40"/>
        </w:rPr>
        <w:t> </w:t>
      </w:r>
      <w:r>
        <w:rPr>
          <w:color w:val="231F20"/>
        </w:rPr>
        <w:t>rescue</w:t>
      </w:r>
      <w:r>
        <w:rPr>
          <w:color w:val="231F20"/>
          <w:spacing w:val="40"/>
        </w:rPr>
        <w:t> </w:t>
      </w:r>
      <w:r>
        <w:rPr>
          <w:color w:val="231F20"/>
        </w:rPr>
        <w:t>a</w:t>
      </w:r>
      <w:r>
        <w:rPr>
          <w:color w:val="231F20"/>
          <w:spacing w:val="40"/>
        </w:rPr>
        <w:t> </w:t>
      </w:r>
      <w:r>
        <w:rPr>
          <w:color w:val="231F20"/>
        </w:rPr>
        <w:t>kidnapping</w:t>
      </w:r>
      <w:r>
        <w:rPr>
          <w:color w:val="231F20"/>
          <w:spacing w:val="40"/>
        </w:rPr>
        <w:t> </w:t>
      </w:r>
      <w:r>
        <w:rPr>
          <w:color w:val="231F20"/>
        </w:rPr>
        <w:t>victim</w:t>
      </w:r>
      <w:r>
        <w:rPr>
          <w:color w:val="231F20"/>
          <w:spacing w:val="40"/>
        </w:rPr>
        <w:t> </w:t>
      </w:r>
      <w:r>
        <w:rPr>
          <w:color w:val="231F20"/>
        </w:rPr>
        <w:t>and</w:t>
      </w:r>
      <w:r>
        <w:rPr>
          <w:color w:val="231F20"/>
          <w:spacing w:val="40"/>
        </w:rPr>
        <w:t> </w:t>
      </w:r>
      <w:r>
        <w:rPr>
          <w:color w:val="231F20"/>
        </w:rPr>
        <w:t>are</w:t>
      </w:r>
      <w:r>
        <w:rPr>
          <w:color w:val="231F20"/>
          <w:spacing w:val="40"/>
        </w:rPr>
        <w:t> </w:t>
      </w:r>
      <w:r>
        <w:rPr>
          <w:color w:val="231F20"/>
        </w:rPr>
        <w:t>lauded by a sheriff for their mission “to do good—even with violence” (McCann 1997: 685). Historian Richard K. Tucker details the similarly positive reaction the Klan received nationwide: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503" w:right="997"/>
        <w:jc w:val="both"/>
      </w:pPr>
      <w:bookmarkStart w:name="_bookmark98" w:id="126"/>
      <w:bookmarkEnd w:id="126"/>
      <w:r>
        <w:rPr/>
      </w:r>
      <w:r>
        <w:rPr>
          <w:color w:val="231F20"/>
        </w:rPr>
        <w:t>Mainline Protestant ministers often praised the Klan from their pulpits. Reformers welcomed it to vice-ridden communities </w:t>
      </w:r>
      <w:r>
        <w:rPr>
          <w:color w:val="231F20"/>
        </w:rPr>
        <w:t>to “clean up” things. Prohibitionists and the Anti-Saloon League supported it as a force against the Demon Rum. Most of all, millions saw it as a protection against the Pope of Rome, who, they</w:t>
      </w:r>
      <w:r>
        <w:rPr>
          <w:color w:val="231F20"/>
          <w:spacing w:val="3"/>
        </w:rPr>
        <w:t> </w:t>
      </w:r>
      <w:r>
        <w:rPr>
          <w:color w:val="231F20"/>
        </w:rPr>
        <w:t>believed,</w:t>
      </w:r>
      <w:r>
        <w:rPr>
          <w:color w:val="231F20"/>
          <w:spacing w:val="3"/>
        </w:rPr>
        <w:t> </w:t>
      </w:r>
      <w:r>
        <w:rPr>
          <w:color w:val="231F20"/>
        </w:rPr>
        <w:t>was</w:t>
      </w:r>
      <w:r>
        <w:rPr>
          <w:color w:val="231F20"/>
          <w:spacing w:val="3"/>
        </w:rPr>
        <w:t> </w:t>
      </w:r>
      <w:r>
        <w:rPr>
          <w:color w:val="231F20"/>
        </w:rPr>
        <w:t>threatening</w:t>
      </w:r>
      <w:r>
        <w:rPr>
          <w:color w:val="231F20"/>
          <w:spacing w:val="4"/>
        </w:rPr>
        <w:t> </w:t>
      </w:r>
      <w:r>
        <w:rPr>
          <w:color w:val="231F20"/>
        </w:rPr>
        <w:t>to</w:t>
      </w:r>
      <w:r>
        <w:rPr>
          <w:color w:val="231F20"/>
          <w:spacing w:val="3"/>
        </w:rPr>
        <w:t> </w:t>
      </w:r>
      <w:r>
        <w:rPr>
          <w:color w:val="231F20"/>
        </w:rPr>
        <w:t>“take</w:t>
      </w:r>
      <w:r>
        <w:rPr>
          <w:color w:val="231F20"/>
          <w:spacing w:val="3"/>
        </w:rPr>
        <w:t> </w:t>
      </w:r>
      <w:r>
        <w:rPr>
          <w:color w:val="231F20"/>
        </w:rPr>
        <w:t>over</w:t>
      </w:r>
      <w:r>
        <w:rPr>
          <w:color w:val="231F20"/>
          <w:spacing w:val="4"/>
        </w:rPr>
        <w:t> </w:t>
      </w:r>
      <w:r>
        <w:rPr>
          <w:color w:val="231F20"/>
        </w:rPr>
        <w:t>America.”</w:t>
      </w:r>
      <w:r>
        <w:rPr>
          <w:color w:val="231F20"/>
          <w:spacing w:val="3"/>
        </w:rPr>
        <w:t> </w:t>
      </w:r>
      <w:r>
        <w:rPr>
          <w:color w:val="231F20"/>
        </w:rPr>
        <w:t>(1991:</w:t>
      </w:r>
      <w:r>
        <w:rPr>
          <w:color w:val="231F20"/>
          <w:spacing w:val="3"/>
        </w:rPr>
        <w:t> </w:t>
      </w:r>
      <w:r>
        <w:rPr>
          <w:color w:val="231F20"/>
          <w:spacing w:val="-5"/>
        </w:rPr>
        <w:t>2)</w:t>
      </w:r>
    </w:p>
    <w:p>
      <w:pPr>
        <w:pStyle w:val="BodyText"/>
        <w:spacing w:before="10"/>
      </w:pPr>
    </w:p>
    <w:p>
      <w:pPr>
        <w:pStyle w:val="BodyText"/>
        <w:spacing w:line="244" w:lineRule="auto" w:before="1"/>
        <w:ind w:left="263" w:right="997"/>
        <w:jc w:val="both"/>
      </w:pPr>
      <w:r>
        <w:rPr>
          <w:color w:val="231F20"/>
        </w:rPr>
        <w:t>Vice-ridden communities and plots to conquer America became</w:t>
      </w:r>
      <w:r>
        <w:rPr>
          <w:color w:val="231F20"/>
          <w:spacing w:val="40"/>
        </w:rPr>
        <w:t> </w:t>
      </w:r>
      <w:r>
        <w:rPr>
          <w:color w:val="231F20"/>
        </w:rPr>
        <w:t>and remain central motifs of superhero narratives, and </w:t>
      </w:r>
      <w:r>
        <w:rPr>
          <w:color w:val="231F20"/>
        </w:rPr>
        <w:t>the superhero’s ability to act outside of the law, superseding an impotent</w:t>
      </w:r>
      <w:r>
        <w:rPr>
          <w:color w:val="231F20"/>
          <w:spacing w:val="-4"/>
        </w:rPr>
        <w:t> </w:t>
      </w:r>
      <w:r>
        <w:rPr>
          <w:color w:val="231F20"/>
        </w:rPr>
        <w:t>government’s</w:t>
      </w:r>
      <w:r>
        <w:rPr>
          <w:color w:val="231F20"/>
          <w:spacing w:val="-4"/>
        </w:rPr>
        <w:t> </w:t>
      </w:r>
      <w:r>
        <w:rPr>
          <w:color w:val="231F20"/>
        </w:rPr>
        <w:t>police</w:t>
      </w:r>
      <w:r>
        <w:rPr>
          <w:color w:val="231F20"/>
          <w:spacing w:val="-4"/>
        </w:rPr>
        <w:t> </w:t>
      </w:r>
      <w:r>
        <w:rPr>
          <w:color w:val="231F20"/>
        </w:rPr>
        <w:t>powers,</w:t>
      </w:r>
      <w:r>
        <w:rPr>
          <w:color w:val="231F20"/>
          <w:spacing w:val="-4"/>
        </w:rPr>
        <w:t> </w:t>
      </w:r>
      <w:r>
        <w:rPr>
          <w:color w:val="231F20"/>
        </w:rPr>
        <w:t>is</w:t>
      </w:r>
      <w:r>
        <w:rPr>
          <w:color w:val="231F20"/>
          <w:spacing w:val="-4"/>
        </w:rPr>
        <w:t> </w:t>
      </w:r>
      <w:r>
        <w:rPr>
          <w:color w:val="231F20"/>
        </w:rPr>
        <w:t>one</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character</w:t>
      </w:r>
      <w:r>
        <w:rPr>
          <w:color w:val="231F20"/>
          <w:spacing w:val="-4"/>
        </w:rPr>
        <w:t> </w:t>
      </w:r>
      <w:r>
        <w:rPr>
          <w:color w:val="231F20"/>
        </w:rPr>
        <w:t>type’s most defining qualities. The other primary traits—mission, secret identity, masked costume, and self-defining emblem—are also elements portrayed by Dixon and inherited by the superhero via Griffith and the 1914–44 KKK.</w:t>
      </w:r>
    </w:p>
    <w:p>
      <w:pPr>
        <w:pStyle w:val="BodyText"/>
        <w:spacing w:line="244" w:lineRule="auto" w:before="6"/>
        <w:ind w:left="263" w:right="997" w:firstLine="240"/>
        <w:jc w:val="both"/>
      </w:pPr>
      <w:r>
        <w:rPr>
          <w:color w:val="231F20"/>
        </w:rPr>
        <w:t>The second Klan was critically different from both </w:t>
      </w:r>
      <w:r>
        <w:rPr>
          <w:color w:val="231F20"/>
        </w:rPr>
        <w:t>the Reconstruction-era organization and the Klan that rallied against the</w:t>
      </w:r>
      <w:r>
        <w:rPr>
          <w:color w:val="231F20"/>
          <w:spacing w:val="40"/>
        </w:rPr>
        <w:t> </w:t>
      </w:r>
      <w:r>
        <w:rPr>
          <w:color w:val="231F20"/>
        </w:rPr>
        <w:t>civil</w:t>
      </w:r>
      <w:r>
        <w:rPr>
          <w:color w:val="231F20"/>
          <w:spacing w:val="40"/>
        </w:rPr>
        <w:t> </w:t>
      </w:r>
      <w:r>
        <w:rPr>
          <w:color w:val="231F20"/>
        </w:rPr>
        <w:t>rights</w:t>
      </w:r>
      <w:r>
        <w:rPr>
          <w:color w:val="231F20"/>
          <w:spacing w:val="40"/>
        </w:rPr>
        <w:t> </w:t>
      </w:r>
      <w:r>
        <w:rPr>
          <w:color w:val="231F20"/>
        </w:rPr>
        <w:t>movement</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1960s.</w:t>
      </w:r>
      <w:r>
        <w:rPr>
          <w:color w:val="231F20"/>
          <w:spacing w:val="40"/>
        </w:rPr>
        <w:t> </w:t>
      </w:r>
      <w:r>
        <w:rPr>
          <w:color w:val="231F20"/>
        </w:rPr>
        <w:t>Whereas</w:t>
      </w:r>
      <w:r>
        <w:rPr>
          <w:color w:val="231F20"/>
          <w:spacing w:val="40"/>
        </w:rPr>
        <w:t> </w:t>
      </w:r>
      <w:r>
        <w:rPr>
          <w:color w:val="231F20"/>
        </w:rPr>
        <w:t>the</w:t>
      </w:r>
      <w:r>
        <w:rPr>
          <w:color w:val="231F20"/>
          <w:spacing w:val="40"/>
        </w:rPr>
        <w:t> </w:t>
      </w:r>
      <w:r>
        <w:rPr>
          <w:color w:val="231F20"/>
        </w:rPr>
        <w:t>post-Civil War and post-World War II groups directed their actions primarily against African-Americans, the second Klan—while still virulently racist and violent—represented a wider range of prejudices and political</w:t>
      </w:r>
      <w:r>
        <w:rPr>
          <w:color w:val="231F20"/>
          <w:spacing w:val="40"/>
        </w:rPr>
        <w:t> </w:t>
      </w:r>
      <w:r>
        <w:rPr>
          <w:color w:val="231F20"/>
        </w:rPr>
        <w:t>agendas</w:t>
      </w:r>
      <w:r>
        <w:rPr>
          <w:color w:val="231F20"/>
          <w:spacing w:val="40"/>
        </w:rPr>
        <w:t> </w:t>
      </w:r>
      <w:r>
        <w:rPr>
          <w:color w:val="231F20"/>
        </w:rPr>
        <w:t>embodied</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eugenics</w:t>
      </w:r>
      <w:r>
        <w:rPr>
          <w:color w:val="231F20"/>
          <w:spacing w:val="40"/>
        </w:rPr>
        <w:t> </w:t>
      </w:r>
      <w:r>
        <w:rPr>
          <w:color w:val="231F20"/>
        </w:rPr>
        <w:t>movement</w:t>
      </w:r>
      <w:r>
        <w:rPr>
          <w:color w:val="231F20"/>
          <w:spacing w:val="40"/>
        </w:rPr>
        <w:t> </w:t>
      </w:r>
      <w:r>
        <w:rPr>
          <w:color w:val="231F20"/>
        </w:rPr>
        <w:t>detailed in </w:t>
      </w:r>
      <w:hyperlink w:history="true" w:anchor="_bookmark57">
        <w:r>
          <w:rPr>
            <w:color w:val="231F20"/>
          </w:rPr>
          <w:t>Chapter 2.III</w:t>
        </w:r>
      </w:hyperlink>
      <w:r>
        <w:rPr>
          <w:color w:val="231F20"/>
        </w:rPr>
        <w:t>. “These Klansmen,” writes Jesse Walker, “were</w:t>
      </w:r>
      <w:r>
        <w:rPr>
          <w:color w:val="231F20"/>
          <w:spacing w:val="40"/>
        </w:rPr>
        <w:t> </w:t>
      </w:r>
      <w:r>
        <w:rPr>
          <w:color w:val="231F20"/>
        </w:rPr>
        <w:t>more likely to flog you for bootlegging or breaking your marriage vows than for being black or Jewish” (2005). Identified with tradi- tional, rural morality, the second Klan embodied a cross-section of American middle-class racial and ethnic anxiety, focused primarily against a perception of urban crime, corruption and expanding immigrant populations. Both national and nationalistic, the organi- zation was defined by a Victorian nostalgia for pre-modernist, authoritarian order that reached far beyond the vision of its Southern, Reconstruction-era namesake. The new, larger and eugenics-fueled Klan imagined that it “fought to restore the values of an earlier America” (Grant 2001: 14).</w:t>
      </w:r>
    </w:p>
    <w:p>
      <w:pPr>
        <w:pStyle w:val="BodyText"/>
        <w:spacing w:line="244" w:lineRule="auto" w:before="16"/>
        <w:ind w:left="263" w:right="997" w:firstLine="240"/>
        <w:jc w:val="both"/>
      </w:pPr>
      <w:r>
        <w:rPr>
          <w:color w:val="231F20"/>
        </w:rPr>
        <w:t>Although the Klan, when directly portrayed, is invariably an organization of villains, the superhero still operates from the same reactionary,</w:t>
      </w:r>
      <w:r>
        <w:rPr>
          <w:color w:val="231F20"/>
          <w:spacing w:val="40"/>
        </w:rPr>
        <w:t> </w:t>
      </w:r>
      <w:r>
        <w:rPr>
          <w:color w:val="231F20"/>
        </w:rPr>
        <w:t>paternalistic</w:t>
      </w:r>
      <w:r>
        <w:rPr>
          <w:color w:val="231F20"/>
          <w:spacing w:val="40"/>
        </w:rPr>
        <w:t> </w:t>
      </w:r>
      <w:r>
        <w:rPr>
          <w:color w:val="231F20"/>
        </w:rPr>
        <w:t>ethics</w:t>
      </w:r>
      <w:r>
        <w:rPr>
          <w:color w:val="231F20"/>
          <w:spacing w:val="40"/>
        </w:rPr>
        <w:t> </w:t>
      </w:r>
      <w:r>
        <w:rPr>
          <w:color w:val="231F20"/>
        </w:rPr>
        <w:t>of</w:t>
      </w:r>
      <w:r>
        <w:rPr>
          <w:color w:val="231F20"/>
          <w:spacing w:val="40"/>
        </w:rPr>
        <w:t> </w:t>
      </w:r>
      <w:r>
        <w:rPr>
          <w:color w:val="231F20"/>
        </w:rPr>
        <w:t>vigilantism.</w:t>
      </w:r>
      <w:r>
        <w:rPr>
          <w:color w:val="231F20"/>
          <w:spacing w:val="40"/>
        </w:rPr>
        <w:t> </w:t>
      </w:r>
      <w:r>
        <w:rPr>
          <w:color w:val="231F20"/>
        </w:rPr>
        <w:t>The</w:t>
      </w:r>
      <w:r>
        <w:rPr>
          <w:color w:val="231F20"/>
          <w:spacing w:val="40"/>
        </w:rPr>
        <w:t> </w:t>
      </w:r>
      <w:r>
        <w:rPr>
          <w:color w:val="231F20"/>
        </w:rPr>
        <w:t>superhero does not simply save the world—he restores a moral, nationalistic status quo by superseding the powers of a democratic government incapable</w:t>
      </w:r>
      <w:r>
        <w:rPr>
          <w:color w:val="231F20"/>
          <w:spacing w:val="49"/>
        </w:rPr>
        <w:t> </w:t>
      </w:r>
      <w:r>
        <w:rPr>
          <w:color w:val="231F20"/>
        </w:rPr>
        <w:t>of</w:t>
      </w:r>
      <w:r>
        <w:rPr>
          <w:color w:val="231F20"/>
          <w:spacing w:val="50"/>
        </w:rPr>
        <w:t> </w:t>
      </w:r>
      <w:r>
        <w:rPr>
          <w:color w:val="231F20"/>
        </w:rPr>
        <w:t>combating</w:t>
      </w:r>
      <w:r>
        <w:rPr>
          <w:color w:val="231F20"/>
          <w:spacing w:val="49"/>
        </w:rPr>
        <w:t> </w:t>
      </w:r>
      <w:r>
        <w:rPr>
          <w:color w:val="231F20"/>
        </w:rPr>
        <w:t>or</w:t>
      </w:r>
      <w:r>
        <w:rPr>
          <w:color w:val="231F20"/>
          <w:spacing w:val="50"/>
        </w:rPr>
        <w:t> </w:t>
      </w:r>
      <w:r>
        <w:rPr>
          <w:color w:val="231F20"/>
        </w:rPr>
        <w:t>often</w:t>
      </w:r>
      <w:r>
        <w:rPr>
          <w:color w:val="231F20"/>
          <w:spacing w:val="49"/>
        </w:rPr>
        <w:t> </w:t>
      </w:r>
      <w:r>
        <w:rPr>
          <w:color w:val="231F20"/>
        </w:rPr>
        <w:t>even</w:t>
      </w:r>
      <w:r>
        <w:rPr>
          <w:color w:val="231F20"/>
          <w:spacing w:val="50"/>
        </w:rPr>
        <w:t> </w:t>
      </w:r>
      <w:r>
        <w:rPr>
          <w:color w:val="231F20"/>
        </w:rPr>
        <w:t>recognizing</w:t>
      </w:r>
      <w:r>
        <w:rPr>
          <w:color w:val="231F20"/>
          <w:spacing w:val="49"/>
        </w:rPr>
        <w:t> </w:t>
      </w:r>
      <w:r>
        <w:rPr>
          <w:color w:val="231F20"/>
        </w:rPr>
        <w:t>alien</w:t>
      </w:r>
      <w:r>
        <w:rPr>
          <w:color w:val="231F20"/>
          <w:spacing w:val="50"/>
        </w:rPr>
        <w:t> </w:t>
      </w:r>
      <w:r>
        <w:rPr>
          <w:color w:val="231F20"/>
          <w:spacing w:val="-2"/>
        </w:rPr>
        <w:t>threats.</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101" w:id="127"/>
      <w:bookmarkEnd w:id="127"/>
      <w:r>
        <w:rPr/>
      </w:r>
      <w:bookmarkStart w:name="Vigilante hero" w:id="128"/>
      <w:bookmarkEnd w:id="128"/>
      <w:r>
        <w:rPr/>
      </w:r>
      <w:bookmarkStart w:name="_bookmark99" w:id="129"/>
      <w:bookmarkEnd w:id="129"/>
      <w:r>
        <w:rPr/>
      </w:r>
      <w:r>
        <w:rPr>
          <w:color w:val="231F20"/>
        </w:rPr>
        <w:t>Even when superheroes are depicted as battling for liberal, </w:t>
      </w:r>
      <w:r>
        <w:rPr>
          <w:color w:val="231F20"/>
        </w:rPr>
        <w:t>anti- discriminatory values, the mass appeal of the character is found in its ability to reduce complex social anxieties into terms of absolute good and evil. Whatever the specific story content, the formula remains centered on romanticized vigilantism, still one of the most defining traits of contemporary superhero comics.</w:t>
      </w:r>
    </w:p>
    <w:p>
      <w:pPr>
        <w:pStyle w:val="BodyText"/>
        <w:rPr>
          <w:sz w:val="24"/>
        </w:rPr>
      </w:pPr>
    </w:p>
    <w:p>
      <w:pPr>
        <w:pStyle w:val="BodyText"/>
        <w:spacing w:before="8"/>
        <w:rPr>
          <w:sz w:val="18"/>
        </w:rPr>
      </w:pPr>
    </w:p>
    <w:p>
      <w:pPr>
        <w:pStyle w:val="Heading5"/>
        <w:ind w:right="401"/>
        <w:jc w:val="center"/>
      </w:pPr>
      <w:r>
        <w:rPr>
          <w:color w:val="231F20"/>
          <w:w w:val="95"/>
        </w:rPr>
        <w:t>Vigilante</w:t>
      </w:r>
      <w:r>
        <w:rPr>
          <w:color w:val="231F20"/>
          <w:spacing w:val="50"/>
        </w:rPr>
        <w:t> </w:t>
      </w:r>
      <w:r>
        <w:rPr>
          <w:color w:val="231F20"/>
          <w:spacing w:val="-4"/>
        </w:rPr>
        <w:t>hero</w:t>
      </w:r>
    </w:p>
    <w:p>
      <w:pPr>
        <w:pStyle w:val="BodyText"/>
        <w:spacing w:line="244" w:lineRule="auto" w:before="221"/>
        <w:ind w:left="600" w:right="661"/>
        <w:jc w:val="both"/>
      </w:pPr>
      <w:r>
        <w:rPr>
          <w:color w:val="231F20"/>
        </w:rPr>
        <w:t>The year 1902 is a cornerstone for literary portrayals of </w:t>
      </w:r>
      <w:r>
        <w:rPr>
          <w:color w:val="231F20"/>
        </w:rPr>
        <w:t>American vigilantism, in which American authors began mythologizing the recent past in terms of redemptive violence. Owen Wister’s </w:t>
      </w:r>
      <w:r>
        <w:rPr>
          <w:i/>
          <w:color w:val="231F20"/>
        </w:rPr>
        <w:t>The</w:t>
      </w:r>
      <w:r>
        <w:rPr>
          <w:i/>
          <w:color w:val="231F20"/>
        </w:rPr>
        <w:t> Virginian</w:t>
      </w:r>
      <w:r>
        <w:rPr>
          <w:color w:val="231F20"/>
        </w:rPr>
        <w:t>, a foundational text of the western, introduces the figure of the cowboy hero administering vigilante justice on a lawless frontier. To explain the necessity of lynching horse thieves, a character explains:</w:t>
      </w:r>
    </w:p>
    <w:p>
      <w:pPr>
        <w:pStyle w:val="BodyText"/>
        <w:rPr>
          <w:sz w:val="21"/>
        </w:rPr>
      </w:pPr>
    </w:p>
    <w:p>
      <w:pPr>
        <w:pStyle w:val="BodyText"/>
        <w:spacing w:line="244" w:lineRule="auto"/>
        <w:ind w:left="840" w:right="661"/>
        <w:jc w:val="both"/>
      </w:pPr>
      <w:r>
        <w:rPr>
          <w:color w:val="231F20"/>
          <w:w w:val="105"/>
        </w:rPr>
        <w:t>when</w:t>
      </w:r>
      <w:r>
        <w:rPr>
          <w:color w:val="231F20"/>
          <w:spacing w:val="-10"/>
          <w:w w:val="105"/>
        </w:rPr>
        <w:t> </w:t>
      </w:r>
      <w:r>
        <w:rPr>
          <w:color w:val="231F20"/>
          <w:w w:val="105"/>
        </w:rPr>
        <w:t>your</w:t>
      </w:r>
      <w:r>
        <w:rPr>
          <w:color w:val="231F20"/>
          <w:spacing w:val="-10"/>
          <w:w w:val="105"/>
        </w:rPr>
        <w:t> </w:t>
      </w:r>
      <w:r>
        <w:rPr>
          <w:color w:val="231F20"/>
          <w:w w:val="105"/>
        </w:rPr>
        <w:t>ordinary</w:t>
      </w:r>
      <w:r>
        <w:rPr>
          <w:color w:val="231F20"/>
          <w:spacing w:val="-10"/>
          <w:w w:val="105"/>
        </w:rPr>
        <w:t> </w:t>
      </w:r>
      <w:r>
        <w:rPr>
          <w:color w:val="231F20"/>
          <w:w w:val="105"/>
        </w:rPr>
        <w:t>citizen</w:t>
      </w:r>
      <w:r>
        <w:rPr>
          <w:color w:val="231F20"/>
          <w:spacing w:val="-10"/>
          <w:w w:val="105"/>
        </w:rPr>
        <w:t> </w:t>
      </w:r>
      <w:r>
        <w:rPr>
          <w:color w:val="231F20"/>
          <w:w w:val="105"/>
        </w:rPr>
        <w:t>…</w:t>
      </w:r>
      <w:r>
        <w:rPr>
          <w:color w:val="231F20"/>
          <w:spacing w:val="-10"/>
          <w:w w:val="105"/>
        </w:rPr>
        <w:t> </w:t>
      </w:r>
      <w:r>
        <w:rPr>
          <w:color w:val="231F20"/>
          <w:w w:val="105"/>
        </w:rPr>
        <w:t>sees</w:t>
      </w:r>
      <w:r>
        <w:rPr>
          <w:color w:val="231F20"/>
          <w:spacing w:val="-10"/>
          <w:w w:val="105"/>
        </w:rPr>
        <w:t> </w:t>
      </w:r>
      <w:r>
        <w:rPr>
          <w:color w:val="231F20"/>
          <w:w w:val="105"/>
        </w:rPr>
        <w:t>that</w:t>
      </w:r>
      <w:r>
        <w:rPr>
          <w:color w:val="231F20"/>
          <w:spacing w:val="-10"/>
          <w:w w:val="105"/>
        </w:rPr>
        <w:t> </w:t>
      </w:r>
      <w:r>
        <w:rPr>
          <w:color w:val="231F20"/>
          <w:w w:val="105"/>
        </w:rPr>
        <w:t>he</w:t>
      </w:r>
      <w:r>
        <w:rPr>
          <w:color w:val="231F20"/>
          <w:spacing w:val="-10"/>
          <w:w w:val="105"/>
        </w:rPr>
        <w:t> </w:t>
      </w:r>
      <w:r>
        <w:rPr>
          <w:color w:val="231F20"/>
          <w:w w:val="105"/>
        </w:rPr>
        <w:t>has</w:t>
      </w:r>
      <w:r>
        <w:rPr>
          <w:color w:val="231F20"/>
          <w:spacing w:val="-10"/>
          <w:w w:val="105"/>
        </w:rPr>
        <w:t> </w:t>
      </w:r>
      <w:r>
        <w:rPr>
          <w:color w:val="231F20"/>
          <w:w w:val="105"/>
        </w:rPr>
        <w:t>placed</w:t>
      </w:r>
      <w:r>
        <w:rPr>
          <w:color w:val="231F20"/>
          <w:spacing w:val="-10"/>
          <w:w w:val="105"/>
        </w:rPr>
        <w:t> </w:t>
      </w:r>
      <w:r>
        <w:rPr>
          <w:color w:val="231F20"/>
          <w:w w:val="105"/>
        </w:rPr>
        <w:t>justice</w:t>
      </w:r>
      <w:r>
        <w:rPr>
          <w:color w:val="231F20"/>
          <w:spacing w:val="-10"/>
          <w:w w:val="105"/>
        </w:rPr>
        <w:t> </w:t>
      </w:r>
      <w:r>
        <w:rPr>
          <w:color w:val="231F20"/>
          <w:w w:val="105"/>
        </w:rPr>
        <w:t>in a</w:t>
      </w:r>
      <w:r>
        <w:rPr>
          <w:color w:val="231F20"/>
          <w:spacing w:val="-10"/>
          <w:w w:val="105"/>
        </w:rPr>
        <w:t> </w:t>
      </w:r>
      <w:r>
        <w:rPr>
          <w:color w:val="231F20"/>
          <w:w w:val="105"/>
        </w:rPr>
        <w:t>dead</w:t>
      </w:r>
      <w:r>
        <w:rPr>
          <w:color w:val="231F20"/>
          <w:spacing w:val="-10"/>
          <w:w w:val="105"/>
        </w:rPr>
        <w:t> </w:t>
      </w:r>
      <w:r>
        <w:rPr>
          <w:color w:val="231F20"/>
          <w:w w:val="105"/>
        </w:rPr>
        <w:t>hand,</w:t>
      </w:r>
      <w:r>
        <w:rPr>
          <w:color w:val="231F20"/>
          <w:spacing w:val="-10"/>
          <w:w w:val="105"/>
        </w:rPr>
        <w:t> </w:t>
      </w:r>
      <w:r>
        <w:rPr>
          <w:color w:val="231F20"/>
          <w:w w:val="105"/>
        </w:rPr>
        <w:t>he</w:t>
      </w:r>
      <w:r>
        <w:rPr>
          <w:color w:val="231F20"/>
          <w:spacing w:val="-10"/>
          <w:w w:val="105"/>
        </w:rPr>
        <w:t> </w:t>
      </w:r>
      <w:r>
        <w:rPr>
          <w:color w:val="231F20"/>
          <w:w w:val="105"/>
        </w:rPr>
        <w:t>must</w:t>
      </w:r>
      <w:r>
        <w:rPr>
          <w:color w:val="231F20"/>
          <w:spacing w:val="-10"/>
          <w:w w:val="105"/>
        </w:rPr>
        <w:t> </w:t>
      </w:r>
      <w:r>
        <w:rPr>
          <w:color w:val="231F20"/>
          <w:w w:val="105"/>
        </w:rPr>
        <w:t>take</w:t>
      </w:r>
      <w:r>
        <w:rPr>
          <w:color w:val="231F20"/>
          <w:spacing w:val="-10"/>
          <w:w w:val="105"/>
        </w:rPr>
        <w:t> </w:t>
      </w:r>
      <w:r>
        <w:rPr>
          <w:color w:val="231F20"/>
          <w:w w:val="105"/>
        </w:rPr>
        <w:t>justice</w:t>
      </w:r>
      <w:r>
        <w:rPr>
          <w:color w:val="231F20"/>
          <w:spacing w:val="-10"/>
          <w:w w:val="105"/>
        </w:rPr>
        <w:t> </w:t>
      </w:r>
      <w:r>
        <w:rPr>
          <w:color w:val="231F20"/>
          <w:w w:val="105"/>
        </w:rPr>
        <w:t>back</w:t>
      </w:r>
      <w:r>
        <w:rPr>
          <w:color w:val="231F20"/>
          <w:spacing w:val="-10"/>
          <w:w w:val="105"/>
        </w:rPr>
        <w:t> </w:t>
      </w:r>
      <w:r>
        <w:rPr>
          <w:color w:val="231F20"/>
          <w:w w:val="105"/>
        </w:rPr>
        <w:t>into</w:t>
      </w:r>
      <w:r>
        <w:rPr>
          <w:color w:val="231F20"/>
          <w:spacing w:val="-10"/>
          <w:w w:val="105"/>
        </w:rPr>
        <w:t> </w:t>
      </w:r>
      <w:r>
        <w:rPr>
          <w:color w:val="231F20"/>
          <w:w w:val="105"/>
        </w:rPr>
        <w:t>his</w:t>
      </w:r>
      <w:r>
        <w:rPr>
          <w:color w:val="231F20"/>
          <w:spacing w:val="-10"/>
          <w:w w:val="105"/>
        </w:rPr>
        <w:t> </w:t>
      </w:r>
      <w:r>
        <w:rPr>
          <w:color w:val="231F20"/>
          <w:w w:val="105"/>
        </w:rPr>
        <w:t>own</w:t>
      </w:r>
      <w:r>
        <w:rPr>
          <w:color w:val="231F20"/>
          <w:spacing w:val="-10"/>
          <w:w w:val="105"/>
        </w:rPr>
        <w:t> </w:t>
      </w:r>
      <w:r>
        <w:rPr>
          <w:color w:val="231F20"/>
          <w:w w:val="105"/>
        </w:rPr>
        <w:t>hands</w:t>
      </w:r>
      <w:r>
        <w:rPr>
          <w:color w:val="231F20"/>
          <w:spacing w:val="-10"/>
          <w:w w:val="105"/>
        </w:rPr>
        <w:t> </w:t>
      </w:r>
      <w:r>
        <w:rPr>
          <w:color w:val="231F20"/>
          <w:w w:val="105"/>
        </w:rPr>
        <w:t>…</w:t>
      </w:r>
      <w:r>
        <w:rPr>
          <w:color w:val="231F20"/>
          <w:spacing w:val="-10"/>
          <w:w w:val="105"/>
        </w:rPr>
        <w:t> </w:t>
      </w:r>
      <w:r>
        <w:rPr>
          <w:color w:val="231F20"/>
          <w:w w:val="105"/>
        </w:rPr>
        <w:t>so far</w:t>
      </w:r>
      <w:r>
        <w:rPr>
          <w:color w:val="231F20"/>
          <w:spacing w:val="-6"/>
          <w:w w:val="105"/>
        </w:rPr>
        <w:t> </w:t>
      </w:r>
      <w:r>
        <w:rPr>
          <w:color w:val="231F20"/>
          <w:w w:val="105"/>
        </w:rPr>
        <w:t>from</w:t>
      </w:r>
      <w:r>
        <w:rPr>
          <w:color w:val="231F20"/>
          <w:spacing w:val="-6"/>
          <w:w w:val="105"/>
        </w:rPr>
        <w:t> </w:t>
      </w:r>
      <w:r>
        <w:rPr>
          <w:color w:val="231F20"/>
          <w:w w:val="105"/>
        </w:rPr>
        <w:t>being</w:t>
      </w:r>
      <w:r>
        <w:rPr>
          <w:color w:val="231F20"/>
          <w:spacing w:val="-6"/>
          <w:w w:val="105"/>
        </w:rPr>
        <w:t> </w:t>
      </w:r>
      <w:r>
        <w:rPr>
          <w:color w:val="231F20"/>
          <w:w w:val="105"/>
        </w:rPr>
        <w:t>a</w:t>
      </w:r>
      <w:r>
        <w:rPr>
          <w:color w:val="231F20"/>
          <w:spacing w:val="-5"/>
          <w:w w:val="105"/>
        </w:rPr>
        <w:t> </w:t>
      </w:r>
      <w:r>
        <w:rPr>
          <w:i/>
          <w:color w:val="231F20"/>
          <w:w w:val="105"/>
        </w:rPr>
        <w:t>defiance</w:t>
      </w:r>
      <w:r>
        <w:rPr>
          <w:i/>
          <w:color w:val="231F20"/>
          <w:spacing w:val="-6"/>
          <w:w w:val="105"/>
        </w:rPr>
        <w:t> </w:t>
      </w:r>
      <w:r>
        <w:rPr>
          <w:color w:val="231F20"/>
          <w:w w:val="105"/>
        </w:rPr>
        <w:t>of</w:t>
      </w:r>
      <w:r>
        <w:rPr>
          <w:color w:val="231F20"/>
          <w:spacing w:val="-6"/>
          <w:w w:val="105"/>
        </w:rPr>
        <w:t> </w:t>
      </w:r>
      <w:r>
        <w:rPr>
          <w:color w:val="231F20"/>
          <w:w w:val="105"/>
        </w:rPr>
        <w:t>the</w:t>
      </w:r>
      <w:r>
        <w:rPr>
          <w:color w:val="231F20"/>
          <w:spacing w:val="-6"/>
          <w:w w:val="105"/>
        </w:rPr>
        <w:t> </w:t>
      </w:r>
      <w:r>
        <w:rPr>
          <w:color w:val="231F20"/>
          <w:w w:val="105"/>
        </w:rPr>
        <w:t>law,</w:t>
      </w:r>
      <w:r>
        <w:rPr>
          <w:color w:val="231F20"/>
          <w:spacing w:val="-6"/>
          <w:w w:val="105"/>
        </w:rPr>
        <w:t> </w:t>
      </w:r>
      <w:r>
        <w:rPr>
          <w:color w:val="231F20"/>
          <w:w w:val="105"/>
        </w:rPr>
        <w:t>it</w:t>
      </w:r>
      <w:r>
        <w:rPr>
          <w:color w:val="231F20"/>
          <w:spacing w:val="-6"/>
          <w:w w:val="105"/>
        </w:rPr>
        <w:t> </w:t>
      </w:r>
      <w:r>
        <w:rPr>
          <w:color w:val="231F20"/>
          <w:w w:val="105"/>
        </w:rPr>
        <w:t>is</w:t>
      </w:r>
      <w:r>
        <w:rPr>
          <w:color w:val="231F20"/>
          <w:spacing w:val="-6"/>
          <w:w w:val="105"/>
        </w:rPr>
        <w:t> </w:t>
      </w:r>
      <w:r>
        <w:rPr>
          <w:color w:val="231F20"/>
          <w:w w:val="105"/>
        </w:rPr>
        <w:t>an</w:t>
      </w:r>
      <w:r>
        <w:rPr>
          <w:color w:val="231F20"/>
          <w:spacing w:val="-5"/>
          <w:w w:val="105"/>
        </w:rPr>
        <w:t> </w:t>
      </w:r>
      <w:r>
        <w:rPr>
          <w:i/>
          <w:color w:val="231F20"/>
          <w:w w:val="105"/>
        </w:rPr>
        <w:t>assertion</w:t>
      </w:r>
      <w:r>
        <w:rPr>
          <w:i/>
          <w:color w:val="231F20"/>
          <w:spacing w:val="-6"/>
          <w:w w:val="105"/>
        </w:rPr>
        <w:t> </w:t>
      </w:r>
      <w:r>
        <w:rPr>
          <w:color w:val="231F20"/>
          <w:w w:val="105"/>
        </w:rPr>
        <w:t>of</w:t>
      </w:r>
      <w:r>
        <w:rPr>
          <w:color w:val="231F20"/>
          <w:spacing w:val="-6"/>
          <w:w w:val="105"/>
        </w:rPr>
        <w:t> </w:t>
      </w:r>
      <w:r>
        <w:rPr>
          <w:color w:val="231F20"/>
          <w:w w:val="105"/>
        </w:rPr>
        <w:t>it—the fundamental</w:t>
      </w:r>
      <w:r>
        <w:rPr>
          <w:color w:val="231F20"/>
          <w:spacing w:val="-4"/>
          <w:w w:val="105"/>
        </w:rPr>
        <w:t> </w:t>
      </w:r>
      <w:r>
        <w:rPr>
          <w:color w:val="231F20"/>
          <w:w w:val="105"/>
        </w:rPr>
        <w:t>assertion</w:t>
      </w:r>
      <w:r>
        <w:rPr>
          <w:color w:val="231F20"/>
          <w:spacing w:val="-4"/>
          <w:w w:val="105"/>
        </w:rPr>
        <w:t> </w:t>
      </w:r>
      <w:r>
        <w:rPr>
          <w:color w:val="231F20"/>
          <w:w w:val="105"/>
        </w:rPr>
        <w:t>of</w:t>
      </w:r>
      <w:r>
        <w:rPr>
          <w:color w:val="231F20"/>
          <w:spacing w:val="-4"/>
          <w:w w:val="105"/>
        </w:rPr>
        <w:t> </w:t>
      </w:r>
      <w:r>
        <w:rPr>
          <w:color w:val="231F20"/>
          <w:w w:val="105"/>
        </w:rPr>
        <w:t>self</w:t>
      </w:r>
      <w:r>
        <w:rPr>
          <w:color w:val="231F20"/>
          <w:spacing w:val="-4"/>
          <w:w w:val="105"/>
        </w:rPr>
        <w:t> </w:t>
      </w:r>
      <w:r>
        <w:rPr>
          <w:color w:val="231F20"/>
          <w:w w:val="105"/>
        </w:rPr>
        <w:t>governing</w:t>
      </w:r>
      <w:r>
        <w:rPr>
          <w:color w:val="231F20"/>
          <w:spacing w:val="-4"/>
          <w:w w:val="105"/>
        </w:rPr>
        <w:t> </w:t>
      </w:r>
      <w:r>
        <w:rPr>
          <w:color w:val="231F20"/>
          <w:w w:val="105"/>
        </w:rPr>
        <w:t>men,</w:t>
      </w:r>
      <w:r>
        <w:rPr>
          <w:color w:val="231F20"/>
          <w:spacing w:val="-4"/>
          <w:w w:val="105"/>
        </w:rPr>
        <w:t> </w:t>
      </w:r>
      <w:r>
        <w:rPr>
          <w:color w:val="231F20"/>
          <w:w w:val="105"/>
        </w:rPr>
        <w:t>upon</w:t>
      </w:r>
      <w:r>
        <w:rPr>
          <w:color w:val="231F20"/>
          <w:spacing w:val="-4"/>
          <w:w w:val="105"/>
        </w:rPr>
        <w:t> </w:t>
      </w:r>
      <w:r>
        <w:rPr>
          <w:color w:val="231F20"/>
          <w:w w:val="105"/>
        </w:rPr>
        <w:t>whom</w:t>
      </w:r>
      <w:r>
        <w:rPr>
          <w:color w:val="231F20"/>
          <w:spacing w:val="-4"/>
          <w:w w:val="105"/>
        </w:rPr>
        <w:t> </w:t>
      </w:r>
      <w:r>
        <w:rPr>
          <w:color w:val="231F20"/>
          <w:w w:val="105"/>
        </w:rPr>
        <w:t>our whole social fabric is based (Wister 1989: 274).</w:t>
      </w:r>
    </w:p>
    <w:p>
      <w:pPr>
        <w:pStyle w:val="BodyText"/>
        <w:spacing w:before="9"/>
      </w:pPr>
    </w:p>
    <w:p>
      <w:pPr>
        <w:spacing w:line="244" w:lineRule="auto" w:before="1"/>
        <w:ind w:left="600" w:right="661" w:firstLine="0"/>
        <w:jc w:val="both"/>
        <w:rPr>
          <w:sz w:val="20"/>
        </w:rPr>
      </w:pPr>
      <w:r>
        <w:rPr>
          <w:color w:val="231F20"/>
          <w:w w:val="105"/>
          <w:sz w:val="20"/>
        </w:rPr>
        <w:t>Joel</w:t>
      </w:r>
      <w:r>
        <w:rPr>
          <w:color w:val="231F20"/>
          <w:w w:val="105"/>
          <w:sz w:val="20"/>
        </w:rPr>
        <w:t> Chandler</w:t>
      </w:r>
      <w:r>
        <w:rPr>
          <w:color w:val="231F20"/>
          <w:w w:val="105"/>
          <w:sz w:val="20"/>
        </w:rPr>
        <w:t> Harris</w:t>
      </w:r>
      <w:r>
        <w:rPr>
          <w:color w:val="231F20"/>
          <w:w w:val="105"/>
          <w:sz w:val="20"/>
        </w:rPr>
        <w:t> published</w:t>
      </w:r>
      <w:r>
        <w:rPr>
          <w:color w:val="231F20"/>
          <w:w w:val="105"/>
          <w:sz w:val="20"/>
        </w:rPr>
        <w:t> </w:t>
      </w:r>
      <w:r>
        <w:rPr>
          <w:i/>
          <w:color w:val="231F20"/>
          <w:w w:val="105"/>
          <w:sz w:val="20"/>
        </w:rPr>
        <w:t>Gabriel</w:t>
      </w:r>
      <w:r>
        <w:rPr>
          <w:i/>
          <w:color w:val="231F20"/>
          <w:w w:val="105"/>
          <w:sz w:val="20"/>
        </w:rPr>
        <w:t> Tolliver:</w:t>
      </w:r>
      <w:r>
        <w:rPr>
          <w:i/>
          <w:color w:val="231F20"/>
          <w:w w:val="105"/>
          <w:sz w:val="20"/>
        </w:rPr>
        <w:t> A</w:t>
      </w:r>
      <w:r>
        <w:rPr>
          <w:i/>
          <w:color w:val="231F20"/>
          <w:w w:val="105"/>
          <w:sz w:val="20"/>
        </w:rPr>
        <w:t> Story</w:t>
      </w:r>
      <w:r>
        <w:rPr>
          <w:i/>
          <w:color w:val="231F20"/>
          <w:w w:val="105"/>
          <w:sz w:val="20"/>
        </w:rPr>
        <w:t> </w:t>
      </w:r>
      <w:r>
        <w:rPr>
          <w:i/>
          <w:color w:val="231F20"/>
          <w:w w:val="105"/>
          <w:sz w:val="20"/>
        </w:rPr>
        <w:t>of</w:t>
      </w:r>
      <w:r>
        <w:rPr>
          <w:i/>
          <w:color w:val="231F20"/>
          <w:w w:val="105"/>
          <w:sz w:val="20"/>
        </w:rPr>
        <w:t> Reconstruction</w:t>
      </w:r>
      <w:r>
        <w:rPr>
          <w:i/>
          <w:color w:val="231F20"/>
          <w:spacing w:val="33"/>
          <w:w w:val="105"/>
          <w:sz w:val="20"/>
        </w:rPr>
        <w:t> </w:t>
      </w:r>
      <w:r>
        <w:rPr>
          <w:color w:val="231F20"/>
          <w:w w:val="105"/>
          <w:sz w:val="20"/>
        </w:rPr>
        <w:t>the</w:t>
      </w:r>
      <w:r>
        <w:rPr>
          <w:color w:val="231F20"/>
          <w:spacing w:val="33"/>
          <w:w w:val="105"/>
          <w:sz w:val="20"/>
        </w:rPr>
        <w:t> </w:t>
      </w:r>
      <w:r>
        <w:rPr>
          <w:color w:val="231F20"/>
          <w:w w:val="105"/>
          <w:sz w:val="20"/>
        </w:rPr>
        <w:t>same</w:t>
      </w:r>
      <w:r>
        <w:rPr>
          <w:color w:val="231F20"/>
          <w:spacing w:val="33"/>
          <w:w w:val="105"/>
          <w:sz w:val="20"/>
        </w:rPr>
        <w:t> </w:t>
      </w:r>
      <w:r>
        <w:rPr>
          <w:color w:val="231F20"/>
          <w:w w:val="105"/>
          <w:sz w:val="20"/>
        </w:rPr>
        <w:t>year,</w:t>
      </w:r>
      <w:r>
        <w:rPr>
          <w:color w:val="231F20"/>
          <w:spacing w:val="33"/>
          <w:w w:val="105"/>
          <w:sz w:val="20"/>
        </w:rPr>
        <w:t> </w:t>
      </w:r>
      <w:r>
        <w:rPr>
          <w:color w:val="231F20"/>
          <w:w w:val="105"/>
          <w:sz w:val="20"/>
        </w:rPr>
        <w:t>and</w:t>
      </w:r>
      <w:r>
        <w:rPr>
          <w:color w:val="231F20"/>
          <w:spacing w:val="33"/>
          <w:w w:val="105"/>
          <w:sz w:val="20"/>
        </w:rPr>
        <w:t> </w:t>
      </w:r>
      <w:r>
        <w:rPr>
          <w:color w:val="231F20"/>
          <w:w w:val="105"/>
          <w:sz w:val="20"/>
        </w:rPr>
        <w:t>Dixon</w:t>
      </w:r>
      <w:r>
        <w:rPr>
          <w:color w:val="231F20"/>
          <w:spacing w:val="33"/>
          <w:w w:val="105"/>
          <w:sz w:val="20"/>
        </w:rPr>
        <w:t> </w:t>
      </w:r>
      <w:hyperlink w:history="true" w:anchor="_bookmark325">
        <w:r>
          <w:rPr>
            <w:i/>
            <w:color w:val="231F20"/>
            <w:w w:val="105"/>
            <w:sz w:val="20"/>
          </w:rPr>
          <w:t>The</w:t>
        </w:r>
        <w:r>
          <w:rPr>
            <w:i/>
            <w:color w:val="231F20"/>
            <w:spacing w:val="33"/>
            <w:w w:val="105"/>
            <w:sz w:val="20"/>
          </w:rPr>
          <w:t> </w:t>
        </w:r>
        <w:r>
          <w:rPr>
            <w:i/>
            <w:color w:val="231F20"/>
            <w:w w:val="105"/>
            <w:sz w:val="20"/>
          </w:rPr>
          <w:t>Leopard’s</w:t>
        </w:r>
        <w:r>
          <w:rPr>
            <w:i/>
            <w:color w:val="231F20"/>
            <w:spacing w:val="33"/>
            <w:w w:val="105"/>
            <w:sz w:val="20"/>
          </w:rPr>
          <w:t> </w:t>
        </w:r>
        <w:r>
          <w:rPr>
            <w:i/>
            <w:color w:val="231F20"/>
            <w:w w:val="105"/>
            <w:sz w:val="20"/>
          </w:rPr>
          <w:t>Spots:</w:t>
        </w:r>
      </w:hyperlink>
      <w:r>
        <w:rPr>
          <w:i/>
          <w:color w:val="231F20"/>
          <w:w w:val="105"/>
          <w:sz w:val="20"/>
        </w:rPr>
        <w:t> </w:t>
      </w:r>
      <w:hyperlink w:history="true" w:anchor="_bookmark325">
        <w:r>
          <w:rPr>
            <w:i/>
            <w:color w:val="231F20"/>
            <w:w w:val="105"/>
            <w:sz w:val="20"/>
          </w:rPr>
          <w:t>A</w:t>
        </w:r>
        <w:r>
          <w:rPr>
            <w:i/>
            <w:color w:val="231F20"/>
            <w:w w:val="105"/>
            <w:sz w:val="20"/>
          </w:rPr>
          <w:t> Romance</w:t>
        </w:r>
        <w:r>
          <w:rPr>
            <w:i/>
            <w:color w:val="231F20"/>
            <w:w w:val="105"/>
            <w:sz w:val="20"/>
          </w:rPr>
          <w:t> of</w:t>
        </w:r>
        <w:r>
          <w:rPr>
            <w:i/>
            <w:color w:val="231F20"/>
            <w:w w:val="105"/>
            <w:sz w:val="20"/>
          </w:rPr>
          <w:t> the</w:t>
        </w:r>
        <w:r>
          <w:rPr>
            <w:i/>
            <w:color w:val="231F20"/>
            <w:w w:val="105"/>
            <w:sz w:val="20"/>
          </w:rPr>
          <w:t> White</w:t>
        </w:r>
        <w:r>
          <w:rPr>
            <w:i/>
            <w:color w:val="231F20"/>
            <w:w w:val="105"/>
            <w:sz w:val="20"/>
          </w:rPr>
          <w:t> Man’s</w:t>
        </w:r>
        <w:r>
          <w:rPr>
            <w:i/>
            <w:color w:val="231F20"/>
            <w:w w:val="105"/>
            <w:sz w:val="20"/>
          </w:rPr>
          <w:t> Burden—1865–1900</w:t>
        </w:r>
      </w:hyperlink>
      <w:r>
        <w:rPr>
          <w:color w:val="231F20"/>
          <w:w w:val="105"/>
          <w:sz w:val="20"/>
        </w:rPr>
        <w:t>,</w:t>
      </w:r>
      <w:r>
        <w:rPr>
          <w:color w:val="231F20"/>
          <w:w w:val="105"/>
          <w:sz w:val="20"/>
        </w:rPr>
        <w:t> applying </w:t>
      </w:r>
      <w:r>
        <w:rPr>
          <w:color w:val="231F20"/>
          <w:sz w:val="20"/>
        </w:rPr>
        <w:t>similar</w:t>
      </w:r>
      <w:r>
        <w:rPr>
          <w:color w:val="231F20"/>
          <w:spacing w:val="-10"/>
          <w:sz w:val="20"/>
        </w:rPr>
        <w:t> </w:t>
      </w:r>
      <w:r>
        <w:rPr>
          <w:color w:val="231F20"/>
          <w:sz w:val="20"/>
        </w:rPr>
        <w:t>vigilante</w:t>
      </w:r>
      <w:r>
        <w:rPr>
          <w:color w:val="231F20"/>
          <w:spacing w:val="-10"/>
          <w:sz w:val="20"/>
        </w:rPr>
        <w:t> </w:t>
      </w:r>
      <w:r>
        <w:rPr>
          <w:color w:val="231F20"/>
          <w:sz w:val="20"/>
        </w:rPr>
        <w:t>principles</w:t>
      </w:r>
      <w:r>
        <w:rPr>
          <w:color w:val="231F20"/>
          <w:spacing w:val="-10"/>
          <w:sz w:val="20"/>
        </w:rPr>
        <w:t> </w:t>
      </w:r>
      <w:r>
        <w:rPr>
          <w:color w:val="231F20"/>
          <w:sz w:val="20"/>
        </w:rPr>
        <w:t>to</w:t>
      </w:r>
      <w:r>
        <w:rPr>
          <w:color w:val="231F20"/>
          <w:spacing w:val="-10"/>
          <w:sz w:val="20"/>
        </w:rPr>
        <w:t> </w:t>
      </w:r>
      <w:r>
        <w:rPr>
          <w:color w:val="231F20"/>
          <w:sz w:val="20"/>
        </w:rPr>
        <w:t>an</w:t>
      </w:r>
      <w:r>
        <w:rPr>
          <w:color w:val="231F20"/>
          <w:spacing w:val="-10"/>
          <w:sz w:val="20"/>
        </w:rPr>
        <w:t> </w:t>
      </w:r>
      <w:r>
        <w:rPr>
          <w:color w:val="231F20"/>
          <w:sz w:val="20"/>
        </w:rPr>
        <w:t>unlawfully</w:t>
      </w:r>
      <w:r>
        <w:rPr>
          <w:color w:val="231F20"/>
          <w:spacing w:val="-10"/>
          <w:sz w:val="20"/>
        </w:rPr>
        <w:t> </w:t>
      </w:r>
      <w:r>
        <w:rPr>
          <w:color w:val="231F20"/>
          <w:sz w:val="20"/>
        </w:rPr>
        <w:t>occupied</w:t>
      </w:r>
      <w:r>
        <w:rPr>
          <w:color w:val="231F20"/>
          <w:spacing w:val="-10"/>
          <w:sz w:val="20"/>
        </w:rPr>
        <w:t> </w:t>
      </w:r>
      <w:r>
        <w:rPr>
          <w:color w:val="231F20"/>
          <w:sz w:val="20"/>
        </w:rPr>
        <w:t>South.</w:t>
      </w:r>
      <w:r>
        <w:rPr>
          <w:color w:val="231F20"/>
          <w:spacing w:val="-10"/>
          <w:sz w:val="20"/>
        </w:rPr>
        <w:t> </w:t>
      </w:r>
      <w:r>
        <w:rPr>
          <w:color w:val="231F20"/>
          <w:sz w:val="20"/>
        </w:rPr>
        <w:t>Written in response to a stage production of Harriet Beecher Stowe’s </w:t>
      </w:r>
      <w:r>
        <w:rPr>
          <w:i/>
          <w:color w:val="231F20"/>
          <w:sz w:val="20"/>
        </w:rPr>
        <w:t>Uncle</w:t>
      </w:r>
      <w:r>
        <w:rPr>
          <w:i/>
          <w:color w:val="231F20"/>
          <w:sz w:val="20"/>
        </w:rPr>
        <w:t> </w:t>
      </w:r>
      <w:r>
        <w:rPr>
          <w:i/>
          <w:color w:val="231F20"/>
          <w:w w:val="105"/>
          <w:sz w:val="20"/>
        </w:rPr>
        <w:t>Tom’s</w:t>
      </w:r>
      <w:r>
        <w:rPr>
          <w:i/>
          <w:color w:val="231F20"/>
          <w:w w:val="105"/>
          <w:sz w:val="20"/>
        </w:rPr>
        <w:t> Cabin</w:t>
      </w:r>
      <w:r>
        <w:rPr>
          <w:color w:val="231F20"/>
          <w:w w:val="105"/>
          <w:sz w:val="20"/>
        </w:rPr>
        <w:t>,</w:t>
      </w:r>
      <w:r>
        <w:rPr>
          <w:color w:val="231F20"/>
          <w:w w:val="105"/>
          <w:sz w:val="20"/>
        </w:rPr>
        <w:t> Dixon’s</w:t>
      </w:r>
      <w:r>
        <w:rPr>
          <w:color w:val="231F20"/>
          <w:w w:val="105"/>
          <w:sz w:val="20"/>
        </w:rPr>
        <w:t> novel</w:t>
      </w:r>
      <w:r>
        <w:rPr>
          <w:color w:val="231F20"/>
          <w:w w:val="105"/>
          <w:sz w:val="20"/>
        </w:rPr>
        <w:t> includes</w:t>
      </w:r>
      <w:r>
        <w:rPr>
          <w:color w:val="231F20"/>
          <w:w w:val="105"/>
          <w:sz w:val="20"/>
        </w:rPr>
        <w:t> a</w:t>
      </w:r>
      <w:r>
        <w:rPr>
          <w:color w:val="231F20"/>
          <w:w w:val="105"/>
          <w:sz w:val="20"/>
        </w:rPr>
        <w:t> twenty-page</w:t>
      </w:r>
      <w:r>
        <w:rPr>
          <w:color w:val="231F20"/>
          <w:w w:val="105"/>
          <w:sz w:val="20"/>
        </w:rPr>
        <w:t> sequence</w:t>
      </w:r>
      <w:r>
        <w:rPr>
          <w:color w:val="231F20"/>
          <w:w w:val="105"/>
          <w:sz w:val="20"/>
        </w:rPr>
        <w:t> in which</w:t>
      </w:r>
      <w:r>
        <w:rPr>
          <w:color w:val="231F20"/>
          <w:spacing w:val="-12"/>
          <w:w w:val="105"/>
          <w:sz w:val="20"/>
        </w:rPr>
        <w:t> </w:t>
      </w:r>
      <w:r>
        <w:rPr>
          <w:color w:val="231F20"/>
          <w:w w:val="105"/>
          <w:sz w:val="20"/>
        </w:rPr>
        <w:t>the</w:t>
      </w:r>
      <w:r>
        <w:rPr>
          <w:color w:val="231F20"/>
          <w:spacing w:val="-12"/>
          <w:w w:val="105"/>
          <w:sz w:val="20"/>
        </w:rPr>
        <w:t> </w:t>
      </w:r>
      <w:r>
        <w:rPr>
          <w:color w:val="231F20"/>
          <w:w w:val="105"/>
          <w:sz w:val="20"/>
        </w:rPr>
        <w:t>Klan</w:t>
      </w:r>
      <w:r>
        <w:rPr>
          <w:color w:val="231F20"/>
          <w:spacing w:val="-11"/>
          <w:w w:val="105"/>
          <w:sz w:val="20"/>
        </w:rPr>
        <w:t> </w:t>
      </w:r>
      <w:r>
        <w:rPr>
          <w:color w:val="231F20"/>
          <w:w w:val="105"/>
          <w:sz w:val="20"/>
        </w:rPr>
        <w:t>springs</w:t>
      </w:r>
      <w:r>
        <w:rPr>
          <w:color w:val="231F20"/>
          <w:spacing w:val="-12"/>
          <w:w w:val="105"/>
          <w:sz w:val="20"/>
        </w:rPr>
        <w:t> </w:t>
      </w:r>
      <w:r>
        <w:rPr>
          <w:color w:val="231F20"/>
          <w:w w:val="105"/>
          <w:sz w:val="20"/>
        </w:rPr>
        <w:t>“up</w:t>
      </w:r>
      <w:r>
        <w:rPr>
          <w:color w:val="231F20"/>
          <w:spacing w:val="-11"/>
          <w:w w:val="105"/>
          <w:sz w:val="20"/>
        </w:rPr>
        <w:t> </w:t>
      </w:r>
      <w:r>
        <w:rPr>
          <w:color w:val="231F20"/>
          <w:w w:val="105"/>
          <w:sz w:val="20"/>
        </w:rPr>
        <w:t>like</w:t>
      </w:r>
      <w:r>
        <w:rPr>
          <w:color w:val="231F20"/>
          <w:spacing w:val="-12"/>
          <w:w w:val="105"/>
          <w:sz w:val="20"/>
        </w:rPr>
        <w:t> </w:t>
      </w:r>
      <w:r>
        <w:rPr>
          <w:color w:val="231F20"/>
          <w:w w:val="105"/>
          <w:sz w:val="20"/>
        </w:rPr>
        <w:t>magic</w:t>
      </w:r>
      <w:r>
        <w:rPr>
          <w:color w:val="231F20"/>
          <w:spacing w:val="-11"/>
          <w:w w:val="105"/>
          <w:sz w:val="20"/>
        </w:rPr>
        <w:t> </w:t>
      </w:r>
      <w:r>
        <w:rPr>
          <w:color w:val="231F20"/>
          <w:w w:val="105"/>
          <w:sz w:val="20"/>
        </w:rPr>
        <w:t>…</w:t>
      </w:r>
      <w:r>
        <w:rPr>
          <w:color w:val="231F20"/>
          <w:spacing w:val="-12"/>
          <w:w w:val="105"/>
          <w:sz w:val="20"/>
        </w:rPr>
        <w:t> </w:t>
      </w:r>
      <w:r>
        <w:rPr>
          <w:color w:val="231F20"/>
          <w:w w:val="105"/>
          <w:sz w:val="20"/>
        </w:rPr>
        <w:t>almost</w:t>
      </w:r>
      <w:r>
        <w:rPr>
          <w:color w:val="231F20"/>
          <w:spacing w:val="-12"/>
          <w:w w:val="105"/>
          <w:sz w:val="20"/>
        </w:rPr>
        <w:t> </w:t>
      </w:r>
      <w:r>
        <w:rPr>
          <w:color w:val="231F20"/>
          <w:w w:val="105"/>
          <w:sz w:val="20"/>
        </w:rPr>
        <w:t>simultaneously</w:t>
      </w:r>
      <w:r>
        <w:rPr>
          <w:color w:val="231F20"/>
          <w:spacing w:val="-11"/>
          <w:w w:val="105"/>
          <w:sz w:val="20"/>
        </w:rPr>
        <w:t> </w:t>
      </w:r>
      <w:r>
        <w:rPr>
          <w:color w:val="231F20"/>
          <w:w w:val="105"/>
          <w:sz w:val="20"/>
        </w:rPr>
        <w:t>in </w:t>
      </w:r>
      <w:r>
        <w:rPr>
          <w:color w:val="231F20"/>
          <w:sz w:val="20"/>
        </w:rPr>
        <w:t>every Southern state produced by the same terrible conditions” of </w:t>
      </w:r>
      <w:r>
        <w:rPr>
          <w:color w:val="231F20"/>
          <w:w w:val="105"/>
          <w:sz w:val="20"/>
        </w:rPr>
        <w:t>Reconstruction (1902: 151).</w:t>
      </w:r>
    </w:p>
    <w:p>
      <w:pPr>
        <w:pStyle w:val="BodyText"/>
        <w:spacing w:line="244" w:lineRule="auto" w:before="7"/>
        <w:ind w:left="600" w:right="661" w:firstLine="240"/>
        <w:jc w:val="both"/>
      </w:pPr>
      <w:r>
        <w:rPr>
          <w:color w:val="231F20"/>
        </w:rPr>
        <w:t>Lawrence and Jewett in </w:t>
      </w:r>
      <w:hyperlink w:history="true" w:anchor="_bookmark339">
        <w:r>
          <w:rPr>
            <w:i/>
            <w:color w:val="231F20"/>
          </w:rPr>
          <w:t>The Myth of the American </w:t>
        </w:r>
        <w:bookmarkStart w:name="_bookmark100" w:id="130"/>
        <w:bookmarkEnd w:id="130"/>
        <w:r>
          <w:rPr>
            <w:i/>
            <w:color w:val="231F20"/>
          </w:rPr>
          <w:t>Superher</w:t>
        </w:r>
        <w:r>
          <w:rPr>
            <w:i/>
            <w:color w:val="231F20"/>
          </w:rPr>
          <w:t>o</w:t>
        </w:r>
      </w:hyperlink>
      <w:r>
        <w:rPr>
          <w:i/>
          <w:color w:val="231F20"/>
        </w:rPr>
        <w:t> </w:t>
      </w:r>
      <w:r>
        <w:rPr>
          <w:color w:val="231F20"/>
        </w:rPr>
        <w:t>identify</w:t>
      </w:r>
      <w:r>
        <w:rPr>
          <w:color w:val="231F20"/>
          <w:spacing w:val="40"/>
        </w:rPr>
        <w:t> </w:t>
      </w:r>
      <w:r>
        <w:rPr>
          <w:i/>
          <w:color w:val="231F20"/>
        </w:rPr>
        <w:t>The</w:t>
      </w:r>
      <w:r>
        <w:rPr>
          <w:i/>
          <w:color w:val="231F20"/>
          <w:spacing w:val="40"/>
        </w:rPr>
        <w:t> </w:t>
      </w:r>
      <w:r>
        <w:rPr>
          <w:i/>
          <w:color w:val="231F20"/>
        </w:rPr>
        <w:t>Virginian</w:t>
      </w:r>
      <w:r>
        <w:rPr>
          <w:i/>
          <w:color w:val="231F20"/>
          <w:spacing w:val="40"/>
        </w:rPr>
        <w:t> </w:t>
      </w:r>
      <w:r>
        <w:rPr>
          <w:color w:val="231F20"/>
        </w:rPr>
        <w:t>as</w:t>
      </w:r>
      <w:r>
        <w:rPr>
          <w:color w:val="231F20"/>
          <w:spacing w:val="40"/>
        </w:rPr>
        <w:t> </w:t>
      </w:r>
      <w:r>
        <w:rPr>
          <w:color w:val="231F20"/>
        </w:rPr>
        <w:t>the</w:t>
      </w:r>
      <w:r>
        <w:rPr>
          <w:color w:val="231F20"/>
          <w:spacing w:val="40"/>
        </w:rPr>
        <w:t> </w:t>
      </w:r>
      <w:r>
        <w:rPr>
          <w:color w:val="231F20"/>
        </w:rPr>
        <w:t>first</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most</w:t>
      </w:r>
      <w:r>
        <w:rPr>
          <w:color w:val="231F20"/>
          <w:spacing w:val="40"/>
        </w:rPr>
        <w:t> </w:t>
      </w:r>
      <w:r>
        <w:rPr>
          <w:color w:val="231F20"/>
        </w:rPr>
        <w:t>crucial</w:t>
      </w:r>
      <w:r>
        <w:rPr>
          <w:color w:val="231F20"/>
          <w:spacing w:val="40"/>
        </w:rPr>
        <w:t> </w:t>
      </w:r>
      <w:r>
        <w:rPr>
          <w:color w:val="231F20"/>
        </w:rPr>
        <w:t>forma- tions” of the American monomyth in which selfless heroes “rescue an impotent and terrorized community” through “superheroic redemptive violence” (2002: 11, 5). Since Dixon and Wister published</w:t>
      </w:r>
      <w:r>
        <w:rPr>
          <w:color w:val="231F20"/>
          <w:spacing w:val="78"/>
        </w:rPr>
        <w:t> </w:t>
      </w:r>
      <w:r>
        <w:rPr>
          <w:color w:val="231F20"/>
        </w:rPr>
        <w:t>simultaneously,</w:t>
      </w:r>
      <w:r>
        <w:rPr>
          <w:color w:val="231F20"/>
          <w:spacing w:val="79"/>
        </w:rPr>
        <w:t> </w:t>
      </w:r>
      <w:r>
        <w:rPr>
          <w:color w:val="231F20"/>
        </w:rPr>
        <w:t>Dixon</w:t>
      </w:r>
      <w:r>
        <w:rPr>
          <w:color w:val="231F20"/>
          <w:spacing w:val="78"/>
        </w:rPr>
        <w:t> </w:t>
      </w:r>
      <w:r>
        <w:rPr>
          <w:color w:val="231F20"/>
        </w:rPr>
        <w:t>did</w:t>
      </w:r>
      <w:r>
        <w:rPr>
          <w:color w:val="231F20"/>
          <w:spacing w:val="79"/>
        </w:rPr>
        <w:t> </w:t>
      </w:r>
      <w:r>
        <w:rPr>
          <w:color w:val="231F20"/>
        </w:rPr>
        <w:t>not</w:t>
      </w:r>
      <w:r>
        <w:rPr>
          <w:color w:val="231F20"/>
          <w:spacing w:val="78"/>
        </w:rPr>
        <w:t> </w:t>
      </w:r>
      <w:r>
        <w:rPr>
          <w:color w:val="231F20"/>
        </w:rPr>
        <w:t>derive</w:t>
      </w:r>
      <w:r>
        <w:rPr>
          <w:color w:val="231F20"/>
          <w:spacing w:val="79"/>
        </w:rPr>
        <w:t> </w:t>
      </w:r>
      <w:r>
        <w:rPr>
          <w:color w:val="231F20"/>
        </w:rPr>
        <w:t>his</w:t>
      </w:r>
      <w:r>
        <w:rPr>
          <w:color w:val="231F20"/>
          <w:spacing w:val="79"/>
        </w:rPr>
        <w:t> </w:t>
      </w:r>
      <w:r>
        <w:rPr>
          <w:color w:val="231F20"/>
        </w:rPr>
        <w:t>vision</w:t>
      </w:r>
      <w:r>
        <w:rPr>
          <w:color w:val="231F20"/>
          <w:spacing w:val="78"/>
        </w:rPr>
        <w:t> </w:t>
      </w:r>
      <w:r>
        <w:rPr>
          <w:color w:val="231F20"/>
          <w:spacing w:val="-5"/>
        </w:rPr>
        <w:t>of</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102" w:id="131"/>
      <w:bookmarkEnd w:id="131"/>
      <w:r>
        <w:rPr/>
      </w:r>
      <w:r>
        <w:rPr>
          <w:color w:val="231F20"/>
        </w:rPr>
        <w:t>vigilantism</w:t>
      </w:r>
      <w:r>
        <w:rPr>
          <w:color w:val="231F20"/>
          <w:spacing w:val="-1"/>
        </w:rPr>
        <w:t> </w:t>
      </w:r>
      <w:r>
        <w:rPr>
          <w:color w:val="231F20"/>
        </w:rPr>
        <w:t>from</w:t>
      </w:r>
      <w:r>
        <w:rPr>
          <w:color w:val="231F20"/>
          <w:spacing w:val="-1"/>
        </w:rPr>
        <w:t> </w:t>
      </w:r>
      <w:r>
        <w:rPr>
          <w:color w:val="231F20"/>
        </w:rPr>
        <w:t>Wister’s</w:t>
      </w:r>
      <w:r>
        <w:rPr>
          <w:color w:val="231F20"/>
          <w:spacing w:val="-1"/>
        </w:rPr>
        <w:t> </w:t>
      </w:r>
      <w:r>
        <w:rPr>
          <w:color w:val="231F20"/>
        </w:rPr>
        <w:t>frontier</w:t>
      </w:r>
      <w:r>
        <w:rPr>
          <w:color w:val="231F20"/>
          <w:spacing w:val="-1"/>
        </w:rPr>
        <w:t> </w:t>
      </w:r>
      <w:r>
        <w:rPr>
          <w:color w:val="231F20"/>
        </w:rPr>
        <w:t>justice.</w:t>
      </w:r>
      <w:r>
        <w:rPr>
          <w:color w:val="231F20"/>
          <w:spacing w:val="-1"/>
        </w:rPr>
        <w:t> </w:t>
      </w:r>
      <w:r>
        <w:rPr>
          <w:color w:val="231F20"/>
        </w:rPr>
        <w:t>Lawrence</w:t>
      </w:r>
      <w:r>
        <w:rPr>
          <w:color w:val="231F20"/>
          <w:spacing w:val="-1"/>
        </w:rPr>
        <w:t> </w:t>
      </w:r>
      <w:r>
        <w:rPr>
          <w:color w:val="231F20"/>
        </w:rPr>
        <w:t>and</w:t>
      </w:r>
      <w:r>
        <w:rPr>
          <w:color w:val="231F20"/>
          <w:spacing w:val="-1"/>
        </w:rPr>
        <w:t> </w:t>
      </w:r>
      <w:r>
        <w:rPr>
          <w:color w:val="231F20"/>
        </w:rPr>
        <w:t>Jewett</w:t>
      </w:r>
      <w:r>
        <w:rPr>
          <w:color w:val="231F20"/>
          <w:spacing w:val="-1"/>
        </w:rPr>
        <w:t> </w:t>
      </w:r>
      <w:r>
        <w:rPr>
          <w:color w:val="231F20"/>
        </w:rPr>
        <w:t>also name </w:t>
      </w:r>
      <w:r>
        <w:rPr>
          <w:i/>
          <w:color w:val="231F20"/>
        </w:rPr>
        <w:t>The Birth of a Nation </w:t>
      </w:r>
      <w:r>
        <w:rPr>
          <w:color w:val="231F20"/>
        </w:rPr>
        <w:t>as the second crucial formation, estab- lishing Dixon’s centrality in the establishment of the hero formula. </w:t>
      </w:r>
      <w:r>
        <w:rPr>
          <w:i/>
          <w:color w:val="231F20"/>
        </w:rPr>
        <w:t>The Leopard’s Spots </w:t>
      </w:r>
      <w:r>
        <w:rPr>
          <w:color w:val="231F20"/>
        </w:rPr>
        <w:t>sold 100,000 copies before the end of 1902</w:t>
      </w:r>
      <w:r>
        <w:rPr>
          <w:color w:val="231F20"/>
          <w:spacing w:val="80"/>
        </w:rPr>
        <w:t> </w:t>
      </w:r>
      <w:r>
        <w:rPr>
          <w:color w:val="231F20"/>
        </w:rPr>
        <w:t>and eventually nearly one million (Joel Williamson 1984: 158), allowing Dixon to expand on his subject in his second best-selling novel, </w:t>
      </w:r>
      <w:r>
        <w:rPr>
          <w:i/>
          <w:color w:val="231F20"/>
        </w:rPr>
        <w:t>The Clansman</w:t>
      </w:r>
      <w:r>
        <w:rPr>
          <w:color w:val="231F20"/>
        </w:rPr>
        <w:t>, which exceeded one million copies within months of its publication (Grant 2001: 190).</w:t>
      </w:r>
    </w:p>
    <w:p>
      <w:pPr>
        <w:pStyle w:val="BodyText"/>
        <w:spacing w:line="244" w:lineRule="auto" w:before="7"/>
        <w:ind w:left="263" w:right="997" w:firstLine="240"/>
        <w:jc w:val="right"/>
      </w:pPr>
      <w:r>
        <w:rPr>
          <w:color w:val="231F20"/>
        </w:rPr>
        <w:t>After</w:t>
      </w:r>
      <w:r>
        <w:rPr>
          <w:color w:val="231F20"/>
          <w:spacing w:val="40"/>
        </w:rPr>
        <w:t> </w:t>
      </w:r>
      <w:r>
        <w:rPr>
          <w:color w:val="231F20"/>
        </w:rPr>
        <w:t>Wister</w:t>
      </w:r>
      <w:r>
        <w:rPr>
          <w:color w:val="231F20"/>
          <w:spacing w:val="40"/>
        </w:rPr>
        <w:t> </w:t>
      </w:r>
      <w:r>
        <w:rPr>
          <w:color w:val="231F20"/>
        </w:rPr>
        <w:t>the</w:t>
      </w:r>
      <w:r>
        <w:rPr>
          <w:color w:val="231F20"/>
          <w:spacing w:val="40"/>
        </w:rPr>
        <w:t> </w:t>
      </w:r>
      <w:r>
        <w:rPr>
          <w:color w:val="231F20"/>
        </w:rPr>
        <w:t>western</w:t>
      </w:r>
      <w:r>
        <w:rPr>
          <w:color w:val="231F20"/>
          <w:spacing w:val="40"/>
        </w:rPr>
        <w:t> </w:t>
      </w:r>
      <w:r>
        <w:rPr>
          <w:color w:val="231F20"/>
        </w:rPr>
        <w:t>would</w:t>
      </w:r>
      <w:r>
        <w:rPr>
          <w:color w:val="231F20"/>
          <w:spacing w:val="40"/>
        </w:rPr>
        <w:t> </w:t>
      </w:r>
      <w:r>
        <w:rPr>
          <w:color w:val="231F20"/>
        </w:rPr>
        <w:t>grow</w:t>
      </w:r>
      <w:r>
        <w:rPr>
          <w:color w:val="231F20"/>
          <w:spacing w:val="40"/>
        </w:rPr>
        <w:t> </w:t>
      </w:r>
      <w:r>
        <w:rPr>
          <w:color w:val="231F20"/>
        </w:rPr>
        <w:t>in</w:t>
      </w:r>
      <w:r>
        <w:rPr>
          <w:color w:val="231F20"/>
          <w:spacing w:val="40"/>
        </w:rPr>
        <w:t> </w:t>
      </w:r>
      <w:r>
        <w:rPr>
          <w:color w:val="231F20"/>
        </w:rPr>
        <w:t>stature</w:t>
      </w:r>
      <w:r>
        <w:rPr>
          <w:color w:val="231F20"/>
          <w:spacing w:val="40"/>
        </w:rPr>
        <w:t> </w:t>
      </w:r>
      <w:r>
        <w:rPr>
          <w:color w:val="231F20"/>
        </w:rPr>
        <w:t>and</w:t>
      </w:r>
      <w:r>
        <w:rPr>
          <w:color w:val="231F20"/>
          <w:spacing w:val="40"/>
        </w:rPr>
        <w:t> </w:t>
      </w:r>
      <w:r>
        <w:rPr>
          <w:color w:val="231F20"/>
        </w:rPr>
        <w:t>cultural influence, but during the first decade of the century, the genre was limited</w:t>
      </w:r>
      <w:r>
        <w:rPr>
          <w:color w:val="231F20"/>
          <w:spacing w:val="24"/>
        </w:rPr>
        <w:t> </w:t>
      </w:r>
      <w:r>
        <w:rPr>
          <w:color w:val="231F20"/>
        </w:rPr>
        <w:t>to</w:t>
      </w:r>
      <w:r>
        <w:rPr>
          <w:color w:val="231F20"/>
          <w:spacing w:val="24"/>
        </w:rPr>
        <w:t> </w:t>
      </w:r>
      <w:r>
        <w:rPr>
          <w:color w:val="231F20"/>
        </w:rPr>
        <w:t>dime</w:t>
      </w:r>
      <w:r>
        <w:rPr>
          <w:color w:val="231F20"/>
          <w:spacing w:val="24"/>
        </w:rPr>
        <w:t> </w:t>
      </w:r>
      <w:r>
        <w:rPr>
          <w:color w:val="231F20"/>
        </w:rPr>
        <w:t>novels,</w:t>
      </w:r>
      <w:r>
        <w:rPr>
          <w:color w:val="231F20"/>
          <w:spacing w:val="24"/>
        </w:rPr>
        <w:t> </w:t>
      </w:r>
      <w:r>
        <w:rPr>
          <w:color w:val="231F20"/>
        </w:rPr>
        <w:t>a</w:t>
      </w:r>
      <w:r>
        <w:rPr>
          <w:color w:val="231F20"/>
          <w:spacing w:val="24"/>
        </w:rPr>
        <w:t> </w:t>
      </w:r>
      <w:r>
        <w:rPr>
          <w:color w:val="231F20"/>
        </w:rPr>
        <w:t>literary</w:t>
      </w:r>
      <w:r>
        <w:rPr>
          <w:color w:val="231F20"/>
          <w:spacing w:val="24"/>
        </w:rPr>
        <w:t> </w:t>
      </w:r>
      <w:r>
        <w:rPr>
          <w:color w:val="231F20"/>
        </w:rPr>
        <w:t>form</w:t>
      </w:r>
      <w:r>
        <w:rPr>
          <w:color w:val="231F20"/>
          <w:spacing w:val="24"/>
        </w:rPr>
        <w:t> </w:t>
      </w:r>
      <w:r>
        <w:rPr>
          <w:color w:val="231F20"/>
        </w:rPr>
        <w:t>below</w:t>
      </w:r>
      <w:r>
        <w:rPr>
          <w:color w:val="231F20"/>
          <w:spacing w:val="24"/>
        </w:rPr>
        <w:t> </w:t>
      </w:r>
      <w:r>
        <w:rPr>
          <w:color w:val="231F20"/>
        </w:rPr>
        <w:t>Dixon’s</w:t>
      </w:r>
      <w:r>
        <w:rPr>
          <w:color w:val="231F20"/>
          <w:spacing w:val="24"/>
        </w:rPr>
        <w:t> </w:t>
      </w:r>
      <w:r>
        <w:rPr>
          <w:color w:val="231F20"/>
        </w:rPr>
        <w:t>aspirations. However,</w:t>
      </w:r>
      <w:r>
        <w:rPr>
          <w:color w:val="231F20"/>
          <w:spacing w:val="38"/>
        </w:rPr>
        <w:t> </w:t>
      </w:r>
      <w:r>
        <w:rPr>
          <w:color w:val="231F20"/>
        </w:rPr>
        <w:t>Dixon’s</w:t>
      </w:r>
      <w:r>
        <w:rPr>
          <w:color w:val="231F20"/>
          <w:spacing w:val="38"/>
        </w:rPr>
        <w:t> </w:t>
      </w:r>
      <w:r>
        <w:rPr>
          <w:color w:val="231F20"/>
        </w:rPr>
        <w:t>literary</w:t>
      </w:r>
      <w:r>
        <w:rPr>
          <w:color w:val="231F20"/>
          <w:spacing w:val="38"/>
        </w:rPr>
        <w:t> </w:t>
      </w:r>
      <w:r>
        <w:rPr>
          <w:color w:val="231F20"/>
        </w:rPr>
        <w:t>style,</w:t>
      </w:r>
      <w:r>
        <w:rPr>
          <w:color w:val="231F20"/>
          <w:spacing w:val="38"/>
        </w:rPr>
        <w:t> </w:t>
      </w:r>
      <w:r>
        <w:rPr>
          <w:color w:val="231F20"/>
        </w:rPr>
        <w:t>as</w:t>
      </w:r>
      <w:r>
        <w:rPr>
          <w:color w:val="231F20"/>
          <w:spacing w:val="38"/>
        </w:rPr>
        <w:t> </w:t>
      </w:r>
      <w:r>
        <w:rPr>
          <w:color w:val="231F20"/>
        </w:rPr>
        <w:t>appraised</w:t>
      </w:r>
      <w:r>
        <w:rPr>
          <w:color w:val="231F20"/>
          <w:spacing w:val="38"/>
        </w:rPr>
        <w:t> </w:t>
      </w:r>
      <w:r>
        <w:rPr>
          <w:color w:val="231F20"/>
        </w:rPr>
        <w:t>by</w:t>
      </w:r>
      <w:r>
        <w:rPr>
          <w:color w:val="231F20"/>
          <w:spacing w:val="38"/>
        </w:rPr>
        <w:t> </w:t>
      </w:r>
      <w:r>
        <w:rPr>
          <w:color w:val="231F20"/>
        </w:rPr>
        <w:t>Williamson,</w:t>
      </w:r>
      <w:r>
        <w:rPr>
          <w:color w:val="231F20"/>
          <w:spacing w:val="38"/>
        </w:rPr>
        <w:t> </w:t>
      </w:r>
      <w:r>
        <w:rPr>
          <w:color w:val="231F20"/>
        </w:rPr>
        <w:t>did descend</w:t>
      </w:r>
      <w:r>
        <w:rPr>
          <w:color w:val="231F20"/>
          <w:spacing w:val="-4"/>
        </w:rPr>
        <w:t> </w:t>
      </w:r>
      <w:r>
        <w:rPr>
          <w:color w:val="231F20"/>
        </w:rPr>
        <w:t>“almost</w:t>
      </w:r>
      <w:r>
        <w:rPr>
          <w:color w:val="231F20"/>
          <w:spacing w:val="-4"/>
        </w:rPr>
        <w:t> </w:t>
      </w:r>
      <w:r>
        <w:rPr>
          <w:color w:val="231F20"/>
        </w:rPr>
        <w:t>to</w:t>
      </w:r>
      <w:r>
        <w:rPr>
          <w:color w:val="231F20"/>
          <w:spacing w:val="-4"/>
        </w:rPr>
        <w:t> </w:t>
      </w:r>
      <w:r>
        <w:rPr>
          <w:color w:val="231F20"/>
        </w:rPr>
        <w:t>dime</w:t>
      </w:r>
      <w:r>
        <w:rPr>
          <w:color w:val="231F20"/>
          <w:spacing w:val="-4"/>
        </w:rPr>
        <w:t> </w:t>
      </w:r>
      <w:r>
        <w:rPr>
          <w:color w:val="231F20"/>
        </w:rPr>
        <w:t>novel</w:t>
      </w:r>
      <w:r>
        <w:rPr>
          <w:color w:val="231F20"/>
          <w:spacing w:val="-4"/>
        </w:rPr>
        <w:t> </w:t>
      </w:r>
      <w:r>
        <w:rPr>
          <w:color w:val="231F20"/>
        </w:rPr>
        <w:t>story-telling,</w:t>
      </w:r>
      <w:r>
        <w:rPr>
          <w:color w:val="231F20"/>
          <w:spacing w:val="-4"/>
        </w:rPr>
        <w:t> </w:t>
      </w:r>
      <w:r>
        <w:rPr>
          <w:color w:val="231F20"/>
        </w:rPr>
        <w:t>unashamedly</w:t>
      </w:r>
      <w:r>
        <w:rPr>
          <w:color w:val="231F20"/>
          <w:spacing w:val="-4"/>
        </w:rPr>
        <w:t> </w:t>
      </w:r>
      <w:r>
        <w:rPr>
          <w:color w:val="231F20"/>
        </w:rPr>
        <w:t>melodra- matic, undisciplined, and oppressively didactic” (140). His writing process</w:t>
      </w:r>
      <w:r>
        <w:rPr>
          <w:color w:val="231F20"/>
          <w:spacing w:val="17"/>
        </w:rPr>
        <w:t> </w:t>
      </w:r>
      <w:r>
        <w:rPr>
          <w:color w:val="231F20"/>
        </w:rPr>
        <w:t>also</w:t>
      </w:r>
      <w:r>
        <w:rPr>
          <w:color w:val="231F20"/>
          <w:spacing w:val="17"/>
        </w:rPr>
        <w:t> </w:t>
      </w:r>
      <w:r>
        <w:rPr>
          <w:color w:val="231F20"/>
        </w:rPr>
        <w:t>resembled</w:t>
      </w:r>
      <w:r>
        <w:rPr>
          <w:color w:val="231F20"/>
          <w:spacing w:val="17"/>
        </w:rPr>
        <w:t> </w:t>
      </w:r>
      <w:r>
        <w:rPr>
          <w:color w:val="231F20"/>
        </w:rPr>
        <w:t>a</w:t>
      </w:r>
      <w:r>
        <w:rPr>
          <w:color w:val="231F20"/>
          <w:spacing w:val="17"/>
        </w:rPr>
        <w:t> </w:t>
      </w:r>
      <w:r>
        <w:rPr>
          <w:color w:val="231F20"/>
        </w:rPr>
        <w:t>dime</w:t>
      </w:r>
      <w:r>
        <w:rPr>
          <w:color w:val="231F20"/>
          <w:spacing w:val="17"/>
        </w:rPr>
        <w:t> </w:t>
      </w:r>
      <w:r>
        <w:rPr>
          <w:color w:val="231F20"/>
        </w:rPr>
        <w:t>novelist’s:</w:t>
      </w:r>
      <w:r>
        <w:rPr>
          <w:color w:val="231F20"/>
          <w:spacing w:val="17"/>
        </w:rPr>
        <w:t> </w:t>
      </w:r>
      <w:r>
        <w:rPr>
          <w:color w:val="231F20"/>
        </w:rPr>
        <w:t>he</w:t>
      </w:r>
      <w:r>
        <w:rPr>
          <w:color w:val="231F20"/>
          <w:spacing w:val="17"/>
        </w:rPr>
        <w:t> </w:t>
      </w:r>
      <w:r>
        <w:rPr>
          <w:color w:val="231F20"/>
        </w:rPr>
        <w:t>drafted</w:t>
      </w:r>
      <w:r>
        <w:rPr>
          <w:color w:val="231F20"/>
          <w:spacing w:val="17"/>
        </w:rPr>
        <w:t> </w:t>
      </w:r>
      <w:r>
        <w:rPr>
          <w:color w:val="231F20"/>
        </w:rPr>
        <w:t>the</w:t>
      </w:r>
      <w:r>
        <w:rPr>
          <w:color w:val="231F20"/>
          <w:spacing w:val="17"/>
        </w:rPr>
        <w:t> </w:t>
      </w:r>
      <w:r>
        <w:rPr>
          <w:color w:val="231F20"/>
        </w:rPr>
        <w:t>130,000- word </w:t>
      </w:r>
      <w:r>
        <w:rPr>
          <w:i/>
          <w:color w:val="231F20"/>
        </w:rPr>
        <w:t>Leopard’s Spots </w:t>
      </w:r>
      <w:r>
        <w:rPr>
          <w:color w:val="231F20"/>
        </w:rPr>
        <w:t>in sixty days, and submitted it unrevised to</w:t>
      </w:r>
      <w:r>
        <w:rPr>
          <w:color w:val="231F20"/>
          <w:spacing w:val="80"/>
        </w:rPr>
        <w:t> </w:t>
      </w:r>
      <w:r>
        <w:rPr>
          <w:color w:val="231F20"/>
        </w:rPr>
        <w:t>an editor friend at Doubleday who immediately published it (158). The dime novel also offers the clearest example of an American vigilante hero type that precedes Dixon, and which also influenced later</w:t>
      </w:r>
      <w:r>
        <w:rPr>
          <w:color w:val="231F20"/>
          <w:spacing w:val="40"/>
        </w:rPr>
        <w:t> </w:t>
      </w:r>
      <w:r>
        <w:rPr>
          <w:color w:val="231F20"/>
        </w:rPr>
        <w:t>comic-book</w:t>
      </w:r>
      <w:r>
        <w:rPr>
          <w:color w:val="231F20"/>
          <w:spacing w:val="40"/>
        </w:rPr>
        <w:t> </w:t>
      </w:r>
      <w:r>
        <w:rPr>
          <w:color w:val="231F20"/>
        </w:rPr>
        <w:t>superheroes.</w:t>
      </w:r>
      <w:r>
        <w:rPr>
          <w:color w:val="231F20"/>
          <w:spacing w:val="40"/>
        </w:rPr>
        <w:t> </w:t>
      </w:r>
      <w:r>
        <w:rPr>
          <w:color w:val="231F20"/>
        </w:rPr>
        <w:t>The</w:t>
      </w:r>
      <w:r>
        <w:rPr>
          <w:color w:val="231F20"/>
          <w:spacing w:val="40"/>
        </w:rPr>
        <w:t> </w:t>
      </w:r>
      <w:r>
        <w:rPr>
          <w:color w:val="231F20"/>
        </w:rPr>
        <w:t>avenger</w:t>
      </w:r>
      <w:r>
        <w:rPr>
          <w:color w:val="231F20"/>
          <w:spacing w:val="40"/>
        </w:rPr>
        <w:t> </w:t>
      </w:r>
      <w:r>
        <w:rPr>
          <w:color w:val="231F20"/>
        </w:rPr>
        <w:t>detective,</w:t>
      </w:r>
      <w:r>
        <w:rPr>
          <w:color w:val="231F20"/>
          <w:spacing w:val="40"/>
        </w:rPr>
        <w:t> </w:t>
      </w:r>
      <w:r>
        <w:rPr>
          <w:color w:val="231F20"/>
        </w:rPr>
        <w:t>explains Gary</w:t>
      </w:r>
      <w:r>
        <w:rPr>
          <w:color w:val="231F20"/>
          <w:spacing w:val="27"/>
        </w:rPr>
        <w:t> </w:t>
      </w:r>
      <w:r>
        <w:rPr>
          <w:color w:val="231F20"/>
        </w:rPr>
        <w:t>Hoppenstand,</w:t>
      </w:r>
      <w:r>
        <w:rPr>
          <w:color w:val="231F20"/>
          <w:spacing w:val="27"/>
        </w:rPr>
        <w:t> </w:t>
      </w:r>
      <w:r>
        <w:rPr>
          <w:color w:val="231F20"/>
        </w:rPr>
        <w:t>“exemplifies</w:t>
      </w:r>
      <w:r>
        <w:rPr>
          <w:color w:val="231F20"/>
          <w:spacing w:val="27"/>
        </w:rPr>
        <w:t> </w:t>
      </w:r>
      <w:r>
        <w:rPr>
          <w:color w:val="231F20"/>
        </w:rPr>
        <w:t>the</w:t>
      </w:r>
      <w:r>
        <w:rPr>
          <w:color w:val="231F20"/>
          <w:spacing w:val="27"/>
        </w:rPr>
        <w:t> </w:t>
      </w:r>
      <w:r>
        <w:rPr>
          <w:color w:val="231F20"/>
        </w:rPr>
        <w:t>American</w:t>
      </w:r>
      <w:r>
        <w:rPr>
          <w:color w:val="231F20"/>
          <w:spacing w:val="27"/>
        </w:rPr>
        <w:t> </w:t>
      </w:r>
      <w:r>
        <w:rPr>
          <w:color w:val="231F20"/>
        </w:rPr>
        <w:t>heroic</w:t>
      </w:r>
      <w:r>
        <w:rPr>
          <w:color w:val="231F20"/>
          <w:spacing w:val="27"/>
        </w:rPr>
        <w:t> </w:t>
      </w:r>
      <w:r>
        <w:rPr>
          <w:color w:val="231F20"/>
        </w:rPr>
        <w:t>tradition</w:t>
      </w:r>
      <w:r>
        <w:rPr>
          <w:color w:val="231F20"/>
          <w:spacing w:val="27"/>
        </w:rPr>
        <w:t> </w:t>
      </w:r>
      <w:r>
        <w:rPr>
          <w:color w:val="231F20"/>
        </w:rPr>
        <w:t>as it is perceived at specific historical moments in American culture” (1982:</w:t>
      </w:r>
      <w:r>
        <w:rPr>
          <w:color w:val="231F20"/>
          <w:spacing w:val="18"/>
        </w:rPr>
        <w:t> </w:t>
      </w:r>
      <w:r>
        <w:rPr>
          <w:color w:val="231F20"/>
        </w:rPr>
        <w:t>4).</w:t>
      </w:r>
      <w:r>
        <w:rPr>
          <w:color w:val="231F20"/>
          <w:spacing w:val="18"/>
        </w:rPr>
        <w:t> </w:t>
      </w:r>
      <w:r>
        <w:rPr>
          <w:color w:val="231F20"/>
        </w:rPr>
        <w:t>Its</w:t>
      </w:r>
      <w:r>
        <w:rPr>
          <w:color w:val="231F20"/>
          <w:spacing w:val="18"/>
        </w:rPr>
        <w:t> </w:t>
      </w:r>
      <w:r>
        <w:rPr>
          <w:color w:val="231F20"/>
        </w:rPr>
        <w:t>dime</w:t>
      </w:r>
      <w:r>
        <w:rPr>
          <w:color w:val="231F20"/>
          <w:spacing w:val="18"/>
        </w:rPr>
        <w:t> </w:t>
      </w:r>
      <w:r>
        <w:rPr>
          <w:color w:val="231F20"/>
        </w:rPr>
        <w:t>novel</w:t>
      </w:r>
      <w:r>
        <w:rPr>
          <w:color w:val="231F20"/>
          <w:spacing w:val="18"/>
        </w:rPr>
        <w:t> </w:t>
      </w:r>
      <w:r>
        <w:rPr>
          <w:color w:val="231F20"/>
        </w:rPr>
        <w:t>incarnation</w:t>
      </w:r>
      <w:r>
        <w:rPr>
          <w:color w:val="231F20"/>
          <w:spacing w:val="18"/>
        </w:rPr>
        <w:t> </w:t>
      </w:r>
      <w:r>
        <w:rPr>
          <w:color w:val="231F20"/>
        </w:rPr>
        <w:t>emerged</w:t>
      </w:r>
      <w:r>
        <w:rPr>
          <w:color w:val="231F20"/>
          <w:spacing w:val="18"/>
        </w:rPr>
        <w:t> </w:t>
      </w:r>
      <w:r>
        <w:rPr>
          <w:color w:val="231F20"/>
        </w:rPr>
        <w:t>in</w:t>
      </w:r>
      <w:r>
        <w:rPr>
          <w:color w:val="231F20"/>
          <w:spacing w:val="18"/>
        </w:rPr>
        <w:t> </w:t>
      </w:r>
      <w:r>
        <w:rPr>
          <w:color w:val="231F20"/>
        </w:rPr>
        <w:t>the</w:t>
      </w:r>
      <w:r>
        <w:rPr>
          <w:color w:val="231F20"/>
          <w:spacing w:val="18"/>
        </w:rPr>
        <w:t> </w:t>
      </w:r>
      <w:r>
        <w:rPr>
          <w:color w:val="231F20"/>
        </w:rPr>
        <w:t>early</w:t>
      </w:r>
      <w:r>
        <w:rPr>
          <w:color w:val="231F20"/>
          <w:spacing w:val="18"/>
        </w:rPr>
        <w:t> </w:t>
      </w:r>
      <w:r>
        <w:rPr>
          <w:color w:val="231F20"/>
        </w:rPr>
        <w:t>1880s, dwindling</w:t>
      </w:r>
      <w:r>
        <w:rPr>
          <w:color w:val="231F20"/>
          <w:spacing w:val="40"/>
        </w:rPr>
        <w:t> </w:t>
      </w:r>
      <w:r>
        <w:rPr>
          <w:color w:val="231F20"/>
        </w:rPr>
        <w:t>by</w:t>
      </w:r>
      <w:r>
        <w:rPr>
          <w:color w:val="231F20"/>
          <w:spacing w:val="40"/>
        </w:rPr>
        <w:t> </w:t>
      </w:r>
      <w:r>
        <w:rPr>
          <w:color w:val="231F20"/>
        </w:rPr>
        <w:t>the</w:t>
      </w:r>
      <w:r>
        <w:rPr>
          <w:color w:val="231F20"/>
          <w:spacing w:val="40"/>
        </w:rPr>
        <w:t> </w:t>
      </w:r>
      <w:r>
        <w:rPr>
          <w:color w:val="231F20"/>
        </w:rPr>
        <w:t>1920s.</w:t>
      </w:r>
      <w:r>
        <w:rPr>
          <w:color w:val="231F20"/>
          <w:spacing w:val="40"/>
        </w:rPr>
        <w:t> </w:t>
      </w:r>
      <w:r>
        <w:rPr>
          <w:color w:val="231F20"/>
        </w:rPr>
        <w:t>Nick</w:t>
      </w:r>
      <w:r>
        <w:rPr>
          <w:color w:val="231F20"/>
          <w:spacing w:val="40"/>
        </w:rPr>
        <w:t> </w:t>
      </w:r>
      <w:r>
        <w:rPr>
          <w:color w:val="231F20"/>
        </w:rPr>
        <w:t>Carter,</w:t>
      </w:r>
      <w:r>
        <w:rPr>
          <w:color w:val="231F20"/>
          <w:spacing w:val="40"/>
        </w:rPr>
        <w:t> </w:t>
      </w:r>
      <w:r>
        <w:rPr>
          <w:color w:val="231F20"/>
        </w:rPr>
        <w:t>its</w:t>
      </w:r>
      <w:r>
        <w:rPr>
          <w:color w:val="231F20"/>
          <w:spacing w:val="40"/>
        </w:rPr>
        <w:t> </w:t>
      </w:r>
      <w:r>
        <w:rPr>
          <w:color w:val="231F20"/>
        </w:rPr>
        <w:t>exemplar,</w:t>
      </w:r>
      <w:r>
        <w:rPr>
          <w:color w:val="231F20"/>
          <w:spacing w:val="40"/>
        </w:rPr>
        <w:t> </w:t>
      </w:r>
      <w:r>
        <w:rPr>
          <w:color w:val="231F20"/>
        </w:rPr>
        <w:t>began</w:t>
      </w:r>
      <w:r>
        <w:rPr>
          <w:color w:val="231F20"/>
          <w:spacing w:val="40"/>
        </w:rPr>
        <w:t> </w:t>
      </w:r>
      <w:r>
        <w:rPr>
          <w:color w:val="231F20"/>
        </w:rPr>
        <w:t>publi- cation in 1886, received a single-character magazine in 1891, and was</w:t>
      </w:r>
      <w:r>
        <w:rPr>
          <w:color w:val="231F20"/>
          <w:spacing w:val="35"/>
        </w:rPr>
        <w:t> </w:t>
      </w:r>
      <w:r>
        <w:rPr>
          <w:color w:val="231F20"/>
        </w:rPr>
        <w:t>discontinued</w:t>
      </w:r>
      <w:r>
        <w:rPr>
          <w:color w:val="231F20"/>
          <w:spacing w:val="35"/>
        </w:rPr>
        <w:t> </w:t>
      </w:r>
      <w:r>
        <w:rPr>
          <w:color w:val="231F20"/>
        </w:rPr>
        <w:t>in</w:t>
      </w:r>
      <w:r>
        <w:rPr>
          <w:color w:val="231F20"/>
          <w:spacing w:val="35"/>
        </w:rPr>
        <w:t> </w:t>
      </w:r>
      <w:r>
        <w:rPr>
          <w:color w:val="231F20"/>
        </w:rPr>
        <w:t>1915.</w:t>
      </w:r>
      <w:r>
        <w:rPr>
          <w:color w:val="231F20"/>
          <w:spacing w:val="35"/>
        </w:rPr>
        <w:t> </w:t>
      </w:r>
      <w:r>
        <w:rPr>
          <w:color w:val="231F20"/>
        </w:rPr>
        <w:t>The</w:t>
      </w:r>
      <w:r>
        <w:rPr>
          <w:color w:val="231F20"/>
          <w:spacing w:val="35"/>
        </w:rPr>
        <w:t> </w:t>
      </w:r>
      <w:r>
        <w:rPr>
          <w:color w:val="231F20"/>
        </w:rPr>
        <w:t>avenger</w:t>
      </w:r>
      <w:r>
        <w:rPr>
          <w:color w:val="231F20"/>
          <w:spacing w:val="35"/>
        </w:rPr>
        <w:t> </w:t>
      </w:r>
      <w:r>
        <w:rPr>
          <w:color w:val="231F20"/>
        </w:rPr>
        <w:t>detective</w:t>
      </w:r>
      <w:r>
        <w:rPr>
          <w:color w:val="231F20"/>
          <w:spacing w:val="35"/>
        </w:rPr>
        <w:t> </w:t>
      </w:r>
      <w:r>
        <w:rPr>
          <w:color w:val="231F20"/>
        </w:rPr>
        <w:t>represents</w:t>
      </w:r>
      <w:r>
        <w:rPr>
          <w:color w:val="231F20"/>
          <w:spacing w:val="35"/>
        </w:rPr>
        <w:t> </w:t>
      </w:r>
      <w:r>
        <w:rPr>
          <w:color w:val="231F20"/>
        </w:rPr>
        <w:t>the period’s</w:t>
      </w:r>
      <w:r>
        <w:rPr>
          <w:color w:val="231F20"/>
          <w:spacing w:val="40"/>
        </w:rPr>
        <w:t> </w:t>
      </w:r>
      <w:r>
        <w:rPr>
          <w:color w:val="231F20"/>
        </w:rPr>
        <w:t>closest</w:t>
      </w:r>
      <w:r>
        <w:rPr>
          <w:color w:val="231F20"/>
          <w:spacing w:val="40"/>
        </w:rPr>
        <w:t> </w:t>
      </w:r>
      <w:r>
        <w:rPr>
          <w:color w:val="231F20"/>
        </w:rPr>
        <w:t>equivalent</w:t>
      </w:r>
      <w:r>
        <w:rPr>
          <w:color w:val="231F20"/>
          <w:spacing w:val="40"/>
        </w:rPr>
        <w:t> </w:t>
      </w:r>
      <w:r>
        <w:rPr>
          <w:color w:val="231F20"/>
        </w:rPr>
        <w:t>to</w:t>
      </w:r>
      <w:r>
        <w:rPr>
          <w:color w:val="231F20"/>
          <w:spacing w:val="40"/>
        </w:rPr>
        <w:t> </w:t>
      </w:r>
      <w:r>
        <w:rPr>
          <w:color w:val="231F20"/>
        </w:rPr>
        <w:t>a</w:t>
      </w:r>
      <w:r>
        <w:rPr>
          <w:color w:val="231F20"/>
          <w:spacing w:val="40"/>
        </w:rPr>
        <w:t> </w:t>
      </w:r>
      <w:r>
        <w:rPr>
          <w:color w:val="231F20"/>
        </w:rPr>
        <w:t>superhero,</w:t>
      </w:r>
      <w:r>
        <w:rPr>
          <w:color w:val="231F20"/>
          <w:spacing w:val="40"/>
        </w:rPr>
        <w:t> </w:t>
      </w:r>
      <w:r>
        <w:rPr>
          <w:color w:val="231F20"/>
        </w:rPr>
        <w:t>and</w:t>
      </w:r>
      <w:r>
        <w:rPr>
          <w:color w:val="231F20"/>
          <w:spacing w:val="40"/>
        </w:rPr>
        <w:t> </w:t>
      </w:r>
      <w:r>
        <w:rPr>
          <w:color w:val="231F20"/>
        </w:rPr>
        <w:t>it</w:t>
      </w:r>
      <w:r>
        <w:rPr>
          <w:color w:val="231F20"/>
          <w:spacing w:val="40"/>
        </w:rPr>
        <w:t> </w:t>
      </w:r>
      <w:r>
        <w:rPr>
          <w:color w:val="231F20"/>
        </w:rPr>
        <w:t>is</w:t>
      </w:r>
      <w:r>
        <w:rPr>
          <w:color w:val="231F20"/>
          <w:spacing w:val="40"/>
        </w:rPr>
        <w:t> </w:t>
      </w:r>
      <w:r>
        <w:rPr>
          <w:color w:val="231F20"/>
        </w:rPr>
        <w:t>the</w:t>
      </w:r>
      <w:r>
        <w:rPr>
          <w:color w:val="231F20"/>
          <w:spacing w:val="40"/>
        </w:rPr>
        <w:t> </w:t>
      </w:r>
      <w:r>
        <w:rPr>
          <w:color w:val="231F20"/>
        </w:rPr>
        <w:t>literary context</w:t>
      </w:r>
      <w:r>
        <w:rPr>
          <w:color w:val="231F20"/>
          <w:spacing w:val="40"/>
        </w:rPr>
        <w:t> </w:t>
      </w:r>
      <w:r>
        <w:rPr>
          <w:color w:val="231F20"/>
        </w:rPr>
        <w:t>in</w:t>
      </w:r>
      <w:r>
        <w:rPr>
          <w:color w:val="231F20"/>
          <w:spacing w:val="40"/>
        </w:rPr>
        <w:t> </w:t>
      </w:r>
      <w:r>
        <w:rPr>
          <w:color w:val="231F20"/>
        </w:rPr>
        <w:t>which</w:t>
      </w:r>
      <w:r>
        <w:rPr>
          <w:color w:val="231F20"/>
          <w:spacing w:val="40"/>
        </w:rPr>
        <w:t> </w:t>
      </w:r>
      <w:r>
        <w:rPr>
          <w:color w:val="231F20"/>
        </w:rPr>
        <w:t>Dixon</w:t>
      </w:r>
      <w:r>
        <w:rPr>
          <w:color w:val="231F20"/>
          <w:spacing w:val="40"/>
        </w:rPr>
        <w:t> </w:t>
      </w:r>
      <w:r>
        <w:rPr>
          <w:color w:val="231F20"/>
        </w:rPr>
        <w:t>introduced</w:t>
      </w:r>
      <w:r>
        <w:rPr>
          <w:color w:val="231F20"/>
          <w:spacing w:val="40"/>
        </w:rPr>
        <w:t> </w:t>
      </w:r>
      <w:r>
        <w:rPr>
          <w:color w:val="231F20"/>
        </w:rPr>
        <w:t>his</w:t>
      </w:r>
      <w:r>
        <w:rPr>
          <w:color w:val="231F20"/>
          <w:spacing w:val="40"/>
        </w:rPr>
        <w:t> </w:t>
      </w:r>
      <w:r>
        <w:rPr>
          <w:color w:val="231F20"/>
        </w:rPr>
        <w:t>Klan</w:t>
      </w:r>
      <w:r>
        <w:rPr>
          <w:color w:val="231F20"/>
          <w:spacing w:val="40"/>
        </w:rPr>
        <w:t> </w:t>
      </w:r>
      <w:r>
        <w:rPr>
          <w:color w:val="231F20"/>
        </w:rPr>
        <w:t>narratives.</w:t>
      </w:r>
      <w:r>
        <w:rPr>
          <w:color w:val="231F20"/>
          <w:spacing w:val="40"/>
        </w:rPr>
        <w:t> </w:t>
      </w:r>
      <w:r>
        <w:rPr>
          <w:color w:val="231F20"/>
        </w:rPr>
        <w:t>Dixon’s heroes,</w:t>
      </w:r>
      <w:r>
        <w:rPr>
          <w:color w:val="231F20"/>
          <w:spacing w:val="-3"/>
        </w:rPr>
        <w:t> </w:t>
      </w:r>
      <w:r>
        <w:rPr>
          <w:color w:val="231F20"/>
        </w:rPr>
        <w:t>however,</w:t>
      </w:r>
      <w:r>
        <w:rPr>
          <w:color w:val="231F20"/>
          <w:spacing w:val="-3"/>
        </w:rPr>
        <w:t> </w:t>
      </w:r>
      <w:r>
        <w:rPr>
          <w:color w:val="231F20"/>
        </w:rPr>
        <w:t>stand</w:t>
      </w:r>
      <w:r>
        <w:rPr>
          <w:color w:val="231F20"/>
          <w:spacing w:val="-3"/>
        </w:rPr>
        <w:t> </w:t>
      </w:r>
      <w:r>
        <w:rPr>
          <w:color w:val="231F20"/>
        </w:rPr>
        <w:t>apart</w:t>
      </w:r>
      <w:r>
        <w:rPr>
          <w:color w:val="231F20"/>
          <w:spacing w:val="-3"/>
        </w:rPr>
        <w:t> </w:t>
      </w:r>
      <w:r>
        <w:rPr>
          <w:color w:val="231F20"/>
        </w:rPr>
        <w:t>from</w:t>
      </w:r>
      <w:r>
        <w:rPr>
          <w:color w:val="231F20"/>
          <w:spacing w:val="-3"/>
        </w:rPr>
        <w:t> </w:t>
      </w:r>
      <w:r>
        <w:rPr>
          <w:color w:val="231F20"/>
        </w:rPr>
        <w:t>the</w:t>
      </w:r>
      <w:r>
        <w:rPr>
          <w:color w:val="231F20"/>
          <w:spacing w:val="-3"/>
        </w:rPr>
        <w:t> </w:t>
      </w:r>
      <w:r>
        <w:rPr>
          <w:color w:val="231F20"/>
        </w:rPr>
        <w:t>avenger</w:t>
      </w:r>
      <w:r>
        <w:rPr>
          <w:color w:val="231F20"/>
          <w:spacing w:val="-3"/>
        </w:rPr>
        <w:t> </w:t>
      </w:r>
      <w:r>
        <w:rPr>
          <w:color w:val="231F20"/>
        </w:rPr>
        <w:t>detective</w:t>
      </w:r>
      <w:r>
        <w:rPr>
          <w:color w:val="231F20"/>
          <w:spacing w:val="-3"/>
        </w:rPr>
        <w:t> </w:t>
      </w:r>
      <w:r>
        <w:rPr>
          <w:color w:val="231F20"/>
        </w:rPr>
        <w:t>model</w:t>
      </w:r>
      <w:r>
        <w:rPr>
          <w:color w:val="231F20"/>
          <w:spacing w:val="-3"/>
        </w:rPr>
        <w:t> </w:t>
      </w:r>
      <w:r>
        <w:rPr>
          <w:color w:val="231F20"/>
        </w:rPr>
        <w:t>and introduce</w:t>
      </w:r>
      <w:r>
        <w:rPr>
          <w:color w:val="231F20"/>
          <w:spacing w:val="-3"/>
        </w:rPr>
        <w:t> </w:t>
      </w:r>
      <w:r>
        <w:rPr>
          <w:color w:val="231F20"/>
        </w:rPr>
        <w:t>qualities</w:t>
      </w:r>
      <w:r>
        <w:rPr>
          <w:color w:val="231F20"/>
          <w:spacing w:val="-2"/>
        </w:rPr>
        <w:t> </w:t>
      </w:r>
      <w:r>
        <w:rPr>
          <w:color w:val="231F20"/>
        </w:rPr>
        <w:t>central</w:t>
      </w:r>
      <w:r>
        <w:rPr>
          <w:color w:val="231F20"/>
          <w:spacing w:val="-3"/>
        </w:rPr>
        <w:t> </w:t>
      </w:r>
      <w:r>
        <w:rPr>
          <w:color w:val="231F20"/>
        </w:rPr>
        <w:t>to</w:t>
      </w:r>
      <w:r>
        <w:rPr>
          <w:color w:val="231F20"/>
          <w:spacing w:val="-2"/>
        </w:rPr>
        <w:t> </w:t>
      </w:r>
      <w:r>
        <w:rPr>
          <w:color w:val="231F20"/>
        </w:rPr>
        <w:t>the</w:t>
      </w:r>
      <w:r>
        <w:rPr>
          <w:color w:val="231F20"/>
          <w:spacing w:val="-3"/>
        </w:rPr>
        <w:t> </w:t>
      </w:r>
      <w:r>
        <w:rPr>
          <w:color w:val="231F20"/>
        </w:rPr>
        <w:t>later</w:t>
      </w:r>
      <w:r>
        <w:rPr>
          <w:color w:val="231F20"/>
          <w:spacing w:val="-2"/>
        </w:rPr>
        <w:t> </w:t>
      </w:r>
      <w:r>
        <w:rPr>
          <w:color w:val="231F20"/>
        </w:rPr>
        <w:t>superhero</w:t>
      </w:r>
      <w:r>
        <w:rPr>
          <w:color w:val="231F20"/>
          <w:spacing w:val="-3"/>
        </w:rPr>
        <w:t> </w:t>
      </w:r>
      <w:r>
        <w:rPr>
          <w:color w:val="231F20"/>
        </w:rPr>
        <w:t>that</w:t>
      </w:r>
      <w:r>
        <w:rPr>
          <w:color w:val="231F20"/>
          <w:spacing w:val="-2"/>
        </w:rPr>
        <w:t> </w:t>
      </w:r>
      <w:r>
        <w:rPr>
          <w:color w:val="231F20"/>
        </w:rPr>
        <w:t>are</w:t>
      </w:r>
      <w:r>
        <w:rPr>
          <w:color w:val="231F20"/>
          <w:spacing w:val="-3"/>
        </w:rPr>
        <w:t> </w:t>
      </w:r>
      <w:r>
        <w:rPr>
          <w:color w:val="231F20"/>
          <w:spacing w:val="-2"/>
        </w:rPr>
        <w:t>otherwise</w:t>
      </w:r>
    </w:p>
    <w:p>
      <w:pPr>
        <w:pStyle w:val="BodyText"/>
        <w:spacing w:before="18"/>
        <w:ind w:left="263"/>
        <w:jc w:val="both"/>
      </w:pPr>
      <w:r>
        <w:rPr>
          <w:color w:val="231F20"/>
        </w:rPr>
        <w:t>absent</w:t>
      </w:r>
      <w:r>
        <w:rPr>
          <w:color w:val="231F20"/>
          <w:spacing w:val="8"/>
        </w:rPr>
        <w:t> </w:t>
      </w:r>
      <w:r>
        <w:rPr>
          <w:color w:val="231F20"/>
        </w:rPr>
        <w:t>from</w:t>
      </w:r>
      <w:r>
        <w:rPr>
          <w:color w:val="231F20"/>
          <w:spacing w:val="8"/>
        </w:rPr>
        <w:t> </w:t>
      </w:r>
      <w:r>
        <w:rPr>
          <w:color w:val="231F20"/>
        </w:rPr>
        <w:t>the</w:t>
      </w:r>
      <w:r>
        <w:rPr>
          <w:color w:val="231F20"/>
          <w:spacing w:val="8"/>
        </w:rPr>
        <w:t> </w:t>
      </w:r>
      <w:r>
        <w:rPr>
          <w:color w:val="231F20"/>
        </w:rPr>
        <w:t>heroic</w:t>
      </w:r>
      <w:r>
        <w:rPr>
          <w:color w:val="231F20"/>
          <w:spacing w:val="9"/>
        </w:rPr>
        <w:t> </w:t>
      </w:r>
      <w:r>
        <w:rPr>
          <w:color w:val="231F20"/>
          <w:spacing w:val="-2"/>
        </w:rPr>
        <w:t>tradition.</w:t>
      </w:r>
    </w:p>
    <w:p>
      <w:pPr>
        <w:pStyle w:val="BodyText"/>
        <w:spacing w:line="244" w:lineRule="auto" w:before="6"/>
        <w:ind w:left="263" w:right="997" w:firstLine="240"/>
        <w:jc w:val="both"/>
      </w:pPr>
      <w:r>
        <w:rPr>
          <w:color w:val="231F20"/>
        </w:rPr>
        <w:t>In his second treatment of the Klan, Dixon replaces his </w:t>
      </w:r>
      <w:r>
        <w:rPr>
          <w:color w:val="231F20"/>
        </w:rPr>
        <w:t>Major Dameron, “the Chief of the Ku Klux Klan” in </w:t>
      </w:r>
      <w:r>
        <w:rPr>
          <w:i/>
          <w:color w:val="231F20"/>
        </w:rPr>
        <w:t>The Leopard’s Spots</w:t>
      </w:r>
      <w:r>
        <w:rPr>
          <w:i/>
          <w:color w:val="231F20"/>
        </w:rPr>
        <w:t> </w:t>
      </w:r>
      <w:r>
        <w:rPr>
          <w:color w:val="231F20"/>
        </w:rPr>
        <w:t>(1902:</w:t>
      </w:r>
      <w:r>
        <w:rPr>
          <w:color w:val="231F20"/>
          <w:spacing w:val="28"/>
        </w:rPr>
        <w:t> </w:t>
      </w:r>
      <w:r>
        <w:rPr>
          <w:color w:val="231F20"/>
        </w:rPr>
        <w:t>169),</w:t>
      </w:r>
      <w:r>
        <w:rPr>
          <w:color w:val="231F20"/>
          <w:spacing w:val="28"/>
        </w:rPr>
        <w:t> </w:t>
      </w:r>
      <w:r>
        <w:rPr>
          <w:color w:val="231F20"/>
        </w:rPr>
        <w:t>with</w:t>
      </w:r>
      <w:r>
        <w:rPr>
          <w:color w:val="231F20"/>
          <w:spacing w:val="28"/>
        </w:rPr>
        <w:t> </w:t>
      </w:r>
      <w:r>
        <w:rPr>
          <w:color w:val="231F20"/>
        </w:rPr>
        <w:t>the</w:t>
      </w:r>
      <w:r>
        <w:rPr>
          <w:color w:val="231F20"/>
          <w:spacing w:val="28"/>
        </w:rPr>
        <w:t> </w:t>
      </w:r>
      <w:r>
        <w:rPr>
          <w:color w:val="231F20"/>
        </w:rPr>
        <w:t>more</w:t>
      </w:r>
      <w:r>
        <w:rPr>
          <w:color w:val="231F20"/>
          <w:spacing w:val="28"/>
        </w:rPr>
        <w:t> </w:t>
      </w:r>
      <w:r>
        <w:rPr>
          <w:color w:val="231F20"/>
        </w:rPr>
        <w:t>expansively</w:t>
      </w:r>
      <w:r>
        <w:rPr>
          <w:color w:val="231F20"/>
          <w:spacing w:val="28"/>
        </w:rPr>
        <w:t> </w:t>
      </w:r>
      <w:r>
        <w:rPr>
          <w:color w:val="231F20"/>
        </w:rPr>
        <w:t>portrayed</w:t>
      </w:r>
      <w:r>
        <w:rPr>
          <w:color w:val="231F20"/>
          <w:spacing w:val="28"/>
        </w:rPr>
        <w:t> </w:t>
      </w:r>
      <w:r>
        <w:rPr>
          <w:color w:val="231F20"/>
        </w:rPr>
        <w:t>Ben</w:t>
      </w:r>
      <w:r>
        <w:rPr>
          <w:color w:val="231F20"/>
          <w:spacing w:val="28"/>
        </w:rPr>
        <w:t> </w:t>
      </w:r>
      <w:r>
        <w:rPr>
          <w:color w:val="231F20"/>
        </w:rPr>
        <w:t>Cameron, a character who partially resembles the dime novel avenger detective.</w:t>
      </w:r>
      <w:r>
        <w:rPr>
          <w:color w:val="231F20"/>
          <w:spacing w:val="-2"/>
        </w:rPr>
        <w:t> </w:t>
      </w:r>
      <w:r>
        <w:rPr>
          <w:color w:val="231F20"/>
        </w:rPr>
        <w:t>In</w:t>
      </w:r>
      <w:r>
        <w:rPr>
          <w:color w:val="231F20"/>
          <w:spacing w:val="-2"/>
        </w:rPr>
        <w:t> </w:t>
      </w:r>
      <w:r>
        <w:rPr>
          <w:color w:val="231F20"/>
        </w:rPr>
        <w:t>Hoppenstand’s</w:t>
      </w:r>
      <w:r>
        <w:rPr>
          <w:color w:val="231F20"/>
          <w:spacing w:val="-2"/>
        </w:rPr>
        <w:t> </w:t>
      </w:r>
      <w:r>
        <w:rPr>
          <w:color w:val="231F20"/>
        </w:rPr>
        <w:t>analysis,</w:t>
      </w:r>
      <w:r>
        <w:rPr>
          <w:color w:val="231F20"/>
          <w:spacing w:val="-2"/>
        </w:rPr>
        <w:t> </w:t>
      </w:r>
      <w:r>
        <w:rPr>
          <w:color w:val="231F20"/>
        </w:rPr>
        <w:t>the</w:t>
      </w:r>
      <w:r>
        <w:rPr>
          <w:color w:val="231F20"/>
          <w:spacing w:val="-2"/>
        </w:rPr>
        <w:t> </w:t>
      </w:r>
      <w:r>
        <w:rPr>
          <w:color w:val="231F20"/>
        </w:rPr>
        <w:t>character</w:t>
      </w:r>
      <w:r>
        <w:rPr>
          <w:color w:val="231F20"/>
          <w:spacing w:val="-2"/>
        </w:rPr>
        <w:t> </w:t>
      </w:r>
      <w:r>
        <w:rPr>
          <w:color w:val="231F20"/>
        </w:rPr>
        <w:t>type</w:t>
      </w:r>
      <w:r>
        <w:rPr>
          <w:color w:val="231F20"/>
          <w:spacing w:val="-2"/>
        </w:rPr>
        <w:t> </w:t>
      </w:r>
      <w:r>
        <w:rPr>
          <w:color w:val="231F20"/>
        </w:rPr>
        <w:t>is</w:t>
      </w:r>
      <w:r>
        <w:rPr>
          <w:color w:val="231F20"/>
          <w:spacing w:val="-2"/>
        </w:rPr>
        <w:t> </w:t>
      </w:r>
      <w:r>
        <w:rPr>
          <w:color w:val="231F20"/>
        </w:rPr>
        <w:t>foremost a</w:t>
      </w:r>
      <w:r>
        <w:rPr>
          <w:color w:val="231F20"/>
          <w:spacing w:val="24"/>
        </w:rPr>
        <w:t> </w:t>
      </w:r>
      <w:r>
        <w:rPr>
          <w:color w:val="231F20"/>
        </w:rPr>
        <w:t>vigilante,</w:t>
      </w:r>
      <w:r>
        <w:rPr>
          <w:color w:val="231F20"/>
          <w:spacing w:val="24"/>
        </w:rPr>
        <w:t> </w:t>
      </w:r>
      <w:r>
        <w:rPr>
          <w:color w:val="231F20"/>
        </w:rPr>
        <w:t>a</w:t>
      </w:r>
      <w:r>
        <w:rPr>
          <w:color w:val="231F20"/>
          <w:spacing w:val="24"/>
        </w:rPr>
        <w:t> </w:t>
      </w:r>
      <w:r>
        <w:rPr>
          <w:color w:val="231F20"/>
        </w:rPr>
        <w:t>criterion</w:t>
      </w:r>
      <w:r>
        <w:rPr>
          <w:color w:val="231F20"/>
          <w:spacing w:val="24"/>
        </w:rPr>
        <w:t> </w:t>
      </w:r>
      <w:r>
        <w:rPr>
          <w:color w:val="231F20"/>
        </w:rPr>
        <w:t>the</w:t>
      </w:r>
      <w:r>
        <w:rPr>
          <w:color w:val="231F20"/>
          <w:spacing w:val="24"/>
        </w:rPr>
        <w:t> </w:t>
      </w:r>
      <w:r>
        <w:rPr>
          <w:color w:val="231F20"/>
        </w:rPr>
        <w:t>leader</w:t>
      </w:r>
      <w:r>
        <w:rPr>
          <w:color w:val="231F20"/>
          <w:spacing w:val="24"/>
        </w:rPr>
        <w:t> </w:t>
      </w:r>
      <w:r>
        <w:rPr>
          <w:color w:val="231F20"/>
        </w:rPr>
        <w:t>of</w:t>
      </w:r>
      <w:r>
        <w:rPr>
          <w:color w:val="231F20"/>
          <w:spacing w:val="24"/>
        </w:rPr>
        <w:t> </w:t>
      </w:r>
      <w:r>
        <w:rPr>
          <w:color w:val="231F20"/>
        </w:rPr>
        <w:t>the</w:t>
      </w:r>
      <w:r>
        <w:rPr>
          <w:color w:val="231F20"/>
          <w:spacing w:val="24"/>
        </w:rPr>
        <w:t> </w:t>
      </w:r>
      <w:r>
        <w:rPr>
          <w:color w:val="231F20"/>
        </w:rPr>
        <w:t>KKK</w:t>
      </w:r>
      <w:r>
        <w:rPr>
          <w:color w:val="231F20"/>
          <w:spacing w:val="24"/>
        </w:rPr>
        <w:t> </w:t>
      </w:r>
      <w:r>
        <w:rPr>
          <w:color w:val="231F20"/>
        </w:rPr>
        <w:t>fully</w:t>
      </w:r>
      <w:r>
        <w:rPr>
          <w:color w:val="231F20"/>
          <w:spacing w:val="24"/>
        </w:rPr>
        <w:t> </w:t>
      </w:r>
      <w:r>
        <w:rPr>
          <w:color w:val="231F20"/>
        </w:rPr>
        <w:t>exemplifies.</w:t>
      </w:r>
      <w:r>
        <w:rPr>
          <w:color w:val="231F20"/>
          <w:spacing w:val="24"/>
        </w:rPr>
        <w:t> </w:t>
      </w:r>
      <w:r>
        <w:rPr>
          <w:color w:val="231F20"/>
        </w:rPr>
        <w:t>As a decorated Confederate officer who single-handedly charged an entrenchment</w:t>
      </w:r>
      <w:r>
        <w:rPr>
          <w:color w:val="231F20"/>
          <w:spacing w:val="40"/>
        </w:rPr>
        <w:t> </w:t>
      </w:r>
      <w:r>
        <w:rPr>
          <w:color w:val="231F20"/>
        </w:rPr>
        <w:t>“as</w:t>
      </w:r>
      <w:r>
        <w:rPr>
          <w:color w:val="231F20"/>
          <w:spacing w:val="40"/>
        </w:rPr>
        <w:t> </w:t>
      </w:r>
      <w:r>
        <w:rPr>
          <w:color w:val="231F20"/>
        </w:rPr>
        <w:t>if</w:t>
      </w:r>
      <w:r>
        <w:rPr>
          <w:color w:val="231F20"/>
          <w:spacing w:val="40"/>
        </w:rPr>
        <w:t> </w:t>
      </w:r>
      <w:r>
        <w:rPr>
          <w:color w:val="231F20"/>
        </w:rPr>
        <w:t>he</w:t>
      </w:r>
      <w:r>
        <w:rPr>
          <w:color w:val="231F20"/>
          <w:spacing w:val="40"/>
        </w:rPr>
        <w:t> </w:t>
      </w:r>
      <w:r>
        <w:rPr>
          <w:color w:val="231F20"/>
        </w:rPr>
        <w:t>were</w:t>
      </w:r>
      <w:r>
        <w:rPr>
          <w:color w:val="231F20"/>
          <w:spacing w:val="40"/>
        </w:rPr>
        <w:t> </w:t>
      </w:r>
      <w:r>
        <w:rPr>
          <w:color w:val="231F20"/>
        </w:rPr>
        <w:t>leading</w:t>
      </w:r>
      <w:r>
        <w:rPr>
          <w:color w:val="231F20"/>
          <w:spacing w:val="40"/>
        </w:rPr>
        <w:t> </w:t>
      </w:r>
      <w:r>
        <w:rPr>
          <w:color w:val="231F20"/>
        </w:rPr>
        <w:t>a</w:t>
      </w:r>
      <w:r>
        <w:rPr>
          <w:color w:val="231F20"/>
          <w:spacing w:val="40"/>
        </w:rPr>
        <w:t> </w:t>
      </w:r>
      <w:r>
        <w:rPr>
          <w:color w:val="231F20"/>
        </w:rPr>
        <w:t>million</w:t>
      </w:r>
      <w:r>
        <w:rPr>
          <w:color w:val="231F20"/>
          <w:spacing w:val="40"/>
        </w:rPr>
        <w:t> </w:t>
      </w:r>
      <w:r>
        <w:rPr>
          <w:color w:val="231F20"/>
        </w:rPr>
        <w:t>men</w:t>
      </w:r>
      <w:r>
        <w:rPr>
          <w:color w:val="231F20"/>
          <w:spacing w:val="40"/>
        </w:rPr>
        <w:t> </w:t>
      </w:r>
      <w:r>
        <w:rPr>
          <w:color w:val="231F20"/>
        </w:rPr>
        <w:t>to</w:t>
      </w:r>
      <w:r>
        <w:rPr>
          <w:color w:val="231F20"/>
          <w:spacing w:val="40"/>
        </w:rPr>
        <w:t> </w:t>
      </w:r>
      <w:r>
        <w:rPr>
          <w:color w:val="231F20"/>
        </w:rPr>
        <w:t>victory” (12),</w:t>
      </w:r>
      <w:r>
        <w:rPr>
          <w:color w:val="231F20"/>
          <w:spacing w:val="36"/>
        </w:rPr>
        <w:t> </w:t>
      </w:r>
      <w:r>
        <w:rPr>
          <w:color w:val="231F20"/>
        </w:rPr>
        <w:t>Cameron</w:t>
      </w:r>
      <w:r>
        <w:rPr>
          <w:color w:val="231F20"/>
          <w:spacing w:val="36"/>
        </w:rPr>
        <w:t> </w:t>
      </w:r>
      <w:r>
        <w:rPr>
          <w:color w:val="231F20"/>
        </w:rPr>
        <w:t>possesses</w:t>
      </w:r>
      <w:r>
        <w:rPr>
          <w:color w:val="231F20"/>
          <w:spacing w:val="36"/>
        </w:rPr>
        <w:t> </w:t>
      </w:r>
      <w:r>
        <w:rPr>
          <w:color w:val="231F20"/>
        </w:rPr>
        <w:t>ample</w:t>
      </w:r>
      <w:r>
        <w:rPr>
          <w:color w:val="231F20"/>
          <w:spacing w:val="36"/>
        </w:rPr>
        <w:t> </w:t>
      </w:r>
      <w:r>
        <w:rPr>
          <w:color w:val="231F20"/>
        </w:rPr>
        <w:t>strength,</w:t>
      </w:r>
      <w:r>
        <w:rPr>
          <w:color w:val="231F20"/>
          <w:spacing w:val="36"/>
        </w:rPr>
        <w:t> </w:t>
      </w:r>
      <w:r>
        <w:rPr>
          <w:color w:val="231F20"/>
        </w:rPr>
        <w:t>training,</w:t>
      </w:r>
      <w:r>
        <w:rPr>
          <w:color w:val="231F20"/>
          <w:spacing w:val="36"/>
        </w:rPr>
        <w:t> </w:t>
      </w:r>
      <w:r>
        <w:rPr>
          <w:color w:val="231F20"/>
          <w:spacing w:val="-2"/>
        </w:rPr>
        <w:t>determination</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0"/>
        <w:jc w:val="both"/>
      </w:pPr>
      <w:bookmarkStart w:name="_bookmark103" w:id="132"/>
      <w:bookmarkEnd w:id="132"/>
      <w:r>
        <w:rPr/>
      </w:r>
      <w:r>
        <w:rPr>
          <w:color w:val="231F20"/>
        </w:rPr>
        <w:t>and courage. He also has wealth (“a blue-blood” </w:t>
      </w:r>
      <w:r>
        <w:rPr>
          <w:color w:val="231F20"/>
        </w:rPr>
        <w:t>temporarily impoverished by Reconstruction [164]), possess a sanctuary (his secret “meeting-place” for his Klan is a “cave” [235]), is nation- alistic (he swears to “protect and defend the Constitution of the United States” [236]), and commands an army of 1,250 Klansmen (252), a version of the avenger detective’s “dedicated group of assistants”</w:t>
      </w:r>
      <w:r>
        <w:rPr>
          <w:color w:val="231F20"/>
          <w:spacing w:val="40"/>
        </w:rPr>
        <w:t> </w:t>
      </w:r>
      <w:r>
        <w:rPr>
          <w:color w:val="231F20"/>
        </w:rPr>
        <w:t>(Hoppenstand</w:t>
      </w:r>
      <w:r>
        <w:rPr>
          <w:color w:val="231F20"/>
          <w:spacing w:val="40"/>
        </w:rPr>
        <w:t> </w:t>
      </w:r>
      <w:r>
        <w:rPr>
          <w:color w:val="231F20"/>
        </w:rPr>
        <w:t>1982:</w:t>
      </w:r>
      <w:r>
        <w:rPr>
          <w:color w:val="231F20"/>
          <w:spacing w:val="40"/>
        </w:rPr>
        <w:t> </w:t>
      </w:r>
      <w:r>
        <w:rPr>
          <w:color w:val="231F20"/>
        </w:rPr>
        <w:t>4).</w:t>
      </w:r>
      <w:r>
        <w:rPr>
          <w:color w:val="231F20"/>
          <w:spacing w:val="40"/>
        </w:rPr>
        <w:t> </w:t>
      </w:r>
      <w:r>
        <w:rPr>
          <w:color w:val="231F20"/>
        </w:rPr>
        <w:t>Dixon</w:t>
      </w:r>
      <w:r>
        <w:rPr>
          <w:color w:val="231F20"/>
          <w:spacing w:val="40"/>
        </w:rPr>
        <w:t> </w:t>
      </w:r>
      <w:r>
        <w:rPr>
          <w:color w:val="231F20"/>
        </w:rPr>
        <w:t>omits</w:t>
      </w:r>
      <w:r>
        <w:rPr>
          <w:color w:val="231F20"/>
          <w:spacing w:val="40"/>
        </w:rPr>
        <w:t> </w:t>
      </w:r>
      <w:r>
        <w:rPr>
          <w:color w:val="231F20"/>
        </w:rPr>
        <w:t>any</w:t>
      </w:r>
      <w:r>
        <w:rPr>
          <w:color w:val="231F20"/>
          <w:spacing w:val="40"/>
        </w:rPr>
        <w:t> </w:t>
      </w:r>
      <w:r>
        <w:rPr>
          <w:color w:val="231F20"/>
        </w:rPr>
        <w:t>depiction</w:t>
      </w:r>
      <w:r>
        <w:rPr>
          <w:color w:val="231F20"/>
          <w:spacing w:val="80"/>
        </w:rPr>
        <w:t> </w:t>
      </w:r>
      <w:r>
        <w:rPr>
          <w:color w:val="231F20"/>
        </w:rPr>
        <w:t>of lynchings and nooses, so his Klan has no iconic weaponry, but </w:t>
      </w:r>
      <w:r>
        <w:rPr>
          <w:i/>
          <w:color w:val="231F20"/>
        </w:rPr>
        <w:t>The Clansman </w:t>
      </w:r>
      <w:r>
        <w:rPr>
          <w:color w:val="231F20"/>
        </w:rPr>
        <w:t>does introduce the “Fiery Cross” used to summon</w:t>
      </w:r>
      <w:r>
        <w:rPr>
          <w:color w:val="231F20"/>
          <w:spacing w:val="40"/>
        </w:rPr>
        <w:t> </w:t>
      </w:r>
      <w:r>
        <w:rPr>
          <w:color w:val="231F20"/>
        </w:rPr>
        <w:t>and organize members (240), a symbol and practice invented by Dixon and not derived from the Reconstruction-era organization (Newton</w:t>
      </w:r>
      <w:r>
        <w:rPr>
          <w:color w:val="231F20"/>
          <w:spacing w:val="40"/>
        </w:rPr>
        <w:t> </w:t>
      </w:r>
      <w:r>
        <w:rPr>
          <w:color w:val="231F20"/>
        </w:rPr>
        <w:t>and</w:t>
      </w:r>
      <w:r>
        <w:rPr>
          <w:color w:val="231F20"/>
          <w:spacing w:val="40"/>
        </w:rPr>
        <w:t> </w:t>
      </w:r>
      <w:r>
        <w:rPr>
          <w:color w:val="231F20"/>
        </w:rPr>
        <w:t>Newton</w:t>
      </w:r>
      <w:r>
        <w:rPr>
          <w:color w:val="231F20"/>
          <w:spacing w:val="40"/>
        </w:rPr>
        <w:t> </w:t>
      </w:r>
      <w:r>
        <w:rPr>
          <w:color w:val="231F20"/>
        </w:rPr>
        <w:t>1991:</w:t>
      </w:r>
      <w:r>
        <w:rPr>
          <w:color w:val="231F20"/>
          <w:spacing w:val="40"/>
        </w:rPr>
        <w:t> </w:t>
      </w:r>
      <w:r>
        <w:rPr>
          <w:color w:val="231F20"/>
        </w:rPr>
        <w:t>165).</w:t>
      </w:r>
      <w:r>
        <w:rPr>
          <w:color w:val="231F20"/>
          <w:spacing w:val="40"/>
        </w:rPr>
        <w:t> </w:t>
      </w:r>
      <w:r>
        <w:rPr>
          <w:color w:val="231F20"/>
        </w:rPr>
        <w:t>Hoppenstand</w:t>
      </w:r>
      <w:r>
        <w:rPr>
          <w:color w:val="231F20"/>
          <w:spacing w:val="40"/>
        </w:rPr>
        <w:t> </w:t>
      </w:r>
      <w:r>
        <w:rPr>
          <w:color w:val="231F20"/>
        </w:rPr>
        <w:t>also</w:t>
      </w:r>
      <w:r>
        <w:rPr>
          <w:color w:val="231F20"/>
          <w:spacing w:val="40"/>
        </w:rPr>
        <w:t> </w:t>
      </w:r>
      <w:r>
        <w:rPr>
          <w:color w:val="231F20"/>
        </w:rPr>
        <w:t>describes the avenger detective as “moral” (he doesn’t drink, smoke, or womanize), “superhuman” relative to the skills displayed by other characters, and not only a defender of “the culture that he served” but</w:t>
      </w:r>
      <w:r>
        <w:rPr>
          <w:color w:val="231F20"/>
          <w:spacing w:val="20"/>
        </w:rPr>
        <w:t> </w:t>
      </w:r>
      <w:r>
        <w:rPr>
          <w:color w:val="231F20"/>
        </w:rPr>
        <w:t>a</w:t>
      </w:r>
      <w:r>
        <w:rPr>
          <w:color w:val="231F20"/>
          <w:spacing w:val="20"/>
        </w:rPr>
        <w:t> </w:t>
      </w:r>
      <w:r>
        <w:rPr>
          <w:color w:val="231F20"/>
        </w:rPr>
        <w:t>representative</w:t>
      </w:r>
      <w:r>
        <w:rPr>
          <w:color w:val="231F20"/>
          <w:spacing w:val="20"/>
        </w:rPr>
        <w:t> </w:t>
      </w:r>
      <w:r>
        <w:rPr>
          <w:color w:val="231F20"/>
        </w:rPr>
        <w:t>of</w:t>
      </w:r>
      <w:r>
        <w:rPr>
          <w:color w:val="231F20"/>
          <w:spacing w:val="20"/>
        </w:rPr>
        <w:t> </w:t>
      </w:r>
      <w:r>
        <w:rPr>
          <w:color w:val="231F20"/>
        </w:rPr>
        <w:t>“the</w:t>
      </w:r>
      <w:r>
        <w:rPr>
          <w:color w:val="231F20"/>
          <w:spacing w:val="20"/>
        </w:rPr>
        <w:t> </w:t>
      </w:r>
      <w:r>
        <w:rPr>
          <w:color w:val="231F20"/>
        </w:rPr>
        <w:t>best</w:t>
      </w:r>
      <w:r>
        <w:rPr>
          <w:color w:val="231F20"/>
          <w:spacing w:val="20"/>
        </w:rPr>
        <w:t> </w:t>
      </w:r>
      <w:r>
        <w:rPr>
          <w:color w:val="231F20"/>
        </w:rPr>
        <w:t>that</w:t>
      </w:r>
      <w:r>
        <w:rPr>
          <w:color w:val="231F20"/>
          <w:spacing w:val="20"/>
        </w:rPr>
        <w:t> </w:t>
      </w:r>
      <w:r>
        <w:rPr>
          <w:color w:val="231F20"/>
        </w:rPr>
        <w:t>culture</w:t>
      </w:r>
      <w:r>
        <w:rPr>
          <w:color w:val="231F20"/>
          <w:spacing w:val="20"/>
        </w:rPr>
        <w:t> </w:t>
      </w:r>
      <w:r>
        <w:rPr>
          <w:color w:val="231F20"/>
        </w:rPr>
        <w:t>had</w:t>
      </w:r>
      <w:r>
        <w:rPr>
          <w:color w:val="231F20"/>
          <w:spacing w:val="20"/>
        </w:rPr>
        <w:t> </w:t>
      </w:r>
      <w:r>
        <w:rPr>
          <w:color w:val="231F20"/>
        </w:rPr>
        <w:t>to</w:t>
      </w:r>
      <w:r>
        <w:rPr>
          <w:color w:val="231F20"/>
          <w:spacing w:val="20"/>
        </w:rPr>
        <w:t> </w:t>
      </w:r>
      <w:r>
        <w:rPr>
          <w:color w:val="231F20"/>
        </w:rPr>
        <w:t>offer”</w:t>
      </w:r>
      <w:r>
        <w:rPr>
          <w:color w:val="231F20"/>
          <w:spacing w:val="20"/>
        </w:rPr>
        <w:t> </w:t>
      </w:r>
      <w:r>
        <w:rPr>
          <w:color w:val="231F20"/>
        </w:rPr>
        <w:t>(4),</w:t>
      </w:r>
      <w:r>
        <w:rPr>
          <w:color w:val="231F20"/>
          <w:spacing w:val="20"/>
        </w:rPr>
        <w:t> </w:t>
      </w:r>
      <w:r>
        <w:rPr>
          <w:color w:val="231F20"/>
        </w:rPr>
        <w:t>all of which describe Dixon’s hero.</w:t>
      </w:r>
    </w:p>
    <w:p>
      <w:pPr>
        <w:pStyle w:val="BodyText"/>
        <w:spacing w:line="244" w:lineRule="auto" w:before="14"/>
        <w:ind w:left="600" w:right="660" w:firstLine="240"/>
        <w:jc w:val="both"/>
      </w:pPr>
      <w:r>
        <w:rPr>
          <w:color w:val="231F20"/>
        </w:rPr>
        <w:t>Hoppenstand does not list the character type’s most </w:t>
      </w:r>
      <w:r>
        <w:rPr>
          <w:color w:val="231F20"/>
        </w:rPr>
        <w:t>overt characteristic, presumably because it is embodied in his desig- nation: the avenger detective investigates crime, and though he is more focused on action than are classical detectives like Sherlock Holmes, detection is central to his narratives. Likewise, Dixon portrays Ben Cameron as a skilled detective. When “he could find</w:t>
      </w:r>
      <w:r>
        <w:rPr>
          <w:color w:val="231F20"/>
          <w:spacing w:val="40"/>
        </w:rPr>
        <w:t> </w:t>
      </w:r>
      <w:r>
        <w:rPr>
          <w:color w:val="231F20"/>
        </w:rPr>
        <w:t>no trace of the crime he had suspected” in a victim’s house, he “searched</w:t>
      </w:r>
      <w:r>
        <w:rPr>
          <w:color w:val="231F20"/>
          <w:spacing w:val="31"/>
        </w:rPr>
        <w:t> </w:t>
      </w:r>
      <w:r>
        <w:rPr>
          <w:color w:val="231F20"/>
        </w:rPr>
        <w:t>the</w:t>
      </w:r>
      <w:r>
        <w:rPr>
          <w:color w:val="231F20"/>
          <w:spacing w:val="31"/>
        </w:rPr>
        <w:t> </w:t>
      </w:r>
      <w:r>
        <w:rPr>
          <w:color w:val="231F20"/>
        </w:rPr>
        <w:t>yard</w:t>
      </w:r>
      <w:r>
        <w:rPr>
          <w:color w:val="231F20"/>
          <w:spacing w:val="31"/>
        </w:rPr>
        <w:t> </w:t>
      </w:r>
      <w:r>
        <w:rPr>
          <w:color w:val="231F20"/>
        </w:rPr>
        <w:t>carefully”</w:t>
      </w:r>
      <w:r>
        <w:rPr>
          <w:color w:val="231F20"/>
          <w:spacing w:val="31"/>
        </w:rPr>
        <w:t> </w:t>
      </w:r>
      <w:r>
        <w:rPr>
          <w:color w:val="231F20"/>
        </w:rPr>
        <w:t>until</w:t>
      </w:r>
      <w:r>
        <w:rPr>
          <w:color w:val="231F20"/>
          <w:spacing w:val="31"/>
        </w:rPr>
        <w:t> </w:t>
      </w:r>
      <w:r>
        <w:rPr>
          <w:color w:val="231F20"/>
        </w:rPr>
        <w:t>he</w:t>
      </w:r>
      <w:r>
        <w:rPr>
          <w:color w:val="231F20"/>
          <w:spacing w:val="31"/>
        </w:rPr>
        <w:t> </w:t>
      </w:r>
      <w:r>
        <w:rPr>
          <w:color w:val="231F20"/>
        </w:rPr>
        <w:t>found</w:t>
      </w:r>
      <w:r>
        <w:rPr>
          <w:color w:val="231F20"/>
          <w:spacing w:val="31"/>
        </w:rPr>
        <w:t> </w:t>
      </w:r>
      <w:r>
        <w:rPr>
          <w:color w:val="231F20"/>
        </w:rPr>
        <w:t>“the</w:t>
      </w:r>
      <w:r>
        <w:rPr>
          <w:color w:val="231F20"/>
          <w:spacing w:val="31"/>
        </w:rPr>
        <w:t> </w:t>
      </w:r>
      <w:r>
        <w:rPr>
          <w:color w:val="231F20"/>
        </w:rPr>
        <w:t>barefoot</w:t>
      </w:r>
      <w:r>
        <w:rPr>
          <w:color w:val="231F20"/>
          <w:spacing w:val="31"/>
        </w:rPr>
        <w:t> </w:t>
      </w:r>
      <w:r>
        <w:rPr>
          <w:color w:val="231F20"/>
        </w:rPr>
        <w:t>tracks of a negro” which he carefully analyzes:</w:t>
      </w:r>
    </w:p>
    <w:p>
      <w:pPr>
        <w:pStyle w:val="BodyText"/>
        <w:spacing w:before="1"/>
        <w:rPr>
          <w:sz w:val="21"/>
        </w:rPr>
      </w:pPr>
    </w:p>
    <w:p>
      <w:pPr>
        <w:pStyle w:val="BodyText"/>
        <w:spacing w:line="244" w:lineRule="auto" w:before="1"/>
        <w:ind w:left="840" w:right="661"/>
        <w:jc w:val="both"/>
      </w:pPr>
      <w:r>
        <w:rPr>
          <w:color w:val="231F20"/>
        </w:rPr>
        <w:t>The white man was never born who could make the track. </w:t>
      </w:r>
      <w:r>
        <w:rPr>
          <w:color w:val="231F20"/>
        </w:rPr>
        <w:t>The enormous heel projected backward, and the hollow of the instep where the dirt would scarcely be touched by an Aryan was the deep wide mark of the African flat foot. He carefully measured</w:t>
      </w:r>
      <w:r>
        <w:rPr>
          <w:color w:val="231F20"/>
          <w:spacing w:val="80"/>
        </w:rPr>
        <w:t> </w:t>
      </w:r>
      <w:r>
        <w:rPr>
          <w:color w:val="231F20"/>
        </w:rPr>
        <w:t>it, brought from an outhouse a box, and fastened it over the</w:t>
      </w:r>
      <w:r>
        <w:rPr>
          <w:color w:val="231F20"/>
          <w:spacing w:val="80"/>
        </w:rPr>
        <w:t> </w:t>
      </w:r>
      <w:r>
        <w:rPr>
          <w:color w:val="231F20"/>
        </w:rPr>
        <w:t>spot. (229)</w:t>
      </w:r>
    </w:p>
    <w:p>
      <w:pPr>
        <w:pStyle w:val="BodyText"/>
        <w:spacing w:before="10"/>
      </w:pPr>
    </w:p>
    <w:p>
      <w:pPr>
        <w:pStyle w:val="BodyText"/>
        <w:spacing w:line="244" w:lineRule="auto"/>
        <w:ind w:left="600" w:right="661"/>
        <w:jc w:val="both"/>
      </w:pPr>
      <w:r>
        <w:rPr>
          <w:color w:val="231F20"/>
        </w:rPr>
        <w:t>Though the racial analysis is absurd, Dixon intends to establish Cameron as an insightful sleuth. </w:t>
      </w:r>
      <w:r>
        <w:rPr>
          <w:i/>
          <w:color w:val="231F20"/>
        </w:rPr>
        <w:t>The Clansman</w:t>
      </w:r>
      <w:r>
        <w:rPr>
          <w:color w:val="231F20"/>
        </w:rPr>
        <w:t>, </w:t>
      </w:r>
      <w:r>
        <w:rPr>
          <w:color w:val="231F20"/>
        </w:rPr>
        <w:t>although purportedly historical fiction, also resembles the proto-superhero tradition of the occult detective. During the investigation of the rapist</w:t>
      </w:r>
      <w:r>
        <w:rPr>
          <w:color w:val="231F20"/>
          <w:spacing w:val="-6"/>
        </w:rPr>
        <w:t> </w:t>
      </w:r>
      <w:r>
        <w:rPr>
          <w:color w:val="231F20"/>
        </w:rPr>
        <w:t>Gus,</w:t>
      </w:r>
      <w:r>
        <w:rPr>
          <w:color w:val="231F20"/>
          <w:spacing w:val="-6"/>
        </w:rPr>
        <w:t> </w:t>
      </w:r>
      <w:r>
        <w:rPr>
          <w:color w:val="231F20"/>
        </w:rPr>
        <w:t>Cameron’s</w:t>
      </w:r>
      <w:r>
        <w:rPr>
          <w:color w:val="231F20"/>
          <w:spacing w:val="-6"/>
        </w:rPr>
        <w:t> </w:t>
      </w:r>
      <w:r>
        <w:rPr>
          <w:color w:val="231F20"/>
        </w:rPr>
        <w:t>father</w:t>
      </w:r>
      <w:r>
        <w:rPr>
          <w:color w:val="231F20"/>
          <w:spacing w:val="-6"/>
        </w:rPr>
        <w:t> </w:t>
      </w:r>
      <w:r>
        <w:rPr>
          <w:color w:val="231F20"/>
        </w:rPr>
        <w:t>employs</w:t>
      </w:r>
      <w:r>
        <w:rPr>
          <w:color w:val="231F20"/>
          <w:spacing w:val="-6"/>
        </w:rPr>
        <w:t> </w:t>
      </w:r>
      <w:r>
        <w:rPr>
          <w:color w:val="231F20"/>
        </w:rPr>
        <w:t>two</w:t>
      </w:r>
      <w:r>
        <w:rPr>
          <w:color w:val="231F20"/>
          <w:spacing w:val="-6"/>
        </w:rPr>
        <w:t> </w:t>
      </w:r>
      <w:r>
        <w:rPr>
          <w:color w:val="231F20"/>
        </w:rPr>
        <w:t>“scientific</w:t>
      </w:r>
      <w:r>
        <w:rPr>
          <w:color w:val="231F20"/>
          <w:spacing w:val="-6"/>
        </w:rPr>
        <w:t> </w:t>
      </w:r>
      <w:r>
        <w:rPr>
          <w:color w:val="231F20"/>
        </w:rPr>
        <w:t>experiment[s]” of</w:t>
      </w:r>
      <w:r>
        <w:rPr>
          <w:color w:val="231F20"/>
          <w:spacing w:val="42"/>
        </w:rPr>
        <w:t> </w:t>
      </w:r>
      <w:r>
        <w:rPr>
          <w:color w:val="231F20"/>
        </w:rPr>
        <w:t>fantastical</w:t>
      </w:r>
      <w:r>
        <w:rPr>
          <w:color w:val="231F20"/>
          <w:spacing w:val="42"/>
        </w:rPr>
        <w:t> </w:t>
      </w:r>
      <w:r>
        <w:rPr>
          <w:color w:val="231F20"/>
        </w:rPr>
        <w:t>nature:</w:t>
      </w:r>
      <w:r>
        <w:rPr>
          <w:color w:val="231F20"/>
          <w:spacing w:val="42"/>
        </w:rPr>
        <w:t> </w:t>
      </w:r>
      <w:r>
        <w:rPr>
          <w:color w:val="231F20"/>
        </w:rPr>
        <w:t>“The</w:t>
      </w:r>
      <w:r>
        <w:rPr>
          <w:color w:val="231F20"/>
          <w:spacing w:val="42"/>
        </w:rPr>
        <w:t> </w:t>
      </w:r>
      <w:r>
        <w:rPr>
          <w:color w:val="231F20"/>
        </w:rPr>
        <w:t>doctor’s</w:t>
      </w:r>
      <w:r>
        <w:rPr>
          <w:color w:val="231F20"/>
          <w:spacing w:val="42"/>
        </w:rPr>
        <w:t> </w:t>
      </w:r>
      <w:r>
        <w:rPr>
          <w:color w:val="231F20"/>
        </w:rPr>
        <w:t>eyes</w:t>
      </w:r>
      <w:r>
        <w:rPr>
          <w:color w:val="231F20"/>
          <w:spacing w:val="42"/>
        </w:rPr>
        <w:t> </w:t>
      </w:r>
      <w:r>
        <w:rPr>
          <w:color w:val="231F20"/>
        </w:rPr>
        <w:t>flashed</w:t>
      </w:r>
      <w:r>
        <w:rPr>
          <w:color w:val="231F20"/>
          <w:spacing w:val="43"/>
        </w:rPr>
        <w:t> </w:t>
      </w:r>
      <w:r>
        <w:rPr>
          <w:color w:val="231F20"/>
        </w:rPr>
        <w:t>with</w:t>
      </w:r>
      <w:r>
        <w:rPr>
          <w:color w:val="231F20"/>
          <w:spacing w:val="42"/>
        </w:rPr>
        <w:t> </w:t>
      </w:r>
      <w:r>
        <w:rPr>
          <w:color w:val="231F20"/>
        </w:rPr>
        <w:t>a</w:t>
      </w:r>
      <w:r>
        <w:rPr>
          <w:color w:val="231F20"/>
          <w:spacing w:val="42"/>
        </w:rPr>
        <w:t> </w:t>
      </w:r>
      <w:r>
        <w:rPr>
          <w:color w:val="231F20"/>
          <w:spacing w:val="-2"/>
        </w:rPr>
        <w:t>mystical</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104" w:id="133"/>
      <w:bookmarkEnd w:id="133"/>
      <w:r>
        <w:rPr/>
      </w:r>
      <w:r>
        <w:rPr>
          <w:color w:val="231F20"/>
        </w:rPr>
        <w:t>light”</w:t>
      </w:r>
      <w:r>
        <w:rPr>
          <w:color w:val="231F20"/>
          <w:spacing w:val="40"/>
        </w:rPr>
        <w:t> </w:t>
      </w:r>
      <w:r>
        <w:rPr>
          <w:color w:val="231F20"/>
        </w:rPr>
        <w:t>after</w:t>
      </w:r>
      <w:r>
        <w:rPr>
          <w:color w:val="231F20"/>
          <w:spacing w:val="40"/>
        </w:rPr>
        <w:t> </w:t>
      </w:r>
      <w:r>
        <w:rPr>
          <w:color w:val="231F20"/>
        </w:rPr>
        <w:t>he</w:t>
      </w:r>
      <w:r>
        <w:rPr>
          <w:color w:val="231F20"/>
          <w:spacing w:val="40"/>
        </w:rPr>
        <w:t> </w:t>
      </w:r>
      <w:r>
        <w:rPr>
          <w:color w:val="231F20"/>
        </w:rPr>
        <w:t>“drew</w:t>
      </w:r>
      <w:r>
        <w:rPr>
          <w:color w:val="231F20"/>
          <w:spacing w:val="40"/>
        </w:rPr>
        <w:t> </w:t>
      </w:r>
      <w:r>
        <w:rPr>
          <w:color w:val="231F20"/>
        </w:rPr>
        <w:t>from</w:t>
      </w:r>
      <w:r>
        <w:rPr>
          <w:color w:val="231F20"/>
          <w:spacing w:val="40"/>
        </w:rPr>
        <w:t> </w:t>
      </w:r>
      <w:r>
        <w:rPr>
          <w:color w:val="231F20"/>
        </w:rPr>
        <w:t>its</w:t>
      </w:r>
      <w:r>
        <w:rPr>
          <w:color w:val="231F20"/>
          <w:spacing w:val="40"/>
        </w:rPr>
        <w:t> </w:t>
      </w:r>
      <w:r>
        <w:rPr>
          <w:color w:val="231F20"/>
        </w:rPr>
        <w:t>case</w:t>
      </w:r>
      <w:r>
        <w:rPr>
          <w:color w:val="231F20"/>
          <w:spacing w:val="40"/>
        </w:rPr>
        <w:t> </w:t>
      </w:r>
      <w:r>
        <w:rPr>
          <w:color w:val="231F20"/>
        </w:rPr>
        <w:t>a</w:t>
      </w:r>
      <w:r>
        <w:rPr>
          <w:color w:val="231F20"/>
          <w:spacing w:val="40"/>
        </w:rPr>
        <w:t> </w:t>
      </w:r>
      <w:r>
        <w:rPr>
          <w:color w:val="231F20"/>
        </w:rPr>
        <w:t>powerful</w:t>
      </w:r>
      <w:r>
        <w:rPr>
          <w:color w:val="231F20"/>
          <w:spacing w:val="40"/>
        </w:rPr>
        <w:t> </w:t>
      </w:r>
      <w:r>
        <w:rPr>
          <w:color w:val="231F20"/>
        </w:rPr>
        <w:t>microscope</w:t>
      </w:r>
      <w:r>
        <w:rPr>
          <w:color w:val="231F20"/>
          <w:spacing w:val="40"/>
        </w:rPr>
        <w:t> </w:t>
      </w:r>
      <w:r>
        <w:rPr>
          <w:color w:val="231F20"/>
        </w:rPr>
        <w:t>of French make”; “the fire-etched record of this crime can yet be traced”</w:t>
      </w:r>
      <w:r>
        <w:rPr>
          <w:color w:val="231F20"/>
          <w:spacing w:val="27"/>
        </w:rPr>
        <w:t> </w:t>
      </w:r>
      <w:r>
        <w:rPr>
          <w:color w:val="231F20"/>
        </w:rPr>
        <w:t>by</w:t>
      </w:r>
      <w:r>
        <w:rPr>
          <w:color w:val="231F20"/>
          <w:spacing w:val="27"/>
        </w:rPr>
        <w:t> </w:t>
      </w:r>
      <w:r>
        <w:rPr>
          <w:color w:val="231F20"/>
        </w:rPr>
        <w:t>revealing</w:t>
      </w:r>
      <w:r>
        <w:rPr>
          <w:color w:val="231F20"/>
          <w:spacing w:val="27"/>
        </w:rPr>
        <w:t> </w:t>
      </w:r>
      <w:r>
        <w:rPr>
          <w:color w:val="231F20"/>
        </w:rPr>
        <w:t>the</w:t>
      </w:r>
      <w:r>
        <w:rPr>
          <w:color w:val="231F20"/>
          <w:spacing w:val="27"/>
        </w:rPr>
        <w:t> </w:t>
      </w:r>
      <w:r>
        <w:rPr>
          <w:color w:val="231F20"/>
        </w:rPr>
        <w:t>image</w:t>
      </w:r>
      <w:r>
        <w:rPr>
          <w:color w:val="231F20"/>
          <w:spacing w:val="27"/>
        </w:rPr>
        <w:t> </w:t>
      </w:r>
      <w:r>
        <w:rPr>
          <w:color w:val="231F20"/>
        </w:rPr>
        <w:t>of</w:t>
      </w:r>
      <w:r>
        <w:rPr>
          <w:color w:val="231F20"/>
          <w:spacing w:val="27"/>
        </w:rPr>
        <w:t> </w:t>
      </w:r>
      <w:r>
        <w:rPr>
          <w:color w:val="231F20"/>
        </w:rPr>
        <w:t>the</w:t>
      </w:r>
      <w:r>
        <w:rPr>
          <w:color w:val="231F20"/>
          <w:spacing w:val="27"/>
        </w:rPr>
        <w:t> </w:t>
      </w:r>
      <w:r>
        <w:rPr>
          <w:color w:val="231F20"/>
        </w:rPr>
        <w:t>criminal</w:t>
      </w:r>
      <w:r>
        <w:rPr>
          <w:color w:val="231F20"/>
          <w:spacing w:val="27"/>
        </w:rPr>
        <w:t> </w:t>
      </w:r>
      <w:r>
        <w:rPr>
          <w:color w:val="231F20"/>
        </w:rPr>
        <w:t>left</w:t>
      </w:r>
      <w:r>
        <w:rPr>
          <w:color w:val="231F20"/>
          <w:spacing w:val="27"/>
        </w:rPr>
        <w:t> </w:t>
      </w:r>
      <w:r>
        <w:rPr>
          <w:color w:val="231F20"/>
        </w:rPr>
        <w:t>on</w:t>
      </w:r>
      <w:r>
        <w:rPr>
          <w:color w:val="231F20"/>
          <w:spacing w:val="27"/>
        </w:rPr>
        <w:t> </w:t>
      </w:r>
      <w:r>
        <w:rPr>
          <w:color w:val="231F20"/>
        </w:rPr>
        <w:t>the</w:t>
      </w:r>
      <w:r>
        <w:rPr>
          <w:color w:val="231F20"/>
          <w:spacing w:val="27"/>
        </w:rPr>
        <w:t> </w:t>
      </w:r>
      <w:r>
        <w:rPr>
          <w:color w:val="231F20"/>
        </w:rPr>
        <w:t>retinas of a dead woman’s eyes, an “experiment” which apparently “has been</w:t>
      </w:r>
      <w:r>
        <w:rPr>
          <w:color w:val="231F20"/>
          <w:spacing w:val="40"/>
        </w:rPr>
        <w:t> </w:t>
      </w:r>
      <w:r>
        <w:rPr>
          <w:color w:val="231F20"/>
        </w:rPr>
        <w:t>made</w:t>
      </w:r>
      <w:r>
        <w:rPr>
          <w:color w:val="231F20"/>
          <w:spacing w:val="40"/>
        </w:rPr>
        <w:t> </w:t>
      </w:r>
      <w:r>
        <w:rPr>
          <w:color w:val="231F20"/>
        </w:rPr>
        <w:t>successfully</w:t>
      </w:r>
      <w:r>
        <w:rPr>
          <w:color w:val="231F20"/>
          <w:spacing w:val="40"/>
        </w:rPr>
        <w:t> </w:t>
      </w:r>
      <w:r>
        <w:rPr>
          <w:color w:val="231F20"/>
        </w:rPr>
        <w:t>in</w:t>
      </w:r>
      <w:r>
        <w:rPr>
          <w:color w:val="231F20"/>
          <w:spacing w:val="40"/>
        </w:rPr>
        <w:t> </w:t>
      </w:r>
      <w:r>
        <w:rPr>
          <w:color w:val="231F20"/>
        </w:rPr>
        <w:t>France”</w:t>
      </w:r>
      <w:r>
        <w:rPr>
          <w:color w:val="231F20"/>
          <w:spacing w:val="40"/>
        </w:rPr>
        <w:t> </w:t>
      </w:r>
      <w:r>
        <w:rPr>
          <w:color w:val="231F20"/>
        </w:rPr>
        <w:t>(237,</w:t>
      </w:r>
      <w:r>
        <w:rPr>
          <w:color w:val="231F20"/>
          <w:spacing w:val="40"/>
        </w:rPr>
        <w:t> </w:t>
      </w:r>
      <w:r>
        <w:rPr>
          <w:color w:val="231F20"/>
        </w:rPr>
        <w:t>231).</w:t>
      </w:r>
      <w:r>
        <w:rPr>
          <w:color w:val="231F20"/>
          <w:spacing w:val="40"/>
        </w:rPr>
        <w:t> </w:t>
      </w:r>
      <w:r>
        <w:rPr>
          <w:color w:val="231F20"/>
        </w:rPr>
        <w:t>Soon</w:t>
      </w:r>
      <w:r>
        <w:rPr>
          <w:color w:val="231F20"/>
          <w:spacing w:val="40"/>
        </w:rPr>
        <w:t> </w:t>
      </w:r>
      <w:r>
        <w:rPr>
          <w:color w:val="231F20"/>
        </w:rPr>
        <w:t>afterward, Dr. Cameron, appearing “like an ancient alchemist” in “weird surroundings,”</w:t>
      </w:r>
      <w:r>
        <w:rPr>
          <w:color w:val="231F20"/>
          <w:spacing w:val="39"/>
        </w:rPr>
        <w:t> </w:t>
      </w:r>
      <w:r>
        <w:rPr>
          <w:color w:val="231F20"/>
        </w:rPr>
        <w:t>places</w:t>
      </w:r>
      <w:r>
        <w:rPr>
          <w:color w:val="231F20"/>
          <w:spacing w:val="39"/>
        </w:rPr>
        <w:t> </w:t>
      </w:r>
      <w:r>
        <w:rPr>
          <w:color w:val="231F20"/>
        </w:rPr>
        <w:t>Gus</w:t>
      </w:r>
      <w:r>
        <w:rPr>
          <w:color w:val="231F20"/>
          <w:spacing w:val="39"/>
        </w:rPr>
        <w:t> </w:t>
      </w:r>
      <w:r>
        <w:rPr>
          <w:color w:val="231F20"/>
        </w:rPr>
        <w:t>“into</w:t>
      </w:r>
      <w:r>
        <w:rPr>
          <w:color w:val="231F20"/>
          <w:spacing w:val="39"/>
        </w:rPr>
        <w:t> </w:t>
      </w:r>
      <w:r>
        <w:rPr>
          <w:color w:val="231F20"/>
        </w:rPr>
        <w:t>complete</w:t>
      </w:r>
      <w:r>
        <w:rPr>
          <w:color w:val="231F20"/>
          <w:spacing w:val="39"/>
        </w:rPr>
        <w:t> </w:t>
      </w:r>
      <w:r>
        <w:rPr>
          <w:color w:val="231F20"/>
        </w:rPr>
        <w:t>hypnosis,”</w:t>
      </w:r>
      <w:r>
        <w:rPr>
          <w:color w:val="231F20"/>
          <w:spacing w:val="39"/>
        </w:rPr>
        <w:t> </w:t>
      </w:r>
      <w:r>
        <w:rPr>
          <w:color w:val="231F20"/>
        </w:rPr>
        <w:t>forcing</w:t>
      </w:r>
      <w:r>
        <w:rPr>
          <w:color w:val="231F20"/>
          <w:spacing w:val="39"/>
        </w:rPr>
        <w:t> </w:t>
      </w:r>
      <w:r>
        <w:rPr>
          <w:color w:val="231F20"/>
        </w:rPr>
        <w:t>him to “describe and rehearse the crime itself,” including a periodic “fiendish laugh” (237).</w:t>
      </w:r>
    </w:p>
    <w:p>
      <w:pPr>
        <w:pStyle w:val="BodyText"/>
        <w:spacing w:line="244" w:lineRule="auto" w:before="8"/>
        <w:ind w:left="263" w:right="997" w:firstLine="240"/>
        <w:jc w:val="both"/>
      </w:pPr>
      <w:r>
        <w:rPr>
          <w:color w:val="231F20"/>
          <w:w w:val="105"/>
        </w:rPr>
        <w:t>Despite</w:t>
      </w:r>
      <w:r>
        <w:rPr>
          <w:color w:val="231F20"/>
          <w:spacing w:val="-11"/>
          <w:w w:val="105"/>
        </w:rPr>
        <w:t> </w:t>
      </w:r>
      <w:r>
        <w:rPr>
          <w:color w:val="231F20"/>
          <w:w w:val="105"/>
        </w:rPr>
        <w:t>these</w:t>
      </w:r>
      <w:r>
        <w:rPr>
          <w:color w:val="231F20"/>
          <w:spacing w:val="-11"/>
          <w:w w:val="105"/>
        </w:rPr>
        <w:t> </w:t>
      </w:r>
      <w:r>
        <w:rPr>
          <w:color w:val="231F20"/>
          <w:w w:val="105"/>
        </w:rPr>
        <w:t>correspondences,</w:t>
      </w:r>
      <w:r>
        <w:rPr>
          <w:color w:val="231F20"/>
          <w:spacing w:val="-11"/>
          <w:w w:val="105"/>
        </w:rPr>
        <w:t> </w:t>
      </w:r>
      <w:r>
        <w:rPr>
          <w:color w:val="231F20"/>
          <w:w w:val="105"/>
        </w:rPr>
        <w:t>Dixon’s</w:t>
      </w:r>
      <w:r>
        <w:rPr>
          <w:color w:val="231F20"/>
          <w:spacing w:val="-11"/>
          <w:w w:val="105"/>
        </w:rPr>
        <w:t> </w:t>
      </w:r>
      <w:r>
        <w:rPr>
          <w:color w:val="231F20"/>
          <w:w w:val="105"/>
        </w:rPr>
        <w:t>Klansmen</w:t>
      </w:r>
      <w:r>
        <w:rPr>
          <w:color w:val="231F20"/>
          <w:spacing w:val="-11"/>
          <w:w w:val="105"/>
        </w:rPr>
        <w:t> </w:t>
      </w:r>
      <w:r>
        <w:rPr>
          <w:color w:val="231F20"/>
          <w:w w:val="105"/>
        </w:rPr>
        <w:t>stand</w:t>
      </w:r>
      <w:r>
        <w:rPr>
          <w:color w:val="231F20"/>
          <w:spacing w:val="-11"/>
          <w:w w:val="105"/>
        </w:rPr>
        <w:t> </w:t>
      </w:r>
      <w:r>
        <w:rPr>
          <w:color w:val="231F20"/>
          <w:w w:val="105"/>
        </w:rPr>
        <w:t>apart from</w:t>
      </w:r>
      <w:r>
        <w:rPr>
          <w:color w:val="231F20"/>
          <w:w w:val="105"/>
        </w:rPr>
        <w:t> his</w:t>
      </w:r>
      <w:r>
        <w:rPr>
          <w:color w:val="231F20"/>
          <w:w w:val="105"/>
        </w:rPr>
        <w:t> literary</w:t>
      </w:r>
      <w:r>
        <w:rPr>
          <w:color w:val="231F20"/>
          <w:w w:val="105"/>
        </w:rPr>
        <w:t> context.</w:t>
      </w:r>
      <w:r>
        <w:rPr>
          <w:color w:val="231F20"/>
          <w:w w:val="105"/>
        </w:rPr>
        <w:t> Though</w:t>
      </w:r>
      <w:r>
        <w:rPr>
          <w:color w:val="231F20"/>
          <w:w w:val="105"/>
        </w:rPr>
        <w:t> Hoppenstand</w:t>
      </w:r>
      <w:r>
        <w:rPr>
          <w:color w:val="231F20"/>
          <w:w w:val="105"/>
        </w:rPr>
        <w:t> identifies</w:t>
      </w:r>
      <w:r>
        <w:rPr>
          <w:color w:val="231F20"/>
          <w:w w:val="105"/>
        </w:rPr>
        <w:t> the dime</w:t>
      </w:r>
      <w:r>
        <w:rPr>
          <w:color w:val="231F20"/>
          <w:spacing w:val="-12"/>
          <w:w w:val="105"/>
        </w:rPr>
        <w:t> </w:t>
      </w:r>
      <w:r>
        <w:rPr>
          <w:color w:val="231F20"/>
          <w:w w:val="105"/>
        </w:rPr>
        <w:t>novel</w:t>
      </w:r>
      <w:r>
        <w:rPr>
          <w:color w:val="231F20"/>
          <w:spacing w:val="-11"/>
          <w:w w:val="105"/>
        </w:rPr>
        <w:t> </w:t>
      </w:r>
      <w:r>
        <w:rPr>
          <w:color w:val="231F20"/>
          <w:w w:val="105"/>
        </w:rPr>
        <w:t>avenger</w:t>
      </w:r>
      <w:r>
        <w:rPr>
          <w:color w:val="231F20"/>
          <w:spacing w:val="-12"/>
          <w:w w:val="105"/>
        </w:rPr>
        <w:t> </w:t>
      </w:r>
      <w:r>
        <w:rPr>
          <w:color w:val="231F20"/>
          <w:w w:val="105"/>
        </w:rPr>
        <w:t>detective</w:t>
      </w:r>
      <w:r>
        <w:rPr>
          <w:color w:val="231F20"/>
          <w:spacing w:val="-11"/>
          <w:w w:val="105"/>
        </w:rPr>
        <w:t> </w:t>
      </w:r>
      <w:r>
        <w:rPr>
          <w:color w:val="231F20"/>
          <w:w w:val="105"/>
        </w:rPr>
        <w:t>as</w:t>
      </w:r>
      <w:r>
        <w:rPr>
          <w:color w:val="231F20"/>
          <w:spacing w:val="-12"/>
          <w:w w:val="105"/>
        </w:rPr>
        <w:t> </w:t>
      </w:r>
      <w:r>
        <w:rPr>
          <w:color w:val="231F20"/>
          <w:w w:val="105"/>
        </w:rPr>
        <w:t>a</w:t>
      </w:r>
      <w:r>
        <w:rPr>
          <w:color w:val="231F20"/>
          <w:spacing w:val="-11"/>
          <w:w w:val="105"/>
        </w:rPr>
        <w:t> </w:t>
      </w:r>
      <w:r>
        <w:rPr>
          <w:color w:val="231F20"/>
          <w:w w:val="105"/>
        </w:rPr>
        <w:t>vigilante,</w:t>
      </w:r>
      <w:r>
        <w:rPr>
          <w:color w:val="231F20"/>
          <w:spacing w:val="-12"/>
          <w:w w:val="105"/>
        </w:rPr>
        <w:t> </w:t>
      </w:r>
      <w:r>
        <w:rPr>
          <w:color w:val="231F20"/>
          <w:w w:val="105"/>
        </w:rPr>
        <w:t>Nick</w:t>
      </w:r>
      <w:r>
        <w:rPr>
          <w:color w:val="231F20"/>
          <w:spacing w:val="-11"/>
          <w:w w:val="105"/>
        </w:rPr>
        <w:t> </w:t>
      </w:r>
      <w:r>
        <w:rPr>
          <w:color w:val="231F20"/>
          <w:w w:val="105"/>
        </w:rPr>
        <w:t>Carter</w:t>
      </w:r>
      <w:r>
        <w:rPr>
          <w:color w:val="231F20"/>
          <w:spacing w:val="-12"/>
          <w:w w:val="105"/>
        </w:rPr>
        <w:t> </w:t>
      </w:r>
      <w:r>
        <w:rPr>
          <w:color w:val="231F20"/>
          <w:w w:val="105"/>
        </w:rPr>
        <w:t>functions as</w:t>
      </w:r>
      <w:r>
        <w:rPr>
          <w:color w:val="231F20"/>
          <w:w w:val="105"/>
        </w:rPr>
        <w:t> an</w:t>
      </w:r>
      <w:r>
        <w:rPr>
          <w:color w:val="231F20"/>
          <w:w w:val="105"/>
        </w:rPr>
        <w:t> arm</w:t>
      </w:r>
      <w:r>
        <w:rPr>
          <w:color w:val="231F20"/>
          <w:w w:val="105"/>
        </w:rPr>
        <w:t> of</w:t>
      </w:r>
      <w:r>
        <w:rPr>
          <w:color w:val="231F20"/>
          <w:w w:val="105"/>
        </w:rPr>
        <w:t> the</w:t>
      </w:r>
      <w:r>
        <w:rPr>
          <w:color w:val="231F20"/>
          <w:w w:val="105"/>
        </w:rPr>
        <w:t> government.</w:t>
      </w:r>
      <w:r>
        <w:rPr>
          <w:color w:val="231F20"/>
          <w:w w:val="105"/>
        </w:rPr>
        <w:t> Carter</w:t>
      </w:r>
      <w:r>
        <w:rPr>
          <w:color w:val="231F20"/>
          <w:w w:val="105"/>
        </w:rPr>
        <w:t> receives</w:t>
      </w:r>
      <w:r>
        <w:rPr>
          <w:color w:val="231F20"/>
          <w:w w:val="105"/>
        </w:rPr>
        <w:t> a</w:t>
      </w:r>
      <w:r>
        <w:rPr>
          <w:color w:val="231F20"/>
          <w:w w:val="105"/>
        </w:rPr>
        <w:t> trusted</w:t>
      </w:r>
      <w:r>
        <w:rPr>
          <w:color w:val="231F20"/>
          <w:w w:val="105"/>
        </w:rPr>
        <w:t> police inspector</w:t>
      </w:r>
      <w:r>
        <w:rPr>
          <w:color w:val="231F20"/>
          <w:w w:val="105"/>
        </w:rPr>
        <w:t> “at</w:t>
      </w:r>
      <w:r>
        <w:rPr>
          <w:color w:val="231F20"/>
          <w:w w:val="105"/>
        </w:rPr>
        <w:t> home</w:t>
      </w:r>
      <w:r>
        <w:rPr>
          <w:color w:val="231F20"/>
          <w:w w:val="105"/>
        </w:rPr>
        <w:t> …</w:t>
      </w:r>
      <w:r>
        <w:rPr>
          <w:color w:val="231F20"/>
          <w:w w:val="105"/>
        </w:rPr>
        <w:t> as</w:t>
      </w:r>
      <w:r>
        <w:rPr>
          <w:color w:val="231F20"/>
          <w:w w:val="105"/>
        </w:rPr>
        <w:t> he</w:t>
      </w:r>
      <w:r>
        <w:rPr>
          <w:color w:val="231F20"/>
          <w:w w:val="105"/>
        </w:rPr>
        <w:t> would</w:t>
      </w:r>
      <w:r>
        <w:rPr>
          <w:color w:val="231F20"/>
          <w:w w:val="105"/>
        </w:rPr>
        <w:t> have</w:t>
      </w:r>
      <w:r>
        <w:rPr>
          <w:color w:val="231F20"/>
          <w:w w:val="105"/>
        </w:rPr>
        <w:t> received</w:t>
      </w:r>
      <w:r>
        <w:rPr>
          <w:color w:val="231F20"/>
          <w:w w:val="105"/>
        </w:rPr>
        <w:t> no</w:t>
      </w:r>
      <w:r>
        <w:rPr>
          <w:color w:val="231F20"/>
          <w:w w:val="105"/>
        </w:rPr>
        <w:t> other</w:t>
      </w:r>
      <w:r>
        <w:rPr>
          <w:color w:val="231F20"/>
          <w:w w:val="105"/>
        </w:rPr>
        <w:t> man</w:t>
      </w:r>
      <w:r>
        <w:rPr>
          <w:color w:val="231F20"/>
          <w:spacing w:val="40"/>
          <w:w w:val="105"/>
        </w:rPr>
        <w:t> </w:t>
      </w:r>
      <w:r>
        <w:rPr>
          <w:color w:val="231F20"/>
          <w:w w:val="105"/>
        </w:rPr>
        <w:t>in</w:t>
      </w:r>
      <w:r>
        <w:rPr>
          <w:color w:val="231F20"/>
          <w:w w:val="105"/>
        </w:rPr>
        <w:t> the</w:t>
      </w:r>
      <w:r>
        <w:rPr>
          <w:color w:val="231F20"/>
          <w:w w:val="105"/>
        </w:rPr>
        <w:t> whole</w:t>
      </w:r>
      <w:r>
        <w:rPr>
          <w:color w:val="231F20"/>
          <w:w w:val="105"/>
        </w:rPr>
        <w:t> city</w:t>
      </w:r>
      <w:r>
        <w:rPr>
          <w:color w:val="231F20"/>
          <w:w w:val="105"/>
        </w:rPr>
        <w:t> of</w:t>
      </w:r>
      <w:r>
        <w:rPr>
          <w:color w:val="231F20"/>
          <w:w w:val="105"/>
        </w:rPr>
        <w:t> New</w:t>
      </w:r>
      <w:r>
        <w:rPr>
          <w:color w:val="231F20"/>
          <w:w w:val="105"/>
        </w:rPr>
        <w:t> York;</w:t>
      </w:r>
      <w:r>
        <w:rPr>
          <w:color w:val="231F20"/>
          <w:w w:val="105"/>
        </w:rPr>
        <w:t> in</w:t>
      </w:r>
      <w:r>
        <w:rPr>
          <w:color w:val="231F20"/>
          <w:w w:val="105"/>
        </w:rPr>
        <w:t> his</w:t>
      </w:r>
      <w:r>
        <w:rPr>
          <w:color w:val="231F20"/>
          <w:w w:val="105"/>
        </w:rPr>
        <w:t> own</w:t>
      </w:r>
      <w:r>
        <w:rPr>
          <w:color w:val="231F20"/>
          <w:w w:val="105"/>
        </w:rPr>
        <w:t> proper</w:t>
      </w:r>
      <w:r>
        <w:rPr>
          <w:color w:val="231F20"/>
          <w:w w:val="105"/>
        </w:rPr>
        <w:t> person”</w:t>
      </w:r>
      <w:r>
        <w:rPr>
          <w:color w:val="231F20"/>
          <w:w w:val="105"/>
        </w:rPr>
        <w:t> (</w:t>
      </w:r>
      <w:r>
        <w:rPr>
          <w:i/>
          <w:color w:val="231F20"/>
          <w:w w:val="105"/>
        </w:rPr>
        <w:t>Nick</w:t>
      </w:r>
      <w:r>
        <w:rPr>
          <w:i/>
          <w:color w:val="231F20"/>
          <w:w w:val="105"/>
        </w:rPr>
        <w:t> </w:t>
      </w:r>
      <w:r>
        <w:rPr>
          <w:i/>
          <w:color w:val="231F20"/>
          <w:spacing w:val="-2"/>
          <w:w w:val="105"/>
        </w:rPr>
        <w:t>Carter</w:t>
      </w:r>
      <w:r>
        <w:rPr>
          <w:i/>
          <w:color w:val="231F20"/>
          <w:spacing w:val="-5"/>
          <w:w w:val="105"/>
        </w:rPr>
        <w:t> </w:t>
      </w:r>
      <w:r>
        <w:rPr>
          <w:color w:val="231F20"/>
          <w:spacing w:val="-2"/>
          <w:w w:val="105"/>
        </w:rPr>
        <w:t>1891);</w:t>
      </w:r>
      <w:r>
        <w:rPr>
          <w:color w:val="231F20"/>
          <w:spacing w:val="-5"/>
          <w:w w:val="105"/>
        </w:rPr>
        <w:t> </w:t>
      </w:r>
      <w:r>
        <w:rPr>
          <w:color w:val="231F20"/>
          <w:spacing w:val="-2"/>
          <w:w w:val="105"/>
        </w:rPr>
        <w:t>by</w:t>
      </w:r>
      <w:r>
        <w:rPr>
          <w:color w:val="231F20"/>
          <w:spacing w:val="-5"/>
          <w:w w:val="105"/>
        </w:rPr>
        <w:t> </w:t>
      </w:r>
      <w:r>
        <w:rPr>
          <w:color w:val="231F20"/>
          <w:spacing w:val="-2"/>
          <w:w w:val="105"/>
        </w:rPr>
        <w:t>1907,</w:t>
      </w:r>
      <w:r>
        <w:rPr>
          <w:color w:val="231F20"/>
          <w:spacing w:val="-5"/>
          <w:w w:val="105"/>
        </w:rPr>
        <w:t> </w:t>
      </w:r>
      <w:r>
        <w:rPr>
          <w:color w:val="231F20"/>
          <w:spacing w:val="-2"/>
          <w:w w:val="105"/>
        </w:rPr>
        <w:t>Carter’s</w:t>
      </w:r>
      <w:r>
        <w:rPr>
          <w:color w:val="231F20"/>
          <w:spacing w:val="-5"/>
          <w:w w:val="105"/>
        </w:rPr>
        <w:t> </w:t>
      </w:r>
      <w:r>
        <w:rPr>
          <w:color w:val="231F20"/>
          <w:spacing w:val="-2"/>
          <w:w w:val="105"/>
        </w:rPr>
        <w:t>government</w:t>
      </w:r>
      <w:r>
        <w:rPr>
          <w:color w:val="231F20"/>
          <w:spacing w:val="-5"/>
          <w:w w:val="105"/>
        </w:rPr>
        <w:t> </w:t>
      </w:r>
      <w:r>
        <w:rPr>
          <w:color w:val="231F20"/>
          <w:spacing w:val="-2"/>
          <w:w w:val="105"/>
        </w:rPr>
        <w:t>liaison</w:t>
      </w:r>
      <w:r>
        <w:rPr>
          <w:color w:val="231F20"/>
          <w:spacing w:val="-5"/>
          <w:w w:val="105"/>
        </w:rPr>
        <w:t> </w:t>
      </w:r>
      <w:r>
        <w:rPr>
          <w:color w:val="231F20"/>
          <w:spacing w:val="-2"/>
          <w:w w:val="105"/>
        </w:rPr>
        <w:t>was</w:t>
      </w:r>
      <w:r>
        <w:rPr>
          <w:color w:val="231F20"/>
          <w:spacing w:val="-5"/>
          <w:w w:val="105"/>
        </w:rPr>
        <w:t> </w:t>
      </w:r>
      <w:r>
        <w:rPr>
          <w:color w:val="231F20"/>
          <w:spacing w:val="-2"/>
          <w:w w:val="105"/>
        </w:rPr>
        <w:t>upgraded </w:t>
      </w:r>
      <w:r>
        <w:rPr>
          <w:color w:val="231F20"/>
          <w:w w:val="105"/>
        </w:rPr>
        <w:t>to</w:t>
      </w:r>
      <w:r>
        <w:rPr>
          <w:color w:val="231F20"/>
          <w:w w:val="105"/>
        </w:rPr>
        <w:t> the</w:t>
      </w:r>
      <w:r>
        <w:rPr>
          <w:color w:val="231F20"/>
          <w:w w:val="105"/>
        </w:rPr>
        <w:t> President</w:t>
      </w:r>
      <w:r>
        <w:rPr>
          <w:color w:val="231F20"/>
          <w:w w:val="105"/>
        </w:rPr>
        <w:t> of</w:t>
      </w:r>
      <w:r>
        <w:rPr>
          <w:color w:val="231F20"/>
          <w:w w:val="105"/>
        </w:rPr>
        <w:t> the</w:t>
      </w:r>
      <w:r>
        <w:rPr>
          <w:color w:val="231F20"/>
          <w:w w:val="105"/>
        </w:rPr>
        <w:t> United</w:t>
      </w:r>
      <w:r>
        <w:rPr>
          <w:color w:val="231F20"/>
          <w:w w:val="105"/>
        </w:rPr>
        <w:t> States,</w:t>
      </w:r>
      <w:r>
        <w:rPr>
          <w:color w:val="231F20"/>
          <w:w w:val="105"/>
        </w:rPr>
        <w:t> who</w:t>
      </w:r>
      <w:r>
        <w:rPr>
          <w:color w:val="231F20"/>
          <w:w w:val="105"/>
        </w:rPr>
        <w:t> requests</w:t>
      </w:r>
      <w:r>
        <w:rPr>
          <w:color w:val="231F20"/>
          <w:w w:val="105"/>
        </w:rPr>
        <w:t> his</w:t>
      </w:r>
      <w:r>
        <w:rPr>
          <w:color w:val="231F20"/>
          <w:w w:val="105"/>
        </w:rPr>
        <w:t> services in</w:t>
      </w:r>
      <w:r>
        <w:rPr>
          <w:color w:val="231F20"/>
          <w:w w:val="105"/>
        </w:rPr>
        <w:t> terms</w:t>
      </w:r>
      <w:r>
        <w:rPr>
          <w:color w:val="231F20"/>
          <w:w w:val="105"/>
        </w:rPr>
        <w:t> of</w:t>
      </w:r>
      <w:r>
        <w:rPr>
          <w:color w:val="231F20"/>
          <w:w w:val="105"/>
        </w:rPr>
        <w:t> a</w:t>
      </w:r>
      <w:r>
        <w:rPr>
          <w:color w:val="231F20"/>
          <w:w w:val="105"/>
        </w:rPr>
        <w:t> “contract”</w:t>
      </w:r>
      <w:r>
        <w:rPr>
          <w:color w:val="231F20"/>
          <w:w w:val="105"/>
        </w:rPr>
        <w:t> and</w:t>
      </w:r>
      <w:r>
        <w:rPr>
          <w:color w:val="231F20"/>
          <w:w w:val="105"/>
        </w:rPr>
        <w:t> a</w:t>
      </w:r>
      <w:r>
        <w:rPr>
          <w:color w:val="231F20"/>
          <w:w w:val="105"/>
        </w:rPr>
        <w:t> “commission”</w:t>
      </w:r>
      <w:r>
        <w:rPr>
          <w:color w:val="231F20"/>
          <w:w w:val="105"/>
        </w:rPr>
        <w:t> (</w:t>
      </w:r>
      <w:r>
        <w:rPr>
          <w:i/>
          <w:color w:val="231F20"/>
          <w:w w:val="105"/>
        </w:rPr>
        <w:t>Great</w:t>
      </w:r>
      <w:r>
        <w:rPr>
          <w:i/>
          <w:color w:val="231F20"/>
          <w:w w:val="105"/>
        </w:rPr>
        <w:t> Spy</w:t>
      </w:r>
      <w:r>
        <w:rPr>
          <w:i/>
          <w:color w:val="231F20"/>
          <w:w w:val="105"/>
        </w:rPr>
        <w:t> System</w:t>
      </w:r>
      <w:r>
        <w:rPr>
          <w:i/>
          <w:color w:val="231F20"/>
          <w:w w:val="105"/>
        </w:rPr>
        <w:t> </w:t>
      </w:r>
      <w:r>
        <w:rPr>
          <w:color w:val="231F20"/>
        </w:rPr>
        <w:t>1907). Furthermore, neither the dime novel avenger detective nor the occult detective formulas include some of the superhero’s most distinguishing features. Cameron, like Superman, is not a master of </w:t>
      </w:r>
      <w:r>
        <w:rPr>
          <w:color w:val="231F20"/>
          <w:w w:val="105"/>
        </w:rPr>
        <w:t>disguise</w:t>
      </w:r>
      <w:r>
        <w:rPr>
          <w:color w:val="231F20"/>
          <w:spacing w:val="-12"/>
          <w:w w:val="105"/>
        </w:rPr>
        <w:t> </w:t>
      </w:r>
      <w:r>
        <w:rPr>
          <w:color w:val="231F20"/>
          <w:w w:val="105"/>
        </w:rPr>
        <w:t>because</w:t>
      </w:r>
      <w:r>
        <w:rPr>
          <w:color w:val="231F20"/>
          <w:spacing w:val="-12"/>
          <w:w w:val="105"/>
        </w:rPr>
        <w:t> </w:t>
      </w:r>
      <w:r>
        <w:rPr>
          <w:i/>
          <w:color w:val="231F20"/>
          <w:w w:val="105"/>
        </w:rPr>
        <w:t>The</w:t>
      </w:r>
      <w:r>
        <w:rPr>
          <w:i/>
          <w:color w:val="231F20"/>
          <w:spacing w:val="-11"/>
          <w:w w:val="105"/>
        </w:rPr>
        <w:t> </w:t>
      </w:r>
      <w:r>
        <w:rPr>
          <w:i/>
          <w:color w:val="231F20"/>
          <w:w w:val="105"/>
        </w:rPr>
        <w:t>Clansmen</w:t>
      </w:r>
      <w:r>
        <w:rPr>
          <w:i/>
          <w:color w:val="231F20"/>
          <w:spacing w:val="-12"/>
          <w:w w:val="105"/>
        </w:rPr>
        <w:t> </w:t>
      </w:r>
      <w:r>
        <w:rPr>
          <w:color w:val="231F20"/>
          <w:w w:val="105"/>
        </w:rPr>
        <w:t>and</w:t>
      </w:r>
      <w:r>
        <w:rPr>
          <w:color w:val="231F20"/>
          <w:spacing w:val="-11"/>
          <w:w w:val="105"/>
        </w:rPr>
        <w:t> </w:t>
      </w:r>
      <w:r>
        <w:rPr>
          <w:color w:val="231F20"/>
          <w:w w:val="105"/>
        </w:rPr>
        <w:t>the</w:t>
      </w:r>
      <w:r>
        <w:rPr>
          <w:color w:val="231F20"/>
          <w:spacing w:val="-12"/>
          <w:w w:val="105"/>
        </w:rPr>
        <w:t> </w:t>
      </w:r>
      <w:r>
        <w:rPr>
          <w:color w:val="231F20"/>
          <w:w w:val="105"/>
        </w:rPr>
        <w:t>superhero</w:t>
      </w:r>
      <w:r>
        <w:rPr>
          <w:color w:val="231F20"/>
          <w:spacing w:val="-11"/>
          <w:w w:val="105"/>
        </w:rPr>
        <w:t> </w:t>
      </w:r>
      <w:r>
        <w:rPr>
          <w:color w:val="231F20"/>
          <w:w w:val="105"/>
        </w:rPr>
        <w:t>narratives</w:t>
      </w:r>
      <w:r>
        <w:rPr>
          <w:color w:val="231F20"/>
          <w:spacing w:val="-12"/>
          <w:w w:val="105"/>
        </w:rPr>
        <w:t> </w:t>
      </w:r>
      <w:r>
        <w:rPr>
          <w:color w:val="231F20"/>
          <w:w w:val="105"/>
        </w:rPr>
        <w:t>that followed</w:t>
      </w:r>
      <w:r>
        <w:rPr>
          <w:color w:val="231F20"/>
          <w:w w:val="105"/>
        </w:rPr>
        <w:t> transform</w:t>
      </w:r>
      <w:r>
        <w:rPr>
          <w:color w:val="231F20"/>
          <w:w w:val="105"/>
        </w:rPr>
        <w:t> “disguise”</w:t>
      </w:r>
      <w:r>
        <w:rPr>
          <w:color w:val="231F20"/>
          <w:w w:val="105"/>
        </w:rPr>
        <w:t> into</w:t>
      </w:r>
      <w:r>
        <w:rPr>
          <w:color w:val="231F20"/>
          <w:w w:val="105"/>
        </w:rPr>
        <w:t> an</w:t>
      </w:r>
      <w:r>
        <w:rPr>
          <w:color w:val="231F20"/>
          <w:w w:val="105"/>
        </w:rPr>
        <w:t> alternate,</w:t>
      </w:r>
      <w:r>
        <w:rPr>
          <w:color w:val="231F20"/>
          <w:w w:val="105"/>
        </w:rPr>
        <w:t> consistent,</w:t>
      </w:r>
      <w:r>
        <w:rPr>
          <w:color w:val="231F20"/>
          <w:w w:val="105"/>
        </w:rPr>
        <w:t> and </w:t>
      </w:r>
      <w:r>
        <w:rPr>
          <w:color w:val="231F20"/>
        </w:rPr>
        <w:t>single heroic identity. Nick Carter assumes multiple identities—his cover</w:t>
      </w:r>
      <w:r>
        <w:rPr>
          <w:color w:val="231F20"/>
          <w:spacing w:val="-3"/>
        </w:rPr>
        <w:t> </w:t>
      </w:r>
      <w:r>
        <w:rPr>
          <w:color w:val="231F20"/>
        </w:rPr>
        <w:t>illustration</w:t>
      </w:r>
      <w:r>
        <w:rPr>
          <w:color w:val="231F20"/>
          <w:spacing w:val="-3"/>
        </w:rPr>
        <w:t> </w:t>
      </w:r>
      <w:r>
        <w:rPr>
          <w:color w:val="231F20"/>
        </w:rPr>
        <w:t>includes</w:t>
      </w:r>
      <w:r>
        <w:rPr>
          <w:color w:val="231F20"/>
          <w:spacing w:val="-3"/>
        </w:rPr>
        <w:t> </w:t>
      </w:r>
      <w:r>
        <w:rPr>
          <w:color w:val="231F20"/>
        </w:rPr>
        <w:t>a</w:t>
      </w:r>
      <w:r>
        <w:rPr>
          <w:color w:val="231F20"/>
          <w:spacing w:val="-3"/>
        </w:rPr>
        <w:t> </w:t>
      </w:r>
      <w:r>
        <w:rPr>
          <w:color w:val="231F20"/>
        </w:rPr>
        <w:t>row</w:t>
      </w:r>
      <w:r>
        <w:rPr>
          <w:color w:val="231F20"/>
          <w:spacing w:val="-3"/>
        </w:rPr>
        <w:t> </w:t>
      </w:r>
      <w:r>
        <w:rPr>
          <w:color w:val="231F20"/>
        </w:rPr>
        <w:t>of</w:t>
      </w:r>
      <w:r>
        <w:rPr>
          <w:color w:val="231F20"/>
          <w:spacing w:val="-3"/>
        </w:rPr>
        <w:t> </w:t>
      </w:r>
      <w:r>
        <w:rPr>
          <w:color w:val="231F20"/>
        </w:rPr>
        <w:t>dissimilar</w:t>
      </w:r>
      <w:r>
        <w:rPr>
          <w:color w:val="231F20"/>
          <w:spacing w:val="-3"/>
        </w:rPr>
        <w:t> </w:t>
      </w:r>
      <w:r>
        <w:rPr>
          <w:color w:val="231F20"/>
        </w:rPr>
        <w:t>faces</w:t>
      </w:r>
      <w:r>
        <w:rPr>
          <w:color w:val="231F20"/>
          <w:spacing w:val="-3"/>
        </w:rPr>
        <w:t> </w:t>
      </w:r>
      <w:r>
        <w:rPr>
          <w:color w:val="231F20"/>
        </w:rPr>
        <w:t>and</w:t>
      </w:r>
      <w:r>
        <w:rPr>
          <w:color w:val="231F20"/>
          <w:spacing w:val="-3"/>
        </w:rPr>
        <w:t> </w:t>
      </w:r>
      <w:r>
        <w:rPr>
          <w:color w:val="231F20"/>
        </w:rPr>
        <w:t>the</w:t>
      </w:r>
      <w:r>
        <w:rPr>
          <w:color w:val="231F20"/>
          <w:spacing w:val="-3"/>
        </w:rPr>
        <w:t> </w:t>
      </w:r>
      <w:r>
        <w:rPr>
          <w:color w:val="231F20"/>
        </w:rPr>
        <w:t>caption: </w:t>
      </w:r>
      <w:r>
        <w:rPr>
          <w:color w:val="231F20"/>
          <w:w w:val="105"/>
        </w:rPr>
        <w:t>“Nick</w:t>
      </w:r>
      <w:r>
        <w:rPr>
          <w:color w:val="231F20"/>
          <w:w w:val="105"/>
        </w:rPr>
        <w:t> Carter</w:t>
      </w:r>
      <w:r>
        <w:rPr>
          <w:color w:val="231F20"/>
          <w:w w:val="105"/>
        </w:rPr>
        <w:t> in</w:t>
      </w:r>
      <w:r>
        <w:rPr>
          <w:color w:val="231F20"/>
          <w:w w:val="105"/>
        </w:rPr>
        <w:t> various</w:t>
      </w:r>
      <w:r>
        <w:rPr>
          <w:color w:val="231F20"/>
          <w:w w:val="105"/>
        </w:rPr>
        <w:t> disguises”</w:t>
      </w:r>
      <w:r>
        <w:rPr>
          <w:color w:val="231F20"/>
          <w:w w:val="105"/>
        </w:rPr>
        <w:t> (1891)—but</w:t>
      </w:r>
      <w:r>
        <w:rPr>
          <w:color w:val="231F20"/>
          <w:w w:val="105"/>
        </w:rPr>
        <w:t> he</w:t>
      </w:r>
      <w:r>
        <w:rPr>
          <w:color w:val="231F20"/>
          <w:w w:val="105"/>
        </w:rPr>
        <w:t> has</w:t>
      </w:r>
      <w:r>
        <w:rPr>
          <w:color w:val="231F20"/>
          <w:w w:val="105"/>
        </w:rPr>
        <w:t> no</w:t>
      </w:r>
      <w:r>
        <w:rPr>
          <w:color w:val="231F20"/>
          <w:w w:val="105"/>
        </w:rPr>
        <w:t> Ben </w:t>
      </w:r>
      <w:r>
        <w:rPr>
          <w:color w:val="231F20"/>
          <w:spacing w:val="-2"/>
          <w:w w:val="105"/>
        </w:rPr>
        <w:t>Cameron/Grand</w:t>
      </w:r>
      <w:r>
        <w:rPr>
          <w:color w:val="231F20"/>
          <w:spacing w:val="-2"/>
          <w:w w:val="105"/>
        </w:rPr>
        <w:t> Dragon</w:t>
      </w:r>
      <w:r>
        <w:rPr>
          <w:color w:val="231F20"/>
          <w:spacing w:val="-2"/>
          <w:w w:val="105"/>
        </w:rPr>
        <w:t> or</w:t>
      </w:r>
      <w:r>
        <w:rPr>
          <w:color w:val="231F20"/>
          <w:spacing w:val="-2"/>
          <w:w w:val="105"/>
        </w:rPr>
        <w:t> Clark</w:t>
      </w:r>
      <w:r>
        <w:rPr>
          <w:color w:val="231F20"/>
          <w:spacing w:val="-2"/>
          <w:w w:val="105"/>
        </w:rPr>
        <w:t> Kent/Superman</w:t>
      </w:r>
      <w:r>
        <w:rPr>
          <w:color w:val="231F20"/>
          <w:spacing w:val="-2"/>
          <w:w w:val="105"/>
        </w:rPr>
        <w:t> double</w:t>
      </w:r>
      <w:r>
        <w:rPr>
          <w:color w:val="231F20"/>
          <w:spacing w:val="-2"/>
          <w:w w:val="105"/>
        </w:rPr>
        <w:t> identity </w:t>
      </w:r>
      <w:r>
        <w:rPr>
          <w:color w:val="231F20"/>
        </w:rPr>
        <w:t>nor</w:t>
      </w:r>
      <w:r>
        <w:rPr>
          <w:color w:val="231F20"/>
          <w:spacing w:val="-6"/>
        </w:rPr>
        <w:t> </w:t>
      </w:r>
      <w:r>
        <w:rPr>
          <w:color w:val="231F20"/>
        </w:rPr>
        <w:t>the</w:t>
      </w:r>
      <w:r>
        <w:rPr>
          <w:color w:val="231F20"/>
          <w:spacing w:val="-6"/>
        </w:rPr>
        <w:t> </w:t>
      </w:r>
      <w:r>
        <w:rPr>
          <w:color w:val="231F20"/>
        </w:rPr>
        <w:t>accompanying</w:t>
      </w:r>
      <w:r>
        <w:rPr>
          <w:color w:val="231F20"/>
          <w:spacing w:val="-6"/>
        </w:rPr>
        <w:t> </w:t>
      </w:r>
      <w:r>
        <w:rPr>
          <w:color w:val="231F20"/>
        </w:rPr>
        <w:t>alias</w:t>
      </w:r>
      <w:r>
        <w:rPr>
          <w:color w:val="231F20"/>
          <w:spacing w:val="-6"/>
        </w:rPr>
        <w:t> </w:t>
      </w:r>
      <w:r>
        <w:rPr>
          <w:color w:val="231F20"/>
        </w:rPr>
        <w:t>and</w:t>
      </w:r>
      <w:r>
        <w:rPr>
          <w:color w:val="231F20"/>
          <w:spacing w:val="-6"/>
        </w:rPr>
        <w:t> </w:t>
      </w:r>
      <w:r>
        <w:rPr>
          <w:color w:val="231F20"/>
        </w:rPr>
        <w:t>representative</w:t>
      </w:r>
      <w:r>
        <w:rPr>
          <w:color w:val="231F20"/>
          <w:spacing w:val="-6"/>
        </w:rPr>
        <w:t> </w:t>
      </w:r>
      <w:r>
        <w:rPr>
          <w:color w:val="231F20"/>
        </w:rPr>
        <w:t>costume</w:t>
      </w:r>
      <w:r>
        <w:rPr>
          <w:color w:val="231F20"/>
          <w:spacing w:val="-6"/>
        </w:rPr>
        <w:t> </w:t>
      </w:r>
      <w:r>
        <w:rPr>
          <w:color w:val="231F20"/>
        </w:rPr>
        <w:t>required</w:t>
      </w:r>
      <w:r>
        <w:rPr>
          <w:color w:val="231F20"/>
          <w:spacing w:val="-6"/>
        </w:rPr>
        <w:t> </w:t>
      </w:r>
      <w:r>
        <w:rPr>
          <w:color w:val="231F20"/>
        </w:rPr>
        <w:t>to </w:t>
      </w:r>
      <w:r>
        <w:rPr>
          <w:color w:val="231F20"/>
          <w:w w:val="105"/>
        </w:rPr>
        <w:t>maintain it.</w:t>
      </w:r>
    </w:p>
    <w:p>
      <w:pPr>
        <w:pStyle w:val="BodyText"/>
        <w:spacing w:line="244" w:lineRule="auto" w:before="16"/>
        <w:ind w:left="263" w:right="997" w:firstLine="240"/>
        <w:jc w:val="both"/>
      </w:pPr>
      <w:r>
        <w:rPr>
          <w:color w:val="231F20"/>
        </w:rPr>
        <w:t>As mentioned in </w:t>
      </w:r>
      <w:hyperlink w:history="true" w:anchor="_bookmark57">
        <w:r>
          <w:rPr>
            <w:color w:val="231F20"/>
          </w:rPr>
          <w:t>Chapter 2.III</w:t>
        </w:r>
      </w:hyperlink>
      <w:r>
        <w:rPr>
          <w:color w:val="231F20"/>
        </w:rPr>
        <w:t>, Hoppenstand attributes </w:t>
      </w:r>
      <w:r>
        <w:rPr>
          <w:color w:val="231F20"/>
        </w:rPr>
        <w:t>the “invention of a </w:t>
      </w:r>
      <w:bookmarkStart w:name="_bookmark105" w:id="134"/>
      <w:bookmarkEnd w:id="134"/>
      <w:r>
        <w:rPr>
          <w:color w:val="231F20"/>
        </w:rPr>
        <w:t>hero</w:t>
      </w:r>
      <w:r>
        <w:rPr>
          <w:color w:val="231F20"/>
        </w:rPr>
        <w:t> who employs a dual identity” to Baroness</w:t>
      </w:r>
      <w:r>
        <w:rPr>
          <w:color w:val="231F20"/>
          <w:spacing w:val="40"/>
        </w:rPr>
        <w:t> </w:t>
      </w:r>
      <w:r>
        <w:rPr>
          <w:color w:val="231F20"/>
        </w:rPr>
        <w:t>Orczy in </w:t>
      </w:r>
      <w:hyperlink w:history="true" w:anchor="_bookmark356">
        <w:r>
          <w:rPr>
            <w:i/>
            <w:color w:val="231F20"/>
          </w:rPr>
          <w:t>The Scarlet Pimpernel</w:t>
        </w:r>
      </w:hyperlink>
      <w:r>
        <w:rPr>
          <w:color w:val="231F20"/>
        </w:rPr>
        <w:t>, another historical novel published the same year as </w:t>
      </w:r>
      <w:r>
        <w:rPr>
          <w:i/>
          <w:color w:val="231F20"/>
        </w:rPr>
        <w:t>The Clansman </w:t>
      </w:r>
      <w:r>
        <w:rPr>
          <w:color w:val="231F20"/>
        </w:rPr>
        <w:t>(2000: xviii). Bypassing Dixon’s contribution is striking because, unlike the Grand Dragon, the Scarlet</w:t>
      </w:r>
      <w:r>
        <w:rPr>
          <w:color w:val="231F20"/>
          <w:spacing w:val="34"/>
        </w:rPr>
        <w:t> </w:t>
      </w:r>
      <w:r>
        <w:rPr>
          <w:color w:val="231F20"/>
        </w:rPr>
        <w:t>Pimpernel</w:t>
      </w:r>
      <w:r>
        <w:rPr>
          <w:color w:val="231F20"/>
          <w:spacing w:val="34"/>
        </w:rPr>
        <w:t> </w:t>
      </w:r>
      <w:r>
        <w:rPr>
          <w:color w:val="231F20"/>
        </w:rPr>
        <w:t>has</w:t>
      </w:r>
      <w:r>
        <w:rPr>
          <w:color w:val="231F20"/>
          <w:spacing w:val="34"/>
        </w:rPr>
        <w:t> </w:t>
      </w:r>
      <w:r>
        <w:rPr>
          <w:color w:val="231F20"/>
        </w:rPr>
        <w:t>no</w:t>
      </w:r>
      <w:r>
        <w:rPr>
          <w:color w:val="231F20"/>
          <w:spacing w:val="34"/>
        </w:rPr>
        <w:t> </w:t>
      </w:r>
      <w:r>
        <w:rPr>
          <w:color w:val="231F20"/>
        </w:rPr>
        <w:t>costume</w:t>
      </w:r>
      <w:r>
        <w:rPr>
          <w:color w:val="231F20"/>
          <w:spacing w:val="34"/>
        </w:rPr>
        <w:t> </w:t>
      </w:r>
      <w:r>
        <w:rPr>
          <w:color w:val="231F20"/>
        </w:rPr>
        <w:t>or</w:t>
      </w:r>
      <w:r>
        <w:rPr>
          <w:color w:val="231F20"/>
          <w:spacing w:val="34"/>
        </w:rPr>
        <w:t> </w:t>
      </w:r>
      <w:r>
        <w:rPr>
          <w:color w:val="231F20"/>
        </w:rPr>
        <w:t>bodily</w:t>
      </w:r>
      <w:r>
        <w:rPr>
          <w:color w:val="231F20"/>
          <w:spacing w:val="34"/>
        </w:rPr>
        <w:t> </w:t>
      </w:r>
      <w:r>
        <w:rPr>
          <w:color w:val="231F20"/>
        </w:rPr>
        <w:t>incarnation.</w:t>
      </w:r>
      <w:r>
        <w:rPr>
          <w:color w:val="231F20"/>
          <w:spacing w:val="34"/>
        </w:rPr>
        <w:t> </w:t>
      </w:r>
      <w:r>
        <w:rPr>
          <w:color w:val="231F20"/>
        </w:rPr>
        <w:t>Instead of transforming into the hero persona, his alter ego, Sir Percy, vanishes into multiple, anonymous disguises that keep the hero hidden and usually out of scene. Superheroes bear much greater resemblance to Dixon’s Klansmen: costumed heroes with overt, physical,</w:t>
      </w:r>
      <w:r>
        <w:rPr>
          <w:color w:val="231F20"/>
          <w:spacing w:val="41"/>
        </w:rPr>
        <w:t> </w:t>
      </w:r>
      <w:r>
        <w:rPr>
          <w:color w:val="231F20"/>
        </w:rPr>
        <w:t>and</w:t>
      </w:r>
      <w:r>
        <w:rPr>
          <w:color w:val="231F20"/>
          <w:spacing w:val="42"/>
        </w:rPr>
        <w:t> </w:t>
      </w:r>
      <w:r>
        <w:rPr>
          <w:color w:val="231F20"/>
        </w:rPr>
        <w:t>always</w:t>
      </w:r>
      <w:r>
        <w:rPr>
          <w:color w:val="231F20"/>
          <w:spacing w:val="41"/>
        </w:rPr>
        <w:t> </w:t>
      </w:r>
      <w:r>
        <w:rPr>
          <w:color w:val="231F20"/>
        </w:rPr>
        <w:t>recognizable</w:t>
      </w:r>
      <w:r>
        <w:rPr>
          <w:color w:val="231F20"/>
          <w:spacing w:val="42"/>
        </w:rPr>
        <w:t> </w:t>
      </w:r>
      <w:r>
        <w:rPr>
          <w:color w:val="231F20"/>
        </w:rPr>
        <w:t>presences.</w:t>
      </w:r>
      <w:r>
        <w:rPr>
          <w:color w:val="231F20"/>
          <w:spacing w:val="42"/>
        </w:rPr>
        <w:t> </w:t>
      </w:r>
      <w:r>
        <w:rPr>
          <w:color w:val="231F20"/>
        </w:rPr>
        <w:t>Dixon</w:t>
      </w:r>
      <w:r>
        <w:rPr>
          <w:color w:val="231F20"/>
          <w:spacing w:val="41"/>
        </w:rPr>
        <w:t> </w:t>
      </w:r>
      <w:r>
        <w:rPr>
          <w:color w:val="231F20"/>
        </w:rPr>
        <w:t>portrays</w:t>
      </w:r>
      <w:r>
        <w:rPr>
          <w:color w:val="231F20"/>
          <w:spacing w:val="42"/>
        </w:rPr>
        <w:t> </w:t>
      </w:r>
      <w:r>
        <w:rPr>
          <w:color w:val="231F20"/>
          <w:spacing w:val="-5"/>
        </w:rPr>
        <w:t>his</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20" w:right="661"/>
        <w:jc w:val="right"/>
      </w:pPr>
      <w:bookmarkStart w:name="_bookmark106" w:id="135"/>
      <w:bookmarkEnd w:id="135"/>
      <w:r>
        <w:rPr/>
      </w:r>
      <w:r>
        <w:rPr>
          <w:color w:val="231F20"/>
        </w:rPr>
        <w:t>Night Hawks as carefully concealing their identities, carrying </w:t>
      </w:r>
      <w:r>
        <w:rPr>
          <w:color w:val="231F20"/>
        </w:rPr>
        <w:t>with them costumed disguises that “were easily folded within a blanket and kept under the saddle in a crowd without discovery” (233). He emphasizes the efficiency of the physical transformation that takes place</w:t>
      </w:r>
      <w:r>
        <w:rPr>
          <w:color w:val="231F20"/>
          <w:spacing w:val="34"/>
        </w:rPr>
        <w:t> </w:t>
      </w:r>
      <w:r>
        <w:rPr>
          <w:color w:val="231F20"/>
        </w:rPr>
        <w:t>“in</w:t>
      </w:r>
      <w:r>
        <w:rPr>
          <w:color w:val="231F20"/>
          <w:spacing w:val="34"/>
        </w:rPr>
        <w:t> </w:t>
      </w:r>
      <w:r>
        <w:rPr>
          <w:color w:val="231F20"/>
        </w:rPr>
        <w:t>the</w:t>
      </w:r>
      <w:r>
        <w:rPr>
          <w:color w:val="231F20"/>
          <w:spacing w:val="34"/>
        </w:rPr>
        <w:t> </w:t>
      </w:r>
      <w:r>
        <w:rPr>
          <w:color w:val="231F20"/>
        </w:rPr>
        <w:t>woods,”</w:t>
      </w:r>
      <w:r>
        <w:rPr>
          <w:color w:val="231F20"/>
          <w:spacing w:val="34"/>
        </w:rPr>
        <w:t> </w:t>
      </w:r>
      <w:r>
        <w:rPr>
          <w:color w:val="231F20"/>
        </w:rPr>
        <w:t>the</w:t>
      </w:r>
      <w:r>
        <w:rPr>
          <w:color w:val="231F20"/>
          <w:spacing w:val="34"/>
        </w:rPr>
        <w:t> </w:t>
      </w:r>
      <w:r>
        <w:rPr>
          <w:color w:val="231F20"/>
        </w:rPr>
        <w:t>nineteenth-century</w:t>
      </w:r>
      <w:r>
        <w:rPr>
          <w:color w:val="231F20"/>
          <w:spacing w:val="34"/>
        </w:rPr>
        <w:t> </w:t>
      </w:r>
      <w:r>
        <w:rPr>
          <w:color w:val="231F20"/>
        </w:rPr>
        <w:t>equivalent</w:t>
      </w:r>
      <w:r>
        <w:rPr>
          <w:color w:val="231F20"/>
          <w:spacing w:val="34"/>
        </w:rPr>
        <w:t> </w:t>
      </w:r>
      <w:r>
        <w:rPr>
          <w:color w:val="231F20"/>
        </w:rPr>
        <w:t>of</w:t>
      </w:r>
      <w:r>
        <w:rPr>
          <w:color w:val="231F20"/>
          <w:spacing w:val="34"/>
        </w:rPr>
        <w:t> </w:t>
      </w:r>
      <w:r>
        <w:rPr>
          <w:color w:val="231F20"/>
        </w:rPr>
        <w:t>Clark Kent’s phone booth: “It required less than two minutes to remove the</w:t>
      </w:r>
      <w:r>
        <w:rPr>
          <w:color w:val="231F20"/>
          <w:spacing w:val="25"/>
        </w:rPr>
        <w:t> </w:t>
      </w:r>
      <w:r>
        <w:rPr>
          <w:color w:val="231F20"/>
        </w:rPr>
        <w:t>saddles,</w:t>
      </w:r>
      <w:r>
        <w:rPr>
          <w:color w:val="231F20"/>
          <w:spacing w:val="25"/>
        </w:rPr>
        <w:t> </w:t>
      </w:r>
      <w:r>
        <w:rPr>
          <w:color w:val="231F20"/>
        </w:rPr>
        <w:t>place</w:t>
      </w:r>
      <w:r>
        <w:rPr>
          <w:color w:val="231F20"/>
          <w:spacing w:val="25"/>
        </w:rPr>
        <w:t> </w:t>
      </w:r>
      <w:r>
        <w:rPr>
          <w:color w:val="231F20"/>
        </w:rPr>
        <w:t>the</w:t>
      </w:r>
      <w:r>
        <w:rPr>
          <w:color w:val="231F20"/>
          <w:spacing w:val="25"/>
        </w:rPr>
        <w:t> </w:t>
      </w:r>
      <w:r>
        <w:rPr>
          <w:color w:val="231F20"/>
        </w:rPr>
        <w:t>disguises,</w:t>
      </w:r>
      <w:r>
        <w:rPr>
          <w:color w:val="231F20"/>
          <w:spacing w:val="25"/>
        </w:rPr>
        <w:t> </w:t>
      </w:r>
      <w:r>
        <w:rPr>
          <w:color w:val="231F20"/>
        </w:rPr>
        <w:t>and</w:t>
      </w:r>
      <w:r>
        <w:rPr>
          <w:color w:val="231F20"/>
          <w:spacing w:val="25"/>
        </w:rPr>
        <w:t> </w:t>
      </w:r>
      <w:r>
        <w:rPr>
          <w:color w:val="231F20"/>
        </w:rPr>
        <w:t>remount”</w:t>
      </w:r>
      <w:r>
        <w:rPr>
          <w:color w:val="231F20"/>
          <w:spacing w:val="25"/>
        </w:rPr>
        <w:t> </w:t>
      </w:r>
      <w:r>
        <w:rPr>
          <w:color w:val="231F20"/>
        </w:rPr>
        <w:t>(233).</w:t>
      </w:r>
      <w:r>
        <w:rPr>
          <w:color w:val="231F20"/>
          <w:spacing w:val="25"/>
        </w:rPr>
        <w:t> </w:t>
      </w:r>
      <w:r>
        <w:rPr>
          <w:color w:val="231F20"/>
        </w:rPr>
        <w:t>In</w:t>
      </w:r>
      <w:r>
        <w:rPr>
          <w:color w:val="231F20"/>
          <w:spacing w:val="25"/>
        </w:rPr>
        <w:t> </w:t>
      </w:r>
      <w:r>
        <w:rPr>
          <w:color w:val="231F20"/>
        </w:rPr>
        <w:t>contrast, the</w:t>
      </w:r>
      <w:r>
        <w:rPr>
          <w:color w:val="231F20"/>
          <w:spacing w:val="11"/>
        </w:rPr>
        <w:t> </w:t>
      </w:r>
      <w:r>
        <w:rPr>
          <w:color w:val="231F20"/>
        </w:rPr>
        <w:t>Scarlet</w:t>
      </w:r>
      <w:r>
        <w:rPr>
          <w:color w:val="231F20"/>
          <w:spacing w:val="11"/>
        </w:rPr>
        <w:t> </w:t>
      </w:r>
      <w:r>
        <w:rPr>
          <w:color w:val="231F20"/>
        </w:rPr>
        <w:t>Pimpernel,</w:t>
      </w:r>
      <w:r>
        <w:rPr>
          <w:color w:val="231F20"/>
          <w:spacing w:val="11"/>
        </w:rPr>
        <w:t> </w:t>
      </w:r>
      <w:r>
        <w:rPr>
          <w:color w:val="231F20"/>
        </w:rPr>
        <w:t>like</w:t>
      </w:r>
      <w:r>
        <w:rPr>
          <w:color w:val="231F20"/>
          <w:spacing w:val="11"/>
        </w:rPr>
        <w:t> </w:t>
      </w:r>
      <w:r>
        <w:rPr>
          <w:color w:val="231F20"/>
        </w:rPr>
        <w:t>other</w:t>
      </w:r>
      <w:r>
        <w:rPr>
          <w:color w:val="231F20"/>
          <w:spacing w:val="11"/>
        </w:rPr>
        <w:t> </w:t>
      </w:r>
      <w:r>
        <w:rPr>
          <w:color w:val="231F20"/>
        </w:rPr>
        <w:t>avenger</w:t>
      </w:r>
      <w:r>
        <w:rPr>
          <w:color w:val="231F20"/>
          <w:spacing w:val="11"/>
        </w:rPr>
        <w:t> </w:t>
      </w:r>
      <w:r>
        <w:rPr>
          <w:color w:val="231F20"/>
        </w:rPr>
        <w:t>detectives,</w:t>
      </w:r>
      <w:r>
        <w:rPr>
          <w:color w:val="231F20"/>
          <w:spacing w:val="11"/>
        </w:rPr>
        <w:t> </w:t>
      </w:r>
      <w:r>
        <w:rPr>
          <w:color w:val="231F20"/>
        </w:rPr>
        <w:t>is</w:t>
      </w:r>
      <w:r>
        <w:rPr>
          <w:color w:val="231F20"/>
          <w:spacing w:val="11"/>
        </w:rPr>
        <w:t> </w:t>
      </w:r>
      <w:r>
        <w:rPr>
          <w:color w:val="231F20"/>
        </w:rPr>
        <w:t>a</w:t>
      </w:r>
      <w:r>
        <w:rPr>
          <w:color w:val="231F20"/>
          <w:spacing w:val="11"/>
        </w:rPr>
        <w:t> </w:t>
      </w:r>
      <w:r>
        <w:rPr>
          <w:color w:val="231F20"/>
        </w:rPr>
        <w:t>master</w:t>
      </w:r>
      <w:r>
        <w:rPr>
          <w:color w:val="231F20"/>
          <w:spacing w:val="11"/>
        </w:rPr>
        <w:t> </w:t>
      </w:r>
      <w:r>
        <w:rPr>
          <w:color w:val="231F20"/>
        </w:rPr>
        <w:t>of multiple</w:t>
      </w:r>
      <w:r>
        <w:rPr>
          <w:color w:val="231F20"/>
          <w:spacing w:val="-8"/>
        </w:rPr>
        <w:t> </w:t>
      </w:r>
      <w:r>
        <w:rPr>
          <w:color w:val="231F20"/>
        </w:rPr>
        <w:t>disguises</w:t>
      </w:r>
      <w:r>
        <w:rPr>
          <w:color w:val="231F20"/>
          <w:spacing w:val="-8"/>
        </w:rPr>
        <w:t> </w:t>
      </w:r>
      <w:r>
        <w:rPr>
          <w:color w:val="231F20"/>
        </w:rPr>
        <w:t>with</w:t>
      </w:r>
      <w:r>
        <w:rPr>
          <w:color w:val="231F20"/>
          <w:spacing w:val="-8"/>
        </w:rPr>
        <w:t> </w:t>
      </w:r>
      <w:r>
        <w:rPr>
          <w:color w:val="231F20"/>
        </w:rPr>
        <w:t>no</w:t>
      </w:r>
      <w:r>
        <w:rPr>
          <w:color w:val="231F20"/>
          <w:spacing w:val="-8"/>
        </w:rPr>
        <w:t> </w:t>
      </w:r>
      <w:r>
        <w:rPr>
          <w:color w:val="231F20"/>
        </w:rPr>
        <w:t>single,</w:t>
      </w:r>
      <w:r>
        <w:rPr>
          <w:color w:val="231F20"/>
          <w:spacing w:val="-8"/>
        </w:rPr>
        <w:t> </w:t>
      </w:r>
      <w:r>
        <w:rPr>
          <w:color w:val="231F20"/>
        </w:rPr>
        <w:t>representative</w:t>
      </w:r>
      <w:r>
        <w:rPr>
          <w:color w:val="231F20"/>
          <w:spacing w:val="-8"/>
        </w:rPr>
        <w:t> </w:t>
      </w:r>
      <w:r>
        <w:rPr>
          <w:color w:val="231F20"/>
        </w:rPr>
        <w:t>costumed</w:t>
      </w:r>
      <w:r>
        <w:rPr>
          <w:color w:val="231F20"/>
          <w:spacing w:val="-8"/>
        </w:rPr>
        <w:t> </w:t>
      </w:r>
      <w:r>
        <w:rPr>
          <w:color w:val="231F20"/>
        </w:rPr>
        <w:t>persona. With</w:t>
      </w:r>
      <w:r>
        <w:rPr>
          <w:color w:val="231F20"/>
          <w:spacing w:val="80"/>
        </w:rPr>
        <w:t> </w:t>
      </w:r>
      <w:r>
        <w:rPr>
          <w:color w:val="231F20"/>
        </w:rPr>
        <w:t>Griffith’s</w:t>
      </w:r>
      <w:r>
        <w:rPr>
          <w:color w:val="231F20"/>
          <w:spacing w:val="80"/>
        </w:rPr>
        <w:t> </w:t>
      </w:r>
      <w:r>
        <w:rPr>
          <w:color w:val="231F20"/>
        </w:rPr>
        <w:t>film</w:t>
      </w:r>
      <w:r>
        <w:rPr>
          <w:color w:val="231F20"/>
          <w:spacing w:val="80"/>
        </w:rPr>
        <w:t> </w:t>
      </w:r>
      <w:r>
        <w:rPr>
          <w:color w:val="231F20"/>
        </w:rPr>
        <w:t>adaptation,</w:t>
      </w:r>
      <w:r>
        <w:rPr>
          <w:color w:val="231F20"/>
          <w:spacing w:val="80"/>
        </w:rPr>
        <w:t> </w:t>
      </w:r>
      <w:r>
        <w:rPr>
          <w:color w:val="231F20"/>
        </w:rPr>
        <w:t>Dixon’s</w:t>
      </w:r>
      <w:r>
        <w:rPr>
          <w:color w:val="231F20"/>
          <w:spacing w:val="80"/>
        </w:rPr>
        <w:t> </w:t>
      </w:r>
      <w:r>
        <w:rPr>
          <w:color w:val="231F20"/>
        </w:rPr>
        <w:t>character</w:t>
      </w:r>
      <w:r>
        <w:rPr>
          <w:color w:val="231F20"/>
          <w:spacing w:val="80"/>
        </w:rPr>
        <w:t> </w:t>
      </w:r>
      <w:r>
        <w:rPr>
          <w:color w:val="231F20"/>
        </w:rPr>
        <w:t>type—a </w:t>
      </w:r>
      <w:r>
        <w:rPr>
          <w:color w:val="231F20"/>
          <w:spacing w:val="-2"/>
        </w:rPr>
        <w:t>vigilante</w:t>
      </w:r>
      <w:r>
        <w:rPr>
          <w:color w:val="231F20"/>
          <w:spacing w:val="-9"/>
        </w:rPr>
        <w:t> </w:t>
      </w:r>
      <w:r>
        <w:rPr>
          <w:color w:val="231F20"/>
          <w:spacing w:val="-2"/>
        </w:rPr>
        <w:t>hero</w:t>
      </w:r>
      <w:r>
        <w:rPr>
          <w:color w:val="231F20"/>
          <w:spacing w:val="-9"/>
        </w:rPr>
        <w:t> </w:t>
      </w:r>
      <w:r>
        <w:rPr>
          <w:color w:val="231F20"/>
          <w:spacing w:val="-2"/>
        </w:rPr>
        <w:t>with</w:t>
      </w:r>
      <w:r>
        <w:rPr>
          <w:color w:val="231F20"/>
          <w:spacing w:val="-9"/>
        </w:rPr>
        <w:t> </w:t>
      </w:r>
      <w:r>
        <w:rPr>
          <w:color w:val="231F20"/>
          <w:spacing w:val="-2"/>
        </w:rPr>
        <w:t>a</w:t>
      </w:r>
      <w:r>
        <w:rPr>
          <w:color w:val="231F20"/>
          <w:spacing w:val="-9"/>
        </w:rPr>
        <w:t> </w:t>
      </w:r>
      <w:r>
        <w:rPr>
          <w:color w:val="231F20"/>
          <w:spacing w:val="-2"/>
        </w:rPr>
        <w:t>costumed</w:t>
      </w:r>
      <w:r>
        <w:rPr>
          <w:color w:val="231F20"/>
          <w:spacing w:val="-9"/>
        </w:rPr>
        <w:t> </w:t>
      </w:r>
      <w:r>
        <w:rPr>
          <w:color w:val="231F20"/>
          <w:spacing w:val="-2"/>
        </w:rPr>
        <w:t>alias—shifted</w:t>
      </w:r>
      <w:r>
        <w:rPr>
          <w:color w:val="231F20"/>
          <w:spacing w:val="-9"/>
        </w:rPr>
        <w:t> </w:t>
      </w:r>
      <w:r>
        <w:rPr>
          <w:color w:val="231F20"/>
          <w:spacing w:val="-2"/>
        </w:rPr>
        <w:t>from</w:t>
      </w:r>
      <w:r>
        <w:rPr>
          <w:color w:val="231F20"/>
          <w:spacing w:val="-9"/>
        </w:rPr>
        <w:t> </w:t>
      </w:r>
      <w:r>
        <w:rPr>
          <w:color w:val="231F20"/>
          <w:spacing w:val="-2"/>
        </w:rPr>
        <w:t>its</w:t>
      </w:r>
      <w:r>
        <w:rPr>
          <w:color w:val="231F20"/>
          <w:spacing w:val="-9"/>
        </w:rPr>
        <w:t> </w:t>
      </w:r>
      <w:r>
        <w:rPr>
          <w:color w:val="231F20"/>
          <w:spacing w:val="-2"/>
        </w:rPr>
        <w:t>Reconstruction </w:t>
      </w:r>
      <w:r>
        <w:rPr>
          <w:color w:val="231F20"/>
        </w:rPr>
        <w:t>era to a contemporary U.S. setting. </w:t>
      </w:r>
      <w:r>
        <w:rPr>
          <w:i/>
          <w:color w:val="231F20"/>
        </w:rPr>
        <w:t>The Clansman</w:t>
      </w:r>
      <w:r>
        <w:rPr>
          <w:color w:val="231F20"/>
        </w:rPr>
        <w:t>, retitled by Dixon to </w:t>
      </w:r>
      <w:r>
        <w:rPr>
          <w:i/>
          <w:color w:val="231F20"/>
        </w:rPr>
        <w:t>The Birth of a Nation, </w:t>
      </w:r>
      <w:r>
        <w:rPr>
          <w:color w:val="231F20"/>
        </w:rPr>
        <w:t>was an immediate critical and box office</w:t>
      </w:r>
      <w:r>
        <w:rPr>
          <w:color w:val="231F20"/>
          <w:spacing w:val="80"/>
        </w:rPr>
        <w:t> </w:t>
      </w:r>
      <w:r>
        <w:rPr>
          <w:color w:val="231F20"/>
        </w:rPr>
        <w:t>success</w:t>
      </w:r>
      <w:r>
        <w:rPr>
          <w:color w:val="231F20"/>
          <w:spacing w:val="26"/>
        </w:rPr>
        <w:t> </w:t>
      </w:r>
      <w:r>
        <w:rPr>
          <w:color w:val="231F20"/>
        </w:rPr>
        <w:t>leading</w:t>
      </w:r>
      <w:r>
        <w:rPr>
          <w:color w:val="231F20"/>
          <w:spacing w:val="26"/>
        </w:rPr>
        <w:t> </w:t>
      </w:r>
      <w:r>
        <w:rPr>
          <w:color w:val="231F20"/>
        </w:rPr>
        <w:t>to</w:t>
      </w:r>
      <w:r>
        <w:rPr>
          <w:color w:val="231F20"/>
          <w:spacing w:val="26"/>
        </w:rPr>
        <w:t> </w:t>
      </w:r>
      <w:r>
        <w:rPr>
          <w:color w:val="231F20"/>
        </w:rPr>
        <w:t>a</w:t>
      </w:r>
      <w:r>
        <w:rPr>
          <w:color w:val="231F20"/>
          <w:spacing w:val="26"/>
        </w:rPr>
        <w:t> </w:t>
      </w:r>
      <w:r>
        <w:rPr>
          <w:color w:val="231F20"/>
        </w:rPr>
        <w:t>nationwide</w:t>
      </w:r>
      <w:r>
        <w:rPr>
          <w:color w:val="231F20"/>
          <w:spacing w:val="26"/>
        </w:rPr>
        <w:t> </w:t>
      </w:r>
      <w:r>
        <w:rPr>
          <w:color w:val="231F20"/>
        </w:rPr>
        <w:t>KKK</w:t>
      </w:r>
      <w:r>
        <w:rPr>
          <w:color w:val="231F20"/>
          <w:spacing w:val="26"/>
        </w:rPr>
        <w:t> </w:t>
      </w:r>
      <w:r>
        <w:rPr>
          <w:color w:val="231F20"/>
        </w:rPr>
        <w:t>revival.</w:t>
      </w:r>
      <w:r>
        <w:rPr>
          <w:color w:val="231F20"/>
          <w:spacing w:val="26"/>
        </w:rPr>
        <w:t> </w:t>
      </w:r>
      <w:r>
        <w:rPr>
          <w:color w:val="231F20"/>
        </w:rPr>
        <w:t>The</w:t>
      </w:r>
      <w:r>
        <w:rPr>
          <w:color w:val="231F20"/>
          <w:spacing w:val="26"/>
        </w:rPr>
        <w:t> </w:t>
      </w:r>
      <w:r>
        <w:rPr>
          <w:color w:val="231F20"/>
        </w:rPr>
        <w:t>Klan</w:t>
      </w:r>
      <w:r>
        <w:rPr>
          <w:color w:val="231F20"/>
          <w:spacing w:val="26"/>
        </w:rPr>
        <w:t> </w:t>
      </w:r>
      <w:r>
        <w:rPr>
          <w:color w:val="231F20"/>
        </w:rPr>
        <w:t>portrayed in Dixon’s novels was historical; no Klan had existed in the United States</w:t>
      </w:r>
      <w:r>
        <w:rPr>
          <w:color w:val="231F20"/>
          <w:spacing w:val="35"/>
        </w:rPr>
        <w:t> </w:t>
      </w:r>
      <w:r>
        <w:rPr>
          <w:color w:val="231F20"/>
        </w:rPr>
        <w:t>since</w:t>
      </w:r>
      <w:r>
        <w:rPr>
          <w:color w:val="231F20"/>
          <w:spacing w:val="35"/>
        </w:rPr>
        <w:t> </w:t>
      </w:r>
      <w:r>
        <w:rPr>
          <w:color w:val="231F20"/>
        </w:rPr>
        <w:t>the1870s.</w:t>
      </w:r>
      <w:r>
        <w:rPr>
          <w:color w:val="231F20"/>
          <w:spacing w:val="35"/>
        </w:rPr>
        <w:t> </w:t>
      </w:r>
      <w:r>
        <w:rPr>
          <w:color w:val="231F20"/>
        </w:rPr>
        <w:t>Eight</w:t>
      </w:r>
      <w:r>
        <w:rPr>
          <w:color w:val="231F20"/>
          <w:spacing w:val="35"/>
        </w:rPr>
        <w:t> </w:t>
      </w:r>
      <w:r>
        <w:rPr>
          <w:color w:val="231F20"/>
        </w:rPr>
        <w:t>months</w:t>
      </w:r>
      <w:r>
        <w:rPr>
          <w:color w:val="231F20"/>
          <w:spacing w:val="35"/>
        </w:rPr>
        <w:t> </w:t>
      </w:r>
      <w:r>
        <w:rPr>
          <w:color w:val="231F20"/>
        </w:rPr>
        <w:t>after</w:t>
      </w:r>
      <w:r>
        <w:rPr>
          <w:color w:val="231F20"/>
          <w:spacing w:val="35"/>
        </w:rPr>
        <w:t> </w:t>
      </w:r>
      <w:r>
        <w:rPr>
          <w:color w:val="231F20"/>
        </w:rPr>
        <w:t>the</w:t>
      </w:r>
      <w:r>
        <w:rPr>
          <w:color w:val="231F20"/>
          <w:spacing w:val="35"/>
        </w:rPr>
        <w:t> </w:t>
      </w:r>
      <w:r>
        <w:rPr>
          <w:color w:val="231F20"/>
        </w:rPr>
        <w:t>film’s</w:t>
      </w:r>
      <w:r>
        <w:rPr>
          <w:color w:val="231F20"/>
          <w:spacing w:val="35"/>
        </w:rPr>
        <w:t> </w:t>
      </w:r>
      <w:r>
        <w:rPr>
          <w:color w:val="231F20"/>
        </w:rPr>
        <w:t>Los</w:t>
      </w:r>
      <w:r>
        <w:rPr>
          <w:color w:val="231F20"/>
          <w:spacing w:val="35"/>
        </w:rPr>
        <w:t> </w:t>
      </w:r>
      <w:r>
        <w:rPr>
          <w:color w:val="231F20"/>
        </w:rPr>
        <w:t>Angeles premiere</w:t>
      </w:r>
      <w:r>
        <w:rPr>
          <w:color w:val="231F20"/>
          <w:spacing w:val="32"/>
        </w:rPr>
        <w:t> </w:t>
      </w:r>
      <w:r>
        <w:rPr>
          <w:color w:val="231F20"/>
        </w:rPr>
        <w:t>in</w:t>
      </w:r>
      <w:r>
        <w:rPr>
          <w:color w:val="231F20"/>
          <w:spacing w:val="32"/>
        </w:rPr>
        <w:t> </w:t>
      </w:r>
      <w:r>
        <w:rPr>
          <w:color w:val="231F20"/>
        </w:rPr>
        <w:t>January</w:t>
      </w:r>
      <w:r>
        <w:rPr>
          <w:color w:val="231F20"/>
          <w:spacing w:val="32"/>
        </w:rPr>
        <w:t> </w:t>
      </w:r>
      <w:r>
        <w:rPr>
          <w:color w:val="231F20"/>
        </w:rPr>
        <w:t>1915,</w:t>
      </w:r>
      <w:r>
        <w:rPr>
          <w:color w:val="231F20"/>
          <w:spacing w:val="32"/>
        </w:rPr>
        <w:t> </w:t>
      </w:r>
      <w:r>
        <w:rPr>
          <w:color w:val="231F20"/>
        </w:rPr>
        <w:t>and</w:t>
      </w:r>
      <w:r>
        <w:rPr>
          <w:color w:val="231F20"/>
          <w:spacing w:val="32"/>
        </w:rPr>
        <w:t> </w:t>
      </w:r>
      <w:r>
        <w:rPr>
          <w:color w:val="231F20"/>
        </w:rPr>
        <w:t>following</w:t>
      </w:r>
      <w:r>
        <w:rPr>
          <w:color w:val="231F20"/>
          <w:spacing w:val="32"/>
        </w:rPr>
        <w:t> </w:t>
      </w:r>
      <w:r>
        <w:rPr>
          <w:color w:val="231F20"/>
        </w:rPr>
        <w:t>the</w:t>
      </w:r>
      <w:r>
        <w:rPr>
          <w:color w:val="231F20"/>
          <w:spacing w:val="32"/>
        </w:rPr>
        <w:t> </w:t>
      </w:r>
      <w:r>
        <w:rPr>
          <w:color w:val="231F20"/>
        </w:rPr>
        <w:t>film’s</w:t>
      </w:r>
      <w:r>
        <w:rPr>
          <w:color w:val="231F20"/>
          <w:spacing w:val="32"/>
        </w:rPr>
        <w:t> </w:t>
      </w:r>
      <w:r>
        <w:rPr>
          <w:color w:val="231F20"/>
        </w:rPr>
        <w:t>Thanksgiving showing</w:t>
      </w:r>
      <w:r>
        <w:rPr>
          <w:color w:val="231F20"/>
          <w:spacing w:val="40"/>
        </w:rPr>
        <w:t> </w:t>
      </w:r>
      <w:r>
        <w:rPr>
          <w:color w:val="231F20"/>
        </w:rPr>
        <w:t>in</w:t>
      </w:r>
      <w:r>
        <w:rPr>
          <w:color w:val="231F20"/>
          <w:spacing w:val="40"/>
        </w:rPr>
        <w:t> </w:t>
      </w:r>
      <w:r>
        <w:rPr>
          <w:color w:val="231F20"/>
        </w:rPr>
        <w:t>Atlanta,</w:t>
      </w:r>
      <w:r>
        <w:rPr>
          <w:color w:val="231F20"/>
          <w:spacing w:val="40"/>
        </w:rPr>
        <w:t> </w:t>
      </w:r>
      <w:r>
        <w:rPr>
          <w:color w:val="231F20"/>
        </w:rPr>
        <w:t>the</w:t>
      </w:r>
      <w:r>
        <w:rPr>
          <w:color w:val="231F20"/>
          <w:spacing w:val="40"/>
        </w:rPr>
        <w:t> </w:t>
      </w:r>
      <w:r>
        <w:rPr>
          <w:color w:val="231F20"/>
        </w:rPr>
        <w:t>second</w:t>
      </w:r>
      <w:r>
        <w:rPr>
          <w:color w:val="231F20"/>
          <w:spacing w:val="40"/>
        </w:rPr>
        <w:t> </w:t>
      </w:r>
      <w:r>
        <w:rPr>
          <w:color w:val="231F20"/>
        </w:rPr>
        <w:t>Klan</w:t>
      </w:r>
      <w:r>
        <w:rPr>
          <w:color w:val="231F20"/>
          <w:spacing w:val="40"/>
        </w:rPr>
        <w:t> </w:t>
      </w:r>
      <w:r>
        <w:rPr>
          <w:color w:val="231F20"/>
        </w:rPr>
        <w:t>was</w:t>
      </w:r>
      <w:r>
        <w:rPr>
          <w:color w:val="231F20"/>
          <w:spacing w:val="40"/>
        </w:rPr>
        <w:t> </w:t>
      </w:r>
      <w:r>
        <w:rPr>
          <w:color w:val="231F20"/>
        </w:rPr>
        <w:t>founded</w:t>
      </w:r>
      <w:r>
        <w:rPr>
          <w:color w:val="231F20"/>
          <w:spacing w:val="40"/>
        </w:rPr>
        <w:t> </w:t>
      </w:r>
      <w:r>
        <w:rPr>
          <w:color w:val="231F20"/>
        </w:rPr>
        <w:t>at</w:t>
      </w:r>
      <w:r>
        <w:rPr>
          <w:color w:val="231F20"/>
          <w:spacing w:val="40"/>
        </w:rPr>
        <w:t> </w:t>
      </w:r>
      <w:r>
        <w:rPr>
          <w:color w:val="231F20"/>
        </w:rPr>
        <w:t>a</w:t>
      </w:r>
      <w:r>
        <w:rPr>
          <w:color w:val="231F20"/>
          <w:spacing w:val="40"/>
        </w:rPr>
        <w:t> </w:t>
      </w:r>
      <w:r>
        <w:rPr>
          <w:color w:val="231F20"/>
        </w:rPr>
        <w:t>rally</w:t>
      </w:r>
      <w:r>
        <w:rPr>
          <w:color w:val="231F20"/>
          <w:spacing w:val="40"/>
        </w:rPr>
        <w:t> </w:t>
      </w:r>
      <w:r>
        <w:rPr>
          <w:color w:val="231F20"/>
        </w:rPr>
        <w:t>at</w:t>
      </w:r>
      <w:r>
        <w:rPr>
          <w:color w:val="231F20"/>
          <w:spacing w:val="80"/>
        </w:rPr>
        <w:t> </w:t>
      </w:r>
      <w:r>
        <w:rPr>
          <w:color w:val="231F20"/>
        </w:rPr>
        <w:t>a</w:t>
      </w:r>
      <w:r>
        <w:rPr>
          <w:color w:val="231F20"/>
          <w:spacing w:val="40"/>
        </w:rPr>
        <w:t> </w:t>
      </w:r>
      <w:r>
        <w:rPr>
          <w:color w:val="231F20"/>
        </w:rPr>
        <w:t>Confederate</w:t>
      </w:r>
      <w:r>
        <w:rPr>
          <w:color w:val="231F20"/>
          <w:spacing w:val="40"/>
        </w:rPr>
        <w:t> </w:t>
      </w:r>
      <w:r>
        <w:rPr>
          <w:color w:val="231F20"/>
        </w:rPr>
        <w:t>memorial.</w:t>
      </w:r>
      <w:r>
        <w:rPr>
          <w:color w:val="231F20"/>
          <w:spacing w:val="40"/>
        </w:rPr>
        <w:t> </w:t>
      </w:r>
      <w:r>
        <w:rPr>
          <w:color w:val="231F20"/>
        </w:rPr>
        <w:t>The</w:t>
      </w:r>
      <w:r>
        <w:rPr>
          <w:color w:val="231F20"/>
          <w:spacing w:val="40"/>
        </w:rPr>
        <w:t> </w:t>
      </w:r>
      <w:r>
        <w:rPr>
          <w:color w:val="231F20"/>
        </w:rPr>
        <w:t>inaugural</w:t>
      </w:r>
      <w:r>
        <w:rPr>
          <w:color w:val="231F20"/>
          <w:spacing w:val="40"/>
        </w:rPr>
        <w:t> </w:t>
      </w:r>
      <w:r>
        <w:rPr>
          <w:color w:val="231F20"/>
        </w:rPr>
        <w:t>roster</w:t>
      </w:r>
      <w:r>
        <w:rPr>
          <w:color w:val="231F20"/>
          <w:spacing w:val="40"/>
        </w:rPr>
        <w:t> </w:t>
      </w:r>
      <w:r>
        <w:rPr>
          <w:color w:val="231F20"/>
        </w:rPr>
        <w:t>included</w:t>
      </w:r>
      <w:r>
        <w:rPr>
          <w:color w:val="231F20"/>
          <w:spacing w:val="40"/>
        </w:rPr>
        <w:t> </w:t>
      </w:r>
      <w:r>
        <w:rPr>
          <w:color w:val="231F20"/>
        </w:rPr>
        <w:t>elderly members</w:t>
      </w:r>
      <w:r>
        <w:rPr>
          <w:color w:val="231F20"/>
          <w:spacing w:val="16"/>
        </w:rPr>
        <w:t> </w:t>
      </w:r>
      <w:r>
        <w:rPr>
          <w:color w:val="231F20"/>
        </w:rPr>
        <w:t>of</w:t>
      </w:r>
      <w:r>
        <w:rPr>
          <w:color w:val="231F20"/>
          <w:spacing w:val="16"/>
        </w:rPr>
        <w:t> </w:t>
      </w:r>
      <w:r>
        <w:rPr>
          <w:color w:val="231F20"/>
        </w:rPr>
        <w:t>the</w:t>
      </w:r>
      <w:r>
        <w:rPr>
          <w:color w:val="231F20"/>
          <w:spacing w:val="16"/>
        </w:rPr>
        <w:t> </w:t>
      </w:r>
      <w:r>
        <w:rPr>
          <w:color w:val="231F20"/>
        </w:rPr>
        <w:t>original</w:t>
      </w:r>
      <w:r>
        <w:rPr>
          <w:color w:val="231F20"/>
          <w:spacing w:val="16"/>
        </w:rPr>
        <w:t> </w:t>
      </w:r>
      <w:r>
        <w:rPr>
          <w:color w:val="231F20"/>
        </w:rPr>
        <w:t>Reconstruction-era</w:t>
      </w:r>
      <w:r>
        <w:rPr>
          <w:color w:val="231F20"/>
          <w:spacing w:val="16"/>
        </w:rPr>
        <w:t> </w:t>
      </w:r>
      <w:r>
        <w:rPr>
          <w:color w:val="231F20"/>
        </w:rPr>
        <w:t>Klan</w:t>
      </w:r>
      <w:r>
        <w:rPr>
          <w:color w:val="231F20"/>
          <w:spacing w:val="16"/>
        </w:rPr>
        <w:t> </w:t>
      </w:r>
      <w:r>
        <w:rPr>
          <w:color w:val="231F20"/>
        </w:rPr>
        <w:t>and</w:t>
      </w:r>
      <w:r>
        <w:rPr>
          <w:color w:val="231F20"/>
          <w:spacing w:val="16"/>
        </w:rPr>
        <w:t> </w:t>
      </w:r>
      <w:r>
        <w:rPr>
          <w:color w:val="231F20"/>
        </w:rPr>
        <w:t>the</w:t>
      </w:r>
      <w:r>
        <w:rPr>
          <w:color w:val="231F20"/>
          <w:spacing w:val="16"/>
        </w:rPr>
        <w:t> </w:t>
      </w:r>
      <w:r>
        <w:rPr>
          <w:color w:val="231F20"/>
        </w:rPr>
        <w:t>recently formed vigilante organization Knights of Mary Phagan. The latter</w:t>
      </w:r>
      <w:r>
        <w:rPr>
          <w:color w:val="231F20"/>
          <w:spacing w:val="40"/>
        </w:rPr>
        <w:t> </w:t>
      </w:r>
      <w:r>
        <w:rPr>
          <w:color w:val="231F20"/>
        </w:rPr>
        <w:t>had kidnapped Leo Frank, a Jewish factory owner sentenced to life imprisonment</w:t>
      </w:r>
      <w:r>
        <w:rPr>
          <w:color w:val="231F20"/>
          <w:spacing w:val="16"/>
        </w:rPr>
        <w:t> </w:t>
      </w:r>
      <w:r>
        <w:rPr>
          <w:color w:val="231F20"/>
        </w:rPr>
        <w:t>for</w:t>
      </w:r>
      <w:r>
        <w:rPr>
          <w:color w:val="231F20"/>
          <w:spacing w:val="17"/>
        </w:rPr>
        <w:t> </w:t>
      </w:r>
      <w:r>
        <w:rPr>
          <w:color w:val="231F20"/>
        </w:rPr>
        <w:t>the</w:t>
      </w:r>
      <w:r>
        <w:rPr>
          <w:color w:val="231F20"/>
          <w:spacing w:val="17"/>
        </w:rPr>
        <w:t> </w:t>
      </w:r>
      <w:r>
        <w:rPr>
          <w:color w:val="231F20"/>
        </w:rPr>
        <w:t>murder</w:t>
      </w:r>
      <w:r>
        <w:rPr>
          <w:color w:val="231F20"/>
          <w:spacing w:val="17"/>
        </w:rPr>
        <w:t> </w:t>
      </w:r>
      <w:r>
        <w:rPr>
          <w:color w:val="231F20"/>
        </w:rPr>
        <w:t>of</w:t>
      </w:r>
      <w:r>
        <w:rPr>
          <w:color w:val="231F20"/>
          <w:spacing w:val="17"/>
        </w:rPr>
        <w:t> </w:t>
      </w:r>
      <w:r>
        <w:rPr>
          <w:color w:val="231F20"/>
        </w:rPr>
        <w:t>his</w:t>
      </w:r>
      <w:r>
        <w:rPr>
          <w:color w:val="231F20"/>
          <w:spacing w:val="17"/>
        </w:rPr>
        <w:t> </w:t>
      </w:r>
      <w:r>
        <w:rPr>
          <w:color w:val="231F20"/>
        </w:rPr>
        <w:t>employee</w:t>
      </w:r>
      <w:r>
        <w:rPr>
          <w:color w:val="231F20"/>
          <w:spacing w:val="17"/>
        </w:rPr>
        <w:t> </w:t>
      </w:r>
      <w:r>
        <w:rPr>
          <w:color w:val="231F20"/>
        </w:rPr>
        <w:t>Mary</w:t>
      </w:r>
      <w:r>
        <w:rPr>
          <w:color w:val="231F20"/>
          <w:spacing w:val="17"/>
        </w:rPr>
        <w:t> </w:t>
      </w:r>
      <w:r>
        <w:rPr>
          <w:color w:val="231F20"/>
        </w:rPr>
        <w:t>Phagan,</w:t>
      </w:r>
      <w:r>
        <w:rPr>
          <w:color w:val="231F20"/>
          <w:spacing w:val="17"/>
        </w:rPr>
        <w:t> </w:t>
      </w:r>
      <w:r>
        <w:rPr>
          <w:color w:val="231F20"/>
          <w:spacing w:val="-4"/>
        </w:rPr>
        <w:t>from</w:t>
      </w:r>
    </w:p>
    <w:p>
      <w:pPr>
        <w:pStyle w:val="BodyText"/>
        <w:spacing w:before="19"/>
        <w:ind w:left="600"/>
        <w:jc w:val="both"/>
      </w:pPr>
      <w:r>
        <w:rPr>
          <w:color w:val="231F20"/>
        </w:rPr>
        <w:t>a</w:t>
      </w:r>
      <w:r>
        <w:rPr>
          <w:color w:val="231F20"/>
          <w:spacing w:val="17"/>
        </w:rPr>
        <w:t> </w:t>
      </w:r>
      <w:r>
        <w:rPr>
          <w:color w:val="231F20"/>
        </w:rPr>
        <w:t>Georgia</w:t>
      </w:r>
      <w:r>
        <w:rPr>
          <w:color w:val="231F20"/>
          <w:spacing w:val="18"/>
        </w:rPr>
        <w:t> </w:t>
      </w:r>
      <w:r>
        <w:rPr>
          <w:color w:val="231F20"/>
        </w:rPr>
        <w:t>prison</w:t>
      </w:r>
      <w:r>
        <w:rPr>
          <w:color w:val="231F20"/>
          <w:spacing w:val="17"/>
        </w:rPr>
        <w:t> </w:t>
      </w:r>
      <w:r>
        <w:rPr>
          <w:color w:val="231F20"/>
        </w:rPr>
        <w:t>and</w:t>
      </w:r>
      <w:r>
        <w:rPr>
          <w:color w:val="231F20"/>
          <w:spacing w:val="18"/>
        </w:rPr>
        <w:t> </w:t>
      </w:r>
      <w:r>
        <w:rPr>
          <w:color w:val="231F20"/>
        </w:rPr>
        <w:t>lynched</w:t>
      </w:r>
      <w:r>
        <w:rPr>
          <w:color w:val="231F20"/>
          <w:spacing w:val="17"/>
        </w:rPr>
        <w:t> </w:t>
      </w:r>
      <w:r>
        <w:rPr>
          <w:color w:val="231F20"/>
        </w:rPr>
        <w:t>him</w:t>
      </w:r>
      <w:r>
        <w:rPr>
          <w:color w:val="231F20"/>
          <w:spacing w:val="18"/>
        </w:rPr>
        <w:t> </w:t>
      </w:r>
      <w:r>
        <w:rPr>
          <w:color w:val="231F20"/>
        </w:rPr>
        <w:t>that</w:t>
      </w:r>
      <w:r>
        <w:rPr>
          <w:color w:val="231F20"/>
          <w:spacing w:val="17"/>
        </w:rPr>
        <w:t> </w:t>
      </w:r>
      <w:r>
        <w:rPr>
          <w:color w:val="231F20"/>
          <w:spacing w:val="-2"/>
        </w:rPr>
        <w:t>summer.</w:t>
      </w:r>
    </w:p>
    <w:p>
      <w:pPr>
        <w:pStyle w:val="BodyText"/>
        <w:spacing w:line="244" w:lineRule="auto" w:before="6"/>
        <w:ind w:left="600" w:right="660" w:firstLine="240"/>
        <w:jc w:val="both"/>
      </w:pPr>
      <w:r>
        <w:rPr>
          <w:color w:val="231F20"/>
        </w:rPr>
        <w:t>Although Dixon’s attitudes toward the Klan are </w:t>
      </w:r>
      <w:r>
        <w:rPr>
          <w:color w:val="231F20"/>
        </w:rPr>
        <w:t>complex—both </w:t>
      </w:r>
      <w:r>
        <w:rPr>
          <w:i/>
          <w:color w:val="231F20"/>
        </w:rPr>
        <w:t>The</w:t>
      </w:r>
      <w:r>
        <w:rPr>
          <w:i/>
          <w:color w:val="231F20"/>
          <w:spacing w:val="76"/>
        </w:rPr>
        <w:t> </w:t>
      </w:r>
      <w:r>
        <w:rPr>
          <w:i/>
          <w:color w:val="231F20"/>
        </w:rPr>
        <w:t>Leopard’s</w:t>
      </w:r>
      <w:r>
        <w:rPr>
          <w:i/>
          <w:color w:val="231F20"/>
          <w:spacing w:val="76"/>
        </w:rPr>
        <w:t> </w:t>
      </w:r>
      <w:r>
        <w:rPr>
          <w:i/>
          <w:color w:val="231F20"/>
        </w:rPr>
        <w:t>Spots</w:t>
      </w:r>
      <w:r>
        <w:rPr>
          <w:i/>
          <w:color w:val="231F20"/>
          <w:spacing w:val="76"/>
        </w:rPr>
        <w:t> </w:t>
      </w:r>
      <w:r>
        <w:rPr>
          <w:color w:val="231F20"/>
        </w:rPr>
        <w:t>and</w:t>
      </w:r>
      <w:r>
        <w:rPr>
          <w:color w:val="231F20"/>
          <w:spacing w:val="76"/>
        </w:rPr>
        <w:t> </w:t>
      </w:r>
      <w:r>
        <w:rPr>
          <w:i/>
          <w:color w:val="231F20"/>
        </w:rPr>
        <w:t>The</w:t>
      </w:r>
      <w:r>
        <w:rPr>
          <w:i/>
          <w:color w:val="231F20"/>
          <w:spacing w:val="76"/>
        </w:rPr>
        <w:t> </w:t>
      </w:r>
      <w:r>
        <w:rPr>
          <w:i/>
          <w:color w:val="231F20"/>
        </w:rPr>
        <w:t>Traitor</w:t>
      </w:r>
      <w:r>
        <w:rPr>
          <w:color w:val="231F20"/>
        </w:rPr>
        <w:t>,</w:t>
      </w:r>
      <w:r>
        <w:rPr>
          <w:color w:val="231F20"/>
          <w:spacing w:val="76"/>
        </w:rPr>
        <w:t> </w:t>
      </w:r>
      <w:r>
        <w:rPr>
          <w:color w:val="231F20"/>
        </w:rPr>
        <w:t>the</w:t>
      </w:r>
      <w:r>
        <w:rPr>
          <w:color w:val="231F20"/>
          <w:spacing w:val="76"/>
        </w:rPr>
        <w:t> </w:t>
      </w:r>
      <w:r>
        <w:rPr>
          <w:color w:val="231F20"/>
        </w:rPr>
        <w:t>final</w:t>
      </w:r>
      <w:r>
        <w:rPr>
          <w:color w:val="231F20"/>
          <w:spacing w:val="76"/>
        </w:rPr>
        <w:t> </w:t>
      </w:r>
      <w:r>
        <w:rPr>
          <w:color w:val="231F20"/>
        </w:rPr>
        <w:t>installment</w:t>
      </w:r>
      <w:r>
        <w:rPr>
          <w:color w:val="231F20"/>
          <w:spacing w:val="76"/>
        </w:rPr>
        <w:t> </w:t>
      </w:r>
      <w:r>
        <w:rPr>
          <w:color w:val="231F20"/>
        </w:rPr>
        <w:t>of his Reconstruction trilogy, ultimately reject the legitimacy of the </w:t>
      </w:r>
      <w:r>
        <w:rPr>
          <w:color w:val="231F20"/>
          <w:spacing w:val="-2"/>
        </w:rPr>
        <w:t>post-1870 organization—those complexities are largely absent from </w:t>
      </w:r>
      <w:r>
        <w:rPr>
          <w:i/>
          <w:color w:val="231F20"/>
        </w:rPr>
        <w:t>The Clansman </w:t>
      </w:r>
      <w:r>
        <w:rPr>
          <w:color w:val="231F20"/>
        </w:rPr>
        <w:t>and are entirely lost in Griffith’s adaptation. Despite the record-breaking success of </w:t>
      </w:r>
      <w:r>
        <w:rPr>
          <w:i/>
          <w:color w:val="231F20"/>
        </w:rPr>
        <w:t>The Birth of a Nation</w:t>
      </w:r>
      <w:r>
        <w:rPr>
          <w:color w:val="231F20"/>
        </w:rPr>
        <w:t>, by the 1920s Dixon’s literary popularity, and so his direct cultural influence, had ended. According to Williamson, his “extravagant romanticism” alienated him from literary readers and his “extremism in race relations”</w:t>
      </w:r>
      <w:r>
        <w:rPr>
          <w:color w:val="231F20"/>
          <w:spacing w:val="-1"/>
        </w:rPr>
        <w:t> </w:t>
      </w:r>
      <w:r>
        <w:rPr>
          <w:color w:val="231F20"/>
        </w:rPr>
        <w:t>made</w:t>
      </w:r>
      <w:r>
        <w:rPr>
          <w:color w:val="231F20"/>
          <w:spacing w:val="-1"/>
        </w:rPr>
        <w:t> </w:t>
      </w:r>
      <w:r>
        <w:rPr>
          <w:color w:val="231F20"/>
        </w:rPr>
        <w:t>him</w:t>
      </w:r>
      <w:r>
        <w:rPr>
          <w:color w:val="231F20"/>
          <w:spacing w:val="-1"/>
        </w:rPr>
        <w:t> </w:t>
      </w:r>
      <w:r>
        <w:rPr>
          <w:color w:val="231F20"/>
        </w:rPr>
        <w:t>“an</w:t>
      </w:r>
      <w:r>
        <w:rPr>
          <w:color w:val="231F20"/>
          <w:spacing w:val="-1"/>
        </w:rPr>
        <w:t> </w:t>
      </w:r>
      <w:r>
        <w:rPr>
          <w:color w:val="231F20"/>
        </w:rPr>
        <w:t>embarrassment</w:t>
      </w:r>
      <w:r>
        <w:rPr>
          <w:color w:val="231F20"/>
          <w:spacing w:val="-1"/>
        </w:rPr>
        <w:t> </w:t>
      </w:r>
      <w:r>
        <w:rPr>
          <w:color w:val="231F20"/>
        </w:rPr>
        <w:t>to</w:t>
      </w:r>
      <w:r>
        <w:rPr>
          <w:color w:val="231F20"/>
          <w:spacing w:val="-1"/>
        </w:rPr>
        <w:t> </w:t>
      </w:r>
      <w:r>
        <w:rPr>
          <w:color w:val="231F20"/>
        </w:rPr>
        <w:t>a</w:t>
      </w:r>
      <w:r>
        <w:rPr>
          <w:color w:val="231F20"/>
          <w:spacing w:val="-1"/>
        </w:rPr>
        <w:t> </w:t>
      </w:r>
      <w:r>
        <w:rPr>
          <w:color w:val="231F20"/>
        </w:rPr>
        <w:t>South</w:t>
      </w:r>
      <w:r>
        <w:rPr>
          <w:color w:val="231F20"/>
          <w:spacing w:val="-1"/>
        </w:rPr>
        <w:t> </w:t>
      </w:r>
      <w:r>
        <w:rPr>
          <w:color w:val="231F20"/>
        </w:rPr>
        <w:t>that</w:t>
      </w:r>
      <w:r>
        <w:rPr>
          <w:color w:val="231F20"/>
          <w:spacing w:val="-1"/>
        </w:rPr>
        <w:t> </w:t>
      </w:r>
      <w:r>
        <w:rPr>
          <w:color w:val="231F20"/>
        </w:rPr>
        <w:t>had</w:t>
      </w:r>
      <w:r>
        <w:rPr>
          <w:color w:val="231F20"/>
          <w:spacing w:val="-1"/>
        </w:rPr>
        <w:t> </w:t>
      </w:r>
      <w:r>
        <w:rPr>
          <w:color w:val="231F20"/>
        </w:rPr>
        <w:t>passed over into an age of genteel racism” (1984: 141). Dixon’s fifteenth novel in 1921 essentially marked the end of his publishing career, and Slide notes that in 1925 </w:t>
      </w:r>
      <w:r>
        <w:rPr>
          <w:i/>
          <w:color w:val="231F20"/>
        </w:rPr>
        <w:t>Publishers Weekly </w:t>
      </w:r>
      <w:r>
        <w:rPr>
          <w:color w:val="231F20"/>
        </w:rPr>
        <w:t>did not include any of his works when documenting the best-selling fiction of the first quarter of the century (2004: 5). Dixon’s more permanent cultural impact,</w:t>
      </w:r>
      <w:r>
        <w:rPr>
          <w:color w:val="231F20"/>
          <w:spacing w:val="57"/>
          <w:w w:val="150"/>
        </w:rPr>
        <w:t> </w:t>
      </w:r>
      <w:r>
        <w:rPr>
          <w:color w:val="231F20"/>
        </w:rPr>
        <w:t>however,</w:t>
      </w:r>
      <w:r>
        <w:rPr>
          <w:color w:val="231F20"/>
          <w:spacing w:val="58"/>
          <w:w w:val="150"/>
        </w:rPr>
        <w:t> </w:t>
      </w:r>
      <w:r>
        <w:rPr>
          <w:color w:val="231F20"/>
        </w:rPr>
        <w:t>was</w:t>
      </w:r>
      <w:r>
        <w:rPr>
          <w:color w:val="231F20"/>
          <w:spacing w:val="58"/>
          <w:w w:val="150"/>
        </w:rPr>
        <w:t> </w:t>
      </w:r>
      <w:r>
        <w:rPr>
          <w:color w:val="231F20"/>
        </w:rPr>
        <w:t>felt</w:t>
      </w:r>
      <w:r>
        <w:rPr>
          <w:color w:val="231F20"/>
          <w:spacing w:val="58"/>
          <w:w w:val="150"/>
        </w:rPr>
        <w:t> </w:t>
      </w:r>
      <w:r>
        <w:rPr>
          <w:color w:val="231F20"/>
        </w:rPr>
        <w:t>through</w:t>
      </w:r>
      <w:r>
        <w:rPr>
          <w:color w:val="231F20"/>
          <w:spacing w:val="58"/>
          <w:w w:val="150"/>
        </w:rPr>
        <w:t> </w:t>
      </w:r>
      <w:r>
        <w:rPr>
          <w:color w:val="231F20"/>
        </w:rPr>
        <w:t>the</w:t>
      </w:r>
      <w:r>
        <w:rPr>
          <w:color w:val="231F20"/>
          <w:spacing w:val="58"/>
          <w:w w:val="150"/>
        </w:rPr>
        <w:t> </w:t>
      </w:r>
      <w:r>
        <w:rPr>
          <w:color w:val="231F20"/>
        </w:rPr>
        <w:t>organization</w:t>
      </w:r>
      <w:r>
        <w:rPr>
          <w:color w:val="231F20"/>
          <w:spacing w:val="58"/>
          <w:w w:val="150"/>
        </w:rPr>
        <w:t> </w:t>
      </w:r>
      <w:r>
        <w:rPr>
          <w:color w:val="231F20"/>
          <w:spacing w:val="-2"/>
        </w:rPr>
        <w:t>recreated</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107" w:id="136"/>
      <w:bookmarkEnd w:id="136"/>
      <w:r>
        <w:rPr/>
      </w:r>
      <w:r>
        <w:rPr>
          <w:color w:val="231F20"/>
        </w:rPr>
        <w:t>in the image of his fictional characters. By the early </w:t>
      </w:r>
      <w:r>
        <w:rPr>
          <w:color w:val="231F20"/>
        </w:rPr>
        <w:t>twenties, national KKK membership reached five million. Klansmen were no longer primarily literary or cinematic entities. Living Night Hawks donned</w:t>
      </w:r>
      <w:r>
        <w:rPr>
          <w:color w:val="231F20"/>
          <w:spacing w:val="-9"/>
        </w:rPr>
        <w:t> </w:t>
      </w:r>
      <w:r>
        <w:rPr>
          <w:color w:val="231F20"/>
        </w:rPr>
        <w:t>masks</w:t>
      </w:r>
      <w:r>
        <w:rPr>
          <w:color w:val="231F20"/>
          <w:spacing w:val="-9"/>
        </w:rPr>
        <w:t> </w:t>
      </w:r>
      <w:r>
        <w:rPr>
          <w:color w:val="231F20"/>
        </w:rPr>
        <w:t>and</w:t>
      </w:r>
      <w:r>
        <w:rPr>
          <w:color w:val="231F20"/>
          <w:spacing w:val="-9"/>
        </w:rPr>
        <w:t> </w:t>
      </w:r>
      <w:r>
        <w:rPr>
          <w:color w:val="231F20"/>
        </w:rPr>
        <w:t>costumes</w:t>
      </w:r>
      <w:r>
        <w:rPr>
          <w:color w:val="231F20"/>
          <w:spacing w:val="-9"/>
        </w:rPr>
        <w:t> </w:t>
      </w:r>
      <w:r>
        <w:rPr>
          <w:color w:val="231F20"/>
        </w:rPr>
        <w:t>and</w:t>
      </w:r>
      <w:r>
        <w:rPr>
          <w:color w:val="231F20"/>
          <w:spacing w:val="-9"/>
        </w:rPr>
        <w:t> </w:t>
      </w:r>
      <w:r>
        <w:rPr>
          <w:color w:val="231F20"/>
        </w:rPr>
        <w:t>assumed</w:t>
      </w:r>
      <w:r>
        <w:rPr>
          <w:color w:val="231F20"/>
          <w:spacing w:val="-9"/>
        </w:rPr>
        <w:t> </w:t>
      </w:r>
      <w:r>
        <w:rPr>
          <w:color w:val="231F20"/>
        </w:rPr>
        <w:t>actual</w:t>
      </w:r>
      <w:r>
        <w:rPr>
          <w:color w:val="231F20"/>
          <w:spacing w:val="-9"/>
        </w:rPr>
        <w:t> </w:t>
      </w:r>
      <w:r>
        <w:rPr>
          <w:color w:val="231F20"/>
        </w:rPr>
        <w:t>aliases</w:t>
      </w:r>
      <w:r>
        <w:rPr>
          <w:color w:val="231F20"/>
          <w:spacing w:val="-9"/>
        </w:rPr>
        <w:t> </w:t>
      </w:r>
      <w:r>
        <w:rPr>
          <w:color w:val="231F20"/>
        </w:rPr>
        <w:t>to</w:t>
      </w:r>
      <w:r>
        <w:rPr>
          <w:color w:val="231F20"/>
          <w:spacing w:val="-9"/>
        </w:rPr>
        <w:t> </w:t>
      </w:r>
      <w:r>
        <w:rPr>
          <w:color w:val="231F20"/>
        </w:rPr>
        <w:t>preserve real-life secret identities. They often acted outside of state and federal laws to carry out what they considered to be a moral and nationalistic</w:t>
      </w:r>
      <w:r>
        <w:rPr>
          <w:color w:val="231F20"/>
          <w:spacing w:val="-2"/>
        </w:rPr>
        <w:t> </w:t>
      </w:r>
      <w:r>
        <w:rPr>
          <w:color w:val="231F20"/>
        </w:rPr>
        <w:t>mission.</w:t>
      </w:r>
      <w:r>
        <w:rPr>
          <w:color w:val="231F20"/>
          <w:spacing w:val="-2"/>
        </w:rPr>
        <w:t> </w:t>
      </w:r>
      <w:r>
        <w:rPr>
          <w:color w:val="231F20"/>
        </w:rPr>
        <w:t>Their</w:t>
      </w:r>
      <w:r>
        <w:rPr>
          <w:color w:val="231F20"/>
          <w:spacing w:val="-2"/>
        </w:rPr>
        <w:t> </w:t>
      </w:r>
      <w:r>
        <w:rPr>
          <w:color w:val="231F20"/>
        </w:rPr>
        <w:t>powers</w:t>
      </w:r>
      <w:r>
        <w:rPr>
          <w:color w:val="231F20"/>
          <w:spacing w:val="-2"/>
        </w:rPr>
        <w:t> </w:t>
      </w:r>
      <w:r>
        <w:rPr>
          <w:color w:val="231F20"/>
        </w:rPr>
        <w:t>were</w:t>
      </w:r>
      <w:r>
        <w:rPr>
          <w:color w:val="231F20"/>
          <w:spacing w:val="-2"/>
        </w:rPr>
        <w:t> </w:t>
      </w:r>
      <w:r>
        <w:rPr>
          <w:color w:val="231F20"/>
        </w:rPr>
        <w:t>manifest</w:t>
      </w:r>
      <w:r>
        <w:rPr>
          <w:color w:val="231F20"/>
          <w:spacing w:val="-2"/>
        </w:rPr>
        <w:t> </w:t>
      </w:r>
      <w:r>
        <w:rPr>
          <w:color w:val="231F20"/>
        </w:rPr>
        <w:t>in</w:t>
      </w:r>
      <w:r>
        <w:rPr>
          <w:color w:val="231F20"/>
          <w:spacing w:val="-2"/>
        </w:rPr>
        <w:t> </w:t>
      </w:r>
      <w:r>
        <w:rPr>
          <w:color w:val="231F20"/>
        </w:rPr>
        <w:t>their</w:t>
      </w:r>
      <w:r>
        <w:rPr>
          <w:color w:val="231F20"/>
          <w:spacing w:val="-2"/>
        </w:rPr>
        <w:t> </w:t>
      </w:r>
      <w:r>
        <w:rPr>
          <w:color w:val="231F20"/>
        </w:rPr>
        <w:t>numbers and the political and social influence they wielded.</w:t>
      </w:r>
    </w:p>
    <w:p>
      <w:pPr>
        <w:pStyle w:val="BodyText"/>
        <w:spacing w:line="244" w:lineRule="auto" w:before="7"/>
        <w:ind w:left="263" w:right="997" w:firstLine="240"/>
        <w:jc w:val="both"/>
      </w:pPr>
      <w:r>
        <w:rPr>
          <w:color w:val="231F20"/>
          <w:w w:val="105"/>
        </w:rPr>
        <w:t>In</w:t>
      </w:r>
      <w:r>
        <w:rPr>
          <w:color w:val="231F20"/>
          <w:spacing w:val="-7"/>
          <w:w w:val="105"/>
        </w:rPr>
        <w:t> </w:t>
      </w:r>
      <w:r>
        <w:rPr>
          <w:color w:val="231F20"/>
          <w:w w:val="105"/>
        </w:rPr>
        <w:t>fiction,</w:t>
      </w:r>
      <w:r>
        <w:rPr>
          <w:color w:val="231F20"/>
          <w:spacing w:val="-7"/>
          <w:w w:val="105"/>
        </w:rPr>
        <w:t> </w:t>
      </w:r>
      <w:r>
        <w:rPr>
          <w:color w:val="231F20"/>
          <w:w w:val="105"/>
        </w:rPr>
        <w:t>the</w:t>
      </w:r>
      <w:r>
        <w:rPr>
          <w:color w:val="231F20"/>
          <w:spacing w:val="-7"/>
          <w:w w:val="105"/>
        </w:rPr>
        <w:t> </w:t>
      </w:r>
      <w:r>
        <w:rPr>
          <w:color w:val="231F20"/>
          <w:w w:val="105"/>
        </w:rPr>
        <w:t>KKK’s</w:t>
      </w:r>
      <w:r>
        <w:rPr>
          <w:color w:val="231F20"/>
          <w:spacing w:val="-7"/>
          <w:w w:val="105"/>
        </w:rPr>
        <w:t> </w:t>
      </w:r>
      <w:r>
        <w:rPr>
          <w:color w:val="231F20"/>
          <w:w w:val="105"/>
        </w:rPr>
        <w:t>rise</w:t>
      </w:r>
      <w:r>
        <w:rPr>
          <w:color w:val="231F20"/>
          <w:spacing w:val="-7"/>
          <w:w w:val="105"/>
        </w:rPr>
        <w:t> </w:t>
      </w:r>
      <w:r>
        <w:rPr>
          <w:color w:val="231F20"/>
          <w:w w:val="105"/>
        </w:rPr>
        <w:t>coincided</w:t>
      </w:r>
      <w:r>
        <w:rPr>
          <w:color w:val="231F20"/>
          <w:spacing w:val="-7"/>
          <w:w w:val="105"/>
        </w:rPr>
        <w:t> </w:t>
      </w:r>
      <w:r>
        <w:rPr>
          <w:color w:val="231F20"/>
          <w:w w:val="105"/>
        </w:rPr>
        <w:t>with</w:t>
      </w:r>
      <w:r>
        <w:rPr>
          <w:color w:val="231F20"/>
          <w:spacing w:val="-7"/>
          <w:w w:val="105"/>
        </w:rPr>
        <w:t> </w:t>
      </w:r>
      <w:r>
        <w:rPr>
          <w:color w:val="231F20"/>
          <w:w w:val="105"/>
        </w:rPr>
        <w:t>the</w:t>
      </w:r>
      <w:r>
        <w:rPr>
          <w:color w:val="231F20"/>
          <w:spacing w:val="-7"/>
          <w:w w:val="105"/>
        </w:rPr>
        <w:t> </w:t>
      </w:r>
      <w:r>
        <w:rPr>
          <w:color w:val="231F20"/>
          <w:w w:val="105"/>
        </w:rPr>
        <w:t>ebbing</w:t>
      </w:r>
      <w:r>
        <w:rPr>
          <w:color w:val="231F20"/>
          <w:spacing w:val="-7"/>
          <w:w w:val="105"/>
        </w:rPr>
        <w:t> </w:t>
      </w:r>
      <w:r>
        <w:rPr>
          <w:color w:val="231F20"/>
          <w:w w:val="105"/>
        </w:rPr>
        <w:t>of</w:t>
      </w:r>
      <w:r>
        <w:rPr>
          <w:color w:val="231F20"/>
          <w:spacing w:val="-7"/>
          <w:w w:val="105"/>
        </w:rPr>
        <w:t> </w:t>
      </w:r>
      <w:r>
        <w:rPr>
          <w:color w:val="231F20"/>
          <w:w w:val="105"/>
        </w:rPr>
        <w:t>the</w:t>
      </w:r>
      <w:r>
        <w:rPr>
          <w:color w:val="231F20"/>
          <w:spacing w:val="-7"/>
          <w:w w:val="105"/>
        </w:rPr>
        <w:t> </w:t>
      </w:r>
      <w:r>
        <w:rPr>
          <w:color w:val="231F20"/>
          <w:w w:val="105"/>
        </w:rPr>
        <w:t>dime novel</w:t>
      </w:r>
      <w:r>
        <w:rPr>
          <w:color w:val="231F20"/>
          <w:w w:val="105"/>
        </w:rPr>
        <w:t> avenger</w:t>
      </w:r>
      <w:r>
        <w:rPr>
          <w:color w:val="231F20"/>
          <w:w w:val="105"/>
        </w:rPr>
        <w:t> detective.</w:t>
      </w:r>
      <w:r>
        <w:rPr>
          <w:color w:val="231F20"/>
          <w:w w:val="105"/>
        </w:rPr>
        <w:t> Between</w:t>
      </w:r>
      <w:r>
        <w:rPr>
          <w:color w:val="231F20"/>
          <w:w w:val="105"/>
        </w:rPr>
        <w:t> the</w:t>
      </w:r>
      <w:r>
        <w:rPr>
          <w:color w:val="231F20"/>
          <w:w w:val="105"/>
        </w:rPr>
        <w:t> lynching</w:t>
      </w:r>
      <w:r>
        <w:rPr>
          <w:color w:val="231F20"/>
          <w:w w:val="105"/>
        </w:rPr>
        <w:t> of</w:t>
      </w:r>
      <w:r>
        <w:rPr>
          <w:color w:val="231F20"/>
          <w:w w:val="105"/>
        </w:rPr>
        <w:t> Leo</w:t>
      </w:r>
      <w:r>
        <w:rPr>
          <w:color w:val="231F20"/>
          <w:w w:val="105"/>
        </w:rPr>
        <w:t> Frank</w:t>
      </w:r>
      <w:r>
        <w:rPr>
          <w:color w:val="231F20"/>
          <w:w w:val="105"/>
        </w:rPr>
        <w:t> </w:t>
      </w:r>
      <w:r>
        <w:rPr>
          <w:color w:val="231F20"/>
          <w:w w:val="105"/>
        </w:rPr>
        <w:t>and his</w:t>
      </w:r>
      <w:r>
        <w:rPr>
          <w:color w:val="231F20"/>
          <w:spacing w:val="-10"/>
          <w:w w:val="105"/>
        </w:rPr>
        <w:t> </w:t>
      </w:r>
      <w:r>
        <w:rPr>
          <w:color w:val="231F20"/>
          <w:w w:val="105"/>
        </w:rPr>
        <w:t>murderers’</w:t>
      </w:r>
      <w:r>
        <w:rPr>
          <w:color w:val="231F20"/>
          <w:spacing w:val="-10"/>
          <w:w w:val="105"/>
        </w:rPr>
        <w:t> </w:t>
      </w:r>
      <w:r>
        <w:rPr>
          <w:color w:val="231F20"/>
          <w:w w:val="105"/>
        </w:rPr>
        <w:t>induction</w:t>
      </w:r>
      <w:r>
        <w:rPr>
          <w:color w:val="231F20"/>
          <w:spacing w:val="-10"/>
          <w:w w:val="105"/>
        </w:rPr>
        <w:t> </w:t>
      </w:r>
      <w:r>
        <w:rPr>
          <w:color w:val="231F20"/>
          <w:w w:val="105"/>
        </w:rPr>
        <w:t>into</w:t>
      </w:r>
      <w:r>
        <w:rPr>
          <w:color w:val="231F20"/>
          <w:spacing w:val="-10"/>
          <w:w w:val="105"/>
        </w:rPr>
        <w:t> </w:t>
      </w:r>
      <w:r>
        <w:rPr>
          <w:color w:val="231F20"/>
          <w:w w:val="105"/>
        </w:rPr>
        <w:t>the</w:t>
      </w:r>
      <w:r>
        <w:rPr>
          <w:color w:val="231F20"/>
          <w:spacing w:val="-10"/>
          <w:w w:val="105"/>
        </w:rPr>
        <w:t> </w:t>
      </w:r>
      <w:r>
        <w:rPr>
          <w:color w:val="231F20"/>
          <w:w w:val="105"/>
        </w:rPr>
        <w:t>new</w:t>
      </w:r>
      <w:r>
        <w:rPr>
          <w:color w:val="231F20"/>
          <w:spacing w:val="-10"/>
          <w:w w:val="105"/>
        </w:rPr>
        <w:t> </w:t>
      </w:r>
      <w:r>
        <w:rPr>
          <w:color w:val="231F20"/>
          <w:w w:val="105"/>
        </w:rPr>
        <w:t>Klan,</w:t>
      </w:r>
      <w:r>
        <w:rPr>
          <w:color w:val="231F20"/>
          <w:spacing w:val="-10"/>
          <w:w w:val="105"/>
        </w:rPr>
        <w:t> </w:t>
      </w:r>
      <w:r>
        <w:rPr>
          <w:color w:val="231F20"/>
          <w:w w:val="105"/>
        </w:rPr>
        <w:t>Nick</w:t>
      </w:r>
      <w:r>
        <w:rPr>
          <w:color w:val="231F20"/>
          <w:spacing w:val="-10"/>
          <w:w w:val="105"/>
        </w:rPr>
        <w:t> </w:t>
      </w:r>
      <w:r>
        <w:rPr>
          <w:color w:val="231F20"/>
          <w:w w:val="105"/>
        </w:rPr>
        <w:t>Carter</w:t>
      </w:r>
      <w:r>
        <w:rPr>
          <w:color w:val="231F20"/>
          <w:spacing w:val="-10"/>
          <w:w w:val="105"/>
        </w:rPr>
        <w:t> </w:t>
      </w:r>
      <w:r>
        <w:rPr>
          <w:color w:val="231F20"/>
          <w:w w:val="105"/>
        </w:rPr>
        <w:t>vanished from</w:t>
      </w:r>
      <w:r>
        <w:rPr>
          <w:color w:val="231F20"/>
          <w:w w:val="105"/>
        </w:rPr>
        <w:t> newsstands</w:t>
      </w:r>
      <w:r>
        <w:rPr>
          <w:color w:val="231F20"/>
          <w:w w:val="105"/>
        </w:rPr>
        <w:t> as</w:t>
      </w:r>
      <w:r>
        <w:rPr>
          <w:color w:val="231F20"/>
          <w:w w:val="105"/>
        </w:rPr>
        <w:t> Street</w:t>
      </w:r>
      <w:r>
        <w:rPr>
          <w:color w:val="231F20"/>
          <w:w w:val="105"/>
        </w:rPr>
        <w:t> and</w:t>
      </w:r>
      <w:r>
        <w:rPr>
          <w:color w:val="231F20"/>
          <w:w w:val="105"/>
        </w:rPr>
        <w:t> Smith</w:t>
      </w:r>
      <w:r>
        <w:rPr>
          <w:color w:val="231F20"/>
          <w:w w:val="105"/>
        </w:rPr>
        <w:t> (future</w:t>
      </w:r>
      <w:r>
        <w:rPr>
          <w:color w:val="231F20"/>
          <w:w w:val="105"/>
        </w:rPr>
        <w:t> publisher</w:t>
      </w:r>
      <w:r>
        <w:rPr>
          <w:color w:val="231F20"/>
          <w:w w:val="105"/>
        </w:rPr>
        <w:t> of</w:t>
      </w:r>
      <w:r>
        <w:rPr>
          <w:color w:val="231F20"/>
          <w:w w:val="105"/>
        </w:rPr>
        <w:t> </w:t>
      </w:r>
      <w:r>
        <w:rPr>
          <w:i/>
          <w:color w:val="231F20"/>
          <w:w w:val="105"/>
        </w:rPr>
        <w:t>The</w:t>
      </w:r>
      <w:r>
        <w:rPr>
          <w:i/>
          <w:color w:val="231F20"/>
          <w:w w:val="105"/>
        </w:rPr>
        <w:t> Shadow</w:t>
      </w:r>
      <w:r>
        <w:rPr>
          <w:i/>
          <w:color w:val="231F20"/>
          <w:w w:val="105"/>
        </w:rPr>
        <w:t> </w:t>
      </w:r>
      <w:r>
        <w:rPr>
          <w:color w:val="231F20"/>
          <w:w w:val="105"/>
        </w:rPr>
        <w:t>and</w:t>
      </w:r>
      <w:r>
        <w:rPr>
          <w:color w:val="231F20"/>
          <w:w w:val="105"/>
        </w:rPr>
        <w:t> </w:t>
      </w:r>
      <w:r>
        <w:rPr>
          <w:i/>
          <w:color w:val="231F20"/>
          <w:w w:val="105"/>
        </w:rPr>
        <w:t>Doc</w:t>
      </w:r>
      <w:r>
        <w:rPr>
          <w:i/>
          <w:color w:val="231F20"/>
          <w:w w:val="105"/>
        </w:rPr>
        <w:t> Savage</w:t>
      </w:r>
      <w:r>
        <w:rPr>
          <w:color w:val="231F20"/>
          <w:w w:val="105"/>
        </w:rPr>
        <w:t>)</w:t>
      </w:r>
      <w:r>
        <w:rPr>
          <w:color w:val="231F20"/>
          <w:w w:val="105"/>
        </w:rPr>
        <w:t> changed</w:t>
      </w:r>
      <w:r>
        <w:rPr>
          <w:color w:val="231F20"/>
          <w:w w:val="105"/>
        </w:rPr>
        <w:t> their</w:t>
      </w:r>
      <w:r>
        <w:rPr>
          <w:color w:val="231F20"/>
          <w:w w:val="105"/>
        </w:rPr>
        <w:t> bi-monthly</w:t>
      </w:r>
      <w:r>
        <w:rPr>
          <w:color w:val="231F20"/>
          <w:w w:val="105"/>
        </w:rPr>
        <w:t> </w:t>
      </w:r>
      <w:r>
        <w:rPr>
          <w:i/>
          <w:color w:val="231F20"/>
          <w:w w:val="105"/>
        </w:rPr>
        <w:t>Nick</w:t>
      </w:r>
      <w:r>
        <w:rPr>
          <w:i/>
          <w:color w:val="231F20"/>
          <w:w w:val="105"/>
        </w:rPr>
        <w:t> Carter</w:t>
      </w:r>
      <w:r>
        <w:rPr>
          <w:i/>
          <w:color w:val="231F20"/>
          <w:w w:val="105"/>
        </w:rPr>
        <w:t> Weekly</w:t>
      </w:r>
      <w:r>
        <w:rPr>
          <w:i/>
          <w:color w:val="231F20"/>
          <w:w w:val="105"/>
        </w:rPr>
        <w:t> </w:t>
      </w:r>
      <w:r>
        <w:rPr>
          <w:color w:val="231F20"/>
          <w:w w:val="105"/>
        </w:rPr>
        <w:t>to</w:t>
      </w:r>
      <w:r>
        <w:rPr>
          <w:color w:val="231F20"/>
          <w:w w:val="105"/>
        </w:rPr>
        <w:t> </w:t>
      </w:r>
      <w:r>
        <w:rPr>
          <w:i/>
          <w:color w:val="231F20"/>
          <w:w w:val="105"/>
        </w:rPr>
        <w:t>Detective</w:t>
      </w:r>
      <w:r>
        <w:rPr>
          <w:i/>
          <w:color w:val="231F20"/>
          <w:w w:val="105"/>
        </w:rPr>
        <w:t> Story</w:t>
      </w:r>
      <w:r>
        <w:rPr>
          <w:i/>
          <w:color w:val="231F20"/>
          <w:w w:val="105"/>
        </w:rPr>
        <w:t> Magazine</w:t>
      </w:r>
      <w:r>
        <w:rPr>
          <w:color w:val="231F20"/>
          <w:w w:val="105"/>
        </w:rPr>
        <w:t>.</w:t>
      </w:r>
      <w:r>
        <w:rPr>
          <w:color w:val="231F20"/>
          <w:w w:val="105"/>
        </w:rPr>
        <w:t> The</w:t>
      </w:r>
      <w:r>
        <w:rPr>
          <w:color w:val="231F20"/>
          <w:w w:val="105"/>
        </w:rPr>
        <w:t> character</w:t>
      </w:r>
      <w:r>
        <w:rPr>
          <w:color w:val="231F20"/>
          <w:w w:val="105"/>
        </w:rPr>
        <w:t> type</w:t>
      </w:r>
      <w:r>
        <w:rPr>
          <w:color w:val="231F20"/>
          <w:w w:val="105"/>
        </w:rPr>
        <w:t> was </w:t>
      </w:r>
      <w:r>
        <w:rPr>
          <w:color w:val="231F20"/>
        </w:rPr>
        <w:t>replaced by a new and expanding wave of secret identity vigilante heroes, a manifestation of the period’s Klan-driven zeitgeist. While </w:t>
      </w:r>
      <w:r>
        <w:rPr>
          <w:i/>
          <w:color w:val="231F20"/>
          <w:w w:val="105"/>
        </w:rPr>
        <w:t>The</w:t>
      </w:r>
      <w:r>
        <w:rPr>
          <w:i/>
          <w:color w:val="231F20"/>
          <w:spacing w:val="-7"/>
          <w:w w:val="105"/>
        </w:rPr>
        <w:t> </w:t>
      </w:r>
      <w:r>
        <w:rPr>
          <w:i/>
          <w:color w:val="231F20"/>
          <w:w w:val="105"/>
        </w:rPr>
        <w:t>Birth</w:t>
      </w:r>
      <w:r>
        <w:rPr>
          <w:i/>
          <w:color w:val="231F20"/>
          <w:spacing w:val="-7"/>
          <w:w w:val="105"/>
        </w:rPr>
        <w:t> </w:t>
      </w:r>
      <w:r>
        <w:rPr>
          <w:i/>
          <w:color w:val="231F20"/>
          <w:w w:val="105"/>
        </w:rPr>
        <w:t>of</w:t>
      </w:r>
      <w:r>
        <w:rPr>
          <w:i/>
          <w:color w:val="231F20"/>
          <w:spacing w:val="-7"/>
          <w:w w:val="105"/>
        </w:rPr>
        <w:t> </w:t>
      </w:r>
      <w:r>
        <w:rPr>
          <w:i/>
          <w:color w:val="231F20"/>
          <w:w w:val="105"/>
        </w:rPr>
        <w:t>a</w:t>
      </w:r>
      <w:r>
        <w:rPr>
          <w:i/>
          <w:color w:val="231F20"/>
          <w:spacing w:val="-7"/>
          <w:w w:val="105"/>
        </w:rPr>
        <w:t> </w:t>
      </w:r>
      <w:r>
        <w:rPr>
          <w:i/>
          <w:color w:val="231F20"/>
          <w:w w:val="105"/>
        </w:rPr>
        <w:t>Nation</w:t>
      </w:r>
      <w:r>
        <w:rPr>
          <w:i/>
          <w:color w:val="231F20"/>
          <w:spacing w:val="-7"/>
          <w:w w:val="105"/>
        </w:rPr>
        <w:t> </w:t>
      </w:r>
      <w:r>
        <w:rPr>
          <w:color w:val="231F20"/>
          <w:w w:val="105"/>
        </w:rPr>
        <w:t>was</w:t>
      </w:r>
      <w:r>
        <w:rPr>
          <w:color w:val="231F20"/>
          <w:spacing w:val="-7"/>
          <w:w w:val="105"/>
        </w:rPr>
        <w:t> </w:t>
      </w:r>
      <w:r>
        <w:rPr>
          <w:color w:val="231F20"/>
          <w:w w:val="105"/>
        </w:rPr>
        <w:t>showing</w:t>
      </w:r>
      <w:r>
        <w:rPr>
          <w:color w:val="231F20"/>
          <w:spacing w:val="-7"/>
          <w:w w:val="105"/>
        </w:rPr>
        <w:t> </w:t>
      </w:r>
      <w:r>
        <w:rPr>
          <w:color w:val="231F20"/>
          <w:w w:val="105"/>
        </w:rPr>
        <w:t>in</w:t>
      </w:r>
      <w:r>
        <w:rPr>
          <w:color w:val="231F20"/>
          <w:spacing w:val="-7"/>
          <w:w w:val="105"/>
        </w:rPr>
        <w:t> </w:t>
      </w:r>
      <w:r>
        <w:rPr>
          <w:color w:val="231F20"/>
          <w:w w:val="105"/>
        </w:rPr>
        <w:t>theaters</w:t>
      </w:r>
      <w:r>
        <w:rPr>
          <w:color w:val="231F20"/>
          <w:spacing w:val="-7"/>
          <w:w w:val="105"/>
        </w:rPr>
        <w:t> </w:t>
      </w:r>
      <w:r>
        <w:rPr>
          <w:color w:val="231F20"/>
          <w:w w:val="105"/>
        </w:rPr>
        <w:t>across</w:t>
      </w:r>
      <w:r>
        <w:rPr>
          <w:color w:val="231F20"/>
          <w:spacing w:val="-7"/>
          <w:w w:val="105"/>
        </w:rPr>
        <w:t> </w:t>
      </w:r>
      <w:r>
        <w:rPr>
          <w:color w:val="231F20"/>
          <w:w w:val="105"/>
        </w:rPr>
        <w:t>the</w:t>
      </w:r>
      <w:r>
        <w:rPr>
          <w:color w:val="231F20"/>
          <w:spacing w:val="-7"/>
          <w:w w:val="105"/>
        </w:rPr>
        <w:t> </w:t>
      </w:r>
      <w:r>
        <w:rPr>
          <w:color w:val="231F20"/>
          <w:w w:val="105"/>
        </w:rPr>
        <w:t>country, </w:t>
      </w:r>
      <w:bookmarkStart w:name="_bookmark108" w:id="137"/>
      <w:bookmarkEnd w:id="137"/>
      <w:r>
        <w:rPr>
          <w:color w:val="231F20"/>
          <w:w w:val="105"/>
        </w:rPr>
        <w:t>Dixon</w:t>
      </w:r>
      <w:r>
        <w:rPr>
          <w:color w:val="231F20"/>
          <w:w w:val="105"/>
        </w:rPr>
        <w:t>’s</w:t>
      </w:r>
      <w:r>
        <w:rPr>
          <w:color w:val="231F20"/>
          <w:spacing w:val="-12"/>
          <w:w w:val="105"/>
        </w:rPr>
        <w:t> </w:t>
      </w:r>
      <w:r>
        <w:rPr>
          <w:color w:val="231F20"/>
          <w:w w:val="105"/>
        </w:rPr>
        <w:t>publisher</w:t>
      </w:r>
      <w:r>
        <w:rPr>
          <w:color w:val="231F20"/>
          <w:spacing w:val="-12"/>
          <w:w w:val="105"/>
        </w:rPr>
        <w:t> </w:t>
      </w:r>
      <w:r>
        <w:rPr>
          <w:color w:val="231F20"/>
          <w:w w:val="105"/>
        </w:rPr>
        <w:t>introduced</w:t>
      </w:r>
      <w:r>
        <w:rPr>
          <w:color w:val="231F20"/>
          <w:spacing w:val="-11"/>
          <w:w w:val="105"/>
        </w:rPr>
        <w:t> </w:t>
      </w:r>
      <w:r>
        <w:rPr>
          <w:color w:val="231F20"/>
          <w:w w:val="105"/>
        </w:rPr>
        <w:t>another</w:t>
      </w:r>
      <w:r>
        <w:rPr>
          <w:color w:val="231F20"/>
          <w:spacing w:val="-12"/>
          <w:w w:val="105"/>
        </w:rPr>
        <w:t> </w:t>
      </w:r>
      <w:r>
        <w:rPr>
          <w:color w:val="231F20"/>
          <w:w w:val="105"/>
        </w:rPr>
        <w:t>proto-superhero</w:t>
      </w:r>
      <w:r>
        <w:rPr>
          <w:color w:val="231F20"/>
          <w:spacing w:val="-11"/>
          <w:w w:val="105"/>
        </w:rPr>
        <w:t> </w:t>
      </w:r>
      <w:r>
        <w:rPr>
          <w:color w:val="231F20"/>
          <w:w w:val="105"/>
        </w:rPr>
        <w:t>historical novel,</w:t>
      </w:r>
      <w:r>
        <w:rPr>
          <w:color w:val="231F20"/>
          <w:w w:val="105"/>
        </w:rPr>
        <w:t> Russell</w:t>
      </w:r>
      <w:r>
        <w:rPr>
          <w:color w:val="231F20"/>
          <w:w w:val="105"/>
        </w:rPr>
        <w:t> Thorndike’s</w:t>
      </w:r>
      <w:r>
        <w:rPr>
          <w:color w:val="231F20"/>
          <w:w w:val="105"/>
        </w:rPr>
        <w:t> </w:t>
      </w:r>
      <w:hyperlink w:history="true" w:anchor="_bookmark367">
        <w:r>
          <w:rPr>
            <w:i/>
            <w:color w:val="231F20"/>
            <w:w w:val="105"/>
          </w:rPr>
          <w:t>Doctor</w:t>
        </w:r>
        <w:r>
          <w:rPr>
            <w:i/>
            <w:color w:val="231F20"/>
            <w:w w:val="105"/>
          </w:rPr>
          <w:t> Syn:</w:t>
        </w:r>
        <w:r>
          <w:rPr>
            <w:i/>
            <w:color w:val="231F20"/>
            <w:w w:val="105"/>
          </w:rPr>
          <w:t> A</w:t>
        </w:r>
        <w:r>
          <w:rPr>
            <w:i/>
            <w:color w:val="231F20"/>
            <w:w w:val="105"/>
          </w:rPr>
          <w:t> Tale</w:t>
        </w:r>
        <w:r>
          <w:rPr>
            <w:i/>
            <w:color w:val="231F20"/>
            <w:w w:val="105"/>
          </w:rPr>
          <w:t> of</w:t>
        </w:r>
        <w:r>
          <w:rPr>
            <w:i/>
            <w:color w:val="231F20"/>
            <w:w w:val="105"/>
          </w:rPr>
          <w:t> the</w:t>
        </w:r>
        <w:r>
          <w:rPr>
            <w:i/>
            <w:color w:val="231F20"/>
            <w:w w:val="105"/>
          </w:rPr>
          <w:t> Romney</w:t>
        </w:r>
      </w:hyperlink>
      <w:r>
        <w:rPr>
          <w:i/>
          <w:color w:val="231F20"/>
          <w:w w:val="105"/>
        </w:rPr>
        <w:t> </w:t>
      </w:r>
      <w:hyperlink w:history="true" w:anchor="_bookmark367">
        <w:r>
          <w:rPr>
            <w:i/>
            <w:color w:val="231F20"/>
            <w:w w:val="105"/>
          </w:rPr>
          <w:t>Marsh</w:t>
        </w:r>
      </w:hyperlink>
      <w:r>
        <w:rPr>
          <w:color w:val="231F20"/>
          <w:w w:val="105"/>
        </w:rPr>
        <w:t>:</w:t>
      </w:r>
      <w:r>
        <w:rPr>
          <w:color w:val="231F20"/>
          <w:spacing w:val="-10"/>
          <w:w w:val="105"/>
        </w:rPr>
        <w:t> </w:t>
      </w:r>
      <w:r>
        <w:rPr>
          <w:color w:val="231F20"/>
          <w:w w:val="105"/>
        </w:rPr>
        <w:t>the</w:t>
      </w:r>
      <w:r>
        <w:rPr>
          <w:color w:val="231F20"/>
          <w:spacing w:val="-10"/>
          <w:w w:val="105"/>
        </w:rPr>
        <w:t> </w:t>
      </w:r>
      <w:r>
        <w:rPr>
          <w:color w:val="231F20"/>
          <w:w w:val="105"/>
        </w:rPr>
        <w:t>doctor,</w:t>
      </w:r>
      <w:r>
        <w:rPr>
          <w:color w:val="231F20"/>
          <w:spacing w:val="-10"/>
          <w:w w:val="105"/>
        </w:rPr>
        <w:t> </w:t>
      </w:r>
      <w:r>
        <w:rPr>
          <w:color w:val="231F20"/>
          <w:w w:val="105"/>
        </w:rPr>
        <w:t>a</w:t>
      </w:r>
      <w:r>
        <w:rPr>
          <w:color w:val="231F20"/>
          <w:spacing w:val="-10"/>
          <w:w w:val="105"/>
        </w:rPr>
        <w:t> </w:t>
      </w:r>
      <w:r>
        <w:rPr>
          <w:color w:val="231F20"/>
          <w:w w:val="105"/>
        </w:rPr>
        <w:t>former</w:t>
      </w:r>
      <w:r>
        <w:rPr>
          <w:color w:val="231F20"/>
          <w:spacing w:val="-10"/>
          <w:w w:val="105"/>
        </w:rPr>
        <w:t> </w:t>
      </w:r>
      <w:r>
        <w:rPr>
          <w:color w:val="231F20"/>
          <w:w w:val="105"/>
        </w:rPr>
        <w:t>pirate</w:t>
      </w:r>
      <w:r>
        <w:rPr>
          <w:color w:val="231F20"/>
          <w:spacing w:val="-10"/>
          <w:w w:val="105"/>
        </w:rPr>
        <w:t> </w:t>
      </w:r>
      <w:r>
        <w:rPr>
          <w:color w:val="231F20"/>
          <w:w w:val="105"/>
        </w:rPr>
        <w:t>turned</w:t>
      </w:r>
      <w:r>
        <w:rPr>
          <w:color w:val="231F20"/>
          <w:spacing w:val="-10"/>
          <w:w w:val="105"/>
        </w:rPr>
        <w:t> </w:t>
      </w:r>
      <w:r>
        <w:rPr>
          <w:color w:val="231F20"/>
          <w:w w:val="105"/>
        </w:rPr>
        <w:t>vicar,</w:t>
      </w:r>
      <w:r>
        <w:rPr>
          <w:color w:val="231F20"/>
          <w:spacing w:val="-10"/>
          <w:w w:val="105"/>
        </w:rPr>
        <w:t> </w:t>
      </w:r>
      <w:r>
        <w:rPr>
          <w:color w:val="231F20"/>
          <w:w w:val="105"/>
        </w:rPr>
        <w:t>dons</w:t>
      </w:r>
      <w:r>
        <w:rPr>
          <w:color w:val="231F20"/>
          <w:spacing w:val="-10"/>
          <w:w w:val="105"/>
        </w:rPr>
        <w:t> </w:t>
      </w:r>
      <w:r>
        <w:rPr>
          <w:color w:val="231F20"/>
          <w:w w:val="105"/>
        </w:rPr>
        <w:t>a</w:t>
      </w:r>
      <w:r>
        <w:rPr>
          <w:color w:val="231F20"/>
          <w:spacing w:val="-10"/>
          <w:w w:val="105"/>
        </w:rPr>
        <w:t> </w:t>
      </w:r>
      <w:r>
        <w:rPr>
          <w:color w:val="231F20"/>
          <w:w w:val="105"/>
        </w:rPr>
        <w:t>scarecrow disguise</w:t>
      </w:r>
      <w:r>
        <w:rPr>
          <w:color w:val="231F20"/>
          <w:spacing w:val="-12"/>
          <w:w w:val="105"/>
        </w:rPr>
        <w:t> </w:t>
      </w:r>
      <w:r>
        <w:rPr>
          <w:color w:val="231F20"/>
          <w:w w:val="105"/>
        </w:rPr>
        <w:t>and</w:t>
      </w:r>
      <w:r>
        <w:rPr>
          <w:color w:val="231F20"/>
          <w:spacing w:val="-11"/>
          <w:w w:val="105"/>
        </w:rPr>
        <w:t> </w:t>
      </w:r>
      <w:r>
        <w:rPr>
          <w:color w:val="231F20"/>
          <w:w w:val="105"/>
        </w:rPr>
        <w:t>leads</w:t>
      </w:r>
      <w:r>
        <w:rPr>
          <w:color w:val="231F20"/>
          <w:spacing w:val="-12"/>
          <w:w w:val="105"/>
        </w:rPr>
        <w:t> </w:t>
      </w:r>
      <w:r>
        <w:rPr>
          <w:color w:val="231F20"/>
          <w:w w:val="105"/>
        </w:rPr>
        <w:t>a</w:t>
      </w:r>
      <w:r>
        <w:rPr>
          <w:color w:val="231F20"/>
          <w:spacing w:val="-11"/>
          <w:w w:val="105"/>
        </w:rPr>
        <w:t> </w:t>
      </w:r>
      <w:r>
        <w:rPr>
          <w:color w:val="231F20"/>
          <w:w w:val="105"/>
        </w:rPr>
        <w:t>band</w:t>
      </w:r>
      <w:r>
        <w:rPr>
          <w:color w:val="231F20"/>
          <w:spacing w:val="-12"/>
          <w:w w:val="105"/>
        </w:rPr>
        <w:t> </w:t>
      </w:r>
      <w:r>
        <w:rPr>
          <w:color w:val="231F20"/>
          <w:w w:val="105"/>
        </w:rPr>
        <w:t>of</w:t>
      </w:r>
      <w:r>
        <w:rPr>
          <w:color w:val="231F20"/>
          <w:spacing w:val="-11"/>
          <w:w w:val="105"/>
        </w:rPr>
        <w:t> </w:t>
      </w:r>
      <w:r>
        <w:rPr>
          <w:color w:val="231F20"/>
          <w:w w:val="105"/>
        </w:rPr>
        <w:t>smugglers</w:t>
      </w:r>
      <w:r>
        <w:rPr>
          <w:color w:val="231F20"/>
          <w:spacing w:val="-12"/>
          <w:w w:val="105"/>
        </w:rPr>
        <w:t> </w:t>
      </w:r>
      <w:r>
        <w:rPr>
          <w:color w:val="231F20"/>
          <w:w w:val="105"/>
        </w:rPr>
        <w:t>against</w:t>
      </w:r>
      <w:r>
        <w:rPr>
          <w:color w:val="231F20"/>
          <w:spacing w:val="-11"/>
          <w:w w:val="105"/>
        </w:rPr>
        <w:t> </w:t>
      </w:r>
      <w:r>
        <w:rPr>
          <w:color w:val="231F20"/>
          <w:w w:val="105"/>
        </w:rPr>
        <w:t>an</w:t>
      </w:r>
      <w:r>
        <w:rPr>
          <w:color w:val="231F20"/>
          <w:spacing w:val="-12"/>
          <w:w w:val="105"/>
        </w:rPr>
        <w:t> </w:t>
      </w:r>
      <w:r>
        <w:rPr>
          <w:color w:val="231F20"/>
          <w:w w:val="105"/>
        </w:rPr>
        <w:t>abusive</w:t>
      </w:r>
      <w:r>
        <w:rPr>
          <w:color w:val="231F20"/>
          <w:spacing w:val="-11"/>
          <w:w w:val="105"/>
        </w:rPr>
        <w:t> </w:t>
      </w:r>
      <w:r>
        <w:rPr>
          <w:color w:val="231F20"/>
          <w:w w:val="105"/>
        </w:rPr>
        <w:t>central government.</w:t>
      </w:r>
      <w:r>
        <w:rPr>
          <w:color w:val="231F20"/>
          <w:spacing w:val="-8"/>
          <w:w w:val="105"/>
        </w:rPr>
        <w:t> </w:t>
      </w:r>
      <w:r>
        <w:rPr>
          <w:color w:val="231F20"/>
          <w:w w:val="105"/>
        </w:rPr>
        <w:t>Like</w:t>
      </w:r>
      <w:r>
        <w:rPr>
          <w:color w:val="231F20"/>
          <w:spacing w:val="-8"/>
          <w:w w:val="105"/>
        </w:rPr>
        <w:t> </w:t>
      </w:r>
      <w:r>
        <w:rPr>
          <w:color w:val="231F20"/>
          <w:w w:val="105"/>
        </w:rPr>
        <w:t>Ben</w:t>
      </w:r>
      <w:r>
        <w:rPr>
          <w:color w:val="231F20"/>
          <w:spacing w:val="-8"/>
          <w:w w:val="105"/>
        </w:rPr>
        <w:t> </w:t>
      </w:r>
      <w:r>
        <w:rPr>
          <w:color w:val="231F20"/>
          <w:w w:val="105"/>
        </w:rPr>
        <w:t>Cameron’s</w:t>
      </w:r>
      <w:r>
        <w:rPr>
          <w:color w:val="231F20"/>
          <w:spacing w:val="-8"/>
          <w:w w:val="105"/>
        </w:rPr>
        <w:t> </w:t>
      </w:r>
      <w:r>
        <w:rPr>
          <w:color w:val="231F20"/>
          <w:w w:val="105"/>
        </w:rPr>
        <w:t>ghostly</w:t>
      </w:r>
      <w:r>
        <w:rPr>
          <w:color w:val="231F20"/>
          <w:spacing w:val="-8"/>
          <w:w w:val="105"/>
        </w:rPr>
        <w:t> </w:t>
      </w:r>
      <w:r>
        <w:rPr>
          <w:color w:val="231F20"/>
          <w:w w:val="105"/>
        </w:rPr>
        <w:t>Night</w:t>
      </w:r>
      <w:r>
        <w:rPr>
          <w:color w:val="231F20"/>
          <w:spacing w:val="-8"/>
          <w:w w:val="105"/>
        </w:rPr>
        <w:t> </w:t>
      </w:r>
      <w:r>
        <w:rPr>
          <w:color w:val="231F20"/>
          <w:w w:val="105"/>
        </w:rPr>
        <w:t>Hawks,</w:t>
      </w:r>
      <w:r>
        <w:rPr>
          <w:color w:val="231F20"/>
          <w:spacing w:val="-8"/>
          <w:w w:val="105"/>
        </w:rPr>
        <w:t> </w:t>
      </w:r>
      <w:r>
        <w:rPr>
          <w:color w:val="231F20"/>
          <w:w w:val="105"/>
        </w:rPr>
        <w:t>his</w:t>
      </w:r>
      <w:r>
        <w:rPr>
          <w:color w:val="231F20"/>
          <w:spacing w:val="-8"/>
          <w:w w:val="105"/>
        </w:rPr>
        <w:t> </w:t>
      </w:r>
      <w:r>
        <w:rPr>
          <w:color w:val="231F20"/>
          <w:w w:val="105"/>
        </w:rPr>
        <w:t>riders “were</w:t>
      </w:r>
      <w:r>
        <w:rPr>
          <w:color w:val="231F20"/>
          <w:w w:val="105"/>
        </w:rPr>
        <w:t> fantastically</w:t>
      </w:r>
      <w:r>
        <w:rPr>
          <w:color w:val="231F20"/>
          <w:w w:val="105"/>
        </w:rPr>
        <w:t> dressed</w:t>
      </w:r>
      <w:r>
        <w:rPr>
          <w:color w:val="231F20"/>
          <w:w w:val="105"/>
        </w:rPr>
        <w:t> in</w:t>
      </w:r>
      <w:r>
        <w:rPr>
          <w:color w:val="231F20"/>
          <w:w w:val="105"/>
        </w:rPr>
        <w:t> black,</w:t>
      </w:r>
      <w:r>
        <w:rPr>
          <w:color w:val="231F20"/>
          <w:w w:val="105"/>
        </w:rPr>
        <w:t> and</w:t>
      </w:r>
      <w:r>
        <w:rPr>
          <w:color w:val="231F20"/>
          <w:w w:val="105"/>
        </w:rPr>
        <w:t> wore</w:t>
      </w:r>
      <w:r>
        <w:rPr>
          <w:color w:val="231F20"/>
          <w:w w:val="105"/>
        </w:rPr>
        <w:t> queer</w:t>
      </w:r>
      <w:r>
        <w:rPr>
          <w:color w:val="231F20"/>
          <w:w w:val="105"/>
        </w:rPr>
        <w:t> tall</w:t>
      </w:r>
      <w:r>
        <w:rPr>
          <w:color w:val="231F20"/>
          <w:w w:val="105"/>
        </w:rPr>
        <w:t> hats</w:t>
      </w:r>
      <w:r>
        <w:rPr>
          <w:color w:val="231F20"/>
          <w:w w:val="105"/>
        </w:rPr>
        <w:t> … only</w:t>
      </w:r>
      <w:r>
        <w:rPr>
          <w:color w:val="231F20"/>
          <w:spacing w:val="-12"/>
          <w:w w:val="105"/>
        </w:rPr>
        <w:t> </w:t>
      </w:r>
      <w:r>
        <w:rPr>
          <w:color w:val="231F20"/>
          <w:w w:val="105"/>
        </w:rPr>
        <w:t>seen</w:t>
      </w:r>
      <w:r>
        <w:rPr>
          <w:color w:val="231F20"/>
          <w:spacing w:val="-12"/>
          <w:w w:val="105"/>
        </w:rPr>
        <w:t> </w:t>
      </w:r>
      <w:r>
        <w:rPr>
          <w:color w:val="231F20"/>
          <w:w w:val="105"/>
        </w:rPr>
        <w:t>in</w:t>
      </w:r>
      <w:r>
        <w:rPr>
          <w:color w:val="231F20"/>
          <w:spacing w:val="-11"/>
          <w:w w:val="105"/>
        </w:rPr>
        <w:t> </w:t>
      </w:r>
      <w:r>
        <w:rPr>
          <w:color w:val="231F20"/>
          <w:w w:val="105"/>
        </w:rPr>
        <w:t>ghost</w:t>
      </w:r>
      <w:r>
        <w:rPr>
          <w:color w:val="231F20"/>
          <w:spacing w:val="-12"/>
          <w:w w:val="105"/>
        </w:rPr>
        <w:t> </w:t>
      </w:r>
      <w:r>
        <w:rPr>
          <w:color w:val="231F20"/>
          <w:w w:val="105"/>
        </w:rPr>
        <w:t>books”</w:t>
      </w:r>
      <w:r>
        <w:rPr>
          <w:color w:val="231F20"/>
          <w:spacing w:val="-11"/>
          <w:w w:val="105"/>
        </w:rPr>
        <w:t> </w:t>
      </w:r>
      <w:r>
        <w:rPr>
          <w:color w:val="231F20"/>
          <w:w w:val="105"/>
        </w:rPr>
        <w:t>(1915:</w:t>
      </w:r>
      <w:r>
        <w:rPr>
          <w:color w:val="231F20"/>
          <w:spacing w:val="-12"/>
          <w:w w:val="105"/>
        </w:rPr>
        <w:t> </w:t>
      </w:r>
      <w:r>
        <w:rPr>
          <w:color w:val="231F20"/>
          <w:w w:val="105"/>
        </w:rPr>
        <w:t>58).</w:t>
      </w:r>
      <w:r>
        <w:rPr>
          <w:color w:val="231F20"/>
          <w:spacing w:val="-11"/>
          <w:w w:val="105"/>
        </w:rPr>
        <w:t> </w:t>
      </w:r>
      <w:r>
        <w:rPr>
          <w:color w:val="231F20"/>
          <w:w w:val="105"/>
        </w:rPr>
        <w:t>This</w:t>
      </w:r>
      <w:r>
        <w:rPr>
          <w:color w:val="231F20"/>
          <w:spacing w:val="-12"/>
          <w:w w:val="105"/>
        </w:rPr>
        <w:t> </w:t>
      </w:r>
      <w:r>
        <w:rPr>
          <w:color w:val="231F20"/>
          <w:w w:val="105"/>
        </w:rPr>
        <w:t>new</w:t>
      </w:r>
      <w:r>
        <w:rPr>
          <w:color w:val="231F20"/>
          <w:spacing w:val="-12"/>
          <w:w w:val="105"/>
        </w:rPr>
        <w:t> </w:t>
      </w:r>
      <w:r>
        <w:rPr>
          <w:color w:val="231F20"/>
          <w:w w:val="105"/>
        </w:rPr>
        <w:t>breed</w:t>
      </w:r>
      <w:r>
        <w:rPr>
          <w:color w:val="231F20"/>
          <w:spacing w:val="-11"/>
          <w:w w:val="105"/>
        </w:rPr>
        <w:t> </w:t>
      </w:r>
      <w:r>
        <w:rPr>
          <w:color w:val="231F20"/>
          <w:w w:val="105"/>
        </w:rPr>
        <w:t>of</w:t>
      </w:r>
      <w:r>
        <w:rPr>
          <w:color w:val="231F20"/>
          <w:spacing w:val="-12"/>
          <w:w w:val="105"/>
        </w:rPr>
        <w:t> </w:t>
      </w:r>
      <w:r>
        <w:rPr>
          <w:color w:val="231F20"/>
          <w:w w:val="105"/>
        </w:rPr>
        <w:t>hero</w:t>
      </w:r>
      <w:r>
        <w:rPr>
          <w:color w:val="231F20"/>
          <w:spacing w:val="-11"/>
          <w:w w:val="105"/>
        </w:rPr>
        <w:t> </w:t>
      </w:r>
      <w:r>
        <w:rPr>
          <w:color w:val="231F20"/>
          <w:w w:val="105"/>
        </w:rPr>
        <w:t>next appeared</w:t>
      </w:r>
      <w:r>
        <w:rPr>
          <w:color w:val="231F20"/>
          <w:w w:val="105"/>
        </w:rPr>
        <w:t> in</w:t>
      </w:r>
      <w:r>
        <w:rPr>
          <w:color w:val="231F20"/>
          <w:w w:val="105"/>
        </w:rPr>
        <w:t> film</w:t>
      </w:r>
      <w:r>
        <w:rPr>
          <w:color w:val="231F20"/>
          <w:w w:val="105"/>
        </w:rPr>
        <w:t> as</w:t>
      </w:r>
      <w:r>
        <w:rPr>
          <w:color w:val="231F20"/>
          <w:w w:val="105"/>
        </w:rPr>
        <w:t> the</w:t>
      </w:r>
      <w:r>
        <w:rPr>
          <w:color w:val="231F20"/>
          <w:w w:val="105"/>
        </w:rPr>
        <w:t> Laughing</w:t>
      </w:r>
      <w:r>
        <w:rPr>
          <w:color w:val="231F20"/>
          <w:w w:val="105"/>
        </w:rPr>
        <w:t> Mask</w:t>
      </w:r>
      <w:r>
        <w:rPr>
          <w:color w:val="231F20"/>
          <w:w w:val="105"/>
        </w:rPr>
        <w:t> in</w:t>
      </w:r>
      <w:r>
        <w:rPr>
          <w:color w:val="231F20"/>
          <w:w w:val="105"/>
        </w:rPr>
        <w:t> the</w:t>
      </w:r>
      <w:r>
        <w:rPr>
          <w:color w:val="231F20"/>
          <w:w w:val="105"/>
        </w:rPr>
        <w:t> Edward</w:t>
      </w:r>
      <w:r>
        <w:rPr>
          <w:color w:val="231F20"/>
          <w:w w:val="105"/>
        </w:rPr>
        <w:t> José</w:t>
      </w:r>
      <w:r>
        <w:rPr>
          <w:color w:val="231F20"/>
          <w:w w:val="105"/>
        </w:rPr>
        <w:t> and George</w:t>
      </w:r>
      <w:r>
        <w:rPr>
          <w:color w:val="231F20"/>
          <w:spacing w:val="-6"/>
          <w:w w:val="105"/>
        </w:rPr>
        <w:t> </w:t>
      </w:r>
      <w:r>
        <w:rPr>
          <w:color w:val="231F20"/>
          <w:w w:val="105"/>
        </w:rPr>
        <w:t>B.</w:t>
      </w:r>
      <w:r>
        <w:rPr>
          <w:color w:val="231F20"/>
          <w:spacing w:val="-6"/>
          <w:w w:val="105"/>
        </w:rPr>
        <w:t> </w:t>
      </w:r>
      <w:r>
        <w:rPr>
          <w:color w:val="231F20"/>
          <w:w w:val="105"/>
        </w:rPr>
        <w:t>Seitz</w:t>
      </w:r>
      <w:r>
        <w:rPr>
          <w:color w:val="231F20"/>
          <w:spacing w:val="-6"/>
          <w:w w:val="105"/>
        </w:rPr>
        <w:t> </w:t>
      </w:r>
      <w:r>
        <w:rPr>
          <w:color w:val="231F20"/>
          <w:w w:val="105"/>
        </w:rPr>
        <w:t>serial</w:t>
      </w:r>
      <w:r>
        <w:rPr>
          <w:color w:val="231F20"/>
          <w:spacing w:val="-6"/>
          <w:w w:val="105"/>
        </w:rPr>
        <w:t> </w:t>
      </w:r>
      <w:r>
        <w:rPr>
          <w:i/>
          <w:color w:val="231F20"/>
          <w:w w:val="105"/>
        </w:rPr>
        <w:t>The</w:t>
      </w:r>
      <w:r>
        <w:rPr>
          <w:i/>
          <w:color w:val="231F20"/>
          <w:spacing w:val="-6"/>
          <w:w w:val="105"/>
        </w:rPr>
        <w:t> </w:t>
      </w:r>
      <w:r>
        <w:rPr>
          <w:i/>
          <w:color w:val="231F20"/>
          <w:w w:val="105"/>
        </w:rPr>
        <w:t>Iron</w:t>
      </w:r>
      <w:r>
        <w:rPr>
          <w:i/>
          <w:color w:val="231F20"/>
          <w:spacing w:val="-6"/>
          <w:w w:val="105"/>
        </w:rPr>
        <w:t> </w:t>
      </w:r>
      <w:r>
        <w:rPr>
          <w:i/>
          <w:color w:val="231F20"/>
          <w:w w:val="105"/>
        </w:rPr>
        <w:t>Claw</w:t>
      </w:r>
      <w:r>
        <w:rPr>
          <w:i/>
          <w:color w:val="231F20"/>
          <w:spacing w:val="-6"/>
          <w:w w:val="105"/>
        </w:rPr>
        <w:t> </w:t>
      </w:r>
      <w:r>
        <w:rPr>
          <w:color w:val="231F20"/>
          <w:w w:val="105"/>
        </w:rPr>
        <w:t>(1916).</w:t>
      </w:r>
      <w:r>
        <w:rPr>
          <w:color w:val="231F20"/>
          <w:spacing w:val="-6"/>
          <w:w w:val="105"/>
        </w:rPr>
        <w:t> </w:t>
      </w:r>
      <w:r>
        <w:rPr>
          <w:color w:val="231F20"/>
          <w:w w:val="105"/>
        </w:rPr>
        <w:t>Although</w:t>
      </w:r>
      <w:r>
        <w:rPr>
          <w:color w:val="231F20"/>
          <w:spacing w:val="-6"/>
          <w:w w:val="105"/>
        </w:rPr>
        <w:t> </w:t>
      </w:r>
      <w:r>
        <w:rPr>
          <w:color w:val="231F20"/>
          <w:w w:val="105"/>
        </w:rPr>
        <w:t>pursued</w:t>
      </w:r>
      <w:r>
        <w:rPr>
          <w:color w:val="231F20"/>
          <w:spacing w:val="-6"/>
          <w:w w:val="105"/>
        </w:rPr>
        <w:t> </w:t>
      </w:r>
      <w:r>
        <w:rPr>
          <w:color w:val="231F20"/>
          <w:w w:val="105"/>
        </w:rPr>
        <w:t>by police</w:t>
      </w:r>
      <w:r>
        <w:rPr>
          <w:color w:val="231F20"/>
          <w:spacing w:val="-1"/>
          <w:w w:val="105"/>
        </w:rPr>
        <w:t> </w:t>
      </w:r>
      <w:r>
        <w:rPr>
          <w:color w:val="231F20"/>
          <w:w w:val="105"/>
        </w:rPr>
        <w:t>who</w:t>
      </w:r>
      <w:r>
        <w:rPr>
          <w:color w:val="231F20"/>
          <w:spacing w:val="-1"/>
          <w:w w:val="105"/>
        </w:rPr>
        <w:t> </w:t>
      </w:r>
      <w:r>
        <w:rPr>
          <w:color w:val="231F20"/>
          <w:w w:val="105"/>
        </w:rPr>
        <w:t>mistakenly</w:t>
      </w:r>
      <w:r>
        <w:rPr>
          <w:color w:val="231F20"/>
          <w:spacing w:val="-1"/>
          <w:w w:val="105"/>
        </w:rPr>
        <w:t> </w:t>
      </w:r>
      <w:r>
        <w:rPr>
          <w:color w:val="231F20"/>
          <w:w w:val="105"/>
        </w:rPr>
        <w:t>wish</w:t>
      </w:r>
      <w:r>
        <w:rPr>
          <w:color w:val="231F20"/>
          <w:spacing w:val="-1"/>
          <w:w w:val="105"/>
        </w:rPr>
        <w:t> </w:t>
      </w:r>
      <w:r>
        <w:rPr>
          <w:color w:val="231F20"/>
          <w:w w:val="105"/>
        </w:rPr>
        <w:t>to</w:t>
      </w:r>
      <w:r>
        <w:rPr>
          <w:color w:val="231F20"/>
          <w:spacing w:val="-1"/>
          <w:w w:val="105"/>
        </w:rPr>
        <w:t> </w:t>
      </w:r>
      <w:r>
        <w:rPr>
          <w:color w:val="231F20"/>
          <w:w w:val="105"/>
        </w:rPr>
        <w:t>“land</w:t>
      </w:r>
      <w:r>
        <w:rPr>
          <w:color w:val="231F20"/>
          <w:spacing w:val="-1"/>
          <w:w w:val="105"/>
        </w:rPr>
        <w:t> </w:t>
      </w:r>
      <w:r>
        <w:rPr>
          <w:color w:val="231F20"/>
          <w:w w:val="105"/>
        </w:rPr>
        <w:t>that</w:t>
      </w:r>
      <w:r>
        <w:rPr>
          <w:color w:val="231F20"/>
          <w:spacing w:val="-1"/>
          <w:w w:val="105"/>
        </w:rPr>
        <w:t> </w:t>
      </w:r>
      <w:r>
        <w:rPr>
          <w:color w:val="231F20"/>
          <w:w w:val="105"/>
        </w:rPr>
        <w:t>masked</w:t>
      </w:r>
      <w:r>
        <w:rPr>
          <w:color w:val="231F20"/>
          <w:spacing w:val="-1"/>
          <w:w w:val="105"/>
        </w:rPr>
        <w:t> </w:t>
      </w:r>
      <w:r>
        <w:rPr>
          <w:color w:val="231F20"/>
          <w:w w:val="105"/>
        </w:rPr>
        <w:t>criminal</w:t>
      </w:r>
      <w:r>
        <w:rPr>
          <w:color w:val="231F20"/>
          <w:spacing w:val="-1"/>
          <w:w w:val="105"/>
        </w:rPr>
        <w:t> </w:t>
      </w:r>
      <w:r>
        <w:rPr>
          <w:color w:val="231F20"/>
          <w:w w:val="105"/>
        </w:rPr>
        <w:t>in</w:t>
      </w:r>
      <w:r>
        <w:rPr>
          <w:color w:val="231F20"/>
          <w:spacing w:val="-1"/>
          <w:w w:val="105"/>
        </w:rPr>
        <w:t> </w:t>
      </w:r>
      <w:r>
        <w:rPr>
          <w:color w:val="231F20"/>
          <w:w w:val="105"/>
        </w:rPr>
        <w:t>the </w:t>
      </w:r>
      <w:r>
        <w:rPr>
          <w:color w:val="231F20"/>
        </w:rPr>
        <w:t>cell where he belongs” (Stringer 1916), the hero “acted in a double </w:t>
      </w:r>
      <w:r>
        <w:rPr>
          <w:color w:val="231F20"/>
          <w:w w:val="105"/>
        </w:rPr>
        <w:t>role,”</w:t>
      </w:r>
      <w:r>
        <w:rPr>
          <w:color w:val="231F20"/>
          <w:w w:val="105"/>
        </w:rPr>
        <w:t> appearing</w:t>
      </w:r>
      <w:r>
        <w:rPr>
          <w:color w:val="231F20"/>
          <w:w w:val="105"/>
        </w:rPr>
        <w:t> both</w:t>
      </w:r>
      <w:r>
        <w:rPr>
          <w:color w:val="231F20"/>
          <w:w w:val="105"/>
        </w:rPr>
        <w:t> as</w:t>
      </w:r>
      <w:r>
        <w:rPr>
          <w:color w:val="231F20"/>
          <w:w w:val="105"/>
        </w:rPr>
        <w:t> himself</w:t>
      </w:r>
      <w:r>
        <w:rPr>
          <w:color w:val="231F20"/>
          <w:w w:val="105"/>
        </w:rPr>
        <w:t> and</w:t>
      </w:r>
      <w:r>
        <w:rPr>
          <w:color w:val="231F20"/>
          <w:w w:val="105"/>
        </w:rPr>
        <w:t> as</w:t>
      </w:r>
      <w:r>
        <w:rPr>
          <w:color w:val="231F20"/>
          <w:w w:val="105"/>
        </w:rPr>
        <w:t> the</w:t>
      </w:r>
      <w:r>
        <w:rPr>
          <w:color w:val="231F20"/>
          <w:w w:val="105"/>
        </w:rPr>
        <w:t> Laughing</w:t>
      </w:r>
      <w:r>
        <w:rPr>
          <w:color w:val="231F20"/>
          <w:w w:val="105"/>
        </w:rPr>
        <w:t> Mask.</w:t>
      </w:r>
      <w:r>
        <w:rPr>
          <w:color w:val="231F20"/>
          <w:w w:val="105"/>
        </w:rPr>
        <w:t> Like </w:t>
      </w:r>
      <w:r>
        <w:rPr>
          <w:color w:val="231F20"/>
          <w:spacing w:val="-2"/>
          <w:w w:val="105"/>
        </w:rPr>
        <w:t>the</w:t>
      </w:r>
      <w:r>
        <w:rPr>
          <w:color w:val="231F20"/>
          <w:spacing w:val="-6"/>
          <w:w w:val="105"/>
        </w:rPr>
        <w:t> </w:t>
      </w:r>
      <w:r>
        <w:rPr>
          <w:color w:val="231F20"/>
          <w:spacing w:val="-2"/>
          <w:w w:val="105"/>
        </w:rPr>
        <w:t>Grand</w:t>
      </w:r>
      <w:r>
        <w:rPr>
          <w:color w:val="231F20"/>
          <w:spacing w:val="-6"/>
          <w:w w:val="105"/>
        </w:rPr>
        <w:t> </w:t>
      </w:r>
      <w:r>
        <w:rPr>
          <w:color w:val="231F20"/>
          <w:spacing w:val="-2"/>
          <w:w w:val="105"/>
        </w:rPr>
        <w:t>Dragon</w:t>
      </w:r>
      <w:r>
        <w:rPr>
          <w:color w:val="231F20"/>
          <w:spacing w:val="-6"/>
          <w:w w:val="105"/>
        </w:rPr>
        <w:t> </w:t>
      </w:r>
      <w:r>
        <w:rPr>
          <w:color w:val="231F20"/>
          <w:spacing w:val="-2"/>
          <w:w w:val="105"/>
        </w:rPr>
        <w:t>and</w:t>
      </w:r>
      <w:r>
        <w:rPr>
          <w:color w:val="231F20"/>
          <w:spacing w:val="-6"/>
          <w:w w:val="105"/>
        </w:rPr>
        <w:t> </w:t>
      </w:r>
      <w:r>
        <w:rPr>
          <w:color w:val="231F20"/>
          <w:spacing w:val="-2"/>
          <w:w w:val="105"/>
        </w:rPr>
        <w:t>the</w:t>
      </w:r>
      <w:r>
        <w:rPr>
          <w:color w:val="231F20"/>
          <w:spacing w:val="-6"/>
          <w:w w:val="105"/>
        </w:rPr>
        <w:t> </w:t>
      </w:r>
      <w:r>
        <w:rPr>
          <w:color w:val="231F20"/>
          <w:spacing w:val="-2"/>
          <w:w w:val="105"/>
        </w:rPr>
        <w:t>Scarecrow,</w:t>
      </w:r>
      <w:r>
        <w:rPr>
          <w:color w:val="231F20"/>
          <w:spacing w:val="-6"/>
          <w:w w:val="105"/>
        </w:rPr>
        <w:t> </w:t>
      </w:r>
      <w:r>
        <w:rPr>
          <w:color w:val="231F20"/>
          <w:spacing w:val="-2"/>
          <w:w w:val="105"/>
        </w:rPr>
        <w:t>he</w:t>
      </w:r>
      <w:r>
        <w:rPr>
          <w:color w:val="231F20"/>
          <w:spacing w:val="-6"/>
          <w:w w:val="105"/>
        </w:rPr>
        <w:t> </w:t>
      </w:r>
      <w:r>
        <w:rPr>
          <w:color w:val="231F20"/>
          <w:spacing w:val="-2"/>
          <w:w w:val="105"/>
        </w:rPr>
        <w:t>organizes</w:t>
      </w:r>
      <w:r>
        <w:rPr>
          <w:color w:val="231F20"/>
          <w:spacing w:val="-6"/>
          <w:w w:val="105"/>
        </w:rPr>
        <w:t> </w:t>
      </w:r>
      <w:r>
        <w:rPr>
          <w:color w:val="231F20"/>
          <w:spacing w:val="-2"/>
          <w:w w:val="105"/>
        </w:rPr>
        <w:t>“a</w:t>
      </w:r>
      <w:r>
        <w:rPr>
          <w:color w:val="231F20"/>
          <w:spacing w:val="-6"/>
          <w:w w:val="105"/>
        </w:rPr>
        <w:t> </w:t>
      </w:r>
      <w:r>
        <w:rPr>
          <w:color w:val="231F20"/>
          <w:spacing w:val="-2"/>
          <w:w w:val="105"/>
        </w:rPr>
        <w:t>secret</w:t>
      </w:r>
      <w:r>
        <w:rPr>
          <w:color w:val="231F20"/>
          <w:spacing w:val="-6"/>
          <w:w w:val="105"/>
        </w:rPr>
        <w:t> </w:t>
      </w:r>
      <w:r>
        <w:rPr>
          <w:color w:val="231F20"/>
          <w:spacing w:val="-2"/>
          <w:w w:val="105"/>
        </w:rPr>
        <w:t>order </w:t>
      </w:r>
      <w:r>
        <w:rPr>
          <w:color w:val="231F20"/>
          <w:w w:val="105"/>
        </w:rPr>
        <w:t>of Laughing Masks” to help him (Stringer 1916a).</w:t>
      </w:r>
    </w:p>
    <w:p>
      <w:pPr>
        <w:pStyle w:val="BodyText"/>
        <w:spacing w:line="244" w:lineRule="auto" w:before="19"/>
        <w:ind w:left="263" w:right="997" w:firstLine="240"/>
        <w:jc w:val="both"/>
      </w:pPr>
      <w:r>
        <w:rPr>
          <w:color w:val="231F20"/>
        </w:rPr>
        <w:t>In</w:t>
      </w:r>
      <w:r>
        <w:rPr>
          <w:color w:val="231F20"/>
          <w:spacing w:val="40"/>
        </w:rPr>
        <w:t> </w:t>
      </w:r>
      <w:r>
        <w:rPr>
          <w:color w:val="231F20"/>
        </w:rPr>
        <w:t>the</w:t>
      </w:r>
      <w:r>
        <w:rPr>
          <w:color w:val="231F20"/>
          <w:spacing w:val="40"/>
        </w:rPr>
        <w:t> </w:t>
      </w:r>
      <w:r>
        <w:rPr>
          <w:color w:val="231F20"/>
        </w:rPr>
        <w:t>decade</w:t>
      </w:r>
      <w:r>
        <w:rPr>
          <w:color w:val="231F20"/>
          <w:spacing w:val="40"/>
        </w:rPr>
        <w:t> </w:t>
      </w:r>
      <w:r>
        <w:rPr>
          <w:color w:val="231F20"/>
        </w:rPr>
        <w:t>following</w:t>
      </w:r>
      <w:r>
        <w:rPr>
          <w:color w:val="231F20"/>
          <w:spacing w:val="40"/>
        </w:rPr>
        <w:t> </w:t>
      </w:r>
      <w:r>
        <w:rPr>
          <w:i/>
          <w:color w:val="231F20"/>
        </w:rPr>
        <w:t>The</w:t>
      </w:r>
      <w:r>
        <w:rPr>
          <w:i/>
          <w:color w:val="231F20"/>
          <w:spacing w:val="40"/>
        </w:rPr>
        <w:t> </w:t>
      </w:r>
      <w:r>
        <w:rPr>
          <w:i/>
          <w:color w:val="231F20"/>
        </w:rPr>
        <w:t>Birth</w:t>
      </w:r>
      <w:r>
        <w:rPr>
          <w:i/>
          <w:color w:val="231F20"/>
          <w:spacing w:val="40"/>
        </w:rPr>
        <w:t> </w:t>
      </w:r>
      <w:r>
        <w:rPr>
          <w:i/>
          <w:color w:val="231F20"/>
        </w:rPr>
        <w:t>of</w:t>
      </w:r>
      <w:r>
        <w:rPr>
          <w:i/>
          <w:color w:val="231F20"/>
          <w:spacing w:val="40"/>
        </w:rPr>
        <w:t> </w:t>
      </w:r>
      <w:r>
        <w:rPr>
          <w:i/>
          <w:color w:val="231F20"/>
        </w:rPr>
        <w:t>a</w:t>
      </w:r>
      <w:r>
        <w:rPr>
          <w:i/>
          <w:color w:val="231F20"/>
          <w:spacing w:val="40"/>
        </w:rPr>
        <w:t> </w:t>
      </w:r>
      <w:r>
        <w:rPr>
          <w:i/>
          <w:color w:val="231F20"/>
        </w:rPr>
        <w:t>Nation</w:t>
      </w:r>
      <w:r>
        <w:rPr>
          <w:color w:val="231F20"/>
        </w:rPr>
        <w:t>,</w:t>
      </w:r>
      <w:r>
        <w:rPr>
          <w:color w:val="231F20"/>
          <w:spacing w:val="40"/>
        </w:rPr>
        <w:t> </w:t>
      </w:r>
      <w:r>
        <w:rPr>
          <w:color w:val="231F20"/>
        </w:rPr>
        <w:t>the</w:t>
      </w:r>
      <w:r>
        <w:rPr>
          <w:color w:val="231F20"/>
          <w:spacing w:val="40"/>
        </w:rPr>
        <w:t> </w:t>
      </w:r>
      <w:r>
        <w:rPr>
          <w:color w:val="231F20"/>
        </w:rPr>
        <w:t>new</w:t>
      </w:r>
      <w:r>
        <w:rPr>
          <w:color w:val="231F20"/>
          <w:spacing w:val="40"/>
        </w:rPr>
        <w:t> </w:t>
      </w:r>
      <w:r>
        <w:rPr>
          <w:color w:val="231F20"/>
        </w:rPr>
        <w:t>hero type</w:t>
      </w:r>
      <w:r>
        <w:rPr>
          <w:color w:val="231F20"/>
          <w:spacing w:val="40"/>
        </w:rPr>
        <w:t> </w:t>
      </w:r>
      <w:r>
        <w:rPr>
          <w:color w:val="231F20"/>
        </w:rPr>
        <w:t>proliferated</w:t>
      </w:r>
      <w:r>
        <w:rPr>
          <w:color w:val="231F20"/>
          <w:spacing w:val="40"/>
        </w:rPr>
        <w:t> </w:t>
      </w:r>
      <w:r>
        <w:rPr>
          <w:color w:val="231F20"/>
        </w:rPr>
        <w:t>in</w:t>
      </w:r>
      <w:r>
        <w:rPr>
          <w:color w:val="231F20"/>
          <w:spacing w:val="40"/>
        </w:rPr>
        <w:t> </w:t>
      </w:r>
      <w:r>
        <w:rPr>
          <w:color w:val="231F20"/>
        </w:rPr>
        <w:t>multiple</w:t>
      </w:r>
      <w:r>
        <w:rPr>
          <w:color w:val="231F20"/>
          <w:spacing w:val="40"/>
        </w:rPr>
        <w:t> </w:t>
      </w:r>
      <w:r>
        <w:rPr>
          <w:color w:val="231F20"/>
        </w:rPr>
        <w:t>media</w:t>
      </w:r>
      <w:r>
        <w:rPr>
          <w:color w:val="231F20"/>
          <w:spacing w:val="40"/>
        </w:rPr>
        <w:t> </w:t>
      </w:r>
      <w:r>
        <w:rPr>
          <w:color w:val="231F20"/>
        </w:rPr>
        <w:t>(as</w:t>
      </w:r>
      <w:r>
        <w:rPr>
          <w:color w:val="231F20"/>
          <w:spacing w:val="40"/>
        </w:rPr>
        <w:t> </w:t>
      </w:r>
      <w:r>
        <w:rPr>
          <w:color w:val="231F20"/>
        </w:rPr>
        <w:t>discussed</w:t>
      </w:r>
      <w:r>
        <w:rPr>
          <w:color w:val="231F20"/>
          <w:spacing w:val="40"/>
        </w:rPr>
        <w:t> </w:t>
      </w:r>
      <w:r>
        <w:rPr>
          <w:color w:val="231F20"/>
        </w:rPr>
        <w:t>in</w:t>
      </w:r>
      <w:r>
        <w:rPr>
          <w:color w:val="231F20"/>
          <w:spacing w:val="40"/>
        </w:rPr>
        <w:t> </w:t>
      </w:r>
      <w:hyperlink w:history="true" w:anchor="_bookmark57">
        <w:r>
          <w:rPr>
            <w:color w:val="231F20"/>
          </w:rPr>
          <w:t>Chapter</w:t>
        </w:r>
      </w:hyperlink>
      <w:r>
        <w:rPr>
          <w:color w:val="231F20"/>
        </w:rPr>
        <w:t> </w:t>
      </w:r>
      <w:hyperlink w:history="true" w:anchor="_bookmark57">
        <w:r>
          <w:rPr>
            <w:color w:val="231F20"/>
          </w:rPr>
          <w:t>2.III</w:t>
        </w:r>
      </w:hyperlink>
      <w:r>
        <w:rPr>
          <w:color w:val="231F20"/>
        </w:rPr>
        <w:t>), and the 1930s, beginning with the market-transforming introduction of The Shadow, first on radio, and then in the first single-character</w:t>
      </w:r>
      <w:r>
        <w:rPr>
          <w:color w:val="231F20"/>
          <w:spacing w:val="-4"/>
        </w:rPr>
        <w:t> </w:t>
      </w:r>
      <w:r>
        <w:rPr>
          <w:color w:val="231F20"/>
        </w:rPr>
        <w:t>magazine</w:t>
      </w:r>
      <w:r>
        <w:rPr>
          <w:color w:val="231F20"/>
          <w:spacing w:val="-4"/>
        </w:rPr>
        <w:t> </w:t>
      </w:r>
      <w:r>
        <w:rPr>
          <w:color w:val="231F20"/>
        </w:rPr>
        <w:t>since</w:t>
      </w:r>
      <w:r>
        <w:rPr>
          <w:color w:val="231F20"/>
          <w:spacing w:val="-4"/>
        </w:rPr>
        <w:t> </w:t>
      </w:r>
      <w:r>
        <w:rPr>
          <w:color w:val="231F20"/>
        </w:rPr>
        <w:t>Nick</w:t>
      </w:r>
      <w:r>
        <w:rPr>
          <w:color w:val="231F20"/>
          <w:spacing w:val="-4"/>
        </w:rPr>
        <w:t> </w:t>
      </w:r>
      <w:r>
        <w:rPr>
          <w:color w:val="231F20"/>
        </w:rPr>
        <w:t>Carter</w:t>
      </w:r>
      <w:r>
        <w:rPr>
          <w:color w:val="231F20"/>
          <w:spacing w:val="-4"/>
        </w:rPr>
        <w:t> </w:t>
      </w:r>
      <w:r>
        <w:rPr>
          <w:color w:val="231F20"/>
        </w:rPr>
        <w:t>expanded</w:t>
      </w:r>
      <w:r>
        <w:rPr>
          <w:color w:val="231F20"/>
          <w:spacing w:val="-4"/>
        </w:rPr>
        <w:t> </w:t>
      </w:r>
      <w:r>
        <w:rPr>
          <w:color w:val="231F20"/>
        </w:rPr>
        <w:t>the</w:t>
      </w:r>
      <w:r>
        <w:rPr>
          <w:color w:val="231F20"/>
          <w:spacing w:val="-4"/>
        </w:rPr>
        <w:t> </w:t>
      </w:r>
      <w:r>
        <w:rPr>
          <w:color w:val="231F20"/>
        </w:rPr>
        <w:t>presence of</w:t>
      </w:r>
      <w:r>
        <w:rPr>
          <w:color w:val="231F20"/>
          <w:spacing w:val="40"/>
        </w:rPr>
        <w:t> </w:t>
      </w:r>
      <w:r>
        <w:rPr>
          <w:color w:val="231F20"/>
        </w:rPr>
        <w:t>the</w:t>
      </w:r>
      <w:r>
        <w:rPr>
          <w:color w:val="231F20"/>
          <w:spacing w:val="40"/>
        </w:rPr>
        <w:t> </w:t>
      </w:r>
      <w:r>
        <w:rPr>
          <w:color w:val="231F20"/>
        </w:rPr>
        <w:t>costumed</w:t>
      </w:r>
      <w:r>
        <w:rPr>
          <w:color w:val="231F20"/>
          <w:spacing w:val="40"/>
        </w:rPr>
        <w:t> </w:t>
      </w:r>
      <w:r>
        <w:rPr>
          <w:color w:val="231F20"/>
        </w:rPr>
        <w:t>hero</w:t>
      </w:r>
      <w:r>
        <w:rPr>
          <w:color w:val="231F20"/>
          <w:spacing w:val="40"/>
        </w:rPr>
        <w:t> </w:t>
      </w:r>
      <w:r>
        <w:rPr>
          <w:color w:val="231F20"/>
        </w:rPr>
        <w:t>exponentially,</w:t>
      </w:r>
      <w:r>
        <w:rPr>
          <w:color w:val="231F20"/>
          <w:spacing w:val="40"/>
        </w:rPr>
        <w:t> </w:t>
      </w:r>
      <w:r>
        <w:rPr>
          <w:color w:val="231F20"/>
        </w:rPr>
        <w:t>making</w:t>
      </w:r>
      <w:r>
        <w:rPr>
          <w:color w:val="231F20"/>
          <w:spacing w:val="40"/>
        </w:rPr>
        <w:t> </w:t>
      </w:r>
      <w:r>
        <w:rPr>
          <w:color w:val="231F20"/>
        </w:rPr>
        <w:t>masked</w:t>
      </w:r>
      <w:r>
        <w:rPr>
          <w:color w:val="231F20"/>
          <w:spacing w:val="40"/>
        </w:rPr>
        <w:t> </w:t>
      </w:r>
      <w:r>
        <w:rPr>
          <w:color w:val="231F20"/>
        </w:rPr>
        <w:t>vigilantism a pop culture norm. “In these formulas,” writes Hoppenstand, “traditional law enforcement agencies were unable to deal with crime;</w:t>
      </w:r>
      <w:r>
        <w:rPr>
          <w:color w:val="231F20"/>
          <w:spacing w:val="47"/>
        </w:rPr>
        <w:t> </w:t>
      </w:r>
      <w:r>
        <w:rPr>
          <w:color w:val="231F20"/>
        </w:rPr>
        <w:t>thus</w:t>
      </w:r>
      <w:r>
        <w:rPr>
          <w:color w:val="231F20"/>
          <w:spacing w:val="48"/>
        </w:rPr>
        <w:t> </w:t>
      </w:r>
      <w:r>
        <w:rPr>
          <w:color w:val="231F20"/>
        </w:rPr>
        <w:t>the</w:t>
      </w:r>
      <w:r>
        <w:rPr>
          <w:color w:val="231F20"/>
          <w:spacing w:val="48"/>
        </w:rPr>
        <w:t> </w:t>
      </w:r>
      <w:r>
        <w:rPr>
          <w:color w:val="231F20"/>
        </w:rPr>
        <w:t>pulp</w:t>
      </w:r>
      <w:r>
        <w:rPr>
          <w:color w:val="231F20"/>
          <w:spacing w:val="48"/>
        </w:rPr>
        <w:t> </w:t>
      </w:r>
      <w:r>
        <w:rPr>
          <w:color w:val="231F20"/>
        </w:rPr>
        <w:t>hero</w:t>
      </w:r>
      <w:r>
        <w:rPr>
          <w:color w:val="231F20"/>
          <w:spacing w:val="48"/>
        </w:rPr>
        <w:t> </w:t>
      </w:r>
      <w:r>
        <w:rPr>
          <w:color w:val="231F20"/>
        </w:rPr>
        <w:t>adopted</w:t>
      </w:r>
      <w:r>
        <w:rPr>
          <w:color w:val="231F20"/>
          <w:spacing w:val="48"/>
        </w:rPr>
        <w:t> </w:t>
      </w:r>
      <w:r>
        <w:rPr>
          <w:color w:val="231F20"/>
        </w:rPr>
        <w:t>vigilantism</w:t>
      </w:r>
      <w:r>
        <w:rPr>
          <w:color w:val="231F20"/>
          <w:spacing w:val="48"/>
        </w:rPr>
        <w:t> </w:t>
      </w:r>
      <w:r>
        <w:rPr>
          <w:color w:val="231F20"/>
        </w:rPr>
        <w:t>to</w:t>
      </w:r>
      <w:r>
        <w:rPr>
          <w:color w:val="231F20"/>
          <w:spacing w:val="47"/>
        </w:rPr>
        <w:t> </w:t>
      </w:r>
      <w:r>
        <w:rPr>
          <w:color w:val="231F20"/>
        </w:rPr>
        <w:t>deal</w:t>
      </w:r>
      <w:r>
        <w:rPr>
          <w:color w:val="231F20"/>
          <w:spacing w:val="48"/>
        </w:rPr>
        <w:t> </w:t>
      </w:r>
      <w:r>
        <w:rPr>
          <w:color w:val="231F20"/>
        </w:rPr>
        <w:t>with</w:t>
      </w:r>
      <w:r>
        <w:rPr>
          <w:color w:val="231F20"/>
          <w:spacing w:val="48"/>
        </w:rPr>
        <w:t> </w:t>
      </w:r>
      <w:r>
        <w:rPr>
          <w:color w:val="231F20"/>
          <w:spacing w:val="-5"/>
        </w:rPr>
        <w:t>the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0"/>
        <w:jc w:val="both"/>
      </w:pPr>
      <w:bookmarkStart w:name="Superman" w:id="138"/>
      <w:bookmarkEnd w:id="138"/>
      <w:r>
        <w:rPr/>
      </w:r>
      <w:bookmarkStart w:name="_bookmark109" w:id="139"/>
      <w:bookmarkEnd w:id="139"/>
      <w:r>
        <w:rPr/>
      </w:r>
      <w:r>
        <w:rPr>
          <w:color w:val="231F20"/>
        </w:rPr>
        <w:t>problem” (1983: 144). As the Klan declined in the 1930s, </w:t>
      </w:r>
      <w:r>
        <w:rPr>
          <w:color w:val="231F20"/>
        </w:rPr>
        <w:t>its fictional stand-ins continued its authoritarian mission, imposing moral order on urban chaos. These Klan-influenced characters are all second generation descendants of Dixon’s Klansmen and direct predecessors</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comic</w:t>
      </w:r>
      <w:r>
        <w:rPr>
          <w:color w:val="231F20"/>
          <w:spacing w:val="40"/>
        </w:rPr>
        <w:t> </w:t>
      </w:r>
      <w:r>
        <w:rPr>
          <w:color w:val="231F20"/>
        </w:rPr>
        <w:t>book</w:t>
      </w:r>
      <w:r>
        <w:rPr>
          <w:color w:val="231F20"/>
          <w:spacing w:val="40"/>
        </w:rPr>
        <w:t> </w:t>
      </w:r>
      <w:r>
        <w:rPr>
          <w:color w:val="231F20"/>
        </w:rPr>
        <w:t>superheroes</w:t>
      </w:r>
      <w:r>
        <w:rPr>
          <w:color w:val="231F20"/>
          <w:spacing w:val="40"/>
        </w:rPr>
        <w:t> </w:t>
      </w:r>
      <w:r>
        <w:rPr>
          <w:color w:val="231F20"/>
        </w:rPr>
        <w:t>about</w:t>
      </w:r>
      <w:r>
        <w:rPr>
          <w:color w:val="231F20"/>
          <w:spacing w:val="40"/>
        </w:rPr>
        <w:t> </w:t>
      </w:r>
      <w:r>
        <w:rPr>
          <w:color w:val="231F20"/>
        </w:rPr>
        <w:t>to</w:t>
      </w:r>
      <w:r>
        <w:rPr>
          <w:color w:val="231F20"/>
          <w:spacing w:val="40"/>
        </w:rPr>
        <w:t> </w:t>
      </w:r>
      <w:r>
        <w:rPr>
          <w:color w:val="231F20"/>
        </w:rPr>
        <w:t>emerge. The</w:t>
      </w:r>
      <w:r>
        <w:rPr>
          <w:color w:val="231F20"/>
          <w:spacing w:val="40"/>
        </w:rPr>
        <w:t> </w:t>
      </w:r>
      <w:r>
        <w:rPr>
          <w:color w:val="231F20"/>
        </w:rPr>
        <w:t>image</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Night</w:t>
      </w:r>
      <w:r>
        <w:rPr>
          <w:color w:val="231F20"/>
          <w:spacing w:val="40"/>
        </w:rPr>
        <w:t> </w:t>
      </w:r>
      <w:r>
        <w:rPr>
          <w:color w:val="231F20"/>
        </w:rPr>
        <w:t>Hawk</w:t>
      </w:r>
      <w:r>
        <w:rPr>
          <w:color w:val="231F20"/>
          <w:spacing w:val="40"/>
        </w:rPr>
        <w:t> </w:t>
      </w:r>
      <w:r>
        <w:rPr>
          <w:color w:val="231F20"/>
        </w:rPr>
        <w:t>featured</w:t>
      </w:r>
      <w:r>
        <w:rPr>
          <w:color w:val="231F20"/>
          <w:spacing w:val="40"/>
        </w:rPr>
        <w:t> </w:t>
      </w:r>
      <w:r>
        <w:rPr>
          <w:color w:val="231F20"/>
        </w:rPr>
        <w:t>on</w:t>
      </w:r>
      <w:r>
        <w:rPr>
          <w:color w:val="231F20"/>
          <w:spacing w:val="40"/>
        </w:rPr>
        <w:t> </w:t>
      </w:r>
      <w:r>
        <w:rPr>
          <w:i/>
          <w:color w:val="231F20"/>
        </w:rPr>
        <w:t>Birth</w:t>
      </w:r>
      <w:r>
        <w:rPr>
          <w:i/>
          <w:color w:val="231F20"/>
          <w:spacing w:val="40"/>
        </w:rPr>
        <w:t> </w:t>
      </w:r>
      <w:r>
        <w:rPr>
          <w:i/>
          <w:color w:val="231F20"/>
        </w:rPr>
        <w:t>of</w:t>
      </w:r>
      <w:r>
        <w:rPr>
          <w:i/>
          <w:color w:val="231F20"/>
          <w:spacing w:val="40"/>
        </w:rPr>
        <w:t> </w:t>
      </w:r>
      <w:r>
        <w:rPr>
          <w:i/>
          <w:color w:val="231F20"/>
        </w:rPr>
        <w:t>a</w:t>
      </w:r>
      <w:r>
        <w:rPr>
          <w:i/>
          <w:color w:val="231F20"/>
          <w:spacing w:val="40"/>
        </w:rPr>
        <w:t> </w:t>
      </w:r>
      <w:r>
        <w:rPr>
          <w:i/>
          <w:color w:val="231F20"/>
        </w:rPr>
        <w:t>Nation</w:t>
      </w:r>
      <w:r>
        <w:rPr>
          <w:i/>
          <w:color w:val="231F20"/>
        </w:rPr>
        <w:t> </w:t>
      </w:r>
      <w:r>
        <w:rPr>
          <w:color w:val="231F20"/>
        </w:rPr>
        <w:t>posters included a cape billowing from his back, an element of the superhero costume not seen again until Joe Shuster’s Superman cover of </w:t>
      </w:r>
      <w:r>
        <w:rPr>
          <w:i/>
          <w:color w:val="231F20"/>
        </w:rPr>
        <w:t>Action Comics </w:t>
      </w:r>
      <w:r>
        <w:rPr>
          <w:color w:val="231F20"/>
        </w:rPr>
        <w:t>#1.</w:t>
      </w:r>
    </w:p>
    <w:p>
      <w:pPr>
        <w:pStyle w:val="BodyText"/>
        <w:rPr>
          <w:sz w:val="24"/>
        </w:rPr>
      </w:pPr>
    </w:p>
    <w:p>
      <w:pPr>
        <w:pStyle w:val="BodyText"/>
        <w:spacing w:before="10"/>
        <w:rPr>
          <w:sz w:val="18"/>
        </w:rPr>
      </w:pPr>
    </w:p>
    <w:p>
      <w:pPr>
        <w:pStyle w:val="Heading5"/>
        <w:spacing w:before="1"/>
        <w:ind w:right="401"/>
        <w:jc w:val="center"/>
      </w:pPr>
      <w:r>
        <w:rPr>
          <w:color w:val="231F20"/>
          <w:spacing w:val="-2"/>
        </w:rPr>
        <w:t>Superman</w:t>
      </w:r>
    </w:p>
    <w:p>
      <w:pPr>
        <w:pStyle w:val="BodyText"/>
        <w:spacing w:line="244" w:lineRule="auto" w:before="221"/>
        <w:ind w:left="600" w:right="661"/>
        <w:jc w:val="both"/>
      </w:pPr>
      <w:r>
        <w:rPr>
          <w:color w:val="231F20"/>
        </w:rPr>
        <w:t>According to Stan Lee, “Superman was the first of all </w:t>
      </w:r>
      <w:r>
        <w:rPr>
          <w:color w:val="231F20"/>
        </w:rPr>
        <w:t>costumed comic book heroes and, even today, his image is probably the first that comes to mind when thinking of the phrase ‘super hero’” (2009: 5). The claim is disputable, but Michael Chabon summa- rizes general opinion: “There were costumed crime-fighters before Superman (the Phantom, Zorro), but only as there were quartets before</w:t>
      </w:r>
      <w:r>
        <w:rPr>
          <w:color w:val="231F20"/>
          <w:spacing w:val="39"/>
        </w:rPr>
        <w:t> </w:t>
      </w:r>
      <w:r>
        <w:rPr>
          <w:color w:val="231F20"/>
        </w:rPr>
        <w:t>the</w:t>
      </w:r>
      <w:r>
        <w:rPr>
          <w:color w:val="231F20"/>
          <w:spacing w:val="39"/>
        </w:rPr>
        <w:t> </w:t>
      </w:r>
      <w:r>
        <w:rPr>
          <w:color w:val="231F20"/>
        </w:rPr>
        <w:t>Beatles.</w:t>
      </w:r>
      <w:r>
        <w:rPr>
          <w:color w:val="231F20"/>
          <w:spacing w:val="39"/>
        </w:rPr>
        <w:t> </w:t>
      </w:r>
      <w:r>
        <w:rPr>
          <w:color w:val="231F20"/>
        </w:rPr>
        <w:t>Superman</w:t>
      </w:r>
      <w:r>
        <w:rPr>
          <w:color w:val="231F20"/>
          <w:spacing w:val="39"/>
        </w:rPr>
        <w:t> </w:t>
      </w:r>
      <w:r>
        <w:rPr>
          <w:color w:val="231F20"/>
        </w:rPr>
        <w:t>invented</w:t>
      </w:r>
      <w:r>
        <w:rPr>
          <w:color w:val="231F20"/>
          <w:spacing w:val="39"/>
        </w:rPr>
        <w:t> </w:t>
      </w:r>
      <w:r>
        <w:rPr>
          <w:color w:val="231F20"/>
        </w:rPr>
        <w:t>and</w:t>
      </w:r>
      <w:r>
        <w:rPr>
          <w:color w:val="231F20"/>
          <w:spacing w:val="39"/>
        </w:rPr>
        <w:t> </w:t>
      </w:r>
      <w:r>
        <w:rPr>
          <w:color w:val="231F20"/>
        </w:rPr>
        <w:t>exhausted</w:t>
      </w:r>
      <w:r>
        <w:rPr>
          <w:color w:val="231F20"/>
          <w:spacing w:val="39"/>
        </w:rPr>
        <w:t> </w:t>
      </w:r>
      <w:r>
        <w:rPr>
          <w:color w:val="231F20"/>
        </w:rPr>
        <w:t>his</w:t>
      </w:r>
      <w:r>
        <w:rPr>
          <w:color w:val="231F20"/>
          <w:spacing w:val="39"/>
        </w:rPr>
        <w:t> </w:t>
      </w:r>
      <w:r>
        <w:rPr>
          <w:color w:val="231F20"/>
        </w:rPr>
        <w:t>genre in a single bound” (65). Richard Reynolds examines Superman’s original </w:t>
      </w:r>
      <w:r>
        <w:rPr>
          <w:i/>
          <w:color w:val="231F20"/>
        </w:rPr>
        <w:t>Action Comics </w:t>
      </w:r>
      <w:r>
        <w:rPr>
          <w:color w:val="231F20"/>
        </w:rPr>
        <w:t>appearance as a “first step towards a definition of the superhero” (1992: 12). Though “the wholly new genre” was created “out of a very diverse set of materials,” “much that would become central,” asserts Reynolds, “is established in these 13 pages” (10, 12). While Dixon does not provide all of these materials, he is a primary contributor.</w:t>
      </w:r>
    </w:p>
    <w:p>
      <w:pPr>
        <w:pStyle w:val="BodyText"/>
        <w:spacing w:line="244" w:lineRule="auto" w:before="11"/>
        <w:ind w:left="600" w:right="661" w:firstLine="240"/>
        <w:jc w:val="both"/>
      </w:pPr>
      <w:r>
        <w:rPr>
          <w:color w:val="231F20"/>
        </w:rPr>
        <w:t>Ben Cameron, a prototype of the costumed vigilante </w:t>
      </w:r>
      <w:r>
        <w:rPr>
          <w:color w:val="231F20"/>
        </w:rPr>
        <w:t>hero</w:t>
      </w:r>
      <w:r>
        <w:rPr>
          <w:color w:val="231F20"/>
          <w:spacing w:val="40"/>
        </w:rPr>
        <w:t> </w:t>
      </w:r>
      <w:r>
        <w:rPr>
          <w:color w:val="231F20"/>
        </w:rPr>
        <w:t>distinct</w:t>
      </w:r>
      <w:r>
        <w:rPr>
          <w:color w:val="231F20"/>
          <w:spacing w:val="-2"/>
        </w:rPr>
        <w:t> </w:t>
      </w:r>
      <w:r>
        <w:rPr>
          <w:color w:val="231F20"/>
        </w:rPr>
        <w:t>from</w:t>
      </w:r>
      <w:r>
        <w:rPr>
          <w:color w:val="231F20"/>
          <w:spacing w:val="-2"/>
        </w:rPr>
        <w:t> </w:t>
      </w:r>
      <w:r>
        <w:rPr>
          <w:color w:val="231F20"/>
        </w:rPr>
        <w:t>the</w:t>
      </w:r>
      <w:r>
        <w:rPr>
          <w:color w:val="231F20"/>
          <w:spacing w:val="-2"/>
        </w:rPr>
        <w:t> </w:t>
      </w:r>
      <w:r>
        <w:rPr>
          <w:color w:val="231F20"/>
        </w:rPr>
        <w:t>dime</w:t>
      </w:r>
      <w:r>
        <w:rPr>
          <w:color w:val="231F20"/>
          <w:spacing w:val="-2"/>
        </w:rPr>
        <w:t> </w:t>
      </w:r>
      <w:r>
        <w:rPr>
          <w:color w:val="231F20"/>
        </w:rPr>
        <w:t>novel</w:t>
      </w:r>
      <w:r>
        <w:rPr>
          <w:color w:val="231F20"/>
          <w:spacing w:val="-2"/>
        </w:rPr>
        <w:t> </w:t>
      </w:r>
      <w:r>
        <w:rPr>
          <w:color w:val="231F20"/>
        </w:rPr>
        <w:t>avenger</w:t>
      </w:r>
      <w:r>
        <w:rPr>
          <w:color w:val="231F20"/>
          <w:spacing w:val="-2"/>
        </w:rPr>
        <w:t> </w:t>
      </w:r>
      <w:r>
        <w:rPr>
          <w:color w:val="231F20"/>
        </w:rPr>
        <w:t>detective,</w:t>
      </w:r>
      <w:r>
        <w:rPr>
          <w:color w:val="231F20"/>
          <w:spacing w:val="-2"/>
        </w:rPr>
        <w:t> </w:t>
      </w:r>
      <w:r>
        <w:rPr>
          <w:color w:val="231F20"/>
        </w:rPr>
        <w:t>shares</w:t>
      </w:r>
      <w:r>
        <w:rPr>
          <w:color w:val="231F20"/>
          <w:spacing w:val="-2"/>
        </w:rPr>
        <w:t> </w:t>
      </w:r>
      <w:r>
        <w:rPr>
          <w:color w:val="231F20"/>
        </w:rPr>
        <w:t>a</w:t>
      </w:r>
      <w:r>
        <w:rPr>
          <w:color w:val="231F20"/>
          <w:spacing w:val="-2"/>
        </w:rPr>
        <w:t> </w:t>
      </w:r>
      <w:r>
        <w:rPr>
          <w:color w:val="231F20"/>
        </w:rPr>
        <w:t>majority</w:t>
      </w:r>
      <w:r>
        <w:rPr>
          <w:color w:val="231F20"/>
          <w:spacing w:val="-2"/>
        </w:rPr>
        <w:t> </w:t>
      </w:r>
      <w:r>
        <w:rPr>
          <w:color w:val="231F20"/>
        </w:rPr>
        <w:t>of qualities</w:t>
      </w:r>
      <w:r>
        <w:rPr>
          <w:color w:val="231F20"/>
          <w:spacing w:val="-12"/>
        </w:rPr>
        <w:t> </w:t>
      </w:r>
      <w:r>
        <w:rPr>
          <w:color w:val="231F20"/>
        </w:rPr>
        <w:t>that</w:t>
      </w:r>
      <w:r>
        <w:rPr>
          <w:color w:val="231F20"/>
          <w:spacing w:val="-11"/>
        </w:rPr>
        <w:t> </w:t>
      </w:r>
      <w:r>
        <w:rPr>
          <w:color w:val="231F20"/>
        </w:rPr>
        <w:t>Reynolds</w:t>
      </w:r>
      <w:r>
        <w:rPr>
          <w:color w:val="231F20"/>
          <w:spacing w:val="-11"/>
        </w:rPr>
        <w:t> </w:t>
      </w:r>
      <w:r>
        <w:rPr>
          <w:color w:val="231F20"/>
        </w:rPr>
        <w:t>claims</w:t>
      </w:r>
      <w:r>
        <w:rPr>
          <w:color w:val="231F20"/>
          <w:spacing w:val="-11"/>
        </w:rPr>
        <w:t> </w:t>
      </w:r>
      <w:r>
        <w:rPr>
          <w:color w:val="231F20"/>
        </w:rPr>
        <w:t>were</w:t>
      </w:r>
      <w:r>
        <w:rPr>
          <w:color w:val="231F20"/>
          <w:spacing w:val="-11"/>
        </w:rPr>
        <w:t> </w:t>
      </w:r>
      <w:r>
        <w:rPr>
          <w:color w:val="231F20"/>
        </w:rPr>
        <w:t>uniquely</w:t>
      </w:r>
      <w:r>
        <w:rPr>
          <w:color w:val="231F20"/>
          <w:spacing w:val="-11"/>
        </w:rPr>
        <w:t> </w:t>
      </w:r>
      <w:r>
        <w:rPr>
          <w:color w:val="231F20"/>
        </w:rPr>
        <w:t>clustered</w:t>
      </w:r>
      <w:r>
        <w:rPr>
          <w:color w:val="231F20"/>
          <w:spacing w:val="-11"/>
        </w:rPr>
        <w:t> </w:t>
      </w:r>
      <w:r>
        <w:rPr>
          <w:color w:val="231F20"/>
        </w:rPr>
        <w:t>in</w:t>
      </w:r>
      <w:r>
        <w:rPr>
          <w:color w:val="231F20"/>
          <w:spacing w:val="-11"/>
        </w:rPr>
        <w:t> </w:t>
      </w:r>
      <w:r>
        <w:rPr>
          <w:color w:val="231F20"/>
        </w:rPr>
        <w:t>Superman. Most centrally, Superman possesses a secret identity, the trope evolved from the nineteenth-century hero tradition of the master</w:t>
      </w:r>
      <w:r>
        <w:rPr>
          <w:color w:val="231F20"/>
          <w:spacing w:val="40"/>
        </w:rPr>
        <w:t> </w:t>
      </w:r>
      <w:r>
        <w:rPr>
          <w:color w:val="231F20"/>
        </w:rPr>
        <w:t>of disguise portrayed by Dixon and subsequently manifested by</w:t>
      </w:r>
      <w:r>
        <w:rPr>
          <w:color w:val="231F20"/>
          <w:spacing w:val="80"/>
        </w:rPr>
        <w:t> </w:t>
      </w:r>
      <w:r>
        <w:rPr>
          <w:color w:val="231F20"/>
        </w:rPr>
        <w:t>the</w:t>
      </w:r>
      <w:r>
        <w:rPr>
          <w:color w:val="231F20"/>
          <w:spacing w:val="26"/>
        </w:rPr>
        <w:t> </w:t>
      </w:r>
      <w:r>
        <w:rPr>
          <w:color w:val="231F20"/>
        </w:rPr>
        <w:t>actual</w:t>
      </w:r>
      <w:r>
        <w:rPr>
          <w:color w:val="231F20"/>
          <w:spacing w:val="26"/>
        </w:rPr>
        <w:t> </w:t>
      </w:r>
      <w:r>
        <w:rPr>
          <w:color w:val="231F20"/>
        </w:rPr>
        <w:t>KKK.</w:t>
      </w:r>
      <w:r>
        <w:rPr>
          <w:color w:val="231F20"/>
          <w:spacing w:val="26"/>
        </w:rPr>
        <w:t> </w:t>
      </w:r>
      <w:r>
        <w:rPr>
          <w:color w:val="231F20"/>
        </w:rPr>
        <w:t>Like</w:t>
      </w:r>
      <w:r>
        <w:rPr>
          <w:color w:val="231F20"/>
          <w:spacing w:val="26"/>
        </w:rPr>
        <w:t> </w:t>
      </w:r>
      <w:r>
        <w:rPr>
          <w:color w:val="231F20"/>
        </w:rPr>
        <w:t>the</w:t>
      </w:r>
      <w:r>
        <w:rPr>
          <w:color w:val="231F20"/>
          <w:spacing w:val="26"/>
        </w:rPr>
        <w:t> </w:t>
      </w:r>
      <w:r>
        <w:rPr>
          <w:color w:val="231F20"/>
        </w:rPr>
        <w:t>Klan,</w:t>
      </w:r>
      <w:r>
        <w:rPr>
          <w:color w:val="231F20"/>
          <w:spacing w:val="26"/>
        </w:rPr>
        <w:t> </w:t>
      </w:r>
      <w:r>
        <w:rPr>
          <w:color w:val="231F20"/>
        </w:rPr>
        <w:t>the</w:t>
      </w:r>
      <w:r>
        <w:rPr>
          <w:color w:val="231F20"/>
          <w:spacing w:val="26"/>
        </w:rPr>
        <w:t> </w:t>
      </w:r>
      <w:r>
        <w:rPr>
          <w:color w:val="231F20"/>
        </w:rPr>
        <w:t>original</w:t>
      </w:r>
      <w:r>
        <w:rPr>
          <w:color w:val="231F20"/>
          <w:spacing w:val="26"/>
        </w:rPr>
        <w:t> </w:t>
      </w:r>
      <w:r>
        <w:rPr>
          <w:color w:val="231F20"/>
        </w:rPr>
        <w:t>Superman</w:t>
      </w:r>
      <w:r>
        <w:rPr>
          <w:color w:val="231F20"/>
          <w:spacing w:val="26"/>
        </w:rPr>
        <w:t> </w:t>
      </w:r>
      <w:r>
        <w:rPr>
          <w:color w:val="231F20"/>
        </w:rPr>
        <w:t>is</w:t>
      </w:r>
      <w:r>
        <w:rPr>
          <w:color w:val="231F20"/>
          <w:spacing w:val="26"/>
        </w:rPr>
        <w:t> </w:t>
      </w:r>
      <w:r>
        <w:rPr>
          <w:color w:val="231F20"/>
        </w:rPr>
        <w:t>explicitly a vigilante, working against the government to achieve a greater good.</w:t>
      </w:r>
      <w:r>
        <w:rPr>
          <w:color w:val="231F20"/>
          <w:spacing w:val="40"/>
        </w:rPr>
        <w:t> </w:t>
      </w:r>
      <w:r>
        <w:rPr>
          <w:color w:val="231F20"/>
        </w:rPr>
        <w:t>Reynolds</w:t>
      </w:r>
      <w:r>
        <w:rPr>
          <w:color w:val="231F20"/>
          <w:spacing w:val="40"/>
        </w:rPr>
        <w:t> </w:t>
      </w:r>
      <w:r>
        <w:rPr>
          <w:color w:val="231F20"/>
        </w:rPr>
        <w:t>notes</w:t>
      </w:r>
      <w:r>
        <w:rPr>
          <w:color w:val="231F20"/>
          <w:spacing w:val="40"/>
        </w:rPr>
        <w:t> </w:t>
      </w:r>
      <w:r>
        <w:rPr>
          <w:color w:val="231F20"/>
        </w:rPr>
        <w:t>that</w:t>
      </w:r>
      <w:r>
        <w:rPr>
          <w:color w:val="231F20"/>
          <w:spacing w:val="40"/>
        </w:rPr>
        <w:t> </w:t>
      </w:r>
      <w:r>
        <w:rPr>
          <w:color w:val="231F20"/>
        </w:rPr>
        <w:t>Superman</w:t>
      </w:r>
      <w:r>
        <w:rPr>
          <w:color w:val="231F20"/>
          <w:spacing w:val="40"/>
        </w:rPr>
        <w:t> </w:t>
      </w:r>
      <w:r>
        <w:rPr>
          <w:color w:val="231F20"/>
        </w:rPr>
        <w:t>helps</w:t>
      </w:r>
      <w:r>
        <w:rPr>
          <w:color w:val="231F20"/>
          <w:spacing w:val="40"/>
        </w:rPr>
        <w:t> </w:t>
      </w:r>
      <w:r>
        <w:rPr>
          <w:color w:val="231F20"/>
        </w:rPr>
        <w:t>those</w:t>
      </w:r>
      <w:r>
        <w:rPr>
          <w:color w:val="231F20"/>
          <w:spacing w:val="40"/>
        </w:rPr>
        <w:t> </w:t>
      </w:r>
      <w:r>
        <w:rPr>
          <w:color w:val="231F20"/>
        </w:rPr>
        <w:t>“victimized</w:t>
      </w:r>
      <w:r>
        <w:rPr>
          <w:color w:val="231F20"/>
          <w:spacing w:val="40"/>
        </w:rPr>
        <w:t> </w:t>
      </w:r>
      <w:r>
        <w:rPr>
          <w:color w:val="231F20"/>
        </w:rPr>
        <w:t>by a blind though well-intentioned state” in his first adventure by breaking into a governor’s home to save a wrongly convicted woman</w:t>
      </w:r>
      <w:r>
        <w:rPr>
          <w:color w:val="231F20"/>
          <w:spacing w:val="14"/>
        </w:rPr>
        <w:t> </w:t>
      </w:r>
      <w:r>
        <w:rPr>
          <w:color w:val="231F20"/>
        </w:rPr>
        <w:t>from</w:t>
      </w:r>
      <w:r>
        <w:rPr>
          <w:color w:val="231F20"/>
          <w:spacing w:val="14"/>
        </w:rPr>
        <w:t> </w:t>
      </w:r>
      <w:r>
        <w:rPr>
          <w:color w:val="231F20"/>
        </w:rPr>
        <w:t>execution</w:t>
      </w:r>
      <w:r>
        <w:rPr>
          <w:color w:val="231F20"/>
          <w:spacing w:val="14"/>
        </w:rPr>
        <w:t> </w:t>
      </w:r>
      <w:r>
        <w:rPr>
          <w:color w:val="231F20"/>
        </w:rPr>
        <w:t>(14).</w:t>
      </w:r>
      <w:r>
        <w:rPr>
          <w:color w:val="231F20"/>
          <w:spacing w:val="14"/>
        </w:rPr>
        <w:t> </w:t>
      </w:r>
      <w:r>
        <w:rPr>
          <w:color w:val="231F20"/>
        </w:rPr>
        <w:t>The</w:t>
      </w:r>
      <w:r>
        <w:rPr>
          <w:color w:val="231F20"/>
          <w:spacing w:val="14"/>
        </w:rPr>
        <w:t> </w:t>
      </w:r>
      <w:r>
        <w:rPr>
          <w:color w:val="231F20"/>
        </w:rPr>
        <w:t>governor,</w:t>
      </w:r>
      <w:r>
        <w:rPr>
          <w:color w:val="231F20"/>
          <w:spacing w:val="14"/>
        </w:rPr>
        <w:t> </w:t>
      </w:r>
      <w:r>
        <w:rPr>
          <w:color w:val="231F20"/>
        </w:rPr>
        <w:t>paradoxically,</w:t>
      </w:r>
      <w:r>
        <w:rPr>
          <w:color w:val="231F20"/>
          <w:spacing w:val="14"/>
        </w:rPr>
        <w:t> </w:t>
      </w:r>
      <w:r>
        <w:rPr>
          <w:color w:val="231F20"/>
          <w:spacing w:val="-2"/>
        </w:rPr>
        <w:t>declares</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110" w:id="140"/>
      <w:bookmarkEnd w:id="140"/>
      <w:r>
        <w:rPr/>
      </w:r>
      <w:r>
        <w:rPr>
          <w:color w:val="231F20"/>
        </w:rPr>
        <w:t>afterward:</w:t>
      </w:r>
      <w:r>
        <w:rPr>
          <w:color w:val="231F20"/>
          <w:spacing w:val="40"/>
        </w:rPr>
        <w:t> </w:t>
      </w:r>
      <w:r>
        <w:rPr>
          <w:color w:val="231F20"/>
        </w:rPr>
        <w:t>“Thank</w:t>
      </w:r>
      <w:r>
        <w:rPr>
          <w:color w:val="231F20"/>
          <w:spacing w:val="40"/>
        </w:rPr>
        <w:t> </w:t>
      </w:r>
      <w:r>
        <w:rPr>
          <w:color w:val="231F20"/>
        </w:rPr>
        <w:t>Heaven</w:t>
      </w:r>
      <w:r>
        <w:rPr>
          <w:color w:val="231F20"/>
          <w:spacing w:val="40"/>
        </w:rPr>
        <w:t> </w:t>
      </w:r>
      <w:r>
        <w:rPr>
          <w:color w:val="231F20"/>
        </w:rPr>
        <w:t>he’s</w:t>
      </w:r>
      <w:r>
        <w:rPr>
          <w:color w:val="231F20"/>
          <w:spacing w:val="40"/>
        </w:rPr>
        <w:t> </w:t>
      </w:r>
      <w:r>
        <w:rPr>
          <w:color w:val="231F20"/>
        </w:rPr>
        <w:t>apparently</w:t>
      </w:r>
      <w:r>
        <w:rPr>
          <w:color w:val="231F20"/>
          <w:spacing w:val="40"/>
        </w:rPr>
        <w:t> </w:t>
      </w:r>
      <w:r>
        <w:rPr>
          <w:color w:val="231F20"/>
        </w:rPr>
        <w:t>on</w:t>
      </w:r>
      <w:r>
        <w:rPr>
          <w:color w:val="231F20"/>
          <w:spacing w:val="40"/>
        </w:rPr>
        <w:t> </w:t>
      </w:r>
      <w:r>
        <w:rPr>
          <w:color w:val="231F20"/>
        </w:rPr>
        <w:t>the</w:t>
      </w:r>
      <w:r>
        <w:rPr>
          <w:color w:val="231F20"/>
          <w:spacing w:val="40"/>
        </w:rPr>
        <w:t> </w:t>
      </w:r>
      <w:r>
        <w:rPr>
          <w:color w:val="231F20"/>
        </w:rPr>
        <w:t>side</w:t>
      </w:r>
      <w:r>
        <w:rPr>
          <w:color w:val="231F20"/>
          <w:spacing w:val="40"/>
        </w:rPr>
        <w:t> </w:t>
      </w:r>
      <w:r>
        <w:rPr>
          <w:color w:val="231F20"/>
        </w:rPr>
        <w:t>of</w:t>
      </w:r>
      <w:r>
        <w:rPr>
          <w:color w:val="231F20"/>
          <w:spacing w:val="40"/>
        </w:rPr>
        <w:t> </w:t>
      </w:r>
      <w:r>
        <w:rPr>
          <w:color w:val="231F20"/>
        </w:rPr>
        <w:t>law and order!” (Siegel and Shuster 2006: 7), the same claim that</w:t>
      </w:r>
      <w:r>
        <w:rPr>
          <w:color w:val="231F20"/>
          <w:spacing w:val="80"/>
          <w:w w:val="150"/>
        </w:rPr>
        <w:t> </w:t>
      </w:r>
      <w:r>
        <w:rPr>
          <w:color w:val="231F20"/>
        </w:rPr>
        <w:t>Dixon makes for the Klan in </w:t>
      </w:r>
      <w:r>
        <w:rPr>
          <w:i/>
          <w:color w:val="231F20"/>
        </w:rPr>
        <w:t>The Leopard’s Spots</w:t>
      </w:r>
      <w:r>
        <w:rPr>
          <w:color w:val="231F20"/>
        </w:rPr>
        <w:t>, dubbing the organization “a Law and Order League” in their first appearance (1902: 151). Where Superman opposes the state’s failed judicial process, Cameron battles state-sponsored “negro Leagues” of</w:t>
      </w:r>
      <w:r>
        <w:rPr>
          <w:color w:val="231F20"/>
          <w:spacing w:val="40"/>
        </w:rPr>
        <w:t> </w:t>
      </w:r>
      <w:r>
        <w:rPr>
          <w:color w:val="231F20"/>
        </w:rPr>
        <w:t>armed freedmen policing the occupied South (2005: 183). Though under the influence of a villain, the Union government is misguided rather than evil, as evidenced by its acceptance of the Klan’s eventual victory, ending “The Reign of Terror” of Reconstruction (139). Both characters share the same aim: self-defined and self- imposed justice.</w:t>
      </w:r>
    </w:p>
    <w:p>
      <w:pPr>
        <w:pStyle w:val="BodyText"/>
        <w:spacing w:line="244" w:lineRule="auto" w:before="10"/>
        <w:ind w:left="263" w:right="997" w:firstLine="240"/>
        <w:jc w:val="both"/>
      </w:pPr>
      <w:r>
        <w:rPr>
          <w:color w:val="231F20"/>
          <w:w w:val="105"/>
        </w:rPr>
        <w:t>Reynolds</w:t>
      </w:r>
      <w:r>
        <w:rPr>
          <w:color w:val="231F20"/>
          <w:w w:val="105"/>
        </w:rPr>
        <w:t> also</w:t>
      </w:r>
      <w:r>
        <w:rPr>
          <w:color w:val="231F20"/>
          <w:w w:val="105"/>
        </w:rPr>
        <w:t> analyzes</w:t>
      </w:r>
      <w:r>
        <w:rPr>
          <w:color w:val="231F20"/>
          <w:w w:val="105"/>
        </w:rPr>
        <w:t> the</w:t>
      </w:r>
      <w:r>
        <w:rPr>
          <w:color w:val="231F20"/>
          <w:w w:val="105"/>
        </w:rPr>
        <w:t> vigilante</w:t>
      </w:r>
      <w:r>
        <w:rPr>
          <w:color w:val="231F20"/>
          <w:w w:val="105"/>
        </w:rPr>
        <w:t> theme</w:t>
      </w:r>
      <w:r>
        <w:rPr>
          <w:color w:val="231F20"/>
          <w:w w:val="105"/>
        </w:rPr>
        <w:t> on</w:t>
      </w:r>
      <w:r>
        <w:rPr>
          <w:color w:val="231F20"/>
          <w:w w:val="105"/>
        </w:rPr>
        <w:t> a</w:t>
      </w:r>
      <w:r>
        <w:rPr>
          <w:color w:val="231F20"/>
          <w:w w:val="105"/>
        </w:rPr>
        <w:t> </w:t>
      </w:r>
      <w:r>
        <w:rPr>
          <w:color w:val="231F20"/>
          <w:w w:val="105"/>
        </w:rPr>
        <w:t>nationalistic level,</w:t>
      </w:r>
      <w:r>
        <w:rPr>
          <w:color w:val="231F20"/>
          <w:w w:val="105"/>
        </w:rPr>
        <w:t> describing</w:t>
      </w:r>
      <w:r>
        <w:rPr>
          <w:color w:val="231F20"/>
          <w:w w:val="105"/>
        </w:rPr>
        <w:t> “Superman’s</w:t>
      </w:r>
      <w:r>
        <w:rPr>
          <w:color w:val="231F20"/>
          <w:w w:val="105"/>
        </w:rPr>
        <w:t> ability</w:t>
      </w:r>
      <w:r>
        <w:rPr>
          <w:color w:val="231F20"/>
          <w:w w:val="105"/>
        </w:rPr>
        <w:t> (and</w:t>
      </w:r>
      <w:r>
        <w:rPr>
          <w:color w:val="231F20"/>
          <w:w w:val="105"/>
        </w:rPr>
        <w:t> willingness)</w:t>
      </w:r>
      <w:r>
        <w:rPr>
          <w:color w:val="231F20"/>
          <w:w w:val="105"/>
        </w:rPr>
        <w:t> to</w:t>
      </w:r>
      <w:r>
        <w:rPr>
          <w:color w:val="231F20"/>
          <w:w w:val="105"/>
        </w:rPr>
        <w:t> act </w:t>
      </w:r>
      <w:r>
        <w:rPr>
          <w:color w:val="231F20"/>
        </w:rPr>
        <w:t>clandestinely and even illegally if he believes national interests are </w:t>
      </w:r>
      <w:r>
        <w:rPr>
          <w:color w:val="231F20"/>
          <w:w w:val="105"/>
        </w:rPr>
        <w:t>at</w:t>
      </w:r>
      <w:r>
        <w:rPr>
          <w:color w:val="231F20"/>
          <w:spacing w:val="-12"/>
          <w:w w:val="105"/>
        </w:rPr>
        <w:t> </w:t>
      </w:r>
      <w:r>
        <w:rPr>
          <w:color w:val="231F20"/>
          <w:w w:val="105"/>
        </w:rPr>
        <w:t>stake”</w:t>
      </w:r>
      <w:r>
        <w:rPr>
          <w:color w:val="231F20"/>
          <w:spacing w:val="-11"/>
          <w:w w:val="105"/>
        </w:rPr>
        <w:t> </w:t>
      </w:r>
      <w:r>
        <w:rPr>
          <w:color w:val="231F20"/>
          <w:w w:val="105"/>
        </w:rPr>
        <w:t>(1992:</w:t>
      </w:r>
      <w:r>
        <w:rPr>
          <w:color w:val="231F20"/>
          <w:spacing w:val="-12"/>
          <w:w w:val="105"/>
        </w:rPr>
        <w:t> </w:t>
      </w:r>
      <w:r>
        <w:rPr>
          <w:color w:val="231F20"/>
          <w:w w:val="105"/>
        </w:rPr>
        <w:t>15);</w:t>
      </w:r>
      <w:r>
        <w:rPr>
          <w:color w:val="231F20"/>
          <w:spacing w:val="-11"/>
          <w:w w:val="105"/>
        </w:rPr>
        <w:t> </w:t>
      </w:r>
      <w:r>
        <w:rPr>
          <w:color w:val="231F20"/>
          <w:w w:val="105"/>
        </w:rPr>
        <w:t>yet</w:t>
      </w:r>
      <w:r>
        <w:rPr>
          <w:color w:val="231F20"/>
          <w:spacing w:val="-12"/>
          <w:w w:val="105"/>
        </w:rPr>
        <w:t> </w:t>
      </w:r>
      <w:r>
        <w:rPr>
          <w:color w:val="231F20"/>
          <w:w w:val="105"/>
        </w:rPr>
        <w:t>he</w:t>
      </w:r>
      <w:r>
        <w:rPr>
          <w:color w:val="231F20"/>
          <w:spacing w:val="-11"/>
          <w:w w:val="105"/>
        </w:rPr>
        <w:t> </w:t>
      </w:r>
      <w:r>
        <w:rPr>
          <w:color w:val="231F20"/>
          <w:w w:val="105"/>
        </w:rPr>
        <w:t>is</w:t>
      </w:r>
      <w:r>
        <w:rPr>
          <w:color w:val="231F20"/>
          <w:spacing w:val="-12"/>
          <w:w w:val="105"/>
        </w:rPr>
        <w:t> </w:t>
      </w:r>
      <w:r>
        <w:rPr>
          <w:color w:val="231F20"/>
          <w:w w:val="105"/>
        </w:rPr>
        <w:t>“capable</w:t>
      </w:r>
      <w:r>
        <w:rPr>
          <w:color w:val="231F20"/>
          <w:spacing w:val="-11"/>
          <w:w w:val="105"/>
        </w:rPr>
        <w:t> </w:t>
      </w:r>
      <w:r>
        <w:rPr>
          <w:color w:val="231F20"/>
          <w:w w:val="105"/>
        </w:rPr>
        <w:t>of</w:t>
      </w:r>
      <w:r>
        <w:rPr>
          <w:color w:val="231F20"/>
          <w:spacing w:val="-12"/>
          <w:w w:val="105"/>
        </w:rPr>
        <w:t> </w:t>
      </w:r>
      <w:r>
        <w:rPr>
          <w:color w:val="231F20"/>
          <w:w w:val="105"/>
        </w:rPr>
        <w:t>considerable</w:t>
      </w:r>
      <w:r>
        <w:rPr>
          <w:color w:val="231F20"/>
          <w:spacing w:val="-11"/>
          <w:w w:val="105"/>
        </w:rPr>
        <w:t> </w:t>
      </w:r>
      <w:r>
        <w:rPr>
          <w:color w:val="231F20"/>
          <w:w w:val="105"/>
        </w:rPr>
        <w:t>patriotism and</w:t>
      </w:r>
      <w:r>
        <w:rPr>
          <w:color w:val="231F20"/>
          <w:spacing w:val="-10"/>
          <w:w w:val="105"/>
        </w:rPr>
        <w:t> </w:t>
      </w:r>
      <w:r>
        <w:rPr>
          <w:color w:val="231F20"/>
          <w:w w:val="105"/>
        </w:rPr>
        <w:t>moral</w:t>
      </w:r>
      <w:r>
        <w:rPr>
          <w:color w:val="231F20"/>
          <w:spacing w:val="-10"/>
          <w:w w:val="105"/>
        </w:rPr>
        <w:t> </w:t>
      </w:r>
      <w:r>
        <w:rPr>
          <w:color w:val="231F20"/>
          <w:w w:val="105"/>
        </w:rPr>
        <w:t>loyalty</w:t>
      </w:r>
      <w:r>
        <w:rPr>
          <w:color w:val="231F20"/>
          <w:spacing w:val="-10"/>
          <w:w w:val="105"/>
        </w:rPr>
        <w:t> </w:t>
      </w:r>
      <w:r>
        <w:rPr>
          <w:color w:val="231F20"/>
          <w:w w:val="105"/>
        </w:rPr>
        <w:t>to</w:t>
      </w:r>
      <w:r>
        <w:rPr>
          <w:color w:val="231F20"/>
          <w:spacing w:val="-10"/>
          <w:w w:val="105"/>
        </w:rPr>
        <w:t> </w:t>
      </w:r>
      <w:r>
        <w:rPr>
          <w:color w:val="231F20"/>
          <w:w w:val="105"/>
        </w:rPr>
        <w:t>the</w:t>
      </w:r>
      <w:r>
        <w:rPr>
          <w:color w:val="231F20"/>
          <w:spacing w:val="-10"/>
          <w:w w:val="105"/>
        </w:rPr>
        <w:t> </w:t>
      </w:r>
      <w:r>
        <w:rPr>
          <w:color w:val="231F20"/>
          <w:w w:val="105"/>
        </w:rPr>
        <w:t>state,</w:t>
      </w:r>
      <w:r>
        <w:rPr>
          <w:color w:val="231F20"/>
          <w:spacing w:val="-10"/>
          <w:w w:val="105"/>
        </w:rPr>
        <w:t> </w:t>
      </w:r>
      <w:r>
        <w:rPr>
          <w:color w:val="231F20"/>
          <w:w w:val="105"/>
        </w:rPr>
        <w:t>though</w:t>
      </w:r>
      <w:r>
        <w:rPr>
          <w:color w:val="231F20"/>
          <w:spacing w:val="-10"/>
          <w:w w:val="105"/>
        </w:rPr>
        <w:t> </w:t>
      </w:r>
      <w:r>
        <w:rPr>
          <w:color w:val="231F20"/>
          <w:w w:val="105"/>
        </w:rPr>
        <w:t>not</w:t>
      </w:r>
      <w:r>
        <w:rPr>
          <w:color w:val="231F20"/>
          <w:spacing w:val="-10"/>
          <w:w w:val="105"/>
        </w:rPr>
        <w:t> </w:t>
      </w:r>
      <w:r>
        <w:rPr>
          <w:color w:val="231F20"/>
          <w:w w:val="105"/>
        </w:rPr>
        <w:t>necessarily</w:t>
      </w:r>
      <w:r>
        <w:rPr>
          <w:color w:val="231F20"/>
          <w:spacing w:val="-10"/>
          <w:w w:val="105"/>
        </w:rPr>
        <w:t> </w:t>
      </w:r>
      <w:r>
        <w:rPr>
          <w:color w:val="231F20"/>
          <w:w w:val="105"/>
        </w:rPr>
        <w:t>the</w:t>
      </w:r>
      <w:r>
        <w:rPr>
          <w:color w:val="231F20"/>
          <w:spacing w:val="-10"/>
          <w:w w:val="105"/>
        </w:rPr>
        <w:t> </w:t>
      </w:r>
      <w:r>
        <w:rPr>
          <w:color w:val="231F20"/>
          <w:w w:val="105"/>
        </w:rPr>
        <w:t>letter</w:t>
      </w:r>
      <w:r>
        <w:rPr>
          <w:color w:val="231F20"/>
          <w:spacing w:val="-10"/>
          <w:w w:val="105"/>
        </w:rPr>
        <w:t> </w:t>
      </w:r>
      <w:r>
        <w:rPr>
          <w:color w:val="231F20"/>
          <w:w w:val="105"/>
        </w:rPr>
        <w:t>of its</w:t>
      </w:r>
      <w:r>
        <w:rPr>
          <w:color w:val="231F20"/>
          <w:w w:val="105"/>
        </w:rPr>
        <w:t> laws”</w:t>
      </w:r>
      <w:r>
        <w:rPr>
          <w:color w:val="231F20"/>
          <w:w w:val="105"/>
        </w:rPr>
        <w:t> (16).</w:t>
      </w:r>
      <w:r>
        <w:rPr>
          <w:color w:val="231F20"/>
          <w:w w:val="105"/>
        </w:rPr>
        <w:t> This</w:t>
      </w:r>
      <w:r>
        <w:rPr>
          <w:color w:val="231F20"/>
          <w:w w:val="105"/>
        </w:rPr>
        <w:t> is</w:t>
      </w:r>
      <w:r>
        <w:rPr>
          <w:color w:val="231F20"/>
          <w:w w:val="105"/>
        </w:rPr>
        <w:t> also</w:t>
      </w:r>
      <w:r>
        <w:rPr>
          <w:color w:val="231F20"/>
          <w:w w:val="105"/>
        </w:rPr>
        <w:t> the</w:t>
      </w:r>
      <w:r>
        <w:rPr>
          <w:color w:val="231F20"/>
          <w:w w:val="105"/>
        </w:rPr>
        <w:t> position</w:t>
      </w:r>
      <w:r>
        <w:rPr>
          <w:color w:val="231F20"/>
          <w:w w:val="105"/>
        </w:rPr>
        <w:t> of</w:t>
      </w:r>
      <w:r>
        <w:rPr>
          <w:color w:val="231F20"/>
          <w:w w:val="105"/>
        </w:rPr>
        <w:t> the</w:t>
      </w:r>
      <w:r>
        <w:rPr>
          <w:color w:val="231F20"/>
          <w:w w:val="105"/>
        </w:rPr>
        <w:t> Klan.</w:t>
      </w:r>
      <w:r>
        <w:rPr>
          <w:color w:val="231F20"/>
          <w:w w:val="105"/>
        </w:rPr>
        <w:t> Gillespie</w:t>
      </w:r>
      <w:r>
        <w:rPr>
          <w:color w:val="231F20"/>
          <w:w w:val="105"/>
        </w:rPr>
        <w:t> and Hall</w:t>
      </w:r>
      <w:r>
        <w:rPr>
          <w:color w:val="231F20"/>
          <w:w w:val="105"/>
        </w:rPr>
        <w:t> observe</w:t>
      </w:r>
      <w:r>
        <w:rPr>
          <w:color w:val="231F20"/>
          <w:w w:val="105"/>
        </w:rPr>
        <w:t> how</w:t>
      </w:r>
      <w:r>
        <w:rPr>
          <w:color w:val="231F20"/>
          <w:w w:val="105"/>
        </w:rPr>
        <w:t> Dixon’s</w:t>
      </w:r>
      <w:r>
        <w:rPr>
          <w:color w:val="231F20"/>
          <w:w w:val="105"/>
        </w:rPr>
        <w:t> “warriors</w:t>
      </w:r>
      <w:r>
        <w:rPr>
          <w:color w:val="231F20"/>
          <w:w w:val="105"/>
        </w:rPr>
        <w:t> rac[e]</w:t>
      </w:r>
      <w:r>
        <w:rPr>
          <w:color w:val="231F20"/>
          <w:w w:val="105"/>
        </w:rPr>
        <w:t> to</w:t>
      </w:r>
      <w:r>
        <w:rPr>
          <w:color w:val="231F20"/>
          <w:w w:val="105"/>
        </w:rPr>
        <w:t> the</w:t>
      </w:r>
      <w:r>
        <w:rPr>
          <w:color w:val="231F20"/>
          <w:w w:val="105"/>
        </w:rPr>
        <w:t> rescue</w:t>
      </w:r>
      <w:r>
        <w:rPr>
          <w:color w:val="231F20"/>
          <w:w w:val="105"/>
        </w:rPr>
        <w:t> of</w:t>
      </w:r>
      <w:r>
        <w:rPr>
          <w:color w:val="231F20"/>
          <w:w w:val="105"/>
        </w:rPr>
        <w:t> aged parents,</w:t>
      </w:r>
      <w:r>
        <w:rPr>
          <w:color w:val="231F20"/>
          <w:w w:val="105"/>
        </w:rPr>
        <w:t> small</w:t>
      </w:r>
      <w:r>
        <w:rPr>
          <w:color w:val="231F20"/>
          <w:w w:val="105"/>
        </w:rPr>
        <w:t> children,</w:t>
      </w:r>
      <w:r>
        <w:rPr>
          <w:color w:val="231F20"/>
          <w:w w:val="105"/>
        </w:rPr>
        <w:t> virtuous</w:t>
      </w:r>
      <w:r>
        <w:rPr>
          <w:color w:val="231F20"/>
          <w:w w:val="105"/>
        </w:rPr>
        <w:t> women,</w:t>
      </w:r>
      <w:r>
        <w:rPr>
          <w:color w:val="231F20"/>
          <w:w w:val="105"/>
        </w:rPr>
        <w:t> and,</w:t>
      </w:r>
      <w:r>
        <w:rPr>
          <w:color w:val="231F20"/>
          <w:w w:val="105"/>
        </w:rPr>
        <w:t> symbolically,</w:t>
      </w:r>
      <w:r>
        <w:rPr>
          <w:color w:val="231F20"/>
          <w:w w:val="105"/>
        </w:rPr>
        <w:t> the nation</w:t>
      </w:r>
      <w:r>
        <w:rPr>
          <w:color w:val="231F20"/>
          <w:spacing w:val="-4"/>
          <w:w w:val="105"/>
        </w:rPr>
        <w:t> </w:t>
      </w:r>
      <w:r>
        <w:rPr>
          <w:color w:val="231F20"/>
          <w:w w:val="105"/>
        </w:rPr>
        <w:t>as</w:t>
      </w:r>
      <w:r>
        <w:rPr>
          <w:color w:val="231F20"/>
          <w:spacing w:val="-4"/>
          <w:w w:val="105"/>
        </w:rPr>
        <w:t> </w:t>
      </w:r>
      <w:r>
        <w:rPr>
          <w:color w:val="231F20"/>
          <w:w w:val="105"/>
        </w:rPr>
        <w:t>a</w:t>
      </w:r>
      <w:r>
        <w:rPr>
          <w:color w:val="231F20"/>
          <w:spacing w:val="-4"/>
          <w:w w:val="105"/>
        </w:rPr>
        <w:t> </w:t>
      </w:r>
      <w:r>
        <w:rPr>
          <w:color w:val="231F20"/>
          <w:w w:val="105"/>
        </w:rPr>
        <w:t>whole”</w:t>
      </w:r>
      <w:r>
        <w:rPr>
          <w:color w:val="231F20"/>
          <w:spacing w:val="-4"/>
          <w:w w:val="105"/>
        </w:rPr>
        <w:t> </w:t>
      </w:r>
      <w:r>
        <w:rPr>
          <w:color w:val="231F20"/>
          <w:w w:val="105"/>
        </w:rPr>
        <w:t>(2006:</w:t>
      </w:r>
      <w:r>
        <w:rPr>
          <w:color w:val="231F20"/>
          <w:spacing w:val="-4"/>
          <w:w w:val="105"/>
        </w:rPr>
        <w:t> </w:t>
      </w:r>
      <w:r>
        <w:rPr>
          <w:color w:val="231F20"/>
          <w:w w:val="105"/>
        </w:rPr>
        <w:t>8).</w:t>
      </w:r>
      <w:r>
        <w:rPr>
          <w:color w:val="231F20"/>
          <w:spacing w:val="-4"/>
          <w:w w:val="105"/>
        </w:rPr>
        <w:t> </w:t>
      </w:r>
      <w:r>
        <w:rPr>
          <w:color w:val="231F20"/>
          <w:w w:val="105"/>
        </w:rPr>
        <w:t>Not</w:t>
      </w:r>
      <w:r>
        <w:rPr>
          <w:color w:val="231F20"/>
          <w:spacing w:val="-4"/>
          <w:w w:val="105"/>
        </w:rPr>
        <w:t> </w:t>
      </w:r>
      <w:r>
        <w:rPr>
          <w:color w:val="231F20"/>
          <w:w w:val="105"/>
        </w:rPr>
        <w:t>only</w:t>
      </w:r>
      <w:r>
        <w:rPr>
          <w:color w:val="231F20"/>
          <w:spacing w:val="-4"/>
          <w:w w:val="105"/>
        </w:rPr>
        <w:t> </w:t>
      </w:r>
      <w:r>
        <w:rPr>
          <w:color w:val="231F20"/>
          <w:w w:val="105"/>
        </w:rPr>
        <w:t>is</w:t>
      </w:r>
      <w:r>
        <w:rPr>
          <w:color w:val="231F20"/>
          <w:spacing w:val="-4"/>
          <w:w w:val="105"/>
        </w:rPr>
        <w:t> </w:t>
      </w:r>
      <w:r>
        <w:rPr>
          <w:color w:val="231F20"/>
          <w:w w:val="105"/>
        </w:rPr>
        <w:t>Ben</w:t>
      </w:r>
      <w:r>
        <w:rPr>
          <w:color w:val="231F20"/>
          <w:spacing w:val="-4"/>
          <w:w w:val="105"/>
        </w:rPr>
        <w:t> </w:t>
      </w:r>
      <w:r>
        <w:rPr>
          <w:color w:val="231F20"/>
          <w:w w:val="105"/>
        </w:rPr>
        <w:t>Cameron’s</w:t>
      </w:r>
      <w:r>
        <w:rPr>
          <w:color w:val="231F20"/>
          <w:spacing w:val="-4"/>
          <w:w w:val="105"/>
        </w:rPr>
        <w:t> </w:t>
      </w:r>
      <w:r>
        <w:rPr>
          <w:color w:val="231F20"/>
          <w:w w:val="105"/>
        </w:rPr>
        <w:t>Klan</w:t>
      </w:r>
      <w:r>
        <w:rPr>
          <w:color w:val="231F20"/>
          <w:spacing w:val="-4"/>
          <w:w w:val="105"/>
        </w:rPr>
        <w:t> </w:t>
      </w:r>
      <w:r>
        <w:rPr>
          <w:color w:val="231F20"/>
          <w:w w:val="105"/>
        </w:rPr>
        <w:t>“an institution</w:t>
      </w:r>
      <w:r>
        <w:rPr>
          <w:color w:val="231F20"/>
          <w:w w:val="105"/>
        </w:rPr>
        <w:t> of</w:t>
      </w:r>
      <w:r>
        <w:rPr>
          <w:color w:val="231F20"/>
          <w:w w:val="105"/>
        </w:rPr>
        <w:t> …</w:t>
      </w:r>
      <w:r>
        <w:rPr>
          <w:color w:val="231F20"/>
          <w:w w:val="105"/>
        </w:rPr>
        <w:t> Patriotism</w:t>
      </w:r>
      <w:r>
        <w:rPr>
          <w:color w:val="231F20"/>
          <w:w w:val="105"/>
        </w:rPr>
        <w:t> …</w:t>
      </w:r>
      <w:r>
        <w:rPr>
          <w:color w:val="231F20"/>
          <w:w w:val="105"/>
        </w:rPr>
        <w:t> patriotic</w:t>
      </w:r>
      <w:r>
        <w:rPr>
          <w:color w:val="231F20"/>
          <w:w w:val="105"/>
        </w:rPr>
        <w:t> in</w:t>
      </w:r>
      <w:r>
        <w:rPr>
          <w:color w:val="231F20"/>
          <w:w w:val="105"/>
        </w:rPr>
        <w:t> purpose,”</w:t>
      </w:r>
      <w:r>
        <w:rPr>
          <w:color w:val="231F20"/>
          <w:w w:val="105"/>
        </w:rPr>
        <w:t> but</w:t>
      </w:r>
      <w:r>
        <w:rPr>
          <w:color w:val="231F20"/>
          <w:w w:val="105"/>
        </w:rPr>
        <w:t> he</w:t>
      </w:r>
      <w:r>
        <w:rPr>
          <w:color w:val="231F20"/>
          <w:w w:val="105"/>
        </w:rPr>
        <w:t> and</w:t>
      </w:r>
      <w:r>
        <w:rPr>
          <w:color w:val="231F20"/>
          <w:spacing w:val="40"/>
          <w:w w:val="105"/>
        </w:rPr>
        <w:t> </w:t>
      </w:r>
      <w:r>
        <w:rPr>
          <w:color w:val="231F20"/>
        </w:rPr>
        <w:t>his followers pledge themselves “To aid and assist in the execution </w:t>
      </w:r>
      <w:r>
        <w:rPr>
          <w:color w:val="231F20"/>
          <w:w w:val="105"/>
        </w:rPr>
        <w:t>of</w:t>
      </w:r>
      <w:r>
        <w:rPr>
          <w:color w:val="231F20"/>
          <w:w w:val="105"/>
        </w:rPr>
        <w:t> all</w:t>
      </w:r>
      <w:r>
        <w:rPr>
          <w:color w:val="231F20"/>
          <w:w w:val="105"/>
        </w:rPr>
        <w:t> Constitutional</w:t>
      </w:r>
      <w:r>
        <w:rPr>
          <w:color w:val="231F20"/>
          <w:w w:val="105"/>
        </w:rPr>
        <w:t> laws”</w:t>
      </w:r>
      <w:r>
        <w:rPr>
          <w:color w:val="231F20"/>
          <w:w w:val="105"/>
        </w:rPr>
        <w:t> (2005:</w:t>
      </w:r>
      <w:r>
        <w:rPr>
          <w:color w:val="231F20"/>
          <w:w w:val="105"/>
        </w:rPr>
        <w:t> 236),</w:t>
      </w:r>
      <w:r>
        <w:rPr>
          <w:color w:val="231F20"/>
          <w:w w:val="105"/>
        </w:rPr>
        <w:t> implying</w:t>
      </w:r>
      <w:r>
        <w:rPr>
          <w:color w:val="231F20"/>
          <w:w w:val="105"/>
        </w:rPr>
        <w:t> that</w:t>
      </w:r>
      <w:r>
        <w:rPr>
          <w:color w:val="231F20"/>
          <w:w w:val="105"/>
        </w:rPr>
        <w:t> the</w:t>
      </w:r>
      <w:r>
        <w:rPr>
          <w:color w:val="231F20"/>
          <w:w w:val="105"/>
        </w:rPr>
        <w:t> laws</w:t>
      </w:r>
      <w:r>
        <w:rPr>
          <w:color w:val="231F20"/>
          <w:w w:val="105"/>
        </w:rPr>
        <w:t> of </w:t>
      </w:r>
      <w:r>
        <w:rPr>
          <w:color w:val="231F20"/>
        </w:rPr>
        <w:t>Reconstruction are both unconstitutional and unpatriotic. Dixon’s </w:t>
      </w:r>
      <w:r>
        <w:rPr>
          <w:color w:val="231F20"/>
          <w:w w:val="105"/>
        </w:rPr>
        <w:t>nationalistic</w:t>
      </w:r>
      <w:r>
        <w:rPr>
          <w:color w:val="231F20"/>
          <w:w w:val="105"/>
        </w:rPr>
        <w:t> vigilante</w:t>
      </w:r>
      <w:r>
        <w:rPr>
          <w:color w:val="231F20"/>
          <w:w w:val="105"/>
        </w:rPr>
        <w:t> is</w:t>
      </w:r>
      <w:r>
        <w:rPr>
          <w:color w:val="231F20"/>
          <w:w w:val="105"/>
        </w:rPr>
        <w:t> fighting</w:t>
      </w:r>
      <w:r>
        <w:rPr>
          <w:color w:val="231F20"/>
          <w:w w:val="105"/>
        </w:rPr>
        <w:t> for</w:t>
      </w:r>
      <w:r>
        <w:rPr>
          <w:color w:val="231F20"/>
          <w:w w:val="105"/>
        </w:rPr>
        <w:t> his</w:t>
      </w:r>
      <w:r>
        <w:rPr>
          <w:color w:val="231F20"/>
          <w:w w:val="105"/>
        </w:rPr>
        <w:t> own</w:t>
      </w:r>
      <w:r>
        <w:rPr>
          <w:color w:val="231F20"/>
          <w:w w:val="105"/>
        </w:rPr>
        <w:t> definition</w:t>
      </w:r>
      <w:r>
        <w:rPr>
          <w:color w:val="231F20"/>
          <w:w w:val="105"/>
        </w:rPr>
        <w:t> of</w:t>
      </w:r>
      <w:r>
        <w:rPr>
          <w:color w:val="231F20"/>
          <w:w w:val="105"/>
        </w:rPr>
        <w:t> truth, justice and the American way.</w:t>
      </w:r>
    </w:p>
    <w:p>
      <w:pPr>
        <w:pStyle w:val="BodyText"/>
        <w:spacing w:line="244" w:lineRule="auto" w:before="13"/>
        <w:ind w:left="263" w:right="995" w:firstLine="240"/>
        <w:jc w:val="both"/>
      </w:pPr>
      <w:r>
        <w:rPr>
          <w:color w:val="231F20"/>
          <w:w w:val="105"/>
        </w:rPr>
        <w:t>Cameron</w:t>
      </w:r>
      <w:r>
        <w:rPr>
          <w:color w:val="231F20"/>
          <w:w w:val="105"/>
        </w:rPr>
        <w:t> also</w:t>
      </w:r>
      <w:r>
        <w:rPr>
          <w:color w:val="231F20"/>
          <w:w w:val="105"/>
        </w:rPr>
        <w:t> partly</w:t>
      </w:r>
      <w:r>
        <w:rPr>
          <w:color w:val="231F20"/>
          <w:w w:val="105"/>
        </w:rPr>
        <w:t> prefigures</w:t>
      </w:r>
      <w:r>
        <w:rPr>
          <w:color w:val="231F20"/>
          <w:w w:val="105"/>
        </w:rPr>
        <w:t> Reynolds’</w:t>
      </w:r>
      <w:r>
        <w:rPr>
          <w:color w:val="231F20"/>
          <w:w w:val="105"/>
        </w:rPr>
        <w:t> “superpowered” criterion;</w:t>
      </w:r>
      <w:r>
        <w:rPr>
          <w:color w:val="231F20"/>
          <w:w w:val="105"/>
        </w:rPr>
        <w:t> his</w:t>
      </w:r>
      <w:r>
        <w:rPr>
          <w:color w:val="231F20"/>
          <w:w w:val="105"/>
        </w:rPr>
        <w:t> “extraordinary</w:t>
      </w:r>
      <w:r>
        <w:rPr>
          <w:color w:val="231F20"/>
          <w:w w:val="105"/>
        </w:rPr>
        <w:t> nature”</w:t>
      </w:r>
      <w:r>
        <w:rPr>
          <w:color w:val="231F20"/>
          <w:w w:val="105"/>
        </w:rPr>
        <w:t> is</w:t>
      </w:r>
      <w:r>
        <w:rPr>
          <w:color w:val="231F20"/>
          <w:w w:val="105"/>
        </w:rPr>
        <w:t> “contrasted</w:t>
      </w:r>
      <w:r>
        <w:rPr>
          <w:color w:val="231F20"/>
          <w:w w:val="105"/>
        </w:rPr>
        <w:t> with</w:t>
      </w:r>
      <w:r>
        <w:rPr>
          <w:color w:val="231F20"/>
          <w:w w:val="105"/>
        </w:rPr>
        <w:t> the ordinariness</w:t>
      </w:r>
      <w:r>
        <w:rPr>
          <w:color w:val="231F20"/>
          <w:w w:val="105"/>
        </w:rPr>
        <w:t> of</w:t>
      </w:r>
      <w:r>
        <w:rPr>
          <w:color w:val="231F20"/>
          <w:w w:val="105"/>
        </w:rPr>
        <w:t> his</w:t>
      </w:r>
      <w:r>
        <w:rPr>
          <w:color w:val="231F20"/>
          <w:w w:val="105"/>
        </w:rPr>
        <w:t> surroundings”</w:t>
      </w:r>
      <w:r>
        <w:rPr>
          <w:color w:val="231F20"/>
          <w:w w:val="105"/>
        </w:rPr>
        <w:t> (1992:</w:t>
      </w:r>
      <w:r>
        <w:rPr>
          <w:color w:val="231F20"/>
          <w:w w:val="105"/>
        </w:rPr>
        <w:t> 16),</w:t>
      </w:r>
      <w:r>
        <w:rPr>
          <w:color w:val="231F20"/>
          <w:w w:val="105"/>
        </w:rPr>
        <w:t> a</w:t>
      </w:r>
      <w:r>
        <w:rPr>
          <w:color w:val="231F20"/>
          <w:w w:val="105"/>
        </w:rPr>
        <w:t> continuation</w:t>
      </w:r>
      <w:r>
        <w:rPr>
          <w:color w:val="231F20"/>
          <w:w w:val="105"/>
        </w:rPr>
        <w:t> of the</w:t>
      </w:r>
      <w:r>
        <w:rPr>
          <w:color w:val="231F20"/>
          <w:w w:val="105"/>
        </w:rPr>
        <w:t> “superhuman”</w:t>
      </w:r>
      <w:r>
        <w:rPr>
          <w:color w:val="231F20"/>
          <w:w w:val="105"/>
        </w:rPr>
        <w:t> qualities</w:t>
      </w:r>
      <w:r>
        <w:rPr>
          <w:color w:val="231F20"/>
          <w:w w:val="105"/>
        </w:rPr>
        <w:t> that</w:t>
      </w:r>
      <w:r>
        <w:rPr>
          <w:color w:val="231F20"/>
          <w:w w:val="105"/>
        </w:rPr>
        <w:t> Hoppenstand</w:t>
      </w:r>
      <w:r>
        <w:rPr>
          <w:color w:val="231F20"/>
          <w:w w:val="105"/>
        </w:rPr>
        <w:t> identifies</w:t>
      </w:r>
      <w:r>
        <w:rPr>
          <w:color w:val="231F20"/>
          <w:w w:val="105"/>
        </w:rPr>
        <w:t> in</w:t>
      </w:r>
      <w:r>
        <w:rPr>
          <w:color w:val="231F20"/>
          <w:w w:val="105"/>
        </w:rPr>
        <w:t> the dime</w:t>
      </w:r>
      <w:r>
        <w:rPr>
          <w:color w:val="231F20"/>
          <w:w w:val="105"/>
        </w:rPr>
        <w:t> novel</w:t>
      </w:r>
      <w:r>
        <w:rPr>
          <w:color w:val="231F20"/>
          <w:w w:val="105"/>
        </w:rPr>
        <w:t> avenger</w:t>
      </w:r>
      <w:r>
        <w:rPr>
          <w:color w:val="231F20"/>
          <w:w w:val="105"/>
        </w:rPr>
        <w:t> detective</w:t>
      </w:r>
      <w:r>
        <w:rPr>
          <w:color w:val="231F20"/>
          <w:w w:val="105"/>
        </w:rPr>
        <w:t> (1982:</w:t>
      </w:r>
      <w:r>
        <w:rPr>
          <w:color w:val="231F20"/>
          <w:w w:val="105"/>
        </w:rPr>
        <w:t> 4).</w:t>
      </w:r>
      <w:r>
        <w:rPr>
          <w:color w:val="231F20"/>
          <w:w w:val="105"/>
        </w:rPr>
        <w:t> Unlike</w:t>
      </w:r>
      <w:r>
        <w:rPr>
          <w:color w:val="231F20"/>
          <w:w w:val="105"/>
        </w:rPr>
        <w:t> average</w:t>
      </w:r>
      <w:r>
        <w:rPr>
          <w:color w:val="231F20"/>
          <w:w w:val="105"/>
        </w:rPr>
        <w:t> white citizens</w:t>
      </w:r>
      <w:r>
        <w:rPr>
          <w:color w:val="231F20"/>
          <w:w w:val="105"/>
        </w:rPr>
        <w:t> and</w:t>
      </w:r>
      <w:r>
        <w:rPr>
          <w:color w:val="231F20"/>
          <w:w w:val="105"/>
        </w:rPr>
        <w:t> the</w:t>
      </w:r>
      <w:r>
        <w:rPr>
          <w:color w:val="231F20"/>
          <w:w w:val="105"/>
        </w:rPr>
        <w:t> Klan’s</w:t>
      </w:r>
      <w:r>
        <w:rPr>
          <w:color w:val="231F20"/>
          <w:w w:val="105"/>
        </w:rPr>
        <w:t> African-American</w:t>
      </w:r>
      <w:r>
        <w:rPr>
          <w:color w:val="231F20"/>
          <w:w w:val="105"/>
        </w:rPr>
        <w:t> adversaries,</w:t>
      </w:r>
      <w:r>
        <w:rPr>
          <w:color w:val="231F20"/>
          <w:w w:val="105"/>
        </w:rPr>
        <w:t> Cameron and</w:t>
      </w:r>
      <w:r>
        <w:rPr>
          <w:color w:val="231F20"/>
          <w:w w:val="105"/>
        </w:rPr>
        <w:t> his</w:t>
      </w:r>
      <w:r>
        <w:rPr>
          <w:color w:val="231F20"/>
          <w:w w:val="105"/>
        </w:rPr>
        <w:t> followers</w:t>
      </w:r>
      <w:r>
        <w:rPr>
          <w:color w:val="231F20"/>
          <w:w w:val="105"/>
        </w:rPr>
        <w:t> display</w:t>
      </w:r>
      <w:r>
        <w:rPr>
          <w:color w:val="231F20"/>
          <w:w w:val="105"/>
        </w:rPr>
        <w:t> almost</w:t>
      </w:r>
      <w:r>
        <w:rPr>
          <w:color w:val="231F20"/>
          <w:w w:val="105"/>
        </w:rPr>
        <w:t> supernatural</w:t>
      </w:r>
      <w:r>
        <w:rPr>
          <w:color w:val="231F20"/>
          <w:w w:val="105"/>
        </w:rPr>
        <w:t> powers:</w:t>
      </w:r>
      <w:r>
        <w:rPr>
          <w:color w:val="231F20"/>
          <w:w w:val="105"/>
        </w:rPr>
        <w:t> their “ghostlike</w:t>
      </w:r>
      <w:r>
        <w:rPr>
          <w:color w:val="231F20"/>
          <w:w w:val="105"/>
        </w:rPr>
        <w:t> shadowy</w:t>
      </w:r>
      <w:r>
        <w:rPr>
          <w:color w:val="231F20"/>
          <w:w w:val="105"/>
        </w:rPr>
        <w:t> columns”</w:t>
      </w:r>
      <w:r>
        <w:rPr>
          <w:color w:val="231F20"/>
          <w:w w:val="105"/>
        </w:rPr>
        <w:t> rode</w:t>
      </w:r>
      <w:r>
        <w:rPr>
          <w:color w:val="231F20"/>
          <w:w w:val="105"/>
        </w:rPr>
        <w:t> “through</w:t>
      </w:r>
      <w:r>
        <w:rPr>
          <w:color w:val="231F20"/>
          <w:w w:val="105"/>
        </w:rPr>
        <w:t> the</w:t>
      </w:r>
      <w:r>
        <w:rPr>
          <w:color w:val="231F20"/>
          <w:w w:val="105"/>
        </w:rPr>
        <w:t> ten</w:t>
      </w:r>
      <w:r>
        <w:rPr>
          <w:color w:val="231F20"/>
          <w:w w:val="105"/>
        </w:rPr>
        <w:t> townships of</w:t>
      </w:r>
      <w:r>
        <w:rPr>
          <w:color w:val="231F20"/>
          <w:spacing w:val="-5"/>
          <w:w w:val="105"/>
        </w:rPr>
        <w:t> </w:t>
      </w:r>
      <w:r>
        <w:rPr>
          <w:color w:val="231F20"/>
          <w:w w:val="105"/>
        </w:rPr>
        <w:t>the</w:t>
      </w:r>
      <w:r>
        <w:rPr>
          <w:color w:val="231F20"/>
          <w:spacing w:val="-5"/>
          <w:w w:val="105"/>
        </w:rPr>
        <w:t> </w:t>
      </w:r>
      <w:r>
        <w:rPr>
          <w:color w:val="231F20"/>
          <w:w w:val="105"/>
        </w:rPr>
        <w:t>country</w:t>
      </w:r>
      <w:r>
        <w:rPr>
          <w:color w:val="231F20"/>
          <w:spacing w:val="-5"/>
          <w:w w:val="105"/>
        </w:rPr>
        <w:t> </w:t>
      </w:r>
      <w:r>
        <w:rPr>
          <w:color w:val="231F20"/>
          <w:w w:val="105"/>
        </w:rPr>
        <w:t>and</w:t>
      </w:r>
      <w:r>
        <w:rPr>
          <w:color w:val="231F20"/>
          <w:spacing w:val="-5"/>
          <w:w w:val="105"/>
        </w:rPr>
        <w:t> </w:t>
      </w:r>
      <w:r>
        <w:rPr>
          <w:color w:val="231F20"/>
          <w:w w:val="105"/>
        </w:rPr>
        <w:t>successfully</w:t>
      </w:r>
      <w:r>
        <w:rPr>
          <w:color w:val="231F20"/>
          <w:spacing w:val="-5"/>
          <w:w w:val="105"/>
        </w:rPr>
        <w:t> </w:t>
      </w:r>
      <w:r>
        <w:rPr>
          <w:color w:val="231F20"/>
          <w:w w:val="105"/>
        </w:rPr>
        <w:t>disarmed</w:t>
      </w:r>
      <w:r>
        <w:rPr>
          <w:color w:val="231F20"/>
          <w:spacing w:val="-5"/>
          <w:w w:val="105"/>
        </w:rPr>
        <w:t> </w:t>
      </w:r>
      <w:r>
        <w:rPr>
          <w:color w:val="231F20"/>
          <w:w w:val="105"/>
        </w:rPr>
        <w:t>every</w:t>
      </w:r>
      <w:r>
        <w:rPr>
          <w:color w:val="231F20"/>
          <w:spacing w:val="-5"/>
          <w:w w:val="105"/>
        </w:rPr>
        <w:t> </w:t>
      </w:r>
      <w:r>
        <w:rPr>
          <w:color w:val="231F20"/>
          <w:w w:val="105"/>
        </w:rPr>
        <w:t>negro</w:t>
      </w:r>
      <w:r>
        <w:rPr>
          <w:color w:val="231F20"/>
          <w:spacing w:val="-5"/>
          <w:w w:val="105"/>
        </w:rPr>
        <w:t> </w:t>
      </w:r>
      <w:r>
        <w:rPr>
          <w:color w:val="231F20"/>
          <w:w w:val="105"/>
        </w:rPr>
        <w:t>before</w:t>
      </w:r>
      <w:r>
        <w:rPr>
          <w:color w:val="231F20"/>
          <w:spacing w:val="-5"/>
          <w:w w:val="105"/>
        </w:rPr>
        <w:t> </w:t>
      </w:r>
      <w:r>
        <w:rPr>
          <w:color w:val="231F20"/>
          <w:w w:val="105"/>
        </w:rPr>
        <w:t>day without</w:t>
      </w:r>
      <w:r>
        <w:rPr>
          <w:color w:val="231F20"/>
          <w:spacing w:val="40"/>
          <w:w w:val="105"/>
        </w:rPr>
        <w:t> </w:t>
      </w:r>
      <w:r>
        <w:rPr>
          <w:color w:val="231F20"/>
          <w:w w:val="105"/>
        </w:rPr>
        <w:t>the</w:t>
      </w:r>
      <w:r>
        <w:rPr>
          <w:color w:val="231F20"/>
          <w:spacing w:val="40"/>
          <w:w w:val="105"/>
        </w:rPr>
        <w:t> </w:t>
      </w:r>
      <w:r>
        <w:rPr>
          <w:color w:val="231F20"/>
          <w:w w:val="105"/>
        </w:rPr>
        <w:t>loss</w:t>
      </w:r>
      <w:r>
        <w:rPr>
          <w:color w:val="231F20"/>
          <w:spacing w:val="40"/>
          <w:w w:val="105"/>
        </w:rPr>
        <w:t> </w:t>
      </w:r>
      <w:r>
        <w:rPr>
          <w:color w:val="231F20"/>
          <w:w w:val="105"/>
        </w:rPr>
        <w:t>of</w:t>
      </w:r>
      <w:r>
        <w:rPr>
          <w:color w:val="231F20"/>
          <w:spacing w:val="40"/>
          <w:w w:val="105"/>
        </w:rPr>
        <w:t> </w:t>
      </w:r>
      <w:r>
        <w:rPr>
          <w:color w:val="231F20"/>
          <w:w w:val="105"/>
        </w:rPr>
        <w:t>a</w:t>
      </w:r>
      <w:r>
        <w:rPr>
          <w:color w:val="231F20"/>
          <w:spacing w:val="40"/>
          <w:w w:val="105"/>
        </w:rPr>
        <w:t> </w:t>
      </w:r>
      <w:r>
        <w:rPr>
          <w:color w:val="231F20"/>
          <w:w w:val="105"/>
        </w:rPr>
        <w:t>life”</w:t>
      </w:r>
      <w:r>
        <w:rPr>
          <w:color w:val="231F20"/>
          <w:spacing w:val="40"/>
          <w:w w:val="105"/>
        </w:rPr>
        <w:t> </w:t>
      </w:r>
      <w:r>
        <w:rPr>
          <w:color w:val="231F20"/>
          <w:w w:val="105"/>
        </w:rPr>
        <w:t>(252).</w:t>
      </w:r>
      <w:r>
        <w:rPr>
          <w:color w:val="231F20"/>
          <w:spacing w:val="40"/>
          <w:w w:val="105"/>
        </w:rPr>
        <w:t> </w:t>
      </w:r>
      <w:r>
        <w:rPr>
          <w:color w:val="231F20"/>
          <w:w w:val="105"/>
        </w:rPr>
        <w:t>As</w:t>
      </w:r>
      <w:r>
        <w:rPr>
          <w:color w:val="231F20"/>
          <w:spacing w:val="40"/>
          <w:w w:val="105"/>
        </w:rPr>
        <w:t> </w:t>
      </w:r>
      <w:r>
        <w:rPr>
          <w:color w:val="231F20"/>
          <w:w w:val="105"/>
        </w:rPr>
        <w:t>“Commander-in-Chief</w:t>
      </w:r>
      <w:r>
        <w:rPr>
          <w:color w:val="231F20"/>
          <w:spacing w:val="40"/>
          <w:w w:val="105"/>
        </w:rPr>
        <w:t> </w:t>
      </w:r>
      <w:r>
        <w:rPr>
          <w:color w:val="231F20"/>
          <w:w w:val="105"/>
        </w:rPr>
        <w:t>of the</w:t>
      </w:r>
      <w:r>
        <w:rPr>
          <w:color w:val="231F20"/>
          <w:w w:val="105"/>
        </w:rPr>
        <w:t> State”</w:t>
      </w:r>
      <w:r>
        <w:rPr>
          <w:color w:val="231F20"/>
          <w:w w:val="105"/>
        </w:rPr>
        <w:t> (235),</w:t>
      </w:r>
      <w:r>
        <w:rPr>
          <w:color w:val="231F20"/>
          <w:w w:val="105"/>
        </w:rPr>
        <w:t> Cameron</w:t>
      </w:r>
      <w:r>
        <w:rPr>
          <w:color w:val="231F20"/>
          <w:w w:val="105"/>
        </w:rPr>
        <w:t> also</w:t>
      </w:r>
      <w:r>
        <w:rPr>
          <w:color w:val="231F20"/>
          <w:w w:val="105"/>
        </w:rPr>
        <w:t> stands</w:t>
      </w:r>
      <w:r>
        <w:rPr>
          <w:color w:val="231F20"/>
          <w:w w:val="105"/>
        </w:rPr>
        <w:t> significantly</w:t>
      </w:r>
      <w:r>
        <w:rPr>
          <w:color w:val="231F20"/>
          <w:w w:val="105"/>
        </w:rPr>
        <w:t> above</w:t>
      </w:r>
      <w:r>
        <w:rPr>
          <w:color w:val="231F20"/>
          <w:w w:val="105"/>
        </w:rPr>
        <w:t> his followers,</w:t>
      </w:r>
      <w:r>
        <w:rPr>
          <w:color w:val="231F20"/>
          <w:w w:val="105"/>
        </w:rPr>
        <w:t> and</w:t>
      </w:r>
      <w:r>
        <w:rPr>
          <w:color w:val="231F20"/>
          <w:w w:val="105"/>
        </w:rPr>
        <w:t> he</w:t>
      </w:r>
      <w:r>
        <w:rPr>
          <w:color w:val="231F20"/>
          <w:w w:val="105"/>
        </w:rPr>
        <w:t> and</w:t>
      </w:r>
      <w:r>
        <w:rPr>
          <w:color w:val="231F20"/>
          <w:w w:val="105"/>
        </w:rPr>
        <w:t> his</w:t>
      </w:r>
      <w:r>
        <w:rPr>
          <w:color w:val="231F20"/>
          <w:w w:val="105"/>
        </w:rPr>
        <w:t> father</w:t>
      </w:r>
      <w:r>
        <w:rPr>
          <w:color w:val="231F20"/>
          <w:w w:val="105"/>
        </w:rPr>
        <w:t> are</w:t>
      </w:r>
      <w:r>
        <w:rPr>
          <w:color w:val="231F20"/>
          <w:w w:val="105"/>
        </w:rPr>
        <w:t> the</w:t>
      </w:r>
      <w:r>
        <w:rPr>
          <w:color w:val="231F20"/>
          <w:w w:val="105"/>
        </w:rPr>
        <w:t> most</w:t>
      </w:r>
      <w:r>
        <w:rPr>
          <w:color w:val="231F20"/>
          <w:w w:val="105"/>
        </w:rPr>
        <w:t> elite</w:t>
      </w:r>
      <w:r>
        <w:rPr>
          <w:color w:val="231F20"/>
          <w:w w:val="105"/>
        </w:rPr>
        <w:t> echelon</w:t>
      </w:r>
      <w:r>
        <w:rPr>
          <w:color w:val="231F20"/>
          <w:w w:val="105"/>
        </w:rPr>
        <w:t> of </w:t>
      </w:r>
      <w:r>
        <w:rPr>
          <w:color w:val="231F20"/>
        </w:rPr>
        <w:t>Southern</w:t>
      </w:r>
      <w:r>
        <w:rPr>
          <w:color w:val="231F20"/>
          <w:spacing w:val="1"/>
        </w:rPr>
        <w:t> </w:t>
      </w:r>
      <w:r>
        <w:rPr>
          <w:color w:val="231F20"/>
        </w:rPr>
        <w:t>aristocracy:</w:t>
      </w:r>
      <w:r>
        <w:rPr>
          <w:color w:val="231F20"/>
          <w:spacing w:val="2"/>
        </w:rPr>
        <w:t> </w:t>
      </w:r>
      <w:r>
        <w:rPr>
          <w:color w:val="231F20"/>
        </w:rPr>
        <w:t>“the</w:t>
      </w:r>
      <w:r>
        <w:rPr>
          <w:color w:val="231F20"/>
          <w:spacing w:val="2"/>
        </w:rPr>
        <w:t> </w:t>
      </w:r>
      <w:r>
        <w:rPr>
          <w:color w:val="231F20"/>
        </w:rPr>
        <w:t>hereditary</w:t>
      </w:r>
      <w:r>
        <w:rPr>
          <w:color w:val="231F20"/>
          <w:spacing w:val="2"/>
        </w:rPr>
        <w:t> </w:t>
      </w:r>
      <w:r>
        <w:rPr>
          <w:color w:val="231F20"/>
        </w:rPr>
        <w:t>leaders</w:t>
      </w:r>
      <w:r>
        <w:rPr>
          <w:color w:val="231F20"/>
          <w:spacing w:val="2"/>
        </w:rPr>
        <w:t> </w:t>
      </w:r>
      <w:r>
        <w:rPr>
          <w:color w:val="231F20"/>
        </w:rPr>
        <w:t>of</w:t>
      </w:r>
      <w:r>
        <w:rPr>
          <w:color w:val="231F20"/>
          <w:spacing w:val="2"/>
        </w:rPr>
        <w:t> </w:t>
      </w:r>
      <w:r>
        <w:rPr>
          <w:color w:val="231F20"/>
        </w:rPr>
        <w:t>these</w:t>
      </w:r>
      <w:r>
        <w:rPr>
          <w:color w:val="231F20"/>
          <w:spacing w:val="2"/>
        </w:rPr>
        <w:t> </w:t>
      </w:r>
      <w:r>
        <w:rPr>
          <w:color w:val="231F20"/>
        </w:rPr>
        <w:t>people.</w:t>
      </w:r>
      <w:r>
        <w:rPr>
          <w:color w:val="231F20"/>
          <w:spacing w:val="2"/>
        </w:rPr>
        <w:t> </w:t>
      </w:r>
      <w:r>
        <w:rPr>
          <w:color w:val="231F20"/>
          <w:spacing w:val="-4"/>
        </w:rPr>
        <w:t>They</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58"/>
        <w:jc w:val="both"/>
      </w:pPr>
      <w:bookmarkStart w:name="_bookmark111" w:id="141"/>
      <w:bookmarkEnd w:id="141"/>
      <w:r>
        <w:rPr/>
      </w:r>
      <w:r>
        <w:rPr>
          <w:color w:val="231F20"/>
        </w:rPr>
        <w:t>alone would have the audacity to fling this crime into the teeth of the world and threaten worse” (244). Cameron, however, is not superpowered in the manner of Superman, and he also does not</w:t>
      </w:r>
      <w:r>
        <w:rPr>
          <w:color w:val="231F20"/>
          <w:spacing w:val="40"/>
        </w:rPr>
        <w:t> </w:t>
      </w:r>
      <w:r>
        <w:rPr>
          <w:color w:val="231F20"/>
        </w:rPr>
        <w:t>suit</w:t>
      </w:r>
      <w:r>
        <w:rPr>
          <w:color w:val="231F20"/>
          <w:spacing w:val="40"/>
        </w:rPr>
        <w:t> </w:t>
      </w:r>
      <w:r>
        <w:rPr>
          <w:color w:val="231F20"/>
        </w:rPr>
        <w:t>Reynolds’</w:t>
      </w:r>
      <w:r>
        <w:rPr>
          <w:color w:val="231F20"/>
          <w:spacing w:val="40"/>
        </w:rPr>
        <w:t> </w:t>
      </w:r>
      <w:r>
        <w:rPr>
          <w:color w:val="231F20"/>
        </w:rPr>
        <w:t>“lost</w:t>
      </w:r>
      <w:r>
        <w:rPr>
          <w:color w:val="231F20"/>
          <w:spacing w:val="40"/>
        </w:rPr>
        <w:t> </w:t>
      </w:r>
      <w:r>
        <w:rPr>
          <w:color w:val="231F20"/>
        </w:rPr>
        <w:t>parents”</w:t>
      </w:r>
      <w:r>
        <w:rPr>
          <w:color w:val="231F20"/>
          <w:spacing w:val="40"/>
        </w:rPr>
        <w:t> </w:t>
      </w:r>
      <w:r>
        <w:rPr>
          <w:color w:val="231F20"/>
        </w:rPr>
        <w:t>and</w:t>
      </w:r>
      <w:r>
        <w:rPr>
          <w:color w:val="231F20"/>
          <w:spacing w:val="40"/>
        </w:rPr>
        <w:t> </w:t>
      </w:r>
      <w:r>
        <w:rPr>
          <w:color w:val="231F20"/>
        </w:rPr>
        <w:t>“man-god”</w:t>
      </w:r>
      <w:r>
        <w:rPr>
          <w:color w:val="231F20"/>
          <w:spacing w:val="40"/>
        </w:rPr>
        <w:t> </w:t>
      </w:r>
      <w:r>
        <w:rPr>
          <w:color w:val="231F20"/>
        </w:rPr>
        <w:t>categories</w:t>
      </w:r>
      <w:r>
        <w:rPr>
          <w:color w:val="231F20"/>
          <w:spacing w:val="40"/>
        </w:rPr>
        <w:t> </w:t>
      </w:r>
      <w:r>
        <w:rPr>
          <w:color w:val="231F20"/>
        </w:rPr>
        <w:t>(1992: 12). The only parental loss that Cameron suffers is metaphorical.</w:t>
      </w:r>
      <w:r>
        <w:rPr>
          <w:color w:val="231F20"/>
          <w:spacing w:val="40"/>
        </w:rPr>
        <w:t> </w:t>
      </w:r>
      <w:r>
        <w:rPr>
          <w:color w:val="231F20"/>
        </w:rPr>
        <w:t>He and his Southern aristocracy have been robbed of their Aryan “birthright” and “racial destiny” (126, 215). Siegel’s Superman— because he inherited Cameron’s structural traits but not his white supremacist agenda—has no link to his lost lineage nor any desire to re-establish it.</w:t>
      </w:r>
    </w:p>
    <w:p>
      <w:pPr>
        <w:pStyle w:val="BodyText"/>
        <w:spacing w:line="244" w:lineRule="auto" w:before="8"/>
        <w:ind w:left="600" w:right="660" w:firstLine="240"/>
        <w:jc w:val="both"/>
      </w:pPr>
      <w:r>
        <w:rPr>
          <w:color w:val="231F20"/>
        </w:rPr>
        <w:t>Beyond Dixon’s literary influence, the transition from the 1930s </w:t>
      </w:r>
      <w:r>
        <w:rPr>
          <w:color w:val="231F20"/>
          <w:w w:val="105"/>
        </w:rPr>
        <w:t>incarnation</w:t>
      </w:r>
      <w:r>
        <w:rPr>
          <w:color w:val="231F20"/>
          <w:w w:val="105"/>
        </w:rPr>
        <w:t> of</w:t>
      </w:r>
      <w:r>
        <w:rPr>
          <w:color w:val="231F20"/>
          <w:w w:val="105"/>
        </w:rPr>
        <w:t> the</w:t>
      </w:r>
      <w:r>
        <w:rPr>
          <w:color w:val="231F20"/>
          <w:w w:val="105"/>
        </w:rPr>
        <w:t> pulp</w:t>
      </w:r>
      <w:r>
        <w:rPr>
          <w:color w:val="231F20"/>
          <w:w w:val="105"/>
        </w:rPr>
        <w:t> avenger</w:t>
      </w:r>
      <w:r>
        <w:rPr>
          <w:color w:val="231F20"/>
          <w:w w:val="105"/>
        </w:rPr>
        <w:t> detective</w:t>
      </w:r>
      <w:r>
        <w:rPr>
          <w:color w:val="231F20"/>
          <w:w w:val="105"/>
        </w:rPr>
        <w:t> to</w:t>
      </w:r>
      <w:r>
        <w:rPr>
          <w:color w:val="231F20"/>
          <w:w w:val="105"/>
        </w:rPr>
        <w:t> the</w:t>
      </w:r>
      <w:r>
        <w:rPr>
          <w:color w:val="231F20"/>
          <w:w w:val="105"/>
        </w:rPr>
        <w:t> superhero</w:t>
      </w:r>
      <w:r>
        <w:rPr>
          <w:color w:val="231F20"/>
          <w:w w:val="105"/>
        </w:rPr>
        <w:t> was shaped</w:t>
      </w:r>
      <w:r>
        <w:rPr>
          <w:color w:val="231F20"/>
          <w:spacing w:val="-1"/>
          <w:w w:val="105"/>
        </w:rPr>
        <w:t> </w:t>
      </w:r>
      <w:r>
        <w:rPr>
          <w:color w:val="231F20"/>
          <w:w w:val="105"/>
        </w:rPr>
        <w:t>more</w:t>
      </w:r>
      <w:r>
        <w:rPr>
          <w:color w:val="231F20"/>
          <w:spacing w:val="-1"/>
          <w:w w:val="105"/>
        </w:rPr>
        <w:t> </w:t>
      </w:r>
      <w:r>
        <w:rPr>
          <w:color w:val="231F20"/>
          <w:w w:val="105"/>
        </w:rPr>
        <w:t>directly</w:t>
      </w:r>
      <w:r>
        <w:rPr>
          <w:color w:val="231F20"/>
          <w:spacing w:val="-1"/>
          <w:w w:val="105"/>
        </w:rPr>
        <w:t> </w:t>
      </w:r>
      <w:r>
        <w:rPr>
          <w:color w:val="231F20"/>
          <w:w w:val="105"/>
        </w:rPr>
        <w:t>by</w:t>
      </w:r>
      <w:r>
        <w:rPr>
          <w:color w:val="231F20"/>
          <w:spacing w:val="-1"/>
          <w:w w:val="105"/>
        </w:rPr>
        <w:t> </w:t>
      </w:r>
      <w:r>
        <w:rPr>
          <w:color w:val="231F20"/>
          <w:w w:val="105"/>
        </w:rPr>
        <w:t>the</w:t>
      </w:r>
      <w:r>
        <w:rPr>
          <w:color w:val="231F20"/>
          <w:spacing w:val="-1"/>
          <w:w w:val="105"/>
        </w:rPr>
        <w:t> </w:t>
      </w:r>
      <w:r>
        <w:rPr>
          <w:color w:val="231F20"/>
          <w:w w:val="105"/>
        </w:rPr>
        <w:t>real</w:t>
      </w:r>
      <w:r>
        <w:rPr>
          <w:color w:val="231F20"/>
          <w:spacing w:val="-1"/>
          <w:w w:val="105"/>
        </w:rPr>
        <w:t> </w:t>
      </w:r>
      <w:r>
        <w:rPr>
          <w:color w:val="231F20"/>
          <w:w w:val="105"/>
        </w:rPr>
        <w:t>Klan—though</w:t>
      </w:r>
      <w:r>
        <w:rPr>
          <w:color w:val="231F20"/>
          <w:spacing w:val="-1"/>
          <w:w w:val="105"/>
        </w:rPr>
        <w:t> </w:t>
      </w:r>
      <w:r>
        <w:rPr>
          <w:color w:val="231F20"/>
          <w:w w:val="105"/>
        </w:rPr>
        <w:t>now</w:t>
      </w:r>
      <w:r>
        <w:rPr>
          <w:color w:val="231F20"/>
          <w:spacing w:val="-1"/>
          <w:w w:val="105"/>
        </w:rPr>
        <w:t> </w:t>
      </w:r>
      <w:r>
        <w:rPr>
          <w:color w:val="231F20"/>
          <w:w w:val="105"/>
        </w:rPr>
        <w:t>in</w:t>
      </w:r>
      <w:r>
        <w:rPr>
          <w:color w:val="231F20"/>
          <w:spacing w:val="-1"/>
          <w:w w:val="105"/>
        </w:rPr>
        <w:t> </w:t>
      </w:r>
      <w:r>
        <w:rPr>
          <w:color w:val="231F20"/>
          <w:w w:val="105"/>
        </w:rPr>
        <w:t>a</w:t>
      </w:r>
      <w:r>
        <w:rPr>
          <w:color w:val="231F20"/>
          <w:spacing w:val="-1"/>
          <w:w w:val="105"/>
        </w:rPr>
        <w:t> </w:t>
      </w:r>
      <w:r>
        <w:rPr>
          <w:color w:val="231F20"/>
          <w:w w:val="105"/>
        </w:rPr>
        <w:t>reverse manner,</w:t>
      </w:r>
      <w:r>
        <w:rPr>
          <w:color w:val="231F20"/>
          <w:w w:val="105"/>
        </w:rPr>
        <w:t> through</w:t>
      </w:r>
      <w:r>
        <w:rPr>
          <w:color w:val="231F20"/>
          <w:w w:val="105"/>
        </w:rPr>
        <w:t> the</w:t>
      </w:r>
      <w:r>
        <w:rPr>
          <w:color w:val="231F20"/>
          <w:w w:val="105"/>
        </w:rPr>
        <w:t> organization’s</w:t>
      </w:r>
      <w:r>
        <w:rPr>
          <w:color w:val="231F20"/>
          <w:w w:val="105"/>
        </w:rPr>
        <w:t> loss</w:t>
      </w:r>
      <w:r>
        <w:rPr>
          <w:color w:val="231F20"/>
          <w:w w:val="105"/>
        </w:rPr>
        <w:t> of</w:t>
      </w:r>
      <w:r>
        <w:rPr>
          <w:color w:val="231F20"/>
          <w:w w:val="105"/>
        </w:rPr>
        <w:t> popularity.</w:t>
      </w:r>
      <w:r>
        <w:rPr>
          <w:color w:val="231F20"/>
          <w:w w:val="105"/>
        </w:rPr>
        <w:t> The</w:t>
      </w:r>
      <w:r>
        <w:rPr>
          <w:color w:val="231F20"/>
          <w:w w:val="105"/>
        </w:rPr>
        <w:t> Klan, the</w:t>
      </w:r>
      <w:r>
        <w:rPr>
          <w:color w:val="231F20"/>
          <w:w w:val="105"/>
        </w:rPr>
        <w:t> closest</w:t>
      </w:r>
      <w:r>
        <w:rPr>
          <w:color w:val="231F20"/>
          <w:w w:val="105"/>
        </w:rPr>
        <w:t> equivalent</w:t>
      </w:r>
      <w:r>
        <w:rPr>
          <w:color w:val="231F20"/>
          <w:w w:val="105"/>
        </w:rPr>
        <w:t> to</w:t>
      </w:r>
      <w:r>
        <w:rPr>
          <w:color w:val="231F20"/>
          <w:w w:val="105"/>
        </w:rPr>
        <w:t> real</w:t>
      </w:r>
      <w:r>
        <w:rPr>
          <w:color w:val="231F20"/>
          <w:w w:val="105"/>
        </w:rPr>
        <w:t> world</w:t>
      </w:r>
      <w:r>
        <w:rPr>
          <w:color w:val="231F20"/>
          <w:w w:val="105"/>
        </w:rPr>
        <w:t> superheroes,</w:t>
      </w:r>
      <w:r>
        <w:rPr>
          <w:color w:val="231F20"/>
          <w:w w:val="105"/>
        </w:rPr>
        <w:t> weakened</w:t>
      </w:r>
      <w:r>
        <w:rPr>
          <w:color w:val="231F20"/>
          <w:w w:val="105"/>
        </w:rPr>
        <w:t> by the</w:t>
      </w:r>
      <w:r>
        <w:rPr>
          <w:color w:val="231F20"/>
          <w:w w:val="105"/>
        </w:rPr>
        <w:t> late</w:t>
      </w:r>
      <w:r>
        <w:rPr>
          <w:color w:val="231F20"/>
          <w:w w:val="105"/>
        </w:rPr>
        <w:t> 1920s</w:t>
      </w:r>
      <w:r>
        <w:rPr>
          <w:color w:val="231F20"/>
          <w:w w:val="105"/>
        </w:rPr>
        <w:t> with</w:t>
      </w:r>
      <w:r>
        <w:rPr>
          <w:color w:val="231F20"/>
          <w:w w:val="105"/>
        </w:rPr>
        <w:t> the</w:t>
      </w:r>
      <w:r>
        <w:rPr>
          <w:color w:val="231F20"/>
          <w:w w:val="105"/>
        </w:rPr>
        <w:t> Great</w:t>
      </w:r>
      <w:r>
        <w:rPr>
          <w:color w:val="231F20"/>
          <w:w w:val="105"/>
        </w:rPr>
        <w:t> Depression</w:t>
      </w:r>
      <w:r>
        <w:rPr>
          <w:color w:val="231F20"/>
          <w:w w:val="105"/>
        </w:rPr>
        <w:t> and</w:t>
      </w:r>
      <w:r>
        <w:rPr>
          <w:color w:val="231F20"/>
          <w:w w:val="105"/>
        </w:rPr>
        <w:t> the</w:t>
      </w:r>
      <w:r>
        <w:rPr>
          <w:color w:val="231F20"/>
          <w:w w:val="105"/>
        </w:rPr>
        <w:t> rise</w:t>
      </w:r>
      <w:r>
        <w:rPr>
          <w:color w:val="231F20"/>
          <w:w w:val="105"/>
        </w:rPr>
        <w:t> of</w:t>
      </w:r>
      <w:r>
        <w:rPr>
          <w:color w:val="231F20"/>
          <w:w w:val="105"/>
        </w:rPr>
        <w:t> the ultimate</w:t>
      </w:r>
      <w:r>
        <w:rPr>
          <w:color w:val="231F20"/>
          <w:spacing w:val="-12"/>
          <w:w w:val="105"/>
        </w:rPr>
        <w:t> </w:t>
      </w:r>
      <w:r>
        <w:rPr>
          <w:color w:val="231F20"/>
          <w:w w:val="105"/>
        </w:rPr>
        <w:t>Aryan</w:t>
      </w:r>
      <w:r>
        <w:rPr>
          <w:color w:val="231F20"/>
          <w:spacing w:val="-12"/>
          <w:w w:val="105"/>
        </w:rPr>
        <w:t> </w:t>
      </w:r>
      <w:r>
        <w:rPr>
          <w:color w:val="231F20"/>
          <w:w w:val="105"/>
        </w:rPr>
        <w:t>superpower,</w:t>
      </w:r>
      <w:r>
        <w:rPr>
          <w:color w:val="231F20"/>
          <w:spacing w:val="-11"/>
          <w:w w:val="105"/>
        </w:rPr>
        <w:t> </w:t>
      </w:r>
      <w:r>
        <w:rPr>
          <w:color w:val="231F20"/>
          <w:w w:val="105"/>
        </w:rPr>
        <w:t>Nazi</w:t>
      </w:r>
      <w:r>
        <w:rPr>
          <w:color w:val="231F20"/>
          <w:spacing w:val="-12"/>
          <w:w w:val="105"/>
        </w:rPr>
        <w:t> </w:t>
      </w:r>
      <w:r>
        <w:rPr>
          <w:color w:val="231F20"/>
          <w:w w:val="105"/>
        </w:rPr>
        <w:t>Germany.</w:t>
      </w:r>
      <w:r>
        <w:rPr>
          <w:color w:val="231F20"/>
          <w:spacing w:val="-11"/>
          <w:w w:val="105"/>
        </w:rPr>
        <w:t> </w:t>
      </w:r>
      <w:r>
        <w:rPr>
          <w:color w:val="231F20"/>
          <w:w w:val="105"/>
        </w:rPr>
        <w:t>Dixon,</w:t>
      </w:r>
      <w:r>
        <w:rPr>
          <w:color w:val="231F20"/>
          <w:spacing w:val="-12"/>
          <w:w w:val="105"/>
        </w:rPr>
        <w:t> </w:t>
      </w:r>
      <w:r>
        <w:rPr>
          <w:color w:val="231F20"/>
          <w:w w:val="105"/>
        </w:rPr>
        <w:t>always</w:t>
      </w:r>
      <w:r>
        <w:rPr>
          <w:color w:val="231F20"/>
          <w:spacing w:val="-11"/>
          <w:w w:val="105"/>
        </w:rPr>
        <w:t> </w:t>
      </w:r>
      <w:r>
        <w:rPr>
          <w:color w:val="231F20"/>
          <w:w w:val="105"/>
        </w:rPr>
        <w:t>ambiv- alent</w:t>
      </w:r>
      <w:r>
        <w:rPr>
          <w:color w:val="231F20"/>
          <w:w w:val="105"/>
        </w:rPr>
        <w:t> about</w:t>
      </w:r>
      <w:r>
        <w:rPr>
          <w:color w:val="231F20"/>
          <w:w w:val="105"/>
        </w:rPr>
        <w:t> the</w:t>
      </w:r>
      <w:r>
        <w:rPr>
          <w:color w:val="231F20"/>
          <w:w w:val="105"/>
        </w:rPr>
        <w:t> second</w:t>
      </w:r>
      <w:r>
        <w:rPr>
          <w:color w:val="231F20"/>
          <w:w w:val="105"/>
        </w:rPr>
        <w:t> Klan,</w:t>
      </w:r>
      <w:r>
        <w:rPr>
          <w:color w:val="231F20"/>
          <w:w w:val="105"/>
        </w:rPr>
        <w:t> openly</w:t>
      </w:r>
      <w:r>
        <w:rPr>
          <w:color w:val="231F20"/>
          <w:w w:val="105"/>
        </w:rPr>
        <w:t> criticized</w:t>
      </w:r>
      <w:r>
        <w:rPr>
          <w:color w:val="231F20"/>
          <w:w w:val="105"/>
        </w:rPr>
        <w:t> the</w:t>
      </w:r>
      <w:r>
        <w:rPr>
          <w:color w:val="231F20"/>
          <w:w w:val="105"/>
        </w:rPr>
        <w:t> organization, declaring</w:t>
      </w:r>
      <w:r>
        <w:rPr>
          <w:color w:val="231F20"/>
          <w:w w:val="105"/>
        </w:rPr>
        <w:t> them</w:t>
      </w:r>
      <w:r>
        <w:rPr>
          <w:color w:val="231F20"/>
          <w:w w:val="105"/>
        </w:rPr>
        <w:t> “unprincipled</w:t>
      </w:r>
      <w:r>
        <w:rPr>
          <w:color w:val="231F20"/>
          <w:w w:val="105"/>
        </w:rPr>
        <w:t> marauders”</w:t>
      </w:r>
      <w:r>
        <w:rPr>
          <w:color w:val="231F20"/>
          <w:w w:val="105"/>
        </w:rPr>
        <w:t> and</w:t>
      </w:r>
      <w:r>
        <w:rPr>
          <w:color w:val="231F20"/>
          <w:w w:val="105"/>
        </w:rPr>
        <w:t> “a</w:t>
      </w:r>
      <w:r>
        <w:rPr>
          <w:color w:val="231F20"/>
          <w:w w:val="105"/>
        </w:rPr>
        <w:t> menace</w:t>
      </w:r>
      <w:r>
        <w:rPr>
          <w:color w:val="231F20"/>
          <w:w w:val="105"/>
        </w:rPr>
        <w:t> to American</w:t>
      </w:r>
      <w:r>
        <w:rPr>
          <w:color w:val="231F20"/>
          <w:spacing w:val="-8"/>
          <w:w w:val="105"/>
        </w:rPr>
        <w:t> </w:t>
      </w:r>
      <w:r>
        <w:rPr>
          <w:color w:val="231F20"/>
          <w:w w:val="105"/>
        </w:rPr>
        <w:t>democracy”</w:t>
      </w:r>
      <w:r>
        <w:rPr>
          <w:color w:val="231F20"/>
          <w:spacing w:val="-8"/>
          <w:w w:val="105"/>
        </w:rPr>
        <w:t> </w:t>
      </w:r>
      <w:r>
        <w:rPr>
          <w:color w:val="231F20"/>
          <w:w w:val="105"/>
        </w:rPr>
        <w:t>(Slide</w:t>
      </w:r>
      <w:r>
        <w:rPr>
          <w:color w:val="231F20"/>
          <w:spacing w:val="-8"/>
          <w:w w:val="105"/>
        </w:rPr>
        <w:t> </w:t>
      </w:r>
      <w:r>
        <w:rPr>
          <w:color w:val="231F20"/>
          <w:w w:val="105"/>
        </w:rPr>
        <w:t>2004:</w:t>
      </w:r>
      <w:r>
        <w:rPr>
          <w:color w:val="231F20"/>
          <w:spacing w:val="-8"/>
          <w:w w:val="105"/>
        </w:rPr>
        <w:t> </w:t>
      </w:r>
      <w:r>
        <w:rPr>
          <w:color w:val="231F20"/>
          <w:w w:val="105"/>
        </w:rPr>
        <w:t>16).</w:t>
      </w:r>
      <w:r>
        <w:rPr>
          <w:color w:val="231F20"/>
          <w:spacing w:val="-8"/>
          <w:w w:val="105"/>
        </w:rPr>
        <w:t> </w:t>
      </w:r>
      <w:r>
        <w:rPr>
          <w:color w:val="231F20"/>
          <w:w w:val="105"/>
        </w:rPr>
        <w:t>In</w:t>
      </w:r>
      <w:r>
        <w:rPr>
          <w:color w:val="231F20"/>
          <w:spacing w:val="-8"/>
          <w:w w:val="105"/>
        </w:rPr>
        <w:t> </w:t>
      </w:r>
      <w:r>
        <w:rPr>
          <w:color w:val="231F20"/>
          <w:w w:val="105"/>
        </w:rPr>
        <w:t>1936,</w:t>
      </w:r>
      <w:r>
        <w:rPr>
          <w:color w:val="231F20"/>
          <w:spacing w:val="-8"/>
          <w:w w:val="105"/>
        </w:rPr>
        <w:t> </w:t>
      </w:r>
      <w:r>
        <w:rPr>
          <w:color w:val="231F20"/>
          <w:w w:val="105"/>
        </w:rPr>
        <w:t>while</w:t>
      </w:r>
      <w:r>
        <w:rPr>
          <w:color w:val="231F20"/>
          <w:spacing w:val="-8"/>
          <w:w w:val="105"/>
        </w:rPr>
        <w:t> </w:t>
      </w:r>
      <w:r>
        <w:rPr>
          <w:color w:val="231F20"/>
          <w:w w:val="105"/>
        </w:rPr>
        <w:t>Siegel</w:t>
      </w:r>
      <w:r>
        <w:rPr>
          <w:color w:val="231F20"/>
          <w:spacing w:val="-8"/>
          <w:w w:val="105"/>
        </w:rPr>
        <w:t> </w:t>
      </w:r>
      <w:r>
        <w:rPr>
          <w:color w:val="231F20"/>
          <w:w w:val="105"/>
        </w:rPr>
        <w:t>and </w:t>
      </w:r>
      <w:r>
        <w:rPr>
          <w:color w:val="231F20"/>
        </w:rPr>
        <w:t>Shuster were conceiving and revising Superman, nine members of </w:t>
      </w:r>
      <w:r>
        <w:rPr>
          <w:color w:val="231F20"/>
          <w:w w:val="105"/>
        </w:rPr>
        <w:t>Detroit’s</w:t>
      </w:r>
      <w:r>
        <w:rPr>
          <w:color w:val="231F20"/>
          <w:spacing w:val="-3"/>
          <w:w w:val="105"/>
        </w:rPr>
        <w:t> </w:t>
      </w:r>
      <w:r>
        <w:rPr>
          <w:color w:val="231F20"/>
          <w:w w:val="105"/>
        </w:rPr>
        <w:t>Black</w:t>
      </w:r>
      <w:r>
        <w:rPr>
          <w:color w:val="231F20"/>
          <w:spacing w:val="-3"/>
          <w:w w:val="105"/>
        </w:rPr>
        <w:t> </w:t>
      </w:r>
      <w:r>
        <w:rPr>
          <w:color w:val="231F20"/>
          <w:w w:val="105"/>
        </w:rPr>
        <w:t>Legion—a</w:t>
      </w:r>
      <w:r>
        <w:rPr>
          <w:color w:val="231F20"/>
          <w:spacing w:val="-3"/>
          <w:w w:val="105"/>
        </w:rPr>
        <w:t> </w:t>
      </w:r>
      <w:r>
        <w:rPr>
          <w:color w:val="231F20"/>
          <w:w w:val="105"/>
        </w:rPr>
        <w:t>splinter</w:t>
      </w:r>
      <w:r>
        <w:rPr>
          <w:color w:val="231F20"/>
          <w:spacing w:val="-3"/>
          <w:w w:val="105"/>
        </w:rPr>
        <w:t> </w:t>
      </w:r>
      <w:r>
        <w:rPr>
          <w:color w:val="231F20"/>
          <w:w w:val="105"/>
        </w:rPr>
        <w:t>group</w:t>
      </w:r>
      <w:r>
        <w:rPr>
          <w:color w:val="231F20"/>
          <w:spacing w:val="-3"/>
          <w:w w:val="105"/>
        </w:rPr>
        <w:t> </w:t>
      </w:r>
      <w:r>
        <w:rPr>
          <w:color w:val="231F20"/>
          <w:w w:val="105"/>
        </w:rPr>
        <w:t>of</w:t>
      </w:r>
      <w:r>
        <w:rPr>
          <w:color w:val="231F20"/>
          <w:spacing w:val="-3"/>
          <w:w w:val="105"/>
        </w:rPr>
        <w:t> </w:t>
      </w:r>
      <w:r>
        <w:rPr>
          <w:color w:val="231F20"/>
          <w:w w:val="105"/>
        </w:rPr>
        <w:t>the</w:t>
      </w:r>
      <w:r>
        <w:rPr>
          <w:color w:val="231F20"/>
          <w:spacing w:val="-3"/>
          <w:w w:val="105"/>
        </w:rPr>
        <w:t> </w:t>
      </w:r>
      <w:r>
        <w:rPr>
          <w:color w:val="231F20"/>
          <w:w w:val="105"/>
        </w:rPr>
        <w:t>Ohio</w:t>
      </w:r>
      <w:r>
        <w:rPr>
          <w:color w:val="231F20"/>
          <w:spacing w:val="-3"/>
          <w:w w:val="105"/>
        </w:rPr>
        <w:t> </w:t>
      </w:r>
      <w:r>
        <w:rPr>
          <w:color w:val="231F20"/>
          <w:w w:val="105"/>
        </w:rPr>
        <w:t>Klan—were convicted</w:t>
      </w:r>
      <w:r>
        <w:rPr>
          <w:color w:val="231F20"/>
          <w:w w:val="105"/>
        </w:rPr>
        <w:t> of</w:t>
      </w:r>
      <w:r>
        <w:rPr>
          <w:color w:val="231F20"/>
          <w:w w:val="105"/>
        </w:rPr>
        <w:t> the</w:t>
      </w:r>
      <w:r>
        <w:rPr>
          <w:color w:val="231F20"/>
          <w:w w:val="105"/>
        </w:rPr>
        <w:t> kidnapping</w:t>
      </w:r>
      <w:r>
        <w:rPr>
          <w:color w:val="231F20"/>
          <w:w w:val="105"/>
        </w:rPr>
        <w:t> and</w:t>
      </w:r>
      <w:r>
        <w:rPr>
          <w:color w:val="231F20"/>
          <w:w w:val="105"/>
        </w:rPr>
        <w:t> murder</w:t>
      </w:r>
      <w:r>
        <w:rPr>
          <w:color w:val="231F20"/>
          <w:w w:val="105"/>
        </w:rPr>
        <w:t> of</w:t>
      </w:r>
      <w:r>
        <w:rPr>
          <w:color w:val="231F20"/>
          <w:w w:val="105"/>
        </w:rPr>
        <w:t> Charles</w:t>
      </w:r>
      <w:r>
        <w:rPr>
          <w:color w:val="231F20"/>
          <w:w w:val="105"/>
        </w:rPr>
        <w:t> Poole,</w:t>
      </w:r>
      <w:r>
        <w:rPr>
          <w:color w:val="231F20"/>
          <w:w w:val="105"/>
        </w:rPr>
        <w:t> an alleged</w:t>
      </w:r>
      <w:r>
        <w:rPr>
          <w:color w:val="231F20"/>
          <w:w w:val="105"/>
        </w:rPr>
        <w:t> wife-beater</w:t>
      </w:r>
      <w:r>
        <w:rPr>
          <w:color w:val="231F20"/>
          <w:w w:val="105"/>
        </w:rPr>
        <w:t> targeted</w:t>
      </w:r>
      <w:r>
        <w:rPr>
          <w:color w:val="231F20"/>
          <w:w w:val="105"/>
        </w:rPr>
        <w:t> by</w:t>
      </w:r>
      <w:r>
        <w:rPr>
          <w:color w:val="231F20"/>
          <w:w w:val="105"/>
        </w:rPr>
        <w:t> the</w:t>
      </w:r>
      <w:r>
        <w:rPr>
          <w:color w:val="231F20"/>
          <w:w w:val="105"/>
        </w:rPr>
        <w:t> organization.</w:t>
      </w:r>
      <w:r>
        <w:rPr>
          <w:color w:val="231F20"/>
          <w:w w:val="105"/>
        </w:rPr>
        <w:t> Black</w:t>
      </w:r>
      <w:r>
        <w:rPr>
          <w:color w:val="231F20"/>
          <w:w w:val="105"/>
        </w:rPr>
        <w:t> Legion founder</w:t>
      </w:r>
      <w:r>
        <w:rPr>
          <w:color w:val="231F20"/>
          <w:spacing w:val="-10"/>
          <w:w w:val="105"/>
        </w:rPr>
        <w:t> </w:t>
      </w:r>
      <w:r>
        <w:rPr>
          <w:color w:val="231F20"/>
          <w:w w:val="105"/>
        </w:rPr>
        <w:t>William</w:t>
      </w:r>
      <w:r>
        <w:rPr>
          <w:color w:val="231F20"/>
          <w:spacing w:val="-10"/>
          <w:w w:val="105"/>
        </w:rPr>
        <w:t> </w:t>
      </w:r>
      <w:r>
        <w:rPr>
          <w:color w:val="231F20"/>
          <w:w w:val="105"/>
        </w:rPr>
        <w:t>Shepard,</w:t>
      </w:r>
      <w:r>
        <w:rPr>
          <w:color w:val="231F20"/>
          <w:spacing w:val="-10"/>
          <w:w w:val="105"/>
        </w:rPr>
        <w:t> </w:t>
      </w:r>
      <w:r>
        <w:rPr>
          <w:color w:val="231F20"/>
          <w:w w:val="105"/>
        </w:rPr>
        <w:t>according</w:t>
      </w:r>
      <w:r>
        <w:rPr>
          <w:color w:val="231F20"/>
          <w:spacing w:val="-10"/>
          <w:w w:val="105"/>
        </w:rPr>
        <w:t> </w:t>
      </w:r>
      <w:r>
        <w:rPr>
          <w:color w:val="231F20"/>
          <w:w w:val="105"/>
        </w:rPr>
        <w:t>to</w:t>
      </w:r>
      <w:r>
        <w:rPr>
          <w:color w:val="231F20"/>
          <w:spacing w:val="-10"/>
          <w:w w:val="105"/>
        </w:rPr>
        <w:t> </w:t>
      </w:r>
      <w:r>
        <w:rPr>
          <w:color w:val="231F20"/>
          <w:w w:val="105"/>
        </w:rPr>
        <w:t>historian</w:t>
      </w:r>
      <w:r>
        <w:rPr>
          <w:color w:val="231F20"/>
          <w:spacing w:val="-10"/>
          <w:w w:val="105"/>
        </w:rPr>
        <w:t> </w:t>
      </w:r>
      <w:r>
        <w:rPr>
          <w:color w:val="231F20"/>
          <w:w w:val="105"/>
        </w:rPr>
        <w:t>Peter</w:t>
      </w:r>
      <w:r>
        <w:rPr>
          <w:color w:val="231F20"/>
          <w:spacing w:val="-10"/>
          <w:w w:val="105"/>
        </w:rPr>
        <w:t> </w:t>
      </w:r>
      <w:r>
        <w:rPr>
          <w:color w:val="231F20"/>
          <w:w w:val="105"/>
        </w:rPr>
        <w:t>H.</w:t>
      </w:r>
      <w:r>
        <w:rPr>
          <w:color w:val="231F20"/>
          <w:spacing w:val="-10"/>
          <w:w w:val="105"/>
        </w:rPr>
        <w:t> </w:t>
      </w:r>
      <w:r>
        <w:rPr>
          <w:color w:val="231F20"/>
          <w:w w:val="105"/>
        </w:rPr>
        <w:t>Amann, revitalized</w:t>
      </w:r>
      <w:r>
        <w:rPr>
          <w:color w:val="231F20"/>
          <w:w w:val="105"/>
        </w:rPr>
        <w:t> Klan-style</w:t>
      </w:r>
      <w:r>
        <w:rPr>
          <w:color w:val="231F20"/>
          <w:w w:val="105"/>
        </w:rPr>
        <w:t> vigilantism</w:t>
      </w:r>
      <w:r>
        <w:rPr>
          <w:color w:val="231F20"/>
          <w:w w:val="105"/>
        </w:rPr>
        <w:t> with</w:t>
      </w:r>
      <w:r>
        <w:rPr>
          <w:color w:val="231F20"/>
          <w:w w:val="105"/>
        </w:rPr>
        <w:t> new</w:t>
      </w:r>
      <w:r>
        <w:rPr>
          <w:color w:val="231F20"/>
          <w:w w:val="105"/>
        </w:rPr>
        <w:t> rites,</w:t>
      </w:r>
      <w:r>
        <w:rPr>
          <w:color w:val="231F20"/>
          <w:w w:val="105"/>
        </w:rPr>
        <w:t> higher</w:t>
      </w:r>
      <w:r>
        <w:rPr>
          <w:color w:val="231F20"/>
          <w:w w:val="105"/>
        </w:rPr>
        <w:t> secrecy, and</w:t>
      </w:r>
      <w:r>
        <w:rPr>
          <w:color w:val="231F20"/>
          <w:spacing w:val="-12"/>
          <w:w w:val="105"/>
        </w:rPr>
        <w:t> </w:t>
      </w:r>
      <w:r>
        <w:rPr>
          <w:color w:val="231F20"/>
          <w:w w:val="105"/>
        </w:rPr>
        <w:t>new</w:t>
      </w:r>
      <w:r>
        <w:rPr>
          <w:color w:val="231F20"/>
          <w:spacing w:val="-12"/>
          <w:w w:val="105"/>
        </w:rPr>
        <w:t> </w:t>
      </w:r>
      <w:r>
        <w:rPr>
          <w:color w:val="231F20"/>
          <w:w w:val="105"/>
        </w:rPr>
        <w:t>costumes:</w:t>
      </w:r>
      <w:r>
        <w:rPr>
          <w:color w:val="231F20"/>
          <w:spacing w:val="-11"/>
          <w:w w:val="105"/>
        </w:rPr>
        <w:t> </w:t>
      </w:r>
      <w:r>
        <w:rPr>
          <w:color w:val="231F20"/>
          <w:w w:val="105"/>
        </w:rPr>
        <w:t>“You</w:t>
      </w:r>
      <w:r>
        <w:rPr>
          <w:color w:val="231F20"/>
          <w:spacing w:val="-12"/>
          <w:w w:val="105"/>
        </w:rPr>
        <w:t> </w:t>
      </w:r>
      <w:r>
        <w:rPr>
          <w:color w:val="231F20"/>
          <w:w w:val="105"/>
        </w:rPr>
        <w:t>have</w:t>
      </w:r>
      <w:r>
        <w:rPr>
          <w:color w:val="231F20"/>
          <w:spacing w:val="-11"/>
          <w:w w:val="105"/>
        </w:rPr>
        <w:t> </w:t>
      </w:r>
      <w:r>
        <w:rPr>
          <w:color w:val="231F20"/>
          <w:w w:val="105"/>
        </w:rPr>
        <w:t>to</w:t>
      </w:r>
      <w:r>
        <w:rPr>
          <w:color w:val="231F20"/>
          <w:spacing w:val="-12"/>
          <w:w w:val="105"/>
        </w:rPr>
        <w:t> </w:t>
      </w:r>
      <w:r>
        <w:rPr>
          <w:color w:val="231F20"/>
          <w:w w:val="105"/>
        </w:rPr>
        <w:t>have</w:t>
      </w:r>
      <w:r>
        <w:rPr>
          <w:color w:val="231F20"/>
          <w:spacing w:val="-11"/>
          <w:w w:val="105"/>
        </w:rPr>
        <w:t> </w:t>
      </w:r>
      <w:r>
        <w:rPr>
          <w:color w:val="231F20"/>
          <w:w w:val="105"/>
        </w:rPr>
        <w:t>mystery</w:t>
      </w:r>
      <w:r>
        <w:rPr>
          <w:color w:val="231F20"/>
          <w:spacing w:val="-12"/>
          <w:w w:val="105"/>
        </w:rPr>
        <w:t> </w:t>
      </w:r>
      <w:r>
        <w:rPr>
          <w:color w:val="231F20"/>
          <w:w w:val="105"/>
        </w:rPr>
        <w:t>in</w:t>
      </w:r>
      <w:r>
        <w:rPr>
          <w:color w:val="231F20"/>
          <w:spacing w:val="-12"/>
          <w:w w:val="105"/>
        </w:rPr>
        <w:t> </w:t>
      </w:r>
      <w:r>
        <w:rPr>
          <w:color w:val="231F20"/>
          <w:w w:val="105"/>
        </w:rPr>
        <w:t>a</w:t>
      </w:r>
      <w:r>
        <w:rPr>
          <w:color w:val="231F20"/>
          <w:spacing w:val="-11"/>
          <w:w w:val="105"/>
        </w:rPr>
        <w:t> </w:t>
      </w:r>
      <w:r>
        <w:rPr>
          <w:color w:val="231F20"/>
          <w:w w:val="105"/>
        </w:rPr>
        <w:t>fraternal</w:t>
      </w:r>
      <w:r>
        <w:rPr>
          <w:color w:val="231F20"/>
          <w:spacing w:val="-12"/>
          <w:w w:val="105"/>
        </w:rPr>
        <w:t> </w:t>
      </w:r>
      <w:r>
        <w:rPr>
          <w:color w:val="231F20"/>
          <w:w w:val="105"/>
        </w:rPr>
        <w:t>thing to</w:t>
      </w:r>
      <w:r>
        <w:rPr>
          <w:color w:val="231F20"/>
          <w:w w:val="105"/>
        </w:rPr>
        <w:t> keep</w:t>
      </w:r>
      <w:r>
        <w:rPr>
          <w:color w:val="231F20"/>
          <w:w w:val="105"/>
        </w:rPr>
        <w:t> it</w:t>
      </w:r>
      <w:r>
        <w:rPr>
          <w:color w:val="231F20"/>
          <w:w w:val="105"/>
        </w:rPr>
        <w:t> up,”</w:t>
      </w:r>
      <w:r>
        <w:rPr>
          <w:color w:val="231F20"/>
          <w:w w:val="105"/>
        </w:rPr>
        <w:t> explained</w:t>
      </w:r>
      <w:r>
        <w:rPr>
          <w:color w:val="231F20"/>
          <w:w w:val="105"/>
        </w:rPr>
        <w:t> Shepard;</w:t>
      </w:r>
      <w:r>
        <w:rPr>
          <w:color w:val="231F20"/>
          <w:w w:val="105"/>
        </w:rPr>
        <w:t> “the</w:t>
      </w:r>
      <w:r>
        <w:rPr>
          <w:color w:val="231F20"/>
          <w:w w:val="105"/>
        </w:rPr>
        <w:t> folks</w:t>
      </w:r>
      <w:r>
        <w:rPr>
          <w:color w:val="231F20"/>
          <w:w w:val="105"/>
        </w:rPr>
        <w:t> eat</w:t>
      </w:r>
      <w:r>
        <w:rPr>
          <w:color w:val="231F20"/>
          <w:w w:val="105"/>
        </w:rPr>
        <w:t> it</w:t>
      </w:r>
      <w:r>
        <w:rPr>
          <w:color w:val="231F20"/>
          <w:w w:val="105"/>
        </w:rPr>
        <w:t> up”</w:t>
      </w:r>
      <w:r>
        <w:rPr>
          <w:color w:val="231F20"/>
          <w:w w:val="105"/>
        </w:rPr>
        <w:t> (Amann 1983:</w:t>
      </w:r>
      <w:r>
        <w:rPr>
          <w:color w:val="231F20"/>
          <w:spacing w:val="-12"/>
          <w:w w:val="105"/>
        </w:rPr>
        <w:t> </w:t>
      </w:r>
      <w:r>
        <w:rPr>
          <w:color w:val="231F20"/>
          <w:w w:val="105"/>
        </w:rPr>
        <w:t>496).</w:t>
      </w:r>
      <w:r>
        <w:rPr>
          <w:color w:val="231F20"/>
          <w:spacing w:val="-12"/>
          <w:w w:val="105"/>
        </w:rPr>
        <w:t> </w:t>
      </w:r>
      <w:r>
        <w:rPr>
          <w:color w:val="231F20"/>
          <w:w w:val="105"/>
        </w:rPr>
        <w:t>Black</w:t>
      </w:r>
      <w:r>
        <w:rPr>
          <w:color w:val="231F20"/>
          <w:spacing w:val="-11"/>
          <w:w w:val="105"/>
        </w:rPr>
        <w:t> </w:t>
      </w:r>
      <w:r>
        <w:rPr>
          <w:color w:val="231F20"/>
          <w:w w:val="105"/>
        </w:rPr>
        <w:t>Legion</w:t>
      </w:r>
      <w:r>
        <w:rPr>
          <w:color w:val="231F20"/>
          <w:spacing w:val="-12"/>
          <w:w w:val="105"/>
        </w:rPr>
        <w:t> </w:t>
      </w:r>
      <w:r>
        <w:rPr>
          <w:color w:val="231F20"/>
          <w:w w:val="105"/>
        </w:rPr>
        <w:t>members</w:t>
      </w:r>
      <w:r>
        <w:rPr>
          <w:color w:val="231F20"/>
          <w:spacing w:val="-11"/>
          <w:w w:val="105"/>
        </w:rPr>
        <w:t> </w:t>
      </w:r>
      <w:r>
        <w:rPr>
          <w:color w:val="231F20"/>
          <w:w w:val="105"/>
        </w:rPr>
        <w:t>wore</w:t>
      </w:r>
      <w:r>
        <w:rPr>
          <w:color w:val="231F20"/>
          <w:spacing w:val="-12"/>
          <w:w w:val="105"/>
        </w:rPr>
        <w:t> </w:t>
      </w:r>
      <w:r>
        <w:rPr>
          <w:color w:val="231F20"/>
          <w:w w:val="105"/>
        </w:rPr>
        <w:t>black</w:t>
      </w:r>
      <w:r>
        <w:rPr>
          <w:color w:val="231F20"/>
          <w:spacing w:val="-11"/>
          <w:w w:val="105"/>
        </w:rPr>
        <w:t> </w:t>
      </w:r>
      <w:r>
        <w:rPr>
          <w:color w:val="231F20"/>
          <w:w w:val="105"/>
        </w:rPr>
        <w:t>hoods,</w:t>
      </w:r>
      <w:r>
        <w:rPr>
          <w:color w:val="231F20"/>
          <w:spacing w:val="-12"/>
          <w:w w:val="105"/>
        </w:rPr>
        <w:t> </w:t>
      </w:r>
      <w:r>
        <w:rPr>
          <w:color w:val="231F20"/>
          <w:w w:val="105"/>
        </w:rPr>
        <w:t>pirate</w:t>
      </w:r>
      <w:r>
        <w:rPr>
          <w:color w:val="231F20"/>
          <w:spacing w:val="-12"/>
          <w:w w:val="105"/>
        </w:rPr>
        <w:t> </w:t>
      </w:r>
      <w:r>
        <w:rPr>
          <w:color w:val="231F20"/>
          <w:w w:val="105"/>
        </w:rPr>
        <w:t>hats, and</w:t>
      </w:r>
      <w:r>
        <w:rPr>
          <w:color w:val="231F20"/>
          <w:w w:val="105"/>
        </w:rPr>
        <w:t> robes</w:t>
      </w:r>
      <w:r>
        <w:rPr>
          <w:color w:val="231F20"/>
          <w:w w:val="105"/>
        </w:rPr>
        <w:t> with</w:t>
      </w:r>
      <w:r>
        <w:rPr>
          <w:color w:val="231F20"/>
          <w:w w:val="105"/>
        </w:rPr>
        <w:t> a</w:t>
      </w:r>
      <w:r>
        <w:rPr>
          <w:color w:val="231F20"/>
          <w:w w:val="105"/>
        </w:rPr>
        <w:t> cross-and-bones</w:t>
      </w:r>
      <w:r>
        <w:rPr>
          <w:color w:val="231F20"/>
          <w:w w:val="105"/>
        </w:rPr>
        <w:t> emblem</w:t>
      </w:r>
      <w:r>
        <w:rPr>
          <w:color w:val="231F20"/>
          <w:w w:val="105"/>
        </w:rPr>
        <w:t> on</w:t>
      </w:r>
      <w:r>
        <w:rPr>
          <w:color w:val="231F20"/>
          <w:w w:val="105"/>
        </w:rPr>
        <w:t> the</w:t>
      </w:r>
      <w:r>
        <w:rPr>
          <w:color w:val="231F20"/>
          <w:w w:val="105"/>
        </w:rPr>
        <w:t> chest—outfits resembling</w:t>
      </w:r>
      <w:r>
        <w:rPr>
          <w:color w:val="231F20"/>
          <w:w w:val="105"/>
        </w:rPr>
        <w:t> a</w:t>
      </w:r>
      <w:r>
        <w:rPr>
          <w:color w:val="231F20"/>
          <w:w w:val="105"/>
        </w:rPr>
        <w:t> comic</w:t>
      </w:r>
      <w:r>
        <w:rPr>
          <w:color w:val="231F20"/>
          <w:w w:val="105"/>
        </w:rPr>
        <w:t> book</w:t>
      </w:r>
      <w:r>
        <w:rPr>
          <w:color w:val="231F20"/>
          <w:w w:val="105"/>
        </w:rPr>
        <w:t> superhero</w:t>
      </w:r>
      <w:r>
        <w:rPr>
          <w:color w:val="231F20"/>
          <w:w w:val="105"/>
        </w:rPr>
        <w:t> costume.</w:t>
      </w:r>
      <w:r>
        <w:rPr>
          <w:color w:val="231F20"/>
          <w:w w:val="105"/>
        </w:rPr>
        <w:t> </w:t>
      </w:r>
      <w:r>
        <w:rPr>
          <w:i/>
          <w:color w:val="231F20"/>
          <w:w w:val="105"/>
        </w:rPr>
        <w:t>Exciting</w:t>
      </w:r>
      <w:r>
        <w:rPr>
          <w:i/>
          <w:color w:val="231F20"/>
          <w:w w:val="105"/>
        </w:rPr>
        <w:t> Comics</w:t>
      </w:r>
      <w:r>
        <w:rPr>
          <w:color w:val="231F20"/>
          <w:w w:val="105"/>
        </w:rPr>
        <w:t>’ Black</w:t>
      </w:r>
      <w:r>
        <w:rPr>
          <w:color w:val="231F20"/>
          <w:spacing w:val="-10"/>
          <w:w w:val="105"/>
        </w:rPr>
        <w:t> </w:t>
      </w:r>
      <w:r>
        <w:rPr>
          <w:color w:val="231F20"/>
          <w:w w:val="105"/>
        </w:rPr>
        <w:t>Terror</w:t>
      </w:r>
      <w:r>
        <w:rPr>
          <w:color w:val="231F20"/>
          <w:spacing w:val="-10"/>
          <w:w w:val="105"/>
        </w:rPr>
        <w:t> </w:t>
      </w:r>
      <w:r>
        <w:rPr>
          <w:color w:val="231F20"/>
          <w:w w:val="105"/>
        </w:rPr>
        <w:t>would</w:t>
      </w:r>
      <w:r>
        <w:rPr>
          <w:color w:val="231F20"/>
          <w:spacing w:val="-10"/>
          <w:w w:val="105"/>
        </w:rPr>
        <w:t> </w:t>
      </w:r>
      <w:r>
        <w:rPr>
          <w:color w:val="231F20"/>
          <w:w w:val="105"/>
        </w:rPr>
        <w:t>later</w:t>
      </w:r>
      <w:r>
        <w:rPr>
          <w:color w:val="231F20"/>
          <w:spacing w:val="-10"/>
          <w:w w:val="105"/>
        </w:rPr>
        <w:t> </w:t>
      </w:r>
      <w:r>
        <w:rPr>
          <w:color w:val="231F20"/>
          <w:w w:val="105"/>
        </w:rPr>
        <w:t>feature</w:t>
      </w:r>
      <w:r>
        <w:rPr>
          <w:color w:val="231F20"/>
          <w:spacing w:val="-10"/>
          <w:w w:val="105"/>
        </w:rPr>
        <w:t> </w:t>
      </w:r>
      <w:r>
        <w:rPr>
          <w:color w:val="231F20"/>
          <w:w w:val="105"/>
        </w:rPr>
        <w:t>the</w:t>
      </w:r>
      <w:r>
        <w:rPr>
          <w:color w:val="231F20"/>
          <w:spacing w:val="-10"/>
          <w:w w:val="105"/>
        </w:rPr>
        <w:t> </w:t>
      </w:r>
      <w:r>
        <w:rPr>
          <w:color w:val="231F20"/>
          <w:w w:val="105"/>
        </w:rPr>
        <w:t>same</w:t>
      </w:r>
      <w:r>
        <w:rPr>
          <w:color w:val="231F20"/>
          <w:spacing w:val="-10"/>
          <w:w w:val="105"/>
        </w:rPr>
        <w:t> </w:t>
      </w:r>
      <w:r>
        <w:rPr>
          <w:color w:val="231F20"/>
          <w:w w:val="105"/>
        </w:rPr>
        <w:t>chest</w:t>
      </w:r>
      <w:r>
        <w:rPr>
          <w:color w:val="231F20"/>
          <w:spacing w:val="-10"/>
          <w:w w:val="105"/>
        </w:rPr>
        <w:t> </w:t>
      </w:r>
      <w:r>
        <w:rPr>
          <w:color w:val="231F20"/>
          <w:w w:val="105"/>
        </w:rPr>
        <w:t>emblem.</w:t>
      </w:r>
      <w:r>
        <w:rPr>
          <w:color w:val="231F20"/>
          <w:spacing w:val="-10"/>
          <w:w w:val="105"/>
        </w:rPr>
        <w:t> </w:t>
      </w:r>
      <w:r>
        <w:rPr>
          <w:color w:val="231F20"/>
          <w:w w:val="105"/>
        </w:rPr>
        <w:t>Despite Shepard’s</w:t>
      </w:r>
      <w:r>
        <w:rPr>
          <w:color w:val="231F20"/>
          <w:spacing w:val="-12"/>
          <w:w w:val="105"/>
        </w:rPr>
        <w:t> </w:t>
      </w:r>
      <w:r>
        <w:rPr>
          <w:color w:val="231F20"/>
          <w:w w:val="105"/>
        </w:rPr>
        <w:t>passion</w:t>
      </w:r>
      <w:r>
        <w:rPr>
          <w:color w:val="231F20"/>
          <w:spacing w:val="-11"/>
          <w:w w:val="105"/>
        </w:rPr>
        <w:t> </w:t>
      </w:r>
      <w:r>
        <w:rPr>
          <w:color w:val="231F20"/>
          <w:w w:val="105"/>
        </w:rPr>
        <w:t>for</w:t>
      </w:r>
      <w:r>
        <w:rPr>
          <w:color w:val="231F20"/>
          <w:spacing w:val="-12"/>
          <w:w w:val="105"/>
        </w:rPr>
        <w:t> </w:t>
      </w:r>
      <w:r>
        <w:rPr>
          <w:color w:val="231F20"/>
          <w:w w:val="105"/>
        </w:rPr>
        <w:t>“crime</w:t>
      </w:r>
      <w:r>
        <w:rPr>
          <w:color w:val="231F20"/>
          <w:spacing w:val="-11"/>
          <w:w w:val="105"/>
        </w:rPr>
        <w:t> </w:t>
      </w:r>
      <w:r>
        <w:rPr>
          <w:color w:val="231F20"/>
          <w:w w:val="105"/>
        </w:rPr>
        <w:t>fighting,”</w:t>
      </w:r>
      <w:r>
        <w:rPr>
          <w:color w:val="231F20"/>
          <w:spacing w:val="-12"/>
          <w:w w:val="105"/>
        </w:rPr>
        <w:t> </w:t>
      </w:r>
      <w:r>
        <w:rPr>
          <w:color w:val="231F20"/>
          <w:w w:val="105"/>
        </w:rPr>
        <w:t>Amann</w:t>
      </w:r>
      <w:r>
        <w:rPr>
          <w:color w:val="231F20"/>
          <w:spacing w:val="-11"/>
          <w:w w:val="105"/>
        </w:rPr>
        <w:t> </w:t>
      </w:r>
      <w:r>
        <w:rPr>
          <w:color w:val="231F20"/>
          <w:w w:val="105"/>
        </w:rPr>
        <w:t>writes</w:t>
      </w:r>
      <w:r>
        <w:rPr>
          <w:color w:val="231F20"/>
          <w:spacing w:val="-12"/>
          <w:w w:val="105"/>
        </w:rPr>
        <w:t> </w:t>
      </w:r>
      <w:r>
        <w:rPr>
          <w:color w:val="231F20"/>
          <w:w w:val="105"/>
        </w:rPr>
        <w:t>that</w:t>
      </w:r>
      <w:r>
        <w:rPr>
          <w:color w:val="231F20"/>
          <w:spacing w:val="-11"/>
          <w:w w:val="105"/>
        </w:rPr>
        <w:t> </w:t>
      </w:r>
      <w:r>
        <w:rPr>
          <w:color w:val="231F20"/>
          <w:w w:val="105"/>
        </w:rPr>
        <w:t>in</w:t>
      </w:r>
      <w:r>
        <w:rPr>
          <w:color w:val="231F20"/>
          <w:spacing w:val="-12"/>
          <w:w w:val="105"/>
        </w:rPr>
        <w:t> </w:t>
      </w:r>
      <w:r>
        <w:rPr>
          <w:color w:val="231F20"/>
          <w:w w:val="105"/>
        </w:rPr>
        <w:t>“real life,</w:t>
      </w:r>
      <w:r>
        <w:rPr>
          <w:color w:val="231F20"/>
          <w:w w:val="105"/>
        </w:rPr>
        <w:t> the</w:t>
      </w:r>
      <w:r>
        <w:rPr>
          <w:color w:val="231F20"/>
          <w:w w:val="105"/>
        </w:rPr>
        <w:t> activities</w:t>
      </w:r>
      <w:r>
        <w:rPr>
          <w:color w:val="231F20"/>
          <w:w w:val="105"/>
        </w:rPr>
        <w:t> …</w:t>
      </w:r>
      <w:r>
        <w:rPr>
          <w:color w:val="231F20"/>
          <w:w w:val="105"/>
        </w:rPr>
        <w:t> were</w:t>
      </w:r>
      <w:r>
        <w:rPr>
          <w:color w:val="231F20"/>
          <w:w w:val="105"/>
        </w:rPr>
        <w:t> neither</w:t>
      </w:r>
      <w:r>
        <w:rPr>
          <w:color w:val="231F20"/>
          <w:w w:val="105"/>
        </w:rPr>
        <w:t> glamorous</w:t>
      </w:r>
      <w:r>
        <w:rPr>
          <w:color w:val="231F20"/>
          <w:w w:val="105"/>
        </w:rPr>
        <w:t> nor</w:t>
      </w:r>
      <w:r>
        <w:rPr>
          <w:color w:val="231F20"/>
          <w:w w:val="105"/>
        </w:rPr>
        <w:t> likely</w:t>
      </w:r>
      <w:r>
        <w:rPr>
          <w:color w:val="231F20"/>
          <w:w w:val="105"/>
        </w:rPr>
        <w:t> to</w:t>
      </w:r>
      <w:r>
        <w:rPr>
          <w:color w:val="231F20"/>
          <w:w w:val="105"/>
        </w:rPr>
        <w:t> reduce crime”</w:t>
      </w:r>
      <w:r>
        <w:rPr>
          <w:color w:val="231F20"/>
          <w:spacing w:val="-12"/>
          <w:w w:val="105"/>
        </w:rPr>
        <w:t> </w:t>
      </w:r>
      <w:r>
        <w:rPr>
          <w:color w:val="231F20"/>
          <w:w w:val="105"/>
        </w:rPr>
        <w:t>(500).</w:t>
      </w:r>
      <w:r>
        <w:rPr>
          <w:color w:val="231F20"/>
          <w:spacing w:val="-12"/>
          <w:w w:val="105"/>
        </w:rPr>
        <w:t> </w:t>
      </w:r>
      <w:r>
        <w:rPr>
          <w:color w:val="231F20"/>
          <w:w w:val="105"/>
        </w:rPr>
        <w:t>After</w:t>
      </w:r>
      <w:r>
        <w:rPr>
          <w:color w:val="231F20"/>
          <w:spacing w:val="-11"/>
          <w:w w:val="105"/>
        </w:rPr>
        <w:t> </w:t>
      </w:r>
      <w:r>
        <w:rPr>
          <w:color w:val="231F20"/>
          <w:w w:val="105"/>
        </w:rPr>
        <w:t>the</w:t>
      </w:r>
      <w:r>
        <w:rPr>
          <w:color w:val="231F20"/>
          <w:spacing w:val="-12"/>
          <w:w w:val="105"/>
        </w:rPr>
        <w:t> </w:t>
      </w:r>
      <w:r>
        <w:rPr>
          <w:color w:val="231F20"/>
          <w:w w:val="105"/>
        </w:rPr>
        <w:t>murder</w:t>
      </w:r>
      <w:r>
        <w:rPr>
          <w:color w:val="231F20"/>
          <w:spacing w:val="-11"/>
          <w:w w:val="105"/>
        </w:rPr>
        <w:t> </w:t>
      </w:r>
      <w:r>
        <w:rPr>
          <w:color w:val="231F20"/>
          <w:w w:val="105"/>
        </w:rPr>
        <w:t>of</w:t>
      </w:r>
      <w:r>
        <w:rPr>
          <w:color w:val="231F20"/>
          <w:spacing w:val="-12"/>
          <w:w w:val="105"/>
        </w:rPr>
        <w:t> </w:t>
      </w:r>
      <w:r>
        <w:rPr>
          <w:color w:val="231F20"/>
          <w:w w:val="105"/>
        </w:rPr>
        <w:t>Charles</w:t>
      </w:r>
      <w:r>
        <w:rPr>
          <w:color w:val="231F20"/>
          <w:spacing w:val="-11"/>
          <w:w w:val="105"/>
        </w:rPr>
        <w:t> </w:t>
      </w:r>
      <w:r>
        <w:rPr>
          <w:color w:val="231F20"/>
          <w:w w:val="105"/>
        </w:rPr>
        <w:t>Poole,</w:t>
      </w:r>
      <w:r>
        <w:rPr>
          <w:color w:val="231F20"/>
          <w:spacing w:val="-12"/>
          <w:w w:val="105"/>
        </w:rPr>
        <w:t> </w:t>
      </w:r>
      <w:r>
        <w:rPr>
          <w:i/>
          <w:color w:val="231F20"/>
          <w:w w:val="105"/>
        </w:rPr>
        <w:t>The</w:t>
      </w:r>
      <w:r>
        <w:rPr>
          <w:i/>
          <w:color w:val="231F20"/>
          <w:spacing w:val="-12"/>
          <w:w w:val="105"/>
        </w:rPr>
        <w:t> </w:t>
      </w:r>
      <w:r>
        <w:rPr>
          <w:i/>
          <w:color w:val="231F20"/>
          <w:w w:val="105"/>
        </w:rPr>
        <w:t>Detroit</w:t>
      </w:r>
      <w:r>
        <w:rPr>
          <w:i/>
          <w:color w:val="231F20"/>
          <w:spacing w:val="-11"/>
          <w:w w:val="105"/>
        </w:rPr>
        <w:t> </w:t>
      </w:r>
      <w:r>
        <w:rPr>
          <w:i/>
          <w:color w:val="231F20"/>
          <w:w w:val="105"/>
        </w:rPr>
        <w:t>News</w:t>
      </w:r>
      <w:r>
        <w:rPr>
          <w:i/>
          <w:color w:val="231F20"/>
          <w:w w:val="105"/>
        </w:rPr>
        <w:t> </w:t>
      </w:r>
      <w:r>
        <w:rPr>
          <w:color w:val="231F20"/>
          <w:w w:val="105"/>
        </w:rPr>
        <w:t>concluded:</w:t>
      </w:r>
      <w:r>
        <w:rPr>
          <w:color w:val="231F20"/>
          <w:w w:val="105"/>
        </w:rPr>
        <w:t> “Hooey</w:t>
      </w:r>
      <w:r>
        <w:rPr>
          <w:color w:val="231F20"/>
          <w:w w:val="105"/>
        </w:rPr>
        <w:t> may</w:t>
      </w:r>
      <w:r>
        <w:rPr>
          <w:color w:val="231F20"/>
          <w:w w:val="105"/>
        </w:rPr>
        <w:t> look</w:t>
      </w:r>
      <w:r>
        <w:rPr>
          <w:color w:val="231F20"/>
          <w:w w:val="105"/>
        </w:rPr>
        <w:t> like</w:t>
      </w:r>
      <w:r>
        <w:rPr>
          <w:color w:val="231F20"/>
          <w:w w:val="105"/>
        </w:rPr>
        <w:t> romance</w:t>
      </w:r>
      <w:r>
        <w:rPr>
          <w:color w:val="231F20"/>
          <w:w w:val="105"/>
        </w:rPr>
        <w:t> and</w:t>
      </w:r>
      <w:r>
        <w:rPr>
          <w:color w:val="231F20"/>
          <w:w w:val="105"/>
        </w:rPr>
        <w:t> adventure</w:t>
      </w:r>
      <w:r>
        <w:rPr>
          <w:color w:val="231F20"/>
          <w:w w:val="105"/>
        </w:rPr>
        <w:t> in</w:t>
      </w:r>
      <w:r>
        <w:rPr>
          <w:color w:val="231F20"/>
          <w:w w:val="105"/>
        </w:rPr>
        <w:t> the moonlight,</w:t>
      </w:r>
      <w:r>
        <w:rPr>
          <w:color w:val="231F20"/>
          <w:w w:val="105"/>
        </w:rPr>
        <w:t> but</w:t>
      </w:r>
      <w:r>
        <w:rPr>
          <w:color w:val="231F20"/>
          <w:w w:val="105"/>
        </w:rPr>
        <w:t> it</w:t>
      </w:r>
      <w:r>
        <w:rPr>
          <w:color w:val="231F20"/>
          <w:w w:val="105"/>
        </w:rPr>
        <w:t> always</w:t>
      </w:r>
      <w:r>
        <w:rPr>
          <w:color w:val="231F20"/>
          <w:w w:val="105"/>
        </w:rPr>
        <w:t> looks</w:t>
      </w:r>
      <w:r>
        <w:rPr>
          <w:color w:val="231F20"/>
          <w:w w:val="105"/>
        </w:rPr>
        <w:t> like</w:t>
      </w:r>
      <w:r>
        <w:rPr>
          <w:color w:val="231F20"/>
          <w:w w:val="105"/>
        </w:rPr>
        <w:t> hooey</w:t>
      </w:r>
      <w:r>
        <w:rPr>
          <w:color w:val="231F20"/>
          <w:w w:val="105"/>
        </w:rPr>
        <w:t> when</w:t>
      </w:r>
      <w:r>
        <w:rPr>
          <w:color w:val="231F20"/>
          <w:w w:val="105"/>
        </w:rPr>
        <w:t> you</w:t>
      </w:r>
      <w:r>
        <w:rPr>
          <w:color w:val="231F20"/>
          <w:w w:val="105"/>
        </w:rPr>
        <w:t> bring</w:t>
      </w:r>
      <w:r>
        <w:rPr>
          <w:color w:val="231F20"/>
          <w:w w:val="105"/>
        </w:rPr>
        <w:t> it</w:t>
      </w:r>
      <w:r>
        <w:rPr>
          <w:color w:val="231F20"/>
          <w:w w:val="105"/>
        </w:rPr>
        <w:t> out in</w:t>
      </w:r>
      <w:r>
        <w:rPr>
          <w:color w:val="231F20"/>
          <w:w w:val="105"/>
        </w:rPr>
        <w:t> the</w:t>
      </w:r>
      <w:r>
        <w:rPr>
          <w:color w:val="231F20"/>
          <w:w w:val="105"/>
        </w:rPr>
        <w:t> daylight.”</w:t>
      </w:r>
      <w:r>
        <w:rPr>
          <w:color w:val="231F20"/>
          <w:w w:val="105"/>
        </w:rPr>
        <w:t> The</w:t>
      </w:r>
      <w:r>
        <w:rPr>
          <w:color w:val="231F20"/>
          <w:w w:val="105"/>
        </w:rPr>
        <w:t> trial</w:t>
      </w:r>
      <w:r>
        <w:rPr>
          <w:color w:val="231F20"/>
          <w:w w:val="105"/>
        </w:rPr>
        <w:t> shattered</w:t>
      </w:r>
      <w:r>
        <w:rPr>
          <w:color w:val="231F20"/>
          <w:w w:val="105"/>
        </w:rPr>
        <w:t> the</w:t>
      </w:r>
      <w:r>
        <w:rPr>
          <w:color w:val="231F20"/>
          <w:w w:val="105"/>
        </w:rPr>
        <w:t> Black</w:t>
      </w:r>
      <w:r>
        <w:rPr>
          <w:color w:val="231F20"/>
          <w:w w:val="105"/>
        </w:rPr>
        <w:t> Legion’s</w:t>
      </w:r>
      <w:r>
        <w:rPr>
          <w:color w:val="231F20"/>
          <w:w w:val="105"/>
        </w:rPr>
        <w:t> “romantic air”</w:t>
      </w:r>
      <w:r>
        <w:rPr>
          <w:color w:val="231F20"/>
          <w:w w:val="105"/>
        </w:rPr>
        <w:t> and</w:t>
      </w:r>
      <w:r>
        <w:rPr>
          <w:color w:val="231F20"/>
          <w:w w:val="105"/>
        </w:rPr>
        <w:t> turned</w:t>
      </w:r>
      <w:r>
        <w:rPr>
          <w:color w:val="231F20"/>
          <w:w w:val="105"/>
        </w:rPr>
        <w:t> public</w:t>
      </w:r>
      <w:r>
        <w:rPr>
          <w:color w:val="231F20"/>
          <w:w w:val="105"/>
        </w:rPr>
        <w:t> sentiment</w:t>
      </w:r>
      <w:r>
        <w:rPr>
          <w:color w:val="231F20"/>
          <w:w w:val="105"/>
        </w:rPr>
        <w:t> against</w:t>
      </w:r>
      <w:r>
        <w:rPr>
          <w:color w:val="231F20"/>
          <w:w w:val="105"/>
        </w:rPr>
        <w:t> the</w:t>
      </w:r>
      <w:r>
        <w:rPr>
          <w:color w:val="231F20"/>
          <w:w w:val="105"/>
        </w:rPr>
        <w:t> organization</w:t>
      </w:r>
      <w:r>
        <w:rPr>
          <w:color w:val="231F20"/>
          <w:w w:val="105"/>
        </w:rPr>
        <w:t> and </w:t>
      </w:r>
      <w:r>
        <w:rPr>
          <w:color w:val="231F20"/>
        </w:rPr>
        <w:t>vigilantism</w:t>
      </w:r>
      <w:r>
        <w:rPr>
          <w:color w:val="231F20"/>
          <w:spacing w:val="36"/>
        </w:rPr>
        <w:t> </w:t>
      </w:r>
      <w:r>
        <w:rPr>
          <w:color w:val="231F20"/>
        </w:rPr>
        <w:t>in</w:t>
      </w:r>
      <w:r>
        <w:rPr>
          <w:color w:val="231F20"/>
          <w:spacing w:val="36"/>
        </w:rPr>
        <w:t> </w:t>
      </w:r>
      <w:r>
        <w:rPr>
          <w:color w:val="231F20"/>
        </w:rPr>
        <w:t>general.</w:t>
      </w:r>
      <w:r>
        <w:rPr>
          <w:color w:val="231F20"/>
          <w:spacing w:val="36"/>
        </w:rPr>
        <w:t> </w:t>
      </w:r>
      <w:r>
        <w:rPr>
          <w:color w:val="231F20"/>
        </w:rPr>
        <w:t>In</w:t>
      </w:r>
      <w:r>
        <w:rPr>
          <w:color w:val="231F20"/>
          <w:spacing w:val="36"/>
        </w:rPr>
        <w:t> </w:t>
      </w:r>
      <w:r>
        <w:rPr>
          <w:color w:val="231F20"/>
        </w:rPr>
        <w:t>1937,</w:t>
      </w:r>
      <w:r>
        <w:rPr>
          <w:color w:val="231F20"/>
          <w:spacing w:val="36"/>
        </w:rPr>
        <w:t> </w:t>
      </w:r>
      <w:r>
        <w:rPr>
          <w:color w:val="231F20"/>
        </w:rPr>
        <w:t>despite</w:t>
      </w:r>
      <w:r>
        <w:rPr>
          <w:color w:val="231F20"/>
          <w:spacing w:val="36"/>
        </w:rPr>
        <w:t> </w:t>
      </w:r>
      <w:r>
        <w:rPr>
          <w:color w:val="231F20"/>
        </w:rPr>
        <w:t>the</w:t>
      </w:r>
      <w:r>
        <w:rPr>
          <w:color w:val="231F20"/>
          <w:spacing w:val="36"/>
        </w:rPr>
        <w:t> </w:t>
      </w:r>
      <w:r>
        <w:rPr>
          <w:color w:val="231F20"/>
        </w:rPr>
        <w:t>Senate’s</w:t>
      </w:r>
      <w:r>
        <w:rPr>
          <w:color w:val="231F20"/>
          <w:spacing w:val="37"/>
        </w:rPr>
        <w:t> </w:t>
      </w:r>
      <w:r>
        <w:rPr>
          <w:color w:val="231F20"/>
        </w:rPr>
        <w:t>most</w:t>
      </w:r>
      <w:r>
        <w:rPr>
          <w:color w:val="231F20"/>
          <w:spacing w:val="36"/>
        </w:rPr>
        <w:t> </w:t>
      </w:r>
      <w:r>
        <w:rPr>
          <w:color w:val="231F20"/>
          <w:spacing w:val="-2"/>
        </w:rPr>
        <w:t>recent</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9"/>
        <w:jc w:val="both"/>
      </w:pPr>
      <w:bookmarkStart w:name="_bookmark113" w:id="142"/>
      <w:bookmarkEnd w:id="142"/>
      <w:r>
        <w:rPr/>
      </w:r>
      <w:bookmarkStart w:name="_bookmark112" w:id="143"/>
      <w:bookmarkEnd w:id="143"/>
      <w:r>
        <w:rPr/>
      </w:r>
      <w:r>
        <w:rPr>
          <w:color w:val="231F20"/>
        </w:rPr>
        <w:t>filibuster, a George Gallup poll found that 72 percent of </w:t>
      </w:r>
      <w:r>
        <w:rPr>
          <w:color w:val="231F20"/>
        </w:rPr>
        <w:t>Americans supported anti-lynching legislation (Thomas-Lester 2005).</w:t>
      </w:r>
    </w:p>
    <w:p>
      <w:pPr>
        <w:pStyle w:val="BodyText"/>
        <w:spacing w:line="244" w:lineRule="auto" w:before="2"/>
        <w:ind w:left="263" w:right="997" w:firstLine="240"/>
        <w:jc w:val="both"/>
      </w:pPr>
      <w:r>
        <w:rPr>
          <w:color w:val="231F20"/>
        </w:rPr>
        <w:t>So</w:t>
      </w:r>
      <w:r>
        <w:rPr>
          <w:color w:val="231F20"/>
          <w:spacing w:val="-4"/>
        </w:rPr>
        <w:t> </w:t>
      </w:r>
      <w:r>
        <w:rPr>
          <w:color w:val="231F20"/>
        </w:rPr>
        <w:t>while</w:t>
      </w:r>
      <w:r>
        <w:rPr>
          <w:color w:val="231F20"/>
          <w:spacing w:val="-4"/>
        </w:rPr>
        <w:t> </w:t>
      </w:r>
      <w:r>
        <w:rPr>
          <w:color w:val="231F20"/>
        </w:rPr>
        <w:t>the</w:t>
      </w:r>
      <w:r>
        <w:rPr>
          <w:color w:val="231F20"/>
          <w:spacing w:val="-4"/>
        </w:rPr>
        <w:t> </w:t>
      </w:r>
      <w:r>
        <w:rPr>
          <w:color w:val="231F20"/>
        </w:rPr>
        <w:t>superhero</w:t>
      </w:r>
      <w:r>
        <w:rPr>
          <w:color w:val="231F20"/>
          <w:spacing w:val="-4"/>
        </w:rPr>
        <w:t> </w:t>
      </w:r>
      <w:r>
        <w:rPr>
          <w:color w:val="231F20"/>
        </w:rPr>
        <w:t>incorporated</w:t>
      </w:r>
      <w:r>
        <w:rPr>
          <w:color w:val="231F20"/>
          <w:spacing w:val="-4"/>
        </w:rPr>
        <w:t> </w:t>
      </w:r>
      <w:r>
        <w:rPr>
          <w:color w:val="231F20"/>
        </w:rPr>
        <w:t>tropes</w:t>
      </w:r>
      <w:r>
        <w:rPr>
          <w:color w:val="231F20"/>
          <w:spacing w:val="-4"/>
        </w:rPr>
        <w:t> </w:t>
      </w:r>
      <w:r>
        <w:rPr>
          <w:color w:val="231F20"/>
        </w:rPr>
        <w:t>introduced</w:t>
      </w:r>
      <w:r>
        <w:rPr>
          <w:color w:val="231F20"/>
          <w:spacing w:val="-4"/>
        </w:rPr>
        <w:t> </w:t>
      </w:r>
      <w:r>
        <w:rPr>
          <w:color w:val="231F20"/>
        </w:rPr>
        <w:t>by</w:t>
      </w:r>
      <w:r>
        <w:rPr>
          <w:color w:val="231F20"/>
          <w:spacing w:val="-4"/>
        </w:rPr>
        <w:t> </w:t>
      </w:r>
      <w:r>
        <w:rPr>
          <w:color w:val="231F20"/>
        </w:rPr>
        <w:t>Dixon and literalized by real-world Klansmen, the genre also emerged from a culture that was turning against the Klan. As a paradoxical result, superheroes are vigilantes who battle, among other evils, vigilantism. Lars Anderson’s Domino Lady was the first masked vigilante to battle the Klan, specifically the Black Legion, a “feared organization” of “black-hooded devils” on a “campaign of torture and</w:t>
      </w:r>
      <w:r>
        <w:rPr>
          <w:color w:val="231F20"/>
          <w:spacing w:val="40"/>
        </w:rPr>
        <w:t> </w:t>
      </w:r>
      <w:r>
        <w:rPr>
          <w:color w:val="231F20"/>
        </w:rPr>
        <w:t>death,”</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unlikely</w:t>
      </w:r>
      <w:r>
        <w:rPr>
          <w:color w:val="231F20"/>
          <w:spacing w:val="40"/>
        </w:rPr>
        <w:t> </w:t>
      </w:r>
      <w:r>
        <w:rPr>
          <w:color w:val="231F20"/>
        </w:rPr>
        <w:t>pages</w:t>
      </w:r>
      <w:r>
        <w:rPr>
          <w:color w:val="231F20"/>
          <w:spacing w:val="40"/>
        </w:rPr>
        <w:t> </w:t>
      </w:r>
      <w:r>
        <w:rPr>
          <w:color w:val="231F20"/>
        </w:rPr>
        <w:t>of</w:t>
      </w:r>
      <w:r>
        <w:rPr>
          <w:color w:val="231F20"/>
          <w:spacing w:val="40"/>
        </w:rPr>
        <w:t> </w:t>
      </w:r>
      <w:r>
        <w:rPr>
          <w:i/>
          <w:color w:val="231F20"/>
        </w:rPr>
        <w:t>Saucy</w:t>
      </w:r>
      <w:r>
        <w:rPr>
          <w:i/>
          <w:color w:val="231F20"/>
          <w:spacing w:val="40"/>
        </w:rPr>
        <w:t> </w:t>
      </w:r>
      <w:r>
        <w:rPr>
          <w:i/>
          <w:color w:val="231F20"/>
        </w:rPr>
        <w:t>Romantic</w:t>
      </w:r>
      <w:r>
        <w:rPr>
          <w:i/>
          <w:color w:val="231F20"/>
          <w:spacing w:val="40"/>
        </w:rPr>
        <w:t> </w:t>
      </w:r>
      <w:r>
        <w:rPr>
          <w:i/>
          <w:color w:val="231F20"/>
        </w:rPr>
        <w:t>Adventures</w:t>
      </w:r>
      <w:r>
        <w:rPr>
          <w:i/>
          <w:color w:val="231F20"/>
        </w:rPr>
        <w:t> </w:t>
      </w:r>
      <w:r>
        <w:rPr>
          <w:color w:val="231F20"/>
        </w:rPr>
        <w:t>in</w:t>
      </w:r>
      <w:r>
        <w:rPr>
          <w:color w:val="231F20"/>
          <w:spacing w:val="40"/>
        </w:rPr>
        <w:t> </w:t>
      </w:r>
      <w:r>
        <w:rPr>
          <w:color w:val="231F20"/>
        </w:rPr>
        <w:t>October</w:t>
      </w:r>
      <w:r>
        <w:rPr>
          <w:color w:val="231F20"/>
          <w:spacing w:val="40"/>
        </w:rPr>
        <w:t> </w:t>
      </w:r>
      <w:r>
        <w:rPr>
          <w:color w:val="231F20"/>
        </w:rPr>
        <w:t>1936</w:t>
      </w:r>
      <w:r>
        <w:rPr>
          <w:color w:val="231F20"/>
          <w:spacing w:val="40"/>
        </w:rPr>
        <w:t> </w:t>
      </w:r>
      <w:r>
        <w:rPr>
          <w:color w:val="231F20"/>
        </w:rPr>
        <w:t>(2004:</w:t>
      </w:r>
      <w:r>
        <w:rPr>
          <w:color w:val="231F20"/>
          <w:spacing w:val="40"/>
        </w:rPr>
        <w:t> </w:t>
      </w:r>
      <w:r>
        <w:rPr>
          <w:color w:val="231F20"/>
        </w:rPr>
        <w:t>68,</w:t>
      </w:r>
      <w:r>
        <w:rPr>
          <w:color w:val="231F20"/>
          <w:spacing w:val="40"/>
        </w:rPr>
        <w:t> </w:t>
      </w:r>
      <w:r>
        <w:rPr>
          <w:color w:val="231F20"/>
        </w:rPr>
        <w:t>61);</w:t>
      </w:r>
      <w:r>
        <w:rPr>
          <w:color w:val="231F20"/>
          <w:spacing w:val="40"/>
        </w:rPr>
        <w:t> </w:t>
      </w:r>
      <w:r>
        <w:rPr>
          <w:color w:val="231F20"/>
        </w:rPr>
        <w:t>the</w:t>
      </w:r>
      <w:r>
        <w:rPr>
          <w:color w:val="231F20"/>
          <w:spacing w:val="40"/>
        </w:rPr>
        <w:t> </w:t>
      </w:r>
      <w:r>
        <w:rPr>
          <w:color w:val="231F20"/>
        </w:rPr>
        <w:t>issue</w:t>
      </w:r>
      <w:r>
        <w:rPr>
          <w:color w:val="231F20"/>
          <w:spacing w:val="40"/>
        </w:rPr>
        <w:t> </w:t>
      </w:r>
      <w:r>
        <w:rPr>
          <w:color w:val="231F20"/>
        </w:rPr>
        <w:t>was</w:t>
      </w:r>
      <w:r>
        <w:rPr>
          <w:color w:val="231F20"/>
          <w:spacing w:val="40"/>
        </w:rPr>
        <w:t> </w:t>
      </w:r>
      <w:r>
        <w:rPr>
          <w:color w:val="231F20"/>
        </w:rPr>
        <w:t>on</w:t>
      </w:r>
      <w:r>
        <w:rPr>
          <w:color w:val="231F20"/>
          <w:spacing w:val="40"/>
        </w:rPr>
        <w:t> </w:t>
      </w:r>
      <w:r>
        <w:rPr>
          <w:color w:val="231F20"/>
        </w:rPr>
        <w:t>newsstands when a Detroit jury convicted nine Black Legion members of murder on September 29. </w:t>
      </w:r>
      <w:r>
        <w:rPr>
          <w:i/>
          <w:color w:val="231F20"/>
        </w:rPr>
        <w:t>The Shadow </w:t>
      </w:r>
      <w:r>
        <w:rPr>
          <w:color w:val="231F20"/>
        </w:rPr>
        <w:t>radio episode “</w:t>
      </w:r>
      <w:hyperlink w:history="true" w:anchor="_bookmark372">
        <w:r>
          <w:rPr>
            <w:color w:val="231F20"/>
          </w:rPr>
          <w:t>The White</w:t>
        </w:r>
      </w:hyperlink>
      <w:r>
        <w:rPr>
          <w:color w:val="231F20"/>
        </w:rPr>
        <w:t> </w:t>
      </w:r>
      <w:hyperlink w:history="true" w:anchor="_bookmark372">
        <w:r>
          <w:rPr>
            <w:color w:val="231F20"/>
          </w:rPr>
          <w:t>Legion</w:t>
        </w:r>
      </w:hyperlink>
      <w:r>
        <w:rPr>
          <w:color w:val="231F20"/>
        </w:rPr>
        <w:t>” aired in March 1938, three months before </w:t>
      </w:r>
      <w:r>
        <w:rPr>
          <w:i/>
          <w:color w:val="231F20"/>
        </w:rPr>
        <w:t>Action Comics</w:t>
      </w:r>
      <w:r>
        <w:rPr>
          <w:i/>
          <w:color w:val="231F20"/>
          <w:spacing w:val="80"/>
        </w:rPr>
        <w:t> </w:t>
      </w:r>
      <w:r>
        <w:rPr>
          <w:i/>
          <w:color w:val="231F20"/>
        </w:rPr>
        <w:t>#</w:t>
      </w:r>
      <w:r>
        <w:rPr>
          <w:color w:val="231F20"/>
        </w:rPr>
        <w:t>1</w:t>
      </w:r>
      <w:r>
        <w:rPr>
          <w:color w:val="231F20"/>
          <w:spacing w:val="37"/>
        </w:rPr>
        <w:t> </w:t>
      </w:r>
      <w:r>
        <w:rPr>
          <w:color w:val="231F20"/>
        </w:rPr>
        <w:t>reached</w:t>
      </w:r>
      <w:r>
        <w:rPr>
          <w:color w:val="231F20"/>
          <w:spacing w:val="37"/>
        </w:rPr>
        <w:t> </w:t>
      </w:r>
      <w:r>
        <w:rPr>
          <w:color w:val="231F20"/>
        </w:rPr>
        <w:t>newsstands.</w:t>
      </w:r>
      <w:r>
        <w:rPr>
          <w:color w:val="231F20"/>
          <w:spacing w:val="37"/>
        </w:rPr>
        <w:t> </w:t>
      </w:r>
      <w:r>
        <w:rPr>
          <w:color w:val="231F20"/>
        </w:rPr>
        <w:t>The</w:t>
      </w:r>
      <w:r>
        <w:rPr>
          <w:color w:val="231F20"/>
          <w:spacing w:val="37"/>
        </w:rPr>
        <w:t> </w:t>
      </w:r>
      <w:r>
        <w:rPr>
          <w:color w:val="231F20"/>
        </w:rPr>
        <w:t>White</w:t>
      </w:r>
      <w:r>
        <w:rPr>
          <w:color w:val="231F20"/>
          <w:spacing w:val="37"/>
        </w:rPr>
        <w:t> </w:t>
      </w:r>
      <w:r>
        <w:rPr>
          <w:color w:val="231F20"/>
        </w:rPr>
        <w:t>Legion,</w:t>
      </w:r>
      <w:r>
        <w:rPr>
          <w:color w:val="231F20"/>
          <w:spacing w:val="37"/>
        </w:rPr>
        <w:t> </w:t>
      </w:r>
      <w:r>
        <w:rPr>
          <w:color w:val="231F20"/>
        </w:rPr>
        <w:t>self-styled</w:t>
      </w:r>
      <w:r>
        <w:rPr>
          <w:color w:val="231F20"/>
          <w:spacing w:val="37"/>
        </w:rPr>
        <w:t> </w:t>
      </w:r>
      <w:r>
        <w:rPr>
          <w:color w:val="231F20"/>
        </w:rPr>
        <w:t>“avengers of</w:t>
      </w:r>
      <w:r>
        <w:rPr>
          <w:color w:val="231F20"/>
          <w:spacing w:val="40"/>
        </w:rPr>
        <w:t> </w:t>
      </w:r>
      <w:r>
        <w:rPr>
          <w:color w:val="231F20"/>
        </w:rPr>
        <w:t>injustice,”</w:t>
      </w:r>
      <w:r>
        <w:rPr>
          <w:color w:val="231F20"/>
          <w:spacing w:val="40"/>
        </w:rPr>
        <w:t> </w:t>
      </w:r>
      <w:r>
        <w:rPr>
          <w:color w:val="231F20"/>
        </w:rPr>
        <w:t>begin</w:t>
      </w:r>
      <w:r>
        <w:rPr>
          <w:color w:val="231F20"/>
          <w:spacing w:val="40"/>
        </w:rPr>
        <w:t> </w:t>
      </w:r>
      <w:r>
        <w:rPr>
          <w:color w:val="231F20"/>
        </w:rPr>
        <w:t>the</w:t>
      </w:r>
      <w:r>
        <w:rPr>
          <w:color w:val="231F20"/>
          <w:spacing w:val="40"/>
        </w:rPr>
        <w:t> </w:t>
      </w:r>
      <w:r>
        <w:rPr>
          <w:color w:val="231F20"/>
        </w:rPr>
        <w:t>episode</w:t>
      </w:r>
      <w:r>
        <w:rPr>
          <w:color w:val="231F20"/>
          <w:spacing w:val="40"/>
        </w:rPr>
        <w:t> </w:t>
      </w:r>
      <w:r>
        <w:rPr>
          <w:color w:val="231F20"/>
        </w:rPr>
        <w:t>with</w:t>
      </w:r>
      <w:r>
        <w:rPr>
          <w:color w:val="231F20"/>
          <w:spacing w:val="40"/>
        </w:rPr>
        <w:t> </w:t>
      </w:r>
      <w:r>
        <w:rPr>
          <w:color w:val="231F20"/>
        </w:rPr>
        <w:t>a</w:t>
      </w:r>
      <w:r>
        <w:rPr>
          <w:color w:val="231F20"/>
          <w:spacing w:val="40"/>
        </w:rPr>
        <w:t> </w:t>
      </w:r>
      <w:r>
        <w:rPr>
          <w:color w:val="231F20"/>
        </w:rPr>
        <w:t>lynching,</w:t>
      </w:r>
      <w:r>
        <w:rPr>
          <w:color w:val="231F20"/>
          <w:spacing w:val="40"/>
        </w:rPr>
        <w:t> </w:t>
      </w:r>
      <w:r>
        <w:rPr>
          <w:color w:val="231F20"/>
        </w:rPr>
        <w:t>but</w:t>
      </w:r>
      <w:r>
        <w:rPr>
          <w:color w:val="231F20"/>
          <w:spacing w:val="40"/>
        </w:rPr>
        <w:t> </w:t>
      </w:r>
      <w:r>
        <w:rPr>
          <w:color w:val="231F20"/>
        </w:rPr>
        <w:t>by</w:t>
      </w:r>
      <w:r>
        <w:rPr>
          <w:color w:val="231F20"/>
          <w:spacing w:val="40"/>
        </w:rPr>
        <w:t> </w:t>
      </w:r>
      <w:r>
        <w:rPr>
          <w:color w:val="231F20"/>
        </w:rPr>
        <w:t>the</w:t>
      </w:r>
      <w:r>
        <w:rPr>
          <w:color w:val="231F20"/>
          <w:spacing w:val="40"/>
        </w:rPr>
        <w:t> </w:t>
      </w:r>
      <w:r>
        <w:rPr>
          <w:color w:val="231F20"/>
        </w:rPr>
        <w:t>end the Shadow has exposed their leader as a criminal (“The White Legion”</w:t>
      </w:r>
      <w:r>
        <w:rPr>
          <w:color w:val="231F20"/>
          <w:spacing w:val="-2"/>
        </w:rPr>
        <w:t> </w:t>
      </w:r>
      <w:r>
        <w:rPr>
          <w:color w:val="231F20"/>
        </w:rPr>
        <w:t>1938).</w:t>
      </w:r>
      <w:r>
        <w:rPr>
          <w:color w:val="231F20"/>
          <w:spacing w:val="-2"/>
        </w:rPr>
        <w:t> </w:t>
      </w:r>
      <w:r>
        <w:rPr>
          <w:color w:val="231F20"/>
        </w:rPr>
        <w:t>When</w:t>
      </w:r>
      <w:r>
        <w:rPr>
          <w:color w:val="231F20"/>
          <w:spacing w:val="-2"/>
        </w:rPr>
        <w:t> </w:t>
      </w:r>
      <w:r>
        <w:rPr>
          <w:color w:val="231F20"/>
        </w:rPr>
        <w:t>Siegel</w:t>
      </w:r>
      <w:r>
        <w:rPr>
          <w:color w:val="231F20"/>
          <w:spacing w:val="-2"/>
        </w:rPr>
        <w:t> </w:t>
      </w:r>
      <w:r>
        <w:rPr>
          <w:color w:val="231F20"/>
        </w:rPr>
        <w:t>and</w:t>
      </w:r>
      <w:r>
        <w:rPr>
          <w:color w:val="231F20"/>
          <w:spacing w:val="-2"/>
        </w:rPr>
        <w:t> </w:t>
      </w:r>
      <w:r>
        <w:rPr>
          <w:color w:val="231F20"/>
        </w:rPr>
        <w:t>Shuster</w:t>
      </w:r>
      <w:r>
        <w:rPr>
          <w:color w:val="231F20"/>
          <w:spacing w:val="-2"/>
        </w:rPr>
        <w:t> </w:t>
      </w:r>
      <w:r>
        <w:rPr>
          <w:color w:val="231F20"/>
        </w:rPr>
        <w:t>expanded</w:t>
      </w:r>
      <w:r>
        <w:rPr>
          <w:color w:val="231F20"/>
          <w:spacing w:val="-2"/>
        </w:rPr>
        <w:t> </w:t>
      </w:r>
      <w:r>
        <w:rPr>
          <w:color w:val="231F20"/>
        </w:rPr>
        <w:t>Superman’s</w:t>
      </w:r>
      <w:r>
        <w:rPr>
          <w:color w:val="231F20"/>
          <w:spacing w:val="-2"/>
        </w:rPr>
        <w:t> </w:t>
      </w:r>
      <w:r>
        <w:rPr>
          <w:color w:val="231F20"/>
        </w:rPr>
        <w:t>first adventure for </w:t>
      </w:r>
      <w:r>
        <w:rPr>
          <w:i/>
          <w:color w:val="231F20"/>
        </w:rPr>
        <w:t>Superman </w:t>
      </w:r>
      <w:r>
        <w:rPr>
          <w:color w:val="231F20"/>
        </w:rPr>
        <w:t>#1 in 1939, they added a new opening sequence in which a mob attacks a jail in an attempt to lynch a suspected murderer. The rope is over a tree branch and the noose around the innocent man’s neck when Superman intervenes: “This prisoner’s fate will be decided in a court of justice.—Return to</w:t>
      </w:r>
      <w:r>
        <w:rPr>
          <w:color w:val="231F20"/>
          <w:spacing w:val="80"/>
          <w:w w:val="150"/>
        </w:rPr>
        <w:t> </w:t>
      </w:r>
      <w:r>
        <w:rPr>
          <w:color w:val="231F20"/>
        </w:rPr>
        <w:t>your homes!” (Siegel and Shuster 2006: 198). The mob refuses,</w:t>
      </w:r>
      <w:r>
        <w:rPr>
          <w:color w:val="231F20"/>
          <w:spacing w:val="80"/>
          <w:w w:val="150"/>
        </w:rPr>
        <w:t> </w:t>
      </w:r>
      <w:r>
        <w:rPr>
          <w:color w:val="231F20"/>
        </w:rPr>
        <w:t>and so the first punch Superman throws in his career is against a Klan-style vigilante.</w:t>
      </w:r>
    </w:p>
    <w:p>
      <w:pPr>
        <w:pStyle w:val="BodyText"/>
        <w:spacing w:line="244" w:lineRule="auto" w:before="20"/>
        <w:ind w:left="263" w:right="999" w:firstLine="240"/>
        <w:jc w:val="both"/>
      </w:pPr>
      <w:r>
        <w:rPr>
          <w:color w:val="231F20"/>
        </w:rPr>
        <w:t>Siegel</w:t>
      </w:r>
      <w:r>
        <w:rPr>
          <w:color w:val="231F20"/>
          <w:spacing w:val="31"/>
        </w:rPr>
        <w:t> </w:t>
      </w:r>
      <w:r>
        <w:rPr>
          <w:color w:val="231F20"/>
        </w:rPr>
        <w:t>also</w:t>
      </w:r>
      <w:r>
        <w:rPr>
          <w:color w:val="231F20"/>
          <w:spacing w:val="31"/>
        </w:rPr>
        <w:t> </w:t>
      </w:r>
      <w:r>
        <w:rPr>
          <w:color w:val="231F20"/>
        </w:rPr>
        <w:t>evokes</w:t>
      </w:r>
      <w:r>
        <w:rPr>
          <w:color w:val="231F20"/>
          <w:spacing w:val="31"/>
        </w:rPr>
        <w:t> </w:t>
      </w:r>
      <w:r>
        <w:rPr>
          <w:color w:val="231F20"/>
        </w:rPr>
        <w:t>the</w:t>
      </w:r>
      <w:r>
        <w:rPr>
          <w:color w:val="231F20"/>
          <w:spacing w:val="31"/>
        </w:rPr>
        <w:t> </w:t>
      </w:r>
      <w:r>
        <w:rPr>
          <w:color w:val="231F20"/>
        </w:rPr>
        <w:t>Black</w:t>
      </w:r>
      <w:r>
        <w:rPr>
          <w:color w:val="231F20"/>
          <w:spacing w:val="31"/>
        </w:rPr>
        <w:t> </w:t>
      </w:r>
      <w:r>
        <w:rPr>
          <w:color w:val="231F20"/>
        </w:rPr>
        <w:t>Legion</w:t>
      </w:r>
      <w:r>
        <w:rPr>
          <w:color w:val="231F20"/>
          <w:spacing w:val="31"/>
        </w:rPr>
        <w:t> </w:t>
      </w:r>
      <w:r>
        <w:rPr>
          <w:color w:val="231F20"/>
        </w:rPr>
        <w:t>when</w:t>
      </w:r>
      <w:r>
        <w:rPr>
          <w:color w:val="231F20"/>
          <w:spacing w:val="31"/>
        </w:rPr>
        <w:t> </w:t>
      </w:r>
      <w:r>
        <w:rPr>
          <w:color w:val="231F20"/>
        </w:rPr>
        <w:t>Clark</w:t>
      </w:r>
      <w:r>
        <w:rPr>
          <w:color w:val="231F20"/>
          <w:spacing w:val="31"/>
        </w:rPr>
        <w:t> </w:t>
      </w:r>
      <w:r>
        <w:rPr>
          <w:color w:val="231F20"/>
        </w:rPr>
        <w:t>Kent</w:t>
      </w:r>
      <w:r>
        <w:rPr>
          <w:color w:val="231F20"/>
          <w:spacing w:val="31"/>
        </w:rPr>
        <w:t> </w:t>
      </w:r>
      <w:r>
        <w:rPr>
          <w:color w:val="231F20"/>
        </w:rPr>
        <w:t>hears</w:t>
      </w:r>
      <w:r>
        <w:rPr>
          <w:color w:val="231F20"/>
          <w:spacing w:val="31"/>
        </w:rPr>
        <w:t> </w:t>
      </w:r>
      <w:r>
        <w:rPr>
          <w:color w:val="231F20"/>
        </w:rPr>
        <w:t>of a</w:t>
      </w:r>
      <w:r>
        <w:rPr>
          <w:color w:val="231F20"/>
          <w:spacing w:val="26"/>
        </w:rPr>
        <w:t> </w:t>
      </w:r>
      <w:r>
        <w:rPr>
          <w:color w:val="231F20"/>
        </w:rPr>
        <w:t>“wife-beating”</w:t>
      </w:r>
      <w:r>
        <w:rPr>
          <w:color w:val="231F20"/>
          <w:spacing w:val="26"/>
        </w:rPr>
        <w:t> </w:t>
      </w:r>
      <w:r>
        <w:rPr>
          <w:color w:val="231F20"/>
        </w:rPr>
        <w:t>a</w:t>
      </w:r>
      <w:r>
        <w:rPr>
          <w:color w:val="231F20"/>
          <w:spacing w:val="26"/>
        </w:rPr>
        <w:t> </w:t>
      </w:r>
      <w:r>
        <w:rPr>
          <w:color w:val="231F20"/>
        </w:rPr>
        <w:t>few</w:t>
      </w:r>
      <w:r>
        <w:rPr>
          <w:color w:val="231F20"/>
          <w:spacing w:val="26"/>
        </w:rPr>
        <w:t> </w:t>
      </w:r>
      <w:r>
        <w:rPr>
          <w:color w:val="231F20"/>
        </w:rPr>
        <w:t>pages</w:t>
      </w:r>
      <w:r>
        <w:rPr>
          <w:color w:val="231F20"/>
          <w:spacing w:val="26"/>
        </w:rPr>
        <w:t> </w:t>
      </w:r>
      <w:r>
        <w:rPr>
          <w:color w:val="231F20"/>
        </w:rPr>
        <w:t>later</w:t>
      </w:r>
      <w:r>
        <w:rPr>
          <w:color w:val="231F20"/>
          <w:spacing w:val="26"/>
        </w:rPr>
        <w:t> </w:t>
      </w:r>
      <w:r>
        <w:rPr>
          <w:color w:val="231F20"/>
        </w:rPr>
        <w:t>(8),</w:t>
      </w:r>
      <w:r>
        <w:rPr>
          <w:color w:val="231F20"/>
          <w:spacing w:val="26"/>
        </w:rPr>
        <w:t> </w:t>
      </w:r>
      <w:r>
        <w:rPr>
          <w:color w:val="231F20"/>
        </w:rPr>
        <w:t>but</w:t>
      </w:r>
      <w:r>
        <w:rPr>
          <w:color w:val="231F20"/>
          <w:spacing w:val="26"/>
        </w:rPr>
        <w:t> </w:t>
      </w:r>
      <w:r>
        <w:rPr>
          <w:color w:val="231F20"/>
        </w:rPr>
        <w:t>in</w:t>
      </w:r>
      <w:r>
        <w:rPr>
          <w:color w:val="231F20"/>
          <w:spacing w:val="26"/>
        </w:rPr>
        <w:t> </w:t>
      </w:r>
      <w:r>
        <w:rPr>
          <w:color w:val="231F20"/>
        </w:rPr>
        <w:t>this</w:t>
      </w:r>
      <w:r>
        <w:rPr>
          <w:color w:val="231F20"/>
          <w:spacing w:val="26"/>
        </w:rPr>
        <w:t> </w:t>
      </w:r>
      <w:r>
        <w:rPr>
          <w:color w:val="231F20"/>
        </w:rPr>
        <w:t>case</w:t>
      </w:r>
      <w:r>
        <w:rPr>
          <w:color w:val="231F20"/>
          <w:spacing w:val="26"/>
        </w:rPr>
        <w:t> </w:t>
      </w:r>
      <w:r>
        <w:rPr>
          <w:color w:val="231F20"/>
        </w:rPr>
        <w:t>Superman is replacing the vigilante organization as a non-lethal but </w:t>
      </w:r>
      <w:r>
        <w:rPr>
          <w:color w:val="231F20"/>
        </w:rPr>
        <w:t>equally non-legal</w:t>
      </w:r>
      <w:r>
        <w:rPr>
          <w:color w:val="231F20"/>
          <w:spacing w:val="40"/>
        </w:rPr>
        <w:t> </w:t>
      </w:r>
      <w:r>
        <w:rPr>
          <w:color w:val="231F20"/>
        </w:rPr>
        <w:t>alternative.</w:t>
      </w:r>
      <w:r>
        <w:rPr>
          <w:color w:val="231F20"/>
          <w:spacing w:val="40"/>
        </w:rPr>
        <w:t> </w:t>
      </w:r>
      <w:r>
        <w:rPr>
          <w:color w:val="231F20"/>
        </w:rPr>
        <w:t>By</w:t>
      </w:r>
      <w:r>
        <w:rPr>
          <w:color w:val="231F20"/>
          <w:spacing w:val="40"/>
        </w:rPr>
        <w:t> </w:t>
      </w:r>
      <w:r>
        <w:rPr>
          <w:color w:val="231F20"/>
        </w:rPr>
        <w:t>the</w:t>
      </w:r>
      <w:r>
        <w:rPr>
          <w:color w:val="231F20"/>
          <w:spacing w:val="40"/>
        </w:rPr>
        <w:t> </w:t>
      </w:r>
      <w:r>
        <w:rPr>
          <w:color w:val="231F20"/>
        </w:rPr>
        <w:t>time</w:t>
      </w:r>
      <w:r>
        <w:rPr>
          <w:color w:val="231F20"/>
          <w:spacing w:val="40"/>
        </w:rPr>
        <w:t> </w:t>
      </w:r>
      <w:r>
        <w:rPr>
          <w:color w:val="231F20"/>
        </w:rPr>
        <w:t>the</w:t>
      </w:r>
      <w:r>
        <w:rPr>
          <w:color w:val="231F20"/>
          <w:spacing w:val="40"/>
        </w:rPr>
        <w:t> </w:t>
      </w:r>
      <w:r>
        <w:rPr>
          <w:color w:val="231F20"/>
        </w:rPr>
        <w:t>ineffectual</w:t>
      </w:r>
      <w:r>
        <w:rPr>
          <w:color w:val="231F20"/>
          <w:spacing w:val="40"/>
        </w:rPr>
        <w:t> </w:t>
      </w:r>
      <w:r>
        <w:rPr>
          <w:color w:val="231F20"/>
        </w:rPr>
        <w:t>police</w:t>
      </w:r>
      <w:r>
        <w:rPr>
          <w:color w:val="231F20"/>
          <w:spacing w:val="40"/>
        </w:rPr>
        <w:t> </w:t>
      </w:r>
      <w:r>
        <w:rPr>
          <w:color w:val="231F20"/>
        </w:rPr>
        <w:t>arrive, the would-be Charles Poole has fainted in the face of Superman’s threat to give him “a lesson you’ll never forget!” (9), making Superman</w:t>
      </w:r>
      <w:r>
        <w:rPr>
          <w:color w:val="231F20"/>
          <w:spacing w:val="40"/>
        </w:rPr>
        <w:t> </w:t>
      </w:r>
      <w:r>
        <w:rPr>
          <w:color w:val="231F20"/>
        </w:rPr>
        <w:t>as</w:t>
      </w:r>
      <w:r>
        <w:rPr>
          <w:color w:val="231F20"/>
          <w:spacing w:val="40"/>
        </w:rPr>
        <w:t> </w:t>
      </w:r>
      <w:r>
        <w:rPr>
          <w:color w:val="231F20"/>
        </w:rPr>
        <w:t>much</w:t>
      </w:r>
      <w:r>
        <w:rPr>
          <w:color w:val="231F20"/>
          <w:spacing w:val="40"/>
        </w:rPr>
        <w:t> </w:t>
      </w:r>
      <w:r>
        <w:rPr>
          <w:color w:val="231F20"/>
        </w:rPr>
        <w:t>a</w:t>
      </w:r>
      <w:r>
        <w:rPr>
          <w:color w:val="231F20"/>
          <w:spacing w:val="40"/>
        </w:rPr>
        <w:t> </w:t>
      </w:r>
      <w:r>
        <w:rPr>
          <w:color w:val="231F20"/>
        </w:rPr>
        <w:t>vigilante</w:t>
      </w:r>
      <w:r>
        <w:rPr>
          <w:color w:val="231F20"/>
          <w:spacing w:val="40"/>
        </w:rPr>
        <w:t> </w:t>
      </w:r>
      <w:r>
        <w:rPr>
          <w:color w:val="231F20"/>
        </w:rPr>
        <w:t>as</w:t>
      </w:r>
      <w:r>
        <w:rPr>
          <w:color w:val="231F20"/>
          <w:spacing w:val="40"/>
        </w:rPr>
        <w:t> </w:t>
      </w:r>
      <w:r>
        <w:rPr>
          <w:color w:val="231F20"/>
        </w:rPr>
        <w:t>a</w:t>
      </w:r>
      <w:r>
        <w:rPr>
          <w:color w:val="231F20"/>
          <w:spacing w:val="40"/>
        </w:rPr>
        <w:t> </w:t>
      </w:r>
      <w:r>
        <w:rPr>
          <w:color w:val="231F20"/>
        </w:rPr>
        <w:t>vigilante-fighter.</w:t>
      </w:r>
      <w:r>
        <w:rPr>
          <w:color w:val="231F20"/>
          <w:spacing w:val="40"/>
        </w:rPr>
        <w:t> </w:t>
      </w:r>
      <w:r>
        <w:rPr>
          <w:color w:val="231F20"/>
        </w:rPr>
        <w:t>DC</w:t>
      </w:r>
      <w:r>
        <w:rPr>
          <w:color w:val="231F20"/>
          <w:spacing w:val="40"/>
        </w:rPr>
        <w:t> </w:t>
      </w:r>
      <w:r>
        <w:rPr>
          <w:color w:val="231F20"/>
        </w:rPr>
        <w:t>would later transform Siegel and Shuster’s character into a law-abiding champion of the status quo, but his formula would remain largely outside of government-regulated law enforcement. He is anti-Klan, yet, as Marshall McLuhan observes in his 1951 analysis, Superman also</w:t>
      </w:r>
      <w:r>
        <w:rPr>
          <w:color w:val="231F20"/>
          <w:spacing w:val="40"/>
        </w:rPr>
        <w:t> </w:t>
      </w:r>
      <w:r>
        <w:rPr>
          <w:color w:val="231F20"/>
        </w:rPr>
        <w:t>makes</w:t>
      </w:r>
      <w:r>
        <w:rPr>
          <w:color w:val="231F20"/>
          <w:spacing w:val="40"/>
        </w:rPr>
        <w:t> </w:t>
      </w:r>
      <w:r>
        <w:rPr>
          <w:color w:val="231F20"/>
        </w:rPr>
        <w:t>no</w:t>
      </w:r>
      <w:r>
        <w:rPr>
          <w:color w:val="231F20"/>
          <w:spacing w:val="40"/>
        </w:rPr>
        <w:t> </w:t>
      </w:r>
      <w:r>
        <w:rPr>
          <w:color w:val="231F20"/>
        </w:rPr>
        <w:t>“appeal</w:t>
      </w:r>
      <w:r>
        <w:rPr>
          <w:color w:val="231F20"/>
          <w:spacing w:val="40"/>
        </w:rPr>
        <w:t> </w:t>
      </w:r>
      <w:r>
        <w:rPr>
          <w:color w:val="231F20"/>
        </w:rPr>
        <w:t>to</w:t>
      </w:r>
      <w:r>
        <w:rPr>
          <w:color w:val="231F20"/>
          <w:spacing w:val="40"/>
        </w:rPr>
        <w:t> </w:t>
      </w:r>
      <w:r>
        <w:rPr>
          <w:color w:val="231F20"/>
        </w:rPr>
        <w:t>process</w:t>
      </w:r>
      <w:r>
        <w:rPr>
          <w:color w:val="231F20"/>
          <w:spacing w:val="40"/>
        </w:rPr>
        <w:t> </w:t>
      </w:r>
      <w:r>
        <w:rPr>
          <w:color w:val="231F20"/>
        </w:rPr>
        <w:t>of</w:t>
      </w:r>
      <w:r>
        <w:rPr>
          <w:color w:val="231F20"/>
          <w:spacing w:val="40"/>
        </w:rPr>
        <w:t> </w:t>
      </w:r>
      <w:r>
        <w:rPr>
          <w:color w:val="231F20"/>
        </w:rPr>
        <w:t>law.</w:t>
      </w:r>
      <w:r>
        <w:rPr>
          <w:color w:val="231F20"/>
          <w:spacing w:val="40"/>
        </w:rPr>
        <w:t> </w:t>
      </w:r>
      <w:r>
        <w:rPr>
          <w:color w:val="231F20"/>
        </w:rPr>
        <w:t>Justice</w:t>
      </w:r>
      <w:r>
        <w:rPr>
          <w:color w:val="231F20"/>
          <w:spacing w:val="40"/>
        </w:rPr>
        <w:t> </w:t>
      </w:r>
      <w:r>
        <w:rPr>
          <w:color w:val="231F20"/>
        </w:rPr>
        <w:t>is</w:t>
      </w:r>
      <w:r>
        <w:rPr>
          <w:color w:val="231F20"/>
          <w:spacing w:val="40"/>
        </w:rPr>
        <w:t> </w:t>
      </w:r>
      <w:r>
        <w:rPr>
          <w:color w:val="231F20"/>
        </w:rPr>
        <w:t>represented as an affair of personal strength alone” and “violent solutions” (2004:</w:t>
      </w:r>
      <w:r>
        <w:rPr>
          <w:color w:val="231F20"/>
          <w:spacing w:val="66"/>
          <w:w w:val="150"/>
        </w:rPr>
        <w:t> </w:t>
      </w:r>
      <w:r>
        <w:rPr>
          <w:color w:val="231F20"/>
        </w:rPr>
        <w:t>105).</w:t>
      </w:r>
      <w:r>
        <w:rPr>
          <w:color w:val="231F20"/>
          <w:spacing w:val="66"/>
          <w:w w:val="150"/>
        </w:rPr>
        <w:t> </w:t>
      </w:r>
      <w:r>
        <w:rPr>
          <w:color w:val="231F20"/>
        </w:rPr>
        <w:t>Gershon</w:t>
      </w:r>
      <w:r>
        <w:rPr>
          <w:color w:val="231F20"/>
          <w:spacing w:val="66"/>
          <w:w w:val="150"/>
        </w:rPr>
        <w:t> </w:t>
      </w:r>
      <w:r>
        <w:rPr>
          <w:color w:val="231F20"/>
        </w:rPr>
        <w:t>Legman</w:t>
      </w:r>
      <w:r>
        <w:rPr>
          <w:color w:val="231F20"/>
          <w:spacing w:val="66"/>
          <w:w w:val="150"/>
        </w:rPr>
        <w:t> </w:t>
      </w:r>
      <w:r>
        <w:rPr>
          <w:color w:val="231F20"/>
        </w:rPr>
        <w:t>makes</w:t>
      </w:r>
      <w:r>
        <w:rPr>
          <w:color w:val="231F20"/>
          <w:spacing w:val="66"/>
          <w:w w:val="150"/>
        </w:rPr>
        <w:t> </w:t>
      </w:r>
      <w:r>
        <w:rPr>
          <w:color w:val="231F20"/>
        </w:rPr>
        <w:t>the</w:t>
      </w:r>
      <w:r>
        <w:rPr>
          <w:color w:val="231F20"/>
          <w:spacing w:val="66"/>
          <w:w w:val="150"/>
        </w:rPr>
        <w:t> </w:t>
      </w:r>
      <w:r>
        <w:rPr>
          <w:color w:val="231F20"/>
        </w:rPr>
        <w:t>same</w:t>
      </w:r>
      <w:r>
        <w:rPr>
          <w:color w:val="231F20"/>
          <w:spacing w:val="66"/>
          <w:w w:val="150"/>
        </w:rPr>
        <w:t> </w:t>
      </w:r>
      <w:r>
        <w:rPr>
          <w:color w:val="231F20"/>
        </w:rPr>
        <w:t>appraisal</w:t>
      </w:r>
      <w:r>
        <w:rPr>
          <w:color w:val="231F20"/>
          <w:spacing w:val="66"/>
          <w:w w:val="150"/>
        </w:rPr>
        <w:t> </w:t>
      </w:r>
      <w:r>
        <w:rPr>
          <w:color w:val="231F20"/>
          <w:spacing w:val="-5"/>
        </w:rPr>
        <w:t>of</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3"/>
        <w:jc w:val="both"/>
      </w:pPr>
      <w:bookmarkStart w:name="_bookmark114" w:id="144"/>
      <w:bookmarkEnd w:id="144"/>
      <w:r>
        <w:rPr/>
      </w:r>
      <w:r>
        <w:rPr>
          <w:color w:val="231F20"/>
        </w:rPr>
        <w:t>the overall genre in 1949, the year DC fired Siegel and Shuster, concluding that:</w:t>
      </w:r>
    </w:p>
    <w:p>
      <w:pPr>
        <w:pStyle w:val="BodyText"/>
        <w:spacing w:before="7"/>
      </w:pPr>
    </w:p>
    <w:p>
      <w:pPr>
        <w:pStyle w:val="BodyText"/>
        <w:spacing w:line="244" w:lineRule="auto"/>
        <w:ind w:left="840" w:right="660"/>
        <w:jc w:val="both"/>
      </w:pPr>
      <w:r>
        <w:rPr>
          <w:color w:val="231F20"/>
        </w:rPr>
        <w:t>the Superman formula is essentially lynching … Legal process is completely discounted and contemptuously by-passed. No </w:t>
      </w:r>
      <w:r>
        <w:rPr>
          <w:color w:val="231F20"/>
        </w:rPr>
        <w:t>trial</w:t>
      </w:r>
      <w:r>
        <w:rPr>
          <w:color w:val="231F20"/>
          <w:spacing w:val="40"/>
          <w:w w:val="105"/>
        </w:rPr>
        <w:t> </w:t>
      </w:r>
      <w:r>
        <w:rPr>
          <w:color w:val="231F20"/>
          <w:w w:val="105"/>
        </w:rPr>
        <w:t>is</w:t>
      </w:r>
      <w:r>
        <w:rPr>
          <w:color w:val="231F20"/>
          <w:w w:val="105"/>
        </w:rPr>
        <w:t> necessary,</w:t>
      </w:r>
      <w:r>
        <w:rPr>
          <w:color w:val="231F20"/>
          <w:w w:val="105"/>
        </w:rPr>
        <w:t> no</w:t>
      </w:r>
      <w:r>
        <w:rPr>
          <w:color w:val="231F20"/>
          <w:w w:val="105"/>
        </w:rPr>
        <w:t> stupid</w:t>
      </w:r>
      <w:r>
        <w:rPr>
          <w:color w:val="231F20"/>
          <w:w w:val="105"/>
        </w:rPr>
        <w:t> policeman</w:t>
      </w:r>
      <w:r>
        <w:rPr>
          <w:color w:val="231F20"/>
          <w:w w:val="105"/>
        </w:rPr>
        <w:t> hog</w:t>
      </w:r>
      <w:r>
        <w:rPr>
          <w:color w:val="231F20"/>
          <w:w w:val="105"/>
        </w:rPr>
        <w:t> all</w:t>
      </w:r>
      <w:r>
        <w:rPr>
          <w:color w:val="231F20"/>
          <w:w w:val="105"/>
        </w:rPr>
        <w:t> the</w:t>
      </w:r>
      <w:r>
        <w:rPr>
          <w:color w:val="231F20"/>
          <w:w w:val="105"/>
        </w:rPr>
        <w:t> fun</w:t>
      </w:r>
      <w:r>
        <w:rPr>
          <w:color w:val="231F20"/>
          <w:w w:val="105"/>
        </w:rPr>
        <w:t> …</w:t>
      </w:r>
      <w:r>
        <w:rPr>
          <w:color w:val="231F20"/>
          <w:w w:val="105"/>
        </w:rPr>
        <w:t> Superman </w:t>
      </w:r>
      <w:r>
        <w:rPr>
          <w:color w:val="231F20"/>
          <w:spacing w:val="-2"/>
          <w:w w:val="105"/>
        </w:rPr>
        <w:t>glorifies</w:t>
      </w:r>
      <w:r>
        <w:rPr>
          <w:color w:val="231F20"/>
          <w:spacing w:val="-6"/>
          <w:w w:val="105"/>
        </w:rPr>
        <w:t> </w:t>
      </w:r>
      <w:r>
        <w:rPr>
          <w:color w:val="231F20"/>
          <w:spacing w:val="-2"/>
          <w:w w:val="105"/>
        </w:rPr>
        <w:t>the</w:t>
      </w:r>
      <w:r>
        <w:rPr>
          <w:color w:val="231F20"/>
          <w:spacing w:val="-6"/>
          <w:w w:val="105"/>
        </w:rPr>
        <w:t> </w:t>
      </w:r>
      <w:r>
        <w:rPr>
          <w:color w:val="231F20"/>
          <w:spacing w:val="-2"/>
          <w:w w:val="105"/>
        </w:rPr>
        <w:t>‘right’</w:t>
      </w:r>
      <w:r>
        <w:rPr>
          <w:color w:val="231F20"/>
          <w:spacing w:val="-6"/>
          <w:w w:val="105"/>
        </w:rPr>
        <w:t> </w:t>
      </w:r>
      <w:r>
        <w:rPr>
          <w:color w:val="231F20"/>
          <w:spacing w:val="-2"/>
          <w:w w:val="105"/>
        </w:rPr>
        <w:t>of</w:t>
      </w:r>
      <w:r>
        <w:rPr>
          <w:color w:val="231F20"/>
          <w:spacing w:val="-6"/>
          <w:w w:val="105"/>
        </w:rPr>
        <w:t> </w:t>
      </w:r>
      <w:r>
        <w:rPr>
          <w:color w:val="231F20"/>
          <w:spacing w:val="-2"/>
          <w:w w:val="105"/>
        </w:rPr>
        <w:t>the</w:t>
      </w:r>
      <w:r>
        <w:rPr>
          <w:color w:val="231F20"/>
          <w:spacing w:val="-6"/>
          <w:w w:val="105"/>
        </w:rPr>
        <w:t> </w:t>
      </w:r>
      <w:r>
        <w:rPr>
          <w:color w:val="231F20"/>
          <w:spacing w:val="-2"/>
          <w:w w:val="105"/>
        </w:rPr>
        <w:t>individual</w:t>
      </w:r>
      <w:r>
        <w:rPr>
          <w:color w:val="231F20"/>
          <w:spacing w:val="-6"/>
          <w:w w:val="105"/>
        </w:rPr>
        <w:t> </w:t>
      </w:r>
      <w:r>
        <w:rPr>
          <w:color w:val="231F20"/>
          <w:spacing w:val="-2"/>
          <w:w w:val="105"/>
        </w:rPr>
        <w:t>to</w:t>
      </w:r>
      <w:r>
        <w:rPr>
          <w:color w:val="231F20"/>
          <w:spacing w:val="-6"/>
          <w:w w:val="105"/>
        </w:rPr>
        <w:t> </w:t>
      </w:r>
      <w:r>
        <w:rPr>
          <w:color w:val="231F20"/>
          <w:spacing w:val="-2"/>
          <w:w w:val="105"/>
        </w:rPr>
        <w:t>take</w:t>
      </w:r>
      <w:r>
        <w:rPr>
          <w:color w:val="231F20"/>
          <w:spacing w:val="-6"/>
          <w:w w:val="105"/>
        </w:rPr>
        <w:t> </w:t>
      </w:r>
      <w:r>
        <w:rPr>
          <w:color w:val="231F20"/>
          <w:spacing w:val="-2"/>
          <w:w w:val="105"/>
        </w:rPr>
        <w:t>the</w:t>
      </w:r>
      <w:r>
        <w:rPr>
          <w:color w:val="231F20"/>
          <w:spacing w:val="-6"/>
          <w:w w:val="105"/>
        </w:rPr>
        <w:t> </w:t>
      </w:r>
      <w:r>
        <w:rPr>
          <w:color w:val="231F20"/>
          <w:spacing w:val="-2"/>
          <w:w w:val="105"/>
        </w:rPr>
        <w:t>law</w:t>
      </w:r>
      <w:r>
        <w:rPr>
          <w:color w:val="231F20"/>
          <w:spacing w:val="-6"/>
          <w:w w:val="105"/>
        </w:rPr>
        <w:t> </w:t>
      </w:r>
      <w:r>
        <w:rPr>
          <w:color w:val="231F20"/>
          <w:spacing w:val="-2"/>
          <w:w w:val="105"/>
        </w:rPr>
        <w:t>into</w:t>
      </w:r>
      <w:r>
        <w:rPr>
          <w:color w:val="231F20"/>
          <w:spacing w:val="-6"/>
          <w:w w:val="105"/>
        </w:rPr>
        <w:t> </w:t>
      </w:r>
      <w:r>
        <w:rPr>
          <w:color w:val="231F20"/>
          <w:spacing w:val="-2"/>
          <w:w w:val="105"/>
        </w:rPr>
        <w:t>his</w:t>
      </w:r>
      <w:r>
        <w:rPr>
          <w:color w:val="231F20"/>
          <w:spacing w:val="-6"/>
          <w:w w:val="105"/>
        </w:rPr>
        <w:t> </w:t>
      </w:r>
      <w:r>
        <w:rPr>
          <w:color w:val="231F20"/>
          <w:spacing w:val="-2"/>
          <w:w w:val="105"/>
        </w:rPr>
        <w:t>own </w:t>
      </w:r>
      <w:r>
        <w:rPr>
          <w:color w:val="231F20"/>
          <w:w w:val="105"/>
        </w:rPr>
        <w:t>hands. (2004: 117–18)</w:t>
      </w:r>
    </w:p>
    <w:p>
      <w:pPr>
        <w:pStyle w:val="BodyText"/>
        <w:spacing w:before="10"/>
      </w:pPr>
    </w:p>
    <w:p>
      <w:pPr>
        <w:pStyle w:val="BodyText"/>
        <w:spacing w:line="244" w:lineRule="auto"/>
        <w:ind w:left="600" w:right="661"/>
        <w:jc w:val="both"/>
      </w:pPr>
      <w:r>
        <w:rPr>
          <w:color w:val="231F20"/>
        </w:rPr>
        <w:t>Legman includes an “abbreviated” list of seventy-five comic </w:t>
      </w:r>
      <w:r>
        <w:rPr>
          <w:color w:val="231F20"/>
        </w:rPr>
        <w:t>book characters—“the</w:t>
      </w:r>
      <w:r>
        <w:rPr>
          <w:color w:val="231F20"/>
          <w:spacing w:val="-8"/>
        </w:rPr>
        <w:t> </w:t>
      </w:r>
      <w:r>
        <w:rPr>
          <w:color w:val="231F20"/>
        </w:rPr>
        <w:t>black</w:t>
      </w:r>
      <w:r>
        <w:rPr>
          <w:color w:val="231F20"/>
          <w:spacing w:val="-8"/>
        </w:rPr>
        <w:t> </w:t>
      </w:r>
      <w:r>
        <w:rPr>
          <w:color w:val="231F20"/>
        </w:rPr>
        <w:t>mask</w:t>
      </w:r>
      <w:r>
        <w:rPr>
          <w:color w:val="231F20"/>
          <w:spacing w:val="-8"/>
        </w:rPr>
        <w:t> </w:t>
      </w:r>
      <w:r>
        <w:rPr>
          <w:color w:val="231F20"/>
        </w:rPr>
        <w:t>constant</w:t>
      </w:r>
      <w:r>
        <w:rPr>
          <w:color w:val="231F20"/>
          <w:spacing w:val="-8"/>
        </w:rPr>
        <w:t> </w:t>
      </w:r>
      <w:r>
        <w:rPr>
          <w:color w:val="231F20"/>
        </w:rPr>
        <w:t>among</w:t>
      </w:r>
      <w:r>
        <w:rPr>
          <w:color w:val="231F20"/>
          <w:spacing w:val="-8"/>
        </w:rPr>
        <w:t> </w:t>
      </w:r>
      <w:r>
        <w:rPr>
          <w:color w:val="231F20"/>
        </w:rPr>
        <w:t>all</w:t>
      </w:r>
      <w:r>
        <w:rPr>
          <w:color w:val="231F20"/>
          <w:spacing w:val="-8"/>
        </w:rPr>
        <w:t> </w:t>
      </w:r>
      <w:r>
        <w:rPr>
          <w:color w:val="231F20"/>
        </w:rPr>
        <w:t>their</w:t>
      </w:r>
      <w:r>
        <w:rPr>
          <w:color w:val="231F20"/>
          <w:spacing w:val="-8"/>
        </w:rPr>
        <w:t> </w:t>
      </w:r>
      <w:r>
        <w:rPr>
          <w:color w:val="231F20"/>
        </w:rPr>
        <w:t>copyrightable peculiarities” (118)—all of whom share this fundamental vigilante trait with the Klan. Legman’s assertion, however, is rhetorical rather than historical; by 1949, the direct relationship between the superhero and the Klaln was lost.</w:t>
      </w:r>
    </w:p>
    <w:p>
      <w:pPr>
        <w:pStyle w:val="BodyText"/>
        <w:spacing w:line="244" w:lineRule="auto" w:before="5"/>
        <w:ind w:left="600" w:right="661" w:firstLine="240"/>
        <w:jc w:val="both"/>
      </w:pPr>
      <w:r>
        <w:rPr>
          <w:color w:val="231F20"/>
        </w:rPr>
        <w:t>The</w:t>
      </w:r>
      <w:r>
        <w:rPr>
          <w:color w:val="231F20"/>
          <w:spacing w:val="40"/>
        </w:rPr>
        <w:t> </w:t>
      </w:r>
      <w:r>
        <w:rPr>
          <w:color w:val="231F20"/>
        </w:rPr>
        <w:t>link</w:t>
      </w:r>
      <w:r>
        <w:rPr>
          <w:color w:val="231F20"/>
          <w:spacing w:val="40"/>
        </w:rPr>
        <w:t> </w:t>
      </w:r>
      <w:r>
        <w:rPr>
          <w:color w:val="231F20"/>
        </w:rPr>
        <w:t>was</w:t>
      </w:r>
      <w:r>
        <w:rPr>
          <w:color w:val="231F20"/>
          <w:spacing w:val="40"/>
        </w:rPr>
        <w:t> </w:t>
      </w:r>
      <w:r>
        <w:rPr>
          <w:color w:val="231F20"/>
        </w:rPr>
        <w:t>obscured</w:t>
      </w:r>
      <w:r>
        <w:rPr>
          <w:color w:val="231F20"/>
          <w:spacing w:val="40"/>
        </w:rPr>
        <w:t> </w:t>
      </w:r>
      <w:r>
        <w:rPr>
          <w:color w:val="231F20"/>
        </w:rPr>
        <w:t>in</w:t>
      </w:r>
      <w:r>
        <w:rPr>
          <w:color w:val="231F20"/>
          <w:spacing w:val="40"/>
        </w:rPr>
        <w:t> </w:t>
      </w:r>
      <w:r>
        <w:rPr>
          <w:color w:val="231F20"/>
        </w:rPr>
        <w:t>part</w:t>
      </w:r>
      <w:r>
        <w:rPr>
          <w:color w:val="231F20"/>
          <w:spacing w:val="40"/>
        </w:rPr>
        <w:t> </w:t>
      </w:r>
      <w:r>
        <w:rPr>
          <w:color w:val="231F20"/>
        </w:rPr>
        <w:t>by</w:t>
      </w:r>
      <w:r>
        <w:rPr>
          <w:color w:val="231F20"/>
          <w:spacing w:val="40"/>
        </w:rPr>
        <w:t> </w:t>
      </w:r>
      <w:r>
        <w:rPr>
          <w:color w:val="231F20"/>
        </w:rPr>
        <w:t>the</w:t>
      </w:r>
      <w:r>
        <w:rPr>
          <w:color w:val="231F20"/>
          <w:spacing w:val="40"/>
        </w:rPr>
        <w:t> </w:t>
      </w:r>
      <w:r>
        <w:rPr>
          <w:color w:val="231F20"/>
        </w:rPr>
        <w:t>change</w:t>
      </w:r>
      <w:r>
        <w:rPr>
          <w:color w:val="231F20"/>
          <w:spacing w:val="40"/>
        </w:rPr>
        <w:t> </w:t>
      </w:r>
      <w:r>
        <w:rPr>
          <w:color w:val="231F20"/>
        </w:rPr>
        <w:t>in</w:t>
      </w:r>
      <w:r>
        <w:rPr>
          <w:color w:val="231F20"/>
          <w:spacing w:val="40"/>
        </w:rPr>
        <w:t> </w:t>
      </w:r>
      <w:r>
        <w:rPr>
          <w:color w:val="231F20"/>
        </w:rPr>
        <w:t>political attitude represented by superheroes. While the Klan vilified immigrants</w:t>
      </w:r>
      <w:r>
        <w:rPr>
          <w:color w:val="231F20"/>
          <w:spacing w:val="40"/>
        </w:rPr>
        <w:t> </w:t>
      </w:r>
      <w:r>
        <w:rPr>
          <w:color w:val="231F20"/>
        </w:rPr>
        <w:t>from</w:t>
      </w:r>
      <w:r>
        <w:rPr>
          <w:color w:val="231F20"/>
          <w:spacing w:val="40"/>
        </w:rPr>
        <w:t> </w:t>
      </w:r>
      <w:r>
        <w:rPr>
          <w:color w:val="231F20"/>
        </w:rPr>
        <w:t>southern</w:t>
      </w:r>
      <w:r>
        <w:rPr>
          <w:color w:val="231F20"/>
          <w:spacing w:val="40"/>
        </w:rPr>
        <w:t> </w:t>
      </w:r>
      <w:r>
        <w:rPr>
          <w:color w:val="231F20"/>
        </w:rPr>
        <w:t>and</w:t>
      </w:r>
      <w:r>
        <w:rPr>
          <w:color w:val="231F20"/>
          <w:spacing w:val="40"/>
        </w:rPr>
        <w:t> </w:t>
      </w:r>
      <w:r>
        <w:rPr>
          <w:color w:val="231F20"/>
        </w:rPr>
        <w:t>western</w:t>
      </w:r>
      <w:r>
        <w:rPr>
          <w:color w:val="231F20"/>
          <w:spacing w:val="40"/>
        </w:rPr>
        <w:t> </w:t>
      </w:r>
      <w:r>
        <w:rPr>
          <w:color w:val="231F20"/>
        </w:rPr>
        <w:t>Europe</w:t>
      </w:r>
      <w:r>
        <w:rPr>
          <w:color w:val="231F20"/>
          <w:spacing w:val="40"/>
        </w:rPr>
        <w:t> </w:t>
      </w:r>
      <w:r>
        <w:rPr>
          <w:color w:val="231F20"/>
        </w:rPr>
        <w:t>and</w:t>
      </w:r>
      <w:r>
        <w:rPr>
          <w:color w:val="231F20"/>
          <w:spacing w:val="40"/>
        </w:rPr>
        <w:t> </w:t>
      </w:r>
      <w:r>
        <w:rPr>
          <w:color w:val="231F20"/>
        </w:rPr>
        <w:t>as</w:t>
      </w:r>
      <w:r>
        <w:rPr>
          <w:color w:val="231F20"/>
          <w:spacing w:val="40"/>
        </w:rPr>
        <w:t> </w:t>
      </w:r>
      <w:r>
        <w:rPr>
          <w:color w:val="231F20"/>
        </w:rPr>
        <w:t>threats to white Anglo Saxon Protestants, Superman in his third </w:t>
      </w:r>
      <w:r>
        <w:rPr>
          <w:i/>
          <w:color w:val="231F20"/>
        </w:rPr>
        <w:t>Action</w:t>
      </w:r>
      <w:r>
        <w:rPr>
          <w:i/>
          <w:color w:val="231F20"/>
        </w:rPr>
        <w:t> Comics </w:t>
      </w:r>
      <w:r>
        <w:rPr>
          <w:color w:val="231F20"/>
        </w:rPr>
        <w:t>appearance reverses the prejudice by rescuing mining victim “Stanislaw Kober,” an apparent first generation Slavic immigrant exploited by mine owner “Thornton Blakely” (Siegel</w:t>
      </w:r>
      <w:r>
        <w:rPr>
          <w:color w:val="231F20"/>
          <w:spacing w:val="80"/>
        </w:rPr>
        <w:t> </w:t>
      </w:r>
      <w:r>
        <w:rPr>
          <w:color w:val="231F20"/>
        </w:rPr>
        <w:t>and Shuster 2006: 35). Making Superman the ultimate (and arguably Jewish) immigrant, Siegel appropriated his hero’s name from the eugenics movement but undermined the movement’s goals in the process.</w:t>
      </w:r>
    </w:p>
    <w:p>
      <w:pPr>
        <w:pStyle w:val="BodyText"/>
        <w:spacing w:line="244" w:lineRule="auto" w:before="9"/>
        <w:ind w:left="600" w:right="660" w:firstLine="240"/>
        <w:jc w:val="both"/>
      </w:pPr>
      <w:r>
        <w:rPr>
          <w:color w:val="231F20"/>
        </w:rPr>
        <w:t>As</w:t>
      </w:r>
      <w:r>
        <w:rPr>
          <w:color w:val="231F20"/>
          <w:spacing w:val="80"/>
        </w:rPr>
        <w:t> </w:t>
      </w:r>
      <w:r>
        <w:rPr>
          <w:color w:val="231F20"/>
        </w:rPr>
        <w:t>the</w:t>
      </w:r>
      <w:r>
        <w:rPr>
          <w:color w:val="231F20"/>
          <w:spacing w:val="80"/>
        </w:rPr>
        <w:t> </w:t>
      </w:r>
      <w:r>
        <w:rPr>
          <w:color w:val="231F20"/>
        </w:rPr>
        <w:t>superhero</w:t>
      </w:r>
      <w:r>
        <w:rPr>
          <w:color w:val="231F20"/>
          <w:spacing w:val="80"/>
        </w:rPr>
        <w:t> </w:t>
      </w:r>
      <w:r>
        <w:rPr>
          <w:color w:val="231F20"/>
        </w:rPr>
        <w:t>industry</w:t>
      </w:r>
      <w:r>
        <w:rPr>
          <w:color w:val="231F20"/>
          <w:spacing w:val="80"/>
        </w:rPr>
        <w:t> </w:t>
      </w:r>
      <w:r>
        <w:rPr>
          <w:color w:val="231F20"/>
        </w:rPr>
        <w:t>united</w:t>
      </w:r>
      <w:r>
        <w:rPr>
          <w:color w:val="231F20"/>
          <w:spacing w:val="80"/>
        </w:rPr>
        <w:t> </w:t>
      </w:r>
      <w:r>
        <w:rPr>
          <w:color w:val="231F20"/>
        </w:rPr>
        <w:t>against</w:t>
      </w:r>
      <w:r>
        <w:rPr>
          <w:color w:val="231F20"/>
          <w:spacing w:val="80"/>
        </w:rPr>
        <w:t> </w:t>
      </w:r>
      <w:r>
        <w:rPr>
          <w:color w:val="231F20"/>
        </w:rPr>
        <w:t>Nazi</w:t>
      </w:r>
      <w:r>
        <w:rPr>
          <w:color w:val="231F20"/>
          <w:spacing w:val="80"/>
        </w:rPr>
        <w:t> </w:t>
      </w:r>
      <w:r>
        <w:rPr>
          <w:color w:val="231F20"/>
        </w:rPr>
        <w:t>Germany, the ultimate embodiment of the Klan’s eugenic agenda, Klan </w:t>
      </w:r>
      <w:r>
        <w:rPr>
          <w:color w:val="231F20"/>
          <w:spacing w:val="-2"/>
        </w:rPr>
        <w:t>membership continued to plummet until the organization disbanded </w:t>
      </w:r>
      <w:r>
        <w:rPr>
          <w:color w:val="231F20"/>
        </w:rPr>
        <w:t>in</w:t>
      </w:r>
      <w:r>
        <w:rPr>
          <w:color w:val="231F20"/>
          <w:spacing w:val="5"/>
        </w:rPr>
        <w:t> </w:t>
      </w:r>
      <w:r>
        <w:rPr>
          <w:color w:val="231F20"/>
        </w:rPr>
        <w:t>1944</w:t>
      </w:r>
      <w:r>
        <w:rPr>
          <w:color w:val="231F20"/>
          <w:spacing w:val="6"/>
        </w:rPr>
        <w:t> </w:t>
      </w:r>
      <w:r>
        <w:rPr>
          <w:color w:val="231F20"/>
        </w:rPr>
        <w:t>at</w:t>
      </w:r>
      <w:r>
        <w:rPr>
          <w:color w:val="231F20"/>
          <w:spacing w:val="5"/>
        </w:rPr>
        <w:t> </w:t>
      </w:r>
      <w:r>
        <w:rPr>
          <w:color w:val="231F20"/>
        </w:rPr>
        <w:t>the</w:t>
      </w:r>
      <w:r>
        <w:rPr>
          <w:color w:val="231F20"/>
          <w:spacing w:val="6"/>
        </w:rPr>
        <w:t> </w:t>
      </w:r>
      <w:r>
        <w:rPr>
          <w:color w:val="231F20"/>
        </w:rPr>
        <w:t>peak</w:t>
      </w:r>
      <w:r>
        <w:rPr>
          <w:color w:val="231F20"/>
          <w:spacing w:val="6"/>
        </w:rPr>
        <w:t> </w:t>
      </w:r>
      <w:r>
        <w:rPr>
          <w:color w:val="231F20"/>
        </w:rPr>
        <w:t>of</w:t>
      </w:r>
      <w:r>
        <w:rPr>
          <w:color w:val="231F20"/>
          <w:spacing w:val="5"/>
        </w:rPr>
        <w:t> </w:t>
      </w:r>
      <w:r>
        <w:rPr>
          <w:color w:val="231F20"/>
        </w:rPr>
        <w:t>pre-Code</w:t>
      </w:r>
      <w:r>
        <w:rPr>
          <w:color w:val="231F20"/>
          <w:spacing w:val="6"/>
        </w:rPr>
        <w:t> </w:t>
      </w:r>
      <w:r>
        <w:rPr>
          <w:color w:val="231F20"/>
        </w:rPr>
        <w:t>superheroes.</w:t>
      </w:r>
      <w:r>
        <w:rPr>
          <w:color w:val="231F20"/>
          <w:spacing w:val="6"/>
        </w:rPr>
        <w:t> </w:t>
      </w:r>
      <w:r>
        <w:rPr>
          <w:color w:val="231F20"/>
        </w:rPr>
        <w:t>When</w:t>
      </w:r>
      <w:r>
        <w:rPr>
          <w:color w:val="231F20"/>
          <w:spacing w:val="5"/>
        </w:rPr>
        <w:t> </w:t>
      </w:r>
      <w:r>
        <w:rPr>
          <w:color w:val="231F20"/>
        </w:rPr>
        <w:t>Samuel</w:t>
      </w:r>
      <w:r>
        <w:rPr>
          <w:color w:val="231F20"/>
          <w:spacing w:val="6"/>
        </w:rPr>
        <w:t> </w:t>
      </w:r>
      <w:r>
        <w:rPr>
          <w:color w:val="231F20"/>
          <w:spacing w:val="-2"/>
        </w:rPr>
        <w:t>Green,</w:t>
      </w:r>
    </w:p>
    <w:p>
      <w:pPr>
        <w:pStyle w:val="BodyText"/>
        <w:spacing w:line="244" w:lineRule="auto" w:before="4"/>
        <w:ind w:left="600" w:right="660"/>
        <w:jc w:val="both"/>
      </w:pPr>
      <w:r>
        <w:rPr>
          <w:color w:val="231F20"/>
        </w:rPr>
        <w:t>a.k.a “Imperial Wizard,” formed a third Klan, Superman’s radio incarnation battled him directly. Beginning in June 1946, </w:t>
      </w:r>
      <w:r>
        <w:rPr>
          <w:color w:val="231F20"/>
        </w:rPr>
        <w:t>two</w:t>
      </w:r>
      <w:r>
        <w:rPr>
          <w:color w:val="231F20"/>
        </w:rPr>
        <w:t> months</w:t>
      </w:r>
      <w:r>
        <w:rPr>
          <w:color w:val="231F20"/>
          <w:spacing w:val="40"/>
        </w:rPr>
        <w:t> </w:t>
      </w:r>
      <w:r>
        <w:rPr>
          <w:color w:val="231F20"/>
        </w:rPr>
        <w:t>after</w:t>
      </w:r>
      <w:r>
        <w:rPr>
          <w:color w:val="231F20"/>
          <w:spacing w:val="40"/>
        </w:rPr>
        <w:t> </w:t>
      </w:r>
      <w:r>
        <w:rPr>
          <w:color w:val="231F20"/>
        </w:rPr>
        <w:t>Thomas</w:t>
      </w:r>
      <w:r>
        <w:rPr>
          <w:color w:val="231F20"/>
          <w:spacing w:val="40"/>
        </w:rPr>
        <w:t> </w:t>
      </w:r>
      <w:r>
        <w:rPr>
          <w:color w:val="231F20"/>
        </w:rPr>
        <w:t>Dixon’s</w:t>
      </w:r>
      <w:r>
        <w:rPr>
          <w:color w:val="231F20"/>
          <w:spacing w:val="40"/>
        </w:rPr>
        <w:t> </w:t>
      </w:r>
      <w:r>
        <w:rPr>
          <w:color w:val="231F20"/>
        </w:rPr>
        <w:t>death,</w:t>
      </w:r>
      <w:r>
        <w:rPr>
          <w:color w:val="231F20"/>
          <w:spacing w:val="40"/>
        </w:rPr>
        <w:t> </w:t>
      </w:r>
      <w:r>
        <w:rPr>
          <w:color w:val="231F20"/>
        </w:rPr>
        <w:t>a</w:t>
      </w:r>
      <w:r>
        <w:rPr>
          <w:color w:val="231F20"/>
          <w:spacing w:val="40"/>
        </w:rPr>
        <w:t> </w:t>
      </w:r>
      <w:r>
        <w:rPr>
          <w:color w:val="231F20"/>
        </w:rPr>
        <w:t>sequence</w:t>
      </w:r>
      <w:r>
        <w:rPr>
          <w:color w:val="231F20"/>
          <w:spacing w:val="40"/>
        </w:rPr>
        <w:t> </w:t>
      </w:r>
      <w:r>
        <w:rPr>
          <w:color w:val="231F20"/>
        </w:rPr>
        <w:t>of</w:t>
      </w:r>
      <w:r>
        <w:rPr>
          <w:color w:val="231F20"/>
          <w:spacing w:val="83"/>
        </w:rPr>
        <w:t> </w:t>
      </w:r>
      <w:r>
        <w:rPr>
          <w:color w:val="231F20"/>
        </w:rPr>
        <w:t>episodes</w:t>
      </w:r>
      <w:r>
        <w:rPr>
          <w:color w:val="231F20"/>
        </w:rPr>
        <w:t> titled</w:t>
      </w:r>
      <w:r>
        <w:rPr>
          <w:color w:val="231F20"/>
          <w:spacing w:val="40"/>
        </w:rPr>
        <w:t> </w:t>
      </w:r>
      <w:r>
        <w:rPr>
          <w:color w:val="231F20"/>
        </w:rPr>
        <w:t>“Clan</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Fiery</w:t>
      </w:r>
      <w:r>
        <w:rPr>
          <w:color w:val="231F20"/>
          <w:spacing w:val="40"/>
        </w:rPr>
        <w:t> </w:t>
      </w:r>
      <w:r>
        <w:rPr>
          <w:color w:val="231F20"/>
        </w:rPr>
        <w:t>Cross”</w:t>
      </w:r>
      <w:r>
        <w:rPr>
          <w:color w:val="231F20"/>
          <w:spacing w:val="40"/>
        </w:rPr>
        <w:t> </w:t>
      </w:r>
      <w:r>
        <w:rPr>
          <w:color w:val="231F20"/>
        </w:rPr>
        <w:t>revealed</w:t>
      </w:r>
      <w:r>
        <w:rPr>
          <w:color w:val="231F20"/>
          <w:spacing w:val="40"/>
        </w:rPr>
        <w:t> </w:t>
      </w:r>
      <w:r>
        <w:rPr>
          <w:color w:val="231F20"/>
        </w:rPr>
        <w:t>insider</w:t>
      </w:r>
      <w:r>
        <w:rPr>
          <w:color w:val="231F20"/>
          <w:spacing w:val="40"/>
        </w:rPr>
        <w:t> </w:t>
      </w:r>
      <w:r>
        <w:rPr>
          <w:color w:val="231F20"/>
        </w:rPr>
        <w:t>knowledge</w:t>
      </w:r>
      <w:r>
        <w:rPr>
          <w:color w:val="231F20"/>
          <w:spacing w:val="57"/>
        </w:rPr>
        <w:t> </w:t>
      </w:r>
      <w:r>
        <w:rPr>
          <w:color w:val="231F20"/>
        </w:rPr>
        <w:t>of</w:t>
      </w:r>
      <w:r>
        <w:rPr>
          <w:color w:val="231F20"/>
        </w:rPr>
        <w:t> the new organization’s secret codes and rituals supplied to </w:t>
      </w:r>
      <w:r>
        <w:rPr>
          <w:color w:val="231F20"/>
        </w:rPr>
        <w:t>the</w:t>
      </w:r>
      <w:r>
        <w:rPr>
          <w:color w:val="231F20"/>
        </w:rPr>
        <w:t> show’s</w:t>
      </w:r>
      <w:r>
        <w:rPr>
          <w:color w:val="231F20"/>
          <w:spacing w:val="-3"/>
        </w:rPr>
        <w:t> </w:t>
      </w:r>
      <w:r>
        <w:rPr>
          <w:color w:val="231F20"/>
        </w:rPr>
        <w:t>writers</w:t>
      </w:r>
      <w:r>
        <w:rPr>
          <w:color w:val="231F20"/>
          <w:spacing w:val="-3"/>
        </w:rPr>
        <w:t> </w:t>
      </w:r>
      <w:r>
        <w:rPr>
          <w:color w:val="231F20"/>
        </w:rPr>
        <w:t>by</w:t>
      </w:r>
      <w:r>
        <w:rPr>
          <w:color w:val="231F20"/>
          <w:spacing w:val="-3"/>
        </w:rPr>
        <w:t> </w:t>
      </w:r>
      <w:r>
        <w:rPr>
          <w:color w:val="231F20"/>
        </w:rPr>
        <w:t>undercover</w:t>
      </w:r>
      <w:r>
        <w:rPr>
          <w:color w:val="231F20"/>
          <w:spacing w:val="-3"/>
        </w:rPr>
        <w:t> </w:t>
      </w:r>
      <w:r>
        <w:rPr>
          <w:color w:val="231F20"/>
        </w:rPr>
        <w:t>journalist</w:t>
      </w:r>
      <w:r>
        <w:rPr>
          <w:color w:val="231F20"/>
          <w:spacing w:val="-3"/>
        </w:rPr>
        <w:t> </w:t>
      </w:r>
      <w:r>
        <w:rPr>
          <w:color w:val="231F20"/>
        </w:rPr>
        <w:t>Stetson</w:t>
      </w:r>
      <w:r>
        <w:rPr>
          <w:color w:val="231F20"/>
          <w:spacing w:val="-3"/>
        </w:rPr>
        <w:t> </w:t>
      </w:r>
      <w:r>
        <w:rPr>
          <w:color w:val="231F20"/>
        </w:rPr>
        <w:t>Kennedy.</w:t>
      </w:r>
      <w:r>
        <w:rPr>
          <w:color w:val="231F20"/>
          <w:spacing w:val="-3"/>
        </w:rPr>
        <w:t> </w:t>
      </w:r>
      <w:r>
        <w:rPr>
          <w:color w:val="231F20"/>
        </w:rPr>
        <w:t>Since</w:t>
      </w:r>
      <w:r>
        <w:rPr>
          <w:color w:val="231F20"/>
          <w:spacing w:val="-3"/>
        </w:rPr>
        <w:t> </w:t>
      </w:r>
      <w:r>
        <w:rPr>
          <w:color w:val="231F20"/>
        </w:rPr>
        <w:t>the organization was now a fringe group, well outside of the American mainstream,</w:t>
      </w:r>
      <w:r>
        <w:rPr>
          <w:color w:val="231F20"/>
          <w:spacing w:val="-5"/>
        </w:rPr>
        <w:t> </w:t>
      </w:r>
      <w:r>
        <w:rPr>
          <w:color w:val="231F20"/>
        </w:rPr>
        <w:t>Superman</w:t>
      </w:r>
      <w:r>
        <w:rPr>
          <w:color w:val="231F20"/>
          <w:spacing w:val="-5"/>
        </w:rPr>
        <w:t> </w:t>
      </w:r>
      <w:r>
        <w:rPr>
          <w:color w:val="231F20"/>
        </w:rPr>
        <w:t>had</w:t>
      </w:r>
      <w:r>
        <w:rPr>
          <w:color w:val="231F20"/>
          <w:spacing w:val="-5"/>
        </w:rPr>
        <w:t> </w:t>
      </w:r>
      <w:r>
        <w:rPr>
          <w:color w:val="231F20"/>
        </w:rPr>
        <w:t>already</w:t>
      </w:r>
      <w:r>
        <w:rPr>
          <w:color w:val="231F20"/>
          <w:spacing w:val="-5"/>
        </w:rPr>
        <w:t> </w:t>
      </w:r>
      <w:r>
        <w:rPr>
          <w:color w:val="231F20"/>
        </w:rPr>
        <w:t>won.</w:t>
      </w:r>
      <w:r>
        <w:rPr>
          <w:color w:val="231F20"/>
          <w:spacing w:val="-5"/>
        </w:rPr>
        <w:t> </w:t>
      </w:r>
      <w:r>
        <w:rPr>
          <w:color w:val="231F20"/>
        </w:rPr>
        <w:t>Fictional</w:t>
      </w:r>
      <w:r>
        <w:rPr>
          <w:color w:val="231F20"/>
          <w:spacing w:val="-5"/>
        </w:rPr>
        <w:t> </w:t>
      </w:r>
      <w:r>
        <w:rPr>
          <w:color w:val="231F20"/>
        </w:rPr>
        <w:t>superheroes</w:t>
      </w:r>
      <w:r>
        <w:rPr>
          <w:color w:val="231F20"/>
          <w:spacing w:val="-5"/>
        </w:rPr>
        <w:t> </w:t>
      </w:r>
      <w:r>
        <w:rPr>
          <w:color w:val="231F20"/>
        </w:rPr>
        <w:t>had</w:t>
      </w:r>
      <w:r>
        <w:rPr>
          <w:color w:val="231F20"/>
        </w:rPr>
        <w:t> replaced real-world vigilantes. And yet, the unattributed motifs </w:t>
      </w:r>
      <w:r>
        <w:rPr>
          <w:color w:val="231F20"/>
        </w:rPr>
        <w:t>of</w:t>
      </w:r>
      <w:r>
        <w:rPr>
          <w:color w:val="231F20"/>
        </w:rPr>
        <w:t> </w:t>
      </w:r>
      <w:r>
        <w:rPr>
          <w:i/>
          <w:color w:val="231F20"/>
        </w:rPr>
        <w:t>The</w:t>
      </w:r>
      <w:r>
        <w:rPr>
          <w:i/>
          <w:color w:val="231F20"/>
          <w:spacing w:val="14"/>
        </w:rPr>
        <w:t> </w:t>
      </w:r>
      <w:r>
        <w:rPr>
          <w:i/>
          <w:color w:val="231F20"/>
        </w:rPr>
        <w:t>Clansman</w:t>
      </w:r>
      <w:r>
        <w:rPr>
          <w:i/>
          <w:color w:val="231F20"/>
          <w:spacing w:val="14"/>
        </w:rPr>
        <w:t> </w:t>
      </w:r>
      <w:r>
        <w:rPr>
          <w:color w:val="231F20"/>
        </w:rPr>
        <w:t>were</w:t>
      </w:r>
      <w:r>
        <w:rPr>
          <w:color w:val="231F20"/>
          <w:spacing w:val="14"/>
        </w:rPr>
        <w:t> </w:t>
      </w:r>
      <w:r>
        <w:rPr>
          <w:color w:val="231F20"/>
        </w:rPr>
        <w:t>preserved</w:t>
      </w:r>
      <w:r>
        <w:rPr>
          <w:color w:val="231F20"/>
          <w:spacing w:val="14"/>
        </w:rPr>
        <w:t> </w:t>
      </w:r>
      <w:r>
        <w:rPr>
          <w:color w:val="231F20"/>
        </w:rPr>
        <w:t>in</w:t>
      </w:r>
      <w:r>
        <w:rPr>
          <w:color w:val="231F20"/>
          <w:spacing w:val="14"/>
        </w:rPr>
        <w:t> </w:t>
      </w:r>
      <w:r>
        <w:rPr>
          <w:color w:val="231F20"/>
        </w:rPr>
        <w:t>the</w:t>
      </w:r>
      <w:r>
        <w:rPr>
          <w:color w:val="231F20"/>
          <w:spacing w:val="14"/>
        </w:rPr>
        <w:t> </w:t>
      </w:r>
      <w:r>
        <w:rPr>
          <w:color w:val="231F20"/>
        </w:rPr>
        <w:t>newly</w:t>
      </w:r>
      <w:r>
        <w:rPr>
          <w:color w:val="231F20"/>
          <w:spacing w:val="14"/>
        </w:rPr>
        <w:t> </w:t>
      </w:r>
      <w:r>
        <w:rPr>
          <w:color w:val="231F20"/>
        </w:rPr>
        <w:t>evolved</w:t>
      </w:r>
      <w:r>
        <w:rPr>
          <w:color w:val="231F20"/>
          <w:spacing w:val="14"/>
        </w:rPr>
        <w:t> </w:t>
      </w:r>
      <w:r>
        <w:rPr>
          <w:color w:val="231F20"/>
        </w:rPr>
        <w:t>hero</w:t>
      </w:r>
      <w:r>
        <w:rPr>
          <w:color w:val="231F20"/>
          <w:spacing w:val="14"/>
        </w:rPr>
        <w:t> </w:t>
      </w:r>
      <w:r>
        <w:rPr>
          <w:color w:val="231F20"/>
          <w:spacing w:val="-2"/>
        </w:rPr>
        <w:t>formula.</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8"/>
        <w:jc w:val="both"/>
      </w:pPr>
      <w:bookmarkStart w:name="Superhero" w:id="145"/>
      <w:bookmarkEnd w:id="145"/>
      <w:r>
        <w:rPr/>
      </w:r>
      <w:bookmarkStart w:name="_bookmark115" w:id="146"/>
      <w:bookmarkEnd w:id="146"/>
      <w:r>
        <w:rPr/>
      </w:r>
      <w:r>
        <w:rPr>
          <w:color w:val="231F20"/>
        </w:rPr>
        <w:t>At its core, the superhero still resembled the Grand Dragon, </w:t>
      </w:r>
      <w:r>
        <w:rPr>
          <w:color w:val="231F20"/>
        </w:rPr>
        <w:t>but stripped of its white supremacist elements.</w:t>
      </w:r>
    </w:p>
    <w:p>
      <w:pPr>
        <w:pStyle w:val="BodyText"/>
        <w:rPr>
          <w:sz w:val="24"/>
        </w:rPr>
      </w:pPr>
    </w:p>
    <w:p>
      <w:pPr>
        <w:pStyle w:val="BodyText"/>
        <w:spacing w:before="5"/>
        <w:rPr>
          <w:sz w:val="18"/>
        </w:rPr>
      </w:pPr>
    </w:p>
    <w:p>
      <w:pPr>
        <w:pStyle w:val="Heading5"/>
        <w:ind w:right="1074"/>
        <w:jc w:val="center"/>
      </w:pPr>
      <w:r>
        <w:rPr>
          <w:color w:val="231F20"/>
          <w:spacing w:val="-2"/>
        </w:rPr>
        <w:t>Superhero</w:t>
      </w:r>
    </w:p>
    <w:p>
      <w:pPr>
        <w:pStyle w:val="BodyText"/>
        <w:spacing w:line="244" w:lineRule="auto" w:before="221"/>
        <w:ind w:left="263" w:right="997"/>
        <w:jc w:val="both"/>
      </w:pPr>
      <w:r>
        <w:rPr>
          <w:color w:val="231F20"/>
          <w:w w:val="105"/>
        </w:rPr>
        <w:t>Nearly</w:t>
      </w:r>
      <w:r>
        <w:rPr>
          <w:color w:val="231F20"/>
          <w:w w:val="105"/>
        </w:rPr>
        <w:t> eighty</w:t>
      </w:r>
      <w:r>
        <w:rPr>
          <w:color w:val="231F20"/>
          <w:w w:val="105"/>
        </w:rPr>
        <w:t> years</w:t>
      </w:r>
      <w:r>
        <w:rPr>
          <w:color w:val="231F20"/>
          <w:w w:val="105"/>
        </w:rPr>
        <w:t> have</w:t>
      </w:r>
      <w:r>
        <w:rPr>
          <w:color w:val="231F20"/>
          <w:w w:val="105"/>
        </w:rPr>
        <w:t> passed</w:t>
      </w:r>
      <w:r>
        <w:rPr>
          <w:color w:val="231F20"/>
          <w:w w:val="105"/>
        </w:rPr>
        <w:t> since</w:t>
      </w:r>
      <w:r>
        <w:rPr>
          <w:color w:val="231F20"/>
          <w:w w:val="105"/>
        </w:rPr>
        <w:t> </w:t>
      </w:r>
      <w:r>
        <w:rPr>
          <w:i/>
          <w:color w:val="231F20"/>
          <w:w w:val="105"/>
        </w:rPr>
        <w:t>Action</w:t>
      </w:r>
      <w:r>
        <w:rPr>
          <w:i/>
          <w:color w:val="231F20"/>
          <w:w w:val="105"/>
        </w:rPr>
        <w:t> Comics</w:t>
      </w:r>
      <w:r>
        <w:rPr>
          <w:i/>
          <w:color w:val="231F20"/>
          <w:w w:val="105"/>
        </w:rPr>
        <w:t> </w:t>
      </w:r>
      <w:r>
        <w:rPr>
          <w:color w:val="231F20"/>
          <w:w w:val="105"/>
        </w:rPr>
        <w:t>#1,</w:t>
      </w:r>
      <w:r>
        <w:rPr>
          <w:color w:val="231F20"/>
          <w:w w:val="105"/>
        </w:rPr>
        <w:t> but</w:t>
      </w:r>
      <w:r>
        <w:rPr>
          <w:color w:val="231F20"/>
          <w:w w:val="105"/>
        </w:rPr>
        <w:t> the superhero</w:t>
      </w:r>
      <w:r>
        <w:rPr>
          <w:color w:val="231F20"/>
          <w:w w:val="105"/>
        </w:rPr>
        <w:t> preserves</w:t>
      </w:r>
      <w:r>
        <w:rPr>
          <w:color w:val="231F20"/>
          <w:w w:val="105"/>
        </w:rPr>
        <w:t> a</w:t>
      </w:r>
      <w:r>
        <w:rPr>
          <w:color w:val="231F20"/>
          <w:w w:val="105"/>
        </w:rPr>
        <w:t> majority</w:t>
      </w:r>
      <w:r>
        <w:rPr>
          <w:color w:val="231F20"/>
          <w:w w:val="105"/>
        </w:rPr>
        <w:t> of</w:t>
      </w:r>
      <w:r>
        <w:rPr>
          <w:color w:val="231F20"/>
          <w:w w:val="105"/>
        </w:rPr>
        <w:t> its</w:t>
      </w:r>
      <w:r>
        <w:rPr>
          <w:color w:val="231F20"/>
          <w:w w:val="105"/>
        </w:rPr>
        <w:t> original</w:t>
      </w:r>
      <w:r>
        <w:rPr>
          <w:color w:val="231F20"/>
          <w:w w:val="105"/>
        </w:rPr>
        <w:t> qualities,</w:t>
      </w:r>
      <w:r>
        <w:rPr>
          <w:color w:val="231F20"/>
          <w:w w:val="105"/>
        </w:rPr>
        <w:t> and</w:t>
      </w:r>
      <w:r>
        <w:rPr>
          <w:color w:val="231F20"/>
          <w:w w:val="105"/>
        </w:rPr>
        <w:t> </w:t>
      </w:r>
      <w:r>
        <w:rPr>
          <w:color w:val="231F20"/>
          <w:w w:val="105"/>
        </w:rPr>
        <w:t>so Dixon’s</w:t>
      </w:r>
      <w:r>
        <w:rPr>
          <w:color w:val="231F20"/>
          <w:w w:val="105"/>
        </w:rPr>
        <w:t> contributions</w:t>
      </w:r>
      <w:r>
        <w:rPr>
          <w:color w:val="231F20"/>
          <w:w w:val="105"/>
        </w:rPr>
        <w:t> are</w:t>
      </w:r>
      <w:r>
        <w:rPr>
          <w:color w:val="231F20"/>
          <w:w w:val="105"/>
        </w:rPr>
        <w:t> still</w:t>
      </w:r>
      <w:r>
        <w:rPr>
          <w:color w:val="231F20"/>
          <w:w w:val="105"/>
        </w:rPr>
        <w:t> embedded</w:t>
      </w:r>
      <w:r>
        <w:rPr>
          <w:color w:val="231F20"/>
          <w:w w:val="105"/>
        </w:rPr>
        <w:t> in</w:t>
      </w:r>
      <w:r>
        <w:rPr>
          <w:color w:val="231F20"/>
          <w:w w:val="105"/>
        </w:rPr>
        <w:t> the</w:t>
      </w:r>
      <w:r>
        <w:rPr>
          <w:color w:val="231F20"/>
          <w:w w:val="105"/>
        </w:rPr>
        <w:t> character</w:t>
      </w:r>
      <w:r>
        <w:rPr>
          <w:color w:val="231F20"/>
          <w:w w:val="105"/>
        </w:rPr>
        <w:t> type. Coogan’s</w:t>
      </w:r>
      <w:r>
        <w:rPr>
          <w:color w:val="231F20"/>
          <w:w w:val="105"/>
        </w:rPr>
        <w:t> twenty-first-century</w:t>
      </w:r>
      <w:r>
        <w:rPr>
          <w:color w:val="231F20"/>
          <w:w w:val="105"/>
        </w:rPr>
        <w:t> definition</w:t>
      </w:r>
      <w:r>
        <w:rPr>
          <w:color w:val="231F20"/>
          <w:w w:val="105"/>
        </w:rPr>
        <w:t> emphasizes</w:t>
      </w:r>
      <w:r>
        <w:rPr>
          <w:color w:val="231F20"/>
          <w:w w:val="105"/>
        </w:rPr>
        <w:t> the</w:t>
      </w:r>
      <w:r>
        <w:rPr>
          <w:color w:val="231F20"/>
          <w:w w:val="105"/>
        </w:rPr>
        <w:t> hero’s mission,</w:t>
      </w:r>
      <w:r>
        <w:rPr>
          <w:color w:val="231F20"/>
          <w:w w:val="105"/>
        </w:rPr>
        <w:t> powers,</w:t>
      </w:r>
      <w:r>
        <w:rPr>
          <w:color w:val="231F20"/>
          <w:w w:val="105"/>
        </w:rPr>
        <w:t> and</w:t>
      </w:r>
      <w:r>
        <w:rPr>
          <w:color w:val="231F20"/>
          <w:w w:val="105"/>
        </w:rPr>
        <w:t> identity-expressing</w:t>
      </w:r>
      <w:r>
        <w:rPr>
          <w:color w:val="231F20"/>
          <w:w w:val="105"/>
        </w:rPr>
        <w:t> name,</w:t>
      </w:r>
      <w:r>
        <w:rPr>
          <w:color w:val="231F20"/>
          <w:w w:val="105"/>
        </w:rPr>
        <w:t> costume</w:t>
      </w:r>
      <w:r>
        <w:rPr>
          <w:color w:val="231F20"/>
          <w:w w:val="105"/>
        </w:rPr>
        <w:t> and </w:t>
      </w:r>
      <w:r>
        <w:rPr>
          <w:color w:val="231F20"/>
        </w:rPr>
        <w:t>emblem, all of which Ben Cameron still embodies.</w:t>
      </w:r>
      <w:r>
        <w:rPr>
          <w:color w:val="231F20"/>
          <w:spacing w:val="-12"/>
        </w:rPr>
        <w:t> </w:t>
      </w:r>
      <w:r>
        <w:rPr>
          <w:color w:val="231F20"/>
        </w:rPr>
        <w:t>While Siegel and </w:t>
      </w:r>
      <w:r>
        <w:rPr>
          <w:color w:val="231F20"/>
          <w:w w:val="105"/>
        </w:rPr>
        <w:t>Shuster</w:t>
      </w:r>
      <w:r>
        <w:rPr>
          <w:color w:val="231F20"/>
          <w:spacing w:val="-2"/>
          <w:w w:val="105"/>
        </w:rPr>
        <w:t> </w:t>
      </w:r>
      <w:r>
        <w:rPr>
          <w:color w:val="231F20"/>
          <w:w w:val="105"/>
        </w:rPr>
        <w:t>introduce</w:t>
      </w:r>
      <w:r>
        <w:rPr>
          <w:color w:val="231F20"/>
          <w:spacing w:val="-2"/>
          <w:w w:val="105"/>
        </w:rPr>
        <w:t> </w:t>
      </w:r>
      <w:r>
        <w:rPr>
          <w:color w:val="231F20"/>
          <w:w w:val="105"/>
        </w:rPr>
        <w:t>Superman</w:t>
      </w:r>
      <w:r>
        <w:rPr>
          <w:color w:val="231F20"/>
          <w:spacing w:val="-2"/>
          <w:w w:val="105"/>
        </w:rPr>
        <w:t> </w:t>
      </w:r>
      <w:r>
        <w:rPr>
          <w:color w:val="231F20"/>
          <w:w w:val="105"/>
        </w:rPr>
        <w:t>as</w:t>
      </w:r>
      <w:r>
        <w:rPr>
          <w:color w:val="231F20"/>
          <w:spacing w:val="-2"/>
          <w:w w:val="105"/>
        </w:rPr>
        <w:t> </w:t>
      </w:r>
      <w:r>
        <w:rPr>
          <w:color w:val="231F20"/>
          <w:w w:val="105"/>
        </w:rPr>
        <w:t>a</w:t>
      </w:r>
      <w:r>
        <w:rPr>
          <w:color w:val="231F20"/>
          <w:spacing w:val="-2"/>
          <w:w w:val="105"/>
        </w:rPr>
        <w:t> </w:t>
      </w:r>
      <w:r>
        <w:rPr>
          <w:color w:val="231F20"/>
          <w:w w:val="105"/>
        </w:rPr>
        <w:t>“Champion</w:t>
      </w:r>
      <w:r>
        <w:rPr>
          <w:color w:val="231F20"/>
          <w:spacing w:val="-2"/>
          <w:w w:val="105"/>
        </w:rPr>
        <w:t> </w:t>
      </w:r>
      <w:r>
        <w:rPr>
          <w:color w:val="231F20"/>
          <w:w w:val="105"/>
        </w:rPr>
        <w:t>of</w:t>
      </w:r>
      <w:r>
        <w:rPr>
          <w:color w:val="231F20"/>
          <w:spacing w:val="-2"/>
          <w:w w:val="105"/>
        </w:rPr>
        <w:t> </w:t>
      </w:r>
      <w:r>
        <w:rPr>
          <w:color w:val="231F20"/>
          <w:w w:val="105"/>
        </w:rPr>
        <w:t>the</w:t>
      </w:r>
      <w:r>
        <w:rPr>
          <w:color w:val="231F20"/>
          <w:spacing w:val="-2"/>
          <w:w w:val="105"/>
        </w:rPr>
        <w:t> </w:t>
      </w:r>
      <w:r>
        <w:rPr>
          <w:color w:val="231F20"/>
          <w:w w:val="105"/>
        </w:rPr>
        <w:t>oppressed</w:t>
      </w:r>
      <w:r>
        <w:rPr>
          <w:color w:val="231F20"/>
          <w:spacing w:val="-2"/>
          <w:w w:val="105"/>
        </w:rPr>
        <w:t> </w:t>
      </w:r>
      <w:r>
        <w:rPr>
          <w:color w:val="231F20"/>
          <w:w w:val="105"/>
        </w:rPr>
        <w:t>… who</w:t>
      </w:r>
      <w:r>
        <w:rPr>
          <w:color w:val="231F20"/>
          <w:spacing w:val="-6"/>
          <w:w w:val="105"/>
        </w:rPr>
        <w:t> </w:t>
      </w:r>
      <w:r>
        <w:rPr>
          <w:color w:val="231F20"/>
          <w:w w:val="105"/>
        </w:rPr>
        <w:t>had</w:t>
      </w:r>
      <w:r>
        <w:rPr>
          <w:color w:val="231F20"/>
          <w:spacing w:val="-6"/>
          <w:w w:val="105"/>
        </w:rPr>
        <w:t> </w:t>
      </w:r>
      <w:r>
        <w:rPr>
          <w:color w:val="231F20"/>
          <w:w w:val="105"/>
        </w:rPr>
        <w:t>sworn</w:t>
      </w:r>
      <w:r>
        <w:rPr>
          <w:color w:val="231F20"/>
          <w:spacing w:val="-6"/>
          <w:w w:val="105"/>
        </w:rPr>
        <w:t> </w:t>
      </w:r>
      <w:r>
        <w:rPr>
          <w:color w:val="231F20"/>
          <w:w w:val="105"/>
        </w:rPr>
        <w:t>to</w:t>
      </w:r>
      <w:r>
        <w:rPr>
          <w:color w:val="231F20"/>
          <w:spacing w:val="-6"/>
          <w:w w:val="105"/>
        </w:rPr>
        <w:t> </w:t>
      </w:r>
      <w:r>
        <w:rPr>
          <w:color w:val="231F20"/>
          <w:w w:val="105"/>
        </w:rPr>
        <w:t>devote</w:t>
      </w:r>
      <w:r>
        <w:rPr>
          <w:color w:val="231F20"/>
          <w:spacing w:val="-6"/>
          <w:w w:val="105"/>
        </w:rPr>
        <w:t> </w:t>
      </w:r>
      <w:r>
        <w:rPr>
          <w:color w:val="231F20"/>
          <w:w w:val="105"/>
        </w:rPr>
        <w:t>his</w:t>
      </w:r>
      <w:r>
        <w:rPr>
          <w:color w:val="231F20"/>
          <w:spacing w:val="-6"/>
          <w:w w:val="105"/>
        </w:rPr>
        <w:t> </w:t>
      </w:r>
      <w:r>
        <w:rPr>
          <w:color w:val="231F20"/>
          <w:w w:val="105"/>
        </w:rPr>
        <w:t>existence</w:t>
      </w:r>
      <w:r>
        <w:rPr>
          <w:color w:val="231F20"/>
          <w:spacing w:val="-6"/>
          <w:w w:val="105"/>
        </w:rPr>
        <w:t> </w:t>
      </w:r>
      <w:r>
        <w:rPr>
          <w:color w:val="231F20"/>
          <w:w w:val="105"/>
        </w:rPr>
        <w:t>to</w:t>
      </w:r>
      <w:r>
        <w:rPr>
          <w:color w:val="231F20"/>
          <w:spacing w:val="-6"/>
          <w:w w:val="105"/>
        </w:rPr>
        <w:t> </w:t>
      </w:r>
      <w:r>
        <w:rPr>
          <w:color w:val="231F20"/>
          <w:w w:val="105"/>
        </w:rPr>
        <w:t>helping</w:t>
      </w:r>
      <w:r>
        <w:rPr>
          <w:color w:val="231F20"/>
          <w:spacing w:val="-6"/>
          <w:w w:val="105"/>
        </w:rPr>
        <w:t> </w:t>
      </w:r>
      <w:r>
        <w:rPr>
          <w:color w:val="231F20"/>
          <w:w w:val="105"/>
        </w:rPr>
        <w:t>those</w:t>
      </w:r>
      <w:r>
        <w:rPr>
          <w:color w:val="231F20"/>
          <w:spacing w:val="-6"/>
          <w:w w:val="105"/>
        </w:rPr>
        <w:t> </w:t>
      </w:r>
      <w:r>
        <w:rPr>
          <w:color w:val="231F20"/>
          <w:w w:val="105"/>
        </w:rPr>
        <w:t>in</w:t>
      </w:r>
      <w:r>
        <w:rPr>
          <w:color w:val="231F20"/>
          <w:spacing w:val="-6"/>
          <w:w w:val="105"/>
        </w:rPr>
        <w:t> </w:t>
      </w:r>
      <w:r>
        <w:rPr>
          <w:color w:val="231F20"/>
          <w:w w:val="105"/>
        </w:rPr>
        <w:t>need!” (2006:</w:t>
      </w:r>
      <w:r>
        <w:rPr>
          <w:color w:val="231F20"/>
          <w:w w:val="105"/>
        </w:rPr>
        <w:t> 4),</w:t>
      </w:r>
      <w:r>
        <w:rPr>
          <w:color w:val="231F20"/>
          <w:w w:val="105"/>
        </w:rPr>
        <w:t> the</w:t>
      </w:r>
      <w:r>
        <w:rPr>
          <w:color w:val="231F20"/>
          <w:w w:val="105"/>
        </w:rPr>
        <w:t> Grand</w:t>
      </w:r>
      <w:r>
        <w:rPr>
          <w:color w:val="231F20"/>
          <w:w w:val="105"/>
        </w:rPr>
        <w:t> Dragon,</w:t>
      </w:r>
      <w:r>
        <w:rPr>
          <w:color w:val="231F20"/>
          <w:w w:val="105"/>
        </w:rPr>
        <w:t> and</w:t>
      </w:r>
      <w:r>
        <w:rPr>
          <w:color w:val="231F20"/>
          <w:w w:val="105"/>
        </w:rPr>
        <w:t> his</w:t>
      </w:r>
      <w:r>
        <w:rPr>
          <w:color w:val="231F20"/>
          <w:w w:val="105"/>
        </w:rPr>
        <w:t> followers,</w:t>
      </w:r>
      <w:r>
        <w:rPr>
          <w:color w:val="231F20"/>
          <w:w w:val="105"/>
        </w:rPr>
        <w:t> declare</w:t>
      </w:r>
      <w:r>
        <w:rPr>
          <w:color w:val="231F20"/>
          <w:w w:val="105"/>
        </w:rPr>
        <w:t> a</w:t>
      </w:r>
      <w:r>
        <w:rPr>
          <w:color w:val="231F20"/>
          <w:w w:val="105"/>
        </w:rPr>
        <w:t> nearly identical purpose decades earlier:</w:t>
      </w:r>
    </w:p>
    <w:p>
      <w:pPr>
        <w:pStyle w:val="BodyText"/>
        <w:spacing w:before="2"/>
        <w:rPr>
          <w:sz w:val="21"/>
        </w:rPr>
      </w:pPr>
    </w:p>
    <w:p>
      <w:pPr>
        <w:pStyle w:val="BodyText"/>
        <w:spacing w:line="244" w:lineRule="auto"/>
        <w:ind w:left="503" w:right="997"/>
        <w:jc w:val="both"/>
      </w:pPr>
      <w:r>
        <w:rPr>
          <w:color w:val="231F20"/>
        </w:rPr>
        <w:t>To protect the weak, the innocent, and the defenseless </w:t>
      </w:r>
      <w:r>
        <w:rPr>
          <w:color w:val="231F20"/>
        </w:rPr>
        <w:t>from indignities, wrongs and outrages of the lawless, the violent, and the brutal; to relieve the injured and the oppressed: to succour the</w:t>
      </w:r>
      <w:r>
        <w:rPr>
          <w:color w:val="231F20"/>
          <w:spacing w:val="-4"/>
        </w:rPr>
        <w:t> </w:t>
      </w:r>
      <w:r>
        <w:rPr>
          <w:color w:val="231F20"/>
        </w:rPr>
        <w:t>suffering</w:t>
      </w:r>
      <w:r>
        <w:rPr>
          <w:color w:val="231F20"/>
          <w:spacing w:val="-4"/>
        </w:rPr>
        <w:t> </w:t>
      </w:r>
      <w:r>
        <w:rPr>
          <w:color w:val="231F20"/>
        </w:rPr>
        <w:t>and</w:t>
      </w:r>
      <w:r>
        <w:rPr>
          <w:color w:val="231F20"/>
          <w:spacing w:val="-4"/>
        </w:rPr>
        <w:t> </w:t>
      </w:r>
      <w:r>
        <w:rPr>
          <w:color w:val="231F20"/>
        </w:rPr>
        <w:t>unfortunate,</w:t>
      </w:r>
      <w:r>
        <w:rPr>
          <w:color w:val="231F20"/>
          <w:spacing w:val="-4"/>
        </w:rPr>
        <w:t> </w:t>
      </w:r>
      <w:r>
        <w:rPr>
          <w:color w:val="231F20"/>
        </w:rPr>
        <w:t>and</w:t>
      </w:r>
      <w:r>
        <w:rPr>
          <w:color w:val="231F20"/>
          <w:spacing w:val="-4"/>
        </w:rPr>
        <w:t> </w:t>
      </w:r>
      <w:r>
        <w:rPr>
          <w:color w:val="231F20"/>
        </w:rPr>
        <w:t>especially</w:t>
      </w:r>
      <w:r>
        <w:rPr>
          <w:color w:val="231F20"/>
          <w:spacing w:val="-4"/>
        </w:rPr>
        <w:t> </w:t>
      </w:r>
      <w:r>
        <w:rPr>
          <w:color w:val="231F20"/>
        </w:rPr>
        <w:t>the</w:t>
      </w:r>
      <w:r>
        <w:rPr>
          <w:color w:val="231F20"/>
          <w:spacing w:val="-4"/>
        </w:rPr>
        <w:t> </w:t>
      </w:r>
      <w:r>
        <w:rPr>
          <w:color w:val="231F20"/>
        </w:rPr>
        <w:t>widows</w:t>
      </w:r>
      <w:r>
        <w:rPr>
          <w:color w:val="231F20"/>
          <w:spacing w:val="-4"/>
        </w:rPr>
        <w:t> </w:t>
      </w:r>
      <w:r>
        <w:rPr>
          <w:color w:val="231F20"/>
        </w:rPr>
        <w:t>and</w:t>
      </w:r>
      <w:r>
        <w:rPr>
          <w:color w:val="231F20"/>
          <w:spacing w:val="-4"/>
        </w:rPr>
        <w:t> </w:t>
      </w:r>
      <w:r>
        <w:rPr>
          <w:color w:val="231F20"/>
        </w:rPr>
        <w:t>the orphans of Confederate Soldiers. (Dixon 2005: 236)</w:t>
      </w:r>
    </w:p>
    <w:p>
      <w:pPr>
        <w:pStyle w:val="BodyText"/>
        <w:spacing w:before="10"/>
      </w:pPr>
    </w:p>
    <w:p>
      <w:pPr>
        <w:pStyle w:val="BodyText"/>
        <w:spacing w:line="244" w:lineRule="auto"/>
        <w:ind w:left="263" w:right="997"/>
        <w:jc w:val="both"/>
      </w:pPr>
      <w:r>
        <w:rPr>
          <w:color w:val="231F20"/>
        </w:rPr>
        <w:t>When Batman swore in November 1939 to avenge his </w:t>
      </w:r>
      <w:r>
        <w:rPr>
          <w:color w:val="231F20"/>
        </w:rPr>
        <w:t>parents’ death</w:t>
      </w:r>
      <w:r>
        <w:rPr>
          <w:color w:val="231F20"/>
          <w:spacing w:val="40"/>
        </w:rPr>
        <w:t> </w:t>
      </w:r>
      <w:r>
        <w:rPr>
          <w:color w:val="231F20"/>
        </w:rPr>
        <w:t>by</w:t>
      </w:r>
      <w:r>
        <w:rPr>
          <w:color w:val="231F20"/>
          <w:spacing w:val="40"/>
        </w:rPr>
        <w:t> </w:t>
      </w:r>
      <w:r>
        <w:rPr>
          <w:color w:val="231F20"/>
        </w:rPr>
        <w:t>“warring</w:t>
      </w:r>
      <w:r>
        <w:rPr>
          <w:color w:val="231F20"/>
          <w:spacing w:val="40"/>
        </w:rPr>
        <w:t> </w:t>
      </w:r>
      <w:r>
        <w:rPr>
          <w:color w:val="231F20"/>
        </w:rPr>
        <w:t>on</w:t>
      </w:r>
      <w:r>
        <w:rPr>
          <w:color w:val="231F20"/>
          <w:spacing w:val="40"/>
        </w:rPr>
        <w:t> </w:t>
      </w:r>
      <w:r>
        <w:rPr>
          <w:color w:val="231F20"/>
        </w:rPr>
        <w:t>all</w:t>
      </w:r>
      <w:r>
        <w:rPr>
          <w:color w:val="231F20"/>
          <w:spacing w:val="40"/>
        </w:rPr>
        <w:t> </w:t>
      </w:r>
      <w:r>
        <w:rPr>
          <w:color w:val="231F20"/>
        </w:rPr>
        <w:t>criminals”</w:t>
      </w:r>
      <w:r>
        <w:rPr>
          <w:color w:val="231F20"/>
          <w:spacing w:val="40"/>
        </w:rPr>
        <w:t> </w:t>
      </w:r>
      <w:r>
        <w:rPr>
          <w:color w:val="231F20"/>
        </w:rPr>
        <w:t>(Kane</w:t>
      </w:r>
      <w:r>
        <w:rPr>
          <w:color w:val="231F20"/>
          <w:spacing w:val="40"/>
        </w:rPr>
        <w:t> </w:t>
      </w:r>
      <w:r>
        <w:rPr>
          <w:color w:val="231F20"/>
        </w:rPr>
        <w:t>et</w:t>
      </w:r>
      <w:r>
        <w:rPr>
          <w:color w:val="231F20"/>
          <w:spacing w:val="40"/>
        </w:rPr>
        <w:t> </w:t>
      </w:r>
      <w:r>
        <w:rPr>
          <w:color w:val="231F20"/>
        </w:rPr>
        <w:t>al.</w:t>
      </w:r>
      <w:r>
        <w:rPr>
          <w:color w:val="231F20"/>
          <w:spacing w:val="40"/>
        </w:rPr>
        <w:t> </w:t>
      </w:r>
      <w:r>
        <w:rPr>
          <w:color w:val="231F20"/>
        </w:rPr>
        <w:t>2006:</w:t>
      </w:r>
      <w:r>
        <w:rPr>
          <w:color w:val="231F20"/>
          <w:spacing w:val="40"/>
        </w:rPr>
        <w:t> </w:t>
      </w:r>
      <w:r>
        <w:rPr>
          <w:color w:val="231F20"/>
        </w:rPr>
        <w:t>63), Coogan’s selfless, pro-social mission became ingrained in the</w:t>
      </w:r>
      <w:r>
        <w:rPr>
          <w:color w:val="231F20"/>
          <w:spacing w:val="80"/>
          <w:w w:val="150"/>
        </w:rPr>
        <w:t> </w:t>
      </w:r>
      <w:r>
        <w:rPr>
          <w:color w:val="231F20"/>
        </w:rPr>
        <w:t>comic</w:t>
      </w:r>
      <w:r>
        <w:rPr>
          <w:color w:val="231F20"/>
          <w:spacing w:val="40"/>
        </w:rPr>
        <w:t> </w:t>
      </w:r>
      <w:r>
        <w:rPr>
          <w:color w:val="231F20"/>
        </w:rPr>
        <w:t>book</w:t>
      </w:r>
      <w:r>
        <w:rPr>
          <w:color w:val="231F20"/>
          <w:spacing w:val="40"/>
        </w:rPr>
        <w:t> </w:t>
      </w:r>
      <w:r>
        <w:rPr>
          <w:color w:val="231F20"/>
        </w:rPr>
        <w:t>character</w:t>
      </w:r>
      <w:r>
        <w:rPr>
          <w:color w:val="231F20"/>
          <w:spacing w:val="40"/>
        </w:rPr>
        <w:t> </w:t>
      </w:r>
      <w:r>
        <w:rPr>
          <w:color w:val="231F20"/>
        </w:rPr>
        <w:t>formula.</w:t>
      </w:r>
      <w:r>
        <w:rPr>
          <w:color w:val="231F20"/>
          <w:spacing w:val="40"/>
        </w:rPr>
        <w:t> </w:t>
      </w:r>
      <w:r>
        <w:rPr>
          <w:color w:val="231F20"/>
        </w:rPr>
        <w:t>He</w:t>
      </w:r>
      <w:r>
        <w:rPr>
          <w:color w:val="231F20"/>
          <w:spacing w:val="40"/>
        </w:rPr>
        <w:t> </w:t>
      </w:r>
      <w:r>
        <w:rPr>
          <w:color w:val="231F20"/>
        </w:rPr>
        <w:t>asserts</w:t>
      </w:r>
      <w:r>
        <w:rPr>
          <w:color w:val="231F20"/>
          <w:spacing w:val="40"/>
        </w:rPr>
        <w:t> </w:t>
      </w:r>
      <w:r>
        <w:rPr>
          <w:color w:val="231F20"/>
        </w:rPr>
        <w:t>that</w:t>
      </w:r>
      <w:r>
        <w:rPr>
          <w:color w:val="231F20"/>
          <w:spacing w:val="40"/>
        </w:rPr>
        <w:t> </w:t>
      </w:r>
      <w:r>
        <w:rPr>
          <w:color w:val="231F20"/>
        </w:rPr>
        <w:t>it</w:t>
      </w:r>
      <w:r>
        <w:rPr>
          <w:color w:val="231F20"/>
          <w:spacing w:val="40"/>
        </w:rPr>
        <w:t> </w:t>
      </w:r>
      <w:r>
        <w:rPr>
          <w:color w:val="231F20"/>
        </w:rPr>
        <w:t>is</w:t>
      </w:r>
      <w:r>
        <w:rPr>
          <w:color w:val="231F20"/>
          <w:spacing w:val="40"/>
        </w:rPr>
        <w:t> </w:t>
      </w:r>
      <w:r>
        <w:rPr>
          <w:color w:val="231F20"/>
        </w:rPr>
        <w:t>not</w:t>
      </w:r>
      <w:r>
        <w:rPr>
          <w:color w:val="231F20"/>
          <w:spacing w:val="40"/>
        </w:rPr>
        <w:t> </w:t>
      </w:r>
      <w:r>
        <w:rPr>
          <w:color w:val="231F20"/>
        </w:rPr>
        <w:t>unique to the superhero, since Superman’s mission does not “differ materially from the missions of the dime novel or pulp and radio heroes</w:t>
      </w:r>
      <w:r>
        <w:rPr>
          <w:color w:val="231F20"/>
          <w:spacing w:val="25"/>
        </w:rPr>
        <w:t> </w:t>
      </w:r>
      <w:r>
        <w:rPr>
          <w:color w:val="231F20"/>
        </w:rPr>
        <w:t>of</w:t>
      </w:r>
      <w:r>
        <w:rPr>
          <w:color w:val="231F20"/>
          <w:spacing w:val="25"/>
        </w:rPr>
        <w:t> </w:t>
      </w:r>
      <w:r>
        <w:rPr>
          <w:color w:val="231F20"/>
        </w:rPr>
        <w:t>the</w:t>
      </w:r>
      <w:r>
        <w:rPr>
          <w:color w:val="231F20"/>
          <w:spacing w:val="25"/>
        </w:rPr>
        <w:t> </w:t>
      </w:r>
      <w:r>
        <w:rPr>
          <w:color w:val="231F20"/>
        </w:rPr>
        <w:t>late</w:t>
      </w:r>
      <w:r>
        <w:rPr>
          <w:color w:val="231F20"/>
          <w:spacing w:val="25"/>
        </w:rPr>
        <w:t> </w:t>
      </w:r>
      <w:r>
        <w:rPr>
          <w:color w:val="231F20"/>
        </w:rPr>
        <w:t>19th</w:t>
      </w:r>
      <w:r>
        <w:rPr>
          <w:color w:val="231F20"/>
          <w:spacing w:val="25"/>
        </w:rPr>
        <w:t> </w:t>
      </w:r>
      <w:r>
        <w:rPr>
          <w:color w:val="231F20"/>
        </w:rPr>
        <w:t>and</w:t>
      </w:r>
      <w:r>
        <w:rPr>
          <w:color w:val="231F20"/>
          <w:spacing w:val="25"/>
        </w:rPr>
        <w:t> </w:t>
      </w:r>
      <w:r>
        <w:rPr>
          <w:color w:val="231F20"/>
        </w:rPr>
        <w:t>early</w:t>
      </w:r>
      <w:r>
        <w:rPr>
          <w:color w:val="231F20"/>
          <w:spacing w:val="25"/>
        </w:rPr>
        <w:t> </w:t>
      </w:r>
      <w:r>
        <w:rPr>
          <w:color w:val="231F20"/>
        </w:rPr>
        <w:t>20th</w:t>
      </w:r>
      <w:r>
        <w:rPr>
          <w:color w:val="231F20"/>
          <w:spacing w:val="25"/>
        </w:rPr>
        <w:t> </w:t>
      </w:r>
      <w:r>
        <w:rPr>
          <w:color w:val="231F20"/>
        </w:rPr>
        <w:t>centuries”</w:t>
      </w:r>
      <w:r>
        <w:rPr>
          <w:color w:val="231F20"/>
          <w:spacing w:val="25"/>
        </w:rPr>
        <w:t> </w:t>
      </w:r>
      <w:r>
        <w:rPr>
          <w:color w:val="231F20"/>
        </w:rPr>
        <w:t>(2006:</w:t>
      </w:r>
      <w:r>
        <w:rPr>
          <w:color w:val="231F20"/>
          <w:spacing w:val="25"/>
        </w:rPr>
        <w:t> </w:t>
      </w:r>
      <w:r>
        <w:rPr>
          <w:color w:val="231F20"/>
        </w:rPr>
        <w:t>31),</w:t>
      </w:r>
      <w:r>
        <w:rPr>
          <w:color w:val="231F20"/>
          <w:spacing w:val="25"/>
        </w:rPr>
        <w:t> </w:t>
      </w:r>
      <w:r>
        <w:rPr>
          <w:color w:val="231F20"/>
        </w:rPr>
        <w:t>but he does distinguish superheroes from heroes without generalized missions: “Superheroes actively seek to protect their communities by preventing harm to all people and by seeking to right wrongs committed by criminals and other villains” (2006: 254). The Klan’s self-proclaimed</w:t>
      </w:r>
      <w:r>
        <w:rPr>
          <w:color w:val="231F20"/>
          <w:spacing w:val="-10"/>
        </w:rPr>
        <w:t> </w:t>
      </w:r>
      <w:r>
        <w:rPr>
          <w:color w:val="231F20"/>
        </w:rPr>
        <w:t>purpose</w:t>
      </w:r>
      <w:r>
        <w:rPr>
          <w:color w:val="231F20"/>
          <w:spacing w:val="-10"/>
        </w:rPr>
        <w:t> </w:t>
      </w:r>
      <w:r>
        <w:rPr>
          <w:color w:val="231F20"/>
        </w:rPr>
        <w:t>is</w:t>
      </w:r>
      <w:r>
        <w:rPr>
          <w:color w:val="231F20"/>
          <w:spacing w:val="-10"/>
        </w:rPr>
        <w:t> </w:t>
      </w:r>
      <w:r>
        <w:rPr>
          <w:color w:val="231F20"/>
        </w:rPr>
        <w:t>the</w:t>
      </w:r>
      <w:r>
        <w:rPr>
          <w:color w:val="231F20"/>
          <w:spacing w:val="-10"/>
        </w:rPr>
        <w:t> </w:t>
      </w:r>
      <w:r>
        <w:rPr>
          <w:color w:val="231F20"/>
        </w:rPr>
        <w:t>earliest</w:t>
      </w:r>
      <w:r>
        <w:rPr>
          <w:color w:val="231F20"/>
          <w:spacing w:val="-10"/>
        </w:rPr>
        <w:t> </w:t>
      </w:r>
      <w:r>
        <w:rPr>
          <w:color w:val="231F20"/>
        </w:rPr>
        <w:t>incarnation</w:t>
      </w:r>
      <w:r>
        <w:rPr>
          <w:color w:val="231F20"/>
          <w:spacing w:val="-10"/>
        </w:rPr>
        <w:t> </w:t>
      </w:r>
      <w:r>
        <w:rPr>
          <w:color w:val="231F20"/>
        </w:rPr>
        <w:t>of</w:t>
      </w:r>
      <w:r>
        <w:rPr>
          <w:color w:val="231F20"/>
          <w:spacing w:val="-10"/>
        </w:rPr>
        <w:t> </w:t>
      </w:r>
      <w:r>
        <w:rPr>
          <w:color w:val="231F20"/>
        </w:rPr>
        <w:t>this</w:t>
      </w:r>
      <w:r>
        <w:rPr>
          <w:color w:val="231F20"/>
          <w:spacing w:val="-10"/>
        </w:rPr>
        <w:t> </w:t>
      </w:r>
      <w:r>
        <w:rPr>
          <w:color w:val="231F20"/>
        </w:rPr>
        <w:t>superhero mission statement.</w:t>
      </w:r>
    </w:p>
    <w:p>
      <w:pPr>
        <w:pStyle w:val="BodyText"/>
        <w:spacing w:line="244" w:lineRule="auto" w:before="11"/>
        <w:ind w:left="263" w:right="997" w:firstLine="240"/>
        <w:jc w:val="both"/>
      </w:pPr>
      <w:r>
        <w:rPr>
          <w:color w:val="231F20"/>
        </w:rPr>
        <w:t>Coogan’s emphasis on emblematic costumes and </w:t>
      </w:r>
      <w:r>
        <w:rPr>
          <w:color w:val="231F20"/>
        </w:rPr>
        <w:t>codenames further emphasizes the formula’s debt to Dixon. Although Coogan presents</w:t>
      </w:r>
      <w:r>
        <w:rPr>
          <w:color w:val="231F20"/>
          <w:spacing w:val="46"/>
        </w:rPr>
        <w:t> </w:t>
      </w:r>
      <w:r>
        <w:rPr>
          <w:color w:val="231F20"/>
        </w:rPr>
        <w:t>the</w:t>
      </w:r>
      <w:r>
        <w:rPr>
          <w:color w:val="231F20"/>
          <w:spacing w:val="46"/>
        </w:rPr>
        <w:t> </w:t>
      </w:r>
      <w:r>
        <w:rPr>
          <w:color w:val="231F20"/>
        </w:rPr>
        <w:t>secret</w:t>
      </w:r>
      <w:r>
        <w:rPr>
          <w:color w:val="231F20"/>
          <w:spacing w:val="47"/>
        </w:rPr>
        <w:t> </w:t>
      </w:r>
      <w:r>
        <w:rPr>
          <w:color w:val="231F20"/>
        </w:rPr>
        <w:t>identity</w:t>
      </w:r>
      <w:r>
        <w:rPr>
          <w:color w:val="231F20"/>
          <w:spacing w:val="46"/>
        </w:rPr>
        <w:t> </w:t>
      </w:r>
      <w:r>
        <w:rPr>
          <w:color w:val="231F20"/>
        </w:rPr>
        <w:t>as</w:t>
      </w:r>
      <w:r>
        <w:rPr>
          <w:color w:val="231F20"/>
          <w:spacing w:val="46"/>
        </w:rPr>
        <w:t> </w:t>
      </w:r>
      <w:r>
        <w:rPr>
          <w:color w:val="231F20"/>
        </w:rPr>
        <w:t>typical</w:t>
      </w:r>
      <w:r>
        <w:rPr>
          <w:color w:val="231F20"/>
          <w:spacing w:val="47"/>
        </w:rPr>
        <w:t> </w:t>
      </w:r>
      <w:r>
        <w:rPr>
          <w:color w:val="231F20"/>
        </w:rPr>
        <w:t>but</w:t>
      </w:r>
      <w:r>
        <w:rPr>
          <w:color w:val="231F20"/>
          <w:spacing w:val="46"/>
        </w:rPr>
        <w:t> </w:t>
      </w:r>
      <w:r>
        <w:rPr>
          <w:color w:val="231F20"/>
        </w:rPr>
        <w:t>optional,</w:t>
      </w:r>
      <w:r>
        <w:rPr>
          <w:color w:val="231F20"/>
          <w:spacing w:val="46"/>
        </w:rPr>
        <w:t> </w:t>
      </w:r>
      <w:r>
        <w:rPr>
          <w:color w:val="231F20"/>
        </w:rPr>
        <w:t>the</w:t>
      </w:r>
      <w:r>
        <w:rPr>
          <w:color w:val="231F20"/>
          <w:spacing w:val="47"/>
        </w:rPr>
        <w:t> </w:t>
      </w:r>
      <w:r>
        <w:rPr>
          <w:color w:val="231F20"/>
          <w:spacing w:val="-2"/>
        </w:rPr>
        <w:t>central,</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2"/>
        <w:jc w:val="both"/>
      </w:pPr>
      <w:bookmarkStart w:name="_bookmark116" w:id="147"/>
      <w:bookmarkEnd w:id="147"/>
      <w:r>
        <w:rPr/>
      </w:r>
      <w:r>
        <w:rPr>
          <w:color w:val="231F20"/>
          <w:w w:val="105"/>
        </w:rPr>
        <w:t>identity-representing</w:t>
      </w:r>
      <w:r>
        <w:rPr>
          <w:color w:val="231F20"/>
          <w:w w:val="105"/>
        </w:rPr>
        <w:t> nature</w:t>
      </w:r>
      <w:r>
        <w:rPr>
          <w:color w:val="231F20"/>
          <w:w w:val="105"/>
        </w:rPr>
        <w:t> of</w:t>
      </w:r>
      <w:r>
        <w:rPr>
          <w:color w:val="231F20"/>
          <w:w w:val="105"/>
        </w:rPr>
        <w:t> the</w:t>
      </w:r>
      <w:r>
        <w:rPr>
          <w:color w:val="231F20"/>
          <w:w w:val="105"/>
        </w:rPr>
        <w:t> costume</w:t>
      </w:r>
      <w:r>
        <w:rPr>
          <w:color w:val="231F20"/>
          <w:w w:val="105"/>
        </w:rPr>
        <w:t> and</w:t>
      </w:r>
      <w:r>
        <w:rPr>
          <w:color w:val="231F20"/>
          <w:w w:val="105"/>
        </w:rPr>
        <w:t> codename</w:t>
      </w:r>
      <w:r>
        <w:rPr>
          <w:color w:val="231F20"/>
          <w:w w:val="105"/>
        </w:rPr>
        <w:t> </w:t>
      </w:r>
      <w:r>
        <w:rPr>
          <w:color w:val="231F20"/>
          <w:w w:val="105"/>
        </w:rPr>
        <w:t>is derived</w:t>
      </w:r>
      <w:r>
        <w:rPr>
          <w:color w:val="231F20"/>
          <w:w w:val="105"/>
        </w:rPr>
        <w:t> from</w:t>
      </w:r>
      <w:r>
        <w:rPr>
          <w:color w:val="231F20"/>
          <w:w w:val="105"/>
        </w:rPr>
        <w:t> the</w:t>
      </w:r>
      <w:r>
        <w:rPr>
          <w:color w:val="231F20"/>
          <w:w w:val="105"/>
        </w:rPr>
        <w:t> unique</w:t>
      </w:r>
      <w:r>
        <w:rPr>
          <w:color w:val="231F20"/>
          <w:w w:val="105"/>
        </w:rPr>
        <w:t> qualities</w:t>
      </w:r>
      <w:r>
        <w:rPr>
          <w:color w:val="231F20"/>
          <w:w w:val="105"/>
        </w:rPr>
        <w:t> of</w:t>
      </w:r>
      <w:r>
        <w:rPr>
          <w:color w:val="231F20"/>
          <w:w w:val="105"/>
        </w:rPr>
        <w:t> Ben</w:t>
      </w:r>
      <w:r>
        <w:rPr>
          <w:color w:val="231F20"/>
          <w:w w:val="105"/>
        </w:rPr>
        <w:t> Cameron’s</w:t>
      </w:r>
      <w:r>
        <w:rPr>
          <w:color w:val="231F20"/>
          <w:w w:val="105"/>
        </w:rPr>
        <w:t> costumed alias.</w:t>
      </w:r>
      <w:r>
        <w:rPr>
          <w:color w:val="231F20"/>
          <w:spacing w:val="-3"/>
          <w:w w:val="105"/>
        </w:rPr>
        <w:t> </w:t>
      </w:r>
      <w:r>
        <w:rPr>
          <w:color w:val="231F20"/>
          <w:w w:val="105"/>
        </w:rPr>
        <w:t>The</w:t>
      </w:r>
      <w:r>
        <w:rPr>
          <w:color w:val="231F20"/>
          <w:spacing w:val="-3"/>
          <w:w w:val="105"/>
        </w:rPr>
        <w:t> </w:t>
      </w:r>
      <w:r>
        <w:rPr>
          <w:color w:val="231F20"/>
          <w:w w:val="105"/>
        </w:rPr>
        <w:t>iconic</w:t>
      </w:r>
      <w:r>
        <w:rPr>
          <w:color w:val="231F20"/>
          <w:spacing w:val="-3"/>
          <w:w w:val="105"/>
        </w:rPr>
        <w:t> </w:t>
      </w:r>
      <w:r>
        <w:rPr>
          <w:color w:val="231F20"/>
          <w:w w:val="105"/>
        </w:rPr>
        <w:t>element,</w:t>
      </w:r>
      <w:r>
        <w:rPr>
          <w:color w:val="231F20"/>
          <w:spacing w:val="-3"/>
          <w:w w:val="105"/>
        </w:rPr>
        <w:t> </w:t>
      </w:r>
      <w:r>
        <w:rPr>
          <w:color w:val="231F20"/>
          <w:w w:val="105"/>
        </w:rPr>
        <w:t>continues</w:t>
      </w:r>
      <w:r>
        <w:rPr>
          <w:color w:val="231F20"/>
          <w:spacing w:val="-3"/>
          <w:w w:val="105"/>
        </w:rPr>
        <w:t> </w:t>
      </w:r>
      <w:r>
        <w:rPr>
          <w:color w:val="231F20"/>
          <w:w w:val="105"/>
        </w:rPr>
        <w:t>Coogan,</w:t>
      </w:r>
      <w:r>
        <w:rPr>
          <w:color w:val="231F20"/>
          <w:spacing w:val="-3"/>
          <w:w w:val="105"/>
        </w:rPr>
        <w:t> </w:t>
      </w:r>
      <w:r>
        <w:rPr>
          <w:color w:val="231F20"/>
          <w:w w:val="105"/>
        </w:rPr>
        <w:t>“most</w:t>
      </w:r>
      <w:r>
        <w:rPr>
          <w:color w:val="231F20"/>
          <w:spacing w:val="-3"/>
          <w:w w:val="105"/>
        </w:rPr>
        <w:t> </w:t>
      </w:r>
      <w:r>
        <w:rPr>
          <w:color w:val="231F20"/>
          <w:w w:val="105"/>
        </w:rPr>
        <w:t>clearly</w:t>
      </w:r>
      <w:r>
        <w:rPr>
          <w:color w:val="231F20"/>
          <w:spacing w:val="-3"/>
          <w:w w:val="105"/>
        </w:rPr>
        <w:t> </w:t>
      </w:r>
      <w:r>
        <w:rPr>
          <w:color w:val="231F20"/>
          <w:w w:val="105"/>
        </w:rPr>
        <w:t>marks </w:t>
      </w:r>
      <w:r>
        <w:rPr>
          <w:color w:val="231F20"/>
        </w:rPr>
        <w:t>the superhero as different from his predecessors” since characters </w:t>
      </w:r>
      <w:r>
        <w:rPr>
          <w:color w:val="231F20"/>
          <w:w w:val="105"/>
        </w:rPr>
        <w:t>“like</w:t>
      </w:r>
      <w:r>
        <w:rPr>
          <w:color w:val="231F20"/>
          <w:spacing w:val="-6"/>
          <w:w w:val="105"/>
        </w:rPr>
        <w:t> </w:t>
      </w:r>
      <w:r>
        <w:rPr>
          <w:color w:val="231F20"/>
          <w:w w:val="105"/>
        </w:rPr>
        <w:t>the</w:t>
      </w:r>
      <w:r>
        <w:rPr>
          <w:color w:val="231F20"/>
          <w:spacing w:val="-6"/>
          <w:w w:val="105"/>
        </w:rPr>
        <w:t> </w:t>
      </w:r>
      <w:r>
        <w:rPr>
          <w:color w:val="231F20"/>
          <w:w w:val="105"/>
        </w:rPr>
        <w:t>Scarlet</w:t>
      </w:r>
      <w:r>
        <w:rPr>
          <w:color w:val="231F20"/>
          <w:spacing w:val="-6"/>
          <w:w w:val="105"/>
        </w:rPr>
        <w:t> </w:t>
      </w:r>
      <w:r>
        <w:rPr>
          <w:color w:val="231F20"/>
          <w:w w:val="105"/>
        </w:rPr>
        <w:t>Pimpernel</w:t>
      </w:r>
      <w:r>
        <w:rPr>
          <w:color w:val="231F20"/>
          <w:spacing w:val="-6"/>
          <w:w w:val="105"/>
        </w:rPr>
        <w:t> </w:t>
      </w:r>
      <w:r>
        <w:rPr>
          <w:color w:val="231F20"/>
          <w:w w:val="105"/>
        </w:rPr>
        <w:t>and</w:t>
      </w:r>
      <w:r>
        <w:rPr>
          <w:color w:val="231F20"/>
          <w:spacing w:val="-6"/>
          <w:w w:val="105"/>
        </w:rPr>
        <w:t> </w:t>
      </w:r>
      <w:r>
        <w:rPr>
          <w:color w:val="231F20"/>
          <w:w w:val="105"/>
        </w:rPr>
        <w:t>Zorro</w:t>
      </w:r>
      <w:r>
        <w:rPr>
          <w:color w:val="231F20"/>
          <w:spacing w:val="-6"/>
          <w:w w:val="105"/>
        </w:rPr>
        <w:t> </w:t>
      </w:r>
      <w:r>
        <w:rPr>
          <w:color w:val="231F20"/>
          <w:w w:val="105"/>
        </w:rPr>
        <w:t>…</w:t>
      </w:r>
      <w:r>
        <w:rPr>
          <w:color w:val="231F20"/>
          <w:spacing w:val="-6"/>
          <w:w w:val="105"/>
        </w:rPr>
        <w:t> </w:t>
      </w:r>
      <w:r>
        <w:rPr>
          <w:color w:val="231F20"/>
          <w:w w:val="105"/>
        </w:rPr>
        <w:t>do</w:t>
      </w:r>
      <w:r>
        <w:rPr>
          <w:color w:val="231F20"/>
          <w:spacing w:val="-6"/>
          <w:w w:val="105"/>
        </w:rPr>
        <w:t> </w:t>
      </w:r>
      <w:r>
        <w:rPr>
          <w:color w:val="231F20"/>
          <w:w w:val="105"/>
        </w:rPr>
        <w:t>not</w:t>
      </w:r>
      <w:r>
        <w:rPr>
          <w:color w:val="231F20"/>
          <w:spacing w:val="-6"/>
          <w:w w:val="105"/>
        </w:rPr>
        <w:t> </w:t>
      </w:r>
      <w:r>
        <w:rPr>
          <w:color w:val="231F20"/>
          <w:w w:val="105"/>
        </w:rPr>
        <w:t>firmly</w:t>
      </w:r>
      <w:r>
        <w:rPr>
          <w:color w:val="231F20"/>
          <w:spacing w:val="-6"/>
          <w:w w:val="105"/>
        </w:rPr>
        <w:t> </w:t>
      </w:r>
      <w:r>
        <w:rPr>
          <w:color w:val="231F20"/>
          <w:w w:val="105"/>
        </w:rPr>
        <w:t>externalize their</w:t>
      </w:r>
      <w:r>
        <w:rPr>
          <w:color w:val="231F20"/>
          <w:w w:val="105"/>
        </w:rPr>
        <w:t> alter</w:t>
      </w:r>
      <w:r>
        <w:rPr>
          <w:color w:val="231F20"/>
          <w:w w:val="105"/>
        </w:rPr>
        <w:t> ego’s</w:t>
      </w:r>
      <w:r>
        <w:rPr>
          <w:color w:val="231F20"/>
          <w:w w:val="105"/>
        </w:rPr>
        <w:t> inner</w:t>
      </w:r>
      <w:r>
        <w:rPr>
          <w:color w:val="231F20"/>
          <w:w w:val="105"/>
        </w:rPr>
        <w:t> character</w:t>
      </w:r>
      <w:r>
        <w:rPr>
          <w:color w:val="231F20"/>
          <w:w w:val="105"/>
        </w:rPr>
        <w:t> or</w:t>
      </w:r>
      <w:r>
        <w:rPr>
          <w:color w:val="231F20"/>
          <w:w w:val="105"/>
        </w:rPr>
        <w:t> biography”</w:t>
      </w:r>
      <w:r>
        <w:rPr>
          <w:color w:val="231F20"/>
          <w:w w:val="105"/>
        </w:rPr>
        <w:t> (32).</w:t>
      </w:r>
      <w:r>
        <w:rPr>
          <w:color w:val="231F20"/>
          <w:w w:val="105"/>
        </w:rPr>
        <w:t> Michael Chabon</w:t>
      </w:r>
      <w:r>
        <w:rPr>
          <w:color w:val="231F20"/>
          <w:w w:val="105"/>
        </w:rPr>
        <w:t> makes</w:t>
      </w:r>
      <w:r>
        <w:rPr>
          <w:color w:val="231F20"/>
          <w:w w:val="105"/>
        </w:rPr>
        <w:t> a</w:t>
      </w:r>
      <w:r>
        <w:rPr>
          <w:color w:val="231F20"/>
          <w:w w:val="105"/>
        </w:rPr>
        <w:t> similar</w:t>
      </w:r>
      <w:r>
        <w:rPr>
          <w:color w:val="231F20"/>
          <w:w w:val="105"/>
        </w:rPr>
        <w:t> observation,</w:t>
      </w:r>
      <w:r>
        <w:rPr>
          <w:color w:val="231F20"/>
          <w:w w:val="105"/>
        </w:rPr>
        <w:t> noting</w:t>
      </w:r>
      <w:r>
        <w:rPr>
          <w:color w:val="231F20"/>
          <w:w w:val="105"/>
        </w:rPr>
        <w:t> how</w:t>
      </w:r>
      <w:r>
        <w:rPr>
          <w:color w:val="231F20"/>
          <w:w w:val="105"/>
        </w:rPr>
        <w:t> the</w:t>
      </w:r>
      <w:r>
        <w:rPr>
          <w:color w:val="231F20"/>
          <w:w w:val="105"/>
        </w:rPr>
        <w:t> superhero costume</w:t>
      </w:r>
      <w:r>
        <w:rPr>
          <w:color w:val="231F20"/>
          <w:w w:val="105"/>
        </w:rPr>
        <w:t> “functions</w:t>
      </w:r>
      <w:r>
        <w:rPr>
          <w:color w:val="231F20"/>
          <w:w w:val="105"/>
        </w:rPr>
        <w:t> as</w:t>
      </w:r>
      <w:r>
        <w:rPr>
          <w:color w:val="231F20"/>
          <w:w w:val="105"/>
        </w:rPr>
        <w:t> a</w:t>
      </w:r>
      <w:r>
        <w:rPr>
          <w:color w:val="231F20"/>
          <w:w w:val="105"/>
        </w:rPr>
        <w:t> kind</w:t>
      </w:r>
      <w:r>
        <w:rPr>
          <w:color w:val="231F20"/>
          <w:w w:val="105"/>
        </w:rPr>
        <w:t> of</w:t>
      </w:r>
      <w:r>
        <w:rPr>
          <w:color w:val="231F20"/>
          <w:w w:val="105"/>
        </w:rPr>
        <w:t> magic</w:t>
      </w:r>
      <w:r>
        <w:rPr>
          <w:color w:val="231F20"/>
          <w:w w:val="105"/>
        </w:rPr>
        <w:t> screen</w:t>
      </w:r>
      <w:r>
        <w:rPr>
          <w:color w:val="231F20"/>
          <w:w w:val="105"/>
        </w:rPr>
        <w:t> onto</w:t>
      </w:r>
      <w:r>
        <w:rPr>
          <w:color w:val="231F20"/>
          <w:w w:val="105"/>
        </w:rPr>
        <w:t> which</w:t>
      </w:r>
      <w:r>
        <w:rPr>
          <w:color w:val="231F20"/>
          <w:w w:val="105"/>
        </w:rPr>
        <w:t> the repressed</w:t>
      </w:r>
      <w:r>
        <w:rPr>
          <w:color w:val="231F20"/>
          <w:w w:val="105"/>
        </w:rPr>
        <w:t> narrative</w:t>
      </w:r>
      <w:r>
        <w:rPr>
          <w:color w:val="231F20"/>
          <w:w w:val="105"/>
        </w:rPr>
        <w:t> may</w:t>
      </w:r>
      <w:r>
        <w:rPr>
          <w:color w:val="231F20"/>
          <w:w w:val="105"/>
        </w:rPr>
        <w:t> be</w:t>
      </w:r>
      <w:r>
        <w:rPr>
          <w:color w:val="231F20"/>
          <w:w w:val="105"/>
        </w:rPr>
        <w:t> projected,”</w:t>
      </w:r>
      <w:r>
        <w:rPr>
          <w:color w:val="231F20"/>
          <w:w w:val="105"/>
        </w:rPr>
        <w:t> often</w:t>
      </w:r>
      <w:r>
        <w:rPr>
          <w:color w:val="231F20"/>
          <w:w w:val="105"/>
        </w:rPr>
        <w:t> “hinted</w:t>
      </w:r>
      <w:r>
        <w:rPr>
          <w:color w:val="231F20"/>
          <w:w w:val="105"/>
        </w:rPr>
        <w:t> at</w:t>
      </w:r>
      <w:r>
        <w:rPr>
          <w:color w:val="231F20"/>
          <w:w w:val="105"/>
        </w:rPr>
        <w:t> with</w:t>
      </w:r>
      <w:r>
        <w:rPr>
          <w:color w:val="231F20"/>
          <w:w w:val="105"/>
        </w:rPr>
        <w:t> a kind</w:t>
      </w:r>
      <w:r>
        <w:rPr>
          <w:color w:val="231F20"/>
          <w:w w:val="105"/>
        </w:rPr>
        <w:t> of</w:t>
      </w:r>
      <w:r>
        <w:rPr>
          <w:color w:val="231F20"/>
          <w:w w:val="105"/>
        </w:rPr>
        <w:t> enigmatic,</w:t>
      </w:r>
      <w:r>
        <w:rPr>
          <w:color w:val="231F20"/>
          <w:w w:val="105"/>
        </w:rPr>
        <w:t> dream-like</w:t>
      </w:r>
      <w:r>
        <w:rPr>
          <w:color w:val="231F20"/>
          <w:w w:val="105"/>
        </w:rPr>
        <w:t> obviousness</w:t>
      </w:r>
      <w:r>
        <w:rPr>
          <w:color w:val="231F20"/>
          <w:w w:val="105"/>
        </w:rPr>
        <w:t> right</w:t>
      </w:r>
      <w:r>
        <w:rPr>
          <w:color w:val="231F20"/>
          <w:w w:val="105"/>
        </w:rPr>
        <w:t> on</w:t>
      </w:r>
      <w:r>
        <w:rPr>
          <w:color w:val="231F20"/>
          <w:w w:val="105"/>
        </w:rPr>
        <w:t> the</w:t>
      </w:r>
      <w:r>
        <w:rPr>
          <w:color w:val="231F20"/>
          <w:w w:val="105"/>
        </w:rPr>
        <w:t> hero’s </w:t>
      </w:r>
      <w:r>
        <w:rPr>
          <w:color w:val="231F20"/>
        </w:rPr>
        <w:t>chest” (2008: 68–9). Superman most famously embodies this trait, </w:t>
      </w:r>
      <w:r>
        <w:rPr>
          <w:color w:val="231F20"/>
          <w:w w:val="105"/>
        </w:rPr>
        <w:t>but</w:t>
      </w:r>
      <w:r>
        <w:rPr>
          <w:color w:val="231F20"/>
          <w:spacing w:val="-12"/>
          <w:w w:val="105"/>
        </w:rPr>
        <w:t> </w:t>
      </w:r>
      <w:r>
        <w:rPr>
          <w:color w:val="231F20"/>
          <w:w w:val="105"/>
        </w:rPr>
        <w:t>Dixon’s</w:t>
      </w:r>
      <w:r>
        <w:rPr>
          <w:color w:val="231F20"/>
          <w:spacing w:val="-11"/>
          <w:w w:val="105"/>
        </w:rPr>
        <w:t> </w:t>
      </w:r>
      <w:r>
        <w:rPr>
          <w:color w:val="231F20"/>
          <w:w w:val="105"/>
        </w:rPr>
        <w:t>fictional</w:t>
      </w:r>
      <w:r>
        <w:rPr>
          <w:color w:val="231F20"/>
          <w:spacing w:val="-12"/>
          <w:w w:val="105"/>
        </w:rPr>
        <w:t> </w:t>
      </w:r>
      <w:r>
        <w:rPr>
          <w:color w:val="231F20"/>
          <w:w w:val="105"/>
        </w:rPr>
        <w:t>Klansmen</w:t>
      </w:r>
      <w:r>
        <w:rPr>
          <w:color w:val="231F20"/>
          <w:spacing w:val="-11"/>
          <w:w w:val="105"/>
        </w:rPr>
        <w:t> </w:t>
      </w:r>
      <w:r>
        <w:rPr>
          <w:color w:val="231F20"/>
          <w:w w:val="105"/>
        </w:rPr>
        <w:t>predate</w:t>
      </w:r>
      <w:r>
        <w:rPr>
          <w:color w:val="231F20"/>
          <w:spacing w:val="-12"/>
          <w:w w:val="105"/>
        </w:rPr>
        <w:t> </w:t>
      </w:r>
      <w:r>
        <w:rPr>
          <w:color w:val="231F20"/>
          <w:w w:val="105"/>
        </w:rPr>
        <w:t>him</w:t>
      </w:r>
      <w:r>
        <w:rPr>
          <w:color w:val="231F20"/>
          <w:spacing w:val="-11"/>
          <w:w w:val="105"/>
        </w:rPr>
        <w:t> </w:t>
      </w:r>
      <w:r>
        <w:rPr>
          <w:color w:val="231F20"/>
          <w:w w:val="105"/>
        </w:rPr>
        <w:t>by</w:t>
      </w:r>
      <w:r>
        <w:rPr>
          <w:color w:val="231F20"/>
          <w:spacing w:val="-12"/>
          <w:w w:val="105"/>
        </w:rPr>
        <w:t> </w:t>
      </w:r>
      <w:r>
        <w:rPr>
          <w:color w:val="231F20"/>
          <w:w w:val="105"/>
        </w:rPr>
        <w:t>thirty-three</w:t>
      </w:r>
      <w:r>
        <w:rPr>
          <w:color w:val="231F20"/>
          <w:spacing w:val="-11"/>
          <w:w w:val="105"/>
        </w:rPr>
        <w:t> </w:t>
      </w:r>
      <w:r>
        <w:rPr>
          <w:color w:val="231F20"/>
          <w:w w:val="105"/>
        </w:rPr>
        <w:t>years. Their</w:t>
      </w:r>
      <w:r>
        <w:rPr>
          <w:color w:val="231F20"/>
          <w:w w:val="105"/>
        </w:rPr>
        <w:t> costumes</w:t>
      </w:r>
      <w:r>
        <w:rPr>
          <w:color w:val="231F20"/>
          <w:w w:val="105"/>
        </w:rPr>
        <w:t> externalize</w:t>
      </w:r>
      <w:r>
        <w:rPr>
          <w:color w:val="231F20"/>
          <w:w w:val="105"/>
        </w:rPr>
        <w:t> their</w:t>
      </w:r>
      <w:r>
        <w:rPr>
          <w:color w:val="231F20"/>
          <w:w w:val="105"/>
        </w:rPr>
        <w:t> racial</w:t>
      </w:r>
      <w:r>
        <w:rPr>
          <w:color w:val="231F20"/>
          <w:w w:val="105"/>
        </w:rPr>
        <w:t> lineage</w:t>
      </w:r>
      <w:r>
        <w:rPr>
          <w:color w:val="231F20"/>
          <w:w w:val="105"/>
        </w:rPr>
        <w:t> and</w:t>
      </w:r>
      <w:r>
        <w:rPr>
          <w:color w:val="231F20"/>
          <w:w w:val="105"/>
        </w:rPr>
        <w:t> so</w:t>
      </w:r>
      <w:r>
        <w:rPr>
          <w:color w:val="231F20"/>
          <w:w w:val="105"/>
        </w:rPr>
        <w:t> their</w:t>
      </w:r>
      <w:r>
        <w:rPr>
          <w:color w:val="231F20"/>
          <w:w w:val="105"/>
        </w:rPr>
        <w:t> core motive.</w:t>
      </w:r>
      <w:r>
        <w:rPr>
          <w:color w:val="231F20"/>
          <w:w w:val="105"/>
        </w:rPr>
        <w:t> Dixon</w:t>
      </w:r>
      <w:r>
        <w:rPr>
          <w:color w:val="231F20"/>
          <w:w w:val="105"/>
        </w:rPr>
        <w:t> likens</w:t>
      </w:r>
      <w:r>
        <w:rPr>
          <w:color w:val="231F20"/>
          <w:w w:val="105"/>
        </w:rPr>
        <w:t> the</w:t>
      </w:r>
      <w:r>
        <w:rPr>
          <w:color w:val="231F20"/>
          <w:w w:val="105"/>
        </w:rPr>
        <w:t> costumed</w:t>
      </w:r>
      <w:r>
        <w:rPr>
          <w:color w:val="231F20"/>
          <w:w w:val="105"/>
        </w:rPr>
        <w:t> Night</w:t>
      </w:r>
      <w:r>
        <w:rPr>
          <w:color w:val="231F20"/>
          <w:w w:val="105"/>
        </w:rPr>
        <w:t> Hawks</w:t>
      </w:r>
      <w:r>
        <w:rPr>
          <w:color w:val="231F20"/>
          <w:w w:val="105"/>
        </w:rPr>
        <w:t> to</w:t>
      </w:r>
      <w:r>
        <w:rPr>
          <w:color w:val="231F20"/>
          <w:w w:val="105"/>
        </w:rPr>
        <w:t> “the</w:t>
      </w:r>
      <w:r>
        <w:rPr>
          <w:color w:val="231F20"/>
          <w:w w:val="105"/>
        </w:rPr>
        <w:t> Knights of</w:t>
      </w:r>
      <w:r>
        <w:rPr>
          <w:color w:val="231F20"/>
          <w:w w:val="105"/>
        </w:rPr>
        <w:t> the</w:t>
      </w:r>
      <w:r>
        <w:rPr>
          <w:color w:val="231F20"/>
          <w:w w:val="105"/>
        </w:rPr>
        <w:t> Middle</w:t>
      </w:r>
      <w:r>
        <w:rPr>
          <w:color w:val="231F20"/>
          <w:w w:val="105"/>
        </w:rPr>
        <w:t> Ages”</w:t>
      </w:r>
      <w:r>
        <w:rPr>
          <w:color w:val="231F20"/>
          <w:w w:val="105"/>
        </w:rPr>
        <w:t> riding</w:t>
      </w:r>
      <w:r>
        <w:rPr>
          <w:color w:val="231F20"/>
          <w:w w:val="105"/>
        </w:rPr>
        <w:t> “on</w:t>
      </w:r>
      <w:r>
        <w:rPr>
          <w:color w:val="231F20"/>
          <w:w w:val="105"/>
        </w:rPr>
        <w:t> their</w:t>
      </w:r>
      <w:r>
        <w:rPr>
          <w:color w:val="231F20"/>
          <w:w w:val="105"/>
        </w:rPr>
        <w:t> Holy</w:t>
      </w:r>
      <w:r>
        <w:rPr>
          <w:color w:val="231F20"/>
          <w:w w:val="105"/>
        </w:rPr>
        <w:t> Crusades,”</w:t>
      </w:r>
      <w:r>
        <w:rPr>
          <w:color w:val="231F20"/>
          <w:w w:val="105"/>
        </w:rPr>
        <w:t> and</w:t>
      </w:r>
      <w:r>
        <w:rPr>
          <w:color w:val="231F20"/>
          <w:w w:val="105"/>
        </w:rPr>
        <w:t> on</w:t>
      </w:r>
      <w:r>
        <w:rPr>
          <w:color w:val="231F20"/>
          <w:spacing w:val="40"/>
          <w:w w:val="105"/>
        </w:rPr>
        <w:t> </w:t>
      </w:r>
      <w:r>
        <w:rPr>
          <w:color w:val="231F20"/>
        </w:rPr>
        <w:t>“each man’s breast was a scarlet circle within which shone a white </w:t>
      </w:r>
      <w:r>
        <w:rPr>
          <w:color w:val="231F20"/>
          <w:w w:val="105"/>
        </w:rPr>
        <w:t>cross”</w:t>
      </w:r>
      <w:r>
        <w:rPr>
          <w:color w:val="231F20"/>
          <w:w w:val="105"/>
        </w:rPr>
        <w:t> (2005:</w:t>
      </w:r>
      <w:r>
        <w:rPr>
          <w:color w:val="231F20"/>
          <w:w w:val="105"/>
        </w:rPr>
        <w:t> 233);</w:t>
      </w:r>
      <w:r>
        <w:rPr>
          <w:color w:val="231F20"/>
          <w:w w:val="105"/>
        </w:rPr>
        <w:t> the</w:t>
      </w:r>
      <w:r>
        <w:rPr>
          <w:color w:val="231F20"/>
          <w:w w:val="105"/>
        </w:rPr>
        <w:t> Grand</w:t>
      </w:r>
      <w:r>
        <w:rPr>
          <w:color w:val="231F20"/>
          <w:w w:val="105"/>
        </w:rPr>
        <w:t> Dragon</w:t>
      </w:r>
      <w:r>
        <w:rPr>
          <w:color w:val="231F20"/>
          <w:w w:val="105"/>
        </w:rPr>
        <w:t> wears</w:t>
      </w:r>
      <w:r>
        <w:rPr>
          <w:color w:val="231F20"/>
          <w:w w:val="105"/>
        </w:rPr>
        <w:t> “two</w:t>
      </w:r>
      <w:r>
        <w:rPr>
          <w:color w:val="231F20"/>
          <w:w w:val="105"/>
        </w:rPr>
        <w:t> yellow</w:t>
      </w:r>
      <w:r>
        <w:rPr>
          <w:color w:val="231F20"/>
          <w:w w:val="105"/>
        </w:rPr>
        <w:t> circles </w:t>
      </w:r>
      <w:r>
        <w:rPr>
          <w:color w:val="231F20"/>
        </w:rPr>
        <w:t>with red crosses interlapping” (235). This is the first appearance of </w:t>
      </w:r>
      <w:r>
        <w:rPr>
          <w:color w:val="231F20"/>
          <w:w w:val="105"/>
        </w:rPr>
        <w:t>an</w:t>
      </w:r>
      <w:r>
        <w:rPr>
          <w:color w:val="231F20"/>
          <w:spacing w:val="-12"/>
          <w:w w:val="105"/>
        </w:rPr>
        <w:t> </w:t>
      </w:r>
      <w:r>
        <w:rPr>
          <w:color w:val="231F20"/>
          <w:w w:val="105"/>
        </w:rPr>
        <w:t>iconic</w:t>
      </w:r>
      <w:r>
        <w:rPr>
          <w:color w:val="231F20"/>
          <w:spacing w:val="-11"/>
          <w:w w:val="105"/>
        </w:rPr>
        <w:t> </w:t>
      </w:r>
      <w:r>
        <w:rPr>
          <w:color w:val="231F20"/>
          <w:w w:val="105"/>
        </w:rPr>
        <w:t>emblem</w:t>
      </w:r>
      <w:r>
        <w:rPr>
          <w:color w:val="231F20"/>
          <w:spacing w:val="-12"/>
          <w:w w:val="105"/>
        </w:rPr>
        <w:t> </w:t>
      </w:r>
      <w:r>
        <w:rPr>
          <w:color w:val="231F20"/>
          <w:w w:val="105"/>
        </w:rPr>
        <w:t>on</w:t>
      </w:r>
      <w:r>
        <w:rPr>
          <w:color w:val="231F20"/>
          <w:spacing w:val="-11"/>
          <w:w w:val="105"/>
        </w:rPr>
        <w:t> </w:t>
      </w:r>
      <w:r>
        <w:rPr>
          <w:color w:val="231F20"/>
          <w:w w:val="105"/>
        </w:rPr>
        <w:t>a</w:t>
      </w:r>
      <w:r>
        <w:rPr>
          <w:color w:val="231F20"/>
          <w:spacing w:val="-12"/>
          <w:w w:val="105"/>
        </w:rPr>
        <w:t> </w:t>
      </w:r>
      <w:r>
        <w:rPr>
          <w:color w:val="231F20"/>
          <w:w w:val="105"/>
        </w:rPr>
        <w:t>hero’s</w:t>
      </w:r>
      <w:r>
        <w:rPr>
          <w:color w:val="231F20"/>
          <w:spacing w:val="-11"/>
          <w:w w:val="105"/>
        </w:rPr>
        <w:t> </w:t>
      </w:r>
      <w:r>
        <w:rPr>
          <w:color w:val="231F20"/>
          <w:w w:val="105"/>
        </w:rPr>
        <w:t>chest,</w:t>
      </w:r>
      <w:r>
        <w:rPr>
          <w:color w:val="231F20"/>
          <w:spacing w:val="-12"/>
          <w:w w:val="105"/>
        </w:rPr>
        <w:t> </w:t>
      </w:r>
      <w:r>
        <w:rPr>
          <w:color w:val="231F20"/>
          <w:w w:val="105"/>
        </w:rPr>
        <w:t>a</w:t>
      </w:r>
      <w:r>
        <w:rPr>
          <w:color w:val="231F20"/>
          <w:spacing w:val="-11"/>
          <w:w w:val="105"/>
        </w:rPr>
        <w:t> </w:t>
      </w:r>
      <w:r>
        <w:rPr>
          <w:color w:val="231F20"/>
          <w:w w:val="105"/>
        </w:rPr>
        <w:t>motif</w:t>
      </w:r>
      <w:r>
        <w:rPr>
          <w:color w:val="231F20"/>
          <w:spacing w:val="-12"/>
          <w:w w:val="105"/>
        </w:rPr>
        <w:t> </w:t>
      </w:r>
      <w:r>
        <w:rPr>
          <w:color w:val="231F20"/>
          <w:w w:val="105"/>
        </w:rPr>
        <w:t>not</w:t>
      </w:r>
      <w:r>
        <w:rPr>
          <w:color w:val="231F20"/>
          <w:spacing w:val="-11"/>
          <w:w w:val="105"/>
        </w:rPr>
        <w:t> </w:t>
      </w:r>
      <w:r>
        <w:rPr>
          <w:color w:val="231F20"/>
          <w:w w:val="105"/>
        </w:rPr>
        <w:t>repeated</w:t>
      </w:r>
      <w:r>
        <w:rPr>
          <w:color w:val="231F20"/>
          <w:spacing w:val="-12"/>
          <w:w w:val="105"/>
        </w:rPr>
        <w:t> </w:t>
      </w:r>
      <w:r>
        <w:rPr>
          <w:color w:val="231F20"/>
          <w:w w:val="105"/>
        </w:rPr>
        <w:t>in</w:t>
      </w:r>
      <w:r>
        <w:rPr>
          <w:color w:val="231F20"/>
          <w:spacing w:val="-11"/>
          <w:w w:val="105"/>
        </w:rPr>
        <w:t> </w:t>
      </w:r>
      <w:r>
        <w:rPr>
          <w:color w:val="231F20"/>
          <w:w w:val="105"/>
        </w:rPr>
        <w:t>fiction </w:t>
      </w:r>
      <w:r>
        <w:rPr>
          <w:color w:val="231F20"/>
        </w:rPr>
        <w:t>until Joe Shuster framed an “S” on Superman’s shirt in 1938. When </w:t>
      </w:r>
      <w:r>
        <w:rPr>
          <w:color w:val="231F20"/>
          <w:w w:val="105"/>
        </w:rPr>
        <w:t>Bob</w:t>
      </w:r>
      <w:r>
        <w:rPr>
          <w:color w:val="231F20"/>
          <w:spacing w:val="-4"/>
          <w:w w:val="105"/>
        </w:rPr>
        <w:t> </w:t>
      </w:r>
      <w:r>
        <w:rPr>
          <w:color w:val="231F20"/>
          <w:w w:val="105"/>
        </w:rPr>
        <w:t>Kane</w:t>
      </w:r>
      <w:r>
        <w:rPr>
          <w:color w:val="231F20"/>
          <w:spacing w:val="-4"/>
          <w:w w:val="105"/>
        </w:rPr>
        <w:t> </w:t>
      </w:r>
      <w:r>
        <w:rPr>
          <w:color w:val="231F20"/>
          <w:w w:val="105"/>
        </w:rPr>
        <w:t>adopted</w:t>
      </w:r>
      <w:r>
        <w:rPr>
          <w:color w:val="231F20"/>
          <w:spacing w:val="-4"/>
          <w:w w:val="105"/>
        </w:rPr>
        <w:t> </w:t>
      </w:r>
      <w:r>
        <w:rPr>
          <w:color w:val="231F20"/>
          <w:w w:val="105"/>
        </w:rPr>
        <w:t>a</w:t>
      </w:r>
      <w:r>
        <w:rPr>
          <w:color w:val="231F20"/>
          <w:spacing w:val="-4"/>
          <w:w w:val="105"/>
        </w:rPr>
        <w:t> </w:t>
      </w:r>
      <w:r>
        <w:rPr>
          <w:color w:val="231F20"/>
          <w:w w:val="105"/>
        </w:rPr>
        <w:t>chest</w:t>
      </w:r>
      <w:r>
        <w:rPr>
          <w:color w:val="231F20"/>
          <w:spacing w:val="-4"/>
          <w:w w:val="105"/>
        </w:rPr>
        <w:t> </w:t>
      </w:r>
      <w:r>
        <w:rPr>
          <w:color w:val="231F20"/>
          <w:w w:val="105"/>
        </w:rPr>
        <w:t>emblem</w:t>
      </w:r>
      <w:r>
        <w:rPr>
          <w:color w:val="231F20"/>
          <w:spacing w:val="-4"/>
          <w:w w:val="105"/>
        </w:rPr>
        <w:t> </w:t>
      </w:r>
      <w:r>
        <w:rPr>
          <w:color w:val="231F20"/>
          <w:w w:val="105"/>
        </w:rPr>
        <w:t>for</w:t>
      </w:r>
      <w:r>
        <w:rPr>
          <w:color w:val="231F20"/>
          <w:spacing w:val="-4"/>
          <w:w w:val="105"/>
        </w:rPr>
        <w:t> </w:t>
      </w:r>
      <w:r>
        <w:rPr>
          <w:color w:val="231F20"/>
          <w:w w:val="105"/>
        </w:rPr>
        <w:t>Batman</w:t>
      </w:r>
      <w:r>
        <w:rPr>
          <w:color w:val="231F20"/>
          <w:spacing w:val="-4"/>
          <w:w w:val="105"/>
        </w:rPr>
        <w:t> </w:t>
      </w:r>
      <w:r>
        <w:rPr>
          <w:color w:val="231F20"/>
          <w:w w:val="105"/>
        </w:rPr>
        <w:t>in</w:t>
      </w:r>
      <w:r>
        <w:rPr>
          <w:color w:val="231F20"/>
          <w:spacing w:val="-4"/>
          <w:w w:val="105"/>
        </w:rPr>
        <w:t> </w:t>
      </w:r>
      <w:r>
        <w:rPr>
          <w:color w:val="231F20"/>
          <w:w w:val="105"/>
        </w:rPr>
        <w:t>1939,</w:t>
      </w:r>
      <w:r>
        <w:rPr>
          <w:color w:val="231F20"/>
          <w:spacing w:val="-4"/>
          <w:w w:val="105"/>
        </w:rPr>
        <w:t> </w:t>
      </w:r>
      <w:r>
        <w:rPr>
          <w:color w:val="231F20"/>
          <w:w w:val="105"/>
        </w:rPr>
        <w:t>the</w:t>
      </w:r>
      <w:r>
        <w:rPr>
          <w:color w:val="231F20"/>
          <w:spacing w:val="-4"/>
          <w:w w:val="105"/>
        </w:rPr>
        <w:t> </w:t>
      </w:r>
      <w:r>
        <w:rPr>
          <w:color w:val="231F20"/>
          <w:w w:val="105"/>
        </w:rPr>
        <w:t>motif became</w:t>
      </w:r>
      <w:r>
        <w:rPr>
          <w:color w:val="231F20"/>
          <w:w w:val="105"/>
        </w:rPr>
        <w:t> standard</w:t>
      </w:r>
      <w:r>
        <w:rPr>
          <w:color w:val="231F20"/>
          <w:w w:val="105"/>
        </w:rPr>
        <w:t> for</w:t>
      </w:r>
      <w:r>
        <w:rPr>
          <w:color w:val="231F20"/>
          <w:w w:val="105"/>
        </w:rPr>
        <w:t> the</w:t>
      </w:r>
      <w:r>
        <w:rPr>
          <w:color w:val="231F20"/>
          <w:w w:val="105"/>
        </w:rPr>
        <w:t> genre,</w:t>
      </w:r>
      <w:r>
        <w:rPr>
          <w:color w:val="231F20"/>
          <w:w w:val="105"/>
        </w:rPr>
        <w:t> but</w:t>
      </w:r>
      <w:r>
        <w:rPr>
          <w:color w:val="231F20"/>
          <w:w w:val="105"/>
        </w:rPr>
        <w:t> it</w:t>
      </w:r>
      <w:r>
        <w:rPr>
          <w:color w:val="231F20"/>
          <w:w w:val="105"/>
        </w:rPr>
        <w:t> is</w:t>
      </w:r>
      <w:r>
        <w:rPr>
          <w:color w:val="231F20"/>
          <w:w w:val="105"/>
        </w:rPr>
        <w:t> missing</w:t>
      </w:r>
      <w:r>
        <w:rPr>
          <w:color w:val="231F20"/>
          <w:w w:val="105"/>
        </w:rPr>
        <w:t> from</w:t>
      </w:r>
      <w:r>
        <w:rPr>
          <w:color w:val="231F20"/>
          <w:w w:val="105"/>
        </w:rPr>
        <w:t> all</w:t>
      </w:r>
      <w:r>
        <w:rPr>
          <w:color w:val="231F20"/>
          <w:w w:val="105"/>
        </w:rPr>
        <w:t> other </w:t>
      </w:r>
      <w:r>
        <w:rPr>
          <w:color w:val="231F20"/>
        </w:rPr>
        <w:t>superhero</w:t>
      </w:r>
      <w:r>
        <w:rPr>
          <w:color w:val="231F20"/>
          <w:spacing w:val="-11"/>
        </w:rPr>
        <w:t> </w:t>
      </w:r>
      <w:r>
        <w:rPr>
          <w:color w:val="231F20"/>
        </w:rPr>
        <w:t>predecessors</w:t>
      </w:r>
      <w:r>
        <w:rPr>
          <w:color w:val="231F20"/>
          <w:spacing w:val="-11"/>
        </w:rPr>
        <w:t> </w:t>
      </w:r>
      <w:r>
        <w:rPr>
          <w:color w:val="231F20"/>
        </w:rPr>
        <w:t>including</w:t>
      </w:r>
      <w:r>
        <w:rPr>
          <w:color w:val="231F20"/>
          <w:spacing w:val="-11"/>
        </w:rPr>
        <w:t> </w:t>
      </w:r>
      <w:r>
        <w:rPr>
          <w:color w:val="231F20"/>
        </w:rPr>
        <w:t>the</w:t>
      </w:r>
      <w:r>
        <w:rPr>
          <w:color w:val="231F20"/>
          <w:spacing w:val="-11"/>
        </w:rPr>
        <w:t> </w:t>
      </w:r>
      <w:r>
        <w:rPr>
          <w:color w:val="231F20"/>
        </w:rPr>
        <w:t>otherwise</w:t>
      </w:r>
      <w:r>
        <w:rPr>
          <w:color w:val="231F20"/>
          <w:spacing w:val="-11"/>
        </w:rPr>
        <w:t> </w:t>
      </w:r>
      <w:r>
        <w:rPr>
          <w:color w:val="231F20"/>
        </w:rPr>
        <w:t>prototypical</w:t>
      </w:r>
      <w:r>
        <w:rPr>
          <w:color w:val="231F20"/>
          <w:spacing w:val="-11"/>
        </w:rPr>
        <w:t> </w:t>
      </w:r>
      <w:r>
        <w:rPr>
          <w:color w:val="231F20"/>
        </w:rPr>
        <w:t>Zorro, </w:t>
      </w:r>
      <w:r>
        <w:rPr>
          <w:color w:val="231F20"/>
          <w:w w:val="105"/>
        </w:rPr>
        <w:t>the</w:t>
      </w:r>
      <w:r>
        <w:rPr>
          <w:color w:val="231F20"/>
          <w:spacing w:val="-12"/>
          <w:w w:val="105"/>
        </w:rPr>
        <w:t> </w:t>
      </w:r>
      <w:r>
        <w:rPr>
          <w:color w:val="231F20"/>
          <w:w w:val="105"/>
        </w:rPr>
        <w:t>Shadow,</w:t>
      </w:r>
      <w:r>
        <w:rPr>
          <w:color w:val="231F20"/>
          <w:spacing w:val="-12"/>
          <w:w w:val="105"/>
        </w:rPr>
        <w:t> </w:t>
      </w:r>
      <w:r>
        <w:rPr>
          <w:color w:val="231F20"/>
          <w:w w:val="105"/>
        </w:rPr>
        <w:t>and</w:t>
      </w:r>
      <w:r>
        <w:rPr>
          <w:color w:val="231F20"/>
          <w:spacing w:val="-11"/>
          <w:w w:val="105"/>
        </w:rPr>
        <w:t> </w:t>
      </w:r>
      <w:r>
        <w:rPr>
          <w:color w:val="231F20"/>
          <w:w w:val="105"/>
        </w:rPr>
        <w:t>the</w:t>
      </w:r>
      <w:r>
        <w:rPr>
          <w:color w:val="231F20"/>
          <w:spacing w:val="-12"/>
          <w:w w:val="105"/>
        </w:rPr>
        <w:t> </w:t>
      </w:r>
      <w:r>
        <w:rPr>
          <w:color w:val="231F20"/>
          <w:w w:val="105"/>
        </w:rPr>
        <w:t>Phantom.</w:t>
      </w:r>
      <w:r>
        <w:rPr>
          <w:color w:val="231F20"/>
          <w:spacing w:val="-11"/>
          <w:w w:val="105"/>
        </w:rPr>
        <w:t> </w:t>
      </w:r>
      <w:r>
        <w:rPr>
          <w:color w:val="231F20"/>
          <w:w w:val="105"/>
        </w:rPr>
        <w:t>The</w:t>
      </w:r>
      <w:r>
        <w:rPr>
          <w:color w:val="231F20"/>
          <w:spacing w:val="-12"/>
          <w:w w:val="105"/>
        </w:rPr>
        <w:t> </w:t>
      </w:r>
      <w:r>
        <w:rPr>
          <w:color w:val="231F20"/>
          <w:w w:val="105"/>
        </w:rPr>
        <w:t>Grand</w:t>
      </w:r>
      <w:r>
        <w:rPr>
          <w:color w:val="231F20"/>
          <w:spacing w:val="-11"/>
          <w:w w:val="105"/>
        </w:rPr>
        <w:t> </w:t>
      </w:r>
      <w:r>
        <w:rPr>
          <w:color w:val="231F20"/>
          <w:w w:val="105"/>
        </w:rPr>
        <w:t>Dragon’s</w:t>
      </w:r>
      <w:r>
        <w:rPr>
          <w:color w:val="231F20"/>
          <w:spacing w:val="-12"/>
          <w:w w:val="105"/>
        </w:rPr>
        <w:t> </w:t>
      </w:r>
      <w:r>
        <w:rPr>
          <w:color w:val="231F20"/>
          <w:w w:val="105"/>
        </w:rPr>
        <w:t>chest</w:t>
      </w:r>
      <w:r>
        <w:rPr>
          <w:color w:val="231F20"/>
          <w:spacing w:val="-12"/>
          <w:w w:val="105"/>
        </w:rPr>
        <w:t> </w:t>
      </w:r>
      <w:r>
        <w:rPr>
          <w:color w:val="231F20"/>
          <w:w w:val="105"/>
        </w:rPr>
        <w:t>emblem evokes</w:t>
      </w:r>
      <w:r>
        <w:rPr>
          <w:color w:val="231F20"/>
          <w:spacing w:val="-10"/>
          <w:w w:val="105"/>
        </w:rPr>
        <w:t> </w:t>
      </w:r>
      <w:r>
        <w:rPr>
          <w:color w:val="231F20"/>
          <w:w w:val="105"/>
        </w:rPr>
        <w:t>“olden</w:t>
      </w:r>
      <w:r>
        <w:rPr>
          <w:color w:val="231F20"/>
          <w:spacing w:val="-10"/>
          <w:w w:val="105"/>
        </w:rPr>
        <w:t> </w:t>
      </w:r>
      <w:r>
        <w:rPr>
          <w:color w:val="231F20"/>
          <w:w w:val="105"/>
        </w:rPr>
        <w:t>times</w:t>
      </w:r>
      <w:r>
        <w:rPr>
          <w:color w:val="231F20"/>
          <w:spacing w:val="-10"/>
          <w:w w:val="105"/>
        </w:rPr>
        <w:t> </w:t>
      </w:r>
      <w:r>
        <w:rPr>
          <w:color w:val="231F20"/>
          <w:w w:val="105"/>
        </w:rPr>
        <w:t>when</w:t>
      </w:r>
      <w:r>
        <w:rPr>
          <w:color w:val="231F20"/>
          <w:spacing w:val="-10"/>
          <w:w w:val="105"/>
        </w:rPr>
        <w:t> </w:t>
      </w:r>
      <w:r>
        <w:rPr>
          <w:color w:val="231F20"/>
          <w:w w:val="105"/>
        </w:rPr>
        <w:t>the</w:t>
      </w:r>
      <w:r>
        <w:rPr>
          <w:color w:val="231F20"/>
          <w:spacing w:val="-10"/>
          <w:w w:val="105"/>
        </w:rPr>
        <w:t> </w:t>
      </w:r>
      <w:r>
        <w:rPr>
          <w:color w:val="231F20"/>
          <w:w w:val="105"/>
        </w:rPr>
        <w:t>Chieftain</w:t>
      </w:r>
      <w:r>
        <w:rPr>
          <w:color w:val="231F20"/>
          <w:spacing w:val="-10"/>
          <w:w w:val="105"/>
        </w:rPr>
        <w:t> </w:t>
      </w:r>
      <w:r>
        <w:rPr>
          <w:color w:val="231F20"/>
          <w:w w:val="105"/>
        </w:rPr>
        <w:t>of</w:t>
      </w:r>
      <w:r>
        <w:rPr>
          <w:color w:val="231F20"/>
          <w:spacing w:val="-10"/>
          <w:w w:val="105"/>
        </w:rPr>
        <w:t> </w:t>
      </w:r>
      <w:r>
        <w:rPr>
          <w:color w:val="231F20"/>
          <w:w w:val="105"/>
        </w:rPr>
        <w:t>our</w:t>
      </w:r>
      <w:r>
        <w:rPr>
          <w:color w:val="231F20"/>
          <w:spacing w:val="-10"/>
          <w:w w:val="105"/>
        </w:rPr>
        <w:t> </w:t>
      </w:r>
      <w:r>
        <w:rPr>
          <w:color w:val="231F20"/>
          <w:w w:val="105"/>
        </w:rPr>
        <w:t>people</w:t>
      </w:r>
      <w:r>
        <w:rPr>
          <w:color w:val="231F20"/>
          <w:spacing w:val="-10"/>
          <w:w w:val="105"/>
        </w:rPr>
        <w:t> </w:t>
      </w:r>
      <w:r>
        <w:rPr>
          <w:color w:val="231F20"/>
          <w:w w:val="105"/>
        </w:rPr>
        <w:t>summoned the</w:t>
      </w:r>
      <w:r>
        <w:rPr>
          <w:color w:val="231F20"/>
          <w:spacing w:val="28"/>
          <w:w w:val="105"/>
        </w:rPr>
        <w:t> </w:t>
      </w:r>
      <w:r>
        <w:rPr>
          <w:color w:val="231F20"/>
          <w:w w:val="105"/>
        </w:rPr>
        <w:t>clan</w:t>
      </w:r>
      <w:r>
        <w:rPr>
          <w:color w:val="231F20"/>
          <w:spacing w:val="29"/>
          <w:w w:val="105"/>
        </w:rPr>
        <w:t> </w:t>
      </w:r>
      <w:r>
        <w:rPr>
          <w:color w:val="231F20"/>
          <w:w w:val="105"/>
        </w:rPr>
        <w:t>on</w:t>
      </w:r>
      <w:r>
        <w:rPr>
          <w:color w:val="231F20"/>
          <w:spacing w:val="29"/>
          <w:w w:val="105"/>
        </w:rPr>
        <w:t> </w:t>
      </w:r>
      <w:r>
        <w:rPr>
          <w:color w:val="231F20"/>
          <w:w w:val="105"/>
        </w:rPr>
        <w:t>an</w:t>
      </w:r>
      <w:r>
        <w:rPr>
          <w:color w:val="231F20"/>
          <w:spacing w:val="28"/>
          <w:w w:val="105"/>
        </w:rPr>
        <w:t> </w:t>
      </w:r>
      <w:r>
        <w:rPr>
          <w:color w:val="231F20"/>
          <w:w w:val="105"/>
        </w:rPr>
        <w:t>errand</w:t>
      </w:r>
      <w:r>
        <w:rPr>
          <w:color w:val="231F20"/>
          <w:spacing w:val="29"/>
          <w:w w:val="105"/>
        </w:rPr>
        <w:t> </w:t>
      </w:r>
      <w:r>
        <w:rPr>
          <w:color w:val="231F20"/>
          <w:w w:val="105"/>
        </w:rPr>
        <w:t>of</w:t>
      </w:r>
      <w:r>
        <w:rPr>
          <w:color w:val="231F20"/>
          <w:spacing w:val="29"/>
          <w:w w:val="105"/>
        </w:rPr>
        <w:t> </w:t>
      </w:r>
      <w:r>
        <w:rPr>
          <w:color w:val="231F20"/>
          <w:w w:val="105"/>
        </w:rPr>
        <w:t>life</w:t>
      </w:r>
      <w:r>
        <w:rPr>
          <w:color w:val="231F20"/>
          <w:spacing w:val="29"/>
          <w:w w:val="105"/>
        </w:rPr>
        <w:t> </w:t>
      </w:r>
      <w:r>
        <w:rPr>
          <w:color w:val="231F20"/>
          <w:w w:val="105"/>
        </w:rPr>
        <w:t>and</w:t>
      </w:r>
      <w:r>
        <w:rPr>
          <w:color w:val="231F20"/>
          <w:spacing w:val="28"/>
          <w:w w:val="105"/>
        </w:rPr>
        <w:t> </w:t>
      </w:r>
      <w:r>
        <w:rPr>
          <w:color w:val="231F20"/>
          <w:w w:val="105"/>
        </w:rPr>
        <w:t>death”</w:t>
      </w:r>
      <w:r>
        <w:rPr>
          <w:color w:val="231F20"/>
          <w:spacing w:val="29"/>
          <w:w w:val="105"/>
        </w:rPr>
        <w:t> </w:t>
      </w:r>
      <w:r>
        <w:rPr>
          <w:color w:val="231F20"/>
          <w:w w:val="105"/>
        </w:rPr>
        <w:t>with</w:t>
      </w:r>
      <w:r>
        <w:rPr>
          <w:color w:val="231F20"/>
          <w:spacing w:val="29"/>
          <w:w w:val="105"/>
        </w:rPr>
        <w:t> </w:t>
      </w:r>
      <w:r>
        <w:rPr>
          <w:color w:val="231F20"/>
          <w:w w:val="105"/>
        </w:rPr>
        <w:t>“the</w:t>
      </w:r>
      <w:r>
        <w:rPr>
          <w:color w:val="231F20"/>
          <w:spacing w:val="28"/>
          <w:w w:val="105"/>
        </w:rPr>
        <w:t> </w:t>
      </w:r>
      <w:r>
        <w:rPr>
          <w:color w:val="231F20"/>
          <w:w w:val="105"/>
        </w:rPr>
        <w:t>Fiery</w:t>
      </w:r>
      <w:r>
        <w:rPr>
          <w:color w:val="231F20"/>
          <w:spacing w:val="29"/>
          <w:w w:val="105"/>
        </w:rPr>
        <w:t> </w:t>
      </w:r>
      <w:r>
        <w:rPr>
          <w:color w:val="231F20"/>
          <w:spacing w:val="-2"/>
          <w:w w:val="105"/>
        </w:rPr>
        <w:t>Cross</w:t>
      </w:r>
    </w:p>
    <w:p>
      <w:pPr>
        <w:pStyle w:val="BodyText"/>
        <w:spacing w:line="244" w:lineRule="auto" w:before="22"/>
        <w:ind w:left="600" w:right="661"/>
        <w:jc w:val="both"/>
      </w:pPr>
      <w:r>
        <w:rPr>
          <w:color w:val="231F20"/>
          <w:w w:val="105"/>
        </w:rPr>
        <w:t>…</w:t>
      </w:r>
      <w:r>
        <w:rPr>
          <w:color w:val="231F20"/>
          <w:w w:val="105"/>
        </w:rPr>
        <w:t> the</w:t>
      </w:r>
      <w:r>
        <w:rPr>
          <w:color w:val="231F20"/>
          <w:w w:val="105"/>
        </w:rPr>
        <w:t> ancient</w:t>
      </w:r>
      <w:r>
        <w:rPr>
          <w:color w:val="231F20"/>
          <w:w w:val="105"/>
        </w:rPr>
        <w:t> symbol</w:t>
      </w:r>
      <w:r>
        <w:rPr>
          <w:color w:val="231F20"/>
          <w:w w:val="105"/>
        </w:rPr>
        <w:t> of</w:t>
      </w:r>
      <w:r>
        <w:rPr>
          <w:color w:val="231F20"/>
          <w:w w:val="105"/>
        </w:rPr>
        <w:t> an</w:t>
      </w:r>
      <w:r>
        <w:rPr>
          <w:color w:val="231F20"/>
          <w:w w:val="105"/>
        </w:rPr>
        <w:t> unconquered</w:t>
      </w:r>
      <w:r>
        <w:rPr>
          <w:color w:val="231F20"/>
          <w:w w:val="105"/>
        </w:rPr>
        <w:t> race</w:t>
      </w:r>
      <w:r>
        <w:rPr>
          <w:color w:val="231F20"/>
          <w:w w:val="105"/>
        </w:rPr>
        <w:t> of</w:t>
      </w:r>
      <w:r>
        <w:rPr>
          <w:color w:val="231F20"/>
          <w:w w:val="105"/>
        </w:rPr>
        <w:t> men”</w:t>
      </w:r>
      <w:r>
        <w:rPr>
          <w:color w:val="231F20"/>
          <w:w w:val="105"/>
        </w:rPr>
        <w:t> </w:t>
      </w:r>
      <w:r>
        <w:rPr>
          <w:color w:val="231F20"/>
          <w:w w:val="105"/>
        </w:rPr>
        <w:t>(240). </w:t>
      </w:r>
      <w:r>
        <w:rPr>
          <w:color w:val="231F20"/>
        </w:rPr>
        <w:t>Though the Grand Dragon and his men express no inner character- ization through their individual codenames, their costumes’ iconic </w:t>
      </w:r>
      <w:r>
        <w:rPr>
          <w:color w:val="231F20"/>
          <w:spacing w:val="-2"/>
          <w:w w:val="105"/>
        </w:rPr>
        <w:t>imagery</w:t>
      </w:r>
      <w:r>
        <w:rPr>
          <w:color w:val="231F20"/>
          <w:spacing w:val="-6"/>
          <w:w w:val="105"/>
        </w:rPr>
        <w:t> </w:t>
      </w:r>
      <w:r>
        <w:rPr>
          <w:color w:val="231F20"/>
          <w:spacing w:val="-2"/>
          <w:w w:val="105"/>
        </w:rPr>
        <w:t>is</w:t>
      </w:r>
      <w:r>
        <w:rPr>
          <w:color w:val="231F20"/>
          <w:spacing w:val="-6"/>
          <w:w w:val="105"/>
        </w:rPr>
        <w:t> </w:t>
      </w:r>
      <w:r>
        <w:rPr>
          <w:color w:val="231F20"/>
          <w:spacing w:val="-2"/>
          <w:w w:val="105"/>
        </w:rPr>
        <w:t>embedded</w:t>
      </w:r>
      <w:r>
        <w:rPr>
          <w:color w:val="231F20"/>
          <w:spacing w:val="-6"/>
          <w:w w:val="105"/>
        </w:rPr>
        <w:t> </w:t>
      </w:r>
      <w:r>
        <w:rPr>
          <w:color w:val="231F20"/>
          <w:spacing w:val="-2"/>
          <w:w w:val="105"/>
        </w:rPr>
        <w:t>in</w:t>
      </w:r>
      <w:r>
        <w:rPr>
          <w:color w:val="231F20"/>
          <w:spacing w:val="-6"/>
          <w:w w:val="105"/>
        </w:rPr>
        <w:t> </w:t>
      </w:r>
      <w:r>
        <w:rPr>
          <w:color w:val="231F20"/>
          <w:spacing w:val="-2"/>
          <w:w w:val="105"/>
        </w:rPr>
        <w:t>their</w:t>
      </w:r>
      <w:r>
        <w:rPr>
          <w:color w:val="231F20"/>
          <w:spacing w:val="-6"/>
          <w:w w:val="105"/>
        </w:rPr>
        <w:t> </w:t>
      </w:r>
      <w:r>
        <w:rPr>
          <w:color w:val="231F20"/>
          <w:spacing w:val="-2"/>
          <w:w w:val="105"/>
        </w:rPr>
        <w:t>organization’s</w:t>
      </w:r>
      <w:r>
        <w:rPr>
          <w:color w:val="231F20"/>
          <w:spacing w:val="-6"/>
          <w:w w:val="105"/>
        </w:rPr>
        <w:t> </w:t>
      </w:r>
      <w:r>
        <w:rPr>
          <w:color w:val="231F20"/>
          <w:spacing w:val="-2"/>
          <w:w w:val="105"/>
        </w:rPr>
        <w:t>name.</w:t>
      </w:r>
      <w:r>
        <w:rPr>
          <w:color w:val="231F20"/>
          <w:spacing w:val="-6"/>
          <w:w w:val="105"/>
        </w:rPr>
        <w:t> </w:t>
      </w:r>
      <w:r>
        <w:rPr>
          <w:color w:val="231F20"/>
          <w:spacing w:val="-2"/>
          <w:w w:val="105"/>
        </w:rPr>
        <w:t>“Ku</w:t>
      </w:r>
      <w:r>
        <w:rPr>
          <w:color w:val="231F20"/>
          <w:spacing w:val="-6"/>
          <w:w w:val="105"/>
        </w:rPr>
        <w:t> </w:t>
      </w:r>
      <w:r>
        <w:rPr>
          <w:color w:val="231F20"/>
          <w:spacing w:val="-2"/>
          <w:w w:val="105"/>
        </w:rPr>
        <w:t>Klux</w:t>
      </w:r>
      <w:r>
        <w:rPr>
          <w:color w:val="231F20"/>
          <w:spacing w:val="-6"/>
          <w:w w:val="105"/>
        </w:rPr>
        <w:t> </w:t>
      </w:r>
      <w:r>
        <w:rPr>
          <w:color w:val="231F20"/>
          <w:spacing w:val="-2"/>
          <w:w w:val="105"/>
        </w:rPr>
        <w:t>Klan” </w:t>
      </w:r>
      <w:r>
        <w:rPr>
          <w:color w:val="231F20"/>
          <w:w w:val="105"/>
        </w:rPr>
        <w:t>originates</w:t>
      </w:r>
      <w:r>
        <w:rPr>
          <w:color w:val="231F20"/>
          <w:w w:val="105"/>
        </w:rPr>
        <w:t> from</w:t>
      </w:r>
      <w:r>
        <w:rPr>
          <w:color w:val="231F20"/>
          <w:w w:val="105"/>
        </w:rPr>
        <w:t> “kuklos,”</w:t>
      </w:r>
      <w:r>
        <w:rPr>
          <w:color w:val="231F20"/>
          <w:w w:val="105"/>
        </w:rPr>
        <w:t> the</w:t>
      </w:r>
      <w:r>
        <w:rPr>
          <w:color w:val="231F20"/>
          <w:w w:val="105"/>
        </w:rPr>
        <w:t> Greek</w:t>
      </w:r>
      <w:r>
        <w:rPr>
          <w:color w:val="231F20"/>
          <w:w w:val="105"/>
        </w:rPr>
        <w:t> word</w:t>
      </w:r>
      <w:r>
        <w:rPr>
          <w:color w:val="231F20"/>
          <w:w w:val="105"/>
        </w:rPr>
        <w:t> for</w:t>
      </w:r>
      <w:r>
        <w:rPr>
          <w:color w:val="231F20"/>
          <w:w w:val="105"/>
        </w:rPr>
        <w:t> “circle”</w:t>
      </w:r>
      <w:r>
        <w:rPr>
          <w:color w:val="231F20"/>
          <w:w w:val="105"/>
        </w:rPr>
        <w:t> (Newton and</w:t>
      </w:r>
      <w:r>
        <w:rPr>
          <w:color w:val="231F20"/>
          <w:w w:val="105"/>
        </w:rPr>
        <w:t> Newton</w:t>
      </w:r>
      <w:r>
        <w:rPr>
          <w:color w:val="231F20"/>
          <w:w w:val="105"/>
        </w:rPr>
        <w:t> 1991:</w:t>
      </w:r>
      <w:r>
        <w:rPr>
          <w:color w:val="231F20"/>
          <w:w w:val="105"/>
        </w:rPr>
        <w:t> vii),</w:t>
      </w:r>
      <w:r>
        <w:rPr>
          <w:color w:val="231F20"/>
          <w:w w:val="105"/>
        </w:rPr>
        <w:t> so</w:t>
      </w:r>
      <w:r>
        <w:rPr>
          <w:color w:val="231F20"/>
          <w:w w:val="105"/>
        </w:rPr>
        <w:t> the</w:t>
      </w:r>
      <w:r>
        <w:rPr>
          <w:color w:val="231F20"/>
          <w:w w:val="105"/>
        </w:rPr>
        <w:t> Klan</w:t>
      </w:r>
      <w:r>
        <w:rPr>
          <w:color w:val="231F20"/>
          <w:w w:val="105"/>
        </w:rPr>
        <w:t> is</w:t>
      </w:r>
      <w:r>
        <w:rPr>
          <w:color w:val="231F20"/>
          <w:w w:val="105"/>
        </w:rPr>
        <w:t> a</w:t>
      </w:r>
      <w:r>
        <w:rPr>
          <w:color w:val="231F20"/>
          <w:w w:val="105"/>
        </w:rPr>
        <w:t> “circle”</w:t>
      </w:r>
      <w:r>
        <w:rPr>
          <w:color w:val="231F20"/>
          <w:w w:val="105"/>
        </w:rPr>
        <w:t> in</w:t>
      </w:r>
      <w:r>
        <w:rPr>
          <w:color w:val="231F20"/>
          <w:w w:val="105"/>
        </w:rPr>
        <w:t> the</w:t>
      </w:r>
      <w:r>
        <w:rPr>
          <w:color w:val="231F20"/>
          <w:w w:val="105"/>
        </w:rPr>
        <w:t> sense</w:t>
      </w:r>
      <w:r>
        <w:rPr>
          <w:color w:val="231F20"/>
          <w:w w:val="105"/>
        </w:rPr>
        <w:t> of</w:t>
      </w:r>
      <w:r>
        <w:rPr>
          <w:color w:val="231F20"/>
          <w:w w:val="105"/>
        </w:rPr>
        <w:t> a </w:t>
      </w:r>
      <w:r>
        <w:rPr>
          <w:color w:val="231F20"/>
        </w:rPr>
        <w:t>band or brotherhood and is represented by the lineage-laden circle </w:t>
      </w:r>
      <w:r>
        <w:rPr>
          <w:color w:val="231F20"/>
          <w:w w:val="105"/>
        </w:rPr>
        <w:t>of their emblem.</w:t>
      </w:r>
    </w:p>
    <w:p>
      <w:pPr>
        <w:pStyle w:val="BodyText"/>
        <w:spacing w:line="244" w:lineRule="auto" w:before="6"/>
        <w:ind w:left="600" w:right="661" w:firstLine="240"/>
        <w:jc w:val="both"/>
      </w:pPr>
      <w:r>
        <w:rPr>
          <w:color w:val="231F20"/>
        </w:rPr>
        <w:t>Griffith’s </w:t>
      </w:r>
      <w:r>
        <w:rPr>
          <w:i/>
          <w:color w:val="231F20"/>
        </w:rPr>
        <w:t>The Birth of a Nation </w:t>
      </w:r>
      <w:r>
        <w:rPr>
          <w:color w:val="231F20"/>
        </w:rPr>
        <w:t>reveals an even stronger</w:t>
      </w:r>
      <w:r>
        <w:rPr>
          <w:color w:val="231F20"/>
          <w:spacing w:val="80"/>
        </w:rPr>
        <w:t> </w:t>
      </w:r>
      <w:r>
        <w:rPr>
          <w:color w:val="231F20"/>
        </w:rPr>
        <w:t>influence</w:t>
      </w:r>
      <w:r>
        <w:rPr>
          <w:color w:val="231F20"/>
          <w:spacing w:val="-12"/>
        </w:rPr>
        <w:t> </w:t>
      </w:r>
      <w:r>
        <w:rPr>
          <w:color w:val="231F20"/>
        </w:rPr>
        <w:t>on</w:t>
      </w:r>
      <w:r>
        <w:rPr>
          <w:color w:val="231F20"/>
          <w:spacing w:val="-11"/>
        </w:rPr>
        <w:t> </w:t>
      </w:r>
      <w:r>
        <w:rPr>
          <w:color w:val="231F20"/>
        </w:rPr>
        <w:t>the</w:t>
      </w:r>
      <w:r>
        <w:rPr>
          <w:color w:val="231F20"/>
          <w:spacing w:val="-11"/>
        </w:rPr>
        <w:t> </w:t>
      </w:r>
      <w:r>
        <w:rPr>
          <w:color w:val="231F20"/>
        </w:rPr>
        <w:t>superhero</w:t>
      </w:r>
      <w:r>
        <w:rPr>
          <w:color w:val="231F20"/>
          <w:spacing w:val="-11"/>
        </w:rPr>
        <w:t> </w:t>
      </w:r>
      <w:r>
        <w:rPr>
          <w:color w:val="231F20"/>
        </w:rPr>
        <w:t>costume</w:t>
      </w:r>
      <w:r>
        <w:rPr>
          <w:color w:val="231F20"/>
          <w:spacing w:val="-11"/>
        </w:rPr>
        <w:t> </w:t>
      </w:r>
      <w:r>
        <w:rPr>
          <w:color w:val="231F20"/>
        </w:rPr>
        <w:t>and</w:t>
      </w:r>
      <w:r>
        <w:rPr>
          <w:color w:val="231F20"/>
          <w:spacing w:val="-11"/>
        </w:rPr>
        <w:t> </w:t>
      </w:r>
      <w:r>
        <w:rPr>
          <w:color w:val="231F20"/>
        </w:rPr>
        <w:t>its</w:t>
      </w:r>
      <w:r>
        <w:rPr>
          <w:color w:val="231F20"/>
          <w:spacing w:val="-11"/>
        </w:rPr>
        <w:t> </w:t>
      </w:r>
      <w:r>
        <w:rPr>
          <w:color w:val="231F20"/>
        </w:rPr>
        <w:t>relation</w:t>
      </w:r>
      <w:r>
        <w:rPr>
          <w:color w:val="231F20"/>
          <w:spacing w:val="-11"/>
        </w:rPr>
        <w:t> </w:t>
      </w:r>
      <w:r>
        <w:rPr>
          <w:color w:val="231F20"/>
        </w:rPr>
        <w:t>to</w:t>
      </w:r>
      <w:r>
        <w:rPr>
          <w:color w:val="231F20"/>
          <w:spacing w:val="-11"/>
        </w:rPr>
        <w:t> </w:t>
      </w:r>
      <w:r>
        <w:rPr>
          <w:color w:val="231F20"/>
        </w:rPr>
        <w:t>the</w:t>
      </w:r>
      <w:r>
        <w:rPr>
          <w:color w:val="231F20"/>
          <w:spacing w:val="-11"/>
        </w:rPr>
        <w:t> </w:t>
      </w:r>
      <w:r>
        <w:rPr>
          <w:color w:val="231F20"/>
        </w:rPr>
        <w:t>superhero origin formula. After seeing his homeland under Negro rule, </w:t>
      </w:r>
      <w:r>
        <w:rPr>
          <w:color w:val="231F20"/>
        </w:rPr>
        <w:t>Ben Cameron sits alone, “[i]n agony of soul over the degradation and ruin</w:t>
      </w:r>
      <w:r>
        <w:rPr>
          <w:color w:val="231F20"/>
          <w:spacing w:val="38"/>
        </w:rPr>
        <w:t> </w:t>
      </w:r>
      <w:r>
        <w:rPr>
          <w:color w:val="231F20"/>
        </w:rPr>
        <w:t>of</w:t>
      </w:r>
      <w:r>
        <w:rPr>
          <w:color w:val="231F20"/>
          <w:spacing w:val="38"/>
        </w:rPr>
        <w:t> </w:t>
      </w:r>
      <w:r>
        <w:rPr>
          <w:color w:val="231F20"/>
        </w:rPr>
        <w:t>his</w:t>
      </w:r>
      <w:r>
        <w:rPr>
          <w:color w:val="231F20"/>
          <w:spacing w:val="38"/>
        </w:rPr>
        <w:t> </w:t>
      </w:r>
      <w:r>
        <w:rPr>
          <w:color w:val="231F20"/>
        </w:rPr>
        <w:t>people.”</w:t>
      </w:r>
      <w:r>
        <w:rPr>
          <w:color w:val="231F20"/>
          <w:spacing w:val="38"/>
        </w:rPr>
        <w:t> </w:t>
      </w:r>
      <w:r>
        <w:rPr>
          <w:color w:val="231F20"/>
        </w:rPr>
        <w:t>A</w:t>
      </w:r>
      <w:r>
        <w:rPr>
          <w:color w:val="231F20"/>
          <w:spacing w:val="38"/>
        </w:rPr>
        <w:t> </w:t>
      </w:r>
      <w:r>
        <w:rPr>
          <w:color w:val="231F20"/>
        </w:rPr>
        <w:t>group</w:t>
      </w:r>
      <w:r>
        <w:rPr>
          <w:color w:val="231F20"/>
          <w:spacing w:val="38"/>
        </w:rPr>
        <w:t> </w:t>
      </w:r>
      <w:r>
        <w:rPr>
          <w:color w:val="231F20"/>
        </w:rPr>
        <w:t>of</w:t>
      </w:r>
      <w:r>
        <w:rPr>
          <w:color w:val="231F20"/>
          <w:spacing w:val="38"/>
        </w:rPr>
        <w:t> </w:t>
      </w:r>
      <w:r>
        <w:rPr>
          <w:color w:val="231F20"/>
        </w:rPr>
        <w:t>children</w:t>
      </w:r>
      <w:r>
        <w:rPr>
          <w:color w:val="231F20"/>
          <w:spacing w:val="38"/>
        </w:rPr>
        <w:t> </w:t>
      </w:r>
      <w:r>
        <w:rPr>
          <w:color w:val="231F20"/>
        </w:rPr>
        <w:t>appear</w:t>
      </w:r>
      <w:r>
        <w:rPr>
          <w:color w:val="231F20"/>
          <w:spacing w:val="38"/>
        </w:rPr>
        <w:t> </w:t>
      </w:r>
      <w:r>
        <w:rPr>
          <w:color w:val="231F20"/>
        </w:rPr>
        <w:t>as</w:t>
      </w:r>
      <w:r>
        <w:rPr>
          <w:color w:val="231F20"/>
          <w:spacing w:val="38"/>
        </w:rPr>
        <w:t> </w:t>
      </w:r>
      <w:r>
        <w:rPr>
          <w:color w:val="231F20"/>
        </w:rPr>
        <w:t>if</w:t>
      </w:r>
      <w:r>
        <w:rPr>
          <w:color w:val="231F20"/>
          <w:spacing w:val="38"/>
        </w:rPr>
        <w:t> </w:t>
      </w:r>
      <w:r>
        <w:rPr>
          <w:color w:val="231F20"/>
        </w:rPr>
        <w:t>in</w:t>
      </w:r>
      <w:r>
        <w:rPr>
          <w:color w:val="231F20"/>
          <w:spacing w:val="38"/>
        </w:rPr>
        <w:t> </w:t>
      </w:r>
      <w:r>
        <w:rPr>
          <w:color w:val="231F20"/>
        </w:rPr>
        <w:t>answer; two</w:t>
      </w:r>
      <w:r>
        <w:rPr>
          <w:color w:val="231F20"/>
          <w:spacing w:val="60"/>
        </w:rPr>
        <w:t> </w:t>
      </w:r>
      <w:r>
        <w:rPr>
          <w:color w:val="231F20"/>
        </w:rPr>
        <w:t>white</w:t>
      </w:r>
      <w:r>
        <w:rPr>
          <w:color w:val="231F20"/>
          <w:spacing w:val="61"/>
        </w:rPr>
        <w:t> </w:t>
      </w:r>
      <w:r>
        <w:rPr>
          <w:color w:val="231F20"/>
        </w:rPr>
        <w:t>children</w:t>
      </w:r>
      <w:r>
        <w:rPr>
          <w:color w:val="231F20"/>
          <w:spacing w:val="61"/>
        </w:rPr>
        <w:t> </w:t>
      </w:r>
      <w:r>
        <w:rPr>
          <w:color w:val="231F20"/>
        </w:rPr>
        <w:t>place</w:t>
      </w:r>
      <w:r>
        <w:rPr>
          <w:color w:val="231F20"/>
          <w:spacing w:val="60"/>
        </w:rPr>
        <w:t> </w:t>
      </w:r>
      <w:r>
        <w:rPr>
          <w:color w:val="231F20"/>
        </w:rPr>
        <w:t>a</w:t>
      </w:r>
      <w:r>
        <w:rPr>
          <w:color w:val="231F20"/>
          <w:spacing w:val="61"/>
        </w:rPr>
        <w:t> </w:t>
      </w:r>
      <w:r>
        <w:rPr>
          <w:color w:val="231F20"/>
        </w:rPr>
        <w:t>white</w:t>
      </w:r>
      <w:r>
        <w:rPr>
          <w:color w:val="231F20"/>
          <w:spacing w:val="61"/>
        </w:rPr>
        <w:t> </w:t>
      </w:r>
      <w:r>
        <w:rPr>
          <w:color w:val="231F20"/>
        </w:rPr>
        <w:t>sheet</w:t>
      </w:r>
      <w:r>
        <w:rPr>
          <w:color w:val="231F20"/>
          <w:spacing w:val="60"/>
        </w:rPr>
        <w:t> </w:t>
      </w:r>
      <w:r>
        <w:rPr>
          <w:color w:val="231F20"/>
        </w:rPr>
        <w:t>over</w:t>
      </w:r>
      <w:r>
        <w:rPr>
          <w:color w:val="231F20"/>
          <w:spacing w:val="61"/>
        </w:rPr>
        <w:t> </w:t>
      </w:r>
      <w:r>
        <w:rPr>
          <w:color w:val="231F20"/>
        </w:rPr>
        <w:t>their</w:t>
      </w:r>
      <w:r>
        <w:rPr>
          <w:color w:val="231F20"/>
          <w:spacing w:val="61"/>
        </w:rPr>
        <w:t> </w:t>
      </w:r>
      <w:r>
        <w:rPr>
          <w:color w:val="231F20"/>
        </w:rPr>
        <w:t>heads,</w:t>
      </w:r>
      <w:r>
        <w:rPr>
          <w:color w:val="231F20"/>
          <w:spacing w:val="60"/>
        </w:rPr>
        <w:t> </w:t>
      </w:r>
      <w:r>
        <w:rPr>
          <w:color w:val="231F20"/>
          <w:spacing w:val="-5"/>
        </w:rPr>
        <w:t>and</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117" w:id="148"/>
      <w:bookmarkEnd w:id="148"/>
      <w:r>
        <w:rPr/>
      </w:r>
      <w:r>
        <w:rPr>
          <w:color w:val="231F20"/>
          <w:w w:val="105"/>
        </w:rPr>
        <w:t>the</w:t>
      </w:r>
      <w:r>
        <w:rPr>
          <w:color w:val="231F20"/>
          <w:w w:val="105"/>
        </w:rPr>
        <w:t> black</w:t>
      </w:r>
      <w:r>
        <w:rPr>
          <w:color w:val="231F20"/>
          <w:w w:val="105"/>
        </w:rPr>
        <w:t> children</w:t>
      </w:r>
      <w:r>
        <w:rPr>
          <w:color w:val="231F20"/>
          <w:w w:val="105"/>
        </w:rPr>
        <w:t> are</w:t>
      </w:r>
      <w:r>
        <w:rPr>
          <w:color w:val="231F20"/>
          <w:w w:val="105"/>
        </w:rPr>
        <w:t> terrified</w:t>
      </w:r>
      <w:r>
        <w:rPr>
          <w:color w:val="231F20"/>
          <w:w w:val="105"/>
        </w:rPr>
        <w:t> by</w:t>
      </w:r>
      <w:r>
        <w:rPr>
          <w:color w:val="231F20"/>
          <w:w w:val="105"/>
        </w:rPr>
        <w:t> the</w:t>
      </w:r>
      <w:r>
        <w:rPr>
          <w:color w:val="231F20"/>
          <w:w w:val="105"/>
        </w:rPr>
        <w:t> ghostly</w:t>
      </w:r>
      <w:r>
        <w:rPr>
          <w:color w:val="231F20"/>
          <w:w w:val="105"/>
        </w:rPr>
        <w:t> sight:</w:t>
      </w:r>
      <w:r>
        <w:rPr>
          <w:color w:val="231F20"/>
          <w:w w:val="105"/>
        </w:rPr>
        <w:t> “The</w:t>
      </w:r>
      <w:r>
        <w:rPr>
          <w:color w:val="231F20"/>
          <w:w w:val="105"/>
        </w:rPr>
        <w:t> </w:t>
      </w:r>
      <w:r>
        <w:rPr>
          <w:color w:val="231F20"/>
          <w:w w:val="105"/>
        </w:rPr>
        <w:t>inspi- ration.”</w:t>
      </w:r>
      <w:r>
        <w:rPr>
          <w:color w:val="231F20"/>
          <w:w w:val="105"/>
        </w:rPr>
        <w:t> Cameron</w:t>
      </w:r>
      <w:r>
        <w:rPr>
          <w:color w:val="231F20"/>
          <w:w w:val="105"/>
        </w:rPr>
        <w:t> stands,</w:t>
      </w:r>
      <w:r>
        <w:rPr>
          <w:color w:val="231F20"/>
          <w:w w:val="105"/>
        </w:rPr>
        <w:t> now</w:t>
      </w:r>
      <w:r>
        <w:rPr>
          <w:color w:val="231F20"/>
          <w:w w:val="105"/>
        </w:rPr>
        <w:t> ready</w:t>
      </w:r>
      <w:r>
        <w:rPr>
          <w:color w:val="231F20"/>
          <w:w w:val="105"/>
        </w:rPr>
        <w:t> to</w:t>
      </w:r>
      <w:r>
        <w:rPr>
          <w:color w:val="231F20"/>
          <w:w w:val="105"/>
        </w:rPr>
        <w:t> act:</w:t>
      </w:r>
      <w:r>
        <w:rPr>
          <w:color w:val="231F20"/>
          <w:w w:val="105"/>
        </w:rPr>
        <w:t> “The</w:t>
      </w:r>
      <w:r>
        <w:rPr>
          <w:color w:val="231F20"/>
          <w:w w:val="105"/>
        </w:rPr>
        <w:t> result.</w:t>
      </w:r>
      <w:r>
        <w:rPr>
          <w:color w:val="231F20"/>
          <w:w w:val="105"/>
        </w:rPr>
        <w:t> The</w:t>
      </w:r>
      <w:r>
        <w:rPr>
          <w:color w:val="231F20"/>
          <w:w w:val="105"/>
        </w:rPr>
        <w:t> Ku Klux</w:t>
      </w:r>
      <w:r>
        <w:rPr>
          <w:color w:val="231F20"/>
          <w:w w:val="105"/>
        </w:rPr>
        <w:t> Klan.”</w:t>
      </w:r>
      <w:r>
        <w:rPr>
          <w:color w:val="231F20"/>
          <w:w w:val="105"/>
        </w:rPr>
        <w:t> In</w:t>
      </w:r>
      <w:r>
        <w:rPr>
          <w:color w:val="231F20"/>
          <w:w w:val="105"/>
        </w:rPr>
        <w:t> the</w:t>
      </w:r>
      <w:r>
        <w:rPr>
          <w:color w:val="231F20"/>
          <w:w w:val="105"/>
        </w:rPr>
        <w:t> next</w:t>
      </w:r>
      <w:r>
        <w:rPr>
          <w:color w:val="231F20"/>
          <w:w w:val="105"/>
        </w:rPr>
        <w:t> frame</w:t>
      </w:r>
      <w:r>
        <w:rPr>
          <w:color w:val="231F20"/>
          <w:w w:val="105"/>
        </w:rPr>
        <w:t> sit</w:t>
      </w:r>
      <w:r>
        <w:rPr>
          <w:color w:val="231F20"/>
          <w:w w:val="105"/>
        </w:rPr>
        <w:t> three</w:t>
      </w:r>
      <w:r>
        <w:rPr>
          <w:color w:val="231F20"/>
          <w:w w:val="105"/>
        </w:rPr>
        <w:t> mounted</w:t>
      </w:r>
      <w:r>
        <w:rPr>
          <w:color w:val="231F20"/>
          <w:w w:val="105"/>
        </w:rPr>
        <w:t> Klansmen</w:t>
      </w:r>
      <w:r>
        <w:rPr>
          <w:color w:val="231F20"/>
          <w:w w:val="105"/>
        </w:rPr>
        <w:t> in</w:t>
      </w:r>
      <w:r>
        <w:rPr>
          <w:color w:val="231F20"/>
          <w:w w:val="105"/>
        </w:rPr>
        <w:t> full </w:t>
      </w:r>
      <w:r>
        <w:rPr>
          <w:color w:val="231F20"/>
        </w:rPr>
        <w:t>costume. Bill Finger and Bob Kane, when creating Batman’s origin, </w:t>
      </w:r>
      <w:r>
        <w:rPr>
          <w:color w:val="231F20"/>
          <w:w w:val="105"/>
        </w:rPr>
        <w:t>echo</w:t>
      </w:r>
      <w:r>
        <w:rPr>
          <w:color w:val="231F20"/>
          <w:w w:val="105"/>
        </w:rPr>
        <w:t> Griffith’s</w:t>
      </w:r>
      <w:r>
        <w:rPr>
          <w:color w:val="231F20"/>
          <w:w w:val="105"/>
        </w:rPr>
        <w:t> narrative</w:t>
      </w:r>
      <w:r>
        <w:rPr>
          <w:color w:val="231F20"/>
          <w:w w:val="105"/>
        </w:rPr>
        <w:t> structure.</w:t>
      </w:r>
      <w:r>
        <w:rPr>
          <w:color w:val="231F20"/>
          <w:w w:val="105"/>
        </w:rPr>
        <w:t> After</w:t>
      </w:r>
      <w:r>
        <w:rPr>
          <w:color w:val="231F20"/>
          <w:w w:val="105"/>
        </w:rPr>
        <w:t> witnessing</w:t>
      </w:r>
      <w:r>
        <w:rPr>
          <w:color w:val="231F20"/>
          <w:w w:val="105"/>
        </w:rPr>
        <w:t> the</w:t>
      </w:r>
      <w:r>
        <w:rPr>
          <w:color w:val="231F20"/>
          <w:w w:val="105"/>
        </w:rPr>
        <w:t> murder of</w:t>
      </w:r>
      <w:r>
        <w:rPr>
          <w:color w:val="231F20"/>
          <w:w w:val="105"/>
        </w:rPr>
        <w:t> his</w:t>
      </w:r>
      <w:r>
        <w:rPr>
          <w:color w:val="231F20"/>
          <w:w w:val="105"/>
        </w:rPr>
        <w:t> parents</w:t>
      </w:r>
      <w:r>
        <w:rPr>
          <w:color w:val="231F20"/>
          <w:w w:val="105"/>
        </w:rPr>
        <w:t> and</w:t>
      </w:r>
      <w:r>
        <w:rPr>
          <w:color w:val="231F20"/>
          <w:w w:val="105"/>
        </w:rPr>
        <w:t> vowing</w:t>
      </w:r>
      <w:r>
        <w:rPr>
          <w:color w:val="231F20"/>
          <w:w w:val="105"/>
        </w:rPr>
        <w:t> to</w:t>
      </w:r>
      <w:r>
        <w:rPr>
          <w:color w:val="231F20"/>
          <w:w w:val="105"/>
        </w:rPr>
        <w:t> avenge</w:t>
      </w:r>
      <w:r>
        <w:rPr>
          <w:color w:val="231F20"/>
          <w:w w:val="105"/>
        </w:rPr>
        <w:t> their</w:t>
      </w:r>
      <w:r>
        <w:rPr>
          <w:color w:val="231F20"/>
          <w:w w:val="105"/>
        </w:rPr>
        <w:t> deaths</w:t>
      </w:r>
      <w:r>
        <w:rPr>
          <w:color w:val="231F20"/>
          <w:w w:val="105"/>
        </w:rPr>
        <w:t> by</w:t>
      </w:r>
      <w:r>
        <w:rPr>
          <w:color w:val="231F20"/>
          <w:w w:val="105"/>
        </w:rPr>
        <w:t> warring</w:t>
      </w:r>
      <w:r>
        <w:rPr>
          <w:color w:val="231F20"/>
          <w:w w:val="105"/>
        </w:rPr>
        <w:t> on all</w:t>
      </w:r>
      <w:r>
        <w:rPr>
          <w:color w:val="231F20"/>
          <w:w w:val="105"/>
        </w:rPr>
        <w:t> criminals,</w:t>
      </w:r>
      <w:r>
        <w:rPr>
          <w:color w:val="231F20"/>
          <w:w w:val="105"/>
        </w:rPr>
        <w:t> Bruce</w:t>
      </w:r>
      <w:r>
        <w:rPr>
          <w:color w:val="231F20"/>
          <w:w w:val="105"/>
        </w:rPr>
        <w:t> Wayne</w:t>
      </w:r>
      <w:r>
        <w:rPr>
          <w:color w:val="231F20"/>
          <w:w w:val="105"/>
        </w:rPr>
        <w:t> sits</w:t>
      </w:r>
      <w:r>
        <w:rPr>
          <w:color w:val="231F20"/>
          <w:w w:val="105"/>
        </w:rPr>
        <w:t> alone</w:t>
      </w:r>
      <w:r>
        <w:rPr>
          <w:color w:val="231F20"/>
          <w:w w:val="105"/>
        </w:rPr>
        <w:t> contemplating</w:t>
      </w:r>
      <w:r>
        <w:rPr>
          <w:color w:val="231F20"/>
          <w:w w:val="105"/>
        </w:rPr>
        <w:t> a</w:t>
      </w:r>
      <w:r>
        <w:rPr>
          <w:color w:val="231F20"/>
          <w:w w:val="105"/>
        </w:rPr>
        <w:t> disguise: “Criminals</w:t>
      </w:r>
      <w:r>
        <w:rPr>
          <w:color w:val="231F20"/>
          <w:spacing w:val="-1"/>
          <w:w w:val="105"/>
        </w:rPr>
        <w:t> </w:t>
      </w:r>
      <w:r>
        <w:rPr>
          <w:color w:val="231F20"/>
          <w:w w:val="105"/>
        </w:rPr>
        <w:t>are</w:t>
      </w:r>
      <w:r>
        <w:rPr>
          <w:color w:val="231F20"/>
          <w:spacing w:val="-1"/>
          <w:w w:val="105"/>
        </w:rPr>
        <w:t> </w:t>
      </w:r>
      <w:r>
        <w:rPr>
          <w:color w:val="231F20"/>
          <w:w w:val="105"/>
        </w:rPr>
        <w:t>a</w:t>
      </w:r>
      <w:r>
        <w:rPr>
          <w:color w:val="231F20"/>
          <w:spacing w:val="-1"/>
          <w:w w:val="105"/>
        </w:rPr>
        <w:t> </w:t>
      </w:r>
      <w:r>
        <w:rPr>
          <w:color w:val="231F20"/>
          <w:w w:val="105"/>
        </w:rPr>
        <w:t>superstitious</w:t>
      </w:r>
      <w:r>
        <w:rPr>
          <w:color w:val="231F20"/>
          <w:spacing w:val="-1"/>
          <w:w w:val="105"/>
        </w:rPr>
        <w:t> </w:t>
      </w:r>
      <w:r>
        <w:rPr>
          <w:color w:val="231F20"/>
          <w:w w:val="105"/>
        </w:rPr>
        <w:t>cowardly</w:t>
      </w:r>
      <w:r>
        <w:rPr>
          <w:color w:val="231F20"/>
          <w:spacing w:val="-1"/>
          <w:w w:val="105"/>
        </w:rPr>
        <w:t> </w:t>
      </w:r>
      <w:r>
        <w:rPr>
          <w:color w:val="231F20"/>
          <w:w w:val="105"/>
        </w:rPr>
        <w:t>lot.</w:t>
      </w:r>
      <w:r>
        <w:rPr>
          <w:color w:val="231F20"/>
          <w:spacing w:val="-1"/>
          <w:w w:val="105"/>
        </w:rPr>
        <w:t> </w:t>
      </w:r>
      <w:r>
        <w:rPr>
          <w:color w:val="231F20"/>
          <w:w w:val="105"/>
        </w:rPr>
        <w:t>So</w:t>
      </w:r>
      <w:r>
        <w:rPr>
          <w:color w:val="231F20"/>
          <w:spacing w:val="-1"/>
          <w:w w:val="105"/>
        </w:rPr>
        <w:t> </w:t>
      </w:r>
      <w:r>
        <w:rPr>
          <w:color w:val="231F20"/>
          <w:w w:val="105"/>
        </w:rPr>
        <w:t>my</w:t>
      </w:r>
      <w:r>
        <w:rPr>
          <w:color w:val="231F20"/>
          <w:spacing w:val="-1"/>
          <w:w w:val="105"/>
        </w:rPr>
        <w:t> </w:t>
      </w:r>
      <w:r>
        <w:rPr>
          <w:color w:val="231F20"/>
          <w:w w:val="105"/>
        </w:rPr>
        <w:t>disguise</w:t>
      </w:r>
      <w:r>
        <w:rPr>
          <w:color w:val="231F20"/>
          <w:spacing w:val="-1"/>
          <w:w w:val="105"/>
        </w:rPr>
        <w:t> </w:t>
      </w:r>
      <w:r>
        <w:rPr>
          <w:color w:val="231F20"/>
          <w:w w:val="105"/>
        </w:rPr>
        <w:t>must be</w:t>
      </w:r>
      <w:r>
        <w:rPr>
          <w:color w:val="231F20"/>
          <w:spacing w:val="27"/>
          <w:w w:val="105"/>
        </w:rPr>
        <w:t> </w:t>
      </w:r>
      <w:r>
        <w:rPr>
          <w:color w:val="231F20"/>
          <w:w w:val="105"/>
        </w:rPr>
        <w:t>able</w:t>
      </w:r>
      <w:r>
        <w:rPr>
          <w:color w:val="231F20"/>
          <w:spacing w:val="27"/>
          <w:w w:val="105"/>
        </w:rPr>
        <w:t> </w:t>
      </w:r>
      <w:r>
        <w:rPr>
          <w:color w:val="231F20"/>
          <w:w w:val="105"/>
        </w:rPr>
        <w:t>to</w:t>
      </w:r>
      <w:r>
        <w:rPr>
          <w:color w:val="231F20"/>
          <w:spacing w:val="27"/>
          <w:w w:val="105"/>
        </w:rPr>
        <w:t> </w:t>
      </w:r>
      <w:r>
        <w:rPr>
          <w:color w:val="231F20"/>
          <w:w w:val="105"/>
        </w:rPr>
        <w:t>strike</w:t>
      </w:r>
      <w:r>
        <w:rPr>
          <w:color w:val="231F20"/>
          <w:spacing w:val="27"/>
          <w:w w:val="105"/>
        </w:rPr>
        <w:t> </w:t>
      </w:r>
      <w:r>
        <w:rPr>
          <w:color w:val="231F20"/>
          <w:w w:val="105"/>
        </w:rPr>
        <w:t>terror</w:t>
      </w:r>
      <w:r>
        <w:rPr>
          <w:color w:val="231F20"/>
          <w:spacing w:val="27"/>
          <w:w w:val="105"/>
        </w:rPr>
        <w:t> </w:t>
      </w:r>
      <w:r>
        <w:rPr>
          <w:color w:val="231F20"/>
          <w:w w:val="105"/>
        </w:rPr>
        <w:t>into</w:t>
      </w:r>
      <w:r>
        <w:rPr>
          <w:color w:val="231F20"/>
          <w:spacing w:val="27"/>
          <w:w w:val="105"/>
        </w:rPr>
        <w:t> </w:t>
      </w:r>
      <w:r>
        <w:rPr>
          <w:color w:val="231F20"/>
          <w:w w:val="105"/>
        </w:rPr>
        <w:t>their</w:t>
      </w:r>
      <w:r>
        <w:rPr>
          <w:color w:val="231F20"/>
          <w:spacing w:val="27"/>
          <w:w w:val="105"/>
        </w:rPr>
        <w:t> </w:t>
      </w:r>
      <w:r>
        <w:rPr>
          <w:color w:val="231F20"/>
          <w:w w:val="105"/>
        </w:rPr>
        <w:t>hearts.</w:t>
      </w:r>
      <w:r>
        <w:rPr>
          <w:color w:val="231F20"/>
          <w:spacing w:val="27"/>
          <w:w w:val="105"/>
        </w:rPr>
        <w:t> </w:t>
      </w:r>
      <w:r>
        <w:rPr>
          <w:color w:val="231F20"/>
          <w:w w:val="105"/>
        </w:rPr>
        <w:t>I</w:t>
      </w:r>
      <w:r>
        <w:rPr>
          <w:color w:val="231F20"/>
          <w:spacing w:val="27"/>
          <w:w w:val="105"/>
        </w:rPr>
        <w:t> </w:t>
      </w:r>
      <w:r>
        <w:rPr>
          <w:color w:val="231F20"/>
          <w:w w:val="105"/>
        </w:rPr>
        <w:t>must</w:t>
      </w:r>
      <w:r>
        <w:rPr>
          <w:color w:val="231F20"/>
          <w:spacing w:val="27"/>
          <w:w w:val="105"/>
        </w:rPr>
        <w:t> </w:t>
      </w:r>
      <w:r>
        <w:rPr>
          <w:color w:val="231F20"/>
          <w:w w:val="105"/>
        </w:rPr>
        <w:t>be</w:t>
      </w:r>
      <w:r>
        <w:rPr>
          <w:color w:val="231F20"/>
          <w:spacing w:val="27"/>
          <w:w w:val="105"/>
        </w:rPr>
        <w:t> </w:t>
      </w:r>
      <w:r>
        <w:rPr>
          <w:color w:val="231F20"/>
          <w:w w:val="105"/>
        </w:rPr>
        <w:t>a</w:t>
      </w:r>
      <w:r>
        <w:rPr>
          <w:color w:val="231F20"/>
          <w:spacing w:val="27"/>
          <w:w w:val="105"/>
        </w:rPr>
        <w:t> </w:t>
      </w:r>
      <w:r>
        <w:rPr>
          <w:color w:val="231F20"/>
          <w:w w:val="105"/>
        </w:rPr>
        <w:t>creature of</w:t>
      </w:r>
      <w:r>
        <w:rPr>
          <w:color w:val="231F20"/>
          <w:w w:val="105"/>
        </w:rPr>
        <w:t> the</w:t>
      </w:r>
      <w:r>
        <w:rPr>
          <w:color w:val="231F20"/>
          <w:w w:val="105"/>
        </w:rPr>
        <w:t> night,</w:t>
      </w:r>
      <w:r>
        <w:rPr>
          <w:color w:val="231F20"/>
          <w:w w:val="105"/>
        </w:rPr>
        <w:t> black,</w:t>
      </w:r>
      <w:r>
        <w:rPr>
          <w:color w:val="231F20"/>
          <w:w w:val="105"/>
        </w:rPr>
        <w:t> terrible.”</w:t>
      </w:r>
      <w:r>
        <w:rPr>
          <w:color w:val="231F20"/>
          <w:w w:val="105"/>
        </w:rPr>
        <w:t> Like</w:t>
      </w:r>
      <w:r>
        <w:rPr>
          <w:color w:val="231F20"/>
          <w:w w:val="105"/>
        </w:rPr>
        <w:t> Cameron,</w:t>
      </w:r>
      <w:r>
        <w:rPr>
          <w:color w:val="231F20"/>
          <w:w w:val="105"/>
        </w:rPr>
        <w:t> Wayne’s</w:t>
      </w:r>
      <w:r>
        <w:rPr>
          <w:color w:val="231F20"/>
          <w:w w:val="105"/>
        </w:rPr>
        <w:t> needs</w:t>
      </w:r>
      <w:r>
        <w:rPr>
          <w:color w:val="231F20"/>
          <w:w w:val="105"/>
        </w:rPr>
        <w:t> are answered</w:t>
      </w:r>
      <w:r>
        <w:rPr>
          <w:color w:val="231F20"/>
          <w:spacing w:val="-5"/>
          <w:w w:val="105"/>
        </w:rPr>
        <w:t> </w:t>
      </w:r>
      <w:r>
        <w:rPr>
          <w:color w:val="231F20"/>
          <w:w w:val="105"/>
        </w:rPr>
        <w:t>by</w:t>
      </w:r>
      <w:r>
        <w:rPr>
          <w:color w:val="231F20"/>
          <w:spacing w:val="-5"/>
          <w:w w:val="105"/>
        </w:rPr>
        <w:t> </w:t>
      </w:r>
      <w:r>
        <w:rPr>
          <w:color w:val="231F20"/>
          <w:w w:val="105"/>
        </w:rPr>
        <w:t>a</w:t>
      </w:r>
      <w:r>
        <w:rPr>
          <w:color w:val="231F20"/>
          <w:spacing w:val="-5"/>
          <w:w w:val="105"/>
        </w:rPr>
        <w:t> </w:t>
      </w:r>
      <w:r>
        <w:rPr>
          <w:color w:val="231F20"/>
          <w:w w:val="105"/>
        </w:rPr>
        <w:t>seemingly</w:t>
      </w:r>
      <w:r>
        <w:rPr>
          <w:color w:val="231F20"/>
          <w:spacing w:val="-5"/>
          <w:w w:val="105"/>
        </w:rPr>
        <w:t> </w:t>
      </w:r>
      <w:r>
        <w:rPr>
          <w:color w:val="231F20"/>
          <w:w w:val="105"/>
        </w:rPr>
        <w:t>chance</w:t>
      </w:r>
      <w:r>
        <w:rPr>
          <w:color w:val="231F20"/>
          <w:spacing w:val="-5"/>
          <w:w w:val="105"/>
        </w:rPr>
        <w:t> </w:t>
      </w:r>
      <w:r>
        <w:rPr>
          <w:color w:val="231F20"/>
          <w:w w:val="105"/>
        </w:rPr>
        <w:t>appearance—“As</w:t>
      </w:r>
      <w:r>
        <w:rPr>
          <w:color w:val="231F20"/>
          <w:spacing w:val="-5"/>
          <w:w w:val="105"/>
        </w:rPr>
        <w:t> </w:t>
      </w:r>
      <w:r>
        <w:rPr>
          <w:color w:val="231F20"/>
          <w:w w:val="105"/>
        </w:rPr>
        <w:t>if</w:t>
      </w:r>
      <w:r>
        <w:rPr>
          <w:color w:val="231F20"/>
          <w:spacing w:val="-5"/>
          <w:w w:val="105"/>
        </w:rPr>
        <w:t> </w:t>
      </w:r>
      <w:r>
        <w:rPr>
          <w:color w:val="231F20"/>
          <w:w w:val="105"/>
        </w:rPr>
        <w:t>in</w:t>
      </w:r>
      <w:r>
        <w:rPr>
          <w:color w:val="231F20"/>
          <w:spacing w:val="-5"/>
          <w:w w:val="105"/>
        </w:rPr>
        <w:t> </w:t>
      </w:r>
      <w:r>
        <w:rPr>
          <w:color w:val="231F20"/>
          <w:w w:val="105"/>
        </w:rPr>
        <w:t>answer</w:t>
      </w:r>
      <w:r>
        <w:rPr>
          <w:color w:val="231F20"/>
          <w:spacing w:val="-5"/>
          <w:w w:val="105"/>
        </w:rPr>
        <w:t> </w:t>
      </w:r>
      <w:r>
        <w:rPr>
          <w:color w:val="231F20"/>
          <w:w w:val="105"/>
        </w:rPr>
        <w:t>a huge</w:t>
      </w:r>
      <w:r>
        <w:rPr>
          <w:color w:val="231F20"/>
          <w:spacing w:val="-4"/>
          <w:w w:val="105"/>
        </w:rPr>
        <w:t> </w:t>
      </w:r>
      <w:r>
        <w:rPr>
          <w:color w:val="231F20"/>
          <w:w w:val="105"/>
        </w:rPr>
        <w:t>bat</w:t>
      </w:r>
      <w:r>
        <w:rPr>
          <w:color w:val="231F20"/>
          <w:spacing w:val="-4"/>
          <w:w w:val="105"/>
        </w:rPr>
        <w:t> </w:t>
      </w:r>
      <w:r>
        <w:rPr>
          <w:color w:val="231F20"/>
          <w:w w:val="105"/>
        </w:rPr>
        <w:t>flies</w:t>
      </w:r>
      <w:r>
        <w:rPr>
          <w:color w:val="231F20"/>
          <w:spacing w:val="-4"/>
          <w:w w:val="105"/>
        </w:rPr>
        <w:t> </w:t>
      </w:r>
      <w:r>
        <w:rPr>
          <w:color w:val="231F20"/>
          <w:w w:val="105"/>
        </w:rPr>
        <w:t>in</w:t>
      </w:r>
      <w:r>
        <w:rPr>
          <w:color w:val="231F20"/>
          <w:spacing w:val="-4"/>
          <w:w w:val="105"/>
        </w:rPr>
        <w:t> </w:t>
      </w:r>
      <w:r>
        <w:rPr>
          <w:color w:val="231F20"/>
          <w:w w:val="105"/>
        </w:rPr>
        <w:t>the</w:t>
      </w:r>
      <w:r>
        <w:rPr>
          <w:color w:val="231F20"/>
          <w:spacing w:val="-4"/>
          <w:w w:val="105"/>
        </w:rPr>
        <w:t> </w:t>
      </w:r>
      <w:r>
        <w:rPr>
          <w:color w:val="231F20"/>
          <w:w w:val="105"/>
        </w:rPr>
        <w:t>open</w:t>
      </w:r>
      <w:r>
        <w:rPr>
          <w:color w:val="231F20"/>
          <w:spacing w:val="-4"/>
          <w:w w:val="105"/>
        </w:rPr>
        <w:t> </w:t>
      </w:r>
      <w:r>
        <w:rPr>
          <w:color w:val="231F20"/>
          <w:w w:val="105"/>
        </w:rPr>
        <w:t>window!”—which</w:t>
      </w:r>
      <w:r>
        <w:rPr>
          <w:color w:val="231F20"/>
          <w:spacing w:val="-4"/>
          <w:w w:val="105"/>
        </w:rPr>
        <w:t> </w:t>
      </w:r>
      <w:r>
        <w:rPr>
          <w:color w:val="231F20"/>
          <w:w w:val="105"/>
        </w:rPr>
        <w:t>provides</w:t>
      </w:r>
      <w:r>
        <w:rPr>
          <w:color w:val="231F20"/>
          <w:spacing w:val="-4"/>
          <w:w w:val="105"/>
        </w:rPr>
        <w:t> </w:t>
      </w:r>
      <w:r>
        <w:rPr>
          <w:color w:val="231F20"/>
          <w:w w:val="105"/>
        </w:rPr>
        <w:t>his</w:t>
      </w:r>
      <w:r>
        <w:rPr>
          <w:color w:val="231F20"/>
          <w:spacing w:val="-4"/>
          <w:w w:val="105"/>
        </w:rPr>
        <w:t> </w:t>
      </w:r>
      <w:r>
        <w:rPr>
          <w:color w:val="231F20"/>
          <w:w w:val="105"/>
        </w:rPr>
        <w:t>needed inspiration:</w:t>
      </w:r>
      <w:r>
        <w:rPr>
          <w:color w:val="231F20"/>
          <w:spacing w:val="-3"/>
          <w:w w:val="105"/>
        </w:rPr>
        <w:t> </w:t>
      </w:r>
      <w:r>
        <w:rPr>
          <w:color w:val="231F20"/>
          <w:w w:val="105"/>
        </w:rPr>
        <w:t>“A</w:t>
      </w:r>
      <w:r>
        <w:rPr>
          <w:color w:val="231F20"/>
          <w:spacing w:val="-3"/>
          <w:w w:val="105"/>
        </w:rPr>
        <w:t> </w:t>
      </w:r>
      <w:r>
        <w:rPr>
          <w:color w:val="231F20"/>
          <w:w w:val="105"/>
        </w:rPr>
        <w:t>bat!</w:t>
      </w:r>
      <w:r>
        <w:rPr>
          <w:color w:val="231F20"/>
          <w:spacing w:val="-3"/>
          <w:w w:val="105"/>
        </w:rPr>
        <w:t> </w:t>
      </w:r>
      <w:r>
        <w:rPr>
          <w:color w:val="231F20"/>
          <w:w w:val="105"/>
        </w:rPr>
        <w:t>That’s</w:t>
      </w:r>
      <w:r>
        <w:rPr>
          <w:color w:val="231F20"/>
          <w:spacing w:val="-3"/>
          <w:w w:val="105"/>
        </w:rPr>
        <w:t> </w:t>
      </w:r>
      <w:r>
        <w:rPr>
          <w:color w:val="231F20"/>
          <w:w w:val="105"/>
        </w:rPr>
        <w:t>it!</w:t>
      </w:r>
      <w:r>
        <w:rPr>
          <w:color w:val="231F20"/>
          <w:spacing w:val="-3"/>
          <w:w w:val="105"/>
        </w:rPr>
        <w:t> </w:t>
      </w:r>
      <w:r>
        <w:rPr>
          <w:color w:val="231F20"/>
          <w:w w:val="105"/>
        </w:rPr>
        <w:t>It’s</w:t>
      </w:r>
      <w:r>
        <w:rPr>
          <w:color w:val="231F20"/>
          <w:spacing w:val="-3"/>
          <w:w w:val="105"/>
        </w:rPr>
        <w:t> </w:t>
      </w:r>
      <w:r>
        <w:rPr>
          <w:color w:val="231F20"/>
          <w:w w:val="105"/>
        </w:rPr>
        <w:t>an</w:t>
      </w:r>
      <w:r>
        <w:rPr>
          <w:color w:val="231F20"/>
          <w:spacing w:val="-3"/>
          <w:w w:val="105"/>
        </w:rPr>
        <w:t> </w:t>
      </w:r>
      <w:r>
        <w:rPr>
          <w:color w:val="231F20"/>
          <w:w w:val="105"/>
        </w:rPr>
        <w:t>omen.</w:t>
      </w:r>
      <w:r>
        <w:rPr>
          <w:color w:val="231F20"/>
          <w:spacing w:val="-3"/>
          <w:w w:val="105"/>
        </w:rPr>
        <w:t> </w:t>
      </w:r>
      <w:r>
        <w:rPr>
          <w:color w:val="231F20"/>
          <w:w w:val="105"/>
        </w:rPr>
        <w:t>I</w:t>
      </w:r>
      <w:r>
        <w:rPr>
          <w:color w:val="231F20"/>
          <w:spacing w:val="-3"/>
          <w:w w:val="105"/>
        </w:rPr>
        <w:t> </w:t>
      </w:r>
      <w:r>
        <w:rPr>
          <w:color w:val="231F20"/>
          <w:w w:val="105"/>
        </w:rPr>
        <w:t>shall</w:t>
      </w:r>
      <w:r>
        <w:rPr>
          <w:color w:val="231F20"/>
          <w:spacing w:val="-3"/>
          <w:w w:val="105"/>
        </w:rPr>
        <w:t> </w:t>
      </w:r>
      <w:r>
        <w:rPr>
          <w:color w:val="231F20"/>
          <w:w w:val="105"/>
        </w:rPr>
        <w:t>become</w:t>
      </w:r>
      <w:r>
        <w:rPr>
          <w:color w:val="231F20"/>
          <w:spacing w:val="-3"/>
          <w:w w:val="105"/>
        </w:rPr>
        <w:t> </w:t>
      </w:r>
      <w:r>
        <w:rPr>
          <w:color w:val="231F20"/>
          <w:w w:val="105"/>
        </w:rPr>
        <w:t>a</w:t>
      </w:r>
      <w:r>
        <w:rPr>
          <w:color w:val="231F20"/>
          <w:spacing w:val="-3"/>
          <w:w w:val="105"/>
        </w:rPr>
        <w:t> </w:t>
      </w:r>
      <w:r>
        <w:rPr>
          <w:color w:val="231F20"/>
          <w:w w:val="105"/>
        </w:rPr>
        <w:t>BAT!” In</w:t>
      </w:r>
      <w:r>
        <w:rPr>
          <w:color w:val="231F20"/>
          <w:w w:val="105"/>
        </w:rPr>
        <w:t> the</w:t>
      </w:r>
      <w:r>
        <w:rPr>
          <w:color w:val="231F20"/>
          <w:w w:val="105"/>
        </w:rPr>
        <w:t> next</w:t>
      </w:r>
      <w:r>
        <w:rPr>
          <w:color w:val="231F20"/>
          <w:w w:val="105"/>
        </w:rPr>
        <w:t> frame,</w:t>
      </w:r>
      <w:r>
        <w:rPr>
          <w:color w:val="231F20"/>
          <w:w w:val="105"/>
        </w:rPr>
        <w:t> he</w:t>
      </w:r>
      <w:r>
        <w:rPr>
          <w:color w:val="231F20"/>
          <w:w w:val="105"/>
        </w:rPr>
        <w:t> stands</w:t>
      </w:r>
      <w:r>
        <w:rPr>
          <w:color w:val="231F20"/>
          <w:w w:val="105"/>
        </w:rPr>
        <w:t> in</w:t>
      </w:r>
      <w:r>
        <w:rPr>
          <w:color w:val="231F20"/>
          <w:w w:val="105"/>
        </w:rPr>
        <w:t> full</w:t>
      </w:r>
      <w:r>
        <w:rPr>
          <w:color w:val="231F20"/>
          <w:w w:val="105"/>
        </w:rPr>
        <w:t> costume:</w:t>
      </w:r>
      <w:r>
        <w:rPr>
          <w:color w:val="231F20"/>
          <w:w w:val="105"/>
        </w:rPr>
        <w:t> “And</w:t>
      </w:r>
      <w:r>
        <w:rPr>
          <w:color w:val="231F20"/>
          <w:w w:val="105"/>
        </w:rPr>
        <w:t> thus</w:t>
      </w:r>
      <w:r>
        <w:rPr>
          <w:color w:val="231F20"/>
          <w:w w:val="105"/>
        </w:rPr>
        <w:t> is</w:t>
      </w:r>
      <w:r>
        <w:rPr>
          <w:color w:val="231F20"/>
          <w:w w:val="105"/>
        </w:rPr>
        <w:t> born the</w:t>
      </w:r>
      <w:r>
        <w:rPr>
          <w:color w:val="231F20"/>
          <w:spacing w:val="-2"/>
          <w:w w:val="105"/>
        </w:rPr>
        <w:t> </w:t>
      </w:r>
      <w:r>
        <w:rPr>
          <w:color w:val="231F20"/>
          <w:w w:val="105"/>
        </w:rPr>
        <w:t>weird</w:t>
      </w:r>
      <w:r>
        <w:rPr>
          <w:color w:val="231F20"/>
          <w:spacing w:val="-2"/>
          <w:w w:val="105"/>
        </w:rPr>
        <w:t> </w:t>
      </w:r>
      <w:r>
        <w:rPr>
          <w:color w:val="231F20"/>
          <w:w w:val="105"/>
        </w:rPr>
        <w:t>figure</w:t>
      </w:r>
      <w:r>
        <w:rPr>
          <w:color w:val="231F20"/>
          <w:spacing w:val="-2"/>
          <w:w w:val="105"/>
        </w:rPr>
        <w:t> </w:t>
      </w:r>
      <w:r>
        <w:rPr>
          <w:color w:val="231F20"/>
          <w:w w:val="105"/>
        </w:rPr>
        <w:t>of</w:t>
      </w:r>
      <w:r>
        <w:rPr>
          <w:color w:val="231F20"/>
          <w:spacing w:val="-2"/>
          <w:w w:val="105"/>
        </w:rPr>
        <w:t> </w:t>
      </w:r>
      <w:r>
        <w:rPr>
          <w:color w:val="231F20"/>
          <w:w w:val="105"/>
        </w:rPr>
        <w:t>the</w:t>
      </w:r>
      <w:r>
        <w:rPr>
          <w:color w:val="231F20"/>
          <w:spacing w:val="-2"/>
          <w:w w:val="105"/>
        </w:rPr>
        <w:t> </w:t>
      </w:r>
      <w:r>
        <w:rPr>
          <w:color w:val="231F20"/>
          <w:w w:val="105"/>
        </w:rPr>
        <w:t>dark</w:t>
      </w:r>
      <w:r>
        <w:rPr>
          <w:color w:val="231F20"/>
          <w:spacing w:val="-2"/>
          <w:w w:val="105"/>
        </w:rPr>
        <w:t> </w:t>
      </w:r>
      <w:r>
        <w:rPr>
          <w:color w:val="231F20"/>
          <w:w w:val="105"/>
        </w:rPr>
        <w:t>…</w:t>
      </w:r>
      <w:r>
        <w:rPr>
          <w:color w:val="231F20"/>
          <w:spacing w:val="-2"/>
          <w:w w:val="105"/>
        </w:rPr>
        <w:t> </w:t>
      </w:r>
      <w:r>
        <w:rPr>
          <w:color w:val="231F20"/>
          <w:w w:val="105"/>
        </w:rPr>
        <w:t>this</w:t>
      </w:r>
      <w:r>
        <w:rPr>
          <w:color w:val="231F20"/>
          <w:spacing w:val="-2"/>
          <w:w w:val="105"/>
        </w:rPr>
        <w:t> </w:t>
      </w:r>
      <w:r>
        <w:rPr>
          <w:color w:val="231F20"/>
          <w:w w:val="105"/>
        </w:rPr>
        <w:t>avenger</w:t>
      </w:r>
      <w:r>
        <w:rPr>
          <w:color w:val="231F20"/>
          <w:spacing w:val="-2"/>
          <w:w w:val="105"/>
        </w:rPr>
        <w:t> </w:t>
      </w:r>
      <w:r>
        <w:rPr>
          <w:color w:val="231F20"/>
          <w:w w:val="105"/>
        </w:rPr>
        <w:t>of</w:t>
      </w:r>
      <w:r>
        <w:rPr>
          <w:color w:val="231F20"/>
          <w:spacing w:val="-2"/>
          <w:w w:val="105"/>
        </w:rPr>
        <w:t> </w:t>
      </w:r>
      <w:r>
        <w:rPr>
          <w:color w:val="231F20"/>
          <w:w w:val="105"/>
        </w:rPr>
        <w:t>evil,</w:t>
      </w:r>
      <w:r>
        <w:rPr>
          <w:color w:val="231F20"/>
          <w:spacing w:val="-2"/>
          <w:w w:val="105"/>
        </w:rPr>
        <w:t> </w:t>
      </w:r>
      <w:r>
        <w:rPr>
          <w:color w:val="231F20"/>
          <w:w w:val="105"/>
        </w:rPr>
        <w:t>‘</w:t>
      </w:r>
      <w:r>
        <w:rPr>
          <w:color w:val="231F20"/>
          <w:w w:val="105"/>
          <w:u w:val="single" w:color="231F20"/>
        </w:rPr>
        <w:t>The</w:t>
      </w:r>
      <w:r>
        <w:rPr>
          <w:color w:val="231F20"/>
          <w:spacing w:val="-2"/>
          <w:w w:val="105"/>
          <w:u w:val="single" w:color="231F20"/>
        </w:rPr>
        <w:t> </w:t>
      </w:r>
      <w:r>
        <w:rPr>
          <w:color w:val="231F20"/>
          <w:w w:val="105"/>
          <w:u w:val="single" w:color="231F20"/>
        </w:rPr>
        <w:t>Batman</w:t>
      </w:r>
      <w:r>
        <w:rPr>
          <w:color w:val="231F20"/>
          <w:w w:val="105"/>
        </w:rPr>
        <w:t>’” (Kane</w:t>
      </w:r>
      <w:r>
        <w:rPr>
          <w:color w:val="231F20"/>
          <w:spacing w:val="-11"/>
          <w:w w:val="105"/>
        </w:rPr>
        <w:t> </w:t>
      </w:r>
      <w:r>
        <w:rPr>
          <w:color w:val="231F20"/>
          <w:w w:val="105"/>
        </w:rPr>
        <w:t>et</w:t>
      </w:r>
      <w:r>
        <w:rPr>
          <w:color w:val="231F20"/>
          <w:spacing w:val="-11"/>
          <w:w w:val="105"/>
        </w:rPr>
        <w:t> </w:t>
      </w:r>
      <w:r>
        <w:rPr>
          <w:color w:val="231F20"/>
          <w:w w:val="105"/>
        </w:rPr>
        <w:t>al.</w:t>
      </w:r>
      <w:r>
        <w:rPr>
          <w:color w:val="231F20"/>
          <w:spacing w:val="-11"/>
          <w:w w:val="105"/>
        </w:rPr>
        <w:t> </w:t>
      </w:r>
      <w:r>
        <w:rPr>
          <w:color w:val="231F20"/>
          <w:w w:val="105"/>
        </w:rPr>
        <w:t>2006:</w:t>
      </w:r>
      <w:r>
        <w:rPr>
          <w:color w:val="231F20"/>
          <w:spacing w:val="-11"/>
          <w:w w:val="105"/>
        </w:rPr>
        <w:t> </w:t>
      </w:r>
      <w:r>
        <w:rPr>
          <w:color w:val="231F20"/>
          <w:w w:val="105"/>
        </w:rPr>
        <w:t>63).</w:t>
      </w:r>
      <w:r>
        <w:rPr>
          <w:color w:val="231F20"/>
          <w:spacing w:val="-11"/>
          <w:w w:val="105"/>
        </w:rPr>
        <w:t> </w:t>
      </w:r>
      <w:r>
        <w:rPr>
          <w:color w:val="231F20"/>
          <w:w w:val="105"/>
        </w:rPr>
        <w:t>The</w:t>
      </w:r>
      <w:r>
        <w:rPr>
          <w:color w:val="231F20"/>
          <w:spacing w:val="-11"/>
          <w:w w:val="105"/>
        </w:rPr>
        <w:t> </w:t>
      </w:r>
      <w:r>
        <w:rPr>
          <w:color w:val="231F20"/>
          <w:w w:val="105"/>
        </w:rPr>
        <w:t>three-panel</w:t>
      </w:r>
      <w:r>
        <w:rPr>
          <w:color w:val="231F20"/>
          <w:spacing w:val="-11"/>
          <w:w w:val="105"/>
        </w:rPr>
        <w:t> </w:t>
      </w:r>
      <w:r>
        <w:rPr>
          <w:color w:val="231F20"/>
          <w:w w:val="105"/>
        </w:rPr>
        <w:t>sequence</w:t>
      </w:r>
      <w:r>
        <w:rPr>
          <w:color w:val="231F20"/>
          <w:spacing w:val="-11"/>
          <w:w w:val="105"/>
        </w:rPr>
        <w:t> </w:t>
      </w:r>
      <w:r>
        <w:rPr>
          <w:color w:val="231F20"/>
          <w:w w:val="105"/>
        </w:rPr>
        <w:t>repeats</w:t>
      </w:r>
      <w:r>
        <w:rPr>
          <w:color w:val="231F20"/>
          <w:spacing w:val="-11"/>
          <w:w w:val="105"/>
        </w:rPr>
        <w:t> </w:t>
      </w:r>
      <w:r>
        <w:rPr>
          <w:color w:val="231F20"/>
          <w:w w:val="105"/>
        </w:rPr>
        <w:t>not</w:t>
      </w:r>
      <w:r>
        <w:rPr>
          <w:color w:val="231F20"/>
          <w:spacing w:val="-11"/>
          <w:w w:val="105"/>
        </w:rPr>
        <w:t> </w:t>
      </w:r>
      <w:r>
        <w:rPr>
          <w:color w:val="231F20"/>
          <w:w w:val="105"/>
        </w:rPr>
        <w:t>only </w:t>
      </w:r>
      <w:r>
        <w:rPr>
          <w:color w:val="231F20"/>
          <w:spacing w:val="-2"/>
          <w:w w:val="105"/>
        </w:rPr>
        <w:t>Griffith’s</w:t>
      </w:r>
      <w:r>
        <w:rPr>
          <w:color w:val="231F20"/>
          <w:spacing w:val="-2"/>
          <w:w w:val="105"/>
        </w:rPr>
        <w:t> structure—hero</w:t>
      </w:r>
      <w:r>
        <w:rPr>
          <w:color w:val="231F20"/>
          <w:spacing w:val="-2"/>
          <w:w w:val="105"/>
        </w:rPr>
        <w:t> alone,</w:t>
      </w:r>
      <w:r>
        <w:rPr>
          <w:color w:val="231F20"/>
          <w:spacing w:val="-2"/>
          <w:w w:val="105"/>
        </w:rPr>
        <w:t> chance</w:t>
      </w:r>
      <w:r>
        <w:rPr>
          <w:color w:val="231F20"/>
          <w:spacing w:val="-2"/>
          <w:w w:val="105"/>
        </w:rPr>
        <w:t> inspiration,</w:t>
      </w:r>
      <w:r>
        <w:rPr>
          <w:color w:val="231F20"/>
          <w:spacing w:val="-2"/>
          <w:w w:val="105"/>
        </w:rPr>
        <w:t> first</w:t>
      </w:r>
      <w:r>
        <w:rPr>
          <w:color w:val="231F20"/>
          <w:spacing w:val="-2"/>
          <w:w w:val="105"/>
        </w:rPr>
        <w:t> image</w:t>
      </w:r>
      <w:r>
        <w:rPr>
          <w:color w:val="231F20"/>
          <w:spacing w:val="-2"/>
          <w:w w:val="105"/>
        </w:rPr>
        <w:t> of </w:t>
      </w:r>
      <w:r>
        <w:rPr>
          <w:color w:val="231F20"/>
          <w:w w:val="105"/>
        </w:rPr>
        <w:t>costumed</w:t>
      </w:r>
      <w:r>
        <w:rPr>
          <w:color w:val="231F20"/>
          <w:w w:val="105"/>
        </w:rPr>
        <w:t> persona—but</w:t>
      </w:r>
      <w:r>
        <w:rPr>
          <w:color w:val="231F20"/>
          <w:w w:val="105"/>
        </w:rPr>
        <w:t> also</w:t>
      </w:r>
      <w:r>
        <w:rPr>
          <w:color w:val="231F20"/>
          <w:w w:val="105"/>
        </w:rPr>
        <w:t> the</w:t>
      </w:r>
      <w:r>
        <w:rPr>
          <w:color w:val="231F20"/>
          <w:w w:val="105"/>
        </w:rPr>
        <w:t> “superstitious”</w:t>
      </w:r>
      <w:r>
        <w:rPr>
          <w:color w:val="231F20"/>
          <w:w w:val="105"/>
        </w:rPr>
        <w:t> rationalization </w:t>
      </w:r>
      <w:r>
        <w:rPr>
          <w:color w:val="231F20"/>
        </w:rPr>
        <w:t>for the disguise. Griffith’ scene dramatizes the first costume origin </w:t>
      </w:r>
      <w:r>
        <w:rPr>
          <w:color w:val="231F20"/>
          <w:w w:val="105"/>
        </w:rPr>
        <w:t>story, one duplicated in later iconic superhero texts.</w:t>
      </w:r>
    </w:p>
    <w:p>
      <w:pPr>
        <w:pStyle w:val="BodyText"/>
        <w:spacing w:line="244" w:lineRule="auto" w:before="17"/>
        <w:ind w:left="263" w:right="997" w:firstLine="240"/>
        <w:jc w:val="both"/>
      </w:pPr>
      <w:r>
        <w:rPr>
          <w:color w:val="231F20"/>
        </w:rPr>
        <w:t>Perhaps</w:t>
      </w:r>
      <w:r>
        <w:rPr>
          <w:color w:val="231F20"/>
          <w:spacing w:val="40"/>
        </w:rPr>
        <w:t> </w:t>
      </w:r>
      <w:r>
        <w:rPr>
          <w:color w:val="231F20"/>
        </w:rPr>
        <w:t>the</w:t>
      </w:r>
      <w:r>
        <w:rPr>
          <w:color w:val="231F20"/>
          <w:spacing w:val="40"/>
        </w:rPr>
        <w:t> </w:t>
      </w:r>
      <w:r>
        <w:rPr>
          <w:color w:val="231F20"/>
        </w:rPr>
        <w:t>most</w:t>
      </w:r>
      <w:r>
        <w:rPr>
          <w:color w:val="231F20"/>
          <w:spacing w:val="40"/>
        </w:rPr>
        <w:t> </w:t>
      </w:r>
      <w:r>
        <w:rPr>
          <w:color w:val="231F20"/>
        </w:rPr>
        <w:t>enduring</w:t>
      </w:r>
      <w:r>
        <w:rPr>
          <w:color w:val="231F20"/>
          <w:spacing w:val="40"/>
        </w:rPr>
        <w:t> </w:t>
      </w:r>
      <w:r>
        <w:rPr>
          <w:color w:val="231F20"/>
        </w:rPr>
        <w:t>mark</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Klan</w:t>
      </w:r>
      <w:r>
        <w:rPr>
          <w:color w:val="231F20"/>
          <w:spacing w:val="40"/>
        </w:rPr>
        <w:t> </w:t>
      </w:r>
      <w:r>
        <w:rPr>
          <w:color w:val="231F20"/>
        </w:rPr>
        <w:t>on</w:t>
      </w:r>
      <w:r>
        <w:rPr>
          <w:color w:val="231F20"/>
          <w:spacing w:val="40"/>
        </w:rPr>
        <w:t> </w:t>
      </w:r>
      <w:r>
        <w:rPr>
          <w:color w:val="231F20"/>
        </w:rPr>
        <w:t>the</w:t>
      </w:r>
      <w:r>
        <w:rPr>
          <w:color w:val="231F20"/>
          <w:spacing w:val="40"/>
        </w:rPr>
        <w:t> </w:t>
      </w:r>
      <w:r>
        <w:rPr>
          <w:color w:val="231F20"/>
        </w:rPr>
        <w:t>formula is the superhero’s paradoxical relationship toward law and order. Narratives</w:t>
      </w:r>
      <w:r>
        <w:rPr>
          <w:color w:val="231F20"/>
          <w:spacing w:val="-12"/>
        </w:rPr>
        <w:t> </w:t>
      </w:r>
      <w:r>
        <w:rPr>
          <w:color w:val="231F20"/>
        </w:rPr>
        <w:t>repeatedly</w:t>
      </w:r>
      <w:r>
        <w:rPr>
          <w:color w:val="231F20"/>
          <w:spacing w:val="-11"/>
        </w:rPr>
        <w:t> </w:t>
      </w:r>
      <w:r>
        <w:rPr>
          <w:color w:val="231F20"/>
        </w:rPr>
        <w:t>express</w:t>
      </w:r>
      <w:r>
        <w:rPr>
          <w:color w:val="231F20"/>
          <w:spacing w:val="-11"/>
        </w:rPr>
        <w:t> </w:t>
      </w:r>
      <w:r>
        <w:rPr>
          <w:color w:val="231F20"/>
        </w:rPr>
        <w:t>a</w:t>
      </w:r>
      <w:r>
        <w:rPr>
          <w:color w:val="231F20"/>
          <w:spacing w:val="-11"/>
        </w:rPr>
        <w:t> </w:t>
      </w:r>
      <w:r>
        <w:rPr>
          <w:color w:val="231F20"/>
        </w:rPr>
        <w:t>core</w:t>
      </w:r>
      <w:r>
        <w:rPr>
          <w:color w:val="231F20"/>
          <w:spacing w:val="-11"/>
        </w:rPr>
        <w:t> </w:t>
      </w:r>
      <w:r>
        <w:rPr>
          <w:color w:val="231F20"/>
        </w:rPr>
        <w:t>tension</w:t>
      </w:r>
      <w:r>
        <w:rPr>
          <w:color w:val="231F20"/>
          <w:spacing w:val="-11"/>
        </w:rPr>
        <w:t> </w:t>
      </w:r>
      <w:r>
        <w:rPr>
          <w:color w:val="231F20"/>
        </w:rPr>
        <w:t>between</w:t>
      </w:r>
      <w:r>
        <w:rPr>
          <w:color w:val="231F20"/>
          <w:spacing w:val="-11"/>
        </w:rPr>
        <w:t> </w:t>
      </w:r>
      <w:r>
        <w:rPr>
          <w:color w:val="231F20"/>
        </w:rPr>
        <w:t>romanticizing vigilantes and acknowledging their threat to a democratically governed</w:t>
      </w:r>
      <w:r>
        <w:rPr>
          <w:color w:val="231F20"/>
          <w:spacing w:val="40"/>
        </w:rPr>
        <w:t> </w:t>
      </w:r>
      <w:r>
        <w:rPr>
          <w:color w:val="231F20"/>
        </w:rPr>
        <w:t>society—a</w:t>
      </w:r>
      <w:r>
        <w:rPr>
          <w:color w:val="231F20"/>
          <w:spacing w:val="40"/>
        </w:rPr>
        <w:t> </w:t>
      </w:r>
      <w:r>
        <w:rPr>
          <w:color w:val="231F20"/>
        </w:rPr>
        <w:t>tension</w:t>
      </w:r>
      <w:r>
        <w:rPr>
          <w:color w:val="231F20"/>
          <w:spacing w:val="40"/>
        </w:rPr>
        <w:t> </w:t>
      </w:r>
      <w:r>
        <w:rPr>
          <w:color w:val="231F20"/>
        </w:rPr>
        <w:t>Dixon</w:t>
      </w:r>
      <w:r>
        <w:rPr>
          <w:color w:val="231F20"/>
          <w:spacing w:val="40"/>
        </w:rPr>
        <w:t> </w:t>
      </w:r>
      <w:r>
        <w:rPr>
          <w:color w:val="231F20"/>
        </w:rPr>
        <w:t>himself</w:t>
      </w:r>
      <w:r>
        <w:rPr>
          <w:color w:val="231F20"/>
          <w:spacing w:val="40"/>
        </w:rPr>
        <w:t> </w:t>
      </w:r>
      <w:r>
        <w:rPr>
          <w:color w:val="231F20"/>
        </w:rPr>
        <w:t>anticipated:</w:t>
      </w:r>
      <w:r>
        <w:rPr>
          <w:color w:val="231F20"/>
          <w:spacing w:val="40"/>
        </w:rPr>
        <w:t> </w:t>
      </w:r>
      <w:r>
        <w:rPr>
          <w:color w:val="231F20"/>
        </w:rPr>
        <w:t>“There can</w:t>
      </w:r>
      <w:r>
        <w:rPr>
          <w:color w:val="231F20"/>
          <w:spacing w:val="40"/>
        </w:rPr>
        <w:t> </w:t>
      </w:r>
      <w:r>
        <w:rPr>
          <w:color w:val="231F20"/>
        </w:rPr>
        <w:t>be</w:t>
      </w:r>
      <w:r>
        <w:rPr>
          <w:color w:val="231F20"/>
          <w:spacing w:val="40"/>
        </w:rPr>
        <w:t> </w:t>
      </w:r>
      <w:r>
        <w:rPr>
          <w:color w:val="231F20"/>
        </w:rPr>
        <w:t>but</w:t>
      </w:r>
      <w:r>
        <w:rPr>
          <w:color w:val="231F20"/>
          <w:spacing w:val="40"/>
        </w:rPr>
        <w:t> </w:t>
      </w:r>
      <w:r>
        <w:rPr>
          <w:color w:val="231F20"/>
        </w:rPr>
        <w:t>one</w:t>
      </w:r>
      <w:r>
        <w:rPr>
          <w:color w:val="231F20"/>
          <w:spacing w:val="40"/>
        </w:rPr>
        <w:t> </w:t>
      </w:r>
      <w:r>
        <w:rPr>
          <w:color w:val="231F20"/>
        </w:rPr>
        <w:t>end</w:t>
      </w:r>
      <w:r>
        <w:rPr>
          <w:color w:val="231F20"/>
          <w:spacing w:val="40"/>
        </w:rPr>
        <w:t> </w:t>
      </w:r>
      <w:r>
        <w:rPr>
          <w:color w:val="231F20"/>
        </w:rPr>
        <w:t>to</w:t>
      </w:r>
      <w:r>
        <w:rPr>
          <w:color w:val="231F20"/>
          <w:spacing w:val="40"/>
        </w:rPr>
        <w:t> </w:t>
      </w:r>
      <w:r>
        <w:rPr>
          <w:color w:val="231F20"/>
        </w:rPr>
        <w:t>a</w:t>
      </w:r>
      <w:r>
        <w:rPr>
          <w:color w:val="231F20"/>
          <w:spacing w:val="40"/>
        </w:rPr>
        <w:t> </w:t>
      </w:r>
      <w:r>
        <w:rPr>
          <w:color w:val="231F20"/>
        </w:rPr>
        <w:t>secret</w:t>
      </w:r>
      <w:r>
        <w:rPr>
          <w:color w:val="231F20"/>
          <w:spacing w:val="40"/>
        </w:rPr>
        <w:t> </w:t>
      </w:r>
      <w:r>
        <w:rPr>
          <w:color w:val="231F20"/>
        </w:rPr>
        <w:t>order</w:t>
      </w:r>
      <w:r>
        <w:rPr>
          <w:color w:val="231F20"/>
          <w:spacing w:val="40"/>
        </w:rPr>
        <w:t> </w:t>
      </w:r>
      <w:r>
        <w:rPr>
          <w:color w:val="231F20"/>
        </w:rPr>
        <w:t>of</w:t>
      </w:r>
      <w:r>
        <w:rPr>
          <w:color w:val="231F20"/>
          <w:spacing w:val="40"/>
        </w:rPr>
        <w:t> </w:t>
      </w:r>
      <w:r>
        <w:rPr>
          <w:color w:val="231F20"/>
        </w:rPr>
        <w:t>disguised</w:t>
      </w:r>
      <w:r>
        <w:rPr>
          <w:color w:val="231F20"/>
          <w:spacing w:val="40"/>
        </w:rPr>
        <w:t> </w:t>
      </w:r>
      <w:r>
        <w:rPr>
          <w:color w:val="231F20"/>
        </w:rPr>
        <w:t>men.</w:t>
      </w:r>
      <w:r>
        <w:rPr>
          <w:color w:val="231F20"/>
          <w:spacing w:val="40"/>
        </w:rPr>
        <w:t> </w:t>
      </w:r>
      <w:r>
        <w:rPr>
          <w:color w:val="231F20"/>
        </w:rPr>
        <w:t>It</w:t>
      </w:r>
      <w:r>
        <w:rPr>
          <w:color w:val="231F20"/>
          <w:spacing w:val="40"/>
        </w:rPr>
        <w:t> </w:t>
      </w:r>
      <w:r>
        <w:rPr>
          <w:color w:val="231F20"/>
        </w:rPr>
        <w:t>will grow</w:t>
      </w:r>
      <w:r>
        <w:rPr>
          <w:color w:val="231F20"/>
          <w:spacing w:val="40"/>
        </w:rPr>
        <w:t> </w:t>
      </w:r>
      <w:r>
        <w:rPr>
          <w:color w:val="231F20"/>
        </w:rPr>
        <w:t>into</w:t>
      </w:r>
      <w:r>
        <w:rPr>
          <w:color w:val="231F20"/>
          <w:spacing w:val="40"/>
        </w:rPr>
        <w:t> </w:t>
      </w:r>
      <w:r>
        <w:rPr>
          <w:color w:val="231F20"/>
        </w:rPr>
        <w:t>a</w:t>
      </w:r>
      <w:r>
        <w:rPr>
          <w:color w:val="231F20"/>
          <w:spacing w:val="40"/>
        </w:rPr>
        <w:t> </w:t>
      </w:r>
      <w:r>
        <w:rPr>
          <w:color w:val="231F20"/>
        </w:rPr>
        <w:t>reign</w:t>
      </w:r>
      <w:r>
        <w:rPr>
          <w:color w:val="231F20"/>
          <w:spacing w:val="40"/>
        </w:rPr>
        <w:t> </w:t>
      </w:r>
      <w:r>
        <w:rPr>
          <w:color w:val="231F20"/>
        </w:rPr>
        <w:t>of</w:t>
      </w:r>
      <w:r>
        <w:rPr>
          <w:color w:val="231F20"/>
          <w:spacing w:val="40"/>
        </w:rPr>
        <w:t> </w:t>
      </w:r>
      <w:r>
        <w:rPr>
          <w:color w:val="231F20"/>
        </w:rPr>
        <w:t>terror</w:t>
      </w:r>
      <w:r>
        <w:rPr>
          <w:color w:val="231F20"/>
          <w:spacing w:val="40"/>
        </w:rPr>
        <w:t> </w:t>
      </w:r>
      <w:r>
        <w:rPr>
          <w:color w:val="231F20"/>
        </w:rPr>
        <w:t>which</w:t>
      </w:r>
      <w:r>
        <w:rPr>
          <w:color w:val="231F20"/>
          <w:spacing w:val="40"/>
        </w:rPr>
        <w:t> </w:t>
      </w:r>
      <w:r>
        <w:rPr>
          <w:color w:val="231F20"/>
        </w:rPr>
        <w:t>only</w:t>
      </w:r>
      <w:r>
        <w:rPr>
          <w:color w:val="231F20"/>
          <w:spacing w:val="40"/>
        </w:rPr>
        <w:t> </w:t>
      </w:r>
      <w:r>
        <w:rPr>
          <w:color w:val="231F20"/>
        </w:rPr>
        <w:t>martial</w:t>
      </w:r>
      <w:r>
        <w:rPr>
          <w:color w:val="231F20"/>
          <w:spacing w:val="40"/>
        </w:rPr>
        <w:t> </w:t>
      </w:r>
      <w:r>
        <w:rPr>
          <w:color w:val="231F20"/>
        </w:rPr>
        <w:t>law</w:t>
      </w:r>
      <w:r>
        <w:rPr>
          <w:color w:val="231F20"/>
          <w:spacing w:val="40"/>
        </w:rPr>
        <w:t> </w:t>
      </w:r>
      <w:r>
        <w:rPr>
          <w:color w:val="231F20"/>
        </w:rPr>
        <w:t>will</w:t>
      </w:r>
      <w:r>
        <w:rPr>
          <w:color w:val="231F20"/>
          <w:spacing w:val="40"/>
        </w:rPr>
        <w:t> </w:t>
      </w:r>
      <w:r>
        <w:rPr>
          <w:color w:val="231F20"/>
        </w:rPr>
        <w:t>be</w:t>
      </w:r>
      <w:r>
        <w:rPr>
          <w:color w:val="231F20"/>
          <w:spacing w:val="40"/>
        </w:rPr>
        <w:t> </w:t>
      </w:r>
      <w:r>
        <w:rPr>
          <w:color w:val="231F20"/>
        </w:rPr>
        <w:t>able to put down” (Newton and Newton 1991: 166). Both of the two </w:t>
      </w:r>
      <w:bookmarkStart w:name="_bookmark118" w:id="149"/>
      <w:bookmarkEnd w:id="149"/>
      <w:r>
        <w:rPr>
          <w:color w:val="231F20"/>
        </w:rPr>
        <w:t>most</w:t>
      </w:r>
      <w:r>
        <w:rPr>
          <w:color w:val="231F20"/>
          <w:spacing w:val="40"/>
        </w:rPr>
        <w:t> </w:t>
      </w:r>
      <w:r>
        <w:rPr>
          <w:color w:val="231F20"/>
        </w:rPr>
        <w:t>highly</w:t>
      </w:r>
      <w:r>
        <w:rPr>
          <w:color w:val="231F20"/>
          <w:spacing w:val="40"/>
        </w:rPr>
        <w:t> </w:t>
      </w:r>
      <w:r>
        <w:rPr>
          <w:color w:val="231F20"/>
        </w:rPr>
        <w:t>acclaimed</w:t>
      </w:r>
      <w:r>
        <w:rPr>
          <w:color w:val="231F20"/>
          <w:spacing w:val="40"/>
        </w:rPr>
        <w:t> </w:t>
      </w:r>
      <w:r>
        <w:rPr>
          <w:color w:val="231F20"/>
        </w:rPr>
        <w:t>superhero</w:t>
      </w:r>
      <w:r>
        <w:rPr>
          <w:color w:val="231F20"/>
          <w:spacing w:val="40"/>
        </w:rPr>
        <w:t> </w:t>
      </w:r>
      <w:r>
        <w:rPr>
          <w:color w:val="231F20"/>
        </w:rPr>
        <w:t>graphic</w:t>
      </w:r>
      <w:r>
        <w:rPr>
          <w:color w:val="231F20"/>
          <w:spacing w:val="40"/>
        </w:rPr>
        <w:t> </w:t>
      </w:r>
      <w:r>
        <w:rPr>
          <w:color w:val="231F20"/>
        </w:rPr>
        <w:t>novels,</w:t>
      </w:r>
      <w:r>
        <w:rPr>
          <w:color w:val="231F20"/>
          <w:spacing w:val="40"/>
        </w:rPr>
        <w:t> </w:t>
      </w:r>
      <w:r>
        <w:rPr>
          <w:color w:val="231F20"/>
        </w:rPr>
        <w:t>Alan</w:t>
      </w:r>
      <w:r>
        <w:rPr>
          <w:color w:val="231F20"/>
          <w:spacing w:val="40"/>
        </w:rPr>
        <w:t> </w:t>
      </w:r>
      <w:r>
        <w:rPr>
          <w:color w:val="231F20"/>
        </w:rPr>
        <w:t>Moore and</w:t>
      </w:r>
      <w:r>
        <w:rPr>
          <w:color w:val="231F20"/>
          <w:spacing w:val="40"/>
        </w:rPr>
        <w:t> </w:t>
      </w:r>
      <w:r>
        <w:rPr>
          <w:color w:val="231F20"/>
        </w:rPr>
        <w:t>Dave</w:t>
      </w:r>
      <w:r>
        <w:rPr>
          <w:color w:val="231F20"/>
          <w:spacing w:val="40"/>
        </w:rPr>
        <w:t> </w:t>
      </w:r>
      <w:r>
        <w:rPr>
          <w:color w:val="231F20"/>
        </w:rPr>
        <w:t>Gibbons’</w:t>
      </w:r>
      <w:r>
        <w:rPr>
          <w:color w:val="231F20"/>
          <w:spacing w:val="40"/>
        </w:rPr>
        <w:t> </w:t>
      </w:r>
      <w:hyperlink w:history="true" w:anchor="_bookmark350">
        <w:r>
          <w:rPr>
            <w:i/>
            <w:color w:val="231F20"/>
          </w:rPr>
          <w:t>Watchmen</w:t>
        </w:r>
      </w:hyperlink>
      <w:r>
        <w:rPr>
          <w:i/>
          <w:color w:val="231F20"/>
          <w:spacing w:val="40"/>
        </w:rPr>
        <w:t> </w:t>
      </w:r>
      <w:r>
        <w:rPr>
          <w:color w:val="231F20"/>
        </w:rPr>
        <w:t>(the</w:t>
      </w:r>
      <w:r>
        <w:rPr>
          <w:color w:val="231F20"/>
          <w:spacing w:val="40"/>
        </w:rPr>
        <w:t> </w:t>
      </w:r>
      <w:r>
        <w:rPr>
          <w:color w:val="231F20"/>
        </w:rPr>
        <w:t>title</w:t>
      </w:r>
      <w:r>
        <w:rPr>
          <w:color w:val="231F20"/>
          <w:spacing w:val="40"/>
        </w:rPr>
        <w:t> </w:t>
      </w:r>
      <w:r>
        <w:rPr>
          <w:color w:val="231F20"/>
        </w:rPr>
        <w:t>translates</w:t>
      </w:r>
      <w:r>
        <w:rPr>
          <w:color w:val="231F20"/>
          <w:spacing w:val="40"/>
        </w:rPr>
        <w:t> </w:t>
      </w:r>
      <w:r>
        <w:rPr>
          <w:color w:val="231F20"/>
        </w:rPr>
        <w:t>“Vigilantes”) and</w:t>
      </w:r>
      <w:r>
        <w:rPr>
          <w:color w:val="231F20"/>
          <w:spacing w:val="71"/>
        </w:rPr>
        <w:t> </w:t>
      </w:r>
      <w:r>
        <w:rPr>
          <w:color w:val="231F20"/>
        </w:rPr>
        <w:t>Frank</w:t>
      </w:r>
      <w:r>
        <w:rPr>
          <w:color w:val="231F20"/>
          <w:spacing w:val="71"/>
        </w:rPr>
        <w:t> </w:t>
      </w:r>
      <w:r>
        <w:rPr>
          <w:color w:val="231F20"/>
        </w:rPr>
        <w:t>Miller’s</w:t>
      </w:r>
      <w:r>
        <w:rPr>
          <w:color w:val="231F20"/>
          <w:spacing w:val="71"/>
        </w:rPr>
        <w:t> </w:t>
      </w:r>
      <w:r>
        <w:rPr>
          <w:i/>
          <w:color w:val="231F20"/>
        </w:rPr>
        <w:t>The</w:t>
      </w:r>
      <w:r>
        <w:rPr>
          <w:i/>
          <w:color w:val="231F20"/>
          <w:spacing w:val="71"/>
        </w:rPr>
        <w:t> </w:t>
      </w:r>
      <w:r>
        <w:rPr>
          <w:i/>
          <w:color w:val="231F20"/>
        </w:rPr>
        <w:t>Dark</w:t>
      </w:r>
      <w:r>
        <w:rPr>
          <w:i/>
          <w:color w:val="231F20"/>
          <w:spacing w:val="71"/>
        </w:rPr>
        <w:t> </w:t>
      </w:r>
      <w:r>
        <w:rPr>
          <w:i/>
          <w:color w:val="231F20"/>
        </w:rPr>
        <w:t>Knight</w:t>
      </w:r>
      <w:r>
        <w:rPr>
          <w:i/>
          <w:color w:val="231F20"/>
          <w:spacing w:val="71"/>
        </w:rPr>
        <w:t> </w:t>
      </w:r>
      <w:r>
        <w:rPr>
          <w:i/>
          <w:color w:val="231F20"/>
        </w:rPr>
        <w:t>Returns</w:t>
      </w:r>
      <w:r>
        <w:rPr>
          <w:color w:val="231F20"/>
        </w:rPr>
        <w:t>,</w:t>
      </w:r>
      <w:r>
        <w:rPr>
          <w:color w:val="231F20"/>
          <w:spacing w:val="71"/>
        </w:rPr>
        <w:t> </w:t>
      </w:r>
      <w:r>
        <w:rPr>
          <w:color w:val="231F20"/>
        </w:rPr>
        <w:t>create</w:t>
      </w:r>
      <w:r>
        <w:rPr>
          <w:color w:val="231F20"/>
          <w:spacing w:val="71"/>
        </w:rPr>
        <w:t> </w:t>
      </w:r>
      <w:r>
        <w:rPr>
          <w:color w:val="231F20"/>
        </w:rPr>
        <w:t>universes in</w:t>
      </w:r>
      <w:r>
        <w:rPr>
          <w:color w:val="231F20"/>
          <w:spacing w:val="37"/>
        </w:rPr>
        <w:t> </w:t>
      </w:r>
      <w:r>
        <w:rPr>
          <w:color w:val="231F20"/>
        </w:rPr>
        <w:t>which</w:t>
      </w:r>
      <w:r>
        <w:rPr>
          <w:color w:val="231F20"/>
          <w:spacing w:val="37"/>
        </w:rPr>
        <w:t> </w:t>
      </w:r>
      <w:r>
        <w:rPr>
          <w:color w:val="231F20"/>
        </w:rPr>
        <w:t>superheroes</w:t>
      </w:r>
      <w:r>
        <w:rPr>
          <w:color w:val="231F20"/>
          <w:spacing w:val="37"/>
        </w:rPr>
        <w:t> </w:t>
      </w:r>
      <w:r>
        <w:rPr>
          <w:color w:val="231F20"/>
        </w:rPr>
        <w:t>have</w:t>
      </w:r>
      <w:r>
        <w:rPr>
          <w:color w:val="231F20"/>
          <w:spacing w:val="37"/>
        </w:rPr>
        <w:t> </w:t>
      </w:r>
      <w:r>
        <w:rPr>
          <w:color w:val="231F20"/>
        </w:rPr>
        <w:t>been</w:t>
      </w:r>
      <w:r>
        <w:rPr>
          <w:color w:val="231F20"/>
          <w:spacing w:val="37"/>
        </w:rPr>
        <w:t> </w:t>
      </w:r>
      <w:r>
        <w:rPr>
          <w:color w:val="231F20"/>
        </w:rPr>
        <w:t>vanquished</w:t>
      </w:r>
      <w:r>
        <w:rPr>
          <w:color w:val="231F20"/>
          <w:spacing w:val="37"/>
        </w:rPr>
        <w:t> </w:t>
      </w:r>
      <w:r>
        <w:rPr>
          <w:color w:val="231F20"/>
        </w:rPr>
        <w:t>not</w:t>
      </w:r>
      <w:r>
        <w:rPr>
          <w:color w:val="231F20"/>
          <w:spacing w:val="37"/>
        </w:rPr>
        <w:t> </w:t>
      </w:r>
      <w:r>
        <w:rPr>
          <w:color w:val="231F20"/>
        </w:rPr>
        <w:t>by</w:t>
      </w:r>
      <w:r>
        <w:rPr>
          <w:color w:val="231F20"/>
          <w:spacing w:val="37"/>
        </w:rPr>
        <w:t> </w:t>
      </w:r>
      <w:r>
        <w:rPr>
          <w:color w:val="231F20"/>
        </w:rPr>
        <w:t>the</w:t>
      </w:r>
      <w:r>
        <w:rPr>
          <w:color w:val="231F20"/>
          <w:spacing w:val="37"/>
        </w:rPr>
        <w:t> </w:t>
      </w:r>
      <w:r>
        <w:rPr>
          <w:color w:val="231F20"/>
        </w:rPr>
        <w:t>menace of supervillains but by the U.S. government through legislation outlawing</w:t>
      </w:r>
      <w:r>
        <w:rPr>
          <w:color w:val="231F20"/>
          <w:spacing w:val="40"/>
        </w:rPr>
        <w:t> </w:t>
      </w:r>
      <w:r>
        <w:rPr>
          <w:color w:val="231F20"/>
        </w:rPr>
        <w:t>costumed</w:t>
      </w:r>
      <w:r>
        <w:rPr>
          <w:color w:val="231F20"/>
          <w:spacing w:val="40"/>
        </w:rPr>
        <w:t> </w:t>
      </w:r>
      <w:r>
        <w:rPr>
          <w:color w:val="231F20"/>
        </w:rPr>
        <w:t>vigilantes.</w:t>
      </w:r>
      <w:r>
        <w:rPr>
          <w:color w:val="231F20"/>
          <w:spacing w:val="40"/>
        </w:rPr>
        <w:t> </w:t>
      </w:r>
      <w:r>
        <w:rPr>
          <w:color w:val="231F20"/>
        </w:rPr>
        <w:t>Moore,</w:t>
      </w:r>
      <w:r>
        <w:rPr>
          <w:color w:val="231F20"/>
          <w:spacing w:val="40"/>
        </w:rPr>
        <w:t> </w:t>
      </w:r>
      <w:r>
        <w:rPr>
          <w:color w:val="231F20"/>
        </w:rPr>
        <w:t>through</w:t>
      </w:r>
      <w:r>
        <w:rPr>
          <w:color w:val="231F20"/>
          <w:spacing w:val="40"/>
        </w:rPr>
        <w:t> </w:t>
      </w:r>
      <w:r>
        <w:rPr>
          <w:color w:val="231F20"/>
        </w:rPr>
        <w:t>a</w:t>
      </w:r>
      <w:r>
        <w:rPr>
          <w:color w:val="231F20"/>
          <w:spacing w:val="40"/>
        </w:rPr>
        <w:t> </w:t>
      </w:r>
      <w:r>
        <w:rPr>
          <w:color w:val="231F20"/>
        </w:rPr>
        <w:t>fictional editorial, describes the Watchmen’s actions as “glorified Klan-style brutality” and “costumed heroes as direct descendants of the Ku Klux Klan” (Moore and Gibbons 1987: Ch. 8; 12, 30). Brad Bird’s 2004-animated film </w:t>
      </w:r>
      <w:r>
        <w:rPr>
          <w:i/>
          <w:color w:val="231F20"/>
        </w:rPr>
        <w:t>The Incredibles </w:t>
      </w:r>
      <w:r>
        <w:rPr>
          <w:color w:val="231F20"/>
        </w:rPr>
        <w:t>is premised on another anti- superhero legislation scenario, and in 2006–7, Marvel Comics explored</w:t>
      </w:r>
      <w:r>
        <w:rPr>
          <w:color w:val="231F20"/>
          <w:spacing w:val="34"/>
        </w:rPr>
        <w:t> </w:t>
      </w:r>
      <w:r>
        <w:rPr>
          <w:color w:val="231F20"/>
        </w:rPr>
        <w:t>the</w:t>
      </w:r>
      <w:r>
        <w:rPr>
          <w:color w:val="231F20"/>
          <w:spacing w:val="35"/>
        </w:rPr>
        <w:t> </w:t>
      </w:r>
      <w:r>
        <w:rPr>
          <w:color w:val="231F20"/>
        </w:rPr>
        <w:t>same</w:t>
      </w:r>
      <w:r>
        <w:rPr>
          <w:color w:val="231F20"/>
          <w:spacing w:val="35"/>
        </w:rPr>
        <w:t> </w:t>
      </w:r>
      <w:r>
        <w:rPr>
          <w:color w:val="231F20"/>
        </w:rPr>
        <w:t>tension</w:t>
      </w:r>
      <w:r>
        <w:rPr>
          <w:color w:val="231F20"/>
          <w:spacing w:val="35"/>
        </w:rPr>
        <w:t> </w:t>
      </w:r>
      <w:r>
        <w:rPr>
          <w:color w:val="231F20"/>
        </w:rPr>
        <w:t>in</w:t>
      </w:r>
      <w:r>
        <w:rPr>
          <w:color w:val="231F20"/>
          <w:spacing w:val="34"/>
        </w:rPr>
        <w:t> </w:t>
      </w:r>
      <w:r>
        <w:rPr>
          <w:color w:val="231F20"/>
        </w:rPr>
        <w:t>the</w:t>
      </w:r>
      <w:r>
        <w:rPr>
          <w:color w:val="231F20"/>
          <w:spacing w:val="35"/>
        </w:rPr>
        <w:t> </w:t>
      </w:r>
      <w:r>
        <w:rPr>
          <w:color w:val="231F20"/>
        </w:rPr>
        <w:t>strikingly</w:t>
      </w:r>
      <w:r>
        <w:rPr>
          <w:color w:val="231F20"/>
          <w:spacing w:val="35"/>
        </w:rPr>
        <w:t> </w:t>
      </w:r>
      <w:r>
        <w:rPr>
          <w:color w:val="231F20"/>
        </w:rPr>
        <w:t>titled</w:t>
      </w:r>
      <w:r>
        <w:rPr>
          <w:color w:val="231F20"/>
          <w:spacing w:val="36"/>
        </w:rPr>
        <w:t> </w:t>
      </w:r>
      <w:r>
        <w:rPr>
          <w:i/>
          <w:color w:val="231F20"/>
        </w:rPr>
        <w:t>Civil</w:t>
      </w:r>
      <w:r>
        <w:rPr>
          <w:i/>
          <w:color w:val="231F20"/>
          <w:spacing w:val="34"/>
        </w:rPr>
        <w:t> </w:t>
      </w:r>
      <w:r>
        <w:rPr>
          <w:i/>
          <w:color w:val="231F20"/>
        </w:rPr>
        <w:t>War</w:t>
      </w:r>
      <w:r>
        <w:rPr>
          <w:color w:val="231F20"/>
        </w:rPr>
        <w:t>.</w:t>
      </w:r>
      <w:r>
        <w:rPr>
          <w:color w:val="231F20"/>
          <w:spacing w:val="35"/>
        </w:rPr>
        <w:t> </w:t>
      </w:r>
      <w:r>
        <w:rPr>
          <w:color w:val="231F20"/>
          <w:spacing w:val="-5"/>
        </w:rPr>
        <w:t>The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119" w:id="150"/>
      <w:bookmarkEnd w:id="150"/>
      <w:r>
        <w:rPr/>
      </w:r>
      <w:r>
        <w:rPr>
          <w:color w:val="231F20"/>
        </w:rPr>
        <w:t>multi-title</w:t>
      </w:r>
      <w:r>
        <w:rPr>
          <w:color w:val="231F20"/>
          <w:spacing w:val="-3"/>
        </w:rPr>
        <w:t> </w:t>
      </w:r>
      <w:r>
        <w:rPr>
          <w:color w:val="231F20"/>
        </w:rPr>
        <w:t>series,</w:t>
      </w:r>
      <w:r>
        <w:rPr>
          <w:color w:val="231F20"/>
          <w:spacing w:val="-3"/>
        </w:rPr>
        <w:t> </w:t>
      </w:r>
      <w:r>
        <w:rPr>
          <w:color w:val="231F20"/>
        </w:rPr>
        <w:t>which</w:t>
      </w:r>
      <w:r>
        <w:rPr>
          <w:color w:val="231F20"/>
          <w:spacing w:val="-3"/>
        </w:rPr>
        <w:t> </w:t>
      </w:r>
      <w:r>
        <w:rPr>
          <w:color w:val="231F20"/>
        </w:rPr>
        <w:t>imagines</w:t>
      </w:r>
      <w:r>
        <w:rPr>
          <w:color w:val="231F20"/>
          <w:spacing w:val="-3"/>
        </w:rPr>
        <w:t> </w:t>
      </w:r>
      <w:r>
        <w:rPr>
          <w:color w:val="231F20"/>
        </w:rPr>
        <w:t>a</w:t>
      </w:r>
      <w:r>
        <w:rPr>
          <w:color w:val="231F20"/>
          <w:spacing w:val="-3"/>
        </w:rPr>
        <w:t> </w:t>
      </w:r>
      <w:r>
        <w:rPr>
          <w:color w:val="231F20"/>
        </w:rPr>
        <w:t>Superhuman</w:t>
      </w:r>
      <w:r>
        <w:rPr>
          <w:color w:val="231F20"/>
          <w:spacing w:val="-3"/>
        </w:rPr>
        <w:t> </w:t>
      </w:r>
      <w:r>
        <w:rPr>
          <w:color w:val="231F20"/>
        </w:rPr>
        <w:t>Registration</w:t>
      </w:r>
      <w:r>
        <w:rPr>
          <w:color w:val="231F20"/>
          <w:spacing w:val="-3"/>
        </w:rPr>
        <w:t> </w:t>
      </w:r>
      <w:r>
        <w:rPr>
          <w:color w:val="231F20"/>
        </w:rPr>
        <w:t>Act</w:t>
      </w:r>
      <w:r>
        <w:rPr>
          <w:color w:val="231F20"/>
          <w:spacing w:val="-3"/>
        </w:rPr>
        <w:t> </w:t>
      </w:r>
      <w:r>
        <w:rPr>
          <w:color w:val="231F20"/>
        </w:rPr>
        <w:t>to end</w:t>
      </w:r>
      <w:r>
        <w:rPr>
          <w:color w:val="231F20"/>
          <w:spacing w:val="-11"/>
        </w:rPr>
        <w:t> </w:t>
      </w:r>
      <w:r>
        <w:rPr>
          <w:color w:val="231F20"/>
        </w:rPr>
        <w:t>vigilante</w:t>
      </w:r>
      <w:r>
        <w:rPr>
          <w:color w:val="231F20"/>
          <w:spacing w:val="-11"/>
        </w:rPr>
        <w:t> </w:t>
      </w:r>
      <w:r>
        <w:rPr>
          <w:color w:val="231F20"/>
        </w:rPr>
        <w:t>secret</w:t>
      </w:r>
      <w:r>
        <w:rPr>
          <w:color w:val="231F20"/>
          <w:spacing w:val="-11"/>
        </w:rPr>
        <w:t> </w:t>
      </w:r>
      <w:r>
        <w:rPr>
          <w:color w:val="231F20"/>
        </w:rPr>
        <w:t>identities,</w:t>
      </w:r>
      <w:r>
        <w:rPr>
          <w:color w:val="231F20"/>
          <w:spacing w:val="-11"/>
        </w:rPr>
        <w:t> </w:t>
      </w:r>
      <w:r>
        <w:rPr>
          <w:color w:val="231F20"/>
        </w:rPr>
        <w:t>culminates</w:t>
      </w:r>
      <w:r>
        <w:rPr>
          <w:color w:val="231F20"/>
          <w:spacing w:val="-11"/>
        </w:rPr>
        <w:t> </w:t>
      </w:r>
      <w:r>
        <w:rPr>
          <w:color w:val="231F20"/>
        </w:rPr>
        <w:t>in</w:t>
      </w:r>
      <w:r>
        <w:rPr>
          <w:color w:val="231F20"/>
          <w:spacing w:val="-11"/>
        </w:rPr>
        <w:t> </w:t>
      </w:r>
      <w:r>
        <w:rPr>
          <w:color w:val="231F20"/>
        </w:rPr>
        <w:t>the</w:t>
      </w:r>
      <w:r>
        <w:rPr>
          <w:color w:val="231F20"/>
          <w:spacing w:val="-11"/>
        </w:rPr>
        <w:t> </w:t>
      </w:r>
      <w:r>
        <w:rPr>
          <w:color w:val="231F20"/>
        </w:rPr>
        <w:t>government</w:t>
      </w:r>
      <w:r>
        <w:rPr>
          <w:color w:val="231F20"/>
          <w:spacing w:val="-11"/>
        </w:rPr>
        <w:t> </w:t>
      </w:r>
      <w:r>
        <w:rPr>
          <w:color w:val="231F20"/>
        </w:rPr>
        <w:t>control of all superheroes and the death of the original state-sponsored superhero-turned-vigilante Captain America. Garth Ennis and Darick</w:t>
      </w:r>
      <w:r>
        <w:rPr>
          <w:color w:val="231F20"/>
          <w:spacing w:val="40"/>
        </w:rPr>
        <w:t> </w:t>
      </w:r>
      <w:r>
        <w:rPr>
          <w:color w:val="231F20"/>
        </w:rPr>
        <w:t>Robertson</w:t>
      </w:r>
      <w:r>
        <w:rPr>
          <w:color w:val="231F20"/>
          <w:spacing w:val="40"/>
        </w:rPr>
        <w:t> </w:t>
      </w:r>
      <w:r>
        <w:rPr>
          <w:color w:val="231F20"/>
        </w:rPr>
        <w:t>explore</w:t>
      </w:r>
      <w:r>
        <w:rPr>
          <w:color w:val="231F20"/>
          <w:spacing w:val="40"/>
        </w:rPr>
        <w:t> </w:t>
      </w:r>
      <w:r>
        <w:rPr>
          <w:color w:val="231F20"/>
        </w:rPr>
        <w:t>similar</w:t>
      </w:r>
      <w:r>
        <w:rPr>
          <w:color w:val="231F20"/>
          <w:spacing w:val="40"/>
        </w:rPr>
        <w:t> </w:t>
      </w:r>
      <w:r>
        <w:rPr>
          <w:color w:val="231F20"/>
        </w:rPr>
        <w:t>issues</w:t>
      </w:r>
      <w:r>
        <w:rPr>
          <w:color w:val="231F20"/>
          <w:spacing w:val="40"/>
        </w:rPr>
        <w:t> </w:t>
      </w:r>
      <w:r>
        <w:rPr>
          <w:color w:val="231F20"/>
        </w:rPr>
        <w:t>in</w:t>
      </w:r>
      <w:r>
        <w:rPr>
          <w:color w:val="231F20"/>
          <w:spacing w:val="40"/>
        </w:rPr>
        <w:t> </w:t>
      </w:r>
      <w:r>
        <w:rPr>
          <w:i/>
          <w:color w:val="231F20"/>
        </w:rPr>
        <w:t>The</w:t>
      </w:r>
      <w:r>
        <w:rPr>
          <w:i/>
          <w:color w:val="231F20"/>
          <w:spacing w:val="40"/>
        </w:rPr>
        <w:t> </w:t>
      </w:r>
      <w:r>
        <w:rPr>
          <w:i/>
          <w:color w:val="231F20"/>
        </w:rPr>
        <w:t>Boys</w:t>
      </w:r>
      <w:r>
        <w:rPr>
          <w:color w:val="231F20"/>
        </w:rPr>
        <w:t>,</w:t>
      </w:r>
      <w:r>
        <w:rPr>
          <w:color w:val="231F20"/>
          <w:spacing w:val="40"/>
        </w:rPr>
        <w:t> </w:t>
      </w:r>
      <w:r>
        <w:rPr>
          <w:color w:val="231F20"/>
        </w:rPr>
        <w:t>in</w:t>
      </w:r>
      <w:r>
        <w:rPr>
          <w:color w:val="231F20"/>
          <w:spacing w:val="40"/>
        </w:rPr>
        <w:t> </w:t>
      </w:r>
      <w:r>
        <w:rPr>
          <w:color w:val="231F20"/>
        </w:rPr>
        <w:t>which the CIA is tasked with controlling “the most dangerous power on earth,” superheroes (2008: 13).</w:t>
      </w:r>
    </w:p>
    <w:p>
      <w:pPr>
        <w:pStyle w:val="BodyText"/>
        <w:spacing w:line="244" w:lineRule="auto" w:before="6"/>
        <w:ind w:left="600" w:right="661" w:firstLine="240"/>
        <w:jc w:val="both"/>
      </w:pPr>
      <w:r>
        <w:rPr>
          <w:color w:val="231F20"/>
        </w:rPr>
        <w:t>All of these narratives repeat actual government battles </w:t>
      </w:r>
      <w:r>
        <w:rPr>
          <w:color w:val="231F20"/>
        </w:rPr>
        <w:t>against the</w:t>
      </w:r>
      <w:r>
        <w:rPr>
          <w:color w:val="231F20"/>
          <w:spacing w:val="30"/>
        </w:rPr>
        <w:t> </w:t>
      </w:r>
      <w:r>
        <w:rPr>
          <w:color w:val="231F20"/>
        </w:rPr>
        <w:t>Klan.</w:t>
      </w:r>
      <w:r>
        <w:rPr>
          <w:color w:val="231F20"/>
          <w:spacing w:val="30"/>
        </w:rPr>
        <w:t> </w:t>
      </w:r>
      <w:r>
        <w:rPr>
          <w:color w:val="231F20"/>
        </w:rPr>
        <w:t>In</w:t>
      </w:r>
      <w:r>
        <w:rPr>
          <w:color w:val="231F20"/>
          <w:spacing w:val="30"/>
        </w:rPr>
        <w:t> </w:t>
      </w:r>
      <w:r>
        <w:rPr>
          <w:color w:val="231F20"/>
        </w:rPr>
        <w:t>1871,</w:t>
      </w:r>
      <w:r>
        <w:rPr>
          <w:color w:val="231F20"/>
          <w:spacing w:val="30"/>
        </w:rPr>
        <w:t> </w:t>
      </w:r>
      <w:r>
        <w:rPr>
          <w:color w:val="231F20"/>
        </w:rPr>
        <w:t>Congress</w:t>
      </w:r>
      <w:r>
        <w:rPr>
          <w:color w:val="231F20"/>
          <w:spacing w:val="30"/>
        </w:rPr>
        <w:t> </w:t>
      </w:r>
      <w:r>
        <w:rPr>
          <w:color w:val="231F20"/>
        </w:rPr>
        <w:t>passed</w:t>
      </w:r>
      <w:r>
        <w:rPr>
          <w:color w:val="231F20"/>
          <w:spacing w:val="30"/>
        </w:rPr>
        <w:t> </w:t>
      </w:r>
      <w:r>
        <w:rPr>
          <w:color w:val="231F20"/>
        </w:rPr>
        <w:t>the</w:t>
      </w:r>
      <w:r>
        <w:rPr>
          <w:color w:val="231F20"/>
          <w:spacing w:val="30"/>
        </w:rPr>
        <w:t> </w:t>
      </w:r>
      <w:r>
        <w:rPr>
          <w:color w:val="231F20"/>
        </w:rPr>
        <w:t>Ku</w:t>
      </w:r>
      <w:r>
        <w:rPr>
          <w:color w:val="231F20"/>
          <w:spacing w:val="30"/>
        </w:rPr>
        <w:t> </w:t>
      </w:r>
      <w:r>
        <w:rPr>
          <w:color w:val="231F20"/>
        </w:rPr>
        <w:t>Klux</w:t>
      </w:r>
      <w:r>
        <w:rPr>
          <w:color w:val="231F20"/>
          <w:spacing w:val="30"/>
        </w:rPr>
        <w:t> </w:t>
      </w:r>
      <w:r>
        <w:rPr>
          <w:color w:val="231F20"/>
        </w:rPr>
        <w:t>Klan</w:t>
      </w:r>
      <w:r>
        <w:rPr>
          <w:color w:val="231F20"/>
          <w:spacing w:val="30"/>
        </w:rPr>
        <w:t> </w:t>
      </w:r>
      <w:r>
        <w:rPr>
          <w:color w:val="231F20"/>
        </w:rPr>
        <w:t>Act,</w:t>
      </w:r>
      <w:r>
        <w:rPr>
          <w:color w:val="231F20"/>
          <w:spacing w:val="30"/>
        </w:rPr>
        <w:t> </w:t>
      </w:r>
      <w:r>
        <w:rPr>
          <w:color w:val="231F20"/>
        </w:rPr>
        <w:t>which, in addition to creating criminal penalties designed to bolster the Fourteenth Amendment, gave the President the power to suspend </w:t>
      </w:r>
      <w:r>
        <w:rPr>
          <w:i/>
          <w:color w:val="231F20"/>
        </w:rPr>
        <w:t>habeas corpus </w:t>
      </w:r>
      <w:r>
        <w:rPr>
          <w:color w:val="231F20"/>
        </w:rPr>
        <w:t>against suspected Klan members. In 1922, Chicago’s city</w:t>
      </w:r>
      <w:r>
        <w:rPr>
          <w:color w:val="231F20"/>
          <w:spacing w:val="26"/>
        </w:rPr>
        <w:t> </w:t>
      </w:r>
      <w:r>
        <w:rPr>
          <w:color w:val="231F20"/>
        </w:rPr>
        <w:t>council</w:t>
      </w:r>
      <w:r>
        <w:rPr>
          <w:color w:val="231F20"/>
          <w:spacing w:val="26"/>
        </w:rPr>
        <w:t> </w:t>
      </w:r>
      <w:r>
        <w:rPr>
          <w:color w:val="231F20"/>
        </w:rPr>
        <w:t>outlawed</w:t>
      </w:r>
      <w:r>
        <w:rPr>
          <w:color w:val="231F20"/>
          <w:spacing w:val="26"/>
        </w:rPr>
        <w:t> </w:t>
      </w:r>
      <w:r>
        <w:rPr>
          <w:color w:val="231F20"/>
        </w:rPr>
        <w:t>the</w:t>
      </w:r>
      <w:r>
        <w:rPr>
          <w:color w:val="231F20"/>
          <w:spacing w:val="26"/>
        </w:rPr>
        <w:t> </w:t>
      </w:r>
      <w:r>
        <w:rPr>
          <w:color w:val="231F20"/>
        </w:rPr>
        <w:t>wearing</w:t>
      </w:r>
      <w:r>
        <w:rPr>
          <w:color w:val="231F20"/>
          <w:spacing w:val="26"/>
        </w:rPr>
        <w:t> </w:t>
      </w:r>
      <w:r>
        <w:rPr>
          <w:color w:val="231F20"/>
        </w:rPr>
        <w:t>of</w:t>
      </w:r>
      <w:r>
        <w:rPr>
          <w:color w:val="231F20"/>
          <w:spacing w:val="26"/>
        </w:rPr>
        <w:t> </w:t>
      </w:r>
      <w:r>
        <w:rPr>
          <w:color w:val="231F20"/>
        </w:rPr>
        <w:t>masks</w:t>
      </w:r>
      <w:r>
        <w:rPr>
          <w:color w:val="231F20"/>
          <w:spacing w:val="26"/>
        </w:rPr>
        <w:t> </w:t>
      </w:r>
      <w:r>
        <w:rPr>
          <w:color w:val="231F20"/>
        </w:rPr>
        <w:t>in</w:t>
      </w:r>
      <w:r>
        <w:rPr>
          <w:color w:val="231F20"/>
          <w:spacing w:val="26"/>
        </w:rPr>
        <w:t> </w:t>
      </w:r>
      <w:r>
        <w:rPr>
          <w:color w:val="231F20"/>
        </w:rPr>
        <w:t>public</w:t>
      </w:r>
      <w:r>
        <w:rPr>
          <w:color w:val="231F20"/>
          <w:spacing w:val="26"/>
        </w:rPr>
        <w:t> </w:t>
      </w:r>
      <w:r>
        <w:rPr>
          <w:color w:val="231F20"/>
        </w:rPr>
        <w:t>in</w:t>
      </w:r>
      <w:r>
        <w:rPr>
          <w:color w:val="231F20"/>
          <w:spacing w:val="26"/>
        </w:rPr>
        <w:t> </w:t>
      </w:r>
      <w:r>
        <w:rPr>
          <w:color w:val="231F20"/>
        </w:rPr>
        <w:t>an</w:t>
      </w:r>
      <w:r>
        <w:rPr>
          <w:color w:val="231F20"/>
          <w:spacing w:val="26"/>
        </w:rPr>
        <w:t> </w:t>
      </w:r>
      <w:r>
        <w:rPr>
          <w:color w:val="231F20"/>
        </w:rPr>
        <w:t>effort to combat Klan activity, and seventeen state legislatures followed with similar anti-mask laws. In 1944, the Internal Revenue Service filed a lien against the Klan for unpaid taxes, finally forcing the twenty-nine-year-old organization to disband.</w:t>
      </w:r>
    </w:p>
    <w:p>
      <w:pPr>
        <w:pStyle w:val="BodyText"/>
        <w:spacing w:line="244" w:lineRule="auto" w:before="8"/>
        <w:ind w:left="600" w:right="661" w:firstLine="240"/>
        <w:jc w:val="both"/>
      </w:pPr>
      <w:r>
        <w:rPr>
          <w:color w:val="231F20"/>
        </w:rPr>
        <w:t>With the superhero’s historical link to the Klan remains </w:t>
      </w:r>
      <w:r>
        <w:rPr>
          <w:color w:val="231F20"/>
        </w:rPr>
        <w:t>essen- tially erased, rather than acknowledging similarities between Klansmen and superheroes, comic book writers have consistently distanced their heroes from Klan-like adversaries. Bradford W. Wright recounts the October1965 issue of </w:t>
      </w:r>
      <w:r>
        <w:rPr>
          <w:i/>
          <w:color w:val="231F20"/>
        </w:rPr>
        <w:t>The Avengers </w:t>
      </w:r>
      <w:r>
        <w:rPr>
          <w:color w:val="231F20"/>
        </w:rPr>
        <w:t>featuring “an organization called the Sons of the Serpent, which bore a close resemblance to the Ku Klux Klan and pledged to rid America of ‘foreigners’ and those of different ‘creed’ and ‘heritage’” (2001: 219). The next month in </w:t>
      </w:r>
      <w:r>
        <w:rPr>
          <w:i/>
          <w:color w:val="231F20"/>
        </w:rPr>
        <w:t>The X-Man</w:t>
      </w:r>
      <w:r>
        <w:rPr>
          <w:color w:val="231F20"/>
        </w:rPr>
        <w:t>, Stan Lee and Jack Kirby</w:t>
      </w:r>
      <w:r>
        <w:rPr>
          <w:color w:val="231F20"/>
          <w:spacing w:val="40"/>
        </w:rPr>
        <w:t> </w:t>
      </w:r>
      <w:r>
        <w:rPr>
          <w:color w:val="231F20"/>
        </w:rPr>
        <w:t>created the Sentinels, giant robots with a mission to rid humanity</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mutant</w:t>
      </w:r>
      <w:r>
        <w:rPr>
          <w:color w:val="231F20"/>
          <w:spacing w:val="40"/>
        </w:rPr>
        <w:t> </w:t>
      </w:r>
      <w:r>
        <w:rPr>
          <w:color w:val="231F20"/>
        </w:rPr>
        <w:t>race</w:t>
      </w:r>
      <w:r>
        <w:rPr>
          <w:color w:val="231F20"/>
          <w:spacing w:val="40"/>
        </w:rPr>
        <w:t> </w:t>
      </w:r>
      <w:r>
        <w:rPr>
          <w:color w:val="231F20"/>
        </w:rPr>
        <w:t>because</w:t>
      </w:r>
      <w:r>
        <w:rPr>
          <w:color w:val="231F20"/>
          <w:spacing w:val="40"/>
        </w:rPr>
        <w:t> </w:t>
      </w:r>
      <w:r>
        <w:rPr>
          <w:color w:val="231F20"/>
        </w:rPr>
        <w:t>of</w:t>
      </w:r>
      <w:r>
        <w:rPr>
          <w:color w:val="231F20"/>
          <w:spacing w:val="40"/>
        </w:rPr>
        <w:t> </w:t>
      </w:r>
      <w:r>
        <w:rPr>
          <w:color w:val="231F20"/>
        </w:rPr>
        <w:t>its</w:t>
      </w:r>
      <w:r>
        <w:rPr>
          <w:color w:val="231F20"/>
          <w:spacing w:val="40"/>
        </w:rPr>
        <w:t> </w:t>
      </w:r>
      <w:r>
        <w:rPr>
          <w:color w:val="231F20"/>
        </w:rPr>
        <w:t>genetic</w:t>
      </w:r>
      <w:r>
        <w:rPr>
          <w:color w:val="231F20"/>
          <w:spacing w:val="40"/>
        </w:rPr>
        <w:t> </w:t>
      </w:r>
      <w:r>
        <w:rPr>
          <w:color w:val="231F20"/>
        </w:rPr>
        <w:t>threat.</w:t>
      </w:r>
      <w:r>
        <w:rPr>
          <w:color w:val="231F20"/>
          <w:spacing w:val="40"/>
        </w:rPr>
        <w:t> </w:t>
      </w:r>
      <w:r>
        <w:rPr>
          <w:color w:val="231F20"/>
        </w:rPr>
        <w:t>The</w:t>
      </w:r>
      <w:r>
        <w:rPr>
          <w:color w:val="231F20"/>
          <w:spacing w:val="40"/>
        </w:rPr>
        <w:t> </w:t>
      </w:r>
      <w:r>
        <w:rPr>
          <w:color w:val="231F20"/>
        </w:rPr>
        <w:t>following year in </w:t>
      </w:r>
      <w:r>
        <w:rPr>
          <w:i/>
          <w:color w:val="231F20"/>
        </w:rPr>
        <w:t>Fantastic Four</w:t>
      </w:r>
      <w:r>
        <w:rPr>
          <w:color w:val="231F20"/>
        </w:rPr>
        <w:t>, Lee and Kirby introduced the first African superhero, Black Panther, who in 1976, writer Don McGregor</w:t>
      </w:r>
      <w:r>
        <w:rPr>
          <w:color w:val="231F20"/>
          <w:spacing w:val="40"/>
        </w:rPr>
        <w:t> </w:t>
      </w:r>
      <w:r>
        <w:rPr>
          <w:color w:val="231F20"/>
        </w:rPr>
        <w:t>pitted against an undisguised representation of the Klan in </w:t>
      </w:r>
      <w:r>
        <w:rPr>
          <w:i/>
          <w:color w:val="231F20"/>
        </w:rPr>
        <w:t>Jungle</w:t>
      </w:r>
      <w:r>
        <w:rPr>
          <w:i/>
          <w:color w:val="231F20"/>
        </w:rPr>
        <w:t> Action</w:t>
      </w:r>
      <w:r>
        <w:rPr>
          <w:color w:val="231F20"/>
        </w:rPr>
        <w:t>.</w:t>
      </w:r>
      <w:r>
        <w:rPr>
          <w:color w:val="231F20"/>
          <w:spacing w:val="40"/>
        </w:rPr>
        <w:t> </w:t>
      </w:r>
      <w:r>
        <w:rPr>
          <w:color w:val="231F20"/>
        </w:rPr>
        <w:t>In</w:t>
      </w:r>
      <w:r>
        <w:rPr>
          <w:color w:val="231F20"/>
          <w:spacing w:val="40"/>
        </w:rPr>
        <w:t> </w:t>
      </w:r>
      <w:r>
        <w:rPr>
          <w:color w:val="231F20"/>
        </w:rPr>
        <w:t>DC</w:t>
      </w:r>
      <w:r>
        <w:rPr>
          <w:color w:val="231F20"/>
          <w:spacing w:val="40"/>
        </w:rPr>
        <w:t> </w:t>
      </w:r>
      <w:r>
        <w:rPr>
          <w:color w:val="231F20"/>
        </w:rPr>
        <w:t>Comics,</w:t>
      </w:r>
      <w:r>
        <w:rPr>
          <w:color w:val="231F20"/>
          <w:spacing w:val="40"/>
        </w:rPr>
        <w:t> </w:t>
      </w:r>
      <w:r>
        <w:rPr>
          <w:color w:val="231F20"/>
        </w:rPr>
        <w:t>Dennis</w:t>
      </w:r>
      <w:r>
        <w:rPr>
          <w:color w:val="231F20"/>
          <w:spacing w:val="40"/>
        </w:rPr>
        <w:t> </w:t>
      </w:r>
      <w:r>
        <w:rPr>
          <w:color w:val="231F20"/>
        </w:rPr>
        <w:t>O’Neil</w:t>
      </w:r>
      <w:r>
        <w:rPr>
          <w:color w:val="231F20"/>
          <w:spacing w:val="40"/>
        </w:rPr>
        <w:t> </w:t>
      </w:r>
      <w:r>
        <w:rPr>
          <w:color w:val="231F20"/>
        </w:rPr>
        <w:t>and</w:t>
      </w:r>
      <w:r>
        <w:rPr>
          <w:color w:val="231F20"/>
          <w:spacing w:val="40"/>
        </w:rPr>
        <w:t> </w:t>
      </w:r>
      <w:r>
        <w:rPr>
          <w:color w:val="231F20"/>
        </w:rPr>
        <w:t>Neal</w:t>
      </w:r>
      <w:r>
        <w:rPr>
          <w:color w:val="231F20"/>
          <w:spacing w:val="40"/>
        </w:rPr>
        <w:t> </w:t>
      </w:r>
      <w:r>
        <w:rPr>
          <w:color w:val="231F20"/>
        </w:rPr>
        <w:t>Adams</w:t>
      </w:r>
      <w:r>
        <w:rPr>
          <w:color w:val="231F20"/>
          <w:spacing w:val="40"/>
        </w:rPr>
        <w:t> </w:t>
      </w:r>
      <w:r>
        <w:rPr>
          <w:color w:val="231F20"/>
        </w:rPr>
        <w:t>intro- duced equally direct political commentary into the character of Green Arrow who in 1969 became a left wing social advocate, further</w:t>
      </w:r>
      <w:r>
        <w:rPr>
          <w:color w:val="231F20"/>
          <w:spacing w:val="-1"/>
        </w:rPr>
        <w:t> </w:t>
      </w:r>
      <w:r>
        <w:rPr>
          <w:color w:val="231F20"/>
        </w:rPr>
        <w:t>aligning</w:t>
      </w:r>
      <w:r>
        <w:rPr>
          <w:color w:val="231F20"/>
          <w:spacing w:val="-1"/>
        </w:rPr>
        <w:t> </w:t>
      </w:r>
      <w:r>
        <w:rPr>
          <w:color w:val="231F20"/>
        </w:rPr>
        <w:t>supeheroes</w:t>
      </w:r>
      <w:r>
        <w:rPr>
          <w:color w:val="231F20"/>
          <w:spacing w:val="-1"/>
        </w:rPr>
        <w:t> </w:t>
      </w:r>
      <w:r>
        <w:rPr>
          <w:color w:val="231F20"/>
        </w:rPr>
        <w:t>to</w:t>
      </w:r>
      <w:r>
        <w:rPr>
          <w:color w:val="231F20"/>
          <w:spacing w:val="-1"/>
        </w:rPr>
        <w:t> </w:t>
      </w:r>
      <w:r>
        <w:rPr>
          <w:color w:val="231F20"/>
        </w:rPr>
        <w:t>a</w:t>
      </w:r>
      <w:r>
        <w:rPr>
          <w:color w:val="231F20"/>
          <w:spacing w:val="-1"/>
        </w:rPr>
        <w:t> </w:t>
      </w:r>
      <w:r>
        <w:rPr>
          <w:color w:val="231F20"/>
        </w:rPr>
        <w:t>liberal,</w:t>
      </w:r>
      <w:r>
        <w:rPr>
          <w:color w:val="231F20"/>
          <w:spacing w:val="-1"/>
        </w:rPr>
        <w:t> </w:t>
      </w:r>
      <w:r>
        <w:rPr>
          <w:color w:val="231F20"/>
        </w:rPr>
        <w:t>anti-discriminatory</w:t>
      </w:r>
      <w:r>
        <w:rPr>
          <w:color w:val="231F20"/>
          <w:spacing w:val="-1"/>
        </w:rPr>
        <w:t> </w:t>
      </w:r>
      <w:r>
        <w:rPr>
          <w:color w:val="231F20"/>
        </w:rPr>
        <w:t>agenda anathema to Klan politics.</w:t>
      </w:r>
    </w:p>
    <w:p>
      <w:pPr>
        <w:pStyle w:val="BodyText"/>
        <w:spacing w:line="244" w:lineRule="auto" w:before="16"/>
        <w:ind w:left="600" w:right="661" w:firstLine="240"/>
        <w:jc w:val="both"/>
      </w:pPr>
      <w:r>
        <w:rPr>
          <w:color w:val="231F20"/>
        </w:rPr>
        <w:t>The</w:t>
      </w:r>
      <w:r>
        <w:rPr>
          <w:color w:val="231F20"/>
          <w:spacing w:val="-4"/>
        </w:rPr>
        <w:t> </w:t>
      </w:r>
      <w:r>
        <w:rPr>
          <w:color w:val="231F20"/>
        </w:rPr>
        <w:t>progressive</w:t>
      </w:r>
      <w:r>
        <w:rPr>
          <w:color w:val="231F20"/>
          <w:spacing w:val="-4"/>
        </w:rPr>
        <w:t> </w:t>
      </w:r>
      <w:r>
        <w:rPr>
          <w:color w:val="231F20"/>
        </w:rPr>
        <w:t>trend,</w:t>
      </w:r>
      <w:r>
        <w:rPr>
          <w:color w:val="231F20"/>
          <w:spacing w:val="-4"/>
        </w:rPr>
        <w:t> </w:t>
      </w:r>
      <w:r>
        <w:rPr>
          <w:color w:val="231F20"/>
        </w:rPr>
        <w:t>however,</w:t>
      </w:r>
      <w:r>
        <w:rPr>
          <w:color w:val="231F20"/>
          <w:spacing w:val="-4"/>
        </w:rPr>
        <w:t> </w:t>
      </w:r>
      <w:r>
        <w:rPr>
          <w:color w:val="231F20"/>
        </w:rPr>
        <w:t>only</w:t>
      </w:r>
      <w:r>
        <w:rPr>
          <w:color w:val="231F20"/>
          <w:spacing w:val="-4"/>
        </w:rPr>
        <w:t> </w:t>
      </w:r>
      <w:r>
        <w:rPr>
          <w:color w:val="231F20"/>
        </w:rPr>
        <w:t>strengthens</w:t>
      </w:r>
      <w:r>
        <w:rPr>
          <w:color w:val="231F20"/>
          <w:spacing w:val="-4"/>
        </w:rPr>
        <w:t> </w:t>
      </w:r>
      <w:r>
        <w:rPr>
          <w:color w:val="231F20"/>
        </w:rPr>
        <w:t>the</w:t>
      </w:r>
      <w:r>
        <w:rPr>
          <w:color w:val="231F20"/>
          <w:spacing w:val="-4"/>
        </w:rPr>
        <w:t> </w:t>
      </w:r>
      <w:r>
        <w:rPr>
          <w:color w:val="231F20"/>
        </w:rPr>
        <w:t>paradox</w:t>
      </w:r>
      <w:r>
        <w:rPr>
          <w:color w:val="231F20"/>
          <w:spacing w:val="-4"/>
        </w:rPr>
        <w:t> </w:t>
      </w:r>
      <w:r>
        <w:rPr>
          <w:color w:val="231F20"/>
        </w:rPr>
        <w:t>at the core of the character type. A vigilante fighting for tolerance is still</w:t>
      </w:r>
      <w:r>
        <w:rPr>
          <w:color w:val="231F20"/>
          <w:spacing w:val="-12"/>
        </w:rPr>
        <w:t> </w:t>
      </w:r>
      <w:r>
        <w:rPr>
          <w:color w:val="231F20"/>
        </w:rPr>
        <w:t>a</w:t>
      </w:r>
      <w:r>
        <w:rPr>
          <w:color w:val="231F20"/>
          <w:spacing w:val="-11"/>
        </w:rPr>
        <w:t> </w:t>
      </w:r>
      <w:r>
        <w:rPr>
          <w:color w:val="231F20"/>
        </w:rPr>
        <w:t>vigilante.</w:t>
      </w:r>
      <w:r>
        <w:rPr>
          <w:color w:val="231F20"/>
          <w:spacing w:val="-11"/>
        </w:rPr>
        <w:t> </w:t>
      </w:r>
      <w:r>
        <w:rPr>
          <w:color w:val="231F20"/>
        </w:rPr>
        <w:t>Siegel</w:t>
      </w:r>
      <w:r>
        <w:rPr>
          <w:color w:val="231F20"/>
          <w:spacing w:val="-11"/>
        </w:rPr>
        <w:t> </w:t>
      </w:r>
      <w:r>
        <w:rPr>
          <w:color w:val="231F20"/>
        </w:rPr>
        <w:t>and</w:t>
      </w:r>
      <w:r>
        <w:rPr>
          <w:color w:val="231F20"/>
          <w:spacing w:val="-11"/>
        </w:rPr>
        <w:t> </w:t>
      </w:r>
      <w:r>
        <w:rPr>
          <w:color w:val="231F20"/>
        </w:rPr>
        <w:t>Shuster</w:t>
      </w:r>
      <w:r>
        <w:rPr>
          <w:color w:val="231F20"/>
          <w:spacing w:val="-11"/>
        </w:rPr>
        <w:t> </w:t>
      </w:r>
      <w:r>
        <w:rPr>
          <w:color w:val="231F20"/>
        </w:rPr>
        <w:t>turned</w:t>
      </w:r>
      <w:r>
        <w:rPr>
          <w:color w:val="231F20"/>
          <w:spacing w:val="-11"/>
        </w:rPr>
        <w:t> </w:t>
      </w:r>
      <w:r>
        <w:rPr>
          <w:color w:val="231F20"/>
        </w:rPr>
        <w:t>Superman’s</w:t>
      </w:r>
      <w:r>
        <w:rPr>
          <w:color w:val="231F20"/>
          <w:spacing w:val="-11"/>
        </w:rPr>
        <w:t> </w:t>
      </w:r>
      <w:r>
        <w:rPr>
          <w:color w:val="231F20"/>
        </w:rPr>
        <w:t>stated</w:t>
      </w:r>
      <w:r>
        <w:rPr>
          <w:color w:val="231F20"/>
          <w:spacing w:val="-11"/>
        </w:rPr>
        <w:t> </w:t>
      </w:r>
      <w:r>
        <w:rPr>
          <w:color w:val="231F20"/>
        </w:rPr>
        <w:t>mission against</w:t>
      </w:r>
      <w:r>
        <w:rPr>
          <w:color w:val="231F20"/>
          <w:spacing w:val="19"/>
        </w:rPr>
        <w:t> </w:t>
      </w:r>
      <w:r>
        <w:rPr>
          <w:color w:val="231F20"/>
        </w:rPr>
        <w:t>the</w:t>
      </w:r>
      <w:r>
        <w:rPr>
          <w:color w:val="231F20"/>
          <w:spacing w:val="19"/>
        </w:rPr>
        <w:t> </w:t>
      </w:r>
      <w:r>
        <w:rPr>
          <w:color w:val="231F20"/>
        </w:rPr>
        <w:t>Klan,</w:t>
      </w:r>
      <w:r>
        <w:rPr>
          <w:color w:val="231F20"/>
          <w:spacing w:val="19"/>
        </w:rPr>
        <w:t> </w:t>
      </w:r>
      <w:r>
        <w:rPr>
          <w:color w:val="231F20"/>
        </w:rPr>
        <w:t>but</w:t>
      </w:r>
      <w:r>
        <w:rPr>
          <w:color w:val="231F20"/>
          <w:spacing w:val="20"/>
        </w:rPr>
        <w:t> </w:t>
      </w:r>
      <w:r>
        <w:rPr>
          <w:color w:val="231F20"/>
        </w:rPr>
        <w:t>the</w:t>
      </w:r>
      <w:r>
        <w:rPr>
          <w:color w:val="231F20"/>
          <w:spacing w:val="19"/>
        </w:rPr>
        <w:t> </w:t>
      </w:r>
      <w:r>
        <w:rPr>
          <w:color w:val="231F20"/>
        </w:rPr>
        <w:t>formula</w:t>
      </w:r>
      <w:r>
        <w:rPr>
          <w:color w:val="231F20"/>
          <w:spacing w:val="19"/>
        </w:rPr>
        <w:t> </w:t>
      </w:r>
      <w:r>
        <w:rPr>
          <w:color w:val="231F20"/>
        </w:rPr>
        <w:t>of</w:t>
      </w:r>
      <w:r>
        <w:rPr>
          <w:color w:val="231F20"/>
          <w:spacing w:val="19"/>
        </w:rPr>
        <w:t> </w:t>
      </w:r>
      <w:r>
        <w:rPr>
          <w:color w:val="231F20"/>
        </w:rPr>
        <w:t>a</w:t>
      </w:r>
      <w:r>
        <w:rPr>
          <w:color w:val="231F20"/>
          <w:spacing w:val="20"/>
        </w:rPr>
        <w:t> </w:t>
      </w:r>
      <w:r>
        <w:rPr>
          <w:color w:val="231F20"/>
        </w:rPr>
        <w:t>disguised</w:t>
      </w:r>
      <w:r>
        <w:rPr>
          <w:color w:val="231F20"/>
          <w:spacing w:val="19"/>
        </w:rPr>
        <w:t> </w:t>
      </w:r>
      <w:r>
        <w:rPr>
          <w:color w:val="231F20"/>
        </w:rPr>
        <w:t>hero</w:t>
      </w:r>
      <w:r>
        <w:rPr>
          <w:color w:val="231F20"/>
          <w:spacing w:val="19"/>
        </w:rPr>
        <w:t> </w:t>
      </w:r>
      <w:r>
        <w:rPr>
          <w:color w:val="231F20"/>
          <w:spacing w:val="-2"/>
        </w:rPr>
        <w:t>disregarding</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120" w:id="151"/>
      <w:bookmarkEnd w:id="151"/>
      <w:r>
        <w:rPr/>
      </w:r>
      <w:r>
        <w:rPr>
          <w:color w:val="231F20"/>
        </w:rPr>
        <w:t>laws and using violence to enforce his own moral judgments still embeds fundamental Klan values. Content cannot erase form, and the more overt the anti-Klan politics of a superhero the greater the contradiction in his actions. In 2001, </w:t>
      </w:r>
      <w:r>
        <w:rPr>
          <w:i/>
          <w:color w:val="231F20"/>
        </w:rPr>
        <w:t>Green Lantern </w:t>
      </w:r>
      <w:r>
        <w:rPr>
          <w:color w:val="231F20"/>
        </w:rPr>
        <w:t>writer Judd Winick introduced Terry Berg, an openly gay character, and the following year sympathetically portrayed him as the victim of </w:t>
      </w:r>
      <w:r>
        <w:rPr>
          <w:color w:val="231F20"/>
        </w:rPr>
        <w:t>a near-fatal hate crime. When one of Terry’s attackers is taken into police custody, the enraged Green Lantern enters the prison and breaks the man’s wrists in order to learn the identities of the other criminals who he then hunts down and beats nearly to death. Sixty years after Superman thwarts his first lynching and wife-beating, the superhero remains a vigilantism-fighting vigilante, stopping</w:t>
      </w:r>
      <w:r>
        <w:rPr>
          <w:color w:val="231F20"/>
          <w:spacing w:val="40"/>
        </w:rPr>
        <w:t> </w:t>
      </w:r>
      <w:r>
        <w:rPr>
          <w:color w:val="231F20"/>
        </w:rPr>
        <w:t>just short of murder to punish other perpetrators of violence. Valerie</w:t>
      </w:r>
      <w:r>
        <w:rPr>
          <w:color w:val="231F20"/>
          <w:spacing w:val="-1"/>
        </w:rPr>
        <w:t> </w:t>
      </w:r>
      <w:r>
        <w:rPr>
          <w:color w:val="231F20"/>
        </w:rPr>
        <w:t>Palmer-Mehta</w:t>
      </w:r>
      <w:r>
        <w:rPr>
          <w:color w:val="231F20"/>
          <w:spacing w:val="-1"/>
        </w:rPr>
        <w:t> </w:t>
      </w:r>
      <w:r>
        <w:rPr>
          <w:color w:val="231F20"/>
        </w:rPr>
        <w:t>and</w:t>
      </w:r>
      <w:r>
        <w:rPr>
          <w:color w:val="231F20"/>
          <w:spacing w:val="-1"/>
        </w:rPr>
        <w:t> </w:t>
      </w:r>
      <w:r>
        <w:rPr>
          <w:color w:val="231F20"/>
        </w:rPr>
        <w:t>Kellie</w:t>
      </w:r>
      <w:r>
        <w:rPr>
          <w:color w:val="231F20"/>
          <w:spacing w:val="-1"/>
        </w:rPr>
        <w:t> </w:t>
      </w:r>
      <w:r>
        <w:rPr>
          <w:color w:val="231F20"/>
        </w:rPr>
        <w:t>Hay</w:t>
      </w:r>
      <w:r>
        <w:rPr>
          <w:color w:val="231F20"/>
          <w:spacing w:val="-1"/>
        </w:rPr>
        <w:t> </w:t>
      </w:r>
      <w:r>
        <w:rPr>
          <w:color w:val="231F20"/>
        </w:rPr>
        <w:t>analyze</w:t>
      </w:r>
      <w:r>
        <w:rPr>
          <w:color w:val="231F20"/>
          <w:spacing w:val="-1"/>
        </w:rPr>
        <w:t> </w:t>
      </w:r>
      <w:r>
        <w:rPr>
          <w:color w:val="231F20"/>
        </w:rPr>
        <w:t>reader</w:t>
      </w:r>
      <w:r>
        <w:rPr>
          <w:color w:val="231F20"/>
          <w:spacing w:val="-1"/>
        </w:rPr>
        <w:t> </w:t>
      </w:r>
      <w:r>
        <w:rPr>
          <w:color w:val="231F20"/>
        </w:rPr>
        <w:t>reaction</w:t>
      </w:r>
      <w:r>
        <w:rPr>
          <w:color w:val="231F20"/>
          <w:spacing w:val="-1"/>
        </w:rPr>
        <w:t> </w:t>
      </w:r>
      <w:r>
        <w:rPr>
          <w:color w:val="231F20"/>
        </w:rPr>
        <w:t>to</w:t>
      </w:r>
      <w:r>
        <w:rPr>
          <w:color w:val="231F20"/>
          <w:spacing w:val="-1"/>
        </w:rPr>
        <w:t> </w:t>
      </w:r>
      <w:r>
        <w:rPr>
          <w:color w:val="231F20"/>
        </w:rPr>
        <w:t>the episode, showing that 19 percent of letter writers “express concern with</w:t>
      </w:r>
      <w:r>
        <w:rPr>
          <w:color w:val="231F20"/>
          <w:spacing w:val="40"/>
        </w:rPr>
        <w:t> </w:t>
      </w:r>
      <w:r>
        <w:rPr>
          <w:color w:val="231F20"/>
        </w:rPr>
        <w:t>the</w:t>
      </w:r>
      <w:r>
        <w:rPr>
          <w:color w:val="231F20"/>
          <w:spacing w:val="40"/>
        </w:rPr>
        <w:t> </w:t>
      </w:r>
      <w:r>
        <w:rPr>
          <w:color w:val="231F20"/>
        </w:rPr>
        <w:t>vigilante</w:t>
      </w:r>
      <w:r>
        <w:rPr>
          <w:color w:val="231F20"/>
          <w:spacing w:val="40"/>
        </w:rPr>
        <w:t> </w:t>
      </w:r>
      <w:r>
        <w:rPr>
          <w:color w:val="231F20"/>
        </w:rPr>
        <w:t>violence”</w:t>
      </w:r>
      <w:r>
        <w:rPr>
          <w:color w:val="231F20"/>
          <w:spacing w:val="40"/>
        </w:rPr>
        <w:t> </w:t>
      </w:r>
      <w:r>
        <w:rPr>
          <w:color w:val="231F20"/>
        </w:rPr>
        <w:t>(2005:</w:t>
      </w:r>
      <w:r>
        <w:rPr>
          <w:color w:val="231F20"/>
          <w:spacing w:val="40"/>
        </w:rPr>
        <w:t> </w:t>
      </w:r>
      <w:r>
        <w:rPr>
          <w:color w:val="231F20"/>
        </w:rPr>
        <w:t>397).</w:t>
      </w:r>
      <w:r>
        <w:rPr>
          <w:color w:val="231F20"/>
          <w:spacing w:val="40"/>
        </w:rPr>
        <w:t> </w:t>
      </w:r>
      <w:r>
        <w:rPr>
          <w:color w:val="231F20"/>
        </w:rPr>
        <w:t>One</w:t>
      </w:r>
      <w:r>
        <w:rPr>
          <w:color w:val="231F20"/>
          <w:spacing w:val="40"/>
        </w:rPr>
        <w:t> </w:t>
      </w:r>
      <w:r>
        <w:rPr>
          <w:color w:val="231F20"/>
        </w:rPr>
        <w:t>fan</w:t>
      </w:r>
      <w:r>
        <w:rPr>
          <w:color w:val="231F20"/>
          <w:spacing w:val="40"/>
        </w:rPr>
        <w:t> </w:t>
      </w:r>
      <w:r>
        <w:rPr>
          <w:color w:val="231F20"/>
        </w:rPr>
        <w:t>encapsulates the genre’s inherent contradiction: “Just because he is a superhero doesn’t mean that he can take the law into his own hands, even though he does it every day fighting super villains” (Palmer-Mehta and Hay 2005: 397). Another declares that “force is only justified</w:t>
      </w:r>
      <w:r>
        <w:rPr>
          <w:color w:val="231F20"/>
          <w:spacing w:val="80"/>
        </w:rPr>
        <w:t> </w:t>
      </w:r>
      <w:r>
        <w:rPr>
          <w:color w:val="231F20"/>
        </w:rPr>
        <w:t>in self defense. Non-aggression, as a matter of principle is morally better than aggression” (398). It is precisely this moral principle that the Klan-derived superhero formula contradicts.</w:t>
      </w:r>
    </w:p>
    <w:p>
      <w:pPr>
        <w:pStyle w:val="BodyText"/>
        <w:spacing w:line="244" w:lineRule="auto" w:before="19"/>
        <w:ind w:left="263" w:right="997" w:firstLine="240"/>
        <w:jc w:val="both"/>
      </w:pPr>
      <w:r>
        <w:rPr>
          <w:color w:val="231F20"/>
        </w:rPr>
        <w:t>“The basic elements of the superhero genre,” observes Jeffrey A. Brown, “have remained almost unchanged since the formula </w:t>
      </w:r>
      <w:r>
        <w:rPr>
          <w:color w:val="231F20"/>
        </w:rPr>
        <w:t>was established”;</w:t>
      </w:r>
      <w:r>
        <w:rPr>
          <w:color w:val="231F20"/>
          <w:spacing w:val="40"/>
        </w:rPr>
        <w:t> </w:t>
      </w:r>
      <w:r>
        <w:rPr>
          <w:color w:val="231F20"/>
        </w:rPr>
        <w:t>“The</w:t>
      </w:r>
      <w:r>
        <w:rPr>
          <w:color w:val="231F20"/>
          <w:spacing w:val="40"/>
        </w:rPr>
        <w:t> </w:t>
      </w:r>
      <w:r>
        <w:rPr>
          <w:color w:val="231F20"/>
        </w:rPr>
        <w:t>form”,</w:t>
      </w:r>
      <w:r>
        <w:rPr>
          <w:color w:val="231F20"/>
          <w:spacing w:val="40"/>
        </w:rPr>
        <w:t> </w:t>
      </w:r>
      <w:r>
        <w:rPr>
          <w:color w:val="231F20"/>
        </w:rPr>
        <w:t>however,</w:t>
      </w:r>
      <w:r>
        <w:rPr>
          <w:color w:val="231F20"/>
          <w:spacing w:val="40"/>
        </w:rPr>
        <w:t> </w:t>
      </w:r>
      <w:r>
        <w:rPr>
          <w:color w:val="231F20"/>
        </w:rPr>
        <w:t>can</w:t>
      </w:r>
      <w:r>
        <w:rPr>
          <w:color w:val="231F20"/>
          <w:spacing w:val="40"/>
        </w:rPr>
        <w:t> </w:t>
      </w:r>
      <w:r>
        <w:rPr>
          <w:color w:val="231F20"/>
        </w:rPr>
        <w:t>“reconfigure</w:t>
      </w:r>
      <w:r>
        <w:rPr>
          <w:color w:val="231F20"/>
          <w:spacing w:val="40"/>
        </w:rPr>
        <w:t> </w:t>
      </w:r>
      <w:r>
        <w:rPr>
          <w:color w:val="231F20"/>
        </w:rPr>
        <w:t>the</w:t>
      </w:r>
      <w:r>
        <w:rPr>
          <w:color w:val="231F20"/>
          <w:spacing w:val="40"/>
        </w:rPr>
        <w:t> </w:t>
      </w:r>
      <w:r>
        <w:rPr>
          <w:color w:val="231F20"/>
        </w:rPr>
        <w:t>staples of the genre to reflect a changing cultural environment” (2001:</w:t>
      </w:r>
      <w:r>
        <w:rPr>
          <w:color w:val="231F20"/>
          <w:spacing w:val="80"/>
        </w:rPr>
        <w:t> </w:t>
      </w:r>
      <w:r>
        <w:rPr>
          <w:color w:val="231F20"/>
        </w:rPr>
        <w:t>148, 150). As a result, a range of non-WASP superheroes have emerged in recent decades,</w:t>
      </w:r>
      <w:r>
        <w:rPr>
          <w:color w:val="231F20"/>
          <w:spacing w:val="-12"/>
        </w:rPr>
        <w:t> </w:t>
      </w:r>
      <w:r>
        <w:rPr>
          <w:color w:val="231F20"/>
        </w:rPr>
        <w:t>further disguising the gulf between the genre’s increasing diversity and its white supremacist roots. So Dwayne McDuffie and M. D. Bright’s 1993 character, Icon—an African-American Superman adopted not by a mid-western white couple</w:t>
      </w:r>
      <w:r>
        <w:rPr>
          <w:color w:val="231F20"/>
          <w:spacing w:val="40"/>
        </w:rPr>
        <w:t> </w:t>
      </w:r>
      <w:r>
        <w:rPr>
          <w:color w:val="231F20"/>
        </w:rPr>
        <w:t>but</w:t>
      </w:r>
      <w:r>
        <w:rPr>
          <w:color w:val="231F20"/>
          <w:spacing w:val="40"/>
        </w:rPr>
        <w:t> </w:t>
      </w:r>
      <w:r>
        <w:rPr>
          <w:color w:val="231F20"/>
        </w:rPr>
        <w:t>a</w:t>
      </w:r>
      <w:r>
        <w:rPr>
          <w:color w:val="231F20"/>
          <w:spacing w:val="40"/>
        </w:rPr>
        <w:t> </w:t>
      </w:r>
      <w:r>
        <w:rPr>
          <w:color w:val="231F20"/>
        </w:rPr>
        <w:t>slave</w:t>
      </w:r>
      <w:r>
        <w:rPr>
          <w:color w:val="231F20"/>
          <w:spacing w:val="40"/>
        </w:rPr>
        <w:t> </w:t>
      </w:r>
      <w:r>
        <w:rPr>
          <w:color w:val="231F20"/>
        </w:rPr>
        <w:t>woman</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pre-Civil</w:t>
      </w:r>
      <w:r>
        <w:rPr>
          <w:color w:val="231F20"/>
          <w:spacing w:val="40"/>
        </w:rPr>
        <w:t> </w:t>
      </w:r>
      <w:r>
        <w:rPr>
          <w:color w:val="231F20"/>
        </w:rPr>
        <w:t>War</w:t>
      </w:r>
      <w:r>
        <w:rPr>
          <w:color w:val="231F20"/>
          <w:spacing w:val="40"/>
        </w:rPr>
        <w:t> </w:t>
      </w:r>
      <w:r>
        <w:rPr>
          <w:color w:val="231F20"/>
        </w:rPr>
        <w:t>South—appears as merely a variation on a theme and not a fundamental reversal. The surface agenda of the superhero is malleable and evolves with social contexts, but his modus operands is one of the formula’s constants. Hoods and capes change color, but it is always a fist clenched inside the glove.</w:t>
      </w:r>
    </w:p>
    <w:p>
      <w:pPr>
        <w:pStyle w:val="BodyText"/>
        <w:spacing w:line="244" w:lineRule="auto" w:before="13"/>
        <w:ind w:left="263" w:right="997" w:firstLine="240"/>
        <w:jc w:val="both"/>
      </w:pPr>
      <w:r>
        <w:rPr>
          <w:color w:val="231F20"/>
        </w:rPr>
        <w:t>DC Comics repeatedly rewrites its past to reintroduce </w:t>
      </w:r>
      <w:r>
        <w:rPr>
          <w:color w:val="231F20"/>
        </w:rPr>
        <w:t>its characters</w:t>
      </w:r>
      <w:r>
        <w:rPr>
          <w:color w:val="231F20"/>
          <w:spacing w:val="-6"/>
        </w:rPr>
        <w:t> </w:t>
      </w:r>
      <w:r>
        <w:rPr>
          <w:color w:val="231F20"/>
        </w:rPr>
        <w:t>to</w:t>
      </w:r>
      <w:r>
        <w:rPr>
          <w:color w:val="231F20"/>
          <w:spacing w:val="-5"/>
        </w:rPr>
        <w:t> </w:t>
      </w:r>
      <w:r>
        <w:rPr>
          <w:color w:val="231F20"/>
        </w:rPr>
        <w:t>readers,</w:t>
      </w:r>
      <w:r>
        <w:rPr>
          <w:color w:val="231F20"/>
          <w:spacing w:val="-5"/>
        </w:rPr>
        <w:t> </w:t>
      </w:r>
      <w:r>
        <w:rPr>
          <w:color w:val="231F20"/>
        </w:rPr>
        <w:t>deleting</w:t>
      </w:r>
      <w:r>
        <w:rPr>
          <w:color w:val="231F20"/>
          <w:spacing w:val="-5"/>
        </w:rPr>
        <w:t> </w:t>
      </w:r>
      <w:r>
        <w:rPr>
          <w:color w:val="231F20"/>
        </w:rPr>
        <w:t>former</w:t>
      </w:r>
      <w:r>
        <w:rPr>
          <w:color w:val="231F20"/>
          <w:spacing w:val="-5"/>
        </w:rPr>
        <w:t> </w:t>
      </w:r>
      <w:r>
        <w:rPr>
          <w:color w:val="231F20"/>
        </w:rPr>
        <w:t>facts</w:t>
      </w:r>
      <w:r>
        <w:rPr>
          <w:color w:val="231F20"/>
          <w:spacing w:val="-5"/>
        </w:rPr>
        <w:t> </w:t>
      </w:r>
      <w:r>
        <w:rPr>
          <w:color w:val="231F20"/>
        </w:rPr>
        <w:t>from</w:t>
      </w:r>
      <w:r>
        <w:rPr>
          <w:color w:val="231F20"/>
          <w:spacing w:val="-5"/>
        </w:rPr>
        <w:t> </w:t>
      </w:r>
      <w:r>
        <w:rPr>
          <w:color w:val="231F20"/>
        </w:rPr>
        <w:t>their</w:t>
      </w:r>
      <w:r>
        <w:rPr>
          <w:color w:val="231F20"/>
          <w:spacing w:val="-6"/>
        </w:rPr>
        <w:t> </w:t>
      </w:r>
      <w:r>
        <w:rPr>
          <w:color w:val="231F20"/>
        </w:rPr>
        <w:t>histories.</w:t>
      </w:r>
      <w:r>
        <w:rPr>
          <w:color w:val="231F20"/>
          <w:spacing w:val="-5"/>
        </w:rPr>
        <w:t> For</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121" w:id="152"/>
      <w:bookmarkEnd w:id="152"/>
      <w:r>
        <w:rPr/>
      </w:r>
      <w:r>
        <w:rPr>
          <w:color w:val="231F20"/>
        </w:rPr>
        <w:t>a 2003 reboot, DC assigned Mark Waid to “re-imagine Superman</w:t>
      </w:r>
      <w:r>
        <w:rPr>
          <w:color w:val="231F20"/>
          <w:spacing w:val="40"/>
        </w:rPr>
        <w:t> </w:t>
      </w:r>
      <w:r>
        <w:rPr>
          <w:color w:val="231F20"/>
        </w:rPr>
        <w:t>for the twenty-first century” (2005: 4). In the resulting </w:t>
      </w:r>
      <w:r>
        <w:rPr>
          <w:i/>
          <w:color w:val="231F20"/>
        </w:rPr>
        <w:t>Superman:</w:t>
      </w:r>
      <w:r>
        <w:rPr>
          <w:i/>
          <w:color w:val="231F20"/>
        </w:rPr>
        <w:t> Birthright</w:t>
      </w:r>
      <w:r>
        <w:rPr>
          <w:color w:val="231F20"/>
        </w:rPr>
        <w:t>, Waid determined that instead of “turning his back on</w:t>
      </w:r>
      <w:r>
        <w:rPr>
          <w:color w:val="231F20"/>
          <w:spacing w:val="80"/>
        </w:rPr>
        <w:t> </w:t>
      </w:r>
      <w:r>
        <w:rPr>
          <w:color w:val="231F20"/>
        </w:rPr>
        <w:t>his alien heritage,” Superman would “</w:t>
      </w:r>
      <w:r>
        <w:rPr>
          <w:i/>
          <w:color w:val="231F20"/>
        </w:rPr>
        <w:t>embrac[e] </w:t>
      </w:r>
      <w:r>
        <w:rPr>
          <w:color w:val="231F20"/>
        </w:rPr>
        <w:t>that heritage” and “take his rightful place” in the world (8). Waid’s Superman gleans that he was born from “a race of adventurers and explorers eager</w:t>
      </w:r>
      <w:r>
        <w:rPr>
          <w:color w:val="231F20"/>
          <w:spacing w:val="40"/>
        </w:rPr>
        <w:t> </w:t>
      </w:r>
      <w:r>
        <w:rPr>
          <w:color w:val="231F20"/>
        </w:rPr>
        <w:t>to plant their banner to mark the victory of their survival. His birth race were a people of accomplishments and great deeds,” and so Superman adopts that “pride” and “sense of tradition” (9). Waid seems unaware that his focus on genetic heritage and birthright recreates</w:t>
      </w:r>
      <w:r>
        <w:rPr>
          <w:color w:val="231F20"/>
          <w:spacing w:val="-4"/>
        </w:rPr>
        <w:t> </w:t>
      </w:r>
      <w:r>
        <w:rPr>
          <w:color w:val="231F20"/>
        </w:rPr>
        <w:t>the</w:t>
      </w:r>
      <w:r>
        <w:rPr>
          <w:color w:val="231F20"/>
          <w:spacing w:val="-4"/>
        </w:rPr>
        <w:t> </w:t>
      </w:r>
      <w:r>
        <w:rPr>
          <w:color w:val="231F20"/>
        </w:rPr>
        <w:t>influences</w:t>
      </w:r>
      <w:r>
        <w:rPr>
          <w:color w:val="231F20"/>
          <w:spacing w:val="-4"/>
        </w:rPr>
        <w:t> </w:t>
      </w:r>
      <w:r>
        <w:rPr>
          <w:color w:val="231F20"/>
        </w:rPr>
        <w:t>and</w:t>
      </w:r>
      <w:r>
        <w:rPr>
          <w:color w:val="231F20"/>
          <w:spacing w:val="-4"/>
        </w:rPr>
        <w:t> </w:t>
      </w:r>
      <w:r>
        <w:rPr>
          <w:color w:val="231F20"/>
        </w:rPr>
        <w:t>cultural</w:t>
      </w:r>
      <w:r>
        <w:rPr>
          <w:color w:val="231F20"/>
          <w:spacing w:val="-4"/>
        </w:rPr>
        <w:t> </w:t>
      </w:r>
      <w:r>
        <w:rPr>
          <w:color w:val="231F20"/>
        </w:rPr>
        <w:t>context</w:t>
      </w:r>
      <w:r>
        <w:rPr>
          <w:color w:val="231F20"/>
          <w:spacing w:val="-4"/>
        </w:rPr>
        <w:t> </w:t>
      </w:r>
      <w:r>
        <w:rPr>
          <w:color w:val="231F20"/>
        </w:rPr>
        <w:t>of</w:t>
      </w:r>
      <w:r>
        <w:rPr>
          <w:color w:val="231F20"/>
          <w:spacing w:val="-4"/>
        </w:rPr>
        <w:t> </w:t>
      </w:r>
      <w:r>
        <w:rPr>
          <w:color w:val="231F20"/>
        </w:rPr>
        <w:t>Superman’s</w:t>
      </w:r>
      <w:r>
        <w:rPr>
          <w:color w:val="231F20"/>
          <w:spacing w:val="-4"/>
        </w:rPr>
        <w:t> </w:t>
      </w:r>
      <w:r>
        <w:rPr>
          <w:color w:val="231F20"/>
        </w:rPr>
        <w:t>original publication.</w:t>
      </w:r>
      <w:r>
        <w:rPr>
          <w:color w:val="231F20"/>
          <w:spacing w:val="40"/>
        </w:rPr>
        <w:t> </w:t>
      </w:r>
      <w:r>
        <w:rPr>
          <w:color w:val="231F20"/>
        </w:rPr>
        <w:t>Both</w:t>
      </w:r>
      <w:r>
        <w:rPr>
          <w:color w:val="231F20"/>
          <w:spacing w:val="40"/>
        </w:rPr>
        <w:t> </w:t>
      </w:r>
      <w:r>
        <w:rPr>
          <w:color w:val="231F20"/>
        </w:rPr>
        <w:t>Superman</w:t>
      </w:r>
      <w:r>
        <w:rPr>
          <w:color w:val="231F20"/>
          <w:spacing w:val="40"/>
        </w:rPr>
        <w:t> </w:t>
      </w:r>
      <w:r>
        <w:rPr>
          <w:color w:val="231F20"/>
        </w:rPr>
        <w:t>and</w:t>
      </w:r>
      <w:r>
        <w:rPr>
          <w:color w:val="231F20"/>
          <w:spacing w:val="40"/>
        </w:rPr>
        <w:t> </w:t>
      </w:r>
      <w:r>
        <w:rPr>
          <w:color w:val="231F20"/>
        </w:rPr>
        <w:t>the</w:t>
      </w:r>
      <w:r>
        <w:rPr>
          <w:color w:val="231F20"/>
          <w:spacing w:val="40"/>
        </w:rPr>
        <w:t> </w:t>
      </w:r>
      <w:r>
        <w:rPr>
          <w:color w:val="231F20"/>
        </w:rPr>
        <w:t>Grand</w:t>
      </w:r>
      <w:r>
        <w:rPr>
          <w:color w:val="231F20"/>
          <w:spacing w:val="40"/>
        </w:rPr>
        <w:t> </w:t>
      </w:r>
      <w:r>
        <w:rPr>
          <w:color w:val="231F20"/>
        </w:rPr>
        <w:t>Dragon</w:t>
      </w:r>
      <w:r>
        <w:rPr>
          <w:color w:val="231F20"/>
          <w:spacing w:val="40"/>
        </w:rPr>
        <w:t> </w:t>
      </w:r>
      <w:r>
        <w:rPr>
          <w:color w:val="231F20"/>
        </w:rPr>
        <w:t>are</w:t>
      </w:r>
      <w:r>
        <w:rPr>
          <w:color w:val="231F20"/>
          <w:spacing w:val="40"/>
        </w:rPr>
        <w:t> </w:t>
      </w:r>
      <w:r>
        <w:rPr>
          <w:color w:val="231F20"/>
        </w:rPr>
        <w:t>thrown into existence by the destruction of their birth homes, making Kyrpton and the defeated South their sources of power, identity, and mission.</w:t>
      </w:r>
    </w:p>
    <w:p>
      <w:pPr>
        <w:spacing w:after="0" w:line="244" w:lineRule="auto"/>
        <w:jc w:val="both"/>
        <w:sectPr>
          <w:pgSz w:w="7830" w:h="12250"/>
          <w:pgMar w:header="628" w:footer="0" w:top="820" w:bottom="280" w:left="600" w:right="200"/>
        </w:sectPr>
      </w:pPr>
    </w:p>
    <w:p>
      <w:pPr>
        <w:pStyle w:val="BodyText"/>
        <w:rPr>
          <w:sz w:val="17"/>
        </w:rPr>
      </w:pPr>
    </w:p>
    <w:p>
      <w:pPr>
        <w:spacing w:after="0"/>
        <w:rPr>
          <w:sz w:val="17"/>
        </w:rPr>
        <w:sectPr>
          <w:headerReference w:type="even" r:id="rId40"/>
          <w:pgSz w:w="7830" w:h="12250"/>
          <w:pgMar w:header="628" w:footer="0" w:top="820" w:bottom="280" w:left="600" w:right="200"/>
          <w:pgNumType w:start="98"/>
        </w:sectPr>
      </w:pPr>
    </w:p>
    <w:p>
      <w:pPr>
        <w:pStyle w:val="BodyText"/>
      </w:pPr>
    </w:p>
    <w:p>
      <w:pPr>
        <w:pStyle w:val="BodyText"/>
      </w:pPr>
    </w:p>
    <w:p>
      <w:pPr>
        <w:pStyle w:val="BodyText"/>
      </w:pPr>
    </w:p>
    <w:p>
      <w:pPr>
        <w:pStyle w:val="BodyText"/>
      </w:pPr>
    </w:p>
    <w:p>
      <w:pPr>
        <w:pStyle w:val="BodyText"/>
      </w:pPr>
    </w:p>
    <w:p>
      <w:pPr>
        <w:spacing w:before="277"/>
        <w:ind w:left="0" w:right="61" w:firstLine="0"/>
        <w:jc w:val="center"/>
        <w:rPr>
          <w:b/>
          <w:sz w:val="60"/>
        </w:rPr>
      </w:pPr>
      <w:bookmarkStart w:name="3  Historical Overview, Part 2: Pre-Code" w:id="153"/>
      <w:bookmarkEnd w:id="153"/>
      <w:r>
        <w:rPr/>
      </w:r>
      <w:r>
        <w:rPr>
          <w:b/>
          <w:color w:val="231F20"/>
          <w:w w:val="93"/>
          <w:sz w:val="60"/>
        </w:rPr>
        <w:t>3</w:t>
      </w:r>
    </w:p>
    <w:p>
      <w:pPr>
        <w:pStyle w:val="Heading1"/>
        <w:spacing w:line="249" w:lineRule="auto"/>
        <w:ind w:left="601" w:right="662"/>
      </w:pPr>
      <w:r>
        <w:rPr>
          <w:color w:val="231F20"/>
          <w:spacing w:val="-2"/>
        </w:rPr>
        <w:t>Historical </w:t>
      </w:r>
      <w:r>
        <w:rPr>
          <w:color w:val="231F20"/>
          <w:w w:val="95"/>
        </w:rPr>
        <w:t>Overview, Part </w:t>
      </w:r>
      <w:r>
        <w:rPr>
          <w:color w:val="231F20"/>
          <w:w w:val="95"/>
        </w:rPr>
        <w:t>2: </w:t>
      </w:r>
      <w:r>
        <w:rPr>
          <w:color w:val="231F20"/>
        </w:rPr>
        <w:t>Pre-Code and First Code </w:t>
      </w:r>
      <w:r>
        <w:rPr>
          <w:color w:val="231F20"/>
          <w:spacing w:val="-2"/>
        </w:rPr>
        <w:t>Origins</w:t>
      </w:r>
    </w:p>
    <w:p>
      <w:pPr>
        <w:spacing w:after="0" w:line="249" w:lineRule="auto"/>
        <w:sectPr>
          <w:headerReference w:type="default" r:id="rId41"/>
          <w:pgSz w:w="7830" w:h="12250"/>
          <w:pgMar w:header="0" w:footer="0" w:top="1140" w:bottom="280" w:left="600" w:right="200"/>
        </w:sectPr>
      </w:pPr>
    </w:p>
    <w:p>
      <w:pPr>
        <w:pStyle w:val="BodyText"/>
        <w:rPr>
          <w:b/>
          <w:sz w:val="17"/>
        </w:rPr>
      </w:pPr>
    </w:p>
    <w:p>
      <w:pPr>
        <w:spacing w:after="0"/>
        <w:rPr>
          <w:sz w:val="17"/>
        </w:rPr>
        <w:sectPr>
          <w:headerReference w:type="even" r:id="rId42"/>
          <w:pgSz w:w="7830" w:h="12250"/>
          <w:pgMar w:header="0" w:footer="0" w:top="820" w:bottom="280" w:left="600" w:right="200"/>
          <w:pgNumType w:start="100"/>
        </w:sectPr>
      </w:pPr>
    </w:p>
    <w:p>
      <w:pPr>
        <w:pStyle w:val="BodyText"/>
        <w:rPr>
          <w:b/>
        </w:rPr>
      </w:pPr>
    </w:p>
    <w:p>
      <w:pPr>
        <w:pStyle w:val="Heading2"/>
        <w:ind w:left="0" w:right="61"/>
      </w:pPr>
      <w:bookmarkStart w:name="I The Fascist Superhero" w:id="154"/>
      <w:bookmarkEnd w:id="154"/>
      <w:r>
        <w:rPr>
          <w:b w:val="0"/>
        </w:rPr>
      </w:r>
      <w:r>
        <w:rPr>
          <w:color w:val="231F20"/>
          <w:w w:val="116"/>
        </w:rPr>
        <w:t>I</w:t>
      </w:r>
    </w:p>
    <w:p>
      <w:pPr>
        <w:pStyle w:val="Heading4"/>
      </w:pPr>
      <w:r>
        <w:rPr>
          <w:color w:val="231F20"/>
        </w:rPr>
        <w:t>The</w:t>
      </w:r>
      <w:r>
        <w:rPr>
          <w:color w:val="231F20"/>
          <w:spacing w:val="2"/>
        </w:rPr>
        <w:t> </w:t>
      </w:r>
      <w:r>
        <w:rPr>
          <w:color w:val="231F20"/>
        </w:rPr>
        <w:t>Fascist</w:t>
      </w:r>
      <w:r>
        <w:rPr>
          <w:color w:val="231F20"/>
          <w:spacing w:val="2"/>
        </w:rPr>
        <w:t> </w:t>
      </w:r>
      <w:r>
        <w:rPr>
          <w:color w:val="231F20"/>
          <w:spacing w:val="-2"/>
        </w:rPr>
        <w:t>Superhero</w:t>
      </w:r>
    </w:p>
    <w:p>
      <w:pPr>
        <w:pStyle w:val="BodyText"/>
        <w:rPr>
          <w:b/>
          <w:sz w:val="54"/>
        </w:rPr>
      </w:pPr>
    </w:p>
    <w:p>
      <w:pPr>
        <w:pStyle w:val="BodyText"/>
        <w:spacing w:before="1"/>
        <w:rPr>
          <w:b/>
          <w:sz w:val="51"/>
        </w:rPr>
      </w:pPr>
    </w:p>
    <w:p>
      <w:pPr>
        <w:pStyle w:val="BodyText"/>
        <w:spacing w:line="244" w:lineRule="auto"/>
        <w:ind w:left="600" w:right="661"/>
        <w:jc w:val="right"/>
      </w:pPr>
      <w:r>
        <w:rPr>
          <w:color w:val="231F20"/>
        </w:rPr>
        <w:t>Comic</w:t>
      </w:r>
      <w:r>
        <w:rPr>
          <w:color w:val="231F20"/>
          <w:spacing w:val="40"/>
        </w:rPr>
        <w:t> </w:t>
      </w:r>
      <w:r>
        <w:rPr>
          <w:color w:val="231F20"/>
        </w:rPr>
        <w:t>book</w:t>
      </w:r>
      <w:r>
        <w:rPr>
          <w:color w:val="231F20"/>
          <w:spacing w:val="40"/>
        </w:rPr>
        <w:t> </w:t>
      </w:r>
      <w:r>
        <w:rPr>
          <w:color w:val="231F20"/>
        </w:rPr>
        <w:t>superheroes,</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wake</w:t>
      </w:r>
      <w:r>
        <w:rPr>
          <w:color w:val="231F20"/>
          <w:spacing w:val="40"/>
        </w:rPr>
        <w:t> </w:t>
      </w:r>
      <w:r>
        <w:rPr>
          <w:color w:val="231F20"/>
        </w:rPr>
        <w:t>of</w:t>
      </w:r>
      <w:r>
        <w:rPr>
          <w:color w:val="231F20"/>
          <w:spacing w:val="40"/>
        </w:rPr>
        <w:t> </w:t>
      </w:r>
      <w:r>
        <w:rPr>
          <w:color w:val="231F20"/>
        </w:rPr>
        <w:t>Superman’s</w:t>
      </w:r>
      <w:r>
        <w:rPr>
          <w:color w:val="231F20"/>
          <w:spacing w:val="40"/>
        </w:rPr>
        <w:t> </w:t>
      </w:r>
      <w:bookmarkStart w:name="_bookmark122" w:id="155"/>
      <w:bookmarkEnd w:id="155"/>
      <w:r>
        <w:rPr>
          <w:color w:val="231F20"/>
        </w:rPr>
        <w:t>market</w:t>
      </w:r>
      <w:r>
        <w:rPr>
          <w:color w:val="231F20"/>
        </w:rPr>
        <w:t>-</w:t>
      </w:r>
      <w:r>
        <w:rPr>
          <w:color w:val="231F20"/>
          <w:spacing w:val="80"/>
        </w:rPr>
        <w:t> </w:t>
      </w:r>
      <w:r>
        <w:rPr>
          <w:color w:val="231F20"/>
        </w:rPr>
        <w:t>transforming</w:t>
      </w:r>
      <w:r>
        <w:rPr>
          <w:color w:val="231F20"/>
          <w:spacing w:val="40"/>
        </w:rPr>
        <w:t> </w:t>
      </w:r>
      <w:r>
        <w:rPr>
          <w:color w:val="231F20"/>
        </w:rPr>
        <w:t>debut</w:t>
      </w:r>
      <w:r>
        <w:rPr>
          <w:color w:val="231F20"/>
          <w:spacing w:val="40"/>
        </w:rPr>
        <w:t> </w:t>
      </w:r>
      <w:r>
        <w:rPr>
          <w:color w:val="231F20"/>
        </w:rPr>
        <w:t>in</w:t>
      </w:r>
      <w:r>
        <w:rPr>
          <w:color w:val="231F20"/>
          <w:spacing w:val="40"/>
        </w:rPr>
        <w:t> </w:t>
      </w:r>
      <w:r>
        <w:rPr>
          <w:color w:val="231F20"/>
        </w:rPr>
        <w:t>1938,</w:t>
      </w:r>
      <w:r>
        <w:rPr>
          <w:color w:val="231F20"/>
          <w:spacing w:val="40"/>
        </w:rPr>
        <w:t> </w:t>
      </w:r>
      <w:r>
        <w:rPr>
          <w:color w:val="231F20"/>
        </w:rPr>
        <w:t>arose</w:t>
      </w:r>
      <w:r>
        <w:rPr>
          <w:color w:val="231F20"/>
          <w:spacing w:val="40"/>
        </w:rPr>
        <w:t> </w:t>
      </w:r>
      <w:r>
        <w:rPr>
          <w:color w:val="231F20"/>
        </w:rPr>
        <w:t>with</w:t>
      </w:r>
      <w:r>
        <w:rPr>
          <w:color w:val="231F20"/>
          <w:spacing w:val="40"/>
        </w:rPr>
        <w:t> </w:t>
      </w:r>
      <w:r>
        <w:rPr>
          <w:color w:val="231F20"/>
        </w:rPr>
        <w:t>the</w:t>
      </w:r>
      <w:r>
        <w:rPr>
          <w:color w:val="231F20"/>
          <w:spacing w:val="40"/>
        </w:rPr>
        <w:t> </w:t>
      </w:r>
      <w:r>
        <w:rPr>
          <w:color w:val="231F20"/>
        </w:rPr>
        <w:t>threat</w:t>
      </w:r>
      <w:r>
        <w:rPr>
          <w:color w:val="231F20"/>
          <w:spacing w:val="40"/>
        </w:rPr>
        <w:t> </w:t>
      </w:r>
      <w:r>
        <w:rPr>
          <w:color w:val="231F20"/>
        </w:rPr>
        <w:t>of</w:t>
      </w:r>
      <w:r>
        <w:rPr>
          <w:color w:val="231F20"/>
          <w:spacing w:val="40"/>
        </w:rPr>
        <w:t> </w:t>
      </w:r>
      <w:r>
        <w:rPr>
          <w:color w:val="231F20"/>
        </w:rPr>
        <w:t>war</w:t>
      </w:r>
      <w:r>
        <w:rPr>
          <w:color w:val="231F20"/>
          <w:spacing w:val="40"/>
        </w:rPr>
        <w:t> </w:t>
      </w:r>
      <w:r>
        <w:rPr>
          <w:color w:val="231F20"/>
        </w:rPr>
        <w:t>and declined</w:t>
      </w:r>
      <w:r>
        <w:rPr>
          <w:color w:val="231F20"/>
          <w:spacing w:val="40"/>
        </w:rPr>
        <w:t> </w:t>
      </w:r>
      <w:r>
        <w:rPr>
          <w:color w:val="231F20"/>
        </w:rPr>
        <w:t>to</w:t>
      </w:r>
      <w:r>
        <w:rPr>
          <w:color w:val="231F20"/>
          <w:spacing w:val="40"/>
        </w:rPr>
        <w:t> </w:t>
      </w:r>
      <w:r>
        <w:rPr>
          <w:color w:val="231F20"/>
        </w:rPr>
        <w:t>near</w:t>
      </w:r>
      <w:r>
        <w:rPr>
          <w:color w:val="231F20"/>
          <w:spacing w:val="40"/>
        </w:rPr>
        <w:t> </w:t>
      </w:r>
      <w:r>
        <w:rPr>
          <w:color w:val="231F20"/>
        </w:rPr>
        <w:t>extinction</w:t>
      </w:r>
      <w:r>
        <w:rPr>
          <w:color w:val="231F20"/>
          <w:spacing w:val="40"/>
        </w:rPr>
        <w:t> </w:t>
      </w:r>
      <w:r>
        <w:rPr>
          <w:color w:val="231F20"/>
        </w:rPr>
        <w:t>in</w:t>
      </w:r>
      <w:r>
        <w:rPr>
          <w:color w:val="231F20"/>
          <w:spacing w:val="40"/>
        </w:rPr>
        <w:t> </w:t>
      </w:r>
      <w:r>
        <w:rPr>
          <w:color w:val="231F20"/>
        </w:rPr>
        <w:t>its</w:t>
      </w:r>
      <w:r>
        <w:rPr>
          <w:color w:val="231F20"/>
          <w:spacing w:val="40"/>
        </w:rPr>
        <w:t> </w:t>
      </w:r>
      <w:r>
        <w:rPr>
          <w:color w:val="231F20"/>
        </w:rPr>
        <w:t>aftermath.</w:t>
      </w:r>
      <w:r>
        <w:rPr>
          <w:color w:val="231F20"/>
          <w:spacing w:val="40"/>
        </w:rPr>
        <w:t> </w:t>
      </w:r>
      <w:r>
        <w:rPr>
          <w:color w:val="231F20"/>
        </w:rPr>
        <w:t>“No</w:t>
      </w:r>
      <w:r>
        <w:rPr>
          <w:color w:val="231F20"/>
          <w:spacing w:val="40"/>
        </w:rPr>
        <w:t> </w:t>
      </w:r>
      <w:r>
        <w:rPr>
          <w:color w:val="231F20"/>
        </w:rPr>
        <w:t>other</w:t>
      </w:r>
      <w:r>
        <w:rPr>
          <w:color w:val="231F20"/>
          <w:spacing w:val="40"/>
        </w:rPr>
        <w:t> </w:t>
      </w:r>
      <w:r>
        <w:rPr>
          <w:color w:val="231F20"/>
        </w:rPr>
        <w:t>fad</w:t>
      </w:r>
      <w:r>
        <w:rPr>
          <w:color w:val="231F20"/>
          <w:spacing w:val="40"/>
        </w:rPr>
        <w:t> </w:t>
      </w:r>
      <w:r>
        <w:rPr>
          <w:color w:val="231F20"/>
        </w:rPr>
        <w:t>in</w:t>
      </w:r>
      <w:r>
        <w:rPr>
          <w:color w:val="231F20"/>
          <w:spacing w:val="80"/>
        </w:rPr>
        <w:t> </w:t>
      </w:r>
      <w:r>
        <w:rPr>
          <w:color w:val="231F20"/>
        </w:rPr>
        <w:t>entertainment,” claims Gerard Jones, “has ever paralleled real-life events</w:t>
      </w:r>
      <w:r>
        <w:rPr>
          <w:color w:val="231F20"/>
          <w:spacing w:val="-11"/>
        </w:rPr>
        <w:t> </w:t>
      </w:r>
      <w:r>
        <w:rPr>
          <w:color w:val="231F20"/>
        </w:rPr>
        <w:t>as</w:t>
      </w:r>
      <w:r>
        <w:rPr>
          <w:color w:val="231F20"/>
          <w:spacing w:val="-11"/>
        </w:rPr>
        <w:t> </w:t>
      </w:r>
      <w:r>
        <w:rPr>
          <w:color w:val="231F20"/>
        </w:rPr>
        <w:t>closely</w:t>
      </w:r>
      <w:r>
        <w:rPr>
          <w:color w:val="231F20"/>
          <w:spacing w:val="-11"/>
        </w:rPr>
        <w:t> </w:t>
      </w:r>
      <w:r>
        <w:rPr>
          <w:color w:val="231F20"/>
        </w:rPr>
        <w:t>as</w:t>
      </w:r>
      <w:r>
        <w:rPr>
          <w:color w:val="231F20"/>
          <w:spacing w:val="-11"/>
        </w:rPr>
        <w:t> </w:t>
      </w:r>
      <w:r>
        <w:rPr>
          <w:color w:val="231F20"/>
        </w:rPr>
        <w:t>the</w:t>
      </w:r>
      <w:r>
        <w:rPr>
          <w:color w:val="231F20"/>
          <w:spacing w:val="-11"/>
        </w:rPr>
        <w:t> </w:t>
      </w:r>
      <w:r>
        <w:rPr>
          <w:color w:val="231F20"/>
        </w:rPr>
        <w:t>superheroes</w:t>
      </w:r>
      <w:r>
        <w:rPr>
          <w:color w:val="231F20"/>
          <w:spacing w:val="-11"/>
        </w:rPr>
        <w:t> </w:t>
      </w:r>
      <w:r>
        <w:rPr>
          <w:color w:val="231F20"/>
        </w:rPr>
        <w:t>paralleled</w:t>
      </w:r>
      <w:r>
        <w:rPr>
          <w:color w:val="231F20"/>
          <w:spacing w:val="-11"/>
        </w:rPr>
        <w:t> </w:t>
      </w:r>
      <w:r>
        <w:rPr>
          <w:color w:val="231F20"/>
        </w:rPr>
        <w:t>World</w:t>
      </w:r>
      <w:r>
        <w:rPr>
          <w:color w:val="231F20"/>
          <w:spacing w:val="-11"/>
        </w:rPr>
        <w:t> </w:t>
      </w:r>
      <w:r>
        <w:rPr>
          <w:color w:val="231F20"/>
        </w:rPr>
        <w:t>War</w:t>
      </w:r>
      <w:r>
        <w:rPr>
          <w:color w:val="231F20"/>
          <w:spacing w:val="-11"/>
        </w:rPr>
        <w:t> </w:t>
      </w:r>
      <w:r>
        <w:rPr>
          <w:color w:val="231F20"/>
        </w:rPr>
        <w:t>II”</w:t>
      </w:r>
      <w:r>
        <w:rPr>
          <w:color w:val="231F20"/>
          <w:spacing w:val="-11"/>
        </w:rPr>
        <w:t> </w:t>
      </w:r>
      <w:r>
        <w:rPr>
          <w:color w:val="231F20"/>
        </w:rPr>
        <w:t>(2004: 231). The correlation does not show causality, but it does establish a</w:t>
      </w:r>
      <w:r>
        <w:rPr>
          <w:color w:val="231F20"/>
          <w:spacing w:val="17"/>
        </w:rPr>
        <w:t> </w:t>
      </w:r>
      <w:r>
        <w:rPr>
          <w:color w:val="231F20"/>
        </w:rPr>
        <w:t>relationship</w:t>
      </w:r>
      <w:r>
        <w:rPr>
          <w:color w:val="231F20"/>
          <w:spacing w:val="17"/>
        </w:rPr>
        <w:t> </w:t>
      </w:r>
      <w:r>
        <w:rPr>
          <w:color w:val="231F20"/>
        </w:rPr>
        <w:t>between</w:t>
      </w:r>
      <w:r>
        <w:rPr>
          <w:color w:val="231F20"/>
          <w:spacing w:val="17"/>
        </w:rPr>
        <w:t> </w:t>
      </w:r>
      <w:r>
        <w:rPr>
          <w:color w:val="231F20"/>
        </w:rPr>
        <w:t>the</w:t>
      </w:r>
      <w:r>
        <w:rPr>
          <w:color w:val="231F20"/>
          <w:spacing w:val="17"/>
        </w:rPr>
        <w:t> </w:t>
      </w:r>
      <w:r>
        <w:rPr>
          <w:color w:val="231F20"/>
        </w:rPr>
        <w:t>comic</w:t>
      </w:r>
      <w:r>
        <w:rPr>
          <w:color w:val="231F20"/>
          <w:spacing w:val="17"/>
        </w:rPr>
        <w:t> </w:t>
      </w:r>
      <w:r>
        <w:rPr>
          <w:color w:val="231F20"/>
        </w:rPr>
        <w:t>book</w:t>
      </w:r>
      <w:r>
        <w:rPr>
          <w:color w:val="231F20"/>
          <w:spacing w:val="17"/>
        </w:rPr>
        <w:t> </w:t>
      </w:r>
      <w:r>
        <w:rPr>
          <w:color w:val="231F20"/>
        </w:rPr>
        <w:t>genre</w:t>
      </w:r>
      <w:r>
        <w:rPr>
          <w:color w:val="231F20"/>
          <w:spacing w:val="17"/>
        </w:rPr>
        <w:t> </w:t>
      </w:r>
      <w:r>
        <w:rPr>
          <w:color w:val="231F20"/>
        </w:rPr>
        <w:t>and</w:t>
      </w:r>
      <w:r>
        <w:rPr>
          <w:color w:val="231F20"/>
          <w:spacing w:val="17"/>
        </w:rPr>
        <w:t> </w:t>
      </w:r>
      <w:r>
        <w:rPr>
          <w:color w:val="231F20"/>
        </w:rPr>
        <w:t>the</w:t>
      </w:r>
      <w:r>
        <w:rPr>
          <w:color w:val="231F20"/>
          <w:spacing w:val="17"/>
        </w:rPr>
        <w:t> </w:t>
      </w:r>
      <w:r>
        <w:rPr>
          <w:color w:val="231F20"/>
        </w:rPr>
        <w:t>war</w:t>
      </w:r>
      <w:r>
        <w:rPr>
          <w:color w:val="231F20"/>
          <w:spacing w:val="17"/>
        </w:rPr>
        <w:t> </w:t>
      </w:r>
      <w:r>
        <w:rPr>
          <w:color w:val="231F20"/>
        </w:rPr>
        <w:t>against fascism.</w:t>
      </w:r>
      <w:r>
        <w:rPr>
          <w:color w:val="231F20"/>
          <w:spacing w:val="80"/>
        </w:rPr>
        <w:t> </w:t>
      </w:r>
      <w:r>
        <w:rPr>
          <w:color w:val="231F20"/>
        </w:rPr>
        <w:t>Fruitful</w:t>
      </w:r>
      <w:r>
        <w:rPr>
          <w:color w:val="231F20"/>
          <w:spacing w:val="80"/>
        </w:rPr>
        <w:t> </w:t>
      </w:r>
      <w:r>
        <w:rPr>
          <w:color w:val="231F20"/>
        </w:rPr>
        <w:t>examinations</w:t>
      </w:r>
      <w:r>
        <w:rPr>
          <w:color w:val="231F20"/>
          <w:spacing w:val="80"/>
        </w:rPr>
        <w:t> </w:t>
      </w:r>
      <w:r>
        <w:rPr>
          <w:color w:val="231F20"/>
        </w:rPr>
        <w:t>of</w:t>
      </w:r>
      <w:r>
        <w:rPr>
          <w:color w:val="231F20"/>
          <w:spacing w:val="80"/>
        </w:rPr>
        <w:t> </w:t>
      </w:r>
      <w:r>
        <w:rPr>
          <w:color w:val="231F20"/>
        </w:rPr>
        <w:t>Superman</w:t>
      </w:r>
      <w:r>
        <w:rPr>
          <w:color w:val="231F20"/>
          <w:spacing w:val="80"/>
        </w:rPr>
        <w:t> </w:t>
      </w:r>
      <w:r>
        <w:rPr>
          <w:color w:val="231F20"/>
        </w:rPr>
        <w:t>as</w:t>
      </w:r>
      <w:r>
        <w:rPr>
          <w:color w:val="231F20"/>
          <w:spacing w:val="80"/>
        </w:rPr>
        <w:t> </w:t>
      </w:r>
      <w:r>
        <w:rPr>
          <w:color w:val="231F20"/>
        </w:rPr>
        <w:t>an</w:t>
      </w:r>
      <w:r>
        <w:rPr>
          <w:color w:val="231F20"/>
          <w:spacing w:val="80"/>
        </w:rPr>
        <w:t> </w:t>
      </w:r>
      <w:r>
        <w:rPr>
          <w:color w:val="231F20"/>
        </w:rPr>
        <w:t>adolescent power fantasy and Depression-era restorative have been offered to explain the character type’s emergence, and the drop in popularity has</w:t>
      </w:r>
      <w:r>
        <w:rPr>
          <w:color w:val="231F20"/>
          <w:spacing w:val="17"/>
        </w:rPr>
        <w:t> </w:t>
      </w:r>
      <w:r>
        <w:rPr>
          <w:color w:val="231F20"/>
        </w:rPr>
        <w:t>been</w:t>
      </w:r>
      <w:r>
        <w:rPr>
          <w:color w:val="231F20"/>
          <w:spacing w:val="17"/>
        </w:rPr>
        <w:t> </w:t>
      </w:r>
      <w:r>
        <w:rPr>
          <w:color w:val="231F20"/>
        </w:rPr>
        <w:t>similarly</w:t>
      </w:r>
      <w:r>
        <w:rPr>
          <w:color w:val="231F20"/>
          <w:spacing w:val="17"/>
        </w:rPr>
        <w:t> </w:t>
      </w:r>
      <w:r>
        <w:rPr>
          <w:color w:val="231F20"/>
        </w:rPr>
        <w:t>linked</w:t>
      </w:r>
      <w:r>
        <w:rPr>
          <w:color w:val="231F20"/>
          <w:spacing w:val="17"/>
        </w:rPr>
        <w:t> </w:t>
      </w:r>
      <w:r>
        <w:rPr>
          <w:color w:val="231F20"/>
        </w:rPr>
        <w:t>to</w:t>
      </w:r>
      <w:r>
        <w:rPr>
          <w:color w:val="231F20"/>
          <w:spacing w:val="17"/>
        </w:rPr>
        <w:t> </w:t>
      </w:r>
      <w:r>
        <w:rPr>
          <w:color w:val="231F20"/>
        </w:rPr>
        <w:t>a</w:t>
      </w:r>
      <w:r>
        <w:rPr>
          <w:color w:val="231F20"/>
          <w:spacing w:val="17"/>
        </w:rPr>
        <w:t> </w:t>
      </w:r>
      <w:r>
        <w:rPr>
          <w:color w:val="231F20"/>
        </w:rPr>
        <w:t>variety</w:t>
      </w:r>
      <w:r>
        <w:rPr>
          <w:color w:val="231F20"/>
          <w:spacing w:val="17"/>
        </w:rPr>
        <w:t> </w:t>
      </w:r>
      <w:r>
        <w:rPr>
          <w:color w:val="231F20"/>
        </w:rPr>
        <w:t>of</w:t>
      </w:r>
      <w:r>
        <w:rPr>
          <w:color w:val="231F20"/>
          <w:spacing w:val="17"/>
        </w:rPr>
        <w:t> </w:t>
      </w:r>
      <w:r>
        <w:rPr>
          <w:color w:val="231F20"/>
        </w:rPr>
        <w:t>causes,</w:t>
      </w:r>
      <w:r>
        <w:rPr>
          <w:color w:val="231F20"/>
          <w:spacing w:val="17"/>
        </w:rPr>
        <w:t> </w:t>
      </w:r>
      <w:r>
        <w:rPr>
          <w:color w:val="231F20"/>
        </w:rPr>
        <w:t>including</w:t>
      </w:r>
      <w:r>
        <w:rPr>
          <w:color w:val="231F20"/>
          <w:spacing w:val="17"/>
        </w:rPr>
        <w:t> </w:t>
      </w:r>
      <w:r>
        <w:rPr>
          <w:color w:val="231F20"/>
        </w:rPr>
        <w:t>the</w:t>
      </w:r>
      <w:r>
        <w:rPr>
          <w:color w:val="231F20"/>
          <w:spacing w:val="17"/>
        </w:rPr>
        <w:t> </w:t>
      </w:r>
      <w:r>
        <w:rPr>
          <w:color w:val="231F20"/>
        </w:rPr>
        <w:t>loss of</w:t>
      </w:r>
      <w:r>
        <w:rPr>
          <w:color w:val="231F20"/>
          <w:spacing w:val="28"/>
        </w:rPr>
        <w:t> </w:t>
      </w:r>
      <w:r>
        <w:rPr>
          <w:color w:val="231F20"/>
        </w:rPr>
        <w:t>military</w:t>
      </w:r>
      <w:r>
        <w:rPr>
          <w:color w:val="231F20"/>
          <w:spacing w:val="28"/>
        </w:rPr>
        <w:t> </w:t>
      </w:r>
      <w:r>
        <w:rPr>
          <w:color w:val="231F20"/>
        </w:rPr>
        <w:t>readership</w:t>
      </w:r>
      <w:r>
        <w:rPr>
          <w:color w:val="231F20"/>
          <w:spacing w:val="28"/>
        </w:rPr>
        <w:t> </w:t>
      </w:r>
      <w:r>
        <w:rPr>
          <w:color w:val="231F20"/>
        </w:rPr>
        <w:t>and</w:t>
      </w:r>
      <w:r>
        <w:rPr>
          <w:color w:val="231F20"/>
          <w:spacing w:val="28"/>
        </w:rPr>
        <w:t> </w:t>
      </w:r>
      <w:r>
        <w:rPr>
          <w:color w:val="231F20"/>
        </w:rPr>
        <w:t>the</w:t>
      </w:r>
      <w:r>
        <w:rPr>
          <w:color w:val="231F20"/>
          <w:spacing w:val="28"/>
        </w:rPr>
        <w:t> </w:t>
      </w:r>
      <w:r>
        <w:rPr>
          <w:color w:val="231F20"/>
        </w:rPr>
        <w:t>expansion</w:t>
      </w:r>
      <w:r>
        <w:rPr>
          <w:color w:val="231F20"/>
          <w:spacing w:val="28"/>
        </w:rPr>
        <w:t> </w:t>
      </w:r>
      <w:r>
        <w:rPr>
          <w:color w:val="231F20"/>
        </w:rPr>
        <w:t>of</w:t>
      </w:r>
      <w:r>
        <w:rPr>
          <w:color w:val="231F20"/>
          <w:spacing w:val="28"/>
        </w:rPr>
        <w:t> </w:t>
      </w:r>
      <w:r>
        <w:rPr>
          <w:color w:val="231F20"/>
        </w:rPr>
        <w:t>television</w:t>
      </w:r>
      <w:r>
        <w:rPr>
          <w:color w:val="231F20"/>
          <w:spacing w:val="28"/>
        </w:rPr>
        <w:t> </w:t>
      </w:r>
      <w:r>
        <w:rPr>
          <w:color w:val="231F20"/>
        </w:rPr>
        <w:t>audiences. These</w:t>
      </w:r>
      <w:r>
        <w:rPr>
          <w:color w:val="231F20"/>
          <w:spacing w:val="27"/>
        </w:rPr>
        <w:t> </w:t>
      </w:r>
      <w:r>
        <w:rPr>
          <w:color w:val="231F20"/>
        </w:rPr>
        <w:t>interpretations</w:t>
      </w:r>
      <w:r>
        <w:rPr>
          <w:color w:val="231F20"/>
          <w:spacing w:val="27"/>
        </w:rPr>
        <w:t> </w:t>
      </w:r>
      <w:r>
        <w:rPr>
          <w:color w:val="231F20"/>
        </w:rPr>
        <w:t>also</w:t>
      </w:r>
      <w:r>
        <w:rPr>
          <w:color w:val="231F20"/>
          <w:spacing w:val="27"/>
        </w:rPr>
        <w:t> </w:t>
      </w:r>
      <w:r>
        <w:rPr>
          <w:color w:val="231F20"/>
        </w:rPr>
        <w:t>accompany</w:t>
      </w:r>
      <w:r>
        <w:rPr>
          <w:color w:val="231F20"/>
          <w:spacing w:val="27"/>
        </w:rPr>
        <w:t> </w:t>
      </w:r>
      <w:r>
        <w:rPr>
          <w:color w:val="231F20"/>
        </w:rPr>
        <w:t>a</w:t>
      </w:r>
      <w:r>
        <w:rPr>
          <w:color w:val="231F20"/>
          <w:spacing w:val="27"/>
        </w:rPr>
        <w:t> </w:t>
      </w:r>
      <w:r>
        <w:rPr>
          <w:color w:val="231F20"/>
        </w:rPr>
        <w:t>more</w:t>
      </w:r>
      <w:r>
        <w:rPr>
          <w:color w:val="231F20"/>
          <w:spacing w:val="27"/>
        </w:rPr>
        <w:t> </w:t>
      </w:r>
      <w:r>
        <w:rPr>
          <w:color w:val="231F20"/>
        </w:rPr>
        <w:t>general</w:t>
      </w:r>
      <w:r>
        <w:rPr>
          <w:color w:val="231F20"/>
          <w:spacing w:val="27"/>
        </w:rPr>
        <w:t> </w:t>
      </w:r>
      <w:r>
        <w:rPr>
          <w:color w:val="231F20"/>
        </w:rPr>
        <w:t>conclusion that</w:t>
      </w:r>
      <w:r>
        <w:rPr>
          <w:color w:val="231F20"/>
          <w:spacing w:val="28"/>
        </w:rPr>
        <w:t> </w:t>
      </w:r>
      <w:r>
        <w:rPr>
          <w:color w:val="231F20"/>
        </w:rPr>
        <w:t>superheroes,</w:t>
      </w:r>
      <w:r>
        <w:rPr>
          <w:color w:val="231F20"/>
          <w:spacing w:val="28"/>
        </w:rPr>
        <w:t> </w:t>
      </w:r>
      <w:r>
        <w:rPr>
          <w:color w:val="231F20"/>
        </w:rPr>
        <w:t>having</w:t>
      </w:r>
      <w:r>
        <w:rPr>
          <w:color w:val="231F20"/>
          <w:spacing w:val="28"/>
        </w:rPr>
        <w:t> </w:t>
      </w:r>
      <w:r>
        <w:rPr>
          <w:color w:val="231F20"/>
        </w:rPr>
        <w:t>been</w:t>
      </w:r>
      <w:r>
        <w:rPr>
          <w:color w:val="231F20"/>
          <w:spacing w:val="28"/>
        </w:rPr>
        <w:t> </w:t>
      </w:r>
      <w:r>
        <w:rPr>
          <w:color w:val="231F20"/>
        </w:rPr>
        <w:t>linked</w:t>
      </w:r>
      <w:r>
        <w:rPr>
          <w:color w:val="231F20"/>
          <w:spacing w:val="28"/>
        </w:rPr>
        <w:t> </w:t>
      </w:r>
      <w:r>
        <w:rPr>
          <w:color w:val="231F20"/>
        </w:rPr>
        <w:t>to</w:t>
      </w:r>
      <w:r>
        <w:rPr>
          <w:color w:val="231F20"/>
          <w:spacing w:val="28"/>
        </w:rPr>
        <w:t> </w:t>
      </w:r>
      <w:r>
        <w:rPr>
          <w:color w:val="231F20"/>
        </w:rPr>
        <w:t>the</w:t>
      </w:r>
      <w:r>
        <w:rPr>
          <w:color w:val="231F20"/>
          <w:spacing w:val="28"/>
        </w:rPr>
        <w:t> </w:t>
      </w:r>
      <w:r>
        <w:rPr>
          <w:color w:val="231F20"/>
        </w:rPr>
        <w:t>war</w:t>
      </w:r>
      <w:r>
        <w:rPr>
          <w:color w:val="231F20"/>
          <w:spacing w:val="28"/>
        </w:rPr>
        <w:t> </w:t>
      </w:r>
      <w:r>
        <w:rPr>
          <w:color w:val="231F20"/>
        </w:rPr>
        <w:t>effort,</w:t>
      </w:r>
      <w:r>
        <w:rPr>
          <w:color w:val="231F20"/>
          <w:spacing w:val="28"/>
        </w:rPr>
        <w:t> </w:t>
      </w:r>
      <w:r>
        <w:rPr>
          <w:color w:val="231F20"/>
        </w:rPr>
        <w:t>lost</w:t>
      </w:r>
      <w:r>
        <w:rPr>
          <w:color w:val="231F20"/>
          <w:spacing w:val="28"/>
        </w:rPr>
        <w:t> </w:t>
      </w:r>
      <w:r>
        <w:rPr>
          <w:color w:val="231F20"/>
        </w:rPr>
        <w:t>their purpose and sales with the defeat of the Axis. Though accurate, the observation</w:t>
      </w:r>
      <w:r>
        <w:rPr>
          <w:color w:val="231F20"/>
          <w:spacing w:val="-2"/>
        </w:rPr>
        <w:t> </w:t>
      </w:r>
      <w:r>
        <w:rPr>
          <w:color w:val="231F20"/>
        </w:rPr>
        <w:t>does</w:t>
      </w:r>
      <w:r>
        <w:rPr>
          <w:color w:val="231F20"/>
          <w:spacing w:val="-2"/>
        </w:rPr>
        <w:t> </w:t>
      </w:r>
      <w:r>
        <w:rPr>
          <w:color w:val="231F20"/>
        </w:rPr>
        <w:t>not</w:t>
      </w:r>
      <w:r>
        <w:rPr>
          <w:color w:val="231F20"/>
          <w:spacing w:val="-2"/>
        </w:rPr>
        <w:t> </w:t>
      </w:r>
      <w:r>
        <w:rPr>
          <w:color w:val="231F20"/>
        </w:rPr>
        <w:t>address</w:t>
      </w:r>
      <w:r>
        <w:rPr>
          <w:color w:val="231F20"/>
          <w:spacing w:val="-2"/>
        </w:rPr>
        <w:t> </w:t>
      </w:r>
      <w:r>
        <w:rPr>
          <w:color w:val="231F20"/>
        </w:rPr>
        <w:t>the</w:t>
      </w:r>
      <w:r>
        <w:rPr>
          <w:color w:val="231F20"/>
          <w:spacing w:val="-2"/>
        </w:rPr>
        <w:t> </w:t>
      </w:r>
      <w:r>
        <w:rPr>
          <w:color w:val="231F20"/>
        </w:rPr>
        <w:t>political</w:t>
      </w:r>
      <w:r>
        <w:rPr>
          <w:color w:val="231F20"/>
          <w:spacing w:val="-2"/>
        </w:rPr>
        <w:t> </w:t>
      </w:r>
      <w:r>
        <w:rPr>
          <w:color w:val="231F20"/>
        </w:rPr>
        <w:t>contradictions</w:t>
      </w:r>
      <w:r>
        <w:rPr>
          <w:color w:val="231F20"/>
          <w:spacing w:val="-2"/>
        </w:rPr>
        <w:t> </w:t>
      </w:r>
      <w:r>
        <w:rPr>
          <w:color w:val="231F20"/>
        </w:rPr>
        <w:t>contained in the figure and how they may also have influenced its reception. Summarizing the character type from the vantage of the twenty- first</w:t>
      </w:r>
      <w:r>
        <w:rPr>
          <w:color w:val="231F20"/>
          <w:spacing w:val="26"/>
        </w:rPr>
        <w:t> </w:t>
      </w:r>
      <w:r>
        <w:rPr>
          <w:color w:val="231F20"/>
        </w:rPr>
        <w:t>century,</w:t>
      </w:r>
      <w:r>
        <w:rPr>
          <w:color w:val="231F20"/>
          <w:spacing w:val="26"/>
        </w:rPr>
        <w:t> </w:t>
      </w:r>
      <w:r>
        <w:rPr>
          <w:color w:val="231F20"/>
        </w:rPr>
        <w:t>Andrew</w:t>
      </w:r>
      <w:r>
        <w:rPr>
          <w:color w:val="231F20"/>
          <w:spacing w:val="26"/>
        </w:rPr>
        <w:t> </w:t>
      </w:r>
      <w:r>
        <w:rPr>
          <w:color w:val="231F20"/>
        </w:rPr>
        <w:t>Bolton</w:t>
      </w:r>
      <w:r>
        <w:rPr>
          <w:color w:val="231F20"/>
          <w:spacing w:val="26"/>
        </w:rPr>
        <w:t> </w:t>
      </w:r>
      <w:r>
        <w:rPr>
          <w:color w:val="231F20"/>
        </w:rPr>
        <w:t>describes</w:t>
      </w:r>
      <w:r>
        <w:rPr>
          <w:color w:val="231F20"/>
          <w:spacing w:val="26"/>
        </w:rPr>
        <w:t> </w:t>
      </w:r>
      <w:r>
        <w:rPr>
          <w:color w:val="231F20"/>
        </w:rPr>
        <w:t>superheroes</w:t>
      </w:r>
      <w:r>
        <w:rPr>
          <w:color w:val="231F20"/>
          <w:spacing w:val="26"/>
        </w:rPr>
        <w:t> </w:t>
      </w:r>
      <w:r>
        <w:rPr>
          <w:color w:val="231F20"/>
        </w:rPr>
        <w:t>as</w:t>
      </w:r>
      <w:r>
        <w:rPr>
          <w:color w:val="231F20"/>
          <w:spacing w:val="26"/>
        </w:rPr>
        <w:t> </w:t>
      </w:r>
      <w:r>
        <w:rPr>
          <w:color w:val="231F20"/>
        </w:rPr>
        <w:t>upholders of</w:t>
      </w:r>
      <w:r>
        <w:rPr>
          <w:color w:val="231F20"/>
          <w:spacing w:val="80"/>
        </w:rPr>
        <w:t> </w:t>
      </w:r>
      <w:r>
        <w:rPr>
          <w:color w:val="231F20"/>
        </w:rPr>
        <w:t>“American</w:t>
      </w:r>
      <w:r>
        <w:rPr>
          <w:color w:val="231F20"/>
          <w:spacing w:val="80"/>
        </w:rPr>
        <w:t> </w:t>
      </w:r>
      <w:r>
        <w:rPr>
          <w:color w:val="231F20"/>
        </w:rPr>
        <w:t>utopianism</w:t>
      </w:r>
      <w:r>
        <w:rPr>
          <w:color w:val="231F20"/>
          <w:spacing w:val="80"/>
        </w:rPr>
        <w:t> </w:t>
      </w:r>
      <w:r>
        <w:rPr>
          <w:color w:val="231F20"/>
        </w:rPr>
        <w:t>as</w:t>
      </w:r>
      <w:r>
        <w:rPr>
          <w:color w:val="231F20"/>
          <w:spacing w:val="80"/>
        </w:rPr>
        <w:t> </w:t>
      </w:r>
      <w:r>
        <w:rPr>
          <w:color w:val="231F20"/>
        </w:rPr>
        <w:t>expressed</w:t>
      </w:r>
      <w:r>
        <w:rPr>
          <w:color w:val="231F20"/>
          <w:spacing w:val="80"/>
        </w:rPr>
        <w:t> </w:t>
      </w:r>
      <w:r>
        <w:rPr>
          <w:color w:val="231F20"/>
        </w:rPr>
        <w:t>in</w:t>
      </w:r>
      <w:r>
        <w:rPr>
          <w:color w:val="231F20"/>
          <w:spacing w:val="80"/>
        </w:rPr>
        <w:t> </w:t>
      </w:r>
      <w:r>
        <w:rPr>
          <w:color w:val="231F20"/>
        </w:rPr>
        <w:t>the</w:t>
      </w:r>
      <w:r>
        <w:rPr>
          <w:color w:val="231F20"/>
          <w:spacing w:val="80"/>
        </w:rPr>
        <w:t> </w:t>
      </w:r>
      <w:r>
        <w:rPr>
          <w:color w:val="231F20"/>
        </w:rPr>
        <w:t>Declaration</w:t>
      </w:r>
      <w:r>
        <w:rPr>
          <w:color w:val="231F20"/>
          <w:spacing w:val="80"/>
        </w:rPr>
        <w:t> </w:t>
      </w:r>
      <w:r>
        <w:rPr>
          <w:color w:val="231F20"/>
        </w:rPr>
        <w:t>of Independence</w:t>
      </w:r>
      <w:r>
        <w:rPr>
          <w:color w:val="231F20"/>
          <w:spacing w:val="-6"/>
        </w:rPr>
        <w:t> </w:t>
      </w:r>
      <w:r>
        <w:rPr>
          <w:color w:val="231F20"/>
        </w:rPr>
        <w:t>and</w:t>
      </w:r>
      <w:r>
        <w:rPr>
          <w:color w:val="231F20"/>
          <w:spacing w:val="-6"/>
        </w:rPr>
        <w:t> </w:t>
      </w:r>
      <w:r>
        <w:rPr>
          <w:color w:val="231F20"/>
        </w:rPr>
        <w:t>Constitution”</w:t>
      </w:r>
      <w:r>
        <w:rPr>
          <w:color w:val="231F20"/>
          <w:spacing w:val="-6"/>
        </w:rPr>
        <w:t> </w:t>
      </w:r>
      <w:r>
        <w:rPr>
          <w:color w:val="231F20"/>
        </w:rPr>
        <w:t>(2008:</w:t>
      </w:r>
      <w:r>
        <w:rPr>
          <w:color w:val="231F20"/>
          <w:spacing w:val="-6"/>
        </w:rPr>
        <w:t> </w:t>
      </w:r>
      <w:r>
        <w:rPr>
          <w:color w:val="231F20"/>
        </w:rPr>
        <w:t>47),</w:t>
      </w:r>
      <w:r>
        <w:rPr>
          <w:color w:val="231F20"/>
          <w:spacing w:val="-6"/>
        </w:rPr>
        <w:t> </w:t>
      </w:r>
      <w:r>
        <w:rPr>
          <w:color w:val="231F20"/>
        </w:rPr>
        <w:t>but</w:t>
      </w:r>
      <w:r>
        <w:rPr>
          <w:color w:val="231F20"/>
          <w:spacing w:val="-6"/>
        </w:rPr>
        <w:t> </w:t>
      </w:r>
      <w:r>
        <w:rPr>
          <w:color w:val="231F20"/>
        </w:rPr>
        <w:t>viewed</w:t>
      </w:r>
      <w:r>
        <w:rPr>
          <w:color w:val="231F20"/>
          <w:spacing w:val="-6"/>
        </w:rPr>
        <w:t> </w:t>
      </w:r>
      <w:r>
        <w:rPr>
          <w:color w:val="231F20"/>
        </w:rPr>
        <w:t>in</w:t>
      </w:r>
      <w:r>
        <w:rPr>
          <w:color w:val="231F20"/>
          <w:spacing w:val="-6"/>
        </w:rPr>
        <w:t> </w:t>
      </w:r>
      <w:r>
        <w:rPr>
          <w:color w:val="231F20"/>
        </w:rPr>
        <w:t>their</w:t>
      </w:r>
      <w:r>
        <w:rPr>
          <w:color w:val="231F20"/>
          <w:spacing w:val="-6"/>
        </w:rPr>
        <w:t> </w:t>
      </w:r>
      <w:r>
        <w:rPr>
          <w:color w:val="231F20"/>
        </w:rPr>
        <w:t>late 1930s and early 1940s context, they also express the paradox that such utopianism can only be defended through the anti-democratic means</w:t>
      </w:r>
      <w:r>
        <w:rPr>
          <w:color w:val="231F20"/>
          <w:spacing w:val="80"/>
        </w:rPr>
        <w:t> </w:t>
      </w:r>
      <w:r>
        <w:rPr>
          <w:color w:val="231F20"/>
        </w:rPr>
        <w:t>of</w:t>
      </w:r>
      <w:r>
        <w:rPr>
          <w:color w:val="231F20"/>
          <w:spacing w:val="80"/>
        </w:rPr>
        <w:t> </w:t>
      </w:r>
      <w:r>
        <w:rPr>
          <w:color w:val="231F20"/>
        </w:rPr>
        <w:t>vigilantism</w:t>
      </w:r>
      <w:r>
        <w:rPr>
          <w:color w:val="231F20"/>
          <w:spacing w:val="80"/>
        </w:rPr>
        <w:t> </w:t>
      </w:r>
      <w:r>
        <w:rPr>
          <w:color w:val="231F20"/>
        </w:rPr>
        <w:t>and</w:t>
      </w:r>
      <w:r>
        <w:rPr>
          <w:color w:val="231F20"/>
          <w:spacing w:val="80"/>
        </w:rPr>
        <w:t> </w:t>
      </w:r>
      <w:r>
        <w:rPr>
          <w:color w:val="231F20"/>
        </w:rPr>
        <w:t>authoritarian</w:t>
      </w:r>
      <w:r>
        <w:rPr>
          <w:color w:val="231F20"/>
          <w:spacing w:val="80"/>
        </w:rPr>
        <w:t> </w:t>
      </w:r>
      <w:r>
        <w:rPr>
          <w:color w:val="231F20"/>
        </w:rPr>
        <w:t>violence.</w:t>
      </w:r>
      <w:r>
        <w:rPr>
          <w:color w:val="231F20"/>
          <w:spacing w:val="80"/>
        </w:rPr>
        <w:t> </w:t>
      </w:r>
      <w:r>
        <w:rPr>
          <w:color w:val="231F20"/>
        </w:rPr>
        <w:t>Comic</w:t>
      </w:r>
      <w:r>
        <w:rPr>
          <w:color w:val="231F20"/>
          <w:spacing w:val="80"/>
        </w:rPr>
        <w:t> </w:t>
      </w:r>
      <w:r>
        <w:rPr>
          <w:color w:val="231F20"/>
        </w:rPr>
        <w:t>book superheroes</w:t>
      </w:r>
      <w:r>
        <w:rPr>
          <w:color w:val="231F20"/>
          <w:spacing w:val="14"/>
        </w:rPr>
        <w:t> </w:t>
      </w:r>
      <w:r>
        <w:rPr>
          <w:color w:val="231F20"/>
        </w:rPr>
        <w:t>were</w:t>
      </w:r>
      <w:r>
        <w:rPr>
          <w:color w:val="231F20"/>
          <w:spacing w:val="14"/>
        </w:rPr>
        <w:t> </w:t>
      </w:r>
      <w:r>
        <w:rPr>
          <w:color w:val="231F20"/>
        </w:rPr>
        <w:t>conceived</w:t>
      </w:r>
      <w:r>
        <w:rPr>
          <w:color w:val="231F20"/>
          <w:spacing w:val="14"/>
        </w:rPr>
        <w:t> </w:t>
      </w:r>
      <w:r>
        <w:rPr>
          <w:color w:val="231F20"/>
        </w:rPr>
        <w:t>during</w:t>
      </w:r>
      <w:r>
        <w:rPr>
          <w:color w:val="231F20"/>
          <w:spacing w:val="14"/>
        </w:rPr>
        <w:t> </w:t>
      </w:r>
      <w:r>
        <w:rPr>
          <w:color w:val="231F20"/>
        </w:rPr>
        <w:t>the</w:t>
      </w:r>
      <w:r>
        <w:rPr>
          <w:color w:val="231F20"/>
          <w:spacing w:val="14"/>
        </w:rPr>
        <w:t> </w:t>
      </w:r>
      <w:r>
        <w:rPr>
          <w:color w:val="231F20"/>
        </w:rPr>
        <w:t>threat</w:t>
      </w:r>
      <w:r>
        <w:rPr>
          <w:color w:val="231F20"/>
          <w:spacing w:val="14"/>
        </w:rPr>
        <w:t> </w:t>
      </w:r>
      <w:r>
        <w:rPr>
          <w:color w:val="231F20"/>
        </w:rPr>
        <w:t>of</w:t>
      </w:r>
      <w:r>
        <w:rPr>
          <w:color w:val="231F20"/>
          <w:spacing w:val="14"/>
        </w:rPr>
        <w:t> </w:t>
      </w:r>
      <w:r>
        <w:rPr>
          <w:color w:val="231F20"/>
        </w:rPr>
        <w:t>fascism,</w:t>
      </w:r>
      <w:r>
        <w:rPr>
          <w:color w:val="231F20"/>
          <w:spacing w:val="14"/>
        </w:rPr>
        <w:t> </w:t>
      </w:r>
      <w:r>
        <w:rPr>
          <w:color w:val="231F20"/>
        </w:rPr>
        <w:t>reached their</w:t>
      </w:r>
      <w:r>
        <w:rPr>
          <w:color w:val="231F20"/>
          <w:spacing w:val="46"/>
        </w:rPr>
        <w:t> </w:t>
      </w:r>
      <w:r>
        <w:rPr>
          <w:color w:val="231F20"/>
        </w:rPr>
        <w:t>highest</w:t>
      </w:r>
      <w:r>
        <w:rPr>
          <w:color w:val="231F20"/>
          <w:spacing w:val="47"/>
        </w:rPr>
        <w:t> </w:t>
      </w:r>
      <w:r>
        <w:rPr>
          <w:color w:val="231F20"/>
        </w:rPr>
        <w:t>popularity</w:t>
      </w:r>
      <w:r>
        <w:rPr>
          <w:color w:val="231F20"/>
          <w:spacing w:val="47"/>
        </w:rPr>
        <w:t> </w:t>
      </w:r>
      <w:r>
        <w:rPr>
          <w:color w:val="231F20"/>
        </w:rPr>
        <w:t>with</w:t>
      </w:r>
      <w:r>
        <w:rPr>
          <w:color w:val="231F20"/>
          <w:spacing w:val="47"/>
        </w:rPr>
        <w:t> </w:t>
      </w:r>
      <w:r>
        <w:rPr>
          <w:color w:val="231F20"/>
        </w:rPr>
        <w:t>the</w:t>
      </w:r>
      <w:r>
        <w:rPr>
          <w:color w:val="231F20"/>
          <w:spacing w:val="47"/>
        </w:rPr>
        <w:t> </w:t>
      </w:r>
      <w:r>
        <w:rPr>
          <w:color w:val="231F20"/>
        </w:rPr>
        <w:t>expansion</w:t>
      </w:r>
      <w:r>
        <w:rPr>
          <w:color w:val="231F20"/>
          <w:spacing w:val="47"/>
        </w:rPr>
        <w:t> </w:t>
      </w:r>
      <w:r>
        <w:rPr>
          <w:color w:val="231F20"/>
        </w:rPr>
        <w:t>of</w:t>
      </w:r>
      <w:r>
        <w:rPr>
          <w:color w:val="231F20"/>
          <w:spacing w:val="47"/>
        </w:rPr>
        <w:t> </w:t>
      </w:r>
      <w:r>
        <w:rPr>
          <w:color w:val="231F20"/>
        </w:rPr>
        <w:t>a</w:t>
      </w:r>
      <w:r>
        <w:rPr>
          <w:color w:val="231F20"/>
          <w:spacing w:val="47"/>
        </w:rPr>
        <w:t> </w:t>
      </w:r>
      <w:r>
        <w:rPr>
          <w:color w:val="231F20"/>
        </w:rPr>
        <w:t>fascist-</w:t>
      </w:r>
      <w:r>
        <w:rPr>
          <w:color w:val="231F20"/>
          <w:spacing w:val="-2"/>
        </w:rPr>
        <w:t>fighting</w:t>
      </w:r>
    </w:p>
    <w:p>
      <w:pPr>
        <w:spacing w:after="0" w:line="244" w:lineRule="auto"/>
        <w:jc w:val="right"/>
        <w:sectPr>
          <w:headerReference w:type="default" r:id="rId43"/>
          <w:pgSz w:w="7830" w:h="12250"/>
          <w:pgMar w:header="0" w:footer="0" w:top="1140" w:bottom="280" w:left="600" w:right="200"/>
        </w:sectPr>
      </w:pPr>
    </w:p>
    <w:p>
      <w:pPr>
        <w:pStyle w:val="BodyText"/>
        <w:spacing w:before="9"/>
        <w:rPr>
          <w:sz w:val="29"/>
        </w:rPr>
      </w:pPr>
    </w:p>
    <w:p>
      <w:pPr>
        <w:pStyle w:val="BodyText"/>
        <w:spacing w:line="244" w:lineRule="auto" w:before="105"/>
        <w:ind w:left="263" w:right="997"/>
        <w:jc w:val="both"/>
      </w:pPr>
      <w:bookmarkStart w:name="_bookmark123" w:id="156"/>
      <w:bookmarkEnd w:id="156"/>
      <w:r>
        <w:rPr/>
      </w:r>
      <w:r>
        <w:rPr>
          <w:color w:val="231F20"/>
        </w:rPr>
        <w:t>war, and began to wane not at the close of that war but at the earliest</w:t>
      </w:r>
      <w:r>
        <w:rPr>
          <w:color w:val="231F20"/>
          <w:spacing w:val="40"/>
        </w:rPr>
        <w:t> </w:t>
      </w:r>
      <w:r>
        <w:rPr>
          <w:color w:val="231F20"/>
        </w:rPr>
        <w:t>signs</w:t>
      </w:r>
      <w:r>
        <w:rPr>
          <w:color w:val="231F20"/>
          <w:spacing w:val="40"/>
        </w:rPr>
        <w:t> </w:t>
      </w:r>
      <w:r>
        <w:rPr>
          <w:color w:val="231F20"/>
        </w:rPr>
        <w:t>of</w:t>
      </w:r>
      <w:r>
        <w:rPr>
          <w:color w:val="231F20"/>
          <w:spacing w:val="40"/>
        </w:rPr>
        <w:t> </w:t>
      </w:r>
      <w:r>
        <w:rPr>
          <w:color w:val="231F20"/>
        </w:rPr>
        <w:t>a</w:t>
      </w:r>
      <w:r>
        <w:rPr>
          <w:color w:val="231F20"/>
          <w:spacing w:val="40"/>
        </w:rPr>
        <w:t> </w:t>
      </w:r>
      <w:r>
        <w:rPr>
          <w:color w:val="231F20"/>
        </w:rPr>
        <w:t>still-distant</w:t>
      </w:r>
      <w:r>
        <w:rPr>
          <w:color w:val="231F20"/>
          <w:spacing w:val="40"/>
        </w:rPr>
        <w:t> </w:t>
      </w:r>
      <w:r>
        <w:rPr>
          <w:color w:val="231F20"/>
        </w:rPr>
        <w:t>victory.</w:t>
      </w:r>
      <w:r>
        <w:rPr>
          <w:color w:val="231F20"/>
          <w:spacing w:val="40"/>
        </w:rPr>
        <w:t> </w:t>
      </w:r>
      <w:r>
        <w:rPr>
          <w:color w:val="231F20"/>
        </w:rPr>
        <w:t>Although</w:t>
      </w:r>
      <w:r>
        <w:rPr>
          <w:color w:val="231F20"/>
          <w:spacing w:val="40"/>
        </w:rPr>
        <w:t> </w:t>
      </w:r>
      <w:r>
        <w:rPr>
          <w:color w:val="231F20"/>
        </w:rPr>
        <w:t>the</w:t>
      </w:r>
      <w:r>
        <w:rPr>
          <w:color w:val="231F20"/>
          <w:spacing w:val="40"/>
        </w:rPr>
        <w:t> </w:t>
      </w:r>
      <w:r>
        <w:rPr>
          <w:color w:val="231F20"/>
        </w:rPr>
        <w:t>character type and its popular progression must be understood within a confluence of cultural forces and factors, the parallel rise and fall</w:t>
      </w:r>
      <w:r>
        <w:rPr>
          <w:color w:val="231F20"/>
          <w:spacing w:val="80"/>
          <w:w w:val="150"/>
        </w:rPr>
        <w:t> </w:t>
      </w:r>
      <w:r>
        <w:rPr>
          <w:color w:val="231F20"/>
        </w:rPr>
        <w:t>of fascism provides insight into the hero type’s conception, market surge, and ideological renunciation.</w:t>
      </w:r>
    </w:p>
    <w:p>
      <w:pPr>
        <w:pStyle w:val="BodyText"/>
        <w:spacing w:line="244" w:lineRule="auto" w:before="5"/>
        <w:ind w:left="263" w:right="997" w:firstLine="240"/>
        <w:jc w:val="both"/>
      </w:pPr>
      <w:r>
        <w:rPr>
          <w:color w:val="231F20"/>
        </w:rPr>
        <w:t>Nazism and Fascism, while historically, geographically, </w:t>
      </w:r>
      <w:r>
        <w:rPr>
          <w:color w:val="231F20"/>
        </w:rPr>
        <w:t>and ideologically separable, were both dictatorial, anti-democratic, </w:t>
      </w:r>
      <w:bookmarkStart w:name="_bookmark124" w:id="157"/>
      <w:bookmarkEnd w:id="157"/>
      <w:r>
        <w:rPr>
          <w:color w:val="231F20"/>
        </w:rPr>
        <w:t>totalitarian,</w:t>
      </w:r>
      <w:r>
        <w:rPr>
          <w:color w:val="231F20"/>
        </w:rPr>
        <w:t> nationalistic, and militaristic. The terms were often used interchangeably during the 1940s. The 1945 </w:t>
      </w:r>
      <w:hyperlink w:history="true" w:anchor="_bookmark314">
        <w:r>
          <w:rPr>
            <w:i/>
            <w:color w:val="231F20"/>
          </w:rPr>
          <w:t>Time </w:t>
        </w:r>
      </w:hyperlink>
      <w:r>
        <w:rPr>
          <w:color w:val="231F20"/>
        </w:rPr>
        <w:t>article “Are Comics Fascist?,” rather than excluding Nazism, uses fascism as a generic term that includes both German Nazis and Italian Fascists. Since Fascism and Nazism shared a mostly undifferentiated impact on the popular productions of comic books, this chapter continues the</w:t>
      </w:r>
      <w:r>
        <w:rPr>
          <w:color w:val="231F20"/>
          <w:spacing w:val="38"/>
        </w:rPr>
        <w:t> </w:t>
      </w:r>
      <w:r>
        <w:rPr>
          <w:color w:val="231F20"/>
        </w:rPr>
        <w:t>practice</w:t>
      </w:r>
      <w:r>
        <w:rPr>
          <w:color w:val="231F20"/>
          <w:spacing w:val="38"/>
        </w:rPr>
        <w:t> </w:t>
      </w:r>
      <w:r>
        <w:rPr>
          <w:color w:val="231F20"/>
        </w:rPr>
        <w:t>of</w:t>
      </w:r>
      <w:r>
        <w:rPr>
          <w:color w:val="231F20"/>
          <w:spacing w:val="38"/>
        </w:rPr>
        <w:t> </w:t>
      </w:r>
      <w:r>
        <w:rPr>
          <w:color w:val="231F20"/>
        </w:rPr>
        <w:t>referencing</w:t>
      </w:r>
      <w:r>
        <w:rPr>
          <w:color w:val="231F20"/>
          <w:spacing w:val="38"/>
        </w:rPr>
        <w:t> </w:t>
      </w:r>
      <w:r>
        <w:rPr>
          <w:color w:val="231F20"/>
        </w:rPr>
        <w:t>Nazism</w:t>
      </w:r>
      <w:r>
        <w:rPr>
          <w:color w:val="231F20"/>
          <w:spacing w:val="38"/>
        </w:rPr>
        <w:t> </w:t>
      </w:r>
      <w:r>
        <w:rPr>
          <w:color w:val="231F20"/>
        </w:rPr>
        <w:t>as</w:t>
      </w:r>
      <w:r>
        <w:rPr>
          <w:color w:val="231F20"/>
          <w:spacing w:val="38"/>
        </w:rPr>
        <w:t> </w:t>
      </w:r>
      <w:r>
        <w:rPr>
          <w:color w:val="231F20"/>
        </w:rPr>
        <w:t>a</w:t>
      </w:r>
      <w:r>
        <w:rPr>
          <w:color w:val="231F20"/>
          <w:spacing w:val="38"/>
        </w:rPr>
        <w:t> </w:t>
      </w:r>
      <w:r>
        <w:rPr>
          <w:color w:val="231F20"/>
        </w:rPr>
        <w:t>sub-category</w:t>
      </w:r>
      <w:r>
        <w:rPr>
          <w:color w:val="231F20"/>
          <w:spacing w:val="38"/>
        </w:rPr>
        <w:t> </w:t>
      </w:r>
      <w:r>
        <w:rPr>
          <w:color w:val="231F20"/>
        </w:rPr>
        <w:t>of</w:t>
      </w:r>
      <w:r>
        <w:rPr>
          <w:color w:val="231F20"/>
          <w:spacing w:val="38"/>
        </w:rPr>
        <w:t> </w:t>
      </w:r>
      <w:r>
        <w:rPr>
          <w:color w:val="231F20"/>
        </w:rPr>
        <w:t>fascism. In this more general sense, fascism, like superheroism, champion acts of anti-democratically authoritarian violence committed in the name of the national good.</w:t>
      </w:r>
    </w:p>
    <w:p>
      <w:pPr>
        <w:pStyle w:val="BodyText"/>
        <w:spacing w:line="244" w:lineRule="auto" w:before="10"/>
        <w:ind w:left="263" w:right="997" w:firstLine="240"/>
        <w:jc w:val="both"/>
      </w:pPr>
      <w:r>
        <w:rPr>
          <w:color w:val="231F20"/>
        </w:rPr>
        <w:t>Although fascism appears anathema to a current </w:t>
      </w:r>
      <w:r>
        <w:rPr>
          <w:color w:val="231F20"/>
        </w:rPr>
        <w:t>understanding </w:t>
      </w:r>
      <w:bookmarkStart w:name="_bookmark125" w:id="158"/>
      <w:bookmarkEnd w:id="158"/>
      <w:r>
        <w:rPr>
          <w:color w:val="231F20"/>
        </w:rPr>
        <w:t>of</w:t>
      </w:r>
      <w:r>
        <w:rPr>
          <w:color w:val="231F20"/>
          <w:spacing w:val="40"/>
        </w:rPr>
        <w:t> </w:t>
      </w:r>
      <w:r>
        <w:rPr>
          <w:color w:val="231F20"/>
        </w:rPr>
        <w:t>superheroes,</w:t>
      </w:r>
      <w:r>
        <w:rPr>
          <w:color w:val="231F20"/>
          <w:spacing w:val="40"/>
        </w:rPr>
        <w:t> </w:t>
      </w:r>
      <w:r>
        <w:rPr>
          <w:color w:val="231F20"/>
        </w:rPr>
        <w:t>contemporary</w:t>
      </w:r>
      <w:r>
        <w:rPr>
          <w:color w:val="231F20"/>
          <w:spacing w:val="40"/>
        </w:rPr>
        <w:t> </w:t>
      </w:r>
      <w:r>
        <w:rPr>
          <w:color w:val="231F20"/>
        </w:rPr>
        <w:t>journalists</w:t>
      </w:r>
      <w:r>
        <w:rPr>
          <w:color w:val="231F20"/>
          <w:spacing w:val="40"/>
        </w:rPr>
        <w:t> </w:t>
      </w:r>
      <w:r>
        <w:rPr>
          <w:color w:val="231F20"/>
        </w:rPr>
        <w:t>have</w:t>
      </w:r>
      <w:r>
        <w:rPr>
          <w:color w:val="231F20"/>
          <w:spacing w:val="40"/>
        </w:rPr>
        <w:t> </w:t>
      </w:r>
      <w:r>
        <w:rPr>
          <w:color w:val="231F20"/>
        </w:rPr>
        <w:t>commented</w:t>
      </w:r>
      <w:r>
        <w:rPr>
          <w:color w:val="231F20"/>
          <w:spacing w:val="40"/>
        </w:rPr>
        <w:t> </w:t>
      </w:r>
      <w:r>
        <w:rPr>
          <w:color w:val="231F20"/>
        </w:rPr>
        <w:t>on the fascist aesthetics of the genre: in “</w:t>
      </w:r>
      <w:hyperlink w:history="true" w:anchor="_bookmark315">
        <w:r>
          <w:rPr>
            <w:color w:val="231F20"/>
          </w:rPr>
          <w:t>The Real Problem With</w:t>
        </w:r>
      </w:hyperlink>
      <w:r>
        <w:rPr>
          <w:color w:val="231F20"/>
        </w:rPr>
        <w:t> </w:t>
      </w:r>
      <w:hyperlink w:history="true" w:anchor="_bookmark315">
        <w:r>
          <w:rPr>
            <w:color w:val="231F20"/>
          </w:rPr>
          <w:t>Superman’s New Writer Isn’t Bigotry, It’s Fascism</w:t>
        </w:r>
      </w:hyperlink>
      <w:r>
        <w:rPr>
          <w:color w:val="231F20"/>
        </w:rPr>
        <w:t>,” the </w:t>
      </w:r>
      <w:r>
        <w:rPr>
          <w:i/>
          <w:color w:val="231F20"/>
        </w:rPr>
        <w:t>Atlantic</w:t>
      </w:r>
      <w:r>
        <w:rPr>
          <w:color w:val="231F20"/>
        </w:rPr>
        <w:t>’s Noah Berlatsky remarks that “superhero-as-oppressor is almost as much of a trope as superhero-as-savior” (2013); “Superheroes,” writes</w:t>
      </w:r>
      <w:r>
        <w:rPr>
          <w:color w:val="231F20"/>
          <w:spacing w:val="40"/>
        </w:rPr>
        <w:t> </w:t>
      </w:r>
      <w:r>
        <w:rPr>
          <w:color w:val="231F20"/>
        </w:rPr>
        <w:t>Joe</w:t>
      </w:r>
      <w:r>
        <w:rPr>
          <w:color w:val="231F20"/>
          <w:spacing w:val="40"/>
        </w:rPr>
        <w:t> </w:t>
      </w:r>
      <w:r>
        <w:rPr>
          <w:color w:val="231F20"/>
        </w:rPr>
        <w:t>Queenan</w:t>
      </w:r>
      <w:r>
        <w:rPr>
          <w:color w:val="231F20"/>
          <w:spacing w:val="40"/>
        </w:rPr>
        <w:t> </w:t>
      </w:r>
      <w:r>
        <w:rPr>
          <w:color w:val="231F20"/>
        </w:rPr>
        <w:t>in</w:t>
      </w:r>
      <w:r>
        <w:rPr>
          <w:color w:val="231F20"/>
          <w:spacing w:val="40"/>
        </w:rPr>
        <w:t> </w:t>
      </w:r>
      <w:r>
        <w:rPr>
          <w:color w:val="231F20"/>
        </w:rPr>
        <w:t>the</w:t>
      </w:r>
      <w:r>
        <w:rPr>
          <w:color w:val="231F20"/>
          <w:spacing w:val="40"/>
        </w:rPr>
        <w:t> </w:t>
      </w:r>
      <w:r>
        <w:rPr>
          <w:i/>
          <w:color w:val="231F20"/>
        </w:rPr>
        <w:t>Guardian</w:t>
      </w:r>
      <w:r>
        <w:rPr>
          <w:color w:val="231F20"/>
        </w:rPr>
        <w:t>,</w:t>
      </w:r>
      <w:r>
        <w:rPr>
          <w:color w:val="231F20"/>
          <w:spacing w:val="40"/>
        </w:rPr>
        <w:t> </w:t>
      </w:r>
      <w:r>
        <w:rPr>
          <w:color w:val="231F20"/>
        </w:rPr>
        <w:t>“operate</w:t>
      </w:r>
      <w:r>
        <w:rPr>
          <w:color w:val="231F20"/>
          <w:spacing w:val="40"/>
        </w:rPr>
        <w:t> </w:t>
      </w:r>
      <w:r>
        <w:rPr>
          <w:color w:val="231F20"/>
        </w:rPr>
        <w:t>in</w:t>
      </w:r>
      <w:r>
        <w:rPr>
          <w:color w:val="231F20"/>
          <w:spacing w:val="40"/>
        </w:rPr>
        <w:t> </w:t>
      </w:r>
      <w:r>
        <w:rPr>
          <w:color w:val="231F20"/>
        </w:rPr>
        <w:t>a</w:t>
      </w:r>
      <w:r>
        <w:rPr>
          <w:color w:val="231F20"/>
          <w:spacing w:val="40"/>
        </w:rPr>
        <w:t> </w:t>
      </w:r>
      <w:r>
        <w:rPr>
          <w:color w:val="231F20"/>
        </w:rPr>
        <w:t>netherworld just</w:t>
      </w:r>
      <w:r>
        <w:rPr>
          <w:color w:val="231F20"/>
          <w:spacing w:val="40"/>
        </w:rPr>
        <w:t> </w:t>
      </w:r>
      <w:r>
        <w:rPr>
          <w:color w:val="231F20"/>
        </w:rPr>
        <w:t>this</w:t>
      </w:r>
      <w:r>
        <w:rPr>
          <w:color w:val="231F20"/>
          <w:spacing w:val="40"/>
        </w:rPr>
        <w:t> </w:t>
      </w:r>
      <w:r>
        <w:rPr>
          <w:color w:val="231F20"/>
        </w:rPr>
        <w:t>side</w:t>
      </w:r>
      <w:r>
        <w:rPr>
          <w:color w:val="231F20"/>
          <w:spacing w:val="40"/>
        </w:rPr>
        <w:t> </w:t>
      </w:r>
      <w:r>
        <w:rPr>
          <w:color w:val="231F20"/>
        </w:rPr>
        <w:t>of</w:t>
      </w:r>
      <w:r>
        <w:rPr>
          <w:color w:val="231F20"/>
          <w:spacing w:val="40"/>
        </w:rPr>
        <w:t> </w:t>
      </w:r>
      <w:r>
        <w:rPr>
          <w:color w:val="231F20"/>
        </w:rPr>
        <w:t>fascism”</w:t>
      </w:r>
      <w:r>
        <w:rPr>
          <w:color w:val="231F20"/>
          <w:spacing w:val="40"/>
        </w:rPr>
        <w:t> </w:t>
      </w:r>
      <w:r>
        <w:rPr>
          <w:color w:val="231F20"/>
        </w:rPr>
        <w:t>(2013);</w:t>
      </w:r>
      <w:r>
        <w:rPr>
          <w:color w:val="231F20"/>
          <w:spacing w:val="40"/>
        </w:rPr>
        <w:t> </w:t>
      </w:r>
      <w:r>
        <w:rPr>
          <w:color w:val="231F20"/>
        </w:rPr>
        <w:t>and</w:t>
      </w:r>
      <w:r>
        <w:rPr>
          <w:color w:val="231F20"/>
          <w:spacing w:val="40"/>
        </w:rPr>
        <w:t> </w:t>
      </w:r>
      <w:r>
        <w:rPr>
          <w:color w:val="231F20"/>
        </w:rPr>
        <w:t>in</w:t>
      </w:r>
      <w:r>
        <w:rPr>
          <w:color w:val="231F20"/>
          <w:spacing w:val="40"/>
        </w:rPr>
        <w:t> </w:t>
      </w:r>
      <w:r>
        <w:rPr>
          <w:color w:val="231F20"/>
        </w:rPr>
        <w:t>his</w:t>
      </w:r>
      <w:r>
        <w:rPr>
          <w:color w:val="231F20"/>
          <w:spacing w:val="40"/>
        </w:rPr>
        <w:t> </w:t>
      </w:r>
      <w:r>
        <w:rPr>
          <w:color w:val="231F20"/>
        </w:rPr>
        <w:t>critique</w:t>
      </w:r>
      <w:r>
        <w:rPr>
          <w:color w:val="231F20"/>
          <w:spacing w:val="40"/>
        </w:rPr>
        <w:t> </w:t>
      </w:r>
      <w:r>
        <w:rPr>
          <w:color w:val="231F20"/>
        </w:rPr>
        <w:t>of</w:t>
      </w:r>
      <w:r>
        <w:rPr>
          <w:color w:val="231F20"/>
          <w:spacing w:val="40"/>
        </w:rPr>
        <w:t> </w:t>
      </w:r>
      <w:r>
        <w:rPr>
          <w:i/>
          <w:color w:val="231F20"/>
        </w:rPr>
        <w:t>The</w:t>
      </w:r>
      <w:r>
        <w:rPr>
          <w:i/>
          <w:color w:val="231F20"/>
          <w:spacing w:val="40"/>
        </w:rPr>
        <w:t> </w:t>
      </w:r>
      <w:r>
        <w:rPr>
          <w:i/>
          <w:color w:val="231F20"/>
        </w:rPr>
        <w:t>Dark Knight Rises</w:t>
      </w:r>
      <w:r>
        <w:rPr>
          <w:color w:val="231F20"/>
        </w:rPr>
        <w:t>, Andrew O’Herir declares that the character’s “universe is fascist,” arguing that the screenplay “pushes the Batman legend to its logical extreme,” a version of “the ideology</w:t>
      </w:r>
      <w:r>
        <w:rPr>
          <w:color w:val="231F20"/>
          <w:spacing w:val="40"/>
        </w:rPr>
        <w:t> </w:t>
      </w:r>
      <w:r>
        <w:rPr>
          <w:color w:val="231F20"/>
        </w:rPr>
        <w:t>that was bequeathed from Richard Wagner to Nietzsche to Adolf Hitler” (2012). Scholars have observed the character type’s fascist qualities for decades: Peter Coogan presented “F For Fascism: The Fascist Underpinnings of Superheroes” at the Midwest Popular Culture conference in 1989; Leonard Rifas, responding to a 1995 comics scholar survey, “suggested that the question asked by </w:t>
      </w:r>
      <w:r>
        <w:rPr>
          <w:i/>
          <w:color w:val="231F20"/>
        </w:rPr>
        <w:t>Time</w:t>
      </w:r>
      <w:r>
        <w:rPr>
          <w:i/>
          <w:color w:val="231F20"/>
        </w:rPr>
        <w:t> </w:t>
      </w:r>
      <w:r>
        <w:rPr>
          <w:color w:val="231F20"/>
        </w:rPr>
        <w:t>magazine</w:t>
      </w:r>
      <w:r>
        <w:rPr>
          <w:color w:val="231F20"/>
          <w:spacing w:val="40"/>
        </w:rPr>
        <w:t> </w:t>
      </w:r>
      <w:r>
        <w:rPr>
          <w:color w:val="231F20"/>
        </w:rPr>
        <w:t>in</w:t>
      </w:r>
      <w:r>
        <w:rPr>
          <w:color w:val="231F20"/>
          <w:spacing w:val="40"/>
        </w:rPr>
        <w:t> </w:t>
      </w:r>
      <w:r>
        <w:rPr>
          <w:color w:val="231F20"/>
        </w:rPr>
        <w:t>October</w:t>
      </w:r>
      <w:r>
        <w:rPr>
          <w:color w:val="231F20"/>
          <w:spacing w:val="40"/>
        </w:rPr>
        <w:t> </w:t>
      </w:r>
      <w:r>
        <w:rPr>
          <w:color w:val="231F20"/>
        </w:rPr>
        <w:t>22,</w:t>
      </w:r>
      <w:r>
        <w:rPr>
          <w:color w:val="231F20"/>
          <w:spacing w:val="40"/>
        </w:rPr>
        <w:t> </w:t>
      </w:r>
      <w:r>
        <w:rPr>
          <w:color w:val="231F20"/>
        </w:rPr>
        <w:t>1945,</w:t>
      </w:r>
      <w:r>
        <w:rPr>
          <w:color w:val="231F20"/>
          <w:spacing w:val="40"/>
        </w:rPr>
        <w:t> </w:t>
      </w:r>
      <w:r>
        <w:rPr>
          <w:color w:val="231F20"/>
        </w:rPr>
        <w:t>‘Are</w:t>
      </w:r>
      <w:r>
        <w:rPr>
          <w:color w:val="231F20"/>
          <w:spacing w:val="40"/>
        </w:rPr>
        <w:t> </w:t>
      </w:r>
      <w:r>
        <w:rPr>
          <w:color w:val="231F20"/>
        </w:rPr>
        <w:t>[superhero]</w:t>
      </w:r>
      <w:r>
        <w:rPr>
          <w:color w:val="231F20"/>
          <w:spacing w:val="40"/>
        </w:rPr>
        <w:t> </w:t>
      </w:r>
      <w:r>
        <w:rPr>
          <w:color w:val="231F20"/>
        </w:rPr>
        <w:t>comics</w:t>
      </w:r>
      <w:r>
        <w:rPr>
          <w:color w:val="231F20"/>
          <w:spacing w:val="40"/>
        </w:rPr>
        <w:t> </w:t>
      </w:r>
      <w:r>
        <w:rPr>
          <w:color w:val="231F20"/>
        </w:rPr>
        <w:t>fascist?’ is due for reinterrogation” (Coogan 1995); Geoff Klock explores</w:t>
      </w:r>
      <w:r>
        <w:rPr>
          <w:color w:val="231F20"/>
          <w:spacing w:val="40"/>
        </w:rPr>
        <w:t> </w:t>
      </w:r>
      <w:r>
        <w:rPr>
          <w:color w:val="231F20"/>
        </w:rPr>
        <w:t>“the degree to which superhero narratives boil down to a choice among</w:t>
      </w:r>
      <w:r>
        <w:rPr>
          <w:color w:val="231F20"/>
          <w:spacing w:val="40"/>
        </w:rPr>
        <w:t> </w:t>
      </w:r>
      <w:r>
        <w:rPr>
          <w:color w:val="231F20"/>
        </w:rPr>
        <w:t>various</w:t>
      </w:r>
      <w:r>
        <w:rPr>
          <w:color w:val="231F20"/>
          <w:spacing w:val="40"/>
        </w:rPr>
        <w:t> </w:t>
      </w:r>
      <w:r>
        <w:rPr>
          <w:color w:val="231F20"/>
        </w:rPr>
        <w:t>modes</w:t>
      </w:r>
      <w:r>
        <w:rPr>
          <w:color w:val="231F20"/>
          <w:spacing w:val="40"/>
        </w:rPr>
        <w:t> </w:t>
      </w:r>
      <w:r>
        <w:rPr>
          <w:color w:val="231F20"/>
        </w:rPr>
        <w:t>of</w:t>
      </w:r>
      <w:r>
        <w:rPr>
          <w:color w:val="231F20"/>
          <w:spacing w:val="40"/>
        </w:rPr>
        <w:t> </w:t>
      </w:r>
      <w:r>
        <w:rPr>
          <w:color w:val="231F20"/>
        </w:rPr>
        <w:t>fascism”</w:t>
      </w:r>
      <w:r>
        <w:rPr>
          <w:color w:val="231F20"/>
          <w:spacing w:val="40"/>
        </w:rPr>
        <w:t> </w:t>
      </w:r>
      <w:r>
        <w:rPr>
          <w:color w:val="231F20"/>
        </w:rPr>
        <w:t>(2002:</w:t>
      </w:r>
      <w:r>
        <w:rPr>
          <w:color w:val="231F20"/>
          <w:spacing w:val="40"/>
        </w:rPr>
        <w:t> </w:t>
      </w:r>
      <w:r>
        <w:rPr>
          <w:color w:val="231F20"/>
        </w:rPr>
        <w:t>106);</w:t>
      </w:r>
      <w:r>
        <w:rPr>
          <w:color w:val="231F20"/>
          <w:spacing w:val="40"/>
        </w:rPr>
        <w:t> </w:t>
      </w:r>
      <w:r>
        <w:rPr>
          <w:color w:val="231F20"/>
        </w:rPr>
        <w:t>Craig</w:t>
      </w:r>
      <w:r>
        <w:rPr>
          <w:color w:val="231F20"/>
          <w:spacing w:val="40"/>
        </w:rPr>
        <w:t> </w:t>
      </w:r>
      <w:r>
        <w:rPr>
          <w:color w:val="231F20"/>
        </w:rPr>
        <w:t>Fischer poses</w:t>
      </w:r>
      <w:r>
        <w:rPr>
          <w:color w:val="231F20"/>
          <w:spacing w:val="9"/>
        </w:rPr>
        <w:t> </w:t>
      </w:r>
      <w:r>
        <w:rPr>
          <w:color w:val="231F20"/>
        </w:rPr>
        <w:t>a</w:t>
      </w:r>
      <w:r>
        <w:rPr>
          <w:color w:val="231F20"/>
          <w:spacing w:val="9"/>
        </w:rPr>
        <w:t> </w:t>
      </w:r>
      <w:r>
        <w:rPr>
          <w:color w:val="231F20"/>
        </w:rPr>
        <w:t>similar</w:t>
      </w:r>
      <w:r>
        <w:rPr>
          <w:color w:val="231F20"/>
          <w:spacing w:val="9"/>
        </w:rPr>
        <w:t> </w:t>
      </w:r>
      <w:r>
        <w:rPr>
          <w:color w:val="231F20"/>
        </w:rPr>
        <w:t>question,</w:t>
      </w:r>
      <w:r>
        <w:rPr>
          <w:color w:val="231F20"/>
          <w:spacing w:val="9"/>
        </w:rPr>
        <w:t> </w:t>
      </w:r>
      <w:r>
        <w:rPr>
          <w:color w:val="231F20"/>
        </w:rPr>
        <w:t>can</w:t>
      </w:r>
      <w:r>
        <w:rPr>
          <w:color w:val="231F20"/>
          <w:spacing w:val="9"/>
        </w:rPr>
        <w:t> </w:t>
      </w:r>
      <w:r>
        <w:rPr>
          <w:color w:val="231F20"/>
        </w:rPr>
        <w:t>superhero</w:t>
      </w:r>
      <w:r>
        <w:rPr>
          <w:color w:val="231F20"/>
          <w:spacing w:val="9"/>
        </w:rPr>
        <w:t> </w:t>
      </w:r>
      <w:r>
        <w:rPr>
          <w:color w:val="231F20"/>
        </w:rPr>
        <w:t>comics</w:t>
      </w:r>
      <w:r>
        <w:rPr>
          <w:color w:val="231F20"/>
          <w:spacing w:val="10"/>
        </w:rPr>
        <w:t> </w:t>
      </w:r>
      <w:r>
        <w:rPr>
          <w:color w:val="231F20"/>
        </w:rPr>
        <w:t>“function</w:t>
      </w:r>
      <w:r>
        <w:rPr>
          <w:color w:val="231F20"/>
          <w:spacing w:val="9"/>
        </w:rPr>
        <w:t> </w:t>
      </w:r>
      <w:r>
        <w:rPr>
          <w:color w:val="231F20"/>
        </w:rPr>
        <w:t>as</w:t>
      </w:r>
      <w:r>
        <w:rPr>
          <w:color w:val="231F20"/>
          <w:spacing w:val="9"/>
        </w:rPr>
        <w:t> </w:t>
      </w:r>
      <w:r>
        <w:rPr>
          <w:color w:val="231F20"/>
          <w:spacing w:val="-2"/>
        </w:rPr>
        <w:t>fascist</w:t>
      </w:r>
    </w:p>
    <w:p>
      <w:pPr>
        <w:spacing w:after="0" w:line="244" w:lineRule="auto"/>
        <w:jc w:val="both"/>
        <w:sectPr>
          <w:headerReference w:type="even" r:id="rId44"/>
          <w:headerReference w:type="default" r:id="rId45"/>
          <w:pgSz w:w="7830" w:h="12250"/>
          <w:pgMar w:header="628" w:footer="0" w:top="820" w:bottom="280" w:left="600" w:right="200"/>
          <w:pgNumType w:start="102"/>
        </w:sectPr>
      </w:pPr>
    </w:p>
    <w:p>
      <w:pPr>
        <w:pStyle w:val="BodyText"/>
        <w:spacing w:before="9"/>
        <w:rPr>
          <w:sz w:val="29"/>
        </w:rPr>
      </w:pPr>
    </w:p>
    <w:p>
      <w:pPr>
        <w:pStyle w:val="BodyText"/>
        <w:spacing w:line="244" w:lineRule="auto" w:before="105"/>
        <w:ind w:left="600" w:right="661"/>
        <w:jc w:val="both"/>
      </w:pPr>
      <w:bookmarkStart w:name="_bookmark126" w:id="159"/>
      <w:bookmarkEnd w:id="159"/>
      <w:r>
        <w:rPr/>
      </w:r>
      <w:r>
        <w:rPr>
          <w:color w:val="231F20"/>
        </w:rPr>
        <w:t>propaganda?” (2003: 334), the same year Scott Bukatman </w:t>
      </w:r>
      <w:r>
        <w:rPr>
          <w:color w:val="231F20"/>
        </w:rPr>
        <w:t>referred to superheroes as “innately fascist” (2003: 185); and Jose Alaniz more recently describes superheroism as “primary-color fascism” (2014: 9).</w:t>
      </w:r>
    </w:p>
    <w:p>
      <w:pPr>
        <w:pStyle w:val="BodyText"/>
        <w:spacing w:line="244" w:lineRule="auto" w:before="3"/>
        <w:ind w:left="600" w:right="661" w:firstLine="240"/>
        <w:jc w:val="both"/>
      </w:pPr>
      <w:r>
        <w:rPr>
          <w:color w:val="231F20"/>
        </w:rPr>
        <w:t>Such observations, however, typically treat fascism as a charac- teristic independent of historical fascism. Alaniz, for </w:t>
      </w:r>
      <w:r>
        <w:rPr>
          <w:color w:val="231F20"/>
        </w:rPr>
        <w:t>instance, responds to “the nature of violence in the genre as particularly reactive and reactionary” (2014: 9); Klock analyzes Alan Moore’s 1999 series </w:t>
      </w:r>
      <w:r>
        <w:rPr>
          <w:i/>
          <w:color w:val="231F20"/>
        </w:rPr>
        <w:t>Tom Strong</w:t>
      </w:r>
      <w:r>
        <w:rPr>
          <w:color w:val="231F20"/>
        </w:rPr>
        <w:t>; Bukatman looks at the contemporary character</w:t>
      </w:r>
      <w:r>
        <w:rPr>
          <w:color w:val="231F20"/>
          <w:spacing w:val="40"/>
        </w:rPr>
        <w:t> </w:t>
      </w:r>
      <w:r>
        <w:rPr>
          <w:color w:val="231F20"/>
        </w:rPr>
        <w:t>type</w:t>
      </w:r>
      <w:r>
        <w:rPr>
          <w:color w:val="231F20"/>
          <w:spacing w:val="40"/>
        </w:rPr>
        <w:t> </w:t>
      </w:r>
      <w:r>
        <w:rPr>
          <w:color w:val="231F20"/>
        </w:rPr>
        <w:t>as</w:t>
      </w:r>
      <w:r>
        <w:rPr>
          <w:color w:val="231F20"/>
          <w:spacing w:val="40"/>
        </w:rPr>
        <w:t> </w:t>
      </w:r>
      <w:r>
        <w:rPr>
          <w:color w:val="231F20"/>
        </w:rPr>
        <w:t>“authority</w:t>
      </w:r>
      <w:r>
        <w:rPr>
          <w:color w:val="231F20"/>
          <w:spacing w:val="40"/>
        </w:rPr>
        <w:t> </w:t>
      </w:r>
      <w:r>
        <w:rPr>
          <w:color w:val="231F20"/>
        </w:rPr>
        <w:t>and</w:t>
      </w:r>
      <w:r>
        <w:rPr>
          <w:color w:val="231F20"/>
          <w:spacing w:val="40"/>
        </w:rPr>
        <w:t> </w:t>
      </w:r>
      <w:r>
        <w:rPr>
          <w:color w:val="231F20"/>
        </w:rPr>
        <w:t>order</w:t>
      </w:r>
      <w:r>
        <w:rPr>
          <w:color w:val="231F20"/>
          <w:spacing w:val="40"/>
        </w:rPr>
        <w:t> </w:t>
      </w:r>
      <w:r>
        <w:rPr>
          <w:color w:val="231F20"/>
        </w:rPr>
        <w:t>incarnate”</w:t>
      </w:r>
      <w:r>
        <w:rPr>
          <w:color w:val="231F20"/>
          <w:spacing w:val="40"/>
        </w:rPr>
        <w:t> </w:t>
      </w:r>
      <w:r>
        <w:rPr>
          <w:color w:val="231F20"/>
        </w:rPr>
        <w:t>(2003:</w:t>
      </w:r>
      <w:r>
        <w:rPr>
          <w:color w:val="231F20"/>
          <w:spacing w:val="40"/>
        </w:rPr>
        <w:t> </w:t>
      </w:r>
      <w:r>
        <w:rPr>
          <w:color w:val="231F20"/>
        </w:rPr>
        <w:t>185); and</w:t>
      </w:r>
      <w:r>
        <w:rPr>
          <w:color w:val="231F20"/>
          <w:spacing w:val="40"/>
        </w:rPr>
        <w:t> </w:t>
      </w:r>
      <w:r>
        <w:rPr>
          <w:color w:val="231F20"/>
        </w:rPr>
        <w:t>Fischer</w:t>
      </w:r>
      <w:r>
        <w:rPr>
          <w:color w:val="231F20"/>
          <w:spacing w:val="40"/>
        </w:rPr>
        <w:t> </w:t>
      </w:r>
      <w:r>
        <w:rPr>
          <w:color w:val="231F20"/>
        </w:rPr>
        <w:t>questions</w:t>
      </w:r>
      <w:r>
        <w:rPr>
          <w:color w:val="231F20"/>
          <w:spacing w:val="40"/>
        </w:rPr>
        <w:t> </w:t>
      </w:r>
      <w:r>
        <w:rPr>
          <w:color w:val="231F20"/>
        </w:rPr>
        <w:t>what</w:t>
      </w:r>
      <w:r>
        <w:rPr>
          <w:color w:val="231F20"/>
          <w:spacing w:val="40"/>
        </w:rPr>
        <w:t> </w:t>
      </w:r>
      <w:r>
        <w:rPr>
          <w:color w:val="231F20"/>
        </w:rPr>
        <w:t>effect</w:t>
      </w:r>
      <w:r>
        <w:rPr>
          <w:color w:val="231F20"/>
          <w:spacing w:val="40"/>
        </w:rPr>
        <w:t> </w:t>
      </w:r>
      <w:r>
        <w:rPr>
          <w:color w:val="231F20"/>
        </w:rPr>
        <w:t>comics</w:t>
      </w:r>
      <w:r>
        <w:rPr>
          <w:color w:val="231F20"/>
          <w:spacing w:val="40"/>
        </w:rPr>
        <w:t> </w:t>
      </w:r>
      <w:r>
        <w:rPr>
          <w:color w:val="231F20"/>
        </w:rPr>
        <w:t>could</w:t>
      </w:r>
      <w:r>
        <w:rPr>
          <w:color w:val="231F20"/>
          <w:spacing w:val="40"/>
        </w:rPr>
        <w:t> </w:t>
      </w:r>
      <w:r>
        <w:rPr>
          <w:color w:val="231F20"/>
        </w:rPr>
        <w:t>have</w:t>
      </w:r>
      <w:r>
        <w:rPr>
          <w:color w:val="231F20"/>
          <w:spacing w:val="40"/>
        </w:rPr>
        <w:t> </w:t>
      </w:r>
      <w:r>
        <w:rPr>
          <w:color w:val="231F20"/>
        </w:rPr>
        <w:t>on</w:t>
      </w:r>
      <w:r>
        <w:rPr>
          <w:color w:val="231F20"/>
          <w:spacing w:val="40"/>
        </w:rPr>
        <w:t> </w:t>
      </w:r>
      <w:r>
        <w:rPr>
          <w:color w:val="231F20"/>
        </w:rPr>
        <w:t>“kids from disenfranchised backgrounds” (2003: 334). Coogan explains the correlation between fascism and superheroism as expres- sions—one political, the other literary—of a shared central core, since both “mediate the same unreconcilables” for the “same audience” using “similar methods” and “similar if not identical justifications”</w:t>
      </w:r>
      <w:r>
        <w:rPr>
          <w:color w:val="231F20"/>
          <w:spacing w:val="40"/>
        </w:rPr>
        <w:t> </w:t>
      </w:r>
      <w:r>
        <w:rPr>
          <w:color w:val="231F20"/>
        </w:rPr>
        <w:t>(1989).</w:t>
      </w:r>
      <w:r>
        <w:rPr>
          <w:color w:val="231F20"/>
          <w:spacing w:val="40"/>
        </w:rPr>
        <w:t> </w:t>
      </w:r>
      <w:r>
        <w:rPr>
          <w:color w:val="231F20"/>
        </w:rPr>
        <w:t>The</w:t>
      </w:r>
      <w:r>
        <w:rPr>
          <w:color w:val="231F20"/>
          <w:spacing w:val="40"/>
        </w:rPr>
        <w:t> </w:t>
      </w:r>
      <w:r>
        <w:rPr>
          <w:color w:val="231F20"/>
        </w:rPr>
        <w:t>focus</w:t>
      </w:r>
      <w:r>
        <w:rPr>
          <w:color w:val="231F20"/>
          <w:spacing w:val="40"/>
        </w:rPr>
        <w:t> </w:t>
      </w:r>
      <w:r>
        <w:rPr>
          <w:color w:val="231F20"/>
        </w:rPr>
        <w:t>is</w:t>
      </w:r>
      <w:r>
        <w:rPr>
          <w:color w:val="231F20"/>
          <w:spacing w:val="40"/>
        </w:rPr>
        <w:t> </w:t>
      </w:r>
      <w:r>
        <w:rPr>
          <w:color w:val="231F20"/>
        </w:rPr>
        <w:t>again</w:t>
      </w:r>
      <w:r>
        <w:rPr>
          <w:color w:val="231F20"/>
          <w:spacing w:val="40"/>
        </w:rPr>
        <w:t> </w:t>
      </w:r>
      <w:r>
        <w:rPr>
          <w:color w:val="231F20"/>
        </w:rPr>
        <w:t>on</w:t>
      </w:r>
      <w:r>
        <w:rPr>
          <w:color w:val="231F20"/>
          <w:spacing w:val="40"/>
        </w:rPr>
        <w:t> </w:t>
      </w:r>
      <w:r>
        <w:rPr>
          <w:color w:val="231F20"/>
        </w:rPr>
        <w:t>the</w:t>
      </w:r>
      <w:r>
        <w:rPr>
          <w:color w:val="231F20"/>
          <w:spacing w:val="40"/>
        </w:rPr>
        <w:t> </w:t>
      </w:r>
      <w:r>
        <w:rPr>
          <w:color w:val="231F20"/>
        </w:rPr>
        <w:t>current</w:t>
      </w:r>
      <w:r>
        <w:rPr>
          <w:color w:val="231F20"/>
          <w:spacing w:val="40"/>
        </w:rPr>
        <w:t> </w:t>
      </w:r>
      <w:r>
        <w:rPr>
          <w:color w:val="231F20"/>
        </w:rPr>
        <w:t>genre, not</w:t>
      </w:r>
      <w:r>
        <w:rPr>
          <w:color w:val="231F20"/>
          <w:spacing w:val="40"/>
        </w:rPr>
        <w:t> </w:t>
      </w:r>
      <w:r>
        <w:rPr>
          <w:color w:val="231F20"/>
        </w:rPr>
        <w:t>the</w:t>
      </w:r>
      <w:r>
        <w:rPr>
          <w:color w:val="231F20"/>
          <w:spacing w:val="40"/>
        </w:rPr>
        <w:t> </w:t>
      </w:r>
      <w:r>
        <w:rPr>
          <w:color w:val="231F20"/>
        </w:rPr>
        <w:t>circumstances</w:t>
      </w:r>
      <w:r>
        <w:rPr>
          <w:color w:val="231F20"/>
          <w:spacing w:val="40"/>
        </w:rPr>
        <w:t> </w:t>
      </w:r>
      <w:r>
        <w:rPr>
          <w:color w:val="231F20"/>
        </w:rPr>
        <w:t>of</w:t>
      </w:r>
      <w:r>
        <w:rPr>
          <w:color w:val="231F20"/>
          <w:spacing w:val="40"/>
        </w:rPr>
        <w:t> </w:t>
      </w:r>
      <w:r>
        <w:rPr>
          <w:color w:val="231F20"/>
        </w:rPr>
        <w:t>its</w:t>
      </w:r>
      <w:r>
        <w:rPr>
          <w:color w:val="231F20"/>
          <w:spacing w:val="40"/>
        </w:rPr>
        <w:t> </w:t>
      </w:r>
      <w:r>
        <w:rPr>
          <w:color w:val="231F20"/>
        </w:rPr>
        <w:t>development.</w:t>
      </w:r>
      <w:r>
        <w:rPr>
          <w:color w:val="231F20"/>
          <w:spacing w:val="40"/>
        </w:rPr>
        <w:t> </w:t>
      </w:r>
      <w:r>
        <w:rPr>
          <w:color w:val="231F20"/>
        </w:rPr>
        <w:t>Even</w:t>
      </w:r>
      <w:r>
        <w:rPr>
          <w:color w:val="231F20"/>
          <w:spacing w:val="40"/>
        </w:rPr>
        <w:t> </w:t>
      </w:r>
      <w:r>
        <w:rPr>
          <w:color w:val="231F20"/>
        </w:rPr>
        <w:t>O’Herir,</w:t>
      </w:r>
      <w:r>
        <w:rPr>
          <w:color w:val="231F20"/>
          <w:spacing w:val="40"/>
        </w:rPr>
        <w:t> </w:t>
      </w:r>
      <w:r>
        <w:rPr>
          <w:color w:val="231F20"/>
        </w:rPr>
        <w:t>despite a reference to Hitler, suggests that only now through Christopher Nolan</w:t>
      </w:r>
      <w:r>
        <w:rPr>
          <w:color w:val="231F20"/>
          <w:spacing w:val="40"/>
        </w:rPr>
        <w:t> </w:t>
      </w:r>
      <w:r>
        <w:rPr>
          <w:color w:val="231F20"/>
        </w:rPr>
        <w:t>has</w:t>
      </w:r>
      <w:r>
        <w:rPr>
          <w:color w:val="231F20"/>
          <w:spacing w:val="40"/>
        </w:rPr>
        <w:t> </w:t>
      </w:r>
      <w:r>
        <w:rPr>
          <w:color w:val="231F20"/>
        </w:rPr>
        <w:t>Batman</w:t>
      </w:r>
      <w:r>
        <w:rPr>
          <w:color w:val="231F20"/>
          <w:spacing w:val="40"/>
        </w:rPr>
        <w:t> </w:t>
      </w:r>
      <w:r>
        <w:rPr>
          <w:color w:val="231F20"/>
        </w:rPr>
        <w:t>reached</w:t>
      </w:r>
      <w:r>
        <w:rPr>
          <w:color w:val="231F20"/>
          <w:spacing w:val="40"/>
        </w:rPr>
        <w:t> </w:t>
      </w:r>
      <w:r>
        <w:rPr>
          <w:color w:val="231F20"/>
        </w:rPr>
        <w:t>his</w:t>
      </w:r>
      <w:r>
        <w:rPr>
          <w:color w:val="231F20"/>
          <w:spacing w:val="40"/>
        </w:rPr>
        <w:t> </w:t>
      </w:r>
      <w:r>
        <w:rPr>
          <w:color w:val="231F20"/>
        </w:rPr>
        <w:t>“logical</w:t>
      </w:r>
      <w:r>
        <w:rPr>
          <w:color w:val="231F20"/>
          <w:spacing w:val="40"/>
        </w:rPr>
        <w:t> </w:t>
      </w:r>
      <w:r>
        <w:rPr>
          <w:color w:val="231F20"/>
        </w:rPr>
        <w:t>extreme”</w:t>
      </w:r>
      <w:r>
        <w:rPr>
          <w:color w:val="231F20"/>
          <w:spacing w:val="40"/>
        </w:rPr>
        <w:t> </w:t>
      </w:r>
      <w:r>
        <w:rPr>
          <w:color w:val="231F20"/>
        </w:rPr>
        <w:t>(2012).</w:t>
      </w:r>
      <w:r>
        <w:rPr>
          <w:color w:val="231F20"/>
          <w:spacing w:val="40"/>
        </w:rPr>
        <w:t> </w:t>
      </w:r>
      <w:r>
        <w:rPr>
          <w:color w:val="231F20"/>
        </w:rPr>
        <w:t>But</w:t>
      </w:r>
      <w:r>
        <w:rPr>
          <w:color w:val="231F20"/>
          <w:spacing w:val="40"/>
        </w:rPr>
        <w:t> </w:t>
      </w:r>
      <w:r>
        <w:rPr>
          <w:color w:val="231F20"/>
        </w:rPr>
        <w:t>if that</w:t>
      </w:r>
      <w:r>
        <w:rPr>
          <w:color w:val="231F20"/>
          <w:spacing w:val="-2"/>
        </w:rPr>
        <w:t> </w:t>
      </w:r>
      <w:r>
        <w:rPr>
          <w:color w:val="231F20"/>
        </w:rPr>
        <w:t>fascist</w:t>
      </w:r>
      <w:r>
        <w:rPr>
          <w:color w:val="231F20"/>
          <w:spacing w:val="-2"/>
        </w:rPr>
        <w:t> </w:t>
      </w:r>
      <w:r>
        <w:rPr>
          <w:color w:val="231F20"/>
        </w:rPr>
        <w:t>logic</w:t>
      </w:r>
      <w:r>
        <w:rPr>
          <w:color w:val="231F20"/>
          <w:spacing w:val="-2"/>
        </w:rPr>
        <w:t> </w:t>
      </w:r>
      <w:r>
        <w:rPr>
          <w:color w:val="231F20"/>
        </w:rPr>
        <w:t>is</w:t>
      </w:r>
      <w:r>
        <w:rPr>
          <w:color w:val="231F20"/>
          <w:spacing w:val="-2"/>
        </w:rPr>
        <w:t> </w:t>
      </w:r>
      <w:r>
        <w:rPr>
          <w:color w:val="231F20"/>
        </w:rPr>
        <w:t>embedded</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character</w:t>
      </w:r>
      <w:r>
        <w:rPr>
          <w:color w:val="231F20"/>
          <w:spacing w:val="-2"/>
        </w:rPr>
        <w:t> </w:t>
      </w:r>
      <w:r>
        <w:rPr>
          <w:color w:val="231F20"/>
        </w:rPr>
        <w:t>type,</w:t>
      </w:r>
      <w:r>
        <w:rPr>
          <w:color w:val="231F20"/>
          <w:spacing w:val="-2"/>
        </w:rPr>
        <w:t> </w:t>
      </w:r>
      <w:r>
        <w:rPr>
          <w:color w:val="231F20"/>
        </w:rPr>
        <w:t>and</w:t>
      </w:r>
      <w:r>
        <w:rPr>
          <w:color w:val="231F20"/>
          <w:spacing w:val="-2"/>
        </w:rPr>
        <w:t> </w:t>
      </w:r>
      <w:r>
        <w:rPr>
          <w:color w:val="231F20"/>
        </w:rPr>
        <w:t>if</w:t>
      </w:r>
      <w:r>
        <w:rPr>
          <w:color w:val="231F20"/>
          <w:spacing w:val="-2"/>
        </w:rPr>
        <w:t> </w:t>
      </w:r>
      <w:r>
        <w:rPr>
          <w:color w:val="231F20"/>
        </w:rPr>
        <w:t>the</w:t>
      </w:r>
      <w:r>
        <w:rPr>
          <w:color w:val="231F20"/>
          <w:spacing w:val="-2"/>
        </w:rPr>
        <w:t> </w:t>
      </w:r>
      <w:r>
        <w:rPr>
          <w:color w:val="231F20"/>
        </w:rPr>
        <w:t>comic book genre was created and overwhelmingly popularized during a fascist</w:t>
      </w:r>
      <w:r>
        <w:rPr>
          <w:color w:val="231F20"/>
          <w:spacing w:val="-4"/>
        </w:rPr>
        <w:t> </w:t>
      </w:r>
      <w:r>
        <w:rPr>
          <w:color w:val="231F20"/>
        </w:rPr>
        <w:t>crisis,</w:t>
      </w:r>
      <w:r>
        <w:rPr>
          <w:color w:val="231F20"/>
          <w:spacing w:val="-4"/>
        </w:rPr>
        <w:t> </w:t>
      </w:r>
      <w:r>
        <w:rPr>
          <w:color w:val="231F20"/>
        </w:rPr>
        <w:t>then</w:t>
      </w:r>
      <w:r>
        <w:rPr>
          <w:color w:val="231F20"/>
          <w:spacing w:val="-4"/>
        </w:rPr>
        <w:t> </w:t>
      </w:r>
      <w:r>
        <w:rPr>
          <w:color w:val="231F20"/>
        </w:rPr>
        <w:t>contemporary</w:t>
      </w:r>
      <w:r>
        <w:rPr>
          <w:color w:val="231F20"/>
          <w:spacing w:val="-4"/>
        </w:rPr>
        <w:t> </w:t>
      </w:r>
      <w:r>
        <w:rPr>
          <w:color w:val="231F20"/>
        </w:rPr>
        <w:t>superheroes’</w:t>
      </w:r>
      <w:r>
        <w:rPr>
          <w:color w:val="231F20"/>
          <w:spacing w:val="-4"/>
        </w:rPr>
        <w:t> </w:t>
      </w:r>
      <w:r>
        <w:rPr>
          <w:color w:val="231F20"/>
        </w:rPr>
        <w:t>violent,</w:t>
      </w:r>
      <w:r>
        <w:rPr>
          <w:color w:val="231F20"/>
          <w:spacing w:val="-4"/>
        </w:rPr>
        <w:t> </w:t>
      </w:r>
      <w:r>
        <w:rPr>
          <w:color w:val="231F20"/>
        </w:rPr>
        <w:t>nationalistic, anti-democratic, totalitarian heroism bears some relationship to historical fascism.</w:t>
      </w:r>
    </w:p>
    <w:p>
      <w:pPr>
        <w:pStyle w:val="BodyText"/>
        <w:spacing w:line="244" w:lineRule="auto" w:before="18"/>
        <w:ind w:left="600" w:right="661" w:firstLine="240"/>
        <w:jc w:val="both"/>
      </w:pPr>
      <w:r>
        <w:rPr>
          <w:color w:val="231F20"/>
        </w:rPr>
        <w:t>The</w:t>
      </w:r>
      <w:r>
        <w:rPr>
          <w:color w:val="231F20"/>
          <w:spacing w:val="-8"/>
        </w:rPr>
        <w:t> </w:t>
      </w:r>
      <w:r>
        <w:rPr>
          <w:color w:val="231F20"/>
        </w:rPr>
        <w:t>ahistorical</w:t>
      </w:r>
      <w:r>
        <w:rPr>
          <w:color w:val="231F20"/>
          <w:spacing w:val="-8"/>
        </w:rPr>
        <w:t> </w:t>
      </w:r>
      <w:r>
        <w:rPr>
          <w:color w:val="231F20"/>
        </w:rPr>
        <w:t>use</w:t>
      </w:r>
      <w:r>
        <w:rPr>
          <w:color w:val="231F20"/>
          <w:spacing w:val="-8"/>
        </w:rPr>
        <w:t> </w:t>
      </w:r>
      <w:r>
        <w:rPr>
          <w:color w:val="231F20"/>
        </w:rPr>
        <w:t>of</w:t>
      </w:r>
      <w:r>
        <w:rPr>
          <w:color w:val="231F20"/>
          <w:spacing w:val="-8"/>
        </w:rPr>
        <w:t> </w:t>
      </w:r>
      <w:r>
        <w:rPr>
          <w:color w:val="231F20"/>
        </w:rPr>
        <w:t>fascism</w:t>
      </w:r>
      <w:r>
        <w:rPr>
          <w:color w:val="231F20"/>
          <w:spacing w:val="-8"/>
        </w:rPr>
        <w:t> </w:t>
      </w:r>
      <w:r>
        <w:rPr>
          <w:color w:val="231F20"/>
        </w:rPr>
        <w:t>as</w:t>
      </w:r>
      <w:r>
        <w:rPr>
          <w:color w:val="231F20"/>
          <w:spacing w:val="-8"/>
        </w:rPr>
        <w:t> </w:t>
      </w:r>
      <w:r>
        <w:rPr>
          <w:color w:val="231F20"/>
        </w:rPr>
        <w:t>a</w:t>
      </w:r>
      <w:r>
        <w:rPr>
          <w:color w:val="231F20"/>
          <w:spacing w:val="-8"/>
        </w:rPr>
        <w:t> </w:t>
      </w:r>
      <w:r>
        <w:rPr>
          <w:color w:val="231F20"/>
        </w:rPr>
        <w:t>generic</w:t>
      </w:r>
      <w:r>
        <w:rPr>
          <w:color w:val="231F20"/>
          <w:spacing w:val="-8"/>
        </w:rPr>
        <w:t> </w:t>
      </w:r>
      <w:r>
        <w:rPr>
          <w:color w:val="231F20"/>
        </w:rPr>
        <w:t>term</w:t>
      </w:r>
      <w:r>
        <w:rPr>
          <w:color w:val="231F20"/>
          <w:spacing w:val="-8"/>
        </w:rPr>
        <w:t> </w:t>
      </w:r>
      <w:r>
        <w:rPr>
          <w:color w:val="231F20"/>
        </w:rPr>
        <w:t>has</w:t>
      </w:r>
      <w:r>
        <w:rPr>
          <w:color w:val="231F20"/>
          <w:spacing w:val="-8"/>
        </w:rPr>
        <w:t> </w:t>
      </w:r>
      <w:r>
        <w:rPr>
          <w:color w:val="231F20"/>
        </w:rPr>
        <w:t>also</w:t>
      </w:r>
      <w:r>
        <w:rPr>
          <w:color w:val="231F20"/>
          <w:spacing w:val="-8"/>
        </w:rPr>
        <w:t> </w:t>
      </w:r>
      <w:r>
        <w:rPr>
          <w:color w:val="231F20"/>
        </w:rPr>
        <w:t>triggered scholarly backlash. Marco Arnaudo, for example, acknowledges</w:t>
      </w:r>
      <w:r>
        <w:rPr>
          <w:color w:val="231F20"/>
          <w:spacing w:val="80"/>
        </w:rPr>
        <w:t> </w:t>
      </w:r>
      <w:r>
        <w:rPr>
          <w:color w:val="231F20"/>
        </w:rPr>
        <w:t>that characteristics of superheroes’ “heroic code of ethics are also part of the fascist imaginary” but rejects “seeing such a sequence</w:t>
      </w:r>
      <w:r>
        <w:rPr>
          <w:color w:val="231F20"/>
          <w:spacing w:val="80"/>
          <w:w w:val="150"/>
        </w:rPr>
        <w:t> </w:t>
      </w:r>
      <w:r>
        <w:rPr>
          <w:color w:val="231F20"/>
        </w:rPr>
        <w:t>as necessarily and exclusively fascist” since then “all heroism is by definition</w:t>
      </w:r>
      <w:r>
        <w:rPr>
          <w:color w:val="231F20"/>
          <w:spacing w:val="33"/>
        </w:rPr>
        <w:t> </w:t>
      </w:r>
      <w:r>
        <w:rPr>
          <w:color w:val="231F20"/>
        </w:rPr>
        <w:t>fascist”</w:t>
      </w:r>
      <w:r>
        <w:rPr>
          <w:color w:val="231F20"/>
          <w:spacing w:val="33"/>
        </w:rPr>
        <w:t> </w:t>
      </w:r>
      <w:r>
        <w:rPr>
          <w:color w:val="231F20"/>
        </w:rPr>
        <w:t>(2010:</w:t>
      </w:r>
      <w:r>
        <w:rPr>
          <w:color w:val="231F20"/>
          <w:spacing w:val="33"/>
        </w:rPr>
        <w:t> </w:t>
      </w:r>
      <w:r>
        <w:rPr>
          <w:color w:val="231F20"/>
        </w:rPr>
        <w:t>73).</w:t>
      </w:r>
      <w:r>
        <w:rPr>
          <w:color w:val="231F20"/>
          <w:spacing w:val="33"/>
        </w:rPr>
        <w:t> </w:t>
      </w:r>
      <w:r>
        <w:rPr>
          <w:color w:val="231F20"/>
        </w:rPr>
        <w:t>Arnoudo,</w:t>
      </w:r>
      <w:r>
        <w:rPr>
          <w:color w:val="231F20"/>
          <w:spacing w:val="33"/>
        </w:rPr>
        <w:t> </w:t>
      </w:r>
      <w:r>
        <w:rPr>
          <w:color w:val="231F20"/>
        </w:rPr>
        <w:t>like</w:t>
      </w:r>
      <w:r>
        <w:rPr>
          <w:color w:val="231F20"/>
          <w:spacing w:val="33"/>
        </w:rPr>
        <w:t> </w:t>
      </w:r>
      <w:r>
        <w:rPr>
          <w:color w:val="231F20"/>
        </w:rPr>
        <w:t>most</w:t>
      </w:r>
      <w:r>
        <w:rPr>
          <w:color w:val="231F20"/>
          <w:spacing w:val="33"/>
        </w:rPr>
        <w:t> </w:t>
      </w:r>
      <w:r>
        <w:rPr>
          <w:color w:val="231F20"/>
        </w:rPr>
        <w:t>other</w:t>
      </w:r>
      <w:r>
        <w:rPr>
          <w:color w:val="231F20"/>
          <w:spacing w:val="33"/>
        </w:rPr>
        <w:t> </w:t>
      </w:r>
      <w:r>
        <w:rPr>
          <w:color w:val="231F20"/>
        </w:rPr>
        <w:t>scholars, is not studying the genre’s historical roots, and his reasoning relies on a straw man of exclusivity and a slippery slope of generalized heroism. Similarly, for Jeffrey J. Kripal, “equating the Superman, much</w:t>
      </w:r>
      <w:r>
        <w:rPr>
          <w:color w:val="231F20"/>
          <w:spacing w:val="39"/>
        </w:rPr>
        <w:t> </w:t>
      </w:r>
      <w:r>
        <w:rPr>
          <w:color w:val="231F20"/>
        </w:rPr>
        <w:t>less</w:t>
      </w:r>
      <w:r>
        <w:rPr>
          <w:color w:val="231F20"/>
          <w:spacing w:val="39"/>
        </w:rPr>
        <w:t> </w:t>
      </w:r>
      <w:r>
        <w:rPr>
          <w:color w:val="231F20"/>
        </w:rPr>
        <w:t>the</w:t>
      </w:r>
      <w:r>
        <w:rPr>
          <w:color w:val="231F20"/>
          <w:spacing w:val="39"/>
        </w:rPr>
        <w:t> </w:t>
      </w:r>
      <w:r>
        <w:rPr>
          <w:color w:val="231F20"/>
        </w:rPr>
        <w:t>superhero,</w:t>
      </w:r>
      <w:r>
        <w:rPr>
          <w:color w:val="231F20"/>
          <w:spacing w:val="39"/>
        </w:rPr>
        <w:t> </w:t>
      </w:r>
      <w:r>
        <w:rPr>
          <w:color w:val="231F20"/>
        </w:rPr>
        <w:t>in</w:t>
      </w:r>
      <w:r>
        <w:rPr>
          <w:color w:val="231F20"/>
          <w:spacing w:val="39"/>
        </w:rPr>
        <w:t> </w:t>
      </w:r>
      <w:r>
        <w:rPr>
          <w:color w:val="231F20"/>
        </w:rPr>
        <w:t>toto</w:t>
      </w:r>
      <w:r>
        <w:rPr>
          <w:color w:val="231F20"/>
          <w:spacing w:val="39"/>
        </w:rPr>
        <w:t> </w:t>
      </w:r>
      <w:r>
        <w:rPr>
          <w:color w:val="231F20"/>
        </w:rPr>
        <w:t>with</w:t>
      </w:r>
      <w:r>
        <w:rPr>
          <w:color w:val="231F20"/>
          <w:spacing w:val="39"/>
        </w:rPr>
        <w:t> </w:t>
      </w:r>
      <w:r>
        <w:rPr>
          <w:color w:val="231F20"/>
        </w:rPr>
        <w:t>fascism”</w:t>
      </w:r>
      <w:r>
        <w:rPr>
          <w:color w:val="231F20"/>
          <w:spacing w:val="39"/>
        </w:rPr>
        <w:t> </w:t>
      </w:r>
      <w:r>
        <w:rPr>
          <w:color w:val="231F20"/>
        </w:rPr>
        <w:t>is</w:t>
      </w:r>
      <w:r>
        <w:rPr>
          <w:color w:val="231F20"/>
          <w:spacing w:val="39"/>
        </w:rPr>
        <w:t> </w:t>
      </w:r>
      <w:r>
        <w:rPr>
          <w:color w:val="231F20"/>
        </w:rPr>
        <w:t>“a</w:t>
      </w:r>
      <w:r>
        <w:rPr>
          <w:color w:val="231F20"/>
          <w:spacing w:val="39"/>
        </w:rPr>
        <w:t> </w:t>
      </w:r>
      <w:r>
        <w:rPr>
          <w:color w:val="231F20"/>
        </w:rPr>
        <w:t>half</w:t>
      </w:r>
      <w:r>
        <w:rPr>
          <w:color w:val="231F20"/>
          <w:spacing w:val="39"/>
        </w:rPr>
        <w:t> </w:t>
      </w:r>
      <w:r>
        <w:rPr>
          <w:color w:val="231F20"/>
        </w:rPr>
        <w:t>truth,” “a gross misrepresentation,” and even “a precise reversal of the truth”; and yet, while arguing that “the idea of the superman” has “no</w:t>
      </w:r>
      <w:r>
        <w:rPr>
          <w:color w:val="231F20"/>
          <w:spacing w:val="23"/>
        </w:rPr>
        <w:t> </w:t>
      </w:r>
      <w:r>
        <w:rPr>
          <w:color w:val="231F20"/>
        </w:rPr>
        <w:t>necessary</w:t>
      </w:r>
      <w:r>
        <w:rPr>
          <w:color w:val="231F20"/>
          <w:spacing w:val="23"/>
        </w:rPr>
        <w:t> </w:t>
      </w:r>
      <w:r>
        <w:rPr>
          <w:color w:val="231F20"/>
        </w:rPr>
        <w:t>connection</w:t>
      </w:r>
      <w:r>
        <w:rPr>
          <w:color w:val="231F20"/>
          <w:spacing w:val="23"/>
        </w:rPr>
        <w:t> </w:t>
      </w:r>
      <w:r>
        <w:rPr>
          <w:color w:val="231F20"/>
        </w:rPr>
        <w:t>to</w:t>
      </w:r>
      <w:r>
        <w:rPr>
          <w:color w:val="231F20"/>
          <w:spacing w:val="23"/>
        </w:rPr>
        <w:t> </w:t>
      </w:r>
      <w:r>
        <w:rPr>
          <w:color w:val="231F20"/>
        </w:rPr>
        <w:t>Nazism,”</w:t>
      </w:r>
      <w:r>
        <w:rPr>
          <w:color w:val="231F20"/>
          <w:spacing w:val="23"/>
        </w:rPr>
        <w:t> </w:t>
      </w:r>
      <w:r>
        <w:rPr>
          <w:color w:val="231F20"/>
        </w:rPr>
        <w:t>Kripal</w:t>
      </w:r>
      <w:r>
        <w:rPr>
          <w:color w:val="231F20"/>
          <w:spacing w:val="23"/>
        </w:rPr>
        <w:t> </w:t>
      </w:r>
      <w:r>
        <w:rPr>
          <w:color w:val="231F20"/>
        </w:rPr>
        <w:t>figures</w:t>
      </w:r>
      <w:r>
        <w:rPr>
          <w:color w:val="231F20"/>
          <w:spacing w:val="23"/>
        </w:rPr>
        <w:t> </w:t>
      </w:r>
      <w:r>
        <w:rPr>
          <w:color w:val="231F20"/>
        </w:rPr>
        <w:t>Superman</w:t>
      </w:r>
      <w:r>
        <w:rPr>
          <w:color w:val="231F20"/>
          <w:spacing w:val="23"/>
        </w:rPr>
        <w:t> </w:t>
      </w:r>
      <w:r>
        <w:rPr>
          <w:color w:val="231F20"/>
        </w:rPr>
        <w:t>as a “Future Human,” “a model for the future evolution of human nature”</w:t>
      </w:r>
      <w:r>
        <w:rPr>
          <w:color w:val="231F20"/>
          <w:spacing w:val="2"/>
        </w:rPr>
        <w:t> </w:t>
      </w:r>
      <w:r>
        <w:rPr>
          <w:color w:val="231F20"/>
        </w:rPr>
        <w:t>(2011:</w:t>
      </w:r>
      <w:r>
        <w:rPr>
          <w:color w:val="231F20"/>
          <w:spacing w:val="3"/>
        </w:rPr>
        <w:t> </w:t>
      </w:r>
      <w:r>
        <w:rPr>
          <w:color w:val="231F20"/>
        </w:rPr>
        <w:t>74,</w:t>
      </w:r>
      <w:r>
        <w:rPr>
          <w:color w:val="231F20"/>
          <w:spacing w:val="3"/>
        </w:rPr>
        <w:t> </w:t>
      </w:r>
      <w:r>
        <w:rPr>
          <w:color w:val="231F20"/>
        </w:rPr>
        <w:t>75),</w:t>
      </w:r>
      <w:r>
        <w:rPr>
          <w:color w:val="231F20"/>
          <w:spacing w:val="3"/>
        </w:rPr>
        <w:t> </w:t>
      </w:r>
      <w:r>
        <w:rPr>
          <w:color w:val="231F20"/>
        </w:rPr>
        <w:t>which</w:t>
      </w:r>
      <w:r>
        <w:rPr>
          <w:color w:val="231F20"/>
          <w:spacing w:val="3"/>
        </w:rPr>
        <w:t> </w:t>
      </w:r>
      <w:r>
        <w:rPr>
          <w:color w:val="231F20"/>
        </w:rPr>
        <w:t>was</w:t>
      </w:r>
      <w:r>
        <w:rPr>
          <w:color w:val="231F20"/>
          <w:spacing w:val="3"/>
        </w:rPr>
        <w:t> </w:t>
      </w:r>
      <w:r>
        <w:rPr>
          <w:color w:val="231F20"/>
        </w:rPr>
        <w:t>the</w:t>
      </w:r>
      <w:r>
        <w:rPr>
          <w:color w:val="231F20"/>
          <w:spacing w:val="3"/>
        </w:rPr>
        <w:t> </w:t>
      </w:r>
      <w:r>
        <w:rPr>
          <w:color w:val="231F20"/>
        </w:rPr>
        <w:t>precise</w:t>
      </w:r>
      <w:r>
        <w:rPr>
          <w:color w:val="231F20"/>
          <w:spacing w:val="3"/>
        </w:rPr>
        <w:t> </w:t>
      </w:r>
      <w:r>
        <w:rPr>
          <w:color w:val="231F20"/>
        </w:rPr>
        <w:t>aim</w:t>
      </w:r>
      <w:r>
        <w:rPr>
          <w:color w:val="231F20"/>
          <w:spacing w:val="3"/>
        </w:rPr>
        <w:t> </w:t>
      </w:r>
      <w:r>
        <w:rPr>
          <w:color w:val="231F20"/>
        </w:rPr>
        <w:t>of</w:t>
      </w:r>
      <w:r>
        <w:rPr>
          <w:color w:val="231F20"/>
          <w:spacing w:val="3"/>
        </w:rPr>
        <w:t> </w:t>
      </w:r>
      <w:r>
        <w:rPr>
          <w:color w:val="231F20"/>
        </w:rPr>
        <w:t>Nazi</w:t>
      </w:r>
      <w:r>
        <w:rPr>
          <w:color w:val="231F20"/>
          <w:spacing w:val="3"/>
        </w:rPr>
        <w:t> </w:t>
      </w:r>
      <w:r>
        <w:rPr>
          <w:color w:val="231F20"/>
          <w:spacing w:val="-2"/>
        </w:rPr>
        <w:t>eugenics.</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firstLine="240"/>
        <w:jc w:val="both"/>
      </w:pPr>
      <w:bookmarkStart w:name="_bookmark127" w:id="160"/>
      <w:bookmarkEnd w:id="160"/>
      <w:r>
        <w:rPr/>
      </w:r>
      <w:r>
        <w:rPr>
          <w:color w:val="231F20"/>
          <w:w w:val="105"/>
        </w:rPr>
        <w:t>When</w:t>
      </w:r>
      <w:r>
        <w:rPr>
          <w:color w:val="231F20"/>
          <w:w w:val="105"/>
        </w:rPr>
        <w:t> historical</w:t>
      </w:r>
      <w:r>
        <w:rPr>
          <w:color w:val="231F20"/>
          <w:w w:val="105"/>
        </w:rPr>
        <w:t> fascism</w:t>
      </w:r>
      <w:r>
        <w:rPr>
          <w:color w:val="231F20"/>
          <w:w w:val="105"/>
        </w:rPr>
        <w:t> is</w:t>
      </w:r>
      <w:r>
        <w:rPr>
          <w:color w:val="231F20"/>
          <w:w w:val="105"/>
        </w:rPr>
        <w:t> mentioned,</w:t>
      </w:r>
      <w:r>
        <w:rPr>
          <w:color w:val="231F20"/>
          <w:w w:val="105"/>
        </w:rPr>
        <w:t> it</w:t>
      </w:r>
      <w:r>
        <w:rPr>
          <w:color w:val="231F20"/>
          <w:w w:val="105"/>
        </w:rPr>
        <w:t> is</w:t>
      </w:r>
      <w:r>
        <w:rPr>
          <w:color w:val="231F20"/>
          <w:w w:val="105"/>
        </w:rPr>
        <w:t> often</w:t>
      </w:r>
      <w:r>
        <w:rPr>
          <w:color w:val="231F20"/>
          <w:w w:val="105"/>
        </w:rPr>
        <w:t> presented</w:t>
      </w:r>
      <w:r>
        <w:rPr>
          <w:color w:val="231F20"/>
          <w:w w:val="105"/>
        </w:rPr>
        <w:t> </w:t>
      </w:r>
      <w:r>
        <w:rPr>
          <w:color w:val="231F20"/>
          <w:w w:val="105"/>
        </w:rPr>
        <w:t>in opposition</w:t>
      </w:r>
      <w:r>
        <w:rPr>
          <w:color w:val="231F20"/>
          <w:w w:val="105"/>
        </w:rPr>
        <w:t> to</w:t>
      </w:r>
      <w:r>
        <w:rPr>
          <w:color w:val="231F20"/>
          <w:w w:val="105"/>
        </w:rPr>
        <w:t> superheroism</w:t>
      </w:r>
      <w:r>
        <w:rPr>
          <w:color w:val="231F20"/>
          <w:w w:val="105"/>
        </w:rPr>
        <w:t> as</w:t>
      </w:r>
      <w:r>
        <w:rPr>
          <w:color w:val="231F20"/>
          <w:w w:val="105"/>
        </w:rPr>
        <w:t> the</w:t>
      </w:r>
      <w:r>
        <w:rPr>
          <w:color w:val="231F20"/>
          <w:w w:val="105"/>
        </w:rPr>
        <w:t> genre’s</w:t>
      </w:r>
      <w:r>
        <w:rPr>
          <w:color w:val="231F20"/>
          <w:w w:val="105"/>
        </w:rPr>
        <w:t> formative</w:t>
      </w:r>
      <w:r>
        <w:rPr>
          <w:color w:val="231F20"/>
          <w:w w:val="105"/>
        </w:rPr>
        <w:t> threat.</w:t>
      </w:r>
      <w:r>
        <w:rPr>
          <w:color w:val="231F20"/>
          <w:w w:val="105"/>
        </w:rPr>
        <w:t> For Christopher</w:t>
      </w:r>
      <w:r>
        <w:rPr>
          <w:color w:val="231F20"/>
          <w:spacing w:val="-7"/>
          <w:w w:val="105"/>
        </w:rPr>
        <w:t> </w:t>
      </w:r>
      <w:r>
        <w:rPr>
          <w:color w:val="231F20"/>
          <w:w w:val="105"/>
        </w:rPr>
        <w:t>Murray,</w:t>
      </w:r>
      <w:r>
        <w:rPr>
          <w:color w:val="231F20"/>
          <w:spacing w:val="-7"/>
          <w:w w:val="105"/>
        </w:rPr>
        <w:t> </w:t>
      </w:r>
      <w:r>
        <w:rPr>
          <w:color w:val="231F20"/>
          <w:w w:val="105"/>
        </w:rPr>
        <w:t>for</w:t>
      </w:r>
      <w:r>
        <w:rPr>
          <w:color w:val="231F20"/>
          <w:spacing w:val="-7"/>
          <w:w w:val="105"/>
        </w:rPr>
        <w:t> </w:t>
      </w:r>
      <w:r>
        <w:rPr>
          <w:color w:val="231F20"/>
          <w:w w:val="105"/>
        </w:rPr>
        <w:t>example,</w:t>
      </w:r>
      <w:r>
        <w:rPr>
          <w:color w:val="231F20"/>
          <w:spacing w:val="-7"/>
          <w:w w:val="105"/>
        </w:rPr>
        <w:t> </w:t>
      </w:r>
      <w:r>
        <w:rPr>
          <w:color w:val="231F20"/>
          <w:w w:val="105"/>
        </w:rPr>
        <w:t>the</w:t>
      </w:r>
      <w:r>
        <w:rPr>
          <w:color w:val="231F20"/>
          <w:spacing w:val="-7"/>
          <w:w w:val="105"/>
        </w:rPr>
        <w:t> </w:t>
      </w:r>
      <w:r>
        <w:rPr>
          <w:color w:val="231F20"/>
          <w:w w:val="105"/>
        </w:rPr>
        <w:t>Depression</w:t>
      </w:r>
      <w:r>
        <w:rPr>
          <w:color w:val="231F20"/>
          <w:spacing w:val="-7"/>
          <w:w w:val="105"/>
        </w:rPr>
        <w:t> </w:t>
      </w:r>
      <w:r>
        <w:rPr>
          <w:color w:val="231F20"/>
          <w:w w:val="105"/>
        </w:rPr>
        <w:t>and</w:t>
      </w:r>
      <w:r>
        <w:rPr>
          <w:color w:val="231F20"/>
          <w:spacing w:val="-7"/>
          <w:w w:val="105"/>
        </w:rPr>
        <w:t> </w:t>
      </w:r>
      <w:r>
        <w:rPr>
          <w:color w:val="231F20"/>
          <w:w w:val="105"/>
        </w:rPr>
        <w:t>“the</w:t>
      </w:r>
      <w:r>
        <w:rPr>
          <w:color w:val="231F20"/>
          <w:spacing w:val="-7"/>
          <w:w w:val="105"/>
        </w:rPr>
        <w:t> </w:t>
      </w:r>
      <w:r>
        <w:rPr>
          <w:color w:val="231F20"/>
          <w:w w:val="105"/>
        </w:rPr>
        <w:t>rise</w:t>
      </w:r>
      <w:r>
        <w:rPr>
          <w:color w:val="231F20"/>
          <w:spacing w:val="-7"/>
          <w:w w:val="105"/>
        </w:rPr>
        <w:t> </w:t>
      </w:r>
      <w:r>
        <w:rPr>
          <w:color w:val="231F20"/>
          <w:w w:val="105"/>
        </w:rPr>
        <w:t>of Fascism”</w:t>
      </w:r>
      <w:r>
        <w:rPr>
          <w:color w:val="231F20"/>
          <w:w w:val="105"/>
        </w:rPr>
        <w:t> are</w:t>
      </w:r>
      <w:r>
        <w:rPr>
          <w:color w:val="231F20"/>
          <w:w w:val="105"/>
        </w:rPr>
        <w:t> why</w:t>
      </w:r>
      <w:r>
        <w:rPr>
          <w:color w:val="231F20"/>
          <w:w w:val="105"/>
        </w:rPr>
        <w:t> superheroes</w:t>
      </w:r>
      <w:r>
        <w:rPr>
          <w:color w:val="231F20"/>
          <w:w w:val="105"/>
        </w:rPr>
        <w:t> “struck</w:t>
      </w:r>
      <w:r>
        <w:rPr>
          <w:color w:val="231F20"/>
          <w:w w:val="105"/>
        </w:rPr>
        <w:t> a</w:t>
      </w:r>
      <w:r>
        <w:rPr>
          <w:color w:val="231F20"/>
          <w:w w:val="105"/>
        </w:rPr>
        <w:t> chord,”</w:t>
      </w:r>
      <w:r>
        <w:rPr>
          <w:color w:val="231F20"/>
          <w:w w:val="105"/>
        </w:rPr>
        <w:t> “demonstrating that,</w:t>
      </w:r>
      <w:r>
        <w:rPr>
          <w:color w:val="231F20"/>
          <w:spacing w:val="-5"/>
          <w:w w:val="105"/>
        </w:rPr>
        <w:t> </w:t>
      </w:r>
      <w:r>
        <w:rPr>
          <w:color w:val="231F20"/>
          <w:w w:val="105"/>
        </w:rPr>
        <w:t>despite</w:t>
      </w:r>
      <w:r>
        <w:rPr>
          <w:color w:val="231F20"/>
          <w:spacing w:val="-5"/>
          <w:w w:val="105"/>
        </w:rPr>
        <w:t> </w:t>
      </w:r>
      <w:r>
        <w:rPr>
          <w:color w:val="231F20"/>
          <w:w w:val="105"/>
        </w:rPr>
        <w:t>the</w:t>
      </w:r>
      <w:r>
        <w:rPr>
          <w:color w:val="231F20"/>
          <w:spacing w:val="-5"/>
          <w:w w:val="105"/>
        </w:rPr>
        <w:t> </w:t>
      </w:r>
      <w:r>
        <w:rPr>
          <w:color w:val="231F20"/>
          <w:w w:val="105"/>
        </w:rPr>
        <w:t>hardships</w:t>
      </w:r>
      <w:r>
        <w:rPr>
          <w:color w:val="231F20"/>
          <w:spacing w:val="-5"/>
          <w:w w:val="105"/>
        </w:rPr>
        <w:t> </w:t>
      </w:r>
      <w:r>
        <w:rPr>
          <w:color w:val="231F20"/>
          <w:w w:val="105"/>
        </w:rPr>
        <w:t>it</w:t>
      </w:r>
      <w:r>
        <w:rPr>
          <w:color w:val="231F20"/>
          <w:spacing w:val="-5"/>
          <w:w w:val="105"/>
        </w:rPr>
        <w:t> </w:t>
      </w:r>
      <w:r>
        <w:rPr>
          <w:color w:val="231F20"/>
          <w:w w:val="105"/>
        </w:rPr>
        <w:t>faced,</w:t>
      </w:r>
      <w:r>
        <w:rPr>
          <w:color w:val="231F20"/>
          <w:spacing w:val="-5"/>
          <w:w w:val="105"/>
        </w:rPr>
        <w:t> </w:t>
      </w:r>
      <w:r>
        <w:rPr>
          <w:color w:val="231F20"/>
          <w:w w:val="105"/>
        </w:rPr>
        <w:t>America”</w:t>
      </w:r>
      <w:r>
        <w:rPr>
          <w:color w:val="231F20"/>
          <w:spacing w:val="-5"/>
          <w:w w:val="105"/>
        </w:rPr>
        <w:t> </w:t>
      </w:r>
      <w:r>
        <w:rPr>
          <w:color w:val="231F20"/>
          <w:w w:val="105"/>
        </w:rPr>
        <w:t>still</w:t>
      </w:r>
      <w:r>
        <w:rPr>
          <w:color w:val="231F20"/>
          <w:spacing w:val="-5"/>
          <w:w w:val="105"/>
        </w:rPr>
        <w:t> </w:t>
      </w:r>
      <w:r>
        <w:rPr>
          <w:color w:val="231F20"/>
          <w:w w:val="105"/>
        </w:rPr>
        <w:t>had</w:t>
      </w:r>
      <w:r>
        <w:rPr>
          <w:color w:val="231F20"/>
          <w:spacing w:val="-5"/>
          <w:w w:val="105"/>
        </w:rPr>
        <w:t> </w:t>
      </w:r>
      <w:r>
        <w:rPr>
          <w:color w:val="231F20"/>
          <w:w w:val="105"/>
        </w:rPr>
        <w:t>“the</w:t>
      </w:r>
      <w:r>
        <w:rPr>
          <w:color w:val="231F20"/>
          <w:spacing w:val="-5"/>
          <w:w w:val="105"/>
        </w:rPr>
        <w:t> </w:t>
      </w:r>
      <w:r>
        <w:rPr>
          <w:color w:val="231F20"/>
          <w:w w:val="105"/>
        </w:rPr>
        <w:t>will</w:t>
      </w:r>
      <w:r>
        <w:rPr>
          <w:color w:val="231F20"/>
          <w:spacing w:val="-5"/>
          <w:w w:val="105"/>
        </w:rPr>
        <w:t> </w:t>
      </w:r>
      <w:r>
        <w:rPr>
          <w:color w:val="231F20"/>
          <w:w w:val="105"/>
        </w:rPr>
        <w:t>to fight</w:t>
      </w:r>
      <w:r>
        <w:rPr>
          <w:color w:val="231F20"/>
          <w:w w:val="105"/>
        </w:rPr>
        <w:t> to</w:t>
      </w:r>
      <w:r>
        <w:rPr>
          <w:color w:val="231F20"/>
          <w:w w:val="105"/>
        </w:rPr>
        <w:t> protect</w:t>
      </w:r>
      <w:r>
        <w:rPr>
          <w:color w:val="231F20"/>
          <w:w w:val="105"/>
        </w:rPr>
        <w:t> freedom</w:t>
      </w:r>
      <w:r>
        <w:rPr>
          <w:color w:val="231F20"/>
          <w:w w:val="105"/>
        </w:rPr>
        <w:t> and</w:t>
      </w:r>
      <w:r>
        <w:rPr>
          <w:color w:val="231F20"/>
          <w:w w:val="105"/>
        </w:rPr>
        <w:t> justice”</w:t>
      </w:r>
      <w:r>
        <w:rPr>
          <w:color w:val="231F20"/>
          <w:w w:val="105"/>
        </w:rPr>
        <w:t> (2011:</w:t>
      </w:r>
      <w:r>
        <w:rPr>
          <w:color w:val="231F20"/>
          <w:w w:val="105"/>
        </w:rPr>
        <w:t> 10).</w:t>
      </w:r>
      <w:r>
        <w:rPr>
          <w:color w:val="231F20"/>
          <w:w w:val="105"/>
        </w:rPr>
        <w:t> Tom</w:t>
      </w:r>
      <w:r>
        <w:rPr>
          <w:color w:val="231F20"/>
          <w:w w:val="105"/>
        </w:rPr>
        <w:t> De</w:t>
      </w:r>
      <w:r>
        <w:rPr>
          <w:color w:val="231F20"/>
          <w:w w:val="105"/>
        </w:rPr>
        <w:t> Haven briefly</w:t>
      </w:r>
      <w:r>
        <w:rPr>
          <w:color w:val="231F20"/>
          <w:w w:val="105"/>
        </w:rPr>
        <w:t> acknowledges</w:t>
      </w:r>
      <w:r>
        <w:rPr>
          <w:color w:val="231F20"/>
          <w:w w:val="105"/>
        </w:rPr>
        <w:t> that</w:t>
      </w:r>
      <w:r>
        <w:rPr>
          <w:color w:val="231F20"/>
          <w:w w:val="105"/>
        </w:rPr>
        <w:t> the</w:t>
      </w:r>
      <w:r>
        <w:rPr>
          <w:color w:val="231F20"/>
          <w:w w:val="105"/>
        </w:rPr>
        <w:t> “small-s</w:t>
      </w:r>
      <w:r>
        <w:rPr>
          <w:color w:val="231F20"/>
          <w:w w:val="105"/>
        </w:rPr>
        <w:t> superman”</w:t>
      </w:r>
      <w:r>
        <w:rPr>
          <w:color w:val="231F20"/>
          <w:w w:val="105"/>
        </w:rPr>
        <w:t> of</w:t>
      </w:r>
      <w:r>
        <w:rPr>
          <w:color w:val="231F20"/>
          <w:w w:val="105"/>
        </w:rPr>
        <w:t> Nietzsche was,</w:t>
      </w:r>
      <w:r>
        <w:rPr>
          <w:color w:val="231F20"/>
          <w:w w:val="105"/>
        </w:rPr>
        <w:t> among</w:t>
      </w:r>
      <w:r>
        <w:rPr>
          <w:color w:val="231F20"/>
          <w:w w:val="105"/>
        </w:rPr>
        <w:t> many</w:t>
      </w:r>
      <w:r>
        <w:rPr>
          <w:color w:val="231F20"/>
          <w:w w:val="105"/>
        </w:rPr>
        <w:t> other</w:t>
      </w:r>
      <w:r>
        <w:rPr>
          <w:color w:val="231F20"/>
          <w:w w:val="105"/>
        </w:rPr>
        <w:t> things,</w:t>
      </w:r>
      <w:r>
        <w:rPr>
          <w:color w:val="231F20"/>
          <w:w w:val="105"/>
        </w:rPr>
        <w:t> the</w:t>
      </w:r>
      <w:r>
        <w:rPr>
          <w:color w:val="231F20"/>
          <w:w w:val="105"/>
        </w:rPr>
        <w:t> stuff</w:t>
      </w:r>
      <w:r>
        <w:rPr>
          <w:color w:val="231F20"/>
          <w:w w:val="105"/>
        </w:rPr>
        <w:t> of</w:t>
      </w:r>
      <w:r>
        <w:rPr>
          <w:color w:val="231F20"/>
          <w:w w:val="105"/>
        </w:rPr>
        <w:t> “Nazi</w:t>
      </w:r>
      <w:r>
        <w:rPr>
          <w:color w:val="231F20"/>
          <w:w w:val="105"/>
        </w:rPr>
        <w:t> politics,”</w:t>
      </w:r>
      <w:r>
        <w:rPr>
          <w:color w:val="231F20"/>
          <w:w w:val="105"/>
        </w:rPr>
        <w:t> and</w:t>
      </w:r>
      <w:r>
        <w:rPr>
          <w:color w:val="231F20"/>
          <w:spacing w:val="80"/>
          <w:w w:val="105"/>
        </w:rPr>
        <w:t> </w:t>
      </w:r>
      <w:r>
        <w:rPr>
          <w:color w:val="231F20"/>
          <w:w w:val="105"/>
        </w:rPr>
        <w:t>so</w:t>
      </w:r>
      <w:r>
        <w:rPr>
          <w:color w:val="231F20"/>
          <w:w w:val="105"/>
        </w:rPr>
        <w:t> “the</w:t>
      </w:r>
      <w:r>
        <w:rPr>
          <w:color w:val="231F20"/>
          <w:w w:val="105"/>
        </w:rPr>
        <w:t> capital-S</w:t>
      </w:r>
      <w:r>
        <w:rPr>
          <w:color w:val="231F20"/>
          <w:w w:val="105"/>
        </w:rPr>
        <w:t> Superman</w:t>
      </w:r>
      <w:r>
        <w:rPr>
          <w:color w:val="231F20"/>
          <w:w w:val="105"/>
        </w:rPr>
        <w:t> was</w:t>
      </w:r>
      <w:r>
        <w:rPr>
          <w:color w:val="231F20"/>
          <w:w w:val="105"/>
        </w:rPr>
        <w:t> a</w:t>
      </w:r>
      <w:r>
        <w:rPr>
          <w:color w:val="231F20"/>
          <w:w w:val="105"/>
        </w:rPr>
        <w:t> product</w:t>
      </w:r>
      <w:r>
        <w:rPr>
          <w:color w:val="231F20"/>
          <w:w w:val="105"/>
        </w:rPr>
        <w:t> of</w:t>
      </w:r>
      <w:r>
        <w:rPr>
          <w:color w:val="231F20"/>
          <w:w w:val="105"/>
        </w:rPr>
        <w:t> that</w:t>
      </w:r>
      <w:r>
        <w:rPr>
          <w:color w:val="231F20"/>
          <w:w w:val="105"/>
        </w:rPr>
        <w:t> particular</w:t>
      </w:r>
      <w:r>
        <w:rPr>
          <w:color w:val="231F20"/>
          <w:w w:val="105"/>
        </w:rPr>
        <w:t> time and</w:t>
      </w:r>
      <w:r>
        <w:rPr>
          <w:color w:val="231F20"/>
          <w:spacing w:val="-1"/>
          <w:w w:val="105"/>
        </w:rPr>
        <w:t> </w:t>
      </w:r>
      <w:r>
        <w:rPr>
          <w:color w:val="231F20"/>
          <w:w w:val="105"/>
        </w:rPr>
        <w:t>cultural</w:t>
      </w:r>
      <w:r>
        <w:rPr>
          <w:color w:val="231F20"/>
          <w:spacing w:val="-1"/>
          <w:w w:val="105"/>
        </w:rPr>
        <w:t> </w:t>
      </w:r>
      <w:r>
        <w:rPr>
          <w:color w:val="231F20"/>
          <w:w w:val="105"/>
        </w:rPr>
        <w:t>tumult”</w:t>
      </w:r>
      <w:r>
        <w:rPr>
          <w:color w:val="231F20"/>
          <w:spacing w:val="-1"/>
          <w:w w:val="105"/>
        </w:rPr>
        <w:t> </w:t>
      </w:r>
      <w:r>
        <w:rPr>
          <w:color w:val="231F20"/>
          <w:w w:val="105"/>
        </w:rPr>
        <w:t>(2010:</w:t>
      </w:r>
      <w:r>
        <w:rPr>
          <w:color w:val="231F20"/>
          <w:spacing w:val="-1"/>
          <w:w w:val="105"/>
        </w:rPr>
        <w:t> </w:t>
      </w:r>
      <w:r>
        <w:rPr>
          <w:color w:val="231F20"/>
          <w:w w:val="105"/>
        </w:rPr>
        <w:t>68),</w:t>
      </w:r>
      <w:r>
        <w:rPr>
          <w:color w:val="231F20"/>
          <w:spacing w:val="-1"/>
          <w:w w:val="105"/>
        </w:rPr>
        <w:t> </w:t>
      </w:r>
      <w:r>
        <w:rPr>
          <w:color w:val="231F20"/>
          <w:w w:val="105"/>
        </w:rPr>
        <w:t>and</w:t>
      </w:r>
      <w:r>
        <w:rPr>
          <w:color w:val="231F20"/>
          <w:spacing w:val="-1"/>
          <w:w w:val="105"/>
        </w:rPr>
        <w:t> </w:t>
      </w:r>
      <w:r>
        <w:rPr>
          <w:color w:val="231F20"/>
          <w:w w:val="105"/>
        </w:rPr>
        <w:t>Lance</w:t>
      </w:r>
      <w:r>
        <w:rPr>
          <w:color w:val="231F20"/>
          <w:spacing w:val="-1"/>
          <w:w w:val="105"/>
        </w:rPr>
        <w:t> </w:t>
      </w:r>
      <w:r>
        <w:rPr>
          <w:color w:val="231F20"/>
          <w:w w:val="105"/>
        </w:rPr>
        <w:t>Eaton</w:t>
      </w:r>
      <w:r>
        <w:rPr>
          <w:color w:val="231F20"/>
          <w:spacing w:val="-1"/>
          <w:w w:val="105"/>
        </w:rPr>
        <w:t> </w:t>
      </w:r>
      <w:r>
        <w:rPr>
          <w:color w:val="231F20"/>
          <w:w w:val="105"/>
        </w:rPr>
        <w:t>also</w:t>
      </w:r>
      <w:r>
        <w:rPr>
          <w:color w:val="231F20"/>
          <w:spacing w:val="-1"/>
          <w:w w:val="105"/>
        </w:rPr>
        <w:t> </w:t>
      </w:r>
      <w:r>
        <w:rPr>
          <w:color w:val="231F20"/>
          <w:w w:val="105"/>
        </w:rPr>
        <w:t>notes</w:t>
      </w:r>
      <w:r>
        <w:rPr>
          <w:color w:val="231F20"/>
          <w:spacing w:val="-1"/>
          <w:w w:val="105"/>
        </w:rPr>
        <w:t> </w:t>
      </w:r>
      <w:r>
        <w:rPr>
          <w:color w:val="231F20"/>
          <w:w w:val="105"/>
        </w:rPr>
        <w:t>that superheroes</w:t>
      </w:r>
      <w:r>
        <w:rPr>
          <w:color w:val="231F20"/>
          <w:w w:val="105"/>
        </w:rPr>
        <w:t> “were</w:t>
      </w:r>
      <w:r>
        <w:rPr>
          <w:color w:val="231F20"/>
          <w:w w:val="105"/>
        </w:rPr>
        <w:t> not</w:t>
      </w:r>
      <w:r>
        <w:rPr>
          <w:color w:val="231F20"/>
          <w:w w:val="105"/>
        </w:rPr>
        <w:t> understood</w:t>
      </w:r>
      <w:r>
        <w:rPr>
          <w:color w:val="231F20"/>
          <w:w w:val="105"/>
        </w:rPr>
        <w:t> as</w:t>
      </w:r>
      <w:r>
        <w:rPr>
          <w:color w:val="231F20"/>
          <w:w w:val="105"/>
        </w:rPr>
        <w:t> the</w:t>
      </w:r>
      <w:r>
        <w:rPr>
          <w:color w:val="231F20"/>
          <w:w w:val="105"/>
        </w:rPr>
        <w:t> nearly</w:t>
      </w:r>
      <w:r>
        <w:rPr>
          <w:color w:val="231F20"/>
          <w:w w:val="105"/>
        </w:rPr>
        <w:t> perfect</w:t>
      </w:r>
      <w:r>
        <w:rPr>
          <w:color w:val="231F20"/>
          <w:w w:val="105"/>
        </w:rPr>
        <w:t> moral characters</w:t>
      </w:r>
      <w:r>
        <w:rPr>
          <w:color w:val="231F20"/>
          <w:w w:val="105"/>
        </w:rPr>
        <w:t> that</w:t>
      </w:r>
      <w:r>
        <w:rPr>
          <w:color w:val="231F20"/>
          <w:w w:val="105"/>
        </w:rPr>
        <w:t> their</w:t>
      </w:r>
      <w:r>
        <w:rPr>
          <w:color w:val="231F20"/>
          <w:w w:val="105"/>
        </w:rPr>
        <w:t> creators</w:t>
      </w:r>
      <w:r>
        <w:rPr>
          <w:color w:val="231F20"/>
          <w:w w:val="105"/>
        </w:rPr>
        <w:t> slowly</w:t>
      </w:r>
      <w:r>
        <w:rPr>
          <w:color w:val="231F20"/>
          <w:w w:val="105"/>
        </w:rPr>
        <w:t> developed</w:t>
      </w:r>
      <w:r>
        <w:rPr>
          <w:color w:val="231F20"/>
          <w:w w:val="105"/>
        </w:rPr>
        <w:t> them</w:t>
      </w:r>
      <w:r>
        <w:rPr>
          <w:color w:val="231F20"/>
          <w:w w:val="105"/>
        </w:rPr>
        <w:t> into</w:t>
      </w:r>
      <w:r>
        <w:rPr>
          <w:color w:val="231F20"/>
          <w:w w:val="105"/>
        </w:rPr>
        <w:t> over time”</w:t>
      </w:r>
      <w:r>
        <w:rPr>
          <w:color w:val="231F20"/>
          <w:w w:val="105"/>
        </w:rPr>
        <w:t> and</w:t>
      </w:r>
      <w:r>
        <w:rPr>
          <w:color w:val="231F20"/>
          <w:w w:val="105"/>
        </w:rPr>
        <w:t> which</w:t>
      </w:r>
      <w:r>
        <w:rPr>
          <w:color w:val="231F20"/>
          <w:w w:val="105"/>
        </w:rPr>
        <w:t> gained</w:t>
      </w:r>
      <w:r>
        <w:rPr>
          <w:color w:val="231F20"/>
          <w:w w:val="105"/>
        </w:rPr>
        <w:t> popularity</w:t>
      </w:r>
      <w:r>
        <w:rPr>
          <w:color w:val="231F20"/>
          <w:w w:val="105"/>
        </w:rPr>
        <w:t> as</w:t>
      </w:r>
      <w:r>
        <w:rPr>
          <w:color w:val="231F20"/>
          <w:w w:val="105"/>
        </w:rPr>
        <w:t> the</w:t>
      </w:r>
      <w:r>
        <w:rPr>
          <w:color w:val="231F20"/>
          <w:w w:val="105"/>
        </w:rPr>
        <w:t> U.S.</w:t>
      </w:r>
      <w:r>
        <w:rPr>
          <w:color w:val="231F20"/>
          <w:w w:val="105"/>
        </w:rPr>
        <w:t> looked</w:t>
      </w:r>
      <w:r>
        <w:rPr>
          <w:color w:val="231F20"/>
          <w:w w:val="105"/>
        </w:rPr>
        <w:t> “towards Europe’s</w:t>
      </w:r>
      <w:r>
        <w:rPr>
          <w:color w:val="231F20"/>
          <w:spacing w:val="40"/>
          <w:w w:val="105"/>
        </w:rPr>
        <w:t> </w:t>
      </w:r>
      <w:r>
        <w:rPr>
          <w:color w:val="231F20"/>
          <w:w w:val="105"/>
        </w:rPr>
        <w:t>forthcoming</w:t>
      </w:r>
      <w:r>
        <w:rPr>
          <w:color w:val="231F20"/>
          <w:spacing w:val="40"/>
          <w:w w:val="105"/>
        </w:rPr>
        <w:t> </w:t>
      </w:r>
      <w:r>
        <w:rPr>
          <w:color w:val="231F20"/>
          <w:w w:val="105"/>
        </w:rPr>
        <w:t>war”</w:t>
      </w:r>
      <w:r>
        <w:rPr>
          <w:color w:val="231F20"/>
          <w:spacing w:val="40"/>
          <w:w w:val="105"/>
        </w:rPr>
        <w:t> </w:t>
      </w:r>
      <w:r>
        <w:rPr>
          <w:color w:val="231F20"/>
          <w:w w:val="105"/>
        </w:rPr>
        <w:t>(2013:</w:t>
      </w:r>
      <w:r>
        <w:rPr>
          <w:color w:val="231F20"/>
          <w:spacing w:val="40"/>
          <w:w w:val="105"/>
        </w:rPr>
        <w:t> </w:t>
      </w:r>
      <w:r>
        <w:rPr>
          <w:color w:val="231F20"/>
          <w:w w:val="105"/>
        </w:rPr>
        <w:t>35).</w:t>
      </w:r>
      <w:r>
        <w:rPr>
          <w:color w:val="231F20"/>
          <w:spacing w:val="40"/>
          <w:w w:val="105"/>
        </w:rPr>
        <w:t> </w:t>
      </w:r>
      <w:r>
        <w:rPr>
          <w:color w:val="231F20"/>
          <w:w w:val="105"/>
        </w:rPr>
        <w:t>Lawrence</w:t>
      </w:r>
      <w:r>
        <w:rPr>
          <w:color w:val="231F20"/>
          <w:spacing w:val="40"/>
          <w:w w:val="105"/>
        </w:rPr>
        <w:t> </w:t>
      </w:r>
      <w:r>
        <w:rPr>
          <w:color w:val="231F20"/>
          <w:w w:val="105"/>
        </w:rPr>
        <w:t>and</w:t>
      </w:r>
      <w:r>
        <w:rPr>
          <w:color w:val="231F20"/>
          <w:spacing w:val="40"/>
          <w:w w:val="105"/>
        </w:rPr>
        <w:t> </w:t>
      </w:r>
      <w:r>
        <w:rPr>
          <w:color w:val="231F20"/>
          <w:w w:val="105"/>
        </w:rPr>
        <w:t>Jewett go</w:t>
      </w:r>
      <w:r>
        <w:rPr>
          <w:color w:val="231F20"/>
          <w:w w:val="105"/>
        </w:rPr>
        <w:t> further</w:t>
      </w:r>
      <w:r>
        <w:rPr>
          <w:color w:val="231F20"/>
          <w:w w:val="105"/>
        </w:rPr>
        <w:t> and</w:t>
      </w:r>
      <w:r>
        <w:rPr>
          <w:color w:val="231F20"/>
          <w:w w:val="105"/>
        </w:rPr>
        <w:t> identify</w:t>
      </w:r>
      <w:r>
        <w:rPr>
          <w:color w:val="231F20"/>
          <w:w w:val="105"/>
        </w:rPr>
        <w:t> the</w:t>
      </w:r>
      <w:r>
        <w:rPr>
          <w:color w:val="231F20"/>
          <w:w w:val="105"/>
        </w:rPr>
        <w:t> 1930s</w:t>
      </w:r>
      <w:r>
        <w:rPr>
          <w:color w:val="231F20"/>
          <w:w w:val="105"/>
        </w:rPr>
        <w:t> as</w:t>
      </w:r>
      <w:r>
        <w:rPr>
          <w:color w:val="231F20"/>
          <w:w w:val="105"/>
        </w:rPr>
        <w:t> “the</w:t>
      </w:r>
      <w:r>
        <w:rPr>
          <w:color w:val="231F20"/>
          <w:w w:val="105"/>
        </w:rPr>
        <w:t> </w:t>
      </w:r>
      <w:r>
        <w:rPr>
          <w:i/>
          <w:color w:val="231F20"/>
          <w:w w:val="105"/>
        </w:rPr>
        <w:t>axial</w:t>
      </w:r>
      <w:r>
        <w:rPr>
          <w:i/>
          <w:color w:val="231F20"/>
          <w:w w:val="105"/>
        </w:rPr>
        <w:t> decade</w:t>
      </w:r>
      <w:r>
        <w:rPr>
          <w:i/>
          <w:color w:val="231F20"/>
          <w:w w:val="105"/>
        </w:rPr>
        <w:t> </w:t>
      </w:r>
      <w:r>
        <w:rPr>
          <w:color w:val="231F20"/>
          <w:w w:val="105"/>
        </w:rPr>
        <w:t>for</w:t>
      </w:r>
      <w:r>
        <w:rPr>
          <w:color w:val="231F20"/>
          <w:w w:val="105"/>
        </w:rPr>
        <w:t> the formation</w:t>
      </w:r>
      <w:r>
        <w:rPr>
          <w:color w:val="231F20"/>
          <w:spacing w:val="-6"/>
          <w:w w:val="105"/>
        </w:rPr>
        <w:t> </w:t>
      </w:r>
      <w:r>
        <w:rPr>
          <w:color w:val="231F20"/>
          <w:w w:val="105"/>
        </w:rPr>
        <w:t>of</w:t>
      </w:r>
      <w:r>
        <w:rPr>
          <w:color w:val="231F20"/>
          <w:spacing w:val="-6"/>
          <w:w w:val="105"/>
        </w:rPr>
        <w:t> </w:t>
      </w:r>
      <w:r>
        <w:rPr>
          <w:color w:val="231F20"/>
          <w:w w:val="105"/>
        </w:rPr>
        <w:t>the</w:t>
      </w:r>
      <w:r>
        <w:rPr>
          <w:color w:val="231F20"/>
          <w:spacing w:val="-6"/>
          <w:w w:val="105"/>
        </w:rPr>
        <w:t> </w:t>
      </w:r>
      <w:r>
        <w:rPr>
          <w:color w:val="231F20"/>
          <w:w w:val="105"/>
        </w:rPr>
        <w:t>American</w:t>
      </w:r>
      <w:r>
        <w:rPr>
          <w:color w:val="231F20"/>
          <w:spacing w:val="-6"/>
          <w:w w:val="105"/>
        </w:rPr>
        <w:t> </w:t>
      </w:r>
      <w:r>
        <w:rPr>
          <w:color w:val="231F20"/>
          <w:w w:val="105"/>
        </w:rPr>
        <w:t>monomyth”</w:t>
      </w:r>
      <w:r>
        <w:rPr>
          <w:color w:val="231F20"/>
          <w:spacing w:val="-6"/>
          <w:w w:val="105"/>
        </w:rPr>
        <w:t> </w:t>
      </w:r>
      <w:r>
        <w:rPr>
          <w:color w:val="231F20"/>
          <w:w w:val="105"/>
        </w:rPr>
        <w:t>in</w:t>
      </w:r>
      <w:r>
        <w:rPr>
          <w:color w:val="231F20"/>
          <w:spacing w:val="-6"/>
          <w:w w:val="105"/>
        </w:rPr>
        <w:t> </w:t>
      </w:r>
      <w:r>
        <w:rPr>
          <w:color w:val="231F20"/>
          <w:w w:val="105"/>
        </w:rPr>
        <w:t>which</w:t>
      </w:r>
      <w:r>
        <w:rPr>
          <w:color w:val="231F20"/>
          <w:spacing w:val="-6"/>
          <w:w w:val="105"/>
        </w:rPr>
        <w:t> </w:t>
      </w:r>
      <w:r>
        <w:rPr>
          <w:color w:val="231F20"/>
          <w:w w:val="105"/>
        </w:rPr>
        <w:t>“alien</w:t>
      </w:r>
      <w:r>
        <w:rPr>
          <w:color w:val="231F20"/>
          <w:spacing w:val="-6"/>
          <w:w w:val="105"/>
        </w:rPr>
        <w:t> </w:t>
      </w:r>
      <w:r>
        <w:rPr>
          <w:color w:val="231F20"/>
          <w:w w:val="105"/>
        </w:rPr>
        <w:t>forces</w:t>
      </w:r>
      <w:r>
        <w:rPr>
          <w:color w:val="231F20"/>
          <w:spacing w:val="-6"/>
          <w:w w:val="105"/>
        </w:rPr>
        <w:t> </w:t>
      </w:r>
      <w:r>
        <w:rPr>
          <w:color w:val="231F20"/>
          <w:w w:val="105"/>
        </w:rPr>
        <w:t>too powerful</w:t>
      </w:r>
      <w:r>
        <w:rPr>
          <w:color w:val="231F20"/>
          <w:spacing w:val="-12"/>
          <w:w w:val="105"/>
        </w:rPr>
        <w:t> </w:t>
      </w:r>
      <w:r>
        <w:rPr>
          <w:color w:val="231F20"/>
          <w:w w:val="105"/>
        </w:rPr>
        <w:t>for</w:t>
      </w:r>
      <w:r>
        <w:rPr>
          <w:color w:val="231F20"/>
          <w:spacing w:val="-12"/>
          <w:w w:val="105"/>
        </w:rPr>
        <w:t> </w:t>
      </w:r>
      <w:r>
        <w:rPr>
          <w:color w:val="231F20"/>
          <w:w w:val="105"/>
        </w:rPr>
        <w:t>democratic</w:t>
      </w:r>
      <w:r>
        <w:rPr>
          <w:color w:val="231F20"/>
          <w:spacing w:val="-11"/>
          <w:w w:val="105"/>
        </w:rPr>
        <w:t> </w:t>
      </w:r>
      <w:r>
        <w:rPr>
          <w:color w:val="231F20"/>
          <w:w w:val="105"/>
        </w:rPr>
        <w:t>institutions</w:t>
      </w:r>
      <w:r>
        <w:rPr>
          <w:color w:val="231F20"/>
          <w:spacing w:val="-12"/>
          <w:w w:val="105"/>
        </w:rPr>
        <w:t> </w:t>
      </w:r>
      <w:r>
        <w:rPr>
          <w:color w:val="231F20"/>
          <w:w w:val="105"/>
        </w:rPr>
        <w:t>to</w:t>
      </w:r>
      <w:r>
        <w:rPr>
          <w:color w:val="231F20"/>
          <w:spacing w:val="-11"/>
          <w:w w:val="105"/>
        </w:rPr>
        <w:t> </w:t>
      </w:r>
      <w:r>
        <w:rPr>
          <w:color w:val="231F20"/>
          <w:w w:val="105"/>
        </w:rPr>
        <w:t>quell”</w:t>
      </w:r>
      <w:r>
        <w:rPr>
          <w:color w:val="231F20"/>
          <w:spacing w:val="-12"/>
          <w:w w:val="105"/>
        </w:rPr>
        <w:t> </w:t>
      </w:r>
      <w:r>
        <w:rPr>
          <w:color w:val="231F20"/>
          <w:w w:val="105"/>
        </w:rPr>
        <w:t>require</w:t>
      </w:r>
      <w:r>
        <w:rPr>
          <w:color w:val="231F20"/>
          <w:spacing w:val="-11"/>
          <w:w w:val="105"/>
        </w:rPr>
        <w:t> </w:t>
      </w:r>
      <w:r>
        <w:rPr>
          <w:color w:val="231F20"/>
          <w:w w:val="105"/>
        </w:rPr>
        <w:t>the</w:t>
      </w:r>
      <w:r>
        <w:rPr>
          <w:color w:val="231F20"/>
          <w:spacing w:val="-12"/>
          <w:w w:val="105"/>
        </w:rPr>
        <w:t> </w:t>
      </w:r>
      <w:r>
        <w:rPr>
          <w:color w:val="231F20"/>
          <w:w w:val="105"/>
        </w:rPr>
        <w:t>rise</w:t>
      </w:r>
      <w:r>
        <w:rPr>
          <w:color w:val="231F20"/>
          <w:spacing w:val="-12"/>
          <w:w w:val="105"/>
        </w:rPr>
        <w:t> </w:t>
      </w:r>
      <w:r>
        <w:rPr>
          <w:color w:val="231F20"/>
          <w:w w:val="105"/>
        </w:rPr>
        <w:t>of</w:t>
      </w:r>
      <w:r>
        <w:rPr>
          <w:color w:val="231F20"/>
          <w:spacing w:val="-11"/>
          <w:w w:val="105"/>
        </w:rPr>
        <w:t> </w:t>
      </w:r>
      <w:r>
        <w:rPr>
          <w:color w:val="231F20"/>
          <w:w w:val="105"/>
        </w:rPr>
        <w:t>a violent,</w:t>
      </w:r>
      <w:r>
        <w:rPr>
          <w:color w:val="231F20"/>
          <w:spacing w:val="-8"/>
          <w:w w:val="105"/>
        </w:rPr>
        <w:t> </w:t>
      </w:r>
      <w:r>
        <w:rPr>
          <w:color w:val="231F20"/>
          <w:w w:val="105"/>
        </w:rPr>
        <w:t>authoritarian</w:t>
      </w:r>
      <w:r>
        <w:rPr>
          <w:color w:val="231F20"/>
          <w:spacing w:val="-8"/>
          <w:w w:val="105"/>
        </w:rPr>
        <w:t> </w:t>
      </w:r>
      <w:r>
        <w:rPr>
          <w:color w:val="231F20"/>
          <w:w w:val="105"/>
        </w:rPr>
        <w:t>hero,</w:t>
      </w:r>
      <w:r>
        <w:rPr>
          <w:color w:val="231F20"/>
          <w:spacing w:val="-8"/>
          <w:w w:val="105"/>
        </w:rPr>
        <w:t> </w:t>
      </w:r>
      <w:r>
        <w:rPr>
          <w:color w:val="231F20"/>
          <w:w w:val="105"/>
        </w:rPr>
        <w:t>but</w:t>
      </w:r>
      <w:r>
        <w:rPr>
          <w:color w:val="231F20"/>
          <w:spacing w:val="-8"/>
          <w:w w:val="105"/>
        </w:rPr>
        <w:t> </w:t>
      </w:r>
      <w:r>
        <w:rPr>
          <w:color w:val="231F20"/>
          <w:w w:val="105"/>
        </w:rPr>
        <w:t>they</w:t>
      </w:r>
      <w:r>
        <w:rPr>
          <w:color w:val="231F20"/>
          <w:spacing w:val="-8"/>
          <w:w w:val="105"/>
        </w:rPr>
        <w:t> </w:t>
      </w:r>
      <w:r>
        <w:rPr>
          <w:color w:val="231F20"/>
          <w:w w:val="105"/>
        </w:rPr>
        <w:t>regard</w:t>
      </w:r>
      <w:r>
        <w:rPr>
          <w:color w:val="231F20"/>
          <w:spacing w:val="-8"/>
          <w:w w:val="105"/>
        </w:rPr>
        <w:t> </w:t>
      </w:r>
      <w:r>
        <w:rPr>
          <w:color w:val="231F20"/>
          <w:w w:val="105"/>
        </w:rPr>
        <w:t>the</w:t>
      </w:r>
      <w:r>
        <w:rPr>
          <w:color w:val="231F20"/>
          <w:spacing w:val="-8"/>
          <w:w w:val="105"/>
        </w:rPr>
        <w:t> </w:t>
      </w:r>
      <w:r>
        <w:rPr>
          <w:color w:val="231F20"/>
          <w:w w:val="105"/>
        </w:rPr>
        <w:t>period’s</w:t>
      </w:r>
      <w:r>
        <w:rPr>
          <w:color w:val="231F20"/>
          <w:spacing w:val="-8"/>
          <w:w w:val="105"/>
        </w:rPr>
        <w:t> </w:t>
      </w:r>
      <w:r>
        <w:rPr>
          <w:color w:val="231F20"/>
          <w:w w:val="105"/>
        </w:rPr>
        <w:t>“unprec- edented</w:t>
      </w:r>
      <w:r>
        <w:rPr>
          <w:color w:val="231F20"/>
          <w:w w:val="105"/>
        </w:rPr>
        <w:t> foreign</w:t>
      </w:r>
      <w:r>
        <w:rPr>
          <w:color w:val="231F20"/>
          <w:w w:val="105"/>
        </w:rPr>
        <w:t> threats</w:t>
      </w:r>
      <w:r>
        <w:rPr>
          <w:color w:val="231F20"/>
          <w:w w:val="105"/>
        </w:rPr>
        <w:t> to</w:t>
      </w:r>
      <w:r>
        <w:rPr>
          <w:color w:val="231F20"/>
          <w:w w:val="105"/>
        </w:rPr>
        <w:t> democratic</w:t>
      </w:r>
      <w:r>
        <w:rPr>
          <w:color w:val="231F20"/>
          <w:w w:val="105"/>
        </w:rPr>
        <w:t> societies”</w:t>
      </w:r>
      <w:r>
        <w:rPr>
          <w:color w:val="231F20"/>
          <w:w w:val="105"/>
        </w:rPr>
        <w:t> as</w:t>
      </w:r>
      <w:r>
        <w:rPr>
          <w:color w:val="231F20"/>
          <w:w w:val="105"/>
        </w:rPr>
        <w:t> merely</w:t>
      </w:r>
      <w:r>
        <w:rPr>
          <w:color w:val="231F20"/>
          <w:w w:val="105"/>
        </w:rPr>
        <w:t> “the background</w:t>
      </w:r>
      <w:r>
        <w:rPr>
          <w:color w:val="231F20"/>
          <w:spacing w:val="-12"/>
          <w:w w:val="105"/>
        </w:rPr>
        <w:t> </w:t>
      </w:r>
      <w:r>
        <w:rPr>
          <w:color w:val="231F20"/>
          <w:w w:val="105"/>
        </w:rPr>
        <w:t>for</w:t>
      </w:r>
      <w:r>
        <w:rPr>
          <w:color w:val="231F20"/>
          <w:spacing w:val="-12"/>
          <w:w w:val="105"/>
        </w:rPr>
        <w:t> </w:t>
      </w:r>
      <w:r>
        <w:rPr>
          <w:color w:val="231F20"/>
          <w:w w:val="105"/>
        </w:rPr>
        <w:t>the</w:t>
      </w:r>
      <w:r>
        <w:rPr>
          <w:color w:val="231F20"/>
          <w:spacing w:val="-11"/>
          <w:w w:val="105"/>
        </w:rPr>
        <w:t> </w:t>
      </w:r>
      <w:r>
        <w:rPr>
          <w:color w:val="231F20"/>
          <w:w w:val="105"/>
        </w:rPr>
        <w:t>creative</w:t>
      </w:r>
      <w:r>
        <w:rPr>
          <w:color w:val="231F20"/>
          <w:spacing w:val="-12"/>
          <w:w w:val="105"/>
        </w:rPr>
        <w:t> </w:t>
      </w:r>
      <w:r>
        <w:rPr>
          <w:color w:val="231F20"/>
          <w:w w:val="105"/>
        </w:rPr>
        <w:t>advance”</w:t>
      </w:r>
      <w:r>
        <w:rPr>
          <w:color w:val="231F20"/>
          <w:spacing w:val="-11"/>
          <w:w w:val="105"/>
        </w:rPr>
        <w:t> </w:t>
      </w:r>
      <w:r>
        <w:rPr>
          <w:color w:val="231F20"/>
          <w:w w:val="105"/>
        </w:rPr>
        <w:t>and</w:t>
      </w:r>
      <w:r>
        <w:rPr>
          <w:color w:val="231F20"/>
          <w:spacing w:val="-12"/>
          <w:w w:val="105"/>
        </w:rPr>
        <w:t> </w:t>
      </w:r>
      <w:r>
        <w:rPr>
          <w:color w:val="231F20"/>
          <w:w w:val="105"/>
        </w:rPr>
        <w:t>not</w:t>
      </w:r>
      <w:r>
        <w:rPr>
          <w:color w:val="231F20"/>
          <w:spacing w:val="-11"/>
          <w:w w:val="105"/>
        </w:rPr>
        <w:t> </w:t>
      </w:r>
      <w:r>
        <w:rPr>
          <w:color w:val="231F20"/>
          <w:w w:val="105"/>
        </w:rPr>
        <w:t>its</w:t>
      </w:r>
      <w:r>
        <w:rPr>
          <w:color w:val="231F20"/>
          <w:spacing w:val="-12"/>
          <w:w w:val="105"/>
        </w:rPr>
        <w:t> </w:t>
      </w:r>
      <w:r>
        <w:rPr>
          <w:color w:val="231F20"/>
          <w:w w:val="105"/>
        </w:rPr>
        <w:t>cause</w:t>
      </w:r>
      <w:r>
        <w:rPr>
          <w:color w:val="231F20"/>
          <w:spacing w:val="-12"/>
          <w:w w:val="105"/>
        </w:rPr>
        <w:t> </w:t>
      </w:r>
      <w:r>
        <w:rPr>
          <w:color w:val="231F20"/>
          <w:w w:val="105"/>
        </w:rPr>
        <w:t>(2002:</w:t>
      </w:r>
      <w:r>
        <w:rPr>
          <w:color w:val="231F20"/>
          <w:spacing w:val="-11"/>
          <w:w w:val="105"/>
        </w:rPr>
        <w:t> </w:t>
      </w:r>
      <w:r>
        <w:rPr>
          <w:color w:val="231F20"/>
          <w:w w:val="105"/>
        </w:rPr>
        <w:t>36, 132,</w:t>
      </w:r>
      <w:r>
        <w:rPr>
          <w:color w:val="231F20"/>
          <w:w w:val="105"/>
        </w:rPr>
        <w:t> 36).</w:t>
      </w:r>
      <w:r>
        <w:rPr>
          <w:color w:val="231F20"/>
          <w:w w:val="105"/>
        </w:rPr>
        <w:t> They</w:t>
      </w:r>
      <w:r>
        <w:rPr>
          <w:color w:val="231F20"/>
          <w:w w:val="105"/>
        </w:rPr>
        <w:t> also</w:t>
      </w:r>
      <w:r>
        <w:rPr>
          <w:color w:val="231F20"/>
          <w:w w:val="105"/>
        </w:rPr>
        <w:t> observe</w:t>
      </w:r>
      <w:r>
        <w:rPr>
          <w:color w:val="231F20"/>
          <w:w w:val="105"/>
        </w:rPr>
        <w:t> the</w:t>
      </w:r>
      <w:r>
        <w:rPr>
          <w:color w:val="231F20"/>
          <w:w w:val="105"/>
        </w:rPr>
        <w:t> “final</w:t>
      </w:r>
      <w:r>
        <w:rPr>
          <w:color w:val="231F20"/>
          <w:w w:val="105"/>
        </w:rPr>
        <w:t> extension</w:t>
      </w:r>
      <w:r>
        <w:rPr>
          <w:color w:val="231F20"/>
          <w:w w:val="105"/>
        </w:rPr>
        <w:t> of</w:t>
      </w:r>
      <w:r>
        <w:rPr>
          <w:color w:val="231F20"/>
          <w:w w:val="105"/>
        </w:rPr>
        <w:t> powers</w:t>
      </w:r>
      <w:r>
        <w:rPr>
          <w:color w:val="231F20"/>
          <w:w w:val="105"/>
        </w:rPr>
        <w:t> into the</w:t>
      </w:r>
      <w:r>
        <w:rPr>
          <w:color w:val="231F20"/>
          <w:w w:val="105"/>
        </w:rPr>
        <w:t> superheroic</w:t>
      </w:r>
      <w:r>
        <w:rPr>
          <w:color w:val="231F20"/>
          <w:w w:val="105"/>
        </w:rPr>
        <w:t> scale”</w:t>
      </w:r>
      <w:r>
        <w:rPr>
          <w:color w:val="231F20"/>
          <w:w w:val="105"/>
        </w:rPr>
        <w:t> with</w:t>
      </w:r>
      <w:r>
        <w:rPr>
          <w:color w:val="231F20"/>
          <w:w w:val="105"/>
        </w:rPr>
        <w:t> “a</w:t>
      </w:r>
      <w:r>
        <w:rPr>
          <w:color w:val="231F20"/>
          <w:w w:val="105"/>
        </w:rPr>
        <w:t> proliferation</w:t>
      </w:r>
      <w:r>
        <w:rPr>
          <w:color w:val="231F20"/>
          <w:w w:val="105"/>
        </w:rPr>
        <w:t> of</w:t>
      </w:r>
      <w:r>
        <w:rPr>
          <w:color w:val="231F20"/>
          <w:w w:val="105"/>
        </w:rPr>
        <w:t> superheroes</w:t>
      </w:r>
      <w:r>
        <w:rPr>
          <w:color w:val="231F20"/>
          <w:w w:val="105"/>
        </w:rPr>
        <w:t> …</w:t>
      </w:r>
      <w:r>
        <w:rPr>
          <w:color w:val="231F20"/>
          <w:w w:val="105"/>
        </w:rPr>
        <w:t> to complete</w:t>
      </w:r>
      <w:r>
        <w:rPr>
          <w:color w:val="231F20"/>
          <w:spacing w:val="-11"/>
          <w:w w:val="105"/>
        </w:rPr>
        <w:t> </w:t>
      </w:r>
      <w:r>
        <w:rPr>
          <w:color w:val="231F20"/>
          <w:w w:val="105"/>
        </w:rPr>
        <w:t>the</w:t>
      </w:r>
      <w:r>
        <w:rPr>
          <w:color w:val="231F20"/>
          <w:spacing w:val="-11"/>
          <w:w w:val="105"/>
        </w:rPr>
        <w:t> </w:t>
      </w:r>
      <w:r>
        <w:rPr>
          <w:color w:val="231F20"/>
          <w:w w:val="105"/>
        </w:rPr>
        <w:t>formation</w:t>
      </w:r>
      <w:r>
        <w:rPr>
          <w:color w:val="231F20"/>
          <w:spacing w:val="-11"/>
          <w:w w:val="105"/>
        </w:rPr>
        <w:t> </w:t>
      </w:r>
      <w:r>
        <w:rPr>
          <w:color w:val="231F20"/>
          <w:w w:val="105"/>
        </w:rPr>
        <w:t>of</w:t>
      </w:r>
      <w:r>
        <w:rPr>
          <w:color w:val="231F20"/>
          <w:spacing w:val="-11"/>
          <w:w w:val="105"/>
        </w:rPr>
        <w:t> </w:t>
      </w:r>
      <w:r>
        <w:rPr>
          <w:color w:val="231F20"/>
          <w:w w:val="105"/>
        </w:rPr>
        <w:t>the</w:t>
      </w:r>
      <w:r>
        <w:rPr>
          <w:color w:val="231F20"/>
          <w:spacing w:val="-11"/>
          <w:w w:val="105"/>
        </w:rPr>
        <w:t> </w:t>
      </w:r>
      <w:r>
        <w:rPr>
          <w:color w:val="231F20"/>
          <w:w w:val="105"/>
        </w:rPr>
        <w:t>monomythic</w:t>
      </w:r>
      <w:r>
        <w:rPr>
          <w:color w:val="231F20"/>
          <w:spacing w:val="-11"/>
          <w:w w:val="105"/>
        </w:rPr>
        <w:t> </w:t>
      </w:r>
      <w:r>
        <w:rPr>
          <w:color w:val="231F20"/>
          <w:w w:val="105"/>
        </w:rPr>
        <w:t>hero,”</w:t>
      </w:r>
      <w:r>
        <w:rPr>
          <w:color w:val="231F20"/>
          <w:spacing w:val="-11"/>
          <w:w w:val="105"/>
        </w:rPr>
        <w:t> </w:t>
      </w:r>
      <w:r>
        <w:rPr>
          <w:color w:val="231F20"/>
          <w:w w:val="105"/>
        </w:rPr>
        <w:t>but</w:t>
      </w:r>
      <w:r>
        <w:rPr>
          <w:color w:val="231F20"/>
          <w:spacing w:val="-11"/>
          <w:w w:val="105"/>
        </w:rPr>
        <w:t> </w:t>
      </w:r>
      <w:r>
        <w:rPr>
          <w:color w:val="231F20"/>
          <w:w w:val="105"/>
        </w:rPr>
        <w:t>they</w:t>
      </w:r>
      <w:r>
        <w:rPr>
          <w:color w:val="231F20"/>
          <w:spacing w:val="-11"/>
          <w:w w:val="105"/>
        </w:rPr>
        <w:t> </w:t>
      </w:r>
      <w:r>
        <w:rPr>
          <w:color w:val="231F20"/>
          <w:w w:val="105"/>
        </w:rPr>
        <w:t>do</w:t>
      </w:r>
      <w:r>
        <w:rPr>
          <w:color w:val="231F20"/>
          <w:spacing w:val="-11"/>
          <w:w w:val="105"/>
        </w:rPr>
        <w:t> </w:t>
      </w:r>
      <w:r>
        <w:rPr>
          <w:color w:val="231F20"/>
          <w:w w:val="105"/>
        </w:rPr>
        <w:t>not </w:t>
      </w:r>
      <w:r>
        <w:rPr>
          <w:color w:val="231F20"/>
        </w:rPr>
        <w:t>suggest</w:t>
      </w:r>
      <w:r>
        <w:rPr>
          <w:color w:val="231F20"/>
          <w:spacing w:val="-2"/>
        </w:rPr>
        <w:t> </w:t>
      </w:r>
      <w:r>
        <w:rPr>
          <w:color w:val="231F20"/>
        </w:rPr>
        <w:t>why</w:t>
      </w:r>
      <w:r>
        <w:rPr>
          <w:color w:val="231F20"/>
          <w:spacing w:val="-2"/>
        </w:rPr>
        <w:t> </w:t>
      </w:r>
      <w:r>
        <w:rPr>
          <w:color w:val="231F20"/>
        </w:rPr>
        <w:t>such</w:t>
      </w:r>
      <w:r>
        <w:rPr>
          <w:color w:val="231F20"/>
          <w:spacing w:val="-2"/>
        </w:rPr>
        <w:t> </w:t>
      </w:r>
      <w:r>
        <w:rPr>
          <w:color w:val="231F20"/>
        </w:rPr>
        <w:t>an</w:t>
      </w:r>
      <w:r>
        <w:rPr>
          <w:color w:val="231F20"/>
          <w:spacing w:val="-2"/>
        </w:rPr>
        <w:t> </w:t>
      </w:r>
      <w:r>
        <w:rPr>
          <w:color w:val="231F20"/>
        </w:rPr>
        <w:t>extension</w:t>
      </w:r>
      <w:r>
        <w:rPr>
          <w:color w:val="231F20"/>
          <w:spacing w:val="-2"/>
        </w:rPr>
        <w:t> </w:t>
      </w:r>
      <w:r>
        <w:rPr>
          <w:color w:val="231F20"/>
        </w:rPr>
        <w:t>occurred</w:t>
      </w:r>
      <w:r>
        <w:rPr>
          <w:color w:val="231F20"/>
          <w:spacing w:val="-2"/>
        </w:rPr>
        <w:t> </w:t>
      </w:r>
      <w:r>
        <w:rPr>
          <w:color w:val="231F20"/>
        </w:rPr>
        <w:t>at</w:t>
      </w:r>
      <w:r>
        <w:rPr>
          <w:color w:val="231F20"/>
          <w:spacing w:val="-2"/>
        </w:rPr>
        <w:t> </w:t>
      </w:r>
      <w:r>
        <w:rPr>
          <w:color w:val="231F20"/>
        </w:rPr>
        <w:t>this</w:t>
      </w:r>
      <w:r>
        <w:rPr>
          <w:color w:val="231F20"/>
          <w:spacing w:val="-2"/>
        </w:rPr>
        <w:t> </w:t>
      </w:r>
      <w:r>
        <w:rPr>
          <w:color w:val="231F20"/>
        </w:rPr>
        <w:t>particular</w:t>
      </w:r>
      <w:r>
        <w:rPr>
          <w:color w:val="231F20"/>
          <w:spacing w:val="-2"/>
        </w:rPr>
        <w:t> </w:t>
      </w:r>
      <w:r>
        <w:rPr>
          <w:color w:val="231F20"/>
        </w:rPr>
        <w:t>historical </w:t>
      </w:r>
      <w:r>
        <w:rPr>
          <w:color w:val="231F20"/>
          <w:w w:val="105"/>
        </w:rPr>
        <w:t>moment</w:t>
      </w:r>
      <w:r>
        <w:rPr>
          <w:color w:val="231F20"/>
          <w:spacing w:val="-11"/>
          <w:w w:val="105"/>
        </w:rPr>
        <w:t> </w:t>
      </w:r>
      <w:r>
        <w:rPr>
          <w:color w:val="231F20"/>
          <w:w w:val="105"/>
        </w:rPr>
        <w:t>nor</w:t>
      </w:r>
      <w:r>
        <w:rPr>
          <w:color w:val="231F20"/>
          <w:spacing w:val="-11"/>
          <w:w w:val="105"/>
        </w:rPr>
        <w:t> </w:t>
      </w:r>
      <w:r>
        <w:rPr>
          <w:color w:val="231F20"/>
          <w:w w:val="105"/>
        </w:rPr>
        <w:t>do</w:t>
      </w:r>
      <w:r>
        <w:rPr>
          <w:color w:val="231F20"/>
          <w:spacing w:val="-11"/>
          <w:w w:val="105"/>
        </w:rPr>
        <w:t> </w:t>
      </w:r>
      <w:r>
        <w:rPr>
          <w:color w:val="231F20"/>
          <w:w w:val="105"/>
        </w:rPr>
        <w:t>they</w:t>
      </w:r>
      <w:r>
        <w:rPr>
          <w:color w:val="231F20"/>
          <w:spacing w:val="-11"/>
          <w:w w:val="105"/>
        </w:rPr>
        <w:t> </w:t>
      </w:r>
      <w:r>
        <w:rPr>
          <w:color w:val="231F20"/>
          <w:w w:val="105"/>
        </w:rPr>
        <w:t>analyze</w:t>
      </w:r>
      <w:r>
        <w:rPr>
          <w:color w:val="231F20"/>
          <w:spacing w:val="-11"/>
          <w:w w:val="105"/>
        </w:rPr>
        <w:t> </w:t>
      </w:r>
      <w:r>
        <w:rPr>
          <w:color w:val="231F20"/>
          <w:w w:val="105"/>
        </w:rPr>
        <w:t>its</w:t>
      </w:r>
      <w:r>
        <w:rPr>
          <w:color w:val="231F20"/>
          <w:spacing w:val="-11"/>
          <w:w w:val="105"/>
        </w:rPr>
        <w:t> </w:t>
      </w:r>
      <w:r>
        <w:rPr>
          <w:color w:val="231F20"/>
          <w:w w:val="105"/>
        </w:rPr>
        <w:t>social-political</w:t>
      </w:r>
      <w:r>
        <w:rPr>
          <w:color w:val="231F20"/>
          <w:spacing w:val="-11"/>
          <w:w w:val="105"/>
        </w:rPr>
        <w:t> </w:t>
      </w:r>
      <w:r>
        <w:rPr>
          <w:color w:val="231F20"/>
          <w:w w:val="105"/>
        </w:rPr>
        <w:t>context</w:t>
      </w:r>
      <w:r>
        <w:rPr>
          <w:color w:val="231F20"/>
          <w:spacing w:val="-11"/>
          <w:w w:val="105"/>
        </w:rPr>
        <w:t> </w:t>
      </w:r>
      <w:r>
        <w:rPr>
          <w:color w:val="231F20"/>
          <w:w w:val="105"/>
        </w:rPr>
        <w:t>to</w:t>
      </w:r>
      <w:r>
        <w:rPr>
          <w:color w:val="231F20"/>
          <w:spacing w:val="-11"/>
          <w:w w:val="105"/>
        </w:rPr>
        <w:t> </w:t>
      </w:r>
      <w:r>
        <w:rPr>
          <w:color w:val="231F20"/>
          <w:w w:val="105"/>
        </w:rPr>
        <w:t>explain the completion (41, 43).</w:t>
      </w:r>
    </w:p>
    <w:p>
      <w:pPr>
        <w:pStyle w:val="BodyText"/>
        <w:spacing w:line="244" w:lineRule="auto" w:before="22"/>
        <w:ind w:left="263" w:right="999" w:firstLine="240"/>
        <w:jc w:val="both"/>
      </w:pPr>
      <w:r>
        <w:rPr>
          <w:color w:val="231F20"/>
        </w:rPr>
        <w:t>Other scholars have focused on the comic book genre as a</w:t>
      </w:r>
      <w:r>
        <w:rPr>
          <w:color w:val="231F20"/>
          <w:spacing w:val="80"/>
        </w:rPr>
        <w:t> </w:t>
      </w:r>
      <w:r>
        <w:rPr>
          <w:color w:val="231F20"/>
        </w:rPr>
        <w:t>Jewish</w:t>
      </w:r>
      <w:r>
        <w:rPr>
          <w:color w:val="231F20"/>
          <w:spacing w:val="-1"/>
        </w:rPr>
        <w:t> </w:t>
      </w:r>
      <w:r>
        <w:rPr>
          <w:color w:val="231F20"/>
        </w:rPr>
        <w:t>response</w:t>
      </w:r>
      <w:r>
        <w:rPr>
          <w:color w:val="231F20"/>
          <w:spacing w:val="-1"/>
        </w:rPr>
        <w:t> </w:t>
      </w:r>
      <w:r>
        <w:rPr>
          <w:color w:val="231F20"/>
        </w:rPr>
        <w:t>to</w:t>
      </w:r>
      <w:r>
        <w:rPr>
          <w:color w:val="231F20"/>
          <w:spacing w:val="-1"/>
        </w:rPr>
        <w:t> </w:t>
      </w:r>
      <w:r>
        <w:rPr>
          <w:color w:val="231F20"/>
        </w:rPr>
        <w:t>the</w:t>
      </w:r>
      <w:r>
        <w:rPr>
          <w:color w:val="231F20"/>
          <w:spacing w:val="-1"/>
        </w:rPr>
        <w:t> </w:t>
      </w:r>
      <w:r>
        <w:rPr>
          <w:color w:val="231F20"/>
        </w:rPr>
        <w:t>period’s</w:t>
      </w:r>
      <w:r>
        <w:rPr>
          <w:color w:val="231F20"/>
          <w:spacing w:val="-1"/>
        </w:rPr>
        <w:t> </w:t>
      </w:r>
      <w:r>
        <w:rPr>
          <w:color w:val="231F20"/>
        </w:rPr>
        <w:t>fascist-fueled</w:t>
      </w:r>
      <w:r>
        <w:rPr>
          <w:color w:val="231F20"/>
          <w:spacing w:val="-1"/>
        </w:rPr>
        <w:t> </w:t>
      </w:r>
      <w:r>
        <w:rPr>
          <w:color w:val="231F20"/>
        </w:rPr>
        <w:t>anti-Semitism</w:t>
      </w:r>
      <w:r>
        <w:rPr>
          <w:color w:val="231F20"/>
          <w:spacing w:val="-1"/>
        </w:rPr>
        <w:t> </w:t>
      </w:r>
      <w:r>
        <w:rPr>
          <w:color w:val="231F20"/>
        </w:rPr>
        <w:t>abroad and</w:t>
      </w:r>
      <w:r>
        <w:rPr>
          <w:color w:val="231F20"/>
          <w:spacing w:val="37"/>
        </w:rPr>
        <w:t> </w:t>
      </w:r>
      <w:r>
        <w:rPr>
          <w:color w:val="231F20"/>
        </w:rPr>
        <w:t>at</w:t>
      </w:r>
      <w:r>
        <w:rPr>
          <w:color w:val="231F20"/>
          <w:spacing w:val="37"/>
        </w:rPr>
        <w:t> </w:t>
      </w:r>
      <w:r>
        <w:rPr>
          <w:color w:val="231F20"/>
        </w:rPr>
        <w:t>home.</w:t>
      </w:r>
      <w:r>
        <w:rPr>
          <w:color w:val="231F20"/>
          <w:spacing w:val="37"/>
        </w:rPr>
        <w:t> </w:t>
      </w:r>
      <w:r>
        <w:rPr>
          <w:color w:val="231F20"/>
        </w:rPr>
        <w:t>Danny</w:t>
      </w:r>
      <w:r>
        <w:rPr>
          <w:color w:val="231F20"/>
          <w:spacing w:val="37"/>
        </w:rPr>
        <w:t> </w:t>
      </w:r>
      <w:r>
        <w:rPr>
          <w:color w:val="231F20"/>
        </w:rPr>
        <w:t>Fingeroth</w:t>
      </w:r>
      <w:r>
        <w:rPr>
          <w:color w:val="231F20"/>
          <w:spacing w:val="37"/>
        </w:rPr>
        <w:t> </w:t>
      </w:r>
      <w:r>
        <w:rPr>
          <w:color w:val="231F20"/>
        </w:rPr>
        <w:t>asserts</w:t>
      </w:r>
      <w:r>
        <w:rPr>
          <w:color w:val="231F20"/>
          <w:spacing w:val="37"/>
        </w:rPr>
        <w:t> </w:t>
      </w:r>
      <w:r>
        <w:rPr>
          <w:color w:val="231F20"/>
        </w:rPr>
        <w:t>that</w:t>
      </w:r>
      <w:r>
        <w:rPr>
          <w:color w:val="231F20"/>
          <w:spacing w:val="37"/>
        </w:rPr>
        <w:t> </w:t>
      </w:r>
      <w:r>
        <w:rPr>
          <w:color w:val="231F20"/>
        </w:rPr>
        <w:t>“creation</w:t>
      </w:r>
      <w:r>
        <w:rPr>
          <w:color w:val="231F20"/>
          <w:spacing w:val="37"/>
        </w:rPr>
        <w:t> </w:t>
      </w:r>
      <w:r>
        <w:rPr>
          <w:color w:val="231F20"/>
        </w:rPr>
        <w:t>of</w:t>
      </w:r>
      <w:r>
        <w:rPr>
          <w:color w:val="231F20"/>
          <w:spacing w:val="37"/>
        </w:rPr>
        <w:t> </w:t>
      </w:r>
      <w:r>
        <w:rPr>
          <w:color w:val="231F20"/>
        </w:rPr>
        <w:t>a</w:t>
      </w:r>
      <w:r>
        <w:rPr>
          <w:color w:val="231F20"/>
          <w:spacing w:val="37"/>
        </w:rPr>
        <w:t> </w:t>
      </w:r>
      <w:r>
        <w:rPr>
          <w:color w:val="231F20"/>
        </w:rPr>
        <w:t>legion of special beings, self-appointed to protect the weak, innocent and victimized at a time when fascism was dominating the European continent from which the creators of the heroes hailed, seems like</w:t>
      </w:r>
      <w:r>
        <w:rPr>
          <w:color w:val="231F20"/>
          <w:spacing w:val="80"/>
        </w:rPr>
        <w:t> </w:t>
      </w:r>
      <w:r>
        <w:rPr>
          <w:color w:val="231F20"/>
        </w:rPr>
        <w:t>a task the Jews were uniquely positioned to take on” (2007: 17).</w:t>
      </w:r>
      <w:r>
        <w:rPr>
          <w:color w:val="231F20"/>
          <w:spacing w:val="80"/>
          <w:w w:val="150"/>
        </w:rPr>
        <w:t> </w:t>
      </w:r>
      <w:r>
        <w:rPr>
          <w:color w:val="231F20"/>
        </w:rPr>
        <w:t>To answer what led him “into conceiving Superman in the early thirties,”</w:t>
      </w:r>
      <w:r>
        <w:rPr>
          <w:color w:val="231F20"/>
          <w:spacing w:val="40"/>
        </w:rPr>
        <w:t> </w:t>
      </w:r>
      <w:r>
        <w:rPr>
          <w:color w:val="231F20"/>
        </w:rPr>
        <w:t>Jerry</w:t>
      </w:r>
      <w:r>
        <w:rPr>
          <w:color w:val="231F20"/>
          <w:spacing w:val="40"/>
        </w:rPr>
        <w:t> </w:t>
      </w:r>
      <w:r>
        <w:rPr>
          <w:color w:val="231F20"/>
        </w:rPr>
        <w:t>Siegel’s</w:t>
      </w:r>
      <w:r>
        <w:rPr>
          <w:color w:val="231F20"/>
          <w:spacing w:val="40"/>
        </w:rPr>
        <w:t> </w:t>
      </w:r>
      <w:r>
        <w:rPr>
          <w:color w:val="231F20"/>
        </w:rPr>
        <w:t>response</w:t>
      </w:r>
      <w:r>
        <w:rPr>
          <w:color w:val="231F20"/>
          <w:spacing w:val="40"/>
        </w:rPr>
        <w:t> </w:t>
      </w:r>
      <w:r>
        <w:rPr>
          <w:color w:val="231F20"/>
        </w:rPr>
        <w:t>includes:</w:t>
      </w:r>
      <w:r>
        <w:rPr>
          <w:color w:val="231F20"/>
          <w:spacing w:val="40"/>
        </w:rPr>
        <w:t> </w:t>
      </w:r>
      <w:r>
        <w:rPr>
          <w:color w:val="231F20"/>
        </w:rPr>
        <w:t>“Hearing</w:t>
      </w:r>
      <w:r>
        <w:rPr>
          <w:color w:val="231F20"/>
          <w:spacing w:val="40"/>
        </w:rPr>
        <w:t> </w:t>
      </w:r>
      <w:r>
        <w:rPr>
          <w:color w:val="231F20"/>
        </w:rPr>
        <w:t>and</w:t>
      </w:r>
      <w:r>
        <w:rPr>
          <w:color w:val="231F20"/>
          <w:spacing w:val="40"/>
        </w:rPr>
        <w:t> </w:t>
      </w:r>
      <w:r>
        <w:rPr>
          <w:color w:val="231F20"/>
        </w:rPr>
        <w:t>reading of</w:t>
      </w:r>
      <w:r>
        <w:rPr>
          <w:color w:val="231F20"/>
          <w:spacing w:val="40"/>
        </w:rPr>
        <w:t> </w:t>
      </w:r>
      <w:r>
        <w:rPr>
          <w:color w:val="231F20"/>
        </w:rPr>
        <w:t>the</w:t>
      </w:r>
      <w:r>
        <w:rPr>
          <w:color w:val="231F20"/>
          <w:spacing w:val="40"/>
        </w:rPr>
        <w:t> </w:t>
      </w:r>
      <w:r>
        <w:rPr>
          <w:color w:val="231F20"/>
        </w:rPr>
        <w:t>oppression</w:t>
      </w:r>
      <w:r>
        <w:rPr>
          <w:color w:val="231F20"/>
          <w:spacing w:val="40"/>
        </w:rPr>
        <w:t> </w:t>
      </w:r>
      <w:r>
        <w:rPr>
          <w:color w:val="231F20"/>
        </w:rPr>
        <w:t>and</w:t>
      </w:r>
      <w:r>
        <w:rPr>
          <w:color w:val="231F20"/>
          <w:spacing w:val="40"/>
        </w:rPr>
        <w:t> </w:t>
      </w:r>
      <w:r>
        <w:rPr>
          <w:color w:val="231F20"/>
        </w:rPr>
        <w:t>slaughter</w:t>
      </w:r>
      <w:r>
        <w:rPr>
          <w:color w:val="231F20"/>
          <w:spacing w:val="40"/>
        </w:rPr>
        <w:t> </w:t>
      </w:r>
      <w:r>
        <w:rPr>
          <w:color w:val="231F20"/>
        </w:rPr>
        <w:t>of</w:t>
      </w:r>
      <w:r>
        <w:rPr>
          <w:color w:val="231F20"/>
          <w:spacing w:val="40"/>
        </w:rPr>
        <w:t> </w:t>
      </w:r>
      <w:r>
        <w:rPr>
          <w:color w:val="231F20"/>
        </w:rPr>
        <w:t>helpless,</w:t>
      </w:r>
      <w:r>
        <w:rPr>
          <w:color w:val="231F20"/>
          <w:spacing w:val="40"/>
        </w:rPr>
        <w:t> </w:t>
      </w:r>
      <w:r>
        <w:rPr>
          <w:color w:val="231F20"/>
        </w:rPr>
        <w:t>oppressed</w:t>
      </w:r>
      <w:r>
        <w:rPr>
          <w:color w:val="231F20"/>
          <w:spacing w:val="40"/>
        </w:rPr>
        <w:t> </w:t>
      </w:r>
      <w:r>
        <w:rPr>
          <w:color w:val="231F20"/>
        </w:rPr>
        <w:t>Jews</w:t>
      </w:r>
      <w:r>
        <w:rPr>
          <w:color w:val="231F20"/>
          <w:spacing w:val="40"/>
        </w:rPr>
        <w:t> </w:t>
      </w:r>
      <w:r>
        <w:rPr>
          <w:color w:val="231F20"/>
        </w:rPr>
        <w:t>in Nazi Germany” (1975: 8). Although Siegel created the character before the Holocaust, Hitler’s government passed six anti-Jewish laws</w:t>
      </w:r>
      <w:r>
        <w:rPr>
          <w:color w:val="231F20"/>
          <w:spacing w:val="40"/>
        </w:rPr>
        <w:t> </w:t>
      </w:r>
      <w:r>
        <w:rPr>
          <w:color w:val="231F20"/>
        </w:rPr>
        <w:t>in</w:t>
      </w:r>
      <w:r>
        <w:rPr>
          <w:color w:val="231F20"/>
          <w:spacing w:val="40"/>
        </w:rPr>
        <w:t> </w:t>
      </w:r>
      <w:r>
        <w:rPr>
          <w:color w:val="231F20"/>
        </w:rPr>
        <w:t>1933</w:t>
      </w:r>
      <w:r>
        <w:rPr>
          <w:color w:val="231F20"/>
          <w:spacing w:val="40"/>
        </w:rPr>
        <w:t> </w:t>
      </w:r>
      <w:r>
        <w:rPr>
          <w:color w:val="231F20"/>
        </w:rPr>
        <w:t>when</w:t>
      </w:r>
      <w:r>
        <w:rPr>
          <w:color w:val="231F20"/>
          <w:spacing w:val="40"/>
        </w:rPr>
        <w:t> </w:t>
      </w:r>
      <w:r>
        <w:rPr>
          <w:color w:val="231F20"/>
        </w:rPr>
        <w:t>Siegel</w:t>
      </w:r>
      <w:r>
        <w:rPr>
          <w:color w:val="231F20"/>
          <w:spacing w:val="40"/>
        </w:rPr>
        <w:t> </w:t>
      </w:r>
      <w:r>
        <w:rPr>
          <w:color w:val="231F20"/>
        </w:rPr>
        <w:t>was</w:t>
      </w:r>
      <w:r>
        <w:rPr>
          <w:color w:val="231F20"/>
          <w:spacing w:val="40"/>
        </w:rPr>
        <w:t> </w:t>
      </w:r>
      <w:r>
        <w:rPr>
          <w:color w:val="231F20"/>
        </w:rPr>
        <w:t>beginning</w:t>
      </w:r>
      <w:r>
        <w:rPr>
          <w:color w:val="231F20"/>
          <w:spacing w:val="40"/>
        </w:rPr>
        <w:t> </w:t>
      </w:r>
      <w:r>
        <w:rPr>
          <w:color w:val="231F20"/>
        </w:rPr>
        <w:t>his</w:t>
      </w:r>
      <w:r>
        <w:rPr>
          <w:color w:val="231F20"/>
          <w:spacing w:val="40"/>
        </w:rPr>
        <w:t> </w:t>
      </w:r>
      <w:r>
        <w:rPr>
          <w:color w:val="231F20"/>
        </w:rPr>
        <w:t>collaboration</w:t>
      </w:r>
      <w:r>
        <w:rPr>
          <w:color w:val="231F20"/>
          <w:spacing w:val="40"/>
        </w:rPr>
        <w:t> </w:t>
      </w:r>
      <w:r>
        <w:rPr>
          <w:color w:val="231F20"/>
        </w:rPr>
        <w:t>with Joe Shuster.</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firstLine="240"/>
        <w:jc w:val="both"/>
      </w:pPr>
      <w:r>
        <w:rPr>
          <w:color w:val="231F20"/>
        </w:rPr>
        <w:t>T</w:t>
      </w:r>
      <w:bookmarkStart w:name="_bookmark128" w:id="161"/>
      <w:bookmarkEnd w:id="161"/>
      <w:r>
        <w:rPr>
          <w:color w:val="231F20"/>
        </w:rPr>
        <w:t>o</w:t>
      </w:r>
      <w:r>
        <w:rPr>
          <w:color w:val="231F20"/>
        </w:rPr>
        <w:t> envision a figure capable of opposing the new Nazi </w:t>
      </w:r>
      <w:r>
        <w:rPr>
          <w:color w:val="231F20"/>
        </w:rPr>
        <w:t>regime, Siegel</w:t>
      </w:r>
      <w:r>
        <w:rPr>
          <w:color w:val="231F20"/>
          <w:spacing w:val="-10"/>
        </w:rPr>
        <w:t> </w:t>
      </w:r>
      <w:r>
        <w:rPr>
          <w:color w:val="231F20"/>
        </w:rPr>
        <w:t>appropriated</w:t>
      </w:r>
      <w:r>
        <w:rPr>
          <w:color w:val="231F20"/>
          <w:spacing w:val="-10"/>
        </w:rPr>
        <w:t> </w:t>
      </w:r>
      <w:r>
        <w:rPr>
          <w:color w:val="231F20"/>
        </w:rPr>
        <w:t>the</w:t>
      </w:r>
      <w:r>
        <w:rPr>
          <w:color w:val="231F20"/>
          <w:spacing w:val="-10"/>
        </w:rPr>
        <w:t> </w:t>
      </w:r>
      <w:r>
        <w:rPr>
          <w:color w:val="231F20"/>
        </w:rPr>
        <w:t>central,</w:t>
      </w:r>
      <w:r>
        <w:rPr>
          <w:color w:val="231F20"/>
          <w:spacing w:val="-10"/>
        </w:rPr>
        <w:t> </w:t>
      </w:r>
      <w:r>
        <w:rPr>
          <w:color w:val="231F20"/>
        </w:rPr>
        <w:t>anti-democratic</w:t>
      </w:r>
      <w:r>
        <w:rPr>
          <w:color w:val="231F20"/>
          <w:spacing w:val="-10"/>
        </w:rPr>
        <w:t> </w:t>
      </w:r>
      <w:r>
        <w:rPr>
          <w:color w:val="231F20"/>
        </w:rPr>
        <w:t>symbol</w:t>
      </w:r>
      <w:r>
        <w:rPr>
          <w:color w:val="231F20"/>
          <w:spacing w:val="-10"/>
        </w:rPr>
        <w:t> </w:t>
      </w:r>
      <w:r>
        <w:rPr>
          <w:color w:val="231F20"/>
        </w:rPr>
        <w:t>of</w:t>
      </w:r>
      <w:r>
        <w:rPr>
          <w:color w:val="231F20"/>
          <w:spacing w:val="-10"/>
        </w:rPr>
        <w:t> </w:t>
      </w:r>
      <w:r>
        <w:rPr>
          <w:color w:val="231F20"/>
        </w:rPr>
        <w:t>eugenics. </w:t>
      </w:r>
      <w:r>
        <w:rPr>
          <w:color w:val="231F20"/>
          <w:spacing w:val="-2"/>
        </w:rPr>
        <w:t>Sharing</w:t>
      </w:r>
      <w:r>
        <w:rPr>
          <w:color w:val="231F20"/>
          <w:spacing w:val="-5"/>
        </w:rPr>
        <w:t> </w:t>
      </w:r>
      <w:r>
        <w:rPr>
          <w:color w:val="231F20"/>
          <w:spacing w:val="-2"/>
        </w:rPr>
        <w:t>his</w:t>
      </w:r>
      <w:r>
        <w:rPr>
          <w:color w:val="231F20"/>
          <w:spacing w:val="-5"/>
        </w:rPr>
        <w:t> </w:t>
      </w:r>
      <w:r>
        <w:rPr>
          <w:color w:val="231F20"/>
          <w:spacing w:val="-2"/>
        </w:rPr>
        <w:t>name</w:t>
      </w:r>
      <w:r>
        <w:rPr>
          <w:color w:val="231F20"/>
          <w:spacing w:val="-5"/>
        </w:rPr>
        <w:t> </w:t>
      </w:r>
      <w:r>
        <w:rPr>
          <w:color w:val="231F20"/>
          <w:spacing w:val="-2"/>
        </w:rPr>
        <w:t>with</w:t>
      </w:r>
      <w:r>
        <w:rPr>
          <w:color w:val="231F20"/>
          <w:spacing w:val="-5"/>
        </w:rPr>
        <w:t> </w:t>
      </w:r>
      <w:r>
        <w:rPr>
          <w:color w:val="231F20"/>
          <w:spacing w:val="-2"/>
        </w:rPr>
        <w:t>his</w:t>
      </w:r>
      <w:r>
        <w:rPr>
          <w:color w:val="231F20"/>
          <w:spacing w:val="-5"/>
        </w:rPr>
        <w:t> </w:t>
      </w:r>
      <w:r>
        <w:rPr>
          <w:color w:val="231F20"/>
          <w:spacing w:val="-2"/>
        </w:rPr>
        <w:t>fascist-appropriated</w:t>
      </w:r>
      <w:r>
        <w:rPr>
          <w:color w:val="231F20"/>
          <w:spacing w:val="-5"/>
        </w:rPr>
        <w:t> </w:t>
      </w:r>
      <w:r>
        <w:rPr>
          <w:color w:val="231F20"/>
          <w:spacing w:val="-2"/>
        </w:rPr>
        <w:t>Nietzschean</w:t>
      </w:r>
      <w:r>
        <w:rPr>
          <w:color w:val="231F20"/>
          <w:spacing w:val="-5"/>
        </w:rPr>
        <w:t> </w:t>
      </w:r>
      <w:r>
        <w:rPr>
          <w:color w:val="231F20"/>
          <w:spacing w:val="-2"/>
        </w:rPr>
        <w:t>forebear, </w:t>
      </w:r>
      <w:r>
        <w:rPr>
          <w:color w:val="231F20"/>
        </w:rPr>
        <w:t>the comic book Superman may be analyzed as a reactionary</w:t>
      </w:r>
      <w:r>
        <w:rPr>
          <w:color w:val="231F20"/>
          <w:spacing w:val="80"/>
        </w:rPr>
        <w:t> </w:t>
      </w:r>
      <w:r>
        <w:rPr>
          <w:color w:val="231F20"/>
        </w:rPr>
        <w:t>fantasy figure who countered totalitarian might by paradoxically adopting it for opposite political purposes. Robert Weiner sees “irony”</w:t>
      </w:r>
      <w:r>
        <w:rPr>
          <w:color w:val="231F20"/>
          <w:spacing w:val="40"/>
        </w:rPr>
        <w:t> </w:t>
      </w:r>
      <w:r>
        <w:rPr>
          <w:color w:val="231F20"/>
        </w:rPr>
        <w:t>because</w:t>
      </w:r>
      <w:r>
        <w:rPr>
          <w:color w:val="231F20"/>
          <w:spacing w:val="40"/>
        </w:rPr>
        <w:t> </w:t>
      </w:r>
      <w:r>
        <w:rPr>
          <w:color w:val="231F20"/>
        </w:rPr>
        <w:t>Captain</w:t>
      </w:r>
      <w:r>
        <w:rPr>
          <w:color w:val="231F20"/>
          <w:spacing w:val="40"/>
        </w:rPr>
        <w:t> </w:t>
      </w:r>
      <w:r>
        <w:rPr>
          <w:color w:val="231F20"/>
        </w:rPr>
        <w:t>America</w:t>
      </w:r>
      <w:r>
        <w:rPr>
          <w:color w:val="231F20"/>
          <w:spacing w:val="40"/>
        </w:rPr>
        <w:t> </w:t>
      </w:r>
      <w:r>
        <w:rPr>
          <w:color w:val="231F20"/>
        </w:rPr>
        <w:t>and</w:t>
      </w:r>
      <w:r>
        <w:rPr>
          <w:color w:val="231F20"/>
          <w:spacing w:val="40"/>
        </w:rPr>
        <w:t> </w:t>
      </w:r>
      <w:r>
        <w:rPr>
          <w:color w:val="231F20"/>
        </w:rPr>
        <w:t>the</w:t>
      </w:r>
      <w:r>
        <w:rPr>
          <w:color w:val="231F20"/>
          <w:spacing w:val="40"/>
        </w:rPr>
        <w:t> </w:t>
      </w:r>
      <w:r>
        <w:rPr>
          <w:color w:val="231F20"/>
        </w:rPr>
        <w:t>Human</w:t>
      </w:r>
      <w:r>
        <w:rPr>
          <w:color w:val="231F20"/>
          <w:spacing w:val="40"/>
        </w:rPr>
        <w:t> </w:t>
      </w:r>
      <w:r>
        <w:rPr>
          <w:color w:val="231F20"/>
        </w:rPr>
        <w:t>Torch</w:t>
      </w:r>
      <w:r>
        <w:rPr>
          <w:color w:val="231F20"/>
          <w:spacing w:val="40"/>
        </w:rPr>
        <w:t> </w:t>
      </w:r>
      <w:r>
        <w:rPr>
          <w:color w:val="231F20"/>
        </w:rPr>
        <w:t>look</w:t>
      </w:r>
      <w:r>
        <w:rPr>
          <w:color w:val="231F20"/>
          <w:spacing w:val="40"/>
        </w:rPr>
        <w:t> </w:t>
      </w:r>
      <w:r>
        <w:rPr>
          <w:color w:val="231F20"/>
        </w:rPr>
        <w:t>like</w:t>
      </w:r>
      <w:r>
        <w:rPr>
          <w:color w:val="231F20"/>
          <w:spacing w:val="35"/>
        </w:rPr>
        <w:t> </w:t>
      </w:r>
      <w:r>
        <w:rPr>
          <w:color w:val="231F20"/>
        </w:rPr>
        <w:t>“the</w:t>
      </w:r>
      <w:r>
        <w:rPr>
          <w:color w:val="231F20"/>
          <w:spacing w:val="35"/>
        </w:rPr>
        <w:t> </w:t>
      </w:r>
      <w:r>
        <w:rPr>
          <w:color w:val="231F20"/>
        </w:rPr>
        <w:t>Master</w:t>
      </w:r>
      <w:r>
        <w:rPr>
          <w:color w:val="231F20"/>
          <w:spacing w:val="35"/>
        </w:rPr>
        <w:t> </w:t>
      </w:r>
      <w:r>
        <w:rPr>
          <w:color w:val="231F20"/>
        </w:rPr>
        <w:t>Aryan</w:t>
      </w:r>
      <w:r>
        <w:rPr>
          <w:color w:val="231F20"/>
          <w:spacing w:val="35"/>
        </w:rPr>
        <w:t> </w:t>
      </w:r>
      <w:r>
        <w:rPr>
          <w:color w:val="231F20"/>
        </w:rPr>
        <w:t>man</w:t>
      </w:r>
      <w:r>
        <w:rPr>
          <w:color w:val="231F20"/>
          <w:spacing w:val="35"/>
        </w:rPr>
        <w:t> </w:t>
      </w:r>
      <w:r>
        <w:rPr>
          <w:color w:val="231F20"/>
        </w:rPr>
        <w:t>of</w:t>
      </w:r>
      <w:r>
        <w:rPr>
          <w:color w:val="231F20"/>
          <w:spacing w:val="35"/>
        </w:rPr>
        <w:t> </w:t>
      </w:r>
      <w:r>
        <w:rPr>
          <w:color w:val="231F20"/>
        </w:rPr>
        <w:t>superior</w:t>
      </w:r>
      <w:r>
        <w:rPr>
          <w:color w:val="231F20"/>
          <w:spacing w:val="35"/>
        </w:rPr>
        <w:t> </w:t>
      </w:r>
      <w:r>
        <w:rPr>
          <w:color w:val="231F20"/>
        </w:rPr>
        <w:t>stature”</w:t>
      </w:r>
      <w:r>
        <w:rPr>
          <w:color w:val="231F20"/>
          <w:spacing w:val="35"/>
        </w:rPr>
        <w:t> </w:t>
      </w:r>
      <w:r>
        <w:rPr>
          <w:color w:val="231F20"/>
        </w:rPr>
        <w:t>(2005:</w:t>
      </w:r>
      <w:r>
        <w:rPr>
          <w:color w:val="231F20"/>
          <w:spacing w:val="35"/>
        </w:rPr>
        <w:t> </w:t>
      </w:r>
      <w:r>
        <w:rPr>
          <w:color w:val="231F20"/>
        </w:rPr>
        <w:t>86),</w:t>
      </w:r>
      <w:r>
        <w:rPr>
          <w:color w:val="231F20"/>
          <w:spacing w:val="35"/>
        </w:rPr>
        <w:t> </w:t>
      </w:r>
      <w:r>
        <w:rPr>
          <w:color w:val="231F20"/>
        </w:rPr>
        <w:t>but the nature of the irony changes if superheroes are understood to intentionally</w:t>
      </w:r>
      <w:r>
        <w:rPr>
          <w:color w:val="231F20"/>
          <w:spacing w:val="-2"/>
        </w:rPr>
        <w:t> </w:t>
      </w:r>
      <w:r>
        <w:rPr>
          <w:color w:val="231F20"/>
        </w:rPr>
        <w:t>reflect</w:t>
      </w:r>
      <w:r>
        <w:rPr>
          <w:color w:val="231F20"/>
          <w:spacing w:val="-2"/>
        </w:rPr>
        <w:t> </w:t>
      </w:r>
      <w:r>
        <w:rPr>
          <w:color w:val="231F20"/>
        </w:rPr>
        <w:t>and</w:t>
      </w:r>
      <w:r>
        <w:rPr>
          <w:color w:val="231F20"/>
          <w:spacing w:val="-2"/>
        </w:rPr>
        <w:t> </w:t>
      </w:r>
      <w:r>
        <w:rPr>
          <w:color w:val="231F20"/>
        </w:rPr>
        <w:t>co-opt</w:t>
      </w:r>
      <w:r>
        <w:rPr>
          <w:color w:val="231F20"/>
          <w:spacing w:val="-2"/>
        </w:rPr>
        <w:t> </w:t>
      </w:r>
      <w:r>
        <w:rPr>
          <w:color w:val="231F20"/>
        </w:rPr>
        <w:t>their</w:t>
      </w:r>
      <w:r>
        <w:rPr>
          <w:color w:val="231F20"/>
          <w:spacing w:val="-2"/>
        </w:rPr>
        <w:t> </w:t>
      </w:r>
      <w:r>
        <w:rPr>
          <w:color w:val="231F20"/>
        </w:rPr>
        <w:t>foes’</w:t>
      </w:r>
      <w:r>
        <w:rPr>
          <w:color w:val="231F20"/>
          <w:spacing w:val="-2"/>
        </w:rPr>
        <w:t> </w:t>
      </w:r>
      <w:r>
        <w:rPr>
          <w:color w:val="231F20"/>
        </w:rPr>
        <w:t>traits.</w:t>
      </w:r>
      <w:r>
        <w:rPr>
          <w:color w:val="231F20"/>
          <w:spacing w:val="-2"/>
        </w:rPr>
        <w:t> </w:t>
      </w:r>
      <w:r>
        <w:rPr>
          <w:color w:val="231F20"/>
        </w:rPr>
        <w:t>John</w:t>
      </w:r>
      <w:r>
        <w:rPr>
          <w:color w:val="231F20"/>
          <w:spacing w:val="-2"/>
        </w:rPr>
        <w:t> </w:t>
      </w:r>
      <w:r>
        <w:rPr>
          <w:color w:val="231F20"/>
        </w:rPr>
        <w:t>Moser</w:t>
      </w:r>
      <w:r>
        <w:rPr>
          <w:color w:val="231F20"/>
          <w:spacing w:val="-2"/>
        </w:rPr>
        <w:t> </w:t>
      </w:r>
      <w:r>
        <w:rPr>
          <w:color w:val="231F20"/>
        </w:rPr>
        <w:t>asserts that Americans were “simultaneously repelled and fascinated by [the</w:t>
      </w:r>
      <w:r>
        <w:rPr>
          <w:color w:val="231F20"/>
          <w:spacing w:val="36"/>
        </w:rPr>
        <w:t> </w:t>
      </w:r>
      <w:r>
        <w:rPr>
          <w:color w:val="231F20"/>
        </w:rPr>
        <w:t>Nazis];</w:t>
      </w:r>
      <w:r>
        <w:rPr>
          <w:color w:val="231F20"/>
          <w:spacing w:val="36"/>
        </w:rPr>
        <w:t> </w:t>
      </w:r>
      <w:r>
        <w:rPr>
          <w:color w:val="231F20"/>
        </w:rPr>
        <w:t>the</w:t>
      </w:r>
      <w:r>
        <w:rPr>
          <w:color w:val="231F20"/>
          <w:spacing w:val="36"/>
        </w:rPr>
        <w:t> </w:t>
      </w:r>
      <w:r>
        <w:rPr>
          <w:color w:val="231F20"/>
        </w:rPr>
        <w:t>ideas</w:t>
      </w:r>
      <w:r>
        <w:rPr>
          <w:color w:val="231F20"/>
          <w:spacing w:val="36"/>
        </w:rPr>
        <w:t> </w:t>
      </w:r>
      <w:r>
        <w:rPr>
          <w:color w:val="231F20"/>
        </w:rPr>
        <w:t>were</w:t>
      </w:r>
      <w:r>
        <w:rPr>
          <w:color w:val="231F20"/>
          <w:spacing w:val="36"/>
        </w:rPr>
        <w:t> </w:t>
      </w:r>
      <w:r>
        <w:rPr>
          <w:color w:val="231F20"/>
        </w:rPr>
        <w:t>too</w:t>
      </w:r>
      <w:r>
        <w:rPr>
          <w:color w:val="231F20"/>
          <w:spacing w:val="36"/>
        </w:rPr>
        <w:t> </w:t>
      </w:r>
      <w:r>
        <w:rPr>
          <w:color w:val="231F20"/>
        </w:rPr>
        <w:t>alien,</w:t>
      </w:r>
      <w:r>
        <w:rPr>
          <w:color w:val="231F20"/>
          <w:spacing w:val="36"/>
        </w:rPr>
        <w:t> </w:t>
      </w:r>
      <w:r>
        <w:rPr>
          <w:color w:val="231F20"/>
        </w:rPr>
        <w:t>of</w:t>
      </w:r>
      <w:r>
        <w:rPr>
          <w:color w:val="231F20"/>
          <w:spacing w:val="36"/>
        </w:rPr>
        <w:t> </w:t>
      </w:r>
      <w:r>
        <w:rPr>
          <w:color w:val="231F20"/>
        </w:rPr>
        <w:t>course,</w:t>
      </w:r>
      <w:r>
        <w:rPr>
          <w:color w:val="231F20"/>
          <w:spacing w:val="36"/>
        </w:rPr>
        <w:t> </w:t>
      </w:r>
      <w:r>
        <w:rPr>
          <w:color w:val="231F20"/>
        </w:rPr>
        <w:t>to</w:t>
      </w:r>
      <w:r>
        <w:rPr>
          <w:color w:val="231F20"/>
          <w:spacing w:val="36"/>
        </w:rPr>
        <w:t> </w:t>
      </w:r>
      <w:r>
        <w:rPr>
          <w:color w:val="231F20"/>
        </w:rPr>
        <w:t>be</w:t>
      </w:r>
      <w:r>
        <w:rPr>
          <w:color w:val="231F20"/>
          <w:spacing w:val="36"/>
        </w:rPr>
        <w:t> </w:t>
      </w:r>
      <w:r>
        <w:rPr>
          <w:color w:val="231F20"/>
        </w:rPr>
        <w:t>embraced by</w:t>
      </w:r>
      <w:r>
        <w:rPr>
          <w:color w:val="231F20"/>
          <w:spacing w:val="40"/>
        </w:rPr>
        <w:t> </w:t>
      </w:r>
      <w:r>
        <w:rPr>
          <w:color w:val="231F20"/>
        </w:rPr>
        <w:t>any</w:t>
      </w:r>
      <w:r>
        <w:rPr>
          <w:color w:val="231F20"/>
          <w:spacing w:val="40"/>
        </w:rPr>
        <w:t> </w:t>
      </w:r>
      <w:r>
        <w:rPr>
          <w:color w:val="231F20"/>
        </w:rPr>
        <w:t>significant</w:t>
      </w:r>
      <w:r>
        <w:rPr>
          <w:color w:val="231F20"/>
          <w:spacing w:val="40"/>
        </w:rPr>
        <w:t> </w:t>
      </w:r>
      <w:r>
        <w:rPr>
          <w:color w:val="231F20"/>
        </w:rPr>
        <w:t>portion</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population”</w:t>
      </w:r>
      <w:r>
        <w:rPr>
          <w:color w:val="231F20"/>
          <w:spacing w:val="40"/>
        </w:rPr>
        <w:t> </w:t>
      </w:r>
      <w:r>
        <w:rPr>
          <w:color w:val="231F20"/>
        </w:rPr>
        <w:t>(2009:</w:t>
      </w:r>
      <w:r>
        <w:rPr>
          <w:color w:val="231F20"/>
          <w:spacing w:val="40"/>
        </w:rPr>
        <w:t> </w:t>
      </w:r>
      <w:r>
        <w:rPr>
          <w:color w:val="231F20"/>
        </w:rPr>
        <w:t>24),</w:t>
      </w:r>
      <w:r>
        <w:rPr>
          <w:color w:val="231F20"/>
          <w:spacing w:val="40"/>
        </w:rPr>
        <w:t> </w:t>
      </w:r>
      <w:r>
        <w:rPr>
          <w:color w:val="231F20"/>
        </w:rPr>
        <w:t>but with democracy under attack, a very large portion of comic book creators and buyers did embrace fascist-fighting heroes who were themselves fascist-like.</w:t>
      </w:r>
    </w:p>
    <w:p>
      <w:pPr>
        <w:pStyle w:val="BodyText"/>
        <w:spacing w:line="244" w:lineRule="auto" w:before="13"/>
        <w:ind w:left="600" w:right="661" w:firstLine="240"/>
        <w:jc w:val="both"/>
      </w:pPr>
      <w:r>
        <w:rPr>
          <w:color w:val="231F20"/>
        </w:rPr>
        <w:t>The relationship between Superman’s appeal and “our </w:t>
      </w:r>
      <w:r>
        <w:rPr>
          <w:color w:val="231F20"/>
        </w:rPr>
        <w:t>national aspirations of the moment” was argued in one of the first analyses of the genre. In 1940, psychiatrist and future Wonder Woman creator William Marston identifies two wish fulfillments behind “Superman and similar comics”:</w:t>
      </w:r>
    </w:p>
    <w:p>
      <w:pPr>
        <w:pStyle w:val="BodyText"/>
        <w:spacing w:before="10"/>
      </w:pPr>
    </w:p>
    <w:p>
      <w:pPr>
        <w:pStyle w:val="BodyText"/>
        <w:spacing w:line="244" w:lineRule="auto"/>
        <w:ind w:left="840" w:right="661"/>
        <w:jc w:val="both"/>
      </w:pPr>
      <w:r>
        <w:rPr>
          <w:color w:val="231F20"/>
          <w:w w:val="105"/>
        </w:rPr>
        <w:t>to</w:t>
      </w:r>
      <w:r>
        <w:rPr>
          <w:color w:val="231F20"/>
          <w:w w:val="105"/>
        </w:rPr>
        <w:t> develop</w:t>
      </w:r>
      <w:r>
        <w:rPr>
          <w:color w:val="231F20"/>
          <w:w w:val="105"/>
        </w:rPr>
        <w:t> unbeatable</w:t>
      </w:r>
      <w:r>
        <w:rPr>
          <w:color w:val="231F20"/>
          <w:w w:val="105"/>
        </w:rPr>
        <w:t> national</w:t>
      </w:r>
      <w:r>
        <w:rPr>
          <w:color w:val="231F20"/>
          <w:w w:val="105"/>
        </w:rPr>
        <w:t> might,</w:t>
      </w:r>
      <w:r>
        <w:rPr>
          <w:color w:val="231F20"/>
          <w:w w:val="105"/>
        </w:rPr>
        <w:t> and</w:t>
      </w:r>
      <w:r>
        <w:rPr>
          <w:color w:val="231F20"/>
          <w:w w:val="105"/>
        </w:rPr>
        <w:t> to</w:t>
      </w:r>
      <w:r>
        <w:rPr>
          <w:color w:val="231F20"/>
          <w:w w:val="105"/>
        </w:rPr>
        <w:t> use</w:t>
      </w:r>
      <w:r>
        <w:rPr>
          <w:color w:val="231F20"/>
          <w:w w:val="105"/>
        </w:rPr>
        <w:t> this</w:t>
      </w:r>
      <w:r>
        <w:rPr>
          <w:color w:val="231F20"/>
          <w:w w:val="105"/>
        </w:rPr>
        <w:t> </w:t>
      </w:r>
      <w:r>
        <w:rPr>
          <w:color w:val="231F20"/>
          <w:w w:val="105"/>
        </w:rPr>
        <w:t>great power</w:t>
      </w:r>
      <w:r>
        <w:rPr>
          <w:color w:val="231F20"/>
          <w:w w:val="105"/>
        </w:rPr>
        <w:t> …</w:t>
      </w:r>
      <w:r>
        <w:rPr>
          <w:color w:val="231F20"/>
          <w:w w:val="105"/>
        </w:rPr>
        <w:t> to</w:t>
      </w:r>
      <w:r>
        <w:rPr>
          <w:color w:val="231F20"/>
          <w:w w:val="105"/>
        </w:rPr>
        <w:t> protect</w:t>
      </w:r>
      <w:r>
        <w:rPr>
          <w:color w:val="231F20"/>
          <w:w w:val="105"/>
        </w:rPr>
        <w:t> innocent,</w:t>
      </w:r>
      <w:r>
        <w:rPr>
          <w:color w:val="231F20"/>
          <w:w w:val="105"/>
        </w:rPr>
        <w:t> peace-loving</w:t>
      </w:r>
      <w:r>
        <w:rPr>
          <w:color w:val="231F20"/>
          <w:w w:val="105"/>
        </w:rPr>
        <w:t> people</w:t>
      </w:r>
      <w:r>
        <w:rPr>
          <w:color w:val="231F20"/>
          <w:w w:val="105"/>
        </w:rPr>
        <w:t> from destructive,</w:t>
      </w:r>
      <w:r>
        <w:rPr>
          <w:color w:val="231F20"/>
          <w:spacing w:val="-1"/>
          <w:w w:val="105"/>
        </w:rPr>
        <w:t> </w:t>
      </w:r>
      <w:r>
        <w:rPr>
          <w:color w:val="231F20"/>
          <w:w w:val="105"/>
        </w:rPr>
        <w:t>ruthless</w:t>
      </w:r>
      <w:r>
        <w:rPr>
          <w:color w:val="231F20"/>
          <w:spacing w:val="-1"/>
          <w:w w:val="105"/>
        </w:rPr>
        <w:t> </w:t>
      </w:r>
      <w:r>
        <w:rPr>
          <w:color w:val="231F20"/>
          <w:w w:val="105"/>
        </w:rPr>
        <w:t>evil</w:t>
      </w:r>
      <w:r>
        <w:rPr>
          <w:color w:val="231F20"/>
          <w:spacing w:val="-1"/>
          <w:w w:val="105"/>
        </w:rPr>
        <w:t> </w:t>
      </w:r>
      <w:r>
        <w:rPr>
          <w:color w:val="231F20"/>
          <w:w w:val="105"/>
        </w:rPr>
        <w:t>…</w:t>
      </w:r>
      <w:r>
        <w:rPr>
          <w:color w:val="231F20"/>
          <w:spacing w:val="-1"/>
          <w:w w:val="105"/>
        </w:rPr>
        <w:t> </w:t>
      </w:r>
      <w:r>
        <w:rPr>
          <w:color w:val="231F20"/>
          <w:w w:val="105"/>
        </w:rPr>
        <w:t>You</w:t>
      </w:r>
      <w:r>
        <w:rPr>
          <w:color w:val="231F20"/>
          <w:spacing w:val="-1"/>
          <w:w w:val="105"/>
        </w:rPr>
        <w:t> </w:t>
      </w:r>
      <w:r>
        <w:rPr>
          <w:color w:val="231F20"/>
          <w:w w:val="105"/>
        </w:rPr>
        <w:t>don’t</w:t>
      </w:r>
      <w:r>
        <w:rPr>
          <w:color w:val="231F20"/>
          <w:spacing w:val="-1"/>
          <w:w w:val="105"/>
        </w:rPr>
        <w:t> </w:t>
      </w:r>
      <w:r>
        <w:rPr>
          <w:color w:val="231F20"/>
          <w:w w:val="105"/>
        </w:rPr>
        <w:t>think</w:t>
      </w:r>
      <w:r>
        <w:rPr>
          <w:color w:val="231F20"/>
          <w:spacing w:val="-1"/>
          <w:w w:val="105"/>
        </w:rPr>
        <w:t> </w:t>
      </w:r>
      <w:r>
        <w:rPr>
          <w:color w:val="231F20"/>
          <w:w w:val="105"/>
        </w:rPr>
        <w:t>for</w:t>
      </w:r>
      <w:r>
        <w:rPr>
          <w:color w:val="231F20"/>
          <w:spacing w:val="-1"/>
          <w:w w:val="105"/>
        </w:rPr>
        <w:t> </w:t>
      </w:r>
      <w:r>
        <w:rPr>
          <w:color w:val="231F20"/>
          <w:w w:val="105"/>
        </w:rPr>
        <w:t>a</w:t>
      </w:r>
      <w:r>
        <w:rPr>
          <w:color w:val="231F20"/>
          <w:spacing w:val="-1"/>
          <w:w w:val="105"/>
        </w:rPr>
        <w:t> </w:t>
      </w:r>
      <w:r>
        <w:rPr>
          <w:color w:val="231F20"/>
          <w:w w:val="105"/>
        </w:rPr>
        <w:t>moment</w:t>
      </w:r>
      <w:r>
        <w:rPr>
          <w:color w:val="231F20"/>
          <w:spacing w:val="-1"/>
          <w:w w:val="105"/>
        </w:rPr>
        <w:t> </w:t>
      </w:r>
      <w:r>
        <w:rPr>
          <w:color w:val="231F20"/>
          <w:w w:val="105"/>
        </w:rPr>
        <w:t>that it</w:t>
      </w:r>
      <w:r>
        <w:rPr>
          <w:color w:val="231F20"/>
          <w:w w:val="105"/>
        </w:rPr>
        <w:t> is</w:t>
      </w:r>
      <w:r>
        <w:rPr>
          <w:color w:val="231F20"/>
          <w:w w:val="105"/>
        </w:rPr>
        <w:t> wrong</w:t>
      </w:r>
      <w:r>
        <w:rPr>
          <w:color w:val="231F20"/>
          <w:w w:val="105"/>
        </w:rPr>
        <w:t> to</w:t>
      </w:r>
      <w:r>
        <w:rPr>
          <w:color w:val="231F20"/>
          <w:w w:val="105"/>
        </w:rPr>
        <w:t> imagine</w:t>
      </w:r>
      <w:r>
        <w:rPr>
          <w:color w:val="231F20"/>
          <w:w w:val="105"/>
        </w:rPr>
        <w:t> the</w:t>
      </w:r>
      <w:r>
        <w:rPr>
          <w:color w:val="231F20"/>
          <w:w w:val="105"/>
        </w:rPr>
        <w:t> fulfillment</w:t>
      </w:r>
      <w:r>
        <w:rPr>
          <w:color w:val="231F20"/>
          <w:w w:val="105"/>
        </w:rPr>
        <w:t> of</w:t>
      </w:r>
      <w:r>
        <w:rPr>
          <w:color w:val="231F20"/>
          <w:w w:val="105"/>
        </w:rPr>
        <w:t> those</w:t>
      </w:r>
      <w:r>
        <w:rPr>
          <w:color w:val="231F20"/>
          <w:w w:val="105"/>
        </w:rPr>
        <w:t> two</w:t>
      </w:r>
      <w:r>
        <w:rPr>
          <w:color w:val="231F20"/>
          <w:w w:val="105"/>
        </w:rPr>
        <w:t> aspirations of the United States of America, do you? (Richards 1940: 22)</w:t>
      </w:r>
    </w:p>
    <w:p>
      <w:pPr>
        <w:pStyle w:val="BodyText"/>
        <w:spacing w:before="10"/>
      </w:pPr>
    </w:p>
    <w:p>
      <w:pPr>
        <w:pStyle w:val="BodyText"/>
        <w:spacing w:line="244" w:lineRule="auto"/>
        <w:ind w:left="600" w:right="660"/>
        <w:jc w:val="both"/>
      </w:pPr>
      <w:r>
        <w:rPr>
          <w:color w:val="231F20"/>
        </w:rPr>
        <w:t>Marston, however, does not acknowledge the political </w:t>
      </w:r>
      <w:r>
        <w:rPr>
          <w:color w:val="231F20"/>
        </w:rPr>
        <w:t>complexities of</w:t>
      </w:r>
      <w:r>
        <w:rPr>
          <w:color w:val="231F20"/>
          <w:spacing w:val="39"/>
        </w:rPr>
        <w:t> </w:t>
      </w:r>
      <w:r>
        <w:rPr>
          <w:color w:val="231F20"/>
        </w:rPr>
        <w:t>wishing</w:t>
      </w:r>
      <w:r>
        <w:rPr>
          <w:color w:val="231F20"/>
          <w:spacing w:val="39"/>
        </w:rPr>
        <w:t> </w:t>
      </w:r>
      <w:r>
        <w:rPr>
          <w:color w:val="231F20"/>
        </w:rPr>
        <w:t>for</w:t>
      </w:r>
      <w:r>
        <w:rPr>
          <w:color w:val="231F20"/>
          <w:spacing w:val="39"/>
        </w:rPr>
        <w:t> </w:t>
      </w:r>
      <w:r>
        <w:rPr>
          <w:color w:val="231F20"/>
        </w:rPr>
        <w:t>the</w:t>
      </w:r>
      <w:r>
        <w:rPr>
          <w:color w:val="231F20"/>
          <w:spacing w:val="39"/>
        </w:rPr>
        <w:t> </w:t>
      </w:r>
      <w:r>
        <w:rPr>
          <w:color w:val="231F20"/>
        </w:rPr>
        <w:t>defeat</w:t>
      </w:r>
      <w:r>
        <w:rPr>
          <w:color w:val="231F20"/>
          <w:spacing w:val="39"/>
        </w:rPr>
        <w:t> </w:t>
      </w:r>
      <w:r>
        <w:rPr>
          <w:color w:val="231F20"/>
        </w:rPr>
        <w:t>of</w:t>
      </w:r>
      <w:r>
        <w:rPr>
          <w:color w:val="231F20"/>
          <w:spacing w:val="39"/>
        </w:rPr>
        <w:t> </w:t>
      </w:r>
      <w:r>
        <w:rPr>
          <w:color w:val="231F20"/>
        </w:rPr>
        <w:t>destructive</w:t>
      </w:r>
      <w:r>
        <w:rPr>
          <w:color w:val="231F20"/>
          <w:spacing w:val="39"/>
        </w:rPr>
        <w:t> </w:t>
      </w:r>
      <w:r>
        <w:rPr>
          <w:color w:val="231F20"/>
        </w:rPr>
        <w:t>might</w:t>
      </w:r>
      <w:r>
        <w:rPr>
          <w:color w:val="231F20"/>
          <w:spacing w:val="39"/>
        </w:rPr>
        <w:t> </w:t>
      </w:r>
      <w:r>
        <w:rPr>
          <w:color w:val="231F20"/>
        </w:rPr>
        <w:t>through</w:t>
      </w:r>
      <w:r>
        <w:rPr>
          <w:color w:val="231F20"/>
          <w:spacing w:val="39"/>
        </w:rPr>
        <w:t> </w:t>
      </w:r>
      <w:r>
        <w:rPr>
          <w:color w:val="231F20"/>
        </w:rPr>
        <w:t>an</w:t>
      </w:r>
      <w:r>
        <w:rPr>
          <w:color w:val="231F20"/>
          <w:spacing w:val="39"/>
        </w:rPr>
        <w:t> </w:t>
      </w:r>
      <w:r>
        <w:rPr>
          <w:color w:val="231F20"/>
        </w:rPr>
        <w:t>agent of destructive might—a continuing contradiction of the character type born during the fascist period. Other early 1940s writers— Brown, Vlamos, North, Doyle, Southard—link comics and fascism,</w:t>
      </w:r>
      <w:r>
        <w:rPr>
          <w:color w:val="231F20"/>
          <w:spacing w:val="80"/>
          <w:w w:val="150"/>
        </w:rPr>
        <w:t> </w:t>
      </w:r>
      <w:r>
        <w:rPr>
          <w:color w:val="231F20"/>
        </w:rPr>
        <w:t>a critique that even when cursory deepened the public impression of superheroes as unwholesome subject matter. After the fall of Germany, the threat of Communism did not maintain the figure’s popularity, and those few superheroes who survived the industry’s Wertham-led, anti-fascist purging in the mid-1950s no longer displayed anti-democratic, authoritative violence. The historical relationship</w:t>
      </w:r>
      <w:r>
        <w:rPr>
          <w:color w:val="231F20"/>
          <w:spacing w:val="41"/>
        </w:rPr>
        <w:t> </w:t>
      </w:r>
      <w:r>
        <w:rPr>
          <w:color w:val="231F20"/>
        </w:rPr>
        <w:t>between</w:t>
      </w:r>
      <w:r>
        <w:rPr>
          <w:color w:val="231F20"/>
          <w:spacing w:val="41"/>
        </w:rPr>
        <w:t> </w:t>
      </w:r>
      <w:r>
        <w:rPr>
          <w:color w:val="231F20"/>
        </w:rPr>
        <w:t>World</w:t>
      </w:r>
      <w:r>
        <w:rPr>
          <w:color w:val="231F20"/>
          <w:spacing w:val="42"/>
        </w:rPr>
        <w:t> </w:t>
      </w:r>
      <w:r>
        <w:rPr>
          <w:color w:val="231F20"/>
        </w:rPr>
        <w:t>War</w:t>
      </w:r>
      <w:r>
        <w:rPr>
          <w:color w:val="231F20"/>
          <w:spacing w:val="41"/>
        </w:rPr>
        <w:t> </w:t>
      </w:r>
      <w:r>
        <w:rPr>
          <w:color w:val="231F20"/>
        </w:rPr>
        <w:t>II</w:t>
      </w:r>
      <w:r>
        <w:rPr>
          <w:color w:val="231F20"/>
          <w:spacing w:val="41"/>
        </w:rPr>
        <w:t> </w:t>
      </w:r>
      <w:r>
        <w:rPr>
          <w:color w:val="231F20"/>
        </w:rPr>
        <w:t>era</w:t>
      </w:r>
      <w:r>
        <w:rPr>
          <w:color w:val="231F20"/>
          <w:spacing w:val="42"/>
        </w:rPr>
        <w:t> </w:t>
      </w:r>
      <w:r>
        <w:rPr>
          <w:color w:val="231F20"/>
        </w:rPr>
        <w:t>heroes</w:t>
      </w:r>
      <w:r>
        <w:rPr>
          <w:color w:val="231F20"/>
          <w:spacing w:val="41"/>
        </w:rPr>
        <w:t> </w:t>
      </w:r>
      <w:r>
        <w:rPr>
          <w:color w:val="231F20"/>
        </w:rPr>
        <w:t>and</w:t>
      </w:r>
      <w:r>
        <w:rPr>
          <w:color w:val="231F20"/>
          <w:spacing w:val="42"/>
        </w:rPr>
        <w:t> </w:t>
      </w:r>
      <w:r>
        <w:rPr>
          <w:color w:val="231F20"/>
        </w:rPr>
        <w:t>fascism</w:t>
      </w:r>
      <w:r>
        <w:rPr>
          <w:color w:val="231F20"/>
          <w:spacing w:val="41"/>
        </w:rPr>
        <w:t> </w:t>
      </w:r>
      <w:r>
        <w:rPr>
          <w:color w:val="231F20"/>
          <w:spacing w:val="-5"/>
        </w:rPr>
        <w:t>was</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Champion of the oppressed" w:id="162"/>
      <w:bookmarkEnd w:id="162"/>
      <w:r>
        <w:rPr/>
      </w:r>
      <w:bookmarkStart w:name="_bookmark129" w:id="163"/>
      <w:bookmarkEnd w:id="163"/>
      <w:r>
        <w:rPr/>
      </w:r>
      <w:r>
        <w:rPr>
          <w:color w:val="231F20"/>
        </w:rPr>
        <w:t>further distanced in the early 1960s when creators reproduced </w:t>
      </w:r>
      <w:r>
        <w:rPr>
          <w:color w:val="231F20"/>
        </w:rPr>
        <w:t>the formulas apart from their original context. While superheroes are not exclusively a fascist phenomenon, and while their enduring popularity is a product of myriad factors, their fascist origins remain</w:t>
      </w:r>
      <w:r>
        <w:rPr>
          <w:color w:val="231F20"/>
          <w:spacing w:val="40"/>
        </w:rPr>
        <w:t> </w:t>
      </w:r>
      <w:r>
        <w:rPr>
          <w:color w:val="231F20"/>
        </w:rPr>
        <w:t>embedded</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genre</w:t>
      </w:r>
      <w:r>
        <w:rPr>
          <w:color w:val="231F20"/>
          <w:spacing w:val="40"/>
        </w:rPr>
        <w:t> </w:t>
      </w:r>
      <w:r>
        <w:rPr>
          <w:color w:val="231F20"/>
        </w:rPr>
        <w:t>and</w:t>
      </w:r>
      <w:r>
        <w:rPr>
          <w:color w:val="231F20"/>
          <w:spacing w:val="40"/>
        </w:rPr>
        <w:t> </w:t>
      </w:r>
      <w:r>
        <w:rPr>
          <w:color w:val="231F20"/>
        </w:rPr>
        <w:t>continue</w:t>
      </w:r>
      <w:r>
        <w:rPr>
          <w:color w:val="231F20"/>
          <w:spacing w:val="40"/>
        </w:rPr>
        <w:t> </w:t>
      </w:r>
      <w:r>
        <w:rPr>
          <w:color w:val="231F20"/>
        </w:rPr>
        <w:t>to</w:t>
      </w:r>
      <w:r>
        <w:rPr>
          <w:color w:val="231F20"/>
          <w:spacing w:val="40"/>
        </w:rPr>
        <w:t> </w:t>
      </w:r>
      <w:r>
        <w:rPr>
          <w:color w:val="231F20"/>
        </w:rPr>
        <w:t>influence</w:t>
      </w:r>
      <w:r>
        <w:rPr>
          <w:color w:val="231F20"/>
          <w:spacing w:val="40"/>
        </w:rPr>
        <w:t> </w:t>
      </w:r>
      <w:r>
        <w:rPr>
          <w:color w:val="231F20"/>
        </w:rPr>
        <w:t>the hero type.</w:t>
      </w:r>
    </w:p>
    <w:p>
      <w:pPr>
        <w:pStyle w:val="BodyText"/>
        <w:rPr>
          <w:sz w:val="24"/>
        </w:rPr>
      </w:pPr>
    </w:p>
    <w:p>
      <w:pPr>
        <w:pStyle w:val="BodyText"/>
        <w:spacing w:before="8"/>
        <w:rPr>
          <w:sz w:val="18"/>
        </w:rPr>
      </w:pPr>
    </w:p>
    <w:p>
      <w:pPr>
        <w:pStyle w:val="Heading5"/>
        <w:ind w:left="1197"/>
      </w:pPr>
      <w:r>
        <w:rPr>
          <w:color w:val="231F20"/>
        </w:rPr>
        <w:t>Champion</w:t>
      </w:r>
      <w:r>
        <w:rPr>
          <w:color w:val="231F20"/>
          <w:spacing w:val="20"/>
        </w:rPr>
        <w:t> </w:t>
      </w:r>
      <w:r>
        <w:rPr>
          <w:color w:val="231F20"/>
        </w:rPr>
        <w:t>of</w:t>
      </w:r>
      <w:r>
        <w:rPr>
          <w:color w:val="231F20"/>
          <w:spacing w:val="20"/>
        </w:rPr>
        <w:t> </w:t>
      </w:r>
      <w:r>
        <w:rPr>
          <w:color w:val="231F20"/>
        </w:rPr>
        <w:t>the</w:t>
      </w:r>
      <w:r>
        <w:rPr>
          <w:color w:val="231F20"/>
          <w:spacing w:val="20"/>
        </w:rPr>
        <w:t> </w:t>
      </w:r>
      <w:r>
        <w:rPr>
          <w:color w:val="231F20"/>
          <w:spacing w:val="-2"/>
        </w:rPr>
        <w:t>oppressed</w:t>
      </w:r>
    </w:p>
    <w:p>
      <w:pPr>
        <w:pStyle w:val="BodyText"/>
        <w:spacing w:line="244" w:lineRule="auto" w:before="221"/>
        <w:ind w:left="263" w:right="997"/>
        <w:jc w:val="both"/>
      </w:pPr>
      <w:r>
        <w:rPr>
          <w:color w:val="231F20"/>
        </w:rPr>
        <w:t>Siegel’s choice of “superman” for the name of his and </w:t>
      </w:r>
      <w:r>
        <w:rPr>
          <w:color w:val="231F20"/>
        </w:rPr>
        <w:t>Shuster’s</w:t>
      </w:r>
      <w:r>
        <w:rPr>
          <w:color w:val="231F20"/>
          <w:spacing w:val="40"/>
        </w:rPr>
        <w:t> </w:t>
      </w:r>
      <w:r>
        <w:rPr>
          <w:color w:val="231F20"/>
        </w:rPr>
        <w:t>1938 character was peculiar since the word—appropriated from Nietzsche by George Bernard Shaw in 1903 for eugenics—was by the 1930s a ubiquitous term for individual exceptionalism. Though the line of influence was almost certainly indirect, Arie Kaplan asserts that “Siegel and Shuster derived the name ‘Superman’ from ‘</w:t>
      </w:r>
      <w:r>
        <w:rPr>
          <w:i/>
          <w:color w:val="231F20"/>
        </w:rPr>
        <w:t>Ubermensch</w:t>
      </w:r>
      <w:r>
        <w:rPr>
          <w:color w:val="231F20"/>
        </w:rPr>
        <w:t>’</w:t>
      </w:r>
      <w:r>
        <w:rPr>
          <w:i/>
          <w:color w:val="231F20"/>
        </w:rPr>
        <w:t>,</w:t>
      </w:r>
      <w:r>
        <w:rPr>
          <w:color w:val="231F20"/>
        </w:rPr>
        <w:t>”</w:t>
      </w:r>
      <w:r>
        <w:rPr>
          <w:color w:val="231F20"/>
          <w:spacing w:val="40"/>
        </w:rPr>
        <w:t> </w:t>
      </w:r>
      <w:r>
        <w:rPr>
          <w:color w:val="231F20"/>
        </w:rPr>
        <w:t>and,</w:t>
      </w:r>
      <w:r>
        <w:rPr>
          <w:color w:val="231F20"/>
          <w:spacing w:val="40"/>
        </w:rPr>
        <w:t> </w:t>
      </w:r>
      <w:r>
        <w:rPr>
          <w:color w:val="231F20"/>
        </w:rPr>
        <w:t>more</w:t>
      </w:r>
      <w:r>
        <w:rPr>
          <w:color w:val="231F20"/>
          <w:spacing w:val="40"/>
        </w:rPr>
        <w:t> </w:t>
      </w:r>
      <w:r>
        <w:rPr>
          <w:color w:val="231F20"/>
        </w:rPr>
        <w:t>problematically,</w:t>
      </w:r>
      <w:r>
        <w:rPr>
          <w:color w:val="231F20"/>
          <w:spacing w:val="40"/>
        </w:rPr>
        <w:t> </w:t>
      </w:r>
      <w:r>
        <w:rPr>
          <w:color w:val="231F20"/>
        </w:rPr>
        <w:t>regards</w:t>
      </w:r>
      <w:r>
        <w:rPr>
          <w:color w:val="231F20"/>
          <w:spacing w:val="40"/>
        </w:rPr>
        <w:t> </w:t>
      </w:r>
      <w:r>
        <w:rPr>
          <w:color w:val="231F20"/>
        </w:rPr>
        <w:t>“the</w:t>
      </w:r>
      <w:r>
        <w:rPr>
          <w:color w:val="231F20"/>
          <w:spacing w:val="40"/>
        </w:rPr>
        <w:t> </w:t>
      </w:r>
      <w:r>
        <w:rPr>
          <w:color w:val="231F20"/>
        </w:rPr>
        <w:t>term’s Nazi</w:t>
      </w:r>
      <w:r>
        <w:rPr>
          <w:color w:val="231F20"/>
          <w:spacing w:val="40"/>
        </w:rPr>
        <w:t> </w:t>
      </w:r>
      <w:r>
        <w:rPr>
          <w:color w:val="231F20"/>
        </w:rPr>
        <w:t>associations”</w:t>
      </w:r>
      <w:r>
        <w:rPr>
          <w:color w:val="231F20"/>
          <w:spacing w:val="40"/>
        </w:rPr>
        <w:t> </w:t>
      </w:r>
      <w:r>
        <w:rPr>
          <w:color w:val="231F20"/>
        </w:rPr>
        <w:t>as</w:t>
      </w:r>
      <w:r>
        <w:rPr>
          <w:color w:val="231F20"/>
          <w:spacing w:val="40"/>
        </w:rPr>
        <w:t> </w:t>
      </w:r>
      <w:r>
        <w:rPr>
          <w:color w:val="231F20"/>
        </w:rPr>
        <w:t>merely</w:t>
      </w:r>
      <w:r>
        <w:rPr>
          <w:color w:val="231F20"/>
          <w:spacing w:val="40"/>
        </w:rPr>
        <w:t> </w:t>
      </w:r>
      <w:r>
        <w:rPr>
          <w:color w:val="231F20"/>
        </w:rPr>
        <w:t>“ironic,”</w:t>
      </w:r>
      <w:r>
        <w:rPr>
          <w:color w:val="231F20"/>
          <w:spacing w:val="40"/>
        </w:rPr>
        <w:t> </w:t>
      </w:r>
      <w:r>
        <w:rPr>
          <w:color w:val="231F20"/>
        </w:rPr>
        <w:t>believing</w:t>
      </w:r>
      <w:r>
        <w:rPr>
          <w:color w:val="231F20"/>
          <w:spacing w:val="40"/>
        </w:rPr>
        <w:t> </w:t>
      </w:r>
      <w:r>
        <w:rPr>
          <w:color w:val="231F20"/>
        </w:rPr>
        <w:t>it</w:t>
      </w:r>
      <w:r>
        <w:rPr>
          <w:color w:val="231F20"/>
          <w:spacing w:val="40"/>
        </w:rPr>
        <w:t> </w:t>
      </w:r>
      <w:r>
        <w:rPr>
          <w:color w:val="231F20"/>
        </w:rPr>
        <w:t>would</w:t>
      </w:r>
      <w:r>
        <w:rPr>
          <w:color w:val="231F20"/>
          <w:spacing w:val="40"/>
        </w:rPr>
        <w:t> </w:t>
      </w:r>
      <w:r>
        <w:rPr>
          <w:color w:val="231F20"/>
        </w:rPr>
        <w:t>only “later become associated with the Nazi notion of Aryan superi- ority” but was at the time “associated with Nietzsche’s philosophy and nothing more” (2008: 11). Nietzsche’ philosophy, however,</w:t>
      </w:r>
      <w:r>
        <w:rPr>
          <w:color w:val="231F20"/>
          <w:spacing w:val="80"/>
        </w:rPr>
        <w:t> </w:t>
      </w:r>
      <w:r>
        <w:rPr>
          <w:color w:val="231F20"/>
        </w:rPr>
        <w:t>had</w:t>
      </w:r>
      <w:r>
        <w:rPr>
          <w:color w:val="231F20"/>
          <w:spacing w:val="40"/>
        </w:rPr>
        <w:t> </w:t>
      </w:r>
      <w:r>
        <w:rPr>
          <w:color w:val="231F20"/>
        </w:rPr>
        <w:t>been</w:t>
      </w:r>
      <w:r>
        <w:rPr>
          <w:color w:val="231F20"/>
          <w:spacing w:val="40"/>
        </w:rPr>
        <w:t> </w:t>
      </w:r>
      <w:r>
        <w:rPr>
          <w:color w:val="231F20"/>
        </w:rPr>
        <w:t>linked</w:t>
      </w:r>
      <w:r>
        <w:rPr>
          <w:color w:val="231F20"/>
          <w:spacing w:val="40"/>
        </w:rPr>
        <w:t> </w:t>
      </w:r>
      <w:r>
        <w:rPr>
          <w:color w:val="231F20"/>
        </w:rPr>
        <w:t>to</w:t>
      </w:r>
      <w:r>
        <w:rPr>
          <w:color w:val="231F20"/>
          <w:spacing w:val="40"/>
        </w:rPr>
        <w:t> </w:t>
      </w:r>
      <w:r>
        <w:rPr>
          <w:color w:val="231F20"/>
        </w:rPr>
        <w:t>eugenics</w:t>
      </w:r>
      <w:r>
        <w:rPr>
          <w:color w:val="231F20"/>
          <w:spacing w:val="40"/>
        </w:rPr>
        <w:t> </w:t>
      </w:r>
      <w:r>
        <w:rPr>
          <w:color w:val="231F20"/>
        </w:rPr>
        <w:t>since</w:t>
      </w:r>
      <w:r>
        <w:rPr>
          <w:color w:val="231F20"/>
          <w:spacing w:val="40"/>
        </w:rPr>
        <w:t> </w:t>
      </w:r>
      <w:r>
        <w:rPr>
          <w:color w:val="231F20"/>
        </w:rPr>
        <w:t>the</w:t>
      </w:r>
      <w:r>
        <w:rPr>
          <w:color w:val="231F20"/>
          <w:spacing w:val="40"/>
        </w:rPr>
        <w:t> </w:t>
      </w:r>
      <w:r>
        <w:rPr>
          <w:color w:val="231F20"/>
        </w:rPr>
        <w:t>late</w:t>
      </w:r>
      <w:r>
        <w:rPr>
          <w:color w:val="231F20"/>
          <w:spacing w:val="40"/>
        </w:rPr>
        <w:t> </w:t>
      </w:r>
      <w:r>
        <w:rPr>
          <w:color w:val="231F20"/>
        </w:rPr>
        <w:t>nineteenth</w:t>
      </w:r>
      <w:r>
        <w:rPr>
          <w:color w:val="231F20"/>
          <w:spacing w:val="40"/>
        </w:rPr>
        <w:t> </w:t>
      </w:r>
      <w:r>
        <w:rPr>
          <w:color w:val="231F20"/>
        </w:rPr>
        <w:t>century, and “superman” denoted German military aggression well before World War II. The Great War, considered the product of German elitism,</w:t>
      </w:r>
      <w:r>
        <w:rPr>
          <w:color w:val="231F20"/>
          <w:spacing w:val="40"/>
        </w:rPr>
        <w:t> </w:t>
      </w:r>
      <w:r>
        <w:rPr>
          <w:color w:val="231F20"/>
        </w:rPr>
        <w:t>was</w:t>
      </w:r>
      <w:r>
        <w:rPr>
          <w:color w:val="231F20"/>
          <w:spacing w:val="40"/>
        </w:rPr>
        <w:t> </w:t>
      </w:r>
      <w:r>
        <w:rPr>
          <w:color w:val="231F20"/>
        </w:rPr>
        <w:t>sometimes</w:t>
      </w:r>
      <w:r>
        <w:rPr>
          <w:color w:val="231F20"/>
          <w:spacing w:val="40"/>
        </w:rPr>
        <w:t> </w:t>
      </w:r>
      <w:r>
        <w:rPr>
          <w:color w:val="231F20"/>
        </w:rPr>
        <w:t>dubbed</w:t>
      </w:r>
      <w:r>
        <w:rPr>
          <w:color w:val="231F20"/>
          <w:spacing w:val="40"/>
        </w:rPr>
        <w:t> </w:t>
      </w:r>
      <w:r>
        <w:rPr>
          <w:color w:val="231F20"/>
        </w:rPr>
        <w:t>“Nietzsche</w:t>
      </w:r>
      <w:r>
        <w:rPr>
          <w:color w:val="231F20"/>
          <w:spacing w:val="40"/>
        </w:rPr>
        <w:t> </w:t>
      </w:r>
      <w:r>
        <w:rPr>
          <w:color w:val="231F20"/>
        </w:rPr>
        <w:t>in</w:t>
      </w:r>
      <w:r>
        <w:rPr>
          <w:color w:val="231F20"/>
          <w:spacing w:val="40"/>
        </w:rPr>
        <w:t> </w:t>
      </w:r>
      <w:r>
        <w:rPr>
          <w:color w:val="231F20"/>
        </w:rPr>
        <w:t>Action”</w:t>
      </w:r>
      <w:r>
        <w:rPr>
          <w:color w:val="231F20"/>
          <w:spacing w:val="40"/>
        </w:rPr>
        <w:t> </w:t>
      </w:r>
      <w:r>
        <w:rPr>
          <w:color w:val="231F20"/>
        </w:rPr>
        <w:t>or</w:t>
      </w:r>
      <w:r>
        <w:rPr>
          <w:color w:val="231F20"/>
          <w:spacing w:val="40"/>
        </w:rPr>
        <w:t> </w:t>
      </w:r>
      <w:r>
        <w:rPr>
          <w:color w:val="231F20"/>
        </w:rPr>
        <w:t>“The </w:t>
      </w:r>
      <w:bookmarkStart w:name="_bookmark131" w:id="164"/>
      <w:bookmarkEnd w:id="164"/>
      <w:r>
        <w:rPr>
          <w:color w:val="231F20"/>
        </w:rPr>
        <w:t>Euro</w:t>
      </w:r>
      <w:r>
        <w:rPr>
          <w:color w:val="231F20"/>
        </w:rPr>
        <w:t>-Nietzschean War” (Salter 1917: v). A 1916 </w:t>
      </w:r>
      <w:r>
        <w:rPr>
          <w:i/>
          <w:color w:val="231F20"/>
        </w:rPr>
        <w:t>New York Times</w:t>
      </w:r>
      <w:r>
        <w:rPr>
          <w:i/>
          <w:color w:val="231F20"/>
        </w:rPr>
        <w:t> </w:t>
      </w:r>
      <w:r>
        <w:rPr>
          <w:color w:val="231F20"/>
        </w:rPr>
        <w:t>editorial “</w:t>
      </w:r>
      <w:hyperlink w:history="true" w:anchor="_bookmark368">
        <w:r>
          <w:rPr>
            <w:color w:val="231F20"/>
          </w:rPr>
          <w:t>Two Years of the Superman</w:t>
        </w:r>
      </w:hyperlink>
      <w:r>
        <w:rPr>
          <w:color w:val="231F20"/>
        </w:rPr>
        <w:t>” declares that, although the first year of the war ended with “Superman everywhere in ascent,” “the</w:t>
      </w:r>
      <w:r>
        <w:rPr>
          <w:color w:val="231F20"/>
          <w:spacing w:val="40"/>
        </w:rPr>
        <w:t> </w:t>
      </w:r>
      <w:r>
        <w:rPr>
          <w:color w:val="231F20"/>
        </w:rPr>
        <w:t>common</w:t>
      </w:r>
      <w:r>
        <w:rPr>
          <w:color w:val="231F20"/>
          <w:spacing w:val="40"/>
        </w:rPr>
        <w:t> </w:t>
      </w:r>
      <w:r>
        <w:rPr>
          <w:color w:val="231F20"/>
        </w:rPr>
        <w:t>men”</w:t>
      </w:r>
      <w:r>
        <w:rPr>
          <w:color w:val="231F20"/>
          <w:spacing w:val="40"/>
        </w:rPr>
        <w:t> </w:t>
      </w:r>
      <w:r>
        <w:rPr>
          <w:color w:val="231F20"/>
        </w:rPr>
        <w:t>were</w:t>
      </w:r>
      <w:r>
        <w:rPr>
          <w:color w:val="231F20"/>
          <w:spacing w:val="40"/>
        </w:rPr>
        <w:t> </w:t>
      </w:r>
      <w:r>
        <w:rPr>
          <w:color w:val="231F20"/>
        </w:rPr>
        <w:t>now</w:t>
      </w:r>
      <w:r>
        <w:rPr>
          <w:color w:val="231F20"/>
          <w:spacing w:val="40"/>
        </w:rPr>
        <w:t> </w:t>
      </w:r>
      <w:r>
        <w:rPr>
          <w:color w:val="231F20"/>
        </w:rPr>
        <w:t>“coming</w:t>
      </w:r>
      <w:r>
        <w:rPr>
          <w:color w:val="231F20"/>
          <w:spacing w:val="40"/>
        </w:rPr>
        <w:t> </w:t>
      </w:r>
      <w:r>
        <w:rPr>
          <w:color w:val="231F20"/>
        </w:rPr>
        <w:t>towards</w:t>
      </w:r>
      <w:r>
        <w:rPr>
          <w:color w:val="231F20"/>
          <w:spacing w:val="40"/>
        </w:rPr>
        <w:t> </w:t>
      </w:r>
      <w:r>
        <w:rPr>
          <w:color w:val="231F20"/>
        </w:rPr>
        <w:t>their</w:t>
      </w:r>
      <w:r>
        <w:rPr>
          <w:color w:val="231F20"/>
          <w:spacing w:val="40"/>
        </w:rPr>
        <w:t> </w:t>
      </w:r>
      <w:r>
        <w:rPr>
          <w:color w:val="231F20"/>
        </w:rPr>
        <w:t>own” proving that Germany’s “arrogance, egotism, cruelty and tyranny cannot conquer the world”. A 1935 </w:t>
      </w:r>
      <w:r>
        <w:rPr>
          <w:i/>
          <w:color w:val="231F20"/>
        </w:rPr>
        <w:t>Time </w:t>
      </w:r>
      <w:r>
        <w:rPr>
          <w:color w:val="231F20"/>
        </w:rPr>
        <w:t>article, reporting the </w:t>
      </w:r>
      <w:bookmarkStart w:name="_bookmark130" w:id="165"/>
      <w:bookmarkEnd w:id="165"/>
      <w:r>
        <w:rPr>
          <w:color w:val="231F20"/>
        </w:rPr>
        <w:t>League</w:t>
      </w:r>
      <w:r>
        <w:rPr>
          <w:color w:val="231F20"/>
          <w:spacing w:val="25"/>
        </w:rPr>
        <w:t> </w:t>
      </w:r>
      <w:r>
        <w:rPr>
          <w:color w:val="231F20"/>
        </w:rPr>
        <w:t>of</w:t>
      </w:r>
      <w:r>
        <w:rPr>
          <w:color w:val="231F20"/>
          <w:spacing w:val="25"/>
        </w:rPr>
        <w:t> </w:t>
      </w:r>
      <w:r>
        <w:rPr>
          <w:color w:val="231F20"/>
        </w:rPr>
        <w:t>Nation’s</w:t>
      </w:r>
      <w:r>
        <w:rPr>
          <w:color w:val="231F20"/>
          <w:spacing w:val="25"/>
        </w:rPr>
        <w:t> </w:t>
      </w:r>
      <w:r>
        <w:rPr>
          <w:color w:val="231F20"/>
        </w:rPr>
        <w:t>response</w:t>
      </w:r>
      <w:r>
        <w:rPr>
          <w:color w:val="231F20"/>
          <w:spacing w:val="25"/>
        </w:rPr>
        <w:t> </w:t>
      </w:r>
      <w:r>
        <w:rPr>
          <w:color w:val="231F20"/>
        </w:rPr>
        <w:t>to</w:t>
      </w:r>
      <w:r>
        <w:rPr>
          <w:color w:val="231F20"/>
          <w:spacing w:val="25"/>
        </w:rPr>
        <w:t> </w:t>
      </w:r>
      <w:r>
        <w:rPr>
          <w:color w:val="231F20"/>
        </w:rPr>
        <w:t>Germany’s</w:t>
      </w:r>
      <w:r>
        <w:rPr>
          <w:color w:val="231F20"/>
          <w:spacing w:val="25"/>
        </w:rPr>
        <w:t> </w:t>
      </w:r>
      <w:r>
        <w:rPr>
          <w:color w:val="231F20"/>
        </w:rPr>
        <w:t>violation</w:t>
      </w:r>
      <w:r>
        <w:rPr>
          <w:color w:val="231F20"/>
          <w:spacing w:val="25"/>
        </w:rPr>
        <w:t> </w:t>
      </w:r>
      <w:r>
        <w:rPr>
          <w:color w:val="231F20"/>
        </w:rPr>
        <w:t>of</w:t>
      </w:r>
      <w:r>
        <w:rPr>
          <w:color w:val="231F20"/>
          <w:spacing w:val="25"/>
        </w:rPr>
        <w:t> </w:t>
      </w:r>
      <w:r>
        <w:rPr>
          <w:color w:val="231F20"/>
        </w:rPr>
        <w:t>the</w:t>
      </w:r>
      <w:r>
        <w:rPr>
          <w:color w:val="231F20"/>
          <w:spacing w:val="25"/>
        </w:rPr>
        <w:t> </w:t>
      </w:r>
      <w:r>
        <w:rPr>
          <w:color w:val="231F20"/>
        </w:rPr>
        <w:t>Treaty of</w:t>
      </w:r>
      <w:r>
        <w:rPr>
          <w:color w:val="231F20"/>
          <w:spacing w:val="80"/>
        </w:rPr>
        <w:t> </w:t>
      </w:r>
      <w:r>
        <w:rPr>
          <w:color w:val="231F20"/>
        </w:rPr>
        <w:t>Versailles,</w:t>
      </w:r>
      <w:r>
        <w:rPr>
          <w:color w:val="231F20"/>
          <w:spacing w:val="80"/>
        </w:rPr>
        <w:t> </w:t>
      </w:r>
      <w:r>
        <w:rPr>
          <w:color w:val="231F20"/>
        </w:rPr>
        <w:t>was</w:t>
      </w:r>
      <w:r>
        <w:rPr>
          <w:color w:val="231F20"/>
          <w:spacing w:val="80"/>
        </w:rPr>
        <w:t> </w:t>
      </w:r>
      <w:r>
        <w:rPr>
          <w:color w:val="231F20"/>
        </w:rPr>
        <w:t>titled</w:t>
      </w:r>
      <w:r>
        <w:rPr>
          <w:color w:val="231F20"/>
          <w:spacing w:val="80"/>
        </w:rPr>
        <w:t> </w:t>
      </w:r>
      <w:r>
        <w:rPr>
          <w:color w:val="231F20"/>
        </w:rPr>
        <w:t>simply</w:t>
      </w:r>
      <w:r>
        <w:rPr>
          <w:color w:val="231F20"/>
          <w:spacing w:val="80"/>
        </w:rPr>
        <w:t> </w:t>
      </w:r>
      <w:r>
        <w:rPr>
          <w:color w:val="231F20"/>
        </w:rPr>
        <w:t>“</w:t>
      </w:r>
      <w:hyperlink w:history="true" w:anchor="_bookmark340">
        <w:r>
          <w:rPr>
            <w:color w:val="231F20"/>
          </w:rPr>
          <w:t>THE</w:t>
        </w:r>
        <w:r>
          <w:rPr>
            <w:color w:val="231F20"/>
            <w:spacing w:val="80"/>
          </w:rPr>
          <w:t> </w:t>
        </w:r>
        <w:r>
          <w:rPr>
            <w:color w:val="231F20"/>
          </w:rPr>
          <w:t>LEAGUE:</w:t>
        </w:r>
        <w:r>
          <w:rPr>
            <w:color w:val="231F20"/>
            <w:spacing w:val="80"/>
          </w:rPr>
          <w:t> </w:t>
        </w:r>
        <w:r>
          <w:rPr>
            <w:color w:val="231F20"/>
          </w:rPr>
          <w:t>Superman!</w:t>
        </w:r>
      </w:hyperlink>
      <w:r>
        <w:rPr>
          <w:color w:val="231F20"/>
        </w:rPr>
        <w:t>” The unglossed, one-word exclamation encapsulated international protest against Germany’s rearmament.</w:t>
      </w:r>
    </w:p>
    <w:p>
      <w:pPr>
        <w:pStyle w:val="BodyText"/>
        <w:spacing w:line="244" w:lineRule="auto" w:before="21"/>
        <w:ind w:left="263" w:right="997" w:firstLine="240"/>
        <w:jc w:val="both"/>
      </w:pPr>
      <w:r>
        <w:rPr>
          <w:color w:val="231F20"/>
        </w:rPr>
        <w:t>Siegel first used the term in his short story “The Reign of </w:t>
      </w:r>
      <w:r>
        <w:rPr>
          <w:color w:val="231F20"/>
        </w:rPr>
        <w:t>the Superman,” self-published in January 1933, the month Adolf Hitler was</w:t>
      </w:r>
      <w:r>
        <w:rPr>
          <w:color w:val="231F20"/>
          <w:spacing w:val="-5"/>
        </w:rPr>
        <w:t> </w:t>
      </w:r>
      <w:r>
        <w:rPr>
          <w:color w:val="231F20"/>
        </w:rPr>
        <w:t>appointed</w:t>
      </w:r>
      <w:r>
        <w:rPr>
          <w:color w:val="231F20"/>
          <w:spacing w:val="-5"/>
        </w:rPr>
        <w:t> </w:t>
      </w:r>
      <w:r>
        <w:rPr>
          <w:color w:val="231F20"/>
        </w:rPr>
        <w:t>Chancellor</w:t>
      </w:r>
      <w:r>
        <w:rPr>
          <w:color w:val="231F20"/>
          <w:spacing w:val="-5"/>
        </w:rPr>
        <w:t> </w:t>
      </w:r>
      <w:r>
        <w:rPr>
          <w:color w:val="231F20"/>
        </w:rPr>
        <w:t>after</w:t>
      </w:r>
      <w:r>
        <w:rPr>
          <w:color w:val="231F20"/>
          <w:spacing w:val="-5"/>
        </w:rPr>
        <w:t> </w:t>
      </w:r>
      <w:r>
        <w:rPr>
          <w:color w:val="231F20"/>
        </w:rPr>
        <w:t>performing</w:t>
      </w:r>
      <w:r>
        <w:rPr>
          <w:color w:val="231F20"/>
          <w:spacing w:val="-5"/>
        </w:rPr>
        <w:t> </w:t>
      </w:r>
      <w:r>
        <w:rPr>
          <w:color w:val="231F20"/>
        </w:rPr>
        <w:t>well</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earlier</w:t>
      </w:r>
      <w:r>
        <w:rPr>
          <w:color w:val="231F20"/>
          <w:spacing w:val="-5"/>
        </w:rPr>
        <w:t> </w:t>
      </w:r>
      <w:r>
        <w:rPr>
          <w:color w:val="231F20"/>
        </w:rPr>
        <w:t>presi- dential</w:t>
      </w:r>
      <w:r>
        <w:rPr>
          <w:color w:val="231F20"/>
          <w:spacing w:val="15"/>
        </w:rPr>
        <w:t> </w:t>
      </w:r>
      <w:r>
        <w:rPr>
          <w:color w:val="231F20"/>
        </w:rPr>
        <w:t>election.</w:t>
      </w:r>
      <w:r>
        <w:rPr>
          <w:color w:val="231F20"/>
          <w:spacing w:val="16"/>
        </w:rPr>
        <w:t> </w:t>
      </w:r>
      <w:r>
        <w:rPr>
          <w:color w:val="231F20"/>
        </w:rPr>
        <w:t>Like</w:t>
      </w:r>
      <w:r>
        <w:rPr>
          <w:color w:val="231F20"/>
          <w:spacing w:val="16"/>
        </w:rPr>
        <w:t> </w:t>
      </w:r>
      <w:r>
        <w:rPr>
          <w:color w:val="231F20"/>
        </w:rPr>
        <w:t>Hitler,</w:t>
      </w:r>
      <w:r>
        <w:rPr>
          <w:color w:val="231F20"/>
          <w:spacing w:val="16"/>
        </w:rPr>
        <w:t> </w:t>
      </w:r>
      <w:r>
        <w:rPr>
          <w:color w:val="231F20"/>
        </w:rPr>
        <w:t>Siegel’s</w:t>
      </w:r>
      <w:r>
        <w:rPr>
          <w:color w:val="231F20"/>
          <w:spacing w:val="16"/>
        </w:rPr>
        <w:t> </w:t>
      </w:r>
      <w:r>
        <w:rPr>
          <w:color w:val="231F20"/>
        </w:rPr>
        <w:t>Superman</w:t>
      </w:r>
      <w:r>
        <w:rPr>
          <w:color w:val="231F20"/>
          <w:spacing w:val="16"/>
        </w:rPr>
        <w:t> </w:t>
      </w:r>
      <w:r>
        <w:rPr>
          <w:color w:val="231F20"/>
        </w:rPr>
        <w:t>intends</w:t>
      </w:r>
      <w:r>
        <w:rPr>
          <w:color w:val="231F20"/>
          <w:spacing w:val="16"/>
        </w:rPr>
        <w:t> </w:t>
      </w:r>
      <w:r>
        <w:rPr>
          <w:color w:val="231F20"/>
        </w:rPr>
        <w:t>to</w:t>
      </w:r>
      <w:r>
        <w:rPr>
          <w:color w:val="231F20"/>
          <w:spacing w:val="16"/>
        </w:rPr>
        <w:t> </w:t>
      </w:r>
      <w:r>
        <w:rPr>
          <w:color w:val="231F20"/>
          <w:spacing w:val="-2"/>
        </w:rPr>
        <w:t>provoke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0"/>
        <w:jc w:val="both"/>
      </w:pPr>
      <w:bookmarkStart w:name="_bookmark132" w:id="166"/>
      <w:bookmarkEnd w:id="166"/>
      <w:r>
        <w:rPr/>
      </w:r>
      <w:r>
        <w:rPr>
          <w:color w:val="231F20"/>
        </w:rPr>
        <w:t>war: “The Superman” disrupts the “International </w:t>
      </w:r>
      <w:r>
        <w:rPr>
          <w:color w:val="231F20"/>
        </w:rPr>
        <w:t>Conciliatory Council,” “the greatest Peace Conference of all time,” by mentally “broadcasting</w:t>
      </w:r>
      <w:r>
        <w:rPr>
          <w:color w:val="231F20"/>
          <w:spacing w:val="40"/>
        </w:rPr>
        <w:t> </w:t>
      </w:r>
      <w:r>
        <w:rPr>
          <w:color w:val="231F20"/>
        </w:rPr>
        <w:t>thoughts</w:t>
      </w:r>
      <w:r>
        <w:rPr>
          <w:color w:val="231F20"/>
          <w:spacing w:val="40"/>
        </w:rPr>
        <w:t> </w:t>
      </w:r>
      <w:r>
        <w:rPr>
          <w:color w:val="231F20"/>
        </w:rPr>
        <w:t>of</w:t>
      </w:r>
      <w:r>
        <w:rPr>
          <w:color w:val="231F20"/>
          <w:spacing w:val="40"/>
        </w:rPr>
        <w:t> </w:t>
      </w:r>
      <w:r>
        <w:rPr>
          <w:color w:val="231F20"/>
        </w:rPr>
        <w:t>hate”</w:t>
      </w:r>
      <w:r>
        <w:rPr>
          <w:color w:val="231F20"/>
          <w:spacing w:val="40"/>
        </w:rPr>
        <w:t> </w:t>
      </w:r>
      <w:r>
        <w:rPr>
          <w:color w:val="231F20"/>
        </w:rPr>
        <w:t>that</w:t>
      </w:r>
      <w:r>
        <w:rPr>
          <w:color w:val="231F20"/>
          <w:spacing w:val="40"/>
        </w:rPr>
        <w:t> </w:t>
      </w:r>
      <w:r>
        <w:rPr>
          <w:color w:val="231F20"/>
        </w:rPr>
        <w:t>would</w:t>
      </w:r>
      <w:r>
        <w:rPr>
          <w:color w:val="231F20"/>
          <w:spacing w:val="40"/>
        </w:rPr>
        <w:t> </w:t>
      </w:r>
      <w:r>
        <w:rPr>
          <w:color w:val="231F20"/>
        </w:rPr>
        <w:t>“send</w:t>
      </w:r>
      <w:r>
        <w:rPr>
          <w:color w:val="231F20"/>
          <w:spacing w:val="40"/>
        </w:rPr>
        <w:t> </w:t>
      </w:r>
      <w:r>
        <w:rPr>
          <w:color w:val="231F20"/>
        </w:rPr>
        <w:t>the</w:t>
      </w:r>
      <w:r>
        <w:rPr>
          <w:color w:val="231F20"/>
          <w:spacing w:val="40"/>
        </w:rPr>
        <w:t> </w:t>
      </w:r>
      <w:r>
        <w:rPr>
          <w:color w:val="231F20"/>
        </w:rPr>
        <w:t>armies</w:t>
      </w:r>
      <w:r>
        <w:rPr>
          <w:color w:val="231F20"/>
          <w:spacing w:val="40"/>
        </w:rPr>
        <w:t> </w:t>
      </w:r>
      <w:r>
        <w:rPr>
          <w:color w:val="231F20"/>
        </w:rPr>
        <w:t>of the world to total annihilation” (1933: 13). </w:t>
      </w:r>
      <w:r>
        <w:rPr>
          <w:i/>
          <w:color w:val="231F20"/>
        </w:rPr>
        <w:t>Times </w:t>
      </w:r>
      <w:r>
        <w:rPr>
          <w:color w:val="231F20"/>
        </w:rPr>
        <w:t>correspondent Norman Ebbutt articulated similar fears, warning that Germany, despite Hitler professing “a peaceful foreign policy,” intended “to recover all it has lost and has little hope of doing so by peaceful means” (Reed 1941: 18). In this political climate, a “flood of stories about mental and physical supermen,” observes Thomas Andrae, “hit the newsstands,” each featuring a superman who is “a sinister figure who is so obsessed with his power and so contemptuous of mankind that he threatens to dominate and enslave the world” (1987: 125). The subgenre, writes Peter Coogan, dramatizes “the threat of generational genocide—the replacement of humanity” by “the next and more advanced version of the human genus” (2006: 128), the goal of eugenics. “The idea of the superman,” explains Andrae, “was in the air during the early thirties, oppressively evident</w:t>
      </w:r>
      <w:r>
        <w:rPr>
          <w:color w:val="231F20"/>
          <w:spacing w:val="-3"/>
        </w:rPr>
        <w:t> </w:t>
      </w:r>
      <w:r>
        <w:rPr>
          <w:color w:val="231F20"/>
        </w:rPr>
        <w:t>in</w:t>
      </w:r>
      <w:r>
        <w:rPr>
          <w:color w:val="231F20"/>
          <w:spacing w:val="-3"/>
        </w:rPr>
        <w:t> </w:t>
      </w:r>
      <w:r>
        <w:rPr>
          <w:color w:val="231F20"/>
        </w:rPr>
        <w:t>the</w:t>
      </w:r>
      <w:r>
        <w:rPr>
          <w:color w:val="231F20"/>
          <w:spacing w:val="-3"/>
        </w:rPr>
        <w:t> </w:t>
      </w:r>
      <w:r>
        <w:rPr>
          <w:color w:val="231F20"/>
        </w:rPr>
        <w:t>Nazi’s</w:t>
      </w:r>
      <w:r>
        <w:rPr>
          <w:color w:val="231F20"/>
          <w:spacing w:val="-3"/>
        </w:rPr>
        <w:t> </w:t>
      </w:r>
      <w:r>
        <w:rPr>
          <w:color w:val="231F20"/>
        </w:rPr>
        <w:t>distorted</w:t>
      </w:r>
      <w:r>
        <w:rPr>
          <w:color w:val="231F20"/>
          <w:spacing w:val="-3"/>
        </w:rPr>
        <w:t> </w:t>
      </w:r>
      <w:r>
        <w:rPr>
          <w:color w:val="231F20"/>
        </w:rPr>
        <w:t>use</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Nietzschean</w:t>
      </w:r>
      <w:r>
        <w:rPr>
          <w:color w:val="231F20"/>
          <w:spacing w:val="-3"/>
        </w:rPr>
        <w:t> </w:t>
      </w:r>
      <w:r>
        <w:rPr>
          <w:color w:val="231F20"/>
        </w:rPr>
        <w:t>concept</w:t>
      </w:r>
      <w:r>
        <w:rPr>
          <w:color w:val="231F20"/>
          <w:spacing w:val="-3"/>
        </w:rPr>
        <w:t> </w:t>
      </w:r>
      <w:r>
        <w:rPr>
          <w:color w:val="231F20"/>
        </w:rPr>
        <w:t>of</w:t>
      </w:r>
      <w:r>
        <w:rPr>
          <w:color w:val="231F20"/>
          <w:spacing w:val="-3"/>
        </w:rPr>
        <w:t> </w:t>
      </w:r>
      <w:r>
        <w:rPr>
          <w:color w:val="231F20"/>
        </w:rPr>
        <w:t>the Ubermensch to glorify Aryan racial superiority and to justify their program of totalitarian domination” (125). In response, science- fiction writers, including Siegel, depicted the defeat of Germany through the destruction of stand-in supermen.</w:t>
      </w:r>
    </w:p>
    <w:p>
      <w:pPr>
        <w:pStyle w:val="BodyText"/>
        <w:spacing w:line="244" w:lineRule="auto" w:before="18"/>
        <w:ind w:left="600" w:right="661" w:firstLine="240"/>
        <w:jc w:val="both"/>
      </w:pPr>
      <w:r>
        <w:rPr>
          <w:color w:val="231F20"/>
        </w:rPr>
        <w:t>Similarly, the protagonist superman character type that </w:t>
      </w:r>
      <w:r>
        <w:rPr>
          <w:color w:val="231F20"/>
        </w:rPr>
        <w:t>evolved in</w:t>
      </w:r>
      <w:r>
        <w:rPr>
          <w:color w:val="231F20"/>
          <w:spacing w:val="32"/>
        </w:rPr>
        <w:t> </w:t>
      </w:r>
      <w:r>
        <w:rPr>
          <w:color w:val="231F20"/>
        </w:rPr>
        <w:t>early</w:t>
      </w:r>
      <w:r>
        <w:rPr>
          <w:color w:val="231F20"/>
          <w:spacing w:val="32"/>
        </w:rPr>
        <w:t> </w:t>
      </w:r>
      <w:r>
        <w:rPr>
          <w:color w:val="231F20"/>
        </w:rPr>
        <w:t>1930s</w:t>
      </w:r>
      <w:r>
        <w:rPr>
          <w:color w:val="231F20"/>
          <w:spacing w:val="32"/>
        </w:rPr>
        <w:t> </w:t>
      </w:r>
      <w:r>
        <w:rPr>
          <w:color w:val="231F20"/>
        </w:rPr>
        <w:t>pulp</w:t>
      </w:r>
      <w:r>
        <w:rPr>
          <w:color w:val="231F20"/>
          <w:spacing w:val="32"/>
        </w:rPr>
        <w:t> </w:t>
      </w:r>
      <w:r>
        <w:rPr>
          <w:color w:val="231F20"/>
        </w:rPr>
        <w:t>adventure</w:t>
      </w:r>
      <w:r>
        <w:rPr>
          <w:color w:val="231F20"/>
          <w:spacing w:val="32"/>
        </w:rPr>
        <w:t> </w:t>
      </w:r>
      <w:r>
        <w:rPr>
          <w:color w:val="231F20"/>
        </w:rPr>
        <w:t>magazines,</w:t>
      </w:r>
      <w:r>
        <w:rPr>
          <w:color w:val="231F20"/>
          <w:spacing w:val="32"/>
        </w:rPr>
        <w:t> </w:t>
      </w:r>
      <w:r>
        <w:rPr>
          <w:color w:val="231F20"/>
        </w:rPr>
        <w:t>observes</w:t>
      </w:r>
      <w:r>
        <w:rPr>
          <w:color w:val="231F20"/>
          <w:spacing w:val="32"/>
        </w:rPr>
        <w:t> </w:t>
      </w:r>
      <w:r>
        <w:rPr>
          <w:color w:val="231F20"/>
        </w:rPr>
        <w:t>Coogan,</w:t>
      </w:r>
      <w:r>
        <w:rPr>
          <w:color w:val="231F20"/>
          <w:spacing w:val="32"/>
        </w:rPr>
        <w:t> </w:t>
      </w:r>
      <w:r>
        <w:rPr>
          <w:color w:val="231F20"/>
        </w:rPr>
        <w:t>was “a physically and mentally superior individual who acts according to his own will without regard for the legal strictures that</w:t>
      </w:r>
      <w:r>
        <w:rPr>
          <w:color w:val="231F20"/>
          <w:spacing w:val="40"/>
        </w:rPr>
        <w:t> </w:t>
      </w:r>
      <w:r>
        <w:rPr>
          <w:color w:val="231F20"/>
        </w:rPr>
        <w:t>represent the morality of society” (161), but instead of depicting</w:t>
      </w:r>
      <w:r>
        <w:rPr>
          <w:color w:val="231F20"/>
          <w:spacing w:val="40"/>
        </w:rPr>
        <w:t> </w:t>
      </w:r>
      <w:r>
        <w:rPr>
          <w:color w:val="231F20"/>
        </w:rPr>
        <w:t>the defeat of superman, pulp authors employed the figure as a paradoxical protector who “reinforce[s] the very rules of society [he] breaks” (163). Because Lester Dent’s 1933 Doc Savage places “his</w:t>
      </w:r>
      <w:r>
        <w:rPr>
          <w:color w:val="231F20"/>
          <w:spacing w:val="40"/>
        </w:rPr>
        <w:t> </w:t>
      </w:r>
      <w:r>
        <w:rPr>
          <w:color w:val="231F20"/>
        </w:rPr>
        <w:t>superiority</w:t>
      </w:r>
      <w:r>
        <w:rPr>
          <w:color w:val="231F20"/>
          <w:spacing w:val="40"/>
        </w:rPr>
        <w:t> </w:t>
      </w:r>
      <w:r>
        <w:rPr>
          <w:color w:val="231F20"/>
        </w:rPr>
        <w:t>in</w:t>
      </w:r>
      <w:r>
        <w:rPr>
          <w:color w:val="231F20"/>
          <w:spacing w:val="40"/>
        </w:rPr>
        <w:t> </w:t>
      </w:r>
      <w:r>
        <w:rPr>
          <w:color w:val="231F20"/>
        </w:rPr>
        <w:t>service</w:t>
      </w:r>
      <w:r>
        <w:rPr>
          <w:color w:val="231F20"/>
          <w:spacing w:val="40"/>
        </w:rPr>
        <w:t> </w:t>
      </w:r>
      <w:r>
        <w:rPr>
          <w:color w:val="231F20"/>
        </w:rPr>
        <w:t>to</w:t>
      </w:r>
      <w:r>
        <w:rPr>
          <w:color w:val="231F20"/>
          <w:spacing w:val="40"/>
        </w:rPr>
        <w:t> </w:t>
      </w:r>
      <w:r>
        <w:rPr>
          <w:color w:val="231F20"/>
        </w:rPr>
        <w:t>the</w:t>
      </w:r>
      <w:r>
        <w:rPr>
          <w:color w:val="231F20"/>
          <w:spacing w:val="40"/>
        </w:rPr>
        <w:t> </w:t>
      </w:r>
      <w:r>
        <w:rPr>
          <w:color w:val="231F20"/>
        </w:rPr>
        <w:t>community,”</w:t>
      </w:r>
      <w:r>
        <w:rPr>
          <w:color w:val="231F20"/>
          <w:spacing w:val="40"/>
        </w:rPr>
        <w:t> </w:t>
      </w:r>
      <w:r>
        <w:rPr>
          <w:color w:val="231F20"/>
        </w:rPr>
        <w:t>Coogan</w:t>
      </w:r>
      <w:r>
        <w:rPr>
          <w:color w:val="231F20"/>
          <w:spacing w:val="40"/>
        </w:rPr>
        <w:t> </w:t>
      </w:r>
      <w:r>
        <w:rPr>
          <w:color w:val="231F20"/>
        </w:rPr>
        <w:t>argues that he “never risks turning into a ruler” (143). Publisher Street</w:t>
      </w:r>
      <w:r>
        <w:rPr>
          <w:color w:val="231F20"/>
          <w:spacing w:val="40"/>
        </w:rPr>
        <w:t> </w:t>
      </w:r>
      <w:r>
        <w:rPr>
          <w:color w:val="231F20"/>
        </w:rPr>
        <w:t>and Smith promoted </w:t>
      </w:r>
      <w:r>
        <w:rPr>
          <w:i/>
          <w:color w:val="231F20"/>
        </w:rPr>
        <w:t>Doc Savage Magazine </w:t>
      </w:r>
      <w:r>
        <w:rPr>
          <w:color w:val="231F20"/>
        </w:rPr>
        <w:t>with an ad banner: “SUPERMAN,”</w:t>
      </w:r>
      <w:r>
        <w:rPr>
          <w:color w:val="231F20"/>
          <w:spacing w:val="80"/>
        </w:rPr>
        <w:t> </w:t>
      </w:r>
      <w:r>
        <w:rPr>
          <w:color w:val="231F20"/>
        </w:rPr>
        <w:t>a</w:t>
      </w:r>
      <w:r>
        <w:rPr>
          <w:color w:val="231F20"/>
          <w:spacing w:val="80"/>
        </w:rPr>
        <w:t> </w:t>
      </w:r>
      <w:r>
        <w:rPr>
          <w:color w:val="231F20"/>
        </w:rPr>
        <w:t>“man</w:t>
      </w:r>
      <w:r>
        <w:rPr>
          <w:color w:val="231F20"/>
          <w:spacing w:val="80"/>
        </w:rPr>
        <w:t> </w:t>
      </w:r>
      <w:r>
        <w:rPr>
          <w:color w:val="231F20"/>
        </w:rPr>
        <w:t>of</w:t>
      </w:r>
      <w:r>
        <w:rPr>
          <w:color w:val="231F20"/>
          <w:spacing w:val="80"/>
        </w:rPr>
        <w:t> </w:t>
      </w:r>
      <w:r>
        <w:rPr>
          <w:color w:val="231F20"/>
        </w:rPr>
        <w:t>Master</w:t>
      </w:r>
      <w:r>
        <w:rPr>
          <w:color w:val="231F20"/>
          <w:spacing w:val="80"/>
        </w:rPr>
        <w:t> </w:t>
      </w:r>
      <w:r>
        <w:rPr>
          <w:color w:val="231F20"/>
        </w:rPr>
        <w:t>Mind</w:t>
      </w:r>
      <w:r>
        <w:rPr>
          <w:color w:val="231F20"/>
          <w:spacing w:val="80"/>
        </w:rPr>
        <w:t> </w:t>
      </w:r>
      <w:r>
        <w:rPr>
          <w:color w:val="231F20"/>
        </w:rPr>
        <w:t>and</w:t>
      </w:r>
      <w:r>
        <w:rPr>
          <w:color w:val="231F20"/>
          <w:spacing w:val="80"/>
        </w:rPr>
        <w:t> </w:t>
      </w:r>
      <w:r>
        <w:rPr>
          <w:color w:val="231F20"/>
        </w:rPr>
        <w:t>Body”</w:t>
      </w:r>
      <w:r>
        <w:rPr>
          <w:color w:val="231F20"/>
          <w:spacing w:val="80"/>
        </w:rPr>
        <w:t> </w:t>
      </w:r>
      <w:r>
        <w:rPr>
          <w:color w:val="231F20"/>
        </w:rPr>
        <w:t>(Murray 2008:</w:t>
      </w:r>
      <w:r>
        <w:rPr>
          <w:color w:val="231F20"/>
          <w:spacing w:val="40"/>
        </w:rPr>
        <w:t> </w:t>
      </w:r>
      <w:r>
        <w:rPr>
          <w:color w:val="231F20"/>
        </w:rPr>
        <w:t>71),</w:t>
      </w:r>
      <w:r>
        <w:rPr>
          <w:color w:val="231F20"/>
          <w:spacing w:val="40"/>
        </w:rPr>
        <w:t> </w:t>
      </w:r>
      <w:r>
        <w:rPr>
          <w:color w:val="231F20"/>
        </w:rPr>
        <w:t>on</w:t>
      </w:r>
      <w:r>
        <w:rPr>
          <w:color w:val="231F20"/>
          <w:spacing w:val="40"/>
        </w:rPr>
        <w:t> </w:t>
      </w:r>
      <w:r>
        <w:rPr>
          <w:color w:val="231F20"/>
        </w:rPr>
        <w:t>a</w:t>
      </w:r>
      <w:r>
        <w:rPr>
          <w:color w:val="231F20"/>
          <w:spacing w:val="40"/>
        </w:rPr>
        <w:t> </w:t>
      </w:r>
      <w:r>
        <w:rPr>
          <w:color w:val="231F20"/>
        </w:rPr>
        <w:t>mission</w:t>
      </w:r>
      <w:r>
        <w:rPr>
          <w:color w:val="231F20"/>
          <w:spacing w:val="40"/>
        </w:rPr>
        <w:t> </w:t>
      </w:r>
      <w:r>
        <w:rPr>
          <w:color w:val="231F20"/>
        </w:rPr>
        <w:t>“of</w:t>
      </w:r>
      <w:r>
        <w:rPr>
          <w:color w:val="231F20"/>
          <w:spacing w:val="40"/>
        </w:rPr>
        <w:t> </w:t>
      </w:r>
      <w:r>
        <w:rPr>
          <w:color w:val="231F20"/>
        </w:rPr>
        <w:t>doing</w:t>
      </w:r>
      <w:r>
        <w:rPr>
          <w:color w:val="231F20"/>
          <w:spacing w:val="40"/>
        </w:rPr>
        <w:t> </w:t>
      </w:r>
      <w:r>
        <w:rPr>
          <w:color w:val="231F20"/>
        </w:rPr>
        <w:t>good</w:t>
      </w:r>
      <w:r>
        <w:rPr>
          <w:color w:val="231F20"/>
          <w:spacing w:val="40"/>
        </w:rPr>
        <w:t> </w:t>
      </w:r>
      <w:r>
        <w:rPr>
          <w:color w:val="231F20"/>
        </w:rPr>
        <w:t>to</w:t>
      </w:r>
      <w:r>
        <w:rPr>
          <w:color w:val="231F20"/>
          <w:spacing w:val="40"/>
        </w:rPr>
        <w:t> </w:t>
      </w:r>
      <w:r>
        <w:rPr>
          <w:color w:val="231F20"/>
        </w:rPr>
        <w:t>all”</w:t>
      </w:r>
      <w:r>
        <w:rPr>
          <w:color w:val="231F20"/>
          <w:spacing w:val="40"/>
        </w:rPr>
        <w:t> </w:t>
      </w:r>
      <w:r>
        <w:rPr>
          <w:color w:val="231F20"/>
        </w:rPr>
        <w:t>(Dent</w:t>
      </w:r>
      <w:r>
        <w:rPr>
          <w:color w:val="231F20"/>
          <w:spacing w:val="40"/>
        </w:rPr>
        <w:t> </w:t>
      </w:r>
      <w:r>
        <w:rPr>
          <w:color w:val="231F20"/>
        </w:rPr>
        <w:t>2008:</w:t>
      </w:r>
      <w:r>
        <w:rPr>
          <w:color w:val="231F20"/>
          <w:spacing w:val="40"/>
        </w:rPr>
        <w:t> </w:t>
      </w:r>
      <w:r>
        <w:rPr>
          <w:color w:val="231F20"/>
        </w:rPr>
        <w:t>9).</w:t>
      </w:r>
    </w:p>
    <w:p>
      <w:pPr>
        <w:pStyle w:val="BodyText"/>
        <w:spacing w:line="244" w:lineRule="auto" w:before="11"/>
        <w:ind w:left="600" w:right="661" w:firstLine="240"/>
        <w:jc w:val="both"/>
      </w:pPr>
      <w:r>
        <w:rPr>
          <w:color w:val="231F20"/>
        </w:rPr>
        <w:t>The upheaval in literary formula shares its historical </w:t>
      </w:r>
      <w:r>
        <w:rPr>
          <w:color w:val="231F20"/>
        </w:rPr>
        <w:t>moment with the political upheavals of fascist Europe. While Siegel and Shuster were transforming the villain of “The Reign of the Superman” into a do-gooder, Hitler was withdrawing Germany</w:t>
      </w:r>
      <w:r>
        <w:rPr>
          <w:color w:val="231F20"/>
          <w:spacing w:val="40"/>
        </w:rPr>
        <w:t> </w:t>
      </w:r>
      <w:r>
        <w:rPr>
          <w:color w:val="231F20"/>
        </w:rPr>
        <w:t>from</w:t>
      </w:r>
      <w:r>
        <w:rPr>
          <w:color w:val="231F20"/>
          <w:spacing w:val="37"/>
        </w:rPr>
        <w:t> </w:t>
      </w:r>
      <w:r>
        <w:rPr>
          <w:color w:val="231F20"/>
        </w:rPr>
        <w:t>the</w:t>
      </w:r>
      <w:r>
        <w:rPr>
          <w:color w:val="231F20"/>
          <w:spacing w:val="38"/>
        </w:rPr>
        <w:t> </w:t>
      </w:r>
      <w:r>
        <w:rPr>
          <w:color w:val="231F20"/>
        </w:rPr>
        <w:t>League</w:t>
      </w:r>
      <w:r>
        <w:rPr>
          <w:color w:val="231F20"/>
          <w:spacing w:val="38"/>
        </w:rPr>
        <w:t> </w:t>
      </w:r>
      <w:r>
        <w:rPr>
          <w:color w:val="231F20"/>
        </w:rPr>
        <w:t>of</w:t>
      </w:r>
      <w:r>
        <w:rPr>
          <w:color w:val="231F20"/>
          <w:spacing w:val="38"/>
        </w:rPr>
        <w:t> </w:t>
      </w:r>
      <w:r>
        <w:rPr>
          <w:color w:val="231F20"/>
        </w:rPr>
        <w:t>Nations</w:t>
      </w:r>
      <w:r>
        <w:rPr>
          <w:color w:val="231F20"/>
          <w:spacing w:val="38"/>
        </w:rPr>
        <w:t> </w:t>
      </w:r>
      <w:r>
        <w:rPr>
          <w:color w:val="231F20"/>
        </w:rPr>
        <w:t>after</w:t>
      </w:r>
      <w:r>
        <w:rPr>
          <w:color w:val="231F20"/>
          <w:spacing w:val="38"/>
        </w:rPr>
        <w:t> </w:t>
      </w:r>
      <w:r>
        <w:rPr>
          <w:color w:val="231F20"/>
        </w:rPr>
        <w:t>a</w:t>
      </w:r>
      <w:r>
        <w:rPr>
          <w:color w:val="231F20"/>
          <w:spacing w:val="38"/>
        </w:rPr>
        <w:t> </w:t>
      </w:r>
      <w:r>
        <w:rPr>
          <w:color w:val="231F20"/>
        </w:rPr>
        <w:t>Jewish</w:t>
      </w:r>
      <w:r>
        <w:rPr>
          <w:color w:val="231F20"/>
          <w:spacing w:val="38"/>
        </w:rPr>
        <w:t> </w:t>
      </w:r>
      <w:r>
        <w:rPr>
          <w:color w:val="231F20"/>
        </w:rPr>
        <w:t>citizen</w:t>
      </w:r>
      <w:r>
        <w:rPr>
          <w:color w:val="231F20"/>
          <w:spacing w:val="37"/>
        </w:rPr>
        <w:t> </w:t>
      </w:r>
      <w:r>
        <w:rPr>
          <w:color w:val="231F20"/>
        </w:rPr>
        <w:t>petitioned</w:t>
      </w:r>
      <w:r>
        <w:rPr>
          <w:color w:val="231F20"/>
          <w:spacing w:val="38"/>
        </w:rPr>
        <w:t> </w:t>
      </w:r>
      <w:r>
        <w:rPr>
          <w:color w:val="231F20"/>
          <w:spacing w:val="-5"/>
        </w:rPr>
        <w:t>the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133" w:id="167"/>
      <w:bookmarkEnd w:id="167"/>
      <w:r>
        <w:rPr/>
      </w:r>
      <w:r>
        <w:rPr>
          <w:color w:val="231F20"/>
        </w:rPr>
        <w:t>League to void Germany’s anti-Jewish laws. While the </w:t>
      </w:r>
      <w:r>
        <w:rPr>
          <w:color w:val="231F20"/>
        </w:rPr>
        <w:t>League proved unable to enforce its minority protection clause, two second-generation American Jews created a fantasy rescuer, who indirectly defied the Aryan superpower by co-opting its symbol. “Superman, the literary child of Jews,” writes Simcha Weinstein, “became</w:t>
      </w:r>
      <w:r>
        <w:rPr>
          <w:color w:val="231F20"/>
          <w:spacing w:val="40"/>
        </w:rPr>
        <w:t> </w:t>
      </w:r>
      <w:r>
        <w:rPr>
          <w:color w:val="231F20"/>
        </w:rPr>
        <w:t>on</w:t>
      </w:r>
      <w:r>
        <w:rPr>
          <w:color w:val="231F20"/>
          <w:spacing w:val="40"/>
        </w:rPr>
        <w:t> </w:t>
      </w:r>
      <w:r>
        <w:rPr>
          <w:color w:val="231F20"/>
        </w:rPr>
        <w:t>pulp</w:t>
      </w:r>
      <w:r>
        <w:rPr>
          <w:color w:val="231F20"/>
          <w:spacing w:val="40"/>
        </w:rPr>
        <w:t> </w:t>
      </w:r>
      <w:r>
        <w:rPr>
          <w:color w:val="231F20"/>
        </w:rPr>
        <w:t>paper</w:t>
      </w:r>
      <w:r>
        <w:rPr>
          <w:color w:val="231F20"/>
          <w:spacing w:val="40"/>
        </w:rPr>
        <w:t> </w:t>
      </w:r>
      <w:r>
        <w:rPr>
          <w:color w:val="231F20"/>
        </w:rPr>
        <w:t>what</w:t>
      </w:r>
      <w:r>
        <w:rPr>
          <w:color w:val="231F20"/>
          <w:spacing w:val="40"/>
        </w:rPr>
        <w:t> </w:t>
      </w:r>
      <w:r>
        <w:rPr>
          <w:color w:val="231F20"/>
        </w:rPr>
        <w:t>Hitler</w:t>
      </w:r>
      <w:r>
        <w:rPr>
          <w:color w:val="231F20"/>
          <w:spacing w:val="40"/>
        </w:rPr>
        <w:t> </w:t>
      </w:r>
      <w:r>
        <w:rPr>
          <w:color w:val="231F20"/>
        </w:rPr>
        <w:t>could</w:t>
      </w:r>
      <w:r>
        <w:rPr>
          <w:color w:val="231F20"/>
          <w:spacing w:val="40"/>
        </w:rPr>
        <w:t> </w:t>
      </w:r>
      <w:r>
        <w:rPr>
          <w:color w:val="231F20"/>
        </w:rPr>
        <w:t>not</w:t>
      </w:r>
      <w:r>
        <w:rPr>
          <w:color w:val="231F20"/>
          <w:spacing w:val="40"/>
        </w:rPr>
        <w:t> </w:t>
      </w:r>
      <w:r>
        <w:rPr>
          <w:color w:val="231F20"/>
        </w:rPr>
        <w:t>create</w:t>
      </w:r>
      <w:r>
        <w:rPr>
          <w:color w:val="231F20"/>
          <w:spacing w:val="40"/>
        </w:rPr>
        <w:t> </w:t>
      </w:r>
      <w:r>
        <w:rPr>
          <w:color w:val="231F20"/>
        </w:rPr>
        <w:t>even</w:t>
      </w:r>
      <w:r>
        <w:rPr>
          <w:color w:val="231F20"/>
          <w:spacing w:val="40"/>
        </w:rPr>
        <w:t> </w:t>
      </w:r>
      <w:r>
        <w:rPr>
          <w:color w:val="231F20"/>
        </w:rPr>
        <w:t>on the ashes of millions of flesh-and-blood Jewish children: the </w:t>
      </w:r>
      <w:r>
        <w:rPr>
          <w:i/>
          <w:color w:val="231F20"/>
        </w:rPr>
        <w:t>ubermensch</w:t>
      </w:r>
      <w:r>
        <w:rPr>
          <w:color w:val="231F20"/>
        </w:rPr>
        <w:t>” (2006: 25). This inverted Superman did not strive to dominate the weaker but to protect them, a reversal of Nietzsche’s philosophy and Hitler’s social agenda.</w:t>
      </w:r>
    </w:p>
    <w:p>
      <w:pPr>
        <w:pStyle w:val="BodyText"/>
        <w:spacing w:line="244" w:lineRule="auto" w:before="8"/>
        <w:ind w:left="263" w:right="997" w:firstLine="240"/>
        <w:jc w:val="both"/>
      </w:pPr>
      <w:r>
        <w:rPr>
          <w:color w:val="231F20"/>
          <w:w w:val="105"/>
        </w:rPr>
        <w:t>After</w:t>
      </w:r>
      <w:r>
        <w:rPr>
          <w:color w:val="231F20"/>
          <w:w w:val="105"/>
        </w:rPr>
        <w:t> “The</w:t>
      </w:r>
      <w:r>
        <w:rPr>
          <w:color w:val="231F20"/>
          <w:w w:val="105"/>
        </w:rPr>
        <w:t> Superman”</w:t>
      </w:r>
      <w:r>
        <w:rPr>
          <w:color w:val="231F20"/>
          <w:w w:val="105"/>
        </w:rPr>
        <w:t> met</w:t>
      </w:r>
      <w:r>
        <w:rPr>
          <w:color w:val="231F20"/>
          <w:w w:val="105"/>
        </w:rPr>
        <w:t> with</w:t>
      </w:r>
      <w:r>
        <w:rPr>
          <w:color w:val="231F20"/>
          <w:w w:val="105"/>
        </w:rPr>
        <w:t> rejections</w:t>
      </w:r>
      <w:r>
        <w:rPr>
          <w:color w:val="231F20"/>
          <w:w w:val="105"/>
        </w:rPr>
        <w:t> from</w:t>
      </w:r>
      <w:r>
        <w:rPr>
          <w:color w:val="231F20"/>
          <w:w w:val="105"/>
        </w:rPr>
        <w:t> </w:t>
      </w:r>
      <w:r>
        <w:rPr>
          <w:color w:val="231F20"/>
          <w:w w:val="105"/>
        </w:rPr>
        <w:t>multiple comic</w:t>
      </w:r>
      <w:r>
        <w:rPr>
          <w:color w:val="231F20"/>
          <w:w w:val="105"/>
        </w:rPr>
        <w:t> strip</w:t>
      </w:r>
      <w:r>
        <w:rPr>
          <w:color w:val="231F20"/>
          <w:w w:val="105"/>
        </w:rPr>
        <w:t> syndicates,</w:t>
      </w:r>
      <w:r>
        <w:rPr>
          <w:color w:val="231F20"/>
          <w:w w:val="105"/>
        </w:rPr>
        <w:t> Siegel</w:t>
      </w:r>
      <w:r>
        <w:rPr>
          <w:color w:val="231F20"/>
          <w:w w:val="105"/>
        </w:rPr>
        <w:t> approached</w:t>
      </w:r>
      <w:r>
        <w:rPr>
          <w:color w:val="231F20"/>
          <w:w w:val="105"/>
        </w:rPr>
        <w:t> artist</w:t>
      </w:r>
      <w:r>
        <w:rPr>
          <w:color w:val="231F20"/>
          <w:w w:val="105"/>
        </w:rPr>
        <w:t> Russell</w:t>
      </w:r>
      <w:r>
        <w:rPr>
          <w:color w:val="231F20"/>
          <w:w w:val="105"/>
        </w:rPr>
        <w:t> Keaton. As</w:t>
      </w:r>
      <w:r>
        <w:rPr>
          <w:color w:val="231F20"/>
          <w:w w:val="105"/>
        </w:rPr>
        <w:t> discussed</w:t>
      </w:r>
      <w:r>
        <w:rPr>
          <w:color w:val="231F20"/>
          <w:w w:val="105"/>
        </w:rPr>
        <w:t> in</w:t>
      </w:r>
      <w:r>
        <w:rPr>
          <w:color w:val="231F20"/>
          <w:w w:val="105"/>
        </w:rPr>
        <w:t> </w:t>
      </w:r>
      <w:hyperlink w:history="true" w:anchor="_bookmark57">
        <w:r>
          <w:rPr>
            <w:color w:val="231F20"/>
            <w:w w:val="105"/>
          </w:rPr>
          <w:t>Chapter</w:t>
        </w:r>
        <w:r>
          <w:rPr>
            <w:color w:val="231F20"/>
            <w:w w:val="105"/>
          </w:rPr>
          <w:t> 2.III</w:t>
        </w:r>
      </w:hyperlink>
      <w:r>
        <w:rPr>
          <w:color w:val="231F20"/>
          <w:w w:val="105"/>
        </w:rPr>
        <w:t>,</w:t>
      </w:r>
      <w:r>
        <w:rPr>
          <w:color w:val="231F20"/>
          <w:w w:val="105"/>
        </w:rPr>
        <w:t> Siegel’s</w:t>
      </w:r>
      <w:r>
        <w:rPr>
          <w:color w:val="231F20"/>
          <w:w w:val="105"/>
        </w:rPr>
        <w:t> June</w:t>
      </w:r>
      <w:r>
        <w:rPr>
          <w:color w:val="231F20"/>
          <w:w w:val="105"/>
        </w:rPr>
        <w:t> 1934</w:t>
      </w:r>
      <w:r>
        <w:rPr>
          <w:color w:val="231F20"/>
          <w:w w:val="105"/>
        </w:rPr>
        <w:t> script</w:t>
      </w:r>
      <w:r>
        <w:rPr>
          <w:color w:val="231F20"/>
          <w:w w:val="105"/>
        </w:rPr>
        <w:t> describes </w:t>
      </w:r>
      <w:r>
        <w:rPr>
          <w:color w:val="231F20"/>
          <w:spacing w:val="-2"/>
          <w:w w:val="105"/>
        </w:rPr>
        <w:t>the</w:t>
      </w:r>
      <w:r>
        <w:rPr>
          <w:color w:val="231F20"/>
          <w:spacing w:val="-4"/>
          <w:w w:val="105"/>
        </w:rPr>
        <w:t> </w:t>
      </w:r>
      <w:r>
        <w:rPr>
          <w:color w:val="231F20"/>
          <w:spacing w:val="-2"/>
          <w:w w:val="105"/>
        </w:rPr>
        <w:t>three-year-old</w:t>
      </w:r>
      <w:r>
        <w:rPr>
          <w:color w:val="231F20"/>
          <w:spacing w:val="-4"/>
          <w:w w:val="105"/>
        </w:rPr>
        <w:t> </w:t>
      </w:r>
      <w:r>
        <w:rPr>
          <w:color w:val="231F20"/>
          <w:spacing w:val="-2"/>
          <w:w w:val="105"/>
        </w:rPr>
        <w:t>Clark</w:t>
      </w:r>
      <w:r>
        <w:rPr>
          <w:color w:val="231F20"/>
          <w:spacing w:val="-4"/>
          <w:w w:val="105"/>
        </w:rPr>
        <w:t> </w:t>
      </w:r>
      <w:r>
        <w:rPr>
          <w:color w:val="231F20"/>
          <w:spacing w:val="-2"/>
          <w:w w:val="105"/>
        </w:rPr>
        <w:t>Kent</w:t>
      </w:r>
      <w:r>
        <w:rPr>
          <w:color w:val="231F20"/>
          <w:spacing w:val="-4"/>
          <w:w w:val="105"/>
        </w:rPr>
        <w:t> </w:t>
      </w:r>
      <w:r>
        <w:rPr>
          <w:color w:val="231F20"/>
          <w:spacing w:val="-2"/>
          <w:w w:val="105"/>
        </w:rPr>
        <w:t>as</w:t>
      </w:r>
      <w:r>
        <w:rPr>
          <w:color w:val="231F20"/>
          <w:spacing w:val="-4"/>
          <w:w w:val="105"/>
        </w:rPr>
        <w:t> </w:t>
      </w:r>
      <w:r>
        <w:rPr>
          <w:color w:val="231F20"/>
          <w:spacing w:val="-2"/>
          <w:w w:val="105"/>
        </w:rPr>
        <w:t>“a</w:t>
      </w:r>
      <w:r>
        <w:rPr>
          <w:color w:val="231F20"/>
          <w:spacing w:val="-4"/>
          <w:w w:val="105"/>
        </w:rPr>
        <w:t> </w:t>
      </w:r>
      <w:r>
        <w:rPr>
          <w:color w:val="231F20"/>
          <w:spacing w:val="-2"/>
          <w:w w:val="105"/>
        </w:rPr>
        <w:t>child</w:t>
      </w:r>
      <w:r>
        <w:rPr>
          <w:color w:val="231F20"/>
          <w:spacing w:val="-4"/>
          <w:w w:val="105"/>
        </w:rPr>
        <w:t> </w:t>
      </w:r>
      <w:r>
        <w:rPr>
          <w:color w:val="231F20"/>
          <w:spacing w:val="-2"/>
          <w:w w:val="105"/>
        </w:rPr>
        <w:t>whose</w:t>
      </w:r>
      <w:r>
        <w:rPr>
          <w:color w:val="231F20"/>
          <w:spacing w:val="-4"/>
          <w:w w:val="105"/>
        </w:rPr>
        <w:t> </w:t>
      </w:r>
      <w:r>
        <w:rPr>
          <w:color w:val="231F20"/>
          <w:spacing w:val="-2"/>
          <w:w w:val="105"/>
        </w:rPr>
        <w:t>physical</w:t>
      </w:r>
      <w:r>
        <w:rPr>
          <w:color w:val="231F20"/>
          <w:spacing w:val="-4"/>
          <w:w w:val="105"/>
        </w:rPr>
        <w:t> </w:t>
      </w:r>
      <w:r>
        <w:rPr>
          <w:color w:val="231F20"/>
          <w:spacing w:val="-2"/>
          <w:w w:val="105"/>
        </w:rPr>
        <w:t>structure </w:t>
      </w:r>
      <w:r>
        <w:rPr>
          <w:color w:val="231F20"/>
          <w:w w:val="105"/>
        </w:rPr>
        <w:t>was</w:t>
      </w:r>
      <w:r>
        <w:rPr>
          <w:color w:val="231F20"/>
          <w:w w:val="105"/>
        </w:rPr>
        <w:t> millions</w:t>
      </w:r>
      <w:r>
        <w:rPr>
          <w:color w:val="231F20"/>
          <w:w w:val="105"/>
        </w:rPr>
        <w:t> of</w:t>
      </w:r>
      <w:r>
        <w:rPr>
          <w:color w:val="231F20"/>
          <w:w w:val="105"/>
        </w:rPr>
        <w:t> years</w:t>
      </w:r>
      <w:r>
        <w:rPr>
          <w:color w:val="231F20"/>
          <w:w w:val="105"/>
        </w:rPr>
        <w:t> advanced</w:t>
      </w:r>
      <w:r>
        <w:rPr>
          <w:color w:val="231F20"/>
          <w:w w:val="105"/>
        </w:rPr>
        <w:t> from”</w:t>
      </w:r>
      <w:r>
        <w:rPr>
          <w:color w:val="231F20"/>
          <w:w w:val="105"/>
        </w:rPr>
        <w:t> humans</w:t>
      </w:r>
      <w:r>
        <w:rPr>
          <w:color w:val="231F20"/>
          <w:w w:val="105"/>
        </w:rPr>
        <w:t> because</w:t>
      </w:r>
      <w:r>
        <w:rPr>
          <w:color w:val="231F20"/>
          <w:w w:val="105"/>
        </w:rPr>
        <w:t> he</w:t>
      </w:r>
      <w:r>
        <w:rPr>
          <w:color w:val="231F20"/>
          <w:w w:val="105"/>
        </w:rPr>
        <w:t> was</w:t>
      </w:r>
      <w:r>
        <w:rPr>
          <w:color w:val="231F20"/>
          <w:w w:val="105"/>
        </w:rPr>
        <w:t> a child</w:t>
      </w:r>
      <w:r>
        <w:rPr>
          <w:color w:val="231F20"/>
          <w:spacing w:val="-9"/>
          <w:w w:val="105"/>
        </w:rPr>
        <w:t> </w:t>
      </w:r>
      <w:r>
        <w:rPr>
          <w:color w:val="231F20"/>
          <w:w w:val="105"/>
        </w:rPr>
        <w:t>of</w:t>
      </w:r>
      <w:r>
        <w:rPr>
          <w:color w:val="231F20"/>
          <w:spacing w:val="-9"/>
          <w:w w:val="105"/>
        </w:rPr>
        <w:t> </w:t>
      </w:r>
      <w:r>
        <w:rPr>
          <w:color w:val="231F20"/>
          <w:w w:val="105"/>
        </w:rPr>
        <w:t>earth</w:t>
      </w:r>
      <w:r>
        <w:rPr>
          <w:color w:val="231F20"/>
          <w:spacing w:val="-9"/>
          <w:w w:val="105"/>
        </w:rPr>
        <w:t> </w:t>
      </w:r>
      <w:r>
        <w:rPr>
          <w:color w:val="231F20"/>
          <w:w w:val="105"/>
        </w:rPr>
        <w:t>“in</w:t>
      </w:r>
      <w:r>
        <w:rPr>
          <w:color w:val="231F20"/>
          <w:spacing w:val="-9"/>
          <w:w w:val="105"/>
        </w:rPr>
        <w:t> </w:t>
      </w:r>
      <w:r>
        <w:rPr>
          <w:color w:val="231F20"/>
          <w:w w:val="105"/>
        </w:rPr>
        <w:t>its</w:t>
      </w:r>
      <w:r>
        <w:rPr>
          <w:color w:val="231F20"/>
          <w:spacing w:val="-9"/>
          <w:w w:val="105"/>
        </w:rPr>
        <w:t> </w:t>
      </w:r>
      <w:r>
        <w:rPr>
          <w:color w:val="231F20"/>
          <w:w w:val="105"/>
        </w:rPr>
        <w:t>last</w:t>
      </w:r>
      <w:r>
        <w:rPr>
          <w:color w:val="231F20"/>
          <w:spacing w:val="-9"/>
          <w:w w:val="105"/>
        </w:rPr>
        <w:t> </w:t>
      </w:r>
      <w:r>
        <w:rPr>
          <w:color w:val="231F20"/>
          <w:w w:val="105"/>
        </w:rPr>
        <w:t>days”;</w:t>
      </w:r>
      <w:r>
        <w:rPr>
          <w:color w:val="231F20"/>
          <w:spacing w:val="-9"/>
          <w:w w:val="105"/>
        </w:rPr>
        <w:t> </w:t>
      </w:r>
      <w:r>
        <w:rPr>
          <w:color w:val="231F20"/>
          <w:w w:val="105"/>
        </w:rPr>
        <w:t>as</w:t>
      </w:r>
      <w:r>
        <w:rPr>
          <w:color w:val="231F20"/>
          <w:spacing w:val="-9"/>
          <w:w w:val="105"/>
        </w:rPr>
        <w:t> </w:t>
      </w:r>
      <w:r>
        <w:rPr>
          <w:color w:val="231F20"/>
          <w:w w:val="105"/>
        </w:rPr>
        <w:t>“Giant</w:t>
      </w:r>
      <w:r>
        <w:rPr>
          <w:color w:val="231F20"/>
          <w:spacing w:val="-9"/>
          <w:w w:val="105"/>
        </w:rPr>
        <w:t> </w:t>
      </w:r>
      <w:r>
        <w:rPr>
          <w:color w:val="231F20"/>
          <w:w w:val="105"/>
        </w:rPr>
        <w:t>cataclysms</w:t>
      </w:r>
      <w:r>
        <w:rPr>
          <w:color w:val="231F20"/>
          <w:spacing w:val="-9"/>
          <w:w w:val="105"/>
        </w:rPr>
        <w:t> </w:t>
      </w:r>
      <w:r>
        <w:rPr>
          <w:color w:val="231F20"/>
          <w:w w:val="105"/>
        </w:rPr>
        <w:t>were</w:t>
      </w:r>
      <w:r>
        <w:rPr>
          <w:color w:val="231F20"/>
          <w:spacing w:val="-9"/>
          <w:w w:val="105"/>
        </w:rPr>
        <w:t> </w:t>
      </w:r>
      <w:r>
        <w:rPr>
          <w:color w:val="231F20"/>
          <w:w w:val="105"/>
        </w:rPr>
        <w:t>shaking the</w:t>
      </w:r>
      <w:r>
        <w:rPr>
          <w:color w:val="231F20"/>
          <w:w w:val="105"/>
        </w:rPr>
        <w:t> reeling</w:t>
      </w:r>
      <w:r>
        <w:rPr>
          <w:color w:val="231F20"/>
          <w:w w:val="105"/>
        </w:rPr>
        <w:t> planet,</w:t>
      </w:r>
      <w:r>
        <w:rPr>
          <w:color w:val="231F20"/>
          <w:w w:val="105"/>
        </w:rPr>
        <w:t> destroying</w:t>
      </w:r>
      <w:r>
        <w:rPr>
          <w:color w:val="231F20"/>
          <w:w w:val="105"/>
        </w:rPr>
        <w:t> mankind,”</w:t>
      </w:r>
      <w:r>
        <w:rPr>
          <w:color w:val="231F20"/>
          <w:w w:val="105"/>
        </w:rPr>
        <w:t> “the</w:t>
      </w:r>
      <w:r>
        <w:rPr>
          <w:color w:val="231F20"/>
          <w:w w:val="105"/>
        </w:rPr>
        <w:t> last</w:t>
      </w:r>
      <w:r>
        <w:rPr>
          <w:color w:val="231F20"/>
          <w:w w:val="105"/>
        </w:rPr>
        <w:t> man</w:t>
      </w:r>
      <w:r>
        <w:rPr>
          <w:color w:val="231F20"/>
          <w:w w:val="105"/>
        </w:rPr>
        <w:t> on</w:t>
      </w:r>
      <w:r>
        <w:rPr>
          <w:color w:val="231F20"/>
          <w:w w:val="105"/>
        </w:rPr>
        <w:t> earth” “placed</w:t>
      </w:r>
      <w:r>
        <w:rPr>
          <w:color w:val="231F20"/>
          <w:spacing w:val="-4"/>
          <w:w w:val="105"/>
        </w:rPr>
        <w:t> </w:t>
      </w:r>
      <w:r>
        <w:rPr>
          <w:color w:val="231F20"/>
          <w:w w:val="105"/>
        </w:rPr>
        <w:t>his</w:t>
      </w:r>
      <w:r>
        <w:rPr>
          <w:color w:val="231F20"/>
          <w:spacing w:val="-4"/>
          <w:w w:val="105"/>
        </w:rPr>
        <w:t> </w:t>
      </w:r>
      <w:r>
        <w:rPr>
          <w:color w:val="231F20"/>
          <w:w w:val="105"/>
        </w:rPr>
        <w:t>infant</w:t>
      </w:r>
      <w:r>
        <w:rPr>
          <w:color w:val="231F20"/>
          <w:spacing w:val="-4"/>
          <w:w w:val="105"/>
        </w:rPr>
        <w:t> </w:t>
      </w:r>
      <w:r>
        <w:rPr>
          <w:color w:val="231F20"/>
          <w:w w:val="105"/>
        </w:rPr>
        <w:t>babe</w:t>
      </w:r>
      <w:r>
        <w:rPr>
          <w:color w:val="231F20"/>
          <w:spacing w:val="-4"/>
          <w:w w:val="105"/>
        </w:rPr>
        <w:t> </w:t>
      </w:r>
      <w:r>
        <w:rPr>
          <w:color w:val="231F20"/>
          <w:w w:val="105"/>
        </w:rPr>
        <w:t>within</w:t>
      </w:r>
      <w:r>
        <w:rPr>
          <w:color w:val="231F20"/>
          <w:spacing w:val="-4"/>
          <w:w w:val="105"/>
        </w:rPr>
        <w:t> </w:t>
      </w:r>
      <w:r>
        <w:rPr>
          <w:color w:val="231F20"/>
          <w:w w:val="105"/>
        </w:rPr>
        <w:t>a</w:t>
      </w:r>
      <w:r>
        <w:rPr>
          <w:color w:val="231F20"/>
          <w:spacing w:val="-4"/>
          <w:w w:val="105"/>
        </w:rPr>
        <w:t> </w:t>
      </w:r>
      <w:r>
        <w:rPr>
          <w:color w:val="231F20"/>
          <w:w w:val="105"/>
        </w:rPr>
        <w:t>small</w:t>
      </w:r>
      <w:r>
        <w:rPr>
          <w:color w:val="231F20"/>
          <w:spacing w:val="-4"/>
          <w:w w:val="105"/>
        </w:rPr>
        <w:t> </w:t>
      </w:r>
      <w:r>
        <w:rPr>
          <w:color w:val="231F20"/>
          <w:w w:val="105"/>
        </w:rPr>
        <w:t>time-machine</w:t>
      </w:r>
      <w:r>
        <w:rPr>
          <w:color w:val="231F20"/>
          <w:spacing w:val="-4"/>
          <w:w w:val="105"/>
        </w:rPr>
        <w:t> </w:t>
      </w:r>
      <w:r>
        <w:rPr>
          <w:color w:val="231F20"/>
          <w:w w:val="105"/>
        </w:rPr>
        <w:t>…</w:t>
      </w:r>
      <w:r>
        <w:rPr>
          <w:color w:val="231F20"/>
          <w:spacing w:val="-4"/>
          <w:w w:val="105"/>
        </w:rPr>
        <w:t> </w:t>
      </w:r>
      <w:r>
        <w:rPr>
          <w:color w:val="231F20"/>
          <w:w w:val="105"/>
        </w:rPr>
        <w:t>launching it”</w:t>
      </w:r>
      <w:r>
        <w:rPr>
          <w:color w:val="231F20"/>
          <w:spacing w:val="-12"/>
          <w:w w:val="105"/>
        </w:rPr>
        <w:t> </w:t>
      </w:r>
      <w:r>
        <w:rPr>
          <w:color w:val="231F20"/>
          <w:w w:val="105"/>
        </w:rPr>
        <w:t>to</w:t>
      </w:r>
      <w:r>
        <w:rPr>
          <w:color w:val="231F20"/>
          <w:spacing w:val="-11"/>
          <w:w w:val="105"/>
        </w:rPr>
        <w:t> </w:t>
      </w:r>
      <w:r>
        <w:rPr>
          <w:color w:val="231F20"/>
          <w:w w:val="105"/>
        </w:rPr>
        <w:t>“the</w:t>
      </w:r>
      <w:r>
        <w:rPr>
          <w:color w:val="231F20"/>
          <w:spacing w:val="-12"/>
          <w:w w:val="105"/>
        </w:rPr>
        <w:t> </w:t>
      </w:r>
      <w:r>
        <w:rPr>
          <w:color w:val="231F20"/>
          <w:w w:val="105"/>
        </w:rPr>
        <w:t>primitive</w:t>
      </w:r>
      <w:r>
        <w:rPr>
          <w:color w:val="231F20"/>
          <w:spacing w:val="-11"/>
          <w:w w:val="105"/>
        </w:rPr>
        <w:t> </w:t>
      </w:r>
      <w:r>
        <w:rPr>
          <w:color w:val="231F20"/>
          <w:w w:val="105"/>
        </w:rPr>
        <w:t>year,</w:t>
      </w:r>
      <w:r>
        <w:rPr>
          <w:color w:val="231F20"/>
          <w:spacing w:val="-12"/>
          <w:w w:val="105"/>
        </w:rPr>
        <w:t> </w:t>
      </w:r>
      <w:r>
        <w:rPr>
          <w:color w:val="231F20"/>
          <w:w w:val="105"/>
        </w:rPr>
        <w:t>1935,</w:t>
      </w:r>
      <w:r>
        <w:rPr>
          <w:color w:val="231F20"/>
          <w:spacing w:val="-11"/>
          <w:w w:val="105"/>
        </w:rPr>
        <w:t> </w:t>
      </w:r>
      <w:r>
        <w:rPr>
          <w:color w:val="231F20"/>
          <w:w w:val="105"/>
        </w:rPr>
        <w:t>A.</w:t>
      </w:r>
      <w:r>
        <w:rPr>
          <w:color w:val="231F20"/>
          <w:spacing w:val="-12"/>
          <w:w w:val="105"/>
        </w:rPr>
        <w:t> </w:t>
      </w:r>
      <w:r>
        <w:rPr>
          <w:color w:val="231F20"/>
          <w:w w:val="105"/>
        </w:rPr>
        <w:t>D.”</w:t>
      </w:r>
      <w:r>
        <w:rPr>
          <w:color w:val="231F20"/>
          <w:spacing w:val="-11"/>
          <w:w w:val="105"/>
        </w:rPr>
        <w:t> </w:t>
      </w:r>
      <w:r>
        <w:rPr>
          <w:color w:val="231F20"/>
          <w:w w:val="105"/>
        </w:rPr>
        <w:t>(qtd</w:t>
      </w:r>
      <w:r>
        <w:rPr>
          <w:color w:val="231F20"/>
          <w:spacing w:val="-12"/>
          <w:w w:val="105"/>
        </w:rPr>
        <w:t> </w:t>
      </w:r>
      <w:r>
        <w:rPr>
          <w:color w:val="231F20"/>
          <w:w w:val="105"/>
        </w:rPr>
        <w:t>in</w:t>
      </w:r>
      <w:r>
        <w:rPr>
          <w:color w:val="231F20"/>
          <w:spacing w:val="-11"/>
          <w:w w:val="105"/>
        </w:rPr>
        <w:t> </w:t>
      </w:r>
      <w:r>
        <w:rPr>
          <w:color w:val="231F20"/>
          <w:w w:val="105"/>
        </w:rPr>
        <w:t>Trexler</w:t>
      </w:r>
      <w:r>
        <w:rPr>
          <w:color w:val="231F20"/>
          <w:spacing w:val="-12"/>
          <w:w w:val="105"/>
        </w:rPr>
        <w:t> </w:t>
      </w:r>
      <w:r>
        <w:rPr>
          <w:color w:val="231F20"/>
          <w:w w:val="105"/>
        </w:rPr>
        <w:t>2006).</w:t>
      </w:r>
      <w:r>
        <w:rPr>
          <w:color w:val="231F20"/>
          <w:spacing w:val="-11"/>
          <w:w w:val="105"/>
        </w:rPr>
        <w:t> </w:t>
      </w:r>
      <w:r>
        <w:rPr>
          <w:color w:val="231F20"/>
          <w:w w:val="105"/>
        </w:rPr>
        <w:t>Siegel </w:t>
      </w:r>
      <w:r>
        <w:rPr>
          <w:color w:val="231F20"/>
        </w:rPr>
        <w:t>would later introduce Krypton, but in 1934 his planet of supermen </w:t>
      </w:r>
      <w:r>
        <w:rPr>
          <w:color w:val="231F20"/>
          <w:w w:val="105"/>
        </w:rPr>
        <w:t>were</w:t>
      </w:r>
      <w:r>
        <w:rPr>
          <w:color w:val="231F20"/>
          <w:w w:val="105"/>
        </w:rPr>
        <w:t> not</w:t>
      </w:r>
      <w:r>
        <w:rPr>
          <w:color w:val="231F20"/>
          <w:w w:val="105"/>
        </w:rPr>
        <w:t> aliens</w:t>
      </w:r>
      <w:r>
        <w:rPr>
          <w:color w:val="231F20"/>
          <w:w w:val="105"/>
        </w:rPr>
        <w:t> but</w:t>
      </w:r>
      <w:r>
        <w:rPr>
          <w:color w:val="231F20"/>
          <w:w w:val="105"/>
        </w:rPr>
        <w:t> evolved</w:t>
      </w:r>
      <w:r>
        <w:rPr>
          <w:color w:val="231F20"/>
          <w:w w:val="105"/>
        </w:rPr>
        <w:t> humans.</w:t>
      </w:r>
      <w:r>
        <w:rPr>
          <w:color w:val="231F20"/>
          <w:w w:val="105"/>
        </w:rPr>
        <w:t> Siegel</w:t>
      </w:r>
      <w:r>
        <w:rPr>
          <w:color w:val="231F20"/>
          <w:w w:val="105"/>
        </w:rPr>
        <w:t> co-opts</w:t>
      </w:r>
      <w:r>
        <w:rPr>
          <w:color w:val="231F20"/>
          <w:w w:val="105"/>
        </w:rPr>
        <w:t> the</w:t>
      </w:r>
      <w:r>
        <w:rPr>
          <w:color w:val="231F20"/>
          <w:w w:val="105"/>
        </w:rPr>
        <w:t> product </w:t>
      </w:r>
      <w:r>
        <w:rPr>
          <w:color w:val="231F20"/>
          <w:spacing w:val="-2"/>
          <w:w w:val="105"/>
        </w:rPr>
        <w:t>of</w:t>
      </w:r>
      <w:r>
        <w:rPr>
          <w:color w:val="231F20"/>
          <w:spacing w:val="-2"/>
          <w:w w:val="105"/>
        </w:rPr>
        <w:t> an</w:t>
      </w:r>
      <w:r>
        <w:rPr>
          <w:color w:val="231F20"/>
          <w:spacing w:val="-2"/>
          <w:w w:val="105"/>
        </w:rPr>
        <w:t> explicitly</w:t>
      </w:r>
      <w:r>
        <w:rPr>
          <w:color w:val="231F20"/>
          <w:spacing w:val="-2"/>
          <w:w w:val="105"/>
        </w:rPr>
        <w:t> pro-Aryan,</w:t>
      </w:r>
      <w:r>
        <w:rPr>
          <w:color w:val="231F20"/>
          <w:spacing w:val="-2"/>
          <w:w w:val="105"/>
        </w:rPr>
        <w:t> anti-Semitic</w:t>
      </w:r>
      <w:r>
        <w:rPr>
          <w:color w:val="231F20"/>
          <w:spacing w:val="-2"/>
          <w:w w:val="105"/>
        </w:rPr>
        <w:t> pseudo-science</w:t>
      </w:r>
      <w:r>
        <w:rPr>
          <w:color w:val="231F20"/>
          <w:spacing w:val="-2"/>
          <w:w w:val="105"/>
        </w:rPr>
        <w:t> developed </w:t>
      </w:r>
      <w:r>
        <w:rPr>
          <w:color w:val="231F20"/>
          <w:w w:val="105"/>
        </w:rPr>
        <w:t>in</w:t>
      </w:r>
      <w:r>
        <w:rPr>
          <w:color w:val="231F20"/>
          <w:w w:val="105"/>
        </w:rPr>
        <w:t> the</w:t>
      </w:r>
      <w:r>
        <w:rPr>
          <w:color w:val="231F20"/>
          <w:w w:val="105"/>
        </w:rPr>
        <w:t> U.S.</w:t>
      </w:r>
      <w:r>
        <w:rPr>
          <w:color w:val="231F20"/>
          <w:w w:val="105"/>
        </w:rPr>
        <w:t> and</w:t>
      </w:r>
      <w:r>
        <w:rPr>
          <w:color w:val="231F20"/>
          <w:w w:val="105"/>
        </w:rPr>
        <w:t> championed</w:t>
      </w:r>
      <w:r>
        <w:rPr>
          <w:color w:val="231F20"/>
          <w:w w:val="105"/>
        </w:rPr>
        <w:t> by</w:t>
      </w:r>
      <w:r>
        <w:rPr>
          <w:color w:val="231F20"/>
          <w:w w:val="105"/>
        </w:rPr>
        <w:t> Germany,</w:t>
      </w:r>
      <w:r>
        <w:rPr>
          <w:color w:val="231F20"/>
          <w:w w:val="105"/>
        </w:rPr>
        <w:t> making</w:t>
      </w:r>
      <w:r>
        <w:rPr>
          <w:color w:val="231F20"/>
          <w:w w:val="105"/>
        </w:rPr>
        <w:t> the</w:t>
      </w:r>
      <w:r>
        <w:rPr>
          <w:color w:val="231F20"/>
          <w:w w:val="105"/>
        </w:rPr>
        <w:t> superman the</w:t>
      </w:r>
      <w:r>
        <w:rPr>
          <w:color w:val="231F20"/>
          <w:w w:val="105"/>
        </w:rPr>
        <w:t> adoptive</w:t>
      </w:r>
      <w:r>
        <w:rPr>
          <w:color w:val="231F20"/>
          <w:w w:val="105"/>
        </w:rPr>
        <w:t> son</w:t>
      </w:r>
      <w:r>
        <w:rPr>
          <w:color w:val="231F20"/>
          <w:w w:val="105"/>
        </w:rPr>
        <w:t> of</w:t>
      </w:r>
      <w:r>
        <w:rPr>
          <w:color w:val="231F20"/>
          <w:w w:val="105"/>
        </w:rPr>
        <w:t> Sam</w:t>
      </w:r>
      <w:r>
        <w:rPr>
          <w:color w:val="231F20"/>
          <w:w w:val="105"/>
        </w:rPr>
        <w:t> and</w:t>
      </w:r>
      <w:r>
        <w:rPr>
          <w:color w:val="231F20"/>
          <w:w w:val="105"/>
        </w:rPr>
        <w:t> Molly</w:t>
      </w:r>
      <w:r>
        <w:rPr>
          <w:color w:val="231F20"/>
          <w:w w:val="105"/>
        </w:rPr>
        <w:t> Kent</w:t>
      </w:r>
      <w:r>
        <w:rPr>
          <w:color w:val="231F20"/>
          <w:w w:val="105"/>
        </w:rPr>
        <w:t> who</w:t>
      </w:r>
      <w:r>
        <w:rPr>
          <w:color w:val="231F20"/>
          <w:w w:val="105"/>
        </w:rPr>
        <w:t> have</w:t>
      </w:r>
      <w:r>
        <w:rPr>
          <w:color w:val="231F20"/>
          <w:w w:val="105"/>
        </w:rPr>
        <w:t> a</w:t>
      </w:r>
      <w:r>
        <w:rPr>
          <w:color w:val="231F20"/>
          <w:w w:val="105"/>
        </w:rPr>
        <w:t> “duty</w:t>
      </w:r>
      <w:r>
        <w:rPr>
          <w:color w:val="231F20"/>
          <w:w w:val="105"/>
        </w:rPr>
        <w:t> to train</w:t>
      </w:r>
      <w:r>
        <w:rPr>
          <w:color w:val="231F20"/>
          <w:spacing w:val="-5"/>
          <w:w w:val="105"/>
        </w:rPr>
        <w:t> </w:t>
      </w:r>
      <w:r>
        <w:rPr>
          <w:color w:val="231F20"/>
          <w:w w:val="105"/>
        </w:rPr>
        <w:t>him</w:t>
      </w:r>
      <w:r>
        <w:rPr>
          <w:color w:val="231F20"/>
          <w:spacing w:val="-5"/>
          <w:w w:val="105"/>
        </w:rPr>
        <w:t> </w:t>
      </w:r>
      <w:r>
        <w:rPr>
          <w:color w:val="231F20"/>
          <w:w w:val="105"/>
        </w:rPr>
        <w:t>…</w:t>
      </w:r>
      <w:r>
        <w:rPr>
          <w:color w:val="231F20"/>
          <w:spacing w:val="-5"/>
          <w:w w:val="105"/>
        </w:rPr>
        <w:t> </w:t>
      </w:r>
      <w:r>
        <w:rPr>
          <w:color w:val="231F20"/>
          <w:w w:val="105"/>
        </w:rPr>
        <w:t>so</w:t>
      </w:r>
      <w:r>
        <w:rPr>
          <w:color w:val="231F20"/>
          <w:spacing w:val="-5"/>
          <w:w w:val="105"/>
        </w:rPr>
        <w:t> </w:t>
      </w:r>
      <w:r>
        <w:rPr>
          <w:color w:val="231F20"/>
          <w:w w:val="105"/>
        </w:rPr>
        <w:t>that</w:t>
      </w:r>
      <w:r>
        <w:rPr>
          <w:color w:val="231F20"/>
          <w:spacing w:val="-5"/>
          <w:w w:val="105"/>
        </w:rPr>
        <w:t> </w:t>
      </w:r>
      <w:r>
        <w:rPr>
          <w:color w:val="231F20"/>
          <w:w w:val="105"/>
        </w:rPr>
        <w:t>he</w:t>
      </w:r>
      <w:r>
        <w:rPr>
          <w:color w:val="231F20"/>
          <w:spacing w:val="-5"/>
          <w:w w:val="105"/>
        </w:rPr>
        <w:t> </w:t>
      </w:r>
      <w:r>
        <w:rPr>
          <w:color w:val="231F20"/>
          <w:w w:val="105"/>
        </w:rPr>
        <w:t>will</w:t>
      </w:r>
      <w:r>
        <w:rPr>
          <w:color w:val="231F20"/>
          <w:spacing w:val="-5"/>
          <w:w w:val="105"/>
        </w:rPr>
        <w:t> </w:t>
      </w:r>
      <w:r>
        <w:rPr>
          <w:color w:val="231F20"/>
          <w:w w:val="105"/>
        </w:rPr>
        <w:t>use</w:t>
      </w:r>
      <w:r>
        <w:rPr>
          <w:color w:val="231F20"/>
          <w:spacing w:val="-5"/>
          <w:w w:val="105"/>
        </w:rPr>
        <w:t> </w:t>
      </w:r>
      <w:r>
        <w:rPr>
          <w:color w:val="231F20"/>
          <w:w w:val="105"/>
        </w:rPr>
        <w:t>his</w:t>
      </w:r>
      <w:r>
        <w:rPr>
          <w:color w:val="231F20"/>
          <w:spacing w:val="-5"/>
          <w:w w:val="105"/>
        </w:rPr>
        <w:t> </w:t>
      </w:r>
      <w:r>
        <w:rPr>
          <w:color w:val="231F20"/>
          <w:w w:val="105"/>
        </w:rPr>
        <w:t>super</w:t>
      </w:r>
      <w:r>
        <w:rPr>
          <w:color w:val="231F20"/>
          <w:spacing w:val="-5"/>
          <w:w w:val="105"/>
        </w:rPr>
        <w:t> </w:t>
      </w:r>
      <w:r>
        <w:rPr>
          <w:color w:val="231F20"/>
          <w:w w:val="105"/>
        </w:rPr>
        <w:t>strength</w:t>
      </w:r>
      <w:r>
        <w:rPr>
          <w:color w:val="231F20"/>
          <w:spacing w:val="-5"/>
          <w:w w:val="105"/>
        </w:rPr>
        <w:t> </w:t>
      </w:r>
      <w:r>
        <w:rPr>
          <w:color w:val="231F20"/>
          <w:w w:val="105"/>
        </w:rPr>
        <w:t>to</w:t>
      </w:r>
      <w:r>
        <w:rPr>
          <w:color w:val="231F20"/>
          <w:spacing w:val="-5"/>
          <w:w w:val="105"/>
        </w:rPr>
        <w:t> </w:t>
      </w:r>
      <w:r>
        <w:rPr>
          <w:color w:val="231F20"/>
          <w:w w:val="105"/>
        </w:rPr>
        <w:t>help</w:t>
      </w:r>
      <w:r>
        <w:rPr>
          <w:color w:val="231F20"/>
          <w:spacing w:val="-5"/>
          <w:w w:val="105"/>
        </w:rPr>
        <w:t> </w:t>
      </w:r>
      <w:r>
        <w:rPr>
          <w:color w:val="231F20"/>
          <w:w w:val="105"/>
        </w:rPr>
        <w:t>those</w:t>
      </w:r>
      <w:r>
        <w:rPr>
          <w:color w:val="231F20"/>
          <w:spacing w:val="-5"/>
          <w:w w:val="105"/>
        </w:rPr>
        <w:t> </w:t>
      </w:r>
      <w:r>
        <w:rPr>
          <w:color w:val="231F20"/>
          <w:w w:val="105"/>
        </w:rPr>
        <w:t>in need</w:t>
      </w:r>
      <w:r>
        <w:rPr>
          <w:color w:val="231F20"/>
          <w:w w:val="105"/>
        </w:rPr>
        <w:t> of</w:t>
      </w:r>
      <w:r>
        <w:rPr>
          <w:color w:val="231F20"/>
          <w:w w:val="105"/>
        </w:rPr>
        <w:t> assistance.”</w:t>
      </w:r>
      <w:r>
        <w:rPr>
          <w:color w:val="231F20"/>
          <w:w w:val="105"/>
        </w:rPr>
        <w:t> The</w:t>
      </w:r>
      <w:r>
        <w:rPr>
          <w:color w:val="231F20"/>
          <w:w w:val="105"/>
        </w:rPr>
        <w:t> genetic</w:t>
      </w:r>
      <w:r>
        <w:rPr>
          <w:color w:val="231F20"/>
          <w:w w:val="105"/>
        </w:rPr>
        <w:t> child</w:t>
      </w:r>
      <w:r>
        <w:rPr>
          <w:color w:val="231F20"/>
          <w:w w:val="105"/>
        </w:rPr>
        <w:t> of</w:t>
      </w:r>
      <w:r>
        <w:rPr>
          <w:color w:val="231F20"/>
          <w:w w:val="105"/>
        </w:rPr>
        <w:t> the</w:t>
      </w:r>
      <w:r>
        <w:rPr>
          <w:color w:val="231F20"/>
          <w:w w:val="105"/>
        </w:rPr>
        <w:t> fascist</w:t>
      </w:r>
      <w:r>
        <w:rPr>
          <w:color w:val="231F20"/>
          <w:w w:val="105"/>
        </w:rPr>
        <w:t> future</w:t>
      </w:r>
      <w:r>
        <w:rPr>
          <w:color w:val="231F20"/>
          <w:w w:val="105"/>
        </w:rPr>
        <w:t> would be</w:t>
      </w:r>
      <w:r>
        <w:rPr>
          <w:color w:val="231F20"/>
          <w:spacing w:val="-7"/>
          <w:w w:val="105"/>
        </w:rPr>
        <w:t> </w:t>
      </w:r>
      <w:r>
        <w:rPr>
          <w:color w:val="231F20"/>
          <w:w w:val="105"/>
        </w:rPr>
        <w:t>nurtured</w:t>
      </w:r>
      <w:r>
        <w:rPr>
          <w:color w:val="231F20"/>
          <w:spacing w:val="-7"/>
          <w:w w:val="105"/>
        </w:rPr>
        <w:t> </w:t>
      </w:r>
      <w:r>
        <w:rPr>
          <w:color w:val="231F20"/>
          <w:w w:val="105"/>
        </w:rPr>
        <w:t>by</w:t>
      </w:r>
      <w:r>
        <w:rPr>
          <w:color w:val="231F20"/>
          <w:spacing w:val="-7"/>
          <w:w w:val="105"/>
        </w:rPr>
        <w:t> </w:t>
      </w:r>
      <w:r>
        <w:rPr>
          <w:color w:val="231F20"/>
          <w:w w:val="105"/>
        </w:rPr>
        <w:t>parents</w:t>
      </w:r>
      <w:r>
        <w:rPr>
          <w:color w:val="231F20"/>
          <w:spacing w:val="-7"/>
          <w:w w:val="105"/>
        </w:rPr>
        <w:t> </w:t>
      </w:r>
      <w:r>
        <w:rPr>
          <w:color w:val="231F20"/>
          <w:w w:val="105"/>
        </w:rPr>
        <w:t>of</w:t>
      </w:r>
      <w:r>
        <w:rPr>
          <w:color w:val="231F20"/>
          <w:spacing w:val="-7"/>
          <w:w w:val="105"/>
        </w:rPr>
        <w:t> </w:t>
      </w:r>
      <w:r>
        <w:rPr>
          <w:color w:val="231F20"/>
          <w:w w:val="105"/>
        </w:rPr>
        <w:t>the</w:t>
      </w:r>
      <w:r>
        <w:rPr>
          <w:color w:val="231F20"/>
          <w:spacing w:val="-7"/>
          <w:w w:val="105"/>
        </w:rPr>
        <w:t> </w:t>
      </w:r>
      <w:r>
        <w:rPr>
          <w:color w:val="231F20"/>
          <w:w w:val="105"/>
        </w:rPr>
        <w:t>American</w:t>
      </w:r>
      <w:r>
        <w:rPr>
          <w:color w:val="231F20"/>
          <w:spacing w:val="-7"/>
          <w:w w:val="105"/>
        </w:rPr>
        <w:t> </w:t>
      </w:r>
      <w:r>
        <w:rPr>
          <w:color w:val="231F20"/>
          <w:w w:val="105"/>
        </w:rPr>
        <w:t>present,</w:t>
      </w:r>
      <w:r>
        <w:rPr>
          <w:color w:val="231F20"/>
          <w:spacing w:val="-7"/>
          <w:w w:val="105"/>
        </w:rPr>
        <w:t> </w:t>
      </w:r>
      <w:r>
        <w:rPr>
          <w:color w:val="231F20"/>
          <w:w w:val="105"/>
        </w:rPr>
        <w:t>turning</w:t>
      </w:r>
      <w:r>
        <w:rPr>
          <w:color w:val="231F20"/>
          <w:spacing w:val="-7"/>
          <w:w w:val="105"/>
        </w:rPr>
        <w:t> </w:t>
      </w:r>
      <w:r>
        <w:rPr>
          <w:color w:val="231F20"/>
          <w:w w:val="105"/>
        </w:rPr>
        <w:t>the</w:t>
      </w:r>
      <w:r>
        <w:rPr>
          <w:color w:val="231F20"/>
          <w:spacing w:val="-7"/>
          <w:w w:val="105"/>
        </w:rPr>
        <w:t> </w:t>
      </w:r>
      <w:r>
        <w:rPr>
          <w:color w:val="231F20"/>
          <w:w w:val="105"/>
        </w:rPr>
        <w:t>goal of</w:t>
      </w:r>
      <w:r>
        <w:rPr>
          <w:color w:val="231F20"/>
          <w:w w:val="105"/>
        </w:rPr>
        <w:t> eugenics,</w:t>
      </w:r>
      <w:r>
        <w:rPr>
          <w:color w:val="231F20"/>
          <w:w w:val="105"/>
        </w:rPr>
        <w:t> the</w:t>
      </w:r>
      <w:r>
        <w:rPr>
          <w:color w:val="231F20"/>
          <w:w w:val="105"/>
        </w:rPr>
        <w:t> literal</w:t>
      </w:r>
      <w:r>
        <w:rPr>
          <w:color w:val="231F20"/>
          <w:w w:val="105"/>
        </w:rPr>
        <w:t> “Man</w:t>
      </w:r>
      <w:r>
        <w:rPr>
          <w:color w:val="231F20"/>
          <w:w w:val="105"/>
        </w:rPr>
        <w:t> of</w:t>
      </w:r>
      <w:r>
        <w:rPr>
          <w:color w:val="231F20"/>
          <w:w w:val="105"/>
        </w:rPr>
        <w:t> Tomorrow,”</w:t>
      </w:r>
      <w:r>
        <w:rPr>
          <w:color w:val="231F20"/>
          <w:w w:val="105"/>
        </w:rPr>
        <w:t> against</w:t>
      </w:r>
      <w:r>
        <w:rPr>
          <w:color w:val="231F20"/>
          <w:w w:val="105"/>
        </w:rPr>
        <w:t> its</w:t>
      </w:r>
      <w:r>
        <w:rPr>
          <w:color w:val="231F20"/>
          <w:w w:val="105"/>
        </w:rPr>
        <w:t> creators. </w:t>
      </w:r>
      <w:r>
        <w:rPr>
          <w:color w:val="231F20"/>
        </w:rPr>
        <w:t>Marston, unaware of this original script, understood the character </w:t>
      </w:r>
      <w:r>
        <w:rPr>
          <w:color w:val="231F20"/>
          <w:w w:val="105"/>
        </w:rPr>
        <w:t>in</w:t>
      </w:r>
      <w:r>
        <w:rPr>
          <w:color w:val="231F20"/>
          <w:w w:val="105"/>
        </w:rPr>
        <w:t> the</w:t>
      </w:r>
      <w:r>
        <w:rPr>
          <w:color w:val="231F20"/>
          <w:w w:val="105"/>
        </w:rPr>
        <w:t> same</w:t>
      </w:r>
      <w:r>
        <w:rPr>
          <w:color w:val="231F20"/>
          <w:w w:val="105"/>
        </w:rPr>
        <w:t> terms,</w:t>
      </w:r>
      <w:r>
        <w:rPr>
          <w:color w:val="231F20"/>
          <w:w w:val="105"/>
        </w:rPr>
        <w:t> concluding</w:t>
      </w:r>
      <w:r>
        <w:rPr>
          <w:color w:val="231F20"/>
          <w:w w:val="105"/>
        </w:rPr>
        <w:t> that</w:t>
      </w:r>
      <w:r>
        <w:rPr>
          <w:color w:val="231F20"/>
          <w:w w:val="105"/>
        </w:rPr>
        <w:t> Siegel</w:t>
      </w:r>
      <w:r>
        <w:rPr>
          <w:color w:val="231F20"/>
          <w:w w:val="105"/>
        </w:rPr>
        <w:t> “believed</w:t>
      </w:r>
      <w:r>
        <w:rPr>
          <w:color w:val="231F20"/>
          <w:w w:val="105"/>
        </w:rPr>
        <w:t> that</w:t>
      </w:r>
      <w:r>
        <w:rPr>
          <w:color w:val="231F20"/>
          <w:w w:val="105"/>
        </w:rPr>
        <w:t> the</w:t>
      </w:r>
      <w:r>
        <w:rPr>
          <w:color w:val="231F20"/>
          <w:w w:val="105"/>
        </w:rPr>
        <w:t> real superman</w:t>
      </w:r>
      <w:r>
        <w:rPr>
          <w:color w:val="231F20"/>
          <w:spacing w:val="-6"/>
          <w:w w:val="105"/>
        </w:rPr>
        <w:t> </w:t>
      </w:r>
      <w:r>
        <w:rPr>
          <w:color w:val="231F20"/>
          <w:w w:val="105"/>
        </w:rPr>
        <w:t>of</w:t>
      </w:r>
      <w:r>
        <w:rPr>
          <w:color w:val="231F20"/>
          <w:spacing w:val="-6"/>
          <w:w w:val="105"/>
        </w:rPr>
        <w:t> </w:t>
      </w:r>
      <w:r>
        <w:rPr>
          <w:color w:val="231F20"/>
          <w:w w:val="105"/>
        </w:rPr>
        <w:t>the</w:t>
      </w:r>
      <w:r>
        <w:rPr>
          <w:color w:val="231F20"/>
          <w:spacing w:val="-6"/>
          <w:w w:val="105"/>
        </w:rPr>
        <w:t> </w:t>
      </w:r>
      <w:r>
        <w:rPr>
          <w:color w:val="231F20"/>
          <w:w w:val="105"/>
        </w:rPr>
        <w:t>future</w:t>
      </w:r>
      <w:r>
        <w:rPr>
          <w:color w:val="231F20"/>
          <w:spacing w:val="-6"/>
          <w:w w:val="105"/>
        </w:rPr>
        <w:t> </w:t>
      </w:r>
      <w:r>
        <w:rPr>
          <w:color w:val="231F20"/>
          <w:w w:val="105"/>
        </w:rPr>
        <w:t>would</w:t>
      </w:r>
      <w:r>
        <w:rPr>
          <w:color w:val="231F20"/>
          <w:spacing w:val="-6"/>
          <w:w w:val="105"/>
        </w:rPr>
        <w:t> </w:t>
      </w:r>
      <w:r>
        <w:rPr>
          <w:color w:val="231F20"/>
          <w:w w:val="105"/>
        </w:rPr>
        <w:t>use</w:t>
      </w:r>
      <w:r>
        <w:rPr>
          <w:color w:val="231F20"/>
          <w:spacing w:val="-6"/>
          <w:w w:val="105"/>
        </w:rPr>
        <w:t> </w:t>
      </w:r>
      <w:r>
        <w:rPr>
          <w:color w:val="231F20"/>
          <w:w w:val="105"/>
        </w:rPr>
        <w:t>his</w:t>
      </w:r>
      <w:r>
        <w:rPr>
          <w:color w:val="231F20"/>
          <w:spacing w:val="-6"/>
          <w:w w:val="105"/>
        </w:rPr>
        <w:t> </w:t>
      </w:r>
      <w:r>
        <w:rPr>
          <w:color w:val="231F20"/>
          <w:w w:val="105"/>
        </w:rPr>
        <w:t>invincible</w:t>
      </w:r>
      <w:r>
        <w:rPr>
          <w:color w:val="231F20"/>
          <w:spacing w:val="-6"/>
          <w:w w:val="105"/>
        </w:rPr>
        <w:t> </w:t>
      </w:r>
      <w:r>
        <w:rPr>
          <w:color w:val="231F20"/>
          <w:w w:val="105"/>
        </w:rPr>
        <w:t>strength</w:t>
      </w:r>
      <w:r>
        <w:rPr>
          <w:color w:val="231F20"/>
          <w:spacing w:val="-6"/>
          <w:w w:val="105"/>
        </w:rPr>
        <w:t> </w:t>
      </w:r>
      <w:r>
        <w:rPr>
          <w:color w:val="231F20"/>
          <w:w w:val="105"/>
        </w:rPr>
        <w:t>to</w:t>
      </w:r>
      <w:r>
        <w:rPr>
          <w:color w:val="231F20"/>
          <w:spacing w:val="-6"/>
          <w:w w:val="105"/>
        </w:rPr>
        <w:t> </w:t>
      </w:r>
      <w:r>
        <w:rPr>
          <w:color w:val="231F20"/>
          <w:w w:val="105"/>
        </w:rPr>
        <w:t>right human wrongs” (Richard 1940: 11).</w:t>
      </w:r>
    </w:p>
    <w:p>
      <w:pPr>
        <w:pStyle w:val="BodyText"/>
        <w:spacing w:line="244" w:lineRule="auto" w:before="19"/>
        <w:ind w:left="263" w:right="997" w:firstLine="240"/>
        <w:jc w:val="both"/>
      </w:pPr>
      <w:r>
        <w:rPr>
          <w:color w:val="231F20"/>
        </w:rPr>
        <w:t>After Siegel returned to Shuster as his collaborator, the </w:t>
      </w:r>
      <w:r>
        <w:rPr>
          <w:color w:val="231F20"/>
        </w:rPr>
        <w:t>Japanese invasion of China drew international condemnation with the seizure of Nanjing, and Japan’s sinking of a U.S. gunboat further alerted the American public to the threat of war. The following month, </w:t>
      </w:r>
      <w:r>
        <w:rPr>
          <w:i/>
          <w:color w:val="231F20"/>
        </w:rPr>
        <w:t>Detective Comics </w:t>
      </w:r>
      <w:r>
        <w:rPr>
          <w:color w:val="231F20"/>
        </w:rPr>
        <w:t>editor Vin Sullivan contracted a thirteen- page</w:t>
      </w:r>
      <w:r>
        <w:rPr>
          <w:color w:val="231F20"/>
          <w:spacing w:val="40"/>
        </w:rPr>
        <w:t> </w:t>
      </w:r>
      <w:r>
        <w:rPr>
          <w:color w:val="231F20"/>
        </w:rPr>
        <w:t>feature</w:t>
      </w:r>
      <w:r>
        <w:rPr>
          <w:color w:val="231F20"/>
          <w:spacing w:val="40"/>
        </w:rPr>
        <w:t> </w:t>
      </w:r>
      <w:r>
        <w:rPr>
          <w:color w:val="231F20"/>
        </w:rPr>
        <w:t>from</w:t>
      </w:r>
      <w:r>
        <w:rPr>
          <w:color w:val="231F20"/>
          <w:spacing w:val="40"/>
        </w:rPr>
        <w:t> </w:t>
      </w:r>
      <w:r>
        <w:rPr>
          <w:color w:val="231F20"/>
        </w:rPr>
        <w:t>Siegel</w:t>
      </w:r>
      <w:r>
        <w:rPr>
          <w:color w:val="231F20"/>
          <w:spacing w:val="40"/>
        </w:rPr>
        <w:t> </w:t>
      </w:r>
      <w:r>
        <w:rPr>
          <w:color w:val="231F20"/>
        </w:rPr>
        <w:t>and</w:t>
      </w:r>
      <w:r>
        <w:rPr>
          <w:color w:val="231F20"/>
          <w:spacing w:val="40"/>
        </w:rPr>
        <w:t> </w:t>
      </w:r>
      <w:r>
        <w:rPr>
          <w:color w:val="231F20"/>
        </w:rPr>
        <w:t>Shuster,</w:t>
      </w:r>
      <w:r>
        <w:rPr>
          <w:color w:val="231F20"/>
          <w:spacing w:val="40"/>
        </w:rPr>
        <w:t> </w:t>
      </w:r>
      <w:r>
        <w:rPr>
          <w:color w:val="231F20"/>
        </w:rPr>
        <w:t>while</w:t>
      </w:r>
      <w:r>
        <w:rPr>
          <w:color w:val="231F20"/>
          <w:spacing w:val="40"/>
        </w:rPr>
        <w:t> </w:t>
      </w:r>
      <w:r>
        <w:rPr>
          <w:color w:val="231F20"/>
        </w:rPr>
        <w:t>allotting</w:t>
      </w:r>
      <w:r>
        <w:rPr>
          <w:color w:val="231F20"/>
          <w:spacing w:val="40"/>
        </w:rPr>
        <w:t> </w:t>
      </w:r>
      <w:r>
        <w:rPr>
          <w:color w:val="231F20"/>
        </w:rPr>
        <w:t>the</w:t>
      </w:r>
      <w:r>
        <w:rPr>
          <w:color w:val="231F20"/>
          <w:spacing w:val="40"/>
        </w:rPr>
        <w:t> </w:t>
      </w:r>
      <w:r>
        <w:rPr>
          <w:color w:val="231F20"/>
        </w:rPr>
        <w:t>other nine stories between only one and eleven pages (Daniels 1998:</w:t>
      </w:r>
      <w:r>
        <w:rPr>
          <w:color w:val="231F20"/>
          <w:spacing w:val="80"/>
        </w:rPr>
        <w:t> </w:t>
      </w:r>
      <w:r>
        <w:rPr>
          <w:color w:val="231F20"/>
        </w:rPr>
        <w:t>30).</w:t>
      </w:r>
      <w:r>
        <w:rPr>
          <w:color w:val="231F20"/>
          <w:spacing w:val="8"/>
        </w:rPr>
        <w:t> </w:t>
      </w:r>
      <w:r>
        <w:rPr>
          <w:color w:val="231F20"/>
        </w:rPr>
        <w:t>Siegel</w:t>
      </w:r>
      <w:r>
        <w:rPr>
          <w:color w:val="231F20"/>
          <w:spacing w:val="8"/>
        </w:rPr>
        <w:t> </w:t>
      </w:r>
      <w:r>
        <w:rPr>
          <w:color w:val="231F20"/>
        </w:rPr>
        <w:t>and</w:t>
      </w:r>
      <w:r>
        <w:rPr>
          <w:color w:val="231F20"/>
          <w:spacing w:val="9"/>
        </w:rPr>
        <w:t> </w:t>
      </w:r>
      <w:r>
        <w:rPr>
          <w:color w:val="231F20"/>
        </w:rPr>
        <w:t>Shuster</w:t>
      </w:r>
      <w:r>
        <w:rPr>
          <w:color w:val="231F20"/>
          <w:spacing w:val="8"/>
        </w:rPr>
        <w:t> </w:t>
      </w:r>
      <w:r>
        <w:rPr>
          <w:color w:val="231F20"/>
        </w:rPr>
        <w:t>had</w:t>
      </w:r>
      <w:r>
        <w:rPr>
          <w:color w:val="231F20"/>
          <w:spacing w:val="8"/>
        </w:rPr>
        <w:t> </w:t>
      </w:r>
      <w:r>
        <w:rPr>
          <w:color w:val="231F20"/>
        </w:rPr>
        <w:t>spent</w:t>
      </w:r>
      <w:r>
        <w:rPr>
          <w:color w:val="231F20"/>
          <w:spacing w:val="9"/>
        </w:rPr>
        <w:t> </w:t>
      </w:r>
      <w:r>
        <w:rPr>
          <w:color w:val="231F20"/>
        </w:rPr>
        <w:t>the</w:t>
      </w:r>
      <w:r>
        <w:rPr>
          <w:color w:val="231F20"/>
          <w:spacing w:val="8"/>
        </w:rPr>
        <w:t> </w:t>
      </w:r>
      <w:r>
        <w:rPr>
          <w:color w:val="231F20"/>
        </w:rPr>
        <w:t>previous</w:t>
      </w:r>
      <w:r>
        <w:rPr>
          <w:color w:val="231F20"/>
          <w:spacing w:val="9"/>
        </w:rPr>
        <w:t> </w:t>
      </w:r>
      <w:r>
        <w:rPr>
          <w:color w:val="231F20"/>
        </w:rPr>
        <w:t>five</w:t>
      </w:r>
      <w:r>
        <w:rPr>
          <w:color w:val="231F20"/>
          <w:spacing w:val="8"/>
        </w:rPr>
        <w:t> </w:t>
      </w:r>
      <w:r>
        <w:rPr>
          <w:color w:val="231F20"/>
        </w:rPr>
        <w:t>years</w:t>
      </w:r>
      <w:r>
        <w:rPr>
          <w:color w:val="231F20"/>
          <w:spacing w:val="8"/>
        </w:rPr>
        <w:t> </w:t>
      </w:r>
      <w:r>
        <w:rPr>
          <w:color w:val="231F20"/>
          <w:spacing w:val="-2"/>
        </w:rPr>
        <w:t>amassing</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0"/>
        <w:jc w:val="both"/>
      </w:pPr>
      <w:bookmarkStart w:name="_bookmark134" w:id="168"/>
      <w:bookmarkEnd w:id="168"/>
      <w:r>
        <w:rPr/>
      </w:r>
      <w:r>
        <w:rPr>
          <w:color w:val="231F20"/>
        </w:rPr>
        <w:t>rejections, but as war fears reached a new high, Sullivan selected from the several features they sent to him the incongruent fantasy of an anti-superman Superman, not as filler, but for lead </w:t>
      </w:r>
      <w:r>
        <w:rPr>
          <w:color w:val="231F20"/>
        </w:rPr>
        <w:t>feature</w:t>
      </w:r>
      <w:r>
        <w:rPr>
          <w:color w:val="231F20"/>
          <w:spacing w:val="40"/>
        </w:rPr>
        <w:t> </w:t>
      </w:r>
      <w:r>
        <w:rPr>
          <w:color w:val="231F20"/>
        </w:rPr>
        <w:t>and debut cover.</w:t>
      </w:r>
    </w:p>
    <w:p>
      <w:pPr>
        <w:pStyle w:val="BodyText"/>
        <w:spacing w:line="244" w:lineRule="auto" w:before="3"/>
        <w:ind w:left="600" w:right="661" w:firstLine="240"/>
        <w:jc w:val="both"/>
      </w:pPr>
      <w:r>
        <w:rPr>
          <w:color w:val="231F20"/>
        </w:rPr>
        <w:t>When discussing why children liked the character, </w:t>
      </w:r>
      <w:r>
        <w:rPr>
          <w:color w:val="231F20"/>
        </w:rPr>
        <w:t>William Marston’s interviewer suggested “it was story value—the primitive thrill of danger and adventure”; Marston disagreed, asserting that Siegel’s</w:t>
      </w:r>
      <w:r>
        <w:rPr>
          <w:color w:val="231F20"/>
          <w:spacing w:val="40"/>
        </w:rPr>
        <w:t> </w:t>
      </w:r>
      <w:r>
        <w:rPr>
          <w:color w:val="231F20"/>
        </w:rPr>
        <w:t>“radical”</w:t>
      </w:r>
      <w:r>
        <w:rPr>
          <w:color w:val="231F20"/>
          <w:spacing w:val="40"/>
        </w:rPr>
        <w:t> </w:t>
      </w:r>
      <w:r>
        <w:rPr>
          <w:color w:val="231F20"/>
        </w:rPr>
        <w:t>comics,</w:t>
      </w:r>
      <w:r>
        <w:rPr>
          <w:color w:val="231F20"/>
          <w:spacing w:val="40"/>
        </w:rPr>
        <w:t> </w:t>
      </w:r>
      <w:r>
        <w:rPr>
          <w:color w:val="231F20"/>
        </w:rPr>
        <w:t>which</w:t>
      </w:r>
      <w:r>
        <w:rPr>
          <w:color w:val="231F20"/>
          <w:spacing w:val="40"/>
        </w:rPr>
        <w:t> </w:t>
      </w:r>
      <w:r>
        <w:rPr>
          <w:color w:val="231F20"/>
        </w:rPr>
        <w:t>lack</w:t>
      </w:r>
      <w:r>
        <w:rPr>
          <w:color w:val="231F20"/>
          <w:spacing w:val="40"/>
        </w:rPr>
        <w:t> </w:t>
      </w:r>
      <w:r>
        <w:rPr>
          <w:color w:val="231F20"/>
        </w:rPr>
        <w:t>“plot,</w:t>
      </w:r>
      <w:r>
        <w:rPr>
          <w:color w:val="231F20"/>
          <w:spacing w:val="40"/>
        </w:rPr>
        <w:t> </w:t>
      </w:r>
      <w:r>
        <w:rPr>
          <w:color w:val="231F20"/>
        </w:rPr>
        <w:t>danger,</w:t>
      </w:r>
      <w:r>
        <w:rPr>
          <w:color w:val="231F20"/>
          <w:spacing w:val="40"/>
        </w:rPr>
        <w:t> </w:t>
      </w:r>
      <w:r>
        <w:rPr>
          <w:color w:val="231F20"/>
        </w:rPr>
        <w:t>menace,</w:t>
      </w:r>
      <w:r>
        <w:rPr>
          <w:color w:val="231F20"/>
          <w:spacing w:val="40"/>
        </w:rPr>
        <w:t> </w:t>
      </w:r>
      <w:r>
        <w:rPr>
          <w:color w:val="231F20"/>
        </w:rPr>
        <w:t>and all</w:t>
      </w:r>
      <w:r>
        <w:rPr>
          <w:color w:val="231F20"/>
          <w:spacing w:val="40"/>
        </w:rPr>
        <w:t> </w:t>
      </w:r>
      <w:r>
        <w:rPr>
          <w:color w:val="231F20"/>
        </w:rPr>
        <w:t>suspense,”</w:t>
      </w:r>
      <w:r>
        <w:rPr>
          <w:color w:val="231F20"/>
          <w:spacing w:val="40"/>
        </w:rPr>
        <w:t> </w:t>
      </w:r>
      <w:r>
        <w:rPr>
          <w:color w:val="231F20"/>
        </w:rPr>
        <w:t>“have</w:t>
      </w:r>
      <w:r>
        <w:rPr>
          <w:color w:val="231F20"/>
          <w:spacing w:val="40"/>
        </w:rPr>
        <w:t> </w:t>
      </w:r>
      <w:r>
        <w:rPr>
          <w:color w:val="231F20"/>
        </w:rPr>
        <w:t>almost</w:t>
      </w:r>
      <w:r>
        <w:rPr>
          <w:color w:val="231F20"/>
          <w:spacing w:val="40"/>
        </w:rPr>
        <w:t> </w:t>
      </w:r>
      <w:r>
        <w:rPr>
          <w:color w:val="231F20"/>
        </w:rPr>
        <w:t>no</w:t>
      </w:r>
      <w:r>
        <w:rPr>
          <w:color w:val="231F20"/>
          <w:spacing w:val="40"/>
        </w:rPr>
        <w:t> </w:t>
      </w:r>
      <w:r>
        <w:rPr>
          <w:color w:val="231F20"/>
        </w:rPr>
        <w:t>story</w:t>
      </w:r>
      <w:r>
        <w:rPr>
          <w:color w:val="231F20"/>
          <w:spacing w:val="40"/>
        </w:rPr>
        <w:t> </w:t>
      </w:r>
      <w:r>
        <w:rPr>
          <w:color w:val="231F20"/>
        </w:rPr>
        <w:t>value</w:t>
      </w:r>
      <w:r>
        <w:rPr>
          <w:color w:val="231F20"/>
          <w:spacing w:val="40"/>
        </w:rPr>
        <w:t> </w:t>
      </w:r>
      <w:r>
        <w:rPr>
          <w:color w:val="231F20"/>
        </w:rPr>
        <w:t>at</w:t>
      </w:r>
      <w:r>
        <w:rPr>
          <w:color w:val="231F20"/>
          <w:spacing w:val="40"/>
        </w:rPr>
        <w:t> </w:t>
      </w:r>
      <w:r>
        <w:rPr>
          <w:color w:val="231F20"/>
        </w:rPr>
        <w:t>all”</w:t>
      </w:r>
      <w:r>
        <w:rPr>
          <w:color w:val="231F20"/>
          <w:spacing w:val="40"/>
        </w:rPr>
        <w:t> </w:t>
      </w:r>
      <w:r>
        <w:rPr>
          <w:color w:val="231F20"/>
        </w:rPr>
        <w:t>but</w:t>
      </w:r>
      <w:r>
        <w:rPr>
          <w:color w:val="231F20"/>
          <w:spacing w:val="40"/>
        </w:rPr>
        <w:t> </w:t>
      </w:r>
      <w:r>
        <w:rPr>
          <w:color w:val="231F20"/>
        </w:rPr>
        <w:t>“nearly 100%</w:t>
      </w:r>
      <w:r>
        <w:rPr>
          <w:color w:val="231F20"/>
          <w:spacing w:val="39"/>
        </w:rPr>
        <w:t> </w:t>
      </w:r>
      <w:r>
        <w:rPr>
          <w:color w:val="231F20"/>
        </w:rPr>
        <w:t>wish-fulfillment</w:t>
      </w:r>
      <w:r>
        <w:rPr>
          <w:color w:val="231F20"/>
          <w:spacing w:val="37"/>
          <w:w w:val="105"/>
        </w:rPr>
        <w:t> </w:t>
      </w:r>
      <w:r>
        <w:rPr>
          <w:color w:val="231F20"/>
          <w:w w:val="105"/>
        </w:rPr>
        <w:t>…</w:t>
      </w:r>
      <w:r>
        <w:rPr>
          <w:color w:val="231F20"/>
          <w:spacing w:val="37"/>
          <w:w w:val="105"/>
        </w:rPr>
        <w:t> </w:t>
      </w:r>
      <w:r>
        <w:rPr>
          <w:color w:val="231F20"/>
        </w:rPr>
        <w:t>The</w:t>
      </w:r>
      <w:r>
        <w:rPr>
          <w:color w:val="231F20"/>
          <w:spacing w:val="39"/>
        </w:rPr>
        <w:t> </w:t>
      </w:r>
      <w:r>
        <w:rPr>
          <w:color w:val="231F20"/>
        </w:rPr>
        <w:t>wish</w:t>
      </w:r>
      <w:r>
        <w:rPr>
          <w:color w:val="231F20"/>
          <w:spacing w:val="39"/>
        </w:rPr>
        <w:t> </w:t>
      </w:r>
      <w:r>
        <w:rPr>
          <w:color w:val="231F20"/>
        </w:rPr>
        <w:t>for</w:t>
      </w:r>
      <w:r>
        <w:rPr>
          <w:color w:val="231F20"/>
          <w:spacing w:val="39"/>
        </w:rPr>
        <w:t> </w:t>
      </w:r>
      <w:r>
        <w:rPr>
          <w:color w:val="231F20"/>
        </w:rPr>
        <w:t>strength</w:t>
      </w:r>
      <w:r>
        <w:rPr>
          <w:color w:val="231F20"/>
          <w:spacing w:val="39"/>
        </w:rPr>
        <w:t> </w:t>
      </w:r>
      <w:r>
        <w:rPr>
          <w:color w:val="231F20"/>
        </w:rPr>
        <w:t>and</w:t>
      </w:r>
      <w:r>
        <w:rPr>
          <w:color w:val="231F20"/>
          <w:spacing w:val="39"/>
        </w:rPr>
        <w:t> </w:t>
      </w:r>
      <w:r>
        <w:rPr>
          <w:color w:val="231F20"/>
        </w:rPr>
        <w:t>power,</w:t>
      </w:r>
      <w:r>
        <w:rPr>
          <w:color w:val="231F20"/>
          <w:spacing w:val="39"/>
        </w:rPr>
        <w:t> </w:t>
      </w:r>
      <w:r>
        <w:rPr>
          <w:color w:val="231F20"/>
        </w:rPr>
        <w:t>and the wish to benefit other people” (Richard 1940: 22). As previously noted, Marston raises that superheroic wish from an individual to</w:t>
      </w:r>
      <w:r>
        <w:rPr>
          <w:color w:val="231F20"/>
          <w:spacing w:val="80"/>
        </w:rPr>
        <w:t> </w:t>
      </w:r>
      <w:r>
        <w:rPr>
          <w:color w:val="231F20"/>
        </w:rPr>
        <w:t>a national level, paralleling what Richard Slotkin identifies as a “loose consensus” between leftists and conservatives unified as a “Popular Front Against Fascism” (1998: 281). The character type, amplified from earlier pulp traditions, was already partly fascist. Bruce Graeme, for example, borrowed his 1925 hero’s name and costume</w:t>
      </w:r>
      <w:r>
        <w:rPr>
          <w:color w:val="231F20"/>
          <w:spacing w:val="27"/>
        </w:rPr>
        <w:t> </w:t>
      </w:r>
      <w:r>
        <w:rPr>
          <w:color w:val="231F20"/>
        </w:rPr>
        <w:t>from</w:t>
      </w:r>
      <w:r>
        <w:rPr>
          <w:color w:val="231F20"/>
          <w:spacing w:val="27"/>
        </w:rPr>
        <w:t> </w:t>
      </w:r>
      <w:r>
        <w:rPr>
          <w:color w:val="231F20"/>
        </w:rPr>
        <w:t>Mussolini’s</w:t>
      </w:r>
      <w:r>
        <w:rPr>
          <w:color w:val="231F20"/>
          <w:spacing w:val="27"/>
        </w:rPr>
        <w:t> </w:t>
      </w:r>
      <w:r>
        <w:rPr>
          <w:color w:val="231F20"/>
        </w:rPr>
        <w:t>paramilitary</w:t>
      </w:r>
      <w:r>
        <w:rPr>
          <w:color w:val="231F20"/>
          <w:spacing w:val="27"/>
        </w:rPr>
        <w:t> </w:t>
      </w:r>
      <w:r>
        <w:rPr>
          <w:color w:val="231F20"/>
        </w:rPr>
        <w:t>Blackshirts.</w:t>
      </w:r>
      <w:r>
        <w:rPr>
          <w:color w:val="231F20"/>
          <w:spacing w:val="27"/>
        </w:rPr>
        <w:t> </w:t>
      </w:r>
      <w:r>
        <w:rPr>
          <w:color w:val="231F20"/>
        </w:rPr>
        <w:t>In</w:t>
      </w:r>
      <w:r>
        <w:rPr>
          <w:color w:val="231F20"/>
          <w:spacing w:val="27"/>
        </w:rPr>
        <w:t> </w:t>
      </w:r>
      <w:r>
        <w:rPr>
          <w:color w:val="231F20"/>
        </w:rPr>
        <w:t>addition</w:t>
      </w:r>
      <w:r>
        <w:rPr>
          <w:color w:val="231F20"/>
          <w:spacing w:val="27"/>
        </w:rPr>
        <w:t> </w:t>
      </w:r>
      <w:r>
        <w:rPr>
          <w:color w:val="231F20"/>
        </w:rPr>
        <w:t>to a black mask, the “super-criminal” wears a black shirt and black tie—“Sounds to me like a Fascist!” (1925: 13)—while committing his Robin Hood-esque crimes. Superman would share Blackshirt’s disregard</w:t>
      </w:r>
      <w:r>
        <w:rPr>
          <w:color w:val="231F20"/>
          <w:spacing w:val="-8"/>
        </w:rPr>
        <w:t> </w:t>
      </w:r>
      <w:r>
        <w:rPr>
          <w:color w:val="231F20"/>
        </w:rPr>
        <w:t>for</w:t>
      </w:r>
      <w:r>
        <w:rPr>
          <w:color w:val="231F20"/>
          <w:spacing w:val="-8"/>
        </w:rPr>
        <w:t> </w:t>
      </w:r>
      <w:r>
        <w:rPr>
          <w:color w:val="231F20"/>
        </w:rPr>
        <w:t>legal</w:t>
      </w:r>
      <w:r>
        <w:rPr>
          <w:color w:val="231F20"/>
          <w:spacing w:val="-8"/>
        </w:rPr>
        <w:t> </w:t>
      </w:r>
      <w:r>
        <w:rPr>
          <w:color w:val="231F20"/>
        </w:rPr>
        <w:t>procedure,</w:t>
      </w:r>
      <w:r>
        <w:rPr>
          <w:color w:val="231F20"/>
          <w:spacing w:val="-8"/>
        </w:rPr>
        <w:t> </w:t>
      </w:r>
      <w:r>
        <w:rPr>
          <w:color w:val="231F20"/>
        </w:rPr>
        <w:t>employing</w:t>
      </w:r>
      <w:r>
        <w:rPr>
          <w:color w:val="231F20"/>
          <w:spacing w:val="-8"/>
        </w:rPr>
        <w:t> </w:t>
      </w:r>
      <w:r>
        <w:rPr>
          <w:color w:val="231F20"/>
        </w:rPr>
        <w:t>the</w:t>
      </w:r>
      <w:r>
        <w:rPr>
          <w:color w:val="231F20"/>
          <w:spacing w:val="-8"/>
        </w:rPr>
        <w:t> </w:t>
      </w:r>
      <w:r>
        <w:rPr>
          <w:color w:val="231F20"/>
        </w:rPr>
        <w:t>standard</w:t>
      </w:r>
      <w:r>
        <w:rPr>
          <w:color w:val="231F20"/>
          <w:spacing w:val="-8"/>
        </w:rPr>
        <w:t> </w:t>
      </w:r>
      <w:r>
        <w:rPr>
          <w:color w:val="231F20"/>
        </w:rPr>
        <w:t>fascist</w:t>
      </w:r>
      <w:r>
        <w:rPr>
          <w:color w:val="231F20"/>
          <w:spacing w:val="-8"/>
        </w:rPr>
        <w:t> </w:t>
      </w:r>
      <w:r>
        <w:rPr>
          <w:color w:val="231F20"/>
        </w:rPr>
        <w:t>tactics of violence, physical threats and even manslaughter to achieve his anti-fascist goals.</w:t>
      </w:r>
    </w:p>
    <w:p>
      <w:pPr>
        <w:pStyle w:val="BodyText"/>
        <w:spacing w:line="244" w:lineRule="auto" w:before="17"/>
        <w:ind w:left="600" w:right="661" w:firstLine="240"/>
        <w:jc w:val="both"/>
      </w:pPr>
      <w:r>
        <w:rPr>
          <w:color w:val="231F20"/>
        </w:rPr>
        <w:t>While </w:t>
      </w:r>
      <w:r>
        <w:rPr>
          <w:i/>
          <w:color w:val="231F20"/>
        </w:rPr>
        <w:t>Action Comics </w:t>
      </w:r>
      <w:r>
        <w:rPr>
          <w:color w:val="231F20"/>
        </w:rPr>
        <w:t>#1 was moving into production, </w:t>
      </w:r>
      <w:r>
        <w:rPr>
          <w:color w:val="231F20"/>
        </w:rPr>
        <w:t>Germany annexed Austria and threatened Czechoslovakia. In his second adventure, Superman ends a South American war by kidnapping</w:t>
      </w:r>
      <w:r>
        <w:rPr>
          <w:color w:val="231F20"/>
          <w:spacing w:val="40"/>
        </w:rPr>
        <w:t> </w:t>
      </w:r>
      <w:r>
        <w:rPr>
          <w:color w:val="231F20"/>
        </w:rPr>
        <w:t>the opposing commanders who quickly “shake hands and make</w:t>
      </w:r>
      <w:r>
        <w:rPr>
          <w:color w:val="231F20"/>
          <w:spacing w:val="80"/>
        </w:rPr>
        <w:t> </w:t>
      </w:r>
      <w:r>
        <w:rPr>
          <w:color w:val="231F20"/>
        </w:rPr>
        <w:t>up” (Siegel and Shuster 2006: 1, 30). Siegel scripted the Superman- brokered peace deal while allied leaders were embroiled in actual peace talks with Germany and Italy. The fantasy version satisfied comic book readers so successfully that, while Czechoslovakia was being divided under German control, Detective Comics contracted</w:t>
      </w:r>
      <w:r>
        <w:rPr>
          <w:color w:val="231F20"/>
          <w:spacing w:val="80"/>
        </w:rPr>
        <w:t> </w:t>
      </w:r>
      <w:r>
        <w:rPr>
          <w:color w:val="231F20"/>
        </w:rPr>
        <w:t>a nationally syndicated newspaper strip. By issue eleven </w:t>
      </w:r>
      <w:r>
        <w:rPr>
          <w:i/>
          <w:color w:val="231F20"/>
        </w:rPr>
        <w:t>Action</w:t>
      </w:r>
      <w:r>
        <w:rPr>
          <w:i/>
          <w:color w:val="231F20"/>
        </w:rPr>
        <w:t> Comics </w:t>
      </w:r>
      <w:r>
        <w:rPr>
          <w:color w:val="231F20"/>
        </w:rPr>
        <w:t>sales were nearing half a million (Daniels 1998: 35), due entirely to the popularity of a character “beyond the power of the armed forces, should he choose to oppose state power” (Reynolds 1992: 15).</w:t>
      </w:r>
    </w:p>
    <w:p>
      <w:pPr>
        <w:pStyle w:val="BodyText"/>
        <w:spacing w:line="244" w:lineRule="auto" w:before="12"/>
        <w:ind w:left="600" w:right="661" w:firstLine="240"/>
        <w:jc w:val="both"/>
      </w:pPr>
      <w:r>
        <w:rPr>
          <w:color w:val="231F20"/>
          <w:w w:val="105"/>
        </w:rPr>
        <w:t>The</w:t>
      </w:r>
      <w:r>
        <w:rPr>
          <w:color w:val="231F20"/>
          <w:w w:val="105"/>
        </w:rPr>
        <w:t> appeal</w:t>
      </w:r>
      <w:r>
        <w:rPr>
          <w:color w:val="231F20"/>
          <w:w w:val="105"/>
        </w:rPr>
        <w:t> of</w:t>
      </w:r>
      <w:r>
        <w:rPr>
          <w:color w:val="231F20"/>
          <w:w w:val="105"/>
        </w:rPr>
        <w:t> the</w:t>
      </w:r>
      <w:r>
        <w:rPr>
          <w:color w:val="231F20"/>
          <w:w w:val="105"/>
        </w:rPr>
        <w:t> character</w:t>
      </w:r>
      <w:r>
        <w:rPr>
          <w:color w:val="231F20"/>
          <w:w w:val="105"/>
        </w:rPr>
        <w:t> was</w:t>
      </w:r>
      <w:r>
        <w:rPr>
          <w:color w:val="231F20"/>
          <w:w w:val="105"/>
        </w:rPr>
        <w:t> in</w:t>
      </w:r>
      <w:r>
        <w:rPr>
          <w:color w:val="231F20"/>
          <w:w w:val="105"/>
        </w:rPr>
        <w:t> part</w:t>
      </w:r>
      <w:r>
        <w:rPr>
          <w:color w:val="231F20"/>
          <w:w w:val="105"/>
        </w:rPr>
        <w:t> political.</w:t>
      </w:r>
      <w:r>
        <w:rPr>
          <w:color w:val="231F20"/>
          <w:w w:val="105"/>
        </w:rPr>
        <w:t> “It</w:t>
      </w:r>
      <w:r>
        <w:rPr>
          <w:color w:val="231F20"/>
          <w:w w:val="105"/>
        </w:rPr>
        <w:t> was</w:t>
      </w:r>
      <w:r>
        <w:rPr>
          <w:color w:val="231F20"/>
          <w:w w:val="105"/>
        </w:rPr>
        <w:t> </w:t>
      </w:r>
      <w:r>
        <w:rPr>
          <w:color w:val="231F20"/>
          <w:w w:val="105"/>
        </w:rPr>
        <w:t>clear from</w:t>
      </w:r>
      <w:r>
        <w:rPr>
          <w:color w:val="231F20"/>
          <w:spacing w:val="29"/>
          <w:w w:val="105"/>
        </w:rPr>
        <w:t> </w:t>
      </w:r>
      <w:r>
        <w:rPr>
          <w:color w:val="231F20"/>
          <w:w w:val="105"/>
        </w:rPr>
        <w:t>the</w:t>
      </w:r>
      <w:r>
        <w:rPr>
          <w:color w:val="231F20"/>
          <w:spacing w:val="30"/>
          <w:w w:val="105"/>
        </w:rPr>
        <w:t> </w:t>
      </w:r>
      <w:r>
        <w:rPr>
          <w:color w:val="231F20"/>
          <w:w w:val="105"/>
        </w:rPr>
        <w:t>start,”</w:t>
      </w:r>
      <w:r>
        <w:rPr>
          <w:color w:val="231F20"/>
          <w:spacing w:val="30"/>
          <w:w w:val="105"/>
        </w:rPr>
        <w:t> </w:t>
      </w:r>
      <w:r>
        <w:rPr>
          <w:color w:val="231F20"/>
          <w:w w:val="105"/>
        </w:rPr>
        <w:t>writes</w:t>
      </w:r>
      <w:r>
        <w:rPr>
          <w:color w:val="231F20"/>
          <w:spacing w:val="30"/>
          <w:w w:val="105"/>
        </w:rPr>
        <w:t> </w:t>
      </w:r>
      <w:r>
        <w:rPr>
          <w:color w:val="231F20"/>
          <w:w w:val="105"/>
        </w:rPr>
        <w:t>Bob</w:t>
      </w:r>
      <w:r>
        <w:rPr>
          <w:color w:val="231F20"/>
          <w:spacing w:val="30"/>
          <w:w w:val="105"/>
        </w:rPr>
        <w:t> </w:t>
      </w:r>
      <w:r>
        <w:rPr>
          <w:color w:val="231F20"/>
          <w:w w:val="105"/>
        </w:rPr>
        <w:t>Hughes,</w:t>
      </w:r>
      <w:r>
        <w:rPr>
          <w:color w:val="231F20"/>
          <w:spacing w:val="30"/>
          <w:w w:val="105"/>
        </w:rPr>
        <w:t> </w:t>
      </w:r>
      <w:r>
        <w:rPr>
          <w:color w:val="231F20"/>
          <w:w w:val="105"/>
        </w:rPr>
        <w:t>“that</w:t>
      </w:r>
      <w:r>
        <w:rPr>
          <w:color w:val="231F20"/>
          <w:spacing w:val="29"/>
          <w:w w:val="105"/>
        </w:rPr>
        <w:t> </w:t>
      </w:r>
      <w:r>
        <w:rPr>
          <w:color w:val="231F20"/>
          <w:w w:val="105"/>
        </w:rPr>
        <w:t>Superman</w:t>
      </w:r>
      <w:r>
        <w:rPr>
          <w:color w:val="231F20"/>
          <w:spacing w:val="30"/>
          <w:w w:val="105"/>
        </w:rPr>
        <w:t> </w:t>
      </w:r>
      <w:r>
        <w:rPr>
          <w:color w:val="231F20"/>
          <w:w w:val="105"/>
        </w:rPr>
        <w:t>voted</w:t>
      </w:r>
      <w:r>
        <w:rPr>
          <w:color w:val="231F20"/>
          <w:spacing w:val="30"/>
          <w:w w:val="105"/>
        </w:rPr>
        <w:t> </w:t>
      </w:r>
      <w:r>
        <w:rPr>
          <w:color w:val="231F20"/>
          <w:spacing w:val="-5"/>
          <w:w w:val="105"/>
        </w:rPr>
        <w:t>for</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135" w:id="169"/>
      <w:bookmarkEnd w:id="169"/>
      <w:r>
        <w:rPr/>
      </w:r>
      <w:r>
        <w:rPr>
          <w:color w:val="231F20"/>
        </w:rPr>
        <w:t>Roosevelt” (2005: 6). Superheroes, argues Wright, “assumed </w:t>
      </w:r>
      <w:r>
        <w:rPr>
          <w:color w:val="231F20"/>
        </w:rPr>
        <w:t>the role of super-New Dealers” (2001: 24). Unlike his Nietzschean counterpart, Siegel and Shuster’s Superman fought for the common man, battling unscrupulous business from Wall Street to college football fields. Despite Superman’s progressive social and political agenda, however, Wright recognizes that “Superman’s America</w:t>
      </w:r>
      <w:r>
        <w:rPr>
          <w:color w:val="231F20"/>
          <w:spacing w:val="80"/>
        </w:rPr>
        <w:t> </w:t>
      </w:r>
      <w:r>
        <w:rPr>
          <w:color w:val="231F20"/>
        </w:rPr>
        <w:t>was something of a paradox” (13). The hero stopped corruption with the totalitarian methods of a one-man army. The New Deal Superman</w:t>
      </w:r>
      <w:r>
        <w:rPr>
          <w:color w:val="231F20"/>
          <w:spacing w:val="40"/>
        </w:rPr>
        <w:t> </w:t>
      </w:r>
      <w:r>
        <w:rPr>
          <w:color w:val="231F20"/>
        </w:rPr>
        <w:t>mirrored</w:t>
      </w:r>
      <w:r>
        <w:rPr>
          <w:color w:val="231F20"/>
          <w:spacing w:val="40"/>
        </w:rPr>
        <w:t> </w:t>
      </w:r>
      <w:r>
        <w:rPr>
          <w:color w:val="231F20"/>
        </w:rPr>
        <w:t>the</w:t>
      </w:r>
      <w:r>
        <w:rPr>
          <w:color w:val="231F20"/>
          <w:spacing w:val="40"/>
        </w:rPr>
        <w:t> </w:t>
      </w:r>
      <w:r>
        <w:rPr>
          <w:color w:val="231F20"/>
        </w:rPr>
        <w:t>Nazi</w:t>
      </w:r>
      <w:r>
        <w:rPr>
          <w:color w:val="231F20"/>
          <w:spacing w:val="40"/>
        </w:rPr>
        <w:t> </w:t>
      </w:r>
      <w:r>
        <w:rPr>
          <w:color w:val="231F20"/>
        </w:rPr>
        <w:t>superman,</w:t>
      </w:r>
      <w:r>
        <w:rPr>
          <w:color w:val="231F20"/>
          <w:spacing w:val="40"/>
        </w:rPr>
        <w:t> </w:t>
      </w:r>
      <w:r>
        <w:rPr>
          <w:color w:val="231F20"/>
        </w:rPr>
        <w:t>reversing</w:t>
      </w:r>
      <w:r>
        <w:rPr>
          <w:color w:val="231F20"/>
          <w:spacing w:val="40"/>
        </w:rPr>
        <w:t> </w:t>
      </w:r>
      <w:r>
        <w:rPr>
          <w:color w:val="231F20"/>
        </w:rPr>
        <w:t>political</w:t>
      </w:r>
      <w:r>
        <w:rPr>
          <w:color w:val="231F20"/>
          <w:spacing w:val="40"/>
        </w:rPr>
        <w:t> </w:t>
      </w:r>
      <w:r>
        <w:rPr>
          <w:color w:val="231F20"/>
        </w:rPr>
        <w:t>aims as an anti-democratic dictator. “To the Depression-weary average American,”</w:t>
      </w:r>
      <w:r>
        <w:rPr>
          <w:color w:val="231F20"/>
          <w:spacing w:val="40"/>
        </w:rPr>
        <w:t> </w:t>
      </w:r>
      <w:r>
        <w:rPr>
          <w:color w:val="231F20"/>
        </w:rPr>
        <w:t>writes</w:t>
      </w:r>
      <w:r>
        <w:rPr>
          <w:color w:val="231F20"/>
          <w:spacing w:val="40"/>
        </w:rPr>
        <w:t> </w:t>
      </w:r>
      <w:r>
        <w:rPr>
          <w:color w:val="231F20"/>
        </w:rPr>
        <w:t>Hughes,</w:t>
      </w:r>
      <w:r>
        <w:rPr>
          <w:color w:val="231F20"/>
          <w:spacing w:val="40"/>
        </w:rPr>
        <w:t> </w:t>
      </w:r>
      <w:r>
        <w:rPr>
          <w:color w:val="231F20"/>
        </w:rPr>
        <w:t>“Superman</w:t>
      </w:r>
      <w:r>
        <w:rPr>
          <w:color w:val="231F20"/>
          <w:spacing w:val="40"/>
        </w:rPr>
        <w:t> </w:t>
      </w:r>
      <w:r>
        <w:rPr>
          <w:color w:val="231F20"/>
        </w:rPr>
        <w:t>appeared</w:t>
      </w:r>
      <w:r>
        <w:rPr>
          <w:color w:val="231F20"/>
          <w:spacing w:val="40"/>
        </w:rPr>
        <w:t> </w:t>
      </w:r>
      <w:r>
        <w:rPr>
          <w:color w:val="231F20"/>
        </w:rPr>
        <w:t>to</w:t>
      </w:r>
      <w:r>
        <w:rPr>
          <w:color w:val="231F20"/>
          <w:spacing w:val="40"/>
        </w:rPr>
        <w:t> </w:t>
      </w:r>
      <w:r>
        <w:rPr>
          <w:color w:val="231F20"/>
        </w:rPr>
        <w:t>be</w:t>
      </w:r>
      <w:r>
        <w:rPr>
          <w:color w:val="231F20"/>
          <w:spacing w:val="40"/>
        </w:rPr>
        <w:t> </w:t>
      </w:r>
      <w:r>
        <w:rPr>
          <w:color w:val="231F20"/>
        </w:rPr>
        <w:t>what</w:t>
      </w:r>
      <w:r>
        <w:rPr>
          <w:color w:val="231F20"/>
          <w:spacing w:val="40"/>
        </w:rPr>
        <w:t> </w:t>
      </w:r>
      <w:r>
        <w:rPr>
          <w:color w:val="231F20"/>
        </w:rPr>
        <w:t>it took to change the world” (6). After invading a radio station to announce his “war on reckless drivers,” he destroys impounded cars, a used car lot, and a car manufacturing plant, before kidnapping the mayor to enforce traffic laws (Siegel and Shuster 2006: 156). His “one-man battle” includes demolishing the city’s “filthy, crime-festering slums” because he concludes that poor</w:t>
      </w:r>
      <w:r>
        <w:rPr>
          <w:color w:val="231F20"/>
          <w:spacing w:val="40"/>
        </w:rPr>
        <w:t> </w:t>
      </w:r>
      <w:r>
        <w:rPr>
          <w:color w:val="231F20"/>
        </w:rPr>
        <w:t>living</w:t>
      </w:r>
      <w:r>
        <w:rPr>
          <w:color w:val="231F20"/>
          <w:spacing w:val="40"/>
        </w:rPr>
        <w:t> </w:t>
      </w:r>
      <w:r>
        <w:rPr>
          <w:color w:val="231F20"/>
        </w:rPr>
        <w:t>conditions</w:t>
      </w:r>
      <w:r>
        <w:rPr>
          <w:color w:val="231F20"/>
          <w:spacing w:val="40"/>
        </w:rPr>
        <w:t> </w:t>
      </w:r>
      <w:r>
        <w:rPr>
          <w:color w:val="231F20"/>
        </w:rPr>
        <w:t>produce</w:t>
      </w:r>
      <w:r>
        <w:rPr>
          <w:color w:val="231F20"/>
          <w:spacing w:val="40"/>
        </w:rPr>
        <w:t> </w:t>
      </w:r>
      <w:r>
        <w:rPr>
          <w:color w:val="231F20"/>
        </w:rPr>
        <w:t>juvenile</w:t>
      </w:r>
      <w:r>
        <w:rPr>
          <w:color w:val="231F20"/>
          <w:spacing w:val="40"/>
        </w:rPr>
        <w:t> </w:t>
      </w:r>
      <w:r>
        <w:rPr>
          <w:color w:val="231F20"/>
        </w:rPr>
        <w:t>delinquents</w:t>
      </w:r>
      <w:r>
        <w:rPr>
          <w:color w:val="231F20"/>
          <w:spacing w:val="40"/>
        </w:rPr>
        <w:t> </w:t>
      </w:r>
      <w:r>
        <w:rPr>
          <w:color w:val="231F20"/>
        </w:rPr>
        <w:t>(98,</w:t>
      </w:r>
      <w:r>
        <w:rPr>
          <w:color w:val="231F20"/>
          <w:spacing w:val="40"/>
        </w:rPr>
        <w:t> </w:t>
      </w:r>
      <w:r>
        <w:rPr>
          <w:color w:val="231F20"/>
        </w:rPr>
        <w:t>109).</w:t>
      </w:r>
      <w:r>
        <w:rPr>
          <w:color w:val="231F20"/>
          <w:spacing w:val="40"/>
        </w:rPr>
        <w:t> </w:t>
      </w:r>
      <w:r>
        <w:rPr>
          <w:color w:val="231F20"/>
        </w:rPr>
        <w:t>“Only the righteous violence of Superman,” observes Wright, </w:t>
      </w:r>
      <w:r>
        <w:rPr>
          <w:color w:val="231F20"/>
          <w:w w:val="110"/>
        </w:rPr>
        <w:t>“...</w:t>
      </w:r>
      <w:r>
        <w:rPr>
          <w:color w:val="231F20"/>
          <w:w w:val="110"/>
        </w:rPr>
        <w:t> </w:t>
      </w:r>
      <w:r>
        <w:rPr>
          <w:color w:val="231F20"/>
        </w:rPr>
        <w:t>could relieve deep social problems—a tacit recognition that in American society it took some might to make right after all” (13).</w:t>
      </w:r>
    </w:p>
    <w:p>
      <w:pPr>
        <w:pStyle w:val="BodyText"/>
        <w:spacing w:line="244" w:lineRule="auto" w:before="18"/>
        <w:ind w:left="263" w:right="997" w:firstLine="240"/>
        <w:jc w:val="both"/>
      </w:pPr>
      <w:r>
        <w:rPr>
          <w:color w:val="231F20"/>
          <w:w w:val="105"/>
        </w:rPr>
        <w:t>The</w:t>
      </w:r>
      <w:r>
        <w:rPr>
          <w:color w:val="231F20"/>
          <w:spacing w:val="40"/>
          <w:w w:val="105"/>
        </w:rPr>
        <w:t> </w:t>
      </w:r>
      <w:r>
        <w:rPr>
          <w:color w:val="231F20"/>
          <w:w w:val="105"/>
        </w:rPr>
        <w:t>fantasy</w:t>
      </w:r>
      <w:r>
        <w:rPr>
          <w:color w:val="231F20"/>
          <w:spacing w:val="40"/>
          <w:w w:val="105"/>
        </w:rPr>
        <w:t> </w:t>
      </w:r>
      <w:r>
        <w:rPr>
          <w:color w:val="231F20"/>
          <w:w w:val="105"/>
        </w:rPr>
        <w:t>of</w:t>
      </w:r>
      <w:r>
        <w:rPr>
          <w:color w:val="231F20"/>
          <w:spacing w:val="40"/>
          <w:w w:val="105"/>
        </w:rPr>
        <w:t> </w:t>
      </w:r>
      <w:r>
        <w:rPr>
          <w:color w:val="231F20"/>
          <w:w w:val="105"/>
        </w:rPr>
        <w:t>benign</w:t>
      </w:r>
      <w:r>
        <w:rPr>
          <w:color w:val="231F20"/>
          <w:spacing w:val="40"/>
          <w:w w:val="105"/>
        </w:rPr>
        <w:t> </w:t>
      </w:r>
      <w:r>
        <w:rPr>
          <w:color w:val="231F20"/>
          <w:w w:val="105"/>
        </w:rPr>
        <w:t>totalitarianism</w:t>
      </w:r>
      <w:r>
        <w:rPr>
          <w:color w:val="231F20"/>
          <w:spacing w:val="40"/>
          <w:w w:val="105"/>
        </w:rPr>
        <w:t> </w:t>
      </w:r>
      <w:r>
        <w:rPr>
          <w:color w:val="231F20"/>
          <w:w w:val="105"/>
        </w:rPr>
        <w:t>was</w:t>
      </w:r>
      <w:r>
        <w:rPr>
          <w:color w:val="231F20"/>
          <w:spacing w:val="40"/>
          <w:w w:val="105"/>
        </w:rPr>
        <w:t> </w:t>
      </w:r>
      <w:r>
        <w:rPr>
          <w:color w:val="231F20"/>
          <w:w w:val="105"/>
        </w:rPr>
        <w:t>further</w:t>
      </w:r>
      <w:r>
        <w:rPr>
          <w:color w:val="231F20"/>
          <w:spacing w:val="40"/>
          <w:w w:val="105"/>
        </w:rPr>
        <w:t> </w:t>
      </w:r>
      <w:r>
        <w:rPr>
          <w:color w:val="231F20"/>
          <w:w w:val="105"/>
        </w:rPr>
        <w:t>enabled by</w:t>
      </w:r>
      <w:r>
        <w:rPr>
          <w:color w:val="231F20"/>
          <w:w w:val="105"/>
        </w:rPr>
        <w:t> Superman’s</w:t>
      </w:r>
      <w:r>
        <w:rPr>
          <w:color w:val="231F20"/>
          <w:w w:val="105"/>
        </w:rPr>
        <w:t> emergent</w:t>
      </w:r>
      <w:r>
        <w:rPr>
          <w:color w:val="231F20"/>
          <w:w w:val="105"/>
        </w:rPr>
        <w:t> medium.</w:t>
      </w:r>
      <w:r>
        <w:rPr>
          <w:color w:val="231F20"/>
          <w:w w:val="105"/>
        </w:rPr>
        <w:t> Scott</w:t>
      </w:r>
      <w:r>
        <w:rPr>
          <w:color w:val="231F20"/>
          <w:w w:val="105"/>
        </w:rPr>
        <w:t> McCloud</w:t>
      </w:r>
      <w:r>
        <w:rPr>
          <w:color w:val="231F20"/>
          <w:w w:val="105"/>
        </w:rPr>
        <w:t> explains</w:t>
      </w:r>
      <w:r>
        <w:rPr>
          <w:color w:val="231F20"/>
          <w:w w:val="105"/>
        </w:rPr>
        <w:t> “the simplified</w:t>
      </w:r>
      <w:r>
        <w:rPr>
          <w:color w:val="231F20"/>
          <w:w w:val="105"/>
        </w:rPr>
        <w:t> reality”</w:t>
      </w:r>
      <w:r>
        <w:rPr>
          <w:color w:val="231F20"/>
          <w:w w:val="105"/>
        </w:rPr>
        <w:t> of</w:t>
      </w:r>
      <w:r>
        <w:rPr>
          <w:color w:val="231F20"/>
          <w:w w:val="105"/>
        </w:rPr>
        <w:t> the</w:t>
      </w:r>
      <w:r>
        <w:rPr>
          <w:color w:val="231F20"/>
          <w:w w:val="105"/>
        </w:rPr>
        <w:t> comic</w:t>
      </w:r>
      <w:r>
        <w:rPr>
          <w:color w:val="231F20"/>
          <w:w w:val="105"/>
        </w:rPr>
        <w:t> book</w:t>
      </w:r>
      <w:r>
        <w:rPr>
          <w:color w:val="231F20"/>
          <w:w w:val="105"/>
        </w:rPr>
        <w:t> “as</w:t>
      </w:r>
      <w:r>
        <w:rPr>
          <w:color w:val="231F20"/>
          <w:w w:val="105"/>
        </w:rPr>
        <w:t> a</w:t>
      </w:r>
      <w:r>
        <w:rPr>
          <w:color w:val="231F20"/>
          <w:w w:val="105"/>
        </w:rPr>
        <w:t> form</w:t>
      </w:r>
      <w:r>
        <w:rPr>
          <w:color w:val="231F20"/>
          <w:w w:val="105"/>
        </w:rPr>
        <w:t> of</w:t>
      </w:r>
      <w:r>
        <w:rPr>
          <w:color w:val="231F20"/>
          <w:w w:val="105"/>
        </w:rPr>
        <w:t> amplification through</w:t>
      </w:r>
      <w:r>
        <w:rPr>
          <w:color w:val="231F20"/>
          <w:w w:val="105"/>
        </w:rPr>
        <w:t> simplification</w:t>
      </w:r>
      <w:r>
        <w:rPr>
          <w:color w:val="231F20"/>
          <w:w w:val="105"/>
        </w:rPr>
        <w:t> …</w:t>
      </w:r>
      <w:r>
        <w:rPr>
          <w:color w:val="231F20"/>
          <w:w w:val="105"/>
        </w:rPr>
        <w:t> By</w:t>
      </w:r>
      <w:r>
        <w:rPr>
          <w:color w:val="231F20"/>
          <w:w w:val="105"/>
        </w:rPr>
        <w:t> stripping</w:t>
      </w:r>
      <w:r>
        <w:rPr>
          <w:color w:val="231F20"/>
          <w:w w:val="105"/>
        </w:rPr>
        <w:t> down</w:t>
      </w:r>
      <w:r>
        <w:rPr>
          <w:color w:val="231F20"/>
          <w:w w:val="105"/>
        </w:rPr>
        <w:t> an</w:t>
      </w:r>
      <w:r>
        <w:rPr>
          <w:color w:val="231F20"/>
          <w:w w:val="105"/>
        </w:rPr>
        <w:t> image</w:t>
      </w:r>
      <w:r>
        <w:rPr>
          <w:color w:val="231F20"/>
          <w:w w:val="105"/>
        </w:rPr>
        <w:t> to</w:t>
      </w:r>
      <w:r>
        <w:rPr>
          <w:color w:val="231F20"/>
          <w:w w:val="105"/>
        </w:rPr>
        <w:t> its essential</w:t>
      </w:r>
      <w:r>
        <w:rPr>
          <w:color w:val="231F20"/>
          <w:w w:val="105"/>
        </w:rPr>
        <w:t> ‘meaning,’</w:t>
      </w:r>
      <w:r>
        <w:rPr>
          <w:color w:val="231F20"/>
          <w:w w:val="105"/>
        </w:rPr>
        <w:t> an</w:t>
      </w:r>
      <w:r>
        <w:rPr>
          <w:color w:val="231F20"/>
          <w:w w:val="105"/>
        </w:rPr>
        <w:t> artist</w:t>
      </w:r>
      <w:r>
        <w:rPr>
          <w:color w:val="231F20"/>
          <w:w w:val="105"/>
        </w:rPr>
        <w:t> can</w:t>
      </w:r>
      <w:r>
        <w:rPr>
          <w:color w:val="231F20"/>
          <w:w w:val="105"/>
        </w:rPr>
        <w:t> amplify</w:t>
      </w:r>
      <w:r>
        <w:rPr>
          <w:color w:val="231F20"/>
          <w:w w:val="105"/>
        </w:rPr>
        <w:t> that</w:t>
      </w:r>
      <w:r>
        <w:rPr>
          <w:color w:val="231F20"/>
          <w:w w:val="105"/>
        </w:rPr>
        <w:t> meaning</w:t>
      </w:r>
      <w:r>
        <w:rPr>
          <w:color w:val="231F20"/>
          <w:w w:val="105"/>
        </w:rPr>
        <w:t> in</w:t>
      </w:r>
      <w:r>
        <w:rPr>
          <w:color w:val="231F20"/>
          <w:w w:val="105"/>
        </w:rPr>
        <w:t> a</w:t>
      </w:r>
      <w:r>
        <w:rPr>
          <w:color w:val="231F20"/>
          <w:w w:val="105"/>
        </w:rPr>
        <w:t> way that</w:t>
      </w:r>
      <w:r>
        <w:rPr>
          <w:color w:val="231F20"/>
          <w:w w:val="105"/>
        </w:rPr>
        <w:t> realistic</w:t>
      </w:r>
      <w:r>
        <w:rPr>
          <w:color w:val="231F20"/>
          <w:w w:val="105"/>
        </w:rPr>
        <w:t> art</w:t>
      </w:r>
      <w:r>
        <w:rPr>
          <w:color w:val="231F20"/>
          <w:w w:val="105"/>
        </w:rPr>
        <w:t> can’t”</w:t>
      </w:r>
      <w:r>
        <w:rPr>
          <w:color w:val="231F20"/>
          <w:w w:val="105"/>
        </w:rPr>
        <w:t> (1993:</w:t>
      </w:r>
      <w:r>
        <w:rPr>
          <w:color w:val="231F20"/>
          <w:w w:val="105"/>
        </w:rPr>
        <w:t> 30).</w:t>
      </w:r>
      <w:r>
        <w:rPr>
          <w:color w:val="231F20"/>
          <w:w w:val="105"/>
        </w:rPr>
        <w:t> Shuster’s</w:t>
      </w:r>
      <w:r>
        <w:rPr>
          <w:color w:val="231F20"/>
          <w:w w:val="105"/>
        </w:rPr>
        <w:t> style</w:t>
      </w:r>
      <w:r>
        <w:rPr>
          <w:color w:val="231F20"/>
          <w:w w:val="105"/>
        </w:rPr>
        <w:t> produces</w:t>
      </w:r>
      <w:r>
        <w:rPr>
          <w:color w:val="231F20"/>
          <w:w w:val="105"/>
        </w:rPr>
        <w:t> a character</w:t>
      </w:r>
      <w:r>
        <w:rPr>
          <w:color w:val="231F20"/>
          <w:w w:val="105"/>
        </w:rPr>
        <w:t> as</w:t>
      </w:r>
      <w:r>
        <w:rPr>
          <w:color w:val="231F20"/>
          <w:w w:val="105"/>
        </w:rPr>
        <w:t> devoid</w:t>
      </w:r>
      <w:r>
        <w:rPr>
          <w:color w:val="231F20"/>
          <w:w w:val="105"/>
        </w:rPr>
        <w:t> of</w:t>
      </w:r>
      <w:r>
        <w:rPr>
          <w:color w:val="231F20"/>
          <w:w w:val="105"/>
        </w:rPr>
        <w:t> complexity</w:t>
      </w:r>
      <w:r>
        <w:rPr>
          <w:color w:val="231F20"/>
          <w:w w:val="105"/>
        </w:rPr>
        <w:t> visually</w:t>
      </w:r>
      <w:r>
        <w:rPr>
          <w:color w:val="231F20"/>
          <w:w w:val="105"/>
        </w:rPr>
        <w:t> as</w:t>
      </w:r>
      <w:r>
        <w:rPr>
          <w:color w:val="231F20"/>
          <w:w w:val="105"/>
        </w:rPr>
        <w:t> he</w:t>
      </w:r>
      <w:r>
        <w:rPr>
          <w:color w:val="231F20"/>
          <w:w w:val="105"/>
        </w:rPr>
        <w:t> is</w:t>
      </w:r>
      <w:r>
        <w:rPr>
          <w:color w:val="231F20"/>
          <w:w w:val="105"/>
        </w:rPr>
        <w:t> ethically.</w:t>
      </w:r>
      <w:r>
        <w:rPr>
          <w:color w:val="231F20"/>
          <w:w w:val="105"/>
        </w:rPr>
        <w:t> Flat backgrounds,</w:t>
      </w:r>
      <w:r>
        <w:rPr>
          <w:color w:val="231F20"/>
          <w:spacing w:val="-6"/>
          <w:w w:val="105"/>
        </w:rPr>
        <w:t> </w:t>
      </w:r>
      <w:r>
        <w:rPr>
          <w:color w:val="231F20"/>
          <w:w w:val="105"/>
        </w:rPr>
        <w:t>stark</w:t>
      </w:r>
      <w:r>
        <w:rPr>
          <w:color w:val="231F20"/>
          <w:spacing w:val="-6"/>
          <w:w w:val="105"/>
        </w:rPr>
        <w:t> </w:t>
      </w:r>
      <w:r>
        <w:rPr>
          <w:color w:val="231F20"/>
          <w:w w:val="105"/>
        </w:rPr>
        <w:t>body</w:t>
      </w:r>
      <w:r>
        <w:rPr>
          <w:color w:val="231F20"/>
          <w:spacing w:val="-6"/>
          <w:w w:val="105"/>
        </w:rPr>
        <w:t> </w:t>
      </w:r>
      <w:r>
        <w:rPr>
          <w:color w:val="231F20"/>
          <w:w w:val="105"/>
        </w:rPr>
        <w:t>lines,</w:t>
      </w:r>
      <w:r>
        <w:rPr>
          <w:color w:val="231F20"/>
          <w:spacing w:val="-6"/>
          <w:w w:val="105"/>
        </w:rPr>
        <w:t> </w:t>
      </w:r>
      <w:r>
        <w:rPr>
          <w:color w:val="231F20"/>
          <w:w w:val="105"/>
        </w:rPr>
        <w:t>monotone</w:t>
      </w:r>
      <w:r>
        <w:rPr>
          <w:color w:val="231F20"/>
          <w:spacing w:val="-6"/>
          <w:w w:val="105"/>
        </w:rPr>
        <w:t> </w:t>
      </w:r>
      <w:r>
        <w:rPr>
          <w:color w:val="231F20"/>
          <w:w w:val="105"/>
        </w:rPr>
        <w:t>colors,</w:t>
      </w:r>
      <w:r>
        <w:rPr>
          <w:color w:val="231F20"/>
          <w:spacing w:val="-6"/>
          <w:w w:val="105"/>
        </w:rPr>
        <w:t> </w:t>
      </w:r>
      <w:r>
        <w:rPr>
          <w:color w:val="231F20"/>
          <w:w w:val="105"/>
        </w:rPr>
        <w:t>repetitive</w:t>
      </w:r>
      <w:r>
        <w:rPr>
          <w:color w:val="231F20"/>
          <w:spacing w:val="-6"/>
          <w:w w:val="105"/>
        </w:rPr>
        <w:t> </w:t>
      </w:r>
      <w:r>
        <w:rPr>
          <w:color w:val="231F20"/>
          <w:w w:val="105"/>
        </w:rPr>
        <w:t>facial expression,</w:t>
      </w:r>
      <w:r>
        <w:rPr>
          <w:color w:val="231F20"/>
          <w:spacing w:val="-1"/>
          <w:w w:val="105"/>
        </w:rPr>
        <w:t> </w:t>
      </w:r>
      <w:r>
        <w:rPr>
          <w:color w:val="231F20"/>
          <w:w w:val="105"/>
        </w:rPr>
        <w:t>all</w:t>
      </w:r>
      <w:r>
        <w:rPr>
          <w:color w:val="231F20"/>
          <w:spacing w:val="-1"/>
          <w:w w:val="105"/>
        </w:rPr>
        <w:t> </w:t>
      </w:r>
      <w:r>
        <w:rPr>
          <w:color w:val="231F20"/>
          <w:w w:val="105"/>
        </w:rPr>
        <w:t>contribute</w:t>
      </w:r>
      <w:r>
        <w:rPr>
          <w:color w:val="231F20"/>
          <w:spacing w:val="-1"/>
          <w:w w:val="105"/>
        </w:rPr>
        <w:t> </w:t>
      </w:r>
      <w:r>
        <w:rPr>
          <w:color w:val="231F20"/>
          <w:w w:val="105"/>
        </w:rPr>
        <w:t>to</w:t>
      </w:r>
      <w:r>
        <w:rPr>
          <w:color w:val="231F20"/>
          <w:spacing w:val="-1"/>
          <w:w w:val="105"/>
        </w:rPr>
        <w:t> </w:t>
      </w:r>
      <w:r>
        <w:rPr>
          <w:color w:val="231F20"/>
          <w:w w:val="105"/>
        </w:rPr>
        <w:t>a</w:t>
      </w:r>
      <w:r>
        <w:rPr>
          <w:color w:val="231F20"/>
          <w:spacing w:val="-1"/>
          <w:w w:val="105"/>
        </w:rPr>
        <w:t> </w:t>
      </w:r>
      <w:r>
        <w:rPr>
          <w:color w:val="231F20"/>
          <w:w w:val="105"/>
        </w:rPr>
        <w:t>world</w:t>
      </w:r>
      <w:r>
        <w:rPr>
          <w:color w:val="231F20"/>
          <w:spacing w:val="-1"/>
          <w:w w:val="105"/>
        </w:rPr>
        <w:t> </w:t>
      </w:r>
      <w:r>
        <w:rPr>
          <w:color w:val="231F20"/>
          <w:w w:val="105"/>
        </w:rPr>
        <w:t>view</w:t>
      </w:r>
      <w:r>
        <w:rPr>
          <w:color w:val="231F20"/>
          <w:spacing w:val="-1"/>
          <w:w w:val="105"/>
        </w:rPr>
        <w:t> </w:t>
      </w:r>
      <w:r>
        <w:rPr>
          <w:color w:val="231F20"/>
          <w:w w:val="105"/>
        </w:rPr>
        <w:t>of</w:t>
      </w:r>
      <w:r>
        <w:rPr>
          <w:color w:val="231F20"/>
          <w:spacing w:val="-1"/>
          <w:w w:val="105"/>
        </w:rPr>
        <w:t> </w:t>
      </w:r>
      <w:r>
        <w:rPr>
          <w:color w:val="231F20"/>
          <w:w w:val="105"/>
        </w:rPr>
        <w:t>reassuringly</w:t>
      </w:r>
      <w:r>
        <w:rPr>
          <w:color w:val="231F20"/>
          <w:spacing w:val="-1"/>
          <w:w w:val="105"/>
        </w:rPr>
        <w:t> </w:t>
      </w:r>
      <w:r>
        <w:rPr>
          <w:color w:val="231F20"/>
          <w:w w:val="105"/>
        </w:rPr>
        <w:t>simple </w:t>
      </w:r>
      <w:r>
        <w:rPr>
          <w:color w:val="231F20"/>
          <w:spacing w:val="-2"/>
          <w:w w:val="105"/>
        </w:rPr>
        <w:t>choices.</w:t>
      </w:r>
      <w:r>
        <w:rPr>
          <w:color w:val="231F20"/>
          <w:spacing w:val="-3"/>
          <w:w w:val="105"/>
        </w:rPr>
        <w:t> </w:t>
      </w:r>
      <w:r>
        <w:rPr>
          <w:color w:val="231F20"/>
          <w:spacing w:val="-2"/>
          <w:w w:val="105"/>
        </w:rPr>
        <w:t>Shuster</w:t>
      </w:r>
      <w:r>
        <w:rPr>
          <w:color w:val="231F20"/>
          <w:spacing w:val="-3"/>
          <w:w w:val="105"/>
        </w:rPr>
        <w:t> </w:t>
      </w:r>
      <w:r>
        <w:rPr>
          <w:color w:val="231F20"/>
          <w:spacing w:val="-2"/>
          <w:w w:val="105"/>
        </w:rPr>
        <w:t>amplifies</w:t>
      </w:r>
      <w:r>
        <w:rPr>
          <w:color w:val="231F20"/>
          <w:spacing w:val="-3"/>
          <w:w w:val="105"/>
        </w:rPr>
        <w:t> </w:t>
      </w:r>
      <w:r>
        <w:rPr>
          <w:color w:val="231F20"/>
          <w:spacing w:val="-2"/>
          <w:w w:val="105"/>
        </w:rPr>
        <w:t>his</w:t>
      </w:r>
      <w:r>
        <w:rPr>
          <w:color w:val="231F20"/>
          <w:spacing w:val="-3"/>
          <w:w w:val="105"/>
        </w:rPr>
        <w:t> </w:t>
      </w:r>
      <w:r>
        <w:rPr>
          <w:color w:val="231F20"/>
          <w:spacing w:val="-2"/>
          <w:w w:val="105"/>
        </w:rPr>
        <w:t>hero’s</w:t>
      </w:r>
      <w:r>
        <w:rPr>
          <w:color w:val="231F20"/>
          <w:spacing w:val="-3"/>
          <w:w w:val="105"/>
        </w:rPr>
        <w:t> </w:t>
      </w:r>
      <w:r>
        <w:rPr>
          <w:color w:val="231F20"/>
          <w:spacing w:val="-2"/>
          <w:w w:val="105"/>
        </w:rPr>
        <w:t>body,</w:t>
      </w:r>
      <w:r>
        <w:rPr>
          <w:color w:val="231F20"/>
          <w:spacing w:val="-3"/>
          <w:w w:val="105"/>
        </w:rPr>
        <w:t> </w:t>
      </w:r>
      <w:r>
        <w:rPr>
          <w:color w:val="231F20"/>
          <w:spacing w:val="-2"/>
          <w:w w:val="105"/>
        </w:rPr>
        <w:t>filling</w:t>
      </w:r>
      <w:r>
        <w:rPr>
          <w:color w:val="231F20"/>
          <w:spacing w:val="-3"/>
          <w:w w:val="105"/>
        </w:rPr>
        <w:t> </w:t>
      </w:r>
      <w:r>
        <w:rPr>
          <w:color w:val="231F20"/>
          <w:spacing w:val="-2"/>
          <w:w w:val="105"/>
        </w:rPr>
        <w:t>panel</w:t>
      </w:r>
      <w:r>
        <w:rPr>
          <w:color w:val="231F20"/>
          <w:spacing w:val="-3"/>
          <w:w w:val="105"/>
        </w:rPr>
        <w:t> </w:t>
      </w:r>
      <w:r>
        <w:rPr>
          <w:color w:val="231F20"/>
          <w:spacing w:val="-2"/>
          <w:w w:val="105"/>
        </w:rPr>
        <w:t>after</w:t>
      </w:r>
      <w:r>
        <w:rPr>
          <w:color w:val="231F20"/>
          <w:spacing w:val="-3"/>
          <w:w w:val="105"/>
        </w:rPr>
        <w:t> </w:t>
      </w:r>
      <w:r>
        <w:rPr>
          <w:color w:val="231F20"/>
          <w:spacing w:val="-2"/>
          <w:w w:val="105"/>
        </w:rPr>
        <w:t>panel </w:t>
      </w:r>
      <w:r>
        <w:rPr>
          <w:color w:val="231F20"/>
        </w:rPr>
        <w:t>with Superman’s destructive actions, as if the justification for those </w:t>
      </w:r>
      <w:r>
        <w:rPr>
          <w:color w:val="231F20"/>
          <w:w w:val="105"/>
        </w:rPr>
        <w:t>actions</w:t>
      </w:r>
      <w:r>
        <w:rPr>
          <w:color w:val="231F20"/>
          <w:spacing w:val="-12"/>
          <w:w w:val="105"/>
        </w:rPr>
        <w:t> </w:t>
      </w:r>
      <w:r>
        <w:rPr>
          <w:color w:val="231F20"/>
          <w:w w:val="105"/>
        </w:rPr>
        <w:t>were</w:t>
      </w:r>
      <w:r>
        <w:rPr>
          <w:color w:val="231F20"/>
          <w:spacing w:val="-12"/>
          <w:w w:val="105"/>
        </w:rPr>
        <w:t> </w:t>
      </w:r>
      <w:r>
        <w:rPr>
          <w:color w:val="231F20"/>
          <w:w w:val="105"/>
        </w:rPr>
        <w:t>morally</w:t>
      </w:r>
      <w:r>
        <w:rPr>
          <w:color w:val="231F20"/>
          <w:spacing w:val="-11"/>
          <w:w w:val="105"/>
        </w:rPr>
        <w:t> </w:t>
      </w:r>
      <w:r>
        <w:rPr>
          <w:color w:val="231F20"/>
          <w:w w:val="105"/>
        </w:rPr>
        <w:t>self-evident.</w:t>
      </w:r>
      <w:r>
        <w:rPr>
          <w:color w:val="231F20"/>
          <w:spacing w:val="-12"/>
          <w:w w:val="105"/>
        </w:rPr>
        <w:t> </w:t>
      </w:r>
      <w:r>
        <w:rPr>
          <w:color w:val="231F20"/>
          <w:w w:val="105"/>
        </w:rPr>
        <w:t>The</w:t>
      </w:r>
      <w:r>
        <w:rPr>
          <w:color w:val="231F20"/>
          <w:spacing w:val="-11"/>
          <w:w w:val="105"/>
        </w:rPr>
        <w:t> </w:t>
      </w:r>
      <w:r>
        <w:rPr>
          <w:color w:val="231F20"/>
          <w:w w:val="105"/>
        </w:rPr>
        <w:t>stripped</w:t>
      </w:r>
      <w:r>
        <w:rPr>
          <w:color w:val="231F20"/>
          <w:spacing w:val="-12"/>
          <w:w w:val="105"/>
        </w:rPr>
        <w:t> </w:t>
      </w:r>
      <w:r>
        <w:rPr>
          <w:color w:val="231F20"/>
          <w:w w:val="105"/>
        </w:rPr>
        <w:t>down</w:t>
      </w:r>
      <w:r>
        <w:rPr>
          <w:color w:val="231F20"/>
          <w:spacing w:val="-11"/>
          <w:w w:val="105"/>
        </w:rPr>
        <w:t> </w:t>
      </w:r>
      <w:r>
        <w:rPr>
          <w:color w:val="231F20"/>
          <w:w w:val="105"/>
        </w:rPr>
        <w:t>meaning</w:t>
      </w:r>
      <w:r>
        <w:rPr>
          <w:color w:val="231F20"/>
          <w:spacing w:val="-12"/>
          <w:w w:val="105"/>
        </w:rPr>
        <w:t> </w:t>
      </w:r>
      <w:r>
        <w:rPr>
          <w:color w:val="231F20"/>
          <w:w w:val="105"/>
        </w:rPr>
        <w:t>of </w:t>
      </w:r>
      <w:r>
        <w:rPr>
          <w:color w:val="231F20"/>
        </w:rPr>
        <w:t>Superman is authoritarian violence, an arguably juvenile response </w:t>
      </w:r>
      <w:r>
        <w:rPr>
          <w:color w:val="231F20"/>
          <w:w w:val="105"/>
        </w:rPr>
        <w:t>to the threat of violence tailored for a juvenile market.</w:t>
      </w:r>
    </w:p>
    <w:p>
      <w:pPr>
        <w:pStyle w:val="BodyText"/>
        <w:spacing w:line="244" w:lineRule="auto" w:before="11"/>
        <w:ind w:left="263" w:right="997" w:firstLine="240"/>
        <w:jc w:val="both"/>
      </w:pPr>
      <w:r>
        <w:rPr>
          <w:color w:val="231F20"/>
        </w:rPr>
        <w:t>The Ultra-Humanite, the first comic book supervillain, </w:t>
      </w:r>
      <w:r>
        <w:rPr>
          <w:color w:val="231F20"/>
        </w:rPr>
        <w:t>appeared in the June 1939 issue, and the antagonist was featured in five of</w:t>
      </w:r>
      <w:r>
        <w:rPr>
          <w:color w:val="231F20"/>
          <w:spacing w:val="40"/>
        </w:rPr>
        <w:t> </w:t>
      </w:r>
      <w:r>
        <w:rPr>
          <w:color w:val="231F20"/>
        </w:rPr>
        <w:t>the next seven. Previous pulp heroes infrequently faced the same character</w:t>
      </w:r>
      <w:r>
        <w:rPr>
          <w:color w:val="231F20"/>
          <w:spacing w:val="-4"/>
        </w:rPr>
        <w:t> </w:t>
      </w:r>
      <w:r>
        <w:rPr>
          <w:color w:val="231F20"/>
        </w:rPr>
        <w:t>more</w:t>
      </w:r>
      <w:r>
        <w:rPr>
          <w:color w:val="231F20"/>
          <w:spacing w:val="-4"/>
        </w:rPr>
        <w:t> </w:t>
      </w:r>
      <w:r>
        <w:rPr>
          <w:color w:val="231F20"/>
        </w:rPr>
        <w:t>than</w:t>
      </w:r>
      <w:r>
        <w:rPr>
          <w:color w:val="231F20"/>
          <w:spacing w:val="-4"/>
        </w:rPr>
        <w:t> </w:t>
      </w:r>
      <w:r>
        <w:rPr>
          <w:color w:val="231F20"/>
        </w:rPr>
        <w:t>once,</w:t>
      </w:r>
      <w:r>
        <w:rPr>
          <w:color w:val="231F20"/>
          <w:spacing w:val="-4"/>
        </w:rPr>
        <w:t> </w:t>
      </w:r>
      <w:r>
        <w:rPr>
          <w:color w:val="231F20"/>
        </w:rPr>
        <w:t>and</w:t>
      </w:r>
      <w:r>
        <w:rPr>
          <w:color w:val="231F20"/>
          <w:spacing w:val="-4"/>
        </w:rPr>
        <w:t> </w:t>
      </w:r>
      <w:r>
        <w:rPr>
          <w:color w:val="231F20"/>
        </w:rPr>
        <w:t>Siegel</w:t>
      </w:r>
      <w:r>
        <w:rPr>
          <w:color w:val="231F20"/>
          <w:spacing w:val="-4"/>
        </w:rPr>
        <w:t> </w:t>
      </w:r>
      <w:r>
        <w:rPr>
          <w:color w:val="231F20"/>
        </w:rPr>
        <w:t>is</w:t>
      </w:r>
      <w:r>
        <w:rPr>
          <w:color w:val="231F20"/>
          <w:spacing w:val="-4"/>
        </w:rPr>
        <w:t> </w:t>
      </w:r>
      <w:r>
        <w:rPr>
          <w:color w:val="231F20"/>
        </w:rPr>
        <w:t>first</w:t>
      </w:r>
      <w:r>
        <w:rPr>
          <w:color w:val="231F20"/>
          <w:spacing w:val="-4"/>
        </w:rPr>
        <w:t> </w:t>
      </w:r>
      <w:r>
        <w:rPr>
          <w:color w:val="231F20"/>
        </w:rPr>
        <w:t>to</w:t>
      </w:r>
      <w:r>
        <w:rPr>
          <w:color w:val="231F20"/>
          <w:spacing w:val="-4"/>
        </w:rPr>
        <w:t> </w:t>
      </w:r>
      <w:r>
        <w:rPr>
          <w:color w:val="231F20"/>
        </w:rPr>
        <w:t>employ</w:t>
      </w:r>
      <w:r>
        <w:rPr>
          <w:color w:val="231F20"/>
          <w:spacing w:val="-4"/>
        </w:rPr>
        <w:t> </w:t>
      </w:r>
      <w:r>
        <w:rPr>
          <w:color w:val="231F20"/>
        </w:rPr>
        <w:t>a</w:t>
      </w:r>
      <w:r>
        <w:rPr>
          <w:color w:val="231F20"/>
          <w:spacing w:val="-4"/>
        </w:rPr>
        <w:t> </w:t>
      </w:r>
      <w:r>
        <w:rPr>
          <w:color w:val="231F20"/>
        </w:rPr>
        <w:t>villain</w:t>
      </w:r>
      <w:r>
        <w:rPr>
          <w:color w:val="231F20"/>
          <w:spacing w:val="-4"/>
        </w:rPr>
        <w:t> </w:t>
      </w:r>
      <w:r>
        <w:rPr>
          <w:color w:val="231F20"/>
        </w:rPr>
        <w:t>with such</w:t>
      </w:r>
      <w:r>
        <w:rPr>
          <w:color w:val="231F20"/>
          <w:spacing w:val="3"/>
        </w:rPr>
        <w:t> </w:t>
      </w:r>
      <w:r>
        <w:rPr>
          <w:color w:val="231F20"/>
        </w:rPr>
        <w:t>consecutive</w:t>
      </w:r>
      <w:r>
        <w:rPr>
          <w:color w:val="231F20"/>
          <w:spacing w:val="4"/>
        </w:rPr>
        <w:t> </w:t>
      </w:r>
      <w:r>
        <w:rPr>
          <w:color w:val="231F20"/>
        </w:rPr>
        <w:t>repetition.</w:t>
      </w:r>
      <w:r>
        <w:rPr>
          <w:color w:val="231F20"/>
          <w:spacing w:val="4"/>
        </w:rPr>
        <w:t> </w:t>
      </w:r>
      <w:r>
        <w:rPr>
          <w:color w:val="231F20"/>
        </w:rPr>
        <w:t>Echoing</w:t>
      </w:r>
      <w:r>
        <w:rPr>
          <w:color w:val="231F20"/>
          <w:spacing w:val="4"/>
        </w:rPr>
        <w:t> </w:t>
      </w:r>
      <w:r>
        <w:rPr>
          <w:color w:val="231F20"/>
        </w:rPr>
        <w:t>“The</w:t>
      </w:r>
      <w:r>
        <w:rPr>
          <w:color w:val="231F20"/>
          <w:spacing w:val="4"/>
        </w:rPr>
        <w:t> </w:t>
      </w:r>
      <w:r>
        <w:rPr>
          <w:color w:val="231F20"/>
        </w:rPr>
        <w:t>Reign</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spacing w:val="-2"/>
        </w:rPr>
        <w:t>Superman,”</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0"/>
        <w:jc w:val="both"/>
      </w:pPr>
      <w:bookmarkStart w:name="_bookmark137" w:id="170"/>
      <w:bookmarkEnd w:id="170"/>
      <w:r>
        <w:rPr/>
      </w:r>
      <w:bookmarkStart w:name="_bookmark136" w:id="171"/>
      <w:bookmarkEnd w:id="171"/>
      <w:r>
        <w:rPr/>
      </w:r>
      <w:r>
        <w:rPr>
          <w:color w:val="231F20"/>
        </w:rPr>
        <w:t>the Ultra-Humanite’s goal is “Domination of the world!!” </w:t>
      </w:r>
      <w:r>
        <w:rPr>
          <w:color w:val="231F20"/>
        </w:rPr>
        <w:t>(Siegel 1933: 190). Like Hitler, “Ultra” pursues an explicitly eugenics agenda:</w:t>
      </w:r>
      <w:r>
        <w:rPr>
          <w:color w:val="231F20"/>
          <w:spacing w:val="16"/>
        </w:rPr>
        <w:t> </w:t>
      </w:r>
      <w:r>
        <w:rPr>
          <w:color w:val="231F20"/>
        </w:rPr>
        <w:t>“The</w:t>
      </w:r>
      <w:r>
        <w:rPr>
          <w:color w:val="231F20"/>
          <w:spacing w:val="16"/>
        </w:rPr>
        <w:t> </w:t>
      </w:r>
      <w:r>
        <w:rPr>
          <w:color w:val="231F20"/>
        </w:rPr>
        <w:t>human</w:t>
      </w:r>
      <w:r>
        <w:rPr>
          <w:color w:val="231F20"/>
          <w:spacing w:val="16"/>
        </w:rPr>
        <w:t> </w:t>
      </w:r>
      <w:r>
        <w:rPr>
          <w:color w:val="231F20"/>
        </w:rPr>
        <w:t>race</w:t>
      </w:r>
      <w:r>
        <w:rPr>
          <w:color w:val="231F20"/>
          <w:spacing w:val="16"/>
        </w:rPr>
        <w:t> </w:t>
      </w:r>
      <w:r>
        <w:rPr>
          <w:color w:val="231F20"/>
        </w:rPr>
        <w:t>shall</w:t>
      </w:r>
      <w:r>
        <w:rPr>
          <w:color w:val="231F20"/>
          <w:spacing w:val="16"/>
        </w:rPr>
        <w:t> </w:t>
      </w:r>
      <w:r>
        <w:rPr>
          <w:color w:val="231F20"/>
        </w:rPr>
        <w:t>be</w:t>
      </w:r>
      <w:r>
        <w:rPr>
          <w:color w:val="231F20"/>
          <w:spacing w:val="16"/>
        </w:rPr>
        <w:t> </w:t>
      </w:r>
      <w:r>
        <w:rPr>
          <w:color w:val="231F20"/>
        </w:rPr>
        <w:t>blotted</w:t>
      </w:r>
      <w:r>
        <w:rPr>
          <w:color w:val="231F20"/>
          <w:spacing w:val="16"/>
        </w:rPr>
        <w:t> </w:t>
      </w:r>
      <w:r>
        <w:rPr>
          <w:color w:val="231F20"/>
        </w:rPr>
        <w:t>out</w:t>
      </w:r>
      <w:r>
        <w:rPr>
          <w:color w:val="231F20"/>
          <w:spacing w:val="16"/>
        </w:rPr>
        <w:t> </w:t>
      </w:r>
      <w:r>
        <w:rPr>
          <w:color w:val="231F20"/>
        </w:rPr>
        <w:t>so</w:t>
      </w:r>
      <w:r>
        <w:rPr>
          <w:color w:val="231F20"/>
          <w:spacing w:val="16"/>
        </w:rPr>
        <w:t> </w:t>
      </w:r>
      <w:r>
        <w:rPr>
          <w:color w:val="231F20"/>
        </w:rPr>
        <w:t>that</w:t>
      </w:r>
      <w:r>
        <w:rPr>
          <w:color w:val="231F20"/>
          <w:spacing w:val="16"/>
        </w:rPr>
        <w:t> </w:t>
      </w:r>
      <w:r>
        <w:rPr>
          <w:color w:val="231F20"/>
        </w:rPr>
        <w:t>I</w:t>
      </w:r>
      <w:r>
        <w:rPr>
          <w:color w:val="231F20"/>
          <w:spacing w:val="16"/>
        </w:rPr>
        <w:t> </w:t>
      </w:r>
      <w:r>
        <w:rPr>
          <w:color w:val="231F20"/>
        </w:rPr>
        <w:t>can</w:t>
      </w:r>
      <w:r>
        <w:rPr>
          <w:color w:val="231F20"/>
          <w:spacing w:val="16"/>
        </w:rPr>
        <w:t> </w:t>
      </w:r>
      <w:r>
        <w:rPr>
          <w:color w:val="231F20"/>
        </w:rPr>
        <w:t>launch a race of my own” (Siegel and Shuster 2007: 139). De Haven notes the “one-to-one synonyms for ‘super’ and ‘man’” (2010: 123) without</w:t>
      </w:r>
      <w:r>
        <w:rPr>
          <w:color w:val="231F20"/>
          <w:spacing w:val="-6"/>
        </w:rPr>
        <w:t> </w:t>
      </w:r>
      <w:r>
        <w:rPr>
          <w:color w:val="231F20"/>
        </w:rPr>
        <w:t>commenting</w:t>
      </w:r>
      <w:r>
        <w:rPr>
          <w:color w:val="231F20"/>
          <w:spacing w:val="-6"/>
        </w:rPr>
        <w:t> </w:t>
      </w:r>
      <w:r>
        <w:rPr>
          <w:color w:val="231F20"/>
        </w:rPr>
        <w:t>that</w:t>
      </w:r>
      <w:r>
        <w:rPr>
          <w:color w:val="231F20"/>
          <w:spacing w:val="-6"/>
        </w:rPr>
        <w:t> </w:t>
      </w:r>
      <w:r>
        <w:rPr>
          <w:color w:val="231F20"/>
        </w:rPr>
        <w:t>the</w:t>
      </w:r>
      <w:r>
        <w:rPr>
          <w:color w:val="231F20"/>
          <w:spacing w:val="-6"/>
        </w:rPr>
        <w:t> </w:t>
      </w:r>
      <w:r>
        <w:rPr>
          <w:color w:val="231F20"/>
        </w:rPr>
        <w:t>Ultra-Humanite</w:t>
      </w:r>
      <w:r>
        <w:rPr>
          <w:color w:val="231F20"/>
          <w:spacing w:val="-6"/>
        </w:rPr>
        <w:t> </w:t>
      </w:r>
      <w:r>
        <w:rPr>
          <w:color w:val="231F20"/>
        </w:rPr>
        <w:t>also</w:t>
      </w:r>
      <w:r>
        <w:rPr>
          <w:color w:val="231F20"/>
          <w:spacing w:val="-6"/>
        </w:rPr>
        <w:t> </w:t>
      </w:r>
      <w:r>
        <w:rPr>
          <w:color w:val="231F20"/>
        </w:rPr>
        <w:t>reverses</w:t>
      </w:r>
      <w:r>
        <w:rPr>
          <w:color w:val="231F20"/>
          <w:spacing w:val="-6"/>
        </w:rPr>
        <w:t> </w:t>
      </w:r>
      <w:r>
        <w:rPr>
          <w:color w:val="231F20"/>
        </w:rPr>
        <w:t>the</w:t>
      </w:r>
      <w:r>
        <w:rPr>
          <w:color w:val="231F20"/>
          <w:spacing w:val="-6"/>
        </w:rPr>
        <w:t> </w:t>
      </w:r>
      <w:r>
        <w:rPr>
          <w:color w:val="231F20"/>
        </w:rPr>
        <w:t>new Superman as “a paralyzed cripple” possessing “terrible hatred and sinister intelligence” (Siegel 1933: 190). Siegel, having designed Superman as a distortion of his Nietzschean namesake, refracts the image back at its source, personifying fascism as a would-be ultra- human dictator.</w:t>
      </w:r>
    </w:p>
    <w:p>
      <w:pPr>
        <w:pStyle w:val="BodyText"/>
        <w:spacing w:line="244" w:lineRule="auto" w:before="9"/>
        <w:ind w:left="600" w:right="662" w:firstLine="240"/>
        <w:jc w:val="both"/>
      </w:pPr>
      <w:r>
        <w:rPr>
          <w:color w:val="231F20"/>
          <w:w w:val="105"/>
        </w:rPr>
        <w:t>When</w:t>
      </w:r>
      <w:r>
        <w:rPr>
          <w:color w:val="231F20"/>
          <w:w w:val="105"/>
        </w:rPr>
        <w:t> Germany’s</w:t>
      </w:r>
      <w:r>
        <w:rPr>
          <w:color w:val="231F20"/>
          <w:w w:val="105"/>
        </w:rPr>
        <w:t> war</w:t>
      </w:r>
      <w:r>
        <w:rPr>
          <w:color w:val="231F20"/>
          <w:w w:val="105"/>
        </w:rPr>
        <w:t> threats</w:t>
      </w:r>
      <w:r>
        <w:rPr>
          <w:color w:val="231F20"/>
          <w:w w:val="105"/>
        </w:rPr>
        <w:t> culminated</w:t>
      </w:r>
      <w:r>
        <w:rPr>
          <w:color w:val="231F20"/>
          <w:w w:val="105"/>
        </w:rPr>
        <w:t> in</w:t>
      </w:r>
      <w:r>
        <w:rPr>
          <w:color w:val="231F20"/>
          <w:w w:val="105"/>
        </w:rPr>
        <w:t> the</w:t>
      </w:r>
      <w:r>
        <w:rPr>
          <w:color w:val="231F20"/>
          <w:w w:val="105"/>
        </w:rPr>
        <w:t> </w:t>
      </w:r>
      <w:r>
        <w:rPr>
          <w:color w:val="231F20"/>
          <w:w w:val="105"/>
        </w:rPr>
        <w:t>September 1939</w:t>
      </w:r>
      <w:r>
        <w:rPr>
          <w:color w:val="231F20"/>
          <w:w w:val="105"/>
        </w:rPr>
        <w:t> invasion</w:t>
      </w:r>
      <w:r>
        <w:rPr>
          <w:color w:val="231F20"/>
          <w:w w:val="105"/>
        </w:rPr>
        <w:t> of</w:t>
      </w:r>
      <w:r>
        <w:rPr>
          <w:color w:val="231F20"/>
          <w:w w:val="105"/>
        </w:rPr>
        <w:t> Poland,</w:t>
      </w:r>
      <w:r>
        <w:rPr>
          <w:color w:val="231F20"/>
          <w:w w:val="105"/>
        </w:rPr>
        <w:t> a</w:t>
      </w:r>
      <w:r>
        <w:rPr>
          <w:color w:val="231F20"/>
          <w:w w:val="105"/>
        </w:rPr>
        <w:t> dozen</w:t>
      </w:r>
      <w:r>
        <w:rPr>
          <w:color w:val="231F20"/>
          <w:w w:val="105"/>
        </w:rPr>
        <w:t> Superman</w:t>
      </w:r>
      <w:r>
        <w:rPr>
          <w:color w:val="231F20"/>
          <w:w w:val="105"/>
        </w:rPr>
        <w:t> imitations</w:t>
      </w:r>
      <w:r>
        <w:rPr>
          <w:color w:val="231F20"/>
          <w:w w:val="105"/>
        </w:rPr>
        <w:t> were already</w:t>
      </w:r>
      <w:r>
        <w:rPr>
          <w:color w:val="231F20"/>
          <w:w w:val="105"/>
        </w:rPr>
        <w:t> appearing</w:t>
      </w:r>
      <w:r>
        <w:rPr>
          <w:color w:val="231F20"/>
          <w:w w:val="105"/>
        </w:rPr>
        <w:t> across</w:t>
      </w:r>
      <w:r>
        <w:rPr>
          <w:color w:val="231F20"/>
          <w:w w:val="105"/>
        </w:rPr>
        <w:t> newsstands.</w:t>
      </w:r>
      <w:r>
        <w:rPr>
          <w:color w:val="231F20"/>
          <w:w w:val="105"/>
        </w:rPr>
        <w:t> In</w:t>
      </w:r>
      <w:r>
        <w:rPr>
          <w:color w:val="231F20"/>
          <w:w w:val="105"/>
        </w:rPr>
        <w:t> the</w:t>
      </w:r>
      <w:r>
        <w:rPr>
          <w:color w:val="231F20"/>
          <w:w w:val="105"/>
        </w:rPr>
        <w:t> following</w:t>
      </w:r>
      <w:r>
        <w:rPr>
          <w:color w:val="231F20"/>
          <w:w w:val="105"/>
        </w:rPr>
        <w:t> years, that</w:t>
      </w:r>
      <w:r>
        <w:rPr>
          <w:color w:val="231F20"/>
          <w:w w:val="105"/>
        </w:rPr>
        <w:t> number</w:t>
      </w:r>
      <w:r>
        <w:rPr>
          <w:color w:val="231F20"/>
          <w:w w:val="105"/>
        </w:rPr>
        <w:t> would</w:t>
      </w:r>
      <w:r>
        <w:rPr>
          <w:color w:val="231F20"/>
          <w:w w:val="105"/>
        </w:rPr>
        <w:t> reach</w:t>
      </w:r>
      <w:r>
        <w:rPr>
          <w:color w:val="231F20"/>
          <w:w w:val="105"/>
        </w:rPr>
        <w:t> 700</w:t>
      </w:r>
      <w:r>
        <w:rPr>
          <w:color w:val="231F20"/>
          <w:w w:val="105"/>
        </w:rPr>
        <w:t> (Benton</w:t>
      </w:r>
      <w:r>
        <w:rPr>
          <w:color w:val="231F20"/>
          <w:w w:val="105"/>
        </w:rPr>
        <w:t> 1992:</w:t>
      </w:r>
      <w:r>
        <w:rPr>
          <w:color w:val="231F20"/>
          <w:w w:val="105"/>
        </w:rPr>
        <w:t> 65).</w:t>
      </w:r>
      <w:r>
        <w:rPr>
          <w:color w:val="231F20"/>
          <w:w w:val="105"/>
        </w:rPr>
        <w:t> The</w:t>
      </w:r>
      <w:r>
        <w:rPr>
          <w:color w:val="231F20"/>
          <w:w w:val="105"/>
        </w:rPr>
        <w:t> growth— both</w:t>
      </w:r>
      <w:r>
        <w:rPr>
          <w:color w:val="231F20"/>
          <w:w w:val="105"/>
        </w:rPr>
        <w:t> in</w:t>
      </w:r>
      <w:r>
        <w:rPr>
          <w:color w:val="231F20"/>
          <w:w w:val="105"/>
        </w:rPr>
        <w:t> artistic</w:t>
      </w:r>
      <w:r>
        <w:rPr>
          <w:color w:val="231F20"/>
          <w:w w:val="105"/>
        </w:rPr>
        <w:t> output</w:t>
      </w:r>
      <w:r>
        <w:rPr>
          <w:color w:val="231F20"/>
          <w:w w:val="105"/>
        </w:rPr>
        <w:t> and</w:t>
      </w:r>
      <w:r>
        <w:rPr>
          <w:color w:val="231F20"/>
          <w:w w:val="105"/>
        </w:rPr>
        <w:t> consumer</w:t>
      </w:r>
      <w:r>
        <w:rPr>
          <w:color w:val="231F20"/>
          <w:w w:val="105"/>
        </w:rPr>
        <w:t> reception—paralleled</w:t>
      </w:r>
      <w:r>
        <w:rPr>
          <w:color w:val="231F20"/>
          <w:w w:val="105"/>
        </w:rPr>
        <w:t> the war</w:t>
      </w:r>
      <w:r>
        <w:rPr>
          <w:color w:val="231F20"/>
          <w:w w:val="105"/>
        </w:rPr>
        <w:t> in</w:t>
      </w:r>
      <w:r>
        <w:rPr>
          <w:color w:val="231F20"/>
          <w:w w:val="105"/>
        </w:rPr>
        <w:t> Europe.</w:t>
      </w:r>
      <w:r>
        <w:rPr>
          <w:color w:val="231F20"/>
          <w:w w:val="105"/>
        </w:rPr>
        <w:t> Four</w:t>
      </w:r>
      <w:r>
        <w:rPr>
          <w:color w:val="231F20"/>
          <w:w w:val="105"/>
        </w:rPr>
        <w:t> months</w:t>
      </w:r>
      <w:r>
        <w:rPr>
          <w:color w:val="231F20"/>
          <w:w w:val="105"/>
        </w:rPr>
        <w:t> after</w:t>
      </w:r>
      <w:r>
        <w:rPr>
          <w:color w:val="231F20"/>
          <w:w w:val="105"/>
        </w:rPr>
        <w:t> the</w:t>
      </w:r>
      <w:r>
        <w:rPr>
          <w:color w:val="231F20"/>
          <w:w w:val="105"/>
        </w:rPr>
        <w:t> Polish</w:t>
      </w:r>
      <w:r>
        <w:rPr>
          <w:color w:val="231F20"/>
          <w:w w:val="105"/>
        </w:rPr>
        <w:t> invasion</w:t>
      </w:r>
      <w:r>
        <w:rPr>
          <w:color w:val="231F20"/>
          <w:w w:val="105"/>
        </w:rPr>
        <w:t> publisher MLJ</w:t>
      </w:r>
      <w:r>
        <w:rPr>
          <w:color w:val="231F20"/>
          <w:w w:val="105"/>
        </w:rPr>
        <w:t> responded</w:t>
      </w:r>
      <w:r>
        <w:rPr>
          <w:color w:val="231F20"/>
          <w:w w:val="105"/>
        </w:rPr>
        <w:t> with</w:t>
      </w:r>
      <w:r>
        <w:rPr>
          <w:color w:val="231F20"/>
          <w:w w:val="105"/>
        </w:rPr>
        <w:t> </w:t>
      </w:r>
      <w:r>
        <w:rPr>
          <w:i/>
          <w:color w:val="231F20"/>
          <w:w w:val="105"/>
        </w:rPr>
        <w:t>Pep</w:t>
      </w:r>
      <w:r>
        <w:rPr>
          <w:i/>
          <w:color w:val="231F20"/>
          <w:w w:val="105"/>
        </w:rPr>
        <w:t> Comics</w:t>
      </w:r>
      <w:r>
        <w:rPr>
          <w:i/>
          <w:color w:val="231F20"/>
          <w:w w:val="105"/>
        </w:rPr>
        <w:t> </w:t>
      </w:r>
      <w:r>
        <w:rPr>
          <w:color w:val="231F20"/>
          <w:w w:val="105"/>
        </w:rPr>
        <w:t>#1,</w:t>
      </w:r>
      <w:r>
        <w:rPr>
          <w:color w:val="231F20"/>
          <w:w w:val="105"/>
        </w:rPr>
        <w:t> featuring</w:t>
      </w:r>
      <w:r>
        <w:rPr>
          <w:color w:val="231F20"/>
          <w:w w:val="105"/>
        </w:rPr>
        <w:t> Harry</w:t>
      </w:r>
      <w:r>
        <w:rPr>
          <w:color w:val="231F20"/>
          <w:w w:val="105"/>
        </w:rPr>
        <w:t> Shorten</w:t>
      </w:r>
      <w:r>
        <w:rPr>
          <w:color w:val="231F20"/>
          <w:spacing w:val="80"/>
          <w:w w:val="105"/>
        </w:rPr>
        <w:t> </w:t>
      </w:r>
      <w:r>
        <w:rPr>
          <w:color w:val="231F20"/>
          <w:w w:val="105"/>
        </w:rPr>
        <w:t>and</w:t>
      </w:r>
      <w:r>
        <w:rPr>
          <w:color w:val="231F20"/>
          <w:w w:val="105"/>
        </w:rPr>
        <w:t> Irv</w:t>
      </w:r>
      <w:r>
        <w:rPr>
          <w:color w:val="231F20"/>
          <w:w w:val="105"/>
        </w:rPr>
        <w:t> Novick’s</w:t>
      </w:r>
      <w:r>
        <w:rPr>
          <w:color w:val="231F20"/>
          <w:w w:val="105"/>
        </w:rPr>
        <w:t> The</w:t>
      </w:r>
      <w:r>
        <w:rPr>
          <w:color w:val="231F20"/>
          <w:w w:val="105"/>
        </w:rPr>
        <w:t> Shield</w:t>
      </w:r>
      <w:r>
        <w:rPr>
          <w:color w:val="231F20"/>
          <w:w w:val="105"/>
        </w:rPr>
        <w:t> in</w:t>
      </w:r>
      <w:r>
        <w:rPr>
          <w:color w:val="231F20"/>
          <w:w w:val="105"/>
        </w:rPr>
        <w:t> the</w:t>
      </w:r>
      <w:r>
        <w:rPr>
          <w:color w:val="231F20"/>
          <w:w w:val="105"/>
        </w:rPr>
        <w:t> first</w:t>
      </w:r>
      <w:r>
        <w:rPr>
          <w:color w:val="231F20"/>
          <w:w w:val="105"/>
        </w:rPr>
        <w:t> American</w:t>
      </w:r>
      <w:r>
        <w:rPr>
          <w:color w:val="231F20"/>
          <w:w w:val="105"/>
        </w:rPr>
        <w:t> flag-inspired </w:t>
      </w:r>
      <w:r>
        <w:rPr>
          <w:color w:val="231F20"/>
        </w:rPr>
        <w:t>superhero costume. Full patriotic flight followed in February with </w:t>
      </w:r>
      <w:r>
        <w:rPr>
          <w:color w:val="231F20"/>
          <w:w w:val="105"/>
        </w:rPr>
        <w:t>the</w:t>
      </w:r>
      <w:r>
        <w:rPr>
          <w:color w:val="231F20"/>
          <w:w w:val="105"/>
        </w:rPr>
        <w:t> Eagle</w:t>
      </w:r>
      <w:r>
        <w:rPr>
          <w:color w:val="231F20"/>
          <w:w w:val="105"/>
        </w:rPr>
        <w:t> in</w:t>
      </w:r>
      <w:r>
        <w:rPr>
          <w:color w:val="231F20"/>
          <w:w w:val="105"/>
        </w:rPr>
        <w:t> </w:t>
      </w:r>
      <w:r>
        <w:rPr>
          <w:i/>
          <w:color w:val="231F20"/>
          <w:w w:val="105"/>
        </w:rPr>
        <w:t>Science</w:t>
      </w:r>
      <w:r>
        <w:rPr>
          <w:i/>
          <w:color w:val="231F20"/>
          <w:w w:val="105"/>
        </w:rPr>
        <w:t> Comics</w:t>
      </w:r>
      <w:r>
        <w:rPr>
          <w:i/>
          <w:color w:val="231F20"/>
          <w:w w:val="105"/>
        </w:rPr>
        <w:t> </w:t>
      </w:r>
      <w:r>
        <w:rPr>
          <w:color w:val="231F20"/>
          <w:w w:val="105"/>
        </w:rPr>
        <w:t>#1</w:t>
      </w:r>
      <w:r>
        <w:rPr>
          <w:color w:val="231F20"/>
          <w:w w:val="105"/>
        </w:rPr>
        <w:t> and</w:t>
      </w:r>
      <w:r>
        <w:rPr>
          <w:color w:val="231F20"/>
          <w:w w:val="105"/>
        </w:rPr>
        <w:t> Bill</w:t>
      </w:r>
      <w:r>
        <w:rPr>
          <w:color w:val="231F20"/>
          <w:w w:val="105"/>
        </w:rPr>
        <w:t> Parker</w:t>
      </w:r>
      <w:r>
        <w:rPr>
          <w:color w:val="231F20"/>
          <w:w w:val="105"/>
        </w:rPr>
        <w:t> and</w:t>
      </w:r>
      <w:r>
        <w:rPr>
          <w:color w:val="231F20"/>
          <w:w w:val="105"/>
        </w:rPr>
        <w:t> C.</w:t>
      </w:r>
      <w:r>
        <w:rPr>
          <w:color w:val="231F20"/>
          <w:w w:val="105"/>
        </w:rPr>
        <w:t> C.</w:t>
      </w:r>
      <w:r>
        <w:rPr>
          <w:color w:val="231F20"/>
          <w:w w:val="105"/>
        </w:rPr>
        <w:t> Beck’s Spy</w:t>
      </w:r>
      <w:r>
        <w:rPr>
          <w:color w:val="231F20"/>
          <w:spacing w:val="-8"/>
          <w:w w:val="105"/>
        </w:rPr>
        <w:t> </w:t>
      </w:r>
      <w:r>
        <w:rPr>
          <w:color w:val="231F20"/>
          <w:w w:val="105"/>
        </w:rPr>
        <w:t>Smasher</w:t>
      </w:r>
      <w:r>
        <w:rPr>
          <w:color w:val="231F20"/>
          <w:spacing w:val="-8"/>
          <w:w w:val="105"/>
        </w:rPr>
        <w:t> </w:t>
      </w:r>
      <w:r>
        <w:rPr>
          <w:color w:val="231F20"/>
          <w:w w:val="105"/>
        </w:rPr>
        <w:t>in</w:t>
      </w:r>
      <w:r>
        <w:rPr>
          <w:color w:val="231F20"/>
          <w:spacing w:val="-8"/>
          <w:w w:val="105"/>
        </w:rPr>
        <w:t> </w:t>
      </w:r>
      <w:r>
        <w:rPr>
          <w:i/>
          <w:color w:val="231F20"/>
          <w:w w:val="105"/>
        </w:rPr>
        <w:t>Whiz</w:t>
      </w:r>
      <w:r>
        <w:rPr>
          <w:i/>
          <w:color w:val="231F20"/>
          <w:spacing w:val="-8"/>
          <w:w w:val="105"/>
        </w:rPr>
        <w:t> </w:t>
      </w:r>
      <w:r>
        <w:rPr>
          <w:i/>
          <w:color w:val="231F20"/>
          <w:w w:val="105"/>
        </w:rPr>
        <w:t>Comics</w:t>
      </w:r>
      <w:r>
        <w:rPr>
          <w:i/>
          <w:color w:val="231F20"/>
          <w:spacing w:val="-8"/>
          <w:w w:val="105"/>
        </w:rPr>
        <w:t> </w:t>
      </w:r>
      <w:r>
        <w:rPr>
          <w:color w:val="231F20"/>
          <w:w w:val="105"/>
        </w:rPr>
        <w:t>#2;</w:t>
      </w:r>
      <w:r>
        <w:rPr>
          <w:color w:val="231F20"/>
          <w:spacing w:val="-8"/>
          <w:w w:val="105"/>
        </w:rPr>
        <w:t> </w:t>
      </w:r>
      <w:r>
        <w:rPr>
          <w:color w:val="231F20"/>
          <w:w w:val="105"/>
        </w:rPr>
        <w:t>despite</w:t>
      </w:r>
      <w:r>
        <w:rPr>
          <w:color w:val="231F20"/>
          <w:spacing w:val="-8"/>
          <w:w w:val="105"/>
        </w:rPr>
        <w:t> </w:t>
      </w:r>
      <w:r>
        <w:rPr>
          <w:color w:val="231F20"/>
          <w:w w:val="105"/>
        </w:rPr>
        <w:t>United</w:t>
      </w:r>
      <w:r>
        <w:rPr>
          <w:color w:val="231F20"/>
          <w:spacing w:val="-8"/>
          <w:w w:val="105"/>
        </w:rPr>
        <w:t> </w:t>
      </w:r>
      <w:r>
        <w:rPr>
          <w:color w:val="231F20"/>
          <w:w w:val="105"/>
        </w:rPr>
        <w:t>States</w:t>
      </w:r>
      <w:r>
        <w:rPr>
          <w:color w:val="231F20"/>
          <w:spacing w:val="-8"/>
          <w:w w:val="105"/>
        </w:rPr>
        <w:t> </w:t>
      </w:r>
      <w:r>
        <w:rPr>
          <w:color w:val="231F20"/>
          <w:w w:val="105"/>
        </w:rPr>
        <w:t>neutrality, </w:t>
      </w:r>
      <w:r>
        <w:rPr>
          <w:color w:val="231F20"/>
          <w:spacing w:val="-2"/>
          <w:w w:val="105"/>
        </w:rPr>
        <w:t>Bill</w:t>
      </w:r>
      <w:r>
        <w:rPr>
          <w:color w:val="231F20"/>
          <w:spacing w:val="-4"/>
          <w:w w:val="105"/>
        </w:rPr>
        <w:t> </w:t>
      </w:r>
      <w:r>
        <w:rPr>
          <w:color w:val="231F20"/>
          <w:spacing w:val="-2"/>
          <w:w w:val="105"/>
        </w:rPr>
        <w:t>Everett’s</w:t>
      </w:r>
      <w:r>
        <w:rPr>
          <w:color w:val="231F20"/>
          <w:spacing w:val="-4"/>
          <w:w w:val="105"/>
        </w:rPr>
        <w:t> </w:t>
      </w:r>
      <w:r>
        <w:rPr>
          <w:color w:val="231F20"/>
          <w:spacing w:val="-2"/>
          <w:w w:val="105"/>
        </w:rPr>
        <w:t>Sub-Mariner</w:t>
      </w:r>
      <w:r>
        <w:rPr>
          <w:color w:val="231F20"/>
          <w:spacing w:val="-4"/>
          <w:w w:val="105"/>
        </w:rPr>
        <w:t> </w:t>
      </w:r>
      <w:r>
        <w:rPr>
          <w:color w:val="231F20"/>
          <w:spacing w:val="-2"/>
          <w:w w:val="105"/>
        </w:rPr>
        <w:t>attacks</w:t>
      </w:r>
      <w:r>
        <w:rPr>
          <w:color w:val="231F20"/>
          <w:spacing w:val="-4"/>
          <w:w w:val="105"/>
        </w:rPr>
        <w:t> </w:t>
      </w:r>
      <w:r>
        <w:rPr>
          <w:color w:val="231F20"/>
          <w:spacing w:val="-2"/>
          <w:w w:val="105"/>
        </w:rPr>
        <w:t>a</w:t>
      </w:r>
      <w:r>
        <w:rPr>
          <w:color w:val="231F20"/>
          <w:spacing w:val="-4"/>
          <w:w w:val="105"/>
        </w:rPr>
        <w:t> </w:t>
      </w:r>
      <w:r>
        <w:rPr>
          <w:color w:val="231F20"/>
          <w:spacing w:val="-2"/>
          <w:w w:val="105"/>
        </w:rPr>
        <w:t>German</w:t>
      </w:r>
      <w:r>
        <w:rPr>
          <w:color w:val="231F20"/>
          <w:spacing w:val="-4"/>
          <w:w w:val="105"/>
        </w:rPr>
        <w:t> </w:t>
      </w:r>
      <w:r>
        <w:rPr>
          <w:color w:val="231F20"/>
          <w:spacing w:val="-2"/>
          <w:w w:val="105"/>
        </w:rPr>
        <w:t>submarine</w:t>
      </w:r>
      <w:r>
        <w:rPr>
          <w:color w:val="231F20"/>
          <w:spacing w:val="-4"/>
          <w:w w:val="105"/>
        </w:rPr>
        <w:t> </w:t>
      </w:r>
      <w:r>
        <w:rPr>
          <w:color w:val="231F20"/>
          <w:spacing w:val="-2"/>
          <w:w w:val="105"/>
        </w:rPr>
        <w:t>in</w:t>
      </w:r>
      <w:r>
        <w:rPr>
          <w:color w:val="231F20"/>
          <w:spacing w:val="-4"/>
          <w:w w:val="105"/>
        </w:rPr>
        <w:t> </w:t>
      </w:r>
      <w:r>
        <w:rPr>
          <w:color w:val="231F20"/>
          <w:spacing w:val="-2"/>
          <w:w w:val="105"/>
        </w:rPr>
        <w:t>his</w:t>
      </w:r>
      <w:r>
        <w:rPr>
          <w:color w:val="231F20"/>
          <w:spacing w:val="-4"/>
          <w:w w:val="105"/>
        </w:rPr>
        <w:t> </w:t>
      </w:r>
      <w:r>
        <w:rPr>
          <w:color w:val="231F20"/>
          <w:spacing w:val="-2"/>
          <w:w w:val="105"/>
        </w:rPr>
        <w:t>first </w:t>
      </w:r>
      <w:r>
        <w:rPr>
          <w:color w:val="231F20"/>
          <w:w w:val="105"/>
        </w:rPr>
        <w:t>cover appearance for </w:t>
      </w:r>
      <w:r>
        <w:rPr>
          <w:i/>
          <w:color w:val="231F20"/>
          <w:w w:val="105"/>
        </w:rPr>
        <w:t>Marvel Mystery Comics </w:t>
      </w:r>
      <w:r>
        <w:rPr>
          <w:color w:val="231F20"/>
          <w:w w:val="105"/>
        </w:rPr>
        <w:t>#4.</w:t>
      </w:r>
    </w:p>
    <w:p>
      <w:pPr>
        <w:pStyle w:val="BodyText"/>
        <w:spacing w:line="244" w:lineRule="auto" w:before="11"/>
        <w:ind w:left="600" w:right="660" w:firstLine="240"/>
        <w:jc w:val="both"/>
      </w:pPr>
      <w:r>
        <w:rPr>
          <w:color w:val="231F20"/>
        </w:rPr>
        <w:t>The same February, Siegel and Shuster presented </w:t>
      </w:r>
      <w:r>
        <w:rPr>
          <w:color w:val="231F20"/>
        </w:rPr>
        <w:t>Superman (whose red and blue costume already evoked the U.S. flag) battling German soldiers to capture Adolf Hilter in “How Superman Would End</w:t>
      </w:r>
      <w:r>
        <w:rPr>
          <w:color w:val="231F20"/>
          <w:spacing w:val="40"/>
        </w:rPr>
        <w:t> </w:t>
      </w:r>
      <w:r>
        <w:rPr>
          <w:color w:val="231F20"/>
        </w:rPr>
        <w:t>the</w:t>
      </w:r>
      <w:r>
        <w:rPr>
          <w:color w:val="231F20"/>
          <w:spacing w:val="40"/>
        </w:rPr>
        <w:t> </w:t>
      </w:r>
      <w:r>
        <w:rPr>
          <w:color w:val="231F20"/>
        </w:rPr>
        <w:t>War,”</w:t>
      </w:r>
      <w:r>
        <w:rPr>
          <w:color w:val="231F20"/>
          <w:spacing w:val="40"/>
        </w:rPr>
        <w:t> </w:t>
      </w:r>
      <w:r>
        <w:rPr>
          <w:color w:val="231F20"/>
        </w:rPr>
        <w:t>a</w:t>
      </w:r>
      <w:r>
        <w:rPr>
          <w:color w:val="231F20"/>
          <w:spacing w:val="40"/>
        </w:rPr>
        <w:t> </w:t>
      </w:r>
      <w:r>
        <w:rPr>
          <w:color w:val="231F20"/>
        </w:rPr>
        <w:t>feature</w:t>
      </w:r>
      <w:r>
        <w:rPr>
          <w:color w:val="231F20"/>
          <w:spacing w:val="40"/>
        </w:rPr>
        <w:t> </w:t>
      </w:r>
      <w:r>
        <w:rPr>
          <w:color w:val="231F20"/>
        </w:rPr>
        <w:t>in</w:t>
      </w:r>
      <w:r>
        <w:rPr>
          <w:color w:val="231F20"/>
          <w:spacing w:val="40"/>
        </w:rPr>
        <w:t> </w:t>
      </w:r>
      <w:r>
        <w:rPr>
          <w:i/>
          <w:color w:val="231F20"/>
        </w:rPr>
        <w:t>Look</w:t>
      </w:r>
      <w:r>
        <w:rPr>
          <w:i/>
          <w:color w:val="231F20"/>
          <w:spacing w:val="40"/>
        </w:rPr>
        <w:t> </w:t>
      </w:r>
      <w:r>
        <w:rPr>
          <w:color w:val="231F20"/>
        </w:rPr>
        <w:t>magazine</w:t>
      </w:r>
      <w:r>
        <w:rPr>
          <w:color w:val="231F20"/>
          <w:spacing w:val="40"/>
        </w:rPr>
        <w:t> </w:t>
      </w:r>
      <w:r>
        <w:rPr>
          <w:color w:val="231F20"/>
        </w:rPr>
        <w:t>and</w:t>
      </w:r>
      <w:r>
        <w:rPr>
          <w:color w:val="231F20"/>
          <w:spacing w:val="40"/>
        </w:rPr>
        <w:t> </w:t>
      </w:r>
      <w:r>
        <w:rPr>
          <w:color w:val="231F20"/>
        </w:rPr>
        <w:t>the</w:t>
      </w:r>
      <w:r>
        <w:rPr>
          <w:color w:val="231F20"/>
          <w:spacing w:val="40"/>
        </w:rPr>
        <w:t> </w:t>
      </w:r>
      <w:r>
        <w:rPr>
          <w:color w:val="231F20"/>
        </w:rPr>
        <w:t>character’s first venture outside the children’s market. The superhero method of “entertaining people with imagined fulfillments of their own deepest</w:t>
      </w:r>
      <w:r>
        <w:rPr>
          <w:color w:val="231F20"/>
          <w:spacing w:val="40"/>
        </w:rPr>
        <w:t> </w:t>
      </w:r>
      <w:r>
        <w:rPr>
          <w:color w:val="231F20"/>
        </w:rPr>
        <w:t>wishes,”</w:t>
      </w:r>
      <w:r>
        <w:rPr>
          <w:color w:val="231F20"/>
          <w:spacing w:val="40"/>
        </w:rPr>
        <w:t> </w:t>
      </w:r>
      <w:r>
        <w:rPr>
          <w:color w:val="231F20"/>
        </w:rPr>
        <w:t>declared</w:t>
      </w:r>
      <w:r>
        <w:rPr>
          <w:color w:val="231F20"/>
          <w:spacing w:val="40"/>
        </w:rPr>
        <w:t> </w:t>
      </w:r>
      <w:r>
        <w:rPr>
          <w:color w:val="231F20"/>
        </w:rPr>
        <w:t>Marston</w:t>
      </w:r>
      <w:r>
        <w:rPr>
          <w:color w:val="231F20"/>
          <w:spacing w:val="40"/>
        </w:rPr>
        <w:t> </w:t>
      </w:r>
      <w:r>
        <w:rPr>
          <w:color w:val="231F20"/>
        </w:rPr>
        <w:t>that</w:t>
      </w:r>
      <w:r>
        <w:rPr>
          <w:color w:val="231F20"/>
          <w:spacing w:val="40"/>
        </w:rPr>
        <w:t> </w:t>
      </w:r>
      <w:r>
        <w:rPr>
          <w:color w:val="231F20"/>
        </w:rPr>
        <w:t>year,</w:t>
      </w:r>
      <w:r>
        <w:rPr>
          <w:color w:val="231F20"/>
          <w:spacing w:val="40"/>
          <w:w w:val="110"/>
        </w:rPr>
        <w:t> </w:t>
      </w:r>
      <w:r>
        <w:rPr>
          <w:color w:val="231F20"/>
          <w:w w:val="110"/>
        </w:rPr>
        <w:t>“...</w:t>
      </w:r>
      <w:r>
        <w:rPr>
          <w:color w:val="231F20"/>
          <w:spacing w:val="40"/>
          <w:w w:val="110"/>
        </w:rPr>
        <w:t> </w:t>
      </w:r>
      <w:r>
        <w:rPr>
          <w:color w:val="231F20"/>
        </w:rPr>
        <w:t>worked</w:t>
      </w:r>
      <w:r>
        <w:rPr>
          <w:color w:val="231F20"/>
          <w:spacing w:val="40"/>
        </w:rPr>
        <w:t> </w:t>
      </w:r>
      <w:r>
        <w:rPr>
          <w:color w:val="231F20"/>
        </w:rPr>
        <w:t>with both children and adults beyond anybody’s wildest expectations” (Richard</w:t>
      </w:r>
      <w:r>
        <w:rPr>
          <w:color w:val="231F20"/>
          <w:spacing w:val="31"/>
        </w:rPr>
        <w:t> </w:t>
      </w:r>
      <w:r>
        <w:rPr>
          <w:color w:val="231F20"/>
        </w:rPr>
        <w:t>1940:</w:t>
      </w:r>
      <w:r>
        <w:rPr>
          <w:color w:val="231F20"/>
          <w:spacing w:val="31"/>
        </w:rPr>
        <w:t> </w:t>
      </w:r>
      <w:r>
        <w:rPr>
          <w:color w:val="231F20"/>
        </w:rPr>
        <w:t>22).</w:t>
      </w:r>
      <w:r>
        <w:rPr>
          <w:color w:val="231F20"/>
          <w:spacing w:val="31"/>
        </w:rPr>
        <w:t> </w:t>
      </w:r>
      <w:r>
        <w:rPr>
          <w:color w:val="231F20"/>
        </w:rPr>
        <w:t>When</w:t>
      </w:r>
      <w:r>
        <w:rPr>
          <w:color w:val="231F20"/>
          <w:spacing w:val="31"/>
        </w:rPr>
        <w:t> </w:t>
      </w:r>
      <w:r>
        <w:rPr>
          <w:color w:val="231F20"/>
        </w:rPr>
        <w:t>Superman</w:t>
      </w:r>
      <w:r>
        <w:rPr>
          <w:color w:val="231F20"/>
          <w:spacing w:val="31"/>
        </w:rPr>
        <w:t> </w:t>
      </w:r>
      <w:r>
        <w:rPr>
          <w:color w:val="231F20"/>
        </w:rPr>
        <w:t>tells</w:t>
      </w:r>
      <w:r>
        <w:rPr>
          <w:color w:val="231F20"/>
          <w:spacing w:val="31"/>
        </w:rPr>
        <w:t> </w:t>
      </w:r>
      <w:r>
        <w:rPr>
          <w:color w:val="231F20"/>
        </w:rPr>
        <w:t>Hitler</w:t>
      </w:r>
      <w:r>
        <w:rPr>
          <w:color w:val="231F20"/>
          <w:spacing w:val="31"/>
        </w:rPr>
        <w:t> </w:t>
      </w:r>
      <w:r>
        <w:rPr>
          <w:color w:val="231F20"/>
        </w:rPr>
        <w:t>“I’d</w:t>
      </w:r>
      <w:r>
        <w:rPr>
          <w:color w:val="231F20"/>
          <w:spacing w:val="31"/>
        </w:rPr>
        <w:t> </w:t>
      </w:r>
      <w:r>
        <w:rPr>
          <w:color w:val="231F20"/>
        </w:rPr>
        <w:t>like</w:t>
      </w:r>
      <w:r>
        <w:rPr>
          <w:color w:val="231F20"/>
          <w:spacing w:val="31"/>
        </w:rPr>
        <w:t> </w:t>
      </w:r>
      <w:r>
        <w:rPr>
          <w:color w:val="231F20"/>
        </w:rPr>
        <w:t>to</w:t>
      </w:r>
      <w:r>
        <w:rPr>
          <w:color w:val="231F20"/>
          <w:spacing w:val="31"/>
        </w:rPr>
        <w:t> </w:t>
      </w:r>
      <w:r>
        <w:rPr>
          <w:color w:val="231F20"/>
        </w:rPr>
        <w:t>land a strictly non-Aryan sock on your jaw” (</w:t>
      </w:r>
      <w:hyperlink w:history="true" w:anchor="_bookmark365">
        <w:r>
          <w:rPr>
            <w:i/>
            <w:color w:val="231F20"/>
          </w:rPr>
          <w:t>Superman in the Forties</w:t>
        </w:r>
      </w:hyperlink>
      <w:r>
        <w:rPr>
          <w:i/>
          <w:color w:val="231F20"/>
        </w:rPr>
        <w:t> </w:t>
      </w:r>
      <w:r>
        <w:rPr>
          <w:color w:val="231F20"/>
        </w:rPr>
        <w:t>2005: 161), he expresses the collective fantasy of over one million adult buyers of the general-interest bi-weekly magazine. It is impossible to calculate how many adults were reading the comic daily strip, but distribution expanded to 300 newspapers, and the new </w:t>
      </w:r>
      <w:r>
        <w:rPr>
          <w:i/>
          <w:color w:val="231F20"/>
        </w:rPr>
        <w:t>Superman </w:t>
      </w:r>
      <w:r>
        <w:rPr>
          <w:color w:val="231F20"/>
        </w:rPr>
        <w:t>comic book, launched in the summer of 1939, was selling 1,250,000 copies per issue (Hadju 2008: 31).</w:t>
      </w:r>
    </w:p>
    <w:p>
      <w:pPr>
        <w:spacing w:after="0" w:line="244" w:lineRule="auto"/>
        <w:jc w:val="both"/>
        <w:sectPr>
          <w:pgSz w:w="7830" w:h="12250"/>
          <w:pgMar w:header="628" w:footer="0" w:top="820" w:bottom="280" w:left="600" w:right="200"/>
        </w:sectPr>
      </w:pPr>
    </w:p>
    <w:p>
      <w:pPr>
        <w:pStyle w:val="BodyText"/>
        <w:spacing w:before="8"/>
        <w:rPr>
          <w:sz w:val="29"/>
        </w:rPr>
      </w:pPr>
    </w:p>
    <w:p>
      <w:pPr>
        <w:pStyle w:val="BodyText"/>
        <w:spacing w:line="244" w:lineRule="auto" w:before="106"/>
        <w:ind w:left="263" w:right="997" w:firstLine="240"/>
        <w:jc w:val="both"/>
      </w:pPr>
      <w:bookmarkStart w:name="_bookmark139" w:id="172"/>
      <w:bookmarkEnd w:id="172"/>
      <w:r>
        <w:rPr/>
      </w:r>
      <w:bookmarkStart w:name="_bookmark138" w:id="173"/>
      <w:bookmarkEnd w:id="173"/>
      <w:r>
        <w:rPr/>
      </w:r>
      <w:r>
        <w:rPr>
          <w:i/>
          <w:color w:val="231F20"/>
        </w:rPr>
        <w:t>Das schwarze Korps</w:t>
      </w:r>
      <w:r>
        <w:rPr>
          <w:color w:val="231F20"/>
        </w:rPr>
        <w:t>, the weekly newspaper of Germany’s </w:t>
      </w:r>
      <w:r>
        <w:rPr>
          <w:color w:val="231F20"/>
        </w:rPr>
        <w:t>S.S., responded to the </w:t>
      </w:r>
      <w:r>
        <w:rPr>
          <w:i/>
          <w:color w:val="231F20"/>
        </w:rPr>
        <w:t>Look </w:t>
      </w:r>
      <w:r>
        <w:rPr>
          <w:color w:val="231F20"/>
        </w:rPr>
        <w:t>feature, identifying Siegel’s appropriation of the Nietzschean term:</w:t>
      </w:r>
    </w:p>
    <w:p>
      <w:pPr>
        <w:pStyle w:val="BodyText"/>
        <w:spacing w:before="8"/>
      </w:pPr>
    </w:p>
    <w:p>
      <w:pPr>
        <w:pStyle w:val="BodyText"/>
        <w:spacing w:line="244" w:lineRule="auto"/>
        <w:ind w:left="503" w:right="997"/>
        <w:jc w:val="both"/>
      </w:pPr>
      <w:r>
        <w:rPr>
          <w:color w:val="231F20"/>
          <w:w w:val="105"/>
        </w:rPr>
        <w:t>Jerry</w:t>
      </w:r>
      <w:r>
        <w:rPr>
          <w:color w:val="231F20"/>
          <w:w w:val="105"/>
        </w:rPr>
        <w:t> …</w:t>
      </w:r>
      <w:r>
        <w:rPr>
          <w:color w:val="231F20"/>
          <w:w w:val="105"/>
        </w:rPr>
        <w:t> heard</w:t>
      </w:r>
      <w:r>
        <w:rPr>
          <w:color w:val="231F20"/>
          <w:w w:val="105"/>
        </w:rPr>
        <w:t> of</w:t>
      </w:r>
      <w:r>
        <w:rPr>
          <w:color w:val="231F20"/>
          <w:w w:val="105"/>
        </w:rPr>
        <w:t> Germany’s</w:t>
      </w:r>
      <w:r>
        <w:rPr>
          <w:color w:val="231F20"/>
          <w:w w:val="105"/>
        </w:rPr>
        <w:t> reawakening,</w:t>
      </w:r>
      <w:r>
        <w:rPr>
          <w:color w:val="231F20"/>
          <w:w w:val="105"/>
        </w:rPr>
        <w:t> of</w:t>
      </w:r>
      <w:r>
        <w:rPr>
          <w:color w:val="231F20"/>
          <w:w w:val="105"/>
        </w:rPr>
        <w:t> Italy’s</w:t>
      </w:r>
      <w:r>
        <w:rPr>
          <w:color w:val="231F20"/>
          <w:w w:val="105"/>
        </w:rPr>
        <w:t> revival,</w:t>
      </w:r>
      <w:r>
        <w:rPr>
          <w:color w:val="231F20"/>
          <w:w w:val="105"/>
        </w:rPr>
        <w:t> </w:t>
      </w:r>
      <w:r>
        <w:rPr>
          <w:color w:val="231F20"/>
          <w:w w:val="105"/>
        </w:rPr>
        <w:t>in short</w:t>
      </w:r>
      <w:r>
        <w:rPr>
          <w:color w:val="231F20"/>
          <w:spacing w:val="-11"/>
          <w:w w:val="105"/>
        </w:rPr>
        <w:t> </w:t>
      </w:r>
      <w:r>
        <w:rPr>
          <w:color w:val="231F20"/>
          <w:w w:val="105"/>
        </w:rPr>
        <w:t>of</w:t>
      </w:r>
      <w:r>
        <w:rPr>
          <w:color w:val="231F20"/>
          <w:spacing w:val="-11"/>
          <w:w w:val="105"/>
        </w:rPr>
        <w:t> </w:t>
      </w:r>
      <w:r>
        <w:rPr>
          <w:color w:val="231F20"/>
          <w:w w:val="105"/>
        </w:rPr>
        <w:t>a</w:t>
      </w:r>
      <w:r>
        <w:rPr>
          <w:color w:val="231F20"/>
          <w:spacing w:val="-11"/>
          <w:w w:val="105"/>
        </w:rPr>
        <w:t> </w:t>
      </w:r>
      <w:r>
        <w:rPr>
          <w:color w:val="231F20"/>
          <w:w w:val="105"/>
        </w:rPr>
        <w:t>resurgence</w:t>
      </w:r>
      <w:r>
        <w:rPr>
          <w:color w:val="231F20"/>
          <w:spacing w:val="-11"/>
          <w:w w:val="105"/>
        </w:rPr>
        <w:t> </w:t>
      </w:r>
      <w:r>
        <w:rPr>
          <w:color w:val="231F20"/>
          <w:w w:val="105"/>
        </w:rPr>
        <w:t>of</w:t>
      </w:r>
      <w:r>
        <w:rPr>
          <w:color w:val="231F20"/>
          <w:spacing w:val="-11"/>
          <w:w w:val="105"/>
        </w:rPr>
        <w:t> </w:t>
      </w:r>
      <w:r>
        <w:rPr>
          <w:color w:val="231F20"/>
          <w:w w:val="105"/>
        </w:rPr>
        <w:t>the</w:t>
      </w:r>
      <w:r>
        <w:rPr>
          <w:color w:val="231F20"/>
          <w:spacing w:val="-11"/>
          <w:w w:val="105"/>
        </w:rPr>
        <w:t> </w:t>
      </w:r>
      <w:r>
        <w:rPr>
          <w:color w:val="231F20"/>
          <w:w w:val="105"/>
        </w:rPr>
        <w:t>manly</w:t>
      </w:r>
      <w:r>
        <w:rPr>
          <w:color w:val="231F20"/>
          <w:spacing w:val="-11"/>
          <w:w w:val="105"/>
        </w:rPr>
        <w:t> </w:t>
      </w:r>
      <w:r>
        <w:rPr>
          <w:color w:val="231F20"/>
          <w:w w:val="105"/>
        </w:rPr>
        <w:t>virtues</w:t>
      </w:r>
      <w:r>
        <w:rPr>
          <w:color w:val="231F20"/>
          <w:spacing w:val="-11"/>
          <w:w w:val="105"/>
        </w:rPr>
        <w:t> </w:t>
      </w:r>
      <w:r>
        <w:rPr>
          <w:color w:val="231F20"/>
          <w:w w:val="105"/>
        </w:rPr>
        <w:t>of</w:t>
      </w:r>
      <w:r>
        <w:rPr>
          <w:color w:val="231F20"/>
          <w:spacing w:val="-11"/>
          <w:w w:val="105"/>
        </w:rPr>
        <w:t> </w:t>
      </w:r>
      <w:r>
        <w:rPr>
          <w:color w:val="231F20"/>
          <w:w w:val="105"/>
        </w:rPr>
        <w:t>Rome</w:t>
      </w:r>
      <w:r>
        <w:rPr>
          <w:color w:val="231F20"/>
          <w:spacing w:val="-11"/>
          <w:w w:val="105"/>
        </w:rPr>
        <w:t> </w:t>
      </w:r>
      <w:r>
        <w:rPr>
          <w:color w:val="231F20"/>
          <w:w w:val="105"/>
        </w:rPr>
        <w:t>and</w:t>
      </w:r>
      <w:r>
        <w:rPr>
          <w:color w:val="231F20"/>
          <w:spacing w:val="-11"/>
          <w:w w:val="105"/>
        </w:rPr>
        <w:t> </w:t>
      </w:r>
      <w:r>
        <w:rPr>
          <w:color w:val="231F20"/>
          <w:w w:val="105"/>
        </w:rPr>
        <w:t>Greece. “That’s</w:t>
      </w:r>
      <w:r>
        <w:rPr>
          <w:color w:val="231F20"/>
          <w:w w:val="105"/>
        </w:rPr>
        <w:t> fine,”</w:t>
      </w:r>
      <w:r>
        <w:rPr>
          <w:color w:val="231F20"/>
          <w:w w:val="105"/>
        </w:rPr>
        <w:t> thought</w:t>
      </w:r>
      <w:r>
        <w:rPr>
          <w:color w:val="231F20"/>
          <w:w w:val="105"/>
        </w:rPr>
        <w:t> Jerry,</w:t>
      </w:r>
      <w:r>
        <w:rPr>
          <w:color w:val="231F20"/>
          <w:w w:val="105"/>
        </w:rPr>
        <w:t> and</w:t>
      </w:r>
      <w:r>
        <w:rPr>
          <w:color w:val="231F20"/>
          <w:w w:val="105"/>
        </w:rPr>
        <w:t> decided</w:t>
      </w:r>
      <w:r>
        <w:rPr>
          <w:color w:val="231F20"/>
          <w:w w:val="105"/>
        </w:rPr>
        <w:t> to</w:t>
      </w:r>
      <w:r>
        <w:rPr>
          <w:color w:val="231F20"/>
          <w:w w:val="105"/>
        </w:rPr>
        <w:t> import</w:t>
      </w:r>
      <w:r>
        <w:rPr>
          <w:color w:val="231F20"/>
          <w:w w:val="105"/>
        </w:rPr>
        <w:t> the</w:t>
      </w:r>
      <w:r>
        <w:rPr>
          <w:color w:val="231F20"/>
          <w:w w:val="105"/>
        </w:rPr>
        <w:t> idea</w:t>
      </w:r>
      <w:r>
        <w:rPr>
          <w:color w:val="231F20"/>
          <w:w w:val="105"/>
        </w:rPr>
        <w:t> of manly</w:t>
      </w:r>
      <w:r>
        <w:rPr>
          <w:color w:val="231F20"/>
          <w:spacing w:val="-1"/>
          <w:w w:val="105"/>
        </w:rPr>
        <w:t> </w:t>
      </w:r>
      <w:r>
        <w:rPr>
          <w:color w:val="231F20"/>
          <w:w w:val="105"/>
        </w:rPr>
        <w:t>virtue</w:t>
      </w:r>
      <w:r>
        <w:rPr>
          <w:color w:val="231F20"/>
          <w:spacing w:val="-1"/>
          <w:w w:val="105"/>
        </w:rPr>
        <w:t> </w:t>
      </w:r>
      <w:r>
        <w:rPr>
          <w:color w:val="231F20"/>
          <w:w w:val="105"/>
        </w:rPr>
        <w:t>and</w:t>
      </w:r>
      <w:r>
        <w:rPr>
          <w:color w:val="231F20"/>
          <w:spacing w:val="-1"/>
          <w:w w:val="105"/>
        </w:rPr>
        <w:t> </w:t>
      </w:r>
      <w:r>
        <w:rPr>
          <w:color w:val="231F20"/>
          <w:w w:val="105"/>
        </w:rPr>
        <w:t>spread</w:t>
      </w:r>
      <w:r>
        <w:rPr>
          <w:color w:val="231F20"/>
          <w:spacing w:val="-1"/>
          <w:w w:val="105"/>
        </w:rPr>
        <w:t> </w:t>
      </w:r>
      <w:r>
        <w:rPr>
          <w:color w:val="231F20"/>
          <w:w w:val="105"/>
        </w:rPr>
        <w:t>them</w:t>
      </w:r>
      <w:r>
        <w:rPr>
          <w:color w:val="231F20"/>
          <w:spacing w:val="-1"/>
          <w:w w:val="105"/>
        </w:rPr>
        <w:t> </w:t>
      </w:r>
      <w:r>
        <w:rPr>
          <w:color w:val="231F20"/>
          <w:w w:val="105"/>
        </w:rPr>
        <w:t>among</w:t>
      </w:r>
      <w:r>
        <w:rPr>
          <w:color w:val="231F20"/>
          <w:spacing w:val="-1"/>
          <w:w w:val="105"/>
        </w:rPr>
        <w:t> </w:t>
      </w:r>
      <w:r>
        <w:rPr>
          <w:color w:val="231F20"/>
          <w:w w:val="105"/>
        </w:rPr>
        <w:t>young</w:t>
      </w:r>
      <w:r>
        <w:rPr>
          <w:color w:val="231F20"/>
          <w:spacing w:val="-1"/>
          <w:w w:val="105"/>
        </w:rPr>
        <w:t> </w:t>
      </w:r>
      <w:r>
        <w:rPr>
          <w:color w:val="231F20"/>
          <w:w w:val="105"/>
        </w:rPr>
        <w:t>Americans.</w:t>
      </w:r>
      <w:r>
        <w:rPr>
          <w:color w:val="231F20"/>
          <w:spacing w:val="-1"/>
          <w:w w:val="105"/>
        </w:rPr>
        <w:t> </w:t>
      </w:r>
      <w:r>
        <w:rPr>
          <w:color w:val="231F20"/>
          <w:w w:val="105"/>
        </w:rPr>
        <w:t>Thus was born this “Superman.” (“Jerry Siegel Attacks!” 1940)</w:t>
      </w:r>
    </w:p>
    <w:p>
      <w:pPr>
        <w:pStyle w:val="BodyText"/>
        <w:spacing w:before="10"/>
      </w:pPr>
    </w:p>
    <w:p>
      <w:pPr>
        <w:pStyle w:val="BodyText"/>
        <w:spacing w:line="244" w:lineRule="auto"/>
        <w:ind w:left="263" w:right="997"/>
        <w:jc w:val="both"/>
      </w:pPr>
      <w:r>
        <w:rPr>
          <w:color w:val="231F20"/>
        </w:rPr>
        <w:t>The editorialist argues that “these fantasies of Jerry Israel </w:t>
      </w:r>
      <w:r>
        <w:rPr>
          <w:color w:val="231F20"/>
        </w:rPr>
        <w:t>Siegel” subverted the “Superman” of Nazi politics and so sowed “hate, suspicion, evil, laziness, and criminality in their young hearts” of “the</w:t>
      </w:r>
      <w:r>
        <w:rPr>
          <w:color w:val="231F20"/>
          <w:spacing w:val="-1"/>
        </w:rPr>
        <w:t> </w:t>
      </w:r>
      <w:r>
        <w:rPr>
          <w:color w:val="231F20"/>
        </w:rPr>
        <w:t>American</w:t>
      </w:r>
      <w:r>
        <w:rPr>
          <w:color w:val="231F20"/>
          <w:spacing w:val="-1"/>
        </w:rPr>
        <w:t> </w:t>
      </w:r>
      <w:r>
        <w:rPr>
          <w:color w:val="231F20"/>
        </w:rPr>
        <w:t>youth,</w:t>
      </w:r>
      <w:r>
        <w:rPr>
          <w:color w:val="231F20"/>
          <w:spacing w:val="-1"/>
        </w:rPr>
        <w:t> </w:t>
      </w:r>
      <w:r>
        <w:rPr>
          <w:color w:val="231F20"/>
        </w:rPr>
        <w:t>who</w:t>
      </w:r>
      <w:r>
        <w:rPr>
          <w:color w:val="231F20"/>
          <w:spacing w:val="-1"/>
        </w:rPr>
        <w:t> </w:t>
      </w:r>
      <w:r>
        <w:rPr>
          <w:color w:val="231F20"/>
        </w:rPr>
        <w:t>must</w:t>
      </w:r>
      <w:r>
        <w:rPr>
          <w:color w:val="231F20"/>
          <w:spacing w:val="-1"/>
        </w:rPr>
        <w:t> </w:t>
      </w:r>
      <w:r>
        <w:rPr>
          <w:color w:val="231F20"/>
        </w:rPr>
        <w:t>live</w:t>
      </w:r>
      <w:r>
        <w:rPr>
          <w:color w:val="231F20"/>
          <w:spacing w:val="-1"/>
        </w:rPr>
        <w:t> </w:t>
      </w:r>
      <w:r>
        <w:rPr>
          <w:color w:val="231F20"/>
        </w:rPr>
        <w:t>in</w:t>
      </w:r>
      <w:r>
        <w:rPr>
          <w:color w:val="231F20"/>
          <w:spacing w:val="-1"/>
        </w:rPr>
        <w:t> </w:t>
      </w:r>
      <w:r>
        <w:rPr>
          <w:color w:val="231F20"/>
        </w:rPr>
        <w:t>such</w:t>
      </w:r>
      <w:r>
        <w:rPr>
          <w:color w:val="231F20"/>
          <w:spacing w:val="-1"/>
        </w:rPr>
        <w:t> </w:t>
      </w:r>
      <w:r>
        <w:rPr>
          <w:color w:val="231F20"/>
        </w:rPr>
        <w:t>a</w:t>
      </w:r>
      <w:r>
        <w:rPr>
          <w:color w:val="231F20"/>
          <w:spacing w:val="-1"/>
        </w:rPr>
        <w:t> </w:t>
      </w:r>
      <w:r>
        <w:rPr>
          <w:color w:val="231F20"/>
        </w:rPr>
        <w:t>poisoned</w:t>
      </w:r>
      <w:r>
        <w:rPr>
          <w:color w:val="231F20"/>
          <w:spacing w:val="-1"/>
        </w:rPr>
        <w:t> </w:t>
      </w:r>
      <w:r>
        <w:rPr>
          <w:color w:val="231F20"/>
        </w:rPr>
        <w:t>atmosphere and don’t even notice the poison they swallow daily.”</w:t>
      </w:r>
    </w:p>
    <w:p>
      <w:pPr>
        <w:pStyle w:val="BodyText"/>
        <w:spacing w:line="244" w:lineRule="auto" w:before="4"/>
        <w:ind w:left="263" w:right="997" w:firstLine="240"/>
        <w:jc w:val="both"/>
      </w:pPr>
      <w:r>
        <w:rPr>
          <w:color w:val="231F20"/>
          <w:w w:val="105"/>
        </w:rPr>
        <w:t>The</w:t>
      </w:r>
      <w:r>
        <w:rPr>
          <w:color w:val="231F20"/>
          <w:w w:val="105"/>
        </w:rPr>
        <w:t> lament</w:t>
      </w:r>
      <w:r>
        <w:rPr>
          <w:color w:val="231F20"/>
          <w:w w:val="105"/>
        </w:rPr>
        <w:t> was</w:t>
      </w:r>
      <w:r>
        <w:rPr>
          <w:color w:val="231F20"/>
          <w:w w:val="105"/>
        </w:rPr>
        <w:t> echoed</w:t>
      </w:r>
      <w:r>
        <w:rPr>
          <w:color w:val="231F20"/>
          <w:w w:val="105"/>
        </w:rPr>
        <w:t> by</w:t>
      </w:r>
      <w:r>
        <w:rPr>
          <w:color w:val="231F20"/>
          <w:w w:val="105"/>
        </w:rPr>
        <w:t> American</w:t>
      </w:r>
      <w:r>
        <w:rPr>
          <w:color w:val="231F20"/>
          <w:w w:val="105"/>
        </w:rPr>
        <w:t> critics</w:t>
      </w:r>
      <w:r>
        <w:rPr>
          <w:color w:val="231F20"/>
          <w:w w:val="105"/>
        </w:rPr>
        <w:t> too,</w:t>
      </w:r>
      <w:r>
        <w:rPr>
          <w:color w:val="231F20"/>
          <w:w w:val="105"/>
        </w:rPr>
        <w:t> for</w:t>
      </w:r>
      <w:r>
        <w:rPr>
          <w:color w:val="231F20"/>
          <w:w w:val="105"/>
        </w:rPr>
        <w:t> fear</w:t>
      </w:r>
      <w:r>
        <w:rPr>
          <w:color w:val="231F20"/>
          <w:w w:val="105"/>
        </w:rPr>
        <w:t> </w:t>
      </w:r>
      <w:r>
        <w:rPr>
          <w:color w:val="231F20"/>
          <w:w w:val="105"/>
        </w:rPr>
        <w:t>that fascist</w:t>
      </w:r>
      <w:r>
        <w:rPr>
          <w:color w:val="231F20"/>
          <w:spacing w:val="-12"/>
          <w:w w:val="105"/>
        </w:rPr>
        <w:t> </w:t>
      </w:r>
      <w:r>
        <w:rPr>
          <w:color w:val="231F20"/>
          <w:w w:val="105"/>
        </w:rPr>
        <w:t>politics</w:t>
      </w:r>
      <w:r>
        <w:rPr>
          <w:color w:val="231F20"/>
          <w:spacing w:val="-12"/>
          <w:w w:val="105"/>
        </w:rPr>
        <w:t> </w:t>
      </w:r>
      <w:r>
        <w:rPr>
          <w:color w:val="231F20"/>
          <w:w w:val="105"/>
        </w:rPr>
        <w:t>were</w:t>
      </w:r>
      <w:r>
        <w:rPr>
          <w:color w:val="231F20"/>
          <w:spacing w:val="-11"/>
          <w:w w:val="105"/>
        </w:rPr>
        <w:t> </w:t>
      </w:r>
      <w:r>
        <w:rPr>
          <w:color w:val="231F20"/>
          <w:w w:val="105"/>
        </w:rPr>
        <w:t>infecting</w:t>
      </w:r>
      <w:r>
        <w:rPr>
          <w:color w:val="231F20"/>
          <w:spacing w:val="-12"/>
          <w:w w:val="105"/>
        </w:rPr>
        <w:t> </w:t>
      </w:r>
      <w:r>
        <w:rPr>
          <w:color w:val="231F20"/>
          <w:w w:val="105"/>
        </w:rPr>
        <w:t>American</w:t>
      </w:r>
      <w:r>
        <w:rPr>
          <w:color w:val="231F20"/>
          <w:spacing w:val="-11"/>
          <w:w w:val="105"/>
        </w:rPr>
        <w:t> </w:t>
      </w:r>
      <w:r>
        <w:rPr>
          <w:color w:val="231F20"/>
          <w:w w:val="105"/>
        </w:rPr>
        <w:t>culture.</w:t>
      </w:r>
      <w:r>
        <w:rPr>
          <w:color w:val="231F20"/>
          <w:spacing w:val="-12"/>
          <w:w w:val="105"/>
        </w:rPr>
        <w:t> </w:t>
      </w:r>
      <w:r>
        <w:rPr>
          <w:color w:val="231F20"/>
          <w:w w:val="105"/>
        </w:rPr>
        <w:t>Familiar</w:t>
      </w:r>
      <w:r>
        <w:rPr>
          <w:color w:val="231F20"/>
          <w:spacing w:val="-11"/>
          <w:w w:val="105"/>
        </w:rPr>
        <w:t> </w:t>
      </w:r>
      <w:r>
        <w:rPr>
          <w:color w:val="231F20"/>
          <w:w w:val="105"/>
        </w:rPr>
        <w:t>with</w:t>
      </w:r>
      <w:r>
        <w:rPr>
          <w:color w:val="231F20"/>
          <w:spacing w:val="-12"/>
          <w:w w:val="105"/>
        </w:rPr>
        <w:t> </w:t>
      </w:r>
      <w:r>
        <w:rPr>
          <w:color w:val="231F20"/>
          <w:w w:val="105"/>
        </w:rPr>
        <w:t>the black</w:t>
      </w:r>
      <w:r>
        <w:rPr>
          <w:color w:val="231F20"/>
          <w:w w:val="105"/>
        </w:rPr>
        <w:t> “arts</w:t>
      </w:r>
      <w:r>
        <w:rPr>
          <w:color w:val="231F20"/>
          <w:w w:val="105"/>
        </w:rPr>
        <w:t> of</w:t>
      </w:r>
      <w:r>
        <w:rPr>
          <w:color w:val="231F20"/>
          <w:w w:val="105"/>
        </w:rPr>
        <w:t> modern</w:t>
      </w:r>
      <w:r>
        <w:rPr>
          <w:color w:val="231F20"/>
          <w:w w:val="105"/>
        </w:rPr>
        <w:t> demagogy,”</w:t>
      </w:r>
      <w:r>
        <w:rPr>
          <w:color w:val="231F20"/>
          <w:w w:val="105"/>
        </w:rPr>
        <w:t> Slater</w:t>
      </w:r>
      <w:r>
        <w:rPr>
          <w:color w:val="231F20"/>
          <w:w w:val="105"/>
        </w:rPr>
        <w:t> Brown</w:t>
      </w:r>
      <w:r>
        <w:rPr>
          <w:color w:val="231F20"/>
          <w:w w:val="105"/>
        </w:rPr>
        <w:t> “understood </w:t>
      </w:r>
      <w:r>
        <w:rPr>
          <w:color w:val="231F20"/>
        </w:rPr>
        <w:t>why this new comic should have become so generally and fantasti- </w:t>
      </w:r>
      <w:r>
        <w:rPr>
          <w:color w:val="231F20"/>
          <w:w w:val="105"/>
        </w:rPr>
        <w:t>cally</w:t>
      </w:r>
      <w:r>
        <w:rPr>
          <w:color w:val="231F20"/>
          <w:w w:val="105"/>
        </w:rPr>
        <w:t> popular.”</w:t>
      </w:r>
      <w:r>
        <w:rPr>
          <w:color w:val="231F20"/>
          <w:w w:val="105"/>
        </w:rPr>
        <w:t> In</w:t>
      </w:r>
      <w:r>
        <w:rPr>
          <w:color w:val="231F20"/>
          <w:w w:val="105"/>
        </w:rPr>
        <w:t> his</w:t>
      </w:r>
      <w:r>
        <w:rPr>
          <w:color w:val="231F20"/>
          <w:w w:val="105"/>
        </w:rPr>
        <w:t> 1940</w:t>
      </w:r>
      <w:r>
        <w:rPr>
          <w:color w:val="231F20"/>
          <w:w w:val="105"/>
        </w:rPr>
        <w:t> </w:t>
      </w:r>
      <w:r>
        <w:rPr>
          <w:i/>
          <w:color w:val="231F20"/>
          <w:w w:val="105"/>
        </w:rPr>
        <w:t>New</w:t>
      </w:r>
      <w:r>
        <w:rPr>
          <w:i/>
          <w:color w:val="231F20"/>
          <w:w w:val="105"/>
        </w:rPr>
        <w:t> Republic</w:t>
      </w:r>
      <w:r>
        <w:rPr>
          <w:i/>
          <w:color w:val="231F20"/>
          <w:w w:val="105"/>
        </w:rPr>
        <w:t> </w:t>
      </w:r>
      <w:r>
        <w:rPr>
          <w:color w:val="231F20"/>
          <w:w w:val="105"/>
        </w:rPr>
        <w:t>essay</w:t>
      </w:r>
      <w:r>
        <w:rPr>
          <w:color w:val="231F20"/>
          <w:w w:val="105"/>
        </w:rPr>
        <w:t> “</w:t>
      </w:r>
      <w:hyperlink w:history="true" w:anchor="_bookmark317">
        <w:r>
          <w:rPr>
            <w:color w:val="231F20"/>
            <w:w w:val="105"/>
          </w:rPr>
          <w:t>The</w:t>
        </w:r>
        <w:r>
          <w:rPr>
            <w:color w:val="231F20"/>
            <w:w w:val="105"/>
          </w:rPr>
          <w:t> Coming</w:t>
        </w:r>
        <w:r>
          <w:rPr>
            <w:color w:val="231F20"/>
            <w:w w:val="105"/>
          </w:rPr>
          <w:t> of</w:t>
        </w:r>
      </w:hyperlink>
      <w:r>
        <w:rPr>
          <w:color w:val="231F20"/>
          <w:w w:val="105"/>
        </w:rPr>
        <w:t> </w:t>
      </w:r>
      <w:hyperlink w:history="true" w:anchor="_bookmark317">
        <w:r>
          <w:rPr>
            <w:color w:val="231F20"/>
            <w:w w:val="105"/>
          </w:rPr>
          <w:t>Superman</w:t>
        </w:r>
      </w:hyperlink>
      <w:r>
        <w:rPr>
          <w:color w:val="231F20"/>
          <w:w w:val="105"/>
        </w:rPr>
        <w:t>,”</w:t>
      </w:r>
      <w:r>
        <w:rPr>
          <w:color w:val="231F20"/>
          <w:w w:val="105"/>
        </w:rPr>
        <w:t> Brown</w:t>
      </w:r>
      <w:r>
        <w:rPr>
          <w:color w:val="231F20"/>
          <w:w w:val="105"/>
        </w:rPr>
        <w:t> identifies</w:t>
      </w:r>
      <w:r>
        <w:rPr>
          <w:color w:val="231F20"/>
          <w:w w:val="105"/>
        </w:rPr>
        <w:t> Nietzsche</w:t>
      </w:r>
      <w:r>
        <w:rPr>
          <w:color w:val="231F20"/>
          <w:w w:val="105"/>
        </w:rPr>
        <w:t> in</w:t>
      </w:r>
      <w:r>
        <w:rPr>
          <w:color w:val="231F20"/>
          <w:w w:val="105"/>
        </w:rPr>
        <w:t> “this</w:t>
      </w:r>
      <w:r>
        <w:rPr>
          <w:color w:val="231F20"/>
          <w:w w:val="105"/>
        </w:rPr>
        <w:t> popular</w:t>
      </w:r>
      <w:r>
        <w:rPr>
          <w:color w:val="231F20"/>
          <w:w w:val="105"/>
        </w:rPr>
        <w:t> vulgari- zation</w:t>
      </w:r>
      <w:r>
        <w:rPr>
          <w:color w:val="231F20"/>
          <w:w w:val="105"/>
        </w:rPr>
        <w:t> of</w:t>
      </w:r>
      <w:r>
        <w:rPr>
          <w:color w:val="231F20"/>
          <w:w w:val="105"/>
        </w:rPr>
        <w:t> his</w:t>
      </w:r>
      <w:r>
        <w:rPr>
          <w:color w:val="231F20"/>
          <w:w w:val="105"/>
        </w:rPr>
        <w:t> romantic</w:t>
      </w:r>
      <w:r>
        <w:rPr>
          <w:color w:val="231F20"/>
          <w:w w:val="105"/>
        </w:rPr>
        <w:t> concept”</w:t>
      </w:r>
      <w:r>
        <w:rPr>
          <w:color w:val="231F20"/>
          <w:w w:val="105"/>
        </w:rPr>
        <w:t> and</w:t>
      </w:r>
      <w:r>
        <w:rPr>
          <w:color w:val="231F20"/>
          <w:w w:val="105"/>
        </w:rPr>
        <w:t> condemns</w:t>
      </w:r>
      <w:r>
        <w:rPr>
          <w:color w:val="231F20"/>
          <w:w w:val="105"/>
        </w:rPr>
        <w:t> the</w:t>
      </w:r>
      <w:r>
        <w:rPr>
          <w:color w:val="231F20"/>
          <w:w w:val="105"/>
        </w:rPr>
        <w:t> pro-fascist adults</w:t>
      </w:r>
      <w:r>
        <w:rPr>
          <w:color w:val="231F20"/>
          <w:w w:val="105"/>
        </w:rPr>
        <w:t> in</w:t>
      </w:r>
      <w:r>
        <w:rPr>
          <w:color w:val="231F20"/>
          <w:w w:val="105"/>
        </w:rPr>
        <w:t> “Nietzsche’s</w:t>
      </w:r>
      <w:r>
        <w:rPr>
          <w:color w:val="231F20"/>
          <w:w w:val="105"/>
        </w:rPr>
        <w:t> own</w:t>
      </w:r>
      <w:r>
        <w:rPr>
          <w:color w:val="231F20"/>
          <w:w w:val="105"/>
        </w:rPr>
        <w:t> native</w:t>
      </w:r>
      <w:r>
        <w:rPr>
          <w:color w:val="231F20"/>
          <w:w w:val="105"/>
        </w:rPr>
        <w:t> land</w:t>
      </w:r>
      <w:r>
        <w:rPr>
          <w:color w:val="231F20"/>
          <w:w w:val="105"/>
        </w:rPr>
        <w:t> and</w:t>
      </w:r>
      <w:r>
        <w:rPr>
          <w:color w:val="231F20"/>
          <w:w w:val="105"/>
        </w:rPr>
        <w:t> in</w:t>
      </w:r>
      <w:r>
        <w:rPr>
          <w:color w:val="231F20"/>
          <w:w w:val="105"/>
        </w:rPr>
        <w:t> the</w:t>
      </w:r>
      <w:r>
        <w:rPr>
          <w:color w:val="231F20"/>
          <w:w w:val="105"/>
        </w:rPr>
        <w:t> neighboring </w:t>
      </w:r>
      <w:r>
        <w:rPr>
          <w:color w:val="231F20"/>
        </w:rPr>
        <w:t>country where he lived … who have embraced a vulgarized myth of Superman so enthusiastically” (1940: 301). Similarly, the following </w:t>
      </w:r>
      <w:r>
        <w:rPr>
          <w:color w:val="231F20"/>
          <w:w w:val="105"/>
        </w:rPr>
        <w:t>year</w:t>
      </w:r>
      <w:r>
        <w:rPr>
          <w:color w:val="231F20"/>
          <w:w w:val="105"/>
        </w:rPr>
        <w:t> James</w:t>
      </w:r>
      <w:r>
        <w:rPr>
          <w:color w:val="231F20"/>
          <w:w w:val="105"/>
        </w:rPr>
        <w:t> Frank</w:t>
      </w:r>
      <w:r>
        <w:rPr>
          <w:color w:val="231F20"/>
          <w:w w:val="105"/>
        </w:rPr>
        <w:t> Vlamos</w:t>
      </w:r>
      <w:r>
        <w:rPr>
          <w:color w:val="231F20"/>
          <w:w w:val="105"/>
        </w:rPr>
        <w:t> sees</w:t>
      </w:r>
      <w:r>
        <w:rPr>
          <w:color w:val="231F20"/>
          <w:w w:val="105"/>
        </w:rPr>
        <w:t> Superman</w:t>
      </w:r>
      <w:r>
        <w:rPr>
          <w:color w:val="231F20"/>
          <w:w w:val="105"/>
        </w:rPr>
        <w:t> and</w:t>
      </w:r>
      <w:r>
        <w:rPr>
          <w:color w:val="231F20"/>
          <w:w w:val="105"/>
        </w:rPr>
        <w:t> his</w:t>
      </w:r>
      <w:r>
        <w:rPr>
          <w:color w:val="231F20"/>
          <w:w w:val="105"/>
        </w:rPr>
        <w:t> imitations</w:t>
      </w:r>
      <w:r>
        <w:rPr>
          <w:color w:val="231F20"/>
          <w:w w:val="105"/>
        </w:rPr>
        <w:t> as “Hitlerite,”</w:t>
      </w:r>
      <w:r>
        <w:rPr>
          <w:color w:val="231F20"/>
          <w:spacing w:val="-7"/>
          <w:w w:val="105"/>
        </w:rPr>
        <w:t> </w:t>
      </w:r>
      <w:r>
        <w:rPr>
          <w:color w:val="231F20"/>
          <w:w w:val="105"/>
        </w:rPr>
        <w:t>“the</w:t>
      </w:r>
      <w:r>
        <w:rPr>
          <w:color w:val="231F20"/>
          <w:spacing w:val="-7"/>
          <w:w w:val="105"/>
        </w:rPr>
        <w:t> </w:t>
      </w:r>
      <w:r>
        <w:rPr>
          <w:color w:val="231F20"/>
          <w:w w:val="105"/>
        </w:rPr>
        <w:t>nihilistic</w:t>
      </w:r>
      <w:r>
        <w:rPr>
          <w:color w:val="231F20"/>
          <w:spacing w:val="-7"/>
          <w:w w:val="105"/>
        </w:rPr>
        <w:t> </w:t>
      </w:r>
      <w:r>
        <w:rPr>
          <w:color w:val="231F20"/>
          <w:w w:val="105"/>
        </w:rPr>
        <w:t>man</w:t>
      </w:r>
      <w:r>
        <w:rPr>
          <w:color w:val="231F20"/>
          <w:spacing w:val="-7"/>
          <w:w w:val="105"/>
        </w:rPr>
        <w:t> </w:t>
      </w:r>
      <w:r>
        <w:rPr>
          <w:color w:val="231F20"/>
          <w:w w:val="105"/>
        </w:rPr>
        <w:t>of</w:t>
      </w:r>
      <w:r>
        <w:rPr>
          <w:color w:val="231F20"/>
          <w:spacing w:val="-7"/>
          <w:w w:val="105"/>
        </w:rPr>
        <w:t> </w:t>
      </w:r>
      <w:r>
        <w:rPr>
          <w:color w:val="231F20"/>
          <w:w w:val="105"/>
        </w:rPr>
        <w:t>the</w:t>
      </w:r>
      <w:r>
        <w:rPr>
          <w:color w:val="231F20"/>
          <w:spacing w:val="-7"/>
          <w:w w:val="105"/>
        </w:rPr>
        <w:t> </w:t>
      </w:r>
      <w:r>
        <w:rPr>
          <w:color w:val="231F20"/>
          <w:w w:val="105"/>
        </w:rPr>
        <w:t>totalitarian</w:t>
      </w:r>
      <w:r>
        <w:rPr>
          <w:color w:val="231F20"/>
          <w:spacing w:val="-7"/>
          <w:w w:val="105"/>
        </w:rPr>
        <w:t> </w:t>
      </w:r>
      <w:r>
        <w:rPr>
          <w:color w:val="231F20"/>
          <w:w w:val="105"/>
        </w:rPr>
        <w:t>ideology”</w:t>
      </w:r>
      <w:r>
        <w:rPr>
          <w:color w:val="231F20"/>
          <w:spacing w:val="-7"/>
          <w:w w:val="105"/>
        </w:rPr>
        <w:t> </w:t>
      </w:r>
      <w:r>
        <w:rPr>
          <w:color w:val="231F20"/>
          <w:w w:val="105"/>
        </w:rPr>
        <w:t>(1941: 416, 411).</w:t>
      </w:r>
    </w:p>
    <w:p>
      <w:pPr>
        <w:pStyle w:val="BodyText"/>
        <w:spacing w:line="244" w:lineRule="auto" w:before="11"/>
        <w:ind w:left="263" w:right="997" w:firstLine="240"/>
        <w:jc w:val="both"/>
      </w:pPr>
      <w:r>
        <w:rPr>
          <w:color w:val="231F20"/>
          <w:w w:val="105"/>
        </w:rPr>
        <w:t>Consumers,</w:t>
      </w:r>
      <w:r>
        <w:rPr>
          <w:color w:val="231F20"/>
          <w:spacing w:val="-10"/>
          <w:w w:val="105"/>
        </w:rPr>
        <w:t> </w:t>
      </w:r>
      <w:r>
        <w:rPr>
          <w:color w:val="231F20"/>
          <w:w w:val="105"/>
        </w:rPr>
        <w:t>however,</w:t>
      </w:r>
      <w:r>
        <w:rPr>
          <w:color w:val="231F20"/>
          <w:spacing w:val="-10"/>
          <w:w w:val="105"/>
        </w:rPr>
        <w:t> </w:t>
      </w:r>
      <w:r>
        <w:rPr>
          <w:color w:val="231F20"/>
          <w:w w:val="105"/>
        </w:rPr>
        <w:t>embraced</w:t>
      </w:r>
      <w:r>
        <w:rPr>
          <w:color w:val="231F20"/>
          <w:spacing w:val="-10"/>
          <w:w w:val="105"/>
        </w:rPr>
        <w:t> </w:t>
      </w:r>
      <w:r>
        <w:rPr>
          <w:color w:val="231F20"/>
          <w:w w:val="105"/>
        </w:rPr>
        <w:t>fascist-inspired</w:t>
      </w:r>
      <w:r>
        <w:rPr>
          <w:color w:val="231F20"/>
          <w:spacing w:val="-10"/>
          <w:w w:val="105"/>
        </w:rPr>
        <w:t> </w:t>
      </w:r>
      <w:r>
        <w:rPr>
          <w:color w:val="231F20"/>
          <w:w w:val="105"/>
        </w:rPr>
        <w:t>superpowers employed</w:t>
      </w:r>
      <w:r>
        <w:rPr>
          <w:color w:val="231F20"/>
          <w:w w:val="105"/>
        </w:rPr>
        <w:t> against</w:t>
      </w:r>
      <w:r>
        <w:rPr>
          <w:color w:val="231F20"/>
          <w:w w:val="105"/>
        </w:rPr>
        <w:t> greater</w:t>
      </w:r>
      <w:r>
        <w:rPr>
          <w:color w:val="231F20"/>
          <w:w w:val="105"/>
        </w:rPr>
        <w:t> fascist</w:t>
      </w:r>
      <w:r>
        <w:rPr>
          <w:color w:val="231F20"/>
          <w:w w:val="105"/>
        </w:rPr>
        <w:t> threats.</w:t>
      </w:r>
      <w:r>
        <w:rPr>
          <w:color w:val="231F20"/>
          <w:w w:val="105"/>
        </w:rPr>
        <w:t> DC</w:t>
      </w:r>
      <w:r>
        <w:rPr>
          <w:color w:val="231F20"/>
          <w:w w:val="105"/>
        </w:rPr>
        <w:t> licensed</w:t>
      </w:r>
      <w:r>
        <w:rPr>
          <w:color w:val="231F20"/>
          <w:w w:val="105"/>
        </w:rPr>
        <w:t> a</w:t>
      </w:r>
      <w:r>
        <w:rPr>
          <w:color w:val="231F20"/>
          <w:w w:val="105"/>
        </w:rPr>
        <w:t> radio serial</w:t>
      </w:r>
      <w:r>
        <w:rPr>
          <w:color w:val="231F20"/>
          <w:w w:val="105"/>
        </w:rPr>
        <w:t> in</w:t>
      </w:r>
      <w:r>
        <w:rPr>
          <w:color w:val="231F20"/>
          <w:w w:val="105"/>
        </w:rPr>
        <w:t> 1940</w:t>
      </w:r>
      <w:r>
        <w:rPr>
          <w:color w:val="231F20"/>
          <w:w w:val="105"/>
        </w:rPr>
        <w:t> and</w:t>
      </w:r>
      <w:r>
        <w:rPr>
          <w:color w:val="231F20"/>
          <w:w w:val="105"/>
        </w:rPr>
        <w:t> a</w:t>
      </w:r>
      <w:r>
        <w:rPr>
          <w:color w:val="231F20"/>
          <w:w w:val="105"/>
        </w:rPr>
        <w:t> TV</w:t>
      </w:r>
      <w:r>
        <w:rPr>
          <w:color w:val="231F20"/>
          <w:w w:val="105"/>
        </w:rPr>
        <w:t> cartoon</w:t>
      </w:r>
      <w:r>
        <w:rPr>
          <w:color w:val="231F20"/>
          <w:w w:val="105"/>
        </w:rPr>
        <w:t> in</w:t>
      </w:r>
      <w:r>
        <w:rPr>
          <w:color w:val="231F20"/>
          <w:w w:val="105"/>
        </w:rPr>
        <w:t> 1941,</w:t>
      </w:r>
      <w:r>
        <w:rPr>
          <w:color w:val="231F20"/>
          <w:w w:val="105"/>
        </w:rPr>
        <w:t> the</w:t>
      </w:r>
      <w:r>
        <w:rPr>
          <w:color w:val="231F20"/>
          <w:w w:val="105"/>
        </w:rPr>
        <w:t> year</w:t>
      </w:r>
      <w:r>
        <w:rPr>
          <w:color w:val="231F20"/>
          <w:w w:val="105"/>
        </w:rPr>
        <w:t> Siegel</w:t>
      </w:r>
      <w:r>
        <w:rPr>
          <w:color w:val="231F20"/>
          <w:w w:val="105"/>
        </w:rPr>
        <w:t> and Shuster</w:t>
      </w:r>
      <w:r>
        <w:rPr>
          <w:color w:val="231F20"/>
          <w:w w:val="105"/>
        </w:rPr>
        <w:t> brought</w:t>
      </w:r>
      <w:r>
        <w:rPr>
          <w:color w:val="231F20"/>
          <w:w w:val="105"/>
        </w:rPr>
        <w:t> the</w:t>
      </w:r>
      <w:r>
        <w:rPr>
          <w:color w:val="231F20"/>
          <w:w w:val="105"/>
        </w:rPr>
        <w:t> war</w:t>
      </w:r>
      <w:r>
        <w:rPr>
          <w:color w:val="231F20"/>
          <w:w w:val="105"/>
        </w:rPr>
        <w:t> to</w:t>
      </w:r>
      <w:r>
        <w:rPr>
          <w:color w:val="231F20"/>
          <w:w w:val="105"/>
        </w:rPr>
        <w:t> </w:t>
      </w:r>
      <w:r>
        <w:rPr>
          <w:i/>
          <w:color w:val="231F20"/>
          <w:w w:val="105"/>
        </w:rPr>
        <w:t>Action</w:t>
      </w:r>
      <w:r>
        <w:rPr>
          <w:i/>
          <w:color w:val="231F20"/>
          <w:w w:val="105"/>
        </w:rPr>
        <w:t> Comics</w:t>
      </w:r>
      <w:r>
        <w:rPr>
          <w:color w:val="231F20"/>
          <w:w w:val="105"/>
        </w:rPr>
        <w:t>.</w:t>
      </w:r>
      <w:r>
        <w:rPr>
          <w:color w:val="231F20"/>
          <w:w w:val="105"/>
        </w:rPr>
        <w:t> In</w:t>
      </w:r>
      <w:r>
        <w:rPr>
          <w:color w:val="231F20"/>
          <w:w w:val="105"/>
        </w:rPr>
        <w:t> this</w:t>
      </w:r>
      <w:r>
        <w:rPr>
          <w:color w:val="231F20"/>
          <w:w w:val="105"/>
        </w:rPr>
        <w:t> barely</w:t>
      </w:r>
      <w:r>
        <w:rPr>
          <w:color w:val="231F20"/>
          <w:w w:val="105"/>
        </w:rPr>
        <w:t> fiction- alized</w:t>
      </w:r>
      <w:r>
        <w:rPr>
          <w:color w:val="231F20"/>
          <w:w w:val="105"/>
        </w:rPr>
        <w:t> version,</w:t>
      </w:r>
      <w:r>
        <w:rPr>
          <w:color w:val="231F20"/>
          <w:w w:val="105"/>
        </w:rPr>
        <w:t> “The</w:t>
      </w:r>
      <w:r>
        <w:rPr>
          <w:color w:val="231F20"/>
          <w:w w:val="105"/>
        </w:rPr>
        <w:t> armed</w:t>
      </w:r>
      <w:r>
        <w:rPr>
          <w:color w:val="231F20"/>
          <w:w w:val="105"/>
        </w:rPr>
        <w:t> battalions</w:t>
      </w:r>
      <w:r>
        <w:rPr>
          <w:color w:val="231F20"/>
          <w:w w:val="105"/>
        </w:rPr>
        <w:t> of</w:t>
      </w:r>
      <w:r>
        <w:rPr>
          <w:color w:val="231F20"/>
          <w:w w:val="105"/>
        </w:rPr>
        <w:t> Toran</w:t>
      </w:r>
      <w:r>
        <w:rPr>
          <w:color w:val="231F20"/>
          <w:w w:val="105"/>
        </w:rPr>
        <w:t> unexpectedly swoop</w:t>
      </w:r>
      <w:r>
        <w:rPr>
          <w:color w:val="231F20"/>
          <w:w w:val="105"/>
        </w:rPr>
        <w:t> down</w:t>
      </w:r>
      <w:r>
        <w:rPr>
          <w:color w:val="231F20"/>
          <w:w w:val="105"/>
        </w:rPr>
        <w:t> upon</w:t>
      </w:r>
      <w:r>
        <w:rPr>
          <w:color w:val="231F20"/>
          <w:w w:val="105"/>
        </w:rPr>
        <w:t> a</w:t>
      </w:r>
      <w:r>
        <w:rPr>
          <w:color w:val="231F20"/>
          <w:w w:val="105"/>
        </w:rPr>
        <w:t> lesser</w:t>
      </w:r>
      <w:r>
        <w:rPr>
          <w:color w:val="231F20"/>
          <w:w w:val="105"/>
        </w:rPr>
        <w:t> nation,</w:t>
      </w:r>
      <w:r>
        <w:rPr>
          <w:color w:val="231F20"/>
          <w:w w:val="105"/>
        </w:rPr>
        <w:t> Galonia”</w:t>
      </w:r>
      <w:r>
        <w:rPr>
          <w:color w:val="231F20"/>
          <w:w w:val="105"/>
        </w:rPr>
        <w:t> (Siegel</w:t>
      </w:r>
      <w:r>
        <w:rPr>
          <w:color w:val="231F20"/>
          <w:w w:val="105"/>
        </w:rPr>
        <w:t> and</w:t>
      </w:r>
      <w:r>
        <w:rPr>
          <w:color w:val="231F20"/>
          <w:w w:val="105"/>
        </w:rPr>
        <w:t> Shuster </w:t>
      </w:r>
      <w:r>
        <w:rPr>
          <w:color w:val="231F20"/>
          <w:spacing w:val="-2"/>
          <w:w w:val="105"/>
        </w:rPr>
        <w:t>2007a:</w:t>
      </w:r>
      <w:r>
        <w:rPr>
          <w:color w:val="231F20"/>
          <w:spacing w:val="-4"/>
          <w:w w:val="105"/>
        </w:rPr>
        <w:t> </w:t>
      </w:r>
      <w:r>
        <w:rPr>
          <w:color w:val="231F20"/>
          <w:spacing w:val="-2"/>
          <w:w w:val="105"/>
        </w:rPr>
        <w:t>18).</w:t>
      </w:r>
      <w:r>
        <w:rPr>
          <w:color w:val="231F20"/>
          <w:spacing w:val="-4"/>
          <w:w w:val="105"/>
        </w:rPr>
        <w:t> </w:t>
      </w:r>
      <w:r>
        <w:rPr>
          <w:color w:val="231F20"/>
          <w:spacing w:val="-2"/>
          <w:w w:val="105"/>
        </w:rPr>
        <w:t>“The</w:t>
      </w:r>
      <w:r>
        <w:rPr>
          <w:color w:val="231F20"/>
          <w:spacing w:val="-4"/>
          <w:w w:val="105"/>
        </w:rPr>
        <w:t> </w:t>
      </w:r>
      <w:r>
        <w:rPr>
          <w:color w:val="231F20"/>
          <w:spacing w:val="-2"/>
          <w:w w:val="105"/>
        </w:rPr>
        <w:t>democracies</w:t>
      </w:r>
      <w:r>
        <w:rPr>
          <w:color w:val="231F20"/>
          <w:spacing w:val="-4"/>
          <w:w w:val="105"/>
        </w:rPr>
        <w:t> </w:t>
      </w:r>
      <w:r>
        <w:rPr>
          <w:color w:val="231F20"/>
          <w:spacing w:val="-2"/>
          <w:w w:val="105"/>
        </w:rPr>
        <w:t>are</w:t>
      </w:r>
      <w:r>
        <w:rPr>
          <w:color w:val="231F20"/>
          <w:spacing w:val="-4"/>
          <w:w w:val="105"/>
        </w:rPr>
        <w:t> </w:t>
      </w:r>
      <w:r>
        <w:rPr>
          <w:color w:val="231F20"/>
          <w:spacing w:val="-2"/>
          <w:w w:val="105"/>
        </w:rPr>
        <w:t>definitely</w:t>
      </w:r>
      <w:r>
        <w:rPr>
          <w:color w:val="231F20"/>
          <w:spacing w:val="-4"/>
          <w:w w:val="105"/>
        </w:rPr>
        <w:t> </w:t>
      </w:r>
      <w:r>
        <w:rPr>
          <w:color w:val="231F20"/>
          <w:spacing w:val="-2"/>
          <w:w w:val="105"/>
        </w:rPr>
        <w:t>opposed</w:t>
      </w:r>
      <w:r>
        <w:rPr>
          <w:color w:val="231F20"/>
          <w:spacing w:val="-4"/>
          <w:w w:val="105"/>
        </w:rPr>
        <w:t> </w:t>
      </w:r>
      <w:r>
        <w:rPr>
          <w:color w:val="231F20"/>
          <w:spacing w:val="-2"/>
          <w:w w:val="105"/>
        </w:rPr>
        <w:t>to</w:t>
      </w:r>
      <w:r>
        <w:rPr>
          <w:color w:val="231F20"/>
          <w:spacing w:val="-4"/>
          <w:w w:val="105"/>
        </w:rPr>
        <w:t> </w:t>
      </w:r>
      <w:r>
        <w:rPr>
          <w:color w:val="231F20"/>
          <w:spacing w:val="-2"/>
          <w:w w:val="105"/>
        </w:rPr>
        <w:t>aggressor </w:t>
      </w:r>
      <w:r>
        <w:rPr>
          <w:color w:val="231F20"/>
          <w:w w:val="105"/>
        </w:rPr>
        <w:t>nations,”</w:t>
      </w:r>
      <w:r>
        <w:rPr>
          <w:color w:val="231F20"/>
          <w:w w:val="105"/>
        </w:rPr>
        <w:t> explains</w:t>
      </w:r>
      <w:r>
        <w:rPr>
          <w:color w:val="231F20"/>
          <w:w w:val="105"/>
        </w:rPr>
        <w:t> Clark</w:t>
      </w:r>
      <w:r>
        <w:rPr>
          <w:color w:val="231F20"/>
          <w:w w:val="105"/>
        </w:rPr>
        <w:t> Kent,</w:t>
      </w:r>
      <w:r>
        <w:rPr>
          <w:color w:val="231F20"/>
          <w:w w:val="105"/>
        </w:rPr>
        <w:t> before</w:t>
      </w:r>
      <w:r>
        <w:rPr>
          <w:color w:val="231F20"/>
          <w:w w:val="105"/>
        </w:rPr>
        <w:t> discovering</w:t>
      </w:r>
      <w:r>
        <w:rPr>
          <w:color w:val="231F20"/>
          <w:w w:val="105"/>
        </w:rPr>
        <w:t> that</w:t>
      </w:r>
      <w:r>
        <w:rPr>
          <w:color w:val="231F20"/>
          <w:w w:val="105"/>
        </w:rPr>
        <w:t> the</w:t>
      </w:r>
      <w:r>
        <w:rPr>
          <w:color w:val="231F20"/>
          <w:w w:val="105"/>
        </w:rPr>
        <w:t> Toran invasion</w:t>
      </w:r>
      <w:r>
        <w:rPr>
          <w:color w:val="231F20"/>
          <w:spacing w:val="-5"/>
          <w:w w:val="105"/>
        </w:rPr>
        <w:t> </w:t>
      </w:r>
      <w:r>
        <w:rPr>
          <w:color w:val="231F20"/>
          <w:w w:val="105"/>
        </w:rPr>
        <w:t>is</w:t>
      </w:r>
      <w:r>
        <w:rPr>
          <w:color w:val="231F20"/>
          <w:spacing w:val="-5"/>
          <w:w w:val="105"/>
        </w:rPr>
        <w:t> </w:t>
      </w:r>
      <w:r>
        <w:rPr>
          <w:color w:val="231F20"/>
          <w:w w:val="105"/>
        </w:rPr>
        <w:t>part</w:t>
      </w:r>
      <w:r>
        <w:rPr>
          <w:color w:val="231F20"/>
          <w:spacing w:val="-5"/>
          <w:w w:val="105"/>
        </w:rPr>
        <w:t> </w:t>
      </w:r>
      <w:r>
        <w:rPr>
          <w:color w:val="231F20"/>
          <w:w w:val="105"/>
        </w:rPr>
        <w:t>of</w:t>
      </w:r>
      <w:r>
        <w:rPr>
          <w:color w:val="231F20"/>
          <w:spacing w:val="-5"/>
          <w:w w:val="105"/>
        </w:rPr>
        <w:t> </w:t>
      </w:r>
      <w:r>
        <w:rPr>
          <w:color w:val="231F20"/>
          <w:w w:val="105"/>
        </w:rPr>
        <w:t>“Luthor’s</w:t>
      </w:r>
      <w:r>
        <w:rPr>
          <w:color w:val="231F20"/>
          <w:spacing w:val="-5"/>
          <w:w w:val="105"/>
        </w:rPr>
        <w:t> </w:t>
      </w:r>
      <w:r>
        <w:rPr>
          <w:color w:val="231F20"/>
          <w:w w:val="105"/>
        </w:rPr>
        <w:t>plan</w:t>
      </w:r>
      <w:r>
        <w:rPr>
          <w:color w:val="231F20"/>
          <w:spacing w:val="-5"/>
          <w:w w:val="105"/>
        </w:rPr>
        <w:t> </w:t>
      </w:r>
      <w:r>
        <w:rPr>
          <w:color w:val="231F20"/>
          <w:w w:val="105"/>
        </w:rPr>
        <w:t>…</w:t>
      </w:r>
      <w:r>
        <w:rPr>
          <w:color w:val="231F20"/>
          <w:spacing w:val="-5"/>
          <w:w w:val="105"/>
        </w:rPr>
        <w:t> </w:t>
      </w:r>
      <w:r>
        <w:rPr>
          <w:color w:val="231F20"/>
          <w:w w:val="105"/>
        </w:rPr>
        <w:t>to</w:t>
      </w:r>
      <w:r>
        <w:rPr>
          <w:color w:val="231F20"/>
          <w:spacing w:val="-5"/>
          <w:w w:val="105"/>
        </w:rPr>
        <w:t> </w:t>
      </w:r>
      <w:r>
        <w:rPr>
          <w:color w:val="231F20"/>
          <w:w w:val="105"/>
        </w:rPr>
        <w:t>engulf</w:t>
      </w:r>
      <w:r>
        <w:rPr>
          <w:color w:val="231F20"/>
          <w:spacing w:val="-5"/>
          <w:w w:val="105"/>
        </w:rPr>
        <w:t> </w:t>
      </w:r>
      <w:r>
        <w:rPr>
          <w:color w:val="231F20"/>
          <w:w w:val="105"/>
        </w:rPr>
        <w:t>the</w:t>
      </w:r>
      <w:r>
        <w:rPr>
          <w:color w:val="231F20"/>
          <w:spacing w:val="-5"/>
          <w:w w:val="105"/>
        </w:rPr>
        <w:t> </w:t>
      </w:r>
      <w:r>
        <w:rPr>
          <w:color w:val="231F20"/>
          <w:w w:val="105"/>
        </w:rPr>
        <w:t>entire</w:t>
      </w:r>
      <w:r>
        <w:rPr>
          <w:color w:val="231F20"/>
          <w:spacing w:val="-5"/>
          <w:w w:val="105"/>
        </w:rPr>
        <w:t> </w:t>
      </w:r>
      <w:r>
        <w:rPr>
          <w:color w:val="231F20"/>
          <w:w w:val="105"/>
        </w:rPr>
        <w:t>continent in</w:t>
      </w:r>
      <w:r>
        <w:rPr>
          <w:color w:val="231F20"/>
          <w:w w:val="105"/>
        </w:rPr>
        <w:t> bloody</w:t>
      </w:r>
      <w:r>
        <w:rPr>
          <w:color w:val="231F20"/>
          <w:w w:val="105"/>
        </w:rPr>
        <w:t> warfare”</w:t>
      </w:r>
      <w:r>
        <w:rPr>
          <w:color w:val="231F20"/>
          <w:w w:val="105"/>
        </w:rPr>
        <w:t> in</w:t>
      </w:r>
      <w:r>
        <w:rPr>
          <w:color w:val="231F20"/>
          <w:w w:val="105"/>
        </w:rPr>
        <w:t> order</w:t>
      </w:r>
      <w:r>
        <w:rPr>
          <w:color w:val="231F20"/>
          <w:w w:val="105"/>
        </w:rPr>
        <w:t> to</w:t>
      </w:r>
      <w:r>
        <w:rPr>
          <w:color w:val="231F20"/>
          <w:w w:val="105"/>
        </w:rPr>
        <w:t> make</w:t>
      </w:r>
      <w:r>
        <w:rPr>
          <w:color w:val="231F20"/>
          <w:w w:val="105"/>
        </w:rPr>
        <w:t> himself</w:t>
      </w:r>
      <w:r>
        <w:rPr>
          <w:color w:val="231F20"/>
          <w:w w:val="105"/>
        </w:rPr>
        <w:t> “supreme</w:t>
      </w:r>
      <w:r>
        <w:rPr>
          <w:color w:val="231F20"/>
          <w:w w:val="105"/>
        </w:rPr>
        <w:t> master</w:t>
      </w:r>
      <w:r>
        <w:rPr>
          <w:color w:val="231F20"/>
          <w:w w:val="105"/>
        </w:rPr>
        <w:t> of th’</w:t>
      </w:r>
      <w:r>
        <w:rPr>
          <w:color w:val="231F20"/>
          <w:w w:val="105"/>
        </w:rPr>
        <w:t> world!”</w:t>
      </w:r>
      <w:r>
        <w:rPr>
          <w:color w:val="231F20"/>
          <w:w w:val="105"/>
        </w:rPr>
        <w:t> (22,</w:t>
      </w:r>
      <w:r>
        <w:rPr>
          <w:color w:val="231F20"/>
          <w:w w:val="105"/>
        </w:rPr>
        <w:t> 36,</w:t>
      </w:r>
      <w:r>
        <w:rPr>
          <w:color w:val="231F20"/>
          <w:w w:val="105"/>
        </w:rPr>
        <w:t> 44).</w:t>
      </w:r>
      <w:r>
        <w:rPr>
          <w:color w:val="231F20"/>
          <w:w w:val="105"/>
        </w:rPr>
        <w:t> Luthor,</w:t>
      </w:r>
      <w:r>
        <w:rPr>
          <w:color w:val="231F20"/>
          <w:w w:val="105"/>
        </w:rPr>
        <w:t> replacing</w:t>
      </w:r>
      <w:r>
        <w:rPr>
          <w:color w:val="231F20"/>
          <w:w w:val="105"/>
        </w:rPr>
        <w:t> the</w:t>
      </w:r>
      <w:r>
        <w:rPr>
          <w:color w:val="231F20"/>
          <w:w w:val="105"/>
        </w:rPr>
        <w:t> Ultra-Humanite, </w:t>
      </w:r>
      <w:r>
        <w:rPr>
          <w:color w:val="231F20"/>
        </w:rPr>
        <w:t>embodies</w:t>
      </w:r>
      <w:r>
        <w:rPr>
          <w:color w:val="231F20"/>
          <w:spacing w:val="8"/>
        </w:rPr>
        <w:t> </w:t>
      </w:r>
      <w:r>
        <w:rPr>
          <w:color w:val="231F20"/>
        </w:rPr>
        <w:t>the</w:t>
      </w:r>
      <w:r>
        <w:rPr>
          <w:color w:val="231F20"/>
          <w:spacing w:val="9"/>
        </w:rPr>
        <w:t> </w:t>
      </w:r>
      <w:r>
        <w:rPr>
          <w:color w:val="231F20"/>
        </w:rPr>
        <w:t>same</w:t>
      </w:r>
      <w:r>
        <w:rPr>
          <w:color w:val="231F20"/>
          <w:spacing w:val="9"/>
        </w:rPr>
        <w:t> </w:t>
      </w:r>
      <w:r>
        <w:rPr>
          <w:color w:val="231F20"/>
        </w:rPr>
        <w:t>“madman”</w:t>
      </w:r>
      <w:r>
        <w:rPr>
          <w:color w:val="231F20"/>
          <w:spacing w:val="8"/>
        </w:rPr>
        <w:t> </w:t>
      </w:r>
      <w:r>
        <w:rPr>
          <w:color w:val="231F20"/>
        </w:rPr>
        <w:t>characteristics,</w:t>
      </w:r>
      <w:r>
        <w:rPr>
          <w:color w:val="231F20"/>
          <w:spacing w:val="9"/>
        </w:rPr>
        <w:t> </w:t>
      </w:r>
      <w:r>
        <w:rPr>
          <w:color w:val="231F20"/>
        </w:rPr>
        <w:t>including</w:t>
      </w:r>
      <w:r>
        <w:rPr>
          <w:color w:val="231F20"/>
          <w:spacing w:val="9"/>
        </w:rPr>
        <w:t> </w:t>
      </w:r>
      <w:r>
        <w:rPr>
          <w:color w:val="231F20"/>
          <w:spacing w:val="-2"/>
        </w:rPr>
        <w:t>“hypnotic</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Eager to strike back" w:id="174"/>
      <w:bookmarkEnd w:id="174"/>
      <w:r>
        <w:rPr/>
      </w:r>
      <w:bookmarkStart w:name="_bookmark140" w:id="175"/>
      <w:bookmarkEnd w:id="175"/>
      <w:r>
        <w:rPr/>
      </w:r>
      <w:r>
        <w:rPr>
          <w:color w:val="231F20"/>
        </w:rPr>
        <w:t>influence” (38, 39), the Hitler-inspired power in “The Reign of the Superman.” Siegel’s choice of names also echoes Hans Luther, the German ambassador to the U.S. from 1933–7. Brown </w:t>
      </w:r>
      <w:r>
        <w:rPr>
          <w:color w:val="231F20"/>
        </w:rPr>
        <w:t>describes Luthor as “a character endowed with fictional potentialities almost as stupendous as those of Superman himself” (1940: 301), justi- fying Superman’s methods and his expanding genre.</w:t>
      </w:r>
    </w:p>
    <w:p>
      <w:pPr>
        <w:pStyle w:val="BodyText"/>
        <w:spacing w:line="244" w:lineRule="auto" w:before="5"/>
        <w:ind w:left="600" w:right="661" w:firstLine="240"/>
        <w:jc w:val="both"/>
      </w:pPr>
      <w:r>
        <w:rPr>
          <w:color w:val="231F20"/>
        </w:rPr>
        <w:t>Of the roughly 200 superhero titles indexed in Mike </w:t>
      </w:r>
      <w:r>
        <w:rPr>
          <w:color w:val="231F20"/>
        </w:rPr>
        <w:t>Benton’s </w:t>
      </w:r>
      <w:r>
        <w:rPr>
          <w:i/>
          <w:color w:val="231F20"/>
        </w:rPr>
        <w:t>Superhero</w:t>
      </w:r>
      <w:r>
        <w:rPr>
          <w:i/>
          <w:color w:val="231F20"/>
          <w:spacing w:val="40"/>
        </w:rPr>
        <w:t> </w:t>
      </w:r>
      <w:r>
        <w:rPr>
          <w:i/>
          <w:color w:val="231F20"/>
        </w:rPr>
        <w:t>Comics</w:t>
      </w:r>
      <w:r>
        <w:rPr>
          <w:i/>
          <w:color w:val="231F20"/>
          <w:spacing w:val="40"/>
        </w:rPr>
        <w:t> </w:t>
      </w:r>
      <w:r>
        <w:rPr>
          <w:i/>
          <w:color w:val="231F20"/>
        </w:rPr>
        <w:t>of</w:t>
      </w:r>
      <w:r>
        <w:rPr>
          <w:i/>
          <w:color w:val="231F20"/>
          <w:spacing w:val="40"/>
        </w:rPr>
        <w:t> </w:t>
      </w:r>
      <w:r>
        <w:rPr>
          <w:i/>
          <w:color w:val="231F20"/>
        </w:rPr>
        <w:t>the</w:t>
      </w:r>
      <w:r>
        <w:rPr>
          <w:i/>
          <w:color w:val="231F20"/>
          <w:spacing w:val="40"/>
        </w:rPr>
        <w:t> </w:t>
      </w:r>
      <w:r>
        <w:rPr>
          <w:i/>
          <w:color w:val="231F20"/>
        </w:rPr>
        <w:t>Golden</w:t>
      </w:r>
      <w:r>
        <w:rPr>
          <w:i/>
          <w:color w:val="231F20"/>
          <w:spacing w:val="40"/>
        </w:rPr>
        <w:t> </w:t>
      </w:r>
      <w:r>
        <w:rPr>
          <w:i/>
          <w:color w:val="231F20"/>
        </w:rPr>
        <w:t>Age</w:t>
      </w:r>
      <w:r>
        <w:rPr>
          <w:color w:val="231F20"/>
        </w:rPr>
        <w:t>,</w:t>
      </w:r>
      <w:r>
        <w:rPr>
          <w:color w:val="231F20"/>
          <w:spacing w:val="40"/>
        </w:rPr>
        <w:t> </w:t>
      </w:r>
      <w:r>
        <w:rPr>
          <w:color w:val="231F20"/>
        </w:rPr>
        <w:t>roughly</w:t>
      </w:r>
      <w:r>
        <w:rPr>
          <w:color w:val="231F20"/>
          <w:spacing w:val="40"/>
        </w:rPr>
        <w:t> </w:t>
      </w:r>
      <w:r>
        <w:rPr>
          <w:color w:val="231F20"/>
        </w:rPr>
        <w:t>half</w:t>
      </w:r>
      <w:r>
        <w:rPr>
          <w:color w:val="231F20"/>
          <w:spacing w:val="40"/>
        </w:rPr>
        <w:t> </w:t>
      </w:r>
      <w:r>
        <w:rPr>
          <w:color w:val="231F20"/>
        </w:rPr>
        <w:t>were</w:t>
      </w:r>
      <w:r>
        <w:rPr>
          <w:color w:val="231F20"/>
          <w:spacing w:val="40"/>
        </w:rPr>
        <w:t> </w:t>
      </w:r>
      <w:r>
        <w:rPr>
          <w:color w:val="231F20"/>
        </w:rPr>
        <w:t>intro- duced in 1940 and 1941. Buyers ignored Sterling North’s warning that such “Superman heroics” and “cheap political propaganda” were “furnishing a pre-fascist pattern for the youth of America through the principle of emulation” and that the “chances of Fascism controlling the planet diminish in direct proportion to the number of good books the coming generation reads” instead of comics (1941: 17). By the time Germany was attacking Moscow, nineteen more flag-clad superheroes had swept across newsstands (Benton 1992: 52), including Joe Simon and Jack Kirby’s Captain America,</w:t>
      </w:r>
      <w:r>
        <w:rPr>
          <w:color w:val="231F20"/>
          <w:spacing w:val="40"/>
        </w:rPr>
        <w:t> </w:t>
      </w:r>
      <w:r>
        <w:rPr>
          <w:color w:val="231F20"/>
        </w:rPr>
        <w:t>depicted</w:t>
      </w:r>
      <w:r>
        <w:rPr>
          <w:color w:val="231F20"/>
          <w:spacing w:val="40"/>
        </w:rPr>
        <w:t> </w:t>
      </w:r>
      <w:r>
        <w:rPr>
          <w:color w:val="231F20"/>
        </w:rPr>
        <w:t>on</w:t>
      </w:r>
      <w:r>
        <w:rPr>
          <w:color w:val="231F20"/>
          <w:spacing w:val="40"/>
        </w:rPr>
        <w:t> </w:t>
      </w:r>
      <w:r>
        <w:rPr>
          <w:color w:val="231F20"/>
        </w:rPr>
        <w:t>his</w:t>
      </w:r>
      <w:r>
        <w:rPr>
          <w:color w:val="231F20"/>
          <w:spacing w:val="40"/>
        </w:rPr>
        <w:t> </w:t>
      </w:r>
      <w:r>
        <w:rPr>
          <w:color w:val="231F20"/>
        </w:rPr>
        <w:t>debut</w:t>
      </w:r>
      <w:r>
        <w:rPr>
          <w:color w:val="231F20"/>
          <w:spacing w:val="40"/>
        </w:rPr>
        <w:t> </w:t>
      </w:r>
      <w:r>
        <w:rPr>
          <w:color w:val="231F20"/>
        </w:rPr>
        <w:t>cover</w:t>
      </w:r>
      <w:r>
        <w:rPr>
          <w:color w:val="231F20"/>
          <w:spacing w:val="40"/>
        </w:rPr>
        <w:t> </w:t>
      </w:r>
      <w:r>
        <w:rPr>
          <w:color w:val="231F20"/>
        </w:rPr>
        <w:t>punching</w:t>
      </w:r>
      <w:r>
        <w:rPr>
          <w:color w:val="231F20"/>
          <w:spacing w:val="40"/>
        </w:rPr>
        <w:t> </w:t>
      </w:r>
      <w:r>
        <w:rPr>
          <w:color w:val="231F20"/>
        </w:rPr>
        <w:t>Adolf</w:t>
      </w:r>
      <w:r>
        <w:rPr>
          <w:color w:val="231F20"/>
          <w:spacing w:val="40"/>
        </w:rPr>
        <w:t> </w:t>
      </w:r>
      <w:r>
        <w:rPr>
          <w:color w:val="231F20"/>
        </w:rPr>
        <w:t>Hitler— the desire Siegel and Shuster’s Superman articulated but did not enact. Brian Hack terms Captain America “an idealized, eugeni-</w:t>
      </w:r>
      <w:r>
        <w:rPr>
          <w:color w:val="231F20"/>
          <w:spacing w:val="40"/>
        </w:rPr>
        <w:t> </w:t>
      </w:r>
      <w:r>
        <w:rPr>
          <w:color w:val="231F20"/>
        </w:rPr>
        <w:t>cally created American,” and the Aryan-looking prototype for an intended</w:t>
      </w:r>
      <w:r>
        <w:rPr>
          <w:color w:val="231F20"/>
          <w:spacing w:val="-12"/>
        </w:rPr>
        <w:t> </w:t>
      </w:r>
      <w:r>
        <w:rPr>
          <w:color w:val="231F20"/>
        </w:rPr>
        <w:t>army</w:t>
      </w:r>
      <w:r>
        <w:rPr>
          <w:color w:val="231F20"/>
          <w:spacing w:val="-11"/>
        </w:rPr>
        <w:t> </w:t>
      </w:r>
      <w:r>
        <w:rPr>
          <w:color w:val="231F20"/>
        </w:rPr>
        <w:t>of</w:t>
      </w:r>
      <w:r>
        <w:rPr>
          <w:color w:val="231F20"/>
          <w:spacing w:val="-11"/>
        </w:rPr>
        <w:t> </w:t>
      </w:r>
      <w:r>
        <w:rPr>
          <w:color w:val="231F20"/>
        </w:rPr>
        <w:t>super</w:t>
      </w:r>
      <w:r>
        <w:rPr>
          <w:color w:val="231F20"/>
          <w:spacing w:val="-11"/>
        </w:rPr>
        <w:t> </w:t>
      </w:r>
      <w:r>
        <w:rPr>
          <w:color w:val="231F20"/>
        </w:rPr>
        <w:t>soldiers</w:t>
      </w:r>
      <w:r>
        <w:rPr>
          <w:color w:val="231F20"/>
          <w:spacing w:val="-11"/>
        </w:rPr>
        <w:t> </w:t>
      </w:r>
      <w:r>
        <w:rPr>
          <w:color w:val="231F20"/>
        </w:rPr>
        <w:t>further</w:t>
      </w:r>
      <w:r>
        <w:rPr>
          <w:color w:val="231F20"/>
          <w:spacing w:val="-11"/>
        </w:rPr>
        <w:t> </w:t>
      </w:r>
      <w:r>
        <w:rPr>
          <w:color w:val="231F20"/>
        </w:rPr>
        <w:t>dramatizes</w:t>
      </w:r>
      <w:r>
        <w:rPr>
          <w:color w:val="231F20"/>
          <w:spacing w:val="-11"/>
        </w:rPr>
        <w:t> </w:t>
      </w:r>
      <w:r>
        <w:rPr>
          <w:color w:val="231F20"/>
        </w:rPr>
        <w:t>the</w:t>
      </w:r>
      <w:r>
        <w:rPr>
          <w:color w:val="231F20"/>
          <w:spacing w:val="-11"/>
        </w:rPr>
        <w:t> </w:t>
      </w:r>
      <w:r>
        <w:rPr>
          <w:color w:val="231F20"/>
        </w:rPr>
        <w:t>reversed</w:t>
      </w:r>
      <w:r>
        <w:rPr>
          <w:color w:val="231F20"/>
          <w:spacing w:val="-11"/>
        </w:rPr>
        <w:t> </w:t>
      </w:r>
      <w:r>
        <w:rPr>
          <w:color w:val="231F20"/>
        </w:rPr>
        <w:t>use of eugenics to protect democracy in the literal guise of American colors (2009: 79).</w:t>
      </w:r>
    </w:p>
    <w:p>
      <w:pPr>
        <w:pStyle w:val="BodyText"/>
        <w:rPr>
          <w:sz w:val="24"/>
        </w:rPr>
      </w:pPr>
    </w:p>
    <w:p>
      <w:pPr>
        <w:pStyle w:val="BodyText"/>
        <w:spacing w:before="6"/>
        <w:rPr>
          <w:sz w:val="19"/>
        </w:rPr>
      </w:pPr>
    </w:p>
    <w:p>
      <w:pPr>
        <w:pStyle w:val="Heading5"/>
        <w:ind w:right="401"/>
        <w:jc w:val="center"/>
      </w:pPr>
      <w:r>
        <w:rPr>
          <w:color w:val="231F20"/>
          <w:w w:val="95"/>
        </w:rPr>
        <w:t>Eager</w:t>
      </w:r>
      <w:r>
        <w:rPr>
          <w:color w:val="231F20"/>
          <w:spacing w:val="20"/>
        </w:rPr>
        <w:t> </w:t>
      </w:r>
      <w:r>
        <w:rPr>
          <w:color w:val="231F20"/>
          <w:w w:val="95"/>
        </w:rPr>
        <w:t>to</w:t>
      </w:r>
      <w:r>
        <w:rPr>
          <w:color w:val="231F20"/>
          <w:spacing w:val="23"/>
        </w:rPr>
        <w:t> </w:t>
      </w:r>
      <w:r>
        <w:rPr>
          <w:color w:val="231F20"/>
          <w:w w:val="95"/>
        </w:rPr>
        <w:t>strike</w:t>
      </w:r>
      <w:r>
        <w:rPr>
          <w:color w:val="231F20"/>
          <w:spacing w:val="23"/>
        </w:rPr>
        <w:t> </w:t>
      </w:r>
      <w:r>
        <w:rPr>
          <w:color w:val="231F20"/>
          <w:spacing w:val="-4"/>
          <w:w w:val="95"/>
        </w:rPr>
        <w:t>back</w:t>
      </w:r>
    </w:p>
    <w:p>
      <w:pPr>
        <w:pStyle w:val="BodyText"/>
        <w:spacing w:line="244" w:lineRule="auto" w:before="222"/>
        <w:ind w:left="600" w:right="661"/>
        <w:jc w:val="both"/>
      </w:pPr>
      <w:r>
        <w:rPr>
          <w:color w:val="231F20"/>
        </w:rPr>
        <w:t>The year 1942 marked an end to the introduction of new costumed characters, due in part to the paper shortage, which restricted </w:t>
      </w:r>
      <w:r>
        <w:rPr>
          <w:color w:val="231F20"/>
        </w:rPr>
        <w:t>the total number of titles that could be published and blocked new companies from entering the medium (Benton 1992: 52), and by the drafting of the creators who had written, drawn, and edited comic books during the creative boom. Gerard Jones names</w:t>
      </w:r>
      <w:r>
        <w:rPr>
          <w:color w:val="231F20"/>
          <w:spacing w:val="40"/>
        </w:rPr>
        <w:t> </w:t>
      </w:r>
      <w:r>
        <w:rPr>
          <w:color w:val="231F20"/>
        </w:rPr>
        <w:t>Marston and Harry </w:t>
      </w:r>
      <w:r>
        <w:rPr>
          <w:color w:val="231F20"/>
          <w:w w:val="105"/>
        </w:rPr>
        <w:t>G. </w:t>
      </w:r>
      <w:r>
        <w:rPr>
          <w:color w:val="231F20"/>
        </w:rPr>
        <w:t>Peter’s Wonder Woman “the last big hit of</w:t>
      </w:r>
      <w:r>
        <w:rPr>
          <w:color w:val="231F20"/>
          <w:spacing w:val="40"/>
        </w:rPr>
        <w:t> </w:t>
      </w:r>
      <w:r>
        <w:rPr>
          <w:color w:val="231F20"/>
        </w:rPr>
        <w:t>the genre,” suggesting that “the novelty was fading from super- heroes” (2004: 224). Superheroes in the build-up toward war, however, had not been about novelty but formula repetition. “In</w:t>
      </w:r>
      <w:r>
        <w:rPr>
          <w:color w:val="231F20"/>
          <w:spacing w:val="40"/>
        </w:rPr>
        <w:t> </w:t>
      </w:r>
      <w:r>
        <w:rPr>
          <w:color w:val="231F20"/>
        </w:rPr>
        <w:t>the</w:t>
      </w:r>
      <w:r>
        <w:rPr>
          <w:color w:val="231F20"/>
          <w:spacing w:val="60"/>
        </w:rPr>
        <w:t> </w:t>
      </w:r>
      <w:r>
        <w:rPr>
          <w:color w:val="231F20"/>
        </w:rPr>
        <w:t>comic</w:t>
      </w:r>
      <w:r>
        <w:rPr>
          <w:color w:val="231F20"/>
          <w:spacing w:val="61"/>
        </w:rPr>
        <w:t> </w:t>
      </w:r>
      <w:r>
        <w:rPr>
          <w:color w:val="231F20"/>
        </w:rPr>
        <w:t>book</w:t>
      </w:r>
      <w:r>
        <w:rPr>
          <w:color w:val="231F20"/>
          <w:spacing w:val="60"/>
        </w:rPr>
        <w:t> </w:t>
      </w:r>
      <w:r>
        <w:rPr>
          <w:color w:val="231F20"/>
        </w:rPr>
        <w:t>industry,”</w:t>
      </w:r>
      <w:r>
        <w:rPr>
          <w:color w:val="231F20"/>
          <w:spacing w:val="61"/>
        </w:rPr>
        <w:t> </w:t>
      </w:r>
      <w:r>
        <w:rPr>
          <w:color w:val="231F20"/>
        </w:rPr>
        <w:t>concludes</w:t>
      </w:r>
      <w:r>
        <w:rPr>
          <w:color w:val="231F20"/>
          <w:spacing w:val="60"/>
        </w:rPr>
        <w:t> </w:t>
      </w:r>
      <w:r>
        <w:rPr>
          <w:color w:val="231F20"/>
        </w:rPr>
        <w:t>Wright,</w:t>
      </w:r>
      <w:r>
        <w:rPr>
          <w:color w:val="231F20"/>
          <w:spacing w:val="61"/>
        </w:rPr>
        <w:t> </w:t>
      </w:r>
      <w:r>
        <w:rPr>
          <w:color w:val="231F20"/>
        </w:rPr>
        <w:t>“imitation</w:t>
      </w:r>
      <w:r>
        <w:rPr>
          <w:color w:val="231F20"/>
          <w:spacing w:val="58"/>
          <w:w w:val="105"/>
        </w:rPr>
        <w:t> </w:t>
      </w:r>
      <w:r>
        <w:rPr>
          <w:color w:val="231F20"/>
          <w:w w:val="105"/>
        </w:rPr>
        <w:t>…</w:t>
      </w:r>
      <w:r>
        <w:rPr>
          <w:color w:val="231F20"/>
          <w:spacing w:val="59"/>
          <w:w w:val="105"/>
        </w:rPr>
        <w:t> </w:t>
      </w:r>
      <w:r>
        <w:rPr>
          <w:color w:val="231F20"/>
          <w:spacing w:val="-5"/>
        </w:rPr>
        <w:t>was</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141" w:id="176"/>
      <w:bookmarkEnd w:id="176"/>
      <w:r>
        <w:rPr/>
      </w:r>
      <w:r>
        <w:rPr>
          <w:color w:val="231F20"/>
        </w:rPr>
        <w:t>company policy” (2001: 17–18). Moreover, Wonder Woman </w:t>
      </w:r>
      <w:r>
        <w:rPr>
          <w:color w:val="231F20"/>
        </w:rPr>
        <w:t>was</w:t>
      </w:r>
      <w:r>
        <w:rPr>
          <w:color w:val="231F20"/>
          <w:spacing w:val="40"/>
        </w:rPr>
        <w:t> </w:t>
      </w:r>
      <w:r>
        <w:rPr>
          <w:color w:val="231F20"/>
        </w:rPr>
        <w:t>the last superhero introduced before the U.S. entered the war. Her </w:t>
      </w:r>
      <w:r>
        <w:rPr>
          <w:i/>
          <w:color w:val="231F20"/>
        </w:rPr>
        <w:t>All</w:t>
      </w:r>
      <w:r>
        <w:rPr>
          <w:i/>
          <w:color w:val="231F20"/>
          <w:spacing w:val="38"/>
        </w:rPr>
        <w:t> </w:t>
      </w:r>
      <w:r>
        <w:rPr>
          <w:i/>
          <w:color w:val="231F20"/>
        </w:rPr>
        <w:t>Star</w:t>
      </w:r>
      <w:r>
        <w:rPr>
          <w:i/>
          <w:color w:val="231F20"/>
          <w:spacing w:val="38"/>
        </w:rPr>
        <w:t> </w:t>
      </w:r>
      <w:r>
        <w:rPr>
          <w:i/>
          <w:color w:val="231F20"/>
        </w:rPr>
        <w:t>Comics</w:t>
      </w:r>
      <w:r>
        <w:rPr>
          <w:i/>
          <w:color w:val="231F20"/>
          <w:spacing w:val="38"/>
        </w:rPr>
        <w:t> </w:t>
      </w:r>
      <w:r>
        <w:rPr>
          <w:color w:val="231F20"/>
        </w:rPr>
        <w:t>premiere</w:t>
      </w:r>
      <w:r>
        <w:rPr>
          <w:color w:val="231F20"/>
          <w:spacing w:val="38"/>
        </w:rPr>
        <w:t> </w:t>
      </w:r>
      <w:r>
        <w:rPr>
          <w:color w:val="231F20"/>
        </w:rPr>
        <w:t>was</w:t>
      </w:r>
      <w:r>
        <w:rPr>
          <w:color w:val="231F20"/>
          <w:spacing w:val="38"/>
        </w:rPr>
        <w:t> </w:t>
      </w:r>
      <w:r>
        <w:rPr>
          <w:color w:val="231F20"/>
        </w:rPr>
        <w:t>on</w:t>
      </w:r>
      <w:r>
        <w:rPr>
          <w:color w:val="231F20"/>
          <w:spacing w:val="38"/>
        </w:rPr>
        <w:t> </w:t>
      </w:r>
      <w:r>
        <w:rPr>
          <w:color w:val="231F20"/>
        </w:rPr>
        <w:t>newsstands</w:t>
      </w:r>
      <w:r>
        <w:rPr>
          <w:color w:val="231F20"/>
          <w:spacing w:val="38"/>
        </w:rPr>
        <w:t> </w:t>
      </w:r>
      <w:r>
        <w:rPr>
          <w:color w:val="231F20"/>
        </w:rPr>
        <w:t>only</w:t>
      </w:r>
      <w:r>
        <w:rPr>
          <w:color w:val="231F20"/>
          <w:spacing w:val="38"/>
        </w:rPr>
        <w:t> </w:t>
      </w:r>
      <w:r>
        <w:rPr>
          <w:color w:val="231F20"/>
        </w:rPr>
        <w:t>weeks</w:t>
      </w:r>
      <w:r>
        <w:rPr>
          <w:color w:val="231F20"/>
          <w:spacing w:val="38"/>
        </w:rPr>
        <w:t> </w:t>
      </w:r>
      <w:r>
        <w:rPr>
          <w:color w:val="231F20"/>
        </w:rPr>
        <w:t>before the December bombing of Pearl Harbor. She made her first cover appearance the following month as American troops shipped out</w:t>
      </w:r>
      <w:r>
        <w:rPr>
          <w:color w:val="231F20"/>
          <w:spacing w:val="80"/>
        </w:rPr>
        <w:t> </w:t>
      </w:r>
      <w:r>
        <w:rPr>
          <w:color w:val="231F20"/>
        </w:rPr>
        <w:t>to Britain and the rest of the pre-existing roster of superheroes converted to the yet more overt war effort.</w:t>
      </w:r>
    </w:p>
    <w:p>
      <w:pPr>
        <w:pStyle w:val="BodyText"/>
        <w:spacing w:line="244" w:lineRule="auto" w:before="6"/>
        <w:ind w:left="263" w:right="997" w:firstLine="240"/>
        <w:jc w:val="both"/>
      </w:pPr>
      <w:r>
        <w:rPr>
          <w:color w:val="231F20"/>
        </w:rPr>
        <w:t>In Siegel and Shuster’s daily strip, Clark Kent is among </w:t>
      </w:r>
      <w:r>
        <w:rPr>
          <w:color w:val="231F20"/>
        </w:rPr>
        <w:t>the “Patriotic</w:t>
      </w:r>
      <w:r>
        <w:rPr>
          <w:color w:val="231F20"/>
          <w:spacing w:val="18"/>
        </w:rPr>
        <w:t> </w:t>
      </w:r>
      <w:r>
        <w:rPr>
          <w:color w:val="231F20"/>
        </w:rPr>
        <w:t>Americans”</w:t>
      </w:r>
      <w:r>
        <w:rPr>
          <w:color w:val="231F20"/>
          <w:spacing w:val="19"/>
        </w:rPr>
        <w:t> </w:t>
      </w:r>
      <w:r>
        <w:rPr>
          <w:color w:val="231F20"/>
        </w:rPr>
        <w:t>who</w:t>
      </w:r>
      <w:r>
        <w:rPr>
          <w:color w:val="231F20"/>
          <w:spacing w:val="18"/>
        </w:rPr>
        <w:t> </w:t>
      </w:r>
      <w:r>
        <w:rPr>
          <w:color w:val="231F20"/>
        </w:rPr>
        <w:t>“jam</w:t>
      </w:r>
      <w:r>
        <w:rPr>
          <w:color w:val="231F20"/>
          <w:spacing w:val="19"/>
        </w:rPr>
        <w:t> </w:t>
      </w:r>
      <w:r>
        <w:rPr>
          <w:color w:val="231F20"/>
        </w:rPr>
        <w:t>the</w:t>
      </w:r>
      <w:r>
        <w:rPr>
          <w:color w:val="231F20"/>
          <w:spacing w:val="18"/>
        </w:rPr>
        <w:t> </w:t>
      </w:r>
      <w:r>
        <w:rPr>
          <w:color w:val="231F20"/>
        </w:rPr>
        <w:t>entrances</w:t>
      </w:r>
      <w:r>
        <w:rPr>
          <w:color w:val="231F20"/>
          <w:spacing w:val="19"/>
        </w:rPr>
        <w:t> </w:t>
      </w:r>
      <w:r>
        <w:rPr>
          <w:color w:val="231F20"/>
        </w:rPr>
        <w:t>of</w:t>
      </w:r>
      <w:r>
        <w:rPr>
          <w:color w:val="231F20"/>
          <w:spacing w:val="19"/>
        </w:rPr>
        <w:t> </w:t>
      </w:r>
      <w:r>
        <w:rPr>
          <w:color w:val="231F20"/>
        </w:rPr>
        <w:t>recruiting</w:t>
      </w:r>
      <w:r>
        <w:rPr>
          <w:color w:val="231F20"/>
          <w:spacing w:val="18"/>
        </w:rPr>
        <w:t> </w:t>
      </w:r>
      <w:r>
        <w:rPr>
          <w:color w:val="231F20"/>
          <w:spacing w:val="-2"/>
        </w:rPr>
        <w:t>offices</w:t>
      </w:r>
    </w:p>
    <w:p>
      <w:pPr>
        <w:pStyle w:val="BodyText"/>
        <w:spacing w:line="244" w:lineRule="auto" w:before="2"/>
        <w:ind w:left="263" w:right="997"/>
        <w:jc w:val="both"/>
      </w:pPr>
      <w:r>
        <w:rPr>
          <w:color w:val="231F20"/>
          <w:w w:val="105"/>
        </w:rPr>
        <w:t>… </w:t>
      </w:r>
      <w:r>
        <w:rPr>
          <w:color w:val="231F20"/>
        </w:rPr>
        <w:t>eager to strike back at the enemies of decency and </w:t>
      </w:r>
      <w:r>
        <w:rPr>
          <w:color w:val="231F20"/>
        </w:rPr>
        <w:t>democracy” (</w:t>
      </w:r>
      <w:r>
        <w:rPr>
          <w:i/>
          <w:color w:val="231F20"/>
        </w:rPr>
        <w:t>Superman in the Forties </w:t>
      </w:r>
      <w:r>
        <w:rPr>
          <w:color w:val="231F20"/>
        </w:rPr>
        <w:t>2002: 158). The panel is preceded by a depiction of Pearl Harbor and then Uncle Sam downing Hilter, Mussolini,</w:t>
      </w:r>
      <w:r>
        <w:rPr>
          <w:color w:val="231F20"/>
          <w:spacing w:val="30"/>
        </w:rPr>
        <w:t> </w:t>
      </w:r>
      <w:r>
        <w:rPr>
          <w:color w:val="231F20"/>
        </w:rPr>
        <w:t>and</w:t>
      </w:r>
      <w:r>
        <w:rPr>
          <w:color w:val="231F20"/>
          <w:spacing w:val="30"/>
        </w:rPr>
        <w:t> </w:t>
      </w:r>
      <w:r>
        <w:rPr>
          <w:color w:val="231F20"/>
        </w:rPr>
        <w:t>Hirohito</w:t>
      </w:r>
      <w:r>
        <w:rPr>
          <w:color w:val="231F20"/>
          <w:spacing w:val="30"/>
        </w:rPr>
        <w:t> </w:t>
      </w:r>
      <w:r>
        <w:rPr>
          <w:color w:val="231F20"/>
        </w:rPr>
        <w:t>in</w:t>
      </w:r>
      <w:r>
        <w:rPr>
          <w:color w:val="231F20"/>
          <w:spacing w:val="30"/>
        </w:rPr>
        <w:t> </w:t>
      </w:r>
      <w:r>
        <w:rPr>
          <w:color w:val="231F20"/>
        </w:rPr>
        <w:t>a</w:t>
      </w:r>
      <w:r>
        <w:rPr>
          <w:color w:val="231F20"/>
          <w:spacing w:val="30"/>
        </w:rPr>
        <w:t> </w:t>
      </w:r>
      <w:r>
        <w:rPr>
          <w:color w:val="231F20"/>
        </w:rPr>
        <w:t>single</w:t>
      </w:r>
      <w:r>
        <w:rPr>
          <w:color w:val="231F20"/>
          <w:spacing w:val="30"/>
        </w:rPr>
        <w:t> </w:t>
      </w:r>
      <w:r>
        <w:rPr>
          <w:color w:val="231F20"/>
        </w:rPr>
        <w:t>blow—a</w:t>
      </w:r>
      <w:r>
        <w:rPr>
          <w:color w:val="231F20"/>
          <w:spacing w:val="30"/>
        </w:rPr>
        <w:t> </w:t>
      </w:r>
      <w:r>
        <w:rPr>
          <w:color w:val="231F20"/>
        </w:rPr>
        <w:t>still</w:t>
      </w:r>
      <w:r>
        <w:rPr>
          <w:color w:val="231F20"/>
          <w:spacing w:val="30"/>
        </w:rPr>
        <w:t> </w:t>
      </w:r>
      <w:r>
        <w:rPr>
          <w:color w:val="231F20"/>
        </w:rPr>
        <w:t>bolder</w:t>
      </w:r>
      <w:r>
        <w:rPr>
          <w:color w:val="231F20"/>
          <w:spacing w:val="30"/>
        </w:rPr>
        <w:t> </w:t>
      </w:r>
      <w:r>
        <w:rPr>
          <w:color w:val="231F20"/>
        </w:rPr>
        <w:t>variation of Superman’s and Captain America’s pre-war punches. The April </w:t>
      </w:r>
      <w:r>
        <w:rPr>
          <w:i/>
          <w:color w:val="231F20"/>
        </w:rPr>
        <w:t>Pep Comics </w:t>
      </w:r>
      <w:r>
        <w:rPr>
          <w:color w:val="231F20"/>
        </w:rPr>
        <w:t>features the slogan “Remember Pearl Harbor!,” and Hitler would appear on at least fifty covers in 1942 (Hadju 2008: 55). Sales continued to climb, with the added market of G.I.s boosting superheroes to unprecedented levels. Marston estimates “Eighteen</w:t>
      </w:r>
      <w:r>
        <w:rPr>
          <w:color w:val="231F20"/>
          <w:spacing w:val="25"/>
        </w:rPr>
        <w:t> </w:t>
      </w:r>
      <w:r>
        <w:rPr>
          <w:color w:val="231F20"/>
        </w:rPr>
        <w:t>million</w:t>
      </w:r>
      <w:r>
        <w:rPr>
          <w:color w:val="231F20"/>
          <w:spacing w:val="25"/>
        </w:rPr>
        <w:t> </w:t>
      </w:r>
      <w:r>
        <w:rPr>
          <w:color w:val="231F20"/>
        </w:rPr>
        <w:t>comic</w:t>
      </w:r>
      <w:r>
        <w:rPr>
          <w:color w:val="231F20"/>
          <w:spacing w:val="25"/>
        </w:rPr>
        <w:t> </w:t>
      </w:r>
      <w:r>
        <w:rPr>
          <w:color w:val="231F20"/>
        </w:rPr>
        <w:t>magazines”</w:t>
      </w:r>
      <w:r>
        <w:rPr>
          <w:color w:val="231F20"/>
          <w:spacing w:val="25"/>
        </w:rPr>
        <w:t> </w:t>
      </w:r>
      <w:r>
        <w:rPr>
          <w:color w:val="231F20"/>
        </w:rPr>
        <w:t>were</w:t>
      </w:r>
      <w:r>
        <w:rPr>
          <w:color w:val="231F20"/>
          <w:spacing w:val="25"/>
        </w:rPr>
        <w:t> </w:t>
      </w:r>
      <w:r>
        <w:rPr>
          <w:color w:val="231F20"/>
        </w:rPr>
        <w:t>sold</w:t>
      </w:r>
      <w:r>
        <w:rPr>
          <w:color w:val="231F20"/>
          <w:spacing w:val="25"/>
        </w:rPr>
        <w:t> </w:t>
      </w:r>
      <w:r>
        <w:rPr>
          <w:color w:val="231F20"/>
        </w:rPr>
        <w:t>every</w:t>
      </w:r>
      <w:r>
        <w:rPr>
          <w:color w:val="231F20"/>
          <w:spacing w:val="25"/>
        </w:rPr>
        <w:t> </w:t>
      </w:r>
      <w:r>
        <w:rPr>
          <w:color w:val="231F20"/>
        </w:rPr>
        <w:t>month,</w:t>
      </w:r>
      <w:r>
        <w:rPr>
          <w:color w:val="231F20"/>
          <w:spacing w:val="25"/>
        </w:rPr>
        <w:t> </w:t>
      </w:r>
      <w:r>
        <w:rPr>
          <w:color w:val="231F20"/>
        </w:rPr>
        <w:t>with a</w:t>
      </w:r>
      <w:r>
        <w:rPr>
          <w:color w:val="231F20"/>
          <w:spacing w:val="40"/>
        </w:rPr>
        <w:t> </w:t>
      </w:r>
      <w:bookmarkStart w:name="_bookmark142" w:id="177"/>
      <w:bookmarkEnd w:id="177"/>
      <w:r>
        <w:rPr>
          <w:color w:val="231F20"/>
        </w:rPr>
        <w:t>“total</w:t>
      </w:r>
      <w:r>
        <w:rPr>
          <w:color w:val="231F20"/>
          <w:spacing w:val="40"/>
        </w:rPr>
        <w:t> </w:t>
      </w:r>
      <w:r>
        <w:rPr>
          <w:color w:val="231F20"/>
        </w:rPr>
        <w:t>of</w:t>
      </w:r>
      <w:r>
        <w:rPr>
          <w:color w:val="231F20"/>
          <w:spacing w:val="40"/>
        </w:rPr>
        <w:t> </w:t>
      </w:r>
      <w:r>
        <w:rPr>
          <w:color w:val="231F20"/>
        </w:rPr>
        <w:t>70,000,000”</w:t>
      </w:r>
      <w:r>
        <w:rPr>
          <w:color w:val="231F20"/>
          <w:spacing w:val="40"/>
        </w:rPr>
        <w:t> </w:t>
      </w:r>
      <w:r>
        <w:rPr>
          <w:color w:val="231F20"/>
        </w:rPr>
        <w:t>readers,</w:t>
      </w:r>
      <w:r>
        <w:rPr>
          <w:color w:val="231F20"/>
          <w:spacing w:val="40"/>
        </w:rPr>
        <w:t> </w:t>
      </w:r>
      <w:r>
        <w:rPr>
          <w:color w:val="231F20"/>
        </w:rPr>
        <w:t>nearly</w:t>
      </w:r>
      <w:r>
        <w:rPr>
          <w:color w:val="231F20"/>
          <w:spacing w:val="40"/>
        </w:rPr>
        <w:t> </w:t>
      </w:r>
      <w:r>
        <w:rPr>
          <w:color w:val="231F20"/>
        </w:rPr>
        <w:t>half</w:t>
      </w:r>
      <w:r>
        <w:rPr>
          <w:color w:val="231F20"/>
          <w:spacing w:val="40"/>
        </w:rPr>
        <w:t> </w:t>
      </w:r>
      <w:r>
        <w:rPr>
          <w:color w:val="231F20"/>
        </w:rPr>
        <w:t>adults</w:t>
      </w:r>
      <w:r>
        <w:rPr>
          <w:color w:val="231F20"/>
          <w:spacing w:val="40"/>
        </w:rPr>
        <w:t> </w:t>
      </w:r>
      <w:r>
        <w:rPr>
          <w:color w:val="231F20"/>
        </w:rPr>
        <w:t>(1943:</w:t>
      </w:r>
      <w:r>
        <w:rPr>
          <w:color w:val="231F20"/>
          <w:spacing w:val="40"/>
        </w:rPr>
        <w:t> </w:t>
      </w:r>
      <w:r>
        <w:rPr>
          <w:color w:val="231F20"/>
        </w:rPr>
        <w:t>34).</w:t>
      </w:r>
    </w:p>
    <w:p>
      <w:pPr>
        <w:pStyle w:val="BodyText"/>
        <w:spacing w:line="244" w:lineRule="auto" w:before="9"/>
        <w:ind w:left="263" w:right="998" w:firstLine="240"/>
        <w:jc w:val="both"/>
      </w:pPr>
      <w:r>
        <w:rPr>
          <w:color w:val="231F20"/>
        </w:rPr>
        <w:t>Greg Sadowski, editor of </w:t>
      </w:r>
      <w:hyperlink w:history="true" w:anchor="_bookmark358">
        <w:r>
          <w:rPr>
            <w:i/>
            <w:color w:val="231F20"/>
          </w:rPr>
          <w:t>Supermen! The First Wave of Comic</w:t>
        </w:r>
      </w:hyperlink>
      <w:r>
        <w:rPr>
          <w:i/>
          <w:color w:val="231F20"/>
          <w:spacing w:val="40"/>
        </w:rPr>
        <w:t> </w:t>
      </w:r>
      <w:hyperlink w:history="true" w:anchor="_bookmark358">
        <w:r>
          <w:rPr>
            <w:i/>
            <w:color w:val="231F20"/>
          </w:rPr>
          <w:t>Book Heroes 1936–1941</w:t>
        </w:r>
      </w:hyperlink>
      <w:r>
        <w:rPr>
          <w:color w:val="231F20"/>
        </w:rPr>
        <w:t>, suggests that superheroes became “pretty boring” after 1941: “They spent the war years fighting the Axis powers,</w:t>
      </w:r>
      <w:r>
        <w:rPr>
          <w:color w:val="231F20"/>
          <w:spacing w:val="-12"/>
        </w:rPr>
        <w:t> </w:t>
      </w:r>
      <w:r>
        <w:rPr>
          <w:color w:val="231F20"/>
        </w:rPr>
        <w:t>then</w:t>
      </w:r>
      <w:r>
        <w:rPr>
          <w:color w:val="231F20"/>
          <w:spacing w:val="-11"/>
        </w:rPr>
        <w:t> </w:t>
      </w:r>
      <w:r>
        <w:rPr>
          <w:color w:val="231F20"/>
        </w:rPr>
        <w:t>after</w:t>
      </w:r>
      <w:r>
        <w:rPr>
          <w:color w:val="231F20"/>
          <w:spacing w:val="-11"/>
        </w:rPr>
        <w:t> </w:t>
      </w:r>
      <w:r>
        <w:rPr>
          <w:color w:val="231F20"/>
        </w:rPr>
        <w:t>the</w:t>
      </w:r>
      <w:r>
        <w:rPr>
          <w:color w:val="231F20"/>
          <w:spacing w:val="-11"/>
        </w:rPr>
        <w:t> </w:t>
      </w:r>
      <w:r>
        <w:rPr>
          <w:color w:val="231F20"/>
        </w:rPr>
        <w:t>war</w:t>
      </w:r>
      <w:r>
        <w:rPr>
          <w:color w:val="231F20"/>
          <w:spacing w:val="-11"/>
        </w:rPr>
        <w:t> </w:t>
      </w:r>
      <w:r>
        <w:rPr>
          <w:color w:val="231F20"/>
        </w:rPr>
        <w:t>they</w:t>
      </w:r>
      <w:r>
        <w:rPr>
          <w:color w:val="231F20"/>
          <w:spacing w:val="-11"/>
        </w:rPr>
        <w:t> </w:t>
      </w:r>
      <w:r>
        <w:rPr>
          <w:color w:val="231F20"/>
        </w:rPr>
        <w:t>fell</w:t>
      </w:r>
      <w:r>
        <w:rPr>
          <w:color w:val="231F20"/>
          <w:spacing w:val="-11"/>
        </w:rPr>
        <w:t> </w:t>
      </w:r>
      <w:r>
        <w:rPr>
          <w:color w:val="231F20"/>
        </w:rPr>
        <w:t>out</w:t>
      </w:r>
      <w:r>
        <w:rPr>
          <w:color w:val="231F20"/>
          <w:spacing w:val="-11"/>
        </w:rPr>
        <w:t> </w:t>
      </w:r>
      <w:r>
        <w:rPr>
          <w:color w:val="231F20"/>
        </w:rPr>
        <w:t>of</w:t>
      </w:r>
      <w:r>
        <w:rPr>
          <w:color w:val="231F20"/>
          <w:spacing w:val="-11"/>
        </w:rPr>
        <w:t> </w:t>
      </w:r>
      <w:r>
        <w:rPr>
          <w:color w:val="231F20"/>
        </w:rPr>
        <w:t>fashion”</w:t>
      </w:r>
      <w:r>
        <w:rPr>
          <w:color w:val="231F20"/>
          <w:spacing w:val="-11"/>
        </w:rPr>
        <w:t> </w:t>
      </w:r>
      <w:r>
        <w:rPr>
          <w:color w:val="231F20"/>
        </w:rPr>
        <w:t>(Smith</w:t>
      </w:r>
      <w:r>
        <w:rPr>
          <w:color w:val="231F20"/>
          <w:spacing w:val="-11"/>
        </w:rPr>
        <w:t> </w:t>
      </w:r>
      <w:r>
        <w:rPr>
          <w:color w:val="231F20"/>
        </w:rPr>
        <w:t>2008).</w:t>
      </w:r>
      <w:r>
        <w:rPr>
          <w:color w:val="231F20"/>
          <w:spacing w:val="-11"/>
        </w:rPr>
        <w:t> </w:t>
      </w:r>
      <w:r>
        <w:rPr>
          <w:color w:val="231F20"/>
        </w:rPr>
        <w:t>The comment</w:t>
      </w:r>
      <w:r>
        <w:rPr>
          <w:color w:val="231F20"/>
          <w:spacing w:val="-11"/>
        </w:rPr>
        <w:t> </w:t>
      </w:r>
      <w:r>
        <w:rPr>
          <w:color w:val="231F20"/>
        </w:rPr>
        <w:t>encapsulates</w:t>
      </w:r>
      <w:r>
        <w:rPr>
          <w:color w:val="231F20"/>
          <w:spacing w:val="-11"/>
        </w:rPr>
        <w:t> </w:t>
      </w:r>
      <w:r>
        <w:rPr>
          <w:color w:val="231F20"/>
        </w:rPr>
        <w:t>conventional</w:t>
      </w:r>
      <w:r>
        <w:rPr>
          <w:color w:val="231F20"/>
          <w:spacing w:val="-11"/>
        </w:rPr>
        <w:t> </w:t>
      </w:r>
      <w:r>
        <w:rPr>
          <w:color w:val="231F20"/>
        </w:rPr>
        <w:t>wisdom,</w:t>
      </w:r>
      <w:r>
        <w:rPr>
          <w:color w:val="231F20"/>
          <w:spacing w:val="-11"/>
        </w:rPr>
        <w:t> </w:t>
      </w:r>
      <w:r>
        <w:rPr>
          <w:color w:val="231F20"/>
        </w:rPr>
        <w:t>but</w:t>
      </w:r>
      <w:r>
        <w:rPr>
          <w:color w:val="231F20"/>
          <w:spacing w:val="-11"/>
        </w:rPr>
        <w:t> </w:t>
      </w:r>
      <w:r>
        <w:rPr>
          <w:color w:val="231F20"/>
        </w:rPr>
        <w:t>superheroes</w:t>
      </w:r>
      <w:r>
        <w:rPr>
          <w:color w:val="231F20"/>
          <w:spacing w:val="-11"/>
        </w:rPr>
        <w:t> </w:t>
      </w:r>
      <w:r>
        <w:rPr>
          <w:color w:val="231F20"/>
        </w:rPr>
        <w:t>were fighting the Axis before the war began, and their fall in popularity began before the war ended. The earliest signs of decline correlate with early Allied military success. By the close of 1942, Japan had been critically defeated at Midway and Guadalcanal, and German forces were halted at Stalingrad and in retreat across Africa. The year</w:t>
      </w:r>
      <w:r>
        <w:rPr>
          <w:color w:val="231F20"/>
          <w:spacing w:val="-9"/>
        </w:rPr>
        <w:t> </w:t>
      </w:r>
      <w:r>
        <w:rPr>
          <w:color w:val="231F20"/>
        </w:rPr>
        <w:t>1942</w:t>
      </w:r>
      <w:r>
        <w:rPr>
          <w:color w:val="231F20"/>
          <w:spacing w:val="-9"/>
        </w:rPr>
        <w:t> </w:t>
      </w:r>
      <w:r>
        <w:rPr>
          <w:color w:val="231F20"/>
        </w:rPr>
        <w:t>is</w:t>
      </w:r>
      <w:r>
        <w:rPr>
          <w:color w:val="231F20"/>
          <w:spacing w:val="-9"/>
        </w:rPr>
        <w:t> </w:t>
      </w:r>
      <w:r>
        <w:rPr>
          <w:color w:val="231F20"/>
        </w:rPr>
        <w:t>also</w:t>
      </w:r>
      <w:r>
        <w:rPr>
          <w:color w:val="231F20"/>
          <w:spacing w:val="-9"/>
        </w:rPr>
        <w:t> </w:t>
      </w:r>
      <w:r>
        <w:rPr>
          <w:color w:val="231F20"/>
        </w:rPr>
        <w:t>the</w:t>
      </w:r>
      <w:r>
        <w:rPr>
          <w:color w:val="231F20"/>
          <w:spacing w:val="-9"/>
        </w:rPr>
        <w:t> </w:t>
      </w:r>
      <w:r>
        <w:rPr>
          <w:color w:val="231F20"/>
        </w:rPr>
        <w:t>first</w:t>
      </w:r>
      <w:r>
        <w:rPr>
          <w:color w:val="231F20"/>
          <w:spacing w:val="-9"/>
        </w:rPr>
        <w:t> </w:t>
      </w:r>
      <w:r>
        <w:rPr>
          <w:color w:val="231F20"/>
        </w:rPr>
        <w:t>in</w:t>
      </w:r>
      <w:r>
        <w:rPr>
          <w:color w:val="231F20"/>
          <w:spacing w:val="-9"/>
        </w:rPr>
        <w:t> </w:t>
      </w:r>
      <w:r>
        <w:rPr>
          <w:color w:val="231F20"/>
        </w:rPr>
        <w:t>which</w:t>
      </w:r>
      <w:r>
        <w:rPr>
          <w:color w:val="231F20"/>
          <w:spacing w:val="-9"/>
        </w:rPr>
        <w:t> </w:t>
      </w:r>
      <w:r>
        <w:rPr>
          <w:color w:val="231F20"/>
        </w:rPr>
        <w:t>year</w:t>
      </w:r>
      <w:r>
        <w:rPr>
          <w:color w:val="231F20"/>
          <w:spacing w:val="-9"/>
        </w:rPr>
        <w:t> </w:t>
      </w:r>
      <w:r>
        <w:rPr>
          <w:color w:val="231F20"/>
        </w:rPr>
        <w:t>that</w:t>
      </w:r>
      <w:r>
        <w:rPr>
          <w:color w:val="231F20"/>
          <w:spacing w:val="-9"/>
        </w:rPr>
        <w:t> </w:t>
      </w:r>
      <w:r>
        <w:rPr>
          <w:color w:val="231F20"/>
        </w:rPr>
        <w:t>discontinued</w:t>
      </w:r>
      <w:r>
        <w:rPr>
          <w:color w:val="231F20"/>
          <w:spacing w:val="-9"/>
        </w:rPr>
        <w:t> </w:t>
      </w:r>
      <w:r>
        <w:rPr>
          <w:color w:val="231F20"/>
        </w:rPr>
        <w:t>superhero titles were not offset by the introduction of new titles; where 1941 saw a net gain of thirty-six, 1942 suffered a net loss of six.</w:t>
      </w:r>
    </w:p>
    <w:p>
      <w:pPr>
        <w:pStyle w:val="BodyText"/>
        <w:spacing w:line="244" w:lineRule="auto" w:before="11"/>
        <w:ind w:left="263" w:right="997" w:firstLine="240"/>
        <w:jc w:val="both"/>
      </w:pPr>
      <w:r>
        <w:rPr>
          <w:color w:val="231F20"/>
        </w:rPr>
        <w:t>In January 1943, Churchill and Roosevelt met to plan </w:t>
      </w:r>
      <w:r>
        <w:rPr>
          <w:color w:val="231F20"/>
        </w:rPr>
        <w:t>the invasion of Italy. Rather than spurring superhero expansion, the optimism parallels erosion in the genre. For the February 1943</w:t>
      </w:r>
      <w:r>
        <w:rPr>
          <w:color w:val="231F20"/>
          <w:spacing w:val="80"/>
          <w:w w:val="150"/>
        </w:rPr>
        <w:t> </w:t>
      </w:r>
      <w:r>
        <w:rPr>
          <w:i/>
          <w:color w:val="231F20"/>
        </w:rPr>
        <w:t>Pep Comics </w:t>
      </w:r>
      <w:r>
        <w:rPr>
          <w:color w:val="231F20"/>
        </w:rPr>
        <w:t>cover, Bob Montana’s Archie Andrews, a teen humor character relegated to back pages since his 1941 debut, sits atop</w:t>
      </w:r>
      <w:r>
        <w:rPr>
          <w:color w:val="231F20"/>
          <w:spacing w:val="40"/>
        </w:rPr>
        <w:t> </w:t>
      </w:r>
      <w:r>
        <w:rPr>
          <w:color w:val="231F20"/>
        </w:rPr>
        <w:t>the shoulders of The Shield and The Hangman in his first cover appearance.</w:t>
      </w:r>
      <w:r>
        <w:rPr>
          <w:color w:val="231F20"/>
          <w:spacing w:val="26"/>
        </w:rPr>
        <w:t> </w:t>
      </w:r>
      <w:r>
        <w:rPr>
          <w:color w:val="231F20"/>
        </w:rPr>
        <w:t>The</w:t>
      </w:r>
      <w:r>
        <w:rPr>
          <w:color w:val="231F20"/>
          <w:spacing w:val="26"/>
        </w:rPr>
        <w:t> </w:t>
      </w:r>
      <w:r>
        <w:rPr>
          <w:color w:val="231F20"/>
        </w:rPr>
        <w:t>pair</w:t>
      </w:r>
      <w:r>
        <w:rPr>
          <w:color w:val="231F20"/>
          <w:spacing w:val="27"/>
        </w:rPr>
        <w:t> </w:t>
      </w:r>
      <w:r>
        <w:rPr>
          <w:color w:val="231F20"/>
        </w:rPr>
        <w:t>are</w:t>
      </w:r>
      <w:r>
        <w:rPr>
          <w:color w:val="231F20"/>
          <w:spacing w:val="26"/>
        </w:rPr>
        <w:t> </w:t>
      </w:r>
      <w:r>
        <w:rPr>
          <w:color w:val="231F20"/>
        </w:rPr>
        <w:t>presenting</w:t>
      </w:r>
      <w:r>
        <w:rPr>
          <w:color w:val="231F20"/>
          <w:spacing w:val="26"/>
        </w:rPr>
        <w:t> </w:t>
      </w:r>
      <w:r>
        <w:rPr>
          <w:color w:val="231F20"/>
        </w:rPr>
        <w:t>readers</w:t>
      </w:r>
      <w:r>
        <w:rPr>
          <w:color w:val="231F20"/>
          <w:spacing w:val="27"/>
        </w:rPr>
        <w:t> </w:t>
      </w:r>
      <w:r>
        <w:rPr>
          <w:color w:val="231F20"/>
        </w:rPr>
        <w:t>with</w:t>
      </w:r>
      <w:r>
        <w:rPr>
          <w:color w:val="231F20"/>
          <w:spacing w:val="26"/>
        </w:rPr>
        <w:t> </w:t>
      </w:r>
      <w:r>
        <w:rPr>
          <w:color w:val="231F20"/>
        </w:rPr>
        <w:t>a</w:t>
      </w:r>
      <w:r>
        <w:rPr>
          <w:color w:val="231F20"/>
          <w:spacing w:val="26"/>
        </w:rPr>
        <w:t> </w:t>
      </w:r>
      <w:r>
        <w:rPr>
          <w:color w:val="231F20"/>
        </w:rPr>
        <w:t>promise</w:t>
      </w:r>
      <w:r>
        <w:rPr>
          <w:color w:val="231F20"/>
          <w:spacing w:val="27"/>
        </w:rPr>
        <w:t> </w:t>
      </w:r>
      <w:r>
        <w:rPr>
          <w:color w:val="231F20"/>
        </w:rPr>
        <w:t>of</w:t>
      </w:r>
      <w:r>
        <w:rPr>
          <w:color w:val="231F20"/>
          <w:spacing w:val="26"/>
        </w:rPr>
        <w:t> </w:t>
      </w:r>
      <w:r>
        <w:rPr>
          <w:color w:val="231F20"/>
          <w:spacing w:val="-10"/>
        </w:rPr>
        <w:t>a</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0"/>
        <w:jc w:val="both"/>
      </w:pPr>
      <w:bookmarkStart w:name="_bookmark143" w:id="178"/>
      <w:bookmarkEnd w:id="178"/>
      <w:r>
        <w:rPr/>
      </w:r>
      <w:r>
        <w:rPr>
          <w:color w:val="231F20"/>
        </w:rPr>
        <w:t>carefree future, embodied by a girl-obsessed teenage jokester </w:t>
      </w:r>
      <w:r>
        <w:rPr>
          <w:color w:val="231F20"/>
        </w:rPr>
        <w:t>who bears</w:t>
      </w:r>
      <w:r>
        <w:rPr>
          <w:color w:val="231F20"/>
          <w:spacing w:val="40"/>
        </w:rPr>
        <w:t> </w:t>
      </w:r>
      <w:r>
        <w:rPr>
          <w:color w:val="231F20"/>
        </w:rPr>
        <w:t>no</w:t>
      </w:r>
      <w:r>
        <w:rPr>
          <w:color w:val="231F20"/>
          <w:spacing w:val="40"/>
        </w:rPr>
        <w:t> </w:t>
      </w:r>
      <w:r>
        <w:rPr>
          <w:color w:val="231F20"/>
        </w:rPr>
        <w:t>relationship</w:t>
      </w:r>
      <w:r>
        <w:rPr>
          <w:color w:val="231F20"/>
          <w:spacing w:val="40"/>
        </w:rPr>
        <w:t> </w:t>
      </w:r>
      <w:r>
        <w:rPr>
          <w:color w:val="231F20"/>
        </w:rPr>
        <w:t>to</w:t>
      </w:r>
      <w:r>
        <w:rPr>
          <w:color w:val="231F20"/>
          <w:spacing w:val="40"/>
        </w:rPr>
        <w:t> </w:t>
      </w:r>
      <w:r>
        <w:rPr>
          <w:color w:val="231F20"/>
        </w:rPr>
        <w:t>totalitarian</w:t>
      </w:r>
      <w:r>
        <w:rPr>
          <w:color w:val="231F20"/>
          <w:spacing w:val="40"/>
        </w:rPr>
        <w:t> </w:t>
      </w:r>
      <w:r>
        <w:rPr>
          <w:color w:val="231F20"/>
        </w:rPr>
        <w:t>violence.</w:t>
      </w:r>
      <w:r>
        <w:rPr>
          <w:color w:val="231F20"/>
          <w:spacing w:val="40"/>
        </w:rPr>
        <w:t> </w:t>
      </w:r>
      <w:r>
        <w:rPr>
          <w:color w:val="231F20"/>
        </w:rPr>
        <w:t>For</w:t>
      </w:r>
      <w:r>
        <w:rPr>
          <w:color w:val="231F20"/>
          <w:spacing w:val="40"/>
        </w:rPr>
        <w:t> </w:t>
      </w:r>
      <w:r>
        <w:rPr>
          <w:color w:val="231F20"/>
        </w:rPr>
        <w:t>the</w:t>
      </w:r>
      <w:r>
        <w:rPr>
          <w:color w:val="231F20"/>
          <w:spacing w:val="40"/>
        </w:rPr>
        <w:t> </w:t>
      </w:r>
      <w:r>
        <w:rPr>
          <w:color w:val="231F20"/>
        </w:rPr>
        <w:t>next</w:t>
      </w:r>
      <w:r>
        <w:rPr>
          <w:color w:val="231F20"/>
          <w:spacing w:val="40"/>
        </w:rPr>
        <w:t> </w:t>
      </w:r>
      <w:r>
        <w:rPr>
          <w:color w:val="231F20"/>
        </w:rPr>
        <w:t>year and a half, as the planned invasion of Italy became reality and the Axis</w:t>
      </w:r>
      <w:r>
        <w:rPr>
          <w:color w:val="231F20"/>
          <w:spacing w:val="31"/>
        </w:rPr>
        <w:t> </w:t>
      </w:r>
      <w:r>
        <w:rPr>
          <w:color w:val="231F20"/>
        </w:rPr>
        <w:t>ceded</w:t>
      </w:r>
      <w:r>
        <w:rPr>
          <w:color w:val="231F20"/>
          <w:spacing w:val="31"/>
        </w:rPr>
        <w:t> </w:t>
      </w:r>
      <w:r>
        <w:rPr>
          <w:color w:val="231F20"/>
        </w:rPr>
        <w:t>more</w:t>
      </w:r>
      <w:r>
        <w:rPr>
          <w:color w:val="231F20"/>
          <w:spacing w:val="31"/>
        </w:rPr>
        <w:t> </w:t>
      </w:r>
      <w:r>
        <w:rPr>
          <w:color w:val="231F20"/>
        </w:rPr>
        <w:t>and</w:t>
      </w:r>
      <w:r>
        <w:rPr>
          <w:color w:val="231F20"/>
          <w:spacing w:val="31"/>
        </w:rPr>
        <w:t> </w:t>
      </w:r>
      <w:r>
        <w:rPr>
          <w:color w:val="231F20"/>
        </w:rPr>
        <w:t>more</w:t>
      </w:r>
      <w:r>
        <w:rPr>
          <w:color w:val="231F20"/>
          <w:spacing w:val="31"/>
        </w:rPr>
        <w:t> </w:t>
      </w:r>
      <w:r>
        <w:rPr>
          <w:color w:val="231F20"/>
        </w:rPr>
        <w:t>territory,</w:t>
      </w:r>
      <w:r>
        <w:rPr>
          <w:color w:val="231F20"/>
          <w:spacing w:val="31"/>
        </w:rPr>
        <w:t> </w:t>
      </w:r>
      <w:r>
        <w:rPr>
          <w:color w:val="231F20"/>
        </w:rPr>
        <w:t>Archie</w:t>
      </w:r>
      <w:r>
        <w:rPr>
          <w:color w:val="231F20"/>
          <w:spacing w:val="31"/>
        </w:rPr>
        <w:t> </w:t>
      </w:r>
      <w:r>
        <w:rPr>
          <w:color w:val="231F20"/>
        </w:rPr>
        <w:t>and</w:t>
      </w:r>
      <w:r>
        <w:rPr>
          <w:color w:val="231F20"/>
          <w:spacing w:val="31"/>
        </w:rPr>
        <w:t> </w:t>
      </w:r>
      <w:r>
        <w:rPr>
          <w:color w:val="231F20"/>
        </w:rPr>
        <w:t>The</w:t>
      </w:r>
      <w:r>
        <w:rPr>
          <w:color w:val="231F20"/>
          <w:spacing w:val="31"/>
        </w:rPr>
        <w:t> </w:t>
      </w:r>
      <w:r>
        <w:rPr>
          <w:color w:val="231F20"/>
        </w:rPr>
        <w:t>Shield</w:t>
      </w:r>
      <w:r>
        <w:rPr>
          <w:color w:val="231F20"/>
          <w:spacing w:val="31"/>
        </w:rPr>
        <w:t> </w:t>
      </w:r>
      <w:r>
        <w:rPr>
          <w:color w:val="231F20"/>
        </w:rPr>
        <w:t>vied for cover space, with Archie permanently replacing The Shield, formerly MLJ’s most popular character, during the 1944 liberation of Paris. No superhero would appear on the cover of </w:t>
      </w:r>
      <w:r>
        <w:rPr>
          <w:i/>
          <w:color w:val="231F20"/>
        </w:rPr>
        <w:t>Pep Comics</w:t>
      </w:r>
      <w:r>
        <w:rPr>
          <w:i/>
          <w:color w:val="231F20"/>
        </w:rPr>
        <w:t> </w:t>
      </w:r>
      <w:r>
        <w:rPr>
          <w:color w:val="231F20"/>
        </w:rPr>
        <w:t>again. Similarly, Captain Marvel, the largest selling superhero during the war, peaked in 1944, a year before the war’s conclusion. Superheroes waned not as a result of victory, but rather in antici- pation of it.</w:t>
      </w:r>
    </w:p>
    <w:p>
      <w:pPr>
        <w:pStyle w:val="BodyText"/>
        <w:spacing w:line="244" w:lineRule="auto" w:before="9"/>
        <w:ind w:left="600" w:right="660" w:firstLine="240"/>
        <w:jc w:val="both"/>
      </w:pPr>
      <w:r>
        <w:rPr>
          <w:color w:val="231F20"/>
          <w:w w:val="105"/>
        </w:rPr>
        <w:t>Allied</w:t>
      </w:r>
      <w:r>
        <w:rPr>
          <w:color w:val="231F20"/>
          <w:w w:val="105"/>
        </w:rPr>
        <w:t> successes</w:t>
      </w:r>
      <w:r>
        <w:rPr>
          <w:color w:val="231F20"/>
          <w:w w:val="105"/>
        </w:rPr>
        <w:t> also</w:t>
      </w:r>
      <w:r>
        <w:rPr>
          <w:color w:val="231F20"/>
          <w:w w:val="105"/>
        </w:rPr>
        <w:t> parallel</w:t>
      </w:r>
      <w:r>
        <w:rPr>
          <w:color w:val="231F20"/>
          <w:w w:val="105"/>
        </w:rPr>
        <w:t> a</w:t>
      </w:r>
      <w:r>
        <w:rPr>
          <w:color w:val="231F20"/>
          <w:w w:val="105"/>
        </w:rPr>
        <w:t> resurgence</w:t>
      </w:r>
      <w:r>
        <w:rPr>
          <w:color w:val="231F20"/>
          <w:w w:val="105"/>
        </w:rPr>
        <w:t> of</w:t>
      </w:r>
      <w:r>
        <w:rPr>
          <w:color w:val="231F20"/>
          <w:w w:val="105"/>
        </w:rPr>
        <w:t> criticism.</w:t>
      </w:r>
      <w:r>
        <w:rPr>
          <w:color w:val="231F20"/>
          <w:w w:val="105"/>
        </w:rPr>
        <w:t> </w:t>
      </w:r>
      <w:r>
        <w:rPr>
          <w:color w:val="231F20"/>
          <w:w w:val="105"/>
        </w:rPr>
        <w:t>As Germans</w:t>
      </w:r>
      <w:r>
        <w:rPr>
          <w:color w:val="231F20"/>
          <w:w w:val="105"/>
        </w:rPr>
        <w:t> surrendered</w:t>
      </w:r>
      <w:r>
        <w:rPr>
          <w:color w:val="231F20"/>
          <w:w w:val="105"/>
        </w:rPr>
        <w:t> to</w:t>
      </w:r>
      <w:r>
        <w:rPr>
          <w:color w:val="231F20"/>
          <w:w w:val="105"/>
        </w:rPr>
        <w:t> Soviet</w:t>
      </w:r>
      <w:r>
        <w:rPr>
          <w:color w:val="231F20"/>
          <w:w w:val="105"/>
        </w:rPr>
        <w:t> forces</w:t>
      </w:r>
      <w:r>
        <w:rPr>
          <w:color w:val="231F20"/>
          <w:w w:val="105"/>
        </w:rPr>
        <w:t> at</w:t>
      </w:r>
      <w:r>
        <w:rPr>
          <w:color w:val="231F20"/>
          <w:w w:val="105"/>
        </w:rPr>
        <w:t> Stalingrad</w:t>
      </w:r>
      <w:r>
        <w:rPr>
          <w:color w:val="231F20"/>
          <w:w w:val="105"/>
        </w:rPr>
        <w:t> in</w:t>
      </w:r>
      <w:r>
        <w:rPr>
          <w:color w:val="231F20"/>
          <w:w w:val="105"/>
        </w:rPr>
        <w:t> February 1943,</w:t>
      </w:r>
      <w:r>
        <w:rPr>
          <w:color w:val="231F20"/>
          <w:spacing w:val="-3"/>
          <w:w w:val="105"/>
        </w:rPr>
        <w:t> </w:t>
      </w:r>
      <w:r>
        <w:rPr>
          <w:color w:val="231F20"/>
          <w:w w:val="105"/>
        </w:rPr>
        <w:t>Thomas</w:t>
      </w:r>
      <w:r>
        <w:rPr>
          <w:color w:val="231F20"/>
          <w:spacing w:val="-3"/>
          <w:w w:val="105"/>
        </w:rPr>
        <w:t> </w:t>
      </w:r>
      <w:r>
        <w:rPr>
          <w:color w:val="231F20"/>
          <w:w w:val="105"/>
        </w:rPr>
        <w:t>F.</w:t>
      </w:r>
      <w:r>
        <w:rPr>
          <w:color w:val="231F20"/>
          <w:spacing w:val="-3"/>
          <w:w w:val="105"/>
        </w:rPr>
        <w:t> </w:t>
      </w:r>
      <w:r>
        <w:rPr>
          <w:color w:val="231F20"/>
          <w:w w:val="105"/>
        </w:rPr>
        <w:t>Doyle</w:t>
      </w:r>
      <w:r>
        <w:rPr>
          <w:color w:val="231F20"/>
          <w:spacing w:val="-3"/>
          <w:w w:val="105"/>
        </w:rPr>
        <w:t> </w:t>
      </w:r>
      <w:r>
        <w:rPr>
          <w:color w:val="231F20"/>
          <w:w w:val="105"/>
        </w:rPr>
        <w:t>asked</w:t>
      </w:r>
      <w:r>
        <w:rPr>
          <w:color w:val="231F20"/>
          <w:spacing w:val="-3"/>
          <w:w w:val="105"/>
        </w:rPr>
        <w:t> </w:t>
      </w:r>
      <w:r>
        <w:rPr>
          <w:color w:val="231F20"/>
          <w:w w:val="105"/>
        </w:rPr>
        <w:t>“What’s</w:t>
      </w:r>
      <w:r>
        <w:rPr>
          <w:color w:val="231F20"/>
          <w:spacing w:val="-3"/>
          <w:w w:val="105"/>
        </w:rPr>
        <w:t> </w:t>
      </w:r>
      <w:r>
        <w:rPr>
          <w:color w:val="231F20"/>
          <w:w w:val="105"/>
        </w:rPr>
        <w:t>Wrong</w:t>
      </w:r>
      <w:r>
        <w:rPr>
          <w:color w:val="231F20"/>
          <w:spacing w:val="-3"/>
          <w:w w:val="105"/>
        </w:rPr>
        <w:t> </w:t>
      </w:r>
      <w:r>
        <w:rPr>
          <w:color w:val="231F20"/>
          <w:w w:val="105"/>
        </w:rPr>
        <w:t>with</w:t>
      </w:r>
      <w:r>
        <w:rPr>
          <w:color w:val="231F20"/>
          <w:spacing w:val="-3"/>
          <w:w w:val="105"/>
        </w:rPr>
        <w:t> </w:t>
      </w:r>
      <w:r>
        <w:rPr>
          <w:color w:val="231F20"/>
          <w:w w:val="105"/>
        </w:rPr>
        <w:t>the</w:t>
      </w:r>
      <w:r>
        <w:rPr>
          <w:color w:val="231F20"/>
          <w:spacing w:val="-3"/>
          <w:w w:val="105"/>
        </w:rPr>
        <w:t> </w:t>
      </w:r>
      <w:r>
        <w:rPr>
          <w:color w:val="231F20"/>
          <w:w w:val="105"/>
        </w:rPr>
        <w:t>‘Comics’?” reminding</w:t>
      </w:r>
      <w:r>
        <w:rPr>
          <w:color w:val="231F20"/>
          <w:w w:val="105"/>
        </w:rPr>
        <w:t> readers</w:t>
      </w:r>
      <w:r>
        <w:rPr>
          <w:color w:val="231F20"/>
          <w:w w:val="105"/>
        </w:rPr>
        <w:t> of</w:t>
      </w:r>
      <w:r>
        <w:rPr>
          <w:color w:val="231F20"/>
          <w:w w:val="105"/>
        </w:rPr>
        <w:t> </w:t>
      </w:r>
      <w:r>
        <w:rPr>
          <w:i/>
          <w:color w:val="231F20"/>
          <w:w w:val="105"/>
        </w:rPr>
        <w:t>Catholic</w:t>
      </w:r>
      <w:r>
        <w:rPr>
          <w:i/>
          <w:color w:val="231F20"/>
          <w:w w:val="105"/>
        </w:rPr>
        <w:t> World</w:t>
      </w:r>
      <w:r>
        <w:rPr>
          <w:i/>
          <w:color w:val="231F20"/>
          <w:w w:val="105"/>
        </w:rPr>
        <w:t> </w:t>
      </w:r>
      <w:r>
        <w:rPr>
          <w:color w:val="231F20"/>
          <w:w w:val="105"/>
        </w:rPr>
        <w:t>of</w:t>
      </w:r>
      <w:r>
        <w:rPr>
          <w:color w:val="231F20"/>
          <w:w w:val="105"/>
        </w:rPr>
        <w:t> a</w:t>
      </w:r>
      <w:r>
        <w:rPr>
          <w:color w:val="231F20"/>
          <w:w w:val="105"/>
        </w:rPr>
        <w:t> link</w:t>
      </w:r>
      <w:r>
        <w:rPr>
          <w:color w:val="231F20"/>
          <w:w w:val="105"/>
        </w:rPr>
        <w:t> between</w:t>
      </w:r>
      <w:r>
        <w:rPr>
          <w:color w:val="231F20"/>
          <w:w w:val="105"/>
        </w:rPr>
        <w:t> Siegel’s Superman</w:t>
      </w:r>
      <w:r>
        <w:rPr>
          <w:color w:val="231F20"/>
          <w:spacing w:val="-12"/>
          <w:w w:val="105"/>
        </w:rPr>
        <w:t> </w:t>
      </w:r>
      <w:r>
        <w:rPr>
          <w:color w:val="231F20"/>
          <w:w w:val="105"/>
        </w:rPr>
        <w:t>and</w:t>
      </w:r>
      <w:r>
        <w:rPr>
          <w:color w:val="231F20"/>
          <w:spacing w:val="-12"/>
          <w:w w:val="105"/>
        </w:rPr>
        <w:t> </w:t>
      </w:r>
      <w:r>
        <w:rPr>
          <w:color w:val="231F20"/>
          <w:w w:val="105"/>
        </w:rPr>
        <w:t>Nietzsche</w:t>
      </w:r>
      <w:r>
        <w:rPr>
          <w:color w:val="231F20"/>
          <w:spacing w:val="-11"/>
          <w:w w:val="105"/>
        </w:rPr>
        <w:t> </w:t>
      </w:r>
      <w:r>
        <w:rPr>
          <w:color w:val="231F20"/>
          <w:w w:val="105"/>
        </w:rPr>
        <w:t>whom</w:t>
      </w:r>
      <w:r>
        <w:rPr>
          <w:color w:val="231F20"/>
          <w:spacing w:val="-12"/>
          <w:w w:val="105"/>
        </w:rPr>
        <w:t> </w:t>
      </w:r>
      <w:r>
        <w:rPr>
          <w:color w:val="231F20"/>
          <w:w w:val="105"/>
        </w:rPr>
        <w:t>he</w:t>
      </w:r>
      <w:r>
        <w:rPr>
          <w:color w:val="231F20"/>
          <w:spacing w:val="-11"/>
          <w:w w:val="105"/>
        </w:rPr>
        <w:t> </w:t>
      </w:r>
      <w:r>
        <w:rPr>
          <w:color w:val="231F20"/>
          <w:w w:val="105"/>
        </w:rPr>
        <w:t>likens</w:t>
      </w:r>
      <w:r>
        <w:rPr>
          <w:color w:val="231F20"/>
          <w:spacing w:val="-12"/>
          <w:w w:val="105"/>
        </w:rPr>
        <w:t> </w:t>
      </w:r>
      <w:r>
        <w:rPr>
          <w:color w:val="231F20"/>
          <w:w w:val="105"/>
        </w:rPr>
        <w:t>to</w:t>
      </w:r>
      <w:r>
        <w:rPr>
          <w:color w:val="231F20"/>
          <w:spacing w:val="-11"/>
          <w:w w:val="105"/>
        </w:rPr>
        <w:t> </w:t>
      </w:r>
      <w:r>
        <w:rPr>
          <w:color w:val="231F20"/>
          <w:w w:val="105"/>
        </w:rPr>
        <w:t>“a</w:t>
      </w:r>
      <w:r>
        <w:rPr>
          <w:color w:val="231F20"/>
          <w:spacing w:val="-12"/>
          <w:w w:val="105"/>
        </w:rPr>
        <w:t> </w:t>
      </w:r>
      <w:r>
        <w:rPr>
          <w:color w:val="231F20"/>
          <w:w w:val="105"/>
        </w:rPr>
        <w:t>Nazi</w:t>
      </w:r>
      <w:r>
        <w:rPr>
          <w:color w:val="231F20"/>
          <w:spacing w:val="-12"/>
          <w:w w:val="105"/>
        </w:rPr>
        <w:t> </w:t>
      </w:r>
      <w:r>
        <w:rPr>
          <w:color w:val="231F20"/>
          <w:w w:val="105"/>
        </w:rPr>
        <w:t>pamphleteer” </w:t>
      </w:r>
      <w:r>
        <w:rPr>
          <w:color w:val="231F20"/>
        </w:rPr>
        <w:t>(qtd in Hadju 2008: 81). While the Japanese retreated in India and American forces closed around Rome, Robert Southard condemned </w:t>
      </w:r>
      <w:r>
        <w:rPr>
          <w:color w:val="231F20"/>
          <w:w w:val="105"/>
        </w:rPr>
        <w:t>the</w:t>
      </w:r>
      <w:r>
        <w:rPr>
          <w:color w:val="231F20"/>
          <w:w w:val="105"/>
        </w:rPr>
        <w:t> “anti-American,</w:t>
      </w:r>
      <w:r>
        <w:rPr>
          <w:color w:val="231F20"/>
          <w:w w:val="105"/>
        </w:rPr>
        <w:t> dictator</w:t>
      </w:r>
      <w:r>
        <w:rPr>
          <w:color w:val="231F20"/>
          <w:w w:val="105"/>
        </w:rPr>
        <w:t> propaganda</w:t>
      </w:r>
      <w:r>
        <w:rPr>
          <w:color w:val="231F20"/>
          <w:w w:val="105"/>
        </w:rPr>
        <w:t> in</w:t>
      </w:r>
      <w:r>
        <w:rPr>
          <w:color w:val="231F20"/>
          <w:w w:val="105"/>
        </w:rPr>
        <w:t> the</w:t>
      </w:r>
      <w:r>
        <w:rPr>
          <w:color w:val="231F20"/>
          <w:w w:val="105"/>
        </w:rPr>
        <w:t> glorification</w:t>
      </w:r>
      <w:r>
        <w:rPr>
          <w:color w:val="231F20"/>
          <w:w w:val="105"/>
        </w:rPr>
        <w:t> of these</w:t>
      </w:r>
      <w:r>
        <w:rPr>
          <w:color w:val="231F20"/>
          <w:spacing w:val="-9"/>
          <w:w w:val="105"/>
        </w:rPr>
        <w:t> </w:t>
      </w:r>
      <w:r>
        <w:rPr>
          <w:color w:val="231F20"/>
          <w:w w:val="105"/>
        </w:rPr>
        <w:t>wrong-righting</w:t>
      </w:r>
      <w:r>
        <w:rPr>
          <w:color w:val="231F20"/>
          <w:spacing w:val="-9"/>
          <w:w w:val="105"/>
        </w:rPr>
        <w:t> </w:t>
      </w:r>
      <w:r>
        <w:rPr>
          <w:color w:val="231F20"/>
          <w:w w:val="105"/>
        </w:rPr>
        <w:t>supermen,”</w:t>
      </w:r>
      <w:r>
        <w:rPr>
          <w:color w:val="231F20"/>
          <w:spacing w:val="-9"/>
          <w:w w:val="105"/>
        </w:rPr>
        <w:t> </w:t>
      </w:r>
      <w:r>
        <w:rPr>
          <w:color w:val="231F20"/>
          <w:w w:val="105"/>
        </w:rPr>
        <w:t>fearing</w:t>
      </w:r>
      <w:r>
        <w:rPr>
          <w:color w:val="231F20"/>
          <w:spacing w:val="-9"/>
          <w:w w:val="105"/>
        </w:rPr>
        <w:t> </w:t>
      </w:r>
      <w:r>
        <w:rPr>
          <w:color w:val="231F20"/>
          <w:w w:val="105"/>
        </w:rPr>
        <w:t>the</w:t>
      </w:r>
      <w:r>
        <w:rPr>
          <w:color w:val="231F20"/>
          <w:spacing w:val="-9"/>
          <w:w w:val="105"/>
        </w:rPr>
        <w:t> </w:t>
      </w:r>
      <w:r>
        <w:rPr>
          <w:color w:val="231F20"/>
          <w:w w:val="105"/>
        </w:rPr>
        <w:t>U.S.</w:t>
      </w:r>
      <w:r>
        <w:rPr>
          <w:color w:val="231F20"/>
          <w:spacing w:val="-9"/>
          <w:w w:val="105"/>
        </w:rPr>
        <w:t> </w:t>
      </w:r>
      <w:r>
        <w:rPr>
          <w:color w:val="231F20"/>
          <w:w w:val="105"/>
        </w:rPr>
        <w:t>could</w:t>
      </w:r>
      <w:r>
        <w:rPr>
          <w:color w:val="231F20"/>
          <w:spacing w:val="-9"/>
          <w:w w:val="105"/>
        </w:rPr>
        <w:t> </w:t>
      </w:r>
      <w:r>
        <w:rPr>
          <w:color w:val="231F20"/>
          <w:w w:val="105"/>
        </w:rPr>
        <w:t>be</w:t>
      </w:r>
      <w:r>
        <w:rPr>
          <w:color w:val="231F20"/>
          <w:spacing w:val="-9"/>
          <w:w w:val="105"/>
        </w:rPr>
        <w:t> </w:t>
      </w:r>
      <w:r>
        <w:rPr>
          <w:color w:val="231F20"/>
          <w:w w:val="105"/>
        </w:rPr>
        <w:t>“ready for</w:t>
      </w:r>
      <w:r>
        <w:rPr>
          <w:color w:val="231F20"/>
          <w:spacing w:val="-12"/>
          <w:w w:val="105"/>
        </w:rPr>
        <w:t> </w:t>
      </w:r>
      <w:r>
        <w:rPr>
          <w:color w:val="231F20"/>
          <w:w w:val="105"/>
        </w:rPr>
        <w:t>a</w:t>
      </w:r>
      <w:r>
        <w:rPr>
          <w:color w:val="231F20"/>
          <w:spacing w:val="-11"/>
          <w:w w:val="105"/>
        </w:rPr>
        <w:t> </w:t>
      </w:r>
      <w:r>
        <w:rPr>
          <w:color w:val="231F20"/>
          <w:w w:val="105"/>
        </w:rPr>
        <w:t>Hilter”</w:t>
      </w:r>
      <w:r>
        <w:rPr>
          <w:color w:val="231F20"/>
          <w:spacing w:val="-12"/>
          <w:w w:val="105"/>
        </w:rPr>
        <w:t> </w:t>
      </w:r>
      <w:r>
        <w:rPr>
          <w:color w:val="231F20"/>
          <w:w w:val="105"/>
        </w:rPr>
        <w:t>and</w:t>
      </w:r>
      <w:r>
        <w:rPr>
          <w:color w:val="231F20"/>
          <w:spacing w:val="-11"/>
          <w:w w:val="105"/>
        </w:rPr>
        <w:t> </w:t>
      </w:r>
      <w:r>
        <w:rPr>
          <w:color w:val="231F20"/>
          <w:w w:val="105"/>
        </w:rPr>
        <w:t>lamenting</w:t>
      </w:r>
      <w:r>
        <w:rPr>
          <w:color w:val="231F20"/>
          <w:spacing w:val="-12"/>
          <w:w w:val="105"/>
        </w:rPr>
        <w:t> </w:t>
      </w:r>
      <w:r>
        <w:rPr>
          <w:color w:val="231F20"/>
          <w:w w:val="105"/>
        </w:rPr>
        <w:t>that</w:t>
      </w:r>
      <w:r>
        <w:rPr>
          <w:color w:val="231F20"/>
          <w:spacing w:val="-11"/>
          <w:w w:val="105"/>
        </w:rPr>
        <w:t> </w:t>
      </w:r>
      <w:r>
        <w:rPr>
          <w:color w:val="231F20"/>
          <w:w w:val="105"/>
        </w:rPr>
        <w:t>we</w:t>
      </w:r>
      <w:r>
        <w:rPr>
          <w:color w:val="231F20"/>
          <w:spacing w:val="-12"/>
          <w:w w:val="105"/>
        </w:rPr>
        <w:t> </w:t>
      </w:r>
      <w:r>
        <w:rPr>
          <w:color w:val="231F20"/>
          <w:w w:val="105"/>
        </w:rPr>
        <w:t>“would</w:t>
      </w:r>
      <w:r>
        <w:rPr>
          <w:color w:val="231F20"/>
          <w:spacing w:val="-11"/>
          <w:w w:val="105"/>
        </w:rPr>
        <w:t> </w:t>
      </w:r>
      <w:r>
        <w:rPr>
          <w:color w:val="231F20"/>
          <w:w w:val="105"/>
        </w:rPr>
        <w:t>not</w:t>
      </w:r>
      <w:r>
        <w:rPr>
          <w:color w:val="231F20"/>
          <w:spacing w:val="-12"/>
          <w:w w:val="105"/>
        </w:rPr>
        <w:t> </w:t>
      </w:r>
      <w:r>
        <w:rPr>
          <w:color w:val="231F20"/>
          <w:w w:val="105"/>
        </w:rPr>
        <w:t>now</w:t>
      </w:r>
      <w:r>
        <w:rPr>
          <w:color w:val="231F20"/>
          <w:spacing w:val="-11"/>
          <w:w w:val="105"/>
        </w:rPr>
        <w:t> </w:t>
      </w:r>
      <w:r>
        <w:rPr>
          <w:color w:val="231F20"/>
          <w:w w:val="105"/>
        </w:rPr>
        <w:t>have</w:t>
      </w:r>
      <w:r>
        <w:rPr>
          <w:color w:val="231F20"/>
          <w:spacing w:val="-12"/>
          <w:w w:val="105"/>
        </w:rPr>
        <w:t> </w:t>
      </w:r>
      <w:r>
        <w:rPr>
          <w:color w:val="231F20"/>
          <w:w w:val="105"/>
        </w:rPr>
        <w:t>a</w:t>
      </w:r>
      <w:r>
        <w:rPr>
          <w:color w:val="231F20"/>
          <w:spacing w:val="-11"/>
          <w:w w:val="105"/>
        </w:rPr>
        <w:t> </w:t>
      </w:r>
      <w:r>
        <w:rPr>
          <w:color w:val="231F20"/>
          <w:w w:val="105"/>
        </w:rPr>
        <w:t>war</w:t>
      </w:r>
      <w:r>
        <w:rPr>
          <w:color w:val="231F20"/>
          <w:spacing w:val="-12"/>
          <w:w w:val="105"/>
        </w:rPr>
        <w:t> </w:t>
      </w:r>
      <w:r>
        <w:rPr>
          <w:color w:val="231F20"/>
          <w:w w:val="105"/>
        </w:rPr>
        <w:t>on our</w:t>
      </w:r>
      <w:r>
        <w:rPr>
          <w:color w:val="231F20"/>
          <w:spacing w:val="-3"/>
          <w:w w:val="105"/>
        </w:rPr>
        <w:t> </w:t>
      </w:r>
      <w:r>
        <w:rPr>
          <w:color w:val="231F20"/>
          <w:w w:val="105"/>
        </w:rPr>
        <w:t>hands”</w:t>
      </w:r>
      <w:r>
        <w:rPr>
          <w:color w:val="231F20"/>
          <w:spacing w:val="-3"/>
          <w:w w:val="105"/>
        </w:rPr>
        <w:t> </w:t>
      </w:r>
      <w:r>
        <w:rPr>
          <w:color w:val="231F20"/>
          <w:w w:val="105"/>
        </w:rPr>
        <w:t>if</w:t>
      </w:r>
      <w:r>
        <w:rPr>
          <w:color w:val="231F20"/>
          <w:spacing w:val="-3"/>
          <w:w w:val="105"/>
        </w:rPr>
        <w:t> </w:t>
      </w:r>
      <w:r>
        <w:rPr>
          <w:color w:val="231F20"/>
          <w:w w:val="105"/>
        </w:rPr>
        <w:t>“German</w:t>
      </w:r>
      <w:r>
        <w:rPr>
          <w:color w:val="231F20"/>
          <w:spacing w:val="-3"/>
          <w:w w:val="105"/>
        </w:rPr>
        <w:t> </w:t>
      </w:r>
      <w:r>
        <w:rPr>
          <w:color w:val="231F20"/>
          <w:w w:val="105"/>
        </w:rPr>
        <w:t>youth”</w:t>
      </w:r>
      <w:r>
        <w:rPr>
          <w:color w:val="231F20"/>
          <w:spacing w:val="-3"/>
          <w:w w:val="105"/>
        </w:rPr>
        <w:t> </w:t>
      </w:r>
      <w:r>
        <w:rPr>
          <w:color w:val="231F20"/>
          <w:w w:val="105"/>
        </w:rPr>
        <w:t>had</w:t>
      </w:r>
      <w:r>
        <w:rPr>
          <w:color w:val="231F20"/>
          <w:spacing w:val="-3"/>
          <w:w w:val="105"/>
        </w:rPr>
        <w:t> </w:t>
      </w:r>
      <w:r>
        <w:rPr>
          <w:color w:val="231F20"/>
          <w:w w:val="105"/>
        </w:rPr>
        <w:t>not</w:t>
      </w:r>
      <w:r>
        <w:rPr>
          <w:color w:val="231F20"/>
          <w:spacing w:val="-3"/>
          <w:w w:val="105"/>
        </w:rPr>
        <w:t> </w:t>
      </w:r>
      <w:r>
        <w:rPr>
          <w:color w:val="231F20"/>
          <w:w w:val="105"/>
        </w:rPr>
        <w:t>been</w:t>
      </w:r>
      <w:r>
        <w:rPr>
          <w:color w:val="231F20"/>
          <w:spacing w:val="-3"/>
          <w:w w:val="105"/>
        </w:rPr>
        <w:t> </w:t>
      </w:r>
      <w:r>
        <w:rPr>
          <w:color w:val="231F20"/>
          <w:w w:val="105"/>
        </w:rPr>
        <w:t>similarly</w:t>
      </w:r>
      <w:r>
        <w:rPr>
          <w:color w:val="231F20"/>
          <w:spacing w:val="-3"/>
          <w:w w:val="105"/>
        </w:rPr>
        <w:t> </w:t>
      </w:r>
      <w:r>
        <w:rPr>
          <w:color w:val="231F20"/>
          <w:w w:val="105"/>
        </w:rPr>
        <w:t>“persuaded that</w:t>
      </w:r>
      <w:r>
        <w:rPr>
          <w:color w:val="231F20"/>
          <w:spacing w:val="-8"/>
          <w:w w:val="105"/>
        </w:rPr>
        <w:t> </w:t>
      </w:r>
      <w:r>
        <w:rPr>
          <w:color w:val="231F20"/>
          <w:w w:val="105"/>
        </w:rPr>
        <w:t>[Hitler]</w:t>
      </w:r>
      <w:r>
        <w:rPr>
          <w:color w:val="231F20"/>
          <w:spacing w:val="-8"/>
          <w:w w:val="105"/>
        </w:rPr>
        <w:t> </w:t>
      </w:r>
      <w:r>
        <w:rPr>
          <w:color w:val="231F20"/>
          <w:w w:val="105"/>
        </w:rPr>
        <w:t>was</w:t>
      </w:r>
      <w:r>
        <w:rPr>
          <w:color w:val="231F20"/>
          <w:spacing w:val="-8"/>
          <w:w w:val="105"/>
        </w:rPr>
        <w:t> </w:t>
      </w:r>
      <w:r>
        <w:rPr>
          <w:color w:val="231F20"/>
          <w:w w:val="105"/>
        </w:rPr>
        <w:t>a</w:t>
      </w:r>
      <w:r>
        <w:rPr>
          <w:color w:val="231F20"/>
          <w:spacing w:val="-8"/>
          <w:w w:val="105"/>
        </w:rPr>
        <w:t> </w:t>
      </w:r>
      <w:r>
        <w:rPr>
          <w:color w:val="231F20"/>
          <w:w w:val="105"/>
        </w:rPr>
        <w:t>superman</w:t>
      </w:r>
      <w:r>
        <w:rPr>
          <w:color w:val="231F20"/>
          <w:spacing w:val="-8"/>
          <w:w w:val="105"/>
        </w:rPr>
        <w:t> </w:t>
      </w:r>
      <w:r>
        <w:rPr>
          <w:color w:val="231F20"/>
          <w:w w:val="105"/>
        </w:rPr>
        <w:t>with</w:t>
      </w:r>
      <w:r>
        <w:rPr>
          <w:color w:val="231F20"/>
          <w:spacing w:val="-8"/>
          <w:w w:val="105"/>
        </w:rPr>
        <w:t> </w:t>
      </w:r>
      <w:r>
        <w:rPr>
          <w:color w:val="231F20"/>
          <w:w w:val="105"/>
        </w:rPr>
        <w:t>a</w:t>
      </w:r>
      <w:r>
        <w:rPr>
          <w:color w:val="231F20"/>
          <w:spacing w:val="-8"/>
          <w:w w:val="105"/>
        </w:rPr>
        <w:t> </w:t>
      </w:r>
      <w:r>
        <w:rPr>
          <w:color w:val="231F20"/>
          <w:w w:val="105"/>
        </w:rPr>
        <w:t>mission</w:t>
      </w:r>
      <w:r>
        <w:rPr>
          <w:color w:val="231F20"/>
          <w:spacing w:val="-8"/>
          <w:w w:val="105"/>
        </w:rPr>
        <w:t> </w:t>
      </w:r>
      <w:r>
        <w:rPr>
          <w:color w:val="231F20"/>
          <w:w w:val="105"/>
        </w:rPr>
        <w:t>to</w:t>
      </w:r>
      <w:r>
        <w:rPr>
          <w:color w:val="231F20"/>
          <w:spacing w:val="-8"/>
          <w:w w:val="105"/>
        </w:rPr>
        <w:t> </w:t>
      </w:r>
      <w:r>
        <w:rPr>
          <w:color w:val="231F20"/>
          <w:w w:val="105"/>
        </w:rPr>
        <w:t>right</w:t>
      </w:r>
      <w:r>
        <w:rPr>
          <w:color w:val="231F20"/>
          <w:spacing w:val="-8"/>
          <w:w w:val="105"/>
        </w:rPr>
        <w:t> </w:t>
      </w:r>
      <w:r>
        <w:rPr>
          <w:color w:val="231F20"/>
          <w:w w:val="105"/>
        </w:rPr>
        <w:t>the</w:t>
      </w:r>
      <w:r>
        <w:rPr>
          <w:color w:val="231F20"/>
          <w:spacing w:val="-8"/>
          <w:w w:val="105"/>
        </w:rPr>
        <w:t> </w:t>
      </w:r>
      <w:r>
        <w:rPr>
          <w:color w:val="231F20"/>
          <w:w w:val="105"/>
        </w:rPr>
        <w:t>wrong</w:t>
      </w:r>
      <w:r>
        <w:rPr>
          <w:color w:val="231F20"/>
          <w:spacing w:val="-8"/>
          <w:w w:val="105"/>
        </w:rPr>
        <w:t> </w:t>
      </w:r>
      <w:r>
        <w:rPr>
          <w:color w:val="231F20"/>
          <w:w w:val="105"/>
        </w:rPr>
        <w:t>of the German state … the Hitler way” (Southard 1944: 4).</w:t>
      </w:r>
    </w:p>
    <w:p>
      <w:pPr>
        <w:pStyle w:val="BodyText"/>
        <w:spacing w:line="244" w:lineRule="auto" w:before="11"/>
        <w:ind w:left="600" w:right="661" w:firstLine="240"/>
        <w:jc w:val="both"/>
      </w:pPr>
      <w:r>
        <w:rPr>
          <w:color w:val="231F20"/>
        </w:rPr>
        <w:t>While Southard lectured, Fawcett Publications anticipated </w:t>
      </w:r>
      <w:r>
        <w:rPr>
          <w:color w:val="231F20"/>
        </w:rPr>
        <w:t>an end to fascism by introducing Radar, a superpowered but uncos- tumed International Policeman, because, although 1944 was “too early to do anything officially,” soon “an international police force will be necessary to maintain the peace” (Binder and Beck 1944). Like Archie, the new character was introduced to readers by the company’s leading superhero, Captain Marvel (and though Radar</w:t>
      </w:r>
      <w:r>
        <w:rPr>
          <w:color w:val="231F20"/>
          <w:spacing w:val="80"/>
          <w:w w:val="150"/>
        </w:rPr>
        <w:t> </w:t>
      </w:r>
      <w:r>
        <w:rPr>
          <w:color w:val="231F20"/>
        </w:rPr>
        <w:t>is</w:t>
      </w:r>
      <w:r>
        <w:rPr>
          <w:color w:val="231F20"/>
          <w:spacing w:val="-1"/>
        </w:rPr>
        <w:t> </w:t>
      </w:r>
      <w:r>
        <w:rPr>
          <w:color w:val="231F20"/>
        </w:rPr>
        <w:t>uncredited,</w:t>
      </w:r>
      <w:r>
        <w:rPr>
          <w:color w:val="231F20"/>
          <w:spacing w:val="-1"/>
        </w:rPr>
        <w:t> </w:t>
      </w:r>
      <w:r>
        <w:rPr>
          <w:color w:val="231F20"/>
        </w:rPr>
        <w:t>the</w:t>
      </w:r>
      <w:r>
        <w:rPr>
          <w:color w:val="231F20"/>
          <w:spacing w:val="-1"/>
        </w:rPr>
        <w:t> </w:t>
      </w:r>
      <w:r>
        <w:rPr>
          <w:color w:val="231F20"/>
        </w:rPr>
        <w:t>two</w:t>
      </w:r>
      <w:r>
        <w:rPr>
          <w:color w:val="231F20"/>
          <w:spacing w:val="-1"/>
        </w:rPr>
        <w:t> </w:t>
      </w:r>
      <w:r>
        <w:rPr>
          <w:color w:val="231F20"/>
        </w:rPr>
        <w:t>characters</w:t>
      </w:r>
      <w:r>
        <w:rPr>
          <w:color w:val="231F20"/>
          <w:spacing w:val="-1"/>
        </w:rPr>
        <w:t> </w:t>
      </w:r>
      <w:r>
        <w:rPr>
          <w:color w:val="231F20"/>
        </w:rPr>
        <w:t>likely</w:t>
      </w:r>
      <w:r>
        <w:rPr>
          <w:color w:val="231F20"/>
          <w:spacing w:val="-1"/>
        </w:rPr>
        <w:t> </w:t>
      </w:r>
      <w:r>
        <w:rPr>
          <w:color w:val="231F20"/>
        </w:rPr>
        <w:t>shared</w:t>
      </w:r>
      <w:r>
        <w:rPr>
          <w:color w:val="231F20"/>
          <w:spacing w:val="-1"/>
        </w:rPr>
        <w:t> </w:t>
      </w:r>
      <w:r>
        <w:rPr>
          <w:color w:val="231F20"/>
        </w:rPr>
        <w:t>creators</w:t>
      </w:r>
      <w:r>
        <w:rPr>
          <w:color w:val="231F20"/>
          <w:spacing w:val="-1"/>
        </w:rPr>
        <w:t> </w:t>
      </w:r>
      <w:r>
        <w:rPr>
          <w:color w:val="231F20"/>
        </w:rPr>
        <w:t>Otto</w:t>
      </w:r>
      <w:r>
        <w:rPr>
          <w:color w:val="231F20"/>
          <w:spacing w:val="-1"/>
        </w:rPr>
        <w:t> </w:t>
      </w:r>
      <w:r>
        <w:rPr>
          <w:color w:val="231F20"/>
        </w:rPr>
        <w:t>Binder and </w:t>
      </w:r>
      <w:r>
        <w:rPr>
          <w:color w:val="231F20"/>
          <w:w w:val="105"/>
        </w:rPr>
        <w:t>C.</w:t>
      </w:r>
      <w:r>
        <w:rPr>
          <w:color w:val="231F20"/>
          <w:w w:val="105"/>
        </w:rPr>
        <w:t> C.</w:t>
      </w:r>
      <w:r>
        <w:rPr>
          <w:color w:val="231F20"/>
          <w:w w:val="105"/>
        </w:rPr>
        <w:t> </w:t>
      </w:r>
      <w:r>
        <w:rPr>
          <w:color w:val="231F20"/>
        </w:rPr>
        <w:t>Beck). Radar echoed Southard and Doyle: “victories against the fascists on the battlefield are pointless unless we also clean out all home front fascists!” These included anyone “ruthless in his use of </w:t>
      </w:r>
      <w:r>
        <w:rPr>
          <w:color w:val="231F20"/>
          <w:w w:val="105"/>
        </w:rPr>
        <w:t>…</w:t>
      </w:r>
      <w:r>
        <w:rPr>
          <w:color w:val="231F20"/>
          <w:w w:val="105"/>
        </w:rPr>
        <w:t> </w:t>
      </w:r>
      <w:r>
        <w:rPr>
          <w:color w:val="231F20"/>
        </w:rPr>
        <w:t>violence to attain his ends,” a description of all superheroes.</w:t>
      </w:r>
      <w:r>
        <w:rPr>
          <w:color w:val="231F20"/>
          <w:spacing w:val="-5"/>
        </w:rPr>
        <w:t> </w:t>
      </w:r>
      <w:r>
        <w:rPr>
          <w:color w:val="231F20"/>
        </w:rPr>
        <w:t>DC</w:t>
      </w:r>
      <w:r>
        <w:rPr>
          <w:color w:val="231F20"/>
          <w:spacing w:val="-5"/>
        </w:rPr>
        <w:t> </w:t>
      </w:r>
      <w:r>
        <w:rPr>
          <w:color w:val="231F20"/>
        </w:rPr>
        <w:t>literalized</w:t>
      </w:r>
      <w:r>
        <w:rPr>
          <w:color w:val="231F20"/>
          <w:spacing w:val="-5"/>
        </w:rPr>
        <w:t> </w:t>
      </w:r>
      <w:r>
        <w:rPr>
          <w:color w:val="231F20"/>
        </w:rPr>
        <w:t>the</w:t>
      </w:r>
      <w:r>
        <w:rPr>
          <w:color w:val="231F20"/>
          <w:spacing w:val="-5"/>
        </w:rPr>
        <w:t> </w:t>
      </w:r>
      <w:r>
        <w:rPr>
          <w:color w:val="231F20"/>
        </w:rPr>
        <w:t>movement</w:t>
      </w:r>
      <w:r>
        <w:rPr>
          <w:color w:val="231F20"/>
          <w:spacing w:val="-5"/>
        </w:rPr>
        <w:t> </w:t>
      </w:r>
      <w:r>
        <w:rPr>
          <w:color w:val="231F20"/>
        </w:rPr>
        <w:t>away</w:t>
      </w:r>
      <w:r>
        <w:rPr>
          <w:color w:val="231F20"/>
          <w:spacing w:val="-5"/>
        </w:rPr>
        <w:t> </w:t>
      </w:r>
      <w:r>
        <w:rPr>
          <w:color w:val="231F20"/>
        </w:rPr>
        <w:t>from</w:t>
      </w:r>
      <w:r>
        <w:rPr>
          <w:color w:val="231F20"/>
          <w:spacing w:val="-5"/>
        </w:rPr>
        <w:t> </w:t>
      </w:r>
      <w:r>
        <w:rPr>
          <w:color w:val="231F20"/>
        </w:rPr>
        <w:t>the</w:t>
      </w:r>
      <w:r>
        <w:rPr>
          <w:color w:val="231F20"/>
          <w:spacing w:val="-5"/>
        </w:rPr>
        <w:t> </w:t>
      </w:r>
      <w:r>
        <w:rPr>
          <w:color w:val="231F20"/>
        </w:rPr>
        <w:t>superman to the common man by introducing a common man hero in </w:t>
      </w:r>
      <w:r>
        <w:rPr>
          <w:i/>
          <w:color w:val="231F20"/>
        </w:rPr>
        <w:t>World’s</w:t>
      </w:r>
      <w:r>
        <w:rPr>
          <w:i/>
          <w:color w:val="231F20"/>
        </w:rPr>
        <w:t> Finest Comics</w:t>
      </w:r>
      <w:r>
        <w:rPr>
          <w:color w:val="231F20"/>
        </w:rPr>
        <w:t>, a showcase omnibus for Superman since 1939. Jack Schiff</w:t>
      </w:r>
      <w:r>
        <w:rPr>
          <w:color w:val="231F20"/>
          <w:spacing w:val="22"/>
        </w:rPr>
        <w:t> </w:t>
      </w:r>
      <w:r>
        <w:rPr>
          <w:color w:val="231F20"/>
        </w:rPr>
        <w:t>and</w:t>
      </w:r>
      <w:r>
        <w:rPr>
          <w:color w:val="231F20"/>
          <w:spacing w:val="22"/>
        </w:rPr>
        <w:t> </w:t>
      </w:r>
      <w:r>
        <w:rPr>
          <w:color w:val="231F20"/>
        </w:rPr>
        <w:t>John</w:t>
      </w:r>
      <w:r>
        <w:rPr>
          <w:color w:val="231F20"/>
          <w:spacing w:val="22"/>
        </w:rPr>
        <w:t> </w:t>
      </w:r>
      <w:r>
        <w:rPr>
          <w:color w:val="231F20"/>
        </w:rPr>
        <w:t>Daly’s</w:t>
      </w:r>
      <w:r>
        <w:rPr>
          <w:color w:val="231F20"/>
          <w:spacing w:val="22"/>
        </w:rPr>
        <w:t> </w:t>
      </w:r>
      <w:r>
        <w:rPr>
          <w:color w:val="231F20"/>
        </w:rPr>
        <w:t>Johnny</w:t>
      </w:r>
      <w:r>
        <w:rPr>
          <w:color w:val="231F20"/>
          <w:spacing w:val="23"/>
        </w:rPr>
        <w:t> </w:t>
      </w:r>
      <w:r>
        <w:rPr>
          <w:color w:val="231F20"/>
        </w:rPr>
        <w:t>Everyman</w:t>
      </w:r>
      <w:r>
        <w:rPr>
          <w:color w:val="231F20"/>
          <w:spacing w:val="22"/>
        </w:rPr>
        <w:t> </w:t>
      </w:r>
      <w:r>
        <w:rPr>
          <w:color w:val="231F20"/>
        </w:rPr>
        <w:t>has</w:t>
      </w:r>
      <w:r>
        <w:rPr>
          <w:color w:val="231F20"/>
          <w:spacing w:val="22"/>
        </w:rPr>
        <w:t> </w:t>
      </w:r>
      <w:r>
        <w:rPr>
          <w:color w:val="231F20"/>
        </w:rPr>
        <w:t>no</w:t>
      </w:r>
      <w:r>
        <w:rPr>
          <w:color w:val="231F20"/>
          <w:spacing w:val="22"/>
        </w:rPr>
        <w:t> </w:t>
      </w:r>
      <w:r>
        <w:rPr>
          <w:color w:val="231F20"/>
        </w:rPr>
        <w:t>superpowers</w:t>
      </w:r>
      <w:r>
        <w:rPr>
          <w:color w:val="231F20"/>
          <w:spacing w:val="22"/>
        </w:rPr>
        <w:t> </w:t>
      </w:r>
      <w:r>
        <w:rPr>
          <w:color w:val="231F20"/>
          <w:spacing w:val="-5"/>
        </w:rPr>
        <w:t>and</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144" w:id="179"/>
      <w:bookmarkEnd w:id="179"/>
      <w:r>
        <w:rPr/>
      </w:r>
      <w:r>
        <w:rPr>
          <w:color w:val="231F20"/>
        </w:rPr>
        <w:t>travels the world teaching tolerance, with no recourse to violence or other totalitarian tools of persuasion. The year 1944 also began the major wave of superhero cancellations, with the last </w:t>
      </w:r>
      <w:r>
        <w:rPr>
          <w:color w:val="231F20"/>
        </w:rPr>
        <w:t>pre-Code appearances of Doctor Fate, the Hangman, Steel Sterling and the Spectre (Benton 1992: 57). Even the once popular and overtly patriotic Shield and Miss America lost their titles.</w:t>
      </w:r>
    </w:p>
    <w:p>
      <w:pPr>
        <w:pStyle w:val="BodyText"/>
        <w:spacing w:line="244" w:lineRule="auto" w:before="5"/>
        <w:ind w:left="263" w:right="997" w:firstLine="240"/>
        <w:jc w:val="both"/>
      </w:pPr>
      <w:r>
        <w:rPr>
          <w:color w:val="231F20"/>
        </w:rPr>
        <w:t>Ian Gordon sees the World War II Superman as “synonymous with American democracy” (1998: 137), and yet the Superman depicted in comic books at this time no longer bears a </w:t>
      </w:r>
      <w:r>
        <w:rPr>
          <w:color w:val="231F20"/>
        </w:rPr>
        <w:t>clear</w:t>
      </w:r>
      <w:r>
        <w:rPr>
          <w:color w:val="231F20"/>
          <w:spacing w:val="80"/>
        </w:rPr>
        <w:t> </w:t>
      </w:r>
      <w:r>
        <w:rPr>
          <w:color w:val="231F20"/>
        </w:rPr>
        <w:t>relation to the world conflict. With Siegel drafted and so no longer writing, DC limited war themes and, according to Gordon, instead aligned its “characters with home front campaigns for responsible consumption” (146). Reading </w:t>
      </w:r>
      <w:r>
        <w:rPr>
          <w:i/>
          <w:color w:val="231F20"/>
        </w:rPr>
        <w:t>Superman </w:t>
      </w:r>
      <w:r>
        <w:rPr>
          <w:color w:val="231F20"/>
        </w:rPr>
        <w:t>March–April 1944, De Haven observes, “you would never know there was a war going</w:t>
      </w:r>
      <w:r>
        <w:rPr>
          <w:color w:val="231F20"/>
          <w:spacing w:val="80"/>
        </w:rPr>
        <w:t> </w:t>
      </w:r>
      <w:r>
        <w:rPr>
          <w:color w:val="231F20"/>
        </w:rPr>
        <w:t>on,” concluding that “shutting out current events” was “a wise editorial</w:t>
      </w:r>
      <w:r>
        <w:rPr>
          <w:color w:val="231F20"/>
          <w:spacing w:val="40"/>
        </w:rPr>
        <w:t> </w:t>
      </w:r>
      <w:r>
        <w:rPr>
          <w:color w:val="231F20"/>
        </w:rPr>
        <w:t>decision”</w:t>
      </w:r>
      <w:r>
        <w:rPr>
          <w:color w:val="231F20"/>
          <w:spacing w:val="40"/>
        </w:rPr>
        <w:t> </w:t>
      </w:r>
      <w:r>
        <w:rPr>
          <w:color w:val="231F20"/>
        </w:rPr>
        <w:t>since</w:t>
      </w:r>
      <w:r>
        <w:rPr>
          <w:color w:val="231F20"/>
          <w:spacing w:val="40"/>
        </w:rPr>
        <w:t> </w:t>
      </w:r>
      <w:r>
        <w:rPr>
          <w:i/>
          <w:color w:val="231F20"/>
        </w:rPr>
        <w:t>Superman</w:t>
      </w:r>
      <w:r>
        <w:rPr>
          <w:i/>
          <w:color w:val="231F20"/>
          <w:spacing w:val="40"/>
        </w:rPr>
        <w:t> </w:t>
      </w:r>
      <w:r>
        <w:rPr>
          <w:color w:val="231F20"/>
        </w:rPr>
        <w:t>and</w:t>
      </w:r>
      <w:r>
        <w:rPr>
          <w:color w:val="231F20"/>
          <w:spacing w:val="40"/>
        </w:rPr>
        <w:t> </w:t>
      </w:r>
      <w:r>
        <w:rPr>
          <w:i/>
          <w:color w:val="231F20"/>
        </w:rPr>
        <w:t>Action</w:t>
      </w:r>
      <w:r>
        <w:rPr>
          <w:i/>
          <w:color w:val="231F20"/>
          <w:spacing w:val="40"/>
        </w:rPr>
        <w:t> </w:t>
      </w:r>
      <w:r>
        <w:rPr>
          <w:i/>
          <w:color w:val="231F20"/>
        </w:rPr>
        <w:t>Comics</w:t>
      </w:r>
      <w:r>
        <w:rPr>
          <w:i/>
          <w:color w:val="231F20"/>
          <w:spacing w:val="40"/>
        </w:rPr>
        <w:t> </w:t>
      </w:r>
      <w:r>
        <w:rPr>
          <w:color w:val="231F20"/>
        </w:rPr>
        <w:t>continued to sell well (2010: 82, 83). De Haven, however, does not analyze why the symbol of democracy maintained high sales by severing connections to what it purportedly symbolized. If Superman was never simply a personification of democracy but was fascism redirected to defend democracy, then the contradiction could not</w:t>
      </w:r>
      <w:r>
        <w:rPr>
          <w:color w:val="231F20"/>
          <w:spacing w:val="40"/>
        </w:rPr>
        <w:t> </w:t>
      </w:r>
      <w:r>
        <w:rPr>
          <w:color w:val="231F20"/>
        </w:rPr>
        <w:t>be maintained after democracy no longer needed defending.</w:t>
      </w:r>
    </w:p>
    <w:p>
      <w:pPr>
        <w:pStyle w:val="BodyText"/>
        <w:spacing w:line="244" w:lineRule="auto" w:before="13"/>
        <w:ind w:left="263" w:right="997" w:firstLine="240"/>
        <w:jc w:val="both"/>
      </w:pPr>
      <w:r>
        <w:rPr>
          <w:color w:val="231F20"/>
        </w:rPr>
        <w:t>Siegel had pitted his pre-war Superman against soldiers </w:t>
      </w:r>
      <w:r>
        <w:rPr>
          <w:color w:val="231F20"/>
        </w:rPr>
        <w:t>in fictional but overtly analogous European and South American nations, but when replacement writer Don Cameron penned “America’s Secret Weapon” for </w:t>
      </w:r>
      <w:r>
        <w:rPr>
          <w:i/>
          <w:color w:val="231F20"/>
        </w:rPr>
        <w:t>Action Comics </w:t>
      </w:r>
      <w:r>
        <w:rPr>
          <w:color w:val="231F20"/>
        </w:rPr>
        <w:t>in 1943, he placed Superman</w:t>
      </w:r>
      <w:r>
        <w:rPr>
          <w:color w:val="231F20"/>
          <w:spacing w:val="38"/>
        </w:rPr>
        <w:t> </w:t>
      </w:r>
      <w:r>
        <w:rPr>
          <w:color w:val="231F20"/>
        </w:rPr>
        <w:t>no</w:t>
      </w:r>
      <w:r>
        <w:rPr>
          <w:color w:val="231F20"/>
          <w:spacing w:val="38"/>
        </w:rPr>
        <w:t> </w:t>
      </w:r>
      <w:r>
        <w:rPr>
          <w:color w:val="231F20"/>
        </w:rPr>
        <w:t>closer</w:t>
      </w:r>
      <w:r>
        <w:rPr>
          <w:color w:val="231F20"/>
          <w:spacing w:val="38"/>
        </w:rPr>
        <w:t> </w:t>
      </w:r>
      <w:r>
        <w:rPr>
          <w:color w:val="231F20"/>
        </w:rPr>
        <w:t>to</w:t>
      </w:r>
      <w:r>
        <w:rPr>
          <w:color w:val="231F20"/>
          <w:spacing w:val="38"/>
        </w:rPr>
        <w:t> </w:t>
      </w:r>
      <w:r>
        <w:rPr>
          <w:color w:val="231F20"/>
        </w:rPr>
        <w:t>combat</w:t>
      </w:r>
      <w:r>
        <w:rPr>
          <w:color w:val="231F20"/>
          <w:spacing w:val="38"/>
        </w:rPr>
        <w:t> </w:t>
      </w:r>
      <w:r>
        <w:rPr>
          <w:color w:val="231F20"/>
        </w:rPr>
        <w:t>than</w:t>
      </w:r>
      <w:r>
        <w:rPr>
          <w:color w:val="231F20"/>
          <w:spacing w:val="38"/>
        </w:rPr>
        <w:t> </w:t>
      </w:r>
      <w:r>
        <w:rPr>
          <w:color w:val="231F20"/>
        </w:rPr>
        <w:t>a</w:t>
      </w:r>
      <w:r>
        <w:rPr>
          <w:color w:val="231F20"/>
          <w:spacing w:val="38"/>
        </w:rPr>
        <w:t> </w:t>
      </w:r>
      <w:r>
        <w:rPr>
          <w:color w:val="231F20"/>
        </w:rPr>
        <w:t>U.S.</w:t>
      </w:r>
      <w:r>
        <w:rPr>
          <w:color w:val="231F20"/>
          <w:spacing w:val="38"/>
        </w:rPr>
        <w:t> </w:t>
      </w:r>
      <w:r>
        <w:rPr>
          <w:color w:val="231F20"/>
        </w:rPr>
        <w:t>training</w:t>
      </w:r>
      <w:r>
        <w:rPr>
          <w:color w:val="231F20"/>
          <w:spacing w:val="38"/>
        </w:rPr>
        <w:t> </w:t>
      </w:r>
      <w:r>
        <w:rPr>
          <w:color w:val="231F20"/>
        </w:rPr>
        <w:t>camp</w:t>
      </w:r>
      <w:r>
        <w:rPr>
          <w:color w:val="231F20"/>
          <w:spacing w:val="38"/>
        </w:rPr>
        <w:t> </w:t>
      </w:r>
      <w:r>
        <w:rPr>
          <w:color w:val="231F20"/>
        </w:rPr>
        <w:t>where he participates in “a full-dress rehearsal of the tidal wave of retribution that has already begun to sweep over half the world, blotting out flames of destruction set by mad criminals at the head of misled nations” (</w:t>
      </w:r>
      <w:r>
        <w:rPr>
          <w:i/>
          <w:color w:val="231F20"/>
        </w:rPr>
        <w:t>Superman in the Forties </w:t>
      </w:r>
      <w:r>
        <w:rPr>
          <w:color w:val="231F20"/>
        </w:rPr>
        <w:t>2005: 150). Because</w:t>
      </w:r>
      <w:r>
        <w:rPr>
          <w:color w:val="231F20"/>
          <w:spacing w:val="80"/>
          <w:w w:val="150"/>
        </w:rPr>
        <w:t> </w:t>
      </w:r>
      <w:r>
        <w:rPr>
          <w:color w:val="231F20"/>
        </w:rPr>
        <w:t>his team loses their “mock war,” Superman declares, “American soldiers</w:t>
      </w:r>
      <w:r>
        <w:rPr>
          <w:color w:val="231F20"/>
          <w:spacing w:val="-1"/>
        </w:rPr>
        <w:t> </w:t>
      </w:r>
      <w:r>
        <w:rPr>
          <w:color w:val="231F20"/>
        </w:rPr>
        <w:t>cannot</w:t>
      </w:r>
      <w:r>
        <w:rPr>
          <w:color w:val="231F20"/>
          <w:spacing w:val="-1"/>
        </w:rPr>
        <w:t> </w:t>
      </w:r>
      <w:r>
        <w:rPr>
          <w:color w:val="231F20"/>
        </w:rPr>
        <w:t>be</w:t>
      </w:r>
      <w:r>
        <w:rPr>
          <w:color w:val="231F20"/>
          <w:spacing w:val="-1"/>
        </w:rPr>
        <w:t> </w:t>
      </w:r>
      <w:r>
        <w:rPr>
          <w:color w:val="231F20"/>
        </w:rPr>
        <w:t>defeated</w:t>
      </w:r>
      <w:r>
        <w:rPr>
          <w:color w:val="231F20"/>
          <w:spacing w:val="-1"/>
        </w:rPr>
        <w:t> </w:t>
      </w:r>
      <w:r>
        <w:rPr>
          <w:color w:val="231F20"/>
        </w:rPr>
        <w:t>by</w:t>
      </w:r>
      <w:r>
        <w:rPr>
          <w:color w:val="231F20"/>
          <w:spacing w:val="-1"/>
        </w:rPr>
        <w:t> </w:t>
      </w:r>
      <w:r>
        <w:rPr>
          <w:color w:val="231F20"/>
        </w:rPr>
        <w:t>Superman</w:t>
      </w:r>
      <w:r>
        <w:rPr>
          <w:color w:val="231F20"/>
          <w:spacing w:val="-1"/>
        </w:rPr>
        <w:t> </w:t>
      </w:r>
      <w:r>
        <w:rPr>
          <w:color w:val="231F20"/>
        </w:rPr>
        <w:t>or</w:t>
      </w:r>
      <w:r>
        <w:rPr>
          <w:color w:val="231F20"/>
          <w:spacing w:val="-1"/>
        </w:rPr>
        <w:t> </w:t>
      </w:r>
      <w:r>
        <w:rPr>
          <w:color w:val="231F20"/>
        </w:rPr>
        <w:t>anyone</w:t>
      </w:r>
      <w:r>
        <w:rPr>
          <w:color w:val="231F20"/>
          <w:spacing w:val="-1"/>
        </w:rPr>
        <w:t> </w:t>
      </w:r>
      <w:r>
        <w:rPr>
          <w:color w:val="231F20"/>
        </w:rPr>
        <w:t>else—not</w:t>
      </w:r>
      <w:r>
        <w:rPr>
          <w:color w:val="231F20"/>
          <w:spacing w:val="-1"/>
        </w:rPr>
        <w:t> </w:t>
      </w:r>
      <w:r>
        <w:rPr>
          <w:color w:val="231F20"/>
        </w:rPr>
        <w:t>even by Mr. [Hitler’s] so-called master race!” (157). Superman is not merely</w:t>
      </w:r>
      <w:r>
        <w:rPr>
          <w:color w:val="231F20"/>
          <w:spacing w:val="-4"/>
        </w:rPr>
        <w:t> </w:t>
      </w:r>
      <w:r>
        <w:rPr>
          <w:color w:val="231F20"/>
        </w:rPr>
        <w:t>removed</w:t>
      </w:r>
      <w:r>
        <w:rPr>
          <w:color w:val="231F20"/>
          <w:spacing w:val="-4"/>
        </w:rPr>
        <w:t> </w:t>
      </w:r>
      <w:r>
        <w:rPr>
          <w:color w:val="231F20"/>
        </w:rPr>
        <w:t>from</w:t>
      </w:r>
      <w:r>
        <w:rPr>
          <w:color w:val="231F20"/>
          <w:spacing w:val="-4"/>
        </w:rPr>
        <w:t> </w:t>
      </w:r>
      <w:r>
        <w:rPr>
          <w:color w:val="231F20"/>
        </w:rPr>
        <w:t>combat;</w:t>
      </w:r>
      <w:r>
        <w:rPr>
          <w:color w:val="231F20"/>
          <w:spacing w:val="-4"/>
        </w:rPr>
        <w:t> </w:t>
      </w:r>
      <w:r>
        <w:rPr>
          <w:color w:val="231F20"/>
        </w:rPr>
        <w:t>his</w:t>
      </w:r>
      <w:r>
        <w:rPr>
          <w:color w:val="231F20"/>
          <w:spacing w:val="-4"/>
        </w:rPr>
        <w:t> </w:t>
      </w:r>
      <w:r>
        <w:rPr>
          <w:color w:val="231F20"/>
        </w:rPr>
        <w:t>defeat</w:t>
      </w:r>
      <w:r>
        <w:rPr>
          <w:color w:val="231F20"/>
          <w:spacing w:val="-4"/>
        </w:rPr>
        <w:t> </w:t>
      </w:r>
      <w:r>
        <w:rPr>
          <w:color w:val="231F20"/>
        </w:rPr>
        <w:t>projects</w:t>
      </w:r>
      <w:r>
        <w:rPr>
          <w:color w:val="231F20"/>
          <w:spacing w:val="-4"/>
        </w:rPr>
        <w:t> </w:t>
      </w:r>
      <w:r>
        <w:rPr>
          <w:color w:val="231F20"/>
        </w:rPr>
        <w:t>the</w:t>
      </w:r>
      <w:r>
        <w:rPr>
          <w:color w:val="231F20"/>
          <w:spacing w:val="-4"/>
        </w:rPr>
        <w:t> </w:t>
      </w:r>
      <w:r>
        <w:rPr>
          <w:color w:val="231F20"/>
        </w:rPr>
        <w:t>Allies’</w:t>
      </w:r>
      <w:r>
        <w:rPr>
          <w:color w:val="231F20"/>
          <w:spacing w:val="-4"/>
        </w:rPr>
        <w:t> </w:t>
      </w:r>
      <w:r>
        <w:rPr>
          <w:color w:val="231F20"/>
        </w:rPr>
        <w:t>coming victory against the Axis. Instead of aiding the cause, superheroes were an obstacle to be defeated.</w:t>
      </w:r>
    </w:p>
    <w:p>
      <w:pPr>
        <w:spacing w:after="0" w:line="244" w:lineRule="auto"/>
        <w:jc w:val="both"/>
        <w:sectPr>
          <w:pgSz w:w="7830" w:h="12250"/>
          <w:pgMar w:header="628" w:footer="0" w:top="820" w:bottom="280" w:left="600" w:right="200"/>
        </w:sectPr>
      </w:pPr>
    </w:p>
    <w:p>
      <w:pPr>
        <w:pStyle w:val="BodyText"/>
        <w:spacing w:before="6"/>
        <w:rPr>
          <w:sz w:val="28"/>
        </w:rPr>
      </w:pPr>
    </w:p>
    <w:p>
      <w:pPr>
        <w:pStyle w:val="Heading5"/>
        <w:spacing w:before="103"/>
        <w:ind w:right="401"/>
        <w:jc w:val="center"/>
      </w:pPr>
      <w:bookmarkStart w:name="Heroic doings" w:id="180"/>
      <w:bookmarkEnd w:id="180"/>
      <w:r>
        <w:rPr>
          <w:b w:val="0"/>
        </w:rPr>
      </w:r>
      <w:r>
        <w:rPr>
          <w:color w:val="231F20"/>
        </w:rPr>
        <w:t>Heroic</w:t>
      </w:r>
      <w:r>
        <w:rPr>
          <w:color w:val="231F20"/>
          <w:spacing w:val="25"/>
        </w:rPr>
        <w:t> </w:t>
      </w:r>
      <w:bookmarkStart w:name="_bookmark145" w:id="181"/>
      <w:bookmarkEnd w:id="181"/>
      <w:r>
        <w:rPr>
          <w:color w:val="231F20"/>
          <w:spacing w:val="-2"/>
        </w:rPr>
        <w:t>doings</w:t>
      </w:r>
    </w:p>
    <w:p>
      <w:pPr>
        <w:pStyle w:val="BodyText"/>
        <w:spacing w:line="244" w:lineRule="auto" w:before="221"/>
        <w:ind w:left="600" w:right="661"/>
        <w:jc w:val="both"/>
      </w:pPr>
      <w:r>
        <w:rPr>
          <w:color w:val="231F20"/>
        </w:rPr>
        <w:t>While Soviet troops were liberating Auschwitz, superhero </w:t>
      </w:r>
      <w:r>
        <w:rPr>
          <w:color w:val="231F20"/>
        </w:rPr>
        <w:t>comic book</w:t>
      </w:r>
      <w:r>
        <w:rPr>
          <w:color w:val="231F20"/>
          <w:spacing w:val="80"/>
        </w:rPr>
        <w:t> </w:t>
      </w:r>
      <w:r>
        <w:rPr>
          <w:color w:val="231F20"/>
        </w:rPr>
        <w:t>sales</w:t>
      </w:r>
      <w:r>
        <w:rPr>
          <w:color w:val="231F20"/>
          <w:spacing w:val="80"/>
        </w:rPr>
        <w:t> </w:t>
      </w:r>
      <w:r>
        <w:rPr>
          <w:color w:val="231F20"/>
        </w:rPr>
        <w:t>continued</w:t>
      </w:r>
      <w:r>
        <w:rPr>
          <w:color w:val="231F20"/>
          <w:spacing w:val="80"/>
        </w:rPr>
        <w:t> </w:t>
      </w:r>
      <w:r>
        <w:rPr>
          <w:color w:val="231F20"/>
        </w:rPr>
        <w:t>to</w:t>
      </w:r>
      <w:r>
        <w:rPr>
          <w:color w:val="231F20"/>
          <w:spacing w:val="80"/>
        </w:rPr>
        <w:t> </w:t>
      </w:r>
      <w:r>
        <w:rPr>
          <w:color w:val="231F20"/>
        </w:rPr>
        <w:t>drop.</w:t>
      </w:r>
      <w:r>
        <w:rPr>
          <w:color w:val="231F20"/>
          <w:spacing w:val="80"/>
        </w:rPr>
        <w:t> </w:t>
      </w:r>
      <w:r>
        <w:rPr>
          <w:color w:val="231F20"/>
        </w:rPr>
        <w:t>With</w:t>
      </w:r>
      <w:r>
        <w:rPr>
          <w:color w:val="231F20"/>
          <w:spacing w:val="80"/>
        </w:rPr>
        <w:t> </w:t>
      </w:r>
      <w:r>
        <w:rPr>
          <w:color w:val="231F20"/>
        </w:rPr>
        <w:t>Hitler</w:t>
      </w:r>
      <w:r>
        <w:rPr>
          <w:color w:val="231F20"/>
          <w:spacing w:val="80"/>
        </w:rPr>
        <w:t> </w:t>
      </w:r>
      <w:r>
        <w:rPr>
          <w:color w:val="231F20"/>
        </w:rPr>
        <w:t>six</w:t>
      </w:r>
      <w:r>
        <w:rPr>
          <w:color w:val="231F20"/>
          <w:spacing w:val="80"/>
        </w:rPr>
        <w:t> </w:t>
      </w:r>
      <w:r>
        <w:rPr>
          <w:color w:val="231F20"/>
        </w:rPr>
        <w:t>months</w:t>
      </w:r>
      <w:r>
        <w:rPr>
          <w:color w:val="231F20"/>
          <w:spacing w:val="80"/>
        </w:rPr>
        <w:t> </w:t>
      </w:r>
      <w:r>
        <w:rPr>
          <w:color w:val="231F20"/>
        </w:rPr>
        <w:t>dead and</w:t>
      </w:r>
      <w:r>
        <w:rPr>
          <w:color w:val="231F20"/>
          <w:spacing w:val="40"/>
        </w:rPr>
        <w:t> </w:t>
      </w:r>
      <w:r>
        <w:rPr>
          <w:color w:val="231F20"/>
        </w:rPr>
        <w:t>Hiroshima</w:t>
      </w:r>
      <w:r>
        <w:rPr>
          <w:color w:val="231F20"/>
          <w:spacing w:val="40"/>
        </w:rPr>
        <w:t> </w:t>
      </w:r>
      <w:r>
        <w:rPr>
          <w:color w:val="231F20"/>
        </w:rPr>
        <w:t>and</w:t>
      </w:r>
      <w:r>
        <w:rPr>
          <w:color w:val="231F20"/>
          <w:spacing w:val="40"/>
        </w:rPr>
        <w:t> </w:t>
      </w:r>
      <w:r>
        <w:rPr>
          <w:color w:val="231F20"/>
        </w:rPr>
        <w:t>Nagisaki</w:t>
      </w:r>
      <w:r>
        <w:rPr>
          <w:color w:val="231F20"/>
          <w:spacing w:val="40"/>
        </w:rPr>
        <w:t> </w:t>
      </w:r>
      <w:r>
        <w:rPr>
          <w:color w:val="231F20"/>
        </w:rPr>
        <w:t>destroyed,</w:t>
      </w:r>
      <w:r>
        <w:rPr>
          <w:color w:val="231F20"/>
          <w:spacing w:val="40"/>
        </w:rPr>
        <w:t> </w:t>
      </w:r>
      <w:r>
        <w:rPr>
          <w:i/>
          <w:color w:val="231F20"/>
        </w:rPr>
        <w:t>Time</w:t>
      </w:r>
      <w:r>
        <w:rPr>
          <w:i/>
          <w:color w:val="231F20"/>
          <w:spacing w:val="40"/>
        </w:rPr>
        <w:t> </w:t>
      </w:r>
      <w:r>
        <w:rPr>
          <w:color w:val="231F20"/>
        </w:rPr>
        <w:t>magazine</w:t>
      </w:r>
      <w:r>
        <w:rPr>
          <w:color w:val="231F20"/>
          <w:spacing w:val="40"/>
        </w:rPr>
        <w:t> </w:t>
      </w:r>
      <w:r>
        <w:rPr>
          <w:color w:val="231F20"/>
        </w:rPr>
        <w:t>asked, “Are Comics Fascist?,” moving anti-superhero rhetoric to the mainstream a month after Japan’s surrender. “Superman is a Nazi,” answered</w:t>
      </w:r>
      <w:r>
        <w:rPr>
          <w:color w:val="231F20"/>
          <w:spacing w:val="40"/>
        </w:rPr>
        <w:t> </w:t>
      </w:r>
      <w:r>
        <w:rPr>
          <w:color w:val="231F20"/>
        </w:rPr>
        <w:t>Walter</w:t>
      </w:r>
      <w:r>
        <w:rPr>
          <w:color w:val="231F20"/>
          <w:spacing w:val="40"/>
        </w:rPr>
        <w:t> </w:t>
      </w:r>
      <w:r>
        <w:rPr>
          <w:color w:val="231F20"/>
        </w:rPr>
        <w:t>J.</w:t>
      </w:r>
      <w:r>
        <w:rPr>
          <w:color w:val="231F20"/>
          <w:spacing w:val="40"/>
        </w:rPr>
        <w:t> </w:t>
      </w:r>
      <w:r>
        <w:rPr>
          <w:color w:val="231F20"/>
        </w:rPr>
        <w:t>Ong:</w:t>
      </w:r>
      <w:r>
        <w:rPr>
          <w:color w:val="231F20"/>
          <w:spacing w:val="40"/>
        </w:rPr>
        <w:t> </w:t>
      </w:r>
      <w:r>
        <w:rPr>
          <w:color w:val="231F20"/>
        </w:rPr>
        <w:t>comparable</w:t>
      </w:r>
      <w:r>
        <w:rPr>
          <w:color w:val="231F20"/>
          <w:spacing w:val="40"/>
        </w:rPr>
        <w:t> </w:t>
      </w:r>
      <w:r>
        <w:rPr>
          <w:color w:val="231F20"/>
        </w:rPr>
        <w:t>to</w:t>
      </w:r>
      <w:r>
        <w:rPr>
          <w:color w:val="231F20"/>
          <w:spacing w:val="40"/>
        </w:rPr>
        <w:t> </w:t>
      </w:r>
      <w:r>
        <w:rPr>
          <w:color w:val="231F20"/>
        </w:rPr>
        <w:t>“Hitler</w:t>
      </w:r>
      <w:r>
        <w:rPr>
          <w:color w:val="231F20"/>
          <w:spacing w:val="40"/>
        </w:rPr>
        <w:t> </w:t>
      </w:r>
      <w:r>
        <w:rPr>
          <w:color w:val="231F20"/>
        </w:rPr>
        <w:t>and</w:t>
      </w:r>
      <w:r>
        <w:rPr>
          <w:color w:val="231F20"/>
          <w:spacing w:val="40"/>
        </w:rPr>
        <w:t> </w:t>
      </w:r>
      <w:r>
        <w:rPr>
          <w:color w:val="231F20"/>
        </w:rPr>
        <w:t>Mussolini,” the</w:t>
      </w:r>
      <w:r>
        <w:rPr>
          <w:color w:val="231F20"/>
          <w:spacing w:val="-4"/>
        </w:rPr>
        <w:t> </w:t>
      </w:r>
      <w:r>
        <w:rPr>
          <w:color w:val="231F20"/>
        </w:rPr>
        <w:t>superhero</w:t>
      </w:r>
      <w:r>
        <w:rPr>
          <w:color w:val="231F20"/>
          <w:spacing w:val="-4"/>
        </w:rPr>
        <w:t> </w:t>
      </w:r>
      <w:r>
        <w:rPr>
          <w:color w:val="231F20"/>
        </w:rPr>
        <w:t>“is</w:t>
      </w:r>
      <w:r>
        <w:rPr>
          <w:color w:val="231F20"/>
          <w:spacing w:val="-4"/>
        </w:rPr>
        <w:t> </w:t>
      </w:r>
      <w:r>
        <w:rPr>
          <w:color w:val="231F20"/>
        </w:rPr>
        <w:t>a</w:t>
      </w:r>
      <w:r>
        <w:rPr>
          <w:color w:val="231F20"/>
          <w:spacing w:val="-4"/>
        </w:rPr>
        <w:t> </w:t>
      </w:r>
      <w:r>
        <w:rPr>
          <w:color w:val="231F20"/>
        </w:rPr>
        <w:t>super</w:t>
      </w:r>
      <w:r>
        <w:rPr>
          <w:color w:val="231F20"/>
          <w:spacing w:val="-4"/>
        </w:rPr>
        <w:t> </w:t>
      </w:r>
      <w:r>
        <w:rPr>
          <w:color w:val="231F20"/>
        </w:rPr>
        <w:t>state</w:t>
      </w:r>
      <w:r>
        <w:rPr>
          <w:color w:val="231F20"/>
          <w:spacing w:val="-4"/>
        </w:rPr>
        <w:t> </w:t>
      </w:r>
      <w:r>
        <w:rPr>
          <w:color w:val="231F20"/>
        </w:rPr>
        <w:t>type</w:t>
      </w:r>
      <w:r>
        <w:rPr>
          <w:color w:val="231F20"/>
          <w:spacing w:val="-4"/>
        </w:rPr>
        <w:t> </w:t>
      </w:r>
      <w:r>
        <w:rPr>
          <w:color w:val="231F20"/>
        </w:rPr>
        <w:t>of</w:t>
      </w:r>
      <w:r>
        <w:rPr>
          <w:color w:val="231F20"/>
          <w:spacing w:val="-4"/>
        </w:rPr>
        <w:t> </w:t>
      </w:r>
      <w:r>
        <w:rPr>
          <w:color w:val="231F20"/>
        </w:rPr>
        <w:t>hero,</w:t>
      </w:r>
      <w:r>
        <w:rPr>
          <w:color w:val="231F20"/>
          <w:spacing w:val="-4"/>
        </w:rPr>
        <w:t> </w:t>
      </w:r>
      <w:r>
        <w:rPr>
          <w:color w:val="231F20"/>
        </w:rPr>
        <w:t>with</w:t>
      </w:r>
      <w:r>
        <w:rPr>
          <w:color w:val="231F20"/>
          <w:spacing w:val="-4"/>
        </w:rPr>
        <w:t> </w:t>
      </w:r>
      <w:r>
        <w:rPr>
          <w:color w:val="231F20"/>
        </w:rPr>
        <w:t>definite</w:t>
      </w:r>
      <w:r>
        <w:rPr>
          <w:color w:val="231F20"/>
          <w:spacing w:val="-4"/>
        </w:rPr>
        <w:t> </w:t>
      </w:r>
      <w:r>
        <w:rPr>
          <w:color w:val="231F20"/>
        </w:rPr>
        <w:t>interest</w:t>
      </w:r>
      <w:r>
        <w:rPr>
          <w:color w:val="231F20"/>
          <w:spacing w:val="-4"/>
        </w:rPr>
        <w:t> </w:t>
      </w:r>
      <w:r>
        <w:rPr>
          <w:color w:val="231F20"/>
        </w:rPr>
        <w:t>in the ideologies of herdist politics” and “Hitlerite paganism” (“Are Comics</w:t>
      </w:r>
      <w:r>
        <w:rPr>
          <w:color w:val="231F20"/>
          <w:spacing w:val="40"/>
        </w:rPr>
        <w:t> </w:t>
      </w:r>
      <w:r>
        <w:rPr>
          <w:color w:val="231F20"/>
        </w:rPr>
        <w:t>Fascist?”1945).</w:t>
      </w:r>
      <w:r>
        <w:rPr>
          <w:color w:val="231F20"/>
          <w:spacing w:val="40"/>
        </w:rPr>
        <w:t> </w:t>
      </w:r>
      <w:r>
        <w:rPr>
          <w:color w:val="231F20"/>
        </w:rPr>
        <w:t>The</w:t>
      </w:r>
      <w:r>
        <w:rPr>
          <w:color w:val="231F20"/>
          <w:spacing w:val="40"/>
        </w:rPr>
        <w:t> </w:t>
      </w:r>
      <w:r>
        <w:rPr>
          <w:color w:val="231F20"/>
        </w:rPr>
        <w:t>allegations</w:t>
      </w:r>
      <w:r>
        <w:rPr>
          <w:color w:val="231F20"/>
          <w:spacing w:val="40"/>
        </w:rPr>
        <w:t> </w:t>
      </w:r>
      <w:r>
        <w:rPr>
          <w:color w:val="231F20"/>
        </w:rPr>
        <w:t>echo</w:t>
      </w:r>
      <w:r>
        <w:rPr>
          <w:color w:val="231F20"/>
          <w:spacing w:val="40"/>
        </w:rPr>
        <w:t> </w:t>
      </w:r>
      <w:r>
        <w:rPr>
          <w:color w:val="231F20"/>
        </w:rPr>
        <w:t>pre-war</w:t>
      </w:r>
      <w:r>
        <w:rPr>
          <w:color w:val="231F20"/>
          <w:spacing w:val="40"/>
        </w:rPr>
        <w:t> </w:t>
      </w:r>
      <w:r>
        <w:rPr>
          <w:color w:val="231F20"/>
        </w:rPr>
        <w:t>analysis, but now the general public reflected the sentiment through their changing consumer habits.</w:t>
      </w:r>
    </w:p>
    <w:p>
      <w:pPr>
        <w:pStyle w:val="BodyText"/>
        <w:spacing w:line="244" w:lineRule="auto" w:before="9"/>
        <w:ind w:left="600" w:right="661" w:firstLine="240"/>
        <w:jc w:val="both"/>
      </w:pPr>
      <w:r>
        <w:rPr>
          <w:color w:val="231F20"/>
        </w:rPr>
        <w:t>Superhero sales dropped to two-thirds of their wartime </w:t>
      </w:r>
      <w:r>
        <w:rPr>
          <w:color w:val="231F20"/>
        </w:rPr>
        <w:t>peak— </w:t>
      </w:r>
      <w:r>
        <w:rPr>
          <w:color w:val="231F20"/>
          <w:w w:val="105"/>
        </w:rPr>
        <w:t>this</w:t>
      </w:r>
      <w:r>
        <w:rPr>
          <w:color w:val="231F20"/>
          <w:spacing w:val="-5"/>
          <w:w w:val="105"/>
        </w:rPr>
        <w:t> </w:t>
      </w:r>
      <w:r>
        <w:rPr>
          <w:color w:val="231F20"/>
          <w:w w:val="105"/>
        </w:rPr>
        <w:t>despite</w:t>
      </w:r>
      <w:r>
        <w:rPr>
          <w:color w:val="231F20"/>
          <w:spacing w:val="-5"/>
          <w:w w:val="105"/>
        </w:rPr>
        <w:t> </w:t>
      </w:r>
      <w:r>
        <w:rPr>
          <w:color w:val="231F20"/>
          <w:w w:val="105"/>
        </w:rPr>
        <w:t>an</w:t>
      </w:r>
      <w:r>
        <w:rPr>
          <w:color w:val="231F20"/>
          <w:spacing w:val="-5"/>
          <w:w w:val="105"/>
        </w:rPr>
        <w:t> </w:t>
      </w:r>
      <w:r>
        <w:rPr>
          <w:color w:val="231F20"/>
          <w:w w:val="105"/>
        </w:rPr>
        <w:t>overall</w:t>
      </w:r>
      <w:r>
        <w:rPr>
          <w:color w:val="231F20"/>
          <w:spacing w:val="-5"/>
          <w:w w:val="105"/>
        </w:rPr>
        <w:t> </w:t>
      </w:r>
      <w:r>
        <w:rPr>
          <w:color w:val="231F20"/>
          <w:w w:val="105"/>
        </w:rPr>
        <w:t>industry</w:t>
      </w:r>
      <w:r>
        <w:rPr>
          <w:color w:val="231F20"/>
          <w:spacing w:val="-5"/>
          <w:w w:val="105"/>
        </w:rPr>
        <w:t> </w:t>
      </w:r>
      <w:r>
        <w:rPr>
          <w:color w:val="231F20"/>
          <w:w w:val="105"/>
        </w:rPr>
        <w:t>rise,</w:t>
      </w:r>
      <w:r>
        <w:rPr>
          <w:color w:val="231F20"/>
          <w:spacing w:val="-5"/>
          <w:w w:val="105"/>
        </w:rPr>
        <w:t> </w:t>
      </w:r>
      <w:r>
        <w:rPr>
          <w:color w:val="231F20"/>
          <w:w w:val="110"/>
        </w:rPr>
        <w:t>DC</w:t>
      </w:r>
      <w:r>
        <w:rPr>
          <w:color w:val="231F20"/>
          <w:spacing w:val="-7"/>
          <w:w w:val="110"/>
        </w:rPr>
        <w:t> </w:t>
      </w:r>
      <w:r>
        <w:rPr>
          <w:color w:val="231F20"/>
          <w:w w:val="105"/>
        </w:rPr>
        <w:t>by</w:t>
      </w:r>
      <w:r>
        <w:rPr>
          <w:color w:val="231F20"/>
          <w:spacing w:val="-5"/>
          <w:w w:val="105"/>
        </w:rPr>
        <w:t> </w:t>
      </w:r>
      <w:r>
        <w:rPr>
          <w:color w:val="231F20"/>
          <w:w w:val="105"/>
        </w:rPr>
        <w:t>30</w:t>
      </w:r>
      <w:r>
        <w:rPr>
          <w:color w:val="231F20"/>
          <w:spacing w:val="-5"/>
          <w:w w:val="105"/>
        </w:rPr>
        <w:t> </w:t>
      </w:r>
      <w:r>
        <w:rPr>
          <w:color w:val="231F20"/>
          <w:w w:val="105"/>
        </w:rPr>
        <w:t>percent</w:t>
      </w:r>
      <w:r>
        <w:rPr>
          <w:color w:val="231F20"/>
          <w:spacing w:val="-5"/>
          <w:w w:val="105"/>
        </w:rPr>
        <w:t> </w:t>
      </w:r>
      <w:r>
        <w:rPr>
          <w:color w:val="231F20"/>
          <w:w w:val="105"/>
        </w:rPr>
        <w:t>in</w:t>
      </w:r>
      <w:r>
        <w:rPr>
          <w:color w:val="231F20"/>
          <w:spacing w:val="-5"/>
          <w:w w:val="105"/>
        </w:rPr>
        <w:t> </w:t>
      </w:r>
      <w:r>
        <w:rPr>
          <w:color w:val="231F20"/>
          <w:w w:val="105"/>
        </w:rPr>
        <w:t>the</w:t>
      </w:r>
      <w:r>
        <w:rPr>
          <w:color w:val="231F20"/>
          <w:spacing w:val="-5"/>
          <w:w w:val="105"/>
        </w:rPr>
        <w:t> </w:t>
      </w:r>
      <w:r>
        <w:rPr>
          <w:color w:val="231F20"/>
          <w:w w:val="105"/>
        </w:rPr>
        <w:t>first quarter</w:t>
      </w:r>
      <w:r>
        <w:rPr>
          <w:color w:val="231F20"/>
          <w:w w:val="105"/>
        </w:rPr>
        <w:t> of</w:t>
      </w:r>
      <w:r>
        <w:rPr>
          <w:color w:val="231F20"/>
          <w:w w:val="105"/>
        </w:rPr>
        <w:t> 1946</w:t>
      </w:r>
      <w:r>
        <w:rPr>
          <w:color w:val="231F20"/>
          <w:w w:val="105"/>
        </w:rPr>
        <w:t> (Wright</w:t>
      </w:r>
      <w:r>
        <w:rPr>
          <w:color w:val="231F20"/>
          <w:w w:val="105"/>
        </w:rPr>
        <w:t> 2001:</w:t>
      </w:r>
      <w:r>
        <w:rPr>
          <w:color w:val="231F20"/>
          <w:w w:val="105"/>
        </w:rPr>
        <w:t> 56).</w:t>
      </w:r>
      <w:r>
        <w:rPr>
          <w:color w:val="231F20"/>
          <w:w w:val="105"/>
        </w:rPr>
        <w:t> Even </w:t>
      </w:r>
      <w:r>
        <w:rPr>
          <w:i/>
          <w:color w:val="231F20"/>
          <w:w w:val="105"/>
        </w:rPr>
        <w:t>Superman</w:t>
      </w:r>
      <w:r>
        <w:rPr>
          <w:i/>
          <w:color w:val="231F20"/>
          <w:w w:val="105"/>
        </w:rPr>
        <w:t> </w:t>
      </w:r>
      <w:r>
        <w:rPr>
          <w:color w:val="231F20"/>
          <w:w w:val="105"/>
        </w:rPr>
        <w:t>and </w:t>
      </w:r>
      <w:r>
        <w:rPr>
          <w:i/>
          <w:color w:val="231F20"/>
          <w:w w:val="105"/>
        </w:rPr>
        <w:t>Action</w:t>
      </w:r>
      <w:r>
        <w:rPr>
          <w:i/>
          <w:color w:val="231F20"/>
          <w:w w:val="105"/>
        </w:rPr>
        <w:t> </w:t>
      </w:r>
      <w:r>
        <w:rPr>
          <w:i/>
          <w:color w:val="231F20"/>
        </w:rPr>
        <w:t>Comics </w:t>
      </w:r>
      <w:r>
        <w:rPr>
          <w:color w:val="231F20"/>
        </w:rPr>
        <w:t>sank more than 20 percent from 1944 to 1946 (Jones 2004: </w:t>
      </w:r>
      <w:r>
        <w:rPr>
          <w:color w:val="231F20"/>
          <w:spacing w:val="-2"/>
          <w:w w:val="105"/>
        </w:rPr>
        <w:t>245).</w:t>
      </w:r>
      <w:r>
        <w:rPr>
          <w:color w:val="231F20"/>
          <w:spacing w:val="-6"/>
          <w:w w:val="105"/>
        </w:rPr>
        <w:t> </w:t>
      </w:r>
      <w:r>
        <w:rPr>
          <w:color w:val="231F20"/>
          <w:spacing w:val="-2"/>
          <w:w w:val="105"/>
        </w:rPr>
        <w:t>Benton</w:t>
      </w:r>
      <w:r>
        <w:rPr>
          <w:color w:val="231F20"/>
          <w:spacing w:val="-6"/>
          <w:w w:val="105"/>
        </w:rPr>
        <w:t> </w:t>
      </w:r>
      <w:r>
        <w:rPr>
          <w:color w:val="231F20"/>
          <w:spacing w:val="-2"/>
          <w:w w:val="105"/>
        </w:rPr>
        <w:t>records</w:t>
      </w:r>
      <w:r>
        <w:rPr>
          <w:color w:val="231F20"/>
          <w:spacing w:val="-6"/>
          <w:w w:val="105"/>
        </w:rPr>
        <w:t> </w:t>
      </w:r>
      <w:r>
        <w:rPr>
          <w:color w:val="231F20"/>
          <w:spacing w:val="-2"/>
          <w:w w:val="105"/>
        </w:rPr>
        <w:t>an</w:t>
      </w:r>
      <w:r>
        <w:rPr>
          <w:color w:val="231F20"/>
          <w:spacing w:val="-6"/>
          <w:w w:val="105"/>
        </w:rPr>
        <w:t> </w:t>
      </w:r>
      <w:r>
        <w:rPr>
          <w:color w:val="231F20"/>
          <w:spacing w:val="-2"/>
          <w:w w:val="105"/>
        </w:rPr>
        <w:t>increase</w:t>
      </w:r>
      <w:r>
        <w:rPr>
          <w:color w:val="231F20"/>
          <w:spacing w:val="-6"/>
          <w:w w:val="105"/>
        </w:rPr>
        <w:t> </w:t>
      </w:r>
      <w:r>
        <w:rPr>
          <w:color w:val="231F20"/>
          <w:spacing w:val="-2"/>
          <w:w w:val="105"/>
        </w:rPr>
        <w:t>from</w:t>
      </w:r>
      <w:r>
        <w:rPr>
          <w:color w:val="231F20"/>
          <w:spacing w:val="-6"/>
          <w:w w:val="105"/>
        </w:rPr>
        <w:t> </w:t>
      </w:r>
      <w:r>
        <w:rPr>
          <w:color w:val="231F20"/>
          <w:spacing w:val="-2"/>
          <w:w w:val="105"/>
        </w:rPr>
        <w:t>1,100</w:t>
      </w:r>
      <w:r>
        <w:rPr>
          <w:color w:val="231F20"/>
          <w:spacing w:val="-6"/>
          <w:w w:val="105"/>
        </w:rPr>
        <w:t> </w:t>
      </w:r>
      <w:r>
        <w:rPr>
          <w:color w:val="231F20"/>
          <w:spacing w:val="-2"/>
          <w:w w:val="105"/>
        </w:rPr>
        <w:t>comic</w:t>
      </w:r>
      <w:r>
        <w:rPr>
          <w:color w:val="231F20"/>
          <w:spacing w:val="-6"/>
          <w:w w:val="105"/>
        </w:rPr>
        <w:t> </w:t>
      </w:r>
      <w:r>
        <w:rPr>
          <w:color w:val="231F20"/>
          <w:spacing w:val="-2"/>
          <w:w w:val="105"/>
        </w:rPr>
        <w:t>book</w:t>
      </w:r>
      <w:r>
        <w:rPr>
          <w:color w:val="231F20"/>
          <w:spacing w:val="-6"/>
          <w:w w:val="105"/>
        </w:rPr>
        <w:t> </w:t>
      </w:r>
      <w:r>
        <w:rPr>
          <w:color w:val="231F20"/>
          <w:spacing w:val="-2"/>
          <w:w w:val="105"/>
        </w:rPr>
        <w:t>issues</w:t>
      </w:r>
      <w:r>
        <w:rPr>
          <w:color w:val="231F20"/>
          <w:spacing w:val="-6"/>
          <w:w w:val="105"/>
        </w:rPr>
        <w:t> </w:t>
      </w:r>
      <w:r>
        <w:rPr>
          <w:color w:val="231F20"/>
          <w:spacing w:val="-2"/>
          <w:w w:val="105"/>
        </w:rPr>
        <w:t>in </w:t>
      </w:r>
      <w:r>
        <w:rPr>
          <w:color w:val="231F20"/>
        </w:rPr>
        <w:t>1945 to 1,500 in 1946, “the largest increase since the beginning of the decade” (1992: 56), but superheroes were excluded. As Archie </w:t>
      </w:r>
      <w:r>
        <w:rPr>
          <w:color w:val="231F20"/>
          <w:w w:val="105"/>
        </w:rPr>
        <w:t>continued</w:t>
      </w:r>
      <w:r>
        <w:rPr>
          <w:color w:val="231F20"/>
          <w:w w:val="105"/>
        </w:rPr>
        <w:t> to</w:t>
      </w:r>
      <w:r>
        <w:rPr>
          <w:color w:val="231F20"/>
          <w:w w:val="105"/>
        </w:rPr>
        <w:t> sell</w:t>
      </w:r>
      <w:r>
        <w:rPr>
          <w:color w:val="231F20"/>
          <w:w w:val="105"/>
        </w:rPr>
        <w:t> more</w:t>
      </w:r>
      <w:r>
        <w:rPr>
          <w:color w:val="231F20"/>
          <w:w w:val="105"/>
        </w:rPr>
        <w:t> and</w:t>
      </w:r>
      <w:r>
        <w:rPr>
          <w:color w:val="231F20"/>
          <w:w w:val="105"/>
        </w:rPr>
        <w:t> more</w:t>
      </w:r>
      <w:r>
        <w:rPr>
          <w:color w:val="231F20"/>
          <w:w w:val="105"/>
        </w:rPr>
        <w:t> copies</w:t>
      </w:r>
      <w:r>
        <w:rPr>
          <w:color w:val="231F20"/>
          <w:w w:val="105"/>
        </w:rPr>
        <w:t> of</w:t>
      </w:r>
      <w:r>
        <w:rPr>
          <w:color w:val="231F20"/>
          <w:w w:val="105"/>
        </w:rPr>
        <w:t> </w:t>
      </w:r>
      <w:r>
        <w:rPr>
          <w:i/>
          <w:color w:val="231F20"/>
          <w:w w:val="105"/>
        </w:rPr>
        <w:t>Pep</w:t>
      </w:r>
      <w:r>
        <w:rPr>
          <w:i/>
          <w:color w:val="231F20"/>
          <w:w w:val="105"/>
        </w:rPr>
        <w:t> Comics</w:t>
      </w:r>
      <w:r>
        <w:rPr>
          <w:color w:val="231F20"/>
          <w:w w:val="105"/>
        </w:rPr>
        <w:t>,</w:t>
      </w:r>
      <w:r>
        <w:rPr>
          <w:color w:val="231F20"/>
          <w:w w:val="105"/>
        </w:rPr>
        <w:t> </w:t>
      </w:r>
      <w:r>
        <w:rPr>
          <w:color w:val="231F20"/>
          <w:w w:val="110"/>
        </w:rPr>
        <w:t>MLJ, </w:t>
      </w:r>
      <w:r>
        <w:rPr>
          <w:color w:val="231F20"/>
          <w:w w:val="105"/>
        </w:rPr>
        <w:t>publisher</w:t>
      </w:r>
      <w:r>
        <w:rPr>
          <w:color w:val="231F20"/>
          <w:w w:val="105"/>
        </w:rPr>
        <w:t> of</w:t>
      </w:r>
      <w:r>
        <w:rPr>
          <w:color w:val="231F20"/>
          <w:w w:val="105"/>
        </w:rPr>
        <w:t> the</w:t>
      </w:r>
      <w:r>
        <w:rPr>
          <w:color w:val="231F20"/>
          <w:w w:val="105"/>
        </w:rPr>
        <w:t> first</w:t>
      </w:r>
      <w:r>
        <w:rPr>
          <w:color w:val="231F20"/>
          <w:w w:val="105"/>
        </w:rPr>
        <w:t> American</w:t>
      </w:r>
      <w:r>
        <w:rPr>
          <w:color w:val="231F20"/>
          <w:w w:val="105"/>
        </w:rPr>
        <w:t> flag-themed</w:t>
      </w:r>
      <w:r>
        <w:rPr>
          <w:color w:val="231F20"/>
          <w:w w:val="105"/>
        </w:rPr>
        <w:t> superhero,</w:t>
      </w:r>
      <w:r>
        <w:rPr>
          <w:color w:val="231F20"/>
          <w:w w:val="105"/>
        </w:rPr>
        <w:t> changed its name to Archie Publications. Over thirty superhero titles </w:t>
      </w:r>
      <w:r>
        <w:rPr>
          <w:color w:val="231F20"/>
        </w:rPr>
        <w:t>vanished between 1944 and 1945, and an additional twenty-three </w:t>
      </w:r>
      <w:r>
        <w:rPr>
          <w:color w:val="231F20"/>
          <w:w w:val="105"/>
        </w:rPr>
        <w:t>in</w:t>
      </w:r>
      <w:r>
        <w:rPr>
          <w:color w:val="231F20"/>
          <w:w w:val="105"/>
        </w:rPr>
        <w:t> 1946.</w:t>
      </w:r>
      <w:r>
        <w:rPr>
          <w:color w:val="231F20"/>
          <w:w w:val="105"/>
        </w:rPr>
        <w:t> Southard</w:t>
      </w:r>
      <w:r>
        <w:rPr>
          <w:color w:val="231F20"/>
          <w:w w:val="105"/>
        </w:rPr>
        <w:t> continued</w:t>
      </w:r>
      <w:r>
        <w:rPr>
          <w:color w:val="231F20"/>
          <w:w w:val="105"/>
        </w:rPr>
        <w:t> his</w:t>
      </w:r>
      <w:r>
        <w:rPr>
          <w:color w:val="231F20"/>
          <w:w w:val="105"/>
        </w:rPr>
        <w:t> attacks,</w:t>
      </w:r>
      <w:r>
        <w:rPr>
          <w:color w:val="231F20"/>
          <w:w w:val="105"/>
        </w:rPr>
        <w:t> expressing</w:t>
      </w:r>
      <w:r>
        <w:rPr>
          <w:color w:val="231F20"/>
          <w:w w:val="105"/>
        </w:rPr>
        <w:t> the</w:t>
      </w:r>
      <w:r>
        <w:rPr>
          <w:color w:val="231F20"/>
          <w:w w:val="105"/>
        </w:rPr>
        <w:t> increas- ingly</w:t>
      </w:r>
      <w:r>
        <w:rPr>
          <w:color w:val="231F20"/>
          <w:spacing w:val="-9"/>
          <w:w w:val="105"/>
        </w:rPr>
        <w:t> </w:t>
      </w:r>
      <w:r>
        <w:rPr>
          <w:color w:val="231F20"/>
          <w:w w:val="105"/>
        </w:rPr>
        <w:t>widespread</w:t>
      </w:r>
      <w:r>
        <w:rPr>
          <w:color w:val="231F20"/>
          <w:spacing w:val="-9"/>
          <w:w w:val="105"/>
        </w:rPr>
        <w:t> </w:t>
      </w:r>
      <w:r>
        <w:rPr>
          <w:color w:val="231F20"/>
          <w:w w:val="105"/>
        </w:rPr>
        <w:t>attitude</w:t>
      </w:r>
      <w:r>
        <w:rPr>
          <w:color w:val="231F20"/>
          <w:spacing w:val="-9"/>
          <w:w w:val="105"/>
        </w:rPr>
        <w:t> </w:t>
      </w:r>
      <w:r>
        <w:rPr>
          <w:color w:val="231F20"/>
          <w:w w:val="105"/>
        </w:rPr>
        <w:t>that,</w:t>
      </w:r>
      <w:r>
        <w:rPr>
          <w:color w:val="231F20"/>
          <w:spacing w:val="-9"/>
          <w:w w:val="105"/>
        </w:rPr>
        <w:t> </w:t>
      </w:r>
      <w:r>
        <w:rPr>
          <w:color w:val="231F20"/>
          <w:w w:val="105"/>
        </w:rPr>
        <w:t>although</w:t>
      </w:r>
      <w:r>
        <w:rPr>
          <w:color w:val="231F20"/>
          <w:spacing w:val="-9"/>
          <w:w w:val="105"/>
        </w:rPr>
        <w:t> </w:t>
      </w:r>
      <w:r>
        <w:rPr>
          <w:color w:val="231F20"/>
          <w:w w:val="105"/>
        </w:rPr>
        <w:t>“Superman</w:t>
      </w:r>
      <w:r>
        <w:rPr>
          <w:color w:val="231F20"/>
          <w:spacing w:val="-9"/>
          <w:w w:val="105"/>
        </w:rPr>
        <w:t> </w:t>
      </w:r>
      <w:r>
        <w:rPr>
          <w:color w:val="231F20"/>
          <w:w w:val="105"/>
        </w:rPr>
        <w:t>and</w:t>
      </w:r>
      <w:r>
        <w:rPr>
          <w:color w:val="231F20"/>
          <w:spacing w:val="-9"/>
          <w:w w:val="105"/>
        </w:rPr>
        <w:t> </w:t>
      </w:r>
      <w:r>
        <w:rPr>
          <w:color w:val="231F20"/>
          <w:w w:val="105"/>
        </w:rPr>
        <w:t>his</w:t>
      </w:r>
      <w:r>
        <w:rPr>
          <w:color w:val="231F20"/>
          <w:spacing w:val="-9"/>
          <w:w w:val="105"/>
        </w:rPr>
        <w:t> </w:t>
      </w:r>
      <w:r>
        <w:rPr>
          <w:color w:val="231F20"/>
          <w:w w:val="105"/>
        </w:rPr>
        <w:t>ilk</w:t>
      </w:r>
      <w:r>
        <w:rPr>
          <w:color w:val="231F20"/>
          <w:spacing w:val="-9"/>
          <w:w w:val="105"/>
        </w:rPr>
        <w:t> </w:t>
      </w:r>
      <w:r>
        <w:rPr>
          <w:color w:val="231F20"/>
          <w:w w:val="105"/>
        </w:rPr>
        <w:t>… do</w:t>
      </w:r>
      <w:r>
        <w:rPr>
          <w:color w:val="231F20"/>
          <w:w w:val="105"/>
        </w:rPr>
        <w:t> such</w:t>
      </w:r>
      <w:r>
        <w:rPr>
          <w:color w:val="231F20"/>
          <w:w w:val="105"/>
        </w:rPr>
        <w:t> commendable</w:t>
      </w:r>
      <w:r>
        <w:rPr>
          <w:color w:val="231F20"/>
          <w:w w:val="105"/>
        </w:rPr>
        <w:t> things</w:t>
      </w:r>
      <w:r>
        <w:rPr>
          <w:color w:val="231F20"/>
          <w:w w:val="105"/>
        </w:rPr>
        <w:t> as</w:t>
      </w:r>
      <w:r>
        <w:rPr>
          <w:color w:val="231F20"/>
          <w:w w:val="105"/>
        </w:rPr>
        <w:t> …</w:t>
      </w:r>
      <w:r>
        <w:rPr>
          <w:color w:val="231F20"/>
          <w:w w:val="105"/>
        </w:rPr>
        <w:t> aiding</w:t>
      </w:r>
      <w:r>
        <w:rPr>
          <w:color w:val="231F20"/>
          <w:w w:val="105"/>
        </w:rPr>
        <w:t> the</w:t>
      </w:r>
      <w:r>
        <w:rPr>
          <w:color w:val="231F20"/>
          <w:w w:val="105"/>
        </w:rPr>
        <w:t> war</w:t>
      </w:r>
      <w:r>
        <w:rPr>
          <w:color w:val="231F20"/>
          <w:w w:val="105"/>
        </w:rPr>
        <w:t> effort,”</w:t>
      </w:r>
      <w:r>
        <w:rPr>
          <w:color w:val="231F20"/>
          <w:w w:val="105"/>
        </w:rPr>
        <w:t> super- heroes</w:t>
      </w:r>
      <w:r>
        <w:rPr>
          <w:color w:val="231F20"/>
          <w:spacing w:val="-7"/>
          <w:w w:val="105"/>
        </w:rPr>
        <w:t> </w:t>
      </w:r>
      <w:r>
        <w:rPr>
          <w:color w:val="231F20"/>
          <w:w w:val="105"/>
        </w:rPr>
        <w:t>are</w:t>
      </w:r>
      <w:r>
        <w:rPr>
          <w:color w:val="231F20"/>
          <w:spacing w:val="-7"/>
          <w:w w:val="105"/>
        </w:rPr>
        <w:t> </w:t>
      </w:r>
      <w:r>
        <w:rPr>
          <w:color w:val="231F20"/>
          <w:w w:val="105"/>
        </w:rPr>
        <w:t>“paper</w:t>
      </w:r>
      <w:r>
        <w:rPr>
          <w:color w:val="231F20"/>
          <w:spacing w:val="-7"/>
          <w:w w:val="105"/>
        </w:rPr>
        <w:t> </w:t>
      </w:r>
      <w:r>
        <w:rPr>
          <w:color w:val="231F20"/>
          <w:w w:val="105"/>
        </w:rPr>
        <w:t>incarnations</w:t>
      </w:r>
      <w:r>
        <w:rPr>
          <w:color w:val="231F20"/>
          <w:spacing w:val="-7"/>
          <w:w w:val="105"/>
        </w:rPr>
        <w:t> </w:t>
      </w:r>
      <w:r>
        <w:rPr>
          <w:color w:val="231F20"/>
          <w:w w:val="105"/>
        </w:rPr>
        <w:t>of</w:t>
      </w:r>
      <w:r>
        <w:rPr>
          <w:color w:val="231F20"/>
          <w:spacing w:val="-7"/>
          <w:w w:val="105"/>
        </w:rPr>
        <w:t> </w:t>
      </w:r>
      <w:r>
        <w:rPr>
          <w:color w:val="231F20"/>
          <w:w w:val="105"/>
        </w:rPr>
        <w:t>the</w:t>
      </w:r>
      <w:r>
        <w:rPr>
          <w:color w:val="231F20"/>
          <w:spacing w:val="-7"/>
          <w:w w:val="105"/>
        </w:rPr>
        <w:t> </w:t>
      </w:r>
      <w:r>
        <w:rPr>
          <w:color w:val="231F20"/>
          <w:w w:val="105"/>
        </w:rPr>
        <w:t>devastating</w:t>
      </w:r>
      <w:r>
        <w:rPr>
          <w:color w:val="231F20"/>
          <w:spacing w:val="-7"/>
          <w:w w:val="105"/>
        </w:rPr>
        <w:t> </w:t>
      </w:r>
      <w:r>
        <w:rPr>
          <w:color w:val="231F20"/>
          <w:w w:val="105"/>
        </w:rPr>
        <w:t>Nietzsche</w:t>
      </w:r>
      <w:r>
        <w:rPr>
          <w:color w:val="231F20"/>
          <w:spacing w:val="-7"/>
          <w:w w:val="105"/>
        </w:rPr>
        <w:t> </w:t>
      </w:r>
      <w:r>
        <w:rPr>
          <w:color w:val="231F20"/>
          <w:w w:val="105"/>
        </w:rPr>
        <w:t>Nazi Philosophy</w:t>
      </w:r>
      <w:r>
        <w:rPr>
          <w:color w:val="231F20"/>
          <w:spacing w:val="-10"/>
          <w:w w:val="105"/>
        </w:rPr>
        <w:t> </w:t>
      </w:r>
      <w:r>
        <w:rPr>
          <w:color w:val="231F20"/>
          <w:w w:val="105"/>
        </w:rPr>
        <w:t>of</w:t>
      </w:r>
      <w:r>
        <w:rPr>
          <w:color w:val="231F20"/>
          <w:spacing w:val="-10"/>
          <w:w w:val="105"/>
        </w:rPr>
        <w:t> </w:t>
      </w:r>
      <w:r>
        <w:rPr>
          <w:color w:val="231F20"/>
          <w:w w:val="105"/>
        </w:rPr>
        <w:t>force”</w:t>
      </w:r>
      <w:r>
        <w:rPr>
          <w:color w:val="231F20"/>
          <w:spacing w:val="-10"/>
          <w:w w:val="105"/>
        </w:rPr>
        <w:t> </w:t>
      </w:r>
      <w:r>
        <w:rPr>
          <w:color w:val="231F20"/>
          <w:w w:val="105"/>
        </w:rPr>
        <w:t>(“Priest</w:t>
      </w:r>
      <w:r>
        <w:rPr>
          <w:color w:val="231F20"/>
          <w:spacing w:val="-10"/>
          <w:w w:val="105"/>
        </w:rPr>
        <w:t> </w:t>
      </w:r>
      <w:r>
        <w:rPr>
          <w:color w:val="231F20"/>
          <w:w w:val="105"/>
        </w:rPr>
        <w:t>Warns</w:t>
      </w:r>
      <w:r>
        <w:rPr>
          <w:color w:val="231F20"/>
          <w:spacing w:val="-10"/>
          <w:w w:val="105"/>
        </w:rPr>
        <w:t> </w:t>
      </w:r>
      <w:r>
        <w:rPr>
          <w:color w:val="231F20"/>
          <w:w w:val="105"/>
        </w:rPr>
        <w:t>of</w:t>
      </w:r>
      <w:r>
        <w:rPr>
          <w:color w:val="231F20"/>
          <w:spacing w:val="-10"/>
          <w:w w:val="105"/>
        </w:rPr>
        <w:t> </w:t>
      </w:r>
      <w:r>
        <w:rPr>
          <w:color w:val="231F20"/>
          <w:w w:val="105"/>
        </w:rPr>
        <w:t>Peril”</w:t>
      </w:r>
      <w:r>
        <w:rPr>
          <w:color w:val="231F20"/>
          <w:spacing w:val="-10"/>
          <w:w w:val="105"/>
        </w:rPr>
        <w:t> </w:t>
      </w:r>
      <w:r>
        <w:rPr>
          <w:color w:val="231F20"/>
          <w:w w:val="105"/>
        </w:rPr>
        <w:t>1946).</w:t>
      </w:r>
      <w:r>
        <w:rPr>
          <w:color w:val="231F20"/>
          <w:spacing w:val="-10"/>
          <w:w w:val="105"/>
        </w:rPr>
        <w:t> </w:t>
      </w:r>
      <w:r>
        <w:rPr>
          <w:color w:val="231F20"/>
          <w:w w:val="105"/>
        </w:rPr>
        <w:t>They</w:t>
      </w:r>
      <w:r>
        <w:rPr>
          <w:color w:val="231F20"/>
          <w:spacing w:val="-10"/>
          <w:w w:val="105"/>
        </w:rPr>
        <w:t> </w:t>
      </w:r>
      <w:r>
        <w:rPr>
          <w:color w:val="231F20"/>
          <w:w w:val="105"/>
        </w:rPr>
        <w:t>weren’t </w:t>
      </w:r>
      <w:r>
        <w:rPr>
          <w:color w:val="231F20"/>
        </w:rPr>
        <w:t>simply</w:t>
      </w:r>
      <w:r>
        <w:rPr>
          <w:color w:val="231F20"/>
          <w:spacing w:val="-1"/>
        </w:rPr>
        <w:t> </w:t>
      </w:r>
      <w:r>
        <w:rPr>
          <w:color w:val="231F20"/>
        </w:rPr>
        <w:t>falling</w:t>
      </w:r>
      <w:r>
        <w:rPr>
          <w:color w:val="231F20"/>
          <w:spacing w:val="-1"/>
        </w:rPr>
        <w:t> </w:t>
      </w:r>
      <w:r>
        <w:rPr>
          <w:color w:val="231F20"/>
        </w:rPr>
        <w:t>out</w:t>
      </w:r>
      <w:r>
        <w:rPr>
          <w:color w:val="231F20"/>
          <w:spacing w:val="-1"/>
        </w:rPr>
        <w:t> </w:t>
      </w:r>
      <w:r>
        <w:rPr>
          <w:color w:val="231F20"/>
        </w:rPr>
        <w:t>of</w:t>
      </w:r>
      <w:r>
        <w:rPr>
          <w:color w:val="231F20"/>
          <w:spacing w:val="-1"/>
        </w:rPr>
        <w:t> </w:t>
      </w:r>
      <w:r>
        <w:rPr>
          <w:color w:val="231F20"/>
        </w:rPr>
        <w:t>fashion;</w:t>
      </w:r>
      <w:r>
        <w:rPr>
          <w:color w:val="231F20"/>
          <w:spacing w:val="-1"/>
        </w:rPr>
        <w:t> </w:t>
      </w:r>
      <w:r>
        <w:rPr>
          <w:color w:val="231F20"/>
        </w:rPr>
        <w:t>superheroes</w:t>
      </w:r>
      <w:r>
        <w:rPr>
          <w:color w:val="231F20"/>
          <w:spacing w:val="-1"/>
        </w:rPr>
        <w:t> </w:t>
      </w:r>
      <w:r>
        <w:rPr>
          <w:color w:val="231F20"/>
        </w:rPr>
        <w:t>were</w:t>
      </w:r>
      <w:r>
        <w:rPr>
          <w:color w:val="231F20"/>
          <w:spacing w:val="-1"/>
        </w:rPr>
        <w:t> </w:t>
      </w:r>
      <w:r>
        <w:rPr>
          <w:color w:val="231F20"/>
        </w:rPr>
        <w:t>anathema</w:t>
      </w:r>
      <w:r>
        <w:rPr>
          <w:color w:val="231F20"/>
          <w:spacing w:val="-1"/>
        </w:rPr>
        <w:t> </w:t>
      </w:r>
      <w:r>
        <w:rPr>
          <w:color w:val="231F20"/>
        </w:rPr>
        <w:t>to</w:t>
      </w:r>
      <w:r>
        <w:rPr>
          <w:color w:val="231F20"/>
          <w:spacing w:val="-1"/>
        </w:rPr>
        <w:t> </w:t>
      </w:r>
      <w:r>
        <w:rPr>
          <w:color w:val="231F20"/>
        </w:rPr>
        <w:t>a</w:t>
      </w:r>
      <w:r>
        <w:rPr>
          <w:color w:val="231F20"/>
          <w:spacing w:val="-1"/>
        </w:rPr>
        <w:t> </w:t>
      </w:r>
      <w:r>
        <w:rPr>
          <w:color w:val="231F20"/>
        </w:rPr>
        <w:t>post- </w:t>
      </w:r>
      <w:r>
        <w:rPr>
          <w:color w:val="231F20"/>
          <w:w w:val="105"/>
        </w:rPr>
        <w:t>fascist world.</w:t>
      </w:r>
    </w:p>
    <w:p>
      <w:pPr>
        <w:pStyle w:val="BodyText"/>
        <w:spacing w:line="244" w:lineRule="auto" w:before="15"/>
        <w:ind w:left="600" w:right="661" w:firstLine="240"/>
        <w:jc w:val="both"/>
      </w:pPr>
      <w:r>
        <w:rPr>
          <w:color w:val="231F20"/>
        </w:rPr>
        <w:t>Wright</w:t>
      </w:r>
      <w:r>
        <w:rPr>
          <w:color w:val="231F20"/>
          <w:spacing w:val="77"/>
        </w:rPr>
        <w:t> </w:t>
      </w:r>
      <w:r>
        <w:rPr>
          <w:color w:val="231F20"/>
        </w:rPr>
        <w:t>attributes</w:t>
      </w:r>
      <w:r>
        <w:rPr>
          <w:color w:val="231F20"/>
          <w:spacing w:val="77"/>
        </w:rPr>
        <w:t> </w:t>
      </w:r>
      <w:r>
        <w:rPr>
          <w:color w:val="231F20"/>
        </w:rPr>
        <w:t>“the</w:t>
      </w:r>
      <w:r>
        <w:rPr>
          <w:color w:val="231F20"/>
          <w:spacing w:val="77"/>
        </w:rPr>
        <w:t> </w:t>
      </w:r>
      <w:r>
        <w:rPr>
          <w:color w:val="231F20"/>
        </w:rPr>
        <w:t>decline</w:t>
      </w:r>
      <w:r>
        <w:rPr>
          <w:color w:val="231F20"/>
          <w:spacing w:val="77"/>
        </w:rPr>
        <w:t> </w:t>
      </w:r>
      <w:r>
        <w:rPr>
          <w:color w:val="231F20"/>
        </w:rPr>
        <w:t>of</w:t>
      </w:r>
      <w:r>
        <w:rPr>
          <w:color w:val="231F20"/>
          <w:spacing w:val="77"/>
        </w:rPr>
        <w:t> </w:t>
      </w:r>
      <w:r>
        <w:rPr>
          <w:color w:val="231F20"/>
        </w:rPr>
        <w:t>the</w:t>
      </w:r>
      <w:r>
        <w:rPr>
          <w:color w:val="231F20"/>
          <w:spacing w:val="77"/>
        </w:rPr>
        <w:t> </w:t>
      </w:r>
      <w:r>
        <w:rPr>
          <w:color w:val="231F20"/>
        </w:rPr>
        <w:t>superheroes”</w:t>
      </w:r>
      <w:r>
        <w:rPr>
          <w:color w:val="231F20"/>
          <w:spacing w:val="77"/>
        </w:rPr>
        <w:t> </w:t>
      </w:r>
      <w:r>
        <w:rPr>
          <w:color w:val="231F20"/>
        </w:rPr>
        <w:t>in</w:t>
      </w:r>
      <w:r>
        <w:rPr>
          <w:color w:val="231F20"/>
          <w:spacing w:val="77"/>
        </w:rPr>
        <w:t> </w:t>
      </w:r>
      <w:r>
        <w:rPr>
          <w:color w:val="231F20"/>
        </w:rPr>
        <w:t>part to “editorial policies” that grew “conservative and weary of innovation” (2001: 59), but five of the eight superhero titles intro- duced from 1947 to 1949 were comparatively innovative, placing new emphasis on superheroines titles including </w:t>
      </w:r>
      <w:r>
        <w:rPr>
          <w:i/>
          <w:color w:val="231F20"/>
        </w:rPr>
        <w:t>Namora</w:t>
      </w:r>
      <w:r>
        <w:rPr>
          <w:color w:val="231F20"/>
        </w:rPr>
        <w:t>, </w:t>
      </w:r>
      <w:r>
        <w:rPr>
          <w:i/>
          <w:color w:val="231F20"/>
        </w:rPr>
        <w:t>Sun Girl</w:t>
      </w:r>
      <w:r>
        <w:rPr>
          <w:color w:val="231F20"/>
        </w:rPr>
        <w:t>, </w:t>
      </w:r>
      <w:r>
        <w:rPr>
          <w:i/>
          <w:color w:val="231F20"/>
        </w:rPr>
        <w:t>Lady</w:t>
      </w:r>
      <w:r>
        <w:rPr>
          <w:i/>
          <w:color w:val="231F20"/>
          <w:spacing w:val="40"/>
        </w:rPr>
        <w:t> </w:t>
      </w:r>
      <w:r>
        <w:rPr>
          <w:i/>
          <w:color w:val="231F20"/>
        </w:rPr>
        <w:t>Luck</w:t>
      </w:r>
      <w:r>
        <w:rPr>
          <w:color w:val="231F20"/>
        </w:rPr>
        <w:t>,</w:t>
      </w:r>
      <w:r>
        <w:rPr>
          <w:color w:val="231F20"/>
          <w:spacing w:val="40"/>
        </w:rPr>
        <w:t> </w:t>
      </w:r>
      <w:r>
        <w:rPr>
          <w:color w:val="231F20"/>
        </w:rPr>
        <w:t>and</w:t>
      </w:r>
      <w:r>
        <w:rPr>
          <w:color w:val="231F20"/>
          <w:spacing w:val="40"/>
        </w:rPr>
        <w:t> </w:t>
      </w:r>
      <w:r>
        <w:rPr>
          <w:i/>
          <w:color w:val="231F20"/>
        </w:rPr>
        <w:t>Phantom</w:t>
      </w:r>
      <w:r>
        <w:rPr>
          <w:i/>
          <w:color w:val="231F20"/>
          <w:spacing w:val="40"/>
        </w:rPr>
        <w:t> </w:t>
      </w:r>
      <w:r>
        <w:rPr>
          <w:i/>
          <w:color w:val="231F20"/>
        </w:rPr>
        <w:t>Lady</w:t>
      </w:r>
      <w:r>
        <w:rPr>
          <w:color w:val="231F20"/>
        </w:rPr>
        <w:t>.</w:t>
      </w:r>
      <w:r>
        <w:rPr>
          <w:color w:val="231F20"/>
          <w:spacing w:val="40"/>
        </w:rPr>
        <w:t> </w:t>
      </w:r>
      <w:r>
        <w:rPr>
          <w:color w:val="231F20"/>
        </w:rPr>
        <w:t>The</w:t>
      </w:r>
      <w:r>
        <w:rPr>
          <w:color w:val="231F20"/>
          <w:spacing w:val="40"/>
        </w:rPr>
        <w:t> </w:t>
      </w:r>
      <w:r>
        <w:rPr>
          <w:color w:val="231F20"/>
        </w:rPr>
        <w:t>Blonde</w:t>
      </w:r>
      <w:r>
        <w:rPr>
          <w:color w:val="231F20"/>
          <w:spacing w:val="40"/>
        </w:rPr>
        <w:t> </w:t>
      </w:r>
      <w:r>
        <w:rPr>
          <w:color w:val="231F20"/>
        </w:rPr>
        <w:t>Phantom</w:t>
      </w:r>
      <w:r>
        <w:rPr>
          <w:color w:val="231F20"/>
          <w:spacing w:val="40"/>
        </w:rPr>
        <w:t> </w:t>
      </w:r>
      <w:r>
        <w:rPr>
          <w:color w:val="231F20"/>
        </w:rPr>
        <w:t>towered over Captain America, Sub-Mariner, and the Human Torch on the second</w:t>
      </w:r>
      <w:r>
        <w:rPr>
          <w:color w:val="231F20"/>
          <w:spacing w:val="53"/>
        </w:rPr>
        <w:t> </w:t>
      </w:r>
      <w:r>
        <w:rPr>
          <w:color w:val="231F20"/>
        </w:rPr>
        <w:t>cover</w:t>
      </w:r>
      <w:r>
        <w:rPr>
          <w:color w:val="231F20"/>
          <w:spacing w:val="54"/>
        </w:rPr>
        <w:t> </w:t>
      </w:r>
      <w:r>
        <w:rPr>
          <w:color w:val="231F20"/>
        </w:rPr>
        <w:t>of</w:t>
      </w:r>
      <w:r>
        <w:rPr>
          <w:color w:val="231F20"/>
          <w:spacing w:val="54"/>
        </w:rPr>
        <w:t> </w:t>
      </w:r>
      <w:r>
        <w:rPr>
          <w:color w:val="231F20"/>
        </w:rPr>
        <w:t>the</w:t>
      </w:r>
      <w:r>
        <w:rPr>
          <w:color w:val="231F20"/>
          <w:spacing w:val="54"/>
        </w:rPr>
        <w:t> </w:t>
      </w:r>
      <w:r>
        <w:rPr>
          <w:color w:val="231F20"/>
        </w:rPr>
        <w:t>new</w:t>
      </w:r>
      <w:r>
        <w:rPr>
          <w:color w:val="231F20"/>
          <w:spacing w:val="54"/>
        </w:rPr>
        <w:t> </w:t>
      </w:r>
      <w:r>
        <w:rPr>
          <w:i/>
          <w:color w:val="231F20"/>
        </w:rPr>
        <w:t>All-Winner</w:t>
      </w:r>
      <w:r>
        <w:rPr>
          <w:i/>
          <w:color w:val="231F20"/>
          <w:spacing w:val="54"/>
        </w:rPr>
        <w:t> </w:t>
      </w:r>
      <w:r>
        <w:rPr>
          <w:i/>
          <w:color w:val="231F20"/>
        </w:rPr>
        <w:t>Comics</w:t>
      </w:r>
      <w:r>
        <w:rPr>
          <w:i/>
          <w:color w:val="231F20"/>
          <w:spacing w:val="54"/>
        </w:rPr>
        <w:t> </w:t>
      </w:r>
      <w:r>
        <w:rPr>
          <w:color w:val="231F20"/>
        </w:rPr>
        <w:t>after</w:t>
      </w:r>
      <w:r>
        <w:rPr>
          <w:color w:val="231F20"/>
          <w:spacing w:val="54"/>
        </w:rPr>
        <w:t> </w:t>
      </w:r>
      <w:r>
        <w:rPr>
          <w:color w:val="231F20"/>
        </w:rPr>
        <w:t>receiving</w:t>
      </w:r>
      <w:r>
        <w:rPr>
          <w:color w:val="231F20"/>
          <w:spacing w:val="53"/>
        </w:rPr>
        <w:t> </w:t>
      </w:r>
      <w:r>
        <w:rPr>
          <w:color w:val="231F20"/>
          <w:spacing w:val="-5"/>
        </w:rPr>
        <w:t>her</w:t>
      </w:r>
    </w:p>
    <w:p>
      <w:pPr>
        <w:spacing w:after="0" w:line="244" w:lineRule="auto"/>
        <w:jc w:val="both"/>
        <w:sectPr>
          <w:pgSz w:w="7830" w:h="12250"/>
          <w:pgMar w:header="628" w:footer="0" w:top="820" w:bottom="280" w:left="600" w:right="200"/>
        </w:sectPr>
      </w:pPr>
    </w:p>
    <w:p>
      <w:pPr>
        <w:pStyle w:val="BodyText"/>
        <w:spacing w:before="8"/>
        <w:rPr>
          <w:sz w:val="29"/>
        </w:rPr>
      </w:pPr>
    </w:p>
    <w:p>
      <w:pPr>
        <w:pStyle w:val="BodyText"/>
        <w:spacing w:line="244" w:lineRule="auto" w:before="106"/>
        <w:ind w:left="263" w:right="997"/>
        <w:jc w:val="both"/>
      </w:pPr>
      <w:bookmarkStart w:name="_bookmark146" w:id="182"/>
      <w:bookmarkEnd w:id="182"/>
      <w:r>
        <w:rPr/>
      </w:r>
      <w:r>
        <w:rPr>
          <w:color w:val="231F20"/>
        </w:rPr>
        <w:t>own title in 1946. Even 1949’s </w:t>
      </w:r>
      <w:r>
        <w:rPr>
          <w:i/>
          <w:color w:val="231F20"/>
        </w:rPr>
        <w:t>Superboy </w:t>
      </w:r>
      <w:r>
        <w:rPr>
          <w:color w:val="231F20"/>
        </w:rPr>
        <w:t>was a bold re-invention compared to the recycled formulas of the last decade. </w:t>
      </w:r>
      <w:r>
        <w:rPr>
          <w:color w:val="231F20"/>
        </w:rPr>
        <w:t>Meanwhile, non-superhero comics that sold well during the war continued to</w:t>
      </w:r>
      <w:r>
        <w:rPr>
          <w:color w:val="231F20"/>
          <w:spacing w:val="40"/>
        </w:rPr>
        <w:t> </w:t>
      </w:r>
      <w:r>
        <w:rPr>
          <w:color w:val="231F20"/>
        </w:rPr>
        <w:t>do so afterward. </w:t>
      </w:r>
      <w:r>
        <w:rPr>
          <w:i/>
          <w:color w:val="231F20"/>
        </w:rPr>
        <w:t>Walt Disney Comics</w:t>
      </w:r>
      <w:r>
        <w:rPr>
          <w:color w:val="231F20"/>
        </w:rPr>
        <w:t>, which launched in 1940 and averaged three million copies per issue in 1942, bragged similar figures in the mid-1950s.</w:t>
      </w:r>
    </w:p>
    <w:p>
      <w:pPr>
        <w:pStyle w:val="BodyText"/>
        <w:spacing w:line="244" w:lineRule="auto" w:before="5"/>
        <w:ind w:left="263" w:right="997" w:firstLine="240"/>
        <w:jc w:val="both"/>
      </w:pPr>
      <w:r>
        <w:rPr>
          <w:color w:val="231F20"/>
        </w:rPr>
        <w:t>“When the moral courage of World War II was no longer </w:t>
      </w:r>
      <w:r>
        <w:rPr>
          <w:color w:val="231F20"/>
        </w:rPr>
        <w:t>needed </w:t>
      </w:r>
      <w:r>
        <w:rPr>
          <w:color w:val="231F20"/>
          <w:w w:val="105"/>
        </w:rPr>
        <w:t>on</w:t>
      </w:r>
      <w:r>
        <w:rPr>
          <w:color w:val="231F20"/>
          <w:w w:val="105"/>
        </w:rPr>
        <w:t> the</w:t>
      </w:r>
      <w:r>
        <w:rPr>
          <w:color w:val="231F20"/>
          <w:w w:val="105"/>
        </w:rPr>
        <w:t> European</w:t>
      </w:r>
      <w:r>
        <w:rPr>
          <w:color w:val="231F20"/>
          <w:w w:val="105"/>
        </w:rPr>
        <w:t> front,”</w:t>
      </w:r>
      <w:r>
        <w:rPr>
          <w:color w:val="231F20"/>
          <w:w w:val="105"/>
        </w:rPr>
        <w:t> writes</w:t>
      </w:r>
      <w:r>
        <w:rPr>
          <w:color w:val="231F20"/>
          <w:w w:val="105"/>
        </w:rPr>
        <w:t> Kripal,</w:t>
      </w:r>
      <w:r>
        <w:rPr>
          <w:color w:val="231F20"/>
          <w:w w:val="105"/>
        </w:rPr>
        <w:t> “the</w:t>
      </w:r>
      <w:r>
        <w:rPr>
          <w:color w:val="231F20"/>
          <w:w w:val="105"/>
        </w:rPr>
        <w:t> superheroes</w:t>
      </w:r>
      <w:r>
        <w:rPr>
          <w:color w:val="231F20"/>
          <w:w w:val="105"/>
        </w:rPr>
        <w:t> simply went</w:t>
      </w:r>
      <w:r>
        <w:rPr>
          <w:color w:val="231F20"/>
          <w:w w:val="105"/>
        </w:rPr>
        <w:t> away”</w:t>
      </w:r>
      <w:r>
        <w:rPr>
          <w:color w:val="231F20"/>
          <w:w w:val="105"/>
        </w:rPr>
        <w:t> (2011:</w:t>
      </w:r>
      <w:r>
        <w:rPr>
          <w:color w:val="231F20"/>
          <w:w w:val="105"/>
        </w:rPr>
        <w:t> 73).</w:t>
      </w:r>
      <w:r>
        <w:rPr>
          <w:color w:val="231F20"/>
          <w:w w:val="105"/>
        </w:rPr>
        <w:t> Benton</w:t>
      </w:r>
      <w:r>
        <w:rPr>
          <w:color w:val="231F20"/>
          <w:w w:val="105"/>
        </w:rPr>
        <w:t> concludes</w:t>
      </w:r>
      <w:r>
        <w:rPr>
          <w:color w:val="231F20"/>
          <w:w w:val="105"/>
        </w:rPr>
        <w:t> similarly:</w:t>
      </w:r>
      <w:r>
        <w:rPr>
          <w:color w:val="231F20"/>
          <w:w w:val="105"/>
        </w:rPr>
        <w:t> “By</w:t>
      </w:r>
      <w:r>
        <w:rPr>
          <w:color w:val="231F20"/>
          <w:w w:val="105"/>
        </w:rPr>
        <w:t> 1949, there</w:t>
      </w:r>
      <w:r>
        <w:rPr>
          <w:color w:val="231F20"/>
          <w:w w:val="105"/>
        </w:rPr>
        <w:t> was</w:t>
      </w:r>
      <w:r>
        <w:rPr>
          <w:color w:val="231F20"/>
          <w:w w:val="105"/>
        </w:rPr>
        <w:t> no</w:t>
      </w:r>
      <w:r>
        <w:rPr>
          <w:color w:val="231F20"/>
          <w:w w:val="105"/>
        </w:rPr>
        <w:t> place</w:t>
      </w:r>
      <w:r>
        <w:rPr>
          <w:color w:val="231F20"/>
          <w:w w:val="105"/>
        </w:rPr>
        <w:t> for</w:t>
      </w:r>
      <w:r>
        <w:rPr>
          <w:color w:val="231F20"/>
          <w:w w:val="105"/>
        </w:rPr>
        <w:t> the</w:t>
      </w:r>
      <w:r>
        <w:rPr>
          <w:color w:val="231F20"/>
          <w:w w:val="105"/>
        </w:rPr>
        <w:t> amazing</w:t>
      </w:r>
      <w:r>
        <w:rPr>
          <w:color w:val="231F20"/>
          <w:w w:val="105"/>
        </w:rPr>
        <w:t> if</w:t>
      </w:r>
      <w:r>
        <w:rPr>
          <w:color w:val="231F20"/>
          <w:w w:val="105"/>
        </w:rPr>
        <w:t> occasionally</w:t>
      </w:r>
      <w:r>
        <w:rPr>
          <w:color w:val="231F20"/>
          <w:w w:val="105"/>
        </w:rPr>
        <w:t> absurd</w:t>
      </w:r>
      <w:r>
        <w:rPr>
          <w:color w:val="231F20"/>
          <w:w w:val="105"/>
        </w:rPr>
        <w:t> super heroes</w:t>
      </w:r>
      <w:r>
        <w:rPr>
          <w:color w:val="231F20"/>
          <w:spacing w:val="-9"/>
          <w:w w:val="105"/>
        </w:rPr>
        <w:t> </w:t>
      </w:r>
      <w:r>
        <w:rPr>
          <w:color w:val="231F20"/>
          <w:w w:val="105"/>
        </w:rPr>
        <w:t>who</w:t>
      </w:r>
      <w:r>
        <w:rPr>
          <w:color w:val="231F20"/>
          <w:spacing w:val="-9"/>
          <w:w w:val="105"/>
        </w:rPr>
        <w:t> </w:t>
      </w:r>
      <w:r>
        <w:rPr>
          <w:color w:val="231F20"/>
          <w:w w:val="105"/>
        </w:rPr>
        <w:t>had</w:t>
      </w:r>
      <w:r>
        <w:rPr>
          <w:color w:val="231F20"/>
          <w:spacing w:val="-9"/>
          <w:w w:val="105"/>
        </w:rPr>
        <w:t> </w:t>
      </w:r>
      <w:r>
        <w:rPr>
          <w:color w:val="231F20"/>
          <w:w w:val="105"/>
        </w:rPr>
        <w:t>defined</w:t>
      </w:r>
      <w:r>
        <w:rPr>
          <w:color w:val="231F20"/>
          <w:spacing w:val="-9"/>
          <w:w w:val="105"/>
        </w:rPr>
        <w:t> </w:t>
      </w:r>
      <w:r>
        <w:rPr>
          <w:color w:val="231F20"/>
          <w:w w:val="105"/>
        </w:rPr>
        <w:t>the</w:t>
      </w:r>
      <w:r>
        <w:rPr>
          <w:color w:val="231F20"/>
          <w:spacing w:val="-9"/>
          <w:w w:val="105"/>
        </w:rPr>
        <w:t> </w:t>
      </w:r>
      <w:r>
        <w:rPr>
          <w:color w:val="231F20"/>
          <w:w w:val="105"/>
        </w:rPr>
        <w:t>Golden</w:t>
      </w:r>
      <w:r>
        <w:rPr>
          <w:color w:val="231F20"/>
          <w:spacing w:val="-9"/>
          <w:w w:val="105"/>
        </w:rPr>
        <w:t> </w:t>
      </w:r>
      <w:r>
        <w:rPr>
          <w:color w:val="231F20"/>
          <w:w w:val="105"/>
        </w:rPr>
        <w:t>Age”;</w:t>
      </w:r>
      <w:r>
        <w:rPr>
          <w:color w:val="231F20"/>
          <w:spacing w:val="-9"/>
          <w:w w:val="105"/>
        </w:rPr>
        <w:t> </w:t>
      </w:r>
      <w:r>
        <w:rPr>
          <w:color w:val="231F20"/>
          <w:w w:val="105"/>
        </w:rPr>
        <w:t>Kripal</w:t>
      </w:r>
      <w:r>
        <w:rPr>
          <w:color w:val="231F20"/>
          <w:spacing w:val="-9"/>
          <w:w w:val="105"/>
        </w:rPr>
        <w:t> </w:t>
      </w:r>
      <w:r>
        <w:rPr>
          <w:color w:val="231F20"/>
          <w:w w:val="105"/>
        </w:rPr>
        <w:t>offers</w:t>
      </w:r>
      <w:r>
        <w:rPr>
          <w:color w:val="231F20"/>
          <w:spacing w:val="-9"/>
          <w:w w:val="105"/>
        </w:rPr>
        <w:t> </w:t>
      </w:r>
      <w:r>
        <w:rPr>
          <w:color w:val="231F20"/>
          <w:w w:val="105"/>
        </w:rPr>
        <w:t>no</w:t>
      </w:r>
      <w:r>
        <w:rPr>
          <w:color w:val="231F20"/>
          <w:spacing w:val="-9"/>
          <w:w w:val="105"/>
        </w:rPr>
        <w:t> </w:t>
      </w:r>
      <w:r>
        <w:rPr>
          <w:color w:val="231F20"/>
          <w:w w:val="105"/>
        </w:rPr>
        <w:t>further explanation,</w:t>
      </w:r>
      <w:r>
        <w:rPr>
          <w:color w:val="231F20"/>
          <w:w w:val="105"/>
        </w:rPr>
        <w:t> and</w:t>
      </w:r>
      <w:r>
        <w:rPr>
          <w:color w:val="231F20"/>
          <w:w w:val="105"/>
        </w:rPr>
        <w:t> Benton</w:t>
      </w:r>
      <w:r>
        <w:rPr>
          <w:color w:val="231F20"/>
          <w:w w:val="105"/>
        </w:rPr>
        <w:t> alludes</w:t>
      </w:r>
      <w:r>
        <w:rPr>
          <w:color w:val="231F20"/>
          <w:w w:val="105"/>
        </w:rPr>
        <w:t> vaguely</w:t>
      </w:r>
      <w:r>
        <w:rPr>
          <w:color w:val="231F20"/>
          <w:w w:val="105"/>
        </w:rPr>
        <w:t> to</w:t>
      </w:r>
      <w:r>
        <w:rPr>
          <w:color w:val="231F20"/>
          <w:w w:val="105"/>
        </w:rPr>
        <w:t> genre</w:t>
      </w:r>
      <w:r>
        <w:rPr>
          <w:color w:val="231F20"/>
          <w:w w:val="105"/>
        </w:rPr>
        <w:t> competition: “old</w:t>
      </w:r>
      <w:r>
        <w:rPr>
          <w:color w:val="231F20"/>
          <w:w w:val="105"/>
        </w:rPr>
        <w:t> heroes</w:t>
      </w:r>
      <w:r>
        <w:rPr>
          <w:color w:val="231F20"/>
          <w:w w:val="105"/>
        </w:rPr>
        <w:t> …</w:t>
      </w:r>
      <w:r>
        <w:rPr>
          <w:color w:val="231F20"/>
          <w:w w:val="105"/>
        </w:rPr>
        <w:t> just</w:t>
      </w:r>
      <w:r>
        <w:rPr>
          <w:color w:val="231F20"/>
          <w:w w:val="105"/>
        </w:rPr>
        <w:t> faded</w:t>
      </w:r>
      <w:r>
        <w:rPr>
          <w:color w:val="231F20"/>
          <w:w w:val="105"/>
        </w:rPr>
        <w:t> away</w:t>
      </w:r>
      <w:r>
        <w:rPr>
          <w:color w:val="231F20"/>
          <w:w w:val="105"/>
        </w:rPr>
        <w:t> while</w:t>
      </w:r>
      <w:r>
        <w:rPr>
          <w:color w:val="231F20"/>
          <w:w w:val="105"/>
        </w:rPr>
        <w:t> everyone</w:t>
      </w:r>
      <w:r>
        <w:rPr>
          <w:color w:val="231F20"/>
          <w:w w:val="105"/>
        </w:rPr>
        <w:t> was</w:t>
      </w:r>
      <w:r>
        <w:rPr>
          <w:color w:val="231F20"/>
          <w:w w:val="105"/>
        </w:rPr>
        <w:t> busy</w:t>
      </w:r>
      <w:r>
        <w:rPr>
          <w:color w:val="231F20"/>
          <w:w w:val="105"/>
        </w:rPr>
        <w:t> reading cowboys,</w:t>
      </w:r>
      <w:r>
        <w:rPr>
          <w:color w:val="231F20"/>
          <w:w w:val="105"/>
        </w:rPr>
        <w:t> crime</w:t>
      </w:r>
      <w:r>
        <w:rPr>
          <w:color w:val="231F20"/>
          <w:w w:val="105"/>
        </w:rPr>
        <w:t> and</w:t>
      </w:r>
      <w:r>
        <w:rPr>
          <w:color w:val="231F20"/>
          <w:w w:val="105"/>
        </w:rPr>
        <w:t> love”</w:t>
      </w:r>
      <w:r>
        <w:rPr>
          <w:color w:val="231F20"/>
          <w:w w:val="105"/>
        </w:rPr>
        <w:t> (1992:</w:t>
      </w:r>
      <w:r>
        <w:rPr>
          <w:color w:val="231F20"/>
          <w:w w:val="105"/>
        </w:rPr>
        <w:t> 60).</w:t>
      </w:r>
      <w:r>
        <w:rPr>
          <w:color w:val="231F20"/>
          <w:w w:val="105"/>
        </w:rPr>
        <w:t> Raphael</w:t>
      </w:r>
      <w:r>
        <w:rPr>
          <w:color w:val="231F20"/>
          <w:w w:val="105"/>
        </w:rPr>
        <w:t> and</w:t>
      </w:r>
      <w:r>
        <w:rPr>
          <w:color w:val="231F20"/>
          <w:w w:val="105"/>
        </w:rPr>
        <w:t> Spurgeon</w:t>
      </w:r>
      <w:r>
        <w:rPr>
          <w:color w:val="231F20"/>
          <w:spacing w:val="40"/>
          <w:w w:val="105"/>
        </w:rPr>
        <w:t> </w:t>
      </w:r>
      <w:r>
        <w:rPr>
          <w:color w:val="231F20"/>
          <w:w w:val="105"/>
        </w:rPr>
        <w:t>also</w:t>
      </w:r>
      <w:r>
        <w:rPr>
          <w:color w:val="231F20"/>
          <w:w w:val="105"/>
        </w:rPr>
        <w:t> refer</w:t>
      </w:r>
      <w:r>
        <w:rPr>
          <w:color w:val="231F20"/>
          <w:w w:val="105"/>
        </w:rPr>
        <w:t> to</w:t>
      </w:r>
      <w:r>
        <w:rPr>
          <w:color w:val="231F20"/>
          <w:w w:val="105"/>
        </w:rPr>
        <w:t> competition:</w:t>
      </w:r>
      <w:r>
        <w:rPr>
          <w:color w:val="231F20"/>
          <w:w w:val="105"/>
        </w:rPr>
        <w:t> “audiences</w:t>
      </w:r>
      <w:r>
        <w:rPr>
          <w:color w:val="231F20"/>
          <w:w w:val="105"/>
        </w:rPr>
        <w:t> for</w:t>
      </w:r>
      <w:r>
        <w:rPr>
          <w:color w:val="231F20"/>
          <w:w w:val="105"/>
        </w:rPr>
        <w:t> comic</w:t>
      </w:r>
      <w:r>
        <w:rPr>
          <w:color w:val="231F20"/>
          <w:w w:val="105"/>
        </w:rPr>
        <w:t> books</w:t>
      </w:r>
      <w:r>
        <w:rPr>
          <w:color w:val="231F20"/>
          <w:w w:val="105"/>
        </w:rPr>
        <w:t> made</w:t>
      </w:r>
      <w:r>
        <w:rPr>
          <w:color w:val="231F20"/>
          <w:spacing w:val="40"/>
          <w:w w:val="105"/>
        </w:rPr>
        <w:t> </w:t>
      </w:r>
      <w:r>
        <w:rPr>
          <w:color w:val="231F20"/>
          <w:w w:val="105"/>
        </w:rPr>
        <w:t>their</w:t>
      </w:r>
      <w:r>
        <w:rPr>
          <w:color w:val="231F20"/>
          <w:w w:val="105"/>
        </w:rPr>
        <w:t> preference</w:t>
      </w:r>
      <w:r>
        <w:rPr>
          <w:color w:val="231F20"/>
          <w:w w:val="105"/>
        </w:rPr>
        <w:t> known</w:t>
      </w:r>
      <w:r>
        <w:rPr>
          <w:color w:val="231F20"/>
          <w:w w:val="105"/>
        </w:rPr>
        <w:t> for</w:t>
      </w:r>
      <w:r>
        <w:rPr>
          <w:color w:val="231F20"/>
          <w:w w:val="105"/>
        </w:rPr>
        <w:t> the</w:t>
      </w:r>
      <w:r>
        <w:rPr>
          <w:color w:val="231F20"/>
          <w:w w:val="105"/>
        </w:rPr>
        <w:t> sturdier</w:t>
      </w:r>
      <w:r>
        <w:rPr>
          <w:color w:val="231F20"/>
          <w:w w:val="105"/>
        </w:rPr>
        <w:t> realism</w:t>
      </w:r>
      <w:r>
        <w:rPr>
          <w:color w:val="231F20"/>
          <w:w w:val="105"/>
        </w:rPr>
        <w:t> found</w:t>
      </w:r>
      <w:r>
        <w:rPr>
          <w:color w:val="231F20"/>
          <w:w w:val="105"/>
        </w:rPr>
        <w:t> in</w:t>
      </w:r>
      <w:r>
        <w:rPr>
          <w:color w:val="231F20"/>
          <w:w w:val="105"/>
        </w:rPr>
        <w:t> other genres.”</w:t>
      </w:r>
      <w:r>
        <w:rPr>
          <w:color w:val="231F20"/>
          <w:w w:val="105"/>
        </w:rPr>
        <w:t> They</w:t>
      </w:r>
      <w:r>
        <w:rPr>
          <w:color w:val="231F20"/>
          <w:w w:val="105"/>
        </w:rPr>
        <w:t> also</w:t>
      </w:r>
      <w:r>
        <w:rPr>
          <w:color w:val="231F20"/>
          <w:w w:val="105"/>
        </w:rPr>
        <w:t> note,</w:t>
      </w:r>
      <w:r>
        <w:rPr>
          <w:color w:val="231F20"/>
          <w:w w:val="105"/>
        </w:rPr>
        <w:t> however,</w:t>
      </w:r>
      <w:r>
        <w:rPr>
          <w:color w:val="231F20"/>
          <w:w w:val="105"/>
        </w:rPr>
        <w:t> that</w:t>
      </w:r>
      <w:r>
        <w:rPr>
          <w:color w:val="231F20"/>
          <w:w w:val="105"/>
        </w:rPr>
        <w:t> Timely,</w:t>
      </w:r>
      <w:r>
        <w:rPr>
          <w:color w:val="231F20"/>
          <w:w w:val="105"/>
        </w:rPr>
        <w:t> like</w:t>
      </w:r>
      <w:r>
        <w:rPr>
          <w:color w:val="231F20"/>
          <w:w w:val="105"/>
        </w:rPr>
        <w:t> most</w:t>
      </w:r>
      <w:r>
        <w:rPr>
          <w:color w:val="231F20"/>
          <w:w w:val="105"/>
        </w:rPr>
        <w:t> comic book</w:t>
      </w:r>
      <w:r>
        <w:rPr>
          <w:color w:val="231F20"/>
          <w:w w:val="105"/>
        </w:rPr>
        <w:t> publishers,</w:t>
      </w:r>
      <w:r>
        <w:rPr>
          <w:color w:val="231F20"/>
          <w:w w:val="105"/>
        </w:rPr>
        <w:t> “never</w:t>
      </w:r>
      <w:r>
        <w:rPr>
          <w:color w:val="231F20"/>
          <w:w w:val="105"/>
        </w:rPr>
        <w:t> initiated</w:t>
      </w:r>
      <w:r>
        <w:rPr>
          <w:color w:val="231F20"/>
          <w:w w:val="105"/>
        </w:rPr>
        <w:t> trends”</w:t>
      </w:r>
      <w:r>
        <w:rPr>
          <w:color w:val="231F20"/>
          <w:w w:val="105"/>
        </w:rPr>
        <w:t> but</w:t>
      </w:r>
      <w:r>
        <w:rPr>
          <w:color w:val="231F20"/>
          <w:w w:val="105"/>
        </w:rPr>
        <w:t> was</w:t>
      </w:r>
      <w:r>
        <w:rPr>
          <w:color w:val="231F20"/>
          <w:w w:val="105"/>
        </w:rPr>
        <w:t> “always</w:t>
      </w:r>
      <w:r>
        <w:rPr>
          <w:color w:val="231F20"/>
          <w:w w:val="105"/>
        </w:rPr>
        <w:t> quick to</w:t>
      </w:r>
      <w:r>
        <w:rPr>
          <w:color w:val="231F20"/>
          <w:w w:val="105"/>
        </w:rPr>
        <w:t> produce</w:t>
      </w:r>
      <w:r>
        <w:rPr>
          <w:color w:val="231F20"/>
          <w:w w:val="105"/>
        </w:rPr>
        <w:t> a</w:t>
      </w:r>
      <w:r>
        <w:rPr>
          <w:color w:val="231F20"/>
          <w:w w:val="105"/>
        </w:rPr>
        <w:t> slew</w:t>
      </w:r>
      <w:r>
        <w:rPr>
          <w:color w:val="231F20"/>
          <w:w w:val="105"/>
        </w:rPr>
        <w:t> of</w:t>
      </w:r>
      <w:r>
        <w:rPr>
          <w:color w:val="231F20"/>
          <w:w w:val="105"/>
        </w:rPr>
        <w:t> imitations”</w:t>
      </w:r>
      <w:r>
        <w:rPr>
          <w:color w:val="231F20"/>
          <w:w w:val="105"/>
        </w:rPr>
        <w:t> (2003:</w:t>
      </w:r>
      <w:r>
        <w:rPr>
          <w:color w:val="231F20"/>
          <w:w w:val="105"/>
        </w:rPr>
        <w:t> 32).</w:t>
      </w:r>
      <w:r>
        <w:rPr>
          <w:color w:val="231F20"/>
          <w:w w:val="105"/>
        </w:rPr>
        <w:t> The</w:t>
      </w:r>
      <w:r>
        <w:rPr>
          <w:color w:val="231F20"/>
          <w:w w:val="105"/>
        </w:rPr>
        <w:t> market</w:t>
      </w:r>
      <w:r>
        <w:rPr>
          <w:color w:val="231F20"/>
          <w:w w:val="105"/>
        </w:rPr>
        <w:t> move</w:t>
      </w:r>
      <w:r>
        <w:rPr>
          <w:color w:val="231F20"/>
          <w:spacing w:val="80"/>
          <w:w w:val="105"/>
        </w:rPr>
        <w:t> </w:t>
      </w:r>
      <w:r>
        <w:rPr>
          <w:color w:val="231F20"/>
          <w:w w:val="105"/>
        </w:rPr>
        <w:t>to</w:t>
      </w:r>
      <w:r>
        <w:rPr>
          <w:color w:val="231F20"/>
          <w:w w:val="105"/>
        </w:rPr>
        <w:t> genres</w:t>
      </w:r>
      <w:r>
        <w:rPr>
          <w:color w:val="231F20"/>
          <w:w w:val="105"/>
        </w:rPr>
        <w:t> of</w:t>
      </w:r>
      <w:r>
        <w:rPr>
          <w:color w:val="231F20"/>
          <w:w w:val="105"/>
        </w:rPr>
        <w:t> “sturdier</w:t>
      </w:r>
      <w:r>
        <w:rPr>
          <w:color w:val="231F20"/>
          <w:w w:val="105"/>
        </w:rPr>
        <w:t> realism”</w:t>
      </w:r>
      <w:r>
        <w:rPr>
          <w:color w:val="231F20"/>
          <w:w w:val="105"/>
        </w:rPr>
        <w:t> then</w:t>
      </w:r>
      <w:r>
        <w:rPr>
          <w:color w:val="231F20"/>
          <w:w w:val="105"/>
        </w:rPr>
        <w:t> was</w:t>
      </w:r>
      <w:r>
        <w:rPr>
          <w:color w:val="231F20"/>
          <w:w w:val="105"/>
        </w:rPr>
        <w:t> a</w:t>
      </w:r>
      <w:r>
        <w:rPr>
          <w:color w:val="231F20"/>
          <w:w w:val="105"/>
        </w:rPr>
        <w:t> result</w:t>
      </w:r>
      <w:r>
        <w:rPr>
          <w:color w:val="231F20"/>
          <w:w w:val="105"/>
        </w:rPr>
        <w:t> not</w:t>
      </w:r>
      <w:r>
        <w:rPr>
          <w:color w:val="231F20"/>
          <w:w w:val="105"/>
        </w:rPr>
        <w:t> the</w:t>
      </w:r>
      <w:r>
        <w:rPr>
          <w:color w:val="231F20"/>
          <w:w w:val="105"/>
        </w:rPr>
        <w:t> cause</w:t>
      </w:r>
      <w:r>
        <w:rPr>
          <w:color w:val="231F20"/>
          <w:spacing w:val="80"/>
          <w:w w:val="150"/>
        </w:rPr>
        <w:t> </w:t>
      </w:r>
      <w:r>
        <w:rPr>
          <w:color w:val="231F20"/>
          <w:w w:val="105"/>
        </w:rPr>
        <w:t>of</w:t>
      </w:r>
      <w:r>
        <w:rPr>
          <w:color w:val="231F20"/>
          <w:spacing w:val="-2"/>
          <w:w w:val="105"/>
        </w:rPr>
        <w:t> </w:t>
      </w:r>
      <w:r>
        <w:rPr>
          <w:color w:val="231F20"/>
          <w:w w:val="105"/>
        </w:rPr>
        <w:t>declining</w:t>
      </w:r>
      <w:r>
        <w:rPr>
          <w:color w:val="231F20"/>
          <w:spacing w:val="-2"/>
          <w:w w:val="105"/>
        </w:rPr>
        <w:t> </w:t>
      </w:r>
      <w:r>
        <w:rPr>
          <w:color w:val="231F20"/>
          <w:w w:val="105"/>
        </w:rPr>
        <w:t>superhero</w:t>
      </w:r>
      <w:r>
        <w:rPr>
          <w:color w:val="231F20"/>
          <w:spacing w:val="-2"/>
          <w:w w:val="105"/>
        </w:rPr>
        <w:t> </w:t>
      </w:r>
      <w:r>
        <w:rPr>
          <w:color w:val="231F20"/>
          <w:w w:val="105"/>
        </w:rPr>
        <w:t>sales.</w:t>
      </w:r>
      <w:r>
        <w:rPr>
          <w:color w:val="231F20"/>
          <w:spacing w:val="-2"/>
          <w:w w:val="105"/>
        </w:rPr>
        <w:t> </w:t>
      </w:r>
      <w:r>
        <w:rPr>
          <w:color w:val="231F20"/>
          <w:w w:val="105"/>
        </w:rPr>
        <w:t>Benton</w:t>
      </w:r>
      <w:r>
        <w:rPr>
          <w:color w:val="231F20"/>
          <w:spacing w:val="-2"/>
          <w:w w:val="105"/>
        </w:rPr>
        <w:t> </w:t>
      </w:r>
      <w:r>
        <w:rPr>
          <w:color w:val="231F20"/>
          <w:w w:val="105"/>
        </w:rPr>
        <w:t>agrees</w:t>
      </w:r>
      <w:r>
        <w:rPr>
          <w:color w:val="231F20"/>
          <w:spacing w:val="-2"/>
          <w:w w:val="105"/>
        </w:rPr>
        <w:t> </w:t>
      </w:r>
      <w:r>
        <w:rPr>
          <w:color w:val="231F20"/>
          <w:w w:val="105"/>
        </w:rPr>
        <w:t>with</w:t>
      </w:r>
      <w:r>
        <w:rPr>
          <w:color w:val="231F20"/>
          <w:spacing w:val="-2"/>
          <w:w w:val="105"/>
        </w:rPr>
        <w:t> </w:t>
      </w:r>
      <w:r>
        <w:rPr>
          <w:color w:val="231F20"/>
          <w:w w:val="105"/>
        </w:rPr>
        <w:t>Captain</w:t>
      </w:r>
      <w:r>
        <w:rPr>
          <w:color w:val="231F20"/>
          <w:spacing w:val="-2"/>
          <w:w w:val="105"/>
        </w:rPr>
        <w:t> </w:t>
      </w:r>
      <w:r>
        <w:rPr>
          <w:color w:val="231F20"/>
          <w:w w:val="105"/>
        </w:rPr>
        <w:t>Marvel creator</w:t>
      </w:r>
      <w:r>
        <w:rPr>
          <w:color w:val="231F20"/>
          <w:spacing w:val="-11"/>
          <w:w w:val="105"/>
        </w:rPr>
        <w:t> </w:t>
      </w:r>
      <w:r>
        <w:rPr>
          <w:color w:val="231F20"/>
          <w:w w:val="105"/>
        </w:rPr>
        <w:t>C.</w:t>
      </w:r>
      <w:r>
        <w:rPr>
          <w:color w:val="231F20"/>
          <w:spacing w:val="-11"/>
          <w:w w:val="105"/>
        </w:rPr>
        <w:t> </w:t>
      </w:r>
      <w:r>
        <w:rPr>
          <w:color w:val="231F20"/>
          <w:w w:val="105"/>
        </w:rPr>
        <w:t>C.</w:t>
      </w:r>
      <w:r>
        <w:rPr>
          <w:color w:val="231F20"/>
          <w:spacing w:val="-11"/>
          <w:w w:val="105"/>
        </w:rPr>
        <w:t> </w:t>
      </w:r>
      <w:r>
        <w:rPr>
          <w:color w:val="231F20"/>
          <w:w w:val="105"/>
        </w:rPr>
        <w:t>Beck’s</w:t>
      </w:r>
      <w:r>
        <w:rPr>
          <w:color w:val="231F20"/>
          <w:spacing w:val="-11"/>
          <w:w w:val="105"/>
        </w:rPr>
        <w:t> </w:t>
      </w:r>
      <w:r>
        <w:rPr>
          <w:color w:val="231F20"/>
          <w:w w:val="105"/>
        </w:rPr>
        <w:t>assessment</w:t>
      </w:r>
      <w:r>
        <w:rPr>
          <w:color w:val="231F20"/>
          <w:spacing w:val="-11"/>
          <w:w w:val="105"/>
        </w:rPr>
        <w:t> </w:t>
      </w:r>
      <w:r>
        <w:rPr>
          <w:color w:val="231F20"/>
          <w:w w:val="105"/>
        </w:rPr>
        <w:t>that</w:t>
      </w:r>
      <w:r>
        <w:rPr>
          <w:color w:val="231F20"/>
          <w:spacing w:val="-11"/>
          <w:w w:val="105"/>
        </w:rPr>
        <w:t> </w:t>
      </w:r>
      <w:r>
        <w:rPr>
          <w:color w:val="231F20"/>
          <w:w w:val="105"/>
        </w:rPr>
        <w:t>the</w:t>
      </w:r>
      <w:r>
        <w:rPr>
          <w:color w:val="231F20"/>
          <w:spacing w:val="-11"/>
          <w:w w:val="105"/>
        </w:rPr>
        <w:t> </w:t>
      </w:r>
      <w:r>
        <w:rPr>
          <w:color w:val="231F20"/>
          <w:w w:val="105"/>
        </w:rPr>
        <w:t>decline</w:t>
      </w:r>
      <w:r>
        <w:rPr>
          <w:color w:val="231F20"/>
          <w:spacing w:val="-11"/>
          <w:w w:val="105"/>
        </w:rPr>
        <w:t> </w:t>
      </w:r>
      <w:r>
        <w:rPr>
          <w:color w:val="231F20"/>
          <w:w w:val="105"/>
        </w:rPr>
        <w:t>was</w:t>
      </w:r>
      <w:r>
        <w:rPr>
          <w:color w:val="231F20"/>
          <w:spacing w:val="-11"/>
          <w:w w:val="105"/>
        </w:rPr>
        <w:t> </w:t>
      </w:r>
      <w:r>
        <w:rPr>
          <w:color w:val="231F20"/>
          <w:w w:val="105"/>
        </w:rPr>
        <w:t>due</w:t>
      </w:r>
      <w:r>
        <w:rPr>
          <w:color w:val="231F20"/>
          <w:spacing w:val="-11"/>
          <w:w w:val="105"/>
        </w:rPr>
        <w:t> </w:t>
      </w:r>
      <w:r>
        <w:rPr>
          <w:color w:val="231F20"/>
          <w:w w:val="105"/>
        </w:rPr>
        <w:t>in</w:t>
      </w:r>
      <w:r>
        <w:rPr>
          <w:color w:val="231F20"/>
          <w:spacing w:val="-11"/>
          <w:w w:val="105"/>
        </w:rPr>
        <w:t> </w:t>
      </w:r>
      <w:r>
        <w:rPr>
          <w:color w:val="231F20"/>
          <w:w w:val="105"/>
        </w:rPr>
        <w:t>part</w:t>
      </w:r>
      <w:r>
        <w:rPr>
          <w:color w:val="231F20"/>
          <w:spacing w:val="-11"/>
          <w:w w:val="105"/>
        </w:rPr>
        <w:t> </w:t>
      </w:r>
      <w:r>
        <w:rPr>
          <w:color w:val="231F20"/>
          <w:w w:val="105"/>
        </w:rPr>
        <w:t>to the</w:t>
      </w:r>
      <w:r>
        <w:rPr>
          <w:color w:val="231F20"/>
          <w:w w:val="105"/>
        </w:rPr>
        <w:t> loss</w:t>
      </w:r>
      <w:r>
        <w:rPr>
          <w:color w:val="231F20"/>
          <w:w w:val="105"/>
        </w:rPr>
        <w:t> of</w:t>
      </w:r>
      <w:r>
        <w:rPr>
          <w:color w:val="231F20"/>
          <w:w w:val="105"/>
        </w:rPr>
        <w:t> superheroes’</w:t>
      </w:r>
      <w:r>
        <w:rPr>
          <w:color w:val="231F20"/>
          <w:w w:val="105"/>
        </w:rPr>
        <w:t> “most</w:t>
      </w:r>
      <w:r>
        <w:rPr>
          <w:color w:val="231F20"/>
          <w:w w:val="105"/>
        </w:rPr>
        <w:t> avid</w:t>
      </w:r>
      <w:r>
        <w:rPr>
          <w:color w:val="231F20"/>
          <w:w w:val="105"/>
        </w:rPr>
        <w:t> readership,”</w:t>
      </w:r>
      <w:r>
        <w:rPr>
          <w:color w:val="231F20"/>
          <w:w w:val="105"/>
        </w:rPr>
        <w:t> G.I.’s</w:t>
      </w:r>
      <w:r>
        <w:rPr>
          <w:color w:val="231F20"/>
          <w:w w:val="105"/>
        </w:rPr>
        <w:t> returning from</w:t>
      </w:r>
      <w:r>
        <w:rPr>
          <w:color w:val="231F20"/>
          <w:w w:val="105"/>
        </w:rPr>
        <w:t> overseas</w:t>
      </w:r>
      <w:r>
        <w:rPr>
          <w:color w:val="231F20"/>
          <w:w w:val="105"/>
        </w:rPr>
        <w:t> (1992:</w:t>
      </w:r>
      <w:r>
        <w:rPr>
          <w:color w:val="231F20"/>
          <w:w w:val="105"/>
        </w:rPr>
        <w:t> 58).</w:t>
      </w:r>
      <w:r>
        <w:rPr>
          <w:color w:val="231F20"/>
          <w:w w:val="105"/>
        </w:rPr>
        <w:t> Circulations</w:t>
      </w:r>
      <w:r>
        <w:rPr>
          <w:color w:val="231F20"/>
          <w:w w:val="105"/>
        </w:rPr>
        <w:t> had</w:t>
      </w:r>
      <w:r>
        <w:rPr>
          <w:color w:val="231F20"/>
          <w:w w:val="105"/>
        </w:rPr>
        <w:t> included</w:t>
      </w:r>
      <w:r>
        <w:rPr>
          <w:color w:val="231F20"/>
          <w:w w:val="105"/>
        </w:rPr>
        <w:t> millions</w:t>
      </w:r>
      <w:r>
        <w:rPr>
          <w:color w:val="231F20"/>
          <w:w w:val="105"/>
        </w:rPr>
        <w:t> of </w:t>
      </w:r>
      <w:r>
        <w:rPr>
          <w:color w:val="231F20"/>
        </w:rPr>
        <w:t>issues</w:t>
      </w:r>
      <w:r>
        <w:rPr>
          <w:color w:val="231F20"/>
          <w:spacing w:val="-3"/>
        </w:rPr>
        <w:t> </w:t>
      </w:r>
      <w:r>
        <w:rPr>
          <w:color w:val="231F20"/>
        </w:rPr>
        <w:t>purchased</w:t>
      </w:r>
      <w:r>
        <w:rPr>
          <w:color w:val="231F20"/>
          <w:spacing w:val="-3"/>
        </w:rPr>
        <w:t> </w:t>
      </w:r>
      <w:r>
        <w:rPr>
          <w:color w:val="231F20"/>
        </w:rPr>
        <w:t>by</w:t>
      </w:r>
      <w:r>
        <w:rPr>
          <w:color w:val="231F20"/>
          <w:spacing w:val="-3"/>
        </w:rPr>
        <w:t> </w:t>
      </w:r>
      <w:r>
        <w:rPr>
          <w:color w:val="231F20"/>
        </w:rPr>
        <w:t>the</w:t>
      </w:r>
      <w:r>
        <w:rPr>
          <w:color w:val="231F20"/>
          <w:spacing w:val="-3"/>
        </w:rPr>
        <w:t> </w:t>
      </w:r>
      <w:r>
        <w:rPr>
          <w:color w:val="231F20"/>
        </w:rPr>
        <w:t>U.S.</w:t>
      </w:r>
      <w:r>
        <w:rPr>
          <w:color w:val="231F20"/>
          <w:spacing w:val="-3"/>
        </w:rPr>
        <w:t> </w:t>
      </w:r>
      <w:r>
        <w:rPr>
          <w:color w:val="231F20"/>
        </w:rPr>
        <w:t>government</w:t>
      </w:r>
      <w:r>
        <w:rPr>
          <w:color w:val="231F20"/>
          <w:spacing w:val="-3"/>
        </w:rPr>
        <w:t> </w:t>
      </w:r>
      <w:r>
        <w:rPr>
          <w:color w:val="231F20"/>
        </w:rPr>
        <w:t>to</w:t>
      </w:r>
      <w:r>
        <w:rPr>
          <w:color w:val="231F20"/>
          <w:spacing w:val="-3"/>
        </w:rPr>
        <w:t> </w:t>
      </w:r>
      <w:r>
        <w:rPr>
          <w:color w:val="231F20"/>
        </w:rPr>
        <w:t>be</w:t>
      </w:r>
      <w:r>
        <w:rPr>
          <w:color w:val="231F20"/>
          <w:spacing w:val="-3"/>
        </w:rPr>
        <w:t> </w:t>
      </w:r>
      <w:r>
        <w:rPr>
          <w:color w:val="231F20"/>
        </w:rPr>
        <w:t>distributed</w:t>
      </w:r>
      <w:r>
        <w:rPr>
          <w:color w:val="231F20"/>
          <w:spacing w:val="-3"/>
        </w:rPr>
        <w:t> </w:t>
      </w:r>
      <w:r>
        <w:rPr>
          <w:color w:val="231F20"/>
        </w:rPr>
        <w:t>to</w:t>
      </w:r>
      <w:r>
        <w:rPr>
          <w:color w:val="231F20"/>
          <w:spacing w:val="-3"/>
        </w:rPr>
        <w:t> </w:t>
      </w:r>
      <w:r>
        <w:rPr>
          <w:color w:val="231F20"/>
        </w:rPr>
        <w:t>armed </w:t>
      </w:r>
      <w:r>
        <w:rPr>
          <w:color w:val="231F20"/>
          <w:w w:val="105"/>
        </w:rPr>
        <w:t>forces,</w:t>
      </w:r>
      <w:r>
        <w:rPr>
          <w:color w:val="231F20"/>
          <w:spacing w:val="-12"/>
          <w:w w:val="105"/>
        </w:rPr>
        <w:t> </w:t>
      </w:r>
      <w:r>
        <w:rPr>
          <w:color w:val="231F20"/>
          <w:w w:val="105"/>
        </w:rPr>
        <w:t>sales</w:t>
      </w:r>
      <w:r>
        <w:rPr>
          <w:color w:val="231F20"/>
          <w:spacing w:val="-11"/>
          <w:w w:val="105"/>
        </w:rPr>
        <w:t> </w:t>
      </w:r>
      <w:r>
        <w:rPr>
          <w:color w:val="231F20"/>
          <w:w w:val="105"/>
        </w:rPr>
        <w:t>which</w:t>
      </w:r>
      <w:r>
        <w:rPr>
          <w:color w:val="231F20"/>
          <w:spacing w:val="-12"/>
          <w:w w:val="105"/>
        </w:rPr>
        <w:t> </w:t>
      </w:r>
      <w:r>
        <w:rPr>
          <w:color w:val="231F20"/>
          <w:w w:val="105"/>
        </w:rPr>
        <w:t>ceased</w:t>
      </w:r>
      <w:r>
        <w:rPr>
          <w:color w:val="231F20"/>
          <w:spacing w:val="-11"/>
          <w:w w:val="105"/>
        </w:rPr>
        <w:t> </w:t>
      </w:r>
      <w:r>
        <w:rPr>
          <w:color w:val="231F20"/>
          <w:w w:val="105"/>
        </w:rPr>
        <w:t>at</w:t>
      </w:r>
      <w:r>
        <w:rPr>
          <w:color w:val="231F20"/>
          <w:spacing w:val="-12"/>
          <w:w w:val="105"/>
        </w:rPr>
        <w:t> </w:t>
      </w:r>
      <w:r>
        <w:rPr>
          <w:color w:val="231F20"/>
          <w:w w:val="105"/>
        </w:rPr>
        <w:t>the</w:t>
      </w:r>
      <w:r>
        <w:rPr>
          <w:color w:val="231F20"/>
          <w:spacing w:val="-11"/>
          <w:w w:val="105"/>
        </w:rPr>
        <w:t> </w:t>
      </w:r>
      <w:r>
        <w:rPr>
          <w:color w:val="231F20"/>
          <w:w w:val="105"/>
        </w:rPr>
        <w:t>end</w:t>
      </w:r>
      <w:r>
        <w:rPr>
          <w:color w:val="231F20"/>
          <w:spacing w:val="-12"/>
          <w:w w:val="105"/>
        </w:rPr>
        <w:t> </w:t>
      </w:r>
      <w:r>
        <w:rPr>
          <w:color w:val="231F20"/>
          <w:w w:val="105"/>
        </w:rPr>
        <w:t>of</w:t>
      </w:r>
      <w:r>
        <w:rPr>
          <w:color w:val="231F20"/>
          <w:spacing w:val="-11"/>
          <w:w w:val="105"/>
        </w:rPr>
        <w:t> </w:t>
      </w:r>
      <w:r>
        <w:rPr>
          <w:color w:val="231F20"/>
          <w:w w:val="105"/>
        </w:rPr>
        <w:t>the</w:t>
      </w:r>
      <w:r>
        <w:rPr>
          <w:color w:val="231F20"/>
          <w:spacing w:val="-12"/>
          <w:w w:val="105"/>
        </w:rPr>
        <w:t> </w:t>
      </w:r>
      <w:r>
        <w:rPr>
          <w:color w:val="231F20"/>
          <w:w w:val="105"/>
        </w:rPr>
        <w:t>war.</w:t>
      </w:r>
      <w:r>
        <w:rPr>
          <w:color w:val="231F20"/>
          <w:spacing w:val="-11"/>
          <w:w w:val="105"/>
        </w:rPr>
        <w:t> </w:t>
      </w:r>
      <w:r>
        <w:rPr>
          <w:color w:val="231F20"/>
          <w:w w:val="105"/>
        </w:rPr>
        <w:t>While</w:t>
      </w:r>
      <w:r>
        <w:rPr>
          <w:color w:val="231F20"/>
          <w:spacing w:val="-12"/>
          <w:w w:val="105"/>
        </w:rPr>
        <w:t> </w:t>
      </w:r>
      <w:r>
        <w:rPr>
          <w:color w:val="231F20"/>
          <w:w w:val="105"/>
        </w:rPr>
        <w:t>significant, </w:t>
      </w:r>
      <w:r>
        <w:rPr>
          <w:color w:val="231F20"/>
        </w:rPr>
        <w:t>the</w:t>
      </w:r>
      <w:r>
        <w:rPr>
          <w:color w:val="231F20"/>
          <w:spacing w:val="-7"/>
        </w:rPr>
        <w:t> </w:t>
      </w:r>
      <w:r>
        <w:rPr>
          <w:color w:val="231F20"/>
        </w:rPr>
        <w:t>change</w:t>
      </w:r>
      <w:r>
        <w:rPr>
          <w:color w:val="231F20"/>
          <w:spacing w:val="-7"/>
        </w:rPr>
        <w:t> </w:t>
      </w:r>
      <w:r>
        <w:rPr>
          <w:color w:val="231F20"/>
        </w:rPr>
        <w:t>does</w:t>
      </w:r>
      <w:r>
        <w:rPr>
          <w:color w:val="231F20"/>
          <w:spacing w:val="-7"/>
        </w:rPr>
        <w:t> </w:t>
      </w:r>
      <w:r>
        <w:rPr>
          <w:color w:val="231F20"/>
        </w:rPr>
        <w:t>not</w:t>
      </w:r>
      <w:r>
        <w:rPr>
          <w:color w:val="231F20"/>
          <w:spacing w:val="-7"/>
        </w:rPr>
        <w:t> </w:t>
      </w:r>
      <w:r>
        <w:rPr>
          <w:color w:val="231F20"/>
        </w:rPr>
        <w:t>account</w:t>
      </w:r>
      <w:r>
        <w:rPr>
          <w:color w:val="231F20"/>
          <w:spacing w:val="-7"/>
        </w:rPr>
        <w:t> </w:t>
      </w:r>
      <w:r>
        <w:rPr>
          <w:color w:val="231F20"/>
        </w:rPr>
        <w:t>for</w:t>
      </w:r>
      <w:r>
        <w:rPr>
          <w:color w:val="231F20"/>
          <w:spacing w:val="-7"/>
        </w:rPr>
        <w:t> </w:t>
      </w:r>
      <w:r>
        <w:rPr>
          <w:color w:val="231F20"/>
        </w:rPr>
        <w:t>the</w:t>
      </w:r>
      <w:r>
        <w:rPr>
          <w:color w:val="231F20"/>
          <w:spacing w:val="-7"/>
        </w:rPr>
        <w:t> </w:t>
      </w:r>
      <w:r>
        <w:rPr>
          <w:color w:val="231F20"/>
        </w:rPr>
        <w:t>massive</w:t>
      </w:r>
      <w:r>
        <w:rPr>
          <w:color w:val="231F20"/>
          <w:spacing w:val="-7"/>
        </w:rPr>
        <w:t> </w:t>
      </w:r>
      <w:r>
        <w:rPr>
          <w:color w:val="231F20"/>
        </w:rPr>
        <w:t>upswing</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genre</w:t>
      </w:r>
      <w:r>
        <w:rPr>
          <w:color w:val="231F20"/>
          <w:spacing w:val="-7"/>
        </w:rPr>
        <w:t> </w:t>
      </w:r>
      <w:r>
        <w:rPr>
          <w:color w:val="231F20"/>
        </w:rPr>
        <w:t>in the pre-war years. Benton also argues that superheroes lost “some </w:t>
      </w:r>
      <w:r>
        <w:rPr>
          <w:color w:val="231F20"/>
          <w:w w:val="105"/>
        </w:rPr>
        <w:t>of</w:t>
      </w:r>
      <w:r>
        <w:rPr>
          <w:color w:val="231F20"/>
          <w:w w:val="105"/>
        </w:rPr>
        <w:t> their</w:t>
      </w:r>
      <w:r>
        <w:rPr>
          <w:color w:val="231F20"/>
          <w:w w:val="105"/>
        </w:rPr>
        <w:t> inherent</w:t>
      </w:r>
      <w:r>
        <w:rPr>
          <w:color w:val="231F20"/>
          <w:w w:val="105"/>
        </w:rPr>
        <w:t> appeal”</w:t>
      </w:r>
      <w:r>
        <w:rPr>
          <w:color w:val="231F20"/>
          <w:w w:val="105"/>
        </w:rPr>
        <w:t> because</w:t>
      </w:r>
      <w:r>
        <w:rPr>
          <w:color w:val="231F20"/>
          <w:w w:val="105"/>
        </w:rPr>
        <w:t> of</w:t>
      </w:r>
      <w:r>
        <w:rPr>
          <w:color w:val="231F20"/>
          <w:w w:val="105"/>
        </w:rPr>
        <w:t> the</w:t>
      </w:r>
      <w:r>
        <w:rPr>
          <w:color w:val="231F20"/>
          <w:w w:val="105"/>
        </w:rPr>
        <w:t> “disappearance</w:t>
      </w:r>
      <w:r>
        <w:rPr>
          <w:color w:val="231F20"/>
          <w:w w:val="105"/>
        </w:rPr>
        <w:t> of</w:t>
      </w:r>
      <w:r>
        <w:rPr>
          <w:color w:val="231F20"/>
          <w:w w:val="105"/>
        </w:rPr>
        <w:t> such satisfying</w:t>
      </w:r>
      <w:r>
        <w:rPr>
          <w:color w:val="231F20"/>
          <w:w w:val="105"/>
        </w:rPr>
        <w:t> villains</w:t>
      </w:r>
      <w:r>
        <w:rPr>
          <w:color w:val="231F20"/>
          <w:w w:val="105"/>
        </w:rPr>
        <w:t> as</w:t>
      </w:r>
      <w:r>
        <w:rPr>
          <w:color w:val="231F20"/>
          <w:w w:val="105"/>
        </w:rPr>
        <w:t> the</w:t>
      </w:r>
      <w:r>
        <w:rPr>
          <w:color w:val="231F20"/>
          <w:w w:val="105"/>
        </w:rPr>
        <w:t> Nazis</w:t>
      </w:r>
      <w:r>
        <w:rPr>
          <w:color w:val="231F20"/>
          <w:w w:val="105"/>
        </w:rPr>
        <w:t> and</w:t>
      </w:r>
      <w:r>
        <w:rPr>
          <w:color w:val="231F20"/>
          <w:w w:val="105"/>
        </w:rPr>
        <w:t> the</w:t>
      </w:r>
      <w:r>
        <w:rPr>
          <w:color w:val="231F20"/>
          <w:w w:val="105"/>
        </w:rPr>
        <w:t> Japanese”</w:t>
      </w:r>
      <w:r>
        <w:rPr>
          <w:color w:val="231F20"/>
          <w:w w:val="105"/>
        </w:rPr>
        <w:t> and</w:t>
      </w:r>
      <w:r>
        <w:rPr>
          <w:color w:val="231F20"/>
          <w:w w:val="105"/>
        </w:rPr>
        <w:t> their</w:t>
      </w:r>
      <w:r>
        <w:rPr>
          <w:color w:val="231F20"/>
          <w:w w:val="105"/>
        </w:rPr>
        <w:t> “turn to</w:t>
      </w:r>
      <w:r>
        <w:rPr>
          <w:color w:val="231F20"/>
          <w:w w:val="105"/>
        </w:rPr>
        <w:t> more</w:t>
      </w:r>
      <w:r>
        <w:rPr>
          <w:color w:val="231F20"/>
          <w:w w:val="105"/>
        </w:rPr>
        <w:t> prosaic</w:t>
      </w:r>
      <w:r>
        <w:rPr>
          <w:color w:val="231F20"/>
          <w:w w:val="105"/>
        </w:rPr>
        <w:t> villains</w:t>
      </w:r>
      <w:r>
        <w:rPr>
          <w:color w:val="231F20"/>
          <w:w w:val="105"/>
        </w:rPr>
        <w:t> like</w:t>
      </w:r>
      <w:r>
        <w:rPr>
          <w:color w:val="231F20"/>
          <w:w w:val="105"/>
        </w:rPr>
        <w:t> common</w:t>
      </w:r>
      <w:r>
        <w:rPr>
          <w:color w:val="231F20"/>
          <w:w w:val="105"/>
        </w:rPr>
        <w:t> criminals”</w:t>
      </w:r>
      <w:r>
        <w:rPr>
          <w:color w:val="231F20"/>
          <w:w w:val="105"/>
        </w:rPr>
        <w:t> (1992:</w:t>
      </w:r>
      <w:r>
        <w:rPr>
          <w:color w:val="231F20"/>
          <w:w w:val="105"/>
        </w:rPr>
        <w:t> 58–9). Superheroes,</w:t>
      </w:r>
      <w:r>
        <w:rPr>
          <w:color w:val="231F20"/>
          <w:w w:val="105"/>
        </w:rPr>
        <w:t> however,</w:t>
      </w:r>
      <w:r>
        <w:rPr>
          <w:color w:val="231F20"/>
          <w:w w:val="105"/>
        </w:rPr>
        <w:t> had</w:t>
      </w:r>
      <w:r>
        <w:rPr>
          <w:color w:val="231F20"/>
          <w:w w:val="105"/>
        </w:rPr>
        <w:t> been</w:t>
      </w:r>
      <w:r>
        <w:rPr>
          <w:color w:val="231F20"/>
          <w:w w:val="105"/>
        </w:rPr>
        <w:t> fighting</w:t>
      </w:r>
      <w:r>
        <w:rPr>
          <w:color w:val="231F20"/>
          <w:w w:val="105"/>
        </w:rPr>
        <w:t> “common</w:t>
      </w:r>
      <w:r>
        <w:rPr>
          <w:color w:val="231F20"/>
          <w:w w:val="105"/>
        </w:rPr>
        <w:t> criminals” well</w:t>
      </w:r>
      <w:r>
        <w:rPr>
          <w:color w:val="231F20"/>
          <w:w w:val="105"/>
        </w:rPr>
        <w:t> before</w:t>
      </w:r>
      <w:r>
        <w:rPr>
          <w:color w:val="231F20"/>
          <w:w w:val="105"/>
        </w:rPr>
        <w:t> the</w:t>
      </w:r>
      <w:r>
        <w:rPr>
          <w:color w:val="231F20"/>
          <w:w w:val="105"/>
        </w:rPr>
        <w:t> war,</w:t>
      </w:r>
      <w:r>
        <w:rPr>
          <w:color w:val="231F20"/>
          <w:w w:val="105"/>
        </w:rPr>
        <w:t> and</w:t>
      </w:r>
      <w:r>
        <w:rPr>
          <w:color w:val="231F20"/>
          <w:w w:val="105"/>
        </w:rPr>
        <w:t> Batman,</w:t>
      </w:r>
      <w:r>
        <w:rPr>
          <w:color w:val="231F20"/>
          <w:w w:val="105"/>
        </w:rPr>
        <w:t> one</w:t>
      </w:r>
      <w:r>
        <w:rPr>
          <w:color w:val="231F20"/>
          <w:w w:val="105"/>
        </w:rPr>
        <w:t> of</w:t>
      </w:r>
      <w:r>
        <w:rPr>
          <w:color w:val="231F20"/>
          <w:w w:val="105"/>
        </w:rPr>
        <w:t> the</w:t>
      </w:r>
      <w:r>
        <w:rPr>
          <w:color w:val="231F20"/>
          <w:w w:val="105"/>
        </w:rPr>
        <w:t> very</w:t>
      </w:r>
      <w:r>
        <w:rPr>
          <w:color w:val="231F20"/>
          <w:w w:val="105"/>
        </w:rPr>
        <w:t> few</w:t>
      </w:r>
      <w:r>
        <w:rPr>
          <w:color w:val="231F20"/>
          <w:w w:val="105"/>
        </w:rPr>
        <w:t> superhero </w:t>
      </w:r>
      <w:r>
        <w:rPr>
          <w:color w:val="231F20"/>
        </w:rPr>
        <w:t>characters to survive in the postwar market, was premised on such </w:t>
      </w:r>
      <w:r>
        <w:rPr>
          <w:color w:val="231F20"/>
          <w:spacing w:val="-2"/>
          <w:w w:val="105"/>
        </w:rPr>
        <w:t>conflicts.</w:t>
      </w:r>
    </w:p>
    <w:p>
      <w:pPr>
        <w:spacing w:line="244" w:lineRule="auto" w:before="24"/>
        <w:ind w:left="263" w:right="997" w:firstLine="240"/>
        <w:jc w:val="both"/>
        <w:rPr>
          <w:sz w:val="20"/>
        </w:rPr>
      </w:pPr>
      <w:r>
        <w:rPr>
          <w:color w:val="231F20"/>
          <w:sz w:val="20"/>
        </w:rPr>
        <w:t>Another twenty-nine superhero titles vanished between </w:t>
      </w:r>
      <w:r>
        <w:rPr>
          <w:color w:val="231F20"/>
          <w:sz w:val="20"/>
        </w:rPr>
        <w:t>1947 and 1949, including former hits </w:t>
      </w:r>
      <w:r>
        <w:rPr>
          <w:i/>
          <w:color w:val="231F20"/>
          <w:sz w:val="20"/>
        </w:rPr>
        <w:t>Flash Comics</w:t>
      </w:r>
      <w:r>
        <w:rPr>
          <w:color w:val="231F20"/>
          <w:sz w:val="20"/>
        </w:rPr>
        <w:t>, </w:t>
      </w:r>
      <w:r>
        <w:rPr>
          <w:i/>
          <w:color w:val="231F20"/>
          <w:sz w:val="20"/>
        </w:rPr>
        <w:t>The Green Lantern,</w:t>
      </w:r>
      <w:r>
        <w:rPr>
          <w:i/>
          <w:color w:val="231F20"/>
          <w:sz w:val="20"/>
        </w:rPr>
        <w:t> The Human Torch, </w:t>
      </w:r>
      <w:r>
        <w:rPr>
          <w:color w:val="231F20"/>
          <w:sz w:val="20"/>
        </w:rPr>
        <w:t>and </w:t>
      </w:r>
      <w:r>
        <w:rPr>
          <w:i/>
          <w:color w:val="231F20"/>
          <w:sz w:val="20"/>
        </w:rPr>
        <w:t>Sub-Mariner</w:t>
      </w:r>
      <w:r>
        <w:rPr>
          <w:color w:val="231F20"/>
          <w:sz w:val="20"/>
        </w:rPr>
        <w:t>. Sales for </w:t>
      </w:r>
      <w:r>
        <w:rPr>
          <w:i/>
          <w:color w:val="231F20"/>
          <w:sz w:val="20"/>
        </w:rPr>
        <w:t>Captain Marvel</w:t>
      </w:r>
      <w:r>
        <w:rPr>
          <w:i/>
          <w:color w:val="231F20"/>
          <w:sz w:val="20"/>
        </w:rPr>
        <w:t> Adventures</w:t>
      </w:r>
      <w:r>
        <w:rPr>
          <w:color w:val="231F20"/>
          <w:sz w:val="20"/>
        </w:rPr>
        <w:t>, the top superhero comic during the war, were down</w:t>
      </w:r>
      <w:r>
        <w:rPr>
          <w:color w:val="231F20"/>
          <w:spacing w:val="80"/>
          <w:w w:val="150"/>
          <w:sz w:val="20"/>
        </w:rPr>
        <w:t> </w:t>
      </w:r>
      <w:r>
        <w:rPr>
          <w:color w:val="231F20"/>
          <w:sz w:val="20"/>
        </w:rPr>
        <w:t>by</w:t>
      </w:r>
      <w:r>
        <w:rPr>
          <w:color w:val="231F20"/>
          <w:spacing w:val="33"/>
          <w:sz w:val="20"/>
        </w:rPr>
        <w:t> </w:t>
      </w:r>
      <w:r>
        <w:rPr>
          <w:color w:val="231F20"/>
          <w:sz w:val="20"/>
        </w:rPr>
        <w:t>half,</w:t>
      </w:r>
      <w:r>
        <w:rPr>
          <w:color w:val="231F20"/>
          <w:spacing w:val="33"/>
          <w:sz w:val="20"/>
        </w:rPr>
        <w:t> </w:t>
      </w:r>
      <w:r>
        <w:rPr>
          <w:color w:val="231F20"/>
          <w:sz w:val="20"/>
        </w:rPr>
        <w:t>while</w:t>
      </w:r>
      <w:r>
        <w:rPr>
          <w:color w:val="231F20"/>
          <w:spacing w:val="34"/>
          <w:sz w:val="20"/>
        </w:rPr>
        <w:t> </w:t>
      </w:r>
      <w:r>
        <w:rPr>
          <w:color w:val="231F20"/>
          <w:sz w:val="20"/>
        </w:rPr>
        <w:t>criticism</w:t>
      </w:r>
      <w:r>
        <w:rPr>
          <w:color w:val="231F20"/>
          <w:spacing w:val="33"/>
          <w:sz w:val="20"/>
        </w:rPr>
        <w:t> </w:t>
      </w:r>
      <w:r>
        <w:rPr>
          <w:color w:val="231F20"/>
          <w:sz w:val="20"/>
        </w:rPr>
        <w:t>of</w:t>
      </w:r>
      <w:r>
        <w:rPr>
          <w:color w:val="231F20"/>
          <w:spacing w:val="33"/>
          <w:sz w:val="20"/>
        </w:rPr>
        <w:t> </w:t>
      </w:r>
      <w:r>
        <w:rPr>
          <w:color w:val="231F20"/>
          <w:sz w:val="20"/>
        </w:rPr>
        <w:t>the</w:t>
      </w:r>
      <w:r>
        <w:rPr>
          <w:color w:val="231F20"/>
          <w:spacing w:val="34"/>
          <w:sz w:val="20"/>
        </w:rPr>
        <w:t> </w:t>
      </w:r>
      <w:r>
        <w:rPr>
          <w:color w:val="231F20"/>
          <w:sz w:val="20"/>
        </w:rPr>
        <w:t>character</w:t>
      </w:r>
      <w:r>
        <w:rPr>
          <w:color w:val="231F20"/>
          <w:spacing w:val="33"/>
          <w:sz w:val="20"/>
        </w:rPr>
        <w:t> </w:t>
      </w:r>
      <w:r>
        <w:rPr>
          <w:color w:val="231F20"/>
          <w:sz w:val="20"/>
        </w:rPr>
        <w:t>type</w:t>
      </w:r>
      <w:r>
        <w:rPr>
          <w:color w:val="231F20"/>
          <w:spacing w:val="34"/>
          <w:sz w:val="20"/>
        </w:rPr>
        <w:t> </w:t>
      </w:r>
      <w:r>
        <w:rPr>
          <w:color w:val="231F20"/>
          <w:sz w:val="20"/>
        </w:rPr>
        <w:t>continued</w:t>
      </w:r>
      <w:r>
        <w:rPr>
          <w:color w:val="231F20"/>
          <w:spacing w:val="33"/>
          <w:sz w:val="20"/>
        </w:rPr>
        <w:t> </w:t>
      </w:r>
      <w:r>
        <w:rPr>
          <w:color w:val="231F20"/>
          <w:sz w:val="20"/>
        </w:rPr>
        <w:t>to</w:t>
      </w:r>
      <w:r>
        <w:rPr>
          <w:color w:val="231F20"/>
          <w:spacing w:val="33"/>
          <w:sz w:val="20"/>
        </w:rPr>
        <w:t> </w:t>
      </w:r>
      <w:r>
        <w:rPr>
          <w:color w:val="231F20"/>
          <w:spacing w:val="-2"/>
          <w:sz w:val="20"/>
        </w:rPr>
        <w:t>build.</w:t>
      </w:r>
    </w:p>
    <w:p>
      <w:pPr>
        <w:spacing w:after="0" w:line="244" w:lineRule="auto"/>
        <w:jc w:val="both"/>
        <w:rPr>
          <w:sz w:val="20"/>
        </w:rPr>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148" w:id="183"/>
      <w:bookmarkEnd w:id="183"/>
      <w:r>
        <w:rPr/>
      </w:r>
      <w:r>
        <w:rPr>
          <w:color w:val="231F20"/>
        </w:rPr>
        <w:t>The Association for the Advancement of Psychotherapy held </w:t>
      </w:r>
      <w:r>
        <w:rPr>
          <w:color w:val="231F20"/>
        </w:rPr>
        <w:t>its 1948 New York symposium, “The Psychopathology of Comic Books,” where Gershon Legman and Fredric Wertham warned </w:t>
      </w:r>
      <w:bookmarkStart w:name="_bookmark147" w:id="184"/>
      <w:bookmarkEnd w:id="184"/>
      <w:r>
        <w:rPr>
          <w:color w:val="231F20"/>
        </w:rPr>
        <w:t>against</w:t>
      </w:r>
      <w:r>
        <w:rPr>
          <w:color w:val="231F20"/>
          <w:spacing w:val="40"/>
        </w:rPr>
        <w:t> </w:t>
      </w:r>
      <w:r>
        <w:rPr>
          <w:color w:val="231F20"/>
        </w:rPr>
        <w:t>comics</w:t>
      </w:r>
      <w:r>
        <w:rPr>
          <w:color w:val="231F20"/>
          <w:spacing w:val="40"/>
        </w:rPr>
        <w:t> </w:t>
      </w:r>
      <w:r>
        <w:rPr>
          <w:color w:val="231F20"/>
        </w:rPr>
        <w:t>in</w:t>
      </w:r>
      <w:r>
        <w:rPr>
          <w:color w:val="231F20"/>
          <w:spacing w:val="40"/>
        </w:rPr>
        <w:t> </w:t>
      </w:r>
      <w:r>
        <w:rPr>
          <w:color w:val="231F20"/>
        </w:rPr>
        <w:t>which</w:t>
      </w:r>
      <w:r>
        <w:rPr>
          <w:color w:val="231F20"/>
          <w:spacing w:val="40"/>
        </w:rPr>
        <w:t> </w:t>
      </w:r>
      <w:r>
        <w:rPr>
          <w:color w:val="231F20"/>
        </w:rPr>
        <w:t>“Fists</w:t>
      </w:r>
      <w:r>
        <w:rPr>
          <w:color w:val="231F20"/>
          <w:spacing w:val="40"/>
        </w:rPr>
        <w:t> </w:t>
      </w:r>
      <w:r>
        <w:rPr>
          <w:color w:val="231F20"/>
        </w:rPr>
        <w:t>that</w:t>
      </w:r>
      <w:r>
        <w:rPr>
          <w:color w:val="231F20"/>
          <w:spacing w:val="40"/>
        </w:rPr>
        <w:t> </w:t>
      </w:r>
      <w:r>
        <w:rPr>
          <w:color w:val="231F20"/>
        </w:rPr>
        <w:t>smash</w:t>
      </w:r>
      <w:r>
        <w:rPr>
          <w:color w:val="231F20"/>
          <w:spacing w:val="40"/>
        </w:rPr>
        <w:t> </w:t>
      </w:r>
      <w:r>
        <w:rPr>
          <w:color w:val="231F20"/>
        </w:rPr>
        <w:t>against</w:t>
      </w:r>
      <w:r>
        <w:rPr>
          <w:color w:val="231F20"/>
          <w:spacing w:val="40"/>
        </w:rPr>
        <w:t> </w:t>
      </w:r>
      <w:r>
        <w:rPr>
          <w:color w:val="231F20"/>
        </w:rPr>
        <w:t>faces</w:t>
      </w:r>
      <w:r>
        <w:rPr>
          <w:color w:val="231F20"/>
          <w:spacing w:val="40"/>
        </w:rPr>
        <w:t> </w:t>
      </w:r>
      <w:r>
        <w:rPr>
          <w:color w:val="231F20"/>
        </w:rPr>
        <w:t>settle</w:t>
      </w:r>
      <w:r>
        <w:rPr>
          <w:color w:val="231F20"/>
          <w:spacing w:val="40"/>
        </w:rPr>
        <w:t> </w:t>
      </w:r>
      <w:r>
        <w:rPr>
          <w:color w:val="231F20"/>
        </w:rPr>
        <w:t>all problems” (“</w:t>
      </w:r>
      <w:hyperlink w:history="true" w:anchor="_bookmark345">
        <w:r>
          <w:rPr>
            <w:color w:val="231F20"/>
          </w:rPr>
          <w:t>Medicine: Puddles of Blood</w:t>
        </w:r>
      </w:hyperlink>
      <w:r>
        <w:rPr>
          <w:color w:val="231F20"/>
        </w:rPr>
        <w:t>” 1948). With an increasingly receptive audience, Legman expanded his attack the following year, declaring that Superman comics “have succeeded in giving every American child a complete course in paranoid megalo- mania such as no child ever had, a total conviction of the morality</w:t>
      </w:r>
      <w:r>
        <w:rPr>
          <w:color w:val="231F20"/>
          <w:spacing w:val="40"/>
        </w:rPr>
        <w:t> </w:t>
      </w:r>
      <w:r>
        <w:rPr>
          <w:color w:val="231F20"/>
        </w:rPr>
        <w:t>of force such as no Nazi could ever aspire to” (2004: 119). As dropping sales reinforced Legman’s opinion, the Timely flagship </w:t>
      </w:r>
      <w:r>
        <w:rPr>
          <w:i/>
          <w:color w:val="231F20"/>
        </w:rPr>
        <w:t>Marvel Mystery Comics </w:t>
      </w:r>
      <w:r>
        <w:rPr>
          <w:color w:val="231F20"/>
        </w:rPr>
        <w:t>was converted to a horror omnibus as was </w:t>
      </w:r>
      <w:r>
        <w:rPr>
          <w:i/>
          <w:color w:val="231F20"/>
        </w:rPr>
        <w:t>Captain America Comics </w:t>
      </w:r>
      <w:r>
        <w:rPr>
          <w:color w:val="231F20"/>
        </w:rPr>
        <w:t>shortly before its cancellation. The few superhero</w:t>
      </w:r>
      <w:r>
        <w:rPr>
          <w:color w:val="231F20"/>
          <w:spacing w:val="-9"/>
        </w:rPr>
        <w:t> </w:t>
      </w:r>
      <w:r>
        <w:rPr>
          <w:color w:val="231F20"/>
        </w:rPr>
        <w:t>titles</w:t>
      </w:r>
      <w:r>
        <w:rPr>
          <w:color w:val="231F20"/>
          <w:spacing w:val="-9"/>
        </w:rPr>
        <w:t> </w:t>
      </w:r>
      <w:r>
        <w:rPr>
          <w:color w:val="231F20"/>
        </w:rPr>
        <w:t>that</w:t>
      </w:r>
      <w:r>
        <w:rPr>
          <w:color w:val="231F20"/>
          <w:spacing w:val="-9"/>
        </w:rPr>
        <w:t> </w:t>
      </w:r>
      <w:r>
        <w:rPr>
          <w:color w:val="231F20"/>
        </w:rPr>
        <w:t>survived</w:t>
      </w:r>
      <w:r>
        <w:rPr>
          <w:color w:val="231F20"/>
          <w:spacing w:val="-9"/>
        </w:rPr>
        <w:t> </w:t>
      </w:r>
      <w:r>
        <w:rPr>
          <w:color w:val="231F20"/>
        </w:rPr>
        <w:t>did</w:t>
      </w:r>
      <w:r>
        <w:rPr>
          <w:color w:val="231F20"/>
          <w:spacing w:val="-9"/>
        </w:rPr>
        <w:t> </w:t>
      </w:r>
      <w:r>
        <w:rPr>
          <w:color w:val="231F20"/>
        </w:rPr>
        <w:t>so</w:t>
      </w:r>
      <w:r>
        <w:rPr>
          <w:color w:val="231F20"/>
          <w:spacing w:val="-9"/>
        </w:rPr>
        <w:t> </w:t>
      </w:r>
      <w:r>
        <w:rPr>
          <w:color w:val="231F20"/>
        </w:rPr>
        <w:t>by</w:t>
      </w:r>
      <w:r>
        <w:rPr>
          <w:color w:val="231F20"/>
          <w:spacing w:val="-9"/>
        </w:rPr>
        <w:t> </w:t>
      </w:r>
      <w:r>
        <w:rPr>
          <w:color w:val="231F20"/>
        </w:rPr>
        <w:t>eliminating</w:t>
      </w:r>
      <w:r>
        <w:rPr>
          <w:color w:val="231F20"/>
          <w:spacing w:val="-9"/>
        </w:rPr>
        <w:t> </w:t>
      </w:r>
      <w:r>
        <w:rPr>
          <w:color w:val="231F20"/>
        </w:rPr>
        <w:t>their</w:t>
      </w:r>
      <w:r>
        <w:rPr>
          <w:color w:val="231F20"/>
          <w:spacing w:val="-9"/>
        </w:rPr>
        <w:t> </w:t>
      </w:r>
      <w:r>
        <w:rPr>
          <w:color w:val="231F20"/>
        </w:rPr>
        <w:t>characters’ fascist-like characteristics. William Woolfork’s scripts refocused Superman around romance. The 1949 </w:t>
      </w:r>
      <w:r>
        <w:rPr>
          <w:i/>
          <w:color w:val="231F20"/>
        </w:rPr>
        <w:t>Superman </w:t>
      </w:r>
      <w:r>
        <w:rPr>
          <w:color w:val="231F20"/>
        </w:rPr>
        <w:t>story “Lois Lane Loves Clark Kent!” centers on a psychiatrist’s recommendation</w:t>
      </w:r>
      <w:r>
        <w:rPr>
          <w:color w:val="231F20"/>
          <w:spacing w:val="80"/>
        </w:rPr>
        <w:t> </w:t>
      </w:r>
      <w:r>
        <w:rPr>
          <w:color w:val="231F20"/>
        </w:rPr>
        <w:t>that Lois transfer her “love for Superman to a normal man!” (</w:t>
      </w:r>
      <w:r>
        <w:rPr>
          <w:i/>
          <w:color w:val="231F20"/>
        </w:rPr>
        <w:t>Superman in the Forties </w:t>
      </w:r>
      <w:r>
        <w:rPr>
          <w:color w:val="231F20"/>
        </w:rPr>
        <w:t>2005: 38), and Superboy finds his first</w:t>
      </w:r>
      <w:r>
        <w:rPr>
          <w:color w:val="231F20"/>
          <w:spacing w:val="40"/>
        </w:rPr>
        <w:t> </w:t>
      </w:r>
      <w:r>
        <w:rPr>
          <w:color w:val="231F20"/>
        </w:rPr>
        <w:t>love interest in “Superboy Meets Supergirl” the same year.</w:t>
      </w:r>
    </w:p>
    <w:p>
      <w:pPr>
        <w:pStyle w:val="BodyText"/>
        <w:spacing w:line="244" w:lineRule="auto" w:before="17"/>
        <w:ind w:left="600" w:right="661" w:firstLine="240"/>
        <w:jc w:val="both"/>
      </w:pPr>
      <w:r>
        <w:rPr>
          <w:color w:val="231F20"/>
        </w:rPr>
        <w:t>Timely introduced its last pre-Code superhero in 1950. </w:t>
      </w:r>
      <w:r>
        <w:rPr>
          <w:color w:val="231F20"/>
        </w:rPr>
        <w:t>Though </w:t>
      </w:r>
      <w:r>
        <w:rPr>
          <w:color w:val="231F20"/>
          <w:w w:val="105"/>
        </w:rPr>
        <w:t>switching</w:t>
      </w:r>
      <w:r>
        <w:rPr>
          <w:color w:val="231F20"/>
          <w:w w:val="105"/>
        </w:rPr>
        <w:t> from</w:t>
      </w:r>
      <w:r>
        <w:rPr>
          <w:color w:val="231F20"/>
          <w:w w:val="105"/>
        </w:rPr>
        <w:t> fascist</w:t>
      </w:r>
      <w:r>
        <w:rPr>
          <w:color w:val="231F20"/>
          <w:w w:val="105"/>
        </w:rPr>
        <w:t> to</w:t>
      </w:r>
      <w:r>
        <w:rPr>
          <w:color w:val="231F20"/>
          <w:w w:val="105"/>
        </w:rPr>
        <w:t> Communist</w:t>
      </w:r>
      <w:r>
        <w:rPr>
          <w:color w:val="231F20"/>
          <w:w w:val="105"/>
        </w:rPr>
        <w:t> supervillains,</w:t>
      </w:r>
      <w:r>
        <w:rPr>
          <w:color w:val="231F20"/>
          <w:w w:val="105"/>
        </w:rPr>
        <w:t> Marvel</w:t>
      </w:r>
      <w:r>
        <w:rPr>
          <w:color w:val="231F20"/>
          <w:w w:val="105"/>
        </w:rPr>
        <w:t> Boy still</w:t>
      </w:r>
      <w:r>
        <w:rPr>
          <w:color w:val="231F20"/>
          <w:w w:val="105"/>
        </w:rPr>
        <w:t> embodies</w:t>
      </w:r>
      <w:r>
        <w:rPr>
          <w:color w:val="231F20"/>
          <w:w w:val="105"/>
        </w:rPr>
        <w:t> Legman’s</w:t>
      </w:r>
      <w:r>
        <w:rPr>
          <w:color w:val="231F20"/>
          <w:w w:val="105"/>
        </w:rPr>
        <w:t> critique</w:t>
      </w:r>
      <w:r>
        <w:rPr>
          <w:color w:val="231F20"/>
          <w:w w:val="105"/>
        </w:rPr>
        <w:t> of</w:t>
      </w:r>
      <w:r>
        <w:rPr>
          <w:color w:val="231F20"/>
          <w:w w:val="105"/>
        </w:rPr>
        <w:t> Superman</w:t>
      </w:r>
      <w:r>
        <w:rPr>
          <w:color w:val="231F20"/>
          <w:w w:val="105"/>
        </w:rPr>
        <w:t> as</w:t>
      </w:r>
      <w:r>
        <w:rPr>
          <w:color w:val="231F20"/>
          <w:w w:val="105"/>
        </w:rPr>
        <w:t> a</w:t>
      </w:r>
      <w:r>
        <w:rPr>
          <w:color w:val="231F20"/>
          <w:w w:val="105"/>
        </w:rPr>
        <w:t> “provincial apotheosis”</w:t>
      </w:r>
      <w:r>
        <w:rPr>
          <w:color w:val="231F20"/>
          <w:w w:val="105"/>
        </w:rPr>
        <w:t> of</w:t>
      </w:r>
      <w:r>
        <w:rPr>
          <w:color w:val="231F20"/>
          <w:w w:val="105"/>
        </w:rPr>
        <w:t> “the</w:t>
      </w:r>
      <w:r>
        <w:rPr>
          <w:color w:val="231F20"/>
          <w:w w:val="105"/>
        </w:rPr>
        <w:t> Nazi-Nietzschean</w:t>
      </w:r>
      <w:r>
        <w:rPr>
          <w:color w:val="231F20"/>
          <w:w w:val="105"/>
        </w:rPr>
        <w:t> </w:t>
      </w:r>
      <w:r>
        <w:rPr>
          <w:i/>
          <w:color w:val="231F20"/>
          <w:w w:val="105"/>
        </w:rPr>
        <w:t>Ubermensch</w:t>
      </w:r>
      <w:r>
        <w:rPr>
          <w:color w:val="231F20"/>
          <w:w w:val="105"/>
        </w:rPr>
        <w:t>”</w:t>
      </w:r>
      <w:r>
        <w:rPr>
          <w:color w:val="231F20"/>
          <w:w w:val="105"/>
        </w:rPr>
        <w:t> who</w:t>
      </w:r>
      <w:r>
        <w:rPr>
          <w:color w:val="231F20"/>
          <w:w w:val="105"/>
        </w:rPr>
        <w:t> “save[s] us”</w:t>
      </w:r>
      <w:r>
        <w:rPr>
          <w:color w:val="231F20"/>
          <w:w w:val="105"/>
        </w:rPr>
        <w:t> by</w:t>
      </w:r>
      <w:r>
        <w:rPr>
          <w:color w:val="231F20"/>
          <w:w w:val="105"/>
        </w:rPr>
        <w:t> “peddling</w:t>
      </w:r>
      <w:r>
        <w:rPr>
          <w:color w:val="231F20"/>
          <w:w w:val="105"/>
        </w:rPr>
        <w:t> a</w:t>
      </w:r>
      <w:r>
        <w:rPr>
          <w:color w:val="231F20"/>
          <w:w w:val="105"/>
        </w:rPr>
        <w:t> philosophy</w:t>
      </w:r>
      <w:r>
        <w:rPr>
          <w:color w:val="231F20"/>
          <w:w w:val="105"/>
        </w:rPr>
        <w:t> …</w:t>
      </w:r>
      <w:r>
        <w:rPr>
          <w:color w:val="231F20"/>
          <w:w w:val="105"/>
        </w:rPr>
        <w:t> in</w:t>
      </w:r>
      <w:r>
        <w:rPr>
          <w:color w:val="231F20"/>
          <w:w w:val="105"/>
        </w:rPr>
        <w:t> no</w:t>
      </w:r>
      <w:r>
        <w:rPr>
          <w:color w:val="231F20"/>
          <w:w w:val="105"/>
        </w:rPr>
        <w:t> way</w:t>
      </w:r>
      <w:r>
        <w:rPr>
          <w:color w:val="231F20"/>
          <w:w w:val="105"/>
        </w:rPr>
        <w:t> distinguishable</w:t>
      </w:r>
      <w:r>
        <w:rPr>
          <w:color w:val="231F20"/>
          <w:w w:val="105"/>
        </w:rPr>
        <w:t> from that</w:t>
      </w:r>
      <w:r>
        <w:rPr>
          <w:color w:val="231F20"/>
          <w:w w:val="105"/>
        </w:rPr>
        <w:t> of</w:t>
      </w:r>
      <w:r>
        <w:rPr>
          <w:color w:val="231F20"/>
          <w:w w:val="105"/>
        </w:rPr>
        <w:t> Hitler”</w:t>
      </w:r>
      <w:r>
        <w:rPr>
          <w:color w:val="231F20"/>
          <w:w w:val="105"/>
        </w:rPr>
        <w:t> (Legman</w:t>
      </w:r>
      <w:r>
        <w:rPr>
          <w:color w:val="231F20"/>
          <w:w w:val="105"/>
        </w:rPr>
        <w:t> 2004:</w:t>
      </w:r>
      <w:r>
        <w:rPr>
          <w:color w:val="231F20"/>
          <w:w w:val="105"/>
        </w:rPr>
        <w:t> 118).</w:t>
      </w:r>
      <w:r>
        <w:rPr>
          <w:color w:val="231F20"/>
          <w:w w:val="105"/>
        </w:rPr>
        <w:t> Consumers</w:t>
      </w:r>
      <w:r>
        <w:rPr>
          <w:color w:val="231F20"/>
          <w:w w:val="105"/>
        </w:rPr>
        <w:t> expressed</w:t>
      </w:r>
      <w:r>
        <w:rPr>
          <w:color w:val="231F20"/>
          <w:w w:val="105"/>
        </w:rPr>
        <w:t> their </w:t>
      </w:r>
      <w:r>
        <w:rPr>
          <w:color w:val="231F20"/>
        </w:rPr>
        <w:t>own condemnation when the title lasted only two issues. After the </w:t>
      </w:r>
      <w:r>
        <w:rPr>
          <w:color w:val="231F20"/>
          <w:w w:val="105"/>
        </w:rPr>
        <w:t>1953</w:t>
      </w:r>
      <w:r>
        <w:rPr>
          <w:color w:val="231F20"/>
          <w:w w:val="105"/>
        </w:rPr>
        <w:t> cancellation</w:t>
      </w:r>
      <w:r>
        <w:rPr>
          <w:color w:val="231F20"/>
          <w:w w:val="105"/>
        </w:rPr>
        <w:t> of</w:t>
      </w:r>
      <w:r>
        <w:rPr>
          <w:color w:val="231F20"/>
          <w:w w:val="105"/>
        </w:rPr>
        <w:t> </w:t>
      </w:r>
      <w:r>
        <w:rPr>
          <w:i/>
          <w:color w:val="231F20"/>
          <w:w w:val="105"/>
        </w:rPr>
        <w:t>Captain</w:t>
      </w:r>
      <w:r>
        <w:rPr>
          <w:i/>
          <w:color w:val="231F20"/>
          <w:w w:val="105"/>
        </w:rPr>
        <w:t> Marvel</w:t>
      </w:r>
      <w:r>
        <w:rPr>
          <w:i/>
          <w:color w:val="231F20"/>
          <w:w w:val="105"/>
        </w:rPr>
        <w:t> Adventures</w:t>
      </w:r>
      <w:r>
        <w:rPr>
          <w:color w:val="231F20"/>
          <w:w w:val="105"/>
        </w:rPr>
        <w:t>,</w:t>
      </w:r>
      <w:r>
        <w:rPr>
          <w:color w:val="231F20"/>
          <w:w w:val="105"/>
        </w:rPr>
        <w:t> only</w:t>
      </w:r>
      <w:r>
        <w:rPr>
          <w:color w:val="231F20"/>
          <w:w w:val="105"/>
        </w:rPr>
        <w:t> Superman, Batman,</w:t>
      </w:r>
      <w:r>
        <w:rPr>
          <w:color w:val="231F20"/>
          <w:w w:val="105"/>
        </w:rPr>
        <w:t> Wonder</w:t>
      </w:r>
      <w:r>
        <w:rPr>
          <w:color w:val="231F20"/>
          <w:w w:val="105"/>
        </w:rPr>
        <w:t> Woman,</w:t>
      </w:r>
      <w:r>
        <w:rPr>
          <w:color w:val="231F20"/>
          <w:w w:val="105"/>
        </w:rPr>
        <w:t> and</w:t>
      </w:r>
      <w:r>
        <w:rPr>
          <w:color w:val="231F20"/>
          <w:w w:val="105"/>
        </w:rPr>
        <w:t> Plastic</w:t>
      </w:r>
      <w:r>
        <w:rPr>
          <w:color w:val="231F20"/>
          <w:w w:val="105"/>
        </w:rPr>
        <w:t> Man</w:t>
      </w:r>
      <w:r>
        <w:rPr>
          <w:color w:val="231F20"/>
          <w:w w:val="105"/>
        </w:rPr>
        <w:t> survived</w:t>
      </w:r>
      <w:r>
        <w:rPr>
          <w:color w:val="231F20"/>
          <w:w w:val="105"/>
        </w:rPr>
        <w:t> in</w:t>
      </w:r>
      <w:r>
        <w:rPr>
          <w:color w:val="231F20"/>
          <w:w w:val="105"/>
        </w:rPr>
        <w:t> their</w:t>
      </w:r>
      <w:r>
        <w:rPr>
          <w:color w:val="231F20"/>
          <w:w w:val="105"/>
        </w:rPr>
        <w:t> own titles</w:t>
      </w:r>
      <w:r>
        <w:rPr>
          <w:color w:val="231F20"/>
          <w:w w:val="105"/>
        </w:rPr>
        <w:t> by</w:t>
      </w:r>
      <w:r>
        <w:rPr>
          <w:color w:val="231F20"/>
          <w:w w:val="105"/>
        </w:rPr>
        <w:t> evolving</w:t>
      </w:r>
      <w:r>
        <w:rPr>
          <w:color w:val="231F20"/>
          <w:w w:val="105"/>
        </w:rPr>
        <w:t> away</w:t>
      </w:r>
      <w:r>
        <w:rPr>
          <w:color w:val="231F20"/>
          <w:w w:val="105"/>
        </w:rPr>
        <w:t> from</w:t>
      </w:r>
      <w:r>
        <w:rPr>
          <w:color w:val="231F20"/>
          <w:w w:val="105"/>
        </w:rPr>
        <w:t> the</w:t>
      </w:r>
      <w:r>
        <w:rPr>
          <w:color w:val="231F20"/>
          <w:w w:val="105"/>
        </w:rPr>
        <w:t> authoritarian</w:t>
      </w:r>
      <w:r>
        <w:rPr>
          <w:color w:val="231F20"/>
          <w:w w:val="105"/>
        </w:rPr>
        <w:t> violence</w:t>
      </w:r>
      <w:r>
        <w:rPr>
          <w:color w:val="231F20"/>
          <w:w w:val="105"/>
        </w:rPr>
        <w:t> that</w:t>
      </w:r>
      <w:r>
        <w:rPr>
          <w:color w:val="231F20"/>
          <w:w w:val="105"/>
        </w:rPr>
        <w:t> had defined their genre.</w:t>
      </w:r>
    </w:p>
    <w:p>
      <w:pPr>
        <w:pStyle w:val="BodyText"/>
        <w:spacing w:line="244" w:lineRule="auto" w:before="9"/>
        <w:ind w:left="600" w:right="660" w:firstLine="240"/>
        <w:jc w:val="both"/>
      </w:pPr>
      <w:r>
        <w:rPr>
          <w:color w:val="231F20"/>
        </w:rPr>
        <w:t>Although Marshall McLuhan in 1951 still critiqued </w:t>
      </w:r>
      <w:r>
        <w:rPr>
          <w:color w:val="231F20"/>
        </w:rPr>
        <w:t>Superman’s “strong-arm totalitarian methods” and his readers’ “political tendencies” to “embrace violent solutions” (2004: 105), as the decade continued, writes De Haven, the post-Siegel and Shuster Superman became “far less like a force of nature and more like,</w:t>
      </w:r>
      <w:r>
        <w:rPr>
          <w:color w:val="231F20"/>
          <w:spacing w:val="40"/>
        </w:rPr>
        <w:t> </w:t>
      </w:r>
      <w:r>
        <w:rPr>
          <w:color w:val="231F20"/>
        </w:rPr>
        <w:t>well, your favorite uncle—affable, available, a little bit melancholy, but just a big old kid at heart” (2010: 4–5). In Bill Finger’s 1955 “The</w:t>
      </w:r>
      <w:r>
        <w:rPr>
          <w:color w:val="231F20"/>
          <w:spacing w:val="40"/>
        </w:rPr>
        <w:t> </w:t>
      </w:r>
      <w:r>
        <w:rPr>
          <w:color w:val="231F20"/>
        </w:rPr>
        <w:t>Girl</w:t>
      </w:r>
      <w:r>
        <w:rPr>
          <w:color w:val="231F20"/>
          <w:spacing w:val="40"/>
        </w:rPr>
        <w:t> </w:t>
      </w:r>
      <w:r>
        <w:rPr>
          <w:color w:val="231F20"/>
        </w:rPr>
        <w:t>Who</w:t>
      </w:r>
      <w:r>
        <w:rPr>
          <w:color w:val="231F20"/>
          <w:spacing w:val="40"/>
        </w:rPr>
        <w:t> </w:t>
      </w:r>
      <w:r>
        <w:rPr>
          <w:color w:val="231F20"/>
        </w:rPr>
        <w:t>Didn’t</w:t>
      </w:r>
      <w:r>
        <w:rPr>
          <w:color w:val="231F20"/>
          <w:spacing w:val="40"/>
        </w:rPr>
        <w:t> </w:t>
      </w:r>
      <w:r>
        <w:rPr>
          <w:color w:val="231F20"/>
        </w:rPr>
        <w:t>Believe</w:t>
      </w:r>
      <w:r>
        <w:rPr>
          <w:color w:val="231F20"/>
          <w:spacing w:val="40"/>
        </w:rPr>
        <w:t> </w:t>
      </w:r>
      <w:r>
        <w:rPr>
          <w:color w:val="231F20"/>
        </w:rPr>
        <w:t>in</w:t>
      </w:r>
      <w:r>
        <w:rPr>
          <w:color w:val="231F20"/>
          <w:spacing w:val="40"/>
        </w:rPr>
        <w:t> </w:t>
      </w:r>
      <w:r>
        <w:rPr>
          <w:color w:val="231F20"/>
        </w:rPr>
        <w:t>Superman!”</w:t>
      </w:r>
      <w:r>
        <w:rPr>
          <w:color w:val="231F20"/>
          <w:spacing w:val="40"/>
        </w:rPr>
        <w:t> </w:t>
      </w:r>
      <w:r>
        <w:rPr>
          <w:color w:val="231F20"/>
        </w:rPr>
        <w:t>Clark</w:t>
      </w:r>
      <w:r>
        <w:rPr>
          <w:color w:val="231F20"/>
          <w:spacing w:val="40"/>
        </w:rPr>
        <w:t> </w:t>
      </w:r>
      <w:r>
        <w:rPr>
          <w:color w:val="231F20"/>
        </w:rPr>
        <w:t>thinks:</w:t>
      </w:r>
      <w:r>
        <w:rPr>
          <w:color w:val="231F20"/>
          <w:spacing w:val="40"/>
        </w:rPr>
        <w:t> </w:t>
      </w:r>
      <w:r>
        <w:rPr>
          <w:color w:val="231F20"/>
        </w:rPr>
        <w:t>“It’s nice</w:t>
      </w:r>
      <w:r>
        <w:rPr>
          <w:color w:val="231F20"/>
          <w:spacing w:val="41"/>
        </w:rPr>
        <w:t> </w:t>
      </w:r>
      <w:r>
        <w:rPr>
          <w:color w:val="231F20"/>
        </w:rPr>
        <w:t>to</w:t>
      </w:r>
      <w:r>
        <w:rPr>
          <w:color w:val="231F20"/>
          <w:spacing w:val="42"/>
        </w:rPr>
        <w:t> </w:t>
      </w:r>
      <w:r>
        <w:rPr>
          <w:color w:val="231F20"/>
        </w:rPr>
        <w:t>be</w:t>
      </w:r>
      <w:r>
        <w:rPr>
          <w:color w:val="231F20"/>
          <w:spacing w:val="41"/>
        </w:rPr>
        <w:t> </w:t>
      </w:r>
      <w:r>
        <w:rPr>
          <w:color w:val="231F20"/>
        </w:rPr>
        <w:t>able</w:t>
      </w:r>
      <w:r>
        <w:rPr>
          <w:color w:val="231F20"/>
          <w:spacing w:val="42"/>
        </w:rPr>
        <w:t> </w:t>
      </w:r>
      <w:r>
        <w:rPr>
          <w:color w:val="231F20"/>
        </w:rPr>
        <w:t>to</w:t>
      </w:r>
      <w:r>
        <w:rPr>
          <w:color w:val="231F20"/>
          <w:spacing w:val="41"/>
        </w:rPr>
        <w:t> </w:t>
      </w:r>
      <w:r>
        <w:rPr>
          <w:color w:val="231F20"/>
        </w:rPr>
        <w:t>become</w:t>
      </w:r>
      <w:r>
        <w:rPr>
          <w:color w:val="231F20"/>
          <w:spacing w:val="42"/>
        </w:rPr>
        <w:t> </w:t>
      </w:r>
      <w:r>
        <w:rPr>
          <w:color w:val="231F20"/>
        </w:rPr>
        <w:t>Superman</w:t>
      </w:r>
      <w:r>
        <w:rPr>
          <w:color w:val="231F20"/>
          <w:spacing w:val="41"/>
        </w:rPr>
        <w:t> </w:t>
      </w:r>
      <w:r>
        <w:rPr>
          <w:color w:val="231F20"/>
        </w:rPr>
        <w:t>without</w:t>
      </w:r>
      <w:r>
        <w:rPr>
          <w:color w:val="231F20"/>
          <w:spacing w:val="42"/>
        </w:rPr>
        <w:t> </w:t>
      </w:r>
      <w:r>
        <w:rPr>
          <w:color w:val="231F20"/>
        </w:rPr>
        <w:t>having</w:t>
      </w:r>
      <w:r>
        <w:rPr>
          <w:color w:val="231F20"/>
          <w:spacing w:val="41"/>
        </w:rPr>
        <w:t> </w:t>
      </w:r>
      <w:r>
        <w:rPr>
          <w:color w:val="231F20"/>
        </w:rPr>
        <w:t>to</w:t>
      </w:r>
      <w:r>
        <w:rPr>
          <w:color w:val="231F20"/>
          <w:spacing w:val="42"/>
        </w:rPr>
        <w:t> </w:t>
      </w:r>
      <w:r>
        <w:rPr>
          <w:color w:val="231F20"/>
        </w:rPr>
        <w:t>use</w:t>
      </w:r>
      <w:r>
        <w:rPr>
          <w:color w:val="231F20"/>
          <w:spacing w:val="41"/>
        </w:rPr>
        <w:t> </w:t>
      </w:r>
      <w:r>
        <w:rPr>
          <w:color w:val="231F20"/>
          <w:spacing w:val="-5"/>
        </w:rPr>
        <w:t>my</w:t>
      </w:r>
    </w:p>
    <w:p>
      <w:pPr>
        <w:spacing w:after="0" w:line="244" w:lineRule="auto"/>
        <w:jc w:val="both"/>
        <w:sectPr>
          <w:pgSz w:w="7830" w:h="12250"/>
          <w:pgMar w:header="628" w:footer="0" w:top="820" w:bottom="280" w:left="600" w:right="200"/>
        </w:sectPr>
      </w:pPr>
    </w:p>
    <w:p>
      <w:pPr>
        <w:pStyle w:val="BodyText"/>
        <w:spacing w:before="8"/>
        <w:rPr>
          <w:sz w:val="29"/>
        </w:rPr>
      </w:pPr>
    </w:p>
    <w:p>
      <w:pPr>
        <w:pStyle w:val="BodyText"/>
        <w:spacing w:line="244" w:lineRule="auto" w:before="106"/>
        <w:ind w:left="263" w:right="997"/>
        <w:jc w:val="both"/>
      </w:pPr>
      <w:bookmarkStart w:name="_bookmark149" w:id="185"/>
      <w:bookmarkEnd w:id="185"/>
      <w:r>
        <w:rPr/>
      </w:r>
      <w:r>
        <w:rPr>
          <w:color w:val="231F20"/>
        </w:rPr>
        <w:t>super-powers against criminals for a change!” (</w:t>
      </w:r>
      <w:hyperlink w:history="true" w:anchor="_bookmark364">
        <w:r>
          <w:rPr>
            <w:i/>
            <w:color w:val="231F20"/>
          </w:rPr>
          <w:t>Superman in </w:t>
        </w:r>
        <w:r>
          <w:rPr>
            <w:i/>
            <w:color w:val="231F20"/>
          </w:rPr>
          <w:t>the</w:t>
        </w:r>
      </w:hyperlink>
      <w:r>
        <w:rPr>
          <w:i/>
          <w:color w:val="231F20"/>
        </w:rPr>
        <w:t> </w:t>
      </w:r>
      <w:hyperlink w:history="true" w:anchor="_bookmark364">
        <w:r>
          <w:rPr>
            <w:i/>
            <w:color w:val="231F20"/>
          </w:rPr>
          <w:t>Fifties </w:t>
        </w:r>
      </w:hyperlink>
      <w:r>
        <w:rPr>
          <w:color w:val="231F20"/>
        </w:rPr>
        <w:t>2002: 36), and after curing a little girl of her blindness and reuniting her with her father, he declares: “Nothing I’ve ever done before</w:t>
      </w:r>
      <w:r>
        <w:rPr>
          <w:color w:val="231F20"/>
          <w:spacing w:val="-3"/>
        </w:rPr>
        <w:t> </w:t>
      </w:r>
      <w:r>
        <w:rPr>
          <w:color w:val="231F20"/>
        </w:rPr>
        <w:t>has</w:t>
      </w:r>
      <w:r>
        <w:rPr>
          <w:color w:val="231F20"/>
          <w:spacing w:val="-3"/>
        </w:rPr>
        <w:t> </w:t>
      </w:r>
      <w:r>
        <w:rPr>
          <w:color w:val="231F20"/>
        </w:rPr>
        <w:t>made</w:t>
      </w:r>
      <w:r>
        <w:rPr>
          <w:color w:val="231F20"/>
          <w:spacing w:val="-3"/>
        </w:rPr>
        <w:t> </w:t>
      </w:r>
      <w:r>
        <w:rPr>
          <w:color w:val="231F20"/>
        </w:rPr>
        <w:t>me</w:t>
      </w:r>
      <w:r>
        <w:rPr>
          <w:color w:val="231F20"/>
          <w:spacing w:val="-3"/>
        </w:rPr>
        <w:t> </w:t>
      </w:r>
      <w:r>
        <w:rPr>
          <w:color w:val="231F20"/>
        </w:rPr>
        <w:t>so</w:t>
      </w:r>
      <w:r>
        <w:rPr>
          <w:color w:val="231F20"/>
          <w:spacing w:val="-3"/>
        </w:rPr>
        <w:t> </w:t>
      </w:r>
      <w:r>
        <w:rPr>
          <w:color w:val="231F20"/>
        </w:rPr>
        <w:t>glad</w:t>
      </w:r>
      <w:r>
        <w:rPr>
          <w:color w:val="231F20"/>
          <w:spacing w:val="-3"/>
        </w:rPr>
        <w:t> </w:t>
      </w:r>
      <w:r>
        <w:rPr>
          <w:color w:val="231F20"/>
        </w:rPr>
        <w:t>that</w:t>
      </w:r>
      <w:r>
        <w:rPr>
          <w:color w:val="231F20"/>
          <w:spacing w:val="-3"/>
        </w:rPr>
        <w:t> </w:t>
      </w:r>
      <w:r>
        <w:rPr>
          <w:color w:val="231F20"/>
        </w:rPr>
        <w:t>I</w:t>
      </w:r>
      <w:r>
        <w:rPr>
          <w:color w:val="231F20"/>
          <w:spacing w:val="-3"/>
        </w:rPr>
        <w:t> </w:t>
      </w:r>
      <w:r>
        <w:rPr>
          <w:color w:val="231F20"/>
        </w:rPr>
        <w:t>really</w:t>
      </w:r>
      <w:r>
        <w:rPr>
          <w:color w:val="231F20"/>
          <w:spacing w:val="-3"/>
        </w:rPr>
        <w:t> </w:t>
      </w:r>
      <w:r>
        <w:rPr>
          <w:color w:val="231F20"/>
        </w:rPr>
        <w:t>am</w:t>
      </w:r>
      <w:r>
        <w:rPr>
          <w:color w:val="231F20"/>
          <w:spacing w:val="-3"/>
        </w:rPr>
        <w:t> </w:t>
      </w:r>
      <w:r>
        <w:rPr>
          <w:color w:val="231F20"/>
        </w:rPr>
        <w:t>a</w:t>
      </w:r>
      <w:r>
        <w:rPr>
          <w:color w:val="231F20"/>
          <w:spacing w:val="-3"/>
        </w:rPr>
        <w:t> </w:t>
      </w:r>
      <w:r>
        <w:rPr>
          <w:color w:val="231F20"/>
        </w:rPr>
        <w:t>Superman!”</w:t>
      </w:r>
      <w:r>
        <w:rPr>
          <w:color w:val="231F20"/>
          <w:spacing w:val="-3"/>
        </w:rPr>
        <w:t> </w:t>
      </w:r>
      <w:r>
        <w:rPr>
          <w:color w:val="231F20"/>
        </w:rPr>
        <w:t>(44).</w:t>
      </w:r>
      <w:r>
        <w:rPr>
          <w:color w:val="231F20"/>
          <w:spacing w:val="-3"/>
        </w:rPr>
        <w:t> </w:t>
      </w:r>
      <w:r>
        <w:rPr>
          <w:color w:val="231F20"/>
        </w:rPr>
        <w:t>This is a stark change from Siegel’s 1939 Superman who “Champions Universal Peace” by watching an arms dealer die begging for help while inhaling poisonous gas: “One less vulture!” (Siegel and Shuster 2007: 81). Superman of the 1951 film </w:t>
      </w:r>
      <w:r>
        <w:rPr>
          <w:i/>
          <w:color w:val="231F20"/>
        </w:rPr>
        <w:t>Superman and the</w:t>
      </w:r>
      <w:r>
        <w:rPr>
          <w:i/>
          <w:color w:val="231F20"/>
        </w:rPr>
        <w:t> Mole</w:t>
      </w:r>
      <w:r>
        <w:rPr>
          <w:i/>
          <w:color w:val="231F20"/>
          <w:spacing w:val="35"/>
        </w:rPr>
        <w:t> </w:t>
      </w:r>
      <w:r>
        <w:rPr>
          <w:i/>
          <w:color w:val="231F20"/>
        </w:rPr>
        <w:t>Men</w:t>
      </w:r>
      <w:r>
        <w:rPr>
          <w:i/>
          <w:color w:val="231F20"/>
          <w:spacing w:val="35"/>
        </w:rPr>
        <w:t> </w:t>
      </w:r>
      <w:r>
        <w:rPr>
          <w:color w:val="231F20"/>
        </w:rPr>
        <w:t>protects</w:t>
      </w:r>
      <w:r>
        <w:rPr>
          <w:color w:val="231F20"/>
          <w:spacing w:val="35"/>
        </w:rPr>
        <w:t> </w:t>
      </w:r>
      <w:r>
        <w:rPr>
          <w:color w:val="231F20"/>
        </w:rPr>
        <w:t>a</w:t>
      </w:r>
      <w:r>
        <w:rPr>
          <w:color w:val="231F20"/>
          <w:spacing w:val="35"/>
        </w:rPr>
        <w:t> </w:t>
      </w:r>
      <w:r>
        <w:rPr>
          <w:color w:val="231F20"/>
        </w:rPr>
        <w:t>harmless</w:t>
      </w:r>
      <w:r>
        <w:rPr>
          <w:color w:val="231F20"/>
          <w:spacing w:val="35"/>
        </w:rPr>
        <w:t> </w:t>
      </w:r>
      <w:r>
        <w:rPr>
          <w:color w:val="231F20"/>
        </w:rPr>
        <w:t>subterranean</w:t>
      </w:r>
      <w:r>
        <w:rPr>
          <w:color w:val="231F20"/>
          <w:spacing w:val="35"/>
        </w:rPr>
        <w:t> </w:t>
      </w:r>
      <w:r>
        <w:rPr>
          <w:color w:val="231F20"/>
        </w:rPr>
        <w:t>race</w:t>
      </w:r>
      <w:r>
        <w:rPr>
          <w:color w:val="231F20"/>
          <w:spacing w:val="35"/>
        </w:rPr>
        <w:t> </w:t>
      </w:r>
      <w:r>
        <w:rPr>
          <w:color w:val="231F20"/>
        </w:rPr>
        <w:t>from</w:t>
      </w:r>
      <w:r>
        <w:rPr>
          <w:color w:val="231F20"/>
          <w:spacing w:val="35"/>
        </w:rPr>
        <w:t> </w:t>
      </w:r>
      <w:r>
        <w:rPr>
          <w:color w:val="231F20"/>
        </w:rPr>
        <w:t>attack</w:t>
      </w:r>
      <w:r>
        <w:rPr>
          <w:color w:val="231F20"/>
          <w:spacing w:val="35"/>
        </w:rPr>
        <w:t> </w:t>
      </w:r>
      <w:r>
        <w:rPr>
          <w:color w:val="231F20"/>
        </w:rPr>
        <w:t>by a mob of xenophobic Americans. “Stop acting like Nazi storm troopers!” shouts Superman (De Haven 2010: 103). Superman still fights fascism, but the threat is no longer foreign and the answer is no longer violent.</w:t>
      </w:r>
    </w:p>
    <w:p>
      <w:pPr>
        <w:pStyle w:val="BodyText"/>
        <w:spacing w:line="244" w:lineRule="auto" w:before="11"/>
        <w:ind w:left="263" w:right="994" w:firstLine="240"/>
        <w:jc w:val="both"/>
      </w:pPr>
      <w:r>
        <w:rPr>
          <w:color w:val="231F20"/>
        </w:rPr>
        <w:t>After the successful 1953 TV season of </w:t>
      </w:r>
      <w:r>
        <w:rPr>
          <w:i/>
          <w:color w:val="231F20"/>
        </w:rPr>
        <w:t>Adventures of Superman</w:t>
      </w:r>
      <w:r>
        <w:rPr>
          <w:color w:val="231F20"/>
        </w:rPr>
        <w:t>, Timely, rechristend Atlas Comics, attempted a revival of its </w:t>
      </w:r>
      <w:r>
        <w:rPr>
          <w:color w:val="231F20"/>
        </w:rPr>
        <w:t>World War</w:t>
      </w:r>
      <w:r>
        <w:rPr>
          <w:color w:val="231F20"/>
          <w:spacing w:val="-3"/>
        </w:rPr>
        <w:t> </w:t>
      </w:r>
      <w:r>
        <w:rPr>
          <w:color w:val="231F20"/>
        </w:rPr>
        <w:t>II</w:t>
      </w:r>
      <w:r>
        <w:rPr>
          <w:color w:val="231F20"/>
          <w:spacing w:val="-3"/>
        </w:rPr>
        <w:t> </w:t>
      </w:r>
      <w:r>
        <w:rPr>
          <w:color w:val="231F20"/>
        </w:rPr>
        <w:t>heroes,</w:t>
      </w:r>
      <w:r>
        <w:rPr>
          <w:color w:val="231F20"/>
          <w:spacing w:val="-3"/>
        </w:rPr>
        <w:t> </w:t>
      </w:r>
      <w:r>
        <w:rPr>
          <w:color w:val="231F20"/>
        </w:rPr>
        <w:t>but</w:t>
      </w:r>
      <w:r>
        <w:rPr>
          <w:color w:val="231F20"/>
          <w:spacing w:val="-3"/>
        </w:rPr>
        <w:t> </w:t>
      </w:r>
      <w:r>
        <w:rPr>
          <w:color w:val="231F20"/>
        </w:rPr>
        <w:t>none</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three</w:t>
      </w:r>
      <w:r>
        <w:rPr>
          <w:color w:val="231F20"/>
          <w:spacing w:val="-3"/>
        </w:rPr>
        <w:t> </w:t>
      </w:r>
      <w:r>
        <w:rPr>
          <w:color w:val="231F20"/>
        </w:rPr>
        <w:t>would</w:t>
      </w:r>
      <w:r>
        <w:rPr>
          <w:color w:val="231F20"/>
          <w:spacing w:val="-3"/>
        </w:rPr>
        <w:t> </w:t>
      </w:r>
      <w:r>
        <w:rPr>
          <w:color w:val="231F20"/>
        </w:rPr>
        <w:t>last</w:t>
      </w:r>
      <w:r>
        <w:rPr>
          <w:color w:val="231F20"/>
          <w:spacing w:val="-3"/>
        </w:rPr>
        <w:t> </w:t>
      </w:r>
      <w:r>
        <w:rPr>
          <w:color w:val="231F20"/>
        </w:rPr>
        <w:t>a</w:t>
      </w:r>
      <w:r>
        <w:rPr>
          <w:color w:val="231F20"/>
          <w:spacing w:val="-3"/>
        </w:rPr>
        <w:t> </w:t>
      </w:r>
      <w:r>
        <w:rPr>
          <w:color w:val="231F20"/>
        </w:rPr>
        <w:t>year.</w:t>
      </w:r>
      <w:r>
        <w:rPr>
          <w:color w:val="231F20"/>
          <w:spacing w:val="-3"/>
        </w:rPr>
        <w:t> </w:t>
      </w:r>
      <w:r>
        <w:rPr>
          <w:color w:val="231F20"/>
        </w:rPr>
        <w:t>Soviet</w:t>
      </w:r>
      <w:r>
        <w:rPr>
          <w:color w:val="231F20"/>
          <w:spacing w:val="-3"/>
        </w:rPr>
        <w:t> </w:t>
      </w:r>
      <w:r>
        <w:rPr>
          <w:color w:val="231F20"/>
        </w:rPr>
        <w:t>sickles and hammers replaced swastikas on Sub-Mariner’s first cover, and Captain America stands with his shield raised in a self-congratu- latory cheer below his new tag phrase “Commie Smasher!” The</w:t>
      </w:r>
      <w:r>
        <w:rPr>
          <w:color w:val="231F20"/>
          <w:spacing w:val="80"/>
          <w:w w:val="150"/>
        </w:rPr>
        <w:t> </w:t>
      </w:r>
      <w:r>
        <w:rPr>
          <w:color w:val="231F20"/>
        </w:rPr>
        <w:t>Red</w:t>
      </w:r>
      <w:r>
        <w:rPr>
          <w:color w:val="231F20"/>
          <w:spacing w:val="-2"/>
        </w:rPr>
        <w:t> </w:t>
      </w:r>
      <w:r>
        <w:rPr>
          <w:color w:val="231F20"/>
        </w:rPr>
        <w:t>Scare</w:t>
      </w:r>
      <w:r>
        <w:rPr>
          <w:color w:val="231F20"/>
          <w:spacing w:val="-2"/>
        </w:rPr>
        <w:t> </w:t>
      </w:r>
      <w:r>
        <w:rPr>
          <w:color w:val="231F20"/>
        </w:rPr>
        <w:t>seemed</w:t>
      </w:r>
      <w:r>
        <w:rPr>
          <w:color w:val="231F20"/>
          <w:spacing w:val="-2"/>
        </w:rPr>
        <w:t> </w:t>
      </w:r>
      <w:r>
        <w:rPr>
          <w:color w:val="231F20"/>
        </w:rPr>
        <w:t>an</w:t>
      </w:r>
      <w:r>
        <w:rPr>
          <w:color w:val="231F20"/>
          <w:spacing w:val="-2"/>
        </w:rPr>
        <w:t> </w:t>
      </w:r>
      <w:r>
        <w:rPr>
          <w:color w:val="231F20"/>
        </w:rPr>
        <w:t>ideal</w:t>
      </w:r>
      <w:r>
        <w:rPr>
          <w:color w:val="231F20"/>
          <w:spacing w:val="-2"/>
        </w:rPr>
        <w:t> </w:t>
      </w:r>
      <w:r>
        <w:rPr>
          <w:color w:val="231F20"/>
        </w:rPr>
        <w:t>context</w:t>
      </w:r>
      <w:r>
        <w:rPr>
          <w:color w:val="231F20"/>
          <w:spacing w:val="-2"/>
        </w:rPr>
        <w:t> </w:t>
      </w:r>
      <w:r>
        <w:rPr>
          <w:color w:val="231F20"/>
        </w:rPr>
        <w:t>for</w:t>
      </w:r>
      <w:r>
        <w:rPr>
          <w:color w:val="231F20"/>
          <w:spacing w:val="-2"/>
        </w:rPr>
        <w:t> </w:t>
      </w:r>
      <w:r>
        <w:rPr>
          <w:color w:val="231F20"/>
        </w:rPr>
        <w:t>the</w:t>
      </w:r>
      <w:r>
        <w:rPr>
          <w:color w:val="231F20"/>
          <w:spacing w:val="-2"/>
        </w:rPr>
        <w:t> </w:t>
      </w:r>
      <w:r>
        <w:rPr>
          <w:color w:val="231F20"/>
        </w:rPr>
        <w:t>old</w:t>
      </w:r>
      <w:r>
        <w:rPr>
          <w:color w:val="231F20"/>
          <w:spacing w:val="-2"/>
        </w:rPr>
        <w:t> </w:t>
      </w:r>
      <w:r>
        <w:rPr>
          <w:color w:val="231F20"/>
        </w:rPr>
        <w:t>formulas.</w:t>
      </w:r>
      <w:r>
        <w:rPr>
          <w:color w:val="231F20"/>
          <w:spacing w:val="-2"/>
        </w:rPr>
        <w:t> </w:t>
      </w:r>
      <w:r>
        <w:rPr>
          <w:color w:val="231F20"/>
        </w:rPr>
        <w:t>Moser</w:t>
      </w:r>
      <w:r>
        <w:rPr>
          <w:color w:val="231F20"/>
          <w:spacing w:val="-2"/>
        </w:rPr>
        <w:t> </w:t>
      </w:r>
      <w:r>
        <w:rPr>
          <w:color w:val="231F20"/>
        </w:rPr>
        <w:t>links </w:t>
      </w:r>
      <w:r>
        <w:rPr>
          <w:i/>
          <w:color w:val="231F20"/>
        </w:rPr>
        <w:t>Captain America Comics </w:t>
      </w:r>
      <w:r>
        <w:rPr>
          <w:color w:val="231F20"/>
        </w:rPr>
        <w:t>to the “Brown Scare” of the 1940s and argues that by “helping to encourage a generation of young people that American institutions are subject to infiltration by enemies,” superheroes “bear some share of responsibility for the Red Scare” (2009: 28). However, readers, according to Raphael and Spurgeon, now rejected “the moral certainty that he had brought to the Nazi conflict” and the “simple transposition of old ways </w:t>
      </w:r>
      <w:r>
        <w:rPr>
          <w:color w:val="231F20"/>
          <w:w w:val="105"/>
        </w:rPr>
        <w:t>…</w:t>
      </w:r>
      <w:r>
        <w:rPr>
          <w:color w:val="231F20"/>
          <w:w w:val="105"/>
        </w:rPr>
        <w:t> </w:t>
      </w:r>
      <w:r>
        <w:rPr>
          <w:color w:val="231F20"/>
        </w:rPr>
        <w:t>into new settings” (2003: 57). In contrast, </w:t>
      </w:r>
      <w:r>
        <w:rPr>
          <w:i/>
          <w:color w:val="231F20"/>
        </w:rPr>
        <w:t>Adventures of Superman, </w:t>
      </w:r>
      <w:r>
        <w:rPr>
          <w:color w:val="231F20"/>
        </w:rPr>
        <w:t>although first “conceived in a ‘violent’ police drama vein” (Gabilliet 2010:</w:t>
      </w:r>
      <w:r>
        <w:rPr>
          <w:color w:val="231F20"/>
          <w:spacing w:val="40"/>
        </w:rPr>
        <w:t> </w:t>
      </w:r>
      <w:r>
        <w:rPr>
          <w:color w:val="231F20"/>
        </w:rPr>
        <w:t>35), emphasized the “human interest side of Superman,” toning down</w:t>
      </w:r>
      <w:r>
        <w:rPr>
          <w:color w:val="231F20"/>
          <w:spacing w:val="40"/>
        </w:rPr>
        <w:t> </w:t>
      </w:r>
      <w:r>
        <w:rPr>
          <w:color w:val="231F20"/>
        </w:rPr>
        <w:t>his</w:t>
      </w:r>
      <w:r>
        <w:rPr>
          <w:color w:val="231F20"/>
          <w:spacing w:val="40"/>
        </w:rPr>
        <w:t> </w:t>
      </w:r>
      <w:r>
        <w:rPr>
          <w:color w:val="231F20"/>
        </w:rPr>
        <w:t>violence</w:t>
      </w:r>
      <w:r>
        <w:rPr>
          <w:color w:val="231F20"/>
          <w:spacing w:val="40"/>
        </w:rPr>
        <w:t> </w:t>
      </w:r>
      <w:r>
        <w:rPr>
          <w:color w:val="231F20"/>
        </w:rPr>
        <w:t>and</w:t>
      </w:r>
      <w:r>
        <w:rPr>
          <w:color w:val="231F20"/>
          <w:spacing w:val="40"/>
        </w:rPr>
        <w:t> </w:t>
      </w:r>
      <w:r>
        <w:rPr>
          <w:color w:val="231F20"/>
        </w:rPr>
        <w:t>softening</w:t>
      </w:r>
      <w:r>
        <w:rPr>
          <w:color w:val="231F20"/>
          <w:spacing w:val="40"/>
        </w:rPr>
        <w:t> </w:t>
      </w:r>
      <w:r>
        <w:rPr>
          <w:color w:val="231F20"/>
        </w:rPr>
        <w:t>his</w:t>
      </w:r>
      <w:r>
        <w:rPr>
          <w:color w:val="231F20"/>
          <w:spacing w:val="40"/>
        </w:rPr>
        <w:t> </w:t>
      </w:r>
      <w:r>
        <w:rPr>
          <w:color w:val="231F20"/>
        </w:rPr>
        <w:t>crooks</w:t>
      </w:r>
      <w:r>
        <w:rPr>
          <w:color w:val="231F20"/>
          <w:spacing w:val="40"/>
        </w:rPr>
        <w:t> </w:t>
      </w:r>
      <w:r>
        <w:rPr>
          <w:color w:val="231F20"/>
        </w:rPr>
        <w:t>(Benton</w:t>
      </w:r>
      <w:r>
        <w:rPr>
          <w:color w:val="231F20"/>
          <w:spacing w:val="40"/>
        </w:rPr>
        <w:t> </w:t>
      </w:r>
      <w:r>
        <w:rPr>
          <w:color w:val="231F20"/>
        </w:rPr>
        <w:t>“1992:</w:t>
      </w:r>
      <w:r>
        <w:rPr>
          <w:color w:val="231F20"/>
          <w:spacing w:val="40"/>
        </w:rPr>
        <w:t> </w:t>
      </w:r>
      <w:r>
        <w:rPr>
          <w:color w:val="231F20"/>
        </w:rPr>
        <w:t>8) and rejecting fascism with scripts that “give gentle messages of tolerance” (qtd in Jones 2004: 259). Stan Lee blamed the failure of Atlas’ Commie smashers on “the stridently conservative scripting,” which Raphael and Sturgeon agree “doomed the </w:t>
      </w:r>
      <w:r>
        <w:rPr>
          <w:color w:val="231F20"/>
          <w:w w:val="105"/>
        </w:rPr>
        <w:t>…</w:t>
      </w:r>
      <w:r>
        <w:rPr>
          <w:color w:val="231F20"/>
          <w:w w:val="105"/>
        </w:rPr>
        <w:t> </w:t>
      </w:r>
      <w:r>
        <w:rPr>
          <w:color w:val="231F20"/>
        </w:rPr>
        <w:t>revival to</w:t>
      </w:r>
      <w:r>
        <w:rPr>
          <w:color w:val="231F20"/>
          <w:spacing w:val="80"/>
        </w:rPr>
        <w:t> </w:t>
      </w:r>
      <w:r>
        <w:rPr>
          <w:color w:val="231F20"/>
        </w:rPr>
        <w:t>almost immediate extinction” (2003: 57).</w:t>
      </w:r>
    </w:p>
    <w:p>
      <w:pPr>
        <w:pStyle w:val="BodyText"/>
        <w:spacing w:line="244" w:lineRule="auto" w:before="19"/>
        <w:ind w:left="263" w:right="997" w:firstLine="240"/>
        <w:jc w:val="both"/>
      </w:pPr>
      <w:r>
        <w:rPr>
          <w:color w:val="231F20"/>
          <w:spacing w:val="-2"/>
        </w:rPr>
        <w:t>The</w:t>
      </w:r>
      <w:r>
        <w:rPr>
          <w:color w:val="231F20"/>
          <w:spacing w:val="-4"/>
        </w:rPr>
        <w:t> </w:t>
      </w:r>
      <w:r>
        <w:rPr>
          <w:color w:val="231F20"/>
          <w:spacing w:val="-2"/>
        </w:rPr>
        <w:t>violently</w:t>
      </w:r>
      <w:r>
        <w:rPr>
          <w:color w:val="231F20"/>
          <w:spacing w:val="-4"/>
        </w:rPr>
        <w:t> </w:t>
      </w:r>
      <w:r>
        <w:rPr>
          <w:color w:val="231F20"/>
          <w:spacing w:val="-2"/>
        </w:rPr>
        <w:t>patriotic</w:t>
      </w:r>
      <w:r>
        <w:rPr>
          <w:color w:val="231F20"/>
          <w:spacing w:val="-4"/>
        </w:rPr>
        <w:t> </w:t>
      </w:r>
      <w:r>
        <w:rPr>
          <w:color w:val="231F20"/>
          <w:spacing w:val="-2"/>
        </w:rPr>
        <w:t>superhero</w:t>
      </w:r>
      <w:r>
        <w:rPr>
          <w:color w:val="231F20"/>
          <w:spacing w:val="-4"/>
        </w:rPr>
        <w:t> </w:t>
      </w:r>
      <w:r>
        <w:rPr>
          <w:color w:val="231F20"/>
          <w:spacing w:val="-2"/>
        </w:rPr>
        <w:t>was</w:t>
      </w:r>
      <w:r>
        <w:rPr>
          <w:color w:val="231F20"/>
          <w:spacing w:val="-4"/>
        </w:rPr>
        <w:t> </w:t>
      </w:r>
      <w:r>
        <w:rPr>
          <w:color w:val="231F20"/>
          <w:spacing w:val="-2"/>
        </w:rPr>
        <w:t>even</w:t>
      </w:r>
      <w:r>
        <w:rPr>
          <w:color w:val="231F20"/>
          <w:spacing w:val="-4"/>
        </w:rPr>
        <w:t> </w:t>
      </w:r>
      <w:r>
        <w:rPr>
          <w:color w:val="231F20"/>
          <w:spacing w:val="-2"/>
        </w:rPr>
        <w:t>evolving</w:t>
      </w:r>
      <w:r>
        <w:rPr>
          <w:color w:val="231F20"/>
          <w:spacing w:val="-4"/>
        </w:rPr>
        <w:t> </w:t>
      </w:r>
      <w:r>
        <w:rPr>
          <w:color w:val="231F20"/>
          <w:spacing w:val="-2"/>
        </w:rPr>
        <w:t>into</w:t>
      </w:r>
      <w:r>
        <w:rPr>
          <w:color w:val="231F20"/>
          <w:spacing w:val="-4"/>
        </w:rPr>
        <w:t> </w:t>
      </w:r>
      <w:r>
        <w:rPr>
          <w:color w:val="231F20"/>
          <w:spacing w:val="-2"/>
        </w:rPr>
        <w:t>an</w:t>
      </w:r>
      <w:r>
        <w:rPr>
          <w:color w:val="231F20"/>
          <w:spacing w:val="-4"/>
        </w:rPr>
        <w:t> </w:t>
      </w:r>
      <w:r>
        <w:rPr>
          <w:color w:val="231F20"/>
          <w:spacing w:val="-2"/>
        </w:rPr>
        <w:t>object </w:t>
      </w:r>
      <w:r>
        <w:rPr>
          <w:color w:val="231F20"/>
        </w:rPr>
        <w:t>of satire. While their first flag-wearing hero was being cancelled a second time, Joe Simon and Jack Kirby were producing </w:t>
      </w:r>
      <w:r>
        <w:rPr>
          <w:i/>
          <w:color w:val="231F20"/>
        </w:rPr>
        <w:t>Fighting</w:t>
      </w:r>
      <w:r>
        <w:rPr>
          <w:i/>
          <w:color w:val="231F20"/>
        </w:rPr>
        <w:t> American</w:t>
      </w:r>
      <w:r>
        <w:rPr>
          <w:color w:val="231F20"/>
        </w:rPr>
        <w:t>,</w:t>
      </w:r>
      <w:r>
        <w:rPr>
          <w:color w:val="231F20"/>
          <w:spacing w:val="77"/>
        </w:rPr>
        <w:t> </w:t>
      </w:r>
      <w:r>
        <w:rPr>
          <w:color w:val="231F20"/>
        </w:rPr>
        <w:t>another</w:t>
      </w:r>
      <w:r>
        <w:rPr>
          <w:color w:val="231F20"/>
          <w:spacing w:val="78"/>
        </w:rPr>
        <w:t> </w:t>
      </w:r>
      <w:r>
        <w:rPr>
          <w:color w:val="231F20"/>
        </w:rPr>
        <w:t>star-chested</w:t>
      </w:r>
      <w:r>
        <w:rPr>
          <w:color w:val="231F20"/>
          <w:spacing w:val="78"/>
        </w:rPr>
        <w:t> </w:t>
      </w:r>
      <w:r>
        <w:rPr>
          <w:color w:val="231F20"/>
        </w:rPr>
        <w:t>super</w:t>
      </w:r>
      <w:r>
        <w:rPr>
          <w:color w:val="231F20"/>
          <w:spacing w:val="77"/>
        </w:rPr>
        <w:t> </w:t>
      </w:r>
      <w:r>
        <w:rPr>
          <w:color w:val="231F20"/>
        </w:rPr>
        <w:t>soldier</w:t>
      </w:r>
      <w:r>
        <w:rPr>
          <w:color w:val="231F20"/>
          <w:spacing w:val="78"/>
        </w:rPr>
        <w:t> </w:t>
      </w:r>
      <w:r>
        <w:rPr>
          <w:color w:val="231F20"/>
        </w:rPr>
        <w:t>now</w:t>
      </w:r>
      <w:r>
        <w:rPr>
          <w:color w:val="231F20"/>
          <w:spacing w:val="78"/>
        </w:rPr>
        <w:t> </w:t>
      </w:r>
      <w:r>
        <w:rPr>
          <w:color w:val="231F20"/>
          <w:spacing w:val="-2"/>
        </w:rPr>
        <w:t>parodically</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151" w:id="186"/>
      <w:bookmarkEnd w:id="186"/>
      <w:r>
        <w:rPr/>
      </w:r>
      <w:r>
        <w:rPr>
          <w:color w:val="231F20"/>
        </w:rPr>
        <w:t>jingoistic. Prize Comics cancelled the series after seven </w:t>
      </w:r>
      <w:r>
        <w:rPr>
          <w:color w:val="231F20"/>
        </w:rPr>
        <w:t>bimonthly issues, but Raphael and Sturgeon note how </w:t>
      </w:r>
      <w:r>
        <w:rPr>
          <w:i/>
          <w:color w:val="231F20"/>
        </w:rPr>
        <w:t>Fighting American</w:t>
      </w:r>
      <w:r>
        <w:rPr>
          <w:i/>
          <w:color w:val="231F20"/>
          <w:spacing w:val="40"/>
        </w:rPr>
        <w:t> </w:t>
      </w:r>
      <w:r>
        <w:rPr>
          <w:color w:val="231F20"/>
        </w:rPr>
        <w:t>“used the powerful but simplistic icons of the previous decade’s patriotic superheroes to satirize and explore the murkier political waters of the Cold War” (2003: 67). The transition into satire and Atlas’ failed revival parallel Joseph McCarthy’s rise and fall in popularity. The Senator gained national attention in 1950 with the claim that the State Department was infested with Communists. When political cartoonist Herbert Block of the </w:t>
      </w:r>
      <w:r>
        <w:rPr>
          <w:i/>
          <w:color w:val="231F20"/>
        </w:rPr>
        <w:t>Washington Post</w:t>
      </w:r>
      <w:r>
        <w:rPr>
          <w:i/>
          <w:color w:val="231F20"/>
        </w:rPr>
        <w:t> </w:t>
      </w:r>
      <w:bookmarkStart w:name="_bookmark150" w:id="187"/>
      <w:bookmarkEnd w:id="187"/>
      <w:r>
        <w:rPr>
          <w:i/>
          <w:color w:val="231F20"/>
          <w:w w:val="105"/>
        </w:rPr>
      </w:r>
      <w:r>
        <w:rPr>
          <w:color w:val="231F20"/>
        </w:rPr>
        <w:t>coined the pejorative term “McCarthyism,” the senator embraced</w:t>
      </w:r>
      <w:r>
        <w:rPr>
          <w:color w:val="231F20"/>
          <w:spacing w:val="80"/>
        </w:rPr>
        <w:t> </w:t>
      </w:r>
      <w:r>
        <w:rPr>
          <w:color w:val="231F20"/>
        </w:rPr>
        <w:t>it, publishing the 1952 </w:t>
      </w:r>
      <w:hyperlink w:history="true" w:anchor="_bookmark344">
        <w:r>
          <w:rPr>
            <w:i/>
            <w:color w:val="231F20"/>
          </w:rPr>
          <w:t>McCarthyism: The Fight for America</w:t>
        </w:r>
      </w:hyperlink>
      <w:r>
        <w:rPr>
          <w:i/>
          <w:color w:val="231F20"/>
        </w:rPr>
        <w:t> </w:t>
      </w:r>
      <w:r>
        <w:rPr>
          <w:color w:val="231F20"/>
        </w:rPr>
        <w:t>in</w:t>
      </w:r>
      <w:r>
        <w:rPr>
          <w:color w:val="231F20"/>
          <w:spacing w:val="80"/>
        </w:rPr>
        <w:t> </w:t>
      </w:r>
      <w:r>
        <w:rPr>
          <w:color w:val="231F20"/>
        </w:rPr>
        <w:t>which he likens Communism to Hitler (1952: 101). As a Senate chairman, he investigated the U.S. Army, prompting the Senate’s Army-McCarthy hearings in April 1954.</w:t>
      </w:r>
    </w:p>
    <w:p>
      <w:pPr>
        <w:pStyle w:val="BodyText"/>
        <w:spacing w:line="244" w:lineRule="auto" w:before="12"/>
        <w:ind w:left="600" w:right="661" w:firstLine="240"/>
        <w:jc w:val="both"/>
      </w:pPr>
      <w:r>
        <w:rPr>
          <w:color w:val="231F20"/>
        </w:rPr>
        <w:t>Comics historian Leonard Rifas links the move to satire with McCarthy’s negative exposure: “Within weeks of the first </w:t>
      </w:r>
      <w:r>
        <w:rPr>
          <w:color w:val="231F20"/>
        </w:rPr>
        <w:t>issue </w:t>
      </w:r>
      <w:bookmarkStart w:name="_bookmark152" w:id="188"/>
      <w:bookmarkEnd w:id="188"/>
      <w:r>
        <w:rPr>
          <w:color w:val="231F20"/>
        </w:rPr>
        <w:t>reaching</w:t>
      </w:r>
      <w:r>
        <w:rPr>
          <w:color w:val="231F20"/>
        </w:rPr>
        <w:t> stands, Edward R. Murrow made McCarthy look foolish</w:t>
      </w:r>
      <w:r>
        <w:rPr>
          <w:color w:val="231F20"/>
          <w:spacing w:val="80"/>
        </w:rPr>
        <w:t> </w:t>
      </w:r>
      <w:r>
        <w:rPr>
          <w:color w:val="231F20"/>
        </w:rPr>
        <w:t>on television, and Simon and Kirby tried to transform </w:t>
      </w:r>
      <w:hyperlink w:history="true" w:anchor="_bookmark362">
        <w:r>
          <w:rPr>
            <w:i/>
            <w:color w:val="231F20"/>
          </w:rPr>
          <w:t>Fighting</w:t>
        </w:r>
      </w:hyperlink>
      <w:r>
        <w:rPr>
          <w:i/>
          <w:color w:val="231F20"/>
        </w:rPr>
        <w:t> </w:t>
      </w:r>
      <w:hyperlink w:history="true" w:anchor="_bookmark362">
        <w:r>
          <w:rPr>
            <w:i/>
            <w:color w:val="231F20"/>
          </w:rPr>
          <w:t>American</w:t>
        </w:r>
      </w:hyperlink>
      <w:r>
        <w:rPr>
          <w:i/>
          <w:color w:val="231F20"/>
          <w:spacing w:val="37"/>
        </w:rPr>
        <w:t> </w:t>
      </w:r>
      <w:r>
        <w:rPr>
          <w:color w:val="231F20"/>
        </w:rPr>
        <w:t>into</w:t>
      </w:r>
      <w:r>
        <w:rPr>
          <w:color w:val="231F20"/>
          <w:spacing w:val="37"/>
        </w:rPr>
        <w:t> </w:t>
      </w:r>
      <w:r>
        <w:rPr>
          <w:color w:val="231F20"/>
        </w:rPr>
        <w:t>a</w:t>
      </w:r>
      <w:r>
        <w:rPr>
          <w:color w:val="231F20"/>
          <w:spacing w:val="37"/>
        </w:rPr>
        <w:t> </w:t>
      </w:r>
      <w:r>
        <w:rPr>
          <w:color w:val="231F20"/>
        </w:rPr>
        <w:t>comic</w:t>
      </w:r>
      <w:r>
        <w:rPr>
          <w:color w:val="231F20"/>
          <w:spacing w:val="37"/>
        </w:rPr>
        <w:t> </w:t>
      </w:r>
      <w:r>
        <w:rPr>
          <w:color w:val="231F20"/>
        </w:rPr>
        <w:t>making</w:t>
      </w:r>
      <w:r>
        <w:rPr>
          <w:color w:val="231F20"/>
          <w:spacing w:val="37"/>
        </w:rPr>
        <w:t> </w:t>
      </w:r>
      <w:r>
        <w:rPr>
          <w:color w:val="231F20"/>
        </w:rPr>
        <w:t>light</w:t>
      </w:r>
      <w:r>
        <w:rPr>
          <w:color w:val="231F20"/>
          <w:spacing w:val="37"/>
        </w:rPr>
        <w:t> </w:t>
      </w:r>
      <w:r>
        <w:rPr>
          <w:color w:val="231F20"/>
        </w:rPr>
        <w:t>of</w:t>
      </w:r>
      <w:r>
        <w:rPr>
          <w:color w:val="231F20"/>
          <w:spacing w:val="37"/>
        </w:rPr>
        <w:t> </w:t>
      </w:r>
      <w:r>
        <w:rPr>
          <w:color w:val="231F20"/>
        </w:rPr>
        <w:t>McCarthysim</w:t>
      </w:r>
      <w:r>
        <w:rPr>
          <w:color w:val="231F20"/>
          <w:spacing w:val="37"/>
        </w:rPr>
        <w:t> </w:t>
      </w:r>
      <w:r>
        <w:rPr>
          <w:color w:val="231F20"/>
        </w:rPr>
        <w:t>rather</w:t>
      </w:r>
      <w:r>
        <w:rPr>
          <w:color w:val="231F20"/>
          <w:spacing w:val="37"/>
        </w:rPr>
        <w:t> </w:t>
      </w:r>
      <w:r>
        <w:rPr>
          <w:color w:val="231F20"/>
        </w:rPr>
        <w:t>than a comic against communism” (Rifas). Though James Bucky Carter notes that Fighting American has been called “Joe McCarthy in tights” (2004: 367), Kirby and Simon both “hated” McCarthy;</w:t>
      </w:r>
      <w:r>
        <w:rPr>
          <w:color w:val="231F20"/>
          <w:spacing w:val="80"/>
        </w:rPr>
        <w:t> </w:t>
      </w:r>
      <w:r>
        <w:rPr>
          <w:color w:val="231F20"/>
        </w:rPr>
        <w:t>Simon recalled: “They were exposing McCarthy all over the place, and</w:t>
      </w:r>
      <w:r>
        <w:rPr>
          <w:color w:val="231F20"/>
          <w:spacing w:val="-8"/>
        </w:rPr>
        <w:t> </w:t>
      </w:r>
      <w:r>
        <w:rPr>
          <w:color w:val="231F20"/>
        </w:rPr>
        <w:t>this</w:t>
      </w:r>
      <w:r>
        <w:rPr>
          <w:color w:val="231F20"/>
          <w:spacing w:val="-8"/>
        </w:rPr>
        <w:t> </w:t>
      </w:r>
      <w:r>
        <w:rPr>
          <w:color w:val="231F20"/>
        </w:rPr>
        <w:t>one</w:t>
      </w:r>
      <w:r>
        <w:rPr>
          <w:color w:val="231F20"/>
          <w:spacing w:val="-8"/>
        </w:rPr>
        <w:t> </w:t>
      </w:r>
      <w:r>
        <w:rPr>
          <w:color w:val="231F20"/>
        </w:rPr>
        <w:t>day—it</w:t>
      </w:r>
      <w:r>
        <w:rPr>
          <w:color w:val="231F20"/>
          <w:spacing w:val="-8"/>
        </w:rPr>
        <w:t> </w:t>
      </w:r>
      <w:r>
        <w:rPr>
          <w:color w:val="231F20"/>
        </w:rPr>
        <w:t>was</w:t>
      </w:r>
      <w:r>
        <w:rPr>
          <w:color w:val="231F20"/>
          <w:spacing w:val="-8"/>
        </w:rPr>
        <w:t> </w:t>
      </w:r>
      <w:r>
        <w:rPr>
          <w:color w:val="231F20"/>
        </w:rPr>
        <w:t>either</w:t>
      </w:r>
      <w:r>
        <w:rPr>
          <w:color w:val="231F20"/>
          <w:spacing w:val="-8"/>
        </w:rPr>
        <w:t> </w:t>
      </w:r>
      <w:r>
        <w:rPr>
          <w:color w:val="231F20"/>
        </w:rPr>
        <w:t>after</w:t>
      </w:r>
      <w:r>
        <w:rPr>
          <w:color w:val="231F20"/>
          <w:spacing w:val="-8"/>
        </w:rPr>
        <w:t> </w:t>
      </w:r>
      <w:r>
        <w:rPr>
          <w:color w:val="231F20"/>
        </w:rPr>
        <w:t>the</w:t>
      </w:r>
      <w:r>
        <w:rPr>
          <w:color w:val="231F20"/>
          <w:spacing w:val="-8"/>
        </w:rPr>
        <w:t> </w:t>
      </w:r>
      <w:r>
        <w:rPr>
          <w:color w:val="231F20"/>
        </w:rPr>
        <w:t>first</w:t>
      </w:r>
      <w:r>
        <w:rPr>
          <w:color w:val="231F20"/>
          <w:spacing w:val="-8"/>
        </w:rPr>
        <w:t> </w:t>
      </w:r>
      <w:r>
        <w:rPr>
          <w:color w:val="231F20"/>
        </w:rPr>
        <w:t>issue</w:t>
      </w:r>
      <w:r>
        <w:rPr>
          <w:color w:val="231F20"/>
          <w:spacing w:val="-8"/>
        </w:rPr>
        <w:t> </w:t>
      </w:r>
      <w:r>
        <w:rPr>
          <w:color w:val="231F20"/>
        </w:rPr>
        <w:t>or</w:t>
      </w:r>
      <w:r>
        <w:rPr>
          <w:color w:val="231F20"/>
          <w:spacing w:val="-8"/>
        </w:rPr>
        <w:t> </w:t>
      </w:r>
      <w:r>
        <w:rPr>
          <w:color w:val="231F20"/>
        </w:rPr>
        <w:t>before</w:t>
      </w:r>
      <w:r>
        <w:rPr>
          <w:color w:val="231F20"/>
          <w:spacing w:val="-8"/>
        </w:rPr>
        <w:t> </w:t>
      </w:r>
      <w:r>
        <w:rPr>
          <w:color w:val="231F20"/>
        </w:rPr>
        <w:t>it—and we said, ‘Ah, the hell with it.’ It became a satirical book” (Simon 1990).</w:t>
      </w:r>
      <w:r>
        <w:rPr>
          <w:color w:val="231F20"/>
          <w:spacing w:val="40"/>
        </w:rPr>
        <w:t> </w:t>
      </w:r>
      <w:r>
        <w:rPr>
          <w:color w:val="231F20"/>
        </w:rPr>
        <w:t>On</w:t>
      </w:r>
      <w:r>
        <w:rPr>
          <w:color w:val="231F20"/>
          <w:spacing w:val="40"/>
        </w:rPr>
        <w:t> </w:t>
      </w:r>
      <w:r>
        <w:rPr>
          <w:color w:val="231F20"/>
        </w:rPr>
        <w:t>sale</w:t>
      </w:r>
      <w:r>
        <w:rPr>
          <w:color w:val="231F20"/>
          <w:spacing w:val="40"/>
        </w:rPr>
        <w:t> </w:t>
      </w:r>
      <w:r>
        <w:rPr>
          <w:color w:val="231F20"/>
        </w:rPr>
        <w:t>while</w:t>
      </w:r>
      <w:r>
        <w:rPr>
          <w:color w:val="231F20"/>
          <w:spacing w:val="40"/>
        </w:rPr>
        <w:t> </w:t>
      </w:r>
      <w:r>
        <w:rPr>
          <w:color w:val="231F20"/>
        </w:rPr>
        <w:t>Murrow’s</w:t>
      </w:r>
      <w:r>
        <w:rPr>
          <w:color w:val="231F20"/>
          <w:spacing w:val="40"/>
        </w:rPr>
        <w:t> </w:t>
      </w:r>
      <w:r>
        <w:rPr>
          <w:i/>
          <w:color w:val="231F20"/>
        </w:rPr>
        <w:t>See</w:t>
      </w:r>
      <w:r>
        <w:rPr>
          <w:i/>
          <w:color w:val="231F20"/>
          <w:spacing w:val="40"/>
        </w:rPr>
        <w:t> </w:t>
      </w:r>
      <w:r>
        <w:rPr>
          <w:i/>
          <w:color w:val="231F20"/>
        </w:rPr>
        <w:t>It</w:t>
      </w:r>
      <w:r>
        <w:rPr>
          <w:i/>
          <w:color w:val="231F20"/>
          <w:spacing w:val="40"/>
        </w:rPr>
        <w:t> </w:t>
      </w:r>
      <w:r>
        <w:rPr>
          <w:i/>
          <w:color w:val="231F20"/>
        </w:rPr>
        <w:t>Now</w:t>
      </w:r>
      <w:r>
        <w:rPr>
          <w:i/>
          <w:color w:val="231F20"/>
          <w:spacing w:val="40"/>
        </w:rPr>
        <w:t> </w:t>
      </w:r>
      <w:r>
        <w:rPr>
          <w:color w:val="231F20"/>
        </w:rPr>
        <w:t>attack</w:t>
      </w:r>
      <w:r>
        <w:rPr>
          <w:color w:val="231F20"/>
          <w:spacing w:val="40"/>
        </w:rPr>
        <w:t> </w:t>
      </w:r>
      <w:r>
        <w:rPr>
          <w:color w:val="231F20"/>
        </w:rPr>
        <w:t>on</w:t>
      </w:r>
      <w:r>
        <w:rPr>
          <w:color w:val="231F20"/>
          <w:spacing w:val="40"/>
        </w:rPr>
        <w:t> </w:t>
      </w:r>
      <w:r>
        <w:rPr>
          <w:color w:val="231F20"/>
        </w:rPr>
        <w:t>McCarthy was televised on CBS, the first April-May-dated cover of </w:t>
      </w:r>
      <w:r>
        <w:rPr>
          <w:i/>
          <w:color w:val="231F20"/>
        </w:rPr>
        <w:t>Fighting</w:t>
      </w:r>
      <w:r>
        <w:rPr>
          <w:i/>
          <w:color w:val="231F20"/>
        </w:rPr>
        <w:t> American </w:t>
      </w:r>
      <w:r>
        <w:rPr>
          <w:color w:val="231F20"/>
        </w:rPr>
        <w:t>boasts: “Where there’s Danger! Mystery! Adventure! We find</w:t>
      </w:r>
      <w:r>
        <w:rPr>
          <w:color w:val="231F20"/>
          <w:spacing w:val="79"/>
          <w:w w:val="150"/>
        </w:rPr>
        <w:t> </w:t>
      </w:r>
      <w:r>
        <w:rPr>
          <w:color w:val="231F20"/>
        </w:rPr>
        <w:t>The</w:t>
      </w:r>
      <w:r>
        <w:rPr>
          <w:color w:val="231F20"/>
          <w:spacing w:val="79"/>
          <w:w w:val="150"/>
        </w:rPr>
        <w:t> </w:t>
      </w:r>
      <w:r>
        <w:rPr>
          <w:color w:val="231F20"/>
        </w:rPr>
        <w:t>NEW</w:t>
      </w:r>
      <w:r>
        <w:rPr>
          <w:color w:val="231F20"/>
          <w:spacing w:val="79"/>
          <w:w w:val="150"/>
        </w:rPr>
        <w:t> </w:t>
      </w:r>
      <w:r>
        <w:rPr>
          <w:color w:val="231F20"/>
        </w:rPr>
        <w:t>CHAMP</w:t>
      </w:r>
      <w:r>
        <w:rPr>
          <w:color w:val="231F20"/>
          <w:spacing w:val="79"/>
          <w:w w:val="150"/>
        </w:rPr>
        <w:t> </w:t>
      </w:r>
      <w:r>
        <w:rPr>
          <w:color w:val="231F20"/>
        </w:rPr>
        <w:t>OF</w:t>
      </w:r>
      <w:r>
        <w:rPr>
          <w:color w:val="231F20"/>
          <w:spacing w:val="79"/>
          <w:w w:val="150"/>
        </w:rPr>
        <w:t> </w:t>
      </w:r>
      <w:r>
        <w:rPr>
          <w:color w:val="231F20"/>
        </w:rPr>
        <w:t>SPLIT-SECOND</w:t>
      </w:r>
      <w:r>
        <w:rPr>
          <w:color w:val="231F20"/>
          <w:spacing w:val="79"/>
          <w:w w:val="150"/>
        </w:rPr>
        <w:t> </w:t>
      </w:r>
      <w:r>
        <w:rPr>
          <w:color w:val="231F20"/>
        </w:rPr>
        <w:t>ACTION!”</w:t>
      </w:r>
      <w:r>
        <w:rPr>
          <w:color w:val="231F20"/>
          <w:spacing w:val="79"/>
          <w:w w:val="150"/>
        </w:rPr>
        <w:t> </w:t>
      </w:r>
      <w:r>
        <w:rPr>
          <w:color w:val="231F20"/>
          <w:spacing w:val="-2"/>
        </w:rPr>
        <w:t>(Simon</w:t>
      </w:r>
    </w:p>
    <w:p>
      <w:pPr>
        <w:pStyle w:val="BodyText"/>
        <w:spacing w:line="244" w:lineRule="auto" w:before="12"/>
        <w:ind w:left="600" w:right="661"/>
        <w:jc w:val="both"/>
      </w:pPr>
      <w:r>
        <w:rPr>
          <w:color w:val="231F20"/>
        </w:rPr>
        <w:t>and Kirby 2011: 8). June–July was the last non-satirical issue, </w:t>
      </w:r>
      <w:r>
        <w:rPr>
          <w:color w:val="231F20"/>
        </w:rPr>
        <w:t>and the logo was redesigned for the August–September cover, which includes two clownish Communist villains and the ironic warning: “Don’t laugh—they’re not funny—POISON IVAN and HOTSKY TROTSKI” (Simon and Kirby 2011: 56). The hearings ended in</w:t>
      </w:r>
      <w:r>
        <w:rPr>
          <w:color w:val="231F20"/>
          <w:spacing w:val="80"/>
          <w:w w:val="150"/>
        </w:rPr>
        <w:t> </w:t>
      </w:r>
      <w:r>
        <w:rPr>
          <w:color w:val="231F20"/>
        </w:rPr>
        <w:t>June,</w:t>
      </w:r>
      <w:r>
        <w:rPr>
          <w:color w:val="231F20"/>
          <w:spacing w:val="40"/>
        </w:rPr>
        <w:t> </w:t>
      </w:r>
      <w:r>
        <w:rPr>
          <w:color w:val="231F20"/>
        </w:rPr>
        <w:t>also</w:t>
      </w:r>
      <w:r>
        <w:rPr>
          <w:color w:val="231F20"/>
          <w:spacing w:val="40"/>
        </w:rPr>
        <w:t> </w:t>
      </w:r>
      <w:r>
        <w:rPr>
          <w:color w:val="231F20"/>
        </w:rPr>
        <w:t>the</w:t>
      </w:r>
      <w:r>
        <w:rPr>
          <w:color w:val="231F20"/>
          <w:spacing w:val="40"/>
        </w:rPr>
        <w:t> </w:t>
      </w:r>
      <w:r>
        <w:rPr>
          <w:color w:val="231F20"/>
        </w:rPr>
        <w:t>cover</w:t>
      </w:r>
      <w:r>
        <w:rPr>
          <w:color w:val="231F20"/>
          <w:spacing w:val="40"/>
        </w:rPr>
        <w:t> </w:t>
      </w:r>
      <w:r>
        <w:rPr>
          <w:color w:val="231F20"/>
        </w:rPr>
        <w:t>date</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last</w:t>
      </w:r>
      <w:r>
        <w:rPr>
          <w:color w:val="231F20"/>
          <w:spacing w:val="40"/>
        </w:rPr>
        <w:t> </w:t>
      </w:r>
      <w:r>
        <w:rPr>
          <w:color w:val="231F20"/>
        </w:rPr>
        <w:t>issue</w:t>
      </w:r>
      <w:r>
        <w:rPr>
          <w:color w:val="231F20"/>
          <w:spacing w:val="40"/>
        </w:rPr>
        <w:t> </w:t>
      </w:r>
      <w:r>
        <w:rPr>
          <w:color w:val="231F20"/>
        </w:rPr>
        <w:t>of</w:t>
      </w:r>
      <w:r>
        <w:rPr>
          <w:color w:val="231F20"/>
          <w:spacing w:val="39"/>
        </w:rPr>
        <w:t> </w:t>
      </w:r>
      <w:r>
        <w:rPr>
          <w:i/>
          <w:color w:val="231F20"/>
        </w:rPr>
        <w:t>Human</w:t>
      </w:r>
      <w:r>
        <w:rPr>
          <w:i/>
          <w:color w:val="231F20"/>
          <w:spacing w:val="40"/>
        </w:rPr>
        <w:t> </w:t>
      </w:r>
      <w:r>
        <w:rPr>
          <w:i/>
          <w:color w:val="231F20"/>
        </w:rPr>
        <w:t>Torch</w:t>
      </w:r>
      <w:r>
        <w:rPr>
          <w:color w:val="231F20"/>
        </w:rPr>
        <w:t>.</w:t>
      </w:r>
      <w:r>
        <w:rPr>
          <w:color w:val="231F20"/>
          <w:spacing w:val="40"/>
        </w:rPr>
        <w:t> </w:t>
      </w:r>
      <w:r>
        <w:rPr>
          <w:color w:val="231F20"/>
        </w:rPr>
        <w:t>The last</w:t>
      </w:r>
      <w:r>
        <w:rPr>
          <w:color w:val="231F20"/>
          <w:spacing w:val="28"/>
        </w:rPr>
        <w:t> </w:t>
      </w:r>
      <w:r>
        <w:rPr>
          <w:i/>
          <w:color w:val="231F20"/>
        </w:rPr>
        <w:t>Captain</w:t>
      </w:r>
      <w:r>
        <w:rPr>
          <w:i/>
          <w:color w:val="231F20"/>
          <w:spacing w:val="28"/>
        </w:rPr>
        <w:t> </w:t>
      </w:r>
      <w:r>
        <w:rPr>
          <w:i/>
          <w:color w:val="231F20"/>
        </w:rPr>
        <w:t>America</w:t>
      </w:r>
      <w:r>
        <w:rPr>
          <w:i/>
          <w:color w:val="231F20"/>
          <w:spacing w:val="28"/>
        </w:rPr>
        <w:t> </w:t>
      </w:r>
      <w:r>
        <w:rPr>
          <w:color w:val="231F20"/>
        </w:rPr>
        <w:t>was</w:t>
      </w:r>
      <w:r>
        <w:rPr>
          <w:color w:val="231F20"/>
          <w:spacing w:val="28"/>
        </w:rPr>
        <w:t> </w:t>
      </w:r>
      <w:r>
        <w:rPr>
          <w:color w:val="231F20"/>
        </w:rPr>
        <w:t>slated</w:t>
      </w:r>
      <w:r>
        <w:rPr>
          <w:color w:val="231F20"/>
          <w:spacing w:val="28"/>
        </w:rPr>
        <w:t> </w:t>
      </w:r>
      <w:r>
        <w:rPr>
          <w:color w:val="231F20"/>
        </w:rPr>
        <w:t>to</w:t>
      </w:r>
      <w:r>
        <w:rPr>
          <w:color w:val="231F20"/>
          <w:spacing w:val="28"/>
        </w:rPr>
        <w:t> </w:t>
      </w:r>
      <w:r>
        <w:rPr>
          <w:color w:val="231F20"/>
        </w:rPr>
        <w:t>be</w:t>
      </w:r>
      <w:r>
        <w:rPr>
          <w:color w:val="231F20"/>
          <w:spacing w:val="28"/>
        </w:rPr>
        <w:t> </w:t>
      </w:r>
      <w:r>
        <w:rPr>
          <w:color w:val="231F20"/>
        </w:rPr>
        <w:t>removed</w:t>
      </w:r>
      <w:r>
        <w:rPr>
          <w:color w:val="231F20"/>
          <w:spacing w:val="28"/>
        </w:rPr>
        <w:t> </w:t>
      </w:r>
      <w:r>
        <w:rPr>
          <w:color w:val="231F20"/>
        </w:rPr>
        <w:t>from</w:t>
      </w:r>
      <w:r>
        <w:rPr>
          <w:color w:val="231F20"/>
          <w:spacing w:val="28"/>
        </w:rPr>
        <w:t> </w:t>
      </w:r>
      <w:r>
        <w:rPr>
          <w:color w:val="231F20"/>
        </w:rPr>
        <w:t>newsstands in July, suggesting that Timely also made its cancellation decisions in response to McCarthy’s fall in popularity.</w:t>
      </w:r>
    </w:p>
    <w:p>
      <w:pPr>
        <w:pStyle w:val="BodyText"/>
        <w:spacing w:before="8"/>
        <w:ind w:right="662"/>
        <w:jc w:val="right"/>
      </w:pPr>
      <w:r>
        <w:rPr>
          <w:color w:val="231F20"/>
        </w:rPr>
        <w:t>Despite</w:t>
      </w:r>
      <w:r>
        <w:rPr>
          <w:color w:val="231F20"/>
          <w:spacing w:val="24"/>
        </w:rPr>
        <w:t> </w:t>
      </w:r>
      <w:r>
        <w:rPr>
          <w:color w:val="231F20"/>
        </w:rPr>
        <w:t>an</w:t>
      </w:r>
      <w:r>
        <w:rPr>
          <w:color w:val="231F20"/>
          <w:spacing w:val="24"/>
        </w:rPr>
        <w:t> </w:t>
      </w:r>
      <w:r>
        <w:rPr>
          <w:color w:val="231F20"/>
        </w:rPr>
        <w:t>eighth</w:t>
      </w:r>
      <w:r>
        <w:rPr>
          <w:color w:val="231F20"/>
          <w:spacing w:val="24"/>
        </w:rPr>
        <w:t> </w:t>
      </w:r>
      <w:r>
        <w:rPr>
          <w:color w:val="231F20"/>
        </w:rPr>
        <w:t>and</w:t>
      </w:r>
      <w:r>
        <w:rPr>
          <w:color w:val="231F20"/>
          <w:spacing w:val="24"/>
        </w:rPr>
        <w:t> </w:t>
      </w:r>
      <w:r>
        <w:rPr>
          <w:color w:val="231F20"/>
        </w:rPr>
        <w:t>partial</w:t>
      </w:r>
      <w:r>
        <w:rPr>
          <w:color w:val="231F20"/>
          <w:spacing w:val="24"/>
        </w:rPr>
        <w:t> </w:t>
      </w:r>
      <w:r>
        <w:rPr>
          <w:color w:val="231F20"/>
        </w:rPr>
        <w:t>ninth</w:t>
      </w:r>
      <w:r>
        <w:rPr>
          <w:color w:val="231F20"/>
          <w:spacing w:val="24"/>
        </w:rPr>
        <w:t> </w:t>
      </w:r>
      <w:r>
        <w:rPr>
          <w:color w:val="231F20"/>
        </w:rPr>
        <w:t>issue</w:t>
      </w:r>
      <w:r>
        <w:rPr>
          <w:color w:val="231F20"/>
          <w:spacing w:val="24"/>
        </w:rPr>
        <w:t> </w:t>
      </w:r>
      <w:r>
        <w:rPr>
          <w:color w:val="231F20"/>
        </w:rPr>
        <w:t>ready</w:t>
      </w:r>
      <w:r>
        <w:rPr>
          <w:color w:val="231F20"/>
          <w:spacing w:val="25"/>
        </w:rPr>
        <w:t> </w:t>
      </w:r>
      <w:r>
        <w:rPr>
          <w:color w:val="231F20"/>
        </w:rPr>
        <w:t>for</w:t>
      </w:r>
      <w:r>
        <w:rPr>
          <w:color w:val="231F20"/>
          <w:spacing w:val="24"/>
        </w:rPr>
        <w:t> </w:t>
      </w:r>
      <w:r>
        <w:rPr>
          <w:color w:val="231F20"/>
        </w:rPr>
        <w:t>the</w:t>
      </w:r>
      <w:r>
        <w:rPr>
          <w:color w:val="231F20"/>
          <w:spacing w:val="24"/>
        </w:rPr>
        <w:t> </w:t>
      </w:r>
      <w:r>
        <w:rPr>
          <w:color w:val="231F20"/>
          <w:spacing w:val="-2"/>
        </w:rPr>
        <w:t>printer,</w:t>
      </w:r>
    </w:p>
    <w:p>
      <w:pPr>
        <w:spacing w:before="5"/>
        <w:ind w:left="0" w:right="662" w:firstLine="0"/>
        <w:jc w:val="right"/>
        <w:rPr>
          <w:sz w:val="20"/>
        </w:rPr>
      </w:pPr>
      <w:r>
        <w:rPr>
          <w:i/>
          <w:color w:val="231F20"/>
          <w:sz w:val="20"/>
        </w:rPr>
        <w:t>Fighting</w:t>
      </w:r>
      <w:r>
        <w:rPr>
          <w:i/>
          <w:color w:val="231F20"/>
          <w:spacing w:val="60"/>
          <w:w w:val="150"/>
          <w:sz w:val="20"/>
        </w:rPr>
        <w:t> </w:t>
      </w:r>
      <w:r>
        <w:rPr>
          <w:i/>
          <w:color w:val="231F20"/>
          <w:sz w:val="20"/>
        </w:rPr>
        <w:t>American</w:t>
      </w:r>
      <w:r>
        <w:rPr>
          <w:i/>
          <w:color w:val="231F20"/>
          <w:spacing w:val="61"/>
          <w:w w:val="150"/>
          <w:sz w:val="20"/>
        </w:rPr>
        <w:t> </w:t>
      </w:r>
      <w:r>
        <w:rPr>
          <w:color w:val="231F20"/>
          <w:sz w:val="20"/>
        </w:rPr>
        <w:t>was</w:t>
      </w:r>
      <w:r>
        <w:rPr>
          <w:color w:val="231F20"/>
          <w:spacing w:val="61"/>
          <w:w w:val="150"/>
          <w:sz w:val="20"/>
        </w:rPr>
        <w:t> </w:t>
      </w:r>
      <w:r>
        <w:rPr>
          <w:color w:val="231F20"/>
          <w:sz w:val="20"/>
        </w:rPr>
        <w:t>cancelled</w:t>
      </w:r>
      <w:r>
        <w:rPr>
          <w:color w:val="231F20"/>
          <w:spacing w:val="60"/>
          <w:w w:val="150"/>
          <w:sz w:val="20"/>
        </w:rPr>
        <w:t> </w:t>
      </w:r>
      <w:r>
        <w:rPr>
          <w:color w:val="231F20"/>
          <w:sz w:val="20"/>
        </w:rPr>
        <w:t>too—one</w:t>
      </w:r>
      <w:r>
        <w:rPr>
          <w:color w:val="231F20"/>
          <w:spacing w:val="61"/>
          <w:w w:val="150"/>
          <w:sz w:val="20"/>
        </w:rPr>
        <w:t> </w:t>
      </w:r>
      <w:r>
        <w:rPr>
          <w:color w:val="231F20"/>
          <w:sz w:val="20"/>
        </w:rPr>
        <w:t>of</w:t>
      </w:r>
      <w:r>
        <w:rPr>
          <w:color w:val="231F20"/>
          <w:spacing w:val="61"/>
          <w:w w:val="150"/>
          <w:sz w:val="20"/>
        </w:rPr>
        <w:t> </w:t>
      </w:r>
      <w:r>
        <w:rPr>
          <w:color w:val="231F20"/>
          <w:sz w:val="20"/>
        </w:rPr>
        <w:t>400</w:t>
      </w:r>
      <w:r>
        <w:rPr>
          <w:color w:val="231F20"/>
          <w:spacing w:val="61"/>
          <w:w w:val="150"/>
          <w:sz w:val="20"/>
        </w:rPr>
        <w:t> </w:t>
      </w:r>
      <w:r>
        <w:rPr>
          <w:color w:val="231F20"/>
          <w:sz w:val="20"/>
        </w:rPr>
        <w:t>titles</w:t>
      </w:r>
      <w:r>
        <w:rPr>
          <w:color w:val="231F20"/>
          <w:spacing w:val="60"/>
          <w:w w:val="150"/>
          <w:sz w:val="20"/>
        </w:rPr>
        <w:t> </w:t>
      </w:r>
      <w:r>
        <w:rPr>
          <w:color w:val="231F20"/>
          <w:spacing w:val="-4"/>
          <w:sz w:val="20"/>
        </w:rPr>
        <w:t>that</w:t>
      </w:r>
    </w:p>
    <w:p>
      <w:pPr>
        <w:spacing w:after="0"/>
        <w:jc w:val="right"/>
        <w:rPr>
          <w:sz w:val="20"/>
        </w:rPr>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154" w:id="189"/>
      <w:bookmarkEnd w:id="189"/>
      <w:r>
        <w:rPr/>
      </w:r>
      <w:r>
        <w:rPr>
          <w:color w:val="231F20"/>
        </w:rPr>
        <w:t>vanished between 1954 and 1956 (Hadju 2008: 326). </w:t>
      </w:r>
      <w:r>
        <w:rPr>
          <w:color w:val="231F20"/>
        </w:rPr>
        <w:t>Although Farrell revived several Fox superheroes in 1954, and Benton identifies almost a dozen new titles at the start of 1955, the majority would vanish within the year (1991: 7). Daniels contends </w:t>
      </w:r>
      <w:bookmarkStart w:name="_bookmark153" w:id="190"/>
      <w:bookmarkEnd w:id="190"/>
      <w:r>
        <w:rPr>
          <w:color w:val="231F20"/>
        </w:rPr>
        <w:t>that</w:t>
      </w:r>
      <w:r>
        <w:rPr>
          <w:color w:val="231F20"/>
          <w:spacing w:val="-4"/>
        </w:rPr>
        <w:t> </w:t>
      </w:r>
      <w:r>
        <w:rPr>
          <w:color w:val="231F20"/>
        </w:rPr>
        <w:t>the</w:t>
      </w:r>
      <w:r>
        <w:rPr>
          <w:color w:val="231F20"/>
          <w:spacing w:val="-4"/>
        </w:rPr>
        <w:t> </w:t>
      </w:r>
      <w:r>
        <w:rPr>
          <w:color w:val="231F20"/>
        </w:rPr>
        <w:t>revival</w:t>
      </w:r>
      <w:r>
        <w:rPr>
          <w:color w:val="231F20"/>
          <w:spacing w:val="-4"/>
        </w:rPr>
        <w:t> </w:t>
      </w:r>
      <w:r>
        <w:rPr>
          <w:color w:val="231F20"/>
        </w:rPr>
        <w:t>“was</w:t>
      </w:r>
      <w:r>
        <w:rPr>
          <w:color w:val="231F20"/>
          <w:spacing w:val="-4"/>
        </w:rPr>
        <w:t> </w:t>
      </w:r>
      <w:r>
        <w:rPr>
          <w:color w:val="231F20"/>
        </w:rPr>
        <w:t>cut</w:t>
      </w:r>
      <w:r>
        <w:rPr>
          <w:color w:val="231F20"/>
          <w:spacing w:val="-4"/>
        </w:rPr>
        <w:t> </w:t>
      </w:r>
      <w:r>
        <w:rPr>
          <w:color w:val="231F20"/>
        </w:rPr>
        <w:t>short</w:t>
      </w:r>
      <w:r>
        <w:rPr>
          <w:color w:val="231F20"/>
          <w:spacing w:val="-4"/>
        </w:rPr>
        <w:t> </w:t>
      </w:r>
      <w:r>
        <w:rPr>
          <w:color w:val="231F20"/>
        </w:rPr>
        <w:t>when</w:t>
      </w:r>
      <w:r>
        <w:rPr>
          <w:color w:val="231F20"/>
          <w:spacing w:val="-4"/>
        </w:rPr>
        <w:t> </w:t>
      </w:r>
      <w:r>
        <w:rPr>
          <w:color w:val="231F20"/>
        </w:rPr>
        <w:t>sales</w:t>
      </w:r>
      <w:r>
        <w:rPr>
          <w:color w:val="231F20"/>
          <w:spacing w:val="-4"/>
        </w:rPr>
        <w:t> </w:t>
      </w:r>
      <w:r>
        <w:rPr>
          <w:color w:val="231F20"/>
        </w:rPr>
        <w:t>plummeted</w:t>
      </w:r>
      <w:r>
        <w:rPr>
          <w:color w:val="231F20"/>
          <w:spacing w:val="-4"/>
        </w:rPr>
        <w:t> </w:t>
      </w:r>
      <w:r>
        <w:rPr>
          <w:color w:val="231F20"/>
        </w:rPr>
        <w:t>as</w:t>
      </w:r>
      <w:r>
        <w:rPr>
          <w:color w:val="231F20"/>
          <w:spacing w:val="-4"/>
        </w:rPr>
        <w:t> </w:t>
      </w:r>
      <w:r>
        <w:rPr>
          <w:color w:val="231F20"/>
        </w:rPr>
        <w:t>a</w:t>
      </w:r>
      <w:r>
        <w:rPr>
          <w:color w:val="231F20"/>
          <w:spacing w:val="-4"/>
        </w:rPr>
        <w:t> </w:t>
      </w:r>
      <w:r>
        <w:rPr>
          <w:color w:val="231F20"/>
        </w:rPr>
        <w:t>result</w:t>
      </w:r>
      <w:r>
        <w:rPr>
          <w:color w:val="231F20"/>
          <w:spacing w:val="-4"/>
        </w:rPr>
        <w:t> </w:t>
      </w:r>
      <w:r>
        <w:rPr>
          <w:color w:val="231F20"/>
        </w:rPr>
        <w:t>of” Fredric Wertham’s influential </w:t>
      </w:r>
      <w:hyperlink w:history="true" w:anchor="_bookmark370">
        <w:r>
          <w:rPr>
            <w:i/>
            <w:color w:val="231F20"/>
          </w:rPr>
          <w:t>Seduction of the Innocent </w:t>
        </w:r>
      </w:hyperlink>
      <w:r>
        <w:rPr>
          <w:color w:val="231F20"/>
        </w:rPr>
        <w:t>(1991: 72). Wertham, a German psychiatrist who left Germany before the rise of</w:t>
      </w:r>
      <w:r>
        <w:rPr>
          <w:color w:val="231F20"/>
          <w:spacing w:val="27"/>
        </w:rPr>
        <w:t> </w:t>
      </w:r>
      <w:r>
        <w:rPr>
          <w:color w:val="231F20"/>
        </w:rPr>
        <w:t>the</w:t>
      </w:r>
      <w:r>
        <w:rPr>
          <w:color w:val="231F20"/>
          <w:spacing w:val="27"/>
        </w:rPr>
        <w:t> </w:t>
      </w:r>
      <w:r>
        <w:rPr>
          <w:color w:val="231F20"/>
        </w:rPr>
        <w:t>Nazism,</w:t>
      </w:r>
      <w:r>
        <w:rPr>
          <w:color w:val="231F20"/>
          <w:spacing w:val="27"/>
        </w:rPr>
        <w:t> </w:t>
      </w:r>
      <w:r>
        <w:rPr>
          <w:color w:val="231F20"/>
        </w:rPr>
        <w:t>once</w:t>
      </w:r>
      <w:r>
        <w:rPr>
          <w:color w:val="231F20"/>
          <w:spacing w:val="27"/>
        </w:rPr>
        <w:t> </w:t>
      </w:r>
      <w:r>
        <w:rPr>
          <w:color w:val="231F20"/>
        </w:rPr>
        <w:t>again</w:t>
      </w:r>
      <w:r>
        <w:rPr>
          <w:color w:val="231F20"/>
          <w:spacing w:val="27"/>
        </w:rPr>
        <w:t> </w:t>
      </w:r>
      <w:r>
        <w:rPr>
          <w:color w:val="231F20"/>
        </w:rPr>
        <w:t>identifies</w:t>
      </w:r>
      <w:r>
        <w:rPr>
          <w:color w:val="231F20"/>
          <w:spacing w:val="27"/>
        </w:rPr>
        <w:t> </w:t>
      </w:r>
      <w:r>
        <w:rPr>
          <w:color w:val="231F20"/>
        </w:rPr>
        <w:t>superheroes</w:t>
      </w:r>
      <w:r>
        <w:rPr>
          <w:color w:val="231F20"/>
          <w:spacing w:val="27"/>
        </w:rPr>
        <w:t> </w:t>
      </w:r>
      <w:r>
        <w:rPr>
          <w:color w:val="231F20"/>
        </w:rPr>
        <w:t>as</w:t>
      </w:r>
      <w:r>
        <w:rPr>
          <w:color w:val="231F20"/>
          <w:spacing w:val="27"/>
        </w:rPr>
        <w:t> </w:t>
      </w:r>
      <w:r>
        <w:rPr>
          <w:color w:val="231F20"/>
        </w:rPr>
        <w:t>“an</w:t>
      </w:r>
      <w:r>
        <w:rPr>
          <w:color w:val="231F20"/>
          <w:spacing w:val="27"/>
        </w:rPr>
        <w:t> </w:t>
      </w:r>
      <w:r>
        <w:rPr>
          <w:color w:val="231F20"/>
        </w:rPr>
        <w:t>off-shoot of Nietzsche’s superman” and joked that Superman, a “symbol of violent race superiority,” should wear an S.S. on his chest (1954:</w:t>
      </w:r>
      <w:r>
        <w:rPr>
          <w:color w:val="231F20"/>
          <w:spacing w:val="40"/>
        </w:rPr>
        <w:t> </w:t>
      </w:r>
      <w:r>
        <w:rPr>
          <w:color w:val="231F20"/>
        </w:rPr>
        <w:t>97, 381, 34). Wertham cites Paul D. Witty, warning that comics “present our world in a kind of Fascist setting of violence and hate and destruction” that “is bad for children” because it overlooks</w:t>
      </w:r>
      <w:r>
        <w:rPr>
          <w:color w:val="231F20"/>
          <w:spacing w:val="80"/>
        </w:rPr>
        <w:t> </w:t>
      </w:r>
      <w:r>
        <w:rPr>
          <w:color w:val="231F20"/>
        </w:rPr>
        <w:t>“the democratic ideals the we should seek” (34). The “Superman type of comic book tends to force and super-force,” and its readers, based on Wertham’s interviews of juvenile delinquents, show “an exact parallel to the blunting of sensibilities of cruelty that has characterized a whole generation of central European youth fed</w:t>
      </w:r>
      <w:r>
        <w:rPr>
          <w:color w:val="231F20"/>
          <w:spacing w:val="80"/>
        </w:rPr>
        <w:t> </w:t>
      </w:r>
      <w:r>
        <w:rPr>
          <w:color w:val="231F20"/>
        </w:rPr>
        <w:t>the Nietzsche-Nazi myth of the exceptional man who is beyond good and evil” (34, 97). </w:t>
      </w:r>
      <w:r>
        <w:rPr>
          <w:i/>
          <w:color w:val="231F20"/>
        </w:rPr>
        <w:t>Seduction of the Innocent </w:t>
      </w:r>
      <w:r>
        <w:rPr>
          <w:color w:val="231F20"/>
        </w:rPr>
        <w:t>prompted a</w:t>
      </w:r>
      <w:r>
        <w:rPr>
          <w:color w:val="231F20"/>
          <w:spacing w:val="40"/>
        </w:rPr>
        <w:t> </w:t>
      </w:r>
      <w:r>
        <w:rPr>
          <w:color w:val="231F20"/>
        </w:rPr>
        <w:t>Senate Subcommittee Hearings into Juvenile Delinquency, which met simultaneously as the Army-McCarthy hearings. “Hitler,” Wertham told the seneators, “was a beginner compared to the comic-book industry” (U.S. Congress 1954).</w:t>
      </w:r>
    </w:p>
    <w:p>
      <w:pPr>
        <w:pStyle w:val="BodyText"/>
        <w:spacing w:line="244" w:lineRule="auto" w:before="20"/>
        <w:ind w:left="263" w:right="997" w:firstLine="240"/>
        <w:jc w:val="both"/>
      </w:pPr>
      <w:r>
        <w:rPr>
          <w:color w:val="231F20"/>
        </w:rPr>
        <w:t>Scholars disagree about Wertham. De Haven labels him </w:t>
      </w:r>
      <w:r>
        <w:rPr>
          <w:color w:val="231F20"/>
        </w:rPr>
        <w:t>the “industry’s real-life supervillain” and dismisses his arguments because they “made no sense” (2010: 86). Benton refers to </w:t>
      </w:r>
      <w:r>
        <w:rPr>
          <w:i/>
          <w:color w:val="231F20"/>
        </w:rPr>
        <w:t>Seduction of the Innocent </w:t>
      </w:r>
      <w:r>
        <w:rPr>
          <w:color w:val="231F20"/>
        </w:rPr>
        <w:t>as “a classic of wrong thinking,” lampooning Wertham’s assertion that war comics provided an additional setting for comic book violence, “as if the books had inspired the war and not the other way around” (1991: 71); yet Benton also acknowledges that comic books “declared war more than a year before the United States government did” (36). In contrast, Amy Kiste Nyberg sees Wertham as “largely misinter- preted by fans and scholar,” arguing that “the image of Wertham as a misguided pioneer in media effects research is erroneous” (1998: xiii, x). Bart Beaty documents how Wertham’s work has been erroneously dismissed as “valueless” and “systematically excluded from</w:t>
      </w:r>
      <w:r>
        <w:rPr>
          <w:color w:val="231F20"/>
          <w:spacing w:val="40"/>
        </w:rPr>
        <w:t> </w:t>
      </w:r>
      <w:r>
        <w:rPr>
          <w:color w:val="231F20"/>
        </w:rPr>
        <w:t>the</w:t>
      </w:r>
      <w:r>
        <w:rPr>
          <w:color w:val="231F20"/>
          <w:spacing w:val="40"/>
        </w:rPr>
        <w:t> </w:t>
      </w:r>
      <w:r>
        <w:rPr>
          <w:color w:val="231F20"/>
        </w:rPr>
        <w:t>mainstream</w:t>
      </w:r>
      <w:r>
        <w:rPr>
          <w:color w:val="231F20"/>
          <w:spacing w:val="40"/>
        </w:rPr>
        <w:t> </w:t>
      </w:r>
      <w:r>
        <w:rPr>
          <w:color w:val="231F20"/>
        </w:rPr>
        <w:t>of</w:t>
      </w:r>
      <w:r>
        <w:rPr>
          <w:color w:val="231F20"/>
          <w:spacing w:val="40"/>
        </w:rPr>
        <w:t> </w:t>
      </w:r>
      <w:r>
        <w:rPr>
          <w:color w:val="231F20"/>
        </w:rPr>
        <w:t>research</w:t>
      </w:r>
      <w:r>
        <w:rPr>
          <w:color w:val="231F20"/>
          <w:spacing w:val="40"/>
        </w:rPr>
        <w:t> </w:t>
      </w:r>
      <w:r>
        <w:rPr>
          <w:color w:val="231F20"/>
        </w:rPr>
        <w:t>into</w:t>
      </w:r>
      <w:r>
        <w:rPr>
          <w:color w:val="231F20"/>
          <w:spacing w:val="40"/>
        </w:rPr>
        <w:t> </w:t>
      </w:r>
      <w:r>
        <w:rPr>
          <w:color w:val="231F20"/>
        </w:rPr>
        <w:t>popular</w:t>
      </w:r>
      <w:r>
        <w:rPr>
          <w:color w:val="231F20"/>
          <w:spacing w:val="40"/>
        </w:rPr>
        <w:t> </w:t>
      </w:r>
      <w:r>
        <w:rPr>
          <w:color w:val="231F20"/>
        </w:rPr>
        <w:t>culture,”</w:t>
      </w:r>
      <w:r>
        <w:rPr>
          <w:color w:val="231F20"/>
          <w:spacing w:val="40"/>
        </w:rPr>
        <w:t> </w:t>
      </w:r>
      <w:r>
        <w:rPr>
          <w:color w:val="231F20"/>
        </w:rPr>
        <w:t>despite the</w:t>
      </w:r>
      <w:r>
        <w:rPr>
          <w:color w:val="231F20"/>
          <w:spacing w:val="65"/>
        </w:rPr>
        <w:t> </w:t>
      </w:r>
      <w:r>
        <w:rPr>
          <w:color w:val="231F20"/>
        </w:rPr>
        <w:t>absence</w:t>
      </w:r>
      <w:r>
        <w:rPr>
          <w:color w:val="231F20"/>
          <w:spacing w:val="65"/>
        </w:rPr>
        <w:t> </w:t>
      </w:r>
      <w:r>
        <w:rPr>
          <w:color w:val="231F20"/>
        </w:rPr>
        <w:t>of</w:t>
      </w:r>
      <w:r>
        <w:rPr>
          <w:color w:val="231F20"/>
          <w:spacing w:val="65"/>
        </w:rPr>
        <w:t> </w:t>
      </w:r>
      <w:r>
        <w:rPr>
          <w:color w:val="231F20"/>
        </w:rPr>
        <w:t>“detailed</w:t>
      </w:r>
      <w:r>
        <w:rPr>
          <w:color w:val="231F20"/>
          <w:spacing w:val="65"/>
        </w:rPr>
        <w:t> </w:t>
      </w:r>
      <w:r>
        <w:rPr>
          <w:color w:val="231F20"/>
        </w:rPr>
        <w:t>scientific</w:t>
      </w:r>
      <w:r>
        <w:rPr>
          <w:color w:val="231F20"/>
          <w:spacing w:val="65"/>
        </w:rPr>
        <w:t> </w:t>
      </w:r>
      <w:r>
        <w:rPr>
          <w:color w:val="231F20"/>
        </w:rPr>
        <w:t>refutations”</w:t>
      </w:r>
      <w:r>
        <w:rPr>
          <w:color w:val="231F20"/>
          <w:spacing w:val="65"/>
        </w:rPr>
        <w:t> </w:t>
      </w:r>
      <w:r>
        <w:rPr>
          <w:color w:val="231F20"/>
        </w:rPr>
        <w:t>(2005:</w:t>
      </w:r>
      <w:r>
        <w:rPr>
          <w:color w:val="231F20"/>
          <w:spacing w:val="65"/>
        </w:rPr>
        <w:t> </w:t>
      </w:r>
      <w:r>
        <w:rPr>
          <w:color w:val="231F20"/>
        </w:rPr>
        <w:t>4,</w:t>
      </w:r>
      <w:r>
        <w:rPr>
          <w:color w:val="231F20"/>
          <w:spacing w:val="65"/>
        </w:rPr>
        <w:t> </w:t>
      </w:r>
      <w:r>
        <w:rPr>
          <w:color w:val="231F20"/>
          <w:spacing w:val="-2"/>
        </w:rPr>
        <w:t>144).</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0"/>
        <w:jc w:val="both"/>
      </w:pPr>
      <w:bookmarkStart w:name="_bookmark155" w:id="191"/>
      <w:bookmarkEnd w:id="191"/>
      <w:r>
        <w:rPr/>
      </w:r>
      <w:r>
        <w:rPr>
          <w:color w:val="231F20"/>
          <w:w w:val="105"/>
        </w:rPr>
        <w:t>Jones</w:t>
      </w:r>
      <w:r>
        <w:rPr>
          <w:color w:val="231F20"/>
          <w:w w:val="105"/>
        </w:rPr>
        <w:t> acknowledges</w:t>
      </w:r>
      <w:r>
        <w:rPr>
          <w:color w:val="231F20"/>
          <w:w w:val="105"/>
        </w:rPr>
        <w:t> that</w:t>
      </w:r>
      <w:r>
        <w:rPr>
          <w:color w:val="231F20"/>
          <w:w w:val="105"/>
        </w:rPr>
        <w:t> Wertham</w:t>
      </w:r>
      <w:r>
        <w:rPr>
          <w:color w:val="231F20"/>
          <w:w w:val="105"/>
        </w:rPr>
        <w:t> was</w:t>
      </w:r>
      <w:r>
        <w:rPr>
          <w:color w:val="231F20"/>
          <w:w w:val="105"/>
        </w:rPr>
        <w:t> “genuinely</w:t>
      </w:r>
      <w:r>
        <w:rPr>
          <w:color w:val="231F20"/>
          <w:w w:val="105"/>
        </w:rPr>
        <w:t> </w:t>
      </w:r>
      <w:r>
        <w:rPr>
          <w:color w:val="231F20"/>
          <w:w w:val="105"/>
        </w:rPr>
        <w:t>concerned” but</w:t>
      </w:r>
      <w:r>
        <w:rPr>
          <w:color w:val="231F20"/>
          <w:w w:val="105"/>
        </w:rPr>
        <w:t> ultimately</w:t>
      </w:r>
      <w:r>
        <w:rPr>
          <w:color w:val="231F20"/>
          <w:w w:val="105"/>
        </w:rPr>
        <w:t> misguided</w:t>
      </w:r>
      <w:r>
        <w:rPr>
          <w:color w:val="231F20"/>
          <w:w w:val="105"/>
        </w:rPr>
        <w:t> in</w:t>
      </w:r>
      <w:r>
        <w:rPr>
          <w:color w:val="231F20"/>
          <w:w w:val="105"/>
        </w:rPr>
        <w:t> his</w:t>
      </w:r>
      <w:r>
        <w:rPr>
          <w:color w:val="231F20"/>
          <w:w w:val="105"/>
        </w:rPr>
        <w:t> tendency</w:t>
      </w:r>
      <w:r>
        <w:rPr>
          <w:color w:val="231F20"/>
          <w:w w:val="105"/>
        </w:rPr>
        <w:t> to</w:t>
      </w:r>
      <w:r>
        <w:rPr>
          <w:color w:val="231F20"/>
          <w:w w:val="105"/>
        </w:rPr>
        <w:t> “see</w:t>
      </w:r>
      <w:r>
        <w:rPr>
          <w:color w:val="231F20"/>
          <w:w w:val="105"/>
        </w:rPr>
        <w:t> fascism”</w:t>
      </w:r>
      <w:r>
        <w:rPr>
          <w:color w:val="231F20"/>
          <w:w w:val="105"/>
        </w:rPr>
        <w:t> “when he</w:t>
      </w:r>
      <w:r>
        <w:rPr>
          <w:color w:val="231F20"/>
          <w:w w:val="105"/>
        </w:rPr>
        <w:t> saw</w:t>
      </w:r>
      <w:r>
        <w:rPr>
          <w:color w:val="231F20"/>
          <w:w w:val="105"/>
        </w:rPr>
        <w:t> any</w:t>
      </w:r>
      <w:r>
        <w:rPr>
          <w:color w:val="231F20"/>
          <w:w w:val="105"/>
        </w:rPr>
        <w:t> hero</w:t>
      </w:r>
      <w:r>
        <w:rPr>
          <w:color w:val="231F20"/>
          <w:w w:val="105"/>
        </w:rPr>
        <w:t> using</w:t>
      </w:r>
      <w:r>
        <w:rPr>
          <w:color w:val="231F20"/>
          <w:w w:val="105"/>
        </w:rPr>
        <w:t> physical</w:t>
      </w:r>
      <w:r>
        <w:rPr>
          <w:color w:val="231F20"/>
          <w:w w:val="105"/>
        </w:rPr>
        <w:t> force”</w:t>
      </w:r>
      <w:r>
        <w:rPr>
          <w:color w:val="231F20"/>
          <w:w w:val="105"/>
        </w:rPr>
        <w:t> (2004:</w:t>
      </w:r>
      <w:r>
        <w:rPr>
          <w:color w:val="231F20"/>
          <w:w w:val="105"/>
        </w:rPr>
        <w:t> 271,</w:t>
      </w:r>
      <w:r>
        <w:rPr>
          <w:color w:val="231F20"/>
          <w:w w:val="105"/>
        </w:rPr>
        <w:t> 273).</w:t>
      </w:r>
      <w:r>
        <w:rPr>
          <w:color w:val="231F20"/>
          <w:w w:val="105"/>
        </w:rPr>
        <w:t> Wright, with</w:t>
      </w:r>
      <w:r>
        <w:rPr>
          <w:color w:val="231F20"/>
          <w:w w:val="105"/>
        </w:rPr>
        <w:t> ample</w:t>
      </w:r>
      <w:r>
        <w:rPr>
          <w:color w:val="231F20"/>
          <w:w w:val="105"/>
        </w:rPr>
        <w:t> misgivings,</w:t>
      </w:r>
      <w:r>
        <w:rPr>
          <w:color w:val="231F20"/>
          <w:w w:val="105"/>
        </w:rPr>
        <w:t> agrees</w:t>
      </w:r>
      <w:r>
        <w:rPr>
          <w:color w:val="231F20"/>
          <w:w w:val="105"/>
        </w:rPr>
        <w:t> with</w:t>
      </w:r>
      <w:r>
        <w:rPr>
          <w:color w:val="231F20"/>
          <w:w w:val="105"/>
        </w:rPr>
        <w:t> Wertham,</w:t>
      </w:r>
      <w:r>
        <w:rPr>
          <w:color w:val="231F20"/>
          <w:w w:val="105"/>
        </w:rPr>
        <w:t> calling</w:t>
      </w:r>
      <w:r>
        <w:rPr>
          <w:color w:val="231F20"/>
          <w:w w:val="105"/>
        </w:rPr>
        <w:t> his</w:t>
      </w:r>
      <w:r>
        <w:rPr>
          <w:color w:val="231F20"/>
          <w:w w:val="105"/>
        </w:rPr>
        <w:t> “basic argument</w:t>
      </w:r>
      <w:r>
        <w:rPr>
          <w:color w:val="231F20"/>
          <w:w w:val="105"/>
        </w:rPr>
        <w:t> …</w:t>
      </w:r>
      <w:r>
        <w:rPr>
          <w:color w:val="231F20"/>
          <w:w w:val="105"/>
        </w:rPr>
        <w:t> perceptive</w:t>
      </w:r>
      <w:r>
        <w:rPr>
          <w:color w:val="231F20"/>
          <w:w w:val="105"/>
        </w:rPr>
        <w:t> and</w:t>
      </w:r>
      <w:r>
        <w:rPr>
          <w:color w:val="231F20"/>
          <w:w w:val="105"/>
        </w:rPr>
        <w:t> prophetic”</w:t>
      </w:r>
      <w:r>
        <w:rPr>
          <w:color w:val="231F20"/>
          <w:w w:val="105"/>
        </w:rPr>
        <w:t> (2001:</w:t>
      </w:r>
      <w:r>
        <w:rPr>
          <w:color w:val="231F20"/>
          <w:w w:val="105"/>
        </w:rPr>
        <w:t> 178).</w:t>
      </w:r>
      <w:r>
        <w:rPr>
          <w:color w:val="231F20"/>
          <w:w w:val="105"/>
        </w:rPr>
        <w:t> Hadju,</w:t>
      </w:r>
      <w:r>
        <w:rPr>
          <w:color w:val="231F20"/>
          <w:w w:val="105"/>
        </w:rPr>
        <w:t> with </w:t>
      </w:r>
      <w:r>
        <w:rPr>
          <w:color w:val="231F20"/>
        </w:rPr>
        <w:t>even more detailed misgivings, also sides with Wertham, declaring </w:t>
      </w:r>
      <w:r>
        <w:rPr>
          <w:color w:val="231F20"/>
          <w:w w:val="105"/>
        </w:rPr>
        <w:t>that</w:t>
      </w:r>
      <w:r>
        <w:rPr>
          <w:color w:val="231F20"/>
          <w:w w:val="105"/>
        </w:rPr>
        <w:t> the</w:t>
      </w:r>
      <w:r>
        <w:rPr>
          <w:color w:val="231F20"/>
          <w:w w:val="105"/>
        </w:rPr>
        <w:t> “the</w:t>
      </w:r>
      <w:r>
        <w:rPr>
          <w:color w:val="231F20"/>
          <w:w w:val="105"/>
        </w:rPr>
        <w:t> comic</w:t>
      </w:r>
      <w:r>
        <w:rPr>
          <w:color w:val="231F20"/>
          <w:w w:val="105"/>
        </w:rPr>
        <w:t> book</w:t>
      </w:r>
      <w:r>
        <w:rPr>
          <w:color w:val="231F20"/>
          <w:w w:val="105"/>
        </w:rPr>
        <w:t> war”</w:t>
      </w:r>
      <w:r>
        <w:rPr>
          <w:color w:val="231F20"/>
          <w:w w:val="105"/>
        </w:rPr>
        <w:t> fought</w:t>
      </w:r>
      <w:r>
        <w:rPr>
          <w:color w:val="231F20"/>
          <w:w w:val="105"/>
        </w:rPr>
        <w:t> and</w:t>
      </w:r>
      <w:r>
        <w:rPr>
          <w:color w:val="231F20"/>
          <w:w w:val="105"/>
        </w:rPr>
        <w:t> won</w:t>
      </w:r>
      <w:r>
        <w:rPr>
          <w:color w:val="231F20"/>
          <w:w w:val="105"/>
        </w:rPr>
        <w:t> by</w:t>
      </w:r>
      <w:r>
        <w:rPr>
          <w:color w:val="231F20"/>
          <w:w w:val="105"/>
        </w:rPr>
        <w:t> Wertham</w:t>
      </w:r>
      <w:r>
        <w:rPr>
          <w:color w:val="231F20"/>
          <w:w w:val="105"/>
        </w:rPr>
        <w:t> and his allies “was worth the fight” (2008: 7).</w:t>
      </w:r>
    </w:p>
    <w:p>
      <w:pPr>
        <w:pStyle w:val="BodyText"/>
        <w:spacing w:line="244" w:lineRule="auto" w:before="7"/>
        <w:ind w:left="600" w:right="660" w:firstLine="240"/>
        <w:jc w:val="both"/>
      </w:pPr>
      <w:r>
        <w:rPr>
          <w:color w:val="231F20"/>
        </w:rPr>
        <w:t>Hadju’s analysis, however, bypasses superheroes, referring </w:t>
      </w:r>
      <w:r>
        <w:rPr>
          <w:color w:val="231F20"/>
        </w:rPr>
        <w:t>only to the “noble tales of costumed heroes and heroines” that preceded the “lurid stories of crime, vice, lust, and horror” (6). Comics, according</w:t>
      </w:r>
      <w:r>
        <w:rPr>
          <w:color w:val="231F20"/>
          <w:spacing w:val="40"/>
        </w:rPr>
        <w:t> </w:t>
      </w:r>
      <w:r>
        <w:rPr>
          <w:color w:val="231F20"/>
        </w:rPr>
        <w:t>to</w:t>
      </w:r>
      <w:r>
        <w:rPr>
          <w:color w:val="231F20"/>
          <w:spacing w:val="40"/>
        </w:rPr>
        <w:t> </w:t>
      </w:r>
      <w:r>
        <w:rPr>
          <w:color w:val="231F20"/>
        </w:rPr>
        <w:t>Hadju,</w:t>
      </w:r>
      <w:r>
        <w:rPr>
          <w:color w:val="231F20"/>
          <w:spacing w:val="40"/>
        </w:rPr>
        <w:t> </w:t>
      </w:r>
      <w:r>
        <w:rPr>
          <w:color w:val="231F20"/>
        </w:rPr>
        <w:t>recovered</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early</w:t>
      </w:r>
      <w:r>
        <w:rPr>
          <w:color w:val="231F20"/>
          <w:spacing w:val="40"/>
        </w:rPr>
        <w:t> </w:t>
      </w:r>
      <w:r>
        <w:rPr>
          <w:color w:val="231F20"/>
        </w:rPr>
        <w:t>1960s</w:t>
      </w:r>
      <w:r>
        <w:rPr>
          <w:color w:val="231F20"/>
          <w:spacing w:val="40"/>
        </w:rPr>
        <w:t> </w:t>
      </w:r>
      <w:r>
        <w:rPr>
          <w:color w:val="231F20"/>
        </w:rPr>
        <w:t>by</w:t>
      </w:r>
      <w:r>
        <w:rPr>
          <w:color w:val="231F20"/>
          <w:spacing w:val="40"/>
        </w:rPr>
        <w:t> </w:t>
      </w:r>
      <w:r>
        <w:rPr>
          <w:color w:val="231F20"/>
        </w:rPr>
        <w:t>“shifting back to the heroic doings of superheroes” (330). But that recovery was</w:t>
      </w:r>
      <w:r>
        <w:rPr>
          <w:color w:val="231F20"/>
          <w:spacing w:val="40"/>
        </w:rPr>
        <w:t> </w:t>
      </w:r>
      <w:r>
        <w:rPr>
          <w:color w:val="231F20"/>
        </w:rPr>
        <w:t>not</w:t>
      </w:r>
      <w:r>
        <w:rPr>
          <w:color w:val="231F20"/>
          <w:spacing w:val="40"/>
        </w:rPr>
        <w:t> </w:t>
      </w:r>
      <w:r>
        <w:rPr>
          <w:color w:val="231F20"/>
        </w:rPr>
        <w:t>a</w:t>
      </w:r>
      <w:r>
        <w:rPr>
          <w:color w:val="231F20"/>
          <w:spacing w:val="40"/>
        </w:rPr>
        <w:t> </w:t>
      </w:r>
      <w:r>
        <w:rPr>
          <w:color w:val="231F20"/>
        </w:rPr>
        <w:t>simple</w:t>
      </w:r>
      <w:r>
        <w:rPr>
          <w:color w:val="231F20"/>
          <w:spacing w:val="40"/>
        </w:rPr>
        <w:t> </w:t>
      </w:r>
      <w:r>
        <w:rPr>
          <w:color w:val="231F20"/>
        </w:rPr>
        <w:t>reflection</w:t>
      </w:r>
      <w:r>
        <w:rPr>
          <w:color w:val="231F20"/>
          <w:spacing w:val="40"/>
        </w:rPr>
        <w:t> </w:t>
      </w:r>
      <w:r>
        <w:rPr>
          <w:color w:val="231F20"/>
        </w:rPr>
        <w:t>of</w:t>
      </w:r>
      <w:r>
        <w:rPr>
          <w:color w:val="231F20"/>
          <w:spacing w:val="40"/>
        </w:rPr>
        <w:t> </w:t>
      </w:r>
      <w:r>
        <w:rPr>
          <w:color w:val="231F20"/>
        </w:rPr>
        <w:t>cultural</w:t>
      </w:r>
      <w:r>
        <w:rPr>
          <w:color w:val="231F20"/>
          <w:spacing w:val="40"/>
        </w:rPr>
        <w:t> </w:t>
      </w:r>
      <w:r>
        <w:rPr>
          <w:color w:val="231F20"/>
        </w:rPr>
        <w:t>attitudes.</w:t>
      </w:r>
      <w:r>
        <w:rPr>
          <w:color w:val="231F20"/>
          <w:spacing w:val="40"/>
        </w:rPr>
        <w:t> </w:t>
      </w:r>
      <w:r>
        <w:rPr>
          <w:color w:val="231F20"/>
        </w:rPr>
        <w:t>Where</w:t>
      </w:r>
      <w:r>
        <w:rPr>
          <w:color w:val="231F20"/>
          <w:spacing w:val="40"/>
        </w:rPr>
        <w:t> </w:t>
      </w:r>
      <w:r>
        <w:rPr>
          <w:color w:val="231F20"/>
        </w:rPr>
        <w:t>the decline of the superhero allowed new genres, the elimination of crime and horror comics through censorship created an artificial market vacuum that spurred publishers to reintroduce previously successful formulas. Even in this nurturing environment, the superhero reemerged slowly. DC editor Julius Schwartz tentatively reintroduced Flash in 1956, not risking a new bimonthly title on</w:t>
      </w:r>
      <w:r>
        <w:rPr>
          <w:color w:val="231F20"/>
          <w:spacing w:val="40"/>
        </w:rPr>
        <w:t> </w:t>
      </w:r>
      <w:r>
        <w:rPr>
          <w:color w:val="231F20"/>
        </w:rPr>
        <w:t>the</w:t>
      </w:r>
      <w:r>
        <w:rPr>
          <w:color w:val="231F20"/>
          <w:spacing w:val="40"/>
        </w:rPr>
        <w:t> </w:t>
      </w:r>
      <w:r>
        <w:rPr>
          <w:color w:val="231F20"/>
        </w:rPr>
        <w:t>character</w:t>
      </w:r>
      <w:r>
        <w:rPr>
          <w:color w:val="231F20"/>
          <w:spacing w:val="40"/>
        </w:rPr>
        <w:t> </w:t>
      </w:r>
      <w:r>
        <w:rPr>
          <w:color w:val="231F20"/>
        </w:rPr>
        <w:t>until</w:t>
      </w:r>
      <w:r>
        <w:rPr>
          <w:color w:val="231F20"/>
          <w:spacing w:val="40"/>
        </w:rPr>
        <w:t> </w:t>
      </w:r>
      <w:r>
        <w:rPr>
          <w:color w:val="231F20"/>
        </w:rPr>
        <w:t>1959.</w:t>
      </w:r>
      <w:r>
        <w:rPr>
          <w:color w:val="231F20"/>
          <w:spacing w:val="40"/>
        </w:rPr>
        <w:t> </w:t>
      </w:r>
      <w:r>
        <w:rPr>
          <w:color w:val="231F20"/>
        </w:rPr>
        <w:t>Green</w:t>
      </w:r>
      <w:r>
        <w:rPr>
          <w:color w:val="231F20"/>
          <w:spacing w:val="40"/>
        </w:rPr>
        <w:t> </w:t>
      </w:r>
      <w:r>
        <w:rPr>
          <w:color w:val="231F20"/>
        </w:rPr>
        <w:t>Lantern</w:t>
      </w:r>
      <w:r>
        <w:rPr>
          <w:color w:val="231F20"/>
          <w:spacing w:val="40"/>
        </w:rPr>
        <w:t> </w:t>
      </w:r>
      <w:r>
        <w:rPr>
          <w:color w:val="231F20"/>
        </w:rPr>
        <w:t>and</w:t>
      </w:r>
      <w:r>
        <w:rPr>
          <w:color w:val="231F20"/>
          <w:spacing w:val="40"/>
        </w:rPr>
        <w:t> </w:t>
      </w:r>
      <w:r>
        <w:rPr>
          <w:color w:val="231F20"/>
        </w:rPr>
        <w:t>the</w:t>
      </w:r>
      <w:r>
        <w:rPr>
          <w:color w:val="231F20"/>
          <w:spacing w:val="40"/>
        </w:rPr>
        <w:t> </w:t>
      </w:r>
      <w:r>
        <w:rPr>
          <w:color w:val="231F20"/>
        </w:rPr>
        <w:t>Justice</w:t>
      </w:r>
      <w:r>
        <w:rPr>
          <w:color w:val="231F20"/>
          <w:spacing w:val="40"/>
        </w:rPr>
        <w:t> </w:t>
      </w:r>
      <w:r>
        <w:rPr>
          <w:color w:val="231F20"/>
        </w:rPr>
        <w:t>League of America followed, triggering new characters from imitative companies such as Charlton and Marvel, the publisher formerly known as Atlas.</w:t>
      </w:r>
    </w:p>
    <w:p>
      <w:pPr>
        <w:pStyle w:val="BodyText"/>
        <w:spacing w:line="244" w:lineRule="auto" w:before="13"/>
        <w:ind w:left="600" w:right="661" w:firstLine="240"/>
        <w:jc w:val="both"/>
      </w:pPr>
      <w:r>
        <w:rPr>
          <w:color w:val="231F20"/>
        </w:rPr>
        <w:t>Although still defined by Cold War antagonism, the new </w:t>
      </w:r>
      <w:r>
        <w:rPr>
          <w:color w:val="231F20"/>
        </w:rPr>
        <w:t>Marvel characters were not military proxies in the vein of their failed 1950s Commie-smashing predecessors. In </w:t>
      </w:r>
      <w:r>
        <w:rPr>
          <w:i/>
          <w:color w:val="231F20"/>
        </w:rPr>
        <w:t>Fantastic Four </w:t>
      </w:r>
      <w:r>
        <w:rPr>
          <w:color w:val="231F20"/>
        </w:rPr>
        <w:t>#1, the team sneaks past an armed soldier to board their rocket because there</w:t>
      </w:r>
      <w:r>
        <w:rPr>
          <w:color w:val="231F20"/>
          <w:spacing w:val="40"/>
        </w:rPr>
        <w:t> </w:t>
      </w:r>
      <w:r>
        <w:rPr>
          <w:color w:val="231F20"/>
        </w:rPr>
        <w:t>is</w:t>
      </w:r>
      <w:r>
        <w:rPr>
          <w:color w:val="231F20"/>
          <w:spacing w:val="40"/>
        </w:rPr>
        <w:t> </w:t>
      </w:r>
      <w:r>
        <w:rPr>
          <w:color w:val="231F20"/>
        </w:rPr>
        <w:t>“No</w:t>
      </w:r>
      <w:r>
        <w:rPr>
          <w:color w:val="231F20"/>
          <w:spacing w:val="40"/>
        </w:rPr>
        <w:t> </w:t>
      </w:r>
      <w:r>
        <w:rPr>
          <w:color w:val="231F20"/>
        </w:rPr>
        <w:t>time</w:t>
      </w:r>
      <w:r>
        <w:rPr>
          <w:color w:val="231F20"/>
          <w:spacing w:val="40"/>
        </w:rPr>
        <w:t> </w:t>
      </w:r>
      <w:r>
        <w:rPr>
          <w:color w:val="231F20"/>
        </w:rPr>
        <w:t>to</w:t>
      </w:r>
      <w:r>
        <w:rPr>
          <w:color w:val="231F20"/>
          <w:spacing w:val="40"/>
        </w:rPr>
        <w:t> </w:t>
      </w:r>
      <w:r>
        <w:rPr>
          <w:color w:val="231F20"/>
        </w:rPr>
        <w:t>wait</w:t>
      </w:r>
      <w:r>
        <w:rPr>
          <w:color w:val="231F20"/>
          <w:spacing w:val="40"/>
        </w:rPr>
        <w:t> </w:t>
      </w:r>
      <w:r>
        <w:rPr>
          <w:color w:val="231F20"/>
        </w:rPr>
        <w:t>for</w:t>
      </w:r>
      <w:r>
        <w:rPr>
          <w:color w:val="231F20"/>
          <w:spacing w:val="40"/>
        </w:rPr>
        <w:t> </w:t>
      </w:r>
      <w:r>
        <w:rPr>
          <w:color w:val="231F20"/>
        </w:rPr>
        <w:t>official</w:t>
      </w:r>
      <w:r>
        <w:rPr>
          <w:color w:val="231F20"/>
          <w:spacing w:val="40"/>
        </w:rPr>
        <w:t> </w:t>
      </w:r>
      <w:r>
        <w:rPr>
          <w:color w:val="231F20"/>
        </w:rPr>
        <w:t>clearance!</w:t>
      </w:r>
      <w:r>
        <w:rPr>
          <w:color w:val="231F20"/>
          <w:spacing w:val="40"/>
        </w:rPr>
        <w:t> </w:t>
      </w:r>
      <w:r>
        <w:rPr>
          <w:color w:val="231F20"/>
        </w:rPr>
        <w:t>Conditions</w:t>
      </w:r>
      <w:r>
        <w:rPr>
          <w:color w:val="231F20"/>
          <w:spacing w:val="40"/>
        </w:rPr>
        <w:t> </w:t>
      </w:r>
      <w:r>
        <w:rPr>
          <w:color w:val="231F20"/>
        </w:rPr>
        <w:t>are right tonight! Let’s go!” (Lee and Kirby 2008: 9). Lee repeats the motif in </w:t>
      </w:r>
      <w:r>
        <w:rPr>
          <w:i/>
          <w:color w:val="231F20"/>
        </w:rPr>
        <w:t>Amazing Spider-Man </w:t>
      </w:r>
      <w:r>
        <w:rPr>
          <w:color w:val="231F20"/>
        </w:rPr>
        <w:t>#1 when the hero commandeers a jet and webs a soldier who shouts, “Halt! Identify yourself!” because Spider-Man</w:t>
      </w:r>
      <w:r>
        <w:rPr>
          <w:color w:val="231F20"/>
          <w:spacing w:val="40"/>
        </w:rPr>
        <w:t> </w:t>
      </w:r>
      <w:r>
        <w:rPr>
          <w:color w:val="231F20"/>
        </w:rPr>
        <w:t>has</w:t>
      </w:r>
      <w:r>
        <w:rPr>
          <w:color w:val="231F20"/>
          <w:spacing w:val="40"/>
        </w:rPr>
        <w:t> </w:t>
      </w:r>
      <w:r>
        <w:rPr>
          <w:color w:val="231F20"/>
        </w:rPr>
        <w:t>“No</w:t>
      </w:r>
      <w:r>
        <w:rPr>
          <w:color w:val="231F20"/>
          <w:spacing w:val="40"/>
        </w:rPr>
        <w:t> </w:t>
      </w:r>
      <w:r>
        <w:rPr>
          <w:color w:val="231F20"/>
        </w:rPr>
        <w:t>time</w:t>
      </w:r>
      <w:r>
        <w:rPr>
          <w:color w:val="231F20"/>
          <w:spacing w:val="40"/>
        </w:rPr>
        <w:t> </w:t>
      </w:r>
      <w:r>
        <w:rPr>
          <w:color w:val="231F20"/>
        </w:rPr>
        <w:t>for</w:t>
      </w:r>
      <w:r>
        <w:rPr>
          <w:color w:val="231F20"/>
          <w:spacing w:val="40"/>
        </w:rPr>
        <w:t> </w:t>
      </w:r>
      <w:r>
        <w:rPr>
          <w:color w:val="231F20"/>
        </w:rPr>
        <w:t>that</w:t>
      </w:r>
      <w:r>
        <w:rPr>
          <w:color w:val="231F20"/>
          <w:spacing w:val="40"/>
        </w:rPr>
        <w:t> </w:t>
      </w:r>
      <w:r>
        <w:rPr>
          <w:color w:val="231F20"/>
        </w:rPr>
        <w:t>now!”</w:t>
      </w:r>
      <w:r>
        <w:rPr>
          <w:color w:val="231F20"/>
          <w:spacing w:val="40"/>
        </w:rPr>
        <w:t> </w:t>
      </w:r>
      <w:r>
        <w:rPr>
          <w:color w:val="231F20"/>
        </w:rPr>
        <w:t>(Lee</w:t>
      </w:r>
      <w:r>
        <w:rPr>
          <w:color w:val="231F20"/>
          <w:spacing w:val="40"/>
        </w:rPr>
        <w:t> </w:t>
      </w:r>
      <w:r>
        <w:rPr>
          <w:color w:val="231F20"/>
        </w:rPr>
        <w:t>and</w:t>
      </w:r>
      <w:r>
        <w:rPr>
          <w:color w:val="231F20"/>
          <w:spacing w:val="40"/>
        </w:rPr>
        <w:t> </w:t>
      </w:r>
      <w:r>
        <w:rPr>
          <w:color w:val="231F20"/>
        </w:rPr>
        <w:t>Ditko</w:t>
      </w:r>
      <w:r>
        <w:rPr>
          <w:color w:val="231F20"/>
          <w:spacing w:val="40"/>
        </w:rPr>
        <w:t> </w:t>
      </w:r>
      <w:r>
        <w:rPr>
          <w:color w:val="231F20"/>
        </w:rPr>
        <w:t>2009: 23). While neither scene suggests a fascist rejection of democratic law, the new superheroes are not extensions of the government. Marvel’s superheroes are independent agents who oppose the military when needed.</w:t>
      </w:r>
    </w:p>
    <w:p>
      <w:pPr>
        <w:pStyle w:val="BodyText"/>
        <w:spacing w:line="244" w:lineRule="auto" w:before="11"/>
        <w:ind w:left="600" w:right="658" w:firstLine="240"/>
        <w:jc w:val="both"/>
      </w:pPr>
      <w:r>
        <w:rPr>
          <w:color w:val="231F20"/>
        </w:rPr>
        <w:t>After declaring the 1954 incarnation of Captain America </w:t>
      </w:r>
      <w:r>
        <w:rPr>
          <w:color w:val="231F20"/>
        </w:rPr>
        <w:t>an imposter, Marvel reintroduced their top-selling World War II super soldier</w:t>
      </w:r>
      <w:r>
        <w:rPr>
          <w:color w:val="231F20"/>
          <w:spacing w:val="8"/>
        </w:rPr>
        <w:t> </w:t>
      </w:r>
      <w:r>
        <w:rPr>
          <w:color w:val="231F20"/>
        </w:rPr>
        <w:t>again</w:t>
      </w:r>
      <w:r>
        <w:rPr>
          <w:color w:val="231F20"/>
          <w:spacing w:val="8"/>
        </w:rPr>
        <w:t> </w:t>
      </w:r>
      <w:r>
        <w:rPr>
          <w:color w:val="231F20"/>
        </w:rPr>
        <w:t>in</w:t>
      </w:r>
      <w:r>
        <w:rPr>
          <w:color w:val="231F20"/>
          <w:spacing w:val="8"/>
        </w:rPr>
        <w:t> </w:t>
      </w:r>
      <w:r>
        <w:rPr>
          <w:color w:val="231F20"/>
        </w:rPr>
        <w:t>1964.</w:t>
      </w:r>
      <w:r>
        <w:rPr>
          <w:color w:val="231F20"/>
          <w:spacing w:val="8"/>
        </w:rPr>
        <w:t> </w:t>
      </w:r>
      <w:r>
        <w:rPr>
          <w:color w:val="231F20"/>
        </w:rPr>
        <w:t>The</w:t>
      </w:r>
      <w:r>
        <w:rPr>
          <w:color w:val="231F20"/>
          <w:spacing w:val="8"/>
        </w:rPr>
        <w:t> </w:t>
      </w:r>
      <w:r>
        <w:rPr>
          <w:color w:val="231F20"/>
        </w:rPr>
        <w:t>revived</w:t>
      </w:r>
      <w:r>
        <w:rPr>
          <w:color w:val="231F20"/>
          <w:spacing w:val="8"/>
        </w:rPr>
        <w:t> </w:t>
      </w:r>
      <w:r>
        <w:rPr>
          <w:color w:val="231F20"/>
        </w:rPr>
        <w:t>character,</w:t>
      </w:r>
      <w:r>
        <w:rPr>
          <w:color w:val="231F20"/>
          <w:spacing w:val="8"/>
        </w:rPr>
        <w:t> </w:t>
      </w:r>
      <w:r>
        <w:rPr>
          <w:color w:val="231F20"/>
        </w:rPr>
        <w:t>however,</w:t>
      </w:r>
      <w:r>
        <w:rPr>
          <w:color w:val="231F20"/>
          <w:spacing w:val="9"/>
        </w:rPr>
        <w:t> </w:t>
      </w:r>
      <w:r>
        <w:rPr>
          <w:color w:val="231F20"/>
        </w:rPr>
        <w:t>was</w:t>
      </w:r>
      <w:r>
        <w:rPr>
          <w:color w:val="231F20"/>
          <w:spacing w:val="8"/>
        </w:rPr>
        <w:t> </w:t>
      </w:r>
      <w:r>
        <w:rPr>
          <w:color w:val="231F20"/>
        </w:rPr>
        <w:t>not</w:t>
      </w:r>
      <w:r>
        <w:rPr>
          <w:color w:val="231F20"/>
          <w:spacing w:val="8"/>
        </w:rPr>
        <w:t> </w:t>
      </w:r>
      <w:r>
        <w:rPr>
          <w:color w:val="231F20"/>
          <w:spacing w:val="-5"/>
        </w:rPr>
        <w:t>the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4"/>
        <w:jc w:val="both"/>
      </w:pPr>
      <w:bookmarkStart w:name="_bookmark156" w:id="192"/>
      <w:bookmarkEnd w:id="192"/>
      <w:r>
        <w:rPr/>
      </w:r>
      <w:r>
        <w:rPr>
          <w:color w:val="231F20"/>
        </w:rPr>
        <w:t>same</w:t>
      </w:r>
      <w:r>
        <w:rPr>
          <w:color w:val="231F20"/>
          <w:spacing w:val="-7"/>
        </w:rPr>
        <w:t> </w:t>
      </w:r>
      <w:r>
        <w:rPr>
          <w:color w:val="231F20"/>
        </w:rPr>
        <w:t>as</w:t>
      </w:r>
      <w:r>
        <w:rPr>
          <w:color w:val="231F20"/>
          <w:spacing w:val="-7"/>
        </w:rPr>
        <w:t> </w:t>
      </w:r>
      <w:r>
        <w:rPr>
          <w:color w:val="231F20"/>
        </w:rPr>
        <w:t>his</w:t>
      </w:r>
      <w:r>
        <w:rPr>
          <w:color w:val="231F20"/>
          <w:spacing w:val="-7"/>
        </w:rPr>
        <w:t> </w:t>
      </w:r>
      <w:r>
        <w:rPr>
          <w:color w:val="231F20"/>
        </w:rPr>
        <w:t>original</w:t>
      </w:r>
      <w:r>
        <w:rPr>
          <w:color w:val="231F20"/>
          <w:spacing w:val="-7"/>
        </w:rPr>
        <w:t> </w:t>
      </w:r>
      <w:r>
        <w:rPr>
          <w:color w:val="231F20"/>
        </w:rPr>
        <w:t>incarnation.</w:t>
      </w:r>
      <w:r>
        <w:rPr>
          <w:color w:val="231F20"/>
          <w:spacing w:val="-7"/>
        </w:rPr>
        <w:t> </w:t>
      </w:r>
      <w:r>
        <w:rPr>
          <w:color w:val="231F20"/>
        </w:rPr>
        <w:t>Brian</w:t>
      </w:r>
      <w:r>
        <w:rPr>
          <w:color w:val="231F20"/>
          <w:spacing w:val="-7"/>
        </w:rPr>
        <w:t> </w:t>
      </w:r>
      <w:r>
        <w:rPr>
          <w:color w:val="231F20"/>
        </w:rPr>
        <w:t>Hack</w:t>
      </w:r>
      <w:r>
        <w:rPr>
          <w:color w:val="231F20"/>
          <w:spacing w:val="-7"/>
        </w:rPr>
        <w:t> </w:t>
      </w:r>
      <w:r>
        <w:rPr>
          <w:color w:val="231F20"/>
        </w:rPr>
        <w:t>notes</w:t>
      </w:r>
      <w:r>
        <w:rPr>
          <w:color w:val="231F20"/>
          <w:spacing w:val="-7"/>
        </w:rPr>
        <w:t> </w:t>
      </w:r>
      <w:r>
        <w:rPr>
          <w:color w:val="231F20"/>
        </w:rPr>
        <w:t>how</w:t>
      </w:r>
      <w:r>
        <w:rPr>
          <w:color w:val="231F20"/>
          <w:spacing w:val="-7"/>
        </w:rPr>
        <w:t> </w:t>
      </w:r>
      <w:r>
        <w:rPr>
          <w:color w:val="231F20"/>
        </w:rPr>
        <w:t>his</w:t>
      </w:r>
      <w:r>
        <w:rPr>
          <w:color w:val="231F20"/>
          <w:spacing w:val="-7"/>
        </w:rPr>
        <w:t> </w:t>
      </w:r>
      <w:r>
        <w:rPr>
          <w:color w:val="231F20"/>
        </w:rPr>
        <w:t>variously </w:t>
      </w:r>
      <w:r>
        <w:rPr>
          <w:color w:val="231F20"/>
          <w:w w:val="105"/>
        </w:rPr>
        <w:t>revised</w:t>
      </w:r>
      <w:r>
        <w:rPr>
          <w:color w:val="231F20"/>
          <w:spacing w:val="-3"/>
          <w:w w:val="105"/>
        </w:rPr>
        <w:t> </w:t>
      </w:r>
      <w:r>
        <w:rPr>
          <w:color w:val="231F20"/>
          <w:w w:val="105"/>
        </w:rPr>
        <w:t>origin</w:t>
      </w:r>
      <w:r>
        <w:rPr>
          <w:color w:val="231F20"/>
          <w:spacing w:val="-3"/>
          <w:w w:val="105"/>
        </w:rPr>
        <w:t> </w:t>
      </w:r>
      <w:r>
        <w:rPr>
          <w:color w:val="231F20"/>
          <w:w w:val="105"/>
        </w:rPr>
        <w:t>story</w:t>
      </w:r>
      <w:r>
        <w:rPr>
          <w:color w:val="231F20"/>
          <w:spacing w:val="-3"/>
          <w:w w:val="105"/>
        </w:rPr>
        <w:t> </w:t>
      </w:r>
      <w:r>
        <w:rPr>
          <w:color w:val="231F20"/>
          <w:w w:val="105"/>
        </w:rPr>
        <w:t>“negates</w:t>
      </w:r>
      <w:r>
        <w:rPr>
          <w:color w:val="231F20"/>
          <w:spacing w:val="-3"/>
          <w:w w:val="105"/>
        </w:rPr>
        <w:t> </w:t>
      </w:r>
      <w:r>
        <w:rPr>
          <w:color w:val="231F20"/>
          <w:w w:val="105"/>
        </w:rPr>
        <w:t>the</w:t>
      </w:r>
      <w:r>
        <w:rPr>
          <w:color w:val="231F20"/>
          <w:spacing w:val="-3"/>
          <w:w w:val="105"/>
        </w:rPr>
        <w:t> </w:t>
      </w:r>
      <w:r>
        <w:rPr>
          <w:color w:val="231F20"/>
          <w:w w:val="105"/>
        </w:rPr>
        <w:t>historical</w:t>
      </w:r>
      <w:r>
        <w:rPr>
          <w:color w:val="231F20"/>
          <w:spacing w:val="-3"/>
          <w:w w:val="105"/>
        </w:rPr>
        <w:t> </w:t>
      </w:r>
      <w:r>
        <w:rPr>
          <w:color w:val="231F20"/>
          <w:w w:val="105"/>
        </w:rPr>
        <w:t>record</w:t>
      </w:r>
      <w:r>
        <w:rPr>
          <w:color w:val="231F20"/>
          <w:spacing w:val="-3"/>
          <w:w w:val="105"/>
        </w:rPr>
        <w:t> </w:t>
      </w:r>
      <w:r>
        <w:rPr>
          <w:color w:val="231F20"/>
          <w:w w:val="105"/>
        </w:rPr>
        <w:t>of</w:t>
      </w:r>
      <w:r>
        <w:rPr>
          <w:color w:val="231F20"/>
          <w:spacing w:val="-3"/>
          <w:w w:val="105"/>
        </w:rPr>
        <w:t> </w:t>
      </w:r>
      <w:r>
        <w:rPr>
          <w:color w:val="231F20"/>
          <w:w w:val="105"/>
        </w:rPr>
        <w:t>the</w:t>
      </w:r>
      <w:r>
        <w:rPr>
          <w:color w:val="231F20"/>
          <w:spacing w:val="-3"/>
          <w:w w:val="105"/>
        </w:rPr>
        <w:t> </w:t>
      </w:r>
      <w:r>
        <w:rPr>
          <w:color w:val="231F20"/>
          <w:w w:val="105"/>
        </w:rPr>
        <w:t>nation’s </w:t>
      </w:r>
      <w:r>
        <w:rPr>
          <w:color w:val="231F20"/>
        </w:rPr>
        <w:t>interest</w:t>
      </w:r>
      <w:r>
        <w:rPr>
          <w:color w:val="231F20"/>
          <w:spacing w:val="-7"/>
        </w:rPr>
        <w:t> </w:t>
      </w:r>
      <w:r>
        <w:rPr>
          <w:color w:val="231F20"/>
        </w:rPr>
        <w:t>in</w:t>
      </w:r>
      <w:r>
        <w:rPr>
          <w:color w:val="231F20"/>
          <w:spacing w:val="-7"/>
        </w:rPr>
        <w:t> </w:t>
      </w:r>
      <w:r>
        <w:rPr>
          <w:color w:val="231F20"/>
        </w:rPr>
        <w:t>eugenics,”</w:t>
      </w:r>
      <w:r>
        <w:rPr>
          <w:color w:val="231F20"/>
          <w:spacing w:val="-7"/>
        </w:rPr>
        <w:t> </w:t>
      </w:r>
      <w:r>
        <w:rPr>
          <w:color w:val="231F20"/>
        </w:rPr>
        <w:t>further</w:t>
      </w:r>
      <w:r>
        <w:rPr>
          <w:color w:val="231F20"/>
          <w:spacing w:val="-7"/>
        </w:rPr>
        <w:t> </w:t>
      </w:r>
      <w:r>
        <w:rPr>
          <w:color w:val="231F20"/>
        </w:rPr>
        <w:t>distancing</w:t>
      </w:r>
      <w:r>
        <w:rPr>
          <w:color w:val="231F20"/>
          <w:spacing w:val="-7"/>
        </w:rPr>
        <w:t> </w:t>
      </w:r>
      <w:r>
        <w:rPr>
          <w:color w:val="231F20"/>
        </w:rPr>
        <w:t>the</w:t>
      </w:r>
      <w:r>
        <w:rPr>
          <w:color w:val="231F20"/>
          <w:spacing w:val="-7"/>
        </w:rPr>
        <w:t> </w:t>
      </w:r>
      <w:r>
        <w:rPr>
          <w:color w:val="231F20"/>
        </w:rPr>
        <w:t>character</w:t>
      </w:r>
      <w:r>
        <w:rPr>
          <w:color w:val="231F20"/>
          <w:spacing w:val="-7"/>
        </w:rPr>
        <w:t> </w:t>
      </w:r>
      <w:r>
        <w:rPr>
          <w:color w:val="231F20"/>
        </w:rPr>
        <w:t>from</w:t>
      </w:r>
      <w:r>
        <w:rPr>
          <w:color w:val="231F20"/>
          <w:spacing w:val="-7"/>
        </w:rPr>
        <w:t> </w:t>
      </w:r>
      <w:r>
        <w:rPr>
          <w:color w:val="231F20"/>
        </w:rPr>
        <w:t>his</w:t>
      </w:r>
      <w:r>
        <w:rPr>
          <w:color w:val="231F20"/>
          <w:spacing w:val="-7"/>
        </w:rPr>
        <w:t> </w:t>
      </w:r>
      <w:r>
        <w:rPr>
          <w:color w:val="231F20"/>
        </w:rPr>
        <w:t>roots </w:t>
      </w:r>
      <w:r>
        <w:rPr>
          <w:color w:val="231F20"/>
          <w:w w:val="105"/>
        </w:rPr>
        <w:t>(2009:</w:t>
      </w:r>
      <w:r>
        <w:rPr>
          <w:color w:val="231F20"/>
          <w:spacing w:val="-2"/>
          <w:w w:val="105"/>
        </w:rPr>
        <w:t> </w:t>
      </w:r>
      <w:r>
        <w:rPr>
          <w:color w:val="231F20"/>
          <w:w w:val="105"/>
        </w:rPr>
        <w:t>85).</w:t>
      </w:r>
      <w:r>
        <w:rPr>
          <w:color w:val="231F20"/>
          <w:spacing w:val="-2"/>
          <w:w w:val="105"/>
        </w:rPr>
        <w:t> </w:t>
      </w:r>
      <w:r>
        <w:rPr>
          <w:color w:val="231F20"/>
          <w:w w:val="105"/>
        </w:rPr>
        <w:t>Stan</w:t>
      </w:r>
      <w:r>
        <w:rPr>
          <w:color w:val="231F20"/>
          <w:spacing w:val="-2"/>
          <w:w w:val="105"/>
        </w:rPr>
        <w:t> </w:t>
      </w:r>
      <w:r>
        <w:rPr>
          <w:color w:val="231F20"/>
          <w:w w:val="105"/>
        </w:rPr>
        <w:t>Lee</w:t>
      </w:r>
      <w:r>
        <w:rPr>
          <w:color w:val="231F20"/>
          <w:spacing w:val="-2"/>
          <w:w w:val="105"/>
        </w:rPr>
        <w:t> </w:t>
      </w:r>
      <w:r>
        <w:rPr>
          <w:color w:val="231F20"/>
          <w:w w:val="105"/>
        </w:rPr>
        <w:t>explained</w:t>
      </w:r>
      <w:r>
        <w:rPr>
          <w:color w:val="231F20"/>
          <w:spacing w:val="-2"/>
          <w:w w:val="105"/>
        </w:rPr>
        <w:t> </w:t>
      </w:r>
      <w:r>
        <w:rPr>
          <w:color w:val="231F20"/>
          <w:w w:val="105"/>
        </w:rPr>
        <w:t>in</w:t>
      </w:r>
      <w:r>
        <w:rPr>
          <w:color w:val="231F20"/>
          <w:spacing w:val="-2"/>
          <w:w w:val="105"/>
        </w:rPr>
        <w:t> </w:t>
      </w:r>
      <w:r>
        <w:rPr>
          <w:color w:val="231F20"/>
          <w:w w:val="105"/>
        </w:rPr>
        <w:t>an</w:t>
      </w:r>
      <w:r>
        <w:rPr>
          <w:color w:val="231F20"/>
          <w:spacing w:val="-2"/>
          <w:w w:val="105"/>
        </w:rPr>
        <w:t> </w:t>
      </w:r>
      <w:r>
        <w:rPr>
          <w:color w:val="231F20"/>
          <w:w w:val="105"/>
        </w:rPr>
        <w:t>interview</w:t>
      </w:r>
      <w:r>
        <w:rPr>
          <w:color w:val="231F20"/>
          <w:spacing w:val="-2"/>
          <w:w w:val="105"/>
        </w:rPr>
        <w:t> </w:t>
      </w:r>
      <w:r>
        <w:rPr>
          <w:color w:val="231F20"/>
          <w:w w:val="105"/>
        </w:rPr>
        <w:t>that</w:t>
      </w:r>
      <w:r>
        <w:rPr>
          <w:color w:val="231F20"/>
          <w:spacing w:val="-2"/>
          <w:w w:val="105"/>
        </w:rPr>
        <w:t> </w:t>
      </w:r>
      <w:r>
        <w:rPr>
          <w:color w:val="231F20"/>
          <w:w w:val="105"/>
        </w:rPr>
        <w:t>he</w:t>
      </w:r>
      <w:r>
        <w:rPr>
          <w:color w:val="231F20"/>
          <w:spacing w:val="-2"/>
          <w:w w:val="105"/>
        </w:rPr>
        <w:t> </w:t>
      </w:r>
      <w:r>
        <w:rPr>
          <w:color w:val="231F20"/>
          <w:w w:val="105"/>
        </w:rPr>
        <w:t>wanted</w:t>
      </w:r>
      <w:r>
        <w:rPr>
          <w:color w:val="231F20"/>
          <w:spacing w:val="-2"/>
          <w:w w:val="105"/>
        </w:rPr>
        <w:t> </w:t>
      </w:r>
      <w:r>
        <w:rPr>
          <w:color w:val="231F20"/>
          <w:w w:val="105"/>
        </w:rPr>
        <w:t>to express</w:t>
      </w:r>
      <w:r>
        <w:rPr>
          <w:color w:val="231F20"/>
          <w:spacing w:val="-6"/>
          <w:w w:val="105"/>
        </w:rPr>
        <w:t> </w:t>
      </w:r>
      <w:r>
        <w:rPr>
          <w:color w:val="231F20"/>
          <w:w w:val="105"/>
        </w:rPr>
        <w:t>his</w:t>
      </w:r>
      <w:r>
        <w:rPr>
          <w:color w:val="231F20"/>
          <w:spacing w:val="-6"/>
          <w:w w:val="105"/>
        </w:rPr>
        <w:t> </w:t>
      </w:r>
      <w:r>
        <w:rPr>
          <w:color w:val="231F20"/>
          <w:w w:val="105"/>
        </w:rPr>
        <w:t>own</w:t>
      </w:r>
      <w:r>
        <w:rPr>
          <w:color w:val="231F20"/>
          <w:spacing w:val="-6"/>
          <w:w w:val="105"/>
        </w:rPr>
        <w:t> </w:t>
      </w:r>
      <w:r>
        <w:rPr>
          <w:color w:val="231F20"/>
          <w:w w:val="105"/>
        </w:rPr>
        <w:t>“ambivalent</w:t>
      </w:r>
      <w:r>
        <w:rPr>
          <w:color w:val="231F20"/>
          <w:spacing w:val="-6"/>
          <w:w w:val="105"/>
        </w:rPr>
        <w:t> </w:t>
      </w:r>
      <w:r>
        <w:rPr>
          <w:color w:val="231F20"/>
          <w:w w:val="105"/>
        </w:rPr>
        <w:t>feelings”</w:t>
      </w:r>
      <w:r>
        <w:rPr>
          <w:color w:val="231F20"/>
          <w:spacing w:val="-6"/>
          <w:w w:val="105"/>
        </w:rPr>
        <w:t> </w:t>
      </w:r>
      <w:r>
        <w:rPr>
          <w:color w:val="231F20"/>
          <w:w w:val="105"/>
        </w:rPr>
        <w:t>through</w:t>
      </w:r>
      <w:r>
        <w:rPr>
          <w:color w:val="231F20"/>
          <w:spacing w:val="-6"/>
          <w:w w:val="105"/>
        </w:rPr>
        <w:t> </w:t>
      </w:r>
      <w:r>
        <w:rPr>
          <w:color w:val="231F20"/>
          <w:w w:val="105"/>
        </w:rPr>
        <w:t>the</w:t>
      </w:r>
      <w:r>
        <w:rPr>
          <w:color w:val="231F20"/>
          <w:spacing w:val="-6"/>
          <w:w w:val="105"/>
        </w:rPr>
        <w:t> </w:t>
      </w:r>
      <w:r>
        <w:rPr>
          <w:color w:val="231F20"/>
          <w:w w:val="105"/>
        </w:rPr>
        <w:t>character</w:t>
      </w:r>
      <w:r>
        <w:rPr>
          <w:color w:val="231F20"/>
          <w:spacing w:val="-6"/>
          <w:w w:val="105"/>
        </w:rPr>
        <w:t> </w:t>
      </w:r>
      <w:r>
        <w:rPr>
          <w:color w:val="231F20"/>
          <w:w w:val="105"/>
        </w:rPr>
        <w:t>and “show</w:t>
      </w:r>
      <w:r>
        <w:rPr>
          <w:color w:val="231F20"/>
          <w:spacing w:val="-12"/>
          <w:w w:val="105"/>
        </w:rPr>
        <w:t> </w:t>
      </w:r>
      <w:r>
        <w:rPr>
          <w:color w:val="231F20"/>
          <w:w w:val="105"/>
        </w:rPr>
        <w:t>that</w:t>
      </w:r>
      <w:r>
        <w:rPr>
          <w:color w:val="231F20"/>
          <w:spacing w:val="-11"/>
          <w:w w:val="105"/>
        </w:rPr>
        <w:t> </w:t>
      </w:r>
      <w:r>
        <w:rPr>
          <w:color w:val="231F20"/>
          <w:w w:val="105"/>
        </w:rPr>
        <w:t>nothing</w:t>
      </w:r>
      <w:r>
        <w:rPr>
          <w:color w:val="231F20"/>
          <w:spacing w:val="-12"/>
          <w:w w:val="105"/>
        </w:rPr>
        <w:t> </w:t>
      </w:r>
      <w:r>
        <w:rPr>
          <w:color w:val="231F20"/>
          <w:w w:val="105"/>
        </w:rPr>
        <w:t>is</w:t>
      </w:r>
      <w:r>
        <w:rPr>
          <w:color w:val="231F20"/>
          <w:spacing w:val="-11"/>
          <w:w w:val="105"/>
        </w:rPr>
        <w:t> </w:t>
      </w:r>
      <w:r>
        <w:rPr>
          <w:color w:val="231F20"/>
          <w:w w:val="105"/>
        </w:rPr>
        <w:t>really</w:t>
      </w:r>
      <w:r>
        <w:rPr>
          <w:color w:val="231F20"/>
          <w:spacing w:val="-12"/>
          <w:w w:val="105"/>
        </w:rPr>
        <w:t> </w:t>
      </w:r>
      <w:r>
        <w:rPr>
          <w:color w:val="231F20"/>
          <w:w w:val="105"/>
        </w:rPr>
        <w:t>all</w:t>
      </w:r>
      <w:r>
        <w:rPr>
          <w:color w:val="231F20"/>
          <w:spacing w:val="-11"/>
          <w:w w:val="105"/>
        </w:rPr>
        <w:t> </w:t>
      </w:r>
      <w:r>
        <w:rPr>
          <w:color w:val="231F20"/>
          <w:w w:val="105"/>
        </w:rPr>
        <w:t>black</w:t>
      </w:r>
      <w:r>
        <w:rPr>
          <w:color w:val="231F20"/>
          <w:spacing w:val="-12"/>
          <w:w w:val="105"/>
        </w:rPr>
        <w:t> </w:t>
      </w:r>
      <w:r>
        <w:rPr>
          <w:color w:val="231F20"/>
          <w:w w:val="105"/>
        </w:rPr>
        <w:t>and</w:t>
      </w:r>
      <w:r>
        <w:rPr>
          <w:color w:val="231F20"/>
          <w:spacing w:val="-11"/>
          <w:w w:val="105"/>
        </w:rPr>
        <w:t> </w:t>
      </w:r>
      <w:r>
        <w:rPr>
          <w:color w:val="231F20"/>
          <w:w w:val="105"/>
        </w:rPr>
        <w:t>white”;</w:t>
      </w:r>
      <w:r>
        <w:rPr>
          <w:color w:val="231F20"/>
          <w:spacing w:val="-12"/>
          <w:w w:val="105"/>
        </w:rPr>
        <w:t> </w:t>
      </w:r>
      <w:r>
        <w:rPr>
          <w:color w:val="231F20"/>
          <w:w w:val="105"/>
        </w:rPr>
        <w:t>Captain</w:t>
      </w:r>
      <w:r>
        <w:rPr>
          <w:color w:val="231F20"/>
          <w:spacing w:val="-11"/>
          <w:w w:val="105"/>
        </w:rPr>
        <w:t> </w:t>
      </w:r>
      <w:r>
        <w:rPr>
          <w:color w:val="231F20"/>
          <w:w w:val="105"/>
        </w:rPr>
        <w:t>America “realizes</w:t>
      </w:r>
      <w:r>
        <w:rPr>
          <w:color w:val="231F20"/>
          <w:spacing w:val="-12"/>
          <w:w w:val="105"/>
        </w:rPr>
        <w:t> </w:t>
      </w:r>
      <w:r>
        <w:rPr>
          <w:color w:val="231F20"/>
          <w:w w:val="105"/>
        </w:rPr>
        <w:t>that</w:t>
      </w:r>
      <w:r>
        <w:rPr>
          <w:color w:val="231F20"/>
          <w:spacing w:val="-11"/>
          <w:w w:val="105"/>
        </w:rPr>
        <w:t> </w:t>
      </w:r>
      <w:r>
        <w:rPr>
          <w:color w:val="231F20"/>
          <w:w w:val="105"/>
        </w:rPr>
        <w:t>there’s</w:t>
      </w:r>
      <w:r>
        <w:rPr>
          <w:color w:val="231F20"/>
          <w:spacing w:val="-12"/>
          <w:w w:val="105"/>
        </w:rPr>
        <w:t> </w:t>
      </w:r>
      <w:r>
        <w:rPr>
          <w:color w:val="231F20"/>
          <w:w w:val="105"/>
        </w:rPr>
        <w:t>a</w:t>
      </w:r>
      <w:r>
        <w:rPr>
          <w:color w:val="231F20"/>
          <w:spacing w:val="-11"/>
          <w:w w:val="105"/>
        </w:rPr>
        <w:t> </w:t>
      </w:r>
      <w:r>
        <w:rPr>
          <w:color w:val="231F20"/>
          <w:w w:val="105"/>
        </w:rPr>
        <w:t>lot</w:t>
      </w:r>
      <w:r>
        <w:rPr>
          <w:color w:val="231F20"/>
          <w:spacing w:val="-12"/>
          <w:w w:val="105"/>
        </w:rPr>
        <w:t> </w:t>
      </w:r>
      <w:r>
        <w:rPr>
          <w:color w:val="231F20"/>
          <w:w w:val="105"/>
        </w:rPr>
        <w:t>of</w:t>
      </w:r>
      <w:r>
        <w:rPr>
          <w:color w:val="231F20"/>
          <w:spacing w:val="-11"/>
          <w:w w:val="105"/>
        </w:rPr>
        <w:t> </w:t>
      </w:r>
      <w:r>
        <w:rPr>
          <w:color w:val="231F20"/>
          <w:w w:val="105"/>
        </w:rPr>
        <w:t>things</w:t>
      </w:r>
      <w:r>
        <w:rPr>
          <w:color w:val="231F20"/>
          <w:spacing w:val="-12"/>
          <w:w w:val="105"/>
        </w:rPr>
        <w:t> </w:t>
      </w:r>
      <w:r>
        <w:rPr>
          <w:color w:val="231F20"/>
          <w:w w:val="105"/>
        </w:rPr>
        <w:t>that</w:t>
      </w:r>
      <w:r>
        <w:rPr>
          <w:color w:val="231F20"/>
          <w:spacing w:val="-11"/>
          <w:w w:val="105"/>
        </w:rPr>
        <w:t> </w:t>
      </w:r>
      <w:r>
        <w:rPr>
          <w:color w:val="231F20"/>
          <w:w w:val="105"/>
        </w:rPr>
        <w:t>are</w:t>
      </w:r>
      <w:r>
        <w:rPr>
          <w:color w:val="231F20"/>
          <w:spacing w:val="-12"/>
          <w:w w:val="105"/>
        </w:rPr>
        <w:t> </w:t>
      </w:r>
      <w:r>
        <w:rPr>
          <w:color w:val="231F20"/>
          <w:w w:val="105"/>
        </w:rPr>
        <w:t>wrong”</w:t>
      </w:r>
      <w:r>
        <w:rPr>
          <w:color w:val="231F20"/>
          <w:spacing w:val="-11"/>
          <w:w w:val="105"/>
        </w:rPr>
        <w:t> </w:t>
      </w:r>
      <w:r>
        <w:rPr>
          <w:color w:val="231F20"/>
          <w:w w:val="105"/>
        </w:rPr>
        <w:t>and</w:t>
      </w:r>
      <w:r>
        <w:rPr>
          <w:color w:val="231F20"/>
          <w:spacing w:val="-12"/>
          <w:w w:val="105"/>
        </w:rPr>
        <w:t> </w:t>
      </w:r>
      <w:r>
        <w:rPr>
          <w:color w:val="231F20"/>
          <w:w w:val="105"/>
        </w:rPr>
        <w:t>that</w:t>
      </w:r>
      <w:r>
        <w:rPr>
          <w:color w:val="231F20"/>
          <w:spacing w:val="-11"/>
          <w:w w:val="105"/>
        </w:rPr>
        <w:t> </w:t>
      </w:r>
      <w:r>
        <w:rPr>
          <w:color w:val="231F20"/>
          <w:w w:val="105"/>
        </w:rPr>
        <w:t>there is</w:t>
      </w:r>
      <w:r>
        <w:rPr>
          <w:color w:val="231F20"/>
          <w:w w:val="105"/>
        </w:rPr>
        <w:t> “no</w:t>
      </w:r>
      <w:r>
        <w:rPr>
          <w:color w:val="231F20"/>
          <w:w w:val="105"/>
        </w:rPr>
        <w:t> real</w:t>
      </w:r>
      <w:r>
        <w:rPr>
          <w:color w:val="231F20"/>
          <w:w w:val="105"/>
        </w:rPr>
        <w:t> simple,</w:t>
      </w:r>
      <w:r>
        <w:rPr>
          <w:color w:val="231F20"/>
          <w:w w:val="105"/>
        </w:rPr>
        <w:t> legal,</w:t>
      </w:r>
      <w:r>
        <w:rPr>
          <w:color w:val="231F20"/>
          <w:w w:val="105"/>
        </w:rPr>
        <w:t> effortless</w:t>
      </w:r>
      <w:r>
        <w:rPr>
          <w:color w:val="231F20"/>
          <w:w w:val="105"/>
        </w:rPr>
        <w:t> way</w:t>
      </w:r>
      <w:r>
        <w:rPr>
          <w:color w:val="231F20"/>
          <w:w w:val="105"/>
        </w:rPr>
        <w:t> to</w:t>
      </w:r>
      <w:r>
        <w:rPr>
          <w:color w:val="231F20"/>
          <w:w w:val="105"/>
        </w:rPr>
        <w:t> correct</w:t>
      </w:r>
      <w:r>
        <w:rPr>
          <w:color w:val="231F20"/>
          <w:w w:val="105"/>
        </w:rPr>
        <w:t> them</w:t>
      </w:r>
      <w:r>
        <w:rPr>
          <w:color w:val="231F20"/>
          <w:w w:val="105"/>
        </w:rPr>
        <w:t> short</w:t>
      </w:r>
      <w:r>
        <w:rPr>
          <w:color w:val="231F20"/>
          <w:w w:val="105"/>
        </w:rPr>
        <w:t> of </w:t>
      </w:r>
      <w:r>
        <w:rPr>
          <w:color w:val="231F20"/>
        </w:rPr>
        <w:t>extreme measures. … He’s afraid that too much violence will breed </w:t>
      </w:r>
      <w:r>
        <w:rPr>
          <w:color w:val="231F20"/>
          <w:w w:val="105"/>
        </w:rPr>
        <w:t>too</w:t>
      </w:r>
      <w:r>
        <w:rPr>
          <w:color w:val="231F20"/>
          <w:w w:val="105"/>
        </w:rPr>
        <w:t> much</w:t>
      </w:r>
      <w:r>
        <w:rPr>
          <w:color w:val="231F20"/>
          <w:w w:val="105"/>
        </w:rPr>
        <w:t> violence</w:t>
      </w:r>
      <w:r>
        <w:rPr>
          <w:color w:val="231F20"/>
          <w:w w:val="105"/>
        </w:rPr>
        <w:t> and</w:t>
      </w:r>
      <w:r>
        <w:rPr>
          <w:color w:val="231F20"/>
          <w:w w:val="105"/>
        </w:rPr>
        <w:t> where</w:t>
      </w:r>
      <w:r>
        <w:rPr>
          <w:color w:val="231F20"/>
          <w:w w:val="105"/>
        </w:rPr>
        <w:t> do</w:t>
      </w:r>
      <w:r>
        <w:rPr>
          <w:color w:val="231F20"/>
          <w:w w:val="105"/>
        </w:rPr>
        <w:t> you</w:t>
      </w:r>
      <w:r>
        <w:rPr>
          <w:color w:val="231F20"/>
          <w:w w:val="105"/>
        </w:rPr>
        <w:t> stop</w:t>
      </w:r>
      <w:r>
        <w:rPr>
          <w:color w:val="231F20"/>
          <w:w w:val="105"/>
        </w:rPr>
        <w:t> it”</w:t>
      </w:r>
      <w:r>
        <w:rPr>
          <w:color w:val="231F20"/>
          <w:w w:val="105"/>
        </w:rPr>
        <w:t> (McLaughlin</w:t>
      </w:r>
      <w:r>
        <w:rPr>
          <w:color w:val="231F20"/>
          <w:w w:val="105"/>
        </w:rPr>
        <w:t> 2007: 22). In short, fascist tactics were no longer the answer.</w:t>
      </w:r>
    </w:p>
    <w:p>
      <w:pPr>
        <w:pStyle w:val="BodyText"/>
        <w:spacing w:line="244" w:lineRule="auto" w:before="9"/>
        <w:ind w:left="263" w:right="997" w:firstLine="240"/>
        <w:jc w:val="both"/>
      </w:pPr>
      <w:r>
        <w:rPr>
          <w:color w:val="231F20"/>
        </w:rPr>
        <w:t>Superheroes</w:t>
      </w:r>
      <w:r>
        <w:rPr>
          <w:color w:val="231F20"/>
          <w:spacing w:val="-7"/>
        </w:rPr>
        <w:t> </w:t>
      </w:r>
      <w:r>
        <w:rPr>
          <w:color w:val="231F20"/>
        </w:rPr>
        <w:t>of</w:t>
      </w:r>
      <w:r>
        <w:rPr>
          <w:color w:val="231F20"/>
          <w:spacing w:val="-7"/>
        </w:rPr>
        <w:t> </w:t>
      </w:r>
      <w:r>
        <w:rPr>
          <w:color w:val="231F20"/>
        </w:rPr>
        <w:t>the</w:t>
      </w:r>
      <w:r>
        <w:rPr>
          <w:color w:val="231F20"/>
          <w:spacing w:val="-7"/>
        </w:rPr>
        <w:t> </w:t>
      </w:r>
      <w:r>
        <w:rPr>
          <w:color w:val="231F20"/>
        </w:rPr>
        <w:t>1960s</w:t>
      </w:r>
      <w:r>
        <w:rPr>
          <w:color w:val="231F20"/>
          <w:spacing w:val="-7"/>
        </w:rPr>
        <w:t> </w:t>
      </w:r>
      <w:r>
        <w:rPr>
          <w:color w:val="231F20"/>
        </w:rPr>
        <w:t>rose</w:t>
      </w:r>
      <w:r>
        <w:rPr>
          <w:color w:val="231F20"/>
          <w:spacing w:val="-7"/>
        </w:rPr>
        <w:t> </w:t>
      </w:r>
      <w:r>
        <w:rPr>
          <w:color w:val="231F20"/>
        </w:rPr>
        <w:t>in</w:t>
      </w:r>
      <w:r>
        <w:rPr>
          <w:color w:val="231F20"/>
          <w:spacing w:val="-7"/>
        </w:rPr>
        <w:t> </w:t>
      </w:r>
      <w:r>
        <w:rPr>
          <w:color w:val="231F20"/>
        </w:rPr>
        <w:t>popularity</w:t>
      </w:r>
      <w:r>
        <w:rPr>
          <w:color w:val="231F20"/>
          <w:spacing w:val="-7"/>
        </w:rPr>
        <w:t> </w:t>
      </w:r>
      <w:r>
        <w:rPr>
          <w:color w:val="231F20"/>
        </w:rPr>
        <w:t>for</w:t>
      </w:r>
      <w:r>
        <w:rPr>
          <w:color w:val="231F20"/>
          <w:spacing w:val="-7"/>
        </w:rPr>
        <w:t> </w:t>
      </w:r>
      <w:r>
        <w:rPr>
          <w:color w:val="231F20"/>
        </w:rPr>
        <w:t>different</w:t>
      </w:r>
      <w:r>
        <w:rPr>
          <w:color w:val="231F20"/>
          <w:spacing w:val="-7"/>
        </w:rPr>
        <w:t> </w:t>
      </w:r>
      <w:r>
        <w:rPr>
          <w:color w:val="231F20"/>
        </w:rPr>
        <w:t>reasons than their forebears, but the new characters continued to embody an ethic inherited from those predecessors. When Umberto Eco examined</w:t>
      </w:r>
      <w:r>
        <w:rPr>
          <w:color w:val="231F20"/>
          <w:spacing w:val="37"/>
        </w:rPr>
        <w:t> </w:t>
      </w:r>
      <w:r>
        <w:rPr>
          <w:color w:val="231F20"/>
        </w:rPr>
        <w:t>the</w:t>
      </w:r>
      <w:r>
        <w:rPr>
          <w:color w:val="231F20"/>
          <w:spacing w:val="37"/>
        </w:rPr>
        <w:t> </w:t>
      </w:r>
      <w:r>
        <w:rPr>
          <w:color w:val="231F20"/>
        </w:rPr>
        <w:t>genre</w:t>
      </w:r>
      <w:r>
        <w:rPr>
          <w:color w:val="231F20"/>
          <w:spacing w:val="37"/>
        </w:rPr>
        <w:t> </w:t>
      </w:r>
      <w:r>
        <w:rPr>
          <w:color w:val="231F20"/>
        </w:rPr>
        <w:t>in</w:t>
      </w:r>
      <w:r>
        <w:rPr>
          <w:color w:val="231F20"/>
          <w:spacing w:val="37"/>
        </w:rPr>
        <w:t> </w:t>
      </w:r>
      <w:r>
        <w:rPr>
          <w:color w:val="231F20"/>
        </w:rPr>
        <w:t>1962,</w:t>
      </w:r>
      <w:r>
        <w:rPr>
          <w:color w:val="231F20"/>
          <w:spacing w:val="37"/>
        </w:rPr>
        <w:t> </w:t>
      </w:r>
      <w:r>
        <w:rPr>
          <w:color w:val="231F20"/>
        </w:rPr>
        <w:t>he</w:t>
      </w:r>
      <w:r>
        <w:rPr>
          <w:color w:val="231F20"/>
          <w:spacing w:val="37"/>
        </w:rPr>
        <w:t> </w:t>
      </w:r>
      <w:r>
        <w:rPr>
          <w:color w:val="231F20"/>
        </w:rPr>
        <w:t>saw</w:t>
      </w:r>
      <w:r>
        <w:rPr>
          <w:color w:val="231F20"/>
          <w:spacing w:val="37"/>
        </w:rPr>
        <w:t> </w:t>
      </w:r>
      <w:r>
        <w:rPr>
          <w:color w:val="231F20"/>
        </w:rPr>
        <w:t>that</w:t>
      </w:r>
      <w:r>
        <w:rPr>
          <w:color w:val="231F20"/>
          <w:spacing w:val="37"/>
        </w:rPr>
        <w:t> </w:t>
      </w:r>
      <w:r>
        <w:rPr>
          <w:color w:val="231F20"/>
        </w:rPr>
        <w:t>“Each</w:t>
      </w:r>
      <w:r>
        <w:rPr>
          <w:color w:val="231F20"/>
          <w:spacing w:val="37"/>
        </w:rPr>
        <w:t> </w:t>
      </w:r>
      <w:r>
        <w:rPr>
          <w:color w:val="231F20"/>
        </w:rPr>
        <w:t>of</w:t>
      </w:r>
      <w:r>
        <w:rPr>
          <w:color w:val="231F20"/>
          <w:spacing w:val="37"/>
        </w:rPr>
        <w:t> </w:t>
      </w:r>
      <w:r>
        <w:rPr>
          <w:color w:val="231F20"/>
        </w:rPr>
        <w:t>these</w:t>
      </w:r>
      <w:r>
        <w:rPr>
          <w:color w:val="231F20"/>
          <w:spacing w:val="37"/>
        </w:rPr>
        <w:t> </w:t>
      </w:r>
      <w:r>
        <w:rPr>
          <w:color w:val="231F20"/>
        </w:rPr>
        <w:t>heroes is gifted with such powers that he could actually take over the government, defeat the army, or alter the equilibrium of planetary politics” (2004: 162). However, like Superman’s earliest advocates, Eco</w:t>
      </w:r>
      <w:r>
        <w:rPr>
          <w:color w:val="231F20"/>
          <w:spacing w:val="-4"/>
        </w:rPr>
        <w:t> </w:t>
      </w:r>
      <w:r>
        <w:rPr>
          <w:color w:val="231F20"/>
        </w:rPr>
        <w:t>concludes</w:t>
      </w:r>
      <w:r>
        <w:rPr>
          <w:color w:val="231F20"/>
          <w:spacing w:val="-4"/>
        </w:rPr>
        <w:t> </w:t>
      </w:r>
      <w:r>
        <w:rPr>
          <w:color w:val="231F20"/>
        </w:rPr>
        <w:t>that</w:t>
      </w:r>
      <w:r>
        <w:rPr>
          <w:color w:val="231F20"/>
          <w:spacing w:val="-4"/>
        </w:rPr>
        <w:t> </w:t>
      </w:r>
      <w:r>
        <w:rPr>
          <w:color w:val="231F20"/>
        </w:rPr>
        <w:t>because</w:t>
      </w:r>
      <w:r>
        <w:rPr>
          <w:color w:val="231F20"/>
          <w:spacing w:val="-4"/>
        </w:rPr>
        <w:t> </w:t>
      </w:r>
      <w:r>
        <w:rPr>
          <w:color w:val="231F20"/>
        </w:rPr>
        <w:t>each</w:t>
      </w:r>
      <w:r>
        <w:rPr>
          <w:color w:val="231F20"/>
          <w:spacing w:val="-4"/>
        </w:rPr>
        <w:t> </w:t>
      </w:r>
      <w:r>
        <w:rPr>
          <w:color w:val="231F20"/>
        </w:rPr>
        <w:t>“uses</w:t>
      </w:r>
      <w:r>
        <w:rPr>
          <w:color w:val="231F20"/>
          <w:spacing w:val="-4"/>
        </w:rPr>
        <w:t> </w:t>
      </w:r>
      <w:r>
        <w:rPr>
          <w:color w:val="231F20"/>
        </w:rPr>
        <w:t>his</w:t>
      </w:r>
      <w:r>
        <w:rPr>
          <w:color w:val="231F20"/>
          <w:spacing w:val="-4"/>
        </w:rPr>
        <w:t> </w:t>
      </w:r>
      <w:r>
        <w:rPr>
          <w:color w:val="231F20"/>
        </w:rPr>
        <w:t>powers</w:t>
      </w:r>
      <w:r>
        <w:rPr>
          <w:color w:val="231F20"/>
          <w:spacing w:val="-4"/>
        </w:rPr>
        <w:t> </w:t>
      </w:r>
      <w:r>
        <w:rPr>
          <w:color w:val="231F20"/>
        </w:rPr>
        <w:t>only</w:t>
      </w:r>
      <w:r>
        <w:rPr>
          <w:color w:val="231F20"/>
          <w:spacing w:val="-4"/>
        </w:rPr>
        <w:t> </w:t>
      </w:r>
      <w:r>
        <w:rPr>
          <w:color w:val="231F20"/>
        </w:rPr>
        <w:t>to</w:t>
      </w:r>
      <w:r>
        <w:rPr>
          <w:color w:val="231F20"/>
          <w:spacing w:val="-4"/>
        </w:rPr>
        <w:t> </w:t>
      </w:r>
      <w:r>
        <w:rPr>
          <w:color w:val="231F20"/>
        </w:rPr>
        <w:t>the</w:t>
      </w:r>
      <w:r>
        <w:rPr>
          <w:color w:val="231F20"/>
          <w:spacing w:val="-4"/>
        </w:rPr>
        <w:t> </w:t>
      </w:r>
      <w:r>
        <w:rPr>
          <w:color w:val="231F20"/>
        </w:rPr>
        <w:t>end</w:t>
      </w:r>
      <w:r>
        <w:rPr>
          <w:color w:val="231F20"/>
          <w:spacing w:val="-4"/>
        </w:rPr>
        <w:t> </w:t>
      </w:r>
      <w:r>
        <w:rPr>
          <w:color w:val="231F20"/>
        </w:rPr>
        <w:t>of good” the “pedagogic message” is “highly acceptable,” including</w:t>
      </w:r>
      <w:r>
        <w:rPr>
          <w:color w:val="231F20"/>
          <w:spacing w:val="80"/>
          <w:w w:val="150"/>
        </w:rPr>
        <w:t> </w:t>
      </w:r>
      <w:r>
        <w:rPr>
          <w:color w:val="231F20"/>
        </w:rPr>
        <w:t>the</w:t>
      </w:r>
      <w:r>
        <w:rPr>
          <w:color w:val="231F20"/>
          <w:spacing w:val="25"/>
        </w:rPr>
        <w:t> </w:t>
      </w:r>
      <w:r>
        <w:rPr>
          <w:color w:val="231F20"/>
        </w:rPr>
        <w:t>“episodes</w:t>
      </w:r>
      <w:r>
        <w:rPr>
          <w:color w:val="231F20"/>
          <w:spacing w:val="25"/>
        </w:rPr>
        <w:t> </w:t>
      </w:r>
      <w:r>
        <w:rPr>
          <w:color w:val="231F20"/>
        </w:rPr>
        <w:t>of</w:t>
      </w:r>
      <w:r>
        <w:rPr>
          <w:color w:val="231F20"/>
          <w:spacing w:val="25"/>
        </w:rPr>
        <w:t> </w:t>
      </w:r>
      <w:r>
        <w:rPr>
          <w:color w:val="231F20"/>
        </w:rPr>
        <w:t>violence</w:t>
      </w:r>
      <w:r>
        <w:rPr>
          <w:color w:val="231F20"/>
          <w:w w:val="105"/>
        </w:rPr>
        <w:t> …</w:t>
      </w:r>
      <w:r>
        <w:rPr>
          <w:color w:val="231F20"/>
          <w:w w:val="105"/>
        </w:rPr>
        <w:t> </w:t>
      </w:r>
      <w:r>
        <w:rPr>
          <w:color w:val="231F20"/>
        </w:rPr>
        <w:t>directed</w:t>
      </w:r>
      <w:r>
        <w:rPr>
          <w:color w:val="231F20"/>
          <w:spacing w:val="25"/>
        </w:rPr>
        <w:t> </w:t>
      </w:r>
      <w:r>
        <w:rPr>
          <w:color w:val="231F20"/>
        </w:rPr>
        <w:t>toward</w:t>
      </w:r>
      <w:r>
        <w:rPr>
          <w:color w:val="231F20"/>
          <w:spacing w:val="25"/>
        </w:rPr>
        <w:t> </w:t>
      </w:r>
      <w:r>
        <w:rPr>
          <w:color w:val="231F20"/>
        </w:rPr>
        <w:t>this</w:t>
      </w:r>
      <w:r>
        <w:rPr>
          <w:color w:val="231F20"/>
          <w:spacing w:val="25"/>
        </w:rPr>
        <w:t> </w:t>
      </w:r>
      <w:r>
        <w:rPr>
          <w:color w:val="231F20"/>
        </w:rPr>
        <w:t>final</w:t>
      </w:r>
      <w:r>
        <w:rPr>
          <w:color w:val="231F20"/>
          <w:spacing w:val="25"/>
        </w:rPr>
        <w:t> </w:t>
      </w:r>
      <w:r>
        <w:rPr>
          <w:color w:val="231F20"/>
        </w:rPr>
        <w:t>indictment of evil and the triumph of honest people” (162). Writing a quarter century after Superman’s debut, Eco duplicates Marston’s original pre-war summary of the character: “unbeatable national might” used “to protect innocent, peace-loving people from destructive, ruthless evil” (Richard 1940: 22).</w:t>
      </w:r>
    </w:p>
    <w:p>
      <w:pPr>
        <w:pStyle w:val="BodyText"/>
        <w:spacing w:line="244" w:lineRule="auto" w:before="13"/>
        <w:ind w:left="263" w:right="993" w:firstLine="240"/>
        <w:jc w:val="both"/>
      </w:pPr>
      <w:r>
        <w:rPr>
          <w:color w:val="231F20"/>
        </w:rPr>
        <w:t>It</w:t>
      </w:r>
      <w:r>
        <w:rPr>
          <w:color w:val="231F20"/>
          <w:spacing w:val="-6"/>
        </w:rPr>
        <w:t> </w:t>
      </w:r>
      <w:r>
        <w:rPr>
          <w:color w:val="231F20"/>
        </w:rPr>
        <w:t>is</w:t>
      </w:r>
      <w:r>
        <w:rPr>
          <w:color w:val="231F20"/>
          <w:spacing w:val="-6"/>
        </w:rPr>
        <w:t> </w:t>
      </w:r>
      <w:r>
        <w:rPr>
          <w:color w:val="231F20"/>
        </w:rPr>
        <w:t>beyond</w:t>
      </w:r>
      <w:r>
        <w:rPr>
          <w:color w:val="231F20"/>
          <w:spacing w:val="-6"/>
        </w:rPr>
        <w:t> </w:t>
      </w:r>
      <w:r>
        <w:rPr>
          <w:color w:val="231F20"/>
        </w:rPr>
        <w:t>the</w:t>
      </w:r>
      <w:r>
        <w:rPr>
          <w:color w:val="231F20"/>
          <w:spacing w:val="-6"/>
        </w:rPr>
        <w:t> </w:t>
      </w:r>
      <w:r>
        <w:rPr>
          <w:color w:val="231F20"/>
        </w:rPr>
        <w:t>scope</w:t>
      </w:r>
      <w:r>
        <w:rPr>
          <w:color w:val="231F20"/>
          <w:spacing w:val="-6"/>
        </w:rPr>
        <w:t> </w:t>
      </w:r>
      <w:r>
        <w:rPr>
          <w:color w:val="231F20"/>
        </w:rPr>
        <w:t>of</w:t>
      </w:r>
      <w:r>
        <w:rPr>
          <w:color w:val="231F20"/>
          <w:spacing w:val="-6"/>
        </w:rPr>
        <w:t> </w:t>
      </w:r>
      <w:r>
        <w:rPr>
          <w:color w:val="231F20"/>
        </w:rPr>
        <w:t>this</w:t>
      </w:r>
      <w:r>
        <w:rPr>
          <w:color w:val="231F20"/>
          <w:spacing w:val="-6"/>
        </w:rPr>
        <w:t> </w:t>
      </w:r>
      <w:r>
        <w:rPr>
          <w:color w:val="231F20"/>
        </w:rPr>
        <w:t>chapter</w:t>
      </w:r>
      <w:r>
        <w:rPr>
          <w:color w:val="231F20"/>
          <w:spacing w:val="-6"/>
        </w:rPr>
        <w:t> </w:t>
      </w:r>
      <w:r>
        <w:rPr>
          <w:color w:val="231F20"/>
        </w:rPr>
        <w:t>to</w:t>
      </w:r>
      <w:r>
        <w:rPr>
          <w:color w:val="231F20"/>
          <w:spacing w:val="-6"/>
        </w:rPr>
        <w:t> </w:t>
      </w:r>
      <w:r>
        <w:rPr>
          <w:color w:val="231F20"/>
        </w:rPr>
        <w:t>survey</w:t>
      </w:r>
      <w:r>
        <w:rPr>
          <w:color w:val="231F20"/>
          <w:spacing w:val="-6"/>
        </w:rPr>
        <w:t> </w:t>
      </w:r>
      <w:r>
        <w:rPr>
          <w:color w:val="231F20"/>
        </w:rPr>
        <w:t>the</w:t>
      </w:r>
      <w:r>
        <w:rPr>
          <w:color w:val="231F20"/>
          <w:spacing w:val="-6"/>
        </w:rPr>
        <w:t> </w:t>
      </w:r>
      <w:r>
        <w:rPr>
          <w:color w:val="231F20"/>
        </w:rPr>
        <w:t>role</w:t>
      </w:r>
      <w:r>
        <w:rPr>
          <w:color w:val="231F20"/>
          <w:spacing w:val="-6"/>
        </w:rPr>
        <w:t> </w:t>
      </w:r>
      <w:r>
        <w:rPr>
          <w:color w:val="231F20"/>
        </w:rPr>
        <w:t>of</w:t>
      </w:r>
      <w:r>
        <w:rPr>
          <w:color w:val="231F20"/>
          <w:spacing w:val="-6"/>
        </w:rPr>
        <w:t> </w:t>
      </w:r>
      <w:r>
        <w:rPr>
          <w:color w:val="231F20"/>
        </w:rPr>
        <w:t>fascism through a complete history of superhero comics. However, </w:t>
      </w:r>
      <w:r>
        <w:rPr>
          <w:color w:val="231F20"/>
        </w:rPr>
        <w:t>when creators</w:t>
      </w:r>
      <w:r>
        <w:rPr>
          <w:color w:val="231F20"/>
          <w:spacing w:val="33"/>
        </w:rPr>
        <w:t> </w:t>
      </w:r>
      <w:r>
        <w:rPr>
          <w:color w:val="231F20"/>
        </w:rPr>
        <w:t>began</w:t>
      </w:r>
      <w:r>
        <w:rPr>
          <w:color w:val="231F20"/>
          <w:spacing w:val="33"/>
        </w:rPr>
        <w:t> </w:t>
      </w:r>
      <w:r>
        <w:rPr>
          <w:color w:val="231F20"/>
        </w:rPr>
        <w:t>to</w:t>
      </w:r>
      <w:r>
        <w:rPr>
          <w:color w:val="231F20"/>
          <w:spacing w:val="33"/>
        </w:rPr>
        <w:t> </w:t>
      </w:r>
      <w:r>
        <w:rPr>
          <w:color w:val="231F20"/>
        </w:rPr>
        <w:t>challenge</w:t>
      </w:r>
      <w:r>
        <w:rPr>
          <w:color w:val="231F20"/>
          <w:spacing w:val="33"/>
        </w:rPr>
        <w:t> </w:t>
      </w:r>
      <w:r>
        <w:rPr>
          <w:color w:val="231F20"/>
        </w:rPr>
        <w:t>and</w:t>
      </w:r>
      <w:r>
        <w:rPr>
          <w:color w:val="231F20"/>
          <w:spacing w:val="33"/>
        </w:rPr>
        <w:t> </w:t>
      </w:r>
      <w:r>
        <w:rPr>
          <w:color w:val="231F20"/>
        </w:rPr>
        <w:t>overturn</w:t>
      </w:r>
      <w:r>
        <w:rPr>
          <w:color w:val="231F20"/>
          <w:spacing w:val="33"/>
        </w:rPr>
        <w:t> </w:t>
      </w:r>
      <w:r>
        <w:rPr>
          <w:color w:val="231F20"/>
        </w:rPr>
        <w:t>the</w:t>
      </w:r>
      <w:r>
        <w:rPr>
          <w:color w:val="231F20"/>
          <w:spacing w:val="33"/>
        </w:rPr>
        <w:t> </w:t>
      </w:r>
      <w:r>
        <w:rPr>
          <w:color w:val="231F20"/>
        </w:rPr>
        <w:t>inherited</w:t>
      </w:r>
      <w:r>
        <w:rPr>
          <w:color w:val="231F20"/>
          <w:spacing w:val="33"/>
        </w:rPr>
        <w:t> </w:t>
      </w:r>
      <w:r>
        <w:rPr>
          <w:color w:val="231F20"/>
        </w:rPr>
        <w:t>formulas of the genre in the 1980s, the ideological implications of super- powered authoritarian violence did become a defining motif. Early examinations include Alan Moore’s </w:t>
      </w:r>
      <w:r>
        <w:rPr>
          <w:i/>
          <w:color w:val="231F20"/>
        </w:rPr>
        <w:t>Marvelman</w:t>
      </w:r>
      <w:r>
        <w:rPr>
          <w:color w:val="231F20"/>
        </w:rPr>
        <w:t>, Frank Miller’s </w:t>
      </w:r>
      <w:r>
        <w:rPr>
          <w:i/>
          <w:color w:val="231F20"/>
        </w:rPr>
        <w:t>The</w:t>
      </w:r>
      <w:r>
        <w:rPr>
          <w:i/>
          <w:color w:val="231F20"/>
        </w:rPr>
        <w:t> Dark Knight Returns</w:t>
      </w:r>
      <w:r>
        <w:rPr>
          <w:color w:val="231F20"/>
        </w:rPr>
        <w:t>, Alan Moore and Dave Gibbons’ </w:t>
      </w:r>
      <w:r>
        <w:rPr>
          <w:i/>
          <w:color w:val="231F20"/>
        </w:rPr>
        <w:t>Watchmen</w:t>
      </w:r>
      <w:r>
        <w:rPr>
          <w:color w:val="231F20"/>
        </w:rPr>
        <w:t>, Mark E. Gruenwald’s </w:t>
      </w:r>
      <w:r>
        <w:rPr>
          <w:i/>
          <w:color w:val="231F20"/>
        </w:rPr>
        <w:t>Squadron Supreme</w:t>
      </w:r>
      <w:r>
        <w:rPr>
          <w:color w:val="231F20"/>
        </w:rPr>
        <w:t>, and Alex Ross and Mark Waid’s </w:t>
      </w:r>
      <w:r>
        <w:rPr>
          <w:i/>
          <w:color w:val="231F20"/>
        </w:rPr>
        <w:t>Kingdom Come</w:t>
      </w:r>
      <w:r>
        <w:rPr>
          <w:color w:val="231F20"/>
        </w:rPr>
        <w:t>. Although the generative evil of fascism is </w:t>
      </w:r>
      <w:r>
        <w:rPr>
          <w:color w:val="231F20"/>
          <w:w w:val="95"/>
        </w:rPr>
        <w:t>generally obscured in contemporary comics, its means-justifying end</w:t>
      </w:r>
      <w:r>
        <w:rPr>
          <w:color w:val="231F20"/>
          <w:spacing w:val="80"/>
        </w:rPr>
        <w:t> </w:t>
      </w:r>
      <w:r>
        <w:rPr>
          <w:color w:val="231F20"/>
        </w:rPr>
        <w:t>is</w:t>
      </w:r>
      <w:r>
        <w:rPr>
          <w:color w:val="231F20"/>
          <w:spacing w:val="-1"/>
        </w:rPr>
        <w:t> </w:t>
      </w:r>
      <w:r>
        <w:rPr>
          <w:color w:val="231F20"/>
        </w:rPr>
        <w:t>fossilized</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formula.</w:t>
      </w:r>
      <w:r>
        <w:rPr>
          <w:color w:val="231F20"/>
          <w:spacing w:val="-1"/>
        </w:rPr>
        <w:t> </w:t>
      </w:r>
      <w:r>
        <w:rPr>
          <w:color w:val="231F20"/>
        </w:rPr>
        <w:t>Romanticized</w:t>
      </w:r>
      <w:r>
        <w:rPr>
          <w:color w:val="231F20"/>
          <w:spacing w:val="-1"/>
        </w:rPr>
        <w:t> </w:t>
      </w:r>
      <w:r>
        <w:rPr>
          <w:color w:val="231F20"/>
        </w:rPr>
        <w:t>authoritarianism</w:t>
      </w:r>
      <w:r>
        <w:rPr>
          <w:color w:val="231F20"/>
          <w:spacing w:val="-1"/>
        </w:rPr>
        <w:t> </w:t>
      </w:r>
      <w:r>
        <w:rPr>
          <w:color w:val="231F20"/>
        </w:rPr>
        <w:t>remains a</w:t>
      </w:r>
      <w:r>
        <w:rPr>
          <w:color w:val="231F20"/>
          <w:spacing w:val="-3"/>
        </w:rPr>
        <w:t> </w:t>
      </w:r>
      <w:r>
        <w:rPr>
          <w:color w:val="231F20"/>
        </w:rPr>
        <w:t>crucial</w:t>
      </w:r>
      <w:r>
        <w:rPr>
          <w:color w:val="231F20"/>
          <w:spacing w:val="-3"/>
        </w:rPr>
        <w:t> </w:t>
      </w:r>
      <w:r>
        <w:rPr>
          <w:color w:val="231F20"/>
        </w:rPr>
        <w:t>element</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superhero</w:t>
      </w:r>
      <w:r>
        <w:rPr>
          <w:color w:val="231F20"/>
          <w:spacing w:val="-3"/>
        </w:rPr>
        <w:t> </w:t>
      </w:r>
      <w:r>
        <w:rPr>
          <w:color w:val="231F20"/>
        </w:rPr>
        <w:t>forumula,</w:t>
      </w:r>
      <w:r>
        <w:rPr>
          <w:color w:val="231F20"/>
          <w:spacing w:val="-3"/>
        </w:rPr>
        <w:t> </w:t>
      </w:r>
      <w:r>
        <w:rPr>
          <w:color w:val="231F20"/>
        </w:rPr>
        <w:t>and</w:t>
      </w:r>
      <w:r>
        <w:rPr>
          <w:color w:val="231F20"/>
          <w:spacing w:val="-3"/>
        </w:rPr>
        <w:t> </w:t>
      </w:r>
      <w:r>
        <w:rPr>
          <w:color w:val="231F20"/>
        </w:rPr>
        <w:t>its</w:t>
      </w:r>
      <w:r>
        <w:rPr>
          <w:color w:val="231F20"/>
          <w:spacing w:val="-3"/>
        </w:rPr>
        <w:t> </w:t>
      </w:r>
      <w:r>
        <w:rPr>
          <w:color w:val="231F20"/>
        </w:rPr>
        <w:t>appeal</w:t>
      </w:r>
      <w:r>
        <w:rPr>
          <w:color w:val="231F20"/>
          <w:spacing w:val="-3"/>
        </w:rPr>
        <w:t> </w:t>
      </w:r>
      <w:r>
        <w:rPr>
          <w:color w:val="231F20"/>
        </w:rPr>
        <w:t>is</w:t>
      </w:r>
      <w:r>
        <w:rPr>
          <w:color w:val="231F20"/>
          <w:spacing w:val="-3"/>
        </w:rPr>
        <w:t> </w:t>
      </w:r>
      <w:r>
        <w:rPr>
          <w:color w:val="231F20"/>
        </w:rPr>
        <w:t>partly fueled by a nostalgia that seeks the fantasy of moral certitude once embraced by a democratic society besieged by fascism.</w:t>
      </w:r>
    </w:p>
    <w:p>
      <w:pPr>
        <w:spacing w:after="0" w:line="244" w:lineRule="auto"/>
        <w:jc w:val="both"/>
        <w:sectPr>
          <w:pgSz w:w="7830" w:h="12250"/>
          <w:pgMar w:header="628" w:footer="0" w:top="820" w:bottom="280" w:left="600" w:right="200"/>
        </w:sectPr>
      </w:pPr>
    </w:p>
    <w:p>
      <w:pPr>
        <w:pStyle w:val="BodyText"/>
      </w:pPr>
    </w:p>
    <w:p>
      <w:pPr>
        <w:pStyle w:val="Heading2"/>
      </w:pPr>
      <w:bookmarkStart w:name="II The MAD Superhero" w:id="193"/>
      <w:bookmarkEnd w:id="193"/>
      <w:r>
        <w:rPr>
          <w:b w:val="0"/>
        </w:rPr>
      </w:r>
      <w:r>
        <w:rPr>
          <w:color w:val="231F20"/>
          <w:spacing w:val="-5"/>
          <w:w w:val="115"/>
        </w:rPr>
        <w:t>II</w:t>
      </w:r>
    </w:p>
    <w:p>
      <w:pPr>
        <w:pStyle w:val="Heading4"/>
      </w:pPr>
      <w:r>
        <w:rPr>
          <w:color w:val="231F20"/>
        </w:rPr>
        <w:t>The</w:t>
      </w:r>
      <w:r>
        <w:rPr>
          <w:color w:val="231F20"/>
          <w:spacing w:val="72"/>
        </w:rPr>
        <w:t> </w:t>
      </w:r>
      <w:r>
        <w:rPr>
          <w:color w:val="231F20"/>
        </w:rPr>
        <w:t>MAD</w:t>
      </w:r>
      <w:r>
        <w:rPr>
          <w:color w:val="231F20"/>
          <w:spacing w:val="73"/>
        </w:rPr>
        <w:t> </w:t>
      </w:r>
      <w:r>
        <w:rPr>
          <w:color w:val="231F20"/>
          <w:spacing w:val="-2"/>
        </w:rPr>
        <w:t>Superhero</w:t>
      </w:r>
    </w:p>
    <w:p>
      <w:pPr>
        <w:pStyle w:val="BodyText"/>
        <w:rPr>
          <w:b/>
          <w:sz w:val="54"/>
        </w:rPr>
      </w:pPr>
    </w:p>
    <w:p>
      <w:pPr>
        <w:pStyle w:val="BodyText"/>
        <w:spacing w:before="1"/>
        <w:rPr>
          <w:b/>
          <w:sz w:val="51"/>
        </w:rPr>
      </w:pPr>
    </w:p>
    <w:p>
      <w:pPr>
        <w:pStyle w:val="BodyText"/>
        <w:spacing w:line="244" w:lineRule="auto"/>
        <w:ind w:left="600" w:right="661"/>
        <w:jc w:val="both"/>
      </w:pPr>
      <w:r>
        <w:rPr>
          <w:i/>
          <w:color w:val="231F20"/>
        </w:rPr>
        <w:t>New York Times </w:t>
      </w:r>
      <w:r>
        <w:rPr>
          <w:color w:val="231F20"/>
        </w:rPr>
        <w:t>reviewer J. D. Biersdorfer likens the </w:t>
      </w:r>
      <w:bookmarkStart w:name="_bookmark157" w:id="194"/>
      <w:bookmarkEnd w:id="194"/>
      <w:r>
        <w:rPr>
          <w:color w:val="231F20"/>
        </w:rPr>
        <w:t>change</w:t>
      </w:r>
      <w:r>
        <w:rPr>
          <w:color w:val="231F20"/>
        </w:rPr>
        <w:t> in</w:t>
      </w:r>
      <w:r>
        <w:rPr>
          <w:color w:val="231F20"/>
          <w:spacing w:val="80"/>
        </w:rPr>
        <w:t> </w:t>
      </w:r>
      <w:r>
        <w:rPr>
          <w:color w:val="231F20"/>
        </w:rPr>
        <w:t>early 1960s’ superheroes as “the comics equivalent of the </w:t>
      </w:r>
      <w:r>
        <w:rPr>
          <w:color w:val="231F20"/>
        </w:rPr>
        <w:t>literary shift from Victorian melodrama to Chekhovian realism” (2012:</w:t>
      </w:r>
      <w:r>
        <w:rPr>
          <w:color w:val="231F20"/>
          <w:spacing w:val="80"/>
          <w:w w:val="150"/>
        </w:rPr>
        <w:t> </w:t>
      </w:r>
      <w:r>
        <w:rPr>
          <w:color w:val="231F20"/>
        </w:rPr>
        <w:t>15). The two-dimensional character type, largely static since its 1930s’ introduction into comics, received a new level of psycho- logical complexity that would define its early Code-era incarnation and influence decades of descendants. This literary shift occurred</w:t>
      </w:r>
      <w:r>
        <w:rPr>
          <w:color w:val="231F20"/>
          <w:spacing w:val="40"/>
        </w:rPr>
        <w:t> </w:t>
      </w:r>
      <w:r>
        <w:rPr>
          <w:color w:val="231F20"/>
        </w:rPr>
        <w:t>as Cold War tensions reached what would be their high mark, with the</w:t>
      </w:r>
      <w:r>
        <w:rPr>
          <w:color w:val="231F20"/>
          <w:spacing w:val="40"/>
        </w:rPr>
        <w:t> </w:t>
      </w:r>
      <w:r>
        <w:rPr>
          <w:color w:val="231F20"/>
        </w:rPr>
        <w:t>American</w:t>
      </w:r>
      <w:r>
        <w:rPr>
          <w:color w:val="231F20"/>
          <w:spacing w:val="40"/>
        </w:rPr>
        <w:t> </w:t>
      </w:r>
      <w:r>
        <w:rPr>
          <w:color w:val="231F20"/>
        </w:rPr>
        <w:t>public</w:t>
      </w:r>
      <w:r>
        <w:rPr>
          <w:color w:val="231F20"/>
          <w:spacing w:val="40"/>
        </w:rPr>
        <w:t> </w:t>
      </w:r>
      <w:r>
        <w:rPr>
          <w:color w:val="231F20"/>
        </w:rPr>
        <w:t>bracing</w:t>
      </w:r>
      <w:r>
        <w:rPr>
          <w:color w:val="231F20"/>
          <w:spacing w:val="40"/>
        </w:rPr>
        <w:t> </w:t>
      </w:r>
      <w:r>
        <w:rPr>
          <w:color w:val="231F20"/>
        </w:rPr>
        <w:t>not</w:t>
      </w:r>
      <w:r>
        <w:rPr>
          <w:color w:val="231F20"/>
          <w:spacing w:val="40"/>
        </w:rPr>
        <w:t> </w:t>
      </w:r>
      <w:r>
        <w:rPr>
          <w:color w:val="231F20"/>
        </w:rPr>
        <w:t>only</w:t>
      </w:r>
      <w:r>
        <w:rPr>
          <w:color w:val="231F20"/>
          <w:spacing w:val="40"/>
        </w:rPr>
        <w:t> </w:t>
      </w:r>
      <w:r>
        <w:rPr>
          <w:color w:val="231F20"/>
        </w:rPr>
        <w:t>for</w:t>
      </w:r>
      <w:r>
        <w:rPr>
          <w:color w:val="231F20"/>
          <w:spacing w:val="40"/>
        </w:rPr>
        <w:t> </w:t>
      </w:r>
      <w:r>
        <w:rPr>
          <w:color w:val="231F20"/>
        </w:rPr>
        <w:t>war</w:t>
      </w:r>
      <w:r>
        <w:rPr>
          <w:color w:val="231F20"/>
          <w:spacing w:val="40"/>
        </w:rPr>
        <w:t> </w:t>
      </w:r>
      <w:r>
        <w:rPr>
          <w:color w:val="231F20"/>
        </w:rPr>
        <w:t>but</w:t>
      </w:r>
      <w:r>
        <w:rPr>
          <w:color w:val="231F20"/>
          <w:spacing w:val="40"/>
        </w:rPr>
        <w:t> </w:t>
      </w:r>
      <w:r>
        <w:rPr>
          <w:color w:val="231F20"/>
        </w:rPr>
        <w:t>the</w:t>
      </w:r>
      <w:r>
        <w:rPr>
          <w:color w:val="231F20"/>
          <w:spacing w:val="40"/>
        </w:rPr>
        <w:t> </w:t>
      </w:r>
      <w:r>
        <w:rPr>
          <w:color w:val="231F20"/>
        </w:rPr>
        <w:t>potential for humanity-ending nuclear holocaust. Those tensions ebbed, but superhero comics remained fundamentally altered.</w:t>
      </w:r>
    </w:p>
    <w:p>
      <w:pPr>
        <w:pStyle w:val="BodyText"/>
        <w:spacing w:line="244" w:lineRule="auto" w:before="9"/>
        <w:ind w:left="600" w:right="661" w:firstLine="240"/>
        <w:jc w:val="both"/>
      </w:pPr>
      <w:r>
        <w:rPr>
          <w:color w:val="231F20"/>
          <w:spacing w:val="-2"/>
          <w:w w:val="105"/>
        </w:rPr>
        <w:t>Charlton</w:t>
      </w:r>
      <w:r>
        <w:rPr>
          <w:color w:val="231F20"/>
          <w:spacing w:val="-4"/>
          <w:w w:val="105"/>
        </w:rPr>
        <w:t> </w:t>
      </w:r>
      <w:r>
        <w:rPr>
          <w:color w:val="231F20"/>
          <w:spacing w:val="-2"/>
          <w:w w:val="105"/>
        </w:rPr>
        <w:t>Comics’</w:t>
      </w:r>
      <w:r>
        <w:rPr>
          <w:color w:val="231F20"/>
          <w:spacing w:val="-4"/>
          <w:w w:val="105"/>
        </w:rPr>
        <w:t> </w:t>
      </w:r>
      <w:r>
        <w:rPr>
          <w:i/>
          <w:color w:val="231F20"/>
          <w:spacing w:val="-2"/>
          <w:w w:val="105"/>
        </w:rPr>
        <w:t>Space</w:t>
      </w:r>
      <w:r>
        <w:rPr>
          <w:i/>
          <w:color w:val="231F20"/>
          <w:spacing w:val="-4"/>
          <w:w w:val="105"/>
        </w:rPr>
        <w:t> </w:t>
      </w:r>
      <w:r>
        <w:rPr>
          <w:i/>
          <w:color w:val="231F20"/>
          <w:spacing w:val="-2"/>
          <w:w w:val="105"/>
        </w:rPr>
        <w:t>Adventures</w:t>
      </w:r>
      <w:r>
        <w:rPr>
          <w:i/>
          <w:color w:val="231F20"/>
          <w:spacing w:val="-4"/>
          <w:w w:val="105"/>
        </w:rPr>
        <w:t> </w:t>
      </w:r>
      <w:r>
        <w:rPr>
          <w:color w:val="231F20"/>
          <w:spacing w:val="-2"/>
          <w:w w:val="105"/>
        </w:rPr>
        <w:t>#33</w:t>
      </w:r>
      <w:r>
        <w:rPr>
          <w:color w:val="231F20"/>
          <w:spacing w:val="-4"/>
          <w:w w:val="105"/>
        </w:rPr>
        <w:t> </w:t>
      </w:r>
      <w:r>
        <w:rPr>
          <w:color w:val="231F20"/>
          <w:spacing w:val="-2"/>
          <w:w w:val="105"/>
        </w:rPr>
        <w:t>introduced</w:t>
      </w:r>
      <w:r>
        <w:rPr>
          <w:color w:val="231F20"/>
          <w:spacing w:val="-4"/>
          <w:w w:val="105"/>
        </w:rPr>
        <w:t> </w:t>
      </w:r>
      <w:r>
        <w:rPr>
          <w:color w:val="231F20"/>
          <w:spacing w:val="-2"/>
          <w:w w:val="105"/>
        </w:rPr>
        <w:t>Steve</w:t>
      </w:r>
      <w:r>
        <w:rPr>
          <w:color w:val="231F20"/>
          <w:spacing w:val="-4"/>
          <w:w w:val="105"/>
        </w:rPr>
        <w:t> </w:t>
      </w:r>
      <w:r>
        <w:rPr>
          <w:color w:val="231F20"/>
          <w:spacing w:val="-2"/>
          <w:w w:val="105"/>
        </w:rPr>
        <w:t>Ditko </w:t>
      </w:r>
      <w:r>
        <w:rPr>
          <w:color w:val="231F20"/>
          <w:w w:val="105"/>
        </w:rPr>
        <w:t>and Gil Kane’s Captain Atom in 1960, drawing on the Cold War’s Space</w:t>
      </w:r>
      <w:r>
        <w:rPr>
          <w:color w:val="231F20"/>
          <w:w w:val="105"/>
        </w:rPr>
        <w:t> Race</w:t>
      </w:r>
      <w:r>
        <w:rPr>
          <w:color w:val="231F20"/>
          <w:w w:val="105"/>
        </w:rPr>
        <w:t> and</w:t>
      </w:r>
      <w:r>
        <w:rPr>
          <w:color w:val="231F20"/>
          <w:w w:val="105"/>
        </w:rPr>
        <w:t> the</w:t>
      </w:r>
      <w:r>
        <w:rPr>
          <w:color w:val="231F20"/>
          <w:w w:val="105"/>
        </w:rPr>
        <w:t> fear</w:t>
      </w:r>
      <w:r>
        <w:rPr>
          <w:color w:val="231F20"/>
          <w:w w:val="105"/>
        </w:rPr>
        <w:t> of</w:t>
      </w:r>
      <w:r>
        <w:rPr>
          <w:color w:val="231F20"/>
          <w:w w:val="105"/>
        </w:rPr>
        <w:t> radioactive</w:t>
      </w:r>
      <w:r>
        <w:rPr>
          <w:color w:val="231F20"/>
          <w:w w:val="105"/>
        </w:rPr>
        <w:t> fallout</w:t>
      </w:r>
      <w:r>
        <w:rPr>
          <w:color w:val="231F20"/>
          <w:w w:val="105"/>
        </w:rPr>
        <w:t> that</w:t>
      </w:r>
      <w:r>
        <w:rPr>
          <w:color w:val="231F20"/>
          <w:w w:val="105"/>
        </w:rPr>
        <w:t> Atlas—soon</w:t>
      </w:r>
      <w:r>
        <w:rPr>
          <w:color w:val="231F20"/>
          <w:spacing w:val="40"/>
          <w:w w:val="105"/>
        </w:rPr>
        <w:t> </w:t>
      </w:r>
      <w:r>
        <w:rPr>
          <w:color w:val="231F20"/>
          <w:w w:val="105"/>
        </w:rPr>
        <w:t>to</w:t>
      </w:r>
      <w:r>
        <w:rPr>
          <w:color w:val="231F20"/>
          <w:spacing w:val="-12"/>
          <w:w w:val="105"/>
        </w:rPr>
        <w:t> </w:t>
      </w:r>
      <w:r>
        <w:rPr>
          <w:color w:val="231F20"/>
          <w:w w:val="105"/>
        </w:rPr>
        <w:t>be</w:t>
      </w:r>
      <w:r>
        <w:rPr>
          <w:color w:val="231F20"/>
          <w:spacing w:val="-12"/>
          <w:w w:val="105"/>
        </w:rPr>
        <w:t> </w:t>
      </w:r>
      <w:r>
        <w:rPr>
          <w:color w:val="231F20"/>
          <w:w w:val="105"/>
        </w:rPr>
        <w:t>renamed</w:t>
      </w:r>
      <w:r>
        <w:rPr>
          <w:color w:val="231F20"/>
          <w:spacing w:val="-11"/>
          <w:w w:val="105"/>
        </w:rPr>
        <w:t> </w:t>
      </w:r>
      <w:r>
        <w:rPr>
          <w:color w:val="231F20"/>
          <w:w w:val="105"/>
        </w:rPr>
        <w:t>Marvel—would</w:t>
      </w:r>
      <w:r>
        <w:rPr>
          <w:color w:val="231F20"/>
          <w:spacing w:val="-12"/>
          <w:w w:val="105"/>
        </w:rPr>
        <w:t> </w:t>
      </w:r>
      <w:r>
        <w:rPr>
          <w:color w:val="231F20"/>
          <w:w w:val="105"/>
        </w:rPr>
        <w:t>capitalize</w:t>
      </w:r>
      <w:r>
        <w:rPr>
          <w:color w:val="231F20"/>
          <w:spacing w:val="-11"/>
          <w:w w:val="105"/>
        </w:rPr>
        <w:t> </w:t>
      </w:r>
      <w:r>
        <w:rPr>
          <w:color w:val="231F20"/>
          <w:w w:val="105"/>
        </w:rPr>
        <w:t>to</w:t>
      </w:r>
      <w:r>
        <w:rPr>
          <w:color w:val="231F20"/>
          <w:spacing w:val="-12"/>
          <w:w w:val="105"/>
        </w:rPr>
        <w:t> </w:t>
      </w:r>
      <w:r>
        <w:rPr>
          <w:color w:val="231F20"/>
          <w:w w:val="105"/>
        </w:rPr>
        <w:t>defining</w:t>
      </w:r>
      <w:r>
        <w:rPr>
          <w:color w:val="231F20"/>
          <w:spacing w:val="-11"/>
          <w:w w:val="105"/>
        </w:rPr>
        <w:t> </w:t>
      </w:r>
      <w:r>
        <w:rPr>
          <w:color w:val="231F20"/>
          <w:w w:val="105"/>
        </w:rPr>
        <w:t>success</w:t>
      </w:r>
      <w:r>
        <w:rPr>
          <w:color w:val="231F20"/>
          <w:spacing w:val="-12"/>
          <w:w w:val="105"/>
        </w:rPr>
        <w:t> </w:t>
      </w:r>
      <w:r>
        <w:rPr>
          <w:color w:val="231F20"/>
          <w:w w:val="105"/>
        </w:rPr>
        <w:t>with </w:t>
      </w:r>
      <w:r>
        <w:rPr>
          <w:i/>
          <w:color w:val="231F20"/>
          <w:w w:val="105"/>
        </w:rPr>
        <w:t>The</w:t>
      </w:r>
      <w:r>
        <w:rPr>
          <w:i/>
          <w:color w:val="231F20"/>
          <w:w w:val="105"/>
        </w:rPr>
        <w:t> Fantastic</w:t>
      </w:r>
      <w:r>
        <w:rPr>
          <w:i/>
          <w:color w:val="231F20"/>
          <w:w w:val="105"/>
        </w:rPr>
        <w:t> Four</w:t>
      </w:r>
      <w:r>
        <w:rPr>
          <w:i/>
          <w:color w:val="231F20"/>
          <w:w w:val="105"/>
        </w:rPr>
        <w:t> </w:t>
      </w:r>
      <w:r>
        <w:rPr>
          <w:color w:val="231F20"/>
          <w:w w:val="105"/>
        </w:rPr>
        <w:t>the</w:t>
      </w:r>
      <w:r>
        <w:rPr>
          <w:color w:val="231F20"/>
          <w:w w:val="105"/>
        </w:rPr>
        <w:t> following</w:t>
      </w:r>
      <w:r>
        <w:rPr>
          <w:color w:val="231F20"/>
          <w:w w:val="105"/>
        </w:rPr>
        <w:t> year.</w:t>
      </w:r>
      <w:r>
        <w:rPr>
          <w:color w:val="231F20"/>
          <w:w w:val="105"/>
        </w:rPr>
        <w:t> DC,</w:t>
      </w:r>
      <w:r>
        <w:rPr>
          <w:color w:val="231F20"/>
          <w:w w:val="105"/>
        </w:rPr>
        <w:t> in</w:t>
      </w:r>
      <w:r>
        <w:rPr>
          <w:color w:val="231F20"/>
          <w:w w:val="105"/>
        </w:rPr>
        <w:t> contrast,</w:t>
      </w:r>
      <w:r>
        <w:rPr>
          <w:color w:val="231F20"/>
          <w:w w:val="105"/>
        </w:rPr>
        <w:t> continued to</w:t>
      </w:r>
      <w:r>
        <w:rPr>
          <w:color w:val="231F20"/>
          <w:w w:val="105"/>
        </w:rPr>
        <w:t> avoid</w:t>
      </w:r>
      <w:r>
        <w:rPr>
          <w:color w:val="231F20"/>
          <w:w w:val="105"/>
        </w:rPr>
        <w:t> current</w:t>
      </w:r>
      <w:r>
        <w:rPr>
          <w:color w:val="231F20"/>
          <w:w w:val="105"/>
        </w:rPr>
        <w:t> topics,</w:t>
      </w:r>
      <w:r>
        <w:rPr>
          <w:color w:val="231F20"/>
          <w:w w:val="105"/>
        </w:rPr>
        <w:t> especially</w:t>
      </w:r>
      <w:r>
        <w:rPr>
          <w:color w:val="231F20"/>
          <w:w w:val="105"/>
        </w:rPr>
        <w:t> political</w:t>
      </w:r>
      <w:r>
        <w:rPr>
          <w:color w:val="231F20"/>
          <w:w w:val="105"/>
        </w:rPr>
        <w:t> ones.</w:t>
      </w:r>
      <w:r>
        <w:rPr>
          <w:color w:val="231F20"/>
          <w:w w:val="105"/>
        </w:rPr>
        <w:t> Although</w:t>
      </w:r>
      <w:r>
        <w:rPr>
          <w:color w:val="231F20"/>
          <w:w w:val="105"/>
        </w:rPr>
        <w:t> for</w:t>
      </w:r>
      <w:r>
        <w:rPr>
          <w:color w:val="231F20"/>
          <w:spacing w:val="40"/>
          <w:w w:val="105"/>
        </w:rPr>
        <w:t> </w:t>
      </w:r>
      <w:r>
        <w:rPr>
          <w:color w:val="231F20"/>
          <w:w w:val="105"/>
        </w:rPr>
        <w:t>the</w:t>
      </w:r>
      <w:r>
        <w:rPr>
          <w:color w:val="231F20"/>
          <w:w w:val="105"/>
        </w:rPr>
        <w:t> 1948</w:t>
      </w:r>
      <w:r>
        <w:rPr>
          <w:color w:val="231F20"/>
          <w:w w:val="105"/>
        </w:rPr>
        <w:t> </w:t>
      </w:r>
      <w:r>
        <w:rPr>
          <w:i/>
          <w:color w:val="231F20"/>
          <w:w w:val="105"/>
        </w:rPr>
        <w:t>Superman</w:t>
      </w:r>
      <w:r>
        <w:rPr>
          <w:i/>
          <w:color w:val="231F20"/>
          <w:w w:val="105"/>
        </w:rPr>
        <w:t> </w:t>
      </w:r>
      <w:r>
        <w:rPr>
          <w:color w:val="231F20"/>
          <w:w w:val="105"/>
        </w:rPr>
        <w:t>#53</w:t>
      </w:r>
      <w:r>
        <w:rPr>
          <w:color w:val="231F20"/>
          <w:w w:val="105"/>
        </w:rPr>
        <w:t> Bill</w:t>
      </w:r>
      <w:r>
        <w:rPr>
          <w:color w:val="231F20"/>
          <w:w w:val="105"/>
        </w:rPr>
        <w:t> Finger</w:t>
      </w:r>
      <w:r>
        <w:rPr>
          <w:color w:val="231F20"/>
          <w:w w:val="105"/>
        </w:rPr>
        <w:t> explained</w:t>
      </w:r>
      <w:r>
        <w:rPr>
          <w:color w:val="231F20"/>
          <w:w w:val="105"/>
        </w:rPr>
        <w:t> the</w:t>
      </w:r>
      <w:r>
        <w:rPr>
          <w:color w:val="231F20"/>
          <w:w w:val="105"/>
        </w:rPr>
        <w:t> destruction</w:t>
      </w:r>
      <w:r>
        <w:rPr>
          <w:color w:val="231F20"/>
          <w:w w:val="105"/>
        </w:rPr>
        <w:t> of Superman’s</w:t>
      </w:r>
      <w:r>
        <w:rPr>
          <w:color w:val="231F20"/>
          <w:w w:val="105"/>
        </w:rPr>
        <w:t> home</w:t>
      </w:r>
      <w:r>
        <w:rPr>
          <w:color w:val="231F20"/>
          <w:w w:val="105"/>
        </w:rPr>
        <w:t> planet</w:t>
      </w:r>
      <w:r>
        <w:rPr>
          <w:color w:val="231F20"/>
          <w:w w:val="105"/>
        </w:rPr>
        <w:t> in</w:t>
      </w:r>
      <w:r>
        <w:rPr>
          <w:color w:val="231F20"/>
          <w:w w:val="105"/>
        </w:rPr>
        <w:t> post-Hiroshima</w:t>
      </w:r>
      <w:r>
        <w:rPr>
          <w:color w:val="231F20"/>
          <w:w w:val="105"/>
        </w:rPr>
        <w:t> terms,</w:t>
      </w:r>
      <w:r>
        <w:rPr>
          <w:color w:val="231F20"/>
          <w:w w:val="105"/>
        </w:rPr>
        <w:t> “Krypton</w:t>
      </w:r>
      <w:r>
        <w:rPr>
          <w:color w:val="231F20"/>
          <w:w w:val="105"/>
        </w:rPr>
        <w:t> is one</w:t>
      </w:r>
      <w:r>
        <w:rPr>
          <w:color w:val="231F20"/>
          <w:w w:val="105"/>
        </w:rPr>
        <w:t> gigantic</w:t>
      </w:r>
      <w:r>
        <w:rPr>
          <w:color w:val="231F20"/>
          <w:w w:val="105"/>
        </w:rPr>
        <w:t> atomic</w:t>
      </w:r>
      <w:r>
        <w:rPr>
          <w:color w:val="231F20"/>
          <w:w w:val="105"/>
        </w:rPr>
        <w:t> bomb!”</w:t>
      </w:r>
      <w:r>
        <w:rPr>
          <w:color w:val="231F20"/>
          <w:w w:val="105"/>
        </w:rPr>
        <w:t> (</w:t>
      </w:r>
      <w:r>
        <w:rPr>
          <w:i/>
          <w:color w:val="231F20"/>
          <w:w w:val="105"/>
        </w:rPr>
        <w:t>Superman</w:t>
      </w:r>
      <w:r>
        <w:rPr>
          <w:i/>
          <w:color w:val="231F20"/>
          <w:w w:val="105"/>
        </w:rPr>
        <w:t> in</w:t>
      </w:r>
      <w:r>
        <w:rPr>
          <w:i/>
          <w:color w:val="231F20"/>
          <w:w w:val="105"/>
        </w:rPr>
        <w:t> the</w:t>
      </w:r>
      <w:r>
        <w:rPr>
          <w:i/>
          <w:color w:val="231F20"/>
          <w:w w:val="105"/>
        </w:rPr>
        <w:t> Forties</w:t>
      </w:r>
      <w:r>
        <w:rPr>
          <w:i/>
          <w:color w:val="231F20"/>
          <w:w w:val="105"/>
        </w:rPr>
        <w:t> </w:t>
      </w:r>
      <w:r>
        <w:rPr>
          <w:color w:val="231F20"/>
          <w:w w:val="105"/>
        </w:rPr>
        <w:t>2005:</w:t>
      </w:r>
      <w:r>
        <w:rPr>
          <w:color w:val="231F20"/>
          <w:w w:val="105"/>
        </w:rPr>
        <w:t> 49), “In</w:t>
      </w:r>
      <w:r>
        <w:rPr>
          <w:color w:val="231F20"/>
          <w:w w:val="105"/>
        </w:rPr>
        <w:t> the</w:t>
      </w:r>
      <w:r>
        <w:rPr>
          <w:color w:val="231F20"/>
          <w:w w:val="105"/>
        </w:rPr>
        <w:t> world</w:t>
      </w:r>
      <w:r>
        <w:rPr>
          <w:color w:val="231F20"/>
          <w:w w:val="105"/>
        </w:rPr>
        <w:t> of</w:t>
      </w:r>
      <w:r>
        <w:rPr>
          <w:color w:val="231F20"/>
          <w:w w:val="105"/>
        </w:rPr>
        <w:t> Superman</w:t>
      </w:r>
      <w:r>
        <w:rPr>
          <w:color w:val="231F20"/>
          <w:w w:val="105"/>
        </w:rPr>
        <w:t> comic</w:t>
      </w:r>
      <w:r>
        <w:rPr>
          <w:color w:val="231F20"/>
          <w:w w:val="105"/>
        </w:rPr>
        <w:t> books,”</w:t>
      </w:r>
      <w:r>
        <w:rPr>
          <w:color w:val="231F20"/>
          <w:w w:val="105"/>
        </w:rPr>
        <w:t> writes</w:t>
      </w:r>
      <w:r>
        <w:rPr>
          <w:color w:val="231F20"/>
          <w:w w:val="105"/>
        </w:rPr>
        <w:t> Mike</w:t>
      </w:r>
      <w:r>
        <w:rPr>
          <w:color w:val="231F20"/>
          <w:w w:val="105"/>
        </w:rPr>
        <w:t> Benton, “communism did not exist” (1991: 35).</w:t>
      </w:r>
    </w:p>
    <w:p>
      <w:pPr>
        <w:pStyle w:val="BodyText"/>
        <w:spacing w:line="244" w:lineRule="auto" w:before="10"/>
        <w:ind w:left="600" w:right="661" w:firstLine="240"/>
        <w:jc w:val="both"/>
      </w:pPr>
      <w:r>
        <w:rPr>
          <w:color w:val="231F20"/>
        </w:rPr>
        <w:t>While Marvel’s early 1960s’ comics are products of their</w:t>
      </w:r>
      <w:r>
        <w:rPr>
          <w:color w:val="231F20"/>
          <w:spacing w:val="40"/>
        </w:rPr>
        <w:t> </w:t>
      </w:r>
      <w:r>
        <w:rPr>
          <w:color w:val="231F20"/>
        </w:rPr>
        <w:t>political times—“The stories published in the first year of </w:t>
      </w:r>
      <w:r>
        <w:rPr>
          <w:i/>
          <w:color w:val="231F20"/>
        </w:rPr>
        <w:t>The</w:t>
      </w:r>
      <w:r>
        <w:rPr>
          <w:i/>
          <w:color w:val="231F20"/>
        </w:rPr>
        <w:t> Fantastic</w:t>
      </w:r>
      <w:r>
        <w:rPr>
          <w:i/>
          <w:color w:val="231F20"/>
          <w:spacing w:val="40"/>
        </w:rPr>
        <w:t> </w:t>
      </w:r>
      <w:r>
        <w:rPr>
          <w:i/>
          <w:color w:val="231F20"/>
        </w:rPr>
        <w:t>Four</w:t>
      </w:r>
      <w:r>
        <w:rPr>
          <w:color w:val="231F20"/>
        </w:rPr>
        <w:t>,”</w:t>
      </w:r>
      <w:r>
        <w:rPr>
          <w:color w:val="231F20"/>
          <w:spacing w:val="40"/>
        </w:rPr>
        <w:t> </w:t>
      </w:r>
      <w:r>
        <w:rPr>
          <w:color w:val="231F20"/>
        </w:rPr>
        <w:t>observes</w:t>
      </w:r>
      <w:r>
        <w:rPr>
          <w:color w:val="231F20"/>
          <w:spacing w:val="40"/>
        </w:rPr>
        <w:t> </w:t>
      </w:r>
      <w:r>
        <w:rPr>
          <w:color w:val="231F20"/>
        </w:rPr>
        <w:t>Rafiel</w:t>
      </w:r>
      <w:r>
        <w:rPr>
          <w:color w:val="231F20"/>
          <w:spacing w:val="40"/>
        </w:rPr>
        <w:t> </w:t>
      </w:r>
      <w:r>
        <w:rPr>
          <w:color w:val="231F20"/>
        </w:rPr>
        <w:t>York,</w:t>
      </w:r>
      <w:r>
        <w:rPr>
          <w:color w:val="231F20"/>
          <w:spacing w:val="40"/>
        </w:rPr>
        <w:t> </w:t>
      </w:r>
      <w:r>
        <w:rPr>
          <w:color w:val="231F20"/>
        </w:rPr>
        <w:t>“virtually</w:t>
      </w:r>
      <w:r>
        <w:rPr>
          <w:color w:val="231F20"/>
          <w:spacing w:val="40"/>
        </w:rPr>
        <w:t> </w:t>
      </w:r>
      <w:r>
        <w:rPr>
          <w:color w:val="231F20"/>
        </w:rPr>
        <w:t>overflow</w:t>
      </w:r>
      <w:r>
        <w:rPr>
          <w:color w:val="231F20"/>
          <w:spacing w:val="40"/>
        </w:rPr>
        <w:t> </w:t>
      </w:r>
      <w:r>
        <w:rPr>
          <w:color w:val="231F20"/>
        </w:rPr>
        <w:t>with Cold</w:t>
      </w:r>
      <w:r>
        <w:rPr>
          <w:color w:val="231F20"/>
          <w:spacing w:val="64"/>
          <w:w w:val="150"/>
        </w:rPr>
        <w:t> </w:t>
      </w:r>
      <w:r>
        <w:rPr>
          <w:color w:val="231F20"/>
        </w:rPr>
        <w:t>War</w:t>
      </w:r>
      <w:r>
        <w:rPr>
          <w:color w:val="231F20"/>
          <w:spacing w:val="64"/>
          <w:w w:val="150"/>
        </w:rPr>
        <w:t> </w:t>
      </w:r>
      <w:r>
        <w:rPr>
          <w:color w:val="231F20"/>
        </w:rPr>
        <w:t>themes”</w:t>
      </w:r>
      <w:r>
        <w:rPr>
          <w:color w:val="231F20"/>
          <w:spacing w:val="65"/>
          <w:w w:val="150"/>
        </w:rPr>
        <w:t> </w:t>
      </w:r>
      <w:r>
        <w:rPr>
          <w:color w:val="231F20"/>
        </w:rPr>
        <w:t>(2012:</w:t>
      </w:r>
      <w:r>
        <w:rPr>
          <w:color w:val="231F20"/>
          <w:spacing w:val="64"/>
          <w:w w:val="150"/>
        </w:rPr>
        <w:t> </w:t>
      </w:r>
      <w:r>
        <w:rPr>
          <w:color w:val="231F20"/>
        </w:rPr>
        <w:t>214)—scholars</w:t>
      </w:r>
      <w:r>
        <w:rPr>
          <w:color w:val="231F20"/>
          <w:spacing w:val="65"/>
          <w:w w:val="150"/>
        </w:rPr>
        <w:t> </w:t>
      </w:r>
      <w:r>
        <w:rPr>
          <w:color w:val="231F20"/>
        </w:rPr>
        <w:t>disagree</w:t>
      </w:r>
      <w:r>
        <w:rPr>
          <w:color w:val="231F20"/>
          <w:spacing w:val="64"/>
          <w:w w:val="150"/>
        </w:rPr>
        <w:t> </w:t>
      </w:r>
      <w:r>
        <w:rPr>
          <w:color w:val="231F20"/>
        </w:rPr>
        <w:t>about</w:t>
      </w:r>
      <w:r>
        <w:rPr>
          <w:color w:val="231F20"/>
          <w:spacing w:val="65"/>
          <w:w w:val="150"/>
        </w:rPr>
        <w:t> </w:t>
      </w:r>
      <w:r>
        <w:rPr>
          <w:color w:val="231F20"/>
          <w:spacing w:val="-5"/>
        </w:rPr>
        <w:t>the</w:t>
      </w:r>
    </w:p>
    <w:p>
      <w:pPr>
        <w:spacing w:after="0" w:line="244" w:lineRule="auto"/>
        <w:jc w:val="both"/>
        <w:sectPr>
          <w:headerReference w:type="default" r:id="rId46"/>
          <w:pgSz w:w="7830" w:h="12250"/>
          <w:pgMar w:header="0" w:footer="0" w:top="1140" w:bottom="280" w:left="600" w:right="200"/>
        </w:sectPr>
      </w:pPr>
    </w:p>
    <w:p>
      <w:pPr>
        <w:pStyle w:val="BodyText"/>
        <w:spacing w:before="9"/>
        <w:rPr>
          <w:sz w:val="29"/>
        </w:rPr>
      </w:pPr>
    </w:p>
    <w:p>
      <w:pPr>
        <w:pStyle w:val="BodyText"/>
        <w:spacing w:line="244" w:lineRule="auto" w:before="105"/>
        <w:ind w:left="263" w:right="997"/>
        <w:jc w:val="both"/>
      </w:pPr>
      <w:bookmarkStart w:name="_bookmark158" w:id="195"/>
      <w:bookmarkEnd w:id="195"/>
      <w:r>
        <w:rPr/>
      </w:r>
      <w:r>
        <w:rPr>
          <w:color w:val="231F20"/>
        </w:rPr>
        <w:t>political attitudes they express. Matthew J. Costello, for </w:t>
      </w:r>
      <w:r>
        <w:rPr>
          <w:color w:val="231F20"/>
        </w:rPr>
        <w:t>example, sees primarily a repetition of Golden Age models: “The stories represented the moral certainties of the Cold War, with plotlines that defined the conflict in stark contrasts between good and evil” and “mirrored the comics of World War II in their unquestioning portrayal of American virtue” (2009: 63). Marc DiPaolo, however, while acknowledging such “World War II nostalgia,” regards the same comics as only “pro forma propaganda” and “half-hearted in their</w:t>
      </w:r>
      <w:r>
        <w:rPr>
          <w:color w:val="231F20"/>
          <w:spacing w:val="40"/>
        </w:rPr>
        <w:t> </w:t>
      </w:r>
      <w:r>
        <w:rPr>
          <w:color w:val="231F20"/>
        </w:rPr>
        <w:t>demonizing</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Red</w:t>
      </w:r>
      <w:r>
        <w:rPr>
          <w:color w:val="231F20"/>
          <w:spacing w:val="40"/>
        </w:rPr>
        <w:t> </w:t>
      </w:r>
      <w:r>
        <w:rPr>
          <w:color w:val="231F20"/>
        </w:rPr>
        <w:t>Menace”</w:t>
      </w:r>
      <w:r>
        <w:rPr>
          <w:color w:val="231F20"/>
          <w:spacing w:val="40"/>
        </w:rPr>
        <w:t> </w:t>
      </w:r>
      <w:r>
        <w:rPr>
          <w:color w:val="231F20"/>
        </w:rPr>
        <w:t>(2011:</w:t>
      </w:r>
      <w:r>
        <w:rPr>
          <w:color w:val="231F20"/>
          <w:spacing w:val="40"/>
        </w:rPr>
        <w:t> </w:t>
      </w:r>
      <w:r>
        <w:rPr>
          <w:color w:val="231F20"/>
        </w:rPr>
        <w:t>28,</w:t>
      </w:r>
      <w:r>
        <w:rPr>
          <w:color w:val="231F20"/>
          <w:spacing w:val="40"/>
        </w:rPr>
        <w:t> </w:t>
      </w:r>
      <w:r>
        <w:rPr>
          <w:color w:val="231F20"/>
        </w:rPr>
        <w:t>27).</w:t>
      </w:r>
    </w:p>
    <w:p>
      <w:pPr>
        <w:pStyle w:val="BodyText"/>
        <w:spacing w:line="244" w:lineRule="auto" w:before="8"/>
        <w:ind w:left="263" w:right="997" w:firstLine="240"/>
        <w:jc w:val="both"/>
      </w:pPr>
      <w:r>
        <w:rPr>
          <w:color w:val="231F20"/>
        </w:rPr>
        <w:t>The</w:t>
      </w:r>
      <w:r>
        <w:rPr>
          <w:color w:val="231F20"/>
          <w:spacing w:val="40"/>
        </w:rPr>
        <w:t> </w:t>
      </w:r>
      <w:r>
        <w:rPr>
          <w:color w:val="231F20"/>
        </w:rPr>
        <w:t>failure</w:t>
      </w:r>
      <w:r>
        <w:rPr>
          <w:color w:val="231F20"/>
          <w:spacing w:val="40"/>
        </w:rPr>
        <w:t> </w:t>
      </w:r>
      <w:r>
        <w:rPr>
          <w:color w:val="231F20"/>
        </w:rPr>
        <w:t>of</w:t>
      </w:r>
      <w:r>
        <w:rPr>
          <w:color w:val="231F20"/>
          <w:spacing w:val="40"/>
        </w:rPr>
        <w:t> </w:t>
      </w:r>
      <w:r>
        <w:rPr>
          <w:color w:val="231F20"/>
        </w:rPr>
        <w:t>Atlas’</w:t>
      </w:r>
      <w:r>
        <w:rPr>
          <w:color w:val="231F20"/>
          <w:spacing w:val="40"/>
        </w:rPr>
        <w:t> </w:t>
      </w:r>
      <w:r>
        <w:rPr>
          <w:color w:val="231F20"/>
        </w:rPr>
        <w:t>1954</w:t>
      </w:r>
      <w:r>
        <w:rPr>
          <w:color w:val="231F20"/>
          <w:spacing w:val="40"/>
        </w:rPr>
        <w:t> </w:t>
      </w:r>
      <w:r>
        <w:rPr>
          <w:color w:val="231F20"/>
        </w:rPr>
        <w:t>“Commie</w:t>
      </w:r>
      <w:r>
        <w:rPr>
          <w:color w:val="231F20"/>
          <w:spacing w:val="40"/>
        </w:rPr>
        <w:t> </w:t>
      </w:r>
      <w:r>
        <w:rPr>
          <w:color w:val="231F20"/>
        </w:rPr>
        <w:t>Smasher”</w:t>
      </w:r>
      <w:r>
        <w:rPr>
          <w:color w:val="231F20"/>
          <w:spacing w:val="40"/>
        </w:rPr>
        <w:t> </w:t>
      </w:r>
      <w:r>
        <w:rPr>
          <w:color w:val="231F20"/>
        </w:rPr>
        <w:t>superhero revival, discussed in the previous chapter, does suggest that the original</w:t>
      </w:r>
      <w:r>
        <w:rPr>
          <w:color w:val="231F20"/>
          <w:spacing w:val="40"/>
        </w:rPr>
        <w:t> </w:t>
      </w:r>
      <w:r>
        <w:rPr>
          <w:color w:val="231F20"/>
        </w:rPr>
        <w:t>formula</w:t>
      </w:r>
      <w:r>
        <w:rPr>
          <w:color w:val="231F20"/>
          <w:spacing w:val="40"/>
        </w:rPr>
        <w:t> </w:t>
      </w:r>
      <w:r>
        <w:rPr>
          <w:color w:val="231F20"/>
        </w:rPr>
        <w:t>was</w:t>
      </w:r>
      <w:r>
        <w:rPr>
          <w:color w:val="231F20"/>
          <w:spacing w:val="40"/>
        </w:rPr>
        <w:t> </w:t>
      </w:r>
      <w:r>
        <w:rPr>
          <w:color w:val="231F20"/>
        </w:rPr>
        <w:t>ill-suited</w:t>
      </w:r>
      <w:r>
        <w:rPr>
          <w:color w:val="231F20"/>
          <w:spacing w:val="40"/>
        </w:rPr>
        <w:t> </w:t>
      </w:r>
      <w:r>
        <w:rPr>
          <w:color w:val="231F20"/>
        </w:rPr>
        <w:t>for</w:t>
      </w:r>
      <w:r>
        <w:rPr>
          <w:color w:val="231F20"/>
          <w:spacing w:val="40"/>
        </w:rPr>
        <w:t> </w:t>
      </w:r>
      <w:r>
        <w:rPr>
          <w:color w:val="231F20"/>
        </w:rPr>
        <w:t>the</w:t>
      </w:r>
      <w:r>
        <w:rPr>
          <w:color w:val="231F20"/>
          <w:spacing w:val="40"/>
        </w:rPr>
        <w:t> </w:t>
      </w:r>
      <w:r>
        <w:rPr>
          <w:color w:val="231F20"/>
        </w:rPr>
        <w:t>Cold</w:t>
      </w:r>
      <w:r>
        <w:rPr>
          <w:color w:val="231F20"/>
          <w:spacing w:val="40"/>
        </w:rPr>
        <w:t> </w:t>
      </w:r>
      <w:r>
        <w:rPr>
          <w:color w:val="231F20"/>
        </w:rPr>
        <w:t>War</w:t>
      </w:r>
      <w:r>
        <w:rPr>
          <w:color w:val="231F20"/>
          <w:spacing w:val="40"/>
        </w:rPr>
        <w:t> </w:t>
      </w:r>
      <w:r>
        <w:rPr>
          <w:color w:val="231F20"/>
        </w:rPr>
        <w:t>context—at least without modification. The new superhero would not be</w:t>
      </w:r>
      <w:r>
        <w:rPr>
          <w:color w:val="231F20"/>
          <w:spacing w:val="80"/>
        </w:rPr>
        <w:t> </w:t>
      </w:r>
      <w:r>
        <w:rPr>
          <w:color w:val="231F20"/>
        </w:rPr>
        <w:t>purely heroic. Although resulting in their gaining superpowers, the Fantastic Four’s 1961 space trip fails because they had not “done enough research into the effects of cosmic rays” (Lee and Kirby 2008: #1; 9). They launch too soon for fear of appearing cowardly and not wanting “the Commies to beat us to it!” resulting in the destruction of “the mighty ship Reed had spent years constructing” and Ben “hating Reed for what happened” (#1; 9, 21). Rashness, hatred, failure of any kind—these are not traits found in Golden</w:t>
      </w:r>
      <w:r>
        <w:rPr>
          <w:color w:val="231F20"/>
          <w:spacing w:val="40"/>
        </w:rPr>
        <w:t> </w:t>
      </w:r>
      <w:r>
        <w:rPr>
          <w:color w:val="231F20"/>
        </w:rPr>
        <w:t>Age superheroes. Marvel introduced a wide range of new villains, but the Manichean view of absolute good and evil central to World War II comics shifted too. Though the Fantastic Four’s first super- villain is called an “evil antagonist,” the Moleman seeks to “have</w:t>
      </w:r>
      <w:r>
        <w:rPr>
          <w:color w:val="231F20"/>
          <w:spacing w:val="80"/>
        </w:rPr>
        <w:t> </w:t>
      </w:r>
      <w:r>
        <w:rPr>
          <w:color w:val="231F20"/>
        </w:rPr>
        <w:t>the entire world in his power!” only because “the people of the surface world mocked” his appearance, a sympathetic motivation anathema</w:t>
      </w:r>
      <w:r>
        <w:rPr>
          <w:color w:val="231F20"/>
          <w:spacing w:val="36"/>
        </w:rPr>
        <w:t> </w:t>
      </w:r>
      <w:r>
        <w:rPr>
          <w:color w:val="231F20"/>
        </w:rPr>
        <w:t>to</w:t>
      </w:r>
      <w:r>
        <w:rPr>
          <w:color w:val="231F20"/>
          <w:spacing w:val="36"/>
        </w:rPr>
        <w:t> </w:t>
      </w:r>
      <w:r>
        <w:rPr>
          <w:color w:val="231F20"/>
        </w:rPr>
        <w:t>the</w:t>
      </w:r>
      <w:r>
        <w:rPr>
          <w:color w:val="231F20"/>
          <w:spacing w:val="36"/>
        </w:rPr>
        <w:t> </w:t>
      </w:r>
      <w:r>
        <w:rPr>
          <w:color w:val="231F20"/>
        </w:rPr>
        <w:t>Hitler</w:t>
      </w:r>
      <w:r>
        <w:rPr>
          <w:color w:val="231F20"/>
          <w:spacing w:val="36"/>
        </w:rPr>
        <w:t> </w:t>
      </w:r>
      <w:r>
        <w:rPr>
          <w:color w:val="231F20"/>
        </w:rPr>
        <w:t>stand-ins</w:t>
      </w:r>
      <w:r>
        <w:rPr>
          <w:color w:val="231F20"/>
          <w:spacing w:val="36"/>
        </w:rPr>
        <w:t> </w:t>
      </w:r>
      <w:r>
        <w:rPr>
          <w:color w:val="231F20"/>
        </w:rPr>
        <w:t>of</w:t>
      </w:r>
      <w:r>
        <w:rPr>
          <w:color w:val="231F20"/>
          <w:spacing w:val="36"/>
        </w:rPr>
        <w:t> </w:t>
      </w:r>
      <w:r>
        <w:rPr>
          <w:color w:val="231F20"/>
        </w:rPr>
        <w:t>the</w:t>
      </w:r>
      <w:r>
        <w:rPr>
          <w:color w:val="231F20"/>
          <w:spacing w:val="36"/>
        </w:rPr>
        <w:t> </w:t>
      </w:r>
      <w:r>
        <w:rPr>
          <w:color w:val="231F20"/>
        </w:rPr>
        <w:t>Golden</w:t>
      </w:r>
      <w:r>
        <w:rPr>
          <w:color w:val="231F20"/>
          <w:spacing w:val="36"/>
        </w:rPr>
        <w:t> </w:t>
      </w:r>
      <w:r>
        <w:rPr>
          <w:color w:val="231F20"/>
        </w:rPr>
        <w:t>Age</w:t>
      </w:r>
      <w:r>
        <w:rPr>
          <w:color w:val="231F20"/>
          <w:spacing w:val="36"/>
        </w:rPr>
        <w:t> </w:t>
      </w:r>
      <w:r>
        <w:rPr>
          <w:color w:val="231F20"/>
        </w:rPr>
        <w:t>(#1;</w:t>
      </w:r>
      <w:r>
        <w:rPr>
          <w:color w:val="231F20"/>
          <w:spacing w:val="36"/>
        </w:rPr>
        <w:t> </w:t>
      </w:r>
      <w:r>
        <w:rPr>
          <w:color w:val="231F20"/>
        </w:rPr>
        <w:t>25,</w:t>
      </w:r>
      <w:r>
        <w:rPr>
          <w:color w:val="231F20"/>
          <w:spacing w:val="36"/>
        </w:rPr>
        <w:t> </w:t>
      </w:r>
      <w:r>
        <w:rPr>
          <w:color w:val="231F20"/>
        </w:rPr>
        <w:t>21, 22). Rather than destroying or even capturing him, Reed declares after they have prevented his invasion and escaped his under- ground kingdom: “I left him behind – He’ll not trouble anyone again!” (#1; 25). The second issue concludes similarly. After their invasion</w:t>
      </w:r>
      <w:r>
        <w:rPr>
          <w:color w:val="231F20"/>
          <w:spacing w:val="40"/>
        </w:rPr>
        <w:t> </w:t>
      </w:r>
      <w:r>
        <w:rPr>
          <w:color w:val="231F20"/>
        </w:rPr>
        <w:t>is</w:t>
      </w:r>
      <w:r>
        <w:rPr>
          <w:color w:val="231F20"/>
          <w:spacing w:val="40"/>
        </w:rPr>
        <w:t> </w:t>
      </w:r>
      <w:r>
        <w:rPr>
          <w:color w:val="231F20"/>
        </w:rPr>
        <w:t>prevented,</w:t>
      </w:r>
      <w:r>
        <w:rPr>
          <w:color w:val="231F20"/>
          <w:spacing w:val="40"/>
        </w:rPr>
        <w:t> </w:t>
      </w:r>
      <w:r>
        <w:rPr>
          <w:color w:val="231F20"/>
        </w:rPr>
        <w:t>the</w:t>
      </w:r>
      <w:r>
        <w:rPr>
          <w:color w:val="231F20"/>
          <w:spacing w:val="40"/>
        </w:rPr>
        <w:t> </w:t>
      </w:r>
      <w:r>
        <w:rPr>
          <w:color w:val="231F20"/>
        </w:rPr>
        <w:t>shape-shifting</w:t>
      </w:r>
      <w:r>
        <w:rPr>
          <w:color w:val="231F20"/>
          <w:spacing w:val="40"/>
        </w:rPr>
        <w:t> </w:t>
      </w:r>
      <w:r>
        <w:rPr>
          <w:color w:val="231F20"/>
        </w:rPr>
        <w:t>Skrulls</w:t>
      </w:r>
      <w:r>
        <w:rPr>
          <w:color w:val="231F20"/>
          <w:spacing w:val="40"/>
        </w:rPr>
        <w:t> </w:t>
      </w:r>
      <w:r>
        <w:rPr>
          <w:color w:val="231F20"/>
        </w:rPr>
        <w:t>beg,</w:t>
      </w:r>
      <w:r>
        <w:rPr>
          <w:color w:val="231F20"/>
          <w:spacing w:val="40"/>
        </w:rPr>
        <w:t> </w:t>
      </w:r>
      <w:r>
        <w:rPr>
          <w:color w:val="231F20"/>
        </w:rPr>
        <w:t>“Don’t</w:t>
      </w:r>
      <w:r>
        <w:rPr>
          <w:color w:val="231F20"/>
          <w:spacing w:val="40"/>
        </w:rPr>
        <w:t> </w:t>
      </w:r>
      <w:r>
        <w:rPr>
          <w:color w:val="231F20"/>
        </w:rPr>
        <w:t>kill us! Don’t! We promise to cause no more harm! We’ll live among</w:t>
      </w:r>
      <w:r>
        <w:rPr>
          <w:color w:val="231F20"/>
          <w:spacing w:val="80"/>
        </w:rPr>
        <w:t> </w:t>
      </w:r>
      <w:r>
        <w:rPr>
          <w:color w:val="231F20"/>
        </w:rPr>
        <w:t>you in peace!” before transforming into cows to become “the most contented creatures on Earth—as they grazed peacefully” (#2; 23). This is not propaganda for a nation perceiving itself menaced by unquestionable evil.</w:t>
      </w:r>
    </w:p>
    <w:p>
      <w:pPr>
        <w:pStyle w:val="BodyText"/>
        <w:spacing w:line="244" w:lineRule="auto" w:before="24"/>
        <w:ind w:left="263" w:right="997" w:firstLine="240"/>
        <w:jc w:val="both"/>
      </w:pPr>
      <w:r>
        <w:rPr>
          <w:color w:val="231F20"/>
        </w:rPr>
        <w:t>The return and rise of superhero comics in the early 1960s parallels</w:t>
      </w:r>
      <w:r>
        <w:rPr>
          <w:color w:val="231F20"/>
          <w:spacing w:val="26"/>
        </w:rPr>
        <w:t> </w:t>
      </w:r>
      <w:r>
        <w:rPr>
          <w:color w:val="231F20"/>
        </w:rPr>
        <w:t>a</w:t>
      </w:r>
      <w:r>
        <w:rPr>
          <w:color w:val="231F20"/>
          <w:spacing w:val="26"/>
        </w:rPr>
        <w:t> </w:t>
      </w:r>
      <w:r>
        <w:rPr>
          <w:color w:val="231F20"/>
        </w:rPr>
        <w:t>similar</w:t>
      </w:r>
      <w:r>
        <w:rPr>
          <w:color w:val="231F20"/>
          <w:spacing w:val="26"/>
        </w:rPr>
        <w:t> </w:t>
      </w:r>
      <w:r>
        <w:rPr>
          <w:color w:val="231F20"/>
        </w:rPr>
        <w:t>change</w:t>
      </w:r>
      <w:r>
        <w:rPr>
          <w:color w:val="231F20"/>
          <w:spacing w:val="26"/>
        </w:rPr>
        <w:t> </w:t>
      </w:r>
      <w:r>
        <w:rPr>
          <w:color w:val="231F20"/>
        </w:rPr>
        <w:t>in</w:t>
      </w:r>
      <w:r>
        <w:rPr>
          <w:color w:val="231F20"/>
          <w:spacing w:val="26"/>
        </w:rPr>
        <w:t> </w:t>
      </w:r>
      <w:r>
        <w:rPr>
          <w:color w:val="231F20"/>
        </w:rPr>
        <w:t>Cold</w:t>
      </w:r>
      <w:r>
        <w:rPr>
          <w:color w:val="231F20"/>
          <w:spacing w:val="26"/>
        </w:rPr>
        <w:t> </w:t>
      </w:r>
      <w:r>
        <w:rPr>
          <w:color w:val="231F20"/>
        </w:rPr>
        <w:t>War</w:t>
      </w:r>
      <w:r>
        <w:rPr>
          <w:color w:val="231F20"/>
          <w:spacing w:val="26"/>
        </w:rPr>
        <w:t> </w:t>
      </w:r>
      <w:r>
        <w:rPr>
          <w:color w:val="231F20"/>
        </w:rPr>
        <w:t>opinion.</w:t>
      </w:r>
      <w:r>
        <w:rPr>
          <w:color w:val="231F20"/>
          <w:spacing w:val="27"/>
        </w:rPr>
        <w:t> </w:t>
      </w:r>
      <w:r>
        <w:rPr>
          <w:color w:val="231F20"/>
        </w:rPr>
        <w:t>The</w:t>
      </w:r>
      <w:r>
        <w:rPr>
          <w:color w:val="231F20"/>
          <w:spacing w:val="26"/>
        </w:rPr>
        <w:t> </w:t>
      </w:r>
      <w:r>
        <w:rPr>
          <w:color w:val="231F20"/>
        </w:rPr>
        <w:t>Soviet</w:t>
      </w:r>
      <w:r>
        <w:rPr>
          <w:color w:val="231F20"/>
          <w:spacing w:val="26"/>
        </w:rPr>
        <w:t> </w:t>
      </w:r>
      <w:r>
        <w:rPr>
          <w:color w:val="231F20"/>
          <w:spacing w:val="-2"/>
        </w:rPr>
        <w:t>Union</w:t>
      </w:r>
    </w:p>
    <w:p>
      <w:pPr>
        <w:spacing w:after="0" w:line="244" w:lineRule="auto"/>
        <w:jc w:val="both"/>
        <w:sectPr>
          <w:headerReference w:type="even" r:id="rId47"/>
          <w:headerReference w:type="default" r:id="rId48"/>
          <w:pgSz w:w="7830" w:h="12250"/>
          <w:pgMar w:header="628" w:footer="0" w:top="820" w:bottom="280" w:left="600" w:right="200"/>
          <w:pgNumType w:start="126"/>
        </w:sectPr>
      </w:pPr>
    </w:p>
    <w:p>
      <w:pPr>
        <w:pStyle w:val="BodyText"/>
        <w:spacing w:before="9"/>
        <w:rPr>
          <w:sz w:val="29"/>
        </w:rPr>
      </w:pPr>
    </w:p>
    <w:p>
      <w:pPr>
        <w:pStyle w:val="BodyText"/>
        <w:spacing w:line="244" w:lineRule="auto" w:before="105"/>
        <w:ind w:left="600" w:right="660"/>
        <w:jc w:val="both"/>
      </w:pPr>
      <w:bookmarkStart w:name="_bookmark159" w:id="196"/>
      <w:bookmarkEnd w:id="196"/>
      <w:r>
        <w:rPr/>
      </w:r>
      <w:r>
        <w:rPr>
          <w:color w:val="231F20"/>
        </w:rPr>
        <w:t>itself was no longer understood as the greatest threat to U.S. safety. After</w:t>
      </w:r>
      <w:r>
        <w:rPr>
          <w:color w:val="231F20"/>
          <w:spacing w:val="27"/>
        </w:rPr>
        <w:t> </w:t>
      </w:r>
      <w:r>
        <w:rPr>
          <w:color w:val="231F20"/>
        </w:rPr>
        <w:t>the</w:t>
      </w:r>
      <w:r>
        <w:rPr>
          <w:color w:val="231F20"/>
          <w:spacing w:val="27"/>
        </w:rPr>
        <w:t> </w:t>
      </w:r>
      <w:r>
        <w:rPr>
          <w:color w:val="231F20"/>
        </w:rPr>
        <w:t>bombing</w:t>
      </w:r>
      <w:r>
        <w:rPr>
          <w:color w:val="231F20"/>
          <w:spacing w:val="27"/>
        </w:rPr>
        <w:t> </w:t>
      </w:r>
      <w:r>
        <w:rPr>
          <w:color w:val="231F20"/>
        </w:rPr>
        <w:t>of</w:t>
      </w:r>
      <w:r>
        <w:rPr>
          <w:color w:val="231F20"/>
          <w:spacing w:val="27"/>
        </w:rPr>
        <w:t> </w:t>
      </w:r>
      <w:r>
        <w:rPr>
          <w:color w:val="231F20"/>
        </w:rPr>
        <w:t>Hiroshima</w:t>
      </w:r>
      <w:r>
        <w:rPr>
          <w:color w:val="231F20"/>
          <w:spacing w:val="27"/>
        </w:rPr>
        <w:t> </w:t>
      </w:r>
      <w:r>
        <w:rPr>
          <w:color w:val="231F20"/>
        </w:rPr>
        <w:t>and</w:t>
      </w:r>
      <w:r>
        <w:rPr>
          <w:color w:val="231F20"/>
          <w:spacing w:val="27"/>
        </w:rPr>
        <w:t> </w:t>
      </w:r>
      <w:r>
        <w:rPr>
          <w:color w:val="231F20"/>
        </w:rPr>
        <w:t>Nagasaki</w:t>
      </w:r>
      <w:r>
        <w:rPr>
          <w:color w:val="231F20"/>
          <w:spacing w:val="27"/>
        </w:rPr>
        <w:t> </w:t>
      </w:r>
      <w:r>
        <w:rPr>
          <w:color w:val="231F20"/>
        </w:rPr>
        <w:t>and</w:t>
      </w:r>
      <w:r>
        <w:rPr>
          <w:color w:val="231F20"/>
          <w:spacing w:val="27"/>
        </w:rPr>
        <w:t> </w:t>
      </w:r>
      <w:r>
        <w:rPr>
          <w:color w:val="231F20"/>
        </w:rPr>
        <w:t>the</w:t>
      </w:r>
      <w:r>
        <w:rPr>
          <w:color w:val="231F20"/>
          <w:spacing w:val="27"/>
        </w:rPr>
        <w:t> </w:t>
      </w:r>
      <w:r>
        <w:rPr>
          <w:color w:val="231F20"/>
        </w:rPr>
        <w:t>surrender of Japan, public opinion polls initially focused on how an </w:t>
      </w:r>
      <w:r>
        <w:rPr>
          <w:color w:val="231F20"/>
        </w:rPr>
        <w:t>atomic</w:t>
      </w:r>
      <w:r>
        <w:rPr>
          <w:color w:val="231F20"/>
          <w:spacing w:val="40"/>
        </w:rPr>
        <w:t> </w:t>
      </w:r>
      <w:r>
        <w:rPr>
          <w:color w:val="231F20"/>
        </w:rPr>
        <w:t>war</w:t>
      </w:r>
      <w:r>
        <w:rPr>
          <w:color w:val="231F20"/>
          <w:spacing w:val="-4"/>
        </w:rPr>
        <w:t> </w:t>
      </w:r>
      <w:r>
        <w:rPr>
          <w:color w:val="231F20"/>
        </w:rPr>
        <w:t>might</w:t>
      </w:r>
      <w:r>
        <w:rPr>
          <w:color w:val="231F20"/>
          <w:spacing w:val="-4"/>
        </w:rPr>
        <w:t> </w:t>
      </w:r>
      <w:r>
        <w:rPr>
          <w:color w:val="231F20"/>
        </w:rPr>
        <w:t>be</w:t>
      </w:r>
      <w:r>
        <w:rPr>
          <w:color w:val="231F20"/>
          <w:spacing w:val="-4"/>
        </w:rPr>
        <w:t> </w:t>
      </w:r>
      <w:r>
        <w:rPr>
          <w:color w:val="231F20"/>
        </w:rPr>
        <w:t>waged</w:t>
      </w:r>
      <w:r>
        <w:rPr>
          <w:color w:val="231F20"/>
          <w:spacing w:val="-4"/>
        </w:rPr>
        <w:t> </w:t>
      </w:r>
      <w:r>
        <w:rPr>
          <w:color w:val="231F20"/>
        </w:rPr>
        <w:t>and</w:t>
      </w:r>
      <w:r>
        <w:rPr>
          <w:color w:val="231F20"/>
          <w:spacing w:val="-4"/>
        </w:rPr>
        <w:t> </w:t>
      </w:r>
      <w:r>
        <w:rPr>
          <w:color w:val="231F20"/>
        </w:rPr>
        <w:t>won,</w:t>
      </w:r>
      <w:r>
        <w:rPr>
          <w:color w:val="231F20"/>
          <w:spacing w:val="-4"/>
        </w:rPr>
        <w:t> </w:t>
      </w:r>
      <w:r>
        <w:rPr>
          <w:color w:val="231F20"/>
        </w:rPr>
        <w:t>with</w:t>
      </w:r>
      <w:r>
        <w:rPr>
          <w:color w:val="231F20"/>
          <w:spacing w:val="-4"/>
        </w:rPr>
        <w:t> </w:t>
      </w:r>
      <w:r>
        <w:rPr>
          <w:color w:val="231F20"/>
        </w:rPr>
        <w:t>49</w:t>
      </w:r>
      <w:r>
        <w:rPr>
          <w:color w:val="231F20"/>
          <w:spacing w:val="-4"/>
        </w:rPr>
        <w:t> </w:t>
      </w:r>
      <w:r>
        <w:rPr>
          <w:color w:val="231F20"/>
        </w:rPr>
        <w:t>percent</w:t>
      </w:r>
      <w:r>
        <w:rPr>
          <w:color w:val="231F20"/>
          <w:spacing w:val="-4"/>
        </w:rPr>
        <w:t> </w:t>
      </w:r>
      <w:r>
        <w:rPr>
          <w:color w:val="231F20"/>
        </w:rPr>
        <w:t>of</w:t>
      </w:r>
      <w:r>
        <w:rPr>
          <w:color w:val="231F20"/>
          <w:spacing w:val="-4"/>
        </w:rPr>
        <w:t> </w:t>
      </w:r>
      <w:r>
        <w:rPr>
          <w:color w:val="231F20"/>
        </w:rPr>
        <w:t>1945</w:t>
      </w:r>
      <w:r>
        <w:rPr>
          <w:color w:val="231F20"/>
          <w:spacing w:val="-4"/>
        </w:rPr>
        <w:t> </w:t>
      </w:r>
      <w:r>
        <w:rPr>
          <w:color w:val="231F20"/>
        </w:rPr>
        <w:t>respondents believing “we can develop a way to protect ourselves” and 60 percent in 1949 predicting such defenses would be developed within ten years (Erskine 1963: 161). Come 1958, however, the median</w:t>
      </w:r>
      <w:r>
        <w:rPr>
          <w:color w:val="231F20"/>
          <w:spacing w:val="-12"/>
        </w:rPr>
        <w:t> </w:t>
      </w:r>
      <w:r>
        <w:rPr>
          <w:color w:val="231F20"/>
        </w:rPr>
        <w:t>prediction</w:t>
      </w:r>
      <w:r>
        <w:rPr>
          <w:color w:val="231F20"/>
          <w:spacing w:val="-11"/>
        </w:rPr>
        <w:t> </w:t>
      </w:r>
      <w:r>
        <w:rPr>
          <w:color w:val="231F20"/>
        </w:rPr>
        <w:t>for</w:t>
      </w:r>
      <w:r>
        <w:rPr>
          <w:color w:val="231F20"/>
          <w:spacing w:val="-11"/>
        </w:rPr>
        <w:t> </w:t>
      </w:r>
      <w:r>
        <w:rPr>
          <w:color w:val="231F20"/>
        </w:rPr>
        <w:t>survivors</w:t>
      </w:r>
      <w:r>
        <w:rPr>
          <w:color w:val="231F20"/>
          <w:spacing w:val="-11"/>
        </w:rPr>
        <w:t> </w:t>
      </w:r>
      <w:r>
        <w:rPr>
          <w:color w:val="231F20"/>
        </w:rPr>
        <w:t>was</w:t>
      </w:r>
      <w:r>
        <w:rPr>
          <w:color w:val="231F20"/>
          <w:spacing w:val="-11"/>
        </w:rPr>
        <w:t> </w:t>
      </w:r>
      <w:r>
        <w:rPr>
          <w:color w:val="231F20"/>
        </w:rPr>
        <w:t>only</w:t>
      </w:r>
      <w:r>
        <w:rPr>
          <w:color w:val="231F20"/>
          <w:spacing w:val="-11"/>
        </w:rPr>
        <w:t> </w:t>
      </w:r>
      <w:r>
        <w:rPr>
          <w:color w:val="231F20"/>
        </w:rPr>
        <w:t>three</w:t>
      </w:r>
      <w:r>
        <w:rPr>
          <w:color w:val="231F20"/>
          <w:spacing w:val="-11"/>
        </w:rPr>
        <w:t> </w:t>
      </w:r>
      <w:r>
        <w:rPr>
          <w:color w:val="231F20"/>
        </w:rPr>
        <w:t>in</w:t>
      </w:r>
      <w:r>
        <w:rPr>
          <w:color w:val="231F20"/>
          <w:spacing w:val="-11"/>
        </w:rPr>
        <w:t> </w:t>
      </w:r>
      <w:r>
        <w:rPr>
          <w:color w:val="231F20"/>
        </w:rPr>
        <w:t>ten</w:t>
      </w:r>
      <w:r>
        <w:rPr>
          <w:color w:val="231F20"/>
          <w:spacing w:val="-11"/>
        </w:rPr>
        <w:t> </w:t>
      </w:r>
      <w:r>
        <w:rPr>
          <w:color w:val="231F20"/>
        </w:rPr>
        <w:t>(163).</w:t>
      </w:r>
      <w:r>
        <w:rPr>
          <w:color w:val="231F20"/>
          <w:spacing w:val="-11"/>
        </w:rPr>
        <w:t> </w:t>
      </w:r>
      <w:r>
        <w:rPr>
          <w:color w:val="231F20"/>
        </w:rPr>
        <w:t>Seventy percent of 1949 respondents had opposed the U.S. pledging not to use the atomic bomb “until some other nation has used it on us first,” suggesting that the bomb was seen as a military asset to be used for U.S. advantage. But polls soon switched to questions of whether</w:t>
      </w:r>
      <w:r>
        <w:rPr>
          <w:color w:val="231F20"/>
          <w:spacing w:val="39"/>
        </w:rPr>
        <w:t> </w:t>
      </w:r>
      <w:r>
        <w:rPr>
          <w:color w:val="231F20"/>
        </w:rPr>
        <w:t>an</w:t>
      </w:r>
      <w:r>
        <w:rPr>
          <w:color w:val="231F20"/>
          <w:spacing w:val="39"/>
        </w:rPr>
        <w:t> </w:t>
      </w:r>
      <w:r>
        <w:rPr>
          <w:color w:val="231F20"/>
        </w:rPr>
        <w:t>atomic</w:t>
      </w:r>
      <w:r>
        <w:rPr>
          <w:color w:val="231F20"/>
          <w:spacing w:val="39"/>
        </w:rPr>
        <w:t> </w:t>
      </w:r>
      <w:r>
        <w:rPr>
          <w:color w:val="231F20"/>
        </w:rPr>
        <w:t>war</w:t>
      </w:r>
      <w:r>
        <w:rPr>
          <w:color w:val="231F20"/>
          <w:spacing w:val="39"/>
        </w:rPr>
        <w:t> </w:t>
      </w:r>
      <w:r>
        <w:rPr>
          <w:color w:val="231F20"/>
        </w:rPr>
        <w:t>“would</w:t>
      </w:r>
      <w:r>
        <w:rPr>
          <w:color w:val="231F20"/>
          <w:spacing w:val="39"/>
        </w:rPr>
        <w:t> </w:t>
      </w:r>
      <w:r>
        <w:rPr>
          <w:color w:val="231F20"/>
        </w:rPr>
        <w:t>mean</w:t>
      </w:r>
      <w:r>
        <w:rPr>
          <w:color w:val="231F20"/>
          <w:spacing w:val="39"/>
        </w:rPr>
        <w:t> </w:t>
      </w:r>
      <w:r>
        <w:rPr>
          <w:color w:val="231F20"/>
        </w:rPr>
        <w:t>an</w:t>
      </w:r>
      <w:r>
        <w:rPr>
          <w:color w:val="231F20"/>
          <w:spacing w:val="39"/>
        </w:rPr>
        <w:t> </w:t>
      </w:r>
      <w:r>
        <w:rPr>
          <w:color w:val="231F20"/>
        </w:rPr>
        <w:t>end</w:t>
      </w:r>
      <w:r>
        <w:rPr>
          <w:color w:val="231F20"/>
          <w:spacing w:val="39"/>
        </w:rPr>
        <w:t> </w:t>
      </w:r>
      <w:r>
        <w:rPr>
          <w:color w:val="231F20"/>
        </w:rPr>
        <w:t>to</w:t>
      </w:r>
      <w:r>
        <w:rPr>
          <w:color w:val="231F20"/>
          <w:spacing w:val="39"/>
        </w:rPr>
        <w:t> </w:t>
      </w:r>
      <w:r>
        <w:rPr>
          <w:color w:val="231F20"/>
        </w:rPr>
        <w:t>mankind,”</w:t>
      </w:r>
      <w:r>
        <w:rPr>
          <w:color w:val="231F20"/>
          <w:spacing w:val="39"/>
        </w:rPr>
        <w:t> </w:t>
      </w:r>
      <w:r>
        <w:rPr>
          <w:color w:val="231F20"/>
        </w:rPr>
        <w:t>with the 19 percent who agreed that it would in 1950 rising to 27 percent</w:t>
      </w:r>
      <w:r>
        <w:rPr>
          <w:color w:val="231F20"/>
          <w:spacing w:val="-6"/>
        </w:rPr>
        <w:t> </w:t>
      </w:r>
      <w:r>
        <w:rPr>
          <w:color w:val="231F20"/>
        </w:rPr>
        <w:t>five</w:t>
      </w:r>
      <w:r>
        <w:rPr>
          <w:color w:val="231F20"/>
          <w:spacing w:val="-6"/>
        </w:rPr>
        <w:t> </w:t>
      </w:r>
      <w:r>
        <w:rPr>
          <w:color w:val="231F20"/>
        </w:rPr>
        <w:t>years</w:t>
      </w:r>
      <w:r>
        <w:rPr>
          <w:color w:val="231F20"/>
          <w:spacing w:val="-7"/>
        </w:rPr>
        <w:t> </w:t>
      </w:r>
      <w:r>
        <w:rPr>
          <w:color w:val="231F20"/>
        </w:rPr>
        <w:t>later</w:t>
      </w:r>
      <w:r>
        <w:rPr>
          <w:color w:val="231F20"/>
          <w:spacing w:val="-6"/>
        </w:rPr>
        <w:t> </w:t>
      </w:r>
      <w:r>
        <w:rPr>
          <w:color w:val="231F20"/>
        </w:rPr>
        <w:t>(182,</w:t>
      </w:r>
      <w:r>
        <w:rPr>
          <w:color w:val="231F20"/>
          <w:spacing w:val="-6"/>
        </w:rPr>
        <w:t> </w:t>
      </w:r>
      <w:r>
        <w:rPr>
          <w:color w:val="231F20"/>
        </w:rPr>
        <w:t>162).</w:t>
      </w:r>
      <w:r>
        <w:rPr>
          <w:color w:val="231F20"/>
          <w:spacing w:val="-7"/>
        </w:rPr>
        <w:t> </w:t>
      </w:r>
      <w:r>
        <w:rPr>
          <w:color w:val="231F20"/>
        </w:rPr>
        <w:t>As</w:t>
      </w:r>
      <w:r>
        <w:rPr>
          <w:color w:val="231F20"/>
          <w:spacing w:val="-6"/>
        </w:rPr>
        <w:t> </w:t>
      </w:r>
      <w:r>
        <w:rPr>
          <w:color w:val="231F20"/>
        </w:rPr>
        <w:t>Atlas</w:t>
      </w:r>
      <w:r>
        <w:rPr>
          <w:color w:val="231F20"/>
          <w:spacing w:val="-6"/>
        </w:rPr>
        <w:t> </w:t>
      </w:r>
      <w:r>
        <w:rPr>
          <w:color w:val="231F20"/>
        </w:rPr>
        <w:t>superheroes</w:t>
      </w:r>
      <w:r>
        <w:rPr>
          <w:color w:val="231F20"/>
          <w:spacing w:val="-7"/>
        </w:rPr>
        <w:t> </w:t>
      </w:r>
      <w:r>
        <w:rPr>
          <w:color w:val="231F20"/>
        </w:rPr>
        <w:t>were</w:t>
      </w:r>
      <w:r>
        <w:rPr>
          <w:color w:val="231F20"/>
          <w:spacing w:val="-6"/>
        </w:rPr>
        <w:t> </w:t>
      </w:r>
      <w:r>
        <w:rPr>
          <w:color w:val="231F20"/>
        </w:rPr>
        <w:t>being pulled from newsstands in early 1954, </w:t>
      </w:r>
      <w:r>
        <w:rPr>
          <w:i/>
          <w:color w:val="231F20"/>
        </w:rPr>
        <w:t>The Bulletin of the Atomic</w:t>
      </w:r>
      <w:r>
        <w:rPr>
          <w:i/>
          <w:color w:val="231F20"/>
        </w:rPr>
        <w:t> Scientists </w:t>
      </w:r>
      <w:r>
        <w:rPr>
          <w:color w:val="231F20"/>
        </w:rPr>
        <w:t>referenced “the widespread realization that an atomic</w:t>
      </w:r>
      <w:r>
        <w:rPr>
          <w:color w:val="231F20"/>
          <w:spacing w:val="40"/>
        </w:rPr>
        <w:t> </w:t>
      </w:r>
      <w:r>
        <w:rPr>
          <w:color w:val="231F20"/>
        </w:rPr>
        <w:t>war</w:t>
      </w:r>
      <w:r>
        <w:rPr>
          <w:color w:val="231F20"/>
          <w:spacing w:val="39"/>
        </w:rPr>
        <w:t> </w:t>
      </w:r>
      <w:r>
        <w:rPr>
          <w:color w:val="231F20"/>
        </w:rPr>
        <w:t>would</w:t>
      </w:r>
      <w:r>
        <w:rPr>
          <w:color w:val="231F20"/>
          <w:spacing w:val="39"/>
        </w:rPr>
        <w:t> </w:t>
      </w:r>
      <w:r>
        <w:rPr>
          <w:color w:val="231F20"/>
        </w:rPr>
        <w:t>be</w:t>
      </w:r>
      <w:r>
        <w:rPr>
          <w:color w:val="231F20"/>
          <w:spacing w:val="39"/>
        </w:rPr>
        <w:t> </w:t>
      </w:r>
      <w:r>
        <w:rPr>
          <w:color w:val="231F20"/>
        </w:rPr>
        <w:t>mutually</w:t>
      </w:r>
      <w:r>
        <w:rPr>
          <w:color w:val="231F20"/>
          <w:spacing w:val="39"/>
        </w:rPr>
        <w:t> </w:t>
      </w:r>
      <w:r>
        <w:rPr>
          <w:color w:val="231F20"/>
        </w:rPr>
        <w:t>suicidal”</w:t>
      </w:r>
      <w:r>
        <w:rPr>
          <w:color w:val="231F20"/>
          <w:spacing w:val="39"/>
        </w:rPr>
        <w:t> </w:t>
      </w:r>
      <w:r>
        <w:rPr>
          <w:color w:val="231F20"/>
        </w:rPr>
        <w:t>(Meyerhoff</w:t>
      </w:r>
      <w:r>
        <w:rPr>
          <w:color w:val="231F20"/>
          <w:spacing w:val="39"/>
        </w:rPr>
        <w:t> </w:t>
      </w:r>
      <w:r>
        <w:rPr>
          <w:color w:val="231F20"/>
        </w:rPr>
        <w:t>1954:</w:t>
      </w:r>
      <w:r>
        <w:rPr>
          <w:color w:val="231F20"/>
          <w:spacing w:val="39"/>
        </w:rPr>
        <w:t> </w:t>
      </w:r>
      <w:r>
        <w:rPr>
          <w:color w:val="231F20"/>
        </w:rPr>
        <w:t>122).</w:t>
      </w:r>
      <w:r>
        <w:rPr>
          <w:color w:val="231F20"/>
          <w:spacing w:val="39"/>
        </w:rPr>
        <w:t> </w:t>
      </w:r>
      <w:r>
        <w:rPr>
          <w:color w:val="231F20"/>
        </w:rPr>
        <w:t>In</w:t>
      </w:r>
      <w:r>
        <w:rPr>
          <w:color w:val="231F20"/>
          <w:spacing w:val="39"/>
        </w:rPr>
        <w:t> </w:t>
      </w:r>
      <w:r>
        <w:rPr>
          <w:color w:val="231F20"/>
        </w:rPr>
        <w:t>July of the following year, eleven of the most prominent experts signed the Russell–Einstein Manifesto, calling for disarmament because “a war with H-bombs might possibly put an end to the human race” through untargeted and widespread radioactive fallout (1955). While only 17 percent of poll respondents could define the term “fall-out” in 1955, the figure more than tripled to 57 percent in 1961 (Erskine 1963: 188). Americans were not afraid of the Soviet Union; they were afraid of the Soviet Union’s and the United States’ nuclear weapons and the prospect of mutually assured destruction should a conflict arise.</w:t>
      </w:r>
    </w:p>
    <w:p>
      <w:pPr>
        <w:pStyle w:val="BodyText"/>
        <w:spacing w:line="244" w:lineRule="auto" w:before="23"/>
        <w:ind w:left="600" w:right="661" w:firstLine="240"/>
        <w:jc w:val="both"/>
      </w:pPr>
      <w:r>
        <w:rPr>
          <w:color w:val="231F20"/>
          <w:w w:val="105"/>
        </w:rPr>
        <w:t>“The</w:t>
      </w:r>
      <w:r>
        <w:rPr>
          <w:color w:val="231F20"/>
          <w:w w:val="105"/>
        </w:rPr>
        <w:t> doctrine,”</w:t>
      </w:r>
      <w:r>
        <w:rPr>
          <w:color w:val="231F20"/>
          <w:w w:val="105"/>
        </w:rPr>
        <w:t> writes</w:t>
      </w:r>
      <w:r>
        <w:rPr>
          <w:color w:val="231F20"/>
          <w:w w:val="105"/>
        </w:rPr>
        <w:t> Dewi</w:t>
      </w:r>
      <w:r>
        <w:rPr>
          <w:color w:val="231F20"/>
          <w:w w:val="105"/>
        </w:rPr>
        <w:t> I.</w:t>
      </w:r>
      <w:r>
        <w:rPr>
          <w:color w:val="231F20"/>
          <w:w w:val="105"/>
        </w:rPr>
        <w:t> Ball,</w:t>
      </w:r>
      <w:r>
        <w:rPr>
          <w:color w:val="231F20"/>
          <w:w w:val="105"/>
        </w:rPr>
        <w:t> “propagated</w:t>
      </w:r>
      <w:r>
        <w:rPr>
          <w:color w:val="231F20"/>
          <w:w w:val="105"/>
        </w:rPr>
        <w:t> the</w:t>
      </w:r>
      <w:r>
        <w:rPr>
          <w:color w:val="231F20"/>
          <w:w w:val="105"/>
        </w:rPr>
        <w:t> </w:t>
      </w:r>
      <w:r>
        <w:rPr>
          <w:color w:val="231F20"/>
          <w:w w:val="105"/>
        </w:rPr>
        <w:t>notion that</w:t>
      </w:r>
      <w:r>
        <w:rPr>
          <w:color w:val="231F20"/>
          <w:w w:val="105"/>
        </w:rPr>
        <w:t> each</w:t>
      </w:r>
      <w:r>
        <w:rPr>
          <w:color w:val="231F20"/>
          <w:w w:val="105"/>
        </w:rPr>
        <w:t> side</w:t>
      </w:r>
      <w:r>
        <w:rPr>
          <w:color w:val="231F20"/>
          <w:w w:val="105"/>
        </w:rPr>
        <w:t> had</w:t>
      </w:r>
      <w:r>
        <w:rPr>
          <w:color w:val="231F20"/>
          <w:w w:val="105"/>
        </w:rPr>
        <w:t> equal</w:t>
      </w:r>
      <w:r>
        <w:rPr>
          <w:color w:val="231F20"/>
          <w:w w:val="105"/>
        </w:rPr>
        <w:t> nuclear</w:t>
      </w:r>
      <w:r>
        <w:rPr>
          <w:color w:val="231F20"/>
          <w:w w:val="105"/>
        </w:rPr>
        <w:t> firepower</w:t>
      </w:r>
      <w:r>
        <w:rPr>
          <w:color w:val="231F20"/>
          <w:w w:val="105"/>
        </w:rPr>
        <w:t> and</w:t>
      </w:r>
      <w:r>
        <w:rPr>
          <w:color w:val="231F20"/>
          <w:w w:val="105"/>
        </w:rPr>
        <w:t> that</w:t>
      </w:r>
      <w:r>
        <w:rPr>
          <w:color w:val="231F20"/>
          <w:w w:val="105"/>
        </w:rPr>
        <w:t> if</w:t>
      </w:r>
      <w:r>
        <w:rPr>
          <w:color w:val="231F20"/>
          <w:w w:val="105"/>
        </w:rPr>
        <w:t> an</w:t>
      </w:r>
      <w:r>
        <w:rPr>
          <w:color w:val="231F20"/>
          <w:w w:val="105"/>
        </w:rPr>
        <w:t> attack occurred,</w:t>
      </w:r>
      <w:r>
        <w:rPr>
          <w:color w:val="231F20"/>
          <w:w w:val="105"/>
        </w:rPr>
        <w:t> retaliation</w:t>
      </w:r>
      <w:r>
        <w:rPr>
          <w:color w:val="231F20"/>
          <w:w w:val="105"/>
        </w:rPr>
        <w:t> would</w:t>
      </w:r>
      <w:r>
        <w:rPr>
          <w:color w:val="231F20"/>
          <w:w w:val="105"/>
        </w:rPr>
        <w:t> be</w:t>
      </w:r>
      <w:r>
        <w:rPr>
          <w:color w:val="231F20"/>
          <w:w w:val="105"/>
        </w:rPr>
        <w:t> equal</w:t>
      </w:r>
      <w:r>
        <w:rPr>
          <w:color w:val="231F20"/>
          <w:w w:val="105"/>
        </w:rPr>
        <w:t> to</w:t>
      </w:r>
      <w:r>
        <w:rPr>
          <w:color w:val="231F20"/>
          <w:w w:val="105"/>
        </w:rPr>
        <w:t> or</w:t>
      </w:r>
      <w:r>
        <w:rPr>
          <w:color w:val="231F20"/>
          <w:w w:val="105"/>
        </w:rPr>
        <w:t> greater</w:t>
      </w:r>
      <w:r>
        <w:rPr>
          <w:color w:val="231F20"/>
          <w:w w:val="105"/>
        </w:rPr>
        <w:t> than</w:t>
      </w:r>
      <w:r>
        <w:rPr>
          <w:color w:val="231F20"/>
          <w:w w:val="105"/>
        </w:rPr>
        <w:t> the</w:t>
      </w:r>
      <w:r>
        <w:rPr>
          <w:color w:val="231F20"/>
          <w:spacing w:val="40"/>
          <w:w w:val="105"/>
        </w:rPr>
        <w:t> </w:t>
      </w:r>
      <w:r>
        <w:rPr>
          <w:color w:val="231F20"/>
          <w:w w:val="105"/>
        </w:rPr>
        <w:t>initial</w:t>
      </w:r>
      <w:r>
        <w:rPr>
          <w:color w:val="231F20"/>
          <w:w w:val="105"/>
        </w:rPr>
        <w:t> attack</w:t>
      </w:r>
      <w:r>
        <w:rPr>
          <w:color w:val="231F20"/>
          <w:w w:val="105"/>
        </w:rPr>
        <w:t> …</w:t>
      </w:r>
      <w:r>
        <w:rPr>
          <w:color w:val="231F20"/>
          <w:w w:val="105"/>
        </w:rPr>
        <w:t> The</w:t>
      </w:r>
      <w:r>
        <w:rPr>
          <w:color w:val="231F20"/>
          <w:w w:val="105"/>
        </w:rPr>
        <w:t> final</w:t>
      </w:r>
      <w:r>
        <w:rPr>
          <w:color w:val="231F20"/>
          <w:w w:val="105"/>
        </w:rPr>
        <w:t> result</w:t>
      </w:r>
      <w:r>
        <w:rPr>
          <w:color w:val="231F20"/>
          <w:w w:val="105"/>
        </w:rPr>
        <w:t> would</w:t>
      </w:r>
      <w:r>
        <w:rPr>
          <w:color w:val="231F20"/>
          <w:w w:val="105"/>
        </w:rPr>
        <w:t> be</w:t>
      </w:r>
      <w:r>
        <w:rPr>
          <w:color w:val="231F20"/>
          <w:w w:val="105"/>
        </w:rPr>
        <w:t> the</w:t>
      </w:r>
      <w:r>
        <w:rPr>
          <w:color w:val="231F20"/>
          <w:w w:val="105"/>
        </w:rPr>
        <w:t> destruction</w:t>
      </w:r>
      <w:r>
        <w:rPr>
          <w:color w:val="231F20"/>
          <w:w w:val="105"/>
        </w:rPr>
        <w:t> of</w:t>
      </w:r>
      <w:r>
        <w:rPr>
          <w:color w:val="231F20"/>
          <w:w w:val="105"/>
        </w:rPr>
        <w:t> both sides”</w:t>
      </w:r>
      <w:r>
        <w:rPr>
          <w:color w:val="231F20"/>
          <w:w w:val="105"/>
        </w:rPr>
        <w:t> (2012:</w:t>
      </w:r>
      <w:r>
        <w:rPr>
          <w:color w:val="231F20"/>
          <w:w w:val="105"/>
        </w:rPr>
        <w:t> 146).</w:t>
      </w:r>
      <w:r>
        <w:rPr>
          <w:color w:val="231F20"/>
          <w:w w:val="105"/>
        </w:rPr>
        <w:t> The</w:t>
      </w:r>
      <w:r>
        <w:rPr>
          <w:color w:val="231F20"/>
          <w:w w:val="105"/>
        </w:rPr>
        <w:t> acronym</w:t>
      </w:r>
      <w:r>
        <w:rPr>
          <w:color w:val="231F20"/>
          <w:w w:val="105"/>
        </w:rPr>
        <w:t> MAD</w:t>
      </w:r>
      <w:r>
        <w:rPr>
          <w:color w:val="231F20"/>
          <w:w w:val="105"/>
        </w:rPr>
        <w:t> is</w:t>
      </w:r>
      <w:r>
        <w:rPr>
          <w:color w:val="231F20"/>
          <w:w w:val="105"/>
        </w:rPr>
        <w:t> commonly</w:t>
      </w:r>
      <w:r>
        <w:rPr>
          <w:color w:val="231F20"/>
          <w:w w:val="105"/>
        </w:rPr>
        <w:t> credited</w:t>
      </w:r>
      <w:r>
        <w:rPr>
          <w:color w:val="231F20"/>
          <w:w w:val="105"/>
        </w:rPr>
        <w:t> to </w:t>
      </w:r>
      <w:r>
        <w:rPr>
          <w:color w:val="231F20"/>
        </w:rPr>
        <w:t>Manhattan Project mathematician John von Neumann, who served on President Eisenhower’s Atomic Energy Commission from 1954 </w:t>
      </w:r>
      <w:r>
        <w:rPr>
          <w:color w:val="231F20"/>
          <w:w w:val="105"/>
        </w:rPr>
        <w:t>to</w:t>
      </w:r>
      <w:r>
        <w:rPr>
          <w:color w:val="231F20"/>
          <w:w w:val="105"/>
        </w:rPr>
        <w:t> 1957,</w:t>
      </w:r>
      <w:r>
        <w:rPr>
          <w:color w:val="231F20"/>
          <w:w w:val="105"/>
        </w:rPr>
        <w:t> the</w:t>
      </w:r>
      <w:r>
        <w:rPr>
          <w:color w:val="231F20"/>
          <w:w w:val="105"/>
        </w:rPr>
        <w:t> year</w:t>
      </w:r>
      <w:r>
        <w:rPr>
          <w:color w:val="231F20"/>
          <w:w w:val="105"/>
        </w:rPr>
        <w:t> he</w:t>
      </w:r>
      <w:r>
        <w:rPr>
          <w:color w:val="231F20"/>
          <w:w w:val="105"/>
        </w:rPr>
        <w:t> died</w:t>
      </w:r>
      <w:r>
        <w:rPr>
          <w:color w:val="231F20"/>
          <w:w w:val="105"/>
        </w:rPr>
        <w:t> of</w:t>
      </w:r>
      <w:r>
        <w:rPr>
          <w:color w:val="231F20"/>
          <w:w w:val="105"/>
        </w:rPr>
        <w:t> cancer</w:t>
      </w:r>
      <w:r>
        <w:rPr>
          <w:color w:val="231F20"/>
          <w:w w:val="105"/>
        </w:rPr>
        <w:t> (commonly</w:t>
      </w:r>
      <w:r>
        <w:rPr>
          <w:color w:val="231F20"/>
          <w:w w:val="105"/>
        </w:rPr>
        <w:t> believed</w:t>
      </w:r>
      <w:r>
        <w:rPr>
          <w:color w:val="231F20"/>
          <w:w w:val="105"/>
        </w:rPr>
        <w:t> to</w:t>
      </w:r>
      <w:r>
        <w:rPr>
          <w:color w:val="231F20"/>
          <w:w w:val="105"/>
        </w:rPr>
        <w:t> have resulted</w:t>
      </w:r>
      <w:r>
        <w:rPr>
          <w:color w:val="231F20"/>
          <w:w w:val="105"/>
        </w:rPr>
        <w:t> from</w:t>
      </w:r>
      <w:r>
        <w:rPr>
          <w:color w:val="231F20"/>
          <w:w w:val="105"/>
        </w:rPr>
        <w:t> witnessing</w:t>
      </w:r>
      <w:r>
        <w:rPr>
          <w:color w:val="231F20"/>
          <w:w w:val="105"/>
        </w:rPr>
        <w:t> bomb</w:t>
      </w:r>
      <w:r>
        <w:rPr>
          <w:color w:val="231F20"/>
          <w:w w:val="105"/>
        </w:rPr>
        <w:t> tests</w:t>
      </w:r>
      <w:r>
        <w:rPr>
          <w:color w:val="231F20"/>
          <w:w w:val="105"/>
        </w:rPr>
        <w:t> in</w:t>
      </w:r>
      <w:r>
        <w:rPr>
          <w:color w:val="231F20"/>
          <w:w w:val="105"/>
        </w:rPr>
        <w:t> Bikini</w:t>
      </w:r>
      <w:r>
        <w:rPr>
          <w:color w:val="231F20"/>
          <w:w w:val="105"/>
        </w:rPr>
        <w:t> Atoll</w:t>
      </w:r>
      <w:r>
        <w:rPr>
          <w:color w:val="231F20"/>
          <w:w w:val="105"/>
        </w:rPr>
        <w:t> in</w:t>
      </w:r>
      <w:r>
        <w:rPr>
          <w:color w:val="231F20"/>
          <w:w w:val="105"/>
        </w:rPr>
        <w:t> the</w:t>
      </w:r>
      <w:r>
        <w:rPr>
          <w:color w:val="231F20"/>
          <w:w w:val="105"/>
        </w:rPr>
        <w:t> late 1940s).</w:t>
      </w:r>
      <w:r>
        <w:rPr>
          <w:color w:val="231F20"/>
          <w:w w:val="105"/>
        </w:rPr>
        <w:t> Von</w:t>
      </w:r>
      <w:r>
        <w:rPr>
          <w:color w:val="231F20"/>
          <w:w w:val="105"/>
        </w:rPr>
        <w:t> Neumann</w:t>
      </w:r>
      <w:r>
        <w:rPr>
          <w:color w:val="231F20"/>
          <w:w w:val="105"/>
        </w:rPr>
        <w:t> had</w:t>
      </w:r>
      <w:r>
        <w:rPr>
          <w:color w:val="231F20"/>
          <w:w w:val="105"/>
        </w:rPr>
        <w:t> advocated</w:t>
      </w:r>
      <w:r>
        <w:rPr>
          <w:color w:val="231F20"/>
          <w:w w:val="105"/>
        </w:rPr>
        <w:t> for</w:t>
      </w:r>
      <w:r>
        <w:rPr>
          <w:color w:val="231F20"/>
          <w:w w:val="105"/>
        </w:rPr>
        <w:t> a</w:t>
      </w:r>
      <w:r>
        <w:rPr>
          <w:color w:val="231F20"/>
          <w:w w:val="105"/>
        </w:rPr>
        <w:t> pre-emptive</w:t>
      </w:r>
      <w:r>
        <w:rPr>
          <w:color w:val="231F20"/>
          <w:w w:val="105"/>
        </w:rPr>
        <w:t> strike </w:t>
      </w:r>
      <w:r>
        <w:rPr>
          <w:color w:val="231F20"/>
        </w:rPr>
        <w:t>against</w:t>
      </w:r>
      <w:r>
        <w:rPr>
          <w:color w:val="231F20"/>
          <w:spacing w:val="-6"/>
        </w:rPr>
        <w:t> </w:t>
      </w:r>
      <w:r>
        <w:rPr>
          <w:color w:val="231F20"/>
        </w:rPr>
        <w:t>the</w:t>
      </w:r>
      <w:r>
        <w:rPr>
          <w:color w:val="231F20"/>
          <w:spacing w:val="-6"/>
        </w:rPr>
        <w:t> </w:t>
      </w:r>
      <w:r>
        <w:rPr>
          <w:color w:val="231F20"/>
        </w:rPr>
        <w:t>Soviet</w:t>
      </w:r>
      <w:r>
        <w:rPr>
          <w:color w:val="231F20"/>
          <w:spacing w:val="-6"/>
        </w:rPr>
        <w:t> </w:t>
      </w:r>
      <w:r>
        <w:rPr>
          <w:color w:val="231F20"/>
        </w:rPr>
        <w:t>Union</w:t>
      </w:r>
      <w:r>
        <w:rPr>
          <w:color w:val="231F20"/>
          <w:spacing w:val="-6"/>
        </w:rPr>
        <w:t> </w:t>
      </w:r>
      <w:r>
        <w:rPr>
          <w:color w:val="231F20"/>
        </w:rPr>
        <w:t>before</w:t>
      </w:r>
      <w:r>
        <w:rPr>
          <w:color w:val="231F20"/>
          <w:spacing w:val="-6"/>
        </w:rPr>
        <w:t> </w:t>
      </w:r>
      <w:r>
        <w:rPr>
          <w:color w:val="231F20"/>
        </w:rPr>
        <w:t>it</w:t>
      </w:r>
      <w:r>
        <w:rPr>
          <w:color w:val="231F20"/>
          <w:spacing w:val="-6"/>
        </w:rPr>
        <w:t> </w:t>
      </w:r>
      <w:r>
        <w:rPr>
          <w:color w:val="231F20"/>
        </w:rPr>
        <w:t>developed</w:t>
      </w:r>
      <w:r>
        <w:rPr>
          <w:color w:val="231F20"/>
          <w:spacing w:val="-6"/>
        </w:rPr>
        <w:t> </w:t>
      </w:r>
      <w:r>
        <w:rPr>
          <w:color w:val="231F20"/>
        </w:rPr>
        <w:t>its</w:t>
      </w:r>
      <w:r>
        <w:rPr>
          <w:color w:val="231F20"/>
          <w:spacing w:val="-6"/>
        </w:rPr>
        <w:t> </w:t>
      </w:r>
      <w:r>
        <w:rPr>
          <w:color w:val="231F20"/>
        </w:rPr>
        <w:t>own</w:t>
      </w:r>
      <w:r>
        <w:rPr>
          <w:color w:val="231F20"/>
          <w:spacing w:val="-6"/>
        </w:rPr>
        <w:t> </w:t>
      </w:r>
      <w:r>
        <w:rPr>
          <w:color w:val="231F20"/>
        </w:rPr>
        <w:t>nuclear</w:t>
      </w:r>
      <w:r>
        <w:rPr>
          <w:color w:val="231F20"/>
          <w:spacing w:val="-6"/>
        </w:rPr>
        <w:t> </w:t>
      </w:r>
      <w:r>
        <w:rPr>
          <w:color w:val="231F20"/>
        </w:rPr>
        <w:t>arsenal </w:t>
      </w:r>
      <w:r>
        <w:rPr>
          <w:color w:val="231F20"/>
          <w:w w:val="105"/>
        </w:rPr>
        <w:t>after</w:t>
      </w:r>
      <w:r>
        <w:rPr>
          <w:color w:val="231F20"/>
          <w:spacing w:val="7"/>
          <w:w w:val="105"/>
        </w:rPr>
        <w:t> </w:t>
      </w:r>
      <w:r>
        <w:rPr>
          <w:color w:val="231F20"/>
          <w:w w:val="105"/>
        </w:rPr>
        <w:t>testing</w:t>
      </w:r>
      <w:r>
        <w:rPr>
          <w:color w:val="231F20"/>
          <w:spacing w:val="7"/>
          <w:w w:val="105"/>
        </w:rPr>
        <w:t> </w:t>
      </w:r>
      <w:r>
        <w:rPr>
          <w:color w:val="231F20"/>
          <w:w w:val="105"/>
        </w:rPr>
        <w:t>its</w:t>
      </w:r>
      <w:r>
        <w:rPr>
          <w:color w:val="231F20"/>
          <w:spacing w:val="7"/>
          <w:w w:val="105"/>
        </w:rPr>
        <w:t> </w:t>
      </w:r>
      <w:r>
        <w:rPr>
          <w:color w:val="231F20"/>
          <w:w w:val="105"/>
        </w:rPr>
        <w:t>first</w:t>
      </w:r>
      <w:r>
        <w:rPr>
          <w:color w:val="231F20"/>
          <w:spacing w:val="7"/>
          <w:w w:val="105"/>
        </w:rPr>
        <w:t> </w:t>
      </w:r>
      <w:r>
        <w:rPr>
          <w:color w:val="231F20"/>
          <w:w w:val="105"/>
        </w:rPr>
        <w:t>bomb</w:t>
      </w:r>
      <w:r>
        <w:rPr>
          <w:color w:val="231F20"/>
          <w:spacing w:val="7"/>
          <w:w w:val="105"/>
        </w:rPr>
        <w:t> </w:t>
      </w:r>
      <w:r>
        <w:rPr>
          <w:color w:val="231F20"/>
          <w:w w:val="105"/>
        </w:rPr>
        <w:t>in</w:t>
      </w:r>
      <w:r>
        <w:rPr>
          <w:color w:val="231F20"/>
          <w:spacing w:val="7"/>
          <w:w w:val="105"/>
        </w:rPr>
        <w:t> </w:t>
      </w:r>
      <w:r>
        <w:rPr>
          <w:color w:val="231F20"/>
          <w:w w:val="105"/>
        </w:rPr>
        <w:t>1949.</w:t>
      </w:r>
      <w:r>
        <w:rPr>
          <w:color w:val="231F20"/>
          <w:spacing w:val="8"/>
          <w:w w:val="105"/>
        </w:rPr>
        <w:t> </w:t>
      </w:r>
      <w:r>
        <w:rPr>
          <w:color w:val="231F20"/>
          <w:w w:val="105"/>
        </w:rPr>
        <w:t>In</w:t>
      </w:r>
      <w:r>
        <w:rPr>
          <w:color w:val="231F20"/>
          <w:spacing w:val="7"/>
          <w:w w:val="105"/>
        </w:rPr>
        <w:t> </w:t>
      </w:r>
      <w:r>
        <w:rPr>
          <w:color w:val="231F20"/>
          <w:w w:val="105"/>
        </w:rPr>
        <w:t>the</w:t>
      </w:r>
      <w:r>
        <w:rPr>
          <w:color w:val="231F20"/>
          <w:spacing w:val="7"/>
          <w:w w:val="105"/>
        </w:rPr>
        <w:t> </w:t>
      </w:r>
      <w:r>
        <w:rPr>
          <w:color w:val="231F20"/>
          <w:w w:val="105"/>
        </w:rPr>
        <w:t>early</w:t>
      </w:r>
      <w:r>
        <w:rPr>
          <w:color w:val="231F20"/>
          <w:spacing w:val="7"/>
          <w:w w:val="105"/>
        </w:rPr>
        <w:t> </w:t>
      </w:r>
      <w:r>
        <w:rPr>
          <w:color w:val="231F20"/>
          <w:w w:val="105"/>
        </w:rPr>
        <w:t>1950s,</w:t>
      </w:r>
      <w:r>
        <w:rPr>
          <w:color w:val="231F20"/>
          <w:spacing w:val="7"/>
          <w:w w:val="105"/>
        </w:rPr>
        <w:t> </w:t>
      </w:r>
      <w:r>
        <w:rPr>
          <w:color w:val="231F20"/>
          <w:spacing w:val="-2"/>
        </w:rPr>
        <w:t>Secretary</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Crisis: 1961–2" w:id="197"/>
      <w:bookmarkEnd w:id="197"/>
      <w:r>
        <w:rPr/>
      </w:r>
      <w:bookmarkStart w:name="_bookmark160" w:id="198"/>
      <w:bookmarkEnd w:id="198"/>
      <w:r>
        <w:rPr/>
      </w:r>
      <w:r>
        <w:rPr>
          <w:color w:val="231F20"/>
        </w:rPr>
        <w:t>of State John Foster Dulles also emphasized a policy of “massive retaliation” against even conventional weapon attacks and </w:t>
      </w:r>
      <w:r>
        <w:rPr>
          <w:color w:val="231F20"/>
        </w:rPr>
        <w:t>claimed his threat of nuclear strikes ended the Korean War. That brinks- manship attitude changed in 1957 when the Soviet Union launched both Sputnik and its first intercontinental ballistic missile, making defense</w:t>
      </w:r>
      <w:r>
        <w:rPr>
          <w:color w:val="231F20"/>
          <w:spacing w:val="40"/>
        </w:rPr>
        <w:t> </w:t>
      </w:r>
      <w:r>
        <w:rPr>
          <w:color w:val="231F20"/>
        </w:rPr>
        <w:t>against</w:t>
      </w:r>
      <w:r>
        <w:rPr>
          <w:color w:val="231F20"/>
          <w:spacing w:val="40"/>
        </w:rPr>
        <w:t> </w:t>
      </w:r>
      <w:r>
        <w:rPr>
          <w:color w:val="231F20"/>
        </w:rPr>
        <w:t>nuclear</w:t>
      </w:r>
      <w:r>
        <w:rPr>
          <w:color w:val="231F20"/>
          <w:spacing w:val="40"/>
        </w:rPr>
        <w:t> </w:t>
      </w:r>
      <w:r>
        <w:rPr>
          <w:color w:val="231F20"/>
        </w:rPr>
        <w:t>attack</w:t>
      </w:r>
      <w:r>
        <w:rPr>
          <w:color w:val="231F20"/>
          <w:spacing w:val="40"/>
        </w:rPr>
        <w:t> </w:t>
      </w:r>
      <w:r>
        <w:rPr>
          <w:color w:val="231F20"/>
        </w:rPr>
        <w:t>less</w:t>
      </w:r>
      <w:r>
        <w:rPr>
          <w:color w:val="231F20"/>
          <w:spacing w:val="40"/>
        </w:rPr>
        <w:t> </w:t>
      </w:r>
      <w:r>
        <w:rPr>
          <w:color w:val="231F20"/>
        </w:rPr>
        <w:t>plausible.</w:t>
      </w:r>
      <w:r>
        <w:rPr>
          <w:color w:val="231F20"/>
          <w:spacing w:val="40"/>
        </w:rPr>
        <w:t> </w:t>
      </w:r>
      <w:r>
        <w:rPr>
          <w:color w:val="231F20"/>
        </w:rPr>
        <w:t>Though</w:t>
      </w:r>
      <w:r>
        <w:rPr>
          <w:color w:val="231F20"/>
          <w:spacing w:val="40"/>
        </w:rPr>
        <w:t> </w:t>
      </w:r>
      <w:r>
        <w:rPr>
          <w:color w:val="231F20"/>
        </w:rPr>
        <w:t>the</w:t>
      </w:r>
      <w:r>
        <w:rPr>
          <w:color w:val="231F20"/>
          <w:spacing w:val="40"/>
        </w:rPr>
        <w:t> </w:t>
      </w:r>
      <w:r>
        <w:rPr>
          <w:color w:val="231F20"/>
        </w:rPr>
        <w:t>U.S. still possessed more nuclear missiles, Kennedy’s 1960 presidential campaign fueled the public perception of the Soviet Union leading the arms race. The development of submarine-launched ICBMs further strengthened U.S. second-strike capability, and when the Soviet Union reached nuclear parity in the 1960s, the two super- powers already stood at a MAD stalemate.</w:t>
      </w:r>
    </w:p>
    <w:p>
      <w:pPr>
        <w:pStyle w:val="BodyText"/>
        <w:spacing w:line="244" w:lineRule="auto" w:before="10"/>
        <w:ind w:left="263" w:right="997" w:firstLine="240"/>
        <w:jc w:val="both"/>
      </w:pPr>
      <w:r>
        <w:rPr>
          <w:color w:val="231F20"/>
        </w:rPr>
        <w:t>Comics</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period</w:t>
      </w:r>
      <w:r>
        <w:rPr>
          <w:color w:val="231F20"/>
          <w:spacing w:val="40"/>
        </w:rPr>
        <w:t> </w:t>
      </w:r>
      <w:r>
        <w:rPr>
          <w:color w:val="231F20"/>
        </w:rPr>
        <w:t>reflect</w:t>
      </w:r>
      <w:r>
        <w:rPr>
          <w:color w:val="231F20"/>
          <w:spacing w:val="40"/>
        </w:rPr>
        <w:t> </w:t>
      </w:r>
      <w:r>
        <w:rPr>
          <w:color w:val="231F20"/>
        </w:rPr>
        <w:t>these</w:t>
      </w:r>
      <w:r>
        <w:rPr>
          <w:color w:val="231F20"/>
          <w:spacing w:val="40"/>
        </w:rPr>
        <w:t> </w:t>
      </w:r>
      <w:r>
        <w:rPr>
          <w:color w:val="231F20"/>
        </w:rPr>
        <w:t>changes.</w:t>
      </w:r>
      <w:r>
        <w:rPr>
          <w:color w:val="231F20"/>
          <w:spacing w:val="40"/>
        </w:rPr>
        <w:t> </w:t>
      </w:r>
      <w:r>
        <w:rPr>
          <w:color w:val="231F20"/>
        </w:rPr>
        <w:t>Ferenc</w:t>
      </w:r>
      <w:r>
        <w:rPr>
          <w:color w:val="231F20"/>
          <w:spacing w:val="40"/>
        </w:rPr>
        <w:t> </w:t>
      </w:r>
      <w:r>
        <w:rPr>
          <w:color w:val="231F20"/>
        </w:rPr>
        <w:t>Morton Szasz observers that by the early 1960s, “the early ambiguity had completely vanished from comic book depictions of the fissioned atom. The editorial warnings to young people to ‘use the power wisely’ had dissolved into widespread Cold War anxiety” (2012: 85–6). “More than just entertainment,” writes John Donovan, “comics during the Cold War were a reflection of the concerns of Americans</w:t>
      </w:r>
      <w:r>
        <w:rPr>
          <w:color w:val="231F20"/>
          <w:spacing w:val="40"/>
        </w:rPr>
        <w:t> </w:t>
      </w:r>
      <w:r>
        <w:rPr>
          <w:color w:val="231F20"/>
        </w:rPr>
        <w:t>in</w:t>
      </w:r>
      <w:r>
        <w:rPr>
          <w:color w:val="231F20"/>
          <w:spacing w:val="40"/>
        </w:rPr>
        <w:t> </w:t>
      </w:r>
      <w:r>
        <w:rPr>
          <w:color w:val="231F20"/>
        </w:rPr>
        <w:t>a</w:t>
      </w:r>
      <w:r>
        <w:rPr>
          <w:color w:val="231F20"/>
          <w:spacing w:val="40"/>
        </w:rPr>
        <w:t> </w:t>
      </w:r>
      <w:r>
        <w:rPr>
          <w:color w:val="231F20"/>
        </w:rPr>
        <w:t>politically</w:t>
      </w:r>
      <w:r>
        <w:rPr>
          <w:color w:val="231F20"/>
          <w:spacing w:val="40"/>
        </w:rPr>
        <w:t> </w:t>
      </w:r>
      <w:r>
        <w:rPr>
          <w:color w:val="231F20"/>
        </w:rPr>
        <w:t>dynamic</w:t>
      </w:r>
      <w:r>
        <w:rPr>
          <w:color w:val="231F20"/>
          <w:spacing w:val="40"/>
        </w:rPr>
        <w:t> </w:t>
      </w:r>
      <w:r>
        <w:rPr>
          <w:color w:val="231F20"/>
        </w:rPr>
        <w:t>and</w:t>
      </w:r>
      <w:r>
        <w:rPr>
          <w:color w:val="231F20"/>
          <w:spacing w:val="40"/>
        </w:rPr>
        <w:t> </w:t>
      </w:r>
      <w:r>
        <w:rPr>
          <w:color w:val="231F20"/>
        </w:rPr>
        <w:t>unstable</w:t>
      </w:r>
      <w:r>
        <w:rPr>
          <w:color w:val="231F20"/>
          <w:spacing w:val="40"/>
        </w:rPr>
        <w:t> </w:t>
      </w:r>
      <w:r>
        <w:rPr>
          <w:color w:val="231F20"/>
        </w:rPr>
        <w:t>world”</w:t>
      </w:r>
      <w:r>
        <w:rPr>
          <w:color w:val="231F20"/>
          <w:spacing w:val="40"/>
        </w:rPr>
        <w:t> </w:t>
      </w:r>
      <w:r>
        <w:rPr>
          <w:color w:val="231F20"/>
        </w:rPr>
        <w:t>(2013: 88). Those concerns were international, with the Buenos Aires newspaper strip </w:t>
      </w:r>
      <w:r>
        <w:rPr>
          <w:i/>
          <w:color w:val="231F20"/>
        </w:rPr>
        <w:t>The Eternaut </w:t>
      </w:r>
      <w:r>
        <w:rPr>
          <w:color w:val="231F20"/>
        </w:rPr>
        <w:t>beginning in 1957 with the U.S. detonating “a new kind of atomic bomb” in the Pacific that</w:t>
      </w:r>
      <w:r>
        <w:rPr>
          <w:color w:val="231F20"/>
          <w:spacing w:val="40"/>
        </w:rPr>
        <w:t> </w:t>
      </w:r>
      <w:r>
        <w:rPr>
          <w:color w:val="231F20"/>
        </w:rPr>
        <w:t>produces “massive amounts of radioactive dust” that covers Argentina in deadly “phosphorescent snow” (Oesterheld and</w:t>
      </w:r>
      <w:r>
        <w:rPr>
          <w:color w:val="231F20"/>
          <w:spacing w:val="80"/>
          <w:w w:val="150"/>
        </w:rPr>
        <w:t> </w:t>
      </w:r>
      <w:r>
        <w:rPr>
          <w:color w:val="231F20"/>
        </w:rPr>
        <w:t>López 2015: 5, 8). The shift in atomic anxiety also corresponds</w:t>
      </w:r>
      <w:r>
        <w:rPr>
          <w:color w:val="231F20"/>
          <w:spacing w:val="80"/>
        </w:rPr>
        <w:t> </w:t>
      </w:r>
      <w:r>
        <w:rPr>
          <w:color w:val="231F20"/>
        </w:rPr>
        <w:t>with changes in the superhero formula. Whereas World War II </w:t>
      </w:r>
      <w:r>
        <w:rPr>
          <w:color w:val="231F20"/>
          <w:spacing w:val="-2"/>
        </w:rPr>
        <w:t>superheroes served as a proxy military enacting reassuring fantasies </w:t>
      </w:r>
      <w:r>
        <w:rPr>
          <w:color w:val="231F20"/>
        </w:rPr>
        <w:t>of U.S. triumph, early 1960s superheroes also stood-in for the U.S. military, which the American public now regarded with ambiva- lence. Rather than a force for unequivocal good, the U.S. nuclear arsenal was a necessary evil, one capable of destroying what it was designed to protect.</w:t>
      </w:r>
    </w:p>
    <w:p>
      <w:pPr>
        <w:pStyle w:val="BodyText"/>
        <w:rPr>
          <w:sz w:val="24"/>
        </w:rPr>
      </w:pPr>
    </w:p>
    <w:p>
      <w:pPr>
        <w:pStyle w:val="BodyText"/>
        <w:spacing w:before="9"/>
        <w:rPr>
          <w:sz w:val="19"/>
        </w:rPr>
      </w:pPr>
    </w:p>
    <w:p>
      <w:pPr>
        <w:pStyle w:val="Heading5"/>
        <w:ind w:right="1074"/>
        <w:jc w:val="center"/>
      </w:pPr>
      <w:r>
        <w:rPr>
          <w:color w:val="231F20"/>
        </w:rPr>
        <w:t>Crisis:</w:t>
      </w:r>
      <w:r>
        <w:rPr>
          <w:color w:val="231F20"/>
          <w:spacing w:val="25"/>
        </w:rPr>
        <w:t> </w:t>
      </w:r>
      <w:r>
        <w:rPr>
          <w:color w:val="231F20"/>
          <w:spacing w:val="-2"/>
        </w:rPr>
        <w:t>1961–2</w:t>
      </w:r>
    </w:p>
    <w:p>
      <w:pPr>
        <w:pStyle w:val="BodyText"/>
        <w:spacing w:line="244" w:lineRule="auto" w:before="221"/>
        <w:ind w:left="263" w:right="998"/>
        <w:jc w:val="both"/>
      </w:pPr>
      <w:r>
        <w:rPr>
          <w:color w:val="231F20"/>
        </w:rPr>
        <w:t>In this cultural context, Stan Lee suggested a central “gimmick” </w:t>
      </w:r>
      <w:r>
        <w:rPr>
          <w:color w:val="231F20"/>
        </w:rPr>
        <w:t>in his original 1961 synopsis for the Fantastic Four:</w:t>
      </w:r>
    </w:p>
    <w:p>
      <w:pPr>
        <w:spacing w:after="0" w:line="244" w:lineRule="auto"/>
        <w:jc w:val="both"/>
        <w:sectPr>
          <w:pgSz w:w="7830" w:h="12250"/>
          <w:pgMar w:header="628" w:footer="0" w:top="820" w:bottom="280" w:left="600" w:right="200"/>
        </w:sectPr>
      </w:pPr>
    </w:p>
    <w:p>
      <w:pPr>
        <w:pStyle w:val="BodyText"/>
        <w:spacing w:before="8"/>
        <w:rPr>
          <w:sz w:val="29"/>
        </w:rPr>
      </w:pPr>
    </w:p>
    <w:p>
      <w:pPr>
        <w:pStyle w:val="BodyText"/>
        <w:spacing w:line="244" w:lineRule="auto" w:before="106"/>
        <w:ind w:left="840" w:right="660"/>
        <w:jc w:val="both"/>
      </w:pPr>
      <w:bookmarkStart w:name="_bookmark161" w:id="199"/>
      <w:bookmarkEnd w:id="199"/>
      <w:r>
        <w:rPr/>
      </w:r>
      <w:r>
        <w:rPr>
          <w:color w:val="231F20"/>
          <w:w w:val="105"/>
        </w:rPr>
        <w:t>let’s</w:t>
      </w:r>
      <w:r>
        <w:rPr>
          <w:color w:val="231F20"/>
          <w:spacing w:val="-3"/>
          <w:w w:val="105"/>
        </w:rPr>
        <w:t> </w:t>
      </w:r>
      <w:r>
        <w:rPr>
          <w:color w:val="231F20"/>
          <w:w w:val="105"/>
        </w:rPr>
        <w:t>make</w:t>
      </w:r>
      <w:r>
        <w:rPr>
          <w:color w:val="231F20"/>
          <w:spacing w:val="-3"/>
          <w:w w:val="105"/>
        </w:rPr>
        <w:t> </w:t>
      </w:r>
      <w:r>
        <w:rPr>
          <w:color w:val="231F20"/>
          <w:w w:val="105"/>
        </w:rPr>
        <w:t>The</w:t>
      </w:r>
      <w:r>
        <w:rPr>
          <w:color w:val="231F20"/>
          <w:spacing w:val="-3"/>
          <w:w w:val="105"/>
        </w:rPr>
        <w:t> </w:t>
      </w:r>
      <w:r>
        <w:rPr>
          <w:color w:val="231F20"/>
          <w:w w:val="105"/>
        </w:rPr>
        <w:t>Thing</w:t>
      </w:r>
      <w:r>
        <w:rPr>
          <w:color w:val="231F20"/>
          <w:spacing w:val="-3"/>
          <w:w w:val="105"/>
        </w:rPr>
        <w:t> </w:t>
      </w:r>
      <w:r>
        <w:rPr>
          <w:color w:val="231F20"/>
          <w:w w:val="105"/>
        </w:rPr>
        <w:t>[</w:t>
      </w:r>
      <w:r>
        <w:rPr>
          <w:i/>
          <w:color w:val="231F20"/>
          <w:w w:val="105"/>
        </w:rPr>
        <w:t>sic</w:t>
      </w:r>
      <w:r>
        <w:rPr>
          <w:color w:val="231F20"/>
          <w:w w:val="105"/>
        </w:rPr>
        <w:t>]</w:t>
      </w:r>
      <w:r>
        <w:rPr>
          <w:color w:val="231F20"/>
          <w:spacing w:val="-3"/>
          <w:w w:val="105"/>
        </w:rPr>
        <w:t> </w:t>
      </w:r>
      <w:r>
        <w:rPr>
          <w:color w:val="231F20"/>
          <w:w w:val="105"/>
        </w:rPr>
        <w:t>the</w:t>
      </w:r>
      <w:r>
        <w:rPr>
          <w:color w:val="231F20"/>
          <w:spacing w:val="-3"/>
          <w:w w:val="105"/>
        </w:rPr>
        <w:t> </w:t>
      </w:r>
      <w:r>
        <w:rPr>
          <w:color w:val="231F20"/>
          <w:w w:val="105"/>
        </w:rPr>
        <w:t>heavy—in</w:t>
      </w:r>
      <w:r>
        <w:rPr>
          <w:color w:val="231F20"/>
          <w:spacing w:val="-3"/>
          <w:w w:val="105"/>
        </w:rPr>
        <w:t> </w:t>
      </w:r>
      <w:r>
        <w:rPr>
          <w:color w:val="231F20"/>
          <w:w w:val="105"/>
        </w:rPr>
        <w:t>other</w:t>
      </w:r>
      <w:r>
        <w:rPr>
          <w:color w:val="231F20"/>
          <w:spacing w:val="-3"/>
          <w:w w:val="105"/>
        </w:rPr>
        <w:t> </w:t>
      </w:r>
      <w:r>
        <w:rPr>
          <w:color w:val="231F20"/>
          <w:w w:val="105"/>
        </w:rPr>
        <w:t>words,</w:t>
      </w:r>
      <w:r>
        <w:rPr>
          <w:color w:val="231F20"/>
          <w:spacing w:val="-3"/>
          <w:w w:val="105"/>
        </w:rPr>
        <w:t> </w:t>
      </w:r>
      <w:r>
        <w:rPr>
          <w:color w:val="231F20"/>
          <w:w w:val="105"/>
        </w:rPr>
        <w:t>he’s</w:t>
      </w:r>
      <w:r>
        <w:rPr>
          <w:color w:val="231F20"/>
          <w:spacing w:val="-3"/>
          <w:w w:val="105"/>
        </w:rPr>
        <w:t> </w:t>
      </w:r>
      <w:r>
        <w:rPr>
          <w:color w:val="231F20"/>
          <w:w w:val="105"/>
        </w:rPr>
        <w:t>not </w:t>
      </w:r>
      <w:r>
        <w:rPr>
          <w:color w:val="231F20"/>
        </w:rPr>
        <w:t>really a good guy … Let’s treat him so the reader is always afraid </w:t>
      </w:r>
      <w:r>
        <w:rPr>
          <w:color w:val="231F20"/>
          <w:w w:val="105"/>
        </w:rPr>
        <w:t>he</w:t>
      </w:r>
      <w:r>
        <w:rPr>
          <w:color w:val="231F20"/>
          <w:w w:val="105"/>
        </w:rPr>
        <w:t> will</w:t>
      </w:r>
      <w:r>
        <w:rPr>
          <w:color w:val="231F20"/>
          <w:w w:val="105"/>
        </w:rPr>
        <w:t> sabotage</w:t>
      </w:r>
      <w:r>
        <w:rPr>
          <w:color w:val="231F20"/>
          <w:w w:val="105"/>
        </w:rPr>
        <w:t> the</w:t>
      </w:r>
      <w:r>
        <w:rPr>
          <w:color w:val="231F20"/>
          <w:w w:val="105"/>
        </w:rPr>
        <w:t> Fantastic</w:t>
      </w:r>
      <w:r>
        <w:rPr>
          <w:color w:val="231F20"/>
          <w:w w:val="105"/>
        </w:rPr>
        <w:t> Four’s</w:t>
      </w:r>
      <w:r>
        <w:rPr>
          <w:color w:val="231F20"/>
          <w:w w:val="105"/>
        </w:rPr>
        <w:t> efforts</w:t>
      </w:r>
      <w:r>
        <w:rPr>
          <w:color w:val="231F20"/>
          <w:w w:val="105"/>
        </w:rPr>
        <w:t> at</w:t>
      </w:r>
      <w:r>
        <w:rPr>
          <w:color w:val="231F20"/>
          <w:w w:val="105"/>
        </w:rPr>
        <w:t> whatever</w:t>
      </w:r>
      <w:r>
        <w:rPr>
          <w:color w:val="231F20"/>
          <w:w w:val="105"/>
        </w:rPr>
        <w:t> </w:t>
      </w:r>
      <w:r>
        <w:rPr>
          <w:color w:val="231F20"/>
          <w:w w:val="105"/>
        </w:rPr>
        <w:t>they are</w:t>
      </w:r>
      <w:r>
        <w:rPr>
          <w:color w:val="231F20"/>
          <w:spacing w:val="-6"/>
          <w:w w:val="105"/>
        </w:rPr>
        <w:t> </w:t>
      </w:r>
      <w:r>
        <w:rPr>
          <w:color w:val="231F20"/>
          <w:w w:val="105"/>
        </w:rPr>
        <w:t>doing—he</w:t>
      </w:r>
      <w:r>
        <w:rPr>
          <w:color w:val="231F20"/>
          <w:spacing w:val="-6"/>
          <w:w w:val="105"/>
        </w:rPr>
        <w:t> </w:t>
      </w:r>
      <w:r>
        <w:rPr>
          <w:color w:val="231F20"/>
          <w:w w:val="105"/>
        </w:rPr>
        <w:t>isn’t</w:t>
      </w:r>
      <w:r>
        <w:rPr>
          <w:color w:val="231F20"/>
          <w:spacing w:val="-6"/>
          <w:w w:val="105"/>
        </w:rPr>
        <w:t> </w:t>
      </w:r>
      <w:r>
        <w:rPr>
          <w:color w:val="231F20"/>
          <w:w w:val="105"/>
        </w:rPr>
        <w:t>interested</w:t>
      </w:r>
      <w:r>
        <w:rPr>
          <w:color w:val="231F20"/>
          <w:spacing w:val="-6"/>
          <w:w w:val="105"/>
        </w:rPr>
        <w:t> </w:t>
      </w:r>
      <w:r>
        <w:rPr>
          <w:color w:val="231F20"/>
          <w:w w:val="105"/>
        </w:rPr>
        <w:t>in</w:t>
      </w:r>
      <w:r>
        <w:rPr>
          <w:color w:val="231F20"/>
          <w:spacing w:val="-6"/>
          <w:w w:val="105"/>
        </w:rPr>
        <w:t> </w:t>
      </w:r>
      <w:r>
        <w:rPr>
          <w:color w:val="231F20"/>
          <w:w w:val="105"/>
        </w:rPr>
        <w:t>helping</w:t>
      </w:r>
      <w:r>
        <w:rPr>
          <w:color w:val="231F20"/>
          <w:spacing w:val="-6"/>
          <w:w w:val="105"/>
        </w:rPr>
        <w:t> </w:t>
      </w:r>
      <w:r>
        <w:rPr>
          <w:color w:val="231F20"/>
          <w:w w:val="105"/>
        </w:rPr>
        <w:t>mankind</w:t>
      </w:r>
      <w:r>
        <w:rPr>
          <w:color w:val="231F20"/>
          <w:spacing w:val="-6"/>
          <w:w w:val="105"/>
        </w:rPr>
        <w:t> </w:t>
      </w:r>
      <w:r>
        <w:rPr>
          <w:color w:val="231F20"/>
          <w:w w:val="105"/>
        </w:rPr>
        <w:t>the</w:t>
      </w:r>
      <w:r>
        <w:rPr>
          <w:color w:val="231F20"/>
          <w:spacing w:val="-6"/>
          <w:w w:val="105"/>
        </w:rPr>
        <w:t> </w:t>
      </w:r>
      <w:r>
        <w:rPr>
          <w:color w:val="231F20"/>
          <w:w w:val="105"/>
        </w:rPr>
        <w:t>way</w:t>
      </w:r>
      <w:r>
        <w:rPr>
          <w:color w:val="231F20"/>
          <w:spacing w:val="-6"/>
          <w:w w:val="105"/>
        </w:rPr>
        <w:t> </w:t>
      </w:r>
      <w:r>
        <w:rPr>
          <w:color w:val="231F20"/>
          <w:w w:val="105"/>
        </w:rPr>
        <w:t>the </w:t>
      </w:r>
      <w:r>
        <w:rPr>
          <w:color w:val="231F20"/>
        </w:rPr>
        <w:t>other three are … the other three are always afraid of The Thing </w:t>
      </w:r>
      <w:r>
        <w:rPr>
          <w:color w:val="231F20"/>
          <w:w w:val="105"/>
        </w:rPr>
        <w:t>getting</w:t>
      </w:r>
      <w:r>
        <w:rPr>
          <w:color w:val="231F20"/>
          <w:w w:val="105"/>
        </w:rPr>
        <w:t> out</w:t>
      </w:r>
      <w:r>
        <w:rPr>
          <w:color w:val="231F20"/>
          <w:w w:val="105"/>
        </w:rPr>
        <w:t> of</w:t>
      </w:r>
      <w:r>
        <w:rPr>
          <w:color w:val="231F20"/>
          <w:w w:val="105"/>
        </w:rPr>
        <w:t> their</w:t>
      </w:r>
      <w:r>
        <w:rPr>
          <w:color w:val="231F20"/>
          <w:w w:val="105"/>
        </w:rPr>
        <w:t> control</w:t>
      </w:r>
      <w:r>
        <w:rPr>
          <w:color w:val="231F20"/>
          <w:w w:val="105"/>
        </w:rPr>
        <w:t> some</w:t>
      </w:r>
      <w:r>
        <w:rPr>
          <w:color w:val="231F20"/>
          <w:w w:val="105"/>
        </w:rPr>
        <w:t> day</w:t>
      </w:r>
      <w:r>
        <w:rPr>
          <w:color w:val="231F20"/>
          <w:w w:val="105"/>
        </w:rPr>
        <w:t> and</w:t>
      </w:r>
      <w:r>
        <w:rPr>
          <w:color w:val="231F20"/>
          <w:w w:val="105"/>
        </w:rPr>
        <w:t> harming</w:t>
      </w:r>
      <w:r>
        <w:rPr>
          <w:color w:val="231F20"/>
          <w:w w:val="105"/>
        </w:rPr>
        <w:t> mankind with</w:t>
      </w:r>
      <w:r>
        <w:rPr>
          <w:color w:val="231F20"/>
          <w:spacing w:val="-9"/>
          <w:w w:val="105"/>
        </w:rPr>
        <w:t> </w:t>
      </w:r>
      <w:r>
        <w:rPr>
          <w:color w:val="231F20"/>
          <w:w w:val="105"/>
        </w:rPr>
        <w:t>his</w:t>
      </w:r>
      <w:r>
        <w:rPr>
          <w:color w:val="231F20"/>
          <w:spacing w:val="-9"/>
          <w:w w:val="105"/>
        </w:rPr>
        <w:t> </w:t>
      </w:r>
      <w:r>
        <w:rPr>
          <w:color w:val="231F20"/>
          <w:w w:val="105"/>
        </w:rPr>
        <w:t>amazing</w:t>
      </w:r>
      <w:r>
        <w:rPr>
          <w:color w:val="231F20"/>
          <w:spacing w:val="-9"/>
          <w:w w:val="105"/>
        </w:rPr>
        <w:t> </w:t>
      </w:r>
      <w:r>
        <w:rPr>
          <w:color w:val="231F20"/>
          <w:w w:val="105"/>
        </w:rPr>
        <w:t>strength</w:t>
      </w:r>
      <w:r>
        <w:rPr>
          <w:color w:val="231F20"/>
          <w:spacing w:val="-9"/>
          <w:w w:val="105"/>
        </w:rPr>
        <w:t> </w:t>
      </w:r>
      <w:r>
        <w:rPr>
          <w:color w:val="231F20"/>
          <w:w w:val="105"/>
        </w:rPr>
        <w:t>…</w:t>
      </w:r>
      <w:r>
        <w:rPr>
          <w:color w:val="231F20"/>
          <w:spacing w:val="-9"/>
          <w:w w:val="105"/>
        </w:rPr>
        <w:t> </w:t>
      </w:r>
      <w:r>
        <w:rPr>
          <w:color w:val="231F20"/>
          <w:w w:val="105"/>
        </w:rPr>
        <w:t>The</w:t>
      </w:r>
      <w:r>
        <w:rPr>
          <w:color w:val="231F20"/>
          <w:spacing w:val="-9"/>
          <w:w w:val="105"/>
        </w:rPr>
        <w:t> </w:t>
      </w:r>
      <w:r>
        <w:rPr>
          <w:color w:val="231F20"/>
          <w:w w:val="105"/>
        </w:rPr>
        <w:t>Thing</w:t>
      </w:r>
      <w:r>
        <w:rPr>
          <w:color w:val="231F20"/>
          <w:spacing w:val="-9"/>
          <w:w w:val="105"/>
        </w:rPr>
        <w:t> </w:t>
      </w:r>
      <w:r>
        <w:rPr>
          <w:color w:val="231F20"/>
          <w:w w:val="105"/>
        </w:rPr>
        <w:t>doesn’t</w:t>
      </w:r>
      <w:r>
        <w:rPr>
          <w:color w:val="231F20"/>
          <w:spacing w:val="-9"/>
          <w:w w:val="105"/>
        </w:rPr>
        <w:t> </w:t>
      </w:r>
      <w:r>
        <w:rPr>
          <w:color w:val="231F20"/>
          <w:w w:val="105"/>
        </w:rPr>
        <w:t>have</w:t>
      </w:r>
      <w:r>
        <w:rPr>
          <w:color w:val="231F20"/>
          <w:spacing w:val="-9"/>
          <w:w w:val="105"/>
        </w:rPr>
        <w:t> </w:t>
      </w:r>
      <w:r>
        <w:rPr>
          <w:color w:val="231F20"/>
          <w:w w:val="105"/>
        </w:rPr>
        <w:t>the</w:t>
      </w:r>
      <w:r>
        <w:rPr>
          <w:color w:val="231F20"/>
          <w:spacing w:val="-9"/>
          <w:w w:val="105"/>
        </w:rPr>
        <w:t> </w:t>
      </w:r>
      <w:r>
        <w:rPr>
          <w:color w:val="231F20"/>
          <w:w w:val="105"/>
        </w:rPr>
        <w:t>ethics </w:t>
      </w:r>
      <w:r>
        <w:rPr>
          <w:color w:val="231F20"/>
        </w:rPr>
        <w:t>that the other three have, and consequently he will probably be </w:t>
      </w:r>
      <w:r>
        <w:rPr>
          <w:color w:val="231F20"/>
          <w:w w:val="105"/>
        </w:rPr>
        <w:t>the</w:t>
      </w:r>
      <w:r>
        <w:rPr>
          <w:color w:val="231F20"/>
          <w:spacing w:val="-8"/>
          <w:w w:val="105"/>
        </w:rPr>
        <w:t> </w:t>
      </w:r>
      <w:r>
        <w:rPr>
          <w:color w:val="231F20"/>
          <w:w w:val="105"/>
        </w:rPr>
        <w:t>most</w:t>
      </w:r>
      <w:r>
        <w:rPr>
          <w:color w:val="231F20"/>
          <w:spacing w:val="-8"/>
          <w:w w:val="105"/>
        </w:rPr>
        <w:t> </w:t>
      </w:r>
      <w:r>
        <w:rPr>
          <w:color w:val="231F20"/>
          <w:w w:val="105"/>
        </w:rPr>
        <w:t>interesting</w:t>
      </w:r>
      <w:r>
        <w:rPr>
          <w:color w:val="231F20"/>
          <w:spacing w:val="-8"/>
          <w:w w:val="105"/>
        </w:rPr>
        <w:t> </w:t>
      </w:r>
      <w:r>
        <w:rPr>
          <w:color w:val="231F20"/>
          <w:w w:val="105"/>
        </w:rPr>
        <w:t>one</w:t>
      </w:r>
      <w:r>
        <w:rPr>
          <w:color w:val="231F20"/>
          <w:spacing w:val="-8"/>
          <w:w w:val="105"/>
        </w:rPr>
        <w:t> </w:t>
      </w:r>
      <w:r>
        <w:rPr>
          <w:color w:val="231F20"/>
          <w:w w:val="105"/>
        </w:rPr>
        <w:t>to</w:t>
      </w:r>
      <w:r>
        <w:rPr>
          <w:color w:val="231F20"/>
          <w:spacing w:val="-8"/>
          <w:w w:val="105"/>
        </w:rPr>
        <w:t> </w:t>
      </w:r>
      <w:r>
        <w:rPr>
          <w:color w:val="231F20"/>
          <w:w w:val="105"/>
        </w:rPr>
        <w:t>the</w:t>
      </w:r>
      <w:r>
        <w:rPr>
          <w:color w:val="231F20"/>
          <w:spacing w:val="-8"/>
          <w:w w:val="105"/>
        </w:rPr>
        <w:t> </w:t>
      </w:r>
      <w:r>
        <w:rPr>
          <w:color w:val="231F20"/>
          <w:w w:val="105"/>
        </w:rPr>
        <w:t>reader,</w:t>
      </w:r>
      <w:r>
        <w:rPr>
          <w:color w:val="231F20"/>
          <w:spacing w:val="-8"/>
          <w:w w:val="105"/>
        </w:rPr>
        <w:t> </w:t>
      </w:r>
      <w:r>
        <w:rPr>
          <w:color w:val="231F20"/>
          <w:w w:val="105"/>
        </w:rPr>
        <w:t>because</w:t>
      </w:r>
      <w:r>
        <w:rPr>
          <w:color w:val="231F20"/>
          <w:spacing w:val="-8"/>
          <w:w w:val="105"/>
        </w:rPr>
        <w:t> </w:t>
      </w:r>
      <w:r>
        <w:rPr>
          <w:color w:val="231F20"/>
          <w:w w:val="105"/>
        </w:rPr>
        <w:t>he’ll</w:t>
      </w:r>
      <w:r>
        <w:rPr>
          <w:color w:val="231F20"/>
          <w:spacing w:val="-8"/>
          <w:w w:val="105"/>
        </w:rPr>
        <w:t> </w:t>
      </w:r>
      <w:r>
        <w:rPr>
          <w:color w:val="231F20"/>
          <w:w w:val="105"/>
        </w:rPr>
        <w:t>always</w:t>
      </w:r>
      <w:r>
        <w:rPr>
          <w:color w:val="231F20"/>
          <w:spacing w:val="-8"/>
          <w:w w:val="105"/>
        </w:rPr>
        <w:t> </w:t>
      </w:r>
      <w:r>
        <w:rPr>
          <w:color w:val="231F20"/>
          <w:w w:val="105"/>
        </w:rPr>
        <w:t>be unpredictable. (Lee et al. 2011: 484–5)</w:t>
      </w:r>
    </w:p>
    <w:p>
      <w:pPr>
        <w:pStyle w:val="BodyText"/>
        <w:spacing w:before="2"/>
        <w:rPr>
          <w:sz w:val="21"/>
        </w:rPr>
      </w:pPr>
    </w:p>
    <w:p>
      <w:pPr>
        <w:pStyle w:val="BodyText"/>
        <w:spacing w:line="244" w:lineRule="auto"/>
        <w:ind w:left="600" w:right="661"/>
        <w:jc w:val="both"/>
      </w:pPr>
      <w:r>
        <w:rPr>
          <w:color w:val="231F20"/>
        </w:rPr>
        <w:t>Although</w:t>
      </w:r>
      <w:r>
        <w:rPr>
          <w:color w:val="231F20"/>
          <w:spacing w:val="71"/>
        </w:rPr>
        <w:t> </w:t>
      </w:r>
      <w:r>
        <w:rPr>
          <w:color w:val="231F20"/>
        </w:rPr>
        <w:t>Ben</w:t>
      </w:r>
      <w:r>
        <w:rPr>
          <w:color w:val="231F20"/>
          <w:spacing w:val="71"/>
        </w:rPr>
        <w:t> </w:t>
      </w:r>
      <w:r>
        <w:rPr>
          <w:color w:val="231F20"/>
        </w:rPr>
        <w:t>Grimm</w:t>
      </w:r>
      <w:r>
        <w:rPr>
          <w:color w:val="231F20"/>
          <w:spacing w:val="71"/>
        </w:rPr>
        <w:t> </w:t>
      </w:r>
      <w:r>
        <w:rPr>
          <w:color w:val="231F20"/>
        </w:rPr>
        <w:t>is</w:t>
      </w:r>
      <w:r>
        <w:rPr>
          <w:color w:val="231F20"/>
          <w:spacing w:val="71"/>
        </w:rPr>
        <w:t> </w:t>
      </w:r>
      <w:r>
        <w:rPr>
          <w:color w:val="231F20"/>
        </w:rPr>
        <w:t>an</w:t>
      </w:r>
      <w:r>
        <w:rPr>
          <w:color w:val="231F20"/>
          <w:spacing w:val="71"/>
        </w:rPr>
        <w:t> </w:t>
      </w:r>
      <w:r>
        <w:rPr>
          <w:color w:val="231F20"/>
        </w:rPr>
        <w:t>“ex-war</w:t>
      </w:r>
      <w:r>
        <w:rPr>
          <w:color w:val="231F20"/>
          <w:spacing w:val="71"/>
        </w:rPr>
        <w:t> </w:t>
      </w:r>
      <w:r>
        <w:rPr>
          <w:color w:val="231F20"/>
        </w:rPr>
        <w:t>hero,”</w:t>
      </w:r>
      <w:r>
        <w:rPr>
          <w:color w:val="231F20"/>
          <w:spacing w:val="71"/>
        </w:rPr>
        <w:t> </w:t>
      </w:r>
      <w:r>
        <w:rPr>
          <w:color w:val="231F20"/>
        </w:rPr>
        <w:t>Lee</w:t>
      </w:r>
      <w:r>
        <w:rPr>
          <w:color w:val="231F20"/>
          <w:spacing w:val="71"/>
        </w:rPr>
        <w:t> </w:t>
      </w:r>
      <w:r>
        <w:rPr>
          <w:color w:val="231F20"/>
        </w:rPr>
        <w:t>describes</w:t>
      </w:r>
      <w:r>
        <w:rPr>
          <w:color w:val="231F20"/>
          <w:spacing w:val="71"/>
        </w:rPr>
        <w:t> </w:t>
      </w:r>
      <w:r>
        <w:rPr>
          <w:color w:val="231F20"/>
        </w:rPr>
        <w:t>him as “surly,” “unpleasant,” and “brutish,” even before radiation transforms him “in the most grotesque way of all,” making him “more fantastically powerful than any other living thing.” Early issues emphasize the same qualities. While Kirby and other artists had previously drawn superheroes as uniformly handsome, the Thing is “a walking nightmare” with a misshapen body and a face</w:t>
      </w:r>
      <w:r>
        <w:rPr>
          <w:color w:val="231F20"/>
          <w:spacing w:val="80"/>
        </w:rPr>
        <w:t> </w:t>
      </w:r>
      <w:r>
        <w:rPr>
          <w:color w:val="231F20"/>
        </w:rPr>
        <w:t>as unattractive as Moleman’s (Lee and Kirby 2008: #1; 5). In the second</w:t>
      </w:r>
      <w:r>
        <w:rPr>
          <w:color w:val="231F20"/>
          <w:spacing w:val="40"/>
        </w:rPr>
        <w:t> </w:t>
      </w:r>
      <w:r>
        <w:rPr>
          <w:color w:val="231F20"/>
        </w:rPr>
        <w:t>issue,</w:t>
      </w:r>
      <w:r>
        <w:rPr>
          <w:color w:val="231F20"/>
          <w:spacing w:val="40"/>
        </w:rPr>
        <w:t> </w:t>
      </w:r>
      <w:r>
        <w:rPr>
          <w:color w:val="231F20"/>
        </w:rPr>
        <w:t>Sue</w:t>
      </w:r>
      <w:r>
        <w:rPr>
          <w:color w:val="231F20"/>
          <w:spacing w:val="40"/>
        </w:rPr>
        <w:t> </w:t>
      </w:r>
      <w:r>
        <w:rPr>
          <w:color w:val="231F20"/>
        </w:rPr>
        <w:t>whispers</w:t>
      </w:r>
      <w:r>
        <w:rPr>
          <w:color w:val="231F20"/>
          <w:spacing w:val="40"/>
        </w:rPr>
        <w:t> </w:t>
      </w:r>
      <w:r>
        <w:rPr>
          <w:color w:val="231F20"/>
        </w:rPr>
        <w:t>to</w:t>
      </w:r>
      <w:r>
        <w:rPr>
          <w:color w:val="231F20"/>
          <w:spacing w:val="40"/>
        </w:rPr>
        <w:t> </w:t>
      </w:r>
      <w:r>
        <w:rPr>
          <w:color w:val="231F20"/>
        </w:rPr>
        <w:t>Reed:</w:t>
      </w:r>
      <w:r>
        <w:rPr>
          <w:color w:val="231F20"/>
          <w:spacing w:val="40"/>
        </w:rPr>
        <w:t> </w:t>
      </w:r>
      <w:r>
        <w:rPr>
          <w:color w:val="231F20"/>
        </w:rPr>
        <w:t>“Sooner</w:t>
      </w:r>
      <w:r>
        <w:rPr>
          <w:color w:val="231F20"/>
          <w:spacing w:val="40"/>
        </w:rPr>
        <w:t> </w:t>
      </w:r>
      <w:r>
        <w:rPr>
          <w:color w:val="231F20"/>
        </w:rPr>
        <w:t>or</w:t>
      </w:r>
      <w:r>
        <w:rPr>
          <w:color w:val="231F20"/>
          <w:spacing w:val="40"/>
        </w:rPr>
        <w:t> </w:t>
      </w:r>
      <w:r>
        <w:rPr>
          <w:color w:val="231F20"/>
        </w:rPr>
        <w:t>later</w:t>
      </w:r>
      <w:r>
        <w:rPr>
          <w:color w:val="231F20"/>
          <w:spacing w:val="40"/>
        </w:rPr>
        <w:t> </w:t>
      </w:r>
      <w:r>
        <w:rPr>
          <w:color w:val="231F20"/>
        </w:rPr>
        <w:t>the</w:t>
      </w:r>
      <w:r>
        <w:rPr>
          <w:color w:val="231F20"/>
          <w:spacing w:val="40"/>
        </w:rPr>
        <w:t> </w:t>
      </w:r>
      <w:r>
        <w:rPr>
          <w:color w:val="231F20"/>
        </w:rPr>
        <w:t>Thing will</w:t>
      </w:r>
      <w:r>
        <w:rPr>
          <w:color w:val="231F20"/>
          <w:spacing w:val="29"/>
        </w:rPr>
        <w:t> </w:t>
      </w:r>
      <w:r>
        <w:rPr>
          <w:color w:val="231F20"/>
        </w:rPr>
        <w:t>run</w:t>
      </w:r>
      <w:r>
        <w:rPr>
          <w:color w:val="231F20"/>
          <w:spacing w:val="29"/>
        </w:rPr>
        <w:t> </w:t>
      </w:r>
      <w:r>
        <w:rPr>
          <w:color w:val="231F20"/>
        </w:rPr>
        <w:t>amok</w:t>
      </w:r>
      <w:r>
        <w:rPr>
          <w:color w:val="231F20"/>
          <w:spacing w:val="29"/>
        </w:rPr>
        <w:t> </w:t>
      </w:r>
      <w:r>
        <w:rPr>
          <w:color w:val="231F20"/>
        </w:rPr>
        <w:t>and</w:t>
      </w:r>
      <w:r>
        <w:rPr>
          <w:color w:val="231F20"/>
          <w:spacing w:val="29"/>
        </w:rPr>
        <w:t> </w:t>
      </w:r>
      <w:r>
        <w:rPr>
          <w:color w:val="231F20"/>
        </w:rPr>
        <w:t>none</w:t>
      </w:r>
      <w:r>
        <w:rPr>
          <w:color w:val="231F20"/>
          <w:spacing w:val="29"/>
        </w:rPr>
        <w:t> </w:t>
      </w:r>
      <w:r>
        <w:rPr>
          <w:color w:val="231F20"/>
        </w:rPr>
        <w:t>of</w:t>
      </w:r>
      <w:r>
        <w:rPr>
          <w:color w:val="231F20"/>
          <w:spacing w:val="29"/>
        </w:rPr>
        <w:t> </w:t>
      </w:r>
      <w:r>
        <w:rPr>
          <w:color w:val="231F20"/>
        </w:rPr>
        <w:t>us</w:t>
      </w:r>
      <w:r>
        <w:rPr>
          <w:color w:val="231F20"/>
          <w:spacing w:val="29"/>
        </w:rPr>
        <w:t> </w:t>
      </w:r>
      <w:r>
        <w:rPr>
          <w:color w:val="231F20"/>
        </w:rPr>
        <w:t>will</w:t>
      </w:r>
      <w:r>
        <w:rPr>
          <w:color w:val="231F20"/>
          <w:spacing w:val="29"/>
        </w:rPr>
        <w:t> </w:t>
      </w:r>
      <w:r>
        <w:rPr>
          <w:color w:val="231F20"/>
        </w:rPr>
        <w:t>be</w:t>
      </w:r>
      <w:r>
        <w:rPr>
          <w:color w:val="231F20"/>
          <w:spacing w:val="29"/>
        </w:rPr>
        <w:t> </w:t>
      </w:r>
      <w:r>
        <w:rPr>
          <w:color w:val="231F20"/>
        </w:rPr>
        <w:t>able</w:t>
      </w:r>
      <w:r>
        <w:rPr>
          <w:color w:val="231F20"/>
          <w:spacing w:val="29"/>
        </w:rPr>
        <w:t> </w:t>
      </w:r>
      <w:r>
        <w:rPr>
          <w:color w:val="231F20"/>
        </w:rPr>
        <w:t>to</w:t>
      </w:r>
      <w:r>
        <w:rPr>
          <w:color w:val="231F20"/>
          <w:spacing w:val="29"/>
        </w:rPr>
        <w:t> </w:t>
      </w:r>
      <w:r>
        <w:rPr>
          <w:color w:val="231F20"/>
        </w:rPr>
        <w:t>stop</w:t>
      </w:r>
      <w:r>
        <w:rPr>
          <w:color w:val="231F20"/>
          <w:spacing w:val="29"/>
        </w:rPr>
        <w:t> </w:t>
      </w:r>
      <w:r>
        <w:rPr>
          <w:color w:val="231F20"/>
        </w:rPr>
        <w:t>him!”</w:t>
      </w:r>
      <w:r>
        <w:rPr>
          <w:color w:val="231F20"/>
          <w:spacing w:val="29"/>
        </w:rPr>
        <w:t> </w:t>
      </w:r>
      <w:r>
        <w:rPr>
          <w:color w:val="231F20"/>
        </w:rPr>
        <w:t>(#2;</w:t>
      </w:r>
      <w:r>
        <w:rPr>
          <w:color w:val="231F20"/>
          <w:spacing w:val="29"/>
        </w:rPr>
        <w:t> </w:t>
      </w:r>
      <w:r>
        <w:rPr>
          <w:color w:val="231F20"/>
        </w:rPr>
        <w:t>6), and Ben, “a juggernaut of destruction,” confesses: “sometimes I think I’d be better off—the world would be better off—if I were destroyed!” (19, 12). Many readers felt the same about nuclear </w:t>
      </w:r>
      <w:r>
        <w:rPr>
          <w:color w:val="231F20"/>
          <w:spacing w:val="-2"/>
        </w:rPr>
        <w:t>weapons.</w:t>
      </w:r>
    </w:p>
    <w:p>
      <w:pPr>
        <w:pStyle w:val="BodyText"/>
        <w:spacing w:line="244" w:lineRule="auto" w:before="12"/>
        <w:ind w:left="600" w:right="661" w:firstLine="240"/>
        <w:jc w:val="both"/>
      </w:pPr>
      <w:r>
        <w:rPr>
          <w:color w:val="231F20"/>
        </w:rPr>
        <w:t>Even aside from the Thing, Kirby and Lee portrayed </w:t>
      </w:r>
      <w:r>
        <w:rPr>
          <w:color w:val="231F20"/>
        </w:rPr>
        <w:t>the</w:t>
      </w:r>
      <w:r>
        <w:rPr>
          <w:color w:val="231F20"/>
          <w:spacing w:val="40"/>
        </w:rPr>
        <w:t> </w:t>
      </w:r>
      <w:r>
        <w:rPr>
          <w:color w:val="231F20"/>
        </w:rPr>
        <w:t>Fantastic Four as superheroes who produce rather than assuage anxiety. Kirby opens the first issue with an image of frightened pedestrians pointing at the flare Reed has fired to gather the team; police officers remark that “the crowds are getting’ panicky!” and that “[r]umors are flyin’ about an alien invasion!” (#1; 1). During their origin sequence, Johnny calls both Ben and Reed “monsters,” before uncontrollably transforming into a Cold War version of the pre-Code Human Torch and accidentally starting a forest fire (13). “Together,” declares Reed, “we have more power than any humans have ever possessed,” a familiar superhero refrain now given new contextual meaning. The second issue opens with a three-page sequence</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Fantastic</w:t>
      </w:r>
      <w:r>
        <w:rPr>
          <w:color w:val="231F20"/>
          <w:spacing w:val="-4"/>
        </w:rPr>
        <w:t> </w:t>
      </w:r>
      <w:r>
        <w:rPr>
          <w:color w:val="231F20"/>
        </w:rPr>
        <w:t>Four</w:t>
      </w:r>
      <w:r>
        <w:rPr>
          <w:color w:val="231F20"/>
          <w:spacing w:val="-4"/>
        </w:rPr>
        <w:t> </w:t>
      </w:r>
      <w:r>
        <w:rPr>
          <w:color w:val="231F20"/>
        </w:rPr>
        <w:t>committing</w:t>
      </w:r>
      <w:r>
        <w:rPr>
          <w:color w:val="231F20"/>
          <w:spacing w:val="-4"/>
        </w:rPr>
        <w:t> </w:t>
      </w:r>
      <w:r>
        <w:rPr>
          <w:color w:val="231F20"/>
        </w:rPr>
        <w:t>acts</w:t>
      </w:r>
      <w:r>
        <w:rPr>
          <w:color w:val="231F20"/>
          <w:spacing w:val="-4"/>
        </w:rPr>
        <w:t> </w:t>
      </w:r>
      <w:r>
        <w:rPr>
          <w:color w:val="231F20"/>
        </w:rPr>
        <w:t>of</w:t>
      </w:r>
      <w:r>
        <w:rPr>
          <w:color w:val="231F20"/>
          <w:spacing w:val="-4"/>
        </w:rPr>
        <w:t> </w:t>
      </w:r>
      <w:r>
        <w:rPr>
          <w:color w:val="231F20"/>
        </w:rPr>
        <w:t>sabotage,</w:t>
      </w:r>
      <w:r>
        <w:rPr>
          <w:color w:val="231F20"/>
          <w:spacing w:val="-4"/>
        </w:rPr>
        <w:t> </w:t>
      </w:r>
      <w:r>
        <w:rPr>
          <w:color w:val="231F20"/>
        </w:rPr>
        <w:t>causing news agencies to declare them “public enemies” and “the most dangerous</w:t>
      </w:r>
      <w:r>
        <w:rPr>
          <w:color w:val="231F20"/>
          <w:spacing w:val="44"/>
        </w:rPr>
        <w:t> </w:t>
      </w:r>
      <w:r>
        <w:rPr>
          <w:color w:val="231F20"/>
        </w:rPr>
        <w:t>menace</w:t>
      </w:r>
      <w:r>
        <w:rPr>
          <w:color w:val="231F20"/>
          <w:spacing w:val="44"/>
        </w:rPr>
        <w:t> </w:t>
      </w:r>
      <w:r>
        <w:rPr>
          <w:color w:val="231F20"/>
        </w:rPr>
        <w:t>we</w:t>
      </w:r>
      <w:r>
        <w:rPr>
          <w:color w:val="231F20"/>
          <w:spacing w:val="44"/>
        </w:rPr>
        <w:t> </w:t>
      </w:r>
      <w:r>
        <w:rPr>
          <w:color w:val="231F20"/>
        </w:rPr>
        <w:t>have</w:t>
      </w:r>
      <w:r>
        <w:rPr>
          <w:color w:val="231F20"/>
          <w:spacing w:val="44"/>
        </w:rPr>
        <w:t> </w:t>
      </w:r>
      <w:r>
        <w:rPr>
          <w:color w:val="231F20"/>
        </w:rPr>
        <w:t>ever</w:t>
      </w:r>
      <w:r>
        <w:rPr>
          <w:color w:val="231F20"/>
          <w:spacing w:val="44"/>
        </w:rPr>
        <w:t> </w:t>
      </w:r>
      <w:r>
        <w:rPr>
          <w:color w:val="231F20"/>
        </w:rPr>
        <w:t>faced!”</w:t>
      </w:r>
      <w:r>
        <w:rPr>
          <w:color w:val="231F20"/>
          <w:spacing w:val="44"/>
        </w:rPr>
        <w:t> </w:t>
      </w:r>
      <w:r>
        <w:rPr>
          <w:color w:val="231F20"/>
        </w:rPr>
        <w:t>(#2;</w:t>
      </w:r>
      <w:r>
        <w:rPr>
          <w:color w:val="231F20"/>
          <w:spacing w:val="44"/>
        </w:rPr>
        <w:t> </w:t>
      </w:r>
      <w:r>
        <w:rPr>
          <w:color w:val="231F20"/>
        </w:rPr>
        <w:t>4–5)—an</w:t>
      </w:r>
      <w:r>
        <w:rPr>
          <w:color w:val="231F20"/>
          <w:spacing w:val="44"/>
        </w:rPr>
        <w:t> </w:t>
      </w:r>
      <w:r>
        <w:rPr>
          <w:color w:val="231F20"/>
          <w:spacing w:val="-2"/>
        </w:rPr>
        <w:t>opinion</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162" w:id="200"/>
      <w:bookmarkEnd w:id="200"/>
      <w:r>
        <w:rPr/>
      </w:r>
      <w:r>
        <w:rPr>
          <w:color w:val="231F20"/>
        </w:rPr>
        <w:t>repeated</w:t>
      </w:r>
      <w:r>
        <w:rPr>
          <w:color w:val="231F20"/>
          <w:spacing w:val="40"/>
        </w:rPr>
        <w:t> </w:t>
      </w:r>
      <w:r>
        <w:rPr>
          <w:color w:val="231F20"/>
        </w:rPr>
        <w:t>in</w:t>
      </w:r>
      <w:r>
        <w:rPr>
          <w:color w:val="231F20"/>
          <w:spacing w:val="40"/>
        </w:rPr>
        <w:t> </w:t>
      </w:r>
      <w:r>
        <w:rPr>
          <w:color w:val="231F20"/>
        </w:rPr>
        <w:t>#7</w:t>
      </w:r>
      <w:r>
        <w:rPr>
          <w:color w:val="231F20"/>
          <w:spacing w:val="40"/>
        </w:rPr>
        <w:t> </w:t>
      </w:r>
      <w:r>
        <w:rPr>
          <w:color w:val="231F20"/>
        </w:rPr>
        <w:t>when</w:t>
      </w:r>
      <w:r>
        <w:rPr>
          <w:color w:val="231F20"/>
          <w:spacing w:val="40"/>
        </w:rPr>
        <w:t> </w:t>
      </w:r>
      <w:r>
        <w:rPr>
          <w:color w:val="231F20"/>
        </w:rPr>
        <w:t>a</w:t>
      </w:r>
      <w:r>
        <w:rPr>
          <w:color w:val="231F20"/>
          <w:spacing w:val="40"/>
        </w:rPr>
        <w:t> </w:t>
      </w:r>
      <w:r>
        <w:rPr>
          <w:color w:val="231F20"/>
        </w:rPr>
        <w:t>“hostility</w:t>
      </w:r>
      <w:r>
        <w:rPr>
          <w:color w:val="231F20"/>
          <w:spacing w:val="40"/>
        </w:rPr>
        <w:t> </w:t>
      </w:r>
      <w:r>
        <w:rPr>
          <w:color w:val="231F20"/>
        </w:rPr>
        <w:t>ray”</w:t>
      </w:r>
      <w:r>
        <w:rPr>
          <w:color w:val="231F20"/>
          <w:spacing w:val="40"/>
        </w:rPr>
        <w:t> </w:t>
      </w:r>
      <w:r>
        <w:rPr>
          <w:color w:val="231F20"/>
        </w:rPr>
        <w:t>turns</w:t>
      </w:r>
      <w:r>
        <w:rPr>
          <w:color w:val="231F20"/>
          <w:spacing w:val="40"/>
        </w:rPr>
        <w:t> </w:t>
      </w:r>
      <w:r>
        <w:rPr>
          <w:color w:val="231F20"/>
        </w:rPr>
        <w:t>the</w:t>
      </w:r>
      <w:r>
        <w:rPr>
          <w:color w:val="231F20"/>
          <w:spacing w:val="40"/>
        </w:rPr>
        <w:t> </w:t>
      </w:r>
      <w:r>
        <w:rPr>
          <w:color w:val="231F20"/>
        </w:rPr>
        <w:t>world</w:t>
      </w:r>
      <w:r>
        <w:rPr>
          <w:color w:val="231F20"/>
          <w:spacing w:val="40"/>
        </w:rPr>
        <w:t> </w:t>
      </w:r>
      <w:r>
        <w:rPr>
          <w:color w:val="231F20"/>
        </w:rPr>
        <w:t>against them as “four monsters,” “the worst menaces ever to threaten this land!” (#7; 5, 13, 8). The acts of sabotage were actually performed by shape-shifting Skrulls, and though the Fantastic Four are not powerful enough to defeat “the mighty invasion fleet menacing Earth,”</w:t>
      </w:r>
      <w:r>
        <w:rPr>
          <w:color w:val="231F20"/>
          <w:spacing w:val="40"/>
        </w:rPr>
        <w:t> </w:t>
      </w:r>
      <w:r>
        <w:rPr>
          <w:color w:val="231F20"/>
        </w:rPr>
        <w:t>they</w:t>
      </w:r>
      <w:r>
        <w:rPr>
          <w:color w:val="231F20"/>
          <w:spacing w:val="40"/>
        </w:rPr>
        <w:t> </w:t>
      </w:r>
      <w:r>
        <w:rPr>
          <w:color w:val="231F20"/>
        </w:rPr>
        <w:t>end</w:t>
      </w:r>
      <w:r>
        <w:rPr>
          <w:color w:val="231F20"/>
          <w:spacing w:val="40"/>
        </w:rPr>
        <w:t> </w:t>
      </w:r>
      <w:r>
        <w:rPr>
          <w:color w:val="231F20"/>
        </w:rPr>
        <w:t>the</w:t>
      </w:r>
      <w:r>
        <w:rPr>
          <w:color w:val="231F20"/>
          <w:spacing w:val="40"/>
        </w:rPr>
        <w:t> </w:t>
      </w:r>
      <w:r>
        <w:rPr>
          <w:color w:val="231F20"/>
        </w:rPr>
        <w:t>“stalemate”</w:t>
      </w:r>
      <w:r>
        <w:rPr>
          <w:color w:val="231F20"/>
          <w:spacing w:val="40"/>
        </w:rPr>
        <w:t> </w:t>
      </w:r>
      <w:r>
        <w:rPr>
          <w:color w:val="231F20"/>
        </w:rPr>
        <w:t>by</w:t>
      </w:r>
      <w:r>
        <w:rPr>
          <w:color w:val="231F20"/>
          <w:spacing w:val="40"/>
        </w:rPr>
        <w:t> </w:t>
      </w:r>
      <w:r>
        <w:rPr>
          <w:color w:val="231F20"/>
        </w:rPr>
        <w:t>showing</w:t>
      </w:r>
      <w:r>
        <w:rPr>
          <w:color w:val="231F20"/>
          <w:spacing w:val="40"/>
        </w:rPr>
        <w:t> </w:t>
      </w:r>
      <w:r>
        <w:rPr>
          <w:color w:val="231F20"/>
        </w:rPr>
        <w:t>the</w:t>
      </w:r>
      <w:r>
        <w:rPr>
          <w:color w:val="231F20"/>
          <w:spacing w:val="40"/>
        </w:rPr>
        <w:t> </w:t>
      </w:r>
      <w:r>
        <w:rPr>
          <w:color w:val="231F20"/>
        </w:rPr>
        <w:t>Skrulls</w:t>
      </w:r>
      <w:r>
        <w:rPr>
          <w:color w:val="231F20"/>
          <w:spacing w:val="40"/>
        </w:rPr>
        <w:t> </w:t>
      </w:r>
      <w:r>
        <w:rPr>
          <w:color w:val="231F20"/>
        </w:rPr>
        <w:t>other Jack Kirby drawings from </w:t>
      </w:r>
      <w:r>
        <w:rPr>
          <w:i/>
          <w:color w:val="231F20"/>
        </w:rPr>
        <w:t>Strange Tales </w:t>
      </w:r>
      <w:r>
        <w:rPr>
          <w:color w:val="231F20"/>
        </w:rPr>
        <w:t>and </w:t>
      </w:r>
      <w:r>
        <w:rPr>
          <w:i/>
          <w:color w:val="231F20"/>
        </w:rPr>
        <w:t>Journey into Mystery</w:t>
      </w:r>
      <w:r>
        <w:rPr>
          <w:i/>
          <w:color w:val="231F20"/>
        </w:rPr>
        <w:t> </w:t>
      </w:r>
      <w:r>
        <w:rPr>
          <w:color w:val="231F20"/>
        </w:rPr>
        <w:t>and so convincing them that humans have armies of “monstrous” warriors</w:t>
      </w:r>
      <w:r>
        <w:rPr>
          <w:color w:val="231F20"/>
          <w:spacing w:val="-5"/>
        </w:rPr>
        <w:t> </w:t>
      </w:r>
      <w:r>
        <w:rPr>
          <w:color w:val="231F20"/>
        </w:rPr>
        <w:t>ready</w:t>
      </w:r>
      <w:r>
        <w:rPr>
          <w:color w:val="231F20"/>
          <w:spacing w:val="-5"/>
        </w:rPr>
        <w:t> </w:t>
      </w:r>
      <w:r>
        <w:rPr>
          <w:color w:val="231F20"/>
        </w:rPr>
        <w:t>to</w:t>
      </w:r>
      <w:r>
        <w:rPr>
          <w:color w:val="231F20"/>
          <w:spacing w:val="-5"/>
        </w:rPr>
        <w:t> </w:t>
      </w:r>
      <w:r>
        <w:rPr>
          <w:color w:val="231F20"/>
        </w:rPr>
        <w:t>protect</w:t>
      </w:r>
      <w:r>
        <w:rPr>
          <w:color w:val="231F20"/>
          <w:spacing w:val="-5"/>
        </w:rPr>
        <w:t> </w:t>
      </w:r>
      <w:r>
        <w:rPr>
          <w:color w:val="231F20"/>
        </w:rPr>
        <w:t>them</w:t>
      </w:r>
      <w:r>
        <w:rPr>
          <w:color w:val="231F20"/>
          <w:spacing w:val="-5"/>
        </w:rPr>
        <w:t> </w:t>
      </w:r>
      <w:r>
        <w:rPr>
          <w:color w:val="231F20"/>
        </w:rPr>
        <w:t>(#2;</w:t>
      </w:r>
      <w:r>
        <w:rPr>
          <w:color w:val="231F20"/>
          <w:spacing w:val="-5"/>
        </w:rPr>
        <w:t> </w:t>
      </w:r>
      <w:r>
        <w:rPr>
          <w:color w:val="231F20"/>
        </w:rPr>
        <w:t>16,</w:t>
      </w:r>
      <w:r>
        <w:rPr>
          <w:color w:val="231F20"/>
          <w:spacing w:val="-5"/>
        </w:rPr>
        <w:t> </w:t>
      </w:r>
      <w:r>
        <w:rPr>
          <w:color w:val="231F20"/>
        </w:rPr>
        <w:t>18).</w:t>
      </w:r>
      <w:r>
        <w:rPr>
          <w:color w:val="231F20"/>
          <w:spacing w:val="-5"/>
        </w:rPr>
        <w:t> </w:t>
      </w:r>
      <w:r>
        <w:rPr>
          <w:color w:val="231F20"/>
        </w:rPr>
        <w:t>The</w:t>
      </w:r>
      <w:r>
        <w:rPr>
          <w:color w:val="231F20"/>
          <w:spacing w:val="-5"/>
        </w:rPr>
        <w:t> </w:t>
      </w:r>
      <w:r>
        <w:rPr>
          <w:color w:val="231F20"/>
        </w:rPr>
        <w:t>first</w:t>
      </w:r>
      <w:r>
        <w:rPr>
          <w:color w:val="231F20"/>
          <w:spacing w:val="-5"/>
        </w:rPr>
        <w:t> </w:t>
      </w:r>
      <w:r>
        <w:rPr>
          <w:color w:val="231F20"/>
        </w:rPr>
        <w:t>cover</w:t>
      </w:r>
      <w:r>
        <w:rPr>
          <w:color w:val="231F20"/>
          <w:spacing w:val="-5"/>
        </w:rPr>
        <w:t> </w:t>
      </w:r>
      <w:r>
        <w:rPr>
          <w:color w:val="231F20"/>
        </w:rPr>
        <w:t>features one such monster, only now the Fantastic Four serve as monster- fighting monsters trying to protect the city from it—a defining introduction for the MAD-era superhero type.</w:t>
      </w:r>
    </w:p>
    <w:p>
      <w:pPr>
        <w:pStyle w:val="BodyText"/>
        <w:spacing w:line="244" w:lineRule="auto" w:before="10"/>
        <w:ind w:left="263" w:right="997" w:firstLine="240"/>
        <w:jc w:val="both"/>
      </w:pPr>
      <w:r>
        <w:rPr>
          <w:color w:val="231F20"/>
        </w:rPr>
        <w:t>The Fantastic Four’s early antagonists evoked similar </w:t>
      </w:r>
      <w:r>
        <w:rPr>
          <w:color w:val="231F20"/>
        </w:rPr>
        <w:t>atomic fears with striking repetition. Moleman targets “every atomic</w:t>
      </w:r>
      <w:r>
        <w:rPr>
          <w:color w:val="231F20"/>
          <w:spacing w:val="40"/>
        </w:rPr>
        <w:t> </w:t>
      </w:r>
      <w:r>
        <w:rPr>
          <w:color w:val="231F20"/>
        </w:rPr>
        <w:t>plant”</w:t>
      </w:r>
      <w:r>
        <w:rPr>
          <w:color w:val="231F20"/>
          <w:spacing w:val="40"/>
        </w:rPr>
        <w:t> </w:t>
      </w:r>
      <w:r>
        <w:rPr>
          <w:color w:val="231F20"/>
        </w:rPr>
        <w:t>(#1;</w:t>
      </w:r>
      <w:r>
        <w:rPr>
          <w:color w:val="231F20"/>
          <w:spacing w:val="40"/>
        </w:rPr>
        <w:t> </w:t>
      </w:r>
      <w:r>
        <w:rPr>
          <w:color w:val="231F20"/>
        </w:rPr>
        <w:t>23),</w:t>
      </w:r>
      <w:r>
        <w:rPr>
          <w:color w:val="231F20"/>
          <w:spacing w:val="40"/>
        </w:rPr>
        <w:t> </w:t>
      </w:r>
      <w:r>
        <w:rPr>
          <w:color w:val="231F20"/>
        </w:rPr>
        <w:t>the</w:t>
      </w:r>
      <w:r>
        <w:rPr>
          <w:color w:val="231F20"/>
          <w:spacing w:val="40"/>
        </w:rPr>
        <w:t> </w:t>
      </w:r>
      <w:r>
        <w:rPr>
          <w:color w:val="231F20"/>
        </w:rPr>
        <w:t>Skrulls</w:t>
      </w:r>
      <w:r>
        <w:rPr>
          <w:color w:val="231F20"/>
          <w:spacing w:val="40"/>
        </w:rPr>
        <w:t> </w:t>
      </w:r>
      <w:r>
        <w:rPr>
          <w:color w:val="231F20"/>
        </w:rPr>
        <w:t>attack</w:t>
      </w:r>
      <w:r>
        <w:rPr>
          <w:color w:val="231F20"/>
          <w:spacing w:val="40"/>
        </w:rPr>
        <w:t> </w:t>
      </w:r>
      <w:r>
        <w:rPr>
          <w:color w:val="231F20"/>
        </w:rPr>
        <w:t>a</w:t>
      </w:r>
      <w:r>
        <w:rPr>
          <w:color w:val="231F20"/>
          <w:spacing w:val="40"/>
        </w:rPr>
        <w:t> </w:t>
      </w:r>
      <w:r>
        <w:rPr>
          <w:color w:val="231F20"/>
        </w:rPr>
        <w:t>“new</w:t>
      </w:r>
      <w:r>
        <w:rPr>
          <w:color w:val="231F20"/>
          <w:spacing w:val="40"/>
        </w:rPr>
        <w:t> </w:t>
      </w:r>
      <w:r>
        <w:rPr>
          <w:color w:val="231F20"/>
        </w:rPr>
        <w:t>rocket”</w:t>
      </w:r>
      <w:r>
        <w:rPr>
          <w:color w:val="231F20"/>
          <w:spacing w:val="40"/>
        </w:rPr>
        <w:t> </w:t>
      </w:r>
      <w:r>
        <w:rPr>
          <w:color w:val="231F20"/>
        </w:rPr>
        <w:t>test</w:t>
      </w:r>
      <w:r>
        <w:rPr>
          <w:color w:val="231F20"/>
          <w:spacing w:val="40"/>
        </w:rPr>
        <w:t> </w:t>
      </w:r>
      <w:r>
        <w:rPr>
          <w:color w:val="231F20"/>
        </w:rPr>
        <w:t>site</w:t>
      </w:r>
      <w:r>
        <w:rPr>
          <w:color w:val="231F20"/>
          <w:spacing w:val="40"/>
        </w:rPr>
        <w:t> </w:t>
      </w:r>
      <w:r>
        <w:rPr>
          <w:color w:val="231F20"/>
        </w:rPr>
        <w:t>(#2; 11),</w:t>
      </w:r>
      <w:r>
        <w:rPr>
          <w:color w:val="231F20"/>
          <w:spacing w:val="40"/>
        </w:rPr>
        <w:t> </w:t>
      </w:r>
      <w:r>
        <w:rPr>
          <w:color w:val="231F20"/>
        </w:rPr>
        <w:t>Miracle</w:t>
      </w:r>
      <w:r>
        <w:rPr>
          <w:color w:val="231F20"/>
          <w:spacing w:val="40"/>
        </w:rPr>
        <w:t> </w:t>
      </w:r>
      <w:r>
        <w:rPr>
          <w:color w:val="231F20"/>
        </w:rPr>
        <w:t>Man</w:t>
      </w:r>
      <w:r>
        <w:rPr>
          <w:color w:val="231F20"/>
          <w:spacing w:val="40"/>
        </w:rPr>
        <w:t> </w:t>
      </w:r>
      <w:r>
        <w:rPr>
          <w:color w:val="231F20"/>
        </w:rPr>
        <w:t>steals</w:t>
      </w:r>
      <w:r>
        <w:rPr>
          <w:color w:val="231F20"/>
          <w:spacing w:val="40"/>
        </w:rPr>
        <w:t> </w:t>
      </w:r>
      <w:r>
        <w:rPr>
          <w:color w:val="231F20"/>
        </w:rPr>
        <w:t>an</w:t>
      </w:r>
      <w:r>
        <w:rPr>
          <w:color w:val="231F20"/>
          <w:spacing w:val="40"/>
        </w:rPr>
        <w:t> </w:t>
      </w:r>
      <w:r>
        <w:rPr>
          <w:color w:val="231F20"/>
        </w:rPr>
        <w:t>“atomic</w:t>
      </w:r>
      <w:r>
        <w:rPr>
          <w:color w:val="231F20"/>
          <w:spacing w:val="40"/>
        </w:rPr>
        <w:t> </w:t>
      </w:r>
      <w:r>
        <w:rPr>
          <w:color w:val="231F20"/>
        </w:rPr>
        <w:t>tank”</w:t>
      </w:r>
      <w:r>
        <w:rPr>
          <w:color w:val="231F20"/>
          <w:spacing w:val="40"/>
        </w:rPr>
        <w:t> </w:t>
      </w:r>
      <w:r>
        <w:rPr>
          <w:color w:val="231F20"/>
        </w:rPr>
        <w:t>(#3;</w:t>
      </w:r>
      <w:r>
        <w:rPr>
          <w:color w:val="231F20"/>
          <w:spacing w:val="40"/>
        </w:rPr>
        <w:t> </w:t>
      </w:r>
      <w:r>
        <w:rPr>
          <w:color w:val="231F20"/>
        </w:rPr>
        <w:t>13),</w:t>
      </w:r>
      <w:r>
        <w:rPr>
          <w:color w:val="231F20"/>
          <w:spacing w:val="40"/>
        </w:rPr>
        <w:t> </w:t>
      </w:r>
      <w:r>
        <w:rPr>
          <w:color w:val="231F20"/>
        </w:rPr>
        <w:t>and</w:t>
      </w:r>
      <w:r>
        <w:rPr>
          <w:color w:val="231F20"/>
          <w:spacing w:val="40"/>
        </w:rPr>
        <w:t> </w:t>
      </w:r>
      <w:r>
        <w:rPr>
          <w:color w:val="231F20"/>
        </w:rPr>
        <w:t>the 1940s Sub-Mariner vows revenge on the human race when he</w:t>
      </w:r>
      <w:r>
        <w:rPr>
          <w:color w:val="231F20"/>
          <w:spacing w:val="80"/>
        </w:rPr>
        <w:t> </w:t>
      </w:r>
      <w:r>
        <w:rPr>
          <w:color w:val="231F20"/>
        </w:rPr>
        <w:t>finds his underwater city destroyed: “The humans did it, unthink- ingly, with their accursed atomic tests!” (#4; 13). Dr. Doom, after bringing “forth powers he could not control” (#5; 4), stokes the</w:t>
      </w:r>
      <w:r>
        <w:rPr>
          <w:color w:val="231F20"/>
          <w:spacing w:val="40"/>
        </w:rPr>
        <w:t> </w:t>
      </w:r>
      <w:r>
        <w:rPr>
          <w:color w:val="231F20"/>
        </w:rPr>
        <w:t>Sub-Mariner’s hatred, describing “that monster of a bomb” that destroyed his civilization (#6; 9). The Thing mistakes an alien spaceship for “a new missile test,” while on Planet </w:t>
      </w:r>
      <w:r>
        <w:rPr>
          <w:color w:val="231F20"/>
          <w:w w:val="105"/>
        </w:rPr>
        <w:t>X, </w:t>
      </w:r>
      <w:r>
        <w:rPr>
          <w:color w:val="231F20"/>
        </w:rPr>
        <w:t>“Driven by</w:t>
      </w:r>
      <w:r>
        <w:rPr>
          <w:color w:val="231F20"/>
          <w:spacing w:val="40"/>
        </w:rPr>
        <w:t> </w:t>
      </w:r>
      <w:r>
        <w:rPr>
          <w:color w:val="231F20"/>
        </w:rPr>
        <w:t>fear and panic, our people are turning against each other! Soon nothing will be able to stop the riots </w:t>
      </w:r>
      <w:r>
        <w:rPr>
          <w:b/>
          <w:color w:val="231F20"/>
          <w:w w:val="105"/>
        </w:rPr>
        <w:t>…</w:t>
      </w:r>
      <w:r>
        <w:rPr>
          <w:b/>
          <w:color w:val="231F20"/>
          <w:w w:val="105"/>
        </w:rPr>
        <w:t> </w:t>
      </w:r>
      <w:r>
        <w:rPr>
          <w:color w:val="231F20"/>
        </w:rPr>
        <w:t>nothing except the doom which is hurtling toward us!” (#7; 8, 16). Finally, the Puppet Masters controls his victims by carving their likenesses in “radio- active clay” (#8; 7).</w:t>
      </w:r>
    </w:p>
    <w:p>
      <w:pPr>
        <w:pStyle w:val="BodyText"/>
        <w:spacing w:line="244" w:lineRule="auto" w:before="13"/>
        <w:ind w:left="263" w:right="997" w:firstLine="240"/>
        <w:jc w:val="both"/>
      </w:pPr>
      <w:r>
        <w:rPr>
          <w:color w:val="231F20"/>
          <w:w w:val="110"/>
        </w:rPr>
        <w:t>DC,</w:t>
      </w:r>
      <w:r>
        <w:rPr>
          <w:color w:val="231F20"/>
          <w:spacing w:val="-13"/>
          <w:w w:val="110"/>
        </w:rPr>
        <w:t> </w:t>
      </w:r>
      <w:r>
        <w:rPr>
          <w:color w:val="231F20"/>
          <w:w w:val="105"/>
        </w:rPr>
        <w:t>in</w:t>
      </w:r>
      <w:r>
        <w:rPr>
          <w:color w:val="231F20"/>
          <w:spacing w:val="-9"/>
          <w:w w:val="105"/>
        </w:rPr>
        <w:t> </w:t>
      </w:r>
      <w:r>
        <w:rPr>
          <w:color w:val="231F20"/>
          <w:w w:val="105"/>
        </w:rPr>
        <w:t>contrast,</w:t>
      </w:r>
      <w:r>
        <w:rPr>
          <w:color w:val="231F20"/>
          <w:spacing w:val="-10"/>
          <w:w w:val="105"/>
        </w:rPr>
        <w:t> </w:t>
      </w:r>
      <w:r>
        <w:rPr>
          <w:color w:val="231F20"/>
          <w:w w:val="105"/>
        </w:rPr>
        <w:t>was</w:t>
      </w:r>
      <w:r>
        <w:rPr>
          <w:color w:val="231F20"/>
          <w:spacing w:val="-10"/>
          <w:w w:val="105"/>
        </w:rPr>
        <w:t> </w:t>
      </w:r>
      <w:r>
        <w:rPr>
          <w:color w:val="231F20"/>
          <w:w w:val="105"/>
        </w:rPr>
        <w:t>maintaining</w:t>
      </w:r>
      <w:r>
        <w:rPr>
          <w:color w:val="231F20"/>
          <w:spacing w:val="-10"/>
          <w:w w:val="105"/>
        </w:rPr>
        <w:t> </w:t>
      </w:r>
      <w:r>
        <w:rPr>
          <w:color w:val="231F20"/>
          <w:w w:val="105"/>
        </w:rPr>
        <w:t>its</w:t>
      </w:r>
      <w:r>
        <w:rPr>
          <w:color w:val="231F20"/>
          <w:spacing w:val="-10"/>
          <w:w w:val="105"/>
        </w:rPr>
        <w:t> </w:t>
      </w:r>
      <w:r>
        <w:rPr>
          <w:color w:val="231F20"/>
          <w:w w:val="105"/>
        </w:rPr>
        <w:t>1950s’</w:t>
      </w:r>
      <w:r>
        <w:rPr>
          <w:color w:val="231F20"/>
          <w:spacing w:val="-10"/>
          <w:w w:val="105"/>
        </w:rPr>
        <w:t> </w:t>
      </w:r>
      <w:r>
        <w:rPr>
          <w:color w:val="231F20"/>
          <w:w w:val="105"/>
        </w:rPr>
        <w:t>Cold</w:t>
      </w:r>
      <w:r>
        <w:rPr>
          <w:color w:val="231F20"/>
          <w:spacing w:val="-10"/>
          <w:w w:val="105"/>
        </w:rPr>
        <w:t> </w:t>
      </w:r>
      <w:r>
        <w:rPr>
          <w:color w:val="231F20"/>
          <w:w w:val="105"/>
        </w:rPr>
        <w:t>War</w:t>
      </w:r>
      <w:r>
        <w:rPr>
          <w:color w:val="231F20"/>
          <w:spacing w:val="-10"/>
          <w:w w:val="105"/>
        </w:rPr>
        <w:t> </w:t>
      </w:r>
      <w:r>
        <w:rPr>
          <w:color w:val="231F20"/>
          <w:w w:val="105"/>
        </w:rPr>
        <w:t>attitudes. </w:t>
      </w:r>
      <w:r>
        <w:rPr>
          <w:color w:val="231F20"/>
        </w:rPr>
        <w:t>Beginning</w:t>
      </w:r>
      <w:r>
        <w:rPr>
          <w:color w:val="231F20"/>
          <w:spacing w:val="-3"/>
        </w:rPr>
        <w:t> </w:t>
      </w:r>
      <w:r>
        <w:rPr>
          <w:color w:val="231F20"/>
        </w:rPr>
        <w:t>in</w:t>
      </w:r>
      <w:r>
        <w:rPr>
          <w:color w:val="231F20"/>
          <w:spacing w:val="-3"/>
        </w:rPr>
        <w:t> </w:t>
      </w:r>
      <w:r>
        <w:rPr>
          <w:color w:val="231F20"/>
        </w:rPr>
        <w:t>1960,</w:t>
      </w:r>
      <w:r>
        <w:rPr>
          <w:color w:val="231F20"/>
          <w:spacing w:val="-3"/>
        </w:rPr>
        <w:t> </w:t>
      </w:r>
      <w:r>
        <w:rPr>
          <w:color w:val="231F20"/>
        </w:rPr>
        <w:t>every</w:t>
      </w:r>
      <w:r>
        <w:rPr>
          <w:color w:val="231F20"/>
          <w:spacing w:val="-3"/>
        </w:rPr>
        <w:t> </w:t>
      </w:r>
      <w:r>
        <w:rPr>
          <w:color w:val="231F20"/>
        </w:rPr>
        <w:t>third</w:t>
      </w:r>
      <w:r>
        <w:rPr>
          <w:color w:val="231F20"/>
          <w:spacing w:val="-3"/>
        </w:rPr>
        <w:t> </w:t>
      </w:r>
      <w:r>
        <w:rPr>
          <w:color w:val="231F20"/>
        </w:rPr>
        <w:t>issue</w:t>
      </w:r>
      <w:r>
        <w:rPr>
          <w:color w:val="231F20"/>
          <w:spacing w:val="-3"/>
        </w:rPr>
        <w:t> </w:t>
      </w:r>
      <w:r>
        <w:rPr>
          <w:color w:val="231F20"/>
        </w:rPr>
        <w:t>of</w:t>
      </w:r>
      <w:r>
        <w:rPr>
          <w:color w:val="231F20"/>
          <w:spacing w:val="-4"/>
        </w:rPr>
        <w:t> </w:t>
      </w:r>
      <w:r>
        <w:rPr>
          <w:i/>
          <w:color w:val="231F20"/>
        </w:rPr>
        <w:t>Strange</w:t>
      </w:r>
      <w:r>
        <w:rPr>
          <w:i/>
          <w:color w:val="231F20"/>
          <w:spacing w:val="-3"/>
        </w:rPr>
        <w:t> </w:t>
      </w:r>
      <w:r>
        <w:rPr>
          <w:i/>
          <w:color w:val="231F20"/>
        </w:rPr>
        <w:t>Adventures</w:t>
      </w:r>
      <w:r>
        <w:rPr>
          <w:i/>
          <w:color w:val="231F20"/>
          <w:spacing w:val="-4"/>
        </w:rPr>
        <w:t> </w:t>
      </w:r>
      <w:r>
        <w:rPr>
          <w:color w:val="231F20"/>
        </w:rPr>
        <w:t>included </w:t>
      </w:r>
      <w:r>
        <w:rPr>
          <w:color w:val="231F20"/>
          <w:spacing w:val="-2"/>
          <w:w w:val="105"/>
        </w:rPr>
        <w:t>John</w:t>
      </w:r>
      <w:r>
        <w:rPr>
          <w:color w:val="231F20"/>
          <w:spacing w:val="-4"/>
          <w:w w:val="105"/>
        </w:rPr>
        <w:t> </w:t>
      </w:r>
      <w:r>
        <w:rPr>
          <w:color w:val="231F20"/>
          <w:spacing w:val="-2"/>
          <w:w w:val="105"/>
        </w:rPr>
        <w:t>Broome</w:t>
      </w:r>
      <w:r>
        <w:rPr>
          <w:color w:val="231F20"/>
          <w:spacing w:val="-4"/>
          <w:w w:val="105"/>
        </w:rPr>
        <w:t> </w:t>
      </w:r>
      <w:r>
        <w:rPr>
          <w:color w:val="231F20"/>
          <w:spacing w:val="-2"/>
          <w:w w:val="105"/>
        </w:rPr>
        <w:t>and</w:t>
      </w:r>
      <w:r>
        <w:rPr>
          <w:color w:val="231F20"/>
          <w:spacing w:val="-4"/>
          <w:w w:val="105"/>
        </w:rPr>
        <w:t> </w:t>
      </w:r>
      <w:r>
        <w:rPr>
          <w:color w:val="231F20"/>
          <w:spacing w:val="-2"/>
          <w:w w:val="105"/>
        </w:rPr>
        <w:t>Murphy</w:t>
      </w:r>
      <w:r>
        <w:rPr>
          <w:color w:val="231F20"/>
          <w:spacing w:val="-4"/>
          <w:w w:val="105"/>
        </w:rPr>
        <w:t> </w:t>
      </w:r>
      <w:r>
        <w:rPr>
          <w:color w:val="231F20"/>
          <w:spacing w:val="-2"/>
          <w:w w:val="105"/>
        </w:rPr>
        <w:t>Anderson’s</w:t>
      </w:r>
      <w:r>
        <w:rPr>
          <w:color w:val="231F20"/>
          <w:spacing w:val="-4"/>
          <w:w w:val="105"/>
        </w:rPr>
        <w:t> </w:t>
      </w:r>
      <w:r>
        <w:rPr>
          <w:color w:val="231F20"/>
          <w:spacing w:val="-2"/>
          <w:w w:val="105"/>
        </w:rPr>
        <w:t>Atomic</w:t>
      </w:r>
      <w:r>
        <w:rPr>
          <w:color w:val="231F20"/>
          <w:spacing w:val="-4"/>
          <w:w w:val="105"/>
        </w:rPr>
        <w:t> </w:t>
      </w:r>
      <w:r>
        <w:rPr>
          <w:color w:val="231F20"/>
          <w:spacing w:val="-2"/>
          <w:w w:val="105"/>
        </w:rPr>
        <w:t>Knights,</w:t>
      </w:r>
      <w:r>
        <w:rPr>
          <w:color w:val="231F20"/>
          <w:spacing w:val="-4"/>
          <w:w w:val="105"/>
        </w:rPr>
        <w:t> </w:t>
      </w:r>
      <w:r>
        <w:rPr>
          <w:color w:val="231F20"/>
          <w:spacing w:val="-2"/>
          <w:w w:val="105"/>
        </w:rPr>
        <w:t>a</w:t>
      </w:r>
      <w:r>
        <w:rPr>
          <w:color w:val="231F20"/>
          <w:spacing w:val="-4"/>
          <w:w w:val="105"/>
        </w:rPr>
        <w:t> </w:t>
      </w:r>
      <w:r>
        <w:rPr>
          <w:color w:val="231F20"/>
          <w:spacing w:val="-2"/>
          <w:w w:val="105"/>
        </w:rPr>
        <w:t>series</w:t>
      </w:r>
      <w:r>
        <w:rPr>
          <w:color w:val="231F20"/>
          <w:spacing w:val="-4"/>
          <w:w w:val="105"/>
        </w:rPr>
        <w:t> </w:t>
      </w:r>
      <w:r>
        <w:rPr>
          <w:color w:val="231F20"/>
          <w:spacing w:val="-2"/>
          <w:w w:val="105"/>
        </w:rPr>
        <w:t>set </w:t>
      </w:r>
      <w:r>
        <w:rPr>
          <w:color w:val="231F20"/>
          <w:w w:val="105"/>
        </w:rPr>
        <w:t>in</w:t>
      </w:r>
      <w:r>
        <w:rPr>
          <w:color w:val="231F20"/>
          <w:spacing w:val="-6"/>
          <w:w w:val="105"/>
        </w:rPr>
        <w:t> </w:t>
      </w:r>
      <w:r>
        <w:rPr>
          <w:color w:val="231F20"/>
          <w:w w:val="105"/>
        </w:rPr>
        <w:t>the</w:t>
      </w:r>
      <w:r>
        <w:rPr>
          <w:color w:val="231F20"/>
          <w:spacing w:val="-6"/>
          <w:w w:val="105"/>
        </w:rPr>
        <w:t> </w:t>
      </w:r>
      <w:r>
        <w:rPr>
          <w:color w:val="231F20"/>
          <w:w w:val="105"/>
        </w:rPr>
        <w:t>postwar</w:t>
      </w:r>
      <w:r>
        <w:rPr>
          <w:color w:val="231F20"/>
          <w:spacing w:val="-6"/>
          <w:w w:val="105"/>
        </w:rPr>
        <w:t> </w:t>
      </w:r>
      <w:r>
        <w:rPr>
          <w:color w:val="231F20"/>
          <w:w w:val="105"/>
        </w:rPr>
        <w:t>future</w:t>
      </w:r>
      <w:r>
        <w:rPr>
          <w:color w:val="231F20"/>
          <w:spacing w:val="-6"/>
          <w:w w:val="105"/>
        </w:rPr>
        <w:t> </w:t>
      </w:r>
      <w:r>
        <w:rPr>
          <w:color w:val="231F20"/>
          <w:w w:val="105"/>
        </w:rPr>
        <w:t>of</w:t>
      </w:r>
      <w:r>
        <w:rPr>
          <w:color w:val="231F20"/>
          <w:spacing w:val="-6"/>
          <w:w w:val="105"/>
        </w:rPr>
        <w:t> </w:t>
      </w:r>
      <w:r>
        <w:rPr>
          <w:color w:val="231F20"/>
          <w:w w:val="105"/>
        </w:rPr>
        <w:t>1986:</w:t>
      </w:r>
      <w:r>
        <w:rPr>
          <w:color w:val="231F20"/>
          <w:spacing w:val="-6"/>
          <w:w w:val="105"/>
        </w:rPr>
        <w:t> </w:t>
      </w:r>
      <w:r>
        <w:rPr>
          <w:color w:val="231F20"/>
          <w:w w:val="105"/>
        </w:rPr>
        <w:t>“World</w:t>
      </w:r>
      <w:r>
        <w:rPr>
          <w:color w:val="231F20"/>
          <w:spacing w:val="-6"/>
          <w:w w:val="105"/>
        </w:rPr>
        <w:t> </w:t>
      </w:r>
      <w:r>
        <w:rPr>
          <w:color w:val="231F20"/>
          <w:w w:val="105"/>
        </w:rPr>
        <w:t>War</w:t>
      </w:r>
      <w:r>
        <w:rPr>
          <w:color w:val="231F20"/>
          <w:spacing w:val="-6"/>
          <w:w w:val="105"/>
        </w:rPr>
        <w:t> </w:t>
      </w:r>
      <w:r>
        <w:rPr>
          <w:color w:val="231F20"/>
          <w:w w:val="105"/>
        </w:rPr>
        <w:t>III—the</w:t>
      </w:r>
      <w:r>
        <w:rPr>
          <w:color w:val="231F20"/>
          <w:spacing w:val="-6"/>
          <w:w w:val="105"/>
        </w:rPr>
        <w:t> </w:t>
      </w:r>
      <w:r>
        <w:rPr>
          <w:color w:val="231F20"/>
          <w:w w:val="105"/>
        </w:rPr>
        <w:t>Great</w:t>
      </w:r>
      <w:r>
        <w:rPr>
          <w:color w:val="231F20"/>
          <w:spacing w:val="-6"/>
          <w:w w:val="105"/>
        </w:rPr>
        <w:t> </w:t>
      </w:r>
      <w:r>
        <w:rPr>
          <w:color w:val="231F20"/>
          <w:w w:val="105"/>
        </w:rPr>
        <w:t>Atomic War—is</w:t>
      </w:r>
      <w:r>
        <w:rPr>
          <w:color w:val="231F20"/>
          <w:w w:val="105"/>
        </w:rPr>
        <w:t> over</w:t>
      </w:r>
      <w:r>
        <w:rPr>
          <w:color w:val="231F20"/>
          <w:w w:val="105"/>
        </w:rPr>
        <w:t> …</w:t>
      </w:r>
      <w:r>
        <w:rPr>
          <w:color w:val="231F20"/>
          <w:w w:val="105"/>
        </w:rPr>
        <w:t> and</w:t>
      </w:r>
      <w:r>
        <w:rPr>
          <w:color w:val="231F20"/>
          <w:w w:val="105"/>
        </w:rPr>
        <w:t> in</w:t>
      </w:r>
      <w:r>
        <w:rPr>
          <w:color w:val="231F20"/>
          <w:w w:val="105"/>
        </w:rPr>
        <w:t> its</w:t>
      </w:r>
      <w:r>
        <w:rPr>
          <w:color w:val="231F20"/>
          <w:w w:val="105"/>
        </w:rPr>
        <w:t> wake</w:t>
      </w:r>
      <w:r>
        <w:rPr>
          <w:color w:val="231F20"/>
          <w:w w:val="105"/>
        </w:rPr>
        <w:t> lies</w:t>
      </w:r>
      <w:r>
        <w:rPr>
          <w:color w:val="231F20"/>
          <w:w w:val="105"/>
        </w:rPr>
        <w:t> an</w:t>
      </w:r>
      <w:r>
        <w:rPr>
          <w:color w:val="231F20"/>
          <w:w w:val="105"/>
        </w:rPr>
        <w:t> Earth</w:t>
      </w:r>
      <w:r>
        <w:rPr>
          <w:color w:val="231F20"/>
          <w:w w:val="105"/>
        </w:rPr>
        <w:t> in</w:t>
      </w:r>
      <w:r>
        <w:rPr>
          <w:color w:val="231F20"/>
          <w:w w:val="105"/>
        </w:rPr>
        <w:t> ruins!</w:t>
      </w:r>
      <w:r>
        <w:rPr>
          <w:color w:val="231F20"/>
          <w:w w:val="105"/>
        </w:rPr>
        <w:t> Of</w:t>
      </w:r>
      <w:r>
        <w:rPr>
          <w:color w:val="231F20"/>
          <w:w w:val="105"/>
        </w:rPr>
        <w:t> plant life,</w:t>
      </w:r>
      <w:r>
        <w:rPr>
          <w:color w:val="231F20"/>
          <w:spacing w:val="-5"/>
          <w:w w:val="105"/>
        </w:rPr>
        <w:t> </w:t>
      </w:r>
      <w:r>
        <w:rPr>
          <w:color w:val="231F20"/>
          <w:w w:val="105"/>
        </w:rPr>
        <w:t>there</w:t>
      </w:r>
      <w:r>
        <w:rPr>
          <w:color w:val="231F20"/>
          <w:spacing w:val="-5"/>
          <w:w w:val="105"/>
        </w:rPr>
        <w:t> </w:t>
      </w:r>
      <w:r>
        <w:rPr>
          <w:color w:val="231F20"/>
          <w:w w:val="105"/>
        </w:rPr>
        <w:t>is</w:t>
      </w:r>
      <w:r>
        <w:rPr>
          <w:color w:val="231F20"/>
          <w:spacing w:val="-5"/>
          <w:w w:val="105"/>
        </w:rPr>
        <w:t> </w:t>
      </w:r>
      <w:r>
        <w:rPr>
          <w:color w:val="231F20"/>
          <w:w w:val="105"/>
        </w:rPr>
        <w:t>none!</w:t>
      </w:r>
      <w:r>
        <w:rPr>
          <w:color w:val="231F20"/>
          <w:spacing w:val="-5"/>
          <w:w w:val="105"/>
        </w:rPr>
        <w:t> </w:t>
      </w:r>
      <w:r>
        <w:rPr>
          <w:color w:val="231F20"/>
          <w:w w:val="105"/>
        </w:rPr>
        <w:t>On</w:t>
      </w:r>
      <w:r>
        <w:rPr>
          <w:color w:val="231F20"/>
          <w:spacing w:val="-5"/>
          <w:w w:val="105"/>
        </w:rPr>
        <w:t> </w:t>
      </w:r>
      <w:r>
        <w:rPr>
          <w:color w:val="231F20"/>
          <w:w w:val="105"/>
        </w:rPr>
        <w:t>animal</w:t>
      </w:r>
      <w:r>
        <w:rPr>
          <w:color w:val="231F20"/>
          <w:spacing w:val="-5"/>
          <w:w w:val="105"/>
        </w:rPr>
        <w:t> </w:t>
      </w:r>
      <w:r>
        <w:rPr>
          <w:color w:val="231F20"/>
          <w:w w:val="105"/>
        </w:rPr>
        <w:t>life,</w:t>
      </w:r>
      <w:r>
        <w:rPr>
          <w:color w:val="231F20"/>
          <w:spacing w:val="-5"/>
          <w:w w:val="105"/>
        </w:rPr>
        <w:t> </w:t>
      </w:r>
      <w:r>
        <w:rPr>
          <w:color w:val="231F20"/>
          <w:w w:val="105"/>
        </w:rPr>
        <w:t>only</w:t>
      </w:r>
      <w:r>
        <w:rPr>
          <w:color w:val="231F20"/>
          <w:spacing w:val="-5"/>
          <w:w w:val="105"/>
        </w:rPr>
        <w:t> </w:t>
      </w:r>
      <w:r>
        <w:rPr>
          <w:color w:val="231F20"/>
          <w:w w:val="105"/>
        </w:rPr>
        <w:t>a</w:t>
      </w:r>
      <w:r>
        <w:rPr>
          <w:color w:val="231F20"/>
          <w:spacing w:val="-5"/>
          <w:w w:val="105"/>
        </w:rPr>
        <w:t> </w:t>
      </w:r>
      <w:r>
        <w:rPr>
          <w:color w:val="231F20"/>
          <w:w w:val="105"/>
        </w:rPr>
        <w:t>small</w:t>
      </w:r>
      <w:r>
        <w:rPr>
          <w:color w:val="231F20"/>
          <w:spacing w:val="-5"/>
          <w:w w:val="105"/>
        </w:rPr>
        <w:t> </w:t>
      </w:r>
      <w:r>
        <w:rPr>
          <w:color w:val="231F20"/>
          <w:w w:val="105"/>
        </w:rPr>
        <w:t>number</w:t>
      </w:r>
      <w:r>
        <w:rPr>
          <w:color w:val="231F20"/>
          <w:spacing w:val="-5"/>
          <w:w w:val="105"/>
        </w:rPr>
        <w:t> </w:t>
      </w:r>
      <w:r>
        <w:rPr>
          <w:color w:val="231F20"/>
          <w:w w:val="105"/>
        </w:rPr>
        <w:t>of</w:t>
      </w:r>
      <w:r>
        <w:rPr>
          <w:color w:val="231F20"/>
          <w:spacing w:val="-5"/>
          <w:w w:val="105"/>
        </w:rPr>
        <w:t> </w:t>
      </w:r>
      <w:r>
        <w:rPr>
          <w:color w:val="231F20"/>
          <w:w w:val="105"/>
        </w:rPr>
        <w:t>humans linger</w:t>
      </w:r>
      <w:r>
        <w:rPr>
          <w:color w:val="231F20"/>
          <w:spacing w:val="-5"/>
          <w:w w:val="105"/>
        </w:rPr>
        <w:t> </w:t>
      </w:r>
      <w:r>
        <w:rPr>
          <w:color w:val="231F20"/>
          <w:w w:val="105"/>
        </w:rPr>
        <w:t>on!”</w:t>
      </w:r>
      <w:r>
        <w:rPr>
          <w:color w:val="231F20"/>
          <w:spacing w:val="-5"/>
          <w:w w:val="105"/>
        </w:rPr>
        <w:t> </w:t>
      </w:r>
      <w:r>
        <w:rPr>
          <w:color w:val="231F20"/>
          <w:w w:val="105"/>
        </w:rPr>
        <w:t>(Broome</w:t>
      </w:r>
      <w:r>
        <w:rPr>
          <w:color w:val="231F20"/>
          <w:spacing w:val="-5"/>
          <w:w w:val="105"/>
        </w:rPr>
        <w:t> </w:t>
      </w:r>
      <w:r>
        <w:rPr>
          <w:color w:val="231F20"/>
          <w:w w:val="105"/>
        </w:rPr>
        <w:t>et</w:t>
      </w:r>
      <w:r>
        <w:rPr>
          <w:color w:val="231F20"/>
          <w:spacing w:val="-5"/>
          <w:w w:val="105"/>
        </w:rPr>
        <w:t> </w:t>
      </w:r>
      <w:r>
        <w:rPr>
          <w:color w:val="231F20"/>
          <w:w w:val="105"/>
        </w:rPr>
        <w:t>al.</w:t>
      </w:r>
      <w:r>
        <w:rPr>
          <w:color w:val="231F20"/>
          <w:spacing w:val="-5"/>
          <w:w w:val="105"/>
        </w:rPr>
        <w:t> </w:t>
      </w:r>
      <w:r>
        <w:rPr>
          <w:color w:val="231F20"/>
          <w:w w:val="105"/>
        </w:rPr>
        <w:t>2014:</w:t>
      </w:r>
      <w:r>
        <w:rPr>
          <w:color w:val="231F20"/>
          <w:spacing w:val="-5"/>
          <w:w w:val="105"/>
        </w:rPr>
        <w:t> </w:t>
      </w:r>
      <w:r>
        <w:rPr>
          <w:color w:val="231F20"/>
          <w:w w:val="105"/>
        </w:rPr>
        <w:t>94).</w:t>
      </w:r>
      <w:r>
        <w:rPr>
          <w:color w:val="231F20"/>
          <w:spacing w:val="-5"/>
          <w:w w:val="105"/>
        </w:rPr>
        <w:t> </w:t>
      </w:r>
      <w:r>
        <w:rPr>
          <w:color w:val="231F20"/>
          <w:w w:val="105"/>
        </w:rPr>
        <w:t>Despite</w:t>
      </w:r>
      <w:r>
        <w:rPr>
          <w:color w:val="231F20"/>
          <w:spacing w:val="-5"/>
          <w:w w:val="105"/>
        </w:rPr>
        <w:t> </w:t>
      </w:r>
      <w:r>
        <w:rPr>
          <w:color w:val="231F20"/>
          <w:w w:val="105"/>
        </w:rPr>
        <w:t>the</w:t>
      </w:r>
      <w:r>
        <w:rPr>
          <w:color w:val="231F20"/>
          <w:spacing w:val="-5"/>
          <w:w w:val="105"/>
        </w:rPr>
        <w:t> </w:t>
      </w:r>
      <w:r>
        <w:rPr>
          <w:color w:val="231F20"/>
          <w:w w:val="105"/>
        </w:rPr>
        <w:t>seemingly</w:t>
      </w:r>
      <w:r>
        <w:rPr>
          <w:color w:val="231F20"/>
          <w:spacing w:val="-5"/>
          <w:w w:val="105"/>
        </w:rPr>
        <w:t> </w:t>
      </w:r>
      <w:r>
        <w:rPr>
          <w:color w:val="231F20"/>
          <w:w w:val="105"/>
        </w:rPr>
        <w:t>bleak premise,</w:t>
      </w:r>
      <w:r>
        <w:rPr>
          <w:color w:val="231F20"/>
          <w:w w:val="105"/>
        </w:rPr>
        <w:t> the</w:t>
      </w:r>
      <w:r>
        <w:rPr>
          <w:color w:val="231F20"/>
          <w:w w:val="105"/>
        </w:rPr>
        <w:t> series</w:t>
      </w:r>
      <w:r>
        <w:rPr>
          <w:color w:val="231F20"/>
          <w:w w:val="105"/>
        </w:rPr>
        <w:t> is</w:t>
      </w:r>
      <w:r>
        <w:rPr>
          <w:color w:val="231F20"/>
          <w:w w:val="105"/>
        </w:rPr>
        <w:t> overall</w:t>
      </w:r>
      <w:r>
        <w:rPr>
          <w:color w:val="231F20"/>
          <w:w w:val="105"/>
        </w:rPr>
        <w:t> optimistic,</w:t>
      </w:r>
      <w:r>
        <w:rPr>
          <w:color w:val="231F20"/>
          <w:w w:val="105"/>
        </w:rPr>
        <w:t> focused</w:t>
      </w:r>
      <w:r>
        <w:rPr>
          <w:color w:val="231F20"/>
          <w:w w:val="105"/>
        </w:rPr>
        <w:t> “on</w:t>
      </w:r>
      <w:r>
        <w:rPr>
          <w:color w:val="231F20"/>
          <w:w w:val="105"/>
        </w:rPr>
        <w:t> this</w:t>
      </w:r>
      <w:r>
        <w:rPr>
          <w:color w:val="231F20"/>
          <w:w w:val="105"/>
        </w:rPr>
        <w:t> critical time</w:t>
      </w:r>
      <w:r>
        <w:rPr>
          <w:color w:val="231F20"/>
          <w:w w:val="105"/>
        </w:rPr>
        <w:t> of</w:t>
      </w:r>
      <w:r>
        <w:rPr>
          <w:color w:val="231F20"/>
          <w:w w:val="105"/>
        </w:rPr>
        <w:t> Earth’s</w:t>
      </w:r>
      <w:r>
        <w:rPr>
          <w:color w:val="231F20"/>
          <w:w w:val="105"/>
        </w:rPr>
        <w:t> history”</w:t>
      </w:r>
      <w:r>
        <w:rPr>
          <w:color w:val="231F20"/>
          <w:w w:val="105"/>
        </w:rPr>
        <w:t> in</w:t>
      </w:r>
      <w:r>
        <w:rPr>
          <w:color w:val="231F20"/>
          <w:w w:val="105"/>
        </w:rPr>
        <w:t> which</w:t>
      </w:r>
      <w:r>
        <w:rPr>
          <w:color w:val="231F20"/>
          <w:w w:val="105"/>
        </w:rPr>
        <w:t> the</w:t>
      </w:r>
      <w:r>
        <w:rPr>
          <w:color w:val="231F20"/>
          <w:w w:val="105"/>
        </w:rPr>
        <w:t> Atomic</w:t>
      </w:r>
      <w:r>
        <w:rPr>
          <w:color w:val="231F20"/>
          <w:w w:val="105"/>
        </w:rPr>
        <w:t> Knights</w:t>
      </w:r>
      <w:r>
        <w:rPr>
          <w:color w:val="231F20"/>
          <w:w w:val="105"/>
        </w:rPr>
        <w:t> rise</w:t>
      </w:r>
      <w:r>
        <w:rPr>
          <w:color w:val="231F20"/>
          <w:w w:val="105"/>
        </w:rPr>
        <w:t> “to represent</w:t>
      </w:r>
      <w:r>
        <w:rPr>
          <w:color w:val="231F20"/>
          <w:spacing w:val="-9"/>
          <w:w w:val="105"/>
        </w:rPr>
        <w:t> </w:t>
      </w:r>
      <w:r>
        <w:rPr>
          <w:color w:val="231F20"/>
          <w:w w:val="105"/>
        </w:rPr>
        <w:t>law</w:t>
      </w:r>
      <w:r>
        <w:rPr>
          <w:color w:val="231F20"/>
          <w:spacing w:val="-9"/>
          <w:w w:val="105"/>
        </w:rPr>
        <w:t> </w:t>
      </w:r>
      <w:r>
        <w:rPr>
          <w:color w:val="231F20"/>
          <w:w w:val="105"/>
        </w:rPr>
        <w:t>and</w:t>
      </w:r>
      <w:r>
        <w:rPr>
          <w:color w:val="231F20"/>
          <w:spacing w:val="-9"/>
          <w:w w:val="105"/>
        </w:rPr>
        <w:t> </w:t>
      </w:r>
      <w:r>
        <w:rPr>
          <w:color w:val="231F20"/>
          <w:w w:val="105"/>
        </w:rPr>
        <w:t>order</w:t>
      </w:r>
      <w:r>
        <w:rPr>
          <w:color w:val="231F20"/>
          <w:spacing w:val="-9"/>
          <w:w w:val="105"/>
        </w:rPr>
        <w:t> </w:t>
      </w:r>
      <w:r>
        <w:rPr>
          <w:color w:val="231F20"/>
          <w:w w:val="105"/>
        </w:rPr>
        <w:t>and</w:t>
      </w:r>
      <w:r>
        <w:rPr>
          <w:color w:val="231F20"/>
          <w:spacing w:val="-9"/>
          <w:w w:val="105"/>
        </w:rPr>
        <w:t> </w:t>
      </w:r>
      <w:r>
        <w:rPr>
          <w:color w:val="231F20"/>
          <w:w w:val="105"/>
        </w:rPr>
        <w:t>[…]</w:t>
      </w:r>
      <w:r>
        <w:rPr>
          <w:color w:val="231F20"/>
          <w:spacing w:val="-9"/>
          <w:w w:val="105"/>
        </w:rPr>
        <w:t> </w:t>
      </w:r>
      <w:r>
        <w:rPr>
          <w:color w:val="231F20"/>
          <w:w w:val="105"/>
        </w:rPr>
        <w:t>to</w:t>
      </w:r>
      <w:r>
        <w:rPr>
          <w:color w:val="231F20"/>
          <w:spacing w:val="-9"/>
          <w:w w:val="105"/>
        </w:rPr>
        <w:t> </w:t>
      </w:r>
      <w:r>
        <w:rPr>
          <w:color w:val="231F20"/>
          <w:w w:val="105"/>
        </w:rPr>
        <w:t>help</w:t>
      </w:r>
      <w:r>
        <w:rPr>
          <w:color w:val="231F20"/>
          <w:spacing w:val="-9"/>
          <w:w w:val="105"/>
        </w:rPr>
        <w:t> </w:t>
      </w:r>
      <w:r>
        <w:rPr>
          <w:color w:val="231F20"/>
          <w:w w:val="105"/>
        </w:rPr>
        <w:t>right</w:t>
      </w:r>
      <w:r>
        <w:rPr>
          <w:color w:val="231F20"/>
          <w:spacing w:val="-9"/>
          <w:w w:val="105"/>
        </w:rPr>
        <w:t> </w:t>
      </w:r>
      <w:r>
        <w:rPr>
          <w:color w:val="231F20"/>
          <w:w w:val="105"/>
        </w:rPr>
        <w:t>wrong</w:t>
      </w:r>
      <w:r>
        <w:rPr>
          <w:color w:val="231F20"/>
          <w:spacing w:val="-9"/>
          <w:w w:val="105"/>
        </w:rPr>
        <w:t> </w:t>
      </w:r>
      <w:r>
        <w:rPr>
          <w:color w:val="231F20"/>
          <w:w w:val="105"/>
        </w:rPr>
        <w:t>and</w:t>
      </w:r>
      <w:r>
        <w:rPr>
          <w:color w:val="231F20"/>
          <w:spacing w:val="-9"/>
          <w:w w:val="105"/>
        </w:rPr>
        <w:t> </w:t>
      </w:r>
      <w:r>
        <w:rPr>
          <w:color w:val="231F20"/>
          <w:w w:val="105"/>
        </w:rPr>
        <w:t>prevent evil”</w:t>
      </w:r>
      <w:r>
        <w:rPr>
          <w:color w:val="231F20"/>
          <w:w w:val="105"/>
        </w:rPr>
        <w:t> (94),</w:t>
      </w:r>
      <w:r>
        <w:rPr>
          <w:color w:val="231F20"/>
          <w:w w:val="105"/>
        </w:rPr>
        <w:t> with</w:t>
      </w:r>
      <w:r>
        <w:rPr>
          <w:color w:val="231F20"/>
          <w:w w:val="105"/>
        </w:rPr>
        <w:t> one</w:t>
      </w:r>
      <w:r>
        <w:rPr>
          <w:color w:val="231F20"/>
          <w:w w:val="105"/>
        </w:rPr>
        <w:t> of</w:t>
      </w:r>
      <w:r>
        <w:rPr>
          <w:color w:val="231F20"/>
          <w:w w:val="105"/>
        </w:rPr>
        <w:t> their</w:t>
      </w:r>
      <w:r>
        <w:rPr>
          <w:color w:val="231F20"/>
          <w:w w:val="105"/>
        </w:rPr>
        <w:t> first</w:t>
      </w:r>
      <w:r>
        <w:rPr>
          <w:color w:val="231F20"/>
          <w:w w:val="105"/>
        </w:rPr>
        <w:t> adventures</w:t>
      </w:r>
      <w:r>
        <w:rPr>
          <w:color w:val="231F20"/>
          <w:w w:val="105"/>
        </w:rPr>
        <w:t> ending</w:t>
      </w:r>
      <w:r>
        <w:rPr>
          <w:color w:val="231F20"/>
          <w:w w:val="105"/>
        </w:rPr>
        <w:t> with</w:t>
      </w:r>
      <w:r>
        <w:rPr>
          <w:color w:val="231F20"/>
          <w:w w:val="105"/>
        </w:rPr>
        <w:t> a</w:t>
      </w:r>
      <w:r>
        <w:rPr>
          <w:color w:val="231F20"/>
          <w:w w:val="105"/>
        </w:rPr>
        <w:t> son declaring</w:t>
      </w:r>
      <w:r>
        <w:rPr>
          <w:color w:val="231F20"/>
          <w:spacing w:val="7"/>
          <w:w w:val="105"/>
        </w:rPr>
        <w:t> </w:t>
      </w:r>
      <w:r>
        <w:rPr>
          <w:color w:val="231F20"/>
          <w:w w:val="105"/>
        </w:rPr>
        <w:t>to</w:t>
      </w:r>
      <w:r>
        <w:rPr>
          <w:color w:val="231F20"/>
          <w:spacing w:val="8"/>
          <w:w w:val="105"/>
        </w:rPr>
        <w:t> </w:t>
      </w:r>
      <w:r>
        <w:rPr>
          <w:color w:val="231F20"/>
          <w:w w:val="105"/>
        </w:rPr>
        <w:t>his</w:t>
      </w:r>
      <w:r>
        <w:rPr>
          <w:color w:val="231F20"/>
          <w:spacing w:val="7"/>
          <w:w w:val="105"/>
        </w:rPr>
        <w:t> </w:t>
      </w:r>
      <w:r>
        <w:rPr>
          <w:color w:val="231F20"/>
          <w:w w:val="105"/>
        </w:rPr>
        <w:t>father</w:t>
      </w:r>
      <w:r>
        <w:rPr>
          <w:color w:val="231F20"/>
          <w:spacing w:val="8"/>
          <w:w w:val="105"/>
        </w:rPr>
        <w:t> </w:t>
      </w:r>
      <w:r>
        <w:rPr>
          <w:color w:val="231F20"/>
          <w:w w:val="105"/>
        </w:rPr>
        <w:t>as</w:t>
      </w:r>
      <w:r>
        <w:rPr>
          <w:color w:val="231F20"/>
          <w:spacing w:val="7"/>
          <w:w w:val="105"/>
        </w:rPr>
        <w:t> </w:t>
      </w:r>
      <w:r>
        <w:rPr>
          <w:color w:val="231F20"/>
          <w:w w:val="105"/>
        </w:rPr>
        <w:t>they</w:t>
      </w:r>
      <w:r>
        <w:rPr>
          <w:color w:val="231F20"/>
          <w:spacing w:val="8"/>
          <w:w w:val="105"/>
        </w:rPr>
        <w:t> </w:t>
      </w:r>
      <w:r>
        <w:rPr>
          <w:color w:val="231F20"/>
          <w:w w:val="105"/>
        </w:rPr>
        <w:t>rebuild:</w:t>
      </w:r>
      <w:r>
        <w:rPr>
          <w:color w:val="231F20"/>
          <w:spacing w:val="7"/>
          <w:w w:val="105"/>
        </w:rPr>
        <w:t> </w:t>
      </w:r>
      <w:r>
        <w:rPr>
          <w:color w:val="231F20"/>
          <w:w w:val="105"/>
        </w:rPr>
        <w:t>“We</w:t>
      </w:r>
      <w:r>
        <w:rPr>
          <w:color w:val="231F20"/>
          <w:spacing w:val="8"/>
          <w:w w:val="105"/>
        </w:rPr>
        <w:t> </w:t>
      </w:r>
      <w:r>
        <w:rPr>
          <w:color w:val="231F20"/>
          <w:w w:val="105"/>
        </w:rPr>
        <w:t>have</w:t>
      </w:r>
      <w:r>
        <w:rPr>
          <w:color w:val="231F20"/>
          <w:spacing w:val="7"/>
          <w:w w:val="105"/>
        </w:rPr>
        <w:t> </w:t>
      </w:r>
      <w:r>
        <w:rPr>
          <w:color w:val="231F20"/>
          <w:w w:val="105"/>
        </w:rPr>
        <w:t>a</w:t>
      </w:r>
      <w:r>
        <w:rPr>
          <w:color w:val="231F20"/>
          <w:spacing w:val="8"/>
          <w:w w:val="105"/>
        </w:rPr>
        <w:t> </w:t>
      </w:r>
      <w:r>
        <w:rPr>
          <w:color w:val="231F20"/>
          <w:w w:val="105"/>
        </w:rPr>
        <w:t>new</w:t>
      </w:r>
      <w:r>
        <w:rPr>
          <w:color w:val="231F20"/>
          <w:spacing w:val="7"/>
          <w:w w:val="105"/>
        </w:rPr>
        <w:t> </w:t>
      </w:r>
      <w:r>
        <w:rPr>
          <w:color w:val="231F20"/>
          <w:w w:val="105"/>
        </w:rPr>
        <w:t>lease</w:t>
      </w:r>
      <w:r>
        <w:rPr>
          <w:color w:val="231F20"/>
          <w:spacing w:val="8"/>
          <w:w w:val="105"/>
        </w:rPr>
        <w:t> </w:t>
      </w:r>
      <w:r>
        <w:rPr>
          <w:color w:val="231F20"/>
          <w:spacing w:val="-5"/>
          <w:w w:val="105"/>
        </w:rPr>
        <w:t>on</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2"/>
        <w:jc w:val="both"/>
      </w:pPr>
      <w:bookmarkStart w:name="_bookmark163" w:id="201"/>
      <w:bookmarkEnd w:id="201"/>
      <w:r>
        <w:rPr/>
      </w:r>
      <w:r>
        <w:rPr>
          <w:color w:val="231F20"/>
        </w:rPr>
        <w:t>life, Dad!” (117). The explicit message is that, despite </w:t>
      </w:r>
      <w:r>
        <w:rPr>
          <w:color w:val="231F20"/>
        </w:rPr>
        <w:t>increasing awareness and fear of mutual assured destruction, an atomic war</w:t>
      </w:r>
      <w:r>
        <w:rPr>
          <w:color w:val="231F20"/>
          <w:spacing w:val="80"/>
        </w:rPr>
        <w:t> </w:t>
      </w:r>
      <w:r>
        <w:rPr>
          <w:color w:val="231F20"/>
        </w:rPr>
        <w:t>is survivable. The eleventh Atomic Knights episode is cover-dated December 1962, the same as </w:t>
      </w:r>
      <w:r>
        <w:rPr>
          <w:i/>
          <w:color w:val="231F20"/>
        </w:rPr>
        <w:t>The Fantastic Four </w:t>
      </w:r>
      <w:r>
        <w:rPr>
          <w:color w:val="231F20"/>
        </w:rPr>
        <w:t>#9, providing comics buyers with two simultaneous and opposing portrayals of the nuclear threat.</w:t>
      </w:r>
    </w:p>
    <w:p>
      <w:pPr>
        <w:pStyle w:val="BodyText"/>
        <w:spacing w:line="244" w:lineRule="auto" w:before="5"/>
        <w:ind w:left="600" w:right="660" w:firstLine="240"/>
        <w:jc w:val="both"/>
      </w:pPr>
      <w:r>
        <w:rPr>
          <w:color w:val="231F20"/>
          <w:w w:val="105"/>
        </w:rPr>
        <w:t>As</w:t>
      </w:r>
      <w:r>
        <w:rPr>
          <w:color w:val="231F20"/>
          <w:w w:val="105"/>
        </w:rPr>
        <w:t> Lee</w:t>
      </w:r>
      <w:r>
        <w:rPr>
          <w:color w:val="231F20"/>
          <w:w w:val="105"/>
        </w:rPr>
        <w:t> predicted</w:t>
      </w:r>
      <w:r>
        <w:rPr>
          <w:color w:val="231F20"/>
          <w:w w:val="105"/>
        </w:rPr>
        <w:t> in</w:t>
      </w:r>
      <w:r>
        <w:rPr>
          <w:color w:val="231F20"/>
          <w:w w:val="105"/>
        </w:rPr>
        <w:t> his</w:t>
      </w:r>
      <w:r>
        <w:rPr>
          <w:color w:val="231F20"/>
          <w:w w:val="105"/>
        </w:rPr>
        <w:t> Fantastic</w:t>
      </w:r>
      <w:r>
        <w:rPr>
          <w:color w:val="231F20"/>
          <w:w w:val="105"/>
        </w:rPr>
        <w:t> Four</w:t>
      </w:r>
      <w:r>
        <w:rPr>
          <w:color w:val="231F20"/>
          <w:w w:val="105"/>
        </w:rPr>
        <w:t> synopsis,</w:t>
      </w:r>
      <w:r>
        <w:rPr>
          <w:color w:val="231F20"/>
          <w:w w:val="105"/>
        </w:rPr>
        <w:t> the</w:t>
      </w:r>
      <w:r>
        <w:rPr>
          <w:color w:val="231F20"/>
          <w:w w:val="105"/>
        </w:rPr>
        <w:t> Thing</w:t>
      </w:r>
      <w:r>
        <w:rPr>
          <w:color w:val="231F20"/>
          <w:w w:val="105"/>
        </w:rPr>
        <w:t> </w:t>
      </w:r>
      <w:r>
        <w:rPr>
          <w:color w:val="231F20"/>
          <w:w w:val="105"/>
        </w:rPr>
        <w:t>did </w:t>
      </w:r>
      <w:r>
        <w:rPr>
          <w:color w:val="231F20"/>
        </w:rPr>
        <w:t>prove to be the most interesting character to readers—so much so </w:t>
      </w:r>
      <w:r>
        <w:rPr>
          <w:color w:val="231F20"/>
          <w:w w:val="105"/>
        </w:rPr>
        <w:t>that</w:t>
      </w:r>
      <w:r>
        <w:rPr>
          <w:color w:val="231F20"/>
          <w:spacing w:val="-3"/>
          <w:w w:val="105"/>
        </w:rPr>
        <w:t> </w:t>
      </w:r>
      <w:r>
        <w:rPr>
          <w:color w:val="231F20"/>
          <w:w w:val="105"/>
        </w:rPr>
        <w:t>after</w:t>
      </w:r>
      <w:r>
        <w:rPr>
          <w:color w:val="231F20"/>
          <w:spacing w:val="-3"/>
          <w:w w:val="105"/>
        </w:rPr>
        <w:t> </w:t>
      </w:r>
      <w:r>
        <w:rPr>
          <w:color w:val="231F20"/>
          <w:w w:val="105"/>
        </w:rPr>
        <w:t>four</w:t>
      </w:r>
      <w:r>
        <w:rPr>
          <w:color w:val="231F20"/>
          <w:spacing w:val="-3"/>
          <w:w w:val="105"/>
        </w:rPr>
        <w:t> </w:t>
      </w:r>
      <w:r>
        <w:rPr>
          <w:color w:val="231F20"/>
          <w:w w:val="105"/>
        </w:rPr>
        <w:t>issues,</w:t>
      </w:r>
      <w:r>
        <w:rPr>
          <w:color w:val="231F20"/>
          <w:spacing w:val="-3"/>
          <w:w w:val="105"/>
        </w:rPr>
        <w:t> </w:t>
      </w:r>
      <w:r>
        <w:rPr>
          <w:color w:val="231F20"/>
          <w:w w:val="105"/>
        </w:rPr>
        <w:t>Marvel</w:t>
      </w:r>
      <w:r>
        <w:rPr>
          <w:color w:val="231F20"/>
          <w:spacing w:val="-3"/>
          <w:w w:val="105"/>
        </w:rPr>
        <w:t> </w:t>
      </w:r>
      <w:r>
        <w:rPr>
          <w:color w:val="231F20"/>
          <w:w w:val="105"/>
        </w:rPr>
        <w:t>premiered</w:t>
      </w:r>
      <w:r>
        <w:rPr>
          <w:color w:val="231F20"/>
          <w:spacing w:val="-3"/>
          <w:w w:val="105"/>
        </w:rPr>
        <w:t> </w:t>
      </w:r>
      <w:r>
        <w:rPr>
          <w:color w:val="231F20"/>
          <w:w w:val="105"/>
        </w:rPr>
        <w:t>a</w:t>
      </w:r>
      <w:r>
        <w:rPr>
          <w:color w:val="231F20"/>
          <w:spacing w:val="-3"/>
          <w:w w:val="105"/>
        </w:rPr>
        <w:t> </w:t>
      </w:r>
      <w:r>
        <w:rPr>
          <w:color w:val="231F20"/>
          <w:w w:val="105"/>
        </w:rPr>
        <w:t>new</w:t>
      </w:r>
      <w:r>
        <w:rPr>
          <w:color w:val="231F20"/>
          <w:spacing w:val="-3"/>
          <w:w w:val="105"/>
        </w:rPr>
        <w:t> </w:t>
      </w:r>
      <w:r>
        <w:rPr>
          <w:color w:val="231F20"/>
          <w:w w:val="105"/>
        </w:rPr>
        <w:t>title</w:t>
      </w:r>
      <w:r>
        <w:rPr>
          <w:color w:val="231F20"/>
          <w:spacing w:val="-3"/>
          <w:w w:val="105"/>
        </w:rPr>
        <w:t> </w:t>
      </w:r>
      <w:r>
        <w:rPr>
          <w:color w:val="231F20"/>
          <w:w w:val="105"/>
        </w:rPr>
        <w:t>that</w:t>
      </w:r>
      <w:r>
        <w:rPr>
          <w:color w:val="231F20"/>
          <w:spacing w:val="-3"/>
          <w:w w:val="105"/>
        </w:rPr>
        <w:t> </w:t>
      </w:r>
      <w:r>
        <w:rPr>
          <w:color w:val="231F20"/>
          <w:w w:val="105"/>
        </w:rPr>
        <w:t>featured a main character that not only imitated the Thing but made its Cold War focus even more explicit. “The Hulk,” write Lois Gresh and</w:t>
      </w:r>
      <w:r>
        <w:rPr>
          <w:color w:val="231F20"/>
          <w:spacing w:val="-8"/>
          <w:w w:val="105"/>
        </w:rPr>
        <w:t> </w:t>
      </w:r>
      <w:r>
        <w:rPr>
          <w:color w:val="231F20"/>
          <w:w w:val="105"/>
        </w:rPr>
        <w:t>Robert</w:t>
      </w:r>
      <w:r>
        <w:rPr>
          <w:color w:val="231F20"/>
          <w:spacing w:val="-8"/>
          <w:w w:val="105"/>
        </w:rPr>
        <w:t> </w:t>
      </w:r>
      <w:r>
        <w:rPr>
          <w:color w:val="231F20"/>
          <w:w w:val="105"/>
        </w:rPr>
        <w:t>Weinberg,</w:t>
      </w:r>
      <w:r>
        <w:rPr>
          <w:color w:val="231F20"/>
          <w:spacing w:val="-8"/>
          <w:w w:val="105"/>
        </w:rPr>
        <w:t> </w:t>
      </w:r>
      <w:r>
        <w:rPr>
          <w:color w:val="231F20"/>
          <w:w w:val="105"/>
        </w:rPr>
        <w:t>“took</w:t>
      </w:r>
      <w:r>
        <w:rPr>
          <w:color w:val="231F20"/>
          <w:spacing w:val="-8"/>
          <w:w w:val="105"/>
        </w:rPr>
        <w:t> </w:t>
      </w:r>
      <w:r>
        <w:rPr>
          <w:color w:val="231F20"/>
          <w:w w:val="105"/>
        </w:rPr>
        <w:t>paranoia</w:t>
      </w:r>
      <w:r>
        <w:rPr>
          <w:color w:val="231F20"/>
          <w:spacing w:val="-8"/>
          <w:w w:val="105"/>
        </w:rPr>
        <w:t> </w:t>
      </w:r>
      <w:r>
        <w:rPr>
          <w:color w:val="231F20"/>
          <w:w w:val="105"/>
        </w:rPr>
        <w:t>about</w:t>
      </w:r>
      <w:r>
        <w:rPr>
          <w:color w:val="231F20"/>
          <w:spacing w:val="-8"/>
          <w:w w:val="105"/>
        </w:rPr>
        <w:t> </w:t>
      </w:r>
      <w:r>
        <w:rPr>
          <w:color w:val="231F20"/>
          <w:w w:val="105"/>
        </w:rPr>
        <w:t>the</w:t>
      </w:r>
      <w:r>
        <w:rPr>
          <w:color w:val="231F20"/>
          <w:spacing w:val="-8"/>
          <w:w w:val="105"/>
        </w:rPr>
        <w:t> </w:t>
      </w:r>
      <w:r>
        <w:rPr>
          <w:color w:val="231F20"/>
          <w:w w:val="105"/>
        </w:rPr>
        <w:t>bomb</w:t>
      </w:r>
      <w:r>
        <w:rPr>
          <w:color w:val="231F20"/>
          <w:spacing w:val="-8"/>
          <w:w w:val="105"/>
        </w:rPr>
        <w:t> </w:t>
      </w:r>
      <w:r>
        <w:rPr>
          <w:color w:val="231F20"/>
          <w:w w:val="105"/>
        </w:rPr>
        <w:t>to</w:t>
      </w:r>
      <w:r>
        <w:rPr>
          <w:color w:val="231F20"/>
          <w:spacing w:val="-8"/>
          <w:w w:val="105"/>
        </w:rPr>
        <w:t> </w:t>
      </w:r>
      <w:r>
        <w:rPr>
          <w:color w:val="231F20"/>
          <w:w w:val="105"/>
        </w:rPr>
        <w:t>the</w:t>
      </w:r>
      <w:r>
        <w:rPr>
          <w:color w:val="231F20"/>
          <w:spacing w:val="-8"/>
          <w:w w:val="105"/>
        </w:rPr>
        <w:t> </w:t>
      </w:r>
      <w:r>
        <w:rPr>
          <w:color w:val="231F20"/>
          <w:w w:val="105"/>
        </w:rPr>
        <w:t>next </w:t>
      </w:r>
      <w:r>
        <w:rPr>
          <w:color w:val="231F20"/>
          <w:spacing w:val="-2"/>
          <w:w w:val="105"/>
        </w:rPr>
        <w:t>level”</w:t>
      </w:r>
      <w:r>
        <w:rPr>
          <w:color w:val="231F20"/>
          <w:spacing w:val="-5"/>
          <w:w w:val="105"/>
        </w:rPr>
        <w:t> </w:t>
      </w:r>
      <w:r>
        <w:rPr>
          <w:color w:val="231F20"/>
          <w:spacing w:val="-2"/>
          <w:w w:val="105"/>
        </w:rPr>
        <w:t>(2003:</w:t>
      </w:r>
      <w:r>
        <w:rPr>
          <w:color w:val="231F20"/>
          <w:spacing w:val="-5"/>
          <w:w w:val="105"/>
        </w:rPr>
        <w:t> </w:t>
      </w:r>
      <w:r>
        <w:rPr>
          <w:color w:val="231F20"/>
          <w:spacing w:val="-2"/>
          <w:w w:val="105"/>
        </w:rPr>
        <w:t>23).</w:t>
      </w:r>
      <w:r>
        <w:rPr>
          <w:color w:val="231F20"/>
          <w:spacing w:val="-5"/>
          <w:w w:val="105"/>
        </w:rPr>
        <w:t> </w:t>
      </w:r>
      <w:r>
        <w:rPr>
          <w:color w:val="231F20"/>
          <w:spacing w:val="-2"/>
          <w:w w:val="105"/>
        </w:rPr>
        <w:t>According</w:t>
      </w:r>
      <w:r>
        <w:rPr>
          <w:color w:val="231F20"/>
          <w:spacing w:val="-5"/>
          <w:w w:val="105"/>
        </w:rPr>
        <w:t> </w:t>
      </w:r>
      <w:r>
        <w:rPr>
          <w:color w:val="231F20"/>
          <w:spacing w:val="-2"/>
          <w:w w:val="105"/>
        </w:rPr>
        <w:t>to</w:t>
      </w:r>
      <w:r>
        <w:rPr>
          <w:color w:val="231F20"/>
          <w:spacing w:val="-5"/>
          <w:w w:val="105"/>
        </w:rPr>
        <w:t> </w:t>
      </w:r>
      <w:r>
        <w:rPr>
          <w:color w:val="231F20"/>
          <w:spacing w:val="-2"/>
          <w:w w:val="105"/>
        </w:rPr>
        <w:t>Adam</w:t>
      </w:r>
      <w:r>
        <w:rPr>
          <w:color w:val="231F20"/>
          <w:spacing w:val="-5"/>
          <w:w w:val="105"/>
        </w:rPr>
        <w:t> </w:t>
      </w:r>
      <w:r>
        <w:rPr>
          <w:color w:val="231F20"/>
          <w:spacing w:val="-2"/>
          <w:w w:val="105"/>
        </w:rPr>
        <w:t>Capitanio,</w:t>
      </w:r>
      <w:r>
        <w:rPr>
          <w:color w:val="231F20"/>
          <w:spacing w:val="-5"/>
          <w:w w:val="105"/>
        </w:rPr>
        <w:t> </w:t>
      </w:r>
      <w:r>
        <w:rPr>
          <w:color w:val="231F20"/>
          <w:spacing w:val="-2"/>
          <w:w w:val="105"/>
        </w:rPr>
        <w:t>the</w:t>
      </w:r>
      <w:r>
        <w:rPr>
          <w:color w:val="231F20"/>
          <w:spacing w:val="-5"/>
          <w:w w:val="105"/>
        </w:rPr>
        <w:t> </w:t>
      </w:r>
      <w:r>
        <w:rPr>
          <w:color w:val="231F20"/>
          <w:spacing w:val="-2"/>
          <w:w w:val="105"/>
        </w:rPr>
        <w:t>series</w:t>
      </w:r>
      <w:r>
        <w:rPr>
          <w:color w:val="231F20"/>
          <w:spacing w:val="-5"/>
          <w:w w:val="105"/>
        </w:rPr>
        <w:t> </w:t>
      </w:r>
      <w:r>
        <w:rPr>
          <w:color w:val="231F20"/>
          <w:spacing w:val="-2"/>
          <w:w w:val="105"/>
        </w:rPr>
        <w:t>“articu- </w:t>
      </w:r>
      <w:r>
        <w:rPr>
          <w:color w:val="231F20"/>
          <w:w w:val="105"/>
        </w:rPr>
        <w:t>lates</w:t>
      </w:r>
      <w:r>
        <w:rPr>
          <w:color w:val="231F20"/>
          <w:spacing w:val="-2"/>
          <w:w w:val="105"/>
        </w:rPr>
        <w:t> </w:t>
      </w:r>
      <w:r>
        <w:rPr>
          <w:color w:val="231F20"/>
          <w:w w:val="105"/>
        </w:rPr>
        <w:t>…</w:t>
      </w:r>
      <w:r>
        <w:rPr>
          <w:color w:val="231F20"/>
          <w:spacing w:val="-2"/>
          <w:w w:val="105"/>
        </w:rPr>
        <w:t> </w:t>
      </w:r>
      <w:r>
        <w:rPr>
          <w:color w:val="231F20"/>
          <w:w w:val="105"/>
        </w:rPr>
        <w:t>American</w:t>
      </w:r>
      <w:r>
        <w:rPr>
          <w:color w:val="231F20"/>
          <w:spacing w:val="-2"/>
          <w:w w:val="105"/>
        </w:rPr>
        <w:t> </w:t>
      </w:r>
      <w:r>
        <w:rPr>
          <w:color w:val="231F20"/>
          <w:w w:val="105"/>
        </w:rPr>
        <w:t>anxieties</w:t>
      </w:r>
      <w:r>
        <w:rPr>
          <w:color w:val="231F20"/>
          <w:spacing w:val="-2"/>
          <w:w w:val="105"/>
        </w:rPr>
        <w:t> </w:t>
      </w:r>
      <w:r>
        <w:rPr>
          <w:color w:val="231F20"/>
          <w:w w:val="105"/>
        </w:rPr>
        <w:t>over</w:t>
      </w:r>
      <w:r>
        <w:rPr>
          <w:color w:val="231F20"/>
          <w:spacing w:val="-2"/>
          <w:w w:val="105"/>
        </w:rPr>
        <w:t> </w:t>
      </w:r>
      <w:r>
        <w:rPr>
          <w:color w:val="231F20"/>
          <w:w w:val="105"/>
        </w:rPr>
        <w:t>military</w:t>
      </w:r>
      <w:r>
        <w:rPr>
          <w:color w:val="231F20"/>
          <w:spacing w:val="-2"/>
          <w:w w:val="105"/>
        </w:rPr>
        <w:t> </w:t>
      </w:r>
      <w:r>
        <w:rPr>
          <w:color w:val="231F20"/>
          <w:w w:val="105"/>
        </w:rPr>
        <w:t>technology</w:t>
      </w:r>
      <w:r>
        <w:rPr>
          <w:color w:val="231F20"/>
          <w:spacing w:val="-2"/>
          <w:w w:val="105"/>
        </w:rPr>
        <w:t> </w:t>
      </w:r>
      <w:r>
        <w:rPr>
          <w:color w:val="231F20"/>
          <w:w w:val="105"/>
        </w:rPr>
        <w:t>and</w:t>
      </w:r>
      <w:r>
        <w:rPr>
          <w:color w:val="231F20"/>
          <w:spacing w:val="-2"/>
          <w:w w:val="105"/>
        </w:rPr>
        <w:t> </w:t>
      </w:r>
      <w:r>
        <w:rPr>
          <w:color w:val="231F20"/>
          <w:w w:val="105"/>
        </w:rPr>
        <w:t>nuclear weaponry”</w:t>
      </w:r>
      <w:r>
        <w:rPr>
          <w:color w:val="231F20"/>
          <w:w w:val="105"/>
        </w:rPr>
        <w:t> (2010:</w:t>
      </w:r>
      <w:r>
        <w:rPr>
          <w:color w:val="231F20"/>
          <w:w w:val="105"/>
        </w:rPr>
        <w:t> 252),</w:t>
      </w:r>
      <w:r>
        <w:rPr>
          <w:color w:val="231F20"/>
          <w:w w:val="105"/>
        </w:rPr>
        <w:t> and</w:t>
      </w:r>
      <w:r>
        <w:rPr>
          <w:color w:val="231F20"/>
          <w:w w:val="105"/>
        </w:rPr>
        <w:t> Robert</w:t>
      </w:r>
      <w:r>
        <w:rPr>
          <w:color w:val="231F20"/>
          <w:w w:val="105"/>
        </w:rPr>
        <w:t> Genter</w:t>
      </w:r>
      <w:r>
        <w:rPr>
          <w:color w:val="231F20"/>
          <w:w w:val="105"/>
        </w:rPr>
        <w:t> concludes</w:t>
      </w:r>
      <w:r>
        <w:rPr>
          <w:color w:val="231F20"/>
          <w:w w:val="105"/>
        </w:rPr>
        <w:t> similarly, calling</w:t>
      </w:r>
      <w:r>
        <w:rPr>
          <w:color w:val="231F20"/>
          <w:spacing w:val="-8"/>
          <w:w w:val="105"/>
        </w:rPr>
        <w:t> </w:t>
      </w:r>
      <w:r>
        <w:rPr>
          <w:color w:val="231F20"/>
          <w:w w:val="105"/>
        </w:rPr>
        <w:t>the</w:t>
      </w:r>
      <w:r>
        <w:rPr>
          <w:color w:val="231F20"/>
          <w:spacing w:val="-8"/>
          <w:w w:val="105"/>
        </w:rPr>
        <w:t> </w:t>
      </w:r>
      <w:r>
        <w:rPr>
          <w:color w:val="231F20"/>
          <w:w w:val="105"/>
        </w:rPr>
        <w:t>series</w:t>
      </w:r>
      <w:r>
        <w:rPr>
          <w:color w:val="231F20"/>
          <w:spacing w:val="-8"/>
          <w:w w:val="105"/>
        </w:rPr>
        <w:t> </w:t>
      </w:r>
      <w:r>
        <w:rPr>
          <w:color w:val="231F20"/>
          <w:w w:val="105"/>
        </w:rPr>
        <w:t>“an</w:t>
      </w:r>
      <w:r>
        <w:rPr>
          <w:color w:val="231F20"/>
          <w:spacing w:val="-8"/>
          <w:w w:val="105"/>
        </w:rPr>
        <w:t> </w:t>
      </w:r>
      <w:r>
        <w:rPr>
          <w:color w:val="231F20"/>
          <w:w w:val="105"/>
        </w:rPr>
        <w:t>explicit</w:t>
      </w:r>
      <w:r>
        <w:rPr>
          <w:color w:val="231F20"/>
          <w:spacing w:val="-8"/>
          <w:w w:val="105"/>
        </w:rPr>
        <w:t> </w:t>
      </w:r>
      <w:r>
        <w:rPr>
          <w:color w:val="231F20"/>
          <w:w w:val="105"/>
        </w:rPr>
        <w:t>warning</w:t>
      </w:r>
      <w:r>
        <w:rPr>
          <w:color w:val="231F20"/>
          <w:spacing w:val="-8"/>
          <w:w w:val="105"/>
        </w:rPr>
        <w:t> </w:t>
      </w:r>
      <w:r>
        <w:rPr>
          <w:color w:val="231F20"/>
          <w:w w:val="105"/>
        </w:rPr>
        <w:t>about</w:t>
      </w:r>
      <w:r>
        <w:rPr>
          <w:color w:val="231F20"/>
          <w:spacing w:val="-8"/>
          <w:w w:val="105"/>
        </w:rPr>
        <w:t> </w:t>
      </w:r>
      <w:r>
        <w:rPr>
          <w:color w:val="231F20"/>
          <w:w w:val="105"/>
        </w:rPr>
        <w:t>the</w:t>
      </w:r>
      <w:r>
        <w:rPr>
          <w:color w:val="231F20"/>
          <w:spacing w:val="-8"/>
          <w:w w:val="105"/>
        </w:rPr>
        <w:t> </w:t>
      </w:r>
      <w:r>
        <w:rPr>
          <w:color w:val="231F20"/>
          <w:w w:val="105"/>
        </w:rPr>
        <w:t>dangers</w:t>
      </w:r>
      <w:r>
        <w:rPr>
          <w:color w:val="231F20"/>
          <w:spacing w:val="-8"/>
          <w:w w:val="105"/>
        </w:rPr>
        <w:t> </w:t>
      </w:r>
      <w:r>
        <w:rPr>
          <w:color w:val="231F20"/>
          <w:w w:val="105"/>
        </w:rPr>
        <w:t>of</w:t>
      </w:r>
      <w:r>
        <w:rPr>
          <w:color w:val="231F20"/>
          <w:spacing w:val="-8"/>
          <w:w w:val="105"/>
        </w:rPr>
        <w:t> </w:t>
      </w:r>
      <w:r>
        <w:rPr>
          <w:color w:val="231F20"/>
          <w:w w:val="105"/>
        </w:rPr>
        <w:t>scien- tific</w:t>
      </w:r>
      <w:r>
        <w:rPr>
          <w:color w:val="231F20"/>
          <w:w w:val="105"/>
        </w:rPr>
        <w:t> and</w:t>
      </w:r>
      <w:r>
        <w:rPr>
          <w:color w:val="231F20"/>
          <w:w w:val="105"/>
        </w:rPr>
        <w:t> technological</w:t>
      </w:r>
      <w:r>
        <w:rPr>
          <w:color w:val="231F20"/>
          <w:w w:val="105"/>
        </w:rPr>
        <w:t> developments</w:t>
      </w:r>
      <w:r>
        <w:rPr>
          <w:color w:val="231F20"/>
          <w:w w:val="105"/>
        </w:rPr>
        <w:t> …</w:t>
      </w:r>
      <w:r>
        <w:rPr>
          <w:color w:val="231F20"/>
          <w:w w:val="105"/>
        </w:rPr>
        <w:t> one</w:t>
      </w:r>
      <w:r>
        <w:rPr>
          <w:color w:val="231F20"/>
          <w:w w:val="105"/>
        </w:rPr>
        <w:t> of</w:t>
      </w:r>
      <w:r>
        <w:rPr>
          <w:color w:val="231F20"/>
          <w:w w:val="105"/>
        </w:rPr>
        <w:t> the</w:t>
      </w:r>
      <w:r>
        <w:rPr>
          <w:color w:val="231F20"/>
          <w:w w:val="105"/>
        </w:rPr>
        <w:t> many</w:t>
      </w:r>
      <w:r>
        <w:rPr>
          <w:color w:val="231F20"/>
          <w:w w:val="105"/>
        </w:rPr>
        <w:t> pieces</w:t>
      </w:r>
      <w:r>
        <w:rPr>
          <w:color w:val="231F20"/>
          <w:spacing w:val="40"/>
          <w:w w:val="105"/>
        </w:rPr>
        <w:t> </w:t>
      </w:r>
      <w:r>
        <w:rPr>
          <w:color w:val="231F20"/>
          <w:w w:val="105"/>
        </w:rPr>
        <w:t>of</w:t>
      </w:r>
      <w:r>
        <w:rPr>
          <w:color w:val="231F20"/>
          <w:spacing w:val="-9"/>
          <w:w w:val="105"/>
        </w:rPr>
        <w:t> </w:t>
      </w:r>
      <w:r>
        <w:rPr>
          <w:color w:val="231F20"/>
          <w:w w:val="105"/>
        </w:rPr>
        <w:t>popular</w:t>
      </w:r>
      <w:r>
        <w:rPr>
          <w:color w:val="231F20"/>
          <w:spacing w:val="-9"/>
          <w:w w:val="105"/>
        </w:rPr>
        <w:t> </w:t>
      </w:r>
      <w:r>
        <w:rPr>
          <w:color w:val="231F20"/>
          <w:w w:val="105"/>
        </w:rPr>
        <w:t>culture</w:t>
      </w:r>
      <w:r>
        <w:rPr>
          <w:color w:val="231F20"/>
          <w:spacing w:val="-9"/>
          <w:w w:val="105"/>
        </w:rPr>
        <w:t> </w:t>
      </w:r>
      <w:r>
        <w:rPr>
          <w:color w:val="231F20"/>
          <w:w w:val="105"/>
        </w:rPr>
        <w:t>that</w:t>
      </w:r>
      <w:r>
        <w:rPr>
          <w:color w:val="231F20"/>
          <w:spacing w:val="-9"/>
          <w:w w:val="105"/>
        </w:rPr>
        <w:t> </w:t>
      </w:r>
      <w:r>
        <w:rPr>
          <w:color w:val="231F20"/>
          <w:w w:val="105"/>
        </w:rPr>
        <w:t>used</w:t>
      </w:r>
      <w:r>
        <w:rPr>
          <w:color w:val="231F20"/>
          <w:spacing w:val="-9"/>
          <w:w w:val="105"/>
        </w:rPr>
        <w:t> </w:t>
      </w:r>
      <w:r>
        <w:rPr>
          <w:color w:val="231F20"/>
          <w:w w:val="105"/>
        </w:rPr>
        <w:t>monstrous</w:t>
      </w:r>
      <w:r>
        <w:rPr>
          <w:color w:val="231F20"/>
          <w:spacing w:val="-9"/>
          <w:w w:val="105"/>
        </w:rPr>
        <w:t> </w:t>
      </w:r>
      <w:r>
        <w:rPr>
          <w:color w:val="231F20"/>
          <w:w w:val="105"/>
        </w:rPr>
        <w:t>images</w:t>
      </w:r>
      <w:r>
        <w:rPr>
          <w:color w:val="231F20"/>
          <w:spacing w:val="-9"/>
          <w:w w:val="105"/>
        </w:rPr>
        <w:t> </w:t>
      </w:r>
      <w:r>
        <w:rPr>
          <w:color w:val="231F20"/>
          <w:w w:val="105"/>
        </w:rPr>
        <w:t>to</w:t>
      </w:r>
      <w:r>
        <w:rPr>
          <w:color w:val="231F20"/>
          <w:spacing w:val="-9"/>
          <w:w w:val="105"/>
        </w:rPr>
        <w:t> </w:t>
      </w:r>
      <w:r>
        <w:rPr>
          <w:color w:val="231F20"/>
          <w:w w:val="105"/>
        </w:rPr>
        <w:t>issue</w:t>
      </w:r>
      <w:r>
        <w:rPr>
          <w:color w:val="231F20"/>
          <w:spacing w:val="-9"/>
          <w:w w:val="105"/>
        </w:rPr>
        <w:t> </w:t>
      </w:r>
      <w:r>
        <w:rPr>
          <w:color w:val="231F20"/>
          <w:w w:val="105"/>
        </w:rPr>
        <w:t>warnings about</w:t>
      </w:r>
      <w:r>
        <w:rPr>
          <w:color w:val="231F20"/>
          <w:w w:val="105"/>
        </w:rPr>
        <w:t> nuclear</w:t>
      </w:r>
      <w:r>
        <w:rPr>
          <w:color w:val="231F20"/>
          <w:w w:val="105"/>
        </w:rPr>
        <w:t> holocaust”</w:t>
      </w:r>
      <w:r>
        <w:rPr>
          <w:color w:val="231F20"/>
          <w:w w:val="105"/>
        </w:rPr>
        <w:t> (2007:</w:t>
      </w:r>
      <w:r>
        <w:rPr>
          <w:color w:val="231F20"/>
          <w:w w:val="105"/>
        </w:rPr>
        <w:t> 960).</w:t>
      </w:r>
      <w:r>
        <w:rPr>
          <w:color w:val="231F20"/>
          <w:w w:val="105"/>
        </w:rPr>
        <w:t> The</w:t>
      </w:r>
      <w:r>
        <w:rPr>
          <w:color w:val="231F20"/>
          <w:w w:val="105"/>
        </w:rPr>
        <w:t> first</w:t>
      </w:r>
      <w:r>
        <w:rPr>
          <w:color w:val="231F20"/>
          <w:w w:val="105"/>
        </w:rPr>
        <w:t> cover</w:t>
      </w:r>
      <w:r>
        <w:rPr>
          <w:color w:val="231F20"/>
          <w:w w:val="105"/>
        </w:rPr>
        <w:t> makes</w:t>
      </w:r>
      <w:r>
        <w:rPr>
          <w:color w:val="231F20"/>
          <w:w w:val="105"/>
        </w:rPr>
        <w:t> the monster</w:t>
      </w:r>
      <w:r>
        <w:rPr>
          <w:color w:val="231F20"/>
          <w:w w:val="105"/>
        </w:rPr>
        <w:t> motif</w:t>
      </w:r>
      <w:r>
        <w:rPr>
          <w:color w:val="231F20"/>
          <w:w w:val="105"/>
        </w:rPr>
        <w:t> explicit,</w:t>
      </w:r>
      <w:r>
        <w:rPr>
          <w:color w:val="231F20"/>
          <w:w w:val="105"/>
        </w:rPr>
        <w:t> asking</w:t>
      </w:r>
      <w:r>
        <w:rPr>
          <w:color w:val="231F20"/>
          <w:w w:val="105"/>
        </w:rPr>
        <w:t> “Is</w:t>
      </w:r>
      <w:r>
        <w:rPr>
          <w:color w:val="231F20"/>
          <w:w w:val="105"/>
        </w:rPr>
        <w:t> he</w:t>
      </w:r>
      <w:r>
        <w:rPr>
          <w:color w:val="231F20"/>
          <w:w w:val="105"/>
        </w:rPr>
        <w:t> man</w:t>
      </w:r>
      <w:r>
        <w:rPr>
          <w:color w:val="231F20"/>
          <w:w w:val="105"/>
        </w:rPr>
        <w:t> or</w:t>
      </w:r>
      <w:r>
        <w:rPr>
          <w:color w:val="231F20"/>
          <w:w w:val="105"/>
        </w:rPr>
        <w:t> monster</w:t>
      </w:r>
      <w:r>
        <w:rPr>
          <w:color w:val="231F20"/>
          <w:w w:val="105"/>
        </w:rPr>
        <w:t> or</w:t>
      </w:r>
      <w:r>
        <w:rPr>
          <w:color w:val="231F20"/>
          <w:w w:val="105"/>
        </w:rPr>
        <w:t> …</w:t>
      </w:r>
      <w:r>
        <w:rPr>
          <w:color w:val="231F20"/>
          <w:w w:val="105"/>
        </w:rPr>
        <w:t> is</w:t>
      </w:r>
      <w:r>
        <w:rPr>
          <w:color w:val="231F20"/>
          <w:w w:val="105"/>
        </w:rPr>
        <w:t> he both?”</w:t>
      </w:r>
      <w:r>
        <w:rPr>
          <w:color w:val="231F20"/>
          <w:spacing w:val="-12"/>
          <w:w w:val="105"/>
        </w:rPr>
        <w:t> </w:t>
      </w:r>
      <w:r>
        <w:rPr>
          <w:color w:val="231F20"/>
          <w:w w:val="105"/>
        </w:rPr>
        <w:t>Lee</w:t>
      </w:r>
      <w:r>
        <w:rPr>
          <w:color w:val="231F20"/>
          <w:spacing w:val="-12"/>
          <w:w w:val="105"/>
        </w:rPr>
        <w:t> </w:t>
      </w:r>
      <w:r>
        <w:rPr>
          <w:color w:val="231F20"/>
          <w:w w:val="105"/>
        </w:rPr>
        <w:t>combined</w:t>
      </w:r>
      <w:r>
        <w:rPr>
          <w:color w:val="231F20"/>
          <w:spacing w:val="-11"/>
          <w:w w:val="105"/>
        </w:rPr>
        <w:t> </w:t>
      </w:r>
      <w:r>
        <w:rPr>
          <w:color w:val="231F20"/>
          <w:w w:val="105"/>
        </w:rPr>
        <w:t>the</w:t>
      </w:r>
      <w:r>
        <w:rPr>
          <w:color w:val="231F20"/>
          <w:spacing w:val="-12"/>
          <w:w w:val="105"/>
        </w:rPr>
        <w:t> </w:t>
      </w:r>
      <w:r>
        <w:rPr>
          <w:color w:val="231F20"/>
          <w:w w:val="105"/>
        </w:rPr>
        <w:t>standard</w:t>
      </w:r>
      <w:r>
        <w:rPr>
          <w:color w:val="231F20"/>
          <w:spacing w:val="-11"/>
          <w:w w:val="105"/>
        </w:rPr>
        <w:t> </w:t>
      </w:r>
      <w:r>
        <w:rPr>
          <w:color w:val="231F20"/>
          <w:w w:val="105"/>
        </w:rPr>
        <w:t>superhero</w:t>
      </w:r>
      <w:r>
        <w:rPr>
          <w:color w:val="231F20"/>
          <w:spacing w:val="-12"/>
          <w:w w:val="105"/>
        </w:rPr>
        <w:t> </w:t>
      </w:r>
      <w:r>
        <w:rPr>
          <w:color w:val="231F20"/>
          <w:w w:val="105"/>
        </w:rPr>
        <w:t>alter</w:t>
      </w:r>
      <w:r>
        <w:rPr>
          <w:color w:val="231F20"/>
          <w:spacing w:val="-11"/>
          <w:w w:val="105"/>
        </w:rPr>
        <w:t> </w:t>
      </w:r>
      <w:r>
        <w:rPr>
          <w:color w:val="231F20"/>
          <w:w w:val="105"/>
        </w:rPr>
        <w:t>ego</w:t>
      </w:r>
      <w:r>
        <w:rPr>
          <w:color w:val="231F20"/>
          <w:spacing w:val="-12"/>
          <w:w w:val="105"/>
        </w:rPr>
        <w:t> </w:t>
      </w:r>
      <w:r>
        <w:rPr>
          <w:color w:val="231F20"/>
          <w:w w:val="105"/>
        </w:rPr>
        <w:t>trope</w:t>
      </w:r>
      <w:r>
        <w:rPr>
          <w:color w:val="231F20"/>
          <w:spacing w:val="-12"/>
          <w:w w:val="105"/>
        </w:rPr>
        <w:t> </w:t>
      </w:r>
      <w:r>
        <w:rPr>
          <w:color w:val="231F20"/>
          <w:w w:val="105"/>
        </w:rPr>
        <w:t>with </w:t>
      </w:r>
      <w:r>
        <w:rPr>
          <w:color w:val="231F20"/>
          <w:spacing w:val="-2"/>
          <w:w w:val="105"/>
        </w:rPr>
        <w:t>the</w:t>
      </w:r>
      <w:r>
        <w:rPr>
          <w:color w:val="231F20"/>
          <w:spacing w:val="-6"/>
          <w:w w:val="105"/>
        </w:rPr>
        <w:t> </w:t>
      </w:r>
      <w:r>
        <w:rPr>
          <w:color w:val="231F20"/>
          <w:spacing w:val="-2"/>
          <w:w w:val="105"/>
        </w:rPr>
        <w:t>uncontrolled</w:t>
      </w:r>
      <w:r>
        <w:rPr>
          <w:color w:val="231F20"/>
          <w:spacing w:val="-6"/>
          <w:w w:val="105"/>
        </w:rPr>
        <w:t> </w:t>
      </w:r>
      <w:r>
        <w:rPr>
          <w:color w:val="231F20"/>
          <w:spacing w:val="-2"/>
          <w:w w:val="105"/>
        </w:rPr>
        <w:t>transformations</w:t>
      </w:r>
      <w:r>
        <w:rPr>
          <w:color w:val="231F20"/>
          <w:spacing w:val="-6"/>
          <w:w w:val="105"/>
        </w:rPr>
        <w:t> </w:t>
      </w:r>
      <w:r>
        <w:rPr>
          <w:color w:val="231F20"/>
          <w:spacing w:val="-2"/>
          <w:w w:val="105"/>
        </w:rPr>
        <w:t>of</w:t>
      </w:r>
      <w:r>
        <w:rPr>
          <w:color w:val="231F20"/>
          <w:spacing w:val="-6"/>
          <w:w w:val="105"/>
        </w:rPr>
        <w:t> </w:t>
      </w:r>
      <w:r>
        <w:rPr>
          <w:color w:val="231F20"/>
          <w:spacing w:val="-2"/>
          <w:w w:val="105"/>
        </w:rPr>
        <w:t>a</w:t>
      </w:r>
      <w:r>
        <w:rPr>
          <w:color w:val="231F20"/>
          <w:spacing w:val="-6"/>
          <w:w w:val="105"/>
        </w:rPr>
        <w:t> </w:t>
      </w:r>
      <w:r>
        <w:rPr>
          <w:color w:val="231F20"/>
          <w:spacing w:val="-2"/>
          <w:w w:val="105"/>
        </w:rPr>
        <w:t>Dr.</w:t>
      </w:r>
      <w:r>
        <w:rPr>
          <w:color w:val="231F20"/>
          <w:spacing w:val="-6"/>
          <w:w w:val="105"/>
        </w:rPr>
        <w:t> </w:t>
      </w:r>
      <w:r>
        <w:rPr>
          <w:color w:val="231F20"/>
          <w:spacing w:val="-2"/>
          <w:w w:val="105"/>
        </w:rPr>
        <w:t>Jekyll</w:t>
      </w:r>
      <w:r>
        <w:rPr>
          <w:color w:val="231F20"/>
          <w:spacing w:val="-6"/>
          <w:w w:val="105"/>
        </w:rPr>
        <w:t> </w:t>
      </w:r>
      <w:r>
        <w:rPr>
          <w:color w:val="231F20"/>
          <w:spacing w:val="-2"/>
          <w:w w:val="105"/>
        </w:rPr>
        <w:t>and</w:t>
      </w:r>
      <w:r>
        <w:rPr>
          <w:color w:val="231F20"/>
          <w:spacing w:val="-6"/>
          <w:w w:val="105"/>
        </w:rPr>
        <w:t> </w:t>
      </w:r>
      <w:r>
        <w:rPr>
          <w:color w:val="231F20"/>
          <w:spacing w:val="-2"/>
          <w:w w:val="105"/>
        </w:rPr>
        <w:t>Mr.</w:t>
      </w:r>
      <w:r>
        <w:rPr>
          <w:color w:val="231F20"/>
          <w:spacing w:val="-6"/>
          <w:w w:val="105"/>
        </w:rPr>
        <w:t> </w:t>
      </w:r>
      <w:r>
        <w:rPr>
          <w:color w:val="231F20"/>
          <w:spacing w:val="-2"/>
          <w:w w:val="105"/>
        </w:rPr>
        <w:t>Hyde,</w:t>
      </w:r>
      <w:r>
        <w:rPr>
          <w:color w:val="231F20"/>
          <w:spacing w:val="-6"/>
          <w:w w:val="105"/>
        </w:rPr>
        <w:t> </w:t>
      </w:r>
      <w:r>
        <w:rPr>
          <w:color w:val="231F20"/>
          <w:spacing w:val="-2"/>
          <w:w w:val="105"/>
        </w:rPr>
        <w:t>and </w:t>
      </w:r>
      <w:r>
        <w:rPr>
          <w:color w:val="231F20"/>
          <w:w w:val="105"/>
        </w:rPr>
        <w:t>Kirby</w:t>
      </w:r>
      <w:r>
        <w:rPr>
          <w:color w:val="231F20"/>
          <w:spacing w:val="-5"/>
          <w:w w:val="105"/>
        </w:rPr>
        <w:t> </w:t>
      </w:r>
      <w:r>
        <w:rPr>
          <w:color w:val="231F20"/>
          <w:w w:val="105"/>
        </w:rPr>
        <w:t>models</w:t>
      </w:r>
      <w:r>
        <w:rPr>
          <w:color w:val="231F20"/>
          <w:spacing w:val="-5"/>
          <w:w w:val="105"/>
        </w:rPr>
        <w:t> </w:t>
      </w:r>
      <w:r>
        <w:rPr>
          <w:color w:val="231F20"/>
          <w:w w:val="105"/>
        </w:rPr>
        <w:t>the</w:t>
      </w:r>
      <w:r>
        <w:rPr>
          <w:color w:val="231F20"/>
          <w:spacing w:val="-5"/>
          <w:w w:val="105"/>
        </w:rPr>
        <w:t> </w:t>
      </w:r>
      <w:r>
        <w:rPr>
          <w:color w:val="231F20"/>
          <w:w w:val="105"/>
        </w:rPr>
        <w:t>Hulk</w:t>
      </w:r>
      <w:r>
        <w:rPr>
          <w:color w:val="231F20"/>
          <w:spacing w:val="-5"/>
          <w:w w:val="105"/>
        </w:rPr>
        <w:t> </w:t>
      </w:r>
      <w:r>
        <w:rPr>
          <w:color w:val="231F20"/>
          <w:w w:val="105"/>
        </w:rPr>
        <w:t>on</w:t>
      </w:r>
      <w:r>
        <w:rPr>
          <w:color w:val="231F20"/>
          <w:spacing w:val="-5"/>
          <w:w w:val="105"/>
        </w:rPr>
        <w:t> </w:t>
      </w:r>
      <w:r>
        <w:rPr>
          <w:color w:val="231F20"/>
          <w:w w:val="105"/>
        </w:rPr>
        <w:t>Boris</w:t>
      </w:r>
      <w:r>
        <w:rPr>
          <w:color w:val="231F20"/>
          <w:spacing w:val="-5"/>
          <w:w w:val="105"/>
        </w:rPr>
        <w:t> </w:t>
      </w:r>
      <w:r>
        <w:rPr>
          <w:color w:val="231F20"/>
          <w:w w:val="105"/>
        </w:rPr>
        <w:t>Karloff</w:t>
      </w:r>
      <w:r>
        <w:rPr>
          <w:color w:val="231F20"/>
          <w:spacing w:val="-5"/>
          <w:w w:val="105"/>
        </w:rPr>
        <w:t> </w:t>
      </w:r>
      <w:r>
        <w:rPr>
          <w:color w:val="231F20"/>
          <w:w w:val="105"/>
        </w:rPr>
        <w:t>in</w:t>
      </w:r>
      <w:r>
        <w:rPr>
          <w:color w:val="231F20"/>
          <w:spacing w:val="-5"/>
          <w:w w:val="105"/>
        </w:rPr>
        <w:t> </w:t>
      </w:r>
      <w:r>
        <w:rPr>
          <w:color w:val="231F20"/>
          <w:w w:val="105"/>
        </w:rPr>
        <w:t>the</w:t>
      </w:r>
      <w:r>
        <w:rPr>
          <w:color w:val="231F20"/>
          <w:spacing w:val="-5"/>
          <w:w w:val="105"/>
        </w:rPr>
        <w:t> </w:t>
      </w:r>
      <w:r>
        <w:rPr>
          <w:color w:val="231F20"/>
          <w:w w:val="105"/>
        </w:rPr>
        <w:t>1931</w:t>
      </w:r>
      <w:r>
        <w:rPr>
          <w:color w:val="231F20"/>
          <w:spacing w:val="-5"/>
          <w:w w:val="105"/>
        </w:rPr>
        <w:t> </w:t>
      </w:r>
      <w:r>
        <w:rPr>
          <w:i/>
          <w:color w:val="231F20"/>
          <w:w w:val="105"/>
        </w:rPr>
        <w:t>Frankenstein</w:t>
      </w:r>
      <w:r>
        <w:rPr>
          <w:color w:val="231F20"/>
          <w:w w:val="105"/>
        </w:rPr>
        <w:t>. Like</w:t>
      </w:r>
      <w:r>
        <w:rPr>
          <w:color w:val="231F20"/>
          <w:w w:val="105"/>
        </w:rPr>
        <w:t> those</w:t>
      </w:r>
      <w:r>
        <w:rPr>
          <w:color w:val="231F20"/>
          <w:w w:val="105"/>
        </w:rPr>
        <w:t> mad</w:t>
      </w:r>
      <w:r>
        <w:rPr>
          <w:color w:val="231F20"/>
          <w:w w:val="105"/>
        </w:rPr>
        <w:t> scientists,</w:t>
      </w:r>
      <w:r>
        <w:rPr>
          <w:color w:val="231F20"/>
          <w:w w:val="105"/>
        </w:rPr>
        <w:t> Dr.</w:t>
      </w:r>
      <w:r>
        <w:rPr>
          <w:color w:val="231F20"/>
          <w:w w:val="105"/>
        </w:rPr>
        <w:t> Bruce</w:t>
      </w:r>
      <w:r>
        <w:rPr>
          <w:color w:val="231F20"/>
          <w:w w:val="105"/>
        </w:rPr>
        <w:t> Banner</w:t>
      </w:r>
      <w:r>
        <w:rPr>
          <w:color w:val="231F20"/>
          <w:w w:val="105"/>
        </w:rPr>
        <w:t> is</w:t>
      </w:r>
      <w:r>
        <w:rPr>
          <w:color w:val="231F20"/>
          <w:w w:val="105"/>
        </w:rPr>
        <w:t> “tampering</w:t>
      </w:r>
      <w:r>
        <w:rPr>
          <w:color w:val="231F20"/>
          <w:w w:val="105"/>
        </w:rPr>
        <w:t> with powerful</w:t>
      </w:r>
      <w:r>
        <w:rPr>
          <w:color w:val="231F20"/>
          <w:w w:val="105"/>
        </w:rPr>
        <w:t> forces,”</w:t>
      </w:r>
      <w:r>
        <w:rPr>
          <w:color w:val="231F20"/>
          <w:w w:val="105"/>
        </w:rPr>
        <w:t> only</w:t>
      </w:r>
      <w:r>
        <w:rPr>
          <w:color w:val="231F20"/>
          <w:w w:val="105"/>
        </w:rPr>
        <w:t> now</w:t>
      </w:r>
      <w:r>
        <w:rPr>
          <w:color w:val="231F20"/>
          <w:w w:val="105"/>
        </w:rPr>
        <w:t> in</w:t>
      </w:r>
      <w:r>
        <w:rPr>
          <w:color w:val="231F20"/>
          <w:w w:val="105"/>
        </w:rPr>
        <w:t> the</w:t>
      </w:r>
      <w:r>
        <w:rPr>
          <w:color w:val="231F20"/>
          <w:w w:val="105"/>
        </w:rPr>
        <w:t> MAD</w:t>
      </w:r>
      <w:r>
        <w:rPr>
          <w:color w:val="231F20"/>
          <w:w w:val="105"/>
        </w:rPr>
        <w:t> context</w:t>
      </w:r>
      <w:r>
        <w:rPr>
          <w:color w:val="231F20"/>
          <w:w w:val="105"/>
        </w:rPr>
        <w:t> his</w:t>
      </w:r>
      <w:r>
        <w:rPr>
          <w:color w:val="231F20"/>
          <w:w w:val="105"/>
        </w:rPr>
        <w:t> hubris</w:t>
      </w:r>
      <w:r>
        <w:rPr>
          <w:color w:val="231F20"/>
          <w:w w:val="105"/>
        </w:rPr>
        <w:t> trans- forms</w:t>
      </w:r>
      <w:r>
        <w:rPr>
          <w:color w:val="231F20"/>
          <w:spacing w:val="-9"/>
          <w:w w:val="105"/>
        </w:rPr>
        <w:t> </w:t>
      </w:r>
      <w:r>
        <w:rPr>
          <w:color w:val="231F20"/>
          <w:w w:val="105"/>
        </w:rPr>
        <w:t>himself</w:t>
      </w:r>
      <w:r>
        <w:rPr>
          <w:color w:val="231F20"/>
          <w:spacing w:val="-9"/>
          <w:w w:val="105"/>
        </w:rPr>
        <w:t> </w:t>
      </w:r>
      <w:r>
        <w:rPr>
          <w:color w:val="231F20"/>
          <w:w w:val="105"/>
        </w:rPr>
        <w:t>into</w:t>
      </w:r>
      <w:r>
        <w:rPr>
          <w:color w:val="231F20"/>
          <w:spacing w:val="-9"/>
          <w:w w:val="105"/>
        </w:rPr>
        <w:t> </w:t>
      </w:r>
      <w:r>
        <w:rPr>
          <w:color w:val="231F20"/>
          <w:w w:val="105"/>
        </w:rPr>
        <w:t>his</w:t>
      </w:r>
      <w:r>
        <w:rPr>
          <w:color w:val="231F20"/>
          <w:spacing w:val="-9"/>
          <w:w w:val="105"/>
        </w:rPr>
        <w:t> </w:t>
      </w:r>
      <w:r>
        <w:rPr>
          <w:color w:val="231F20"/>
          <w:w w:val="105"/>
        </w:rPr>
        <w:t>own</w:t>
      </w:r>
      <w:r>
        <w:rPr>
          <w:color w:val="231F20"/>
          <w:spacing w:val="-9"/>
          <w:w w:val="105"/>
        </w:rPr>
        <w:t> </w:t>
      </w:r>
      <w:r>
        <w:rPr>
          <w:color w:val="231F20"/>
          <w:w w:val="105"/>
        </w:rPr>
        <w:t>monstrous</w:t>
      </w:r>
      <w:r>
        <w:rPr>
          <w:color w:val="231F20"/>
          <w:spacing w:val="-9"/>
          <w:w w:val="105"/>
        </w:rPr>
        <w:t> </w:t>
      </w:r>
      <w:r>
        <w:rPr>
          <w:color w:val="231F20"/>
          <w:w w:val="105"/>
        </w:rPr>
        <w:t>creation.</w:t>
      </w:r>
      <w:r>
        <w:rPr>
          <w:color w:val="231F20"/>
          <w:spacing w:val="-9"/>
          <w:w w:val="105"/>
        </w:rPr>
        <w:t> </w:t>
      </w:r>
      <w:r>
        <w:rPr>
          <w:color w:val="231F20"/>
          <w:w w:val="105"/>
        </w:rPr>
        <w:t>Instead</w:t>
      </w:r>
      <w:r>
        <w:rPr>
          <w:color w:val="231F20"/>
          <w:spacing w:val="-9"/>
          <w:w w:val="105"/>
        </w:rPr>
        <w:t> </w:t>
      </w:r>
      <w:r>
        <w:rPr>
          <w:color w:val="231F20"/>
          <w:w w:val="105"/>
        </w:rPr>
        <w:t>of</w:t>
      </w:r>
      <w:r>
        <w:rPr>
          <w:color w:val="231F20"/>
          <w:spacing w:val="-9"/>
          <w:w w:val="105"/>
        </w:rPr>
        <w:t> </w:t>
      </w:r>
      <w:r>
        <w:rPr>
          <w:color w:val="231F20"/>
          <w:w w:val="105"/>
        </w:rPr>
        <w:t>Reed’s rocket,</w:t>
      </w:r>
      <w:r>
        <w:rPr>
          <w:color w:val="231F20"/>
          <w:w w:val="105"/>
        </w:rPr>
        <w:t> the</w:t>
      </w:r>
      <w:r>
        <w:rPr>
          <w:color w:val="231F20"/>
          <w:w w:val="105"/>
        </w:rPr>
        <w:t> opening</w:t>
      </w:r>
      <w:r>
        <w:rPr>
          <w:color w:val="231F20"/>
          <w:w w:val="105"/>
        </w:rPr>
        <w:t> panel</w:t>
      </w:r>
      <w:r>
        <w:rPr>
          <w:color w:val="231F20"/>
          <w:w w:val="105"/>
        </w:rPr>
        <w:t> features</w:t>
      </w:r>
      <w:r>
        <w:rPr>
          <w:color w:val="231F20"/>
          <w:w w:val="105"/>
        </w:rPr>
        <w:t> “the</w:t>
      </w:r>
      <w:r>
        <w:rPr>
          <w:color w:val="231F20"/>
          <w:w w:val="105"/>
        </w:rPr>
        <w:t> most</w:t>
      </w:r>
      <w:r>
        <w:rPr>
          <w:color w:val="231F20"/>
          <w:w w:val="105"/>
        </w:rPr>
        <w:t> awesome</w:t>
      </w:r>
      <w:r>
        <w:rPr>
          <w:color w:val="231F20"/>
          <w:w w:val="105"/>
        </w:rPr>
        <w:t> weapon ever</w:t>
      </w:r>
      <w:r>
        <w:rPr>
          <w:color w:val="231F20"/>
          <w:w w:val="105"/>
        </w:rPr>
        <w:t> created</w:t>
      </w:r>
      <w:r>
        <w:rPr>
          <w:color w:val="231F20"/>
          <w:w w:val="105"/>
        </w:rPr>
        <w:t> by</w:t>
      </w:r>
      <w:r>
        <w:rPr>
          <w:color w:val="231F20"/>
          <w:w w:val="105"/>
        </w:rPr>
        <w:t> man—the</w:t>
      </w:r>
      <w:r>
        <w:rPr>
          <w:color w:val="231F20"/>
          <w:w w:val="105"/>
        </w:rPr>
        <w:t> incredible</w:t>
      </w:r>
      <w:r>
        <w:rPr>
          <w:color w:val="231F20"/>
          <w:w w:val="105"/>
        </w:rPr>
        <w:t> G-Bomb!”</w:t>
      </w:r>
      <w:r>
        <w:rPr>
          <w:color w:val="231F20"/>
          <w:w w:val="105"/>
        </w:rPr>
        <w:t> moments</w:t>
      </w:r>
      <w:r>
        <w:rPr>
          <w:color w:val="231F20"/>
          <w:w w:val="105"/>
        </w:rPr>
        <w:t> before its</w:t>
      </w:r>
      <w:r>
        <w:rPr>
          <w:color w:val="231F20"/>
          <w:w w:val="105"/>
        </w:rPr>
        <w:t> “first</w:t>
      </w:r>
      <w:r>
        <w:rPr>
          <w:color w:val="231F20"/>
          <w:w w:val="105"/>
        </w:rPr>
        <w:t> awesome</w:t>
      </w:r>
      <w:r>
        <w:rPr>
          <w:color w:val="231F20"/>
          <w:w w:val="105"/>
        </w:rPr>
        <w:t> test</w:t>
      </w:r>
      <w:r>
        <w:rPr>
          <w:color w:val="231F20"/>
          <w:w w:val="105"/>
        </w:rPr>
        <w:t> firing!”</w:t>
      </w:r>
      <w:r>
        <w:rPr>
          <w:color w:val="231F20"/>
          <w:w w:val="105"/>
        </w:rPr>
        <w:t> (Lee</w:t>
      </w:r>
      <w:r>
        <w:rPr>
          <w:color w:val="231F20"/>
          <w:w w:val="105"/>
        </w:rPr>
        <w:t> et</w:t>
      </w:r>
      <w:r>
        <w:rPr>
          <w:color w:val="231F20"/>
          <w:w w:val="105"/>
        </w:rPr>
        <w:t> al.</w:t>
      </w:r>
      <w:r>
        <w:rPr>
          <w:color w:val="231F20"/>
          <w:w w:val="105"/>
        </w:rPr>
        <w:t> 2006:</w:t>
      </w:r>
      <w:r>
        <w:rPr>
          <w:color w:val="231F20"/>
          <w:w w:val="105"/>
        </w:rPr>
        <w:t> #1;</w:t>
      </w:r>
      <w:r>
        <w:rPr>
          <w:color w:val="231F20"/>
          <w:w w:val="105"/>
        </w:rPr>
        <w:t> 2).</w:t>
      </w:r>
      <w:r>
        <w:rPr>
          <w:color w:val="231F20"/>
          <w:w w:val="105"/>
        </w:rPr>
        <w:t> Kirby draws</w:t>
      </w:r>
      <w:r>
        <w:rPr>
          <w:color w:val="231F20"/>
          <w:w w:val="105"/>
        </w:rPr>
        <w:t> its</w:t>
      </w:r>
      <w:r>
        <w:rPr>
          <w:color w:val="231F20"/>
          <w:w w:val="105"/>
        </w:rPr>
        <w:t> creator</w:t>
      </w:r>
      <w:r>
        <w:rPr>
          <w:color w:val="231F20"/>
          <w:w w:val="105"/>
        </w:rPr>
        <w:t> with</w:t>
      </w:r>
      <w:r>
        <w:rPr>
          <w:color w:val="231F20"/>
          <w:w w:val="105"/>
        </w:rPr>
        <w:t> the</w:t>
      </w:r>
      <w:r>
        <w:rPr>
          <w:color w:val="231F20"/>
          <w:w w:val="105"/>
        </w:rPr>
        <w:t> same</w:t>
      </w:r>
      <w:r>
        <w:rPr>
          <w:color w:val="231F20"/>
          <w:w w:val="105"/>
        </w:rPr>
        <w:t> “genius”</w:t>
      </w:r>
      <w:r>
        <w:rPr>
          <w:color w:val="231F20"/>
          <w:w w:val="105"/>
        </w:rPr>
        <w:t> signifying</w:t>
      </w:r>
      <w:r>
        <w:rPr>
          <w:color w:val="231F20"/>
          <w:w w:val="105"/>
        </w:rPr>
        <w:t> pipe</w:t>
      </w:r>
      <w:r>
        <w:rPr>
          <w:color w:val="231F20"/>
          <w:w w:val="105"/>
        </w:rPr>
        <w:t> that </w:t>
      </w:r>
      <w:r>
        <w:rPr>
          <w:color w:val="231F20"/>
          <w:spacing w:val="-2"/>
          <w:w w:val="105"/>
        </w:rPr>
        <w:t>Reed</w:t>
      </w:r>
      <w:r>
        <w:rPr>
          <w:color w:val="231F20"/>
          <w:spacing w:val="-5"/>
          <w:w w:val="105"/>
        </w:rPr>
        <w:t> </w:t>
      </w:r>
      <w:r>
        <w:rPr>
          <w:color w:val="231F20"/>
          <w:spacing w:val="-2"/>
          <w:w w:val="105"/>
        </w:rPr>
        <w:t>smokes</w:t>
      </w:r>
      <w:r>
        <w:rPr>
          <w:color w:val="231F20"/>
          <w:spacing w:val="-5"/>
          <w:w w:val="105"/>
        </w:rPr>
        <w:t> </w:t>
      </w:r>
      <w:r>
        <w:rPr>
          <w:color w:val="231F20"/>
          <w:spacing w:val="-2"/>
          <w:w w:val="105"/>
        </w:rPr>
        <w:t>in</w:t>
      </w:r>
      <w:r>
        <w:rPr>
          <w:color w:val="231F20"/>
          <w:spacing w:val="-5"/>
          <w:w w:val="105"/>
        </w:rPr>
        <w:t> </w:t>
      </w:r>
      <w:r>
        <w:rPr>
          <w:i/>
          <w:color w:val="231F20"/>
          <w:spacing w:val="-2"/>
          <w:w w:val="105"/>
        </w:rPr>
        <w:t>The</w:t>
      </w:r>
      <w:r>
        <w:rPr>
          <w:i/>
          <w:color w:val="231F20"/>
          <w:spacing w:val="-5"/>
          <w:w w:val="105"/>
        </w:rPr>
        <w:t> </w:t>
      </w:r>
      <w:r>
        <w:rPr>
          <w:i/>
          <w:color w:val="231F20"/>
          <w:spacing w:val="-2"/>
          <w:w w:val="105"/>
        </w:rPr>
        <w:t>Fantastic</w:t>
      </w:r>
      <w:r>
        <w:rPr>
          <w:i/>
          <w:color w:val="231F20"/>
          <w:spacing w:val="-5"/>
          <w:w w:val="105"/>
        </w:rPr>
        <w:t> </w:t>
      </w:r>
      <w:r>
        <w:rPr>
          <w:i/>
          <w:color w:val="231F20"/>
          <w:spacing w:val="-2"/>
          <w:w w:val="105"/>
        </w:rPr>
        <w:t>Four</w:t>
      </w:r>
      <w:r>
        <w:rPr>
          <w:i/>
          <w:color w:val="231F20"/>
          <w:spacing w:val="-5"/>
          <w:w w:val="105"/>
        </w:rPr>
        <w:t> </w:t>
      </w:r>
      <w:r>
        <w:rPr>
          <w:color w:val="231F20"/>
          <w:spacing w:val="-2"/>
          <w:w w:val="105"/>
        </w:rPr>
        <w:t>#1,</w:t>
      </w:r>
      <w:r>
        <w:rPr>
          <w:color w:val="231F20"/>
          <w:spacing w:val="-5"/>
          <w:w w:val="105"/>
        </w:rPr>
        <w:t> </w:t>
      </w:r>
      <w:r>
        <w:rPr>
          <w:color w:val="231F20"/>
          <w:spacing w:val="-2"/>
          <w:w w:val="105"/>
        </w:rPr>
        <w:t>but</w:t>
      </w:r>
      <w:r>
        <w:rPr>
          <w:color w:val="231F20"/>
          <w:spacing w:val="-5"/>
          <w:w w:val="105"/>
        </w:rPr>
        <w:t> </w:t>
      </w:r>
      <w:r>
        <w:rPr>
          <w:color w:val="231F20"/>
          <w:spacing w:val="-2"/>
          <w:w w:val="105"/>
        </w:rPr>
        <w:t>here</w:t>
      </w:r>
      <w:r>
        <w:rPr>
          <w:color w:val="231F20"/>
          <w:spacing w:val="-5"/>
          <w:w w:val="105"/>
        </w:rPr>
        <w:t> </w:t>
      </w:r>
      <w:r>
        <w:rPr>
          <w:color w:val="231F20"/>
          <w:spacing w:val="-2"/>
          <w:w w:val="105"/>
        </w:rPr>
        <w:t>the</w:t>
      </w:r>
      <w:r>
        <w:rPr>
          <w:color w:val="231F20"/>
          <w:spacing w:val="-5"/>
          <w:w w:val="105"/>
        </w:rPr>
        <w:t> </w:t>
      </w:r>
      <w:r>
        <w:rPr>
          <w:color w:val="231F20"/>
          <w:spacing w:val="-2"/>
          <w:w w:val="105"/>
        </w:rPr>
        <w:t>scientist</w:t>
      </w:r>
      <w:r>
        <w:rPr>
          <w:color w:val="231F20"/>
          <w:spacing w:val="-5"/>
          <w:w w:val="105"/>
        </w:rPr>
        <w:t> </w:t>
      </w:r>
      <w:r>
        <w:rPr>
          <w:color w:val="231F20"/>
          <w:spacing w:val="-2"/>
          <w:w w:val="105"/>
        </w:rPr>
        <w:t>takes </w:t>
      </w:r>
      <w:r>
        <w:rPr>
          <w:color w:val="231F20"/>
          <w:w w:val="105"/>
        </w:rPr>
        <w:t>“every</w:t>
      </w:r>
      <w:r>
        <w:rPr>
          <w:color w:val="231F20"/>
          <w:w w:val="105"/>
        </w:rPr>
        <w:t> precaution,”</w:t>
      </w:r>
      <w:r>
        <w:rPr>
          <w:color w:val="231F20"/>
          <w:w w:val="105"/>
        </w:rPr>
        <w:t> even</w:t>
      </w:r>
      <w:r>
        <w:rPr>
          <w:color w:val="231F20"/>
          <w:w w:val="105"/>
        </w:rPr>
        <w:t> as</w:t>
      </w:r>
      <w:r>
        <w:rPr>
          <w:color w:val="231F20"/>
          <w:w w:val="105"/>
        </w:rPr>
        <w:t> a</w:t>
      </w:r>
      <w:r>
        <w:rPr>
          <w:color w:val="231F20"/>
          <w:w w:val="105"/>
        </w:rPr>
        <w:t> Ben-like</w:t>
      </w:r>
      <w:r>
        <w:rPr>
          <w:color w:val="231F20"/>
          <w:w w:val="105"/>
        </w:rPr>
        <w:t> General</w:t>
      </w:r>
      <w:r>
        <w:rPr>
          <w:color w:val="231F20"/>
          <w:w w:val="105"/>
        </w:rPr>
        <w:t> Ross</w:t>
      </w:r>
      <w:r>
        <w:rPr>
          <w:color w:val="231F20"/>
          <w:w w:val="105"/>
        </w:rPr>
        <w:t> insults</w:t>
      </w:r>
      <w:r>
        <w:rPr>
          <w:color w:val="231F20"/>
          <w:w w:val="105"/>
        </w:rPr>
        <w:t> him for</w:t>
      </w:r>
      <w:r>
        <w:rPr>
          <w:color w:val="231F20"/>
          <w:spacing w:val="21"/>
          <w:w w:val="105"/>
        </w:rPr>
        <w:t> </w:t>
      </w:r>
      <w:r>
        <w:rPr>
          <w:color w:val="231F20"/>
          <w:w w:val="105"/>
        </w:rPr>
        <w:t>cowardly</w:t>
      </w:r>
      <w:r>
        <w:rPr>
          <w:color w:val="231F20"/>
          <w:spacing w:val="21"/>
          <w:w w:val="105"/>
        </w:rPr>
        <w:t> </w:t>
      </w:r>
      <w:r>
        <w:rPr>
          <w:color w:val="231F20"/>
          <w:w w:val="105"/>
        </w:rPr>
        <w:t>delays.</w:t>
      </w:r>
      <w:r>
        <w:rPr>
          <w:color w:val="231F20"/>
          <w:spacing w:val="21"/>
          <w:w w:val="105"/>
        </w:rPr>
        <w:t> </w:t>
      </w:r>
      <w:r>
        <w:rPr>
          <w:color w:val="231F20"/>
          <w:w w:val="105"/>
        </w:rPr>
        <w:t>Though</w:t>
      </w:r>
      <w:r>
        <w:rPr>
          <w:color w:val="231F20"/>
          <w:spacing w:val="21"/>
          <w:w w:val="105"/>
        </w:rPr>
        <w:t> </w:t>
      </w:r>
      <w:r>
        <w:rPr>
          <w:color w:val="231F20"/>
          <w:w w:val="105"/>
        </w:rPr>
        <w:t>Banner</w:t>
      </w:r>
      <w:r>
        <w:rPr>
          <w:color w:val="231F20"/>
          <w:spacing w:val="21"/>
          <w:w w:val="105"/>
        </w:rPr>
        <w:t> </w:t>
      </w:r>
      <w:r>
        <w:rPr>
          <w:color w:val="231F20"/>
          <w:w w:val="105"/>
        </w:rPr>
        <w:t>risks</w:t>
      </w:r>
      <w:r>
        <w:rPr>
          <w:color w:val="231F20"/>
          <w:spacing w:val="21"/>
          <w:w w:val="105"/>
        </w:rPr>
        <w:t> </w:t>
      </w:r>
      <w:r>
        <w:rPr>
          <w:color w:val="231F20"/>
          <w:w w:val="105"/>
        </w:rPr>
        <w:t>his</w:t>
      </w:r>
      <w:r>
        <w:rPr>
          <w:color w:val="231F20"/>
          <w:spacing w:val="21"/>
          <w:w w:val="105"/>
        </w:rPr>
        <w:t> </w:t>
      </w:r>
      <w:r>
        <w:rPr>
          <w:color w:val="231F20"/>
          <w:w w:val="105"/>
        </w:rPr>
        <w:t>life</w:t>
      </w:r>
      <w:r>
        <w:rPr>
          <w:color w:val="231F20"/>
          <w:spacing w:val="21"/>
          <w:w w:val="105"/>
        </w:rPr>
        <w:t> </w:t>
      </w:r>
      <w:r>
        <w:rPr>
          <w:color w:val="231F20"/>
          <w:w w:val="105"/>
        </w:rPr>
        <w:t>to</w:t>
      </w:r>
      <w:r>
        <w:rPr>
          <w:color w:val="231F20"/>
          <w:spacing w:val="21"/>
          <w:w w:val="105"/>
        </w:rPr>
        <w:t> </w:t>
      </w:r>
      <w:r>
        <w:rPr>
          <w:color w:val="231F20"/>
          <w:w w:val="105"/>
        </w:rPr>
        <w:t>save</w:t>
      </w:r>
      <w:r>
        <w:rPr>
          <w:color w:val="231F20"/>
          <w:spacing w:val="21"/>
          <w:w w:val="105"/>
        </w:rPr>
        <w:t> </w:t>
      </w:r>
      <w:r>
        <w:rPr>
          <w:color w:val="231F20"/>
          <w:w w:val="105"/>
        </w:rPr>
        <w:t>Rick, a</w:t>
      </w:r>
      <w:r>
        <w:rPr>
          <w:color w:val="231F20"/>
          <w:w w:val="105"/>
        </w:rPr>
        <w:t> teenager</w:t>
      </w:r>
      <w:r>
        <w:rPr>
          <w:color w:val="231F20"/>
          <w:w w:val="105"/>
        </w:rPr>
        <w:t> who</w:t>
      </w:r>
      <w:r>
        <w:rPr>
          <w:color w:val="231F20"/>
          <w:w w:val="105"/>
        </w:rPr>
        <w:t> has</w:t>
      </w:r>
      <w:r>
        <w:rPr>
          <w:color w:val="231F20"/>
          <w:w w:val="105"/>
        </w:rPr>
        <w:t> driven</w:t>
      </w:r>
      <w:r>
        <w:rPr>
          <w:color w:val="231F20"/>
          <w:w w:val="105"/>
        </w:rPr>
        <w:t> onto</w:t>
      </w:r>
      <w:r>
        <w:rPr>
          <w:color w:val="231F20"/>
          <w:w w:val="105"/>
        </w:rPr>
        <w:t> the</w:t>
      </w:r>
      <w:r>
        <w:rPr>
          <w:color w:val="231F20"/>
          <w:w w:val="105"/>
        </w:rPr>
        <w:t> bomb</w:t>
      </w:r>
      <w:r>
        <w:rPr>
          <w:color w:val="231F20"/>
          <w:w w:val="105"/>
        </w:rPr>
        <w:t> site,</w:t>
      </w:r>
      <w:r>
        <w:rPr>
          <w:color w:val="231F20"/>
          <w:w w:val="105"/>
        </w:rPr>
        <w:t> that</w:t>
      </w:r>
      <w:r>
        <w:rPr>
          <w:color w:val="231F20"/>
          <w:w w:val="105"/>
        </w:rPr>
        <w:t> kindness</w:t>
      </w:r>
      <w:r>
        <w:rPr>
          <w:color w:val="231F20"/>
          <w:w w:val="105"/>
        </w:rPr>
        <w:t> is erased</w:t>
      </w:r>
      <w:r>
        <w:rPr>
          <w:color w:val="231F20"/>
          <w:w w:val="105"/>
        </w:rPr>
        <w:t> by</w:t>
      </w:r>
      <w:r>
        <w:rPr>
          <w:color w:val="231F20"/>
          <w:w w:val="105"/>
        </w:rPr>
        <w:t> the</w:t>
      </w:r>
      <w:r>
        <w:rPr>
          <w:color w:val="231F20"/>
          <w:w w:val="105"/>
        </w:rPr>
        <w:t> Hulk</w:t>
      </w:r>
      <w:r>
        <w:rPr>
          <w:color w:val="231F20"/>
          <w:w w:val="105"/>
        </w:rPr>
        <w:t> who,</w:t>
      </w:r>
      <w:r>
        <w:rPr>
          <w:color w:val="231F20"/>
          <w:w w:val="105"/>
        </w:rPr>
        <w:t> after</w:t>
      </w:r>
      <w:r>
        <w:rPr>
          <w:color w:val="231F20"/>
          <w:w w:val="105"/>
        </w:rPr>
        <w:t> his</w:t>
      </w:r>
      <w:r>
        <w:rPr>
          <w:color w:val="231F20"/>
          <w:w w:val="105"/>
        </w:rPr>
        <w:t> first</w:t>
      </w:r>
      <w:r>
        <w:rPr>
          <w:color w:val="231F20"/>
          <w:w w:val="105"/>
        </w:rPr>
        <w:t> Geiger-counter-triggering transformation,</w:t>
      </w:r>
      <w:r>
        <w:rPr>
          <w:color w:val="231F20"/>
          <w:w w:val="105"/>
        </w:rPr>
        <w:t> swats</w:t>
      </w:r>
      <w:r>
        <w:rPr>
          <w:color w:val="231F20"/>
          <w:w w:val="105"/>
        </w:rPr>
        <w:t> Rick</w:t>
      </w:r>
      <w:r>
        <w:rPr>
          <w:color w:val="231F20"/>
          <w:w w:val="105"/>
        </w:rPr>
        <w:t> aside,</w:t>
      </w:r>
      <w:r>
        <w:rPr>
          <w:color w:val="231F20"/>
          <w:w w:val="105"/>
        </w:rPr>
        <w:t> uttering</w:t>
      </w:r>
      <w:r>
        <w:rPr>
          <w:color w:val="231F20"/>
          <w:w w:val="105"/>
        </w:rPr>
        <w:t> his</w:t>
      </w:r>
      <w:r>
        <w:rPr>
          <w:color w:val="231F20"/>
          <w:w w:val="105"/>
        </w:rPr>
        <w:t> first</w:t>
      </w:r>
      <w:r>
        <w:rPr>
          <w:color w:val="231F20"/>
          <w:w w:val="105"/>
        </w:rPr>
        <w:t> words:</w:t>
      </w:r>
      <w:r>
        <w:rPr>
          <w:color w:val="231F20"/>
          <w:w w:val="105"/>
        </w:rPr>
        <w:t> “Get out</w:t>
      </w:r>
      <w:r>
        <w:rPr>
          <w:color w:val="231F20"/>
          <w:w w:val="105"/>
        </w:rPr>
        <w:t> of</w:t>
      </w:r>
      <w:r>
        <w:rPr>
          <w:color w:val="231F20"/>
          <w:w w:val="105"/>
        </w:rPr>
        <w:t> my</w:t>
      </w:r>
      <w:r>
        <w:rPr>
          <w:color w:val="231F20"/>
          <w:w w:val="105"/>
        </w:rPr>
        <w:t> way,</w:t>
      </w:r>
      <w:r>
        <w:rPr>
          <w:color w:val="231F20"/>
          <w:w w:val="105"/>
        </w:rPr>
        <w:t> insect!”</w:t>
      </w:r>
      <w:r>
        <w:rPr>
          <w:color w:val="231F20"/>
          <w:w w:val="105"/>
        </w:rPr>
        <w:t> (5).</w:t>
      </w:r>
      <w:r>
        <w:rPr>
          <w:color w:val="231F20"/>
          <w:w w:val="105"/>
        </w:rPr>
        <w:t> Lee</w:t>
      </w:r>
      <w:r>
        <w:rPr>
          <w:color w:val="231F20"/>
          <w:w w:val="105"/>
        </w:rPr>
        <w:t> likens</w:t>
      </w:r>
      <w:r>
        <w:rPr>
          <w:color w:val="231F20"/>
          <w:w w:val="105"/>
        </w:rPr>
        <w:t> him</w:t>
      </w:r>
      <w:r>
        <w:rPr>
          <w:color w:val="231F20"/>
          <w:w w:val="105"/>
        </w:rPr>
        <w:t> to</w:t>
      </w:r>
      <w:r>
        <w:rPr>
          <w:color w:val="231F20"/>
          <w:w w:val="105"/>
        </w:rPr>
        <w:t> a</w:t>
      </w:r>
      <w:r>
        <w:rPr>
          <w:color w:val="231F20"/>
          <w:w w:val="105"/>
        </w:rPr>
        <w:t> “dreadnought,” the</w:t>
      </w:r>
      <w:r>
        <w:rPr>
          <w:color w:val="231F20"/>
          <w:spacing w:val="-5"/>
          <w:w w:val="105"/>
        </w:rPr>
        <w:t> </w:t>
      </w:r>
      <w:r>
        <w:rPr>
          <w:color w:val="231F20"/>
          <w:w w:val="105"/>
        </w:rPr>
        <w:t>twentieth-century’s</w:t>
      </w:r>
      <w:r>
        <w:rPr>
          <w:color w:val="231F20"/>
          <w:spacing w:val="-5"/>
          <w:w w:val="105"/>
        </w:rPr>
        <w:t> </w:t>
      </w:r>
      <w:r>
        <w:rPr>
          <w:color w:val="231F20"/>
          <w:w w:val="105"/>
        </w:rPr>
        <w:t>most</w:t>
      </w:r>
      <w:r>
        <w:rPr>
          <w:color w:val="231F20"/>
          <w:spacing w:val="-5"/>
          <w:w w:val="105"/>
        </w:rPr>
        <w:t> </w:t>
      </w:r>
      <w:r>
        <w:rPr>
          <w:color w:val="231F20"/>
          <w:w w:val="105"/>
        </w:rPr>
        <w:t>massive</w:t>
      </w:r>
      <w:r>
        <w:rPr>
          <w:color w:val="231F20"/>
          <w:spacing w:val="-5"/>
          <w:w w:val="105"/>
        </w:rPr>
        <w:t> </w:t>
      </w:r>
      <w:r>
        <w:rPr>
          <w:color w:val="231F20"/>
          <w:w w:val="105"/>
        </w:rPr>
        <w:t>battleships,</w:t>
      </w:r>
      <w:r>
        <w:rPr>
          <w:color w:val="231F20"/>
          <w:spacing w:val="-5"/>
          <w:w w:val="105"/>
        </w:rPr>
        <w:t> </w:t>
      </w:r>
      <w:r>
        <w:rPr>
          <w:color w:val="231F20"/>
          <w:w w:val="105"/>
        </w:rPr>
        <w:t>and</w:t>
      </w:r>
      <w:r>
        <w:rPr>
          <w:color w:val="231F20"/>
          <w:spacing w:val="-5"/>
          <w:w w:val="105"/>
        </w:rPr>
        <w:t> </w:t>
      </w:r>
      <w:r>
        <w:rPr>
          <w:color w:val="231F20"/>
          <w:w w:val="105"/>
        </w:rPr>
        <w:t>soon</w:t>
      </w:r>
      <w:r>
        <w:rPr>
          <w:color w:val="231F20"/>
          <w:spacing w:val="-5"/>
          <w:w w:val="105"/>
        </w:rPr>
        <w:t> </w:t>
      </w:r>
      <w:r>
        <w:rPr>
          <w:color w:val="231F20"/>
          <w:w w:val="105"/>
        </w:rPr>
        <w:t>he</w:t>
      </w:r>
      <w:r>
        <w:rPr>
          <w:color w:val="231F20"/>
          <w:spacing w:val="-5"/>
          <w:w w:val="105"/>
        </w:rPr>
        <w:t> </w:t>
      </w:r>
      <w:r>
        <w:rPr>
          <w:color w:val="231F20"/>
          <w:w w:val="105"/>
        </w:rPr>
        <w:t>is speaking</w:t>
      </w:r>
      <w:r>
        <w:rPr>
          <w:color w:val="231F20"/>
          <w:spacing w:val="-10"/>
          <w:w w:val="105"/>
        </w:rPr>
        <w:t> </w:t>
      </w:r>
      <w:r>
        <w:rPr>
          <w:color w:val="231F20"/>
          <w:w w:val="105"/>
        </w:rPr>
        <w:t>like</w:t>
      </w:r>
      <w:r>
        <w:rPr>
          <w:color w:val="231F20"/>
          <w:spacing w:val="-10"/>
          <w:w w:val="105"/>
        </w:rPr>
        <w:t> </w:t>
      </w:r>
      <w:r>
        <w:rPr>
          <w:color w:val="231F20"/>
          <w:w w:val="105"/>
        </w:rPr>
        <w:t>a</w:t>
      </w:r>
      <w:r>
        <w:rPr>
          <w:color w:val="231F20"/>
          <w:spacing w:val="-10"/>
          <w:w w:val="105"/>
        </w:rPr>
        <w:t> </w:t>
      </w:r>
      <w:r>
        <w:rPr>
          <w:color w:val="231F20"/>
          <w:w w:val="105"/>
        </w:rPr>
        <w:t>supervillain,</w:t>
      </w:r>
      <w:r>
        <w:rPr>
          <w:color w:val="231F20"/>
          <w:spacing w:val="-10"/>
          <w:w w:val="105"/>
        </w:rPr>
        <w:t> </w:t>
      </w:r>
      <w:r>
        <w:rPr>
          <w:color w:val="231F20"/>
          <w:w w:val="105"/>
        </w:rPr>
        <w:t>“With</w:t>
      </w:r>
      <w:r>
        <w:rPr>
          <w:color w:val="231F20"/>
          <w:spacing w:val="-10"/>
          <w:w w:val="105"/>
        </w:rPr>
        <w:t> </w:t>
      </w:r>
      <w:r>
        <w:rPr>
          <w:color w:val="231F20"/>
          <w:w w:val="105"/>
        </w:rPr>
        <w:t>my</w:t>
      </w:r>
      <w:r>
        <w:rPr>
          <w:color w:val="231F20"/>
          <w:spacing w:val="-10"/>
          <w:w w:val="105"/>
        </w:rPr>
        <w:t> </w:t>
      </w:r>
      <w:r>
        <w:rPr>
          <w:color w:val="231F20"/>
          <w:w w:val="105"/>
        </w:rPr>
        <w:t>strength—my</w:t>
      </w:r>
      <w:r>
        <w:rPr>
          <w:color w:val="231F20"/>
          <w:spacing w:val="-10"/>
          <w:w w:val="105"/>
        </w:rPr>
        <w:t> </w:t>
      </w:r>
      <w:r>
        <w:rPr>
          <w:color w:val="231F20"/>
          <w:w w:val="105"/>
        </w:rPr>
        <w:t>power—the world</w:t>
      </w:r>
      <w:r>
        <w:rPr>
          <w:color w:val="231F20"/>
          <w:spacing w:val="-6"/>
          <w:w w:val="105"/>
        </w:rPr>
        <w:t> </w:t>
      </w:r>
      <w:r>
        <w:rPr>
          <w:color w:val="231F20"/>
          <w:w w:val="105"/>
        </w:rPr>
        <w:t>is</w:t>
      </w:r>
      <w:r>
        <w:rPr>
          <w:color w:val="231F20"/>
          <w:spacing w:val="-5"/>
          <w:w w:val="105"/>
        </w:rPr>
        <w:t> </w:t>
      </w:r>
      <w:r>
        <w:rPr>
          <w:color w:val="231F20"/>
          <w:w w:val="105"/>
        </w:rPr>
        <w:t>mine!,”</w:t>
      </w:r>
      <w:r>
        <w:rPr>
          <w:color w:val="231F20"/>
          <w:spacing w:val="-5"/>
          <w:w w:val="105"/>
        </w:rPr>
        <w:t> </w:t>
      </w:r>
      <w:r>
        <w:rPr>
          <w:color w:val="231F20"/>
          <w:w w:val="105"/>
        </w:rPr>
        <w:t>and</w:t>
      </w:r>
      <w:r>
        <w:rPr>
          <w:color w:val="231F20"/>
          <w:spacing w:val="-5"/>
          <w:w w:val="105"/>
        </w:rPr>
        <w:t> </w:t>
      </w:r>
      <w:r>
        <w:rPr>
          <w:color w:val="231F20"/>
          <w:w w:val="105"/>
        </w:rPr>
        <w:t>threatening</w:t>
      </w:r>
      <w:r>
        <w:rPr>
          <w:color w:val="231F20"/>
          <w:spacing w:val="-5"/>
          <w:w w:val="105"/>
        </w:rPr>
        <w:t> </w:t>
      </w:r>
      <w:r>
        <w:rPr>
          <w:color w:val="231F20"/>
          <w:w w:val="105"/>
        </w:rPr>
        <w:t>to</w:t>
      </w:r>
      <w:r>
        <w:rPr>
          <w:color w:val="231F20"/>
          <w:spacing w:val="-5"/>
          <w:w w:val="105"/>
        </w:rPr>
        <w:t> </w:t>
      </w:r>
      <w:r>
        <w:rPr>
          <w:color w:val="231F20"/>
          <w:w w:val="105"/>
        </w:rPr>
        <w:t>kill</w:t>
      </w:r>
      <w:r>
        <w:rPr>
          <w:color w:val="231F20"/>
          <w:spacing w:val="-5"/>
          <w:w w:val="105"/>
        </w:rPr>
        <w:t> </w:t>
      </w:r>
      <w:r>
        <w:rPr>
          <w:color w:val="231F20"/>
          <w:w w:val="105"/>
        </w:rPr>
        <w:t>Rick</w:t>
      </w:r>
      <w:r>
        <w:rPr>
          <w:color w:val="231F20"/>
          <w:spacing w:val="-5"/>
          <w:w w:val="105"/>
        </w:rPr>
        <w:t> </w:t>
      </w:r>
      <w:r>
        <w:rPr>
          <w:color w:val="231F20"/>
          <w:w w:val="105"/>
        </w:rPr>
        <w:t>to</w:t>
      </w:r>
      <w:r>
        <w:rPr>
          <w:color w:val="231F20"/>
          <w:spacing w:val="-5"/>
          <w:w w:val="105"/>
        </w:rPr>
        <w:t> </w:t>
      </w:r>
      <w:r>
        <w:rPr>
          <w:color w:val="231F20"/>
          <w:w w:val="105"/>
        </w:rPr>
        <w:t>keep</w:t>
      </w:r>
      <w:r>
        <w:rPr>
          <w:color w:val="231F20"/>
          <w:spacing w:val="-6"/>
          <w:w w:val="105"/>
        </w:rPr>
        <w:t> </w:t>
      </w:r>
      <w:r>
        <w:rPr>
          <w:color w:val="231F20"/>
          <w:w w:val="105"/>
        </w:rPr>
        <w:t>his</w:t>
      </w:r>
      <w:r>
        <w:rPr>
          <w:color w:val="231F20"/>
          <w:spacing w:val="-5"/>
          <w:w w:val="105"/>
        </w:rPr>
        <w:t> </w:t>
      </w:r>
      <w:r>
        <w:rPr>
          <w:color w:val="231F20"/>
          <w:w w:val="105"/>
        </w:rPr>
        <w:t>identity</w:t>
      </w:r>
      <w:r>
        <w:rPr>
          <w:color w:val="231F20"/>
          <w:spacing w:val="-5"/>
          <w:w w:val="105"/>
        </w:rPr>
        <w:t> </w:t>
      </w:r>
      <w:r>
        <w:rPr>
          <w:color w:val="231F20"/>
          <w:spacing w:val="-10"/>
          <w:w w:val="105"/>
        </w:rPr>
        <w:t>a</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164" w:id="202"/>
      <w:bookmarkEnd w:id="202"/>
      <w:r>
        <w:rPr/>
      </w:r>
      <w:r>
        <w:rPr>
          <w:color w:val="231F20"/>
        </w:rPr>
        <w:t>secret (7, 11). “You could call the Hulk a superhero,” writes </w:t>
      </w:r>
      <w:r>
        <w:rPr>
          <w:color w:val="231F20"/>
        </w:rPr>
        <w:t>Sean Howe,</w:t>
      </w:r>
      <w:r>
        <w:rPr>
          <w:color w:val="231F20"/>
          <w:spacing w:val="40"/>
        </w:rPr>
        <w:t> </w:t>
      </w:r>
      <w:r>
        <w:rPr>
          <w:color w:val="231F20"/>
        </w:rPr>
        <w:t>“but</w:t>
      </w:r>
      <w:r>
        <w:rPr>
          <w:color w:val="231F20"/>
          <w:spacing w:val="40"/>
        </w:rPr>
        <w:t> </w:t>
      </w:r>
      <w:r>
        <w:rPr>
          <w:color w:val="231F20"/>
        </w:rPr>
        <w:t>what</w:t>
      </w:r>
      <w:r>
        <w:rPr>
          <w:color w:val="231F20"/>
          <w:spacing w:val="40"/>
        </w:rPr>
        <w:t> </w:t>
      </w:r>
      <w:r>
        <w:rPr>
          <w:color w:val="231F20"/>
        </w:rPr>
        <w:t>was</w:t>
      </w:r>
      <w:r>
        <w:rPr>
          <w:color w:val="231F20"/>
          <w:spacing w:val="40"/>
        </w:rPr>
        <w:t> </w:t>
      </w:r>
      <w:r>
        <w:rPr>
          <w:color w:val="231F20"/>
        </w:rPr>
        <w:t>he</w:t>
      </w:r>
      <w:r>
        <w:rPr>
          <w:color w:val="231F20"/>
          <w:spacing w:val="40"/>
        </w:rPr>
        <w:t> </w:t>
      </w:r>
      <w:r>
        <w:rPr>
          <w:color w:val="231F20"/>
        </w:rPr>
        <w:t>saving?</w:t>
      </w:r>
      <w:r>
        <w:rPr>
          <w:color w:val="231F20"/>
          <w:spacing w:val="40"/>
        </w:rPr>
        <w:t> </w:t>
      </w:r>
      <w:r>
        <w:rPr>
          <w:color w:val="231F20"/>
        </w:rPr>
        <w:t>And</w:t>
      </w:r>
      <w:r>
        <w:rPr>
          <w:color w:val="231F20"/>
          <w:spacing w:val="40"/>
        </w:rPr>
        <w:t> </w:t>
      </w:r>
      <w:r>
        <w:rPr>
          <w:color w:val="231F20"/>
        </w:rPr>
        <w:t>from</w:t>
      </w:r>
      <w:r>
        <w:rPr>
          <w:color w:val="231F20"/>
          <w:spacing w:val="40"/>
        </w:rPr>
        <w:t> </w:t>
      </w:r>
      <w:r>
        <w:rPr>
          <w:color w:val="231F20"/>
        </w:rPr>
        <w:t>whom?”</w:t>
      </w:r>
      <w:r>
        <w:rPr>
          <w:color w:val="231F20"/>
          <w:spacing w:val="40"/>
        </w:rPr>
        <w:t> </w:t>
      </w:r>
      <w:r>
        <w:rPr>
          <w:color w:val="231F20"/>
        </w:rPr>
        <w:t>(2012:</w:t>
      </w:r>
      <w:r>
        <w:rPr>
          <w:color w:val="231F20"/>
          <w:spacing w:val="40"/>
        </w:rPr>
        <w:t> </w:t>
      </w:r>
      <w:r>
        <w:rPr>
          <w:color w:val="231F20"/>
        </w:rPr>
        <w:t>40).</w:t>
      </w:r>
    </w:p>
    <w:p>
      <w:pPr>
        <w:pStyle w:val="BodyText"/>
        <w:spacing w:line="244" w:lineRule="auto" w:before="2"/>
        <w:ind w:left="263" w:right="997" w:firstLine="240"/>
        <w:jc w:val="both"/>
      </w:pPr>
      <w:r>
        <w:rPr>
          <w:color w:val="231F20"/>
        </w:rPr>
        <w:t>The</w:t>
      </w:r>
      <w:r>
        <w:rPr>
          <w:color w:val="231F20"/>
          <w:spacing w:val="-3"/>
        </w:rPr>
        <w:t> </w:t>
      </w:r>
      <w:r>
        <w:rPr>
          <w:color w:val="231F20"/>
        </w:rPr>
        <w:t>first</w:t>
      </w:r>
      <w:r>
        <w:rPr>
          <w:color w:val="231F20"/>
          <w:spacing w:val="-3"/>
        </w:rPr>
        <w:t> </w:t>
      </w:r>
      <w:r>
        <w:rPr>
          <w:color w:val="231F20"/>
        </w:rPr>
        <w:t>issue</w:t>
      </w:r>
      <w:r>
        <w:rPr>
          <w:color w:val="231F20"/>
          <w:spacing w:val="-3"/>
        </w:rPr>
        <w:t> </w:t>
      </w:r>
      <w:r>
        <w:rPr>
          <w:color w:val="231F20"/>
        </w:rPr>
        <w:t>would</w:t>
      </w:r>
      <w:r>
        <w:rPr>
          <w:color w:val="231F20"/>
          <w:spacing w:val="-3"/>
        </w:rPr>
        <w:t> </w:t>
      </w:r>
      <w:r>
        <w:rPr>
          <w:color w:val="231F20"/>
        </w:rPr>
        <w:t>be</w:t>
      </w:r>
      <w:r>
        <w:rPr>
          <w:color w:val="231F20"/>
          <w:spacing w:val="-3"/>
        </w:rPr>
        <w:t> </w:t>
      </w:r>
      <w:r>
        <w:rPr>
          <w:color w:val="231F20"/>
        </w:rPr>
        <w:t>a</w:t>
      </w:r>
      <w:r>
        <w:rPr>
          <w:color w:val="231F20"/>
          <w:spacing w:val="-3"/>
        </w:rPr>
        <w:t> </w:t>
      </w:r>
      <w:r>
        <w:rPr>
          <w:color w:val="231F20"/>
        </w:rPr>
        <w:t>complete</w:t>
      </w:r>
      <w:r>
        <w:rPr>
          <w:color w:val="231F20"/>
          <w:spacing w:val="-3"/>
        </w:rPr>
        <w:t> </w:t>
      </w:r>
      <w:r>
        <w:rPr>
          <w:color w:val="231F20"/>
        </w:rPr>
        <w:t>repudiation</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superhero formula if not for the late entrance of another “brilliant” </w:t>
      </w:r>
      <w:r>
        <w:rPr>
          <w:color w:val="231F20"/>
        </w:rPr>
        <w:t>scientist- turned-radioactive-monster; the Soviet Union’s Gargoyle captures the Hulk, threatening the balance of power: “If we could create an army</w:t>
      </w:r>
      <w:r>
        <w:rPr>
          <w:color w:val="231F20"/>
          <w:spacing w:val="-5"/>
        </w:rPr>
        <w:t> </w:t>
      </w:r>
      <w:r>
        <w:rPr>
          <w:color w:val="231F20"/>
        </w:rPr>
        <w:t>of</w:t>
      </w:r>
      <w:r>
        <w:rPr>
          <w:color w:val="231F20"/>
          <w:spacing w:val="-5"/>
        </w:rPr>
        <w:t> </w:t>
      </w:r>
      <w:r>
        <w:rPr>
          <w:color w:val="231F20"/>
        </w:rPr>
        <w:t>such</w:t>
      </w:r>
      <w:r>
        <w:rPr>
          <w:color w:val="231F20"/>
          <w:spacing w:val="-5"/>
        </w:rPr>
        <w:t> </w:t>
      </w:r>
      <w:r>
        <w:rPr>
          <w:color w:val="231F20"/>
        </w:rPr>
        <w:t>powerful</w:t>
      </w:r>
      <w:r>
        <w:rPr>
          <w:color w:val="231F20"/>
          <w:spacing w:val="-5"/>
        </w:rPr>
        <w:t> </w:t>
      </w:r>
      <w:r>
        <w:rPr>
          <w:color w:val="231F20"/>
        </w:rPr>
        <w:t>creatures,</w:t>
      </w:r>
      <w:r>
        <w:rPr>
          <w:color w:val="231F20"/>
          <w:spacing w:val="-5"/>
        </w:rPr>
        <w:t> </w:t>
      </w:r>
      <w:r>
        <w:rPr>
          <w:color w:val="231F20"/>
        </w:rPr>
        <w:t>we</w:t>
      </w:r>
      <w:r>
        <w:rPr>
          <w:color w:val="231F20"/>
          <w:spacing w:val="-5"/>
        </w:rPr>
        <w:t> </w:t>
      </w:r>
      <w:r>
        <w:rPr>
          <w:color w:val="231F20"/>
        </w:rPr>
        <w:t>could</w:t>
      </w:r>
      <w:r>
        <w:rPr>
          <w:color w:val="231F20"/>
          <w:spacing w:val="-5"/>
        </w:rPr>
        <w:t> </w:t>
      </w:r>
      <w:r>
        <w:rPr>
          <w:color w:val="231F20"/>
        </w:rPr>
        <w:t>rule</w:t>
      </w:r>
      <w:r>
        <w:rPr>
          <w:color w:val="231F20"/>
          <w:spacing w:val="-5"/>
        </w:rPr>
        <w:t> </w:t>
      </w:r>
      <w:r>
        <w:rPr>
          <w:color w:val="231F20"/>
        </w:rPr>
        <w:t>the</w:t>
      </w:r>
      <w:r>
        <w:rPr>
          <w:color w:val="231F20"/>
          <w:spacing w:val="-5"/>
        </w:rPr>
        <w:t> </w:t>
      </w:r>
      <w:r>
        <w:rPr>
          <w:color w:val="231F20"/>
        </w:rPr>
        <w:t>Earth!”</w:t>
      </w:r>
      <w:r>
        <w:rPr>
          <w:color w:val="231F20"/>
          <w:spacing w:val="-5"/>
        </w:rPr>
        <w:t> </w:t>
      </w:r>
      <w:r>
        <w:rPr>
          <w:color w:val="231F20"/>
        </w:rPr>
        <w:t>(#1;</w:t>
      </w:r>
      <w:r>
        <w:rPr>
          <w:color w:val="231F20"/>
          <w:spacing w:val="-5"/>
        </w:rPr>
        <w:t> </w:t>
      </w:r>
      <w:r>
        <w:rPr>
          <w:color w:val="231F20"/>
        </w:rPr>
        <w:t>21). Like the Hulk, the Gargoyle is controlled by no nation, savoring</w:t>
      </w:r>
      <w:r>
        <w:rPr>
          <w:color w:val="231F20"/>
          <w:spacing w:val="80"/>
        </w:rPr>
        <w:t> </w:t>
      </w:r>
      <w:r>
        <w:rPr>
          <w:color w:val="231F20"/>
        </w:rPr>
        <w:t>that his “cowardly” comrades and “some day all the world will tremble before” him (16). But like the Fantastic Four’s sympathetic Moleman and Skrulls, who “hate being Skrulls! We’d rather be anything</w:t>
      </w:r>
      <w:r>
        <w:rPr>
          <w:color w:val="231F20"/>
          <w:spacing w:val="40"/>
        </w:rPr>
        <w:t> </w:t>
      </w:r>
      <w:r>
        <w:rPr>
          <w:color w:val="231F20"/>
        </w:rPr>
        <w:t>else!”</w:t>
      </w:r>
      <w:r>
        <w:rPr>
          <w:color w:val="231F20"/>
          <w:spacing w:val="40"/>
        </w:rPr>
        <w:t> </w:t>
      </w:r>
      <w:r>
        <w:rPr>
          <w:color w:val="231F20"/>
        </w:rPr>
        <w:t>(#2;</w:t>
      </w:r>
      <w:r>
        <w:rPr>
          <w:color w:val="231F20"/>
          <w:spacing w:val="40"/>
        </w:rPr>
        <w:t> </w:t>
      </w:r>
      <w:r>
        <w:rPr>
          <w:color w:val="231F20"/>
        </w:rPr>
        <w:t>24),</w:t>
      </w:r>
      <w:r>
        <w:rPr>
          <w:color w:val="231F20"/>
          <w:spacing w:val="40"/>
        </w:rPr>
        <w:t> </w:t>
      </w:r>
      <w:r>
        <w:rPr>
          <w:color w:val="231F20"/>
        </w:rPr>
        <w:t>the</w:t>
      </w:r>
      <w:r>
        <w:rPr>
          <w:color w:val="231F20"/>
          <w:spacing w:val="40"/>
        </w:rPr>
        <w:t> </w:t>
      </w:r>
      <w:r>
        <w:rPr>
          <w:color w:val="231F20"/>
        </w:rPr>
        <w:t>crying</w:t>
      </w:r>
      <w:r>
        <w:rPr>
          <w:color w:val="231F20"/>
          <w:spacing w:val="40"/>
        </w:rPr>
        <w:t> </w:t>
      </w:r>
      <w:r>
        <w:rPr>
          <w:color w:val="231F20"/>
        </w:rPr>
        <w:t>Gargoyle,</w:t>
      </w:r>
      <w:r>
        <w:rPr>
          <w:color w:val="231F20"/>
          <w:spacing w:val="40"/>
        </w:rPr>
        <w:t> </w:t>
      </w:r>
      <w:r>
        <w:rPr>
          <w:color w:val="231F20"/>
        </w:rPr>
        <w:t>like</w:t>
      </w:r>
      <w:r>
        <w:rPr>
          <w:color w:val="231F20"/>
          <w:spacing w:val="40"/>
        </w:rPr>
        <w:t> </w:t>
      </w:r>
      <w:r>
        <w:rPr>
          <w:color w:val="231F20"/>
        </w:rPr>
        <w:t>Ben,</w:t>
      </w:r>
      <w:r>
        <w:rPr>
          <w:color w:val="231F20"/>
          <w:spacing w:val="40"/>
        </w:rPr>
        <w:t> </w:t>
      </w:r>
      <w:r>
        <w:rPr>
          <w:color w:val="231F20"/>
        </w:rPr>
        <w:t>would “give anything to be normal!” and, as Ben blames Reed, Kirby</w:t>
      </w:r>
      <w:r>
        <w:rPr>
          <w:color w:val="231F20"/>
          <w:spacing w:val="80"/>
        </w:rPr>
        <w:t> </w:t>
      </w:r>
      <w:r>
        <w:rPr>
          <w:color w:val="231F20"/>
        </w:rPr>
        <w:t>draws him shaking his fist at a portrait of Khrushchev because he became “the most horrible thing in the world” while working “on your secret bomb tests!” (#1; 23). As a result, he accepts Banner’s offer to cure him “by radiation,” and in turn destroys the Soviet</w:t>
      </w:r>
      <w:r>
        <w:rPr>
          <w:color w:val="231F20"/>
          <w:spacing w:val="40"/>
        </w:rPr>
        <w:t> </w:t>
      </w:r>
      <w:r>
        <w:rPr>
          <w:color w:val="231F20"/>
        </w:rPr>
        <w:t>base and rockets Banner and his sidekick back to the U.S.: “So</w:t>
      </w:r>
      <w:r>
        <w:rPr>
          <w:color w:val="231F20"/>
          <w:spacing w:val="80"/>
        </w:rPr>
        <w:t> </w:t>
      </w:r>
      <w:r>
        <w:rPr>
          <w:color w:val="231F20"/>
        </w:rPr>
        <w:t>we’re saved! By America’s arch enemy!” (24). Although Banner hopes</w:t>
      </w:r>
      <w:r>
        <w:rPr>
          <w:color w:val="231F20"/>
          <w:spacing w:val="36"/>
        </w:rPr>
        <w:t> </w:t>
      </w:r>
      <w:r>
        <w:rPr>
          <w:color w:val="231F20"/>
        </w:rPr>
        <w:t>for</w:t>
      </w:r>
      <w:r>
        <w:rPr>
          <w:color w:val="231F20"/>
          <w:spacing w:val="36"/>
        </w:rPr>
        <w:t> </w:t>
      </w:r>
      <w:r>
        <w:rPr>
          <w:color w:val="231F20"/>
        </w:rPr>
        <w:t>the</w:t>
      </w:r>
      <w:r>
        <w:rPr>
          <w:color w:val="231F20"/>
          <w:spacing w:val="36"/>
        </w:rPr>
        <w:t> </w:t>
      </w:r>
      <w:r>
        <w:rPr>
          <w:color w:val="231F20"/>
        </w:rPr>
        <w:t>end</w:t>
      </w:r>
      <w:r>
        <w:rPr>
          <w:color w:val="231F20"/>
          <w:spacing w:val="36"/>
        </w:rPr>
        <w:t> </w:t>
      </w:r>
      <w:r>
        <w:rPr>
          <w:color w:val="231F20"/>
        </w:rPr>
        <w:t>of</w:t>
      </w:r>
      <w:r>
        <w:rPr>
          <w:color w:val="231F20"/>
          <w:spacing w:val="36"/>
        </w:rPr>
        <w:t> </w:t>
      </w:r>
      <w:r>
        <w:rPr>
          <w:color w:val="231F20"/>
        </w:rPr>
        <w:t>“Red</w:t>
      </w:r>
      <w:r>
        <w:rPr>
          <w:color w:val="231F20"/>
          <w:spacing w:val="36"/>
        </w:rPr>
        <w:t> </w:t>
      </w:r>
      <w:r>
        <w:rPr>
          <w:color w:val="231F20"/>
        </w:rPr>
        <w:t>tyranny,”</w:t>
      </w:r>
      <w:r>
        <w:rPr>
          <w:color w:val="231F20"/>
          <w:spacing w:val="36"/>
        </w:rPr>
        <w:t> </w:t>
      </w:r>
      <w:r>
        <w:rPr>
          <w:color w:val="231F20"/>
        </w:rPr>
        <w:t>he</w:t>
      </w:r>
      <w:r>
        <w:rPr>
          <w:color w:val="231F20"/>
          <w:spacing w:val="36"/>
        </w:rPr>
        <w:t> </w:t>
      </w:r>
      <w:r>
        <w:rPr>
          <w:color w:val="231F20"/>
        </w:rPr>
        <w:t>remains</w:t>
      </w:r>
      <w:r>
        <w:rPr>
          <w:color w:val="231F20"/>
          <w:spacing w:val="36"/>
        </w:rPr>
        <w:t> </w:t>
      </w:r>
      <w:r>
        <w:rPr>
          <w:color w:val="231F20"/>
        </w:rPr>
        <w:t>“as</w:t>
      </w:r>
      <w:r>
        <w:rPr>
          <w:color w:val="231F20"/>
          <w:spacing w:val="36"/>
        </w:rPr>
        <w:t> </w:t>
      </w:r>
      <w:r>
        <w:rPr>
          <w:color w:val="231F20"/>
        </w:rPr>
        <w:t>helpless</w:t>
      </w:r>
      <w:r>
        <w:rPr>
          <w:color w:val="231F20"/>
          <w:spacing w:val="36"/>
        </w:rPr>
        <w:t> </w:t>
      </w:r>
      <w:r>
        <w:rPr>
          <w:color w:val="231F20"/>
        </w:rPr>
        <w:t>as” the Gargoyle against his own “monster” (23). The Gargoyle is stopped not by the Hulk’s might, but Banner’s “milksop” kindness, reversing</w:t>
      </w:r>
      <w:r>
        <w:rPr>
          <w:color w:val="231F20"/>
          <w:spacing w:val="-8"/>
        </w:rPr>
        <w:t> </w:t>
      </w:r>
      <w:r>
        <w:rPr>
          <w:color w:val="231F20"/>
        </w:rPr>
        <w:t>the</w:t>
      </w:r>
      <w:r>
        <w:rPr>
          <w:color w:val="231F20"/>
          <w:spacing w:val="-8"/>
        </w:rPr>
        <w:t> </w:t>
      </w:r>
      <w:r>
        <w:rPr>
          <w:color w:val="231F20"/>
        </w:rPr>
        <w:t>Clark</w:t>
      </w:r>
      <w:r>
        <w:rPr>
          <w:color w:val="231F20"/>
          <w:spacing w:val="-8"/>
        </w:rPr>
        <w:t> </w:t>
      </w:r>
      <w:r>
        <w:rPr>
          <w:color w:val="231F20"/>
        </w:rPr>
        <w:t>Kent</w:t>
      </w:r>
      <w:r>
        <w:rPr>
          <w:color w:val="231F20"/>
          <w:spacing w:val="-8"/>
        </w:rPr>
        <w:t> </w:t>
      </w:r>
      <w:r>
        <w:rPr>
          <w:color w:val="231F20"/>
        </w:rPr>
        <w:t>trope</w:t>
      </w:r>
      <w:r>
        <w:rPr>
          <w:color w:val="231F20"/>
          <w:spacing w:val="-8"/>
        </w:rPr>
        <w:t> </w:t>
      </w:r>
      <w:r>
        <w:rPr>
          <w:color w:val="231F20"/>
        </w:rPr>
        <w:t>that</w:t>
      </w:r>
      <w:r>
        <w:rPr>
          <w:color w:val="231F20"/>
          <w:spacing w:val="-8"/>
        </w:rPr>
        <w:t> </w:t>
      </w:r>
      <w:r>
        <w:rPr>
          <w:color w:val="231F20"/>
        </w:rPr>
        <w:t>had</w:t>
      </w:r>
      <w:r>
        <w:rPr>
          <w:color w:val="231F20"/>
          <w:spacing w:val="-8"/>
        </w:rPr>
        <w:t> </w:t>
      </w:r>
      <w:r>
        <w:rPr>
          <w:color w:val="231F20"/>
        </w:rPr>
        <w:t>defined</w:t>
      </w:r>
      <w:r>
        <w:rPr>
          <w:color w:val="231F20"/>
          <w:spacing w:val="-8"/>
        </w:rPr>
        <w:t> </w:t>
      </w:r>
      <w:r>
        <w:rPr>
          <w:color w:val="231F20"/>
        </w:rPr>
        <w:t>the</w:t>
      </w:r>
      <w:r>
        <w:rPr>
          <w:color w:val="231F20"/>
          <w:spacing w:val="-8"/>
        </w:rPr>
        <w:t> </w:t>
      </w:r>
      <w:r>
        <w:rPr>
          <w:color w:val="231F20"/>
        </w:rPr>
        <w:t>superhero</w:t>
      </w:r>
      <w:r>
        <w:rPr>
          <w:color w:val="231F20"/>
          <w:spacing w:val="-8"/>
        </w:rPr>
        <w:t> </w:t>
      </w:r>
      <w:r>
        <w:rPr>
          <w:color w:val="231F20"/>
        </w:rPr>
        <w:t>genre for two decades (2). In the second issue, the Hulk seizes control of an alien spaceship to use it for his own purposes: “With this flying dreadnaught under me, I can wipe all of mankind!” and it is again Banner,</w:t>
      </w:r>
      <w:r>
        <w:rPr>
          <w:color w:val="231F20"/>
          <w:spacing w:val="40"/>
        </w:rPr>
        <w:t> </w:t>
      </w:r>
      <w:r>
        <w:rPr>
          <w:color w:val="231F20"/>
        </w:rPr>
        <w:t>using</w:t>
      </w:r>
      <w:r>
        <w:rPr>
          <w:color w:val="231F20"/>
          <w:spacing w:val="40"/>
        </w:rPr>
        <w:t> </w:t>
      </w:r>
      <w:r>
        <w:rPr>
          <w:color w:val="231F20"/>
        </w:rPr>
        <w:t>his</w:t>
      </w:r>
      <w:r>
        <w:rPr>
          <w:color w:val="231F20"/>
          <w:spacing w:val="40"/>
        </w:rPr>
        <w:t> </w:t>
      </w:r>
      <w:r>
        <w:rPr>
          <w:color w:val="231F20"/>
        </w:rPr>
        <w:t>“Gamma</w:t>
      </w:r>
      <w:r>
        <w:rPr>
          <w:color w:val="231F20"/>
          <w:spacing w:val="40"/>
        </w:rPr>
        <w:t> </w:t>
      </w:r>
      <w:r>
        <w:rPr>
          <w:color w:val="231F20"/>
        </w:rPr>
        <w:t>Ray</w:t>
      </w:r>
      <w:r>
        <w:rPr>
          <w:color w:val="231F20"/>
          <w:spacing w:val="40"/>
        </w:rPr>
        <w:t> </w:t>
      </w:r>
      <w:r>
        <w:rPr>
          <w:color w:val="231F20"/>
        </w:rPr>
        <w:t>Gun”</w:t>
      </w:r>
      <w:r>
        <w:rPr>
          <w:color w:val="231F20"/>
          <w:spacing w:val="40"/>
        </w:rPr>
        <w:t> </w:t>
      </w:r>
      <w:r>
        <w:rPr>
          <w:color w:val="231F20"/>
        </w:rPr>
        <w:t>invention,</w:t>
      </w:r>
      <w:r>
        <w:rPr>
          <w:color w:val="231F20"/>
          <w:spacing w:val="40"/>
        </w:rPr>
        <w:t> </w:t>
      </w:r>
      <w:r>
        <w:rPr>
          <w:color w:val="231F20"/>
        </w:rPr>
        <w:t>who</w:t>
      </w:r>
      <w:r>
        <w:rPr>
          <w:color w:val="231F20"/>
          <w:spacing w:val="40"/>
        </w:rPr>
        <w:t> </w:t>
      </w:r>
      <w:r>
        <w:rPr>
          <w:color w:val="231F20"/>
        </w:rPr>
        <w:t>stops</w:t>
      </w:r>
      <w:r>
        <w:rPr>
          <w:color w:val="231F20"/>
          <w:spacing w:val="40"/>
        </w:rPr>
        <w:t> </w:t>
      </w:r>
      <w:r>
        <w:rPr>
          <w:color w:val="231F20"/>
        </w:rPr>
        <w:t>the alien invasion (10, 23). These are not the tales of a dual-identity superhero, but a Clark Kent battling both external threats and his own supervillainous alter ego.</w:t>
      </w:r>
    </w:p>
    <w:p>
      <w:pPr>
        <w:pStyle w:val="BodyText"/>
        <w:spacing w:line="244" w:lineRule="auto" w:before="23"/>
        <w:ind w:left="263" w:right="997" w:firstLine="240"/>
        <w:jc w:val="both"/>
      </w:pPr>
      <w:r>
        <w:rPr>
          <w:color w:val="231F20"/>
        </w:rPr>
        <w:t>Steve Ditko inked Kirby’s pencils for the second issue, cover- dated July 1962, a month before the premiere of Lee and </w:t>
      </w:r>
      <w:r>
        <w:rPr>
          <w:color w:val="231F20"/>
        </w:rPr>
        <w:t>Ditko’s Spider-Man in </w:t>
      </w:r>
      <w:r>
        <w:rPr>
          <w:i/>
          <w:color w:val="231F20"/>
        </w:rPr>
        <w:t>Amazing Fantasy </w:t>
      </w:r>
      <w:r>
        <w:rPr>
          <w:color w:val="231F20"/>
        </w:rPr>
        <w:t>#15. Ditko’s Hulk bore an even greater semblance to Karloff, and now Peter Parker looked like a younger version of Bruce Banner. The origin story again empha- sized the unpredictability of atomic power, with “a demonstration of how we can control radioactive rays” causing Parker to acquire unintended superhuman powers (Lee and Diko 2009: 3). But in the Cold War context that also produced the Thing and Hulk, power alone</w:t>
      </w:r>
      <w:r>
        <w:rPr>
          <w:color w:val="231F20"/>
          <w:spacing w:val="12"/>
        </w:rPr>
        <w:t> </w:t>
      </w:r>
      <w:r>
        <w:rPr>
          <w:color w:val="231F20"/>
        </w:rPr>
        <w:t>does</w:t>
      </w:r>
      <w:r>
        <w:rPr>
          <w:color w:val="231F20"/>
          <w:spacing w:val="13"/>
        </w:rPr>
        <w:t> </w:t>
      </w:r>
      <w:r>
        <w:rPr>
          <w:color w:val="231F20"/>
        </w:rPr>
        <w:t>not</w:t>
      </w:r>
      <w:r>
        <w:rPr>
          <w:color w:val="231F20"/>
          <w:spacing w:val="13"/>
        </w:rPr>
        <w:t> </w:t>
      </w:r>
      <w:r>
        <w:rPr>
          <w:color w:val="231F20"/>
        </w:rPr>
        <w:t>produce</w:t>
      </w:r>
      <w:r>
        <w:rPr>
          <w:color w:val="231F20"/>
          <w:spacing w:val="13"/>
        </w:rPr>
        <w:t> </w:t>
      </w:r>
      <w:r>
        <w:rPr>
          <w:color w:val="231F20"/>
        </w:rPr>
        <w:t>a</w:t>
      </w:r>
      <w:r>
        <w:rPr>
          <w:color w:val="231F20"/>
          <w:spacing w:val="13"/>
        </w:rPr>
        <w:t> </w:t>
      </w:r>
      <w:r>
        <w:rPr>
          <w:color w:val="231F20"/>
        </w:rPr>
        <w:t>hero.</w:t>
      </w:r>
      <w:r>
        <w:rPr>
          <w:color w:val="231F20"/>
          <w:spacing w:val="13"/>
        </w:rPr>
        <w:t> </w:t>
      </w:r>
      <w:r>
        <w:rPr>
          <w:color w:val="231F20"/>
        </w:rPr>
        <w:t>Like</w:t>
      </w:r>
      <w:r>
        <w:rPr>
          <w:color w:val="231F20"/>
          <w:spacing w:val="13"/>
        </w:rPr>
        <w:t> </w:t>
      </w:r>
      <w:r>
        <w:rPr>
          <w:color w:val="231F20"/>
        </w:rPr>
        <w:t>the</w:t>
      </w:r>
      <w:r>
        <w:rPr>
          <w:color w:val="231F20"/>
          <w:spacing w:val="12"/>
        </w:rPr>
        <w:t> </w:t>
      </w:r>
      <w:r>
        <w:rPr>
          <w:color w:val="231F20"/>
        </w:rPr>
        <w:t>sympathetically</w:t>
      </w:r>
      <w:r>
        <w:rPr>
          <w:color w:val="231F20"/>
          <w:spacing w:val="13"/>
        </w:rPr>
        <w:t> </w:t>
      </w:r>
      <w:r>
        <w:rPr>
          <w:color w:val="231F20"/>
          <w:spacing w:val="-2"/>
        </w:rPr>
        <w:t>villainous</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0"/>
        <w:jc w:val="both"/>
      </w:pPr>
      <w:bookmarkStart w:name="_bookmark165" w:id="203"/>
      <w:bookmarkEnd w:id="203"/>
      <w:r>
        <w:rPr/>
      </w:r>
      <w:r>
        <w:rPr>
          <w:color w:val="231F20"/>
        </w:rPr>
        <w:t>Moleman, Parker is a mistreated outcast, loyal only to his aunt and uncle: “They’re the only ones who’ve ever been kind to me […] the rest of the world can go hang for all I care!” (8). Like Ditko and</w:t>
      </w:r>
      <w:r>
        <w:rPr>
          <w:color w:val="231F20"/>
          <w:spacing w:val="40"/>
        </w:rPr>
        <w:t> </w:t>
      </w:r>
      <w:r>
        <w:rPr>
          <w:color w:val="231F20"/>
        </w:rPr>
        <w:t>Lee’s other </w:t>
      </w:r>
      <w:r>
        <w:rPr>
          <w:i/>
          <w:color w:val="231F20"/>
        </w:rPr>
        <w:t>Amazing Fantasy </w:t>
      </w:r>
      <w:r>
        <w:rPr>
          <w:color w:val="231F20"/>
        </w:rPr>
        <w:t>collaborations, the tale features </w:t>
      </w:r>
      <w:r>
        <w:rPr>
          <w:color w:val="231F20"/>
        </w:rPr>
        <w:t>an ironic ending, with Parker’s selfishness resulting in his Uncle Ben’s death—another reversal of the Golden Age superhero formula.</w:t>
      </w:r>
      <w:r>
        <w:rPr>
          <w:color w:val="231F20"/>
          <w:spacing w:val="40"/>
        </w:rPr>
        <w:t> </w:t>
      </w:r>
      <w:r>
        <w:rPr>
          <w:color w:val="231F20"/>
        </w:rPr>
        <w:t>Only</w:t>
      </w:r>
      <w:r>
        <w:rPr>
          <w:color w:val="231F20"/>
          <w:spacing w:val="40"/>
        </w:rPr>
        <w:t> </w:t>
      </w:r>
      <w:r>
        <w:rPr>
          <w:color w:val="231F20"/>
        </w:rPr>
        <w:t>on</w:t>
      </w:r>
      <w:r>
        <w:rPr>
          <w:color w:val="231F20"/>
          <w:spacing w:val="40"/>
        </w:rPr>
        <w:t> </w:t>
      </w:r>
      <w:r>
        <w:rPr>
          <w:color w:val="231F20"/>
        </w:rPr>
        <w:t>the</w:t>
      </w:r>
      <w:r>
        <w:rPr>
          <w:color w:val="231F20"/>
          <w:spacing w:val="40"/>
        </w:rPr>
        <w:t> </w:t>
      </w:r>
      <w:r>
        <w:rPr>
          <w:color w:val="231F20"/>
        </w:rPr>
        <w:t>final</w:t>
      </w:r>
      <w:r>
        <w:rPr>
          <w:color w:val="231F20"/>
          <w:spacing w:val="40"/>
        </w:rPr>
        <w:t> </w:t>
      </w:r>
      <w:r>
        <w:rPr>
          <w:color w:val="231F20"/>
        </w:rPr>
        <w:t>page</w:t>
      </w:r>
      <w:r>
        <w:rPr>
          <w:color w:val="231F20"/>
          <w:spacing w:val="40"/>
        </w:rPr>
        <w:t> </w:t>
      </w:r>
      <w:r>
        <w:rPr>
          <w:color w:val="231F20"/>
        </w:rPr>
        <w:t>does</w:t>
      </w:r>
      <w:r>
        <w:rPr>
          <w:color w:val="231F20"/>
          <w:spacing w:val="40"/>
        </w:rPr>
        <w:t> </w:t>
      </w:r>
      <w:r>
        <w:rPr>
          <w:color w:val="231F20"/>
        </w:rPr>
        <w:t>Parker</w:t>
      </w:r>
      <w:r>
        <w:rPr>
          <w:color w:val="231F20"/>
          <w:spacing w:val="40"/>
        </w:rPr>
        <w:t> </w:t>
      </w:r>
      <w:r>
        <w:rPr>
          <w:color w:val="231F20"/>
        </w:rPr>
        <w:t>accept</w:t>
      </w:r>
      <w:r>
        <w:rPr>
          <w:color w:val="231F20"/>
          <w:spacing w:val="40"/>
        </w:rPr>
        <w:t> </w:t>
      </w:r>
      <w:r>
        <w:rPr>
          <w:color w:val="231F20"/>
        </w:rPr>
        <w:t>social</w:t>
      </w:r>
      <w:r>
        <w:rPr>
          <w:color w:val="231F20"/>
          <w:spacing w:val="40"/>
        </w:rPr>
        <w:t> </w:t>
      </w:r>
      <w:r>
        <w:rPr>
          <w:color w:val="231F20"/>
        </w:rPr>
        <w:t>responsibility, but since the story was intended as a one-off, the lesson was final punishment</w:t>
      </w:r>
      <w:r>
        <w:rPr>
          <w:color w:val="231F20"/>
          <w:spacing w:val="-7"/>
        </w:rPr>
        <w:t> </w:t>
      </w:r>
      <w:r>
        <w:rPr>
          <w:color w:val="231F20"/>
        </w:rPr>
        <w:t>for</w:t>
      </w:r>
      <w:r>
        <w:rPr>
          <w:color w:val="231F20"/>
          <w:spacing w:val="-7"/>
        </w:rPr>
        <w:t> </w:t>
      </w:r>
      <w:r>
        <w:rPr>
          <w:color w:val="231F20"/>
        </w:rPr>
        <w:t>the</w:t>
      </w:r>
      <w:r>
        <w:rPr>
          <w:color w:val="231F20"/>
          <w:spacing w:val="-7"/>
        </w:rPr>
        <w:t> </w:t>
      </w:r>
      <w:r>
        <w:rPr>
          <w:color w:val="231F20"/>
        </w:rPr>
        <w:t>character</w:t>
      </w:r>
      <w:r>
        <w:rPr>
          <w:color w:val="231F20"/>
          <w:spacing w:val="-7"/>
        </w:rPr>
        <w:t> </w:t>
      </w:r>
      <w:r>
        <w:rPr>
          <w:color w:val="231F20"/>
        </w:rPr>
        <w:t>and</w:t>
      </w:r>
      <w:r>
        <w:rPr>
          <w:color w:val="231F20"/>
          <w:spacing w:val="-7"/>
        </w:rPr>
        <w:t> </w:t>
      </w:r>
      <w:r>
        <w:rPr>
          <w:color w:val="231F20"/>
        </w:rPr>
        <w:t>another</w:t>
      </w:r>
      <w:r>
        <w:rPr>
          <w:color w:val="231F20"/>
          <w:spacing w:val="-7"/>
        </w:rPr>
        <w:t> </w:t>
      </w:r>
      <w:r>
        <w:rPr>
          <w:color w:val="231F20"/>
        </w:rPr>
        <w:t>warning</w:t>
      </w:r>
      <w:r>
        <w:rPr>
          <w:color w:val="231F20"/>
          <w:spacing w:val="-7"/>
        </w:rPr>
        <w:t> </w:t>
      </w:r>
      <w:r>
        <w:rPr>
          <w:color w:val="231F20"/>
        </w:rPr>
        <w:t>to</w:t>
      </w:r>
      <w:r>
        <w:rPr>
          <w:color w:val="231F20"/>
          <w:spacing w:val="-7"/>
        </w:rPr>
        <w:t> </w:t>
      </w:r>
      <w:r>
        <w:rPr>
          <w:color w:val="231F20"/>
        </w:rPr>
        <w:t>readers</w:t>
      </w:r>
      <w:r>
        <w:rPr>
          <w:color w:val="231F20"/>
          <w:spacing w:val="-7"/>
        </w:rPr>
        <w:t> </w:t>
      </w:r>
      <w:r>
        <w:rPr>
          <w:color w:val="231F20"/>
        </w:rPr>
        <w:t>about the dangers of misusing atomic power.</w:t>
      </w:r>
    </w:p>
    <w:p>
      <w:pPr>
        <w:pStyle w:val="BodyText"/>
        <w:spacing w:line="244" w:lineRule="auto" w:before="8"/>
        <w:ind w:left="600" w:right="661" w:firstLine="240"/>
        <w:jc w:val="both"/>
      </w:pPr>
      <w:r>
        <w:rPr>
          <w:color w:val="231F20"/>
        </w:rPr>
        <w:t>Kirby and Lee’s Thor debuted in </w:t>
      </w:r>
      <w:r>
        <w:rPr>
          <w:i/>
          <w:color w:val="231F20"/>
        </w:rPr>
        <w:t>Journey into Mystery </w:t>
      </w:r>
      <w:r>
        <w:rPr>
          <w:color w:val="231F20"/>
        </w:rPr>
        <w:t>the same month. Though his pseudo-mythical origin includes no </w:t>
      </w:r>
      <w:r>
        <w:rPr>
          <w:color w:val="231F20"/>
        </w:rPr>
        <w:t>atomic elements, the character shared his name with the U.S. Air Force’s first</w:t>
      </w:r>
      <w:r>
        <w:rPr>
          <w:color w:val="231F20"/>
          <w:spacing w:val="40"/>
        </w:rPr>
        <w:t> </w:t>
      </w:r>
      <w:r>
        <w:rPr>
          <w:color w:val="231F20"/>
        </w:rPr>
        <w:t>operational</w:t>
      </w:r>
      <w:r>
        <w:rPr>
          <w:color w:val="231F20"/>
          <w:spacing w:val="40"/>
        </w:rPr>
        <w:t> </w:t>
      </w:r>
      <w:r>
        <w:rPr>
          <w:color w:val="231F20"/>
        </w:rPr>
        <w:t>ballistic</w:t>
      </w:r>
      <w:r>
        <w:rPr>
          <w:color w:val="231F20"/>
          <w:spacing w:val="40"/>
        </w:rPr>
        <w:t> </w:t>
      </w:r>
      <w:r>
        <w:rPr>
          <w:color w:val="231F20"/>
        </w:rPr>
        <w:t>missile</w:t>
      </w:r>
      <w:r>
        <w:rPr>
          <w:color w:val="231F20"/>
          <w:spacing w:val="40"/>
        </w:rPr>
        <w:t> </w:t>
      </w:r>
      <w:r>
        <w:rPr>
          <w:color w:val="231F20"/>
        </w:rPr>
        <w:t>deployed</w:t>
      </w:r>
      <w:r>
        <w:rPr>
          <w:color w:val="231F20"/>
          <w:spacing w:val="40"/>
        </w:rPr>
        <w:t> </w:t>
      </w:r>
      <w:r>
        <w:rPr>
          <w:color w:val="231F20"/>
        </w:rPr>
        <w:t>in</w:t>
      </w:r>
      <w:r>
        <w:rPr>
          <w:color w:val="231F20"/>
          <w:spacing w:val="40"/>
        </w:rPr>
        <w:t> </w:t>
      </w:r>
      <w:r>
        <w:rPr>
          <w:color w:val="231F20"/>
        </w:rPr>
        <w:t>1958,</w:t>
      </w:r>
      <w:r>
        <w:rPr>
          <w:color w:val="231F20"/>
          <w:spacing w:val="40"/>
        </w:rPr>
        <w:t> </w:t>
      </w:r>
      <w:r>
        <w:rPr>
          <w:color w:val="231F20"/>
        </w:rPr>
        <w:t>and</w:t>
      </w:r>
      <w:r>
        <w:rPr>
          <w:color w:val="231F20"/>
          <w:spacing w:val="40"/>
        </w:rPr>
        <w:t> </w:t>
      </w:r>
      <w:r>
        <w:rPr>
          <w:color w:val="231F20"/>
        </w:rPr>
        <w:t>before the</w:t>
      </w:r>
      <w:r>
        <w:rPr>
          <w:color w:val="231F20"/>
          <w:spacing w:val="21"/>
        </w:rPr>
        <w:t> </w:t>
      </w:r>
      <w:r>
        <w:rPr>
          <w:color w:val="231F20"/>
        </w:rPr>
        <w:t>end</w:t>
      </w:r>
      <w:r>
        <w:rPr>
          <w:color w:val="231F20"/>
          <w:spacing w:val="22"/>
        </w:rPr>
        <w:t> </w:t>
      </w:r>
      <w:r>
        <w:rPr>
          <w:color w:val="231F20"/>
        </w:rPr>
        <w:t>of</w:t>
      </w:r>
      <w:r>
        <w:rPr>
          <w:color w:val="231F20"/>
          <w:spacing w:val="21"/>
        </w:rPr>
        <w:t> </w:t>
      </w:r>
      <w:r>
        <w:rPr>
          <w:color w:val="231F20"/>
        </w:rPr>
        <w:t>the</w:t>
      </w:r>
      <w:r>
        <w:rPr>
          <w:color w:val="231F20"/>
          <w:spacing w:val="22"/>
        </w:rPr>
        <w:t> </w:t>
      </w:r>
      <w:r>
        <w:rPr>
          <w:color w:val="231F20"/>
        </w:rPr>
        <w:t>year</w:t>
      </w:r>
      <w:r>
        <w:rPr>
          <w:color w:val="231F20"/>
          <w:spacing w:val="21"/>
        </w:rPr>
        <w:t> </w:t>
      </w:r>
      <w:r>
        <w:rPr>
          <w:color w:val="231F20"/>
        </w:rPr>
        <w:t>he</w:t>
      </w:r>
      <w:r>
        <w:rPr>
          <w:color w:val="231F20"/>
          <w:spacing w:val="22"/>
        </w:rPr>
        <w:t> </w:t>
      </w:r>
      <w:r>
        <w:rPr>
          <w:color w:val="231F20"/>
        </w:rPr>
        <w:t>would</w:t>
      </w:r>
      <w:r>
        <w:rPr>
          <w:color w:val="231F20"/>
          <w:spacing w:val="21"/>
        </w:rPr>
        <w:t> </w:t>
      </w:r>
      <w:r>
        <w:rPr>
          <w:color w:val="231F20"/>
        </w:rPr>
        <w:t>face</w:t>
      </w:r>
      <w:r>
        <w:rPr>
          <w:color w:val="231F20"/>
          <w:spacing w:val="22"/>
        </w:rPr>
        <w:t> </w:t>
      </w:r>
      <w:r>
        <w:rPr>
          <w:color w:val="231F20"/>
        </w:rPr>
        <w:t>Communists</w:t>
      </w:r>
      <w:r>
        <w:rPr>
          <w:color w:val="231F20"/>
          <w:spacing w:val="21"/>
        </w:rPr>
        <w:t> </w:t>
      </w:r>
      <w:r>
        <w:rPr>
          <w:color w:val="231F20"/>
        </w:rPr>
        <w:t>in</w:t>
      </w:r>
      <w:r>
        <w:rPr>
          <w:color w:val="231F20"/>
          <w:spacing w:val="22"/>
        </w:rPr>
        <w:t> </w:t>
      </w:r>
      <w:r>
        <w:rPr>
          <w:color w:val="231F20"/>
        </w:rPr>
        <w:t>Europe,</w:t>
      </w:r>
      <w:r>
        <w:rPr>
          <w:color w:val="231F20"/>
          <w:spacing w:val="22"/>
        </w:rPr>
        <w:t> </w:t>
      </w:r>
      <w:r>
        <w:rPr>
          <w:color w:val="231F20"/>
        </w:rPr>
        <w:t>aid</w:t>
      </w:r>
      <w:r>
        <w:rPr>
          <w:color w:val="231F20"/>
          <w:spacing w:val="21"/>
        </w:rPr>
        <w:t> </w:t>
      </w:r>
      <w:r>
        <w:rPr>
          <w:color w:val="231F20"/>
          <w:spacing w:val="-5"/>
        </w:rPr>
        <w:t>the</w:t>
      </w:r>
    </w:p>
    <w:p>
      <w:pPr>
        <w:pStyle w:val="BodyText"/>
        <w:spacing w:line="244" w:lineRule="auto" w:before="5"/>
        <w:ind w:left="600" w:right="660"/>
        <w:jc w:val="both"/>
      </w:pPr>
      <w:r>
        <w:rPr>
          <w:color w:val="231F20"/>
        </w:rPr>
        <w:t>U.S. military with missile flights, and, as his human alter ego, </w:t>
      </w:r>
      <w:r>
        <w:rPr>
          <w:color w:val="231F20"/>
        </w:rPr>
        <w:t>be</w:t>
      </w:r>
      <w:r>
        <w:rPr>
          <w:color w:val="231F20"/>
        </w:rPr>
        <w:t> abducted by Russians. Ant-Man in </w:t>
      </w:r>
      <w:r>
        <w:rPr>
          <w:i/>
          <w:color w:val="231F20"/>
        </w:rPr>
        <w:t>Tales to Astonish </w:t>
      </w:r>
      <w:r>
        <w:rPr>
          <w:color w:val="231F20"/>
        </w:rPr>
        <w:t>followed </w:t>
      </w:r>
      <w:r>
        <w:rPr>
          <w:color w:val="231F20"/>
        </w:rPr>
        <w:t>a</w:t>
      </w:r>
      <w:r>
        <w:rPr>
          <w:color w:val="231F20"/>
        </w:rPr>
        <w:t> month later. Henry Pym, Ant-Man’s alter ego, had appeared </w:t>
      </w:r>
      <w:r>
        <w:rPr>
          <w:color w:val="231F20"/>
        </w:rPr>
        <w:t>eight</w:t>
      </w:r>
      <w:r>
        <w:rPr>
          <w:color w:val="231F20"/>
        </w:rPr>
        <w:t> issues earlier in the role of a mad scientist boasting to his mocking colleagues: “I’ll show you! Then, you shall know I’m a greater scientist</w:t>
      </w:r>
      <w:r>
        <w:rPr>
          <w:color w:val="231F20"/>
          <w:spacing w:val="40"/>
        </w:rPr>
        <w:t> </w:t>
      </w:r>
      <w:r>
        <w:rPr>
          <w:color w:val="231F20"/>
        </w:rPr>
        <w:t>than</w:t>
      </w:r>
      <w:r>
        <w:rPr>
          <w:color w:val="231F20"/>
          <w:spacing w:val="40"/>
        </w:rPr>
        <w:t> </w:t>
      </w:r>
      <w:r>
        <w:rPr>
          <w:color w:val="231F20"/>
        </w:rPr>
        <w:t>any</w:t>
      </w:r>
      <w:r>
        <w:rPr>
          <w:color w:val="231F20"/>
          <w:spacing w:val="40"/>
        </w:rPr>
        <w:t> </w:t>
      </w:r>
      <w:r>
        <w:rPr>
          <w:color w:val="231F20"/>
        </w:rPr>
        <w:t>of</w:t>
      </w:r>
      <w:r>
        <w:rPr>
          <w:color w:val="231F20"/>
          <w:spacing w:val="40"/>
        </w:rPr>
        <w:t> </w:t>
      </w:r>
      <w:r>
        <w:rPr>
          <w:color w:val="231F20"/>
        </w:rPr>
        <w:t>you!”</w:t>
      </w:r>
      <w:r>
        <w:rPr>
          <w:color w:val="231F20"/>
          <w:spacing w:val="40"/>
        </w:rPr>
        <w:t> </w:t>
      </w:r>
      <w:r>
        <w:rPr>
          <w:color w:val="231F20"/>
        </w:rPr>
        <w:t>(Lee</w:t>
      </w:r>
      <w:r>
        <w:rPr>
          <w:color w:val="231F20"/>
          <w:spacing w:val="40"/>
        </w:rPr>
        <w:t> </w:t>
      </w:r>
      <w:r>
        <w:rPr>
          <w:color w:val="231F20"/>
        </w:rPr>
        <w:t>et</w:t>
      </w:r>
      <w:r>
        <w:rPr>
          <w:color w:val="231F20"/>
          <w:spacing w:val="40"/>
        </w:rPr>
        <w:t> </w:t>
      </w:r>
      <w:r>
        <w:rPr>
          <w:color w:val="231F20"/>
        </w:rPr>
        <w:t>al.</w:t>
      </w:r>
      <w:r>
        <w:rPr>
          <w:color w:val="231F20"/>
          <w:spacing w:val="40"/>
        </w:rPr>
        <w:t> </w:t>
      </w:r>
      <w:r>
        <w:rPr>
          <w:color w:val="231F20"/>
        </w:rPr>
        <w:t>2011:</w:t>
      </w:r>
      <w:r>
        <w:rPr>
          <w:color w:val="231F20"/>
          <w:spacing w:val="40"/>
        </w:rPr>
        <w:t> </w:t>
      </w:r>
      <w:r>
        <w:rPr>
          <w:color w:val="231F20"/>
        </w:rPr>
        <w:t>71).</w:t>
      </w:r>
      <w:r>
        <w:rPr>
          <w:color w:val="231F20"/>
          <w:spacing w:val="40"/>
        </w:rPr>
        <w:t> </w:t>
      </w:r>
      <w:r>
        <w:rPr>
          <w:color w:val="231F20"/>
        </w:rPr>
        <w:t>Pym</w:t>
      </w:r>
      <w:r>
        <w:rPr>
          <w:color w:val="231F20"/>
          <w:spacing w:val="44"/>
        </w:rPr>
        <w:t> </w:t>
      </w:r>
      <w:r>
        <w:rPr>
          <w:color w:val="231F20"/>
        </w:rPr>
        <w:t>imagines</w:t>
      </w:r>
      <w:r>
        <w:rPr>
          <w:color w:val="231F20"/>
        </w:rPr>
        <w:t> how his reducing and enlarging potions will have military </w:t>
      </w:r>
      <w:r>
        <w:rPr>
          <w:color w:val="231F20"/>
        </w:rPr>
        <w:t>benefits:</w:t>
      </w:r>
      <w:r>
        <w:rPr>
          <w:color w:val="231F20"/>
        </w:rPr>
        <w:t> “An</w:t>
      </w:r>
      <w:r>
        <w:rPr>
          <w:color w:val="231F20"/>
          <w:spacing w:val="40"/>
        </w:rPr>
        <w:t> </w:t>
      </w:r>
      <w:r>
        <w:rPr>
          <w:color w:val="231F20"/>
        </w:rPr>
        <w:t>entire</w:t>
      </w:r>
      <w:r>
        <w:rPr>
          <w:color w:val="231F20"/>
          <w:spacing w:val="40"/>
        </w:rPr>
        <w:t> </w:t>
      </w:r>
      <w:r>
        <w:rPr>
          <w:color w:val="231F20"/>
        </w:rPr>
        <w:t>army</w:t>
      </w:r>
      <w:r>
        <w:rPr>
          <w:color w:val="231F20"/>
          <w:spacing w:val="40"/>
        </w:rPr>
        <w:t> </w:t>
      </w:r>
      <w:r>
        <w:rPr>
          <w:color w:val="231F20"/>
        </w:rPr>
        <w:t>could</w:t>
      </w:r>
      <w:r>
        <w:rPr>
          <w:color w:val="231F20"/>
          <w:spacing w:val="40"/>
        </w:rPr>
        <w:t> </w:t>
      </w:r>
      <w:r>
        <w:rPr>
          <w:color w:val="231F20"/>
        </w:rPr>
        <w:t>be</w:t>
      </w:r>
      <w:r>
        <w:rPr>
          <w:color w:val="231F20"/>
          <w:spacing w:val="40"/>
        </w:rPr>
        <w:t> </w:t>
      </w:r>
      <w:r>
        <w:rPr>
          <w:color w:val="231F20"/>
        </w:rPr>
        <w:t>transported</w:t>
      </w:r>
      <w:r>
        <w:rPr>
          <w:color w:val="231F20"/>
          <w:spacing w:val="40"/>
        </w:rPr>
        <w:t> </w:t>
      </w:r>
      <w:r>
        <w:rPr>
          <w:color w:val="231F20"/>
        </w:rPr>
        <w:t>in</w:t>
      </w:r>
      <w:r>
        <w:rPr>
          <w:color w:val="231F20"/>
          <w:spacing w:val="40"/>
        </w:rPr>
        <w:t> </w:t>
      </w:r>
      <w:r>
        <w:rPr>
          <w:color w:val="231F20"/>
        </w:rPr>
        <w:t>on</w:t>
      </w:r>
      <w:r>
        <w:rPr>
          <w:color w:val="231F20"/>
          <w:spacing w:val="40"/>
        </w:rPr>
        <w:t> </w:t>
      </w:r>
      <w:r>
        <w:rPr>
          <w:color w:val="231F20"/>
        </w:rPr>
        <w:t>airplane”</w:t>
      </w:r>
      <w:r>
        <w:rPr>
          <w:color w:val="231F20"/>
          <w:spacing w:val="40"/>
        </w:rPr>
        <w:t> </w:t>
      </w:r>
      <w:r>
        <w:rPr>
          <w:color w:val="231F20"/>
        </w:rPr>
        <w:t>(72),</w:t>
      </w:r>
      <w:r>
        <w:rPr>
          <w:color w:val="231F20"/>
          <w:spacing w:val="40"/>
        </w:rPr>
        <w:t> </w:t>
      </w:r>
      <w:r>
        <w:rPr>
          <w:color w:val="231F20"/>
        </w:rPr>
        <w:t>but he cannot control his own shrinking. After barely surviving </w:t>
      </w:r>
      <w:r>
        <w:rPr>
          <w:color w:val="231F20"/>
        </w:rPr>
        <w:t>the</w:t>
      </w:r>
      <w:r>
        <w:rPr>
          <w:color w:val="231F20"/>
        </w:rPr>
        <w:t> “nightmare” of an ant-hill, he decides “the first thing I must do </w:t>
      </w:r>
      <w:r>
        <w:rPr>
          <w:color w:val="231F20"/>
        </w:rPr>
        <w:t>is</w:t>
      </w:r>
      <w:r>
        <w:rPr>
          <w:color w:val="231F20"/>
        </w:rPr>
        <w:t> destroy</w:t>
      </w:r>
      <w:r>
        <w:rPr>
          <w:color w:val="231F20"/>
          <w:spacing w:val="32"/>
        </w:rPr>
        <w:t> </w:t>
      </w:r>
      <w:r>
        <w:rPr>
          <w:color w:val="231F20"/>
        </w:rPr>
        <w:t>these</w:t>
      </w:r>
      <w:r>
        <w:rPr>
          <w:color w:val="231F20"/>
          <w:spacing w:val="32"/>
        </w:rPr>
        <w:t> </w:t>
      </w:r>
      <w:r>
        <w:rPr>
          <w:color w:val="231F20"/>
        </w:rPr>
        <w:t>growth</w:t>
      </w:r>
      <w:r>
        <w:rPr>
          <w:color w:val="231F20"/>
          <w:spacing w:val="32"/>
        </w:rPr>
        <w:t> </w:t>
      </w:r>
      <w:r>
        <w:rPr>
          <w:color w:val="231F20"/>
        </w:rPr>
        <w:t>potions.</w:t>
      </w:r>
      <w:r>
        <w:rPr>
          <w:color w:val="231F20"/>
          <w:spacing w:val="32"/>
        </w:rPr>
        <w:t> </w:t>
      </w:r>
      <w:r>
        <w:rPr>
          <w:color w:val="231F20"/>
        </w:rPr>
        <w:t>They’re</w:t>
      </w:r>
      <w:r>
        <w:rPr>
          <w:color w:val="231F20"/>
          <w:spacing w:val="32"/>
        </w:rPr>
        <w:t> </w:t>
      </w:r>
      <w:r>
        <w:rPr>
          <w:color w:val="231F20"/>
        </w:rPr>
        <w:t>far</w:t>
      </w:r>
      <w:r>
        <w:rPr>
          <w:color w:val="231F20"/>
          <w:spacing w:val="32"/>
        </w:rPr>
        <w:t> </w:t>
      </w:r>
      <w:r>
        <w:rPr>
          <w:color w:val="231F20"/>
        </w:rPr>
        <w:t>too</w:t>
      </w:r>
      <w:r>
        <w:rPr>
          <w:color w:val="231F20"/>
          <w:spacing w:val="32"/>
        </w:rPr>
        <w:t> </w:t>
      </w:r>
      <w:r>
        <w:rPr>
          <w:color w:val="231F20"/>
        </w:rPr>
        <w:t>dangerous</w:t>
      </w:r>
      <w:r>
        <w:rPr>
          <w:color w:val="231F20"/>
          <w:spacing w:val="32"/>
        </w:rPr>
        <w:t> </w:t>
      </w:r>
      <w:r>
        <w:rPr>
          <w:color w:val="231F20"/>
        </w:rPr>
        <w:t>to</w:t>
      </w:r>
      <w:r>
        <w:rPr>
          <w:color w:val="231F20"/>
          <w:spacing w:val="32"/>
        </w:rPr>
        <w:t> </w:t>
      </w:r>
      <w:r>
        <w:rPr>
          <w:color w:val="231F20"/>
        </w:rPr>
        <w:t>ever</w:t>
      </w:r>
      <w:r>
        <w:rPr>
          <w:color w:val="231F20"/>
        </w:rPr>
        <w:t> be used by any human again” (76). This, Lee decided afterward, would be the origin story for an ongoing superhero </w:t>
      </w:r>
      <w:r>
        <w:rPr>
          <w:color w:val="231F20"/>
        </w:rPr>
        <w:t>character—</w:t>
      </w:r>
      <w:r>
        <w:rPr>
          <w:color w:val="231F20"/>
        </w:rPr>
        <w:t> another Dr. Frankenstein struggling to control his </w:t>
      </w:r>
      <w:r>
        <w:rPr>
          <w:color w:val="231F20"/>
        </w:rPr>
        <w:t>too-powerful </w:t>
      </w:r>
      <w:r>
        <w:rPr>
          <w:color w:val="231F20"/>
          <w:spacing w:val="-2"/>
        </w:rPr>
        <w:t>creation.</w:t>
      </w:r>
    </w:p>
    <w:p>
      <w:pPr>
        <w:pStyle w:val="BodyText"/>
        <w:spacing w:line="244" w:lineRule="auto" w:before="12"/>
        <w:ind w:left="600" w:right="661" w:firstLine="240"/>
        <w:jc w:val="both"/>
      </w:pPr>
      <w:r>
        <w:rPr>
          <w:color w:val="231F20"/>
        </w:rPr>
        <w:t>The Hulk does not begin to resemble a superhero until </w:t>
      </w:r>
      <w:r>
        <w:rPr>
          <w:color w:val="231F20"/>
        </w:rPr>
        <w:t>the following</w:t>
      </w:r>
      <w:r>
        <w:rPr>
          <w:color w:val="231F20"/>
          <w:spacing w:val="-2"/>
        </w:rPr>
        <w:t> </w:t>
      </w:r>
      <w:r>
        <w:rPr>
          <w:color w:val="231F20"/>
        </w:rPr>
        <w:t>month.</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third</w:t>
      </w:r>
      <w:r>
        <w:rPr>
          <w:color w:val="231F20"/>
          <w:spacing w:val="-2"/>
        </w:rPr>
        <w:t> </w:t>
      </w:r>
      <w:r>
        <w:rPr>
          <w:color w:val="231F20"/>
        </w:rPr>
        <w:t>issue,</w:t>
      </w:r>
      <w:r>
        <w:rPr>
          <w:color w:val="231F20"/>
          <w:spacing w:val="-2"/>
        </w:rPr>
        <w:t> </w:t>
      </w:r>
      <w:r>
        <w:rPr>
          <w:color w:val="231F20"/>
        </w:rPr>
        <w:t>the</w:t>
      </w:r>
      <w:r>
        <w:rPr>
          <w:color w:val="231F20"/>
          <w:spacing w:val="-2"/>
        </w:rPr>
        <w:t> </w:t>
      </w:r>
      <w:r>
        <w:rPr>
          <w:color w:val="231F20"/>
        </w:rPr>
        <w:t>military</w:t>
      </w:r>
      <w:r>
        <w:rPr>
          <w:color w:val="231F20"/>
          <w:spacing w:val="-2"/>
        </w:rPr>
        <w:t> </w:t>
      </w:r>
      <w:r>
        <w:rPr>
          <w:color w:val="231F20"/>
        </w:rPr>
        <w:t>attempts</w:t>
      </w:r>
      <w:r>
        <w:rPr>
          <w:color w:val="231F20"/>
          <w:spacing w:val="-2"/>
        </w:rPr>
        <w:t> </w:t>
      </w:r>
      <w:r>
        <w:rPr>
          <w:color w:val="231F20"/>
        </w:rPr>
        <w:t>to</w:t>
      </w:r>
      <w:r>
        <w:rPr>
          <w:color w:val="231F20"/>
          <w:spacing w:val="-2"/>
        </w:rPr>
        <w:t> </w:t>
      </w:r>
      <w:r>
        <w:rPr>
          <w:color w:val="231F20"/>
        </w:rPr>
        <w:t>destroy the Hulk by launching him into the same radiation belt that created the Fantastic Four, but instead his transformations, which were previously trigged by nightfall, become unpredictable. Rick briefly gains hypnotic power over the “live bomb” of the now golem-like Hulk, evoking another admonitory fable and encapsulating the</w:t>
      </w:r>
      <w:r>
        <w:rPr>
          <w:color w:val="231F20"/>
          <w:spacing w:val="40"/>
        </w:rPr>
        <w:t> </w:t>
      </w:r>
      <w:r>
        <w:rPr>
          <w:color w:val="231F20"/>
        </w:rPr>
        <w:t>MAD dilemma: “It’s too much for me! I’ve got the most powerful thing</w:t>
      </w:r>
      <w:r>
        <w:rPr>
          <w:color w:val="231F20"/>
          <w:spacing w:val="38"/>
        </w:rPr>
        <w:t> </w:t>
      </w:r>
      <w:r>
        <w:rPr>
          <w:color w:val="231F20"/>
        </w:rPr>
        <w:t>in</w:t>
      </w:r>
      <w:r>
        <w:rPr>
          <w:color w:val="231F20"/>
          <w:spacing w:val="38"/>
        </w:rPr>
        <w:t> </w:t>
      </w:r>
      <w:r>
        <w:rPr>
          <w:color w:val="231F20"/>
        </w:rPr>
        <w:t>the</w:t>
      </w:r>
      <w:r>
        <w:rPr>
          <w:color w:val="231F20"/>
          <w:spacing w:val="38"/>
        </w:rPr>
        <w:t> </w:t>
      </w:r>
      <w:r>
        <w:rPr>
          <w:color w:val="231F20"/>
        </w:rPr>
        <w:t>world</w:t>
      </w:r>
      <w:r>
        <w:rPr>
          <w:color w:val="231F20"/>
          <w:spacing w:val="38"/>
        </w:rPr>
        <w:t> </w:t>
      </w:r>
      <w:r>
        <w:rPr>
          <w:color w:val="231F20"/>
        </w:rPr>
        <w:t>under</w:t>
      </w:r>
      <w:r>
        <w:rPr>
          <w:color w:val="231F20"/>
          <w:spacing w:val="38"/>
        </w:rPr>
        <w:t> </w:t>
      </w:r>
      <w:r>
        <w:rPr>
          <w:color w:val="231F20"/>
        </w:rPr>
        <w:t>my</w:t>
      </w:r>
      <w:r>
        <w:rPr>
          <w:color w:val="231F20"/>
          <w:spacing w:val="38"/>
        </w:rPr>
        <w:t> </w:t>
      </w:r>
      <w:r>
        <w:rPr>
          <w:color w:val="231F20"/>
        </w:rPr>
        <w:t>control,</w:t>
      </w:r>
      <w:r>
        <w:rPr>
          <w:color w:val="231F20"/>
          <w:spacing w:val="38"/>
        </w:rPr>
        <w:t> </w:t>
      </w:r>
      <w:r>
        <w:rPr>
          <w:color w:val="231F20"/>
        </w:rPr>
        <w:t>and</w:t>
      </w:r>
      <w:r>
        <w:rPr>
          <w:color w:val="231F20"/>
          <w:spacing w:val="38"/>
        </w:rPr>
        <w:t> </w:t>
      </w:r>
      <w:r>
        <w:rPr>
          <w:color w:val="231F20"/>
        </w:rPr>
        <w:t>I</w:t>
      </w:r>
      <w:r>
        <w:rPr>
          <w:color w:val="231F20"/>
          <w:spacing w:val="38"/>
        </w:rPr>
        <w:t> </w:t>
      </w:r>
      <w:r>
        <w:rPr>
          <w:color w:val="231F20"/>
        </w:rPr>
        <w:t>don’t</w:t>
      </w:r>
      <w:r>
        <w:rPr>
          <w:color w:val="231F20"/>
          <w:spacing w:val="38"/>
        </w:rPr>
        <w:t> </w:t>
      </w:r>
      <w:r>
        <w:rPr>
          <w:color w:val="231F20"/>
        </w:rPr>
        <w:t>know</w:t>
      </w:r>
      <w:r>
        <w:rPr>
          <w:color w:val="231F20"/>
          <w:spacing w:val="38"/>
        </w:rPr>
        <w:t> </w:t>
      </w:r>
      <w:r>
        <w:rPr>
          <w:color w:val="231F20"/>
        </w:rPr>
        <w:t>what</w:t>
      </w:r>
      <w:r>
        <w:rPr>
          <w:color w:val="231F20"/>
          <w:spacing w:val="38"/>
        </w:rPr>
        <w:t> </w:t>
      </w:r>
      <w:r>
        <w:rPr>
          <w:color w:val="231F20"/>
        </w:rPr>
        <w:t>to do</w:t>
      </w:r>
      <w:r>
        <w:rPr>
          <w:color w:val="231F20"/>
          <w:spacing w:val="45"/>
        </w:rPr>
        <w:t> </w:t>
      </w:r>
      <w:r>
        <w:rPr>
          <w:color w:val="231F20"/>
        </w:rPr>
        <w:t>with</w:t>
      </w:r>
      <w:r>
        <w:rPr>
          <w:color w:val="231F20"/>
          <w:spacing w:val="46"/>
        </w:rPr>
        <w:t> </w:t>
      </w:r>
      <w:r>
        <w:rPr>
          <w:color w:val="231F20"/>
        </w:rPr>
        <w:t>it!”</w:t>
      </w:r>
      <w:r>
        <w:rPr>
          <w:color w:val="231F20"/>
          <w:spacing w:val="46"/>
        </w:rPr>
        <w:t> </w:t>
      </w:r>
      <w:r>
        <w:rPr>
          <w:color w:val="231F20"/>
        </w:rPr>
        <w:t>(#3;</w:t>
      </w:r>
      <w:r>
        <w:rPr>
          <w:color w:val="231F20"/>
          <w:spacing w:val="45"/>
        </w:rPr>
        <w:t> </w:t>
      </w:r>
      <w:r>
        <w:rPr>
          <w:color w:val="231F20"/>
        </w:rPr>
        <w:t>22,</w:t>
      </w:r>
      <w:r>
        <w:rPr>
          <w:color w:val="231F20"/>
          <w:spacing w:val="46"/>
        </w:rPr>
        <w:t> </w:t>
      </w:r>
      <w:r>
        <w:rPr>
          <w:color w:val="231F20"/>
        </w:rPr>
        <w:t>11).</w:t>
      </w:r>
      <w:r>
        <w:rPr>
          <w:color w:val="231F20"/>
          <w:spacing w:val="46"/>
        </w:rPr>
        <w:t> </w:t>
      </w:r>
      <w:r>
        <w:rPr>
          <w:color w:val="231F20"/>
        </w:rPr>
        <w:t>In</w:t>
      </w:r>
      <w:r>
        <w:rPr>
          <w:color w:val="231F20"/>
          <w:spacing w:val="46"/>
        </w:rPr>
        <w:t> </w:t>
      </w:r>
      <w:r>
        <w:rPr>
          <w:color w:val="231F20"/>
        </w:rPr>
        <w:t>the</w:t>
      </w:r>
      <w:r>
        <w:rPr>
          <w:color w:val="231F20"/>
          <w:spacing w:val="45"/>
        </w:rPr>
        <w:t> </w:t>
      </w:r>
      <w:r>
        <w:rPr>
          <w:color w:val="231F20"/>
        </w:rPr>
        <w:t>fourth</w:t>
      </w:r>
      <w:r>
        <w:rPr>
          <w:color w:val="231F20"/>
          <w:spacing w:val="46"/>
        </w:rPr>
        <w:t> </w:t>
      </w:r>
      <w:r>
        <w:rPr>
          <w:color w:val="231F20"/>
        </w:rPr>
        <w:t>issue,</w:t>
      </w:r>
      <w:r>
        <w:rPr>
          <w:color w:val="231F20"/>
          <w:spacing w:val="46"/>
        </w:rPr>
        <w:t> </w:t>
      </w:r>
      <w:r>
        <w:rPr>
          <w:color w:val="231F20"/>
        </w:rPr>
        <w:t>Banner</w:t>
      </w:r>
      <w:r>
        <w:rPr>
          <w:color w:val="231F20"/>
          <w:spacing w:val="46"/>
        </w:rPr>
        <w:t> </w:t>
      </w:r>
      <w:r>
        <w:rPr>
          <w:color w:val="231F20"/>
        </w:rPr>
        <w:t>invents</w:t>
      </w:r>
      <w:r>
        <w:rPr>
          <w:color w:val="231F20"/>
          <w:spacing w:val="45"/>
        </w:rPr>
        <w:t> </w:t>
      </w:r>
      <w:r>
        <w:rPr>
          <w:color w:val="231F20"/>
          <w:spacing w:val="-10"/>
        </w:rPr>
        <w:t>a</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166" w:id="204"/>
      <w:bookmarkEnd w:id="204"/>
      <w:r>
        <w:rPr/>
      </w:r>
      <w:r>
        <w:rPr>
          <w:color w:val="231F20"/>
        </w:rPr>
        <w:t>self-radiating machine in order to “regain the Hulk’s body—but with my own intelligence,” which, though seemingly </w:t>
      </w:r>
      <w:r>
        <w:rPr>
          <w:color w:val="231F20"/>
        </w:rPr>
        <w:t>successful, creates</w:t>
      </w:r>
      <w:r>
        <w:rPr>
          <w:color w:val="231F20"/>
          <w:spacing w:val="38"/>
        </w:rPr>
        <w:t> </w:t>
      </w:r>
      <w:r>
        <w:rPr>
          <w:color w:val="231F20"/>
        </w:rPr>
        <w:t>a</w:t>
      </w:r>
      <w:r>
        <w:rPr>
          <w:color w:val="231F20"/>
          <w:spacing w:val="38"/>
        </w:rPr>
        <w:t> </w:t>
      </w:r>
      <w:r>
        <w:rPr>
          <w:color w:val="231F20"/>
        </w:rPr>
        <w:t>“fiercer,</w:t>
      </w:r>
      <w:r>
        <w:rPr>
          <w:color w:val="231F20"/>
          <w:spacing w:val="38"/>
        </w:rPr>
        <w:t> </w:t>
      </w:r>
      <w:r>
        <w:rPr>
          <w:color w:val="231F20"/>
        </w:rPr>
        <w:t>crueler”</w:t>
      </w:r>
      <w:r>
        <w:rPr>
          <w:color w:val="231F20"/>
          <w:spacing w:val="38"/>
        </w:rPr>
        <w:t> </w:t>
      </w:r>
      <w:r>
        <w:rPr>
          <w:color w:val="231F20"/>
        </w:rPr>
        <w:t>version</w:t>
      </w:r>
      <w:r>
        <w:rPr>
          <w:color w:val="231F20"/>
          <w:spacing w:val="38"/>
        </w:rPr>
        <w:t> </w:t>
      </w:r>
      <w:r>
        <w:rPr>
          <w:color w:val="231F20"/>
        </w:rPr>
        <w:t>of</w:t>
      </w:r>
      <w:r>
        <w:rPr>
          <w:color w:val="231F20"/>
          <w:spacing w:val="38"/>
        </w:rPr>
        <w:t> </w:t>
      </w:r>
      <w:r>
        <w:rPr>
          <w:color w:val="231F20"/>
        </w:rPr>
        <w:t>Banner</w:t>
      </w:r>
      <w:r>
        <w:rPr>
          <w:color w:val="231F20"/>
          <w:spacing w:val="38"/>
        </w:rPr>
        <w:t> </w:t>
      </w:r>
      <w:r>
        <w:rPr>
          <w:color w:val="231F20"/>
        </w:rPr>
        <w:t>inside</w:t>
      </w:r>
      <w:r>
        <w:rPr>
          <w:color w:val="231F20"/>
          <w:spacing w:val="38"/>
        </w:rPr>
        <w:t> </w:t>
      </w:r>
      <w:r>
        <w:rPr>
          <w:color w:val="231F20"/>
        </w:rPr>
        <w:t>a</w:t>
      </w:r>
      <w:r>
        <w:rPr>
          <w:color w:val="231F20"/>
          <w:spacing w:val="38"/>
        </w:rPr>
        <w:t> </w:t>
      </w:r>
      <w:r>
        <w:rPr>
          <w:color w:val="231F20"/>
        </w:rPr>
        <w:t>Hulk</w:t>
      </w:r>
      <w:r>
        <w:rPr>
          <w:color w:val="231F20"/>
          <w:spacing w:val="38"/>
        </w:rPr>
        <w:t> </w:t>
      </w:r>
      <w:r>
        <w:rPr>
          <w:color w:val="231F20"/>
        </w:rPr>
        <w:t>who is still “dangerous” and “hard to control” (#4; 12, 14). The new</w:t>
      </w:r>
      <w:r>
        <w:rPr>
          <w:color w:val="231F20"/>
          <w:spacing w:val="80"/>
        </w:rPr>
        <w:t> </w:t>
      </w:r>
      <w:r>
        <w:rPr>
          <w:color w:val="231F20"/>
        </w:rPr>
        <w:t>Hulk</w:t>
      </w:r>
      <w:r>
        <w:rPr>
          <w:color w:val="231F20"/>
          <w:spacing w:val="38"/>
        </w:rPr>
        <w:t> </w:t>
      </w:r>
      <w:r>
        <w:rPr>
          <w:color w:val="231F20"/>
        </w:rPr>
        <w:t>no</w:t>
      </w:r>
      <w:r>
        <w:rPr>
          <w:color w:val="231F20"/>
          <w:spacing w:val="38"/>
        </w:rPr>
        <w:t> </w:t>
      </w:r>
      <w:r>
        <w:rPr>
          <w:color w:val="231F20"/>
        </w:rPr>
        <w:t>longer</w:t>
      </w:r>
      <w:r>
        <w:rPr>
          <w:color w:val="231F20"/>
          <w:spacing w:val="38"/>
        </w:rPr>
        <w:t> </w:t>
      </w:r>
      <w:r>
        <w:rPr>
          <w:color w:val="231F20"/>
        </w:rPr>
        <w:t>tries</w:t>
      </w:r>
      <w:r>
        <w:rPr>
          <w:color w:val="231F20"/>
          <w:spacing w:val="38"/>
        </w:rPr>
        <w:t> </w:t>
      </w:r>
      <w:r>
        <w:rPr>
          <w:color w:val="231F20"/>
        </w:rPr>
        <w:t>to</w:t>
      </w:r>
      <w:r>
        <w:rPr>
          <w:color w:val="231F20"/>
          <w:spacing w:val="38"/>
        </w:rPr>
        <w:t> </w:t>
      </w:r>
      <w:r>
        <w:rPr>
          <w:color w:val="231F20"/>
        </w:rPr>
        <w:t>kill</w:t>
      </w:r>
      <w:r>
        <w:rPr>
          <w:color w:val="231F20"/>
          <w:spacing w:val="38"/>
        </w:rPr>
        <w:t> </w:t>
      </w:r>
      <w:r>
        <w:rPr>
          <w:color w:val="231F20"/>
        </w:rPr>
        <w:t>Rick,</w:t>
      </w:r>
      <w:r>
        <w:rPr>
          <w:color w:val="231F20"/>
          <w:spacing w:val="38"/>
        </w:rPr>
        <w:t> </w:t>
      </w:r>
      <w:r>
        <w:rPr>
          <w:color w:val="231F20"/>
        </w:rPr>
        <w:t>but</w:t>
      </w:r>
      <w:r>
        <w:rPr>
          <w:color w:val="231F20"/>
          <w:spacing w:val="38"/>
        </w:rPr>
        <w:t> </w:t>
      </w:r>
      <w:r>
        <w:rPr>
          <w:color w:val="231F20"/>
        </w:rPr>
        <w:t>now</w:t>
      </w:r>
      <w:r>
        <w:rPr>
          <w:color w:val="231F20"/>
          <w:spacing w:val="38"/>
        </w:rPr>
        <w:t> </w:t>
      </w:r>
      <w:r>
        <w:rPr>
          <w:color w:val="231F20"/>
        </w:rPr>
        <w:t>speaking</w:t>
      </w:r>
      <w:r>
        <w:rPr>
          <w:color w:val="231F20"/>
          <w:spacing w:val="38"/>
        </w:rPr>
        <w:t> </w:t>
      </w:r>
      <w:r>
        <w:rPr>
          <w:color w:val="231F20"/>
        </w:rPr>
        <w:t>like</w:t>
      </w:r>
      <w:r>
        <w:rPr>
          <w:color w:val="231F20"/>
          <w:spacing w:val="38"/>
        </w:rPr>
        <w:t> </w:t>
      </w:r>
      <w:r>
        <w:rPr>
          <w:color w:val="231F20"/>
        </w:rPr>
        <w:t>Ben,</w:t>
      </w:r>
      <w:r>
        <w:rPr>
          <w:color w:val="231F20"/>
          <w:spacing w:val="38"/>
        </w:rPr>
        <w:t> </w:t>
      </w:r>
      <w:r>
        <w:rPr>
          <w:color w:val="231F20"/>
        </w:rPr>
        <w:t>he tells him to “Shut your yap” and to “get outa my way!” before</w:t>
      </w:r>
      <w:r>
        <w:rPr>
          <w:color w:val="231F20"/>
          <w:spacing w:val="80"/>
        </w:rPr>
        <w:t> </w:t>
      </w:r>
      <w:r>
        <w:rPr>
          <w:color w:val="231F20"/>
        </w:rPr>
        <w:t>foiling</w:t>
      </w:r>
      <w:r>
        <w:rPr>
          <w:color w:val="231F20"/>
          <w:spacing w:val="38"/>
        </w:rPr>
        <w:t> </w:t>
      </w:r>
      <w:r>
        <w:rPr>
          <w:color w:val="231F20"/>
        </w:rPr>
        <w:t>the</w:t>
      </w:r>
      <w:r>
        <w:rPr>
          <w:color w:val="231F20"/>
          <w:spacing w:val="38"/>
        </w:rPr>
        <w:t> </w:t>
      </w:r>
      <w:r>
        <w:rPr>
          <w:color w:val="231F20"/>
        </w:rPr>
        <w:t>Soviets’</w:t>
      </w:r>
      <w:r>
        <w:rPr>
          <w:color w:val="231F20"/>
          <w:spacing w:val="38"/>
        </w:rPr>
        <w:t> </w:t>
      </w:r>
      <w:r>
        <w:rPr>
          <w:color w:val="231F20"/>
        </w:rPr>
        <w:t>next</w:t>
      </w:r>
      <w:r>
        <w:rPr>
          <w:color w:val="231F20"/>
          <w:spacing w:val="38"/>
        </w:rPr>
        <w:t> </w:t>
      </w:r>
      <w:r>
        <w:rPr>
          <w:color w:val="231F20"/>
        </w:rPr>
        <w:t>attempt</w:t>
      </w:r>
      <w:r>
        <w:rPr>
          <w:color w:val="231F20"/>
          <w:spacing w:val="38"/>
        </w:rPr>
        <w:t> </w:t>
      </w:r>
      <w:r>
        <w:rPr>
          <w:color w:val="231F20"/>
        </w:rPr>
        <w:t>to</w:t>
      </w:r>
      <w:r>
        <w:rPr>
          <w:color w:val="231F20"/>
          <w:spacing w:val="38"/>
        </w:rPr>
        <w:t> </w:t>
      </w:r>
      <w:r>
        <w:rPr>
          <w:color w:val="231F20"/>
        </w:rPr>
        <w:t>capture</w:t>
      </w:r>
      <w:r>
        <w:rPr>
          <w:color w:val="231F20"/>
          <w:spacing w:val="38"/>
        </w:rPr>
        <w:t> </w:t>
      </w:r>
      <w:r>
        <w:rPr>
          <w:color w:val="231F20"/>
        </w:rPr>
        <w:t>him</w:t>
      </w:r>
      <w:r>
        <w:rPr>
          <w:color w:val="231F20"/>
          <w:spacing w:val="38"/>
        </w:rPr>
        <w:t> </w:t>
      </w:r>
      <w:r>
        <w:rPr>
          <w:color w:val="231F20"/>
        </w:rPr>
        <w:t>and</w:t>
      </w:r>
      <w:r>
        <w:rPr>
          <w:color w:val="231F20"/>
          <w:spacing w:val="38"/>
        </w:rPr>
        <w:t> </w:t>
      </w:r>
      <w:r>
        <w:rPr>
          <w:color w:val="231F20"/>
        </w:rPr>
        <w:t>again</w:t>
      </w:r>
      <w:r>
        <w:rPr>
          <w:color w:val="231F20"/>
          <w:spacing w:val="38"/>
        </w:rPr>
        <w:t> </w:t>
      </w:r>
      <w:r>
        <w:rPr>
          <w:color w:val="231F20"/>
        </w:rPr>
        <w:t>build “a whole army of warriors such as you!” (6). Though he prevents another invasion, this time by an underground race led by an ancient immortal tyrant, the Hulk ends his first adventures in the following issue articulating his defining allegory: “Let ‘em all fear me! Maybe they got reason to!” (#5; 11). In the issue’s second</w:t>
      </w:r>
      <w:r>
        <w:rPr>
          <w:color w:val="231F20"/>
          <w:spacing w:val="80"/>
        </w:rPr>
        <w:t> </w:t>
      </w:r>
      <w:r>
        <w:rPr>
          <w:color w:val="231F20"/>
        </w:rPr>
        <w:t>story, he thwarts a Chinese Communist general, and yet the Hulk insists</w:t>
      </w:r>
      <w:r>
        <w:rPr>
          <w:color w:val="231F20"/>
          <w:spacing w:val="40"/>
        </w:rPr>
        <w:t> </w:t>
      </w:r>
      <w:r>
        <w:rPr>
          <w:color w:val="231F20"/>
        </w:rPr>
        <w:t>that</w:t>
      </w:r>
      <w:r>
        <w:rPr>
          <w:color w:val="231F20"/>
          <w:spacing w:val="40"/>
        </w:rPr>
        <w:t> </w:t>
      </w:r>
      <w:r>
        <w:rPr>
          <w:color w:val="231F20"/>
        </w:rPr>
        <w:t>“the</w:t>
      </w:r>
      <w:r>
        <w:rPr>
          <w:color w:val="231F20"/>
          <w:spacing w:val="40"/>
        </w:rPr>
        <w:t> </w:t>
      </w:r>
      <w:r>
        <w:rPr>
          <w:color w:val="231F20"/>
        </w:rPr>
        <w:t>weakling</w:t>
      </w:r>
      <w:r>
        <w:rPr>
          <w:color w:val="231F20"/>
          <w:spacing w:val="40"/>
        </w:rPr>
        <w:t> </w:t>
      </w:r>
      <w:r>
        <w:rPr>
          <w:color w:val="231F20"/>
        </w:rPr>
        <w:t>human</w:t>
      </w:r>
      <w:r>
        <w:rPr>
          <w:color w:val="231F20"/>
          <w:spacing w:val="40"/>
        </w:rPr>
        <w:t> </w:t>
      </w:r>
      <w:r>
        <w:rPr>
          <w:color w:val="231F20"/>
        </w:rPr>
        <w:t>race</w:t>
      </w:r>
      <w:r>
        <w:rPr>
          <w:color w:val="231F20"/>
          <w:spacing w:val="40"/>
        </w:rPr>
        <w:t> </w:t>
      </w:r>
      <w:r>
        <w:rPr>
          <w:color w:val="231F20"/>
        </w:rPr>
        <w:t>will</w:t>
      </w:r>
      <w:r>
        <w:rPr>
          <w:color w:val="231F20"/>
          <w:spacing w:val="40"/>
        </w:rPr>
        <w:t> </w:t>
      </w:r>
      <w:r>
        <w:rPr>
          <w:color w:val="231F20"/>
        </w:rPr>
        <w:t>be</w:t>
      </w:r>
      <w:r>
        <w:rPr>
          <w:color w:val="231F20"/>
          <w:spacing w:val="40"/>
        </w:rPr>
        <w:t> </w:t>
      </w:r>
      <w:r>
        <w:rPr>
          <w:color w:val="231F20"/>
        </w:rPr>
        <w:t>safe</w:t>
      </w:r>
      <w:r>
        <w:rPr>
          <w:color w:val="231F20"/>
          <w:spacing w:val="40"/>
        </w:rPr>
        <w:t> </w:t>
      </w:r>
      <w:r>
        <w:rPr>
          <w:color w:val="231F20"/>
        </w:rPr>
        <w:t>when</w:t>
      </w:r>
      <w:r>
        <w:rPr>
          <w:color w:val="231F20"/>
          <w:spacing w:val="40"/>
        </w:rPr>
        <w:t> </w:t>
      </w:r>
      <w:r>
        <w:rPr>
          <w:color w:val="231F20"/>
        </w:rPr>
        <w:t>there ain’t no more Hulk—and I’m planning on being around for a long time!!!” (13). By the sixth issue, the last of the original, one-year</w:t>
      </w:r>
      <w:r>
        <w:rPr>
          <w:color w:val="231F20"/>
          <w:spacing w:val="40"/>
        </w:rPr>
        <w:t> </w:t>
      </w:r>
      <w:r>
        <w:rPr>
          <w:color w:val="231F20"/>
        </w:rPr>
        <w:t>title run, the Hulk has reverted to a supervillain and considers teaming-up with an invading alien against the human race “to pay ’em all back!” (#6; 10). Though the Hulk ultimately defeats the</w:t>
      </w:r>
      <w:r>
        <w:rPr>
          <w:color w:val="231F20"/>
          <w:spacing w:val="40"/>
        </w:rPr>
        <w:t> </w:t>
      </w:r>
      <w:r>
        <w:rPr>
          <w:color w:val="231F20"/>
        </w:rPr>
        <w:t>alien, winning a pardon for his past crimes, Banner has less and</w:t>
      </w:r>
      <w:r>
        <w:rPr>
          <w:color w:val="231F20"/>
          <w:spacing w:val="80"/>
        </w:rPr>
        <w:t> </w:t>
      </w:r>
      <w:r>
        <w:rPr>
          <w:color w:val="231F20"/>
        </w:rPr>
        <w:t>less control of his transformations, suffering delayed and partial effects with Banner briefly retaining some of the Hulk’s strength and the Hulk briefly retaining Banner’s face. Rick concludes: “The Gamma Ray machine—it grows more and more unpredictable each time it’s used! If Doc has to face it again—what will happen next time?” (#6; 24).</w:t>
      </w:r>
    </w:p>
    <w:p>
      <w:pPr>
        <w:pStyle w:val="BodyText"/>
        <w:spacing w:line="244" w:lineRule="auto" w:before="22"/>
        <w:ind w:left="263" w:right="997" w:firstLine="240"/>
        <w:jc w:val="both"/>
      </w:pPr>
      <w:r>
        <w:rPr>
          <w:color w:val="231F20"/>
        </w:rPr>
        <w:t>Marvel</w:t>
      </w:r>
      <w:r>
        <w:rPr>
          <w:color w:val="231F20"/>
          <w:spacing w:val="40"/>
        </w:rPr>
        <w:t> </w:t>
      </w:r>
      <w:r>
        <w:rPr>
          <w:color w:val="231F20"/>
        </w:rPr>
        <w:t>cancelled</w:t>
      </w:r>
      <w:r>
        <w:rPr>
          <w:color w:val="231F20"/>
          <w:spacing w:val="40"/>
        </w:rPr>
        <w:t> </w:t>
      </w:r>
      <w:r>
        <w:rPr>
          <w:color w:val="231F20"/>
        </w:rPr>
        <w:t>the</w:t>
      </w:r>
      <w:r>
        <w:rPr>
          <w:color w:val="231F20"/>
          <w:spacing w:val="40"/>
        </w:rPr>
        <w:t> </w:t>
      </w:r>
      <w:r>
        <w:rPr>
          <w:color w:val="231F20"/>
        </w:rPr>
        <w:t>series</w:t>
      </w:r>
      <w:r>
        <w:rPr>
          <w:color w:val="231F20"/>
          <w:spacing w:val="40"/>
        </w:rPr>
        <w:t> </w:t>
      </w:r>
      <w:r>
        <w:rPr>
          <w:color w:val="231F20"/>
        </w:rPr>
        <w:t>after</w:t>
      </w:r>
      <w:r>
        <w:rPr>
          <w:color w:val="231F20"/>
          <w:spacing w:val="40"/>
        </w:rPr>
        <w:t> </w:t>
      </w:r>
      <w:r>
        <w:rPr>
          <w:color w:val="231F20"/>
        </w:rPr>
        <w:t>the</w:t>
      </w:r>
      <w:r>
        <w:rPr>
          <w:color w:val="231F20"/>
          <w:spacing w:val="40"/>
        </w:rPr>
        <w:t> </w:t>
      </w:r>
      <w:r>
        <w:rPr>
          <w:color w:val="231F20"/>
        </w:rPr>
        <w:t>March</w:t>
      </w:r>
      <w:r>
        <w:rPr>
          <w:color w:val="231F20"/>
          <w:spacing w:val="40"/>
        </w:rPr>
        <w:t> </w:t>
      </w:r>
      <w:r>
        <w:rPr>
          <w:color w:val="231F20"/>
        </w:rPr>
        <w:t>1963</w:t>
      </w:r>
      <w:r>
        <w:rPr>
          <w:color w:val="231F20"/>
          <w:spacing w:val="40"/>
        </w:rPr>
        <w:t> </w:t>
      </w:r>
      <w:r>
        <w:rPr>
          <w:color w:val="231F20"/>
        </w:rPr>
        <w:t>issue,</w:t>
      </w:r>
      <w:r>
        <w:rPr>
          <w:color w:val="231F20"/>
          <w:spacing w:val="40"/>
        </w:rPr>
        <w:t> </w:t>
      </w:r>
      <w:r>
        <w:rPr>
          <w:color w:val="231F20"/>
        </w:rPr>
        <w:t>also the cover date of </w:t>
      </w:r>
      <w:r>
        <w:rPr>
          <w:i/>
          <w:color w:val="231F20"/>
        </w:rPr>
        <w:t>The Amazing Spider-Man </w:t>
      </w:r>
      <w:r>
        <w:rPr>
          <w:color w:val="231F20"/>
        </w:rPr>
        <w:t>#1. Although now an ongoing superhero series, the splash page opens with Spider-Man facing a chorus of angry fists and pointing fingers beneath the words</w:t>
      </w:r>
      <w:r>
        <w:rPr>
          <w:color w:val="231F20"/>
          <w:spacing w:val="40"/>
        </w:rPr>
        <w:t> </w:t>
      </w:r>
      <w:r>
        <w:rPr>
          <w:color w:val="231F20"/>
        </w:rPr>
        <w:t>“Freak!”</w:t>
      </w:r>
      <w:r>
        <w:rPr>
          <w:color w:val="231F20"/>
          <w:spacing w:val="40"/>
        </w:rPr>
        <w:t> </w:t>
      </w:r>
      <w:r>
        <w:rPr>
          <w:color w:val="231F20"/>
        </w:rPr>
        <w:t>and</w:t>
      </w:r>
      <w:r>
        <w:rPr>
          <w:color w:val="231F20"/>
          <w:spacing w:val="40"/>
        </w:rPr>
        <w:t> </w:t>
      </w:r>
      <w:r>
        <w:rPr>
          <w:color w:val="231F20"/>
        </w:rPr>
        <w:t>“Public</w:t>
      </w:r>
      <w:r>
        <w:rPr>
          <w:color w:val="231F20"/>
          <w:spacing w:val="40"/>
        </w:rPr>
        <w:t> </w:t>
      </w:r>
      <w:r>
        <w:rPr>
          <w:color w:val="231F20"/>
        </w:rPr>
        <w:t>Menace!”</w:t>
      </w:r>
      <w:r>
        <w:rPr>
          <w:color w:val="231F20"/>
          <w:spacing w:val="40"/>
        </w:rPr>
        <w:t> </w:t>
      </w:r>
      <w:r>
        <w:rPr>
          <w:color w:val="231F20"/>
        </w:rPr>
        <w:t>(Lee</w:t>
      </w:r>
      <w:r>
        <w:rPr>
          <w:color w:val="231F20"/>
          <w:spacing w:val="40"/>
        </w:rPr>
        <w:t> </w:t>
      </w:r>
      <w:r>
        <w:rPr>
          <w:color w:val="231F20"/>
        </w:rPr>
        <w:t>and</w:t>
      </w:r>
      <w:r>
        <w:rPr>
          <w:color w:val="231F20"/>
          <w:spacing w:val="40"/>
        </w:rPr>
        <w:t> </w:t>
      </w:r>
      <w:r>
        <w:rPr>
          <w:color w:val="231F20"/>
        </w:rPr>
        <w:t>Ditko</w:t>
      </w:r>
      <w:r>
        <w:rPr>
          <w:color w:val="231F20"/>
          <w:spacing w:val="40"/>
        </w:rPr>
        <w:t> </w:t>
      </w:r>
      <w:r>
        <w:rPr>
          <w:color w:val="231F20"/>
        </w:rPr>
        <w:t>2009:</w:t>
      </w:r>
      <w:r>
        <w:rPr>
          <w:color w:val="231F20"/>
          <w:spacing w:val="40"/>
        </w:rPr>
        <w:t> </w:t>
      </w:r>
      <w:r>
        <w:rPr>
          <w:color w:val="231F20"/>
        </w:rPr>
        <w:t>14), and Parker contemplates using his powers to commit crimes (16). Ditko and Lee return to the Space Race theme, with Spider-Man preventing the death of an astronaut in an out-of-control capsule. The issue also introduces the long-term plot of J. Jonah Jameson,</w:t>
      </w:r>
      <w:r>
        <w:rPr>
          <w:color w:val="231F20"/>
          <w:spacing w:val="40"/>
        </w:rPr>
        <w:t> </w:t>
      </w:r>
      <w:r>
        <w:rPr>
          <w:color w:val="231F20"/>
        </w:rPr>
        <w:t>the newspaper editor bent on portraying Spider-Man as a threat. Parker laments:</w:t>
      </w:r>
    </w:p>
    <w:p>
      <w:pPr>
        <w:pStyle w:val="BodyText"/>
        <w:spacing w:before="3"/>
        <w:rPr>
          <w:sz w:val="21"/>
        </w:rPr>
      </w:pPr>
    </w:p>
    <w:p>
      <w:pPr>
        <w:pStyle w:val="BodyText"/>
        <w:spacing w:line="244" w:lineRule="auto"/>
        <w:ind w:left="503" w:right="635"/>
      </w:pPr>
      <w:r>
        <w:rPr>
          <w:color w:val="231F20"/>
        </w:rPr>
        <w:t>How</w:t>
      </w:r>
      <w:r>
        <w:rPr>
          <w:color w:val="231F20"/>
          <w:spacing w:val="72"/>
        </w:rPr>
        <w:t> </w:t>
      </w:r>
      <w:r>
        <w:rPr>
          <w:color w:val="231F20"/>
        </w:rPr>
        <w:t>can</w:t>
      </w:r>
      <w:r>
        <w:rPr>
          <w:color w:val="231F20"/>
          <w:spacing w:val="72"/>
        </w:rPr>
        <w:t> </w:t>
      </w:r>
      <w:r>
        <w:rPr>
          <w:color w:val="231F20"/>
        </w:rPr>
        <w:t>I</w:t>
      </w:r>
      <w:r>
        <w:rPr>
          <w:color w:val="231F20"/>
          <w:spacing w:val="72"/>
        </w:rPr>
        <w:t> </w:t>
      </w:r>
      <w:r>
        <w:rPr>
          <w:color w:val="231F20"/>
        </w:rPr>
        <w:t>prove</w:t>
      </w:r>
      <w:r>
        <w:rPr>
          <w:color w:val="231F20"/>
          <w:spacing w:val="72"/>
        </w:rPr>
        <w:t> </w:t>
      </w:r>
      <w:r>
        <w:rPr>
          <w:color w:val="231F20"/>
        </w:rPr>
        <w:t>I’m</w:t>
      </w:r>
      <w:r>
        <w:rPr>
          <w:color w:val="231F20"/>
          <w:spacing w:val="72"/>
        </w:rPr>
        <w:t> </w:t>
      </w:r>
      <w:r>
        <w:rPr>
          <w:color w:val="231F20"/>
        </w:rPr>
        <w:t>not</w:t>
      </w:r>
      <w:r>
        <w:rPr>
          <w:color w:val="231F20"/>
          <w:spacing w:val="72"/>
        </w:rPr>
        <w:t> </w:t>
      </w:r>
      <w:r>
        <w:rPr>
          <w:color w:val="231F20"/>
        </w:rPr>
        <w:t>dangerous?</w:t>
      </w:r>
      <w:r>
        <w:rPr>
          <w:color w:val="231F20"/>
          <w:spacing w:val="72"/>
        </w:rPr>
        <w:t> </w:t>
      </w:r>
      <w:r>
        <w:rPr>
          <w:color w:val="231F20"/>
        </w:rPr>
        <w:t>How</w:t>
      </w:r>
      <w:r>
        <w:rPr>
          <w:color w:val="231F20"/>
          <w:spacing w:val="72"/>
        </w:rPr>
        <w:t> </w:t>
      </w:r>
      <w:r>
        <w:rPr>
          <w:color w:val="231F20"/>
        </w:rPr>
        <w:t>can</w:t>
      </w:r>
      <w:r>
        <w:rPr>
          <w:color w:val="231F20"/>
          <w:spacing w:val="72"/>
        </w:rPr>
        <w:t> </w:t>
      </w:r>
      <w:r>
        <w:rPr>
          <w:color w:val="231F20"/>
        </w:rPr>
        <w:t>I</w:t>
      </w:r>
      <w:r>
        <w:rPr>
          <w:color w:val="231F20"/>
          <w:spacing w:val="72"/>
        </w:rPr>
        <w:t> </w:t>
      </w:r>
      <w:r>
        <w:rPr>
          <w:color w:val="231F20"/>
        </w:rPr>
        <w:t>convince people</w:t>
      </w:r>
      <w:r>
        <w:rPr>
          <w:color w:val="231F20"/>
          <w:spacing w:val="19"/>
        </w:rPr>
        <w:t> </w:t>
      </w:r>
      <w:r>
        <w:rPr>
          <w:color w:val="231F20"/>
        </w:rPr>
        <w:t>that</w:t>
      </w:r>
      <w:r>
        <w:rPr>
          <w:color w:val="231F20"/>
          <w:spacing w:val="19"/>
        </w:rPr>
        <w:t> </w:t>
      </w:r>
      <w:r>
        <w:rPr>
          <w:color w:val="231F20"/>
        </w:rPr>
        <w:t>I</w:t>
      </w:r>
      <w:r>
        <w:rPr>
          <w:color w:val="231F20"/>
          <w:spacing w:val="20"/>
        </w:rPr>
        <w:t> </w:t>
      </w:r>
      <w:r>
        <w:rPr>
          <w:color w:val="231F20"/>
        </w:rPr>
        <w:t>wasn’t</w:t>
      </w:r>
      <w:r>
        <w:rPr>
          <w:color w:val="231F20"/>
          <w:spacing w:val="19"/>
        </w:rPr>
        <w:t> </w:t>
      </w:r>
      <w:r>
        <w:rPr>
          <w:color w:val="231F20"/>
        </w:rPr>
        <w:t>responsible</w:t>
      </w:r>
      <w:r>
        <w:rPr>
          <w:color w:val="231F20"/>
          <w:spacing w:val="19"/>
        </w:rPr>
        <w:t> </w:t>
      </w:r>
      <w:r>
        <w:rPr>
          <w:color w:val="231F20"/>
        </w:rPr>
        <w:t>for</w:t>
      </w:r>
      <w:r>
        <w:rPr>
          <w:color w:val="231F20"/>
          <w:spacing w:val="20"/>
        </w:rPr>
        <w:t> </w:t>
      </w:r>
      <w:r>
        <w:rPr>
          <w:color w:val="231F20"/>
        </w:rPr>
        <w:t>the</w:t>
      </w:r>
      <w:r>
        <w:rPr>
          <w:color w:val="231F20"/>
          <w:spacing w:val="19"/>
        </w:rPr>
        <w:t> </w:t>
      </w:r>
      <w:r>
        <w:rPr>
          <w:color w:val="231F20"/>
        </w:rPr>
        <w:t>failure</w:t>
      </w:r>
      <w:r>
        <w:rPr>
          <w:color w:val="231F20"/>
          <w:spacing w:val="20"/>
        </w:rPr>
        <w:t> </w:t>
      </w:r>
      <w:r>
        <w:rPr>
          <w:color w:val="231F20"/>
        </w:rPr>
        <w:t>of</w:t>
      </w:r>
      <w:r>
        <w:rPr>
          <w:color w:val="231F20"/>
          <w:spacing w:val="19"/>
        </w:rPr>
        <w:t> </w:t>
      </w:r>
      <w:r>
        <w:rPr>
          <w:color w:val="231F20"/>
        </w:rPr>
        <w:t>that</w:t>
      </w:r>
      <w:r>
        <w:rPr>
          <w:color w:val="231F20"/>
          <w:spacing w:val="19"/>
        </w:rPr>
        <w:t> </w:t>
      </w:r>
      <w:r>
        <w:rPr>
          <w:color w:val="231F20"/>
          <w:spacing w:val="-2"/>
        </w:rPr>
        <w:t>capsule?</w:t>
      </w:r>
    </w:p>
    <w:p>
      <w:pPr>
        <w:spacing w:after="0" w:line="244" w:lineRule="auto"/>
        <w:sectPr>
          <w:pgSz w:w="7830" w:h="12250"/>
          <w:pgMar w:header="628" w:footer="0" w:top="820" w:bottom="280" w:left="600" w:right="200"/>
        </w:sectPr>
      </w:pPr>
    </w:p>
    <w:p>
      <w:pPr>
        <w:pStyle w:val="BodyText"/>
        <w:spacing w:before="9"/>
        <w:rPr>
          <w:sz w:val="29"/>
        </w:rPr>
      </w:pPr>
    </w:p>
    <w:p>
      <w:pPr>
        <w:pStyle w:val="BodyText"/>
        <w:spacing w:line="244" w:lineRule="auto" w:before="105"/>
        <w:ind w:left="840" w:right="660"/>
        <w:jc w:val="both"/>
      </w:pPr>
      <w:bookmarkStart w:name="Turning point: 1962–3" w:id="205"/>
      <w:bookmarkEnd w:id="205"/>
      <w:r>
        <w:rPr/>
      </w:r>
      <w:bookmarkStart w:name="_bookmark167" w:id="206"/>
      <w:bookmarkEnd w:id="206"/>
      <w:r>
        <w:rPr/>
      </w:r>
      <w:r>
        <w:rPr>
          <w:color w:val="231F20"/>
        </w:rPr>
        <w:t>Everything I do as Spider-Man seems to turn out wrong! </w:t>
      </w:r>
      <w:r>
        <w:rPr>
          <w:color w:val="231F20"/>
        </w:rPr>
        <w:t>What good is my fantastic power if I cannot use it?? Or, must I be forced to become what they accuse me of being?? Must I really become a menace? (27)</w:t>
      </w:r>
    </w:p>
    <w:p>
      <w:pPr>
        <w:pStyle w:val="BodyText"/>
        <w:spacing w:before="9"/>
      </w:pPr>
    </w:p>
    <w:p>
      <w:pPr>
        <w:pStyle w:val="BodyText"/>
        <w:spacing w:line="244" w:lineRule="auto"/>
        <w:ind w:left="600" w:right="661"/>
        <w:jc w:val="both"/>
      </w:pPr>
      <w:r>
        <w:rPr>
          <w:color w:val="231F20"/>
        </w:rPr>
        <w:t>Iron Man also premiered in </w:t>
      </w:r>
      <w:r>
        <w:rPr>
          <w:i/>
          <w:color w:val="231F20"/>
        </w:rPr>
        <w:t>Tales of Suspense </w:t>
      </w:r>
      <w:r>
        <w:rPr>
          <w:color w:val="231F20"/>
        </w:rPr>
        <w:t>the same </w:t>
      </w:r>
      <w:r>
        <w:rPr>
          <w:color w:val="231F20"/>
        </w:rPr>
        <w:t>month.</w:t>
      </w:r>
      <w:r>
        <w:rPr>
          <w:color w:val="231F20"/>
          <w:spacing w:val="80"/>
        </w:rPr>
        <w:t> </w:t>
      </w:r>
      <w:r>
        <w:rPr>
          <w:color w:val="231F20"/>
        </w:rPr>
        <w:t>Once again, the military theme is explicit. Tony Stark is another “genius,”</w:t>
      </w:r>
      <w:r>
        <w:rPr>
          <w:color w:val="231F20"/>
          <w:spacing w:val="62"/>
        </w:rPr>
        <w:t> </w:t>
      </w:r>
      <w:r>
        <w:rPr>
          <w:color w:val="231F20"/>
        </w:rPr>
        <w:t>and</w:t>
      </w:r>
      <w:r>
        <w:rPr>
          <w:color w:val="231F20"/>
          <w:spacing w:val="62"/>
        </w:rPr>
        <w:t> </w:t>
      </w:r>
      <w:r>
        <w:rPr>
          <w:color w:val="231F20"/>
        </w:rPr>
        <w:t>the</w:t>
      </w:r>
      <w:r>
        <w:rPr>
          <w:color w:val="231F20"/>
          <w:spacing w:val="62"/>
        </w:rPr>
        <w:t> </w:t>
      </w:r>
      <w:r>
        <w:rPr>
          <w:color w:val="231F20"/>
        </w:rPr>
        <w:t>opening</w:t>
      </w:r>
      <w:r>
        <w:rPr>
          <w:color w:val="231F20"/>
          <w:spacing w:val="62"/>
        </w:rPr>
        <w:t> </w:t>
      </w:r>
      <w:r>
        <w:rPr>
          <w:color w:val="231F20"/>
        </w:rPr>
        <w:t>panel</w:t>
      </w:r>
      <w:r>
        <w:rPr>
          <w:color w:val="231F20"/>
          <w:spacing w:val="62"/>
        </w:rPr>
        <w:t> </w:t>
      </w:r>
      <w:r>
        <w:rPr>
          <w:color w:val="231F20"/>
        </w:rPr>
        <w:t>locates</w:t>
      </w:r>
      <w:r>
        <w:rPr>
          <w:color w:val="231F20"/>
          <w:spacing w:val="62"/>
        </w:rPr>
        <w:t> </w:t>
      </w:r>
      <w:r>
        <w:rPr>
          <w:color w:val="231F20"/>
        </w:rPr>
        <w:t>his</w:t>
      </w:r>
      <w:r>
        <w:rPr>
          <w:color w:val="231F20"/>
          <w:spacing w:val="62"/>
        </w:rPr>
        <w:t> </w:t>
      </w:r>
      <w:r>
        <w:rPr>
          <w:color w:val="231F20"/>
        </w:rPr>
        <w:t>laboratory</w:t>
      </w:r>
      <w:r>
        <w:rPr>
          <w:color w:val="231F20"/>
          <w:spacing w:val="62"/>
        </w:rPr>
        <w:t> </w:t>
      </w:r>
      <w:r>
        <w:rPr>
          <w:color w:val="231F20"/>
        </w:rPr>
        <w:t>“in</w:t>
      </w:r>
      <w:r>
        <w:rPr>
          <w:color w:val="231F20"/>
          <w:spacing w:val="62"/>
        </w:rPr>
        <w:t> </w:t>
      </w:r>
      <w:r>
        <w:rPr>
          <w:color w:val="231F20"/>
          <w:spacing w:val="-5"/>
        </w:rPr>
        <w:t>the</w:t>
      </w:r>
    </w:p>
    <w:p>
      <w:pPr>
        <w:pStyle w:val="BodyText"/>
        <w:spacing w:line="244" w:lineRule="auto" w:before="2"/>
        <w:ind w:left="600" w:right="660"/>
        <w:jc w:val="both"/>
      </w:pPr>
      <w:r>
        <w:rPr>
          <w:color w:val="231F20"/>
        </w:rPr>
        <w:t>U.S. defense perimeter” because “The Commies would give </w:t>
      </w:r>
      <w:r>
        <w:rPr>
          <w:color w:val="231F20"/>
        </w:rPr>
        <w:t>their</w:t>
      </w:r>
      <w:r>
        <w:rPr>
          <w:color w:val="231F20"/>
        </w:rPr>
        <w:t> eyeteeth to know what he’s working on now!” (Lee et al. </w:t>
      </w:r>
      <w:r>
        <w:rPr>
          <w:color w:val="231F20"/>
        </w:rPr>
        <w:t>2011:</w:t>
      </w:r>
      <w:r>
        <w:rPr>
          <w:color w:val="231F20"/>
          <w:spacing w:val="40"/>
        </w:rPr>
        <w:t> </w:t>
      </w:r>
      <w:r>
        <w:rPr>
          <w:color w:val="231F20"/>
        </w:rPr>
        <w:t>170).</w:t>
      </w:r>
      <w:r>
        <w:rPr>
          <w:color w:val="231F20"/>
          <w:spacing w:val="16"/>
        </w:rPr>
        <w:t> </w:t>
      </w:r>
      <w:r>
        <w:rPr>
          <w:color w:val="231F20"/>
        </w:rPr>
        <w:t>After</w:t>
      </w:r>
      <w:r>
        <w:rPr>
          <w:color w:val="231F20"/>
          <w:spacing w:val="16"/>
        </w:rPr>
        <w:t> </w:t>
      </w:r>
      <w:r>
        <w:rPr>
          <w:color w:val="231F20"/>
        </w:rPr>
        <w:t>destroying</w:t>
      </w:r>
      <w:r>
        <w:rPr>
          <w:color w:val="231F20"/>
          <w:spacing w:val="16"/>
        </w:rPr>
        <w:t> </w:t>
      </w:r>
      <w:r>
        <w:rPr>
          <w:color w:val="231F20"/>
        </w:rPr>
        <w:t>a</w:t>
      </w:r>
      <w:r>
        <w:rPr>
          <w:color w:val="231F20"/>
          <w:spacing w:val="16"/>
        </w:rPr>
        <w:t> </w:t>
      </w:r>
      <w:r>
        <w:rPr>
          <w:color w:val="231F20"/>
        </w:rPr>
        <w:t>vault</w:t>
      </w:r>
      <w:r>
        <w:rPr>
          <w:color w:val="231F20"/>
          <w:spacing w:val="16"/>
        </w:rPr>
        <w:t> </w:t>
      </w:r>
      <w:r>
        <w:rPr>
          <w:color w:val="231F20"/>
        </w:rPr>
        <w:t>door</w:t>
      </w:r>
      <w:r>
        <w:rPr>
          <w:color w:val="231F20"/>
          <w:spacing w:val="16"/>
        </w:rPr>
        <w:t> </w:t>
      </w:r>
      <w:r>
        <w:rPr>
          <w:color w:val="231F20"/>
        </w:rPr>
        <w:t>with</w:t>
      </w:r>
      <w:r>
        <w:rPr>
          <w:color w:val="231F20"/>
          <w:spacing w:val="16"/>
        </w:rPr>
        <w:t> </w:t>
      </w:r>
      <w:r>
        <w:rPr>
          <w:color w:val="231F20"/>
        </w:rPr>
        <w:t>a</w:t>
      </w:r>
      <w:r>
        <w:rPr>
          <w:color w:val="231F20"/>
          <w:spacing w:val="16"/>
        </w:rPr>
        <w:t> </w:t>
      </w:r>
      <w:r>
        <w:rPr>
          <w:color w:val="231F20"/>
        </w:rPr>
        <w:t>tiny</w:t>
      </w:r>
      <w:r>
        <w:rPr>
          <w:color w:val="231F20"/>
          <w:spacing w:val="16"/>
        </w:rPr>
        <w:t> </w:t>
      </w:r>
      <w:r>
        <w:rPr>
          <w:color w:val="231F20"/>
        </w:rPr>
        <w:t>magnet,</w:t>
      </w:r>
      <w:r>
        <w:rPr>
          <w:color w:val="231F20"/>
          <w:spacing w:val="16"/>
        </w:rPr>
        <w:t> </w:t>
      </w:r>
      <w:r>
        <w:rPr>
          <w:color w:val="231F20"/>
        </w:rPr>
        <w:t>Stark</w:t>
      </w:r>
      <w:r>
        <w:rPr>
          <w:color w:val="231F20"/>
          <w:spacing w:val="16"/>
        </w:rPr>
        <w:t> </w:t>
      </w:r>
      <w:r>
        <w:rPr>
          <w:color w:val="231F20"/>
        </w:rPr>
        <w:t>asks a general: “Now do you believe the transistors I’ve invented </w:t>
      </w:r>
      <w:r>
        <w:rPr>
          <w:color w:val="231F20"/>
        </w:rPr>
        <w:t>are</w:t>
      </w:r>
      <w:r>
        <w:rPr>
          <w:color w:val="231F20"/>
        </w:rPr>
        <w:t> capable of solving your problem in Vietnam?” (170). Two </w:t>
      </w:r>
      <w:r>
        <w:rPr>
          <w:color w:val="231F20"/>
        </w:rPr>
        <w:t>panels</w:t>
      </w:r>
      <w:r>
        <w:rPr>
          <w:color w:val="231F20"/>
        </w:rPr>
        <w:t> later, scripter Larry Lieber narrates that Stark “is soon destined to become</w:t>
      </w:r>
      <w:r>
        <w:rPr>
          <w:color w:val="231F20"/>
          <w:spacing w:val="27"/>
        </w:rPr>
        <w:t> </w:t>
      </w:r>
      <w:r>
        <w:rPr>
          <w:color w:val="231F20"/>
        </w:rPr>
        <w:t>the</w:t>
      </w:r>
      <w:r>
        <w:rPr>
          <w:color w:val="231F20"/>
          <w:spacing w:val="27"/>
        </w:rPr>
        <w:t> </w:t>
      </w:r>
      <w:r>
        <w:rPr>
          <w:color w:val="231F20"/>
        </w:rPr>
        <w:t>most</w:t>
      </w:r>
      <w:r>
        <w:rPr>
          <w:color w:val="231F20"/>
          <w:spacing w:val="27"/>
        </w:rPr>
        <w:t> </w:t>
      </w:r>
      <w:r>
        <w:rPr>
          <w:color w:val="231F20"/>
        </w:rPr>
        <w:t>tragic</w:t>
      </w:r>
      <w:r>
        <w:rPr>
          <w:color w:val="231F20"/>
          <w:spacing w:val="27"/>
        </w:rPr>
        <w:t> </w:t>
      </w:r>
      <w:r>
        <w:rPr>
          <w:color w:val="231F20"/>
        </w:rPr>
        <w:t>figure</w:t>
      </w:r>
      <w:r>
        <w:rPr>
          <w:color w:val="231F20"/>
          <w:spacing w:val="27"/>
        </w:rPr>
        <w:t> </w:t>
      </w:r>
      <w:r>
        <w:rPr>
          <w:color w:val="231F20"/>
        </w:rPr>
        <w:t>on</w:t>
      </w:r>
      <w:r>
        <w:rPr>
          <w:color w:val="231F20"/>
          <w:spacing w:val="27"/>
        </w:rPr>
        <w:t> </w:t>
      </w:r>
      <w:r>
        <w:rPr>
          <w:color w:val="231F20"/>
        </w:rPr>
        <w:t>Earth!”</w:t>
      </w:r>
      <w:r>
        <w:rPr>
          <w:color w:val="231F20"/>
          <w:spacing w:val="27"/>
        </w:rPr>
        <w:t> </w:t>
      </w:r>
      <w:r>
        <w:rPr>
          <w:color w:val="231F20"/>
        </w:rPr>
        <w:t>(171).</w:t>
      </w:r>
      <w:r>
        <w:rPr>
          <w:color w:val="231F20"/>
          <w:spacing w:val="27"/>
        </w:rPr>
        <w:t> </w:t>
      </w:r>
      <w:r>
        <w:rPr>
          <w:color w:val="231F20"/>
        </w:rPr>
        <w:t>When</w:t>
      </w:r>
      <w:r>
        <w:rPr>
          <w:color w:val="231F20"/>
          <w:spacing w:val="27"/>
        </w:rPr>
        <w:t> </w:t>
      </w:r>
      <w:r>
        <w:rPr>
          <w:color w:val="231F20"/>
        </w:rPr>
        <w:t>he</w:t>
      </w:r>
      <w:r>
        <w:rPr>
          <w:color w:val="231F20"/>
          <w:spacing w:val="27"/>
        </w:rPr>
        <w:t> </w:t>
      </w:r>
      <w:r>
        <w:rPr>
          <w:color w:val="231F20"/>
        </w:rPr>
        <w:t>travels to</w:t>
      </w:r>
      <w:r>
        <w:rPr>
          <w:color w:val="231F20"/>
          <w:spacing w:val="39"/>
        </w:rPr>
        <w:t> </w:t>
      </w:r>
      <w:r>
        <w:rPr>
          <w:color w:val="231F20"/>
        </w:rPr>
        <w:t>Vietnam,</w:t>
      </w:r>
      <w:r>
        <w:rPr>
          <w:color w:val="231F20"/>
          <w:spacing w:val="39"/>
        </w:rPr>
        <w:t> </w:t>
      </w:r>
      <w:r>
        <w:rPr>
          <w:color w:val="231F20"/>
        </w:rPr>
        <w:t>where</w:t>
      </w:r>
      <w:r>
        <w:rPr>
          <w:color w:val="231F20"/>
          <w:spacing w:val="39"/>
        </w:rPr>
        <w:t> </w:t>
      </w:r>
      <w:r>
        <w:rPr>
          <w:color w:val="231F20"/>
        </w:rPr>
        <w:t>his</w:t>
      </w:r>
      <w:r>
        <w:rPr>
          <w:color w:val="231F20"/>
          <w:spacing w:val="39"/>
        </w:rPr>
        <w:t> </w:t>
      </w:r>
      <w:r>
        <w:rPr>
          <w:color w:val="231F20"/>
        </w:rPr>
        <w:t>“weapons</w:t>
      </w:r>
      <w:r>
        <w:rPr>
          <w:color w:val="231F20"/>
          <w:spacing w:val="39"/>
        </w:rPr>
        <w:t> </w:t>
      </w:r>
      <w:r>
        <w:rPr>
          <w:color w:val="231F20"/>
        </w:rPr>
        <w:t>are</w:t>
      </w:r>
      <w:r>
        <w:rPr>
          <w:color w:val="231F20"/>
          <w:spacing w:val="39"/>
        </w:rPr>
        <w:t> </w:t>
      </w:r>
      <w:r>
        <w:rPr>
          <w:color w:val="231F20"/>
        </w:rPr>
        <w:t>everything</w:t>
      </w:r>
      <w:r>
        <w:rPr>
          <w:color w:val="231F20"/>
          <w:spacing w:val="39"/>
        </w:rPr>
        <w:t> </w:t>
      </w:r>
      <w:r>
        <w:rPr>
          <w:color w:val="231F20"/>
        </w:rPr>
        <w:t>we</w:t>
      </w:r>
      <w:r>
        <w:rPr>
          <w:color w:val="231F20"/>
          <w:spacing w:val="39"/>
        </w:rPr>
        <w:t> </w:t>
      </w:r>
      <w:r>
        <w:rPr>
          <w:color w:val="231F20"/>
        </w:rPr>
        <w:t>hoped</w:t>
      </w:r>
      <w:r>
        <w:rPr>
          <w:color w:val="231F20"/>
          <w:spacing w:val="37"/>
        </w:rPr>
        <w:t> </w:t>
      </w:r>
      <w:r>
        <w:rPr>
          <w:color w:val="231F20"/>
        </w:rPr>
        <w:t>for!”,</w:t>
      </w:r>
      <w:r>
        <w:rPr>
          <w:color w:val="231F20"/>
        </w:rPr>
        <w:t> he is injured and captured. His technology prevents shrapnel </w:t>
      </w:r>
      <w:r>
        <w:rPr>
          <w:color w:val="231F20"/>
        </w:rPr>
        <w:t>from</w:t>
      </w:r>
      <w:r>
        <w:rPr>
          <w:color w:val="231F20"/>
        </w:rPr>
        <w:t> entering his heart and killing him, but in the process he </w:t>
      </w:r>
      <w:r>
        <w:rPr>
          <w:color w:val="231F20"/>
        </w:rPr>
        <w:t>turns</w:t>
      </w:r>
      <w:r>
        <w:rPr>
          <w:color w:val="231F20"/>
        </w:rPr>
        <w:t> himself into “the most fantastic weapon of all time!” (173). </w:t>
      </w:r>
      <w:r>
        <w:rPr>
          <w:color w:val="231F20"/>
        </w:rPr>
        <w:t>The</w:t>
      </w:r>
      <w:r>
        <w:rPr>
          <w:color w:val="231F20"/>
        </w:rPr>
        <w:t> armor</w:t>
      </w:r>
      <w:r>
        <w:rPr>
          <w:color w:val="231F20"/>
          <w:spacing w:val="36"/>
        </w:rPr>
        <w:t> </w:t>
      </w:r>
      <w:r>
        <w:rPr>
          <w:color w:val="231F20"/>
        </w:rPr>
        <w:t>is</w:t>
      </w:r>
      <w:r>
        <w:rPr>
          <w:color w:val="231F20"/>
          <w:spacing w:val="36"/>
        </w:rPr>
        <w:t> </w:t>
      </w:r>
      <w:r>
        <w:rPr>
          <w:color w:val="231F20"/>
        </w:rPr>
        <w:t>a</w:t>
      </w:r>
      <w:r>
        <w:rPr>
          <w:color w:val="231F20"/>
          <w:spacing w:val="36"/>
        </w:rPr>
        <w:t> </w:t>
      </w:r>
      <w:r>
        <w:rPr>
          <w:color w:val="231F20"/>
        </w:rPr>
        <w:t>“metallic</w:t>
      </w:r>
      <w:r>
        <w:rPr>
          <w:color w:val="231F20"/>
          <w:spacing w:val="36"/>
        </w:rPr>
        <w:t> </w:t>
      </w:r>
      <w:r>
        <w:rPr>
          <w:color w:val="231F20"/>
        </w:rPr>
        <w:t>hulk”</w:t>
      </w:r>
      <w:r>
        <w:rPr>
          <w:color w:val="231F20"/>
          <w:spacing w:val="36"/>
        </w:rPr>
        <w:t> </w:t>
      </w:r>
      <w:r>
        <w:rPr>
          <w:color w:val="231F20"/>
        </w:rPr>
        <w:t>colored</w:t>
      </w:r>
      <w:r>
        <w:rPr>
          <w:color w:val="231F20"/>
          <w:spacing w:val="36"/>
        </w:rPr>
        <w:t> </w:t>
      </w:r>
      <w:r>
        <w:rPr>
          <w:color w:val="231F20"/>
        </w:rPr>
        <w:t>the</w:t>
      </w:r>
      <w:r>
        <w:rPr>
          <w:color w:val="231F20"/>
          <w:spacing w:val="36"/>
        </w:rPr>
        <w:t> </w:t>
      </w:r>
      <w:r>
        <w:rPr>
          <w:color w:val="231F20"/>
        </w:rPr>
        <w:t>same</w:t>
      </w:r>
      <w:r>
        <w:rPr>
          <w:color w:val="231F20"/>
          <w:spacing w:val="36"/>
        </w:rPr>
        <w:t> </w:t>
      </w:r>
      <w:r>
        <w:rPr>
          <w:color w:val="231F20"/>
        </w:rPr>
        <w:t>gray</w:t>
      </w:r>
      <w:r>
        <w:rPr>
          <w:color w:val="231F20"/>
          <w:spacing w:val="36"/>
        </w:rPr>
        <w:t> </w:t>
      </w:r>
      <w:r>
        <w:rPr>
          <w:color w:val="231F20"/>
        </w:rPr>
        <w:t>as</w:t>
      </w:r>
      <w:r>
        <w:rPr>
          <w:color w:val="231F20"/>
          <w:spacing w:val="36"/>
        </w:rPr>
        <w:t> </w:t>
      </w:r>
      <w:r>
        <w:rPr>
          <w:color w:val="231F20"/>
        </w:rPr>
        <w:t>the</w:t>
      </w:r>
      <w:r>
        <w:rPr>
          <w:color w:val="231F20"/>
          <w:spacing w:val="36"/>
        </w:rPr>
        <w:t> </w:t>
      </w:r>
      <w:r>
        <w:rPr>
          <w:color w:val="231F20"/>
        </w:rPr>
        <w:t>Hulk</w:t>
      </w:r>
      <w:r>
        <w:rPr>
          <w:color w:val="231F20"/>
          <w:spacing w:val="33"/>
        </w:rPr>
        <w:t> </w:t>
      </w:r>
      <w:r>
        <w:rPr>
          <w:color w:val="231F20"/>
        </w:rPr>
        <w:t>in</w:t>
      </w:r>
      <w:r>
        <w:rPr>
          <w:color w:val="231F20"/>
        </w:rPr>
        <w:t> his first issue, transforming its creator into a “thing which is now Anthony Stark!!” (181, 177). Also like Banner, Stark thwarts </w:t>
      </w:r>
      <w:r>
        <w:rPr>
          <w:color w:val="231F20"/>
        </w:rPr>
        <w:t>“the</w:t>
      </w:r>
      <w:r>
        <w:rPr>
          <w:color w:val="231F20"/>
        </w:rPr>
        <w:t> evil red tyrants,” but at great allegorical cost: “to remain alive, </w:t>
      </w:r>
      <w:r>
        <w:rPr>
          <w:color w:val="231F20"/>
        </w:rPr>
        <w:t>I</w:t>
      </w:r>
      <w:r>
        <w:rPr>
          <w:color w:val="231F20"/>
        </w:rPr>
        <w:t> must spend the rest of my life in this iron prison!!” (173, </w:t>
      </w:r>
      <w:r>
        <w:rPr>
          <w:color w:val="231F20"/>
        </w:rPr>
        <w:t>177).</w:t>
      </w:r>
      <w:r>
        <w:rPr>
          <w:color w:val="231F20"/>
        </w:rPr>
        <w:t> Public sentiment would grow to regard the Vietnam conflict </w:t>
      </w:r>
      <w:r>
        <w:rPr>
          <w:color w:val="231F20"/>
        </w:rPr>
        <w:t>in</w:t>
      </w:r>
      <w:r>
        <w:rPr>
          <w:color w:val="231F20"/>
        </w:rPr>
        <w:t> similar light. The U.S. had begun sending military advisors to</w:t>
      </w:r>
      <w:r>
        <w:rPr>
          <w:color w:val="231F20"/>
          <w:spacing w:val="40"/>
        </w:rPr>
        <w:t> </w:t>
      </w:r>
      <w:r>
        <w:rPr>
          <w:color w:val="231F20"/>
        </w:rPr>
        <w:t>French</w:t>
      </w:r>
      <w:r>
        <w:rPr>
          <w:color w:val="231F20"/>
          <w:spacing w:val="-5"/>
        </w:rPr>
        <w:t> </w:t>
      </w:r>
      <w:r>
        <w:rPr>
          <w:color w:val="231F20"/>
        </w:rPr>
        <w:t>Indochina</w:t>
      </w:r>
      <w:r>
        <w:rPr>
          <w:color w:val="231F20"/>
          <w:spacing w:val="-5"/>
        </w:rPr>
        <w:t> </w:t>
      </w:r>
      <w:r>
        <w:rPr>
          <w:color w:val="231F20"/>
        </w:rPr>
        <w:t>in</w:t>
      </w:r>
      <w:r>
        <w:rPr>
          <w:color w:val="231F20"/>
          <w:spacing w:val="-5"/>
        </w:rPr>
        <w:t> </w:t>
      </w:r>
      <w:r>
        <w:rPr>
          <w:color w:val="231F20"/>
        </w:rPr>
        <w:t>1950,</w:t>
      </w:r>
      <w:r>
        <w:rPr>
          <w:color w:val="231F20"/>
          <w:spacing w:val="-5"/>
        </w:rPr>
        <w:t> </w:t>
      </w:r>
      <w:r>
        <w:rPr>
          <w:color w:val="231F20"/>
        </w:rPr>
        <w:t>but,</w:t>
      </w:r>
      <w:r>
        <w:rPr>
          <w:color w:val="231F20"/>
          <w:spacing w:val="-5"/>
        </w:rPr>
        <w:t> </w:t>
      </w:r>
      <w:r>
        <w:rPr>
          <w:color w:val="231F20"/>
        </w:rPr>
        <w:t>following</w:t>
      </w:r>
      <w:r>
        <w:rPr>
          <w:color w:val="231F20"/>
          <w:spacing w:val="-5"/>
        </w:rPr>
        <w:t> </w:t>
      </w:r>
      <w:r>
        <w:rPr>
          <w:color w:val="231F20"/>
        </w:rPr>
        <w:t>the</w:t>
      </w:r>
      <w:r>
        <w:rPr>
          <w:color w:val="231F20"/>
          <w:spacing w:val="-5"/>
        </w:rPr>
        <w:t> </w:t>
      </w:r>
      <w:r>
        <w:rPr>
          <w:color w:val="231F20"/>
        </w:rPr>
        <w:t>colony’s</w:t>
      </w:r>
      <w:r>
        <w:rPr>
          <w:color w:val="231F20"/>
          <w:spacing w:val="-5"/>
        </w:rPr>
        <w:t> </w:t>
      </w:r>
      <w:r>
        <w:rPr>
          <w:color w:val="231F20"/>
        </w:rPr>
        <w:t>independence</w:t>
      </w:r>
      <w:r>
        <w:rPr>
          <w:color w:val="231F20"/>
        </w:rPr>
        <w:t> and partition into two warring states, their number rose to 900 in 1960,</w:t>
      </w:r>
      <w:r>
        <w:rPr>
          <w:color w:val="231F20"/>
          <w:spacing w:val="19"/>
        </w:rPr>
        <w:t> </w:t>
      </w:r>
      <w:r>
        <w:rPr>
          <w:color w:val="231F20"/>
        </w:rPr>
        <w:t>3,2005</w:t>
      </w:r>
      <w:r>
        <w:rPr>
          <w:color w:val="231F20"/>
          <w:spacing w:val="20"/>
        </w:rPr>
        <w:t> </w:t>
      </w:r>
      <w:r>
        <w:rPr>
          <w:color w:val="231F20"/>
        </w:rPr>
        <w:t>in</w:t>
      </w:r>
      <w:r>
        <w:rPr>
          <w:color w:val="231F20"/>
          <w:spacing w:val="19"/>
        </w:rPr>
        <w:t> </w:t>
      </w:r>
      <w:r>
        <w:rPr>
          <w:color w:val="231F20"/>
        </w:rPr>
        <w:t>1961,</w:t>
      </w:r>
      <w:r>
        <w:rPr>
          <w:color w:val="231F20"/>
          <w:spacing w:val="20"/>
        </w:rPr>
        <w:t> </w:t>
      </w:r>
      <w:r>
        <w:rPr>
          <w:color w:val="231F20"/>
        </w:rPr>
        <w:t>and</w:t>
      </w:r>
      <w:r>
        <w:rPr>
          <w:color w:val="231F20"/>
          <w:spacing w:val="19"/>
        </w:rPr>
        <w:t> </w:t>
      </w:r>
      <w:r>
        <w:rPr>
          <w:color w:val="231F20"/>
        </w:rPr>
        <w:t>11,300</w:t>
      </w:r>
      <w:r>
        <w:rPr>
          <w:color w:val="231F20"/>
          <w:spacing w:val="20"/>
        </w:rPr>
        <w:t> </w:t>
      </w:r>
      <w:r>
        <w:rPr>
          <w:color w:val="231F20"/>
        </w:rPr>
        <w:t>in</w:t>
      </w:r>
      <w:r>
        <w:rPr>
          <w:color w:val="231F20"/>
          <w:spacing w:val="19"/>
        </w:rPr>
        <w:t> </w:t>
      </w:r>
      <w:r>
        <w:rPr>
          <w:color w:val="231F20"/>
        </w:rPr>
        <w:t>1962</w:t>
      </w:r>
      <w:r>
        <w:rPr>
          <w:color w:val="231F20"/>
          <w:spacing w:val="20"/>
        </w:rPr>
        <w:t> </w:t>
      </w:r>
      <w:r>
        <w:rPr>
          <w:color w:val="231F20"/>
        </w:rPr>
        <w:t>(Gilder</w:t>
      </w:r>
      <w:r>
        <w:rPr>
          <w:color w:val="231F20"/>
          <w:spacing w:val="19"/>
        </w:rPr>
        <w:t> </w:t>
      </w:r>
      <w:r>
        <w:rPr>
          <w:color w:val="231F20"/>
        </w:rPr>
        <w:t>Lerhman</w:t>
      </w:r>
      <w:r>
        <w:rPr>
          <w:color w:val="231F20"/>
          <w:spacing w:val="20"/>
        </w:rPr>
        <w:t> </w:t>
      </w:r>
      <w:r>
        <w:rPr>
          <w:color w:val="231F20"/>
          <w:spacing w:val="-2"/>
        </w:rPr>
        <w:t>n.d.).</w:t>
      </w:r>
    </w:p>
    <w:p>
      <w:pPr>
        <w:pStyle w:val="BodyText"/>
        <w:rPr>
          <w:sz w:val="24"/>
        </w:rPr>
      </w:pPr>
    </w:p>
    <w:p>
      <w:pPr>
        <w:pStyle w:val="BodyText"/>
        <w:spacing w:before="9"/>
        <w:rPr>
          <w:sz w:val="19"/>
        </w:rPr>
      </w:pPr>
    </w:p>
    <w:p>
      <w:pPr>
        <w:pStyle w:val="Heading5"/>
        <w:ind w:left="1884"/>
      </w:pPr>
      <w:r>
        <w:rPr>
          <w:color w:val="231F20"/>
        </w:rPr>
        <w:t>Turning</w:t>
      </w:r>
      <w:r>
        <w:rPr>
          <w:color w:val="231F20"/>
          <w:spacing w:val="16"/>
        </w:rPr>
        <w:t> </w:t>
      </w:r>
      <w:r>
        <w:rPr>
          <w:color w:val="231F20"/>
        </w:rPr>
        <w:t>point:</w:t>
      </w:r>
      <w:r>
        <w:rPr>
          <w:color w:val="231F20"/>
          <w:spacing w:val="17"/>
        </w:rPr>
        <w:t> </w:t>
      </w:r>
      <w:r>
        <w:rPr>
          <w:color w:val="231F20"/>
          <w:spacing w:val="-2"/>
        </w:rPr>
        <w:t>1962–3</w:t>
      </w:r>
    </w:p>
    <w:p>
      <w:pPr>
        <w:pStyle w:val="BodyText"/>
        <w:spacing w:line="244" w:lineRule="auto" w:before="221"/>
        <w:ind w:left="600" w:right="661"/>
        <w:jc w:val="both"/>
      </w:pPr>
      <w:r>
        <w:rPr>
          <w:color w:val="231F20"/>
        </w:rPr>
        <w:t>Applying an average production time of four months, the first Iron Man issue was likely conceived no later than October </w:t>
      </w:r>
      <w:r>
        <w:rPr>
          <w:color w:val="231F20"/>
        </w:rPr>
        <w:t>1962—and</w:t>
      </w:r>
      <w:r>
        <w:rPr>
          <w:color w:val="231F20"/>
          <w:spacing w:val="80"/>
        </w:rPr>
        <w:t> </w:t>
      </w:r>
      <w:r>
        <w:rPr>
          <w:color w:val="231F20"/>
        </w:rPr>
        <w:t>so in the earliest stages of production during the Cuban missile crisis. After the revolution in 1959, Fidel Castro formally allied</w:t>
      </w:r>
      <w:r>
        <w:rPr>
          <w:color w:val="231F20"/>
          <w:spacing w:val="40"/>
        </w:rPr>
        <w:t> </w:t>
      </w:r>
      <w:r>
        <w:rPr>
          <w:color w:val="231F20"/>
        </w:rPr>
        <w:t>Cuba</w:t>
      </w:r>
      <w:r>
        <w:rPr>
          <w:color w:val="231F20"/>
          <w:spacing w:val="40"/>
        </w:rPr>
        <w:t> </w:t>
      </w:r>
      <w:r>
        <w:rPr>
          <w:color w:val="231F20"/>
        </w:rPr>
        <w:t>with</w:t>
      </w:r>
      <w:r>
        <w:rPr>
          <w:color w:val="231F20"/>
          <w:spacing w:val="40"/>
        </w:rPr>
        <w:t> </w:t>
      </w:r>
      <w:r>
        <w:rPr>
          <w:color w:val="231F20"/>
        </w:rPr>
        <w:t>the</w:t>
      </w:r>
      <w:r>
        <w:rPr>
          <w:color w:val="231F20"/>
          <w:spacing w:val="40"/>
        </w:rPr>
        <w:t> </w:t>
      </w:r>
      <w:r>
        <w:rPr>
          <w:color w:val="231F20"/>
        </w:rPr>
        <w:t>U.S.S.R.,</w:t>
      </w:r>
      <w:r>
        <w:rPr>
          <w:color w:val="231F20"/>
          <w:spacing w:val="40"/>
        </w:rPr>
        <w:t> </w:t>
      </w:r>
      <w:r>
        <w:rPr>
          <w:color w:val="231F20"/>
        </w:rPr>
        <w:t>and</w:t>
      </w:r>
      <w:r>
        <w:rPr>
          <w:color w:val="231F20"/>
          <w:spacing w:val="40"/>
        </w:rPr>
        <w:t> </w:t>
      </w:r>
      <w:r>
        <w:rPr>
          <w:color w:val="231F20"/>
        </w:rPr>
        <w:t>in</w:t>
      </w:r>
      <w:r>
        <w:rPr>
          <w:color w:val="231F20"/>
          <w:spacing w:val="40"/>
        </w:rPr>
        <w:t> </w:t>
      </w:r>
      <w:r>
        <w:rPr>
          <w:color w:val="231F20"/>
        </w:rPr>
        <w:t>1961</w:t>
      </w:r>
      <w:r>
        <w:rPr>
          <w:color w:val="231F20"/>
          <w:spacing w:val="40"/>
        </w:rPr>
        <w:t> </w:t>
      </w:r>
      <w:r>
        <w:rPr>
          <w:color w:val="231F20"/>
        </w:rPr>
        <w:t>the</w:t>
      </w:r>
      <w:r>
        <w:rPr>
          <w:color w:val="231F20"/>
          <w:spacing w:val="40"/>
        </w:rPr>
        <w:t> </w:t>
      </w:r>
      <w:r>
        <w:rPr>
          <w:color w:val="231F20"/>
        </w:rPr>
        <w:t>U.S.</w:t>
      </w:r>
      <w:r>
        <w:rPr>
          <w:color w:val="231F20"/>
          <w:spacing w:val="40"/>
        </w:rPr>
        <w:t> </w:t>
      </w:r>
      <w:r>
        <w:rPr>
          <w:color w:val="231F20"/>
        </w:rPr>
        <w:t>backed</w:t>
      </w:r>
      <w:r>
        <w:rPr>
          <w:color w:val="231F20"/>
          <w:spacing w:val="40"/>
        </w:rPr>
        <w:t> </w:t>
      </w:r>
      <w:r>
        <w:rPr>
          <w:color w:val="231F20"/>
        </w:rPr>
        <w:t>the</w:t>
      </w:r>
      <w:r>
        <w:rPr>
          <w:color w:val="231F20"/>
          <w:spacing w:val="40"/>
        </w:rPr>
        <w:t> </w:t>
      </w:r>
      <w:r>
        <w:rPr>
          <w:color w:val="231F20"/>
        </w:rPr>
        <w:t>Bay</w:t>
      </w:r>
      <w:r>
        <w:rPr>
          <w:color w:val="231F20"/>
          <w:spacing w:val="40"/>
        </w:rPr>
        <w:t> </w:t>
      </w:r>
      <w:r>
        <w:rPr>
          <w:color w:val="231F20"/>
        </w:rPr>
        <w:t>of Pigs</w:t>
      </w:r>
      <w:r>
        <w:rPr>
          <w:color w:val="231F20"/>
          <w:spacing w:val="51"/>
        </w:rPr>
        <w:t> </w:t>
      </w:r>
      <w:r>
        <w:rPr>
          <w:color w:val="231F20"/>
        </w:rPr>
        <w:t>Invasion</w:t>
      </w:r>
      <w:r>
        <w:rPr>
          <w:color w:val="231F20"/>
          <w:spacing w:val="52"/>
        </w:rPr>
        <w:t> </w:t>
      </w:r>
      <w:r>
        <w:rPr>
          <w:color w:val="231F20"/>
        </w:rPr>
        <w:t>in</w:t>
      </w:r>
      <w:r>
        <w:rPr>
          <w:color w:val="231F20"/>
          <w:spacing w:val="52"/>
        </w:rPr>
        <w:t> </w:t>
      </w:r>
      <w:r>
        <w:rPr>
          <w:color w:val="231F20"/>
        </w:rPr>
        <w:t>a</w:t>
      </w:r>
      <w:r>
        <w:rPr>
          <w:color w:val="231F20"/>
          <w:spacing w:val="51"/>
        </w:rPr>
        <w:t> </w:t>
      </w:r>
      <w:r>
        <w:rPr>
          <w:color w:val="231F20"/>
        </w:rPr>
        <w:t>failed</w:t>
      </w:r>
      <w:r>
        <w:rPr>
          <w:color w:val="231F20"/>
          <w:spacing w:val="52"/>
        </w:rPr>
        <w:t> </w:t>
      </w:r>
      <w:r>
        <w:rPr>
          <w:color w:val="231F20"/>
        </w:rPr>
        <w:t>attempt</w:t>
      </w:r>
      <w:r>
        <w:rPr>
          <w:color w:val="231F20"/>
          <w:spacing w:val="52"/>
        </w:rPr>
        <w:t> </w:t>
      </w:r>
      <w:r>
        <w:rPr>
          <w:color w:val="231F20"/>
        </w:rPr>
        <w:t>to</w:t>
      </w:r>
      <w:r>
        <w:rPr>
          <w:color w:val="231F20"/>
          <w:spacing w:val="51"/>
        </w:rPr>
        <w:t> </w:t>
      </w:r>
      <w:r>
        <w:rPr>
          <w:color w:val="231F20"/>
        </w:rPr>
        <w:t>overthrow</w:t>
      </w:r>
      <w:r>
        <w:rPr>
          <w:color w:val="231F20"/>
          <w:spacing w:val="52"/>
        </w:rPr>
        <w:t> </w:t>
      </w:r>
      <w:r>
        <w:rPr>
          <w:color w:val="231F20"/>
        </w:rPr>
        <w:t>the</w:t>
      </w:r>
      <w:r>
        <w:rPr>
          <w:color w:val="231F20"/>
          <w:spacing w:val="52"/>
        </w:rPr>
        <w:t> </w:t>
      </w:r>
      <w:r>
        <w:rPr>
          <w:color w:val="231F20"/>
          <w:spacing w:val="-2"/>
        </w:rPr>
        <w:t>Communist</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8"/>
        <w:jc w:val="both"/>
      </w:pPr>
      <w:bookmarkStart w:name="_bookmark168" w:id="207"/>
      <w:bookmarkEnd w:id="207"/>
      <w:r>
        <w:rPr/>
      </w:r>
      <w:r>
        <w:rPr>
          <w:color w:val="231F20"/>
        </w:rPr>
        <w:t>government. In October 1962, a U.S. spy plane </w:t>
      </w:r>
      <w:r>
        <w:rPr>
          <w:color w:val="231F20"/>
        </w:rPr>
        <w:t>photographed</w:t>
      </w:r>
      <w:r>
        <w:rPr>
          <w:color w:val="231F20"/>
          <w:spacing w:val="80"/>
        </w:rPr>
        <w:t> </w:t>
      </w:r>
      <w:r>
        <w:rPr>
          <w:color w:val="231F20"/>
        </w:rPr>
        <w:t>Cuban sites housing Soviet intermediate-range ballistic missiles. As President</w:t>
      </w:r>
      <w:r>
        <w:rPr>
          <w:color w:val="231F20"/>
          <w:spacing w:val="-3"/>
        </w:rPr>
        <w:t> </w:t>
      </w:r>
      <w:r>
        <w:rPr>
          <w:color w:val="231F20"/>
        </w:rPr>
        <w:t>Kennedy</w:t>
      </w:r>
      <w:r>
        <w:rPr>
          <w:color w:val="231F20"/>
          <w:spacing w:val="-3"/>
        </w:rPr>
        <w:t> </w:t>
      </w:r>
      <w:r>
        <w:rPr>
          <w:color w:val="231F20"/>
        </w:rPr>
        <w:t>ordered</w:t>
      </w:r>
      <w:r>
        <w:rPr>
          <w:color w:val="231F20"/>
          <w:spacing w:val="-3"/>
        </w:rPr>
        <w:t> </w:t>
      </w:r>
      <w:r>
        <w:rPr>
          <w:color w:val="231F20"/>
        </w:rPr>
        <w:t>a</w:t>
      </w:r>
      <w:r>
        <w:rPr>
          <w:color w:val="231F20"/>
          <w:spacing w:val="-3"/>
        </w:rPr>
        <w:t> </w:t>
      </w:r>
      <w:r>
        <w:rPr>
          <w:color w:val="231F20"/>
        </w:rPr>
        <w:t>blockade</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island</w:t>
      </w:r>
      <w:r>
        <w:rPr>
          <w:color w:val="231F20"/>
          <w:spacing w:val="-3"/>
        </w:rPr>
        <w:t> </w:t>
      </w:r>
      <w:r>
        <w:rPr>
          <w:color w:val="231F20"/>
        </w:rPr>
        <w:t>and</w:t>
      </w:r>
      <w:r>
        <w:rPr>
          <w:color w:val="231F20"/>
          <w:spacing w:val="-3"/>
        </w:rPr>
        <w:t> </w:t>
      </w:r>
      <w:r>
        <w:rPr>
          <w:color w:val="231F20"/>
        </w:rPr>
        <w:t>readied</w:t>
      </w:r>
      <w:r>
        <w:rPr>
          <w:color w:val="231F20"/>
          <w:spacing w:val="-3"/>
        </w:rPr>
        <w:t> </w:t>
      </w:r>
      <w:r>
        <w:rPr>
          <w:color w:val="231F20"/>
        </w:rPr>
        <w:t>for air strikes and invasion, the Soviet Union sent cargo ships toward Cuba and warned of full-scale war. At the height of tensions, U.S. Strategic Air Command was operating at DEFCON 2, the highest defense readiness condition reached during the Cold War. The international community was braced, with Pope John broadcasting on</w:t>
      </w:r>
      <w:r>
        <w:rPr>
          <w:color w:val="231F20"/>
          <w:spacing w:val="40"/>
        </w:rPr>
        <w:t> </w:t>
      </w:r>
      <w:r>
        <w:rPr>
          <w:color w:val="231F20"/>
        </w:rPr>
        <w:t>Vatican</w:t>
      </w:r>
      <w:r>
        <w:rPr>
          <w:color w:val="231F20"/>
          <w:spacing w:val="40"/>
        </w:rPr>
        <w:t> </w:t>
      </w:r>
      <w:r>
        <w:rPr>
          <w:color w:val="231F20"/>
        </w:rPr>
        <w:t>Radio:</w:t>
      </w:r>
      <w:r>
        <w:rPr>
          <w:color w:val="231F20"/>
          <w:spacing w:val="40"/>
        </w:rPr>
        <w:t> </w:t>
      </w:r>
      <w:r>
        <w:rPr>
          <w:color w:val="231F20"/>
        </w:rPr>
        <w:t>“We</w:t>
      </w:r>
      <w:r>
        <w:rPr>
          <w:color w:val="231F20"/>
          <w:spacing w:val="40"/>
        </w:rPr>
        <w:t> </w:t>
      </w:r>
      <w:r>
        <w:rPr>
          <w:color w:val="231F20"/>
        </w:rPr>
        <w:t>beg</w:t>
      </w:r>
      <w:r>
        <w:rPr>
          <w:color w:val="231F20"/>
          <w:spacing w:val="40"/>
        </w:rPr>
        <w:t> </w:t>
      </w:r>
      <w:r>
        <w:rPr>
          <w:color w:val="231F20"/>
        </w:rPr>
        <w:t>all</w:t>
      </w:r>
      <w:r>
        <w:rPr>
          <w:color w:val="231F20"/>
          <w:spacing w:val="40"/>
        </w:rPr>
        <w:t> </w:t>
      </w:r>
      <w:r>
        <w:rPr>
          <w:color w:val="231F20"/>
        </w:rPr>
        <w:t>governments</w:t>
      </w:r>
      <w:r>
        <w:rPr>
          <w:color w:val="231F20"/>
          <w:spacing w:val="40"/>
        </w:rPr>
        <w:t> </w:t>
      </w:r>
      <w:r>
        <w:rPr>
          <w:color w:val="231F20"/>
        </w:rPr>
        <w:t>not</w:t>
      </w:r>
      <w:r>
        <w:rPr>
          <w:color w:val="231F20"/>
          <w:spacing w:val="40"/>
        </w:rPr>
        <w:t> </w:t>
      </w:r>
      <w:r>
        <w:rPr>
          <w:color w:val="231F20"/>
        </w:rPr>
        <w:t>to</w:t>
      </w:r>
      <w:r>
        <w:rPr>
          <w:color w:val="231F20"/>
          <w:spacing w:val="40"/>
        </w:rPr>
        <w:t> </w:t>
      </w:r>
      <w:r>
        <w:rPr>
          <w:color w:val="231F20"/>
        </w:rPr>
        <w:t>remain</w:t>
      </w:r>
      <w:r>
        <w:rPr>
          <w:color w:val="231F20"/>
          <w:spacing w:val="40"/>
        </w:rPr>
        <w:t> </w:t>
      </w:r>
      <w:r>
        <w:rPr>
          <w:color w:val="231F20"/>
        </w:rPr>
        <w:t>deaf to this cry of humanity. That they do all that is in their power to save peace. They will thus spare the world from the horrors of a war whose terrifying consequences no one can predict” (Rychlak 2011). The crisis ebbed after Khrushchev called back his ships and agreed to remove Soviet missiles in exchange for the U.S. removing its missiles from Turkey and publicly declaring that it would not invade Cuba.</w:t>
      </w:r>
    </w:p>
    <w:p>
      <w:pPr>
        <w:pStyle w:val="BodyText"/>
        <w:spacing w:line="244" w:lineRule="auto" w:before="13"/>
        <w:ind w:left="263" w:right="994" w:firstLine="240"/>
        <w:jc w:val="both"/>
      </w:pPr>
      <w:r>
        <w:rPr>
          <w:color w:val="231F20"/>
        </w:rPr>
        <w:t>The long-term effects of the crisis on the American public </w:t>
      </w:r>
      <w:r>
        <w:rPr>
          <w:color w:val="231F20"/>
        </w:rPr>
        <w:t>were paradoxical. Rather than further stoking fears of war, anxiety decreased. This was in part related to actual improvements in U.S.– Soviet relations: the Washington–Moscow Direct Communication Link connected the Pentagon and Kremlin by teletype in August 1963, the same month both nations signed the Limited Test Ban Treaty, limiting nuclear tests to underground explosions and so preventing further fallout from entering the atmosphere. However, Spencer R. Weart argues that “this drop was not because of any great change in the public’s beliefs and concerns. People still admitted their nuclear fear if asked about it, but they no longer brought it up spontaneously. Brushing the whole issue aside was the</w:t>
      </w:r>
      <w:r>
        <w:rPr>
          <w:color w:val="231F20"/>
          <w:spacing w:val="-2"/>
        </w:rPr>
        <w:t> </w:t>
      </w:r>
      <w:r>
        <w:rPr>
          <w:color w:val="231F20"/>
        </w:rPr>
        <w:t>easiest</w:t>
      </w:r>
      <w:r>
        <w:rPr>
          <w:color w:val="231F20"/>
          <w:spacing w:val="-2"/>
        </w:rPr>
        <w:t> </w:t>
      </w:r>
      <w:r>
        <w:rPr>
          <w:color w:val="231F20"/>
        </w:rPr>
        <w:t>way</w:t>
      </w:r>
      <w:r>
        <w:rPr>
          <w:color w:val="231F20"/>
          <w:spacing w:val="-2"/>
        </w:rPr>
        <w:t> </w:t>
      </w:r>
      <w:r>
        <w:rPr>
          <w:color w:val="231F20"/>
        </w:rPr>
        <w:t>of</w:t>
      </w:r>
      <w:r>
        <w:rPr>
          <w:color w:val="231F20"/>
          <w:spacing w:val="-2"/>
        </w:rPr>
        <w:t> </w:t>
      </w:r>
      <w:r>
        <w:rPr>
          <w:color w:val="231F20"/>
        </w:rPr>
        <w:t>all</w:t>
      </w:r>
      <w:r>
        <w:rPr>
          <w:color w:val="231F20"/>
          <w:spacing w:val="-2"/>
        </w:rPr>
        <w:t> </w:t>
      </w:r>
      <w:r>
        <w:rPr>
          <w:color w:val="231F20"/>
        </w:rPr>
        <w:t>to</w:t>
      </w:r>
      <w:r>
        <w:rPr>
          <w:color w:val="231F20"/>
          <w:spacing w:val="-2"/>
        </w:rPr>
        <w:t> </w:t>
      </w:r>
      <w:r>
        <w:rPr>
          <w:color w:val="231F20"/>
        </w:rPr>
        <w:t>ward</w:t>
      </w:r>
      <w:r>
        <w:rPr>
          <w:color w:val="231F20"/>
          <w:spacing w:val="-2"/>
        </w:rPr>
        <w:t> </w:t>
      </w:r>
      <w:r>
        <w:rPr>
          <w:color w:val="231F20"/>
        </w:rPr>
        <w:t>off</w:t>
      </w:r>
      <w:r>
        <w:rPr>
          <w:color w:val="231F20"/>
          <w:spacing w:val="-2"/>
        </w:rPr>
        <w:t> </w:t>
      </w:r>
      <w:r>
        <w:rPr>
          <w:color w:val="231F20"/>
        </w:rPr>
        <w:t>cognitive</w:t>
      </w:r>
      <w:r>
        <w:rPr>
          <w:color w:val="231F20"/>
          <w:spacing w:val="-2"/>
        </w:rPr>
        <w:t> </w:t>
      </w:r>
      <w:r>
        <w:rPr>
          <w:color w:val="231F20"/>
        </w:rPr>
        <w:t>dissonance”</w:t>
      </w:r>
      <w:r>
        <w:rPr>
          <w:color w:val="231F20"/>
          <w:spacing w:val="-2"/>
        </w:rPr>
        <w:t> </w:t>
      </w:r>
      <w:r>
        <w:rPr>
          <w:color w:val="231F20"/>
        </w:rPr>
        <w:t>(2012:</w:t>
      </w:r>
      <w:r>
        <w:rPr>
          <w:color w:val="231F20"/>
          <w:spacing w:val="-2"/>
        </w:rPr>
        <w:t> </w:t>
      </w:r>
      <w:r>
        <w:rPr>
          <w:color w:val="231F20"/>
        </w:rPr>
        <w:t>154). Weart documents a “worldwide collapse of interest in nuclear war” with “published attention,” including “bibliographies of magazines, indexes of newspaper articles, catalogs of nonfiction books and novels, and lists of films,” dropping “to a quarter or even a tenth”</w:t>
      </w:r>
      <w:r>
        <w:rPr>
          <w:color w:val="231F20"/>
          <w:spacing w:val="80"/>
          <w:w w:val="150"/>
        </w:rPr>
        <w:t> </w:t>
      </w:r>
      <w:r>
        <w:rPr>
          <w:color w:val="231F20"/>
        </w:rPr>
        <w:t>of its 1962 levels: “Even comic books with ‘Atom’ in the title faded from newsstands” (152). Broome and Anderson’s Atomic Knights was</w:t>
      </w:r>
      <w:r>
        <w:rPr>
          <w:color w:val="231F20"/>
          <w:spacing w:val="-7"/>
        </w:rPr>
        <w:t> </w:t>
      </w:r>
      <w:r>
        <w:rPr>
          <w:color w:val="231F20"/>
        </w:rPr>
        <w:t>one</w:t>
      </w:r>
      <w:r>
        <w:rPr>
          <w:color w:val="231F20"/>
          <w:spacing w:val="-7"/>
        </w:rPr>
        <w:t> </w:t>
      </w:r>
      <w:r>
        <w:rPr>
          <w:color w:val="231F20"/>
        </w:rPr>
        <w:t>such</w:t>
      </w:r>
      <w:r>
        <w:rPr>
          <w:color w:val="231F20"/>
          <w:spacing w:val="-7"/>
        </w:rPr>
        <w:t> </w:t>
      </w:r>
      <w:r>
        <w:rPr>
          <w:color w:val="231F20"/>
        </w:rPr>
        <w:t>casualty.</w:t>
      </w:r>
      <w:r>
        <w:rPr>
          <w:color w:val="231F20"/>
          <w:spacing w:val="-7"/>
        </w:rPr>
        <w:t> </w:t>
      </w:r>
      <w:r>
        <w:rPr>
          <w:color w:val="231F20"/>
        </w:rPr>
        <w:t>Their</w:t>
      </w:r>
      <w:r>
        <w:rPr>
          <w:color w:val="231F20"/>
          <w:spacing w:val="-7"/>
        </w:rPr>
        <w:t> </w:t>
      </w:r>
      <w:r>
        <w:rPr>
          <w:color w:val="231F20"/>
        </w:rPr>
        <w:t>twelfth</w:t>
      </w:r>
      <w:r>
        <w:rPr>
          <w:color w:val="231F20"/>
          <w:spacing w:val="-7"/>
        </w:rPr>
        <w:t> </w:t>
      </w:r>
      <w:r>
        <w:rPr>
          <w:color w:val="231F20"/>
        </w:rPr>
        <w:t>episode,</w:t>
      </w:r>
      <w:r>
        <w:rPr>
          <w:color w:val="231F20"/>
          <w:spacing w:val="-7"/>
        </w:rPr>
        <w:t> </w:t>
      </w:r>
      <w:r>
        <w:rPr>
          <w:color w:val="231F20"/>
        </w:rPr>
        <w:t>likely</w:t>
      </w:r>
      <w:r>
        <w:rPr>
          <w:color w:val="231F20"/>
          <w:spacing w:val="-7"/>
        </w:rPr>
        <w:t> </w:t>
      </w:r>
      <w:r>
        <w:rPr>
          <w:color w:val="231F20"/>
        </w:rPr>
        <w:t>the</w:t>
      </w:r>
      <w:r>
        <w:rPr>
          <w:color w:val="231F20"/>
          <w:spacing w:val="-7"/>
        </w:rPr>
        <w:t> </w:t>
      </w:r>
      <w:r>
        <w:rPr>
          <w:color w:val="231F20"/>
        </w:rPr>
        <w:t>first</w:t>
      </w:r>
      <w:r>
        <w:rPr>
          <w:color w:val="231F20"/>
          <w:spacing w:val="-7"/>
        </w:rPr>
        <w:t> </w:t>
      </w:r>
      <w:r>
        <w:rPr>
          <w:color w:val="231F20"/>
        </w:rPr>
        <w:t>to</w:t>
      </w:r>
      <w:r>
        <w:rPr>
          <w:color w:val="231F20"/>
          <w:spacing w:val="-7"/>
        </w:rPr>
        <w:t> </w:t>
      </w:r>
      <w:r>
        <w:rPr>
          <w:color w:val="231F20"/>
        </w:rPr>
        <w:t>begin production after the Cuban missile crisis, is cover-dated March 1963, and the series was discontinued three episodes later.</w:t>
      </w:r>
    </w:p>
    <w:p>
      <w:pPr>
        <w:pStyle w:val="BodyText"/>
        <w:spacing w:line="244" w:lineRule="auto" w:before="19"/>
        <w:ind w:left="263" w:right="997" w:firstLine="240"/>
        <w:jc w:val="both"/>
      </w:pPr>
      <w:r>
        <w:rPr>
          <w:color w:val="231F20"/>
        </w:rPr>
        <w:t>The cancellation of </w:t>
      </w:r>
      <w:r>
        <w:rPr>
          <w:i/>
          <w:color w:val="231F20"/>
        </w:rPr>
        <w:t>The Incredible Hulk </w:t>
      </w:r>
      <w:r>
        <w:rPr>
          <w:color w:val="231F20"/>
        </w:rPr>
        <w:t>after its March </w:t>
      </w:r>
      <w:r>
        <w:rPr>
          <w:color w:val="231F20"/>
        </w:rPr>
        <w:t>1963</w:t>
      </w:r>
      <w:r>
        <w:rPr>
          <w:color w:val="231F20"/>
          <w:spacing w:val="40"/>
        </w:rPr>
        <w:t> </w:t>
      </w:r>
      <w:r>
        <w:rPr>
          <w:color w:val="231F20"/>
        </w:rPr>
        <w:t>issue</w:t>
      </w:r>
      <w:r>
        <w:rPr>
          <w:color w:val="231F20"/>
          <w:spacing w:val="15"/>
        </w:rPr>
        <w:t> </w:t>
      </w:r>
      <w:r>
        <w:rPr>
          <w:color w:val="231F20"/>
        </w:rPr>
        <w:t>might</w:t>
      </w:r>
      <w:r>
        <w:rPr>
          <w:color w:val="231F20"/>
          <w:spacing w:val="15"/>
        </w:rPr>
        <w:t> </w:t>
      </w:r>
      <w:r>
        <w:rPr>
          <w:color w:val="231F20"/>
        </w:rPr>
        <w:t>be</w:t>
      </w:r>
      <w:r>
        <w:rPr>
          <w:color w:val="231F20"/>
          <w:spacing w:val="15"/>
        </w:rPr>
        <w:t> </w:t>
      </w:r>
      <w:r>
        <w:rPr>
          <w:color w:val="231F20"/>
        </w:rPr>
        <w:t>an</w:t>
      </w:r>
      <w:r>
        <w:rPr>
          <w:color w:val="231F20"/>
          <w:spacing w:val="15"/>
        </w:rPr>
        <w:t> </w:t>
      </w:r>
      <w:r>
        <w:rPr>
          <w:color w:val="231F20"/>
        </w:rPr>
        <w:t>early</w:t>
      </w:r>
      <w:r>
        <w:rPr>
          <w:color w:val="231F20"/>
          <w:spacing w:val="15"/>
        </w:rPr>
        <w:t> </w:t>
      </w:r>
      <w:r>
        <w:rPr>
          <w:color w:val="231F20"/>
        </w:rPr>
        <w:t>indication</w:t>
      </w:r>
      <w:r>
        <w:rPr>
          <w:color w:val="231F20"/>
          <w:spacing w:val="15"/>
        </w:rPr>
        <w:t> </w:t>
      </w:r>
      <w:r>
        <w:rPr>
          <w:color w:val="231F20"/>
        </w:rPr>
        <w:t>of</w:t>
      </w:r>
      <w:r>
        <w:rPr>
          <w:color w:val="231F20"/>
          <w:spacing w:val="15"/>
        </w:rPr>
        <w:t> </w:t>
      </w:r>
      <w:r>
        <w:rPr>
          <w:color w:val="231F20"/>
        </w:rPr>
        <w:t>the</w:t>
      </w:r>
      <w:r>
        <w:rPr>
          <w:color w:val="231F20"/>
          <w:spacing w:val="15"/>
        </w:rPr>
        <w:t> </w:t>
      </w:r>
      <w:r>
        <w:rPr>
          <w:color w:val="231F20"/>
        </w:rPr>
        <w:t>same</w:t>
      </w:r>
      <w:r>
        <w:rPr>
          <w:color w:val="231F20"/>
          <w:spacing w:val="15"/>
        </w:rPr>
        <w:t> </w:t>
      </w:r>
      <w:r>
        <w:rPr>
          <w:color w:val="231F20"/>
        </w:rPr>
        <w:t>trend.</w:t>
      </w:r>
      <w:r>
        <w:rPr>
          <w:color w:val="231F20"/>
          <w:spacing w:val="15"/>
        </w:rPr>
        <w:t> </w:t>
      </w:r>
      <w:r>
        <w:rPr>
          <w:color w:val="231F20"/>
        </w:rPr>
        <w:t>It</w:t>
      </w:r>
      <w:r>
        <w:rPr>
          <w:color w:val="231F20"/>
          <w:spacing w:val="15"/>
        </w:rPr>
        <w:t> </w:t>
      </w:r>
      <w:r>
        <w:rPr>
          <w:color w:val="231F20"/>
        </w:rPr>
        <w:t>might</w:t>
      </w:r>
      <w:r>
        <w:rPr>
          <w:color w:val="231F20"/>
          <w:spacing w:val="15"/>
        </w:rPr>
        <w:t> </w:t>
      </w:r>
      <w:r>
        <w:rPr>
          <w:color w:val="231F20"/>
          <w:spacing w:val="-4"/>
        </w:rPr>
        <w:t>also</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0"/>
        <w:jc w:val="right"/>
      </w:pPr>
      <w:bookmarkStart w:name="_bookmark169" w:id="208"/>
      <w:bookmarkEnd w:id="208"/>
      <w:r>
        <w:rPr/>
      </w:r>
      <w:r>
        <w:rPr>
          <w:color w:val="231F20"/>
          <w:w w:val="105"/>
        </w:rPr>
        <w:t>be</w:t>
      </w:r>
      <w:r>
        <w:rPr>
          <w:color w:val="231F20"/>
          <w:spacing w:val="-6"/>
          <w:w w:val="105"/>
        </w:rPr>
        <w:t> </w:t>
      </w:r>
      <w:r>
        <w:rPr>
          <w:color w:val="231F20"/>
          <w:w w:val="105"/>
        </w:rPr>
        <w:t>a</w:t>
      </w:r>
      <w:r>
        <w:rPr>
          <w:color w:val="231F20"/>
          <w:spacing w:val="-6"/>
          <w:w w:val="105"/>
        </w:rPr>
        <w:t> </w:t>
      </w:r>
      <w:r>
        <w:rPr>
          <w:color w:val="231F20"/>
          <w:w w:val="105"/>
        </w:rPr>
        <w:t>result</w:t>
      </w:r>
      <w:r>
        <w:rPr>
          <w:color w:val="231F20"/>
          <w:spacing w:val="-6"/>
          <w:w w:val="105"/>
        </w:rPr>
        <w:t> </w:t>
      </w:r>
      <w:r>
        <w:rPr>
          <w:color w:val="231F20"/>
          <w:w w:val="105"/>
        </w:rPr>
        <w:t>of</w:t>
      </w:r>
      <w:r>
        <w:rPr>
          <w:color w:val="231F20"/>
          <w:spacing w:val="-6"/>
          <w:w w:val="105"/>
        </w:rPr>
        <w:t> </w:t>
      </w:r>
      <w:r>
        <w:rPr>
          <w:color w:val="231F20"/>
          <w:w w:val="105"/>
        </w:rPr>
        <w:t>Kirby</w:t>
      </w:r>
      <w:r>
        <w:rPr>
          <w:color w:val="231F20"/>
          <w:spacing w:val="-6"/>
          <w:w w:val="105"/>
        </w:rPr>
        <w:t> </w:t>
      </w:r>
      <w:r>
        <w:rPr>
          <w:color w:val="231F20"/>
          <w:w w:val="105"/>
        </w:rPr>
        <w:t>and</w:t>
      </w:r>
      <w:r>
        <w:rPr>
          <w:color w:val="231F20"/>
          <w:spacing w:val="-6"/>
          <w:w w:val="105"/>
        </w:rPr>
        <w:t> </w:t>
      </w:r>
      <w:r>
        <w:rPr>
          <w:color w:val="231F20"/>
          <w:w w:val="105"/>
        </w:rPr>
        <w:t>Lee’s</w:t>
      </w:r>
      <w:r>
        <w:rPr>
          <w:color w:val="231F20"/>
          <w:spacing w:val="-6"/>
          <w:w w:val="105"/>
        </w:rPr>
        <w:t> </w:t>
      </w:r>
      <w:r>
        <w:rPr>
          <w:color w:val="231F20"/>
          <w:w w:val="105"/>
        </w:rPr>
        <w:t>not</w:t>
      </w:r>
      <w:r>
        <w:rPr>
          <w:color w:val="231F20"/>
          <w:spacing w:val="-6"/>
          <w:w w:val="105"/>
        </w:rPr>
        <w:t> </w:t>
      </w:r>
      <w:r>
        <w:rPr>
          <w:color w:val="231F20"/>
          <w:w w:val="105"/>
        </w:rPr>
        <w:t>settling</w:t>
      </w:r>
      <w:r>
        <w:rPr>
          <w:color w:val="231F20"/>
          <w:spacing w:val="-6"/>
          <w:w w:val="105"/>
        </w:rPr>
        <w:t> </w:t>
      </w:r>
      <w:r>
        <w:rPr>
          <w:color w:val="231F20"/>
          <w:w w:val="105"/>
        </w:rPr>
        <w:t>on</w:t>
      </w:r>
      <w:r>
        <w:rPr>
          <w:color w:val="231F20"/>
          <w:spacing w:val="-6"/>
          <w:w w:val="105"/>
        </w:rPr>
        <w:t> </w:t>
      </w:r>
      <w:r>
        <w:rPr>
          <w:color w:val="231F20"/>
          <w:w w:val="105"/>
        </w:rPr>
        <w:t>a</w:t>
      </w:r>
      <w:r>
        <w:rPr>
          <w:color w:val="231F20"/>
          <w:spacing w:val="-6"/>
          <w:w w:val="105"/>
        </w:rPr>
        <w:t> </w:t>
      </w:r>
      <w:r>
        <w:rPr>
          <w:color w:val="231F20"/>
          <w:w w:val="105"/>
        </w:rPr>
        <w:t>clear</w:t>
      </w:r>
      <w:r>
        <w:rPr>
          <w:color w:val="231F20"/>
          <w:spacing w:val="-5"/>
          <w:w w:val="105"/>
        </w:rPr>
        <w:t> </w:t>
      </w:r>
      <w:r>
        <w:rPr>
          <w:color w:val="231F20"/>
          <w:w w:val="105"/>
        </w:rPr>
        <w:t>premise,</w:t>
      </w:r>
      <w:r>
        <w:rPr>
          <w:color w:val="231F20"/>
          <w:spacing w:val="-6"/>
          <w:w w:val="105"/>
        </w:rPr>
        <w:t> </w:t>
      </w:r>
      <w:r>
        <w:rPr>
          <w:color w:val="231F20"/>
          <w:w w:val="105"/>
        </w:rPr>
        <w:t>with </w:t>
      </w:r>
      <w:r>
        <w:rPr>
          <w:color w:val="231F20"/>
        </w:rPr>
        <w:t>the</w:t>
      </w:r>
      <w:r>
        <w:rPr>
          <w:color w:val="231F20"/>
          <w:spacing w:val="37"/>
        </w:rPr>
        <w:t> </w:t>
      </w:r>
      <w:r>
        <w:rPr>
          <w:color w:val="231F20"/>
        </w:rPr>
        <w:t>Hulk</w:t>
      </w:r>
      <w:r>
        <w:rPr>
          <w:color w:val="231F20"/>
          <w:spacing w:val="37"/>
        </w:rPr>
        <w:t> </w:t>
      </w:r>
      <w:r>
        <w:rPr>
          <w:color w:val="231F20"/>
        </w:rPr>
        <w:t>changing</w:t>
      </w:r>
      <w:r>
        <w:rPr>
          <w:color w:val="231F20"/>
          <w:spacing w:val="37"/>
        </w:rPr>
        <w:t> </w:t>
      </w:r>
      <w:r>
        <w:rPr>
          <w:color w:val="231F20"/>
        </w:rPr>
        <w:t>personalities</w:t>
      </w:r>
      <w:r>
        <w:rPr>
          <w:color w:val="231F20"/>
          <w:spacing w:val="37"/>
        </w:rPr>
        <w:t> </w:t>
      </w:r>
      <w:r>
        <w:rPr>
          <w:color w:val="231F20"/>
        </w:rPr>
        <w:t>and</w:t>
      </w:r>
      <w:r>
        <w:rPr>
          <w:color w:val="231F20"/>
          <w:spacing w:val="37"/>
        </w:rPr>
        <w:t> </w:t>
      </w:r>
      <w:r>
        <w:rPr>
          <w:color w:val="231F20"/>
        </w:rPr>
        <w:t>transformation</w:t>
      </w:r>
      <w:r>
        <w:rPr>
          <w:color w:val="231F20"/>
          <w:spacing w:val="37"/>
        </w:rPr>
        <w:t> </w:t>
      </w:r>
      <w:r>
        <w:rPr>
          <w:color w:val="231F20"/>
        </w:rPr>
        <w:t>plot</w:t>
      </w:r>
      <w:r>
        <w:rPr>
          <w:color w:val="231F20"/>
          <w:spacing w:val="37"/>
        </w:rPr>
        <w:t> </w:t>
      </w:r>
      <w:r>
        <w:rPr>
          <w:color w:val="231F20"/>
        </w:rPr>
        <w:t>devices every other issue—itself a reflection of instability. Atomic anxieties </w:t>
      </w:r>
      <w:r>
        <w:rPr>
          <w:color w:val="231F20"/>
          <w:w w:val="105"/>
        </w:rPr>
        <w:t>continue</w:t>
      </w:r>
      <w:r>
        <w:rPr>
          <w:color w:val="231F20"/>
          <w:spacing w:val="17"/>
          <w:w w:val="105"/>
        </w:rPr>
        <w:t> </w:t>
      </w:r>
      <w:r>
        <w:rPr>
          <w:color w:val="231F20"/>
          <w:w w:val="105"/>
        </w:rPr>
        <w:t>in</w:t>
      </w:r>
      <w:r>
        <w:rPr>
          <w:color w:val="231F20"/>
          <w:spacing w:val="17"/>
          <w:w w:val="105"/>
        </w:rPr>
        <w:t> </w:t>
      </w:r>
      <w:r>
        <w:rPr>
          <w:i/>
          <w:color w:val="231F20"/>
          <w:w w:val="105"/>
        </w:rPr>
        <w:t>The</w:t>
      </w:r>
      <w:r>
        <w:rPr>
          <w:i/>
          <w:color w:val="231F20"/>
          <w:spacing w:val="17"/>
          <w:w w:val="105"/>
        </w:rPr>
        <w:t> </w:t>
      </w:r>
      <w:r>
        <w:rPr>
          <w:i/>
          <w:color w:val="231F20"/>
          <w:w w:val="105"/>
        </w:rPr>
        <w:t>Amazing</w:t>
      </w:r>
      <w:r>
        <w:rPr>
          <w:i/>
          <w:color w:val="231F20"/>
          <w:spacing w:val="17"/>
          <w:w w:val="105"/>
        </w:rPr>
        <w:t> </w:t>
      </w:r>
      <w:r>
        <w:rPr>
          <w:i/>
          <w:color w:val="231F20"/>
          <w:w w:val="105"/>
        </w:rPr>
        <w:t>Spider-Man</w:t>
      </w:r>
      <w:r>
        <w:rPr>
          <w:color w:val="231F20"/>
          <w:w w:val="105"/>
        </w:rPr>
        <w:t>,</w:t>
      </w:r>
      <w:r>
        <w:rPr>
          <w:color w:val="231F20"/>
          <w:spacing w:val="17"/>
          <w:w w:val="105"/>
        </w:rPr>
        <w:t> </w:t>
      </w:r>
      <w:r>
        <w:rPr>
          <w:color w:val="231F20"/>
          <w:w w:val="105"/>
        </w:rPr>
        <w:t>but</w:t>
      </w:r>
      <w:r>
        <w:rPr>
          <w:color w:val="231F20"/>
          <w:spacing w:val="17"/>
          <w:w w:val="105"/>
        </w:rPr>
        <w:t> </w:t>
      </w:r>
      <w:r>
        <w:rPr>
          <w:color w:val="231F20"/>
          <w:w w:val="105"/>
        </w:rPr>
        <w:t>at</w:t>
      </w:r>
      <w:r>
        <w:rPr>
          <w:color w:val="231F20"/>
          <w:spacing w:val="17"/>
          <w:w w:val="105"/>
        </w:rPr>
        <w:t> </w:t>
      </w:r>
      <w:r>
        <w:rPr>
          <w:color w:val="231F20"/>
          <w:w w:val="105"/>
        </w:rPr>
        <w:t>a</w:t>
      </w:r>
      <w:r>
        <w:rPr>
          <w:color w:val="231F20"/>
          <w:spacing w:val="17"/>
          <w:w w:val="105"/>
        </w:rPr>
        <w:t> </w:t>
      </w:r>
      <w:r>
        <w:rPr>
          <w:color w:val="231F20"/>
          <w:w w:val="105"/>
        </w:rPr>
        <w:t>lessened</w:t>
      </w:r>
      <w:r>
        <w:rPr>
          <w:color w:val="231F20"/>
          <w:spacing w:val="17"/>
          <w:w w:val="105"/>
        </w:rPr>
        <w:t> </w:t>
      </w:r>
      <w:r>
        <w:rPr>
          <w:color w:val="231F20"/>
          <w:w w:val="105"/>
        </w:rPr>
        <w:t>rate.</w:t>
      </w:r>
      <w:r>
        <w:rPr>
          <w:color w:val="231F20"/>
          <w:spacing w:val="17"/>
          <w:w w:val="105"/>
        </w:rPr>
        <w:t> </w:t>
      </w:r>
      <w:r>
        <w:rPr>
          <w:color w:val="231F20"/>
          <w:w w:val="105"/>
        </w:rPr>
        <w:t>Of </w:t>
      </w:r>
      <w:r>
        <w:rPr>
          <w:color w:val="231F20"/>
        </w:rPr>
        <w:t>the ten supervillains introduced in its first year, only the Sandman </w:t>
      </w:r>
      <w:r>
        <w:rPr>
          <w:color w:val="231F20"/>
          <w:w w:val="105"/>
        </w:rPr>
        <w:t>is</w:t>
      </w:r>
      <w:r>
        <w:rPr>
          <w:color w:val="231F20"/>
          <w:spacing w:val="28"/>
          <w:w w:val="105"/>
        </w:rPr>
        <w:t> </w:t>
      </w:r>
      <w:r>
        <w:rPr>
          <w:color w:val="231F20"/>
          <w:w w:val="105"/>
        </w:rPr>
        <w:t>nuclear</w:t>
      </w:r>
      <w:r>
        <w:rPr>
          <w:color w:val="231F20"/>
          <w:spacing w:val="28"/>
          <w:w w:val="105"/>
        </w:rPr>
        <w:t> </w:t>
      </w:r>
      <w:r>
        <w:rPr>
          <w:color w:val="231F20"/>
          <w:w w:val="105"/>
        </w:rPr>
        <w:t>related.</w:t>
      </w:r>
      <w:r>
        <w:rPr>
          <w:color w:val="231F20"/>
          <w:spacing w:val="28"/>
          <w:w w:val="105"/>
        </w:rPr>
        <w:t> </w:t>
      </w:r>
      <w:r>
        <w:rPr>
          <w:color w:val="231F20"/>
          <w:w w:val="105"/>
        </w:rPr>
        <w:t>As</w:t>
      </w:r>
      <w:r>
        <w:rPr>
          <w:color w:val="231F20"/>
          <w:spacing w:val="28"/>
          <w:w w:val="105"/>
        </w:rPr>
        <w:t> </w:t>
      </w:r>
      <w:r>
        <w:rPr>
          <w:color w:val="231F20"/>
          <w:w w:val="105"/>
        </w:rPr>
        <w:t>an</w:t>
      </w:r>
      <w:r>
        <w:rPr>
          <w:color w:val="231F20"/>
          <w:spacing w:val="28"/>
          <w:w w:val="105"/>
        </w:rPr>
        <w:t> </w:t>
      </w:r>
      <w:r>
        <w:rPr>
          <w:color w:val="231F20"/>
          <w:w w:val="105"/>
        </w:rPr>
        <w:t>escaped</w:t>
      </w:r>
      <w:r>
        <w:rPr>
          <w:color w:val="231F20"/>
          <w:spacing w:val="28"/>
          <w:w w:val="105"/>
        </w:rPr>
        <w:t> </w:t>
      </w:r>
      <w:r>
        <w:rPr>
          <w:color w:val="231F20"/>
          <w:w w:val="105"/>
        </w:rPr>
        <w:t>prisoner,</w:t>
      </w:r>
      <w:r>
        <w:rPr>
          <w:color w:val="231F20"/>
          <w:spacing w:val="28"/>
          <w:w w:val="105"/>
        </w:rPr>
        <w:t> </w:t>
      </w:r>
      <w:r>
        <w:rPr>
          <w:color w:val="231F20"/>
          <w:w w:val="105"/>
        </w:rPr>
        <w:t>he</w:t>
      </w:r>
      <w:r>
        <w:rPr>
          <w:color w:val="231F20"/>
          <w:spacing w:val="28"/>
          <w:w w:val="105"/>
        </w:rPr>
        <w:t> </w:t>
      </w:r>
      <w:r>
        <w:rPr>
          <w:color w:val="231F20"/>
          <w:w w:val="105"/>
        </w:rPr>
        <w:t>alludes</w:t>
      </w:r>
      <w:r>
        <w:rPr>
          <w:color w:val="231F20"/>
          <w:spacing w:val="28"/>
          <w:w w:val="105"/>
        </w:rPr>
        <w:t> </w:t>
      </w:r>
      <w:r>
        <w:rPr>
          <w:color w:val="231F20"/>
          <w:w w:val="105"/>
        </w:rPr>
        <w:t>a</w:t>
      </w:r>
      <w:r>
        <w:rPr>
          <w:color w:val="231F20"/>
          <w:spacing w:val="28"/>
          <w:w w:val="105"/>
        </w:rPr>
        <w:t> </w:t>
      </w:r>
      <w:r>
        <w:rPr>
          <w:color w:val="231F20"/>
          <w:w w:val="105"/>
        </w:rPr>
        <w:t>police </w:t>
      </w:r>
      <w:r>
        <w:rPr>
          <w:color w:val="231F20"/>
        </w:rPr>
        <w:t>dragnet by hiding in an “atomic devices testing center!” where “he remained on the lonely, forbidden-area beach until that fateful day </w:t>
      </w:r>
      <w:r>
        <w:rPr>
          <w:color w:val="231F20"/>
          <w:w w:val="105"/>
        </w:rPr>
        <w:t>that</w:t>
      </w:r>
      <w:r>
        <w:rPr>
          <w:color w:val="231F20"/>
          <w:spacing w:val="8"/>
          <w:w w:val="105"/>
        </w:rPr>
        <w:t> </w:t>
      </w:r>
      <w:r>
        <w:rPr>
          <w:color w:val="231F20"/>
          <w:w w:val="105"/>
        </w:rPr>
        <w:t>a</w:t>
      </w:r>
      <w:r>
        <w:rPr>
          <w:color w:val="231F20"/>
          <w:spacing w:val="8"/>
          <w:w w:val="105"/>
        </w:rPr>
        <w:t> </w:t>
      </w:r>
      <w:r>
        <w:rPr>
          <w:color w:val="231F20"/>
          <w:w w:val="105"/>
        </w:rPr>
        <w:t>nuclear</w:t>
      </w:r>
      <w:r>
        <w:rPr>
          <w:color w:val="231F20"/>
          <w:spacing w:val="9"/>
          <w:w w:val="105"/>
        </w:rPr>
        <w:t> </w:t>
      </w:r>
      <w:r>
        <w:rPr>
          <w:color w:val="231F20"/>
          <w:w w:val="105"/>
        </w:rPr>
        <w:t>test</w:t>
      </w:r>
      <w:r>
        <w:rPr>
          <w:color w:val="231F20"/>
          <w:spacing w:val="8"/>
          <w:w w:val="105"/>
        </w:rPr>
        <w:t> </w:t>
      </w:r>
      <w:r>
        <w:rPr>
          <w:color w:val="231F20"/>
          <w:w w:val="105"/>
        </w:rPr>
        <w:t>explosion</w:t>
      </w:r>
      <w:r>
        <w:rPr>
          <w:color w:val="231F20"/>
          <w:spacing w:val="9"/>
          <w:w w:val="105"/>
        </w:rPr>
        <w:t> </w:t>
      </w:r>
      <w:r>
        <w:rPr>
          <w:color w:val="231F20"/>
          <w:w w:val="105"/>
        </w:rPr>
        <w:t>caught</w:t>
      </w:r>
      <w:r>
        <w:rPr>
          <w:color w:val="231F20"/>
          <w:spacing w:val="8"/>
          <w:w w:val="105"/>
        </w:rPr>
        <w:t> </w:t>
      </w:r>
      <w:r>
        <w:rPr>
          <w:color w:val="231F20"/>
          <w:w w:val="105"/>
        </w:rPr>
        <w:t>him</w:t>
      </w:r>
      <w:r>
        <w:rPr>
          <w:color w:val="231F20"/>
          <w:spacing w:val="8"/>
          <w:w w:val="105"/>
        </w:rPr>
        <w:t> </w:t>
      </w:r>
      <w:r>
        <w:rPr>
          <w:color w:val="231F20"/>
          <w:w w:val="105"/>
        </w:rPr>
        <w:t>unawares,”</w:t>
      </w:r>
      <w:r>
        <w:rPr>
          <w:color w:val="231F20"/>
          <w:spacing w:val="9"/>
          <w:w w:val="105"/>
        </w:rPr>
        <w:t> </w:t>
      </w:r>
      <w:r>
        <w:rPr>
          <w:color w:val="231F20"/>
          <w:w w:val="105"/>
        </w:rPr>
        <w:t>causing</w:t>
      </w:r>
      <w:r>
        <w:rPr>
          <w:color w:val="231F20"/>
          <w:spacing w:val="8"/>
          <w:w w:val="105"/>
        </w:rPr>
        <w:t> </w:t>
      </w:r>
      <w:r>
        <w:rPr>
          <w:color w:val="231F20"/>
          <w:w w:val="105"/>
        </w:rPr>
        <w:t>his body</w:t>
      </w:r>
      <w:r>
        <w:rPr>
          <w:color w:val="231F20"/>
          <w:spacing w:val="12"/>
          <w:w w:val="105"/>
        </w:rPr>
        <w:t> </w:t>
      </w:r>
      <w:r>
        <w:rPr>
          <w:color w:val="231F20"/>
          <w:w w:val="105"/>
        </w:rPr>
        <w:t>to</w:t>
      </w:r>
      <w:r>
        <w:rPr>
          <w:color w:val="231F20"/>
          <w:spacing w:val="12"/>
          <w:w w:val="105"/>
        </w:rPr>
        <w:t> </w:t>
      </w:r>
      <w:r>
        <w:rPr>
          <w:color w:val="231F20"/>
          <w:w w:val="105"/>
        </w:rPr>
        <w:t>take</w:t>
      </w:r>
      <w:r>
        <w:rPr>
          <w:color w:val="231F20"/>
          <w:spacing w:val="12"/>
          <w:w w:val="105"/>
        </w:rPr>
        <w:t> </w:t>
      </w:r>
      <w:r>
        <w:rPr>
          <w:color w:val="231F20"/>
          <w:w w:val="105"/>
        </w:rPr>
        <w:t>on</w:t>
      </w:r>
      <w:r>
        <w:rPr>
          <w:color w:val="231F20"/>
          <w:spacing w:val="12"/>
          <w:w w:val="105"/>
        </w:rPr>
        <w:t> </w:t>
      </w:r>
      <w:r>
        <w:rPr>
          <w:color w:val="231F20"/>
          <w:w w:val="105"/>
        </w:rPr>
        <w:t>“the</w:t>
      </w:r>
      <w:r>
        <w:rPr>
          <w:color w:val="231F20"/>
          <w:spacing w:val="12"/>
          <w:w w:val="105"/>
        </w:rPr>
        <w:t> </w:t>
      </w:r>
      <w:r>
        <w:rPr>
          <w:color w:val="231F20"/>
          <w:w w:val="105"/>
        </w:rPr>
        <w:t>qualities</w:t>
      </w:r>
      <w:r>
        <w:rPr>
          <w:color w:val="231F20"/>
          <w:spacing w:val="12"/>
          <w:w w:val="105"/>
        </w:rPr>
        <w:t> </w:t>
      </w:r>
      <w:r>
        <w:rPr>
          <w:color w:val="231F20"/>
          <w:w w:val="105"/>
        </w:rPr>
        <w:t>of</w:t>
      </w:r>
      <w:r>
        <w:rPr>
          <w:color w:val="231F20"/>
          <w:spacing w:val="12"/>
          <w:w w:val="105"/>
        </w:rPr>
        <w:t> </w:t>
      </w:r>
      <w:r>
        <w:rPr>
          <w:color w:val="231F20"/>
          <w:w w:val="105"/>
        </w:rPr>
        <w:t>the</w:t>
      </w:r>
      <w:r>
        <w:rPr>
          <w:color w:val="231F20"/>
          <w:spacing w:val="12"/>
          <w:w w:val="105"/>
        </w:rPr>
        <w:t> </w:t>
      </w:r>
      <w:r>
        <w:rPr>
          <w:color w:val="231F20"/>
          <w:w w:val="105"/>
        </w:rPr>
        <w:t>sand</w:t>
      </w:r>
      <w:r>
        <w:rPr>
          <w:color w:val="231F20"/>
          <w:spacing w:val="12"/>
          <w:w w:val="105"/>
        </w:rPr>
        <w:t> </w:t>
      </w:r>
      <w:r>
        <w:rPr>
          <w:color w:val="231F20"/>
          <w:w w:val="105"/>
        </w:rPr>
        <w:t>itself”</w:t>
      </w:r>
      <w:r>
        <w:rPr>
          <w:color w:val="231F20"/>
          <w:spacing w:val="12"/>
          <w:w w:val="105"/>
        </w:rPr>
        <w:t> </w:t>
      </w:r>
      <w:r>
        <w:rPr>
          <w:color w:val="231F20"/>
          <w:w w:val="105"/>
        </w:rPr>
        <w:t>(Lee</w:t>
      </w:r>
      <w:r>
        <w:rPr>
          <w:color w:val="231F20"/>
          <w:spacing w:val="12"/>
          <w:w w:val="105"/>
        </w:rPr>
        <w:t> </w:t>
      </w:r>
      <w:r>
        <w:rPr>
          <w:color w:val="231F20"/>
          <w:w w:val="105"/>
        </w:rPr>
        <w:t>and</w:t>
      </w:r>
      <w:r>
        <w:rPr>
          <w:color w:val="231F20"/>
          <w:spacing w:val="12"/>
          <w:w w:val="105"/>
        </w:rPr>
        <w:t> </w:t>
      </w:r>
      <w:r>
        <w:rPr>
          <w:color w:val="231F20"/>
          <w:w w:val="105"/>
        </w:rPr>
        <w:t>Ditko </w:t>
      </w:r>
      <w:r>
        <w:rPr>
          <w:color w:val="231F20"/>
        </w:rPr>
        <w:t>2009:</w:t>
      </w:r>
      <w:r>
        <w:rPr>
          <w:color w:val="231F20"/>
          <w:spacing w:val="-12"/>
        </w:rPr>
        <w:t> </w:t>
      </w:r>
      <w:r>
        <w:rPr>
          <w:color w:val="231F20"/>
        </w:rPr>
        <w:t>94).</w:t>
      </w:r>
      <w:r>
        <w:rPr>
          <w:color w:val="231F20"/>
          <w:spacing w:val="-11"/>
        </w:rPr>
        <w:t> </w:t>
      </w:r>
      <w:r>
        <w:rPr>
          <w:color w:val="231F20"/>
        </w:rPr>
        <w:t>Issue</w:t>
      </w:r>
      <w:r>
        <w:rPr>
          <w:color w:val="231F20"/>
          <w:spacing w:val="-11"/>
        </w:rPr>
        <w:t> </w:t>
      </w:r>
      <w:r>
        <w:rPr>
          <w:color w:val="231F20"/>
        </w:rPr>
        <w:t>#6,</w:t>
      </w:r>
      <w:r>
        <w:rPr>
          <w:color w:val="231F20"/>
          <w:spacing w:val="-11"/>
        </w:rPr>
        <w:t> </w:t>
      </w:r>
      <w:r>
        <w:rPr>
          <w:color w:val="231F20"/>
        </w:rPr>
        <w:t>cover-dated</w:t>
      </w:r>
      <w:r>
        <w:rPr>
          <w:color w:val="231F20"/>
          <w:spacing w:val="-11"/>
        </w:rPr>
        <w:t> </w:t>
      </w:r>
      <w:r>
        <w:rPr>
          <w:color w:val="231F20"/>
        </w:rPr>
        <w:t>September</w:t>
      </w:r>
      <w:r>
        <w:rPr>
          <w:color w:val="231F20"/>
          <w:spacing w:val="-11"/>
        </w:rPr>
        <w:t> </w:t>
      </w:r>
      <w:r>
        <w:rPr>
          <w:color w:val="231F20"/>
        </w:rPr>
        <w:t>1963,</w:t>
      </w:r>
      <w:r>
        <w:rPr>
          <w:color w:val="231F20"/>
          <w:spacing w:val="-11"/>
        </w:rPr>
        <w:t> </w:t>
      </w:r>
      <w:r>
        <w:rPr>
          <w:color w:val="231F20"/>
        </w:rPr>
        <w:t>was</w:t>
      </w:r>
      <w:r>
        <w:rPr>
          <w:color w:val="231F20"/>
          <w:spacing w:val="-11"/>
        </w:rPr>
        <w:t> </w:t>
      </w:r>
      <w:r>
        <w:rPr>
          <w:color w:val="231F20"/>
        </w:rPr>
        <w:t>written</w:t>
      </w:r>
      <w:r>
        <w:rPr>
          <w:color w:val="231F20"/>
          <w:spacing w:val="-11"/>
        </w:rPr>
        <w:t> </w:t>
      </w:r>
      <w:r>
        <w:rPr>
          <w:color w:val="231F20"/>
        </w:rPr>
        <w:t>while </w:t>
      </w:r>
      <w:r>
        <w:rPr>
          <w:color w:val="231F20"/>
          <w:spacing w:val="-2"/>
          <w:w w:val="105"/>
        </w:rPr>
        <w:t>terms</w:t>
      </w:r>
      <w:r>
        <w:rPr>
          <w:color w:val="231F20"/>
          <w:spacing w:val="6"/>
          <w:w w:val="105"/>
        </w:rPr>
        <w:t> </w:t>
      </w:r>
      <w:r>
        <w:rPr>
          <w:color w:val="231F20"/>
          <w:spacing w:val="-2"/>
          <w:w w:val="105"/>
        </w:rPr>
        <w:t>of</w:t>
      </w:r>
      <w:r>
        <w:rPr>
          <w:color w:val="231F20"/>
          <w:spacing w:val="6"/>
          <w:w w:val="105"/>
        </w:rPr>
        <w:t> </w:t>
      </w:r>
      <w:r>
        <w:rPr>
          <w:color w:val="231F20"/>
          <w:spacing w:val="-2"/>
          <w:w w:val="105"/>
        </w:rPr>
        <w:t>the</w:t>
      </w:r>
      <w:r>
        <w:rPr>
          <w:color w:val="231F20"/>
          <w:spacing w:val="6"/>
          <w:w w:val="105"/>
        </w:rPr>
        <w:t> </w:t>
      </w:r>
      <w:r>
        <w:rPr>
          <w:color w:val="231F20"/>
          <w:spacing w:val="-2"/>
          <w:w w:val="105"/>
        </w:rPr>
        <w:t>Limited</w:t>
      </w:r>
      <w:r>
        <w:rPr>
          <w:color w:val="231F20"/>
          <w:spacing w:val="6"/>
          <w:w w:val="105"/>
        </w:rPr>
        <w:t> </w:t>
      </w:r>
      <w:r>
        <w:rPr>
          <w:color w:val="231F20"/>
          <w:spacing w:val="-2"/>
          <w:w w:val="105"/>
        </w:rPr>
        <w:t>Test</w:t>
      </w:r>
      <w:r>
        <w:rPr>
          <w:color w:val="231F20"/>
          <w:spacing w:val="6"/>
          <w:w w:val="105"/>
        </w:rPr>
        <w:t> </w:t>
      </w:r>
      <w:r>
        <w:rPr>
          <w:color w:val="231F20"/>
          <w:spacing w:val="-2"/>
          <w:w w:val="105"/>
        </w:rPr>
        <w:t>Ban</w:t>
      </w:r>
      <w:r>
        <w:rPr>
          <w:color w:val="231F20"/>
          <w:spacing w:val="6"/>
          <w:w w:val="105"/>
        </w:rPr>
        <w:t> </w:t>
      </w:r>
      <w:r>
        <w:rPr>
          <w:color w:val="231F20"/>
          <w:spacing w:val="-2"/>
          <w:w w:val="105"/>
        </w:rPr>
        <w:t>Treaty</w:t>
      </w:r>
      <w:r>
        <w:rPr>
          <w:color w:val="231F20"/>
          <w:spacing w:val="6"/>
          <w:w w:val="105"/>
        </w:rPr>
        <w:t> </w:t>
      </w:r>
      <w:r>
        <w:rPr>
          <w:color w:val="231F20"/>
          <w:spacing w:val="-2"/>
          <w:w w:val="105"/>
        </w:rPr>
        <w:t>were</w:t>
      </w:r>
      <w:r>
        <w:rPr>
          <w:color w:val="231F20"/>
          <w:spacing w:val="6"/>
          <w:w w:val="105"/>
        </w:rPr>
        <w:t> </w:t>
      </w:r>
      <w:r>
        <w:rPr>
          <w:color w:val="231F20"/>
          <w:spacing w:val="-2"/>
          <w:w w:val="105"/>
        </w:rPr>
        <w:t>being</w:t>
      </w:r>
      <w:r>
        <w:rPr>
          <w:color w:val="231F20"/>
          <w:spacing w:val="6"/>
          <w:w w:val="105"/>
        </w:rPr>
        <w:t> </w:t>
      </w:r>
      <w:r>
        <w:rPr>
          <w:color w:val="231F20"/>
          <w:spacing w:val="-2"/>
          <w:w w:val="105"/>
        </w:rPr>
        <w:t>negotiated.</w:t>
      </w:r>
      <w:r>
        <w:rPr>
          <w:color w:val="231F20"/>
          <w:spacing w:val="6"/>
          <w:w w:val="105"/>
        </w:rPr>
        <w:t> </w:t>
      </w:r>
      <w:r>
        <w:rPr>
          <w:color w:val="231F20"/>
          <w:spacing w:val="-2"/>
          <w:w w:val="105"/>
        </w:rPr>
        <w:t>The Sandman’s</w:t>
      </w:r>
      <w:r>
        <w:rPr>
          <w:color w:val="231F20"/>
          <w:spacing w:val="-4"/>
          <w:w w:val="105"/>
        </w:rPr>
        <w:t> </w:t>
      </w:r>
      <w:r>
        <w:rPr>
          <w:color w:val="231F20"/>
          <w:spacing w:val="-2"/>
          <w:w w:val="105"/>
        </w:rPr>
        <w:t>“incredible</w:t>
      </w:r>
      <w:r>
        <w:rPr>
          <w:color w:val="231F20"/>
          <w:spacing w:val="-4"/>
          <w:w w:val="105"/>
        </w:rPr>
        <w:t> </w:t>
      </w:r>
      <w:r>
        <w:rPr>
          <w:color w:val="231F20"/>
          <w:spacing w:val="-2"/>
          <w:w w:val="105"/>
        </w:rPr>
        <w:t>accident”</w:t>
      </w:r>
      <w:r>
        <w:rPr>
          <w:color w:val="231F20"/>
          <w:spacing w:val="-4"/>
          <w:w w:val="105"/>
        </w:rPr>
        <w:t> </w:t>
      </w:r>
      <w:r>
        <w:rPr>
          <w:color w:val="231F20"/>
          <w:spacing w:val="-2"/>
          <w:w w:val="105"/>
        </w:rPr>
        <w:t>would</w:t>
      </w:r>
      <w:r>
        <w:rPr>
          <w:color w:val="231F20"/>
          <w:spacing w:val="-4"/>
          <w:w w:val="105"/>
        </w:rPr>
        <w:t> </w:t>
      </w:r>
      <w:r>
        <w:rPr>
          <w:color w:val="231F20"/>
          <w:spacing w:val="-2"/>
          <w:w w:val="105"/>
        </w:rPr>
        <w:t>be</w:t>
      </w:r>
      <w:r>
        <w:rPr>
          <w:color w:val="231F20"/>
          <w:spacing w:val="-4"/>
          <w:w w:val="105"/>
        </w:rPr>
        <w:t> </w:t>
      </w:r>
      <w:r>
        <w:rPr>
          <w:color w:val="231F20"/>
          <w:spacing w:val="-2"/>
          <w:w w:val="105"/>
        </w:rPr>
        <w:t>the</w:t>
      </w:r>
      <w:r>
        <w:rPr>
          <w:color w:val="231F20"/>
          <w:spacing w:val="-4"/>
          <w:w w:val="105"/>
        </w:rPr>
        <w:t> </w:t>
      </w:r>
      <w:r>
        <w:rPr>
          <w:color w:val="231F20"/>
          <w:spacing w:val="-2"/>
          <w:w w:val="105"/>
        </w:rPr>
        <w:t>last</w:t>
      </w:r>
      <w:r>
        <w:rPr>
          <w:color w:val="231F20"/>
          <w:spacing w:val="-4"/>
          <w:w w:val="105"/>
        </w:rPr>
        <w:t> </w:t>
      </w:r>
      <w:r>
        <w:rPr>
          <w:color w:val="231F20"/>
          <w:spacing w:val="-2"/>
          <w:w w:val="105"/>
        </w:rPr>
        <w:t>of</w:t>
      </w:r>
      <w:r>
        <w:rPr>
          <w:color w:val="231F20"/>
          <w:spacing w:val="-4"/>
          <w:w w:val="105"/>
        </w:rPr>
        <w:t> </w:t>
      </w:r>
      <w:r>
        <w:rPr>
          <w:color w:val="231F20"/>
          <w:spacing w:val="-2"/>
          <w:w w:val="105"/>
        </w:rPr>
        <w:t>its</w:t>
      </w:r>
      <w:r>
        <w:rPr>
          <w:color w:val="231F20"/>
          <w:spacing w:val="-4"/>
          <w:w w:val="105"/>
        </w:rPr>
        <w:t> </w:t>
      </w:r>
      <w:r>
        <w:rPr>
          <w:color w:val="231F20"/>
          <w:spacing w:val="-2"/>
          <w:w w:val="105"/>
        </w:rPr>
        <w:t>kind</w:t>
      </w:r>
      <w:r>
        <w:rPr>
          <w:color w:val="231F20"/>
          <w:spacing w:val="-4"/>
          <w:w w:val="105"/>
        </w:rPr>
        <w:t> </w:t>
      </w:r>
      <w:r>
        <w:rPr>
          <w:color w:val="231F20"/>
          <w:spacing w:val="-2"/>
          <w:w w:val="105"/>
        </w:rPr>
        <w:t>(94). </w:t>
      </w:r>
      <w:r>
        <w:rPr>
          <w:color w:val="231F20"/>
          <w:w w:val="105"/>
        </w:rPr>
        <w:t>In</w:t>
      </w:r>
      <w:r>
        <w:rPr>
          <w:color w:val="231F20"/>
          <w:spacing w:val="28"/>
          <w:w w:val="105"/>
        </w:rPr>
        <w:t> </w:t>
      </w:r>
      <w:r>
        <w:rPr>
          <w:color w:val="231F20"/>
          <w:w w:val="105"/>
        </w:rPr>
        <w:t>his</w:t>
      </w:r>
      <w:r>
        <w:rPr>
          <w:color w:val="231F20"/>
          <w:spacing w:val="28"/>
          <w:w w:val="105"/>
        </w:rPr>
        <w:t> </w:t>
      </w:r>
      <w:r>
        <w:rPr>
          <w:color w:val="231F20"/>
          <w:w w:val="105"/>
        </w:rPr>
        <w:t>first</w:t>
      </w:r>
      <w:r>
        <w:rPr>
          <w:color w:val="231F20"/>
          <w:spacing w:val="28"/>
          <w:w w:val="105"/>
        </w:rPr>
        <w:t> </w:t>
      </w:r>
      <w:r>
        <w:rPr>
          <w:color w:val="231F20"/>
          <w:w w:val="105"/>
        </w:rPr>
        <w:t>year</w:t>
      </w:r>
      <w:r>
        <w:rPr>
          <w:color w:val="231F20"/>
          <w:spacing w:val="28"/>
          <w:w w:val="105"/>
        </w:rPr>
        <w:t> </w:t>
      </w:r>
      <w:r>
        <w:rPr>
          <w:color w:val="231F20"/>
          <w:w w:val="105"/>
        </w:rPr>
        <w:t>Iron</w:t>
      </w:r>
      <w:r>
        <w:rPr>
          <w:color w:val="231F20"/>
          <w:spacing w:val="28"/>
          <w:w w:val="105"/>
        </w:rPr>
        <w:t> </w:t>
      </w:r>
      <w:r>
        <w:rPr>
          <w:color w:val="231F20"/>
          <w:w w:val="105"/>
        </w:rPr>
        <w:t>Man</w:t>
      </w:r>
      <w:r>
        <w:rPr>
          <w:color w:val="231F20"/>
          <w:spacing w:val="28"/>
          <w:w w:val="105"/>
        </w:rPr>
        <w:t> </w:t>
      </w:r>
      <w:r>
        <w:rPr>
          <w:color w:val="231F20"/>
          <w:w w:val="105"/>
        </w:rPr>
        <w:t>faces</w:t>
      </w:r>
      <w:r>
        <w:rPr>
          <w:color w:val="231F20"/>
          <w:spacing w:val="28"/>
          <w:w w:val="105"/>
        </w:rPr>
        <w:t> </w:t>
      </w:r>
      <w:r>
        <w:rPr>
          <w:color w:val="231F20"/>
          <w:w w:val="105"/>
        </w:rPr>
        <w:t>a</w:t>
      </w:r>
      <w:r>
        <w:rPr>
          <w:color w:val="231F20"/>
          <w:spacing w:val="28"/>
          <w:w w:val="105"/>
        </w:rPr>
        <w:t> </w:t>
      </w:r>
      <w:r>
        <w:rPr>
          <w:color w:val="231F20"/>
          <w:w w:val="105"/>
        </w:rPr>
        <w:t>range</w:t>
      </w:r>
      <w:r>
        <w:rPr>
          <w:color w:val="231F20"/>
          <w:spacing w:val="28"/>
          <w:w w:val="105"/>
        </w:rPr>
        <w:t> </w:t>
      </w:r>
      <w:r>
        <w:rPr>
          <w:color w:val="231F20"/>
          <w:w w:val="105"/>
        </w:rPr>
        <w:t>of</w:t>
      </w:r>
      <w:r>
        <w:rPr>
          <w:color w:val="231F20"/>
          <w:spacing w:val="28"/>
          <w:w w:val="105"/>
        </w:rPr>
        <w:t> </w:t>
      </w:r>
      <w:r>
        <w:rPr>
          <w:color w:val="231F20"/>
          <w:w w:val="105"/>
        </w:rPr>
        <w:t>Communist</w:t>
      </w:r>
      <w:r>
        <w:rPr>
          <w:color w:val="231F20"/>
          <w:spacing w:val="28"/>
          <w:w w:val="105"/>
        </w:rPr>
        <w:t> </w:t>
      </w:r>
      <w:r>
        <w:rPr>
          <w:color w:val="231F20"/>
          <w:w w:val="105"/>
        </w:rPr>
        <w:t>super- villains,</w:t>
      </w:r>
      <w:r>
        <w:rPr>
          <w:color w:val="231F20"/>
          <w:spacing w:val="9"/>
          <w:w w:val="105"/>
        </w:rPr>
        <w:t> </w:t>
      </w:r>
      <w:r>
        <w:rPr>
          <w:color w:val="231F20"/>
          <w:w w:val="105"/>
        </w:rPr>
        <w:t>including</w:t>
      </w:r>
      <w:r>
        <w:rPr>
          <w:color w:val="231F20"/>
          <w:spacing w:val="9"/>
          <w:w w:val="105"/>
        </w:rPr>
        <w:t> </w:t>
      </w:r>
      <w:r>
        <w:rPr>
          <w:color w:val="231F20"/>
          <w:w w:val="105"/>
        </w:rPr>
        <w:t>the</w:t>
      </w:r>
      <w:r>
        <w:rPr>
          <w:color w:val="231F20"/>
          <w:spacing w:val="9"/>
          <w:w w:val="105"/>
        </w:rPr>
        <w:t> </w:t>
      </w:r>
      <w:r>
        <w:rPr>
          <w:color w:val="231F20"/>
          <w:w w:val="105"/>
        </w:rPr>
        <w:t>Red</w:t>
      </w:r>
      <w:r>
        <w:rPr>
          <w:color w:val="231F20"/>
          <w:spacing w:val="9"/>
          <w:w w:val="105"/>
        </w:rPr>
        <w:t> </w:t>
      </w:r>
      <w:r>
        <w:rPr>
          <w:color w:val="231F20"/>
          <w:w w:val="105"/>
        </w:rPr>
        <w:t>Barbarian,</w:t>
      </w:r>
      <w:r>
        <w:rPr>
          <w:color w:val="231F20"/>
          <w:spacing w:val="9"/>
          <w:w w:val="105"/>
        </w:rPr>
        <w:t> </w:t>
      </w:r>
      <w:r>
        <w:rPr>
          <w:color w:val="231F20"/>
          <w:w w:val="105"/>
        </w:rPr>
        <w:t>Crimson</w:t>
      </w:r>
      <w:r>
        <w:rPr>
          <w:color w:val="231F20"/>
          <w:spacing w:val="9"/>
          <w:w w:val="105"/>
        </w:rPr>
        <w:t> </w:t>
      </w:r>
      <w:r>
        <w:rPr>
          <w:color w:val="231F20"/>
          <w:w w:val="105"/>
        </w:rPr>
        <w:t>Dynamo,</w:t>
      </w:r>
      <w:r>
        <w:rPr>
          <w:color w:val="231F20"/>
          <w:spacing w:val="9"/>
          <w:w w:val="105"/>
        </w:rPr>
        <w:t> </w:t>
      </w:r>
      <w:r>
        <w:rPr>
          <w:color w:val="231F20"/>
          <w:w w:val="105"/>
        </w:rPr>
        <w:t>and</w:t>
      </w:r>
      <w:r>
        <w:rPr>
          <w:color w:val="231F20"/>
          <w:spacing w:val="9"/>
          <w:w w:val="105"/>
        </w:rPr>
        <w:t> </w:t>
      </w:r>
      <w:r>
        <w:rPr>
          <w:color w:val="231F20"/>
          <w:w w:val="105"/>
        </w:rPr>
        <w:t>the Mandarin,</w:t>
      </w:r>
      <w:r>
        <w:rPr>
          <w:color w:val="231F20"/>
          <w:spacing w:val="20"/>
          <w:w w:val="105"/>
        </w:rPr>
        <w:t> </w:t>
      </w:r>
      <w:r>
        <w:rPr>
          <w:color w:val="231F20"/>
          <w:w w:val="105"/>
        </w:rPr>
        <w:t>as</w:t>
      </w:r>
      <w:r>
        <w:rPr>
          <w:color w:val="231F20"/>
          <w:spacing w:val="20"/>
          <w:w w:val="105"/>
        </w:rPr>
        <w:t> </w:t>
      </w:r>
      <w:r>
        <w:rPr>
          <w:color w:val="231F20"/>
          <w:w w:val="105"/>
        </w:rPr>
        <w:t>well</w:t>
      </w:r>
      <w:r>
        <w:rPr>
          <w:color w:val="231F20"/>
          <w:spacing w:val="20"/>
          <w:w w:val="105"/>
        </w:rPr>
        <w:t> </w:t>
      </w:r>
      <w:r>
        <w:rPr>
          <w:color w:val="231F20"/>
          <w:w w:val="105"/>
        </w:rPr>
        <w:t>a</w:t>
      </w:r>
      <w:r>
        <w:rPr>
          <w:color w:val="231F20"/>
          <w:spacing w:val="20"/>
          <w:w w:val="105"/>
        </w:rPr>
        <w:t> </w:t>
      </w:r>
      <w:r>
        <w:rPr>
          <w:color w:val="231F20"/>
          <w:w w:val="105"/>
        </w:rPr>
        <w:t>“master</w:t>
      </w:r>
      <w:r>
        <w:rPr>
          <w:color w:val="231F20"/>
          <w:spacing w:val="20"/>
          <w:w w:val="105"/>
        </w:rPr>
        <w:t> </w:t>
      </w:r>
      <w:r>
        <w:rPr>
          <w:color w:val="231F20"/>
          <w:w w:val="105"/>
        </w:rPr>
        <w:t>of</w:t>
      </w:r>
      <w:r>
        <w:rPr>
          <w:color w:val="231F20"/>
          <w:spacing w:val="20"/>
          <w:w w:val="105"/>
        </w:rPr>
        <w:t> </w:t>
      </w:r>
      <w:r>
        <w:rPr>
          <w:color w:val="231F20"/>
          <w:w w:val="105"/>
        </w:rPr>
        <w:t>evil”</w:t>
      </w:r>
      <w:r>
        <w:rPr>
          <w:color w:val="231F20"/>
          <w:spacing w:val="20"/>
          <w:w w:val="105"/>
        </w:rPr>
        <w:t> </w:t>
      </w:r>
      <w:r>
        <w:rPr>
          <w:color w:val="231F20"/>
          <w:w w:val="105"/>
        </w:rPr>
        <w:t>who</w:t>
      </w:r>
      <w:r>
        <w:rPr>
          <w:color w:val="231F20"/>
          <w:spacing w:val="20"/>
          <w:w w:val="105"/>
        </w:rPr>
        <w:t> </w:t>
      </w:r>
      <w:r>
        <w:rPr>
          <w:color w:val="231F20"/>
          <w:w w:val="105"/>
        </w:rPr>
        <w:t>commands</w:t>
      </w:r>
      <w:r>
        <w:rPr>
          <w:color w:val="231F20"/>
          <w:spacing w:val="20"/>
          <w:w w:val="105"/>
        </w:rPr>
        <w:t> </w:t>
      </w:r>
      <w:r>
        <w:rPr>
          <w:color w:val="231F20"/>
          <w:w w:val="105"/>
        </w:rPr>
        <w:t>“the</w:t>
      </w:r>
      <w:r>
        <w:rPr>
          <w:color w:val="231F20"/>
          <w:spacing w:val="20"/>
          <w:w w:val="105"/>
        </w:rPr>
        <w:t> </w:t>
      </w:r>
      <w:r>
        <w:rPr>
          <w:color w:val="231F20"/>
          <w:w w:val="105"/>
        </w:rPr>
        <w:t>most cunning</w:t>
      </w:r>
      <w:r>
        <w:rPr>
          <w:color w:val="231F20"/>
          <w:spacing w:val="14"/>
          <w:w w:val="105"/>
        </w:rPr>
        <w:t> </w:t>
      </w:r>
      <w:r>
        <w:rPr>
          <w:color w:val="231F20"/>
          <w:w w:val="105"/>
        </w:rPr>
        <w:t>scientists</w:t>
      </w:r>
      <w:r>
        <w:rPr>
          <w:color w:val="231F20"/>
          <w:spacing w:val="15"/>
          <w:w w:val="105"/>
        </w:rPr>
        <w:t> </w:t>
      </w:r>
      <w:r>
        <w:rPr>
          <w:color w:val="231F20"/>
          <w:w w:val="105"/>
        </w:rPr>
        <w:t>and</w:t>
      </w:r>
      <w:r>
        <w:rPr>
          <w:color w:val="231F20"/>
          <w:spacing w:val="15"/>
          <w:w w:val="105"/>
        </w:rPr>
        <w:t> </w:t>
      </w:r>
      <w:r>
        <w:rPr>
          <w:color w:val="231F20"/>
          <w:w w:val="105"/>
        </w:rPr>
        <w:t>power-mad</w:t>
      </w:r>
      <w:r>
        <w:rPr>
          <w:color w:val="231F20"/>
          <w:spacing w:val="15"/>
          <w:w w:val="105"/>
        </w:rPr>
        <w:t> </w:t>
      </w:r>
      <w:r>
        <w:rPr>
          <w:color w:val="231F20"/>
          <w:w w:val="105"/>
        </w:rPr>
        <w:t>military</w:t>
      </w:r>
      <w:r>
        <w:rPr>
          <w:color w:val="231F20"/>
          <w:spacing w:val="15"/>
          <w:w w:val="105"/>
        </w:rPr>
        <w:t> </w:t>
      </w:r>
      <w:r>
        <w:rPr>
          <w:color w:val="231F20"/>
          <w:w w:val="105"/>
        </w:rPr>
        <w:t>men</w:t>
      </w:r>
      <w:r>
        <w:rPr>
          <w:color w:val="231F20"/>
          <w:spacing w:val="15"/>
          <w:w w:val="105"/>
        </w:rPr>
        <w:t> </w:t>
      </w:r>
      <w:r>
        <w:rPr>
          <w:color w:val="231F20"/>
          <w:w w:val="105"/>
        </w:rPr>
        <w:t>on</w:t>
      </w:r>
      <w:r>
        <w:rPr>
          <w:color w:val="231F20"/>
          <w:spacing w:val="15"/>
          <w:w w:val="105"/>
        </w:rPr>
        <w:t> </w:t>
      </w:r>
      <w:r>
        <w:rPr>
          <w:color w:val="231F20"/>
          <w:w w:val="105"/>
        </w:rPr>
        <w:t>Earth!”</w:t>
      </w:r>
      <w:r>
        <w:rPr>
          <w:color w:val="231F20"/>
          <w:spacing w:val="15"/>
          <w:w w:val="105"/>
        </w:rPr>
        <w:t> </w:t>
      </w:r>
      <w:r>
        <w:rPr>
          <w:color w:val="231F20"/>
          <w:w w:val="105"/>
        </w:rPr>
        <w:t>and </w:t>
      </w:r>
      <w:r>
        <w:rPr>
          <w:color w:val="231F20"/>
        </w:rPr>
        <w:t>detonates “a 200-megaton bomb” in outer space before giving “the </w:t>
      </w:r>
      <w:r>
        <w:rPr>
          <w:color w:val="231F20"/>
          <w:w w:val="105"/>
        </w:rPr>
        <w:t>world</w:t>
      </w:r>
      <w:r>
        <w:rPr>
          <w:color w:val="231F20"/>
          <w:spacing w:val="8"/>
          <w:w w:val="105"/>
        </w:rPr>
        <w:t> </w:t>
      </w:r>
      <w:r>
        <w:rPr>
          <w:color w:val="231F20"/>
          <w:w w:val="105"/>
        </w:rPr>
        <w:t>my</w:t>
      </w:r>
      <w:r>
        <w:rPr>
          <w:color w:val="231F20"/>
          <w:spacing w:val="8"/>
          <w:w w:val="105"/>
        </w:rPr>
        <w:t> </w:t>
      </w:r>
      <w:r>
        <w:rPr>
          <w:color w:val="231F20"/>
          <w:w w:val="105"/>
        </w:rPr>
        <w:t>ultimatum</w:t>
      </w:r>
      <w:r>
        <w:rPr>
          <w:color w:val="231F20"/>
          <w:spacing w:val="8"/>
          <w:w w:val="105"/>
        </w:rPr>
        <w:t> </w:t>
      </w:r>
      <w:r>
        <w:rPr>
          <w:color w:val="231F20"/>
          <w:w w:val="105"/>
        </w:rPr>
        <w:t>…</w:t>
      </w:r>
      <w:r>
        <w:rPr>
          <w:color w:val="231F20"/>
          <w:spacing w:val="8"/>
          <w:w w:val="105"/>
        </w:rPr>
        <w:t> </w:t>
      </w:r>
      <w:r>
        <w:rPr>
          <w:color w:val="231F20"/>
          <w:w w:val="105"/>
        </w:rPr>
        <w:t>surrender</w:t>
      </w:r>
      <w:r>
        <w:rPr>
          <w:color w:val="231F20"/>
          <w:spacing w:val="8"/>
          <w:w w:val="105"/>
        </w:rPr>
        <w:t> </w:t>
      </w:r>
      <w:r>
        <w:rPr>
          <w:color w:val="231F20"/>
          <w:w w:val="105"/>
        </w:rPr>
        <w:t>to</w:t>
      </w:r>
      <w:r>
        <w:rPr>
          <w:color w:val="231F20"/>
          <w:spacing w:val="8"/>
          <w:w w:val="105"/>
        </w:rPr>
        <w:t> </w:t>
      </w:r>
      <w:r>
        <w:rPr>
          <w:color w:val="231F20"/>
          <w:w w:val="105"/>
        </w:rPr>
        <w:t>Dr.</w:t>
      </w:r>
      <w:r>
        <w:rPr>
          <w:color w:val="231F20"/>
          <w:spacing w:val="8"/>
          <w:w w:val="105"/>
        </w:rPr>
        <w:t> </w:t>
      </w:r>
      <w:r>
        <w:rPr>
          <w:color w:val="231F20"/>
          <w:w w:val="105"/>
        </w:rPr>
        <w:t>Strange,</w:t>
      </w:r>
      <w:r>
        <w:rPr>
          <w:color w:val="231F20"/>
          <w:spacing w:val="8"/>
          <w:w w:val="105"/>
        </w:rPr>
        <w:t> </w:t>
      </w:r>
      <w:r>
        <w:rPr>
          <w:color w:val="231F20"/>
          <w:w w:val="105"/>
        </w:rPr>
        <w:t>or</w:t>
      </w:r>
      <w:r>
        <w:rPr>
          <w:color w:val="231F20"/>
          <w:spacing w:val="8"/>
          <w:w w:val="105"/>
        </w:rPr>
        <w:t> </w:t>
      </w:r>
      <w:r>
        <w:rPr>
          <w:color w:val="231F20"/>
          <w:w w:val="105"/>
        </w:rPr>
        <w:t>extinction!” (Lee</w:t>
      </w:r>
      <w:r>
        <w:rPr>
          <w:color w:val="231F20"/>
          <w:spacing w:val="40"/>
          <w:w w:val="105"/>
        </w:rPr>
        <w:t> </w:t>
      </w:r>
      <w:r>
        <w:rPr>
          <w:color w:val="231F20"/>
          <w:w w:val="105"/>
        </w:rPr>
        <w:t>et</w:t>
      </w:r>
      <w:r>
        <w:rPr>
          <w:color w:val="231F20"/>
          <w:spacing w:val="40"/>
          <w:w w:val="105"/>
        </w:rPr>
        <w:t> </w:t>
      </w:r>
      <w:r>
        <w:rPr>
          <w:color w:val="231F20"/>
          <w:w w:val="105"/>
        </w:rPr>
        <w:t>al.</w:t>
      </w:r>
      <w:r>
        <w:rPr>
          <w:color w:val="231F20"/>
          <w:spacing w:val="40"/>
          <w:w w:val="105"/>
        </w:rPr>
        <w:t> </w:t>
      </w:r>
      <w:r>
        <w:rPr>
          <w:color w:val="231F20"/>
          <w:w w:val="105"/>
        </w:rPr>
        <w:t>2008:</w:t>
      </w:r>
      <w:r>
        <w:rPr>
          <w:color w:val="231F20"/>
          <w:spacing w:val="40"/>
          <w:w w:val="105"/>
        </w:rPr>
        <w:t> </w:t>
      </w:r>
      <w:r>
        <w:rPr>
          <w:i/>
          <w:color w:val="231F20"/>
          <w:w w:val="105"/>
        </w:rPr>
        <w:t>Tales</w:t>
      </w:r>
      <w:r>
        <w:rPr>
          <w:i/>
          <w:color w:val="231F20"/>
          <w:spacing w:val="40"/>
          <w:w w:val="105"/>
        </w:rPr>
        <w:t> </w:t>
      </w:r>
      <w:r>
        <w:rPr>
          <w:i/>
          <w:color w:val="231F20"/>
          <w:w w:val="105"/>
        </w:rPr>
        <w:t>of</w:t>
      </w:r>
      <w:r>
        <w:rPr>
          <w:i/>
          <w:color w:val="231F20"/>
          <w:spacing w:val="40"/>
          <w:w w:val="105"/>
        </w:rPr>
        <w:t> </w:t>
      </w:r>
      <w:r>
        <w:rPr>
          <w:i/>
          <w:color w:val="231F20"/>
          <w:w w:val="105"/>
        </w:rPr>
        <w:t>Suspense</w:t>
      </w:r>
      <w:r>
        <w:rPr>
          <w:i/>
          <w:color w:val="231F20"/>
          <w:spacing w:val="40"/>
          <w:w w:val="105"/>
        </w:rPr>
        <w:t> </w:t>
      </w:r>
      <w:r>
        <w:rPr>
          <w:color w:val="231F20"/>
          <w:w w:val="105"/>
        </w:rPr>
        <w:t>#41;</w:t>
      </w:r>
      <w:r>
        <w:rPr>
          <w:color w:val="231F20"/>
          <w:spacing w:val="40"/>
          <w:w w:val="105"/>
        </w:rPr>
        <w:t> </w:t>
      </w:r>
      <w:r>
        <w:rPr>
          <w:color w:val="231F20"/>
          <w:w w:val="105"/>
        </w:rPr>
        <w:t>7,</w:t>
      </w:r>
      <w:r>
        <w:rPr>
          <w:color w:val="231F20"/>
          <w:spacing w:val="40"/>
          <w:w w:val="105"/>
        </w:rPr>
        <w:t> </w:t>
      </w:r>
      <w:r>
        <w:rPr>
          <w:color w:val="231F20"/>
          <w:w w:val="105"/>
        </w:rPr>
        <w:t>11,</w:t>
      </w:r>
      <w:r>
        <w:rPr>
          <w:color w:val="231F20"/>
          <w:spacing w:val="40"/>
          <w:w w:val="105"/>
        </w:rPr>
        <w:t> </w:t>
      </w:r>
      <w:r>
        <w:rPr>
          <w:color w:val="231F20"/>
          <w:w w:val="105"/>
        </w:rPr>
        <w:t>10).</w:t>
      </w:r>
      <w:r>
        <w:rPr>
          <w:color w:val="231F20"/>
          <w:spacing w:val="40"/>
          <w:w w:val="105"/>
        </w:rPr>
        <w:t> </w:t>
      </w:r>
      <w:r>
        <w:rPr>
          <w:color w:val="231F20"/>
          <w:w w:val="105"/>
        </w:rPr>
        <w:t>The</w:t>
      </w:r>
      <w:r>
        <w:rPr>
          <w:color w:val="231F20"/>
          <w:spacing w:val="40"/>
          <w:w w:val="105"/>
        </w:rPr>
        <w:t> </w:t>
      </w:r>
      <w:r>
        <w:rPr>
          <w:color w:val="231F20"/>
          <w:w w:val="105"/>
        </w:rPr>
        <w:t>May </w:t>
      </w:r>
      <w:r>
        <w:rPr>
          <w:color w:val="231F20"/>
          <w:spacing w:val="-2"/>
          <w:w w:val="105"/>
        </w:rPr>
        <w:t>1963</w:t>
      </w:r>
      <w:r>
        <w:rPr>
          <w:color w:val="231F20"/>
          <w:spacing w:val="21"/>
          <w:w w:val="105"/>
        </w:rPr>
        <w:t> </w:t>
      </w:r>
      <w:r>
        <w:rPr>
          <w:color w:val="231F20"/>
          <w:spacing w:val="-2"/>
          <w:w w:val="105"/>
        </w:rPr>
        <w:t>issue</w:t>
      </w:r>
      <w:r>
        <w:rPr>
          <w:color w:val="231F20"/>
          <w:spacing w:val="21"/>
          <w:w w:val="105"/>
        </w:rPr>
        <w:t> </w:t>
      </w:r>
      <w:r>
        <w:rPr>
          <w:color w:val="231F20"/>
          <w:spacing w:val="-2"/>
          <w:w w:val="105"/>
        </w:rPr>
        <w:t>would</w:t>
      </w:r>
      <w:r>
        <w:rPr>
          <w:color w:val="231F20"/>
          <w:spacing w:val="21"/>
          <w:w w:val="105"/>
        </w:rPr>
        <w:t> </w:t>
      </w:r>
      <w:r>
        <w:rPr>
          <w:color w:val="231F20"/>
          <w:spacing w:val="-2"/>
          <w:w w:val="105"/>
        </w:rPr>
        <w:t>have</w:t>
      </w:r>
      <w:r>
        <w:rPr>
          <w:color w:val="231F20"/>
          <w:spacing w:val="21"/>
          <w:w w:val="105"/>
        </w:rPr>
        <w:t> </w:t>
      </w:r>
      <w:r>
        <w:rPr>
          <w:color w:val="231F20"/>
          <w:spacing w:val="-2"/>
          <w:w w:val="105"/>
        </w:rPr>
        <w:t>been</w:t>
      </w:r>
      <w:r>
        <w:rPr>
          <w:color w:val="231F20"/>
          <w:spacing w:val="21"/>
          <w:w w:val="105"/>
        </w:rPr>
        <w:t> </w:t>
      </w:r>
      <w:r>
        <w:rPr>
          <w:color w:val="231F20"/>
          <w:spacing w:val="-2"/>
          <w:w w:val="105"/>
        </w:rPr>
        <w:t>scripted</w:t>
      </w:r>
      <w:r>
        <w:rPr>
          <w:color w:val="231F20"/>
          <w:spacing w:val="21"/>
          <w:w w:val="105"/>
        </w:rPr>
        <w:t> </w:t>
      </w:r>
      <w:r>
        <w:rPr>
          <w:color w:val="231F20"/>
          <w:spacing w:val="-2"/>
          <w:w w:val="105"/>
        </w:rPr>
        <w:t>by</w:t>
      </w:r>
      <w:r>
        <w:rPr>
          <w:color w:val="231F20"/>
          <w:spacing w:val="21"/>
          <w:w w:val="105"/>
        </w:rPr>
        <w:t> </w:t>
      </w:r>
      <w:r>
        <w:rPr>
          <w:color w:val="231F20"/>
          <w:spacing w:val="-2"/>
          <w:w w:val="105"/>
        </w:rPr>
        <w:t>Robert</w:t>
      </w:r>
      <w:r>
        <w:rPr>
          <w:color w:val="231F20"/>
          <w:spacing w:val="21"/>
          <w:w w:val="105"/>
        </w:rPr>
        <w:t> </w:t>
      </w:r>
      <w:r>
        <w:rPr>
          <w:color w:val="231F20"/>
          <w:spacing w:val="-2"/>
          <w:w w:val="105"/>
        </w:rPr>
        <w:t>Bernstein</w:t>
      </w:r>
      <w:r>
        <w:rPr>
          <w:color w:val="231F20"/>
          <w:spacing w:val="21"/>
          <w:w w:val="105"/>
        </w:rPr>
        <w:t> </w:t>
      </w:r>
      <w:r>
        <w:rPr>
          <w:color w:val="231F20"/>
          <w:spacing w:val="-2"/>
          <w:w w:val="105"/>
        </w:rPr>
        <w:t>after </w:t>
      </w:r>
      <w:r>
        <w:rPr>
          <w:color w:val="231F20"/>
          <w:w w:val="105"/>
        </w:rPr>
        <w:t>the</w:t>
      </w:r>
      <w:r>
        <w:rPr>
          <w:color w:val="231F20"/>
          <w:spacing w:val="-4"/>
          <w:w w:val="105"/>
        </w:rPr>
        <w:t> </w:t>
      </w:r>
      <w:r>
        <w:rPr>
          <w:color w:val="231F20"/>
          <w:w w:val="105"/>
        </w:rPr>
        <w:t>Cuban</w:t>
      </w:r>
      <w:r>
        <w:rPr>
          <w:color w:val="231F20"/>
          <w:spacing w:val="-4"/>
          <w:w w:val="105"/>
        </w:rPr>
        <w:t> </w:t>
      </w:r>
      <w:r>
        <w:rPr>
          <w:color w:val="231F20"/>
          <w:w w:val="105"/>
        </w:rPr>
        <w:t>missile</w:t>
      </w:r>
      <w:r>
        <w:rPr>
          <w:color w:val="231F20"/>
          <w:spacing w:val="-4"/>
          <w:w w:val="105"/>
        </w:rPr>
        <w:t> </w:t>
      </w:r>
      <w:r>
        <w:rPr>
          <w:color w:val="231F20"/>
          <w:w w:val="105"/>
        </w:rPr>
        <w:t>crisis,</w:t>
      </w:r>
      <w:r>
        <w:rPr>
          <w:color w:val="231F20"/>
          <w:spacing w:val="-4"/>
          <w:w w:val="105"/>
        </w:rPr>
        <w:t> </w:t>
      </w:r>
      <w:r>
        <w:rPr>
          <w:color w:val="231F20"/>
          <w:w w:val="105"/>
        </w:rPr>
        <w:t>when</w:t>
      </w:r>
      <w:r>
        <w:rPr>
          <w:color w:val="231F20"/>
          <w:spacing w:val="-4"/>
          <w:w w:val="105"/>
        </w:rPr>
        <w:t> </w:t>
      </w:r>
      <w:r>
        <w:rPr>
          <w:color w:val="231F20"/>
          <w:w w:val="105"/>
        </w:rPr>
        <w:t>both</w:t>
      </w:r>
      <w:r>
        <w:rPr>
          <w:color w:val="231F20"/>
          <w:spacing w:val="-4"/>
          <w:w w:val="105"/>
        </w:rPr>
        <w:t> </w:t>
      </w:r>
      <w:r>
        <w:rPr>
          <w:color w:val="231F20"/>
          <w:w w:val="105"/>
        </w:rPr>
        <w:t>the</w:t>
      </w:r>
      <w:r>
        <w:rPr>
          <w:color w:val="231F20"/>
          <w:spacing w:val="-4"/>
          <w:w w:val="105"/>
        </w:rPr>
        <w:t> </w:t>
      </w:r>
      <w:r>
        <w:rPr>
          <w:color w:val="231F20"/>
          <w:w w:val="105"/>
        </w:rPr>
        <w:t>U.S.</w:t>
      </w:r>
      <w:r>
        <w:rPr>
          <w:color w:val="231F20"/>
          <w:spacing w:val="-4"/>
          <w:w w:val="105"/>
        </w:rPr>
        <w:t> </w:t>
      </w:r>
      <w:r>
        <w:rPr>
          <w:color w:val="231F20"/>
          <w:w w:val="105"/>
        </w:rPr>
        <w:t>and</w:t>
      </w:r>
      <w:r>
        <w:rPr>
          <w:color w:val="231F20"/>
          <w:spacing w:val="-4"/>
          <w:w w:val="105"/>
        </w:rPr>
        <w:t> </w:t>
      </w:r>
      <w:r>
        <w:rPr>
          <w:color w:val="231F20"/>
          <w:w w:val="105"/>
        </w:rPr>
        <w:t>the</w:t>
      </w:r>
      <w:r>
        <w:rPr>
          <w:color w:val="231F20"/>
          <w:spacing w:val="-4"/>
          <w:w w:val="105"/>
        </w:rPr>
        <w:t> </w:t>
      </w:r>
      <w:r>
        <w:rPr>
          <w:color w:val="231F20"/>
          <w:w w:val="105"/>
        </w:rPr>
        <w:t>Soviet</w:t>
      </w:r>
      <w:r>
        <w:rPr>
          <w:color w:val="231F20"/>
          <w:spacing w:val="-4"/>
          <w:w w:val="105"/>
        </w:rPr>
        <w:t> </w:t>
      </w:r>
      <w:r>
        <w:rPr>
          <w:color w:val="231F20"/>
          <w:w w:val="105"/>
        </w:rPr>
        <w:t>Union </w:t>
      </w:r>
      <w:r>
        <w:rPr>
          <w:color w:val="231F20"/>
        </w:rPr>
        <w:t>detonated</w:t>
      </w:r>
      <w:r>
        <w:rPr>
          <w:color w:val="231F20"/>
          <w:spacing w:val="25"/>
        </w:rPr>
        <w:t> </w:t>
      </w:r>
      <w:r>
        <w:rPr>
          <w:color w:val="231F20"/>
        </w:rPr>
        <w:t>high-altitude</w:t>
      </w:r>
      <w:r>
        <w:rPr>
          <w:color w:val="231F20"/>
          <w:spacing w:val="25"/>
        </w:rPr>
        <w:t> </w:t>
      </w:r>
      <w:r>
        <w:rPr>
          <w:color w:val="231F20"/>
        </w:rPr>
        <w:t>nuclear</w:t>
      </w:r>
      <w:r>
        <w:rPr>
          <w:color w:val="231F20"/>
          <w:spacing w:val="25"/>
        </w:rPr>
        <w:t> </w:t>
      </w:r>
      <w:r>
        <w:rPr>
          <w:color w:val="231F20"/>
        </w:rPr>
        <w:t>warheads</w:t>
      </w:r>
      <w:r>
        <w:rPr>
          <w:color w:val="231F20"/>
          <w:spacing w:val="25"/>
        </w:rPr>
        <w:t> </w:t>
      </w:r>
      <w:r>
        <w:rPr>
          <w:color w:val="231F20"/>
        </w:rPr>
        <w:t>as</w:t>
      </w:r>
      <w:r>
        <w:rPr>
          <w:color w:val="231F20"/>
          <w:spacing w:val="25"/>
        </w:rPr>
        <w:t> </w:t>
      </w:r>
      <w:r>
        <w:rPr>
          <w:color w:val="231F20"/>
        </w:rPr>
        <w:t>acts</w:t>
      </w:r>
      <w:r>
        <w:rPr>
          <w:color w:val="231F20"/>
          <w:spacing w:val="25"/>
        </w:rPr>
        <w:t> </w:t>
      </w:r>
      <w:r>
        <w:rPr>
          <w:color w:val="231F20"/>
        </w:rPr>
        <w:t>of</w:t>
      </w:r>
      <w:r>
        <w:rPr>
          <w:color w:val="231F20"/>
          <w:spacing w:val="25"/>
        </w:rPr>
        <w:t> </w:t>
      </w:r>
      <w:r>
        <w:rPr>
          <w:color w:val="231F20"/>
        </w:rPr>
        <w:t>intimidation. Larger</w:t>
      </w:r>
      <w:r>
        <w:rPr>
          <w:color w:val="231F20"/>
          <w:spacing w:val="20"/>
        </w:rPr>
        <w:t> </w:t>
      </w:r>
      <w:r>
        <w:rPr>
          <w:color w:val="231F20"/>
        </w:rPr>
        <w:t>than</w:t>
      </w:r>
      <w:r>
        <w:rPr>
          <w:color w:val="231F20"/>
          <w:spacing w:val="20"/>
        </w:rPr>
        <w:t> </w:t>
      </w:r>
      <w:r>
        <w:rPr>
          <w:color w:val="231F20"/>
        </w:rPr>
        <w:t>the</w:t>
      </w:r>
      <w:r>
        <w:rPr>
          <w:color w:val="231F20"/>
          <w:spacing w:val="20"/>
        </w:rPr>
        <w:t> </w:t>
      </w:r>
      <w:r>
        <w:rPr>
          <w:color w:val="231F20"/>
        </w:rPr>
        <w:t>58-megaton</w:t>
      </w:r>
      <w:r>
        <w:rPr>
          <w:color w:val="231F20"/>
          <w:spacing w:val="20"/>
        </w:rPr>
        <w:t> </w:t>
      </w:r>
      <w:r>
        <w:rPr>
          <w:color w:val="231F20"/>
        </w:rPr>
        <w:t>bomb</w:t>
      </w:r>
      <w:r>
        <w:rPr>
          <w:color w:val="231F20"/>
          <w:spacing w:val="20"/>
        </w:rPr>
        <w:t> </w:t>
      </w:r>
      <w:r>
        <w:rPr>
          <w:color w:val="231F20"/>
        </w:rPr>
        <w:t>detonated</w:t>
      </w:r>
      <w:r>
        <w:rPr>
          <w:color w:val="231F20"/>
          <w:spacing w:val="20"/>
        </w:rPr>
        <w:t> </w:t>
      </w:r>
      <w:r>
        <w:rPr>
          <w:color w:val="231F20"/>
        </w:rPr>
        <w:t>by</w:t>
      </w:r>
      <w:r>
        <w:rPr>
          <w:color w:val="231F20"/>
          <w:spacing w:val="20"/>
        </w:rPr>
        <w:t> </w:t>
      </w:r>
      <w:r>
        <w:rPr>
          <w:color w:val="231F20"/>
        </w:rPr>
        <w:t>the</w:t>
      </w:r>
      <w:r>
        <w:rPr>
          <w:color w:val="231F20"/>
          <w:spacing w:val="20"/>
        </w:rPr>
        <w:t> </w:t>
      </w:r>
      <w:r>
        <w:rPr>
          <w:color w:val="231F20"/>
        </w:rPr>
        <w:t>Soviet</w:t>
      </w:r>
      <w:r>
        <w:rPr>
          <w:color w:val="231F20"/>
          <w:spacing w:val="20"/>
        </w:rPr>
        <w:t> </w:t>
      </w:r>
      <w:r>
        <w:rPr>
          <w:color w:val="231F20"/>
        </w:rPr>
        <w:t>Union in 1961, Dr. Strange’s “S-Bomb” also appears to have been inspired </w:t>
      </w:r>
      <w:r>
        <w:rPr>
          <w:color w:val="231F20"/>
          <w:w w:val="105"/>
        </w:rPr>
        <w:t>by</w:t>
      </w:r>
      <w:r>
        <w:rPr>
          <w:color w:val="231F20"/>
          <w:spacing w:val="13"/>
          <w:w w:val="105"/>
        </w:rPr>
        <w:t> </w:t>
      </w:r>
      <w:r>
        <w:rPr>
          <w:color w:val="231F20"/>
          <w:w w:val="105"/>
        </w:rPr>
        <w:t>the</w:t>
      </w:r>
      <w:r>
        <w:rPr>
          <w:color w:val="231F20"/>
          <w:spacing w:val="13"/>
          <w:w w:val="105"/>
        </w:rPr>
        <w:t> </w:t>
      </w:r>
      <w:r>
        <w:rPr>
          <w:color w:val="231F20"/>
          <w:w w:val="105"/>
        </w:rPr>
        <w:t>U.S.’s</w:t>
      </w:r>
      <w:r>
        <w:rPr>
          <w:color w:val="231F20"/>
          <w:spacing w:val="13"/>
          <w:w w:val="105"/>
        </w:rPr>
        <w:t> </w:t>
      </w:r>
      <w:r>
        <w:rPr>
          <w:color w:val="231F20"/>
          <w:w w:val="105"/>
        </w:rPr>
        <w:t>July</w:t>
      </w:r>
      <w:r>
        <w:rPr>
          <w:color w:val="231F20"/>
          <w:spacing w:val="13"/>
          <w:w w:val="105"/>
        </w:rPr>
        <w:t> </w:t>
      </w:r>
      <w:r>
        <w:rPr>
          <w:color w:val="231F20"/>
          <w:w w:val="105"/>
        </w:rPr>
        <w:t>1962</w:t>
      </w:r>
      <w:r>
        <w:rPr>
          <w:color w:val="231F20"/>
          <w:spacing w:val="13"/>
          <w:w w:val="105"/>
        </w:rPr>
        <w:t> </w:t>
      </w:r>
      <w:r>
        <w:rPr>
          <w:color w:val="231F20"/>
          <w:w w:val="105"/>
        </w:rPr>
        <w:t>“Starfish</w:t>
      </w:r>
      <w:r>
        <w:rPr>
          <w:color w:val="231F20"/>
          <w:spacing w:val="13"/>
          <w:w w:val="105"/>
        </w:rPr>
        <w:t> </w:t>
      </w:r>
      <w:r>
        <w:rPr>
          <w:color w:val="231F20"/>
          <w:w w:val="105"/>
        </w:rPr>
        <w:t>Prime,”</w:t>
      </w:r>
      <w:r>
        <w:rPr>
          <w:color w:val="231F20"/>
          <w:spacing w:val="13"/>
          <w:w w:val="105"/>
        </w:rPr>
        <w:t> </w:t>
      </w:r>
      <w:r>
        <w:rPr>
          <w:color w:val="231F20"/>
          <w:w w:val="105"/>
        </w:rPr>
        <w:t>the</w:t>
      </w:r>
      <w:r>
        <w:rPr>
          <w:color w:val="231F20"/>
          <w:spacing w:val="13"/>
          <w:w w:val="105"/>
        </w:rPr>
        <w:t> </w:t>
      </w:r>
      <w:r>
        <w:rPr>
          <w:color w:val="231F20"/>
          <w:w w:val="105"/>
        </w:rPr>
        <w:t>largest</w:t>
      </w:r>
      <w:r>
        <w:rPr>
          <w:color w:val="231F20"/>
          <w:spacing w:val="13"/>
          <w:w w:val="105"/>
        </w:rPr>
        <w:t> </w:t>
      </w:r>
      <w:r>
        <w:rPr>
          <w:color w:val="231F20"/>
          <w:w w:val="105"/>
        </w:rPr>
        <w:t>nuclear</w:t>
      </w:r>
      <w:r>
        <w:rPr>
          <w:color w:val="231F20"/>
          <w:spacing w:val="13"/>
          <w:w w:val="105"/>
        </w:rPr>
        <w:t> </w:t>
      </w:r>
      <w:r>
        <w:rPr>
          <w:color w:val="231F20"/>
          <w:w w:val="105"/>
        </w:rPr>
        <w:t>test </w:t>
      </w:r>
      <w:r>
        <w:rPr>
          <w:color w:val="231F20"/>
        </w:rPr>
        <w:t>explosion</w:t>
      </w:r>
      <w:r>
        <w:rPr>
          <w:color w:val="231F20"/>
          <w:spacing w:val="22"/>
        </w:rPr>
        <w:t> </w:t>
      </w:r>
      <w:r>
        <w:rPr>
          <w:color w:val="231F20"/>
        </w:rPr>
        <w:t>conducted</w:t>
      </w:r>
      <w:r>
        <w:rPr>
          <w:color w:val="231F20"/>
          <w:spacing w:val="22"/>
        </w:rPr>
        <w:t> </w:t>
      </w:r>
      <w:r>
        <w:rPr>
          <w:color w:val="231F20"/>
        </w:rPr>
        <w:t>in</w:t>
      </w:r>
      <w:r>
        <w:rPr>
          <w:color w:val="231F20"/>
          <w:spacing w:val="22"/>
        </w:rPr>
        <w:t> </w:t>
      </w:r>
      <w:r>
        <w:rPr>
          <w:color w:val="231F20"/>
        </w:rPr>
        <w:t>outer</w:t>
      </w:r>
      <w:r>
        <w:rPr>
          <w:color w:val="231F20"/>
          <w:spacing w:val="22"/>
        </w:rPr>
        <w:t> </w:t>
      </w:r>
      <w:r>
        <w:rPr>
          <w:color w:val="231F20"/>
        </w:rPr>
        <w:t>space.</w:t>
      </w:r>
      <w:r>
        <w:rPr>
          <w:color w:val="231F20"/>
          <w:spacing w:val="22"/>
        </w:rPr>
        <w:t> </w:t>
      </w:r>
      <w:r>
        <w:rPr>
          <w:color w:val="231F20"/>
        </w:rPr>
        <w:t>The</w:t>
      </w:r>
      <w:r>
        <w:rPr>
          <w:color w:val="231F20"/>
          <w:spacing w:val="22"/>
        </w:rPr>
        <w:t> </w:t>
      </w:r>
      <w:r>
        <w:rPr>
          <w:color w:val="231F20"/>
        </w:rPr>
        <w:t>issue</w:t>
      </w:r>
      <w:r>
        <w:rPr>
          <w:color w:val="231F20"/>
          <w:spacing w:val="22"/>
        </w:rPr>
        <w:t> </w:t>
      </w:r>
      <w:r>
        <w:rPr>
          <w:color w:val="231F20"/>
        </w:rPr>
        <w:t>concludes</w:t>
      </w:r>
      <w:r>
        <w:rPr>
          <w:color w:val="231F20"/>
          <w:spacing w:val="22"/>
        </w:rPr>
        <w:t> </w:t>
      </w:r>
      <w:r>
        <w:rPr>
          <w:color w:val="231F20"/>
        </w:rPr>
        <w:t>with</w:t>
      </w:r>
      <w:r>
        <w:rPr>
          <w:color w:val="231F20"/>
          <w:spacing w:val="22"/>
        </w:rPr>
        <w:t> </w:t>
      </w:r>
      <w:r>
        <w:rPr>
          <w:color w:val="231F20"/>
        </w:rPr>
        <w:t>Dr. </w:t>
      </w:r>
      <w:r>
        <w:rPr>
          <w:color w:val="231F20"/>
          <w:w w:val="105"/>
        </w:rPr>
        <w:t>Strange’s</w:t>
      </w:r>
      <w:r>
        <w:rPr>
          <w:color w:val="231F20"/>
          <w:spacing w:val="-9"/>
          <w:w w:val="105"/>
        </w:rPr>
        <w:t> </w:t>
      </w:r>
      <w:r>
        <w:rPr>
          <w:color w:val="231F20"/>
          <w:w w:val="105"/>
        </w:rPr>
        <w:t>own</w:t>
      </w:r>
      <w:r>
        <w:rPr>
          <w:color w:val="231F20"/>
          <w:spacing w:val="-8"/>
          <w:w w:val="105"/>
        </w:rPr>
        <w:t> </w:t>
      </w:r>
      <w:r>
        <w:rPr>
          <w:color w:val="231F20"/>
          <w:w w:val="105"/>
        </w:rPr>
        <w:t>daughter</w:t>
      </w:r>
      <w:r>
        <w:rPr>
          <w:color w:val="231F20"/>
          <w:spacing w:val="-9"/>
          <w:w w:val="105"/>
        </w:rPr>
        <w:t> </w:t>
      </w:r>
      <w:r>
        <w:rPr>
          <w:color w:val="231F20"/>
          <w:w w:val="105"/>
        </w:rPr>
        <w:t>foiling</w:t>
      </w:r>
      <w:r>
        <w:rPr>
          <w:color w:val="231F20"/>
          <w:spacing w:val="-8"/>
          <w:w w:val="105"/>
        </w:rPr>
        <w:t> </w:t>
      </w:r>
      <w:r>
        <w:rPr>
          <w:color w:val="231F20"/>
          <w:w w:val="105"/>
        </w:rPr>
        <w:t>his</w:t>
      </w:r>
      <w:r>
        <w:rPr>
          <w:color w:val="231F20"/>
          <w:spacing w:val="-9"/>
          <w:w w:val="105"/>
        </w:rPr>
        <w:t> </w:t>
      </w:r>
      <w:r>
        <w:rPr>
          <w:color w:val="231F20"/>
          <w:w w:val="105"/>
        </w:rPr>
        <w:t>plot</w:t>
      </w:r>
      <w:r>
        <w:rPr>
          <w:color w:val="231F20"/>
          <w:spacing w:val="-8"/>
          <w:w w:val="105"/>
        </w:rPr>
        <w:t> </w:t>
      </w:r>
      <w:r>
        <w:rPr>
          <w:color w:val="231F20"/>
          <w:w w:val="105"/>
        </w:rPr>
        <w:t>and</w:t>
      </w:r>
      <w:r>
        <w:rPr>
          <w:color w:val="231F20"/>
          <w:spacing w:val="-9"/>
          <w:w w:val="105"/>
        </w:rPr>
        <w:t> </w:t>
      </w:r>
      <w:r>
        <w:rPr>
          <w:color w:val="231F20"/>
          <w:w w:val="105"/>
        </w:rPr>
        <w:t>then</w:t>
      </w:r>
      <w:r>
        <w:rPr>
          <w:color w:val="231F20"/>
          <w:spacing w:val="-8"/>
          <w:w w:val="105"/>
        </w:rPr>
        <w:t> </w:t>
      </w:r>
      <w:r>
        <w:rPr>
          <w:color w:val="231F20"/>
          <w:w w:val="105"/>
        </w:rPr>
        <w:t>asking,</w:t>
      </w:r>
      <w:r>
        <w:rPr>
          <w:color w:val="231F20"/>
          <w:spacing w:val="-9"/>
          <w:w w:val="105"/>
        </w:rPr>
        <w:t> </w:t>
      </w:r>
      <w:r>
        <w:rPr>
          <w:color w:val="231F20"/>
          <w:w w:val="105"/>
        </w:rPr>
        <w:t>“Oh,</w:t>
      </w:r>
      <w:r>
        <w:rPr>
          <w:color w:val="231F20"/>
          <w:spacing w:val="-8"/>
          <w:w w:val="105"/>
        </w:rPr>
        <w:t> </w:t>
      </w:r>
      <w:r>
        <w:rPr>
          <w:color w:val="231F20"/>
          <w:w w:val="105"/>
        </w:rPr>
        <w:t>Iron Man</w:t>
      </w:r>
      <w:r>
        <w:rPr>
          <w:color w:val="231F20"/>
          <w:spacing w:val="-5"/>
          <w:w w:val="105"/>
        </w:rPr>
        <w:t> </w:t>
      </w:r>
      <w:r>
        <w:rPr>
          <w:color w:val="231F20"/>
          <w:w w:val="105"/>
        </w:rPr>
        <w:t>…</w:t>
      </w:r>
      <w:r>
        <w:rPr>
          <w:color w:val="231F20"/>
          <w:spacing w:val="-5"/>
          <w:w w:val="105"/>
        </w:rPr>
        <w:t> </w:t>
      </w:r>
      <w:r>
        <w:rPr>
          <w:color w:val="231F20"/>
          <w:w w:val="105"/>
        </w:rPr>
        <w:t>why?</w:t>
      </w:r>
      <w:r>
        <w:rPr>
          <w:color w:val="231F20"/>
          <w:spacing w:val="-5"/>
          <w:w w:val="105"/>
        </w:rPr>
        <w:t> </w:t>
      </w:r>
      <w:r>
        <w:rPr>
          <w:color w:val="231F20"/>
          <w:w w:val="105"/>
        </w:rPr>
        <w:t>Why</w:t>
      </w:r>
      <w:r>
        <w:rPr>
          <w:color w:val="231F20"/>
          <w:spacing w:val="-5"/>
          <w:w w:val="105"/>
        </w:rPr>
        <w:t> </w:t>
      </w:r>
      <w:r>
        <w:rPr>
          <w:color w:val="231F20"/>
          <w:w w:val="105"/>
        </w:rPr>
        <w:t>does</w:t>
      </w:r>
      <w:r>
        <w:rPr>
          <w:color w:val="231F20"/>
          <w:spacing w:val="-5"/>
          <w:w w:val="105"/>
        </w:rPr>
        <w:t> </w:t>
      </w:r>
      <w:r>
        <w:rPr>
          <w:color w:val="231F20"/>
          <w:w w:val="105"/>
        </w:rPr>
        <w:t>he</w:t>
      </w:r>
      <w:r>
        <w:rPr>
          <w:color w:val="231F20"/>
          <w:spacing w:val="-5"/>
          <w:w w:val="105"/>
        </w:rPr>
        <w:t> </w:t>
      </w:r>
      <w:r>
        <w:rPr>
          <w:color w:val="231F20"/>
          <w:w w:val="105"/>
        </w:rPr>
        <w:t>use</w:t>
      </w:r>
      <w:r>
        <w:rPr>
          <w:color w:val="231F20"/>
          <w:spacing w:val="-5"/>
          <w:w w:val="105"/>
        </w:rPr>
        <w:t> </w:t>
      </w:r>
      <w:r>
        <w:rPr>
          <w:color w:val="231F20"/>
          <w:w w:val="105"/>
        </w:rPr>
        <w:t>his</w:t>
      </w:r>
      <w:r>
        <w:rPr>
          <w:color w:val="231F20"/>
          <w:spacing w:val="-5"/>
          <w:w w:val="105"/>
        </w:rPr>
        <w:t> </w:t>
      </w:r>
      <w:r>
        <w:rPr>
          <w:color w:val="231F20"/>
          <w:w w:val="105"/>
        </w:rPr>
        <w:t>great</w:t>
      </w:r>
      <w:r>
        <w:rPr>
          <w:color w:val="231F20"/>
          <w:spacing w:val="-5"/>
          <w:w w:val="105"/>
        </w:rPr>
        <w:t> </w:t>
      </w:r>
      <w:r>
        <w:rPr>
          <w:color w:val="231F20"/>
          <w:w w:val="105"/>
        </w:rPr>
        <w:t>gift,</w:t>
      </w:r>
      <w:r>
        <w:rPr>
          <w:color w:val="231F20"/>
          <w:spacing w:val="-5"/>
          <w:w w:val="105"/>
        </w:rPr>
        <w:t> </w:t>
      </w:r>
      <w:r>
        <w:rPr>
          <w:color w:val="231F20"/>
          <w:w w:val="105"/>
        </w:rPr>
        <w:t>his</w:t>
      </w:r>
      <w:r>
        <w:rPr>
          <w:color w:val="231F20"/>
          <w:spacing w:val="-5"/>
          <w:w w:val="105"/>
        </w:rPr>
        <w:t> </w:t>
      </w:r>
      <w:r>
        <w:rPr>
          <w:color w:val="231F20"/>
          <w:w w:val="105"/>
        </w:rPr>
        <w:t>genius</w:t>
      </w:r>
      <w:r>
        <w:rPr>
          <w:color w:val="231F20"/>
          <w:spacing w:val="-5"/>
          <w:w w:val="105"/>
        </w:rPr>
        <w:t> </w:t>
      </w:r>
      <w:r>
        <w:rPr>
          <w:color w:val="231F20"/>
          <w:w w:val="105"/>
        </w:rPr>
        <w:t>to</w:t>
      </w:r>
      <w:r>
        <w:rPr>
          <w:color w:val="231F20"/>
          <w:spacing w:val="-5"/>
          <w:w w:val="105"/>
        </w:rPr>
        <w:t> </w:t>
      </w:r>
      <w:r>
        <w:rPr>
          <w:color w:val="231F20"/>
          <w:w w:val="105"/>
        </w:rPr>
        <w:t>menace the</w:t>
      </w:r>
      <w:r>
        <w:rPr>
          <w:color w:val="231F20"/>
          <w:spacing w:val="-7"/>
          <w:w w:val="105"/>
        </w:rPr>
        <w:t> </w:t>
      </w:r>
      <w:r>
        <w:rPr>
          <w:color w:val="231F20"/>
          <w:w w:val="105"/>
        </w:rPr>
        <w:t>world,</w:t>
      </w:r>
      <w:r>
        <w:rPr>
          <w:color w:val="231F20"/>
          <w:spacing w:val="-7"/>
          <w:w w:val="105"/>
        </w:rPr>
        <w:t> </w:t>
      </w:r>
      <w:r>
        <w:rPr>
          <w:color w:val="231F20"/>
          <w:w w:val="105"/>
        </w:rPr>
        <w:t>instead</w:t>
      </w:r>
      <w:r>
        <w:rPr>
          <w:color w:val="231F20"/>
          <w:spacing w:val="-6"/>
          <w:w w:val="105"/>
        </w:rPr>
        <w:t> </w:t>
      </w:r>
      <w:r>
        <w:rPr>
          <w:color w:val="231F20"/>
          <w:w w:val="105"/>
        </w:rPr>
        <w:t>to</w:t>
      </w:r>
      <w:r>
        <w:rPr>
          <w:color w:val="231F20"/>
          <w:spacing w:val="-7"/>
          <w:w w:val="105"/>
        </w:rPr>
        <w:t> </w:t>
      </w:r>
      <w:r>
        <w:rPr>
          <w:color w:val="231F20"/>
          <w:w w:val="105"/>
        </w:rPr>
        <w:t>help</w:t>
      </w:r>
      <w:r>
        <w:rPr>
          <w:color w:val="231F20"/>
          <w:spacing w:val="-6"/>
          <w:w w:val="105"/>
        </w:rPr>
        <w:t> </w:t>
      </w:r>
      <w:r>
        <w:rPr>
          <w:color w:val="231F20"/>
          <w:w w:val="105"/>
        </w:rPr>
        <w:t>it,</w:t>
      </w:r>
      <w:r>
        <w:rPr>
          <w:color w:val="231F20"/>
          <w:spacing w:val="-7"/>
          <w:w w:val="105"/>
        </w:rPr>
        <w:t> </w:t>
      </w:r>
      <w:r>
        <w:rPr>
          <w:color w:val="231F20"/>
          <w:w w:val="105"/>
        </w:rPr>
        <w:t>as</w:t>
      </w:r>
      <w:r>
        <w:rPr>
          <w:color w:val="231F20"/>
          <w:spacing w:val="-6"/>
          <w:w w:val="105"/>
        </w:rPr>
        <w:t> </w:t>
      </w:r>
      <w:r>
        <w:rPr>
          <w:color w:val="231F20"/>
          <w:w w:val="105"/>
        </w:rPr>
        <w:t>you</w:t>
      </w:r>
      <w:r>
        <w:rPr>
          <w:color w:val="231F20"/>
          <w:spacing w:val="-7"/>
          <w:w w:val="105"/>
        </w:rPr>
        <w:t> </w:t>
      </w:r>
      <w:r>
        <w:rPr>
          <w:color w:val="231F20"/>
          <w:w w:val="105"/>
        </w:rPr>
        <w:t>do?”</w:t>
      </w:r>
      <w:r>
        <w:rPr>
          <w:color w:val="231F20"/>
          <w:spacing w:val="-6"/>
          <w:w w:val="105"/>
        </w:rPr>
        <w:t> </w:t>
      </w:r>
      <w:r>
        <w:rPr>
          <w:color w:val="231F20"/>
          <w:w w:val="105"/>
        </w:rPr>
        <w:t>(#41;</w:t>
      </w:r>
      <w:r>
        <w:rPr>
          <w:color w:val="231F20"/>
          <w:spacing w:val="-7"/>
          <w:w w:val="105"/>
        </w:rPr>
        <w:t> </w:t>
      </w:r>
      <w:r>
        <w:rPr>
          <w:color w:val="231F20"/>
          <w:w w:val="105"/>
        </w:rPr>
        <w:t>13).</w:t>
      </w:r>
      <w:r>
        <w:rPr>
          <w:color w:val="231F20"/>
          <w:spacing w:val="-7"/>
          <w:w w:val="105"/>
        </w:rPr>
        <w:t> </w:t>
      </w:r>
      <w:r>
        <w:rPr>
          <w:color w:val="231F20"/>
          <w:w w:val="105"/>
        </w:rPr>
        <w:t>Readers</w:t>
      </w:r>
      <w:r>
        <w:rPr>
          <w:color w:val="231F20"/>
          <w:spacing w:val="-6"/>
          <w:w w:val="105"/>
        </w:rPr>
        <w:t> </w:t>
      </w:r>
      <w:r>
        <w:rPr>
          <w:color w:val="231F20"/>
          <w:spacing w:val="-2"/>
          <w:w w:val="105"/>
        </w:rPr>
        <w:t>could</w:t>
      </w:r>
    </w:p>
    <w:p>
      <w:pPr>
        <w:pStyle w:val="BodyText"/>
        <w:spacing w:before="25"/>
        <w:ind w:left="600"/>
        <w:jc w:val="both"/>
      </w:pPr>
      <w:r>
        <w:rPr>
          <w:color w:val="231F20"/>
        </w:rPr>
        <w:t>have</w:t>
      </w:r>
      <w:r>
        <w:rPr>
          <w:color w:val="231F20"/>
          <w:spacing w:val="13"/>
        </w:rPr>
        <w:t> </w:t>
      </w:r>
      <w:r>
        <w:rPr>
          <w:color w:val="231F20"/>
        </w:rPr>
        <w:t>asked</w:t>
      </w:r>
      <w:r>
        <w:rPr>
          <w:color w:val="231F20"/>
          <w:spacing w:val="14"/>
        </w:rPr>
        <w:t> </w:t>
      </w:r>
      <w:r>
        <w:rPr>
          <w:color w:val="231F20"/>
        </w:rPr>
        <w:t>the</w:t>
      </w:r>
      <w:r>
        <w:rPr>
          <w:color w:val="231F20"/>
          <w:spacing w:val="14"/>
        </w:rPr>
        <w:t> </w:t>
      </w:r>
      <w:r>
        <w:rPr>
          <w:color w:val="231F20"/>
        </w:rPr>
        <w:t>same</w:t>
      </w:r>
      <w:r>
        <w:rPr>
          <w:color w:val="231F20"/>
          <w:spacing w:val="14"/>
        </w:rPr>
        <w:t> </w:t>
      </w:r>
      <w:r>
        <w:rPr>
          <w:color w:val="231F20"/>
        </w:rPr>
        <w:t>question</w:t>
      </w:r>
      <w:r>
        <w:rPr>
          <w:color w:val="231F20"/>
          <w:spacing w:val="13"/>
        </w:rPr>
        <w:t> </w:t>
      </w:r>
      <w:r>
        <w:rPr>
          <w:color w:val="231F20"/>
        </w:rPr>
        <w:t>of</w:t>
      </w:r>
      <w:r>
        <w:rPr>
          <w:color w:val="231F20"/>
          <w:spacing w:val="14"/>
        </w:rPr>
        <w:t> </w:t>
      </w:r>
      <w:r>
        <w:rPr>
          <w:color w:val="231F20"/>
        </w:rPr>
        <w:t>the</w:t>
      </w:r>
      <w:r>
        <w:rPr>
          <w:color w:val="231F20"/>
          <w:spacing w:val="14"/>
        </w:rPr>
        <w:t> </w:t>
      </w:r>
      <w:r>
        <w:rPr>
          <w:color w:val="231F20"/>
        </w:rPr>
        <w:t>U.S.</w:t>
      </w:r>
      <w:r>
        <w:rPr>
          <w:color w:val="231F20"/>
          <w:spacing w:val="14"/>
        </w:rPr>
        <w:t> </w:t>
      </w:r>
      <w:r>
        <w:rPr>
          <w:color w:val="231F20"/>
        </w:rPr>
        <w:t>and</w:t>
      </w:r>
      <w:r>
        <w:rPr>
          <w:color w:val="231F20"/>
          <w:spacing w:val="13"/>
        </w:rPr>
        <w:t> </w:t>
      </w:r>
      <w:r>
        <w:rPr>
          <w:color w:val="231F20"/>
        </w:rPr>
        <w:t>the</w:t>
      </w:r>
      <w:r>
        <w:rPr>
          <w:color w:val="231F20"/>
          <w:spacing w:val="14"/>
        </w:rPr>
        <w:t> </w:t>
      </w:r>
      <w:r>
        <w:rPr>
          <w:color w:val="231F20"/>
        </w:rPr>
        <w:t>Soviet</w:t>
      </w:r>
      <w:r>
        <w:rPr>
          <w:color w:val="231F20"/>
          <w:spacing w:val="14"/>
        </w:rPr>
        <w:t> </w:t>
      </w:r>
      <w:r>
        <w:rPr>
          <w:color w:val="231F20"/>
          <w:spacing w:val="-2"/>
        </w:rPr>
        <w:t>Union.</w:t>
      </w:r>
    </w:p>
    <w:p>
      <w:pPr>
        <w:pStyle w:val="BodyText"/>
        <w:spacing w:line="244" w:lineRule="auto" w:before="6"/>
        <w:ind w:left="600" w:right="660" w:firstLine="240"/>
        <w:jc w:val="both"/>
      </w:pPr>
      <w:r>
        <w:rPr>
          <w:color w:val="231F20"/>
        </w:rPr>
        <w:t>The early Iron Man series also repeats the Fantastic Four’s modified superhero attitude toward enemies. The stories </w:t>
      </w:r>
      <w:r>
        <w:rPr>
          <w:color w:val="231F20"/>
        </w:rPr>
        <w:t>vacillate between plot closures in which Iron Man vanquishes his enemies,</w:t>
      </w:r>
      <w:r>
        <w:rPr>
          <w:color w:val="231F20"/>
          <w:spacing w:val="40"/>
        </w:rPr>
        <w:t> </w:t>
      </w:r>
      <w:r>
        <w:rPr>
          <w:color w:val="231F20"/>
        </w:rPr>
        <w:t>as was standard of the Golden Age superhero formula that paral- leled World War II military goals, or merely deters them, as paralleled current MAD military policy. Of the first eight issues plotted</w:t>
      </w:r>
      <w:r>
        <w:rPr>
          <w:color w:val="231F20"/>
          <w:spacing w:val="40"/>
        </w:rPr>
        <w:t> </w:t>
      </w:r>
      <w:r>
        <w:rPr>
          <w:color w:val="231F20"/>
        </w:rPr>
        <w:t>by</w:t>
      </w:r>
      <w:r>
        <w:rPr>
          <w:color w:val="231F20"/>
          <w:spacing w:val="40"/>
        </w:rPr>
        <w:t> </w:t>
      </w:r>
      <w:r>
        <w:rPr>
          <w:color w:val="231F20"/>
        </w:rPr>
        <w:t>Lee,</w:t>
      </w:r>
      <w:r>
        <w:rPr>
          <w:color w:val="231F20"/>
          <w:spacing w:val="40"/>
        </w:rPr>
        <w:t> </w:t>
      </w:r>
      <w:r>
        <w:rPr>
          <w:color w:val="231F20"/>
        </w:rPr>
        <w:t>drawn</w:t>
      </w:r>
      <w:r>
        <w:rPr>
          <w:color w:val="231F20"/>
          <w:spacing w:val="40"/>
        </w:rPr>
        <w:t> </w:t>
      </w:r>
      <w:r>
        <w:rPr>
          <w:color w:val="231F20"/>
        </w:rPr>
        <w:t>by</w:t>
      </w:r>
      <w:r>
        <w:rPr>
          <w:color w:val="231F20"/>
          <w:spacing w:val="40"/>
        </w:rPr>
        <w:t> </w:t>
      </w:r>
      <w:r>
        <w:rPr>
          <w:color w:val="231F20"/>
        </w:rPr>
        <w:t>Don</w:t>
      </w:r>
      <w:r>
        <w:rPr>
          <w:color w:val="231F20"/>
          <w:spacing w:val="40"/>
        </w:rPr>
        <w:t> </w:t>
      </w:r>
      <w:r>
        <w:rPr>
          <w:color w:val="231F20"/>
        </w:rPr>
        <w:t>Heck,</w:t>
      </w:r>
      <w:r>
        <w:rPr>
          <w:color w:val="231F20"/>
          <w:spacing w:val="40"/>
        </w:rPr>
        <w:t> </w:t>
      </w:r>
      <w:r>
        <w:rPr>
          <w:color w:val="231F20"/>
        </w:rPr>
        <w:t>and</w:t>
      </w:r>
      <w:r>
        <w:rPr>
          <w:color w:val="231F20"/>
          <w:spacing w:val="40"/>
        </w:rPr>
        <w:t> </w:t>
      </w:r>
      <w:r>
        <w:rPr>
          <w:color w:val="231F20"/>
        </w:rPr>
        <w:t>scripted</w:t>
      </w:r>
      <w:r>
        <w:rPr>
          <w:color w:val="231F20"/>
          <w:spacing w:val="40"/>
        </w:rPr>
        <w:t> </w:t>
      </w:r>
      <w:r>
        <w:rPr>
          <w:color w:val="231F20"/>
        </w:rPr>
        <w:t>by</w:t>
      </w:r>
      <w:r>
        <w:rPr>
          <w:color w:val="231F20"/>
          <w:spacing w:val="40"/>
        </w:rPr>
        <w:t> </w:t>
      </w:r>
      <w:r>
        <w:rPr>
          <w:color w:val="231F20"/>
        </w:rPr>
        <w:t>Bernstein, Iron</w:t>
      </w:r>
      <w:r>
        <w:rPr>
          <w:color w:val="231F20"/>
          <w:spacing w:val="40"/>
        </w:rPr>
        <w:t> </w:t>
      </w:r>
      <w:r>
        <w:rPr>
          <w:color w:val="231F20"/>
        </w:rPr>
        <w:t>Man</w:t>
      </w:r>
      <w:r>
        <w:rPr>
          <w:color w:val="231F20"/>
          <w:spacing w:val="40"/>
        </w:rPr>
        <w:t> </w:t>
      </w:r>
      <w:r>
        <w:rPr>
          <w:color w:val="231F20"/>
        </w:rPr>
        <w:t>kills</w:t>
      </w:r>
      <w:r>
        <w:rPr>
          <w:color w:val="231F20"/>
          <w:spacing w:val="40"/>
        </w:rPr>
        <w:t> </w:t>
      </w:r>
      <w:r>
        <w:rPr>
          <w:color w:val="231F20"/>
        </w:rPr>
        <w:t>the</w:t>
      </w:r>
      <w:r>
        <w:rPr>
          <w:color w:val="231F20"/>
          <w:spacing w:val="40"/>
        </w:rPr>
        <w:t> </w:t>
      </w:r>
      <w:r>
        <w:rPr>
          <w:color w:val="231F20"/>
        </w:rPr>
        <w:t>“Guerilla</w:t>
      </w:r>
      <w:r>
        <w:rPr>
          <w:color w:val="231F20"/>
          <w:spacing w:val="40"/>
        </w:rPr>
        <w:t> </w:t>
      </w:r>
      <w:r>
        <w:rPr>
          <w:color w:val="231F20"/>
        </w:rPr>
        <w:t>Chief”</w:t>
      </w:r>
      <w:r>
        <w:rPr>
          <w:color w:val="231F20"/>
          <w:spacing w:val="40"/>
        </w:rPr>
        <w:t> </w:t>
      </w:r>
      <w:r>
        <w:rPr>
          <w:color w:val="231F20"/>
        </w:rPr>
        <w:t>in</w:t>
      </w:r>
      <w:r>
        <w:rPr>
          <w:color w:val="231F20"/>
          <w:spacing w:val="40"/>
        </w:rPr>
        <w:t> </w:t>
      </w:r>
      <w:r>
        <w:rPr>
          <w:color w:val="231F20"/>
        </w:rPr>
        <w:t>his</w:t>
      </w:r>
      <w:r>
        <w:rPr>
          <w:color w:val="231F20"/>
          <w:spacing w:val="40"/>
        </w:rPr>
        <w:t> </w:t>
      </w:r>
      <w:r>
        <w:rPr>
          <w:color w:val="231F20"/>
        </w:rPr>
        <w:t>origin</w:t>
      </w:r>
      <w:r>
        <w:rPr>
          <w:color w:val="231F20"/>
          <w:spacing w:val="40"/>
        </w:rPr>
        <w:t> </w:t>
      </w:r>
      <w:r>
        <w:rPr>
          <w:color w:val="231F20"/>
        </w:rPr>
        <w:t>episode,</w:t>
      </w:r>
      <w:r>
        <w:rPr>
          <w:color w:val="231F20"/>
          <w:spacing w:val="40"/>
        </w:rPr>
        <w:t> </w:t>
      </w:r>
      <w:r>
        <w:rPr>
          <w:color w:val="231F20"/>
        </w:rPr>
        <w:t>causes the</w:t>
      </w:r>
      <w:r>
        <w:rPr>
          <w:color w:val="231F20"/>
          <w:spacing w:val="25"/>
        </w:rPr>
        <w:t> </w:t>
      </w:r>
      <w:r>
        <w:rPr>
          <w:color w:val="231F20"/>
        </w:rPr>
        <w:t>death</w:t>
      </w:r>
      <w:r>
        <w:rPr>
          <w:color w:val="231F20"/>
          <w:spacing w:val="25"/>
        </w:rPr>
        <w:t> </w:t>
      </w:r>
      <w:r>
        <w:rPr>
          <w:color w:val="231F20"/>
        </w:rPr>
        <w:t>of</w:t>
      </w:r>
      <w:r>
        <w:rPr>
          <w:color w:val="231F20"/>
          <w:spacing w:val="26"/>
        </w:rPr>
        <w:t> </w:t>
      </w:r>
      <w:r>
        <w:rPr>
          <w:color w:val="231F20"/>
        </w:rPr>
        <w:t>a</w:t>
      </w:r>
      <w:r>
        <w:rPr>
          <w:color w:val="231F20"/>
          <w:spacing w:val="25"/>
        </w:rPr>
        <w:t> </w:t>
      </w:r>
      <w:r>
        <w:rPr>
          <w:color w:val="231F20"/>
        </w:rPr>
        <w:t>lead</w:t>
      </w:r>
      <w:r>
        <w:rPr>
          <w:color w:val="231F20"/>
          <w:spacing w:val="26"/>
        </w:rPr>
        <w:t> </w:t>
      </w:r>
      <w:r>
        <w:rPr>
          <w:color w:val="231F20"/>
        </w:rPr>
        <w:t>spy</w:t>
      </w:r>
      <w:r>
        <w:rPr>
          <w:color w:val="231F20"/>
          <w:spacing w:val="25"/>
        </w:rPr>
        <w:t> </w:t>
      </w:r>
      <w:r>
        <w:rPr>
          <w:color w:val="231F20"/>
        </w:rPr>
        <w:t>in</w:t>
      </w:r>
      <w:r>
        <w:rPr>
          <w:color w:val="231F20"/>
          <w:spacing w:val="25"/>
        </w:rPr>
        <w:t> </w:t>
      </w:r>
      <w:r>
        <w:rPr>
          <w:color w:val="231F20"/>
        </w:rPr>
        <w:t>his</w:t>
      </w:r>
      <w:r>
        <w:rPr>
          <w:color w:val="231F20"/>
          <w:spacing w:val="26"/>
        </w:rPr>
        <w:t> </w:t>
      </w:r>
      <w:r>
        <w:rPr>
          <w:color w:val="231F20"/>
        </w:rPr>
        <w:t>fourth,</w:t>
      </w:r>
      <w:r>
        <w:rPr>
          <w:color w:val="231F20"/>
          <w:spacing w:val="25"/>
        </w:rPr>
        <w:t> </w:t>
      </w:r>
      <w:r>
        <w:rPr>
          <w:color w:val="231F20"/>
        </w:rPr>
        <w:t>and</w:t>
      </w:r>
      <w:r>
        <w:rPr>
          <w:color w:val="231F20"/>
          <w:spacing w:val="26"/>
        </w:rPr>
        <w:t> </w:t>
      </w:r>
      <w:r>
        <w:rPr>
          <w:color w:val="231F20"/>
        </w:rPr>
        <w:t>defeats</w:t>
      </w:r>
      <w:r>
        <w:rPr>
          <w:color w:val="231F20"/>
          <w:spacing w:val="25"/>
        </w:rPr>
        <w:t> </w:t>
      </w:r>
      <w:r>
        <w:rPr>
          <w:color w:val="231F20"/>
        </w:rPr>
        <w:t>an</w:t>
      </w:r>
      <w:r>
        <w:rPr>
          <w:color w:val="231F20"/>
          <w:spacing w:val="26"/>
        </w:rPr>
        <w:t> </w:t>
      </w:r>
      <w:r>
        <w:rPr>
          <w:color w:val="231F20"/>
        </w:rPr>
        <w:t>opponent</w:t>
      </w:r>
      <w:r>
        <w:rPr>
          <w:color w:val="231F20"/>
          <w:spacing w:val="25"/>
        </w:rPr>
        <w:t> </w:t>
      </w:r>
      <w:r>
        <w:rPr>
          <w:color w:val="231F20"/>
          <w:spacing w:val="-5"/>
        </w:rPr>
        <w:t>in</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170" w:id="209"/>
      <w:bookmarkEnd w:id="209"/>
      <w:r>
        <w:rPr/>
      </w:r>
      <w:r>
        <w:rPr>
          <w:color w:val="231F20"/>
          <w:w w:val="105"/>
        </w:rPr>
        <w:t>a</w:t>
      </w:r>
      <w:r>
        <w:rPr>
          <w:color w:val="231F20"/>
          <w:spacing w:val="-3"/>
          <w:w w:val="105"/>
        </w:rPr>
        <w:t> </w:t>
      </w:r>
      <w:r>
        <w:rPr>
          <w:color w:val="231F20"/>
          <w:w w:val="105"/>
        </w:rPr>
        <w:t>“Waterloo”</w:t>
      </w:r>
      <w:r>
        <w:rPr>
          <w:color w:val="231F20"/>
          <w:spacing w:val="-3"/>
          <w:w w:val="105"/>
        </w:rPr>
        <w:t> </w:t>
      </w:r>
      <w:r>
        <w:rPr>
          <w:color w:val="231F20"/>
          <w:w w:val="105"/>
        </w:rPr>
        <w:t>battle</w:t>
      </w:r>
      <w:r>
        <w:rPr>
          <w:color w:val="231F20"/>
          <w:spacing w:val="-3"/>
          <w:w w:val="105"/>
        </w:rPr>
        <w:t> </w:t>
      </w:r>
      <w:r>
        <w:rPr>
          <w:color w:val="231F20"/>
          <w:w w:val="105"/>
        </w:rPr>
        <w:t>in</w:t>
      </w:r>
      <w:r>
        <w:rPr>
          <w:color w:val="231F20"/>
          <w:spacing w:val="-3"/>
          <w:w w:val="105"/>
        </w:rPr>
        <w:t> </w:t>
      </w:r>
      <w:r>
        <w:rPr>
          <w:color w:val="231F20"/>
          <w:w w:val="105"/>
        </w:rPr>
        <w:t>his</w:t>
      </w:r>
      <w:r>
        <w:rPr>
          <w:color w:val="231F20"/>
          <w:spacing w:val="-3"/>
          <w:w w:val="105"/>
        </w:rPr>
        <w:t> </w:t>
      </w:r>
      <w:r>
        <w:rPr>
          <w:color w:val="231F20"/>
          <w:w w:val="105"/>
        </w:rPr>
        <w:t>seventh.</w:t>
      </w:r>
      <w:r>
        <w:rPr>
          <w:color w:val="231F20"/>
          <w:spacing w:val="-3"/>
          <w:w w:val="105"/>
        </w:rPr>
        <w:t> </w:t>
      </w:r>
      <w:r>
        <w:rPr>
          <w:color w:val="231F20"/>
          <w:w w:val="105"/>
        </w:rPr>
        <w:t>The</w:t>
      </w:r>
      <w:r>
        <w:rPr>
          <w:color w:val="231F20"/>
          <w:spacing w:val="-3"/>
          <w:w w:val="105"/>
        </w:rPr>
        <w:t> </w:t>
      </w:r>
      <w:r>
        <w:rPr>
          <w:color w:val="231F20"/>
          <w:w w:val="105"/>
        </w:rPr>
        <w:t>other</w:t>
      </w:r>
      <w:r>
        <w:rPr>
          <w:color w:val="231F20"/>
          <w:spacing w:val="-3"/>
          <w:w w:val="105"/>
        </w:rPr>
        <w:t> </w:t>
      </w:r>
      <w:r>
        <w:rPr>
          <w:color w:val="231F20"/>
          <w:w w:val="105"/>
        </w:rPr>
        <w:t>four</w:t>
      </w:r>
      <w:r>
        <w:rPr>
          <w:color w:val="231F20"/>
          <w:spacing w:val="-3"/>
          <w:w w:val="105"/>
        </w:rPr>
        <w:t> </w:t>
      </w:r>
      <w:r>
        <w:rPr>
          <w:color w:val="231F20"/>
          <w:w w:val="105"/>
        </w:rPr>
        <w:t>episodes</w:t>
      </w:r>
      <w:r>
        <w:rPr>
          <w:color w:val="231F20"/>
          <w:spacing w:val="-3"/>
          <w:w w:val="105"/>
        </w:rPr>
        <w:t> </w:t>
      </w:r>
      <w:r>
        <w:rPr>
          <w:color w:val="231F20"/>
          <w:w w:val="105"/>
        </w:rPr>
        <w:t>avoid </w:t>
      </w:r>
      <w:r>
        <w:rPr>
          <w:color w:val="231F20"/>
        </w:rPr>
        <w:t>direct victory, with aliens stopping their planned invasion for fear </w:t>
      </w:r>
      <w:r>
        <w:rPr>
          <w:color w:val="231F20"/>
          <w:w w:val="105"/>
        </w:rPr>
        <w:t>of</w:t>
      </w:r>
      <w:r>
        <w:rPr>
          <w:color w:val="231F20"/>
          <w:w w:val="105"/>
        </w:rPr>
        <w:t> facing</w:t>
      </w:r>
      <w:r>
        <w:rPr>
          <w:color w:val="231F20"/>
          <w:w w:val="105"/>
        </w:rPr>
        <w:t> an</w:t>
      </w:r>
      <w:r>
        <w:rPr>
          <w:color w:val="231F20"/>
          <w:w w:val="105"/>
        </w:rPr>
        <w:t> army</w:t>
      </w:r>
      <w:r>
        <w:rPr>
          <w:color w:val="231F20"/>
          <w:w w:val="105"/>
        </w:rPr>
        <w:t> of</w:t>
      </w:r>
      <w:r>
        <w:rPr>
          <w:color w:val="231F20"/>
          <w:w w:val="105"/>
        </w:rPr>
        <w:t> Iron</w:t>
      </w:r>
      <w:r>
        <w:rPr>
          <w:color w:val="231F20"/>
          <w:w w:val="105"/>
        </w:rPr>
        <w:t> Men,</w:t>
      </w:r>
      <w:r>
        <w:rPr>
          <w:color w:val="231F20"/>
          <w:w w:val="105"/>
        </w:rPr>
        <w:t> an</w:t>
      </w:r>
      <w:r>
        <w:rPr>
          <w:color w:val="231F20"/>
          <w:w w:val="105"/>
        </w:rPr>
        <w:t> invading</w:t>
      </w:r>
      <w:r>
        <w:rPr>
          <w:color w:val="231F20"/>
          <w:w w:val="105"/>
        </w:rPr>
        <w:t> underground</w:t>
      </w:r>
      <w:r>
        <w:rPr>
          <w:color w:val="231F20"/>
          <w:w w:val="105"/>
        </w:rPr>
        <w:t> </w:t>
      </w:r>
      <w:r>
        <w:rPr>
          <w:color w:val="231F20"/>
          <w:w w:val="105"/>
        </w:rPr>
        <w:t>queen halting</w:t>
      </w:r>
      <w:r>
        <w:rPr>
          <w:color w:val="231F20"/>
          <w:w w:val="105"/>
        </w:rPr>
        <w:t> her</w:t>
      </w:r>
      <w:r>
        <w:rPr>
          <w:color w:val="231F20"/>
          <w:w w:val="105"/>
        </w:rPr>
        <w:t> attack</w:t>
      </w:r>
      <w:r>
        <w:rPr>
          <w:color w:val="231F20"/>
          <w:w w:val="105"/>
        </w:rPr>
        <w:t> after</w:t>
      </w:r>
      <w:r>
        <w:rPr>
          <w:color w:val="231F20"/>
          <w:w w:val="105"/>
        </w:rPr>
        <w:t> Iron</w:t>
      </w:r>
      <w:r>
        <w:rPr>
          <w:color w:val="231F20"/>
          <w:w w:val="105"/>
        </w:rPr>
        <w:t> Man</w:t>
      </w:r>
      <w:r>
        <w:rPr>
          <w:color w:val="231F20"/>
          <w:w w:val="105"/>
        </w:rPr>
        <w:t> reveals</w:t>
      </w:r>
      <w:r>
        <w:rPr>
          <w:color w:val="231F20"/>
          <w:w w:val="105"/>
        </w:rPr>
        <w:t> that</w:t>
      </w:r>
      <w:r>
        <w:rPr>
          <w:color w:val="231F20"/>
          <w:w w:val="105"/>
        </w:rPr>
        <w:t> the</w:t>
      </w:r>
      <w:r>
        <w:rPr>
          <w:color w:val="231F20"/>
          <w:w w:val="105"/>
        </w:rPr>
        <w:t> surface</w:t>
      </w:r>
      <w:r>
        <w:rPr>
          <w:color w:val="231F20"/>
          <w:w w:val="105"/>
        </w:rPr>
        <w:t> air</w:t>
      </w:r>
      <w:r>
        <w:rPr>
          <w:color w:val="231F20"/>
          <w:w w:val="105"/>
        </w:rPr>
        <w:t> will age</w:t>
      </w:r>
      <w:r>
        <w:rPr>
          <w:color w:val="231F20"/>
          <w:spacing w:val="-12"/>
          <w:w w:val="105"/>
        </w:rPr>
        <w:t> </w:t>
      </w:r>
      <w:r>
        <w:rPr>
          <w:color w:val="231F20"/>
          <w:w w:val="105"/>
        </w:rPr>
        <w:t>her</w:t>
      </w:r>
      <w:r>
        <w:rPr>
          <w:color w:val="231F20"/>
          <w:spacing w:val="-12"/>
          <w:w w:val="105"/>
        </w:rPr>
        <w:t> </w:t>
      </w:r>
      <w:r>
        <w:rPr>
          <w:color w:val="231F20"/>
          <w:w w:val="105"/>
        </w:rPr>
        <w:t>beauty,</w:t>
      </w:r>
      <w:r>
        <w:rPr>
          <w:color w:val="231F20"/>
          <w:spacing w:val="-11"/>
          <w:w w:val="105"/>
        </w:rPr>
        <w:t> </w:t>
      </w:r>
      <w:r>
        <w:rPr>
          <w:color w:val="231F20"/>
          <w:w w:val="105"/>
        </w:rPr>
        <w:t>a</w:t>
      </w:r>
      <w:r>
        <w:rPr>
          <w:color w:val="231F20"/>
          <w:spacing w:val="-12"/>
          <w:w w:val="105"/>
        </w:rPr>
        <w:t> </w:t>
      </w:r>
      <w:r>
        <w:rPr>
          <w:color w:val="231F20"/>
          <w:w w:val="105"/>
        </w:rPr>
        <w:t>Roman</w:t>
      </w:r>
      <w:r>
        <w:rPr>
          <w:color w:val="231F20"/>
          <w:spacing w:val="-11"/>
          <w:w w:val="105"/>
        </w:rPr>
        <w:t> </w:t>
      </w:r>
      <w:r>
        <w:rPr>
          <w:color w:val="231F20"/>
          <w:w w:val="105"/>
        </w:rPr>
        <w:t>army</w:t>
      </w:r>
      <w:r>
        <w:rPr>
          <w:color w:val="231F20"/>
          <w:spacing w:val="-12"/>
          <w:w w:val="105"/>
        </w:rPr>
        <w:t> </w:t>
      </w:r>
      <w:r>
        <w:rPr>
          <w:color w:val="231F20"/>
          <w:w w:val="105"/>
        </w:rPr>
        <w:t>fleeing</w:t>
      </w:r>
      <w:r>
        <w:rPr>
          <w:color w:val="231F20"/>
          <w:spacing w:val="-11"/>
          <w:w w:val="105"/>
        </w:rPr>
        <w:t> </w:t>
      </w:r>
      <w:r>
        <w:rPr>
          <w:color w:val="231F20"/>
          <w:w w:val="105"/>
        </w:rPr>
        <w:t>rather</w:t>
      </w:r>
      <w:r>
        <w:rPr>
          <w:color w:val="231F20"/>
          <w:spacing w:val="-12"/>
          <w:w w:val="105"/>
        </w:rPr>
        <w:t> </w:t>
      </w:r>
      <w:r>
        <w:rPr>
          <w:color w:val="231F20"/>
          <w:w w:val="105"/>
        </w:rPr>
        <w:t>than</w:t>
      </w:r>
      <w:r>
        <w:rPr>
          <w:color w:val="231F20"/>
          <w:spacing w:val="-12"/>
          <w:w w:val="105"/>
        </w:rPr>
        <w:t> </w:t>
      </w:r>
      <w:r>
        <w:rPr>
          <w:color w:val="231F20"/>
          <w:w w:val="105"/>
        </w:rPr>
        <w:t>facing</w:t>
      </w:r>
      <w:r>
        <w:rPr>
          <w:color w:val="231F20"/>
          <w:spacing w:val="-11"/>
          <w:w w:val="105"/>
        </w:rPr>
        <w:t> </w:t>
      </w:r>
      <w:r>
        <w:rPr>
          <w:color w:val="231F20"/>
          <w:w w:val="105"/>
        </w:rPr>
        <w:t>Iron</w:t>
      </w:r>
      <w:r>
        <w:rPr>
          <w:color w:val="231F20"/>
          <w:spacing w:val="-12"/>
          <w:w w:val="105"/>
        </w:rPr>
        <w:t> </w:t>
      </w:r>
      <w:r>
        <w:rPr>
          <w:color w:val="231F20"/>
          <w:w w:val="105"/>
        </w:rPr>
        <w:t>Man in</w:t>
      </w:r>
      <w:r>
        <w:rPr>
          <w:color w:val="231F20"/>
          <w:spacing w:val="-8"/>
          <w:w w:val="105"/>
        </w:rPr>
        <w:t> </w:t>
      </w:r>
      <w:r>
        <w:rPr>
          <w:color w:val="231F20"/>
          <w:w w:val="105"/>
        </w:rPr>
        <w:t>battle,</w:t>
      </w:r>
      <w:r>
        <w:rPr>
          <w:color w:val="231F20"/>
          <w:spacing w:val="-8"/>
          <w:w w:val="105"/>
        </w:rPr>
        <w:t> </w:t>
      </w:r>
      <w:r>
        <w:rPr>
          <w:color w:val="231F20"/>
          <w:w w:val="105"/>
        </w:rPr>
        <w:t>and</w:t>
      </w:r>
      <w:r>
        <w:rPr>
          <w:color w:val="231F20"/>
          <w:spacing w:val="-8"/>
          <w:w w:val="105"/>
        </w:rPr>
        <w:t> </w:t>
      </w:r>
      <w:r>
        <w:rPr>
          <w:color w:val="231F20"/>
          <w:w w:val="105"/>
        </w:rPr>
        <w:t>the</w:t>
      </w:r>
      <w:r>
        <w:rPr>
          <w:color w:val="231F20"/>
          <w:spacing w:val="-8"/>
          <w:w w:val="105"/>
        </w:rPr>
        <w:t> </w:t>
      </w:r>
      <w:r>
        <w:rPr>
          <w:color w:val="231F20"/>
          <w:w w:val="105"/>
        </w:rPr>
        <w:t>Crimson</w:t>
      </w:r>
      <w:r>
        <w:rPr>
          <w:color w:val="231F20"/>
          <w:spacing w:val="-8"/>
          <w:w w:val="105"/>
        </w:rPr>
        <w:t> </w:t>
      </w:r>
      <w:r>
        <w:rPr>
          <w:color w:val="231F20"/>
          <w:w w:val="105"/>
        </w:rPr>
        <w:t>Dynamo</w:t>
      </w:r>
      <w:r>
        <w:rPr>
          <w:color w:val="231F20"/>
          <w:spacing w:val="-8"/>
          <w:w w:val="105"/>
        </w:rPr>
        <w:t> </w:t>
      </w:r>
      <w:r>
        <w:rPr>
          <w:color w:val="231F20"/>
          <w:w w:val="105"/>
        </w:rPr>
        <w:t>defecting</w:t>
      </w:r>
      <w:r>
        <w:rPr>
          <w:color w:val="231F20"/>
          <w:spacing w:val="-8"/>
          <w:w w:val="105"/>
        </w:rPr>
        <w:t> </w:t>
      </w:r>
      <w:r>
        <w:rPr>
          <w:color w:val="231F20"/>
          <w:w w:val="105"/>
        </w:rPr>
        <w:t>to</w:t>
      </w:r>
      <w:r>
        <w:rPr>
          <w:color w:val="231F20"/>
          <w:spacing w:val="-8"/>
          <w:w w:val="105"/>
        </w:rPr>
        <w:t> </w:t>
      </w:r>
      <w:r>
        <w:rPr>
          <w:color w:val="231F20"/>
          <w:w w:val="105"/>
        </w:rPr>
        <w:t>the</w:t>
      </w:r>
      <w:r>
        <w:rPr>
          <w:color w:val="231F20"/>
          <w:spacing w:val="-8"/>
          <w:w w:val="105"/>
        </w:rPr>
        <w:t> </w:t>
      </w:r>
      <w:r>
        <w:rPr>
          <w:color w:val="231F20"/>
          <w:w w:val="105"/>
        </w:rPr>
        <w:t>U.S.</w:t>
      </w:r>
      <w:r>
        <w:rPr>
          <w:color w:val="231F20"/>
          <w:spacing w:val="-8"/>
          <w:w w:val="105"/>
        </w:rPr>
        <w:t> </w:t>
      </w:r>
      <w:r>
        <w:rPr>
          <w:color w:val="231F20"/>
          <w:w w:val="105"/>
        </w:rPr>
        <w:t>after</w:t>
      </w:r>
      <w:r>
        <w:rPr>
          <w:color w:val="231F20"/>
          <w:spacing w:val="-8"/>
          <w:w w:val="105"/>
        </w:rPr>
        <w:t> </w:t>
      </w:r>
      <w:r>
        <w:rPr>
          <w:color w:val="231F20"/>
          <w:w w:val="105"/>
        </w:rPr>
        <w:t>Iron Man</w:t>
      </w:r>
      <w:r>
        <w:rPr>
          <w:color w:val="231F20"/>
          <w:spacing w:val="-7"/>
          <w:w w:val="105"/>
        </w:rPr>
        <w:t> </w:t>
      </w:r>
      <w:r>
        <w:rPr>
          <w:color w:val="231F20"/>
          <w:w w:val="105"/>
        </w:rPr>
        <w:t>convinces</w:t>
      </w:r>
      <w:r>
        <w:rPr>
          <w:color w:val="231F20"/>
          <w:spacing w:val="-7"/>
          <w:w w:val="105"/>
        </w:rPr>
        <w:t> </w:t>
      </w:r>
      <w:r>
        <w:rPr>
          <w:color w:val="231F20"/>
          <w:w w:val="105"/>
        </w:rPr>
        <w:t>him</w:t>
      </w:r>
      <w:r>
        <w:rPr>
          <w:color w:val="231F20"/>
          <w:spacing w:val="-7"/>
          <w:w w:val="105"/>
        </w:rPr>
        <w:t> </w:t>
      </w:r>
      <w:r>
        <w:rPr>
          <w:color w:val="231F20"/>
          <w:w w:val="105"/>
        </w:rPr>
        <w:t>his</w:t>
      </w:r>
      <w:r>
        <w:rPr>
          <w:color w:val="231F20"/>
          <w:spacing w:val="-7"/>
          <w:w w:val="105"/>
        </w:rPr>
        <w:t> </w:t>
      </w:r>
      <w:r>
        <w:rPr>
          <w:color w:val="231F20"/>
          <w:w w:val="105"/>
        </w:rPr>
        <w:t>Soviet</w:t>
      </w:r>
      <w:r>
        <w:rPr>
          <w:color w:val="231F20"/>
          <w:spacing w:val="-7"/>
          <w:w w:val="105"/>
        </w:rPr>
        <w:t> </w:t>
      </w:r>
      <w:r>
        <w:rPr>
          <w:color w:val="231F20"/>
          <w:w w:val="105"/>
        </w:rPr>
        <w:t>superiors</w:t>
      </w:r>
      <w:r>
        <w:rPr>
          <w:color w:val="231F20"/>
          <w:spacing w:val="-7"/>
          <w:w w:val="105"/>
        </w:rPr>
        <w:t> </w:t>
      </w:r>
      <w:r>
        <w:rPr>
          <w:color w:val="231F20"/>
          <w:w w:val="105"/>
        </w:rPr>
        <w:t>intended</w:t>
      </w:r>
      <w:r>
        <w:rPr>
          <w:color w:val="231F20"/>
          <w:spacing w:val="-7"/>
          <w:w w:val="105"/>
        </w:rPr>
        <w:t> </w:t>
      </w:r>
      <w:r>
        <w:rPr>
          <w:color w:val="231F20"/>
          <w:w w:val="105"/>
        </w:rPr>
        <w:t>to</w:t>
      </w:r>
      <w:r>
        <w:rPr>
          <w:color w:val="231F20"/>
          <w:spacing w:val="-7"/>
          <w:w w:val="105"/>
        </w:rPr>
        <w:t> </w:t>
      </w:r>
      <w:r>
        <w:rPr>
          <w:color w:val="231F20"/>
          <w:w w:val="105"/>
        </w:rPr>
        <w:t>execute</w:t>
      </w:r>
      <w:r>
        <w:rPr>
          <w:color w:val="231F20"/>
          <w:spacing w:val="-7"/>
          <w:w w:val="105"/>
        </w:rPr>
        <w:t> </w:t>
      </w:r>
      <w:r>
        <w:rPr>
          <w:color w:val="231F20"/>
          <w:w w:val="105"/>
        </w:rPr>
        <w:t>him. Iron</w:t>
      </w:r>
      <w:r>
        <w:rPr>
          <w:color w:val="231F20"/>
          <w:w w:val="105"/>
        </w:rPr>
        <w:t> Man</w:t>
      </w:r>
      <w:r>
        <w:rPr>
          <w:color w:val="231F20"/>
          <w:w w:val="105"/>
        </w:rPr>
        <w:t> also</w:t>
      </w:r>
      <w:r>
        <w:rPr>
          <w:color w:val="231F20"/>
          <w:w w:val="105"/>
        </w:rPr>
        <w:t> prevents</w:t>
      </w:r>
      <w:r>
        <w:rPr>
          <w:color w:val="231F20"/>
          <w:w w:val="105"/>
        </w:rPr>
        <w:t> Dr.</w:t>
      </w:r>
      <w:r>
        <w:rPr>
          <w:color w:val="231F20"/>
          <w:w w:val="105"/>
        </w:rPr>
        <w:t> Strange’s</w:t>
      </w:r>
      <w:r>
        <w:rPr>
          <w:color w:val="231F20"/>
          <w:w w:val="105"/>
        </w:rPr>
        <w:t> world</w:t>
      </w:r>
      <w:r>
        <w:rPr>
          <w:color w:val="231F20"/>
          <w:w w:val="105"/>
        </w:rPr>
        <w:t> conquest,</w:t>
      </w:r>
      <w:r>
        <w:rPr>
          <w:color w:val="231F20"/>
          <w:w w:val="105"/>
        </w:rPr>
        <w:t> but</w:t>
      </w:r>
      <w:r>
        <w:rPr>
          <w:color w:val="231F20"/>
          <w:w w:val="105"/>
        </w:rPr>
        <w:t> only</w:t>
      </w:r>
      <w:r>
        <w:rPr>
          <w:color w:val="231F20"/>
          <w:spacing w:val="40"/>
          <w:w w:val="105"/>
        </w:rPr>
        <w:t> </w:t>
      </w:r>
      <w:r>
        <w:rPr>
          <w:color w:val="231F20"/>
          <w:w w:val="105"/>
        </w:rPr>
        <w:t>by</w:t>
      </w:r>
      <w:r>
        <w:rPr>
          <w:color w:val="231F20"/>
          <w:spacing w:val="-12"/>
          <w:w w:val="105"/>
        </w:rPr>
        <w:t> </w:t>
      </w:r>
      <w:r>
        <w:rPr>
          <w:color w:val="231F20"/>
          <w:w w:val="105"/>
        </w:rPr>
        <w:t>turning</w:t>
      </w:r>
      <w:r>
        <w:rPr>
          <w:color w:val="231F20"/>
          <w:spacing w:val="-12"/>
          <w:w w:val="105"/>
        </w:rPr>
        <w:t> </w:t>
      </w:r>
      <w:r>
        <w:rPr>
          <w:color w:val="231F20"/>
          <w:w w:val="105"/>
        </w:rPr>
        <w:t>his</w:t>
      </w:r>
      <w:r>
        <w:rPr>
          <w:color w:val="231F20"/>
          <w:spacing w:val="-11"/>
          <w:w w:val="105"/>
        </w:rPr>
        <w:t> </w:t>
      </w:r>
      <w:r>
        <w:rPr>
          <w:color w:val="231F20"/>
          <w:w w:val="105"/>
        </w:rPr>
        <w:t>daughter</w:t>
      </w:r>
      <w:r>
        <w:rPr>
          <w:color w:val="231F20"/>
          <w:spacing w:val="-12"/>
          <w:w w:val="105"/>
        </w:rPr>
        <w:t> </w:t>
      </w:r>
      <w:r>
        <w:rPr>
          <w:color w:val="231F20"/>
          <w:w w:val="105"/>
        </w:rPr>
        <w:t>against</w:t>
      </w:r>
      <w:r>
        <w:rPr>
          <w:color w:val="231F20"/>
          <w:spacing w:val="-11"/>
          <w:w w:val="105"/>
        </w:rPr>
        <w:t> </w:t>
      </w:r>
      <w:r>
        <w:rPr>
          <w:color w:val="231F20"/>
          <w:w w:val="105"/>
        </w:rPr>
        <w:t>him,</w:t>
      </w:r>
      <w:r>
        <w:rPr>
          <w:color w:val="231F20"/>
          <w:spacing w:val="-12"/>
          <w:w w:val="105"/>
        </w:rPr>
        <w:t> </w:t>
      </w:r>
      <w:r>
        <w:rPr>
          <w:color w:val="231F20"/>
          <w:w w:val="105"/>
        </w:rPr>
        <w:t>and</w:t>
      </w:r>
      <w:r>
        <w:rPr>
          <w:color w:val="231F20"/>
          <w:spacing w:val="-11"/>
          <w:w w:val="105"/>
        </w:rPr>
        <w:t> </w:t>
      </w:r>
      <w:r>
        <w:rPr>
          <w:color w:val="231F20"/>
          <w:w w:val="105"/>
        </w:rPr>
        <w:t>Strange</w:t>
      </w:r>
      <w:r>
        <w:rPr>
          <w:color w:val="231F20"/>
          <w:spacing w:val="-12"/>
          <w:w w:val="105"/>
        </w:rPr>
        <w:t> </w:t>
      </w:r>
      <w:r>
        <w:rPr>
          <w:color w:val="231F20"/>
          <w:w w:val="105"/>
        </w:rPr>
        <w:t>himself</w:t>
      </w:r>
      <w:r>
        <w:rPr>
          <w:color w:val="231F20"/>
          <w:spacing w:val="-12"/>
          <w:w w:val="105"/>
        </w:rPr>
        <w:t> </w:t>
      </w:r>
      <w:r>
        <w:rPr>
          <w:color w:val="231F20"/>
          <w:w w:val="105"/>
        </w:rPr>
        <w:t>escapes. The</w:t>
      </w:r>
      <w:r>
        <w:rPr>
          <w:color w:val="231F20"/>
          <w:w w:val="105"/>
        </w:rPr>
        <w:t> pattern</w:t>
      </w:r>
      <w:r>
        <w:rPr>
          <w:color w:val="231F20"/>
          <w:w w:val="105"/>
        </w:rPr>
        <w:t> continues</w:t>
      </w:r>
      <w:r>
        <w:rPr>
          <w:color w:val="231F20"/>
          <w:w w:val="105"/>
        </w:rPr>
        <w:t> after</w:t>
      </w:r>
      <w:r>
        <w:rPr>
          <w:color w:val="231F20"/>
          <w:w w:val="105"/>
        </w:rPr>
        <w:t> Ditko</w:t>
      </w:r>
      <w:r>
        <w:rPr>
          <w:color w:val="231F20"/>
          <w:w w:val="105"/>
        </w:rPr>
        <w:t> partners</w:t>
      </w:r>
      <w:r>
        <w:rPr>
          <w:color w:val="231F20"/>
          <w:w w:val="105"/>
        </w:rPr>
        <w:t> with</w:t>
      </w:r>
      <w:r>
        <w:rPr>
          <w:color w:val="231F20"/>
          <w:w w:val="105"/>
        </w:rPr>
        <w:t> Lee.</w:t>
      </w:r>
      <w:r>
        <w:rPr>
          <w:color w:val="231F20"/>
          <w:w w:val="105"/>
        </w:rPr>
        <w:t> The</w:t>
      </w:r>
      <w:r>
        <w:rPr>
          <w:color w:val="231F20"/>
          <w:w w:val="105"/>
        </w:rPr>
        <w:t> Melter </w:t>
      </w:r>
      <w:r>
        <w:rPr>
          <w:color w:val="231F20"/>
        </w:rPr>
        <w:t>retreats when Iron Man tricks him into believing he has invented a </w:t>
      </w:r>
      <w:r>
        <w:rPr>
          <w:color w:val="231F20"/>
          <w:w w:val="105"/>
        </w:rPr>
        <w:t>defense</w:t>
      </w:r>
      <w:r>
        <w:rPr>
          <w:color w:val="231F20"/>
          <w:spacing w:val="-6"/>
          <w:w w:val="105"/>
        </w:rPr>
        <w:t> </w:t>
      </w:r>
      <w:r>
        <w:rPr>
          <w:color w:val="231F20"/>
          <w:w w:val="105"/>
        </w:rPr>
        <w:t>to</w:t>
      </w:r>
      <w:r>
        <w:rPr>
          <w:color w:val="231F20"/>
          <w:spacing w:val="-6"/>
          <w:w w:val="105"/>
        </w:rPr>
        <w:t> </w:t>
      </w:r>
      <w:r>
        <w:rPr>
          <w:color w:val="231F20"/>
          <w:w w:val="105"/>
        </w:rPr>
        <w:t>his</w:t>
      </w:r>
      <w:r>
        <w:rPr>
          <w:color w:val="231F20"/>
          <w:spacing w:val="-6"/>
          <w:w w:val="105"/>
        </w:rPr>
        <w:t> </w:t>
      </w:r>
      <w:r>
        <w:rPr>
          <w:color w:val="231F20"/>
          <w:w w:val="105"/>
        </w:rPr>
        <w:t>melting</w:t>
      </w:r>
      <w:r>
        <w:rPr>
          <w:color w:val="231F20"/>
          <w:spacing w:val="-6"/>
          <w:w w:val="105"/>
        </w:rPr>
        <w:t> </w:t>
      </w:r>
      <w:r>
        <w:rPr>
          <w:color w:val="231F20"/>
          <w:w w:val="105"/>
        </w:rPr>
        <w:t>ray:</w:t>
      </w:r>
      <w:r>
        <w:rPr>
          <w:color w:val="231F20"/>
          <w:spacing w:val="-6"/>
          <w:w w:val="105"/>
        </w:rPr>
        <w:t> </w:t>
      </w:r>
      <w:r>
        <w:rPr>
          <w:color w:val="231F20"/>
          <w:w w:val="110"/>
        </w:rPr>
        <w:t>“if</w:t>
      </w:r>
      <w:r>
        <w:rPr>
          <w:color w:val="231F20"/>
          <w:spacing w:val="-8"/>
          <w:w w:val="110"/>
        </w:rPr>
        <w:t> </w:t>
      </w:r>
      <w:r>
        <w:rPr>
          <w:color w:val="231F20"/>
          <w:w w:val="105"/>
        </w:rPr>
        <w:t>he</w:t>
      </w:r>
      <w:r>
        <w:rPr>
          <w:color w:val="231F20"/>
          <w:spacing w:val="-6"/>
          <w:w w:val="105"/>
        </w:rPr>
        <w:t> </w:t>
      </w:r>
      <w:r>
        <w:rPr>
          <w:color w:val="231F20"/>
          <w:w w:val="105"/>
        </w:rPr>
        <w:t>ever</w:t>
      </w:r>
      <w:r>
        <w:rPr>
          <w:color w:val="231F20"/>
          <w:spacing w:val="-6"/>
          <w:w w:val="105"/>
        </w:rPr>
        <w:t> </w:t>
      </w:r>
      <w:r>
        <w:rPr>
          <w:color w:val="231F20"/>
          <w:w w:val="105"/>
        </w:rPr>
        <w:t>should</w:t>
      </w:r>
      <w:r>
        <w:rPr>
          <w:color w:val="231F20"/>
          <w:spacing w:val="-6"/>
          <w:w w:val="105"/>
        </w:rPr>
        <w:t> </w:t>
      </w:r>
      <w:r>
        <w:rPr>
          <w:color w:val="231F20"/>
          <w:w w:val="105"/>
        </w:rPr>
        <w:t>return,</w:t>
      </w:r>
      <w:r>
        <w:rPr>
          <w:color w:val="231F20"/>
          <w:spacing w:val="-6"/>
          <w:w w:val="105"/>
        </w:rPr>
        <w:t> </w:t>
      </w:r>
      <w:r>
        <w:rPr>
          <w:color w:val="231F20"/>
          <w:w w:val="105"/>
        </w:rPr>
        <w:t>I</w:t>
      </w:r>
      <w:r>
        <w:rPr>
          <w:color w:val="231F20"/>
          <w:spacing w:val="-6"/>
          <w:w w:val="105"/>
        </w:rPr>
        <w:t> </w:t>
      </w:r>
      <w:r>
        <w:rPr>
          <w:color w:val="231F20"/>
          <w:w w:val="105"/>
        </w:rPr>
        <w:t>may</w:t>
      </w:r>
      <w:r>
        <w:rPr>
          <w:color w:val="231F20"/>
          <w:spacing w:val="-6"/>
          <w:w w:val="105"/>
        </w:rPr>
        <w:t> </w:t>
      </w:r>
      <w:r>
        <w:rPr>
          <w:color w:val="231F20"/>
          <w:w w:val="105"/>
        </w:rPr>
        <w:t>not</w:t>
      </w:r>
      <w:r>
        <w:rPr>
          <w:color w:val="231F20"/>
          <w:spacing w:val="-6"/>
          <w:w w:val="105"/>
        </w:rPr>
        <w:t> </w:t>
      </w:r>
      <w:r>
        <w:rPr>
          <w:color w:val="231F20"/>
          <w:w w:val="105"/>
        </w:rPr>
        <w:t>be able</w:t>
      </w:r>
      <w:r>
        <w:rPr>
          <w:color w:val="231F20"/>
          <w:w w:val="105"/>
        </w:rPr>
        <w:t> to</w:t>
      </w:r>
      <w:r>
        <w:rPr>
          <w:color w:val="231F20"/>
          <w:w w:val="105"/>
        </w:rPr>
        <w:t> trick</w:t>
      </w:r>
      <w:r>
        <w:rPr>
          <w:color w:val="231F20"/>
          <w:w w:val="105"/>
        </w:rPr>
        <w:t> him</w:t>
      </w:r>
      <w:r>
        <w:rPr>
          <w:color w:val="231F20"/>
          <w:w w:val="105"/>
        </w:rPr>
        <w:t> this</w:t>
      </w:r>
      <w:r>
        <w:rPr>
          <w:color w:val="231F20"/>
          <w:w w:val="105"/>
        </w:rPr>
        <w:t> way</w:t>
      </w:r>
      <w:r>
        <w:rPr>
          <w:color w:val="231F20"/>
          <w:w w:val="105"/>
        </w:rPr>
        <w:t> a</w:t>
      </w:r>
      <w:r>
        <w:rPr>
          <w:color w:val="231F20"/>
          <w:w w:val="105"/>
        </w:rPr>
        <w:t> second</w:t>
      </w:r>
      <w:r>
        <w:rPr>
          <w:color w:val="231F20"/>
          <w:w w:val="105"/>
        </w:rPr>
        <w:t> time!”</w:t>
      </w:r>
      <w:r>
        <w:rPr>
          <w:color w:val="231F20"/>
          <w:w w:val="105"/>
        </w:rPr>
        <w:t> (#47;</w:t>
      </w:r>
      <w:r>
        <w:rPr>
          <w:color w:val="231F20"/>
          <w:w w:val="105"/>
        </w:rPr>
        <w:t> 18).</w:t>
      </w:r>
      <w:r>
        <w:rPr>
          <w:color w:val="231F20"/>
          <w:w w:val="105"/>
        </w:rPr>
        <w:t> Iron</w:t>
      </w:r>
      <w:r>
        <w:rPr>
          <w:color w:val="231F20"/>
          <w:w w:val="105"/>
        </w:rPr>
        <w:t> Man’s next</w:t>
      </w:r>
      <w:r>
        <w:rPr>
          <w:color w:val="231F20"/>
          <w:w w:val="105"/>
        </w:rPr>
        <w:t> enemy</w:t>
      </w:r>
      <w:r>
        <w:rPr>
          <w:color w:val="231F20"/>
          <w:w w:val="105"/>
        </w:rPr>
        <w:t> ends</w:t>
      </w:r>
      <w:r>
        <w:rPr>
          <w:color w:val="231F20"/>
          <w:w w:val="105"/>
        </w:rPr>
        <w:t> “thoroughly</w:t>
      </w:r>
      <w:r>
        <w:rPr>
          <w:color w:val="231F20"/>
          <w:w w:val="105"/>
        </w:rPr>
        <w:t> defeated!!</w:t>
      </w:r>
      <w:r>
        <w:rPr>
          <w:color w:val="231F20"/>
          <w:w w:val="105"/>
        </w:rPr>
        <w:t> “(#48;</w:t>
      </w:r>
      <w:r>
        <w:rPr>
          <w:color w:val="231F20"/>
          <w:w w:val="105"/>
        </w:rPr>
        <w:t> 17),</w:t>
      </w:r>
      <w:r>
        <w:rPr>
          <w:color w:val="231F20"/>
          <w:w w:val="105"/>
        </w:rPr>
        <w:t> but</w:t>
      </w:r>
      <w:r>
        <w:rPr>
          <w:color w:val="231F20"/>
          <w:w w:val="105"/>
        </w:rPr>
        <w:t> he</w:t>
      </w:r>
      <w:r>
        <w:rPr>
          <w:color w:val="231F20"/>
          <w:w w:val="105"/>
        </w:rPr>
        <w:t> then faces</w:t>
      </w:r>
      <w:r>
        <w:rPr>
          <w:color w:val="231F20"/>
          <w:w w:val="105"/>
        </w:rPr>
        <w:t> the</w:t>
      </w:r>
      <w:r>
        <w:rPr>
          <w:color w:val="231F20"/>
          <w:w w:val="105"/>
        </w:rPr>
        <w:t> X-Men</w:t>
      </w:r>
      <w:r>
        <w:rPr>
          <w:color w:val="231F20"/>
          <w:w w:val="105"/>
        </w:rPr>
        <w:t> character</w:t>
      </w:r>
      <w:r>
        <w:rPr>
          <w:color w:val="231F20"/>
          <w:w w:val="105"/>
        </w:rPr>
        <w:t> Angel</w:t>
      </w:r>
      <w:r>
        <w:rPr>
          <w:color w:val="231F20"/>
          <w:w w:val="105"/>
        </w:rPr>
        <w:t> who</w:t>
      </w:r>
      <w:r>
        <w:rPr>
          <w:color w:val="231F20"/>
          <w:w w:val="105"/>
        </w:rPr>
        <w:t> is</w:t>
      </w:r>
      <w:r>
        <w:rPr>
          <w:color w:val="231F20"/>
          <w:w w:val="105"/>
        </w:rPr>
        <w:t> caught</w:t>
      </w:r>
      <w:r>
        <w:rPr>
          <w:color w:val="231F20"/>
          <w:w w:val="105"/>
        </w:rPr>
        <w:t> in</w:t>
      </w:r>
      <w:r>
        <w:rPr>
          <w:color w:val="231F20"/>
          <w:w w:val="105"/>
        </w:rPr>
        <w:t> what</w:t>
      </w:r>
      <w:r>
        <w:rPr>
          <w:color w:val="231F20"/>
          <w:w w:val="105"/>
        </w:rPr>
        <w:t> is</w:t>
      </w:r>
      <w:r>
        <w:rPr>
          <w:color w:val="231F20"/>
          <w:w w:val="105"/>
        </w:rPr>
        <w:t> likely Marvel’s</w:t>
      </w:r>
      <w:r>
        <w:rPr>
          <w:color w:val="231F20"/>
          <w:spacing w:val="-5"/>
          <w:w w:val="105"/>
        </w:rPr>
        <w:t> </w:t>
      </w:r>
      <w:r>
        <w:rPr>
          <w:color w:val="231F20"/>
          <w:w w:val="105"/>
        </w:rPr>
        <w:t>last</w:t>
      </w:r>
      <w:r>
        <w:rPr>
          <w:color w:val="231F20"/>
          <w:spacing w:val="-5"/>
          <w:w w:val="105"/>
        </w:rPr>
        <w:t> </w:t>
      </w:r>
      <w:r>
        <w:rPr>
          <w:color w:val="231F20"/>
          <w:w w:val="105"/>
        </w:rPr>
        <w:t>depiction</w:t>
      </w:r>
      <w:r>
        <w:rPr>
          <w:color w:val="231F20"/>
          <w:spacing w:val="-5"/>
          <w:w w:val="105"/>
        </w:rPr>
        <w:t> </w:t>
      </w:r>
      <w:r>
        <w:rPr>
          <w:color w:val="231F20"/>
          <w:w w:val="105"/>
        </w:rPr>
        <w:t>of</w:t>
      </w:r>
      <w:r>
        <w:rPr>
          <w:color w:val="231F20"/>
          <w:spacing w:val="-5"/>
          <w:w w:val="105"/>
        </w:rPr>
        <w:t> </w:t>
      </w:r>
      <w:r>
        <w:rPr>
          <w:color w:val="231F20"/>
          <w:w w:val="105"/>
        </w:rPr>
        <w:t>an</w:t>
      </w:r>
      <w:r>
        <w:rPr>
          <w:color w:val="231F20"/>
          <w:spacing w:val="-5"/>
          <w:w w:val="105"/>
        </w:rPr>
        <w:t> </w:t>
      </w:r>
      <w:r>
        <w:rPr>
          <w:color w:val="231F20"/>
          <w:w w:val="105"/>
        </w:rPr>
        <w:t>atomic</w:t>
      </w:r>
      <w:r>
        <w:rPr>
          <w:color w:val="231F20"/>
          <w:spacing w:val="-5"/>
          <w:w w:val="105"/>
        </w:rPr>
        <w:t> </w:t>
      </w:r>
      <w:r>
        <w:rPr>
          <w:color w:val="231F20"/>
          <w:w w:val="105"/>
        </w:rPr>
        <w:t>text</w:t>
      </w:r>
      <w:r>
        <w:rPr>
          <w:color w:val="231F20"/>
          <w:spacing w:val="-5"/>
          <w:w w:val="105"/>
        </w:rPr>
        <w:t> </w:t>
      </w:r>
      <w:r>
        <w:rPr>
          <w:color w:val="231F20"/>
          <w:w w:val="105"/>
        </w:rPr>
        <w:t>explosion.</w:t>
      </w:r>
      <w:r>
        <w:rPr>
          <w:color w:val="231F20"/>
          <w:spacing w:val="-5"/>
          <w:w w:val="105"/>
        </w:rPr>
        <w:t> </w:t>
      </w:r>
      <w:r>
        <w:rPr>
          <w:color w:val="231F20"/>
          <w:w w:val="105"/>
        </w:rPr>
        <w:t>The</w:t>
      </w:r>
      <w:r>
        <w:rPr>
          <w:color w:val="231F20"/>
          <w:spacing w:val="-5"/>
          <w:w w:val="105"/>
        </w:rPr>
        <w:t> </w:t>
      </w:r>
      <w:r>
        <w:rPr>
          <w:color w:val="231F20"/>
          <w:w w:val="105"/>
        </w:rPr>
        <w:t>radiation makes</w:t>
      </w:r>
      <w:r>
        <w:rPr>
          <w:color w:val="231F20"/>
          <w:w w:val="105"/>
        </w:rPr>
        <w:t> the</w:t>
      </w:r>
      <w:r>
        <w:rPr>
          <w:color w:val="231F20"/>
          <w:w w:val="105"/>
        </w:rPr>
        <w:t> Angel</w:t>
      </w:r>
      <w:r>
        <w:rPr>
          <w:color w:val="231F20"/>
          <w:w w:val="105"/>
        </w:rPr>
        <w:t> a</w:t>
      </w:r>
      <w:r>
        <w:rPr>
          <w:color w:val="231F20"/>
          <w:w w:val="105"/>
        </w:rPr>
        <w:t> “smarter,</w:t>
      </w:r>
      <w:r>
        <w:rPr>
          <w:color w:val="231F20"/>
          <w:w w:val="105"/>
        </w:rPr>
        <w:t> craftier,</w:t>
      </w:r>
      <w:r>
        <w:rPr>
          <w:color w:val="231F20"/>
          <w:w w:val="105"/>
        </w:rPr>
        <w:t> slyer</w:t>
      </w:r>
      <w:r>
        <w:rPr>
          <w:color w:val="231F20"/>
          <w:w w:val="105"/>
        </w:rPr>
        <w:t> person!</w:t>
      </w:r>
      <w:r>
        <w:rPr>
          <w:color w:val="231F20"/>
          <w:w w:val="105"/>
        </w:rPr>
        <w:t> And,</w:t>
      </w:r>
      <w:r>
        <w:rPr>
          <w:color w:val="231F20"/>
          <w:w w:val="105"/>
        </w:rPr>
        <w:t> yes</w:t>
      </w:r>
      <w:r>
        <w:rPr>
          <w:color w:val="231F20"/>
          <w:w w:val="105"/>
        </w:rPr>
        <w:t> …</w:t>
      </w:r>
      <w:r>
        <w:rPr>
          <w:color w:val="231F20"/>
          <w:w w:val="105"/>
        </w:rPr>
        <w:t> I admit</w:t>
      </w:r>
      <w:r>
        <w:rPr>
          <w:color w:val="231F20"/>
          <w:w w:val="105"/>
        </w:rPr>
        <w:t> it!</w:t>
      </w:r>
      <w:r>
        <w:rPr>
          <w:color w:val="231F20"/>
          <w:w w:val="105"/>
        </w:rPr>
        <w:t> A</w:t>
      </w:r>
      <w:r>
        <w:rPr>
          <w:color w:val="231F20"/>
          <w:w w:val="105"/>
        </w:rPr>
        <w:t> far</w:t>
      </w:r>
      <w:r>
        <w:rPr>
          <w:color w:val="231F20"/>
          <w:w w:val="105"/>
        </w:rPr>
        <w:t> more</w:t>
      </w:r>
      <w:r>
        <w:rPr>
          <w:color w:val="231F20"/>
          <w:w w:val="105"/>
        </w:rPr>
        <w:t> evil</w:t>
      </w:r>
      <w:r>
        <w:rPr>
          <w:color w:val="231F20"/>
          <w:w w:val="105"/>
        </w:rPr>
        <w:t> person!”</w:t>
      </w:r>
      <w:r>
        <w:rPr>
          <w:color w:val="231F20"/>
          <w:w w:val="105"/>
        </w:rPr>
        <w:t> (#49;</w:t>
      </w:r>
      <w:r>
        <w:rPr>
          <w:color w:val="231F20"/>
          <w:w w:val="105"/>
        </w:rPr>
        <w:t> 3).</w:t>
      </w:r>
      <w:r>
        <w:rPr>
          <w:color w:val="231F20"/>
          <w:w w:val="105"/>
        </w:rPr>
        <w:t> Iron</w:t>
      </w:r>
      <w:r>
        <w:rPr>
          <w:color w:val="231F20"/>
          <w:w w:val="105"/>
        </w:rPr>
        <w:t> Man</w:t>
      </w:r>
      <w:r>
        <w:rPr>
          <w:color w:val="231F20"/>
          <w:w w:val="105"/>
        </w:rPr>
        <w:t> not</w:t>
      </w:r>
      <w:r>
        <w:rPr>
          <w:color w:val="231F20"/>
          <w:w w:val="105"/>
        </w:rPr>
        <w:t> only fails</w:t>
      </w:r>
      <w:r>
        <w:rPr>
          <w:color w:val="231F20"/>
          <w:spacing w:val="-8"/>
          <w:w w:val="105"/>
        </w:rPr>
        <w:t> </w:t>
      </w:r>
      <w:r>
        <w:rPr>
          <w:color w:val="231F20"/>
          <w:w w:val="105"/>
        </w:rPr>
        <w:t>to</w:t>
      </w:r>
      <w:r>
        <w:rPr>
          <w:color w:val="231F20"/>
          <w:spacing w:val="-8"/>
          <w:w w:val="105"/>
        </w:rPr>
        <w:t> </w:t>
      </w:r>
      <w:r>
        <w:rPr>
          <w:color w:val="231F20"/>
          <w:w w:val="105"/>
        </w:rPr>
        <w:t>capture</w:t>
      </w:r>
      <w:r>
        <w:rPr>
          <w:color w:val="231F20"/>
          <w:spacing w:val="-8"/>
          <w:w w:val="105"/>
        </w:rPr>
        <w:t> </w:t>
      </w:r>
      <w:r>
        <w:rPr>
          <w:color w:val="231F20"/>
          <w:w w:val="105"/>
        </w:rPr>
        <w:t>him,</w:t>
      </w:r>
      <w:r>
        <w:rPr>
          <w:color w:val="231F20"/>
          <w:spacing w:val="-8"/>
          <w:w w:val="105"/>
        </w:rPr>
        <w:t> </w:t>
      </w:r>
      <w:r>
        <w:rPr>
          <w:color w:val="231F20"/>
          <w:w w:val="105"/>
        </w:rPr>
        <w:t>but</w:t>
      </w:r>
      <w:r>
        <w:rPr>
          <w:color w:val="231F20"/>
          <w:spacing w:val="-8"/>
          <w:w w:val="105"/>
        </w:rPr>
        <w:t> </w:t>
      </w:r>
      <w:r>
        <w:rPr>
          <w:color w:val="231F20"/>
          <w:w w:val="105"/>
        </w:rPr>
        <w:t>begins</w:t>
      </w:r>
      <w:r>
        <w:rPr>
          <w:color w:val="231F20"/>
          <w:spacing w:val="-8"/>
          <w:w w:val="105"/>
        </w:rPr>
        <w:t> </w:t>
      </w:r>
      <w:r>
        <w:rPr>
          <w:color w:val="231F20"/>
          <w:w w:val="105"/>
        </w:rPr>
        <w:t>to</w:t>
      </w:r>
      <w:r>
        <w:rPr>
          <w:color w:val="231F20"/>
          <w:spacing w:val="-8"/>
          <w:w w:val="105"/>
        </w:rPr>
        <w:t> </w:t>
      </w:r>
      <w:r>
        <w:rPr>
          <w:color w:val="231F20"/>
          <w:w w:val="105"/>
        </w:rPr>
        <w:t>fall</w:t>
      </w:r>
      <w:r>
        <w:rPr>
          <w:color w:val="231F20"/>
          <w:spacing w:val="-8"/>
          <w:w w:val="105"/>
        </w:rPr>
        <w:t> </w:t>
      </w:r>
      <w:r>
        <w:rPr>
          <w:color w:val="231F20"/>
          <w:w w:val="105"/>
        </w:rPr>
        <w:t>to</w:t>
      </w:r>
      <w:r>
        <w:rPr>
          <w:color w:val="231F20"/>
          <w:spacing w:val="-8"/>
          <w:w w:val="105"/>
        </w:rPr>
        <w:t> </w:t>
      </w:r>
      <w:r>
        <w:rPr>
          <w:color w:val="231F20"/>
          <w:w w:val="105"/>
        </w:rPr>
        <w:t>his</w:t>
      </w:r>
      <w:r>
        <w:rPr>
          <w:color w:val="231F20"/>
          <w:spacing w:val="-8"/>
          <w:w w:val="105"/>
        </w:rPr>
        <w:t> </w:t>
      </w:r>
      <w:r>
        <w:rPr>
          <w:color w:val="231F20"/>
          <w:w w:val="105"/>
        </w:rPr>
        <w:t>death—which</w:t>
      </w:r>
      <w:r>
        <w:rPr>
          <w:color w:val="231F20"/>
          <w:spacing w:val="-8"/>
          <w:w w:val="105"/>
        </w:rPr>
        <w:t> </w:t>
      </w:r>
      <w:r>
        <w:rPr>
          <w:color w:val="231F20"/>
          <w:w w:val="105"/>
        </w:rPr>
        <w:t>shocks </w:t>
      </w:r>
      <w:r>
        <w:rPr>
          <w:color w:val="231F20"/>
        </w:rPr>
        <w:t>Angel into saving him, because “Even under the influence of atomic </w:t>
      </w:r>
      <w:r>
        <w:rPr>
          <w:color w:val="231F20"/>
          <w:w w:val="105"/>
        </w:rPr>
        <w:t>radiation,</w:t>
      </w:r>
      <w:r>
        <w:rPr>
          <w:color w:val="231F20"/>
          <w:w w:val="105"/>
        </w:rPr>
        <w:t> Angel</w:t>
      </w:r>
      <w:r>
        <w:rPr>
          <w:color w:val="231F20"/>
          <w:w w:val="105"/>
        </w:rPr>
        <w:t> could</w:t>
      </w:r>
      <w:r>
        <w:rPr>
          <w:color w:val="231F20"/>
          <w:w w:val="105"/>
        </w:rPr>
        <w:t> not</w:t>
      </w:r>
      <w:r>
        <w:rPr>
          <w:color w:val="231F20"/>
          <w:w w:val="105"/>
        </w:rPr>
        <w:t> permit</w:t>
      </w:r>
      <w:r>
        <w:rPr>
          <w:color w:val="231F20"/>
          <w:w w:val="105"/>
        </w:rPr>
        <w:t> a</w:t>
      </w:r>
      <w:r>
        <w:rPr>
          <w:color w:val="231F20"/>
          <w:w w:val="105"/>
        </w:rPr>
        <w:t> fellow</w:t>
      </w:r>
      <w:r>
        <w:rPr>
          <w:color w:val="231F20"/>
          <w:w w:val="105"/>
        </w:rPr>
        <w:t> mortal</w:t>
      </w:r>
      <w:r>
        <w:rPr>
          <w:color w:val="231F20"/>
          <w:w w:val="105"/>
        </w:rPr>
        <w:t> to</w:t>
      </w:r>
      <w:r>
        <w:rPr>
          <w:color w:val="231F20"/>
          <w:w w:val="105"/>
        </w:rPr>
        <w:t> die!”</w:t>
      </w:r>
      <w:r>
        <w:rPr>
          <w:color w:val="231F20"/>
          <w:w w:val="105"/>
        </w:rPr>
        <w:t> (18). Finally,</w:t>
      </w:r>
      <w:r>
        <w:rPr>
          <w:color w:val="231F20"/>
          <w:w w:val="105"/>
        </w:rPr>
        <w:t> when</w:t>
      </w:r>
      <w:r>
        <w:rPr>
          <w:color w:val="231F20"/>
          <w:w w:val="105"/>
        </w:rPr>
        <w:t> facing</w:t>
      </w:r>
      <w:r>
        <w:rPr>
          <w:color w:val="231F20"/>
          <w:w w:val="105"/>
        </w:rPr>
        <w:t> the</w:t>
      </w:r>
      <w:r>
        <w:rPr>
          <w:color w:val="231F20"/>
          <w:w w:val="105"/>
        </w:rPr>
        <w:t> Mandarin</w:t>
      </w:r>
      <w:r>
        <w:rPr>
          <w:color w:val="231F20"/>
          <w:w w:val="105"/>
        </w:rPr>
        <w:t> for</w:t>
      </w:r>
      <w:r>
        <w:rPr>
          <w:color w:val="231F20"/>
          <w:w w:val="105"/>
        </w:rPr>
        <w:t> the</w:t>
      </w:r>
      <w:r>
        <w:rPr>
          <w:color w:val="231F20"/>
          <w:w w:val="105"/>
        </w:rPr>
        <w:t> first</w:t>
      </w:r>
      <w:r>
        <w:rPr>
          <w:color w:val="231F20"/>
          <w:w w:val="105"/>
        </w:rPr>
        <w:t> time</w:t>
      </w:r>
      <w:r>
        <w:rPr>
          <w:color w:val="231F20"/>
          <w:w w:val="105"/>
        </w:rPr>
        <w:t> in</w:t>
      </w:r>
      <w:r>
        <w:rPr>
          <w:color w:val="231F20"/>
          <w:w w:val="105"/>
        </w:rPr>
        <w:t> #50,</w:t>
      </w:r>
      <w:r>
        <w:rPr>
          <w:color w:val="231F20"/>
          <w:w w:val="105"/>
        </w:rPr>
        <w:t> it</w:t>
      </w:r>
      <w:r>
        <w:rPr>
          <w:color w:val="231F20"/>
          <w:w w:val="105"/>
        </w:rPr>
        <w:t> is </w:t>
      </w:r>
      <w:r>
        <w:rPr>
          <w:color w:val="231F20"/>
        </w:rPr>
        <w:t>Iron Man who barely escapes the encounter. Not only are these not </w:t>
      </w:r>
      <w:r>
        <w:rPr>
          <w:color w:val="231F20"/>
          <w:w w:val="105"/>
        </w:rPr>
        <w:t>the</w:t>
      </w:r>
      <w:r>
        <w:rPr>
          <w:color w:val="231F20"/>
          <w:spacing w:val="-12"/>
          <w:w w:val="105"/>
        </w:rPr>
        <w:t> </w:t>
      </w:r>
      <w:r>
        <w:rPr>
          <w:color w:val="231F20"/>
          <w:w w:val="105"/>
        </w:rPr>
        <w:t>unqualified</w:t>
      </w:r>
      <w:r>
        <w:rPr>
          <w:color w:val="231F20"/>
          <w:spacing w:val="-12"/>
          <w:w w:val="105"/>
        </w:rPr>
        <w:t> </w:t>
      </w:r>
      <w:r>
        <w:rPr>
          <w:color w:val="231F20"/>
          <w:w w:val="105"/>
        </w:rPr>
        <w:t>victories</w:t>
      </w:r>
      <w:r>
        <w:rPr>
          <w:color w:val="231F20"/>
          <w:spacing w:val="-11"/>
          <w:w w:val="105"/>
        </w:rPr>
        <w:t> </w:t>
      </w:r>
      <w:r>
        <w:rPr>
          <w:color w:val="231F20"/>
          <w:w w:val="105"/>
        </w:rPr>
        <w:t>of</w:t>
      </w:r>
      <w:r>
        <w:rPr>
          <w:color w:val="231F20"/>
          <w:spacing w:val="-12"/>
          <w:w w:val="105"/>
        </w:rPr>
        <w:t> </w:t>
      </w:r>
      <w:r>
        <w:rPr>
          <w:color w:val="231F20"/>
          <w:w w:val="105"/>
        </w:rPr>
        <w:t>a</w:t>
      </w:r>
      <w:r>
        <w:rPr>
          <w:color w:val="231F20"/>
          <w:spacing w:val="-11"/>
          <w:w w:val="105"/>
        </w:rPr>
        <w:t> </w:t>
      </w:r>
      <w:r>
        <w:rPr>
          <w:color w:val="231F20"/>
          <w:w w:val="105"/>
        </w:rPr>
        <w:t>Manichean</w:t>
      </w:r>
      <w:r>
        <w:rPr>
          <w:color w:val="231F20"/>
          <w:spacing w:val="-12"/>
          <w:w w:val="105"/>
        </w:rPr>
        <w:t> </w:t>
      </w:r>
      <w:r>
        <w:rPr>
          <w:color w:val="231F20"/>
          <w:w w:val="105"/>
        </w:rPr>
        <w:t>superhero,</w:t>
      </w:r>
      <w:r>
        <w:rPr>
          <w:color w:val="231F20"/>
          <w:spacing w:val="-11"/>
          <w:w w:val="105"/>
        </w:rPr>
        <w:t> </w:t>
      </w:r>
      <w:r>
        <w:rPr>
          <w:color w:val="231F20"/>
          <w:w w:val="105"/>
        </w:rPr>
        <w:t>Stark</w:t>
      </w:r>
      <w:r>
        <w:rPr>
          <w:color w:val="231F20"/>
          <w:spacing w:val="-12"/>
          <w:w w:val="105"/>
        </w:rPr>
        <w:t> </w:t>
      </w:r>
      <w:r>
        <w:rPr>
          <w:color w:val="231F20"/>
          <w:w w:val="105"/>
        </w:rPr>
        <w:t>himself </w:t>
      </w:r>
      <w:r>
        <w:rPr>
          <w:color w:val="231F20"/>
          <w:spacing w:val="-2"/>
          <w:w w:val="105"/>
        </w:rPr>
        <w:t>is</w:t>
      </w:r>
      <w:r>
        <w:rPr>
          <w:color w:val="231F20"/>
          <w:spacing w:val="-6"/>
          <w:w w:val="105"/>
        </w:rPr>
        <w:t> </w:t>
      </w:r>
      <w:r>
        <w:rPr>
          <w:color w:val="231F20"/>
          <w:spacing w:val="-2"/>
          <w:w w:val="105"/>
        </w:rPr>
        <w:t>humbled</w:t>
      </w:r>
      <w:r>
        <w:rPr>
          <w:color w:val="231F20"/>
          <w:spacing w:val="-6"/>
          <w:w w:val="105"/>
        </w:rPr>
        <w:t> </w:t>
      </w:r>
      <w:r>
        <w:rPr>
          <w:color w:val="231F20"/>
          <w:spacing w:val="-2"/>
          <w:w w:val="105"/>
        </w:rPr>
        <w:t>by</w:t>
      </w:r>
      <w:r>
        <w:rPr>
          <w:color w:val="231F20"/>
          <w:spacing w:val="-6"/>
          <w:w w:val="105"/>
        </w:rPr>
        <w:t> </w:t>
      </w:r>
      <w:r>
        <w:rPr>
          <w:color w:val="231F20"/>
          <w:spacing w:val="-2"/>
          <w:w w:val="105"/>
        </w:rPr>
        <w:t>his</w:t>
      </w:r>
      <w:r>
        <w:rPr>
          <w:color w:val="231F20"/>
          <w:spacing w:val="-6"/>
          <w:w w:val="105"/>
        </w:rPr>
        <w:t> </w:t>
      </w:r>
      <w:r>
        <w:rPr>
          <w:color w:val="231F20"/>
          <w:spacing w:val="-2"/>
          <w:w w:val="105"/>
        </w:rPr>
        <w:t>own</w:t>
      </w:r>
      <w:r>
        <w:rPr>
          <w:color w:val="231F20"/>
          <w:spacing w:val="-6"/>
          <w:w w:val="105"/>
        </w:rPr>
        <w:t> </w:t>
      </w:r>
      <w:r>
        <w:rPr>
          <w:color w:val="231F20"/>
          <w:spacing w:val="-2"/>
          <w:w w:val="105"/>
        </w:rPr>
        <w:t>superhero</w:t>
      </w:r>
      <w:r>
        <w:rPr>
          <w:color w:val="231F20"/>
          <w:spacing w:val="-6"/>
          <w:w w:val="105"/>
        </w:rPr>
        <w:t> </w:t>
      </w:r>
      <w:r>
        <w:rPr>
          <w:color w:val="231F20"/>
          <w:spacing w:val="-2"/>
          <w:w w:val="105"/>
        </w:rPr>
        <w:t>premise,</w:t>
      </w:r>
      <w:r>
        <w:rPr>
          <w:color w:val="231F20"/>
          <w:spacing w:val="-6"/>
          <w:w w:val="105"/>
        </w:rPr>
        <w:t> </w:t>
      </w:r>
      <w:r>
        <w:rPr>
          <w:color w:val="231F20"/>
          <w:spacing w:val="-2"/>
          <w:w w:val="105"/>
        </w:rPr>
        <w:t>forced</w:t>
      </w:r>
      <w:r>
        <w:rPr>
          <w:color w:val="231F20"/>
          <w:spacing w:val="-6"/>
          <w:w w:val="105"/>
        </w:rPr>
        <w:t> </w:t>
      </w:r>
      <w:r>
        <w:rPr>
          <w:color w:val="231F20"/>
          <w:spacing w:val="-2"/>
          <w:w w:val="105"/>
        </w:rPr>
        <w:t>to</w:t>
      </w:r>
      <w:r>
        <w:rPr>
          <w:color w:val="231F20"/>
          <w:spacing w:val="-6"/>
          <w:w w:val="105"/>
        </w:rPr>
        <w:t> </w:t>
      </w:r>
      <w:r>
        <w:rPr>
          <w:color w:val="231F20"/>
          <w:spacing w:val="-2"/>
          <w:w w:val="105"/>
        </w:rPr>
        <w:t>wear</w:t>
      </w:r>
      <w:r>
        <w:rPr>
          <w:color w:val="231F20"/>
          <w:spacing w:val="-6"/>
          <w:w w:val="105"/>
        </w:rPr>
        <w:t> </w:t>
      </w:r>
      <w:r>
        <w:rPr>
          <w:color w:val="231F20"/>
          <w:spacing w:val="-2"/>
          <w:w w:val="105"/>
        </w:rPr>
        <w:t>his</w:t>
      </w:r>
      <w:r>
        <w:rPr>
          <w:color w:val="231F20"/>
          <w:spacing w:val="-6"/>
          <w:w w:val="105"/>
        </w:rPr>
        <w:t> </w:t>
      </w:r>
      <w:r>
        <w:rPr>
          <w:color w:val="231F20"/>
          <w:spacing w:val="-2"/>
          <w:w w:val="105"/>
        </w:rPr>
        <w:t>Iron </w:t>
      </w:r>
      <w:r>
        <w:rPr>
          <w:color w:val="231F20"/>
          <w:w w:val="105"/>
        </w:rPr>
        <w:t>Man</w:t>
      </w:r>
      <w:r>
        <w:rPr>
          <w:color w:val="231F20"/>
          <w:w w:val="105"/>
        </w:rPr>
        <w:t> chest</w:t>
      </w:r>
      <w:r>
        <w:rPr>
          <w:color w:val="231F20"/>
          <w:w w:val="105"/>
        </w:rPr>
        <w:t> plate</w:t>
      </w:r>
      <w:r>
        <w:rPr>
          <w:color w:val="231F20"/>
          <w:w w:val="105"/>
        </w:rPr>
        <w:t> at</w:t>
      </w:r>
      <w:r>
        <w:rPr>
          <w:color w:val="231F20"/>
          <w:w w:val="105"/>
        </w:rPr>
        <w:t> all</w:t>
      </w:r>
      <w:r>
        <w:rPr>
          <w:color w:val="231F20"/>
          <w:w w:val="105"/>
        </w:rPr>
        <w:t> times</w:t>
      </w:r>
      <w:r>
        <w:rPr>
          <w:color w:val="231F20"/>
          <w:w w:val="105"/>
        </w:rPr>
        <w:t> and</w:t>
      </w:r>
      <w:r>
        <w:rPr>
          <w:color w:val="231F20"/>
          <w:w w:val="105"/>
        </w:rPr>
        <w:t> to</w:t>
      </w:r>
      <w:r>
        <w:rPr>
          <w:color w:val="231F20"/>
          <w:w w:val="105"/>
        </w:rPr>
        <w:t> sit</w:t>
      </w:r>
      <w:r>
        <w:rPr>
          <w:color w:val="231F20"/>
          <w:w w:val="105"/>
        </w:rPr>
        <w:t> plugged</w:t>
      </w:r>
      <w:r>
        <w:rPr>
          <w:color w:val="231F20"/>
          <w:w w:val="105"/>
        </w:rPr>
        <w:t> into</w:t>
      </w:r>
      <w:r>
        <w:rPr>
          <w:color w:val="231F20"/>
          <w:w w:val="105"/>
        </w:rPr>
        <w:t> a</w:t>
      </w:r>
      <w:r>
        <w:rPr>
          <w:color w:val="231F20"/>
          <w:w w:val="105"/>
        </w:rPr>
        <w:t> wall</w:t>
      </w:r>
      <w:r>
        <w:rPr>
          <w:color w:val="231F20"/>
          <w:w w:val="105"/>
        </w:rPr>
        <w:t> socket as</w:t>
      </w:r>
      <w:r>
        <w:rPr>
          <w:color w:val="231F20"/>
          <w:w w:val="105"/>
        </w:rPr>
        <w:t> it</w:t>
      </w:r>
      <w:r>
        <w:rPr>
          <w:color w:val="231F20"/>
          <w:w w:val="105"/>
        </w:rPr>
        <w:t> recharges.</w:t>
      </w:r>
      <w:r>
        <w:rPr>
          <w:color w:val="231F20"/>
          <w:w w:val="105"/>
        </w:rPr>
        <w:t> Unlike</w:t>
      </w:r>
      <w:r>
        <w:rPr>
          <w:color w:val="231F20"/>
          <w:w w:val="105"/>
        </w:rPr>
        <w:t> the</w:t>
      </w:r>
      <w:r>
        <w:rPr>
          <w:color w:val="231F20"/>
          <w:w w:val="105"/>
        </w:rPr>
        <w:t> prototypical</w:t>
      </w:r>
      <w:r>
        <w:rPr>
          <w:color w:val="231F20"/>
          <w:w w:val="105"/>
        </w:rPr>
        <w:t> Golden</w:t>
      </w:r>
      <w:r>
        <w:rPr>
          <w:color w:val="231F20"/>
          <w:w w:val="105"/>
        </w:rPr>
        <w:t> Age</w:t>
      </w:r>
      <w:r>
        <w:rPr>
          <w:color w:val="231F20"/>
          <w:w w:val="105"/>
        </w:rPr>
        <w:t> Superman, Marvel’s superheroes are their own kryptonite.</w:t>
      </w:r>
    </w:p>
    <w:p>
      <w:pPr>
        <w:pStyle w:val="BodyText"/>
        <w:spacing w:line="244" w:lineRule="auto" w:before="23"/>
        <w:ind w:left="263" w:right="997" w:firstLine="240"/>
        <w:jc w:val="both"/>
      </w:pPr>
      <w:r>
        <w:rPr>
          <w:color w:val="231F20"/>
          <w:w w:val="105"/>
        </w:rPr>
        <w:t>Marvel</w:t>
      </w:r>
      <w:r>
        <w:rPr>
          <w:color w:val="231F20"/>
          <w:w w:val="105"/>
        </w:rPr>
        <w:t> published</w:t>
      </w:r>
      <w:r>
        <w:rPr>
          <w:color w:val="231F20"/>
          <w:w w:val="105"/>
        </w:rPr>
        <w:t> Lee</w:t>
      </w:r>
      <w:r>
        <w:rPr>
          <w:color w:val="231F20"/>
          <w:w w:val="105"/>
        </w:rPr>
        <w:t> and</w:t>
      </w:r>
      <w:r>
        <w:rPr>
          <w:color w:val="231F20"/>
          <w:w w:val="105"/>
        </w:rPr>
        <w:t> Kirby’s</w:t>
      </w:r>
      <w:r>
        <w:rPr>
          <w:color w:val="231F20"/>
          <w:w w:val="105"/>
        </w:rPr>
        <w:t> </w:t>
      </w:r>
      <w:r>
        <w:rPr>
          <w:i/>
          <w:color w:val="231F20"/>
          <w:w w:val="105"/>
        </w:rPr>
        <w:t>The</w:t>
      </w:r>
      <w:r>
        <w:rPr>
          <w:i/>
          <w:color w:val="231F20"/>
          <w:w w:val="105"/>
        </w:rPr>
        <w:t> X-Men</w:t>
      </w:r>
      <w:r>
        <w:rPr>
          <w:i/>
          <w:color w:val="231F20"/>
          <w:w w:val="105"/>
        </w:rPr>
        <w:t> </w:t>
      </w:r>
      <w:r>
        <w:rPr>
          <w:color w:val="231F20"/>
          <w:w w:val="105"/>
        </w:rPr>
        <w:t>#1</w:t>
      </w:r>
      <w:r>
        <w:rPr>
          <w:color w:val="231F20"/>
          <w:w w:val="105"/>
        </w:rPr>
        <w:t> with</w:t>
      </w:r>
      <w:r>
        <w:rPr>
          <w:color w:val="231F20"/>
          <w:w w:val="105"/>
        </w:rPr>
        <w:t> a September</w:t>
      </w:r>
      <w:r>
        <w:rPr>
          <w:color w:val="231F20"/>
          <w:w w:val="105"/>
        </w:rPr>
        <w:t> 1963</w:t>
      </w:r>
      <w:r>
        <w:rPr>
          <w:color w:val="231F20"/>
          <w:w w:val="105"/>
        </w:rPr>
        <w:t> cover</w:t>
      </w:r>
      <w:r>
        <w:rPr>
          <w:color w:val="231F20"/>
          <w:w w:val="105"/>
        </w:rPr>
        <w:t> date,</w:t>
      </w:r>
      <w:r>
        <w:rPr>
          <w:color w:val="231F20"/>
          <w:w w:val="105"/>
        </w:rPr>
        <w:t> and</w:t>
      </w:r>
      <w:r>
        <w:rPr>
          <w:color w:val="231F20"/>
          <w:w w:val="105"/>
        </w:rPr>
        <w:t> so</w:t>
      </w:r>
      <w:r>
        <w:rPr>
          <w:color w:val="231F20"/>
          <w:w w:val="105"/>
        </w:rPr>
        <w:t> it</w:t>
      </w:r>
      <w:r>
        <w:rPr>
          <w:color w:val="231F20"/>
          <w:w w:val="105"/>
        </w:rPr>
        <w:t> was</w:t>
      </w:r>
      <w:r>
        <w:rPr>
          <w:color w:val="231F20"/>
          <w:w w:val="105"/>
        </w:rPr>
        <w:t> on</w:t>
      </w:r>
      <w:r>
        <w:rPr>
          <w:color w:val="231F20"/>
          <w:w w:val="105"/>
        </w:rPr>
        <w:t> sale</w:t>
      </w:r>
      <w:r>
        <w:rPr>
          <w:color w:val="231F20"/>
          <w:w w:val="105"/>
        </w:rPr>
        <w:t> as</w:t>
      </w:r>
      <w:r>
        <w:rPr>
          <w:color w:val="231F20"/>
          <w:w w:val="105"/>
        </w:rPr>
        <w:t> the</w:t>
      </w:r>
      <w:r>
        <w:rPr>
          <w:color w:val="231F20"/>
          <w:w w:val="105"/>
        </w:rPr>
        <w:t> </w:t>
      </w:r>
      <w:r>
        <w:rPr>
          <w:color w:val="231F20"/>
          <w:w w:val="105"/>
        </w:rPr>
        <w:t>Limited Test</w:t>
      </w:r>
      <w:r>
        <w:rPr>
          <w:color w:val="231F20"/>
          <w:w w:val="105"/>
        </w:rPr>
        <w:t> Ban</w:t>
      </w:r>
      <w:r>
        <w:rPr>
          <w:color w:val="231F20"/>
          <w:w w:val="105"/>
        </w:rPr>
        <w:t> Treaty</w:t>
      </w:r>
      <w:r>
        <w:rPr>
          <w:color w:val="231F20"/>
          <w:w w:val="105"/>
        </w:rPr>
        <w:t> was</w:t>
      </w:r>
      <w:r>
        <w:rPr>
          <w:color w:val="231F20"/>
          <w:w w:val="105"/>
        </w:rPr>
        <w:t> signed.</w:t>
      </w:r>
      <w:r>
        <w:rPr>
          <w:color w:val="231F20"/>
          <w:w w:val="105"/>
        </w:rPr>
        <w:t> As</w:t>
      </w:r>
      <w:r>
        <w:rPr>
          <w:color w:val="231F20"/>
          <w:w w:val="105"/>
        </w:rPr>
        <w:t> Marvel’s</w:t>
      </w:r>
      <w:r>
        <w:rPr>
          <w:color w:val="231F20"/>
          <w:w w:val="105"/>
        </w:rPr>
        <w:t> first</w:t>
      </w:r>
      <w:r>
        <w:rPr>
          <w:color w:val="231F20"/>
          <w:w w:val="105"/>
        </w:rPr>
        <w:t> post-Cuban</w:t>
      </w:r>
      <w:r>
        <w:rPr>
          <w:color w:val="231F20"/>
          <w:w w:val="105"/>
        </w:rPr>
        <w:t> crisis superheroes,</w:t>
      </w:r>
      <w:r>
        <w:rPr>
          <w:color w:val="231F20"/>
          <w:w w:val="105"/>
        </w:rPr>
        <w:t> the</w:t>
      </w:r>
      <w:r>
        <w:rPr>
          <w:color w:val="231F20"/>
          <w:w w:val="105"/>
        </w:rPr>
        <w:t> X-Men</w:t>
      </w:r>
      <w:r>
        <w:rPr>
          <w:color w:val="231F20"/>
          <w:w w:val="105"/>
        </w:rPr>
        <w:t> mark</w:t>
      </w:r>
      <w:r>
        <w:rPr>
          <w:color w:val="231F20"/>
          <w:w w:val="105"/>
        </w:rPr>
        <w:t> a</w:t>
      </w:r>
      <w:r>
        <w:rPr>
          <w:color w:val="231F20"/>
          <w:w w:val="105"/>
        </w:rPr>
        <w:t> change</w:t>
      </w:r>
      <w:r>
        <w:rPr>
          <w:color w:val="231F20"/>
          <w:w w:val="105"/>
        </w:rPr>
        <w:t> in</w:t>
      </w:r>
      <w:r>
        <w:rPr>
          <w:color w:val="231F20"/>
          <w:w w:val="105"/>
        </w:rPr>
        <w:t> Cold</w:t>
      </w:r>
      <w:r>
        <w:rPr>
          <w:color w:val="231F20"/>
          <w:w w:val="105"/>
        </w:rPr>
        <w:t> War</w:t>
      </w:r>
      <w:r>
        <w:rPr>
          <w:color w:val="231F20"/>
          <w:w w:val="105"/>
        </w:rPr>
        <w:t> attitudes. Though</w:t>
      </w:r>
      <w:r>
        <w:rPr>
          <w:color w:val="231F20"/>
          <w:spacing w:val="-12"/>
          <w:w w:val="105"/>
        </w:rPr>
        <w:t> </w:t>
      </w:r>
      <w:r>
        <w:rPr>
          <w:color w:val="231F20"/>
          <w:w w:val="105"/>
        </w:rPr>
        <w:t>the</w:t>
      </w:r>
      <w:r>
        <w:rPr>
          <w:color w:val="231F20"/>
          <w:spacing w:val="-11"/>
          <w:w w:val="105"/>
        </w:rPr>
        <w:t> </w:t>
      </w:r>
      <w:r>
        <w:rPr>
          <w:color w:val="231F20"/>
          <w:w w:val="105"/>
        </w:rPr>
        <w:t>treaty</w:t>
      </w:r>
      <w:r>
        <w:rPr>
          <w:color w:val="231F20"/>
          <w:spacing w:val="-12"/>
          <w:w w:val="105"/>
        </w:rPr>
        <w:t> </w:t>
      </w:r>
      <w:r>
        <w:rPr>
          <w:color w:val="231F20"/>
          <w:w w:val="105"/>
        </w:rPr>
        <w:t>was</w:t>
      </w:r>
      <w:r>
        <w:rPr>
          <w:color w:val="231F20"/>
          <w:spacing w:val="-11"/>
          <w:w w:val="105"/>
        </w:rPr>
        <w:t> </w:t>
      </w:r>
      <w:r>
        <w:rPr>
          <w:color w:val="231F20"/>
          <w:w w:val="105"/>
        </w:rPr>
        <w:t>not</w:t>
      </w:r>
      <w:r>
        <w:rPr>
          <w:color w:val="231F20"/>
          <w:spacing w:val="-12"/>
          <w:w w:val="105"/>
        </w:rPr>
        <w:t> </w:t>
      </w:r>
      <w:r>
        <w:rPr>
          <w:color w:val="231F20"/>
          <w:w w:val="105"/>
        </w:rPr>
        <w:t>yet</w:t>
      </w:r>
      <w:r>
        <w:rPr>
          <w:color w:val="231F20"/>
          <w:spacing w:val="-11"/>
          <w:w w:val="105"/>
        </w:rPr>
        <w:t> </w:t>
      </w:r>
      <w:r>
        <w:rPr>
          <w:color w:val="231F20"/>
          <w:w w:val="105"/>
        </w:rPr>
        <w:t>signed,</w:t>
      </w:r>
      <w:r>
        <w:rPr>
          <w:color w:val="231F20"/>
          <w:spacing w:val="-12"/>
          <w:w w:val="105"/>
        </w:rPr>
        <w:t> </w:t>
      </w:r>
      <w:r>
        <w:rPr>
          <w:color w:val="231F20"/>
          <w:w w:val="105"/>
        </w:rPr>
        <w:t>Kennedy</w:t>
      </w:r>
      <w:r>
        <w:rPr>
          <w:color w:val="231F20"/>
          <w:spacing w:val="-11"/>
          <w:w w:val="105"/>
        </w:rPr>
        <w:t> </w:t>
      </w:r>
      <w:r>
        <w:rPr>
          <w:color w:val="231F20"/>
          <w:w w:val="105"/>
        </w:rPr>
        <w:t>had</w:t>
      </w:r>
      <w:r>
        <w:rPr>
          <w:color w:val="231F20"/>
          <w:spacing w:val="-12"/>
          <w:w w:val="105"/>
        </w:rPr>
        <w:t> </w:t>
      </w:r>
      <w:r>
        <w:rPr>
          <w:color w:val="231F20"/>
          <w:w w:val="105"/>
        </w:rPr>
        <w:t>announced</w:t>
      </w:r>
      <w:r>
        <w:rPr>
          <w:color w:val="231F20"/>
          <w:spacing w:val="-11"/>
          <w:w w:val="105"/>
        </w:rPr>
        <w:t> </w:t>
      </w:r>
      <w:r>
        <w:rPr>
          <w:color w:val="231F20"/>
          <w:w w:val="105"/>
        </w:rPr>
        <w:t>in </w:t>
      </w:r>
      <w:r>
        <w:rPr>
          <w:color w:val="231F20"/>
        </w:rPr>
        <w:t>early June that the U.S. and the Soviet Union had reopened negotia- tions. In the same commencement speech Kennedy identified what </w:t>
      </w:r>
      <w:r>
        <w:rPr>
          <w:color w:val="231F20"/>
          <w:w w:val="105"/>
        </w:rPr>
        <w:t>he</w:t>
      </w:r>
      <w:r>
        <w:rPr>
          <w:color w:val="231F20"/>
          <w:spacing w:val="-4"/>
          <w:w w:val="105"/>
        </w:rPr>
        <w:t> </w:t>
      </w:r>
      <w:r>
        <w:rPr>
          <w:color w:val="231F20"/>
          <w:w w:val="105"/>
        </w:rPr>
        <w:t>termed</w:t>
      </w:r>
      <w:r>
        <w:rPr>
          <w:color w:val="231F20"/>
          <w:spacing w:val="-4"/>
          <w:w w:val="105"/>
        </w:rPr>
        <w:t> </w:t>
      </w:r>
      <w:r>
        <w:rPr>
          <w:color w:val="231F20"/>
          <w:w w:val="105"/>
        </w:rPr>
        <w:t>“the</w:t>
      </w:r>
      <w:r>
        <w:rPr>
          <w:color w:val="231F20"/>
          <w:spacing w:val="-4"/>
          <w:w w:val="105"/>
        </w:rPr>
        <w:t> </w:t>
      </w:r>
      <w:r>
        <w:rPr>
          <w:color w:val="231F20"/>
          <w:w w:val="105"/>
        </w:rPr>
        <w:t>most</w:t>
      </w:r>
      <w:r>
        <w:rPr>
          <w:color w:val="231F20"/>
          <w:spacing w:val="-4"/>
          <w:w w:val="105"/>
        </w:rPr>
        <w:t> </w:t>
      </w:r>
      <w:r>
        <w:rPr>
          <w:color w:val="231F20"/>
          <w:w w:val="105"/>
        </w:rPr>
        <w:t>important</w:t>
      </w:r>
      <w:r>
        <w:rPr>
          <w:color w:val="231F20"/>
          <w:spacing w:val="-4"/>
          <w:w w:val="105"/>
        </w:rPr>
        <w:t> </w:t>
      </w:r>
      <w:r>
        <w:rPr>
          <w:color w:val="231F20"/>
          <w:w w:val="105"/>
        </w:rPr>
        <w:t>topic</w:t>
      </w:r>
      <w:r>
        <w:rPr>
          <w:color w:val="231F20"/>
          <w:spacing w:val="-4"/>
          <w:w w:val="105"/>
        </w:rPr>
        <w:t> </w:t>
      </w:r>
      <w:r>
        <w:rPr>
          <w:color w:val="231F20"/>
          <w:w w:val="105"/>
        </w:rPr>
        <w:t>on</w:t>
      </w:r>
      <w:r>
        <w:rPr>
          <w:color w:val="231F20"/>
          <w:spacing w:val="-4"/>
          <w:w w:val="105"/>
        </w:rPr>
        <w:t> </w:t>
      </w:r>
      <w:r>
        <w:rPr>
          <w:color w:val="231F20"/>
          <w:w w:val="105"/>
        </w:rPr>
        <w:t>Earth:</w:t>
      </w:r>
      <w:r>
        <w:rPr>
          <w:color w:val="231F20"/>
          <w:spacing w:val="-4"/>
          <w:w w:val="105"/>
        </w:rPr>
        <w:t> </w:t>
      </w:r>
      <w:r>
        <w:rPr>
          <w:color w:val="231F20"/>
          <w:w w:val="105"/>
        </w:rPr>
        <w:t>world</w:t>
      </w:r>
      <w:r>
        <w:rPr>
          <w:color w:val="231F20"/>
          <w:spacing w:val="-4"/>
          <w:w w:val="105"/>
        </w:rPr>
        <w:t> </w:t>
      </w:r>
      <w:r>
        <w:rPr>
          <w:color w:val="231F20"/>
          <w:w w:val="105"/>
        </w:rPr>
        <w:t>peace,”</w:t>
      </w:r>
      <w:r>
        <w:rPr>
          <w:color w:val="231F20"/>
          <w:spacing w:val="-4"/>
          <w:w w:val="105"/>
        </w:rPr>
        <w:t> </w:t>
      </w:r>
      <w:r>
        <w:rPr>
          <w:color w:val="231F20"/>
          <w:w w:val="105"/>
        </w:rPr>
        <w:t>not one</w:t>
      </w:r>
      <w:r>
        <w:rPr>
          <w:color w:val="231F20"/>
          <w:w w:val="105"/>
        </w:rPr>
        <w:t> “enforced</w:t>
      </w:r>
      <w:r>
        <w:rPr>
          <w:color w:val="231F20"/>
          <w:w w:val="105"/>
        </w:rPr>
        <w:t> on</w:t>
      </w:r>
      <w:r>
        <w:rPr>
          <w:color w:val="231F20"/>
          <w:w w:val="105"/>
        </w:rPr>
        <w:t> the</w:t>
      </w:r>
      <w:r>
        <w:rPr>
          <w:color w:val="231F20"/>
          <w:w w:val="105"/>
        </w:rPr>
        <w:t> world</w:t>
      </w:r>
      <w:r>
        <w:rPr>
          <w:color w:val="231F20"/>
          <w:w w:val="105"/>
        </w:rPr>
        <w:t> by</w:t>
      </w:r>
      <w:r>
        <w:rPr>
          <w:color w:val="231F20"/>
          <w:w w:val="105"/>
        </w:rPr>
        <w:t> American</w:t>
      </w:r>
      <w:r>
        <w:rPr>
          <w:color w:val="231F20"/>
          <w:w w:val="105"/>
        </w:rPr>
        <w:t> weapons</w:t>
      </w:r>
      <w:r>
        <w:rPr>
          <w:color w:val="231F20"/>
          <w:w w:val="105"/>
        </w:rPr>
        <w:t> of</w:t>
      </w:r>
      <w:r>
        <w:rPr>
          <w:color w:val="231F20"/>
          <w:w w:val="105"/>
        </w:rPr>
        <w:t> war,”</w:t>
      </w:r>
      <w:r>
        <w:rPr>
          <w:color w:val="231F20"/>
          <w:w w:val="105"/>
        </w:rPr>
        <w:t> but “genuine</w:t>
      </w:r>
      <w:r>
        <w:rPr>
          <w:color w:val="231F20"/>
          <w:w w:val="105"/>
        </w:rPr>
        <w:t> peace</w:t>
      </w:r>
      <w:r>
        <w:rPr>
          <w:color w:val="231F20"/>
          <w:w w:val="105"/>
        </w:rPr>
        <w:t> …</w:t>
      </w:r>
      <w:r>
        <w:rPr>
          <w:color w:val="231F20"/>
          <w:w w:val="105"/>
        </w:rPr>
        <w:t> not</w:t>
      </w:r>
      <w:r>
        <w:rPr>
          <w:color w:val="231F20"/>
          <w:w w:val="105"/>
        </w:rPr>
        <w:t> merely</w:t>
      </w:r>
      <w:r>
        <w:rPr>
          <w:color w:val="231F20"/>
          <w:w w:val="105"/>
        </w:rPr>
        <w:t> peace</w:t>
      </w:r>
      <w:r>
        <w:rPr>
          <w:color w:val="231F20"/>
          <w:w w:val="105"/>
        </w:rPr>
        <w:t> for</w:t>
      </w:r>
      <w:r>
        <w:rPr>
          <w:color w:val="231F20"/>
          <w:w w:val="105"/>
        </w:rPr>
        <w:t> Americans</w:t>
      </w:r>
      <w:r>
        <w:rPr>
          <w:color w:val="231F20"/>
          <w:w w:val="105"/>
        </w:rPr>
        <w:t> but</w:t>
      </w:r>
      <w:r>
        <w:rPr>
          <w:color w:val="231F20"/>
          <w:w w:val="105"/>
        </w:rPr>
        <w:t> peace</w:t>
      </w:r>
      <w:r>
        <w:rPr>
          <w:color w:val="231F20"/>
          <w:w w:val="105"/>
        </w:rPr>
        <w:t> for all</w:t>
      </w:r>
      <w:r>
        <w:rPr>
          <w:color w:val="231F20"/>
          <w:w w:val="105"/>
        </w:rPr>
        <w:t> men</w:t>
      </w:r>
      <w:r>
        <w:rPr>
          <w:color w:val="231F20"/>
          <w:w w:val="105"/>
        </w:rPr>
        <w:t> and</w:t>
      </w:r>
      <w:r>
        <w:rPr>
          <w:color w:val="231F20"/>
          <w:w w:val="105"/>
        </w:rPr>
        <w:t> women.”</w:t>
      </w:r>
      <w:r>
        <w:rPr>
          <w:color w:val="231F20"/>
          <w:w w:val="105"/>
        </w:rPr>
        <w:t> War,</w:t>
      </w:r>
      <w:r>
        <w:rPr>
          <w:color w:val="231F20"/>
          <w:w w:val="105"/>
        </w:rPr>
        <w:t> he</w:t>
      </w:r>
      <w:r>
        <w:rPr>
          <w:color w:val="231F20"/>
          <w:w w:val="105"/>
        </w:rPr>
        <w:t> repeated</w:t>
      </w:r>
      <w:r>
        <w:rPr>
          <w:color w:val="231F20"/>
          <w:w w:val="105"/>
        </w:rPr>
        <w:t> three</w:t>
      </w:r>
      <w:r>
        <w:rPr>
          <w:color w:val="231F20"/>
          <w:w w:val="105"/>
        </w:rPr>
        <w:t> times,</w:t>
      </w:r>
      <w:r>
        <w:rPr>
          <w:color w:val="231F20"/>
          <w:w w:val="105"/>
        </w:rPr>
        <w:t> “makes</w:t>
      </w:r>
      <w:r>
        <w:rPr>
          <w:color w:val="231F20"/>
          <w:w w:val="105"/>
        </w:rPr>
        <w:t> no </w:t>
      </w:r>
      <w:r>
        <w:rPr>
          <w:color w:val="231F20"/>
        </w:rPr>
        <w:t>sense,”</w:t>
      </w:r>
      <w:r>
        <w:rPr>
          <w:color w:val="231F20"/>
          <w:spacing w:val="14"/>
        </w:rPr>
        <w:t> </w:t>
      </w:r>
      <w:r>
        <w:rPr>
          <w:color w:val="231F20"/>
        </w:rPr>
        <w:t>describing</w:t>
      </w:r>
      <w:r>
        <w:rPr>
          <w:color w:val="231F20"/>
          <w:spacing w:val="14"/>
        </w:rPr>
        <w:t> </w:t>
      </w:r>
      <w:r>
        <w:rPr>
          <w:color w:val="231F20"/>
        </w:rPr>
        <w:t>how</w:t>
      </w:r>
      <w:r>
        <w:rPr>
          <w:color w:val="231F20"/>
          <w:spacing w:val="15"/>
        </w:rPr>
        <w:t> </w:t>
      </w:r>
      <w:r>
        <w:rPr>
          <w:color w:val="231F20"/>
        </w:rPr>
        <w:t>“the</w:t>
      </w:r>
      <w:r>
        <w:rPr>
          <w:color w:val="231F20"/>
          <w:spacing w:val="14"/>
        </w:rPr>
        <w:t> </w:t>
      </w:r>
      <w:r>
        <w:rPr>
          <w:color w:val="231F20"/>
        </w:rPr>
        <w:t>deadly</w:t>
      </w:r>
      <w:r>
        <w:rPr>
          <w:color w:val="231F20"/>
          <w:spacing w:val="15"/>
        </w:rPr>
        <w:t> </w:t>
      </w:r>
      <w:r>
        <w:rPr>
          <w:color w:val="231F20"/>
        </w:rPr>
        <w:t>poisons</w:t>
      </w:r>
      <w:r>
        <w:rPr>
          <w:color w:val="231F20"/>
          <w:spacing w:val="14"/>
        </w:rPr>
        <w:t> </w:t>
      </w:r>
      <w:r>
        <w:rPr>
          <w:color w:val="231F20"/>
        </w:rPr>
        <w:t>produced</w:t>
      </w:r>
      <w:r>
        <w:rPr>
          <w:color w:val="231F20"/>
          <w:spacing w:val="14"/>
        </w:rPr>
        <w:t> </w:t>
      </w:r>
      <w:r>
        <w:rPr>
          <w:color w:val="231F20"/>
        </w:rPr>
        <w:t>by</w:t>
      </w:r>
      <w:r>
        <w:rPr>
          <w:color w:val="231F20"/>
          <w:spacing w:val="15"/>
        </w:rPr>
        <w:t> </w:t>
      </w:r>
      <w:r>
        <w:rPr>
          <w:color w:val="231F20"/>
        </w:rPr>
        <w:t>a</w:t>
      </w:r>
      <w:r>
        <w:rPr>
          <w:color w:val="231F20"/>
          <w:spacing w:val="14"/>
        </w:rPr>
        <w:t> </w:t>
      </w:r>
      <w:r>
        <w:rPr>
          <w:color w:val="231F20"/>
          <w:spacing w:val="-2"/>
        </w:rPr>
        <w:t>nuclear</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0"/>
        <w:jc w:val="both"/>
      </w:pPr>
      <w:bookmarkStart w:name="_bookmark171" w:id="210"/>
      <w:bookmarkEnd w:id="210"/>
      <w:r>
        <w:rPr/>
      </w:r>
      <w:r>
        <w:rPr>
          <w:color w:val="231F20"/>
        </w:rPr>
        <w:t>exchange would be carried by the wind and water and soil </w:t>
      </w:r>
      <w:r>
        <w:rPr>
          <w:color w:val="231F20"/>
        </w:rPr>
        <w:t>and</w:t>
      </w:r>
      <w:r>
        <w:rPr>
          <w:color w:val="231F20"/>
          <w:spacing w:val="80"/>
        </w:rPr>
        <w:t> </w:t>
      </w:r>
      <w:r>
        <w:rPr>
          <w:color w:val="231F20"/>
        </w:rPr>
        <w:t>seed to the far corners of the globe and to generations unborn” (Kennedy 1963). When Lee filled in Kirby’s speech bubbles for Professor </w:t>
      </w:r>
      <w:r>
        <w:rPr>
          <w:color w:val="231F20"/>
          <w:w w:val="105"/>
        </w:rPr>
        <w:t>X</w:t>
      </w:r>
      <w:r>
        <w:rPr>
          <w:color w:val="231F20"/>
          <w:w w:val="105"/>
        </w:rPr>
        <w:t> </w:t>
      </w:r>
      <w:r>
        <w:rPr>
          <w:color w:val="231F20"/>
        </w:rPr>
        <w:t>that same summer, he described the same genera- tional effects: </w:t>
      </w:r>
      <w:r>
        <w:rPr>
          <w:color w:val="231F20"/>
          <w:w w:val="105"/>
        </w:rPr>
        <w:t>“I </w:t>
      </w:r>
      <w:r>
        <w:rPr>
          <w:color w:val="231F20"/>
        </w:rPr>
        <w:t>was born of parents who had worked on the first</w:t>
      </w:r>
      <w:r>
        <w:rPr>
          <w:color w:val="231F20"/>
          <w:spacing w:val="40"/>
        </w:rPr>
        <w:t> </w:t>
      </w:r>
      <w:r>
        <w:rPr>
          <w:color w:val="231F20"/>
        </w:rPr>
        <w:t>A-Bomb project! I am a mutant </w:t>
      </w:r>
      <w:r>
        <w:rPr>
          <w:color w:val="231F20"/>
          <w:w w:val="105"/>
        </w:rPr>
        <w:t>… </w:t>
      </w:r>
      <w:r>
        <w:rPr>
          <w:color w:val="231F20"/>
        </w:rPr>
        <w:t>possibly the first such mutant!” (Lee et al. 2011: 245). The five teenaged members of his school would</w:t>
      </w:r>
      <w:r>
        <w:rPr>
          <w:color w:val="231F20"/>
          <w:spacing w:val="26"/>
        </w:rPr>
        <w:t> </w:t>
      </w:r>
      <w:r>
        <w:rPr>
          <w:color w:val="231F20"/>
        </w:rPr>
        <w:t>have</w:t>
      </w:r>
      <w:r>
        <w:rPr>
          <w:color w:val="231F20"/>
          <w:spacing w:val="26"/>
        </w:rPr>
        <w:t> </w:t>
      </w:r>
      <w:r>
        <w:rPr>
          <w:color w:val="231F20"/>
        </w:rPr>
        <w:t>been</w:t>
      </w:r>
      <w:r>
        <w:rPr>
          <w:color w:val="231F20"/>
          <w:spacing w:val="26"/>
        </w:rPr>
        <w:t> </w:t>
      </w:r>
      <w:r>
        <w:rPr>
          <w:color w:val="231F20"/>
        </w:rPr>
        <w:t>born</w:t>
      </w:r>
      <w:r>
        <w:rPr>
          <w:color w:val="231F20"/>
          <w:spacing w:val="26"/>
        </w:rPr>
        <w:t> </w:t>
      </w:r>
      <w:r>
        <w:rPr>
          <w:color w:val="231F20"/>
        </w:rPr>
        <w:t>after</w:t>
      </w:r>
      <w:r>
        <w:rPr>
          <w:color w:val="231F20"/>
          <w:spacing w:val="26"/>
        </w:rPr>
        <w:t> </w:t>
      </w:r>
      <w:r>
        <w:rPr>
          <w:color w:val="231F20"/>
        </w:rPr>
        <w:t>World</w:t>
      </w:r>
      <w:r>
        <w:rPr>
          <w:color w:val="231F20"/>
          <w:spacing w:val="26"/>
        </w:rPr>
        <w:t> </w:t>
      </w:r>
      <w:r>
        <w:rPr>
          <w:color w:val="231F20"/>
        </w:rPr>
        <w:t>War</w:t>
      </w:r>
      <w:r>
        <w:rPr>
          <w:color w:val="231F20"/>
          <w:spacing w:val="26"/>
        </w:rPr>
        <w:t> </w:t>
      </w:r>
      <w:r>
        <w:rPr>
          <w:color w:val="231F20"/>
        </w:rPr>
        <w:t>II,</w:t>
      </w:r>
      <w:r>
        <w:rPr>
          <w:color w:val="231F20"/>
          <w:spacing w:val="26"/>
        </w:rPr>
        <w:t> </w:t>
      </w:r>
      <w:r>
        <w:rPr>
          <w:color w:val="231F20"/>
        </w:rPr>
        <w:t>and</w:t>
      </w:r>
      <w:r>
        <w:rPr>
          <w:color w:val="231F20"/>
          <w:spacing w:val="26"/>
        </w:rPr>
        <w:t> </w:t>
      </w:r>
      <w:r>
        <w:rPr>
          <w:color w:val="231F20"/>
        </w:rPr>
        <w:t>so</w:t>
      </w:r>
      <w:r>
        <w:rPr>
          <w:color w:val="231F20"/>
          <w:spacing w:val="26"/>
        </w:rPr>
        <w:t> </w:t>
      </w:r>
      <w:r>
        <w:rPr>
          <w:color w:val="231F20"/>
        </w:rPr>
        <w:t>were</w:t>
      </w:r>
      <w:r>
        <w:rPr>
          <w:color w:val="231F20"/>
          <w:spacing w:val="26"/>
        </w:rPr>
        <w:t> </w:t>
      </w:r>
      <w:r>
        <w:rPr>
          <w:color w:val="231F20"/>
        </w:rPr>
        <w:t>products of</w:t>
      </w:r>
      <w:r>
        <w:rPr>
          <w:color w:val="231F20"/>
          <w:spacing w:val="39"/>
        </w:rPr>
        <w:t> </w:t>
      </w:r>
      <w:r>
        <w:rPr>
          <w:color w:val="231F20"/>
        </w:rPr>
        <w:t>the</w:t>
      </w:r>
      <w:r>
        <w:rPr>
          <w:color w:val="231F20"/>
          <w:spacing w:val="39"/>
        </w:rPr>
        <w:t> </w:t>
      </w:r>
      <w:r>
        <w:rPr>
          <w:color w:val="231F20"/>
        </w:rPr>
        <w:t>atmospheric</w:t>
      </w:r>
      <w:r>
        <w:rPr>
          <w:color w:val="231F20"/>
          <w:spacing w:val="39"/>
        </w:rPr>
        <w:t> </w:t>
      </w:r>
      <w:r>
        <w:rPr>
          <w:color w:val="231F20"/>
        </w:rPr>
        <w:t>radiation</w:t>
      </w:r>
      <w:r>
        <w:rPr>
          <w:color w:val="231F20"/>
          <w:spacing w:val="39"/>
        </w:rPr>
        <w:t> </w:t>
      </w:r>
      <w:r>
        <w:rPr>
          <w:color w:val="231F20"/>
        </w:rPr>
        <w:t>from</w:t>
      </w:r>
      <w:r>
        <w:rPr>
          <w:color w:val="231F20"/>
          <w:spacing w:val="39"/>
        </w:rPr>
        <w:t> </w:t>
      </w:r>
      <w:r>
        <w:rPr>
          <w:color w:val="231F20"/>
        </w:rPr>
        <w:t>Hiroshima,</w:t>
      </w:r>
      <w:r>
        <w:rPr>
          <w:color w:val="231F20"/>
          <w:spacing w:val="39"/>
        </w:rPr>
        <w:t> </w:t>
      </w:r>
      <w:r>
        <w:rPr>
          <w:color w:val="231F20"/>
        </w:rPr>
        <w:t>Nagasaki,</w:t>
      </w:r>
      <w:r>
        <w:rPr>
          <w:color w:val="231F20"/>
          <w:spacing w:val="39"/>
        </w:rPr>
        <w:t> </w:t>
      </w:r>
      <w:r>
        <w:rPr>
          <w:color w:val="231F20"/>
        </w:rPr>
        <w:t>and</w:t>
      </w:r>
      <w:r>
        <w:rPr>
          <w:color w:val="231F20"/>
          <w:spacing w:val="39"/>
        </w:rPr>
        <w:t> </w:t>
      </w:r>
      <w:r>
        <w:rPr>
          <w:color w:val="231F20"/>
        </w:rPr>
        <w:t>the far more powerful Bikini Atoll tests begun in 1946. Before atmos- pheric tests were officially banned, Lee was already looking to the past for his characters’ origin. With the exception of Thor and his missile namesake, the X-Men were the first Marvel superheroes</w:t>
      </w:r>
      <w:r>
        <w:rPr>
          <w:color w:val="231F20"/>
          <w:spacing w:val="80"/>
        </w:rPr>
        <w:t> </w:t>
      </w:r>
      <w:r>
        <w:rPr>
          <w:color w:val="231F20"/>
        </w:rPr>
        <w:t>not created as a result of a current experiment or military action. They were the next generation coping with the aftermath of others’ </w:t>
      </w:r>
      <w:r>
        <w:rPr>
          <w:color w:val="231F20"/>
          <w:spacing w:val="-2"/>
        </w:rPr>
        <w:t>mistakes.</w:t>
      </w:r>
    </w:p>
    <w:p>
      <w:pPr>
        <w:pStyle w:val="BodyText"/>
        <w:spacing w:line="244" w:lineRule="auto" w:before="13"/>
        <w:ind w:left="600" w:right="660" w:firstLine="240"/>
        <w:jc w:val="both"/>
      </w:pPr>
      <w:r>
        <w:rPr>
          <w:color w:val="231F20"/>
        </w:rPr>
        <w:t>Where Banner struggles unsuccessfully to control the Hulk, </w:t>
      </w:r>
      <w:r>
        <w:rPr>
          <w:color w:val="231F20"/>
        </w:rPr>
        <w:t>at Professor</w:t>
      </w:r>
      <w:r>
        <w:rPr>
          <w:color w:val="231F20"/>
          <w:spacing w:val="25"/>
        </w:rPr>
        <w:t> </w:t>
      </w:r>
      <w:r>
        <w:rPr>
          <w:color w:val="231F20"/>
        </w:rPr>
        <w:t>X’s</w:t>
      </w:r>
      <w:r>
        <w:rPr>
          <w:color w:val="231F20"/>
          <w:spacing w:val="25"/>
        </w:rPr>
        <w:t> </w:t>
      </w:r>
      <w:r>
        <w:rPr>
          <w:color w:val="231F20"/>
        </w:rPr>
        <w:t>school,</w:t>
      </w:r>
      <w:r>
        <w:rPr>
          <w:color w:val="231F20"/>
          <w:spacing w:val="25"/>
        </w:rPr>
        <w:t> </w:t>
      </w:r>
      <w:r>
        <w:rPr>
          <w:color w:val="231F20"/>
        </w:rPr>
        <w:t>“we</w:t>
      </w:r>
      <w:r>
        <w:rPr>
          <w:color w:val="231F20"/>
          <w:spacing w:val="25"/>
        </w:rPr>
        <w:t> </w:t>
      </w:r>
      <w:r>
        <w:rPr>
          <w:color w:val="231F20"/>
        </w:rPr>
        <w:t>learn</w:t>
      </w:r>
      <w:r>
        <w:rPr>
          <w:color w:val="231F20"/>
          <w:spacing w:val="25"/>
        </w:rPr>
        <w:t> </w:t>
      </w:r>
      <w:r>
        <w:rPr>
          <w:color w:val="231F20"/>
        </w:rPr>
        <w:t>to</w:t>
      </w:r>
      <w:r>
        <w:rPr>
          <w:color w:val="231F20"/>
          <w:spacing w:val="25"/>
        </w:rPr>
        <w:t> </w:t>
      </w:r>
      <w:r>
        <w:rPr>
          <w:color w:val="231F20"/>
        </w:rPr>
        <w:t>use</w:t>
      </w:r>
      <w:r>
        <w:rPr>
          <w:color w:val="231F20"/>
          <w:spacing w:val="25"/>
        </w:rPr>
        <w:t> </w:t>
      </w:r>
      <w:r>
        <w:rPr>
          <w:color w:val="231F20"/>
        </w:rPr>
        <w:t>our</w:t>
      </w:r>
      <w:r>
        <w:rPr>
          <w:color w:val="231F20"/>
          <w:spacing w:val="25"/>
        </w:rPr>
        <w:t> </w:t>
      </w:r>
      <w:r>
        <w:rPr>
          <w:color w:val="231F20"/>
        </w:rPr>
        <w:t>powers</w:t>
      </w:r>
      <w:r>
        <w:rPr>
          <w:color w:val="231F20"/>
          <w:spacing w:val="25"/>
        </w:rPr>
        <w:t> </w:t>
      </w:r>
      <w:r>
        <w:rPr>
          <w:color w:val="231F20"/>
        </w:rPr>
        <w:t>for</w:t>
      </w:r>
      <w:r>
        <w:rPr>
          <w:color w:val="231F20"/>
          <w:spacing w:val="25"/>
        </w:rPr>
        <w:t> </w:t>
      </w:r>
      <w:r>
        <w:rPr>
          <w:color w:val="231F20"/>
        </w:rPr>
        <w:t>the</w:t>
      </w:r>
      <w:r>
        <w:rPr>
          <w:color w:val="231F20"/>
          <w:spacing w:val="25"/>
        </w:rPr>
        <w:t> </w:t>
      </w:r>
      <w:r>
        <w:rPr>
          <w:color w:val="231F20"/>
        </w:rPr>
        <w:t>benefit of mankind—to help those who would distrust us if they knew of our existence!” (245). Though when Xavier “was young, normal people feared” him and were “not yet ready to accept those with extra powers!” (245), that changes when a military officer accepts their</w:t>
      </w:r>
      <w:r>
        <w:rPr>
          <w:color w:val="231F20"/>
          <w:spacing w:val="-1"/>
        </w:rPr>
        <w:t> </w:t>
      </w:r>
      <w:r>
        <w:rPr>
          <w:color w:val="231F20"/>
        </w:rPr>
        <w:t>offer</w:t>
      </w:r>
      <w:r>
        <w:rPr>
          <w:color w:val="231F20"/>
          <w:spacing w:val="-1"/>
        </w:rPr>
        <w:t> </w:t>
      </w:r>
      <w:r>
        <w:rPr>
          <w:color w:val="231F20"/>
        </w:rPr>
        <w:t>of</w:t>
      </w:r>
      <w:r>
        <w:rPr>
          <w:color w:val="231F20"/>
          <w:spacing w:val="-1"/>
        </w:rPr>
        <w:t> </w:t>
      </w:r>
      <w:r>
        <w:rPr>
          <w:color w:val="231F20"/>
        </w:rPr>
        <w:t>assistance</w:t>
      </w:r>
      <w:r>
        <w:rPr>
          <w:color w:val="231F20"/>
          <w:spacing w:val="-1"/>
        </w:rPr>
        <w:t> </w:t>
      </w:r>
      <w:r>
        <w:rPr>
          <w:color w:val="231F20"/>
        </w:rPr>
        <w:t>and</w:t>
      </w:r>
      <w:r>
        <w:rPr>
          <w:color w:val="231F20"/>
          <w:spacing w:val="-1"/>
        </w:rPr>
        <w:t> </w:t>
      </w:r>
      <w:r>
        <w:rPr>
          <w:color w:val="231F20"/>
        </w:rPr>
        <w:t>then</w:t>
      </w:r>
      <w:r>
        <w:rPr>
          <w:color w:val="231F20"/>
          <w:spacing w:val="-1"/>
        </w:rPr>
        <w:t> </w:t>
      </w:r>
      <w:r>
        <w:rPr>
          <w:color w:val="231F20"/>
        </w:rPr>
        <w:t>at</w:t>
      </w:r>
      <w:r>
        <w:rPr>
          <w:color w:val="231F20"/>
          <w:spacing w:val="-1"/>
        </w:rPr>
        <w:t> </w:t>
      </w:r>
      <w:r>
        <w:rPr>
          <w:color w:val="231F20"/>
        </w:rPr>
        <w:t>the</w:t>
      </w:r>
      <w:r>
        <w:rPr>
          <w:color w:val="231F20"/>
          <w:spacing w:val="-1"/>
        </w:rPr>
        <w:t> </w:t>
      </w:r>
      <w:r>
        <w:rPr>
          <w:color w:val="231F20"/>
        </w:rPr>
        <w:t>end</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episode</w:t>
      </w:r>
      <w:r>
        <w:rPr>
          <w:color w:val="231F20"/>
          <w:spacing w:val="-1"/>
        </w:rPr>
        <w:t> </w:t>
      </w:r>
      <w:r>
        <w:rPr>
          <w:color w:val="231F20"/>
        </w:rPr>
        <w:t>declares: “You call yourselves the X-Men! I will not ask you to reveal your true identities, but I promise you that before this day is over, the name</w:t>
      </w:r>
      <w:r>
        <w:rPr>
          <w:color w:val="231F20"/>
          <w:spacing w:val="37"/>
        </w:rPr>
        <w:t> </w:t>
      </w:r>
      <w:r>
        <w:rPr>
          <w:color w:val="231F20"/>
        </w:rPr>
        <w:t>X-Men</w:t>
      </w:r>
      <w:r>
        <w:rPr>
          <w:color w:val="231F20"/>
          <w:spacing w:val="36"/>
        </w:rPr>
        <w:t> </w:t>
      </w:r>
      <w:r>
        <w:rPr>
          <w:color w:val="231F20"/>
        </w:rPr>
        <w:t>will</w:t>
      </w:r>
      <w:r>
        <w:rPr>
          <w:color w:val="231F20"/>
          <w:spacing w:val="37"/>
        </w:rPr>
        <w:t> </w:t>
      </w:r>
      <w:r>
        <w:rPr>
          <w:color w:val="231F20"/>
        </w:rPr>
        <w:t>be</w:t>
      </w:r>
      <w:r>
        <w:rPr>
          <w:color w:val="231F20"/>
          <w:spacing w:val="36"/>
        </w:rPr>
        <w:t> </w:t>
      </w:r>
      <w:r>
        <w:rPr>
          <w:color w:val="231F20"/>
        </w:rPr>
        <w:t>the</w:t>
      </w:r>
      <w:r>
        <w:rPr>
          <w:color w:val="231F20"/>
          <w:spacing w:val="37"/>
        </w:rPr>
        <w:t> </w:t>
      </w:r>
      <w:r>
        <w:rPr>
          <w:color w:val="231F20"/>
        </w:rPr>
        <w:t>most</w:t>
      </w:r>
      <w:r>
        <w:rPr>
          <w:color w:val="231F20"/>
          <w:spacing w:val="36"/>
        </w:rPr>
        <w:t> </w:t>
      </w:r>
      <w:r>
        <w:rPr>
          <w:color w:val="231F20"/>
        </w:rPr>
        <w:t>honored</w:t>
      </w:r>
      <w:r>
        <w:rPr>
          <w:color w:val="231F20"/>
          <w:spacing w:val="37"/>
        </w:rPr>
        <w:t> </w:t>
      </w:r>
      <w:r>
        <w:rPr>
          <w:color w:val="231F20"/>
        </w:rPr>
        <w:t>in</w:t>
      </w:r>
      <w:r>
        <w:rPr>
          <w:color w:val="231F20"/>
          <w:spacing w:val="36"/>
        </w:rPr>
        <w:t> </w:t>
      </w:r>
      <w:r>
        <w:rPr>
          <w:color w:val="231F20"/>
        </w:rPr>
        <w:t>my</w:t>
      </w:r>
      <w:r>
        <w:rPr>
          <w:color w:val="231F20"/>
          <w:spacing w:val="37"/>
        </w:rPr>
        <w:t> </w:t>
      </w:r>
      <w:r>
        <w:rPr>
          <w:color w:val="231F20"/>
        </w:rPr>
        <w:t>command!”</w:t>
      </w:r>
      <w:r>
        <w:rPr>
          <w:color w:val="231F20"/>
          <w:spacing w:val="36"/>
        </w:rPr>
        <w:t> </w:t>
      </w:r>
      <w:r>
        <w:rPr>
          <w:color w:val="231F20"/>
        </w:rPr>
        <w:t>(258). Of course nuclear power is still dangerous, as represented by “evil mutants”</w:t>
      </w:r>
      <w:r>
        <w:rPr>
          <w:color w:val="231F20"/>
          <w:spacing w:val="40"/>
        </w:rPr>
        <w:t> </w:t>
      </w:r>
      <w:r>
        <w:rPr>
          <w:color w:val="231F20"/>
        </w:rPr>
        <w:t>who</w:t>
      </w:r>
      <w:r>
        <w:rPr>
          <w:color w:val="231F20"/>
          <w:spacing w:val="40"/>
        </w:rPr>
        <w:t> </w:t>
      </w:r>
      <w:r>
        <w:rPr>
          <w:color w:val="231F20"/>
        </w:rPr>
        <w:t>“hate</w:t>
      </w:r>
      <w:r>
        <w:rPr>
          <w:color w:val="231F20"/>
          <w:spacing w:val="40"/>
        </w:rPr>
        <w:t> </w:t>
      </w:r>
      <w:r>
        <w:rPr>
          <w:color w:val="231F20"/>
        </w:rPr>
        <w:t>the</w:t>
      </w:r>
      <w:r>
        <w:rPr>
          <w:color w:val="231F20"/>
          <w:spacing w:val="40"/>
        </w:rPr>
        <w:t> </w:t>
      </w:r>
      <w:r>
        <w:rPr>
          <w:color w:val="231F20"/>
        </w:rPr>
        <w:t>human</w:t>
      </w:r>
      <w:r>
        <w:rPr>
          <w:color w:val="231F20"/>
          <w:spacing w:val="40"/>
        </w:rPr>
        <w:t> </w:t>
      </w:r>
      <w:r>
        <w:rPr>
          <w:color w:val="231F20"/>
        </w:rPr>
        <w:t>race,</w:t>
      </w:r>
      <w:r>
        <w:rPr>
          <w:color w:val="231F20"/>
          <w:spacing w:val="40"/>
        </w:rPr>
        <w:t> </w:t>
      </w:r>
      <w:r>
        <w:rPr>
          <w:color w:val="231F20"/>
        </w:rPr>
        <w:t>and</w:t>
      </w:r>
      <w:r>
        <w:rPr>
          <w:color w:val="231F20"/>
          <w:spacing w:val="40"/>
        </w:rPr>
        <w:t> </w:t>
      </w:r>
      <w:r>
        <w:rPr>
          <w:color w:val="231F20"/>
        </w:rPr>
        <w:t>wish</w:t>
      </w:r>
      <w:r>
        <w:rPr>
          <w:color w:val="231F20"/>
          <w:spacing w:val="40"/>
        </w:rPr>
        <w:t> </w:t>
      </w:r>
      <w:r>
        <w:rPr>
          <w:color w:val="231F20"/>
        </w:rPr>
        <w:t>to</w:t>
      </w:r>
      <w:r>
        <w:rPr>
          <w:color w:val="231F20"/>
          <w:spacing w:val="40"/>
        </w:rPr>
        <w:t> </w:t>
      </w:r>
      <w:r>
        <w:rPr>
          <w:color w:val="231F20"/>
        </w:rPr>
        <w:t>destroy</w:t>
      </w:r>
      <w:r>
        <w:rPr>
          <w:color w:val="231F20"/>
          <w:spacing w:val="40"/>
        </w:rPr>
        <w:t> </w:t>
      </w:r>
      <w:r>
        <w:rPr>
          <w:color w:val="231F20"/>
        </w:rPr>
        <w:t>it!” (246). The later stories would emphasize all mutants as feared outcasts, but the first issue is a thematic return to the 1950s dichotomy,</w:t>
      </w:r>
      <w:r>
        <w:rPr>
          <w:color w:val="231F20"/>
          <w:spacing w:val="40"/>
        </w:rPr>
        <w:t> </w:t>
      </w:r>
      <w:r>
        <w:rPr>
          <w:color w:val="231F20"/>
        </w:rPr>
        <w:t>what</w:t>
      </w:r>
      <w:r>
        <w:rPr>
          <w:color w:val="231F20"/>
          <w:spacing w:val="40"/>
        </w:rPr>
        <w:t> </w:t>
      </w:r>
      <w:r>
        <w:rPr>
          <w:color w:val="231F20"/>
        </w:rPr>
        <w:t>Weart</w:t>
      </w:r>
      <w:r>
        <w:rPr>
          <w:color w:val="231F20"/>
          <w:spacing w:val="40"/>
        </w:rPr>
        <w:t> </w:t>
      </w:r>
      <w:r>
        <w:rPr>
          <w:color w:val="231F20"/>
        </w:rPr>
        <w:t>terms</w:t>
      </w:r>
      <w:r>
        <w:rPr>
          <w:color w:val="231F20"/>
          <w:spacing w:val="40"/>
        </w:rPr>
        <w:t> </w:t>
      </w:r>
      <w:r>
        <w:rPr>
          <w:color w:val="231F20"/>
        </w:rPr>
        <w:t>a</w:t>
      </w:r>
      <w:r>
        <w:rPr>
          <w:color w:val="231F20"/>
          <w:spacing w:val="40"/>
        </w:rPr>
        <w:t> </w:t>
      </w:r>
      <w:r>
        <w:rPr>
          <w:color w:val="231F20"/>
        </w:rPr>
        <w:t>“fairy</w:t>
      </w:r>
      <w:r>
        <w:rPr>
          <w:color w:val="231F20"/>
          <w:spacing w:val="40"/>
        </w:rPr>
        <w:t> </w:t>
      </w:r>
      <w:r>
        <w:rPr>
          <w:color w:val="231F20"/>
        </w:rPr>
        <w:t>tale”</w:t>
      </w:r>
      <w:r>
        <w:rPr>
          <w:color w:val="231F20"/>
          <w:spacing w:val="40"/>
        </w:rPr>
        <w:t> </w:t>
      </w:r>
      <w:r>
        <w:rPr>
          <w:color w:val="231F20"/>
        </w:rPr>
        <w:t>structure</w:t>
      </w:r>
      <w:r>
        <w:rPr>
          <w:color w:val="231F20"/>
          <w:spacing w:val="40"/>
        </w:rPr>
        <w:t> </w:t>
      </w:r>
      <w:r>
        <w:rPr>
          <w:color w:val="231F20"/>
        </w:rPr>
        <w:t>of</w:t>
      </w:r>
      <w:r>
        <w:rPr>
          <w:color w:val="231F20"/>
          <w:spacing w:val="40"/>
        </w:rPr>
        <w:t> </w:t>
      </w:r>
      <w:r>
        <w:rPr>
          <w:color w:val="231F20"/>
        </w:rPr>
        <w:t>“Good and Bad Atoms” featuring “the atomic genie that could be either menace or servant” (2012: 88). Magneto accordingly targets “the mightiest rocket of all,” causing the newspaper headline “Sixth Top Secret Launching Fails at Sea!” (246, 247). He next controls “an underground</w:t>
      </w:r>
      <w:r>
        <w:rPr>
          <w:color w:val="231F20"/>
          <w:spacing w:val="-3"/>
        </w:rPr>
        <w:t> </w:t>
      </w:r>
      <w:r>
        <w:rPr>
          <w:color w:val="231F20"/>
        </w:rPr>
        <w:t>silo</w:t>
      </w:r>
      <w:r>
        <w:rPr>
          <w:color w:val="231F20"/>
          <w:spacing w:val="-3"/>
        </w:rPr>
        <w:t> </w:t>
      </w:r>
      <w:r>
        <w:rPr>
          <w:color w:val="231F20"/>
        </w:rPr>
        <w:t>where</w:t>
      </w:r>
      <w:r>
        <w:rPr>
          <w:color w:val="231F20"/>
          <w:spacing w:val="-3"/>
        </w:rPr>
        <w:t> </w:t>
      </w:r>
      <w:r>
        <w:rPr>
          <w:color w:val="231F20"/>
        </w:rPr>
        <w:t>one</w:t>
      </w:r>
      <w:r>
        <w:rPr>
          <w:color w:val="231F20"/>
          <w:spacing w:val="-3"/>
        </w:rPr>
        <w:t> </w:t>
      </w:r>
      <w:r>
        <w:rPr>
          <w:color w:val="231F20"/>
        </w:rPr>
        <w:t>of</w:t>
      </w:r>
      <w:r>
        <w:rPr>
          <w:color w:val="231F20"/>
          <w:spacing w:val="-3"/>
        </w:rPr>
        <w:t> </w:t>
      </w:r>
      <w:r>
        <w:rPr>
          <w:color w:val="231F20"/>
        </w:rPr>
        <w:t>democracy’s</w:t>
      </w:r>
      <w:r>
        <w:rPr>
          <w:color w:val="231F20"/>
          <w:spacing w:val="-3"/>
        </w:rPr>
        <w:t> </w:t>
      </w:r>
      <w:r>
        <w:rPr>
          <w:color w:val="231F20"/>
        </w:rPr>
        <w:t>silent</w:t>
      </w:r>
      <w:r>
        <w:rPr>
          <w:color w:val="231F20"/>
          <w:spacing w:val="-3"/>
        </w:rPr>
        <w:t> </w:t>
      </w:r>
      <w:r>
        <w:rPr>
          <w:color w:val="231F20"/>
        </w:rPr>
        <w:t>sentinels</w:t>
      </w:r>
      <w:r>
        <w:rPr>
          <w:color w:val="231F20"/>
          <w:spacing w:val="-3"/>
        </w:rPr>
        <w:t> </w:t>
      </w:r>
      <w:r>
        <w:rPr>
          <w:color w:val="231F20"/>
        </w:rPr>
        <w:t>wait,</w:t>
      </w:r>
      <w:r>
        <w:rPr>
          <w:color w:val="231F20"/>
          <w:spacing w:val="-3"/>
        </w:rPr>
        <w:t> </w:t>
      </w:r>
      <w:r>
        <w:rPr>
          <w:color w:val="231F20"/>
        </w:rPr>
        <w:t>at the ready!” and uses his “invisible waves of pure, powerful energy” to lift “the silo head, activating the mighty missile” (249). Though the X-Men deter rather than kill or capture Magneto, assuring an ongoing</w:t>
      </w:r>
      <w:r>
        <w:rPr>
          <w:color w:val="231F20"/>
          <w:spacing w:val="29"/>
        </w:rPr>
        <w:t> </w:t>
      </w:r>
      <w:r>
        <w:rPr>
          <w:color w:val="231F20"/>
        </w:rPr>
        <w:t>stalemate,</w:t>
      </w:r>
      <w:r>
        <w:rPr>
          <w:color w:val="231F20"/>
          <w:spacing w:val="29"/>
        </w:rPr>
        <w:t> </w:t>
      </w:r>
      <w:r>
        <w:rPr>
          <w:color w:val="231F20"/>
        </w:rPr>
        <w:t>Marvel</w:t>
      </w:r>
      <w:r>
        <w:rPr>
          <w:color w:val="231F20"/>
          <w:spacing w:val="29"/>
        </w:rPr>
        <w:t> </w:t>
      </w:r>
      <w:r>
        <w:rPr>
          <w:color w:val="231F20"/>
        </w:rPr>
        <w:t>superheroes</w:t>
      </w:r>
      <w:r>
        <w:rPr>
          <w:color w:val="231F20"/>
          <w:spacing w:val="30"/>
        </w:rPr>
        <w:t> </w:t>
      </w:r>
      <w:r>
        <w:rPr>
          <w:color w:val="231F20"/>
        </w:rPr>
        <w:t>would</w:t>
      </w:r>
      <w:r>
        <w:rPr>
          <w:color w:val="231F20"/>
          <w:spacing w:val="29"/>
        </w:rPr>
        <w:t> </w:t>
      </w:r>
      <w:r>
        <w:rPr>
          <w:color w:val="231F20"/>
        </w:rPr>
        <w:t>no</w:t>
      </w:r>
      <w:r>
        <w:rPr>
          <w:color w:val="231F20"/>
          <w:spacing w:val="29"/>
        </w:rPr>
        <w:t> </w:t>
      </w:r>
      <w:r>
        <w:rPr>
          <w:color w:val="231F20"/>
        </w:rPr>
        <w:t>longer</w:t>
      </w:r>
      <w:r>
        <w:rPr>
          <w:color w:val="231F20"/>
          <w:spacing w:val="30"/>
        </w:rPr>
        <w:t> </w:t>
      </w:r>
      <w:r>
        <w:rPr>
          <w:color w:val="231F20"/>
          <w:spacing w:val="-2"/>
        </w:rPr>
        <w:t>embody</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Aftermath" w:id="211"/>
      <w:bookmarkEnd w:id="211"/>
      <w:r>
        <w:rPr/>
      </w:r>
      <w:bookmarkStart w:name="_bookmark172" w:id="212"/>
      <w:bookmarkEnd w:id="212"/>
      <w:r>
        <w:rPr/>
      </w:r>
      <w:r>
        <w:rPr>
          <w:color w:val="231F20"/>
        </w:rPr>
        <w:t>the ambivalence the U.S. population felt toward its nuclear </w:t>
      </w:r>
      <w:r>
        <w:rPr>
          <w:color w:val="231F20"/>
        </w:rPr>
        <w:t>arms. Both were now effective at preventing destruction.</w:t>
      </w:r>
    </w:p>
    <w:p>
      <w:pPr>
        <w:pStyle w:val="BodyText"/>
        <w:spacing w:line="244" w:lineRule="auto" w:before="2"/>
        <w:ind w:left="263" w:right="997" w:firstLine="240"/>
        <w:jc w:val="both"/>
      </w:pPr>
      <w:r>
        <w:rPr>
          <w:color w:val="231F20"/>
          <w:w w:val="110"/>
        </w:rPr>
        <w:t>Lee</w:t>
      </w:r>
      <w:r>
        <w:rPr>
          <w:color w:val="231F20"/>
          <w:w w:val="110"/>
        </w:rPr>
        <w:t> collaborated</w:t>
      </w:r>
      <w:r>
        <w:rPr>
          <w:color w:val="231F20"/>
          <w:w w:val="110"/>
        </w:rPr>
        <w:t> with</w:t>
      </w:r>
      <w:r>
        <w:rPr>
          <w:color w:val="231F20"/>
          <w:w w:val="110"/>
        </w:rPr>
        <w:t> Bill</w:t>
      </w:r>
      <w:r>
        <w:rPr>
          <w:color w:val="231F20"/>
          <w:w w:val="110"/>
        </w:rPr>
        <w:t> Everett</w:t>
      </w:r>
      <w:r>
        <w:rPr>
          <w:color w:val="231F20"/>
          <w:w w:val="110"/>
        </w:rPr>
        <w:t> for</w:t>
      </w:r>
      <w:r>
        <w:rPr>
          <w:color w:val="231F20"/>
          <w:w w:val="110"/>
        </w:rPr>
        <w:t> his</w:t>
      </w:r>
      <w:r>
        <w:rPr>
          <w:color w:val="231F20"/>
          <w:w w:val="110"/>
        </w:rPr>
        <w:t> last</w:t>
      </w:r>
      <w:r>
        <w:rPr>
          <w:color w:val="231F20"/>
          <w:w w:val="110"/>
        </w:rPr>
        <w:t> major</w:t>
      </w:r>
      <w:r>
        <w:rPr>
          <w:color w:val="231F20"/>
          <w:w w:val="110"/>
        </w:rPr>
        <w:t> </w:t>
      </w:r>
      <w:r>
        <w:rPr>
          <w:color w:val="231F20"/>
          <w:w w:val="110"/>
        </w:rPr>
        <w:t>Marvel superhero.</w:t>
      </w:r>
      <w:r>
        <w:rPr>
          <w:color w:val="231F20"/>
          <w:w w:val="110"/>
        </w:rPr>
        <w:t> </w:t>
      </w:r>
      <w:r>
        <w:rPr>
          <w:i/>
          <w:color w:val="231F20"/>
          <w:w w:val="110"/>
        </w:rPr>
        <w:t>Daredevil</w:t>
      </w:r>
      <w:r>
        <w:rPr>
          <w:i/>
          <w:color w:val="231F20"/>
          <w:w w:val="110"/>
        </w:rPr>
        <w:t> </w:t>
      </w:r>
      <w:r>
        <w:rPr>
          <w:color w:val="231F20"/>
          <w:w w:val="110"/>
        </w:rPr>
        <w:t>#1</w:t>
      </w:r>
      <w:r>
        <w:rPr>
          <w:color w:val="231F20"/>
          <w:w w:val="110"/>
        </w:rPr>
        <w:t> began</w:t>
      </w:r>
      <w:r>
        <w:rPr>
          <w:color w:val="231F20"/>
          <w:w w:val="110"/>
        </w:rPr>
        <w:t> production</w:t>
      </w:r>
      <w:r>
        <w:rPr>
          <w:color w:val="231F20"/>
          <w:w w:val="110"/>
        </w:rPr>
        <w:t> shortly</w:t>
      </w:r>
      <w:r>
        <w:rPr>
          <w:color w:val="231F20"/>
          <w:w w:val="110"/>
        </w:rPr>
        <w:t> after</w:t>
      </w:r>
      <w:r>
        <w:rPr>
          <w:color w:val="231F20"/>
          <w:w w:val="110"/>
        </w:rPr>
        <w:t> the</w:t>
      </w:r>
      <w:r>
        <w:rPr>
          <w:color w:val="231F20"/>
          <w:spacing w:val="80"/>
          <w:w w:val="110"/>
        </w:rPr>
        <w:t> </w:t>
      </w:r>
      <w:r>
        <w:rPr>
          <w:color w:val="231F20"/>
          <w:w w:val="105"/>
        </w:rPr>
        <w:t>X-Men’s</w:t>
      </w:r>
      <w:r>
        <w:rPr>
          <w:color w:val="231F20"/>
          <w:w w:val="105"/>
        </w:rPr>
        <w:t> debut,</w:t>
      </w:r>
      <w:r>
        <w:rPr>
          <w:color w:val="231F20"/>
          <w:w w:val="105"/>
        </w:rPr>
        <w:t> again</w:t>
      </w:r>
      <w:r>
        <w:rPr>
          <w:color w:val="231F20"/>
          <w:w w:val="105"/>
        </w:rPr>
        <w:t> drawing</w:t>
      </w:r>
      <w:r>
        <w:rPr>
          <w:color w:val="231F20"/>
          <w:w w:val="105"/>
        </w:rPr>
        <w:t> on</w:t>
      </w:r>
      <w:r>
        <w:rPr>
          <w:color w:val="231F20"/>
          <w:w w:val="105"/>
        </w:rPr>
        <w:t> radiation</w:t>
      </w:r>
      <w:r>
        <w:rPr>
          <w:color w:val="231F20"/>
          <w:w w:val="105"/>
        </w:rPr>
        <w:t> as</w:t>
      </w:r>
      <w:r>
        <w:rPr>
          <w:color w:val="231F20"/>
          <w:w w:val="105"/>
        </w:rPr>
        <w:t> a</w:t>
      </w:r>
      <w:r>
        <w:rPr>
          <w:color w:val="231F20"/>
          <w:w w:val="105"/>
        </w:rPr>
        <w:t> source</w:t>
      </w:r>
      <w:r>
        <w:rPr>
          <w:color w:val="231F20"/>
          <w:w w:val="105"/>
        </w:rPr>
        <w:t> of</w:t>
      </w:r>
      <w:r>
        <w:rPr>
          <w:color w:val="231F20"/>
          <w:w w:val="105"/>
        </w:rPr>
        <w:t> fantas- </w:t>
      </w:r>
      <w:r>
        <w:rPr>
          <w:color w:val="231F20"/>
          <w:w w:val="110"/>
        </w:rPr>
        <w:t>tical</w:t>
      </w:r>
      <w:r>
        <w:rPr>
          <w:color w:val="231F20"/>
          <w:w w:val="110"/>
        </w:rPr>
        <w:t> powers,</w:t>
      </w:r>
      <w:r>
        <w:rPr>
          <w:color w:val="231F20"/>
          <w:w w:val="110"/>
        </w:rPr>
        <w:t> but,</w:t>
      </w:r>
      <w:r>
        <w:rPr>
          <w:color w:val="231F20"/>
          <w:w w:val="110"/>
        </w:rPr>
        <w:t> also</w:t>
      </w:r>
      <w:r>
        <w:rPr>
          <w:color w:val="231F20"/>
          <w:w w:val="110"/>
        </w:rPr>
        <w:t> like</w:t>
      </w:r>
      <w:r>
        <w:rPr>
          <w:color w:val="231F20"/>
          <w:w w:val="110"/>
        </w:rPr>
        <w:t> the</w:t>
      </w:r>
      <w:r>
        <w:rPr>
          <w:color w:val="231F20"/>
          <w:w w:val="110"/>
        </w:rPr>
        <w:t> X-Men,</w:t>
      </w:r>
      <w:r>
        <w:rPr>
          <w:color w:val="231F20"/>
          <w:w w:val="110"/>
        </w:rPr>
        <w:t> Daredevil</w:t>
      </w:r>
      <w:r>
        <w:rPr>
          <w:color w:val="231F20"/>
          <w:w w:val="110"/>
        </w:rPr>
        <w:t> is</w:t>
      </w:r>
      <w:r>
        <w:rPr>
          <w:color w:val="231F20"/>
          <w:w w:val="110"/>
        </w:rPr>
        <w:t> focused</w:t>
      </w:r>
      <w:r>
        <w:rPr>
          <w:color w:val="231F20"/>
          <w:w w:val="110"/>
        </w:rPr>
        <w:t> on the</w:t>
      </w:r>
      <w:r>
        <w:rPr>
          <w:color w:val="231F20"/>
          <w:w w:val="110"/>
        </w:rPr>
        <w:t> aftermath</w:t>
      </w:r>
      <w:r>
        <w:rPr>
          <w:color w:val="231F20"/>
          <w:w w:val="110"/>
        </w:rPr>
        <w:t> of</w:t>
      </w:r>
      <w:r>
        <w:rPr>
          <w:color w:val="231F20"/>
          <w:w w:val="110"/>
        </w:rPr>
        <w:t> past</w:t>
      </w:r>
      <w:r>
        <w:rPr>
          <w:color w:val="231F20"/>
          <w:w w:val="110"/>
        </w:rPr>
        <w:t> nuclear</w:t>
      </w:r>
      <w:r>
        <w:rPr>
          <w:color w:val="231F20"/>
          <w:w w:val="110"/>
        </w:rPr>
        <w:t> events.</w:t>
      </w:r>
      <w:r>
        <w:rPr>
          <w:color w:val="231F20"/>
          <w:w w:val="110"/>
        </w:rPr>
        <w:t> Instead</w:t>
      </w:r>
      <w:r>
        <w:rPr>
          <w:color w:val="231F20"/>
          <w:w w:val="110"/>
        </w:rPr>
        <w:t> of</w:t>
      </w:r>
      <w:r>
        <w:rPr>
          <w:color w:val="231F20"/>
          <w:w w:val="110"/>
        </w:rPr>
        <w:t> an</w:t>
      </w:r>
      <w:r>
        <w:rPr>
          <w:color w:val="231F20"/>
          <w:w w:val="110"/>
        </w:rPr>
        <w:t> explosion, </w:t>
      </w:r>
      <w:r>
        <w:rPr>
          <w:color w:val="231F20"/>
          <w:w w:val="105"/>
        </w:rPr>
        <w:t>Matt</w:t>
      </w:r>
      <w:r>
        <w:rPr>
          <w:color w:val="231F20"/>
          <w:w w:val="105"/>
        </w:rPr>
        <w:t> Murdock</w:t>
      </w:r>
      <w:r>
        <w:rPr>
          <w:color w:val="231F20"/>
          <w:w w:val="105"/>
        </w:rPr>
        <w:t> is</w:t>
      </w:r>
      <w:r>
        <w:rPr>
          <w:color w:val="231F20"/>
          <w:w w:val="105"/>
        </w:rPr>
        <w:t> struck</w:t>
      </w:r>
      <w:r>
        <w:rPr>
          <w:color w:val="231F20"/>
          <w:w w:val="105"/>
        </w:rPr>
        <w:t> by</w:t>
      </w:r>
      <w:r>
        <w:rPr>
          <w:color w:val="231F20"/>
          <w:w w:val="105"/>
        </w:rPr>
        <w:t> an</w:t>
      </w:r>
      <w:r>
        <w:rPr>
          <w:color w:val="231F20"/>
          <w:w w:val="105"/>
        </w:rPr>
        <w:t> out-of-control</w:t>
      </w:r>
      <w:r>
        <w:rPr>
          <w:color w:val="231F20"/>
          <w:w w:val="105"/>
        </w:rPr>
        <w:t> truck</w:t>
      </w:r>
      <w:r>
        <w:rPr>
          <w:color w:val="231F20"/>
          <w:w w:val="105"/>
        </w:rPr>
        <w:t> labeled</w:t>
      </w:r>
      <w:r>
        <w:rPr>
          <w:color w:val="231F20"/>
          <w:w w:val="105"/>
        </w:rPr>
        <w:t> “Ajax </w:t>
      </w:r>
      <w:r>
        <w:rPr>
          <w:color w:val="231F20"/>
          <w:w w:val="110"/>
        </w:rPr>
        <w:t>Atomic</w:t>
      </w:r>
      <w:r>
        <w:rPr>
          <w:color w:val="231F20"/>
          <w:spacing w:val="-13"/>
          <w:w w:val="110"/>
        </w:rPr>
        <w:t> </w:t>
      </w:r>
      <w:r>
        <w:rPr>
          <w:color w:val="231F20"/>
          <w:w w:val="110"/>
        </w:rPr>
        <w:t>Labs</w:t>
      </w:r>
      <w:r>
        <w:rPr>
          <w:color w:val="231F20"/>
          <w:spacing w:val="-12"/>
          <w:w w:val="110"/>
        </w:rPr>
        <w:t> </w:t>
      </w:r>
      <w:r>
        <w:rPr>
          <w:color w:val="231F20"/>
          <w:w w:val="110"/>
        </w:rPr>
        <w:t>Radio-Active</w:t>
      </w:r>
      <w:r>
        <w:rPr>
          <w:color w:val="231F20"/>
          <w:spacing w:val="-12"/>
          <w:w w:val="110"/>
        </w:rPr>
        <w:t> </w:t>
      </w:r>
      <w:r>
        <w:rPr>
          <w:color w:val="231F20"/>
          <w:w w:val="110"/>
        </w:rPr>
        <w:t>Materials</w:t>
      </w:r>
      <w:r>
        <w:rPr>
          <w:color w:val="231F20"/>
          <w:spacing w:val="-12"/>
          <w:w w:val="110"/>
        </w:rPr>
        <w:t> </w:t>
      </w:r>
      <w:r>
        <w:rPr>
          <w:color w:val="231F20"/>
          <w:w w:val="110"/>
        </w:rPr>
        <w:t>DANGER”</w:t>
      </w:r>
      <w:r>
        <w:rPr>
          <w:color w:val="231F20"/>
          <w:spacing w:val="-12"/>
          <w:w w:val="110"/>
        </w:rPr>
        <w:t> </w:t>
      </w:r>
      <w:r>
        <w:rPr>
          <w:color w:val="231F20"/>
          <w:w w:val="110"/>
        </w:rPr>
        <w:t>(Lee</w:t>
      </w:r>
      <w:r>
        <w:rPr>
          <w:color w:val="231F20"/>
          <w:spacing w:val="-12"/>
          <w:w w:val="110"/>
        </w:rPr>
        <w:t> </w:t>
      </w:r>
      <w:r>
        <w:rPr>
          <w:color w:val="231F20"/>
          <w:w w:val="110"/>
        </w:rPr>
        <w:t>et</w:t>
      </w:r>
      <w:r>
        <w:rPr>
          <w:color w:val="231F20"/>
          <w:spacing w:val="-12"/>
          <w:w w:val="110"/>
        </w:rPr>
        <w:t> </w:t>
      </w:r>
      <w:r>
        <w:rPr>
          <w:color w:val="231F20"/>
          <w:w w:val="110"/>
        </w:rPr>
        <w:t>al.</w:t>
      </w:r>
      <w:r>
        <w:rPr>
          <w:color w:val="231F20"/>
          <w:spacing w:val="-12"/>
          <w:w w:val="110"/>
        </w:rPr>
        <w:t> </w:t>
      </w:r>
      <w:r>
        <w:rPr>
          <w:color w:val="231F20"/>
          <w:w w:val="110"/>
        </w:rPr>
        <w:t>2011: </w:t>
      </w:r>
      <w:r>
        <w:rPr>
          <w:color w:val="231F20"/>
          <w:w w:val="105"/>
        </w:rPr>
        <w:t>280).</w:t>
      </w:r>
      <w:r>
        <w:rPr>
          <w:color w:val="231F20"/>
          <w:w w:val="105"/>
        </w:rPr>
        <w:t> Everett</w:t>
      </w:r>
      <w:r>
        <w:rPr>
          <w:color w:val="231F20"/>
          <w:w w:val="105"/>
        </w:rPr>
        <w:t> appears</w:t>
      </w:r>
      <w:r>
        <w:rPr>
          <w:color w:val="231F20"/>
          <w:w w:val="105"/>
        </w:rPr>
        <w:t> to</w:t>
      </w:r>
      <w:r>
        <w:rPr>
          <w:color w:val="231F20"/>
          <w:w w:val="105"/>
        </w:rPr>
        <w:t> have</w:t>
      </w:r>
      <w:r>
        <w:rPr>
          <w:color w:val="231F20"/>
          <w:w w:val="105"/>
        </w:rPr>
        <w:t> intended</w:t>
      </w:r>
      <w:r>
        <w:rPr>
          <w:color w:val="231F20"/>
          <w:w w:val="105"/>
        </w:rPr>
        <w:t> the</w:t>
      </w:r>
      <w:r>
        <w:rPr>
          <w:color w:val="231F20"/>
          <w:w w:val="105"/>
        </w:rPr>
        <w:t> truck</w:t>
      </w:r>
      <w:r>
        <w:rPr>
          <w:color w:val="231F20"/>
          <w:w w:val="105"/>
        </w:rPr>
        <w:t> itself</w:t>
      </w:r>
      <w:r>
        <w:rPr>
          <w:color w:val="231F20"/>
          <w:w w:val="105"/>
        </w:rPr>
        <w:t> to</w:t>
      </w:r>
      <w:r>
        <w:rPr>
          <w:color w:val="231F20"/>
          <w:w w:val="105"/>
        </w:rPr>
        <w:t> be</w:t>
      </w:r>
      <w:r>
        <w:rPr>
          <w:color w:val="231F20"/>
          <w:w w:val="105"/>
        </w:rPr>
        <w:t> the </w:t>
      </w:r>
      <w:r>
        <w:rPr>
          <w:color w:val="231F20"/>
        </w:rPr>
        <w:t>cause of Murdock’s blindness and superpowers, but Lee reveals in</w:t>
      </w:r>
      <w:r>
        <w:rPr>
          <w:color w:val="231F20"/>
          <w:spacing w:val="40"/>
          <w:w w:val="105"/>
        </w:rPr>
        <w:t> </w:t>
      </w:r>
      <w:r>
        <w:rPr>
          <w:color w:val="231F20"/>
          <w:w w:val="105"/>
        </w:rPr>
        <w:t>a</w:t>
      </w:r>
      <w:r>
        <w:rPr>
          <w:color w:val="231F20"/>
          <w:spacing w:val="-1"/>
          <w:w w:val="105"/>
        </w:rPr>
        <w:t> </w:t>
      </w:r>
      <w:r>
        <w:rPr>
          <w:color w:val="231F20"/>
          <w:w w:val="105"/>
        </w:rPr>
        <w:t>bystander’s</w:t>
      </w:r>
      <w:r>
        <w:rPr>
          <w:color w:val="231F20"/>
          <w:spacing w:val="-1"/>
          <w:w w:val="105"/>
        </w:rPr>
        <w:t> </w:t>
      </w:r>
      <w:r>
        <w:rPr>
          <w:color w:val="231F20"/>
          <w:w w:val="105"/>
        </w:rPr>
        <w:t>speech</w:t>
      </w:r>
      <w:r>
        <w:rPr>
          <w:color w:val="231F20"/>
          <w:spacing w:val="-1"/>
          <w:w w:val="105"/>
        </w:rPr>
        <w:t> </w:t>
      </w:r>
      <w:r>
        <w:rPr>
          <w:color w:val="231F20"/>
          <w:w w:val="105"/>
        </w:rPr>
        <w:t>bubble</w:t>
      </w:r>
      <w:r>
        <w:rPr>
          <w:color w:val="231F20"/>
          <w:spacing w:val="-1"/>
          <w:w w:val="105"/>
        </w:rPr>
        <w:t> </w:t>
      </w:r>
      <w:r>
        <w:rPr>
          <w:color w:val="231F20"/>
          <w:w w:val="105"/>
        </w:rPr>
        <w:t>that</w:t>
      </w:r>
      <w:r>
        <w:rPr>
          <w:color w:val="231F20"/>
          <w:spacing w:val="-1"/>
          <w:w w:val="105"/>
        </w:rPr>
        <w:t> </w:t>
      </w:r>
      <w:r>
        <w:rPr>
          <w:color w:val="231F20"/>
          <w:w w:val="105"/>
        </w:rPr>
        <w:t>an</w:t>
      </w:r>
      <w:r>
        <w:rPr>
          <w:color w:val="231F20"/>
          <w:spacing w:val="-1"/>
          <w:w w:val="105"/>
        </w:rPr>
        <w:t> </w:t>
      </w:r>
      <w:r>
        <w:rPr>
          <w:color w:val="231F20"/>
          <w:w w:val="105"/>
        </w:rPr>
        <w:t>undrawn</w:t>
      </w:r>
      <w:r>
        <w:rPr>
          <w:color w:val="231F20"/>
          <w:spacing w:val="-1"/>
          <w:w w:val="105"/>
        </w:rPr>
        <w:t> </w:t>
      </w:r>
      <w:r>
        <w:rPr>
          <w:color w:val="231F20"/>
          <w:w w:val="105"/>
        </w:rPr>
        <w:t>“cylinder</w:t>
      </w:r>
      <w:r>
        <w:rPr>
          <w:color w:val="231F20"/>
          <w:spacing w:val="-1"/>
          <w:w w:val="105"/>
        </w:rPr>
        <w:t> </w:t>
      </w:r>
      <w:r>
        <w:rPr>
          <w:color w:val="231F20"/>
          <w:w w:val="105"/>
        </w:rPr>
        <w:t>fell</w:t>
      </w:r>
      <w:r>
        <w:rPr>
          <w:color w:val="231F20"/>
          <w:spacing w:val="-1"/>
          <w:w w:val="105"/>
        </w:rPr>
        <w:t> </w:t>
      </w:r>
      <w:r>
        <w:rPr>
          <w:color w:val="231F20"/>
          <w:w w:val="105"/>
        </w:rPr>
        <w:t>from </w:t>
      </w:r>
      <w:r>
        <w:rPr>
          <w:color w:val="231F20"/>
          <w:spacing w:val="-2"/>
          <w:w w:val="110"/>
        </w:rPr>
        <w:t>the</w:t>
      </w:r>
      <w:r>
        <w:rPr>
          <w:color w:val="231F20"/>
          <w:spacing w:val="-8"/>
          <w:w w:val="110"/>
        </w:rPr>
        <w:t> </w:t>
      </w:r>
      <w:r>
        <w:rPr>
          <w:color w:val="231F20"/>
          <w:spacing w:val="-2"/>
          <w:w w:val="110"/>
        </w:rPr>
        <w:t>truck</w:t>
      </w:r>
      <w:r>
        <w:rPr>
          <w:color w:val="231F20"/>
          <w:spacing w:val="-8"/>
          <w:w w:val="110"/>
        </w:rPr>
        <w:t> </w:t>
      </w:r>
      <w:r>
        <w:rPr>
          <w:color w:val="231F20"/>
          <w:spacing w:val="-2"/>
          <w:w w:val="110"/>
        </w:rPr>
        <w:t>…</w:t>
      </w:r>
      <w:r>
        <w:rPr>
          <w:color w:val="231F20"/>
          <w:spacing w:val="-8"/>
          <w:w w:val="110"/>
        </w:rPr>
        <w:t> </w:t>
      </w:r>
      <w:r>
        <w:rPr>
          <w:color w:val="231F20"/>
          <w:spacing w:val="-2"/>
          <w:w w:val="110"/>
        </w:rPr>
        <w:t>it</w:t>
      </w:r>
      <w:r>
        <w:rPr>
          <w:color w:val="231F20"/>
          <w:spacing w:val="-8"/>
          <w:w w:val="110"/>
        </w:rPr>
        <w:t> </w:t>
      </w:r>
      <w:r>
        <w:rPr>
          <w:color w:val="231F20"/>
          <w:spacing w:val="-2"/>
          <w:w w:val="110"/>
        </w:rPr>
        <w:t>struck</w:t>
      </w:r>
      <w:r>
        <w:rPr>
          <w:color w:val="231F20"/>
          <w:spacing w:val="-8"/>
          <w:w w:val="110"/>
        </w:rPr>
        <w:t> </w:t>
      </w:r>
      <w:r>
        <w:rPr>
          <w:color w:val="231F20"/>
          <w:spacing w:val="-2"/>
          <w:w w:val="110"/>
        </w:rPr>
        <w:t>his</w:t>
      </w:r>
      <w:r>
        <w:rPr>
          <w:color w:val="231F20"/>
          <w:spacing w:val="-8"/>
          <w:w w:val="110"/>
        </w:rPr>
        <w:t> </w:t>
      </w:r>
      <w:r>
        <w:rPr>
          <w:color w:val="231F20"/>
          <w:spacing w:val="-2"/>
          <w:w w:val="110"/>
        </w:rPr>
        <w:t>face!</w:t>
      </w:r>
      <w:r>
        <w:rPr>
          <w:color w:val="231F20"/>
          <w:spacing w:val="-8"/>
          <w:w w:val="110"/>
        </w:rPr>
        <w:t> </w:t>
      </w:r>
      <w:r>
        <w:rPr>
          <w:color w:val="231F20"/>
          <w:spacing w:val="-2"/>
          <w:w w:val="110"/>
        </w:rPr>
        <w:t>Is</w:t>
      </w:r>
      <w:r>
        <w:rPr>
          <w:color w:val="231F20"/>
          <w:spacing w:val="-8"/>
          <w:w w:val="110"/>
        </w:rPr>
        <w:t> </w:t>
      </w:r>
      <w:r>
        <w:rPr>
          <w:color w:val="231F20"/>
          <w:spacing w:val="-2"/>
          <w:w w:val="110"/>
        </w:rPr>
        <w:t>…</w:t>
      </w:r>
      <w:r>
        <w:rPr>
          <w:color w:val="231F20"/>
          <w:spacing w:val="-8"/>
          <w:w w:val="110"/>
        </w:rPr>
        <w:t> </w:t>
      </w:r>
      <w:r>
        <w:rPr>
          <w:color w:val="231F20"/>
          <w:spacing w:val="-2"/>
          <w:w w:val="110"/>
        </w:rPr>
        <w:t>is</w:t>
      </w:r>
      <w:r>
        <w:rPr>
          <w:color w:val="231F20"/>
          <w:spacing w:val="-8"/>
          <w:w w:val="110"/>
        </w:rPr>
        <w:t> </w:t>
      </w:r>
      <w:r>
        <w:rPr>
          <w:color w:val="231F20"/>
          <w:spacing w:val="-2"/>
          <w:w w:val="110"/>
        </w:rPr>
        <w:t>it</w:t>
      </w:r>
      <w:r>
        <w:rPr>
          <w:color w:val="231F20"/>
          <w:spacing w:val="-8"/>
          <w:w w:val="110"/>
        </w:rPr>
        <w:t> </w:t>
      </w:r>
      <w:r>
        <w:rPr>
          <w:color w:val="231F20"/>
          <w:spacing w:val="-2"/>
          <w:w w:val="110"/>
        </w:rPr>
        <w:t>something</w:t>
      </w:r>
      <w:r>
        <w:rPr>
          <w:color w:val="231F20"/>
          <w:spacing w:val="-8"/>
          <w:w w:val="110"/>
        </w:rPr>
        <w:t> </w:t>
      </w:r>
      <w:r>
        <w:rPr>
          <w:color w:val="231F20"/>
          <w:spacing w:val="-2"/>
          <w:w w:val="110"/>
        </w:rPr>
        <w:t>radioactive??” </w:t>
      </w:r>
      <w:r>
        <w:rPr>
          <w:color w:val="231F20"/>
          <w:w w:val="110"/>
        </w:rPr>
        <w:t>(280).</w:t>
      </w:r>
      <w:r>
        <w:rPr>
          <w:color w:val="231F20"/>
          <w:spacing w:val="-15"/>
          <w:w w:val="110"/>
        </w:rPr>
        <w:t> </w:t>
      </w:r>
      <w:r>
        <w:rPr>
          <w:color w:val="231F20"/>
          <w:w w:val="110"/>
        </w:rPr>
        <w:t>Regardless,</w:t>
      </w:r>
      <w:r>
        <w:rPr>
          <w:color w:val="231F20"/>
          <w:spacing w:val="-12"/>
          <w:w w:val="110"/>
        </w:rPr>
        <w:t> </w:t>
      </w:r>
      <w:r>
        <w:rPr>
          <w:color w:val="231F20"/>
          <w:w w:val="110"/>
        </w:rPr>
        <w:t>the</w:t>
      </w:r>
      <w:r>
        <w:rPr>
          <w:color w:val="231F20"/>
          <w:spacing w:val="-12"/>
          <w:w w:val="110"/>
        </w:rPr>
        <w:t> </w:t>
      </w:r>
      <w:r>
        <w:rPr>
          <w:color w:val="231F20"/>
          <w:w w:val="110"/>
        </w:rPr>
        <w:t>episode</w:t>
      </w:r>
      <w:r>
        <w:rPr>
          <w:color w:val="231F20"/>
          <w:spacing w:val="-12"/>
          <w:w w:val="110"/>
        </w:rPr>
        <w:t> </w:t>
      </w:r>
      <w:r>
        <w:rPr>
          <w:color w:val="231F20"/>
          <w:w w:val="110"/>
        </w:rPr>
        <w:t>is</w:t>
      </w:r>
      <w:r>
        <w:rPr>
          <w:color w:val="231F20"/>
          <w:spacing w:val="-12"/>
          <w:w w:val="110"/>
        </w:rPr>
        <w:t> </w:t>
      </w:r>
      <w:r>
        <w:rPr>
          <w:color w:val="231F20"/>
          <w:w w:val="110"/>
        </w:rPr>
        <w:t>a</w:t>
      </w:r>
      <w:r>
        <w:rPr>
          <w:color w:val="231F20"/>
          <w:spacing w:val="-12"/>
          <w:w w:val="110"/>
        </w:rPr>
        <w:t> </w:t>
      </w:r>
      <w:r>
        <w:rPr>
          <w:color w:val="231F20"/>
          <w:w w:val="110"/>
        </w:rPr>
        <w:t>further</w:t>
      </w:r>
      <w:r>
        <w:rPr>
          <w:color w:val="231F20"/>
          <w:spacing w:val="-12"/>
          <w:w w:val="110"/>
        </w:rPr>
        <w:t> </w:t>
      </w:r>
      <w:r>
        <w:rPr>
          <w:color w:val="231F20"/>
          <w:w w:val="110"/>
        </w:rPr>
        <w:t>departure</w:t>
      </w:r>
      <w:r>
        <w:rPr>
          <w:color w:val="231F20"/>
          <w:spacing w:val="-12"/>
          <w:w w:val="110"/>
        </w:rPr>
        <w:t> </w:t>
      </w:r>
      <w:r>
        <w:rPr>
          <w:color w:val="231F20"/>
          <w:w w:val="110"/>
        </w:rPr>
        <w:t>from</w:t>
      </w:r>
      <w:r>
        <w:rPr>
          <w:color w:val="231F20"/>
          <w:spacing w:val="-12"/>
          <w:w w:val="110"/>
        </w:rPr>
        <w:t> </w:t>
      </w:r>
      <w:r>
        <w:rPr>
          <w:color w:val="231F20"/>
          <w:w w:val="110"/>
        </w:rPr>
        <w:t>past </w:t>
      </w:r>
      <w:r>
        <w:rPr>
          <w:color w:val="231F20"/>
        </w:rPr>
        <w:t>origins because the Ajax company has no military connection—the drivers are dressed as civilians and the truck is a domestic make— </w:t>
      </w:r>
      <w:r>
        <w:rPr>
          <w:color w:val="231F20"/>
          <w:w w:val="110"/>
        </w:rPr>
        <w:t>and</w:t>
      </w:r>
      <w:r>
        <w:rPr>
          <w:color w:val="231F20"/>
          <w:spacing w:val="-1"/>
          <w:w w:val="110"/>
        </w:rPr>
        <w:t> </w:t>
      </w:r>
      <w:r>
        <w:rPr>
          <w:color w:val="231F20"/>
          <w:w w:val="110"/>
        </w:rPr>
        <w:t>its</w:t>
      </w:r>
      <w:r>
        <w:rPr>
          <w:color w:val="231F20"/>
          <w:spacing w:val="-1"/>
          <w:w w:val="110"/>
        </w:rPr>
        <w:t> </w:t>
      </w:r>
      <w:r>
        <w:rPr>
          <w:color w:val="231F20"/>
          <w:w w:val="110"/>
        </w:rPr>
        <w:t>radioactive</w:t>
      </w:r>
      <w:r>
        <w:rPr>
          <w:color w:val="231F20"/>
          <w:spacing w:val="-1"/>
          <w:w w:val="110"/>
        </w:rPr>
        <w:t> </w:t>
      </w:r>
      <w:r>
        <w:rPr>
          <w:color w:val="231F20"/>
          <w:w w:val="110"/>
        </w:rPr>
        <w:t>materials</w:t>
      </w:r>
      <w:r>
        <w:rPr>
          <w:color w:val="231F20"/>
          <w:spacing w:val="-1"/>
          <w:w w:val="110"/>
        </w:rPr>
        <w:t> </w:t>
      </w:r>
      <w:r>
        <w:rPr>
          <w:color w:val="231F20"/>
          <w:w w:val="110"/>
        </w:rPr>
        <w:t>are,</w:t>
      </w:r>
      <w:r>
        <w:rPr>
          <w:color w:val="231F20"/>
          <w:spacing w:val="-1"/>
          <w:w w:val="110"/>
        </w:rPr>
        <w:t> </w:t>
      </w:r>
      <w:r>
        <w:rPr>
          <w:color w:val="231F20"/>
          <w:w w:val="110"/>
        </w:rPr>
        <w:t>as</w:t>
      </w:r>
      <w:r>
        <w:rPr>
          <w:color w:val="231F20"/>
          <w:spacing w:val="-1"/>
          <w:w w:val="110"/>
        </w:rPr>
        <w:t> </w:t>
      </w:r>
      <w:r>
        <w:rPr>
          <w:color w:val="231F20"/>
          <w:w w:val="110"/>
        </w:rPr>
        <w:t>later</w:t>
      </w:r>
      <w:r>
        <w:rPr>
          <w:color w:val="231F20"/>
          <w:spacing w:val="-1"/>
          <w:w w:val="110"/>
        </w:rPr>
        <w:t> </w:t>
      </w:r>
      <w:r>
        <w:rPr>
          <w:color w:val="231F20"/>
          <w:w w:val="110"/>
        </w:rPr>
        <w:t>clarified,</w:t>
      </w:r>
      <w:r>
        <w:rPr>
          <w:color w:val="231F20"/>
          <w:spacing w:val="-1"/>
          <w:w w:val="110"/>
        </w:rPr>
        <w:t> </w:t>
      </w:r>
      <w:r>
        <w:rPr>
          <w:color w:val="231F20"/>
          <w:w w:val="110"/>
        </w:rPr>
        <w:t>waste.</w:t>
      </w:r>
      <w:r>
        <w:rPr>
          <w:color w:val="231F20"/>
          <w:spacing w:val="-1"/>
          <w:w w:val="110"/>
        </w:rPr>
        <w:t> </w:t>
      </w:r>
      <w:r>
        <w:rPr>
          <w:color w:val="231F20"/>
          <w:w w:val="110"/>
        </w:rPr>
        <w:t>The </w:t>
      </w:r>
      <w:r>
        <w:rPr>
          <w:color w:val="231F20"/>
          <w:w w:val="105"/>
        </w:rPr>
        <w:t>incident</w:t>
      </w:r>
      <w:r>
        <w:rPr>
          <w:color w:val="231F20"/>
          <w:spacing w:val="-6"/>
          <w:w w:val="105"/>
        </w:rPr>
        <w:t> </w:t>
      </w:r>
      <w:r>
        <w:rPr>
          <w:color w:val="231F20"/>
          <w:w w:val="105"/>
        </w:rPr>
        <w:t>is</w:t>
      </w:r>
      <w:r>
        <w:rPr>
          <w:color w:val="231F20"/>
          <w:spacing w:val="-6"/>
          <w:w w:val="105"/>
        </w:rPr>
        <w:t> </w:t>
      </w:r>
      <w:r>
        <w:rPr>
          <w:color w:val="231F20"/>
          <w:w w:val="105"/>
        </w:rPr>
        <w:t>not</w:t>
      </w:r>
      <w:r>
        <w:rPr>
          <w:color w:val="231F20"/>
          <w:spacing w:val="-6"/>
          <w:w w:val="105"/>
        </w:rPr>
        <w:t> </w:t>
      </w:r>
      <w:r>
        <w:rPr>
          <w:color w:val="231F20"/>
          <w:w w:val="105"/>
        </w:rPr>
        <w:t>an</w:t>
      </w:r>
      <w:r>
        <w:rPr>
          <w:color w:val="231F20"/>
          <w:spacing w:val="-6"/>
          <w:w w:val="105"/>
        </w:rPr>
        <w:t> </w:t>
      </w:r>
      <w:r>
        <w:rPr>
          <w:color w:val="231F20"/>
          <w:w w:val="105"/>
        </w:rPr>
        <w:t>atomic</w:t>
      </w:r>
      <w:r>
        <w:rPr>
          <w:color w:val="231F20"/>
          <w:spacing w:val="-6"/>
          <w:w w:val="105"/>
        </w:rPr>
        <w:t> </w:t>
      </w:r>
      <w:r>
        <w:rPr>
          <w:color w:val="231F20"/>
          <w:w w:val="105"/>
        </w:rPr>
        <w:t>experiment</w:t>
      </w:r>
      <w:r>
        <w:rPr>
          <w:color w:val="231F20"/>
          <w:spacing w:val="-6"/>
          <w:w w:val="105"/>
        </w:rPr>
        <w:t> </w:t>
      </w:r>
      <w:r>
        <w:rPr>
          <w:color w:val="231F20"/>
          <w:w w:val="105"/>
        </w:rPr>
        <w:t>gone</w:t>
      </w:r>
      <w:r>
        <w:rPr>
          <w:color w:val="231F20"/>
          <w:spacing w:val="-6"/>
          <w:w w:val="105"/>
        </w:rPr>
        <w:t> </w:t>
      </w:r>
      <w:r>
        <w:rPr>
          <w:color w:val="231F20"/>
          <w:w w:val="105"/>
        </w:rPr>
        <w:t>wrong,</w:t>
      </w:r>
      <w:r>
        <w:rPr>
          <w:color w:val="231F20"/>
          <w:spacing w:val="-6"/>
          <w:w w:val="105"/>
        </w:rPr>
        <w:t> </w:t>
      </w:r>
      <w:r>
        <w:rPr>
          <w:color w:val="231F20"/>
          <w:w w:val="105"/>
        </w:rPr>
        <w:t>but</w:t>
      </w:r>
      <w:r>
        <w:rPr>
          <w:color w:val="231F20"/>
          <w:spacing w:val="-6"/>
          <w:w w:val="105"/>
        </w:rPr>
        <w:t> </w:t>
      </w:r>
      <w:r>
        <w:rPr>
          <w:color w:val="231F20"/>
          <w:w w:val="105"/>
        </w:rPr>
        <w:t>a</w:t>
      </w:r>
      <w:r>
        <w:rPr>
          <w:color w:val="231F20"/>
          <w:spacing w:val="-6"/>
          <w:w w:val="105"/>
        </w:rPr>
        <w:t> </w:t>
      </w:r>
      <w:r>
        <w:rPr>
          <w:color w:val="231F20"/>
          <w:w w:val="105"/>
        </w:rPr>
        <w:t>failure</w:t>
      </w:r>
      <w:r>
        <w:rPr>
          <w:color w:val="231F20"/>
          <w:spacing w:val="-6"/>
          <w:w w:val="105"/>
        </w:rPr>
        <w:t> </w:t>
      </w:r>
      <w:r>
        <w:rPr>
          <w:color w:val="231F20"/>
          <w:w w:val="105"/>
        </w:rPr>
        <w:t>to </w:t>
      </w:r>
      <w:r>
        <w:rPr>
          <w:color w:val="231F20"/>
        </w:rPr>
        <w:t>dispose of a past experiment safely. Also like the X-Men, Daredevil </w:t>
      </w:r>
      <w:r>
        <w:rPr>
          <w:color w:val="231F20"/>
          <w:w w:val="105"/>
        </w:rPr>
        <w:t>receives</w:t>
      </w:r>
      <w:r>
        <w:rPr>
          <w:color w:val="231F20"/>
          <w:w w:val="105"/>
        </w:rPr>
        <w:t> immediate</w:t>
      </w:r>
      <w:r>
        <w:rPr>
          <w:color w:val="231F20"/>
          <w:w w:val="105"/>
        </w:rPr>
        <w:t> acceptance</w:t>
      </w:r>
      <w:r>
        <w:rPr>
          <w:color w:val="231F20"/>
          <w:w w:val="105"/>
        </w:rPr>
        <w:t> by</w:t>
      </w:r>
      <w:r>
        <w:rPr>
          <w:color w:val="231F20"/>
          <w:w w:val="105"/>
        </w:rPr>
        <w:t> the</w:t>
      </w:r>
      <w:r>
        <w:rPr>
          <w:color w:val="231F20"/>
          <w:w w:val="105"/>
        </w:rPr>
        <w:t> authorities.</w:t>
      </w:r>
      <w:r>
        <w:rPr>
          <w:color w:val="231F20"/>
          <w:w w:val="105"/>
        </w:rPr>
        <w:t> Even</w:t>
      </w:r>
      <w:r>
        <w:rPr>
          <w:color w:val="231F20"/>
          <w:w w:val="105"/>
        </w:rPr>
        <w:t> though he</w:t>
      </w:r>
      <w:r>
        <w:rPr>
          <w:color w:val="231F20"/>
          <w:spacing w:val="-9"/>
          <w:w w:val="105"/>
        </w:rPr>
        <w:t> </w:t>
      </w:r>
      <w:r>
        <w:rPr>
          <w:color w:val="231F20"/>
          <w:w w:val="105"/>
        </w:rPr>
        <w:t>causes</w:t>
      </w:r>
      <w:r>
        <w:rPr>
          <w:color w:val="231F20"/>
          <w:spacing w:val="-9"/>
          <w:w w:val="105"/>
        </w:rPr>
        <w:t> </w:t>
      </w:r>
      <w:r>
        <w:rPr>
          <w:color w:val="231F20"/>
          <w:w w:val="105"/>
        </w:rPr>
        <w:t>the</w:t>
      </w:r>
      <w:r>
        <w:rPr>
          <w:color w:val="231F20"/>
          <w:spacing w:val="-9"/>
          <w:w w:val="105"/>
        </w:rPr>
        <w:t> </w:t>
      </w:r>
      <w:r>
        <w:rPr>
          <w:color w:val="231F20"/>
          <w:w w:val="105"/>
        </w:rPr>
        <w:t>death</w:t>
      </w:r>
      <w:r>
        <w:rPr>
          <w:color w:val="231F20"/>
          <w:spacing w:val="-9"/>
          <w:w w:val="105"/>
        </w:rPr>
        <w:t> </w:t>
      </w:r>
      <w:r>
        <w:rPr>
          <w:color w:val="231F20"/>
          <w:w w:val="105"/>
        </w:rPr>
        <w:t>of</w:t>
      </w:r>
      <w:r>
        <w:rPr>
          <w:color w:val="231F20"/>
          <w:spacing w:val="-9"/>
          <w:w w:val="105"/>
        </w:rPr>
        <w:t> </w:t>
      </w:r>
      <w:r>
        <w:rPr>
          <w:color w:val="231F20"/>
          <w:w w:val="105"/>
        </w:rPr>
        <w:t>his</w:t>
      </w:r>
      <w:r>
        <w:rPr>
          <w:color w:val="231F20"/>
          <w:spacing w:val="-9"/>
          <w:w w:val="105"/>
        </w:rPr>
        <w:t> </w:t>
      </w:r>
      <w:r>
        <w:rPr>
          <w:color w:val="231F20"/>
          <w:w w:val="105"/>
        </w:rPr>
        <w:t>first</w:t>
      </w:r>
      <w:r>
        <w:rPr>
          <w:color w:val="231F20"/>
          <w:spacing w:val="-9"/>
          <w:w w:val="105"/>
        </w:rPr>
        <w:t> </w:t>
      </w:r>
      <w:r>
        <w:rPr>
          <w:color w:val="231F20"/>
          <w:w w:val="105"/>
        </w:rPr>
        <w:t>enemy,</w:t>
      </w:r>
      <w:r>
        <w:rPr>
          <w:color w:val="231F20"/>
          <w:spacing w:val="-9"/>
          <w:w w:val="105"/>
        </w:rPr>
        <w:t> </w:t>
      </w:r>
      <w:r>
        <w:rPr>
          <w:color w:val="231F20"/>
          <w:w w:val="105"/>
        </w:rPr>
        <w:t>police</w:t>
      </w:r>
      <w:r>
        <w:rPr>
          <w:color w:val="231F20"/>
          <w:spacing w:val="-9"/>
          <w:w w:val="105"/>
        </w:rPr>
        <w:t> </w:t>
      </w:r>
      <w:r>
        <w:rPr>
          <w:color w:val="231F20"/>
          <w:w w:val="105"/>
        </w:rPr>
        <w:t>arrest</w:t>
      </w:r>
      <w:r>
        <w:rPr>
          <w:color w:val="231F20"/>
          <w:spacing w:val="-9"/>
          <w:w w:val="105"/>
        </w:rPr>
        <w:t> </w:t>
      </w:r>
      <w:r>
        <w:rPr>
          <w:color w:val="231F20"/>
          <w:w w:val="105"/>
        </w:rPr>
        <w:t>the</w:t>
      </w:r>
      <w:r>
        <w:rPr>
          <w:color w:val="231F20"/>
          <w:spacing w:val="-9"/>
          <w:w w:val="105"/>
        </w:rPr>
        <w:t> </w:t>
      </w:r>
      <w:r>
        <w:rPr>
          <w:color w:val="231F20"/>
          <w:w w:val="105"/>
        </w:rPr>
        <w:t>criminal’s </w:t>
      </w:r>
      <w:r>
        <w:rPr>
          <w:color w:val="231F20"/>
          <w:w w:val="110"/>
        </w:rPr>
        <w:t>partner</w:t>
      </w:r>
      <w:r>
        <w:rPr>
          <w:color w:val="231F20"/>
          <w:spacing w:val="-13"/>
          <w:w w:val="110"/>
        </w:rPr>
        <w:t> </w:t>
      </w:r>
      <w:r>
        <w:rPr>
          <w:color w:val="231F20"/>
          <w:w w:val="110"/>
        </w:rPr>
        <w:t>after</w:t>
      </w:r>
      <w:r>
        <w:rPr>
          <w:color w:val="231F20"/>
          <w:spacing w:val="-12"/>
          <w:w w:val="110"/>
        </w:rPr>
        <w:t> </w:t>
      </w:r>
      <w:r>
        <w:rPr>
          <w:color w:val="231F20"/>
          <w:w w:val="110"/>
        </w:rPr>
        <w:t>Daredevil</w:t>
      </w:r>
      <w:r>
        <w:rPr>
          <w:color w:val="231F20"/>
          <w:spacing w:val="-12"/>
          <w:w w:val="110"/>
        </w:rPr>
        <w:t> </w:t>
      </w:r>
      <w:r>
        <w:rPr>
          <w:color w:val="231F20"/>
          <w:w w:val="110"/>
        </w:rPr>
        <w:t>subdues</w:t>
      </w:r>
      <w:r>
        <w:rPr>
          <w:color w:val="231F20"/>
          <w:spacing w:val="-12"/>
          <w:w w:val="110"/>
        </w:rPr>
        <w:t> </w:t>
      </w:r>
      <w:r>
        <w:rPr>
          <w:color w:val="231F20"/>
          <w:w w:val="110"/>
        </w:rPr>
        <w:t>him.</w:t>
      </w:r>
      <w:r>
        <w:rPr>
          <w:color w:val="231F20"/>
          <w:spacing w:val="-12"/>
          <w:w w:val="110"/>
        </w:rPr>
        <w:t> </w:t>
      </w:r>
      <w:r>
        <w:rPr>
          <w:color w:val="231F20"/>
          <w:w w:val="110"/>
        </w:rPr>
        <w:t>As</w:t>
      </w:r>
      <w:r>
        <w:rPr>
          <w:color w:val="231F20"/>
          <w:spacing w:val="-12"/>
          <w:w w:val="110"/>
        </w:rPr>
        <w:t> </w:t>
      </w:r>
      <w:r>
        <w:rPr>
          <w:color w:val="231F20"/>
          <w:w w:val="110"/>
        </w:rPr>
        <w:t>Lee</w:t>
      </w:r>
      <w:r>
        <w:rPr>
          <w:color w:val="231F20"/>
          <w:spacing w:val="-12"/>
          <w:w w:val="110"/>
        </w:rPr>
        <w:t> </w:t>
      </w:r>
      <w:r>
        <w:rPr>
          <w:color w:val="231F20"/>
          <w:w w:val="110"/>
        </w:rPr>
        <w:t>collaborated</w:t>
      </w:r>
      <w:r>
        <w:rPr>
          <w:color w:val="231F20"/>
          <w:spacing w:val="-12"/>
          <w:w w:val="110"/>
        </w:rPr>
        <w:t> </w:t>
      </w:r>
      <w:r>
        <w:rPr>
          <w:color w:val="231F20"/>
          <w:w w:val="110"/>
        </w:rPr>
        <w:t>with </w:t>
      </w:r>
      <w:r>
        <w:rPr>
          <w:color w:val="231F20"/>
          <w:spacing w:val="-2"/>
          <w:w w:val="110"/>
        </w:rPr>
        <w:t>artists</w:t>
      </w:r>
      <w:r>
        <w:rPr>
          <w:color w:val="231F20"/>
          <w:spacing w:val="-10"/>
          <w:w w:val="110"/>
        </w:rPr>
        <w:t> </w:t>
      </w:r>
      <w:r>
        <w:rPr>
          <w:color w:val="231F20"/>
          <w:spacing w:val="-2"/>
          <w:w w:val="110"/>
        </w:rPr>
        <w:t>Joe</w:t>
      </w:r>
      <w:r>
        <w:rPr>
          <w:color w:val="231F20"/>
          <w:spacing w:val="-10"/>
          <w:w w:val="110"/>
        </w:rPr>
        <w:t> </w:t>
      </w:r>
      <w:r>
        <w:rPr>
          <w:color w:val="231F20"/>
          <w:spacing w:val="-2"/>
          <w:w w:val="110"/>
        </w:rPr>
        <w:t>Orlando,</w:t>
      </w:r>
      <w:r>
        <w:rPr>
          <w:color w:val="231F20"/>
          <w:spacing w:val="-10"/>
          <w:w w:val="110"/>
        </w:rPr>
        <w:t> </w:t>
      </w:r>
      <w:r>
        <w:rPr>
          <w:color w:val="231F20"/>
          <w:spacing w:val="-2"/>
          <w:w w:val="110"/>
        </w:rPr>
        <w:t>Wally</w:t>
      </w:r>
      <w:r>
        <w:rPr>
          <w:color w:val="231F20"/>
          <w:spacing w:val="-10"/>
          <w:w w:val="110"/>
        </w:rPr>
        <w:t> </w:t>
      </w:r>
      <w:r>
        <w:rPr>
          <w:color w:val="231F20"/>
          <w:spacing w:val="-2"/>
          <w:w w:val="110"/>
        </w:rPr>
        <w:t>Wood,</w:t>
      </w:r>
      <w:r>
        <w:rPr>
          <w:color w:val="231F20"/>
          <w:spacing w:val="-10"/>
          <w:w w:val="110"/>
        </w:rPr>
        <w:t> </w:t>
      </w:r>
      <w:r>
        <w:rPr>
          <w:color w:val="231F20"/>
          <w:spacing w:val="-2"/>
          <w:w w:val="110"/>
        </w:rPr>
        <w:t>and</w:t>
      </w:r>
      <w:r>
        <w:rPr>
          <w:color w:val="231F20"/>
          <w:spacing w:val="-10"/>
          <w:w w:val="110"/>
        </w:rPr>
        <w:t> </w:t>
      </w:r>
      <w:r>
        <w:rPr>
          <w:color w:val="231F20"/>
          <w:spacing w:val="-2"/>
          <w:w w:val="110"/>
        </w:rPr>
        <w:t>then</w:t>
      </w:r>
      <w:r>
        <w:rPr>
          <w:color w:val="231F20"/>
          <w:spacing w:val="-10"/>
          <w:w w:val="110"/>
        </w:rPr>
        <w:t> </w:t>
      </w:r>
      <w:r>
        <w:rPr>
          <w:color w:val="231F20"/>
          <w:spacing w:val="-2"/>
          <w:w w:val="110"/>
        </w:rPr>
        <w:t>John</w:t>
      </w:r>
      <w:r>
        <w:rPr>
          <w:color w:val="231F20"/>
          <w:spacing w:val="-10"/>
          <w:w w:val="110"/>
        </w:rPr>
        <w:t> </w:t>
      </w:r>
      <w:r>
        <w:rPr>
          <w:color w:val="231F20"/>
          <w:spacing w:val="-2"/>
          <w:w w:val="110"/>
        </w:rPr>
        <w:t>Romita,</w:t>
      </w:r>
      <w:r>
        <w:rPr>
          <w:color w:val="231F20"/>
          <w:spacing w:val="-10"/>
          <w:w w:val="110"/>
        </w:rPr>
        <w:t> </w:t>
      </w:r>
      <w:r>
        <w:rPr>
          <w:color w:val="231F20"/>
          <w:spacing w:val="-2"/>
          <w:w w:val="110"/>
        </w:rPr>
        <w:t>Sr.</w:t>
      </w:r>
      <w:r>
        <w:rPr>
          <w:color w:val="231F20"/>
          <w:spacing w:val="-10"/>
          <w:w w:val="110"/>
        </w:rPr>
        <w:t> </w:t>
      </w:r>
      <w:r>
        <w:rPr>
          <w:color w:val="231F20"/>
          <w:spacing w:val="-2"/>
          <w:w w:val="110"/>
        </w:rPr>
        <w:t>over </w:t>
      </w:r>
      <w:r>
        <w:rPr>
          <w:color w:val="231F20"/>
          <w:w w:val="105"/>
        </w:rPr>
        <w:t>the</w:t>
      </w:r>
      <w:r>
        <w:rPr>
          <w:color w:val="231F20"/>
          <w:w w:val="105"/>
        </w:rPr>
        <w:t> next</w:t>
      </w:r>
      <w:r>
        <w:rPr>
          <w:color w:val="231F20"/>
          <w:w w:val="105"/>
        </w:rPr>
        <w:t> two</w:t>
      </w:r>
      <w:r>
        <w:rPr>
          <w:color w:val="231F20"/>
          <w:w w:val="105"/>
        </w:rPr>
        <w:t> years,</w:t>
      </w:r>
      <w:r>
        <w:rPr>
          <w:color w:val="231F20"/>
          <w:w w:val="105"/>
        </w:rPr>
        <w:t> only</w:t>
      </w:r>
      <w:r>
        <w:rPr>
          <w:color w:val="231F20"/>
          <w:w w:val="105"/>
        </w:rPr>
        <w:t> one</w:t>
      </w:r>
      <w:r>
        <w:rPr>
          <w:color w:val="231F20"/>
          <w:w w:val="105"/>
        </w:rPr>
        <w:t> </w:t>
      </w:r>
      <w:r>
        <w:rPr>
          <w:i/>
          <w:color w:val="231F20"/>
          <w:w w:val="105"/>
        </w:rPr>
        <w:t>Daredevil</w:t>
      </w:r>
      <w:r>
        <w:rPr>
          <w:i/>
          <w:color w:val="231F20"/>
          <w:w w:val="105"/>
        </w:rPr>
        <w:t> </w:t>
      </w:r>
      <w:r>
        <w:rPr>
          <w:color w:val="231F20"/>
          <w:w w:val="105"/>
        </w:rPr>
        <w:t>issue</w:t>
      </w:r>
      <w:r>
        <w:rPr>
          <w:color w:val="231F20"/>
          <w:w w:val="105"/>
        </w:rPr>
        <w:t> features</w:t>
      </w:r>
      <w:r>
        <w:rPr>
          <w:color w:val="231F20"/>
          <w:w w:val="105"/>
        </w:rPr>
        <w:t> a</w:t>
      </w:r>
      <w:r>
        <w:rPr>
          <w:color w:val="231F20"/>
          <w:w w:val="105"/>
        </w:rPr>
        <w:t> Cold</w:t>
      </w:r>
      <w:r>
        <w:rPr>
          <w:color w:val="231F20"/>
          <w:w w:val="105"/>
        </w:rPr>
        <w:t> War enemy,</w:t>
      </w:r>
      <w:r>
        <w:rPr>
          <w:color w:val="231F20"/>
          <w:w w:val="105"/>
        </w:rPr>
        <w:t> a</w:t>
      </w:r>
      <w:r>
        <w:rPr>
          <w:color w:val="231F20"/>
          <w:w w:val="105"/>
        </w:rPr>
        <w:t> Communist</w:t>
      </w:r>
      <w:r>
        <w:rPr>
          <w:color w:val="231F20"/>
          <w:w w:val="105"/>
        </w:rPr>
        <w:t> spy</w:t>
      </w:r>
      <w:r>
        <w:rPr>
          <w:color w:val="231F20"/>
          <w:w w:val="105"/>
        </w:rPr>
        <w:t> who</w:t>
      </w:r>
      <w:r>
        <w:rPr>
          <w:color w:val="231F20"/>
          <w:w w:val="105"/>
        </w:rPr>
        <w:t> gains</w:t>
      </w:r>
      <w:r>
        <w:rPr>
          <w:color w:val="231F20"/>
          <w:w w:val="105"/>
        </w:rPr>
        <w:t> mind</w:t>
      </w:r>
      <w:r>
        <w:rPr>
          <w:color w:val="231F20"/>
          <w:w w:val="105"/>
        </w:rPr>
        <w:t> control</w:t>
      </w:r>
      <w:r>
        <w:rPr>
          <w:color w:val="231F20"/>
          <w:w w:val="105"/>
        </w:rPr>
        <w:t> powers</w:t>
      </w:r>
      <w:r>
        <w:rPr>
          <w:color w:val="231F20"/>
          <w:w w:val="105"/>
        </w:rPr>
        <w:t> when accidentally</w:t>
      </w:r>
      <w:r>
        <w:rPr>
          <w:color w:val="231F20"/>
          <w:spacing w:val="-12"/>
          <w:w w:val="105"/>
        </w:rPr>
        <w:t> </w:t>
      </w:r>
      <w:r>
        <w:rPr>
          <w:color w:val="231F20"/>
          <w:w w:val="105"/>
        </w:rPr>
        <w:t>doused</w:t>
      </w:r>
      <w:r>
        <w:rPr>
          <w:color w:val="231F20"/>
          <w:spacing w:val="-12"/>
          <w:w w:val="105"/>
        </w:rPr>
        <w:t> </w:t>
      </w:r>
      <w:r>
        <w:rPr>
          <w:color w:val="231F20"/>
          <w:w w:val="105"/>
        </w:rPr>
        <w:t>with</w:t>
      </w:r>
      <w:r>
        <w:rPr>
          <w:color w:val="231F20"/>
          <w:spacing w:val="-11"/>
          <w:w w:val="105"/>
        </w:rPr>
        <w:t> </w:t>
      </w:r>
      <w:r>
        <w:rPr>
          <w:color w:val="231F20"/>
          <w:w w:val="105"/>
        </w:rPr>
        <w:t>chemicals.</w:t>
      </w:r>
      <w:r>
        <w:rPr>
          <w:color w:val="231F20"/>
          <w:spacing w:val="-12"/>
          <w:w w:val="105"/>
        </w:rPr>
        <w:t> </w:t>
      </w:r>
      <w:r>
        <w:rPr>
          <w:color w:val="231F20"/>
          <w:w w:val="105"/>
        </w:rPr>
        <w:t>Rather</w:t>
      </w:r>
      <w:r>
        <w:rPr>
          <w:color w:val="231F20"/>
          <w:spacing w:val="-11"/>
          <w:w w:val="105"/>
        </w:rPr>
        <w:t> </w:t>
      </w:r>
      <w:r>
        <w:rPr>
          <w:color w:val="231F20"/>
          <w:w w:val="105"/>
        </w:rPr>
        <w:t>than</w:t>
      </w:r>
      <w:r>
        <w:rPr>
          <w:color w:val="231F20"/>
          <w:spacing w:val="-12"/>
          <w:w w:val="105"/>
        </w:rPr>
        <w:t> </w:t>
      </w:r>
      <w:r>
        <w:rPr>
          <w:color w:val="231F20"/>
          <w:w w:val="105"/>
        </w:rPr>
        <w:t>aiding</w:t>
      </w:r>
      <w:r>
        <w:rPr>
          <w:color w:val="231F20"/>
          <w:spacing w:val="-11"/>
          <w:w w:val="105"/>
        </w:rPr>
        <w:t> </w:t>
      </w:r>
      <w:r>
        <w:rPr>
          <w:color w:val="231F20"/>
          <w:w w:val="105"/>
        </w:rPr>
        <w:t>the</w:t>
      </w:r>
      <w:r>
        <w:rPr>
          <w:color w:val="231F20"/>
          <w:spacing w:val="-12"/>
          <w:w w:val="105"/>
        </w:rPr>
        <w:t> </w:t>
      </w:r>
      <w:r>
        <w:rPr>
          <w:color w:val="231F20"/>
          <w:w w:val="105"/>
        </w:rPr>
        <w:t>Soviet </w:t>
      </w:r>
      <w:r>
        <w:rPr>
          <w:color w:val="231F20"/>
          <w:spacing w:val="-2"/>
          <w:w w:val="110"/>
        </w:rPr>
        <w:t>Union,</w:t>
      </w:r>
      <w:r>
        <w:rPr>
          <w:color w:val="231F20"/>
          <w:spacing w:val="-7"/>
          <w:w w:val="110"/>
        </w:rPr>
        <w:t> </w:t>
      </w:r>
      <w:r>
        <w:rPr>
          <w:color w:val="231F20"/>
          <w:spacing w:val="-2"/>
          <w:w w:val="110"/>
        </w:rPr>
        <w:t>however,</w:t>
      </w:r>
      <w:r>
        <w:rPr>
          <w:color w:val="231F20"/>
          <w:spacing w:val="-7"/>
          <w:w w:val="110"/>
        </w:rPr>
        <w:t> </w:t>
      </w:r>
      <w:r>
        <w:rPr>
          <w:color w:val="231F20"/>
          <w:spacing w:val="-2"/>
          <w:w w:val="110"/>
        </w:rPr>
        <w:t>the</w:t>
      </w:r>
      <w:r>
        <w:rPr>
          <w:color w:val="231F20"/>
          <w:spacing w:val="-7"/>
          <w:w w:val="110"/>
        </w:rPr>
        <w:t> </w:t>
      </w:r>
      <w:r>
        <w:rPr>
          <w:color w:val="231F20"/>
          <w:spacing w:val="-2"/>
          <w:w w:val="110"/>
        </w:rPr>
        <w:t>Purple</w:t>
      </w:r>
      <w:r>
        <w:rPr>
          <w:color w:val="231F20"/>
          <w:spacing w:val="-7"/>
          <w:w w:val="110"/>
        </w:rPr>
        <w:t> </w:t>
      </w:r>
      <w:r>
        <w:rPr>
          <w:color w:val="231F20"/>
          <w:spacing w:val="-2"/>
          <w:w w:val="110"/>
        </w:rPr>
        <w:t>Man</w:t>
      </w:r>
      <w:r>
        <w:rPr>
          <w:color w:val="231F20"/>
          <w:spacing w:val="-7"/>
          <w:w w:val="110"/>
        </w:rPr>
        <w:t> </w:t>
      </w:r>
      <w:r>
        <w:rPr>
          <w:color w:val="231F20"/>
          <w:spacing w:val="-2"/>
          <w:w w:val="110"/>
        </w:rPr>
        <w:t>becomes</w:t>
      </w:r>
      <w:r>
        <w:rPr>
          <w:color w:val="231F20"/>
          <w:spacing w:val="-7"/>
          <w:w w:val="110"/>
        </w:rPr>
        <w:t> </w:t>
      </w:r>
      <w:r>
        <w:rPr>
          <w:color w:val="231F20"/>
          <w:spacing w:val="-2"/>
          <w:w w:val="110"/>
        </w:rPr>
        <w:t>a</w:t>
      </w:r>
      <w:r>
        <w:rPr>
          <w:color w:val="231F20"/>
          <w:spacing w:val="-7"/>
          <w:w w:val="110"/>
        </w:rPr>
        <w:t> </w:t>
      </w:r>
      <w:r>
        <w:rPr>
          <w:color w:val="231F20"/>
          <w:spacing w:val="-2"/>
          <w:w w:val="110"/>
        </w:rPr>
        <w:t>criminal</w:t>
      </w:r>
      <w:r>
        <w:rPr>
          <w:color w:val="231F20"/>
          <w:spacing w:val="-7"/>
          <w:w w:val="110"/>
        </w:rPr>
        <w:t> </w:t>
      </w:r>
      <w:r>
        <w:rPr>
          <w:color w:val="231F20"/>
          <w:spacing w:val="-2"/>
          <w:w w:val="110"/>
        </w:rPr>
        <w:t>in</w:t>
      </w:r>
      <w:r>
        <w:rPr>
          <w:color w:val="231F20"/>
          <w:spacing w:val="-7"/>
          <w:w w:val="110"/>
        </w:rPr>
        <w:t> </w:t>
      </w:r>
      <w:r>
        <w:rPr>
          <w:color w:val="231F20"/>
          <w:spacing w:val="-2"/>
          <w:w w:val="110"/>
        </w:rPr>
        <w:t>the</w:t>
      </w:r>
      <w:r>
        <w:rPr>
          <w:color w:val="231F20"/>
          <w:spacing w:val="-7"/>
          <w:w w:val="110"/>
        </w:rPr>
        <w:t> </w:t>
      </w:r>
      <w:r>
        <w:rPr>
          <w:color w:val="231F20"/>
          <w:spacing w:val="-2"/>
          <w:w w:val="110"/>
        </w:rPr>
        <w:t>U.S., </w:t>
      </w:r>
      <w:r>
        <w:rPr>
          <w:color w:val="231F20"/>
          <w:w w:val="105"/>
        </w:rPr>
        <w:t>the same as the vast majority of Daredevil’s antagonists.</w:t>
      </w:r>
    </w:p>
    <w:p>
      <w:pPr>
        <w:pStyle w:val="BodyText"/>
        <w:rPr>
          <w:sz w:val="24"/>
        </w:rPr>
      </w:pPr>
    </w:p>
    <w:p>
      <w:pPr>
        <w:pStyle w:val="BodyText"/>
        <w:spacing w:before="1"/>
      </w:pPr>
    </w:p>
    <w:p>
      <w:pPr>
        <w:pStyle w:val="Heading5"/>
        <w:ind w:right="1074"/>
        <w:jc w:val="center"/>
      </w:pPr>
      <w:r>
        <w:rPr>
          <w:color w:val="231F20"/>
          <w:spacing w:val="-2"/>
        </w:rPr>
        <w:t>Aftermath</w:t>
      </w:r>
    </w:p>
    <w:p>
      <w:pPr>
        <w:pStyle w:val="BodyText"/>
        <w:spacing w:line="244" w:lineRule="auto" w:before="221"/>
        <w:ind w:left="263" w:right="997"/>
        <w:jc w:val="both"/>
      </w:pPr>
      <w:r>
        <w:rPr>
          <w:i/>
          <w:color w:val="231F20"/>
        </w:rPr>
        <w:t>Daredevil </w:t>
      </w:r>
      <w:r>
        <w:rPr>
          <w:color w:val="231F20"/>
        </w:rPr>
        <w:t>#1–6 are cover-dated April–December 1964, the </w:t>
      </w:r>
      <w:r>
        <w:rPr>
          <w:color w:val="231F20"/>
        </w:rPr>
        <w:t>year David Walbert reports 16 percent of Americans identified nuclear war as “the nation’s most urgent problem,” down from 64 percent in</w:t>
      </w:r>
      <w:r>
        <w:rPr>
          <w:color w:val="231F20"/>
          <w:spacing w:val="40"/>
        </w:rPr>
        <w:t> </w:t>
      </w:r>
      <w:r>
        <w:rPr>
          <w:color w:val="231F20"/>
        </w:rPr>
        <w:t>1959</w:t>
      </w:r>
      <w:r>
        <w:rPr>
          <w:color w:val="231F20"/>
          <w:spacing w:val="40"/>
        </w:rPr>
        <w:t> </w:t>
      </w:r>
      <w:r>
        <w:rPr>
          <w:color w:val="231F20"/>
        </w:rPr>
        <w:t>(Walbert</w:t>
      </w:r>
      <w:r>
        <w:rPr>
          <w:color w:val="231F20"/>
          <w:spacing w:val="40"/>
        </w:rPr>
        <w:t> </w:t>
      </w:r>
      <w:r>
        <w:rPr>
          <w:color w:val="231F20"/>
        </w:rPr>
        <w:t>n.d.).</w:t>
      </w:r>
      <w:r>
        <w:rPr>
          <w:color w:val="231F20"/>
          <w:spacing w:val="40"/>
        </w:rPr>
        <w:t> </w:t>
      </w:r>
      <w:r>
        <w:rPr>
          <w:color w:val="231F20"/>
        </w:rPr>
        <w:t>“Ironically,”</w:t>
      </w:r>
      <w:r>
        <w:rPr>
          <w:color w:val="231F20"/>
          <w:spacing w:val="40"/>
        </w:rPr>
        <w:t> </w:t>
      </w:r>
      <w:r>
        <w:rPr>
          <w:color w:val="231F20"/>
        </w:rPr>
        <w:t>writes</w:t>
      </w:r>
      <w:r>
        <w:rPr>
          <w:color w:val="231F20"/>
          <w:spacing w:val="40"/>
        </w:rPr>
        <w:t> </w:t>
      </w:r>
      <w:r>
        <w:rPr>
          <w:color w:val="231F20"/>
        </w:rPr>
        <w:t>Walbert,</w:t>
      </w:r>
      <w:r>
        <w:rPr>
          <w:color w:val="231F20"/>
          <w:spacing w:val="40"/>
        </w:rPr>
        <w:t> </w:t>
      </w:r>
      <w:r>
        <w:rPr>
          <w:color w:val="231F20"/>
        </w:rPr>
        <w:t>“the</w:t>
      </w:r>
      <w:r>
        <w:rPr>
          <w:color w:val="231F20"/>
          <w:spacing w:val="40"/>
        </w:rPr>
        <w:t> </w:t>
      </w:r>
      <w:r>
        <w:rPr>
          <w:color w:val="231F20"/>
        </w:rPr>
        <w:t>threat of annihilation—what would come to be known as ‘mutually assured</w:t>
      </w:r>
      <w:r>
        <w:rPr>
          <w:color w:val="231F20"/>
          <w:spacing w:val="-12"/>
        </w:rPr>
        <w:t> </w:t>
      </w:r>
      <w:r>
        <w:rPr>
          <w:color w:val="231F20"/>
        </w:rPr>
        <w:t>destruction’—made</w:t>
      </w:r>
      <w:r>
        <w:rPr>
          <w:color w:val="231F20"/>
          <w:spacing w:val="-11"/>
        </w:rPr>
        <w:t> </w:t>
      </w:r>
      <w:r>
        <w:rPr>
          <w:color w:val="231F20"/>
        </w:rPr>
        <w:t>both</w:t>
      </w:r>
      <w:r>
        <w:rPr>
          <w:color w:val="231F20"/>
          <w:spacing w:val="-11"/>
        </w:rPr>
        <w:t> </w:t>
      </w:r>
      <w:r>
        <w:rPr>
          <w:color w:val="231F20"/>
        </w:rPr>
        <w:t>sides</w:t>
      </w:r>
      <w:r>
        <w:rPr>
          <w:color w:val="231F20"/>
          <w:spacing w:val="-11"/>
        </w:rPr>
        <w:t> </w:t>
      </w:r>
      <w:r>
        <w:rPr>
          <w:color w:val="231F20"/>
        </w:rPr>
        <w:t>reluctant</w:t>
      </w:r>
      <w:r>
        <w:rPr>
          <w:color w:val="231F20"/>
          <w:spacing w:val="-11"/>
        </w:rPr>
        <w:t> </w:t>
      </w:r>
      <w:r>
        <w:rPr>
          <w:color w:val="231F20"/>
        </w:rPr>
        <w:t>ever</w:t>
      </w:r>
      <w:r>
        <w:rPr>
          <w:color w:val="231F20"/>
          <w:spacing w:val="-11"/>
        </w:rPr>
        <w:t> </w:t>
      </w:r>
      <w:r>
        <w:rPr>
          <w:color w:val="231F20"/>
        </w:rPr>
        <w:t>to</w:t>
      </w:r>
      <w:r>
        <w:rPr>
          <w:color w:val="231F20"/>
          <w:spacing w:val="-11"/>
        </w:rPr>
        <w:t> </w:t>
      </w:r>
      <w:r>
        <w:rPr>
          <w:color w:val="231F20"/>
        </w:rPr>
        <w:t>use</w:t>
      </w:r>
      <w:r>
        <w:rPr>
          <w:color w:val="231F20"/>
          <w:spacing w:val="-11"/>
        </w:rPr>
        <w:t> </w:t>
      </w:r>
      <w:r>
        <w:rPr>
          <w:color w:val="231F20"/>
        </w:rPr>
        <w:t>nuclear weapons.”</w:t>
      </w:r>
      <w:r>
        <w:rPr>
          <w:color w:val="231F20"/>
          <w:spacing w:val="26"/>
        </w:rPr>
        <w:t> </w:t>
      </w:r>
      <w:r>
        <w:rPr>
          <w:color w:val="231F20"/>
        </w:rPr>
        <w:t>Marvel’s</w:t>
      </w:r>
      <w:r>
        <w:rPr>
          <w:color w:val="231F20"/>
          <w:spacing w:val="26"/>
        </w:rPr>
        <w:t> </w:t>
      </w:r>
      <w:r>
        <w:rPr>
          <w:color w:val="231F20"/>
        </w:rPr>
        <w:t>superheroes</w:t>
      </w:r>
      <w:r>
        <w:rPr>
          <w:color w:val="231F20"/>
          <w:spacing w:val="26"/>
        </w:rPr>
        <w:t> </w:t>
      </w:r>
      <w:r>
        <w:rPr>
          <w:color w:val="231F20"/>
        </w:rPr>
        <w:t>parallel</w:t>
      </w:r>
      <w:r>
        <w:rPr>
          <w:color w:val="231F20"/>
          <w:spacing w:val="26"/>
        </w:rPr>
        <w:t> </w:t>
      </w:r>
      <w:r>
        <w:rPr>
          <w:color w:val="231F20"/>
        </w:rPr>
        <w:t>that</w:t>
      </w:r>
      <w:r>
        <w:rPr>
          <w:color w:val="231F20"/>
          <w:spacing w:val="26"/>
        </w:rPr>
        <w:t> </w:t>
      </w:r>
      <w:r>
        <w:rPr>
          <w:color w:val="231F20"/>
        </w:rPr>
        <w:t>same</w:t>
      </w:r>
      <w:r>
        <w:rPr>
          <w:color w:val="231F20"/>
          <w:spacing w:val="26"/>
        </w:rPr>
        <w:t> </w:t>
      </w:r>
      <w:r>
        <w:rPr>
          <w:color w:val="231F20"/>
        </w:rPr>
        <w:t>spike</w:t>
      </w:r>
      <w:r>
        <w:rPr>
          <w:color w:val="231F20"/>
          <w:spacing w:val="26"/>
        </w:rPr>
        <w:t> </w:t>
      </w:r>
      <w:r>
        <w:rPr>
          <w:color w:val="231F20"/>
        </w:rPr>
        <w:t>and</w:t>
      </w:r>
      <w:r>
        <w:rPr>
          <w:color w:val="231F20"/>
          <w:spacing w:val="27"/>
        </w:rPr>
        <w:t> </w:t>
      </w:r>
      <w:r>
        <w:rPr>
          <w:color w:val="231F20"/>
          <w:spacing w:val="-4"/>
        </w:rPr>
        <w:t>fall</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173" w:id="213"/>
      <w:bookmarkEnd w:id="213"/>
      <w:r>
        <w:rPr/>
      </w:r>
      <w:r>
        <w:rPr>
          <w:color w:val="231F20"/>
        </w:rPr>
        <w:t>in anxiety. Those changes in public opinion also help to </w:t>
      </w:r>
      <w:r>
        <w:rPr>
          <w:color w:val="231F20"/>
        </w:rPr>
        <w:t>explain Biersdorfer’s observation of comics’ genre shift from melodrama</w:t>
      </w:r>
      <w:r>
        <w:rPr>
          <w:color w:val="231F20"/>
          <w:spacing w:val="80"/>
          <w:w w:val="150"/>
        </w:rPr>
        <w:t> </w:t>
      </w:r>
      <w:r>
        <w:rPr>
          <w:color w:val="231F20"/>
        </w:rPr>
        <w:t>to relative realism.</w:t>
      </w:r>
    </w:p>
    <w:p>
      <w:pPr>
        <w:pStyle w:val="BodyText"/>
        <w:spacing w:line="244" w:lineRule="auto" w:before="3"/>
        <w:ind w:left="600" w:right="660" w:firstLine="240"/>
        <w:jc w:val="both"/>
      </w:pPr>
      <w:r>
        <w:rPr>
          <w:color w:val="231F20"/>
        </w:rPr>
        <w:t>Lee’s</w:t>
      </w:r>
      <w:r>
        <w:rPr>
          <w:color w:val="231F20"/>
          <w:spacing w:val="40"/>
        </w:rPr>
        <w:t> </w:t>
      </w:r>
      <w:r>
        <w:rPr>
          <w:color w:val="231F20"/>
        </w:rPr>
        <w:t>“gimmick”</w:t>
      </w:r>
      <w:r>
        <w:rPr>
          <w:color w:val="231F20"/>
          <w:spacing w:val="40"/>
        </w:rPr>
        <w:t> </w:t>
      </w:r>
      <w:r>
        <w:rPr>
          <w:color w:val="231F20"/>
        </w:rPr>
        <w:t>to</w:t>
      </w:r>
      <w:r>
        <w:rPr>
          <w:color w:val="231F20"/>
          <w:spacing w:val="40"/>
        </w:rPr>
        <w:t> </w:t>
      </w:r>
      <w:r>
        <w:rPr>
          <w:color w:val="231F20"/>
        </w:rPr>
        <w:t>include</w:t>
      </w:r>
      <w:r>
        <w:rPr>
          <w:color w:val="231F20"/>
          <w:spacing w:val="40"/>
        </w:rPr>
        <w:t> </w:t>
      </w:r>
      <w:r>
        <w:rPr>
          <w:color w:val="231F20"/>
        </w:rPr>
        <w:t>a</w:t>
      </w:r>
      <w:r>
        <w:rPr>
          <w:color w:val="231F20"/>
          <w:spacing w:val="40"/>
        </w:rPr>
        <w:t> </w:t>
      </w:r>
      <w:r>
        <w:rPr>
          <w:color w:val="231F20"/>
        </w:rPr>
        <w:t>bad</w:t>
      </w:r>
      <w:r>
        <w:rPr>
          <w:color w:val="231F20"/>
          <w:spacing w:val="40"/>
        </w:rPr>
        <w:t> </w:t>
      </w:r>
      <w:r>
        <w:rPr>
          <w:color w:val="231F20"/>
        </w:rPr>
        <w:t>guy</w:t>
      </w:r>
      <w:r>
        <w:rPr>
          <w:color w:val="231F20"/>
          <w:spacing w:val="40"/>
        </w:rPr>
        <w:t> </w:t>
      </w:r>
      <w:r>
        <w:rPr>
          <w:color w:val="231F20"/>
        </w:rPr>
        <w:t>within</w:t>
      </w:r>
      <w:r>
        <w:rPr>
          <w:color w:val="231F20"/>
          <w:spacing w:val="40"/>
        </w:rPr>
        <w:t> </w:t>
      </w:r>
      <w:r>
        <w:rPr>
          <w:color w:val="231F20"/>
        </w:rPr>
        <w:t>a</w:t>
      </w:r>
      <w:r>
        <w:rPr>
          <w:color w:val="231F20"/>
          <w:spacing w:val="40"/>
        </w:rPr>
        <w:t> </w:t>
      </w:r>
      <w:r>
        <w:rPr>
          <w:color w:val="231F20"/>
        </w:rPr>
        <w:t>team</w:t>
      </w:r>
      <w:r>
        <w:rPr>
          <w:color w:val="231F20"/>
          <w:spacing w:val="40"/>
        </w:rPr>
        <w:t> </w:t>
      </w:r>
      <w:r>
        <w:rPr>
          <w:color w:val="231F20"/>
        </w:rPr>
        <w:t>of</w:t>
      </w:r>
      <w:r>
        <w:rPr>
          <w:color w:val="231F20"/>
          <w:spacing w:val="40"/>
        </w:rPr>
        <w:t> </w:t>
      </w:r>
      <w:r>
        <w:rPr>
          <w:color w:val="231F20"/>
        </w:rPr>
        <w:t>good guys altered the standard superhero plot structure by splitting </w:t>
      </w:r>
      <w:r>
        <w:rPr>
          <w:color w:val="231F20"/>
        </w:rPr>
        <w:t>the heroes’ focus between fighting external threats and containing an internal one. At the level of character, the Thing and the directly imitative Hulk added complexity because they were not simply supervillains either. “Much like nuclear energy itself,” observes Jeffrey K. Johnson, “the Hulk can be defined as neither hero nor villain, but rather is a complex and often uncontrollable natural force”</w:t>
      </w:r>
      <w:r>
        <w:rPr>
          <w:color w:val="231F20"/>
          <w:spacing w:val="37"/>
        </w:rPr>
        <w:t> </w:t>
      </w:r>
      <w:r>
        <w:rPr>
          <w:color w:val="231F20"/>
        </w:rPr>
        <w:t>(2012:</w:t>
      </w:r>
      <w:r>
        <w:rPr>
          <w:color w:val="231F20"/>
          <w:spacing w:val="37"/>
        </w:rPr>
        <w:t> </w:t>
      </w:r>
      <w:r>
        <w:rPr>
          <w:color w:val="231F20"/>
        </w:rPr>
        <w:t>60–1).</w:t>
      </w:r>
      <w:r>
        <w:rPr>
          <w:color w:val="231F20"/>
          <w:spacing w:val="37"/>
        </w:rPr>
        <w:t> </w:t>
      </w:r>
      <w:r>
        <w:rPr>
          <w:color w:val="231F20"/>
        </w:rPr>
        <w:t>Alan</w:t>
      </w:r>
      <w:r>
        <w:rPr>
          <w:color w:val="231F20"/>
          <w:spacing w:val="37"/>
        </w:rPr>
        <w:t> </w:t>
      </w:r>
      <w:r>
        <w:rPr>
          <w:color w:val="231F20"/>
        </w:rPr>
        <w:t>Moore,</w:t>
      </w:r>
      <w:r>
        <w:rPr>
          <w:color w:val="231F20"/>
          <w:spacing w:val="37"/>
        </w:rPr>
        <w:t> </w:t>
      </w:r>
      <w:r>
        <w:rPr>
          <w:color w:val="231F20"/>
        </w:rPr>
        <w:t>reading</w:t>
      </w:r>
      <w:r>
        <w:rPr>
          <w:color w:val="231F20"/>
          <w:spacing w:val="37"/>
        </w:rPr>
        <w:t> </w:t>
      </w:r>
      <w:r>
        <w:rPr>
          <w:i/>
          <w:color w:val="231F20"/>
        </w:rPr>
        <w:t>The</w:t>
      </w:r>
      <w:r>
        <w:rPr>
          <w:i/>
          <w:color w:val="231F20"/>
          <w:spacing w:val="37"/>
        </w:rPr>
        <w:t> </w:t>
      </w:r>
      <w:r>
        <w:rPr>
          <w:i/>
          <w:color w:val="231F20"/>
        </w:rPr>
        <w:t>Fantastic</w:t>
      </w:r>
      <w:r>
        <w:rPr>
          <w:i/>
          <w:color w:val="231F20"/>
          <w:spacing w:val="37"/>
        </w:rPr>
        <w:t> </w:t>
      </w:r>
      <w:r>
        <w:rPr>
          <w:i/>
          <w:color w:val="231F20"/>
        </w:rPr>
        <w:t>Four</w:t>
      </w:r>
      <w:r>
        <w:rPr>
          <w:i/>
          <w:color w:val="231F20"/>
          <w:spacing w:val="37"/>
        </w:rPr>
        <w:t> </w:t>
      </w:r>
      <w:r>
        <w:rPr>
          <w:color w:val="231F20"/>
        </w:rPr>
        <w:t>#3 as a child, had “the impression that [the Thing] was on the verge of turning into a full-fledged supervillain,” not “the cuddly, likeable ‘Orange Teddy-bear’ of later years (1983: 45). Stan Lee recalls writing the character in a 1981 interview:</w:t>
      </w:r>
    </w:p>
    <w:p>
      <w:pPr>
        <w:pStyle w:val="BodyText"/>
        <w:spacing w:before="4"/>
        <w:rPr>
          <w:sz w:val="21"/>
        </w:rPr>
      </w:pPr>
    </w:p>
    <w:p>
      <w:pPr>
        <w:pStyle w:val="BodyText"/>
        <w:spacing w:line="244" w:lineRule="auto"/>
        <w:ind w:left="840" w:right="661"/>
        <w:jc w:val="both"/>
      </w:pPr>
      <w:r>
        <w:rPr>
          <w:color w:val="231F20"/>
          <w:w w:val="105"/>
        </w:rPr>
        <w:t>I</w:t>
      </w:r>
      <w:r>
        <w:rPr>
          <w:color w:val="231F20"/>
          <w:w w:val="105"/>
        </w:rPr>
        <w:t> tried</w:t>
      </w:r>
      <w:r>
        <w:rPr>
          <w:color w:val="231F20"/>
          <w:w w:val="105"/>
        </w:rPr>
        <w:t> to</w:t>
      </w:r>
      <w:r>
        <w:rPr>
          <w:color w:val="231F20"/>
          <w:w w:val="105"/>
        </w:rPr>
        <w:t> have</w:t>
      </w:r>
      <w:r>
        <w:rPr>
          <w:color w:val="231F20"/>
          <w:w w:val="105"/>
        </w:rPr>
        <w:t> Ben</w:t>
      </w:r>
      <w:r>
        <w:rPr>
          <w:color w:val="231F20"/>
          <w:w w:val="105"/>
        </w:rPr>
        <w:t> talk</w:t>
      </w:r>
      <w:r>
        <w:rPr>
          <w:color w:val="231F20"/>
          <w:w w:val="105"/>
        </w:rPr>
        <w:t> like</w:t>
      </w:r>
      <w:r>
        <w:rPr>
          <w:color w:val="231F20"/>
          <w:w w:val="105"/>
        </w:rPr>
        <w:t> a</w:t>
      </w:r>
      <w:r>
        <w:rPr>
          <w:color w:val="231F20"/>
          <w:w w:val="105"/>
        </w:rPr>
        <w:t> real</w:t>
      </w:r>
      <w:r>
        <w:rPr>
          <w:color w:val="231F20"/>
          <w:w w:val="105"/>
        </w:rPr>
        <w:t> tough,</w:t>
      </w:r>
      <w:r>
        <w:rPr>
          <w:color w:val="231F20"/>
          <w:w w:val="105"/>
        </w:rPr>
        <w:t> surly,</w:t>
      </w:r>
      <w:r>
        <w:rPr>
          <w:color w:val="231F20"/>
          <w:w w:val="105"/>
        </w:rPr>
        <w:t> angry</w:t>
      </w:r>
      <w:r>
        <w:rPr>
          <w:color w:val="231F20"/>
          <w:w w:val="105"/>
        </w:rPr>
        <w:t> guy,</w:t>
      </w:r>
      <w:r>
        <w:rPr>
          <w:color w:val="231F20"/>
          <w:w w:val="105"/>
        </w:rPr>
        <w:t> but </w:t>
      </w:r>
      <w:r>
        <w:rPr>
          <w:color w:val="231F20"/>
        </w:rPr>
        <w:t>yet the reader had to know he had a heart of gold underneath … People always like characters who seem very powerful yet, </w:t>
      </w:r>
      <w:r>
        <w:rPr>
          <w:color w:val="231F20"/>
        </w:rPr>
        <w:t>you know</w:t>
      </w:r>
      <w:r>
        <w:rPr>
          <w:color w:val="231F20"/>
          <w:spacing w:val="-2"/>
        </w:rPr>
        <w:t> </w:t>
      </w:r>
      <w:r>
        <w:rPr>
          <w:color w:val="231F20"/>
        </w:rPr>
        <w:t>they</w:t>
      </w:r>
      <w:r>
        <w:rPr>
          <w:color w:val="231F20"/>
          <w:spacing w:val="-2"/>
        </w:rPr>
        <w:t> </w:t>
      </w:r>
      <w:r>
        <w:rPr>
          <w:color w:val="231F20"/>
        </w:rPr>
        <w:t>are</w:t>
      </w:r>
      <w:r>
        <w:rPr>
          <w:color w:val="231F20"/>
          <w:spacing w:val="-2"/>
        </w:rPr>
        <w:t> </w:t>
      </w:r>
      <w:r>
        <w:rPr>
          <w:color w:val="231F20"/>
        </w:rPr>
        <w:t>very</w:t>
      </w:r>
      <w:r>
        <w:rPr>
          <w:color w:val="231F20"/>
          <w:spacing w:val="-2"/>
        </w:rPr>
        <w:t> </w:t>
      </w:r>
      <w:r>
        <w:rPr>
          <w:color w:val="231F20"/>
        </w:rPr>
        <w:t>gentle</w:t>
      </w:r>
      <w:r>
        <w:rPr>
          <w:color w:val="231F20"/>
          <w:spacing w:val="-2"/>
        </w:rPr>
        <w:t> </w:t>
      </w:r>
      <w:r>
        <w:rPr>
          <w:color w:val="231F20"/>
        </w:rPr>
        <w:t>underneath</w:t>
      </w:r>
      <w:r>
        <w:rPr>
          <w:color w:val="231F20"/>
          <w:spacing w:val="-2"/>
        </w:rPr>
        <w:t> </w:t>
      </w:r>
      <w:r>
        <w:rPr>
          <w:color w:val="231F20"/>
        </w:rPr>
        <w:t>and</w:t>
      </w:r>
      <w:r>
        <w:rPr>
          <w:color w:val="231F20"/>
          <w:spacing w:val="-2"/>
        </w:rPr>
        <w:t> </w:t>
      </w:r>
      <w:r>
        <w:rPr>
          <w:color w:val="231F20"/>
        </w:rPr>
        <w:t>you</w:t>
      </w:r>
      <w:r>
        <w:rPr>
          <w:color w:val="231F20"/>
          <w:spacing w:val="-2"/>
        </w:rPr>
        <w:t> </w:t>
      </w:r>
      <w:r>
        <w:rPr>
          <w:color w:val="231F20"/>
        </w:rPr>
        <w:t>know</w:t>
      </w:r>
      <w:r>
        <w:rPr>
          <w:color w:val="231F20"/>
          <w:spacing w:val="-2"/>
        </w:rPr>
        <w:t> </w:t>
      </w:r>
      <w:r>
        <w:rPr>
          <w:color w:val="231F20"/>
        </w:rPr>
        <w:t>they</w:t>
      </w:r>
      <w:r>
        <w:rPr>
          <w:color w:val="231F20"/>
          <w:spacing w:val="-2"/>
        </w:rPr>
        <w:t> </w:t>
      </w:r>
      <w:r>
        <w:rPr>
          <w:color w:val="231F20"/>
        </w:rPr>
        <w:t>would </w:t>
      </w:r>
      <w:r>
        <w:rPr>
          <w:color w:val="231F20"/>
          <w:w w:val="105"/>
        </w:rPr>
        <w:t>help you if you needed it. (McLaughlin 2007: 94)</w:t>
      </w:r>
    </w:p>
    <w:p>
      <w:pPr>
        <w:pStyle w:val="BodyText"/>
        <w:spacing w:before="10"/>
      </w:pPr>
    </w:p>
    <w:p>
      <w:pPr>
        <w:pStyle w:val="BodyText"/>
        <w:spacing w:line="244" w:lineRule="auto"/>
        <w:ind w:left="600" w:right="661"/>
        <w:jc w:val="both"/>
      </w:pPr>
      <w:r>
        <w:rPr>
          <w:color w:val="231F20"/>
        </w:rPr>
        <w:t>Lee’s recollection is of the later characterization, not the Thing </w:t>
      </w:r>
      <w:r>
        <w:rPr>
          <w:color w:val="231F20"/>
        </w:rPr>
        <w:t>of 1961,</w:t>
      </w:r>
      <w:r>
        <w:rPr>
          <w:color w:val="231F20"/>
          <w:spacing w:val="25"/>
        </w:rPr>
        <w:t> </w:t>
      </w:r>
      <w:r>
        <w:rPr>
          <w:color w:val="231F20"/>
        </w:rPr>
        <w:t>whose</w:t>
      </w:r>
      <w:r>
        <w:rPr>
          <w:color w:val="231F20"/>
          <w:spacing w:val="25"/>
        </w:rPr>
        <w:t> </w:t>
      </w:r>
      <w:r>
        <w:rPr>
          <w:color w:val="231F20"/>
        </w:rPr>
        <w:t>surliness</w:t>
      </w:r>
      <w:r>
        <w:rPr>
          <w:color w:val="231F20"/>
          <w:spacing w:val="25"/>
        </w:rPr>
        <w:t> </w:t>
      </w:r>
      <w:r>
        <w:rPr>
          <w:color w:val="231F20"/>
        </w:rPr>
        <w:t>was</w:t>
      </w:r>
      <w:r>
        <w:rPr>
          <w:color w:val="231F20"/>
          <w:spacing w:val="25"/>
        </w:rPr>
        <w:t> </w:t>
      </w:r>
      <w:r>
        <w:rPr>
          <w:color w:val="231F20"/>
        </w:rPr>
        <w:t>not</w:t>
      </w:r>
      <w:r>
        <w:rPr>
          <w:color w:val="231F20"/>
          <w:spacing w:val="25"/>
        </w:rPr>
        <w:t> </w:t>
      </w:r>
      <w:r>
        <w:rPr>
          <w:color w:val="231F20"/>
        </w:rPr>
        <w:t>a</w:t>
      </w:r>
      <w:r>
        <w:rPr>
          <w:color w:val="231F20"/>
          <w:spacing w:val="25"/>
        </w:rPr>
        <w:t> </w:t>
      </w:r>
      <w:r>
        <w:rPr>
          <w:color w:val="231F20"/>
        </w:rPr>
        <w:t>disguise.</w:t>
      </w:r>
      <w:r>
        <w:rPr>
          <w:color w:val="231F20"/>
          <w:spacing w:val="25"/>
        </w:rPr>
        <w:t> </w:t>
      </w:r>
      <w:r>
        <w:rPr>
          <w:color w:val="231F20"/>
        </w:rPr>
        <w:t>When</w:t>
      </w:r>
      <w:r>
        <w:rPr>
          <w:color w:val="231F20"/>
          <w:spacing w:val="25"/>
        </w:rPr>
        <w:t> </w:t>
      </w:r>
      <w:r>
        <w:rPr>
          <w:color w:val="231F20"/>
        </w:rPr>
        <w:t>Ben</w:t>
      </w:r>
      <w:r>
        <w:rPr>
          <w:color w:val="231F20"/>
          <w:spacing w:val="25"/>
        </w:rPr>
        <w:t> </w:t>
      </w:r>
      <w:r>
        <w:rPr>
          <w:color w:val="231F20"/>
        </w:rPr>
        <w:t>says</w:t>
      </w:r>
      <w:r>
        <w:rPr>
          <w:color w:val="231F20"/>
          <w:spacing w:val="25"/>
        </w:rPr>
        <w:t> </w:t>
      </w:r>
      <w:r>
        <w:rPr>
          <w:color w:val="231F20"/>
        </w:rPr>
        <w:t>to</w:t>
      </w:r>
      <w:r>
        <w:rPr>
          <w:color w:val="231F20"/>
          <w:spacing w:val="25"/>
        </w:rPr>
        <w:t> </w:t>
      </w:r>
      <w:r>
        <w:rPr>
          <w:color w:val="231F20"/>
        </w:rPr>
        <w:t>Sue in</w:t>
      </w:r>
      <w:r>
        <w:rPr>
          <w:color w:val="231F20"/>
          <w:spacing w:val="40"/>
        </w:rPr>
        <w:t> </w:t>
      </w:r>
      <w:r>
        <w:rPr>
          <w:color w:val="231F20"/>
        </w:rPr>
        <w:t>the</w:t>
      </w:r>
      <w:r>
        <w:rPr>
          <w:color w:val="231F20"/>
          <w:spacing w:val="40"/>
        </w:rPr>
        <w:t> </w:t>
      </w:r>
      <w:r>
        <w:rPr>
          <w:color w:val="231F20"/>
        </w:rPr>
        <w:t>first</w:t>
      </w:r>
      <w:r>
        <w:rPr>
          <w:color w:val="231F20"/>
          <w:spacing w:val="40"/>
        </w:rPr>
        <w:t> </w:t>
      </w:r>
      <w:r>
        <w:rPr>
          <w:color w:val="231F20"/>
        </w:rPr>
        <w:t>issue,</w:t>
      </w:r>
      <w:r>
        <w:rPr>
          <w:color w:val="231F20"/>
          <w:spacing w:val="40"/>
        </w:rPr>
        <w:t> </w:t>
      </w:r>
      <w:r>
        <w:rPr>
          <w:color w:val="231F20"/>
        </w:rPr>
        <w:t>“Now</w:t>
      </w:r>
      <w:r>
        <w:rPr>
          <w:color w:val="231F20"/>
          <w:spacing w:val="40"/>
        </w:rPr>
        <w:t> </w:t>
      </w:r>
      <w:r>
        <w:rPr>
          <w:color w:val="231F20"/>
        </w:rPr>
        <w:t>let’s</w:t>
      </w:r>
      <w:r>
        <w:rPr>
          <w:color w:val="231F20"/>
          <w:spacing w:val="40"/>
        </w:rPr>
        <w:t> </w:t>
      </w:r>
      <w:r>
        <w:rPr>
          <w:color w:val="231F20"/>
        </w:rPr>
        <w:t>go</w:t>
      </w:r>
      <w:r>
        <w:rPr>
          <w:color w:val="231F20"/>
          <w:spacing w:val="40"/>
        </w:rPr>
        <w:t> </w:t>
      </w:r>
      <w:r>
        <w:rPr>
          <w:color w:val="231F20"/>
        </w:rPr>
        <w:t>find</w:t>
      </w:r>
      <w:r>
        <w:rPr>
          <w:color w:val="231F20"/>
          <w:spacing w:val="40"/>
        </w:rPr>
        <w:t> </w:t>
      </w:r>
      <w:r>
        <w:rPr>
          <w:color w:val="231F20"/>
        </w:rPr>
        <w:t>that</w:t>
      </w:r>
      <w:r>
        <w:rPr>
          <w:color w:val="231F20"/>
          <w:spacing w:val="40"/>
        </w:rPr>
        <w:t> </w:t>
      </w:r>
      <w:r>
        <w:rPr>
          <w:color w:val="231F20"/>
        </w:rPr>
        <w:t>skinny,</w:t>
      </w:r>
      <w:r>
        <w:rPr>
          <w:color w:val="231F20"/>
          <w:spacing w:val="40"/>
        </w:rPr>
        <w:t> </w:t>
      </w:r>
      <w:r>
        <w:rPr>
          <w:color w:val="231F20"/>
        </w:rPr>
        <w:t>loud-mouthed boy-friend of yours!”, Lee scripts her response at face value: “Oh, Ben—if</w:t>
      </w:r>
      <w:r>
        <w:rPr>
          <w:color w:val="231F20"/>
          <w:spacing w:val="40"/>
        </w:rPr>
        <w:t> </w:t>
      </w:r>
      <w:r>
        <w:rPr>
          <w:color w:val="231F20"/>
        </w:rPr>
        <w:t>only</w:t>
      </w:r>
      <w:r>
        <w:rPr>
          <w:color w:val="231F20"/>
          <w:spacing w:val="40"/>
        </w:rPr>
        <w:t> </w:t>
      </w:r>
      <w:r>
        <w:rPr>
          <w:color w:val="231F20"/>
        </w:rPr>
        <w:t>you</w:t>
      </w:r>
      <w:r>
        <w:rPr>
          <w:color w:val="231F20"/>
          <w:spacing w:val="40"/>
        </w:rPr>
        <w:t> </w:t>
      </w:r>
      <w:r>
        <w:rPr>
          <w:color w:val="231F20"/>
        </w:rPr>
        <w:t>could</w:t>
      </w:r>
      <w:r>
        <w:rPr>
          <w:color w:val="231F20"/>
          <w:spacing w:val="40"/>
        </w:rPr>
        <w:t> </w:t>
      </w:r>
      <w:r>
        <w:rPr>
          <w:color w:val="231F20"/>
        </w:rPr>
        <w:t>stop</w:t>
      </w:r>
      <w:r>
        <w:rPr>
          <w:color w:val="231F20"/>
          <w:spacing w:val="40"/>
        </w:rPr>
        <w:t> </w:t>
      </w:r>
      <w:r>
        <w:rPr>
          <w:color w:val="231F20"/>
        </w:rPr>
        <w:t>hating</w:t>
      </w:r>
      <w:r>
        <w:rPr>
          <w:color w:val="231F20"/>
          <w:spacing w:val="40"/>
        </w:rPr>
        <w:t> </w:t>
      </w:r>
      <w:r>
        <w:rPr>
          <w:color w:val="231F20"/>
        </w:rPr>
        <w:t>Reed”</w:t>
      </w:r>
      <w:r>
        <w:rPr>
          <w:color w:val="231F20"/>
          <w:spacing w:val="40"/>
        </w:rPr>
        <w:t> </w:t>
      </w:r>
      <w:r>
        <w:rPr>
          <w:color w:val="231F20"/>
        </w:rPr>
        <w:t>(Lee</w:t>
      </w:r>
      <w:r>
        <w:rPr>
          <w:color w:val="231F20"/>
          <w:spacing w:val="40"/>
        </w:rPr>
        <w:t> </w:t>
      </w:r>
      <w:r>
        <w:rPr>
          <w:color w:val="231F20"/>
        </w:rPr>
        <w:t>and</w:t>
      </w:r>
      <w:r>
        <w:rPr>
          <w:color w:val="231F20"/>
          <w:spacing w:val="40"/>
        </w:rPr>
        <w:t> </w:t>
      </w:r>
      <w:r>
        <w:rPr>
          <w:color w:val="231F20"/>
        </w:rPr>
        <w:t>Ditko</w:t>
      </w:r>
      <w:r>
        <w:rPr>
          <w:color w:val="231F20"/>
          <w:spacing w:val="40"/>
        </w:rPr>
        <w:t> </w:t>
      </w:r>
      <w:r>
        <w:rPr>
          <w:color w:val="231F20"/>
        </w:rPr>
        <w:t>2008: #1; 21). According to Lee’s original synopsis, Ben “has a crush on Susan,” “is jealous of Mr. Fantastic and dislikes Human Torch because Torch always sides with Fantastic,” and “is interested in winning</w:t>
      </w:r>
      <w:r>
        <w:rPr>
          <w:color w:val="231F20"/>
          <w:spacing w:val="39"/>
        </w:rPr>
        <w:t> </w:t>
      </w:r>
      <w:r>
        <w:rPr>
          <w:color w:val="231F20"/>
        </w:rPr>
        <w:t>Susan</w:t>
      </w:r>
      <w:r>
        <w:rPr>
          <w:color w:val="231F20"/>
          <w:spacing w:val="39"/>
        </w:rPr>
        <w:t> </w:t>
      </w:r>
      <w:r>
        <w:rPr>
          <w:color w:val="231F20"/>
        </w:rPr>
        <w:t>away</w:t>
      </w:r>
      <w:r>
        <w:rPr>
          <w:color w:val="231F20"/>
          <w:spacing w:val="39"/>
        </w:rPr>
        <w:t> </w:t>
      </w:r>
      <w:r>
        <w:rPr>
          <w:color w:val="231F20"/>
        </w:rPr>
        <w:t>from</w:t>
      </w:r>
      <w:r>
        <w:rPr>
          <w:color w:val="231F20"/>
          <w:spacing w:val="39"/>
        </w:rPr>
        <w:t> </w:t>
      </w:r>
      <w:r>
        <w:rPr>
          <w:color w:val="231F20"/>
        </w:rPr>
        <w:t>Mr.</w:t>
      </w:r>
      <w:r>
        <w:rPr>
          <w:color w:val="231F20"/>
          <w:spacing w:val="39"/>
        </w:rPr>
        <w:t> </w:t>
      </w:r>
      <w:r>
        <w:rPr>
          <w:color w:val="231F20"/>
        </w:rPr>
        <w:t>Fantastic”</w:t>
      </w:r>
      <w:r>
        <w:rPr>
          <w:color w:val="231F20"/>
          <w:spacing w:val="39"/>
        </w:rPr>
        <w:t> </w:t>
      </w:r>
      <w:r>
        <w:rPr>
          <w:color w:val="231F20"/>
        </w:rPr>
        <w:t>(Lee</w:t>
      </w:r>
      <w:r>
        <w:rPr>
          <w:color w:val="231F20"/>
          <w:spacing w:val="39"/>
        </w:rPr>
        <w:t> </w:t>
      </w:r>
      <w:r>
        <w:rPr>
          <w:color w:val="231F20"/>
        </w:rPr>
        <w:t>et</w:t>
      </w:r>
      <w:r>
        <w:rPr>
          <w:color w:val="231F20"/>
          <w:spacing w:val="39"/>
        </w:rPr>
        <w:t> </w:t>
      </w:r>
      <w:r>
        <w:rPr>
          <w:color w:val="231F20"/>
        </w:rPr>
        <w:t>al.</w:t>
      </w:r>
      <w:r>
        <w:rPr>
          <w:color w:val="231F20"/>
          <w:spacing w:val="39"/>
        </w:rPr>
        <w:t> </w:t>
      </w:r>
      <w:r>
        <w:rPr>
          <w:color w:val="231F20"/>
        </w:rPr>
        <w:t>2011:</w:t>
      </w:r>
      <w:r>
        <w:rPr>
          <w:color w:val="231F20"/>
          <w:spacing w:val="39"/>
        </w:rPr>
        <w:t> </w:t>
      </w:r>
      <w:r>
        <w:rPr>
          <w:color w:val="231F20"/>
        </w:rPr>
        <w:t>484).</w:t>
      </w:r>
    </w:p>
    <w:p>
      <w:pPr>
        <w:pStyle w:val="BodyText"/>
        <w:spacing w:line="244" w:lineRule="auto" w:before="7"/>
        <w:ind w:left="600" w:right="661" w:firstLine="240"/>
        <w:jc w:val="both"/>
      </w:pPr>
      <w:r>
        <w:rPr>
          <w:color w:val="231F20"/>
        </w:rPr>
        <w:t>Despite Lee’ stated intention, his and Kirby’s rendering and readers’</w:t>
      </w:r>
      <w:r>
        <w:rPr>
          <w:color w:val="231F20"/>
          <w:spacing w:val="-3"/>
        </w:rPr>
        <w:t> </w:t>
      </w:r>
      <w:r>
        <w:rPr>
          <w:color w:val="231F20"/>
        </w:rPr>
        <w:t>perceptions</w:t>
      </w:r>
      <w:r>
        <w:rPr>
          <w:color w:val="231F20"/>
          <w:spacing w:val="-3"/>
        </w:rPr>
        <w:t> </w:t>
      </w:r>
      <w:r>
        <w:rPr>
          <w:color w:val="231F20"/>
        </w:rPr>
        <w:t>of</w:t>
      </w:r>
      <w:r>
        <w:rPr>
          <w:color w:val="231F20"/>
          <w:spacing w:val="-3"/>
        </w:rPr>
        <w:t> </w:t>
      </w:r>
      <w:r>
        <w:rPr>
          <w:color w:val="231F20"/>
        </w:rPr>
        <w:t>Ben</w:t>
      </w:r>
      <w:r>
        <w:rPr>
          <w:color w:val="231F20"/>
          <w:spacing w:val="-3"/>
        </w:rPr>
        <w:t> </w:t>
      </w:r>
      <w:r>
        <w:rPr>
          <w:color w:val="231F20"/>
        </w:rPr>
        <w:t>grew</w:t>
      </w:r>
      <w:r>
        <w:rPr>
          <w:color w:val="231F20"/>
          <w:spacing w:val="-3"/>
        </w:rPr>
        <w:t> </w:t>
      </w:r>
      <w:r>
        <w:rPr>
          <w:color w:val="231F20"/>
        </w:rPr>
        <w:t>more</w:t>
      </w:r>
      <w:r>
        <w:rPr>
          <w:color w:val="231F20"/>
          <w:spacing w:val="-3"/>
        </w:rPr>
        <w:t> </w:t>
      </w:r>
      <w:r>
        <w:rPr>
          <w:color w:val="231F20"/>
        </w:rPr>
        <w:t>sympathetic.</w:t>
      </w:r>
      <w:r>
        <w:rPr>
          <w:color w:val="231F20"/>
          <w:spacing w:val="-3"/>
        </w:rPr>
        <w:t> </w:t>
      </w:r>
      <w:r>
        <w:rPr>
          <w:color w:val="231F20"/>
        </w:rPr>
        <w:t>Ben</w:t>
      </w:r>
      <w:r>
        <w:rPr>
          <w:color w:val="231F20"/>
          <w:spacing w:val="-3"/>
        </w:rPr>
        <w:t> </w:t>
      </w:r>
      <w:r>
        <w:rPr>
          <w:color w:val="231F20"/>
        </w:rPr>
        <w:t>complains to Reed: “At least you’re human! But how would you like to be</w:t>
      </w:r>
      <w:r>
        <w:rPr>
          <w:color w:val="231F20"/>
          <w:spacing w:val="80"/>
        </w:rPr>
        <w:t> </w:t>
      </w:r>
      <w:r>
        <w:rPr>
          <w:color w:val="231F20"/>
        </w:rPr>
        <w:t>me?” (Lee and Ditko 2011: #2; 6), and Sue herself is sympathetic: “Thing, I understand how bitter you are—and I know you have every right to be bitter!!” (12). When Ben returns to human form</w:t>
      </w:r>
      <w:r>
        <w:rPr>
          <w:color w:val="231F20"/>
          <w:spacing w:val="40"/>
        </w:rPr>
        <w:t> </w:t>
      </w:r>
      <w:r>
        <w:rPr>
          <w:color w:val="231F20"/>
        </w:rPr>
        <w:t>for a few moments after passing through the radiation belt again, Torch</w:t>
      </w:r>
      <w:r>
        <w:rPr>
          <w:color w:val="231F20"/>
          <w:spacing w:val="31"/>
        </w:rPr>
        <w:t> </w:t>
      </w:r>
      <w:r>
        <w:rPr>
          <w:color w:val="231F20"/>
        </w:rPr>
        <w:t>consoles</w:t>
      </w:r>
      <w:r>
        <w:rPr>
          <w:color w:val="231F20"/>
          <w:spacing w:val="32"/>
        </w:rPr>
        <w:t> </w:t>
      </w:r>
      <w:r>
        <w:rPr>
          <w:color w:val="231F20"/>
        </w:rPr>
        <w:t>him</w:t>
      </w:r>
      <w:r>
        <w:rPr>
          <w:color w:val="231F20"/>
          <w:spacing w:val="32"/>
        </w:rPr>
        <w:t> </w:t>
      </w:r>
      <w:r>
        <w:rPr>
          <w:color w:val="231F20"/>
        </w:rPr>
        <w:t>too:</w:t>
      </w:r>
      <w:r>
        <w:rPr>
          <w:color w:val="231F20"/>
          <w:spacing w:val="32"/>
        </w:rPr>
        <w:t> </w:t>
      </w:r>
      <w:r>
        <w:rPr>
          <w:color w:val="231F20"/>
        </w:rPr>
        <w:t>“She’s</w:t>
      </w:r>
      <w:r>
        <w:rPr>
          <w:color w:val="231F20"/>
          <w:spacing w:val="32"/>
        </w:rPr>
        <w:t> </w:t>
      </w:r>
      <w:r>
        <w:rPr>
          <w:color w:val="231F20"/>
        </w:rPr>
        <w:t>right,</w:t>
      </w:r>
      <w:r>
        <w:rPr>
          <w:color w:val="231F20"/>
          <w:spacing w:val="31"/>
        </w:rPr>
        <w:t> </w:t>
      </w:r>
      <w:r>
        <w:rPr>
          <w:color w:val="231F20"/>
        </w:rPr>
        <w:t>pal!</w:t>
      </w:r>
      <w:r>
        <w:rPr>
          <w:color w:val="231F20"/>
          <w:spacing w:val="32"/>
        </w:rPr>
        <w:t> </w:t>
      </w:r>
      <w:r>
        <w:rPr>
          <w:color w:val="231F20"/>
        </w:rPr>
        <w:t>That</w:t>
      </w:r>
      <w:r>
        <w:rPr>
          <w:color w:val="231F20"/>
          <w:spacing w:val="32"/>
        </w:rPr>
        <w:t> </w:t>
      </w:r>
      <w:r>
        <w:rPr>
          <w:color w:val="231F20"/>
        </w:rPr>
        <w:t>was</w:t>
      </w:r>
      <w:r>
        <w:rPr>
          <w:color w:val="231F20"/>
          <w:spacing w:val="32"/>
        </w:rPr>
        <w:t> </w:t>
      </w:r>
      <w:r>
        <w:rPr>
          <w:color w:val="231F20"/>
        </w:rPr>
        <w:t>just</w:t>
      </w:r>
      <w:r>
        <w:rPr>
          <w:color w:val="231F20"/>
          <w:spacing w:val="32"/>
        </w:rPr>
        <w:t> </w:t>
      </w:r>
      <w:r>
        <w:rPr>
          <w:color w:val="231F20"/>
        </w:rPr>
        <w:t>a</w:t>
      </w:r>
      <w:r>
        <w:rPr>
          <w:color w:val="231F20"/>
          <w:spacing w:val="31"/>
        </w:rPr>
        <w:t> </w:t>
      </w:r>
      <w:r>
        <w:rPr>
          <w:color w:val="231F20"/>
          <w:spacing w:val="-2"/>
        </w:rPr>
        <w:t>start!”</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174" w:id="214"/>
      <w:bookmarkEnd w:id="214"/>
      <w:r>
        <w:rPr/>
      </w:r>
      <w:r>
        <w:rPr>
          <w:color w:val="231F20"/>
        </w:rPr>
        <w:t>(21).</w:t>
      </w:r>
      <w:r>
        <w:rPr>
          <w:color w:val="231F20"/>
          <w:spacing w:val="28"/>
        </w:rPr>
        <w:t> </w:t>
      </w:r>
      <w:r>
        <w:rPr>
          <w:color w:val="231F20"/>
        </w:rPr>
        <w:t>In</w:t>
      </w:r>
      <w:r>
        <w:rPr>
          <w:color w:val="231F20"/>
          <w:spacing w:val="28"/>
        </w:rPr>
        <w:t> </w:t>
      </w:r>
      <w:r>
        <w:rPr>
          <w:color w:val="231F20"/>
        </w:rPr>
        <w:t>#3,</w:t>
      </w:r>
      <w:r>
        <w:rPr>
          <w:color w:val="231F20"/>
          <w:spacing w:val="28"/>
        </w:rPr>
        <w:t> </w:t>
      </w:r>
      <w:r>
        <w:rPr>
          <w:color w:val="231F20"/>
        </w:rPr>
        <w:t>despite</w:t>
      </w:r>
      <w:r>
        <w:rPr>
          <w:color w:val="231F20"/>
          <w:spacing w:val="28"/>
        </w:rPr>
        <w:t> </w:t>
      </w:r>
      <w:r>
        <w:rPr>
          <w:color w:val="231F20"/>
        </w:rPr>
        <w:t>renewed</w:t>
      </w:r>
      <w:r>
        <w:rPr>
          <w:color w:val="231F20"/>
          <w:spacing w:val="28"/>
        </w:rPr>
        <w:t> </w:t>
      </w:r>
      <w:r>
        <w:rPr>
          <w:color w:val="231F20"/>
        </w:rPr>
        <w:t>fighting</w:t>
      </w:r>
      <w:r>
        <w:rPr>
          <w:color w:val="231F20"/>
          <w:spacing w:val="28"/>
        </w:rPr>
        <w:t> </w:t>
      </w:r>
      <w:r>
        <w:rPr>
          <w:color w:val="231F20"/>
        </w:rPr>
        <w:t>with</w:t>
      </w:r>
      <w:r>
        <w:rPr>
          <w:color w:val="231F20"/>
          <w:spacing w:val="28"/>
        </w:rPr>
        <w:t> </w:t>
      </w:r>
      <w:r>
        <w:rPr>
          <w:color w:val="231F20"/>
        </w:rPr>
        <w:t>Torch,</w:t>
      </w:r>
      <w:r>
        <w:rPr>
          <w:color w:val="231F20"/>
          <w:spacing w:val="28"/>
        </w:rPr>
        <w:t> </w:t>
      </w:r>
      <w:r>
        <w:rPr>
          <w:color w:val="231F20"/>
        </w:rPr>
        <w:t>Ben</w:t>
      </w:r>
      <w:r>
        <w:rPr>
          <w:color w:val="231F20"/>
          <w:spacing w:val="28"/>
        </w:rPr>
        <w:t> </w:t>
      </w:r>
      <w:r>
        <w:rPr>
          <w:color w:val="231F20"/>
        </w:rPr>
        <w:t>intervenes</w:t>
      </w:r>
      <w:r>
        <w:rPr>
          <w:color w:val="231F20"/>
        </w:rPr>
        <w:t> to save Reed’s life: “Reed can’t dodge those dum-dums forever, </w:t>
      </w:r>
      <w:r>
        <w:rPr>
          <w:color w:val="231F20"/>
        </w:rPr>
        <w:t>I</w:t>
      </w:r>
      <w:r>
        <w:rPr>
          <w:color w:val="231F20"/>
        </w:rPr>
        <w:t> gotta do something!!” (20). By #6, Kirby and Lee are no </w:t>
      </w:r>
      <w:r>
        <w:rPr>
          <w:color w:val="231F20"/>
        </w:rPr>
        <w:t>longer</w:t>
      </w:r>
      <w:r>
        <w:rPr>
          <w:color w:val="231F20"/>
        </w:rPr>
        <w:t> portraying overt conflict between the characters, and with </w:t>
      </w:r>
      <w:r>
        <w:rPr>
          <w:color w:val="231F20"/>
        </w:rPr>
        <w:t>#8—</w:t>
      </w:r>
      <w:r>
        <w:rPr>
          <w:color w:val="231F20"/>
        </w:rPr>
        <w:t> coincidentally on sale during the Cuban missile </w:t>
      </w:r>
      <w:r>
        <w:rPr>
          <w:color w:val="231F20"/>
        </w:rPr>
        <w:t>crisis—Ben’s</w:t>
      </w:r>
      <w:r>
        <w:rPr>
          <w:color w:val="231F20"/>
        </w:rPr>
        <w:t> “crush” ends and his character is redefined by the introduction of</w:t>
      </w:r>
      <w:r>
        <w:rPr>
          <w:color w:val="231F20"/>
          <w:spacing w:val="40"/>
        </w:rPr>
        <w:t> </w:t>
      </w:r>
      <w:r>
        <w:rPr>
          <w:color w:val="231F20"/>
        </w:rPr>
        <w:t>an</w:t>
      </w:r>
      <w:r>
        <w:rPr>
          <w:color w:val="231F20"/>
          <w:spacing w:val="-3"/>
        </w:rPr>
        <w:t> </w:t>
      </w:r>
      <w:r>
        <w:rPr>
          <w:color w:val="231F20"/>
        </w:rPr>
        <w:t>alternate</w:t>
      </w:r>
      <w:r>
        <w:rPr>
          <w:color w:val="231F20"/>
          <w:spacing w:val="-3"/>
        </w:rPr>
        <w:t> </w:t>
      </w:r>
      <w:r>
        <w:rPr>
          <w:color w:val="231F20"/>
        </w:rPr>
        <w:t>love</w:t>
      </w:r>
      <w:r>
        <w:rPr>
          <w:color w:val="231F20"/>
          <w:spacing w:val="-3"/>
        </w:rPr>
        <w:t> </w:t>
      </w:r>
      <w:r>
        <w:rPr>
          <w:color w:val="231F20"/>
        </w:rPr>
        <w:t>interest.</w:t>
      </w:r>
      <w:r>
        <w:rPr>
          <w:color w:val="231F20"/>
          <w:spacing w:val="-3"/>
        </w:rPr>
        <w:t> </w:t>
      </w:r>
      <w:r>
        <w:rPr>
          <w:color w:val="231F20"/>
        </w:rPr>
        <w:t>The</w:t>
      </w:r>
      <w:r>
        <w:rPr>
          <w:color w:val="231F20"/>
          <w:spacing w:val="-3"/>
        </w:rPr>
        <w:t> </w:t>
      </w:r>
      <w:r>
        <w:rPr>
          <w:color w:val="231F20"/>
        </w:rPr>
        <w:t>Puppet</w:t>
      </w:r>
      <w:r>
        <w:rPr>
          <w:color w:val="231F20"/>
          <w:spacing w:val="-3"/>
        </w:rPr>
        <w:t> </w:t>
      </w:r>
      <w:r>
        <w:rPr>
          <w:color w:val="231F20"/>
        </w:rPr>
        <w:t>Master’s</w:t>
      </w:r>
      <w:r>
        <w:rPr>
          <w:color w:val="231F20"/>
          <w:spacing w:val="-3"/>
        </w:rPr>
        <w:t> </w:t>
      </w:r>
      <w:r>
        <w:rPr>
          <w:color w:val="231F20"/>
        </w:rPr>
        <w:t>blind</w:t>
      </w:r>
      <w:r>
        <w:rPr>
          <w:color w:val="231F20"/>
          <w:spacing w:val="-3"/>
        </w:rPr>
        <w:t> </w:t>
      </w:r>
      <w:r>
        <w:rPr>
          <w:color w:val="231F20"/>
        </w:rPr>
        <w:t>step-daughter, Alicia, disguises herself as Sue, fooling all of Sue’s male </w:t>
      </w:r>
      <w:r>
        <w:rPr>
          <w:color w:val="231F20"/>
        </w:rPr>
        <w:t>teammates.</w:t>
      </w:r>
      <w:r>
        <w:rPr>
          <w:color w:val="231F20"/>
        </w:rPr>
        <w:t> Though Ben suffers another temporary transformation to </w:t>
      </w:r>
      <w:r>
        <w:rPr>
          <w:color w:val="231F20"/>
        </w:rPr>
        <w:t>human form, Alicia’s love is permanently transforming: “This </w:t>
      </w:r>
      <w:r>
        <w:rPr>
          <w:color w:val="231F20"/>
        </w:rPr>
        <w:t>man—his</w:t>
      </w:r>
      <w:r>
        <w:rPr>
          <w:color w:val="231F20"/>
        </w:rPr>
        <w:t> face</w:t>
      </w:r>
      <w:r>
        <w:rPr>
          <w:color w:val="231F20"/>
          <w:spacing w:val="26"/>
        </w:rPr>
        <w:t> </w:t>
      </w:r>
      <w:r>
        <w:rPr>
          <w:color w:val="231F20"/>
        </w:rPr>
        <w:t>feels</w:t>
      </w:r>
      <w:r>
        <w:rPr>
          <w:color w:val="231F20"/>
          <w:spacing w:val="26"/>
        </w:rPr>
        <w:t> </w:t>
      </w:r>
      <w:r>
        <w:rPr>
          <w:color w:val="231F20"/>
        </w:rPr>
        <w:t>strong</w:t>
      </w:r>
      <w:r>
        <w:rPr>
          <w:color w:val="231F20"/>
          <w:spacing w:val="26"/>
        </w:rPr>
        <w:t> </w:t>
      </w:r>
      <w:r>
        <w:rPr>
          <w:color w:val="231F20"/>
        </w:rPr>
        <w:t>and</w:t>
      </w:r>
      <w:r>
        <w:rPr>
          <w:color w:val="231F20"/>
          <w:spacing w:val="26"/>
        </w:rPr>
        <w:t> </w:t>
      </w:r>
      <w:r>
        <w:rPr>
          <w:color w:val="231F20"/>
        </w:rPr>
        <w:t>powerful!</w:t>
      </w:r>
      <w:r>
        <w:rPr>
          <w:color w:val="231F20"/>
          <w:spacing w:val="26"/>
        </w:rPr>
        <w:t> </w:t>
      </w:r>
      <w:r>
        <w:rPr>
          <w:color w:val="231F20"/>
        </w:rPr>
        <w:t>And</w:t>
      </w:r>
      <w:r>
        <w:rPr>
          <w:color w:val="231F20"/>
          <w:spacing w:val="26"/>
        </w:rPr>
        <w:t> </w:t>
      </w:r>
      <w:r>
        <w:rPr>
          <w:color w:val="231F20"/>
        </w:rPr>
        <w:t>yet,</w:t>
      </w:r>
      <w:r>
        <w:rPr>
          <w:color w:val="231F20"/>
          <w:spacing w:val="26"/>
        </w:rPr>
        <w:t> </w:t>
      </w:r>
      <w:r>
        <w:rPr>
          <w:color w:val="231F20"/>
        </w:rPr>
        <w:t>I</w:t>
      </w:r>
      <w:r>
        <w:rPr>
          <w:color w:val="231F20"/>
          <w:spacing w:val="26"/>
        </w:rPr>
        <w:t> </w:t>
      </w:r>
      <w:r>
        <w:rPr>
          <w:color w:val="231F20"/>
        </w:rPr>
        <w:t>can</w:t>
      </w:r>
      <w:r>
        <w:rPr>
          <w:color w:val="231F20"/>
          <w:spacing w:val="26"/>
        </w:rPr>
        <w:t> </w:t>
      </w:r>
      <w:r>
        <w:rPr>
          <w:color w:val="231F20"/>
        </w:rPr>
        <w:t>sense</w:t>
      </w:r>
      <w:r>
        <w:rPr>
          <w:color w:val="231F20"/>
          <w:spacing w:val="26"/>
        </w:rPr>
        <w:t> </w:t>
      </w:r>
      <w:r>
        <w:rPr>
          <w:color w:val="231F20"/>
        </w:rPr>
        <w:t>a</w:t>
      </w:r>
      <w:r>
        <w:rPr>
          <w:color w:val="231F20"/>
          <w:spacing w:val="26"/>
        </w:rPr>
        <w:t> </w:t>
      </w:r>
      <w:r>
        <w:rPr>
          <w:color w:val="231F20"/>
        </w:rPr>
        <w:t>gentleness</w:t>
      </w:r>
      <w:r>
        <w:rPr>
          <w:color w:val="231F20"/>
        </w:rPr>
        <w:t> to</w:t>
      </w:r>
      <w:r>
        <w:rPr>
          <w:color w:val="231F20"/>
          <w:spacing w:val="40"/>
        </w:rPr>
        <w:t> </w:t>
      </w:r>
      <w:r>
        <w:rPr>
          <w:color w:val="231F20"/>
        </w:rPr>
        <w:t>him—there</w:t>
      </w:r>
      <w:r>
        <w:rPr>
          <w:color w:val="231F20"/>
          <w:spacing w:val="40"/>
        </w:rPr>
        <w:t> </w:t>
      </w:r>
      <w:r>
        <w:rPr>
          <w:color w:val="231F20"/>
        </w:rPr>
        <w:t>is</w:t>
      </w:r>
      <w:r>
        <w:rPr>
          <w:color w:val="231F20"/>
          <w:spacing w:val="40"/>
        </w:rPr>
        <w:t> </w:t>
      </w:r>
      <w:r>
        <w:rPr>
          <w:color w:val="231F20"/>
        </w:rPr>
        <w:t>something</w:t>
      </w:r>
      <w:r>
        <w:rPr>
          <w:color w:val="231F20"/>
          <w:spacing w:val="40"/>
        </w:rPr>
        <w:t> </w:t>
      </w:r>
      <w:r>
        <w:rPr>
          <w:color w:val="231F20"/>
        </w:rPr>
        <w:t>tragic—something</w:t>
      </w:r>
      <w:r>
        <w:rPr>
          <w:color w:val="231F20"/>
          <w:spacing w:val="40"/>
        </w:rPr>
        <w:t> </w:t>
      </w:r>
      <w:r>
        <w:rPr>
          <w:color w:val="231F20"/>
        </w:rPr>
        <w:t>sensitive!”</w:t>
      </w:r>
      <w:r>
        <w:rPr>
          <w:color w:val="231F20"/>
          <w:spacing w:val="79"/>
        </w:rPr>
        <w:t> </w:t>
      </w:r>
      <w:r>
        <w:rPr>
          <w:color w:val="231F20"/>
        </w:rPr>
        <w:t>(9).</w:t>
      </w:r>
      <w:r>
        <w:rPr>
          <w:color w:val="231F20"/>
        </w:rPr>
        <w:t> The Thing transfers his affection to Alicia, who reciprocates </w:t>
      </w:r>
      <w:r>
        <w:rPr>
          <w:color w:val="231F20"/>
        </w:rPr>
        <w:t>and humanizes his previously inhuman character: “the clinker </w:t>
      </w:r>
      <w:r>
        <w:rPr>
          <w:color w:val="231F20"/>
        </w:rPr>
        <w:t>is—she</w:t>
      </w:r>
      <w:r>
        <w:rPr>
          <w:color w:val="231F20"/>
        </w:rPr>
        <w:t> likes me better as the Thing!” (13). In the following issue, </w:t>
      </w:r>
      <w:r>
        <w:rPr>
          <w:color w:val="231F20"/>
        </w:rPr>
        <w:t>cover- dated December 1962, Alicia calls Ben “my white knight! You </w:t>
      </w:r>
      <w:r>
        <w:rPr>
          <w:color w:val="231F20"/>
        </w:rPr>
        <w:t>are</w:t>
      </w:r>
      <w:r>
        <w:rPr>
          <w:color w:val="231F20"/>
        </w:rPr>
        <w:t> good, and kind, and you will never desert your friends when they need you most!” (#9; 4), prompting Ben to hug his teammates: “us white knights don’t desert their companions in arms! I’m with </w:t>
      </w:r>
      <w:r>
        <w:rPr>
          <w:color w:val="231F20"/>
        </w:rPr>
        <w:t>ya,</w:t>
      </w:r>
      <w:r>
        <w:rPr>
          <w:color w:val="231F20"/>
        </w:rPr>
        <w:t> gang!”</w:t>
      </w:r>
      <w:r>
        <w:rPr>
          <w:color w:val="231F20"/>
          <w:spacing w:val="40"/>
        </w:rPr>
        <w:t> </w:t>
      </w:r>
      <w:r>
        <w:rPr>
          <w:color w:val="231F20"/>
        </w:rPr>
        <w:t>(5).</w:t>
      </w:r>
      <w:r>
        <w:rPr>
          <w:color w:val="231F20"/>
          <w:spacing w:val="40"/>
        </w:rPr>
        <w:t> </w:t>
      </w:r>
      <w:r>
        <w:rPr>
          <w:color w:val="231F20"/>
        </w:rPr>
        <w:t>Marvel</w:t>
      </w:r>
      <w:r>
        <w:rPr>
          <w:color w:val="231F20"/>
          <w:spacing w:val="40"/>
        </w:rPr>
        <w:t> </w:t>
      </w:r>
      <w:r>
        <w:rPr>
          <w:color w:val="231F20"/>
        </w:rPr>
        <w:t>realism</w:t>
      </w:r>
      <w:r>
        <w:rPr>
          <w:color w:val="231F20"/>
          <w:spacing w:val="40"/>
        </w:rPr>
        <w:t> </w:t>
      </w:r>
      <w:r>
        <w:rPr>
          <w:color w:val="231F20"/>
        </w:rPr>
        <w:t>began</w:t>
      </w:r>
      <w:r>
        <w:rPr>
          <w:color w:val="231F20"/>
          <w:spacing w:val="40"/>
        </w:rPr>
        <w:t> </w:t>
      </w:r>
      <w:r>
        <w:rPr>
          <w:color w:val="231F20"/>
        </w:rPr>
        <w:t>with</w:t>
      </w:r>
      <w:r>
        <w:rPr>
          <w:color w:val="231F20"/>
          <w:spacing w:val="40"/>
        </w:rPr>
        <w:t> </w:t>
      </w:r>
      <w:r>
        <w:rPr>
          <w:color w:val="231F20"/>
        </w:rPr>
        <w:t>a</w:t>
      </w:r>
      <w:r>
        <w:rPr>
          <w:color w:val="231F20"/>
          <w:spacing w:val="40"/>
        </w:rPr>
        <w:t> </w:t>
      </w:r>
      <w:r>
        <w:rPr>
          <w:color w:val="231F20"/>
        </w:rPr>
        <w:t>MAD-era</w:t>
      </w:r>
      <w:r>
        <w:rPr>
          <w:color w:val="231F20"/>
          <w:spacing w:val="40"/>
        </w:rPr>
        <w:t> </w:t>
      </w:r>
      <w:r>
        <w:rPr>
          <w:color w:val="231F20"/>
        </w:rPr>
        <w:t>plot</w:t>
      </w:r>
      <w:r>
        <w:rPr>
          <w:color w:val="231F20"/>
          <w:spacing w:val="34"/>
        </w:rPr>
        <w:t> </w:t>
      </w:r>
      <w:r>
        <w:rPr>
          <w:color w:val="231F20"/>
        </w:rPr>
        <w:t>gimmick</w:t>
      </w:r>
      <w:r>
        <w:rPr>
          <w:color w:val="231F20"/>
        </w:rPr>
        <w:t> that resulted in unplanned character complexity and then ad </w:t>
      </w:r>
      <w:r>
        <w:rPr>
          <w:color w:val="231F20"/>
        </w:rPr>
        <w:t>hoc</w:t>
      </w:r>
      <w:r>
        <w:rPr>
          <w:color w:val="231F20"/>
        </w:rPr>
        <w:t> revision, producing the unified family-like Fantastic Four </w:t>
      </w:r>
      <w:r>
        <w:rPr>
          <w:color w:val="231F20"/>
        </w:rPr>
        <w:t>that would define the post-Cuban missile crisis series.</w:t>
      </w:r>
    </w:p>
    <w:p>
      <w:pPr>
        <w:pStyle w:val="BodyText"/>
        <w:spacing w:line="244" w:lineRule="auto" w:before="19"/>
        <w:ind w:left="263" w:right="997" w:firstLine="240"/>
        <w:jc w:val="both"/>
      </w:pPr>
      <w:r>
        <w:rPr>
          <w:color w:val="231F20"/>
        </w:rPr>
        <w:t>The radioactive-monster-turned-hero motif occurred outside </w:t>
      </w:r>
      <w:r>
        <w:rPr>
          <w:color w:val="231F20"/>
        </w:rPr>
        <w:t>of comics too. When the film monster Godzilla debuted in 1954 in Japan,</w:t>
      </w:r>
      <w:r>
        <w:rPr>
          <w:color w:val="231F20"/>
          <w:spacing w:val="38"/>
        </w:rPr>
        <w:t> </w:t>
      </w:r>
      <w:r>
        <w:rPr>
          <w:color w:val="231F20"/>
        </w:rPr>
        <w:t>and</w:t>
      </w:r>
      <w:r>
        <w:rPr>
          <w:color w:val="231F20"/>
          <w:spacing w:val="38"/>
        </w:rPr>
        <w:t> </w:t>
      </w:r>
      <w:r>
        <w:rPr>
          <w:color w:val="231F20"/>
        </w:rPr>
        <w:t>then</w:t>
      </w:r>
      <w:r>
        <w:rPr>
          <w:color w:val="231F20"/>
          <w:spacing w:val="38"/>
        </w:rPr>
        <w:t> </w:t>
      </w:r>
      <w:r>
        <w:rPr>
          <w:color w:val="231F20"/>
        </w:rPr>
        <w:t>in</w:t>
      </w:r>
      <w:r>
        <w:rPr>
          <w:color w:val="231F20"/>
          <w:spacing w:val="38"/>
        </w:rPr>
        <w:t> </w:t>
      </w:r>
      <w:r>
        <w:rPr>
          <w:color w:val="231F20"/>
        </w:rPr>
        <w:t>a</w:t>
      </w:r>
      <w:r>
        <w:rPr>
          <w:color w:val="231F20"/>
          <w:spacing w:val="38"/>
        </w:rPr>
        <w:t> </w:t>
      </w:r>
      <w:r>
        <w:rPr>
          <w:color w:val="231F20"/>
        </w:rPr>
        <w:t>heavily</w:t>
      </w:r>
      <w:r>
        <w:rPr>
          <w:color w:val="231F20"/>
          <w:spacing w:val="38"/>
        </w:rPr>
        <w:t> </w:t>
      </w:r>
      <w:r>
        <w:rPr>
          <w:color w:val="231F20"/>
        </w:rPr>
        <w:t>edited</w:t>
      </w:r>
      <w:r>
        <w:rPr>
          <w:color w:val="231F20"/>
          <w:spacing w:val="38"/>
        </w:rPr>
        <w:t> </w:t>
      </w:r>
      <w:r>
        <w:rPr>
          <w:color w:val="231F20"/>
        </w:rPr>
        <w:t>1956</w:t>
      </w:r>
      <w:r>
        <w:rPr>
          <w:color w:val="231F20"/>
          <w:spacing w:val="38"/>
        </w:rPr>
        <w:t> </w:t>
      </w:r>
      <w:r>
        <w:rPr>
          <w:color w:val="231F20"/>
        </w:rPr>
        <w:t>version</w:t>
      </w:r>
      <w:r>
        <w:rPr>
          <w:color w:val="231F20"/>
          <w:spacing w:val="38"/>
        </w:rPr>
        <w:t> </w:t>
      </w:r>
      <w:r>
        <w:rPr>
          <w:color w:val="231F20"/>
        </w:rPr>
        <w:t>in</w:t>
      </w:r>
      <w:r>
        <w:rPr>
          <w:color w:val="231F20"/>
          <w:spacing w:val="38"/>
        </w:rPr>
        <w:t> </w:t>
      </w:r>
      <w:r>
        <w:rPr>
          <w:color w:val="231F20"/>
        </w:rPr>
        <w:t>the</w:t>
      </w:r>
      <w:r>
        <w:rPr>
          <w:color w:val="231F20"/>
          <w:spacing w:val="38"/>
        </w:rPr>
        <w:t> </w:t>
      </w:r>
      <w:r>
        <w:rPr>
          <w:color w:val="231F20"/>
        </w:rPr>
        <w:t>U.S.,</w:t>
      </w:r>
      <w:r>
        <w:rPr>
          <w:color w:val="231F20"/>
          <w:spacing w:val="38"/>
        </w:rPr>
        <w:t> </w:t>
      </w:r>
      <w:r>
        <w:rPr>
          <w:color w:val="231F20"/>
        </w:rPr>
        <w:t>he was</w:t>
      </w:r>
      <w:r>
        <w:rPr>
          <w:color w:val="231F20"/>
          <w:spacing w:val="34"/>
        </w:rPr>
        <w:t> </w:t>
      </w:r>
      <w:r>
        <w:rPr>
          <w:color w:val="231F20"/>
        </w:rPr>
        <w:t>an</w:t>
      </w:r>
      <w:r>
        <w:rPr>
          <w:color w:val="231F20"/>
          <w:spacing w:val="34"/>
        </w:rPr>
        <w:t> </w:t>
      </w:r>
      <w:r>
        <w:rPr>
          <w:color w:val="231F20"/>
        </w:rPr>
        <w:t>embodiment</w:t>
      </w:r>
      <w:r>
        <w:rPr>
          <w:color w:val="231F20"/>
          <w:spacing w:val="34"/>
        </w:rPr>
        <w:t> </w:t>
      </w:r>
      <w:r>
        <w:rPr>
          <w:color w:val="231F20"/>
        </w:rPr>
        <w:t>of</w:t>
      </w:r>
      <w:r>
        <w:rPr>
          <w:color w:val="231F20"/>
          <w:spacing w:val="34"/>
        </w:rPr>
        <w:t> </w:t>
      </w:r>
      <w:r>
        <w:rPr>
          <w:color w:val="231F20"/>
        </w:rPr>
        <w:t>the</w:t>
      </w:r>
      <w:r>
        <w:rPr>
          <w:color w:val="231F20"/>
          <w:spacing w:val="34"/>
        </w:rPr>
        <w:t> </w:t>
      </w:r>
      <w:r>
        <w:rPr>
          <w:color w:val="231F20"/>
        </w:rPr>
        <w:t>dangers</w:t>
      </w:r>
      <w:r>
        <w:rPr>
          <w:color w:val="231F20"/>
          <w:spacing w:val="34"/>
        </w:rPr>
        <w:t> </w:t>
      </w:r>
      <w:r>
        <w:rPr>
          <w:color w:val="231F20"/>
        </w:rPr>
        <w:t>of</w:t>
      </w:r>
      <w:r>
        <w:rPr>
          <w:color w:val="231F20"/>
          <w:spacing w:val="34"/>
        </w:rPr>
        <w:t> </w:t>
      </w:r>
      <w:r>
        <w:rPr>
          <w:color w:val="231F20"/>
        </w:rPr>
        <w:t>the</w:t>
      </w:r>
      <w:r>
        <w:rPr>
          <w:color w:val="231F20"/>
          <w:spacing w:val="34"/>
        </w:rPr>
        <w:t> </w:t>
      </w:r>
      <w:r>
        <w:rPr>
          <w:color w:val="231F20"/>
        </w:rPr>
        <w:t>U.S.’s</w:t>
      </w:r>
      <w:r>
        <w:rPr>
          <w:color w:val="231F20"/>
          <w:spacing w:val="34"/>
        </w:rPr>
        <w:t> </w:t>
      </w:r>
      <w:r>
        <w:rPr>
          <w:color w:val="231F20"/>
        </w:rPr>
        <w:t>nuclear</w:t>
      </w:r>
      <w:r>
        <w:rPr>
          <w:color w:val="231F20"/>
          <w:spacing w:val="34"/>
        </w:rPr>
        <w:t> </w:t>
      </w:r>
      <w:r>
        <w:rPr>
          <w:color w:val="231F20"/>
        </w:rPr>
        <w:t>tests</w:t>
      </w:r>
      <w:r>
        <w:rPr>
          <w:color w:val="231F20"/>
          <w:spacing w:val="34"/>
        </w:rPr>
        <w:t> </w:t>
      </w:r>
      <w:r>
        <w:rPr>
          <w:color w:val="231F20"/>
        </w:rPr>
        <w:t>in the Marshall Islands. He returned as a continuing threat in three sequels,</w:t>
      </w:r>
      <w:r>
        <w:rPr>
          <w:color w:val="231F20"/>
          <w:spacing w:val="34"/>
        </w:rPr>
        <w:t> </w:t>
      </w:r>
      <w:r>
        <w:rPr>
          <w:color w:val="231F20"/>
        </w:rPr>
        <w:t>but</w:t>
      </w:r>
      <w:r>
        <w:rPr>
          <w:color w:val="231F20"/>
          <w:spacing w:val="34"/>
        </w:rPr>
        <w:t> </w:t>
      </w:r>
      <w:r>
        <w:rPr>
          <w:color w:val="231F20"/>
        </w:rPr>
        <w:t>the</w:t>
      </w:r>
      <w:r>
        <w:rPr>
          <w:color w:val="231F20"/>
          <w:spacing w:val="34"/>
        </w:rPr>
        <w:t> </w:t>
      </w:r>
      <w:r>
        <w:rPr>
          <w:color w:val="231F20"/>
        </w:rPr>
        <w:t>fifth,</w:t>
      </w:r>
      <w:r>
        <w:rPr>
          <w:color w:val="231F20"/>
          <w:spacing w:val="35"/>
        </w:rPr>
        <w:t> </w:t>
      </w:r>
      <w:r>
        <w:rPr>
          <w:i/>
          <w:color w:val="231F20"/>
        </w:rPr>
        <w:t>Ghidorah,</w:t>
      </w:r>
      <w:r>
        <w:rPr>
          <w:i/>
          <w:color w:val="231F20"/>
          <w:spacing w:val="34"/>
        </w:rPr>
        <w:t> </w:t>
      </w:r>
      <w:r>
        <w:rPr>
          <w:i/>
          <w:color w:val="231F20"/>
        </w:rPr>
        <w:t>the</w:t>
      </w:r>
      <w:r>
        <w:rPr>
          <w:i/>
          <w:color w:val="231F20"/>
          <w:spacing w:val="34"/>
        </w:rPr>
        <w:t> </w:t>
      </w:r>
      <w:r>
        <w:rPr>
          <w:i/>
          <w:color w:val="231F20"/>
        </w:rPr>
        <w:t>Three-Headed</w:t>
      </w:r>
      <w:r>
        <w:rPr>
          <w:i/>
          <w:color w:val="231F20"/>
          <w:spacing w:val="34"/>
        </w:rPr>
        <w:t> </w:t>
      </w:r>
      <w:r>
        <w:rPr>
          <w:i/>
          <w:color w:val="231F20"/>
        </w:rPr>
        <w:t>Monster,</w:t>
      </w:r>
      <w:r>
        <w:rPr>
          <w:i/>
          <w:color w:val="231F20"/>
          <w:spacing w:val="35"/>
        </w:rPr>
        <w:t> </w:t>
      </w:r>
      <w:r>
        <w:rPr>
          <w:color w:val="231F20"/>
        </w:rPr>
        <w:t>made in</w:t>
      </w:r>
      <w:r>
        <w:rPr>
          <w:color w:val="231F20"/>
          <w:spacing w:val="28"/>
        </w:rPr>
        <w:t> </w:t>
      </w:r>
      <w:r>
        <w:rPr>
          <w:color w:val="231F20"/>
        </w:rPr>
        <w:t>Japan</w:t>
      </w:r>
      <w:r>
        <w:rPr>
          <w:color w:val="231F20"/>
          <w:spacing w:val="28"/>
        </w:rPr>
        <w:t> </w:t>
      </w:r>
      <w:r>
        <w:rPr>
          <w:color w:val="231F20"/>
        </w:rPr>
        <w:t>in</w:t>
      </w:r>
      <w:r>
        <w:rPr>
          <w:color w:val="231F20"/>
          <w:spacing w:val="28"/>
        </w:rPr>
        <w:t> </w:t>
      </w:r>
      <w:r>
        <w:rPr>
          <w:color w:val="231F20"/>
        </w:rPr>
        <w:t>1964</w:t>
      </w:r>
      <w:r>
        <w:rPr>
          <w:color w:val="231F20"/>
          <w:spacing w:val="28"/>
        </w:rPr>
        <w:t> </w:t>
      </w:r>
      <w:r>
        <w:rPr>
          <w:color w:val="231F20"/>
        </w:rPr>
        <w:t>and</w:t>
      </w:r>
      <w:r>
        <w:rPr>
          <w:color w:val="231F20"/>
          <w:spacing w:val="28"/>
        </w:rPr>
        <w:t> </w:t>
      </w:r>
      <w:r>
        <w:rPr>
          <w:color w:val="231F20"/>
        </w:rPr>
        <w:t>released</w:t>
      </w:r>
      <w:r>
        <w:rPr>
          <w:color w:val="231F20"/>
          <w:spacing w:val="28"/>
        </w:rPr>
        <w:t> </w:t>
      </w:r>
      <w:r>
        <w:rPr>
          <w:color w:val="231F20"/>
        </w:rPr>
        <w:t>in</w:t>
      </w:r>
      <w:r>
        <w:rPr>
          <w:color w:val="231F20"/>
          <w:spacing w:val="28"/>
        </w:rPr>
        <w:t> </w:t>
      </w:r>
      <w:r>
        <w:rPr>
          <w:color w:val="231F20"/>
        </w:rPr>
        <w:t>the</w:t>
      </w:r>
      <w:r>
        <w:rPr>
          <w:color w:val="231F20"/>
          <w:spacing w:val="28"/>
        </w:rPr>
        <w:t> </w:t>
      </w:r>
      <w:r>
        <w:rPr>
          <w:color w:val="231F20"/>
        </w:rPr>
        <w:t>U.S.</w:t>
      </w:r>
      <w:r>
        <w:rPr>
          <w:color w:val="231F20"/>
          <w:spacing w:val="28"/>
        </w:rPr>
        <w:t> </w:t>
      </w:r>
      <w:r>
        <w:rPr>
          <w:color w:val="231F20"/>
        </w:rPr>
        <w:t>in</w:t>
      </w:r>
      <w:r>
        <w:rPr>
          <w:color w:val="231F20"/>
          <w:spacing w:val="28"/>
        </w:rPr>
        <w:t> </w:t>
      </w:r>
      <w:r>
        <w:rPr>
          <w:color w:val="231F20"/>
        </w:rPr>
        <w:t>1965,</w:t>
      </w:r>
      <w:r>
        <w:rPr>
          <w:color w:val="231F20"/>
          <w:spacing w:val="28"/>
        </w:rPr>
        <w:t> </w:t>
      </w:r>
      <w:r>
        <w:rPr>
          <w:color w:val="231F20"/>
        </w:rPr>
        <w:t>Godzilla</w:t>
      </w:r>
      <w:r>
        <w:rPr>
          <w:color w:val="231F20"/>
          <w:spacing w:val="28"/>
        </w:rPr>
        <w:t> </w:t>
      </w:r>
      <w:r>
        <w:rPr>
          <w:color w:val="231F20"/>
        </w:rPr>
        <w:t>helps to defend the Earth against alien attack. In the next films made</w:t>
      </w:r>
      <w:r>
        <w:rPr>
          <w:color w:val="231F20"/>
          <w:spacing w:val="80"/>
        </w:rPr>
        <w:t> </w:t>
      </w:r>
      <w:r>
        <w:rPr>
          <w:color w:val="231F20"/>
        </w:rPr>
        <w:t>over the following decade, Godzilla would continue to appear as protagonist and protector.</w:t>
      </w:r>
    </w:p>
    <w:p>
      <w:pPr>
        <w:pStyle w:val="BodyText"/>
        <w:spacing w:line="244" w:lineRule="auto" w:before="9"/>
        <w:ind w:left="263" w:right="997" w:firstLine="240"/>
        <w:jc w:val="both"/>
      </w:pPr>
      <w:r>
        <w:rPr>
          <w:color w:val="231F20"/>
          <w:w w:val="105"/>
        </w:rPr>
        <w:t>When</w:t>
      </w:r>
      <w:r>
        <w:rPr>
          <w:color w:val="231F20"/>
          <w:w w:val="105"/>
        </w:rPr>
        <w:t> recalling</w:t>
      </w:r>
      <w:r>
        <w:rPr>
          <w:color w:val="231F20"/>
          <w:w w:val="105"/>
        </w:rPr>
        <w:t> the</w:t>
      </w:r>
      <w:r>
        <w:rPr>
          <w:color w:val="231F20"/>
          <w:w w:val="105"/>
        </w:rPr>
        <w:t> Hulk,</w:t>
      </w:r>
      <w:r>
        <w:rPr>
          <w:color w:val="231F20"/>
          <w:w w:val="105"/>
        </w:rPr>
        <w:t> Lee</w:t>
      </w:r>
      <w:r>
        <w:rPr>
          <w:color w:val="231F20"/>
          <w:w w:val="105"/>
        </w:rPr>
        <w:t> again</w:t>
      </w:r>
      <w:r>
        <w:rPr>
          <w:color w:val="231F20"/>
          <w:w w:val="105"/>
        </w:rPr>
        <w:t> described</w:t>
      </w:r>
      <w:r>
        <w:rPr>
          <w:color w:val="231F20"/>
          <w:w w:val="105"/>
        </w:rPr>
        <w:t> the</w:t>
      </w:r>
      <w:r>
        <w:rPr>
          <w:color w:val="231F20"/>
          <w:w w:val="105"/>
        </w:rPr>
        <w:t> </w:t>
      </w:r>
      <w:r>
        <w:rPr>
          <w:color w:val="231F20"/>
          <w:w w:val="105"/>
        </w:rPr>
        <w:t>character’s </w:t>
      </w:r>
      <w:r>
        <w:rPr>
          <w:color w:val="231F20"/>
        </w:rPr>
        <w:t>revised incarnation: “I just wanted to create a loveable monster— </w:t>
      </w:r>
      <w:r>
        <w:rPr>
          <w:color w:val="231F20"/>
          <w:w w:val="105"/>
        </w:rPr>
        <w:t>almost</w:t>
      </w:r>
      <w:r>
        <w:rPr>
          <w:color w:val="231F20"/>
          <w:spacing w:val="-11"/>
          <w:w w:val="105"/>
        </w:rPr>
        <w:t> </w:t>
      </w:r>
      <w:r>
        <w:rPr>
          <w:color w:val="231F20"/>
          <w:w w:val="105"/>
        </w:rPr>
        <w:t>like</w:t>
      </w:r>
      <w:r>
        <w:rPr>
          <w:color w:val="231F20"/>
          <w:spacing w:val="-11"/>
          <w:w w:val="105"/>
        </w:rPr>
        <w:t> </w:t>
      </w:r>
      <w:r>
        <w:rPr>
          <w:color w:val="231F20"/>
          <w:w w:val="105"/>
        </w:rPr>
        <w:t>the</w:t>
      </w:r>
      <w:r>
        <w:rPr>
          <w:color w:val="231F20"/>
          <w:spacing w:val="-11"/>
          <w:w w:val="105"/>
        </w:rPr>
        <w:t> </w:t>
      </w:r>
      <w:r>
        <w:rPr>
          <w:color w:val="231F20"/>
          <w:w w:val="105"/>
        </w:rPr>
        <w:t>Thing</w:t>
      </w:r>
      <w:r>
        <w:rPr>
          <w:color w:val="231F20"/>
          <w:spacing w:val="-11"/>
          <w:w w:val="105"/>
        </w:rPr>
        <w:t> </w:t>
      </w:r>
      <w:r>
        <w:rPr>
          <w:color w:val="231F20"/>
          <w:w w:val="105"/>
        </w:rPr>
        <w:t>but</w:t>
      </w:r>
      <w:r>
        <w:rPr>
          <w:color w:val="231F20"/>
          <w:spacing w:val="-11"/>
          <w:w w:val="105"/>
        </w:rPr>
        <w:t> </w:t>
      </w:r>
      <w:r>
        <w:rPr>
          <w:color w:val="231F20"/>
          <w:w w:val="105"/>
        </w:rPr>
        <w:t>more</w:t>
      </w:r>
      <w:r>
        <w:rPr>
          <w:color w:val="231F20"/>
          <w:spacing w:val="-11"/>
          <w:w w:val="105"/>
        </w:rPr>
        <w:t> </w:t>
      </w:r>
      <w:r>
        <w:rPr>
          <w:color w:val="231F20"/>
          <w:w w:val="105"/>
        </w:rPr>
        <w:t>so</w:t>
      </w:r>
      <w:r>
        <w:rPr>
          <w:color w:val="231F20"/>
          <w:spacing w:val="-11"/>
          <w:w w:val="105"/>
        </w:rPr>
        <w:t> </w:t>
      </w:r>
      <w:r>
        <w:rPr>
          <w:color w:val="231F20"/>
          <w:w w:val="105"/>
        </w:rPr>
        <w:t>…</w:t>
      </w:r>
      <w:r>
        <w:rPr>
          <w:color w:val="231F20"/>
          <w:spacing w:val="-11"/>
          <w:w w:val="105"/>
        </w:rPr>
        <w:t> </w:t>
      </w:r>
      <w:r>
        <w:rPr>
          <w:color w:val="231F20"/>
          <w:w w:val="105"/>
        </w:rPr>
        <w:t>I</w:t>
      </w:r>
      <w:r>
        <w:rPr>
          <w:color w:val="231F20"/>
          <w:spacing w:val="-11"/>
          <w:w w:val="105"/>
        </w:rPr>
        <w:t> </w:t>
      </w:r>
      <w:r>
        <w:rPr>
          <w:color w:val="231F20"/>
          <w:w w:val="105"/>
        </w:rPr>
        <w:t>figured</w:t>
      </w:r>
      <w:r>
        <w:rPr>
          <w:color w:val="231F20"/>
          <w:spacing w:val="-11"/>
          <w:w w:val="105"/>
        </w:rPr>
        <w:t> </w:t>
      </w:r>
      <w:r>
        <w:rPr>
          <w:color w:val="231F20"/>
          <w:w w:val="105"/>
        </w:rPr>
        <w:t>why</w:t>
      </w:r>
      <w:r>
        <w:rPr>
          <w:color w:val="231F20"/>
          <w:spacing w:val="-11"/>
          <w:w w:val="105"/>
        </w:rPr>
        <w:t> </w:t>
      </w:r>
      <w:r>
        <w:rPr>
          <w:color w:val="231F20"/>
          <w:w w:val="105"/>
        </w:rPr>
        <w:t>don’t</w:t>
      </w:r>
      <w:r>
        <w:rPr>
          <w:color w:val="231F20"/>
          <w:spacing w:val="-11"/>
          <w:w w:val="105"/>
        </w:rPr>
        <w:t> </w:t>
      </w:r>
      <w:r>
        <w:rPr>
          <w:color w:val="231F20"/>
          <w:w w:val="105"/>
        </w:rPr>
        <w:t>we</w:t>
      </w:r>
      <w:r>
        <w:rPr>
          <w:color w:val="231F20"/>
          <w:spacing w:val="-11"/>
          <w:w w:val="105"/>
        </w:rPr>
        <w:t> </w:t>
      </w:r>
      <w:r>
        <w:rPr>
          <w:color w:val="231F20"/>
          <w:w w:val="105"/>
        </w:rPr>
        <w:t>create a</w:t>
      </w:r>
      <w:r>
        <w:rPr>
          <w:color w:val="231F20"/>
          <w:w w:val="105"/>
        </w:rPr>
        <w:t> monster</w:t>
      </w:r>
      <w:r>
        <w:rPr>
          <w:color w:val="231F20"/>
          <w:w w:val="105"/>
        </w:rPr>
        <w:t> whom</w:t>
      </w:r>
      <w:r>
        <w:rPr>
          <w:color w:val="231F20"/>
          <w:w w:val="105"/>
        </w:rPr>
        <w:t> the</w:t>
      </w:r>
      <w:r>
        <w:rPr>
          <w:color w:val="231F20"/>
          <w:w w:val="105"/>
        </w:rPr>
        <w:t> whole</w:t>
      </w:r>
      <w:r>
        <w:rPr>
          <w:color w:val="231F20"/>
          <w:w w:val="105"/>
        </w:rPr>
        <w:t> human</w:t>
      </w:r>
      <w:r>
        <w:rPr>
          <w:color w:val="231F20"/>
          <w:w w:val="105"/>
        </w:rPr>
        <w:t> race</w:t>
      </w:r>
      <w:r>
        <w:rPr>
          <w:color w:val="231F20"/>
          <w:w w:val="105"/>
        </w:rPr>
        <w:t> is</w:t>
      </w:r>
      <w:r>
        <w:rPr>
          <w:color w:val="231F20"/>
          <w:w w:val="105"/>
        </w:rPr>
        <w:t> always</w:t>
      </w:r>
      <w:r>
        <w:rPr>
          <w:color w:val="231F20"/>
          <w:w w:val="105"/>
        </w:rPr>
        <w:t> trying</w:t>
      </w:r>
      <w:r>
        <w:rPr>
          <w:color w:val="231F20"/>
          <w:w w:val="105"/>
        </w:rPr>
        <w:t> to</w:t>
      </w:r>
      <w:r>
        <w:rPr>
          <w:color w:val="231F20"/>
          <w:w w:val="105"/>
        </w:rPr>
        <w:t> hunt and</w:t>
      </w:r>
      <w:r>
        <w:rPr>
          <w:color w:val="231F20"/>
          <w:spacing w:val="-1"/>
          <w:w w:val="105"/>
        </w:rPr>
        <w:t> </w:t>
      </w:r>
      <w:r>
        <w:rPr>
          <w:color w:val="231F20"/>
          <w:w w:val="105"/>
        </w:rPr>
        <w:t>destroy</w:t>
      </w:r>
      <w:r>
        <w:rPr>
          <w:color w:val="231F20"/>
          <w:spacing w:val="-1"/>
          <w:w w:val="105"/>
        </w:rPr>
        <w:t> </w:t>
      </w:r>
      <w:r>
        <w:rPr>
          <w:color w:val="231F20"/>
          <w:w w:val="105"/>
        </w:rPr>
        <w:t>but</w:t>
      </w:r>
      <w:r>
        <w:rPr>
          <w:color w:val="231F20"/>
          <w:spacing w:val="-1"/>
          <w:w w:val="105"/>
        </w:rPr>
        <w:t> </w:t>
      </w:r>
      <w:r>
        <w:rPr>
          <w:color w:val="231F20"/>
          <w:w w:val="105"/>
        </w:rPr>
        <w:t>he’s</w:t>
      </w:r>
      <w:r>
        <w:rPr>
          <w:color w:val="231F20"/>
          <w:spacing w:val="-1"/>
          <w:w w:val="105"/>
        </w:rPr>
        <w:t> </w:t>
      </w:r>
      <w:r>
        <w:rPr>
          <w:color w:val="231F20"/>
          <w:w w:val="105"/>
        </w:rPr>
        <w:t>really</w:t>
      </w:r>
      <w:r>
        <w:rPr>
          <w:color w:val="231F20"/>
          <w:spacing w:val="-1"/>
          <w:w w:val="105"/>
        </w:rPr>
        <w:t> </w:t>
      </w:r>
      <w:r>
        <w:rPr>
          <w:color w:val="231F20"/>
          <w:w w:val="105"/>
        </w:rPr>
        <w:t>a</w:t>
      </w:r>
      <w:r>
        <w:rPr>
          <w:color w:val="231F20"/>
          <w:spacing w:val="-1"/>
          <w:w w:val="105"/>
        </w:rPr>
        <w:t> </w:t>
      </w:r>
      <w:r>
        <w:rPr>
          <w:color w:val="231F20"/>
          <w:w w:val="105"/>
        </w:rPr>
        <w:t>good</w:t>
      </w:r>
      <w:r>
        <w:rPr>
          <w:color w:val="231F20"/>
          <w:spacing w:val="-1"/>
          <w:w w:val="105"/>
        </w:rPr>
        <w:t> </w:t>
      </w:r>
      <w:r>
        <w:rPr>
          <w:color w:val="231F20"/>
          <w:w w:val="105"/>
        </w:rPr>
        <w:t>guy”</w:t>
      </w:r>
      <w:r>
        <w:rPr>
          <w:color w:val="231F20"/>
          <w:spacing w:val="-1"/>
          <w:w w:val="105"/>
        </w:rPr>
        <w:t> </w:t>
      </w:r>
      <w:r>
        <w:rPr>
          <w:color w:val="231F20"/>
          <w:w w:val="105"/>
        </w:rPr>
        <w:t>(95).</w:t>
      </w:r>
      <w:r>
        <w:rPr>
          <w:color w:val="231F20"/>
          <w:spacing w:val="-1"/>
          <w:w w:val="105"/>
        </w:rPr>
        <w:t> </w:t>
      </w:r>
      <w:r>
        <w:rPr>
          <w:color w:val="231F20"/>
          <w:w w:val="105"/>
        </w:rPr>
        <w:t>Though</w:t>
      </w:r>
      <w:r>
        <w:rPr>
          <w:color w:val="231F20"/>
          <w:spacing w:val="-1"/>
          <w:w w:val="105"/>
        </w:rPr>
        <w:t> </w:t>
      </w:r>
      <w:r>
        <w:rPr>
          <w:color w:val="231F20"/>
          <w:w w:val="105"/>
        </w:rPr>
        <w:t>monstrous, the</w:t>
      </w:r>
      <w:r>
        <w:rPr>
          <w:color w:val="231F20"/>
          <w:w w:val="105"/>
        </w:rPr>
        <w:t> 1962–3</w:t>
      </w:r>
      <w:r>
        <w:rPr>
          <w:color w:val="231F20"/>
          <w:w w:val="105"/>
        </w:rPr>
        <w:t> Hulk</w:t>
      </w:r>
      <w:r>
        <w:rPr>
          <w:color w:val="231F20"/>
          <w:w w:val="105"/>
        </w:rPr>
        <w:t> was</w:t>
      </w:r>
      <w:r>
        <w:rPr>
          <w:color w:val="231F20"/>
          <w:w w:val="105"/>
        </w:rPr>
        <w:t> not</w:t>
      </w:r>
      <w:r>
        <w:rPr>
          <w:color w:val="231F20"/>
          <w:w w:val="105"/>
        </w:rPr>
        <w:t> loveable</w:t>
      </w:r>
      <w:r>
        <w:rPr>
          <w:color w:val="231F20"/>
          <w:w w:val="105"/>
        </w:rPr>
        <w:t> and</w:t>
      </w:r>
      <w:r>
        <w:rPr>
          <w:color w:val="231F20"/>
          <w:w w:val="105"/>
        </w:rPr>
        <w:t> was</w:t>
      </w:r>
      <w:r>
        <w:rPr>
          <w:color w:val="231F20"/>
          <w:w w:val="105"/>
        </w:rPr>
        <w:t> no</w:t>
      </w:r>
      <w:r>
        <w:rPr>
          <w:color w:val="231F20"/>
          <w:w w:val="105"/>
        </w:rPr>
        <w:t> good</w:t>
      </w:r>
      <w:r>
        <w:rPr>
          <w:color w:val="231F20"/>
          <w:w w:val="105"/>
        </w:rPr>
        <w:t> guy.</w:t>
      </w:r>
      <w:r>
        <w:rPr>
          <w:color w:val="231F20"/>
          <w:w w:val="105"/>
        </w:rPr>
        <w:t> After </w:t>
      </w:r>
      <w:r>
        <w:rPr>
          <w:color w:val="231F20"/>
        </w:rPr>
        <w:t>appearances</w:t>
      </w:r>
      <w:r>
        <w:rPr>
          <w:color w:val="231F20"/>
          <w:spacing w:val="35"/>
        </w:rPr>
        <w:t> </w:t>
      </w:r>
      <w:r>
        <w:rPr>
          <w:color w:val="231F20"/>
        </w:rPr>
        <w:t>in</w:t>
      </w:r>
      <w:r>
        <w:rPr>
          <w:color w:val="231F20"/>
          <w:spacing w:val="36"/>
        </w:rPr>
        <w:t> </w:t>
      </w:r>
      <w:r>
        <w:rPr>
          <w:color w:val="231F20"/>
        </w:rPr>
        <w:t>other</w:t>
      </w:r>
      <w:r>
        <w:rPr>
          <w:color w:val="231F20"/>
          <w:spacing w:val="36"/>
        </w:rPr>
        <w:t> </w:t>
      </w:r>
      <w:r>
        <w:rPr>
          <w:color w:val="231F20"/>
        </w:rPr>
        <w:t>titles,</w:t>
      </w:r>
      <w:r>
        <w:rPr>
          <w:color w:val="231F20"/>
          <w:spacing w:val="36"/>
        </w:rPr>
        <w:t> </w:t>
      </w:r>
      <w:r>
        <w:rPr>
          <w:color w:val="231F20"/>
        </w:rPr>
        <w:t>the</w:t>
      </w:r>
      <w:r>
        <w:rPr>
          <w:color w:val="231F20"/>
          <w:spacing w:val="36"/>
        </w:rPr>
        <w:t> </w:t>
      </w:r>
      <w:r>
        <w:rPr>
          <w:color w:val="231F20"/>
        </w:rPr>
        <w:t>Hulk’s</w:t>
      </w:r>
      <w:r>
        <w:rPr>
          <w:color w:val="231F20"/>
          <w:spacing w:val="36"/>
        </w:rPr>
        <w:t> </w:t>
      </w:r>
      <w:r>
        <w:rPr>
          <w:color w:val="231F20"/>
        </w:rPr>
        <w:t>own</w:t>
      </w:r>
      <w:r>
        <w:rPr>
          <w:color w:val="231F20"/>
          <w:spacing w:val="36"/>
        </w:rPr>
        <w:t> </w:t>
      </w:r>
      <w:r>
        <w:rPr>
          <w:color w:val="231F20"/>
        </w:rPr>
        <w:t>cancelled</w:t>
      </w:r>
      <w:r>
        <w:rPr>
          <w:color w:val="231F20"/>
          <w:spacing w:val="36"/>
        </w:rPr>
        <w:t> </w:t>
      </w:r>
      <w:r>
        <w:rPr>
          <w:color w:val="231F20"/>
        </w:rPr>
        <w:t>series</w:t>
      </w:r>
      <w:r>
        <w:rPr>
          <w:color w:val="231F20"/>
          <w:spacing w:val="36"/>
        </w:rPr>
        <w:t> </w:t>
      </w:r>
      <w:r>
        <w:rPr>
          <w:color w:val="231F20"/>
          <w:spacing w:val="-5"/>
        </w:rPr>
        <w:t>was</w:t>
      </w:r>
    </w:p>
    <w:p>
      <w:pPr>
        <w:spacing w:after="0" w:line="244" w:lineRule="auto"/>
        <w:jc w:val="both"/>
        <w:sectPr>
          <w:pgSz w:w="7830" w:h="12250"/>
          <w:pgMar w:header="628" w:footer="0" w:top="820" w:bottom="280" w:left="600" w:right="200"/>
        </w:sectPr>
      </w:pPr>
    </w:p>
    <w:p>
      <w:pPr>
        <w:pStyle w:val="BodyText"/>
        <w:spacing w:before="8"/>
        <w:rPr>
          <w:sz w:val="29"/>
        </w:rPr>
      </w:pPr>
    </w:p>
    <w:p>
      <w:pPr>
        <w:pStyle w:val="BodyText"/>
        <w:spacing w:line="244" w:lineRule="auto" w:before="106"/>
        <w:ind w:left="600" w:right="660"/>
        <w:jc w:val="both"/>
      </w:pPr>
      <w:bookmarkStart w:name="_bookmark175" w:id="215"/>
      <w:bookmarkEnd w:id="215"/>
      <w:r>
        <w:rPr/>
      </w:r>
      <w:r>
        <w:rPr>
          <w:color w:val="231F20"/>
        </w:rPr>
        <w:t>renewed in 1964 as one of two ongoing features beginning in </w:t>
      </w:r>
      <w:r>
        <w:rPr>
          <w:i/>
          <w:color w:val="231F20"/>
        </w:rPr>
        <w:t>Tales</w:t>
      </w:r>
      <w:r>
        <w:rPr>
          <w:i/>
          <w:color w:val="231F20"/>
        </w:rPr>
        <w:t> to Astonish </w:t>
      </w:r>
      <w:r>
        <w:rPr>
          <w:color w:val="231F20"/>
        </w:rPr>
        <w:t>#59, with Ditko replacing Ayers for pencils beginning #60, and Kirby co-penciling with multiple artists beginning #68. The 1964 Bruce Banner no longer uses his Gamma Ray device to transform into the Hulk, and when Giant-Man comes searching, Banner thinks, “So! The Avengers are still seeking the Hulk, eh?</w:t>
      </w:r>
      <w:r>
        <w:rPr>
          <w:color w:val="231F20"/>
          <w:spacing w:val="80"/>
        </w:rPr>
        <w:t> </w:t>
      </w:r>
      <w:r>
        <w:rPr>
          <w:color w:val="231F20"/>
        </w:rPr>
        <w:t>Will they never leave him in peace?” (Lee et al. 2006: #59; 5), reflecting</w:t>
      </w:r>
      <w:r>
        <w:rPr>
          <w:color w:val="231F20"/>
          <w:spacing w:val="39"/>
        </w:rPr>
        <w:t> </w:t>
      </w:r>
      <w:r>
        <w:rPr>
          <w:color w:val="231F20"/>
        </w:rPr>
        <w:t>Lee’s</w:t>
      </w:r>
      <w:r>
        <w:rPr>
          <w:color w:val="231F20"/>
          <w:spacing w:val="39"/>
        </w:rPr>
        <w:t> </w:t>
      </w:r>
      <w:r>
        <w:rPr>
          <w:color w:val="231F20"/>
        </w:rPr>
        <w:t>revision.</w:t>
      </w:r>
      <w:r>
        <w:rPr>
          <w:color w:val="231F20"/>
          <w:spacing w:val="39"/>
        </w:rPr>
        <w:t> </w:t>
      </w:r>
      <w:r>
        <w:rPr>
          <w:color w:val="231F20"/>
        </w:rPr>
        <w:t>The</w:t>
      </w:r>
      <w:r>
        <w:rPr>
          <w:color w:val="231F20"/>
          <w:spacing w:val="39"/>
        </w:rPr>
        <w:t> </w:t>
      </w:r>
      <w:r>
        <w:rPr>
          <w:color w:val="231F20"/>
        </w:rPr>
        <w:t>Hulk</w:t>
      </w:r>
      <w:r>
        <w:rPr>
          <w:color w:val="231F20"/>
          <w:spacing w:val="39"/>
        </w:rPr>
        <w:t> </w:t>
      </w:r>
      <w:r>
        <w:rPr>
          <w:color w:val="231F20"/>
        </w:rPr>
        <w:t>himself</w:t>
      </w:r>
      <w:r>
        <w:rPr>
          <w:color w:val="231F20"/>
          <w:spacing w:val="39"/>
        </w:rPr>
        <w:t> </w:t>
      </w:r>
      <w:r>
        <w:rPr>
          <w:color w:val="231F20"/>
        </w:rPr>
        <w:t>later</w:t>
      </w:r>
      <w:r>
        <w:rPr>
          <w:color w:val="231F20"/>
          <w:spacing w:val="39"/>
        </w:rPr>
        <w:t> </w:t>
      </w:r>
      <w:r>
        <w:rPr>
          <w:color w:val="231F20"/>
        </w:rPr>
        <w:t>laments:</w:t>
      </w:r>
      <w:r>
        <w:rPr>
          <w:color w:val="231F20"/>
          <w:spacing w:val="39"/>
        </w:rPr>
        <w:t> </w:t>
      </w:r>
      <w:r>
        <w:rPr>
          <w:color w:val="231F20"/>
        </w:rPr>
        <w:t>“There is nothing for Hulk—nothing but running—Fighting! Nothing—” (#67: 7). The character is still antagonistic and can take “off like a missile” (11), but, like the revised Ben, he saves Giant-Man when both</w:t>
      </w:r>
      <w:r>
        <w:rPr>
          <w:color w:val="231F20"/>
          <w:spacing w:val="27"/>
        </w:rPr>
        <w:t> </w:t>
      </w:r>
      <w:r>
        <w:rPr>
          <w:color w:val="231F20"/>
        </w:rPr>
        <w:t>are</w:t>
      </w:r>
      <w:r>
        <w:rPr>
          <w:color w:val="231F20"/>
          <w:spacing w:val="27"/>
        </w:rPr>
        <w:t> </w:t>
      </w:r>
      <w:r>
        <w:rPr>
          <w:color w:val="231F20"/>
        </w:rPr>
        <w:t>targeted</w:t>
      </w:r>
      <w:r>
        <w:rPr>
          <w:color w:val="231F20"/>
          <w:spacing w:val="27"/>
        </w:rPr>
        <w:t> </w:t>
      </w:r>
      <w:r>
        <w:rPr>
          <w:color w:val="231F20"/>
        </w:rPr>
        <w:t>by</w:t>
      </w:r>
      <w:r>
        <w:rPr>
          <w:color w:val="231F20"/>
          <w:spacing w:val="27"/>
        </w:rPr>
        <w:t> </w:t>
      </w:r>
      <w:r>
        <w:rPr>
          <w:color w:val="231F20"/>
        </w:rPr>
        <w:t>an</w:t>
      </w:r>
      <w:r>
        <w:rPr>
          <w:color w:val="231F20"/>
          <w:spacing w:val="27"/>
        </w:rPr>
        <w:t> </w:t>
      </w:r>
      <w:r>
        <w:rPr>
          <w:color w:val="231F20"/>
        </w:rPr>
        <w:t>atomic</w:t>
      </w:r>
      <w:r>
        <w:rPr>
          <w:color w:val="231F20"/>
          <w:spacing w:val="27"/>
        </w:rPr>
        <w:t> </w:t>
      </w:r>
      <w:r>
        <w:rPr>
          <w:color w:val="231F20"/>
        </w:rPr>
        <w:t>shell,</w:t>
      </w:r>
      <w:r>
        <w:rPr>
          <w:color w:val="231F20"/>
          <w:spacing w:val="27"/>
        </w:rPr>
        <w:t> </w:t>
      </w:r>
      <w:r>
        <w:rPr>
          <w:color w:val="231F20"/>
        </w:rPr>
        <w:t>also</w:t>
      </w:r>
      <w:r>
        <w:rPr>
          <w:color w:val="231F20"/>
          <w:spacing w:val="27"/>
        </w:rPr>
        <w:t> </w:t>
      </w:r>
      <w:r>
        <w:rPr>
          <w:color w:val="231F20"/>
        </w:rPr>
        <w:t>throwing</w:t>
      </w:r>
      <w:r>
        <w:rPr>
          <w:color w:val="231F20"/>
          <w:spacing w:val="27"/>
        </w:rPr>
        <w:t> </w:t>
      </w:r>
      <w:r>
        <w:rPr>
          <w:color w:val="231F20"/>
        </w:rPr>
        <w:t>it</w:t>
      </w:r>
      <w:r>
        <w:rPr>
          <w:color w:val="231F20"/>
          <w:spacing w:val="27"/>
        </w:rPr>
        <w:t> </w:t>
      </w:r>
      <w:r>
        <w:rPr>
          <w:color w:val="231F20"/>
        </w:rPr>
        <w:t>to</w:t>
      </w:r>
      <w:r>
        <w:rPr>
          <w:color w:val="231F20"/>
          <w:spacing w:val="27"/>
        </w:rPr>
        <w:t> </w:t>
      </w:r>
      <w:r>
        <w:rPr>
          <w:color w:val="231F20"/>
        </w:rPr>
        <w:t>explode far from the nearby town (#59: 17). Costello still reads the new series as essentially the same as the original, because it, along with Iron Man, does not “question Cold War policy as a quarter of the stories between 1964 and 1966 feature them fighting communists” (2015: 131). The Leader, the primary antagonist from #62–75,</w:t>
      </w:r>
      <w:r>
        <w:rPr>
          <w:color w:val="231F20"/>
          <w:spacing w:val="80"/>
          <w:w w:val="150"/>
        </w:rPr>
        <w:t> </w:t>
      </w:r>
      <w:r>
        <w:rPr>
          <w:color w:val="231F20"/>
        </w:rPr>
        <w:t>was</w:t>
      </w:r>
      <w:r>
        <w:rPr>
          <w:color w:val="231F20"/>
          <w:spacing w:val="40"/>
        </w:rPr>
        <w:t> </w:t>
      </w:r>
      <w:r>
        <w:rPr>
          <w:color w:val="231F20"/>
        </w:rPr>
        <w:t>“an</w:t>
      </w:r>
      <w:r>
        <w:rPr>
          <w:color w:val="231F20"/>
          <w:spacing w:val="40"/>
        </w:rPr>
        <w:t> </w:t>
      </w:r>
      <w:r>
        <w:rPr>
          <w:color w:val="231F20"/>
        </w:rPr>
        <w:t>ordinary</w:t>
      </w:r>
      <w:r>
        <w:rPr>
          <w:color w:val="231F20"/>
          <w:spacing w:val="40"/>
        </w:rPr>
        <w:t> </w:t>
      </w:r>
      <w:r>
        <w:rPr>
          <w:color w:val="231F20"/>
        </w:rPr>
        <w:t>laborer”</w:t>
      </w:r>
      <w:r>
        <w:rPr>
          <w:color w:val="231F20"/>
          <w:spacing w:val="40"/>
        </w:rPr>
        <w:t> </w:t>
      </w:r>
      <w:r>
        <w:rPr>
          <w:color w:val="231F20"/>
        </w:rPr>
        <w:t>until</w:t>
      </w:r>
      <w:r>
        <w:rPr>
          <w:color w:val="231F20"/>
          <w:spacing w:val="40"/>
        </w:rPr>
        <w:t> </w:t>
      </w:r>
      <w:r>
        <w:rPr>
          <w:color w:val="231F20"/>
        </w:rPr>
        <w:t>yet</w:t>
      </w:r>
      <w:r>
        <w:rPr>
          <w:color w:val="231F20"/>
          <w:spacing w:val="40"/>
        </w:rPr>
        <w:t> </w:t>
      </w:r>
      <w:r>
        <w:rPr>
          <w:color w:val="231F20"/>
        </w:rPr>
        <w:t>another</w:t>
      </w:r>
      <w:r>
        <w:rPr>
          <w:color w:val="231F20"/>
          <w:spacing w:val="40"/>
        </w:rPr>
        <w:t> </w:t>
      </w:r>
      <w:r>
        <w:rPr>
          <w:color w:val="231F20"/>
        </w:rPr>
        <w:t>“one-in-a-million freak accident occurred as an experimental gamma ray cylinder exploded” transforming him into “one of the greatest brains that ever lived” (#63; 2–3). Also, as earlier, Banner gains control of the Hulk’s body for several episodes, continuing the struggle of the 1962 series.</w:t>
      </w:r>
    </w:p>
    <w:p>
      <w:pPr>
        <w:pStyle w:val="BodyText"/>
        <w:spacing w:line="244" w:lineRule="auto" w:before="19"/>
        <w:ind w:left="600" w:right="661" w:firstLine="240"/>
        <w:jc w:val="both"/>
      </w:pPr>
      <w:r>
        <w:rPr>
          <w:color w:val="231F20"/>
        </w:rPr>
        <w:t>After the January 1966 issue, however, the premise </w:t>
      </w:r>
      <w:r>
        <w:rPr>
          <w:color w:val="231F20"/>
        </w:rPr>
        <w:t>changes. When</w:t>
      </w:r>
      <w:r>
        <w:rPr>
          <w:color w:val="231F20"/>
          <w:spacing w:val="30"/>
        </w:rPr>
        <w:t> </w:t>
      </w:r>
      <w:r>
        <w:rPr>
          <w:color w:val="231F20"/>
        </w:rPr>
        <w:t>the</w:t>
      </w:r>
      <w:r>
        <w:rPr>
          <w:color w:val="231F20"/>
          <w:spacing w:val="30"/>
        </w:rPr>
        <w:t> </w:t>
      </w:r>
      <w:r>
        <w:rPr>
          <w:color w:val="231F20"/>
        </w:rPr>
        <w:t>military</w:t>
      </w:r>
      <w:r>
        <w:rPr>
          <w:color w:val="231F20"/>
          <w:spacing w:val="30"/>
        </w:rPr>
        <w:t> </w:t>
      </w:r>
      <w:r>
        <w:rPr>
          <w:color w:val="231F20"/>
        </w:rPr>
        <w:t>fires</w:t>
      </w:r>
      <w:r>
        <w:rPr>
          <w:color w:val="231F20"/>
          <w:spacing w:val="30"/>
        </w:rPr>
        <w:t> </w:t>
      </w:r>
      <w:r>
        <w:rPr>
          <w:color w:val="231F20"/>
        </w:rPr>
        <w:t>Banner’s</w:t>
      </w:r>
      <w:r>
        <w:rPr>
          <w:color w:val="231F20"/>
          <w:spacing w:val="30"/>
        </w:rPr>
        <w:t> </w:t>
      </w:r>
      <w:r>
        <w:rPr>
          <w:color w:val="231F20"/>
        </w:rPr>
        <w:t>experimental</w:t>
      </w:r>
      <w:r>
        <w:rPr>
          <w:color w:val="231F20"/>
          <w:spacing w:val="30"/>
        </w:rPr>
        <w:t> </w:t>
      </w:r>
      <w:r>
        <w:rPr>
          <w:color w:val="231F20"/>
        </w:rPr>
        <w:t>“T-Gun,”</w:t>
      </w:r>
      <w:r>
        <w:rPr>
          <w:color w:val="231F20"/>
          <w:spacing w:val="30"/>
        </w:rPr>
        <w:t> </w:t>
      </w:r>
      <w:r>
        <w:rPr>
          <w:color w:val="231F20"/>
        </w:rPr>
        <w:t>the</w:t>
      </w:r>
      <w:r>
        <w:rPr>
          <w:color w:val="231F20"/>
          <w:spacing w:val="30"/>
        </w:rPr>
        <w:t> </w:t>
      </w:r>
      <w:r>
        <w:rPr>
          <w:color w:val="231F20"/>
        </w:rPr>
        <w:t>Hulk is sent to “some far distant future,” a “dead world” in which Lincoln’s</w:t>
      </w:r>
      <w:r>
        <w:rPr>
          <w:color w:val="231F20"/>
          <w:spacing w:val="16"/>
        </w:rPr>
        <w:t> </w:t>
      </w:r>
      <w:r>
        <w:rPr>
          <w:color w:val="231F20"/>
        </w:rPr>
        <w:t>memorial</w:t>
      </w:r>
      <w:r>
        <w:rPr>
          <w:color w:val="231F20"/>
          <w:spacing w:val="17"/>
        </w:rPr>
        <w:t> </w:t>
      </w:r>
      <w:r>
        <w:rPr>
          <w:color w:val="231F20"/>
        </w:rPr>
        <w:t>statue</w:t>
      </w:r>
      <w:r>
        <w:rPr>
          <w:color w:val="231F20"/>
          <w:spacing w:val="17"/>
        </w:rPr>
        <w:t> </w:t>
      </w:r>
      <w:r>
        <w:rPr>
          <w:color w:val="231F20"/>
        </w:rPr>
        <w:t>sits</w:t>
      </w:r>
      <w:r>
        <w:rPr>
          <w:color w:val="231F20"/>
          <w:spacing w:val="17"/>
        </w:rPr>
        <w:t> </w:t>
      </w:r>
      <w:r>
        <w:rPr>
          <w:color w:val="231F20"/>
        </w:rPr>
        <w:t>in</w:t>
      </w:r>
      <w:r>
        <w:rPr>
          <w:color w:val="231F20"/>
          <w:spacing w:val="17"/>
        </w:rPr>
        <w:t> </w:t>
      </w:r>
      <w:r>
        <w:rPr>
          <w:color w:val="231F20"/>
        </w:rPr>
        <w:t>the</w:t>
      </w:r>
      <w:r>
        <w:rPr>
          <w:color w:val="231F20"/>
          <w:spacing w:val="17"/>
        </w:rPr>
        <w:t> </w:t>
      </w:r>
      <w:r>
        <w:rPr>
          <w:color w:val="231F20"/>
        </w:rPr>
        <w:t>ancient</w:t>
      </w:r>
      <w:r>
        <w:rPr>
          <w:color w:val="231F20"/>
          <w:spacing w:val="17"/>
        </w:rPr>
        <w:t> </w:t>
      </w:r>
      <w:r>
        <w:rPr>
          <w:color w:val="231F20"/>
        </w:rPr>
        <w:t>ruins</w:t>
      </w:r>
      <w:r>
        <w:rPr>
          <w:color w:val="231F20"/>
          <w:spacing w:val="17"/>
        </w:rPr>
        <w:t> </w:t>
      </w:r>
      <w:r>
        <w:rPr>
          <w:color w:val="231F20"/>
        </w:rPr>
        <w:t>of</w:t>
      </w:r>
      <w:r>
        <w:rPr>
          <w:color w:val="231F20"/>
          <w:spacing w:val="17"/>
        </w:rPr>
        <w:t> </w:t>
      </w:r>
      <w:r>
        <w:rPr>
          <w:color w:val="231F20"/>
          <w:spacing w:val="-2"/>
        </w:rPr>
        <w:t>Washington,</w:t>
      </w:r>
    </w:p>
    <w:p>
      <w:pPr>
        <w:pStyle w:val="BodyText"/>
        <w:spacing w:line="244" w:lineRule="auto" w:before="4"/>
        <w:ind w:left="600" w:right="661"/>
        <w:jc w:val="both"/>
      </w:pPr>
      <w:r>
        <w:rPr>
          <w:color w:val="231F20"/>
          <w:w w:val="105"/>
        </w:rPr>
        <w:t>D.C.</w:t>
      </w:r>
      <w:r>
        <w:rPr>
          <w:color w:val="231F20"/>
          <w:w w:val="105"/>
        </w:rPr>
        <w:t> (#75;</w:t>
      </w:r>
      <w:r>
        <w:rPr>
          <w:color w:val="231F20"/>
          <w:w w:val="105"/>
        </w:rPr>
        <w:t> 9).</w:t>
      </w:r>
      <w:r>
        <w:rPr>
          <w:color w:val="231F20"/>
          <w:w w:val="105"/>
        </w:rPr>
        <w:t> A</w:t>
      </w:r>
      <w:r>
        <w:rPr>
          <w:color w:val="231F20"/>
          <w:w w:val="105"/>
        </w:rPr>
        <w:t> future</w:t>
      </w:r>
      <w:r>
        <w:rPr>
          <w:color w:val="231F20"/>
          <w:w w:val="105"/>
        </w:rPr>
        <w:t> commander</w:t>
      </w:r>
      <w:r>
        <w:rPr>
          <w:color w:val="231F20"/>
          <w:w w:val="105"/>
        </w:rPr>
        <w:t> declares:</w:t>
      </w:r>
      <w:r>
        <w:rPr>
          <w:color w:val="231F20"/>
          <w:w w:val="105"/>
        </w:rPr>
        <w:t> “We</w:t>
      </w:r>
      <w:r>
        <w:rPr>
          <w:color w:val="231F20"/>
          <w:w w:val="105"/>
        </w:rPr>
        <w:t> cannot</w:t>
      </w:r>
      <w:r>
        <w:rPr>
          <w:color w:val="231F20"/>
          <w:w w:val="105"/>
        </w:rPr>
        <w:t> allow</w:t>
      </w:r>
      <w:r>
        <w:rPr>
          <w:color w:val="231F20"/>
          <w:w w:val="105"/>
        </w:rPr>
        <w:t> </w:t>
      </w:r>
      <w:r>
        <w:rPr>
          <w:color w:val="231F20"/>
          <w:w w:val="105"/>
        </w:rPr>
        <w:t>a</w:t>
      </w:r>
      <w:r>
        <w:rPr>
          <w:color w:val="231F20"/>
          <w:w w:val="105"/>
        </w:rPr>
        <w:t> destructive,</w:t>
      </w:r>
      <w:r>
        <w:rPr>
          <w:color w:val="231F20"/>
          <w:spacing w:val="-1"/>
          <w:w w:val="105"/>
        </w:rPr>
        <w:t> </w:t>
      </w:r>
      <w:r>
        <w:rPr>
          <w:color w:val="231F20"/>
          <w:w w:val="105"/>
        </w:rPr>
        <w:t>rampaging</w:t>
      </w:r>
      <w:r>
        <w:rPr>
          <w:color w:val="231F20"/>
          <w:spacing w:val="-1"/>
          <w:w w:val="105"/>
        </w:rPr>
        <w:t> </w:t>
      </w:r>
      <w:r>
        <w:rPr>
          <w:color w:val="231F20"/>
          <w:w w:val="105"/>
        </w:rPr>
        <w:t>brute</w:t>
      </w:r>
      <w:r>
        <w:rPr>
          <w:color w:val="231F20"/>
          <w:spacing w:val="-1"/>
          <w:w w:val="105"/>
        </w:rPr>
        <w:t> </w:t>
      </w:r>
      <w:r>
        <w:rPr>
          <w:color w:val="231F20"/>
          <w:w w:val="105"/>
        </w:rPr>
        <w:t>to</w:t>
      </w:r>
      <w:r>
        <w:rPr>
          <w:color w:val="231F20"/>
          <w:spacing w:val="-1"/>
          <w:w w:val="105"/>
        </w:rPr>
        <w:t> </w:t>
      </w:r>
      <w:r>
        <w:rPr>
          <w:color w:val="231F20"/>
          <w:w w:val="105"/>
        </w:rPr>
        <w:t>run</w:t>
      </w:r>
      <w:r>
        <w:rPr>
          <w:color w:val="231F20"/>
          <w:spacing w:val="-1"/>
          <w:w w:val="105"/>
        </w:rPr>
        <w:t> </w:t>
      </w:r>
      <w:r>
        <w:rPr>
          <w:color w:val="231F20"/>
          <w:w w:val="105"/>
        </w:rPr>
        <w:t>amok</w:t>
      </w:r>
      <w:r>
        <w:rPr>
          <w:color w:val="231F20"/>
          <w:spacing w:val="-1"/>
          <w:w w:val="105"/>
        </w:rPr>
        <w:t> </w:t>
      </w:r>
      <w:r>
        <w:rPr>
          <w:color w:val="231F20"/>
          <w:w w:val="105"/>
        </w:rPr>
        <w:t>in</w:t>
      </w:r>
      <w:r>
        <w:rPr>
          <w:color w:val="231F20"/>
          <w:spacing w:val="-1"/>
          <w:w w:val="105"/>
        </w:rPr>
        <w:t> </w:t>
      </w:r>
      <w:r>
        <w:rPr>
          <w:color w:val="231F20"/>
          <w:w w:val="105"/>
        </w:rPr>
        <w:t>our</w:t>
      </w:r>
      <w:r>
        <w:rPr>
          <w:color w:val="231F20"/>
          <w:spacing w:val="-1"/>
          <w:w w:val="105"/>
        </w:rPr>
        <w:t> </w:t>
      </w:r>
      <w:r>
        <w:rPr>
          <w:color w:val="231F20"/>
          <w:w w:val="105"/>
        </w:rPr>
        <w:t>land!”</w:t>
      </w:r>
      <w:r>
        <w:rPr>
          <w:color w:val="231F20"/>
          <w:spacing w:val="-1"/>
          <w:w w:val="105"/>
        </w:rPr>
        <w:t> </w:t>
      </w:r>
      <w:r>
        <w:rPr>
          <w:color w:val="231F20"/>
          <w:w w:val="105"/>
        </w:rPr>
        <w:t>(#76;</w:t>
      </w:r>
      <w:r>
        <w:rPr>
          <w:color w:val="231F20"/>
          <w:spacing w:val="-1"/>
          <w:w w:val="105"/>
        </w:rPr>
        <w:t> </w:t>
      </w:r>
      <w:r>
        <w:rPr>
          <w:color w:val="231F20"/>
          <w:w w:val="105"/>
        </w:rPr>
        <w:t>2).</w:t>
      </w:r>
      <w:r>
        <w:rPr>
          <w:color w:val="231F20"/>
          <w:w w:val="105"/>
        </w:rPr>
        <w:t> </w:t>
      </w:r>
      <w:r>
        <w:rPr>
          <w:color w:val="231F20"/>
          <w:w w:val="110"/>
        </w:rPr>
        <w:t>This</w:t>
      </w:r>
      <w:r>
        <w:rPr>
          <w:color w:val="231F20"/>
          <w:spacing w:val="-11"/>
          <w:w w:val="110"/>
        </w:rPr>
        <w:t> </w:t>
      </w:r>
      <w:r>
        <w:rPr>
          <w:color w:val="231F20"/>
          <w:w w:val="110"/>
        </w:rPr>
        <w:t>“grim,</w:t>
      </w:r>
      <w:r>
        <w:rPr>
          <w:color w:val="231F20"/>
          <w:spacing w:val="-11"/>
          <w:w w:val="110"/>
        </w:rPr>
        <w:t> </w:t>
      </w:r>
      <w:r>
        <w:rPr>
          <w:color w:val="231F20"/>
          <w:w w:val="110"/>
        </w:rPr>
        <w:t>ominous</w:t>
      </w:r>
      <w:r>
        <w:rPr>
          <w:color w:val="231F20"/>
          <w:spacing w:val="-11"/>
          <w:w w:val="110"/>
        </w:rPr>
        <w:t> </w:t>
      </w:r>
      <w:r>
        <w:rPr>
          <w:color w:val="231F20"/>
          <w:w w:val="110"/>
        </w:rPr>
        <w:t>war-torn</w:t>
      </w:r>
      <w:r>
        <w:rPr>
          <w:color w:val="231F20"/>
          <w:spacing w:val="-11"/>
          <w:w w:val="110"/>
        </w:rPr>
        <w:t> </w:t>
      </w:r>
      <w:r>
        <w:rPr>
          <w:color w:val="231F20"/>
          <w:w w:val="110"/>
        </w:rPr>
        <w:t>world</w:t>
      </w:r>
      <w:r>
        <w:rPr>
          <w:color w:val="231F20"/>
          <w:spacing w:val="-11"/>
          <w:w w:val="110"/>
        </w:rPr>
        <w:t> </w:t>
      </w:r>
      <w:r>
        <w:rPr>
          <w:color w:val="231F20"/>
          <w:w w:val="110"/>
        </w:rPr>
        <w:t>of</w:t>
      </w:r>
      <w:r>
        <w:rPr>
          <w:color w:val="231F20"/>
          <w:spacing w:val="-11"/>
          <w:w w:val="110"/>
        </w:rPr>
        <w:t> </w:t>
      </w:r>
      <w:r>
        <w:rPr>
          <w:color w:val="231F20"/>
          <w:w w:val="110"/>
        </w:rPr>
        <w:t>the</w:t>
      </w:r>
      <w:r>
        <w:rPr>
          <w:color w:val="231F20"/>
          <w:spacing w:val="-11"/>
          <w:w w:val="110"/>
        </w:rPr>
        <w:t> </w:t>
      </w:r>
      <w:r>
        <w:rPr>
          <w:color w:val="231F20"/>
          <w:w w:val="110"/>
        </w:rPr>
        <w:t>far</w:t>
      </w:r>
      <w:r>
        <w:rPr>
          <w:color w:val="231F20"/>
          <w:spacing w:val="-11"/>
          <w:w w:val="110"/>
        </w:rPr>
        <w:t> </w:t>
      </w:r>
      <w:r>
        <w:rPr>
          <w:color w:val="231F20"/>
          <w:w w:val="110"/>
        </w:rPr>
        <w:t>future”</w:t>
      </w:r>
      <w:r>
        <w:rPr>
          <w:color w:val="231F20"/>
          <w:spacing w:val="-11"/>
          <w:w w:val="110"/>
        </w:rPr>
        <w:t> </w:t>
      </w:r>
      <w:r>
        <w:rPr>
          <w:color w:val="231F20"/>
          <w:w w:val="110"/>
        </w:rPr>
        <w:t>(#76;</w:t>
      </w:r>
      <w:r>
        <w:rPr>
          <w:color w:val="231F20"/>
          <w:spacing w:val="-11"/>
          <w:w w:val="110"/>
        </w:rPr>
        <w:t> </w:t>
      </w:r>
      <w:r>
        <w:rPr>
          <w:color w:val="231F20"/>
          <w:w w:val="110"/>
        </w:rPr>
        <w:t>6)</w:t>
      </w:r>
      <w:r>
        <w:rPr>
          <w:color w:val="231F20"/>
          <w:w w:val="110"/>
        </w:rPr>
        <w:t> </w:t>
      </w:r>
      <w:r>
        <w:rPr>
          <w:color w:val="231F20"/>
          <w:w w:val="105"/>
        </w:rPr>
        <w:t>recalls</w:t>
      </w:r>
      <w:r>
        <w:rPr>
          <w:color w:val="231F20"/>
          <w:w w:val="105"/>
        </w:rPr>
        <w:t> Kennedy’s</w:t>
      </w:r>
      <w:r>
        <w:rPr>
          <w:color w:val="231F20"/>
          <w:w w:val="105"/>
        </w:rPr>
        <w:t> 1963</w:t>
      </w:r>
      <w:r>
        <w:rPr>
          <w:color w:val="231F20"/>
          <w:w w:val="105"/>
        </w:rPr>
        <w:t> “war</w:t>
      </w:r>
      <w:r>
        <w:rPr>
          <w:color w:val="231F20"/>
          <w:w w:val="105"/>
        </w:rPr>
        <w:t> makes</w:t>
      </w:r>
      <w:r>
        <w:rPr>
          <w:color w:val="231F20"/>
          <w:w w:val="105"/>
        </w:rPr>
        <w:t> no</w:t>
      </w:r>
      <w:r>
        <w:rPr>
          <w:color w:val="231F20"/>
          <w:w w:val="105"/>
        </w:rPr>
        <w:t> sense”</w:t>
      </w:r>
      <w:r>
        <w:rPr>
          <w:color w:val="231F20"/>
          <w:w w:val="105"/>
        </w:rPr>
        <w:t> refrain,</w:t>
      </w:r>
      <w:r>
        <w:rPr>
          <w:color w:val="231F20"/>
          <w:w w:val="105"/>
        </w:rPr>
        <w:t> and</w:t>
      </w:r>
      <w:r>
        <w:rPr>
          <w:color w:val="231F20"/>
          <w:w w:val="105"/>
        </w:rPr>
        <w:t> </w:t>
      </w:r>
      <w:r>
        <w:rPr>
          <w:color w:val="231F20"/>
          <w:w w:val="105"/>
        </w:rPr>
        <w:t>when</w:t>
      </w:r>
      <w:r>
        <w:rPr>
          <w:color w:val="231F20"/>
          <w:w w:val="105"/>
        </w:rPr>
        <w:t> </w:t>
      </w:r>
      <w:r>
        <w:rPr>
          <w:color w:val="231F20"/>
          <w:w w:val="110"/>
        </w:rPr>
        <w:t>the</w:t>
      </w:r>
      <w:r>
        <w:rPr>
          <w:color w:val="231F20"/>
          <w:spacing w:val="-6"/>
          <w:w w:val="110"/>
        </w:rPr>
        <w:t> </w:t>
      </w:r>
      <w:r>
        <w:rPr>
          <w:color w:val="231F20"/>
          <w:w w:val="110"/>
        </w:rPr>
        <w:t>Hulk</w:t>
      </w:r>
      <w:r>
        <w:rPr>
          <w:color w:val="231F20"/>
          <w:spacing w:val="-6"/>
          <w:w w:val="110"/>
        </w:rPr>
        <w:t> </w:t>
      </w:r>
      <w:r>
        <w:rPr>
          <w:color w:val="231F20"/>
          <w:w w:val="110"/>
        </w:rPr>
        <w:t>returns</w:t>
      </w:r>
      <w:r>
        <w:rPr>
          <w:color w:val="231F20"/>
          <w:spacing w:val="-6"/>
          <w:w w:val="110"/>
        </w:rPr>
        <w:t> </w:t>
      </w:r>
      <w:r>
        <w:rPr>
          <w:color w:val="231F20"/>
          <w:w w:val="110"/>
        </w:rPr>
        <w:t>from</w:t>
      </w:r>
      <w:r>
        <w:rPr>
          <w:color w:val="231F20"/>
          <w:spacing w:val="-6"/>
          <w:w w:val="110"/>
        </w:rPr>
        <w:t> </w:t>
      </w:r>
      <w:r>
        <w:rPr>
          <w:color w:val="231F20"/>
          <w:w w:val="110"/>
        </w:rPr>
        <w:t>it</w:t>
      </w:r>
      <w:r>
        <w:rPr>
          <w:color w:val="231F20"/>
          <w:spacing w:val="-6"/>
          <w:w w:val="110"/>
        </w:rPr>
        <w:t> </w:t>
      </w:r>
      <w:r>
        <w:rPr>
          <w:color w:val="231F20"/>
          <w:w w:val="110"/>
        </w:rPr>
        <w:t>to</w:t>
      </w:r>
      <w:r>
        <w:rPr>
          <w:color w:val="231F20"/>
          <w:spacing w:val="-6"/>
          <w:w w:val="110"/>
        </w:rPr>
        <w:t> </w:t>
      </w:r>
      <w:r>
        <w:rPr>
          <w:color w:val="231F20"/>
          <w:w w:val="110"/>
        </w:rPr>
        <w:t>his</w:t>
      </w:r>
      <w:r>
        <w:rPr>
          <w:color w:val="231F20"/>
          <w:spacing w:val="-6"/>
          <w:w w:val="110"/>
        </w:rPr>
        <w:t> </w:t>
      </w:r>
      <w:r>
        <w:rPr>
          <w:color w:val="231F20"/>
          <w:w w:val="110"/>
        </w:rPr>
        <w:t>own</w:t>
      </w:r>
      <w:r>
        <w:rPr>
          <w:color w:val="231F20"/>
          <w:spacing w:val="-6"/>
          <w:w w:val="110"/>
        </w:rPr>
        <w:t> </w:t>
      </w:r>
      <w:r>
        <w:rPr>
          <w:color w:val="231F20"/>
          <w:w w:val="110"/>
        </w:rPr>
        <w:t>time,</w:t>
      </w:r>
      <w:r>
        <w:rPr>
          <w:color w:val="231F20"/>
          <w:spacing w:val="-6"/>
          <w:w w:val="110"/>
        </w:rPr>
        <w:t> </w:t>
      </w:r>
      <w:r>
        <w:rPr>
          <w:color w:val="231F20"/>
          <w:w w:val="110"/>
        </w:rPr>
        <w:t>he</w:t>
      </w:r>
      <w:r>
        <w:rPr>
          <w:color w:val="231F20"/>
          <w:spacing w:val="-6"/>
          <w:w w:val="110"/>
        </w:rPr>
        <w:t> </w:t>
      </w:r>
      <w:r>
        <w:rPr>
          <w:color w:val="231F20"/>
          <w:w w:val="110"/>
        </w:rPr>
        <w:t>settles</w:t>
      </w:r>
      <w:r>
        <w:rPr>
          <w:color w:val="231F20"/>
          <w:spacing w:val="-6"/>
          <w:w w:val="110"/>
        </w:rPr>
        <w:t> </w:t>
      </w:r>
      <w:r>
        <w:rPr>
          <w:color w:val="231F20"/>
          <w:w w:val="110"/>
        </w:rPr>
        <w:t>into</w:t>
      </w:r>
      <w:r>
        <w:rPr>
          <w:color w:val="231F20"/>
          <w:spacing w:val="-6"/>
          <w:w w:val="110"/>
        </w:rPr>
        <w:t> </w:t>
      </w:r>
      <w:r>
        <w:rPr>
          <w:color w:val="231F20"/>
          <w:w w:val="110"/>
        </w:rPr>
        <w:t>a</w:t>
      </w:r>
      <w:r>
        <w:rPr>
          <w:color w:val="231F20"/>
          <w:spacing w:val="-6"/>
          <w:w w:val="110"/>
        </w:rPr>
        <w:t> </w:t>
      </w:r>
      <w:r>
        <w:rPr>
          <w:color w:val="231F20"/>
          <w:w w:val="110"/>
        </w:rPr>
        <w:t>new, </w:t>
      </w:r>
      <w:r>
        <w:rPr>
          <w:color w:val="231F20"/>
        </w:rPr>
        <w:t>toddler-like personality, no longer posing a threat unless </w:t>
      </w:r>
      <w:r>
        <w:rPr>
          <w:color w:val="231F20"/>
        </w:rPr>
        <w:t>attacked.</w:t>
      </w:r>
      <w:r>
        <w:rPr>
          <w:color w:val="231F20"/>
        </w:rPr>
        <w:t> Moreover,</w:t>
      </w:r>
      <w:r>
        <w:rPr>
          <w:color w:val="231F20"/>
          <w:spacing w:val="-5"/>
        </w:rPr>
        <w:t> </w:t>
      </w:r>
      <w:r>
        <w:rPr>
          <w:color w:val="231F20"/>
        </w:rPr>
        <w:t>as</w:t>
      </w:r>
      <w:r>
        <w:rPr>
          <w:color w:val="231F20"/>
          <w:spacing w:val="-5"/>
        </w:rPr>
        <w:t> </w:t>
      </w:r>
      <w:r>
        <w:rPr>
          <w:color w:val="231F20"/>
        </w:rPr>
        <w:t>with</w:t>
      </w:r>
      <w:r>
        <w:rPr>
          <w:color w:val="231F20"/>
          <w:spacing w:val="-5"/>
        </w:rPr>
        <w:t> </w:t>
      </w:r>
      <w:r>
        <w:rPr>
          <w:color w:val="231F20"/>
        </w:rPr>
        <w:t>Ben</w:t>
      </w:r>
      <w:r>
        <w:rPr>
          <w:color w:val="231F20"/>
          <w:spacing w:val="-5"/>
        </w:rPr>
        <w:t> </w:t>
      </w:r>
      <w:r>
        <w:rPr>
          <w:color w:val="231F20"/>
        </w:rPr>
        <w:t>and</w:t>
      </w:r>
      <w:r>
        <w:rPr>
          <w:color w:val="231F20"/>
          <w:spacing w:val="-5"/>
        </w:rPr>
        <w:t> </w:t>
      </w:r>
      <w:r>
        <w:rPr>
          <w:color w:val="231F20"/>
        </w:rPr>
        <w:t>Alicia,</w:t>
      </w:r>
      <w:r>
        <w:rPr>
          <w:color w:val="231F20"/>
          <w:spacing w:val="-5"/>
        </w:rPr>
        <w:t> </w:t>
      </w:r>
      <w:r>
        <w:rPr>
          <w:color w:val="231F20"/>
        </w:rPr>
        <w:t>Banner’s</w:t>
      </w:r>
      <w:r>
        <w:rPr>
          <w:color w:val="231F20"/>
          <w:spacing w:val="-5"/>
        </w:rPr>
        <w:t> </w:t>
      </w:r>
      <w:r>
        <w:rPr>
          <w:color w:val="231F20"/>
        </w:rPr>
        <w:t>love</w:t>
      </w:r>
      <w:r>
        <w:rPr>
          <w:color w:val="231F20"/>
          <w:spacing w:val="-5"/>
        </w:rPr>
        <w:t> </w:t>
      </w:r>
      <w:r>
        <w:rPr>
          <w:color w:val="231F20"/>
        </w:rPr>
        <w:t>interest,</w:t>
      </w:r>
      <w:r>
        <w:rPr>
          <w:color w:val="231F20"/>
          <w:spacing w:val="-5"/>
        </w:rPr>
        <w:t> </w:t>
      </w:r>
      <w:r>
        <w:rPr>
          <w:color w:val="231F20"/>
        </w:rPr>
        <w:t>Betty</w:t>
      </w:r>
      <w:r>
        <w:rPr>
          <w:color w:val="231F20"/>
          <w:spacing w:val="-5"/>
        </w:rPr>
        <w:t> </w:t>
      </w:r>
      <w:r>
        <w:rPr>
          <w:color w:val="231F20"/>
        </w:rPr>
        <w:t>Ross, </w:t>
      </w:r>
      <w:r>
        <w:rPr>
          <w:color w:val="231F20"/>
          <w:w w:val="105"/>
        </w:rPr>
        <w:t>views</w:t>
      </w:r>
      <w:r>
        <w:rPr>
          <w:color w:val="231F20"/>
          <w:spacing w:val="-11"/>
          <w:w w:val="105"/>
        </w:rPr>
        <w:t> </w:t>
      </w:r>
      <w:r>
        <w:rPr>
          <w:color w:val="231F20"/>
          <w:w w:val="105"/>
        </w:rPr>
        <w:t>the</w:t>
      </w:r>
      <w:r>
        <w:rPr>
          <w:color w:val="231F20"/>
          <w:spacing w:val="-11"/>
          <w:w w:val="105"/>
        </w:rPr>
        <w:t> </w:t>
      </w:r>
      <w:r>
        <w:rPr>
          <w:color w:val="231F20"/>
          <w:w w:val="105"/>
        </w:rPr>
        <w:t>Hulk</w:t>
      </w:r>
      <w:r>
        <w:rPr>
          <w:color w:val="231F20"/>
          <w:spacing w:val="-11"/>
          <w:w w:val="105"/>
        </w:rPr>
        <w:t> </w:t>
      </w:r>
      <w:r>
        <w:rPr>
          <w:color w:val="231F20"/>
          <w:w w:val="105"/>
        </w:rPr>
        <w:t>in</w:t>
      </w:r>
      <w:r>
        <w:rPr>
          <w:color w:val="231F20"/>
          <w:spacing w:val="-11"/>
          <w:w w:val="105"/>
        </w:rPr>
        <w:t> </w:t>
      </w:r>
      <w:r>
        <w:rPr>
          <w:color w:val="231F20"/>
          <w:w w:val="105"/>
        </w:rPr>
        <w:t>transformative</w:t>
      </w:r>
      <w:r>
        <w:rPr>
          <w:color w:val="231F20"/>
          <w:spacing w:val="-11"/>
          <w:w w:val="105"/>
        </w:rPr>
        <w:t> </w:t>
      </w:r>
      <w:r>
        <w:rPr>
          <w:color w:val="231F20"/>
          <w:w w:val="105"/>
        </w:rPr>
        <w:t>light:</w:t>
      </w:r>
      <w:r>
        <w:rPr>
          <w:color w:val="231F20"/>
          <w:spacing w:val="-11"/>
          <w:w w:val="105"/>
        </w:rPr>
        <w:t> </w:t>
      </w:r>
      <w:r>
        <w:rPr>
          <w:color w:val="231F20"/>
          <w:w w:val="105"/>
        </w:rPr>
        <w:t>“His</w:t>
      </w:r>
      <w:r>
        <w:rPr>
          <w:color w:val="231F20"/>
          <w:spacing w:val="-11"/>
          <w:w w:val="105"/>
        </w:rPr>
        <w:t> </w:t>
      </w:r>
      <w:r>
        <w:rPr>
          <w:color w:val="231F20"/>
          <w:w w:val="105"/>
        </w:rPr>
        <w:t>arms—so</w:t>
      </w:r>
      <w:r>
        <w:rPr>
          <w:color w:val="231F20"/>
          <w:spacing w:val="-11"/>
          <w:w w:val="105"/>
        </w:rPr>
        <w:t> </w:t>
      </w:r>
      <w:r>
        <w:rPr>
          <w:color w:val="231F20"/>
          <w:w w:val="105"/>
        </w:rPr>
        <w:t>huge—and</w:t>
      </w:r>
      <w:r>
        <w:rPr>
          <w:color w:val="231F20"/>
          <w:w w:val="105"/>
        </w:rPr>
        <w:t> </w:t>
      </w:r>
      <w:r>
        <w:rPr>
          <w:color w:val="231F20"/>
        </w:rPr>
        <w:t>brutal—but yet, so strangely gentle—!” (#82; 10). Although he </w:t>
      </w:r>
      <w:r>
        <w:rPr>
          <w:color w:val="231F20"/>
        </w:rPr>
        <w:t>has</w:t>
      </w:r>
      <w:r>
        <w:rPr>
          <w:color w:val="231F20"/>
        </w:rPr>
        <w:t> </w:t>
      </w:r>
      <w:r>
        <w:rPr>
          <w:color w:val="231F20"/>
          <w:w w:val="105"/>
        </w:rPr>
        <w:t>brought</w:t>
      </w:r>
      <w:r>
        <w:rPr>
          <w:color w:val="231F20"/>
          <w:spacing w:val="-1"/>
          <w:w w:val="105"/>
        </w:rPr>
        <w:t> </w:t>
      </w:r>
      <w:r>
        <w:rPr>
          <w:color w:val="231F20"/>
          <w:w w:val="105"/>
        </w:rPr>
        <w:t>her</w:t>
      </w:r>
      <w:r>
        <w:rPr>
          <w:color w:val="231F20"/>
          <w:spacing w:val="-1"/>
          <w:w w:val="105"/>
        </w:rPr>
        <w:t> </w:t>
      </w:r>
      <w:r>
        <w:rPr>
          <w:color w:val="231F20"/>
          <w:w w:val="105"/>
        </w:rPr>
        <w:t>to</w:t>
      </w:r>
      <w:r>
        <w:rPr>
          <w:color w:val="231F20"/>
          <w:spacing w:val="-1"/>
          <w:w w:val="105"/>
        </w:rPr>
        <w:t> </w:t>
      </w:r>
      <w:r>
        <w:rPr>
          <w:color w:val="231F20"/>
          <w:w w:val="105"/>
        </w:rPr>
        <w:t>an</w:t>
      </w:r>
      <w:r>
        <w:rPr>
          <w:color w:val="231F20"/>
          <w:spacing w:val="-1"/>
          <w:w w:val="105"/>
        </w:rPr>
        <w:t> </w:t>
      </w:r>
      <w:r>
        <w:rPr>
          <w:color w:val="231F20"/>
          <w:w w:val="105"/>
        </w:rPr>
        <w:t>isolated</w:t>
      </w:r>
      <w:r>
        <w:rPr>
          <w:color w:val="231F20"/>
          <w:spacing w:val="-1"/>
          <w:w w:val="105"/>
        </w:rPr>
        <w:t> </w:t>
      </w:r>
      <w:r>
        <w:rPr>
          <w:color w:val="231F20"/>
          <w:w w:val="105"/>
        </w:rPr>
        <w:t>cave,</w:t>
      </w:r>
      <w:r>
        <w:rPr>
          <w:color w:val="231F20"/>
          <w:spacing w:val="-1"/>
          <w:w w:val="105"/>
        </w:rPr>
        <w:t> </w:t>
      </w:r>
      <w:r>
        <w:rPr>
          <w:color w:val="231F20"/>
          <w:w w:val="105"/>
        </w:rPr>
        <w:t>she</w:t>
      </w:r>
      <w:r>
        <w:rPr>
          <w:color w:val="231F20"/>
          <w:spacing w:val="-1"/>
          <w:w w:val="105"/>
        </w:rPr>
        <w:t> </w:t>
      </w:r>
      <w:r>
        <w:rPr>
          <w:color w:val="231F20"/>
          <w:w w:val="105"/>
        </w:rPr>
        <w:t>adds:</w:t>
      </w:r>
      <w:r>
        <w:rPr>
          <w:color w:val="231F20"/>
          <w:spacing w:val="-1"/>
          <w:w w:val="105"/>
        </w:rPr>
        <w:t> </w:t>
      </w:r>
      <w:r>
        <w:rPr>
          <w:color w:val="231F20"/>
          <w:w w:val="105"/>
        </w:rPr>
        <w:t>“It’s</w:t>
      </w:r>
      <w:r>
        <w:rPr>
          <w:color w:val="231F20"/>
          <w:spacing w:val="-1"/>
          <w:w w:val="105"/>
        </w:rPr>
        <w:t> </w:t>
      </w:r>
      <w:r>
        <w:rPr>
          <w:color w:val="231F20"/>
          <w:w w:val="105"/>
        </w:rPr>
        <w:t>strange!</w:t>
      </w:r>
      <w:r>
        <w:rPr>
          <w:color w:val="231F20"/>
          <w:spacing w:val="-1"/>
          <w:w w:val="105"/>
        </w:rPr>
        <w:t> </w:t>
      </w:r>
      <w:r>
        <w:rPr>
          <w:color w:val="231F20"/>
          <w:w w:val="105"/>
        </w:rPr>
        <w:t>I</w:t>
      </w:r>
      <w:r>
        <w:rPr>
          <w:color w:val="231F20"/>
          <w:spacing w:val="-1"/>
          <w:w w:val="105"/>
        </w:rPr>
        <w:t> </w:t>
      </w:r>
      <w:r>
        <w:rPr>
          <w:color w:val="231F20"/>
          <w:w w:val="105"/>
        </w:rPr>
        <w:t>find</w:t>
      </w:r>
      <w:r>
        <w:rPr>
          <w:color w:val="231F20"/>
          <w:spacing w:val="-1"/>
          <w:w w:val="105"/>
        </w:rPr>
        <w:t> </w:t>
      </w:r>
      <w:r>
        <w:rPr>
          <w:color w:val="231F20"/>
          <w:w w:val="105"/>
        </w:rPr>
        <w:t>I’m</w:t>
      </w:r>
      <w:r>
        <w:rPr>
          <w:color w:val="231F20"/>
          <w:w w:val="105"/>
        </w:rPr>
        <w:t> </w:t>
      </w:r>
      <w:r>
        <w:rPr>
          <w:color w:val="231F20"/>
          <w:spacing w:val="-2"/>
          <w:w w:val="110"/>
        </w:rPr>
        <w:t>not</w:t>
      </w:r>
      <w:r>
        <w:rPr>
          <w:color w:val="231F20"/>
          <w:spacing w:val="-8"/>
          <w:w w:val="110"/>
        </w:rPr>
        <w:t> </w:t>
      </w:r>
      <w:r>
        <w:rPr>
          <w:color w:val="231F20"/>
          <w:spacing w:val="-2"/>
          <w:w w:val="110"/>
        </w:rPr>
        <w:t>afraid</w:t>
      </w:r>
      <w:r>
        <w:rPr>
          <w:color w:val="231F20"/>
          <w:spacing w:val="-8"/>
          <w:w w:val="110"/>
        </w:rPr>
        <w:t> </w:t>
      </w:r>
      <w:r>
        <w:rPr>
          <w:color w:val="231F20"/>
          <w:spacing w:val="-2"/>
          <w:w w:val="110"/>
        </w:rPr>
        <w:t>of</w:t>
      </w:r>
      <w:r>
        <w:rPr>
          <w:color w:val="231F20"/>
          <w:spacing w:val="-8"/>
          <w:w w:val="110"/>
        </w:rPr>
        <w:t> </w:t>
      </w:r>
      <w:r>
        <w:rPr>
          <w:color w:val="231F20"/>
          <w:spacing w:val="-2"/>
          <w:w w:val="110"/>
        </w:rPr>
        <w:t>him</w:t>
      </w:r>
      <w:r>
        <w:rPr>
          <w:color w:val="231F20"/>
          <w:spacing w:val="-8"/>
          <w:w w:val="110"/>
        </w:rPr>
        <w:t> </w:t>
      </w:r>
      <w:r>
        <w:rPr>
          <w:color w:val="231F20"/>
          <w:spacing w:val="-2"/>
          <w:w w:val="110"/>
        </w:rPr>
        <w:t>any</w:t>
      </w:r>
      <w:r>
        <w:rPr>
          <w:color w:val="231F20"/>
          <w:spacing w:val="-8"/>
          <w:w w:val="110"/>
        </w:rPr>
        <w:t> </w:t>
      </w:r>
      <w:r>
        <w:rPr>
          <w:color w:val="231F20"/>
          <w:spacing w:val="-2"/>
          <w:w w:val="110"/>
        </w:rPr>
        <w:t>longer!</w:t>
      </w:r>
      <w:r>
        <w:rPr>
          <w:color w:val="231F20"/>
          <w:spacing w:val="-8"/>
          <w:w w:val="110"/>
        </w:rPr>
        <w:t> </w:t>
      </w:r>
      <w:r>
        <w:rPr>
          <w:color w:val="231F20"/>
          <w:spacing w:val="-2"/>
          <w:w w:val="110"/>
        </w:rPr>
        <w:t>As</w:t>
      </w:r>
      <w:r>
        <w:rPr>
          <w:color w:val="231F20"/>
          <w:spacing w:val="-8"/>
          <w:w w:val="110"/>
        </w:rPr>
        <w:t> </w:t>
      </w:r>
      <w:r>
        <w:rPr>
          <w:color w:val="231F20"/>
          <w:spacing w:val="-2"/>
          <w:w w:val="110"/>
        </w:rPr>
        <w:t>powerful,</w:t>
      </w:r>
      <w:r>
        <w:rPr>
          <w:color w:val="231F20"/>
          <w:spacing w:val="-8"/>
          <w:w w:val="110"/>
        </w:rPr>
        <w:t> </w:t>
      </w:r>
      <w:r>
        <w:rPr>
          <w:color w:val="231F20"/>
          <w:spacing w:val="-2"/>
          <w:w w:val="110"/>
        </w:rPr>
        <w:t>and</w:t>
      </w:r>
      <w:r>
        <w:rPr>
          <w:color w:val="231F20"/>
          <w:spacing w:val="-8"/>
          <w:w w:val="110"/>
        </w:rPr>
        <w:t> </w:t>
      </w:r>
      <w:r>
        <w:rPr>
          <w:color w:val="231F20"/>
          <w:spacing w:val="-2"/>
          <w:w w:val="110"/>
        </w:rPr>
        <w:t>as</w:t>
      </w:r>
      <w:r>
        <w:rPr>
          <w:color w:val="231F20"/>
          <w:spacing w:val="-8"/>
          <w:w w:val="110"/>
        </w:rPr>
        <w:t> </w:t>
      </w:r>
      <w:r>
        <w:rPr>
          <w:color w:val="231F20"/>
          <w:spacing w:val="-2"/>
          <w:w w:val="110"/>
        </w:rPr>
        <w:t>unpredictable</w:t>
      </w:r>
      <w:r>
        <w:rPr>
          <w:color w:val="231F20"/>
          <w:spacing w:val="-2"/>
          <w:w w:val="110"/>
        </w:rPr>
        <w:t> </w:t>
      </w:r>
      <w:r>
        <w:rPr>
          <w:color w:val="231F20"/>
          <w:w w:val="110"/>
        </w:rPr>
        <w:t>as</w:t>
      </w:r>
      <w:r>
        <w:rPr>
          <w:color w:val="231F20"/>
          <w:spacing w:val="-10"/>
          <w:w w:val="110"/>
        </w:rPr>
        <w:t> </w:t>
      </w:r>
      <w:r>
        <w:rPr>
          <w:color w:val="231F20"/>
          <w:w w:val="110"/>
        </w:rPr>
        <w:t>he</w:t>
      </w:r>
      <w:r>
        <w:rPr>
          <w:color w:val="231F20"/>
          <w:spacing w:val="-10"/>
          <w:w w:val="110"/>
        </w:rPr>
        <w:t> </w:t>
      </w:r>
      <w:r>
        <w:rPr>
          <w:color w:val="231F20"/>
          <w:w w:val="110"/>
        </w:rPr>
        <w:t>is</w:t>
      </w:r>
      <w:r>
        <w:rPr>
          <w:color w:val="231F20"/>
          <w:spacing w:val="-10"/>
          <w:w w:val="110"/>
        </w:rPr>
        <w:t> </w:t>
      </w:r>
      <w:r>
        <w:rPr>
          <w:color w:val="231F20"/>
          <w:w w:val="110"/>
        </w:rPr>
        <w:t>…</w:t>
      </w:r>
      <w:r>
        <w:rPr>
          <w:color w:val="231F20"/>
          <w:spacing w:val="-10"/>
          <w:w w:val="110"/>
        </w:rPr>
        <w:t> </w:t>
      </w:r>
      <w:r>
        <w:rPr>
          <w:color w:val="231F20"/>
          <w:w w:val="110"/>
        </w:rPr>
        <w:t>I</w:t>
      </w:r>
      <w:r>
        <w:rPr>
          <w:color w:val="231F20"/>
          <w:spacing w:val="-10"/>
          <w:w w:val="110"/>
        </w:rPr>
        <w:t> </w:t>
      </w:r>
      <w:r>
        <w:rPr>
          <w:color w:val="231F20"/>
          <w:w w:val="110"/>
        </w:rPr>
        <w:t>can’t</w:t>
      </w:r>
      <w:r>
        <w:rPr>
          <w:color w:val="231F20"/>
          <w:spacing w:val="-10"/>
          <w:w w:val="110"/>
        </w:rPr>
        <w:t> </w:t>
      </w:r>
      <w:r>
        <w:rPr>
          <w:color w:val="231F20"/>
          <w:w w:val="110"/>
        </w:rPr>
        <w:t>help</w:t>
      </w:r>
      <w:r>
        <w:rPr>
          <w:color w:val="231F20"/>
          <w:spacing w:val="-10"/>
          <w:w w:val="110"/>
        </w:rPr>
        <w:t> </w:t>
      </w:r>
      <w:r>
        <w:rPr>
          <w:color w:val="231F20"/>
          <w:w w:val="110"/>
        </w:rPr>
        <w:t>feeling</w:t>
      </w:r>
      <w:r>
        <w:rPr>
          <w:color w:val="231F20"/>
          <w:spacing w:val="-10"/>
          <w:w w:val="110"/>
        </w:rPr>
        <w:t> </w:t>
      </w:r>
      <w:r>
        <w:rPr>
          <w:color w:val="231F20"/>
          <w:w w:val="110"/>
        </w:rPr>
        <w:t>he’s</w:t>
      </w:r>
      <w:r>
        <w:rPr>
          <w:color w:val="231F20"/>
          <w:spacing w:val="-10"/>
          <w:w w:val="110"/>
        </w:rPr>
        <w:t> </w:t>
      </w:r>
      <w:r>
        <w:rPr>
          <w:color w:val="231F20"/>
          <w:w w:val="110"/>
        </w:rPr>
        <w:t>not</w:t>
      </w:r>
      <w:r>
        <w:rPr>
          <w:color w:val="231F20"/>
          <w:spacing w:val="-10"/>
          <w:w w:val="110"/>
        </w:rPr>
        <w:t> </w:t>
      </w:r>
      <w:r>
        <w:rPr>
          <w:color w:val="231F20"/>
          <w:w w:val="110"/>
        </w:rPr>
        <w:t>truly</w:t>
      </w:r>
      <w:r>
        <w:rPr>
          <w:color w:val="231F20"/>
          <w:spacing w:val="-10"/>
          <w:w w:val="110"/>
        </w:rPr>
        <w:t> </w:t>
      </w:r>
      <w:r>
        <w:rPr>
          <w:color w:val="231F20"/>
          <w:w w:val="110"/>
        </w:rPr>
        <w:t>evil!”</w:t>
      </w:r>
      <w:r>
        <w:rPr>
          <w:color w:val="231F20"/>
          <w:spacing w:val="-10"/>
          <w:w w:val="110"/>
        </w:rPr>
        <w:t> </w:t>
      </w:r>
      <w:r>
        <w:rPr>
          <w:color w:val="231F20"/>
          <w:w w:val="110"/>
        </w:rPr>
        <w:t>(#83;</w:t>
      </w:r>
      <w:r>
        <w:rPr>
          <w:color w:val="231F20"/>
          <w:spacing w:val="-10"/>
          <w:w w:val="110"/>
        </w:rPr>
        <w:t> </w:t>
      </w:r>
      <w:r>
        <w:rPr>
          <w:color w:val="231F20"/>
          <w:w w:val="110"/>
        </w:rPr>
        <w:t>4).</w:t>
      </w:r>
      <w:r>
        <w:rPr>
          <w:color w:val="231F20"/>
          <w:spacing w:val="-10"/>
          <w:w w:val="110"/>
        </w:rPr>
        <w:t> </w:t>
      </w:r>
      <w:r>
        <w:rPr>
          <w:color w:val="231F20"/>
          <w:w w:val="110"/>
        </w:rPr>
        <w:t>Even</w:t>
      </w:r>
      <w:r>
        <w:rPr>
          <w:color w:val="231F20"/>
          <w:w w:val="110"/>
        </w:rPr>
        <w:t> </w:t>
      </w:r>
      <w:r>
        <w:rPr>
          <w:color w:val="231F20"/>
        </w:rPr>
        <w:t>General</w:t>
      </w:r>
      <w:r>
        <w:rPr>
          <w:color w:val="231F20"/>
          <w:spacing w:val="13"/>
        </w:rPr>
        <w:t> </w:t>
      </w:r>
      <w:r>
        <w:rPr>
          <w:color w:val="231F20"/>
        </w:rPr>
        <w:t>Ross,</w:t>
      </w:r>
      <w:r>
        <w:rPr>
          <w:color w:val="231F20"/>
          <w:spacing w:val="13"/>
        </w:rPr>
        <w:t> </w:t>
      </w:r>
      <w:r>
        <w:rPr>
          <w:color w:val="231F20"/>
        </w:rPr>
        <w:t>who</w:t>
      </w:r>
      <w:r>
        <w:rPr>
          <w:color w:val="231F20"/>
          <w:spacing w:val="13"/>
        </w:rPr>
        <w:t> </w:t>
      </w:r>
      <w:r>
        <w:rPr>
          <w:color w:val="231F20"/>
        </w:rPr>
        <w:t>has</w:t>
      </w:r>
      <w:r>
        <w:rPr>
          <w:color w:val="231F20"/>
          <w:spacing w:val="13"/>
        </w:rPr>
        <w:t> </w:t>
      </w:r>
      <w:r>
        <w:rPr>
          <w:color w:val="231F20"/>
        </w:rPr>
        <w:t>hated</w:t>
      </w:r>
      <w:r>
        <w:rPr>
          <w:color w:val="231F20"/>
          <w:spacing w:val="13"/>
        </w:rPr>
        <w:t> </w:t>
      </w:r>
      <w:r>
        <w:rPr>
          <w:color w:val="231F20"/>
        </w:rPr>
        <w:t>and</w:t>
      </w:r>
      <w:r>
        <w:rPr>
          <w:color w:val="231F20"/>
          <w:spacing w:val="13"/>
        </w:rPr>
        <w:t> </w:t>
      </w:r>
      <w:r>
        <w:rPr>
          <w:color w:val="231F20"/>
        </w:rPr>
        <w:t>hunted</w:t>
      </w:r>
      <w:r>
        <w:rPr>
          <w:color w:val="231F20"/>
          <w:spacing w:val="13"/>
        </w:rPr>
        <w:t> </w:t>
      </w:r>
      <w:r>
        <w:rPr>
          <w:color w:val="231F20"/>
        </w:rPr>
        <w:t>the</w:t>
      </w:r>
      <w:r>
        <w:rPr>
          <w:color w:val="231F20"/>
          <w:spacing w:val="13"/>
        </w:rPr>
        <w:t> </w:t>
      </w:r>
      <w:r>
        <w:rPr>
          <w:color w:val="231F20"/>
        </w:rPr>
        <w:t>Hulk</w:t>
      </w:r>
      <w:r>
        <w:rPr>
          <w:color w:val="231F20"/>
          <w:spacing w:val="13"/>
        </w:rPr>
        <w:t> </w:t>
      </w:r>
      <w:r>
        <w:rPr>
          <w:color w:val="231F20"/>
        </w:rPr>
        <w:t>since</w:t>
      </w:r>
      <w:r>
        <w:rPr>
          <w:color w:val="231F20"/>
          <w:spacing w:val="13"/>
        </w:rPr>
        <w:t> </w:t>
      </w:r>
      <w:r>
        <w:rPr>
          <w:color w:val="231F20"/>
        </w:rPr>
        <w:t>his</w:t>
      </w:r>
      <w:r>
        <w:rPr>
          <w:color w:val="231F20"/>
          <w:spacing w:val="13"/>
        </w:rPr>
        <w:t> </w:t>
      </w:r>
      <w:r>
        <w:rPr>
          <w:color w:val="231F20"/>
          <w:spacing w:val="-2"/>
        </w:rPr>
        <w:t>debut,</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before="105"/>
        <w:ind w:left="263"/>
        <w:jc w:val="both"/>
      </w:pPr>
      <w:bookmarkStart w:name="_bookmark176" w:id="216"/>
      <w:bookmarkEnd w:id="216"/>
      <w:r>
        <w:rPr/>
      </w:r>
      <w:r>
        <w:rPr>
          <w:color w:val="231F20"/>
        </w:rPr>
        <w:t>changes</w:t>
      </w:r>
      <w:r>
        <w:rPr>
          <w:color w:val="231F20"/>
          <w:spacing w:val="6"/>
        </w:rPr>
        <w:t> </w:t>
      </w:r>
      <w:r>
        <w:rPr>
          <w:color w:val="231F20"/>
        </w:rPr>
        <w:t>attitude:</w:t>
      </w:r>
      <w:r>
        <w:rPr>
          <w:color w:val="231F20"/>
          <w:spacing w:val="7"/>
        </w:rPr>
        <w:t> </w:t>
      </w:r>
      <w:r>
        <w:rPr>
          <w:color w:val="231F20"/>
        </w:rPr>
        <w:t>“The</w:t>
      </w:r>
      <w:r>
        <w:rPr>
          <w:color w:val="231F20"/>
          <w:spacing w:val="7"/>
        </w:rPr>
        <w:t> </w:t>
      </w:r>
      <w:r>
        <w:rPr>
          <w:color w:val="231F20"/>
        </w:rPr>
        <w:t>strongest</w:t>
      </w:r>
      <w:r>
        <w:rPr>
          <w:color w:val="231F20"/>
          <w:spacing w:val="7"/>
        </w:rPr>
        <w:t> </w:t>
      </w:r>
      <w:r>
        <w:rPr>
          <w:color w:val="231F20"/>
        </w:rPr>
        <w:t>…</w:t>
      </w:r>
      <w:r>
        <w:rPr>
          <w:color w:val="231F20"/>
          <w:spacing w:val="7"/>
        </w:rPr>
        <w:t> </w:t>
      </w:r>
      <w:r>
        <w:rPr>
          <w:color w:val="231F20"/>
        </w:rPr>
        <w:t>most</w:t>
      </w:r>
      <w:r>
        <w:rPr>
          <w:color w:val="231F20"/>
          <w:spacing w:val="7"/>
        </w:rPr>
        <w:t> </w:t>
      </w:r>
      <w:r>
        <w:rPr>
          <w:color w:val="231F20"/>
        </w:rPr>
        <w:t>dangerous</w:t>
      </w:r>
      <w:r>
        <w:rPr>
          <w:color w:val="231F20"/>
          <w:spacing w:val="6"/>
        </w:rPr>
        <w:t> </w:t>
      </w:r>
      <w:r>
        <w:rPr>
          <w:color w:val="231F20"/>
        </w:rPr>
        <w:t>being</w:t>
      </w:r>
      <w:r>
        <w:rPr>
          <w:color w:val="231F20"/>
          <w:spacing w:val="7"/>
        </w:rPr>
        <w:t> </w:t>
      </w:r>
      <w:r>
        <w:rPr>
          <w:color w:val="231F20"/>
        </w:rPr>
        <w:t>on</w:t>
      </w:r>
      <w:r>
        <w:rPr>
          <w:color w:val="231F20"/>
          <w:spacing w:val="7"/>
        </w:rPr>
        <w:t> </w:t>
      </w:r>
      <w:r>
        <w:rPr>
          <w:color w:val="231F20"/>
          <w:spacing w:val="-2"/>
        </w:rPr>
        <w:t>Earth</w:t>
      </w:r>
    </w:p>
    <w:p>
      <w:pPr>
        <w:pStyle w:val="BodyText"/>
        <w:spacing w:before="6"/>
        <w:ind w:left="263"/>
        <w:jc w:val="both"/>
      </w:pPr>
      <w:r>
        <w:rPr>
          <w:color w:val="231F20"/>
        </w:rPr>
        <w:t>…</w:t>
      </w:r>
      <w:r>
        <w:rPr>
          <w:color w:val="231F20"/>
          <w:spacing w:val="-2"/>
        </w:rPr>
        <w:t> </w:t>
      </w:r>
      <w:r>
        <w:rPr>
          <w:color w:val="231F20"/>
        </w:rPr>
        <w:t>but</w:t>
      </w:r>
      <w:r>
        <w:rPr>
          <w:color w:val="231F20"/>
          <w:spacing w:val="-2"/>
        </w:rPr>
        <w:t> </w:t>
      </w:r>
      <w:r>
        <w:rPr>
          <w:color w:val="231F20"/>
        </w:rPr>
        <w:t>my</w:t>
      </w:r>
      <w:r>
        <w:rPr>
          <w:color w:val="231F20"/>
          <w:spacing w:val="-2"/>
        </w:rPr>
        <w:t> </w:t>
      </w:r>
      <w:r>
        <w:rPr>
          <w:color w:val="231F20"/>
        </w:rPr>
        <w:t>daughter</w:t>
      </w:r>
      <w:r>
        <w:rPr>
          <w:color w:val="231F20"/>
          <w:spacing w:val="-1"/>
        </w:rPr>
        <w:t> </w:t>
      </w:r>
      <w:r>
        <w:rPr>
          <w:color w:val="231F20"/>
        </w:rPr>
        <w:t>tells</w:t>
      </w:r>
      <w:r>
        <w:rPr>
          <w:color w:val="231F20"/>
          <w:spacing w:val="-2"/>
        </w:rPr>
        <w:t> </w:t>
      </w:r>
      <w:r>
        <w:rPr>
          <w:color w:val="231F20"/>
        </w:rPr>
        <w:t>me</w:t>
      </w:r>
      <w:r>
        <w:rPr>
          <w:color w:val="231F20"/>
          <w:spacing w:val="-2"/>
        </w:rPr>
        <w:t> </w:t>
      </w:r>
      <w:r>
        <w:rPr>
          <w:color w:val="231F20"/>
        </w:rPr>
        <w:t>he</w:t>
      </w:r>
      <w:r>
        <w:rPr>
          <w:color w:val="231F20"/>
          <w:spacing w:val="-2"/>
        </w:rPr>
        <w:t> </w:t>
      </w:r>
      <w:r>
        <w:rPr>
          <w:color w:val="231F20"/>
        </w:rPr>
        <w:t>rescued</w:t>
      </w:r>
      <w:r>
        <w:rPr>
          <w:color w:val="231F20"/>
          <w:spacing w:val="-2"/>
        </w:rPr>
        <w:t> </w:t>
      </w:r>
      <w:r>
        <w:rPr>
          <w:color w:val="231F20"/>
        </w:rPr>
        <w:t>her</w:t>
      </w:r>
      <w:r>
        <w:rPr>
          <w:color w:val="231F20"/>
          <w:spacing w:val="-1"/>
        </w:rPr>
        <w:t> </w:t>
      </w:r>
      <w:r>
        <w:rPr>
          <w:color w:val="231F20"/>
        </w:rPr>
        <w:t>…</w:t>
      </w:r>
      <w:r>
        <w:rPr>
          <w:color w:val="231F20"/>
          <w:spacing w:val="-2"/>
        </w:rPr>
        <w:t> </w:t>
      </w:r>
      <w:r>
        <w:rPr>
          <w:color w:val="231F20"/>
        </w:rPr>
        <w:t>tells</w:t>
      </w:r>
      <w:r>
        <w:rPr>
          <w:color w:val="231F20"/>
          <w:spacing w:val="-2"/>
        </w:rPr>
        <w:t> </w:t>
      </w:r>
      <w:r>
        <w:rPr>
          <w:color w:val="231F20"/>
        </w:rPr>
        <w:t>me</w:t>
      </w:r>
      <w:r>
        <w:rPr>
          <w:color w:val="231F20"/>
          <w:spacing w:val="-2"/>
        </w:rPr>
        <w:t> </w:t>
      </w:r>
      <w:r>
        <w:rPr>
          <w:color w:val="231F20"/>
        </w:rPr>
        <w:t>she</w:t>
      </w:r>
      <w:r>
        <w:rPr>
          <w:color w:val="231F20"/>
          <w:spacing w:val="-1"/>
        </w:rPr>
        <w:t> </w:t>
      </w:r>
      <w:r>
        <w:rPr>
          <w:color w:val="231F20"/>
        </w:rPr>
        <w:t>loves</w:t>
      </w:r>
      <w:r>
        <w:rPr>
          <w:color w:val="231F20"/>
          <w:spacing w:val="-2"/>
        </w:rPr>
        <w:t> </w:t>
      </w:r>
      <w:r>
        <w:rPr>
          <w:color w:val="231F20"/>
          <w:spacing w:val="-5"/>
        </w:rPr>
        <w:t>him</w:t>
      </w:r>
    </w:p>
    <w:p>
      <w:pPr>
        <w:pStyle w:val="BodyText"/>
        <w:spacing w:line="244" w:lineRule="auto" w:before="5"/>
        <w:ind w:left="263" w:right="997"/>
        <w:jc w:val="both"/>
      </w:pPr>
      <w:r>
        <w:rPr>
          <w:color w:val="231F20"/>
          <w:w w:val="105"/>
        </w:rPr>
        <w:t>…!</w:t>
      </w:r>
      <w:r>
        <w:rPr>
          <w:color w:val="231F20"/>
          <w:spacing w:val="-4"/>
          <w:w w:val="105"/>
        </w:rPr>
        <w:t> </w:t>
      </w:r>
      <w:r>
        <w:rPr>
          <w:color w:val="231F20"/>
          <w:w w:val="105"/>
        </w:rPr>
        <w:t>And</w:t>
      </w:r>
      <w:r>
        <w:rPr>
          <w:color w:val="231F20"/>
          <w:spacing w:val="-4"/>
          <w:w w:val="105"/>
        </w:rPr>
        <w:t> </w:t>
      </w:r>
      <w:r>
        <w:rPr>
          <w:color w:val="231F20"/>
          <w:w w:val="105"/>
        </w:rPr>
        <w:t>yet</w:t>
      </w:r>
      <w:r>
        <w:rPr>
          <w:color w:val="231F20"/>
          <w:spacing w:val="-4"/>
          <w:w w:val="105"/>
        </w:rPr>
        <w:t> </w:t>
      </w:r>
      <w:r>
        <w:rPr>
          <w:color w:val="231F20"/>
          <w:w w:val="105"/>
        </w:rPr>
        <w:t>…</w:t>
      </w:r>
      <w:r>
        <w:rPr>
          <w:color w:val="231F20"/>
          <w:spacing w:val="-4"/>
          <w:w w:val="105"/>
        </w:rPr>
        <w:t> </w:t>
      </w:r>
      <w:r>
        <w:rPr>
          <w:color w:val="231F20"/>
          <w:w w:val="105"/>
        </w:rPr>
        <w:t>somehow</w:t>
      </w:r>
      <w:r>
        <w:rPr>
          <w:color w:val="231F20"/>
          <w:spacing w:val="-4"/>
          <w:w w:val="105"/>
        </w:rPr>
        <w:t> </w:t>
      </w:r>
      <w:r>
        <w:rPr>
          <w:color w:val="231F20"/>
          <w:w w:val="105"/>
        </w:rPr>
        <w:t>…</w:t>
      </w:r>
      <w:r>
        <w:rPr>
          <w:color w:val="231F20"/>
          <w:spacing w:val="-4"/>
          <w:w w:val="105"/>
        </w:rPr>
        <w:t> </w:t>
      </w:r>
      <w:r>
        <w:rPr>
          <w:color w:val="231F20"/>
          <w:w w:val="105"/>
        </w:rPr>
        <w:t>I</w:t>
      </w:r>
      <w:r>
        <w:rPr>
          <w:color w:val="231F20"/>
          <w:spacing w:val="-4"/>
          <w:w w:val="105"/>
        </w:rPr>
        <w:t> </w:t>
      </w:r>
      <w:r>
        <w:rPr>
          <w:color w:val="231F20"/>
          <w:w w:val="105"/>
        </w:rPr>
        <w:t>find</w:t>
      </w:r>
      <w:r>
        <w:rPr>
          <w:color w:val="231F20"/>
          <w:spacing w:val="-4"/>
          <w:w w:val="105"/>
        </w:rPr>
        <w:t> </w:t>
      </w:r>
      <w:r>
        <w:rPr>
          <w:color w:val="231F20"/>
          <w:w w:val="105"/>
        </w:rPr>
        <w:t>myself</w:t>
      </w:r>
      <w:r>
        <w:rPr>
          <w:color w:val="231F20"/>
          <w:spacing w:val="-4"/>
          <w:w w:val="105"/>
        </w:rPr>
        <w:t> </w:t>
      </w:r>
      <w:r>
        <w:rPr>
          <w:color w:val="231F20"/>
          <w:w w:val="105"/>
        </w:rPr>
        <w:t>beginning</w:t>
      </w:r>
      <w:r>
        <w:rPr>
          <w:color w:val="231F20"/>
          <w:spacing w:val="-4"/>
          <w:w w:val="105"/>
        </w:rPr>
        <w:t> </w:t>
      </w:r>
      <w:r>
        <w:rPr>
          <w:color w:val="231F20"/>
          <w:w w:val="105"/>
        </w:rPr>
        <w:t>to</w:t>
      </w:r>
      <w:r>
        <w:rPr>
          <w:color w:val="231F20"/>
          <w:spacing w:val="-4"/>
          <w:w w:val="105"/>
        </w:rPr>
        <w:t> </w:t>
      </w:r>
      <w:r>
        <w:rPr>
          <w:color w:val="231F20"/>
          <w:w w:val="105"/>
        </w:rPr>
        <w:t>understand” </w:t>
      </w:r>
      <w:r>
        <w:rPr>
          <w:color w:val="231F20"/>
          <w:spacing w:val="-2"/>
          <w:w w:val="105"/>
        </w:rPr>
        <w:t>(10).</w:t>
      </w:r>
      <w:r>
        <w:rPr>
          <w:color w:val="231F20"/>
          <w:spacing w:val="-7"/>
          <w:w w:val="105"/>
        </w:rPr>
        <w:t> </w:t>
      </w:r>
      <w:r>
        <w:rPr>
          <w:color w:val="231F20"/>
          <w:spacing w:val="-2"/>
          <w:w w:val="105"/>
        </w:rPr>
        <w:t>When</w:t>
      </w:r>
      <w:r>
        <w:rPr>
          <w:color w:val="231F20"/>
          <w:spacing w:val="-7"/>
          <w:w w:val="105"/>
        </w:rPr>
        <w:t> </w:t>
      </w:r>
      <w:r>
        <w:rPr>
          <w:color w:val="231F20"/>
          <w:spacing w:val="-2"/>
          <w:w w:val="105"/>
        </w:rPr>
        <w:t>the</w:t>
      </w:r>
      <w:r>
        <w:rPr>
          <w:color w:val="231F20"/>
          <w:spacing w:val="-7"/>
          <w:w w:val="105"/>
        </w:rPr>
        <w:t> </w:t>
      </w:r>
      <w:r>
        <w:rPr>
          <w:color w:val="231F20"/>
          <w:spacing w:val="-2"/>
          <w:w w:val="105"/>
        </w:rPr>
        <w:t>military</w:t>
      </w:r>
      <w:r>
        <w:rPr>
          <w:color w:val="231F20"/>
          <w:spacing w:val="-7"/>
          <w:w w:val="105"/>
        </w:rPr>
        <w:t> </w:t>
      </w:r>
      <w:r>
        <w:rPr>
          <w:color w:val="231F20"/>
          <w:spacing w:val="-2"/>
          <w:w w:val="105"/>
        </w:rPr>
        <w:t>test</w:t>
      </w:r>
      <w:r>
        <w:rPr>
          <w:color w:val="231F20"/>
          <w:spacing w:val="-7"/>
          <w:w w:val="105"/>
        </w:rPr>
        <w:t> </w:t>
      </w:r>
      <w:r>
        <w:rPr>
          <w:color w:val="231F20"/>
          <w:spacing w:val="-2"/>
          <w:w w:val="105"/>
        </w:rPr>
        <w:t>fires</w:t>
      </w:r>
      <w:r>
        <w:rPr>
          <w:color w:val="231F20"/>
          <w:spacing w:val="-7"/>
          <w:w w:val="105"/>
        </w:rPr>
        <w:t> </w:t>
      </w:r>
      <w:r>
        <w:rPr>
          <w:color w:val="231F20"/>
          <w:spacing w:val="-2"/>
          <w:w w:val="105"/>
        </w:rPr>
        <w:t>another</w:t>
      </w:r>
      <w:r>
        <w:rPr>
          <w:color w:val="231F20"/>
          <w:spacing w:val="-7"/>
          <w:w w:val="105"/>
        </w:rPr>
        <w:t> </w:t>
      </w:r>
      <w:r>
        <w:rPr>
          <w:color w:val="231F20"/>
          <w:spacing w:val="-2"/>
          <w:w w:val="105"/>
        </w:rPr>
        <w:t>of</w:t>
      </w:r>
      <w:r>
        <w:rPr>
          <w:color w:val="231F20"/>
          <w:spacing w:val="-7"/>
          <w:w w:val="105"/>
        </w:rPr>
        <w:t> </w:t>
      </w:r>
      <w:r>
        <w:rPr>
          <w:color w:val="231F20"/>
          <w:spacing w:val="-2"/>
          <w:w w:val="105"/>
        </w:rPr>
        <w:t>Banner’s</w:t>
      </w:r>
      <w:r>
        <w:rPr>
          <w:color w:val="231F20"/>
          <w:spacing w:val="-7"/>
          <w:w w:val="105"/>
        </w:rPr>
        <w:t> </w:t>
      </w:r>
      <w:r>
        <w:rPr>
          <w:color w:val="231F20"/>
          <w:spacing w:val="-2"/>
          <w:w w:val="105"/>
        </w:rPr>
        <w:t>weapons,</w:t>
      </w:r>
      <w:r>
        <w:rPr>
          <w:color w:val="231F20"/>
          <w:spacing w:val="-7"/>
          <w:w w:val="105"/>
        </w:rPr>
        <w:t> </w:t>
      </w:r>
      <w:r>
        <w:rPr>
          <w:color w:val="231F20"/>
          <w:spacing w:val="-2"/>
          <w:w w:val="105"/>
        </w:rPr>
        <w:t>an </w:t>
      </w:r>
      <w:r>
        <w:rPr>
          <w:color w:val="231F20"/>
          <w:w w:val="105"/>
        </w:rPr>
        <w:t>“anti-missile</w:t>
      </w:r>
      <w:r>
        <w:rPr>
          <w:color w:val="231F20"/>
          <w:w w:val="105"/>
        </w:rPr>
        <w:t> proof”</w:t>
      </w:r>
      <w:r>
        <w:rPr>
          <w:color w:val="231F20"/>
          <w:w w:val="105"/>
        </w:rPr>
        <w:t> missile</w:t>
      </w:r>
      <w:r>
        <w:rPr>
          <w:color w:val="231F20"/>
          <w:w w:val="105"/>
        </w:rPr>
        <w:t> and</w:t>
      </w:r>
      <w:r>
        <w:rPr>
          <w:color w:val="231F20"/>
          <w:w w:val="105"/>
        </w:rPr>
        <w:t> so</w:t>
      </w:r>
      <w:r>
        <w:rPr>
          <w:color w:val="231F20"/>
          <w:w w:val="105"/>
        </w:rPr>
        <w:t> “the</w:t>
      </w:r>
      <w:r>
        <w:rPr>
          <w:color w:val="231F20"/>
          <w:w w:val="105"/>
        </w:rPr>
        <w:t> greatest</w:t>
      </w:r>
      <w:r>
        <w:rPr>
          <w:color w:val="231F20"/>
          <w:w w:val="105"/>
        </w:rPr>
        <w:t> weapon</w:t>
      </w:r>
      <w:r>
        <w:rPr>
          <w:color w:val="231F20"/>
          <w:w w:val="105"/>
        </w:rPr>
        <w:t> of</w:t>
      </w:r>
      <w:r>
        <w:rPr>
          <w:color w:val="231F20"/>
          <w:w w:val="105"/>
        </w:rPr>
        <w:t> all!” (#85; 3), the Hulk prevents it from destroying New York.</w:t>
      </w:r>
    </w:p>
    <w:p>
      <w:pPr>
        <w:pStyle w:val="BodyText"/>
        <w:spacing w:line="244" w:lineRule="auto" w:before="3"/>
        <w:ind w:left="263" w:right="997" w:firstLine="240"/>
        <w:jc w:val="both"/>
      </w:pPr>
      <w:r>
        <w:rPr>
          <w:color w:val="231F20"/>
        </w:rPr>
        <w:t>With</w:t>
      </w:r>
      <w:r>
        <w:rPr>
          <w:color w:val="231F20"/>
          <w:spacing w:val="-2"/>
        </w:rPr>
        <w:t> </w:t>
      </w:r>
      <w:r>
        <w:rPr>
          <w:color w:val="231F20"/>
        </w:rPr>
        <w:t>the</w:t>
      </w:r>
      <w:r>
        <w:rPr>
          <w:color w:val="231F20"/>
          <w:spacing w:val="-2"/>
        </w:rPr>
        <w:t> </w:t>
      </w:r>
      <w:r>
        <w:rPr>
          <w:color w:val="231F20"/>
        </w:rPr>
        <w:t>Hulk’s</w:t>
      </w:r>
      <w:r>
        <w:rPr>
          <w:color w:val="231F20"/>
          <w:spacing w:val="-2"/>
        </w:rPr>
        <w:t> </w:t>
      </w:r>
      <w:r>
        <w:rPr>
          <w:color w:val="231F20"/>
        </w:rPr>
        <w:t>secret</w:t>
      </w:r>
      <w:r>
        <w:rPr>
          <w:color w:val="231F20"/>
          <w:spacing w:val="-2"/>
        </w:rPr>
        <w:t> </w:t>
      </w:r>
      <w:r>
        <w:rPr>
          <w:color w:val="231F20"/>
        </w:rPr>
        <w:t>identity</w:t>
      </w:r>
      <w:r>
        <w:rPr>
          <w:color w:val="231F20"/>
          <w:spacing w:val="-2"/>
        </w:rPr>
        <w:t> </w:t>
      </w:r>
      <w:r>
        <w:rPr>
          <w:color w:val="231F20"/>
        </w:rPr>
        <w:t>no</w:t>
      </w:r>
      <w:r>
        <w:rPr>
          <w:color w:val="231F20"/>
          <w:spacing w:val="-2"/>
        </w:rPr>
        <w:t> </w:t>
      </w:r>
      <w:r>
        <w:rPr>
          <w:color w:val="231F20"/>
        </w:rPr>
        <w:t>longer</w:t>
      </w:r>
      <w:r>
        <w:rPr>
          <w:color w:val="231F20"/>
          <w:spacing w:val="-2"/>
        </w:rPr>
        <w:t> </w:t>
      </w:r>
      <w:r>
        <w:rPr>
          <w:color w:val="231F20"/>
        </w:rPr>
        <w:t>a</w:t>
      </w:r>
      <w:r>
        <w:rPr>
          <w:color w:val="231F20"/>
          <w:spacing w:val="-2"/>
        </w:rPr>
        <w:t> </w:t>
      </w:r>
      <w:r>
        <w:rPr>
          <w:color w:val="231F20"/>
        </w:rPr>
        <w:t>secret,</w:t>
      </w:r>
      <w:r>
        <w:rPr>
          <w:color w:val="231F20"/>
          <w:spacing w:val="-2"/>
        </w:rPr>
        <w:t> </w:t>
      </w:r>
      <w:r>
        <w:rPr>
          <w:color w:val="231F20"/>
        </w:rPr>
        <w:t>Betty</w:t>
      </w:r>
      <w:r>
        <w:rPr>
          <w:color w:val="231F20"/>
          <w:spacing w:val="-2"/>
        </w:rPr>
        <w:t> </w:t>
      </w:r>
      <w:r>
        <w:rPr>
          <w:color w:val="231F20"/>
        </w:rPr>
        <w:t>declares: “Now there can be no doubt! The Hulk isn’t a monster—he never was! He was always you!” (#87; 8), and her father now asks for Banner’s help in stopping the next menace and praises the Hulk because “he saved us—from our own folly!” (10). President</w:t>
      </w:r>
      <w:r>
        <w:rPr>
          <w:color w:val="231F20"/>
          <w:spacing w:val="40"/>
        </w:rPr>
        <w:t> </w:t>
      </w:r>
      <w:r>
        <w:rPr>
          <w:color w:val="231F20"/>
        </w:rPr>
        <w:t>Johnson sends General Ross an executive order: “If, in your</w:t>
      </w:r>
      <w:r>
        <w:rPr>
          <w:color w:val="231F20"/>
          <w:spacing w:val="80"/>
        </w:rPr>
        <w:t> </w:t>
      </w:r>
      <w:r>
        <w:rPr>
          <w:color w:val="231F20"/>
        </w:rPr>
        <w:t>opinion, the Hulk is no longer a menace, you are authorized to</w:t>
      </w:r>
      <w:r>
        <w:rPr>
          <w:color w:val="231F20"/>
          <w:spacing w:val="40"/>
        </w:rPr>
        <w:t> </w:t>
      </w:r>
      <w:r>
        <w:rPr>
          <w:color w:val="231F20"/>
        </w:rPr>
        <w:t>grant</w:t>
      </w:r>
      <w:r>
        <w:rPr>
          <w:color w:val="231F20"/>
          <w:spacing w:val="31"/>
        </w:rPr>
        <w:t> </w:t>
      </w:r>
      <w:r>
        <w:rPr>
          <w:color w:val="231F20"/>
        </w:rPr>
        <w:t>him</w:t>
      </w:r>
      <w:r>
        <w:rPr>
          <w:color w:val="231F20"/>
          <w:spacing w:val="31"/>
        </w:rPr>
        <w:t> </w:t>
      </w:r>
      <w:r>
        <w:rPr>
          <w:color w:val="231F20"/>
        </w:rPr>
        <w:t>full</w:t>
      </w:r>
      <w:r>
        <w:rPr>
          <w:color w:val="231F20"/>
          <w:spacing w:val="31"/>
        </w:rPr>
        <w:t> </w:t>
      </w:r>
      <w:r>
        <w:rPr>
          <w:color w:val="231F20"/>
        </w:rPr>
        <w:t>and</w:t>
      </w:r>
      <w:r>
        <w:rPr>
          <w:color w:val="231F20"/>
          <w:spacing w:val="31"/>
        </w:rPr>
        <w:t> </w:t>
      </w:r>
      <w:r>
        <w:rPr>
          <w:color w:val="231F20"/>
        </w:rPr>
        <w:t>immediate</w:t>
      </w:r>
      <w:r>
        <w:rPr>
          <w:color w:val="231F20"/>
          <w:spacing w:val="31"/>
        </w:rPr>
        <w:t> </w:t>
      </w:r>
      <w:r>
        <w:rPr>
          <w:color w:val="231F20"/>
        </w:rPr>
        <w:t>amnesty,</w:t>
      </w:r>
      <w:r>
        <w:rPr>
          <w:color w:val="231F20"/>
          <w:spacing w:val="31"/>
        </w:rPr>
        <w:t> </w:t>
      </w:r>
      <w:r>
        <w:rPr>
          <w:color w:val="231F20"/>
        </w:rPr>
        <w:t>clearing</w:t>
      </w:r>
      <w:r>
        <w:rPr>
          <w:color w:val="231F20"/>
          <w:spacing w:val="31"/>
        </w:rPr>
        <w:t> </w:t>
      </w:r>
      <w:r>
        <w:rPr>
          <w:color w:val="231F20"/>
        </w:rPr>
        <w:t>him</w:t>
      </w:r>
      <w:r>
        <w:rPr>
          <w:color w:val="231F20"/>
          <w:spacing w:val="31"/>
        </w:rPr>
        <w:t> </w:t>
      </w:r>
      <w:r>
        <w:rPr>
          <w:color w:val="231F20"/>
        </w:rPr>
        <w:t>for</w:t>
      </w:r>
      <w:r>
        <w:rPr>
          <w:color w:val="231F20"/>
          <w:spacing w:val="31"/>
        </w:rPr>
        <w:t> </w:t>
      </w:r>
      <w:r>
        <w:rPr>
          <w:color w:val="231F20"/>
        </w:rPr>
        <w:t>all</w:t>
      </w:r>
      <w:r>
        <w:rPr>
          <w:color w:val="231F20"/>
          <w:spacing w:val="31"/>
        </w:rPr>
        <w:t> </w:t>
      </w:r>
      <w:r>
        <w:rPr>
          <w:color w:val="231F20"/>
        </w:rPr>
        <w:t>guilt, or suspicion of same,” but because a villain tricks the Hulk into a rampage Ross shreds the order (#88; 5). Though the Hulk remains an</w:t>
      </w:r>
      <w:r>
        <w:rPr>
          <w:color w:val="231F20"/>
          <w:spacing w:val="40"/>
        </w:rPr>
        <w:t> </w:t>
      </w:r>
      <w:r>
        <w:rPr>
          <w:color w:val="231F20"/>
        </w:rPr>
        <w:t>outcast,</w:t>
      </w:r>
      <w:r>
        <w:rPr>
          <w:color w:val="231F20"/>
          <w:spacing w:val="40"/>
        </w:rPr>
        <w:t> </w:t>
      </w:r>
      <w:r>
        <w:rPr>
          <w:color w:val="231F20"/>
        </w:rPr>
        <w:t>the</w:t>
      </w:r>
      <w:r>
        <w:rPr>
          <w:color w:val="231F20"/>
          <w:spacing w:val="40"/>
        </w:rPr>
        <w:t> </w:t>
      </w:r>
      <w:r>
        <w:rPr>
          <w:color w:val="231F20"/>
        </w:rPr>
        <w:t>ongoing</w:t>
      </w:r>
      <w:r>
        <w:rPr>
          <w:color w:val="231F20"/>
          <w:spacing w:val="40"/>
        </w:rPr>
        <w:t> </w:t>
      </w:r>
      <w:r>
        <w:rPr>
          <w:color w:val="231F20"/>
        </w:rPr>
        <w:t>narrative</w:t>
      </w:r>
      <w:r>
        <w:rPr>
          <w:color w:val="231F20"/>
          <w:spacing w:val="40"/>
        </w:rPr>
        <w:t> </w:t>
      </w:r>
      <w:r>
        <w:rPr>
          <w:color w:val="231F20"/>
        </w:rPr>
        <w:t>has</w:t>
      </w:r>
      <w:r>
        <w:rPr>
          <w:color w:val="231F20"/>
          <w:spacing w:val="40"/>
        </w:rPr>
        <w:t> </w:t>
      </w:r>
      <w:r>
        <w:rPr>
          <w:color w:val="231F20"/>
        </w:rPr>
        <w:t>shifted.</w:t>
      </w:r>
      <w:r>
        <w:rPr>
          <w:color w:val="231F20"/>
          <w:spacing w:val="40"/>
        </w:rPr>
        <w:t> </w:t>
      </w:r>
      <w:r>
        <w:rPr>
          <w:color w:val="231F20"/>
        </w:rPr>
        <w:t>Like</w:t>
      </w:r>
      <w:r>
        <w:rPr>
          <w:color w:val="231F20"/>
          <w:spacing w:val="40"/>
        </w:rPr>
        <w:t> </w:t>
      </w:r>
      <w:r>
        <w:rPr>
          <w:color w:val="231F20"/>
        </w:rPr>
        <w:t>the</w:t>
      </w:r>
      <w:r>
        <w:rPr>
          <w:color w:val="231F20"/>
          <w:spacing w:val="40"/>
        </w:rPr>
        <w:t> </w:t>
      </w:r>
      <w:r>
        <w:rPr>
          <w:color w:val="231F20"/>
        </w:rPr>
        <w:t>X-Men who are also distrusted and pursed by government figures, readers understand the government to be definitely wrong. By losing ambiguity, the Cold War superhero regains its original Golden Age status as a misunderstood vigilante. General Ross is little different from Detective Captain Reilly who pursues Superman in </w:t>
      </w:r>
      <w:r>
        <w:rPr>
          <w:i/>
          <w:color w:val="231F20"/>
        </w:rPr>
        <w:t>Action</w:t>
      </w:r>
      <w:r>
        <w:rPr>
          <w:i/>
          <w:color w:val="231F20"/>
        </w:rPr>
        <w:t> Comics </w:t>
      </w:r>
      <w:r>
        <w:rPr>
          <w:color w:val="231F20"/>
        </w:rPr>
        <w:t>#9 or Commissioner Gordon who orders his officers to</w:t>
      </w:r>
      <w:r>
        <w:rPr>
          <w:color w:val="231F20"/>
          <w:spacing w:val="40"/>
        </w:rPr>
        <w:t> </w:t>
      </w:r>
      <w:r>
        <w:rPr>
          <w:color w:val="231F20"/>
        </w:rPr>
        <w:t>shoot</w:t>
      </w:r>
      <w:r>
        <w:rPr>
          <w:color w:val="231F20"/>
          <w:spacing w:val="40"/>
        </w:rPr>
        <w:t> </w:t>
      </w:r>
      <w:r>
        <w:rPr>
          <w:color w:val="231F20"/>
        </w:rPr>
        <w:t>at</w:t>
      </w:r>
      <w:r>
        <w:rPr>
          <w:color w:val="231F20"/>
          <w:spacing w:val="40"/>
        </w:rPr>
        <w:t> </w:t>
      </w:r>
      <w:r>
        <w:rPr>
          <w:color w:val="231F20"/>
        </w:rPr>
        <w:t>Batman</w:t>
      </w:r>
      <w:r>
        <w:rPr>
          <w:color w:val="231F20"/>
          <w:spacing w:val="40"/>
        </w:rPr>
        <w:t> </w:t>
      </w:r>
      <w:r>
        <w:rPr>
          <w:color w:val="231F20"/>
        </w:rPr>
        <w:t>during</w:t>
      </w:r>
      <w:r>
        <w:rPr>
          <w:color w:val="231F20"/>
          <w:spacing w:val="40"/>
        </w:rPr>
        <w:t> </w:t>
      </w:r>
      <w:r>
        <w:rPr>
          <w:color w:val="231F20"/>
        </w:rPr>
        <w:t>his</w:t>
      </w:r>
      <w:r>
        <w:rPr>
          <w:color w:val="231F20"/>
          <w:spacing w:val="40"/>
        </w:rPr>
        <w:t> </w:t>
      </w:r>
      <w:r>
        <w:rPr>
          <w:color w:val="231F20"/>
        </w:rPr>
        <w:t>debut</w:t>
      </w:r>
      <w:r>
        <w:rPr>
          <w:color w:val="231F20"/>
          <w:spacing w:val="40"/>
        </w:rPr>
        <w:t> </w:t>
      </w:r>
      <w:r>
        <w:rPr>
          <w:color w:val="231F20"/>
        </w:rPr>
        <w:t>in</w:t>
      </w:r>
      <w:r>
        <w:rPr>
          <w:color w:val="231F20"/>
          <w:spacing w:val="40"/>
        </w:rPr>
        <w:t> </w:t>
      </w:r>
      <w:r>
        <w:rPr>
          <w:i/>
          <w:color w:val="231F20"/>
        </w:rPr>
        <w:t>Detective</w:t>
      </w:r>
      <w:r>
        <w:rPr>
          <w:i/>
          <w:color w:val="231F20"/>
          <w:spacing w:val="40"/>
        </w:rPr>
        <w:t> </w:t>
      </w:r>
      <w:r>
        <w:rPr>
          <w:i/>
          <w:color w:val="231F20"/>
        </w:rPr>
        <w:t>Comics</w:t>
      </w:r>
      <w:r>
        <w:rPr>
          <w:i/>
          <w:color w:val="231F20"/>
          <w:spacing w:val="40"/>
        </w:rPr>
        <w:t> </w:t>
      </w:r>
      <w:r>
        <w:rPr>
          <w:color w:val="231F20"/>
        </w:rPr>
        <w:t>#27.</w:t>
      </w:r>
    </w:p>
    <w:p>
      <w:pPr>
        <w:pStyle w:val="BodyText"/>
        <w:spacing w:line="244" w:lineRule="auto" w:before="15"/>
        <w:ind w:left="263" w:right="997" w:firstLine="240"/>
        <w:jc w:val="both"/>
      </w:pPr>
      <w:r>
        <w:rPr>
          <w:color w:val="231F20"/>
        </w:rPr>
        <w:t>The</w:t>
      </w:r>
      <w:r>
        <w:rPr>
          <w:color w:val="231F20"/>
          <w:spacing w:val="40"/>
        </w:rPr>
        <w:t> </w:t>
      </w:r>
      <w:r>
        <w:rPr>
          <w:color w:val="231F20"/>
        </w:rPr>
        <w:t>change</w:t>
      </w:r>
      <w:r>
        <w:rPr>
          <w:color w:val="231F20"/>
          <w:spacing w:val="40"/>
        </w:rPr>
        <w:t> </w:t>
      </w:r>
      <w:r>
        <w:rPr>
          <w:color w:val="231F20"/>
        </w:rPr>
        <w:t>affected</w:t>
      </w:r>
      <w:r>
        <w:rPr>
          <w:color w:val="231F20"/>
          <w:spacing w:val="40"/>
        </w:rPr>
        <w:t> </w:t>
      </w:r>
      <w:r>
        <w:rPr>
          <w:color w:val="231F20"/>
        </w:rPr>
        <w:t>other</w:t>
      </w:r>
      <w:r>
        <w:rPr>
          <w:color w:val="231F20"/>
          <w:spacing w:val="40"/>
        </w:rPr>
        <w:t> </w:t>
      </w:r>
      <w:r>
        <w:rPr>
          <w:color w:val="231F20"/>
        </w:rPr>
        <w:t>superheroes</w:t>
      </w:r>
      <w:r>
        <w:rPr>
          <w:color w:val="231F20"/>
          <w:spacing w:val="40"/>
        </w:rPr>
        <w:t> </w:t>
      </w:r>
      <w:r>
        <w:rPr>
          <w:color w:val="231F20"/>
        </w:rPr>
        <w:t>too.</w:t>
      </w:r>
      <w:r>
        <w:rPr>
          <w:color w:val="231F20"/>
          <w:spacing w:val="40"/>
        </w:rPr>
        <w:t> </w:t>
      </w:r>
      <w:r>
        <w:rPr>
          <w:color w:val="231F20"/>
        </w:rPr>
        <w:t>“After</w:t>
      </w:r>
      <w:r>
        <w:rPr>
          <w:color w:val="231F20"/>
          <w:spacing w:val="40"/>
        </w:rPr>
        <w:t> </w:t>
      </w:r>
      <w:r>
        <w:rPr>
          <w:color w:val="231F20"/>
        </w:rPr>
        <w:t>1968,” writes Chambliss, “as public opinion toward U.S. Cold War policy shifted,</w:t>
      </w:r>
      <w:r>
        <w:rPr>
          <w:color w:val="231F20"/>
          <w:spacing w:val="40"/>
        </w:rPr>
        <w:t> </w:t>
      </w:r>
      <w:r>
        <w:rPr>
          <w:color w:val="231F20"/>
        </w:rPr>
        <w:t>Iron</w:t>
      </w:r>
      <w:r>
        <w:rPr>
          <w:color w:val="231F20"/>
          <w:spacing w:val="40"/>
        </w:rPr>
        <w:t> </w:t>
      </w:r>
      <w:r>
        <w:rPr>
          <w:color w:val="231F20"/>
        </w:rPr>
        <w:t>Man</w:t>
      </w:r>
      <w:r>
        <w:rPr>
          <w:color w:val="231F20"/>
          <w:spacing w:val="40"/>
        </w:rPr>
        <w:t> </w:t>
      </w:r>
      <w:r>
        <w:rPr>
          <w:color w:val="231F20"/>
        </w:rPr>
        <w:t>underwent</w:t>
      </w:r>
      <w:r>
        <w:rPr>
          <w:color w:val="231F20"/>
          <w:spacing w:val="40"/>
        </w:rPr>
        <w:t> </w:t>
      </w:r>
      <w:r>
        <w:rPr>
          <w:color w:val="231F20"/>
        </w:rPr>
        <w:t>a</w:t>
      </w:r>
      <w:r>
        <w:rPr>
          <w:color w:val="231F20"/>
          <w:spacing w:val="40"/>
        </w:rPr>
        <w:t> </w:t>
      </w:r>
      <w:r>
        <w:rPr>
          <w:color w:val="231F20"/>
        </w:rPr>
        <w:t>conversion.</w:t>
      </w:r>
      <w:r>
        <w:rPr>
          <w:color w:val="231F20"/>
          <w:spacing w:val="40"/>
        </w:rPr>
        <w:t> </w:t>
      </w:r>
      <w:r>
        <w:rPr>
          <w:color w:val="231F20"/>
        </w:rPr>
        <w:t>The</w:t>
      </w:r>
      <w:r>
        <w:rPr>
          <w:color w:val="231F20"/>
          <w:spacing w:val="40"/>
        </w:rPr>
        <w:t> </w:t>
      </w:r>
      <w:r>
        <w:rPr>
          <w:color w:val="231F20"/>
        </w:rPr>
        <w:t>symbolic</w:t>
      </w:r>
      <w:r>
        <w:rPr>
          <w:color w:val="231F20"/>
          <w:spacing w:val="40"/>
        </w:rPr>
        <w:t> </w:t>
      </w:r>
      <w:r>
        <w:rPr>
          <w:color w:val="231F20"/>
        </w:rPr>
        <w:t>Cold War enemies and confrontations that framed the series were no longer emphasized” (2012: 148). “Comic book superheroes in the second half of the decade,” observes Costello, “confronted political issues that revealed not unity and moral certainty but division and moral</w:t>
      </w:r>
      <w:r>
        <w:rPr>
          <w:color w:val="231F20"/>
          <w:spacing w:val="40"/>
        </w:rPr>
        <w:t> </w:t>
      </w:r>
      <w:r>
        <w:rPr>
          <w:color w:val="231F20"/>
        </w:rPr>
        <w:t>ambiguity”</w:t>
      </w:r>
      <w:r>
        <w:rPr>
          <w:color w:val="231F20"/>
          <w:spacing w:val="40"/>
        </w:rPr>
        <w:t> </w:t>
      </w:r>
      <w:r>
        <w:rPr>
          <w:color w:val="231F20"/>
        </w:rPr>
        <w:t>(132).</w:t>
      </w:r>
      <w:r>
        <w:rPr>
          <w:color w:val="231F20"/>
          <w:spacing w:val="40"/>
        </w:rPr>
        <w:t> </w:t>
      </w:r>
      <w:r>
        <w:rPr>
          <w:color w:val="231F20"/>
        </w:rPr>
        <w:t>With</w:t>
      </w:r>
      <w:r>
        <w:rPr>
          <w:color w:val="231F20"/>
          <w:spacing w:val="40"/>
        </w:rPr>
        <w:t> </w:t>
      </w:r>
      <w:r>
        <w:rPr>
          <w:color w:val="231F20"/>
        </w:rPr>
        <w:t>the</w:t>
      </w:r>
      <w:r>
        <w:rPr>
          <w:color w:val="231F20"/>
          <w:spacing w:val="40"/>
        </w:rPr>
        <w:t> </w:t>
      </w:r>
      <w:r>
        <w:rPr>
          <w:color w:val="231F20"/>
        </w:rPr>
        <w:t>paradoxical</w:t>
      </w:r>
      <w:r>
        <w:rPr>
          <w:color w:val="231F20"/>
          <w:spacing w:val="40"/>
        </w:rPr>
        <w:t> </w:t>
      </w:r>
      <w:r>
        <w:rPr>
          <w:color w:val="231F20"/>
        </w:rPr>
        <w:t>stability</w:t>
      </w:r>
      <w:r>
        <w:rPr>
          <w:color w:val="231F20"/>
          <w:spacing w:val="40"/>
        </w:rPr>
        <w:t> </w:t>
      </w:r>
      <w:r>
        <w:rPr>
          <w:color w:val="231F20"/>
        </w:rPr>
        <w:t>of</w:t>
      </w:r>
      <w:r>
        <w:rPr>
          <w:color w:val="231F20"/>
          <w:spacing w:val="40"/>
        </w:rPr>
        <w:t> </w:t>
      </w:r>
      <w:r>
        <w:rPr>
          <w:color w:val="231F20"/>
        </w:rPr>
        <w:t>MAD now fully in place, public attention shifted away from the central fear of direct confrontation with the Soviet Union to a range of</w:t>
      </w:r>
      <w:r>
        <w:rPr>
          <w:color w:val="231F20"/>
          <w:spacing w:val="40"/>
        </w:rPr>
        <w:t> </w:t>
      </w:r>
      <w:r>
        <w:rPr>
          <w:color w:val="231F20"/>
        </w:rPr>
        <w:t>other</w:t>
      </w:r>
      <w:r>
        <w:rPr>
          <w:color w:val="231F20"/>
          <w:spacing w:val="40"/>
        </w:rPr>
        <w:t> </w:t>
      </w:r>
      <w:r>
        <w:rPr>
          <w:color w:val="231F20"/>
        </w:rPr>
        <w:t>issues,</w:t>
      </w:r>
      <w:r>
        <w:rPr>
          <w:color w:val="231F20"/>
          <w:spacing w:val="40"/>
        </w:rPr>
        <w:t> </w:t>
      </w:r>
      <w:r>
        <w:rPr>
          <w:color w:val="231F20"/>
        </w:rPr>
        <w:t>including</w:t>
      </w:r>
      <w:r>
        <w:rPr>
          <w:color w:val="231F20"/>
          <w:spacing w:val="40"/>
        </w:rPr>
        <w:t> </w:t>
      </w:r>
      <w:r>
        <w:rPr>
          <w:color w:val="231F20"/>
        </w:rPr>
        <w:t>the</w:t>
      </w:r>
      <w:r>
        <w:rPr>
          <w:color w:val="231F20"/>
          <w:spacing w:val="40"/>
        </w:rPr>
        <w:t> </w:t>
      </w:r>
      <w:r>
        <w:rPr>
          <w:color w:val="231F20"/>
        </w:rPr>
        <w:t>U.S.’s</w:t>
      </w:r>
      <w:r>
        <w:rPr>
          <w:color w:val="231F20"/>
          <w:spacing w:val="40"/>
        </w:rPr>
        <w:t> </w:t>
      </w:r>
      <w:r>
        <w:rPr>
          <w:color w:val="231F20"/>
        </w:rPr>
        <w:t>anti-Communist</w:t>
      </w:r>
      <w:r>
        <w:rPr>
          <w:color w:val="231F20"/>
          <w:spacing w:val="40"/>
        </w:rPr>
        <w:t> </w:t>
      </w:r>
      <w:r>
        <w:rPr>
          <w:color w:val="231F20"/>
        </w:rPr>
        <w:t>commitment</w:t>
      </w:r>
      <w:r>
        <w:rPr>
          <w:color w:val="231F20"/>
          <w:spacing w:val="80"/>
        </w:rPr>
        <w:t> </w:t>
      </w:r>
      <w:r>
        <w:rPr>
          <w:color w:val="231F20"/>
        </w:rPr>
        <w:t>to conventional warfare in Vietnam. While Lee and Kirby were shifting</w:t>
      </w:r>
      <w:r>
        <w:rPr>
          <w:color w:val="231F20"/>
          <w:spacing w:val="21"/>
        </w:rPr>
        <w:t> </w:t>
      </w:r>
      <w:r>
        <w:rPr>
          <w:color w:val="231F20"/>
        </w:rPr>
        <w:t>the</w:t>
      </w:r>
      <w:r>
        <w:rPr>
          <w:color w:val="231F20"/>
          <w:spacing w:val="21"/>
        </w:rPr>
        <w:t> </w:t>
      </w:r>
      <w:r>
        <w:rPr>
          <w:color w:val="231F20"/>
        </w:rPr>
        <w:t>Hulk</w:t>
      </w:r>
      <w:r>
        <w:rPr>
          <w:color w:val="231F20"/>
          <w:spacing w:val="21"/>
        </w:rPr>
        <w:t> </w:t>
      </w:r>
      <w:r>
        <w:rPr>
          <w:color w:val="231F20"/>
        </w:rPr>
        <w:t>further</w:t>
      </w:r>
      <w:r>
        <w:rPr>
          <w:color w:val="231F20"/>
          <w:spacing w:val="21"/>
        </w:rPr>
        <w:t> </w:t>
      </w:r>
      <w:r>
        <w:rPr>
          <w:color w:val="231F20"/>
        </w:rPr>
        <w:t>away</w:t>
      </w:r>
      <w:r>
        <w:rPr>
          <w:color w:val="231F20"/>
          <w:spacing w:val="21"/>
        </w:rPr>
        <w:t> </w:t>
      </w:r>
      <w:r>
        <w:rPr>
          <w:color w:val="231F20"/>
        </w:rPr>
        <w:t>from</w:t>
      </w:r>
      <w:r>
        <w:rPr>
          <w:color w:val="231F20"/>
          <w:spacing w:val="21"/>
        </w:rPr>
        <w:t> </w:t>
      </w:r>
      <w:r>
        <w:rPr>
          <w:color w:val="231F20"/>
        </w:rPr>
        <w:t>his</w:t>
      </w:r>
      <w:r>
        <w:rPr>
          <w:color w:val="231F20"/>
          <w:spacing w:val="21"/>
        </w:rPr>
        <w:t> </w:t>
      </w:r>
      <w:r>
        <w:rPr>
          <w:color w:val="231F20"/>
        </w:rPr>
        <w:t>Cold</w:t>
      </w:r>
      <w:r>
        <w:rPr>
          <w:color w:val="231F20"/>
          <w:spacing w:val="21"/>
        </w:rPr>
        <w:t> </w:t>
      </w:r>
      <w:r>
        <w:rPr>
          <w:color w:val="231F20"/>
        </w:rPr>
        <w:t>War</w:t>
      </w:r>
      <w:r>
        <w:rPr>
          <w:color w:val="231F20"/>
          <w:spacing w:val="21"/>
        </w:rPr>
        <w:t> </w:t>
      </w:r>
      <w:r>
        <w:rPr>
          <w:color w:val="231F20"/>
        </w:rPr>
        <w:t>origins</w:t>
      </w:r>
      <w:r>
        <w:rPr>
          <w:color w:val="231F20"/>
          <w:spacing w:val="21"/>
        </w:rPr>
        <w:t> </w:t>
      </w:r>
      <w:r>
        <w:rPr>
          <w:color w:val="231F20"/>
        </w:rPr>
        <w:t>in</w:t>
      </w:r>
      <w:r>
        <w:rPr>
          <w:color w:val="231F20"/>
          <w:spacing w:val="21"/>
        </w:rPr>
        <w:t> </w:t>
      </w:r>
      <w:r>
        <w:rPr>
          <w:i/>
          <w:color w:val="231F20"/>
        </w:rPr>
        <w:t>Tales</w:t>
      </w:r>
      <w:r>
        <w:rPr>
          <w:i/>
          <w:color w:val="231F20"/>
        </w:rPr>
        <w:t> to Astonish</w:t>
      </w:r>
      <w:r>
        <w:rPr>
          <w:color w:val="231F20"/>
        </w:rPr>
        <w:t>, for his final, July 1966 issue of </w:t>
      </w:r>
      <w:r>
        <w:rPr>
          <w:i/>
          <w:color w:val="231F20"/>
        </w:rPr>
        <w:t>Amazing Spider-Man</w:t>
      </w:r>
      <w:r>
        <w:rPr>
          <w:color w:val="231F20"/>
        </w:rPr>
        <w:t>, Ditko drew Peter Parker refusing to join a protest on his college campus</w:t>
      </w:r>
      <w:r>
        <w:rPr>
          <w:color w:val="231F20"/>
          <w:spacing w:val="32"/>
        </w:rPr>
        <w:t> </w:t>
      </w:r>
      <w:r>
        <w:rPr>
          <w:color w:val="231F20"/>
        </w:rPr>
        <w:t>(#38),</w:t>
      </w:r>
      <w:r>
        <w:rPr>
          <w:color w:val="231F20"/>
          <w:spacing w:val="34"/>
        </w:rPr>
        <w:t> </w:t>
      </w:r>
      <w:r>
        <w:rPr>
          <w:color w:val="231F20"/>
        </w:rPr>
        <w:t>and</w:t>
      </w:r>
      <w:r>
        <w:rPr>
          <w:color w:val="231F20"/>
          <w:spacing w:val="34"/>
        </w:rPr>
        <w:t> </w:t>
      </w:r>
      <w:r>
        <w:rPr>
          <w:color w:val="231F20"/>
        </w:rPr>
        <w:t>the</w:t>
      </w:r>
      <w:r>
        <w:rPr>
          <w:color w:val="231F20"/>
          <w:spacing w:val="34"/>
        </w:rPr>
        <w:t> </w:t>
      </w:r>
      <w:r>
        <w:rPr>
          <w:color w:val="231F20"/>
        </w:rPr>
        <w:t>following</w:t>
      </w:r>
      <w:r>
        <w:rPr>
          <w:color w:val="231F20"/>
          <w:spacing w:val="34"/>
        </w:rPr>
        <w:t> </w:t>
      </w:r>
      <w:r>
        <w:rPr>
          <w:color w:val="231F20"/>
        </w:rPr>
        <w:t>April,</w:t>
      </w:r>
      <w:r>
        <w:rPr>
          <w:color w:val="231F20"/>
          <w:spacing w:val="34"/>
        </w:rPr>
        <w:t> </w:t>
      </w:r>
      <w:r>
        <w:rPr>
          <w:color w:val="231F20"/>
        </w:rPr>
        <w:t>Lee</w:t>
      </w:r>
      <w:r>
        <w:rPr>
          <w:color w:val="231F20"/>
          <w:spacing w:val="34"/>
        </w:rPr>
        <w:t> </w:t>
      </w:r>
      <w:r>
        <w:rPr>
          <w:color w:val="231F20"/>
        </w:rPr>
        <w:t>and</w:t>
      </w:r>
      <w:r>
        <w:rPr>
          <w:color w:val="231F20"/>
          <w:spacing w:val="34"/>
        </w:rPr>
        <w:t> </w:t>
      </w:r>
      <w:r>
        <w:rPr>
          <w:color w:val="231F20"/>
        </w:rPr>
        <w:t>John</w:t>
      </w:r>
      <w:r>
        <w:rPr>
          <w:color w:val="231F20"/>
          <w:spacing w:val="34"/>
        </w:rPr>
        <w:t> </w:t>
      </w:r>
      <w:r>
        <w:rPr>
          <w:color w:val="231F20"/>
        </w:rPr>
        <w:t>Romita,</w:t>
      </w:r>
      <w:r>
        <w:rPr>
          <w:color w:val="231F20"/>
          <w:spacing w:val="35"/>
        </w:rPr>
        <w:t> </w:t>
      </w:r>
      <w:r>
        <w:rPr>
          <w:color w:val="231F20"/>
          <w:spacing w:val="-5"/>
        </w:rPr>
        <w:t>Sr.</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177" w:id="217"/>
      <w:bookmarkEnd w:id="217"/>
      <w:r>
        <w:rPr/>
      </w:r>
      <w:r>
        <w:rPr>
          <w:color w:val="231F20"/>
        </w:rPr>
        <w:t>would send Flash Thompson, Parker’s former high school bully </w:t>
      </w:r>
      <w:r>
        <w:rPr>
          <w:color w:val="231F20"/>
        </w:rPr>
        <w:t>but now college friend, to fight in Vietnam (#47).</w:t>
      </w:r>
    </w:p>
    <w:p>
      <w:pPr>
        <w:pStyle w:val="BodyText"/>
        <w:spacing w:line="244" w:lineRule="auto" w:before="2"/>
        <w:ind w:left="600" w:right="660" w:firstLine="240"/>
        <w:jc w:val="both"/>
      </w:pPr>
      <w:r>
        <w:rPr>
          <w:color w:val="231F20"/>
        </w:rPr>
        <w:t>When Flash Thompson returned from combat, the world of comic book heroism had shifted even further from Golden </w:t>
      </w:r>
      <w:r>
        <w:rPr>
          <w:color w:val="231F20"/>
        </w:rPr>
        <w:t>Age norms.</w:t>
      </w:r>
      <w:r>
        <w:rPr>
          <w:color w:val="231F20"/>
          <w:spacing w:val="40"/>
        </w:rPr>
        <w:t> </w:t>
      </w:r>
      <w:r>
        <w:rPr>
          <w:color w:val="231F20"/>
        </w:rPr>
        <w:t>The</w:t>
      </w:r>
      <w:r>
        <w:rPr>
          <w:color w:val="231F20"/>
          <w:spacing w:val="40"/>
        </w:rPr>
        <w:t> </w:t>
      </w:r>
      <w:r>
        <w:rPr>
          <w:color w:val="231F20"/>
        </w:rPr>
        <w:t>war—especially</w:t>
      </w:r>
      <w:r>
        <w:rPr>
          <w:color w:val="231F20"/>
          <w:spacing w:val="40"/>
        </w:rPr>
        <w:t> </w:t>
      </w:r>
      <w:r>
        <w:rPr>
          <w:color w:val="231F20"/>
        </w:rPr>
        <w:t>U.S.</w:t>
      </w:r>
      <w:r>
        <w:rPr>
          <w:color w:val="231F20"/>
          <w:spacing w:val="40"/>
        </w:rPr>
        <w:t> </w:t>
      </w:r>
      <w:r>
        <w:rPr>
          <w:color w:val="231F20"/>
        </w:rPr>
        <w:t>soldiers’</w:t>
      </w:r>
      <w:r>
        <w:rPr>
          <w:color w:val="231F20"/>
          <w:spacing w:val="40"/>
        </w:rPr>
        <w:t> </w:t>
      </w:r>
      <w:r>
        <w:rPr>
          <w:color w:val="231F20"/>
        </w:rPr>
        <w:t>participation</w:t>
      </w:r>
      <w:r>
        <w:rPr>
          <w:color w:val="231F20"/>
          <w:spacing w:val="40"/>
        </w:rPr>
        <w:t> </w:t>
      </w:r>
      <w:r>
        <w:rPr>
          <w:color w:val="231F20"/>
        </w:rPr>
        <w:t>in</w:t>
      </w:r>
      <w:r>
        <w:rPr>
          <w:color w:val="231F20"/>
          <w:spacing w:val="40"/>
        </w:rPr>
        <w:t> </w:t>
      </w:r>
      <w:r>
        <w:rPr>
          <w:color w:val="231F20"/>
        </w:rPr>
        <w:t>the 1968 My Lai massacre—further complicated the genre’s former Manichean absolutes. When Len Wein returned to the post-nuclear war</w:t>
      </w:r>
      <w:r>
        <w:rPr>
          <w:color w:val="231F20"/>
          <w:spacing w:val="26"/>
        </w:rPr>
        <w:t> </w:t>
      </w:r>
      <w:r>
        <w:rPr>
          <w:color w:val="231F20"/>
        </w:rPr>
        <w:t>future</w:t>
      </w:r>
      <w:r>
        <w:rPr>
          <w:color w:val="231F20"/>
          <w:spacing w:val="26"/>
        </w:rPr>
        <w:t> </w:t>
      </w:r>
      <w:r>
        <w:rPr>
          <w:color w:val="231F20"/>
        </w:rPr>
        <w:t>established</w:t>
      </w:r>
      <w:r>
        <w:rPr>
          <w:color w:val="231F20"/>
          <w:spacing w:val="26"/>
        </w:rPr>
        <w:t> </w:t>
      </w:r>
      <w:r>
        <w:rPr>
          <w:color w:val="231F20"/>
        </w:rPr>
        <w:t>in</w:t>
      </w:r>
      <w:r>
        <w:rPr>
          <w:color w:val="231F20"/>
          <w:spacing w:val="26"/>
        </w:rPr>
        <w:t> </w:t>
      </w:r>
      <w:r>
        <w:rPr>
          <w:color w:val="231F20"/>
        </w:rPr>
        <w:t>the</w:t>
      </w:r>
      <w:r>
        <w:rPr>
          <w:color w:val="231F20"/>
          <w:spacing w:val="26"/>
        </w:rPr>
        <w:t> </w:t>
      </w:r>
      <w:r>
        <w:rPr>
          <w:color w:val="231F20"/>
        </w:rPr>
        <w:t>discontinued</w:t>
      </w:r>
      <w:r>
        <w:rPr>
          <w:color w:val="231F20"/>
          <w:spacing w:val="26"/>
        </w:rPr>
        <w:t> </w:t>
      </w:r>
      <w:r>
        <w:rPr>
          <w:color w:val="231F20"/>
        </w:rPr>
        <w:t>Atomic</w:t>
      </w:r>
      <w:r>
        <w:rPr>
          <w:color w:val="231F20"/>
          <w:spacing w:val="26"/>
        </w:rPr>
        <w:t> </w:t>
      </w:r>
      <w:r>
        <w:rPr>
          <w:color w:val="231F20"/>
        </w:rPr>
        <w:t>Knights</w:t>
      </w:r>
      <w:r>
        <w:rPr>
          <w:color w:val="231F20"/>
          <w:spacing w:val="26"/>
        </w:rPr>
        <w:t> </w:t>
      </w:r>
      <w:r>
        <w:rPr>
          <w:color w:val="231F20"/>
        </w:rPr>
        <w:t>series a</w:t>
      </w:r>
      <w:r>
        <w:rPr>
          <w:color w:val="231F20"/>
          <w:spacing w:val="40"/>
        </w:rPr>
        <w:t> </w:t>
      </w:r>
      <w:r>
        <w:rPr>
          <w:color w:val="231F20"/>
        </w:rPr>
        <w:t>decade</w:t>
      </w:r>
      <w:r>
        <w:rPr>
          <w:color w:val="231F20"/>
          <w:spacing w:val="40"/>
        </w:rPr>
        <w:t> </w:t>
      </w:r>
      <w:r>
        <w:rPr>
          <w:color w:val="231F20"/>
        </w:rPr>
        <w:t>earlier,</w:t>
      </w:r>
      <w:r>
        <w:rPr>
          <w:color w:val="231F20"/>
          <w:spacing w:val="40"/>
        </w:rPr>
        <w:t> </w:t>
      </w:r>
      <w:r>
        <w:rPr>
          <w:color w:val="231F20"/>
        </w:rPr>
        <w:t>it</w:t>
      </w:r>
      <w:r>
        <w:rPr>
          <w:color w:val="231F20"/>
          <w:spacing w:val="40"/>
        </w:rPr>
        <w:t> </w:t>
      </w:r>
      <w:r>
        <w:rPr>
          <w:color w:val="231F20"/>
        </w:rPr>
        <w:t>was</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horror</w:t>
      </w:r>
      <w:r>
        <w:rPr>
          <w:color w:val="231F20"/>
          <w:spacing w:val="40"/>
        </w:rPr>
        <w:t> </w:t>
      </w:r>
      <w:r>
        <w:rPr>
          <w:color w:val="231F20"/>
        </w:rPr>
        <w:t>title</w:t>
      </w:r>
      <w:r>
        <w:rPr>
          <w:color w:val="231F20"/>
          <w:spacing w:val="40"/>
        </w:rPr>
        <w:t> </w:t>
      </w:r>
      <w:r>
        <w:rPr>
          <w:i/>
          <w:color w:val="231F20"/>
        </w:rPr>
        <w:t>House</w:t>
      </w:r>
      <w:r>
        <w:rPr>
          <w:i/>
          <w:color w:val="231F20"/>
          <w:spacing w:val="40"/>
        </w:rPr>
        <w:t> </w:t>
      </w:r>
      <w:r>
        <w:rPr>
          <w:i/>
          <w:color w:val="231F20"/>
        </w:rPr>
        <w:t>of</w:t>
      </w:r>
      <w:r>
        <w:rPr>
          <w:i/>
          <w:color w:val="231F20"/>
          <w:spacing w:val="40"/>
        </w:rPr>
        <w:t> </w:t>
      </w:r>
      <w:r>
        <w:rPr>
          <w:i/>
          <w:color w:val="231F20"/>
        </w:rPr>
        <w:t>Secrets</w:t>
      </w:r>
      <w:r>
        <w:rPr>
          <w:i/>
          <w:color w:val="231F20"/>
          <w:spacing w:val="40"/>
        </w:rPr>
        <w:t> </w:t>
      </w:r>
      <w:r>
        <w:rPr>
          <w:color w:val="231F20"/>
        </w:rPr>
        <w:t>not the optimistic </w:t>
      </w:r>
      <w:r>
        <w:rPr>
          <w:i/>
          <w:color w:val="231F20"/>
        </w:rPr>
        <w:t>Strange Adventures. </w:t>
      </w:r>
      <w:r>
        <w:rPr>
          <w:color w:val="231F20"/>
        </w:rPr>
        <w:t>Wein’s 1970 “The Day After Doomsday”</w:t>
      </w:r>
      <w:r>
        <w:rPr>
          <w:color w:val="231F20"/>
          <w:spacing w:val="23"/>
        </w:rPr>
        <w:t> </w:t>
      </w:r>
      <w:r>
        <w:rPr>
          <w:color w:val="231F20"/>
        </w:rPr>
        <w:t>concludes:</w:t>
      </w:r>
      <w:r>
        <w:rPr>
          <w:color w:val="231F20"/>
          <w:spacing w:val="23"/>
        </w:rPr>
        <w:t> </w:t>
      </w:r>
      <w:r>
        <w:rPr>
          <w:color w:val="231F20"/>
        </w:rPr>
        <w:t>“The</w:t>
      </w:r>
      <w:r>
        <w:rPr>
          <w:color w:val="231F20"/>
          <w:spacing w:val="23"/>
        </w:rPr>
        <w:t> </w:t>
      </w:r>
      <w:r>
        <w:rPr>
          <w:color w:val="231F20"/>
        </w:rPr>
        <w:t>last</w:t>
      </w:r>
      <w:r>
        <w:rPr>
          <w:color w:val="231F20"/>
          <w:spacing w:val="23"/>
        </w:rPr>
        <w:t> </w:t>
      </w:r>
      <w:r>
        <w:rPr>
          <w:color w:val="231F20"/>
        </w:rPr>
        <w:t>man</w:t>
      </w:r>
      <w:r>
        <w:rPr>
          <w:color w:val="231F20"/>
          <w:spacing w:val="23"/>
        </w:rPr>
        <w:t> </w:t>
      </w:r>
      <w:r>
        <w:rPr>
          <w:color w:val="231F20"/>
        </w:rPr>
        <w:t>on</w:t>
      </w:r>
      <w:r>
        <w:rPr>
          <w:color w:val="231F20"/>
          <w:spacing w:val="23"/>
        </w:rPr>
        <w:t> </w:t>
      </w:r>
      <w:r>
        <w:rPr>
          <w:color w:val="231F20"/>
        </w:rPr>
        <w:t>Earth</w:t>
      </w:r>
      <w:r>
        <w:rPr>
          <w:color w:val="231F20"/>
          <w:spacing w:val="23"/>
        </w:rPr>
        <w:t> </w:t>
      </w:r>
      <w:r>
        <w:rPr>
          <w:color w:val="231F20"/>
        </w:rPr>
        <w:t>had</w:t>
      </w:r>
      <w:r>
        <w:rPr>
          <w:color w:val="231F20"/>
          <w:spacing w:val="23"/>
        </w:rPr>
        <w:t> </w:t>
      </w:r>
      <w:r>
        <w:rPr>
          <w:color w:val="231F20"/>
        </w:rPr>
        <w:t>lived</w:t>
      </w:r>
      <w:r>
        <w:rPr>
          <w:color w:val="231F20"/>
          <w:spacing w:val="23"/>
        </w:rPr>
        <w:t> </w:t>
      </w:r>
      <w:r>
        <w:rPr>
          <w:color w:val="231F20"/>
        </w:rPr>
        <w:t>too</w:t>
      </w:r>
      <w:r>
        <w:rPr>
          <w:color w:val="231F20"/>
          <w:spacing w:val="23"/>
        </w:rPr>
        <w:t> </w:t>
      </w:r>
      <w:r>
        <w:rPr>
          <w:color w:val="231F20"/>
        </w:rPr>
        <w:t>long in the ruins to remember such things as patriotism and honor” (Broome et al. 2014: 62). Not only did Flash Thompson similarly witness the destruction of a temple and village by a U.S. air strike</w:t>
      </w:r>
      <w:r>
        <w:rPr>
          <w:color w:val="231F20"/>
          <w:spacing w:val="80"/>
        </w:rPr>
        <w:t> </w:t>
      </w:r>
      <w:r>
        <w:rPr>
          <w:color w:val="231F20"/>
        </w:rPr>
        <w:t>in 1972 (#108), Marvel introduced several new superheroes in the early</w:t>
      </w:r>
      <w:r>
        <w:rPr>
          <w:color w:val="231F20"/>
          <w:spacing w:val="32"/>
        </w:rPr>
        <w:t> </w:t>
      </w:r>
      <w:r>
        <w:rPr>
          <w:color w:val="231F20"/>
        </w:rPr>
        <w:t>1970s</w:t>
      </w:r>
      <w:r>
        <w:rPr>
          <w:color w:val="231F20"/>
          <w:spacing w:val="32"/>
        </w:rPr>
        <w:t> </w:t>
      </w:r>
      <w:r>
        <w:rPr>
          <w:color w:val="231F20"/>
        </w:rPr>
        <w:t>that</w:t>
      </w:r>
      <w:r>
        <w:rPr>
          <w:color w:val="231F20"/>
          <w:spacing w:val="32"/>
        </w:rPr>
        <w:t> </w:t>
      </w:r>
      <w:r>
        <w:rPr>
          <w:color w:val="231F20"/>
        </w:rPr>
        <w:t>reprised</w:t>
      </w:r>
      <w:r>
        <w:rPr>
          <w:color w:val="231F20"/>
          <w:spacing w:val="32"/>
        </w:rPr>
        <w:t> </w:t>
      </w:r>
      <w:r>
        <w:rPr>
          <w:color w:val="231F20"/>
        </w:rPr>
        <w:t>and</w:t>
      </w:r>
      <w:r>
        <w:rPr>
          <w:color w:val="231F20"/>
          <w:spacing w:val="32"/>
        </w:rPr>
        <w:t> </w:t>
      </w:r>
      <w:r>
        <w:rPr>
          <w:color w:val="231F20"/>
        </w:rPr>
        <w:t>expanded</w:t>
      </w:r>
      <w:r>
        <w:rPr>
          <w:color w:val="231F20"/>
          <w:spacing w:val="32"/>
        </w:rPr>
        <w:t> </w:t>
      </w:r>
      <w:r>
        <w:rPr>
          <w:color w:val="231F20"/>
        </w:rPr>
        <w:t>the</w:t>
      </w:r>
      <w:r>
        <w:rPr>
          <w:color w:val="231F20"/>
          <w:spacing w:val="32"/>
        </w:rPr>
        <w:t> </w:t>
      </w:r>
      <w:r>
        <w:rPr>
          <w:color w:val="231F20"/>
        </w:rPr>
        <w:t>monstrous</w:t>
      </w:r>
      <w:r>
        <w:rPr>
          <w:color w:val="231F20"/>
          <w:spacing w:val="32"/>
        </w:rPr>
        <w:t> </w:t>
      </w:r>
      <w:r>
        <w:rPr>
          <w:color w:val="231F20"/>
        </w:rPr>
        <w:t>qualities of their early 1960s predecessors. Stan Lee, Roy Thomas, Gerry Conway, and Gray Morrow’s 1971 Man-Thing was a radical refiguring of Marvel’s patriotic icon Captain America. Like Reed Richards, Bruce Banner, and Tony Stark, Ted Sallis is a brilliant scientist, but one who even before his transformation suffers for</w:t>
      </w:r>
      <w:r>
        <w:rPr>
          <w:color w:val="231F20"/>
          <w:spacing w:val="80"/>
        </w:rPr>
        <w:t> </w:t>
      </w:r>
      <w:r>
        <w:rPr>
          <w:color w:val="231F20"/>
        </w:rPr>
        <w:t>his</w:t>
      </w:r>
      <w:r>
        <w:rPr>
          <w:color w:val="231F20"/>
          <w:spacing w:val="38"/>
        </w:rPr>
        <w:t> </w:t>
      </w:r>
      <w:r>
        <w:rPr>
          <w:color w:val="231F20"/>
        </w:rPr>
        <w:t>military</w:t>
      </w:r>
      <w:r>
        <w:rPr>
          <w:color w:val="231F20"/>
          <w:spacing w:val="38"/>
        </w:rPr>
        <w:t> </w:t>
      </w:r>
      <w:r>
        <w:rPr>
          <w:color w:val="231F20"/>
        </w:rPr>
        <w:t>involvement.</w:t>
      </w:r>
      <w:r>
        <w:rPr>
          <w:color w:val="231F20"/>
          <w:spacing w:val="38"/>
        </w:rPr>
        <w:t> </w:t>
      </w:r>
      <w:r>
        <w:rPr>
          <w:color w:val="231F20"/>
        </w:rPr>
        <w:t>With</w:t>
      </w:r>
      <w:r>
        <w:rPr>
          <w:color w:val="231F20"/>
          <w:spacing w:val="38"/>
        </w:rPr>
        <w:t> </w:t>
      </w:r>
      <w:r>
        <w:rPr>
          <w:color w:val="231F20"/>
        </w:rPr>
        <w:t>the</w:t>
      </w:r>
      <w:r>
        <w:rPr>
          <w:color w:val="231F20"/>
          <w:spacing w:val="38"/>
        </w:rPr>
        <w:t> </w:t>
      </w:r>
      <w:r>
        <w:rPr>
          <w:color w:val="231F20"/>
        </w:rPr>
        <w:t>words</w:t>
      </w:r>
      <w:r>
        <w:rPr>
          <w:color w:val="231F20"/>
          <w:spacing w:val="38"/>
        </w:rPr>
        <w:t> </w:t>
      </w:r>
      <w:r>
        <w:rPr>
          <w:color w:val="231F20"/>
        </w:rPr>
        <w:t>“Napalm”</w:t>
      </w:r>
      <w:r>
        <w:rPr>
          <w:color w:val="231F20"/>
          <w:spacing w:val="38"/>
        </w:rPr>
        <w:t> </w:t>
      </w:r>
      <w:r>
        <w:rPr>
          <w:color w:val="231F20"/>
        </w:rPr>
        <w:t>and</w:t>
      </w:r>
      <w:r>
        <w:rPr>
          <w:color w:val="231F20"/>
          <w:spacing w:val="38"/>
        </w:rPr>
        <w:t> </w:t>
      </w:r>
      <w:r>
        <w:rPr>
          <w:color w:val="231F20"/>
        </w:rPr>
        <w:t>“Bomb” in the newspaper in his hand, he laments: “It’s bad enough that chemical will be used for more killing […] Every time I close my eyes,</w:t>
      </w:r>
      <w:r>
        <w:rPr>
          <w:color w:val="231F20"/>
          <w:spacing w:val="9"/>
        </w:rPr>
        <w:t> </w:t>
      </w:r>
      <w:r>
        <w:rPr>
          <w:color w:val="231F20"/>
        </w:rPr>
        <w:t>I</w:t>
      </w:r>
      <w:r>
        <w:rPr>
          <w:color w:val="231F20"/>
          <w:spacing w:val="9"/>
        </w:rPr>
        <w:t> </w:t>
      </w:r>
      <w:r>
        <w:rPr>
          <w:color w:val="231F20"/>
          <w:u w:val="single" w:color="231F20"/>
        </w:rPr>
        <w:t>hear</w:t>
      </w:r>
      <w:r>
        <w:rPr>
          <w:color w:val="231F20"/>
          <w:spacing w:val="9"/>
        </w:rPr>
        <w:t> </w:t>
      </w:r>
      <w:r>
        <w:rPr>
          <w:color w:val="231F20"/>
        </w:rPr>
        <w:t>them—the</w:t>
      </w:r>
      <w:r>
        <w:rPr>
          <w:color w:val="231F20"/>
          <w:spacing w:val="9"/>
        </w:rPr>
        <w:t> </w:t>
      </w:r>
      <w:r>
        <w:rPr>
          <w:color w:val="231F20"/>
        </w:rPr>
        <w:t>people</w:t>
      </w:r>
      <w:r>
        <w:rPr>
          <w:color w:val="231F20"/>
          <w:spacing w:val="9"/>
        </w:rPr>
        <w:t> </w:t>
      </w:r>
      <w:r>
        <w:rPr>
          <w:color w:val="231F20"/>
        </w:rPr>
        <w:t>I’ve</w:t>
      </w:r>
      <w:r>
        <w:rPr>
          <w:color w:val="231F20"/>
          <w:spacing w:val="10"/>
        </w:rPr>
        <w:t> </w:t>
      </w:r>
      <w:r>
        <w:rPr>
          <w:color w:val="231F20"/>
        </w:rPr>
        <w:t>helped</w:t>
      </w:r>
      <w:r>
        <w:rPr>
          <w:color w:val="231F20"/>
          <w:spacing w:val="9"/>
        </w:rPr>
        <w:t> </w:t>
      </w:r>
      <w:r>
        <w:rPr>
          <w:color w:val="231F20"/>
        </w:rPr>
        <w:t>kill—Thousands</w:t>
      </w:r>
      <w:r>
        <w:rPr>
          <w:color w:val="231F20"/>
          <w:spacing w:val="9"/>
        </w:rPr>
        <w:t> </w:t>
      </w:r>
      <w:r>
        <w:rPr>
          <w:color w:val="231F20"/>
        </w:rPr>
        <w:t>of</w:t>
      </w:r>
      <w:r>
        <w:rPr>
          <w:color w:val="231F20"/>
          <w:spacing w:val="9"/>
        </w:rPr>
        <w:t> </w:t>
      </w:r>
      <w:r>
        <w:rPr>
          <w:color w:val="231F20"/>
          <w:spacing w:val="-4"/>
        </w:rPr>
        <w:t>them</w:t>
      </w:r>
    </w:p>
    <w:p>
      <w:pPr>
        <w:pStyle w:val="BodyText"/>
        <w:spacing w:line="244" w:lineRule="auto" w:before="19"/>
        <w:ind w:left="600" w:right="661"/>
        <w:jc w:val="both"/>
      </w:pPr>
      <w:r>
        <w:rPr>
          <w:color w:val="231F20"/>
          <w:w w:val="105"/>
        </w:rPr>
        <w:t>…</w:t>
      </w:r>
      <w:r>
        <w:rPr>
          <w:color w:val="231F20"/>
          <w:spacing w:val="-9"/>
          <w:w w:val="105"/>
        </w:rPr>
        <w:t> </w:t>
      </w:r>
      <w:r>
        <w:rPr>
          <w:color w:val="231F20"/>
          <w:w w:val="105"/>
          <w:u w:val="single" w:color="231F20"/>
        </w:rPr>
        <w:t>screaming</w:t>
      </w:r>
      <w:r>
        <w:rPr>
          <w:color w:val="231F20"/>
          <w:spacing w:val="-9"/>
          <w:w w:val="105"/>
        </w:rPr>
        <w:t> </w:t>
      </w:r>
      <w:r>
        <w:rPr>
          <w:color w:val="231F20"/>
          <w:w w:val="105"/>
        </w:rPr>
        <w:t>all</w:t>
      </w:r>
      <w:r>
        <w:rPr>
          <w:color w:val="231F20"/>
          <w:spacing w:val="-9"/>
          <w:w w:val="105"/>
        </w:rPr>
        <w:t> </w:t>
      </w:r>
      <w:r>
        <w:rPr>
          <w:color w:val="231F20"/>
          <w:w w:val="105"/>
        </w:rPr>
        <w:t>around</w:t>
      </w:r>
      <w:r>
        <w:rPr>
          <w:color w:val="231F20"/>
          <w:spacing w:val="-9"/>
          <w:w w:val="105"/>
        </w:rPr>
        <w:t> </w:t>
      </w:r>
      <w:r>
        <w:rPr>
          <w:color w:val="231F20"/>
          <w:w w:val="105"/>
        </w:rPr>
        <w:t>me”</w:t>
      </w:r>
      <w:r>
        <w:rPr>
          <w:color w:val="231F20"/>
          <w:spacing w:val="-9"/>
          <w:w w:val="105"/>
        </w:rPr>
        <w:t> </w:t>
      </w:r>
      <w:r>
        <w:rPr>
          <w:color w:val="231F20"/>
          <w:w w:val="105"/>
        </w:rPr>
        <w:t>(Thomas</w:t>
      </w:r>
      <w:r>
        <w:rPr>
          <w:color w:val="231F20"/>
          <w:spacing w:val="-9"/>
          <w:w w:val="105"/>
        </w:rPr>
        <w:t> </w:t>
      </w:r>
      <w:r>
        <w:rPr>
          <w:color w:val="231F20"/>
          <w:w w:val="105"/>
        </w:rPr>
        <w:t>et</w:t>
      </w:r>
      <w:r>
        <w:rPr>
          <w:color w:val="231F20"/>
          <w:spacing w:val="-9"/>
          <w:w w:val="105"/>
        </w:rPr>
        <w:t> </w:t>
      </w:r>
      <w:r>
        <w:rPr>
          <w:color w:val="231F20"/>
          <w:w w:val="105"/>
        </w:rPr>
        <w:t>al.</w:t>
      </w:r>
      <w:r>
        <w:rPr>
          <w:color w:val="231F20"/>
          <w:spacing w:val="-9"/>
          <w:w w:val="105"/>
        </w:rPr>
        <w:t> </w:t>
      </w:r>
      <w:r>
        <w:rPr>
          <w:color w:val="231F20"/>
          <w:w w:val="105"/>
        </w:rPr>
        <w:t>2011:</w:t>
      </w:r>
      <w:r>
        <w:rPr>
          <w:color w:val="231F20"/>
          <w:spacing w:val="-9"/>
          <w:w w:val="105"/>
        </w:rPr>
        <w:t> </w:t>
      </w:r>
      <w:r>
        <w:rPr>
          <w:color w:val="231F20"/>
          <w:w w:val="105"/>
        </w:rPr>
        <w:t>33).</w:t>
      </w:r>
      <w:r>
        <w:rPr>
          <w:color w:val="231F20"/>
          <w:spacing w:val="-9"/>
          <w:w w:val="105"/>
        </w:rPr>
        <w:t> </w:t>
      </w:r>
      <w:r>
        <w:rPr>
          <w:color w:val="231F20"/>
          <w:w w:val="105"/>
        </w:rPr>
        <w:t>Though</w:t>
      </w:r>
      <w:r>
        <w:rPr>
          <w:color w:val="231F20"/>
          <w:spacing w:val="-9"/>
          <w:w w:val="105"/>
        </w:rPr>
        <w:t> </w:t>
      </w:r>
      <w:r>
        <w:rPr>
          <w:color w:val="231F20"/>
          <w:w w:val="105"/>
        </w:rPr>
        <w:t>his girlfriend</w:t>
      </w:r>
      <w:r>
        <w:rPr>
          <w:color w:val="231F20"/>
          <w:w w:val="105"/>
        </w:rPr>
        <w:t> (soon</w:t>
      </w:r>
      <w:r>
        <w:rPr>
          <w:color w:val="231F20"/>
          <w:w w:val="105"/>
        </w:rPr>
        <w:t> to</w:t>
      </w:r>
      <w:r>
        <w:rPr>
          <w:color w:val="231F20"/>
          <w:w w:val="105"/>
        </w:rPr>
        <w:t> be</w:t>
      </w:r>
      <w:r>
        <w:rPr>
          <w:color w:val="231F20"/>
          <w:w w:val="105"/>
        </w:rPr>
        <w:t> revealed</w:t>
      </w:r>
      <w:r>
        <w:rPr>
          <w:color w:val="231F20"/>
          <w:w w:val="105"/>
        </w:rPr>
        <w:t> as</w:t>
      </w:r>
      <w:r>
        <w:rPr>
          <w:color w:val="231F20"/>
          <w:w w:val="105"/>
        </w:rPr>
        <w:t> a</w:t>
      </w:r>
      <w:r>
        <w:rPr>
          <w:color w:val="231F20"/>
          <w:w w:val="105"/>
        </w:rPr>
        <w:t> spy)</w:t>
      </w:r>
      <w:r>
        <w:rPr>
          <w:color w:val="231F20"/>
          <w:w w:val="105"/>
        </w:rPr>
        <w:t> assures</w:t>
      </w:r>
      <w:r>
        <w:rPr>
          <w:color w:val="231F20"/>
          <w:w w:val="105"/>
        </w:rPr>
        <w:t> him</w:t>
      </w:r>
      <w:r>
        <w:rPr>
          <w:color w:val="231F20"/>
          <w:w w:val="105"/>
        </w:rPr>
        <w:t> that</w:t>
      </w:r>
      <w:r>
        <w:rPr>
          <w:color w:val="231F20"/>
          <w:w w:val="105"/>
        </w:rPr>
        <w:t> </w:t>
      </w:r>
      <w:r>
        <w:rPr>
          <w:color w:val="231F20"/>
          <w:w w:val="105"/>
        </w:rPr>
        <w:t>“What the</w:t>
      </w:r>
      <w:r>
        <w:rPr>
          <w:color w:val="231F20"/>
          <w:w w:val="105"/>
        </w:rPr>
        <w:t> army</w:t>
      </w:r>
      <w:r>
        <w:rPr>
          <w:color w:val="231F20"/>
          <w:w w:val="105"/>
        </w:rPr>
        <w:t> does</w:t>
      </w:r>
      <w:r>
        <w:rPr>
          <w:color w:val="231F20"/>
          <w:w w:val="105"/>
        </w:rPr>
        <w:t> with</w:t>
      </w:r>
      <w:r>
        <w:rPr>
          <w:color w:val="231F20"/>
          <w:w w:val="105"/>
        </w:rPr>
        <w:t> your—your</w:t>
      </w:r>
      <w:r>
        <w:rPr>
          <w:color w:val="231F20"/>
          <w:w w:val="105"/>
        </w:rPr>
        <w:t> what-ever-it-is</w:t>
      </w:r>
      <w:r>
        <w:rPr>
          <w:color w:val="231F20"/>
          <w:w w:val="105"/>
        </w:rPr>
        <w:t> doesn’t</w:t>
      </w:r>
      <w:r>
        <w:rPr>
          <w:color w:val="231F20"/>
          <w:w w:val="105"/>
        </w:rPr>
        <w:t> matter,” Ted</w:t>
      </w:r>
      <w:r>
        <w:rPr>
          <w:color w:val="231F20"/>
          <w:w w:val="105"/>
        </w:rPr>
        <w:t> wishes</w:t>
      </w:r>
      <w:r>
        <w:rPr>
          <w:color w:val="231F20"/>
          <w:w w:val="105"/>
        </w:rPr>
        <w:t> he</w:t>
      </w:r>
      <w:r>
        <w:rPr>
          <w:color w:val="231F20"/>
          <w:w w:val="105"/>
        </w:rPr>
        <w:t> “had</w:t>
      </w:r>
      <w:r>
        <w:rPr>
          <w:color w:val="231F20"/>
          <w:w w:val="105"/>
        </w:rPr>
        <w:t> the</w:t>
      </w:r>
      <w:r>
        <w:rPr>
          <w:color w:val="231F20"/>
          <w:w w:val="105"/>
        </w:rPr>
        <w:t> guts</w:t>
      </w:r>
      <w:r>
        <w:rPr>
          <w:color w:val="231F20"/>
          <w:w w:val="105"/>
        </w:rPr>
        <w:t> to</w:t>
      </w:r>
      <w:r>
        <w:rPr>
          <w:color w:val="231F20"/>
          <w:w w:val="105"/>
        </w:rPr>
        <w:t> destroy</w:t>
      </w:r>
      <w:r>
        <w:rPr>
          <w:color w:val="231F20"/>
          <w:w w:val="105"/>
        </w:rPr>
        <w:t> it”</w:t>
      </w:r>
      <w:r>
        <w:rPr>
          <w:color w:val="231F20"/>
          <w:w w:val="105"/>
        </w:rPr>
        <w:t> (33,</w:t>
      </w:r>
      <w:r>
        <w:rPr>
          <w:color w:val="231F20"/>
          <w:w w:val="105"/>
        </w:rPr>
        <w:t> 34).</w:t>
      </w:r>
      <w:r>
        <w:rPr>
          <w:color w:val="231F20"/>
          <w:w w:val="105"/>
        </w:rPr>
        <w:t> Rather</w:t>
      </w:r>
      <w:r>
        <w:rPr>
          <w:color w:val="231F20"/>
          <w:w w:val="105"/>
        </w:rPr>
        <w:t> than allowing</w:t>
      </w:r>
      <w:r>
        <w:rPr>
          <w:color w:val="231F20"/>
          <w:w w:val="105"/>
        </w:rPr>
        <w:t> criminals</w:t>
      </w:r>
      <w:r>
        <w:rPr>
          <w:color w:val="231F20"/>
          <w:w w:val="105"/>
        </w:rPr>
        <w:t> to</w:t>
      </w:r>
      <w:r>
        <w:rPr>
          <w:color w:val="231F20"/>
          <w:w w:val="105"/>
        </w:rPr>
        <w:t> steal</w:t>
      </w:r>
      <w:r>
        <w:rPr>
          <w:color w:val="231F20"/>
          <w:w w:val="105"/>
        </w:rPr>
        <w:t> it,</w:t>
      </w:r>
      <w:r>
        <w:rPr>
          <w:color w:val="231F20"/>
          <w:w w:val="105"/>
        </w:rPr>
        <w:t> he</w:t>
      </w:r>
      <w:r>
        <w:rPr>
          <w:color w:val="231F20"/>
          <w:w w:val="105"/>
        </w:rPr>
        <w:t> injects</w:t>
      </w:r>
      <w:r>
        <w:rPr>
          <w:color w:val="231F20"/>
          <w:w w:val="105"/>
        </w:rPr>
        <w:t> himself</w:t>
      </w:r>
      <w:r>
        <w:rPr>
          <w:color w:val="231F20"/>
          <w:w w:val="105"/>
        </w:rPr>
        <w:t> with</w:t>
      </w:r>
      <w:r>
        <w:rPr>
          <w:color w:val="231F20"/>
          <w:w w:val="105"/>
        </w:rPr>
        <w:t> the</w:t>
      </w:r>
      <w:r>
        <w:rPr>
          <w:color w:val="231F20"/>
          <w:w w:val="105"/>
        </w:rPr>
        <w:t> serum designed</w:t>
      </w:r>
      <w:r>
        <w:rPr>
          <w:color w:val="231F20"/>
          <w:w w:val="105"/>
        </w:rPr>
        <w:t> to</w:t>
      </w:r>
      <w:r>
        <w:rPr>
          <w:color w:val="231F20"/>
          <w:w w:val="105"/>
        </w:rPr>
        <w:t> “change</w:t>
      </w:r>
      <w:r>
        <w:rPr>
          <w:color w:val="231F20"/>
          <w:w w:val="105"/>
        </w:rPr>
        <w:t> an</w:t>
      </w:r>
      <w:r>
        <w:rPr>
          <w:color w:val="231F20"/>
          <w:w w:val="105"/>
        </w:rPr>
        <w:t> ordinary</w:t>
      </w:r>
      <w:r>
        <w:rPr>
          <w:color w:val="231F20"/>
          <w:w w:val="105"/>
        </w:rPr>
        <w:t> soldier</w:t>
      </w:r>
      <w:r>
        <w:rPr>
          <w:color w:val="231F20"/>
          <w:w w:val="105"/>
        </w:rPr>
        <w:t> into</w:t>
      </w:r>
      <w:r>
        <w:rPr>
          <w:color w:val="231F20"/>
          <w:w w:val="105"/>
        </w:rPr>
        <w:t> an</w:t>
      </w:r>
      <w:r>
        <w:rPr>
          <w:color w:val="231F20"/>
          <w:w w:val="105"/>
        </w:rPr>
        <w:t> indestructible </w:t>
      </w:r>
      <w:r>
        <w:rPr>
          <w:color w:val="231F20"/>
        </w:rPr>
        <w:t>warrior!” (37). As with previous Cold War-era military technology, </w:t>
      </w:r>
      <w:r>
        <w:rPr>
          <w:color w:val="231F20"/>
          <w:w w:val="105"/>
        </w:rPr>
        <w:t>something</w:t>
      </w:r>
      <w:r>
        <w:rPr>
          <w:color w:val="231F20"/>
          <w:w w:val="105"/>
        </w:rPr>
        <w:t> goes</w:t>
      </w:r>
      <w:r>
        <w:rPr>
          <w:color w:val="231F20"/>
          <w:w w:val="105"/>
        </w:rPr>
        <w:t> wrong,</w:t>
      </w:r>
      <w:r>
        <w:rPr>
          <w:color w:val="231F20"/>
          <w:w w:val="105"/>
        </w:rPr>
        <w:t> and</w:t>
      </w:r>
      <w:r>
        <w:rPr>
          <w:color w:val="231F20"/>
          <w:w w:val="105"/>
        </w:rPr>
        <w:t> he</w:t>
      </w:r>
      <w:r>
        <w:rPr>
          <w:color w:val="231F20"/>
          <w:w w:val="105"/>
        </w:rPr>
        <w:t> is</w:t>
      </w:r>
      <w:r>
        <w:rPr>
          <w:color w:val="231F20"/>
          <w:w w:val="105"/>
        </w:rPr>
        <w:t> transformed</w:t>
      </w:r>
      <w:r>
        <w:rPr>
          <w:color w:val="231F20"/>
          <w:w w:val="105"/>
        </w:rPr>
        <w:t> into</w:t>
      </w:r>
      <w:r>
        <w:rPr>
          <w:color w:val="231F20"/>
          <w:w w:val="105"/>
        </w:rPr>
        <w:t> not</w:t>
      </w:r>
      <w:r>
        <w:rPr>
          <w:color w:val="231F20"/>
          <w:w w:val="105"/>
        </w:rPr>
        <w:t> simply</w:t>
      </w:r>
      <w:r>
        <w:rPr>
          <w:color w:val="231F20"/>
          <w:w w:val="105"/>
        </w:rPr>
        <w:t> a monstrous</w:t>
      </w:r>
      <w:r>
        <w:rPr>
          <w:color w:val="231F20"/>
          <w:w w:val="105"/>
        </w:rPr>
        <w:t> Thing</w:t>
      </w:r>
      <w:r>
        <w:rPr>
          <w:color w:val="231F20"/>
          <w:w w:val="105"/>
        </w:rPr>
        <w:t> or</w:t>
      </w:r>
      <w:r>
        <w:rPr>
          <w:color w:val="231F20"/>
          <w:w w:val="105"/>
        </w:rPr>
        <w:t> Hulk,</w:t>
      </w:r>
      <w:r>
        <w:rPr>
          <w:color w:val="231F20"/>
          <w:w w:val="105"/>
        </w:rPr>
        <w:t> but</w:t>
      </w:r>
      <w:r>
        <w:rPr>
          <w:color w:val="231F20"/>
          <w:w w:val="105"/>
        </w:rPr>
        <w:t> “a</w:t>
      </w:r>
      <w:r>
        <w:rPr>
          <w:color w:val="231F20"/>
          <w:w w:val="105"/>
        </w:rPr>
        <w:t> grotesque</w:t>
      </w:r>
      <w:r>
        <w:rPr>
          <w:color w:val="231F20"/>
          <w:w w:val="105"/>
        </w:rPr>
        <w:t> Man-Thing!”</w:t>
      </w:r>
      <w:r>
        <w:rPr>
          <w:color w:val="231F20"/>
          <w:w w:val="105"/>
        </w:rPr>
        <w:t> whose </w:t>
      </w:r>
      <w:r>
        <w:rPr>
          <w:color w:val="231F20"/>
        </w:rPr>
        <w:t>touch burns like napalm and whose mind lacks all comprehension </w:t>
      </w:r>
      <w:r>
        <w:rPr>
          <w:color w:val="231F20"/>
          <w:w w:val="105"/>
        </w:rPr>
        <w:t>and</w:t>
      </w:r>
      <w:r>
        <w:rPr>
          <w:color w:val="231F20"/>
          <w:spacing w:val="-12"/>
          <w:w w:val="105"/>
        </w:rPr>
        <w:t> </w:t>
      </w:r>
      <w:r>
        <w:rPr>
          <w:color w:val="231F20"/>
          <w:w w:val="105"/>
        </w:rPr>
        <w:t>language:</w:t>
      </w:r>
      <w:r>
        <w:rPr>
          <w:color w:val="231F20"/>
          <w:spacing w:val="-12"/>
          <w:w w:val="105"/>
        </w:rPr>
        <w:t> </w:t>
      </w:r>
      <w:r>
        <w:rPr>
          <w:color w:val="231F20"/>
          <w:w w:val="105"/>
        </w:rPr>
        <w:t>“Well,</w:t>
      </w:r>
      <w:r>
        <w:rPr>
          <w:color w:val="231F20"/>
          <w:spacing w:val="-11"/>
          <w:w w:val="105"/>
        </w:rPr>
        <w:t> </w:t>
      </w:r>
      <w:r>
        <w:rPr>
          <w:color w:val="231F20"/>
          <w:w w:val="105"/>
        </w:rPr>
        <w:t>you</w:t>
      </w:r>
      <w:r>
        <w:rPr>
          <w:color w:val="231F20"/>
          <w:spacing w:val="-12"/>
          <w:w w:val="105"/>
        </w:rPr>
        <w:t> </w:t>
      </w:r>
      <w:r>
        <w:rPr>
          <w:color w:val="231F20"/>
          <w:w w:val="105"/>
        </w:rPr>
        <w:t>made</w:t>
      </w:r>
      <w:r>
        <w:rPr>
          <w:color w:val="231F20"/>
          <w:spacing w:val="-11"/>
          <w:w w:val="105"/>
        </w:rPr>
        <w:t> </w:t>
      </w:r>
      <w:r>
        <w:rPr>
          <w:color w:val="231F20"/>
          <w:w w:val="105"/>
        </w:rPr>
        <w:t>it,</w:t>
      </w:r>
      <w:r>
        <w:rPr>
          <w:color w:val="231F20"/>
          <w:spacing w:val="-12"/>
          <w:w w:val="105"/>
        </w:rPr>
        <w:t> </w:t>
      </w:r>
      <w:r>
        <w:rPr>
          <w:color w:val="231F20"/>
          <w:w w:val="105"/>
        </w:rPr>
        <w:t>Ted</w:t>
      </w:r>
      <w:r>
        <w:rPr>
          <w:color w:val="231F20"/>
          <w:spacing w:val="-11"/>
          <w:w w:val="105"/>
        </w:rPr>
        <w:t> </w:t>
      </w:r>
      <w:r>
        <w:rPr>
          <w:color w:val="231F20"/>
          <w:w w:val="105"/>
        </w:rPr>
        <w:t>Sallis.</w:t>
      </w:r>
      <w:r>
        <w:rPr>
          <w:color w:val="231F20"/>
          <w:spacing w:val="-12"/>
          <w:w w:val="105"/>
        </w:rPr>
        <w:t> </w:t>
      </w:r>
      <w:r>
        <w:rPr>
          <w:color w:val="231F20"/>
          <w:w w:val="105"/>
        </w:rPr>
        <w:t>You</w:t>
      </w:r>
      <w:r>
        <w:rPr>
          <w:color w:val="231F20"/>
          <w:spacing w:val="-12"/>
          <w:w w:val="105"/>
        </w:rPr>
        <w:t> </w:t>
      </w:r>
      <w:r>
        <w:rPr>
          <w:color w:val="231F20"/>
          <w:w w:val="105"/>
        </w:rPr>
        <w:t>have</w:t>
      </w:r>
      <w:r>
        <w:rPr>
          <w:color w:val="231F20"/>
          <w:spacing w:val="-11"/>
          <w:w w:val="105"/>
        </w:rPr>
        <w:t> </w:t>
      </w:r>
      <w:r>
        <w:rPr>
          <w:color w:val="231F20"/>
          <w:w w:val="105"/>
        </w:rPr>
        <w:t>your</w:t>
      </w:r>
      <w:r>
        <w:rPr>
          <w:color w:val="231F20"/>
          <w:spacing w:val="-12"/>
          <w:w w:val="105"/>
        </w:rPr>
        <w:t> </w:t>
      </w:r>
      <w:r>
        <w:rPr>
          <w:color w:val="231F20"/>
          <w:w w:val="105"/>
        </w:rPr>
        <w:t>super- soldier—your</w:t>
      </w:r>
      <w:r>
        <w:rPr>
          <w:color w:val="231F20"/>
          <w:w w:val="105"/>
        </w:rPr>
        <w:t> indestructible</w:t>
      </w:r>
      <w:r>
        <w:rPr>
          <w:color w:val="231F20"/>
          <w:w w:val="105"/>
        </w:rPr>
        <w:t> killer.</w:t>
      </w:r>
      <w:r>
        <w:rPr>
          <w:color w:val="231F20"/>
          <w:w w:val="105"/>
        </w:rPr>
        <w:t> Too</w:t>
      </w:r>
      <w:r>
        <w:rPr>
          <w:color w:val="231F20"/>
          <w:w w:val="105"/>
        </w:rPr>
        <w:t> bad</w:t>
      </w:r>
      <w:r>
        <w:rPr>
          <w:color w:val="231F20"/>
          <w:w w:val="105"/>
        </w:rPr>
        <w:t> you</w:t>
      </w:r>
      <w:r>
        <w:rPr>
          <w:color w:val="231F20"/>
          <w:w w:val="105"/>
        </w:rPr>
        <w:t> couldn’t</w:t>
      </w:r>
      <w:r>
        <w:rPr>
          <w:color w:val="231F20"/>
          <w:w w:val="105"/>
        </w:rPr>
        <w:t> have known</w:t>
      </w:r>
      <w:r>
        <w:rPr>
          <w:color w:val="231F20"/>
          <w:spacing w:val="-6"/>
          <w:w w:val="105"/>
        </w:rPr>
        <w:t> </w:t>
      </w:r>
      <w:r>
        <w:rPr>
          <w:color w:val="231F20"/>
          <w:w w:val="105"/>
        </w:rPr>
        <w:t>that</w:t>
      </w:r>
      <w:r>
        <w:rPr>
          <w:color w:val="231F20"/>
          <w:spacing w:val="-6"/>
          <w:w w:val="105"/>
        </w:rPr>
        <w:t> </w:t>
      </w:r>
      <w:r>
        <w:rPr>
          <w:color w:val="231F20"/>
          <w:w w:val="105"/>
        </w:rPr>
        <w:t>your</w:t>
      </w:r>
      <w:r>
        <w:rPr>
          <w:color w:val="231F20"/>
          <w:spacing w:val="-6"/>
          <w:w w:val="105"/>
        </w:rPr>
        <w:t> </w:t>
      </w:r>
      <w:r>
        <w:rPr>
          <w:color w:val="231F20"/>
          <w:w w:val="105"/>
        </w:rPr>
        <w:t>ultimate</w:t>
      </w:r>
      <w:r>
        <w:rPr>
          <w:color w:val="231F20"/>
          <w:spacing w:val="-6"/>
          <w:w w:val="105"/>
        </w:rPr>
        <w:t> </w:t>
      </w:r>
      <w:r>
        <w:rPr>
          <w:color w:val="231F20"/>
          <w:w w:val="105"/>
        </w:rPr>
        <w:t>victim</w:t>
      </w:r>
      <w:r>
        <w:rPr>
          <w:color w:val="231F20"/>
          <w:spacing w:val="-6"/>
          <w:w w:val="105"/>
        </w:rPr>
        <w:t> </w:t>
      </w:r>
      <w:r>
        <w:rPr>
          <w:color w:val="231F20"/>
          <w:w w:val="105"/>
        </w:rPr>
        <w:t>would</w:t>
      </w:r>
      <w:r>
        <w:rPr>
          <w:color w:val="231F20"/>
          <w:spacing w:val="-6"/>
          <w:w w:val="105"/>
        </w:rPr>
        <w:t> </w:t>
      </w:r>
      <w:r>
        <w:rPr>
          <w:color w:val="231F20"/>
          <w:w w:val="105"/>
        </w:rPr>
        <w:t>be—yourself!”</w:t>
      </w:r>
      <w:r>
        <w:rPr>
          <w:color w:val="231F20"/>
          <w:spacing w:val="-6"/>
          <w:w w:val="105"/>
        </w:rPr>
        <w:t> </w:t>
      </w:r>
      <w:r>
        <w:rPr>
          <w:color w:val="231F20"/>
          <w:w w:val="105"/>
        </w:rPr>
        <w:t>(40).</w:t>
      </w:r>
      <w:r>
        <w:rPr>
          <w:color w:val="231F20"/>
          <w:spacing w:val="-6"/>
          <w:w w:val="105"/>
        </w:rPr>
        <w:t> </w:t>
      </w:r>
      <w:r>
        <w:rPr>
          <w:color w:val="231F20"/>
          <w:w w:val="105"/>
        </w:rPr>
        <w:t>This is</w:t>
      </w:r>
      <w:r>
        <w:rPr>
          <w:color w:val="231F20"/>
          <w:w w:val="105"/>
        </w:rPr>
        <w:t> the</w:t>
      </w:r>
      <w:r>
        <w:rPr>
          <w:color w:val="231F20"/>
          <w:w w:val="105"/>
        </w:rPr>
        <w:t> superhero</w:t>
      </w:r>
      <w:r>
        <w:rPr>
          <w:color w:val="231F20"/>
          <w:w w:val="105"/>
        </w:rPr>
        <w:t> formula</w:t>
      </w:r>
      <w:r>
        <w:rPr>
          <w:color w:val="231F20"/>
          <w:w w:val="105"/>
        </w:rPr>
        <w:t> that</w:t>
      </w:r>
      <w:r>
        <w:rPr>
          <w:color w:val="231F20"/>
          <w:w w:val="105"/>
        </w:rPr>
        <w:t> Lee</w:t>
      </w:r>
      <w:r>
        <w:rPr>
          <w:color w:val="231F20"/>
          <w:w w:val="105"/>
        </w:rPr>
        <w:t> and</w:t>
      </w:r>
      <w:r>
        <w:rPr>
          <w:color w:val="231F20"/>
          <w:w w:val="105"/>
        </w:rPr>
        <w:t> Kirby</w:t>
      </w:r>
      <w:r>
        <w:rPr>
          <w:color w:val="231F20"/>
          <w:w w:val="105"/>
        </w:rPr>
        <w:t> introduced</w:t>
      </w:r>
      <w:r>
        <w:rPr>
          <w:color w:val="231F20"/>
          <w:w w:val="105"/>
        </w:rPr>
        <w:t> in</w:t>
      </w:r>
      <w:r>
        <w:rPr>
          <w:color w:val="231F20"/>
          <w:w w:val="105"/>
        </w:rPr>
        <w:t> 1961 and</w:t>
      </w:r>
      <w:r>
        <w:rPr>
          <w:color w:val="231F20"/>
          <w:spacing w:val="-5"/>
          <w:w w:val="105"/>
        </w:rPr>
        <w:t> </w:t>
      </w:r>
      <w:r>
        <w:rPr>
          <w:color w:val="231F20"/>
          <w:w w:val="105"/>
        </w:rPr>
        <w:t>1962,</w:t>
      </w:r>
      <w:r>
        <w:rPr>
          <w:color w:val="231F20"/>
          <w:spacing w:val="-5"/>
          <w:w w:val="105"/>
        </w:rPr>
        <w:t> </w:t>
      </w:r>
      <w:r>
        <w:rPr>
          <w:color w:val="231F20"/>
          <w:w w:val="105"/>
        </w:rPr>
        <w:t>only</w:t>
      </w:r>
      <w:r>
        <w:rPr>
          <w:color w:val="231F20"/>
          <w:spacing w:val="-5"/>
          <w:w w:val="105"/>
        </w:rPr>
        <w:t> </w:t>
      </w:r>
      <w:r>
        <w:rPr>
          <w:color w:val="231F20"/>
          <w:w w:val="105"/>
        </w:rPr>
        <w:t>exaggerated</w:t>
      </w:r>
      <w:r>
        <w:rPr>
          <w:color w:val="231F20"/>
          <w:spacing w:val="-5"/>
          <w:w w:val="105"/>
        </w:rPr>
        <w:t> </w:t>
      </w:r>
      <w:r>
        <w:rPr>
          <w:color w:val="231F20"/>
          <w:w w:val="105"/>
        </w:rPr>
        <w:t>into</w:t>
      </w:r>
      <w:r>
        <w:rPr>
          <w:color w:val="231F20"/>
          <w:spacing w:val="-5"/>
          <w:w w:val="105"/>
        </w:rPr>
        <w:t> </w:t>
      </w:r>
      <w:r>
        <w:rPr>
          <w:color w:val="231F20"/>
          <w:w w:val="105"/>
        </w:rPr>
        <w:t>a</w:t>
      </w:r>
      <w:r>
        <w:rPr>
          <w:color w:val="231F20"/>
          <w:spacing w:val="-5"/>
          <w:w w:val="105"/>
        </w:rPr>
        <w:t> </w:t>
      </w:r>
      <w:r>
        <w:rPr>
          <w:color w:val="231F20"/>
          <w:w w:val="105"/>
        </w:rPr>
        <w:t>still</w:t>
      </w:r>
      <w:r>
        <w:rPr>
          <w:color w:val="231F20"/>
          <w:spacing w:val="-5"/>
          <w:w w:val="105"/>
        </w:rPr>
        <w:t> </w:t>
      </w:r>
      <w:r>
        <w:rPr>
          <w:color w:val="231F20"/>
          <w:w w:val="105"/>
        </w:rPr>
        <w:t>more</w:t>
      </w:r>
      <w:r>
        <w:rPr>
          <w:color w:val="231F20"/>
          <w:spacing w:val="-5"/>
          <w:w w:val="105"/>
        </w:rPr>
        <w:t> </w:t>
      </w:r>
      <w:r>
        <w:rPr>
          <w:color w:val="231F20"/>
          <w:w w:val="105"/>
        </w:rPr>
        <w:t>monstrous</w:t>
      </w:r>
      <w:r>
        <w:rPr>
          <w:color w:val="231F20"/>
          <w:spacing w:val="-5"/>
          <w:w w:val="105"/>
        </w:rPr>
        <w:t> </w:t>
      </w:r>
      <w:r>
        <w:rPr>
          <w:color w:val="231F20"/>
          <w:w w:val="105"/>
        </w:rPr>
        <w:t>extreme.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firstLine="240"/>
        <w:jc w:val="both"/>
      </w:pPr>
      <w:bookmarkStart w:name="_bookmark178" w:id="218"/>
      <w:bookmarkEnd w:id="218"/>
      <w:r>
        <w:rPr/>
      </w:r>
      <w:r>
        <w:rPr>
          <w:color w:val="231F20"/>
        </w:rPr>
        <w:t>The</w:t>
      </w:r>
      <w:r>
        <w:rPr>
          <w:color w:val="231F20"/>
          <w:spacing w:val="-2"/>
        </w:rPr>
        <w:t> </w:t>
      </w:r>
      <w:r>
        <w:rPr>
          <w:color w:val="231F20"/>
        </w:rPr>
        <w:t>explicit</w:t>
      </w:r>
      <w:r>
        <w:rPr>
          <w:color w:val="231F20"/>
          <w:spacing w:val="-2"/>
        </w:rPr>
        <w:t> </w:t>
      </w:r>
      <w:r>
        <w:rPr>
          <w:color w:val="231F20"/>
        </w:rPr>
        <w:t>military</w:t>
      </w:r>
      <w:r>
        <w:rPr>
          <w:color w:val="231F20"/>
          <w:spacing w:val="-2"/>
        </w:rPr>
        <w:t> </w:t>
      </w:r>
      <w:r>
        <w:rPr>
          <w:color w:val="231F20"/>
        </w:rPr>
        <w:t>motif</w:t>
      </w:r>
      <w:r>
        <w:rPr>
          <w:color w:val="231F20"/>
          <w:spacing w:val="-2"/>
        </w:rPr>
        <w:t> </w:t>
      </w:r>
      <w:r>
        <w:rPr>
          <w:color w:val="231F20"/>
        </w:rPr>
        <w:t>and</w:t>
      </w:r>
      <w:r>
        <w:rPr>
          <w:color w:val="231F20"/>
          <w:spacing w:val="-2"/>
        </w:rPr>
        <w:t> </w:t>
      </w:r>
      <w:r>
        <w:rPr>
          <w:color w:val="231F20"/>
        </w:rPr>
        <w:t>warped</w:t>
      </w:r>
      <w:r>
        <w:rPr>
          <w:color w:val="231F20"/>
          <w:spacing w:val="-2"/>
        </w:rPr>
        <w:t> </w:t>
      </w:r>
      <w:r>
        <w:rPr>
          <w:color w:val="231F20"/>
        </w:rPr>
        <w:t>super-soldier</w:t>
      </w:r>
      <w:r>
        <w:rPr>
          <w:color w:val="231F20"/>
          <w:spacing w:val="-2"/>
        </w:rPr>
        <w:t> </w:t>
      </w:r>
      <w:r>
        <w:rPr>
          <w:color w:val="231F20"/>
        </w:rPr>
        <w:t>allusions</w:t>
      </w:r>
      <w:r>
        <w:rPr>
          <w:color w:val="231F20"/>
          <w:spacing w:val="-2"/>
        </w:rPr>
        <w:t> </w:t>
      </w:r>
      <w:r>
        <w:rPr>
          <w:color w:val="231F20"/>
        </w:rPr>
        <w:t>to Captain America continued in Rich Buckler and Doug </w:t>
      </w:r>
      <w:r>
        <w:rPr>
          <w:color w:val="231F20"/>
        </w:rPr>
        <w:t>Moench’s 1974 Deathlok the Demolisher, whose first </w:t>
      </w:r>
      <w:r>
        <w:rPr>
          <w:i/>
          <w:color w:val="231F20"/>
        </w:rPr>
        <w:t>Astonishing Tales </w:t>
      </w:r>
      <w:r>
        <w:rPr>
          <w:color w:val="231F20"/>
        </w:rPr>
        <w:t>cover echoes the question posed on the Hulk’s debut: “Is he Man—or Machine—or Monster?” (#25). Similar to his forebears, “Col. Manning was the most brilliant military strategist alive,” and that knowledge is preserved in “the most ghoulish surgical procedure since Frankenstein,” because, as Major Ryker (whose moustache and</w:t>
      </w:r>
      <w:r>
        <w:rPr>
          <w:color w:val="231F20"/>
          <w:spacing w:val="40"/>
        </w:rPr>
        <w:t> </w:t>
      </w:r>
      <w:r>
        <w:rPr>
          <w:color w:val="231F20"/>
        </w:rPr>
        <w:t>shouting</w:t>
      </w:r>
      <w:r>
        <w:rPr>
          <w:color w:val="231F20"/>
          <w:spacing w:val="40"/>
        </w:rPr>
        <w:t> </w:t>
      </w:r>
      <w:r>
        <w:rPr>
          <w:color w:val="231F20"/>
        </w:rPr>
        <w:t>demeanor</w:t>
      </w:r>
      <w:r>
        <w:rPr>
          <w:color w:val="231F20"/>
          <w:spacing w:val="40"/>
        </w:rPr>
        <w:t> </w:t>
      </w:r>
      <w:r>
        <w:rPr>
          <w:color w:val="231F20"/>
        </w:rPr>
        <w:t>echo</w:t>
      </w:r>
      <w:r>
        <w:rPr>
          <w:color w:val="231F20"/>
          <w:spacing w:val="40"/>
        </w:rPr>
        <w:t> </w:t>
      </w:r>
      <w:r>
        <w:rPr>
          <w:color w:val="231F20"/>
        </w:rPr>
        <w:t>Banner’s</w:t>
      </w:r>
      <w:r>
        <w:rPr>
          <w:color w:val="231F20"/>
          <w:spacing w:val="40"/>
        </w:rPr>
        <w:t> </w:t>
      </w:r>
      <w:r>
        <w:rPr>
          <w:color w:val="231F20"/>
        </w:rPr>
        <w:t>General</w:t>
      </w:r>
      <w:r>
        <w:rPr>
          <w:color w:val="231F20"/>
          <w:spacing w:val="40"/>
        </w:rPr>
        <w:t> </w:t>
      </w:r>
      <w:r>
        <w:rPr>
          <w:color w:val="231F20"/>
        </w:rPr>
        <w:t>Ross)</w:t>
      </w:r>
      <w:r>
        <w:rPr>
          <w:color w:val="231F20"/>
          <w:spacing w:val="40"/>
        </w:rPr>
        <w:t> </w:t>
      </w:r>
      <w:r>
        <w:rPr>
          <w:color w:val="231F20"/>
        </w:rPr>
        <w:t>explains: “We need super-soldiers—men with bodies of steel and minds of computer precision!” (Thomas et al. 2012: 223). A doctor calls the project “blasphemous” and the product “hideous,” one that must</w:t>
      </w:r>
      <w:r>
        <w:rPr>
          <w:color w:val="231F20"/>
          <w:spacing w:val="80"/>
          <w:w w:val="150"/>
        </w:rPr>
        <w:t> </w:t>
      </w:r>
      <w:r>
        <w:rPr>
          <w:color w:val="231F20"/>
        </w:rPr>
        <w:t>be kept secret since “there are still some taxpayers who wouldn’t like the idea of the military spending its time making monsters” after Ryker has duped “the entire military into funding his private obsession” (224). Instead of Betty Ross looking on adoringly at Bruce Banner, Ryker’s wife, Nina, finds Manning “repulsive. Just looking at him makes my flesh crawl. Do I have to watch this demonstration with you, Simon?” (226). Though Ryker expects “a being totally subservient to my command,” Manning’s personality reasserts itself, which prevents Ryker from building an army of super-soldiers, but the result is Deathlok, a “hit-man” filled with “hate and contempt” and who enjoys killing for the “beautiful agony” of his victims (225, 220). Though set in the future world of the 1980s, this is Marvel’s post-My Lai update of their superhero formula,</w:t>
      </w:r>
      <w:r>
        <w:rPr>
          <w:color w:val="231F20"/>
          <w:spacing w:val="40"/>
        </w:rPr>
        <w:t> </w:t>
      </w:r>
      <w:r>
        <w:rPr>
          <w:color w:val="231F20"/>
        </w:rPr>
        <w:t>a</w:t>
      </w:r>
      <w:r>
        <w:rPr>
          <w:color w:val="231F20"/>
          <w:spacing w:val="40"/>
        </w:rPr>
        <w:t> </w:t>
      </w:r>
      <w:r>
        <w:rPr>
          <w:color w:val="231F20"/>
        </w:rPr>
        <w:t>yet</w:t>
      </w:r>
      <w:r>
        <w:rPr>
          <w:color w:val="231F20"/>
          <w:spacing w:val="40"/>
        </w:rPr>
        <w:t> </w:t>
      </w:r>
      <w:r>
        <w:rPr>
          <w:color w:val="231F20"/>
        </w:rPr>
        <w:t>more</w:t>
      </w:r>
      <w:r>
        <w:rPr>
          <w:color w:val="231F20"/>
          <w:spacing w:val="40"/>
        </w:rPr>
        <w:t> </w:t>
      </w:r>
      <w:r>
        <w:rPr>
          <w:color w:val="231F20"/>
        </w:rPr>
        <w:t>extreme</w:t>
      </w:r>
      <w:r>
        <w:rPr>
          <w:color w:val="231F20"/>
          <w:spacing w:val="40"/>
        </w:rPr>
        <w:t> </w:t>
      </w:r>
      <w:r>
        <w:rPr>
          <w:color w:val="231F20"/>
        </w:rPr>
        <w:t>rendering</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monster-heroes</w:t>
      </w:r>
      <w:r>
        <w:rPr>
          <w:color w:val="231F20"/>
          <w:spacing w:val="40"/>
        </w:rPr>
        <w:t> </w:t>
      </w:r>
      <w:r>
        <w:rPr>
          <w:color w:val="231F20"/>
        </w:rPr>
        <w:t>of a decade earlier. Gerry Conway and John Romita, Sr.’s 1974 Punisher, introduced in </w:t>
      </w:r>
      <w:r>
        <w:rPr>
          <w:i/>
          <w:color w:val="231F20"/>
        </w:rPr>
        <w:t>Amazing Spider-Man </w:t>
      </w:r>
      <w:r>
        <w:rPr>
          <w:color w:val="231F20"/>
        </w:rPr>
        <w:t>#129, and Roy Thomas, Len Wein, and Romita’s 1974 Wolverine, introduced in</w:t>
      </w:r>
      <w:r>
        <w:rPr>
          <w:color w:val="231F20"/>
          <w:spacing w:val="40"/>
        </w:rPr>
        <w:t> </w:t>
      </w:r>
      <w:r>
        <w:rPr>
          <w:i/>
          <w:color w:val="231F20"/>
        </w:rPr>
        <w:t>The Incredible Hulk </w:t>
      </w:r>
      <w:r>
        <w:rPr>
          <w:color w:val="231F20"/>
        </w:rPr>
        <w:t>#180–1, continued the trend toward more violent and morally ambiguous superheroes.</w:t>
      </w:r>
    </w:p>
    <w:p>
      <w:pPr>
        <w:pStyle w:val="BodyText"/>
        <w:spacing w:line="244" w:lineRule="auto" w:before="26"/>
        <w:ind w:left="263" w:right="997" w:firstLine="240"/>
        <w:jc w:val="both"/>
        <w:rPr>
          <w:i/>
        </w:rPr>
      </w:pPr>
      <w:r>
        <w:rPr>
          <w:color w:val="231F20"/>
        </w:rPr>
        <w:t>Meanwhile, Russian supervillains, once an essential feature </w:t>
      </w:r>
      <w:r>
        <w:rPr>
          <w:color w:val="231F20"/>
        </w:rPr>
        <w:t>of Cold War plotting, grew comparatively rare, and sympathetically portrayed Russian heroes increased. Len Wein, Marv Wolfman,</w:t>
      </w:r>
      <w:r>
        <w:rPr>
          <w:color w:val="231F20"/>
          <w:spacing w:val="80"/>
          <w:w w:val="150"/>
        </w:rPr>
        <w:t> </w:t>
      </w:r>
      <w:r>
        <w:rPr>
          <w:color w:val="231F20"/>
        </w:rPr>
        <w:t>and</w:t>
      </w:r>
      <w:r>
        <w:rPr>
          <w:color w:val="231F20"/>
          <w:spacing w:val="30"/>
        </w:rPr>
        <w:t> </w:t>
      </w:r>
      <w:r>
        <w:rPr>
          <w:color w:val="231F20"/>
        </w:rPr>
        <w:t>Bill</w:t>
      </w:r>
      <w:r>
        <w:rPr>
          <w:color w:val="231F20"/>
          <w:spacing w:val="30"/>
        </w:rPr>
        <w:t> </w:t>
      </w:r>
      <w:r>
        <w:rPr>
          <w:color w:val="231F20"/>
        </w:rPr>
        <w:t>Draut</w:t>
      </w:r>
      <w:r>
        <w:rPr>
          <w:color w:val="231F20"/>
          <w:spacing w:val="30"/>
        </w:rPr>
        <w:t> </w:t>
      </w:r>
      <w:r>
        <w:rPr>
          <w:color w:val="231F20"/>
        </w:rPr>
        <w:t>brought</w:t>
      </w:r>
      <w:r>
        <w:rPr>
          <w:color w:val="231F20"/>
          <w:spacing w:val="30"/>
        </w:rPr>
        <w:t> </w:t>
      </w:r>
      <w:r>
        <w:rPr>
          <w:color w:val="231F20"/>
        </w:rPr>
        <w:t>DC</w:t>
      </w:r>
      <w:r>
        <w:rPr>
          <w:color w:val="231F20"/>
          <w:spacing w:val="30"/>
        </w:rPr>
        <w:t> </w:t>
      </w:r>
      <w:r>
        <w:rPr>
          <w:color w:val="231F20"/>
        </w:rPr>
        <w:t>into</w:t>
      </w:r>
      <w:r>
        <w:rPr>
          <w:color w:val="231F20"/>
          <w:spacing w:val="30"/>
        </w:rPr>
        <w:t> </w:t>
      </w:r>
      <w:r>
        <w:rPr>
          <w:color w:val="231F20"/>
        </w:rPr>
        <w:t>the</w:t>
      </w:r>
      <w:r>
        <w:rPr>
          <w:color w:val="231F20"/>
          <w:spacing w:val="30"/>
        </w:rPr>
        <w:t> </w:t>
      </w:r>
      <w:r>
        <w:rPr>
          <w:color w:val="231F20"/>
        </w:rPr>
        <w:t>contemporary</w:t>
      </w:r>
      <w:r>
        <w:rPr>
          <w:color w:val="231F20"/>
          <w:spacing w:val="30"/>
        </w:rPr>
        <w:t> </w:t>
      </w:r>
      <w:r>
        <w:rPr>
          <w:color w:val="231F20"/>
        </w:rPr>
        <w:t>world</w:t>
      </w:r>
      <w:r>
        <w:rPr>
          <w:color w:val="231F20"/>
          <w:spacing w:val="30"/>
        </w:rPr>
        <w:t> </w:t>
      </w:r>
      <w:r>
        <w:rPr>
          <w:color w:val="231F20"/>
        </w:rPr>
        <w:t>in</w:t>
      </w:r>
      <w:r>
        <w:rPr>
          <w:color w:val="231F20"/>
          <w:spacing w:val="30"/>
        </w:rPr>
        <w:t> </w:t>
      </w:r>
      <w:r>
        <w:rPr>
          <w:color w:val="231F20"/>
        </w:rPr>
        <w:t>1968 by introducing Starfire in </w:t>
      </w:r>
      <w:r>
        <w:rPr>
          <w:i/>
          <w:color w:val="231F20"/>
        </w:rPr>
        <w:t>Teen Titans </w:t>
      </w:r>
      <w:r>
        <w:rPr>
          <w:color w:val="231F20"/>
        </w:rPr>
        <w:t>#18; allegorizing U.S.–Soviet relations, the team and Starfire meet with initial distrust but end as friends. Black Widow, formerly a Soviet spy and Iron Man antag- onist introduced in 1964, received her own </w:t>
      </w:r>
      <w:r>
        <w:rPr>
          <w:i/>
          <w:color w:val="231F20"/>
        </w:rPr>
        <w:t>Amazing Adventures</w:t>
      </w:r>
      <w:r>
        <w:rPr>
          <w:i/>
          <w:color w:val="231F20"/>
        </w:rPr>
        <w:t> </w:t>
      </w:r>
      <w:r>
        <w:rPr>
          <w:color w:val="231F20"/>
        </w:rPr>
        <w:t>series</w:t>
      </w:r>
      <w:r>
        <w:rPr>
          <w:color w:val="231F20"/>
          <w:spacing w:val="30"/>
        </w:rPr>
        <w:t> </w:t>
      </w:r>
      <w:r>
        <w:rPr>
          <w:color w:val="231F20"/>
        </w:rPr>
        <w:t>in</w:t>
      </w:r>
      <w:r>
        <w:rPr>
          <w:color w:val="231F20"/>
          <w:spacing w:val="30"/>
        </w:rPr>
        <w:t> </w:t>
      </w:r>
      <w:r>
        <w:rPr>
          <w:color w:val="231F20"/>
        </w:rPr>
        <w:t>1970,</w:t>
      </w:r>
      <w:r>
        <w:rPr>
          <w:color w:val="231F20"/>
          <w:spacing w:val="30"/>
        </w:rPr>
        <w:t> </w:t>
      </w:r>
      <w:r>
        <w:rPr>
          <w:color w:val="231F20"/>
        </w:rPr>
        <w:t>co-starred</w:t>
      </w:r>
      <w:r>
        <w:rPr>
          <w:color w:val="231F20"/>
          <w:spacing w:val="30"/>
        </w:rPr>
        <w:t> </w:t>
      </w:r>
      <w:r>
        <w:rPr>
          <w:color w:val="231F20"/>
        </w:rPr>
        <w:t>in</w:t>
      </w:r>
      <w:r>
        <w:rPr>
          <w:color w:val="231F20"/>
          <w:spacing w:val="30"/>
        </w:rPr>
        <w:t> </w:t>
      </w:r>
      <w:r>
        <w:rPr>
          <w:color w:val="231F20"/>
        </w:rPr>
        <w:t>the</w:t>
      </w:r>
      <w:r>
        <w:rPr>
          <w:color w:val="231F20"/>
          <w:spacing w:val="30"/>
        </w:rPr>
        <w:t> </w:t>
      </w:r>
      <w:r>
        <w:rPr>
          <w:color w:val="231F20"/>
        </w:rPr>
        <w:t>retitled</w:t>
      </w:r>
      <w:r>
        <w:rPr>
          <w:color w:val="231F20"/>
          <w:spacing w:val="30"/>
        </w:rPr>
        <w:t> </w:t>
      </w:r>
      <w:r>
        <w:rPr>
          <w:i/>
          <w:color w:val="231F20"/>
        </w:rPr>
        <w:t>Daredevil</w:t>
      </w:r>
      <w:r>
        <w:rPr>
          <w:i/>
          <w:color w:val="231F20"/>
          <w:spacing w:val="30"/>
        </w:rPr>
        <w:t> </w:t>
      </w:r>
      <w:r>
        <w:rPr>
          <w:i/>
          <w:color w:val="231F20"/>
        </w:rPr>
        <w:t>and</w:t>
      </w:r>
      <w:r>
        <w:rPr>
          <w:i/>
          <w:color w:val="231F20"/>
          <w:spacing w:val="31"/>
        </w:rPr>
        <w:t> </w:t>
      </w:r>
      <w:r>
        <w:rPr>
          <w:i/>
          <w:color w:val="231F20"/>
        </w:rPr>
        <w:t>the</w:t>
      </w:r>
      <w:r>
        <w:rPr>
          <w:i/>
          <w:color w:val="231F20"/>
          <w:spacing w:val="30"/>
        </w:rPr>
        <w:t> </w:t>
      </w:r>
      <w:r>
        <w:rPr>
          <w:i/>
          <w:color w:val="231F20"/>
          <w:spacing w:val="-2"/>
        </w:rPr>
        <w:t>Black</w:t>
      </w:r>
    </w:p>
    <w:p>
      <w:pPr>
        <w:spacing w:after="0" w:line="244" w:lineRule="auto"/>
        <w:jc w:val="both"/>
        <w:sectPr>
          <w:pgSz w:w="7830" w:h="12250"/>
          <w:pgMar w:header="628" w:footer="0" w:top="820" w:bottom="280" w:left="600" w:right="200"/>
        </w:sectPr>
      </w:pPr>
    </w:p>
    <w:p>
      <w:pPr>
        <w:pStyle w:val="BodyText"/>
        <w:spacing w:before="8"/>
        <w:rPr>
          <w:i/>
          <w:sz w:val="29"/>
        </w:rPr>
      </w:pPr>
    </w:p>
    <w:p>
      <w:pPr>
        <w:pStyle w:val="BodyText"/>
        <w:spacing w:line="244" w:lineRule="auto" w:before="106"/>
        <w:ind w:left="600" w:right="661"/>
        <w:jc w:val="both"/>
      </w:pPr>
      <w:bookmarkStart w:name="_bookmark179" w:id="219"/>
      <w:bookmarkEnd w:id="219"/>
      <w:r>
        <w:rPr/>
      </w:r>
      <w:r>
        <w:rPr>
          <w:i/>
          <w:color w:val="231F20"/>
          <w:w w:val="105"/>
        </w:rPr>
        <w:t>Widow</w:t>
      </w:r>
      <w:r>
        <w:rPr>
          <w:i/>
          <w:color w:val="231F20"/>
          <w:w w:val="105"/>
        </w:rPr>
        <w:t> </w:t>
      </w:r>
      <w:r>
        <w:rPr>
          <w:color w:val="231F20"/>
          <w:w w:val="105"/>
        </w:rPr>
        <w:t>from</w:t>
      </w:r>
      <w:r>
        <w:rPr>
          <w:color w:val="231F20"/>
          <w:w w:val="105"/>
        </w:rPr>
        <w:t> 1972–4,</w:t>
      </w:r>
      <w:r>
        <w:rPr>
          <w:color w:val="231F20"/>
          <w:w w:val="105"/>
        </w:rPr>
        <w:t> and</w:t>
      </w:r>
      <w:r>
        <w:rPr>
          <w:color w:val="231F20"/>
          <w:w w:val="105"/>
        </w:rPr>
        <w:t> led</w:t>
      </w:r>
      <w:r>
        <w:rPr>
          <w:color w:val="231F20"/>
          <w:w w:val="105"/>
        </w:rPr>
        <w:t> </w:t>
      </w:r>
      <w:r>
        <w:rPr>
          <w:i/>
          <w:color w:val="231F20"/>
          <w:w w:val="105"/>
        </w:rPr>
        <w:t>The</w:t>
      </w:r>
      <w:r>
        <w:rPr>
          <w:i/>
          <w:color w:val="231F20"/>
          <w:w w:val="105"/>
        </w:rPr>
        <w:t> Champions</w:t>
      </w:r>
      <w:r>
        <w:rPr>
          <w:i/>
          <w:color w:val="231F20"/>
          <w:w w:val="105"/>
        </w:rPr>
        <w:t> </w:t>
      </w:r>
      <w:r>
        <w:rPr>
          <w:color w:val="231F20"/>
          <w:w w:val="105"/>
        </w:rPr>
        <w:t>from</w:t>
      </w:r>
      <w:r>
        <w:rPr>
          <w:color w:val="231F20"/>
          <w:w w:val="105"/>
        </w:rPr>
        <w:t> 1975–8.</w:t>
      </w:r>
      <w:r>
        <w:rPr>
          <w:color w:val="231F20"/>
          <w:w w:val="105"/>
        </w:rPr>
        <w:t> </w:t>
      </w:r>
      <w:r>
        <w:rPr>
          <w:color w:val="231F20"/>
          <w:w w:val="105"/>
        </w:rPr>
        <w:t>Len Wein</w:t>
      </w:r>
      <w:r>
        <w:rPr>
          <w:color w:val="231F20"/>
          <w:spacing w:val="34"/>
          <w:w w:val="105"/>
        </w:rPr>
        <w:t> </w:t>
      </w:r>
      <w:r>
        <w:rPr>
          <w:color w:val="231F20"/>
          <w:w w:val="105"/>
        </w:rPr>
        <w:t>and</w:t>
      </w:r>
      <w:r>
        <w:rPr>
          <w:color w:val="231F20"/>
          <w:spacing w:val="34"/>
          <w:w w:val="105"/>
        </w:rPr>
        <w:t> </w:t>
      </w:r>
      <w:r>
        <w:rPr>
          <w:color w:val="231F20"/>
          <w:w w:val="105"/>
        </w:rPr>
        <w:t>Dave</w:t>
      </w:r>
      <w:r>
        <w:rPr>
          <w:color w:val="231F20"/>
          <w:spacing w:val="34"/>
          <w:w w:val="105"/>
        </w:rPr>
        <w:t> </w:t>
      </w:r>
      <w:r>
        <w:rPr>
          <w:color w:val="231F20"/>
          <w:w w:val="105"/>
        </w:rPr>
        <w:t>Cockrum’s</w:t>
      </w:r>
      <w:r>
        <w:rPr>
          <w:color w:val="231F20"/>
          <w:spacing w:val="34"/>
          <w:w w:val="105"/>
        </w:rPr>
        <w:t> </w:t>
      </w:r>
      <w:r>
        <w:rPr>
          <w:color w:val="231F20"/>
          <w:w w:val="105"/>
        </w:rPr>
        <w:t>Colossus</w:t>
      </w:r>
      <w:r>
        <w:rPr>
          <w:color w:val="231F20"/>
          <w:spacing w:val="34"/>
          <w:w w:val="105"/>
        </w:rPr>
        <w:t> </w:t>
      </w:r>
      <w:r>
        <w:rPr>
          <w:color w:val="231F20"/>
          <w:w w:val="105"/>
        </w:rPr>
        <w:t>premiered</w:t>
      </w:r>
      <w:r>
        <w:rPr>
          <w:color w:val="231F20"/>
          <w:spacing w:val="34"/>
          <w:w w:val="105"/>
        </w:rPr>
        <w:t> </w:t>
      </w:r>
      <w:r>
        <w:rPr>
          <w:color w:val="231F20"/>
          <w:w w:val="105"/>
        </w:rPr>
        <w:t>in</w:t>
      </w:r>
      <w:r>
        <w:rPr>
          <w:color w:val="231F20"/>
          <w:spacing w:val="34"/>
          <w:w w:val="105"/>
        </w:rPr>
        <w:t> </w:t>
      </w:r>
      <w:r>
        <w:rPr>
          <w:color w:val="231F20"/>
          <w:w w:val="105"/>
        </w:rPr>
        <w:t>the</w:t>
      </w:r>
      <w:r>
        <w:rPr>
          <w:color w:val="231F20"/>
          <w:spacing w:val="34"/>
          <w:w w:val="105"/>
        </w:rPr>
        <w:t> </w:t>
      </w:r>
      <w:r>
        <w:rPr>
          <w:color w:val="231F20"/>
          <w:w w:val="105"/>
        </w:rPr>
        <w:t>revived X-Men</w:t>
      </w:r>
      <w:r>
        <w:rPr>
          <w:color w:val="231F20"/>
          <w:w w:val="105"/>
        </w:rPr>
        <w:t> in</w:t>
      </w:r>
      <w:r>
        <w:rPr>
          <w:color w:val="231F20"/>
          <w:w w:val="105"/>
        </w:rPr>
        <w:t> 1975,</w:t>
      </w:r>
      <w:r>
        <w:rPr>
          <w:color w:val="231F20"/>
          <w:w w:val="105"/>
        </w:rPr>
        <w:t> Steve</w:t>
      </w:r>
      <w:r>
        <w:rPr>
          <w:color w:val="231F20"/>
          <w:w w:val="105"/>
        </w:rPr>
        <w:t> Gerber</w:t>
      </w:r>
      <w:r>
        <w:rPr>
          <w:color w:val="231F20"/>
          <w:w w:val="105"/>
        </w:rPr>
        <w:t> and</w:t>
      </w:r>
      <w:r>
        <w:rPr>
          <w:color w:val="231F20"/>
          <w:w w:val="105"/>
        </w:rPr>
        <w:t> Sal</w:t>
      </w:r>
      <w:r>
        <w:rPr>
          <w:color w:val="231F20"/>
          <w:w w:val="105"/>
        </w:rPr>
        <w:t> Buscema’s</w:t>
      </w:r>
      <w:r>
        <w:rPr>
          <w:color w:val="231F20"/>
          <w:w w:val="105"/>
        </w:rPr>
        <w:t> Red</w:t>
      </w:r>
      <w:r>
        <w:rPr>
          <w:color w:val="231F20"/>
          <w:w w:val="105"/>
        </w:rPr>
        <w:t> Guardian joined</w:t>
      </w:r>
      <w:r>
        <w:rPr>
          <w:color w:val="231F20"/>
          <w:w w:val="105"/>
        </w:rPr>
        <w:t> </w:t>
      </w:r>
      <w:r>
        <w:rPr>
          <w:i/>
          <w:color w:val="231F20"/>
          <w:w w:val="105"/>
        </w:rPr>
        <w:t>The</w:t>
      </w:r>
      <w:r>
        <w:rPr>
          <w:i/>
          <w:color w:val="231F20"/>
          <w:w w:val="105"/>
        </w:rPr>
        <w:t> Defenders</w:t>
      </w:r>
      <w:r>
        <w:rPr>
          <w:i/>
          <w:color w:val="231F20"/>
          <w:w w:val="105"/>
        </w:rPr>
        <w:t> </w:t>
      </w:r>
      <w:r>
        <w:rPr>
          <w:color w:val="231F20"/>
          <w:w w:val="105"/>
        </w:rPr>
        <w:t>in</w:t>
      </w:r>
      <w:r>
        <w:rPr>
          <w:color w:val="231F20"/>
          <w:w w:val="105"/>
        </w:rPr>
        <w:t> 1976,</w:t>
      </w:r>
      <w:r>
        <w:rPr>
          <w:color w:val="231F20"/>
          <w:w w:val="105"/>
        </w:rPr>
        <w:t> and</w:t>
      </w:r>
      <w:r>
        <w:rPr>
          <w:color w:val="231F20"/>
          <w:w w:val="105"/>
        </w:rPr>
        <w:t> Paul</w:t>
      </w:r>
      <w:r>
        <w:rPr>
          <w:color w:val="231F20"/>
          <w:w w:val="105"/>
        </w:rPr>
        <w:t> Kupperberg</w:t>
      </w:r>
      <w:r>
        <w:rPr>
          <w:color w:val="231F20"/>
          <w:w w:val="105"/>
        </w:rPr>
        <w:t> and</w:t>
      </w:r>
      <w:r>
        <w:rPr>
          <w:color w:val="231F20"/>
          <w:w w:val="105"/>
        </w:rPr>
        <w:t> Joe Staton’s</w:t>
      </w:r>
      <w:r>
        <w:rPr>
          <w:color w:val="231F20"/>
          <w:spacing w:val="-12"/>
          <w:w w:val="105"/>
        </w:rPr>
        <w:t> </w:t>
      </w:r>
      <w:r>
        <w:rPr>
          <w:color w:val="231F20"/>
          <w:w w:val="105"/>
        </w:rPr>
        <w:t>Negative</w:t>
      </w:r>
      <w:r>
        <w:rPr>
          <w:color w:val="231F20"/>
          <w:spacing w:val="-12"/>
          <w:w w:val="105"/>
        </w:rPr>
        <w:t> </w:t>
      </w:r>
      <w:r>
        <w:rPr>
          <w:color w:val="231F20"/>
          <w:w w:val="105"/>
        </w:rPr>
        <w:t>Woman</w:t>
      </w:r>
      <w:r>
        <w:rPr>
          <w:color w:val="231F20"/>
          <w:spacing w:val="-11"/>
          <w:w w:val="105"/>
        </w:rPr>
        <w:t> </w:t>
      </w:r>
      <w:r>
        <w:rPr>
          <w:color w:val="231F20"/>
          <w:w w:val="105"/>
        </w:rPr>
        <w:t>joined</w:t>
      </w:r>
      <w:r>
        <w:rPr>
          <w:color w:val="231F20"/>
          <w:spacing w:val="-12"/>
          <w:w w:val="105"/>
        </w:rPr>
        <w:t> </w:t>
      </w:r>
      <w:r>
        <w:rPr>
          <w:i/>
          <w:color w:val="231F20"/>
          <w:w w:val="105"/>
        </w:rPr>
        <w:t>Doom</w:t>
      </w:r>
      <w:r>
        <w:rPr>
          <w:i/>
          <w:color w:val="231F20"/>
          <w:spacing w:val="-11"/>
          <w:w w:val="105"/>
        </w:rPr>
        <w:t> </w:t>
      </w:r>
      <w:r>
        <w:rPr>
          <w:i/>
          <w:color w:val="231F20"/>
          <w:w w:val="105"/>
        </w:rPr>
        <w:t>Patrol</w:t>
      </w:r>
      <w:r>
        <w:rPr>
          <w:i/>
          <w:color w:val="231F20"/>
          <w:spacing w:val="-12"/>
          <w:w w:val="105"/>
        </w:rPr>
        <w:t> </w:t>
      </w:r>
      <w:r>
        <w:rPr>
          <w:color w:val="231F20"/>
          <w:w w:val="105"/>
        </w:rPr>
        <w:t>in</w:t>
      </w:r>
      <w:r>
        <w:rPr>
          <w:color w:val="231F20"/>
          <w:spacing w:val="-11"/>
          <w:w w:val="105"/>
        </w:rPr>
        <w:t> </w:t>
      </w:r>
      <w:r>
        <w:rPr>
          <w:color w:val="231F20"/>
          <w:w w:val="105"/>
        </w:rPr>
        <w:t>1977.</w:t>
      </w:r>
      <w:r>
        <w:rPr>
          <w:color w:val="231F20"/>
          <w:spacing w:val="-12"/>
          <w:w w:val="105"/>
        </w:rPr>
        <w:t> </w:t>
      </w:r>
      <w:r>
        <w:rPr>
          <w:color w:val="231F20"/>
          <w:w w:val="105"/>
        </w:rPr>
        <w:t>Since</w:t>
      </w:r>
      <w:r>
        <w:rPr>
          <w:color w:val="231F20"/>
          <w:spacing w:val="-12"/>
          <w:w w:val="105"/>
        </w:rPr>
        <w:t> </w:t>
      </w:r>
      <w:r>
        <w:rPr>
          <w:color w:val="231F20"/>
          <w:w w:val="105"/>
        </w:rPr>
        <w:t>most of</w:t>
      </w:r>
      <w:r>
        <w:rPr>
          <w:color w:val="231F20"/>
          <w:spacing w:val="-1"/>
          <w:w w:val="105"/>
        </w:rPr>
        <w:t> </w:t>
      </w:r>
      <w:r>
        <w:rPr>
          <w:color w:val="231F20"/>
          <w:w w:val="105"/>
        </w:rPr>
        <w:t>the</w:t>
      </w:r>
      <w:r>
        <w:rPr>
          <w:color w:val="231F20"/>
          <w:spacing w:val="-1"/>
          <w:w w:val="105"/>
        </w:rPr>
        <w:t> </w:t>
      </w:r>
      <w:r>
        <w:rPr>
          <w:color w:val="231F20"/>
          <w:w w:val="105"/>
        </w:rPr>
        <w:t>characters</w:t>
      </w:r>
      <w:r>
        <w:rPr>
          <w:color w:val="231F20"/>
          <w:spacing w:val="-1"/>
          <w:w w:val="105"/>
        </w:rPr>
        <w:t> </w:t>
      </w:r>
      <w:r>
        <w:rPr>
          <w:color w:val="231F20"/>
          <w:w w:val="105"/>
        </w:rPr>
        <w:t>are</w:t>
      </w:r>
      <w:r>
        <w:rPr>
          <w:color w:val="231F20"/>
          <w:spacing w:val="-1"/>
          <w:w w:val="105"/>
        </w:rPr>
        <w:t> </w:t>
      </w:r>
      <w:r>
        <w:rPr>
          <w:color w:val="231F20"/>
          <w:w w:val="105"/>
        </w:rPr>
        <w:t>defectors,</w:t>
      </w:r>
      <w:r>
        <w:rPr>
          <w:color w:val="231F20"/>
          <w:spacing w:val="-1"/>
          <w:w w:val="105"/>
        </w:rPr>
        <w:t> </w:t>
      </w:r>
      <w:r>
        <w:rPr>
          <w:color w:val="231F20"/>
          <w:w w:val="105"/>
        </w:rPr>
        <w:t>superhero</w:t>
      </w:r>
      <w:r>
        <w:rPr>
          <w:color w:val="231F20"/>
          <w:spacing w:val="-1"/>
          <w:w w:val="105"/>
        </w:rPr>
        <w:t> </w:t>
      </w:r>
      <w:r>
        <w:rPr>
          <w:color w:val="231F20"/>
          <w:w w:val="105"/>
        </w:rPr>
        <w:t>comics</w:t>
      </w:r>
      <w:r>
        <w:rPr>
          <w:color w:val="231F20"/>
          <w:spacing w:val="-1"/>
          <w:w w:val="105"/>
        </w:rPr>
        <w:t> </w:t>
      </w:r>
      <w:r>
        <w:rPr>
          <w:color w:val="231F20"/>
          <w:w w:val="105"/>
        </w:rPr>
        <w:t>still</w:t>
      </w:r>
      <w:r>
        <w:rPr>
          <w:color w:val="231F20"/>
          <w:spacing w:val="-1"/>
          <w:w w:val="105"/>
        </w:rPr>
        <w:t> </w:t>
      </w:r>
      <w:r>
        <w:rPr>
          <w:color w:val="231F20"/>
          <w:w w:val="105"/>
        </w:rPr>
        <w:t>portrayed the</w:t>
      </w:r>
      <w:r>
        <w:rPr>
          <w:color w:val="231F20"/>
          <w:spacing w:val="-12"/>
          <w:w w:val="105"/>
        </w:rPr>
        <w:t> </w:t>
      </w:r>
      <w:r>
        <w:rPr>
          <w:color w:val="231F20"/>
          <w:w w:val="105"/>
        </w:rPr>
        <w:t>Soviet</w:t>
      </w:r>
      <w:r>
        <w:rPr>
          <w:color w:val="231F20"/>
          <w:spacing w:val="-12"/>
          <w:w w:val="105"/>
        </w:rPr>
        <w:t> </w:t>
      </w:r>
      <w:r>
        <w:rPr>
          <w:color w:val="231F20"/>
          <w:w w:val="105"/>
        </w:rPr>
        <w:t>government</w:t>
      </w:r>
      <w:r>
        <w:rPr>
          <w:color w:val="231F20"/>
          <w:spacing w:val="-11"/>
          <w:w w:val="105"/>
        </w:rPr>
        <w:t> </w:t>
      </w:r>
      <w:r>
        <w:rPr>
          <w:color w:val="231F20"/>
          <w:w w:val="105"/>
        </w:rPr>
        <w:t>in</w:t>
      </w:r>
      <w:r>
        <w:rPr>
          <w:color w:val="231F20"/>
          <w:spacing w:val="-12"/>
          <w:w w:val="105"/>
        </w:rPr>
        <w:t> </w:t>
      </w:r>
      <w:r>
        <w:rPr>
          <w:color w:val="231F20"/>
          <w:w w:val="105"/>
        </w:rPr>
        <w:t>a</w:t>
      </w:r>
      <w:r>
        <w:rPr>
          <w:color w:val="231F20"/>
          <w:spacing w:val="-11"/>
          <w:w w:val="105"/>
        </w:rPr>
        <w:t> </w:t>
      </w:r>
      <w:r>
        <w:rPr>
          <w:color w:val="231F20"/>
          <w:w w:val="105"/>
        </w:rPr>
        <w:t>negative</w:t>
      </w:r>
      <w:r>
        <w:rPr>
          <w:color w:val="231F20"/>
          <w:spacing w:val="-12"/>
          <w:w w:val="105"/>
        </w:rPr>
        <w:t> </w:t>
      </w:r>
      <w:r>
        <w:rPr>
          <w:color w:val="231F20"/>
          <w:w w:val="105"/>
        </w:rPr>
        <w:t>light,</w:t>
      </w:r>
      <w:r>
        <w:rPr>
          <w:color w:val="231F20"/>
          <w:spacing w:val="-11"/>
          <w:w w:val="105"/>
        </w:rPr>
        <w:t> </w:t>
      </w:r>
      <w:r>
        <w:rPr>
          <w:color w:val="231F20"/>
          <w:w w:val="105"/>
        </w:rPr>
        <w:t>though</w:t>
      </w:r>
      <w:r>
        <w:rPr>
          <w:color w:val="231F20"/>
          <w:spacing w:val="-12"/>
          <w:w w:val="105"/>
        </w:rPr>
        <w:t> </w:t>
      </w:r>
      <w:r>
        <w:rPr>
          <w:color w:val="231F20"/>
          <w:w w:val="105"/>
        </w:rPr>
        <w:t>more</w:t>
      </w:r>
      <w:r>
        <w:rPr>
          <w:color w:val="231F20"/>
          <w:spacing w:val="-12"/>
          <w:w w:val="105"/>
        </w:rPr>
        <w:t> </w:t>
      </w:r>
      <w:r>
        <w:rPr>
          <w:color w:val="231F20"/>
          <w:w w:val="105"/>
        </w:rPr>
        <w:t>indirectly. “You want me to go with you … to America?” asks Colossus. “But </w:t>
      </w:r>
      <w:r>
        <w:rPr>
          <w:color w:val="231F20"/>
        </w:rPr>
        <w:t>if</w:t>
      </w:r>
      <w:r>
        <w:rPr>
          <w:color w:val="231F20"/>
          <w:spacing w:val="-3"/>
        </w:rPr>
        <w:t> </w:t>
      </w:r>
      <w:r>
        <w:rPr>
          <w:color w:val="231F20"/>
        </w:rPr>
        <w:t>I</w:t>
      </w:r>
      <w:r>
        <w:rPr>
          <w:color w:val="231F20"/>
          <w:spacing w:val="-3"/>
        </w:rPr>
        <w:t> </w:t>
      </w:r>
      <w:r>
        <w:rPr>
          <w:color w:val="231F20"/>
        </w:rPr>
        <w:t>possess</w:t>
      </w:r>
      <w:r>
        <w:rPr>
          <w:color w:val="231F20"/>
          <w:spacing w:val="-3"/>
        </w:rPr>
        <w:t> </w:t>
      </w:r>
      <w:r>
        <w:rPr>
          <w:color w:val="231F20"/>
        </w:rPr>
        <w:t>such</w:t>
      </w:r>
      <w:r>
        <w:rPr>
          <w:color w:val="231F20"/>
          <w:spacing w:val="-3"/>
        </w:rPr>
        <w:t> </w:t>
      </w:r>
      <w:r>
        <w:rPr>
          <w:color w:val="231F20"/>
        </w:rPr>
        <w:t>power</w:t>
      </w:r>
      <w:r>
        <w:rPr>
          <w:color w:val="231F20"/>
          <w:spacing w:val="-3"/>
        </w:rPr>
        <w:t> </w:t>
      </w:r>
      <w:r>
        <w:rPr>
          <w:color w:val="231F20"/>
        </w:rPr>
        <w:t>as</w:t>
      </w:r>
      <w:r>
        <w:rPr>
          <w:color w:val="231F20"/>
          <w:spacing w:val="-3"/>
        </w:rPr>
        <w:t> </w:t>
      </w:r>
      <w:r>
        <w:rPr>
          <w:color w:val="231F20"/>
        </w:rPr>
        <w:t>you</w:t>
      </w:r>
      <w:r>
        <w:rPr>
          <w:color w:val="231F20"/>
          <w:spacing w:val="-3"/>
        </w:rPr>
        <w:t> </w:t>
      </w:r>
      <w:r>
        <w:rPr>
          <w:color w:val="231F20"/>
        </w:rPr>
        <w:t>say—does</w:t>
      </w:r>
      <w:r>
        <w:rPr>
          <w:color w:val="231F20"/>
          <w:spacing w:val="-3"/>
        </w:rPr>
        <w:t> </w:t>
      </w:r>
      <w:r>
        <w:rPr>
          <w:color w:val="231F20"/>
        </w:rPr>
        <w:t>it</w:t>
      </w:r>
      <w:r>
        <w:rPr>
          <w:color w:val="231F20"/>
          <w:spacing w:val="-3"/>
        </w:rPr>
        <w:t> </w:t>
      </w:r>
      <w:r>
        <w:rPr>
          <w:color w:val="231F20"/>
        </w:rPr>
        <w:t>not</w:t>
      </w:r>
      <w:r>
        <w:rPr>
          <w:color w:val="231F20"/>
          <w:spacing w:val="-3"/>
        </w:rPr>
        <w:t> </w:t>
      </w:r>
      <w:r>
        <w:rPr>
          <w:color w:val="231F20"/>
        </w:rPr>
        <w:t>belong</w:t>
      </w:r>
      <w:r>
        <w:rPr>
          <w:color w:val="231F20"/>
          <w:spacing w:val="-3"/>
        </w:rPr>
        <w:t> </w:t>
      </w:r>
      <w:r>
        <w:rPr>
          <w:color w:val="231F20"/>
        </w:rPr>
        <w:t>to</w:t>
      </w:r>
      <w:r>
        <w:rPr>
          <w:color w:val="231F20"/>
          <w:spacing w:val="-3"/>
        </w:rPr>
        <w:t> </w:t>
      </w:r>
      <w:r>
        <w:rPr>
          <w:color w:val="231F20"/>
        </w:rPr>
        <w:t>the</w:t>
      </w:r>
      <w:r>
        <w:rPr>
          <w:color w:val="231F20"/>
          <w:spacing w:val="-3"/>
        </w:rPr>
        <w:t> </w:t>
      </w:r>
      <w:r>
        <w:rPr>
          <w:color w:val="231F20"/>
        </w:rPr>
        <w:t>state?” </w:t>
      </w:r>
      <w:r>
        <w:rPr>
          <w:color w:val="231F20"/>
          <w:w w:val="105"/>
        </w:rPr>
        <w:t>Professor</w:t>
      </w:r>
      <w:r>
        <w:rPr>
          <w:color w:val="231F20"/>
          <w:spacing w:val="-5"/>
          <w:w w:val="105"/>
        </w:rPr>
        <w:t> </w:t>
      </w:r>
      <w:r>
        <w:rPr>
          <w:color w:val="231F20"/>
          <w:w w:val="105"/>
        </w:rPr>
        <w:t>X</w:t>
      </w:r>
      <w:r>
        <w:rPr>
          <w:color w:val="231F20"/>
          <w:spacing w:val="-5"/>
          <w:w w:val="105"/>
        </w:rPr>
        <w:t> </w:t>
      </w:r>
      <w:r>
        <w:rPr>
          <w:color w:val="231F20"/>
          <w:w w:val="105"/>
        </w:rPr>
        <w:t>answers:</w:t>
      </w:r>
      <w:r>
        <w:rPr>
          <w:color w:val="231F20"/>
          <w:spacing w:val="-5"/>
          <w:w w:val="105"/>
        </w:rPr>
        <w:t> </w:t>
      </w:r>
      <w:r>
        <w:rPr>
          <w:color w:val="231F20"/>
          <w:w w:val="105"/>
        </w:rPr>
        <w:t>“Power</w:t>
      </w:r>
      <w:r>
        <w:rPr>
          <w:color w:val="231F20"/>
          <w:spacing w:val="-5"/>
          <w:w w:val="105"/>
        </w:rPr>
        <w:t> </w:t>
      </w:r>
      <w:r>
        <w:rPr>
          <w:color w:val="231F20"/>
          <w:w w:val="105"/>
        </w:rPr>
        <w:t>such</w:t>
      </w:r>
      <w:r>
        <w:rPr>
          <w:color w:val="231F20"/>
          <w:spacing w:val="-5"/>
          <w:w w:val="105"/>
        </w:rPr>
        <w:t> </w:t>
      </w:r>
      <w:r>
        <w:rPr>
          <w:color w:val="231F20"/>
          <w:w w:val="105"/>
        </w:rPr>
        <w:t>as</w:t>
      </w:r>
      <w:r>
        <w:rPr>
          <w:color w:val="231F20"/>
          <w:spacing w:val="-5"/>
          <w:w w:val="105"/>
        </w:rPr>
        <w:t> </w:t>
      </w:r>
      <w:r>
        <w:rPr>
          <w:color w:val="231F20"/>
          <w:w w:val="105"/>
        </w:rPr>
        <w:t>yours</w:t>
      </w:r>
      <w:r>
        <w:rPr>
          <w:color w:val="231F20"/>
          <w:spacing w:val="-5"/>
          <w:w w:val="105"/>
        </w:rPr>
        <w:t> </w:t>
      </w:r>
      <w:r>
        <w:rPr>
          <w:color w:val="231F20"/>
          <w:w w:val="105"/>
        </w:rPr>
        <w:t>belongs</w:t>
      </w:r>
      <w:r>
        <w:rPr>
          <w:color w:val="231F20"/>
          <w:spacing w:val="-5"/>
          <w:w w:val="105"/>
        </w:rPr>
        <w:t> </w:t>
      </w:r>
      <w:r>
        <w:rPr>
          <w:color w:val="231F20"/>
          <w:w w:val="105"/>
        </w:rPr>
        <w:t>to</w:t>
      </w:r>
      <w:r>
        <w:rPr>
          <w:color w:val="231F20"/>
          <w:spacing w:val="-5"/>
          <w:w w:val="105"/>
        </w:rPr>
        <w:t> </w:t>
      </w:r>
      <w:r>
        <w:rPr>
          <w:color w:val="231F20"/>
          <w:w w:val="105"/>
        </w:rPr>
        <w:t>the</w:t>
      </w:r>
      <w:r>
        <w:rPr>
          <w:color w:val="231F20"/>
          <w:spacing w:val="-5"/>
          <w:w w:val="105"/>
        </w:rPr>
        <w:t> </w:t>
      </w:r>
      <w:r>
        <w:rPr>
          <w:color w:val="231F20"/>
          <w:w w:val="105"/>
        </w:rPr>
        <w:t>world, Peter—to</w:t>
      </w:r>
      <w:r>
        <w:rPr>
          <w:color w:val="231F20"/>
          <w:w w:val="105"/>
        </w:rPr>
        <w:t> be</w:t>
      </w:r>
      <w:r>
        <w:rPr>
          <w:color w:val="231F20"/>
          <w:w w:val="105"/>
        </w:rPr>
        <w:t> used</w:t>
      </w:r>
      <w:r>
        <w:rPr>
          <w:color w:val="231F20"/>
          <w:w w:val="105"/>
        </w:rPr>
        <w:t> for</w:t>
      </w:r>
      <w:r>
        <w:rPr>
          <w:color w:val="231F20"/>
          <w:w w:val="105"/>
        </w:rPr>
        <w:t> the</w:t>
      </w:r>
      <w:r>
        <w:rPr>
          <w:color w:val="231F20"/>
          <w:w w:val="105"/>
        </w:rPr>
        <w:t> good</w:t>
      </w:r>
      <w:r>
        <w:rPr>
          <w:color w:val="231F20"/>
          <w:w w:val="105"/>
        </w:rPr>
        <w:t> of</w:t>
      </w:r>
      <w:r>
        <w:rPr>
          <w:color w:val="231F20"/>
          <w:w w:val="105"/>
        </w:rPr>
        <w:t> all”</w:t>
      </w:r>
      <w:r>
        <w:rPr>
          <w:color w:val="231F20"/>
          <w:w w:val="105"/>
        </w:rPr>
        <w:t> (Thomas</w:t>
      </w:r>
      <w:r>
        <w:rPr>
          <w:color w:val="231F20"/>
          <w:w w:val="105"/>
        </w:rPr>
        <w:t> et</w:t>
      </w:r>
      <w:r>
        <w:rPr>
          <w:color w:val="231F20"/>
          <w:w w:val="105"/>
        </w:rPr>
        <w:t> al.</w:t>
      </w:r>
      <w:r>
        <w:rPr>
          <w:color w:val="231F20"/>
          <w:w w:val="105"/>
        </w:rPr>
        <w:t> 2012:</w:t>
      </w:r>
      <w:r>
        <w:rPr>
          <w:color w:val="231F20"/>
          <w:w w:val="105"/>
        </w:rPr>
        <w:t> 249). Though</w:t>
      </w:r>
      <w:r>
        <w:rPr>
          <w:color w:val="231F20"/>
          <w:w w:val="105"/>
        </w:rPr>
        <w:t> the</w:t>
      </w:r>
      <w:r>
        <w:rPr>
          <w:color w:val="231F20"/>
          <w:w w:val="105"/>
        </w:rPr>
        <w:t> attitude</w:t>
      </w:r>
      <w:r>
        <w:rPr>
          <w:color w:val="231F20"/>
          <w:w w:val="105"/>
        </w:rPr>
        <w:t> suggests</w:t>
      </w:r>
      <w:r>
        <w:rPr>
          <w:color w:val="231F20"/>
          <w:w w:val="105"/>
        </w:rPr>
        <w:t> that</w:t>
      </w:r>
      <w:r>
        <w:rPr>
          <w:color w:val="231F20"/>
          <w:w w:val="105"/>
        </w:rPr>
        <w:t> the</w:t>
      </w:r>
      <w:r>
        <w:rPr>
          <w:color w:val="231F20"/>
          <w:w w:val="105"/>
        </w:rPr>
        <w:t> U.S.,</w:t>
      </w:r>
      <w:r>
        <w:rPr>
          <w:color w:val="231F20"/>
          <w:w w:val="105"/>
        </w:rPr>
        <w:t> not</w:t>
      </w:r>
      <w:r>
        <w:rPr>
          <w:color w:val="231F20"/>
          <w:w w:val="105"/>
        </w:rPr>
        <w:t> the</w:t>
      </w:r>
      <w:r>
        <w:rPr>
          <w:color w:val="231F20"/>
          <w:w w:val="105"/>
        </w:rPr>
        <w:t> Soviet</w:t>
      </w:r>
      <w:r>
        <w:rPr>
          <w:color w:val="231F20"/>
          <w:w w:val="105"/>
        </w:rPr>
        <w:t> Union, </w:t>
      </w:r>
      <w:r>
        <w:rPr>
          <w:color w:val="231F20"/>
        </w:rPr>
        <w:t>represents the world, Marvel is no longer portraying tragic victims </w:t>
      </w:r>
      <w:r>
        <w:rPr>
          <w:color w:val="231F20"/>
          <w:w w:val="105"/>
        </w:rPr>
        <w:t>of</w:t>
      </w:r>
      <w:r>
        <w:rPr>
          <w:color w:val="231F20"/>
          <w:w w:val="105"/>
        </w:rPr>
        <w:t> Communism</w:t>
      </w:r>
      <w:r>
        <w:rPr>
          <w:color w:val="231F20"/>
          <w:w w:val="105"/>
        </w:rPr>
        <w:t> as</w:t>
      </w:r>
      <w:r>
        <w:rPr>
          <w:color w:val="231F20"/>
          <w:w w:val="105"/>
        </w:rPr>
        <w:t> first</w:t>
      </w:r>
      <w:r>
        <w:rPr>
          <w:color w:val="231F20"/>
          <w:w w:val="105"/>
        </w:rPr>
        <w:t> embodied</w:t>
      </w:r>
      <w:r>
        <w:rPr>
          <w:color w:val="231F20"/>
          <w:w w:val="105"/>
        </w:rPr>
        <w:t> by</w:t>
      </w:r>
      <w:r>
        <w:rPr>
          <w:color w:val="231F20"/>
          <w:w w:val="105"/>
        </w:rPr>
        <w:t> the</w:t>
      </w:r>
      <w:r>
        <w:rPr>
          <w:color w:val="231F20"/>
          <w:w w:val="105"/>
        </w:rPr>
        <w:t> Gargoyle</w:t>
      </w:r>
      <w:r>
        <w:rPr>
          <w:color w:val="231F20"/>
          <w:w w:val="105"/>
        </w:rPr>
        <w:t> in</w:t>
      </w:r>
      <w:r>
        <w:rPr>
          <w:color w:val="231F20"/>
          <w:w w:val="105"/>
        </w:rPr>
        <w:t> the</w:t>
      </w:r>
      <w:r>
        <w:rPr>
          <w:color w:val="231F20"/>
          <w:w w:val="105"/>
        </w:rPr>
        <w:t> Hulk’s </w:t>
      </w:r>
      <w:r>
        <w:rPr>
          <w:color w:val="231F20"/>
          <w:spacing w:val="-2"/>
          <w:w w:val="105"/>
        </w:rPr>
        <w:t>premier.</w:t>
      </w:r>
    </w:p>
    <w:p>
      <w:pPr>
        <w:pStyle w:val="BodyText"/>
        <w:spacing w:line="244" w:lineRule="auto" w:before="13"/>
        <w:ind w:left="600" w:right="661" w:firstLine="240"/>
        <w:jc w:val="both"/>
      </w:pPr>
      <w:r>
        <w:rPr>
          <w:color w:val="231F20"/>
          <w:w w:val="110"/>
        </w:rPr>
        <w:t>The</w:t>
      </w:r>
      <w:r>
        <w:rPr>
          <w:color w:val="231F20"/>
          <w:w w:val="110"/>
        </w:rPr>
        <w:t> 1970s</w:t>
      </w:r>
      <w:r>
        <w:rPr>
          <w:color w:val="231F20"/>
          <w:w w:val="110"/>
        </w:rPr>
        <w:t> also</w:t>
      </w:r>
      <w:r>
        <w:rPr>
          <w:color w:val="231F20"/>
          <w:w w:val="110"/>
        </w:rPr>
        <w:t> made</w:t>
      </w:r>
      <w:r>
        <w:rPr>
          <w:color w:val="231F20"/>
          <w:w w:val="110"/>
        </w:rPr>
        <w:t> MAD</w:t>
      </w:r>
      <w:r>
        <w:rPr>
          <w:color w:val="231F20"/>
          <w:w w:val="110"/>
        </w:rPr>
        <w:t> explicit.</w:t>
      </w:r>
      <w:r>
        <w:rPr>
          <w:color w:val="231F20"/>
          <w:w w:val="110"/>
        </w:rPr>
        <w:t> The</w:t>
      </w:r>
      <w:r>
        <w:rPr>
          <w:color w:val="231F20"/>
          <w:w w:val="110"/>
        </w:rPr>
        <w:t> </w:t>
      </w:r>
      <w:r>
        <w:rPr>
          <w:i/>
          <w:color w:val="231F20"/>
          <w:w w:val="110"/>
        </w:rPr>
        <w:t>OED</w:t>
      </w:r>
      <w:r>
        <w:rPr>
          <w:i/>
          <w:color w:val="231F20"/>
          <w:w w:val="110"/>
        </w:rPr>
        <w:t> </w:t>
      </w:r>
      <w:r>
        <w:rPr>
          <w:color w:val="231F20"/>
          <w:w w:val="110"/>
        </w:rPr>
        <w:t>cites</w:t>
      </w:r>
      <w:r>
        <w:rPr>
          <w:color w:val="231F20"/>
          <w:w w:val="110"/>
        </w:rPr>
        <w:t> the</w:t>
      </w:r>
      <w:r>
        <w:rPr>
          <w:color w:val="231F20"/>
          <w:w w:val="110"/>
        </w:rPr>
        <w:t> </w:t>
      </w:r>
      <w:r>
        <w:rPr>
          <w:color w:val="231F20"/>
          <w:w w:val="110"/>
        </w:rPr>
        <w:t>first published</w:t>
      </w:r>
      <w:r>
        <w:rPr>
          <w:color w:val="231F20"/>
          <w:w w:val="110"/>
        </w:rPr>
        <w:t> use</w:t>
      </w:r>
      <w:r>
        <w:rPr>
          <w:color w:val="231F20"/>
          <w:w w:val="110"/>
        </w:rPr>
        <w:t> of</w:t>
      </w:r>
      <w:r>
        <w:rPr>
          <w:color w:val="231F20"/>
          <w:w w:val="110"/>
        </w:rPr>
        <w:t> the</w:t>
      </w:r>
      <w:r>
        <w:rPr>
          <w:color w:val="231F20"/>
          <w:w w:val="110"/>
        </w:rPr>
        <w:t> term</w:t>
      </w:r>
      <w:r>
        <w:rPr>
          <w:color w:val="231F20"/>
          <w:w w:val="110"/>
        </w:rPr>
        <w:t> in</w:t>
      </w:r>
      <w:r>
        <w:rPr>
          <w:color w:val="231F20"/>
          <w:w w:val="110"/>
        </w:rPr>
        <w:t> 1971</w:t>
      </w:r>
      <w:r>
        <w:rPr>
          <w:color w:val="231F20"/>
          <w:w w:val="110"/>
        </w:rPr>
        <w:t> </w:t>
      </w:r>
      <w:r>
        <w:rPr>
          <w:i/>
          <w:color w:val="231F20"/>
          <w:w w:val="110"/>
        </w:rPr>
        <w:t>New</w:t>
      </w:r>
      <w:r>
        <w:rPr>
          <w:i/>
          <w:color w:val="231F20"/>
          <w:w w:val="110"/>
        </w:rPr>
        <w:t> York</w:t>
      </w:r>
      <w:r>
        <w:rPr>
          <w:i/>
          <w:color w:val="231F20"/>
          <w:w w:val="110"/>
        </w:rPr>
        <w:t> Times</w:t>
      </w:r>
      <w:r>
        <w:rPr>
          <w:i/>
          <w:color w:val="231F20"/>
          <w:w w:val="110"/>
        </w:rPr>
        <w:t> </w:t>
      </w:r>
      <w:r>
        <w:rPr>
          <w:color w:val="231F20"/>
          <w:w w:val="110"/>
        </w:rPr>
        <w:t>editorial. Donald G. Brennan wrote:</w:t>
      </w:r>
    </w:p>
    <w:p>
      <w:pPr>
        <w:pStyle w:val="BodyText"/>
        <w:spacing w:before="7"/>
      </w:pPr>
    </w:p>
    <w:p>
      <w:pPr>
        <w:pStyle w:val="BodyText"/>
        <w:spacing w:line="244" w:lineRule="auto" w:before="1"/>
        <w:ind w:left="840" w:right="660"/>
        <w:jc w:val="both"/>
      </w:pPr>
      <w:r>
        <w:rPr>
          <w:color w:val="231F20"/>
        </w:rPr>
        <w:t>It is widely argued that the most peaceful, stable, secure, cheap, and generally desirable arrangement is one in which we and the </w:t>
      </w:r>
      <w:r>
        <w:rPr>
          <w:color w:val="231F20"/>
          <w:w w:val="110"/>
        </w:rPr>
        <w:t>Soviets</w:t>
      </w:r>
      <w:r>
        <w:rPr>
          <w:color w:val="231F20"/>
          <w:spacing w:val="-12"/>
          <w:w w:val="110"/>
        </w:rPr>
        <w:t> </w:t>
      </w:r>
      <w:r>
        <w:rPr>
          <w:color w:val="231F20"/>
          <w:w w:val="110"/>
        </w:rPr>
        <w:t>maintain</w:t>
      </w:r>
      <w:r>
        <w:rPr>
          <w:color w:val="231F20"/>
          <w:spacing w:val="-12"/>
          <w:w w:val="110"/>
        </w:rPr>
        <w:t> </w:t>
      </w:r>
      <w:r>
        <w:rPr>
          <w:color w:val="231F20"/>
          <w:w w:val="110"/>
        </w:rPr>
        <w:t>a</w:t>
      </w:r>
      <w:r>
        <w:rPr>
          <w:color w:val="231F20"/>
          <w:spacing w:val="-12"/>
          <w:w w:val="110"/>
        </w:rPr>
        <w:t> </w:t>
      </w:r>
      <w:r>
        <w:rPr>
          <w:color w:val="231F20"/>
          <w:w w:val="110"/>
        </w:rPr>
        <w:t>“mutual</w:t>
      </w:r>
      <w:r>
        <w:rPr>
          <w:color w:val="231F20"/>
          <w:spacing w:val="-12"/>
          <w:w w:val="110"/>
        </w:rPr>
        <w:t> </w:t>
      </w:r>
      <w:r>
        <w:rPr>
          <w:color w:val="231F20"/>
          <w:w w:val="110"/>
        </w:rPr>
        <w:t>assured</w:t>
      </w:r>
      <w:r>
        <w:rPr>
          <w:color w:val="231F20"/>
          <w:spacing w:val="-12"/>
          <w:w w:val="110"/>
        </w:rPr>
        <w:t> </w:t>
      </w:r>
      <w:r>
        <w:rPr>
          <w:color w:val="231F20"/>
          <w:w w:val="110"/>
        </w:rPr>
        <w:t>destruction”</w:t>
      </w:r>
      <w:r>
        <w:rPr>
          <w:color w:val="231F20"/>
          <w:spacing w:val="-12"/>
          <w:w w:val="110"/>
        </w:rPr>
        <w:t> </w:t>
      </w:r>
      <w:r>
        <w:rPr>
          <w:color w:val="231F20"/>
          <w:w w:val="110"/>
        </w:rPr>
        <w:t>posture,</w:t>
      </w:r>
      <w:r>
        <w:rPr>
          <w:color w:val="231F20"/>
          <w:spacing w:val="-12"/>
          <w:w w:val="110"/>
        </w:rPr>
        <w:t> </w:t>
      </w:r>
      <w:r>
        <w:rPr>
          <w:color w:val="231F20"/>
          <w:w w:val="110"/>
        </w:rPr>
        <w:t>in </w:t>
      </w:r>
      <w:r>
        <w:rPr>
          <w:color w:val="231F20"/>
        </w:rPr>
        <w:t>which</w:t>
      </w:r>
      <w:r>
        <w:rPr>
          <w:color w:val="231F20"/>
          <w:spacing w:val="-3"/>
        </w:rPr>
        <w:t> </w:t>
      </w:r>
      <w:r>
        <w:rPr>
          <w:color w:val="231F20"/>
        </w:rPr>
        <w:t>no</w:t>
      </w:r>
      <w:r>
        <w:rPr>
          <w:color w:val="231F20"/>
          <w:spacing w:val="-3"/>
        </w:rPr>
        <w:t> </w:t>
      </w:r>
      <w:r>
        <w:rPr>
          <w:color w:val="231F20"/>
        </w:rPr>
        <w:t>serious</w:t>
      </w:r>
      <w:r>
        <w:rPr>
          <w:color w:val="231F20"/>
          <w:spacing w:val="-3"/>
        </w:rPr>
        <w:t> </w:t>
      </w:r>
      <w:r>
        <w:rPr>
          <w:color w:val="231F20"/>
        </w:rPr>
        <w:t>effort</w:t>
      </w:r>
      <w:r>
        <w:rPr>
          <w:color w:val="231F20"/>
          <w:spacing w:val="-3"/>
        </w:rPr>
        <w:t> </w:t>
      </w:r>
      <w:r>
        <w:rPr>
          <w:color w:val="231F20"/>
        </w:rPr>
        <w:t>is</w:t>
      </w:r>
      <w:r>
        <w:rPr>
          <w:color w:val="231F20"/>
          <w:spacing w:val="-3"/>
        </w:rPr>
        <w:t> </w:t>
      </w:r>
      <w:r>
        <w:rPr>
          <w:color w:val="231F20"/>
        </w:rPr>
        <w:t>made</w:t>
      </w:r>
      <w:r>
        <w:rPr>
          <w:color w:val="231F20"/>
          <w:spacing w:val="-3"/>
        </w:rPr>
        <w:t> </w:t>
      </w:r>
      <w:r>
        <w:rPr>
          <w:color w:val="231F20"/>
        </w:rPr>
        <w:t>by</w:t>
      </w:r>
      <w:r>
        <w:rPr>
          <w:color w:val="231F20"/>
          <w:spacing w:val="-3"/>
        </w:rPr>
        <w:t> </w:t>
      </w:r>
      <w:r>
        <w:rPr>
          <w:color w:val="231F20"/>
        </w:rPr>
        <w:t>either</w:t>
      </w:r>
      <w:r>
        <w:rPr>
          <w:color w:val="231F20"/>
          <w:spacing w:val="-3"/>
        </w:rPr>
        <w:t> </w:t>
      </w:r>
      <w:r>
        <w:rPr>
          <w:color w:val="231F20"/>
        </w:rPr>
        <w:t>side</w:t>
      </w:r>
      <w:r>
        <w:rPr>
          <w:color w:val="231F20"/>
          <w:spacing w:val="-3"/>
        </w:rPr>
        <w:t> </w:t>
      </w:r>
      <w:r>
        <w:rPr>
          <w:color w:val="231F20"/>
        </w:rPr>
        <w:t>to</w:t>
      </w:r>
      <w:r>
        <w:rPr>
          <w:color w:val="231F20"/>
          <w:spacing w:val="-3"/>
        </w:rPr>
        <w:t> </w:t>
      </w:r>
      <w:r>
        <w:rPr>
          <w:color w:val="231F20"/>
        </w:rPr>
        <w:t>limit</w:t>
      </w:r>
      <w:r>
        <w:rPr>
          <w:color w:val="231F20"/>
          <w:spacing w:val="-3"/>
        </w:rPr>
        <w:t> </w:t>
      </w:r>
      <w:r>
        <w:rPr>
          <w:color w:val="231F20"/>
        </w:rPr>
        <w:t>the</w:t>
      </w:r>
      <w:r>
        <w:rPr>
          <w:color w:val="231F20"/>
          <w:spacing w:val="-3"/>
        </w:rPr>
        <w:t> </w:t>
      </w:r>
      <w:r>
        <w:rPr>
          <w:color w:val="231F20"/>
        </w:rPr>
        <w:t>civilian damage that could be inflicted by either side … I believe that the </w:t>
      </w:r>
      <w:r>
        <w:rPr>
          <w:color w:val="231F20"/>
          <w:w w:val="105"/>
        </w:rPr>
        <w:t>concept</w:t>
      </w:r>
      <w:r>
        <w:rPr>
          <w:color w:val="231F20"/>
          <w:spacing w:val="-11"/>
          <w:w w:val="105"/>
        </w:rPr>
        <w:t> </w:t>
      </w:r>
      <w:r>
        <w:rPr>
          <w:color w:val="231F20"/>
          <w:w w:val="105"/>
        </w:rPr>
        <w:t>of</w:t>
      </w:r>
      <w:r>
        <w:rPr>
          <w:color w:val="231F20"/>
          <w:spacing w:val="-11"/>
          <w:w w:val="105"/>
        </w:rPr>
        <w:t> </w:t>
      </w:r>
      <w:r>
        <w:rPr>
          <w:color w:val="231F20"/>
          <w:w w:val="105"/>
        </w:rPr>
        <w:t>mutual</w:t>
      </w:r>
      <w:r>
        <w:rPr>
          <w:color w:val="231F20"/>
          <w:spacing w:val="-11"/>
          <w:w w:val="105"/>
        </w:rPr>
        <w:t> </w:t>
      </w:r>
      <w:r>
        <w:rPr>
          <w:color w:val="231F20"/>
          <w:w w:val="105"/>
        </w:rPr>
        <w:t>assured</w:t>
      </w:r>
      <w:r>
        <w:rPr>
          <w:color w:val="231F20"/>
          <w:spacing w:val="-11"/>
          <w:w w:val="105"/>
        </w:rPr>
        <w:t> </w:t>
      </w:r>
      <w:r>
        <w:rPr>
          <w:color w:val="231F20"/>
          <w:w w:val="105"/>
        </w:rPr>
        <w:t>destruction</w:t>
      </w:r>
      <w:r>
        <w:rPr>
          <w:color w:val="231F20"/>
          <w:spacing w:val="-11"/>
          <w:w w:val="105"/>
        </w:rPr>
        <w:t> </w:t>
      </w:r>
      <w:r>
        <w:rPr>
          <w:color w:val="231F20"/>
          <w:w w:val="105"/>
        </w:rPr>
        <w:t>provides</w:t>
      </w:r>
      <w:r>
        <w:rPr>
          <w:color w:val="231F20"/>
          <w:spacing w:val="-11"/>
          <w:w w:val="105"/>
        </w:rPr>
        <w:t> </w:t>
      </w:r>
      <w:r>
        <w:rPr>
          <w:color w:val="231F20"/>
          <w:w w:val="105"/>
        </w:rPr>
        <w:t>one</w:t>
      </w:r>
      <w:r>
        <w:rPr>
          <w:color w:val="231F20"/>
          <w:spacing w:val="-11"/>
          <w:w w:val="105"/>
        </w:rPr>
        <w:t> </w:t>
      </w:r>
      <w:r>
        <w:rPr>
          <w:color w:val="231F20"/>
          <w:w w:val="105"/>
        </w:rPr>
        <w:t>of</w:t>
      </w:r>
      <w:r>
        <w:rPr>
          <w:color w:val="231F20"/>
          <w:spacing w:val="-11"/>
          <w:w w:val="105"/>
        </w:rPr>
        <w:t> </w:t>
      </w:r>
      <w:r>
        <w:rPr>
          <w:color w:val="231F20"/>
          <w:w w:val="105"/>
        </w:rPr>
        <w:t>the</w:t>
      </w:r>
      <w:r>
        <w:rPr>
          <w:color w:val="231F20"/>
          <w:spacing w:val="-11"/>
          <w:w w:val="105"/>
        </w:rPr>
        <w:t> </w:t>
      </w:r>
      <w:r>
        <w:rPr>
          <w:color w:val="231F20"/>
          <w:w w:val="105"/>
        </w:rPr>
        <w:t>few </w:t>
      </w:r>
      <w:r>
        <w:rPr>
          <w:color w:val="231F20"/>
        </w:rPr>
        <w:t>instances in which the obvious acronym for something yields at once the appropriate description for it; that is, a Mutual Assured </w:t>
      </w:r>
      <w:r>
        <w:rPr>
          <w:color w:val="231F20"/>
          <w:w w:val="110"/>
        </w:rPr>
        <w:t>Destruction</w:t>
      </w:r>
      <w:r>
        <w:rPr>
          <w:color w:val="231F20"/>
          <w:spacing w:val="-7"/>
          <w:w w:val="110"/>
        </w:rPr>
        <w:t> </w:t>
      </w:r>
      <w:r>
        <w:rPr>
          <w:color w:val="231F20"/>
          <w:w w:val="110"/>
        </w:rPr>
        <w:t>posture</w:t>
      </w:r>
      <w:r>
        <w:rPr>
          <w:color w:val="231F20"/>
          <w:spacing w:val="-7"/>
          <w:w w:val="110"/>
        </w:rPr>
        <w:t> </w:t>
      </w:r>
      <w:r>
        <w:rPr>
          <w:color w:val="231F20"/>
          <w:w w:val="110"/>
        </w:rPr>
        <w:t>as</w:t>
      </w:r>
      <w:r>
        <w:rPr>
          <w:color w:val="231F20"/>
          <w:spacing w:val="-7"/>
          <w:w w:val="110"/>
        </w:rPr>
        <w:t> </w:t>
      </w:r>
      <w:r>
        <w:rPr>
          <w:color w:val="231F20"/>
          <w:w w:val="110"/>
        </w:rPr>
        <w:t>a</w:t>
      </w:r>
      <w:r>
        <w:rPr>
          <w:color w:val="231F20"/>
          <w:spacing w:val="-7"/>
          <w:w w:val="110"/>
        </w:rPr>
        <w:t> </w:t>
      </w:r>
      <w:r>
        <w:rPr>
          <w:color w:val="231F20"/>
          <w:w w:val="110"/>
        </w:rPr>
        <w:t>goal</w:t>
      </w:r>
      <w:r>
        <w:rPr>
          <w:color w:val="231F20"/>
          <w:spacing w:val="-7"/>
          <w:w w:val="110"/>
        </w:rPr>
        <w:t> </w:t>
      </w:r>
      <w:r>
        <w:rPr>
          <w:color w:val="231F20"/>
          <w:w w:val="110"/>
        </w:rPr>
        <w:t>is,</w:t>
      </w:r>
      <w:r>
        <w:rPr>
          <w:color w:val="231F20"/>
          <w:spacing w:val="-7"/>
          <w:w w:val="110"/>
        </w:rPr>
        <w:t> </w:t>
      </w:r>
      <w:r>
        <w:rPr>
          <w:color w:val="231F20"/>
          <w:w w:val="110"/>
        </w:rPr>
        <w:t>almost</w:t>
      </w:r>
      <w:r>
        <w:rPr>
          <w:color w:val="231F20"/>
          <w:spacing w:val="-7"/>
          <w:w w:val="110"/>
        </w:rPr>
        <w:t> </w:t>
      </w:r>
      <w:r>
        <w:rPr>
          <w:color w:val="231F20"/>
          <w:w w:val="110"/>
        </w:rPr>
        <w:t>literally,</w:t>
      </w:r>
      <w:r>
        <w:rPr>
          <w:color w:val="231F20"/>
          <w:spacing w:val="-7"/>
          <w:w w:val="110"/>
        </w:rPr>
        <w:t> </w:t>
      </w:r>
      <w:r>
        <w:rPr>
          <w:color w:val="231F20"/>
          <w:w w:val="110"/>
        </w:rPr>
        <w:t>mad.</w:t>
      </w:r>
      <w:r>
        <w:rPr>
          <w:color w:val="231F20"/>
          <w:spacing w:val="-7"/>
          <w:w w:val="110"/>
        </w:rPr>
        <w:t> </w:t>
      </w:r>
      <w:r>
        <w:rPr>
          <w:color w:val="231F20"/>
          <w:w w:val="110"/>
        </w:rPr>
        <w:t>MAD. (1971: 31)</w:t>
      </w:r>
    </w:p>
    <w:p>
      <w:pPr>
        <w:pStyle w:val="BodyText"/>
        <w:spacing w:before="2"/>
        <w:rPr>
          <w:sz w:val="21"/>
        </w:rPr>
      </w:pPr>
    </w:p>
    <w:p>
      <w:pPr>
        <w:pStyle w:val="BodyText"/>
        <w:spacing w:line="244" w:lineRule="auto"/>
        <w:ind w:left="600" w:right="660"/>
        <w:jc w:val="both"/>
      </w:pPr>
      <w:r>
        <w:rPr>
          <w:color w:val="231F20"/>
          <w:w w:val="105"/>
        </w:rPr>
        <w:t>Brennan</w:t>
      </w:r>
      <w:r>
        <w:rPr>
          <w:color w:val="231F20"/>
          <w:w w:val="105"/>
        </w:rPr>
        <w:t> outlined</w:t>
      </w:r>
      <w:r>
        <w:rPr>
          <w:color w:val="231F20"/>
          <w:w w:val="105"/>
        </w:rPr>
        <w:t> his</w:t>
      </w:r>
      <w:r>
        <w:rPr>
          <w:color w:val="231F20"/>
          <w:w w:val="105"/>
        </w:rPr>
        <w:t> objections,</w:t>
      </w:r>
      <w:r>
        <w:rPr>
          <w:color w:val="231F20"/>
          <w:w w:val="105"/>
        </w:rPr>
        <w:t> but</w:t>
      </w:r>
      <w:r>
        <w:rPr>
          <w:color w:val="231F20"/>
          <w:w w:val="105"/>
        </w:rPr>
        <w:t> MAD</w:t>
      </w:r>
      <w:r>
        <w:rPr>
          <w:color w:val="231F20"/>
          <w:w w:val="105"/>
        </w:rPr>
        <w:t> faced</w:t>
      </w:r>
      <w:r>
        <w:rPr>
          <w:color w:val="231F20"/>
          <w:w w:val="105"/>
        </w:rPr>
        <w:t> no</w:t>
      </w:r>
      <w:r>
        <w:rPr>
          <w:color w:val="231F20"/>
          <w:w w:val="105"/>
        </w:rPr>
        <w:t> </w:t>
      </w:r>
      <w:r>
        <w:rPr>
          <w:color w:val="231F20"/>
          <w:w w:val="105"/>
        </w:rPr>
        <w:t>significant challenges until 1983 when President Reagan announced the </w:t>
      </w:r>
      <w:r>
        <w:rPr>
          <w:color w:val="231F20"/>
        </w:rPr>
        <w:t>creation of the Strategic Defense Initiative Organization to oversee</w:t>
      </w:r>
      <w:r>
        <w:rPr>
          <w:color w:val="231F20"/>
          <w:w w:val="105"/>
        </w:rPr>
        <w:t> a</w:t>
      </w:r>
      <w:r>
        <w:rPr>
          <w:color w:val="231F20"/>
          <w:spacing w:val="-1"/>
          <w:w w:val="105"/>
        </w:rPr>
        <w:t> </w:t>
      </w:r>
      <w:r>
        <w:rPr>
          <w:color w:val="231F20"/>
          <w:w w:val="105"/>
        </w:rPr>
        <w:t>proposed</w:t>
      </w:r>
      <w:r>
        <w:rPr>
          <w:color w:val="231F20"/>
          <w:spacing w:val="-1"/>
          <w:w w:val="105"/>
        </w:rPr>
        <w:t> </w:t>
      </w:r>
      <w:r>
        <w:rPr>
          <w:color w:val="231F20"/>
          <w:w w:val="105"/>
        </w:rPr>
        <w:t>missile</w:t>
      </w:r>
      <w:r>
        <w:rPr>
          <w:color w:val="231F20"/>
          <w:spacing w:val="-1"/>
          <w:w w:val="105"/>
        </w:rPr>
        <w:t> </w:t>
      </w:r>
      <w:r>
        <w:rPr>
          <w:color w:val="231F20"/>
          <w:w w:val="105"/>
        </w:rPr>
        <w:t>defense</w:t>
      </w:r>
      <w:r>
        <w:rPr>
          <w:color w:val="231F20"/>
          <w:spacing w:val="-1"/>
          <w:w w:val="105"/>
        </w:rPr>
        <w:t> </w:t>
      </w:r>
      <w:r>
        <w:rPr>
          <w:color w:val="231F20"/>
          <w:w w:val="105"/>
        </w:rPr>
        <w:t>system</w:t>
      </w:r>
      <w:r>
        <w:rPr>
          <w:color w:val="231F20"/>
          <w:spacing w:val="-1"/>
          <w:w w:val="105"/>
        </w:rPr>
        <w:t> </w:t>
      </w:r>
      <w:r>
        <w:rPr>
          <w:color w:val="231F20"/>
          <w:w w:val="105"/>
        </w:rPr>
        <w:t>that</w:t>
      </w:r>
      <w:r>
        <w:rPr>
          <w:color w:val="231F20"/>
          <w:spacing w:val="-1"/>
          <w:w w:val="105"/>
        </w:rPr>
        <w:t> </w:t>
      </w:r>
      <w:r>
        <w:rPr>
          <w:color w:val="231F20"/>
          <w:w w:val="105"/>
        </w:rPr>
        <w:t>would</w:t>
      </w:r>
      <w:r>
        <w:rPr>
          <w:color w:val="231F20"/>
          <w:spacing w:val="-1"/>
          <w:w w:val="105"/>
        </w:rPr>
        <w:t> </w:t>
      </w:r>
      <w:r>
        <w:rPr>
          <w:color w:val="231F20"/>
          <w:w w:val="105"/>
        </w:rPr>
        <w:t>end</w:t>
      </w:r>
      <w:r>
        <w:rPr>
          <w:color w:val="231F20"/>
          <w:spacing w:val="-1"/>
          <w:w w:val="105"/>
        </w:rPr>
        <w:t> </w:t>
      </w:r>
      <w:r>
        <w:rPr>
          <w:color w:val="231F20"/>
          <w:w w:val="105"/>
        </w:rPr>
        <w:t>the</w:t>
      </w:r>
      <w:r>
        <w:rPr>
          <w:color w:val="231F20"/>
          <w:spacing w:val="-1"/>
          <w:w w:val="105"/>
        </w:rPr>
        <w:t> </w:t>
      </w:r>
      <w:r>
        <w:rPr>
          <w:color w:val="231F20"/>
          <w:w w:val="105"/>
        </w:rPr>
        <w:t>deterrent policy</w:t>
      </w:r>
      <w:r>
        <w:rPr>
          <w:color w:val="231F20"/>
          <w:spacing w:val="-4"/>
          <w:w w:val="105"/>
        </w:rPr>
        <w:t> </w:t>
      </w:r>
      <w:r>
        <w:rPr>
          <w:color w:val="231F20"/>
          <w:w w:val="105"/>
        </w:rPr>
        <w:t>of</w:t>
      </w:r>
      <w:r>
        <w:rPr>
          <w:color w:val="231F20"/>
          <w:spacing w:val="-4"/>
          <w:w w:val="105"/>
        </w:rPr>
        <w:t> </w:t>
      </w:r>
      <w:r>
        <w:rPr>
          <w:color w:val="231F20"/>
          <w:w w:val="105"/>
        </w:rPr>
        <w:t>MAD.</w:t>
      </w:r>
      <w:r>
        <w:rPr>
          <w:color w:val="231F20"/>
          <w:spacing w:val="-4"/>
          <w:w w:val="105"/>
        </w:rPr>
        <w:t> </w:t>
      </w:r>
      <w:r>
        <w:rPr>
          <w:color w:val="231F20"/>
          <w:w w:val="105"/>
        </w:rPr>
        <w:t>Although</w:t>
      </w:r>
      <w:r>
        <w:rPr>
          <w:color w:val="231F20"/>
          <w:spacing w:val="-4"/>
          <w:w w:val="105"/>
        </w:rPr>
        <w:t> </w:t>
      </w:r>
      <w:r>
        <w:rPr>
          <w:color w:val="231F20"/>
          <w:w w:val="105"/>
        </w:rPr>
        <w:t>never</w:t>
      </w:r>
      <w:r>
        <w:rPr>
          <w:color w:val="231F20"/>
          <w:spacing w:val="-4"/>
          <w:w w:val="105"/>
        </w:rPr>
        <w:t> </w:t>
      </w:r>
      <w:r>
        <w:rPr>
          <w:color w:val="231F20"/>
          <w:w w:val="105"/>
        </w:rPr>
        <w:t>developed,</w:t>
      </w:r>
      <w:r>
        <w:rPr>
          <w:color w:val="231F20"/>
          <w:spacing w:val="-4"/>
          <w:w w:val="105"/>
        </w:rPr>
        <w:t> </w:t>
      </w:r>
      <w:r>
        <w:rPr>
          <w:color w:val="231F20"/>
          <w:w w:val="105"/>
        </w:rPr>
        <w:t>SDI—popularly</w:t>
      </w:r>
      <w:r>
        <w:rPr>
          <w:color w:val="231F20"/>
          <w:spacing w:val="-4"/>
          <w:w w:val="105"/>
        </w:rPr>
        <w:t> </w:t>
      </w:r>
      <w:r>
        <w:rPr>
          <w:color w:val="231F20"/>
          <w:w w:val="105"/>
        </w:rPr>
        <w:t>called “Star</w:t>
      </w:r>
      <w:r>
        <w:rPr>
          <w:color w:val="231F20"/>
          <w:w w:val="105"/>
        </w:rPr>
        <w:t> Wars”</w:t>
      </w:r>
      <w:r>
        <w:rPr>
          <w:color w:val="231F20"/>
          <w:w w:val="105"/>
        </w:rPr>
        <w:t> because</w:t>
      </w:r>
      <w:r>
        <w:rPr>
          <w:color w:val="231F20"/>
          <w:w w:val="105"/>
        </w:rPr>
        <w:t> it</w:t>
      </w:r>
      <w:r>
        <w:rPr>
          <w:color w:val="231F20"/>
          <w:w w:val="105"/>
        </w:rPr>
        <w:t> was</w:t>
      </w:r>
      <w:r>
        <w:rPr>
          <w:color w:val="231F20"/>
          <w:w w:val="105"/>
        </w:rPr>
        <w:t> to</w:t>
      </w:r>
      <w:r>
        <w:rPr>
          <w:color w:val="231F20"/>
          <w:w w:val="105"/>
        </w:rPr>
        <w:t> include</w:t>
      </w:r>
      <w:r>
        <w:rPr>
          <w:color w:val="231F20"/>
          <w:w w:val="105"/>
        </w:rPr>
        <w:t> orbital</w:t>
      </w:r>
      <w:r>
        <w:rPr>
          <w:color w:val="231F20"/>
          <w:w w:val="105"/>
        </w:rPr>
        <w:t> platforms</w:t>
      </w:r>
      <w:r>
        <w:rPr>
          <w:color w:val="231F20"/>
          <w:w w:val="105"/>
        </w:rPr>
        <w:t> and lasers—echoed</w:t>
      </w:r>
      <w:r>
        <w:rPr>
          <w:color w:val="231F20"/>
          <w:w w:val="105"/>
        </w:rPr>
        <w:t> the</w:t>
      </w:r>
      <w:r>
        <w:rPr>
          <w:color w:val="231F20"/>
          <w:w w:val="105"/>
        </w:rPr>
        <w:t> late</w:t>
      </w:r>
      <w:r>
        <w:rPr>
          <w:color w:val="231F20"/>
          <w:w w:val="105"/>
        </w:rPr>
        <w:t> 1940s’</w:t>
      </w:r>
      <w:r>
        <w:rPr>
          <w:color w:val="231F20"/>
          <w:w w:val="105"/>
        </w:rPr>
        <w:t> belief</w:t>
      </w:r>
      <w:r>
        <w:rPr>
          <w:color w:val="231F20"/>
          <w:w w:val="105"/>
        </w:rPr>
        <w:t> that</w:t>
      </w:r>
      <w:r>
        <w:rPr>
          <w:color w:val="231F20"/>
          <w:w w:val="105"/>
        </w:rPr>
        <w:t> the</w:t>
      </w:r>
      <w:r>
        <w:rPr>
          <w:color w:val="231F20"/>
          <w:w w:val="105"/>
        </w:rPr>
        <w:t> U.S.</w:t>
      </w:r>
      <w:r>
        <w:rPr>
          <w:color w:val="231F20"/>
          <w:w w:val="105"/>
        </w:rPr>
        <w:t> would</w:t>
      </w:r>
      <w:r>
        <w:rPr>
          <w:color w:val="231F20"/>
          <w:w w:val="105"/>
        </w:rPr>
        <w:t> soon deploy</w:t>
      </w:r>
      <w:r>
        <w:rPr>
          <w:color w:val="231F20"/>
          <w:w w:val="105"/>
        </w:rPr>
        <w:t> effective</w:t>
      </w:r>
      <w:r>
        <w:rPr>
          <w:color w:val="231F20"/>
          <w:w w:val="105"/>
        </w:rPr>
        <w:t> defenses</w:t>
      </w:r>
      <w:r>
        <w:rPr>
          <w:color w:val="231F20"/>
          <w:w w:val="105"/>
        </w:rPr>
        <w:t> against</w:t>
      </w:r>
      <w:r>
        <w:rPr>
          <w:color w:val="231F20"/>
          <w:w w:val="105"/>
        </w:rPr>
        <w:t> nuclear</w:t>
      </w:r>
      <w:r>
        <w:rPr>
          <w:color w:val="231F20"/>
          <w:w w:val="105"/>
        </w:rPr>
        <w:t> attack.</w:t>
      </w:r>
      <w:r>
        <w:rPr>
          <w:color w:val="231F20"/>
          <w:w w:val="105"/>
        </w:rPr>
        <w:t> Reagan</w:t>
      </w:r>
      <w:r>
        <w:rPr>
          <w:color w:val="231F20"/>
          <w:w w:val="105"/>
        </w:rPr>
        <w:t> also restored</w:t>
      </w:r>
      <w:r>
        <w:rPr>
          <w:color w:val="231F20"/>
          <w:w w:val="105"/>
        </w:rPr>
        <w:t> the</w:t>
      </w:r>
      <w:r>
        <w:rPr>
          <w:color w:val="231F20"/>
          <w:w w:val="105"/>
        </w:rPr>
        <w:t> Manichean</w:t>
      </w:r>
      <w:r>
        <w:rPr>
          <w:color w:val="231F20"/>
          <w:w w:val="105"/>
        </w:rPr>
        <w:t> rhetoric</w:t>
      </w:r>
      <w:r>
        <w:rPr>
          <w:color w:val="231F20"/>
          <w:w w:val="105"/>
        </w:rPr>
        <w:t> of</w:t>
      </w:r>
      <w:r>
        <w:rPr>
          <w:color w:val="231F20"/>
          <w:w w:val="105"/>
        </w:rPr>
        <w:t> World</w:t>
      </w:r>
      <w:r>
        <w:rPr>
          <w:color w:val="231F20"/>
          <w:w w:val="105"/>
        </w:rPr>
        <w:t> War</w:t>
      </w:r>
      <w:r>
        <w:rPr>
          <w:color w:val="231F20"/>
          <w:w w:val="105"/>
        </w:rPr>
        <w:t> II,</w:t>
      </w:r>
      <w:r>
        <w:rPr>
          <w:color w:val="231F20"/>
          <w:w w:val="105"/>
        </w:rPr>
        <w:t> likening</w:t>
      </w:r>
      <w:r>
        <w:rPr>
          <w:color w:val="231F20"/>
          <w:w w:val="105"/>
        </w:rPr>
        <w:t> “the evil</w:t>
      </w:r>
      <w:r>
        <w:rPr>
          <w:color w:val="231F20"/>
          <w:spacing w:val="-6"/>
          <w:w w:val="105"/>
        </w:rPr>
        <w:t> </w:t>
      </w:r>
      <w:r>
        <w:rPr>
          <w:color w:val="231F20"/>
          <w:w w:val="105"/>
        </w:rPr>
        <w:t>empire”</w:t>
      </w:r>
      <w:r>
        <w:rPr>
          <w:color w:val="231F20"/>
          <w:spacing w:val="-5"/>
          <w:w w:val="105"/>
        </w:rPr>
        <w:t> </w:t>
      </w:r>
      <w:r>
        <w:rPr>
          <w:color w:val="231F20"/>
          <w:w w:val="105"/>
        </w:rPr>
        <w:t>of</w:t>
      </w:r>
      <w:r>
        <w:rPr>
          <w:color w:val="231F20"/>
          <w:spacing w:val="-6"/>
          <w:w w:val="105"/>
        </w:rPr>
        <w:t> </w:t>
      </w:r>
      <w:r>
        <w:rPr>
          <w:color w:val="231F20"/>
          <w:w w:val="105"/>
        </w:rPr>
        <w:t>the</w:t>
      </w:r>
      <w:r>
        <w:rPr>
          <w:color w:val="231F20"/>
          <w:spacing w:val="-5"/>
          <w:w w:val="105"/>
        </w:rPr>
        <w:t> </w:t>
      </w:r>
      <w:r>
        <w:rPr>
          <w:color w:val="231F20"/>
          <w:w w:val="105"/>
        </w:rPr>
        <w:t>Soviet</w:t>
      </w:r>
      <w:r>
        <w:rPr>
          <w:color w:val="231F20"/>
          <w:spacing w:val="-5"/>
          <w:w w:val="105"/>
        </w:rPr>
        <w:t> </w:t>
      </w:r>
      <w:r>
        <w:rPr>
          <w:color w:val="231F20"/>
          <w:w w:val="105"/>
        </w:rPr>
        <w:t>Union</w:t>
      </w:r>
      <w:r>
        <w:rPr>
          <w:color w:val="231F20"/>
          <w:spacing w:val="-6"/>
          <w:w w:val="105"/>
        </w:rPr>
        <w:t> </w:t>
      </w:r>
      <w:r>
        <w:rPr>
          <w:color w:val="231F20"/>
          <w:w w:val="105"/>
        </w:rPr>
        <w:t>to</w:t>
      </w:r>
      <w:r>
        <w:rPr>
          <w:color w:val="231F20"/>
          <w:spacing w:val="-5"/>
          <w:w w:val="105"/>
        </w:rPr>
        <w:t> </w:t>
      </w:r>
      <w:r>
        <w:rPr>
          <w:color w:val="231F20"/>
          <w:w w:val="105"/>
        </w:rPr>
        <w:t>Nazi</w:t>
      </w:r>
      <w:r>
        <w:rPr>
          <w:color w:val="231F20"/>
          <w:spacing w:val="-6"/>
          <w:w w:val="105"/>
        </w:rPr>
        <w:t> </w:t>
      </w:r>
      <w:r>
        <w:rPr>
          <w:color w:val="231F20"/>
          <w:w w:val="105"/>
        </w:rPr>
        <w:t>Germany</w:t>
      </w:r>
      <w:r>
        <w:rPr>
          <w:color w:val="231F20"/>
          <w:spacing w:val="-5"/>
          <w:w w:val="105"/>
        </w:rPr>
        <w:t> </w:t>
      </w:r>
      <w:r>
        <w:rPr>
          <w:color w:val="231F20"/>
          <w:w w:val="105"/>
        </w:rPr>
        <w:t>in</w:t>
      </w:r>
      <w:r>
        <w:rPr>
          <w:color w:val="231F20"/>
          <w:spacing w:val="-5"/>
          <w:w w:val="105"/>
        </w:rPr>
        <w:t> </w:t>
      </w:r>
      <w:r>
        <w:rPr>
          <w:color w:val="231F20"/>
          <w:w w:val="105"/>
        </w:rPr>
        <w:t>a</w:t>
      </w:r>
      <w:r>
        <w:rPr>
          <w:color w:val="231F20"/>
          <w:spacing w:val="-6"/>
          <w:w w:val="105"/>
        </w:rPr>
        <w:t> </w:t>
      </w:r>
      <w:r>
        <w:rPr>
          <w:color w:val="231F20"/>
          <w:w w:val="105"/>
        </w:rPr>
        <w:t>speech</w:t>
      </w:r>
      <w:r>
        <w:rPr>
          <w:color w:val="231F20"/>
          <w:spacing w:val="-5"/>
          <w:w w:val="105"/>
        </w:rPr>
        <w:t> two</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180" w:id="220"/>
      <w:bookmarkEnd w:id="220"/>
      <w:r>
        <w:rPr/>
      </w:r>
      <w:r>
        <w:rPr>
          <w:color w:val="231F20"/>
        </w:rPr>
        <w:t>weeks before announcing SDI. Addressing the National Association of</w:t>
      </w:r>
      <w:r>
        <w:rPr>
          <w:color w:val="231F20"/>
          <w:spacing w:val="26"/>
        </w:rPr>
        <w:t> </w:t>
      </w:r>
      <w:r>
        <w:rPr>
          <w:color w:val="231F20"/>
        </w:rPr>
        <w:t>Evangelicals,</w:t>
      </w:r>
      <w:r>
        <w:rPr>
          <w:color w:val="231F20"/>
          <w:spacing w:val="26"/>
        </w:rPr>
        <w:t> </w:t>
      </w:r>
      <w:r>
        <w:rPr>
          <w:color w:val="231F20"/>
        </w:rPr>
        <w:t>Reagan</w:t>
      </w:r>
      <w:r>
        <w:rPr>
          <w:color w:val="231F20"/>
          <w:spacing w:val="26"/>
        </w:rPr>
        <w:t> </w:t>
      </w:r>
      <w:r>
        <w:rPr>
          <w:color w:val="231F20"/>
        </w:rPr>
        <w:t>warned</w:t>
      </w:r>
      <w:r>
        <w:rPr>
          <w:color w:val="231F20"/>
          <w:spacing w:val="26"/>
        </w:rPr>
        <w:t> </w:t>
      </w:r>
      <w:r>
        <w:rPr>
          <w:color w:val="231F20"/>
        </w:rPr>
        <w:t>not</w:t>
      </w:r>
      <w:r>
        <w:rPr>
          <w:color w:val="231F20"/>
          <w:spacing w:val="26"/>
        </w:rPr>
        <w:t> </w:t>
      </w:r>
      <w:r>
        <w:rPr>
          <w:color w:val="231F20"/>
        </w:rPr>
        <w:t>“to</w:t>
      </w:r>
      <w:r>
        <w:rPr>
          <w:color w:val="231F20"/>
          <w:spacing w:val="26"/>
        </w:rPr>
        <w:t> </w:t>
      </w:r>
      <w:r>
        <w:rPr>
          <w:color w:val="231F20"/>
        </w:rPr>
        <w:t>simply</w:t>
      </w:r>
      <w:r>
        <w:rPr>
          <w:color w:val="231F20"/>
          <w:spacing w:val="26"/>
        </w:rPr>
        <w:t> </w:t>
      </w:r>
      <w:r>
        <w:rPr>
          <w:color w:val="231F20"/>
        </w:rPr>
        <w:t>call</w:t>
      </w:r>
      <w:r>
        <w:rPr>
          <w:color w:val="231F20"/>
          <w:spacing w:val="26"/>
        </w:rPr>
        <w:t> </w:t>
      </w:r>
      <w:r>
        <w:rPr>
          <w:color w:val="231F20"/>
        </w:rPr>
        <w:t>the</w:t>
      </w:r>
      <w:r>
        <w:rPr>
          <w:color w:val="231F20"/>
          <w:spacing w:val="26"/>
        </w:rPr>
        <w:t> </w:t>
      </w:r>
      <w:r>
        <w:rPr>
          <w:color w:val="231F20"/>
        </w:rPr>
        <w:t>arms</w:t>
      </w:r>
      <w:r>
        <w:rPr>
          <w:color w:val="231F20"/>
          <w:spacing w:val="26"/>
        </w:rPr>
        <w:t> </w:t>
      </w:r>
      <w:r>
        <w:rPr>
          <w:color w:val="231F20"/>
        </w:rPr>
        <w:t>race a giant misunderstanding and thereby remove yourself from the struggle between right and wrong and good and evil” (Reagan </w:t>
      </w:r>
      <w:r>
        <w:rPr>
          <w:color w:val="231F20"/>
          <w:spacing w:val="-2"/>
        </w:rPr>
        <w:t>1983).</w:t>
      </w:r>
    </w:p>
    <w:p>
      <w:pPr>
        <w:pStyle w:val="BodyText"/>
        <w:spacing w:line="244" w:lineRule="auto" w:before="4"/>
        <w:ind w:left="263" w:right="997" w:firstLine="240"/>
        <w:jc w:val="both"/>
      </w:pPr>
      <w:r>
        <w:rPr>
          <w:color w:val="231F20"/>
        </w:rPr>
        <w:t>DC responded by reprising its Atomic Knights in 1983, </w:t>
      </w:r>
      <w:r>
        <w:rPr>
          <w:color w:val="231F20"/>
        </w:rPr>
        <w:t>revealing that the early 1960s events had actually taken place inside a simulation program which the mind of the main character took</w:t>
      </w:r>
      <w:r>
        <w:rPr>
          <w:color w:val="231F20"/>
          <w:spacing w:val="40"/>
        </w:rPr>
        <w:t> </w:t>
      </w:r>
      <w:r>
        <w:rPr>
          <w:color w:val="231F20"/>
        </w:rPr>
        <w:t>over as he lay in suspended animation:</w:t>
      </w:r>
    </w:p>
    <w:p>
      <w:pPr>
        <w:pStyle w:val="BodyText"/>
        <w:spacing w:before="9"/>
      </w:pPr>
    </w:p>
    <w:p>
      <w:pPr>
        <w:pStyle w:val="BodyText"/>
        <w:spacing w:line="244" w:lineRule="auto"/>
        <w:ind w:left="503" w:right="997"/>
        <w:jc w:val="both"/>
      </w:pPr>
      <w:r>
        <w:rPr>
          <w:color w:val="231F20"/>
          <w:w w:val="105"/>
        </w:rPr>
        <w:t>because</w:t>
      </w:r>
      <w:r>
        <w:rPr>
          <w:color w:val="231F20"/>
          <w:w w:val="105"/>
        </w:rPr>
        <w:t> the</w:t>
      </w:r>
      <w:r>
        <w:rPr>
          <w:color w:val="231F20"/>
          <w:w w:val="105"/>
        </w:rPr>
        <w:t> utter</w:t>
      </w:r>
      <w:r>
        <w:rPr>
          <w:color w:val="231F20"/>
          <w:w w:val="105"/>
        </w:rPr>
        <w:t> devastation</w:t>
      </w:r>
      <w:r>
        <w:rPr>
          <w:color w:val="231F20"/>
          <w:w w:val="105"/>
        </w:rPr>
        <w:t> of</w:t>
      </w:r>
      <w:r>
        <w:rPr>
          <w:color w:val="231F20"/>
          <w:w w:val="105"/>
        </w:rPr>
        <w:t> a</w:t>
      </w:r>
      <w:r>
        <w:rPr>
          <w:color w:val="231F20"/>
          <w:w w:val="105"/>
        </w:rPr>
        <w:t> nuclear</w:t>
      </w:r>
      <w:r>
        <w:rPr>
          <w:color w:val="231F20"/>
          <w:w w:val="105"/>
        </w:rPr>
        <w:t> war</w:t>
      </w:r>
      <w:r>
        <w:rPr>
          <w:color w:val="231F20"/>
          <w:w w:val="105"/>
        </w:rPr>
        <w:t> […]</w:t>
      </w:r>
      <w:r>
        <w:rPr>
          <w:color w:val="231F20"/>
          <w:w w:val="105"/>
        </w:rPr>
        <w:t> was</w:t>
      </w:r>
      <w:r>
        <w:rPr>
          <w:color w:val="231F20"/>
          <w:w w:val="105"/>
        </w:rPr>
        <w:t> </w:t>
      </w:r>
      <w:r>
        <w:rPr>
          <w:color w:val="231F20"/>
          <w:w w:val="105"/>
        </w:rPr>
        <w:t>too ghastly</w:t>
      </w:r>
      <w:r>
        <w:rPr>
          <w:color w:val="231F20"/>
          <w:spacing w:val="40"/>
          <w:w w:val="105"/>
        </w:rPr>
        <w:t> </w:t>
      </w:r>
      <w:r>
        <w:rPr>
          <w:color w:val="231F20"/>
          <w:w w:val="105"/>
        </w:rPr>
        <w:t>for</w:t>
      </w:r>
      <w:r>
        <w:rPr>
          <w:color w:val="231F20"/>
          <w:spacing w:val="40"/>
          <w:w w:val="105"/>
        </w:rPr>
        <w:t> </w:t>
      </w:r>
      <w:r>
        <w:rPr>
          <w:color w:val="231F20"/>
          <w:w w:val="105"/>
        </w:rPr>
        <w:t>the</w:t>
      </w:r>
      <w:r>
        <w:rPr>
          <w:color w:val="231F20"/>
          <w:spacing w:val="40"/>
          <w:w w:val="105"/>
        </w:rPr>
        <w:t> </w:t>
      </w:r>
      <w:r>
        <w:rPr>
          <w:color w:val="231F20"/>
          <w:w w:val="105"/>
        </w:rPr>
        <w:t>mind</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average</w:t>
      </w:r>
      <w:r>
        <w:rPr>
          <w:color w:val="231F20"/>
          <w:spacing w:val="40"/>
          <w:w w:val="105"/>
        </w:rPr>
        <w:t> </w:t>
      </w:r>
      <w:r>
        <w:rPr>
          <w:color w:val="231F20"/>
          <w:w w:val="105"/>
        </w:rPr>
        <w:t>person</w:t>
      </w:r>
      <w:r>
        <w:rPr>
          <w:color w:val="231F20"/>
          <w:spacing w:val="40"/>
          <w:w w:val="105"/>
        </w:rPr>
        <w:t> </w:t>
      </w:r>
      <w:r>
        <w:rPr>
          <w:color w:val="231F20"/>
          <w:w w:val="105"/>
        </w:rPr>
        <w:t>to</w:t>
      </w:r>
      <w:r>
        <w:rPr>
          <w:color w:val="231F20"/>
          <w:spacing w:val="40"/>
          <w:w w:val="105"/>
        </w:rPr>
        <w:t> </w:t>
      </w:r>
      <w:r>
        <w:rPr>
          <w:color w:val="231F20"/>
          <w:w w:val="105"/>
        </w:rPr>
        <w:t>cope</w:t>
      </w:r>
      <w:r>
        <w:rPr>
          <w:color w:val="231F20"/>
          <w:spacing w:val="40"/>
          <w:w w:val="105"/>
        </w:rPr>
        <w:t> </w:t>
      </w:r>
      <w:r>
        <w:rPr>
          <w:color w:val="231F20"/>
          <w:w w:val="105"/>
        </w:rPr>
        <w:t>with! So</w:t>
      </w:r>
      <w:r>
        <w:rPr>
          <w:color w:val="231F20"/>
          <w:w w:val="105"/>
        </w:rPr>
        <w:t> instead</w:t>
      </w:r>
      <w:r>
        <w:rPr>
          <w:color w:val="231F20"/>
          <w:w w:val="105"/>
        </w:rPr>
        <w:t> of</w:t>
      </w:r>
      <w:r>
        <w:rPr>
          <w:color w:val="231F20"/>
          <w:w w:val="105"/>
        </w:rPr>
        <w:t> a</w:t>
      </w:r>
      <w:r>
        <w:rPr>
          <w:color w:val="231F20"/>
          <w:w w:val="105"/>
        </w:rPr>
        <w:t> world</w:t>
      </w:r>
      <w:r>
        <w:rPr>
          <w:color w:val="231F20"/>
          <w:w w:val="105"/>
        </w:rPr>
        <w:t> of</w:t>
      </w:r>
      <w:r>
        <w:rPr>
          <w:color w:val="231F20"/>
          <w:w w:val="105"/>
        </w:rPr>
        <w:t> helplessness,</w:t>
      </w:r>
      <w:r>
        <w:rPr>
          <w:color w:val="231F20"/>
          <w:w w:val="105"/>
        </w:rPr>
        <w:t> despair</w:t>
      </w:r>
      <w:r>
        <w:rPr>
          <w:color w:val="231F20"/>
          <w:w w:val="105"/>
        </w:rPr>
        <w:t> and</w:t>
      </w:r>
      <w:r>
        <w:rPr>
          <w:color w:val="231F20"/>
          <w:w w:val="105"/>
        </w:rPr>
        <w:t> suffering, </w:t>
      </w:r>
      <w:r>
        <w:rPr>
          <w:color w:val="231F20"/>
        </w:rPr>
        <w:t>Gardner reprogrammed the simulation to create a fantasy world </w:t>
      </w:r>
      <w:r>
        <w:rPr>
          <w:color w:val="231F20"/>
          <w:w w:val="105"/>
        </w:rPr>
        <w:t>of</w:t>
      </w:r>
      <w:r>
        <w:rPr>
          <w:color w:val="231F20"/>
          <w:spacing w:val="-5"/>
          <w:w w:val="105"/>
        </w:rPr>
        <w:t> </w:t>
      </w:r>
      <w:r>
        <w:rPr>
          <w:color w:val="231F20"/>
          <w:w w:val="105"/>
        </w:rPr>
        <w:t>great</w:t>
      </w:r>
      <w:r>
        <w:rPr>
          <w:color w:val="231F20"/>
          <w:spacing w:val="-5"/>
          <w:w w:val="105"/>
        </w:rPr>
        <w:t> </w:t>
      </w:r>
      <w:r>
        <w:rPr>
          <w:color w:val="231F20"/>
          <w:w w:val="105"/>
        </w:rPr>
        <w:t>adventure</w:t>
      </w:r>
      <w:r>
        <w:rPr>
          <w:color w:val="231F20"/>
          <w:spacing w:val="-5"/>
          <w:w w:val="105"/>
        </w:rPr>
        <w:t> </w:t>
      </w:r>
      <w:r>
        <w:rPr>
          <w:color w:val="231F20"/>
          <w:w w:val="105"/>
        </w:rPr>
        <w:t>…</w:t>
      </w:r>
      <w:r>
        <w:rPr>
          <w:color w:val="231F20"/>
          <w:spacing w:val="-5"/>
          <w:w w:val="105"/>
        </w:rPr>
        <w:t> </w:t>
      </w:r>
      <w:r>
        <w:rPr>
          <w:color w:val="231F20"/>
          <w:w w:val="105"/>
        </w:rPr>
        <w:t>a</w:t>
      </w:r>
      <w:r>
        <w:rPr>
          <w:color w:val="231F20"/>
          <w:spacing w:val="-5"/>
          <w:w w:val="105"/>
        </w:rPr>
        <w:t> </w:t>
      </w:r>
      <w:r>
        <w:rPr>
          <w:color w:val="231F20"/>
          <w:w w:val="105"/>
        </w:rPr>
        <w:t>place</w:t>
      </w:r>
      <w:r>
        <w:rPr>
          <w:color w:val="231F20"/>
          <w:spacing w:val="-5"/>
          <w:w w:val="105"/>
        </w:rPr>
        <w:t> </w:t>
      </w:r>
      <w:r>
        <w:rPr>
          <w:color w:val="231F20"/>
          <w:w w:val="105"/>
        </w:rPr>
        <w:t>where</w:t>
      </w:r>
      <w:r>
        <w:rPr>
          <w:color w:val="231F20"/>
          <w:spacing w:val="-5"/>
          <w:w w:val="105"/>
        </w:rPr>
        <w:t> </w:t>
      </w:r>
      <w:r>
        <w:rPr>
          <w:color w:val="231F20"/>
          <w:w w:val="105"/>
        </w:rPr>
        <w:t>he</w:t>
      </w:r>
      <w:r>
        <w:rPr>
          <w:color w:val="231F20"/>
          <w:spacing w:val="-5"/>
          <w:w w:val="105"/>
        </w:rPr>
        <w:t> </w:t>
      </w:r>
      <w:r>
        <w:rPr>
          <w:color w:val="231F20"/>
          <w:w w:val="105"/>
        </w:rPr>
        <w:t>would</w:t>
      </w:r>
      <w:r>
        <w:rPr>
          <w:color w:val="231F20"/>
          <w:spacing w:val="-5"/>
          <w:w w:val="105"/>
        </w:rPr>
        <w:t> </w:t>
      </w:r>
      <w:r>
        <w:rPr>
          <w:color w:val="231F20"/>
          <w:w w:val="105"/>
        </w:rPr>
        <w:t>change</w:t>
      </w:r>
      <w:r>
        <w:rPr>
          <w:color w:val="231F20"/>
          <w:spacing w:val="-5"/>
          <w:w w:val="105"/>
        </w:rPr>
        <w:t> </w:t>
      </w:r>
      <w:r>
        <w:rPr>
          <w:color w:val="231F20"/>
          <w:w w:val="105"/>
        </w:rPr>
        <w:t>as</w:t>
      </w:r>
      <w:r>
        <w:rPr>
          <w:color w:val="231F20"/>
          <w:spacing w:val="-5"/>
          <w:w w:val="105"/>
        </w:rPr>
        <w:t> </w:t>
      </w:r>
      <w:r>
        <w:rPr>
          <w:color w:val="231F20"/>
          <w:w w:val="105"/>
        </w:rPr>
        <w:t>a</w:t>
      </w:r>
      <w:r>
        <w:rPr>
          <w:color w:val="231F20"/>
          <w:spacing w:val="-5"/>
          <w:w w:val="105"/>
        </w:rPr>
        <w:t> </w:t>
      </w:r>
      <w:r>
        <w:rPr>
          <w:color w:val="231F20"/>
          <w:w w:val="105"/>
        </w:rPr>
        <w:t>hero who</w:t>
      </w:r>
      <w:r>
        <w:rPr>
          <w:color w:val="231F20"/>
          <w:w w:val="105"/>
        </w:rPr>
        <w:t> is</w:t>
      </w:r>
      <w:r>
        <w:rPr>
          <w:color w:val="231F20"/>
          <w:w w:val="105"/>
        </w:rPr>
        <w:t> in</w:t>
      </w:r>
      <w:r>
        <w:rPr>
          <w:color w:val="231F20"/>
          <w:w w:val="105"/>
        </w:rPr>
        <w:t> charge</w:t>
      </w:r>
      <w:r>
        <w:rPr>
          <w:color w:val="231F20"/>
          <w:w w:val="105"/>
        </w:rPr>
        <w:t> of</w:t>
      </w:r>
      <w:r>
        <w:rPr>
          <w:color w:val="231F20"/>
          <w:w w:val="105"/>
        </w:rPr>
        <w:t> events</w:t>
      </w:r>
      <w:r>
        <w:rPr>
          <w:color w:val="231F20"/>
          <w:w w:val="105"/>
        </w:rPr>
        <w:t> rather</w:t>
      </w:r>
      <w:r>
        <w:rPr>
          <w:color w:val="231F20"/>
          <w:w w:val="105"/>
        </w:rPr>
        <w:t> than</w:t>
      </w:r>
      <w:r>
        <w:rPr>
          <w:color w:val="231F20"/>
          <w:w w:val="105"/>
        </w:rPr>
        <w:t> the</w:t>
      </w:r>
      <w:r>
        <w:rPr>
          <w:color w:val="231F20"/>
          <w:w w:val="105"/>
        </w:rPr>
        <w:t> faceless</w:t>
      </w:r>
      <w:r>
        <w:rPr>
          <w:color w:val="231F20"/>
          <w:w w:val="105"/>
        </w:rPr>
        <w:t> victim</w:t>
      </w:r>
      <w:r>
        <w:rPr>
          <w:color w:val="231F20"/>
          <w:w w:val="105"/>
        </w:rPr>
        <w:t> of them! (Broome et al. 2014: 562)</w:t>
      </w:r>
    </w:p>
    <w:p>
      <w:pPr>
        <w:pStyle w:val="BodyText"/>
        <w:rPr>
          <w:sz w:val="21"/>
        </w:rPr>
      </w:pPr>
    </w:p>
    <w:p>
      <w:pPr>
        <w:pStyle w:val="BodyText"/>
        <w:spacing w:line="244" w:lineRule="auto"/>
        <w:ind w:left="263" w:right="997"/>
        <w:jc w:val="both"/>
      </w:pPr>
      <w:r>
        <w:rPr>
          <w:color w:val="231F20"/>
        </w:rPr>
        <w:t>The fantasy threatens to destroy the real world as the computer nearly triggers a nuclear launch, awakening the leader of </w:t>
      </w:r>
      <w:r>
        <w:rPr>
          <w:color w:val="231F20"/>
        </w:rPr>
        <w:t>the</w:t>
      </w:r>
      <w:r>
        <w:rPr>
          <w:color w:val="231F20"/>
          <w:spacing w:val="40"/>
        </w:rPr>
        <w:t> </w:t>
      </w:r>
      <w:r>
        <w:rPr>
          <w:color w:val="231F20"/>
        </w:rPr>
        <w:t>Atomic Knights to realize his mistakes:</w:t>
      </w:r>
    </w:p>
    <w:p>
      <w:pPr>
        <w:pStyle w:val="BodyText"/>
        <w:spacing w:before="8"/>
      </w:pPr>
    </w:p>
    <w:p>
      <w:pPr>
        <w:pStyle w:val="BodyText"/>
        <w:spacing w:line="244" w:lineRule="auto"/>
        <w:ind w:left="503" w:right="997"/>
        <w:jc w:val="both"/>
      </w:pPr>
      <w:r>
        <w:rPr>
          <w:color w:val="231F20"/>
        </w:rPr>
        <w:t>The whole project was misguided from the start—trying </w:t>
      </w:r>
      <w:r>
        <w:rPr>
          <w:color w:val="231F20"/>
        </w:rPr>
        <w:t>to figure out how to live in post-holocaust world […] To believe</w:t>
      </w:r>
      <w:r>
        <w:rPr>
          <w:color w:val="231F20"/>
          <w:spacing w:val="40"/>
        </w:rPr>
        <w:t> </w:t>
      </w:r>
      <w:r>
        <w:rPr>
          <w:color w:val="231F20"/>
        </w:rPr>
        <w:t>that civilization can continue in the face of that cataclysm is a fantasy. […] The task before mankind isn’t to survive an atomic war! It’s to work in this world we’re living in to make certain such</w:t>
      </w:r>
      <w:r>
        <w:rPr>
          <w:color w:val="231F20"/>
          <w:spacing w:val="23"/>
        </w:rPr>
        <w:t> </w:t>
      </w:r>
      <w:r>
        <w:rPr>
          <w:color w:val="231F20"/>
        </w:rPr>
        <w:t>a</w:t>
      </w:r>
      <w:r>
        <w:rPr>
          <w:color w:val="231F20"/>
          <w:spacing w:val="23"/>
        </w:rPr>
        <w:t> </w:t>
      </w:r>
      <w:r>
        <w:rPr>
          <w:color w:val="231F20"/>
        </w:rPr>
        <w:t>war</w:t>
      </w:r>
      <w:r>
        <w:rPr>
          <w:color w:val="231F20"/>
          <w:spacing w:val="23"/>
        </w:rPr>
        <w:t> </w:t>
      </w:r>
      <w:r>
        <w:rPr>
          <w:color w:val="231F20"/>
        </w:rPr>
        <w:t>can</w:t>
      </w:r>
      <w:r>
        <w:rPr>
          <w:color w:val="231F20"/>
          <w:spacing w:val="23"/>
        </w:rPr>
        <w:t> </w:t>
      </w:r>
      <w:r>
        <w:rPr>
          <w:color w:val="231F20"/>
        </w:rPr>
        <w:t>never</w:t>
      </w:r>
      <w:r>
        <w:rPr>
          <w:color w:val="231F20"/>
          <w:spacing w:val="23"/>
        </w:rPr>
        <w:t> </w:t>
      </w:r>
      <w:r>
        <w:rPr>
          <w:color w:val="231F20"/>
        </w:rPr>
        <w:t>happen!</w:t>
      </w:r>
      <w:r>
        <w:rPr>
          <w:color w:val="231F20"/>
          <w:spacing w:val="23"/>
        </w:rPr>
        <w:t> </w:t>
      </w:r>
      <w:r>
        <w:rPr>
          <w:color w:val="231F20"/>
        </w:rPr>
        <w:t>And</w:t>
      </w:r>
      <w:r>
        <w:rPr>
          <w:color w:val="231F20"/>
          <w:spacing w:val="23"/>
        </w:rPr>
        <w:t> </w:t>
      </w:r>
      <w:r>
        <w:rPr>
          <w:color w:val="231F20"/>
        </w:rPr>
        <w:t>we</w:t>
      </w:r>
      <w:r>
        <w:rPr>
          <w:color w:val="231F20"/>
          <w:spacing w:val="23"/>
        </w:rPr>
        <w:t> </w:t>
      </w:r>
      <w:r>
        <w:rPr>
          <w:color w:val="231F20"/>
        </w:rPr>
        <w:t>all</w:t>
      </w:r>
      <w:r>
        <w:rPr>
          <w:color w:val="231F20"/>
          <w:spacing w:val="23"/>
        </w:rPr>
        <w:t> </w:t>
      </w:r>
      <w:r>
        <w:rPr>
          <w:color w:val="231F20"/>
        </w:rPr>
        <w:t>have</w:t>
      </w:r>
      <w:r>
        <w:rPr>
          <w:color w:val="231F20"/>
          <w:spacing w:val="23"/>
        </w:rPr>
        <w:t> </w:t>
      </w:r>
      <w:r>
        <w:rPr>
          <w:color w:val="231F20"/>
        </w:rPr>
        <w:t>to</w:t>
      </w:r>
      <w:r>
        <w:rPr>
          <w:color w:val="231F20"/>
          <w:spacing w:val="23"/>
        </w:rPr>
        <w:t> </w:t>
      </w:r>
      <w:r>
        <w:rPr>
          <w:color w:val="231F20"/>
        </w:rPr>
        <w:t>do</w:t>
      </w:r>
      <w:r>
        <w:rPr>
          <w:color w:val="231F20"/>
          <w:spacing w:val="23"/>
        </w:rPr>
        <w:t> </w:t>
      </w:r>
      <w:r>
        <w:rPr>
          <w:color w:val="231F20"/>
        </w:rPr>
        <w:t>it—all</w:t>
      </w:r>
      <w:r>
        <w:rPr>
          <w:color w:val="231F20"/>
          <w:spacing w:val="23"/>
        </w:rPr>
        <w:t> </w:t>
      </w:r>
      <w:r>
        <w:rPr>
          <w:color w:val="231F20"/>
        </w:rPr>
        <w:t>of us, and now! Because the clock is ticking for every man and woman and child on Earth. (571)</w:t>
      </w:r>
    </w:p>
    <w:p>
      <w:pPr>
        <w:pStyle w:val="BodyText"/>
        <w:rPr>
          <w:sz w:val="21"/>
        </w:rPr>
      </w:pPr>
    </w:p>
    <w:p>
      <w:pPr>
        <w:pStyle w:val="BodyText"/>
        <w:spacing w:line="244" w:lineRule="auto"/>
        <w:ind w:left="263" w:right="997"/>
        <w:jc w:val="both"/>
      </w:pPr>
      <w:r>
        <w:rPr>
          <w:color w:val="231F20"/>
        </w:rPr>
        <w:t>Although U.S.–Soviet relations improved after Mikhail </w:t>
      </w:r>
      <w:r>
        <w:rPr>
          <w:color w:val="231F20"/>
        </w:rPr>
        <w:t>Gorbachev assumed leadership in 1985 and advanced Glasnost and other reforms</w:t>
      </w:r>
      <w:r>
        <w:rPr>
          <w:color w:val="231F20"/>
          <w:spacing w:val="-12"/>
        </w:rPr>
        <w:t> </w:t>
      </w:r>
      <w:r>
        <w:rPr>
          <w:color w:val="231F20"/>
        </w:rPr>
        <w:t>in</w:t>
      </w:r>
      <w:r>
        <w:rPr>
          <w:color w:val="231F20"/>
          <w:spacing w:val="-11"/>
        </w:rPr>
        <w:t> </w:t>
      </w:r>
      <w:r>
        <w:rPr>
          <w:color w:val="231F20"/>
        </w:rPr>
        <w:t>1986,</w:t>
      </w:r>
      <w:r>
        <w:rPr>
          <w:color w:val="231F20"/>
          <w:spacing w:val="-11"/>
        </w:rPr>
        <w:t> </w:t>
      </w:r>
      <w:r>
        <w:rPr>
          <w:color w:val="231F20"/>
        </w:rPr>
        <w:t>superhero</w:t>
      </w:r>
      <w:r>
        <w:rPr>
          <w:color w:val="231F20"/>
          <w:spacing w:val="-11"/>
        </w:rPr>
        <w:t> </w:t>
      </w:r>
      <w:r>
        <w:rPr>
          <w:color w:val="231F20"/>
        </w:rPr>
        <w:t>comics</w:t>
      </w:r>
      <w:r>
        <w:rPr>
          <w:color w:val="231F20"/>
          <w:spacing w:val="-11"/>
        </w:rPr>
        <w:t> </w:t>
      </w:r>
      <w:r>
        <w:rPr>
          <w:color w:val="231F20"/>
        </w:rPr>
        <w:t>expressed</w:t>
      </w:r>
      <w:r>
        <w:rPr>
          <w:color w:val="231F20"/>
          <w:spacing w:val="-11"/>
        </w:rPr>
        <w:t> </w:t>
      </w:r>
      <w:r>
        <w:rPr>
          <w:color w:val="231F20"/>
        </w:rPr>
        <w:t>such</w:t>
      </w:r>
      <w:r>
        <w:rPr>
          <w:color w:val="231F20"/>
          <w:spacing w:val="-11"/>
        </w:rPr>
        <w:t> </w:t>
      </w:r>
      <w:r>
        <w:rPr>
          <w:color w:val="231F20"/>
        </w:rPr>
        <w:t>nuclear</w:t>
      </w:r>
      <w:r>
        <w:rPr>
          <w:color w:val="231F20"/>
          <w:spacing w:val="-11"/>
        </w:rPr>
        <w:t> </w:t>
      </w:r>
      <w:r>
        <w:rPr>
          <w:color w:val="231F20"/>
        </w:rPr>
        <w:t>anxieties at</w:t>
      </w:r>
      <w:r>
        <w:rPr>
          <w:color w:val="231F20"/>
          <w:spacing w:val="-4"/>
        </w:rPr>
        <w:t> </w:t>
      </w:r>
      <w:r>
        <w:rPr>
          <w:color w:val="231F20"/>
        </w:rPr>
        <w:t>a</w:t>
      </w:r>
      <w:r>
        <w:rPr>
          <w:color w:val="231F20"/>
          <w:spacing w:val="-4"/>
        </w:rPr>
        <w:t> </w:t>
      </w:r>
      <w:r>
        <w:rPr>
          <w:color w:val="231F20"/>
        </w:rPr>
        <w:t>rate</w:t>
      </w:r>
      <w:r>
        <w:rPr>
          <w:color w:val="231F20"/>
          <w:spacing w:val="-4"/>
        </w:rPr>
        <w:t> </w:t>
      </w:r>
      <w:r>
        <w:rPr>
          <w:color w:val="231F20"/>
        </w:rPr>
        <w:t>unseen</w:t>
      </w:r>
      <w:r>
        <w:rPr>
          <w:color w:val="231F20"/>
          <w:spacing w:val="-4"/>
        </w:rPr>
        <w:t> </w:t>
      </w:r>
      <w:r>
        <w:rPr>
          <w:color w:val="231F20"/>
        </w:rPr>
        <w:t>since</w:t>
      </w:r>
      <w:r>
        <w:rPr>
          <w:color w:val="231F20"/>
          <w:spacing w:val="-4"/>
        </w:rPr>
        <w:t> </w:t>
      </w:r>
      <w:r>
        <w:rPr>
          <w:color w:val="231F20"/>
        </w:rPr>
        <w:t>1962.</w:t>
      </w:r>
      <w:r>
        <w:rPr>
          <w:color w:val="231F20"/>
          <w:spacing w:val="-4"/>
        </w:rPr>
        <w:t> </w:t>
      </w:r>
      <w:r>
        <w:rPr>
          <w:color w:val="231F20"/>
        </w:rPr>
        <w:t>Months</w:t>
      </w:r>
      <w:r>
        <w:rPr>
          <w:color w:val="231F20"/>
          <w:spacing w:val="-4"/>
        </w:rPr>
        <w:t> </w:t>
      </w:r>
      <w:r>
        <w:rPr>
          <w:color w:val="231F20"/>
        </w:rPr>
        <w:t>prior</w:t>
      </w:r>
      <w:r>
        <w:rPr>
          <w:color w:val="231F20"/>
          <w:spacing w:val="-4"/>
        </w:rPr>
        <w:t> </w:t>
      </w:r>
      <w:r>
        <w:rPr>
          <w:color w:val="231F20"/>
        </w:rPr>
        <w:t>to</w:t>
      </w:r>
      <w:r>
        <w:rPr>
          <w:color w:val="231F20"/>
          <w:spacing w:val="-4"/>
        </w:rPr>
        <w:t> </w:t>
      </w:r>
      <w:r>
        <w:rPr>
          <w:color w:val="231F20"/>
        </w:rPr>
        <w:t>the</w:t>
      </w:r>
      <w:r>
        <w:rPr>
          <w:color w:val="231F20"/>
          <w:spacing w:val="-4"/>
        </w:rPr>
        <w:t> </w:t>
      </w:r>
      <w:r>
        <w:rPr>
          <w:color w:val="231F20"/>
        </w:rPr>
        <w:t>Chernobyl</w:t>
      </w:r>
      <w:r>
        <w:rPr>
          <w:color w:val="231F20"/>
          <w:spacing w:val="-4"/>
        </w:rPr>
        <w:t> </w:t>
      </w:r>
      <w:r>
        <w:rPr>
          <w:color w:val="231F20"/>
        </w:rPr>
        <w:t>disaster, Mike</w:t>
      </w:r>
      <w:r>
        <w:rPr>
          <w:color w:val="231F20"/>
          <w:spacing w:val="40"/>
        </w:rPr>
        <w:t> </w:t>
      </w:r>
      <w:r>
        <w:rPr>
          <w:color w:val="231F20"/>
        </w:rPr>
        <w:t>W.</w:t>
      </w:r>
      <w:r>
        <w:rPr>
          <w:color w:val="231F20"/>
          <w:spacing w:val="40"/>
        </w:rPr>
        <w:t> </w:t>
      </w:r>
      <w:r>
        <w:rPr>
          <w:color w:val="231F20"/>
        </w:rPr>
        <w:t>Barr</w:t>
      </w:r>
      <w:r>
        <w:rPr>
          <w:color w:val="231F20"/>
          <w:spacing w:val="40"/>
        </w:rPr>
        <w:t> </w:t>
      </w:r>
      <w:r>
        <w:rPr>
          <w:color w:val="231F20"/>
        </w:rPr>
        <w:t>and</w:t>
      </w:r>
      <w:r>
        <w:rPr>
          <w:color w:val="231F20"/>
          <w:spacing w:val="40"/>
        </w:rPr>
        <w:t> </w:t>
      </w:r>
      <w:r>
        <w:rPr>
          <w:color w:val="231F20"/>
        </w:rPr>
        <w:t>Jim</w:t>
      </w:r>
      <w:r>
        <w:rPr>
          <w:color w:val="231F20"/>
          <w:spacing w:val="40"/>
        </w:rPr>
        <w:t> </w:t>
      </w:r>
      <w:r>
        <w:rPr>
          <w:color w:val="231F20"/>
        </w:rPr>
        <w:t>Aparo’s</w:t>
      </w:r>
      <w:r>
        <w:rPr>
          <w:color w:val="231F20"/>
          <w:spacing w:val="40"/>
        </w:rPr>
        <w:t> </w:t>
      </w:r>
      <w:r>
        <w:rPr>
          <w:i/>
          <w:color w:val="231F20"/>
        </w:rPr>
        <w:t>The</w:t>
      </w:r>
      <w:r>
        <w:rPr>
          <w:i/>
          <w:color w:val="231F20"/>
          <w:spacing w:val="40"/>
        </w:rPr>
        <w:t> </w:t>
      </w:r>
      <w:r>
        <w:rPr>
          <w:i/>
          <w:color w:val="231F20"/>
        </w:rPr>
        <w:t>Outsiders</w:t>
      </w:r>
      <w:r>
        <w:rPr>
          <w:i/>
          <w:color w:val="231F20"/>
          <w:spacing w:val="40"/>
        </w:rPr>
        <w:t> </w:t>
      </w:r>
      <w:r>
        <w:rPr>
          <w:color w:val="231F20"/>
        </w:rPr>
        <w:t>#1</w:t>
      </w:r>
      <w:r>
        <w:rPr>
          <w:color w:val="231F20"/>
          <w:spacing w:val="40"/>
        </w:rPr>
        <w:t> </w:t>
      </w:r>
      <w:r>
        <w:rPr>
          <w:color w:val="231F20"/>
        </w:rPr>
        <w:t>(November 1985) premiered with the two-issue arc “Nuclear Fear” about terrorists attacking a nuclear power plant to destroy the world</w:t>
      </w:r>
      <w:r>
        <w:rPr>
          <w:color w:val="231F20"/>
          <w:spacing w:val="40"/>
        </w:rPr>
        <w:t> </w:t>
      </w:r>
      <w:r>
        <w:rPr>
          <w:color w:val="231F20"/>
        </w:rPr>
        <w:t>with radiation, the same month that Barr and Alan Davis included Gorbachev</w:t>
      </w:r>
      <w:r>
        <w:rPr>
          <w:color w:val="231F20"/>
          <w:spacing w:val="37"/>
        </w:rPr>
        <w:t> </w:t>
      </w:r>
      <w:r>
        <w:rPr>
          <w:color w:val="231F20"/>
        </w:rPr>
        <w:t>in</w:t>
      </w:r>
      <w:r>
        <w:rPr>
          <w:color w:val="231F20"/>
          <w:spacing w:val="38"/>
        </w:rPr>
        <w:t> </w:t>
      </w:r>
      <w:r>
        <w:rPr>
          <w:color w:val="231F20"/>
        </w:rPr>
        <w:t>a</w:t>
      </w:r>
      <w:r>
        <w:rPr>
          <w:color w:val="231F20"/>
          <w:spacing w:val="38"/>
        </w:rPr>
        <w:t> </w:t>
      </w:r>
      <w:r>
        <w:rPr>
          <w:color w:val="231F20"/>
        </w:rPr>
        <w:t>Star</w:t>
      </w:r>
      <w:r>
        <w:rPr>
          <w:color w:val="231F20"/>
          <w:spacing w:val="38"/>
        </w:rPr>
        <w:t> </w:t>
      </w:r>
      <w:r>
        <w:rPr>
          <w:color w:val="231F20"/>
        </w:rPr>
        <w:t>Wars</w:t>
      </w:r>
      <w:r>
        <w:rPr>
          <w:color w:val="231F20"/>
          <w:spacing w:val="38"/>
        </w:rPr>
        <w:t> </w:t>
      </w:r>
      <w:r>
        <w:rPr>
          <w:color w:val="231F20"/>
        </w:rPr>
        <w:t>plot</w:t>
      </w:r>
      <w:r>
        <w:rPr>
          <w:color w:val="231F20"/>
          <w:spacing w:val="38"/>
        </w:rPr>
        <w:t> </w:t>
      </w:r>
      <w:r>
        <w:rPr>
          <w:color w:val="231F20"/>
        </w:rPr>
        <w:t>in</w:t>
      </w:r>
      <w:r>
        <w:rPr>
          <w:color w:val="231F20"/>
          <w:spacing w:val="38"/>
        </w:rPr>
        <w:t> </w:t>
      </w:r>
      <w:r>
        <w:rPr>
          <w:i/>
          <w:color w:val="231F20"/>
        </w:rPr>
        <w:t>Batman</w:t>
      </w:r>
      <w:r>
        <w:rPr>
          <w:i/>
          <w:color w:val="231F20"/>
          <w:spacing w:val="38"/>
        </w:rPr>
        <w:t> </w:t>
      </w:r>
      <w:r>
        <w:rPr>
          <w:i/>
          <w:color w:val="231F20"/>
        </w:rPr>
        <w:t>and</w:t>
      </w:r>
      <w:r>
        <w:rPr>
          <w:i/>
          <w:color w:val="231F20"/>
          <w:spacing w:val="38"/>
        </w:rPr>
        <w:t> </w:t>
      </w:r>
      <w:r>
        <w:rPr>
          <w:i/>
          <w:color w:val="231F20"/>
        </w:rPr>
        <w:t>the</w:t>
      </w:r>
      <w:r>
        <w:rPr>
          <w:i/>
          <w:color w:val="231F20"/>
          <w:spacing w:val="38"/>
        </w:rPr>
        <w:t> </w:t>
      </w:r>
      <w:r>
        <w:rPr>
          <w:i/>
          <w:color w:val="231F20"/>
        </w:rPr>
        <w:t>Outsider</w:t>
      </w:r>
      <w:r>
        <w:rPr>
          <w:i/>
          <w:color w:val="231F20"/>
          <w:spacing w:val="37"/>
        </w:rPr>
        <w:t> </w:t>
      </w:r>
      <w:r>
        <w:rPr>
          <w:color w:val="231F20"/>
          <w:spacing w:val="-4"/>
        </w:rPr>
        <w:t>#27.</w:t>
      </w:r>
    </w:p>
    <w:p>
      <w:pPr>
        <w:spacing w:after="0" w:line="244" w:lineRule="auto"/>
        <w:jc w:val="both"/>
        <w:sectPr>
          <w:pgSz w:w="7830" w:h="12250"/>
          <w:pgMar w:header="628" w:footer="0" w:top="820" w:bottom="280" w:left="600" w:right="200"/>
        </w:sectPr>
      </w:pPr>
    </w:p>
    <w:p>
      <w:pPr>
        <w:pStyle w:val="BodyText"/>
        <w:spacing w:before="8"/>
        <w:rPr>
          <w:sz w:val="29"/>
        </w:rPr>
      </w:pPr>
    </w:p>
    <w:p>
      <w:pPr>
        <w:pStyle w:val="BodyText"/>
        <w:spacing w:line="244" w:lineRule="auto" w:before="106"/>
        <w:ind w:left="600" w:right="661"/>
        <w:jc w:val="both"/>
      </w:pPr>
      <w:bookmarkStart w:name="_bookmark181" w:id="221"/>
      <w:bookmarkEnd w:id="221"/>
      <w:r>
        <w:rPr/>
      </w:r>
      <w:r>
        <w:rPr>
          <w:color w:val="231F20"/>
        </w:rPr>
        <w:t>Barr and Aparo also featured Gorbachev as a villain in </w:t>
      </w:r>
      <w:r>
        <w:rPr>
          <w:i/>
          <w:color w:val="231F20"/>
        </w:rPr>
        <w:t>The</w:t>
      </w:r>
      <w:r>
        <w:rPr>
          <w:i/>
          <w:color w:val="231F20"/>
          <w:spacing w:val="40"/>
        </w:rPr>
        <w:t> </w:t>
      </w:r>
      <w:r>
        <w:rPr>
          <w:i/>
          <w:color w:val="231F20"/>
        </w:rPr>
        <w:t>Outsiders </w:t>
      </w:r>
      <w:r>
        <w:rPr>
          <w:color w:val="231F20"/>
        </w:rPr>
        <w:t>#10 (August 1986).</w:t>
      </w:r>
    </w:p>
    <w:p>
      <w:pPr>
        <w:pStyle w:val="BodyText"/>
        <w:spacing w:line="244" w:lineRule="auto" w:before="2"/>
        <w:ind w:left="600" w:right="660" w:firstLine="240"/>
        <w:jc w:val="both"/>
      </w:pPr>
      <w:r>
        <w:rPr>
          <w:color w:val="231F20"/>
          <w:w w:val="105"/>
        </w:rPr>
        <w:t>DC</w:t>
      </w:r>
      <w:r>
        <w:rPr>
          <w:color w:val="231F20"/>
          <w:spacing w:val="-4"/>
          <w:w w:val="105"/>
        </w:rPr>
        <w:t> </w:t>
      </w:r>
      <w:r>
        <w:rPr>
          <w:color w:val="231F20"/>
          <w:w w:val="105"/>
        </w:rPr>
        <w:t>published</w:t>
      </w:r>
      <w:r>
        <w:rPr>
          <w:color w:val="231F20"/>
          <w:spacing w:val="-4"/>
          <w:w w:val="105"/>
        </w:rPr>
        <w:t> </w:t>
      </w:r>
      <w:r>
        <w:rPr>
          <w:color w:val="231F20"/>
          <w:w w:val="105"/>
        </w:rPr>
        <w:t>the</w:t>
      </w:r>
      <w:r>
        <w:rPr>
          <w:color w:val="231F20"/>
          <w:spacing w:val="-4"/>
          <w:w w:val="105"/>
        </w:rPr>
        <w:t> </w:t>
      </w:r>
      <w:r>
        <w:rPr>
          <w:color w:val="231F20"/>
          <w:w w:val="105"/>
        </w:rPr>
        <w:t>first</w:t>
      </w:r>
      <w:r>
        <w:rPr>
          <w:color w:val="231F20"/>
          <w:spacing w:val="-4"/>
          <w:w w:val="105"/>
        </w:rPr>
        <w:t> </w:t>
      </w:r>
      <w:r>
        <w:rPr>
          <w:color w:val="231F20"/>
          <w:w w:val="105"/>
        </w:rPr>
        <w:t>of</w:t>
      </w:r>
      <w:r>
        <w:rPr>
          <w:color w:val="231F20"/>
          <w:spacing w:val="-4"/>
          <w:w w:val="105"/>
        </w:rPr>
        <w:t> </w:t>
      </w:r>
      <w:r>
        <w:rPr>
          <w:color w:val="231F20"/>
          <w:w w:val="105"/>
        </w:rPr>
        <w:t>Frank</w:t>
      </w:r>
      <w:r>
        <w:rPr>
          <w:color w:val="231F20"/>
          <w:spacing w:val="-4"/>
          <w:w w:val="105"/>
        </w:rPr>
        <w:t> </w:t>
      </w:r>
      <w:r>
        <w:rPr>
          <w:color w:val="231F20"/>
          <w:w w:val="105"/>
        </w:rPr>
        <w:t>Miller’s</w:t>
      </w:r>
      <w:r>
        <w:rPr>
          <w:color w:val="231F20"/>
          <w:spacing w:val="-4"/>
          <w:w w:val="105"/>
        </w:rPr>
        <w:t> </w:t>
      </w:r>
      <w:r>
        <w:rPr>
          <w:color w:val="231F20"/>
          <w:w w:val="105"/>
        </w:rPr>
        <w:t>four-issue</w:t>
      </w:r>
      <w:r>
        <w:rPr>
          <w:color w:val="231F20"/>
          <w:spacing w:val="-4"/>
          <w:w w:val="105"/>
        </w:rPr>
        <w:t> </w:t>
      </w:r>
      <w:r>
        <w:rPr>
          <w:i/>
          <w:color w:val="231F20"/>
          <w:w w:val="105"/>
        </w:rPr>
        <w:t>Dark</w:t>
      </w:r>
      <w:r>
        <w:rPr>
          <w:i/>
          <w:color w:val="231F20"/>
          <w:spacing w:val="-4"/>
          <w:w w:val="105"/>
        </w:rPr>
        <w:t> </w:t>
      </w:r>
      <w:r>
        <w:rPr>
          <w:i/>
          <w:color w:val="231F20"/>
          <w:w w:val="105"/>
        </w:rPr>
        <w:t>Knight</w:t>
      </w:r>
      <w:r>
        <w:rPr>
          <w:i/>
          <w:color w:val="231F20"/>
          <w:w w:val="105"/>
        </w:rPr>
        <w:t> Returns</w:t>
      </w:r>
      <w:r>
        <w:rPr>
          <w:i/>
          <w:color w:val="231F20"/>
          <w:w w:val="105"/>
        </w:rPr>
        <w:t> </w:t>
      </w:r>
      <w:r>
        <w:rPr>
          <w:color w:val="231F20"/>
          <w:w w:val="105"/>
        </w:rPr>
        <w:t>in</w:t>
      </w:r>
      <w:r>
        <w:rPr>
          <w:color w:val="231F20"/>
          <w:w w:val="105"/>
        </w:rPr>
        <w:t> early</w:t>
      </w:r>
      <w:r>
        <w:rPr>
          <w:color w:val="231F20"/>
          <w:w w:val="105"/>
        </w:rPr>
        <w:t> 1986,</w:t>
      </w:r>
      <w:r>
        <w:rPr>
          <w:color w:val="231F20"/>
          <w:w w:val="105"/>
        </w:rPr>
        <w:t> and</w:t>
      </w:r>
      <w:r>
        <w:rPr>
          <w:color w:val="231F20"/>
          <w:w w:val="105"/>
        </w:rPr>
        <w:t> Alan</w:t>
      </w:r>
      <w:r>
        <w:rPr>
          <w:color w:val="231F20"/>
          <w:w w:val="105"/>
        </w:rPr>
        <w:t> Moore</w:t>
      </w:r>
      <w:r>
        <w:rPr>
          <w:color w:val="231F20"/>
          <w:w w:val="105"/>
        </w:rPr>
        <w:t> and</w:t>
      </w:r>
      <w:r>
        <w:rPr>
          <w:color w:val="231F20"/>
          <w:w w:val="105"/>
        </w:rPr>
        <w:t> Dave</w:t>
      </w:r>
      <w:r>
        <w:rPr>
          <w:color w:val="231F20"/>
          <w:w w:val="105"/>
        </w:rPr>
        <w:t> </w:t>
      </w:r>
      <w:r>
        <w:rPr>
          <w:color w:val="231F20"/>
          <w:w w:val="105"/>
        </w:rPr>
        <w:t>Gibbons’ twelve-issue</w:t>
      </w:r>
      <w:r>
        <w:rPr>
          <w:color w:val="231F20"/>
          <w:w w:val="105"/>
        </w:rPr>
        <w:t> </w:t>
      </w:r>
      <w:r>
        <w:rPr>
          <w:i/>
          <w:color w:val="231F20"/>
          <w:w w:val="105"/>
        </w:rPr>
        <w:t>Watchmen</w:t>
      </w:r>
      <w:r>
        <w:rPr>
          <w:i/>
          <w:color w:val="231F20"/>
          <w:w w:val="105"/>
        </w:rPr>
        <w:t> </w:t>
      </w:r>
      <w:r>
        <w:rPr>
          <w:color w:val="231F20"/>
          <w:w w:val="105"/>
        </w:rPr>
        <w:t>began</w:t>
      </w:r>
      <w:r>
        <w:rPr>
          <w:color w:val="231F20"/>
          <w:w w:val="105"/>
        </w:rPr>
        <w:t> that</w:t>
      </w:r>
      <w:r>
        <w:rPr>
          <w:color w:val="231F20"/>
          <w:w w:val="105"/>
        </w:rPr>
        <w:t> summer,</w:t>
      </w:r>
      <w:r>
        <w:rPr>
          <w:color w:val="231F20"/>
          <w:w w:val="105"/>
        </w:rPr>
        <w:t> as</w:t>
      </w:r>
      <w:r>
        <w:rPr>
          <w:color w:val="231F20"/>
          <w:w w:val="105"/>
        </w:rPr>
        <w:t> did</w:t>
      </w:r>
      <w:r>
        <w:rPr>
          <w:color w:val="231F20"/>
          <w:w w:val="105"/>
        </w:rPr>
        <w:t> Miller</w:t>
      </w:r>
      <w:r>
        <w:rPr>
          <w:color w:val="231F20"/>
          <w:w w:val="105"/>
        </w:rPr>
        <w:t> and Bill</w:t>
      </w:r>
      <w:r>
        <w:rPr>
          <w:color w:val="231F20"/>
          <w:w w:val="105"/>
        </w:rPr>
        <w:t> Sienkiewicz’s</w:t>
      </w:r>
      <w:r>
        <w:rPr>
          <w:color w:val="231F20"/>
          <w:w w:val="105"/>
        </w:rPr>
        <w:t> eight-issue</w:t>
      </w:r>
      <w:r>
        <w:rPr>
          <w:color w:val="231F20"/>
          <w:w w:val="105"/>
        </w:rPr>
        <w:t> </w:t>
      </w:r>
      <w:r>
        <w:rPr>
          <w:i/>
          <w:color w:val="231F20"/>
          <w:w w:val="105"/>
        </w:rPr>
        <w:t>Elektra:</w:t>
      </w:r>
      <w:r>
        <w:rPr>
          <w:i/>
          <w:color w:val="231F20"/>
          <w:w w:val="105"/>
        </w:rPr>
        <w:t> Assassin</w:t>
      </w:r>
      <w:r>
        <w:rPr>
          <w:color w:val="231F20"/>
          <w:w w:val="105"/>
        </w:rPr>
        <w:t>.</w:t>
      </w:r>
      <w:r>
        <w:rPr>
          <w:color w:val="231F20"/>
          <w:w w:val="105"/>
        </w:rPr>
        <w:t> All</w:t>
      </w:r>
      <w:r>
        <w:rPr>
          <w:color w:val="231F20"/>
          <w:w w:val="105"/>
        </w:rPr>
        <w:t> three</w:t>
      </w:r>
      <w:r>
        <w:rPr>
          <w:color w:val="231F20"/>
          <w:w w:val="105"/>
        </w:rPr>
        <w:t> limited series</w:t>
      </w:r>
      <w:r>
        <w:rPr>
          <w:color w:val="231F20"/>
          <w:spacing w:val="-9"/>
          <w:w w:val="105"/>
        </w:rPr>
        <w:t> </w:t>
      </w:r>
      <w:r>
        <w:rPr>
          <w:color w:val="231F20"/>
          <w:w w:val="105"/>
        </w:rPr>
        <w:t>were</w:t>
      </w:r>
      <w:r>
        <w:rPr>
          <w:color w:val="231F20"/>
          <w:spacing w:val="-9"/>
          <w:w w:val="105"/>
        </w:rPr>
        <w:t> </w:t>
      </w:r>
      <w:r>
        <w:rPr>
          <w:color w:val="231F20"/>
          <w:w w:val="105"/>
        </w:rPr>
        <w:t>conceived</w:t>
      </w:r>
      <w:r>
        <w:rPr>
          <w:color w:val="231F20"/>
          <w:spacing w:val="-9"/>
          <w:w w:val="105"/>
        </w:rPr>
        <w:t> </w:t>
      </w:r>
      <w:r>
        <w:rPr>
          <w:color w:val="231F20"/>
          <w:w w:val="105"/>
        </w:rPr>
        <w:t>in</w:t>
      </w:r>
      <w:r>
        <w:rPr>
          <w:color w:val="231F20"/>
          <w:spacing w:val="-9"/>
          <w:w w:val="105"/>
        </w:rPr>
        <w:t> </w:t>
      </w:r>
      <w:r>
        <w:rPr>
          <w:color w:val="231F20"/>
          <w:w w:val="105"/>
        </w:rPr>
        <w:t>1985</w:t>
      </w:r>
      <w:r>
        <w:rPr>
          <w:color w:val="231F20"/>
          <w:spacing w:val="-9"/>
          <w:w w:val="105"/>
        </w:rPr>
        <w:t> </w:t>
      </w:r>
      <w:r>
        <w:rPr>
          <w:color w:val="231F20"/>
          <w:w w:val="105"/>
        </w:rPr>
        <w:t>and</w:t>
      </w:r>
      <w:r>
        <w:rPr>
          <w:color w:val="231F20"/>
          <w:spacing w:val="-9"/>
          <w:w w:val="105"/>
        </w:rPr>
        <w:t> </w:t>
      </w:r>
      <w:r>
        <w:rPr>
          <w:color w:val="231F20"/>
          <w:w w:val="105"/>
        </w:rPr>
        <w:t>highlight</w:t>
      </w:r>
      <w:r>
        <w:rPr>
          <w:color w:val="231F20"/>
          <w:spacing w:val="-9"/>
          <w:w w:val="105"/>
        </w:rPr>
        <w:t> </w:t>
      </w:r>
      <w:r>
        <w:rPr>
          <w:color w:val="231F20"/>
          <w:w w:val="105"/>
        </w:rPr>
        <w:t>the</w:t>
      </w:r>
      <w:r>
        <w:rPr>
          <w:color w:val="231F20"/>
          <w:spacing w:val="-9"/>
          <w:w w:val="105"/>
        </w:rPr>
        <w:t> </w:t>
      </w:r>
      <w:r>
        <w:rPr>
          <w:color w:val="231F20"/>
          <w:w w:val="105"/>
        </w:rPr>
        <w:t>threat</w:t>
      </w:r>
      <w:r>
        <w:rPr>
          <w:color w:val="231F20"/>
          <w:spacing w:val="-9"/>
          <w:w w:val="105"/>
        </w:rPr>
        <w:t> </w:t>
      </w:r>
      <w:r>
        <w:rPr>
          <w:color w:val="231F20"/>
          <w:w w:val="105"/>
        </w:rPr>
        <w:t>of</w:t>
      </w:r>
      <w:r>
        <w:rPr>
          <w:color w:val="231F20"/>
          <w:spacing w:val="-9"/>
          <w:w w:val="105"/>
        </w:rPr>
        <w:t> </w:t>
      </w:r>
      <w:r>
        <w:rPr>
          <w:color w:val="231F20"/>
          <w:w w:val="105"/>
        </w:rPr>
        <w:t>nuclear </w:t>
      </w:r>
      <w:r>
        <w:rPr>
          <w:color w:val="231F20"/>
        </w:rPr>
        <w:t>destruction.</w:t>
      </w:r>
      <w:r>
        <w:rPr>
          <w:color w:val="231F20"/>
          <w:spacing w:val="-12"/>
        </w:rPr>
        <w:t> </w:t>
      </w:r>
      <w:r>
        <w:rPr>
          <w:color w:val="231F20"/>
        </w:rPr>
        <w:t>Miller</w:t>
      </w:r>
      <w:r>
        <w:rPr>
          <w:color w:val="231F20"/>
          <w:spacing w:val="-11"/>
        </w:rPr>
        <w:t> </w:t>
      </w:r>
      <w:r>
        <w:rPr>
          <w:color w:val="231F20"/>
        </w:rPr>
        <w:t>draws</w:t>
      </w:r>
      <w:r>
        <w:rPr>
          <w:color w:val="231F20"/>
          <w:spacing w:val="-11"/>
        </w:rPr>
        <w:t> </w:t>
      </w:r>
      <w:r>
        <w:rPr>
          <w:color w:val="231F20"/>
        </w:rPr>
        <w:t>Superman</w:t>
      </w:r>
      <w:r>
        <w:rPr>
          <w:color w:val="231F20"/>
          <w:spacing w:val="-11"/>
        </w:rPr>
        <w:t> </w:t>
      </w:r>
      <w:r>
        <w:rPr>
          <w:color w:val="231F20"/>
        </w:rPr>
        <w:t>destroying</w:t>
      </w:r>
      <w:r>
        <w:rPr>
          <w:color w:val="231F20"/>
          <w:spacing w:val="-11"/>
        </w:rPr>
        <w:t> </w:t>
      </w:r>
      <w:r>
        <w:rPr>
          <w:color w:val="231F20"/>
        </w:rPr>
        <w:t>Soviet</w:t>
      </w:r>
      <w:r>
        <w:rPr>
          <w:color w:val="231F20"/>
          <w:spacing w:val="-11"/>
        </w:rPr>
        <w:t> </w:t>
      </w:r>
      <w:r>
        <w:rPr>
          <w:color w:val="231F20"/>
        </w:rPr>
        <w:t>fighter</w:t>
      </w:r>
      <w:r>
        <w:rPr>
          <w:color w:val="231F20"/>
          <w:spacing w:val="-11"/>
        </w:rPr>
        <w:t> </w:t>
      </w:r>
      <w:r>
        <w:rPr>
          <w:color w:val="231F20"/>
        </w:rPr>
        <w:t>planes </w:t>
      </w:r>
      <w:r>
        <w:rPr>
          <w:color w:val="231F20"/>
          <w:spacing w:val="-2"/>
          <w:w w:val="105"/>
        </w:rPr>
        <w:t>and</w:t>
      </w:r>
      <w:r>
        <w:rPr>
          <w:color w:val="231F20"/>
          <w:spacing w:val="-5"/>
          <w:w w:val="105"/>
        </w:rPr>
        <w:t> </w:t>
      </w:r>
      <w:r>
        <w:rPr>
          <w:color w:val="231F20"/>
          <w:spacing w:val="-2"/>
          <w:w w:val="105"/>
        </w:rPr>
        <w:t>tanks</w:t>
      </w:r>
      <w:r>
        <w:rPr>
          <w:color w:val="231F20"/>
          <w:spacing w:val="-5"/>
          <w:w w:val="105"/>
        </w:rPr>
        <w:t> </w:t>
      </w:r>
      <w:r>
        <w:rPr>
          <w:color w:val="231F20"/>
          <w:spacing w:val="-2"/>
          <w:w w:val="105"/>
        </w:rPr>
        <w:t>as</w:t>
      </w:r>
      <w:r>
        <w:rPr>
          <w:color w:val="231F20"/>
          <w:spacing w:val="-5"/>
          <w:w w:val="105"/>
        </w:rPr>
        <w:t> </w:t>
      </w:r>
      <w:r>
        <w:rPr>
          <w:color w:val="231F20"/>
          <w:spacing w:val="-2"/>
          <w:w w:val="105"/>
        </w:rPr>
        <w:t>a</w:t>
      </w:r>
      <w:r>
        <w:rPr>
          <w:color w:val="231F20"/>
          <w:spacing w:val="-5"/>
          <w:w w:val="105"/>
        </w:rPr>
        <w:t> </w:t>
      </w:r>
      <w:r>
        <w:rPr>
          <w:color w:val="231F20"/>
          <w:spacing w:val="-2"/>
          <w:w w:val="105"/>
        </w:rPr>
        <w:t>newscaster</w:t>
      </w:r>
      <w:r>
        <w:rPr>
          <w:color w:val="231F20"/>
          <w:spacing w:val="-5"/>
          <w:w w:val="105"/>
        </w:rPr>
        <w:t> </w:t>
      </w:r>
      <w:r>
        <w:rPr>
          <w:color w:val="231F20"/>
          <w:spacing w:val="-2"/>
          <w:w w:val="105"/>
        </w:rPr>
        <w:t>reports:</w:t>
      </w:r>
      <w:r>
        <w:rPr>
          <w:color w:val="231F20"/>
          <w:spacing w:val="-5"/>
          <w:w w:val="105"/>
        </w:rPr>
        <w:t> </w:t>
      </w:r>
      <w:r>
        <w:rPr>
          <w:color w:val="231F20"/>
          <w:spacing w:val="-2"/>
          <w:w w:val="105"/>
        </w:rPr>
        <w:t>“urging</w:t>
      </w:r>
      <w:r>
        <w:rPr>
          <w:color w:val="231F20"/>
          <w:spacing w:val="-5"/>
          <w:w w:val="105"/>
        </w:rPr>
        <w:t> </w:t>
      </w:r>
      <w:r>
        <w:rPr>
          <w:color w:val="231F20"/>
          <w:spacing w:val="-2"/>
          <w:w w:val="105"/>
        </w:rPr>
        <w:t>the</w:t>
      </w:r>
      <w:r>
        <w:rPr>
          <w:color w:val="231F20"/>
          <w:spacing w:val="-5"/>
          <w:w w:val="105"/>
        </w:rPr>
        <w:t> </w:t>
      </w:r>
      <w:r>
        <w:rPr>
          <w:color w:val="231F20"/>
          <w:spacing w:val="-2"/>
          <w:w w:val="105"/>
        </w:rPr>
        <w:t>public</w:t>
      </w:r>
      <w:r>
        <w:rPr>
          <w:color w:val="231F20"/>
          <w:spacing w:val="-5"/>
          <w:w w:val="105"/>
        </w:rPr>
        <w:t> </w:t>
      </w:r>
      <w:r>
        <w:rPr>
          <w:color w:val="231F20"/>
          <w:spacing w:val="-2"/>
          <w:w w:val="105"/>
        </w:rPr>
        <w:t>not</w:t>
      </w:r>
      <w:r>
        <w:rPr>
          <w:color w:val="231F20"/>
          <w:spacing w:val="-5"/>
          <w:w w:val="105"/>
        </w:rPr>
        <w:t> </w:t>
      </w:r>
      <w:r>
        <w:rPr>
          <w:color w:val="231F20"/>
          <w:spacing w:val="-2"/>
          <w:w w:val="105"/>
        </w:rPr>
        <w:t>to</w:t>
      </w:r>
      <w:r>
        <w:rPr>
          <w:color w:val="231F20"/>
          <w:spacing w:val="-5"/>
          <w:w w:val="105"/>
        </w:rPr>
        <w:t> </w:t>
      </w:r>
      <w:r>
        <w:rPr>
          <w:color w:val="231F20"/>
          <w:spacing w:val="-2"/>
          <w:w w:val="105"/>
        </w:rPr>
        <w:t>panic, the</w:t>
      </w:r>
      <w:r>
        <w:rPr>
          <w:color w:val="231F20"/>
          <w:spacing w:val="-8"/>
          <w:w w:val="105"/>
        </w:rPr>
        <w:t> </w:t>
      </w:r>
      <w:r>
        <w:rPr>
          <w:color w:val="231F20"/>
          <w:spacing w:val="-2"/>
          <w:w w:val="105"/>
        </w:rPr>
        <w:t>President</w:t>
      </w:r>
      <w:r>
        <w:rPr>
          <w:color w:val="231F20"/>
          <w:spacing w:val="-8"/>
          <w:w w:val="105"/>
        </w:rPr>
        <w:t> </w:t>
      </w:r>
      <w:r>
        <w:rPr>
          <w:color w:val="231F20"/>
          <w:spacing w:val="-2"/>
          <w:w w:val="105"/>
        </w:rPr>
        <w:t>has</w:t>
      </w:r>
      <w:r>
        <w:rPr>
          <w:color w:val="231F20"/>
          <w:spacing w:val="-8"/>
          <w:w w:val="105"/>
        </w:rPr>
        <w:t> </w:t>
      </w:r>
      <w:r>
        <w:rPr>
          <w:color w:val="231F20"/>
          <w:spacing w:val="-2"/>
          <w:w w:val="105"/>
        </w:rPr>
        <w:t>placed</w:t>
      </w:r>
      <w:r>
        <w:rPr>
          <w:color w:val="231F20"/>
          <w:spacing w:val="-8"/>
          <w:w w:val="105"/>
        </w:rPr>
        <w:t> </w:t>
      </w:r>
      <w:r>
        <w:rPr>
          <w:color w:val="231F20"/>
          <w:spacing w:val="-2"/>
          <w:w w:val="105"/>
        </w:rPr>
        <w:t>Strategic</w:t>
      </w:r>
      <w:r>
        <w:rPr>
          <w:color w:val="231F20"/>
          <w:spacing w:val="-8"/>
          <w:w w:val="105"/>
        </w:rPr>
        <w:t> </w:t>
      </w:r>
      <w:r>
        <w:rPr>
          <w:color w:val="231F20"/>
          <w:spacing w:val="-2"/>
          <w:w w:val="105"/>
        </w:rPr>
        <w:t>Air</w:t>
      </w:r>
      <w:r>
        <w:rPr>
          <w:color w:val="231F20"/>
          <w:spacing w:val="-8"/>
          <w:w w:val="105"/>
        </w:rPr>
        <w:t> </w:t>
      </w:r>
      <w:r>
        <w:rPr>
          <w:color w:val="231F20"/>
          <w:spacing w:val="-2"/>
          <w:w w:val="105"/>
        </w:rPr>
        <w:t>Command</w:t>
      </w:r>
      <w:r>
        <w:rPr>
          <w:color w:val="231F20"/>
          <w:spacing w:val="-8"/>
          <w:w w:val="105"/>
        </w:rPr>
        <w:t> </w:t>
      </w:r>
      <w:r>
        <w:rPr>
          <w:color w:val="231F20"/>
          <w:spacing w:val="-2"/>
          <w:w w:val="105"/>
        </w:rPr>
        <w:t>on</w:t>
      </w:r>
      <w:r>
        <w:rPr>
          <w:color w:val="231F20"/>
          <w:spacing w:val="-8"/>
          <w:w w:val="105"/>
        </w:rPr>
        <w:t> </w:t>
      </w:r>
      <w:r>
        <w:rPr>
          <w:color w:val="231F20"/>
          <w:spacing w:val="-2"/>
          <w:w w:val="105"/>
        </w:rPr>
        <w:t>Red</w:t>
      </w:r>
      <w:r>
        <w:rPr>
          <w:color w:val="231F20"/>
          <w:spacing w:val="-8"/>
          <w:w w:val="105"/>
        </w:rPr>
        <w:t> </w:t>
      </w:r>
      <w:r>
        <w:rPr>
          <w:color w:val="231F20"/>
          <w:spacing w:val="-2"/>
          <w:w w:val="105"/>
        </w:rPr>
        <w:t>Alert.</w:t>
      </w:r>
      <w:r>
        <w:rPr>
          <w:color w:val="231F20"/>
          <w:spacing w:val="-8"/>
          <w:w w:val="105"/>
        </w:rPr>
        <w:t> </w:t>
      </w:r>
      <w:r>
        <w:rPr>
          <w:color w:val="231F20"/>
          <w:spacing w:val="-2"/>
          <w:w w:val="105"/>
        </w:rPr>
        <w:t>‘We </w:t>
      </w:r>
      <w:r>
        <w:rPr>
          <w:color w:val="231F20"/>
          <w:w w:val="105"/>
        </w:rPr>
        <w:t>won’t</w:t>
      </w:r>
      <w:r>
        <w:rPr>
          <w:color w:val="231F20"/>
          <w:spacing w:val="-12"/>
          <w:w w:val="105"/>
        </w:rPr>
        <w:t> </w:t>
      </w:r>
      <w:r>
        <w:rPr>
          <w:color w:val="231F20"/>
          <w:w w:val="105"/>
        </w:rPr>
        <w:t>make</w:t>
      </w:r>
      <w:r>
        <w:rPr>
          <w:color w:val="231F20"/>
          <w:spacing w:val="-12"/>
          <w:w w:val="105"/>
        </w:rPr>
        <w:t> </w:t>
      </w:r>
      <w:r>
        <w:rPr>
          <w:color w:val="231F20"/>
          <w:w w:val="105"/>
        </w:rPr>
        <w:t>the</w:t>
      </w:r>
      <w:r>
        <w:rPr>
          <w:color w:val="231F20"/>
          <w:spacing w:val="-11"/>
          <w:w w:val="105"/>
        </w:rPr>
        <w:t> </w:t>
      </w:r>
      <w:r>
        <w:rPr>
          <w:color w:val="231F20"/>
          <w:w w:val="105"/>
        </w:rPr>
        <w:t>first</w:t>
      </w:r>
      <w:r>
        <w:rPr>
          <w:color w:val="231F20"/>
          <w:spacing w:val="-12"/>
          <w:w w:val="105"/>
        </w:rPr>
        <w:t> </w:t>
      </w:r>
      <w:r>
        <w:rPr>
          <w:color w:val="231F20"/>
          <w:w w:val="105"/>
        </w:rPr>
        <w:t>move,’</w:t>
      </w:r>
      <w:r>
        <w:rPr>
          <w:color w:val="231F20"/>
          <w:spacing w:val="-11"/>
          <w:w w:val="105"/>
        </w:rPr>
        <w:t> </w:t>
      </w:r>
      <w:r>
        <w:rPr>
          <w:color w:val="231F20"/>
          <w:w w:val="105"/>
        </w:rPr>
        <w:t>said</w:t>
      </w:r>
      <w:r>
        <w:rPr>
          <w:color w:val="231F20"/>
          <w:spacing w:val="-12"/>
          <w:w w:val="105"/>
        </w:rPr>
        <w:t> </w:t>
      </w:r>
      <w:r>
        <w:rPr>
          <w:color w:val="231F20"/>
          <w:w w:val="105"/>
        </w:rPr>
        <w:t>the</w:t>
      </w:r>
      <w:r>
        <w:rPr>
          <w:color w:val="231F20"/>
          <w:spacing w:val="-11"/>
          <w:w w:val="105"/>
        </w:rPr>
        <w:t> </w:t>
      </w:r>
      <w:r>
        <w:rPr>
          <w:color w:val="231F20"/>
          <w:w w:val="105"/>
        </w:rPr>
        <w:t>President,</w:t>
      </w:r>
      <w:r>
        <w:rPr>
          <w:color w:val="231F20"/>
          <w:spacing w:val="-12"/>
          <w:w w:val="105"/>
        </w:rPr>
        <w:t> </w:t>
      </w:r>
      <w:r>
        <w:rPr>
          <w:color w:val="231F20"/>
          <w:w w:val="105"/>
        </w:rPr>
        <w:t>‘but</w:t>
      </w:r>
      <w:r>
        <w:rPr>
          <w:color w:val="231F20"/>
          <w:spacing w:val="-12"/>
          <w:w w:val="105"/>
        </w:rPr>
        <w:t> </w:t>
      </w:r>
      <w:r>
        <w:rPr>
          <w:color w:val="231F20"/>
          <w:w w:val="105"/>
        </w:rPr>
        <w:t>we’re</w:t>
      </w:r>
      <w:r>
        <w:rPr>
          <w:color w:val="231F20"/>
          <w:spacing w:val="-11"/>
          <w:w w:val="105"/>
        </w:rPr>
        <w:t> </w:t>
      </w:r>
      <w:r>
        <w:rPr>
          <w:color w:val="231F20"/>
          <w:w w:val="105"/>
        </w:rPr>
        <w:t>ready</w:t>
      </w:r>
      <w:r>
        <w:rPr>
          <w:color w:val="231F20"/>
          <w:spacing w:val="-12"/>
          <w:w w:val="105"/>
        </w:rPr>
        <w:t> </w:t>
      </w:r>
      <w:r>
        <w:rPr>
          <w:color w:val="231F20"/>
          <w:w w:val="105"/>
        </w:rPr>
        <w:t>to make</w:t>
      </w:r>
      <w:r>
        <w:rPr>
          <w:color w:val="231F20"/>
          <w:spacing w:val="-4"/>
          <w:w w:val="105"/>
        </w:rPr>
        <w:t> </w:t>
      </w:r>
      <w:r>
        <w:rPr>
          <w:color w:val="231F20"/>
          <w:w w:val="105"/>
        </w:rPr>
        <w:t>the</w:t>
      </w:r>
      <w:r>
        <w:rPr>
          <w:color w:val="231F20"/>
          <w:spacing w:val="-4"/>
          <w:w w:val="105"/>
        </w:rPr>
        <w:t> </w:t>
      </w:r>
      <w:r>
        <w:rPr>
          <w:color w:val="231F20"/>
          <w:w w:val="105"/>
        </w:rPr>
        <w:t>last”</w:t>
      </w:r>
      <w:r>
        <w:rPr>
          <w:color w:val="231F20"/>
          <w:spacing w:val="-4"/>
          <w:w w:val="105"/>
        </w:rPr>
        <w:t> </w:t>
      </w:r>
      <w:r>
        <w:rPr>
          <w:color w:val="231F20"/>
          <w:w w:val="105"/>
        </w:rPr>
        <w:t>(Miller</w:t>
      </w:r>
      <w:r>
        <w:rPr>
          <w:color w:val="231F20"/>
          <w:spacing w:val="-4"/>
          <w:w w:val="105"/>
        </w:rPr>
        <w:t> </w:t>
      </w:r>
      <w:r>
        <w:rPr>
          <w:color w:val="231F20"/>
          <w:w w:val="105"/>
        </w:rPr>
        <w:t>1986:</w:t>
      </w:r>
      <w:r>
        <w:rPr>
          <w:color w:val="231F20"/>
          <w:spacing w:val="-4"/>
          <w:w w:val="105"/>
        </w:rPr>
        <w:t> </w:t>
      </w:r>
      <w:r>
        <w:rPr>
          <w:color w:val="231F20"/>
          <w:w w:val="105"/>
        </w:rPr>
        <w:t>#3;</w:t>
      </w:r>
      <w:r>
        <w:rPr>
          <w:color w:val="231F20"/>
          <w:spacing w:val="-4"/>
          <w:w w:val="105"/>
        </w:rPr>
        <w:t> </w:t>
      </w:r>
      <w:r>
        <w:rPr>
          <w:color w:val="231F20"/>
          <w:w w:val="105"/>
        </w:rPr>
        <w:t>27).</w:t>
      </w:r>
      <w:r>
        <w:rPr>
          <w:color w:val="231F20"/>
          <w:spacing w:val="-4"/>
          <w:w w:val="105"/>
        </w:rPr>
        <w:t> </w:t>
      </w:r>
      <w:r>
        <w:rPr>
          <w:color w:val="231F20"/>
          <w:w w:val="105"/>
        </w:rPr>
        <w:t>After</w:t>
      </w:r>
      <w:r>
        <w:rPr>
          <w:color w:val="231F20"/>
          <w:spacing w:val="-4"/>
          <w:w w:val="105"/>
        </w:rPr>
        <w:t> </w:t>
      </w:r>
      <w:r>
        <w:rPr>
          <w:color w:val="231F20"/>
          <w:w w:val="105"/>
        </w:rPr>
        <w:t>a</w:t>
      </w:r>
      <w:r>
        <w:rPr>
          <w:color w:val="231F20"/>
          <w:spacing w:val="-4"/>
          <w:w w:val="105"/>
        </w:rPr>
        <w:t> </w:t>
      </w:r>
      <w:r>
        <w:rPr>
          <w:color w:val="231F20"/>
          <w:w w:val="105"/>
        </w:rPr>
        <w:t>Cuba-like</w:t>
      </w:r>
      <w:r>
        <w:rPr>
          <w:color w:val="231F20"/>
          <w:spacing w:val="-4"/>
          <w:w w:val="105"/>
        </w:rPr>
        <w:t> </w:t>
      </w:r>
      <w:r>
        <w:rPr>
          <w:color w:val="231F20"/>
          <w:w w:val="105"/>
        </w:rPr>
        <w:t>crisis</w:t>
      </w:r>
      <w:r>
        <w:rPr>
          <w:color w:val="231F20"/>
          <w:spacing w:val="-4"/>
          <w:w w:val="105"/>
        </w:rPr>
        <w:t> </w:t>
      </w:r>
      <w:r>
        <w:rPr>
          <w:color w:val="231F20"/>
          <w:w w:val="105"/>
        </w:rPr>
        <w:t>over </w:t>
      </w:r>
      <w:r>
        <w:rPr>
          <w:color w:val="231F20"/>
        </w:rPr>
        <w:t>the fictional island of Corto Maltese, the Soviets withdraw and fire</w:t>
      </w:r>
      <w:r>
        <w:rPr>
          <w:color w:val="231F20"/>
          <w:spacing w:val="80"/>
        </w:rPr>
        <w:t> </w:t>
      </w:r>
      <w:r>
        <w:rPr>
          <w:color w:val="231F20"/>
        </w:rPr>
        <w:t>a nuclear warhead at the island: “This is it, folks—first strike!” (#4; </w:t>
      </w:r>
      <w:r>
        <w:rPr>
          <w:color w:val="231F20"/>
          <w:w w:val="105"/>
        </w:rPr>
        <w:t>13).</w:t>
      </w:r>
      <w:r>
        <w:rPr>
          <w:color w:val="231F20"/>
          <w:w w:val="105"/>
        </w:rPr>
        <w:t> The</w:t>
      </w:r>
      <w:r>
        <w:rPr>
          <w:color w:val="231F20"/>
          <w:w w:val="105"/>
        </w:rPr>
        <w:t> President,</w:t>
      </w:r>
      <w:r>
        <w:rPr>
          <w:color w:val="231F20"/>
          <w:w w:val="105"/>
        </w:rPr>
        <w:t> though</w:t>
      </w:r>
      <w:r>
        <w:rPr>
          <w:color w:val="231F20"/>
          <w:w w:val="105"/>
        </w:rPr>
        <w:t> advised</w:t>
      </w:r>
      <w:r>
        <w:rPr>
          <w:color w:val="231F20"/>
          <w:w w:val="105"/>
        </w:rPr>
        <w:t> that</w:t>
      </w:r>
      <w:r>
        <w:rPr>
          <w:color w:val="231F20"/>
          <w:w w:val="105"/>
        </w:rPr>
        <w:t> “we’ll</w:t>
      </w:r>
      <w:r>
        <w:rPr>
          <w:color w:val="231F20"/>
          <w:w w:val="105"/>
        </w:rPr>
        <w:t> look</w:t>
      </w:r>
      <w:r>
        <w:rPr>
          <w:color w:val="231F20"/>
          <w:w w:val="105"/>
        </w:rPr>
        <w:t> like</w:t>
      </w:r>
      <w:r>
        <w:rPr>
          <w:color w:val="231F20"/>
          <w:w w:val="105"/>
        </w:rPr>
        <w:t> wimps</w:t>
      </w:r>
      <w:r>
        <w:rPr>
          <w:color w:val="231F20"/>
          <w:w w:val="105"/>
        </w:rPr>
        <w:t> if we</w:t>
      </w:r>
      <w:r>
        <w:rPr>
          <w:color w:val="231F20"/>
          <w:spacing w:val="-8"/>
          <w:w w:val="105"/>
        </w:rPr>
        <w:t> </w:t>
      </w:r>
      <w:r>
        <w:rPr>
          <w:color w:val="231F20"/>
          <w:w w:val="105"/>
        </w:rPr>
        <w:t>don’t,”</w:t>
      </w:r>
      <w:r>
        <w:rPr>
          <w:color w:val="231F20"/>
          <w:spacing w:val="-8"/>
          <w:w w:val="105"/>
        </w:rPr>
        <w:t> </w:t>
      </w:r>
      <w:r>
        <w:rPr>
          <w:color w:val="231F20"/>
          <w:w w:val="105"/>
        </w:rPr>
        <w:t>waits</w:t>
      </w:r>
      <w:r>
        <w:rPr>
          <w:color w:val="231F20"/>
          <w:spacing w:val="-8"/>
          <w:w w:val="105"/>
        </w:rPr>
        <w:t> </w:t>
      </w:r>
      <w:r>
        <w:rPr>
          <w:color w:val="231F20"/>
          <w:w w:val="105"/>
        </w:rPr>
        <w:t>before</w:t>
      </w:r>
      <w:r>
        <w:rPr>
          <w:color w:val="231F20"/>
          <w:spacing w:val="-8"/>
          <w:w w:val="105"/>
        </w:rPr>
        <w:t> </w:t>
      </w:r>
      <w:r>
        <w:rPr>
          <w:color w:val="231F20"/>
          <w:w w:val="105"/>
        </w:rPr>
        <w:t>ordering</w:t>
      </w:r>
      <w:r>
        <w:rPr>
          <w:color w:val="231F20"/>
          <w:spacing w:val="-8"/>
          <w:w w:val="105"/>
        </w:rPr>
        <w:t> </w:t>
      </w:r>
      <w:r>
        <w:rPr>
          <w:color w:val="231F20"/>
          <w:w w:val="105"/>
        </w:rPr>
        <w:t>a</w:t>
      </w:r>
      <w:r>
        <w:rPr>
          <w:color w:val="231F20"/>
          <w:spacing w:val="-8"/>
          <w:w w:val="105"/>
        </w:rPr>
        <w:t> </w:t>
      </w:r>
      <w:r>
        <w:rPr>
          <w:color w:val="231F20"/>
          <w:w w:val="105"/>
        </w:rPr>
        <w:t>counterstrike</w:t>
      </w:r>
      <w:r>
        <w:rPr>
          <w:color w:val="231F20"/>
          <w:spacing w:val="-8"/>
          <w:w w:val="105"/>
        </w:rPr>
        <w:t> </w:t>
      </w:r>
      <w:r>
        <w:rPr>
          <w:color w:val="231F20"/>
          <w:w w:val="105"/>
        </w:rPr>
        <w:t>to</w:t>
      </w:r>
      <w:r>
        <w:rPr>
          <w:color w:val="231F20"/>
          <w:spacing w:val="-8"/>
          <w:w w:val="105"/>
        </w:rPr>
        <w:t> </w:t>
      </w:r>
      <w:r>
        <w:rPr>
          <w:color w:val="231F20"/>
          <w:w w:val="105"/>
        </w:rPr>
        <w:t>“see</w:t>
      </w:r>
      <w:r>
        <w:rPr>
          <w:color w:val="231F20"/>
          <w:spacing w:val="-8"/>
          <w:w w:val="105"/>
        </w:rPr>
        <w:t> </w:t>
      </w:r>
      <w:r>
        <w:rPr>
          <w:color w:val="231F20"/>
          <w:w w:val="105"/>
        </w:rPr>
        <w:t>what</w:t>
      </w:r>
      <w:r>
        <w:rPr>
          <w:color w:val="231F20"/>
          <w:spacing w:val="-8"/>
          <w:w w:val="105"/>
        </w:rPr>
        <w:t> </w:t>
      </w:r>
      <w:r>
        <w:rPr>
          <w:color w:val="231F20"/>
          <w:w w:val="105"/>
        </w:rPr>
        <w:t>our own</w:t>
      </w:r>
      <w:r>
        <w:rPr>
          <w:color w:val="231F20"/>
          <w:w w:val="105"/>
        </w:rPr>
        <w:t> little</w:t>
      </w:r>
      <w:r>
        <w:rPr>
          <w:color w:val="231F20"/>
          <w:w w:val="105"/>
        </w:rPr>
        <w:t> deterrent</w:t>
      </w:r>
      <w:r>
        <w:rPr>
          <w:color w:val="231F20"/>
          <w:w w:val="105"/>
        </w:rPr>
        <w:t> can</w:t>
      </w:r>
      <w:r>
        <w:rPr>
          <w:color w:val="231F20"/>
          <w:w w:val="105"/>
        </w:rPr>
        <w:t> do,”</w:t>
      </w:r>
      <w:r>
        <w:rPr>
          <w:color w:val="231F20"/>
          <w:w w:val="105"/>
        </w:rPr>
        <w:t> and</w:t>
      </w:r>
      <w:r>
        <w:rPr>
          <w:color w:val="231F20"/>
          <w:w w:val="105"/>
        </w:rPr>
        <w:t> though</w:t>
      </w:r>
      <w:r>
        <w:rPr>
          <w:color w:val="231F20"/>
          <w:w w:val="105"/>
        </w:rPr>
        <w:t> Superman</w:t>
      </w:r>
      <w:r>
        <w:rPr>
          <w:color w:val="231F20"/>
          <w:w w:val="105"/>
        </w:rPr>
        <w:t> diverts</w:t>
      </w:r>
      <w:r>
        <w:rPr>
          <w:color w:val="231F20"/>
          <w:w w:val="105"/>
        </w:rPr>
        <w:t> the </w:t>
      </w:r>
      <w:bookmarkStart w:name="_bookmark182" w:id="222"/>
      <w:bookmarkEnd w:id="222"/>
      <w:r>
        <w:rPr>
          <w:color w:val="231F20"/>
          <w:w w:val="105"/>
        </w:rPr>
        <w:t>missile,</w:t>
      </w:r>
      <w:r>
        <w:rPr>
          <w:color w:val="231F20"/>
          <w:spacing w:val="-3"/>
          <w:w w:val="105"/>
        </w:rPr>
        <w:t> </w:t>
      </w:r>
      <w:r>
        <w:rPr>
          <w:color w:val="231F20"/>
          <w:w w:val="105"/>
        </w:rPr>
        <w:t>the</w:t>
      </w:r>
      <w:r>
        <w:rPr>
          <w:color w:val="231F20"/>
          <w:spacing w:val="-3"/>
          <w:w w:val="105"/>
        </w:rPr>
        <w:t> </w:t>
      </w:r>
      <w:r>
        <w:rPr>
          <w:color w:val="231F20"/>
          <w:w w:val="105"/>
        </w:rPr>
        <w:t>force</w:t>
      </w:r>
      <w:r>
        <w:rPr>
          <w:color w:val="231F20"/>
          <w:spacing w:val="-3"/>
          <w:w w:val="105"/>
        </w:rPr>
        <w:t> </w:t>
      </w:r>
      <w:r>
        <w:rPr>
          <w:color w:val="231F20"/>
          <w:w w:val="105"/>
        </w:rPr>
        <w:t>of</w:t>
      </w:r>
      <w:r>
        <w:rPr>
          <w:color w:val="231F20"/>
          <w:spacing w:val="-3"/>
          <w:w w:val="105"/>
        </w:rPr>
        <w:t> </w:t>
      </w:r>
      <w:r>
        <w:rPr>
          <w:color w:val="231F20"/>
          <w:w w:val="105"/>
        </w:rPr>
        <w:t>its</w:t>
      </w:r>
      <w:r>
        <w:rPr>
          <w:color w:val="231F20"/>
          <w:spacing w:val="-3"/>
          <w:w w:val="105"/>
        </w:rPr>
        <w:t> </w:t>
      </w:r>
      <w:r>
        <w:rPr>
          <w:color w:val="231F20"/>
          <w:w w:val="105"/>
        </w:rPr>
        <w:t>electromagnetic</w:t>
      </w:r>
      <w:r>
        <w:rPr>
          <w:color w:val="231F20"/>
          <w:spacing w:val="-3"/>
          <w:w w:val="105"/>
        </w:rPr>
        <w:t> </w:t>
      </w:r>
      <w:r>
        <w:rPr>
          <w:color w:val="231F20"/>
          <w:w w:val="105"/>
        </w:rPr>
        <w:t>pulse</w:t>
      </w:r>
      <w:r>
        <w:rPr>
          <w:color w:val="231F20"/>
          <w:spacing w:val="-3"/>
          <w:w w:val="105"/>
        </w:rPr>
        <w:t> </w:t>
      </w:r>
      <w:r>
        <w:rPr>
          <w:color w:val="231F20"/>
          <w:w w:val="105"/>
        </w:rPr>
        <w:t>proves</w:t>
      </w:r>
      <w:r>
        <w:rPr>
          <w:color w:val="231F20"/>
          <w:spacing w:val="-3"/>
          <w:w w:val="105"/>
        </w:rPr>
        <w:t> </w:t>
      </w:r>
      <w:r>
        <w:rPr>
          <w:color w:val="231F20"/>
          <w:w w:val="105"/>
        </w:rPr>
        <w:t>“Russia</w:t>
      </w:r>
      <w:r>
        <w:rPr>
          <w:color w:val="231F20"/>
          <w:spacing w:val="-3"/>
          <w:w w:val="105"/>
        </w:rPr>
        <w:t> </w:t>
      </w:r>
      <w:r>
        <w:rPr>
          <w:color w:val="231F20"/>
          <w:w w:val="105"/>
        </w:rPr>
        <w:t>has taken</w:t>
      </w:r>
      <w:r>
        <w:rPr>
          <w:color w:val="231F20"/>
          <w:spacing w:val="-4"/>
          <w:w w:val="105"/>
        </w:rPr>
        <w:t> </w:t>
      </w:r>
      <w:r>
        <w:rPr>
          <w:color w:val="231F20"/>
          <w:w w:val="105"/>
        </w:rPr>
        <w:t>the</w:t>
      </w:r>
      <w:r>
        <w:rPr>
          <w:color w:val="231F20"/>
          <w:spacing w:val="-4"/>
          <w:w w:val="105"/>
        </w:rPr>
        <w:t> </w:t>
      </w:r>
      <w:r>
        <w:rPr>
          <w:color w:val="231F20"/>
          <w:w w:val="105"/>
        </w:rPr>
        <w:t>lead</w:t>
      </w:r>
      <w:r>
        <w:rPr>
          <w:color w:val="231F20"/>
          <w:spacing w:val="-4"/>
          <w:w w:val="105"/>
        </w:rPr>
        <w:t> </w:t>
      </w:r>
      <w:r>
        <w:rPr>
          <w:color w:val="231F20"/>
          <w:w w:val="105"/>
        </w:rPr>
        <w:t>in</w:t>
      </w:r>
      <w:r>
        <w:rPr>
          <w:color w:val="231F20"/>
          <w:spacing w:val="-4"/>
          <w:w w:val="105"/>
        </w:rPr>
        <w:t> </w:t>
      </w:r>
      <w:r>
        <w:rPr>
          <w:color w:val="231F20"/>
          <w:w w:val="105"/>
        </w:rPr>
        <w:t>the</w:t>
      </w:r>
      <w:r>
        <w:rPr>
          <w:color w:val="231F20"/>
          <w:spacing w:val="-4"/>
          <w:w w:val="105"/>
        </w:rPr>
        <w:t> </w:t>
      </w:r>
      <w:r>
        <w:rPr>
          <w:color w:val="231F20"/>
          <w:w w:val="105"/>
        </w:rPr>
        <w:t>arms</w:t>
      </w:r>
      <w:r>
        <w:rPr>
          <w:color w:val="231F20"/>
          <w:spacing w:val="-4"/>
          <w:w w:val="105"/>
        </w:rPr>
        <w:t> </w:t>
      </w:r>
      <w:r>
        <w:rPr>
          <w:color w:val="231F20"/>
          <w:w w:val="105"/>
        </w:rPr>
        <w:t>race”</w:t>
      </w:r>
      <w:r>
        <w:rPr>
          <w:color w:val="231F20"/>
          <w:spacing w:val="-4"/>
          <w:w w:val="105"/>
        </w:rPr>
        <w:t> </w:t>
      </w:r>
      <w:r>
        <w:rPr>
          <w:color w:val="231F20"/>
          <w:w w:val="105"/>
        </w:rPr>
        <w:t>(#4;</w:t>
      </w:r>
      <w:r>
        <w:rPr>
          <w:color w:val="231F20"/>
          <w:spacing w:val="-4"/>
          <w:w w:val="105"/>
        </w:rPr>
        <w:t> </w:t>
      </w:r>
      <w:r>
        <w:rPr>
          <w:color w:val="231F20"/>
          <w:w w:val="105"/>
        </w:rPr>
        <w:t>13,</w:t>
      </w:r>
      <w:r>
        <w:rPr>
          <w:color w:val="231F20"/>
          <w:spacing w:val="-4"/>
          <w:w w:val="105"/>
        </w:rPr>
        <w:t> </w:t>
      </w:r>
      <w:r>
        <w:rPr>
          <w:color w:val="231F20"/>
          <w:w w:val="105"/>
        </w:rPr>
        <w:t>16).</w:t>
      </w:r>
      <w:r>
        <w:rPr>
          <w:color w:val="231F20"/>
          <w:spacing w:val="-4"/>
          <w:w w:val="105"/>
        </w:rPr>
        <w:t> </w:t>
      </w:r>
      <w:r>
        <w:rPr>
          <w:color w:val="231F20"/>
          <w:w w:val="105"/>
        </w:rPr>
        <w:t>In</w:t>
      </w:r>
      <w:r>
        <w:rPr>
          <w:color w:val="231F20"/>
          <w:spacing w:val="-5"/>
          <w:w w:val="105"/>
        </w:rPr>
        <w:t> </w:t>
      </w:r>
      <w:hyperlink w:history="true" w:anchor="_bookmark348">
        <w:r>
          <w:rPr>
            <w:i/>
            <w:color w:val="231F20"/>
            <w:w w:val="105"/>
          </w:rPr>
          <w:t>Elektra:</w:t>
        </w:r>
        <w:r>
          <w:rPr>
            <w:i/>
            <w:color w:val="231F20"/>
            <w:spacing w:val="-4"/>
            <w:w w:val="105"/>
          </w:rPr>
          <w:t> </w:t>
        </w:r>
        <w:r>
          <w:rPr>
            <w:i/>
            <w:color w:val="231F20"/>
            <w:w w:val="105"/>
          </w:rPr>
          <w:t>Assassin</w:t>
        </w:r>
      </w:hyperlink>
      <w:r>
        <w:rPr>
          <w:color w:val="231F20"/>
          <w:w w:val="105"/>
        </w:rPr>
        <w:t>, Miller</w:t>
      </w:r>
      <w:r>
        <w:rPr>
          <w:color w:val="231F20"/>
          <w:w w:val="105"/>
        </w:rPr>
        <w:t> portrays</w:t>
      </w:r>
      <w:r>
        <w:rPr>
          <w:color w:val="231F20"/>
          <w:w w:val="105"/>
        </w:rPr>
        <w:t> a</w:t>
      </w:r>
      <w:r>
        <w:rPr>
          <w:color w:val="231F20"/>
          <w:w w:val="105"/>
        </w:rPr>
        <w:t> Manichean</w:t>
      </w:r>
      <w:r>
        <w:rPr>
          <w:color w:val="231F20"/>
          <w:w w:val="105"/>
        </w:rPr>
        <w:t> struggle</w:t>
      </w:r>
      <w:r>
        <w:rPr>
          <w:color w:val="231F20"/>
          <w:w w:val="105"/>
        </w:rPr>
        <w:t> at</w:t>
      </w:r>
      <w:r>
        <w:rPr>
          <w:color w:val="231F20"/>
          <w:w w:val="105"/>
        </w:rPr>
        <w:t> a</w:t>
      </w:r>
      <w:r>
        <w:rPr>
          <w:color w:val="231F20"/>
          <w:w w:val="105"/>
        </w:rPr>
        <w:t> literal</w:t>
      </w:r>
      <w:r>
        <w:rPr>
          <w:color w:val="231F20"/>
          <w:w w:val="105"/>
        </w:rPr>
        <w:t> level,</w:t>
      </w:r>
      <w:r>
        <w:rPr>
          <w:color w:val="231F20"/>
          <w:w w:val="105"/>
        </w:rPr>
        <w:t> with</w:t>
      </w:r>
      <w:r>
        <w:rPr>
          <w:color w:val="231F20"/>
          <w:w w:val="105"/>
        </w:rPr>
        <w:t> the Beast</w:t>
      </w:r>
      <w:r>
        <w:rPr>
          <w:color w:val="231F20"/>
          <w:w w:val="105"/>
        </w:rPr>
        <w:t> possessing</w:t>
      </w:r>
      <w:r>
        <w:rPr>
          <w:color w:val="231F20"/>
          <w:w w:val="105"/>
        </w:rPr>
        <w:t> a</w:t>
      </w:r>
      <w:r>
        <w:rPr>
          <w:color w:val="231F20"/>
          <w:w w:val="105"/>
        </w:rPr>
        <w:t> Kennedy-like</w:t>
      </w:r>
      <w:r>
        <w:rPr>
          <w:color w:val="231F20"/>
          <w:w w:val="105"/>
        </w:rPr>
        <w:t> Presidential</w:t>
      </w:r>
      <w:r>
        <w:rPr>
          <w:color w:val="231F20"/>
          <w:w w:val="105"/>
        </w:rPr>
        <w:t> candidate</w:t>
      </w:r>
      <w:r>
        <w:rPr>
          <w:color w:val="231F20"/>
          <w:w w:val="105"/>
        </w:rPr>
        <w:t> whose “first</w:t>
      </w:r>
      <w:r>
        <w:rPr>
          <w:color w:val="231F20"/>
          <w:w w:val="105"/>
        </w:rPr>
        <w:t> act</w:t>
      </w:r>
      <w:r>
        <w:rPr>
          <w:color w:val="231F20"/>
          <w:w w:val="105"/>
        </w:rPr>
        <w:t> as</w:t>
      </w:r>
      <w:r>
        <w:rPr>
          <w:color w:val="231F20"/>
          <w:w w:val="105"/>
        </w:rPr>
        <w:t> President</w:t>
      </w:r>
      <w:r>
        <w:rPr>
          <w:color w:val="231F20"/>
          <w:w w:val="105"/>
        </w:rPr>
        <w:t> will</w:t>
      </w:r>
      <w:r>
        <w:rPr>
          <w:color w:val="231F20"/>
          <w:w w:val="105"/>
        </w:rPr>
        <w:t> be</w:t>
      </w:r>
      <w:r>
        <w:rPr>
          <w:color w:val="231F20"/>
          <w:w w:val="105"/>
        </w:rPr>
        <w:t> to</w:t>
      </w:r>
      <w:r>
        <w:rPr>
          <w:color w:val="231F20"/>
          <w:w w:val="105"/>
        </w:rPr>
        <w:t> launch</w:t>
      </w:r>
      <w:r>
        <w:rPr>
          <w:color w:val="231F20"/>
          <w:w w:val="105"/>
        </w:rPr>
        <w:t> a</w:t>
      </w:r>
      <w:r>
        <w:rPr>
          <w:color w:val="231F20"/>
          <w:w w:val="105"/>
        </w:rPr>
        <w:t> full</w:t>
      </w:r>
      <w:r>
        <w:rPr>
          <w:color w:val="231F20"/>
          <w:w w:val="105"/>
        </w:rPr>
        <w:t> nuclear</w:t>
      </w:r>
      <w:r>
        <w:rPr>
          <w:color w:val="231F20"/>
          <w:w w:val="105"/>
        </w:rPr>
        <w:t> strike</w:t>
      </w:r>
      <w:r>
        <w:rPr>
          <w:color w:val="231F20"/>
          <w:w w:val="105"/>
        </w:rPr>
        <w:t> […] The</w:t>
      </w:r>
      <w:r>
        <w:rPr>
          <w:color w:val="231F20"/>
          <w:w w:val="105"/>
        </w:rPr>
        <w:t> Russians</w:t>
      </w:r>
      <w:r>
        <w:rPr>
          <w:color w:val="231F20"/>
          <w:w w:val="105"/>
        </w:rPr>
        <w:t> will</w:t>
      </w:r>
      <w:r>
        <w:rPr>
          <w:color w:val="231F20"/>
          <w:w w:val="105"/>
        </w:rPr>
        <w:t> have</w:t>
      </w:r>
      <w:r>
        <w:rPr>
          <w:color w:val="231F20"/>
          <w:w w:val="105"/>
        </w:rPr>
        <w:t> time</w:t>
      </w:r>
      <w:r>
        <w:rPr>
          <w:color w:val="231F20"/>
          <w:w w:val="105"/>
        </w:rPr>
        <w:t> to</w:t>
      </w:r>
      <w:r>
        <w:rPr>
          <w:color w:val="231F20"/>
          <w:w w:val="105"/>
        </w:rPr>
        <w:t> strike</w:t>
      </w:r>
      <w:r>
        <w:rPr>
          <w:color w:val="231F20"/>
          <w:w w:val="105"/>
        </w:rPr>
        <w:t> back</w:t>
      </w:r>
      <w:r>
        <w:rPr>
          <w:color w:val="231F20"/>
          <w:w w:val="105"/>
        </w:rPr>
        <w:t> …</w:t>
      </w:r>
      <w:r>
        <w:rPr>
          <w:color w:val="231F20"/>
          <w:w w:val="105"/>
        </w:rPr>
        <w:t> It’ll</w:t>
      </w:r>
      <w:r>
        <w:rPr>
          <w:color w:val="231F20"/>
          <w:w w:val="105"/>
        </w:rPr>
        <w:t> be</w:t>
      </w:r>
      <w:r>
        <w:rPr>
          <w:color w:val="231F20"/>
          <w:w w:val="105"/>
        </w:rPr>
        <w:t> the</w:t>
      </w:r>
      <w:r>
        <w:rPr>
          <w:color w:val="231F20"/>
          <w:w w:val="105"/>
        </w:rPr>
        <w:t> end</w:t>
      </w:r>
      <w:r>
        <w:rPr>
          <w:color w:val="231F20"/>
          <w:w w:val="105"/>
        </w:rPr>
        <w:t> of the</w:t>
      </w:r>
      <w:r>
        <w:rPr>
          <w:color w:val="231F20"/>
          <w:spacing w:val="-12"/>
          <w:w w:val="105"/>
        </w:rPr>
        <w:t> </w:t>
      </w:r>
      <w:r>
        <w:rPr>
          <w:color w:val="231F20"/>
          <w:w w:val="105"/>
        </w:rPr>
        <w:t>world”</w:t>
      </w:r>
      <w:r>
        <w:rPr>
          <w:color w:val="231F20"/>
          <w:spacing w:val="-12"/>
          <w:w w:val="105"/>
        </w:rPr>
        <w:t> </w:t>
      </w:r>
      <w:r>
        <w:rPr>
          <w:color w:val="231F20"/>
          <w:w w:val="105"/>
        </w:rPr>
        <w:t>(Miller</w:t>
      </w:r>
      <w:r>
        <w:rPr>
          <w:color w:val="231F20"/>
          <w:spacing w:val="-11"/>
          <w:w w:val="105"/>
        </w:rPr>
        <w:t> </w:t>
      </w:r>
      <w:r>
        <w:rPr>
          <w:color w:val="231F20"/>
          <w:w w:val="105"/>
        </w:rPr>
        <w:t>and</w:t>
      </w:r>
      <w:r>
        <w:rPr>
          <w:color w:val="231F20"/>
          <w:spacing w:val="-12"/>
          <w:w w:val="105"/>
        </w:rPr>
        <w:t> </w:t>
      </w:r>
      <w:r>
        <w:rPr>
          <w:color w:val="231F20"/>
          <w:w w:val="105"/>
        </w:rPr>
        <w:t>Sienkiewicz</w:t>
      </w:r>
      <w:r>
        <w:rPr>
          <w:color w:val="231F20"/>
          <w:spacing w:val="-11"/>
          <w:w w:val="105"/>
        </w:rPr>
        <w:t> </w:t>
      </w:r>
      <w:r>
        <w:rPr>
          <w:color w:val="231F20"/>
          <w:w w:val="105"/>
        </w:rPr>
        <w:t>2012:</w:t>
      </w:r>
      <w:r>
        <w:rPr>
          <w:color w:val="231F20"/>
          <w:spacing w:val="-12"/>
          <w:w w:val="105"/>
        </w:rPr>
        <w:t> </w:t>
      </w:r>
      <w:r>
        <w:rPr>
          <w:color w:val="231F20"/>
          <w:w w:val="105"/>
        </w:rPr>
        <w:t>222).</w:t>
      </w:r>
      <w:r>
        <w:rPr>
          <w:color w:val="231F20"/>
          <w:spacing w:val="-11"/>
          <w:w w:val="105"/>
        </w:rPr>
        <w:t> </w:t>
      </w:r>
      <w:r>
        <w:rPr>
          <w:color w:val="231F20"/>
          <w:w w:val="105"/>
        </w:rPr>
        <w:t>Instead</w:t>
      </w:r>
      <w:r>
        <w:rPr>
          <w:color w:val="231F20"/>
          <w:spacing w:val="-12"/>
          <w:w w:val="105"/>
        </w:rPr>
        <w:t> </w:t>
      </w:r>
      <w:r>
        <w:rPr>
          <w:color w:val="231F20"/>
          <w:w w:val="105"/>
        </w:rPr>
        <w:t>of</w:t>
      </w:r>
      <w:r>
        <w:rPr>
          <w:color w:val="231F20"/>
          <w:spacing w:val="-12"/>
          <w:w w:val="105"/>
        </w:rPr>
        <w:t> </w:t>
      </w:r>
      <w:r>
        <w:rPr>
          <w:color w:val="231F20"/>
          <w:w w:val="105"/>
        </w:rPr>
        <w:t>Miller’s </w:t>
      </w:r>
      <w:r>
        <w:rPr>
          <w:color w:val="231F20"/>
        </w:rPr>
        <w:t>Ronald</w:t>
      </w:r>
      <w:r>
        <w:rPr>
          <w:color w:val="231F20"/>
          <w:spacing w:val="-1"/>
        </w:rPr>
        <w:t> </w:t>
      </w:r>
      <w:r>
        <w:rPr>
          <w:color w:val="231F20"/>
        </w:rPr>
        <w:t>Reagan</w:t>
      </w:r>
      <w:r>
        <w:rPr>
          <w:color w:val="231F20"/>
          <w:spacing w:val="-1"/>
        </w:rPr>
        <w:t> </w:t>
      </w:r>
      <w:r>
        <w:rPr>
          <w:color w:val="231F20"/>
        </w:rPr>
        <w:t>caricature,</w:t>
      </w:r>
      <w:r>
        <w:rPr>
          <w:color w:val="231F20"/>
          <w:spacing w:val="-1"/>
        </w:rPr>
        <w:t> </w:t>
      </w:r>
      <w:r>
        <w:rPr>
          <w:color w:val="231F20"/>
        </w:rPr>
        <w:t>Sienkiewicz</w:t>
      </w:r>
      <w:r>
        <w:rPr>
          <w:color w:val="231F20"/>
          <w:spacing w:val="-1"/>
        </w:rPr>
        <w:t> </w:t>
      </w:r>
      <w:r>
        <w:rPr>
          <w:color w:val="231F20"/>
        </w:rPr>
        <w:t>draws</w:t>
      </w:r>
      <w:r>
        <w:rPr>
          <w:color w:val="231F20"/>
          <w:spacing w:val="-1"/>
        </w:rPr>
        <w:t> </w:t>
      </w:r>
      <w:r>
        <w:rPr>
          <w:color w:val="231F20"/>
        </w:rPr>
        <w:t>the</w:t>
      </w:r>
      <w:r>
        <w:rPr>
          <w:color w:val="231F20"/>
          <w:spacing w:val="-1"/>
        </w:rPr>
        <w:t> </w:t>
      </w:r>
      <w:r>
        <w:rPr>
          <w:color w:val="231F20"/>
        </w:rPr>
        <w:t>current</w:t>
      </w:r>
      <w:r>
        <w:rPr>
          <w:color w:val="231F20"/>
          <w:spacing w:val="-1"/>
        </w:rPr>
        <w:t> </w:t>
      </w:r>
      <w:r>
        <w:rPr>
          <w:color w:val="231F20"/>
        </w:rPr>
        <w:t>President </w:t>
      </w:r>
      <w:r>
        <w:rPr>
          <w:color w:val="231F20"/>
          <w:w w:val="105"/>
        </w:rPr>
        <w:t>as</w:t>
      </w:r>
      <w:r>
        <w:rPr>
          <w:color w:val="231F20"/>
          <w:w w:val="105"/>
        </w:rPr>
        <w:t> an</w:t>
      </w:r>
      <w:r>
        <w:rPr>
          <w:color w:val="231F20"/>
          <w:w w:val="105"/>
        </w:rPr>
        <w:t> even</w:t>
      </w:r>
      <w:r>
        <w:rPr>
          <w:color w:val="231F20"/>
          <w:w w:val="105"/>
        </w:rPr>
        <w:t> more</w:t>
      </w:r>
      <w:r>
        <w:rPr>
          <w:color w:val="231F20"/>
          <w:w w:val="105"/>
        </w:rPr>
        <w:t> cartoonish</w:t>
      </w:r>
      <w:r>
        <w:rPr>
          <w:color w:val="231F20"/>
          <w:w w:val="105"/>
        </w:rPr>
        <w:t> Richard</w:t>
      </w:r>
      <w:r>
        <w:rPr>
          <w:color w:val="231F20"/>
          <w:w w:val="105"/>
        </w:rPr>
        <w:t> Nixon,</w:t>
      </w:r>
      <w:r>
        <w:rPr>
          <w:color w:val="231F20"/>
          <w:w w:val="105"/>
        </w:rPr>
        <w:t> always</w:t>
      </w:r>
      <w:r>
        <w:rPr>
          <w:color w:val="231F20"/>
          <w:w w:val="105"/>
        </w:rPr>
        <w:t> clutching</w:t>
      </w:r>
      <w:r>
        <w:rPr>
          <w:color w:val="231F20"/>
          <w:w w:val="105"/>
        </w:rPr>
        <w:t> the launch</w:t>
      </w:r>
      <w:r>
        <w:rPr>
          <w:color w:val="231F20"/>
          <w:w w:val="105"/>
        </w:rPr>
        <w:t> button:</w:t>
      </w:r>
      <w:r>
        <w:rPr>
          <w:color w:val="231F20"/>
          <w:w w:val="105"/>
        </w:rPr>
        <w:t> “I’ve</w:t>
      </w:r>
      <w:r>
        <w:rPr>
          <w:color w:val="231F20"/>
          <w:w w:val="105"/>
        </w:rPr>
        <w:t> got</w:t>
      </w:r>
      <w:r>
        <w:rPr>
          <w:color w:val="231F20"/>
          <w:w w:val="105"/>
        </w:rPr>
        <w:t> the</w:t>
      </w:r>
      <w:r>
        <w:rPr>
          <w:color w:val="231F20"/>
          <w:w w:val="105"/>
        </w:rPr>
        <w:t> box.</w:t>
      </w:r>
      <w:r>
        <w:rPr>
          <w:color w:val="231F20"/>
          <w:w w:val="105"/>
        </w:rPr>
        <w:t> And</w:t>
      </w:r>
      <w:r>
        <w:rPr>
          <w:color w:val="231F20"/>
          <w:w w:val="105"/>
        </w:rPr>
        <w:t> I’ve</w:t>
      </w:r>
      <w:r>
        <w:rPr>
          <w:color w:val="231F20"/>
          <w:w w:val="105"/>
        </w:rPr>
        <w:t> got</w:t>
      </w:r>
      <w:r>
        <w:rPr>
          <w:color w:val="231F20"/>
          <w:w w:val="105"/>
        </w:rPr>
        <w:t> the</w:t>
      </w:r>
      <w:r>
        <w:rPr>
          <w:color w:val="231F20"/>
          <w:w w:val="105"/>
        </w:rPr>
        <w:t> guts.</w:t>
      </w:r>
      <w:r>
        <w:rPr>
          <w:color w:val="231F20"/>
          <w:w w:val="105"/>
        </w:rPr>
        <w:t> Damn straight</w:t>
      </w:r>
      <w:r>
        <w:rPr>
          <w:color w:val="231F20"/>
          <w:w w:val="105"/>
        </w:rPr>
        <w:t> …</w:t>
      </w:r>
      <w:r>
        <w:rPr>
          <w:color w:val="231F20"/>
          <w:w w:val="105"/>
        </w:rPr>
        <w:t> Soviet</w:t>
      </w:r>
      <w:r>
        <w:rPr>
          <w:color w:val="231F20"/>
          <w:w w:val="105"/>
        </w:rPr>
        <w:t> Attack?</w:t>
      </w:r>
      <w:r>
        <w:rPr>
          <w:color w:val="231F20"/>
          <w:w w:val="105"/>
        </w:rPr>
        <w:t> Who</w:t>
      </w:r>
      <w:r>
        <w:rPr>
          <w:color w:val="231F20"/>
          <w:w w:val="105"/>
        </w:rPr>
        <w:t> needs</w:t>
      </w:r>
      <w:r>
        <w:rPr>
          <w:color w:val="231F20"/>
          <w:w w:val="105"/>
        </w:rPr>
        <w:t> one?”</w:t>
      </w:r>
      <w:r>
        <w:rPr>
          <w:color w:val="231F20"/>
          <w:w w:val="105"/>
        </w:rPr>
        <w:t> (207).</w:t>
      </w:r>
      <w:r>
        <w:rPr>
          <w:color w:val="231F20"/>
          <w:w w:val="105"/>
        </w:rPr>
        <w:t> Moore</w:t>
      </w:r>
      <w:r>
        <w:rPr>
          <w:color w:val="231F20"/>
          <w:w w:val="105"/>
        </w:rPr>
        <w:t> and Gibbons</w:t>
      </w:r>
      <w:r>
        <w:rPr>
          <w:color w:val="231F20"/>
          <w:spacing w:val="-12"/>
          <w:w w:val="105"/>
        </w:rPr>
        <w:t> </w:t>
      </w:r>
      <w:r>
        <w:rPr>
          <w:color w:val="231F20"/>
          <w:w w:val="105"/>
        </w:rPr>
        <w:t>also</w:t>
      </w:r>
      <w:r>
        <w:rPr>
          <w:color w:val="231F20"/>
          <w:spacing w:val="-11"/>
          <w:w w:val="105"/>
        </w:rPr>
        <w:t> </w:t>
      </w:r>
      <w:r>
        <w:rPr>
          <w:color w:val="231F20"/>
          <w:w w:val="105"/>
        </w:rPr>
        <w:t>depict</w:t>
      </w:r>
      <w:r>
        <w:rPr>
          <w:color w:val="231F20"/>
          <w:spacing w:val="-12"/>
          <w:w w:val="105"/>
        </w:rPr>
        <w:t> </w:t>
      </w:r>
      <w:r>
        <w:rPr>
          <w:color w:val="231F20"/>
          <w:w w:val="105"/>
        </w:rPr>
        <w:t>Nixon</w:t>
      </w:r>
      <w:r>
        <w:rPr>
          <w:color w:val="231F20"/>
          <w:spacing w:val="-11"/>
          <w:w w:val="105"/>
        </w:rPr>
        <w:t> </w:t>
      </w:r>
      <w:r>
        <w:rPr>
          <w:color w:val="231F20"/>
          <w:w w:val="105"/>
        </w:rPr>
        <w:t>in</w:t>
      </w:r>
      <w:r>
        <w:rPr>
          <w:color w:val="231F20"/>
          <w:spacing w:val="-12"/>
          <w:w w:val="105"/>
        </w:rPr>
        <w:t> </w:t>
      </w:r>
      <w:r>
        <w:rPr>
          <w:i/>
          <w:color w:val="231F20"/>
          <w:w w:val="105"/>
        </w:rPr>
        <w:t>Watchmen</w:t>
      </w:r>
      <w:r>
        <w:rPr>
          <w:color w:val="231F20"/>
          <w:w w:val="105"/>
        </w:rPr>
        <w:t>.</w:t>
      </w:r>
      <w:r>
        <w:rPr>
          <w:color w:val="231F20"/>
          <w:spacing w:val="-11"/>
          <w:w w:val="105"/>
        </w:rPr>
        <w:t> </w:t>
      </w:r>
      <w:r>
        <w:rPr>
          <w:color w:val="231F20"/>
          <w:w w:val="105"/>
        </w:rPr>
        <w:t>As</w:t>
      </w:r>
      <w:r>
        <w:rPr>
          <w:color w:val="231F20"/>
          <w:spacing w:val="-12"/>
          <w:w w:val="105"/>
        </w:rPr>
        <w:t> </w:t>
      </w:r>
      <w:r>
        <w:rPr>
          <w:color w:val="231F20"/>
          <w:w w:val="105"/>
        </w:rPr>
        <w:t>the</w:t>
      </w:r>
      <w:r>
        <w:rPr>
          <w:color w:val="231F20"/>
          <w:spacing w:val="-11"/>
          <w:w w:val="105"/>
        </w:rPr>
        <w:t> </w:t>
      </w:r>
      <w:r>
        <w:rPr>
          <w:color w:val="231F20"/>
          <w:w w:val="105"/>
        </w:rPr>
        <w:t>literal</w:t>
      </w:r>
      <w:r>
        <w:rPr>
          <w:color w:val="231F20"/>
          <w:spacing w:val="-12"/>
          <w:w w:val="105"/>
        </w:rPr>
        <w:t> </w:t>
      </w:r>
      <w:r>
        <w:rPr>
          <w:color w:val="231F20"/>
          <w:w w:val="105"/>
        </w:rPr>
        <w:t>countdown </w:t>
      </w:r>
      <w:r>
        <w:rPr>
          <w:color w:val="231F20"/>
        </w:rPr>
        <w:t>to Armageddon progresses on the series’ logo and the cover of #10 </w:t>
      </w:r>
      <w:r>
        <w:rPr>
          <w:color w:val="231F20"/>
          <w:w w:val="105"/>
        </w:rPr>
        <w:t>features</w:t>
      </w:r>
      <w:r>
        <w:rPr>
          <w:color w:val="231F20"/>
          <w:w w:val="105"/>
        </w:rPr>
        <w:t> a</w:t>
      </w:r>
      <w:r>
        <w:rPr>
          <w:color w:val="231F20"/>
          <w:w w:val="105"/>
        </w:rPr>
        <w:t> radar</w:t>
      </w:r>
      <w:r>
        <w:rPr>
          <w:color w:val="231F20"/>
          <w:w w:val="105"/>
        </w:rPr>
        <w:t> panel</w:t>
      </w:r>
      <w:r>
        <w:rPr>
          <w:color w:val="231F20"/>
          <w:w w:val="105"/>
        </w:rPr>
        <w:t> and</w:t>
      </w:r>
      <w:r>
        <w:rPr>
          <w:color w:val="231F20"/>
          <w:w w:val="105"/>
        </w:rPr>
        <w:t> the</w:t>
      </w:r>
      <w:r>
        <w:rPr>
          <w:color w:val="231F20"/>
          <w:w w:val="105"/>
        </w:rPr>
        <w:t> readout</w:t>
      </w:r>
      <w:r>
        <w:rPr>
          <w:color w:val="231F20"/>
          <w:w w:val="105"/>
        </w:rPr>
        <w:t> DEFCON</w:t>
      </w:r>
      <w:r>
        <w:rPr>
          <w:color w:val="231F20"/>
          <w:w w:val="105"/>
        </w:rPr>
        <w:t> 2,</w:t>
      </w:r>
      <w:r>
        <w:rPr>
          <w:color w:val="231F20"/>
          <w:w w:val="105"/>
        </w:rPr>
        <w:t> the</w:t>
      </w:r>
      <w:r>
        <w:rPr>
          <w:color w:val="231F20"/>
          <w:w w:val="105"/>
        </w:rPr>
        <w:t> President </w:t>
      </w:r>
      <w:r>
        <w:rPr>
          <w:color w:val="231F20"/>
        </w:rPr>
        <w:t>moves to a protected bunker with the launch device handcuffed to </w:t>
      </w:r>
      <w:r>
        <w:rPr>
          <w:color w:val="231F20"/>
          <w:w w:val="105"/>
        </w:rPr>
        <w:t>his</w:t>
      </w:r>
      <w:r>
        <w:rPr>
          <w:color w:val="231F20"/>
          <w:spacing w:val="-8"/>
          <w:w w:val="105"/>
        </w:rPr>
        <w:t> </w:t>
      </w:r>
      <w:r>
        <w:rPr>
          <w:color w:val="231F20"/>
          <w:w w:val="105"/>
        </w:rPr>
        <w:t>wrist.</w:t>
      </w:r>
      <w:r>
        <w:rPr>
          <w:color w:val="231F20"/>
          <w:spacing w:val="-8"/>
          <w:w w:val="105"/>
        </w:rPr>
        <w:t> </w:t>
      </w:r>
      <w:r>
        <w:rPr>
          <w:color w:val="231F20"/>
          <w:w w:val="105"/>
        </w:rPr>
        <w:t>When</w:t>
      </w:r>
      <w:r>
        <w:rPr>
          <w:color w:val="231F20"/>
          <w:spacing w:val="-8"/>
          <w:w w:val="105"/>
        </w:rPr>
        <w:t> </w:t>
      </w:r>
      <w:r>
        <w:rPr>
          <w:color w:val="231F20"/>
          <w:w w:val="105"/>
        </w:rPr>
        <w:t>an</w:t>
      </w:r>
      <w:r>
        <w:rPr>
          <w:color w:val="231F20"/>
          <w:spacing w:val="-8"/>
          <w:w w:val="105"/>
        </w:rPr>
        <w:t> </w:t>
      </w:r>
      <w:r>
        <w:rPr>
          <w:color w:val="231F20"/>
          <w:w w:val="105"/>
        </w:rPr>
        <w:t>adviser</w:t>
      </w:r>
      <w:r>
        <w:rPr>
          <w:color w:val="231F20"/>
          <w:spacing w:val="-8"/>
          <w:w w:val="105"/>
        </w:rPr>
        <w:t> </w:t>
      </w:r>
      <w:r>
        <w:rPr>
          <w:color w:val="231F20"/>
          <w:w w:val="105"/>
        </w:rPr>
        <w:t>tells</w:t>
      </w:r>
      <w:r>
        <w:rPr>
          <w:color w:val="231F20"/>
          <w:spacing w:val="-8"/>
          <w:w w:val="105"/>
        </w:rPr>
        <w:t> </w:t>
      </w:r>
      <w:r>
        <w:rPr>
          <w:color w:val="231F20"/>
          <w:w w:val="105"/>
        </w:rPr>
        <w:t>him,</w:t>
      </w:r>
      <w:r>
        <w:rPr>
          <w:color w:val="231F20"/>
          <w:spacing w:val="-8"/>
          <w:w w:val="105"/>
        </w:rPr>
        <w:t> </w:t>
      </w:r>
      <w:r>
        <w:rPr>
          <w:color w:val="231F20"/>
          <w:w w:val="105"/>
        </w:rPr>
        <w:t>“I</w:t>
      </w:r>
      <w:r>
        <w:rPr>
          <w:color w:val="231F20"/>
          <w:spacing w:val="-8"/>
          <w:w w:val="105"/>
        </w:rPr>
        <w:t> </w:t>
      </w:r>
      <w:r>
        <w:rPr>
          <w:color w:val="231F20"/>
          <w:w w:val="105"/>
        </w:rPr>
        <w:t>see</w:t>
      </w:r>
      <w:r>
        <w:rPr>
          <w:color w:val="231F20"/>
          <w:spacing w:val="-8"/>
          <w:w w:val="105"/>
        </w:rPr>
        <w:t> </w:t>
      </w:r>
      <w:r>
        <w:rPr>
          <w:color w:val="231F20"/>
          <w:w w:val="105"/>
        </w:rPr>
        <w:t>no</w:t>
      </w:r>
      <w:r>
        <w:rPr>
          <w:color w:val="231F20"/>
          <w:spacing w:val="-8"/>
          <w:w w:val="105"/>
        </w:rPr>
        <w:t> </w:t>
      </w:r>
      <w:r>
        <w:rPr>
          <w:color w:val="231F20"/>
          <w:w w:val="105"/>
        </w:rPr>
        <w:t>profit</w:t>
      </w:r>
      <w:r>
        <w:rPr>
          <w:color w:val="231F20"/>
          <w:spacing w:val="-8"/>
          <w:w w:val="105"/>
        </w:rPr>
        <w:t> </w:t>
      </w:r>
      <w:r>
        <w:rPr>
          <w:color w:val="231F20"/>
          <w:w w:val="105"/>
        </w:rPr>
        <w:t>in</w:t>
      </w:r>
      <w:r>
        <w:rPr>
          <w:color w:val="231F20"/>
          <w:spacing w:val="-8"/>
          <w:w w:val="105"/>
        </w:rPr>
        <w:t> </w:t>
      </w:r>
      <w:r>
        <w:rPr>
          <w:color w:val="231F20"/>
          <w:w w:val="105"/>
        </w:rPr>
        <w:t>employing MAD</w:t>
      </w:r>
      <w:r>
        <w:rPr>
          <w:color w:val="231F20"/>
          <w:w w:val="105"/>
        </w:rPr>
        <w:t> bomber</w:t>
      </w:r>
      <w:r>
        <w:rPr>
          <w:color w:val="231F20"/>
          <w:w w:val="105"/>
        </w:rPr>
        <w:t> tactics,”</w:t>
      </w:r>
      <w:r>
        <w:rPr>
          <w:color w:val="231F20"/>
          <w:w w:val="105"/>
        </w:rPr>
        <w:t> the</w:t>
      </w:r>
      <w:r>
        <w:rPr>
          <w:color w:val="231F20"/>
          <w:w w:val="105"/>
        </w:rPr>
        <w:t> President</w:t>
      </w:r>
      <w:r>
        <w:rPr>
          <w:color w:val="231F20"/>
          <w:w w:val="105"/>
        </w:rPr>
        <w:t> interrupts,</w:t>
      </w:r>
      <w:r>
        <w:rPr>
          <w:color w:val="231F20"/>
          <w:w w:val="105"/>
        </w:rPr>
        <w:t> “Don’t</w:t>
      </w:r>
      <w:r>
        <w:rPr>
          <w:color w:val="231F20"/>
          <w:w w:val="105"/>
        </w:rPr>
        <w:t> you</w:t>
      </w:r>
      <w:r>
        <w:rPr>
          <w:color w:val="231F20"/>
          <w:w w:val="105"/>
        </w:rPr>
        <w:t> start that ‘MAD bomber’ shit,” and a second adviser adds that “our analysis</w:t>
      </w:r>
      <w:r>
        <w:rPr>
          <w:color w:val="231F20"/>
          <w:w w:val="105"/>
        </w:rPr>
        <w:t> shows</w:t>
      </w:r>
      <w:r>
        <w:rPr>
          <w:color w:val="231F20"/>
          <w:w w:val="105"/>
        </w:rPr>
        <w:t> good</w:t>
      </w:r>
      <w:r>
        <w:rPr>
          <w:color w:val="231F20"/>
          <w:w w:val="105"/>
        </w:rPr>
        <w:t> percentages</w:t>
      </w:r>
      <w:r>
        <w:rPr>
          <w:color w:val="231F20"/>
          <w:w w:val="105"/>
        </w:rPr>
        <w:t> on</w:t>
      </w:r>
      <w:r>
        <w:rPr>
          <w:color w:val="231F20"/>
          <w:w w:val="105"/>
        </w:rPr>
        <w:t> a</w:t>
      </w:r>
      <w:r>
        <w:rPr>
          <w:color w:val="231F20"/>
          <w:w w:val="105"/>
        </w:rPr>
        <w:t> first</w:t>
      </w:r>
      <w:r>
        <w:rPr>
          <w:color w:val="231F20"/>
          <w:w w:val="105"/>
        </w:rPr>
        <w:t> strike”</w:t>
      </w:r>
      <w:r>
        <w:rPr>
          <w:color w:val="231F20"/>
          <w:w w:val="105"/>
        </w:rPr>
        <w:t> (Moore</w:t>
      </w:r>
      <w:r>
        <w:rPr>
          <w:color w:val="231F20"/>
          <w:w w:val="105"/>
        </w:rPr>
        <w:t> and Gibbons</w:t>
      </w:r>
      <w:r>
        <w:rPr>
          <w:color w:val="231F20"/>
          <w:spacing w:val="-12"/>
          <w:w w:val="105"/>
        </w:rPr>
        <w:t> </w:t>
      </w:r>
      <w:r>
        <w:rPr>
          <w:color w:val="231F20"/>
          <w:w w:val="105"/>
        </w:rPr>
        <w:t>1987:</w:t>
      </w:r>
      <w:r>
        <w:rPr>
          <w:color w:val="231F20"/>
          <w:spacing w:val="-12"/>
          <w:w w:val="105"/>
        </w:rPr>
        <w:t> </w:t>
      </w:r>
      <w:r>
        <w:rPr>
          <w:color w:val="231F20"/>
          <w:w w:val="105"/>
        </w:rPr>
        <w:t>#10;</w:t>
      </w:r>
      <w:r>
        <w:rPr>
          <w:color w:val="231F20"/>
          <w:spacing w:val="-11"/>
          <w:w w:val="105"/>
        </w:rPr>
        <w:t> </w:t>
      </w:r>
      <w:r>
        <w:rPr>
          <w:color w:val="231F20"/>
          <w:w w:val="105"/>
        </w:rPr>
        <w:t>3).</w:t>
      </w:r>
      <w:r>
        <w:rPr>
          <w:color w:val="231F20"/>
          <w:spacing w:val="-12"/>
          <w:w w:val="105"/>
        </w:rPr>
        <w:t> </w:t>
      </w:r>
      <w:r>
        <w:rPr>
          <w:color w:val="231F20"/>
          <w:w w:val="105"/>
        </w:rPr>
        <w:t>Ozymandias,</w:t>
      </w:r>
      <w:r>
        <w:rPr>
          <w:color w:val="231F20"/>
          <w:spacing w:val="-11"/>
          <w:w w:val="105"/>
        </w:rPr>
        <w:t> </w:t>
      </w:r>
      <w:r>
        <w:rPr>
          <w:color w:val="231F20"/>
          <w:w w:val="105"/>
        </w:rPr>
        <w:t>having</w:t>
      </w:r>
      <w:r>
        <w:rPr>
          <w:color w:val="231F20"/>
          <w:spacing w:val="-12"/>
          <w:w w:val="105"/>
        </w:rPr>
        <w:t> </w:t>
      </w:r>
      <w:r>
        <w:rPr>
          <w:color w:val="231F20"/>
          <w:w w:val="105"/>
        </w:rPr>
        <w:t>anticipated</w:t>
      </w:r>
      <w:r>
        <w:rPr>
          <w:color w:val="231F20"/>
          <w:spacing w:val="-11"/>
          <w:w w:val="105"/>
        </w:rPr>
        <w:t> </w:t>
      </w:r>
      <w:r>
        <w:rPr>
          <w:color w:val="231F20"/>
          <w:w w:val="105"/>
        </w:rPr>
        <w:t>the</w:t>
      </w:r>
      <w:r>
        <w:rPr>
          <w:color w:val="231F20"/>
          <w:spacing w:val="-12"/>
          <w:w w:val="105"/>
        </w:rPr>
        <w:t> </w:t>
      </w:r>
      <w:r>
        <w:rPr>
          <w:color w:val="231F20"/>
          <w:w w:val="105"/>
        </w:rPr>
        <w:t>inevi- table</w:t>
      </w:r>
      <w:r>
        <w:rPr>
          <w:color w:val="231F20"/>
          <w:spacing w:val="-1"/>
          <w:w w:val="105"/>
        </w:rPr>
        <w:t> </w:t>
      </w:r>
      <w:r>
        <w:rPr>
          <w:color w:val="231F20"/>
          <w:w w:val="105"/>
        </w:rPr>
        <w:t>conflict,</w:t>
      </w:r>
      <w:r>
        <w:rPr>
          <w:color w:val="231F20"/>
          <w:spacing w:val="-1"/>
          <w:w w:val="105"/>
        </w:rPr>
        <w:t> </w:t>
      </w:r>
      <w:r>
        <w:rPr>
          <w:color w:val="231F20"/>
          <w:w w:val="105"/>
        </w:rPr>
        <w:t>saves</w:t>
      </w:r>
      <w:r>
        <w:rPr>
          <w:color w:val="231F20"/>
          <w:spacing w:val="-1"/>
          <w:w w:val="105"/>
        </w:rPr>
        <w:t> </w:t>
      </w:r>
      <w:r>
        <w:rPr>
          <w:color w:val="231F20"/>
          <w:w w:val="105"/>
        </w:rPr>
        <w:t>the</w:t>
      </w:r>
      <w:r>
        <w:rPr>
          <w:color w:val="231F20"/>
          <w:spacing w:val="-1"/>
          <w:w w:val="105"/>
        </w:rPr>
        <w:t> </w:t>
      </w:r>
      <w:r>
        <w:rPr>
          <w:color w:val="231F20"/>
          <w:w w:val="105"/>
        </w:rPr>
        <w:t>world</w:t>
      </w:r>
      <w:r>
        <w:rPr>
          <w:color w:val="231F20"/>
          <w:spacing w:val="-1"/>
          <w:w w:val="105"/>
        </w:rPr>
        <w:t> </w:t>
      </w:r>
      <w:r>
        <w:rPr>
          <w:color w:val="231F20"/>
          <w:w w:val="105"/>
        </w:rPr>
        <w:t>by</w:t>
      </w:r>
      <w:r>
        <w:rPr>
          <w:color w:val="231F20"/>
          <w:spacing w:val="-1"/>
          <w:w w:val="105"/>
        </w:rPr>
        <w:t> </w:t>
      </w:r>
      <w:r>
        <w:rPr>
          <w:color w:val="231F20"/>
          <w:w w:val="105"/>
        </w:rPr>
        <w:t>inventing</w:t>
      </w:r>
      <w:r>
        <w:rPr>
          <w:color w:val="231F20"/>
          <w:spacing w:val="-1"/>
          <w:w w:val="105"/>
        </w:rPr>
        <w:t> </w:t>
      </w:r>
      <w:r>
        <w:rPr>
          <w:color w:val="231F20"/>
          <w:w w:val="105"/>
        </w:rPr>
        <w:t>the</w:t>
      </w:r>
      <w:r>
        <w:rPr>
          <w:color w:val="231F20"/>
          <w:spacing w:val="-1"/>
          <w:w w:val="105"/>
        </w:rPr>
        <w:t> </w:t>
      </w:r>
      <w:r>
        <w:rPr>
          <w:color w:val="231F20"/>
          <w:w w:val="105"/>
        </w:rPr>
        <w:t>appearance</w:t>
      </w:r>
      <w:r>
        <w:rPr>
          <w:color w:val="231F20"/>
          <w:spacing w:val="-1"/>
          <w:w w:val="105"/>
        </w:rPr>
        <w:t> </w:t>
      </w:r>
      <w:r>
        <w:rPr>
          <w:color w:val="231F20"/>
          <w:w w:val="105"/>
        </w:rPr>
        <w:t>of</w:t>
      </w:r>
      <w:r>
        <w:rPr>
          <w:color w:val="231F20"/>
          <w:spacing w:val="-1"/>
          <w:w w:val="105"/>
        </w:rPr>
        <w:t> </w:t>
      </w:r>
      <w:r>
        <w:rPr>
          <w:color w:val="231F20"/>
          <w:w w:val="105"/>
        </w:rPr>
        <w:t>an alien</w:t>
      </w:r>
      <w:r>
        <w:rPr>
          <w:color w:val="231F20"/>
          <w:spacing w:val="-1"/>
          <w:w w:val="105"/>
        </w:rPr>
        <w:t> </w:t>
      </w:r>
      <w:r>
        <w:rPr>
          <w:color w:val="231F20"/>
          <w:w w:val="105"/>
        </w:rPr>
        <w:t>invasion,</w:t>
      </w:r>
      <w:r>
        <w:rPr>
          <w:color w:val="231F20"/>
          <w:spacing w:val="-1"/>
          <w:w w:val="105"/>
        </w:rPr>
        <w:t> </w:t>
      </w:r>
      <w:r>
        <w:rPr>
          <w:color w:val="231F20"/>
          <w:w w:val="105"/>
        </w:rPr>
        <w:t>destroying</w:t>
      </w:r>
      <w:r>
        <w:rPr>
          <w:color w:val="231F20"/>
          <w:spacing w:val="-1"/>
          <w:w w:val="105"/>
        </w:rPr>
        <w:t> </w:t>
      </w:r>
      <w:r>
        <w:rPr>
          <w:color w:val="231F20"/>
          <w:w w:val="105"/>
        </w:rPr>
        <w:t>New</w:t>
      </w:r>
      <w:r>
        <w:rPr>
          <w:color w:val="231F20"/>
          <w:spacing w:val="-1"/>
          <w:w w:val="105"/>
        </w:rPr>
        <w:t> </w:t>
      </w:r>
      <w:r>
        <w:rPr>
          <w:color w:val="231F20"/>
          <w:w w:val="105"/>
        </w:rPr>
        <w:t>York</w:t>
      </w:r>
      <w:r>
        <w:rPr>
          <w:color w:val="231F20"/>
          <w:spacing w:val="-1"/>
          <w:w w:val="105"/>
        </w:rPr>
        <w:t> </w:t>
      </w:r>
      <w:r>
        <w:rPr>
          <w:color w:val="231F20"/>
          <w:w w:val="105"/>
        </w:rPr>
        <w:t>but</w:t>
      </w:r>
      <w:r>
        <w:rPr>
          <w:color w:val="231F20"/>
          <w:spacing w:val="-1"/>
          <w:w w:val="105"/>
        </w:rPr>
        <w:t> </w:t>
      </w:r>
      <w:r>
        <w:rPr>
          <w:color w:val="231F20"/>
          <w:w w:val="105"/>
        </w:rPr>
        <w:t>bringing</w:t>
      </w:r>
      <w:r>
        <w:rPr>
          <w:color w:val="231F20"/>
          <w:spacing w:val="-1"/>
          <w:w w:val="105"/>
        </w:rPr>
        <w:t> </w:t>
      </w:r>
      <w:r>
        <w:rPr>
          <w:color w:val="231F20"/>
          <w:w w:val="105"/>
        </w:rPr>
        <w:t>an</w:t>
      </w:r>
      <w:r>
        <w:rPr>
          <w:color w:val="231F20"/>
          <w:spacing w:val="-1"/>
          <w:w w:val="105"/>
        </w:rPr>
        <w:t> </w:t>
      </w:r>
      <w:r>
        <w:rPr>
          <w:color w:val="231F20"/>
          <w:w w:val="105"/>
        </w:rPr>
        <w:t>“immediate end to hostilities” and literal “Peace on Earth” (#12; 19, 28).</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6" w:firstLine="240"/>
        <w:jc w:val="both"/>
      </w:pPr>
      <w:bookmarkStart w:name="_bookmark183" w:id="223"/>
      <w:bookmarkEnd w:id="223"/>
      <w:r>
        <w:rPr/>
      </w:r>
      <w:r>
        <w:rPr>
          <w:color w:val="231F20"/>
        </w:rPr>
        <w:t>The</w:t>
      </w:r>
      <w:r>
        <w:rPr>
          <w:color w:val="231F20"/>
          <w:spacing w:val="-2"/>
        </w:rPr>
        <w:t> </w:t>
      </w:r>
      <w:r>
        <w:rPr>
          <w:color w:val="231F20"/>
        </w:rPr>
        <w:t>1980s’</w:t>
      </w:r>
      <w:r>
        <w:rPr>
          <w:color w:val="231F20"/>
          <w:spacing w:val="-2"/>
        </w:rPr>
        <w:t> </w:t>
      </w:r>
      <w:r>
        <w:rPr>
          <w:color w:val="231F20"/>
        </w:rPr>
        <w:t>surge</w:t>
      </w:r>
      <w:r>
        <w:rPr>
          <w:color w:val="231F20"/>
          <w:spacing w:val="-2"/>
        </w:rPr>
        <w:t> </w:t>
      </w:r>
      <w:r>
        <w:rPr>
          <w:color w:val="231F20"/>
        </w:rPr>
        <w:t>in</w:t>
      </w:r>
      <w:r>
        <w:rPr>
          <w:color w:val="231F20"/>
          <w:spacing w:val="-2"/>
        </w:rPr>
        <w:t> </w:t>
      </w:r>
      <w:r>
        <w:rPr>
          <w:color w:val="231F20"/>
        </w:rPr>
        <w:t>nuclear</w:t>
      </w:r>
      <w:r>
        <w:rPr>
          <w:color w:val="231F20"/>
          <w:spacing w:val="-2"/>
        </w:rPr>
        <w:t> </w:t>
      </w:r>
      <w:r>
        <w:rPr>
          <w:color w:val="231F20"/>
        </w:rPr>
        <w:t>fears,</w:t>
      </w:r>
      <w:r>
        <w:rPr>
          <w:color w:val="231F20"/>
          <w:spacing w:val="-2"/>
        </w:rPr>
        <w:t> </w:t>
      </w:r>
      <w:r>
        <w:rPr>
          <w:color w:val="231F20"/>
        </w:rPr>
        <w:t>however,</w:t>
      </w:r>
      <w:r>
        <w:rPr>
          <w:color w:val="231F20"/>
          <w:spacing w:val="-2"/>
        </w:rPr>
        <w:t> </w:t>
      </w:r>
      <w:r>
        <w:rPr>
          <w:color w:val="231F20"/>
        </w:rPr>
        <w:t>was</w:t>
      </w:r>
      <w:r>
        <w:rPr>
          <w:color w:val="231F20"/>
          <w:spacing w:val="-2"/>
        </w:rPr>
        <w:t> </w:t>
      </w:r>
      <w:r>
        <w:rPr>
          <w:color w:val="231F20"/>
        </w:rPr>
        <w:t>relatively</w:t>
      </w:r>
      <w:r>
        <w:rPr>
          <w:color w:val="231F20"/>
          <w:spacing w:val="-2"/>
        </w:rPr>
        <w:t> </w:t>
      </w:r>
      <w:r>
        <w:rPr>
          <w:color w:val="231F20"/>
        </w:rPr>
        <w:t>short- lived. When Reagan visited Moscow in 1988, he stood </w:t>
      </w:r>
      <w:r>
        <w:rPr>
          <w:color w:val="231F20"/>
        </w:rPr>
        <w:t>beside Gorbachev</w:t>
      </w:r>
      <w:r>
        <w:rPr>
          <w:color w:val="231F20"/>
          <w:spacing w:val="-3"/>
        </w:rPr>
        <w:t> </w:t>
      </w:r>
      <w:r>
        <w:rPr>
          <w:color w:val="231F20"/>
        </w:rPr>
        <w:t>and</w:t>
      </w:r>
      <w:r>
        <w:rPr>
          <w:color w:val="231F20"/>
          <w:spacing w:val="-3"/>
        </w:rPr>
        <w:t> </w:t>
      </w:r>
      <w:r>
        <w:rPr>
          <w:color w:val="231F20"/>
        </w:rPr>
        <w:t>told</w:t>
      </w:r>
      <w:r>
        <w:rPr>
          <w:color w:val="231F20"/>
          <w:spacing w:val="-3"/>
        </w:rPr>
        <w:t> </w:t>
      </w:r>
      <w:r>
        <w:rPr>
          <w:color w:val="231F20"/>
        </w:rPr>
        <w:t>reporters</w:t>
      </w:r>
      <w:r>
        <w:rPr>
          <w:color w:val="231F20"/>
          <w:spacing w:val="-3"/>
        </w:rPr>
        <w:t> </w:t>
      </w:r>
      <w:r>
        <w:rPr>
          <w:color w:val="231F20"/>
        </w:rPr>
        <w:t>that</w:t>
      </w:r>
      <w:r>
        <w:rPr>
          <w:color w:val="231F20"/>
          <w:spacing w:val="-3"/>
        </w:rPr>
        <w:t> </w:t>
      </w:r>
      <w:r>
        <w:rPr>
          <w:color w:val="231F20"/>
        </w:rPr>
        <w:t>his</w:t>
      </w:r>
      <w:r>
        <w:rPr>
          <w:color w:val="231F20"/>
          <w:spacing w:val="-3"/>
        </w:rPr>
        <w:t> </w:t>
      </w:r>
      <w:r>
        <w:rPr>
          <w:color w:val="231F20"/>
        </w:rPr>
        <w:t>reference</w:t>
      </w:r>
      <w:r>
        <w:rPr>
          <w:color w:val="231F20"/>
          <w:spacing w:val="-3"/>
        </w:rPr>
        <w:t> </w:t>
      </w:r>
      <w:r>
        <w:rPr>
          <w:color w:val="231F20"/>
        </w:rPr>
        <w:t>to</w:t>
      </w:r>
      <w:r>
        <w:rPr>
          <w:color w:val="231F20"/>
          <w:spacing w:val="-3"/>
        </w:rPr>
        <w:t> </w:t>
      </w:r>
      <w:r>
        <w:rPr>
          <w:color w:val="231F20"/>
        </w:rPr>
        <w:t>“the</w:t>
      </w:r>
      <w:r>
        <w:rPr>
          <w:color w:val="231F20"/>
          <w:spacing w:val="-3"/>
        </w:rPr>
        <w:t> </w:t>
      </w:r>
      <w:r>
        <w:rPr>
          <w:color w:val="231F20"/>
        </w:rPr>
        <w:t>evil</w:t>
      </w:r>
      <w:r>
        <w:rPr>
          <w:color w:val="231F20"/>
          <w:spacing w:val="-3"/>
        </w:rPr>
        <w:t> </w:t>
      </w:r>
      <w:r>
        <w:rPr>
          <w:color w:val="231F20"/>
        </w:rPr>
        <w:t>empire” five years earlier was “about another time, another era” (Meisler 1988). The Soviet Union officially dissolved three years later, but the legacy of MAD permanently altered the superhero character type. While reprising the anxieties of the Cuban missile crisis, Moore and Miller’s 1986 works are also two of the most lauded superhero comics in the history of the genre. </w:t>
      </w:r>
      <w:r>
        <w:rPr>
          <w:i/>
          <w:color w:val="231F20"/>
        </w:rPr>
        <w:t>Watchmen </w:t>
      </w:r>
      <w:r>
        <w:rPr>
          <w:color w:val="231F20"/>
        </w:rPr>
        <w:t>especially critiqued the character type by presenting a range of deeply flawed superheroes: the nihilistic Comedian, the Manichean Rorschach,</w:t>
      </w:r>
      <w:r>
        <w:rPr>
          <w:color w:val="231F20"/>
          <w:spacing w:val="80"/>
        </w:rPr>
        <w:t> </w:t>
      </w:r>
      <w:r>
        <w:rPr>
          <w:color w:val="231F20"/>
        </w:rPr>
        <w:t>the impotent Nite Owl, and the nearly omnipotent but indifferent Dr. Manhattan. Though regarded as a major turning point in superhero comics, </w:t>
      </w:r>
      <w:r>
        <w:rPr>
          <w:i/>
          <w:color w:val="231F20"/>
        </w:rPr>
        <w:t>Watchmen </w:t>
      </w:r>
      <w:r>
        <w:rPr>
          <w:color w:val="231F20"/>
        </w:rPr>
        <w:t>is also an expansion of the themes established by Lee, Kirby, and Ditko in the early 1960s. Based on Charlton Comics characters, including Ditko’s 1960 Captain Atom, the Watchmen are variations on Marvel’s first MAD-era hero- monsters, authored at the moment when MAD policy was shifting for the first time in two decades. “With Ben Grimm,” recalled</w:t>
      </w:r>
      <w:r>
        <w:rPr>
          <w:color w:val="231F20"/>
          <w:spacing w:val="40"/>
        </w:rPr>
        <w:t> </w:t>
      </w:r>
      <w:r>
        <w:rPr>
          <w:color w:val="231F20"/>
        </w:rPr>
        <w:t>Moore, “you knew that he was quite likely to pull someone’s arms and legs off one at a time for no better reason than that his corn- flakes had gone all soggy before he got round to eating them that morning” (Moore 1983). The description applies better to Moore’s own Comedian—another bad guy on a team of good guys, one who as a soldier in Vietnam murders a woman pregnant with his own child because she cut his face with a broken beer bottle. Also like the Thing of Lee’s original treatment, Dr. Manhattan is a morally ambiguous superhuman capable of destroying the world, one who does not intervene as the Comedian commits his murder.</w:t>
      </w:r>
    </w:p>
    <w:p>
      <w:pPr>
        <w:spacing w:line="244" w:lineRule="auto" w:before="24"/>
        <w:ind w:left="263" w:right="997" w:firstLine="240"/>
        <w:jc w:val="both"/>
        <w:rPr>
          <w:sz w:val="20"/>
        </w:rPr>
      </w:pPr>
      <w:r>
        <w:rPr>
          <w:color w:val="231F20"/>
          <w:sz w:val="20"/>
        </w:rPr>
        <w:t>While more monstrous than their Marvel forebears, Moore’s nominal superheroes—also spanning </w:t>
      </w:r>
      <w:r>
        <w:rPr>
          <w:i/>
          <w:color w:val="231F20"/>
          <w:sz w:val="20"/>
        </w:rPr>
        <w:t>Miracleman</w:t>
      </w:r>
      <w:r>
        <w:rPr>
          <w:color w:val="231F20"/>
          <w:sz w:val="20"/>
        </w:rPr>
        <w:t>, V </w:t>
      </w:r>
      <w:r>
        <w:rPr>
          <w:i/>
          <w:color w:val="231F20"/>
          <w:sz w:val="20"/>
        </w:rPr>
        <w:t>for </w:t>
      </w:r>
      <w:r>
        <w:rPr>
          <w:i/>
          <w:color w:val="231F20"/>
          <w:sz w:val="20"/>
        </w:rPr>
        <w:t>Vendetta</w:t>
      </w:r>
      <w:r>
        <w:rPr>
          <w:color w:val="231F20"/>
          <w:sz w:val="20"/>
        </w:rPr>
        <w:t>, and </w:t>
      </w:r>
      <w:r>
        <w:rPr>
          <w:i/>
          <w:color w:val="231F20"/>
          <w:sz w:val="20"/>
        </w:rPr>
        <w:t>Swamp Thing</w:t>
      </w:r>
      <w:r>
        <w:rPr>
          <w:color w:val="231F20"/>
          <w:sz w:val="20"/>
        </w:rPr>
        <w:t>—achieved the same effect for 1980s’ readers</w:t>
      </w:r>
      <w:r>
        <w:rPr>
          <w:color w:val="231F20"/>
          <w:spacing w:val="40"/>
          <w:sz w:val="20"/>
        </w:rPr>
        <w:t> </w:t>
      </w:r>
      <w:r>
        <w:rPr>
          <w:color w:val="231F20"/>
          <w:sz w:val="20"/>
        </w:rPr>
        <w:t>that</w:t>
      </w:r>
      <w:r>
        <w:rPr>
          <w:color w:val="231F20"/>
          <w:spacing w:val="22"/>
          <w:sz w:val="20"/>
        </w:rPr>
        <w:t> </w:t>
      </w:r>
      <w:r>
        <w:rPr>
          <w:color w:val="231F20"/>
          <w:sz w:val="20"/>
        </w:rPr>
        <w:t>Moore</w:t>
      </w:r>
      <w:r>
        <w:rPr>
          <w:color w:val="231F20"/>
          <w:spacing w:val="22"/>
          <w:sz w:val="20"/>
        </w:rPr>
        <w:t> </w:t>
      </w:r>
      <w:r>
        <w:rPr>
          <w:color w:val="231F20"/>
          <w:sz w:val="20"/>
        </w:rPr>
        <w:t>experienced</w:t>
      </w:r>
      <w:r>
        <w:rPr>
          <w:color w:val="231F20"/>
          <w:spacing w:val="22"/>
          <w:sz w:val="20"/>
        </w:rPr>
        <w:t> </w:t>
      </w:r>
      <w:r>
        <w:rPr>
          <w:color w:val="231F20"/>
          <w:sz w:val="20"/>
        </w:rPr>
        <w:t>himself</w:t>
      </w:r>
      <w:r>
        <w:rPr>
          <w:color w:val="231F20"/>
          <w:spacing w:val="22"/>
          <w:sz w:val="20"/>
        </w:rPr>
        <w:t> </w:t>
      </w:r>
      <w:r>
        <w:rPr>
          <w:color w:val="231F20"/>
          <w:sz w:val="20"/>
        </w:rPr>
        <w:t>reading</w:t>
      </w:r>
      <w:r>
        <w:rPr>
          <w:color w:val="231F20"/>
          <w:spacing w:val="21"/>
          <w:sz w:val="20"/>
        </w:rPr>
        <w:t> </w:t>
      </w:r>
      <w:r>
        <w:rPr>
          <w:i/>
          <w:color w:val="231F20"/>
          <w:sz w:val="20"/>
        </w:rPr>
        <w:t>The</w:t>
      </w:r>
      <w:r>
        <w:rPr>
          <w:i/>
          <w:color w:val="231F20"/>
          <w:spacing w:val="22"/>
          <w:sz w:val="20"/>
        </w:rPr>
        <w:t> </w:t>
      </w:r>
      <w:r>
        <w:rPr>
          <w:i/>
          <w:color w:val="231F20"/>
          <w:sz w:val="20"/>
        </w:rPr>
        <w:t>Fantastic</w:t>
      </w:r>
      <w:r>
        <w:rPr>
          <w:i/>
          <w:color w:val="231F20"/>
          <w:spacing w:val="22"/>
          <w:sz w:val="20"/>
        </w:rPr>
        <w:t> </w:t>
      </w:r>
      <w:r>
        <w:rPr>
          <w:i/>
          <w:color w:val="231F20"/>
          <w:sz w:val="20"/>
        </w:rPr>
        <w:t>Four</w:t>
      </w:r>
      <w:r>
        <w:rPr>
          <w:i/>
          <w:color w:val="231F20"/>
          <w:spacing w:val="22"/>
          <w:sz w:val="20"/>
        </w:rPr>
        <w:t> </w:t>
      </w:r>
      <w:r>
        <w:rPr>
          <w:color w:val="231F20"/>
          <w:sz w:val="20"/>
        </w:rPr>
        <w:t>#3</w:t>
      </w:r>
      <w:r>
        <w:rPr>
          <w:color w:val="231F20"/>
          <w:spacing w:val="22"/>
          <w:sz w:val="20"/>
        </w:rPr>
        <w:t> </w:t>
      </w:r>
      <w:r>
        <w:rPr>
          <w:color w:val="231F20"/>
          <w:sz w:val="20"/>
        </w:rPr>
        <w:t>as a child:</w:t>
      </w:r>
    </w:p>
    <w:p>
      <w:pPr>
        <w:pStyle w:val="BodyText"/>
        <w:spacing w:before="10"/>
      </w:pPr>
    </w:p>
    <w:p>
      <w:pPr>
        <w:pStyle w:val="BodyText"/>
        <w:spacing w:line="244" w:lineRule="auto"/>
        <w:ind w:left="503" w:right="998"/>
        <w:jc w:val="both"/>
      </w:pPr>
      <w:r>
        <w:rPr>
          <w:color w:val="231F20"/>
        </w:rPr>
        <w:t>I doubt you can imagine the sheer impact that single comic possessed</w:t>
      </w:r>
      <w:r>
        <w:rPr>
          <w:color w:val="231F20"/>
          <w:spacing w:val="21"/>
        </w:rPr>
        <w:t> </w:t>
      </w:r>
      <w:r>
        <w:rPr>
          <w:color w:val="231F20"/>
        </w:rPr>
        <w:t>back</w:t>
      </w:r>
      <w:r>
        <w:rPr>
          <w:color w:val="231F20"/>
          <w:spacing w:val="22"/>
        </w:rPr>
        <w:t> </w:t>
      </w:r>
      <w:r>
        <w:rPr>
          <w:color w:val="231F20"/>
        </w:rPr>
        <w:t>there</w:t>
      </w:r>
      <w:r>
        <w:rPr>
          <w:color w:val="231F20"/>
          <w:spacing w:val="21"/>
        </w:rPr>
        <w:t> </w:t>
      </w:r>
      <w:r>
        <w:rPr>
          <w:color w:val="231F20"/>
        </w:rPr>
        <w:t>in</w:t>
      </w:r>
      <w:r>
        <w:rPr>
          <w:color w:val="231F20"/>
          <w:spacing w:val="22"/>
        </w:rPr>
        <w:t> </w:t>
      </w:r>
      <w:r>
        <w:rPr>
          <w:color w:val="231F20"/>
        </w:rPr>
        <w:t>the</w:t>
      </w:r>
      <w:r>
        <w:rPr>
          <w:color w:val="231F20"/>
          <w:spacing w:val="22"/>
        </w:rPr>
        <w:t> </w:t>
      </w:r>
      <w:r>
        <w:rPr>
          <w:color w:val="231F20"/>
        </w:rPr>
        <w:t>comic-starved</w:t>
      </w:r>
      <w:r>
        <w:rPr>
          <w:color w:val="231F20"/>
          <w:spacing w:val="21"/>
        </w:rPr>
        <w:t> </w:t>
      </w:r>
      <w:r>
        <w:rPr>
          <w:color w:val="231F20"/>
        </w:rPr>
        <w:t>wastelands</w:t>
      </w:r>
      <w:r>
        <w:rPr>
          <w:color w:val="231F20"/>
          <w:spacing w:val="22"/>
        </w:rPr>
        <w:t> </w:t>
      </w:r>
      <w:r>
        <w:rPr>
          <w:color w:val="231F20"/>
        </w:rPr>
        <w:t>of</w:t>
      </w:r>
      <w:r>
        <w:rPr>
          <w:color w:val="231F20"/>
          <w:spacing w:val="22"/>
        </w:rPr>
        <w:t> </w:t>
      </w:r>
      <w:r>
        <w:rPr>
          <w:color w:val="231F20"/>
          <w:spacing w:val="-4"/>
        </w:rPr>
        <w:t>1961</w:t>
      </w:r>
    </w:p>
    <w:p>
      <w:pPr>
        <w:pStyle w:val="BodyText"/>
        <w:spacing w:line="244" w:lineRule="auto" w:before="2"/>
        <w:ind w:left="503" w:right="997"/>
        <w:jc w:val="both"/>
      </w:pPr>
      <w:r>
        <w:rPr>
          <w:color w:val="231F20"/>
        </w:rPr>
        <w:t>… Especially to someone whose only exposure to the super hero </w:t>
      </w:r>
      <w:r>
        <w:rPr>
          <w:color w:val="231F20"/>
          <w:spacing w:val="-2"/>
          <w:w w:val="110"/>
        </w:rPr>
        <w:t>had</w:t>
      </w:r>
      <w:r>
        <w:rPr>
          <w:color w:val="231F20"/>
          <w:spacing w:val="-7"/>
          <w:w w:val="110"/>
        </w:rPr>
        <w:t> </w:t>
      </w:r>
      <w:r>
        <w:rPr>
          <w:color w:val="231F20"/>
          <w:spacing w:val="-2"/>
          <w:w w:val="110"/>
        </w:rPr>
        <w:t>been</w:t>
      </w:r>
      <w:r>
        <w:rPr>
          <w:color w:val="231F20"/>
          <w:spacing w:val="-7"/>
          <w:w w:val="110"/>
        </w:rPr>
        <w:t> </w:t>
      </w:r>
      <w:r>
        <w:rPr>
          <w:color w:val="231F20"/>
          <w:spacing w:val="-2"/>
          <w:w w:val="110"/>
        </w:rPr>
        <w:t>the</w:t>
      </w:r>
      <w:r>
        <w:rPr>
          <w:color w:val="231F20"/>
          <w:spacing w:val="-7"/>
          <w:w w:val="110"/>
        </w:rPr>
        <w:t> </w:t>
      </w:r>
      <w:r>
        <w:rPr>
          <w:color w:val="231F20"/>
          <w:spacing w:val="-2"/>
          <w:w w:val="110"/>
        </w:rPr>
        <w:t>clear-cut</w:t>
      </w:r>
      <w:r>
        <w:rPr>
          <w:color w:val="231F20"/>
          <w:spacing w:val="-7"/>
          <w:w w:val="110"/>
        </w:rPr>
        <w:t> </w:t>
      </w:r>
      <w:r>
        <w:rPr>
          <w:color w:val="231F20"/>
          <w:spacing w:val="-2"/>
          <w:w w:val="110"/>
        </w:rPr>
        <w:t>and</w:t>
      </w:r>
      <w:r>
        <w:rPr>
          <w:color w:val="231F20"/>
          <w:spacing w:val="-7"/>
          <w:w w:val="110"/>
        </w:rPr>
        <w:t> </w:t>
      </w:r>
      <w:r>
        <w:rPr>
          <w:color w:val="231F20"/>
          <w:spacing w:val="-2"/>
          <w:w w:val="110"/>
        </w:rPr>
        <w:t>clean-living</w:t>
      </w:r>
      <w:r>
        <w:rPr>
          <w:color w:val="231F20"/>
          <w:spacing w:val="-7"/>
          <w:w w:val="110"/>
        </w:rPr>
        <w:t> </w:t>
      </w:r>
      <w:r>
        <w:rPr>
          <w:color w:val="231F20"/>
          <w:spacing w:val="-2"/>
          <w:w w:val="110"/>
        </w:rPr>
        <w:t>square-jawed</w:t>
      </w:r>
      <w:r>
        <w:rPr>
          <w:color w:val="231F20"/>
          <w:spacing w:val="-7"/>
          <w:w w:val="110"/>
        </w:rPr>
        <w:t> </w:t>
      </w:r>
      <w:r>
        <w:rPr>
          <w:color w:val="231F20"/>
          <w:spacing w:val="-2"/>
          <w:w w:val="110"/>
        </w:rPr>
        <w:t>heroes </w:t>
      </w:r>
      <w:r>
        <w:rPr>
          <w:color w:val="231F20"/>
          <w:w w:val="110"/>
        </w:rPr>
        <w:t>featured</w:t>
      </w:r>
      <w:r>
        <w:rPr>
          <w:color w:val="231F20"/>
          <w:spacing w:val="-8"/>
          <w:w w:val="110"/>
        </w:rPr>
        <w:t> </w:t>
      </w:r>
      <w:r>
        <w:rPr>
          <w:color w:val="231F20"/>
          <w:w w:val="110"/>
        </w:rPr>
        <w:t>in</w:t>
      </w:r>
      <w:r>
        <w:rPr>
          <w:color w:val="231F20"/>
          <w:spacing w:val="-8"/>
          <w:w w:val="110"/>
        </w:rPr>
        <w:t> </w:t>
      </w:r>
      <w:r>
        <w:rPr>
          <w:color w:val="231F20"/>
          <w:w w:val="110"/>
        </w:rPr>
        <w:t>DC</w:t>
      </w:r>
      <w:r>
        <w:rPr>
          <w:color w:val="231F20"/>
          <w:spacing w:val="-8"/>
          <w:w w:val="110"/>
        </w:rPr>
        <w:t> </w:t>
      </w:r>
      <w:r>
        <w:rPr>
          <w:color w:val="231F20"/>
          <w:w w:val="110"/>
        </w:rPr>
        <w:t>comics</w:t>
      </w:r>
      <w:r>
        <w:rPr>
          <w:color w:val="231F20"/>
          <w:spacing w:val="-8"/>
          <w:w w:val="110"/>
        </w:rPr>
        <w:t> </w:t>
      </w:r>
      <w:r>
        <w:rPr>
          <w:color w:val="231F20"/>
          <w:w w:val="110"/>
        </w:rPr>
        <w:t>at</w:t>
      </w:r>
      <w:r>
        <w:rPr>
          <w:color w:val="231F20"/>
          <w:spacing w:val="-8"/>
          <w:w w:val="110"/>
        </w:rPr>
        <w:t> </w:t>
      </w:r>
      <w:r>
        <w:rPr>
          <w:color w:val="231F20"/>
          <w:w w:val="110"/>
        </w:rPr>
        <w:t>the</w:t>
      </w:r>
      <w:r>
        <w:rPr>
          <w:color w:val="231F20"/>
          <w:spacing w:val="-8"/>
          <w:w w:val="110"/>
        </w:rPr>
        <w:t> </w:t>
      </w:r>
      <w:r>
        <w:rPr>
          <w:color w:val="231F20"/>
          <w:w w:val="110"/>
        </w:rPr>
        <w:t>time.</w:t>
      </w:r>
      <w:r>
        <w:rPr>
          <w:color w:val="231F20"/>
          <w:spacing w:val="-8"/>
          <w:w w:val="110"/>
        </w:rPr>
        <w:t> </w:t>
      </w:r>
      <w:r>
        <w:rPr>
          <w:color w:val="231F20"/>
          <w:w w:val="110"/>
        </w:rPr>
        <w:t>(1983)</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184" w:id="224"/>
      <w:bookmarkEnd w:id="224"/>
      <w:r>
        <w:rPr/>
      </w:r>
      <w:r>
        <w:rPr>
          <w:color w:val="231F20"/>
        </w:rPr>
        <w:t>This is why Alin Rautoiu argues for a “</w:t>
      </w:r>
      <w:hyperlink w:history="true" w:anchor="_bookmark357">
        <w:r>
          <w:rPr>
            <w:color w:val="231F20"/>
          </w:rPr>
          <w:t>Theory of superhero comics</w:t>
        </w:r>
      </w:hyperlink>
      <w:r>
        <w:rPr>
          <w:color w:val="231F20"/>
        </w:rPr>
        <w:t> </w:t>
      </w:r>
      <w:hyperlink w:history="true" w:anchor="_bookmark357">
        <w:r>
          <w:rPr>
            <w:color w:val="231F20"/>
          </w:rPr>
          <w:t>as two distinct genres</w:t>
        </w:r>
      </w:hyperlink>
      <w:r>
        <w:rPr>
          <w:color w:val="231F20"/>
        </w:rPr>
        <w:t>,” the first featuring superheroes as </w:t>
      </w:r>
      <w:r>
        <w:rPr>
          <w:color w:val="231F20"/>
        </w:rPr>
        <w:t>“the anthropomorphisation of a moral principle through which the world</w:t>
      </w:r>
      <w:r>
        <w:rPr>
          <w:color w:val="231F20"/>
          <w:spacing w:val="40"/>
        </w:rPr>
        <w:t> </w:t>
      </w:r>
      <w:r>
        <w:rPr>
          <w:color w:val="231F20"/>
        </w:rPr>
        <w:t>is</w:t>
      </w:r>
      <w:r>
        <w:rPr>
          <w:color w:val="231F20"/>
          <w:spacing w:val="40"/>
        </w:rPr>
        <w:t> </w:t>
      </w:r>
      <w:r>
        <w:rPr>
          <w:color w:val="231F20"/>
        </w:rPr>
        <w:t>brought</w:t>
      </w:r>
      <w:r>
        <w:rPr>
          <w:color w:val="231F20"/>
          <w:spacing w:val="40"/>
        </w:rPr>
        <w:t> </w:t>
      </w:r>
      <w:r>
        <w:rPr>
          <w:color w:val="231F20"/>
        </w:rPr>
        <w:t>to</w:t>
      </w:r>
      <w:r>
        <w:rPr>
          <w:color w:val="231F20"/>
          <w:spacing w:val="40"/>
        </w:rPr>
        <w:t> </w:t>
      </w:r>
      <w:r>
        <w:rPr>
          <w:color w:val="231F20"/>
        </w:rPr>
        <w:t>equilibrium,”</w:t>
      </w:r>
      <w:r>
        <w:rPr>
          <w:color w:val="231F20"/>
          <w:spacing w:val="40"/>
        </w:rPr>
        <w:t> </w:t>
      </w:r>
      <w:r>
        <w:rPr>
          <w:color w:val="231F20"/>
        </w:rPr>
        <w:t>and</w:t>
      </w:r>
      <w:r>
        <w:rPr>
          <w:color w:val="231F20"/>
          <w:spacing w:val="40"/>
        </w:rPr>
        <w:t> </w:t>
      </w:r>
      <w:r>
        <w:rPr>
          <w:color w:val="231F20"/>
        </w:rPr>
        <w:t>the</w:t>
      </w:r>
      <w:r>
        <w:rPr>
          <w:color w:val="231F20"/>
          <w:spacing w:val="40"/>
        </w:rPr>
        <w:t> </w:t>
      </w:r>
      <w:r>
        <w:rPr>
          <w:color w:val="231F20"/>
        </w:rPr>
        <w:t>second</w:t>
      </w:r>
      <w:r>
        <w:rPr>
          <w:color w:val="231F20"/>
          <w:spacing w:val="40"/>
        </w:rPr>
        <w:t> </w:t>
      </w:r>
      <w:r>
        <w:rPr>
          <w:color w:val="231F20"/>
        </w:rPr>
        <w:t>“concentrated on reshaping or even destroying the original narrative,” beginning with the comparative complexities of “Kirby, Ditko and Lee’s heroes” (Rautoiu 2016). The first was created in the context of World War II, the second in the Cold War context of MAD. Both continue as the two poles that define the spectrum of superhero comics today.</w:t>
      </w:r>
    </w:p>
    <w:p>
      <w:pPr>
        <w:spacing w:after="0" w:line="244" w:lineRule="auto"/>
        <w:jc w:val="both"/>
        <w:sectPr>
          <w:pgSz w:w="7830" w:h="12250"/>
          <w:pgMar w:header="628" w:footer="0" w:top="820" w:bottom="280" w:left="600" w:right="200"/>
        </w:sectPr>
      </w:pPr>
    </w:p>
    <w:p>
      <w:pPr>
        <w:pStyle w:val="BodyText"/>
        <w:rPr>
          <w:sz w:val="17"/>
        </w:rPr>
      </w:pPr>
    </w:p>
    <w:p>
      <w:pPr>
        <w:spacing w:after="0"/>
        <w:rPr>
          <w:sz w:val="17"/>
        </w:rPr>
        <w:sectPr>
          <w:headerReference w:type="even" r:id="rId49"/>
          <w:pgSz w:w="7830" w:h="12250"/>
          <w:pgMar w:header="628" w:footer="0" w:top="820" w:bottom="280" w:left="600" w:right="200"/>
          <w:pgNumType w:start="152"/>
        </w:sectPr>
      </w:pPr>
    </w:p>
    <w:p>
      <w:pPr>
        <w:pStyle w:val="BodyText"/>
      </w:pPr>
    </w:p>
    <w:p>
      <w:pPr>
        <w:pStyle w:val="BodyText"/>
      </w:pPr>
    </w:p>
    <w:p>
      <w:pPr>
        <w:pStyle w:val="BodyText"/>
      </w:pPr>
    </w:p>
    <w:p>
      <w:pPr>
        <w:pStyle w:val="BodyText"/>
      </w:pPr>
    </w:p>
    <w:p>
      <w:pPr>
        <w:pStyle w:val="BodyText"/>
      </w:pPr>
    </w:p>
    <w:p>
      <w:pPr>
        <w:spacing w:before="277"/>
        <w:ind w:left="0" w:right="61" w:firstLine="0"/>
        <w:jc w:val="center"/>
        <w:rPr>
          <w:b/>
          <w:sz w:val="60"/>
        </w:rPr>
      </w:pPr>
      <w:bookmarkStart w:name="4  Social and Cultural Impact" w:id="225"/>
      <w:bookmarkEnd w:id="225"/>
      <w:r>
        <w:rPr/>
      </w:r>
      <w:r>
        <w:rPr>
          <w:b/>
          <w:color w:val="231F20"/>
          <w:w w:val="93"/>
          <w:sz w:val="60"/>
        </w:rPr>
        <w:t>4</w:t>
      </w:r>
    </w:p>
    <w:p>
      <w:pPr>
        <w:pStyle w:val="Heading1"/>
        <w:spacing w:line="249" w:lineRule="auto"/>
        <w:ind w:left="809" w:right="871" w:hanging="1"/>
      </w:pPr>
      <w:r>
        <w:rPr>
          <w:color w:val="231F20"/>
        </w:rPr>
        <w:t>Social and Cultural </w:t>
      </w:r>
      <w:r>
        <w:rPr>
          <w:color w:val="231F20"/>
        </w:rPr>
        <w:t>Impact</w:t>
      </w:r>
    </w:p>
    <w:p>
      <w:pPr>
        <w:spacing w:after="0" w:line="249" w:lineRule="auto"/>
        <w:sectPr>
          <w:headerReference w:type="default" r:id="rId50"/>
          <w:pgSz w:w="7830" w:h="12250"/>
          <w:pgMar w:header="0" w:footer="0" w:top="1140" w:bottom="280" w:left="600" w:right="200"/>
        </w:sectPr>
      </w:pPr>
    </w:p>
    <w:p>
      <w:pPr>
        <w:pStyle w:val="BodyText"/>
        <w:rPr>
          <w:b/>
          <w:sz w:val="17"/>
        </w:rPr>
      </w:pPr>
    </w:p>
    <w:p>
      <w:pPr>
        <w:spacing w:after="0"/>
        <w:rPr>
          <w:sz w:val="17"/>
        </w:rPr>
        <w:sectPr>
          <w:headerReference w:type="even" r:id="rId51"/>
          <w:pgSz w:w="7830" w:h="12250"/>
          <w:pgMar w:header="0" w:footer="0" w:top="820" w:bottom="280" w:left="600" w:right="200"/>
          <w:pgNumType w:start="154"/>
        </w:sectPr>
      </w:pPr>
    </w:p>
    <w:p>
      <w:pPr>
        <w:pStyle w:val="BodyText"/>
        <w:rPr>
          <w:b/>
        </w:rPr>
      </w:pPr>
    </w:p>
    <w:p>
      <w:pPr>
        <w:pStyle w:val="Heading2"/>
        <w:ind w:left="0" w:right="61"/>
      </w:pPr>
      <w:bookmarkStart w:name="I The Black Superhero" w:id="226"/>
      <w:bookmarkEnd w:id="226"/>
      <w:r>
        <w:rPr>
          <w:b w:val="0"/>
        </w:rPr>
      </w:r>
      <w:r>
        <w:rPr>
          <w:color w:val="231F20"/>
          <w:w w:val="116"/>
        </w:rPr>
        <w:t>I</w:t>
      </w:r>
    </w:p>
    <w:p>
      <w:pPr>
        <w:pStyle w:val="Heading4"/>
      </w:pPr>
      <w:r>
        <w:rPr>
          <w:color w:val="231F20"/>
        </w:rPr>
        <w:t>The</w:t>
      </w:r>
      <w:r>
        <w:rPr>
          <w:color w:val="231F20"/>
          <w:spacing w:val="26"/>
        </w:rPr>
        <w:t> </w:t>
      </w:r>
      <w:r>
        <w:rPr>
          <w:color w:val="231F20"/>
        </w:rPr>
        <w:t>Black</w:t>
      </w:r>
      <w:r>
        <w:rPr>
          <w:color w:val="231F20"/>
          <w:spacing w:val="27"/>
        </w:rPr>
        <w:t> </w:t>
      </w:r>
      <w:r>
        <w:rPr>
          <w:color w:val="231F20"/>
          <w:spacing w:val="-2"/>
        </w:rPr>
        <w:t>Superhero</w:t>
      </w:r>
    </w:p>
    <w:p>
      <w:pPr>
        <w:pStyle w:val="BodyText"/>
        <w:rPr>
          <w:b/>
          <w:sz w:val="54"/>
        </w:rPr>
      </w:pPr>
    </w:p>
    <w:p>
      <w:pPr>
        <w:pStyle w:val="BodyText"/>
        <w:spacing w:before="1"/>
        <w:rPr>
          <w:b/>
          <w:sz w:val="51"/>
        </w:rPr>
      </w:pPr>
    </w:p>
    <w:p>
      <w:pPr>
        <w:pStyle w:val="BodyText"/>
        <w:spacing w:line="244" w:lineRule="auto"/>
        <w:ind w:left="600" w:right="660"/>
        <w:jc w:val="both"/>
      </w:pPr>
      <w:r>
        <w:rPr>
          <w:color w:val="231F20"/>
        </w:rPr>
        <w:t>Because comics publishers seek to maximize sales, the </w:t>
      </w:r>
      <w:bookmarkStart w:name="_bookmark185" w:id="227"/>
      <w:bookmarkEnd w:id="227"/>
      <w:r>
        <w:rPr>
          <w:color w:val="231F20"/>
        </w:rPr>
        <w:t>superher</w:t>
      </w:r>
      <w:r>
        <w:rPr>
          <w:color w:val="231F20"/>
        </w:rPr>
        <w:t>o genre may be viewed as a largely conservative one, typically reinforcing rather than challenging cultural norms. A mainstream comic that reflects either socially antiquated values or progressive values beyond the majority of its readership could sell poorly. The market corrects for the status quo. The genre itself has established its own norms as well, many unexamined and self-reproducing, especially in terms of hero identity. “The word ‘superhero,’”</w:t>
      </w:r>
      <w:r>
        <w:rPr>
          <w:color w:val="231F20"/>
          <w:spacing w:val="40"/>
        </w:rPr>
        <w:t> </w:t>
      </w:r>
      <w:r>
        <w:rPr>
          <w:color w:val="231F20"/>
        </w:rPr>
        <w:t>Carolyn Cocca observes in her recent study of diversity in the</w:t>
      </w:r>
      <w:r>
        <w:rPr>
          <w:color w:val="231F20"/>
          <w:spacing w:val="40"/>
        </w:rPr>
        <w:t> </w:t>
      </w:r>
      <w:r>
        <w:rPr>
          <w:color w:val="231F20"/>
        </w:rPr>
        <w:t>genre, “pretty much assumes that the hero in question is male, and white, and heterosexual, and able-bodied” (2016: 6). As a result, Rebecca Wanzo writes, “for many people of color in the United States, the experience of consuming comic book heroism </w:t>
      </w:r>
      <w:r>
        <w:rPr>
          <w:color w:val="231F20"/>
          <w:w w:val="105"/>
        </w:rPr>
        <w:t>…</w:t>
      </w:r>
      <w:r>
        <w:rPr>
          <w:color w:val="231F20"/>
          <w:w w:val="105"/>
        </w:rPr>
        <w:t> </w:t>
      </w:r>
      <w:r>
        <w:rPr>
          <w:color w:val="231F20"/>
        </w:rPr>
        <w:t>has involved reconciling themselves to representing the antithesis of heroic ideals” (95). Conseula Francis goes further, suggesting that because superhero comics are predicated on “the whiteness of American heroism”: “It is entirely possible that a successful black American superhero is impossible because it seeks to combine two ideals</w:t>
      </w:r>
      <w:r>
        <w:rPr>
          <w:color w:val="231F20"/>
          <w:spacing w:val="-7"/>
        </w:rPr>
        <w:t> </w:t>
      </w:r>
      <w:r>
        <w:rPr>
          <w:color w:val="231F20"/>
        </w:rPr>
        <w:t>that</w:t>
      </w:r>
      <w:r>
        <w:rPr>
          <w:color w:val="231F20"/>
          <w:spacing w:val="-7"/>
        </w:rPr>
        <w:t> </w:t>
      </w:r>
      <w:r>
        <w:rPr>
          <w:color w:val="231F20"/>
        </w:rPr>
        <w:t>are</w:t>
      </w:r>
      <w:r>
        <w:rPr>
          <w:color w:val="231F20"/>
          <w:spacing w:val="-7"/>
        </w:rPr>
        <w:t> </w:t>
      </w:r>
      <w:r>
        <w:rPr>
          <w:color w:val="231F20"/>
        </w:rPr>
        <w:t>antithetical</w:t>
      </w:r>
      <w:r>
        <w:rPr>
          <w:color w:val="231F20"/>
          <w:spacing w:val="-7"/>
        </w:rPr>
        <w:t> </w:t>
      </w:r>
      <w:r>
        <w:rPr>
          <w:color w:val="231F20"/>
        </w:rPr>
        <w:t>to</w:t>
      </w:r>
      <w:r>
        <w:rPr>
          <w:color w:val="231F20"/>
          <w:spacing w:val="-7"/>
        </w:rPr>
        <w:t> </w:t>
      </w:r>
      <w:r>
        <w:rPr>
          <w:color w:val="231F20"/>
        </w:rPr>
        <w:t>each</w:t>
      </w:r>
      <w:r>
        <w:rPr>
          <w:color w:val="231F20"/>
          <w:spacing w:val="-7"/>
        </w:rPr>
        <w:t> </w:t>
      </w:r>
      <w:r>
        <w:rPr>
          <w:color w:val="231F20"/>
        </w:rPr>
        <w:t>other:</w:t>
      </w:r>
      <w:r>
        <w:rPr>
          <w:color w:val="231F20"/>
          <w:spacing w:val="-7"/>
        </w:rPr>
        <w:t> </w:t>
      </w:r>
      <w:r>
        <w:rPr>
          <w:color w:val="231F20"/>
        </w:rPr>
        <w:t>superheroes</w:t>
      </w:r>
      <w:r>
        <w:rPr>
          <w:color w:val="231F20"/>
          <w:spacing w:val="-7"/>
        </w:rPr>
        <w:t> </w:t>
      </w:r>
      <w:r>
        <w:rPr>
          <w:color w:val="231F20"/>
        </w:rPr>
        <w:t>and</w:t>
      </w:r>
      <w:r>
        <w:rPr>
          <w:color w:val="231F20"/>
          <w:spacing w:val="-7"/>
        </w:rPr>
        <w:t> </w:t>
      </w:r>
      <w:r>
        <w:rPr>
          <w:color w:val="231F20"/>
        </w:rPr>
        <w:t>American racial thinking” (2015: 139, 138).</w:t>
      </w:r>
    </w:p>
    <w:p>
      <w:pPr>
        <w:pStyle w:val="BodyText"/>
        <w:spacing w:line="244" w:lineRule="auto" w:before="17"/>
        <w:ind w:left="600" w:right="661" w:firstLine="240"/>
        <w:jc w:val="both"/>
      </w:pPr>
      <w:r>
        <w:rPr>
          <w:color w:val="231F20"/>
        </w:rPr>
        <w:t>While</w:t>
      </w:r>
      <w:r>
        <w:rPr>
          <w:color w:val="231F20"/>
          <w:spacing w:val="-2"/>
        </w:rPr>
        <w:t> </w:t>
      </w:r>
      <w:r>
        <w:rPr>
          <w:color w:val="231F20"/>
        </w:rPr>
        <w:t>this</w:t>
      </w:r>
      <w:r>
        <w:rPr>
          <w:color w:val="231F20"/>
          <w:spacing w:val="-2"/>
        </w:rPr>
        <w:t> </w:t>
      </w:r>
      <w:r>
        <w:rPr>
          <w:color w:val="231F20"/>
        </w:rPr>
        <w:t>division</w:t>
      </w:r>
      <w:r>
        <w:rPr>
          <w:color w:val="231F20"/>
          <w:spacing w:val="-2"/>
        </w:rPr>
        <w:t> </w:t>
      </w:r>
      <w:r>
        <w:rPr>
          <w:color w:val="231F20"/>
        </w:rPr>
        <w:t>is</w:t>
      </w:r>
      <w:r>
        <w:rPr>
          <w:color w:val="231F20"/>
          <w:spacing w:val="-2"/>
        </w:rPr>
        <w:t> </w:t>
      </w:r>
      <w:r>
        <w:rPr>
          <w:color w:val="231F20"/>
        </w:rPr>
        <w:t>not</w:t>
      </w:r>
      <w:r>
        <w:rPr>
          <w:color w:val="231F20"/>
          <w:spacing w:val="-2"/>
        </w:rPr>
        <w:t> </w:t>
      </w:r>
      <w:r>
        <w:rPr>
          <w:color w:val="231F20"/>
        </w:rPr>
        <w:t>absolute,</w:t>
      </w:r>
      <w:r>
        <w:rPr>
          <w:color w:val="231F20"/>
          <w:spacing w:val="-2"/>
        </w:rPr>
        <w:t> </w:t>
      </w:r>
      <w:r>
        <w:rPr>
          <w:color w:val="231F20"/>
        </w:rPr>
        <w:t>its</w:t>
      </w:r>
      <w:r>
        <w:rPr>
          <w:color w:val="231F20"/>
          <w:spacing w:val="-2"/>
        </w:rPr>
        <w:t> </w:t>
      </w:r>
      <w:r>
        <w:rPr>
          <w:color w:val="231F20"/>
        </w:rPr>
        <w:t>historical</w:t>
      </w:r>
      <w:r>
        <w:rPr>
          <w:color w:val="231F20"/>
          <w:spacing w:val="-2"/>
        </w:rPr>
        <w:t> </w:t>
      </w:r>
      <w:r>
        <w:rPr>
          <w:color w:val="231F20"/>
        </w:rPr>
        <w:t>presence</w:t>
      </w:r>
      <w:r>
        <w:rPr>
          <w:color w:val="231F20"/>
          <w:spacing w:val="-2"/>
        </w:rPr>
        <w:t> </w:t>
      </w:r>
      <w:r>
        <w:rPr>
          <w:color w:val="231F20"/>
        </w:rPr>
        <w:t>creates </w:t>
      </w:r>
      <w:r>
        <w:rPr>
          <w:color w:val="231F20"/>
          <w:w w:val="105"/>
        </w:rPr>
        <w:t>a</w:t>
      </w:r>
      <w:r>
        <w:rPr>
          <w:color w:val="231F20"/>
          <w:w w:val="105"/>
        </w:rPr>
        <w:t> unique</w:t>
      </w:r>
      <w:r>
        <w:rPr>
          <w:color w:val="231F20"/>
          <w:w w:val="105"/>
        </w:rPr>
        <w:t> window</w:t>
      </w:r>
      <w:r>
        <w:rPr>
          <w:color w:val="231F20"/>
          <w:w w:val="105"/>
        </w:rPr>
        <w:t> into</w:t>
      </w:r>
      <w:r>
        <w:rPr>
          <w:color w:val="231F20"/>
          <w:w w:val="105"/>
        </w:rPr>
        <w:t> white</w:t>
      </w:r>
      <w:r>
        <w:rPr>
          <w:color w:val="231F20"/>
          <w:w w:val="105"/>
        </w:rPr>
        <w:t> America’s</w:t>
      </w:r>
      <w:r>
        <w:rPr>
          <w:color w:val="231F20"/>
          <w:w w:val="105"/>
        </w:rPr>
        <w:t> evolving</w:t>
      </w:r>
      <w:r>
        <w:rPr>
          <w:color w:val="231F20"/>
          <w:w w:val="105"/>
        </w:rPr>
        <w:t> conceptions</w:t>
      </w:r>
      <w:r>
        <w:rPr>
          <w:color w:val="231F20"/>
          <w:w w:val="105"/>
        </w:rPr>
        <w:t> of race.</w:t>
      </w:r>
      <w:r>
        <w:rPr>
          <w:color w:val="231F20"/>
          <w:spacing w:val="-10"/>
          <w:w w:val="105"/>
        </w:rPr>
        <w:t> </w:t>
      </w:r>
      <w:r>
        <w:rPr>
          <w:color w:val="231F20"/>
          <w:w w:val="105"/>
        </w:rPr>
        <w:t>“Given</w:t>
      </w:r>
      <w:r>
        <w:rPr>
          <w:color w:val="231F20"/>
          <w:spacing w:val="-10"/>
          <w:w w:val="105"/>
        </w:rPr>
        <w:t> </w:t>
      </w:r>
      <w:r>
        <w:rPr>
          <w:color w:val="231F20"/>
          <w:w w:val="105"/>
        </w:rPr>
        <w:t>that</w:t>
      </w:r>
      <w:r>
        <w:rPr>
          <w:color w:val="231F20"/>
          <w:spacing w:val="-10"/>
          <w:w w:val="105"/>
        </w:rPr>
        <w:t> </w:t>
      </w:r>
      <w:r>
        <w:rPr>
          <w:color w:val="231F20"/>
          <w:w w:val="105"/>
        </w:rPr>
        <w:t>white</w:t>
      </w:r>
      <w:r>
        <w:rPr>
          <w:color w:val="231F20"/>
          <w:spacing w:val="-10"/>
          <w:w w:val="105"/>
        </w:rPr>
        <w:t> </w:t>
      </w:r>
      <w:r>
        <w:rPr>
          <w:color w:val="231F20"/>
          <w:w w:val="105"/>
        </w:rPr>
        <w:t>writers</w:t>
      </w:r>
      <w:r>
        <w:rPr>
          <w:color w:val="231F20"/>
          <w:spacing w:val="-10"/>
          <w:w w:val="105"/>
        </w:rPr>
        <w:t> </w:t>
      </w:r>
      <w:r>
        <w:rPr>
          <w:color w:val="231F20"/>
          <w:w w:val="105"/>
        </w:rPr>
        <w:t>and</w:t>
      </w:r>
      <w:r>
        <w:rPr>
          <w:color w:val="231F20"/>
          <w:spacing w:val="-10"/>
          <w:w w:val="105"/>
        </w:rPr>
        <w:t> </w:t>
      </w:r>
      <w:r>
        <w:rPr>
          <w:color w:val="231F20"/>
          <w:w w:val="105"/>
        </w:rPr>
        <w:t>artists</w:t>
      </w:r>
      <w:r>
        <w:rPr>
          <w:color w:val="231F20"/>
          <w:spacing w:val="-10"/>
          <w:w w:val="105"/>
        </w:rPr>
        <w:t> </w:t>
      </w:r>
      <w:r>
        <w:rPr>
          <w:color w:val="231F20"/>
          <w:w w:val="105"/>
        </w:rPr>
        <w:t>created</w:t>
      </w:r>
      <w:r>
        <w:rPr>
          <w:color w:val="231F20"/>
          <w:spacing w:val="-10"/>
          <w:w w:val="105"/>
        </w:rPr>
        <w:t> </w:t>
      </w:r>
      <w:r>
        <w:rPr>
          <w:color w:val="231F20"/>
          <w:w w:val="105"/>
        </w:rPr>
        <w:t>the</w:t>
      </w:r>
      <w:r>
        <w:rPr>
          <w:color w:val="231F20"/>
          <w:spacing w:val="-10"/>
          <w:w w:val="105"/>
        </w:rPr>
        <w:t> </w:t>
      </w:r>
      <w:r>
        <w:rPr>
          <w:color w:val="231F20"/>
          <w:w w:val="105"/>
        </w:rPr>
        <w:t>majority</w:t>
      </w:r>
      <w:r>
        <w:rPr>
          <w:color w:val="231F20"/>
          <w:spacing w:val="-10"/>
          <w:w w:val="105"/>
        </w:rPr>
        <w:t> </w:t>
      </w:r>
      <w:r>
        <w:rPr>
          <w:color w:val="231F20"/>
          <w:w w:val="105"/>
        </w:rPr>
        <w:t>of black</w:t>
      </w:r>
      <w:r>
        <w:rPr>
          <w:color w:val="231F20"/>
          <w:spacing w:val="-12"/>
          <w:w w:val="105"/>
        </w:rPr>
        <w:t> </w:t>
      </w:r>
      <w:r>
        <w:rPr>
          <w:color w:val="231F20"/>
          <w:w w:val="105"/>
        </w:rPr>
        <w:t>superheroes,”</w:t>
      </w:r>
      <w:r>
        <w:rPr>
          <w:color w:val="231F20"/>
          <w:spacing w:val="-12"/>
          <w:w w:val="105"/>
        </w:rPr>
        <w:t> </w:t>
      </w:r>
      <w:r>
        <w:rPr>
          <w:color w:val="231F20"/>
          <w:w w:val="105"/>
        </w:rPr>
        <w:t>observes</w:t>
      </w:r>
      <w:r>
        <w:rPr>
          <w:color w:val="231F20"/>
          <w:spacing w:val="-11"/>
          <w:w w:val="105"/>
        </w:rPr>
        <w:t> </w:t>
      </w:r>
      <w:r>
        <w:rPr>
          <w:color w:val="231F20"/>
          <w:w w:val="105"/>
        </w:rPr>
        <w:t>Blair</w:t>
      </w:r>
      <w:r>
        <w:rPr>
          <w:color w:val="231F20"/>
          <w:spacing w:val="-12"/>
          <w:w w:val="105"/>
        </w:rPr>
        <w:t> </w:t>
      </w:r>
      <w:r>
        <w:rPr>
          <w:color w:val="231F20"/>
          <w:w w:val="105"/>
        </w:rPr>
        <w:t>Davis,</w:t>
      </w:r>
      <w:r>
        <w:rPr>
          <w:color w:val="231F20"/>
          <w:spacing w:val="-11"/>
          <w:w w:val="105"/>
        </w:rPr>
        <w:t> </w:t>
      </w:r>
      <w:r>
        <w:rPr>
          <w:color w:val="231F20"/>
          <w:w w:val="105"/>
        </w:rPr>
        <w:t>“these</w:t>
      </w:r>
      <w:r>
        <w:rPr>
          <w:color w:val="231F20"/>
          <w:spacing w:val="-12"/>
          <w:w w:val="105"/>
        </w:rPr>
        <w:t> </w:t>
      </w:r>
      <w:r>
        <w:rPr>
          <w:color w:val="231F20"/>
          <w:w w:val="105"/>
        </w:rPr>
        <w:t>characters</w:t>
      </w:r>
      <w:r>
        <w:rPr>
          <w:color w:val="231F20"/>
          <w:spacing w:val="-11"/>
          <w:w w:val="105"/>
        </w:rPr>
        <w:t> </w:t>
      </w:r>
      <w:r>
        <w:rPr>
          <w:color w:val="231F20"/>
          <w:w w:val="105"/>
        </w:rPr>
        <w:t>…</w:t>
      </w:r>
      <w:r>
        <w:rPr>
          <w:color w:val="231F20"/>
          <w:spacing w:val="-12"/>
          <w:w w:val="105"/>
        </w:rPr>
        <w:t> </w:t>
      </w:r>
      <w:r>
        <w:rPr>
          <w:color w:val="231F20"/>
          <w:w w:val="105"/>
        </w:rPr>
        <w:t>can therefore</w:t>
      </w:r>
      <w:r>
        <w:rPr>
          <w:color w:val="231F20"/>
          <w:spacing w:val="-12"/>
          <w:w w:val="105"/>
        </w:rPr>
        <w:t> </w:t>
      </w:r>
      <w:r>
        <w:rPr>
          <w:color w:val="231F20"/>
          <w:w w:val="105"/>
        </w:rPr>
        <w:t>be</w:t>
      </w:r>
      <w:r>
        <w:rPr>
          <w:color w:val="231F20"/>
          <w:spacing w:val="-11"/>
          <w:w w:val="105"/>
        </w:rPr>
        <w:t> </w:t>
      </w:r>
      <w:r>
        <w:rPr>
          <w:color w:val="231F20"/>
          <w:w w:val="105"/>
        </w:rPr>
        <w:t>seen</w:t>
      </w:r>
      <w:r>
        <w:rPr>
          <w:color w:val="231F20"/>
          <w:spacing w:val="-12"/>
          <w:w w:val="105"/>
        </w:rPr>
        <w:t> </w:t>
      </w:r>
      <w:r>
        <w:rPr>
          <w:color w:val="231F20"/>
          <w:w w:val="105"/>
        </w:rPr>
        <w:t>as</w:t>
      </w:r>
      <w:r>
        <w:rPr>
          <w:color w:val="231F20"/>
          <w:spacing w:val="-11"/>
          <w:w w:val="105"/>
        </w:rPr>
        <w:t> </w:t>
      </w:r>
      <w:r>
        <w:rPr>
          <w:color w:val="231F20"/>
          <w:w w:val="105"/>
        </w:rPr>
        <w:t>touchstones</w:t>
      </w:r>
      <w:r>
        <w:rPr>
          <w:color w:val="231F20"/>
          <w:spacing w:val="-12"/>
          <w:w w:val="105"/>
        </w:rPr>
        <w:t> </w:t>
      </w:r>
      <w:r>
        <w:rPr>
          <w:color w:val="231F20"/>
          <w:w w:val="105"/>
        </w:rPr>
        <w:t>for</w:t>
      </w:r>
      <w:r>
        <w:rPr>
          <w:color w:val="231F20"/>
          <w:spacing w:val="-11"/>
          <w:w w:val="105"/>
        </w:rPr>
        <w:t> </w:t>
      </w:r>
      <w:r>
        <w:rPr>
          <w:color w:val="231F20"/>
          <w:w w:val="105"/>
        </w:rPr>
        <w:t>how</w:t>
      </w:r>
      <w:r>
        <w:rPr>
          <w:color w:val="231F20"/>
          <w:spacing w:val="-12"/>
          <w:w w:val="105"/>
        </w:rPr>
        <w:t> </w:t>
      </w:r>
      <w:r>
        <w:rPr>
          <w:color w:val="231F20"/>
          <w:w w:val="105"/>
        </w:rPr>
        <w:t>white</w:t>
      </w:r>
      <w:r>
        <w:rPr>
          <w:color w:val="231F20"/>
          <w:spacing w:val="-11"/>
          <w:w w:val="105"/>
        </w:rPr>
        <w:t> </w:t>
      </w:r>
      <w:r>
        <w:rPr>
          <w:color w:val="231F20"/>
          <w:w w:val="105"/>
        </w:rPr>
        <w:t>American</w:t>
      </w:r>
      <w:r>
        <w:rPr>
          <w:color w:val="231F20"/>
          <w:spacing w:val="-12"/>
          <w:w w:val="105"/>
        </w:rPr>
        <w:t> </w:t>
      </w:r>
      <w:r>
        <w:rPr>
          <w:color w:val="231F20"/>
          <w:w w:val="105"/>
        </w:rPr>
        <w:t>society regards</w:t>
      </w:r>
      <w:r>
        <w:rPr>
          <w:color w:val="231F20"/>
          <w:spacing w:val="4"/>
          <w:w w:val="105"/>
        </w:rPr>
        <w:t> </w:t>
      </w:r>
      <w:r>
        <w:rPr>
          <w:color w:val="231F20"/>
          <w:w w:val="105"/>
        </w:rPr>
        <w:t>black</w:t>
      </w:r>
      <w:r>
        <w:rPr>
          <w:color w:val="231F20"/>
          <w:spacing w:val="4"/>
          <w:w w:val="105"/>
        </w:rPr>
        <w:t> </w:t>
      </w:r>
      <w:r>
        <w:rPr>
          <w:color w:val="231F20"/>
          <w:w w:val="105"/>
        </w:rPr>
        <w:t>identity</w:t>
      </w:r>
      <w:r>
        <w:rPr>
          <w:color w:val="231F20"/>
          <w:spacing w:val="4"/>
          <w:w w:val="105"/>
        </w:rPr>
        <w:t> </w:t>
      </w:r>
      <w:r>
        <w:rPr>
          <w:color w:val="231F20"/>
          <w:w w:val="105"/>
        </w:rPr>
        <w:t>…</w:t>
      </w:r>
      <w:r>
        <w:rPr>
          <w:color w:val="231F20"/>
          <w:spacing w:val="4"/>
          <w:w w:val="105"/>
        </w:rPr>
        <w:t> </w:t>
      </w:r>
      <w:r>
        <w:rPr>
          <w:color w:val="231F20"/>
          <w:w w:val="105"/>
        </w:rPr>
        <w:t>in</w:t>
      </w:r>
      <w:r>
        <w:rPr>
          <w:color w:val="231F20"/>
          <w:spacing w:val="5"/>
          <w:w w:val="105"/>
        </w:rPr>
        <w:t> </w:t>
      </w:r>
      <w:r>
        <w:rPr>
          <w:color w:val="231F20"/>
          <w:w w:val="105"/>
        </w:rPr>
        <w:t>any</w:t>
      </w:r>
      <w:r>
        <w:rPr>
          <w:color w:val="231F20"/>
          <w:spacing w:val="4"/>
          <w:w w:val="105"/>
        </w:rPr>
        <w:t> </w:t>
      </w:r>
      <w:r>
        <w:rPr>
          <w:color w:val="231F20"/>
          <w:w w:val="105"/>
        </w:rPr>
        <w:t>given</w:t>
      </w:r>
      <w:r>
        <w:rPr>
          <w:color w:val="231F20"/>
          <w:spacing w:val="4"/>
          <w:w w:val="105"/>
        </w:rPr>
        <w:t> </w:t>
      </w:r>
      <w:r>
        <w:rPr>
          <w:color w:val="231F20"/>
          <w:w w:val="105"/>
        </w:rPr>
        <w:t>period”</w:t>
      </w:r>
      <w:r>
        <w:rPr>
          <w:color w:val="231F20"/>
          <w:spacing w:val="4"/>
          <w:w w:val="105"/>
        </w:rPr>
        <w:t> </w:t>
      </w:r>
      <w:r>
        <w:rPr>
          <w:color w:val="231F20"/>
          <w:w w:val="105"/>
        </w:rPr>
        <w:t>(2015:</w:t>
      </w:r>
      <w:r>
        <w:rPr>
          <w:color w:val="231F20"/>
          <w:spacing w:val="5"/>
          <w:w w:val="105"/>
        </w:rPr>
        <w:t> </w:t>
      </w:r>
      <w:r>
        <w:rPr>
          <w:color w:val="231F20"/>
          <w:w w:val="105"/>
        </w:rPr>
        <w:t>211).</w:t>
      </w:r>
      <w:r>
        <w:rPr>
          <w:color w:val="231F20"/>
          <w:spacing w:val="4"/>
          <w:w w:val="105"/>
        </w:rPr>
        <w:t> </w:t>
      </w:r>
      <w:r>
        <w:rPr>
          <w:color w:val="231F20"/>
          <w:spacing w:val="-2"/>
          <w:w w:val="105"/>
        </w:rPr>
        <w:t>Black</w:t>
      </w:r>
    </w:p>
    <w:p>
      <w:pPr>
        <w:spacing w:after="0" w:line="244" w:lineRule="auto"/>
        <w:jc w:val="both"/>
        <w:sectPr>
          <w:headerReference w:type="default" r:id="rId52"/>
          <w:pgSz w:w="7830" w:h="12250"/>
          <w:pgMar w:header="0" w:footer="0" w:top="1140" w:bottom="280" w:left="600" w:right="200"/>
        </w:sectPr>
      </w:pPr>
    </w:p>
    <w:p>
      <w:pPr>
        <w:pStyle w:val="BodyText"/>
        <w:spacing w:before="9"/>
        <w:rPr>
          <w:sz w:val="29"/>
        </w:rPr>
      </w:pPr>
    </w:p>
    <w:p>
      <w:pPr>
        <w:pStyle w:val="BodyText"/>
        <w:spacing w:line="244" w:lineRule="auto" w:before="105"/>
        <w:ind w:left="263" w:right="997"/>
        <w:jc w:val="both"/>
      </w:pPr>
      <w:bookmarkStart w:name="Pre-Code era, 1934–54" w:id="228"/>
      <w:bookmarkEnd w:id="228"/>
      <w:r>
        <w:rPr/>
      </w:r>
      <w:bookmarkStart w:name="_bookmark186" w:id="229"/>
      <w:bookmarkEnd w:id="229"/>
      <w:r>
        <w:rPr/>
      </w:r>
      <w:r>
        <w:rPr>
          <w:color w:val="231F20"/>
        </w:rPr>
        <w:t>superheroes,</w:t>
      </w:r>
      <w:r>
        <w:rPr>
          <w:color w:val="231F20"/>
          <w:spacing w:val="40"/>
        </w:rPr>
        <w:t> </w:t>
      </w:r>
      <w:r>
        <w:rPr>
          <w:color w:val="231F20"/>
        </w:rPr>
        <w:t>a</w:t>
      </w:r>
      <w:r>
        <w:rPr>
          <w:color w:val="231F20"/>
          <w:spacing w:val="40"/>
        </w:rPr>
        <w:t> </w:t>
      </w:r>
      <w:r>
        <w:rPr>
          <w:color w:val="231F20"/>
        </w:rPr>
        <w:t>nonexistent</w:t>
      </w:r>
      <w:r>
        <w:rPr>
          <w:color w:val="231F20"/>
          <w:spacing w:val="40"/>
        </w:rPr>
        <w:t> </w:t>
      </w:r>
      <w:r>
        <w:rPr>
          <w:color w:val="231F20"/>
        </w:rPr>
        <w:t>category</w:t>
      </w:r>
      <w:r>
        <w:rPr>
          <w:color w:val="231F20"/>
          <w:spacing w:val="40"/>
        </w:rPr>
        <w:t> </w:t>
      </w:r>
      <w:r>
        <w:rPr>
          <w:color w:val="231F20"/>
        </w:rPr>
        <w:t>for</w:t>
      </w:r>
      <w:r>
        <w:rPr>
          <w:color w:val="231F20"/>
          <w:spacing w:val="40"/>
        </w:rPr>
        <w:t> </w:t>
      </w:r>
      <w:r>
        <w:rPr>
          <w:color w:val="231F20"/>
        </w:rPr>
        <w:t>the</w:t>
      </w:r>
      <w:r>
        <w:rPr>
          <w:color w:val="231F20"/>
          <w:spacing w:val="40"/>
        </w:rPr>
        <w:t> </w:t>
      </w:r>
      <w:r>
        <w:rPr>
          <w:color w:val="231F20"/>
        </w:rPr>
        <w:t>first</w:t>
      </w:r>
      <w:r>
        <w:rPr>
          <w:color w:val="231F20"/>
          <w:spacing w:val="40"/>
        </w:rPr>
        <w:t> </w:t>
      </w:r>
      <w:r>
        <w:rPr>
          <w:color w:val="231F20"/>
        </w:rPr>
        <w:t>thirty</w:t>
      </w:r>
      <w:r>
        <w:rPr>
          <w:color w:val="231F20"/>
          <w:spacing w:val="40"/>
        </w:rPr>
        <w:t> </w:t>
      </w:r>
      <w:r>
        <w:rPr>
          <w:color w:val="231F20"/>
        </w:rPr>
        <w:t>years</w:t>
      </w:r>
      <w:r>
        <w:rPr>
          <w:color w:val="231F20"/>
          <w:spacing w:val="40"/>
        </w:rPr>
        <w:t> </w:t>
      </w:r>
      <w:r>
        <w:rPr>
          <w:color w:val="231F20"/>
        </w:rPr>
        <w:t>of the superhero comics genre, emerged in the late 1960s, suffered reductive racial conceptions and poor sales in the 1970s, and, as more black creators gained influence, grew in prominence and complexity</w:t>
      </w:r>
      <w:r>
        <w:rPr>
          <w:color w:val="231F20"/>
          <w:spacing w:val="-4"/>
        </w:rPr>
        <w:t> </w:t>
      </w:r>
      <w:r>
        <w:rPr>
          <w:color w:val="231F20"/>
        </w:rPr>
        <w:t>during</w:t>
      </w:r>
      <w:r>
        <w:rPr>
          <w:color w:val="231F20"/>
          <w:spacing w:val="-4"/>
        </w:rPr>
        <w:t> </w:t>
      </w:r>
      <w:r>
        <w:rPr>
          <w:color w:val="231F20"/>
        </w:rPr>
        <w:t>the</w:t>
      </w:r>
      <w:r>
        <w:rPr>
          <w:color w:val="231F20"/>
          <w:spacing w:val="-4"/>
        </w:rPr>
        <w:t> </w:t>
      </w:r>
      <w:r>
        <w:rPr>
          <w:color w:val="231F20"/>
        </w:rPr>
        <w:t>1980s,</w:t>
      </w:r>
      <w:r>
        <w:rPr>
          <w:color w:val="231F20"/>
          <w:spacing w:val="-4"/>
        </w:rPr>
        <w:t> </w:t>
      </w:r>
      <w:r>
        <w:rPr>
          <w:color w:val="231F20"/>
        </w:rPr>
        <w:t>1990s,</w:t>
      </w:r>
      <w:r>
        <w:rPr>
          <w:color w:val="231F20"/>
          <w:spacing w:val="-4"/>
        </w:rPr>
        <w:t> </w:t>
      </w:r>
      <w:r>
        <w:rPr>
          <w:color w:val="231F20"/>
        </w:rPr>
        <w:t>and</w:t>
      </w:r>
      <w:r>
        <w:rPr>
          <w:color w:val="231F20"/>
          <w:spacing w:val="-4"/>
        </w:rPr>
        <w:t> </w:t>
      </w:r>
      <w:r>
        <w:rPr>
          <w:color w:val="231F20"/>
        </w:rPr>
        <w:t>early</w:t>
      </w:r>
      <w:r>
        <w:rPr>
          <w:color w:val="231F20"/>
          <w:spacing w:val="-4"/>
        </w:rPr>
        <w:t> </w:t>
      </w:r>
      <w:r>
        <w:rPr>
          <w:color w:val="231F20"/>
        </w:rPr>
        <w:t>twenty-first</w:t>
      </w:r>
      <w:r>
        <w:rPr>
          <w:color w:val="231F20"/>
          <w:spacing w:val="-4"/>
        </w:rPr>
        <w:t> </w:t>
      </w:r>
      <w:r>
        <w:rPr>
          <w:color w:val="231F20"/>
        </w:rPr>
        <w:t>century. Tracing these phases reveals how superhero comics relate to the wider context of U.S. society and so form a pop cultural microcosm of racial representation and history, one initially told by white creators for white consumers.</w:t>
      </w:r>
    </w:p>
    <w:p>
      <w:pPr>
        <w:pStyle w:val="BodyText"/>
        <w:rPr>
          <w:sz w:val="24"/>
        </w:rPr>
      </w:pPr>
    </w:p>
    <w:p>
      <w:pPr>
        <w:pStyle w:val="BodyText"/>
        <w:spacing w:before="10"/>
        <w:rPr>
          <w:sz w:val="18"/>
        </w:rPr>
      </w:pPr>
    </w:p>
    <w:p>
      <w:pPr>
        <w:pStyle w:val="Heading5"/>
        <w:spacing w:before="1"/>
        <w:ind w:left="1537"/>
      </w:pPr>
      <w:r>
        <w:rPr>
          <w:color w:val="231F20"/>
        </w:rPr>
        <w:t>Pre-Code</w:t>
      </w:r>
      <w:r>
        <w:rPr>
          <w:color w:val="231F20"/>
          <w:spacing w:val="20"/>
        </w:rPr>
        <w:t> </w:t>
      </w:r>
      <w:r>
        <w:rPr>
          <w:color w:val="231F20"/>
        </w:rPr>
        <w:t>era,</w:t>
      </w:r>
      <w:r>
        <w:rPr>
          <w:color w:val="231F20"/>
          <w:spacing w:val="21"/>
        </w:rPr>
        <w:t> </w:t>
      </w:r>
      <w:r>
        <w:rPr>
          <w:color w:val="231F20"/>
          <w:spacing w:val="-2"/>
        </w:rPr>
        <w:t>1934–54</w:t>
      </w:r>
    </w:p>
    <w:p>
      <w:pPr>
        <w:pStyle w:val="BodyText"/>
        <w:spacing w:line="244" w:lineRule="auto" w:before="221"/>
        <w:ind w:left="263" w:right="997"/>
        <w:jc w:val="both"/>
      </w:pPr>
      <w:r>
        <w:rPr>
          <w:color w:val="231F20"/>
          <w:w w:val="105"/>
        </w:rPr>
        <w:t>Superhero</w:t>
      </w:r>
      <w:r>
        <w:rPr>
          <w:color w:val="231F20"/>
          <w:spacing w:val="-7"/>
          <w:w w:val="105"/>
        </w:rPr>
        <w:t> </w:t>
      </w:r>
      <w:r>
        <w:rPr>
          <w:color w:val="231F20"/>
          <w:w w:val="105"/>
        </w:rPr>
        <w:t>comics</w:t>
      </w:r>
      <w:r>
        <w:rPr>
          <w:color w:val="231F20"/>
          <w:spacing w:val="-7"/>
          <w:w w:val="105"/>
        </w:rPr>
        <w:t> </w:t>
      </w:r>
      <w:r>
        <w:rPr>
          <w:color w:val="231F20"/>
          <w:w w:val="105"/>
        </w:rPr>
        <w:t>in</w:t>
      </w:r>
      <w:r>
        <w:rPr>
          <w:color w:val="231F20"/>
          <w:spacing w:val="-7"/>
          <w:w w:val="105"/>
        </w:rPr>
        <w:t> </w:t>
      </w:r>
      <w:r>
        <w:rPr>
          <w:color w:val="231F20"/>
          <w:w w:val="105"/>
        </w:rPr>
        <w:t>the</w:t>
      </w:r>
      <w:r>
        <w:rPr>
          <w:color w:val="231F20"/>
          <w:spacing w:val="-7"/>
          <w:w w:val="105"/>
        </w:rPr>
        <w:t> </w:t>
      </w:r>
      <w:r>
        <w:rPr>
          <w:color w:val="231F20"/>
          <w:w w:val="105"/>
        </w:rPr>
        <w:t>pre-Code</w:t>
      </w:r>
      <w:r>
        <w:rPr>
          <w:color w:val="231F20"/>
          <w:spacing w:val="-7"/>
          <w:w w:val="105"/>
        </w:rPr>
        <w:t> </w:t>
      </w:r>
      <w:r>
        <w:rPr>
          <w:color w:val="231F20"/>
          <w:w w:val="105"/>
        </w:rPr>
        <w:t>years</w:t>
      </w:r>
      <w:r>
        <w:rPr>
          <w:color w:val="231F20"/>
          <w:spacing w:val="-7"/>
          <w:w w:val="105"/>
        </w:rPr>
        <w:t> </w:t>
      </w:r>
      <w:r>
        <w:rPr>
          <w:color w:val="231F20"/>
          <w:w w:val="105"/>
        </w:rPr>
        <w:t>of</w:t>
      </w:r>
      <w:r>
        <w:rPr>
          <w:color w:val="231F20"/>
          <w:spacing w:val="-8"/>
          <w:w w:val="105"/>
        </w:rPr>
        <w:t> </w:t>
      </w:r>
      <w:r>
        <w:rPr>
          <w:color w:val="231F20"/>
          <w:w w:val="105"/>
        </w:rPr>
        <w:t>the</w:t>
      </w:r>
      <w:r>
        <w:rPr>
          <w:color w:val="231F20"/>
          <w:spacing w:val="-7"/>
          <w:w w:val="105"/>
        </w:rPr>
        <w:t> </w:t>
      </w:r>
      <w:r>
        <w:rPr>
          <w:color w:val="231F20"/>
          <w:w w:val="105"/>
        </w:rPr>
        <w:t>1930s,</w:t>
      </w:r>
      <w:r>
        <w:rPr>
          <w:color w:val="231F20"/>
          <w:spacing w:val="-7"/>
          <w:w w:val="105"/>
        </w:rPr>
        <w:t> </w:t>
      </w:r>
      <w:r>
        <w:rPr>
          <w:color w:val="231F20"/>
          <w:w w:val="105"/>
        </w:rPr>
        <w:t>1940s,</w:t>
      </w:r>
      <w:r>
        <w:rPr>
          <w:color w:val="231F20"/>
          <w:spacing w:val="-7"/>
          <w:w w:val="105"/>
        </w:rPr>
        <w:t> </w:t>
      </w:r>
      <w:r>
        <w:rPr>
          <w:color w:val="231F20"/>
          <w:w w:val="105"/>
        </w:rPr>
        <w:t>and early</w:t>
      </w:r>
      <w:r>
        <w:rPr>
          <w:color w:val="231F20"/>
          <w:spacing w:val="-2"/>
          <w:w w:val="105"/>
        </w:rPr>
        <w:t> </w:t>
      </w:r>
      <w:r>
        <w:rPr>
          <w:color w:val="231F20"/>
          <w:w w:val="105"/>
        </w:rPr>
        <w:t>1950s</w:t>
      </w:r>
      <w:r>
        <w:rPr>
          <w:color w:val="231F20"/>
          <w:spacing w:val="-2"/>
          <w:w w:val="105"/>
        </w:rPr>
        <w:t> </w:t>
      </w:r>
      <w:r>
        <w:rPr>
          <w:color w:val="231F20"/>
          <w:w w:val="105"/>
        </w:rPr>
        <w:t>are</w:t>
      </w:r>
      <w:r>
        <w:rPr>
          <w:color w:val="231F20"/>
          <w:spacing w:val="-2"/>
          <w:w w:val="105"/>
        </w:rPr>
        <w:t> </w:t>
      </w:r>
      <w:r>
        <w:rPr>
          <w:color w:val="231F20"/>
          <w:w w:val="105"/>
        </w:rPr>
        <w:t>dominated</w:t>
      </w:r>
      <w:r>
        <w:rPr>
          <w:color w:val="231F20"/>
          <w:spacing w:val="-2"/>
          <w:w w:val="105"/>
        </w:rPr>
        <w:t> </w:t>
      </w:r>
      <w:r>
        <w:rPr>
          <w:color w:val="231F20"/>
          <w:w w:val="105"/>
        </w:rPr>
        <w:t>by</w:t>
      </w:r>
      <w:r>
        <w:rPr>
          <w:color w:val="231F20"/>
          <w:spacing w:val="-2"/>
          <w:w w:val="105"/>
        </w:rPr>
        <w:t> </w:t>
      </w:r>
      <w:r>
        <w:rPr>
          <w:color w:val="231F20"/>
          <w:w w:val="105"/>
        </w:rPr>
        <w:t>a</w:t>
      </w:r>
      <w:r>
        <w:rPr>
          <w:color w:val="231F20"/>
          <w:spacing w:val="-2"/>
          <w:w w:val="105"/>
        </w:rPr>
        <w:t> </w:t>
      </w:r>
      <w:r>
        <w:rPr>
          <w:color w:val="231F20"/>
          <w:w w:val="105"/>
        </w:rPr>
        <w:t>lack</w:t>
      </w:r>
      <w:r>
        <w:rPr>
          <w:color w:val="231F20"/>
          <w:spacing w:val="-2"/>
          <w:w w:val="105"/>
        </w:rPr>
        <w:t> </w:t>
      </w:r>
      <w:r>
        <w:rPr>
          <w:color w:val="231F20"/>
          <w:w w:val="105"/>
        </w:rPr>
        <w:t>of</w:t>
      </w:r>
      <w:r>
        <w:rPr>
          <w:color w:val="231F20"/>
          <w:spacing w:val="-2"/>
          <w:w w:val="105"/>
        </w:rPr>
        <w:t> </w:t>
      </w:r>
      <w:r>
        <w:rPr>
          <w:color w:val="231F20"/>
          <w:w w:val="105"/>
        </w:rPr>
        <w:t>black</w:t>
      </w:r>
      <w:r>
        <w:rPr>
          <w:color w:val="231F20"/>
          <w:spacing w:val="-2"/>
          <w:w w:val="105"/>
        </w:rPr>
        <w:t> </w:t>
      </w:r>
      <w:r>
        <w:rPr>
          <w:color w:val="231F20"/>
          <w:w w:val="105"/>
        </w:rPr>
        <w:t>representation</w:t>
      </w:r>
      <w:r>
        <w:rPr>
          <w:color w:val="231F20"/>
          <w:spacing w:val="-2"/>
          <w:w w:val="105"/>
        </w:rPr>
        <w:t> </w:t>
      </w:r>
      <w:r>
        <w:rPr>
          <w:color w:val="231F20"/>
          <w:w w:val="105"/>
        </w:rPr>
        <w:t>and punctuated</w:t>
      </w:r>
      <w:r>
        <w:rPr>
          <w:color w:val="231F20"/>
          <w:w w:val="105"/>
        </w:rPr>
        <w:t> by</w:t>
      </w:r>
      <w:r>
        <w:rPr>
          <w:color w:val="231F20"/>
          <w:w w:val="105"/>
        </w:rPr>
        <w:t> instances</w:t>
      </w:r>
      <w:r>
        <w:rPr>
          <w:color w:val="231F20"/>
          <w:w w:val="105"/>
        </w:rPr>
        <w:t> of</w:t>
      </w:r>
      <w:r>
        <w:rPr>
          <w:color w:val="231F20"/>
          <w:w w:val="105"/>
        </w:rPr>
        <w:t> extreme</w:t>
      </w:r>
      <w:r>
        <w:rPr>
          <w:color w:val="231F20"/>
          <w:w w:val="105"/>
        </w:rPr>
        <w:t> racist</w:t>
      </w:r>
      <w:r>
        <w:rPr>
          <w:color w:val="231F20"/>
          <w:w w:val="105"/>
        </w:rPr>
        <w:t> caricature.</w:t>
      </w:r>
      <w:r>
        <w:rPr>
          <w:color w:val="231F20"/>
          <w:w w:val="105"/>
        </w:rPr>
        <w:t> “Racism was</w:t>
      </w:r>
      <w:r>
        <w:rPr>
          <w:color w:val="231F20"/>
          <w:w w:val="105"/>
        </w:rPr>
        <w:t> built</w:t>
      </w:r>
      <w:r>
        <w:rPr>
          <w:color w:val="231F20"/>
          <w:w w:val="105"/>
        </w:rPr>
        <w:t> into</w:t>
      </w:r>
      <w:r>
        <w:rPr>
          <w:color w:val="231F20"/>
          <w:w w:val="105"/>
        </w:rPr>
        <w:t> the</w:t>
      </w:r>
      <w:r>
        <w:rPr>
          <w:color w:val="231F20"/>
          <w:w w:val="105"/>
        </w:rPr>
        <w:t> foundations</w:t>
      </w:r>
      <w:r>
        <w:rPr>
          <w:color w:val="231F20"/>
          <w:w w:val="105"/>
        </w:rPr>
        <w:t> of</w:t>
      </w:r>
      <w:r>
        <w:rPr>
          <w:color w:val="231F20"/>
          <w:w w:val="105"/>
        </w:rPr>
        <w:t> entire</w:t>
      </w:r>
      <w:r>
        <w:rPr>
          <w:color w:val="231F20"/>
          <w:w w:val="105"/>
        </w:rPr>
        <w:t> once-popular</w:t>
      </w:r>
      <w:r>
        <w:rPr>
          <w:color w:val="231F20"/>
          <w:w w:val="105"/>
        </w:rPr>
        <w:t> genres, </w:t>
      </w:r>
      <w:r>
        <w:rPr>
          <w:color w:val="231F20"/>
          <w:spacing w:val="-2"/>
          <w:w w:val="105"/>
        </w:rPr>
        <w:t>especially</w:t>
      </w:r>
      <w:r>
        <w:rPr>
          <w:color w:val="231F20"/>
          <w:spacing w:val="-4"/>
          <w:w w:val="105"/>
        </w:rPr>
        <w:t> </w:t>
      </w:r>
      <w:r>
        <w:rPr>
          <w:color w:val="231F20"/>
          <w:spacing w:val="-2"/>
          <w:w w:val="105"/>
        </w:rPr>
        <w:t>jungle</w:t>
      </w:r>
      <w:r>
        <w:rPr>
          <w:color w:val="231F20"/>
          <w:spacing w:val="-4"/>
          <w:w w:val="105"/>
        </w:rPr>
        <w:t> </w:t>
      </w:r>
      <w:r>
        <w:rPr>
          <w:color w:val="231F20"/>
          <w:spacing w:val="-2"/>
          <w:w w:val="105"/>
        </w:rPr>
        <w:t>comics</w:t>
      </w:r>
      <w:r>
        <w:rPr>
          <w:color w:val="231F20"/>
          <w:spacing w:val="-4"/>
          <w:w w:val="105"/>
        </w:rPr>
        <w:t> </w:t>
      </w:r>
      <w:r>
        <w:rPr>
          <w:color w:val="231F20"/>
          <w:spacing w:val="-2"/>
          <w:w w:val="105"/>
        </w:rPr>
        <w:t>…</w:t>
      </w:r>
      <w:r>
        <w:rPr>
          <w:color w:val="231F20"/>
          <w:spacing w:val="-4"/>
          <w:w w:val="105"/>
        </w:rPr>
        <w:t> </w:t>
      </w:r>
      <w:r>
        <w:rPr>
          <w:color w:val="231F20"/>
          <w:spacing w:val="-2"/>
          <w:w w:val="105"/>
        </w:rPr>
        <w:t>and</w:t>
      </w:r>
      <w:r>
        <w:rPr>
          <w:color w:val="231F20"/>
          <w:spacing w:val="-4"/>
          <w:w w:val="105"/>
        </w:rPr>
        <w:t> </w:t>
      </w:r>
      <w:r>
        <w:rPr>
          <w:color w:val="231F20"/>
          <w:spacing w:val="-2"/>
          <w:w w:val="105"/>
        </w:rPr>
        <w:t>war</w:t>
      </w:r>
      <w:r>
        <w:rPr>
          <w:color w:val="231F20"/>
          <w:spacing w:val="-4"/>
          <w:w w:val="105"/>
        </w:rPr>
        <w:t> </w:t>
      </w:r>
      <w:r>
        <w:rPr>
          <w:color w:val="231F20"/>
          <w:spacing w:val="-2"/>
          <w:w w:val="105"/>
        </w:rPr>
        <w:t>comics,”</w:t>
      </w:r>
      <w:r>
        <w:rPr>
          <w:color w:val="231F20"/>
          <w:spacing w:val="-4"/>
          <w:w w:val="105"/>
        </w:rPr>
        <w:t> </w:t>
      </w:r>
      <w:r>
        <w:rPr>
          <w:color w:val="231F20"/>
          <w:spacing w:val="-2"/>
          <w:w w:val="105"/>
        </w:rPr>
        <w:t>writes</w:t>
      </w:r>
      <w:r>
        <w:rPr>
          <w:color w:val="231F20"/>
          <w:spacing w:val="-4"/>
          <w:w w:val="105"/>
        </w:rPr>
        <w:t> </w:t>
      </w:r>
      <w:r>
        <w:rPr>
          <w:color w:val="231F20"/>
          <w:spacing w:val="-2"/>
          <w:w w:val="105"/>
        </w:rPr>
        <w:t>Leonard</w:t>
      </w:r>
      <w:r>
        <w:rPr>
          <w:color w:val="231F20"/>
          <w:spacing w:val="-4"/>
          <w:w w:val="105"/>
        </w:rPr>
        <w:t> </w:t>
      </w:r>
      <w:r>
        <w:rPr>
          <w:color w:val="231F20"/>
          <w:spacing w:val="-2"/>
          <w:w w:val="105"/>
        </w:rPr>
        <w:t>Rifas, </w:t>
      </w:r>
      <w:r>
        <w:rPr>
          <w:color w:val="231F20"/>
          <w:w w:val="105"/>
        </w:rPr>
        <w:t>noting</w:t>
      </w:r>
      <w:r>
        <w:rPr>
          <w:color w:val="231F20"/>
          <w:w w:val="105"/>
        </w:rPr>
        <w:t> the</w:t>
      </w:r>
      <w:r>
        <w:rPr>
          <w:color w:val="231F20"/>
          <w:w w:val="105"/>
        </w:rPr>
        <w:t> predominance</w:t>
      </w:r>
      <w:r>
        <w:rPr>
          <w:color w:val="231F20"/>
          <w:w w:val="105"/>
        </w:rPr>
        <w:t> of</w:t>
      </w:r>
      <w:r>
        <w:rPr>
          <w:color w:val="231F20"/>
          <w:w w:val="105"/>
        </w:rPr>
        <w:t> “early</w:t>
      </w:r>
      <w:r>
        <w:rPr>
          <w:color w:val="231F20"/>
          <w:w w:val="105"/>
        </w:rPr>
        <w:t> American</w:t>
      </w:r>
      <w:r>
        <w:rPr>
          <w:color w:val="231F20"/>
          <w:w w:val="105"/>
        </w:rPr>
        <w:t> comic</w:t>
      </w:r>
      <w:r>
        <w:rPr>
          <w:color w:val="231F20"/>
          <w:w w:val="105"/>
        </w:rPr>
        <w:t> books</w:t>
      </w:r>
      <w:r>
        <w:rPr>
          <w:color w:val="231F20"/>
          <w:w w:val="105"/>
        </w:rPr>
        <w:t> that show</w:t>
      </w:r>
      <w:r>
        <w:rPr>
          <w:color w:val="231F20"/>
          <w:w w:val="105"/>
        </w:rPr>
        <w:t> white</w:t>
      </w:r>
      <w:r>
        <w:rPr>
          <w:color w:val="231F20"/>
          <w:w w:val="105"/>
        </w:rPr>
        <w:t> characters</w:t>
      </w:r>
      <w:r>
        <w:rPr>
          <w:color w:val="231F20"/>
          <w:w w:val="105"/>
        </w:rPr>
        <w:t> in</w:t>
      </w:r>
      <w:r>
        <w:rPr>
          <w:color w:val="231F20"/>
          <w:w w:val="105"/>
        </w:rPr>
        <w:t> dominant</w:t>
      </w:r>
      <w:r>
        <w:rPr>
          <w:color w:val="231F20"/>
          <w:w w:val="105"/>
        </w:rPr>
        <w:t> positions</w:t>
      </w:r>
      <w:r>
        <w:rPr>
          <w:color w:val="231F20"/>
          <w:w w:val="105"/>
        </w:rPr>
        <w:t> of</w:t>
      </w:r>
      <w:r>
        <w:rPr>
          <w:color w:val="231F20"/>
          <w:w w:val="105"/>
        </w:rPr>
        <w:t> over</w:t>
      </w:r>
      <w:r>
        <w:rPr>
          <w:color w:val="231F20"/>
          <w:w w:val="105"/>
        </w:rPr>
        <w:t> nonwhite domestics,</w:t>
      </w:r>
      <w:r>
        <w:rPr>
          <w:color w:val="231F20"/>
          <w:w w:val="105"/>
        </w:rPr>
        <w:t> natives,</w:t>
      </w:r>
      <w:r>
        <w:rPr>
          <w:color w:val="231F20"/>
          <w:w w:val="105"/>
        </w:rPr>
        <w:t> or</w:t>
      </w:r>
      <w:r>
        <w:rPr>
          <w:color w:val="231F20"/>
          <w:w w:val="105"/>
        </w:rPr>
        <w:t> sidekicks”</w:t>
      </w:r>
      <w:r>
        <w:rPr>
          <w:color w:val="231F20"/>
          <w:w w:val="105"/>
        </w:rPr>
        <w:t> (2010:</w:t>
      </w:r>
      <w:r>
        <w:rPr>
          <w:color w:val="231F20"/>
          <w:w w:val="105"/>
        </w:rPr>
        <w:t> 28).</w:t>
      </w:r>
      <w:r>
        <w:rPr>
          <w:color w:val="231F20"/>
          <w:w w:val="105"/>
        </w:rPr>
        <w:t> The</w:t>
      </w:r>
      <w:r>
        <w:rPr>
          <w:color w:val="231F20"/>
          <w:w w:val="105"/>
        </w:rPr>
        <w:t> pattern</w:t>
      </w:r>
      <w:r>
        <w:rPr>
          <w:color w:val="231F20"/>
          <w:w w:val="105"/>
        </w:rPr>
        <w:t> begins </w:t>
      </w:r>
      <w:r>
        <w:rPr>
          <w:color w:val="231F20"/>
        </w:rPr>
        <w:t>with</w:t>
      </w:r>
      <w:r>
        <w:rPr>
          <w:color w:val="231F20"/>
          <w:spacing w:val="-7"/>
        </w:rPr>
        <w:t> </w:t>
      </w:r>
      <w:r>
        <w:rPr>
          <w:color w:val="231F20"/>
        </w:rPr>
        <w:t>the</w:t>
      </w:r>
      <w:r>
        <w:rPr>
          <w:color w:val="231F20"/>
          <w:spacing w:val="-7"/>
        </w:rPr>
        <w:t> </w:t>
      </w:r>
      <w:r>
        <w:rPr>
          <w:color w:val="231F20"/>
        </w:rPr>
        <w:t>first</w:t>
      </w:r>
      <w:r>
        <w:rPr>
          <w:color w:val="231F20"/>
          <w:spacing w:val="-7"/>
        </w:rPr>
        <w:t> </w:t>
      </w:r>
      <w:r>
        <w:rPr>
          <w:color w:val="231F20"/>
        </w:rPr>
        <w:t>recurring</w:t>
      </w:r>
      <w:r>
        <w:rPr>
          <w:color w:val="231F20"/>
          <w:spacing w:val="-7"/>
        </w:rPr>
        <w:t> </w:t>
      </w:r>
      <w:r>
        <w:rPr>
          <w:color w:val="231F20"/>
        </w:rPr>
        <w:t>black</w:t>
      </w:r>
      <w:r>
        <w:rPr>
          <w:color w:val="231F20"/>
          <w:spacing w:val="-7"/>
        </w:rPr>
        <w:t> </w:t>
      </w:r>
      <w:r>
        <w:rPr>
          <w:color w:val="231F20"/>
        </w:rPr>
        <w:t>character</w:t>
      </w:r>
      <w:r>
        <w:rPr>
          <w:color w:val="231F20"/>
          <w:spacing w:val="-7"/>
        </w:rPr>
        <w:t> </w:t>
      </w:r>
      <w:r>
        <w:rPr>
          <w:color w:val="231F20"/>
        </w:rPr>
        <w:t>in</w:t>
      </w:r>
      <w:r>
        <w:rPr>
          <w:color w:val="231F20"/>
          <w:spacing w:val="-7"/>
        </w:rPr>
        <w:t> </w:t>
      </w:r>
      <w:r>
        <w:rPr>
          <w:color w:val="231F20"/>
        </w:rPr>
        <w:t>superhero</w:t>
      </w:r>
      <w:r>
        <w:rPr>
          <w:color w:val="231F20"/>
          <w:spacing w:val="-7"/>
        </w:rPr>
        <w:t> </w:t>
      </w:r>
      <w:r>
        <w:rPr>
          <w:color w:val="231F20"/>
        </w:rPr>
        <w:t>comics,</w:t>
      </w:r>
      <w:r>
        <w:rPr>
          <w:color w:val="231F20"/>
          <w:spacing w:val="-7"/>
        </w:rPr>
        <w:t> </w:t>
      </w:r>
      <w:r>
        <w:rPr>
          <w:color w:val="231F20"/>
        </w:rPr>
        <w:t>Lothar, </w:t>
      </w:r>
      <w:bookmarkStart w:name="_bookmark187" w:id="230"/>
      <w:bookmarkEnd w:id="230"/>
      <w:r>
        <w:rPr>
          <w:color w:val="231F20"/>
          <w:w w:val="105"/>
        </w:rPr>
        <w:t>created</w:t>
      </w:r>
      <w:r>
        <w:rPr>
          <w:color w:val="231F20"/>
          <w:w w:val="105"/>
        </w:rPr>
        <w:t> by</w:t>
      </w:r>
      <w:r>
        <w:rPr>
          <w:color w:val="231F20"/>
          <w:w w:val="105"/>
        </w:rPr>
        <w:t> Lee</w:t>
      </w:r>
      <w:r>
        <w:rPr>
          <w:color w:val="231F20"/>
          <w:w w:val="105"/>
        </w:rPr>
        <w:t> Falk</w:t>
      </w:r>
      <w:r>
        <w:rPr>
          <w:color w:val="231F20"/>
          <w:w w:val="105"/>
        </w:rPr>
        <w:t> for</w:t>
      </w:r>
      <w:r>
        <w:rPr>
          <w:color w:val="231F20"/>
          <w:w w:val="105"/>
        </w:rPr>
        <w:t> his</w:t>
      </w:r>
      <w:r>
        <w:rPr>
          <w:color w:val="231F20"/>
          <w:w w:val="105"/>
        </w:rPr>
        <w:t> daily</w:t>
      </w:r>
      <w:r>
        <w:rPr>
          <w:color w:val="231F20"/>
          <w:w w:val="105"/>
        </w:rPr>
        <w:t> newspaper</w:t>
      </w:r>
      <w:r>
        <w:rPr>
          <w:color w:val="231F20"/>
          <w:w w:val="105"/>
        </w:rPr>
        <w:t> strip</w:t>
      </w:r>
      <w:r>
        <w:rPr>
          <w:color w:val="231F20"/>
          <w:w w:val="105"/>
        </w:rPr>
        <w:t> </w:t>
      </w:r>
      <w:hyperlink w:history="true" w:anchor="_bookmark330">
        <w:r>
          <w:rPr>
            <w:i/>
            <w:color w:val="231F20"/>
            <w:w w:val="105"/>
          </w:rPr>
          <w:t>Mandrake</w:t>
        </w:r>
        <w:r>
          <w:rPr>
            <w:i/>
            <w:color w:val="231F20"/>
            <w:w w:val="105"/>
          </w:rPr>
          <w:t> the</w:t>
        </w:r>
      </w:hyperlink>
      <w:r>
        <w:rPr>
          <w:i/>
          <w:color w:val="231F20"/>
          <w:w w:val="105"/>
        </w:rPr>
        <w:t> </w:t>
      </w:r>
      <w:hyperlink w:history="true" w:anchor="_bookmark330">
        <w:r>
          <w:rPr>
            <w:i/>
            <w:color w:val="231F20"/>
            <w:w w:val="105"/>
          </w:rPr>
          <w:t>Magician</w:t>
        </w:r>
      </w:hyperlink>
      <w:r>
        <w:rPr>
          <w:color w:val="231F20"/>
          <w:w w:val="105"/>
        </w:rPr>
        <w:t>.</w:t>
      </w:r>
      <w:r>
        <w:rPr>
          <w:color w:val="231F20"/>
          <w:w w:val="105"/>
        </w:rPr>
        <w:t> For</w:t>
      </w:r>
      <w:r>
        <w:rPr>
          <w:color w:val="231F20"/>
          <w:w w:val="105"/>
        </w:rPr>
        <w:t> the</w:t>
      </w:r>
      <w:r>
        <w:rPr>
          <w:color w:val="231F20"/>
          <w:w w:val="105"/>
        </w:rPr>
        <w:t> June</w:t>
      </w:r>
      <w:r>
        <w:rPr>
          <w:color w:val="231F20"/>
          <w:w w:val="105"/>
        </w:rPr>
        <w:t> 11,</w:t>
      </w:r>
      <w:r>
        <w:rPr>
          <w:color w:val="231F20"/>
          <w:w w:val="105"/>
        </w:rPr>
        <w:t> 1934</w:t>
      </w:r>
      <w:r>
        <w:rPr>
          <w:color w:val="231F20"/>
          <w:w w:val="105"/>
        </w:rPr>
        <w:t> debut,</w:t>
      </w:r>
      <w:r>
        <w:rPr>
          <w:color w:val="231F20"/>
          <w:w w:val="105"/>
        </w:rPr>
        <w:t> artist</w:t>
      </w:r>
      <w:r>
        <w:rPr>
          <w:color w:val="231F20"/>
          <w:w w:val="105"/>
        </w:rPr>
        <w:t> Phil</w:t>
      </w:r>
      <w:r>
        <w:rPr>
          <w:color w:val="231F20"/>
          <w:w w:val="105"/>
        </w:rPr>
        <w:t> Davis</w:t>
      </w:r>
      <w:r>
        <w:rPr>
          <w:color w:val="231F20"/>
          <w:w w:val="105"/>
        </w:rPr>
        <w:t> drew Mandrake’s</w:t>
      </w:r>
      <w:r>
        <w:rPr>
          <w:color w:val="231F20"/>
          <w:w w:val="105"/>
        </w:rPr>
        <w:t> sidekick</w:t>
      </w:r>
      <w:r>
        <w:rPr>
          <w:color w:val="231F20"/>
          <w:w w:val="105"/>
        </w:rPr>
        <w:t> in</w:t>
      </w:r>
      <w:r>
        <w:rPr>
          <w:color w:val="231F20"/>
          <w:w w:val="105"/>
        </w:rPr>
        <w:t> what</w:t>
      </w:r>
      <w:r>
        <w:rPr>
          <w:color w:val="231F20"/>
          <w:w w:val="105"/>
        </w:rPr>
        <w:t> would</w:t>
      </w:r>
      <w:r>
        <w:rPr>
          <w:color w:val="231F20"/>
          <w:w w:val="105"/>
        </w:rPr>
        <w:t> be</w:t>
      </w:r>
      <w:r>
        <w:rPr>
          <w:color w:val="231F20"/>
          <w:w w:val="105"/>
        </w:rPr>
        <w:t> the</w:t>
      </w:r>
      <w:r>
        <w:rPr>
          <w:color w:val="231F20"/>
          <w:w w:val="105"/>
        </w:rPr>
        <w:t> character’s</w:t>
      </w:r>
      <w:r>
        <w:rPr>
          <w:color w:val="231F20"/>
          <w:w w:val="105"/>
        </w:rPr>
        <w:t> signature wardrobe:</w:t>
      </w:r>
      <w:r>
        <w:rPr>
          <w:color w:val="231F20"/>
          <w:spacing w:val="-9"/>
          <w:w w:val="105"/>
        </w:rPr>
        <w:t> </w:t>
      </w:r>
      <w:r>
        <w:rPr>
          <w:color w:val="231F20"/>
          <w:w w:val="105"/>
        </w:rPr>
        <w:t>shorts,</w:t>
      </w:r>
      <w:r>
        <w:rPr>
          <w:color w:val="231F20"/>
          <w:spacing w:val="-9"/>
          <w:w w:val="105"/>
        </w:rPr>
        <w:t> </w:t>
      </w:r>
      <w:r>
        <w:rPr>
          <w:color w:val="231F20"/>
          <w:w w:val="105"/>
        </w:rPr>
        <w:t>cummerbund,</w:t>
      </w:r>
      <w:r>
        <w:rPr>
          <w:color w:val="231F20"/>
          <w:spacing w:val="-9"/>
          <w:w w:val="105"/>
        </w:rPr>
        <w:t> </w:t>
      </w:r>
      <w:r>
        <w:rPr>
          <w:color w:val="231F20"/>
          <w:w w:val="105"/>
        </w:rPr>
        <w:t>lion-skin</w:t>
      </w:r>
      <w:r>
        <w:rPr>
          <w:color w:val="231F20"/>
          <w:spacing w:val="-9"/>
          <w:w w:val="105"/>
        </w:rPr>
        <w:t> </w:t>
      </w:r>
      <w:r>
        <w:rPr>
          <w:color w:val="231F20"/>
          <w:w w:val="105"/>
        </w:rPr>
        <w:t>sash,</w:t>
      </w:r>
      <w:r>
        <w:rPr>
          <w:color w:val="231F20"/>
          <w:spacing w:val="-9"/>
          <w:w w:val="105"/>
        </w:rPr>
        <w:t> </w:t>
      </w:r>
      <w:r>
        <w:rPr>
          <w:color w:val="231F20"/>
          <w:w w:val="105"/>
        </w:rPr>
        <w:t>and</w:t>
      </w:r>
      <w:r>
        <w:rPr>
          <w:color w:val="231F20"/>
          <w:spacing w:val="-9"/>
          <w:w w:val="105"/>
        </w:rPr>
        <w:t> </w:t>
      </w:r>
      <w:r>
        <w:rPr>
          <w:color w:val="231F20"/>
          <w:w w:val="105"/>
        </w:rPr>
        <w:t>fez</w:t>
      </w:r>
      <w:r>
        <w:rPr>
          <w:color w:val="231F20"/>
          <w:spacing w:val="-9"/>
          <w:w w:val="105"/>
        </w:rPr>
        <w:t> </w:t>
      </w:r>
      <w:r>
        <w:rPr>
          <w:color w:val="231F20"/>
          <w:w w:val="105"/>
        </w:rPr>
        <w:t>(Falk</w:t>
      </w:r>
      <w:r>
        <w:rPr>
          <w:color w:val="231F20"/>
          <w:spacing w:val="-9"/>
          <w:w w:val="105"/>
        </w:rPr>
        <w:t> </w:t>
      </w:r>
      <w:r>
        <w:rPr>
          <w:color w:val="231F20"/>
          <w:w w:val="105"/>
        </w:rPr>
        <w:t>and Davis</w:t>
      </w:r>
      <w:r>
        <w:rPr>
          <w:color w:val="231F20"/>
          <w:w w:val="105"/>
        </w:rPr>
        <w:t> 1934).</w:t>
      </w:r>
      <w:r>
        <w:rPr>
          <w:color w:val="231F20"/>
          <w:w w:val="105"/>
        </w:rPr>
        <w:t> Although</w:t>
      </w:r>
      <w:r>
        <w:rPr>
          <w:color w:val="231F20"/>
          <w:w w:val="105"/>
        </w:rPr>
        <w:t> identified</w:t>
      </w:r>
      <w:r>
        <w:rPr>
          <w:color w:val="231F20"/>
          <w:w w:val="105"/>
        </w:rPr>
        <w:t> as</w:t>
      </w:r>
      <w:r>
        <w:rPr>
          <w:color w:val="231F20"/>
          <w:w w:val="105"/>
        </w:rPr>
        <w:t> the</w:t>
      </w:r>
      <w:r>
        <w:rPr>
          <w:color w:val="231F20"/>
          <w:w w:val="105"/>
        </w:rPr>
        <w:t> prince</w:t>
      </w:r>
      <w:r>
        <w:rPr>
          <w:color w:val="231F20"/>
          <w:w w:val="105"/>
        </w:rPr>
        <w:t> of</w:t>
      </w:r>
      <w:r>
        <w:rPr>
          <w:color w:val="231F20"/>
          <w:w w:val="105"/>
        </w:rPr>
        <w:t> several</w:t>
      </w:r>
      <w:r>
        <w:rPr>
          <w:color w:val="231F20"/>
          <w:w w:val="105"/>
        </w:rPr>
        <w:t> African tribes,</w:t>
      </w:r>
      <w:r>
        <w:rPr>
          <w:color w:val="231F20"/>
          <w:w w:val="105"/>
        </w:rPr>
        <w:t> Lothar</w:t>
      </w:r>
      <w:r>
        <w:rPr>
          <w:color w:val="231F20"/>
          <w:w w:val="105"/>
        </w:rPr>
        <w:t> chooses</w:t>
      </w:r>
      <w:r>
        <w:rPr>
          <w:color w:val="231F20"/>
          <w:w w:val="105"/>
        </w:rPr>
        <w:t> to</w:t>
      </w:r>
      <w:r>
        <w:rPr>
          <w:color w:val="231F20"/>
          <w:w w:val="105"/>
        </w:rPr>
        <w:t> live</w:t>
      </w:r>
      <w:r>
        <w:rPr>
          <w:color w:val="231F20"/>
          <w:w w:val="105"/>
        </w:rPr>
        <w:t> in</w:t>
      </w:r>
      <w:r>
        <w:rPr>
          <w:color w:val="231F20"/>
          <w:w w:val="105"/>
        </w:rPr>
        <w:t> the</w:t>
      </w:r>
      <w:r>
        <w:rPr>
          <w:color w:val="231F20"/>
          <w:w w:val="105"/>
        </w:rPr>
        <w:t> United</w:t>
      </w:r>
      <w:r>
        <w:rPr>
          <w:color w:val="231F20"/>
          <w:w w:val="105"/>
        </w:rPr>
        <w:t> States</w:t>
      </w:r>
      <w:r>
        <w:rPr>
          <w:color w:val="231F20"/>
          <w:w w:val="105"/>
        </w:rPr>
        <w:t> as</w:t>
      </w:r>
      <w:r>
        <w:rPr>
          <w:color w:val="231F20"/>
          <w:w w:val="105"/>
        </w:rPr>
        <w:t> an</w:t>
      </w:r>
      <w:r>
        <w:rPr>
          <w:color w:val="231F20"/>
          <w:w w:val="105"/>
        </w:rPr>
        <w:t> ambigu- ously</w:t>
      </w:r>
      <w:r>
        <w:rPr>
          <w:color w:val="231F20"/>
          <w:w w:val="105"/>
        </w:rPr>
        <w:t> slave-like</w:t>
      </w:r>
      <w:r>
        <w:rPr>
          <w:color w:val="231F20"/>
          <w:w w:val="105"/>
        </w:rPr>
        <w:t> servant</w:t>
      </w:r>
      <w:r>
        <w:rPr>
          <w:color w:val="231F20"/>
          <w:w w:val="105"/>
        </w:rPr>
        <w:t> to</w:t>
      </w:r>
      <w:r>
        <w:rPr>
          <w:color w:val="231F20"/>
          <w:w w:val="105"/>
        </w:rPr>
        <w:t> a</w:t>
      </w:r>
      <w:r>
        <w:rPr>
          <w:color w:val="231F20"/>
          <w:w w:val="105"/>
        </w:rPr>
        <w:t> white,</w:t>
      </w:r>
      <w:r>
        <w:rPr>
          <w:color w:val="231F20"/>
          <w:w w:val="105"/>
        </w:rPr>
        <w:t> orientalist</w:t>
      </w:r>
      <w:r>
        <w:rPr>
          <w:color w:val="231F20"/>
          <w:w w:val="105"/>
        </w:rPr>
        <w:t> magician.</w:t>
      </w:r>
      <w:r>
        <w:rPr>
          <w:color w:val="231F20"/>
          <w:w w:val="105"/>
        </w:rPr>
        <w:t> In</w:t>
      </w:r>
      <w:r>
        <w:rPr>
          <w:color w:val="231F20"/>
          <w:w w:val="105"/>
        </w:rPr>
        <w:t> the second</w:t>
      </w:r>
      <w:r>
        <w:rPr>
          <w:color w:val="231F20"/>
          <w:w w:val="105"/>
        </w:rPr>
        <w:t> installment</w:t>
      </w:r>
      <w:r>
        <w:rPr>
          <w:color w:val="231F20"/>
          <w:w w:val="105"/>
        </w:rPr>
        <w:t> Lothar</w:t>
      </w:r>
      <w:r>
        <w:rPr>
          <w:color w:val="231F20"/>
          <w:w w:val="105"/>
        </w:rPr>
        <w:t> introduces</w:t>
      </w:r>
      <w:r>
        <w:rPr>
          <w:color w:val="231F20"/>
          <w:w w:val="105"/>
        </w:rPr>
        <w:t> his</w:t>
      </w:r>
      <w:r>
        <w:rPr>
          <w:color w:val="231F20"/>
          <w:w w:val="105"/>
        </w:rPr>
        <w:t> “Master”</w:t>
      </w:r>
      <w:r>
        <w:rPr>
          <w:color w:val="231F20"/>
          <w:w w:val="105"/>
        </w:rPr>
        <w:t> in</w:t>
      </w:r>
      <w:r>
        <w:rPr>
          <w:color w:val="231F20"/>
          <w:w w:val="105"/>
        </w:rPr>
        <w:t> what</w:t>
      </w:r>
      <w:r>
        <w:rPr>
          <w:color w:val="231F20"/>
          <w:w w:val="105"/>
        </w:rPr>
        <w:t> was termed</w:t>
      </w:r>
      <w:r>
        <w:rPr>
          <w:color w:val="231F20"/>
          <w:w w:val="105"/>
        </w:rPr>
        <w:t> General</w:t>
      </w:r>
      <w:r>
        <w:rPr>
          <w:color w:val="231F20"/>
          <w:w w:val="105"/>
        </w:rPr>
        <w:t> American</w:t>
      </w:r>
      <w:r>
        <w:rPr>
          <w:color w:val="231F20"/>
          <w:w w:val="105"/>
        </w:rPr>
        <w:t> English</w:t>
      </w:r>
      <w:r>
        <w:rPr>
          <w:color w:val="231F20"/>
          <w:w w:val="105"/>
        </w:rPr>
        <w:t> in</w:t>
      </w:r>
      <w:r>
        <w:rPr>
          <w:color w:val="231F20"/>
          <w:w w:val="105"/>
        </w:rPr>
        <w:t> the</w:t>
      </w:r>
      <w:r>
        <w:rPr>
          <w:color w:val="231F20"/>
          <w:w w:val="105"/>
        </w:rPr>
        <w:t> 1930s,</w:t>
      </w:r>
      <w:r>
        <w:rPr>
          <w:color w:val="231F20"/>
          <w:w w:val="105"/>
        </w:rPr>
        <w:t> but</w:t>
      </w:r>
      <w:r>
        <w:rPr>
          <w:color w:val="231F20"/>
          <w:w w:val="105"/>
        </w:rPr>
        <w:t> before</w:t>
      </w:r>
      <w:r>
        <w:rPr>
          <w:color w:val="231F20"/>
          <w:w w:val="105"/>
        </w:rPr>
        <w:t> the </w:t>
      </w:r>
      <w:r>
        <w:rPr>
          <w:color w:val="231F20"/>
          <w:spacing w:val="-2"/>
          <w:w w:val="105"/>
        </w:rPr>
        <w:t>end</w:t>
      </w:r>
      <w:r>
        <w:rPr>
          <w:color w:val="231F20"/>
          <w:spacing w:val="-6"/>
          <w:w w:val="105"/>
        </w:rPr>
        <w:t> </w:t>
      </w:r>
      <w:r>
        <w:rPr>
          <w:color w:val="231F20"/>
          <w:spacing w:val="-2"/>
          <w:w w:val="105"/>
        </w:rPr>
        <w:t>of</w:t>
      </w:r>
      <w:r>
        <w:rPr>
          <w:color w:val="231F20"/>
          <w:spacing w:val="-6"/>
          <w:w w:val="105"/>
        </w:rPr>
        <w:t> </w:t>
      </w:r>
      <w:r>
        <w:rPr>
          <w:color w:val="231F20"/>
          <w:spacing w:val="-2"/>
          <w:w w:val="105"/>
        </w:rPr>
        <w:t>the</w:t>
      </w:r>
      <w:r>
        <w:rPr>
          <w:color w:val="231F20"/>
          <w:spacing w:val="-6"/>
          <w:w w:val="105"/>
        </w:rPr>
        <w:t> </w:t>
      </w:r>
      <w:r>
        <w:rPr>
          <w:color w:val="231F20"/>
          <w:spacing w:val="-2"/>
          <w:w w:val="105"/>
        </w:rPr>
        <w:t>year,</w:t>
      </w:r>
      <w:r>
        <w:rPr>
          <w:color w:val="231F20"/>
          <w:spacing w:val="-6"/>
          <w:w w:val="105"/>
        </w:rPr>
        <w:t> </w:t>
      </w:r>
      <w:r>
        <w:rPr>
          <w:color w:val="231F20"/>
          <w:spacing w:val="-2"/>
          <w:w w:val="105"/>
        </w:rPr>
        <w:t>Lothar’s</w:t>
      </w:r>
      <w:r>
        <w:rPr>
          <w:color w:val="231F20"/>
          <w:spacing w:val="-6"/>
          <w:w w:val="105"/>
        </w:rPr>
        <w:t> </w:t>
      </w:r>
      <w:r>
        <w:rPr>
          <w:color w:val="231F20"/>
          <w:spacing w:val="-2"/>
          <w:w w:val="105"/>
        </w:rPr>
        <w:t>speech</w:t>
      </w:r>
      <w:r>
        <w:rPr>
          <w:color w:val="231F20"/>
          <w:spacing w:val="-6"/>
          <w:w w:val="105"/>
        </w:rPr>
        <w:t> </w:t>
      </w:r>
      <w:r>
        <w:rPr>
          <w:color w:val="231F20"/>
          <w:spacing w:val="-2"/>
          <w:w w:val="105"/>
        </w:rPr>
        <w:t>had</w:t>
      </w:r>
      <w:r>
        <w:rPr>
          <w:color w:val="231F20"/>
          <w:spacing w:val="-6"/>
          <w:w w:val="105"/>
        </w:rPr>
        <w:t> </w:t>
      </w:r>
      <w:r>
        <w:rPr>
          <w:color w:val="231F20"/>
          <w:spacing w:val="-2"/>
          <w:w w:val="105"/>
        </w:rPr>
        <w:t>devolved</w:t>
      </w:r>
      <w:r>
        <w:rPr>
          <w:color w:val="231F20"/>
          <w:spacing w:val="-6"/>
          <w:w w:val="105"/>
        </w:rPr>
        <w:t> </w:t>
      </w:r>
      <w:r>
        <w:rPr>
          <w:color w:val="231F20"/>
          <w:spacing w:val="-2"/>
          <w:w w:val="105"/>
        </w:rPr>
        <w:t>into</w:t>
      </w:r>
      <w:r>
        <w:rPr>
          <w:color w:val="231F20"/>
          <w:spacing w:val="-6"/>
          <w:w w:val="105"/>
        </w:rPr>
        <w:t> </w:t>
      </w:r>
      <w:r>
        <w:rPr>
          <w:color w:val="231F20"/>
          <w:spacing w:val="-2"/>
          <w:w w:val="105"/>
        </w:rPr>
        <w:t>ungrammatical </w:t>
      </w:r>
      <w:r>
        <w:rPr>
          <w:color w:val="231F20"/>
          <w:w w:val="105"/>
        </w:rPr>
        <w:t>fragments:</w:t>
      </w:r>
      <w:r>
        <w:rPr>
          <w:color w:val="231F20"/>
          <w:spacing w:val="-12"/>
          <w:w w:val="105"/>
        </w:rPr>
        <w:t> </w:t>
      </w:r>
      <w:r>
        <w:rPr>
          <w:color w:val="231F20"/>
          <w:w w:val="105"/>
        </w:rPr>
        <w:t>“Three</w:t>
      </w:r>
      <w:r>
        <w:rPr>
          <w:color w:val="231F20"/>
          <w:spacing w:val="-12"/>
          <w:w w:val="105"/>
        </w:rPr>
        <w:t> </w:t>
      </w:r>
      <w:r>
        <w:rPr>
          <w:color w:val="231F20"/>
          <w:w w:val="105"/>
        </w:rPr>
        <w:t>men</w:t>
      </w:r>
      <w:r>
        <w:rPr>
          <w:color w:val="231F20"/>
          <w:spacing w:val="-11"/>
          <w:w w:val="105"/>
        </w:rPr>
        <w:t> </w:t>
      </w:r>
      <w:r>
        <w:rPr>
          <w:color w:val="231F20"/>
          <w:w w:val="105"/>
        </w:rPr>
        <w:t>fight</w:t>
      </w:r>
      <w:r>
        <w:rPr>
          <w:color w:val="231F20"/>
          <w:spacing w:val="-12"/>
          <w:w w:val="105"/>
        </w:rPr>
        <w:t> </w:t>
      </w:r>
      <w:r>
        <w:rPr>
          <w:color w:val="231F20"/>
          <w:w w:val="105"/>
        </w:rPr>
        <w:t>lady.</w:t>
      </w:r>
      <w:r>
        <w:rPr>
          <w:color w:val="231F20"/>
          <w:spacing w:val="-11"/>
          <w:w w:val="105"/>
        </w:rPr>
        <w:t> </w:t>
      </w:r>
      <w:r>
        <w:rPr>
          <w:color w:val="231F20"/>
          <w:w w:val="105"/>
        </w:rPr>
        <w:t>Is</w:t>
      </w:r>
      <w:r>
        <w:rPr>
          <w:color w:val="231F20"/>
          <w:spacing w:val="-12"/>
          <w:w w:val="105"/>
        </w:rPr>
        <w:t> </w:t>
      </w:r>
      <w:r>
        <w:rPr>
          <w:color w:val="231F20"/>
          <w:w w:val="105"/>
        </w:rPr>
        <w:t>bad.</w:t>
      </w:r>
      <w:r>
        <w:rPr>
          <w:color w:val="231F20"/>
          <w:spacing w:val="-11"/>
          <w:w w:val="105"/>
        </w:rPr>
        <w:t> </w:t>
      </w:r>
      <w:r>
        <w:rPr>
          <w:color w:val="231F20"/>
          <w:w w:val="105"/>
        </w:rPr>
        <w:t>Me</w:t>
      </w:r>
      <w:r>
        <w:rPr>
          <w:color w:val="231F20"/>
          <w:spacing w:val="-12"/>
          <w:w w:val="105"/>
        </w:rPr>
        <w:t> </w:t>
      </w:r>
      <w:r>
        <w:rPr>
          <w:color w:val="231F20"/>
          <w:w w:val="105"/>
        </w:rPr>
        <w:t>almost</w:t>
      </w:r>
      <w:r>
        <w:rPr>
          <w:color w:val="231F20"/>
          <w:spacing w:val="-12"/>
          <w:w w:val="105"/>
        </w:rPr>
        <w:t> </w:t>
      </w:r>
      <w:r>
        <w:rPr>
          <w:color w:val="231F20"/>
          <w:w w:val="105"/>
        </w:rPr>
        <w:t>get</w:t>
      </w:r>
      <w:r>
        <w:rPr>
          <w:color w:val="231F20"/>
          <w:spacing w:val="-11"/>
          <w:w w:val="105"/>
        </w:rPr>
        <w:t> </w:t>
      </w:r>
      <w:r>
        <w:rPr>
          <w:color w:val="231F20"/>
          <w:w w:val="105"/>
        </w:rPr>
        <w:t>mad.”</w:t>
      </w:r>
      <w:r>
        <w:rPr>
          <w:color w:val="231F20"/>
          <w:spacing w:val="-12"/>
          <w:w w:val="105"/>
        </w:rPr>
        <w:t> </w:t>
      </w:r>
      <w:r>
        <w:rPr>
          <w:color w:val="231F20"/>
          <w:w w:val="105"/>
        </w:rPr>
        <w:t>The “lady”</w:t>
      </w:r>
      <w:r>
        <w:rPr>
          <w:color w:val="231F20"/>
          <w:spacing w:val="-6"/>
          <w:w w:val="105"/>
        </w:rPr>
        <w:t> </w:t>
      </w:r>
      <w:r>
        <w:rPr>
          <w:color w:val="231F20"/>
          <w:w w:val="105"/>
        </w:rPr>
        <w:t>is</w:t>
      </w:r>
      <w:r>
        <w:rPr>
          <w:color w:val="231F20"/>
          <w:spacing w:val="-6"/>
          <w:w w:val="105"/>
        </w:rPr>
        <w:t> </w:t>
      </w:r>
      <w:r>
        <w:rPr>
          <w:color w:val="231F20"/>
          <w:w w:val="105"/>
        </w:rPr>
        <w:t>Barbara,</w:t>
      </w:r>
      <w:r>
        <w:rPr>
          <w:color w:val="231F20"/>
          <w:spacing w:val="-6"/>
          <w:w w:val="105"/>
        </w:rPr>
        <w:t> </w:t>
      </w:r>
      <w:r>
        <w:rPr>
          <w:color w:val="231F20"/>
          <w:w w:val="105"/>
        </w:rPr>
        <w:t>Mandrake’s</w:t>
      </w:r>
      <w:r>
        <w:rPr>
          <w:color w:val="231F20"/>
          <w:spacing w:val="-6"/>
          <w:w w:val="105"/>
        </w:rPr>
        <w:t> </w:t>
      </w:r>
      <w:r>
        <w:rPr>
          <w:color w:val="231F20"/>
          <w:w w:val="105"/>
        </w:rPr>
        <w:t>white</w:t>
      </w:r>
      <w:r>
        <w:rPr>
          <w:color w:val="231F20"/>
          <w:spacing w:val="-6"/>
          <w:w w:val="105"/>
        </w:rPr>
        <w:t> </w:t>
      </w:r>
      <w:r>
        <w:rPr>
          <w:color w:val="231F20"/>
          <w:w w:val="105"/>
        </w:rPr>
        <w:t>love</w:t>
      </w:r>
      <w:r>
        <w:rPr>
          <w:color w:val="231F20"/>
          <w:spacing w:val="-6"/>
          <w:w w:val="105"/>
        </w:rPr>
        <w:t> </w:t>
      </w:r>
      <w:r>
        <w:rPr>
          <w:color w:val="231F20"/>
          <w:w w:val="105"/>
        </w:rPr>
        <w:t>interest,</w:t>
      </w:r>
      <w:r>
        <w:rPr>
          <w:color w:val="231F20"/>
          <w:spacing w:val="-6"/>
          <w:w w:val="105"/>
        </w:rPr>
        <w:t> </w:t>
      </w:r>
      <w:r>
        <w:rPr>
          <w:color w:val="231F20"/>
          <w:w w:val="105"/>
        </w:rPr>
        <w:t>who</w:t>
      </w:r>
      <w:r>
        <w:rPr>
          <w:color w:val="231F20"/>
          <w:spacing w:val="-6"/>
          <w:w w:val="105"/>
        </w:rPr>
        <w:t> </w:t>
      </w:r>
      <w:r>
        <w:rPr>
          <w:color w:val="231F20"/>
          <w:w w:val="105"/>
        </w:rPr>
        <w:t>then</w:t>
      </w:r>
      <w:r>
        <w:rPr>
          <w:color w:val="231F20"/>
          <w:spacing w:val="-6"/>
          <w:w w:val="105"/>
        </w:rPr>
        <w:t> </w:t>
      </w:r>
      <w:r>
        <w:rPr>
          <w:color w:val="231F20"/>
          <w:w w:val="105"/>
        </w:rPr>
        <w:t>dubs Lothar</w:t>
      </w:r>
      <w:r>
        <w:rPr>
          <w:color w:val="231F20"/>
          <w:w w:val="105"/>
        </w:rPr>
        <w:t> “My</w:t>
      </w:r>
      <w:r>
        <w:rPr>
          <w:color w:val="231F20"/>
          <w:w w:val="105"/>
        </w:rPr>
        <w:t> watchdog”</w:t>
      </w:r>
      <w:r>
        <w:rPr>
          <w:color w:val="231F20"/>
          <w:w w:val="105"/>
        </w:rPr>
        <w:t> (Falk</w:t>
      </w:r>
      <w:r>
        <w:rPr>
          <w:color w:val="231F20"/>
          <w:w w:val="105"/>
        </w:rPr>
        <w:t> and</w:t>
      </w:r>
      <w:r>
        <w:rPr>
          <w:color w:val="231F20"/>
          <w:w w:val="105"/>
        </w:rPr>
        <w:t> Davis</w:t>
      </w:r>
      <w:r>
        <w:rPr>
          <w:color w:val="231F20"/>
          <w:w w:val="105"/>
        </w:rPr>
        <w:t> 1934a).</w:t>
      </w:r>
      <w:r>
        <w:rPr>
          <w:color w:val="231F20"/>
          <w:w w:val="105"/>
        </w:rPr>
        <w:t> Five</w:t>
      </w:r>
      <w:r>
        <w:rPr>
          <w:color w:val="231F20"/>
          <w:w w:val="105"/>
        </w:rPr>
        <w:t> years</w:t>
      </w:r>
      <w:r>
        <w:rPr>
          <w:color w:val="231F20"/>
          <w:w w:val="105"/>
        </w:rPr>
        <w:t> later, </w:t>
      </w:r>
      <w:r>
        <w:rPr>
          <w:color w:val="231F20"/>
        </w:rPr>
        <w:t>Lothar’s speech remained ungrammatical; after rowing his master </w:t>
      </w:r>
      <w:r>
        <w:rPr>
          <w:color w:val="231F20"/>
          <w:w w:val="105"/>
        </w:rPr>
        <w:t>through</w:t>
      </w:r>
      <w:r>
        <w:rPr>
          <w:color w:val="231F20"/>
          <w:w w:val="105"/>
        </w:rPr>
        <w:t> a</w:t>
      </w:r>
      <w:r>
        <w:rPr>
          <w:color w:val="231F20"/>
          <w:w w:val="105"/>
        </w:rPr>
        <w:t> swamp</w:t>
      </w:r>
      <w:r>
        <w:rPr>
          <w:color w:val="231F20"/>
          <w:w w:val="105"/>
        </w:rPr>
        <w:t> and</w:t>
      </w:r>
      <w:r>
        <w:rPr>
          <w:color w:val="231F20"/>
          <w:w w:val="105"/>
        </w:rPr>
        <w:t> holding</w:t>
      </w:r>
      <w:r>
        <w:rPr>
          <w:color w:val="231F20"/>
          <w:w w:val="105"/>
        </w:rPr>
        <w:t> an</w:t>
      </w:r>
      <w:r>
        <w:rPr>
          <w:color w:val="231F20"/>
          <w:w w:val="105"/>
        </w:rPr>
        <w:t> umbrella</w:t>
      </w:r>
      <w:r>
        <w:rPr>
          <w:color w:val="231F20"/>
          <w:w w:val="105"/>
        </w:rPr>
        <w:t> over</w:t>
      </w:r>
      <w:r>
        <w:rPr>
          <w:color w:val="231F20"/>
          <w:w w:val="105"/>
        </w:rPr>
        <w:t> Barbara’s</w:t>
      </w:r>
      <w:r>
        <w:rPr>
          <w:color w:val="231F20"/>
          <w:w w:val="105"/>
        </w:rPr>
        <w:t> head, Lothar</w:t>
      </w:r>
      <w:r>
        <w:rPr>
          <w:color w:val="231F20"/>
          <w:spacing w:val="-12"/>
          <w:w w:val="105"/>
        </w:rPr>
        <w:t> </w:t>
      </w:r>
      <w:r>
        <w:rPr>
          <w:color w:val="231F20"/>
          <w:w w:val="105"/>
        </w:rPr>
        <w:t>faces</w:t>
      </w:r>
      <w:r>
        <w:rPr>
          <w:color w:val="231F20"/>
          <w:spacing w:val="-12"/>
          <w:w w:val="105"/>
        </w:rPr>
        <w:t> </w:t>
      </w:r>
      <w:r>
        <w:rPr>
          <w:color w:val="231F20"/>
          <w:w w:val="105"/>
        </w:rPr>
        <w:t>the</w:t>
      </w:r>
      <w:r>
        <w:rPr>
          <w:color w:val="231F20"/>
          <w:spacing w:val="-11"/>
          <w:w w:val="105"/>
        </w:rPr>
        <w:t> </w:t>
      </w:r>
      <w:r>
        <w:rPr>
          <w:color w:val="231F20"/>
          <w:w w:val="105"/>
        </w:rPr>
        <w:t>ghosts</w:t>
      </w:r>
      <w:r>
        <w:rPr>
          <w:color w:val="231F20"/>
          <w:spacing w:val="-12"/>
          <w:w w:val="105"/>
        </w:rPr>
        <w:t> </w:t>
      </w:r>
      <w:r>
        <w:rPr>
          <w:color w:val="231F20"/>
          <w:w w:val="105"/>
        </w:rPr>
        <w:t>of</w:t>
      </w:r>
      <w:r>
        <w:rPr>
          <w:color w:val="231F20"/>
          <w:spacing w:val="-11"/>
          <w:w w:val="105"/>
        </w:rPr>
        <w:t> </w:t>
      </w:r>
      <w:r>
        <w:rPr>
          <w:color w:val="231F20"/>
          <w:w w:val="105"/>
        </w:rPr>
        <w:t>two</w:t>
      </w:r>
      <w:r>
        <w:rPr>
          <w:color w:val="231F20"/>
          <w:spacing w:val="-12"/>
          <w:w w:val="105"/>
        </w:rPr>
        <w:t> </w:t>
      </w:r>
      <w:r>
        <w:rPr>
          <w:color w:val="231F20"/>
          <w:w w:val="105"/>
        </w:rPr>
        <w:t>pirates:</w:t>
      </w:r>
      <w:r>
        <w:rPr>
          <w:color w:val="231F20"/>
          <w:spacing w:val="-11"/>
          <w:w w:val="105"/>
        </w:rPr>
        <w:t> </w:t>
      </w:r>
      <w:r>
        <w:rPr>
          <w:color w:val="231F20"/>
          <w:w w:val="105"/>
        </w:rPr>
        <w:t>“Me</w:t>
      </w:r>
      <w:r>
        <w:rPr>
          <w:color w:val="231F20"/>
          <w:spacing w:val="-12"/>
          <w:w w:val="105"/>
        </w:rPr>
        <w:t> </w:t>
      </w:r>
      <w:r>
        <w:rPr>
          <w:color w:val="231F20"/>
          <w:w w:val="105"/>
        </w:rPr>
        <w:t>scared—but</w:t>
      </w:r>
      <w:r>
        <w:rPr>
          <w:color w:val="231F20"/>
          <w:spacing w:val="-12"/>
          <w:w w:val="105"/>
        </w:rPr>
        <w:t> </w:t>
      </w:r>
      <w:r>
        <w:rPr>
          <w:color w:val="231F20"/>
          <w:w w:val="105"/>
        </w:rPr>
        <w:t>me</w:t>
      </w:r>
      <w:r>
        <w:rPr>
          <w:color w:val="231F20"/>
          <w:spacing w:val="-11"/>
          <w:w w:val="105"/>
        </w:rPr>
        <w:t> </w:t>
      </w:r>
      <w:r>
        <w:rPr>
          <w:color w:val="231F20"/>
          <w:w w:val="105"/>
        </w:rPr>
        <w:t>sock!” (Falk and Davis 1939).</w:t>
      </w:r>
    </w:p>
    <w:p>
      <w:pPr>
        <w:spacing w:after="0" w:line="244" w:lineRule="auto"/>
        <w:jc w:val="both"/>
        <w:sectPr>
          <w:headerReference w:type="even" r:id="rId53"/>
          <w:headerReference w:type="default" r:id="rId54"/>
          <w:pgSz w:w="7830" w:h="12250"/>
          <w:pgMar w:header="628" w:footer="0" w:top="820" w:bottom="280" w:left="600" w:right="200"/>
          <w:pgNumType w:start="156"/>
        </w:sectPr>
      </w:pPr>
    </w:p>
    <w:p>
      <w:pPr>
        <w:pStyle w:val="BodyText"/>
        <w:spacing w:before="8"/>
        <w:rPr>
          <w:sz w:val="29"/>
        </w:rPr>
      </w:pPr>
    </w:p>
    <w:p>
      <w:pPr>
        <w:pStyle w:val="BodyText"/>
        <w:spacing w:line="244" w:lineRule="auto" w:before="106"/>
        <w:ind w:left="600" w:right="660" w:firstLine="240"/>
        <w:jc w:val="both"/>
      </w:pPr>
      <w:bookmarkStart w:name="_bookmark188" w:id="231"/>
      <w:bookmarkEnd w:id="231"/>
      <w:r>
        <w:rPr/>
      </w:r>
      <w:r>
        <w:rPr>
          <w:color w:val="231F20"/>
        </w:rPr>
        <w:t>During </w:t>
      </w:r>
      <w:r>
        <w:rPr>
          <w:i/>
          <w:color w:val="231F20"/>
        </w:rPr>
        <w:t>Mandrake</w:t>
      </w:r>
      <w:r>
        <w:rPr>
          <w:color w:val="231F20"/>
        </w:rPr>
        <w:t>’s 1930s’ run, readers also witnessed Jesse Owens’</w:t>
      </w:r>
      <w:r>
        <w:rPr>
          <w:color w:val="231F20"/>
          <w:spacing w:val="40"/>
        </w:rPr>
        <w:t> </w:t>
      </w:r>
      <w:r>
        <w:rPr>
          <w:color w:val="231F20"/>
        </w:rPr>
        <w:t>Olympic</w:t>
      </w:r>
      <w:r>
        <w:rPr>
          <w:color w:val="231F20"/>
          <w:spacing w:val="40"/>
        </w:rPr>
        <w:t> </w:t>
      </w:r>
      <w:r>
        <w:rPr>
          <w:color w:val="231F20"/>
        </w:rPr>
        <w:t>triumph</w:t>
      </w:r>
      <w:r>
        <w:rPr>
          <w:color w:val="231F20"/>
          <w:spacing w:val="40"/>
        </w:rPr>
        <w:t> </w:t>
      </w:r>
      <w:r>
        <w:rPr>
          <w:color w:val="231F20"/>
        </w:rPr>
        <w:t>and</w:t>
      </w:r>
      <w:r>
        <w:rPr>
          <w:color w:val="231F20"/>
          <w:spacing w:val="40"/>
        </w:rPr>
        <w:t> </w:t>
      </w:r>
      <w:r>
        <w:rPr>
          <w:color w:val="231F20"/>
        </w:rPr>
        <w:t>Joe</w:t>
      </w:r>
      <w:r>
        <w:rPr>
          <w:color w:val="231F20"/>
          <w:spacing w:val="40"/>
        </w:rPr>
        <w:t> </w:t>
      </w:r>
      <w:r>
        <w:rPr>
          <w:color w:val="231F20"/>
        </w:rPr>
        <w:t>Louis’</w:t>
      </w:r>
      <w:r>
        <w:rPr>
          <w:color w:val="231F20"/>
          <w:spacing w:val="40"/>
        </w:rPr>
        <w:t> </w:t>
      </w:r>
      <w:r>
        <w:rPr>
          <w:color w:val="231F20"/>
        </w:rPr>
        <w:t>boxing</w:t>
      </w:r>
      <w:r>
        <w:rPr>
          <w:color w:val="231F20"/>
          <w:spacing w:val="40"/>
        </w:rPr>
        <w:t> </w:t>
      </w:r>
      <w:r>
        <w:rPr>
          <w:color w:val="231F20"/>
        </w:rPr>
        <w:t>victory,</w:t>
      </w:r>
      <w:r>
        <w:rPr>
          <w:color w:val="231F20"/>
          <w:spacing w:val="40"/>
        </w:rPr>
        <w:t> </w:t>
      </w:r>
      <w:r>
        <w:rPr>
          <w:color w:val="231F20"/>
        </w:rPr>
        <w:t>as</w:t>
      </w:r>
      <w:r>
        <w:rPr>
          <w:color w:val="231F20"/>
          <w:spacing w:val="40"/>
        </w:rPr>
        <w:t> </w:t>
      </w:r>
      <w:r>
        <w:rPr>
          <w:color w:val="231F20"/>
        </w:rPr>
        <w:t>well as the appointment of the first African-American federal </w:t>
      </w:r>
      <w:r>
        <w:rPr>
          <w:color w:val="231F20"/>
        </w:rPr>
        <w:t>judge, William</w:t>
      </w:r>
      <w:r>
        <w:rPr>
          <w:color w:val="231F20"/>
          <w:spacing w:val="40"/>
        </w:rPr>
        <w:t> </w:t>
      </w:r>
      <w:r>
        <w:rPr>
          <w:color w:val="231F20"/>
        </w:rPr>
        <w:t>H.</w:t>
      </w:r>
      <w:r>
        <w:rPr>
          <w:color w:val="231F20"/>
          <w:spacing w:val="40"/>
        </w:rPr>
        <w:t> </w:t>
      </w:r>
      <w:r>
        <w:rPr>
          <w:color w:val="231F20"/>
        </w:rPr>
        <w:t>Hastie,</w:t>
      </w:r>
      <w:r>
        <w:rPr>
          <w:color w:val="231F20"/>
          <w:spacing w:val="40"/>
        </w:rPr>
        <w:t> </w:t>
      </w:r>
      <w:r>
        <w:rPr>
          <w:color w:val="231F20"/>
        </w:rPr>
        <w:t>events</w:t>
      </w:r>
      <w:r>
        <w:rPr>
          <w:color w:val="231F20"/>
          <w:spacing w:val="40"/>
        </w:rPr>
        <w:t> </w:t>
      </w:r>
      <w:r>
        <w:rPr>
          <w:color w:val="231F20"/>
        </w:rPr>
        <w:t>that</w:t>
      </w:r>
      <w:r>
        <w:rPr>
          <w:color w:val="231F20"/>
          <w:spacing w:val="40"/>
        </w:rPr>
        <w:t> </w:t>
      </w:r>
      <w:r>
        <w:rPr>
          <w:color w:val="231F20"/>
        </w:rPr>
        <w:t>did</w:t>
      </w:r>
      <w:r>
        <w:rPr>
          <w:color w:val="231F20"/>
          <w:spacing w:val="40"/>
        </w:rPr>
        <w:t> </w:t>
      </w:r>
      <w:r>
        <w:rPr>
          <w:color w:val="231F20"/>
        </w:rPr>
        <w:t>not</w:t>
      </w:r>
      <w:r>
        <w:rPr>
          <w:color w:val="231F20"/>
          <w:spacing w:val="40"/>
        </w:rPr>
        <w:t> </w:t>
      </w:r>
      <w:r>
        <w:rPr>
          <w:color w:val="231F20"/>
        </w:rPr>
        <w:t>alter</w:t>
      </w:r>
      <w:r>
        <w:rPr>
          <w:color w:val="231F20"/>
          <w:spacing w:val="40"/>
        </w:rPr>
        <w:t> </w:t>
      </w:r>
      <w:r>
        <w:rPr>
          <w:color w:val="231F20"/>
        </w:rPr>
        <w:t>the</w:t>
      </w:r>
      <w:r>
        <w:rPr>
          <w:color w:val="231F20"/>
          <w:spacing w:val="40"/>
        </w:rPr>
        <w:t> </w:t>
      </w:r>
      <w:r>
        <w:rPr>
          <w:color w:val="231F20"/>
        </w:rPr>
        <w:t>portrayal</w:t>
      </w:r>
      <w:r>
        <w:rPr>
          <w:color w:val="231F20"/>
          <w:spacing w:val="40"/>
        </w:rPr>
        <w:t> </w:t>
      </w:r>
      <w:r>
        <w:rPr>
          <w:color w:val="231F20"/>
        </w:rPr>
        <w:t>of African-Americans in newspaper comic strips. Will Eisner intro- duced</w:t>
      </w:r>
      <w:r>
        <w:rPr>
          <w:color w:val="231F20"/>
          <w:spacing w:val="-10"/>
        </w:rPr>
        <w:t> </w:t>
      </w:r>
      <w:r>
        <w:rPr>
          <w:color w:val="231F20"/>
        </w:rPr>
        <w:t>readers</w:t>
      </w:r>
      <w:r>
        <w:rPr>
          <w:color w:val="231F20"/>
          <w:spacing w:val="-10"/>
        </w:rPr>
        <w:t> </w:t>
      </w:r>
      <w:r>
        <w:rPr>
          <w:color w:val="231F20"/>
        </w:rPr>
        <w:t>to</w:t>
      </w:r>
      <w:r>
        <w:rPr>
          <w:color w:val="231F20"/>
          <w:spacing w:val="-10"/>
        </w:rPr>
        <w:t> </w:t>
      </w:r>
      <w:r>
        <w:rPr>
          <w:color w:val="231F20"/>
        </w:rPr>
        <w:t>another</w:t>
      </w:r>
      <w:r>
        <w:rPr>
          <w:color w:val="231F20"/>
          <w:spacing w:val="-10"/>
        </w:rPr>
        <w:t> </w:t>
      </w:r>
      <w:r>
        <w:rPr>
          <w:color w:val="231F20"/>
        </w:rPr>
        <w:t>crime-fighting</w:t>
      </w:r>
      <w:r>
        <w:rPr>
          <w:color w:val="231F20"/>
          <w:spacing w:val="-10"/>
        </w:rPr>
        <w:t> </w:t>
      </w:r>
      <w:r>
        <w:rPr>
          <w:color w:val="231F20"/>
        </w:rPr>
        <w:t>sidekick,</w:t>
      </w:r>
      <w:r>
        <w:rPr>
          <w:color w:val="231F20"/>
          <w:spacing w:val="-10"/>
        </w:rPr>
        <w:t> </w:t>
      </w:r>
      <w:r>
        <w:rPr>
          <w:color w:val="231F20"/>
        </w:rPr>
        <w:t>The</w:t>
      </w:r>
      <w:r>
        <w:rPr>
          <w:color w:val="231F20"/>
          <w:spacing w:val="-10"/>
        </w:rPr>
        <w:t> </w:t>
      </w:r>
      <w:r>
        <w:rPr>
          <w:color w:val="231F20"/>
        </w:rPr>
        <w:t>Spirit’s</w:t>
      </w:r>
      <w:r>
        <w:rPr>
          <w:color w:val="231F20"/>
          <w:spacing w:val="-10"/>
        </w:rPr>
        <w:t> </w:t>
      </w:r>
      <w:r>
        <w:rPr>
          <w:color w:val="231F20"/>
        </w:rPr>
        <w:t>Ebony White in 1940. Non-white sidekicks were a standard outside of comics, with the Lone Ranger’s Tonto and the Green Hornet’s Kato speaking broken English on the radio, and The Spider’s “turbaned Hindu” valet Ram Singh speaking in faux middle English in the pulps: “Fortunate it is that thy servant obeyed his orders” (Page 2007: 135, 52). Eisner introduced Ebony as an unnamed taxi</w:t>
      </w:r>
      <w:r>
        <w:rPr>
          <w:color w:val="231F20"/>
          <w:spacing w:val="80"/>
          <w:w w:val="150"/>
        </w:rPr>
        <w:t> </w:t>
      </w:r>
      <w:r>
        <w:rPr>
          <w:color w:val="231F20"/>
        </w:rPr>
        <w:t>driver in the first newspaper insert of </w:t>
      </w:r>
      <w:r>
        <w:rPr>
          <w:i/>
          <w:color w:val="231F20"/>
        </w:rPr>
        <w:t>The Spirit</w:t>
      </w:r>
      <w:r>
        <w:rPr>
          <w:color w:val="231F20"/>
        </w:rPr>
        <w:t>. In the second, he apologizes for speeding: “Sorry, boss, dis car jes’ nachelly speeds</w:t>
      </w:r>
      <w:r>
        <w:rPr>
          <w:color w:val="231F20"/>
          <w:spacing w:val="80"/>
        </w:rPr>
        <w:t> </w:t>
      </w:r>
      <w:r>
        <w:rPr>
          <w:color w:val="231F20"/>
        </w:rPr>
        <w:t>up when ah drives past Wildwood cemetery!!” (2000: 28). In the third, he acquires his name and becomes the Spirit’s “exclusive cabby” (37), though by July, the Spirit has his own car, and Ebony</w:t>
      </w:r>
      <w:r>
        <w:rPr>
          <w:color w:val="231F20"/>
          <w:spacing w:val="80"/>
        </w:rPr>
        <w:t> </w:t>
      </w:r>
      <w:r>
        <w:rPr>
          <w:color w:val="231F20"/>
        </w:rPr>
        <w:t>is his “assistant” in August (107). Ebony’s face dominates the</w:t>
      </w:r>
      <w:r>
        <w:rPr>
          <w:color w:val="231F20"/>
          <w:spacing w:val="80"/>
        </w:rPr>
        <w:t> </w:t>
      </w:r>
      <w:r>
        <w:rPr>
          <w:color w:val="231F20"/>
        </w:rPr>
        <w:t>entire</w:t>
      </w:r>
      <w:r>
        <w:rPr>
          <w:color w:val="231F20"/>
          <w:spacing w:val="40"/>
        </w:rPr>
        <w:t> </w:t>
      </w:r>
      <w:r>
        <w:rPr>
          <w:color w:val="231F20"/>
        </w:rPr>
        <w:t>splash</w:t>
      </w:r>
      <w:r>
        <w:rPr>
          <w:color w:val="231F20"/>
          <w:spacing w:val="40"/>
        </w:rPr>
        <w:t> </w:t>
      </w:r>
      <w:r>
        <w:rPr>
          <w:color w:val="231F20"/>
        </w:rPr>
        <w:t>page</w:t>
      </w:r>
      <w:r>
        <w:rPr>
          <w:color w:val="231F20"/>
          <w:spacing w:val="40"/>
        </w:rPr>
        <w:t> </w:t>
      </w:r>
      <w:r>
        <w:rPr>
          <w:color w:val="231F20"/>
        </w:rPr>
        <w:t>the</w:t>
      </w:r>
      <w:r>
        <w:rPr>
          <w:color w:val="231F20"/>
          <w:spacing w:val="40"/>
        </w:rPr>
        <w:t> </w:t>
      </w:r>
      <w:r>
        <w:rPr>
          <w:color w:val="231F20"/>
        </w:rPr>
        <w:t>following</w:t>
      </w:r>
      <w:r>
        <w:rPr>
          <w:color w:val="231F20"/>
          <w:spacing w:val="40"/>
        </w:rPr>
        <w:t> </w:t>
      </w:r>
      <w:r>
        <w:rPr>
          <w:color w:val="231F20"/>
        </w:rPr>
        <w:t>month:</w:t>
      </w:r>
      <w:r>
        <w:rPr>
          <w:color w:val="231F20"/>
          <w:spacing w:val="40"/>
        </w:rPr>
        <w:t> </w:t>
      </w:r>
      <w:r>
        <w:rPr>
          <w:color w:val="231F20"/>
        </w:rPr>
        <w:t>bulging</w:t>
      </w:r>
      <w:r>
        <w:rPr>
          <w:color w:val="231F20"/>
          <w:spacing w:val="40"/>
        </w:rPr>
        <w:t> </w:t>
      </w:r>
      <w:r>
        <w:rPr>
          <w:color w:val="231F20"/>
        </w:rPr>
        <w:t>cheeks,</w:t>
      </w:r>
      <w:r>
        <w:rPr>
          <w:color w:val="231F20"/>
          <w:spacing w:val="40"/>
        </w:rPr>
        <w:t> </w:t>
      </w:r>
      <w:r>
        <w:rPr>
          <w:color w:val="231F20"/>
        </w:rPr>
        <w:t>round and crossed eyes, a tiny upturned nose, two protruding teeth, and, most prominently, enormous red lips—a cartoon embodiment of blackface minstrelsy (126). Eisner described the caricature as “a product of the times” (10).</w:t>
      </w:r>
    </w:p>
    <w:p>
      <w:pPr>
        <w:pStyle w:val="BodyText"/>
        <w:spacing w:line="244" w:lineRule="auto" w:before="19"/>
        <w:ind w:left="600" w:right="661" w:firstLine="240"/>
        <w:jc w:val="both"/>
      </w:pPr>
      <w:r>
        <w:rPr>
          <w:color w:val="231F20"/>
        </w:rPr>
        <w:t>Black</w:t>
      </w:r>
      <w:r>
        <w:rPr>
          <w:color w:val="231F20"/>
          <w:spacing w:val="-1"/>
        </w:rPr>
        <w:t> </w:t>
      </w:r>
      <w:r>
        <w:rPr>
          <w:color w:val="231F20"/>
        </w:rPr>
        <w:t>characters</w:t>
      </w:r>
      <w:r>
        <w:rPr>
          <w:color w:val="231F20"/>
          <w:spacing w:val="-1"/>
        </w:rPr>
        <w:t> </w:t>
      </w:r>
      <w:r>
        <w:rPr>
          <w:color w:val="231F20"/>
        </w:rPr>
        <w:t>in</w:t>
      </w:r>
      <w:r>
        <w:rPr>
          <w:color w:val="231F20"/>
          <w:spacing w:val="-1"/>
        </w:rPr>
        <w:t> </w:t>
      </w:r>
      <w:r>
        <w:rPr>
          <w:color w:val="231F20"/>
        </w:rPr>
        <w:t>comic</w:t>
      </w:r>
      <w:r>
        <w:rPr>
          <w:color w:val="231F20"/>
          <w:spacing w:val="-1"/>
        </w:rPr>
        <w:t> </w:t>
      </w:r>
      <w:r>
        <w:rPr>
          <w:color w:val="231F20"/>
        </w:rPr>
        <w:t>books</w:t>
      </w:r>
      <w:r>
        <w:rPr>
          <w:color w:val="231F20"/>
          <w:spacing w:val="-1"/>
        </w:rPr>
        <w:t> </w:t>
      </w:r>
      <w:r>
        <w:rPr>
          <w:color w:val="231F20"/>
        </w:rPr>
        <w:t>were</w:t>
      </w:r>
      <w:r>
        <w:rPr>
          <w:color w:val="231F20"/>
          <w:spacing w:val="-1"/>
        </w:rPr>
        <w:t> </w:t>
      </w:r>
      <w:r>
        <w:rPr>
          <w:color w:val="231F20"/>
        </w:rPr>
        <w:t>rarer.</w:t>
      </w:r>
      <w:r>
        <w:rPr>
          <w:color w:val="231F20"/>
          <w:spacing w:val="-1"/>
        </w:rPr>
        <w:t> </w:t>
      </w:r>
      <w:r>
        <w:rPr>
          <w:color w:val="231F20"/>
        </w:rPr>
        <w:t>Joe</w:t>
      </w:r>
      <w:r>
        <w:rPr>
          <w:color w:val="231F20"/>
          <w:spacing w:val="-1"/>
        </w:rPr>
        <w:t> </w:t>
      </w:r>
      <w:r>
        <w:rPr>
          <w:color w:val="231F20"/>
        </w:rPr>
        <w:t>Shuster</w:t>
      </w:r>
      <w:r>
        <w:rPr>
          <w:color w:val="231F20"/>
          <w:spacing w:val="-1"/>
        </w:rPr>
        <w:t> </w:t>
      </w:r>
      <w:r>
        <w:rPr>
          <w:color w:val="231F20"/>
        </w:rPr>
        <w:t>drew</w:t>
      </w:r>
      <w:r>
        <w:rPr>
          <w:color w:val="231F20"/>
          <w:spacing w:val="-1"/>
        </w:rPr>
        <w:t> </w:t>
      </w:r>
      <w:r>
        <w:rPr>
          <w:color w:val="231F20"/>
        </w:rPr>
        <w:t>no African-Americans in the first three years of </w:t>
      </w:r>
      <w:r>
        <w:rPr>
          <w:i/>
          <w:color w:val="231F20"/>
        </w:rPr>
        <w:t>Action Comics</w:t>
      </w:r>
      <w:r>
        <w:rPr>
          <w:color w:val="231F20"/>
        </w:rPr>
        <w:t>, </w:t>
      </w:r>
      <w:r>
        <w:rPr>
          <w:color w:val="231F20"/>
        </w:rPr>
        <w:t>and Harry G. Peter drew only four in Wonder Woman’s first two years:</w:t>
      </w:r>
      <w:r>
        <w:rPr>
          <w:color w:val="231F20"/>
          <w:spacing w:val="40"/>
        </w:rPr>
        <w:t> </w:t>
      </w:r>
      <w:r>
        <w:rPr>
          <w:color w:val="231F20"/>
        </w:rPr>
        <w:t>a train porter, two hotel workers, and an elevator operator. The first three speak in slightly abbreviated General American English: “Yes, Ma’am! Suitcase comin’ up! This suitcase is heavy! Must be fulla books!” (Marston and Peter 2010: 40), but the last William Marston scripts: “Bell done buzzed f’om dis floah—but dey ain’ nobody heah!” (Marston and Peter 2011: 162). Analyzing the seventy-eight</w:t>
      </w:r>
      <w:r>
        <w:rPr>
          <w:color w:val="231F20"/>
          <w:spacing w:val="22"/>
        </w:rPr>
        <w:t> </w:t>
      </w:r>
      <w:r>
        <w:rPr>
          <w:color w:val="231F20"/>
        </w:rPr>
        <w:t>issues</w:t>
      </w:r>
      <w:r>
        <w:rPr>
          <w:color w:val="231F20"/>
          <w:spacing w:val="22"/>
        </w:rPr>
        <w:t> </w:t>
      </w:r>
      <w:r>
        <w:rPr>
          <w:color w:val="231F20"/>
        </w:rPr>
        <w:t>of</w:t>
      </w:r>
      <w:r>
        <w:rPr>
          <w:color w:val="231F20"/>
          <w:spacing w:val="23"/>
        </w:rPr>
        <w:t> </w:t>
      </w:r>
      <w:r>
        <w:rPr>
          <w:color w:val="231F20"/>
        </w:rPr>
        <w:t>Captain</w:t>
      </w:r>
      <w:r>
        <w:rPr>
          <w:color w:val="231F20"/>
          <w:spacing w:val="22"/>
        </w:rPr>
        <w:t> </w:t>
      </w:r>
      <w:r>
        <w:rPr>
          <w:color w:val="231F20"/>
        </w:rPr>
        <w:t>America’s</w:t>
      </w:r>
      <w:r>
        <w:rPr>
          <w:color w:val="231F20"/>
          <w:spacing w:val="22"/>
        </w:rPr>
        <w:t> </w:t>
      </w:r>
      <w:r>
        <w:rPr>
          <w:color w:val="231F20"/>
        </w:rPr>
        <w:t>1940–54</w:t>
      </w:r>
      <w:r>
        <w:rPr>
          <w:color w:val="231F20"/>
          <w:spacing w:val="23"/>
        </w:rPr>
        <w:t> </w:t>
      </w:r>
      <w:r>
        <w:rPr>
          <w:color w:val="231F20"/>
        </w:rPr>
        <w:t>titles,</w:t>
      </w:r>
      <w:r>
        <w:rPr>
          <w:color w:val="231F20"/>
          <w:spacing w:val="22"/>
        </w:rPr>
        <w:t> </w:t>
      </w:r>
      <w:r>
        <w:rPr>
          <w:color w:val="231F20"/>
          <w:spacing w:val="-2"/>
        </w:rPr>
        <w:t>Richard</w:t>
      </w:r>
    </w:p>
    <w:p>
      <w:pPr>
        <w:pStyle w:val="BodyText"/>
        <w:spacing w:line="244" w:lineRule="auto" w:before="9"/>
        <w:ind w:left="600" w:right="661"/>
        <w:jc w:val="both"/>
      </w:pPr>
      <w:r>
        <w:rPr>
          <w:color w:val="231F20"/>
        </w:rPr>
        <w:t>A. Hall counts only two African-Americans: a cowering and </w:t>
      </w:r>
      <w:r>
        <w:rPr>
          <w:color w:val="231F20"/>
        </w:rPr>
        <w:t>super- stitious</w:t>
      </w:r>
      <w:r>
        <w:rPr>
          <w:color w:val="231F20"/>
          <w:spacing w:val="-6"/>
        </w:rPr>
        <w:t> </w:t>
      </w:r>
      <w:r>
        <w:rPr>
          <w:color w:val="231F20"/>
        </w:rPr>
        <w:t>butler</w:t>
      </w:r>
      <w:r>
        <w:rPr>
          <w:color w:val="231F20"/>
          <w:spacing w:val="-6"/>
        </w:rPr>
        <w:t> </w:t>
      </w:r>
      <w:r>
        <w:rPr>
          <w:color w:val="231F20"/>
        </w:rPr>
        <w:t>named</w:t>
      </w:r>
      <w:r>
        <w:rPr>
          <w:color w:val="231F20"/>
          <w:spacing w:val="-6"/>
        </w:rPr>
        <w:t> </w:t>
      </w:r>
      <w:r>
        <w:rPr>
          <w:color w:val="231F20"/>
        </w:rPr>
        <w:t>Mose</w:t>
      </w:r>
      <w:r>
        <w:rPr>
          <w:color w:val="231F20"/>
          <w:spacing w:val="-6"/>
        </w:rPr>
        <w:t> </w:t>
      </w:r>
      <w:r>
        <w:rPr>
          <w:color w:val="231F20"/>
        </w:rPr>
        <w:t>in</w:t>
      </w:r>
      <w:r>
        <w:rPr>
          <w:color w:val="231F20"/>
          <w:spacing w:val="-6"/>
        </w:rPr>
        <w:t> </w:t>
      </w:r>
      <w:r>
        <w:rPr>
          <w:color w:val="231F20"/>
        </w:rPr>
        <w:t>1942</w:t>
      </w:r>
      <w:r>
        <w:rPr>
          <w:color w:val="231F20"/>
          <w:spacing w:val="-6"/>
        </w:rPr>
        <w:t> </w:t>
      </w:r>
      <w:r>
        <w:rPr>
          <w:color w:val="231F20"/>
        </w:rPr>
        <w:t>and</w:t>
      </w:r>
      <w:r>
        <w:rPr>
          <w:color w:val="231F20"/>
          <w:spacing w:val="-6"/>
        </w:rPr>
        <w:t> </w:t>
      </w:r>
      <w:r>
        <w:rPr>
          <w:color w:val="231F20"/>
        </w:rPr>
        <w:t>a</w:t>
      </w:r>
      <w:r>
        <w:rPr>
          <w:color w:val="231F20"/>
          <w:spacing w:val="-6"/>
        </w:rPr>
        <w:t> </w:t>
      </w:r>
      <w:r>
        <w:rPr>
          <w:color w:val="231F20"/>
        </w:rPr>
        <w:t>member</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adolescent Sentinels of Liberty named Whitewash a year earlier (2011: 75). Both are rendered in a style Hall terms “Amos and </w:t>
      </w:r>
      <w:r>
        <w:rPr>
          <w:color w:val="231F20"/>
        </w:rPr>
        <w:t>Andy-esque,”</w:t>
      </w:r>
      <w:r>
        <w:rPr>
          <w:color w:val="231F20"/>
        </w:rPr>
        <w:t> referencing one of the most pervasive and demeaning </w:t>
      </w:r>
      <w:r>
        <w:rPr>
          <w:color w:val="231F20"/>
        </w:rPr>
        <w:t>representa- tions of African-Americans by white authors of the period (76). Charles</w:t>
      </w:r>
      <w:r>
        <w:rPr>
          <w:color w:val="231F20"/>
          <w:spacing w:val="18"/>
        </w:rPr>
        <w:t> </w:t>
      </w:r>
      <w:r>
        <w:rPr>
          <w:color w:val="231F20"/>
        </w:rPr>
        <w:t>Nicholas</w:t>
      </w:r>
      <w:r>
        <w:rPr>
          <w:color w:val="231F20"/>
          <w:spacing w:val="18"/>
        </w:rPr>
        <w:t> </w:t>
      </w:r>
      <w:r>
        <w:rPr>
          <w:color w:val="231F20"/>
        </w:rPr>
        <w:t>Wojtkoski’s</w:t>
      </w:r>
      <w:r>
        <w:rPr>
          <w:color w:val="231F20"/>
          <w:spacing w:val="18"/>
        </w:rPr>
        <w:t> </w:t>
      </w:r>
      <w:r>
        <w:rPr>
          <w:color w:val="231F20"/>
        </w:rPr>
        <w:t>rendering</w:t>
      </w:r>
      <w:r>
        <w:rPr>
          <w:color w:val="231F20"/>
          <w:spacing w:val="18"/>
        </w:rPr>
        <w:t> </w:t>
      </w:r>
      <w:r>
        <w:rPr>
          <w:color w:val="231F20"/>
        </w:rPr>
        <w:t>reproduced</w:t>
      </w:r>
      <w:r>
        <w:rPr>
          <w:color w:val="231F20"/>
          <w:spacing w:val="18"/>
        </w:rPr>
        <w:t> </w:t>
      </w:r>
      <w:r>
        <w:rPr>
          <w:color w:val="231F20"/>
        </w:rPr>
        <w:t>the</w:t>
      </w:r>
      <w:r>
        <w:rPr>
          <w:color w:val="231F20"/>
          <w:spacing w:val="19"/>
        </w:rPr>
        <w:t> </w:t>
      </w:r>
      <w:r>
        <w:rPr>
          <w:color w:val="231F20"/>
          <w:spacing w:val="-2"/>
        </w:rPr>
        <w:t>enormous</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9"/>
        <w:jc w:val="both"/>
      </w:pPr>
      <w:bookmarkStart w:name="_bookmark189" w:id="232"/>
      <w:bookmarkEnd w:id="232"/>
      <w:r>
        <w:rPr/>
      </w:r>
      <w:r>
        <w:rPr>
          <w:color w:val="231F20"/>
        </w:rPr>
        <w:t>lips of nineteenth-century cartoons, the same tradition </w:t>
      </w:r>
      <w:r>
        <w:rPr>
          <w:color w:val="231F20"/>
        </w:rPr>
        <w:t>Eisner </w:t>
      </w:r>
      <w:r>
        <w:rPr>
          <w:color w:val="231F20"/>
          <w:spacing w:val="-2"/>
        </w:rPr>
        <w:t>followed.</w:t>
      </w:r>
    </w:p>
    <w:p>
      <w:pPr>
        <w:pStyle w:val="BodyText"/>
        <w:spacing w:line="244" w:lineRule="auto" w:before="2"/>
        <w:ind w:left="263" w:right="997" w:firstLine="240"/>
        <w:jc w:val="both"/>
      </w:pPr>
      <w:r>
        <w:rPr>
          <w:color w:val="231F20"/>
        </w:rPr>
        <w:t>Beginning in 1941, the zoot-suit-wearing, </w:t>
      </w:r>
      <w:r>
        <w:rPr>
          <w:color w:val="231F20"/>
        </w:rPr>
        <w:t>harmonica-playing, watermelon-eating Whitewash Jones regularly appeared in </w:t>
      </w:r>
      <w:r>
        <w:rPr>
          <w:i/>
          <w:color w:val="231F20"/>
        </w:rPr>
        <w:t>Young</w:t>
      </w:r>
      <w:r>
        <w:rPr>
          <w:i/>
          <w:color w:val="231F20"/>
        </w:rPr>
        <w:t> Allies</w:t>
      </w:r>
      <w:r>
        <w:rPr>
          <w:color w:val="231F20"/>
        </w:rPr>
        <w:t>, which ran twenty issues before being cancelled in 1946, and in ten issues of </w:t>
      </w:r>
      <w:r>
        <w:rPr>
          <w:i/>
          <w:color w:val="231F20"/>
        </w:rPr>
        <w:t>Kid Comics </w:t>
      </w:r>
      <w:r>
        <w:rPr>
          <w:color w:val="231F20"/>
        </w:rPr>
        <w:t>from 1943–6. Although Hall concludes that “There were literally no non-white heroic figures during this period” (2011: 83), Whitewash, while fulfilling the role of comic relief through racist caricature, is also the first African-American hero in superhero comics. In the </w:t>
      </w:r>
      <w:r>
        <w:rPr>
          <w:i/>
          <w:color w:val="231F20"/>
        </w:rPr>
        <w:t>Young Allies </w:t>
      </w:r>
      <w:r>
        <w:rPr>
          <w:color w:val="231F20"/>
        </w:rPr>
        <w:t>premiere, Wojtkoski and writer Otto Binder present him as an equal member of the “small band of daring kids” (Burgos et al. 2013: 315), one who wrestles Nazi spies, discovers a trail that leads to the Red Skull’s cave, saves team leaders Bucky and Toro by triggering a cave-in, and</w:t>
      </w:r>
      <w:r>
        <w:rPr>
          <w:color w:val="231F20"/>
          <w:spacing w:val="-9"/>
        </w:rPr>
        <w:t> </w:t>
      </w:r>
      <w:r>
        <w:rPr>
          <w:color w:val="231F20"/>
        </w:rPr>
        <w:t>saves</w:t>
      </w:r>
      <w:r>
        <w:rPr>
          <w:color w:val="231F20"/>
          <w:spacing w:val="-9"/>
        </w:rPr>
        <w:t> </w:t>
      </w:r>
      <w:r>
        <w:rPr>
          <w:color w:val="231F20"/>
        </w:rPr>
        <w:t>the</w:t>
      </w:r>
      <w:r>
        <w:rPr>
          <w:color w:val="231F20"/>
          <w:spacing w:val="-9"/>
        </w:rPr>
        <w:t> </w:t>
      </w:r>
      <w:r>
        <w:rPr>
          <w:color w:val="231F20"/>
        </w:rPr>
        <w:t>entire</w:t>
      </w:r>
      <w:r>
        <w:rPr>
          <w:color w:val="231F20"/>
          <w:spacing w:val="-9"/>
        </w:rPr>
        <w:t> </w:t>
      </w:r>
      <w:r>
        <w:rPr>
          <w:color w:val="231F20"/>
        </w:rPr>
        <w:t>team</w:t>
      </w:r>
      <w:r>
        <w:rPr>
          <w:color w:val="231F20"/>
          <w:spacing w:val="-9"/>
        </w:rPr>
        <w:t> </w:t>
      </w:r>
      <w:r>
        <w:rPr>
          <w:color w:val="231F20"/>
        </w:rPr>
        <w:t>by</w:t>
      </w:r>
      <w:r>
        <w:rPr>
          <w:color w:val="231F20"/>
          <w:spacing w:val="-9"/>
        </w:rPr>
        <w:t> </w:t>
      </w:r>
      <w:r>
        <w:rPr>
          <w:color w:val="231F20"/>
        </w:rPr>
        <w:t>discovering</w:t>
      </w:r>
      <w:r>
        <w:rPr>
          <w:color w:val="231F20"/>
          <w:spacing w:val="-9"/>
        </w:rPr>
        <w:t> </w:t>
      </w:r>
      <w:r>
        <w:rPr>
          <w:color w:val="231F20"/>
        </w:rPr>
        <w:t>that</w:t>
      </w:r>
      <w:r>
        <w:rPr>
          <w:color w:val="231F20"/>
          <w:spacing w:val="-9"/>
        </w:rPr>
        <w:t> </w:t>
      </w:r>
      <w:r>
        <w:rPr>
          <w:color w:val="231F20"/>
        </w:rPr>
        <w:t>their</w:t>
      </w:r>
      <w:r>
        <w:rPr>
          <w:color w:val="231F20"/>
          <w:spacing w:val="-9"/>
        </w:rPr>
        <w:t> </w:t>
      </w:r>
      <w:r>
        <w:rPr>
          <w:color w:val="231F20"/>
        </w:rPr>
        <w:t>drinks</w:t>
      </w:r>
      <w:r>
        <w:rPr>
          <w:color w:val="231F20"/>
          <w:spacing w:val="-9"/>
        </w:rPr>
        <w:t> </w:t>
      </w:r>
      <w:r>
        <w:rPr>
          <w:color w:val="231F20"/>
        </w:rPr>
        <w:t>have</w:t>
      </w:r>
      <w:r>
        <w:rPr>
          <w:color w:val="231F20"/>
          <w:spacing w:val="-9"/>
        </w:rPr>
        <w:t> </w:t>
      </w:r>
      <w:r>
        <w:rPr>
          <w:color w:val="231F20"/>
        </w:rPr>
        <w:t>been poisoned (327, 328, 332, 342). When a military officer presents “each with a distinguished service medal” for “exceptional bravery in</w:t>
      </w:r>
      <w:r>
        <w:rPr>
          <w:color w:val="231F20"/>
          <w:spacing w:val="30"/>
        </w:rPr>
        <w:t> </w:t>
      </w:r>
      <w:r>
        <w:rPr>
          <w:color w:val="231F20"/>
        </w:rPr>
        <w:t>action,”</w:t>
      </w:r>
      <w:r>
        <w:rPr>
          <w:color w:val="231F20"/>
          <w:spacing w:val="30"/>
        </w:rPr>
        <w:t> </w:t>
      </w:r>
      <w:r>
        <w:rPr>
          <w:color w:val="231F20"/>
        </w:rPr>
        <w:t>Wojtkoski</w:t>
      </w:r>
      <w:r>
        <w:rPr>
          <w:color w:val="231F20"/>
          <w:spacing w:val="30"/>
        </w:rPr>
        <w:t> </w:t>
      </w:r>
      <w:r>
        <w:rPr>
          <w:color w:val="231F20"/>
        </w:rPr>
        <w:t>draws</w:t>
      </w:r>
      <w:r>
        <w:rPr>
          <w:color w:val="231F20"/>
          <w:spacing w:val="30"/>
        </w:rPr>
        <w:t> </w:t>
      </w:r>
      <w:r>
        <w:rPr>
          <w:color w:val="231F20"/>
        </w:rPr>
        <w:t>Whitewash</w:t>
      </w:r>
      <w:r>
        <w:rPr>
          <w:color w:val="231F20"/>
          <w:spacing w:val="30"/>
        </w:rPr>
        <w:t> </w:t>
      </w:r>
      <w:r>
        <w:rPr>
          <w:color w:val="231F20"/>
        </w:rPr>
        <w:t>beside</w:t>
      </w:r>
      <w:r>
        <w:rPr>
          <w:color w:val="231F20"/>
          <w:spacing w:val="30"/>
        </w:rPr>
        <w:t> </w:t>
      </w:r>
      <w:r>
        <w:rPr>
          <w:color w:val="231F20"/>
        </w:rPr>
        <w:t>Toro</w:t>
      </w:r>
      <w:r>
        <w:rPr>
          <w:color w:val="231F20"/>
          <w:spacing w:val="30"/>
        </w:rPr>
        <w:t> </w:t>
      </w:r>
      <w:r>
        <w:rPr>
          <w:color w:val="231F20"/>
        </w:rPr>
        <w:t>and</w:t>
      </w:r>
      <w:r>
        <w:rPr>
          <w:color w:val="231F20"/>
          <w:spacing w:val="30"/>
        </w:rPr>
        <w:t> </w:t>
      </w:r>
      <w:r>
        <w:rPr>
          <w:color w:val="231F20"/>
        </w:rPr>
        <w:t>in</w:t>
      </w:r>
      <w:r>
        <w:rPr>
          <w:color w:val="231F20"/>
          <w:spacing w:val="30"/>
        </w:rPr>
        <w:t> </w:t>
      </w:r>
      <w:r>
        <w:rPr>
          <w:color w:val="231F20"/>
        </w:rPr>
        <w:t>front of</w:t>
      </w:r>
      <w:r>
        <w:rPr>
          <w:color w:val="231F20"/>
          <w:spacing w:val="40"/>
        </w:rPr>
        <w:t> </w:t>
      </w:r>
      <w:r>
        <w:rPr>
          <w:color w:val="231F20"/>
        </w:rPr>
        <w:t>two</w:t>
      </w:r>
      <w:r>
        <w:rPr>
          <w:color w:val="231F20"/>
          <w:spacing w:val="40"/>
        </w:rPr>
        <w:t> </w:t>
      </w:r>
      <w:r>
        <w:rPr>
          <w:color w:val="231F20"/>
        </w:rPr>
        <w:t>other</w:t>
      </w:r>
      <w:r>
        <w:rPr>
          <w:color w:val="231F20"/>
          <w:spacing w:val="40"/>
        </w:rPr>
        <w:t> </w:t>
      </w:r>
      <w:r>
        <w:rPr>
          <w:color w:val="231F20"/>
        </w:rPr>
        <w:t>white</w:t>
      </w:r>
      <w:r>
        <w:rPr>
          <w:color w:val="231F20"/>
          <w:spacing w:val="40"/>
        </w:rPr>
        <w:t> </w:t>
      </w:r>
      <w:r>
        <w:rPr>
          <w:color w:val="231F20"/>
        </w:rPr>
        <w:t>members</w:t>
      </w:r>
      <w:r>
        <w:rPr>
          <w:color w:val="231F20"/>
          <w:spacing w:val="40"/>
        </w:rPr>
        <w:t> </w:t>
      </w:r>
      <w:r>
        <w:rPr>
          <w:color w:val="231F20"/>
        </w:rPr>
        <w:t>(338),</w:t>
      </w:r>
      <w:r>
        <w:rPr>
          <w:color w:val="231F20"/>
          <w:spacing w:val="40"/>
        </w:rPr>
        <w:t> </w:t>
      </w:r>
      <w:r>
        <w:rPr>
          <w:color w:val="231F20"/>
        </w:rPr>
        <w:t>and</w:t>
      </w:r>
      <w:r>
        <w:rPr>
          <w:color w:val="231F20"/>
          <w:spacing w:val="40"/>
        </w:rPr>
        <w:t> </w:t>
      </w:r>
      <w:r>
        <w:rPr>
          <w:color w:val="231F20"/>
        </w:rPr>
        <w:t>for</w:t>
      </w:r>
      <w:r>
        <w:rPr>
          <w:color w:val="231F20"/>
          <w:spacing w:val="40"/>
        </w:rPr>
        <w:t> </w:t>
      </w:r>
      <w:r>
        <w:rPr>
          <w:color w:val="231F20"/>
        </w:rPr>
        <w:t>the</w:t>
      </w:r>
      <w:r>
        <w:rPr>
          <w:color w:val="231F20"/>
          <w:spacing w:val="40"/>
        </w:rPr>
        <w:t> </w:t>
      </w:r>
      <w:r>
        <w:rPr>
          <w:color w:val="231F20"/>
        </w:rPr>
        <w:t>chapter</w:t>
      </w:r>
      <w:r>
        <w:rPr>
          <w:color w:val="231F20"/>
          <w:spacing w:val="40"/>
        </w:rPr>
        <w:t> </w:t>
      </w:r>
      <w:r>
        <w:rPr>
          <w:color w:val="231F20"/>
        </w:rPr>
        <w:t>four splash page, contributing artists Joe Simon and Jack Kirby place Whitewash at center, pinning Hitler with his team members (344). In one panel, the character leads the team on bicycles stolen from German soldiers (345). Yet Whitewash also exposes the team as stowaways and is chided for his shocking “ignorance” (328). He is, however, no more comic than his teammates. Though Whitewash</w:t>
      </w:r>
      <w:r>
        <w:rPr>
          <w:color w:val="231F20"/>
          <w:spacing w:val="80"/>
        </w:rPr>
        <w:t> </w:t>
      </w:r>
      <w:r>
        <w:rPr>
          <w:color w:val="231F20"/>
        </w:rPr>
        <w:t>is afraid to enter the cemetery, Knuckles dives head-first behind a bush at the sound of an owl (329). Whitewash trips over his own rifle, but only because Tubby backs into him (320). Whitewash complains about walking, while Tubby complains about hunger,</w:t>
      </w:r>
      <w:r>
        <w:rPr>
          <w:color w:val="231F20"/>
          <w:spacing w:val="40"/>
        </w:rPr>
        <w:t> </w:t>
      </w:r>
      <w:r>
        <w:rPr>
          <w:color w:val="231F20"/>
        </w:rPr>
        <w:t>and Jefferson Worthington Sandervilt about the smell of fish (339). Sandervilt also voices fear, “My. What a harrowing experience!” before Whitewash, “Is dey gone?” (320). Arguably all four of the secondary</w:t>
      </w:r>
      <w:r>
        <w:rPr>
          <w:color w:val="231F20"/>
          <w:spacing w:val="-1"/>
        </w:rPr>
        <w:t> </w:t>
      </w:r>
      <w:r>
        <w:rPr>
          <w:color w:val="231F20"/>
        </w:rPr>
        <w:t>Young</w:t>
      </w:r>
      <w:r>
        <w:rPr>
          <w:color w:val="231F20"/>
          <w:spacing w:val="-1"/>
        </w:rPr>
        <w:t> </w:t>
      </w:r>
      <w:r>
        <w:rPr>
          <w:color w:val="231F20"/>
        </w:rPr>
        <w:t>Allies</w:t>
      </w:r>
      <w:r>
        <w:rPr>
          <w:color w:val="231F20"/>
          <w:spacing w:val="-1"/>
        </w:rPr>
        <w:t> </w:t>
      </w:r>
      <w:r>
        <w:rPr>
          <w:color w:val="231F20"/>
        </w:rPr>
        <w:t>characters</w:t>
      </w:r>
      <w:r>
        <w:rPr>
          <w:color w:val="231F20"/>
          <w:spacing w:val="-1"/>
        </w:rPr>
        <w:t> </w:t>
      </w:r>
      <w:r>
        <w:rPr>
          <w:color w:val="231F20"/>
        </w:rPr>
        <w:t>are</w:t>
      </w:r>
      <w:r>
        <w:rPr>
          <w:color w:val="231F20"/>
          <w:spacing w:val="-1"/>
        </w:rPr>
        <w:t> </w:t>
      </w:r>
      <w:r>
        <w:rPr>
          <w:color w:val="231F20"/>
        </w:rPr>
        <w:t>sidekicks</w:t>
      </w:r>
      <w:r>
        <w:rPr>
          <w:color w:val="231F20"/>
          <w:spacing w:val="-1"/>
        </w:rPr>
        <w:t> </w:t>
      </w:r>
      <w:r>
        <w:rPr>
          <w:color w:val="231F20"/>
        </w:rPr>
        <w:t>to</w:t>
      </w:r>
      <w:r>
        <w:rPr>
          <w:color w:val="231F20"/>
          <w:spacing w:val="-1"/>
        </w:rPr>
        <w:t> </w:t>
      </w:r>
      <w:r>
        <w:rPr>
          <w:color w:val="231F20"/>
        </w:rPr>
        <w:t>Bucky</w:t>
      </w:r>
      <w:r>
        <w:rPr>
          <w:color w:val="231F20"/>
          <w:spacing w:val="-1"/>
        </w:rPr>
        <w:t> </w:t>
      </w:r>
      <w:r>
        <w:rPr>
          <w:color w:val="231F20"/>
        </w:rPr>
        <w:t>and</w:t>
      </w:r>
      <w:r>
        <w:rPr>
          <w:color w:val="231F20"/>
          <w:spacing w:val="-1"/>
        </w:rPr>
        <w:t> </w:t>
      </w:r>
      <w:r>
        <w:rPr>
          <w:color w:val="231F20"/>
        </w:rPr>
        <w:t>Toro, and so are not independently heroic themselves. But Whitewash, while a grotesque amalgam of African-American caricatures both visually and verbally, is not singled out for comic relief and often contributes more significantly than his white teammates.</w:t>
      </w:r>
    </w:p>
    <w:p>
      <w:pPr>
        <w:pStyle w:val="BodyText"/>
        <w:spacing w:line="244" w:lineRule="auto" w:before="29"/>
        <w:ind w:left="263" w:right="997" w:firstLine="240"/>
        <w:jc w:val="both"/>
      </w:pPr>
      <w:r>
        <w:rPr>
          <w:color w:val="231F20"/>
        </w:rPr>
        <w:t>Despite these exceptions, non-white protagonists remained </w:t>
      </w:r>
      <w:r>
        <w:rPr>
          <w:color w:val="231F20"/>
        </w:rPr>
        <w:t>a rarity in pre-Code comics, superhero-oriented and otherwise, and black</w:t>
      </w:r>
      <w:r>
        <w:rPr>
          <w:color w:val="231F20"/>
          <w:spacing w:val="46"/>
        </w:rPr>
        <w:t> </w:t>
      </w:r>
      <w:r>
        <w:rPr>
          <w:color w:val="231F20"/>
        </w:rPr>
        <w:t>creators</w:t>
      </w:r>
      <w:r>
        <w:rPr>
          <w:color w:val="231F20"/>
          <w:spacing w:val="47"/>
        </w:rPr>
        <w:t> </w:t>
      </w:r>
      <w:r>
        <w:rPr>
          <w:color w:val="231F20"/>
        </w:rPr>
        <w:t>were</w:t>
      </w:r>
      <w:r>
        <w:rPr>
          <w:color w:val="231F20"/>
          <w:spacing w:val="47"/>
        </w:rPr>
        <w:t> </w:t>
      </w:r>
      <w:r>
        <w:rPr>
          <w:color w:val="231F20"/>
        </w:rPr>
        <w:t>even</w:t>
      </w:r>
      <w:r>
        <w:rPr>
          <w:color w:val="231F20"/>
          <w:spacing w:val="47"/>
        </w:rPr>
        <w:t> </w:t>
      </w:r>
      <w:r>
        <w:rPr>
          <w:color w:val="231F20"/>
        </w:rPr>
        <w:t>rarer.</w:t>
      </w:r>
      <w:r>
        <w:rPr>
          <w:color w:val="231F20"/>
          <w:spacing w:val="47"/>
        </w:rPr>
        <w:t> </w:t>
      </w:r>
      <w:r>
        <w:rPr>
          <w:color w:val="231F20"/>
        </w:rPr>
        <w:t>Jackie</w:t>
      </w:r>
      <w:r>
        <w:rPr>
          <w:color w:val="231F20"/>
          <w:spacing w:val="46"/>
        </w:rPr>
        <w:t> </w:t>
      </w:r>
      <w:r>
        <w:rPr>
          <w:color w:val="231F20"/>
        </w:rPr>
        <w:t>Ormes</w:t>
      </w:r>
      <w:r>
        <w:rPr>
          <w:color w:val="231F20"/>
          <w:spacing w:val="47"/>
        </w:rPr>
        <w:t> </w:t>
      </w:r>
      <w:r>
        <w:rPr>
          <w:color w:val="231F20"/>
        </w:rPr>
        <w:t>is</w:t>
      </w:r>
      <w:r>
        <w:rPr>
          <w:color w:val="231F20"/>
          <w:spacing w:val="47"/>
        </w:rPr>
        <w:t> </w:t>
      </w:r>
      <w:r>
        <w:rPr>
          <w:color w:val="231F20"/>
        </w:rPr>
        <w:t>considered</w:t>
      </w:r>
      <w:r>
        <w:rPr>
          <w:color w:val="231F20"/>
          <w:spacing w:val="47"/>
        </w:rPr>
        <w:t> </w:t>
      </w:r>
      <w:r>
        <w:rPr>
          <w:color w:val="231F20"/>
          <w:spacing w:val="-5"/>
        </w:rPr>
        <w:t>the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191" w:id="233"/>
      <w:bookmarkEnd w:id="233"/>
      <w:r>
        <w:rPr/>
      </w:r>
      <w:r>
        <w:rPr>
          <w:color w:val="231F20"/>
        </w:rPr>
        <w:t>first African-American woman cartoonist, her 1937 comic </w:t>
      </w:r>
      <w:r>
        <w:rPr>
          <w:color w:val="231F20"/>
        </w:rPr>
        <w:t>strip </w:t>
      </w:r>
      <w:r>
        <w:rPr>
          <w:i/>
          <w:color w:val="231F20"/>
        </w:rPr>
        <w:t>Candy </w:t>
      </w:r>
      <w:r>
        <w:rPr>
          <w:color w:val="231F20"/>
        </w:rPr>
        <w:t>running in the </w:t>
      </w:r>
      <w:r>
        <w:rPr>
          <w:i/>
          <w:color w:val="231F20"/>
        </w:rPr>
        <w:t>Pittsburgh Courier</w:t>
      </w:r>
      <w:r>
        <w:rPr>
          <w:color w:val="231F20"/>
        </w:rPr>
        <w:t>, a nationally distributed African-American newspaper (Goldstein 2011: 71). Beginning in</w:t>
      </w:r>
      <w:r>
        <w:rPr>
          <w:color w:val="231F20"/>
          <w:spacing w:val="40"/>
        </w:rPr>
        <w:t> </w:t>
      </w:r>
      <w:r>
        <w:rPr>
          <w:color w:val="231F20"/>
        </w:rPr>
        <w:t>the early 1940s, Alvin Hollingsworth drew for Holyoke’s </w:t>
      </w:r>
      <w:r>
        <w:rPr>
          <w:i/>
          <w:color w:val="231F20"/>
        </w:rPr>
        <w:t>Cat-Man</w:t>
      </w:r>
      <w:r>
        <w:rPr>
          <w:i/>
          <w:color w:val="231F20"/>
        </w:rPr>
        <w:t> Comics, </w:t>
      </w:r>
      <w:r>
        <w:rPr>
          <w:color w:val="231F20"/>
        </w:rPr>
        <w:t>as well as “Captain Power” in Novack’s </w:t>
      </w:r>
      <w:r>
        <w:rPr>
          <w:i/>
          <w:color w:val="231F20"/>
        </w:rPr>
        <w:t>Great Comics,</w:t>
      </w:r>
      <w:r>
        <w:rPr>
          <w:i/>
          <w:color w:val="231F20"/>
          <w:spacing w:val="80"/>
        </w:rPr>
        <w:t> </w:t>
      </w:r>
      <w:r>
        <w:rPr>
          <w:color w:val="231F20"/>
        </w:rPr>
        <w:t>female</w:t>
      </w:r>
      <w:r>
        <w:rPr>
          <w:color w:val="231F20"/>
          <w:spacing w:val="40"/>
        </w:rPr>
        <w:t> </w:t>
      </w:r>
      <w:r>
        <w:rPr>
          <w:color w:val="231F20"/>
        </w:rPr>
        <w:t>Tarzan</w:t>
      </w:r>
      <w:r>
        <w:rPr>
          <w:color w:val="231F20"/>
          <w:spacing w:val="40"/>
        </w:rPr>
        <w:t> </w:t>
      </w:r>
      <w:r>
        <w:rPr>
          <w:color w:val="231F20"/>
        </w:rPr>
        <w:t>knock-off</w:t>
      </w:r>
      <w:r>
        <w:rPr>
          <w:color w:val="231F20"/>
          <w:spacing w:val="40"/>
        </w:rPr>
        <w:t> </w:t>
      </w:r>
      <w:r>
        <w:rPr>
          <w:color w:val="231F20"/>
        </w:rPr>
        <w:t>“Numa”</w:t>
      </w:r>
      <w:r>
        <w:rPr>
          <w:color w:val="231F20"/>
          <w:spacing w:val="40"/>
        </w:rPr>
        <w:t> </w:t>
      </w:r>
      <w:r>
        <w:rPr>
          <w:color w:val="231F20"/>
        </w:rPr>
        <w:t>in</w:t>
      </w:r>
      <w:r>
        <w:rPr>
          <w:color w:val="231F20"/>
          <w:spacing w:val="40"/>
        </w:rPr>
        <w:t> </w:t>
      </w:r>
      <w:r>
        <w:rPr>
          <w:color w:val="231F20"/>
        </w:rPr>
        <w:t>Fox</w:t>
      </w:r>
      <w:r>
        <w:rPr>
          <w:color w:val="231F20"/>
          <w:spacing w:val="40"/>
        </w:rPr>
        <w:t> </w:t>
      </w:r>
      <w:r>
        <w:rPr>
          <w:color w:val="231F20"/>
        </w:rPr>
        <w:t>Feature</w:t>
      </w:r>
      <w:r>
        <w:rPr>
          <w:color w:val="231F20"/>
          <w:spacing w:val="40"/>
        </w:rPr>
        <w:t> </w:t>
      </w:r>
      <w:r>
        <w:rPr>
          <w:color w:val="231F20"/>
        </w:rPr>
        <w:t>Syndicate’s </w:t>
      </w:r>
      <w:r>
        <w:rPr>
          <w:i/>
          <w:color w:val="231F20"/>
        </w:rPr>
        <w:t>Rulah,</w:t>
      </w:r>
      <w:r>
        <w:rPr>
          <w:i/>
          <w:color w:val="231F20"/>
          <w:spacing w:val="40"/>
        </w:rPr>
        <w:t> </w:t>
      </w:r>
      <w:r>
        <w:rPr>
          <w:i/>
          <w:color w:val="231F20"/>
        </w:rPr>
        <w:t>Jungle</w:t>
      </w:r>
      <w:r>
        <w:rPr>
          <w:i/>
          <w:color w:val="231F20"/>
          <w:spacing w:val="40"/>
        </w:rPr>
        <w:t> </w:t>
      </w:r>
      <w:r>
        <w:rPr>
          <w:i/>
          <w:color w:val="231F20"/>
        </w:rPr>
        <w:t>Goddess,</w:t>
      </w:r>
      <w:r>
        <w:rPr>
          <w:i/>
          <w:color w:val="231F20"/>
          <w:spacing w:val="40"/>
        </w:rPr>
        <w:t> </w:t>
      </w:r>
      <w:r>
        <w:rPr>
          <w:color w:val="231F20"/>
        </w:rPr>
        <w:t>and</w:t>
      </w:r>
      <w:r>
        <w:rPr>
          <w:color w:val="231F20"/>
          <w:spacing w:val="40"/>
        </w:rPr>
        <w:t> </w:t>
      </w:r>
      <w:r>
        <w:rPr>
          <w:color w:val="231F20"/>
        </w:rPr>
        <w:t>“Bronze</w:t>
      </w:r>
      <w:r>
        <w:rPr>
          <w:color w:val="231F20"/>
          <w:spacing w:val="40"/>
        </w:rPr>
        <w:t> </w:t>
      </w:r>
      <w:r>
        <w:rPr>
          <w:color w:val="231F20"/>
        </w:rPr>
        <w:t>Man”</w:t>
      </w:r>
      <w:r>
        <w:rPr>
          <w:color w:val="231F20"/>
          <w:spacing w:val="40"/>
        </w:rPr>
        <w:t> </w:t>
      </w:r>
      <w:r>
        <w:rPr>
          <w:color w:val="231F20"/>
        </w:rPr>
        <w:t>in</w:t>
      </w:r>
      <w:r>
        <w:rPr>
          <w:color w:val="231F20"/>
          <w:spacing w:val="40"/>
        </w:rPr>
        <w:t> </w:t>
      </w:r>
      <w:r>
        <w:rPr>
          <w:color w:val="231F20"/>
        </w:rPr>
        <w:t>Fox’s</w:t>
      </w:r>
      <w:r>
        <w:rPr>
          <w:color w:val="231F20"/>
          <w:spacing w:val="40"/>
        </w:rPr>
        <w:t> </w:t>
      </w:r>
      <w:r>
        <w:rPr>
          <w:i/>
          <w:color w:val="231F20"/>
        </w:rPr>
        <w:t>Blue</w:t>
      </w:r>
      <w:r>
        <w:rPr>
          <w:i/>
          <w:color w:val="231F20"/>
          <w:spacing w:val="40"/>
        </w:rPr>
        <w:t> </w:t>
      </w:r>
      <w:r>
        <w:rPr>
          <w:i/>
          <w:color w:val="231F20"/>
        </w:rPr>
        <w:t>Beetle</w:t>
      </w:r>
      <w:r>
        <w:rPr>
          <w:color w:val="231F20"/>
        </w:rPr>
        <w:t>.</w:t>
      </w:r>
      <w:r>
        <w:rPr>
          <w:color w:val="231F20"/>
          <w:spacing w:val="80"/>
        </w:rPr>
        <w:t> </w:t>
      </w:r>
      <w:bookmarkStart w:name="_bookmark190" w:id="234"/>
      <w:bookmarkEnd w:id="234"/>
      <w:r>
        <w:rPr>
          <w:color w:val="231F20"/>
        </w:rPr>
        <w:t>In</w:t>
      </w:r>
      <w:r>
        <w:rPr>
          <w:color w:val="231F20"/>
        </w:rPr>
        <w:t> 1947, Philadelphia publisher Orrin Cromwell Evan’s one-issue </w:t>
      </w:r>
      <w:hyperlink w:history="true" w:anchor="_bookmark328">
        <w:r>
          <w:rPr>
            <w:i/>
            <w:color w:val="231F20"/>
          </w:rPr>
          <w:t>All-Negro Comics </w:t>
        </w:r>
      </w:hyperlink>
      <w:r>
        <w:rPr>
          <w:color w:val="231F20"/>
        </w:rPr>
        <w:t>featured artist George J. Evan, Jr.’s “Lion Man,”</w:t>
      </w:r>
      <w:r>
        <w:rPr>
          <w:color w:val="231F20"/>
          <w:spacing w:val="80"/>
          <w:w w:val="150"/>
        </w:rPr>
        <w:t> </w:t>
      </w:r>
      <w:r>
        <w:rPr>
          <w:color w:val="231F20"/>
        </w:rPr>
        <w:t>the</w:t>
      </w:r>
      <w:r>
        <w:rPr>
          <w:color w:val="231F20"/>
          <w:spacing w:val="-2"/>
        </w:rPr>
        <w:t> </w:t>
      </w:r>
      <w:r>
        <w:rPr>
          <w:color w:val="231F20"/>
        </w:rPr>
        <w:t>first</w:t>
      </w:r>
      <w:r>
        <w:rPr>
          <w:color w:val="231F20"/>
          <w:spacing w:val="-2"/>
        </w:rPr>
        <w:t> </w:t>
      </w:r>
      <w:r>
        <w:rPr>
          <w:color w:val="231F20"/>
        </w:rPr>
        <w:t>African-American</w:t>
      </w:r>
      <w:r>
        <w:rPr>
          <w:color w:val="231F20"/>
          <w:spacing w:val="-2"/>
        </w:rPr>
        <w:t> </w:t>
      </w:r>
      <w:r>
        <w:rPr>
          <w:color w:val="231F20"/>
        </w:rPr>
        <w:t>superhero</w:t>
      </w:r>
      <w:r>
        <w:rPr>
          <w:color w:val="231F20"/>
          <w:spacing w:val="-2"/>
        </w:rPr>
        <w:t> </w:t>
      </w:r>
      <w:r>
        <w:rPr>
          <w:color w:val="231F20"/>
        </w:rPr>
        <w:t>by</w:t>
      </w:r>
      <w:r>
        <w:rPr>
          <w:color w:val="231F20"/>
          <w:spacing w:val="-2"/>
        </w:rPr>
        <w:t> </w:t>
      </w:r>
      <w:r>
        <w:rPr>
          <w:color w:val="231F20"/>
        </w:rPr>
        <w:t>black</w:t>
      </w:r>
      <w:r>
        <w:rPr>
          <w:color w:val="231F20"/>
          <w:spacing w:val="-2"/>
        </w:rPr>
        <w:t> </w:t>
      </w:r>
      <w:r>
        <w:rPr>
          <w:color w:val="231F20"/>
        </w:rPr>
        <w:t>creators</w:t>
      </w:r>
      <w:r>
        <w:rPr>
          <w:color w:val="231F20"/>
          <w:spacing w:val="-2"/>
        </w:rPr>
        <w:t> </w:t>
      </w:r>
      <w:r>
        <w:rPr>
          <w:color w:val="231F20"/>
        </w:rPr>
        <w:t>and</w:t>
      </w:r>
      <w:r>
        <w:rPr>
          <w:color w:val="231F20"/>
          <w:spacing w:val="-2"/>
        </w:rPr>
        <w:t> </w:t>
      </w:r>
      <w:r>
        <w:rPr>
          <w:color w:val="231F20"/>
        </w:rPr>
        <w:t>one,</w:t>
      </w:r>
      <w:r>
        <w:rPr>
          <w:color w:val="231F20"/>
          <w:spacing w:val="-2"/>
        </w:rPr>
        <w:t> </w:t>
      </w:r>
      <w:r>
        <w:rPr>
          <w:color w:val="231F20"/>
        </w:rPr>
        <w:t>the publisher explains in his introduction, intended “to give American Negroes a reflection of the natural spirit of adventure and a finer appreciation of their African heritage” (Evans 1947).</w:t>
      </w:r>
    </w:p>
    <w:p>
      <w:pPr>
        <w:pStyle w:val="BodyText"/>
        <w:spacing w:line="244" w:lineRule="auto" w:before="11"/>
        <w:ind w:left="600" w:right="660" w:firstLine="240"/>
        <w:jc w:val="both"/>
      </w:pPr>
      <w:r>
        <w:rPr>
          <w:color w:val="231F20"/>
        </w:rPr>
        <w:t>Matt Baker achieved the highest level of success and, </w:t>
      </w:r>
      <w:r>
        <w:rPr>
          <w:color w:val="231F20"/>
        </w:rPr>
        <w:t>indirectly, </w:t>
      </w:r>
      <w:r>
        <w:rPr>
          <w:color w:val="231F20"/>
          <w:w w:val="105"/>
        </w:rPr>
        <w:t>notoriety</w:t>
      </w:r>
      <w:r>
        <w:rPr>
          <w:color w:val="231F20"/>
          <w:w w:val="105"/>
        </w:rPr>
        <w:t> in</w:t>
      </w:r>
      <w:r>
        <w:rPr>
          <w:color w:val="231F20"/>
          <w:w w:val="105"/>
        </w:rPr>
        <w:t> the</w:t>
      </w:r>
      <w:r>
        <w:rPr>
          <w:color w:val="231F20"/>
          <w:w w:val="105"/>
        </w:rPr>
        <w:t> early</w:t>
      </w:r>
      <w:r>
        <w:rPr>
          <w:color w:val="231F20"/>
          <w:w w:val="105"/>
        </w:rPr>
        <w:t> comics</w:t>
      </w:r>
      <w:r>
        <w:rPr>
          <w:color w:val="231F20"/>
          <w:w w:val="105"/>
        </w:rPr>
        <w:t> industry.</w:t>
      </w:r>
      <w:r>
        <w:rPr>
          <w:color w:val="231F20"/>
          <w:w w:val="105"/>
        </w:rPr>
        <w:t> Alberto</w:t>
      </w:r>
      <w:r>
        <w:rPr>
          <w:color w:val="231F20"/>
          <w:w w:val="105"/>
        </w:rPr>
        <w:t> Becattini</w:t>
      </w:r>
      <w:r>
        <w:rPr>
          <w:color w:val="231F20"/>
          <w:w w:val="105"/>
        </w:rPr>
        <w:t> and</w:t>
      </w:r>
      <w:r>
        <w:rPr>
          <w:color w:val="231F20"/>
          <w:w w:val="105"/>
        </w:rPr>
        <w:t> Jim Vabedoncoeur,</w:t>
      </w:r>
      <w:r>
        <w:rPr>
          <w:color w:val="231F20"/>
          <w:w w:val="105"/>
        </w:rPr>
        <w:t> Jr.</w:t>
      </w:r>
      <w:r>
        <w:rPr>
          <w:color w:val="231F20"/>
          <w:w w:val="105"/>
        </w:rPr>
        <w:t> index</w:t>
      </w:r>
      <w:r>
        <w:rPr>
          <w:color w:val="231F20"/>
          <w:w w:val="105"/>
        </w:rPr>
        <w:t> over</w:t>
      </w:r>
      <w:r>
        <w:rPr>
          <w:color w:val="231F20"/>
          <w:w w:val="105"/>
        </w:rPr>
        <w:t> 600</w:t>
      </w:r>
      <w:r>
        <w:rPr>
          <w:color w:val="231F20"/>
          <w:w w:val="105"/>
        </w:rPr>
        <w:t> credits</w:t>
      </w:r>
      <w:r>
        <w:rPr>
          <w:color w:val="231F20"/>
          <w:w w:val="105"/>
        </w:rPr>
        <w:t> for</w:t>
      </w:r>
      <w:r>
        <w:rPr>
          <w:color w:val="231F20"/>
          <w:w w:val="105"/>
        </w:rPr>
        <w:t> Baker</w:t>
      </w:r>
      <w:r>
        <w:rPr>
          <w:color w:val="231F20"/>
          <w:w w:val="105"/>
        </w:rPr>
        <w:t> in</w:t>
      </w:r>
      <w:r>
        <w:rPr>
          <w:color w:val="231F20"/>
          <w:w w:val="105"/>
        </w:rPr>
        <w:t> roughly 150</w:t>
      </w:r>
      <w:r>
        <w:rPr>
          <w:color w:val="231F20"/>
          <w:spacing w:val="-12"/>
          <w:w w:val="105"/>
        </w:rPr>
        <w:t> </w:t>
      </w:r>
      <w:r>
        <w:rPr>
          <w:color w:val="231F20"/>
          <w:w w:val="105"/>
        </w:rPr>
        <w:t>different</w:t>
      </w:r>
      <w:r>
        <w:rPr>
          <w:color w:val="231F20"/>
          <w:spacing w:val="-12"/>
          <w:w w:val="105"/>
        </w:rPr>
        <w:t> </w:t>
      </w:r>
      <w:r>
        <w:rPr>
          <w:color w:val="231F20"/>
          <w:w w:val="105"/>
        </w:rPr>
        <w:t>titles</w:t>
      </w:r>
      <w:r>
        <w:rPr>
          <w:color w:val="231F20"/>
          <w:spacing w:val="-11"/>
          <w:w w:val="105"/>
        </w:rPr>
        <w:t> </w:t>
      </w:r>
      <w:r>
        <w:rPr>
          <w:color w:val="231F20"/>
          <w:w w:val="105"/>
        </w:rPr>
        <w:t>(Amash</w:t>
      </w:r>
      <w:r>
        <w:rPr>
          <w:color w:val="231F20"/>
          <w:spacing w:val="-12"/>
          <w:w w:val="105"/>
        </w:rPr>
        <w:t> </w:t>
      </w:r>
      <w:r>
        <w:rPr>
          <w:color w:val="231F20"/>
          <w:w w:val="105"/>
        </w:rPr>
        <w:t>and</w:t>
      </w:r>
      <w:r>
        <w:rPr>
          <w:color w:val="231F20"/>
          <w:spacing w:val="-11"/>
          <w:w w:val="105"/>
        </w:rPr>
        <w:t> </w:t>
      </w:r>
      <w:r>
        <w:rPr>
          <w:color w:val="231F20"/>
          <w:w w:val="105"/>
        </w:rPr>
        <w:t>Nolen-Washington</w:t>
      </w:r>
      <w:r>
        <w:rPr>
          <w:color w:val="231F20"/>
          <w:spacing w:val="-12"/>
          <w:w w:val="105"/>
        </w:rPr>
        <w:t> </w:t>
      </w:r>
      <w:r>
        <w:rPr>
          <w:color w:val="231F20"/>
          <w:w w:val="105"/>
        </w:rPr>
        <w:t>2012:</w:t>
      </w:r>
      <w:r>
        <w:rPr>
          <w:color w:val="231F20"/>
          <w:spacing w:val="-11"/>
          <w:w w:val="105"/>
        </w:rPr>
        <w:t> </w:t>
      </w:r>
      <w:r>
        <w:rPr>
          <w:color w:val="231F20"/>
          <w:w w:val="105"/>
        </w:rPr>
        <w:t>68–93). Working</w:t>
      </w:r>
      <w:r>
        <w:rPr>
          <w:color w:val="231F20"/>
          <w:spacing w:val="-3"/>
          <w:w w:val="105"/>
        </w:rPr>
        <w:t> </w:t>
      </w:r>
      <w:r>
        <w:rPr>
          <w:color w:val="231F20"/>
          <w:w w:val="105"/>
        </w:rPr>
        <w:t>through</w:t>
      </w:r>
      <w:r>
        <w:rPr>
          <w:color w:val="231F20"/>
          <w:spacing w:val="-3"/>
          <w:w w:val="105"/>
        </w:rPr>
        <w:t> </w:t>
      </w:r>
      <w:r>
        <w:rPr>
          <w:color w:val="231F20"/>
          <w:w w:val="105"/>
        </w:rPr>
        <w:t>the</w:t>
      </w:r>
      <w:r>
        <w:rPr>
          <w:color w:val="231F20"/>
          <w:spacing w:val="-3"/>
          <w:w w:val="105"/>
        </w:rPr>
        <w:t> </w:t>
      </w:r>
      <w:r>
        <w:rPr>
          <w:color w:val="231F20"/>
          <w:w w:val="105"/>
        </w:rPr>
        <w:t>Iger</w:t>
      </w:r>
      <w:r>
        <w:rPr>
          <w:color w:val="231F20"/>
          <w:spacing w:val="-3"/>
          <w:w w:val="105"/>
        </w:rPr>
        <w:t> </w:t>
      </w:r>
      <w:r>
        <w:rPr>
          <w:color w:val="231F20"/>
          <w:w w:val="105"/>
        </w:rPr>
        <w:t>Studio,</w:t>
      </w:r>
      <w:r>
        <w:rPr>
          <w:color w:val="231F20"/>
          <w:spacing w:val="-3"/>
          <w:w w:val="105"/>
        </w:rPr>
        <w:t> </w:t>
      </w:r>
      <w:r>
        <w:rPr>
          <w:color w:val="231F20"/>
          <w:w w:val="105"/>
        </w:rPr>
        <w:t>which</w:t>
      </w:r>
      <w:r>
        <w:rPr>
          <w:color w:val="231F20"/>
          <w:spacing w:val="-3"/>
          <w:w w:val="105"/>
        </w:rPr>
        <w:t> </w:t>
      </w:r>
      <w:r>
        <w:rPr>
          <w:color w:val="231F20"/>
          <w:w w:val="105"/>
        </w:rPr>
        <w:t>had</w:t>
      </w:r>
      <w:r>
        <w:rPr>
          <w:color w:val="231F20"/>
          <w:spacing w:val="-3"/>
          <w:w w:val="105"/>
        </w:rPr>
        <w:t> </w:t>
      </w:r>
      <w:r>
        <w:rPr>
          <w:color w:val="231F20"/>
          <w:w w:val="105"/>
        </w:rPr>
        <w:t>previously</w:t>
      </w:r>
      <w:r>
        <w:rPr>
          <w:color w:val="231F20"/>
          <w:spacing w:val="-3"/>
          <w:w w:val="105"/>
        </w:rPr>
        <w:t> </w:t>
      </w:r>
      <w:r>
        <w:rPr>
          <w:color w:val="231F20"/>
          <w:w w:val="105"/>
        </w:rPr>
        <w:t>included Will</w:t>
      </w:r>
      <w:r>
        <w:rPr>
          <w:color w:val="231F20"/>
          <w:w w:val="105"/>
        </w:rPr>
        <w:t> Eisner</w:t>
      </w:r>
      <w:r>
        <w:rPr>
          <w:color w:val="231F20"/>
          <w:w w:val="105"/>
        </w:rPr>
        <w:t> and</w:t>
      </w:r>
      <w:r>
        <w:rPr>
          <w:color w:val="231F20"/>
          <w:w w:val="105"/>
        </w:rPr>
        <w:t> Jack</w:t>
      </w:r>
      <w:r>
        <w:rPr>
          <w:color w:val="231F20"/>
          <w:w w:val="105"/>
        </w:rPr>
        <w:t> Kirby,</w:t>
      </w:r>
      <w:r>
        <w:rPr>
          <w:color w:val="231F20"/>
          <w:w w:val="105"/>
        </w:rPr>
        <w:t> Baker</w:t>
      </w:r>
      <w:r>
        <w:rPr>
          <w:color w:val="231F20"/>
          <w:w w:val="105"/>
        </w:rPr>
        <w:t> began</w:t>
      </w:r>
      <w:r>
        <w:rPr>
          <w:color w:val="231F20"/>
          <w:w w:val="105"/>
        </w:rPr>
        <w:t> his</w:t>
      </w:r>
      <w:r>
        <w:rPr>
          <w:color w:val="231F20"/>
          <w:w w:val="105"/>
        </w:rPr>
        <w:t> career</w:t>
      </w:r>
      <w:r>
        <w:rPr>
          <w:color w:val="231F20"/>
          <w:w w:val="105"/>
        </w:rPr>
        <w:t> on</w:t>
      </w:r>
      <w:r>
        <w:rPr>
          <w:color w:val="231F20"/>
          <w:w w:val="105"/>
        </w:rPr>
        <w:t> “Sheena, Queen</w:t>
      </w:r>
      <w:r>
        <w:rPr>
          <w:color w:val="231F20"/>
          <w:w w:val="105"/>
        </w:rPr>
        <w:t> of</w:t>
      </w:r>
      <w:r>
        <w:rPr>
          <w:color w:val="231F20"/>
          <w:w w:val="105"/>
        </w:rPr>
        <w:t> the</w:t>
      </w:r>
      <w:r>
        <w:rPr>
          <w:color w:val="231F20"/>
          <w:w w:val="105"/>
        </w:rPr>
        <w:t> Jungle”</w:t>
      </w:r>
      <w:r>
        <w:rPr>
          <w:color w:val="231F20"/>
          <w:w w:val="105"/>
        </w:rPr>
        <w:t> and</w:t>
      </w:r>
      <w:r>
        <w:rPr>
          <w:color w:val="231F20"/>
          <w:w w:val="105"/>
        </w:rPr>
        <w:t> “Sky</w:t>
      </w:r>
      <w:r>
        <w:rPr>
          <w:color w:val="231F20"/>
          <w:w w:val="105"/>
        </w:rPr>
        <w:t> Girl”</w:t>
      </w:r>
      <w:r>
        <w:rPr>
          <w:color w:val="231F20"/>
          <w:w w:val="105"/>
        </w:rPr>
        <w:t> in</w:t>
      </w:r>
      <w:r>
        <w:rPr>
          <w:color w:val="231F20"/>
          <w:w w:val="105"/>
        </w:rPr>
        <w:t> Fiction</w:t>
      </w:r>
      <w:r>
        <w:rPr>
          <w:color w:val="231F20"/>
          <w:w w:val="105"/>
        </w:rPr>
        <w:t> House’s</w:t>
      </w:r>
      <w:r>
        <w:rPr>
          <w:color w:val="231F20"/>
          <w:w w:val="105"/>
        </w:rPr>
        <w:t> </w:t>
      </w:r>
      <w:r>
        <w:rPr>
          <w:i/>
          <w:color w:val="231F20"/>
          <w:w w:val="105"/>
        </w:rPr>
        <w:t>Jumbo</w:t>
      </w:r>
      <w:r>
        <w:rPr>
          <w:i/>
          <w:color w:val="231F20"/>
          <w:w w:val="105"/>
        </w:rPr>
        <w:t> Comics </w:t>
      </w:r>
      <w:r>
        <w:rPr>
          <w:color w:val="231F20"/>
          <w:w w:val="105"/>
        </w:rPr>
        <w:t>in late 1944, before expanding to “Skull Squad” in </w:t>
      </w:r>
      <w:r>
        <w:rPr>
          <w:i/>
          <w:color w:val="231F20"/>
          <w:w w:val="105"/>
        </w:rPr>
        <w:t>Wings</w:t>
      </w:r>
      <w:r>
        <w:rPr>
          <w:i/>
          <w:color w:val="231F20"/>
          <w:w w:val="105"/>
        </w:rPr>
        <w:t> Comics</w:t>
      </w:r>
      <w:r>
        <w:rPr>
          <w:i/>
          <w:color w:val="231F20"/>
          <w:w w:val="105"/>
        </w:rPr>
        <w:t> </w:t>
      </w:r>
      <w:r>
        <w:rPr>
          <w:color w:val="231F20"/>
          <w:w w:val="105"/>
        </w:rPr>
        <w:t>and</w:t>
      </w:r>
      <w:r>
        <w:rPr>
          <w:color w:val="231F20"/>
          <w:w w:val="105"/>
        </w:rPr>
        <w:t> “Wambi</w:t>
      </w:r>
      <w:r>
        <w:rPr>
          <w:color w:val="231F20"/>
          <w:w w:val="105"/>
        </w:rPr>
        <w:t> the</w:t>
      </w:r>
      <w:r>
        <w:rPr>
          <w:color w:val="231F20"/>
          <w:w w:val="105"/>
        </w:rPr>
        <w:t> Jungle</w:t>
      </w:r>
      <w:r>
        <w:rPr>
          <w:color w:val="231F20"/>
          <w:w w:val="105"/>
        </w:rPr>
        <w:t> Boy”</w:t>
      </w:r>
      <w:r>
        <w:rPr>
          <w:color w:val="231F20"/>
          <w:w w:val="105"/>
        </w:rPr>
        <w:t> in</w:t>
      </w:r>
      <w:r>
        <w:rPr>
          <w:color w:val="231F20"/>
          <w:w w:val="105"/>
        </w:rPr>
        <w:t> </w:t>
      </w:r>
      <w:r>
        <w:rPr>
          <w:i/>
          <w:color w:val="231F20"/>
          <w:w w:val="105"/>
        </w:rPr>
        <w:t>Jungle</w:t>
      </w:r>
      <w:r>
        <w:rPr>
          <w:i/>
          <w:color w:val="231F20"/>
          <w:w w:val="105"/>
        </w:rPr>
        <w:t> Comics</w:t>
      </w:r>
      <w:r>
        <w:rPr>
          <w:color w:val="231F20"/>
          <w:w w:val="105"/>
        </w:rPr>
        <w:t>.</w:t>
      </w:r>
      <w:r>
        <w:rPr>
          <w:color w:val="231F20"/>
          <w:w w:val="105"/>
        </w:rPr>
        <w:t> Baker </w:t>
      </w:r>
      <w:r>
        <w:rPr>
          <w:color w:val="231F20"/>
        </w:rPr>
        <w:t>rendered his African tribesman in the same relatively realistic style </w:t>
      </w:r>
      <w:r>
        <w:rPr>
          <w:color w:val="231F20"/>
          <w:w w:val="105"/>
        </w:rPr>
        <w:t>as</w:t>
      </w:r>
      <w:r>
        <w:rPr>
          <w:color w:val="231F20"/>
          <w:w w:val="105"/>
        </w:rPr>
        <w:t> his</w:t>
      </w:r>
      <w:r>
        <w:rPr>
          <w:color w:val="231F20"/>
          <w:w w:val="105"/>
        </w:rPr>
        <w:t> white</w:t>
      </w:r>
      <w:r>
        <w:rPr>
          <w:color w:val="231F20"/>
          <w:w w:val="105"/>
        </w:rPr>
        <w:t> characters,</w:t>
      </w:r>
      <w:r>
        <w:rPr>
          <w:color w:val="231F20"/>
          <w:w w:val="105"/>
        </w:rPr>
        <w:t> with</w:t>
      </w:r>
      <w:r>
        <w:rPr>
          <w:color w:val="231F20"/>
          <w:w w:val="105"/>
        </w:rPr>
        <w:t> no</w:t>
      </w:r>
      <w:r>
        <w:rPr>
          <w:color w:val="231F20"/>
          <w:w w:val="105"/>
        </w:rPr>
        <w:t> hint</w:t>
      </w:r>
      <w:r>
        <w:rPr>
          <w:color w:val="231F20"/>
          <w:w w:val="105"/>
        </w:rPr>
        <w:t> of</w:t>
      </w:r>
      <w:r>
        <w:rPr>
          <w:color w:val="231F20"/>
          <w:w w:val="105"/>
        </w:rPr>
        <w:t> Eisner’s</w:t>
      </w:r>
      <w:r>
        <w:rPr>
          <w:color w:val="231F20"/>
          <w:w w:val="105"/>
        </w:rPr>
        <w:t> and</w:t>
      </w:r>
      <w:r>
        <w:rPr>
          <w:color w:val="231F20"/>
          <w:w w:val="105"/>
        </w:rPr>
        <w:t> Wojtkoski’s </w:t>
      </w:r>
      <w:r>
        <w:rPr>
          <w:color w:val="231F20"/>
        </w:rPr>
        <w:t>racist</w:t>
      </w:r>
      <w:r>
        <w:rPr>
          <w:color w:val="231F20"/>
          <w:spacing w:val="-10"/>
        </w:rPr>
        <w:t> </w:t>
      </w:r>
      <w:r>
        <w:rPr>
          <w:color w:val="231F20"/>
        </w:rPr>
        <w:t>cartooning.</w:t>
      </w:r>
      <w:r>
        <w:rPr>
          <w:color w:val="231F20"/>
          <w:spacing w:val="-10"/>
        </w:rPr>
        <w:t> </w:t>
      </w:r>
      <w:r>
        <w:rPr>
          <w:color w:val="231F20"/>
        </w:rPr>
        <w:t>Baker’s</w:t>
      </w:r>
      <w:r>
        <w:rPr>
          <w:color w:val="231F20"/>
          <w:spacing w:val="-10"/>
        </w:rPr>
        <w:t> </w:t>
      </w:r>
      <w:r>
        <w:rPr>
          <w:color w:val="231F20"/>
        </w:rPr>
        <w:t>off-page</w:t>
      </w:r>
      <w:r>
        <w:rPr>
          <w:color w:val="231F20"/>
          <w:spacing w:val="-10"/>
        </w:rPr>
        <w:t> </w:t>
      </w:r>
      <w:r>
        <w:rPr>
          <w:color w:val="231F20"/>
        </w:rPr>
        <w:t>experiences</w:t>
      </w:r>
      <w:r>
        <w:rPr>
          <w:color w:val="231F20"/>
          <w:spacing w:val="-10"/>
        </w:rPr>
        <w:t> </w:t>
      </w:r>
      <w:r>
        <w:rPr>
          <w:color w:val="231F20"/>
        </w:rPr>
        <w:t>were</w:t>
      </w:r>
      <w:r>
        <w:rPr>
          <w:color w:val="231F20"/>
          <w:spacing w:val="-10"/>
        </w:rPr>
        <w:t> </w:t>
      </w:r>
      <w:r>
        <w:rPr>
          <w:color w:val="231F20"/>
        </w:rPr>
        <w:t>less</w:t>
      </w:r>
      <w:r>
        <w:rPr>
          <w:color w:val="231F20"/>
          <w:spacing w:val="-10"/>
        </w:rPr>
        <w:t> </w:t>
      </w:r>
      <w:r>
        <w:rPr>
          <w:color w:val="231F20"/>
        </w:rPr>
        <w:t>integrated. </w:t>
      </w:r>
      <w:r>
        <w:rPr>
          <w:color w:val="231F20"/>
          <w:w w:val="105"/>
        </w:rPr>
        <w:t>A</w:t>
      </w:r>
      <w:r>
        <w:rPr>
          <w:color w:val="231F20"/>
          <w:w w:val="105"/>
        </w:rPr>
        <w:t> fellow</w:t>
      </w:r>
      <w:r>
        <w:rPr>
          <w:color w:val="231F20"/>
          <w:w w:val="105"/>
        </w:rPr>
        <w:t> Iger</w:t>
      </w:r>
      <w:r>
        <w:rPr>
          <w:color w:val="231F20"/>
          <w:w w:val="105"/>
        </w:rPr>
        <w:t> artist</w:t>
      </w:r>
      <w:r>
        <w:rPr>
          <w:color w:val="231F20"/>
          <w:w w:val="105"/>
        </w:rPr>
        <w:t> recalled</w:t>
      </w:r>
      <w:r>
        <w:rPr>
          <w:color w:val="231F20"/>
          <w:w w:val="105"/>
        </w:rPr>
        <w:t> how</w:t>
      </w:r>
      <w:r>
        <w:rPr>
          <w:color w:val="231F20"/>
          <w:w w:val="105"/>
        </w:rPr>
        <w:t> Baker</w:t>
      </w:r>
      <w:r>
        <w:rPr>
          <w:color w:val="231F20"/>
          <w:w w:val="105"/>
        </w:rPr>
        <w:t> “would</w:t>
      </w:r>
      <w:r>
        <w:rPr>
          <w:color w:val="231F20"/>
          <w:w w:val="105"/>
        </w:rPr>
        <w:t> go</w:t>
      </w:r>
      <w:r>
        <w:rPr>
          <w:color w:val="231F20"/>
          <w:w w:val="105"/>
        </w:rPr>
        <w:t> off</w:t>
      </w:r>
      <w:r>
        <w:rPr>
          <w:color w:val="231F20"/>
          <w:w w:val="105"/>
        </w:rPr>
        <w:t> on</w:t>
      </w:r>
      <w:r>
        <w:rPr>
          <w:color w:val="231F20"/>
          <w:w w:val="105"/>
        </w:rPr>
        <w:t> his</w:t>
      </w:r>
      <w:r>
        <w:rPr>
          <w:color w:val="231F20"/>
          <w:spacing w:val="40"/>
          <w:w w:val="105"/>
        </w:rPr>
        <w:t> </w:t>
      </w:r>
      <w:r>
        <w:rPr>
          <w:color w:val="231F20"/>
          <w:w w:val="105"/>
        </w:rPr>
        <w:t>own”</w:t>
      </w:r>
      <w:r>
        <w:rPr>
          <w:color w:val="231F20"/>
          <w:spacing w:val="-12"/>
          <w:w w:val="105"/>
        </w:rPr>
        <w:t> </w:t>
      </w:r>
      <w:r>
        <w:rPr>
          <w:color w:val="231F20"/>
          <w:w w:val="105"/>
        </w:rPr>
        <w:t>during</w:t>
      </w:r>
      <w:r>
        <w:rPr>
          <w:color w:val="231F20"/>
          <w:spacing w:val="-12"/>
          <w:w w:val="105"/>
        </w:rPr>
        <w:t> </w:t>
      </w:r>
      <w:r>
        <w:rPr>
          <w:color w:val="231F20"/>
          <w:w w:val="105"/>
        </w:rPr>
        <w:t>lunch</w:t>
      </w:r>
      <w:r>
        <w:rPr>
          <w:color w:val="231F20"/>
          <w:spacing w:val="-11"/>
          <w:w w:val="105"/>
        </w:rPr>
        <w:t> </w:t>
      </w:r>
      <w:r>
        <w:rPr>
          <w:color w:val="231F20"/>
          <w:w w:val="105"/>
        </w:rPr>
        <w:t>breaks,</w:t>
      </w:r>
      <w:r>
        <w:rPr>
          <w:color w:val="231F20"/>
          <w:spacing w:val="-12"/>
          <w:w w:val="105"/>
        </w:rPr>
        <w:t> </w:t>
      </w:r>
      <w:r>
        <w:rPr>
          <w:color w:val="231F20"/>
          <w:w w:val="105"/>
        </w:rPr>
        <w:t>“acutely</w:t>
      </w:r>
      <w:r>
        <w:rPr>
          <w:color w:val="231F20"/>
          <w:spacing w:val="-11"/>
          <w:w w:val="105"/>
        </w:rPr>
        <w:t> </w:t>
      </w:r>
      <w:r>
        <w:rPr>
          <w:color w:val="231F20"/>
          <w:w w:val="105"/>
        </w:rPr>
        <w:t>aware</w:t>
      </w:r>
      <w:r>
        <w:rPr>
          <w:color w:val="231F20"/>
          <w:spacing w:val="-12"/>
          <w:w w:val="105"/>
        </w:rPr>
        <w:t> </w:t>
      </w:r>
      <w:r>
        <w:rPr>
          <w:color w:val="231F20"/>
          <w:w w:val="105"/>
        </w:rPr>
        <w:t>of</w:t>
      </w:r>
      <w:r>
        <w:rPr>
          <w:color w:val="231F20"/>
          <w:spacing w:val="-11"/>
          <w:w w:val="105"/>
        </w:rPr>
        <w:t> </w:t>
      </w:r>
      <w:r>
        <w:rPr>
          <w:color w:val="231F20"/>
          <w:w w:val="105"/>
        </w:rPr>
        <w:t>the</w:t>
      </w:r>
      <w:r>
        <w:rPr>
          <w:color w:val="231F20"/>
          <w:spacing w:val="-12"/>
          <w:w w:val="105"/>
        </w:rPr>
        <w:t> </w:t>
      </w:r>
      <w:r>
        <w:rPr>
          <w:color w:val="231F20"/>
          <w:w w:val="105"/>
        </w:rPr>
        <w:t>perceived</w:t>
      </w:r>
      <w:r>
        <w:rPr>
          <w:color w:val="231F20"/>
          <w:spacing w:val="-12"/>
          <w:w w:val="105"/>
        </w:rPr>
        <w:t> </w:t>
      </w:r>
      <w:r>
        <w:rPr>
          <w:color w:val="231F20"/>
          <w:w w:val="105"/>
        </w:rPr>
        <w:t>chasm that</w:t>
      </w:r>
      <w:r>
        <w:rPr>
          <w:color w:val="231F20"/>
          <w:w w:val="105"/>
        </w:rPr>
        <w:t> separated</w:t>
      </w:r>
      <w:r>
        <w:rPr>
          <w:color w:val="231F20"/>
          <w:w w:val="105"/>
        </w:rPr>
        <w:t> him”</w:t>
      </w:r>
      <w:r>
        <w:rPr>
          <w:color w:val="231F20"/>
          <w:w w:val="105"/>
        </w:rPr>
        <w:t> in</w:t>
      </w:r>
      <w:r>
        <w:rPr>
          <w:color w:val="231F20"/>
          <w:w w:val="105"/>
        </w:rPr>
        <w:t> “an</w:t>
      </w:r>
      <w:r>
        <w:rPr>
          <w:color w:val="231F20"/>
          <w:w w:val="105"/>
        </w:rPr>
        <w:t> industry</w:t>
      </w:r>
      <w:r>
        <w:rPr>
          <w:color w:val="231F20"/>
          <w:w w:val="105"/>
        </w:rPr>
        <w:t> almost</w:t>
      </w:r>
      <w:r>
        <w:rPr>
          <w:color w:val="231F20"/>
          <w:w w:val="105"/>
        </w:rPr>
        <w:t> totally</w:t>
      </w:r>
      <w:r>
        <w:rPr>
          <w:color w:val="231F20"/>
          <w:w w:val="105"/>
        </w:rPr>
        <w:t> dominated</w:t>
      </w:r>
      <w:r>
        <w:rPr>
          <w:color w:val="231F20"/>
          <w:w w:val="105"/>
        </w:rPr>
        <w:t> by white</w:t>
      </w:r>
      <w:r>
        <w:rPr>
          <w:color w:val="231F20"/>
          <w:w w:val="105"/>
        </w:rPr>
        <w:t> males”</w:t>
      </w:r>
      <w:r>
        <w:rPr>
          <w:color w:val="231F20"/>
          <w:w w:val="105"/>
        </w:rPr>
        <w:t> (Amash</w:t>
      </w:r>
      <w:r>
        <w:rPr>
          <w:color w:val="231F20"/>
          <w:w w:val="105"/>
        </w:rPr>
        <w:t> and</w:t>
      </w:r>
      <w:r>
        <w:rPr>
          <w:color w:val="231F20"/>
          <w:w w:val="105"/>
        </w:rPr>
        <w:t> Nolen-Washington</w:t>
      </w:r>
      <w:r>
        <w:rPr>
          <w:color w:val="231F20"/>
          <w:w w:val="105"/>
        </w:rPr>
        <w:t> 2012:</w:t>
      </w:r>
      <w:r>
        <w:rPr>
          <w:color w:val="231F20"/>
          <w:w w:val="105"/>
        </w:rPr>
        <w:t> 39).</w:t>
      </w:r>
      <w:r>
        <w:rPr>
          <w:color w:val="231F20"/>
          <w:w w:val="105"/>
        </w:rPr>
        <w:t> Baker’s </w:t>
      </w:r>
      <w:r>
        <w:rPr>
          <w:color w:val="231F20"/>
        </w:rPr>
        <w:t>greatest successes came in his sexualized renderings of women—a </w:t>
      </w:r>
      <w:r>
        <w:rPr>
          <w:color w:val="231F20"/>
          <w:w w:val="105"/>
        </w:rPr>
        <w:t>style</w:t>
      </w:r>
      <w:r>
        <w:rPr>
          <w:color w:val="231F20"/>
          <w:w w:val="105"/>
        </w:rPr>
        <w:t> that</w:t>
      </w:r>
      <w:r>
        <w:rPr>
          <w:color w:val="231F20"/>
          <w:w w:val="105"/>
        </w:rPr>
        <w:t> may</w:t>
      </w:r>
      <w:r>
        <w:rPr>
          <w:color w:val="231F20"/>
          <w:w w:val="105"/>
        </w:rPr>
        <w:t> have</w:t>
      </w:r>
      <w:r>
        <w:rPr>
          <w:color w:val="231F20"/>
          <w:w w:val="105"/>
        </w:rPr>
        <w:t> been</w:t>
      </w:r>
      <w:r>
        <w:rPr>
          <w:color w:val="231F20"/>
          <w:w w:val="105"/>
        </w:rPr>
        <w:t> influenced</w:t>
      </w:r>
      <w:r>
        <w:rPr>
          <w:color w:val="231F20"/>
          <w:w w:val="105"/>
        </w:rPr>
        <w:t> by</w:t>
      </w:r>
      <w:r>
        <w:rPr>
          <w:color w:val="231F20"/>
          <w:w w:val="105"/>
        </w:rPr>
        <w:t> Jackie</w:t>
      </w:r>
      <w:r>
        <w:rPr>
          <w:color w:val="231F20"/>
          <w:w w:val="105"/>
        </w:rPr>
        <w:t> Ormes’</w:t>
      </w:r>
      <w:r>
        <w:rPr>
          <w:color w:val="231F20"/>
          <w:w w:val="105"/>
        </w:rPr>
        <w:t> </w:t>
      </w:r>
      <w:r>
        <w:rPr>
          <w:i/>
          <w:color w:val="231F20"/>
          <w:w w:val="105"/>
        </w:rPr>
        <w:t>Patty-Jo</w:t>
      </w:r>
      <w:r>
        <w:rPr>
          <w:i/>
          <w:color w:val="231F20"/>
          <w:spacing w:val="80"/>
          <w:w w:val="105"/>
        </w:rPr>
        <w:t> </w:t>
      </w:r>
      <w:r>
        <w:rPr>
          <w:i/>
          <w:color w:val="231F20"/>
          <w:w w:val="105"/>
        </w:rPr>
        <w:t>‘n’</w:t>
      </w:r>
      <w:r>
        <w:rPr>
          <w:i/>
          <w:color w:val="231F20"/>
          <w:w w:val="105"/>
        </w:rPr>
        <w:t> Ginger</w:t>
      </w:r>
      <w:r>
        <w:rPr>
          <w:i/>
          <w:color w:val="231F20"/>
          <w:w w:val="105"/>
        </w:rPr>
        <w:t> </w:t>
      </w:r>
      <w:r>
        <w:rPr>
          <w:color w:val="231F20"/>
          <w:w w:val="105"/>
        </w:rPr>
        <w:t>one-panel</w:t>
      </w:r>
      <w:r>
        <w:rPr>
          <w:color w:val="231F20"/>
          <w:w w:val="105"/>
        </w:rPr>
        <w:t> comics</w:t>
      </w:r>
      <w:r>
        <w:rPr>
          <w:color w:val="231F20"/>
          <w:w w:val="105"/>
        </w:rPr>
        <w:t> that</w:t>
      </w:r>
      <w:r>
        <w:rPr>
          <w:color w:val="231F20"/>
          <w:w w:val="105"/>
        </w:rPr>
        <w:t> ran</w:t>
      </w:r>
      <w:r>
        <w:rPr>
          <w:color w:val="231F20"/>
          <w:w w:val="105"/>
        </w:rPr>
        <w:t> in</w:t>
      </w:r>
      <w:r>
        <w:rPr>
          <w:color w:val="231F20"/>
          <w:w w:val="105"/>
        </w:rPr>
        <w:t> the</w:t>
      </w:r>
      <w:r>
        <w:rPr>
          <w:color w:val="231F20"/>
          <w:w w:val="105"/>
        </w:rPr>
        <w:t> African-American newspaper</w:t>
      </w:r>
      <w:r>
        <w:rPr>
          <w:color w:val="231F20"/>
          <w:w w:val="105"/>
        </w:rPr>
        <w:t> </w:t>
      </w:r>
      <w:r>
        <w:rPr>
          <w:i/>
          <w:color w:val="231F20"/>
          <w:w w:val="105"/>
        </w:rPr>
        <w:t>Chicago</w:t>
      </w:r>
      <w:r>
        <w:rPr>
          <w:i/>
          <w:color w:val="231F20"/>
          <w:w w:val="105"/>
        </w:rPr>
        <w:t> Defender</w:t>
      </w:r>
      <w:r>
        <w:rPr>
          <w:i/>
          <w:color w:val="231F20"/>
          <w:w w:val="105"/>
        </w:rPr>
        <w:t> </w:t>
      </w:r>
      <w:r>
        <w:rPr>
          <w:color w:val="231F20"/>
          <w:w w:val="105"/>
        </w:rPr>
        <w:t>beginning</w:t>
      </w:r>
      <w:r>
        <w:rPr>
          <w:color w:val="231F20"/>
          <w:w w:val="105"/>
        </w:rPr>
        <w:t> in</w:t>
      </w:r>
      <w:r>
        <w:rPr>
          <w:color w:val="231F20"/>
          <w:w w:val="105"/>
        </w:rPr>
        <w:t> 1945.</w:t>
      </w:r>
      <w:r>
        <w:rPr>
          <w:color w:val="231F20"/>
          <w:w w:val="105"/>
        </w:rPr>
        <w:t> After</w:t>
      </w:r>
      <w:r>
        <w:rPr>
          <w:color w:val="231F20"/>
          <w:w w:val="105"/>
        </w:rPr>
        <w:t> Sheena imitations</w:t>
      </w:r>
      <w:r>
        <w:rPr>
          <w:color w:val="231F20"/>
          <w:w w:val="105"/>
        </w:rPr>
        <w:t> “Tiger</w:t>
      </w:r>
      <w:r>
        <w:rPr>
          <w:color w:val="231F20"/>
          <w:w w:val="105"/>
        </w:rPr>
        <w:t> Girl”</w:t>
      </w:r>
      <w:r>
        <w:rPr>
          <w:color w:val="231F20"/>
          <w:w w:val="105"/>
        </w:rPr>
        <w:t> and</w:t>
      </w:r>
      <w:r>
        <w:rPr>
          <w:color w:val="231F20"/>
          <w:w w:val="105"/>
        </w:rPr>
        <w:t> “Camilla,”</w:t>
      </w:r>
      <w:r>
        <w:rPr>
          <w:color w:val="231F20"/>
          <w:w w:val="105"/>
        </w:rPr>
        <w:t> Baker</w:t>
      </w:r>
      <w:r>
        <w:rPr>
          <w:color w:val="231F20"/>
          <w:w w:val="105"/>
        </w:rPr>
        <w:t> drew</w:t>
      </w:r>
      <w:r>
        <w:rPr>
          <w:color w:val="231F20"/>
          <w:w w:val="105"/>
        </w:rPr>
        <w:t> Fox</w:t>
      </w:r>
      <w:r>
        <w:rPr>
          <w:color w:val="231F20"/>
          <w:w w:val="105"/>
        </w:rPr>
        <w:t> Features’ redesigned</w:t>
      </w:r>
      <w:r>
        <w:rPr>
          <w:color w:val="231F20"/>
          <w:w w:val="105"/>
        </w:rPr>
        <w:t> </w:t>
      </w:r>
      <w:r>
        <w:rPr>
          <w:i/>
          <w:color w:val="231F20"/>
          <w:w w:val="105"/>
        </w:rPr>
        <w:t>Phantom</w:t>
      </w:r>
      <w:r>
        <w:rPr>
          <w:i/>
          <w:color w:val="231F20"/>
          <w:w w:val="105"/>
        </w:rPr>
        <w:t> Lady</w:t>
      </w:r>
      <w:r>
        <w:rPr>
          <w:i/>
          <w:color w:val="231F20"/>
          <w:w w:val="105"/>
        </w:rPr>
        <w:t> </w:t>
      </w:r>
      <w:r>
        <w:rPr>
          <w:color w:val="231F20"/>
          <w:w w:val="105"/>
        </w:rPr>
        <w:t>as</w:t>
      </w:r>
      <w:r>
        <w:rPr>
          <w:color w:val="231F20"/>
          <w:w w:val="105"/>
        </w:rPr>
        <w:t> one</w:t>
      </w:r>
      <w:r>
        <w:rPr>
          <w:color w:val="231F20"/>
          <w:w w:val="105"/>
        </w:rPr>
        <w:t> of</w:t>
      </w:r>
      <w:r>
        <w:rPr>
          <w:color w:val="231F20"/>
          <w:w w:val="105"/>
        </w:rPr>
        <w:t> his</w:t>
      </w:r>
      <w:r>
        <w:rPr>
          <w:color w:val="231F20"/>
          <w:w w:val="105"/>
        </w:rPr>
        <w:t> last</w:t>
      </w:r>
      <w:r>
        <w:rPr>
          <w:color w:val="231F20"/>
          <w:w w:val="105"/>
        </w:rPr>
        <w:t> projects</w:t>
      </w:r>
      <w:r>
        <w:rPr>
          <w:color w:val="231F20"/>
          <w:w w:val="105"/>
        </w:rPr>
        <w:t> before expanding</w:t>
      </w:r>
      <w:r>
        <w:rPr>
          <w:color w:val="231F20"/>
          <w:w w:val="105"/>
        </w:rPr>
        <w:t> to</w:t>
      </w:r>
      <w:r>
        <w:rPr>
          <w:color w:val="231F20"/>
          <w:w w:val="105"/>
        </w:rPr>
        <w:t> freelancing.</w:t>
      </w:r>
      <w:r>
        <w:rPr>
          <w:color w:val="231F20"/>
          <w:w w:val="105"/>
        </w:rPr>
        <w:t> While</w:t>
      </w:r>
      <w:r>
        <w:rPr>
          <w:color w:val="231F20"/>
          <w:w w:val="105"/>
        </w:rPr>
        <w:t> Baker</w:t>
      </w:r>
      <w:r>
        <w:rPr>
          <w:color w:val="231F20"/>
          <w:w w:val="105"/>
        </w:rPr>
        <w:t> was</w:t>
      </w:r>
      <w:r>
        <w:rPr>
          <w:color w:val="231F20"/>
          <w:w w:val="105"/>
        </w:rPr>
        <w:t> amassing</w:t>
      </w:r>
      <w:r>
        <w:rPr>
          <w:color w:val="231F20"/>
          <w:w w:val="105"/>
        </w:rPr>
        <w:t> romance credits</w:t>
      </w:r>
      <w:r>
        <w:rPr>
          <w:color w:val="231F20"/>
          <w:spacing w:val="-11"/>
          <w:w w:val="105"/>
        </w:rPr>
        <w:t> </w:t>
      </w:r>
      <w:r>
        <w:rPr>
          <w:color w:val="231F20"/>
          <w:w w:val="105"/>
        </w:rPr>
        <w:t>in</w:t>
      </w:r>
      <w:r>
        <w:rPr>
          <w:color w:val="231F20"/>
          <w:spacing w:val="-11"/>
          <w:w w:val="105"/>
        </w:rPr>
        <w:t> </w:t>
      </w:r>
      <w:r>
        <w:rPr>
          <w:color w:val="231F20"/>
          <w:w w:val="105"/>
        </w:rPr>
        <w:t>the</w:t>
      </w:r>
      <w:r>
        <w:rPr>
          <w:color w:val="231F20"/>
          <w:spacing w:val="-11"/>
          <w:w w:val="105"/>
        </w:rPr>
        <w:t> </w:t>
      </w:r>
      <w:r>
        <w:rPr>
          <w:color w:val="231F20"/>
          <w:w w:val="105"/>
        </w:rPr>
        <w:t>1950s,</w:t>
      </w:r>
      <w:r>
        <w:rPr>
          <w:color w:val="231F20"/>
          <w:spacing w:val="-11"/>
          <w:w w:val="105"/>
        </w:rPr>
        <w:t> </w:t>
      </w:r>
      <w:r>
        <w:rPr>
          <w:color w:val="231F20"/>
          <w:w w:val="105"/>
        </w:rPr>
        <w:t>Fredric</w:t>
      </w:r>
      <w:r>
        <w:rPr>
          <w:color w:val="231F20"/>
          <w:spacing w:val="-11"/>
          <w:w w:val="105"/>
        </w:rPr>
        <w:t> </w:t>
      </w:r>
      <w:r>
        <w:rPr>
          <w:color w:val="231F20"/>
          <w:w w:val="105"/>
        </w:rPr>
        <w:t>Wertham</w:t>
      </w:r>
      <w:r>
        <w:rPr>
          <w:color w:val="231F20"/>
          <w:spacing w:val="-11"/>
          <w:w w:val="105"/>
        </w:rPr>
        <w:t> </w:t>
      </w:r>
      <w:r>
        <w:rPr>
          <w:color w:val="231F20"/>
          <w:w w:val="105"/>
        </w:rPr>
        <w:t>reproduced</w:t>
      </w:r>
      <w:r>
        <w:rPr>
          <w:color w:val="231F20"/>
          <w:spacing w:val="-11"/>
          <w:w w:val="105"/>
        </w:rPr>
        <w:t> </w:t>
      </w:r>
      <w:r>
        <w:rPr>
          <w:color w:val="231F20"/>
          <w:w w:val="105"/>
        </w:rPr>
        <w:t>his</w:t>
      </w:r>
      <w:r>
        <w:rPr>
          <w:color w:val="231F20"/>
          <w:spacing w:val="-11"/>
          <w:w w:val="105"/>
        </w:rPr>
        <w:t> </w:t>
      </w:r>
      <w:r>
        <w:rPr>
          <w:color w:val="231F20"/>
          <w:w w:val="105"/>
        </w:rPr>
        <w:t>April</w:t>
      </w:r>
      <w:r>
        <w:rPr>
          <w:color w:val="231F20"/>
          <w:spacing w:val="-11"/>
          <w:w w:val="105"/>
        </w:rPr>
        <w:t> </w:t>
      </w:r>
      <w:r>
        <w:rPr>
          <w:color w:val="231F20"/>
          <w:w w:val="105"/>
        </w:rPr>
        <w:t>1948 </w:t>
      </w:r>
      <w:r>
        <w:rPr>
          <w:i/>
          <w:color w:val="231F20"/>
          <w:w w:val="105"/>
        </w:rPr>
        <w:t>Phantom</w:t>
      </w:r>
      <w:r>
        <w:rPr>
          <w:i/>
          <w:color w:val="231F20"/>
          <w:spacing w:val="-12"/>
          <w:w w:val="105"/>
        </w:rPr>
        <w:t> </w:t>
      </w:r>
      <w:r>
        <w:rPr>
          <w:i/>
          <w:color w:val="231F20"/>
          <w:w w:val="105"/>
        </w:rPr>
        <w:t>Lady</w:t>
      </w:r>
      <w:r>
        <w:rPr>
          <w:i/>
          <w:color w:val="231F20"/>
          <w:spacing w:val="-12"/>
          <w:w w:val="105"/>
        </w:rPr>
        <w:t> </w:t>
      </w:r>
      <w:r>
        <w:rPr>
          <w:color w:val="231F20"/>
          <w:w w:val="105"/>
        </w:rPr>
        <w:t>cover</w:t>
      </w:r>
      <w:r>
        <w:rPr>
          <w:color w:val="231F20"/>
          <w:spacing w:val="-11"/>
          <w:w w:val="105"/>
        </w:rPr>
        <w:t> </w:t>
      </w:r>
      <w:r>
        <w:rPr>
          <w:color w:val="231F20"/>
          <w:w w:val="105"/>
        </w:rPr>
        <w:t>in</w:t>
      </w:r>
      <w:r>
        <w:rPr>
          <w:color w:val="231F20"/>
          <w:spacing w:val="-12"/>
          <w:w w:val="105"/>
        </w:rPr>
        <w:t> </w:t>
      </w:r>
      <w:r>
        <w:rPr>
          <w:i/>
          <w:color w:val="231F20"/>
          <w:w w:val="105"/>
        </w:rPr>
        <w:t>Seduction</w:t>
      </w:r>
      <w:r>
        <w:rPr>
          <w:i/>
          <w:color w:val="231F20"/>
          <w:spacing w:val="-11"/>
          <w:w w:val="105"/>
        </w:rPr>
        <w:t> </w:t>
      </w:r>
      <w:r>
        <w:rPr>
          <w:i/>
          <w:color w:val="231F20"/>
          <w:w w:val="105"/>
        </w:rPr>
        <w:t>of</w:t>
      </w:r>
      <w:r>
        <w:rPr>
          <w:i/>
          <w:color w:val="231F20"/>
          <w:spacing w:val="-12"/>
          <w:w w:val="105"/>
        </w:rPr>
        <w:t> </w:t>
      </w:r>
      <w:r>
        <w:rPr>
          <w:i/>
          <w:color w:val="231F20"/>
          <w:w w:val="105"/>
        </w:rPr>
        <w:t>the</w:t>
      </w:r>
      <w:r>
        <w:rPr>
          <w:i/>
          <w:color w:val="231F20"/>
          <w:spacing w:val="-11"/>
          <w:w w:val="105"/>
        </w:rPr>
        <w:t> </w:t>
      </w:r>
      <w:r>
        <w:rPr>
          <w:i/>
          <w:color w:val="231F20"/>
          <w:w w:val="105"/>
        </w:rPr>
        <w:t>Innocent</w:t>
      </w:r>
      <w:r>
        <w:rPr>
          <w:i/>
          <w:color w:val="231F20"/>
          <w:spacing w:val="-12"/>
          <w:w w:val="105"/>
        </w:rPr>
        <w:t> </w:t>
      </w:r>
      <w:r>
        <w:rPr>
          <w:color w:val="231F20"/>
          <w:w w:val="105"/>
        </w:rPr>
        <w:t>with</w:t>
      </w:r>
      <w:r>
        <w:rPr>
          <w:color w:val="231F20"/>
          <w:spacing w:val="-12"/>
          <w:w w:val="105"/>
        </w:rPr>
        <w:t> </w:t>
      </w:r>
      <w:r>
        <w:rPr>
          <w:color w:val="231F20"/>
          <w:w w:val="105"/>
        </w:rPr>
        <w:t>the</w:t>
      </w:r>
      <w:r>
        <w:rPr>
          <w:color w:val="231F20"/>
          <w:spacing w:val="-11"/>
          <w:w w:val="105"/>
        </w:rPr>
        <w:t> </w:t>
      </w:r>
      <w:r>
        <w:rPr>
          <w:color w:val="231F20"/>
          <w:w w:val="105"/>
        </w:rPr>
        <w:t>caption: “Sexual</w:t>
      </w:r>
      <w:r>
        <w:rPr>
          <w:color w:val="231F20"/>
          <w:w w:val="105"/>
        </w:rPr>
        <w:t> stimulation</w:t>
      </w:r>
      <w:r>
        <w:rPr>
          <w:color w:val="231F20"/>
          <w:w w:val="105"/>
        </w:rPr>
        <w:t> by</w:t>
      </w:r>
      <w:r>
        <w:rPr>
          <w:color w:val="231F20"/>
          <w:w w:val="105"/>
        </w:rPr>
        <w:t> combining</w:t>
      </w:r>
      <w:r>
        <w:rPr>
          <w:color w:val="231F20"/>
          <w:w w:val="105"/>
        </w:rPr>
        <w:t> ‘headlights’</w:t>
      </w:r>
      <w:r>
        <w:rPr>
          <w:color w:val="231F20"/>
          <w:w w:val="105"/>
        </w:rPr>
        <w:t> with</w:t>
      </w:r>
      <w:r>
        <w:rPr>
          <w:color w:val="231F20"/>
          <w:w w:val="105"/>
        </w:rPr>
        <w:t> a</w:t>
      </w:r>
      <w:r>
        <w:rPr>
          <w:color w:val="231F20"/>
          <w:w w:val="105"/>
        </w:rPr>
        <w:t> sadist’s dream</w:t>
      </w:r>
      <w:r>
        <w:rPr>
          <w:color w:val="231F20"/>
          <w:spacing w:val="28"/>
          <w:w w:val="105"/>
        </w:rPr>
        <w:t> </w:t>
      </w:r>
      <w:r>
        <w:rPr>
          <w:color w:val="231F20"/>
          <w:w w:val="105"/>
        </w:rPr>
        <w:t>of</w:t>
      </w:r>
      <w:r>
        <w:rPr>
          <w:color w:val="231F20"/>
          <w:spacing w:val="28"/>
          <w:w w:val="105"/>
        </w:rPr>
        <w:t> </w:t>
      </w:r>
      <w:r>
        <w:rPr>
          <w:color w:val="231F20"/>
          <w:w w:val="105"/>
        </w:rPr>
        <w:t>tying</w:t>
      </w:r>
      <w:r>
        <w:rPr>
          <w:color w:val="231F20"/>
          <w:spacing w:val="28"/>
          <w:w w:val="105"/>
        </w:rPr>
        <w:t> </w:t>
      </w:r>
      <w:r>
        <w:rPr>
          <w:color w:val="231F20"/>
          <w:w w:val="105"/>
        </w:rPr>
        <w:t>up</w:t>
      </w:r>
      <w:r>
        <w:rPr>
          <w:color w:val="231F20"/>
          <w:spacing w:val="28"/>
          <w:w w:val="105"/>
        </w:rPr>
        <w:t> </w:t>
      </w:r>
      <w:r>
        <w:rPr>
          <w:color w:val="231F20"/>
          <w:w w:val="105"/>
        </w:rPr>
        <w:t>a</w:t>
      </w:r>
      <w:r>
        <w:rPr>
          <w:color w:val="231F20"/>
          <w:spacing w:val="29"/>
          <w:w w:val="105"/>
        </w:rPr>
        <w:t> </w:t>
      </w:r>
      <w:r>
        <w:rPr>
          <w:color w:val="231F20"/>
          <w:w w:val="105"/>
        </w:rPr>
        <w:t>woman”</w:t>
      </w:r>
      <w:r>
        <w:rPr>
          <w:color w:val="231F20"/>
          <w:spacing w:val="28"/>
          <w:w w:val="105"/>
        </w:rPr>
        <w:t> </w:t>
      </w:r>
      <w:r>
        <w:rPr>
          <w:color w:val="231F20"/>
          <w:w w:val="105"/>
        </w:rPr>
        <w:t>(Wertham</w:t>
      </w:r>
      <w:r>
        <w:rPr>
          <w:color w:val="231F20"/>
          <w:spacing w:val="28"/>
          <w:w w:val="105"/>
        </w:rPr>
        <w:t> </w:t>
      </w:r>
      <w:r>
        <w:rPr>
          <w:color w:val="231F20"/>
          <w:w w:val="105"/>
        </w:rPr>
        <w:t>1954:</w:t>
      </w:r>
      <w:r>
        <w:rPr>
          <w:color w:val="231F20"/>
          <w:spacing w:val="28"/>
          <w:w w:val="105"/>
        </w:rPr>
        <w:t> </w:t>
      </w:r>
      <w:r>
        <w:rPr>
          <w:color w:val="231F20"/>
          <w:w w:val="105"/>
        </w:rPr>
        <w:t>212–13),</w:t>
      </w:r>
      <w:r>
        <w:rPr>
          <w:color w:val="231F20"/>
          <w:spacing w:val="28"/>
          <w:w w:val="105"/>
        </w:rPr>
        <w:t> </w:t>
      </w:r>
      <w:r>
        <w:rPr>
          <w:color w:val="231F20"/>
          <w:w w:val="105"/>
        </w:rPr>
        <w:t>and</w:t>
      </w:r>
      <w:r>
        <w:rPr>
          <w:color w:val="231F20"/>
          <w:spacing w:val="29"/>
          <w:w w:val="105"/>
        </w:rPr>
        <w:t> </w:t>
      </w:r>
      <w:r>
        <w:rPr>
          <w:color w:val="231F20"/>
          <w:spacing w:val="-10"/>
          <w:w w:val="105"/>
        </w:rPr>
        <w:t>a</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First Code era, 1954–71" w:id="235"/>
      <w:bookmarkEnd w:id="235"/>
      <w:r>
        <w:rPr/>
      </w:r>
      <w:bookmarkStart w:name="_bookmark192" w:id="236"/>
      <w:bookmarkEnd w:id="236"/>
      <w:r>
        <w:rPr/>
      </w:r>
      <w:r>
        <w:rPr>
          <w:color w:val="231F20"/>
          <w:w w:val="105"/>
        </w:rPr>
        <w:t>blow-up</w:t>
      </w:r>
      <w:r>
        <w:rPr>
          <w:color w:val="231F20"/>
          <w:w w:val="105"/>
        </w:rPr>
        <w:t> of</w:t>
      </w:r>
      <w:r>
        <w:rPr>
          <w:color w:val="231F20"/>
          <w:w w:val="105"/>
        </w:rPr>
        <w:t> the</w:t>
      </w:r>
      <w:r>
        <w:rPr>
          <w:color w:val="231F20"/>
          <w:w w:val="105"/>
        </w:rPr>
        <w:t> “objectionable”</w:t>
      </w:r>
      <w:r>
        <w:rPr>
          <w:color w:val="231F20"/>
          <w:w w:val="105"/>
        </w:rPr>
        <w:t> cover</w:t>
      </w:r>
      <w:r>
        <w:rPr>
          <w:color w:val="231F20"/>
          <w:w w:val="105"/>
        </w:rPr>
        <w:t> was</w:t>
      </w:r>
      <w:r>
        <w:rPr>
          <w:color w:val="231F20"/>
          <w:w w:val="105"/>
        </w:rPr>
        <w:t> displayed</w:t>
      </w:r>
      <w:r>
        <w:rPr>
          <w:color w:val="231F20"/>
          <w:w w:val="105"/>
        </w:rPr>
        <w:t> during</w:t>
      </w:r>
      <w:r>
        <w:rPr>
          <w:color w:val="231F20"/>
          <w:w w:val="105"/>
        </w:rPr>
        <w:t> </w:t>
      </w:r>
      <w:r>
        <w:rPr>
          <w:color w:val="231F20"/>
          <w:w w:val="105"/>
        </w:rPr>
        <w:t>the 1954</w:t>
      </w:r>
      <w:r>
        <w:rPr>
          <w:color w:val="231F20"/>
          <w:w w:val="105"/>
        </w:rPr>
        <w:t> Senate</w:t>
      </w:r>
      <w:r>
        <w:rPr>
          <w:color w:val="231F20"/>
          <w:w w:val="105"/>
        </w:rPr>
        <w:t> Subcommittee</w:t>
      </w:r>
      <w:r>
        <w:rPr>
          <w:color w:val="231F20"/>
          <w:w w:val="105"/>
        </w:rPr>
        <w:t> Hearings</w:t>
      </w:r>
      <w:r>
        <w:rPr>
          <w:color w:val="231F20"/>
          <w:w w:val="105"/>
        </w:rPr>
        <w:t> into</w:t>
      </w:r>
      <w:r>
        <w:rPr>
          <w:color w:val="231F20"/>
          <w:w w:val="105"/>
        </w:rPr>
        <w:t> Juvenile</w:t>
      </w:r>
      <w:r>
        <w:rPr>
          <w:color w:val="231F20"/>
          <w:w w:val="105"/>
        </w:rPr>
        <w:t> Delinquency. </w:t>
      </w:r>
      <w:r>
        <w:rPr>
          <w:color w:val="231F20"/>
        </w:rPr>
        <w:t>Wertham condemned “race hatred” in his testimony (specifically a </w:t>
      </w:r>
      <w:r>
        <w:rPr>
          <w:color w:val="231F20"/>
          <w:w w:val="105"/>
        </w:rPr>
        <w:t>Tarzan</w:t>
      </w:r>
      <w:r>
        <w:rPr>
          <w:color w:val="231F20"/>
          <w:spacing w:val="-12"/>
          <w:w w:val="105"/>
        </w:rPr>
        <w:t> </w:t>
      </w:r>
      <w:r>
        <w:rPr>
          <w:color w:val="231F20"/>
          <w:w w:val="105"/>
        </w:rPr>
        <w:t>comic</w:t>
      </w:r>
      <w:r>
        <w:rPr>
          <w:color w:val="231F20"/>
          <w:spacing w:val="-12"/>
          <w:w w:val="105"/>
        </w:rPr>
        <w:t> </w:t>
      </w:r>
      <w:r>
        <w:rPr>
          <w:color w:val="231F20"/>
          <w:w w:val="105"/>
        </w:rPr>
        <w:t>in</w:t>
      </w:r>
      <w:r>
        <w:rPr>
          <w:color w:val="231F20"/>
          <w:spacing w:val="-11"/>
          <w:w w:val="105"/>
        </w:rPr>
        <w:t> </w:t>
      </w:r>
      <w:r>
        <w:rPr>
          <w:color w:val="231F20"/>
          <w:w w:val="105"/>
        </w:rPr>
        <w:t>which</w:t>
      </w:r>
      <w:r>
        <w:rPr>
          <w:color w:val="231F20"/>
          <w:spacing w:val="-12"/>
          <w:w w:val="105"/>
        </w:rPr>
        <w:t> </w:t>
      </w:r>
      <w:r>
        <w:rPr>
          <w:color w:val="231F20"/>
          <w:w w:val="105"/>
        </w:rPr>
        <w:t>a</w:t>
      </w:r>
      <w:r>
        <w:rPr>
          <w:color w:val="231F20"/>
          <w:spacing w:val="-11"/>
          <w:w w:val="105"/>
        </w:rPr>
        <w:t> </w:t>
      </w:r>
      <w:r>
        <w:rPr>
          <w:color w:val="231F20"/>
          <w:w w:val="105"/>
        </w:rPr>
        <w:t>“Negro”</w:t>
      </w:r>
      <w:r>
        <w:rPr>
          <w:color w:val="231F20"/>
          <w:spacing w:val="-12"/>
          <w:w w:val="105"/>
        </w:rPr>
        <w:t> </w:t>
      </w:r>
      <w:r>
        <w:rPr>
          <w:color w:val="231F20"/>
          <w:w w:val="105"/>
        </w:rPr>
        <w:t>blinds</w:t>
      </w:r>
      <w:r>
        <w:rPr>
          <w:color w:val="231F20"/>
          <w:spacing w:val="-11"/>
          <w:w w:val="105"/>
        </w:rPr>
        <w:t> </w:t>
      </w:r>
      <w:r>
        <w:rPr>
          <w:color w:val="231F20"/>
          <w:w w:val="105"/>
        </w:rPr>
        <w:t>twenty-two</w:t>
      </w:r>
      <w:r>
        <w:rPr>
          <w:color w:val="231F20"/>
          <w:spacing w:val="-12"/>
          <w:w w:val="105"/>
        </w:rPr>
        <w:t> </w:t>
      </w:r>
      <w:r>
        <w:rPr>
          <w:color w:val="231F20"/>
          <w:w w:val="105"/>
        </w:rPr>
        <w:t>white</w:t>
      </w:r>
      <w:r>
        <w:rPr>
          <w:color w:val="231F20"/>
          <w:spacing w:val="-12"/>
          <w:w w:val="105"/>
        </w:rPr>
        <w:t> </w:t>
      </w:r>
      <w:r>
        <w:rPr>
          <w:color w:val="231F20"/>
          <w:w w:val="105"/>
        </w:rPr>
        <w:t>people, including</w:t>
      </w:r>
      <w:r>
        <w:rPr>
          <w:color w:val="231F20"/>
          <w:w w:val="105"/>
        </w:rPr>
        <w:t> “a</w:t>
      </w:r>
      <w:r>
        <w:rPr>
          <w:color w:val="231F20"/>
          <w:w w:val="105"/>
        </w:rPr>
        <w:t> beautiful</w:t>
      </w:r>
      <w:r>
        <w:rPr>
          <w:color w:val="231F20"/>
          <w:w w:val="105"/>
        </w:rPr>
        <w:t> girl”),</w:t>
      </w:r>
      <w:r>
        <w:rPr>
          <w:color w:val="231F20"/>
          <w:w w:val="105"/>
        </w:rPr>
        <w:t> but</w:t>
      </w:r>
      <w:r>
        <w:rPr>
          <w:color w:val="231F20"/>
          <w:w w:val="105"/>
        </w:rPr>
        <w:t> the</w:t>
      </w:r>
      <w:r>
        <w:rPr>
          <w:color w:val="231F20"/>
          <w:w w:val="105"/>
        </w:rPr>
        <w:t> absence</w:t>
      </w:r>
      <w:r>
        <w:rPr>
          <w:color w:val="231F20"/>
          <w:w w:val="105"/>
        </w:rPr>
        <w:t> of</w:t>
      </w:r>
      <w:r>
        <w:rPr>
          <w:color w:val="231F20"/>
          <w:w w:val="105"/>
        </w:rPr>
        <w:t> any</w:t>
      </w:r>
      <w:r>
        <w:rPr>
          <w:color w:val="231F20"/>
          <w:w w:val="105"/>
        </w:rPr>
        <w:t> mention</w:t>
      </w:r>
      <w:r>
        <w:rPr>
          <w:color w:val="231F20"/>
          <w:w w:val="105"/>
        </w:rPr>
        <w:t> of </w:t>
      </w:r>
      <w:r>
        <w:rPr>
          <w:color w:val="231F20"/>
        </w:rPr>
        <w:t>Baker</w:t>
      </w:r>
      <w:r>
        <w:rPr>
          <w:color w:val="231F20"/>
          <w:spacing w:val="-8"/>
        </w:rPr>
        <w:t> </w:t>
      </w:r>
      <w:r>
        <w:rPr>
          <w:color w:val="231F20"/>
        </w:rPr>
        <w:t>in</w:t>
      </w:r>
      <w:r>
        <w:rPr>
          <w:color w:val="231F20"/>
          <w:spacing w:val="-8"/>
        </w:rPr>
        <w:t> </w:t>
      </w:r>
      <w:r>
        <w:rPr>
          <w:color w:val="231F20"/>
        </w:rPr>
        <w:t>the</w:t>
      </w:r>
      <w:r>
        <w:rPr>
          <w:color w:val="231F20"/>
          <w:spacing w:val="-8"/>
        </w:rPr>
        <w:t> </w:t>
      </w:r>
      <w:r>
        <w:rPr>
          <w:color w:val="231F20"/>
        </w:rPr>
        <w:t>hearing</w:t>
      </w:r>
      <w:r>
        <w:rPr>
          <w:color w:val="231F20"/>
          <w:spacing w:val="-8"/>
        </w:rPr>
        <w:t> </w:t>
      </w:r>
      <w:r>
        <w:rPr>
          <w:color w:val="231F20"/>
        </w:rPr>
        <w:t>transcripts</w:t>
      </w:r>
      <w:r>
        <w:rPr>
          <w:color w:val="231F20"/>
          <w:spacing w:val="-8"/>
        </w:rPr>
        <w:t> </w:t>
      </w:r>
      <w:r>
        <w:rPr>
          <w:color w:val="231F20"/>
        </w:rPr>
        <w:t>is</w:t>
      </w:r>
      <w:r>
        <w:rPr>
          <w:color w:val="231F20"/>
          <w:spacing w:val="-8"/>
        </w:rPr>
        <w:t> </w:t>
      </w:r>
      <w:r>
        <w:rPr>
          <w:color w:val="231F20"/>
        </w:rPr>
        <w:t>likely</w:t>
      </w:r>
      <w:r>
        <w:rPr>
          <w:color w:val="231F20"/>
          <w:spacing w:val="-8"/>
        </w:rPr>
        <w:t> </w:t>
      </w:r>
      <w:r>
        <w:rPr>
          <w:color w:val="231F20"/>
        </w:rPr>
        <w:t>due</w:t>
      </w:r>
      <w:r>
        <w:rPr>
          <w:color w:val="231F20"/>
          <w:spacing w:val="-8"/>
        </w:rPr>
        <w:t> </w:t>
      </w:r>
      <w:r>
        <w:rPr>
          <w:color w:val="231F20"/>
        </w:rPr>
        <w:t>to</w:t>
      </w:r>
      <w:r>
        <w:rPr>
          <w:color w:val="231F20"/>
          <w:spacing w:val="-8"/>
        </w:rPr>
        <w:t> </w:t>
      </w:r>
      <w:r>
        <w:rPr>
          <w:color w:val="231F20"/>
        </w:rPr>
        <w:t>committee</w:t>
      </w:r>
      <w:r>
        <w:rPr>
          <w:color w:val="231F20"/>
          <w:spacing w:val="-8"/>
        </w:rPr>
        <w:t> </w:t>
      </w:r>
      <w:r>
        <w:rPr>
          <w:color w:val="231F20"/>
        </w:rPr>
        <w:t>members </w:t>
      </w:r>
      <w:r>
        <w:rPr>
          <w:color w:val="231F20"/>
          <w:w w:val="105"/>
        </w:rPr>
        <w:t>not</w:t>
      </w:r>
      <w:r>
        <w:rPr>
          <w:color w:val="231F20"/>
          <w:spacing w:val="-11"/>
          <w:w w:val="105"/>
        </w:rPr>
        <w:t> </w:t>
      </w:r>
      <w:r>
        <w:rPr>
          <w:color w:val="231F20"/>
          <w:w w:val="105"/>
        </w:rPr>
        <w:t>knowing</w:t>
      </w:r>
      <w:r>
        <w:rPr>
          <w:color w:val="231F20"/>
          <w:spacing w:val="-11"/>
          <w:w w:val="105"/>
        </w:rPr>
        <w:t> </w:t>
      </w:r>
      <w:r>
        <w:rPr>
          <w:color w:val="231F20"/>
          <w:w w:val="105"/>
        </w:rPr>
        <w:t>that</w:t>
      </w:r>
      <w:r>
        <w:rPr>
          <w:color w:val="231F20"/>
          <w:spacing w:val="-11"/>
          <w:w w:val="105"/>
        </w:rPr>
        <w:t> </w:t>
      </w:r>
      <w:r>
        <w:rPr>
          <w:color w:val="231F20"/>
          <w:w w:val="105"/>
        </w:rPr>
        <w:t>a</w:t>
      </w:r>
      <w:r>
        <w:rPr>
          <w:color w:val="231F20"/>
          <w:spacing w:val="-11"/>
          <w:w w:val="105"/>
        </w:rPr>
        <w:t> </w:t>
      </w:r>
      <w:r>
        <w:rPr>
          <w:color w:val="231F20"/>
          <w:w w:val="105"/>
        </w:rPr>
        <w:t>black</w:t>
      </w:r>
      <w:r>
        <w:rPr>
          <w:color w:val="231F20"/>
          <w:spacing w:val="-11"/>
          <w:w w:val="105"/>
        </w:rPr>
        <w:t> </w:t>
      </w:r>
      <w:r>
        <w:rPr>
          <w:color w:val="231F20"/>
          <w:w w:val="105"/>
        </w:rPr>
        <w:t>man</w:t>
      </w:r>
      <w:r>
        <w:rPr>
          <w:color w:val="231F20"/>
          <w:spacing w:val="-11"/>
          <w:w w:val="105"/>
        </w:rPr>
        <w:t> </w:t>
      </w:r>
      <w:r>
        <w:rPr>
          <w:color w:val="231F20"/>
          <w:w w:val="105"/>
        </w:rPr>
        <w:t>had</w:t>
      </w:r>
      <w:r>
        <w:rPr>
          <w:color w:val="231F20"/>
          <w:spacing w:val="-11"/>
          <w:w w:val="105"/>
        </w:rPr>
        <w:t> </w:t>
      </w:r>
      <w:r>
        <w:rPr>
          <w:color w:val="231F20"/>
          <w:w w:val="105"/>
        </w:rPr>
        <w:t>drawn</w:t>
      </w:r>
      <w:r>
        <w:rPr>
          <w:color w:val="231F20"/>
          <w:spacing w:val="-11"/>
          <w:w w:val="105"/>
        </w:rPr>
        <w:t> </w:t>
      </w:r>
      <w:r>
        <w:rPr>
          <w:color w:val="231F20"/>
          <w:w w:val="105"/>
        </w:rPr>
        <w:t>the</w:t>
      </w:r>
      <w:r>
        <w:rPr>
          <w:color w:val="231F20"/>
          <w:spacing w:val="-11"/>
          <w:w w:val="105"/>
        </w:rPr>
        <w:t> </w:t>
      </w:r>
      <w:r>
        <w:rPr>
          <w:color w:val="231F20"/>
          <w:w w:val="105"/>
        </w:rPr>
        <w:t>images</w:t>
      </w:r>
      <w:r>
        <w:rPr>
          <w:color w:val="231F20"/>
          <w:spacing w:val="-11"/>
          <w:w w:val="105"/>
        </w:rPr>
        <w:t> </w:t>
      </w:r>
      <w:r>
        <w:rPr>
          <w:color w:val="231F20"/>
          <w:w w:val="105"/>
        </w:rPr>
        <w:t>of</w:t>
      </w:r>
      <w:r>
        <w:rPr>
          <w:color w:val="231F20"/>
          <w:spacing w:val="-11"/>
          <w:w w:val="105"/>
        </w:rPr>
        <w:t> </w:t>
      </w:r>
      <w:r>
        <w:rPr>
          <w:color w:val="231F20"/>
          <w:w w:val="105"/>
        </w:rPr>
        <w:t>a</w:t>
      </w:r>
      <w:r>
        <w:rPr>
          <w:color w:val="231F20"/>
          <w:spacing w:val="-11"/>
          <w:w w:val="105"/>
        </w:rPr>
        <w:t> </w:t>
      </w:r>
      <w:r>
        <w:rPr>
          <w:color w:val="231F20"/>
          <w:w w:val="105"/>
        </w:rPr>
        <w:t>scantily- clad</w:t>
      </w:r>
      <w:r>
        <w:rPr>
          <w:color w:val="231F20"/>
          <w:w w:val="105"/>
        </w:rPr>
        <w:t> white</w:t>
      </w:r>
      <w:r>
        <w:rPr>
          <w:color w:val="231F20"/>
          <w:w w:val="105"/>
        </w:rPr>
        <w:t> woman</w:t>
      </w:r>
      <w:r>
        <w:rPr>
          <w:color w:val="231F20"/>
          <w:w w:val="105"/>
        </w:rPr>
        <w:t> (U.S.</w:t>
      </w:r>
      <w:r>
        <w:rPr>
          <w:color w:val="231F20"/>
          <w:w w:val="105"/>
        </w:rPr>
        <w:t> Congress</w:t>
      </w:r>
      <w:r>
        <w:rPr>
          <w:color w:val="231F20"/>
          <w:w w:val="105"/>
        </w:rPr>
        <w:t> 1954).</w:t>
      </w:r>
      <w:r>
        <w:rPr>
          <w:color w:val="231F20"/>
          <w:w w:val="105"/>
        </w:rPr>
        <w:t> Juvenile</w:t>
      </w:r>
      <w:r>
        <w:rPr>
          <w:color w:val="231F20"/>
          <w:w w:val="105"/>
        </w:rPr>
        <w:t> Emmett</w:t>
      </w:r>
      <w:r>
        <w:rPr>
          <w:color w:val="231F20"/>
          <w:w w:val="105"/>
        </w:rPr>
        <w:t> Till would</w:t>
      </w:r>
      <w:r>
        <w:rPr>
          <w:color w:val="231F20"/>
          <w:spacing w:val="-1"/>
          <w:w w:val="105"/>
        </w:rPr>
        <w:t> </w:t>
      </w:r>
      <w:r>
        <w:rPr>
          <w:color w:val="231F20"/>
          <w:w w:val="105"/>
        </w:rPr>
        <w:t>be</w:t>
      </w:r>
      <w:r>
        <w:rPr>
          <w:color w:val="231F20"/>
          <w:spacing w:val="-1"/>
          <w:w w:val="105"/>
        </w:rPr>
        <w:t> </w:t>
      </w:r>
      <w:r>
        <w:rPr>
          <w:color w:val="231F20"/>
          <w:w w:val="105"/>
        </w:rPr>
        <w:t>murdered</w:t>
      </w:r>
      <w:r>
        <w:rPr>
          <w:color w:val="231F20"/>
          <w:spacing w:val="-1"/>
          <w:w w:val="105"/>
        </w:rPr>
        <w:t> </w:t>
      </w:r>
      <w:r>
        <w:rPr>
          <w:color w:val="231F20"/>
          <w:w w:val="105"/>
        </w:rPr>
        <w:t>for</w:t>
      </w:r>
      <w:r>
        <w:rPr>
          <w:color w:val="231F20"/>
          <w:spacing w:val="-1"/>
          <w:w w:val="105"/>
        </w:rPr>
        <w:t> </w:t>
      </w:r>
      <w:r>
        <w:rPr>
          <w:color w:val="231F20"/>
          <w:w w:val="105"/>
        </w:rPr>
        <w:t>presumably</w:t>
      </w:r>
      <w:r>
        <w:rPr>
          <w:color w:val="231F20"/>
          <w:spacing w:val="-1"/>
          <w:w w:val="105"/>
        </w:rPr>
        <w:t> </w:t>
      </w:r>
      <w:r>
        <w:rPr>
          <w:color w:val="231F20"/>
          <w:w w:val="105"/>
        </w:rPr>
        <w:t>flirting</w:t>
      </w:r>
      <w:r>
        <w:rPr>
          <w:color w:val="231F20"/>
          <w:spacing w:val="-1"/>
          <w:w w:val="105"/>
        </w:rPr>
        <w:t> </w:t>
      </w:r>
      <w:r>
        <w:rPr>
          <w:color w:val="231F20"/>
          <w:w w:val="105"/>
        </w:rPr>
        <w:t>with</w:t>
      </w:r>
      <w:r>
        <w:rPr>
          <w:color w:val="231F20"/>
          <w:spacing w:val="-1"/>
          <w:w w:val="105"/>
        </w:rPr>
        <w:t> </w:t>
      </w:r>
      <w:r>
        <w:rPr>
          <w:color w:val="231F20"/>
          <w:w w:val="105"/>
        </w:rPr>
        <w:t>a</w:t>
      </w:r>
      <w:r>
        <w:rPr>
          <w:color w:val="231F20"/>
          <w:spacing w:val="-1"/>
          <w:w w:val="105"/>
        </w:rPr>
        <w:t> </w:t>
      </w:r>
      <w:r>
        <w:rPr>
          <w:color w:val="231F20"/>
          <w:w w:val="105"/>
        </w:rPr>
        <w:t>white</w:t>
      </w:r>
      <w:r>
        <w:rPr>
          <w:color w:val="231F20"/>
          <w:spacing w:val="-1"/>
          <w:w w:val="105"/>
        </w:rPr>
        <w:t> </w:t>
      </w:r>
      <w:r>
        <w:rPr>
          <w:color w:val="231F20"/>
          <w:w w:val="105"/>
        </w:rPr>
        <w:t>woman and his killers acquitted the following year.</w:t>
      </w:r>
    </w:p>
    <w:p>
      <w:pPr>
        <w:pStyle w:val="BodyText"/>
        <w:spacing w:line="244" w:lineRule="auto" w:before="8"/>
        <w:ind w:left="263" w:right="997" w:firstLine="240"/>
        <w:jc w:val="both"/>
      </w:pPr>
      <w:r>
        <w:rPr>
          <w:color w:val="231F20"/>
        </w:rPr>
        <w:t>Future Marvel publisher Martin Goodman, having </w:t>
      </w:r>
      <w:r>
        <w:rPr>
          <w:color w:val="231F20"/>
        </w:rPr>
        <w:t>rechristened Timely</w:t>
      </w:r>
      <w:r>
        <w:rPr>
          <w:color w:val="231F20"/>
          <w:spacing w:val="40"/>
        </w:rPr>
        <w:t> </w:t>
      </w:r>
      <w:r>
        <w:rPr>
          <w:color w:val="231F20"/>
        </w:rPr>
        <w:t>Comics</w:t>
      </w:r>
      <w:r>
        <w:rPr>
          <w:color w:val="231F20"/>
          <w:spacing w:val="40"/>
        </w:rPr>
        <w:t> </w:t>
      </w:r>
      <w:r>
        <w:rPr>
          <w:color w:val="231F20"/>
        </w:rPr>
        <w:t>as</w:t>
      </w:r>
      <w:r>
        <w:rPr>
          <w:color w:val="231F20"/>
          <w:spacing w:val="40"/>
        </w:rPr>
        <w:t> </w:t>
      </w:r>
      <w:r>
        <w:rPr>
          <w:color w:val="231F20"/>
        </w:rPr>
        <w:t>Atlas</w:t>
      </w:r>
      <w:r>
        <w:rPr>
          <w:color w:val="231F20"/>
          <w:spacing w:val="40"/>
        </w:rPr>
        <w:t> </w:t>
      </w:r>
      <w:r>
        <w:rPr>
          <w:color w:val="231F20"/>
        </w:rPr>
        <w:t>Comics,</w:t>
      </w:r>
      <w:r>
        <w:rPr>
          <w:color w:val="231F20"/>
          <w:spacing w:val="40"/>
        </w:rPr>
        <w:t> </w:t>
      </w:r>
      <w:r>
        <w:rPr>
          <w:color w:val="231F20"/>
        </w:rPr>
        <w:t>employed</w:t>
      </w:r>
      <w:r>
        <w:rPr>
          <w:color w:val="231F20"/>
          <w:spacing w:val="40"/>
        </w:rPr>
        <w:t> </w:t>
      </w:r>
      <w:r>
        <w:rPr>
          <w:color w:val="231F20"/>
        </w:rPr>
        <w:t>Baker</w:t>
      </w:r>
      <w:r>
        <w:rPr>
          <w:color w:val="231F20"/>
          <w:spacing w:val="40"/>
        </w:rPr>
        <w:t> </w:t>
      </w:r>
      <w:r>
        <w:rPr>
          <w:color w:val="231F20"/>
        </w:rPr>
        <w:t>until</w:t>
      </w:r>
      <w:r>
        <w:rPr>
          <w:color w:val="231F20"/>
          <w:spacing w:val="40"/>
        </w:rPr>
        <w:t> </w:t>
      </w:r>
      <w:r>
        <w:rPr>
          <w:color w:val="231F20"/>
        </w:rPr>
        <w:t>his</w:t>
      </w:r>
      <w:r>
        <w:rPr>
          <w:color w:val="231F20"/>
          <w:spacing w:val="40"/>
        </w:rPr>
        <w:t> </w:t>
      </w:r>
      <w:r>
        <w:rPr>
          <w:color w:val="231F20"/>
        </w:rPr>
        <w:t>death in 1959 on over a dozen western, romance, and monster titles, including</w:t>
      </w:r>
      <w:r>
        <w:rPr>
          <w:color w:val="231F20"/>
          <w:spacing w:val="40"/>
        </w:rPr>
        <w:t> </w:t>
      </w:r>
      <w:r>
        <w:rPr>
          <w:i/>
          <w:color w:val="231F20"/>
        </w:rPr>
        <w:t>Journey</w:t>
      </w:r>
      <w:r>
        <w:rPr>
          <w:i/>
          <w:color w:val="231F20"/>
          <w:spacing w:val="40"/>
        </w:rPr>
        <w:t> </w:t>
      </w:r>
      <w:r>
        <w:rPr>
          <w:i/>
          <w:color w:val="231F20"/>
        </w:rPr>
        <w:t>into</w:t>
      </w:r>
      <w:r>
        <w:rPr>
          <w:i/>
          <w:color w:val="231F20"/>
          <w:spacing w:val="40"/>
        </w:rPr>
        <w:t> </w:t>
      </w:r>
      <w:r>
        <w:rPr>
          <w:i/>
          <w:color w:val="231F20"/>
        </w:rPr>
        <w:t>Mystery</w:t>
      </w:r>
      <w:r>
        <w:rPr>
          <w:color w:val="231F20"/>
        </w:rPr>
        <w:t>,</w:t>
      </w:r>
      <w:r>
        <w:rPr>
          <w:color w:val="231F20"/>
          <w:spacing w:val="40"/>
        </w:rPr>
        <w:t> </w:t>
      </w:r>
      <w:r>
        <w:rPr>
          <w:color w:val="231F20"/>
        </w:rPr>
        <w:t>future</w:t>
      </w:r>
      <w:r>
        <w:rPr>
          <w:color w:val="231F20"/>
          <w:spacing w:val="40"/>
        </w:rPr>
        <w:t> </w:t>
      </w:r>
      <w:r>
        <w:rPr>
          <w:color w:val="231F20"/>
        </w:rPr>
        <w:t>home</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Mighty Thor.” Atlas also published seven issues of </w:t>
      </w:r>
      <w:r>
        <w:rPr>
          <w:i/>
          <w:color w:val="231F20"/>
        </w:rPr>
        <w:t>Jungle Tales</w:t>
      </w:r>
      <w:r>
        <w:rPr>
          <w:color w:val="231F20"/>
        </w:rPr>
        <w:t>, which included Don Rico and Ogden Whitney’s African hero “Waku,</w:t>
      </w:r>
      <w:r>
        <w:rPr>
          <w:color w:val="231F20"/>
          <w:spacing w:val="80"/>
        </w:rPr>
        <w:t> </w:t>
      </w:r>
      <w:r>
        <w:rPr>
          <w:color w:val="231F20"/>
        </w:rPr>
        <w:t>Prince of the Bantu,” a rarity in the white-skinned Tarzan genre. Waku first appeared in 1954, the year of the Senate hearings and subsequent formation of the Comics Code, as well as the Supreme Court’s decision on Brown vs. Board of Education of Topeka, Kansas, ending the “separate but equal” precedent of 1896.</w:t>
      </w:r>
    </w:p>
    <w:p>
      <w:pPr>
        <w:pStyle w:val="BodyText"/>
        <w:rPr>
          <w:sz w:val="24"/>
        </w:rPr>
      </w:pPr>
    </w:p>
    <w:p>
      <w:pPr>
        <w:pStyle w:val="BodyText"/>
        <w:spacing w:before="1"/>
        <w:rPr>
          <w:sz w:val="19"/>
        </w:rPr>
      </w:pPr>
    </w:p>
    <w:p>
      <w:pPr>
        <w:pStyle w:val="Heading5"/>
        <w:ind w:left="1462"/>
      </w:pPr>
      <w:r>
        <w:rPr>
          <w:color w:val="231F20"/>
        </w:rPr>
        <w:t>First</w:t>
      </w:r>
      <w:r>
        <w:rPr>
          <w:color w:val="231F20"/>
          <w:spacing w:val="18"/>
        </w:rPr>
        <w:t> </w:t>
      </w:r>
      <w:r>
        <w:rPr>
          <w:color w:val="231F20"/>
        </w:rPr>
        <w:t>Code</w:t>
      </w:r>
      <w:r>
        <w:rPr>
          <w:color w:val="231F20"/>
          <w:spacing w:val="18"/>
        </w:rPr>
        <w:t> </w:t>
      </w:r>
      <w:r>
        <w:rPr>
          <w:color w:val="231F20"/>
        </w:rPr>
        <w:t>era,</w:t>
      </w:r>
      <w:r>
        <w:rPr>
          <w:color w:val="231F20"/>
          <w:spacing w:val="19"/>
        </w:rPr>
        <w:t> </w:t>
      </w:r>
      <w:r>
        <w:rPr>
          <w:color w:val="231F20"/>
          <w:spacing w:val="-2"/>
        </w:rPr>
        <w:t>1954–71</w:t>
      </w:r>
    </w:p>
    <w:p>
      <w:pPr>
        <w:pStyle w:val="BodyText"/>
        <w:spacing w:line="244" w:lineRule="auto" w:before="221"/>
        <w:ind w:left="263" w:right="997"/>
        <w:jc w:val="both"/>
      </w:pPr>
      <w:r>
        <w:rPr>
          <w:color w:val="231F20"/>
        </w:rPr>
        <w:t>The Comics Code mandated that “Ridicule or attack on </w:t>
      </w:r>
      <w:r>
        <w:rPr>
          <w:color w:val="231F20"/>
        </w:rPr>
        <w:t>any</w:t>
      </w:r>
      <w:r>
        <w:rPr>
          <w:color w:val="231F20"/>
          <w:spacing w:val="40"/>
        </w:rPr>
        <w:t> </w:t>
      </w:r>
      <w:r>
        <w:rPr>
          <w:color w:val="231F20"/>
        </w:rPr>
        <w:t>religious or racial group is never permissible,” and its first decade and a half saw an end to overtly racist caricatures and an incre- mental shift toward more complex representations (Code 1954). Initially, however, superhero comics avoided black characters </w:t>
      </w:r>
      <w:r>
        <w:rPr>
          <w:color w:val="231F20"/>
          <w:w w:val="95"/>
        </w:rPr>
        <w:t>entirely and employed no well-documented black creators. President </w:t>
      </w:r>
      <w:r>
        <w:rPr>
          <w:color w:val="231F20"/>
        </w:rPr>
        <w:t>Eisenhower’s use of federal troops to enforce school desegregation in Little Rock, Arkansas in 1957, and the 1961 freedom riders bus tour, testing desegregated interstate travel in the South, produced no immediate reaction in superhero comics. But when Marvel’s</w:t>
      </w:r>
      <w:r>
        <w:rPr>
          <w:color w:val="231F20"/>
          <w:spacing w:val="40"/>
        </w:rPr>
        <w:t> </w:t>
      </w:r>
      <w:r>
        <w:rPr>
          <w:color w:val="231F20"/>
        </w:rPr>
        <w:t>Stan</w:t>
      </w:r>
      <w:r>
        <w:rPr>
          <w:color w:val="231F20"/>
          <w:spacing w:val="40"/>
        </w:rPr>
        <w:t> </w:t>
      </w:r>
      <w:r>
        <w:rPr>
          <w:color w:val="231F20"/>
        </w:rPr>
        <w:t>Lee</w:t>
      </w:r>
      <w:r>
        <w:rPr>
          <w:color w:val="231F20"/>
          <w:spacing w:val="40"/>
        </w:rPr>
        <w:t> </w:t>
      </w:r>
      <w:r>
        <w:rPr>
          <w:color w:val="231F20"/>
        </w:rPr>
        <w:t>and</w:t>
      </w:r>
      <w:r>
        <w:rPr>
          <w:color w:val="231F20"/>
          <w:spacing w:val="40"/>
        </w:rPr>
        <w:t> </w:t>
      </w:r>
      <w:r>
        <w:rPr>
          <w:color w:val="231F20"/>
        </w:rPr>
        <w:t>Jack</w:t>
      </w:r>
      <w:r>
        <w:rPr>
          <w:color w:val="231F20"/>
          <w:spacing w:val="40"/>
        </w:rPr>
        <w:t> </w:t>
      </w:r>
      <w:r>
        <w:rPr>
          <w:color w:val="231F20"/>
        </w:rPr>
        <w:t>Kirby</w:t>
      </w:r>
      <w:r>
        <w:rPr>
          <w:color w:val="231F20"/>
          <w:spacing w:val="40"/>
        </w:rPr>
        <w:t> </w:t>
      </w:r>
      <w:r>
        <w:rPr>
          <w:color w:val="231F20"/>
        </w:rPr>
        <w:t>returned</w:t>
      </w:r>
      <w:r>
        <w:rPr>
          <w:color w:val="231F20"/>
          <w:spacing w:val="40"/>
        </w:rPr>
        <w:t> </w:t>
      </w:r>
      <w:r>
        <w:rPr>
          <w:color w:val="231F20"/>
        </w:rPr>
        <w:t>to</w:t>
      </w:r>
      <w:r>
        <w:rPr>
          <w:color w:val="231F20"/>
          <w:spacing w:val="40"/>
        </w:rPr>
        <w:t> </w:t>
      </w:r>
      <w:r>
        <w:rPr>
          <w:color w:val="231F20"/>
        </w:rPr>
        <w:t>World</w:t>
      </w:r>
      <w:r>
        <w:rPr>
          <w:color w:val="231F20"/>
          <w:spacing w:val="40"/>
        </w:rPr>
        <w:t> </w:t>
      </w:r>
      <w:r>
        <w:rPr>
          <w:color w:val="231F20"/>
        </w:rPr>
        <w:t>War</w:t>
      </w:r>
      <w:r>
        <w:rPr>
          <w:color w:val="231F20"/>
          <w:spacing w:val="40"/>
        </w:rPr>
        <w:t> </w:t>
      </w:r>
      <w:r>
        <w:rPr>
          <w:color w:val="231F20"/>
        </w:rPr>
        <w:t>II</w:t>
      </w:r>
      <w:r>
        <w:rPr>
          <w:color w:val="231F20"/>
          <w:spacing w:val="40"/>
        </w:rPr>
        <w:t> </w:t>
      </w:r>
      <w:r>
        <w:rPr>
          <w:color w:val="231F20"/>
        </w:rPr>
        <w:t>for</w:t>
      </w:r>
      <w:r>
        <w:rPr>
          <w:color w:val="231F20"/>
          <w:spacing w:val="40"/>
        </w:rPr>
        <w:t> </w:t>
      </w:r>
      <w:r>
        <w:rPr>
          <w:color w:val="231F20"/>
        </w:rPr>
        <w:t>the</w:t>
      </w:r>
      <w:r>
        <w:rPr>
          <w:color w:val="231F20"/>
          <w:spacing w:val="40"/>
        </w:rPr>
        <w:t> </w:t>
      </w:r>
      <w:r>
        <w:rPr>
          <w:color w:val="231F20"/>
        </w:rPr>
        <w:t>first issue of </w:t>
      </w:r>
      <w:r>
        <w:rPr>
          <w:i/>
          <w:color w:val="231F20"/>
        </w:rPr>
        <w:t>Sgt. Fury and his Howling Commandos </w:t>
      </w:r>
      <w:r>
        <w:rPr>
          <w:color w:val="231F20"/>
        </w:rPr>
        <w:t>in 1963, they included African-American soldier Gabriel Jones in the seven- member</w:t>
      </w:r>
      <w:r>
        <w:rPr>
          <w:color w:val="231F20"/>
          <w:spacing w:val="46"/>
        </w:rPr>
        <w:t> </w:t>
      </w:r>
      <w:r>
        <w:rPr>
          <w:color w:val="231F20"/>
        </w:rPr>
        <w:t>outfit—even</w:t>
      </w:r>
      <w:r>
        <w:rPr>
          <w:color w:val="231F20"/>
          <w:spacing w:val="46"/>
        </w:rPr>
        <w:t> </w:t>
      </w:r>
      <w:r>
        <w:rPr>
          <w:color w:val="231F20"/>
        </w:rPr>
        <w:t>though</w:t>
      </w:r>
      <w:r>
        <w:rPr>
          <w:color w:val="231F20"/>
          <w:spacing w:val="47"/>
        </w:rPr>
        <w:t> </w:t>
      </w:r>
      <w:r>
        <w:rPr>
          <w:color w:val="231F20"/>
        </w:rPr>
        <w:t>historically</w:t>
      </w:r>
      <w:r>
        <w:rPr>
          <w:color w:val="231F20"/>
          <w:spacing w:val="46"/>
        </w:rPr>
        <w:t> </w:t>
      </w:r>
      <w:r>
        <w:rPr>
          <w:color w:val="231F20"/>
        </w:rPr>
        <w:t>President</w:t>
      </w:r>
      <w:r>
        <w:rPr>
          <w:color w:val="231F20"/>
          <w:spacing w:val="47"/>
        </w:rPr>
        <w:t> </w:t>
      </w:r>
      <w:r>
        <w:rPr>
          <w:color w:val="231F20"/>
        </w:rPr>
        <w:t>Truman</w:t>
      </w:r>
      <w:r>
        <w:rPr>
          <w:color w:val="231F20"/>
          <w:spacing w:val="46"/>
        </w:rPr>
        <w:t> </w:t>
      </w:r>
      <w:r>
        <w:rPr>
          <w:color w:val="231F20"/>
          <w:spacing w:val="-5"/>
        </w:rPr>
        <w:t>had</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193" w:id="237"/>
      <w:bookmarkEnd w:id="237"/>
      <w:r>
        <w:rPr/>
      </w:r>
      <w:r>
        <w:rPr>
          <w:color w:val="231F20"/>
        </w:rPr>
        <w:t>not</w:t>
      </w:r>
      <w:r>
        <w:rPr>
          <w:color w:val="231F20"/>
          <w:spacing w:val="-4"/>
        </w:rPr>
        <w:t> </w:t>
      </w:r>
      <w:r>
        <w:rPr>
          <w:color w:val="231F20"/>
        </w:rPr>
        <w:t>signed</w:t>
      </w:r>
      <w:r>
        <w:rPr>
          <w:color w:val="231F20"/>
          <w:spacing w:val="-4"/>
        </w:rPr>
        <w:t> </w:t>
      </w:r>
      <w:r>
        <w:rPr>
          <w:color w:val="231F20"/>
        </w:rPr>
        <w:t>the</w:t>
      </w:r>
      <w:r>
        <w:rPr>
          <w:color w:val="231F20"/>
          <w:spacing w:val="-4"/>
        </w:rPr>
        <w:t> </w:t>
      </w:r>
      <w:r>
        <w:rPr>
          <w:color w:val="231F20"/>
        </w:rPr>
        <w:t>executive</w:t>
      </w:r>
      <w:r>
        <w:rPr>
          <w:color w:val="231F20"/>
          <w:spacing w:val="-4"/>
        </w:rPr>
        <w:t> </w:t>
      </w:r>
      <w:r>
        <w:rPr>
          <w:color w:val="231F20"/>
        </w:rPr>
        <w:t>order</w:t>
      </w:r>
      <w:r>
        <w:rPr>
          <w:color w:val="231F20"/>
          <w:spacing w:val="-4"/>
        </w:rPr>
        <w:t> </w:t>
      </w:r>
      <w:r>
        <w:rPr>
          <w:color w:val="231F20"/>
        </w:rPr>
        <w:t>desegregating</w:t>
      </w:r>
      <w:r>
        <w:rPr>
          <w:color w:val="231F20"/>
          <w:spacing w:val="-4"/>
        </w:rPr>
        <w:t> </w:t>
      </w:r>
      <w:r>
        <w:rPr>
          <w:color w:val="231F20"/>
        </w:rPr>
        <w:t>the</w:t>
      </w:r>
      <w:r>
        <w:rPr>
          <w:color w:val="231F20"/>
          <w:spacing w:val="-4"/>
        </w:rPr>
        <w:t> </w:t>
      </w:r>
      <w:r>
        <w:rPr>
          <w:color w:val="231F20"/>
        </w:rPr>
        <w:t>armed</w:t>
      </w:r>
      <w:r>
        <w:rPr>
          <w:color w:val="231F20"/>
          <w:spacing w:val="-4"/>
        </w:rPr>
        <w:t> </w:t>
      </w:r>
      <w:r>
        <w:rPr>
          <w:color w:val="231F20"/>
        </w:rPr>
        <w:t>forces</w:t>
      </w:r>
      <w:r>
        <w:rPr>
          <w:color w:val="231F20"/>
          <w:spacing w:val="-4"/>
        </w:rPr>
        <w:t> </w:t>
      </w:r>
      <w:r>
        <w:rPr>
          <w:color w:val="231F20"/>
        </w:rPr>
        <w:t>until 1948, three years after the war ended. The first issue was on </w:t>
      </w:r>
      <w:r>
        <w:rPr>
          <w:color w:val="231F20"/>
        </w:rPr>
        <w:t>sale while Martin Luther King, Jr. was arrested during anti-segregation protests in Birmingham, Alabama and the second while King gave his “I Have a Dream” speech to 250,000 civil rights marchers in Washington, D.C.</w:t>
      </w:r>
    </w:p>
    <w:p>
      <w:pPr>
        <w:pStyle w:val="BodyText"/>
        <w:spacing w:line="244" w:lineRule="auto" w:before="5"/>
        <w:ind w:left="600" w:right="661" w:firstLine="240"/>
        <w:jc w:val="both"/>
      </w:pPr>
      <w:r>
        <w:rPr>
          <w:color w:val="231F20"/>
        </w:rPr>
        <w:t>Obeying</w:t>
      </w:r>
      <w:r>
        <w:rPr>
          <w:color w:val="231F20"/>
          <w:spacing w:val="-8"/>
        </w:rPr>
        <w:t> </w:t>
      </w:r>
      <w:r>
        <w:rPr>
          <w:color w:val="231F20"/>
        </w:rPr>
        <w:t>Code</w:t>
      </w:r>
      <w:r>
        <w:rPr>
          <w:color w:val="231F20"/>
          <w:spacing w:val="-8"/>
        </w:rPr>
        <w:t> </w:t>
      </w:r>
      <w:r>
        <w:rPr>
          <w:color w:val="231F20"/>
        </w:rPr>
        <w:t>guidelines</w:t>
      </w:r>
      <w:r>
        <w:rPr>
          <w:color w:val="231F20"/>
          <w:spacing w:val="-8"/>
        </w:rPr>
        <w:t> </w:t>
      </w:r>
      <w:r>
        <w:rPr>
          <w:color w:val="231F20"/>
        </w:rPr>
        <w:t>barring</w:t>
      </w:r>
      <w:r>
        <w:rPr>
          <w:color w:val="231F20"/>
          <w:spacing w:val="-8"/>
        </w:rPr>
        <w:t> </w:t>
      </w:r>
      <w:r>
        <w:rPr>
          <w:color w:val="231F20"/>
        </w:rPr>
        <w:t>racial</w:t>
      </w:r>
      <w:r>
        <w:rPr>
          <w:color w:val="231F20"/>
          <w:spacing w:val="-8"/>
        </w:rPr>
        <w:t> </w:t>
      </w:r>
      <w:r>
        <w:rPr>
          <w:color w:val="231F20"/>
        </w:rPr>
        <w:t>ridicule,</w:t>
      </w:r>
      <w:r>
        <w:rPr>
          <w:color w:val="231F20"/>
          <w:spacing w:val="-8"/>
        </w:rPr>
        <w:t> </w:t>
      </w:r>
      <w:r>
        <w:rPr>
          <w:color w:val="231F20"/>
        </w:rPr>
        <w:t>Kirby</w:t>
      </w:r>
      <w:r>
        <w:rPr>
          <w:color w:val="231F20"/>
          <w:spacing w:val="-8"/>
        </w:rPr>
        <w:t> </w:t>
      </w:r>
      <w:r>
        <w:rPr>
          <w:color w:val="231F20"/>
        </w:rPr>
        <w:t>gives</w:t>
      </w:r>
      <w:r>
        <w:rPr>
          <w:color w:val="231F20"/>
          <w:spacing w:val="-8"/>
        </w:rPr>
        <w:t> </w:t>
      </w:r>
      <w:r>
        <w:rPr>
          <w:color w:val="231F20"/>
        </w:rPr>
        <w:t>Jones no caricatural features. If not for his skin tone—rendered in the African-American-signifying gray typical of the period—he could</w:t>
      </w:r>
      <w:r>
        <w:rPr>
          <w:color w:val="231F20"/>
          <w:spacing w:val="80"/>
        </w:rPr>
        <w:t> </w:t>
      </w:r>
      <w:r>
        <w:rPr>
          <w:color w:val="231F20"/>
        </w:rPr>
        <w:t>be mistaken for white. Kirby instead renders two white characters with occasionally exaggerated expressions (188, 189). If Jones’s musical skills are a racial stereotype popularized by jazz celebrities Louis</w:t>
      </w:r>
      <w:r>
        <w:rPr>
          <w:color w:val="231F20"/>
          <w:spacing w:val="40"/>
        </w:rPr>
        <w:t> </w:t>
      </w:r>
      <w:r>
        <w:rPr>
          <w:color w:val="231F20"/>
        </w:rPr>
        <w:t>Armstrong,</w:t>
      </w:r>
      <w:r>
        <w:rPr>
          <w:color w:val="231F20"/>
          <w:spacing w:val="40"/>
        </w:rPr>
        <w:t> </w:t>
      </w:r>
      <w:r>
        <w:rPr>
          <w:color w:val="231F20"/>
        </w:rPr>
        <w:t>Dizzy</w:t>
      </w:r>
      <w:r>
        <w:rPr>
          <w:color w:val="231F20"/>
          <w:spacing w:val="40"/>
        </w:rPr>
        <w:t> </w:t>
      </w:r>
      <w:r>
        <w:rPr>
          <w:color w:val="231F20"/>
        </w:rPr>
        <w:t>Gillespie,</w:t>
      </w:r>
      <w:r>
        <w:rPr>
          <w:color w:val="231F20"/>
          <w:spacing w:val="40"/>
        </w:rPr>
        <w:t> </w:t>
      </w:r>
      <w:r>
        <w:rPr>
          <w:color w:val="231F20"/>
        </w:rPr>
        <w:t>and</w:t>
      </w:r>
      <w:r>
        <w:rPr>
          <w:color w:val="231F20"/>
          <w:spacing w:val="40"/>
        </w:rPr>
        <w:t> </w:t>
      </w:r>
      <w:r>
        <w:rPr>
          <w:color w:val="231F20"/>
        </w:rPr>
        <w:t>Miles</w:t>
      </w:r>
      <w:r>
        <w:rPr>
          <w:color w:val="231F20"/>
          <w:spacing w:val="40"/>
        </w:rPr>
        <w:t> </w:t>
      </w:r>
      <w:r>
        <w:rPr>
          <w:color w:val="231F20"/>
        </w:rPr>
        <w:t>Davis</w:t>
      </w:r>
      <w:r>
        <w:rPr>
          <w:color w:val="231F20"/>
          <w:spacing w:val="40"/>
        </w:rPr>
        <w:t> </w:t>
      </w:r>
      <w:r>
        <w:rPr>
          <w:color w:val="231F20"/>
        </w:rPr>
        <w:t>(“‘Gabe’</w:t>
      </w:r>
      <w:r>
        <w:rPr>
          <w:color w:val="231F20"/>
          <w:spacing w:val="40"/>
        </w:rPr>
        <w:t> </w:t>
      </w:r>
      <w:r>
        <w:rPr>
          <w:color w:val="231F20"/>
        </w:rPr>
        <w:t>used to</w:t>
      </w:r>
      <w:r>
        <w:rPr>
          <w:color w:val="231F20"/>
          <w:spacing w:val="39"/>
        </w:rPr>
        <w:t> </w:t>
      </w:r>
      <w:r>
        <w:rPr>
          <w:color w:val="231F20"/>
        </w:rPr>
        <w:t>blow</w:t>
      </w:r>
      <w:r>
        <w:rPr>
          <w:color w:val="231F20"/>
          <w:spacing w:val="39"/>
        </w:rPr>
        <w:t> </w:t>
      </w:r>
      <w:r>
        <w:rPr>
          <w:color w:val="231F20"/>
        </w:rPr>
        <w:t>the</w:t>
      </w:r>
      <w:r>
        <w:rPr>
          <w:color w:val="231F20"/>
          <w:spacing w:val="39"/>
        </w:rPr>
        <w:t> </w:t>
      </w:r>
      <w:r>
        <w:rPr>
          <w:color w:val="231F20"/>
        </w:rPr>
        <w:t>sweetest</w:t>
      </w:r>
      <w:r>
        <w:rPr>
          <w:color w:val="231F20"/>
          <w:spacing w:val="39"/>
        </w:rPr>
        <w:t> </w:t>
      </w:r>
      <w:r>
        <w:rPr>
          <w:color w:val="231F20"/>
        </w:rPr>
        <w:t>trumpet</w:t>
      </w:r>
      <w:r>
        <w:rPr>
          <w:color w:val="231F20"/>
          <w:spacing w:val="39"/>
        </w:rPr>
        <w:t> </w:t>
      </w:r>
      <w:r>
        <w:rPr>
          <w:color w:val="231F20"/>
        </w:rPr>
        <w:t>this</w:t>
      </w:r>
      <w:r>
        <w:rPr>
          <w:color w:val="231F20"/>
          <w:spacing w:val="39"/>
        </w:rPr>
        <w:t> </w:t>
      </w:r>
      <w:r>
        <w:rPr>
          <w:color w:val="231F20"/>
        </w:rPr>
        <w:t>side</w:t>
      </w:r>
      <w:r>
        <w:rPr>
          <w:color w:val="231F20"/>
          <w:spacing w:val="39"/>
        </w:rPr>
        <w:t> </w:t>
      </w:r>
      <w:r>
        <w:rPr>
          <w:color w:val="231F20"/>
        </w:rPr>
        <w:t>of</w:t>
      </w:r>
      <w:r>
        <w:rPr>
          <w:color w:val="231F20"/>
          <w:spacing w:val="39"/>
        </w:rPr>
        <w:t> </w:t>
      </w:r>
      <w:r>
        <w:rPr>
          <w:color w:val="231F20"/>
        </w:rPr>
        <w:t>Carnegie</w:t>
      </w:r>
      <w:r>
        <w:rPr>
          <w:color w:val="231F20"/>
          <w:spacing w:val="39"/>
        </w:rPr>
        <w:t> </w:t>
      </w:r>
      <w:r>
        <w:rPr>
          <w:color w:val="231F20"/>
        </w:rPr>
        <w:t>Hall!”),</w:t>
      </w:r>
      <w:r>
        <w:rPr>
          <w:color w:val="231F20"/>
          <w:spacing w:val="39"/>
        </w:rPr>
        <w:t> </w:t>
      </w:r>
      <w:r>
        <w:rPr>
          <w:color w:val="231F20"/>
        </w:rPr>
        <w:t>they do not stand out in the relatively diverse but otherewise all-white company of an “ex-jockey from Kentucky,” a “one-time circus strongman,” “an Ivy-League college” grad, an Italian “swash- buckler” actor, and a Jewish mechanic (Lee et al. 2011: 184–5). While</w:t>
      </w:r>
      <w:r>
        <w:rPr>
          <w:color w:val="231F20"/>
          <w:spacing w:val="40"/>
        </w:rPr>
        <w:t> </w:t>
      </w:r>
      <w:r>
        <w:rPr>
          <w:color w:val="231F20"/>
        </w:rPr>
        <w:t>Kirby</w:t>
      </w:r>
      <w:r>
        <w:rPr>
          <w:color w:val="231F20"/>
          <w:spacing w:val="40"/>
        </w:rPr>
        <w:t> </w:t>
      </w:r>
      <w:r>
        <w:rPr>
          <w:color w:val="231F20"/>
        </w:rPr>
        <w:t>and</w:t>
      </w:r>
      <w:r>
        <w:rPr>
          <w:color w:val="231F20"/>
          <w:spacing w:val="40"/>
        </w:rPr>
        <w:t> </w:t>
      </w:r>
      <w:r>
        <w:rPr>
          <w:color w:val="231F20"/>
        </w:rPr>
        <w:t>Lee</w:t>
      </w:r>
      <w:r>
        <w:rPr>
          <w:color w:val="231F20"/>
          <w:spacing w:val="40"/>
        </w:rPr>
        <w:t> </w:t>
      </w:r>
      <w:r>
        <w:rPr>
          <w:color w:val="231F20"/>
        </w:rPr>
        <w:t>treat</w:t>
      </w:r>
      <w:r>
        <w:rPr>
          <w:color w:val="231F20"/>
          <w:spacing w:val="40"/>
        </w:rPr>
        <w:t> </w:t>
      </w:r>
      <w:r>
        <w:rPr>
          <w:color w:val="231F20"/>
        </w:rPr>
        <w:t>Jones</w:t>
      </w:r>
      <w:r>
        <w:rPr>
          <w:color w:val="231F20"/>
          <w:spacing w:val="40"/>
        </w:rPr>
        <w:t> </w:t>
      </w:r>
      <w:r>
        <w:rPr>
          <w:color w:val="231F20"/>
        </w:rPr>
        <w:t>respectfully,</w:t>
      </w:r>
      <w:r>
        <w:rPr>
          <w:color w:val="231F20"/>
          <w:spacing w:val="40"/>
        </w:rPr>
        <w:t> </w:t>
      </w:r>
      <w:r>
        <w:rPr>
          <w:color w:val="231F20"/>
        </w:rPr>
        <w:t>they</w:t>
      </w:r>
      <w:r>
        <w:rPr>
          <w:color w:val="231F20"/>
          <w:spacing w:val="40"/>
        </w:rPr>
        <w:t> </w:t>
      </w:r>
      <w:r>
        <w:rPr>
          <w:color w:val="231F20"/>
        </w:rPr>
        <w:t>also</w:t>
      </w:r>
      <w:r>
        <w:rPr>
          <w:color w:val="231F20"/>
          <w:spacing w:val="40"/>
        </w:rPr>
        <w:t> </w:t>
      </w:r>
      <w:r>
        <w:rPr>
          <w:color w:val="231F20"/>
        </w:rPr>
        <w:t>employ him minimally. He is one of the least depicted characters in the premiere episode, and, unlike Binder and Wojtkoski’s 1940s’ Whitewash Jones, Gabe Jones is never central in terms of plot or panel composition, speaking only four times in twenty-three pages. Whitewash spoke more than twice as often, twenty-eight times in the first fifty-seven pages.</w:t>
      </w:r>
    </w:p>
    <w:p>
      <w:pPr>
        <w:pStyle w:val="BodyText"/>
        <w:spacing w:line="244" w:lineRule="auto" w:before="16"/>
        <w:ind w:left="600" w:right="661" w:firstLine="240"/>
        <w:jc w:val="both"/>
      </w:pPr>
      <w:r>
        <w:rPr>
          <w:color w:val="231F20"/>
          <w:w w:val="105"/>
        </w:rPr>
        <w:t>The</w:t>
      </w:r>
      <w:r>
        <w:rPr>
          <w:color w:val="231F20"/>
          <w:w w:val="105"/>
        </w:rPr>
        <w:t> following</w:t>
      </w:r>
      <w:r>
        <w:rPr>
          <w:color w:val="231F20"/>
          <w:w w:val="105"/>
        </w:rPr>
        <w:t> year</w:t>
      </w:r>
      <w:r>
        <w:rPr>
          <w:color w:val="231F20"/>
          <w:w w:val="105"/>
        </w:rPr>
        <w:t> saw</w:t>
      </w:r>
      <w:r>
        <w:rPr>
          <w:color w:val="231F20"/>
          <w:w w:val="105"/>
        </w:rPr>
        <w:t> the</w:t>
      </w:r>
      <w:r>
        <w:rPr>
          <w:color w:val="231F20"/>
          <w:w w:val="105"/>
        </w:rPr>
        <w:t> ratification</w:t>
      </w:r>
      <w:r>
        <w:rPr>
          <w:color w:val="231F20"/>
          <w:w w:val="105"/>
        </w:rPr>
        <w:t> of</w:t>
      </w:r>
      <w:r>
        <w:rPr>
          <w:color w:val="231F20"/>
          <w:w w:val="105"/>
        </w:rPr>
        <w:t> both</w:t>
      </w:r>
      <w:r>
        <w:rPr>
          <w:color w:val="231F20"/>
          <w:w w:val="105"/>
        </w:rPr>
        <w:t> the</w:t>
      </w:r>
      <w:r>
        <w:rPr>
          <w:color w:val="231F20"/>
          <w:w w:val="105"/>
        </w:rPr>
        <w:t> 24th Amendment,</w:t>
      </w:r>
      <w:r>
        <w:rPr>
          <w:color w:val="231F20"/>
          <w:spacing w:val="-10"/>
          <w:w w:val="105"/>
        </w:rPr>
        <w:t> </w:t>
      </w:r>
      <w:r>
        <w:rPr>
          <w:color w:val="231F20"/>
          <w:w w:val="105"/>
        </w:rPr>
        <w:t>which</w:t>
      </w:r>
      <w:r>
        <w:rPr>
          <w:color w:val="231F20"/>
          <w:spacing w:val="-10"/>
          <w:w w:val="105"/>
        </w:rPr>
        <w:t> </w:t>
      </w:r>
      <w:r>
        <w:rPr>
          <w:color w:val="231F20"/>
          <w:w w:val="105"/>
        </w:rPr>
        <w:t>overturned</w:t>
      </w:r>
      <w:r>
        <w:rPr>
          <w:color w:val="231F20"/>
          <w:spacing w:val="-10"/>
          <w:w w:val="105"/>
        </w:rPr>
        <w:t> </w:t>
      </w:r>
      <w:r>
        <w:rPr>
          <w:color w:val="231F20"/>
          <w:w w:val="105"/>
        </w:rPr>
        <w:t>voting</w:t>
      </w:r>
      <w:r>
        <w:rPr>
          <w:color w:val="231F20"/>
          <w:spacing w:val="-10"/>
          <w:w w:val="105"/>
        </w:rPr>
        <w:t> </w:t>
      </w:r>
      <w:r>
        <w:rPr>
          <w:color w:val="231F20"/>
          <w:w w:val="105"/>
        </w:rPr>
        <w:t>taxes</w:t>
      </w:r>
      <w:r>
        <w:rPr>
          <w:color w:val="231F20"/>
          <w:spacing w:val="-10"/>
          <w:w w:val="105"/>
        </w:rPr>
        <w:t> </w:t>
      </w:r>
      <w:r>
        <w:rPr>
          <w:color w:val="231F20"/>
          <w:w w:val="105"/>
        </w:rPr>
        <w:t>in</w:t>
      </w:r>
      <w:r>
        <w:rPr>
          <w:color w:val="231F20"/>
          <w:spacing w:val="-10"/>
          <w:w w:val="105"/>
        </w:rPr>
        <w:t> </w:t>
      </w:r>
      <w:r>
        <w:rPr>
          <w:color w:val="231F20"/>
          <w:w w:val="105"/>
        </w:rPr>
        <w:t>the</w:t>
      </w:r>
      <w:r>
        <w:rPr>
          <w:color w:val="231F20"/>
          <w:spacing w:val="-10"/>
          <w:w w:val="105"/>
        </w:rPr>
        <w:t> </w:t>
      </w:r>
      <w:r>
        <w:rPr>
          <w:color w:val="231F20"/>
          <w:w w:val="105"/>
        </w:rPr>
        <w:t>South,</w:t>
      </w:r>
      <w:r>
        <w:rPr>
          <w:color w:val="231F20"/>
          <w:spacing w:val="-10"/>
          <w:w w:val="105"/>
        </w:rPr>
        <w:t> </w:t>
      </w:r>
      <w:r>
        <w:rPr>
          <w:color w:val="231F20"/>
          <w:w w:val="105"/>
        </w:rPr>
        <w:t>and</w:t>
      </w:r>
      <w:r>
        <w:rPr>
          <w:color w:val="231F20"/>
          <w:spacing w:val="-10"/>
          <w:w w:val="105"/>
        </w:rPr>
        <w:t> </w:t>
      </w:r>
      <w:r>
        <w:rPr>
          <w:color w:val="231F20"/>
          <w:w w:val="105"/>
        </w:rPr>
        <w:t>the Civil</w:t>
      </w:r>
      <w:r>
        <w:rPr>
          <w:color w:val="231F20"/>
          <w:w w:val="105"/>
        </w:rPr>
        <w:t> Rights</w:t>
      </w:r>
      <w:r>
        <w:rPr>
          <w:color w:val="231F20"/>
          <w:w w:val="105"/>
        </w:rPr>
        <w:t> Act</w:t>
      </w:r>
      <w:r>
        <w:rPr>
          <w:color w:val="231F20"/>
          <w:w w:val="105"/>
        </w:rPr>
        <w:t> of</w:t>
      </w:r>
      <w:r>
        <w:rPr>
          <w:color w:val="231F20"/>
          <w:w w:val="105"/>
        </w:rPr>
        <w:t> 1964,</w:t>
      </w:r>
      <w:r>
        <w:rPr>
          <w:color w:val="231F20"/>
          <w:w w:val="105"/>
        </w:rPr>
        <w:t> which</w:t>
      </w:r>
      <w:r>
        <w:rPr>
          <w:color w:val="231F20"/>
          <w:w w:val="105"/>
        </w:rPr>
        <w:t> prohibited</w:t>
      </w:r>
      <w:r>
        <w:rPr>
          <w:color w:val="231F20"/>
          <w:w w:val="105"/>
        </w:rPr>
        <w:t> discrimination</w:t>
      </w:r>
      <w:r>
        <w:rPr>
          <w:color w:val="231F20"/>
          <w:w w:val="105"/>
        </w:rPr>
        <w:t> based on</w:t>
      </w:r>
      <w:r>
        <w:rPr>
          <w:color w:val="231F20"/>
          <w:spacing w:val="-1"/>
          <w:w w:val="105"/>
        </w:rPr>
        <w:t> </w:t>
      </w:r>
      <w:r>
        <w:rPr>
          <w:color w:val="231F20"/>
          <w:w w:val="105"/>
        </w:rPr>
        <w:t>race,</w:t>
      </w:r>
      <w:r>
        <w:rPr>
          <w:color w:val="231F20"/>
          <w:spacing w:val="-1"/>
          <w:w w:val="105"/>
        </w:rPr>
        <w:t> </w:t>
      </w:r>
      <w:r>
        <w:rPr>
          <w:color w:val="231F20"/>
          <w:w w:val="105"/>
        </w:rPr>
        <w:t>color,</w:t>
      </w:r>
      <w:r>
        <w:rPr>
          <w:color w:val="231F20"/>
          <w:spacing w:val="-1"/>
          <w:w w:val="105"/>
        </w:rPr>
        <w:t> </w:t>
      </w:r>
      <w:r>
        <w:rPr>
          <w:color w:val="231F20"/>
          <w:w w:val="105"/>
        </w:rPr>
        <w:t>religion,</w:t>
      </w:r>
      <w:r>
        <w:rPr>
          <w:color w:val="231F20"/>
          <w:spacing w:val="-1"/>
          <w:w w:val="105"/>
        </w:rPr>
        <w:t> </w:t>
      </w:r>
      <w:r>
        <w:rPr>
          <w:color w:val="231F20"/>
          <w:w w:val="105"/>
        </w:rPr>
        <w:t>sex,</w:t>
      </w:r>
      <w:r>
        <w:rPr>
          <w:color w:val="231F20"/>
          <w:spacing w:val="-1"/>
          <w:w w:val="105"/>
        </w:rPr>
        <w:t> </w:t>
      </w:r>
      <w:r>
        <w:rPr>
          <w:color w:val="231F20"/>
          <w:w w:val="105"/>
        </w:rPr>
        <w:t>or</w:t>
      </w:r>
      <w:r>
        <w:rPr>
          <w:color w:val="231F20"/>
          <w:spacing w:val="-1"/>
          <w:w w:val="105"/>
        </w:rPr>
        <w:t> </w:t>
      </w:r>
      <w:r>
        <w:rPr>
          <w:color w:val="231F20"/>
          <w:w w:val="105"/>
        </w:rPr>
        <w:t>national</w:t>
      </w:r>
      <w:r>
        <w:rPr>
          <w:color w:val="231F20"/>
          <w:spacing w:val="-1"/>
          <w:w w:val="105"/>
        </w:rPr>
        <w:t> </w:t>
      </w:r>
      <w:r>
        <w:rPr>
          <w:color w:val="231F20"/>
          <w:w w:val="105"/>
        </w:rPr>
        <w:t>origin.</w:t>
      </w:r>
      <w:r>
        <w:rPr>
          <w:color w:val="231F20"/>
          <w:spacing w:val="-1"/>
          <w:w w:val="105"/>
        </w:rPr>
        <w:t> </w:t>
      </w:r>
      <w:r>
        <w:rPr>
          <w:color w:val="231F20"/>
          <w:w w:val="105"/>
        </w:rPr>
        <w:t>Lee</w:t>
      </w:r>
      <w:r>
        <w:rPr>
          <w:color w:val="231F20"/>
          <w:spacing w:val="-1"/>
          <w:w w:val="105"/>
        </w:rPr>
        <w:t> </w:t>
      </w:r>
      <w:r>
        <w:rPr>
          <w:color w:val="231F20"/>
          <w:w w:val="105"/>
        </w:rPr>
        <w:t>Falk</w:t>
      </w:r>
      <w:r>
        <w:rPr>
          <w:color w:val="231F20"/>
          <w:spacing w:val="-1"/>
          <w:w w:val="105"/>
        </w:rPr>
        <w:t> </w:t>
      </w:r>
      <w:r>
        <w:rPr>
          <w:color w:val="231F20"/>
          <w:w w:val="105"/>
        </w:rPr>
        <w:t>had</w:t>
      </w:r>
      <w:r>
        <w:rPr>
          <w:color w:val="231F20"/>
          <w:spacing w:val="-1"/>
          <w:w w:val="105"/>
        </w:rPr>
        <w:t> </w:t>
      </w:r>
      <w:r>
        <w:rPr>
          <w:color w:val="231F20"/>
          <w:w w:val="105"/>
        </w:rPr>
        <w:t>been </w:t>
      </w:r>
      <w:r>
        <w:rPr>
          <w:color w:val="231F20"/>
        </w:rPr>
        <w:t>scripting</w:t>
      </w:r>
      <w:r>
        <w:rPr>
          <w:color w:val="231F20"/>
          <w:spacing w:val="-1"/>
        </w:rPr>
        <w:t> </w:t>
      </w:r>
      <w:r>
        <w:rPr>
          <w:color w:val="231F20"/>
        </w:rPr>
        <w:t>General</w:t>
      </w:r>
      <w:r>
        <w:rPr>
          <w:color w:val="231F20"/>
          <w:spacing w:val="-1"/>
        </w:rPr>
        <w:t> </w:t>
      </w:r>
      <w:r>
        <w:rPr>
          <w:color w:val="231F20"/>
        </w:rPr>
        <w:t>American</w:t>
      </w:r>
      <w:r>
        <w:rPr>
          <w:color w:val="231F20"/>
          <w:spacing w:val="-1"/>
        </w:rPr>
        <w:t> </w:t>
      </w:r>
      <w:r>
        <w:rPr>
          <w:color w:val="231F20"/>
        </w:rPr>
        <w:t>English</w:t>
      </w:r>
      <w:r>
        <w:rPr>
          <w:color w:val="231F20"/>
          <w:spacing w:val="-1"/>
        </w:rPr>
        <w:t> </w:t>
      </w:r>
      <w:r>
        <w:rPr>
          <w:color w:val="231F20"/>
        </w:rPr>
        <w:t>for</w:t>
      </w:r>
      <w:r>
        <w:rPr>
          <w:color w:val="231F20"/>
          <w:spacing w:val="-1"/>
        </w:rPr>
        <w:t> </w:t>
      </w:r>
      <w:r>
        <w:rPr>
          <w:color w:val="231F20"/>
        </w:rPr>
        <w:t>Lothar</w:t>
      </w:r>
      <w:r>
        <w:rPr>
          <w:color w:val="231F20"/>
          <w:spacing w:val="-1"/>
        </w:rPr>
        <w:t> </w:t>
      </w:r>
      <w:r>
        <w:rPr>
          <w:color w:val="231F20"/>
        </w:rPr>
        <w:t>since</w:t>
      </w:r>
      <w:r>
        <w:rPr>
          <w:color w:val="231F20"/>
          <w:spacing w:val="-1"/>
        </w:rPr>
        <w:t> </w:t>
      </w:r>
      <w:r>
        <w:rPr>
          <w:color w:val="231F20"/>
        </w:rPr>
        <w:t>the</w:t>
      </w:r>
      <w:r>
        <w:rPr>
          <w:color w:val="231F20"/>
          <w:spacing w:val="-1"/>
        </w:rPr>
        <w:t> </w:t>
      </w:r>
      <w:r>
        <w:rPr>
          <w:color w:val="231F20"/>
        </w:rPr>
        <w:t>mid-1950s, </w:t>
      </w:r>
      <w:r>
        <w:rPr>
          <w:color w:val="231F20"/>
          <w:w w:val="105"/>
        </w:rPr>
        <w:t>and</w:t>
      </w:r>
      <w:r>
        <w:rPr>
          <w:color w:val="231F20"/>
          <w:w w:val="105"/>
        </w:rPr>
        <w:t> after</w:t>
      </w:r>
      <w:r>
        <w:rPr>
          <w:color w:val="231F20"/>
          <w:w w:val="105"/>
        </w:rPr>
        <w:t> artist</w:t>
      </w:r>
      <w:r>
        <w:rPr>
          <w:color w:val="231F20"/>
          <w:w w:val="105"/>
        </w:rPr>
        <w:t> Fred</w:t>
      </w:r>
      <w:r>
        <w:rPr>
          <w:color w:val="231F20"/>
          <w:w w:val="105"/>
        </w:rPr>
        <w:t> Fredericks</w:t>
      </w:r>
      <w:r>
        <w:rPr>
          <w:color w:val="231F20"/>
          <w:w w:val="105"/>
        </w:rPr>
        <w:t> replaced</w:t>
      </w:r>
      <w:r>
        <w:rPr>
          <w:color w:val="231F20"/>
          <w:w w:val="105"/>
        </w:rPr>
        <w:t> the</w:t>
      </w:r>
      <w:r>
        <w:rPr>
          <w:color w:val="231F20"/>
          <w:w w:val="105"/>
        </w:rPr>
        <w:t> late</w:t>
      </w:r>
      <w:r>
        <w:rPr>
          <w:color w:val="231F20"/>
          <w:w w:val="105"/>
        </w:rPr>
        <w:t> Phil</w:t>
      </w:r>
      <w:r>
        <w:rPr>
          <w:color w:val="231F20"/>
          <w:w w:val="105"/>
        </w:rPr>
        <w:t> Davis</w:t>
      </w:r>
      <w:r>
        <w:rPr>
          <w:color w:val="231F20"/>
          <w:w w:val="105"/>
        </w:rPr>
        <w:t> on </w:t>
      </w:r>
      <w:r>
        <w:rPr>
          <w:i/>
          <w:color w:val="231F20"/>
          <w:w w:val="105"/>
        </w:rPr>
        <w:t>Mandrake</w:t>
      </w:r>
      <w:r>
        <w:rPr>
          <w:i/>
          <w:color w:val="231F20"/>
          <w:spacing w:val="-10"/>
          <w:w w:val="105"/>
        </w:rPr>
        <w:t> </w:t>
      </w:r>
      <w:r>
        <w:rPr>
          <w:i/>
          <w:color w:val="231F20"/>
          <w:w w:val="105"/>
        </w:rPr>
        <w:t>the</w:t>
      </w:r>
      <w:r>
        <w:rPr>
          <w:i/>
          <w:color w:val="231F20"/>
          <w:spacing w:val="-10"/>
          <w:w w:val="105"/>
        </w:rPr>
        <w:t> </w:t>
      </w:r>
      <w:r>
        <w:rPr>
          <w:i/>
          <w:color w:val="231F20"/>
          <w:w w:val="105"/>
        </w:rPr>
        <w:t>Magician</w:t>
      </w:r>
      <w:r>
        <w:rPr>
          <w:i/>
          <w:color w:val="231F20"/>
          <w:spacing w:val="-9"/>
          <w:w w:val="105"/>
        </w:rPr>
        <w:t> </w:t>
      </w:r>
      <w:r>
        <w:rPr>
          <w:color w:val="231F20"/>
          <w:w w:val="105"/>
        </w:rPr>
        <w:t>in</w:t>
      </w:r>
      <w:r>
        <w:rPr>
          <w:color w:val="231F20"/>
          <w:spacing w:val="-10"/>
          <w:w w:val="105"/>
        </w:rPr>
        <w:t> </w:t>
      </w:r>
      <w:r>
        <w:rPr>
          <w:color w:val="231F20"/>
          <w:w w:val="105"/>
        </w:rPr>
        <w:t>1965,</w:t>
      </w:r>
      <w:r>
        <w:rPr>
          <w:color w:val="231F20"/>
          <w:spacing w:val="-10"/>
          <w:w w:val="105"/>
        </w:rPr>
        <w:t> </w:t>
      </w:r>
      <w:r>
        <w:rPr>
          <w:color w:val="231F20"/>
          <w:w w:val="105"/>
        </w:rPr>
        <w:t>Lothar</w:t>
      </w:r>
      <w:r>
        <w:rPr>
          <w:color w:val="231F20"/>
          <w:spacing w:val="-10"/>
          <w:w w:val="105"/>
        </w:rPr>
        <w:t> </w:t>
      </w:r>
      <w:r>
        <w:rPr>
          <w:color w:val="231F20"/>
          <w:w w:val="105"/>
        </w:rPr>
        <w:t>would</w:t>
      </w:r>
      <w:r>
        <w:rPr>
          <w:color w:val="231F20"/>
          <w:spacing w:val="-10"/>
          <w:w w:val="105"/>
        </w:rPr>
        <w:t> </w:t>
      </w:r>
      <w:r>
        <w:rPr>
          <w:color w:val="231F20"/>
          <w:w w:val="105"/>
        </w:rPr>
        <w:t>no</w:t>
      </w:r>
      <w:r>
        <w:rPr>
          <w:color w:val="231F20"/>
          <w:spacing w:val="-10"/>
          <w:w w:val="105"/>
        </w:rPr>
        <w:t> </w:t>
      </w:r>
      <w:r>
        <w:rPr>
          <w:color w:val="231F20"/>
          <w:w w:val="105"/>
        </w:rPr>
        <w:t>longer</w:t>
      </w:r>
      <w:r>
        <w:rPr>
          <w:color w:val="231F20"/>
          <w:spacing w:val="-10"/>
          <w:w w:val="105"/>
        </w:rPr>
        <w:t> </w:t>
      </w:r>
      <w:r>
        <w:rPr>
          <w:color w:val="231F20"/>
          <w:w w:val="105"/>
        </w:rPr>
        <w:t>wear</w:t>
      </w:r>
      <w:r>
        <w:rPr>
          <w:color w:val="231F20"/>
          <w:spacing w:val="-10"/>
          <w:w w:val="105"/>
        </w:rPr>
        <w:t> </w:t>
      </w:r>
      <w:r>
        <w:rPr>
          <w:color w:val="231F20"/>
          <w:w w:val="105"/>
        </w:rPr>
        <w:t>his </w:t>
      </w:r>
      <w:r>
        <w:rPr>
          <w:color w:val="231F20"/>
          <w:w w:val="95"/>
        </w:rPr>
        <w:t>1930s’ costume but rather open shirts, trousers, and shoes. Fredericks </w:t>
      </w:r>
      <w:r>
        <w:rPr>
          <w:color w:val="231F20"/>
        </w:rPr>
        <w:t>also experimented with facial features, which, given the black-and- </w:t>
      </w:r>
      <w:r>
        <w:rPr>
          <w:color w:val="231F20"/>
          <w:w w:val="95"/>
        </w:rPr>
        <w:t>white newspaper medium, sometimes resulted in a European-looking </w:t>
      </w:r>
      <w:r>
        <w:rPr>
          <w:color w:val="231F20"/>
          <w:w w:val="105"/>
        </w:rPr>
        <w:t>African</w:t>
      </w:r>
      <w:r>
        <w:rPr>
          <w:color w:val="231F20"/>
          <w:spacing w:val="-1"/>
          <w:w w:val="105"/>
        </w:rPr>
        <w:t> </w:t>
      </w:r>
      <w:r>
        <w:rPr>
          <w:color w:val="231F20"/>
          <w:w w:val="105"/>
        </w:rPr>
        <w:t>prince.</w:t>
      </w:r>
      <w:r>
        <w:rPr>
          <w:color w:val="231F20"/>
          <w:spacing w:val="-1"/>
          <w:w w:val="105"/>
        </w:rPr>
        <w:t> </w:t>
      </w:r>
      <w:r>
        <w:rPr>
          <w:color w:val="231F20"/>
          <w:w w:val="105"/>
        </w:rPr>
        <w:t>The</w:t>
      </w:r>
      <w:r>
        <w:rPr>
          <w:color w:val="231F20"/>
          <w:spacing w:val="-1"/>
          <w:w w:val="105"/>
        </w:rPr>
        <w:t> </w:t>
      </w:r>
      <w:r>
        <w:rPr>
          <w:color w:val="231F20"/>
          <w:w w:val="105"/>
        </w:rPr>
        <w:t>year</w:t>
      </w:r>
      <w:r>
        <w:rPr>
          <w:color w:val="231F20"/>
          <w:spacing w:val="-1"/>
          <w:w w:val="105"/>
        </w:rPr>
        <w:t> </w:t>
      </w:r>
      <w:r>
        <w:rPr>
          <w:color w:val="231F20"/>
          <w:w w:val="105"/>
        </w:rPr>
        <w:t>1965</w:t>
      </w:r>
      <w:r>
        <w:rPr>
          <w:color w:val="231F20"/>
          <w:spacing w:val="-1"/>
          <w:w w:val="105"/>
        </w:rPr>
        <w:t> </w:t>
      </w:r>
      <w:r>
        <w:rPr>
          <w:color w:val="231F20"/>
          <w:w w:val="105"/>
        </w:rPr>
        <w:t>also</w:t>
      </w:r>
      <w:r>
        <w:rPr>
          <w:color w:val="231F20"/>
          <w:spacing w:val="-1"/>
          <w:w w:val="105"/>
        </w:rPr>
        <w:t> </w:t>
      </w:r>
      <w:r>
        <w:rPr>
          <w:color w:val="231F20"/>
          <w:w w:val="105"/>
        </w:rPr>
        <w:t>saw</w:t>
      </w:r>
      <w:r>
        <w:rPr>
          <w:color w:val="231F20"/>
          <w:spacing w:val="-1"/>
          <w:w w:val="105"/>
        </w:rPr>
        <w:t> </w:t>
      </w:r>
      <w:r>
        <w:rPr>
          <w:color w:val="231F20"/>
          <w:w w:val="105"/>
        </w:rPr>
        <w:t>the</w:t>
      </w:r>
      <w:r>
        <w:rPr>
          <w:color w:val="231F20"/>
          <w:spacing w:val="-1"/>
          <w:w w:val="105"/>
        </w:rPr>
        <w:t> </w:t>
      </w:r>
      <w:r>
        <w:rPr>
          <w:color w:val="231F20"/>
          <w:w w:val="105"/>
        </w:rPr>
        <w:t>murder</w:t>
      </w:r>
      <w:r>
        <w:rPr>
          <w:color w:val="231F20"/>
          <w:spacing w:val="-1"/>
          <w:w w:val="105"/>
        </w:rPr>
        <w:t> </w:t>
      </w:r>
      <w:r>
        <w:rPr>
          <w:color w:val="231F20"/>
          <w:w w:val="105"/>
        </w:rPr>
        <w:t>of</w:t>
      </w:r>
      <w:r>
        <w:rPr>
          <w:color w:val="231F20"/>
          <w:spacing w:val="-1"/>
          <w:w w:val="105"/>
        </w:rPr>
        <w:t> </w:t>
      </w:r>
      <w:r>
        <w:rPr>
          <w:color w:val="231F20"/>
          <w:w w:val="105"/>
        </w:rPr>
        <w:t>Malcolm</w:t>
      </w:r>
      <w:r>
        <w:rPr>
          <w:color w:val="231F20"/>
          <w:spacing w:val="-1"/>
          <w:w w:val="105"/>
        </w:rPr>
        <w:t> </w:t>
      </w:r>
      <w:r>
        <w:rPr>
          <w:color w:val="231F20"/>
          <w:w w:val="105"/>
        </w:rPr>
        <w:t>X in</w:t>
      </w:r>
      <w:r>
        <w:rPr>
          <w:color w:val="231F20"/>
          <w:spacing w:val="-12"/>
          <w:w w:val="105"/>
        </w:rPr>
        <w:t> </w:t>
      </w:r>
      <w:r>
        <w:rPr>
          <w:color w:val="231F20"/>
          <w:w w:val="105"/>
        </w:rPr>
        <w:t>February,</w:t>
      </w:r>
      <w:r>
        <w:rPr>
          <w:color w:val="231F20"/>
          <w:spacing w:val="-12"/>
          <w:w w:val="105"/>
        </w:rPr>
        <w:t> </w:t>
      </w:r>
      <w:r>
        <w:rPr>
          <w:color w:val="231F20"/>
          <w:w w:val="105"/>
        </w:rPr>
        <w:t>the</w:t>
      </w:r>
      <w:r>
        <w:rPr>
          <w:color w:val="231F20"/>
          <w:spacing w:val="-11"/>
          <w:w w:val="105"/>
        </w:rPr>
        <w:t> </w:t>
      </w:r>
      <w:r>
        <w:rPr>
          <w:color w:val="231F20"/>
          <w:w w:val="105"/>
        </w:rPr>
        <w:t>attack</w:t>
      </w:r>
      <w:r>
        <w:rPr>
          <w:color w:val="231F20"/>
          <w:spacing w:val="-12"/>
          <w:w w:val="105"/>
        </w:rPr>
        <w:t> </w:t>
      </w:r>
      <w:r>
        <w:rPr>
          <w:color w:val="231F20"/>
          <w:w w:val="105"/>
        </w:rPr>
        <w:t>on</w:t>
      </w:r>
      <w:r>
        <w:rPr>
          <w:color w:val="231F20"/>
          <w:spacing w:val="-11"/>
          <w:w w:val="105"/>
        </w:rPr>
        <w:t> </w:t>
      </w:r>
      <w:r>
        <w:rPr>
          <w:color w:val="231F20"/>
          <w:w w:val="105"/>
        </w:rPr>
        <w:t>protestors</w:t>
      </w:r>
      <w:r>
        <w:rPr>
          <w:color w:val="231F20"/>
          <w:spacing w:val="-12"/>
          <w:w w:val="105"/>
        </w:rPr>
        <w:t> </w:t>
      </w:r>
      <w:r>
        <w:rPr>
          <w:color w:val="231F20"/>
          <w:w w:val="105"/>
        </w:rPr>
        <w:t>in</w:t>
      </w:r>
      <w:r>
        <w:rPr>
          <w:color w:val="231F20"/>
          <w:spacing w:val="-11"/>
          <w:w w:val="105"/>
        </w:rPr>
        <w:t> </w:t>
      </w:r>
      <w:r>
        <w:rPr>
          <w:color w:val="231F20"/>
          <w:w w:val="105"/>
        </w:rPr>
        <w:t>Selma,</w:t>
      </w:r>
      <w:r>
        <w:rPr>
          <w:color w:val="231F20"/>
          <w:spacing w:val="-12"/>
          <w:w w:val="105"/>
        </w:rPr>
        <w:t> </w:t>
      </w:r>
      <w:r>
        <w:rPr>
          <w:color w:val="231F20"/>
          <w:w w:val="105"/>
        </w:rPr>
        <w:t>Alabama</w:t>
      </w:r>
      <w:r>
        <w:rPr>
          <w:color w:val="231F20"/>
          <w:spacing w:val="-12"/>
          <w:w w:val="105"/>
        </w:rPr>
        <w:t> </w:t>
      </w:r>
      <w:r>
        <w:rPr>
          <w:color w:val="231F20"/>
          <w:w w:val="105"/>
        </w:rPr>
        <w:t>in</w:t>
      </w:r>
      <w:r>
        <w:rPr>
          <w:color w:val="231F20"/>
          <w:spacing w:val="-11"/>
          <w:w w:val="105"/>
        </w:rPr>
        <w:t> </w:t>
      </w:r>
      <w:r>
        <w:rPr>
          <w:color w:val="231F20"/>
          <w:w w:val="105"/>
        </w:rPr>
        <w:t>March, the</w:t>
      </w:r>
      <w:r>
        <w:rPr>
          <w:color w:val="231F20"/>
          <w:spacing w:val="-7"/>
          <w:w w:val="105"/>
        </w:rPr>
        <w:t> </w:t>
      </w:r>
      <w:r>
        <w:rPr>
          <w:color w:val="231F20"/>
          <w:w w:val="105"/>
        </w:rPr>
        <w:t>passage</w:t>
      </w:r>
      <w:r>
        <w:rPr>
          <w:color w:val="231F20"/>
          <w:spacing w:val="-7"/>
          <w:w w:val="105"/>
        </w:rPr>
        <w:t> </w:t>
      </w:r>
      <w:r>
        <w:rPr>
          <w:color w:val="231F20"/>
          <w:w w:val="105"/>
        </w:rPr>
        <w:t>of</w:t>
      </w:r>
      <w:r>
        <w:rPr>
          <w:color w:val="231F20"/>
          <w:spacing w:val="-7"/>
          <w:w w:val="105"/>
        </w:rPr>
        <w:t> </w:t>
      </w:r>
      <w:r>
        <w:rPr>
          <w:color w:val="231F20"/>
          <w:w w:val="105"/>
        </w:rPr>
        <w:t>the</w:t>
      </w:r>
      <w:r>
        <w:rPr>
          <w:color w:val="231F20"/>
          <w:spacing w:val="-7"/>
          <w:w w:val="105"/>
        </w:rPr>
        <w:t> </w:t>
      </w:r>
      <w:r>
        <w:rPr>
          <w:color w:val="231F20"/>
          <w:w w:val="105"/>
        </w:rPr>
        <w:t>Voting</w:t>
      </w:r>
      <w:r>
        <w:rPr>
          <w:color w:val="231F20"/>
          <w:spacing w:val="-7"/>
          <w:w w:val="105"/>
        </w:rPr>
        <w:t> </w:t>
      </w:r>
      <w:r>
        <w:rPr>
          <w:color w:val="231F20"/>
          <w:w w:val="105"/>
        </w:rPr>
        <w:t>Rights</w:t>
      </w:r>
      <w:r>
        <w:rPr>
          <w:color w:val="231F20"/>
          <w:spacing w:val="-7"/>
          <w:w w:val="105"/>
        </w:rPr>
        <w:t> </w:t>
      </w:r>
      <w:r>
        <w:rPr>
          <w:color w:val="231F20"/>
          <w:w w:val="105"/>
        </w:rPr>
        <w:t>Act</w:t>
      </w:r>
      <w:r>
        <w:rPr>
          <w:color w:val="231F20"/>
          <w:spacing w:val="-7"/>
          <w:w w:val="105"/>
        </w:rPr>
        <w:t> </w:t>
      </w:r>
      <w:r>
        <w:rPr>
          <w:color w:val="231F20"/>
          <w:w w:val="105"/>
        </w:rPr>
        <w:t>and</w:t>
      </w:r>
      <w:r>
        <w:rPr>
          <w:color w:val="231F20"/>
          <w:spacing w:val="-7"/>
          <w:w w:val="105"/>
        </w:rPr>
        <w:t> </w:t>
      </w:r>
      <w:r>
        <w:rPr>
          <w:color w:val="231F20"/>
          <w:w w:val="105"/>
        </w:rPr>
        <w:t>riots</w:t>
      </w:r>
      <w:r>
        <w:rPr>
          <w:color w:val="231F20"/>
          <w:spacing w:val="-7"/>
          <w:w w:val="105"/>
        </w:rPr>
        <w:t> </w:t>
      </w:r>
      <w:r>
        <w:rPr>
          <w:color w:val="231F20"/>
          <w:w w:val="105"/>
        </w:rPr>
        <w:t>in</w:t>
      </w:r>
      <w:r>
        <w:rPr>
          <w:color w:val="231F20"/>
          <w:spacing w:val="-7"/>
          <w:w w:val="105"/>
        </w:rPr>
        <w:t> </w:t>
      </w:r>
      <w:r>
        <w:rPr>
          <w:color w:val="231F20"/>
          <w:w w:val="105"/>
        </w:rPr>
        <w:t>Watts,</w:t>
      </w:r>
      <w:r>
        <w:rPr>
          <w:color w:val="231F20"/>
          <w:spacing w:val="-7"/>
          <w:w w:val="105"/>
        </w:rPr>
        <w:t> </w:t>
      </w:r>
      <w:r>
        <w:rPr>
          <w:color w:val="231F20"/>
          <w:w w:val="105"/>
        </w:rPr>
        <w:t>California </w:t>
      </w:r>
      <w:r>
        <w:rPr>
          <w:color w:val="231F20"/>
        </w:rPr>
        <w:t>in August, President Johnson’s “affirmative action” executive order in</w:t>
      </w:r>
      <w:r>
        <w:rPr>
          <w:color w:val="231F20"/>
          <w:spacing w:val="-1"/>
        </w:rPr>
        <w:t> </w:t>
      </w:r>
      <w:r>
        <w:rPr>
          <w:color w:val="231F20"/>
        </w:rPr>
        <w:t>September,</w:t>
      </w:r>
      <w:r>
        <w:rPr>
          <w:color w:val="231F20"/>
          <w:spacing w:val="-1"/>
        </w:rPr>
        <w:t> </w:t>
      </w:r>
      <w:r>
        <w:rPr>
          <w:color w:val="231F20"/>
        </w:rPr>
        <w:t>and</w:t>
      </w:r>
      <w:r>
        <w:rPr>
          <w:color w:val="231F20"/>
          <w:spacing w:val="-1"/>
        </w:rPr>
        <w:t> </w:t>
      </w:r>
      <w:r>
        <w:rPr>
          <w:color w:val="231F20"/>
        </w:rPr>
        <w:t>the</w:t>
      </w:r>
      <w:r>
        <w:rPr>
          <w:color w:val="231F20"/>
          <w:spacing w:val="-1"/>
        </w:rPr>
        <w:t> </w:t>
      </w:r>
      <w:r>
        <w:rPr>
          <w:color w:val="231F20"/>
        </w:rPr>
        <w:t>first</w:t>
      </w:r>
      <w:r>
        <w:rPr>
          <w:color w:val="231F20"/>
          <w:spacing w:val="-1"/>
        </w:rPr>
        <w:t> </w:t>
      </w:r>
      <w:r>
        <w:rPr>
          <w:color w:val="231F20"/>
        </w:rPr>
        <w:t>African-American</w:t>
      </w:r>
      <w:r>
        <w:rPr>
          <w:color w:val="231F20"/>
          <w:spacing w:val="-1"/>
        </w:rPr>
        <w:t> </w:t>
      </w:r>
      <w:r>
        <w:rPr>
          <w:color w:val="231F20"/>
        </w:rPr>
        <w:t>hero</w:t>
      </w:r>
      <w:r>
        <w:rPr>
          <w:color w:val="231F20"/>
          <w:spacing w:val="-1"/>
        </w:rPr>
        <w:t> </w:t>
      </w:r>
      <w:r>
        <w:rPr>
          <w:color w:val="231F20"/>
        </w:rPr>
        <w:t>in</w:t>
      </w:r>
      <w:r>
        <w:rPr>
          <w:color w:val="231F20"/>
          <w:spacing w:val="-1"/>
        </w:rPr>
        <w:t> </w:t>
      </w:r>
      <w:r>
        <w:rPr>
          <w:color w:val="231F20"/>
        </w:rPr>
        <w:t>his</w:t>
      </w:r>
      <w:r>
        <w:rPr>
          <w:color w:val="231F20"/>
          <w:spacing w:val="-1"/>
        </w:rPr>
        <w:t> </w:t>
      </w:r>
      <w:r>
        <w:rPr>
          <w:color w:val="231F20"/>
        </w:rPr>
        <w:t>own</w:t>
      </w:r>
      <w:r>
        <w:rPr>
          <w:color w:val="231F20"/>
          <w:spacing w:val="-1"/>
        </w:rPr>
        <w:t> </w:t>
      </w:r>
      <w:r>
        <w:rPr>
          <w:color w:val="231F20"/>
        </w:rPr>
        <w:t>comic</w:t>
      </w:r>
    </w:p>
    <w:p>
      <w:pPr>
        <w:spacing w:after="0" w:line="244" w:lineRule="auto"/>
        <w:jc w:val="both"/>
        <w:sectPr>
          <w:pgSz w:w="7830" w:h="12250"/>
          <w:pgMar w:header="628" w:footer="0" w:top="820" w:bottom="280" w:left="600" w:right="200"/>
        </w:sectPr>
      </w:pPr>
    </w:p>
    <w:p>
      <w:pPr>
        <w:pStyle w:val="BodyText"/>
        <w:spacing w:before="8"/>
        <w:rPr>
          <w:sz w:val="29"/>
        </w:rPr>
      </w:pPr>
    </w:p>
    <w:p>
      <w:pPr>
        <w:pStyle w:val="BodyText"/>
        <w:spacing w:line="244" w:lineRule="auto" w:before="106"/>
        <w:ind w:left="263" w:right="1000"/>
        <w:jc w:val="both"/>
      </w:pPr>
      <w:bookmarkStart w:name="_bookmark194" w:id="238"/>
      <w:bookmarkEnd w:id="238"/>
      <w:r>
        <w:rPr/>
      </w:r>
      <w:r>
        <w:rPr>
          <w:color w:val="231F20"/>
        </w:rPr>
        <w:t>book title. Dell Comics’ western </w:t>
      </w:r>
      <w:r>
        <w:rPr>
          <w:i/>
          <w:color w:val="231F20"/>
        </w:rPr>
        <w:t>Lobo</w:t>
      </w:r>
      <w:r>
        <w:rPr>
          <w:color w:val="231F20"/>
        </w:rPr>
        <w:t>, featuring the titular black cowboy, premiered in December, but the magazine folded after its second issue, nine months later.</w:t>
      </w:r>
    </w:p>
    <w:p>
      <w:pPr>
        <w:pStyle w:val="BodyText"/>
        <w:spacing w:line="244" w:lineRule="auto" w:before="3"/>
        <w:ind w:left="263" w:right="997" w:firstLine="240"/>
        <w:jc w:val="both"/>
      </w:pPr>
      <w:r>
        <w:rPr>
          <w:color w:val="231F20"/>
        </w:rPr>
        <w:t>Jack Kirby and Stan Lee’s most significant contribution to </w:t>
      </w:r>
      <w:r>
        <w:rPr>
          <w:color w:val="231F20"/>
        </w:rPr>
        <w:t>the representation of racial and ethnic minorities in superhero comics was the introduction of Black Panther in </w:t>
      </w:r>
      <w:r>
        <w:rPr>
          <w:i/>
          <w:color w:val="231F20"/>
        </w:rPr>
        <w:t>Fantastic Four</w:t>
      </w:r>
      <w:r>
        <w:rPr>
          <w:color w:val="231F20"/>
        </w:rPr>
        <w:t>. The issue</w:t>
      </w:r>
      <w:r>
        <w:rPr>
          <w:color w:val="231F20"/>
          <w:spacing w:val="40"/>
        </w:rPr>
        <w:t> </w:t>
      </w:r>
      <w:r>
        <w:rPr>
          <w:color w:val="231F20"/>
        </w:rPr>
        <w:t>is</w:t>
      </w:r>
      <w:r>
        <w:rPr>
          <w:color w:val="231F20"/>
          <w:spacing w:val="38"/>
        </w:rPr>
        <w:t> </w:t>
      </w:r>
      <w:r>
        <w:rPr>
          <w:color w:val="231F20"/>
        </w:rPr>
        <w:t>cover-dated</w:t>
      </w:r>
      <w:r>
        <w:rPr>
          <w:color w:val="231F20"/>
          <w:spacing w:val="38"/>
        </w:rPr>
        <w:t> </w:t>
      </w:r>
      <w:r>
        <w:rPr>
          <w:color w:val="231F20"/>
        </w:rPr>
        <w:t>July</w:t>
      </w:r>
      <w:r>
        <w:rPr>
          <w:color w:val="231F20"/>
          <w:spacing w:val="38"/>
        </w:rPr>
        <w:t> </w:t>
      </w:r>
      <w:r>
        <w:rPr>
          <w:color w:val="231F20"/>
        </w:rPr>
        <w:t>1966,</w:t>
      </w:r>
      <w:r>
        <w:rPr>
          <w:color w:val="231F20"/>
          <w:spacing w:val="38"/>
        </w:rPr>
        <w:t> </w:t>
      </w:r>
      <w:r>
        <w:rPr>
          <w:color w:val="231F20"/>
        </w:rPr>
        <w:t>three</w:t>
      </w:r>
      <w:r>
        <w:rPr>
          <w:color w:val="231F20"/>
          <w:spacing w:val="38"/>
        </w:rPr>
        <w:t> </w:t>
      </w:r>
      <w:r>
        <w:rPr>
          <w:color w:val="231F20"/>
        </w:rPr>
        <w:t>months</w:t>
      </w:r>
      <w:r>
        <w:rPr>
          <w:color w:val="231F20"/>
          <w:spacing w:val="38"/>
        </w:rPr>
        <w:t> </w:t>
      </w:r>
      <w:r>
        <w:rPr>
          <w:color w:val="231F20"/>
        </w:rPr>
        <w:t>prior</w:t>
      </w:r>
      <w:r>
        <w:rPr>
          <w:color w:val="231F20"/>
          <w:spacing w:val="38"/>
        </w:rPr>
        <w:t> </w:t>
      </w:r>
      <w:r>
        <w:rPr>
          <w:color w:val="231F20"/>
        </w:rPr>
        <w:t>to</w:t>
      </w:r>
      <w:r>
        <w:rPr>
          <w:color w:val="231F20"/>
          <w:spacing w:val="38"/>
        </w:rPr>
        <w:t> </w:t>
      </w:r>
      <w:r>
        <w:rPr>
          <w:color w:val="231F20"/>
        </w:rPr>
        <w:t>the</w:t>
      </w:r>
      <w:r>
        <w:rPr>
          <w:color w:val="231F20"/>
          <w:spacing w:val="38"/>
        </w:rPr>
        <w:t> </w:t>
      </w:r>
      <w:r>
        <w:rPr>
          <w:color w:val="231F20"/>
        </w:rPr>
        <w:t>founding</w:t>
      </w:r>
      <w:r>
        <w:rPr>
          <w:color w:val="231F20"/>
          <w:spacing w:val="38"/>
        </w:rPr>
        <w:t> </w:t>
      </w:r>
      <w:r>
        <w:rPr>
          <w:color w:val="231F20"/>
        </w:rPr>
        <w:t>of the national Black Panther Party for Self-Defense organization. Kirby</w:t>
      </w:r>
      <w:r>
        <w:rPr>
          <w:color w:val="231F20"/>
          <w:spacing w:val="34"/>
        </w:rPr>
        <w:t> </w:t>
      </w:r>
      <w:r>
        <w:rPr>
          <w:color w:val="231F20"/>
        </w:rPr>
        <w:t>had</w:t>
      </w:r>
      <w:r>
        <w:rPr>
          <w:color w:val="231F20"/>
          <w:spacing w:val="34"/>
        </w:rPr>
        <w:t> </w:t>
      </w:r>
      <w:r>
        <w:rPr>
          <w:color w:val="231F20"/>
        </w:rPr>
        <w:t>intended</w:t>
      </w:r>
      <w:r>
        <w:rPr>
          <w:color w:val="231F20"/>
          <w:spacing w:val="34"/>
        </w:rPr>
        <w:t> </w:t>
      </w:r>
      <w:r>
        <w:rPr>
          <w:color w:val="231F20"/>
        </w:rPr>
        <w:t>the</w:t>
      </w:r>
      <w:r>
        <w:rPr>
          <w:color w:val="231F20"/>
          <w:spacing w:val="34"/>
        </w:rPr>
        <w:t> </w:t>
      </w:r>
      <w:r>
        <w:rPr>
          <w:color w:val="231F20"/>
        </w:rPr>
        <w:t>character</w:t>
      </w:r>
      <w:r>
        <w:rPr>
          <w:color w:val="231F20"/>
          <w:spacing w:val="34"/>
        </w:rPr>
        <w:t> </w:t>
      </w:r>
      <w:r>
        <w:rPr>
          <w:color w:val="231F20"/>
        </w:rPr>
        <w:t>to</w:t>
      </w:r>
      <w:r>
        <w:rPr>
          <w:color w:val="231F20"/>
          <w:spacing w:val="34"/>
        </w:rPr>
        <w:t> </w:t>
      </w:r>
      <w:r>
        <w:rPr>
          <w:color w:val="231F20"/>
        </w:rPr>
        <w:t>be</w:t>
      </w:r>
      <w:r>
        <w:rPr>
          <w:color w:val="231F20"/>
          <w:spacing w:val="34"/>
        </w:rPr>
        <w:t> </w:t>
      </w:r>
      <w:r>
        <w:rPr>
          <w:color w:val="231F20"/>
        </w:rPr>
        <w:t>named</w:t>
      </w:r>
      <w:r>
        <w:rPr>
          <w:color w:val="231F20"/>
          <w:spacing w:val="34"/>
        </w:rPr>
        <w:t> </w:t>
      </w:r>
      <w:r>
        <w:rPr>
          <w:color w:val="231F20"/>
        </w:rPr>
        <w:t>“Coal</w:t>
      </w:r>
      <w:r>
        <w:rPr>
          <w:color w:val="231F20"/>
          <w:spacing w:val="34"/>
        </w:rPr>
        <w:t> </w:t>
      </w:r>
      <w:r>
        <w:rPr>
          <w:color w:val="231F20"/>
        </w:rPr>
        <w:t>Tiger,”</w:t>
      </w:r>
      <w:r>
        <w:rPr>
          <w:color w:val="231F20"/>
          <w:spacing w:val="34"/>
        </w:rPr>
        <w:t> </w:t>
      </w:r>
      <w:r>
        <w:rPr>
          <w:color w:val="231F20"/>
        </w:rPr>
        <w:t>and his</w:t>
      </w:r>
      <w:r>
        <w:rPr>
          <w:color w:val="231F20"/>
          <w:spacing w:val="40"/>
        </w:rPr>
        <w:t> </w:t>
      </w:r>
      <w:r>
        <w:rPr>
          <w:color w:val="231F20"/>
        </w:rPr>
        <w:t>costume</w:t>
      </w:r>
      <w:r>
        <w:rPr>
          <w:color w:val="231F20"/>
          <w:spacing w:val="40"/>
        </w:rPr>
        <w:t> </w:t>
      </w:r>
      <w:r>
        <w:rPr>
          <w:color w:val="231F20"/>
        </w:rPr>
        <w:t>design</w:t>
      </w:r>
      <w:r>
        <w:rPr>
          <w:color w:val="231F20"/>
          <w:spacing w:val="40"/>
        </w:rPr>
        <w:t> </w:t>
      </w:r>
      <w:r>
        <w:rPr>
          <w:color w:val="231F20"/>
        </w:rPr>
        <w:t>would</w:t>
      </w:r>
      <w:r>
        <w:rPr>
          <w:color w:val="231F20"/>
          <w:spacing w:val="40"/>
        </w:rPr>
        <w:t> </w:t>
      </w:r>
      <w:r>
        <w:rPr>
          <w:color w:val="231F20"/>
        </w:rPr>
        <w:t>have</w:t>
      </w:r>
      <w:r>
        <w:rPr>
          <w:color w:val="231F20"/>
          <w:spacing w:val="40"/>
        </w:rPr>
        <w:t> </w:t>
      </w:r>
      <w:r>
        <w:rPr>
          <w:color w:val="231F20"/>
        </w:rPr>
        <w:t>revealed</w:t>
      </w:r>
      <w:r>
        <w:rPr>
          <w:color w:val="231F20"/>
          <w:spacing w:val="40"/>
        </w:rPr>
        <w:t> </w:t>
      </w:r>
      <w:r>
        <w:rPr>
          <w:color w:val="231F20"/>
        </w:rPr>
        <w:t>his</w:t>
      </w:r>
      <w:r>
        <w:rPr>
          <w:color w:val="231F20"/>
          <w:spacing w:val="40"/>
        </w:rPr>
        <w:t> </w:t>
      </w:r>
      <w:r>
        <w:rPr>
          <w:color w:val="231F20"/>
        </w:rPr>
        <w:t>race</w:t>
      </w:r>
      <w:r>
        <w:rPr>
          <w:color w:val="231F20"/>
          <w:spacing w:val="40"/>
        </w:rPr>
        <w:t> </w:t>
      </w:r>
      <w:r>
        <w:rPr>
          <w:color w:val="231F20"/>
        </w:rPr>
        <w:t>by</w:t>
      </w:r>
      <w:r>
        <w:rPr>
          <w:color w:val="231F20"/>
          <w:spacing w:val="40"/>
        </w:rPr>
        <w:t> </w:t>
      </w:r>
      <w:r>
        <w:rPr>
          <w:color w:val="231F20"/>
        </w:rPr>
        <w:t>exposing his face. Lee, who routinely reprised Golden Age characters and characteristics, may have revised the character’s name after Paul Gustavson’s 1941 Black Panther, a white superhero in Centaur Comics. </w:t>
      </w:r>
      <w:r>
        <w:rPr>
          <w:i/>
          <w:color w:val="231F20"/>
        </w:rPr>
        <w:t>Fantastic Four </w:t>
      </w:r>
      <w:r>
        <w:rPr>
          <w:color w:val="231F20"/>
        </w:rPr>
        <w:t>#52 is also a variation on Richard Connell’s classic</w:t>
      </w:r>
      <w:r>
        <w:rPr>
          <w:color w:val="231F20"/>
          <w:spacing w:val="40"/>
        </w:rPr>
        <w:t> </w:t>
      </w:r>
      <w:r>
        <w:rPr>
          <w:color w:val="231F20"/>
        </w:rPr>
        <w:t>pulp</w:t>
      </w:r>
      <w:r>
        <w:rPr>
          <w:color w:val="231F20"/>
          <w:spacing w:val="40"/>
        </w:rPr>
        <w:t> </w:t>
      </w:r>
      <w:r>
        <w:rPr>
          <w:color w:val="231F20"/>
        </w:rPr>
        <w:t>fiction</w:t>
      </w:r>
      <w:r>
        <w:rPr>
          <w:color w:val="231F20"/>
          <w:spacing w:val="40"/>
        </w:rPr>
        <w:t> </w:t>
      </w:r>
      <w:r>
        <w:rPr>
          <w:color w:val="231F20"/>
        </w:rPr>
        <w:t>short</w:t>
      </w:r>
      <w:r>
        <w:rPr>
          <w:color w:val="231F20"/>
          <w:spacing w:val="40"/>
        </w:rPr>
        <w:t> </w:t>
      </w:r>
      <w:r>
        <w:rPr>
          <w:color w:val="231F20"/>
        </w:rPr>
        <w:t>story</w:t>
      </w:r>
      <w:r>
        <w:rPr>
          <w:color w:val="231F20"/>
          <w:spacing w:val="40"/>
        </w:rPr>
        <w:t> </w:t>
      </w:r>
      <w:r>
        <w:rPr>
          <w:color w:val="231F20"/>
        </w:rPr>
        <w:t>“The</w:t>
      </w:r>
      <w:r>
        <w:rPr>
          <w:color w:val="231F20"/>
          <w:spacing w:val="40"/>
        </w:rPr>
        <w:t> </w:t>
      </w:r>
      <w:r>
        <w:rPr>
          <w:color w:val="231F20"/>
        </w:rPr>
        <w:t>Most</w:t>
      </w:r>
      <w:r>
        <w:rPr>
          <w:color w:val="231F20"/>
          <w:spacing w:val="40"/>
        </w:rPr>
        <w:t> </w:t>
      </w:r>
      <w:r>
        <w:rPr>
          <w:color w:val="231F20"/>
        </w:rPr>
        <w:t>Dangerous</w:t>
      </w:r>
      <w:r>
        <w:rPr>
          <w:color w:val="231F20"/>
          <w:spacing w:val="40"/>
        </w:rPr>
        <w:t> </w:t>
      </w:r>
      <w:r>
        <w:rPr>
          <w:color w:val="231F20"/>
        </w:rPr>
        <w:t>Game,” with Black Panther, the chieftain T’Challa of the fictional African nation</w:t>
      </w:r>
      <w:r>
        <w:rPr>
          <w:color w:val="231F20"/>
          <w:spacing w:val="40"/>
        </w:rPr>
        <w:t> </w:t>
      </w:r>
      <w:r>
        <w:rPr>
          <w:color w:val="231F20"/>
        </w:rPr>
        <w:t>of</w:t>
      </w:r>
      <w:r>
        <w:rPr>
          <w:color w:val="231F20"/>
          <w:spacing w:val="40"/>
        </w:rPr>
        <w:t> </w:t>
      </w:r>
      <w:r>
        <w:rPr>
          <w:color w:val="231F20"/>
        </w:rPr>
        <w:t>Wakanda,</w:t>
      </w:r>
      <w:r>
        <w:rPr>
          <w:color w:val="231F20"/>
          <w:spacing w:val="40"/>
        </w:rPr>
        <w:t> </w:t>
      </w:r>
      <w:r>
        <w:rPr>
          <w:color w:val="231F20"/>
        </w:rPr>
        <w:t>inviting</w:t>
      </w:r>
      <w:r>
        <w:rPr>
          <w:color w:val="231F20"/>
          <w:spacing w:val="40"/>
        </w:rPr>
        <w:t> </w:t>
      </w:r>
      <w:r>
        <w:rPr>
          <w:color w:val="231F20"/>
        </w:rPr>
        <w:t>the</w:t>
      </w:r>
      <w:r>
        <w:rPr>
          <w:color w:val="231F20"/>
          <w:spacing w:val="40"/>
        </w:rPr>
        <w:t> </w:t>
      </w:r>
      <w:r>
        <w:rPr>
          <w:color w:val="231F20"/>
        </w:rPr>
        <w:t>Fantastic</w:t>
      </w:r>
      <w:r>
        <w:rPr>
          <w:color w:val="231F20"/>
          <w:spacing w:val="40"/>
        </w:rPr>
        <w:t> </w:t>
      </w:r>
      <w:r>
        <w:rPr>
          <w:color w:val="231F20"/>
        </w:rPr>
        <w:t>Four</w:t>
      </w:r>
      <w:r>
        <w:rPr>
          <w:color w:val="231F20"/>
          <w:spacing w:val="40"/>
        </w:rPr>
        <w:t> </w:t>
      </w:r>
      <w:r>
        <w:rPr>
          <w:color w:val="231F20"/>
        </w:rPr>
        <w:t>to</w:t>
      </w:r>
      <w:r>
        <w:rPr>
          <w:color w:val="231F20"/>
          <w:spacing w:val="40"/>
        </w:rPr>
        <w:t> </w:t>
      </w:r>
      <w:r>
        <w:rPr>
          <w:color w:val="231F20"/>
        </w:rPr>
        <w:t>his</w:t>
      </w:r>
      <w:r>
        <w:rPr>
          <w:color w:val="231F20"/>
          <w:spacing w:val="40"/>
        </w:rPr>
        <w:t> </w:t>
      </w:r>
      <w:r>
        <w:rPr>
          <w:color w:val="231F20"/>
        </w:rPr>
        <w:t>kingdom “for the greatest hunt of all!” (Lee and Kirby 2011: #52; 4). After being nearly overpowered by Black Panther’s superior Wakandan technology, the Fantastic Four escape his traps, and he surrenders. Despite this villainous introduction, the following issue begins</w:t>
      </w:r>
      <w:r>
        <w:rPr>
          <w:color w:val="231F20"/>
          <w:spacing w:val="80"/>
          <w:w w:val="150"/>
        </w:rPr>
        <w:t> </w:t>
      </w:r>
      <w:r>
        <w:rPr>
          <w:color w:val="231F20"/>
        </w:rPr>
        <w:t>with a “dance of friendship” performed by tribesman reminiscent</w:t>
      </w:r>
      <w:r>
        <w:rPr>
          <w:color w:val="231F20"/>
          <w:spacing w:val="40"/>
        </w:rPr>
        <w:t> </w:t>
      </w:r>
      <w:r>
        <w:rPr>
          <w:color w:val="231F20"/>
        </w:rPr>
        <w:t>of 1940s’-era Africa stereotypes, as Black Panther recounts a Batman-like origin story in which his father is murdered and he vows revenge against the killer—who coincidentally is attacking Wakanda at that moment. With the Fantastic Four’s help, Black Panther defeats his enemy and, at their urging, pledges himself “to the service of all mankind!” (#53; 20). As a result, the character does not serve what Kenneth Ghee identifies as “the sociological function of any redeeming hero mythos; that is working to save </w:t>
      </w:r>
      <w:r>
        <w:rPr>
          <w:i/>
          <w:color w:val="231F20"/>
        </w:rPr>
        <w:t>his</w:t>
      </w:r>
      <w:r>
        <w:rPr>
          <w:i/>
          <w:color w:val="231F20"/>
        </w:rPr>
        <w:t> own</w:t>
      </w:r>
      <w:r>
        <w:rPr>
          <w:i/>
          <w:color w:val="231F20"/>
          <w:spacing w:val="40"/>
        </w:rPr>
        <w:t> </w:t>
      </w:r>
      <w:r>
        <w:rPr>
          <w:color w:val="231F20"/>
        </w:rPr>
        <w:t>people</w:t>
      </w:r>
      <w:r>
        <w:rPr>
          <w:color w:val="231F20"/>
          <w:spacing w:val="40"/>
        </w:rPr>
        <w:t> </w:t>
      </w:r>
      <w:r>
        <w:rPr>
          <w:i/>
          <w:color w:val="231F20"/>
        </w:rPr>
        <w:t>first</w:t>
      </w:r>
      <w:r>
        <w:rPr>
          <w:color w:val="231F20"/>
        </w:rPr>
        <w:t>”</w:t>
      </w:r>
      <w:r>
        <w:rPr>
          <w:color w:val="231F20"/>
          <w:spacing w:val="40"/>
        </w:rPr>
        <w:t> </w:t>
      </w:r>
      <w:r>
        <w:rPr>
          <w:color w:val="231F20"/>
        </w:rPr>
        <w:t>and</w:t>
      </w:r>
      <w:r>
        <w:rPr>
          <w:color w:val="231F20"/>
          <w:spacing w:val="40"/>
        </w:rPr>
        <w:t> </w:t>
      </w:r>
      <w:r>
        <w:rPr>
          <w:color w:val="231F20"/>
        </w:rPr>
        <w:t>so</w:t>
      </w:r>
      <w:r>
        <w:rPr>
          <w:color w:val="231F20"/>
          <w:spacing w:val="40"/>
        </w:rPr>
        <w:t> </w:t>
      </w:r>
      <w:r>
        <w:rPr>
          <w:color w:val="231F20"/>
        </w:rPr>
        <w:t>is</w:t>
      </w:r>
      <w:r>
        <w:rPr>
          <w:color w:val="231F20"/>
          <w:spacing w:val="40"/>
        </w:rPr>
        <w:t> </w:t>
      </w:r>
      <w:r>
        <w:rPr>
          <w:color w:val="231F20"/>
        </w:rPr>
        <w:t>only</w:t>
      </w:r>
      <w:r>
        <w:rPr>
          <w:color w:val="231F20"/>
          <w:spacing w:val="40"/>
        </w:rPr>
        <w:t> </w:t>
      </w:r>
      <w:r>
        <w:rPr>
          <w:color w:val="231F20"/>
        </w:rPr>
        <w:t>“a</w:t>
      </w:r>
      <w:r>
        <w:rPr>
          <w:color w:val="231F20"/>
          <w:spacing w:val="40"/>
        </w:rPr>
        <w:t> </w:t>
      </w:r>
      <w:r>
        <w:rPr>
          <w:color w:val="231F20"/>
        </w:rPr>
        <w:t>generalized</w:t>
      </w:r>
      <w:r>
        <w:rPr>
          <w:color w:val="231F20"/>
          <w:spacing w:val="40"/>
        </w:rPr>
        <w:t> </w:t>
      </w:r>
      <w:r>
        <w:rPr>
          <w:color w:val="231F20"/>
        </w:rPr>
        <w:t>‘humanitarian,’” not a “Black superhero” (2013: 232, 233).</w:t>
      </w:r>
    </w:p>
    <w:p>
      <w:pPr>
        <w:pStyle w:val="BodyText"/>
        <w:spacing w:line="244" w:lineRule="auto" w:before="24"/>
        <w:ind w:left="263" w:right="997" w:firstLine="240"/>
        <w:jc w:val="both"/>
      </w:pPr>
      <w:r>
        <w:rPr>
          <w:color w:val="231F20"/>
        </w:rPr>
        <w:t>Lowery Woodhall regards Black Panther’s first story arc as </w:t>
      </w:r>
      <w:r>
        <w:rPr>
          <w:color w:val="231F20"/>
        </w:rPr>
        <w:t>“a frustrating</w:t>
      </w:r>
      <w:r>
        <w:rPr>
          <w:color w:val="231F20"/>
          <w:spacing w:val="29"/>
        </w:rPr>
        <w:t> </w:t>
      </w:r>
      <w:r>
        <w:rPr>
          <w:color w:val="231F20"/>
        </w:rPr>
        <w:t>one</w:t>
      </w:r>
      <w:r>
        <w:rPr>
          <w:color w:val="231F20"/>
          <w:spacing w:val="29"/>
        </w:rPr>
        <w:t> </w:t>
      </w:r>
      <w:r>
        <w:rPr>
          <w:color w:val="231F20"/>
        </w:rPr>
        <w:t>to</w:t>
      </w:r>
      <w:r>
        <w:rPr>
          <w:color w:val="231F20"/>
          <w:spacing w:val="29"/>
        </w:rPr>
        <w:t> </w:t>
      </w:r>
      <w:r>
        <w:rPr>
          <w:color w:val="231F20"/>
        </w:rPr>
        <w:t>read</w:t>
      </w:r>
      <w:r>
        <w:rPr>
          <w:color w:val="231F20"/>
          <w:spacing w:val="29"/>
        </w:rPr>
        <w:t> </w:t>
      </w:r>
      <w:r>
        <w:rPr>
          <w:color w:val="231F20"/>
        </w:rPr>
        <w:t>from</w:t>
      </w:r>
      <w:r>
        <w:rPr>
          <w:color w:val="231F20"/>
          <w:spacing w:val="29"/>
        </w:rPr>
        <w:t> </w:t>
      </w:r>
      <w:r>
        <w:rPr>
          <w:color w:val="231F20"/>
        </w:rPr>
        <w:t>a</w:t>
      </w:r>
      <w:r>
        <w:rPr>
          <w:color w:val="231F20"/>
          <w:spacing w:val="29"/>
        </w:rPr>
        <w:t> </w:t>
      </w:r>
      <w:r>
        <w:rPr>
          <w:color w:val="231F20"/>
        </w:rPr>
        <w:t>racial</w:t>
      </w:r>
      <w:r>
        <w:rPr>
          <w:color w:val="231F20"/>
          <w:spacing w:val="29"/>
        </w:rPr>
        <w:t> </w:t>
      </w:r>
      <w:r>
        <w:rPr>
          <w:color w:val="231F20"/>
        </w:rPr>
        <w:t>standpoint,”</w:t>
      </w:r>
      <w:r>
        <w:rPr>
          <w:color w:val="231F20"/>
          <w:spacing w:val="29"/>
        </w:rPr>
        <w:t> </w:t>
      </w:r>
      <w:r>
        <w:rPr>
          <w:color w:val="231F20"/>
        </w:rPr>
        <w:t>beginning</w:t>
      </w:r>
      <w:r>
        <w:rPr>
          <w:color w:val="231F20"/>
          <w:spacing w:val="29"/>
        </w:rPr>
        <w:t> </w:t>
      </w:r>
      <w:r>
        <w:rPr>
          <w:color w:val="231F20"/>
        </w:rPr>
        <w:t>with “a ruthless, cunning and ferociously independent black man” and concluding with his “almost immediate emasculation” (2010: 162–3). While Lee and Kirby replace Black Panther’s personal duty </w:t>
      </w:r>
      <w:r>
        <w:rPr>
          <w:color w:val="231F20"/>
          <w:spacing w:val="-2"/>
        </w:rPr>
        <w:t>of avenging his tribe’s previous leader with a superhero’s generically </w:t>
      </w:r>
      <w:r>
        <w:rPr>
          <w:color w:val="231F20"/>
        </w:rPr>
        <w:t>all-inclusive</w:t>
      </w:r>
      <w:r>
        <w:rPr>
          <w:color w:val="231F20"/>
          <w:spacing w:val="-6"/>
        </w:rPr>
        <w:t> </w:t>
      </w:r>
      <w:r>
        <w:rPr>
          <w:color w:val="231F20"/>
        </w:rPr>
        <w:t>and</w:t>
      </w:r>
      <w:r>
        <w:rPr>
          <w:color w:val="231F20"/>
          <w:spacing w:val="-6"/>
        </w:rPr>
        <w:t> </w:t>
      </w:r>
      <w:r>
        <w:rPr>
          <w:color w:val="231F20"/>
        </w:rPr>
        <w:t>so</w:t>
      </w:r>
      <w:r>
        <w:rPr>
          <w:color w:val="231F20"/>
          <w:spacing w:val="-6"/>
        </w:rPr>
        <w:t> </w:t>
      </w:r>
      <w:r>
        <w:rPr>
          <w:color w:val="231F20"/>
        </w:rPr>
        <w:t>predominantly</w:t>
      </w:r>
      <w:r>
        <w:rPr>
          <w:color w:val="231F20"/>
          <w:spacing w:val="-6"/>
        </w:rPr>
        <w:t> </w:t>
      </w:r>
      <w:r>
        <w:rPr>
          <w:color w:val="231F20"/>
        </w:rPr>
        <w:t>white-focused</w:t>
      </w:r>
      <w:r>
        <w:rPr>
          <w:color w:val="231F20"/>
          <w:spacing w:val="-6"/>
        </w:rPr>
        <w:t> </w:t>
      </w:r>
      <w:r>
        <w:rPr>
          <w:color w:val="231F20"/>
        </w:rPr>
        <w:t>mission,</w:t>
      </w:r>
      <w:r>
        <w:rPr>
          <w:color w:val="231F20"/>
          <w:spacing w:val="-6"/>
        </w:rPr>
        <w:t> </w:t>
      </w:r>
      <w:r>
        <w:rPr>
          <w:color w:val="231F20"/>
        </w:rPr>
        <w:t>they</w:t>
      </w:r>
      <w:r>
        <w:rPr>
          <w:color w:val="231F20"/>
          <w:spacing w:val="-6"/>
        </w:rPr>
        <w:t> </w:t>
      </w:r>
      <w:r>
        <w:rPr>
          <w:color w:val="231F20"/>
        </w:rPr>
        <w:t>also portray</w:t>
      </w:r>
      <w:r>
        <w:rPr>
          <w:color w:val="231F20"/>
          <w:spacing w:val="23"/>
        </w:rPr>
        <w:t> </w:t>
      </w:r>
      <w:r>
        <w:rPr>
          <w:color w:val="231F20"/>
        </w:rPr>
        <w:t>him</w:t>
      </w:r>
      <w:r>
        <w:rPr>
          <w:color w:val="231F20"/>
          <w:spacing w:val="23"/>
        </w:rPr>
        <w:t> </w:t>
      </w:r>
      <w:r>
        <w:rPr>
          <w:color w:val="231F20"/>
        </w:rPr>
        <w:t>in</w:t>
      </w:r>
      <w:r>
        <w:rPr>
          <w:color w:val="231F20"/>
          <w:spacing w:val="24"/>
        </w:rPr>
        <w:t> </w:t>
      </w:r>
      <w:r>
        <w:rPr>
          <w:color w:val="231F20"/>
        </w:rPr>
        <w:t>a</w:t>
      </w:r>
      <w:r>
        <w:rPr>
          <w:color w:val="231F20"/>
          <w:spacing w:val="23"/>
        </w:rPr>
        <w:t> </w:t>
      </w:r>
      <w:r>
        <w:rPr>
          <w:color w:val="231F20"/>
        </w:rPr>
        <w:t>complex</w:t>
      </w:r>
      <w:r>
        <w:rPr>
          <w:color w:val="231F20"/>
          <w:spacing w:val="23"/>
        </w:rPr>
        <w:t> </w:t>
      </w:r>
      <w:r>
        <w:rPr>
          <w:color w:val="231F20"/>
        </w:rPr>
        <w:t>mix</w:t>
      </w:r>
      <w:r>
        <w:rPr>
          <w:color w:val="231F20"/>
          <w:spacing w:val="24"/>
        </w:rPr>
        <w:t> </w:t>
      </w:r>
      <w:r>
        <w:rPr>
          <w:color w:val="231F20"/>
        </w:rPr>
        <w:t>of</w:t>
      </w:r>
      <w:r>
        <w:rPr>
          <w:color w:val="231F20"/>
          <w:spacing w:val="23"/>
        </w:rPr>
        <w:t> </w:t>
      </w:r>
      <w:r>
        <w:rPr>
          <w:color w:val="231F20"/>
        </w:rPr>
        <w:t>racial</w:t>
      </w:r>
      <w:r>
        <w:rPr>
          <w:color w:val="231F20"/>
          <w:spacing w:val="24"/>
        </w:rPr>
        <w:t> </w:t>
      </w:r>
      <w:r>
        <w:rPr>
          <w:color w:val="231F20"/>
        </w:rPr>
        <w:t>tropes.</w:t>
      </w:r>
      <w:r>
        <w:rPr>
          <w:color w:val="231F20"/>
          <w:spacing w:val="23"/>
        </w:rPr>
        <w:t> </w:t>
      </w:r>
      <w:r>
        <w:rPr>
          <w:color w:val="231F20"/>
        </w:rPr>
        <w:t>While</w:t>
      </w:r>
      <w:r>
        <w:rPr>
          <w:color w:val="231F20"/>
          <w:spacing w:val="23"/>
        </w:rPr>
        <w:t> </w:t>
      </w:r>
      <w:r>
        <w:rPr>
          <w:color w:val="231F20"/>
        </w:rPr>
        <w:t>his</w:t>
      </w:r>
      <w:r>
        <w:rPr>
          <w:color w:val="231F20"/>
          <w:spacing w:val="24"/>
        </w:rPr>
        <w:t> </w:t>
      </w:r>
      <w:r>
        <w:rPr>
          <w:color w:val="231F20"/>
          <w:spacing w:val="-2"/>
        </w:rPr>
        <w:t>costume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0"/>
        <w:jc w:val="both"/>
      </w:pPr>
      <w:bookmarkStart w:name="_bookmark196" w:id="239"/>
      <w:bookmarkEnd w:id="239"/>
      <w:r>
        <w:rPr/>
      </w:r>
      <w:bookmarkStart w:name="_bookmark195" w:id="240"/>
      <w:bookmarkEnd w:id="240"/>
      <w:r>
        <w:rPr/>
      </w:r>
      <w:r>
        <w:rPr>
          <w:color w:val="231F20"/>
        </w:rPr>
        <w:t>and codename reinforce animalistic stereotypes, Black </w:t>
      </w:r>
      <w:r>
        <w:rPr>
          <w:color w:val="231F20"/>
        </w:rPr>
        <w:t>Panther reverses the racial structure of “The Most Dangerous Game” by assuming the role of the white hunter. He also defeats his enemy primarily through his intelligence: “You did not realize—I am a scientist too--!” (Lee and Kirby 2011: #53; 19), an opinion echoed by</w:t>
      </w:r>
      <w:r>
        <w:rPr>
          <w:color w:val="231F20"/>
          <w:spacing w:val="30"/>
        </w:rPr>
        <w:t> </w:t>
      </w:r>
      <w:r>
        <w:rPr>
          <w:color w:val="231F20"/>
        </w:rPr>
        <w:t>the</w:t>
      </w:r>
      <w:r>
        <w:rPr>
          <w:color w:val="231F20"/>
          <w:spacing w:val="30"/>
        </w:rPr>
        <w:t> </w:t>
      </w:r>
      <w:r>
        <w:rPr>
          <w:color w:val="231F20"/>
        </w:rPr>
        <w:t>Fantastic</w:t>
      </w:r>
      <w:r>
        <w:rPr>
          <w:color w:val="231F20"/>
          <w:spacing w:val="30"/>
        </w:rPr>
        <w:t> </w:t>
      </w:r>
      <w:r>
        <w:rPr>
          <w:color w:val="231F20"/>
        </w:rPr>
        <w:t>Four:</w:t>
      </w:r>
      <w:r>
        <w:rPr>
          <w:color w:val="231F20"/>
          <w:spacing w:val="30"/>
        </w:rPr>
        <w:t> </w:t>
      </w:r>
      <w:r>
        <w:rPr>
          <w:color w:val="231F20"/>
        </w:rPr>
        <w:t>“Apparently</w:t>
      </w:r>
      <w:r>
        <w:rPr>
          <w:color w:val="231F20"/>
          <w:spacing w:val="30"/>
        </w:rPr>
        <w:t> </w:t>
      </w:r>
      <w:r>
        <w:rPr>
          <w:color w:val="231F20"/>
        </w:rPr>
        <w:t>the</w:t>
      </w:r>
      <w:r>
        <w:rPr>
          <w:color w:val="231F20"/>
          <w:spacing w:val="30"/>
        </w:rPr>
        <w:t> </w:t>
      </w:r>
      <w:r>
        <w:rPr>
          <w:color w:val="231F20"/>
        </w:rPr>
        <w:t>talent</w:t>
      </w:r>
      <w:r>
        <w:rPr>
          <w:color w:val="231F20"/>
          <w:spacing w:val="30"/>
        </w:rPr>
        <w:t> </w:t>
      </w:r>
      <w:r>
        <w:rPr>
          <w:color w:val="231F20"/>
        </w:rPr>
        <w:t>of</w:t>
      </w:r>
      <w:r>
        <w:rPr>
          <w:color w:val="231F20"/>
          <w:spacing w:val="30"/>
        </w:rPr>
        <w:t> </w:t>
      </w:r>
      <w:r>
        <w:rPr>
          <w:color w:val="231F20"/>
        </w:rPr>
        <w:t>inventive</w:t>
      </w:r>
      <w:r>
        <w:rPr>
          <w:color w:val="231F20"/>
          <w:spacing w:val="30"/>
        </w:rPr>
        <w:t> </w:t>
      </w:r>
      <w:r>
        <w:rPr>
          <w:color w:val="231F20"/>
        </w:rPr>
        <w:t>genius is not limited to any one place, culture, or clime!” (#54; 8). His “jungle” palace includes “the latest fashions from Paris” and a</w:t>
      </w:r>
      <w:r>
        <w:rPr>
          <w:color w:val="231F20"/>
          <w:spacing w:val="80"/>
        </w:rPr>
        <w:t> </w:t>
      </w:r>
      <w:r>
        <w:rPr>
          <w:color w:val="231F20"/>
        </w:rPr>
        <w:t>grand piano played by “the world’s most renowned pianist” (#54;</w:t>
      </w:r>
      <w:r>
        <w:rPr>
          <w:color w:val="231F20"/>
          <w:spacing w:val="40"/>
        </w:rPr>
        <w:t> </w:t>
      </w:r>
      <w:r>
        <w:rPr>
          <w:color w:val="231F20"/>
        </w:rPr>
        <w:t>7, 4). Lee also uses the Thing’s dialogue to mock his and Kirby’s use of</w:t>
      </w:r>
      <w:r>
        <w:rPr>
          <w:color w:val="231F20"/>
          <w:spacing w:val="23"/>
        </w:rPr>
        <w:t> </w:t>
      </w:r>
      <w:r>
        <w:rPr>
          <w:color w:val="231F20"/>
        </w:rPr>
        <w:t>African</w:t>
      </w:r>
      <w:r>
        <w:rPr>
          <w:color w:val="231F20"/>
          <w:spacing w:val="23"/>
        </w:rPr>
        <w:t> </w:t>
      </w:r>
      <w:r>
        <w:rPr>
          <w:color w:val="231F20"/>
        </w:rPr>
        <w:t>tropes</w:t>
      </w:r>
      <w:r>
        <w:rPr>
          <w:color w:val="231F20"/>
          <w:spacing w:val="23"/>
        </w:rPr>
        <w:t> </w:t>
      </w:r>
      <w:r>
        <w:rPr>
          <w:color w:val="231F20"/>
        </w:rPr>
        <w:t>common</w:t>
      </w:r>
      <w:r>
        <w:rPr>
          <w:color w:val="231F20"/>
          <w:spacing w:val="23"/>
        </w:rPr>
        <w:t> </w:t>
      </w:r>
      <w:r>
        <w:rPr>
          <w:color w:val="231F20"/>
        </w:rPr>
        <w:t>to</w:t>
      </w:r>
      <w:r>
        <w:rPr>
          <w:color w:val="231F20"/>
          <w:spacing w:val="23"/>
        </w:rPr>
        <w:t> </w:t>
      </w:r>
      <w:r>
        <w:rPr>
          <w:color w:val="231F20"/>
        </w:rPr>
        <w:t>comics</w:t>
      </w:r>
      <w:r>
        <w:rPr>
          <w:color w:val="231F20"/>
          <w:spacing w:val="23"/>
        </w:rPr>
        <w:t> </w:t>
      </w:r>
      <w:r>
        <w:rPr>
          <w:color w:val="231F20"/>
        </w:rPr>
        <w:t>since</w:t>
      </w:r>
      <w:r>
        <w:rPr>
          <w:color w:val="231F20"/>
          <w:spacing w:val="23"/>
        </w:rPr>
        <w:t> </w:t>
      </w:r>
      <w:r>
        <w:rPr>
          <w:color w:val="231F20"/>
        </w:rPr>
        <w:t>the</w:t>
      </w:r>
      <w:r>
        <w:rPr>
          <w:color w:val="231F20"/>
          <w:spacing w:val="23"/>
        </w:rPr>
        <w:t> </w:t>
      </w:r>
      <w:r>
        <w:rPr>
          <w:color w:val="231F20"/>
        </w:rPr>
        <w:t>1930s:</w:t>
      </w:r>
      <w:r>
        <w:rPr>
          <w:color w:val="231F20"/>
          <w:spacing w:val="23"/>
        </w:rPr>
        <w:t> </w:t>
      </w:r>
      <w:r>
        <w:rPr>
          <w:color w:val="231F20"/>
        </w:rPr>
        <w:t>“Yer</w:t>
      </w:r>
      <w:r>
        <w:rPr>
          <w:color w:val="231F20"/>
          <w:spacing w:val="23"/>
        </w:rPr>
        <w:t> </w:t>
      </w:r>
      <w:r>
        <w:rPr>
          <w:color w:val="231F20"/>
        </w:rPr>
        <w:t>talkin’ to a guy who seen every Tarzan movie at least a dozen times!”</w:t>
      </w:r>
      <w:r>
        <w:rPr>
          <w:color w:val="231F20"/>
          <w:spacing w:val="40"/>
        </w:rPr>
        <w:t> </w:t>
      </w:r>
      <w:r>
        <w:rPr>
          <w:color w:val="231F20"/>
        </w:rPr>
        <w:t>(#53; 6), and Black Panther admits, “Perhaps my tale does follow the usual pattern” (#53; 7). Kirby’s visual merging of Tarzan motifs with science-fiction technology, however, reversed those Golden Age patterns. Still, Derek Lackaff and Michael Sales note how the character</w:t>
      </w:r>
      <w:r>
        <w:rPr>
          <w:color w:val="231F20"/>
          <w:spacing w:val="-1"/>
        </w:rPr>
        <w:t> </w:t>
      </w:r>
      <w:r>
        <w:rPr>
          <w:color w:val="231F20"/>
        </w:rPr>
        <w:t>is</w:t>
      </w:r>
      <w:r>
        <w:rPr>
          <w:color w:val="231F20"/>
          <w:spacing w:val="-1"/>
        </w:rPr>
        <w:t> </w:t>
      </w:r>
      <w:r>
        <w:rPr>
          <w:color w:val="231F20"/>
        </w:rPr>
        <w:t>undercut</w:t>
      </w:r>
      <w:r>
        <w:rPr>
          <w:color w:val="231F20"/>
          <w:spacing w:val="-1"/>
        </w:rPr>
        <w:t> </w:t>
      </w:r>
      <w:r>
        <w:rPr>
          <w:color w:val="231F20"/>
        </w:rPr>
        <w:t>by</w:t>
      </w:r>
      <w:r>
        <w:rPr>
          <w:color w:val="231F20"/>
          <w:spacing w:val="-1"/>
        </w:rPr>
        <w:t> </w:t>
      </w:r>
      <w:r>
        <w:rPr>
          <w:color w:val="231F20"/>
        </w:rPr>
        <w:t>the</w:t>
      </w:r>
      <w:r>
        <w:rPr>
          <w:color w:val="231F20"/>
          <w:spacing w:val="-1"/>
        </w:rPr>
        <w:t> </w:t>
      </w:r>
      <w:r>
        <w:rPr>
          <w:color w:val="231F20"/>
        </w:rPr>
        <w:t>fact</w:t>
      </w:r>
      <w:r>
        <w:rPr>
          <w:color w:val="231F20"/>
          <w:spacing w:val="-1"/>
        </w:rPr>
        <w:t> </w:t>
      </w:r>
      <w:r>
        <w:rPr>
          <w:color w:val="231F20"/>
        </w:rPr>
        <w:t>that</w:t>
      </w:r>
      <w:r>
        <w:rPr>
          <w:color w:val="231F20"/>
          <w:spacing w:val="-1"/>
        </w:rPr>
        <w:t> </w:t>
      </w:r>
      <w:r>
        <w:rPr>
          <w:color w:val="231F20"/>
        </w:rPr>
        <w:t>“the</w:t>
      </w:r>
      <w:r>
        <w:rPr>
          <w:color w:val="231F20"/>
          <w:spacing w:val="-1"/>
        </w:rPr>
        <w:t> </w:t>
      </w:r>
      <w:r>
        <w:rPr>
          <w:color w:val="231F20"/>
        </w:rPr>
        <w:t>sovereign</w:t>
      </w:r>
      <w:r>
        <w:rPr>
          <w:color w:val="231F20"/>
          <w:spacing w:val="-1"/>
        </w:rPr>
        <w:t> </w:t>
      </w:r>
      <w:r>
        <w:rPr>
          <w:color w:val="231F20"/>
        </w:rPr>
        <w:t>Black</w:t>
      </w:r>
      <w:r>
        <w:rPr>
          <w:color w:val="231F20"/>
          <w:spacing w:val="-1"/>
        </w:rPr>
        <w:t> </w:t>
      </w:r>
      <w:r>
        <w:rPr>
          <w:color w:val="231F20"/>
        </w:rPr>
        <w:t>monarch of a high-tech civilization is rarely allowed to exercise that power and authority” (2013: 68).</w:t>
      </w:r>
    </w:p>
    <w:p>
      <w:pPr>
        <w:pStyle w:val="BodyText"/>
        <w:spacing w:line="244" w:lineRule="auto" w:before="16"/>
        <w:ind w:left="600" w:right="661" w:firstLine="240"/>
        <w:jc w:val="both"/>
      </w:pPr>
      <w:r>
        <w:rPr>
          <w:color w:val="231F20"/>
        </w:rPr>
        <w:t>Lee followed Black Panther with the 1967 introduction </w:t>
      </w:r>
      <w:r>
        <w:rPr>
          <w:color w:val="231F20"/>
        </w:rPr>
        <w:t>of newspaper</w:t>
      </w:r>
      <w:r>
        <w:rPr>
          <w:color w:val="231F20"/>
          <w:spacing w:val="5"/>
        </w:rPr>
        <w:t> </w:t>
      </w:r>
      <w:r>
        <w:rPr>
          <w:color w:val="231F20"/>
        </w:rPr>
        <w:t>editor</w:t>
      </w:r>
      <w:r>
        <w:rPr>
          <w:color w:val="231F20"/>
          <w:spacing w:val="5"/>
        </w:rPr>
        <w:t> </w:t>
      </w:r>
      <w:r>
        <w:rPr>
          <w:color w:val="231F20"/>
        </w:rPr>
        <w:t>Robbie</w:t>
      </w:r>
      <w:r>
        <w:rPr>
          <w:color w:val="231F20"/>
          <w:spacing w:val="5"/>
        </w:rPr>
        <w:t> </w:t>
      </w:r>
      <w:r>
        <w:rPr>
          <w:color w:val="231F20"/>
        </w:rPr>
        <w:t>Robertson,</w:t>
      </w:r>
      <w:r>
        <w:rPr>
          <w:color w:val="231F20"/>
          <w:spacing w:val="5"/>
        </w:rPr>
        <w:t> </w:t>
      </w:r>
      <w:r>
        <w:rPr>
          <w:color w:val="231F20"/>
        </w:rPr>
        <w:t>second</w:t>
      </w:r>
      <w:r>
        <w:rPr>
          <w:color w:val="231F20"/>
          <w:spacing w:val="5"/>
        </w:rPr>
        <w:t> </w:t>
      </w:r>
      <w:r>
        <w:rPr>
          <w:color w:val="231F20"/>
        </w:rPr>
        <w:t>only</w:t>
      </w:r>
      <w:r>
        <w:rPr>
          <w:color w:val="231F20"/>
          <w:spacing w:val="5"/>
        </w:rPr>
        <w:t> </w:t>
      </w:r>
      <w:r>
        <w:rPr>
          <w:color w:val="231F20"/>
        </w:rPr>
        <w:t>to</w:t>
      </w:r>
      <w:r>
        <w:rPr>
          <w:color w:val="231F20"/>
          <w:spacing w:val="5"/>
        </w:rPr>
        <w:t> </w:t>
      </w:r>
      <w:r>
        <w:rPr>
          <w:color w:val="231F20"/>
        </w:rPr>
        <w:t>editor-in-</w:t>
      </w:r>
      <w:r>
        <w:rPr>
          <w:color w:val="231F20"/>
          <w:spacing w:val="-2"/>
        </w:rPr>
        <w:t>chief</w:t>
      </w:r>
    </w:p>
    <w:p>
      <w:pPr>
        <w:pStyle w:val="BodyText"/>
        <w:spacing w:line="244" w:lineRule="auto" w:before="2"/>
        <w:ind w:left="600" w:right="660"/>
        <w:jc w:val="both"/>
      </w:pPr>
      <w:r>
        <w:rPr>
          <w:color w:val="231F20"/>
          <w:w w:val="105"/>
        </w:rPr>
        <w:t>J.</w:t>
      </w:r>
      <w:r>
        <w:rPr>
          <w:color w:val="231F20"/>
          <w:spacing w:val="-2"/>
          <w:w w:val="105"/>
        </w:rPr>
        <w:t> </w:t>
      </w:r>
      <w:r>
        <w:rPr>
          <w:color w:val="231F20"/>
          <w:w w:val="105"/>
        </w:rPr>
        <w:t>Jonah</w:t>
      </w:r>
      <w:r>
        <w:rPr>
          <w:color w:val="231F20"/>
          <w:spacing w:val="-2"/>
          <w:w w:val="105"/>
        </w:rPr>
        <w:t> </w:t>
      </w:r>
      <w:r>
        <w:rPr>
          <w:color w:val="231F20"/>
          <w:w w:val="105"/>
        </w:rPr>
        <w:t>Jameson</w:t>
      </w:r>
      <w:r>
        <w:rPr>
          <w:color w:val="231F20"/>
          <w:spacing w:val="-2"/>
          <w:w w:val="105"/>
        </w:rPr>
        <w:t> </w:t>
      </w:r>
      <w:r>
        <w:rPr>
          <w:color w:val="231F20"/>
          <w:w w:val="105"/>
        </w:rPr>
        <w:t>at</w:t>
      </w:r>
      <w:r>
        <w:rPr>
          <w:color w:val="231F20"/>
          <w:spacing w:val="-2"/>
          <w:w w:val="105"/>
        </w:rPr>
        <w:t> </w:t>
      </w:r>
      <w:r>
        <w:rPr>
          <w:color w:val="231F20"/>
          <w:w w:val="105"/>
        </w:rPr>
        <w:t>Spider-Man’s</w:t>
      </w:r>
      <w:r>
        <w:rPr>
          <w:color w:val="231F20"/>
          <w:spacing w:val="-2"/>
          <w:w w:val="105"/>
        </w:rPr>
        <w:t> </w:t>
      </w:r>
      <w:r>
        <w:rPr>
          <w:i/>
          <w:color w:val="231F20"/>
          <w:w w:val="105"/>
        </w:rPr>
        <w:t>The</w:t>
      </w:r>
      <w:r>
        <w:rPr>
          <w:i/>
          <w:color w:val="231F20"/>
          <w:spacing w:val="-2"/>
          <w:w w:val="105"/>
        </w:rPr>
        <w:t> </w:t>
      </w:r>
      <w:r>
        <w:rPr>
          <w:i/>
          <w:color w:val="231F20"/>
          <w:w w:val="105"/>
        </w:rPr>
        <w:t>Daily</w:t>
      </w:r>
      <w:r>
        <w:rPr>
          <w:i/>
          <w:color w:val="231F20"/>
          <w:spacing w:val="-2"/>
          <w:w w:val="105"/>
        </w:rPr>
        <w:t> </w:t>
      </w:r>
      <w:r>
        <w:rPr>
          <w:i/>
          <w:color w:val="231F20"/>
          <w:w w:val="105"/>
        </w:rPr>
        <w:t>Bugle</w:t>
      </w:r>
      <w:r>
        <w:rPr>
          <w:color w:val="231F20"/>
          <w:w w:val="105"/>
        </w:rPr>
        <w:t>.</w:t>
      </w:r>
      <w:r>
        <w:rPr>
          <w:color w:val="231F20"/>
          <w:spacing w:val="-2"/>
          <w:w w:val="105"/>
        </w:rPr>
        <w:t> </w:t>
      </w:r>
      <w:r>
        <w:rPr>
          <w:color w:val="231F20"/>
          <w:w w:val="105"/>
        </w:rPr>
        <w:t>Identified</w:t>
      </w:r>
      <w:r>
        <w:rPr>
          <w:color w:val="231F20"/>
          <w:spacing w:val="-2"/>
          <w:w w:val="105"/>
        </w:rPr>
        <w:t> </w:t>
      </w:r>
      <w:r>
        <w:rPr>
          <w:color w:val="231F20"/>
          <w:w w:val="105"/>
        </w:rPr>
        <w:t>only as</w:t>
      </w:r>
      <w:r>
        <w:rPr>
          <w:color w:val="231F20"/>
          <w:spacing w:val="-2"/>
          <w:w w:val="105"/>
        </w:rPr>
        <w:t> </w:t>
      </w:r>
      <w:r>
        <w:rPr>
          <w:color w:val="231F20"/>
          <w:w w:val="105"/>
        </w:rPr>
        <w:t>“Robbie”</w:t>
      </w:r>
      <w:r>
        <w:rPr>
          <w:color w:val="231F20"/>
          <w:spacing w:val="-2"/>
          <w:w w:val="105"/>
        </w:rPr>
        <w:t> </w:t>
      </w:r>
      <w:r>
        <w:rPr>
          <w:color w:val="231F20"/>
          <w:w w:val="105"/>
        </w:rPr>
        <w:t>through</w:t>
      </w:r>
      <w:r>
        <w:rPr>
          <w:color w:val="231F20"/>
          <w:spacing w:val="-2"/>
          <w:w w:val="105"/>
        </w:rPr>
        <w:t> </w:t>
      </w:r>
      <w:r>
        <w:rPr>
          <w:color w:val="231F20"/>
          <w:w w:val="105"/>
        </w:rPr>
        <w:t>dialogue,</w:t>
      </w:r>
      <w:r>
        <w:rPr>
          <w:color w:val="231F20"/>
          <w:spacing w:val="-2"/>
          <w:w w:val="105"/>
        </w:rPr>
        <w:t> </w:t>
      </w:r>
      <w:r>
        <w:rPr>
          <w:color w:val="231F20"/>
          <w:w w:val="105"/>
        </w:rPr>
        <w:t>the</w:t>
      </w:r>
      <w:r>
        <w:rPr>
          <w:color w:val="231F20"/>
          <w:spacing w:val="-2"/>
          <w:w w:val="105"/>
        </w:rPr>
        <w:t> </w:t>
      </w:r>
      <w:r>
        <w:rPr>
          <w:color w:val="231F20"/>
          <w:w w:val="105"/>
        </w:rPr>
        <w:t>character</w:t>
      </w:r>
      <w:r>
        <w:rPr>
          <w:color w:val="231F20"/>
          <w:spacing w:val="-2"/>
          <w:w w:val="105"/>
        </w:rPr>
        <w:t> </w:t>
      </w:r>
      <w:r>
        <w:rPr>
          <w:color w:val="231F20"/>
          <w:w w:val="105"/>
        </w:rPr>
        <w:t>enters</w:t>
      </w:r>
      <w:r>
        <w:rPr>
          <w:color w:val="231F20"/>
          <w:spacing w:val="-2"/>
          <w:w w:val="105"/>
        </w:rPr>
        <w:t> </w:t>
      </w:r>
      <w:r>
        <w:rPr>
          <w:color w:val="231F20"/>
          <w:w w:val="105"/>
        </w:rPr>
        <w:t>giving</w:t>
      </w:r>
      <w:r>
        <w:rPr>
          <w:color w:val="231F20"/>
          <w:spacing w:val="-2"/>
          <w:w w:val="105"/>
        </w:rPr>
        <w:t> </w:t>
      </w:r>
      <w:r>
        <w:rPr>
          <w:color w:val="231F20"/>
          <w:w w:val="105"/>
        </w:rPr>
        <w:t>orders</w:t>
      </w:r>
      <w:r>
        <w:rPr>
          <w:color w:val="231F20"/>
          <w:w w:val="105"/>
        </w:rPr>
        <w:t> to</w:t>
      </w:r>
      <w:r>
        <w:rPr>
          <w:color w:val="231F20"/>
          <w:w w:val="105"/>
        </w:rPr>
        <w:t> a</w:t>
      </w:r>
      <w:r>
        <w:rPr>
          <w:color w:val="231F20"/>
          <w:w w:val="105"/>
        </w:rPr>
        <w:t> white</w:t>
      </w:r>
      <w:r>
        <w:rPr>
          <w:color w:val="231F20"/>
          <w:w w:val="105"/>
        </w:rPr>
        <w:t> reporter</w:t>
      </w:r>
      <w:r>
        <w:rPr>
          <w:color w:val="231F20"/>
          <w:w w:val="105"/>
        </w:rPr>
        <w:t> after</w:t>
      </w:r>
      <w:r>
        <w:rPr>
          <w:color w:val="231F20"/>
          <w:w w:val="105"/>
        </w:rPr>
        <w:t> Jameson</w:t>
      </w:r>
      <w:r>
        <w:rPr>
          <w:color w:val="231F20"/>
          <w:w w:val="105"/>
        </w:rPr>
        <w:t> has</w:t>
      </w:r>
      <w:r>
        <w:rPr>
          <w:color w:val="231F20"/>
          <w:w w:val="105"/>
        </w:rPr>
        <w:t> been</w:t>
      </w:r>
      <w:r>
        <w:rPr>
          <w:color w:val="231F20"/>
          <w:w w:val="105"/>
        </w:rPr>
        <w:t> abducted:</w:t>
      </w:r>
      <w:r>
        <w:rPr>
          <w:color w:val="231F20"/>
          <w:w w:val="105"/>
        </w:rPr>
        <w:t> “I’ll</w:t>
      </w:r>
      <w:r>
        <w:rPr>
          <w:color w:val="231F20"/>
          <w:w w:val="105"/>
        </w:rPr>
        <w:t> </w:t>
      </w:r>
      <w:r>
        <w:rPr>
          <w:color w:val="231F20"/>
          <w:w w:val="105"/>
        </w:rPr>
        <w:t>hold</w:t>
      </w:r>
      <w:r>
        <w:rPr>
          <w:color w:val="231F20"/>
          <w:w w:val="105"/>
        </w:rPr>
        <w:t> down</w:t>
      </w:r>
      <w:r>
        <w:rPr>
          <w:color w:val="231F20"/>
          <w:spacing w:val="-12"/>
          <w:w w:val="105"/>
        </w:rPr>
        <w:t> </w:t>
      </w:r>
      <w:r>
        <w:rPr>
          <w:color w:val="231F20"/>
          <w:w w:val="105"/>
        </w:rPr>
        <w:t>his</w:t>
      </w:r>
      <w:r>
        <w:rPr>
          <w:color w:val="231F20"/>
          <w:spacing w:val="-12"/>
          <w:w w:val="105"/>
        </w:rPr>
        <w:t> </w:t>
      </w:r>
      <w:r>
        <w:rPr>
          <w:color w:val="231F20"/>
          <w:w w:val="105"/>
        </w:rPr>
        <w:t>desk,</w:t>
      </w:r>
      <w:r>
        <w:rPr>
          <w:color w:val="231F20"/>
          <w:spacing w:val="-11"/>
          <w:w w:val="105"/>
        </w:rPr>
        <w:t> </w:t>
      </w:r>
      <w:r>
        <w:rPr>
          <w:color w:val="231F20"/>
          <w:w w:val="105"/>
        </w:rPr>
        <w:t>while</w:t>
      </w:r>
      <w:r>
        <w:rPr>
          <w:color w:val="231F20"/>
          <w:spacing w:val="-12"/>
          <w:w w:val="105"/>
        </w:rPr>
        <w:t> </w:t>
      </w:r>
      <w:r>
        <w:rPr>
          <w:color w:val="231F20"/>
          <w:w w:val="105"/>
        </w:rPr>
        <w:t>you</w:t>
      </w:r>
      <w:r>
        <w:rPr>
          <w:color w:val="231F20"/>
          <w:spacing w:val="-11"/>
          <w:w w:val="105"/>
        </w:rPr>
        <w:t> </w:t>
      </w:r>
      <w:r>
        <w:rPr>
          <w:color w:val="231F20"/>
          <w:w w:val="105"/>
        </w:rPr>
        <w:t>see</w:t>
      </w:r>
      <w:r>
        <w:rPr>
          <w:color w:val="231F20"/>
          <w:spacing w:val="-12"/>
          <w:w w:val="105"/>
        </w:rPr>
        <w:t> </w:t>
      </w:r>
      <w:r>
        <w:rPr>
          <w:color w:val="231F20"/>
          <w:w w:val="105"/>
        </w:rPr>
        <w:t>what</w:t>
      </w:r>
      <w:r>
        <w:rPr>
          <w:color w:val="231F20"/>
          <w:spacing w:val="-11"/>
          <w:w w:val="105"/>
        </w:rPr>
        <w:t> </w:t>
      </w:r>
      <w:r>
        <w:rPr>
          <w:color w:val="231F20"/>
          <w:w w:val="105"/>
        </w:rPr>
        <w:t>you</w:t>
      </w:r>
      <w:r>
        <w:rPr>
          <w:color w:val="231F20"/>
          <w:spacing w:val="-12"/>
          <w:w w:val="105"/>
        </w:rPr>
        <w:t> </w:t>
      </w:r>
      <w:r>
        <w:rPr>
          <w:color w:val="231F20"/>
          <w:w w:val="105"/>
        </w:rPr>
        <w:t>can</w:t>
      </w:r>
      <w:r>
        <w:rPr>
          <w:color w:val="231F20"/>
          <w:spacing w:val="-12"/>
          <w:w w:val="105"/>
        </w:rPr>
        <w:t> </w:t>
      </w:r>
      <w:r>
        <w:rPr>
          <w:color w:val="231F20"/>
          <w:w w:val="105"/>
        </w:rPr>
        <w:t>uncover!</w:t>
      </w:r>
      <w:r>
        <w:rPr>
          <w:color w:val="231F20"/>
          <w:spacing w:val="-11"/>
          <w:w w:val="105"/>
        </w:rPr>
        <w:t> </w:t>
      </w:r>
      <w:r>
        <w:rPr>
          <w:color w:val="231F20"/>
          <w:w w:val="105"/>
        </w:rPr>
        <w:t>Let’s</w:t>
      </w:r>
      <w:r>
        <w:rPr>
          <w:color w:val="231F20"/>
          <w:spacing w:val="-12"/>
          <w:w w:val="105"/>
        </w:rPr>
        <w:t> </w:t>
      </w:r>
      <w:r>
        <w:rPr>
          <w:color w:val="231F20"/>
          <w:w w:val="105"/>
        </w:rPr>
        <w:t>go,</w:t>
      </w:r>
      <w:r>
        <w:rPr>
          <w:color w:val="231F20"/>
          <w:spacing w:val="-11"/>
          <w:w w:val="105"/>
        </w:rPr>
        <w:t> </w:t>
      </w:r>
      <w:r>
        <w:rPr>
          <w:color w:val="231F20"/>
          <w:w w:val="105"/>
        </w:rPr>
        <w:t>boy!</w:t>
      </w:r>
      <w:r>
        <w:rPr>
          <w:color w:val="231F20"/>
          <w:w w:val="105"/>
        </w:rPr>
        <w:t> There’s</w:t>
      </w:r>
      <w:r>
        <w:rPr>
          <w:color w:val="231F20"/>
          <w:spacing w:val="-6"/>
          <w:w w:val="105"/>
        </w:rPr>
        <w:t> </w:t>
      </w:r>
      <w:r>
        <w:rPr>
          <w:color w:val="231F20"/>
          <w:w w:val="105"/>
        </w:rPr>
        <w:t>no</w:t>
      </w:r>
      <w:r>
        <w:rPr>
          <w:color w:val="231F20"/>
          <w:spacing w:val="-7"/>
          <w:w w:val="105"/>
        </w:rPr>
        <w:t> </w:t>
      </w:r>
      <w:r>
        <w:rPr>
          <w:color w:val="231F20"/>
          <w:w w:val="105"/>
        </w:rPr>
        <w:t>time</w:t>
      </w:r>
      <w:r>
        <w:rPr>
          <w:color w:val="231F20"/>
          <w:spacing w:val="-6"/>
          <w:w w:val="105"/>
        </w:rPr>
        <w:t> </w:t>
      </w:r>
      <w:r>
        <w:rPr>
          <w:color w:val="231F20"/>
          <w:w w:val="105"/>
        </w:rPr>
        <w:t>to</w:t>
      </w:r>
      <w:r>
        <w:rPr>
          <w:color w:val="231F20"/>
          <w:spacing w:val="-7"/>
          <w:w w:val="105"/>
        </w:rPr>
        <w:t> </w:t>
      </w:r>
      <w:r>
        <w:rPr>
          <w:color w:val="231F20"/>
          <w:w w:val="105"/>
        </w:rPr>
        <w:t>waste!”</w:t>
      </w:r>
      <w:r>
        <w:rPr>
          <w:color w:val="231F20"/>
          <w:spacing w:val="-6"/>
          <w:w w:val="105"/>
        </w:rPr>
        <w:t> </w:t>
      </w:r>
      <w:r>
        <w:rPr>
          <w:color w:val="231F20"/>
          <w:w w:val="105"/>
        </w:rPr>
        <w:t>(Lee</w:t>
      </w:r>
      <w:r>
        <w:rPr>
          <w:color w:val="231F20"/>
          <w:spacing w:val="-7"/>
          <w:w w:val="105"/>
        </w:rPr>
        <w:t> </w:t>
      </w:r>
      <w:r>
        <w:rPr>
          <w:color w:val="231F20"/>
          <w:w w:val="105"/>
        </w:rPr>
        <w:t>and</w:t>
      </w:r>
      <w:r>
        <w:rPr>
          <w:color w:val="231F20"/>
          <w:spacing w:val="-6"/>
          <w:w w:val="105"/>
        </w:rPr>
        <w:t> </w:t>
      </w:r>
      <w:r>
        <w:rPr>
          <w:color w:val="231F20"/>
          <w:w w:val="105"/>
        </w:rPr>
        <w:t>Romita</w:t>
      </w:r>
      <w:r>
        <w:rPr>
          <w:color w:val="231F20"/>
          <w:spacing w:val="-7"/>
          <w:w w:val="105"/>
        </w:rPr>
        <w:t> </w:t>
      </w:r>
      <w:r>
        <w:rPr>
          <w:color w:val="231F20"/>
          <w:w w:val="105"/>
        </w:rPr>
        <w:t>1967).</w:t>
      </w:r>
      <w:r>
        <w:rPr>
          <w:color w:val="231F20"/>
          <w:spacing w:val="-6"/>
          <w:w w:val="105"/>
        </w:rPr>
        <w:t> </w:t>
      </w:r>
      <w:r>
        <w:rPr>
          <w:color w:val="231F20"/>
          <w:w w:val="105"/>
        </w:rPr>
        <w:t>Depending</w:t>
      </w:r>
      <w:r>
        <w:rPr>
          <w:color w:val="231F20"/>
          <w:spacing w:val="-7"/>
          <w:w w:val="105"/>
        </w:rPr>
        <w:t> </w:t>
      </w:r>
      <w:r>
        <w:rPr>
          <w:color w:val="231F20"/>
          <w:w w:val="105"/>
        </w:rPr>
        <w:t>on</w:t>
      </w:r>
      <w:r>
        <w:rPr>
          <w:color w:val="231F20"/>
          <w:w w:val="105"/>
        </w:rPr>
        <w:t> production</w:t>
      </w:r>
      <w:r>
        <w:rPr>
          <w:color w:val="231F20"/>
          <w:w w:val="105"/>
        </w:rPr>
        <w:t> time,</w:t>
      </w:r>
      <w:r>
        <w:rPr>
          <w:color w:val="231F20"/>
          <w:w w:val="105"/>
        </w:rPr>
        <w:t> the</w:t>
      </w:r>
      <w:r>
        <w:rPr>
          <w:color w:val="231F20"/>
          <w:w w:val="105"/>
        </w:rPr>
        <w:t> August</w:t>
      </w:r>
      <w:r>
        <w:rPr>
          <w:color w:val="231F20"/>
          <w:w w:val="105"/>
        </w:rPr>
        <w:t> cover-dated</w:t>
      </w:r>
      <w:r>
        <w:rPr>
          <w:color w:val="231F20"/>
          <w:w w:val="105"/>
        </w:rPr>
        <w:t> inclusion</w:t>
      </w:r>
      <w:r>
        <w:rPr>
          <w:color w:val="231F20"/>
          <w:w w:val="105"/>
        </w:rPr>
        <w:t> of</w:t>
      </w:r>
      <w:r>
        <w:rPr>
          <w:color w:val="231F20"/>
          <w:w w:val="105"/>
        </w:rPr>
        <w:t> a</w:t>
      </w:r>
      <w:r>
        <w:rPr>
          <w:color w:val="231F20"/>
          <w:w w:val="105"/>
        </w:rPr>
        <w:t> </w:t>
      </w:r>
      <w:r>
        <w:rPr>
          <w:color w:val="231F20"/>
          <w:w w:val="105"/>
        </w:rPr>
        <w:t>graying</w:t>
      </w:r>
      <w:r>
        <w:rPr>
          <w:color w:val="231F20"/>
          <w:w w:val="105"/>
        </w:rPr>
        <w:t> black</w:t>
      </w:r>
      <w:r>
        <w:rPr>
          <w:color w:val="231F20"/>
          <w:w w:val="105"/>
        </w:rPr>
        <w:t> man</w:t>
      </w:r>
      <w:r>
        <w:rPr>
          <w:color w:val="231F20"/>
          <w:w w:val="105"/>
        </w:rPr>
        <w:t> in</w:t>
      </w:r>
      <w:r>
        <w:rPr>
          <w:color w:val="231F20"/>
          <w:w w:val="105"/>
        </w:rPr>
        <w:t> a</w:t>
      </w:r>
      <w:r>
        <w:rPr>
          <w:color w:val="231F20"/>
          <w:w w:val="105"/>
        </w:rPr>
        <w:t> position</w:t>
      </w:r>
      <w:r>
        <w:rPr>
          <w:color w:val="231F20"/>
          <w:w w:val="105"/>
        </w:rPr>
        <w:t> of</w:t>
      </w:r>
      <w:r>
        <w:rPr>
          <w:color w:val="231F20"/>
          <w:w w:val="105"/>
        </w:rPr>
        <w:t> authority</w:t>
      </w:r>
      <w:r>
        <w:rPr>
          <w:color w:val="231F20"/>
          <w:w w:val="105"/>
        </w:rPr>
        <w:t> directly</w:t>
      </w:r>
      <w:r>
        <w:rPr>
          <w:color w:val="231F20"/>
          <w:w w:val="105"/>
        </w:rPr>
        <w:t> follows</w:t>
      </w:r>
      <w:r>
        <w:rPr>
          <w:color w:val="231F20"/>
          <w:w w:val="105"/>
        </w:rPr>
        <w:t> </w:t>
      </w:r>
      <w:r>
        <w:rPr>
          <w:color w:val="231F20"/>
          <w:w w:val="105"/>
        </w:rPr>
        <w:t>President</w:t>
      </w:r>
      <w:r>
        <w:rPr>
          <w:color w:val="231F20"/>
          <w:w w:val="105"/>
        </w:rPr>
        <w:t> Johnson’s</w:t>
      </w:r>
      <w:r>
        <w:rPr>
          <w:color w:val="231F20"/>
          <w:spacing w:val="-9"/>
          <w:w w:val="105"/>
        </w:rPr>
        <w:t> </w:t>
      </w:r>
      <w:r>
        <w:rPr>
          <w:color w:val="231F20"/>
          <w:w w:val="105"/>
        </w:rPr>
        <w:t>June</w:t>
      </w:r>
      <w:r>
        <w:rPr>
          <w:color w:val="231F20"/>
          <w:spacing w:val="-9"/>
          <w:w w:val="105"/>
        </w:rPr>
        <w:t> </w:t>
      </w:r>
      <w:r>
        <w:rPr>
          <w:color w:val="231F20"/>
          <w:w w:val="105"/>
        </w:rPr>
        <w:t>nomination</w:t>
      </w:r>
      <w:r>
        <w:rPr>
          <w:color w:val="231F20"/>
          <w:spacing w:val="-9"/>
          <w:w w:val="105"/>
        </w:rPr>
        <w:t> </w:t>
      </w:r>
      <w:r>
        <w:rPr>
          <w:color w:val="231F20"/>
          <w:w w:val="105"/>
        </w:rPr>
        <w:t>of</w:t>
      </w:r>
      <w:r>
        <w:rPr>
          <w:color w:val="231F20"/>
          <w:spacing w:val="-9"/>
          <w:w w:val="105"/>
        </w:rPr>
        <w:t> </w:t>
      </w:r>
      <w:r>
        <w:rPr>
          <w:color w:val="231F20"/>
          <w:w w:val="105"/>
        </w:rPr>
        <w:t>Thurgood</w:t>
      </w:r>
      <w:r>
        <w:rPr>
          <w:color w:val="231F20"/>
          <w:spacing w:val="-9"/>
          <w:w w:val="105"/>
        </w:rPr>
        <w:t> </w:t>
      </w:r>
      <w:r>
        <w:rPr>
          <w:color w:val="231F20"/>
          <w:w w:val="105"/>
        </w:rPr>
        <w:t>Marshall</w:t>
      </w:r>
      <w:r>
        <w:rPr>
          <w:color w:val="231F20"/>
          <w:spacing w:val="-9"/>
          <w:w w:val="105"/>
        </w:rPr>
        <w:t> </w:t>
      </w:r>
      <w:r>
        <w:rPr>
          <w:color w:val="231F20"/>
          <w:w w:val="105"/>
        </w:rPr>
        <w:t>to</w:t>
      </w:r>
      <w:r>
        <w:rPr>
          <w:color w:val="231F20"/>
          <w:spacing w:val="-9"/>
          <w:w w:val="105"/>
        </w:rPr>
        <w:t> </w:t>
      </w:r>
      <w:r>
        <w:rPr>
          <w:color w:val="231F20"/>
          <w:w w:val="105"/>
        </w:rPr>
        <w:t>the</w:t>
      </w:r>
      <w:r>
        <w:rPr>
          <w:color w:val="231F20"/>
          <w:spacing w:val="-9"/>
          <w:w w:val="105"/>
        </w:rPr>
        <w:t> </w:t>
      </w:r>
      <w:r>
        <w:rPr>
          <w:color w:val="231F20"/>
          <w:w w:val="105"/>
        </w:rPr>
        <w:t>Supreme</w:t>
      </w:r>
      <w:r>
        <w:rPr>
          <w:color w:val="231F20"/>
          <w:w w:val="105"/>
        </w:rPr>
        <w:t> </w:t>
      </w:r>
      <w:r>
        <w:rPr>
          <w:color w:val="231F20"/>
          <w:spacing w:val="-2"/>
          <w:w w:val="105"/>
        </w:rPr>
        <w:t>Court.</w:t>
      </w:r>
      <w:r>
        <w:rPr>
          <w:color w:val="231F20"/>
          <w:spacing w:val="-4"/>
          <w:w w:val="105"/>
        </w:rPr>
        <w:t> </w:t>
      </w:r>
      <w:r>
        <w:rPr>
          <w:color w:val="231F20"/>
          <w:spacing w:val="-2"/>
          <w:w w:val="105"/>
        </w:rPr>
        <w:t>Marvel</w:t>
      </w:r>
      <w:r>
        <w:rPr>
          <w:color w:val="231F20"/>
          <w:spacing w:val="-4"/>
          <w:w w:val="105"/>
        </w:rPr>
        <w:t> </w:t>
      </w:r>
      <w:r>
        <w:rPr>
          <w:color w:val="231F20"/>
          <w:spacing w:val="-2"/>
          <w:w w:val="105"/>
        </w:rPr>
        <w:t>integrated</w:t>
      </w:r>
      <w:r>
        <w:rPr>
          <w:color w:val="231F20"/>
          <w:spacing w:val="-4"/>
          <w:w w:val="105"/>
        </w:rPr>
        <w:t> </w:t>
      </w:r>
      <w:r>
        <w:rPr>
          <w:color w:val="231F20"/>
          <w:spacing w:val="-2"/>
          <w:w w:val="105"/>
        </w:rPr>
        <w:t>the</w:t>
      </w:r>
      <w:r>
        <w:rPr>
          <w:color w:val="231F20"/>
          <w:spacing w:val="-4"/>
          <w:w w:val="105"/>
        </w:rPr>
        <w:t> </w:t>
      </w:r>
      <w:r>
        <w:rPr>
          <w:color w:val="231F20"/>
          <w:spacing w:val="-2"/>
          <w:w w:val="105"/>
        </w:rPr>
        <w:t>Avengers</w:t>
      </w:r>
      <w:r>
        <w:rPr>
          <w:color w:val="231F20"/>
          <w:spacing w:val="-4"/>
          <w:w w:val="105"/>
        </w:rPr>
        <w:t> </w:t>
      </w:r>
      <w:r>
        <w:rPr>
          <w:color w:val="231F20"/>
          <w:spacing w:val="-2"/>
          <w:w w:val="105"/>
        </w:rPr>
        <w:t>when</w:t>
      </w:r>
      <w:r>
        <w:rPr>
          <w:color w:val="231F20"/>
          <w:spacing w:val="-4"/>
          <w:w w:val="105"/>
        </w:rPr>
        <w:t> </w:t>
      </w:r>
      <w:r>
        <w:rPr>
          <w:color w:val="231F20"/>
          <w:spacing w:val="-2"/>
          <w:w w:val="105"/>
        </w:rPr>
        <w:t>Black</w:t>
      </w:r>
      <w:r>
        <w:rPr>
          <w:color w:val="231F20"/>
          <w:spacing w:val="-4"/>
          <w:w w:val="105"/>
        </w:rPr>
        <w:t> </w:t>
      </w:r>
      <w:r>
        <w:rPr>
          <w:color w:val="231F20"/>
          <w:spacing w:val="-2"/>
          <w:w w:val="105"/>
        </w:rPr>
        <w:t>Panther</w:t>
      </w:r>
      <w:r>
        <w:rPr>
          <w:color w:val="231F20"/>
          <w:spacing w:val="-4"/>
          <w:w w:val="105"/>
        </w:rPr>
        <w:t> </w:t>
      </w:r>
      <w:r>
        <w:rPr>
          <w:color w:val="231F20"/>
          <w:spacing w:val="-2"/>
          <w:w w:val="105"/>
        </w:rPr>
        <w:t>joined </w:t>
      </w:r>
      <w:r>
        <w:rPr>
          <w:color w:val="231F20"/>
          <w:w w:val="105"/>
        </w:rPr>
        <w:t>the</w:t>
      </w:r>
      <w:r>
        <w:rPr>
          <w:color w:val="231F20"/>
          <w:w w:val="105"/>
        </w:rPr>
        <w:t> team</w:t>
      </w:r>
      <w:r>
        <w:rPr>
          <w:color w:val="231F20"/>
          <w:w w:val="105"/>
        </w:rPr>
        <w:t> in</w:t>
      </w:r>
      <w:r>
        <w:rPr>
          <w:color w:val="231F20"/>
          <w:w w:val="105"/>
        </w:rPr>
        <w:t> an</w:t>
      </w:r>
      <w:r>
        <w:rPr>
          <w:color w:val="231F20"/>
          <w:w w:val="105"/>
        </w:rPr>
        <w:t> issue</w:t>
      </w:r>
      <w:r>
        <w:rPr>
          <w:color w:val="231F20"/>
          <w:w w:val="105"/>
        </w:rPr>
        <w:t> on</w:t>
      </w:r>
      <w:r>
        <w:rPr>
          <w:color w:val="231F20"/>
          <w:w w:val="105"/>
        </w:rPr>
        <w:t> sale</w:t>
      </w:r>
      <w:r>
        <w:rPr>
          <w:color w:val="231F20"/>
          <w:w w:val="105"/>
        </w:rPr>
        <w:t> while</w:t>
      </w:r>
      <w:r>
        <w:rPr>
          <w:color w:val="231F20"/>
          <w:w w:val="105"/>
        </w:rPr>
        <w:t> Martin</w:t>
      </w:r>
      <w:r>
        <w:rPr>
          <w:color w:val="231F20"/>
          <w:w w:val="105"/>
        </w:rPr>
        <w:t> Luther</w:t>
      </w:r>
      <w:r>
        <w:rPr>
          <w:color w:val="231F20"/>
          <w:w w:val="105"/>
        </w:rPr>
        <w:t> King,</w:t>
      </w:r>
      <w:r>
        <w:rPr>
          <w:color w:val="231F20"/>
          <w:w w:val="105"/>
        </w:rPr>
        <w:t> Jr.</w:t>
      </w:r>
      <w:r>
        <w:rPr>
          <w:color w:val="231F20"/>
          <w:w w:val="105"/>
        </w:rPr>
        <w:t> was murdered</w:t>
      </w:r>
      <w:r>
        <w:rPr>
          <w:color w:val="231F20"/>
          <w:w w:val="105"/>
        </w:rPr>
        <w:t> in</w:t>
      </w:r>
      <w:r>
        <w:rPr>
          <w:color w:val="231F20"/>
          <w:w w:val="105"/>
        </w:rPr>
        <w:t> Memphis</w:t>
      </w:r>
      <w:r>
        <w:rPr>
          <w:color w:val="231F20"/>
          <w:w w:val="105"/>
        </w:rPr>
        <w:t> and</w:t>
      </w:r>
      <w:r>
        <w:rPr>
          <w:color w:val="231F20"/>
          <w:w w:val="105"/>
        </w:rPr>
        <w:t> President</w:t>
      </w:r>
      <w:r>
        <w:rPr>
          <w:color w:val="231F20"/>
          <w:w w:val="105"/>
        </w:rPr>
        <w:t> Johnson</w:t>
      </w:r>
      <w:r>
        <w:rPr>
          <w:color w:val="231F20"/>
          <w:w w:val="105"/>
        </w:rPr>
        <w:t> signed</w:t>
      </w:r>
      <w:r>
        <w:rPr>
          <w:color w:val="231F20"/>
          <w:w w:val="105"/>
        </w:rPr>
        <w:t> the</w:t>
      </w:r>
      <w:r>
        <w:rPr>
          <w:color w:val="231F20"/>
          <w:w w:val="105"/>
        </w:rPr>
        <w:t> </w:t>
      </w:r>
      <w:r>
        <w:rPr>
          <w:color w:val="231F20"/>
          <w:w w:val="105"/>
        </w:rPr>
        <w:t>third</w:t>
      </w:r>
      <w:r>
        <w:rPr>
          <w:color w:val="231F20"/>
          <w:w w:val="105"/>
        </w:rPr>
        <w:t> and</w:t>
      </w:r>
      <w:r>
        <w:rPr>
          <w:color w:val="231F20"/>
          <w:w w:val="105"/>
        </w:rPr>
        <w:t> final</w:t>
      </w:r>
      <w:r>
        <w:rPr>
          <w:color w:val="231F20"/>
          <w:w w:val="105"/>
        </w:rPr>
        <w:t> Civil</w:t>
      </w:r>
      <w:r>
        <w:rPr>
          <w:color w:val="231F20"/>
          <w:w w:val="105"/>
        </w:rPr>
        <w:t> Rights</w:t>
      </w:r>
      <w:r>
        <w:rPr>
          <w:color w:val="231F20"/>
          <w:w w:val="105"/>
        </w:rPr>
        <w:t> Act</w:t>
      </w:r>
      <w:r>
        <w:rPr>
          <w:color w:val="231F20"/>
          <w:w w:val="105"/>
        </w:rPr>
        <w:t> in</w:t>
      </w:r>
      <w:r>
        <w:rPr>
          <w:color w:val="231F20"/>
          <w:w w:val="105"/>
        </w:rPr>
        <w:t> April</w:t>
      </w:r>
      <w:r>
        <w:rPr>
          <w:color w:val="231F20"/>
          <w:w w:val="105"/>
        </w:rPr>
        <w:t> 1968.</w:t>
      </w:r>
      <w:r>
        <w:rPr>
          <w:color w:val="231F20"/>
          <w:w w:val="105"/>
        </w:rPr>
        <w:t> Lee</w:t>
      </w:r>
      <w:r>
        <w:rPr>
          <w:color w:val="231F20"/>
          <w:w w:val="105"/>
        </w:rPr>
        <w:t> editorialized</w:t>
      </w:r>
      <w:r>
        <w:rPr>
          <w:color w:val="231F20"/>
          <w:w w:val="105"/>
        </w:rPr>
        <w:t> in</w:t>
      </w:r>
      <w:r>
        <w:rPr>
          <w:color w:val="231F20"/>
          <w:w w:val="105"/>
        </w:rPr>
        <w:t> </w:t>
      </w:r>
      <w:r>
        <w:rPr>
          <w:color w:val="231F20"/>
          <w:w w:val="105"/>
        </w:rPr>
        <w:t>his</w:t>
      </w:r>
      <w:r>
        <w:rPr>
          <w:color w:val="231F20"/>
          <w:w w:val="105"/>
        </w:rPr>
        <w:t> December</w:t>
      </w:r>
      <w:r>
        <w:rPr>
          <w:color w:val="231F20"/>
          <w:spacing w:val="-6"/>
          <w:w w:val="105"/>
        </w:rPr>
        <w:t> </w:t>
      </w:r>
      <w:r>
        <w:rPr>
          <w:color w:val="231F20"/>
          <w:w w:val="105"/>
        </w:rPr>
        <w:t>1968</w:t>
      </w:r>
      <w:r>
        <w:rPr>
          <w:color w:val="231F20"/>
          <w:spacing w:val="-6"/>
          <w:w w:val="105"/>
        </w:rPr>
        <w:t> </w:t>
      </w:r>
      <w:r>
        <w:rPr>
          <w:color w:val="231F20"/>
          <w:w w:val="105"/>
        </w:rPr>
        <w:t>“Stan’s</w:t>
      </w:r>
      <w:r>
        <w:rPr>
          <w:color w:val="231F20"/>
          <w:spacing w:val="-6"/>
          <w:w w:val="105"/>
        </w:rPr>
        <w:t> </w:t>
      </w:r>
      <w:r>
        <w:rPr>
          <w:color w:val="231F20"/>
          <w:w w:val="105"/>
        </w:rPr>
        <w:t>Soapbox”</w:t>
      </w:r>
      <w:r>
        <w:rPr>
          <w:color w:val="231F20"/>
          <w:spacing w:val="-6"/>
          <w:w w:val="105"/>
        </w:rPr>
        <w:t> </w:t>
      </w:r>
      <w:r>
        <w:rPr>
          <w:color w:val="231F20"/>
          <w:w w:val="105"/>
        </w:rPr>
        <w:t>in</w:t>
      </w:r>
      <w:r>
        <w:rPr>
          <w:color w:val="231F20"/>
          <w:spacing w:val="-6"/>
          <w:w w:val="105"/>
        </w:rPr>
        <w:t> </w:t>
      </w:r>
      <w:hyperlink w:history="true" w:anchor="_bookmark342">
        <w:r>
          <w:rPr>
            <w:i/>
            <w:color w:val="231F20"/>
            <w:w w:val="105"/>
          </w:rPr>
          <w:t>Fantastic</w:t>
        </w:r>
        <w:r>
          <w:rPr>
            <w:i/>
            <w:color w:val="231F20"/>
            <w:spacing w:val="-6"/>
            <w:w w:val="105"/>
          </w:rPr>
          <w:t> </w:t>
        </w:r>
        <w:r>
          <w:rPr>
            <w:i/>
            <w:color w:val="231F20"/>
            <w:w w:val="105"/>
          </w:rPr>
          <w:t>Four</w:t>
        </w:r>
        <w:r>
          <w:rPr>
            <w:i/>
            <w:color w:val="231F20"/>
            <w:spacing w:val="-6"/>
            <w:w w:val="105"/>
          </w:rPr>
          <w:t> </w:t>
        </w:r>
      </w:hyperlink>
      <w:r>
        <w:rPr>
          <w:color w:val="231F20"/>
          <w:w w:val="105"/>
        </w:rPr>
        <w:t>#81:</w:t>
      </w:r>
      <w:r>
        <w:rPr>
          <w:color w:val="231F20"/>
          <w:spacing w:val="-6"/>
          <w:w w:val="105"/>
        </w:rPr>
        <w:t> </w:t>
      </w:r>
      <w:r>
        <w:rPr>
          <w:color w:val="231F20"/>
          <w:w w:val="105"/>
        </w:rPr>
        <w:t>“Bigotry and</w:t>
      </w:r>
      <w:r>
        <w:rPr>
          <w:color w:val="231F20"/>
          <w:spacing w:val="-6"/>
          <w:w w:val="105"/>
        </w:rPr>
        <w:t> </w:t>
      </w:r>
      <w:r>
        <w:rPr>
          <w:color w:val="231F20"/>
          <w:w w:val="105"/>
        </w:rPr>
        <w:t>racism</w:t>
      </w:r>
      <w:r>
        <w:rPr>
          <w:color w:val="231F20"/>
          <w:spacing w:val="-6"/>
          <w:w w:val="105"/>
        </w:rPr>
        <w:t> </w:t>
      </w:r>
      <w:r>
        <w:rPr>
          <w:color w:val="231F20"/>
          <w:w w:val="105"/>
        </w:rPr>
        <w:t>are</w:t>
      </w:r>
      <w:r>
        <w:rPr>
          <w:color w:val="231F20"/>
          <w:spacing w:val="-6"/>
          <w:w w:val="105"/>
        </w:rPr>
        <w:t> </w:t>
      </w:r>
      <w:r>
        <w:rPr>
          <w:color w:val="231F20"/>
          <w:w w:val="105"/>
        </w:rPr>
        <w:t>among</w:t>
      </w:r>
      <w:r>
        <w:rPr>
          <w:color w:val="231F20"/>
          <w:spacing w:val="-6"/>
          <w:w w:val="105"/>
        </w:rPr>
        <w:t> </w:t>
      </w:r>
      <w:r>
        <w:rPr>
          <w:color w:val="231F20"/>
          <w:w w:val="105"/>
        </w:rPr>
        <w:t>the</w:t>
      </w:r>
      <w:r>
        <w:rPr>
          <w:color w:val="231F20"/>
          <w:spacing w:val="-6"/>
          <w:w w:val="105"/>
        </w:rPr>
        <w:t> </w:t>
      </w:r>
      <w:r>
        <w:rPr>
          <w:color w:val="231F20"/>
          <w:w w:val="105"/>
        </w:rPr>
        <w:t>deadliest</w:t>
      </w:r>
      <w:r>
        <w:rPr>
          <w:color w:val="231F20"/>
          <w:spacing w:val="-6"/>
          <w:w w:val="105"/>
        </w:rPr>
        <w:t> </w:t>
      </w:r>
      <w:r>
        <w:rPr>
          <w:color w:val="231F20"/>
          <w:w w:val="105"/>
        </w:rPr>
        <w:t>social</w:t>
      </w:r>
      <w:r>
        <w:rPr>
          <w:color w:val="231F20"/>
          <w:spacing w:val="-6"/>
          <w:w w:val="105"/>
        </w:rPr>
        <w:t> </w:t>
      </w:r>
      <w:r>
        <w:rPr>
          <w:color w:val="231F20"/>
          <w:w w:val="105"/>
        </w:rPr>
        <w:t>ills</w:t>
      </w:r>
      <w:r>
        <w:rPr>
          <w:color w:val="231F20"/>
          <w:spacing w:val="-6"/>
          <w:w w:val="105"/>
        </w:rPr>
        <w:t> </w:t>
      </w:r>
      <w:r>
        <w:rPr>
          <w:color w:val="231F20"/>
          <w:w w:val="105"/>
        </w:rPr>
        <w:t>plaguing</w:t>
      </w:r>
      <w:r>
        <w:rPr>
          <w:color w:val="231F20"/>
          <w:spacing w:val="-6"/>
          <w:w w:val="105"/>
        </w:rPr>
        <w:t> </w:t>
      </w:r>
      <w:r>
        <w:rPr>
          <w:color w:val="231F20"/>
          <w:w w:val="105"/>
        </w:rPr>
        <w:t>the</w:t>
      </w:r>
      <w:r>
        <w:rPr>
          <w:color w:val="231F20"/>
          <w:spacing w:val="-6"/>
          <w:w w:val="105"/>
        </w:rPr>
        <w:t> </w:t>
      </w:r>
      <w:r>
        <w:rPr>
          <w:color w:val="231F20"/>
          <w:w w:val="105"/>
        </w:rPr>
        <w:t>world</w:t>
      </w:r>
      <w:r>
        <w:rPr>
          <w:color w:val="231F20"/>
          <w:w w:val="105"/>
        </w:rPr>
        <w:t> </w:t>
      </w:r>
      <w:r>
        <w:rPr>
          <w:color w:val="231F20"/>
        </w:rPr>
        <w:t>today … if man is ever to be worthy of his destiny, then we must </w:t>
      </w:r>
      <w:r>
        <w:rPr>
          <w:color w:val="231F20"/>
        </w:rPr>
        <w:t>fill</w:t>
      </w:r>
      <w:r>
        <w:rPr>
          <w:color w:val="231F20"/>
        </w:rPr>
        <w:t> </w:t>
      </w:r>
      <w:r>
        <w:rPr>
          <w:color w:val="231F20"/>
          <w:w w:val="105"/>
        </w:rPr>
        <w:t>our</w:t>
      </w:r>
      <w:r>
        <w:rPr>
          <w:color w:val="231F20"/>
          <w:spacing w:val="-10"/>
          <w:w w:val="105"/>
        </w:rPr>
        <w:t> </w:t>
      </w:r>
      <w:r>
        <w:rPr>
          <w:color w:val="231F20"/>
          <w:w w:val="105"/>
        </w:rPr>
        <w:t>hearts</w:t>
      </w:r>
      <w:r>
        <w:rPr>
          <w:color w:val="231F20"/>
          <w:spacing w:val="-10"/>
          <w:w w:val="105"/>
        </w:rPr>
        <w:t> </w:t>
      </w:r>
      <w:r>
        <w:rPr>
          <w:color w:val="231F20"/>
          <w:w w:val="105"/>
        </w:rPr>
        <w:t>with</w:t>
      </w:r>
      <w:r>
        <w:rPr>
          <w:color w:val="231F20"/>
          <w:spacing w:val="-10"/>
          <w:w w:val="105"/>
        </w:rPr>
        <w:t> </w:t>
      </w:r>
      <w:r>
        <w:rPr>
          <w:color w:val="231F20"/>
          <w:w w:val="105"/>
        </w:rPr>
        <w:t>tolerance”</w:t>
      </w:r>
      <w:r>
        <w:rPr>
          <w:color w:val="231F20"/>
          <w:spacing w:val="-10"/>
          <w:w w:val="105"/>
        </w:rPr>
        <w:t> </w:t>
      </w:r>
      <w:r>
        <w:rPr>
          <w:color w:val="231F20"/>
          <w:w w:val="105"/>
        </w:rPr>
        <w:t>(Lee</w:t>
      </w:r>
      <w:r>
        <w:rPr>
          <w:color w:val="231F20"/>
          <w:spacing w:val="-10"/>
          <w:w w:val="105"/>
        </w:rPr>
        <w:t> </w:t>
      </w:r>
      <w:r>
        <w:rPr>
          <w:color w:val="231F20"/>
          <w:w w:val="105"/>
        </w:rPr>
        <w:t>1968).</w:t>
      </w:r>
      <w:r>
        <w:rPr>
          <w:color w:val="231F20"/>
          <w:spacing w:val="-10"/>
          <w:w w:val="105"/>
        </w:rPr>
        <w:t> </w:t>
      </w:r>
      <w:r>
        <w:rPr>
          <w:color w:val="231F20"/>
          <w:w w:val="110"/>
        </w:rPr>
        <w:t>DC,</w:t>
      </w:r>
      <w:r>
        <w:rPr>
          <w:color w:val="231F20"/>
          <w:spacing w:val="-12"/>
          <w:w w:val="110"/>
        </w:rPr>
        <w:t> </w:t>
      </w:r>
      <w:r>
        <w:rPr>
          <w:color w:val="231F20"/>
          <w:w w:val="105"/>
        </w:rPr>
        <w:t>in</w:t>
      </w:r>
      <w:r>
        <w:rPr>
          <w:color w:val="231F20"/>
          <w:spacing w:val="-10"/>
          <w:w w:val="105"/>
        </w:rPr>
        <w:t> </w:t>
      </w:r>
      <w:r>
        <w:rPr>
          <w:color w:val="231F20"/>
          <w:w w:val="105"/>
        </w:rPr>
        <w:t>contrast,</w:t>
      </w:r>
      <w:r>
        <w:rPr>
          <w:color w:val="231F20"/>
          <w:spacing w:val="-10"/>
          <w:w w:val="105"/>
        </w:rPr>
        <w:t> </w:t>
      </w:r>
      <w:r>
        <w:rPr>
          <w:color w:val="231F20"/>
          <w:w w:val="105"/>
        </w:rPr>
        <w:t>prevented </w:t>
      </w:r>
      <w:r>
        <w:rPr>
          <w:color w:val="231F20"/>
          <w:spacing w:val="-2"/>
          <w:w w:val="105"/>
        </w:rPr>
        <w:t>creators</w:t>
      </w:r>
      <w:r>
        <w:rPr>
          <w:color w:val="231F20"/>
          <w:spacing w:val="-3"/>
          <w:w w:val="105"/>
        </w:rPr>
        <w:t> </w:t>
      </w:r>
      <w:r>
        <w:rPr>
          <w:color w:val="231F20"/>
          <w:spacing w:val="-2"/>
          <w:w w:val="105"/>
        </w:rPr>
        <w:t>from</w:t>
      </w:r>
      <w:r>
        <w:rPr>
          <w:color w:val="231F20"/>
          <w:spacing w:val="-3"/>
          <w:w w:val="105"/>
        </w:rPr>
        <w:t> </w:t>
      </w:r>
      <w:r>
        <w:rPr>
          <w:color w:val="231F20"/>
          <w:spacing w:val="-2"/>
          <w:w w:val="105"/>
        </w:rPr>
        <w:t>introducing</w:t>
      </w:r>
      <w:r>
        <w:rPr>
          <w:color w:val="231F20"/>
          <w:spacing w:val="-3"/>
          <w:w w:val="105"/>
        </w:rPr>
        <w:t> </w:t>
      </w:r>
      <w:r>
        <w:rPr>
          <w:color w:val="231F20"/>
          <w:spacing w:val="-2"/>
          <w:w w:val="105"/>
        </w:rPr>
        <w:t>black</w:t>
      </w:r>
      <w:r>
        <w:rPr>
          <w:color w:val="231F20"/>
          <w:spacing w:val="-3"/>
          <w:w w:val="105"/>
        </w:rPr>
        <w:t> </w:t>
      </w:r>
      <w:r>
        <w:rPr>
          <w:color w:val="231F20"/>
          <w:spacing w:val="-2"/>
          <w:w w:val="105"/>
        </w:rPr>
        <w:t>characters.</w:t>
      </w:r>
      <w:r>
        <w:rPr>
          <w:color w:val="231F20"/>
          <w:spacing w:val="-3"/>
          <w:w w:val="105"/>
        </w:rPr>
        <w:t> </w:t>
      </w:r>
      <w:r>
        <w:rPr>
          <w:color w:val="231F20"/>
          <w:spacing w:val="-2"/>
          <w:w w:val="105"/>
        </w:rPr>
        <w:t>Future</w:t>
      </w:r>
      <w:r>
        <w:rPr>
          <w:color w:val="231F20"/>
          <w:spacing w:val="-3"/>
          <w:w w:val="105"/>
        </w:rPr>
        <w:t> </w:t>
      </w:r>
      <w:r>
        <w:rPr>
          <w:color w:val="231F20"/>
          <w:spacing w:val="-2"/>
          <w:w w:val="105"/>
        </w:rPr>
        <w:t>Marvel</w:t>
      </w:r>
      <w:r>
        <w:rPr>
          <w:color w:val="231F20"/>
          <w:spacing w:val="-3"/>
          <w:w w:val="105"/>
        </w:rPr>
        <w:t> </w:t>
      </w:r>
      <w:r>
        <w:rPr>
          <w:color w:val="231F20"/>
          <w:spacing w:val="-2"/>
          <w:w w:val="105"/>
        </w:rPr>
        <w:t>editor-</w:t>
      </w:r>
      <w:r>
        <w:rPr>
          <w:color w:val="231F20"/>
          <w:spacing w:val="-2"/>
          <w:w w:val="105"/>
        </w:rPr>
        <w:t> </w:t>
      </w:r>
      <w:r>
        <w:rPr>
          <w:color w:val="231F20"/>
          <w:w w:val="105"/>
        </w:rPr>
        <w:t>in-chief</w:t>
      </w:r>
      <w:r>
        <w:rPr>
          <w:color w:val="231F20"/>
          <w:w w:val="105"/>
        </w:rPr>
        <w:t> Jim</w:t>
      </w:r>
      <w:r>
        <w:rPr>
          <w:color w:val="231F20"/>
          <w:w w:val="105"/>
        </w:rPr>
        <w:t> Shooter,</w:t>
      </w:r>
      <w:r>
        <w:rPr>
          <w:color w:val="231F20"/>
          <w:w w:val="105"/>
        </w:rPr>
        <w:t> who</w:t>
      </w:r>
      <w:r>
        <w:rPr>
          <w:color w:val="231F20"/>
          <w:w w:val="105"/>
        </w:rPr>
        <w:t> wrote</w:t>
      </w:r>
      <w:r>
        <w:rPr>
          <w:color w:val="231F20"/>
          <w:w w:val="105"/>
        </w:rPr>
        <w:t> for</w:t>
      </w:r>
      <w:r>
        <w:rPr>
          <w:color w:val="231F20"/>
          <w:w w:val="105"/>
        </w:rPr>
        <w:t> </w:t>
      </w:r>
      <w:r>
        <w:rPr>
          <w:i/>
          <w:color w:val="231F20"/>
          <w:w w:val="105"/>
        </w:rPr>
        <w:t>Superboy</w:t>
      </w:r>
      <w:r>
        <w:rPr>
          <w:i/>
          <w:color w:val="231F20"/>
          <w:w w:val="105"/>
        </w:rPr>
        <w:t> and</w:t>
      </w:r>
      <w:r>
        <w:rPr>
          <w:i/>
          <w:color w:val="231F20"/>
          <w:w w:val="105"/>
        </w:rPr>
        <w:t> the</w:t>
      </w:r>
      <w:r>
        <w:rPr>
          <w:i/>
          <w:color w:val="231F20"/>
          <w:w w:val="105"/>
        </w:rPr>
        <w:t> Legion</w:t>
      </w:r>
      <w:r>
        <w:rPr>
          <w:i/>
          <w:color w:val="231F20"/>
          <w:w w:val="105"/>
        </w:rPr>
        <w:t> </w:t>
      </w:r>
      <w:r>
        <w:rPr>
          <w:i/>
          <w:color w:val="231F20"/>
          <w:w w:val="105"/>
        </w:rPr>
        <w:t>of</w:t>
      </w:r>
      <w:r>
        <w:rPr>
          <w:i/>
          <w:color w:val="231F20"/>
          <w:w w:val="105"/>
        </w:rPr>
        <w:t> Super-Heroes </w:t>
      </w:r>
      <w:r>
        <w:rPr>
          <w:color w:val="231F20"/>
          <w:w w:val="105"/>
        </w:rPr>
        <w:t>from 1966–70, recalled:</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503" w:right="997"/>
        <w:jc w:val="both"/>
      </w:pPr>
      <w:r>
        <w:rPr>
          <w:color w:val="231F20"/>
        </w:rPr>
        <w:t>I </w:t>
      </w:r>
      <w:bookmarkStart w:name="_bookmark197" w:id="241"/>
      <w:bookmarkEnd w:id="241"/>
      <w:r>
        <w:rPr>
          <w:color w:val="231F20"/>
        </w:rPr>
        <w:t>wanted</w:t>
      </w:r>
      <w:r>
        <w:rPr>
          <w:color w:val="231F20"/>
        </w:rPr>
        <w:t> Ferro Lad to be the first black Legionnaire, and </w:t>
      </w:r>
      <w:r>
        <w:rPr>
          <w:color w:val="231F20"/>
        </w:rPr>
        <w:t>Mort [Weisinger]</w:t>
      </w:r>
      <w:r>
        <w:rPr>
          <w:color w:val="231F20"/>
          <w:spacing w:val="18"/>
        </w:rPr>
        <w:t> </w:t>
      </w:r>
      <w:r>
        <w:rPr>
          <w:color w:val="231F20"/>
        </w:rPr>
        <w:t>said,</w:t>
      </w:r>
      <w:r>
        <w:rPr>
          <w:color w:val="231F20"/>
          <w:spacing w:val="18"/>
        </w:rPr>
        <w:t> </w:t>
      </w:r>
      <w:r>
        <w:rPr>
          <w:color w:val="231F20"/>
        </w:rPr>
        <w:t>“No,</w:t>
      </w:r>
      <w:r>
        <w:rPr>
          <w:color w:val="231F20"/>
          <w:spacing w:val="18"/>
        </w:rPr>
        <w:t> </w:t>
      </w:r>
      <w:r>
        <w:rPr>
          <w:color w:val="231F20"/>
        </w:rPr>
        <w:t>we’ll</w:t>
      </w:r>
      <w:r>
        <w:rPr>
          <w:color w:val="231F20"/>
          <w:spacing w:val="18"/>
        </w:rPr>
        <w:t> </w:t>
      </w:r>
      <w:r>
        <w:rPr>
          <w:color w:val="231F20"/>
        </w:rPr>
        <w:t>lose</w:t>
      </w:r>
      <w:r>
        <w:rPr>
          <w:color w:val="231F20"/>
          <w:spacing w:val="18"/>
        </w:rPr>
        <w:t> </w:t>
      </w:r>
      <w:r>
        <w:rPr>
          <w:color w:val="231F20"/>
        </w:rPr>
        <w:t>our</w:t>
      </w:r>
      <w:r>
        <w:rPr>
          <w:color w:val="231F20"/>
          <w:spacing w:val="18"/>
        </w:rPr>
        <w:t> </w:t>
      </w:r>
      <w:r>
        <w:rPr>
          <w:color w:val="231F20"/>
        </w:rPr>
        <w:t>distribution</w:t>
      </w:r>
      <w:r>
        <w:rPr>
          <w:color w:val="231F20"/>
          <w:spacing w:val="18"/>
        </w:rPr>
        <w:t> </w:t>
      </w:r>
      <w:r>
        <w:rPr>
          <w:color w:val="231F20"/>
        </w:rPr>
        <w:t>in</w:t>
      </w:r>
      <w:r>
        <w:rPr>
          <w:color w:val="231F20"/>
          <w:spacing w:val="18"/>
        </w:rPr>
        <w:t> </w:t>
      </w:r>
      <w:r>
        <w:rPr>
          <w:color w:val="231F20"/>
        </w:rPr>
        <w:t>the</w:t>
      </w:r>
      <w:r>
        <w:rPr>
          <w:color w:val="231F20"/>
          <w:spacing w:val="18"/>
        </w:rPr>
        <w:t> </w:t>
      </w:r>
      <w:r>
        <w:rPr>
          <w:color w:val="231F20"/>
          <w:spacing w:val="-2"/>
        </w:rPr>
        <w:t>South.”</w:t>
      </w:r>
    </w:p>
    <w:p>
      <w:pPr>
        <w:pStyle w:val="BodyText"/>
        <w:spacing w:line="244" w:lineRule="auto" w:before="2"/>
        <w:ind w:left="503" w:right="997"/>
        <w:jc w:val="both"/>
      </w:pPr>
      <w:r>
        <w:rPr>
          <w:color w:val="231F20"/>
        </w:rPr>
        <w:t>…</w:t>
      </w:r>
      <w:r>
        <w:rPr>
          <w:color w:val="231F20"/>
          <w:spacing w:val="-1"/>
        </w:rPr>
        <w:t> </w:t>
      </w:r>
      <w:r>
        <w:rPr>
          <w:color w:val="231F20"/>
        </w:rPr>
        <w:t>those</w:t>
      </w:r>
      <w:r>
        <w:rPr>
          <w:color w:val="231F20"/>
          <w:spacing w:val="-1"/>
        </w:rPr>
        <w:t> </w:t>
      </w:r>
      <w:r>
        <w:rPr>
          <w:color w:val="231F20"/>
        </w:rPr>
        <w:t>were</w:t>
      </w:r>
      <w:r>
        <w:rPr>
          <w:color w:val="231F20"/>
          <w:spacing w:val="-1"/>
        </w:rPr>
        <w:t> </w:t>
      </w:r>
      <w:r>
        <w:rPr>
          <w:color w:val="231F20"/>
        </w:rPr>
        <w:t>the</w:t>
      </w:r>
      <w:r>
        <w:rPr>
          <w:color w:val="231F20"/>
          <w:spacing w:val="-1"/>
        </w:rPr>
        <w:t> </w:t>
      </w:r>
      <w:r>
        <w:rPr>
          <w:color w:val="231F20"/>
        </w:rPr>
        <w:t>rules</w:t>
      </w:r>
      <w:r>
        <w:rPr>
          <w:color w:val="231F20"/>
          <w:spacing w:val="-1"/>
        </w:rPr>
        <w:t> </w:t>
      </w:r>
      <w:r>
        <w:rPr>
          <w:color w:val="231F20"/>
        </w:rPr>
        <w:t>back</w:t>
      </w:r>
      <w:r>
        <w:rPr>
          <w:color w:val="231F20"/>
          <w:spacing w:val="-1"/>
        </w:rPr>
        <w:t> </w:t>
      </w:r>
      <w:r>
        <w:rPr>
          <w:color w:val="231F20"/>
        </w:rPr>
        <w:t>in</w:t>
      </w:r>
      <w:r>
        <w:rPr>
          <w:color w:val="231F20"/>
          <w:spacing w:val="-1"/>
        </w:rPr>
        <w:t> </w:t>
      </w:r>
      <w:r>
        <w:rPr>
          <w:color w:val="231F20"/>
        </w:rPr>
        <w:t>those</w:t>
      </w:r>
      <w:r>
        <w:rPr>
          <w:color w:val="231F20"/>
          <w:spacing w:val="-1"/>
        </w:rPr>
        <w:t> </w:t>
      </w:r>
      <w:r>
        <w:rPr>
          <w:color w:val="231F20"/>
        </w:rPr>
        <w:t>days.</w:t>
      </w:r>
      <w:r>
        <w:rPr>
          <w:color w:val="231F20"/>
          <w:spacing w:val="-1"/>
        </w:rPr>
        <w:t> </w:t>
      </w:r>
      <w:r>
        <w:rPr>
          <w:color w:val="231F20"/>
        </w:rPr>
        <w:t>That’s</w:t>
      </w:r>
      <w:r>
        <w:rPr>
          <w:color w:val="231F20"/>
          <w:spacing w:val="-1"/>
        </w:rPr>
        <w:t> </w:t>
      </w:r>
      <w:r>
        <w:rPr>
          <w:color w:val="231F20"/>
        </w:rPr>
        <w:t>another</w:t>
      </w:r>
      <w:r>
        <w:rPr>
          <w:color w:val="231F20"/>
          <w:spacing w:val="-1"/>
        </w:rPr>
        <w:t> </w:t>
      </w:r>
      <w:r>
        <w:rPr>
          <w:color w:val="231F20"/>
        </w:rPr>
        <w:t>reason </w:t>
      </w:r>
      <w:r>
        <w:rPr>
          <w:color w:val="231F20"/>
          <w:w w:val="110"/>
        </w:rPr>
        <w:t>why</w:t>
      </w:r>
      <w:r>
        <w:rPr>
          <w:color w:val="231F20"/>
          <w:spacing w:val="-13"/>
          <w:w w:val="110"/>
        </w:rPr>
        <w:t> </w:t>
      </w:r>
      <w:r>
        <w:rPr>
          <w:color w:val="231F20"/>
          <w:w w:val="110"/>
        </w:rPr>
        <w:t>Marvel</w:t>
      </w:r>
      <w:r>
        <w:rPr>
          <w:color w:val="231F20"/>
          <w:spacing w:val="-12"/>
          <w:w w:val="110"/>
        </w:rPr>
        <w:t> </w:t>
      </w:r>
      <w:r>
        <w:rPr>
          <w:color w:val="231F20"/>
          <w:w w:val="110"/>
        </w:rPr>
        <w:t>appealed</w:t>
      </w:r>
      <w:r>
        <w:rPr>
          <w:color w:val="231F20"/>
          <w:spacing w:val="-12"/>
          <w:w w:val="110"/>
        </w:rPr>
        <w:t> </w:t>
      </w:r>
      <w:r>
        <w:rPr>
          <w:color w:val="231F20"/>
          <w:w w:val="110"/>
        </w:rPr>
        <w:t>to</w:t>
      </w:r>
      <w:r>
        <w:rPr>
          <w:color w:val="231F20"/>
          <w:spacing w:val="-12"/>
          <w:w w:val="110"/>
        </w:rPr>
        <w:t> </w:t>
      </w:r>
      <w:r>
        <w:rPr>
          <w:color w:val="231F20"/>
          <w:w w:val="110"/>
        </w:rPr>
        <w:t>me,</w:t>
      </w:r>
      <w:r>
        <w:rPr>
          <w:color w:val="231F20"/>
          <w:spacing w:val="-12"/>
          <w:w w:val="110"/>
        </w:rPr>
        <w:t> </w:t>
      </w:r>
      <w:r>
        <w:rPr>
          <w:color w:val="231F20"/>
          <w:w w:val="110"/>
        </w:rPr>
        <w:t>because</w:t>
      </w:r>
      <w:r>
        <w:rPr>
          <w:color w:val="231F20"/>
          <w:spacing w:val="-12"/>
          <w:w w:val="110"/>
        </w:rPr>
        <w:t> </w:t>
      </w:r>
      <w:r>
        <w:rPr>
          <w:color w:val="231F20"/>
          <w:w w:val="110"/>
        </w:rPr>
        <w:t>they</w:t>
      </w:r>
      <w:r>
        <w:rPr>
          <w:color w:val="231F20"/>
          <w:spacing w:val="-12"/>
          <w:w w:val="110"/>
        </w:rPr>
        <w:t> </w:t>
      </w:r>
      <w:r>
        <w:rPr>
          <w:color w:val="231F20"/>
          <w:w w:val="110"/>
        </w:rPr>
        <w:t>were</w:t>
      </w:r>
      <w:r>
        <w:rPr>
          <w:color w:val="231F20"/>
          <w:spacing w:val="-12"/>
          <w:w w:val="110"/>
        </w:rPr>
        <w:t> </w:t>
      </w:r>
      <w:r>
        <w:rPr>
          <w:color w:val="231F20"/>
          <w:w w:val="110"/>
        </w:rPr>
        <w:t>daring</w:t>
      </w:r>
      <w:r>
        <w:rPr>
          <w:color w:val="231F20"/>
          <w:spacing w:val="-12"/>
          <w:w w:val="110"/>
        </w:rPr>
        <w:t> </w:t>
      </w:r>
      <w:r>
        <w:rPr>
          <w:color w:val="231F20"/>
          <w:w w:val="110"/>
        </w:rPr>
        <w:t>to</w:t>
      </w:r>
      <w:r>
        <w:rPr>
          <w:color w:val="231F20"/>
          <w:spacing w:val="-13"/>
          <w:w w:val="110"/>
        </w:rPr>
        <w:t> </w:t>
      </w:r>
      <w:r>
        <w:rPr>
          <w:color w:val="231F20"/>
          <w:w w:val="110"/>
        </w:rPr>
        <w:t>do things</w:t>
      </w:r>
      <w:r>
        <w:rPr>
          <w:color w:val="231F20"/>
          <w:spacing w:val="-3"/>
          <w:w w:val="110"/>
        </w:rPr>
        <w:t> </w:t>
      </w:r>
      <w:r>
        <w:rPr>
          <w:color w:val="231F20"/>
          <w:w w:val="110"/>
        </w:rPr>
        <w:t>that</w:t>
      </w:r>
      <w:r>
        <w:rPr>
          <w:color w:val="231F20"/>
          <w:spacing w:val="-3"/>
          <w:w w:val="110"/>
        </w:rPr>
        <w:t> </w:t>
      </w:r>
      <w:r>
        <w:rPr>
          <w:color w:val="231F20"/>
          <w:w w:val="110"/>
        </w:rPr>
        <w:t>DC</w:t>
      </w:r>
      <w:r>
        <w:rPr>
          <w:color w:val="231F20"/>
          <w:spacing w:val="-3"/>
          <w:w w:val="110"/>
        </w:rPr>
        <w:t> </w:t>
      </w:r>
      <w:r>
        <w:rPr>
          <w:color w:val="231F20"/>
          <w:w w:val="110"/>
        </w:rPr>
        <w:t>wouldn’t</w:t>
      </w:r>
      <w:r>
        <w:rPr>
          <w:color w:val="231F20"/>
          <w:spacing w:val="-3"/>
          <w:w w:val="110"/>
        </w:rPr>
        <w:t> </w:t>
      </w:r>
      <w:r>
        <w:rPr>
          <w:color w:val="231F20"/>
          <w:w w:val="110"/>
        </w:rPr>
        <w:t>do.</w:t>
      </w:r>
      <w:r>
        <w:rPr>
          <w:color w:val="231F20"/>
          <w:spacing w:val="-3"/>
          <w:w w:val="110"/>
        </w:rPr>
        <w:t> </w:t>
      </w:r>
      <w:r>
        <w:rPr>
          <w:color w:val="231F20"/>
          <w:w w:val="110"/>
        </w:rPr>
        <w:t>(Cadigan</w:t>
      </w:r>
      <w:r>
        <w:rPr>
          <w:color w:val="231F20"/>
          <w:spacing w:val="-3"/>
          <w:w w:val="110"/>
        </w:rPr>
        <w:t> </w:t>
      </w:r>
      <w:r>
        <w:rPr>
          <w:color w:val="231F20"/>
          <w:w w:val="110"/>
        </w:rPr>
        <w:t>2003:</w:t>
      </w:r>
      <w:r>
        <w:rPr>
          <w:color w:val="231F20"/>
          <w:spacing w:val="-3"/>
          <w:w w:val="110"/>
        </w:rPr>
        <w:t> </w:t>
      </w:r>
      <w:r>
        <w:rPr>
          <w:color w:val="231F20"/>
          <w:w w:val="110"/>
        </w:rPr>
        <w:t>53)</w:t>
      </w:r>
    </w:p>
    <w:p>
      <w:pPr>
        <w:pStyle w:val="BodyText"/>
        <w:spacing w:before="8"/>
      </w:pPr>
    </w:p>
    <w:p>
      <w:pPr>
        <w:pStyle w:val="BodyText"/>
        <w:spacing w:line="244" w:lineRule="auto"/>
        <w:ind w:left="263" w:right="998"/>
        <w:jc w:val="both"/>
      </w:pPr>
      <w:r>
        <w:rPr>
          <w:color w:val="231F20"/>
        </w:rPr>
        <w:t>Weisinger, who had edited Superman since the 1940s and was </w:t>
      </w:r>
      <w:r>
        <w:rPr>
          <w:color w:val="231F20"/>
        </w:rPr>
        <w:t>vice president of public relations, left in 1970.</w:t>
      </w:r>
    </w:p>
    <w:p>
      <w:pPr>
        <w:pStyle w:val="BodyText"/>
        <w:spacing w:line="244" w:lineRule="auto" w:before="1"/>
        <w:ind w:left="263" w:right="998" w:firstLine="240"/>
        <w:jc w:val="both"/>
      </w:pPr>
      <w:r>
        <w:rPr>
          <w:color w:val="231F20"/>
          <w:w w:val="105"/>
        </w:rPr>
        <w:t>Reflecting</w:t>
      </w:r>
      <w:r>
        <w:rPr>
          <w:color w:val="231F20"/>
          <w:w w:val="105"/>
        </w:rPr>
        <w:t> the</w:t>
      </w:r>
      <w:r>
        <w:rPr>
          <w:color w:val="231F20"/>
          <w:w w:val="105"/>
        </w:rPr>
        <w:t> legislative</w:t>
      </w:r>
      <w:r>
        <w:rPr>
          <w:color w:val="231F20"/>
          <w:w w:val="105"/>
        </w:rPr>
        <w:t> gains</w:t>
      </w:r>
      <w:r>
        <w:rPr>
          <w:color w:val="231F20"/>
          <w:w w:val="105"/>
        </w:rPr>
        <w:t> of</w:t>
      </w:r>
      <w:r>
        <w:rPr>
          <w:color w:val="231F20"/>
          <w:w w:val="105"/>
        </w:rPr>
        <w:t> the</w:t>
      </w:r>
      <w:r>
        <w:rPr>
          <w:color w:val="231F20"/>
          <w:w w:val="105"/>
        </w:rPr>
        <w:t> civil</w:t>
      </w:r>
      <w:r>
        <w:rPr>
          <w:color w:val="231F20"/>
          <w:w w:val="105"/>
        </w:rPr>
        <w:t> rights</w:t>
      </w:r>
      <w:r>
        <w:rPr>
          <w:color w:val="231F20"/>
          <w:w w:val="105"/>
        </w:rPr>
        <w:t> movement, superhero</w:t>
      </w:r>
      <w:r>
        <w:rPr>
          <w:color w:val="231F20"/>
          <w:spacing w:val="-12"/>
          <w:w w:val="105"/>
        </w:rPr>
        <w:t> </w:t>
      </w:r>
      <w:r>
        <w:rPr>
          <w:color w:val="231F20"/>
          <w:w w:val="105"/>
        </w:rPr>
        <w:t>comics</w:t>
      </w:r>
      <w:r>
        <w:rPr>
          <w:color w:val="231F20"/>
          <w:spacing w:val="-12"/>
          <w:w w:val="105"/>
        </w:rPr>
        <w:t> </w:t>
      </w:r>
      <w:r>
        <w:rPr>
          <w:color w:val="231F20"/>
          <w:w w:val="105"/>
        </w:rPr>
        <w:t>featured</w:t>
      </w:r>
      <w:r>
        <w:rPr>
          <w:color w:val="231F20"/>
          <w:spacing w:val="-11"/>
          <w:w w:val="105"/>
        </w:rPr>
        <w:t> </w:t>
      </w:r>
      <w:r>
        <w:rPr>
          <w:color w:val="231F20"/>
          <w:w w:val="105"/>
        </w:rPr>
        <w:t>black</w:t>
      </w:r>
      <w:r>
        <w:rPr>
          <w:color w:val="231F20"/>
          <w:spacing w:val="-12"/>
          <w:w w:val="105"/>
        </w:rPr>
        <w:t> </w:t>
      </w:r>
      <w:r>
        <w:rPr>
          <w:color w:val="231F20"/>
          <w:w w:val="105"/>
        </w:rPr>
        <w:t>characters</w:t>
      </w:r>
      <w:r>
        <w:rPr>
          <w:color w:val="231F20"/>
          <w:spacing w:val="-11"/>
          <w:w w:val="105"/>
        </w:rPr>
        <w:t> </w:t>
      </w:r>
      <w:r>
        <w:rPr>
          <w:color w:val="231F20"/>
          <w:w w:val="105"/>
        </w:rPr>
        <w:t>at</w:t>
      </w:r>
      <w:r>
        <w:rPr>
          <w:color w:val="231F20"/>
          <w:spacing w:val="-12"/>
          <w:w w:val="105"/>
        </w:rPr>
        <w:t> </w:t>
      </w:r>
      <w:r>
        <w:rPr>
          <w:color w:val="231F20"/>
          <w:w w:val="105"/>
        </w:rPr>
        <w:t>an</w:t>
      </w:r>
      <w:r>
        <w:rPr>
          <w:color w:val="231F20"/>
          <w:spacing w:val="-11"/>
          <w:w w:val="105"/>
        </w:rPr>
        <w:t> </w:t>
      </w:r>
      <w:r>
        <w:rPr>
          <w:color w:val="231F20"/>
          <w:w w:val="105"/>
        </w:rPr>
        <w:t>increasing</w:t>
      </w:r>
      <w:r>
        <w:rPr>
          <w:color w:val="231F20"/>
          <w:spacing w:val="-12"/>
          <w:w w:val="105"/>
        </w:rPr>
        <w:t> </w:t>
      </w:r>
      <w:r>
        <w:rPr>
          <w:color w:val="231F20"/>
          <w:w w:val="105"/>
        </w:rPr>
        <w:t>rate. Though</w:t>
      </w:r>
      <w:r>
        <w:rPr>
          <w:color w:val="231F20"/>
          <w:w w:val="105"/>
        </w:rPr>
        <w:t> more</w:t>
      </w:r>
      <w:r>
        <w:rPr>
          <w:color w:val="231F20"/>
          <w:w w:val="105"/>
        </w:rPr>
        <w:t> African-American</w:t>
      </w:r>
      <w:r>
        <w:rPr>
          <w:color w:val="231F20"/>
          <w:w w:val="105"/>
        </w:rPr>
        <w:t> artists</w:t>
      </w:r>
      <w:r>
        <w:rPr>
          <w:color w:val="231F20"/>
          <w:w w:val="105"/>
        </w:rPr>
        <w:t> entered</w:t>
      </w:r>
      <w:r>
        <w:rPr>
          <w:color w:val="231F20"/>
          <w:w w:val="105"/>
        </w:rPr>
        <w:t> the</w:t>
      </w:r>
      <w:r>
        <w:rPr>
          <w:color w:val="231F20"/>
          <w:w w:val="105"/>
        </w:rPr>
        <w:t> industry, black</w:t>
      </w:r>
      <w:r>
        <w:rPr>
          <w:color w:val="231F20"/>
          <w:spacing w:val="-12"/>
          <w:w w:val="105"/>
        </w:rPr>
        <w:t> </w:t>
      </w:r>
      <w:r>
        <w:rPr>
          <w:color w:val="231F20"/>
          <w:w w:val="105"/>
        </w:rPr>
        <w:t>superheroes</w:t>
      </w:r>
      <w:r>
        <w:rPr>
          <w:color w:val="231F20"/>
          <w:spacing w:val="-12"/>
          <w:w w:val="105"/>
        </w:rPr>
        <w:t> </w:t>
      </w:r>
      <w:r>
        <w:rPr>
          <w:color w:val="231F20"/>
          <w:w w:val="105"/>
        </w:rPr>
        <w:t>were</w:t>
      </w:r>
      <w:r>
        <w:rPr>
          <w:color w:val="231F20"/>
          <w:spacing w:val="-11"/>
          <w:w w:val="105"/>
        </w:rPr>
        <w:t> </w:t>
      </w:r>
      <w:r>
        <w:rPr>
          <w:color w:val="231F20"/>
          <w:w w:val="105"/>
        </w:rPr>
        <w:t>still</w:t>
      </w:r>
      <w:r>
        <w:rPr>
          <w:color w:val="231F20"/>
          <w:spacing w:val="-12"/>
          <w:w w:val="105"/>
        </w:rPr>
        <w:t> </w:t>
      </w:r>
      <w:r>
        <w:rPr>
          <w:color w:val="231F20"/>
          <w:w w:val="105"/>
        </w:rPr>
        <w:t>written</w:t>
      </w:r>
      <w:r>
        <w:rPr>
          <w:color w:val="231F20"/>
          <w:spacing w:val="-11"/>
          <w:w w:val="105"/>
        </w:rPr>
        <w:t> </w:t>
      </w:r>
      <w:r>
        <w:rPr>
          <w:color w:val="231F20"/>
          <w:w w:val="105"/>
        </w:rPr>
        <w:t>exclusively</w:t>
      </w:r>
      <w:r>
        <w:rPr>
          <w:color w:val="231F20"/>
          <w:spacing w:val="-12"/>
          <w:w w:val="105"/>
        </w:rPr>
        <w:t> </w:t>
      </w:r>
      <w:r>
        <w:rPr>
          <w:color w:val="231F20"/>
          <w:w w:val="105"/>
        </w:rPr>
        <w:t>by</w:t>
      </w:r>
      <w:r>
        <w:rPr>
          <w:color w:val="231F20"/>
          <w:spacing w:val="-11"/>
          <w:w w:val="105"/>
        </w:rPr>
        <w:t> </w:t>
      </w:r>
      <w:r>
        <w:rPr>
          <w:color w:val="231F20"/>
          <w:w w:val="105"/>
        </w:rPr>
        <w:t>white</w:t>
      </w:r>
      <w:r>
        <w:rPr>
          <w:color w:val="231F20"/>
          <w:spacing w:val="-12"/>
          <w:w w:val="105"/>
        </w:rPr>
        <w:t> </w:t>
      </w:r>
      <w:r>
        <w:rPr>
          <w:color w:val="231F20"/>
          <w:w w:val="105"/>
        </w:rPr>
        <w:t>authors who</w:t>
      </w:r>
      <w:r>
        <w:rPr>
          <w:color w:val="231F20"/>
          <w:w w:val="105"/>
        </w:rPr>
        <w:t> relied</w:t>
      </w:r>
      <w:r>
        <w:rPr>
          <w:color w:val="231F20"/>
          <w:w w:val="105"/>
        </w:rPr>
        <w:t> on</w:t>
      </w:r>
      <w:r>
        <w:rPr>
          <w:color w:val="231F20"/>
          <w:w w:val="105"/>
        </w:rPr>
        <w:t> shifting</w:t>
      </w:r>
      <w:r>
        <w:rPr>
          <w:color w:val="231F20"/>
          <w:w w:val="105"/>
        </w:rPr>
        <w:t> stereotypes</w:t>
      </w:r>
      <w:r>
        <w:rPr>
          <w:color w:val="231F20"/>
          <w:w w:val="105"/>
        </w:rPr>
        <w:t> and</w:t>
      </w:r>
      <w:r>
        <w:rPr>
          <w:color w:val="231F20"/>
          <w:w w:val="105"/>
        </w:rPr>
        <w:t> expressed</w:t>
      </w:r>
      <w:r>
        <w:rPr>
          <w:color w:val="231F20"/>
          <w:w w:val="105"/>
        </w:rPr>
        <w:t> ambivalent attitudes about black political power. Acknowledging both the “good</w:t>
      </w:r>
      <w:r>
        <w:rPr>
          <w:color w:val="231F20"/>
          <w:w w:val="105"/>
        </w:rPr>
        <w:t> intentions”</w:t>
      </w:r>
      <w:r>
        <w:rPr>
          <w:color w:val="231F20"/>
          <w:w w:val="105"/>
        </w:rPr>
        <w:t> and</w:t>
      </w:r>
      <w:r>
        <w:rPr>
          <w:color w:val="231F20"/>
          <w:w w:val="105"/>
        </w:rPr>
        <w:t> “cultural</w:t>
      </w:r>
      <w:r>
        <w:rPr>
          <w:color w:val="231F20"/>
          <w:w w:val="105"/>
        </w:rPr>
        <w:t> ignorance”</w:t>
      </w:r>
      <w:r>
        <w:rPr>
          <w:color w:val="231F20"/>
          <w:w w:val="105"/>
        </w:rPr>
        <w:t> of</w:t>
      </w:r>
      <w:r>
        <w:rPr>
          <w:color w:val="231F20"/>
          <w:w w:val="105"/>
        </w:rPr>
        <w:t> white</w:t>
      </w:r>
      <w:r>
        <w:rPr>
          <w:color w:val="231F20"/>
          <w:w w:val="105"/>
        </w:rPr>
        <w:t> creators, William</w:t>
      </w:r>
      <w:r>
        <w:rPr>
          <w:color w:val="231F20"/>
          <w:spacing w:val="40"/>
          <w:w w:val="105"/>
        </w:rPr>
        <w:t> </w:t>
      </w:r>
      <w:r>
        <w:rPr>
          <w:color w:val="231F20"/>
          <w:w w:val="105"/>
        </w:rPr>
        <w:t>L.</w:t>
      </w:r>
      <w:r>
        <w:rPr>
          <w:color w:val="231F20"/>
          <w:spacing w:val="40"/>
          <w:w w:val="105"/>
        </w:rPr>
        <w:t> </w:t>
      </w:r>
      <w:r>
        <w:rPr>
          <w:color w:val="231F20"/>
          <w:w w:val="105"/>
        </w:rPr>
        <w:t>Svitavsky</w:t>
      </w:r>
      <w:r>
        <w:rPr>
          <w:color w:val="231F20"/>
          <w:spacing w:val="40"/>
          <w:w w:val="105"/>
        </w:rPr>
        <w:t> </w:t>
      </w:r>
      <w:r>
        <w:rPr>
          <w:color w:val="231F20"/>
          <w:w w:val="105"/>
        </w:rPr>
        <w:t>summarizes</w:t>
      </w:r>
      <w:r>
        <w:rPr>
          <w:color w:val="231F20"/>
          <w:spacing w:val="40"/>
          <w:w w:val="105"/>
        </w:rPr>
        <w:t> </w:t>
      </w:r>
      <w:r>
        <w:rPr>
          <w:color w:val="231F20"/>
          <w:w w:val="105"/>
        </w:rPr>
        <w:t>black</w:t>
      </w:r>
      <w:r>
        <w:rPr>
          <w:color w:val="231F20"/>
          <w:spacing w:val="40"/>
          <w:w w:val="105"/>
        </w:rPr>
        <w:t> </w:t>
      </w:r>
      <w:r>
        <w:rPr>
          <w:color w:val="231F20"/>
          <w:w w:val="105"/>
        </w:rPr>
        <w:t>superheroes</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era</w:t>
      </w:r>
      <w:r>
        <w:rPr>
          <w:color w:val="231F20"/>
          <w:spacing w:val="30"/>
          <w:w w:val="105"/>
        </w:rPr>
        <w:t> </w:t>
      </w:r>
      <w:r>
        <w:rPr>
          <w:color w:val="231F20"/>
          <w:w w:val="105"/>
        </w:rPr>
        <w:t>as</w:t>
      </w:r>
      <w:r>
        <w:rPr>
          <w:color w:val="231F20"/>
          <w:spacing w:val="30"/>
          <w:w w:val="105"/>
        </w:rPr>
        <w:t> </w:t>
      </w:r>
      <w:r>
        <w:rPr>
          <w:color w:val="231F20"/>
          <w:w w:val="105"/>
        </w:rPr>
        <w:t>combining</w:t>
      </w:r>
      <w:r>
        <w:rPr>
          <w:color w:val="231F20"/>
          <w:spacing w:val="30"/>
          <w:w w:val="105"/>
        </w:rPr>
        <w:t> </w:t>
      </w:r>
      <w:r>
        <w:rPr>
          <w:color w:val="231F20"/>
          <w:w w:val="105"/>
        </w:rPr>
        <w:t>“a</w:t>
      </w:r>
      <w:r>
        <w:rPr>
          <w:color w:val="231F20"/>
          <w:spacing w:val="30"/>
          <w:w w:val="105"/>
        </w:rPr>
        <w:t> </w:t>
      </w:r>
      <w:r>
        <w:rPr>
          <w:color w:val="231F20"/>
          <w:w w:val="105"/>
        </w:rPr>
        <w:t>veneer</w:t>
      </w:r>
      <w:r>
        <w:rPr>
          <w:color w:val="231F20"/>
          <w:spacing w:val="30"/>
          <w:w w:val="105"/>
        </w:rPr>
        <w:t> </w:t>
      </w:r>
      <w:r>
        <w:rPr>
          <w:color w:val="231F20"/>
          <w:w w:val="105"/>
        </w:rPr>
        <w:t>of</w:t>
      </w:r>
      <w:r>
        <w:rPr>
          <w:color w:val="231F20"/>
          <w:spacing w:val="30"/>
          <w:w w:val="105"/>
        </w:rPr>
        <w:t> </w:t>
      </w:r>
      <w:r>
        <w:rPr>
          <w:color w:val="231F20"/>
          <w:w w:val="105"/>
        </w:rPr>
        <w:t>streetwise</w:t>
      </w:r>
      <w:r>
        <w:rPr>
          <w:color w:val="231F20"/>
          <w:spacing w:val="30"/>
          <w:w w:val="105"/>
        </w:rPr>
        <w:t> </w:t>
      </w:r>
      <w:r>
        <w:rPr>
          <w:color w:val="231F20"/>
          <w:w w:val="105"/>
        </w:rPr>
        <w:t>attitude</w:t>
      </w:r>
      <w:r>
        <w:rPr>
          <w:color w:val="231F20"/>
          <w:spacing w:val="30"/>
          <w:w w:val="105"/>
        </w:rPr>
        <w:t> </w:t>
      </w:r>
      <w:r>
        <w:rPr>
          <w:color w:val="231F20"/>
          <w:w w:val="105"/>
        </w:rPr>
        <w:t>with</w:t>
      </w:r>
      <w:r>
        <w:rPr>
          <w:color w:val="231F20"/>
          <w:spacing w:val="30"/>
          <w:w w:val="105"/>
        </w:rPr>
        <w:t> </w:t>
      </w:r>
      <w:r>
        <w:rPr>
          <w:color w:val="231F20"/>
          <w:w w:val="105"/>
        </w:rPr>
        <w:t>a</w:t>
      </w:r>
      <w:r>
        <w:rPr>
          <w:color w:val="231F20"/>
          <w:spacing w:val="30"/>
          <w:w w:val="105"/>
        </w:rPr>
        <w:t> </w:t>
      </w:r>
      <w:r>
        <w:rPr>
          <w:color w:val="231F20"/>
          <w:w w:val="105"/>
        </w:rPr>
        <w:t>core of</w:t>
      </w:r>
      <w:r>
        <w:rPr>
          <w:color w:val="231F20"/>
          <w:w w:val="105"/>
        </w:rPr>
        <w:t> values</w:t>
      </w:r>
      <w:r>
        <w:rPr>
          <w:color w:val="231F20"/>
          <w:w w:val="105"/>
        </w:rPr>
        <w:t> comfortable</w:t>
      </w:r>
      <w:r>
        <w:rPr>
          <w:color w:val="231F20"/>
          <w:w w:val="105"/>
        </w:rPr>
        <w:t> for</w:t>
      </w:r>
      <w:r>
        <w:rPr>
          <w:color w:val="231F20"/>
          <w:w w:val="105"/>
        </w:rPr>
        <w:t> middle-class</w:t>
      </w:r>
      <w:r>
        <w:rPr>
          <w:color w:val="231F20"/>
          <w:w w:val="105"/>
        </w:rPr>
        <w:t> white</w:t>
      </w:r>
      <w:r>
        <w:rPr>
          <w:color w:val="231F20"/>
          <w:w w:val="105"/>
        </w:rPr>
        <w:t> readers”</w:t>
      </w:r>
      <w:r>
        <w:rPr>
          <w:color w:val="231F20"/>
          <w:w w:val="105"/>
        </w:rPr>
        <w:t> (2013: 153,</w:t>
      </w:r>
      <w:r>
        <w:rPr>
          <w:color w:val="231F20"/>
          <w:w w:val="105"/>
        </w:rPr>
        <w:t> 156).</w:t>
      </w:r>
      <w:r>
        <w:rPr>
          <w:color w:val="231F20"/>
          <w:w w:val="105"/>
        </w:rPr>
        <w:t> In</w:t>
      </w:r>
      <w:r>
        <w:rPr>
          <w:color w:val="231F20"/>
          <w:w w:val="105"/>
        </w:rPr>
        <w:t> 1969,</w:t>
      </w:r>
      <w:r>
        <w:rPr>
          <w:color w:val="231F20"/>
          <w:w w:val="105"/>
        </w:rPr>
        <w:t> Stan</w:t>
      </w:r>
      <w:r>
        <w:rPr>
          <w:color w:val="231F20"/>
          <w:w w:val="105"/>
        </w:rPr>
        <w:t> Lee</w:t>
      </w:r>
      <w:r>
        <w:rPr>
          <w:color w:val="231F20"/>
          <w:w w:val="105"/>
        </w:rPr>
        <w:t> and</w:t>
      </w:r>
      <w:r>
        <w:rPr>
          <w:color w:val="231F20"/>
          <w:w w:val="105"/>
        </w:rPr>
        <w:t> artist</w:t>
      </w:r>
      <w:r>
        <w:rPr>
          <w:color w:val="231F20"/>
          <w:w w:val="105"/>
        </w:rPr>
        <w:t> Gene</w:t>
      </w:r>
      <w:r>
        <w:rPr>
          <w:color w:val="231F20"/>
          <w:w w:val="105"/>
        </w:rPr>
        <w:t> Colan</w:t>
      </w:r>
      <w:r>
        <w:rPr>
          <w:color w:val="231F20"/>
          <w:w w:val="105"/>
        </w:rPr>
        <w:t> introduced Sam</w:t>
      </w:r>
      <w:r>
        <w:rPr>
          <w:color w:val="231F20"/>
          <w:w w:val="105"/>
        </w:rPr>
        <w:t> Wilson</w:t>
      </w:r>
      <w:r>
        <w:rPr>
          <w:color w:val="231F20"/>
          <w:w w:val="105"/>
        </w:rPr>
        <w:t> as</w:t>
      </w:r>
      <w:r>
        <w:rPr>
          <w:color w:val="231F20"/>
          <w:w w:val="105"/>
        </w:rPr>
        <w:t> the</w:t>
      </w:r>
      <w:r>
        <w:rPr>
          <w:color w:val="231F20"/>
          <w:w w:val="105"/>
        </w:rPr>
        <w:t> Falcon</w:t>
      </w:r>
      <w:r>
        <w:rPr>
          <w:color w:val="231F20"/>
          <w:w w:val="105"/>
        </w:rPr>
        <w:t> in</w:t>
      </w:r>
      <w:r>
        <w:rPr>
          <w:color w:val="231F20"/>
          <w:w w:val="105"/>
        </w:rPr>
        <w:t> a</w:t>
      </w:r>
      <w:r>
        <w:rPr>
          <w:color w:val="231F20"/>
          <w:w w:val="105"/>
        </w:rPr>
        <w:t> three-issue</w:t>
      </w:r>
      <w:r>
        <w:rPr>
          <w:color w:val="231F20"/>
          <w:spacing w:val="40"/>
          <w:w w:val="105"/>
        </w:rPr>
        <w:t> </w:t>
      </w:r>
      <w:r>
        <w:rPr>
          <w:i/>
          <w:color w:val="231F20"/>
          <w:w w:val="105"/>
        </w:rPr>
        <w:t>Captain</w:t>
      </w:r>
      <w:r>
        <w:rPr>
          <w:i/>
          <w:color w:val="231F20"/>
          <w:w w:val="105"/>
        </w:rPr>
        <w:t> America</w:t>
      </w:r>
      <w:r>
        <w:rPr>
          <w:i/>
          <w:color w:val="231F20"/>
          <w:spacing w:val="80"/>
          <w:w w:val="105"/>
        </w:rPr>
        <w:t> </w:t>
      </w:r>
      <w:r>
        <w:rPr>
          <w:color w:val="231F20"/>
          <w:w w:val="105"/>
        </w:rPr>
        <w:t>story</w:t>
      </w:r>
      <w:r>
        <w:rPr>
          <w:color w:val="231F20"/>
          <w:w w:val="105"/>
        </w:rPr>
        <w:t> arc,</w:t>
      </w:r>
      <w:r>
        <w:rPr>
          <w:color w:val="231F20"/>
          <w:w w:val="105"/>
        </w:rPr>
        <w:t> with</w:t>
      </w:r>
      <w:r>
        <w:rPr>
          <w:color w:val="231F20"/>
          <w:w w:val="105"/>
        </w:rPr>
        <w:t> a</w:t>
      </w:r>
      <w:r>
        <w:rPr>
          <w:color w:val="231F20"/>
          <w:w w:val="105"/>
        </w:rPr>
        <w:t> fourth-issue</w:t>
      </w:r>
      <w:r>
        <w:rPr>
          <w:color w:val="231F20"/>
          <w:w w:val="105"/>
        </w:rPr>
        <w:t> epilogue</w:t>
      </w:r>
      <w:r>
        <w:rPr>
          <w:color w:val="231F20"/>
          <w:w w:val="105"/>
        </w:rPr>
        <w:t> leaving</w:t>
      </w:r>
      <w:r>
        <w:rPr>
          <w:color w:val="231F20"/>
          <w:w w:val="105"/>
        </w:rPr>
        <w:t> the</w:t>
      </w:r>
      <w:r>
        <w:rPr>
          <w:color w:val="231F20"/>
          <w:w w:val="105"/>
        </w:rPr>
        <w:t> new</w:t>
      </w:r>
      <w:r>
        <w:rPr>
          <w:color w:val="231F20"/>
          <w:w w:val="105"/>
        </w:rPr>
        <w:t> hero</w:t>
      </w:r>
      <w:r>
        <w:rPr>
          <w:color w:val="231F20"/>
          <w:w w:val="105"/>
        </w:rPr>
        <w:t> to fight</w:t>
      </w:r>
      <w:r>
        <w:rPr>
          <w:color w:val="231F20"/>
          <w:w w:val="105"/>
        </w:rPr>
        <w:t> crime</w:t>
      </w:r>
      <w:r>
        <w:rPr>
          <w:color w:val="231F20"/>
          <w:w w:val="105"/>
        </w:rPr>
        <w:t> in</w:t>
      </w:r>
      <w:r>
        <w:rPr>
          <w:color w:val="231F20"/>
          <w:w w:val="105"/>
        </w:rPr>
        <w:t> Harlem.</w:t>
      </w:r>
      <w:r>
        <w:rPr>
          <w:color w:val="231F20"/>
          <w:w w:val="105"/>
        </w:rPr>
        <w:t> Because</w:t>
      </w:r>
      <w:r>
        <w:rPr>
          <w:color w:val="231F20"/>
          <w:w w:val="105"/>
        </w:rPr>
        <w:t> Black</w:t>
      </w:r>
      <w:r>
        <w:rPr>
          <w:color w:val="231F20"/>
          <w:w w:val="105"/>
        </w:rPr>
        <w:t> Panther</w:t>
      </w:r>
      <w:r>
        <w:rPr>
          <w:color w:val="231F20"/>
          <w:w w:val="105"/>
        </w:rPr>
        <w:t> is</w:t>
      </w:r>
      <w:r>
        <w:rPr>
          <w:color w:val="231F20"/>
          <w:w w:val="105"/>
        </w:rPr>
        <w:t> African,</w:t>
      </w:r>
      <w:r>
        <w:rPr>
          <w:color w:val="231F20"/>
          <w:w w:val="105"/>
        </w:rPr>
        <w:t> the Falcon</w:t>
      </w:r>
      <w:r>
        <w:rPr>
          <w:color w:val="231F20"/>
          <w:w w:val="105"/>
        </w:rPr>
        <w:t> is</w:t>
      </w:r>
      <w:r>
        <w:rPr>
          <w:color w:val="231F20"/>
          <w:w w:val="105"/>
        </w:rPr>
        <w:t> considered</w:t>
      </w:r>
      <w:r>
        <w:rPr>
          <w:color w:val="231F20"/>
          <w:w w:val="105"/>
        </w:rPr>
        <w:t> comics’</w:t>
      </w:r>
      <w:r>
        <w:rPr>
          <w:color w:val="231F20"/>
          <w:w w:val="105"/>
        </w:rPr>
        <w:t> first</w:t>
      </w:r>
      <w:r>
        <w:rPr>
          <w:color w:val="231F20"/>
          <w:w w:val="105"/>
        </w:rPr>
        <w:t> African-American</w:t>
      </w:r>
      <w:r>
        <w:rPr>
          <w:color w:val="231F20"/>
          <w:w w:val="105"/>
        </w:rPr>
        <w:t> superhero. He</w:t>
      </w:r>
      <w:r>
        <w:rPr>
          <w:color w:val="231F20"/>
          <w:w w:val="105"/>
        </w:rPr>
        <w:t> returned</w:t>
      </w:r>
      <w:r>
        <w:rPr>
          <w:color w:val="231F20"/>
          <w:w w:val="105"/>
        </w:rPr>
        <w:t> for</w:t>
      </w:r>
      <w:r>
        <w:rPr>
          <w:color w:val="231F20"/>
          <w:w w:val="105"/>
        </w:rPr>
        <w:t> a</w:t>
      </w:r>
      <w:r>
        <w:rPr>
          <w:color w:val="231F20"/>
          <w:w w:val="105"/>
        </w:rPr>
        <w:t> single</w:t>
      </w:r>
      <w:r>
        <w:rPr>
          <w:color w:val="231F20"/>
          <w:w w:val="105"/>
        </w:rPr>
        <w:t> episode</w:t>
      </w:r>
      <w:r>
        <w:rPr>
          <w:color w:val="231F20"/>
          <w:w w:val="105"/>
        </w:rPr>
        <w:t> six</w:t>
      </w:r>
      <w:r>
        <w:rPr>
          <w:color w:val="231F20"/>
          <w:w w:val="105"/>
        </w:rPr>
        <w:t> months</w:t>
      </w:r>
      <w:r>
        <w:rPr>
          <w:color w:val="231F20"/>
          <w:w w:val="105"/>
        </w:rPr>
        <w:t> later,</w:t>
      </w:r>
      <w:r>
        <w:rPr>
          <w:color w:val="231F20"/>
          <w:w w:val="105"/>
        </w:rPr>
        <w:t> in</w:t>
      </w:r>
      <w:r>
        <w:rPr>
          <w:color w:val="231F20"/>
          <w:w w:val="105"/>
        </w:rPr>
        <w:t> which</w:t>
      </w:r>
      <w:r>
        <w:rPr>
          <w:color w:val="231F20"/>
          <w:w w:val="105"/>
        </w:rPr>
        <w:t> he tells</w:t>
      </w:r>
      <w:r>
        <w:rPr>
          <w:color w:val="231F20"/>
          <w:spacing w:val="40"/>
          <w:w w:val="105"/>
        </w:rPr>
        <w:t> </w:t>
      </w:r>
      <w:r>
        <w:rPr>
          <w:color w:val="231F20"/>
          <w:w w:val="105"/>
        </w:rPr>
        <w:t>Captain</w:t>
      </w:r>
      <w:r>
        <w:rPr>
          <w:color w:val="231F20"/>
          <w:spacing w:val="40"/>
          <w:w w:val="105"/>
        </w:rPr>
        <w:t> </w:t>
      </w:r>
      <w:r>
        <w:rPr>
          <w:color w:val="231F20"/>
          <w:w w:val="105"/>
        </w:rPr>
        <w:t>America:</w:t>
      </w:r>
      <w:r>
        <w:rPr>
          <w:color w:val="231F20"/>
          <w:spacing w:val="40"/>
          <w:w w:val="105"/>
        </w:rPr>
        <w:t> </w:t>
      </w:r>
      <w:r>
        <w:rPr>
          <w:color w:val="231F20"/>
          <w:w w:val="105"/>
        </w:rPr>
        <w:t>“Your</w:t>
      </w:r>
      <w:r>
        <w:rPr>
          <w:color w:val="231F20"/>
          <w:spacing w:val="40"/>
          <w:w w:val="105"/>
        </w:rPr>
        <w:t> </w:t>
      </w:r>
      <w:r>
        <w:rPr>
          <w:color w:val="231F20"/>
          <w:w w:val="105"/>
        </w:rPr>
        <w:t>skin</w:t>
      </w:r>
      <w:r>
        <w:rPr>
          <w:color w:val="231F20"/>
          <w:spacing w:val="40"/>
          <w:w w:val="105"/>
        </w:rPr>
        <w:t> </w:t>
      </w:r>
      <w:r>
        <w:rPr>
          <w:color w:val="231F20"/>
          <w:w w:val="105"/>
        </w:rPr>
        <w:t>may</w:t>
      </w:r>
      <w:r>
        <w:rPr>
          <w:color w:val="231F20"/>
          <w:spacing w:val="40"/>
          <w:w w:val="105"/>
        </w:rPr>
        <w:t> </w:t>
      </w:r>
      <w:r>
        <w:rPr>
          <w:color w:val="231F20"/>
          <w:w w:val="105"/>
        </w:rPr>
        <w:t>be</w:t>
      </w:r>
      <w:r>
        <w:rPr>
          <w:color w:val="231F20"/>
          <w:spacing w:val="40"/>
          <w:w w:val="105"/>
        </w:rPr>
        <w:t> </w:t>
      </w:r>
      <w:r>
        <w:rPr>
          <w:color w:val="231F20"/>
          <w:w w:val="105"/>
        </w:rPr>
        <w:t>a</w:t>
      </w:r>
      <w:r>
        <w:rPr>
          <w:color w:val="231F20"/>
          <w:spacing w:val="40"/>
          <w:w w:val="105"/>
        </w:rPr>
        <w:t> </w:t>
      </w:r>
      <w:r>
        <w:rPr>
          <w:color w:val="231F20"/>
          <w:w w:val="105"/>
        </w:rPr>
        <w:t>different</w:t>
      </w:r>
      <w:r>
        <w:rPr>
          <w:color w:val="231F20"/>
          <w:spacing w:val="40"/>
          <w:w w:val="105"/>
        </w:rPr>
        <w:t> </w:t>
      </w:r>
      <w:r>
        <w:rPr>
          <w:color w:val="231F20"/>
          <w:w w:val="105"/>
        </w:rPr>
        <w:t>color</w:t>
      </w:r>
      <w:r>
        <w:rPr>
          <w:color w:val="231F20"/>
          <w:spacing w:val="40"/>
          <w:w w:val="105"/>
        </w:rPr>
        <w:t> </w:t>
      </w:r>
      <w:r>
        <w:rPr>
          <w:color w:val="231F20"/>
          <w:w w:val="105"/>
        </w:rPr>
        <w:t>… But there’s no man alive I’m prouder to call … Brother!” (Lee et al.</w:t>
      </w:r>
      <w:r>
        <w:rPr>
          <w:color w:val="231F20"/>
          <w:w w:val="105"/>
        </w:rPr>
        <w:t> 1970).</w:t>
      </w:r>
      <w:r>
        <w:rPr>
          <w:color w:val="231F20"/>
          <w:w w:val="105"/>
        </w:rPr>
        <w:t> Like</w:t>
      </w:r>
      <w:r>
        <w:rPr>
          <w:color w:val="231F20"/>
          <w:w w:val="105"/>
        </w:rPr>
        <w:t> Kirby</w:t>
      </w:r>
      <w:r>
        <w:rPr>
          <w:color w:val="231F20"/>
          <w:w w:val="105"/>
        </w:rPr>
        <w:t> and</w:t>
      </w:r>
      <w:r>
        <w:rPr>
          <w:color w:val="231F20"/>
          <w:w w:val="105"/>
        </w:rPr>
        <w:t> Lee’s</w:t>
      </w:r>
      <w:r>
        <w:rPr>
          <w:color w:val="231F20"/>
          <w:w w:val="105"/>
        </w:rPr>
        <w:t> Black</w:t>
      </w:r>
      <w:r>
        <w:rPr>
          <w:color w:val="231F20"/>
          <w:w w:val="105"/>
        </w:rPr>
        <w:t> Panther,</w:t>
      </w:r>
      <w:r>
        <w:rPr>
          <w:color w:val="231F20"/>
          <w:w w:val="105"/>
        </w:rPr>
        <w:t> the</w:t>
      </w:r>
      <w:r>
        <w:rPr>
          <w:color w:val="231F20"/>
          <w:w w:val="105"/>
        </w:rPr>
        <w:t> Falcon</w:t>
      </w:r>
      <w:r>
        <w:rPr>
          <w:color w:val="231F20"/>
          <w:w w:val="105"/>
        </w:rPr>
        <w:t> places interracial</w:t>
      </w:r>
      <w:r>
        <w:rPr>
          <w:color w:val="231F20"/>
          <w:w w:val="105"/>
        </w:rPr>
        <w:t> unity</w:t>
      </w:r>
      <w:r>
        <w:rPr>
          <w:color w:val="231F20"/>
          <w:w w:val="105"/>
        </w:rPr>
        <w:t> above</w:t>
      </w:r>
      <w:r>
        <w:rPr>
          <w:color w:val="231F20"/>
          <w:w w:val="105"/>
        </w:rPr>
        <w:t> black</w:t>
      </w:r>
      <w:r>
        <w:rPr>
          <w:color w:val="231F20"/>
          <w:w w:val="105"/>
        </w:rPr>
        <w:t> identity.</w:t>
      </w:r>
      <w:r>
        <w:rPr>
          <w:color w:val="231F20"/>
          <w:w w:val="105"/>
        </w:rPr>
        <w:t> Colan’s</w:t>
      </w:r>
      <w:r>
        <w:rPr>
          <w:color w:val="231F20"/>
          <w:w w:val="105"/>
        </w:rPr>
        <w:t> chest-exposing costume</w:t>
      </w:r>
      <w:r>
        <w:rPr>
          <w:color w:val="231F20"/>
          <w:spacing w:val="40"/>
          <w:w w:val="105"/>
        </w:rPr>
        <w:t> </w:t>
      </w:r>
      <w:r>
        <w:rPr>
          <w:color w:val="231F20"/>
          <w:w w:val="105"/>
        </w:rPr>
        <w:t>design</w:t>
      </w:r>
      <w:r>
        <w:rPr>
          <w:color w:val="231F20"/>
          <w:spacing w:val="40"/>
          <w:w w:val="105"/>
        </w:rPr>
        <w:t> </w:t>
      </w:r>
      <w:r>
        <w:rPr>
          <w:color w:val="231F20"/>
          <w:w w:val="105"/>
        </w:rPr>
        <w:t>echoed</w:t>
      </w:r>
      <w:r>
        <w:rPr>
          <w:color w:val="231F20"/>
          <w:spacing w:val="40"/>
          <w:w w:val="105"/>
        </w:rPr>
        <w:t> </w:t>
      </w:r>
      <w:r>
        <w:rPr>
          <w:color w:val="231F20"/>
          <w:w w:val="105"/>
        </w:rPr>
        <w:t>the</w:t>
      </w:r>
      <w:r>
        <w:rPr>
          <w:color w:val="231F20"/>
          <w:spacing w:val="40"/>
          <w:w w:val="105"/>
        </w:rPr>
        <w:t> </w:t>
      </w:r>
      <w:r>
        <w:rPr>
          <w:color w:val="231F20"/>
          <w:w w:val="105"/>
        </w:rPr>
        <w:t>open-shirt</w:t>
      </w:r>
      <w:r>
        <w:rPr>
          <w:color w:val="231F20"/>
          <w:spacing w:val="40"/>
          <w:w w:val="105"/>
        </w:rPr>
        <w:t> </w:t>
      </w:r>
      <w:r>
        <w:rPr>
          <w:color w:val="231F20"/>
          <w:w w:val="105"/>
        </w:rPr>
        <w:t>of</w:t>
      </w:r>
      <w:r>
        <w:rPr>
          <w:color w:val="231F20"/>
          <w:spacing w:val="40"/>
          <w:w w:val="105"/>
        </w:rPr>
        <w:t> </w:t>
      </w:r>
      <w:r>
        <w:rPr>
          <w:color w:val="231F20"/>
          <w:w w:val="105"/>
        </w:rPr>
        <w:t>the</w:t>
      </w:r>
      <w:r>
        <w:rPr>
          <w:color w:val="231F20"/>
          <w:spacing w:val="40"/>
          <w:w w:val="105"/>
        </w:rPr>
        <w:t> </w:t>
      </w:r>
      <w:r>
        <w:rPr>
          <w:color w:val="231F20"/>
          <w:w w:val="105"/>
        </w:rPr>
        <w:t>1960s’</w:t>
      </w:r>
      <w:r>
        <w:rPr>
          <w:color w:val="231F20"/>
          <w:spacing w:val="40"/>
          <w:w w:val="105"/>
        </w:rPr>
        <w:t> </w:t>
      </w:r>
      <w:r>
        <w:rPr>
          <w:color w:val="231F20"/>
          <w:w w:val="105"/>
        </w:rPr>
        <w:t>Lothar and</w:t>
      </w:r>
      <w:r>
        <w:rPr>
          <w:color w:val="231F20"/>
          <w:w w:val="105"/>
        </w:rPr>
        <w:t> established</w:t>
      </w:r>
      <w:r>
        <w:rPr>
          <w:color w:val="231F20"/>
          <w:w w:val="105"/>
        </w:rPr>
        <w:t> a</w:t>
      </w:r>
      <w:r>
        <w:rPr>
          <w:color w:val="231F20"/>
          <w:w w:val="105"/>
        </w:rPr>
        <w:t> norm</w:t>
      </w:r>
      <w:r>
        <w:rPr>
          <w:color w:val="231F20"/>
          <w:w w:val="105"/>
        </w:rPr>
        <w:t> for</w:t>
      </w:r>
      <w:r>
        <w:rPr>
          <w:color w:val="231F20"/>
          <w:w w:val="105"/>
        </w:rPr>
        <w:t> black</w:t>
      </w:r>
      <w:r>
        <w:rPr>
          <w:color w:val="231F20"/>
          <w:w w:val="105"/>
        </w:rPr>
        <w:t> superheroes</w:t>
      </w:r>
      <w:r>
        <w:rPr>
          <w:color w:val="231F20"/>
          <w:w w:val="105"/>
        </w:rPr>
        <w:t> for</w:t>
      </w:r>
      <w:r>
        <w:rPr>
          <w:color w:val="231F20"/>
          <w:w w:val="105"/>
        </w:rPr>
        <w:t> the</w:t>
      </w:r>
      <w:r>
        <w:rPr>
          <w:color w:val="231F20"/>
          <w:w w:val="105"/>
        </w:rPr>
        <w:t> coming decade.</w:t>
      </w:r>
      <w:r>
        <w:rPr>
          <w:color w:val="231F20"/>
          <w:w w:val="105"/>
        </w:rPr>
        <w:t> Though</w:t>
      </w:r>
      <w:r>
        <w:rPr>
          <w:color w:val="231F20"/>
          <w:w w:val="105"/>
        </w:rPr>
        <w:t> white</w:t>
      </w:r>
      <w:r>
        <w:rPr>
          <w:color w:val="231F20"/>
          <w:w w:val="105"/>
        </w:rPr>
        <w:t> superheroes</w:t>
      </w:r>
      <w:r>
        <w:rPr>
          <w:color w:val="231F20"/>
          <w:w w:val="105"/>
        </w:rPr>
        <w:t> of</w:t>
      </w:r>
      <w:r>
        <w:rPr>
          <w:color w:val="231F20"/>
          <w:w w:val="105"/>
        </w:rPr>
        <w:t> the</w:t>
      </w:r>
      <w:r>
        <w:rPr>
          <w:color w:val="231F20"/>
          <w:w w:val="105"/>
        </w:rPr>
        <w:t> 1970s</w:t>
      </w:r>
      <w:r>
        <w:rPr>
          <w:color w:val="231F20"/>
          <w:w w:val="105"/>
        </w:rPr>
        <w:t> also</w:t>
      </w:r>
      <w:r>
        <w:rPr>
          <w:color w:val="231F20"/>
          <w:w w:val="105"/>
        </w:rPr>
        <w:t> sometimes wear</w:t>
      </w:r>
      <w:r>
        <w:rPr>
          <w:color w:val="231F20"/>
          <w:w w:val="105"/>
        </w:rPr>
        <w:t> shirts</w:t>
      </w:r>
      <w:r>
        <w:rPr>
          <w:color w:val="231F20"/>
          <w:w w:val="105"/>
        </w:rPr>
        <w:t> with</w:t>
      </w:r>
      <w:r>
        <w:rPr>
          <w:color w:val="231F20"/>
          <w:w w:val="105"/>
        </w:rPr>
        <w:t> v-shaped</w:t>
      </w:r>
      <w:r>
        <w:rPr>
          <w:color w:val="231F20"/>
          <w:w w:val="105"/>
        </w:rPr>
        <w:t> openings</w:t>
      </w:r>
      <w:r>
        <w:rPr>
          <w:color w:val="231F20"/>
          <w:w w:val="105"/>
        </w:rPr>
        <w:t> (Sub-Mariner,</w:t>
      </w:r>
      <w:r>
        <w:rPr>
          <w:color w:val="231F20"/>
          <w:w w:val="105"/>
        </w:rPr>
        <w:t> Killraven), the</w:t>
      </w:r>
      <w:r>
        <w:rPr>
          <w:color w:val="231F20"/>
          <w:w w:val="105"/>
        </w:rPr>
        <w:t> pattern</w:t>
      </w:r>
      <w:r>
        <w:rPr>
          <w:color w:val="231F20"/>
          <w:w w:val="105"/>
        </w:rPr>
        <w:t> is</w:t>
      </w:r>
      <w:r>
        <w:rPr>
          <w:color w:val="231F20"/>
          <w:w w:val="105"/>
        </w:rPr>
        <w:t> disproportionately</w:t>
      </w:r>
      <w:r>
        <w:rPr>
          <w:color w:val="231F20"/>
          <w:w w:val="105"/>
        </w:rPr>
        <w:t> common</w:t>
      </w:r>
      <w:r>
        <w:rPr>
          <w:color w:val="231F20"/>
          <w:w w:val="105"/>
        </w:rPr>
        <w:t> for</w:t>
      </w:r>
      <w:r>
        <w:rPr>
          <w:color w:val="231F20"/>
          <w:w w:val="105"/>
        </w:rPr>
        <w:t> black</w:t>
      </w:r>
      <w:r>
        <w:rPr>
          <w:color w:val="231F20"/>
          <w:w w:val="105"/>
        </w:rPr>
        <w:t> men,</w:t>
      </w:r>
      <w:r>
        <w:rPr>
          <w:color w:val="231F20"/>
          <w:w w:val="105"/>
        </w:rPr>
        <w:t> who, writes</w:t>
      </w:r>
      <w:r>
        <w:rPr>
          <w:color w:val="231F20"/>
          <w:w w:val="105"/>
        </w:rPr>
        <w:t> Conseula</w:t>
      </w:r>
      <w:r>
        <w:rPr>
          <w:color w:val="231F20"/>
          <w:w w:val="105"/>
        </w:rPr>
        <w:t> Francis,</w:t>
      </w:r>
      <w:r>
        <w:rPr>
          <w:color w:val="231F20"/>
          <w:w w:val="105"/>
        </w:rPr>
        <w:t> “in</w:t>
      </w:r>
      <w:r>
        <w:rPr>
          <w:color w:val="231F20"/>
          <w:w w:val="105"/>
        </w:rPr>
        <w:t> the</w:t>
      </w:r>
      <w:r>
        <w:rPr>
          <w:color w:val="231F20"/>
          <w:w w:val="105"/>
        </w:rPr>
        <w:t> popular</w:t>
      </w:r>
      <w:r>
        <w:rPr>
          <w:color w:val="231F20"/>
          <w:w w:val="105"/>
        </w:rPr>
        <w:t> American</w:t>
      </w:r>
      <w:r>
        <w:rPr>
          <w:color w:val="231F20"/>
          <w:w w:val="105"/>
        </w:rPr>
        <w:t> imagination, are</w:t>
      </w:r>
      <w:r>
        <w:rPr>
          <w:color w:val="231F20"/>
          <w:w w:val="105"/>
        </w:rPr>
        <w:t> often</w:t>
      </w:r>
      <w:r>
        <w:rPr>
          <w:color w:val="231F20"/>
          <w:w w:val="105"/>
        </w:rPr>
        <w:t> read</w:t>
      </w:r>
      <w:r>
        <w:rPr>
          <w:color w:val="231F20"/>
          <w:w w:val="105"/>
        </w:rPr>
        <w:t> as</w:t>
      </w:r>
      <w:r>
        <w:rPr>
          <w:color w:val="231F20"/>
          <w:w w:val="105"/>
        </w:rPr>
        <w:t> hypersexual”</w:t>
      </w:r>
      <w:r>
        <w:rPr>
          <w:color w:val="231F20"/>
          <w:w w:val="105"/>
        </w:rPr>
        <w:t> (2015:</w:t>
      </w:r>
      <w:r>
        <w:rPr>
          <w:color w:val="231F20"/>
          <w:w w:val="105"/>
        </w:rPr>
        <w:t> 141).</w:t>
      </w:r>
      <w:r>
        <w:rPr>
          <w:color w:val="231F20"/>
          <w:w w:val="105"/>
        </w:rPr>
        <w:t> The</w:t>
      </w:r>
      <w:r>
        <w:rPr>
          <w:color w:val="231F20"/>
          <w:w w:val="105"/>
        </w:rPr>
        <w:t> costume</w:t>
      </w:r>
      <w:r>
        <w:rPr>
          <w:color w:val="231F20"/>
          <w:w w:val="105"/>
        </w:rPr>
        <w:t> design reflected</w:t>
      </w:r>
      <w:r>
        <w:rPr>
          <w:color w:val="231F20"/>
          <w:w w:val="105"/>
        </w:rPr>
        <w:t> that</w:t>
      </w:r>
      <w:r>
        <w:rPr>
          <w:color w:val="231F20"/>
          <w:w w:val="105"/>
        </w:rPr>
        <w:t> hypersexuality</w:t>
      </w:r>
      <w:r>
        <w:rPr>
          <w:color w:val="231F20"/>
          <w:w w:val="105"/>
        </w:rPr>
        <w:t> visually</w:t>
      </w:r>
      <w:r>
        <w:rPr>
          <w:color w:val="231F20"/>
          <w:w w:val="105"/>
        </w:rPr>
        <w:t> while</w:t>
      </w:r>
      <w:r>
        <w:rPr>
          <w:color w:val="231F20"/>
          <w:w w:val="105"/>
        </w:rPr>
        <w:t> writers</w:t>
      </w:r>
      <w:r>
        <w:rPr>
          <w:color w:val="231F20"/>
          <w:w w:val="105"/>
        </w:rPr>
        <w:t> contained</w:t>
      </w:r>
      <w:r>
        <w:rPr>
          <w:color w:val="231F20"/>
          <w:w w:val="105"/>
        </w:rPr>
        <w:t> it narratively</w:t>
      </w:r>
      <w:r>
        <w:rPr>
          <w:color w:val="231F20"/>
          <w:w w:val="105"/>
        </w:rPr>
        <w:t> by</w:t>
      </w:r>
      <w:r>
        <w:rPr>
          <w:color w:val="231F20"/>
          <w:w w:val="105"/>
        </w:rPr>
        <w:t> portraying</w:t>
      </w:r>
      <w:r>
        <w:rPr>
          <w:color w:val="231F20"/>
          <w:w w:val="105"/>
        </w:rPr>
        <w:t> black</w:t>
      </w:r>
      <w:r>
        <w:rPr>
          <w:color w:val="231F20"/>
          <w:w w:val="105"/>
        </w:rPr>
        <w:t> men</w:t>
      </w:r>
      <w:r>
        <w:rPr>
          <w:color w:val="231F20"/>
          <w:w w:val="105"/>
        </w:rPr>
        <w:t> as</w:t>
      </w:r>
      <w:r>
        <w:rPr>
          <w:color w:val="231F20"/>
          <w:w w:val="105"/>
        </w:rPr>
        <w:t> physically</w:t>
      </w:r>
      <w:r>
        <w:rPr>
          <w:color w:val="231F20"/>
          <w:w w:val="105"/>
        </w:rPr>
        <w:t> powerful</w:t>
      </w:r>
      <w:r>
        <w:rPr>
          <w:color w:val="231F20"/>
          <w:w w:val="105"/>
        </w:rPr>
        <w:t> but willingly subservient.</w:t>
      </w:r>
    </w:p>
    <w:p>
      <w:pPr>
        <w:pStyle w:val="BodyText"/>
        <w:spacing w:line="244" w:lineRule="auto" w:before="26"/>
        <w:ind w:left="263" w:right="997" w:firstLine="240"/>
        <w:jc w:val="both"/>
      </w:pPr>
      <w:r>
        <w:rPr>
          <w:color w:val="231F20"/>
        </w:rPr>
        <w:t>For the Falcon’s one-issue return to </w:t>
      </w:r>
      <w:r>
        <w:rPr>
          <w:i/>
          <w:color w:val="231F20"/>
        </w:rPr>
        <w:t>Captain America</w:t>
      </w:r>
      <w:r>
        <w:rPr>
          <w:color w:val="231F20"/>
        </w:rPr>
        <w:t>, Stan Lee had</w:t>
      </w:r>
      <w:r>
        <w:rPr>
          <w:color w:val="231F20"/>
          <w:spacing w:val="22"/>
        </w:rPr>
        <w:t> </w:t>
      </w:r>
      <w:r>
        <w:rPr>
          <w:color w:val="231F20"/>
        </w:rPr>
        <w:t>pitted</w:t>
      </w:r>
      <w:r>
        <w:rPr>
          <w:color w:val="231F20"/>
          <w:spacing w:val="22"/>
        </w:rPr>
        <w:t> </w:t>
      </w:r>
      <w:r>
        <w:rPr>
          <w:color w:val="231F20"/>
        </w:rPr>
        <w:t>him</w:t>
      </w:r>
      <w:r>
        <w:rPr>
          <w:color w:val="231F20"/>
          <w:spacing w:val="22"/>
        </w:rPr>
        <w:t> </w:t>
      </w:r>
      <w:r>
        <w:rPr>
          <w:color w:val="231F20"/>
        </w:rPr>
        <w:t>against</w:t>
      </w:r>
      <w:r>
        <w:rPr>
          <w:color w:val="231F20"/>
          <w:spacing w:val="23"/>
        </w:rPr>
        <w:t> </w:t>
      </w:r>
      <w:r>
        <w:rPr>
          <w:color w:val="231F20"/>
        </w:rPr>
        <w:t>a</w:t>
      </w:r>
      <w:r>
        <w:rPr>
          <w:color w:val="231F20"/>
          <w:spacing w:val="22"/>
        </w:rPr>
        <w:t> </w:t>
      </w:r>
      <w:r>
        <w:rPr>
          <w:color w:val="231F20"/>
        </w:rPr>
        <w:t>black</w:t>
      </w:r>
      <w:r>
        <w:rPr>
          <w:color w:val="231F20"/>
          <w:spacing w:val="22"/>
        </w:rPr>
        <w:t> </w:t>
      </w:r>
      <w:r>
        <w:rPr>
          <w:color w:val="231F20"/>
        </w:rPr>
        <w:t>gang</w:t>
      </w:r>
      <w:r>
        <w:rPr>
          <w:color w:val="231F20"/>
          <w:spacing w:val="22"/>
        </w:rPr>
        <w:t> </w:t>
      </w:r>
      <w:r>
        <w:rPr>
          <w:color w:val="231F20"/>
        </w:rPr>
        <w:t>whom</w:t>
      </w:r>
      <w:r>
        <w:rPr>
          <w:color w:val="231F20"/>
          <w:spacing w:val="23"/>
        </w:rPr>
        <w:t> </w:t>
      </w:r>
      <w:r>
        <w:rPr>
          <w:color w:val="231F20"/>
        </w:rPr>
        <w:t>the</w:t>
      </w:r>
      <w:r>
        <w:rPr>
          <w:color w:val="231F20"/>
          <w:spacing w:val="22"/>
        </w:rPr>
        <w:t> </w:t>
      </w:r>
      <w:r>
        <w:rPr>
          <w:color w:val="231F20"/>
        </w:rPr>
        <w:t>Falcon</w:t>
      </w:r>
      <w:r>
        <w:rPr>
          <w:color w:val="231F20"/>
          <w:spacing w:val="22"/>
        </w:rPr>
        <w:t> </w:t>
      </w:r>
      <w:r>
        <w:rPr>
          <w:color w:val="231F20"/>
          <w:spacing w:val="-2"/>
        </w:rPr>
        <w:t>denounces:</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Second Code era, 1971–89" w:id="242"/>
      <w:bookmarkEnd w:id="242"/>
      <w:r>
        <w:rPr/>
      </w:r>
      <w:bookmarkStart w:name="_bookmark198" w:id="243"/>
      <w:bookmarkEnd w:id="243"/>
      <w:r>
        <w:rPr/>
      </w:r>
      <w:r>
        <w:rPr>
          <w:color w:val="231F20"/>
        </w:rPr>
        <w:t>“They’re like a black version of the Klan! All they preach is </w:t>
      </w:r>
      <w:r>
        <w:rPr>
          <w:color w:val="231F20"/>
        </w:rPr>
        <w:t>hate Whitey!</w:t>
      </w:r>
      <w:r>
        <w:rPr>
          <w:color w:val="231F20"/>
          <w:spacing w:val="38"/>
        </w:rPr>
        <w:t> </w:t>
      </w:r>
      <w:r>
        <w:rPr>
          <w:color w:val="231F20"/>
        </w:rPr>
        <w:t>They</w:t>
      </w:r>
      <w:r>
        <w:rPr>
          <w:color w:val="231F20"/>
          <w:spacing w:val="38"/>
        </w:rPr>
        <w:t> </w:t>
      </w:r>
      <w:r>
        <w:rPr>
          <w:color w:val="231F20"/>
        </w:rPr>
        <w:t>can</w:t>
      </w:r>
      <w:r>
        <w:rPr>
          <w:color w:val="231F20"/>
          <w:spacing w:val="38"/>
        </w:rPr>
        <w:t> </w:t>
      </w:r>
      <w:r>
        <w:rPr>
          <w:color w:val="231F20"/>
        </w:rPr>
        <w:t>set</w:t>
      </w:r>
      <w:r>
        <w:rPr>
          <w:color w:val="231F20"/>
          <w:spacing w:val="38"/>
        </w:rPr>
        <w:t> </w:t>
      </w:r>
      <w:r>
        <w:rPr>
          <w:color w:val="231F20"/>
        </w:rPr>
        <w:t>our</w:t>
      </w:r>
      <w:r>
        <w:rPr>
          <w:color w:val="231F20"/>
          <w:spacing w:val="38"/>
        </w:rPr>
        <w:t> </w:t>
      </w:r>
      <w:r>
        <w:rPr>
          <w:color w:val="231F20"/>
        </w:rPr>
        <w:t>progress</w:t>
      </w:r>
      <w:r>
        <w:rPr>
          <w:color w:val="231F20"/>
          <w:spacing w:val="38"/>
        </w:rPr>
        <w:t> </w:t>
      </w:r>
      <w:r>
        <w:rPr>
          <w:color w:val="231F20"/>
        </w:rPr>
        <w:t>back</w:t>
      </w:r>
      <w:r>
        <w:rPr>
          <w:color w:val="231F20"/>
          <w:spacing w:val="38"/>
        </w:rPr>
        <w:t> </w:t>
      </w:r>
      <w:r>
        <w:rPr>
          <w:color w:val="231F20"/>
        </w:rPr>
        <w:t>a</w:t>
      </w:r>
      <w:r>
        <w:rPr>
          <w:color w:val="231F20"/>
          <w:spacing w:val="38"/>
        </w:rPr>
        <w:t> </w:t>
      </w:r>
      <w:r>
        <w:rPr>
          <w:color w:val="231F20"/>
        </w:rPr>
        <w:t>hundred</w:t>
      </w:r>
      <w:r>
        <w:rPr>
          <w:color w:val="231F20"/>
          <w:spacing w:val="38"/>
        </w:rPr>
        <w:t> </w:t>
      </w:r>
      <w:r>
        <w:rPr>
          <w:color w:val="231F20"/>
        </w:rPr>
        <w:t>years!”</w:t>
      </w:r>
      <w:r>
        <w:rPr>
          <w:color w:val="231F20"/>
          <w:spacing w:val="38"/>
        </w:rPr>
        <w:t> </w:t>
      </w:r>
      <w:r>
        <w:rPr>
          <w:color w:val="231F20"/>
        </w:rPr>
        <w:t>(Lee et al. 1970). After another six months, Sam Wilson becomes a permanent character. The January 1971 </w:t>
      </w:r>
      <w:r>
        <w:rPr>
          <w:i/>
          <w:color w:val="231F20"/>
        </w:rPr>
        <w:t>Captain America </w:t>
      </w:r>
      <w:r>
        <w:rPr>
          <w:color w:val="231F20"/>
        </w:rPr>
        <w:t>cover includes the bottom subtitle “Co-Starring: the Falcon!” and for the following issue the title was redesigned </w:t>
      </w:r>
      <w:r>
        <w:rPr>
          <w:i/>
          <w:color w:val="231F20"/>
        </w:rPr>
        <w:t>Captain American and the</w:t>
      </w:r>
      <w:r>
        <w:rPr>
          <w:i/>
          <w:color w:val="231F20"/>
        </w:rPr>
        <w:t> Falcon</w:t>
      </w:r>
      <w:r>
        <w:rPr>
          <w:color w:val="231F20"/>
        </w:rPr>
        <w:t>, which it remained until 1978. Captain America’s previous sidekicks</w:t>
      </w:r>
      <w:r>
        <w:rPr>
          <w:color w:val="231F20"/>
          <w:spacing w:val="40"/>
        </w:rPr>
        <w:t> </w:t>
      </w:r>
      <w:r>
        <w:rPr>
          <w:color w:val="231F20"/>
        </w:rPr>
        <w:t>included</w:t>
      </w:r>
      <w:r>
        <w:rPr>
          <w:color w:val="231F20"/>
          <w:spacing w:val="40"/>
        </w:rPr>
        <w:t> </w:t>
      </w:r>
      <w:r>
        <w:rPr>
          <w:color w:val="231F20"/>
        </w:rPr>
        <w:t>Bucky</w:t>
      </w:r>
      <w:r>
        <w:rPr>
          <w:color w:val="231F20"/>
          <w:spacing w:val="40"/>
        </w:rPr>
        <w:t> </w:t>
      </w:r>
      <w:r>
        <w:rPr>
          <w:color w:val="231F20"/>
        </w:rPr>
        <w:t>from</w:t>
      </w:r>
      <w:r>
        <w:rPr>
          <w:color w:val="231F20"/>
          <w:spacing w:val="40"/>
        </w:rPr>
        <w:t> </w:t>
      </w:r>
      <w:r>
        <w:rPr>
          <w:color w:val="231F20"/>
        </w:rPr>
        <w:t>1941</w:t>
      </w:r>
      <w:r>
        <w:rPr>
          <w:color w:val="231F20"/>
          <w:spacing w:val="40"/>
        </w:rPr>
        <w:t> </w:t>
      </w:r>
      <w:r>
        <w:rPr>
          <w:color w:val="231F20"/>
        </w:rPr>
        <w:t>to</w:t>
      </w:r>
      <w:r>
        <w:rPr>
          <w:color w:val="231F20"/>
          <w:spacing w:val="40"/>
        </w:rPr>
        <w:t> </w:t>
      </w:r>
      <w:r>
        <w:rPr>
          <w:color w:val="231F20"/>
        </w:rPr>
        <w:t>1947</w:t>
      </w:r>
      <w:r>
        <w:rPr>
          <w:color w:val="231F20"/>
          <w:spacing w:val="40"/>
        </w:rPr>
        <w:t> </w:t>
      </w:r>
      <w:r>
        <w:rPr>
          <w:color w:val="231F20"/>
        </w:rPr>
        <w:t>and</w:t>
      </w:r>
      <w:r>
        <w:rPr>
          <w:color w:val="231F20"/>
          <w:spacing w:val="40"/>
        </w:rPr>
        <w:t> </w:t>
      </w:r>
      <w:r>
        <w:rPr>
          <w:color w:val="231F20"/>
        </w:rPr>
        <w:t>Golden</w:t>
      </w:r>
      <w:r>
        <w:rPr>
          <w:color w:val="231F20"/>
          <w:spacing w:val="40"/>
        </w:rPr>
        <w:t> </w:t>
      </w:r>
      <w:r>
        <w:rPr>
          <w:color w:val="231F20"/>
        </w:rPr>
        <w:t>Girl, from 1948 to 1949, making the Falcon his longest serving partner. Andre Carrington argues:</w:t>
      </w:r>
    </w:p>
    <w:p>
      <w:pPr>
        <w:pStyle w:val="BodyText"/>
        <w:spacing w:before="2"/>
        <w:rPr>
          <w:sz w:val="21"/>
        </w:rPr>
      </w:pPr>
    </w:p>
    <w:p>
      <w:pPr>
        <w:pStyle w:val="BodyText"/>
        <w:spacing w:line="244" w:lineRule="auto"/>
        <w:ind w:left="840" w:right="661"/>
        <w:jc w:val="both"/>
      </w:pPr>
      <w:r>
        <w:rPr>
          <w:color w:val="231F20"/>
        </w:rPr>
        <w:t>Narratives of the black and/or female superhero as a </w:t>
      </w:r>
      <w:r>
        <w:rPr>
          <w:color w:val="231F20"/>
        </w:rPr>
        <w:t>team</w:t>
      </w:r>
      <w:r>
        <w:rPr>
          <w:color w:val="231F20"/>
          <w:spacing w:val="40"/>
        </w:rPr>
        <w:t> </w:t>
      </w:r>
      <w:r>
        <w:rPr>
          <w:color w:val="231F20"/>
        </w:rPr>
        <w:t>player promulgate a reductive politics of representation that puts minoritized characters on the page in order to support white male characters’ claims to iconic status. Black and female characters frequently appear to buttress the notion that the white male superhero is the sine qua non of the idealism that white Americans spread throughout the globe. (2015: 155)</w:t>
      </w:r>
    </w:p>
    <w:p>
      <w:pPr>
        <w:pStyle w:val="BodyText"/>
        <w:rPr>
          <w:sz w:val="21"/>
        </w:rPr>
      </w:pPr>
    </w:p>
    <w:p>
      <w:pPr>
        <w:pStyle w:val="BodyText"/>
        <w:spacing w:line="244" w:lineRule="auto"/>
        <w:ind w:left="600" w:right="661"/>
        <w:jc w:val="both"/>
      </w:pPr>
      <w:r>
        <w:rPr>
          <w:color w:val="231F20"/>
        </w:rPr>
        <w:t>While Sam Wilson significantly increased the representation </w:t>
      </w:r>
      <w:r>
        <w:rPr>
          <w:color w:val="231F20"/>
        </w:rPr>
        <w:t>of African-Americans</w:t>
      </w:r>
      <w:r>
        <w:rPr>
          <w:color w:val="231F20"/>
          <w:spacing w:val="-8"/>
        </w:rPr>
        <w:t> </w:t>
      </w:r>
      <w:r>
        <w:rPr>
          <w:color w:val="231F20"/>
        </w:rPr>
        <w:t>in</w:t>
      </w:r>
      <w:r>
        <w:rPr>
          <w:color w:val="231F20"/>
          <w:spacing w:val="-8"/>
        </w:rPr>
        <w:t> </w:t>
      </w:r>
      <w:r>
        <w:rPr>
          <w:color w:val="231F20"/>
        </w:rPr>
        <w:t>comics,</w:t>
      </w:r>
      <w:r>
        <w:rPr>
          <w:color w:val="231F20"/>
          <w:spacing w:val="-8"/>
        </w:rPr>
        <w:t> </w:t>
      </w:r>
      <w:r>
        <w:rPr>
          <w:color w:val="231F20"/>
        </w:rPr>
        <w:t>in</w:t>
      </w:r>
      <w:r>
        <w:rPr>
          <w:color w:val="231F20"/>
          <w:spacing w:val="-8"/>
        </w:rPr>
        <w:t> </w:t>
      </w:r>
      <w:r>
        <w:rPr>
          <w:color w:val="231F20"/>
        </w:rPr>
        <w:t>terms</w:t>
      </w:r>
      <w:r>
        <w:rPr>
          <w:color w:val="231F20"/>
          <w:spacing w:val="-8"/>
        </w:rPr>
        <w:t> </w:t>
      </w:r>
      <w:r>
        <w:rPr>
          <w:color w:val="231F20"/>
        </w:rPr>
        <w:t>of</w:t>
      </w:r>
      <w:r>
        <w:rPr>
          <w:color w:val="231F20"/>
          <w:spacing w:val="-8"/>
        </w:rPr>
        <w:t> </w:t>
      </w:r>
      <w:r>
        <w:rPr>
          <w:color w:val="231F20"/>
        </w:rPr>
        <w:t>social</w:t>
      </w:r>
      <w:r>
        <w:rPr>
          <w:color w:val="231F20"/>
          <w:spacing w:val="-8"/>
        </w:rPr>
        <w:t> </w:t>
      </w:r>
      <w:r>
        <w:rPr>
          <w:color w:val="231F20"/>
        </w:rPr>
        <w:t>power,</w:t>
      </w:r>
      <w:r>
        <w:rPr>
          <w:color w:val="231F20"/>
          <w:spacing w:val="-8"/>
        </w:rPr>
        <w:t> </w:t>
      </w:r>
      <w:r>
        <w:rPr>
          <w:color w:val="231F20"/>
        </w:rPr>
        <w:t>the</w:t>
      </w:r>
      <w:r>
        <w:rPr>
          <w:color w:val="231F20"/>
          <w:spacing w:val="-8"/>
        </w:rPr>
        <w:t> </w:t>
      </w:r>
      <w:r>
        <w:rPr>
          <w:color w:val="231F20"/>
        </w:rPr>
        <w:t>character also positioned a black man as the equivalent of a white adolescent male and a white adult female.</w:t>
      </w:r>
    </w:p>
    <w:p>
      <w:pPr>
        <w:pStyle w:val="BodyText"/>
        <w:rPr>
          <w:sz w:val="24"/>
        </w:rPr>
      </w:pPr>
    </w:p>
    <w:p>
      <w:pPr>
        <w:pStyle w:val="BodyText"/>
        <w:spacing w:before="6"/>
        <w:rPr>
          <w:sz w:val="18"/>
        </w:rPr>
      </w:pPr>
    </w:p>
    <w:p>
      <w:pPr>
        <w:pStyle w:val="Heading5"/>
        <w:ind w:left="1614"/>
      </w:pPr>
      <w:r>
        <w:rPr>
          <w:color w:val="231F20"/>
        </w:rPr>
        <w:t>Second</w:t>
      </w:r>
      <w:r>
        <w:rPr>
          <w:color w:val="231F20"/>
          <w:spacing w:val="22"/>
        </w:rPr>
        <w:t> </w:t>
      </w:r>
      <w:r>
        <w:rPr>
          <w:color w:val="231F20"/>
        </w:rPr>
        <w:t>Code</w:t>
      </w:r>
      <w:r>
        <w:rPr>
          <w:color w:val="231F20"/>
          <w:spacing w:val="23"/>
        </w:rPr>
        <w:t> </w:t>
      </w:r>
      <w:r>
        <w:rPr>
          <w:color w:val="231F20"/>
        </w:rPr>
        <w:t>era,</w:t>
      </w:r>
      <w:r>
        <w:rPr>
          <w:color w:val="231F20"/>
          <w:spacing w:val="23"/>
        </w:rPr>
        <w:t> </w:t>
      </w:r>
      <w:r>
        <w:rPr>
          <w:color w:val="231F20"/>
          <w:spacing w:val="-2"/>
        </w:rPr>
        <w:t>1971–89</w:t>
      </w:r>
    </w:p>
    <w:p>
      <w:pPr>
        <w:pStyle w:val="BodyText"/>
        <w:spacing w:line="244" w:lineRule="auto" w:before="221"/>
        <w:ind w:left="600" w:right="661"/>
        <w:jc w:val="both"/>
      </w:pPr>
      <w:r>
        <w:rPr>
          <w:color w:val="231F20"/>
        </w:rPr>
        <w:t>The Comics Code Authority’s revised guidelines went into effect </w:t>
      </w:r>
      <w:r>
        <w:rPr>
          <w:color w:val="231F20"/>
        </w:rPr>
        <w:t>in February 1971, and one of the first new series affected was Jack Kirby’s </w:t>
      </w:r>
      <w:r>
        <w:rPr>
          <w:i/>
          <w:color w:val="231F20"/>
        </w:rPr>
        <w:t>New Gods</w:t>
      </w:r>
      <w:r>
        <w:rPr>
          <w:color w:val="231F20"/>
        </w:rPr>
        <w:t>. Issue #3, cover-dated July, introduced Black Racer, an incarnation of death in the form of a paralyzed Vietnam vet, months after the Supreme Court upheld bussing as a means of integrating public schools. July also saw the release of </w:t>
      </w:r>
      <w:r>
        <w:rPr>
          <w:i/>
          <w:color w:val="231F20"/>
        </w:rPr>
        <w:t>Shaft</w:t>
      </w:r>
      <w:r>
        <w:rPr>
          <w:color w:val="231F20"/>
        </w:rPr>
        <w:t>, widely popularizing the “Blaxploitation” film genre and heavily influ- encing the portrayal of defiant African-Americans in subsequent superhero comics.</w:t>
      </w:r>
    </w:p>
    <w:p>
      <w:pPr>
        <w:spacing w:line="244" w:lineRule="auto" w:before="8"/>
        <w:ind w:left="600" w:right="661" w:firstLine="240"/>
        <w:jc w:val="both"/>
        <w:rPr>
          <w:sz w:val="20"/>
        </w:rPr>
      </w:pPr>
      <w:r>
        <w:rPr>
          <w:color w:val="231F20"/>
          <w:sz w:val="20"/>
        </w:rPr>
        <w:t>Between the Falcon’s premiere and his 1970 return, </w:t>
      </w:r>
      <w:r>
        <w:rPr>
          <w:color w:val="231F20"/>
          <w:sz w:val="20"/>
        </w:rPr>
        <w:t>Dennis O’Neil</w:t>
      </w:r>
      <w:r>
        <w:rPr>
          <w:color w:val="231F20"/>
          <w:spacing w:val="40"/>
          <w:sz w:val="20"/>
        </w:rPr>
        <w:t> </w:t>
      </w:r>
      <w:r>
        <w:rPr>
          <w:color w:val="231F20"/>
          <w:sz w:val="20"/>
        </w:rPr>
        <w:t>and</w:t>
      </w:r>
      <w:r>
        <w:rPr>
          <w:color w:val="231F20"/>
          <w:spacing w:val="40"/>
          <w:sz w:val="20"/>
        </w:rPr>
        <w:t> </w:t>
      </w:r>
      <w:r>
        <w:rPr>
          <w:color w:val="231F20"/>
          <w:sz w:val="20"/>
        </w:rPr>
        <w:t>Neal</w:t>
      </w:r>
      <w:r>
        <w:rPr>
          <w:color w:val="231F20"/>
          <w:spacing w:val="40"/>
          <w:sz w:val="20"/>
        </w:rPr>
        <w:t> </w:t>
      </w:r>
      <w:r>
        <w:rPr>
          <w:color w:val="231F20"/>
          <w:sz w:val="20"/>
        </w:rPr>
        <w:t>Adams</w:t>
      </w:r>
      <w:r>
        <w:rPr>
          <w:color w:val="231F20"/>
          <w:spacing w:val="40"/>
          <w:sz w:val="20"/>
        </w:rPr>
        <w:t> </w:t>
      </w:r>
      <w:r>
        <w:rPr>
          <w:color w:val="231F20"/>
          <w:sz w:val="20"/>
        </w:rPr>
        <w:t>had</w:t>
      </w:r>
      <w:r>
        <w:rPr>
          <w:color w:val="231F20"/>
          <w:spacing w:val="40"/>
          <w:sz w:val="20"/>
        </w:rPr>
        <w:t> </w:t>
      </w:r>
      <w:r>
        <w:rPr>
          <w:color w:val="231F20"/>
          <w:sz w:val="20"/>
        </w:rPr>
        <w:t>started</w:t>
      </w:r>
      <w:r>
        <w:rPr>
          <w:color w:val="231F20"/>
          <w:spacing w:val="40"/>
          <w:sz w:val="20"/>
        </w:rPr>
        <w:t> </w:t>
      </w:r>
      <w:r>
        <w:rPr>
          <w:color w:val="231F20"/>
          <w:sz w:val="20"/>
        </w:rPr>
        <w:t>their</w:t>
      </w:r>
      <w:r>
        <w:rPr>
          <w:color w:val="231F20"/>
          <w:spacing w:val="40"/>
          <w:sz w:val="20"/>
        </w:rPr>
        <w:t> </w:t>
      </w:r>
      <w:r>
        <w:rPr>
          <w:color w:val="231F20"/>
          <w:sz w:val="20"/>
        </w:rPr>
        <w:t>seminal</w:t>
      </w:r>
      <w:r>
        <w:rPr>
          <w:color w:val="231F20"/>
          <w:spacing w:val="40"/>
          <w:sz w:val="20"/>
        </w:rPr>
        <w:t> </w:t>
      </w:r>
      <w:r>
        <w:rPr>
          <w:color w:val="231F20"/>
          <w:sz w:val="20"/>
        </w:rPr>
        <w:t>run</w:t>
      </w:r>
      <w:r>
        <w:rPr>
          <w:color w:val="231F20"/>
          <w:spacing w:val="40"/>
          <w:sz w:val="20"/>
        </w:rPr>
        <w:t> </w:t>
      </w:r>
      <w:r>
        <w:rPr>
          <w:color w:val="231F20"/>
          <w:sz w:val="20"/>
        </w:rPr>
        <w:t>on</w:t>
      </w:r>
      <w:r>
        <w:rPr>
          <w:color w:val="231F20"/>
          <w:spacing w:val="40"/>
          <w:sz w:val="20"/>
        </w:rPr>
        <w:t> </w:t>
      </w:r>
      <w:r>
        <w:rPr>
          <w:color w:val="231F20"/>
          <w:sz w:val="20"/>
        </w:rPr>
        <w:t>DC’s </w:t>
      </w:r>
      <w:r>
        <w:rPr>
          <w:i/>
          <w:color w:val="231F20"/>
          <w:sz w:val="20"/>
        </w:rPr>
        <w:t>Green</w:t>
      </w:r>
      <w:r>
        <w:rPr>
          <w:i/>
          <w:color w:val="231F20"/>
          <w:spacing w:val="35"/>
          <w:sz w:val="20"/>
        </w:rPr>
        <w:t>  </w:t>
      </w:r>
      <w:r>
        <w:rPr>
          <w:i/>
          <w:color w:val="231F20"/>
          <w:sz w:val="20"/>
        </w:rPr>
        <w:t>Lantern</w:t>
      </w:r>
      <w:r>
        <w:rPr>
          <w:i/>
          <w:color w:val="231F20"/>
          <w:spacing w:val="35"/>
          <w:sz w:val="20"/>
        </w:rPr>
        <w:t>  </w:t>
      </w:r>
      <w:r>
        <w:rPr>
          <w:i/>
          <w:color w:val="231F20"/>
          <w:sz w:val="20"/>
        </w:rPr>
        <w:t>Co-Starring</w:t>
      </w:r>
      <w:r>
        <w:rPr>
          <w:i/>
          <w:color w:val="231F20"/>
          <w:spacing w:val="36"/>
          <w:sz w:val="20"/>
        </w:rPr>
        <w:t>  </w:t>
      </w:r>
      <w:r>
        <w:rPr>
          <w:i/>
          <w:color w:val="231F20"/>
          <w:sz w:val="20"/>
        </w:rPr>
        <w:t>Green</w:t>
      </w:r>
      <w:r>
        <w:rPr>
          <w:i/>
          <w:color w:val="231F20"/>
          <w:spacing w:val="35"/>
          <w:sz w:val="20"/>
        </w:rPr>
        <w:t>  </w:t>
      </w:r>
      <w:r>
        <w:rPr>
          <w:i/>
          <w:color w:val="231F20"/>
          <w:sz w:val="20"/>
        </w:rPr>
        <w:t>Arrow</w:t>
      </w:r>
      <w:r>
        <w:rPr>
          <w:color w:val="231F20"/>
          <w:sz w:val="20"/>
        </w:rPr>
        <w:t>,</w:t>
      </w:r>
      <w:r>
        <w:rPr>
          <w:color w:val="231F20"/>
          <w:spacing w:val="36"/>
          <w:sz w:val="20"/>
        </w:rPr>
        <w:t>  </w:t>
      </w:r>
      <w:r>
        <w:rPr>
          <w:color w:val="231F20"/>
          <w:sz w:val="20"/>
        </w:rPr>
        <w:t>beginning</w:t>
      </w:r>
      <w:r>
        <w:rPr>
          <w:color w:val="231F20"/>
          <w:spacing w:val="35"/>
          <w:sz w:val="20"/>
        </w:rPr>
        <w:t>  </w:t>
      </w:r>
      <w:r>
        <w:rPr>
          <w:color w:val="231F20"/>
          <w:sz w:val="20"/>
        </w:rPr>
        <w:t>with</w:t>
      </w:r>
      <w:r>
        <w:rPr>
          <w:color w:val="231F20"/>
          <w:spacing w:val="36"/>
          <w:sz w:val="20"/>
        </w:rPr>
        <w:t>  </w:t>
      </w:r>
      <w:r>
        <w:rPr>
          <w:color w:val="231F20"/>
          <w:spacing w:val="-5"/>
          <w:sz w:val="20"/>
        </w:rPr>
        <w:t>an</w:t>
      </w:r>
    </w:p>
    <w:p>
      <w:pPr>
        <w:spacing w:after="0" w:line="244" w:lineRule="auto"/>
        <w:jc w:val="both"/>
        <w:rPr>
          <w:sz w:val="20"/>
        </w:rPr>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199" w:id="244"/>
      <w:bookmarkEnd w:id="244"/>
      <w:r>
        <w:rPr/>
      </w:r>
      <w:r>
        <w:rPr>
          <w:color w:val="231F20"/>
        </w:rPr>
        <w:t>indictment of Green Lantern by an unnamed </w:t>
      </w:r>
      <w:r>
        <w:rPr>
          <w:color w:val="231F20"/>
        </w:rPr>
        <w:t>African-American</w:t>
      </w:r>
      <w:r>
        <w:rPr>
          <w:color w:val="231F20"/>
          <w:spacing w:val="40"/>
        </w:rPr>
        <w:t> </w:t>
      </w:r>
      <w:r>
        <w:rPr>
          <w:color w:val="231F20"/>
          <w:spacing w:val="-4"/>
        </w:rPr>
        <w:t>man:</w:t>
      </w:r>
    </w:p>
    <w:p>
      <w:pPr>
        <w:pStyle w:val="BodyText"/>
        <w:spacing w:before="7"/>
      </w:pPr>
    </w:p>
    <w:p>
      <w:pPr>
        <w:pStyle w:val="BodyText"/>
        <w:spacing w:line="244" w:lineRule="auto"/>
        <w:ind w:left="503" w:right="998"/>
        <w:jc w:val="both"/>
      </w:pPr>
      <w:r>
        <w:rPr>
          <w:color w:val="231F20"/>
          <w:w w:val="105"/>
        </w:rPr>
        <w:t>I been readin’ about you … how you work for the blue skins… </w:t>
      </w:r>
      <w:r>
        <w:rPr>
          <w:color w:val="231F20"/>
        </w:rPr>
        <w:t>and</w:t>
      </w:r>
      <w:r>
        <w:rPr>
          <w:color w:val="231F20"/>
          <w:spacing w:val="6"/>
        </w:rPr>
        <w:t> </w:t>
      </w:r>
      <w:r>
        <w:rPr>
          <w:color w:val="231F20"/>
        </w:rPr>
        <w:t>how</w:t>
      </w:r>
      <w:r>
        <w:rPr>
          <w:color w:val="231F20"/>
          <w:spacing w:val="7"/>
        </w:rPr>
        <w:t> </w:t>
      </w:r>
      <w:r>
        <w:rPr>
          <w:color w:val="231F20"/>
        </w:rPr>
        <w:t>on</w:t>
      </w:r>
      <w:r>
        <w:rPr>
          <w:color w:val="231F20"/>
          <w:spacing w:val="7"/>
        </w:rPr>
        <w:t> </w:t>
      </w:r>
      <w:r>
        <w:rPr>
          <w:color w:val="231F20"/>
        </w:rPr>
        <w:t>a</w:t>
      </w:r>
      <w:r>
        <w:rPr>
          <w:color w:val="231F20"/>
          <w:spacing w:val="6"/>
        </w:rPr>
        <w:t> </w:t>
      </w:r>
      <w:r>
        <w:rPr>
          <w:color w:val="231F20"/>
        </w:rPr>
        <w:t>planet</w:t>
      </w:r>
      <w:r>
        <w:rPr>
          <w:color w:val="231F20"/>
          <w:spacing w:val="7"/>
        </w:rPr>
        <w:t> </w:t>
      </w:r>
      <w:r>
        <w:rPr>
          <w:color w:val="231F20"/>
        </w:rPr>
        <w:t>someplace</w:t>
      </w:r>
      <w:r>
        <w:rPr>
          <w:color w:val="231F20"/>
          <w:spacing w:val="7"/>
        </w:rPr>
        <w:t> </w:t>
      </w:r>
      <w:r>
        <w:rPr>
          <w:color w:val="231F20"/>
        </w:rPr>
        <w:t>you</w:t>
      </w:r>
      <w:r>
        <w:rPr>
          <w:color w:val="231F20"/>
          <w:spacing w:val="6"/>
        </w:rPr>
        <w:t> </w:t>
      </w:r>
      <w:r>
        <w:rPr>
          <w:color w:val="231F20"/>
        </w:rPr>
        <w:t>helped</w:t>
      </w:r>
      <w:r>
        <w:rPr>
          <w:color w:val="231F20"/>
          <w:spacing w:val="7"/>
        </w:rPr>
        <w:t> </w:t>
      </w:r>
      <w:r>
        <w:rPr>
          <w:color w:val="231F20"/>
        </w:rPr>
        <w:t>out</w:t>
      </w:r>
      <w:r>
        <w:rPr>
          <w:color w:val="231F20"/>
          <w:spacing w:val="7"/>
        </w:rPr>
        <w:t> </w:t>
      </w:r>
      <w:r>
        <w:rPr>
          <w:color w:val="231F20"/>
        </w:rPr>
        <w:t>the</w:t>
      </w:r>
      <w:r>
        <w:rPr>
          <w:color w:val="231F20"/>
          <w:spacing w:val="7"/>
        </w:rPr>
        <w:t> </w:t>
      </w:r>
      <w:r>
        <w:rPr>
          <w:color w:val="231F20"/>
        </w:rPr>
        <w:t>orange</w:t>
      </w:r>
      <w:r>
        <w:rPr>
          <w:color w:val="231F20"/>
          <w:spacing w:val="6"/>
        </w:rPr>
        <w:t> </w:t>
      </w:r>
      <w:r>
        <w:rPr>
          <w:color w:val="231F20"/>
          <w:spacing w:val="-2"/>
        </w:rPr>
        <w:t>skins</w:t>
      </w:r>
    </w:p>
    <w:p>
      <w:pPr>
        <w:pStyle w:val="BodyText"/>
        <w:spacing w:line="244" w:lineRule="auto" w:before="2"/>
        <w:ind w:left="503" w:right="997"/>
        <w:jc w:val="both"/>
      </w:pPr>
      <w:r>
        <w:rPr>
          <w:color w:val="231F20"/>
          <w:w w:val="105"/>
        </w:rPr>
        <w:t>…</w:t>
      </w:r>
      <w:r>
        <w:rPr>
          <w:color w:val="231F20"/>
          <w:spacing w:val="-11"/>
          <w:w w:val="105"/>
        </w:rPr>
        <w:t> </w:t>
      </w:r>
      <w:r>
        <w:rPr>
          <w:color w:val="231F20"/>
          <w:w w:val="105"/>
        </w:rPr>
        <w:t>and</w:t>
      </w:r>
      <w:r>
        <w:rPr>
          <w:color w:val="231F20"/>
          <w:spacing w:val="-11"/>
          <w:w w:val="105"/>
        </w:rPr>
        <w:t> </w:t>
      </w:r>
      <w:r>
        <w:rPr>
          <w:color w:val="231F20"/>
          <w:w w:val="105"/>
        </w:rPr>
        <w:t>you</w:t>
      </w:r>
      <w:r>
        <w:rPr>
          <w:color w:val="231F20"/>
          <w:spacing w:val="-11"/>
          <w:w w:val="105"/>
        </w:rPr>
        <w:t> </w:t>
      </w:r>
      <w:r>
        <w:rPr>
          <w:color w:val="231F20"/>
          <w:w w:val="105"/>
        </w:rPr>
        <w:t>done</w:t>
      </w:r>
      <w:r>
        <w:rPr>
          <w:color w:val="231F20"/>
          <w:spacing w:val="-11"/>
          <w:w w:val="105"/>
        </w:rPr>
        <w:t> </w:t>
      </w:r>
      <w:r>
        <w:rPr>
          <w:color w:val="231F20"/>
          <w:w w:val="105"/>
        </w:rPr>
        <w:t>considerable</w:t>
      </w:r>
      <w:r>
        <w:rPr>
          <w:color w:val="231F20"/>
          <w:spacing w:val="-11"/>
          <w:w w:val="105"/>
        </w:rPr>
        <w:t> </w:t>
      </w:r>
      <w:r>
        <w:rPr>
          <w:color w:val="231F20"/>
          <w:w w:val="105"/>
        </w:rPr>
        <w:t>for</w:t>
      </w:r>
      <w:r>
        <w:rPr>
          <w:color w:val="231F20"/>
          <w:spacing w:val="-11"/>
          <w:w w:val="105"/>
        </w:rPr>
        <w:t> </w:t>
      </w:r>
      <w:r>
        <w:rPr>
          <w:color w:val="231F20"/>
          <w:w w:val="105"/>
        </w:rPr>
        <w:t>the</w:t>
      </w:r>
      <w:r>
        <w:rPr>
          <w:color w:val="231F20"/>
          <w:spacing w:val="-11"/>
          <w:w w:val="105"/>
        </w:rPr>
        <w:t> </w:t>
      </w:r>
      <w:r>
        <w:rPr>
          <w:color w:val="231F20"/>
          <w:w w:val="105"/>
        </w:rPr>
        <w:t>purple</w:t>
      </w:r>
      <w:r>
        <w:rPr>
          <w:color w:val="231F20"/>
          <w:spacing w:val="-11"/>
          <w:w w:val="105"/>
        </w:rPr>
        <w:t> </w:t>
      </w:r>
      <w:r>
        <w:rPr>
          <w:color w:val="231F20"/>
          <w:w w:val="105"/>
        </w:rPr>
        <w:t>skins!</w:t>
      </w:r>
      <w:r>
        <w:rPr>
          <w:color w:val="231F20"/>
          <w:spacing w:val="-11"/>
          <w:w w:val="105"/>
        </w:rPr>
        <w:t> </w:t>
      </w:r>
      <w:r>
        <w:rPr>
          <w:color w:val="231F20"/>
          <w:w w:val="105"/>
        </w:rPr>
        <w:t>Only</w:t>
      </w:r>
      <w:r>
        <w:rPr>
          <w:color w:val="231F20"/>
          <w:spacing w:val="-11"/>
          <w:w w:val="105"/>
        </w:rPr>
        <w:t> </w:t>
      </w:r>
      <w:r>
        <w:rPr>
          <w:color w:val="231F20"/>
          <w:w w:val="105"/>
        </w:rPr>
        <w:t>there’s skins</w:t>
      </w:r>
      <w:r>
        <w:rPr>
          <w:color w:val="231F20"/>
          <w:w w:val="105"/>
        </w:rPr>
        <w:t> you</w:t>
      </w:r>
      <w:r>
        <w:rPr>
          <w:color w:val="231F20"/>
          <w:w w:val="105"/>
        </w:rPr>
        <w:t> never</w:t>
      </w:r>
      <w:r>
        <w:rPr>
          <w:color w:val="231F20"/>
          <w:w w:val="105"/>
        </w:rPr>
        <w:t> bothered</w:t>
      </w:r>
      <w:r>
        <w:rPr>
          <w:color w:val="231F20"/>
          <w:w w:val="105"/>
        </w:rPr>
        <w:t> with—!</w:t>
      </w:r>
      <w:r>
        <w:rPr>
          <w:color w:val="231F20"/>
          <w:w w:val="105"/>
        </w:rPr>
        <w:t> …</w:t>
      </w:r>
      <w:r>
        <w:rPr>
          <w:color w:val="231F20"/>
          <w:w w:val="105"/>
        </w:rPr>
        <w:t> the</w:t>
      </w:r>
      <w:r>
        <w:rPr>
          <w:color w:val="231F20"/>
          <w:w w:val="105"/>
        </w:rPr>
        <w:t> black</w:t>
      </w:r>
      <w:r>
        <w:rPr>
          <w:color w:val="231F20"/>
          <w:w w:val="105"/>
        </w:rPr>
        <w:t> skins!</w:t>
      </w:r>
      <w:r>
        <w:rPr>
          <w:color w:val="231F20"/>
          <w:w w:val="105"/>
        </w:rPr>
        <w:t> I</w:t>
      </w:r>
      <w:r>
        <w:rPr>
          <w:color w:val="231F20"/>
          <w:w w:val="105"/>
        </w:rPr>
        <w:t> want</w:t>
      </w:r>
      <w:r>
        <w:rPr>
          <w:color w:val="231F20"/>
          <w:w w:val="105"/>
        </w:rPr>
        <w:t> to know … how come?! (O’Neil and Adams 2012: 13)</w:t>
      </w:r>
    </w:p>
    <w:p>
      <w:pPr>
        <w:pStyle w:val="BodyText"/>
        <w:spacing w:before="8"/>
      </w:pPr>
    </w:p>
    <w:p>
      <w:pPr>
        <w:pStyle w:val="BodyText"/>
        <w:spacing w:line="244" w:lineRule="auto"/>
        <w:ind w:left="263" w:right="997"/>
        <w:jc w:val="both"/>
      </w:pPr>
      <w:r>
        <w:rPr>
          <w:color w:val="231F20"/>
        </w:rPr>
        <w:t>Now a year into their run, O’Neil and Adams replaced the previous </w:t>
      </w:r>
      <w:r>
        <w:rPr>
          <w:color w:val="231F20"/>
          <w:w w:val="105"/>
        </w:rPr>
        <w:t>Green</w:t>
      </w:r>
      <w:r>
        <w:rPr>
          <w:color w:val="231F20"/>
          <w:w w:val="105"/>
        </w:rPr>
        <w:t> Lantern</w:t>
      </w:r>
      <w:r>
        <w:rPr>
          <w:color w:val="231F20"/>
          <w:w w:val="105"/>
        </w:rPr>
        <w:t> substitute</w:t>
      </w:r>
      <w:r>
        <w:rPr>
          <w:color w:val="231F20"/>
          <w:w w:val="105"/>
        </w:rPr>
        <w:t> with</w:t>
      </w:r>
      <w:r>
        <w:rPr>
          <w:color w:val="231F20"/>
          <w:w w:val="105"/>
        </w:rPr>
        <w:t> John</w:t>
      </w:r>
      <w:r>
        <w:rPr>
          <w:color w:val="231F20"/>
          <w:w w:val="105"/>
        </w:rPr>
        <w:t> Stewart,</w:t>
      </w:r>
      <w:r>
        <w:rPr>
          <w:color w:val="231F20"/>
          <w:w w:val="105"/>
        </w:rPr>
        <w:t> an</w:t>
      </w:r>
      <w:r>
        <w:rPr>
          <w:color w:val="231F20"/>
          <w:w w:val="105"/>
        </w:rPr>
        <w:t> architect</w:t>
      </w:r>
      <w:r>
        <w:rPr>
          <w:color w:val="231F20"/>
          <w:w w:val="105"/>
        </w:rPr>
        <w:t> </w:t>
      </w:r>
      <w:r>
        <w:rPr>
          <w:color w:val="231F20"/>
          <w:w w:val="105"/>
        </w:rPr>
        <w:t>who lives</w:t>
      </w:r>
      <w:r>
        <w:rPr>
          <w:color w:val="231F20"/>
          <w:spacing w:val="-7"/>
          <w:w w:val="105"/>
        </w:rPr>
        <w:t> </w:t>
      </w:r>
      <w:r>
        <w:rPr>
          <w:color w:val="231F20"/>
          <w:w w:val="105"/>
        </w:rPr>
        <w:t>in</w:t>
      </w:r>
      <w:r>
        <w:rPr>
          <w:color w:val="231F20"/>
          <w:spacing w:val="-7"/>
          <w:w w:val="105"/>
        </w:rPr>
        <w:t> </w:t>
      </w:r>
      <w:r>
        <w:rPr>
          <w:color w:val="231F20"/>
          <w:w w:val="105"/>
        </w:rPr>
        <w:t>an</w:t>
      </w:r>
      <w:r>
        <w:rPr>
          <w:color w:val="231F20"/>
          <w:spacing w:val="-7"/>
          <w:w w:val="105"/>
        </w:rPr>
        <w:t> </w:t>
      </w:r>
      <w:r>
        <w:rPr>
          <w:color w:val="231F20"/>
          <w:w w:val="105"/>
        </w:rPr>
        <w:t>“urban</w:t>
      </w:r>
      <w:r>
        <w:rPr>
          <w:color w:val="231F20"/>
          <w:spacing w:val="-7"/>
          <w:w w:val="105"/>
        </w:rPr>
        <w:t> </w:t>
      </w:r>
      <w:r>
        <w:rPr>
          <w:color w:val="231F20"/>
          <w:w w:val="105"/>
        </w:rPr>
        <w:t>ghetto”</w:t>
      </w:r>
      <w:r>
        <w:rPr>
          <w:color w:val="231F20"/>
          <w:spacing w:val="-7"/>
          <w:w w:val="105"/>
        </w:rPr>
        <w:t> </w:t>
      </w:r>
      <w:r>
        <w:rPr>
          <w:color w:val="231F20"/>
          <w:w w:val="105"/>
        </w:rPr>
        <w:t>and</w:t>
      </w:r>
      <w:r>
        <w:rPr>
          <w:color w:val="231F20"/>
          <w:spacing w:val="-7"/>
          <w:w w:val="105"/>
        </w:rPr>
        <w:t> </w:t>
      </w:r>
      <w:r>
        <w:rPr>
          <w:color w:val="231F20"/>
          <w:w w:val="105"/>
        </w:rPr>
        <w:t>challenges</w:t>
      </w:r>
      <w:r>
        <w:rPr>
          <w:color w:val="231F20"/>
          <w:spacing w:val="-7"/>
          <w:w w:val="105"/>
        </w:rPr>
        <w:t> </w:t>
      </w:r>
      <w:r>
        <w:rPr>
          <w:color w:val="231F20"/>
          <w:w w:val="105"/>
        </w:rPr>
        <w:t>white</w:t>
      </w:r>
      <w:r>
        <w:rPr>
          <w:color w:val="231F20"/>
          <w:spacing w:val="-7"/>
          <w:w w:val="105"/>
        </w:rPr>
        <w:t> </w:t>
      </w:r>
      <w:r>
        <w:rPr>
          <w:color w:val="231F20"/>
          <w:w w:val="105"/>
        </w:rPr>
        <w:t>authority</w:t>
      </w:r>
      <w:r>
        <w:rPr>
          <w:color w:val="231F20"/>
          <w:spacing w:val="-7"/>
          <w:w w:val="105"/>
        </w:rPr>
        <w:t> </w:t>
      </w:r>
      <w:r>
        <w:rPr>
          <w:color w:val="231F20"/>
          <w:w w:val="105"/>
        </w:rPr>
        <w:t>figures, including</w:t>
      </w:r>
      <w:r>
        <w:rPr>
          <w:color w:val="231F20"/>
          <w:w w:val="105"/>
        </w:rPr>
        <w:t> police</w:t>
      </w:r>
      <w:r>
        <w:rPr>
          <w:color w:val="231F20"/>
          <w:w w:val="105"/>
        </w:rPr>
        <w:t> officers,</w:t>
      </w:r>
      <w:r>
        <w:rPr>
          <w:color w:val="231F20"/>
          <w:w w:val="105"/>
        </w:rPr>
        <w:t> a</w:t>
      </w:r>
      <w:r>
        <w:rPr>
          <w:color w:val="231F20"/>
          <w:w w:val="105"/>
        </w:rPr>
        <w:t> Senator,</w:t>
      </w:r>
      <w:r>
        <w:rPr>
          <w:color w:val="231F20"/>
          <w:w w:val="105"/>
        </w:rPr>
        <w:t> and</w:t>
      </w:r>
      <w:r>
        <w:rPr>
          <w:color w:val="231F20"/>
          <w:w w:val="105"/>
        </w:rPr>
        <w:t> the</w:t>
      </w:r>
      <w:r>
        <w:rPr>
          <w:color w:val="231F20"/>
          <w:w w:val="105"/>
        </w:rPr>
        <w:t> Hal</w:t>
      </w:r>
      <w:r>
        <w:rPr>
          <w:color w:val="231F20"/>
          <w:w w:val="105"/>
        </w:rPr>
        <w:t> Jordan</w:t>
      </w:r>
      <w:r>
        <w:rPr>
          <w:color w:val="231F20"/>
          <w:w w:val="105"/>
        </w:rPr>
        <w:t> Green Lantern:</w:t>
      </w:r>
      <w:r>
        <w:rPr>
          <w:color w:val="231F20"/>
          <w:w w:val="105"/>
        </w:rPr>
        <w:t> “Listen,</w:t>
      </w:r>
      <w:r>
        <w:rPr>
          <w:color w:val="231F20"/>
          <w:w w:val="105"/>
        </w:rPr>
        <w:t> whitey,</w:t>
      </w:r>
      <w:r>
        <w:rPr>
          <w:color w:val="231F20"/>
          <w:w w:val="105"/>
        </w:rPr>
        <w:t> that</w:t>
      </w:r>
      <w:r>
        <w:rPr>
          <w:color w:val="231F20"/>
          <w:w w:val="105"/>
        </w:rPr>
        <w:t> windbag</w:t>
      </w:r>
      <w:r>
        <w:rPr>
          <w:color w:val="231F20"/>
          <w:w w:val="105"/>
        </w:rPr>
        <w:t> wants</w:t>
      </w:r>
      <w:r>
        <w:rPr>
          <w:color w:val="231F20"/>
          <w:w w:val="105"/>
        </w:rPr>
        <w:t> to</w:t>
      </w:r>
      <w:r>
        <w:rPr>
          <w:color w:val="231F20"/>
          <w:w w:val="105"/>
        </w:rPr>
        <w:t> be</w:t>
      </w:r>
      <w:r>
        <w:rPr>
          <w:color w:val="231F20"/>
          <w:w w:val="105"/>
        </w:rPr>
        <w:t> President! He’s</w:t>
      </w:r>
      <w:r>
        <w:rPr>
          <w:color w:val="231F20"/>
          <w:spacing w:val="-1"/>
          <w:w w:val="105"/>
        </w:rPr>
        <w:t> </w:t>
      </w:r>
      <w:r>
        <w:rPr>
          <w:color w:val="231F20"/>
          <w:w w:val="105"/>
        </w:rPr>
        <w:t>a</w:t>
      </w:r>
      <w:r>
        <w:rPr>
          <w:color w:val="231F20"/>
          <w:spacing w:val="-1"/>
          <w:w w:val="105"/>
        </w:rPr>
        <w:t> </w:t>
      </w:r>
      <w:r>
        <w:rPr>
          <w:color w:val="231F20"/>
          <w:w w:val="105"/>
        </w:rPr>
        <w:t>racist</w:t>
      </w:r>
      <w:r>
        <w:rPr>
          <w:color w:val="231F20"/>
          <w:spacing w:val="-1"/>
          <w:w w:val="105"/>
        </w:rPr>
        <w:t> </w:t>
      </w:r>
      <w:r>
        <w:rPr>
          <w:color w:val="231F20"/>
          <w:w w:val="105"/>
        </w:rPr>
        <w:t>…</w:t>
      </w:r>
      <w:r>
        <w:rPr>
          <w:color w:val="231F20"/>
          <w:spacing w:val="-1"/>
          <w:w w:val="105"/>
        </w:rPr>
        <w:t> </w:t>
      </w:r>
      <w:r>
        <w:rPr>
          <w:color w:val="231F20"/>
          <w:w w:val="105"/>
        </w:rPr>
        <w:t>and</w:t>
      </w:r>
      <w:r>
        <w:rPr>
          <w:color w:val="231F20"/>
          <w:spacing w:val="-1"/>
          <w:w w:val="105"/>
        </w:rPr>
        <w:t> </w:t>
      </w:r>
      <w:r>
        <w:rPr>
          <w:color w:val="231F20"/>
          <w:w w:val="105"/>
        </w:rPr>
        <w:t>he</w:t>
      </w:r>
      <w:r>
        <w:rPr>
          <w:color w:val="231F20"/>
          <w:spacing w:val="-1"/>
          <w:w w:val="105"/>
        </w:rPr>
        <w:t> </w:t>
      </w:r>
      <w:r>
        <w:rPr>
          <w:color w:val="231F20"/>
          <w:w w:val="105"/>
        </w:rPr>
        <w:t>figures</w:t>
      </w:r>
      <w:r>
        <w:rPr>
          <w:color w:val="231F20"/>
          <w:spacing w:val="-1"/>
          <w:w w:val="105"/>
        </w:rPr>
        <w:t> </w:t>
      </w:r>
      <w:r>
        <w:rPr>
          <w:color w:val="231F20"/>
          <w:w w:val="105"/>
        </w:rPr>
        <w:t>on</w:t>
      </w:r>
      <w:r>
        <w:rPr>
          <w:color w:val="231F20"/>
          <w:spacing w:val="-1"/>
          <w:w w:val="105"/>
        </w:rPr>
        <w:t> </w:t>
      </w:r>
      <w:r>
        <w:rPr>
          <w:color w:val="231F20"/>
          <w:w w:val="105"/>
        </w:rPr>
        <w:t>climbing</w:t>
      </w:r>
      <w:r>
        <w:rPr>
          <w:color w:val="231F20"/>
          <w:spacing w:val="-1"/>
          <w:w w:val="105"/>
        </w:rPr>
        <w:t> </w:t>
      </w:r>
      <w:r>
        <w:rPr>
          <w:color w:val="231F20"/>
          <w:w w:val="105"/>
        </w:rPr>
        <w:t>to</w:t>
      </w:r>
      <w:r>
        <w:rPr>
          <w:color w:val="231F20"/>
          <w:spacing w:val="-1"/>
          <w:w w:val="105"/>
        </w:rPr>
        <w:t> </w:t>
      </w:r>
      <w:r>
        <w:rPr>
          <w:color w:val="231F20"/>
          <w:w w:val="105"/>
        </w:rPr>
        <w:t>the</w:t>
      </w:r>
      <w:r>
        <w:rPr>
          <w:color w:val="231F20"/>
          <w:spacing w:val="-1"/>
          <w:w w:val="105"/>
        </w:rPr>
        <w:t> </w:t>
      </w:r>
      <w:r>
        <w:rPr>
          <w:color w:val="231F20"/>
          <w:w w:val="105"/>
        </w:rPr>
        <w:t>White</w:t>
      </w:r>
      <w:r>
        <w:rPr>
          <w:color w:val="231F20"/>
          <w:spacing w:val="-1"/>
          <w:w w:val="105"/>
        </w:rPr>
        <w:t> </w:t>
      </w:r>
      <w:r>
        <w:rPr>
          <w:color w:val="231F20"/>
          <w:w w:val="105"/>
        </w:rPr>
        <w:t>House</w:t>
      </w:r>
      <w:r>
        <w:rPr>
          <w:color w:val="231F20"/>
          <w:spacing w:val="-1"/>
          <w:w w:val="105"/>
        </w:rPr>
        <w:t> </w:t>
      </w:r>
      <w:r>
        <w:rPr>
          <w:color w:val="231F20"/>
          <w:w w:val="105"/>
        </w:rPr>
        <w:t>on the</w:t>
      </w:r>
      <w:r>
        <w:rPr>
          <w:color w:val="231F20"/>
          <w:w w:val="105"/>
        </w:rPr>
        <w:t> backs</w:t>
      </w:r>
      <w:r>
        <w:rPr>
          <w:color w:val="231F20"/>
          <w:w w:val="105"/>
        </w:rPr>
        <w:t> of</w:t>
      </w:r>
      <w:r>
        <w:rPr>
          <w:color w:val="231F20"/>
          <w:w w:val="105"/>
        </w:rPr>
        <w:t> my</w:t>
      </w:r>
      <w:r>
        <w:rPr>
          <w:color w:val="231F20"/>
          <w:w w:val="105"/>
        </w:rPr>
        <w:t> people!”</w:t>
      </w:r>
      <w:r>
        <w:rPr>
          <w:color w:val="231F20"/>
          <w:w w:val="105"/>
        </w:rPr>
        <w:t> (276,</w:t>
      </w:r>
      <w:r>
        <w:rPr>
          <w:color w:val="231F20"/>
          <w:w w:val="105"/>
        </w:rPr>
        <w:t> 280).</w:t>
      </w:r>
      <w:r>
        <w:rPr>
          <w:color w:val="231F20"/>
          <w:w w:val="105"/>
        </w:rPr>
        <w:t> Two</w:t>
      </w:r>
      <w:r>
        <w:rPr>
          <w:color w:val="231F20"/>
          <w:w w:val="105"/>
        </w:rPr>
        <w:t> months</w:t>
      </w:r>
      <w:r>
        <w:rPr>
          <w:color w:val="231F20"/>
          <w:w w:val="105"/>
        </w:rPr>
        <w:t> later,</w:t>
      </w:r>
      <w:r>
        <w:rPr>
          <w:color w:val="231F20"/>
          <w:w w:val="105"/>
        </w:rPr>
        <w:t> Marvel </w:t>
      </w:r>
      <w:r>
        <w:rPr>
          <w:color w:val="231F20"/>
          <w:w w:val="95"/>
        </w:rPr>
        <w:t>premiered the first superhero comic book series featuring an African- </w:t>
      </w:r>
      <w:r>
        <w:rPr>
          <w:color w:val="231F20"/>
          <w:w w:val="105"/>
        </w:rPr>
        <w:t>American</w:t>
      </w:r>
      <w:r>
        <w:rPr>
          <w:color w:val="231F20"/>
          <w:w w:val="105"/>
        </w:rPr>
        <w:t> character,</w:t>
      </w:r>
      <w:r>
        <w:rPr>
          <w:color w:val="231F20"/>
          <w:w w:val="105"/>
        </w:rPr>
        <w:t> </w:t>
      </w:r>
      <w:r>
        <w:rPr>
          <w:i/>
          <w:color w:val="231F20"/>
          <w:w w:val="105"/>
        </w:rPr>
        <w:t>Luke</w:t>
      </w:r>
      <w:r>
        <w:rPr>
          <w:i/>
          <w:color w:val="231F20"/>
          <w:w w:val="105"/>
        </w:rPr>
        <w:t> Cage,</w:t>
      </w:r>
      <w:r>
        <w:rPr>
          <w:i/>
          <w:color w:val="231F20"/>
          <w:w w:val="105"/>
        </w:rPr>
        <w:t> Hero</w:t>
      </w:r>
      <w:r>
        <w:rPr>
          <w:i/>
          <w:color w:val="231F20"/>
          <w:w w:val="105"/>
        </w:rPr>
        <w:t> for</w:t>
      </w:r>
      <w:r>
        <w:rPr>
          <w:i/>
          <w:color w:val="231F20"/>
          <w:w w:val="105"/>
        </w:rPr>
        <w:t> Hire</w:t>
      </w:r>
      <w:r>
        <w:rPr>
          <w:color w:val="231F20"/>
          <w:w w:val="105"/>
        </w:rPr>
        <w:t>.</w:t>
      </w:r>
      <w:r>
        <w:rPr>
          <w:color w:val="231F20"/>
          <w:w w:val="105"/>
        </w:rPr>
        <w:t> Archie</w:t>
      </w:r>
      <w:r>
        <w:rPr>
          <w:color w:val="231F20"/>
          <w:w w:val="105"/>
        </w:rPr>
        <w:t> Goodwin and</w:t>
      </w:r>
      <w:r>
        <w:rPr>
          <w:color w:val="231F20"/>
          <w:spacing w:val="-2"/>
          <w:w w:val="105"/>
        </w:rPr>
        <w:t> </w:t>
      </w:r>
      <w:r>
        <w:rPr>
          <w:color w:val="231F20"/>
          <w:w w:val="105"/>
        </w:rPr>
        <w:t>George</w:t>
      </w:r>
      <w:r>
        <w:rPr>
          <w:color w:val="231F20"/>
          <w:spacing w:val="-2"/>
          <w:w w:val="105"/>
        </w:rPr>
        <w:t> </w:t>
      </w:r>
      <w:r>
        <w:rPr>
          <w:color w:val="231F20"/>
          <w:w w:val="105"/>
        </w:rPr>
        <w:t>Tuska’s</w:t>
      </w:r>
      <w:r>
        <w:rPr>
          <w:color w:val="231F20"/>
          <w:spacing w:val="-2"/>
          <w:w w:val="105"/>
        </w:rPr>
        <w:t> </w:t>
      </w:r>
      <w:r>
        <w:rPr>
          <w:color w:val="231F20"/>
          <w:w w:val="105"/>
        </w:rPr>
        <w:t>Cage</w:t>
      </w:r>
      <w:r>
        <w:rPr>
          <w:color w:val="231F20"/>
          <w:spacing w:val="-2"/>
          <w:w w:val="105"/>
        </w:rPr>
        <w:t> </w:t>
      </w:r>
      <w:r>
        <w:rPr>
          <w:color w:val="231F20"/>
          <w:w w:val="105"/>
        </w:rPr>
        <w:t>gains</w:t>
      </w:r>
      <w:r>
        <w:rPr>
          <w:color w:val="231F20"/>
          <w:spacing w:val="-2"/>
          <w:w w:val="105"/>
        </w:rPr>
        <w:t> </w:t>
      </w:r>
      <w:r>
        <w:rPr>
          <w:color w:val="231F20"/>
          <w:w w:val="105"/>
        </w:rPr>
        <w:t>his</w:t>
      </w:r>
      <w:r>
        <w:rPr>
          <w:color w:val="231F20"/>
          <w:spacing w:val="-2"/>
          <w:w w:val="105"/>
        </w:rPr>
        <w:t> </w:t>
      </w:r>
      <w:r>
        <w:rPr>
          <w:color w:val="231F20"/>
          <w:w w:val="105"/>
        </w:rPr>
        <w:t>superpowers</w:t>
      </w:r>
      <w:r>
        <w:rPr>
          <w:color w:val="231F20"/>
          <w:spacing w:val="-2"/>
          <w:w w:val="105"/>
        </w:rPr>
        <w:t> </w:t>
      </w:r>
      <w:r>
        <w:rPr>
          <w:color w:val="231F20"/>
          <w:w w:val="105"/>
        </w:rPr>
        <w:t>by</w:t>
      </w:r>
      <w:r>
        <w:rPr>
          <w:color w:val="231F20"/>
          <w:spacing w:val="-2"/>
          <w:w w:val="105"/>
        </w:rPr>
        <w:t> </w:t>
      </w:r>
      <w:r>
        <w:rPr>
          <w:color w:val="231F20"/>
          <w:w w:val="105"/>
        </w:rPr>
        <w:t>volunteering </w:t>
      </w:r>
      <w:r>
        <w:rPr>
          <w:color w:val="231F20"/>
        </w:rPr>
        <w:t>for</w:t>
      </w:r>
      <w:r>
        <w:rPr>
          <w:color w:val="231F20"/>
          <w:spacing w:val="-2"/>
        </w:rPr>
        <w:t> </w:t>
      </w:r>
      <w:r>
        <w:rPr>
          <w:color w:val="231F20"/>
        </w:rPr>
        <w:t>human</w:t>
      </w:r>
      <w:r>
        <w:rPr>
          <w:color w:val="231F20"/>
          <w:spacing w:val="-2"/>
        </w:rPr>
        <w:t> </w:t>
      </w:r>
      <w:r>
        <w:rPr>
          <w:color w:val="231F20"/>
        </w:rPr>
        <w:t>experimentation</w:t>
      </w:r>
      <w:r>
        <w:rPr>
          <w:color w:val="231F20"/>
          <w:spacing w:val="-2"/>
        </w:rPr>
        <w:t> </w:t>
      </w:r>
      <w:r>
        <w:rPr>
          <w:color w:val="231F20"/>
        </w:rPr>
        <w:t>while</w:t>
      </w:r>
      <w:r>
        <w:rPr>
          <w:color w:val="231F20"/>
          <w:spacing w:val="-2"/>
        </w:rPr>
        <w:t> </w:t>
      </w:r>
      <w:r>
        <w:rPr>
          <w:color w:val="231F20"/>
        </w:rPr>
        <w:t>wrongly</w:t>
      </w:r>
      <w:r>
        <w:rPr>
          <w:color w:val="231F20"/>
          <w:spacing w:val="-2"/>
        </w:rPr>
        <w:t> </w:t>
      </w:r>
      <w:r>
        <w:rPr>
          <w:color w:val="231F20"/>
        </w:rPr>
        <w:t>imprisoned,</w:t>
      </w:r>
      <w:r>
        <w:rPr>
          <w:color w:val="231F20"/>
          <w:spacing w:val="-2"/>
        </w:rPr>
        <w:t> </w:t>
      </w:r>
      <w:r>
        <w:rPr>
          <w:color w:val="231F20"/>
        </w:rPr>
        <w:t>calls</w:t>
      </w:r>
      <w:r>
        <w:rPr>
          <w:color w:val="231F20"/>
          <w:spacing w:val="-2"/>
        </w:rPr>
        <w:t> </w:t>
      </w:r>
      <w:r>
        <w:rPr>
          <w:color w:val="231F20"/>
        </w:rPr>
        <w:t>people </w:t>
      </w:r>
      <w:r>
        <w:rPr>
          <w:color w:val="231F20"/>
          <w:w w:val="105"/>
        </w:rPr>
        <w:t>“baby”</w:t>
      </w:r>
      <w:r>
        <w:rPr>
          <w:color w:val="231F20"/>
          <w:w w:val="105"/>
        </w:rPr>
        <w:t> and</w:t>
      </w:r>
      <w:r>
        <w:rPr>
          <w:color w:val="231F20"/>
          <w:w w:val="105"/>
        </w:rPr>
        <w:t> “jive-mouth,”</w:t>
      </w:r>
      <w:r>
        <w:rPr>
          <w:color w:val="231F20"/>
          <w:w w:val="105"/>
        </w:rPr>
        <w:t> and</w:t>
      </w:r>
      <w:r>
        <w:rPr>
          <w:color w:val="231F20"/>
          <w:w w:val="105"/>
        </w:rPr>
        <w:t> utters</w:t>
      </w:r>
      <w:r>
        <w:rPr>
          <w:color w:val="231F20"/>
          <w:w w:val="105"/>
        </w:rPr>
        <w:t> “a</w:t>
      </w:r>
      <w:r>
        <w:rPr>
          <w:color w:val="231F20"/>
          <w:w w:val="105"/>
        </w:rPr>
        <w:t> cry</w:t>
      </w:r>
      <w:r>
        <w:rPr>
          <w:color w:val="231F20"/>
          <w:w w:val="105"/>
        </w:rPr>
        <w:t> of</w:t>
      </w:r>
      <w:r>
        <w:rPr>
          <w:color w:val="231F20"/>
          <w:w w:val="105"/>
        </w:rPr>
        <w:t> raging</w:t>
      </w:r>
      <w:r>
        <w:rPr>
          <w:color w:val="231F20"/>
          <w:w w:val="105"/>
        </w:rPr>
        <w:t> defiance” (Thomas</w:t>
      </w:r>
      <w:r>
        <w:rPr>
          <w:color w:val="231F20"/>
          <w:spacing w:val="-12"/>
          <w:w w:val="105"/>
        </w:rPr>
        <w:t> </w:t>
      </w:r>
      <w:r>
        <w:rPr>
          <w:color w:val="231F20"/>
          <w:w w:val="105"/>
        </w:rPr>
        <w:t>et</w:t>
      </w:r>
      <w:r>
        <w:rPr>
          <w:color w:val="231F20"/>
          <w:spacing w:val="-12"/>
          <w:w w:val="105"/>
        </w:rPr>
        <w:t> </w:t>
      </w:r>
      <w:r>
        <w:rPr>
          <w:color w:val="231F20"/>
          <w:w w:val="105"/>
        </w:rPr>
        <w:t>al.</w:t>
      </w:r>
      <w:r>
        <w:rPr>
          <w:color w:val="231F20"/>
          <w:spacing w:val="-11"/>
          <w:w w:val="105"/>
        </w:rPr>
        <w:t> </w:t>
      </w:r>
      <w:r>
        <w:rPr>
          <w:color w:val="231F20"/>
          <w:w w:val="105"/>
        </w:rPr>
        <w:t>2011:</w:t>
      </w:r>
      <w:r>
        <w:rPr>
          <w:color w:val="231F20"/>
          <w:spacing w:val="-12"/>
          <w:w w:val="105"/>
        </w:rPr>
        <w:t> </w:t>
      </w:r>
      <w:r>
        <w:rPr>
          <w:color w:val="231F20"/>
          <w:w w:val="105"/>
        </w:rPr>
        <w:t>192,</w:t>
      </w:r>
      <w:r>
        <w:rPr>
          <w:color w:val="231F20"/>
          <w:spacing w:val="-11"/>
          <w:w w:val="105"/>
        </w:rPr>
        <w:t> </w:t>
      </w:r>
      <w:r>
        <w:rPr>
          <w:color w:val="231F20"/>
          <w:w w:val="105"/>
        </w:rPr>
        <w:t>208).</w:t>
      </w:r>
      <w:r>
        <w:rPr>
          <w:color w:val="231F20"/>
          <w:spacing w:val="-12"/>
          <w:w w:val="105"/>
        </w:rPr>
        <w:t> </w:t>
      </w:r>
      <w:r>
        <w:rPr>
          <w:color w:val="231F20"/>
          <w:w w:val="105"/>
        </w:rPr>
        <w:t>Tuska’s</w:t>
      </w:r>
      <w:r>
        <w:rPr>
          <w:color w:val="231F20"/>
          <w:spacing w:val="-11"/>
          <w:w w:val="105"/>
        </w:rPr>
        <w:t> </w:t>
      </w:r>
      <w:r>
        <w:rPr>
          <w:color w:val="231F20"/>
          <w:w w:val="105"/>
        </w:rPr>
        <w:t>splash</w:t>
      </w:r>
      <w:r>
        <w:rPr>
          <w:color w:val="231F20"/>
          <w:spacing w:val="-12"/>
          <w:w w:val="105"/>
        </w:rPr>
        <w:t> </w:t>
      </w:r>
      <w:r>
        <w:rPr>
          <w:color w:val="231F20"/>
          <w:w w:val="105"/>
        </w:rPr>
        <w:t>page</w:t>
      </w:r>
      <w:r>
        <w:rPr>
          <w:color w:val="231F20"/>
          <w:spacing w:val="-12"/>
          <w:w w:val="105"/>
        </w:rPr>
        <w:t> </w:t>
      </w:r>
      <w:r>
        <w:rPr>
          <w:color w:val="231F20"/>
          <w:w w:val="105"/>
        </w:rPr>
        <w:t>features</w:t>
      </w:r>
      <w:r>
        <w:rPr>
          <w:color w:val="231F20"/>
          <w:spacing w:val="-11"/>
          <w:w w:val="105"/>
        </w:rPr>
        <w:t> </w:t>
      </w:r>
      <w:r>
        <w:rPr>
          <w:color w:val="231F20"/>
          <w:w w:val="105"/>
        </w:rPr>
        <w:t>Cage posed</w:t>
      </w:r>
      <w:r>
        <w:rPr>
          <w:color w:val="231F20"/>
          <w:w w:val="105"/>
        </w:rPr>
        <w:t> in</w:t>
      </w:r>
      <w:r>
        <w:rPr>
          <w:color w:val="231F20"/>
          <w:w w:val="105"/>
        </w:rPr>
        <w:t> his</w:t>
      </w:r>
      <w:r>
        <w:rPr>
          <w:color w:val="231F20"/>
          <w:w w:val="105"/>
        </w:rPr>
        <w:t> open</w:t>
      </w:r>
      <w:r>
        <w:rPr>
          <w:color w:val="231F20"/>
          <w:w w:val="105"/>
        </w:rPr>
        <w:t> shirt,</w:t>
      </w:r>
      <w:r>
        <w:rPr>
          <w:color w:val="231F20"/>
          <w:w w:val="105"/>
        </w:rPr>
        <w:t> giving</w:t>
      </w:r>
      <w:r>
        <w:rPr>
          <w:color w:val="231F20"/>
          <w:w w:val="105"/>
        </w:rPr>
        <w:t> an</w:t>
      </w:r>
      <w:r>
        <w:rPr>
          <w:color w:val="231F20"/>
          <w:w w:val="105"/>
        </w:rPr>
        <w:t> eye-clenching,</w:t>
      </w:r>
      <w:r>
        <w:rPr>
          <w:color w:val="231F20"/>
          <w:w w:val="105"/>
        </w:rPr>
        <w:t> open-mouthed </w:t>
      </w:r>
      <w:r>
        <w:rPr>
          <w:color w:val="231F20"/>
        </w:rPr>
        <w:t>roar, his apparent response to the “Harlem” backdrop surrounding him (190). The creative team also included inker Billy Graham, one </w:t>
      </w:r>
      <w:r>
        <w:rPr>
          <w:color w:val="231F20"/>
          <w:w w:val="105"/>
        </w:rPr>
        <w:t>of the first African-American artists employed at Marvel.</w:t>
      </w:r>
    </w:p>
    <w:p>
      <w:pPr>
        <w:pStyle w:val="BodyText"/>
        <w:spacing w:line="244" w:lineRule="auto" w:before="14"/>
        <w:ind w:left="263" w:right="997" w:firstLine="240"/>
        <w:jc w:val="both"/>
      </w:pPr>
      <w:r>
        <w:rPr>
          <w:color w:val="231F20"/>
          <w:spacing w:val="-2"/>
          <w:w w:val="105"/>
        </w:rPr>
        <w:t>Where</w:t>
      </w:r>
      <w:r>
        <w:rPr>
          <w:color w:val="231F20"/>
          <w:spacing w:val="-5"/>
          <w:w w:val="105"/>
        </w:rPr>
        <w:t> </w:t>
      </w:r>
      <w:r>
        <w:rPr>
          <w:color w:val="231F20"/>
          <w:spacing w:val="-2"/>
          <w:w w:val="105"/>
        </w:rPr>
        <w:t>Adilifu</w:t>
      </w:r>
      <w:r>
        <w:rPr>
          <w:color w:val="231F20"/>
          <w:spacing w:val="-5"/>
          <w:w w:val="105"/>
        </w:rPr>
        <w:t> </w:t>
      </w:r>
      <w:r>
        <w:rPr>
          <w:color w:val="231F20"/>
          <w:spacing w:val="-2"/>
          <w:w w:val="105"/>
        </w:rPr>
        <w:t>Nama</w:t>
      </w:r>
      <w:r>
        <w:rPr>
          <w:color w:val="231F20"/>
          <w:spacing w:val="-5"/>
          <w:w w:val="105"/>
        </w:rPr>
        <w:t> </w:t>
      </w:r>
      <w:r>
        <w:rPr>
          <w:color w:val="231F20"/>
          <w:spacing w:val="-2"/>
          <w:w w:val="105"/>
        </w:rPr>
        <w:t>reads</w:t>
      </w:r>
      <w:r>
        <w:rPr>
          <w:color w:val="231F20"/>
          <w:spacing w:val="-5"/>
          <w:w w:val="105"/>
        </w:rPr>
        <w:t> </w:t>
      </w:r>
      <w:r>
        <w:rPr>
          <w:color w:val="231F20"/>
          <w:spacing w:val="-2"/>
          <w:w w:val="105"/>
        </w:rPr>
        <w:t>Stan</w:t>
      </w:r>
      <w:r>
        <w:rPr>
          <w:color w:val="231F20"/>
          <w:spacing w:val="-5"/>
          <w:w w:val="105"/>
        </w:rPr>
        <w:t> </w:t>
      </w:r>
      <w:r>
        <w:rPr>
          <w:color w:val="231F20"/>
          <w:spacing w:val="-2"/>
          <w:w w:val="105"/>
        </w:rPr>
        <w:t>Lee’s</w:t>
      </w:r>
      <w:r>
        <w:rPr>
          <w:color w:val="231F20"/>
          <w:spacing w:val="-5"/>
          <w:w w:val="105"/>
        </w:rPr>
        <w:t> </w:t>
      </w:r>
      <w:r>
        <w:rPr>
          <w:color w:val="231F20"/>
          <w:spacing w:val="-2"/>
          <w:w w:val="105"/>
        </w:rPr>
        <w:t>earlier</w:t>
      </w:r>
      <w:r>
        <w:rPr>
          <w:color w:val="231F20"/>
          <w:spacing w:val="-5"/>
          <w:w w:val="105"/>
        </w:rPr>
        <w:t> </w:t>
      </w:r>
      <w:r>
        <w:rPr>
          <w:color w:val="231F20"/>
          <w:spacing w:val="-2"/>
          <w:w w:val="105"/>
        </w:rPr>
        <w:t>Falcon</w:t>
      </w:r>
      <w:r>
        <w:rPr>
          <w:color w:val="231F20"/>
          <w:spacing w:val="-5"/>
          <w:w w:val="105"/>
        </w:rPr>
        <w:t> </w:t>
      </w:r>
      <w:r>
        <w:rPr>
          <w:color w:val="231F20"/>
          <w:spacing w:val="-2"/>
          <w:w w:val="105"/>
        </w:rPr>
        <w:t>dialogue</w:t>
      </w:r>
      <w:r>
        <w:rPr>
          <w:color w:val="231F20"/>
          <w:spacing w:val="-5"/>
          <w:w w:val="105"/>
        </w:rPr>
        <w:t> </w:t>
      </w:r>
      <w:r>
        <w:rPr>
          <w:color w:val="231F20"/>
          <w:spacing w:val="-2"/>
          <w:w w:val="105"/>
        </w:rPr>
        <w:t>as </w:t>
      </w:r>
      <w:r>
        <w:rPr>
          <w:color w:val="231F20"/>
        </w:rPr>
        <w:t>signaling</w:t>
      </w:r>
      <w:r>
        <w:rPr>
          <w:color w:val="231F20"/>
          <w:spacing w:val="-8"/>
        </w:rPr>
        <w:t> </w:t>
      </w:r>
      <w:r>
        <w:rPr>
          <w:color w:val="231F20"/>
        </w:rPr>
        <w:t>“a</w:t>
      </w:r>
      <w:r>
        <w:rPr>
          <w:color w:val="231F20"/>
          <w:spacing w:val="-8"/>
        </w:rPr>
        <w:t> </w:t>
      </w:r>
      <w:r>
        <w:rPr>
          <w:color w:val="231F20"/>
        </w:rPr>
        <w:t>rejection</w:t>
      </w:r>
      <w:r>
        <w:rPr>
          <w:color w:val="231F20"/>
          <w:spacing w:val="-8"/>
        </w:rPr>
        <w:t> </w:t>
      </w:r>
      <w:r>
        <w:rPr>
          <w:color w:val="231F20"/>
        </w:rPr>
        <w:t>of</w:t>
      </w:r>
      <w:r>
        <w:rPr>
          <w:color w:val="231F20"/>
          <w:spacing w:val="-8"/>
        </w:rPr>
        <w:t> </w:t>
      </w:r>
      <w:r>
        <w:rPr>
          <w:color w:val="231F20"/>
        </w:rPr>
        <w:t>the</w:t>
      </w:r>
      <w:r>
        <w:rPr>
          <w:color w:val="231F20"/>
          <w:spacing w:val="-8"/>
        </w:rPr>
        <w:t> </w:t>
      </w:r>
      <w:r>
        <w:rPr>
          <w:color w:val="231F20"/>
        </w:rPr>
        <w:t>type</w:t>
      </w:r>
      <w:r>
        <w:rPr>
          <w:color w:val="231F20"/>
          <w:spacing w:val="-8"/>
        </w:rPr>
        <w:t> </w:t>
      </w:r>
      <w:r>
        <w:rPr>
          <w:color w:val="231F20"/>
        </w:rPr>
        <w:t>of</w:t>
      </w:r>
      <w:r>
        <w:rPr>
          <w:color w:val="231F20"/>
          <w:spacing w:val="-8"/>
        </w:rPr>
        <w:t> </w:t>
      </w:r>
      <w:r>
        <w:rPr>
          <w:color w:val="231F20"/>
        </w:rPr>
        <w:t>race-based</w:t>
      </w:r>
      <w:r>
        <w:rPr>
          <w:color w:val="231F20"/>
          <w:spacing w:val="-8"/>
        </w:rPr>
        <w:t> </w:t>
      </w:r>
      <w:r>
        <w:rPr>
          <w:color w:val="231F20"/>
        </w:rPr>
        <w:t>political</w:t>
      </w:r>
      <w:r>
        <w:rPr>
          <w:color w:val="231F20"/>
          <w:spacing w:val="-8"/>
        </w:rPr>
        <w:t> </w:t>
      </w:r>
      <w:r>
        <w:rPr>
          <w:color w:val="231F20"/>
        </w:rPr>
        <w:t>brotherhood </w:t>
      </w:r>
      <w:r>
        <w:rPr>
          <w:color w:val="231F20"/>
          <w:w w:val="105"/>
        </w:rPr>
        <w:t>(and</w:t>
      </w:r>
      <w:r>
        <w:rPr>
          <w:color w:val="231F20"/>
          <w:spacing w:val="-1"/>
          <w:w w:val="105"/>
        </w:rPr>
        <w:t> </w:t>
      </w:r>
      <w:r>
        <w:rPr>
          <w:color w:val="231F20"/>
          <w:w w:val="105"/>
        </w:rPr>
        <w:t>sisterhood)</w:t>
      </w:r>
      <w:r>
        <w:rPr>
          <w:color w:val="231F20"/>
          <w:spacing w:val="-1"/>
          <w:w w:val="105"/>
        </w:rPr>
        <w:t> </w:t>
      </w:r>
      <w:r>
        <w:rPr>
          <w:color w:val="231F20"/>
          <w:w w:val="105"/>
        </w:rPr>
        <w:t>advocated</w:t>
      </w:r>
      <w:r>
        <w:rPr>
          <w:color w:val="231F20"/>
          <w:spacing w:val="-1"/>
          <w:w w:val="105"/>
        </w:rPr>
        <w:t> </w:t>
      </w:r>
      <w:r>
        <w:rPr>
          <w:color w:val="231F20"/>
          <w:w w:val="105"/>
        </w:rPr>
        <w:t>by</w:t>
      </w:r>
      <w:r>
        <w:rPr>
          <w:color w:val="231F20"/>
          <w:spacing w:val="-1"/>
          <w:w w:val="105"/>
        </w:rPr>
        <w:t> </w:t>
      </w:r>
      <w:r>
        <w:rPr>
          <w:color w:val="231F20"/>
          <w:w w:val="105"/>
        </w:rPr>
        <w:t>Black</w:t>
      </w:r>
      <w:r>
        <w:rPr>
          <w:color w:val="231F20"/>
          <w:spacing w:val="-1"/>
          <w:w w:val="105"/>
        </w:rPr>
        <w:t> </w:t>
      </w:r>
      <w:r>
        <w:rPr>
          <w:color w:val="231F20"/>
          <w:w w:val="105"/>
        </w:rPr>
        <w:t>Power</w:t>
      </w:r>
      <w:r>
        <w:rPr>
          <w:color w:val="231F20"/>
          <w:spacing w:val="-1"/>
          <w:w w:val="105"/>
        </w:rPr>
        <w:t> </w:t>
      </w:r>
      <w:r>
        <w:rPr>
          <w:color w:val="231F20"/>
          <w:w w:val="105"/>
        </w:rPr>
        <w:t>nationalism”</w:t>
      </w:r>
      <w:r>
        <w:rPr>
          <w:color w:val="231F20"/>
          <w:spacing w:val="-1"/>
          <w:w w:val="105"/>
        </w:rPr>
        <w:t> </w:t>
      </w:r>
      <w:r>
        <w:rPr>
          <w:color w:val="231F20"/>
          <w:w w:val="105"/>
        </w:rPr>
        <w:t>(2011: 72),</w:t>
      </w:r>
      <w:r>
        <w:rPr>
          <w:color w:val="231F20"/>
          <w:w w:val="105"/>
        </w:rPr>
        <w:t> Marvel’s</w:t>
      </w:r>
      <w:r>
        <w:rPr>
          <w:color w:val="231F20"/>
          <w:w w:val="105"/>
        </w:rPr>
        <w:t> new</w:t>
      </w:r>
      <w:r>
        <w:rPr>
          <w:color w:val="231F20"/>
          <w:w w:val="105"/>
        </w:rPr>
        <w:t> editor-in-chief</w:t>
      </w:r>
      <w:r>
        <w:rPr>
          <w:color w:val="231F20"/>
          <w:w w:val="105"/>
        </w:rPr>
        <w:t> Roy</w:t>
      </w:r>
      <w:r>
        <w:rPr>
          <w:color w:val="231F20"/>
          <w:w w:val="105"/>
        </w:rPr>
        <w:t> Thomas</w:t>
      </w:r>
      <w:r>
        <w:rPr>
          <w:color w:val="231F20"/>
          <w:w w:val="105"/>
        </w:rPr>
        <w:t> retitled</w:t>
      </w:r>
      <w:r>
        <w:rPr>
          <w:color w:val="231F20"/>
          <w:w w:val="105"/>
        </w:rPr>
        <w:t> the</w:t>
      </w:r>
      <w:r>
        <w:rPr>
          <w:color w:val="231F20"/>
          <w:w w:val="105"/>
        </w:rPr>
        <w:t> series </w:t>
      </w:r>
      <w:r>
        <w:rPr>
          <w:i/>
          <w:color w:val="231F20"/>
          <w:w w:val="105"/>
        </w:rPr>
        <w:t>Luke</w:t>
      </w:r>
      <w:r>
        <w:rPr>
          <w:i/>
          <w:color w:val="231F20"/>
          <w:w w:val="105"/>
        </w:rPr>
        <w:t> Cage,</w:t>
      </w:r>
      <w:r>
        <w:rPr>
          <w:i/>
          <w:color w:val="231F20"/>
          <w:w w:val="105"/>
        </w:rPr>
        <w:t> Power</w:t>
      </w:r>
      <w:r>
        <w:rPr>
          <w:i/>
          <w:color w:val="231F20"/>
          <w:w w:val="105"/>
        </w:rPr>
        <w:t> Man</w:t>
      </w:r>
      <w:r>
        <w:rPr>
          <w:i/>
          <w:color w:val="231F20"/>
          <w:w w:val="105"/>
        </w:rPr>
        <w:t> </w:t>
      </w:r>
      <w:r>
        <w:rPr>
          <w:color w:val="231F20"/>
          <w:w w:val="105"/>
        </w:rPr>
        <w:t>the</w:t>
      </w:r>
      <w:r>
        <w:rPr>
          <w:color w:val="231F20"/>
          <w:w w:val="105"/>
        </w:rPr>
        <w:t> following</w:t>
      </w:r>
      <w:r>
        <w:rPr>
          <w:color w:val="231F20"/>
          <w:w w:val="105"/>
        </w:rPr>
        <w:t> year,</w:t>
      </w:r>
      <w:r>
        <w:rPr>
          <w:color w:val="231F20"/>
          <w:w w:val="105"/>
        </w:rPr>
        <w:t> echoing</w:t>
      </w:r>
      <w:r>
        <w:rPr>
          <w:color w:val="231F20"/>
          <w:w w:val="105"/>
        </w:rPr>
        <w:t> the</w:t>
      </w:r>
      <w:r>
        <w:rPr>
          <w:color w:val="231F20"/>
          <w:w w:val="105"/>
        </w:rPr>
        <w:t> increas- ingly</w:t>
      </w:r>
      <w:r>
        <w:rPr>
          <w:color w:val="231F20"/>
          <w:spacing w:val="-12"/>
          <w:w w:val="105"/>
        </w:rPr>
        <w:t> </w:t>
      </w:r>
      <w:r>
        <w:rPr>
          <w:color w:val="231F20"/>
          <w:w w:val="105"/>
        </w:rPr>
        <w:t>popular</w:t>
      </w:r>
      <w:r>
        <w:rPr>
          <w:color w:val="231F20"/>
          <w:spacing w:val="-12"/>
          <w:w w:val="105"/>
        </w:rPr>
        <w:t> </w:t>
      </w:r>
      <w:r>
        <w:rPr>
          <w:color w:val="231F20"/>
          <w:w w:val="105"/>
        </w:rPr>
        <w:t>movement.</w:t>
      </w:r>
      <w:r>
        <w:rPr>
          <w:color w:val="231F20"/>
          <w:spacing w:val="-11"/>
          <w:w w:val="105"/>
        </w:rPr>
        <w:t> </w:t>
      </w:r>
      <w:r>
        <w:rPr>
          <w:color w:val="231F20"/>
          <w:w w:val="105"/>
        </w:rPr>
        <w:t>Beginning</w:t>
      </w:r>
      <w:r>
        <w:rPr>
          <w:color w:val="231F20"/>
          <w:spacing w:val="-12"/>
          <w:w w:val="105"/>
        </w:rPr>
        <w:t> </w:t>
      </w:r>
      <w:r>
        <w:rPr>
          <w:color w:val="231F20"/>
          <w:w w:val="105"/>
        </w:rPr>
        <w:t>in</w:t>
      </w:r>
      <w:r>
        <w:rPr>
          <w:color w:val="231F20"/>
          <w:spacing w:val="-11"/>
          <w:w w:val="105"/>
        </w:rPr>
        <w:t> </w:t>
      </w:r>
      <w:r>
        <w:rPr>
          <w:color w:val="231F20"/>
          <w:w w:val="105"/>
        </w:rPr>
        <w:t>1974,</w:t>
      </w:r>
      <w:r>
        <w:rPr>
          <w:color w:val="231F20"/>
          <w:spacing w:val="-12"/>
          <w:w w:val="105"/>
        </w:rPr>
        <w:t> </w:t>
      </w:r>
      <w:r>
        <w:rPr>
          <w:color w:val="231F20"/>
          <w:w w:val="105"/>
        </w:rPr>
        <w:t>Ron</w:t>
      </w:r>
      <w:r>
        <w:rPr>
          <w:color w:val="231F20"/>
          <w:spacing w:val="-11"/>
          <w:w w:val="105"/>
        </w:rPr>
        <w:t> </w:t>
      </w:r>
      <w:r>
        <w:rPr>
          <w:color w:val="231F20"/>
          <w:w w:val="105"/>
        </w:rPr>
        <w:t>Wilson,</w:t>
      </w:r>
      <w:r>
        <w:rPr>
          <w:color w:val="231F20"/>
          <w:spacing w:val="-12"/>
          <w:w w:val="105"/>
        </w:rPr>
        <w:t> </w:t>
      </w:r>
      <w:r>
        <w:rPr>
          <w:color w:val="231F20"/>
          <w:w w:val="105"/>
        </w:rPr>
        <w:t>another recently</w:t>
      </w:r>
      <w:r>
        <w:rPr>
          <w:color w:val="231F20"/>
          <w:spacing w:val="-3"/>
          <w:w w:val="105"/>
        </w:rPr>
        <w:t> </w:t>
      </w:r>
      <w:r>
        <w:rPr>
          <w:color w:val="231F20"/>
          <w:w w:val="105"/>
        </w:rPr>
        <w:t>hired</w:t>
      </w:r>
      <w:r>
        <w:rPr>
          <w:color w:val="231F20"/>
          <w:spacing w:val="-3"/>
          <w:w w:val="105"/>
        </w:rPr>
        <w:t> </w:t>
      </w:r>
      <w:r>
        <w:rPr>
          <w:color w:val="231F20"/>
          <w:w w:val="105"/>
        </w:rPr>
        <w:t>African-American</w:t>
      </w:r>
      <w:r>
        <w:rPr>
          <w:color w:val="231F20"/>
          <w:spacing w:val="-3"/>
          <w:w w:val="105"/>
        </w:rPr>
        <w:t> </w:t>
      </w:r>
      <w:r>
        <w:rPr>
          <w:color w:val="231F20"/>
          <w:w w:val="105"/>
        </w:rPr>
        <w:t>artist,</w:t>
      </w:r>
      <w:r>
        <w:rPr>
          <w:color w:val="231F20"/>
          <w:spacing w:val="-3"/>
          <w:w w:val="105"/>
        </w:rPr>
        <w:t> </w:t>
      </w:r>
      <w:r>
        <w:rPr>
          <w:color w:val="231F20"/>
          <w:w w:val="105"/>
        </w:rPr>
        <w:t>would</w:t>
      </w:r>
      <w:r>
        <w:rPr>
          <w:color w:val="231F20"/>
          <w:spacing w:val="-3"/>
          <w:w w:val="105"/>
        </w:rPr>
        <w:t> </w:t>
      </w:r>
      <w:r>
        <w:rPr>
          <w:color w:val="231F20"/>
          <w:w w:val="105"/>
        </w:rPr>
        <w:t>provide</w:t>
      </w:r>
      <w:r>
        <w:rPr>
          <w:color w:val="231F20"/>
          <w:spacing w:val="-3"/>
          <w:w w:val="105"/>
        </w:rPr>
        <w:t> </w:t>
      </w:r>
      <w:r>
        <w:rPr>
          <w:color w:val="231F20"/>
          <w:w w:val="105"/>
        </w:rPr>
        <w:t>cover</w:t>
      </w:r>
      <w:r>
        <w:rPr>
          <w:color w:val="231F20"/>
          <w:spacing w:val="-3"/>
          <w:w w:val="105"/>
        </w:rPr>
        <w:t> </w:t>
      </w:r>
      <w:r>
        <w:rPr>
          <w:color w:val="231F20"/>
          <w:w w:val="105"/>
        </w:rPr>
        <w:t>and pencils,</w:t>
      </w:r>
      <w:r>
        <w:rPr>
          <w:color w:val="231F20"/>
          <w:spacing w:val="-2"/>
          <w:w w:val="105"/>
        </w:rPr>
        <w:t> </w:t>
      </w:r>
      <w:r>
        <w:rPr>
          <w:color w:val="231F20"/>
          <w:w w:val="105"/>
        </w:rPr>
        <w:t>and</w:t>
      </w:r>
      <w:r>
        <w:rPr>
          <w:color w:val="231F20"/>
          <w:spacing w:val="-2"/>
          <w:w w:val="105"/>
        </w:rPr>
        <w:t> </w:t>
      </w:r>
      <w:r>
        <w:rPr>
          <w:color w:val="231F20"/>
          <w:w w:val="105"/>
        </w:rPr>
        <w:t>when</w:t>
      </w:r>
      <w:r>
        <w:rPr>
          <w:color w:val="231F20"/>
          <w:spacing w:val="-2"/>
          <w:w w:val="105"/>
        </w:rPr>
        <w:t> </w:t>
      </w:r>
      <w:r>
        <w:rPr>
          <w:color w:val="231F20"/>
          <w:w w:val="105"/>
        </w:rPr>
        <w:t>the</w:t>
      </w:r>
      <w:r>
        <w:rPr>
          <w:color w:val="231F20"/>
          <w:spacing w:val="-2"/>
          <w:w w:val="105"/>
        </w:rPr>
        <w:t> </w:t>
      </w:r>
      <w:r>
        <w:rPr>
          <w:color w:val="231F20"/>
          <w:w w:val="105"/>
        </w:rPr>
        <w:t>series</w:t>
      </w:r>
      <w:r>
        <w:rPr>
          <w:color w:val="231F20"/>
          <w:spacing w:val="-2"/>
          <w:w w:val="105"/>
        </w:rPr>
        <w:t> </w:t>
      </w:r>
      <w:r>
        <w:rPr>
          <w:color w:val="231F20"/>
          <w:w w:val="105"/>
        </w:rPr>
        <w:t>changed</w:t>
      </w:r>
      <w:r>
        <w:rPr>
          <w:color w:val="231F20"/>
          <w:spacing w:val="-2"/>
          <w:w w:val="105"/>
        </w:rPr>
        <w:t> </w:t>
      </w:r>
      <w:r>
        <w:rPr>
          <w:color w:val="231F20"/>
          <w:w w:val="105"/>
        </w:rPr>
        <w:t>to</w:t>
      </w:r>
      <w:r>
        <w:rPr>
          <w:color w:val="231F20"/>
          <w:spacing w:val="-2"/>
          <w:w w:val="105"/>
        </w:rPr>
        <w:t> </w:t>
      </w:r>
      <w:r>
        <w:rPr>
          <w:i/>
          <w:color w:val="231F20"/>
          <w:w w:val="105"/>
        </w:rPr>
        <w:t>Power</w:t>
      </w:r>
      <w:r>
        <w:rPr>
          <w:i/>
          <w:color w:val="231F20"/>
          <w:spacing w:val="-2"/>
          <w:w w:val="105"/>
        </w:rPr>
        <w:t> </w:t>
      </w:r>
      <w:r>
        <w:rPr>
          <w:i/>
          <w:color w:val="231F20"/>
          <w:w w:val="105"/>
        </w:rPr>
        <w:t>Man</w:t>
      </w:r>
      <w:r>
        <w:rPr>
          <w:i/>
          <w:color w:val="231F20"/>
          <w:spacing w:val="-2"/>
          <w:w w:val="105"/>
        </w:rPr>
        <w:t> </w:t>
      </w:r>
      <w:r>
        <w:rPr>
          <w:i/>
          <w:color w:val="231F20"/>
          <w:w w:val="105"/>
        </w:rPr>
        <w:t>and</w:t>
      </w:r>
      <w:r>
        <w:rPr>
          <w:i/>
          <w:color w:val="231F20"/>
          <w:spacing w:val="-2"/>
          <w:w w:val="105"/>
        </w:rPr>
        <w:t> </w:t>
      </w:r>
      <w:r>
        <w:rPr>
          <w:i/>
          <w:color w:val="231F20"/>
          <w:w w:val="105"/>
        </w:rPr>
        <w:t>Iron</w:t>
      </w:r>
      <w:r>
        <w:rPr>
          <w:i/>
          <w:color w:val="231F20"/>
          <w:spacing w:val="-2"/>
          <w:w w:val="105"/>
        </w:rPr>
        <w:t> </w:t>
      </w:r>
      <w:r>
        <w:rPr>
          <w:i/>
          <w:color w:val="231F20"/>
          <w:w w:val="105"/>
        </w:rPr>
        <w:t>Fist</w:t>
      </w:r>
      <w:r>
        <w:rPr>
          <w:i/>
          <w:color w:val="231F20"/>
          <w:w w:val="105"/>
        </w:rPr>
        <w:t> </w:t>
      </w:r>
      <w:r>
        <w:rPr>
          <w:color w:val="231F20"/>
          <w:w w:val="105"/>
        </w:rPr>
        <w:t>in</w:t>
      </w:r>
      <w:r>
        <w:rPr>
          <w:color w:val="231F20"/>
          <w:w w:val="105"/>
        </w:rPr>
        <w:t> 1978,</w:t>
      </w:r>
      <w:r>
        <w:rPr>
          <w:color w:val="231F20"/>
          <w:w w:val="105"/>
        </w:rPr>
        <w:t> it</w:t>
      </w:r>
      <w:r>
        <w:rPr>
          <w:color w:val="231F20"/>
          <w:w w:val="105"/>
        </w:rPr>
        <w:t> would</w:t>
      </w:r>
      <w:r>
        <w:rPr>
          <w:color w:val="231F20"/>
          <w:w w:val="105"/>
        </w:rPr>
        <w:t> be</w:t>
      </w:r>
      <w:r>
        <w:rPr>
          <w:color w:val="231F20"/>
          <w:w w:val="105"/>
        </w:rPr>
        <w:t> the</w:t>
      </w:r>
      <w:r>
        <w:rPr>
          <w:color w:val="231F20"/>
          <w:w w:val="105"/>
        </w:rPr>
        <w:t> second</w:t>
      </w:r>
      <w:r>
        <w:rPr>
          <w:color w:val="231F20"/>
          <w:w w:val="105"/>
        </w:rPr>
        <w:t> Marvel</w:t>
      </w:r>
      <w:r>
        <w:rPr>
          <w:color w:val="231F20"/>
          <w:w w:val="105"/>
        </w:rPr>
        <w:t> title</w:t>
      </w:r>
      <w:r>
        <w:rPr>
          <w:color w:val="231F20"/>
          <w:w w:val="105"/>
        </w:rPr>
        <w:t> in</w:t>
      </w:r>
      <w:r>
        <w:rPr>
          <w:color w:val="231F20"/>
          <w:w w:val="105"/>
        </w:rPr>
        <w:t> which</w:t>
      </w:r>
      <w:r>
        <w:rPr>
          <w:color w:val="231F20"/>
          <w:w w:val="105"/>
        </w:rPr>
        <w:t> a</w:t>
      </w:r>
      <w:r>
        <w:rPr>
          <w:color w:val="231F20"/>
          <w:w w:val="105"/>
        </w:rPr>
        <w:t> white character</w:t>
      </w:r>
      <w:r>
        <w:rPr>
          <w:color w:val="231F20"/>
          <w:w w:val="105"/>
        </w:rPr>
        <w:t> received</w:t>
      </w:r>
      <w:r>
        <w:rPr>
          <w:color w:val="231F20"/>
          <w:w w:val="105"/>
        </w:rPr>
        <w:t> second</w:t>
      </w:r>
      <w:r>
        <w:rPr>
          <w:color w:val="231F20"/>
          <w:w w:val="105"/>
        </w:rPr>
        <w:t> billing</w:t>
      </w:r>
      <w:r>
        <w:rPr>
          <w:color w:val="231F20"/>
          <w:w w:val="105"/>
        </w:rPr>
        <w:t> after</w:t>
      </w:r>
      <w:r>
        <w:rPr>
          <w:color w:val="231F20"/>
          <w:w w:val="105"/>
        </w:rPr>
        <w:t> an</w:t>
      </w:r>
      <w:r>
        <w:rPr>
          <w:color w:val="231F20"/>
          <w:w w:val="105"/>
        </w:rPr>
        <w:t> African-American.</w:t>
      </w:r>
      <w:r>
        <w:rPr>
          <w:color w:val="231F20"/>
          <w:w w:val="105"/>
        </w:rPr>
        <w:t> In 1972</w:t>
      </w:r>
      <w:r>
        <w:rPr>
          <w:color w:val="231F20"/>
          <w:spacing w:val="-3"/>
          <w:w w:val="105"/>
        </w:rPr>
        <w:t> </w:t>
      </w:r>
      <w:r>
        <w:rPr>
          <w:color w:val="231F20"/>
          <w:w w:val="105"/>
        </w:rPr>
        <w:t>Marvel</w:t>
      </w:r>
      <w:r>
        <w:rPr>
          <w:color w:val="231F20"/>
          <w:spacing w:val="-3"/>
          <w:w w:val="105"/>
        </w:rPr>
        <w:t> </w:t>
      </w:r>
      <w:r>
        <w:rPr>
          <w:color w:val="231F20"/>
          <w:w w:val="105"/>
        </w:rPr>
        <w:t>also</w:t>
      </w:r>
      <w:r>
        <w:rPr>
          <w:color w:val="231F20"/>
          <w:spacing w:val="-3"/>
          <w:w w:val="105"/>
        </w:rPr>
        <w:t> </w:t>
      </w:r>
      <w:r>
        <w:rPr>
          <w:color w:val="231F20"/>
          <w:w w:val="105"/>
        </w:rPr>
        <w:t>premiered</w:t>
      </w:r>
      <w:r>
        <w:rPr>
          <w:color w:val="231F20"/>
          <w:spacing w:val="-3"/>
          <w:w w:val="105"/>
        </w:rPr>
        <w:t> </w:t>
      </w:r>
      <w:r>
        <w:rPr>
          <w:color w:val="231F20"/>
          <w:w w:val="105"/>
        </w:rPr>
        <w:t>“Reno</w:t>
      </w:r>
      <w:r>
        <w:rPr>
          <w:color w:val="231F20"/>
          <w:spacing w:val="-3"/>
          <w:w w:val="105"/>
        </w:rPr>
        <w:t> </w:t>
      </w:r>
      <w:r>
        <w:rPr>
          <w:color w:val="231F20"/>
          <w:w w:val="105"/>
        </w:rPr>
        <w:t>Jones</w:t>
      </w:r>
      <w:r>
        <w:rPr>
          <w:color w:val="231F20"/>
          <w:spacing w:val="-3"/>
          <w:w w:val="105"/>
        </w:rPr>
        <w:t> </w:t>
      </w:r>
      <w:r>
        <w:rPr>
          <w:color w:val="231F20"/>
          <w:w w:val="105"/>
        </w:rPr>
        <w:t>and</w:t>
      </w:r>
      <w:r>
        <w:rPr>
          <w:color w:val="231F20"/>
          <w:spacing w:val="-3"/>
          <w:w w:val="105"/>
        </w:rPr>
        <w:t> </w:t>
      </w:r>
      <w:r>
        <w:rPr>
          <w:color w:val="231F20"/>
          <w:w w:val="105"/>
        </w:rPr>
        <w:t>Kid</w:t>
      </w:r>
      <w:r>
        <w:rPr>
          <w:color w:val="231F20"/>
          <w:spacing w:val="-3"/>
          <w:w w:val="105"/>
        </w:rPr>
        <w:t> </w:t>
      </w:r>
      <w:r>
        <w:rPr>
          <w:color w:val="231F20"/>
          <w:w w:val="105"/>
        </w:rPr>
        <w:t>Cassidy”</w:t>
      </w:r>
      <w:r>
        <w:rPr>
          <w:color w:val="231F20"/>
          <w:spacing w:val="-3"/>
          <w:w w:val="105"/>
        </w:rPr>
        <w:t> </w:t>
      </w:r>
      <w:r>
        <w:rPr>
          <w:color w:val="231F20"/>
          <w:w w:val="105"/>
        </w:rPr>
        <w:t>in</w:t>
      </w:r>
      <w:r>
        <w:rPr>
          <w:color w:val="231F20"/>
          <w:spacing w:val="-3"/>
          <w:w w:val="105"/>
        </w:rPr>
        <w:t> </w:t>
      </w:r>
      <w:r>
        <w:rPr>
          <w:color w:val="231F20"/>
          <w:w w:val="105"/>
        </w:rPr>
        <w:t>the western</w:t>
      </w:r>
      <w:r>
        <w:rPr>
          <w:color w:val="231F20"/>
          <w:w w:val="105"/>
        </w:rPr>
        <w:t> </w:t>
      </w:r>
      <w:r>
        <w:rPr>
          <w:i/>
          <w:color w:val="231F20"/>
          <w:w w:val="105"/>
        </w:rPr>
        <w:t>Gunhawks</w:t>
      </w:r>
      <w:r>
        <w:rPr>
          <w:color w:val="231F20"/>
          <w:w w:val="105"/>
        </w:rPr>
        <w:t>.</w:t>
      </w:r>
      <w:r>
        <w:rPr>
          <w:color w:val="231F20"/>
          <w:w w:val="105"/>
        </w:rPr>
        <w:t> Reno</w:t>
      </w:r>
      <w:r>
        <w:rPr>
          <w:color w:val="231F20"/>
          <w:w w:val="105"/>
        </w:rPr>
        <w:t> is</w:t>
      </w:r>
      <w:r>
        <w:rPr>
          <w:color w:val="231F20"/>
          <w:w w:val="105"/>
        </w:rPr>
        <w:t> the</w:t>
      </w:r>
      <w:r>
        <w:rPr>
          <w:color w:val="231F20"/>
          <w:w w:val="105"/>
        </w:rPr>
        <w:t> third</w:t>
      </w:r>
      <w:r>
        <w:rPr>
          <w:color w:val="231F20"/>
          <w:w w:val="105"/>
        </w:rPr>
        <w:t> African-American</w:t>
      </w:r>
      <w:r>
        <w:rPr>
          <w:color w:val="231F20"/>
          <w:w w:val="105"/>
        </w:rPr>
        <w:t> Marvel character</w:t>
      </w:r>
      <w:r>
        <w:rPr>
          <w:color w:val="231F20"/>
          <w:spacing w:val="-8"/>
          <w:w w:val="105"/>
        </w:rPr>
        <w:t> </w:t>
      </w:r>
      <w:r>
        <w:rPr>
          <w:color w:val="231F20"/>
          <w:w w:val="105"/>
        </w:rPr>
        <w:t>named</w:t>
      </w:r>
      <w:r>
        <w:rPr>
          <w:color w:val="231F20"/>
          <w:spacing w:val="-8"/>
          <w:w w:val="105"/>
        </w:rPr>
        <w:t> </w:t>
      </w:r>
      <w:r>
        <w:rPr>
          <w:color w:val="231F20"/>
          <w:w w:val="105"/>
        </w:rPr>
        <w:t>“Jones,”</w:t>
      </w:r>
      <w:r>
        <w:rPr>
          <w:color w:val="231F20"/>
          <w:spacing w:val="-8"/>
          <w:w w:val="105"/>
        </w:rPr>
        <w:t> </w:t>
      </w:r>
      <w:r>
        <w:rPr>
          <w:color w:val="231F20"/>
          <w:w w:val="105"/>
        </w:rPr>
        <w:t>and</w:t>
      </w:r>
      <w:r>
        <w:rPr>
          <w:color w:val="231F20"/>
          <w:spacing w:val="-8"/>
          <w:w w:val="105"/>
        </w:rPr>
        <w:t> </w:t>
      </w:r>
      <w:r>
        <w:rPr>
          <w:color w:val="231F20"/>
          <w:w w:val="105"/>
        </w:rPr>
        <w:t>the</w:t>
      </w:r>
      <w:r>
        <w:rPr>
          <w:color w:val="231F20"/>
          <w:spacing w:val="-8"/>
          <w:w w:val="105"/>
        </w:rPr>
        <w:t> </w:t>
      </w:r>
      <w:r>
        <w:rPr>
          <w:color w:val="231F20"/>
          <w:w w:val="105"/>
        </w:rPr>
        <w:t>seventh</w:t>
      </w:r>
      <w:r>
        <w:rPr>
          <w:color w:val="231F20"/>
          <w:spacing w:val="-8"/>
          <w:w w:val="105"/>
        </w:rPr>
        <w:t> </w:t>
      </w:r>
      <w:r>
        <w:rPr>
          <w:color w:val="231F20"/>
          <w:w w:val="105"/>
        </w:rPr>
        <w:t>and</w:t>
      </w:r>
      <w:r>
        <w:rPr>
          <w:color w:val="231F20"/>
          <w:spacing w:val="-8"/>
          <w:w w:val="105"/>
        </w:rPr>
        <w:t> </w:t>
      </w:r>
      <w:r>
        <w:rPr>
          <w:color w:val="231F20"/>
          <w:w w:val="105"/>
        </w:rPr>
        <w:t>final</w:t>
      </w:r>
      <w:r>
        <w:rPr>
          <w:color w:val="231F20"/>
          <w:spacing w:val="-8"/>
          <w:w w:val="105"/>
        </w:rPr>
        <w:t> </w:t>
      </w:r>
      <w:r>
        <w:rPr>
          <w:color w:val="231F20"/>
          <w:w w:val="105"/>
        </w:rPr>
        <w:t>issue,</w:t>
      </w:r>
      <w:r>
        <w:rPr>
          <w:color w:val="231F20"/>
          <w:spacing w:val="-8"/>
          <w:w w:val="105"/>
        </w:rPr>
        <w:t> </w:t>
      </w:r>
      <w:r>
        <w:rPr>
          <w:color w:val="231F20"/>
          <w:w w:val="105"/>
        </w:rPr>
        <w:t>retitled </w:t>
      </w:r>
      <w:r>
        <w:rPr>
          <w:i/>
          <w:color w:val="231F20"/>
          <w:w w:val="105"/>
        </w:rPr>
        <w:t>Reno</w:t>
      </w:r>
      <w:r>
        <w:rPr>
          <w:i/>
          <w:color w:val="231F20"/>
          <w:spacing w:val="19"/>
          <w:w w:val="105"/>
        </w:rPr>
        <w:t> </w:t>
      </w:r>
      <w:r>
        <w:rPr>
          <w:i/>
          <w:color w:val="231F20"/>
          <w:w w:val="105"/>
        </w:rPr>
        <w:t>Jones,</w:t>
      </w:r>
      <w:r>
        <w:rPr>
          <w:i/>
          <w:color w:val="231F20"/>
          <w:spacing w:val="19"/>
          <w:w w:val="105"/>
        </w:rPr>
        <w:t> </w:t>
      </w:r>
      <w:r>
        <w:rPr>
          <w:i/>
          <w:color w:val="231F20"/>
          <w:w w:val="105"/>
        </w:rPr>
        <w:t>Gunhawk</w:t>
      </w:r>
      <w:r>
        <w:rPr>
          <w:color w:val="231F20"/>
          <w:w w:val="105"/>
        </w:rPr>
        <w:t>,</w:t>
      </w:r>
      <w:r>
        <w:rPr>
          <w:color w:val="231F20"/>
          <w:spacing w:val="20"/>
          <w:w w:val="105"/>
        </w:rPr>
        <w:t> </w:t>
      </w:r>
      <w:r>
        <w:rPr>
          <w:color w:val="231F20"/>
          <w:w w:val="105"/>
        </w:rPr>
        <w:t>featured</w:t>
      </w:r>
      <w:r>
        <w:rPr>
          <w:color w:val="231F20"/>
          <w:spacing w:val="19"/>
          <w:w w:val="105"/>
        </w:rPr>
        <w:t> </w:t>
      </w:r>
      <w:r>
        <w:rPr>
          <w:color w:val="231F20"/>
          <w:w w:val="105"/>
        </w:rPr>
        <w:t>him</w:t>
      </w:r>
      <w:r>
        <w:rPr>
          <w:color w:val="231F20"/>
          <w:spacing w:val="19"/>
          <w:w w:val="105"/>
        </w:rPr>
        <w:t> </w:t>
      </w:r>
      <w:r>
        <w:rPr>
          <w:color w:val="231F20"/>
          <w:w w:val="105"/>
        </w:rPr>
        <w:t>alone.</w:t>
      </w:r>
      <w:r>
        <w:rPr>
          <w:color w:val="231F20"/>
          <w:spacing w:val="20"/>
          <w:w w:val="105"/>
        </w:rPr>
        <w:t> </w:t>
      </w:r>
      <w:r>
        <w:rPr>
          <w:color w:val="231F20"/>
          <w:w w:val="105"/>
        </w:rPr>
        <w:t>Also</w:t>
      </w:r>
      <w:r>
        <w:rPr>
          <w:color w:val="231F20"/>
          <w:spacing w:val="19"/>
          <w:w w:val="105"/>
        </w:rPr>
        <w:t> </w:t>
      </w:r>
      <w:r>
        <w:rPr>
          <w:color w:val="231F20"/>
          <w:w w:val="105"/>
        </w:rPr>
        <w:t>due</w:t>
      </w:r>
      <w:r>
        <w:rPr>
          <w:color w:val="231F20"/>
          <w:spacing w:val="20"/>
          <w:w w:val="105"/>
        </w:rPr>
        <w:t> </w:t>
      </w:r>
      <w:r>
        <w:rPr>
          <w:color w:val="231F20"/>
          <w:w w:val="105"/>
        </w:rPr>
        <w:t>to</w:t>
      </w:r>
      <w:r>
        <w:rPr>
          <w:color w:val="231F20"/>
          <w:spacing w:val="19"/>
          <w:w w:val="105"/>
        </w:rPr>
        <w:t> </w:t>
      </w:r>
      <w:r>
        <w:rPr>
          <w:color w:val="231F20"/>
          <w:spacing w:val="-4"/>
          <w:w w:val="105"/>
        </w:rPr>
        <w:t>dropping</w:t>
      </w:r>
    </w:p>
    <w:p>
      <w:pPr>
        <w:spacing w:after="0" w:line="244" w:lineRule="auto"/>
        <w:jc w:val="both"/>
        <w:sectPr>
          <w:pgSz w:w="7830" w:h="12250"/>
          <w:pgMar w:header="628" w:footer="0" w:top="820" w:bottom="280" w:left="600" w:right="200"/>
        </w:sectPr>
      </w:pPr>
    </w:p>
    <w:p>
      <w:pPr>
        <w:pStyle w:val="BodyText"/>
        <w:spacing w:before="8"/>
        <w:rPr>
          <w:sz w:val="29"/>
        </w:rPr>
      </w:pPr>
    </w:p>
    <w:p>
      <w:pPr>
        <w:spacing w:line="244" w:lineRule="auto" w:before="106"/>
        <w:ind w:left="600" w:right="661" w:firstLine="0"/>
        <w:jc w:val="both"/>
        <w:rPr>
          <w:sz w:val="20"/>
        </w:rPr>
      </w:pPr>
      <w:bookmarkStart w:name="_bookmark200" w:id="245"/>
      <w:bookmarkEnd w:id="245"/>
      <w:r>
        <w:rPr/>
      </w:r>
      <w:r>
        <w:rPr>
          <w:color w:val="231F20"/>
          <w:w w:val="105"/>
          <w:sz w:val="20"/>
        </w:rPr>
        <w:t>sales, DC cancelled O’Neil and Adams’ </w:t>
      </w:r>
      <w:r>
        <w:rPr>
          <w:i/>
          <w:color w:val="231F20"/>
          <w:w w:val="105"/>
          <w:sz w:val="20"/>
        </w:rPr>
        <w:t>Green Lantern Co-Starring</w:t>
      </w:r>
      <w:r>
        <w:rPr>
          <w:i/>
          <w:color w:val="231F20"/>
          <w:w w:val="105"/>
          <w:sz w:val="20"/>
        </w:rPr>
        <w:t> Green Arrow </w:t>
      </w:r>
      <w:r>
        <w:rPr>
          <w:color w:val="231F20"/>
          <w:w w:val="105"/>
          <w:sz w:val="20"/>
        </w:rPr>
        <w:t>in 1972, two issues after introducing John Stewart.</w:t>
      </w:r>
    </w:p>
    <w:p>
      <w:pPr>
        <w:pStyle w:val="BodyText"/>
        <w:spacing w:line="244" w:lineRule="auto" w:before="2"/>
        <w:ind w:left="600" w:right="660" w:firstLine="240"/>
        <w:jc w:val="both"/>
      </w:pPr>
      <w:r>
        <w:rPr>
          <w:color w:val="231F20"/>
        </w:rPr>
        <w:t>Samuel R. Delany, possibly the first black writer in superhero comics, scripted two issues of </w:t>
      </w:r>
      <w:r>
        <w:rPr>
          <w:i/>
          <w:color w:val="231F20"/>
        </w:rPr>
        <w:t>Wonder Woman </w:t>
      </w:r>
      <w:r>
        <w:rPr>
          <w:color w:val="231F20"/>
        </w:rPr>
        <w:t>in 1972. He </w:t>
      </w:r>
      <w:r>
        <w:rPr>
          <w:color w:val="231F20"/>
        </w:rPr>
        <w:t>left before completing his intended arc because of DC’s decision to restore Wonder Woman’s original costume and powers. Delany</w:t>
      </w:r>
      <w:r>
        <w:rPr>
          <w:color w:val="231F20"/>
          <w:spacing w:val="40"/>
        </w:rPr>
        <w:t> </w:t>
      </w:r>
      <w:r>
        <w:rPr>
          <w:color w:val="231F20"/>
        </w:rPr>
        <w:t>was</w:t>
      </w:r>
      <w:r>
        <w:rPr>
          <w:color w:val="231F20"/>
          <w:spacing w:val="21"/>
        </w:rPr>
        <w:t> </w:t>
      </w:r>
      <w:r>
        <w:rPr>
          <w:color w:val="231F20"/>
        </w:rPr>
        <w:t>replaced</w:t>
      </w:r>
      <w:r>
        <w:rPr>
          <w:color w:val="231F20"/>
          <w:spacing w:val="21"/>
        </w:rPr>
        <w:t> </w:t>
      </w:r>
      <w:r>
        <w:rPr>
          <w:color w:val="231F20"/>
        </w:rPr>
        <w:t>by</w:t>
      </w:r>
      <w:r>
        <w:rPr>
          <w:color w:val="231F20"/>
          <w:spacing w:val="21"/>
        </w:rPr>
        <w:t> </w:t>
      </w:r>
      <w:r>
        <w:rPr>
          <w:color w:val="231F20"/>
        </w:rPr>
        <w:t>Robert</w:t>
      </w:r>
      <w:r>
        <w:rPr>
          <w:color w:val="231F20"/>
          <w:spacing w:val="21"/>
        </w:rPr>
        <w:t> </w:t>
      </w:r>
      <w:r>
        <w:rPr>
          <w:color w:val="231F20"/>
        </w:rPr>
        <w:t>Kanigher,</w:t>
      </w:r>
      <w:r>
        <w:rPr>
          <w:color w:val="231F20"/>
          <w:spacing w:val="21"/>
        </w:rPr>
        <w:t> </w:t>
      </w:r>
      <w:r>
        <w:rPr>
          <w:color w:val="231F20"/>
        </w:rPr>
        <w:t>who</w:t>
      </w:r>
      <w:r>
        <w:rPr>
          <w:color w:val="231F20"/>
          <w:spacing w:val="21"/>
        </w:rPr>
        <w:t> </w:t>
      </w:r>
      <w:r>
        <w:rPr>
          <w:color w:val="231F20"/>
        </w:rPr>
        <w:t>with</w:t>
      </w:r>
      <w:r>
        <w:rPr>
          <w:color w:val="231F20"/>
          <w:spacing w:val="21"/>
        </w:rPr>
        <w:t> </w:t>
      </w:r>
      <w:r>
        <w:rPr>
          <w:color w:val="231F20"/>
        </w:rPr>
        <w:t>Don</w:t>
      </w:r>
      <w:r>
        <w:rPr>
          <w:color w:val="231F20"/>
          <w:spacing w:val="21"/>
        </w:rPr>
        <w:t> </w:t>
      </w:r>
      <w:r>
        <w:rPr>
          <w:color w:val="231F20"/>
        </w:rPr>
        <w:t>Heck</w:t>
      </w:r>
      <w:r>
        <w:rPr>
          <w:color w:val="231F20"/>
          <w:spacing w:val="21"/>
        </w:rPr>
        <w:t> </w:t>
      </w:r>
      <w:r>
        <w:rPr>
          <w:color w:val="231F20"/>
        </w:rPr>
        <w:t>co-created a dark-skinned Wonder Woman named Nubia for three issues in 1973, ending the industry’s forty-year exclusion of black women from superhero comics. Jack Kirby also introduced a young black sidekick, Shilo Norman, in </w:t>
      </w:r>
      <w:r>
        <w:rPr>
          <w:i/>
          <w:color w:val="231F20"/>
        </w:rPr>
        <w:t>Mister Miracle </w:t>
      </w:r>
      <w:r>
        <w:rPr>
          <w:color w:val="231F20"/>
        </w:rPr>
        <w:t>#12—a title cancelled seven issues later. The same year, Marvel elevated Black Panther</w:t>
      </w:r>
      <w:r>
        <w:rPr>
          <w:color w:val="231F20"/>
          <w:spacing w:val="80"/>
        </w:rPr>
        <w:t> </w:t>
      </w:r>
      <w:r>
        <w:rPr>
          <w:color w:val="231F20"/>
        </w:rPr>
        <w:t>to the cover-feature of </w:t>
      </w:r>
      <w:r>
        <w:rPr>
          <w:i/>
          <w:color w:val="231F20"/>
        </w:rPr>
        <w:t>Jungle Action</w:t>
      </w:r>
      <w:r>
        <w:rPr>
          <w:color w:val="231F20"/>
        </w:rPr>
        <w:t>, which had previously starred Tarzan knock-off Tharn the Magnificient. </w:t>
      </w:r>
      <w:r>
        <w:rPr>
          <w:i/>
          <w:color w:val="231F20"/>
        </w:rPr>
        <w:t>Luke Cage </w:t>
      </w:r>
      <w:r>
        <w:rPr>
          <w:color w:val="231F20"/>
        </w:rPr>
        <w:t>alum Graham penciled twelve issues of writer Don McGregor’s nineteen-issue</w:t>
      </w:r>
      <w:r>
        <w:rPr>
          <w:color w:val="231F20"/>
          <w:spacing w:val="40"/>
        </w:rPr>
        <w:t> </w:t>
      </w:r>
      <w:r>
        <w:rPr>
          <w:color w:val="231F20"/>
        </w:rPr>
        <w:t>run, which included the story arc, “Panther vs. the Klan.” A month after</w:t>
      </w:r>
      <w:r>
        <w:rPr>
          <w:color w:val="231F20"/>
          <w:spacing w:val="40"/>
        </w:rPr>
        <w:t> </w:t>
      </w:r>
      <w:r>
        <w:rPr>
          <w:color w:val="231F20"/>
        </w:rPr>
        <w:t>Black</w:t>
      </w:r>
      <w:r>
        <w:rPr>
          <w:color w:val="231F20"/>
          <w:spacing w:val="40"/>
        </w:rPr>
        <w:t> </w:t>
      </w:r>
      <w:r>
        <w:rPr>
          <w:color w:val="231F20"/>
        </w:rPr>
        <w:t>Panther’s</w:t>
      </w:r>
      <w:r>
        <w:rPr>
          <w:color w:val="231F20"/>
          <w:spacing w:val="40"/>
        </w:rPr>
        <w:t> </w:t>
      </w:r>
      <w:r>
        <w:rPr>
          <w:i/>
          <w:color w:val="231F20"/>
        </w:rPr>
        <w:t>Jungle</w:t>
      </w:r>
      <w:r>
        <w:rPr>
          <w:i/>
          <w:color w:val="231F20"/>
          <w:spacing w:val="40"/>
        </w:rPr>
        <w:t> </w:t>
      </w:r>
      <w:r>
        <w:rPr>
          <w:i/>
          <w:color w:val="231F20"/>
        </w:rPr>
        <w:t>Action</w:t>
      </w:r>
      <w:r>
        <w:rPr>
          <w:i/>
          <w:color w:val="231F20"/>
          <w:spacing w:val="40"/>
        </w:rPr>
        <w:t> </w:t>
      </w:r>
      <w:r>
        <w:rPr>
          <w:color w:val="231F20"/>
        </w:rPr>
        <w:t>debut,</w:t>
      </w:r>
      <w:r>
        <w:rPr>
          <w:color w:val="231F20"/>
          <w:spacing w:val="40"/>
        </w:rPr>
        <w:t> </w:t>
      </w:r>
      <w:r>
        <w:rPr>
          <w:color w:val="231F20"/>
        </w:rPr>
        <w:t>Marv</w:t>
      </w:r>
      <w:r>
        <w:rPr>
          <w:color w:val="231F20"/>
          <w:spacing w:val="40"/>
        </w:rPr>
        <w:t> </w:t>
      </w:r>
      <w:r>
        <w:rPr>
          <w:color w:val="231F20"/>
        </w:rPr>
        <w:t>Wolfman</w:t>
      </w:r>
      <w:r>
        <w:rPr>
          <w:color w:val="231F20"/>
          <w:spacing w:val="40"/>
        </w:rPr>
        <w:t> </w:t>
      </w:r>
      <w:r>
        <w:rPr>
          <w:color w:val="231F20"/>
        </w:rPr>
        <w:t>and Gene Colan’s Blade the Vampire-Slayer premiered in </w:t>
      </w:r>
      <w:r>
        <w:rPr>
          <w:i/>
          <w:color w:val="231F20"/>
        </w:rPr>
        <w:t>The Tomb of</w:t>
      </w:r>
      <w:r>
        <w:rPr>
          <w:i/>
          <w:color w:val="231F20"/>
        </w:rPr>
        <w:t> Dracula</w:t>
      </w:r>
      <w:r>
        <w:rPr>
          <w:color w:val="231F20"/>
        </w:rPr>
        <w:t>, with likely the first comic book cover to depict a black</w:t>
      </w:r>
      <w:r>
        <w:rPr>
          <w:color w:val="231F20"/>
          <w:spacing w:val="80"/>
        </w:rPr>
        <w:t> </w:t>
      </w:r>
      <w:r>
        <w:rPr>
          <w:color w:val="231F20"/>
        </w:rPr>
        <w:t>man protecting a white woman from a white man. Colan again draws a black man with an open shirt, and Marv Wolfman scripts Blade with standard Blaxploitation slang, “dig?” and “dude” and telling a disrespectful police officer that he did not understand “Pig English” (Wolfman et al. 2004: 6). At the end of the same summer, Len Wein and Gene Colan’s Brother Voodoo began a five-issue </w:t>
      </w:r>
      <w:r>
        <w:rPr>
          <w:i/>
          <w:color w:val="231F20"/>
        </w:rPr>
        <w:t>Strange Tales </w:t>
      </w:r>
      <w:r>
        <w:rPr>
          <w:color w:val="231F20"/>
        </w:rPr>
        <w:t>run. The Haitian wizard is a “noted psychologist”</w:t>
      </w:r>
      <w:r>
        <w:rPr>
          <w:color w:val="231F20"/>
          <w:spacing w:val="80"/>
        </w:rPr>
        <w:t> </w:t>
      </w:r>
      <w:r>
        <w:rPr>
          <w:color w:val="231F20"/>
        </w:rPr>
        <w:t>who</w:t>
      </w:r>
      <w:r>
        <w:rPr>
          <w:color w:val="231F20"/>
          <w:spacing w:val="40"/>
        </w:rPr>
        <w:t> </w:t>
      </w:r>
      <w:r>
        <w:rPr>
          <w:color w:val="231F20"/>
        </w:rPr>
        <w:t>dismisses</w:t>
      </w:r>
      <w:r>
        <w:rPr>
          <w:color w:val="231F20"/>
          <w:spacing w:val="40"/>
        </w:rPr>
        <w:t> </w:t>
      </w:r>
      <w:r>
        <w:rPr>
          <w:color w:val="231F20"/>
        </w:rPr>
        <w:t>voodoo</w:t>
      </w:r>
      <w:r>
        <w:rPr>
          <w:color w:val="231F20"/>
          <w:spacing w:val="40"/>
        </w:rPr>
        <w:t> </w:t>
      </w:r>
      <w:r>
        <w:rPr>
          <w:color w:val="231F20"/>
        </w:rPr>
        <w:t>as</w:t>
      </w:r>
      <w:r>
        <w:rPr>
          <w:color w:val="231F20"/>
          <w:spacing w:val="40"/>
        </w:rPr>
        <w:t> </w:t>
      </w:r>
      <w:r>
        <w:rPr>
          <w:color w:val="231F20"/>
        </w:rPr>
        <w:t>“superstitious</w:t>
      </w:r>
      <w:r>
        <w:rPr>
          <w:color w:val="231F20"/>
          <w:spacing w:val="40"/>
        </w:rPr>
        <w:t> </w:t>
      </w:r>
      <w:r>
        <w:rPr>
          <w:color w:val="231F20"/>
        </w:rPr>
        <w:t>bunk”</w:t>
      </w:r>
      <w:r>
        <w:rPr>
          <w:color w:val="231F20"/>
          <w:spacing w:val="40"/>
        </w:rPr>
        <w:t> </w:t>
      </w:r>
      <w:r>
        <w:rPr>
          <w:color w:val="231F20"/>
        </w:rPr>
        <w:t>before</w:t>
      </w:r>
      <w:r>
        <w:rPr>
          <w:color w:val="231F20"/>
          <w:spacing w:val="40"/>
        </w:rPr>
        <w:t> </w:t>
      </w:r>
      <w:r>
        <w:rPr>
          <w:color w:val="231F20"/>
        </w:rPr>
        <w:t>assuming his</w:t>
      </w:r>
      <w:r>
        <w:rPr>
          <w:color w:val="231F20"/>
          <w:spacing w:val="36"/>
        </w:rPr>
        <w:t> </w:t>
      </w:r>
      <w:r>
        <w:rPr>
          <w:color w:val="231F20"/>
        </w:rPr>
        <w:t>dead</w:t>
      </w:r>
      <w:r>
        <w:rPr>
          <w:color w:val="231F20"/>
          <w:spacing w:val="36"/>
        </w:rPr>
        <w:t> </w:t>
      </w:r>
      <w:r>
        <w:rPr>
          <w:color w:val="231F20"/>
        </w:rPr>
        <w:t>brother’s</w:t>
      </w:r>
      <w:r>
        <w:rPr>
          <w:color w:val="231F20"/>
          <w:spacing w:val="36"/>
        </w:rPr>
        <w:t> </w:t>
      </w:r>
      <w:r>
        <w:rPr>
          <w:color w:val="231F20"/>
        </w:rPr>
        <w:t>role</w:t>
      </w:r>
      <w:r>
        <w:rPr>
          <w:color w:val="231F20"/>
          <w:spacing w:val="36"/>
        </w:rPr>
        <w:t> </w:t>
      </w:r>
      <w:r>
        <w:rPr>
          <w:color w:val="231F20"/>
        </w:rPr>
        <w:t>as</w:t>
      </w:r>
      <w:r>
        <w:rPr>
          <w:color w:val="231F20"/>
          <w:spacing w:val="36"/>
        </w:rPr>
        <w:t> </w:t>
      </w:r>
      <w:r>
        <w:rPr>
          <w:color w:val="231F20"/>
        </w:rPr>
        <w:t>the</w:t>
      </w:r>
      <w:r>
        <w:rPr>
          <w:color w:val="231F20"/>
          <w:spacing w:val="36"/>
        </w:rPr>
        <w:t> </w:t>
      </w:r>
      <w:r>
        <w:rPr>
          <w:color w:val="231F20"/>
        </w:rPr>
        <w:t>island’s</w:t>
      </w:r>
      <w:r>
        <w:rPr>
          <w:color w:val="231F20"/>
          <w:spacing w:val="36"/>
        </w:rPr>
        <w:t> </w:t>
      </w:r>
      <w:r>
        <w:rPr>
          <w:color w:val="231F20"/>
        </w:rPr>
        <w:t>“Houngan,</w:t>
      </w:r>
      <w:r>
        <w:rPr>
          <w:color w:val="231F20"/>
          <w:spacing w:val="36"/>
        </w:rPr>
        <w:t> </w:t>
      </w:r>
      <w:r>
        <w:rPr>
          <w:color w:val="231F20"/>
        </w:rPr>
        <w:t>voodoo</w:t>
      </w:r>
      <w:r>
        <w:rPr>
          <w:color w:val="231F20"/>
          <w:spacing w:val="36"/>
        </w:rPr>
        <w:t> </w:t>
      </w:r>
      <w:r>
        <w:rPr>
          <w:color w:val="231F20"/>
        </w:rPr>
        <w:t>priest” in a costume that reproduces Colan’s chest-revealing Falcon design (Thomas et al. 2012: 49, 52). Joining the small but expanding group of African-Americans in mainstream comics, Wayne Howard, who worked mostly in horror and had received his first credit at DC in 1969, inked the October issue of </w:t>
      </w:r>
      <w:r>
        <w:rPr>
          <w:i/>
          <w:color w:val="231F20"/>
        </w:rPr>
        <w:t>Marvel Team-Up </w:t>
      </w:r>
      <w:r>
        <w:rPr>
          <w:color w:val="231F20"/>
        </w:rPr>
        <w:t>in 1973. Keith Pollard and Arvell Jones received their first Marvel credits in 1974. Jones</w:t>
      </w:r>
      <w:r>
        <w:rPr>
          <w:color w:val="231F20"/>
          <w:spacing w:val="35"/>
        </w:rPr>
        <w:t> </w:t>
      </w:r>
      <w:r>
        <w:rPr>
          <w:color w:val="231F20"/>
        </w:rPr>
        <w:t>would</w:t>
      </w:r>
      <w:r>
        <w:rPr>
          <w:color w:val="231F20"/>
          <w:spacing w:val="35"/>
        </w:rPr>
        <w:t> </w:t>
      </w:r>
      <w:r>
        <w:rPr>
          <w:color w:val="231F20"/>
        </w:rPr>
        <w:t>move</w:t>
      </w:r>
      <w:r>
        <w:rPr>
          <w:color w:val="231F20"/>
          <w:spacing w:val="35"/>
        </w:rPr>
        <w:t> </w:t>
      </w:r>
      <w:r>
        <w:rPr>
          <w:color w:val="231F20"/>
        </w:rPr>
        <w:t>to</w:t>
      </w:r>
      <w:r>
        <w:rPr>
          <w:color w:val="231F20"/>
          <w:spacing w:val="35"/>
        </w:rPr>
        <w:t> </w:t>
      </w:r>
      <w:r>
        <w:rPr>
          <w:color w:val="231F20"/>
        </w:rPr>
        <w:t>DC</w:t>
      </w:r>
      <w:r>
        <w:rPr>
          <w:color w:val="231F20"/>
          <w:spacing w:val="35"/>
        </w:rPr>
        <w:t> </w:t>
      </w:r>
      <w:r>
        <w:rPr>
          <w:color w:val="231F20"/>
        </w:rPr>
        <w:t>in</w:t>
      </w:r>
      <w:r>
        <w:rPr>
          <w:color w:val="231F20"/>
          <w:spacing w:val="35"/>
        </w:rPr>
        <w:t> </w:t>
      </w:r>
      <w:r>
        <w:rPr>
          <w:color w:val="231F20"/>
        </w:rPr>
        <w:t>1977,</w:t>
      </w:r>
      <w:r>
        <w:rPr>
          <w:color w:val="231F20"/>
          <w:spacing w:val="35"/>
        </w:rPr>
        <w:t> </w:t>
      </w:r>
      <w:r>
        <w:rPr>
          <w:color w:val="231F20"/>
        </w:rPr>
        <w:t>and</w:t>
      </w:r>
      <w:r>
        <w:rPr>
          <w:color w:val="231F20"/>
          <w:spacing w:val="35"/>
        </w:rPr>
        <w:t> </w:t>
      </w:r>
      <w:r>
        <w:rPr>
          <w:color w:val="231F20"/>
        </w:rPr>
        <w:t>Pollard</w:t>
      </w:r>
      <w:r>
        <w:rPr>
          <w:color w:val="231F20"/>
          <w:spacing w:val="35"/>
        </w:rPr>
        <w:t> </w:t>
      </w:r>
      <w:r>
        <w:rPr>
          <w:color w:val="231F20"/>
        </w:rPr>
        <w:t>would</w:t>
      </w:r>
      <w:r>
        <w:rPr>
          <w:color w:val="231F20"/>
          <w:spacing w:val="35"/>
        </w:rPr>
        <w:t> </w:t>
      </w:r>
      <w:r>
        <w:rPr>
          <w:color w:val="231F20"/>
        </w:rPr>
        <w:t>pencil</w:t>
      </w:r>
      <w:r>
        <w:rPr>
          <w:color w:val="231F20"/>
          <w:spacing w:val="35"/>
        </w:rPr>
        <w:t> </w:t>
      </w:r>
      <w:r>
        <w:rPr>
          <w:color w:val="231F20"/>
        </w:rPr>
        <w:t>and ink the final issue of Black Panther’s </w:t>
      </w:r>
      <w:r>
        <w:rPr>
          <w:i/>
          <w:color w:val="231F20"/>
        </w:rPr>
        <w:t>Jungle Action </w:t>
      </w:r>
      <w:r>
        <w:rPr>
          <w:color w:val="231F20"/>
        </w:rPr>
        <w:t>in 1976, later taking over as penciller for </w:t>
      </w:r>
      <w:r>
        <w:rPr>
          <w:i/>
          <w:color w:val="231F20"/>
        </w:rPr>
        <w:t>Amazing Spider-Man </w:t>
      </w:r>
      <w:r>
        <w:rPr>
          <w:color w:val="231F20"/>
        </w:rPr>
        <w:t>in 1978.</w:t>
      </w:r>
    </w:p>
    <w:p>
      <w:pPr>
        <w:pStyle w:val="BodyText"/>
        <w:spacing w:line="244" w:lineRule="auto" w:before="29"/>
        <w:ind w:left="600" w:right="661" w:firstLine="240"/>
        <w:jc w:val="both"/>
      </w:pPr>
      <w:r>
        <w:rPr>
          <w:color w:val="231F20"/>
        </w:rPr>
        <w:t>Jeffrey A. Brown acknowledges DC’s and Marvel’s attempts </w:t>
      </w:r>
      <w:r>
        <w:rPr>
          <w:color w:val="231F20"/>
        </w:rPr>
        <w:t>“to create legitimate black superhero characters,” but attributes their failure</w:t>
      </w:r>
      <w:r>
        <w:rPr>
          <w:color w:val="231F20"/>
          <w:spacing w:val="46"/>
        </w:rPr>
        <w:t> </w:t>
      </w:r>
      <w:r>
        <w:rPr>
          <w:color w:val="231F20"/>
        </w:rPr>
        <w:t>“to</w:t>
      </w:r>
      <w:r>
        <w:rPr>
          <w:color w:val="231F20"/>
          <w:spacing w:val="47"/>
        </w:rPr>
        <w:t> </w:t>
      </w:r>
      <w:r>
        <w:rPr>
          <w:color w:val="231F20"/>
        </w:rPr>
        <w:t>achieve</w:t>
      </w:r>
      <w:r>
        <w:rPr>
          <w:color w:val="231F20"/>
          <w:spacing w:val="46"/>
        </w:rPr>
        <w:t> </w:t>
      </w:r>
      <w:r>
        <w:rPr>
          <w:color w:val="231F20"/>
        </w:rPr>
        <w:t>any</w:t>
      </w:r>
      <w:r>
        <w:rPr>
          <w:color w:val="231F20"/>
          <w:spacing w:val="47"/>
        </w:rPr>
        <w:t> </w:t>
      </w:r>
      <w:r>
        <w:rPr>
          <w:color w:val="231F20"/>
        </w:rPr>
        <w:t>long-lasting</w:t>
      </w:r>
      <w:r>
        <w:rPr>
          <w:color w:val="231F20"/>
          <w:spacing w:val="46"/>
        </w:rPr>
        <w:t> </w:t>
      </w:r>
      <w:r>
        <w:rPr>
          <w:color w:val="231F20"/>
        </w:rPr>
        <w:t>success”</w:t>
      </w:r>
      <w:r>
        <w:rPr>
          <w:color w:val="231F20"/>
          <w:spacing w:val="47"/>
        </w:rPr>
        <w:t> </w:t>
      </w:r>
      <w:r>
        <w:rPr>
          <w:color w:val="231F20"/>
        </w:rPr>
        <w:t>to</w:t>
      </w:r>
      <w:r>
        <w:rPr>
          <w:color w:val="231F20"/>
          <w:spacing w:val="46"/>
        </w:rPr>
        <w:t> </w:t>
      </w:r>
      <w:r>
        <w:rPr>
          <w:color w:val="231F20"/>
        </w:rPr>
        <w:t>those</w:t>
      </w:r>
      <w:r>
        <w:rPr>
          <w:color w:val="231F20"/>
          <w:spacing w:val="47"/>
        </w:rPr>
        <w:t> </w:t>
      </w:r>
      <w:r>
        <w:rPr>
          <w:color w:val="231F20"/>
          <w:spacing w:val="-2"/>
        </w:rPr>
        <w:t>characters</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201" w:id="246"/>
      <w:bookmarkEnd w:id="246"/>
      <w:r>
        <w:rPr/>
      </w:r>
      <w:r>
        <w:rPr>
          <w:color w:val="231F20"/>
        </w:rPr>
        <w:t>being “too closely identified with the limited stereotype commonly found</w:t>
      </w:r>
      <w:r>
        <w:rPr>
          <w:color w:val="231F20"/>
          <w:spacing w:val="35"/>
        </w:rPr>
        <w:t> </w:t>
      </w:r>
      <w:r>
        <w:rPr>
          <w:color w:val="231F20"/>
        </w:rPr>
        <w:t>in</w:t>
      </w:r>
      <w:r>
        <w:rPr>
          <w:color w:val="231F20"/>
          <w:spacing w:val="35"/>
        </w:rPr>
        <w:t> </w:t>
      </w:r>
      <w:r>
        <w:rPr>
          <w:color w:val="231F20"/>
        </w:rPr>
        <w:t>the</w:t>
      </w:r>
      <w:r>
        <w:rPr>
          <w:color w:val="231F20"/>
          <w:spacing w:val="35"/>
        </w:rPr>
        <w:t> </w:t>
      </w:r>
      <w:r>
        <w:rPr>
          <w:color w:val="231F20"/>
        </w:rPr>
        <w:t>Blaxploitation</w:t>
      </w:r>
      <w:r>
        <w:rPr>
          <w:color w:val="231F20"/>
          <w:spacing w:val="35"/>
        </w:rPr>
        <w:t> </w:t>
      </w:r>
      <w:r>
        <w:rPr>
          <w:color w:val="231F20"/>
        </w:rPr>
        <w:t>films</w:t>
      </w:r>
      <w:r>
        <w:rPr>
          <w:color w:val="231F20"/>
          <w:spacing w:val="35"/>
        </w:rPr>
        <w:t> </w:t>
      </w:r>
      <w:r>
        <w:rPr>
          <w:color w:val="231F20"/>
        </w:rPr>
        <w:t>of</w:t>
      </w:r>
      <w:r>
        <w:rPr>
          <w:color w:val="231F20"/>
          <w:spacing w:val="35"/>
        </w:rPr>
        <w:t> </w:t>
      </w:r>
      <w:r>
        <w:rPr>
          <w:color w:val="231F20"/>
        </w:rPr>
        <w:t>the</w:t>
      </w:r>
      <w:r>
        <w:rPr>
          <w:color w:val="231F20"/>
          <w:spacing w:val="35"/>
        </w:rPr>
        <w:t> </w:t>
      </w:r>
      <w:r>
        <w:rPr>
          <w:color w:val="231F20"/>
        </w:rPr>
        <w:t>era,”</w:t>
      </w:r>
      <w:r>
        <w:rPr>
          <w:color w:val="231F20"/>
          <w:spacing w:val="35"/>
        </w:rPr>
        <w:t> </w:t>
      </w:r>
      <w:r>
        <w:rPr>
          <w:color w:val="231F20"/>
        </w:rPr>
        <w:t>including</w:t>
      </w:r>
      <w:r>
        <w:rPr>
          <w:color w:val="231F20"/>
          <w:spacing w:val="35"/>
        </w:rPr>
        <w:t> </w:t>
      </w:r>
      <w:r>
        <w:rPr>
          <w:i/>
          <w:color w:val="231F20"/>
        </w:rPr>
        <w:t>Super</w:t>
      </w:r>
      <w:r>
        <w:rPr>
          <w:i/>
          <w:color w:val="231F20"/>
          <w:spacing w:val="35"/>
        </w:rPr>
        <w:t> </w:t>
      </w:r>
      <w:r>
        <w:rPr>
          <w:i/>
          <w:color w:val="231F20"/>
        </w:rPr>
        <w:t>Fly</w:t>
      </w:r>
      <w:r>
        <w:rPr>
          <w:i/>
          <w:color w:val="231F20"/>
        </w:rPr>
        <w:t> </w:t>
      </w:r>
      <w:r>
        <w:rPr>
          <w:color w:val="231F20"/>
        </w:rPr>
        <w:t>in 1972, </w:t>
      </w:r>
      <w:r>
        <w:rPr>
          <w:i/>
          <w:color w:val="231F20"/>
        </w:rPr>
        <w:t>Coffy </w:t>
      </w:r>
      <w:r>
        <w:rPr>
          <w:color w:val="231F20"/>
        </w:rPr>
        <w:t>in 1973, and </w:t>
      </w:r>
      <w:r>
        <w:rPr>
          <w:i/>
          <w:color w:val="231F20"/>
        </w:rPr>
        <w:t>Mandingo </w:t>
      </w:r>
      <w:r>
        <w:rPr>
          <w:color w:val="231F20"/>
        </w:rPr>
        <w:t>in 1975 (2001: 4). Marvel’s Blaxploitation phase peaked in 1975, with Steve Englehart’s retconning</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Falcon’s</w:t>
      </w:r>
      <w:r>
        <w:rPr>
          <w:color w:val="231F20"/>
          <w:spacing w:val="40"/>
        </w:rPr>
        <w:t> </w:t>
      </w:r>
      <w:r>
        <w:rPr>
          <w:color w:val="231F20"/>
        </w:rPr>
        <w:t>past</w:t>
      </w:r>
      <w:r>
        <w:rPr>
          <w:color w:val="231F20"/>
          <w:spacing w:val="40"/>
        </w:rPr>
        <w:t> </w:t>
      </w:r>
      <w:r>
        <w:rPr>
          <w:color w:val="231F20"/>
        </w:rPr>
        <w:t>as</w:t>
      </w:r>
      <w:r>
        <w:rPr>
          <w:color w:val="231F20"/>
          <w:spacing w:val="40"/>
        </w:rPr>
        <w:t> </w:t>
      </w:r>
      <w:r>
        <w:rPr>
          <w:color w:val="231F20"/>
        </w:rPr>
        <w:t>a</w:t>
      </w:r>
      <w:r>
        <w:rPr>
          <w:color w:val="231F20"/>
          <w:spacing w:val="40"/>
        </w:rPr>
        <w:t> </w:t>
      </w:r>
      <w:r>
        <w:rPr>
          <w:color w:val="231F20"/>
        </w:rPr>
        <w:t>Harlem</w:t>
      </w:r>
      <w:r>
        <w:rPr>
          <w:color w:val="231F20"/>
          <w:spacing w:val="40"/>
        </w:rPr>
        <w:t> </w:t>
      </w:r>
      <w:r>
        <w:rPr>
          <w:color w:val="231F20"/>
        </w:rPr>
        <w:t>criminal</w:t>
      </w:r>
      <w:r>
        <w:rPr>
          <w:color w:val="231F20"/>
          <w:spacing w:val="40"/>
        </w:rPr>
        <w:t> </w:t>
      </w:r>
      <w:r>
        <w:rPr>
          <w:color w:val="231F20"/>
        </w:rPr>
        <w:t>named “Snap.” Marvel introduced its first two black female superheroes that year. Influenced by actress Pam Grier’s performances in </w:t>
      </w:r>
      <w:r>
        <w:rPr>
          <w:i/>
          <w:color w:val="231F20"/>
        </w:rPr>
        <w:t>Coffy</w:t>
      </w:r>
      <w:r>
        <w:rPr>
          <w:color w:val="231F20"/>
        </w:rPr>
        <w:t>, </w:t>
      </w:r>
      <w:r>
        <w:rPr>
          <w:i/>
          <w:color w:val="231F20"/>
        </w:rPr>
        <w:t>Foxy Brown</w:t>
      </w:r>
      <w:r>
        <w:rPr>
          <w:color w:val="231F20"/>
        </w:rPr>
        <w:t>, and </w:t>
      </w:r>
      <w:r>
        <w:rPr>
          <w:i/>
          <w:color w:val="231F20"/>
        </w:rPr>
        <w:t>Sheba Baby</w:t>
      </w:r>
      <w:r>
        <w:rPr>
          <w:color w:val="231F20"/>
        </w:rPr>
        <w:t>, Tony Isabella and Arvell Jones</w:t>
      </w:r>
      <w:r>
        <w:rPr>
          <w:color w:val="231F20"/>
          <w:spacing w:val="80"/>
        </w:rPr>
        <w:t> </w:t>
      </w:r>
      <w:r>
        <w:rPr>
          <w:color w:val="231F20"/>
        </w:rPr>
        <w:t>created Misty Knight for an episode of </w:t>
      </w:r>
      <w:r>
        <w:rPr>
          <w:i/>
          <w:color w:val="231F20"/>
        </w:rPr>
        <w:t>Marvel Premier Featuring</w:t>
      </w:r>
      <w:r>
        <w:rPr>
          <w:i/>
          <w:color w:val="231F20"/>
        </w:rPr>
        <w:t> Iron Fist</w:t>
      </w:r>
      <w:r>
        <w:rPr>
          <w:color w:val="231F20"/>
        </w:rPr>
        <w:t>. Her bionic arm later established her as the first African- American cyborg—a motif for black superheroes expanded in later decades.</w:t>
      </w:r>
      <w:r>
        <w:rPr>
          <w:color w:val="231F20"/>
          <w:spacing w:val="40"/>
        </w:rPr>
        <w:t> </w:t>
      </w:r>
      <w:r>
        <w:rPr>
          <w:color w:val="231F20"/>
        </w:rPr>
        <w:t>Len</w:t>
      </w:r>
      <w:r>
        <w:rPr>
          <w:color w:val="231F20"/>
          <w:spacing w:val="40"/>
        </w:rPr>
        <w:t> </w:t>
      </w:r>
      <w:r>
        <w:rPr>
          <w:color w:val="231F20"/>
        </w:rPr>
        <w:t>Wein</w:t>
      </w:r>
      <w:r>
        <w:rPr>
          <w:color w:val="231F20"/>
          <w:spacing w:val="40"/>
        </w:rPr>
        <w:t> </w:t>
      </w:r>
      <w:r>
        <w:rPr>
          <w:color w:val="231F20"/>
        </w:rPr>
        <w:t>and</w:t>
      </w:r>
      <w:r>
        <w:rPr>
          <w:color w:val="231F20"/>
          <w:spacing w:val="40"/>
        </w:rPr>
        <w:t> </w:t>
      </w:r>
      <w:r>
        <w:rPr>
          <w:color w:val="231F20"/>
        </w:rPr>
        <w:t>Dave</w:t>
      </w:r>
      <w:r>
        <w:rPr>
          <w:color w:val="231F20"/>
          <w:spacing w:val="40"/>
        </w:rPr>
        <w:t> </w:t>
      </w:r>
      <w:r>
        <w:rPr>
          <w:color w:val="231F20"/>
        </w:rPr>
        <w:t>Cockrum’s</w:t>
      </w:r>
      <w:r>
        <w:rPr>
          <w:color w:val="231F20"/>
          <w:spacing w:val="40"/>
        </w:rPr>
        <w:t> </w:t>
      </w:r>
      <w:r>
        <w:rPr>
          <w:color w:val="231F20"/>
        </w:rPr>
        <w:t>Storm</w:t>
      </w:r>
      <w:r>
        <w:rPr>
          <w:color w:val="231F20"/>
          <w:spacing w:val="40"/>
        </w:rPr>
        <w:t> </w:t>
      </w:r>
      <w:r>
        <w:rPr>
          <w:color w:val="231F20"/>
        </w:rPr>
        <w:t>had</w:t>
      </w:r>
      <w:r>
        <w:rPr>
          <w:color w:val="231F20"/>
          <w:spacing w:val="40"/>
        </w:rPr>
        <w:t> </w:t>
      </w:r>
      <w:r>
        <w:rPr>
          <w:color w:val="231F20"/>
        </w:rPr>
        <w:t>debuted</w:t>
      </w:r>
      <w:r>
        <w:rPr>
          <w:color w:val="231F20"/>
          <w:spacing w:val="40"/>
        </w:rPr>
        <w:t> </w:t>
      </w:r>
      <w:r>
        <w:rPr>
          <w:color w:val="231F20"/>
        </w:rPr>
        <w:t>in the new, multi-ethnic X-Men team a month earlier. Cockrum had intended</w:t>
      </w:r>
      <w:r>
        <w:rPr>
          <w:color w:val="231F20"/>
          <w:spacing w:val="40"/>
        </w:rPr>
        <w:t> </w:t>
      </w:r>
      <w:r>
        <w:rPr>
          <w:color w:val="231F20"/>
        </w:rPr>
        <w:t>the</w:t>
      </w:r>
      <w:r>
        <w:rPr>
          <w:color w:val="231F20"/>
          <w:spacing w:val="40"/>
        </w:rPr>
        <w:t> </w:t>
      </w:r>
      <w:r>
        <w:rPr>
          <w:color w:val="231F20"/>
        </w:rPr>
        <w:t>character</w:t>
      </w:r>
      <w:r>
        <w:rPr>
          <w:color w:val="231F20"/>
          <w:spacing w:val="40"/>
        </w:rPr>
        <w:t> </w:t>
      </w:r>
      <w:r>
        <w:rPr>
          <w:color w:val="231F20"/>
        </w:rPr>
        <w:t>to</w:t>
      </w:r>
      <w:r>
        <w:rPr>
          <w:color w:val="231F20"/>
          <w:spacing w:val="40"/>
        </w:rPr>
        <w:t> </w:t>
      </w:r>
      <w:r>
        <w:rPr>
          <w:color w:val="231F20"/>
        </w:rPr>
        <w:t>be</w:t>
      </w:r>
      <w:r>
        <w:rPr>
          <w:color w:val="231F20"/>
          <w:spacing w:val="40"/>
        </w:rPr>
        <w:t> </w:t>
      </w:r>
      <w:r>
        <w:rPr>
          <w:color w:val="231F20"/>
        </w:rPr>
        <w:t>called</w:t>
      </w:r>
      <w:r>
        <w:rPr>
          <w:color w:val="231F20"/>
          <w:spacing w:val="40"/>
        </w:rPr>
        <w:t> </w:t>
      </w:r>
      <w:r>
        <w:rPr>
          <w:color w:val="231F20"/>
        </w:rPr>
        <w:t>“Black</w:t>
      </w:r>
      <w:r>
        <w:rPr>
          <w:color w:val="231F20"/>
          <w:spacing w:val="40"/>
        </w:rPr>
        <w:t> </w:t>
      </w:r>
      <w:r>
        <w:rPr>
          <w:color w:val="231F20"/>
        </w:rPr>
        <w:t>Cat,”</w:t>
      </w:r>
      <w:r>
        <w:rPr>
          <w:color w:val="231F20"/>
          <w:spacing w:val="40"/>
        </w:rPr>
        <w:t> </w:t>
      </w:r>
      <w:r>
        <w:rPr>
          <w:color w:val="231F20"/>
        </w:rPr>
        <w:t>before</w:t>
      </w:r>
      <w:r>
        <w:rPr>
          <w:color w:val="231F20"/>
          <w:spacing w:val="40"/>
        </w:rPr>
        <w:t> </w:t>
      </w:r>
      <w:r>
        <w:rPr>
          <w:color w:val="231F20"/>
        </w:rPr>
        <w:t>merging her with another of his unused ideas for a white male superhero “Typhoon.” Storm is worshipped as a rain goddess by a tribe in Kenya</w:t>
      </w:r>
      <w:r>
        <w:rPr>
          <w:color w:val="231F20"/>
          <w:spacing w:val="-6"/>
        </w:rPr>
        <w:t> </w:t>
      </w:r>
      <w:r>
        <w:rPr>
          <w:color w:val="231F20"/>
        </w:rPr>
        <w:t>in</w:t>
      </w:r>
      <w:r>
        <w:rPr>
          <w:color w:val="231F20"/>
          <w:spacing w:val="-6"/>
        </w:rPr>
        <w:t> </w:t>
      </w:r>
      <w:r>
        <w:rPr>
          <w:color w:val="231F20"/>
        </w:rPr>
        <w:t>her</w:t>
      </w:r>
      <w:r>
        <w:rPr>
          <w:color w:val="231F20"/>
          <w:spacing w:val="-6"/>
        </w:rPr>
        <w:t> </w:t>
      </w:r>
      <w:r>
        <w:rPr>
          <w:color w:val="231F20"/>
        </w:rPr>
        <w:t>first</w:t>
      </w:r>
      <w:r>
        <w:rPr>
          <w:color w:val="231F20"/>
          <w:spacing w:val="-6"/>
        </w:rPr>
        <w:t> </w:t>
      </w:r>
      <w:r>
        <w:rPr>
          <w:color w:val="231F20"/>
        </w:rPr>
        <w:t>appearance.</w:t>
      </w:r>
      <w:r>
        <w:rPr>
          <w:color w:val="231F20"/>
          <w:spacing w:val="-6"/>
        </w:rPr>
        <w:t> </w:t>
      </w:r>
      <w:r>
        <w:rPr>
          <w:color w:val="231F20"/>
        </w:rPr>
        <w:t>The</w:t>
      </w:r>
      <w:r>
        <w:rPr>
          <w:color w:val="231F20"/>
          <w:spacing w:val="-6"/>
        </w:rPr>
        <w:t> </w:t>
      </w:r>
      <w:r>
        <w:rPr>
          <w:color w:val="231F20"/>
        </w:rPr>
        <w:t>year</w:t>
      </w:r>
      <w:r>
        <w:rPr>
          <w:color w:val="231F20"/>
          <w:spacing w:val="-6"/>
        </w:rPr>
        <w:t> </w:t>
      </w:r>
      <w:r>
        <w:rPr>
          <w:color w:val="231F20"/>
        </w:rPr>
        <w:t>1975</w:t>
      </w:r>
      <w:r>
        <w:rPr>
          <w:color w:val="231F20"/>
          <w:spacing w:val="-6"/>
        </w:rPr>
        <w:t> </w:t>
      </w:r>
      <w:r>
        <w:rPr>
          <w:color w:val="231F20"/>
        </w:rPr>
        <w:t>also</w:t>
      </w:r>
      <w:r>
        <w:rPr>
          <w:color w:val="231F20"/>
          <w:spacing w:val="-6"/>
        </w:rPr>
        <w:t> </w:t>
      </w:r>
      <w:r>
        <w:rPr>
          <w:color w:val="231F20"/>
        </w:rPr>
        <w:t>saw</w:t>
      </w:r>
      <w:r>
        <w:rPr>
          <w:color w:val="231F20"/>
          <w:spacing w:val="-6"/>
        </w:rPr>
        <w:t> </w:t>
      </w:r>
      <w:r>
        <w:rPr>
          <w:color w:val="231F20"/>
        </w:rPr>
        <w:t>Tony</w:t>
      </w:r>
      <w:r>
        <w:rPr>
          <w:color w:val="231F20"/>
          <w:spacing w:val="-6"/>
        </w:rPr>
        <w:t> </w:t>
      </w:r>
      <w:r>
        <w:rPr>
          <w:color w:val="231F20"/>
        </w:rPr>
        <w:t>Isabella and</w:t>
      </w:r>
      <w:r>
        <w:rPr>
          <w:color w:val="231F20"/>
          <w:spacing w:val="40"/>
        </w:rPr>
        <w:t> </w:t>
      </w:r>
      <w:r>
        <w:rPr>
          <w:color w:val="231F20"/>
        </w:rPr>
        <w:t>George</w:t>
      </w:r>
      <w:r>
        <w:rPr>
          <w:color w:val="231F20"/>
          <w:spacing w:val="40"/>
        </w:rPr>
        <w:t> </w:t>
      </w:r>
      <w:r>
        <w:rPr>
          <w:color w:val="231F20"/>
        </w:rPr>
        <w:t>Tuska’s</w:t>
      </w:r>
      <w:r>
        <w:rPr>
          <w:color w:val="231F20"/>
          <w:spacing w:val="40"/>
        </w:rPr>
        <w:t> </w:t>
      </w:r>
      <w:r>
        <w:rPr>
          <w:color w:val="231F20"/>
        </w:rPr>
        <w:t>Black</w:t>
      </w:r>
      <w:r>
        <w:rPr>
          <w:color w:val="231F20"/>
          <w:spacing w:val="40"/>
        </w:rPr>
        <w:t> </w:t>
      </w:r>
      <w:r>
        <w:rPr>
          <w:color w:val="231F20"/>
        </w:rPr>
        <w:t>Goliath</w:t>
      </w:r>
      <w:r>
        <w:rPr>
          <w:color w:val="231F20"/>
          <w:spacing w:val="40"/>
        </w:rPr>
        <w:t> </w:t>
      </w:r>
      <w:r>
        <w:rPr>
          <w:color w:val="231F20"/>
        </w:rPr>
        <w:t>debut</w:t>
      </w:r>
      <w:r>
        <w:rPr>
          <w:color w:val="231F20"/>
          <w:spacing w:val="40"/>
        </w:rPr>
        <w:t> </w:t>
      </w:r>
      <w:r>
        <w:rPr>
          <w:color w:val="231F20"/>
        </w:rPr>
        <w:t>in</w:t>
      </w:r>
      <w:r>
        <w:rPr>
          <w:color w:val="231F20"/>
          <w:spacing w:val="40"/>
        </w:rPr>
        <w:t> </w:t>
      </w:r>
      <w:r>
        <w:rPr>
          <w:i/>
          <w:color w:val="231F20"/>
        </w:rPr>
        <w:t>Luke</w:t>
      </w:r>
      <w:r>
        <w:rPr>
          <w:i/>
          <w:color w:val="231F20"/>
          <w:spacing w:val="40"/>
        </w:rPr>
        <w:t> </w:t>
      </w:r>
      <w:r>
        <w:rPr>
          <w:i/>
          <w:color w:val="231F20"/>
        </w:rPr>
        <w:t>Cage,</w:t>
      </w:r>
      <w:r>
        <w:rPr>
          <w:i/>
          <w:color w:val="231F20"/>
          <w:spacing w:val="40"/>
        </w:rPr>
        <w:t> </w:t>
      </w:r>
      <w:r>
        <w:rPr>
          <w:i/>
          <w:color w:val="231F20"/>
        </w:rPr>
        <w:t>Power</w:t>
      </w:r>
      <w:r>
        <w:rPr>
          <w:i/>
          <w:color w:val="231F20"/>
        </w:rPr>
        <w:t> Man</w:t>
      </w:r>
      <w:r>
        <w:rPr>
          <w:color w:val="231F20"/>
        </w:rPr>
        <w:t>. The superhero’s alter ego, Bill Foster, was originally created by Lee and Don Heck in 1966 as an assistant to Henry Pym, a.k.a. Goliath,</w:t>
      </w:r>
      <w:r>
        <w:rPr>
          <w:color w:val="231F20"/>
          <w:spacing w:val="40"/>
        </w:rPr>
        <w:t> </w:t>
      </w:r>
      <w:r>
        <w:rPr>
          <w:color w:val="231F20"/>
        </w:rPr>
        <w:t>in</w:t>
      </w:r>
      <w:r>
        <w:rPr>
          <w:color w:val="231F20"/>
          <w:spacing w:val="40"/>
        </w:rPr>
        <w:t> </w:t>
      </w:r>
      <w:r>
        <w:rPr>
          <w:i/>
          <w:color w:val="231F20"/>
        </w:rPr>
        <w:t>The</w:t>
      </w:r>
      <w:r>
        <w:rPr>
          <w:i/>
          <w:color w:val="231F20"/>
          <w:spacing w:val="40"/>
        </w:rPr>
        <w:t> </w:t>
      </w:r>
      <w:r>
        <w:rPr>
          <w:i/>
          <w:color w:val="231F20"/>
        </w:rPr>
        <w:t>Avengers</w:t>
      </w:r>
      <w:r>
        <w:rPr>
          <w:color w:val="231F20"/>
        </w:rPr>
        <w:t>.</w:t>
      </w:r>
      <w:r>
        <w:rPr>
          <w:color w:val="231F20"/>
          <w:spacing w:val="40"/>
        </w:rPr>
        <w:t> </w:t>
      </w:r>
      <w:r>
        <w:rPr>
          <w:color w:val="231F20"/>
        </w:rPr>
        <w:t>Marvel</w:t>
      </w:r>
      <w:r>
        <w:rPr>
          <w:color w:val="231F20"/>
          <w:spacing w:val="40"/>
        </w:rPr>
        <w:t> </w:t>
      </w:r>
      <w:r>
        <w:rPr>
          <w:color w:val="231F20"/>
        </w:rPr>
        <w:t>launched</w:t>
      </w:r>
      <w:r>
        <w:rPr>
          <w:color w:val="231F20"/>
          <w:spacing w:val="40"/>
        </w:rPr>
        <w:t> </w:t>
      </w:r>
      <w:r>
        <w:rPr>
          <w:color w:val="231F20"/>
        </w:rPr>
        <w:t>a</w:t>
      </w:r>
      <w:r>
        <w:rPr>
          <w:color w:val="231F20"/>
          <w:spacing w:val="40"/>
        </w:rPr>
        <w:t> </w:t>
      </w:r>
      <w:r>
        <w:rPr>
          <w:i/>
          <w:color w:val="231F20"/>
        </w:rPr>
        <w:t>Black</w:t>
      </w:r>
      <w:r>
        <w:rPr>
          <w:i/>
          <w:color w:val="231F20"/>
          <w:spacing w:val="40"/>
        </w:rPr>
        <w:t> </w:t>
      </w:r>
      <w:r>
        <w:rPr>
          <w:i/>
          <w:color w:val="231F20"/>
        </w:rPr>
        <w:t>Goliath</w:t>
      </w:r>
      <w:r>
        <w:rPr>
          <w:i/>
          <w:color w:val="231F20"/>
          <w:spacing w:val="40"/>
        </w:rPr>
        <w:t> </w:t>
      </w:r>
      <w:r>
        <w:rPr>
          <w:color w:val="231F20"/>
        </w:rPr>
        <w:t>solo title the following year, which, like Brother Voodoo, lasted only five issues. Rather than an open shirt, Tuska’s costume design included a</w:t>
      </w:r>
      <w:r>
        <w:rPr>
          <w:color w:val="231F20"/>
          <w:spacing w:val="40"/>
        </w:rPr>
        <w:t> </w:t>
      </w:r>
      <w:r>
        <w:rPr>
          <w:color w:val="231F20"/>
        </w:rPr>
        <w:t>bare</w:t>
      </w:r>
      <w:r>
        <w:rPr>
          <w:color w:val="231F20"/>
          <w:spacing w:val="40"/>
        </w:rPr>
        <w:t> </w:t>
      </w:r>
      <w:r>
        <w:rPr>
          <w:color w:val="231F20"/>
        </w:rPr>
        <w:t>midriff,</w:t>
      </w:r>
      <w:r>
        <w:rPr>
          <w:color w:val="231F20"/>
          <w:spacing w:val="40"/>
        </w:rPr>
        <w:t> </w:t>
      </w:r>
      <w:r>
        <w:rPr>
          <w:color w:val="231F20"/>
        </w:rPr>
        <w:t>another</w:t>
      </w:r>
      <w:r>
        <w:rPr>
          <w:color w:val="231F20"/>
          <w:spacing w:val="40"/>
        </w:rPr>
        <w:t> </w:t>
      </w:r>
      <w:r>
        <w:rPr>
          <w:color w:val="231F20"/>
        </w:rPr>
        <w:t>variation</w:t>
      </w:r>
      <w:r>
        <w:rPr>
          <w:color w:val="231F20"/>
          <w:spacing w:val="40"/>
        </w:rPr>
        <w:t> </w:t>
      </w:r>
      <w:r>
        <w:rPr>
          <w:color w:val="231F20"/>
        </w:rPr>
        <w:t>on</w:t>
      </w:r>
      <w:r>
        <w:rPr>
          <w:color w:val="231F20"/>
          <w:spacing w:val="40"/>
        </w:rPr>
        <w:t> </w:t>
      </w:r>
      <w:r>
        <w:rPr>
          <w:color w:val="231F20"/>
        </w:rPr>
        <w:t>the</w:t>
      </w:r>
      <w:r>
        <w:rPr>
          <w:color w:val="231F20"/>
          <w:spacing w:val="40"/>
        </w:rPr>
        <w:t> </w:t>
      </w:r>
      <w:r>
        <w:rPr>
          <w:color w:val="231F20"/>
        </w:rPr>
        <w:t>skin-exposing</w:t>
      </w:r>
      <w:r>
        <w:rPr>
          <w:color w:val="231F20"/>
          <w:spacing w:val="40"/>
        </w:rPr>
        <w:t> </w:t>
      </w:r>
      <w:r>
        <w:rPr>
          <w:color w:val="231F20"/>
        </w:rPr>
        <w:t>costumes of female superheroes. Black Goliath, like John Stewart Green Lantern</w:t>
      </w:r>
      <w:r>
        <w:rPr>
          <w:color w:val="231F20"/>
          <w:spacing w:val="-5"/>
        </w:rPr>
        <w:t> </w:t>
      </w:r>
      <w:r>
        <w:rPr>
          <w:color w:val="231F20"/>
        </w:rPr>
        <w:t>earlier,</w:t>
      </w:r>
      <w:r>
        <w:rPr>
          <w:color w:val="231F20"/>
          <w:spacing w:val="-5"/>
        </w:rPr>
        <w:t> </w:t>
      </w:r>
      <w:r>
        <w:rPr>
          <w:color w:val="231F20"/>
        </w:rPr>
        <w:t>casts</w:t>
      </w:r>
      <w:r>
        <w:rPr>
          <w:color w:val="231F20"/>
          <w:spacing w:val="-5"/>
        </w:rPr>
        <w:t> </w:t>
      </w:r>
      <w:r>
        <w:rPr>
          <w:color w:val="231F20"/>
        </w:rPr>
        <w:t>a</w:t>
      </w:r>
      <w:r>
        <w:rPr>
          <w:color w:val="231F20"/>
          <w:spacing w:val="-5"/>
        </w:rPr>
        <w:t> </w:t>
      </w:r>
      <w:r>
        <w:rPr>
          <w:color w:val="231F20"/>
        </w:rPr>
        <w:t>black</w:t>
      </w:r>
      <w:r>
        <w:rPr>
          <w:color w:val="231F20"/>
          <w:spacing w:val="-5"/>
        </w:rPr>
        <w:t> </w:t>
      </w:r>
      <w:r>
        <w:rPr>
          <w:color w:val="231F20"/>
        </w:rPr>
        <w:t>superhero</w:t>
      </w:r>
      <w:r>
        <w:rPr>
          <w:color w:val="231F20"/>
          <w:spacing w:val="-5"/>
        </w:rPr>
        <w:t> </w:t>
      </w:r>
      <w:r>
        <w:rPr>
          <w:color w:val="231F20"/>
        </w:rPr>
        <w:t>as</w:t>
      </w:r>
      <w:r>
        <w:rPr>
          <w:color w:val="231F20"/>
          <w:spacing w:val="-5"/>
        </w:rPr>
        <w:t> </w:t>
      </w:r>
      <w:r>
        <w:rPr>
          <w:color w:val="231F20"/>
        </w:rPr>
        <w:t>an</w:t>
      </w:r>
      <w:r>
        <w:rPr>
          <w:color w:val="231F20"/>
          <w:spacing w:val="-5"/>
        </w:rPr>
        <w:t> </w:t>
      </w:r>
      <w:r>
        <w:rPr>
          <w:color w:val="231F20"/>
        </w:rPr>
        <w:t>imitative</w:t>
      </w:r>
      <w:r>
        <w:rPr>
          <w:color w:val="231F20"/>
          <w:spacing w:val="-5"/>
        </w:rPr>
        <w:t> </w:t>
      </w:r>
      <w:r>
        <w:rPr>
          <w:color w:val="231F20"/>
        </w:rPr>
        <w:t>replacement of a white character and so, argues Svitavsky, “falls too easily into the cliché of the competent ethnic supporting character, such as Tarzan’s ally Mugambi or the Lone Ranger’s Tonto, who ultimately reinforces the white hero’s pre-eminence” (2013: 158). At DC, Dennis</w:t>
      </w:r>
      <w:r>
        <w:rPr>
          <w:color w:val="231F20"/>
          <w:spacing w:val="40"/>
        </w:rPr>
        <w:t> </w:t>
      </w:r>
      <w:r>
        <w:rPr>
          <w:color w:val="231F20"/>
        </w:rPr>
        <w:t>O’Neil’s</w:t>
      </w:r>
      <w:r>
        <w:rPr>
          <w:color w:val="231F20"/>
          <w:spacing w:val="40"/>
        </w:rPr>
        <w:t> </w:t>
      </w:r>
      <w:r>
        <w:rPr>
          <w:color w:val="231F20"/>
        </w:rPr>
        <w:t>Bronze</w:t>
      </w:r>
      <w:r>
        <w:rPr>
          <w:color w:val="231F20"/>
          <w:spacing w:val="40"/>
        </w:rPr>
        <w:t> </w:t>
      </w:r>
      <w:r>
        <w:rPr>
          <w:color w:val="231F20"/>
        </w:rPr>
        <w:t>Tiger</w:t>
      </w:r>
      <w:r>
        <w:rPr>
          <w:color w:val="231F20"/>
          <w:spacing w:val="40"/>
        </w:rPr>
        <w:t> </w:t>
      </w:r>
      <w:r>
        <w:rPr>
          <w:color w:val="231F20"/>
        </w:rPr>
        <w:t>shared</w:t>
      </w:r>
      <w:r>
        <w:rPr>
          <w:color w:val="231F20"/>
          <w:spacing w:val="40"/>
        </w:rPr>
        <w:t> </w:t>
      </w:r>
      <w:r>
        <w:rPr>
          <w:color w:val="231F20"/>
        </w:rPr>
        <w:t>the</w:t>
      </w:r>
      <w:r>
        <w:rPr>
          <w:color w:val="231F20"/>
          <w:spacing w:val="40"/>
        </w:rPr>
        <w:t> </w:t>
      </w:r>
      <w:r>
        <w:rPr>
          <w:color w:val="231F20"/>
        </w:rPr>
        <w:t>first</w:t>
      </w:r>
      <w:r>
        <w:rPr>
          <w:color w:val="231F20"/>
          <w:spacing w:val="40"/>
        </w:rPr>
        <w:t> </w:t>
      </w:r>
      <w:r>
        <w:rPr>
          <w:color w:val="231F20"/>
        </w:rPr>
        <w:t>cover</w:t>
      </w:r>
      <w:r>
        <w:rPr>
          <w:color w:val="231F20"/>
          <w:spacing w:val="40"/>
        </w:rPr>
        <w:t> </w:t>
      </w:r>
      <w:r>
        <w:rPr>
          <w:color w:val="231F20"/>
        </w:rPr>
        <w:t>though</w:t>
      </w:r>
      <w:r>
        <w:rPr>
          <w:color w:val="231F20"/>
          <w:spacing w:val="40"/>
        </w:rPr>
        <w:t> </w:t>
      </w:r>
      <w:r>
        <w:rPr>
          <w:color w:val="231F20"/>
        </w:rPr>
        <w:t>not title of </w:t>
      </w:r>
      <w:r>
        <w:rPr>
          <w:i/>
          <w:color w:val="231F20"/>
        </w:rPr>
        <w:t>Richard Dragon, Kung-Fu Fighter</w:t>
      </w:r>
      <w:r>
        <w:rPr>
          <w:color w:val="231F20"/>
        </w:rPr>
        <w:t>, and a second, unrelated Powerman</w:t>
      </w:r>
      <w:r>
        <w:rPr>
          <w:color w:val="231F20"/>
          <w:spacing w:val="40"/>
        </w:rPr>
        <w:t> </w:t>
      </w:r>
      <w:r>
        <w:rPr>
          <w:color w:val="231F20"/>
        </w:rPr>
        <w:t>appeared</w:t>
      </w:r>
      <w:r>
        <w:rPr>
          <w:color w:val="231F20"/>
          <w:spacing w:val="40"/>
        </w:rPr>
        <w:t> </w:t>
      </w:r>
      <w:r>
        <w:rPr>
          <w:color w:val="231F20"/>
        </w:rPr>
        <w:t>in</w:t>
      </w:r>
      <w:r>
        <w:rPr>
          <w:color w:val="231F20"/>
          <w:spacing w:val="40"/>
        </w:rPr>
        <w:t> </w:t>
      </w:r>
      <w:r>
        <w:rPr>
          <w:color w:val="231F20"/>
        </w:rPr>
        <w:t>1975</w:t>
      </w:r>
      <w:r>
        <w:rPr>
          <w:color w:val="231F20"/>
          <w:spacing w:val="40"/>
        </w:rPr>
        <w:t> </w:t>
      </w:r>
      <w:r>
        <w:rPr>
          <w:color w:val="231F20"/>
        </w:rPr>
        <w:t>too.</w:t>
      </w:r>
      <w:r>
        <w:rPr>
          <w:color w:val="231F20"/>
          <w:spacing w:val="40"/>
        </w:rPr>
        <w:t> </w:t>
      </w:r>
      <w:r>
        <w:rPr>
          <w:color w:val="231F20"/>
        </w:rPr>
        <w:t>Commissioned</w:t>
      </w:r>
      <w:r>
        <w:rPr>
          <w:color w:val="231F20"/>
          <w:spacing w:val="40"/>
        </w:rPr>
        <w:t> </w:t>
      </w:r>
      <w:r>
        <w:rPr>
          <w:color w:val="231F20"/>
        </w:rPr>
        <w:t>by</w:t>
      </w:r>
      <w:r>
        <w:rPr>
          <w:color w:val="231F20"/>
          <w:spacing w:val="40"/>
        </w:rPr>
        <w:t> </w:t>
      </w:r>
      <w:r>
        <w:rPr>
          <w:color w:val="231F20"/>
        </w:rPr>
        <w:t>a</w:t>
      </w:r>
      <w:r>
        <w:rPr>
          <w:color w:val="231F20"/>
          <w:spacing w:val="40"/>
        </w:rPr>
        <w:t> </w:t>
      </w:r>
      <w:r>
        <w:rPr>
          <w:color w:val="231F20"/>
        </w:rPr>
        <w:t>Nigerian ad agency and designed by British artist Dave Gibbons of later </w:t>
      </w:r>
      <w:r>
        <w:rPr>
          <w:i/>
          <w:color w:val="231F20"/>
        </w:rPr>
        <w:t>Watchmen</w:t>
      </w:r>
      <w:r>
        <w:rPr>
          <w:i/>
          <w:color w:val="231F20"/>
          <w:spacing w:val="38"/>
        </w:rPr>
        <w:t> </w:t>
      </w:r>
      <w:r>
        <w:rPr>
          <w:color w:val="231F20"/>
        </w:rPr>
        <w:t>fame,</w:t>
      </w:r>
      <w:r>
        <w:rPr>
          <w:color w:val="231F20"/>
          <w:spacing w:val="38"/>
        </w:rPr>
        <w:t> </w:t>
      </w:r>
      <w:r>
        <w:rPr>
          <w:color w:val="231F20"/>
        </w:rPr>
        <w:t>the</w:t>
      </w:r>
      <w:r>
        <w:rPr>
          <w:color w:val="231F20"/>
          <w:spacing w:val="38"/>
        </w:rPr>
        <w:t> </w:t>
      </w:r>
      <w:r>
        <w:rPr>
          <w:color w:val="231F20"/>
        </w:rPr>
        <w:t>black-and-white</w:t>
      </w:r>
      <w:r>
        <w:rPr>
          <w:color w:val="231F20"/>
          <w:spacing w:val="38"/>
        </w:rPr>
        <w:t> </w:t>
      </w:r>
      <w:r>
        <w:rPr>
          <w:i/>
          <w:color w:val="231F20"/>
        </w:rPr>
        <w:t>Powerman</w:t>
      </w:r>
      <w:r>
        <w:rPr>
          <w:i/>
          <w:color w:val="231F20"/>
          <w:spacing w:val="38"/>
        </w:rPr>
        <w:t> </w:t>
      </w:r>
      <w:r>
        <w:rPr>
          <w:color w:val="231F20"/>
        </w:rPr>
        <w:t>was</w:t>
      </w:r>
      <w:r>
        <w:rPr>
          <w:color w:val="231F20"/>
          <w:spacing w:val="38"/>
        </w:rPr>
        <w:t> </w:t>
      </w:r>
      <w:r>
        <w:rPr>
          <w:color w:val="231F20"/>
        </w:rPr>
        <w:t>distributed in Nigeria for two years. On the color covers, “Africa’s Hero with Super Powers!” sports a fuchsia unitard and lion-print briefs.</w:t>
      </w:r>
    </w:p>
    <w:p>
      <w:pPr>
        <w:pStyle w:val="BodyText"/>
        <w:spacing w:line="244" w:lineRule="auto" w:before="31"/>
        <w:ind w:left="263" w:right="999" w:firstLine="240"/>
        <w:jc w:val="both"/>
      </w:pPr>
      <w:r>
        <w:rPr>
          <w:color w:val="231F20"/>
        </w:rPr>
        <w:t>Murray</w:t>
      </w:r>
      <w:r>
        <w:rPr>
          <w:color w:val="231F20"/>
          <w:spacing w:val="40"/>
        </w:rPr>
        <w:t> </w:t>
      </w:r>
      <w:r>
        <w:rPr>
          <w:color w:val="231F20"/>
        </w:rPr>
        <w:t>Boltinoff,</w:t>
      </w:r>
      <w:r>
        <w:rPr>
          <w:color w:val="231F20"/>
          <w:spacing w:val="40"/>
        </w:rPr>
        <w:t> </w:t>
      </w:r>
      <w:r>
        <w:rPr>
          <w:color w:val="231F20"/>
        </w:rPr>
        <w:t>who</w:t>
      </w:r>
      <w:r>
        <w:rPr>
          <w:color w:val="231F20"/>
          <w:spacing w:val="40"/>
        </w:rPr>
        <w:t> </w:t>
      </w:r>
      <w:r>
        <w:rPr>
          <w:color w:val="231F20"/>
        </w:rPr>
        <w:t>had</w:t>
      </w:r>
      <w:r>
        <w:rPr>
          <w:color w:val="231F20"/>
          <w:spacing w:val="40"/>
        </w:rPr>
        <w:t> </w:t>
      </w:r>
      <w:r>
        <w:rPr>
          <w:color w:val="231F20"/>
        </w:rPr>
        <w:t>been</w:t>
      </w:r>
      <w:r>
        <w:rPr>
          <w:color w:val="231F20"/>
          <w:spacing w:val="40"/>
        </w:rPr>
        <w:t> </w:t>
      </w:r>
      <w:r>
        <w:rPr>
          <w:color w:val="231F20"/>
        </w:rPr>
        <w:t>editing</w:t>
      </w:r>
      <w:r>
        <w:rPr>
          <w:color w:val="231F20"/>
          <w:spacing w:val="40"/>
        </w:rPr>
        <w:t> </w:t>
      </w:r>
      <w:r>
        <w:rPr>
          <w:i/>
          <w:color w:val="231F20"/>
        </w:rPr>
        <w:t>Superboy</w:t>
      </w:r>
      <w:r>
        <w:rPr>
          <w:i/>
          <w:color w:val="231F20"/>
          <w:spacing w:val="40"/>
        </w:rPr>
        <w:t> </w:t>
      </w:r>
      <w:r>
        <w:rPr>
          <w:color w:val="231F20"/>
        </w:rPr>
        <w:t>since</w:t>
      </w:r>
      <w:r>
        <w:rPr>
          <w:color w:val="231F20"/>
          <w:spacing w:val="40"/>
        </w:rPr>
        <w:t> </w:t>
      </w:r>
      <w:r>
        <w:rPr>
          <w:color w:val="231F20"/>
        </w:rPr>
        <w:t>the late 1960s, prevented artist Mike Grell from introducing a black character</w:t>
      </w:r>
      <w:r>
        <w:rPr>
          <w:color w:val="231F20"/>
          <w:spacing w:val="23"/>
        </w:rPr>
        <w:t> </w:t>
      </w:r>
      <w:r>
        <w:rPr>
          <w:color w:val="231F20"/>
        </w:rPr>
        <w:t>in</w:t>
      </w:r>
      <w:r>
        <w:rPr>
          <w:color w:val="231F20"/>
          <w:spacing w:val="24"/>
        </w:rPr>
        <w:t> </w:t>
      </w:r>
      <w:r>
        <w:rPr>
          <w:color w:val="231F20"/>
        </w:rPr>
        <w:t>1975.</w:t>
      </w:r>
      <w:r>
        <w:rPr>
          <w:color w:val="231F20"/>
          <w:spacing w:val="24"/>
        </w:rPr>
        <w:t> </w:t>
      </w:r>
      <w:r>
        <w:rPr>
          <w:color w:val="231F20"/>
        </w:rPr>
        <w:t>Grell</w:t>
      </w:r>
      <w:r>
        <w:rPr>
          <w:color w:val="231F20"/>
          <w:spacing w:val="24"/>
        </w:rPr>
        <w:t> </w:t>
      </w:r>
      <w:r>
        <w:rPr>
          <w:color w:val="231F20"/>
        </w:rPr>
        <w:t>recalls</w:t>
      </w:r>
      <w:r>
        <w:rPr>
          <w:color w:val="231F20"/>
          <w:spacing w:val="24"/>
        </w:rPr>
        <w:t> </w:t>
      </w:r>
      <w:r>
        <w:rPr>
          <w:color w:val="231F20"/>
        </w:rPr>
        <w:t>Boltinoff’s</w:t>
      </w:r>
      <w:r>
        <w:rPr>
          <w:color w:val="231F20"/>
          <w:spacing w:val="24"/>
        </w:rPr>
        <w:t> </w:t>
      </w:r>
      <w:r>
        <w:rPr>
          <w:color w:val="231F20"/>
        </w:rPr>
        <w:t>explanation:</w:t>
      </w:r>
      <w:r>
        <w:rPr>
          <w:color w:val="231F20"/>
          <w:spacing w:val="24"/>
        </w:rPr>
        <w:t> </w:t>
      </w:r>
      <w:r>
        <w:rPr>
          <w:color w:val="231F20"/>
        </w:rPr>
        <w:t>“You</w:t>
      </w:r>
      <w:r>
        <w:rPr>
          <w:color w:val="231F20"/>
          <w:spacing w:val="24"/>
        </w:rPr>
        <w:t> </w:t>
      </w:r>
      <w:r>
        <w:rPr>
          <w:color w:val="231F20"/>
          <w:spacing w:val="-2"/>
        </w:rPr>
        <w:t>can’t</w:t>
      </w:r>
    </w:p>
    <w:p>
      <w:pPr>
        <w:spacing w:after="0" w:line="244" w:lineRule="auto"/>
        <w:jc w:val="both"/>
        <w:sectPr>
          <w:pgSz w:w="7830" w:h="12250"/>
          <w:pgMar w:header="628" w:footer="0" w:top="820" w:bottom="280" w:left="600" w:right="200"/>
        </w:sectPr>
      </w:pPr>
    </w:p>
    <w:p>
      <w:pPr>
        <w:pStyle w:val="BodyText"/>
        <w:spacing w:before="8"/>
        <w:rPr>
          <w:sz w:val="29"/>
        </w:rPr>
      </w:pPr>
    </w:p>
    <w:p>
      <w:pPr>
        <w:pStyle w:val="BodyText"/>
        <w:spacing w:line="244" w:lineRule="auto" w:before="106"/>
        <w:ind w:left="600" w:right="660"/>
        <w:jc w:val="right"/>
      </w:pPr>
      <w:bookmarkStart w:name="_bookmark202" w:id="247"/>
      <w:bookmarkEnd w:id="247"/>
      <w:r>
        <w:rPr/>
      </w:r>
      <w:r>
        <w:rPr>
          <w:color w:val="231F20"/>
          <w:w w:val="105"/>
        </w:rPr>
        <w:t>do</w:t>
      </w:r>
      <w:r>
        <w:rPr>
          <w:color w:val="231F20"/>
          <w:spacing w:val="5"/>
          <w:w w:val="105"/>
        </w:rPr>
        <w:t> </w:t>
      </w:r>
      <w:r>
        <w:rPr>
          <w:color w:val="231F20"/>
          <w:w w:val="105"/>
        </w:rPr>
        <w:t>that</w:t>
      </w:r>
      <w:r>
        <w:rPr>
          <w:color w:val="231F20"/>
          <w:spacing w:val="5"/>
          <w:w w:val="105"/>
        </w:rPr>
        <w:t> </w:t>
      </w:r>
      <w:r>
        <w:rPr>
          <w:color w:val="231F20"/>
          <w:w w:val="105"/>
        </w:rPr>
        <w:t>because</w:t>
      </w:r>
      <w:r>
        <w:rPr>
          <w:color w:val="231F20"/>
          <w:spacing w:val="5"/>
          <w:w w:val="105"/>
        </w:rPr>
        <w:t> </w:t>
      </w:r>
      <w:r>
        <w:rPr>
          <w:color w:val="231F20"/>
          <w:w w:val="105"/>
        </w:rPr>
        <w:t>we’ve</w:t>
      </w:r>
      <w:r>
        <w:rPr>
          <w:color w:val="231F20"/>
          <w:spacing w:val="5"/>
          <w:w w:val="105"/>
        </w:rPr>
        <w:t> </w:t>
      </w:r>
      <w:r>
        <w:rPr>
          <w:color w:val="231F20"/>
          <w:w w:val="105"/>
        </w:rPr>
        <w:t>never</w:t>
      </w:r>
      <w:r>
        <w:rPr>
          <w:color w:val="231F20"/>
          <w:spacing w:val="5"/>
          <w:w w:val="105"/>
        </w:rPr>
        <w:t> </w:t>
      </w:r>
      <w:r>
        <w:rPr>
          <w:color w:val="231F20"/>
          <w:w w:val="105"/>
        </w:rPr>
        <w:t>had</w:t>
      </w:r>
      <w:r>
        <w:rPr>
          <w:color w:val="231F20"/>
          <w:spacing w:val="5"/>
          <w:w w:val="105"/>
        </w:rPr>
        <w:t> </w:t>
      </w:r>
      <w:r>
        <w:rPr>
          <w:color w:val="231F20"/>
          <w:w w:val="105"/>
        </w:rPr>
        <w:t>a</w:t>
      </w:r>
      <w:r>
        <w:rPr>
          <w:color w:val="231F20"/>
          <w:spacing w:val="5"/>
          <w:w w:val="105"/>
        </w:rPr>
        <w:t> </w:t>
      </w:r>
      <w:r>
        <w:rPr>
          <w:color w:val="231F20"/>
          <w:w w:val="105"/>
        </w:rPr>
        <w:t>black</w:t>
      </w:r>
      <w:r>
        <w:rPr>
          <w:color w:val="231F20"/>
          <w:spacing w:val="5"/>
          <w:w w:val="105"/>
        </w:rPr>
        <w:t> </w:t>
      </w:r>
      <w:r>
        <w:rPr>
          <w:color w:val="231F20"/>
          <w:w w:val="105"/>
        </w:rPr>
        <w:t>person</w:t>
      </w:r>
      <w:r>
        <w:rPr>
          <w:color w:val="231F20"/>
          <w:spacing w:val="5"/>
          <w:w w:val="105"/>
        </w:rPr>
        <w:t> </w:t>
      </w:r>
      <w:r>
        <w:rPr>
          <w:color w:val="231F20"/>
          <w:w w:val="105"/>
        </w:rPr>
        <w:t>in</w:t>
      </w:r>
      <w:r>
        <w:rPr>
          <w:color w:val="231F20"/>
          <w:spacing w:val="5"/>
          <w:w w:val="105"/>
        </w:rPr>
        <w:t> </w:t>
      </w:r>
      <w:r>
        <w:rPr>
          <w:color w:val="231F20"/>
          <w:w w:val="105"/>
        </w:rPr>
        <w:t>the</w:t>
      </w:r>
      <w:r>
        <w:rPr>
          <w:color w:val="231F20"/>
          <w:spacing w:val="5"/>
          <w:w w:val="105"/>
        </w:rPr>
        <w:t> </w:t>
      </w:r>
      <w:r>
        <w:rPr>
          <w:i/>
          <w:color w:val="231F20"/>
          <w:w w:val="105"/>
        </w:rPr>
        <w:t>Legion</w:t>
      </w:r>
      <w:r>
        <w:rPr>
          <w:i/>
          <w:color w:val="231F20"/>
          <w:spacing w:val="5"/>
          <w:w w:val="105"/>
        </w:rPr>
        <w:t> </w:t>
      </w:r>
      <w:r>
        <w:rPr>
          <w:i/>
          <w:color w:val="231F20"/>
          <w:w w:val="105"/>
        </w:rPr>
        <w:t>of</w:t>
      </w:r>
      <w:r>
        <w:rPr>
          <w:i/>
          <w:color w:val="231F20"/>
          <w:w w:val="105"/>
        </w:rPr>
        <w:t> </w:t>
      </w:r>
      <w:r>
        <w:rPr>
          <w:i/>
          <w:color w:val="231F20"/>
        </w:rPr>
        <w:t>Super-Heroes</w:t>
      </w:r>
      <w:r>
        <w:rPr>
          <w:color w:val="231F20"/>
        </w:rPr>
        <w:t>, and now you’re going to have one in there who’s not </w:t>
      </w:r>
      <w:r>
        <w:rPr>
          <w:color w:val="231F20"/>
          <w:spacing w:val="-2"/>
          <w:w w:val="105"/>
        </w:rPr>
        <w:t>perfect.</w:t>
      </w:r>
      <w:r>
        <w:rPr>
          <w:color w:val="231F20"/>
          <w:spacing w:val="-5"/>
          <w:w w:val="105"/>
        </w:rPr>
        <w:t> </w:t>
      </w:r>
      <w:r>
        <w:rPr>
          <w:color w:val="231F20"/>
          <w:spacing w:val="-2"/>
          <w:w w:val="105"/>
        </w:rPr>
        <w:t>We</w:t>
      </w:r>
      <w:r>
        <w:rPr>
          <w:color w:val="231F20"/>
          <w:spacing w:val="-5"/>
          <w:w w:val="105"/>
        </w:rPr>
        <w:t> </w:t>
      </w:r>
      <w:r>
        <w:rPr>
          <w:color w:val="231F20"/>
          <w:spacing w:val="-2"/>
          <w:w w:val="105"/>
        </w:rPr>
        <w:t>can’t</w:t>
      </w:r>
      <w:r>
        <w:rPr>
          <w:color w:val="231F20"/>
          <w:spacing w:val="-5"/>
          <w:w w:val="105"/>
        </w:rPr>
        <w:t> </w:t>
      </w:r>
      <w:r>
        <w:rPr>
          <w:color w:val="231F20"/>
          <w:spacing w:val="-2"/>
          <w:w w:val="105"/>
        </w:rPr>
        <w:t>do</w:t>
      </w:r>
      <w:r>
        <w:rPr>
          <w:color w:val="231F20"/>
          <w:spacing w:val="-5"/>
          <w:w w:val="105"/>
        </w:rPr>
        <w:t> </w:t>
      </w:r>
      <w:r>
        <w:rPr>
          <w:color w:val="231F20"/>
          <w:spacing w:val="-2"/>
          <w:w w:val="105"/>
        </w:rPr>
        <w:t>that”</w:t>
      </w:r>
      <w:r>
        <w:rPr>
          <w:color w:val="231F20"/>
          <w:spacing w:val="-5"/>
          <w:w w:val="105"/>
        </w:rPr>
        <w:t> </w:t>
      </w:r>
      <w:r>
        <w:rPr>
          <w:color w:val="231F20"/>
          <w:spacing w:val="-2"/>
          <w:w w:val="105"/>
        </w:rPr>
        <w:t>(Cardigan</w:t>
      </w:r>
      <w:r>
        <w:rPr>
          <w:color w:val="231F20"/>
          <w:spacing w:val="-5"/>
          <w:w w:val="105"/>
        </w:rPr>
        <w:t> </w:t>
      </w:r>
      <w:r>
        <w:rPr>
          <w:color w:val="231F20"/>
          <w:spacing w:val="-2"/>
          <w:w w:val="105"/>
        </w:rPr>
        <w:t>2003:</w:t>
      </w:r>
      <w:r>
        <w:rPr>
          <w:color w:val="231F20"/>
          <w:spacing w:val="-5"/>
          <w:w w:val="105"/>
        </w:rPr>
        <w:t> </w:t>
      </w:r>
      <w:r>
        <w:rPr>
          <w:color w:val="231F20"/>
          <w:spacing w:val="-2"/>
          <w:w w:val="105"/>
        </w:rPr>
        <w:t>89).</w:t>
      </w:r>
      <w:r>
        <w:rPr>
          <w:color w:val="231F20"/>
          <w:spacing w:val="-5"/>
          <w:w w:val="105"/>
        </w:rPr>
        <w:t> </w:t>
      </w:r>
      <w:r>
        <w:rPr>
          <w:color w:val="231F20"/>
          <w:spacing w:val="-2"/>
          <w:w w:val="105"/>
        </w:rPr>
        <w:t>Boltinoff’s</w:t>
      </w:r>
      <w:r>
        <w:rPr>
          <w:color w:val="231F20"/>
          <w:spacing w:val="-5"/>
          <w:w w:val="105"/>
        </w:rPr>
        <w:t> </w:t>
      </w:r>
      <w:r>
        <w:rPr>
          <w:color w:val="231F20"/>
          <w:spacing w:val="-2"/>
          <w:w w:val="105"/>
        </w:rPr>
        <w:t>concern that</w:t>
      </w:r>
      <w:r>
        <w:rPr>
          <w:color w:val="231F20"/>
          <w:spacing w:val="12"/>
          <w:w w:val="105"/>
        </w:rPr>
        <w:t> </w:t>
      </w:r>
      <w:r>
        <w:rPr>
          <w:color w:val="231F20"/>
          <w:spacing w:val="-2"/>
          <w:w w:val="105"/>
        </w:rPr>
        <w:t>a</w:t>
      </w:r>
      <w:r>
        <w:rPr>
          <w:color w:val="231F20"/>
          <w:spacing w:val="12"/>
          <w:w w:val="105"/>
        </w:rPr>
        <w:t> </w:t>
      </w:r>
      <w:r>
        <w:rPr>
          <w:color w:val="231F20"/>
          <w:spacing w:val="-2"/>
          <w:w w:val="105"/>
        </w:rPr>
        <w:t>black</w:t>
      </w:r>
      <w:r>
        <w:rPr>
          <w:color w:val="231F20"/>
          <w:spacing w:val="12"/>
          <w:w w:val="105"/>
        </w:rPr>
        <w:t> </w:t>
      </w:r>
      <w:r>
        <w:rPr>
          <w:color w:val="231F20"/>
          <w:spacing w:val="-2"/>
          <w:w w:val="105"/>
        </w:rPr>
        <w:t>superhero</w:t>
      </w:r>
      <w:r>
        <w:rPr>
          <w:color w:val="231F20"/>
          <w:spacing w:val="12"/>
          <w:w w:val="105"/>
        </w:rPr>
        <w:t> </w:t>
      </w:r>
      <w:r>
        <w:rPr>
          <w:color w:val="231F20"/>
          <w:spacing w:val="-2"/>
          <w:w w:val="105"/>
        </w:rPr>
        <w:t>must</w:t>
      </w:r>
      <w:r>
        <w:rPr>
          <w:color w:val="231F20"/>
          <w:spacing w:val="12"/>
          <w:w w:val="105"/>
        </w:rPr>
        <w:t> </w:t>
      </w:r>
      <w:r>
        <w:rPr>
          <w:color w:val="231F20"/>
          <w:spacing w:val="-2"/>
          <w:w w:val="105"/>
        </w:rPr>
        <w:t>be</w:t>
      </w:r>
      <w:r>
        <w:rPr>
          <w:color w:val="231F20"/>
          <w:spacing w:val="12"/>
          <w:w w:val="105"/>
        </w:rPr>
        <w:t> </w:t>
      </w:r>
      <w:r>
        <w:rPr>
          <w:color w:val="231F20"/>
          <w:spacing w:val="-2"/>
          <w:w w:val="105"/>
        </w:rPr>
        <w:t>depicted</w:t>
      </w:r>
      <w:r>
        <w:rPr>
          <w:color w:val="231F20"/>
          <w:spacing w:val="12"/>
          <w:w w:val="105"/>
        </w:rPr>
        <w:t> </w:t>
      </w:r>
      <w:r>
        <w:rPr>
          <w:color w:val="231F20"/>
          <w:spacing w:val="-2"/>
          <w:w w:val="105"/>
        </w:rPr>
        <w:t>as</w:t>
      </w:r>
      <w:r>
        <w:rPr>
          <w:color w:val="231F20"/>
          <w:spacing w:val="12"/>
          <w:w w:val="105"/>
        </w:rPr>
        <w:t> </w:t>
      </w:r>
      <w:r>
        <w:rPr>
          <w:color w:val="231F20"/>
          <w:spacing w:val="-2"/>
          <w:w w:val="105"/>
        </w:rPr>
        <w:t>“perfect”</w:t>
      </w:r>
      <w:r>
        <w:rPr>
          <w:color w:val="231F20"/>
          <w:spacing w:val="12"/>
          <w:w w:val="105"/>
        </w:rPr>
        <w:t> </w:t>
      </w:r>
      <w:r>
        <w:rPr>
          <w:color w:val="231F20"/>
          <w:spacing w:val="-2"/>
          <w:w w:val="105"/>
        </w:rPr>
        <w:t>reflects</w:t>
      </w:r>
      <w:r>
        <w:rPr>
          <w:color w:val="231F20"/>
          <w:spacing w:val="12"/>
          <w:w w:val="105"/>
        </w:rPr>
        <w:t> </w:t>
      </w:r>
      <w:r>
        <w:rPr>
          <w:color w:val="231F20"/>
          <w:spacing w:val="-2"/>
          <w:w w:val="105"/>
        </w:rPr>
        <w:t>the </w:t>
      </w:r>
      <w:r>
        <w:rPr>
          <w:color w:val="231F20"/>
        </w:rPr>
        <w:t>overwhelmingly</w:t>
      </w:r>
      <w:r>
        <w:rPr>
          <w:color w:val="231F20"/>
          <w:spacing w:val="40"/>
        </w:rPr>
        <w:t> </w:t>
      </w:r>
      <w:r>
        <w:rPr>
          <w:color w:val="231F20"/>
        </w:rPr>
        <w:t>white-dominated</w:t>
      </w:r>
      <w:r>
        <w:rPr>
          <w:color w:val="231F20"/>
          <w:spacing w:val="40"/>
        </w:rPr>
        <w:t> </w:t>
      </w:r>
      <w:r>
        <w:rPr>
          <w:color w:val="231F20"/>
        </w:rPr>
        <w:t>industry’s</w:t>
      </w:r>
      <w:r>
        <w:rPr>
          <w:color w:val="231F20"/>
          <w:spacing w:val="40"/>
        </w:rPr>
        <w:t> </w:t>
      </w:r>
      <w:r>
        <w:rPr>
          <w:color w:val="231F20"/>
        </w:rPr>
        <w:t>anxiety</w:t>
      </w:r>
      <w:r>
        <w:rPr>
          <w:color w:val="231F20"/>
          <w:spacing w:val="40"/>
        </w:rPr>
        <w:t> </w:t>
      </w:r>
      <w:r>
        <w:rPr>
          <w:color w:val="231F20"/>
        </w:rPr>
        <w:t>over</w:t>
      </w:r>
      <w:r>
        <w:rPr>
          <w:color w:val="231F20"/>
          <w:spacing w:val="40"/>
        </w:rPr>
        <w:t> </w:t>
      </w:r>
      <w:r>
        <w:rPr>
          <w:color w:val="231F20"/>
        </w:rPr>
        <w:t>repre- </w:t>
      </w:r>
      <w:r>
        <w:rPr>
          <w:color w:val="231F20"/>
          <w:w w:val="105"/>
        </w:rPr>
        <w:t>senting</w:t>
      </w:r>
      <w:r>
        <w:rPr>
          <w:color w:val="231F20"/>
          <w:spacing w:val="23"/>
          <w:w w:val="105"/>
        </w:rPr>
        <w:t> </w:t>
      </w:r>
      <w:r>
        <w:rPr>
          <w:color w:val="231F20"/>
          <w:w w:val="105"/>
        </w:rPr>
        <w:t>African-Americans,</w:t>
      </w:r>
      <w:r>
        <w:rPr>
          <w:color w:val="231F20"/>
          <w:spacing w:val="24"/>
          <w:w w:val="105"/>
        </w:rPr>
        <w:t> </w:t>
      </w:r>
      <w:r>
        <w:rPr>
          <w:color w:val="231F20"/>
          <w:w w:val="105"/>
        </w:rPr>
        <w:t>especially</w:t>
      </w:r>
      <w:r>
        <w:rPr>
          <w:color w:val="231F20"/>
          <w:spacing w:val="24"/>
          <w:w w:val="105"/>
        </w:rPr>
        <w:t> </w:t>
      </w:r>
      <w:r>
        <w:rPr>
          <w:color w:val="231F20"/>
          <w:w w:val="105"/>
        </w:rPr>
        <w:t>when</w:t>
      </w:r>
      <w:r>
        <w:rPr>
          <w:color w:val="231F20"/>
          <w:spacing w:val="24"/>
          <w:w w:val="105"/>
        </w:rPr>
        <w:t> </w:t>
      </w:r>
      <w:r>
        <w:rPr>
          <w:color w:val="231F20"/>
          <w:w w:val="105"/>
        </w:rPr>
        <w:t>the</w:t>
      </w:r>
      <w:r>
        <w:rPr>
          <w:color w:val="231F20"/>
          <w:spacing w:val="24"/>
          <w:w w:val="105"/>
        </w:rPr>
        <w:t> </w:t>
      </w:r>
      <w:r>
        <w:rPr>
          <w:color w:val="231F20"/>
          <w:w w:val="105"/>
        </w:rPr>
        <w:t>general</w:t>
      </w:r>
      <w:r>
        <w:rPr>
          <w:color w:val="231F20"/>
          <w:spacing w:val="24"/>
          <w:w w:val="105"/>
        </w:rPr>
        <w:t> </w:t>
      </w:r>
      <w:r>
        <w:rPr>
          <w:color w:val="231F20"/>
          <w:w w:val="105"/>
        </w:rPr>
        <w:t>lack</w:t>
      </w:r>
      <w:r>
        <w:rPr>
          <w:color w:val="231F20"/>
          <w:spacing w:val="24"/>
          <w:w w:val="105"/>
        </w:rPr>
        <w:t> </w:t>
      </w:r>
      <w:r>
        <w:rPr>
          <w:color w:val="231F20"/>
          <w:w w:val="105"/>
        </w:rPr>
        <w:t>of </w:t>
      </w:r>
      <w:r>
        <w:rPr>
          <w:color w:val="231F20"/>
        </w:rPr>
        <w:t>representation</w:t>
      </w:r>
      <w:r>
        <w:rPr>
          <w:color w:val="231F20"/>
          <w:spacing w:val="-12"/>
        </w:rPr>
        <w:t> </w:t>
      </w:r>
      <w:r>
        <w:rPr>
          <w:color w:val="231F20"/>
        </w:rPr>
        <w:t>places</w:t>
      </w:r>
      <w:r>
        <w:rPr>
          <w:color w:val="231F20"/>
          <w:spacing w:val="-11"/>
        </w:rPr>
        <w:t> </w:t>
      </w:r>
      <w:r>
        <w:rPr>
          <w:color w:val="231F20"/>
        </w:rPr>
        <w:t>a</w:t>
      </w:r>
      <w:r>
        <w:rPr>
          <w:color w:val="231F20"/>
          <w:spacing w:val="-11"/>
        </w:rPr>
        <w:t> </w:t>
      </w:r>
      <w:r>
        <w:rPr>
          <w:color w:val="231F20"/>
        </w:rPr>
        <w:t>greater</w:t>
      </w:r>
      <w:r>
        <w:rPr>
          <w:color w:val="231F20"/>
          <w:spacing w:val="-11"/>
        </w:rPr>
        <w:t> </w:t>
      </w:r>
      <w:r>
        <w:rPr>
          <w:color w:val="231F20"/>
        </w:rPr>
        <w:t>burden</w:t>
      </w:r>
      <w:r>
        <w:rPr>
          <w:color w:val="231F20"/>
          <w:spacing w:val="-11"/>
        </w:rPr>
        <w:t> </w:t>
      </w:r>
      <w:r>
        <w:rPr>
          <w:color w:val="231F20"/>
        </w:rPr>
        <w:t>on</w:t>
      </w:r>
      <w:r>
        <w:rPr>
          <w:color w:val="231F20"/>
          <w:spacing w:val="-11"/>
        </w:rPr>
        <w:t> </w:t>
      </w:r>
      <w:r>
        <w:rPr>
          <w:color w:val="231F20"/>
        </w:rPr>
        <w:t>each</w:t>
      </w:r>
      <w:r>
        <w:rPr>
          <w:color w:val="231F20"/>
          <w:spacing w:val="-11"/>
        </w:rPr>
        <w:t> </w:t>
      </w:r>
      <w:r>
        <w:rPr>
          <w:color w:val="231F20"/>
        </w:rPr>
        <w:t>individual</w:t>
      </w:r>
      <w:r>
        <w:rPr>
          <w:color w:val="231F20"/>
          <w:spacing w:val="-11"/>
        </w:rPr>
        <w:t> </w:t>
      </w:r>
      <w:r>
        <w:rPr>
          <w:color w:val="231F20"/>
        </w:rPr>
        <w:t>character. </w:t>
      </w:r>
      <w:r>
        <w:rPr>
          <w:color w:val="231F20"/>
          <w:spacing w:val="-2"/>
          <w:w w:val="105"/>
        </w:rPr>
        <w:t>Grell still drew the character, Soljer scripted by Jim Shooter, as “a </w:t>
      </w:r>
      <w:r>
        <w:rPr>
          <w:color w:val="231F20"/>
          <w:w w:val="105"/>
        </w:rPr>
        <w:t>black</w:t>
      </w:r>
      <w:r>
        <w:rPr>
          <w:color w:val="231F20"/>
          <w:spacing w:val="20"/>
          <w:w w:val="105"/>
        </w:rPr>
        <w:t> </w:t>
      </w:r>
      <w:r>
        <w:rPr>
          <w:color w:val="231F20"/>
          <w:w w:val="105"/>
        </w:rPr>
        <w:t>man</w:t>
      </w:r>
      <w:r>
        <w:rPr>
          <w:color w:val="231F20"/>
          <w:spacing w:val="20"/>
          <w:w w:val="105"/>
        </w:rPr>
        <w:t> </w:t>
      </w:r>
      <w:r>
        <w:rPr>
          <w:color w:val="231F20"/>
          <w:w w:val="105"/>
        </w:rPr>
        <w:t>who</w:t>
      </w:r>
      <w:r>
        <w:rPr>
          <w:color w:val="231F20"/>
          <w:spacing w:val="20"/>
          <w:w w:val="105"/>
        </w:rPr>
        <w:t> </w:t>
      </w:r>
      <w:r>
        <w:rPr>
          <w:color w:val="231F20"/>
          <w:w w:val="105"/>
        </w:rPr>
        <w:t>had</w:t>
      </w:r>
      <w:r>
        <w:rPr>
          <w:color w:val="231F20"/>
          <w:spacing w:val="20"/>
          <w:w w:val="105"/>
        </w:rPr>
        <w:t> </w:t>
      </w:r>
      <w:r>
        <w:rPr>
          <w:color w:val="231F20"/>
          <w:w w:val="105"/>
        </w:rPr>
        <w:t>been</w:t>
      </w:r>
      <w:r>
        <w:rPr>
          <w:color w:val="231F20"/>
          <w:spacing w:val="20"/>
          <w:w w:val="105"/>
        </w:rPr>
        <w:t> </w:t>
      </w:r>
      <w:r>
        <w:rPr>
          <w:color w:val="231F20"/>
          <w:w w:val="105"/>
        </w:rPr>
        <w:t>colored</w:t>
      </w:r>
      <w:r>
        <w:rPr>
          <w:color w:val="231F20"/>
          <w:spacing w:val="20"/>
          <w:w w:val="105"/>
        </w:rPr>
        <w:t> </w:t>
      </w:r>
      <w:r>
        <w:rPr>
          <w:color w:val="231F20"/>
          <w:w w:val="105"/>
        </w:rPr>
        <w:t>pink”</w:t>
      </w:r>
      <w:r>
        <w:rPr>
          <w:color w:val="231F20"/>
          <w:spacing w:val="20"/>
          <w:w w:val="105"/>
        </w:rPr>
        <w:t> </w:t>
      </w:r>
      <w:r>
        <w:rPr>
          <w:color w:val="231F20"/>
          <w:w w:val="105"/>
        </w:rPr>
        <w:t>(89).</w:t>
      </w:r>
      <w:r>
        <w:rPr>
          <w:color w:val="231F20"/>
          <w:spacing w:val="20"/>
          <w:w w:val="105"/>
        </w:rPr>
        <w:t> </w:t>
      </w:r>
      <w:r>
        <w:rPr>
          <w:color w:val="231F20"/>
          <w:w w:val="105"/>
        </w:rPr>
        <w:t>Soljer’s</w:t>
      </w:r>
      <w:r>
        <w:rPr>
          <w:color w:val="231F20"/>
          <w:spacing w:val="20"/>
          <w:w w:val="105"/>
        </w:rPr>
        <w:t> </w:t>
      </w:r>
      <w:r>
        <w:rPr>
          <w:color w:val="231F20"/>
          <w:w w:val="105"/>
        </w:rPr>
        <w:t>pink</w:t>
      </w:r>
      <w:r>
        <w:rPr>
          <w:color w:val="231F20"/>
          <w:spacing w:val="20"/>
          <w:w w:val="105"/>
        </w:rPr>
        <w:t> </w:t>
      </w:r>
      <w:r>
        <w:rPr>
          <w:color w:val="231F20"/>
          <w:w w:val="105"/>
        </w:rPr>
        <w:t>skin </w:t>
      </w:r>
      <w:r>
        <w:rPr>
          <w:color w:val="231F20"/>
        </w:rPr>
        <w:t>thematically</w:t>
      </w:r>
      <w:r>
        <w:rPr>
          <w:color w:val="231F20"/>
          <w:spacing w:val="40"/>
        </w:rPr>
        <w:t> </w:t>
      </w:r>
      <w:r>
        <w:rPr>
          <w:color w:val="231F20"/>
        </w:rPr>
        <w:t>reverses</w:t>
      </w:r>
      <w:r>
        <w:rPr>
          <w:color w:val="231F20"/>
          <w:spacing w:val="40"/>
        </w:rPr>
        <w:t> </w:t>
      </w:r>
      <w:r>
        <w:rPr>
          <w:color w:val="231F20"/>
        </w:rPr>
        <w:t>the</w:t>
      </w:r>
      <w:r>
        <w:rPr>
          <w:color w:val="231F20"/>
          <w:spacing w:val="40"/>
        </w:rPr>
        <w:t> </w:t>
      </w:r>
      <w:r>
        <w:rPr>
          <w:color w:val="231F20"/>
        </w:rPr>
        <w:t>norm</w:t>
      </w:r>
      <w:r>
        <w:rPr>
          <w:color w:val="231F20"/>
          <w:spacing w:val="40"/>
        </w:rPr>
        <w:t> </w:t>
      </w:r>
      <w:r>
        <w:rPr>
          <w:color w:val="231F20"/>
        </w:rPr>
        <w:t>of</w:t>
      </w:r>
      <w:r>
        <w:rPr>
          <w:color w:val="231F20"/>
          <w:spacing w:val="40"/>
        </w:rPr>
        <w:t> </w:t>
      </w:r>
      <w:r>
        <w:rPr>
          <w:color w:val="231F20"/>
        </w:rPr>
        <w:t>white</w:t>
      </w:r>
      <w:r>
        <w:rPr>
          <w:color w:val="231F20"/>
          <w:spacing w:val="40"/>
        </w:rPr>
        <w:t> </w:t>
      </w:r>
      <w:r>
        <w:rPr>
          <w:color w:val="231F20"/>
        </w:rPr>
        <w:t>authors</w:t>
      </w:r>
      <w:r>
        <w:rPr>
          <w:color w:val="231F20"/>
          <w:spacing w:val="40"/>
        </w:rPr>
        <w:t> </w:t>
      </w:r>
      <w:r>
        <w:rPr>
          <w:color w:val="231F20"/>
        </w:rPr>
        <w:t>creating</w:t>
      </w:r>
      <w:r>
        <w:rPr>
          <w:color w:val="231F20"/>
          <w:spacing w:val="40"/>
        </w:rPr>
        <w:t> </w:t>
      </w:r>
      <w:r>
        <w:rPr>
          <w:color w:val="231F20"/>
        </w:rPr>
        <w:t>black </w:t>
      </w:r>
      <w:r>
        <w:rPr>
          <w:color w:val="231F20"/>
          <w:w w:val="105"/>
        </w:rPr>
        <w:t>characters</w:t>
      </w:r>
      <w:r>
        <w:rPr>
          <w:color w:val="231F20"/>
          <w:spacing w:val="11"/>
          <w:w w:val="105"/>
        </w:rPr>
        <w:t> </w:t>
      </w:r>
      <w:r>
        <w:rPr>
          <w:color w:val="231F20"/>
          <w:w w:val="105"/>
        </w:rPr>
        <w:t>who</w:t>
      </w:r>
      <w:r>
        <w:rPr>
          <w:color w:val="231F20"/>
          <w:spacing w:val="12"/>
          <w:w w:val="105"/>
        </w:rPr>
        <w:t> </w:t>
      </w:r>
      <w:r>
        <w:rPr>
          <w:color w:val="231F20"/>
          <w:w w:val="105"/>
        </w:rPr>
        <w:t>are</w:t>
      </w:r>
      <w:r>
        <w:rPr>
          <w:color w:val="231F20"/>
          <w:spacing w:val="11"/>
          <w:w w:val="105"/>
        </w:rPr>
        <w:t> </w:t>
      </w:r>
      <w:r>
        <w:rPr>
          <w:color w:val="231F20"/>
          <w:w w:val="105"/>
        </w:rPr>
        <w:t>what</w:t>
      </w:r>
      <w:r>
        <w:rPr>
          <w:color w:val="231F20"/>
          <w:spacing w:val="12"/>
          <w:w w:val="105"/>
        </w:rPr>
        <w:t> </w:t>
      </w:r>
      <w:r>
        <w:rPr>
          <w:color w:val="231F20"/>
          <w:w w:val="105"/>
        </w:rPr>
        <w:t>Kenneth</w:t>
      </w:r>
      <w:r>
        <w:rPr>
          <w:color w:val="231F20"/>
          <w:spacing w:val="12"/>
          <w:w w:val="105"/>
        </w:rPr>
        <w:t> </w:t>
      </w:r>
      <w:r>
        <w:rPr>
          <w:color w:val="231F20"/>
          <w:w w:val="105"/>
        </w:rPr>
        <w:t>Ghee</w:t>
      </w:r>
      <w:r>
        <w:rPr>
          <w:color w:val="231F20"/>
          <w:spacing w:val="11"/>
          <w:w w:val="105"/>
        </w:rPr>
        <w:t> </w:t>
      </w:r>
      <w:r>
        <w:rPr>
          <w:color w:val="231F20"/>
          <w:w w:val="105"/>
        </w:rPr>
        <w:t>terms</w:t>
      </w:r>
      <w:r>
        <w:rPr>
          <w:color w:val="231F20"/>
          <w:spacing w:val="12"/>
          <w:w w:val="105"/>
        </w:rPr>
        <w:t> </w:t>
      </w:r>
      <w:r>
        <w:rPr>
          <w:color w:val="231F20"/>
          <w:w w:val="105"/>
        </w:rPr>
        <w:t>“White</w:t>
      </w:r>
      <w:r>
        <w:rPr>
          <w:color w:val="231F20"/>
          <w:spacing w:val="12"/>
          <w:w w:val="105"/>
        </w:rPr>
        <w:t> </w:t>
      </w:r>
      <w:r>
        <w:rPr>
          <w:color w:val="231F20"/>
          <w:w w:val="105"/>
        </w:rPr>
        <w:t>heroes</w:t>
      </w:r>
      <w:r>
        <w:rPr>
          <w:color w:val="231F20"/>
          <w:spacing w:val="11"/>
          <w:w w:val="105"/>
        </w:rPr>
        <w:t> </w:t>
      </w:r>
      <w:r>
        <w:rPr>
          <w:color w:val="231F20"/>
          <w:w w:val="105"/>
        </w:rPr>
        <w:t>in </w:t>
      </w:r>
      <w:r>
        <w:rPr>
          <w:color w:val="231F20"/>
        </w:rPr>
        <w:t>Black Face” (2013: 232), as signified most obviously with the use</w:t>
      </w:r>
      <w:r>
        <w:rPr>
          <w:color w:val="231F20"/>
          <w:spacing w:val="80"/>
          <w:w w:val="105"/>
        </w:rPr>
        <w:t> </w:t>
      </w:r>
      <w:r>
        <w:rPr>
          <w:color w:val="231F20"/>
          <w:w w:val="105"/>
        </w:rPr>
        <w:t>of</w:t>
      </w:r>
      <w:r>
        <w:rPr>
          <w:color w:val="231F20"/>
          <w:spacing w:val="-7"/>
          <w:w w:val="105"/>
        </w:rPr>
        <w:t> </w:t>
      </w:r>
      <w:r>
        <w:rPr>
          <w:color w:val="231F20"/>
          <w:w w:val="105"/>
        </w:rPr>
        <w:t>“Black”</w:t>
      </w:r>
      <w:r>
        <w:rPr>
          <w:color w:val="231F20"/>
          <w:spacing w:val="-7"/>
          <w:w w:val="105"/>
        </w:rPr>
        <w:t> </w:t>
      </w:r>
      <w:r>
        <w:rPr>
          <w:color w:val="231F20"/>
          <w:w w:val="105"/>
        </w:rPr>
        <w:t>as</w:t>
      </w:r>
      <w:r>
        <w:rPr>
          <w:color w:val="231F20"/>
          <w:spacing w:val="-7"/>
          <w:w w:val="105"/>
        </w:rPr>
        <w:t> </w:t>
      </w:r>
      <w:r>
        <w:rPr>
          <w:color w:val="231F20"/>
          <w:w w:val="105"/>
        </w:rPr>
        <w:t>a</w:t>
      </w:r>
      <w:r>
        <w:rPr>
          <w:color w:val="231F20"/>
          <w:spacing w:val="-7"/>
          <w:w w:val="105"/>
        </w:rPr>
        <w:t> </w:t>
      </w:r>
      <w:r>
        <w:rPr>
          <w:color w:val="231F20"/>
          <w:w w:val="105"/>
        </w:rPr>
        <w:t>modifier,</w:t>
      </w:r>
      <w:r>
        <w:rPr>
          <w:color w:val="231F20"/>
          <w:spacing w:val="-7"/>
          <w:w w:val="105"/>
        </w:rPr>
        <w:t> </w:t>
      </w:r>
      <w:r>
        <w:rPr>
          <w:color w:val="231F20"/>
          <w:w w:val="105"/>
        </w:rPr>
        <w:t>indicating</w:t>
      </w:r>
      <w:r>
        <w:rPr>
          <w:color w:val="231F20"/>
          <w:spacing w:val="-7"/>
          <w:w w:val="105"/>
        </w:rPr>
        <w:t> </w:t>
      </w:r>
      <w:r>
        <w:rPr>
          <w:color w:val="231F20"/>
          <w:w w:val="105"/>
        </w:rPr>
        <w:t>“White”</w:t>
      </w:r>
      <w:r>
        <w:rPr>
          <w:color w:val="231F20"/>
          <w:spacing w:val="-7"/>
          <w:w w:val="105"/>
        </w:rPr>
        <w:t> </w:t>
      </w:r>
      <w:r>
        <w:rPr>
          <w:color w:val="231F20"/>
          <w:w w:val="105"/>
        </w:rPr>
        <w:t>as</w:t>
      </w:r>
      <w:r>
        <w:rPr>
          <w:color w:val="231F20"/>
          <w:spacing w:val="-7"/>
          <w:w w:val="105"/>
        </w:rPr>
        <w:t> </w:t>
      </w:r>
      <w:r>
        <w:rPr>
          <w:color w:val="231F20"/>
          <w:w w:val="105"/>
        </w:rPr>
        <w:t>the</w:t>
      </w:r>
      <w:r>
        <w:rPr>
          <w:color w:val="231F20"/>
          <w:spacing w:val="-7"/>
          <w:w w:val="105"/>
        </w:rPr>
        <w:t> </w:t>
      </w:r>
      <w:r>
        <w:rPr>
          <w:color w:val="231F20"/>
          <w:w w:val="105"/>
        </w:rPr>
        <w:t>unstated</w:t>
      </w:r>
      <w:r>
        <w:rPr>
          <w:color w:val="231F20"/>
          <w:spacing w:val="-7"/>
          <w:w w:val="105"/>
        </w:rPr>
        <w:t> </w:t>
      </w:r>
      <w:r>
        <w:rPr>
          <w:color w:val="231F20"/>
          <w:w w:val="105"/>
        </w:rPr>
        <w:t>norm. The</w:t>
      </w:r>
      <w:r>
        <w:rPr>
          <w:color w:val="231F20"/>
          <w:spacing w:val="-5"/>
          <w:w w:val="105"/>
        </w:rPr>
        <w:t> </w:t>
      </w:r>
      <w:r>
        <w:rPr>
          <w:color w:val="231F20"/>
          <w:w w:val="105"/>
        </w:rPr>
        <w:t>DC</w:t>
      </w:r>
      <w:r>
        <w:rPr>
          <w:color w:val="231F20"/>
          <w:spacing w:val="-5"/>
          <w:w w:val="105"/>
        </w:rPr>
        <w:t> </w:t>
      </w:r>
      <w:r>
        <w:rPr>
          <w:color w:val="231F20"/>
          <w:w w:val="105"/>
        </w:rPr>
        <w:t>policy</w:t>
      </w:r>
      <w:r>
        <w:rPr>
          <w:color w:val="231F20"/>
          <w:spacing w:val="-5"/>
          <w:w w:val="105"/>
        </w:rPr>
        <w:t> </w:t>
      </w:r>
      <w:r>
        <w:rPr>
          <w:color w:val="231F20"/>
          <w:w w:val="105"/>
        </w:rPr>
        <w:t>barring</w:t>
      </w:r>
      <w:r>
        <w:rPr>
          <w:color w:val="231F20"/>
          <w:spacing w:val="-5"/>
          <w:w w:val="105"/>
        </w:rPr>
        <w:t> </w:t>
      </w:r>
      <w:r>
        <w:rPr>
          <w:color w:val="231F20"/>
          <w:w w:val="105"/>
        </w:rPr>
        <w:t>black</w:t>
      </w:r>
      <w:r>
        <w:rPr>
          <w:color w:val="231F20"/>
          <w:spacing w:val="-5"/>
          <w:w w:val="105"/>
        </w:rPr>
        <w:t> </w:t>
      </w:r>
      <w:r>
        <w:rPr>
          <w:color w:val="231F20"/>
          <w:w w:val="105"/>
        </w:rPr>
        <w:t>superheroes</w:t>
      </w:r>
      <w:r>
        <w:rPr>
          <w:color w:val="231F20"/>
          <w:spacing w:val="-5"/>
          <w:w w:val="105"/>
        </w:rPr>
        <w:t> </w:t>
      </w:r>
      <w:r>
        <w:rPr>
          <w:color w:val="231F20"/>
          <w:w w:val="105"/>
        </w:rPr>
        <w:t>changed</w:t>
      </w:r>
      <w:r>
        <w:rPr>
          <w:color w:val="231F20"/>
          <w:spacing w:val="-5"/>
          <w:w w:val="105"/>
        </w:rPr>
        <w:t> </w:t>
      </w:r>
      <w:r>
        <w:rPr>
          <w:color w:val="231F20"/>
          <w:w w:val="105"/>
        </w:rPr>
        <w:t>in</w:t>
      </w:r>
      <w:r>
        <w:rPr>
          <w:color w:val="231F20"/>
          <w:spacing w:val="-5"/>
          <w:w w:val="105"/>
        </w:rPr>
        <w:t> </w:t>
      </w:r>
      <w:r>
        <w:rPr>
          <w:color w:val="231F20"/>
          <w:w w:val="105"/>
        </w:rPr>
        <w:t>1976</w:t>
      </w:r>
      <w:r>
        <w:rPr>
          <w:color w:val="231F20"/>
          <w:spacing w:val="-5"/>
          <w:w w:val="105"/>
        </w:rPr>
        <w:t> </w:t>
      </w:r>
      <w:r>
        <w:rPr>
          <w:color w:val="231F20"/>
          <w:w w:val="105"/>
        </w:rPr>
        <w:t>when Grell</w:t>
      </w:r>
      <w:r>
        <w:rPr>
          <w:color w:val="231F20"/>
          <w:spacing w:val="30"/>
          <w:w w:val="105"/>
        </w:rPr>
        <w:t> </w:t>
      </w:r>
      <w:r>
        <w:rPr>
          <w:color w:val="231F20"/>
          <w:w w:val="105"/>
        </w:rPr>
        <w:t>and</w:t>
      </w:r>
      <w:r>
        <w:rPr>
          <w:color w:val="231F20"/>
          <w:spacing w:val="30"/>
          <w:w w:val="105"/>
        </w:rPr>
        <w:t> </w:t>
      </w:r>
      <w:r>
        <w:rPr>
          <w:color w:val="231F20"/>
          <w:w w:val="105"/>
        </w:rPr>
        <w:t>Cary</w:t>
      </w:r>
      <w:r>
        <w:rPr>
          <w:color w:val="231F20"/>
          <w:spacing w:val="30"/>
          <w:w w:val="105"/>
        </w:rPr>
        <w:t> </w:t>
      </w:r>
      <w:r>
        <w:rPr>
          <w:color w:val="231F20"/>
          <w:w w:val="105"/>
        </w:rPr>
        <w:t>Bates</w:t>
      </w:r>
      <w:r>
        <w:rPr>
          <w:color w:val="231F20"/>
          <w:spacing w:val="30"/>
          <w:w w:val="105"/>
        </w:rPr>
        <w:t> </w:t>
      </w:r>
      <w:r>
        <w:rPr>
          <w:color w:val="231F20"/>
          <w:w w:val="105"/>
        </w:rPr>
        <w:t>created</w:t>
      </w:r>
      <w:r>
        <w:rPr>
          <w:color w:val="231F20"/>
          <w:spacing w:val="30"/>
          <w:w w:val="105"/>
        </w:rPr>
        <w:t> </w:t>
      </w:r>
      <w:r>
        <w:rPr>
          <w:color w:val="231F20"/>
          <w:w w:val="105"/>
        </w:rPr>
        <w:t>Tyroc,</w:t>
      </w:r>
      <w:r>
        <w:rPr>
          <w:color w:val="231F20"/>
          <w:spacing w:val="30"/>
          <w:w w:val="105"/>
        </w:rPr>
        <w:t> </w:t>
      </w:r>
      <w:r>
        <w:rPr>
          <w:color w:val="231F20"/>
          <w:w w:val="105"/>
        </w:rPr>
        <w:t>who</w:t>
      </w:r>
      <w:r>
        <w:rPr>
          <w:color w:val="231F20"/>
          <w:spacing w:val="30"/>
          <w:w w:val="105"/>
        </w:rPr>
        <w:t> </w:t>
      </w:r>
      <w:r>
        <w:rPr>
          <w:color w:val="231F20"/>
          <w:w w:val="105"/>
        </w:rPr>
        <w:t>defends</w:t>
      </w:r>
      <w:r>
        <w:rPr>
          <w:color w:val="231F20"/>
          <w:spacing w:val="30"/>
          <w:w w:val="105"/>
        </w:rPr>
        <w:t> </w:t>
      </w:r>
      <w:r>
        <w:rPr>
          <w:color w:val="231F20"/>
          <w:w w:val="105"/>
        </w:rPr>
        <w:t>his</w:t>
      </w:r>
      <w:r>
        <w:rPr>
          <w:color w:val="231F20"/>
          <w:spacing w:val="30"/>
          <w:w w:val="105"/>
        </w:rPr>
        <w:t> </w:t>
      </w:r>
      <w:r>
        <w:rPr>
          <w:color w:val="231F20"/>
          <w:w w:val="105"/>
        </w:rPr>
        <w:t>all-black </w:t>
      </w:r>
      <w:r>
        <w:rPr>
          <w:color w:val="231F20"/>
        </w:rPr>
        <w:t>island against the Legion of Super-Heroes before joining the team. </w:t>
      </w:r>
      <w:r>
        <w:rPr>
          <w:color w:val="231F20"/>
          <w:w w:val="105"/>
        </w:rPr>
        <w:t>“When</w:t>
      </w:r>
      <w:r>
        <w:rPr>
          <w:color w:val="231F20"/>
          <w:spacing w:val="16"/>
          <w:w w:val="105"/>
        </w:rPr>
        <w:t> </w:t>
      </w:r>
      <w:r>
        <w:rPr>
          <w:color w:val="231F20"/>
          <w:w w:val="105"/>
        </w:rPr>
        <w:t>it</w:t>
      </w:r>
      <w:r>
        <w:rPr>
          <w:color w:val="231F20"/>
          <w:spacing w:val="16"/>
          <w:w w:val="105"/>
        </w:rPr>
        <w:t> </w:t>
      </w:r>
      <w:r>
        <w:rPr>
          <w:color w:val="231F20"/>
          <w:w w:val="105"/>
        </w:rPr>
        <w:t>comes</w:t>
      </w:r>
      <w:r>
        <w:rPr>
          <w:color w:val="231F20"/>
          <w:spacing w:val="16"/>
          <w:w w:val="105"/>
        </w:rPr>
        <w:t> </w:t>
      </w:r>
      <w:r>
        <w:rPr>
          <w:color w:val="231F20"/>
          <w:w w:val="105"/>
        </w:rPr>
        <w:t>to</w:t>
      </w:r>
      <w:r>
        <w:rPr>
          <w:color w:val="231F20"/>
          <w:spacing w:val="16"/>
          <w:w w:val="105"/>
        </w:rPr>
        <w:t> </w:t>
      </w:r>
      <w:r>
        <w:rPr>
          <w:color w:val="231F20"/>
          <w:w w:val="105"/>
        </w:rPr>
        <w:t>race,</w:t>
      </w:r>
      <w:r>
        <w:rPr>
          <w:color w:val="231F20"/>
          <w:spacing w:val="16"/>
          <w:w w:val="105"/>
        </w:rPr>
        <w:t> </w:t>
      </w:r>
      <w:r>
        <w:rPr>
          <w:color w:val="231F20"/>
          <w:w w:val="105"/>
        </w:rPr>
        <w:t>we’re</w:t>
      </w:r>
      <w:r>
        <w:rPr>
          <w:color w:val="231F20"/>
          <w:spacing w:val="16"/>
          <w:w w:val="105"/>
        </w:rPr>
        <w:t> </w:t>
      </w:r>
      <w:r>
        <w:rPr>
          <w:color w:val="231F20"/>
          <w:w w:val="105"/>
        </w:rPr>
        <w:t>color-blind!”</w:t>
      </w:r>
      <w:r>
        <w:rPr>
          <w:color w:val="231F20"/>
          <w:spacing w:val="16"/>
          <w:w w:val="105"/>
        </w:rPr>
        <w:t> </w:t>
      </w:r>
      <w:r>
        <w:rPr>
          <w:color w:val="231F20"/>
          <w:w w:val="105"/>
        </w:rPr>
        <w:t>explains</w:t>
      </w:r>
      <w:r>
        <w:rPr>
          <w:color w:val="231F20"/>
          <w:spacing w:val="16"/>
          <w:w w:val="105"/>
        </w:rPr>
        <w:t> </w:t>
      </w:r>
      <w:r>
        <w:rPr>
          <w:color w:val="231F20"/>
          <w:w w:val="105"/>
        </w:rPr>
        <w:t>the</w:t>
      </w:r>
      <w:r>
        <w:rPr>
          <w:color w:val="231F20"/>
          <w:spacing w:val="16"/>
          <w:w w:val="105"/>
        </w:rPr>
        <w:t> </w:t>
      </w:r>
      <w:r>
        <w:rPr>
          <w:color w:val="231F20"/>
          <w:w w:val="105"/>
        </w:rPr>
        <w:t>white- </w:t>
      </w:r>
      <w:r>
        <w:rPr>
          <w:color w:val="231F20"/>
        </w:rPr>
        <w:t>skinned</w:t>
      </w:r>
      <w:r>
        <w:rPr>
          <w:color w:val="231F20"/>
          <w:spacing w:val="-1"/>
        </w:rPr>
        <w:t> </w:t>
      </w:r>
      <w:r>
        <w:rPr>
          <w:color w:val="231F20"/>
        </w:rPr>
        <w:t>Superboy,</w:t>
      </w:r>
      <w:r>
        <w:rPr>
          <w:color w:val="231F20"/>
          <w:spacing w:val="-1"/>
        </w:rPr>
        <w:t> </w:t>
      </w:r>
      <w:r>
        <w:rPr>
          <w:color w:val="231F20"/>
        </w:rPr>
        <w:t>who</w:t>
      </w:r>
      <w:r>
        <w:rPr>
          <w:color w:val="231F20"/>
          <w:spacing w:val="-1"/>
        </w:rPr>
        <w:t> </w:t>
      </w:r>
      <w:r>
        <w:rPr>
          <w:color w:val="231F20"/>
        </w:rPr>
        <w:t>is</w:t>
      </w:r>
      <w:r>
        <w:rPr>
          <w:color w:val="231F20"/>
          <w:spacing w:val="-1"/>
        </w:rPr>
        <w:t> </w:t>
      </w:r>
      <w:r>
        <w:rPr>
          <w:color w:val="231F20"/>
        </w:rPr>
        <w:t>then</w:t>
      </w:r>
      <w:r>
        <w:rPr>
          <w:color w:val="231F20"/>
          <w:spacing w:val="-1"/>
        </w:rPr>
        <w:t> </w:t>
      </w:r>
      <w:r>
        <w:rPr>
          <w:color w:val="231F20"/>
        </w:rPr>
        <w:t>echoed</w:t>
      </w:r>
      <w:r>
        <w:rPr>
          <w:color w:val="231F20"/>
          <w:spacing w:val="-1"/>
        </w:rPr>
        <w:t> </w:t>
      </w:r>
      <w:r>
        <w:rPr>
          <w:color w:val="231F20"/>
        </w:rPr>
        <w:t>by</w:t>
      </w:r>
      <w:r>
        <w:rPr>
          <w:color w:val="231F20"/>
          <w:spacing w:val="-1"/>
        </w:rPr>
        <w:t> </w:t>
      </w:r>
      <w:r>
        <w:rPr>
          <w:color w:val="231F20"/>
        </w:rPr>
        <w:t>three</w:t>
      </w:r>
      <w:r>
        <w:rPr>
          <w:color w:val="231F20"/>
          <w:spacing w:val="-1"/>
        </w:rPr>
        <w:t> </w:t>
      </w:r>
      <w:r>
        <w:rPr>
          <w:color w:val="231F20"/>
        </w:rPr>
        <w:t>of</w:t>
      </w:r>
      <w:r>
        <w:rPr>
          <w:color w:val="231F20"/>
          <w:spacing w:val="-1"/>
        </w:rPr>
        <w:t> </w:t>
      </w:r>
      <w:r>
        <w:rPr>
          <w:color w:val="231F20"/>
        </w:rPr>
        <w:t>his</w:t>
      </w:r>
      <w:r>
        <w:rPr>
          <w:color w:val="231F20"/>
          <w:spacing w:val="-1"/>
        </w:rPr>
        <w:t> </w:t>
      </w:r>
      <w:r>
        <w:rPr>
          <w:color w:val="231F20"/>
        </w:rPr>
        <w:t>multi-colored </w:t>
      </w:r>
      <w:r>
        <w:rPr>
          <w:color w:val="231F20"/>
          <w:w w:val="105"/>
        </w:rPr>
        <w:t>teammates:</w:t>
      </w:r>
      <w:r>
        <w:rPr>
          <w:color w:val="231F20"/>
          <w:spacing w:val="3"/>
          <w:w w:val="105"/>
        </w:rPr>
        <w:t> </w:t>
      </w:r>
      <w:r>
        <w:rPr>
          <w:color w:val="231F20"/>
          <w:w w:val="105"/>
        </w:rPr>
        <w:t>“Blue</w:t>
      </w:r>
      <w:r>
        <w:rPr>
          <w:color w:val="231F20"/>
          <w:spacing w:val="3"/>
          <w:w w:val="105"/>
        </w:rPr>
        <w:t> </w:t>
      </w:r>
      <w:r>
        <w:rPr>
          <w:color w:val="231F20"/>
          <w:w w:val="105"/>
        </w:rPr>
        <w:t>skin,</w:t>
      </w:r>
      <w:r>
        <w:rPr>
          <w:color w:val="231F20"/>
          <w:spacing w:val="3"/>
          <w:w w:val="105"/>
        </w:rPr>
        <w:t> </w:t>
      </w:r>
      <w:r>
        <w:rPr>
          <w:color w:val="231F20"/>
          <w:w w:val="105"/>
        </w:rPr>
        <w:t>yellow</w:t>
      </w:r>
      <w:r>
        <w:rPr>
          <w:color w:val="231F20"/>
          <w:spacing w:val="3"/>
          <w:w w:val="105"/>
        </w:rPr>
        <w:t> </w:t>
      </w:r>
      <w:r>
        <w:rPr>
          <w:color w:val="231F20"/>
          <w:w w:val="105"/>
        </w:rPr>
        <w:t>skin,</w:t>
      </w:r>
      <w:r>
        <w:rPr>
          <w:color w:val="231F20"/>
          <w:spacing w:val="3"/>
          <w:w w:val="105"/>
        </w:rPr>
        <w:t> </w:t>
      </w:r>
      <w:r>
        <w:rPr>
          <w:color w:val="231F20"/>
          <w:w w:val="105"/>
        </w:rPr>
        <w:t>green</w:t>
      </w:r>
      <w:r>
        <w:rPr>
          <w:color w:val="231F20"/>
          <w:spacing w:val="4"/>
          <w:w w:val="105"/>
        </w:rPr>
        <w:t> </w:t>
      </w:r>
      <w:r>
        <w:rPr>
          <w:color w:val="231F20"/>
          <w:w w:val="105"/>
        </w:rPr>
        <w:t>skin</w:t>
      </w:r>
      <w:r>
        <w:rPr>
          <w:color w:val="231F20"/>
          <w:spacing w:val="3"/>
          <w:w w:val="105"/>
        </w:rPr>
        <w:t> </w:t>
      </w:r>
      <w:r>
        <w:rPr>
          <w:color w:val="231F20"/>
          <w:w w:val="105"/>
        </w:rPr>
        <w:t>…</w:t>
      </w:r>
      <w:r>
        <w:rPr>
          <w:color w:val="231F20"/>
          <w:spacing w:val="3"/>
          <w:w w:val="105"/>
        </w:rPr>
        <w:t> </w:t>
      </w:r>
      <w:r>
        <w:rPr>
          <w:color w:val="231F20"/>
          <w:w w:val="105"/>
        </w:rPr>
        <w:t>we’re</w:t>
      </w:r>
      <w:r>
        <w:rPr>
          <w:color w:val="231F20"/>
          <w:spacing w:val="3"/>
          <w:w w:val="105"/>
        </w:rPr>
        <w:t> </w:t>
      </w:r>
      <w:r>
        <w:rPr>
          <w:color w:val="231F20"/>
          <w:w w:val="105"/>
        </w:rPr>
        <w:t>brothers and</w:t>
      </w:r>
      <w:r>
        <w:rPr>
          <w:color w:val="231F20"/>
          <w:spacing w:val="5"/>
          <w:w w:val="105"/>
        </w:rPr>
        <w:t> </w:t>
      </w:r>
      <w:r>
        <w:rPr>
          <w:color w:val="231F20"/>
          <w:w w:val="105"/>
        </w:rPr>
        <w:t>sisters</w:t>
      </w:r>
      <w:r>
        <w:rPr>
          <w:color w:val="231F20"/>
          <w:spacing w:val="5"/>
          <w:w w:val="105"/>
        </w:rPr>
        <w:t> </w:t>
      </w:r>
      <w:r>
        <w:rPr>
          <w:color w:val="231F20"/>
          <w:w w:val="105"/>
        </w:rPr>
        <w:t>…</w:t>
      </w:r>
      <w:r>
        <w:rPr>
          <w:color w:val="231F20"/>
          <w:spacing w:val="5"/>
          <w:w w:val="105"/>
        </w:rPr>
        <w:t> </w:t>
      </w:r>
      <w:r>
        <w:rPr>
          <w:color w:val="231F20"/>
          <w:w w:val="105"/>
        </w:rPr>
        <w:t>united</w:t>
      </w:r>
      <w:r>
        <w:rPr>
          <w:color w:val="231F20"/>
          <w:spacing w:val="6"/>
          <w:w w:val="105"/>
        </w:rPr>
        <w:t> </w:t>
      </w:r>
      <w:r>
        <w:rPr>
          <w:color w:val="231F20"/>
          <w:w w:val="105"/>
        </w:rPr>
        <w:t>in</w:t>
      </w:r>
      <w:r>
        <w:rPr>
          <w:color w:val="231F20"/>
          <w:spacing w:val="5"/>
          <w:w w:val="105"/>
        </w:rPr>
        <w:t> </w:t>
      </w:r>
      <w:r>
        <w:rPr>
          <w:color w:val="231F20"/>
          <w:w w:val="105"/>
        </w:rPr>
        <w:t>the</w:t>
      </w:r>
      <w:r>
        <w:rPr>
          <w:color w:val="231F20"/>
          <w:spacing w:val="5"/>
          <w:w w:val="105"/>
        </w:rPr>
        <w:t> </w:t>
      </w:r>
      <w:r>
        <w:rPr>
          <w:color w:val="231F20"/>
          <w:w w:val="105"/>
        </w:rPr>
        <w:t>name</w:t>
      </w:r>
      <w:r>
        <w:rPr>
          <w:color w:val="231F20"/>
          <w:spacing w:val="5"/>
          <w:w w:val="105"/>
        </w:rPr>
        <w:t> </w:t>
      </w:r>
      <w:r>
        <w:rPr>
          <w:color w:val="231F20"/>
          <w:w w:val="105"/>
        </w:rPr>
        <w:t>of</w:t>
      </w:r>
      <w:r>
        <w:rPr>
          <w:color w:val="231F20"/>
          <w:spacing w:val="6"/>
          <w:w w:val="105"/>
        </w:rPr>
        <w:t> </w:t>
      </w:r>
      <w:r>
        <w:rPr>
          <w:color w:val="231F20"/>
          <w:w w:val="105"/>
        </w:rPr>
        <w:t>justice</w:t>
      </w:r>
      <w:r>
        <w:rPr>
          <w:color w:val="231F20"/>
          <w:spacing w:val="5"/>
          <w:w w:val="105"/>
        </w:rPr>
        <w:t> </w:t>
      </w:r>
      <w:r>
        <w:rPr>
          <w:color w:val="231F20"/>
          <w:w w:val="105"/>
        </w:rPr>
        <w:t>everywhere!”</w:t>
      </w:r>
      <w:r>
        <w:rPr>
          <w:color w:val="231F20"/>
          <w:spacing w:val="5"/>
          <w:w w:val="105"/>
        </w:rPr>
        <w:t> </w:t>
      </w:r>
      <w:r>
        <w:rPr>
          <w:color w:val="231F20"/>
          <w:w w:val="105"/>
        </w:rPr>
        <w:t>(qtd</w:t>
      </w:r>
      <w:r>
        <w:rPr>
          <w:color w:val="231F20"/>
          <w:spacing w:val="5"/>
          <w:w w:val="105"/>
        </w:rPr>
        <w:t> </w:t>
      </w:r>
      <w:r>
        <w:rPr>
          <w:color w:val="231F20"/>
          <w:w w:val="105"/>
        </w:rPr>
        <w:t>in </w:t>
      </w:r>
      <w:r>
        <w:rPr>
          <w:color w:val="231F20"/>
        </w:rPr>
        <w:t>Singer 2002: 111). Grell so disliked Bates and Boltinoff’s handling</w:t>
      </w:r>
      <w:r>
        <w:rPr>
          <w:color w:val="231F20"/>
          <w:spacing w:val="40"/>
        </w:rPr>
        <w:t> </w:t>
      </w:r>
      <w:r>
        <w:rPr>
          <w:color w:val="231F20"/>
        </w:rPr>
        <w:t>of race that, now given the opportunity to draw a black superhero </w:t>
      </w:r>
      <w:r>
        <w:rPr>
          <w:color w:val="231F20"/>
          <w:w w:val="105"/>
        </w:rPr>
        <w:t>as</w:t>
      </w:r>
      <w:r>
        <w:rPr>
          <w:color w:val="231F20"/>
          <w:spacing w:val="38"/>
          <w:w w:val="105"/>
        </w:rPr>
        <w:t> </w:t>
      </w:r>
      <w:r>
        <w:rPr>
          <w:color w:val="231F20"/>
          <w:w w:val="105"/>
        </w:rPr>
        <w:t>he</w:t>
      </w:r>
      <w:r>
        <w:rPr>
          <w:color w:val="231F20"/>
          <w:spacing w:val="39"/>
          <w:w w:val="105"/>
        </w:rPr>
        <w:t> </w:t>
      </w:r>
      <w:r>
        <w:rPr>
          <w:color w:val="231F20"/>
          <w:w w:val="105"/>
        </w:rPr>
        <w:t>had</w:t>
      </w:r>
      <w:r>
        <w:rPr>
          <w:color w:val="231F20"/>
          <w:spacing w:val="38"/>
          <w:w w:val="105"/>
        </w:rPr>
        <w:t> </w:t>
      </w:r>
      <w:r>
        <w:rPr>
          <w:color w:val="231F20"/>
          <w:w w:val="105"/>
        </w:rPr>
        <w:t>previously</w:t>
      </w:r>
      <w:r>
        <w:rPr>
          <w:color w:val="231F20"/>
          <w:spacing w:val="39"/>
          <w:w w:val="105"/>
        </w:rPr>
        <w:t> </w:t>
      </w:r>
      <w:r>
        <w:rPr>
          <w:color w:val="231F20"/>
          <w:w w:val="105"/>
        </w:rPr>
        <w:t>advocated,</w:t>
      </w:r>
      <w:r>
        <w:rPr>
          <w:color w:val="231F20"/>
          <w:spacing w:val="38"/>
          <w:w w:val="105"/>
        </w:rPr>
        <w:t> </w:t>
      </w:r>
      <w:r>
        <w:rPr>
          <w:color w:val="231F20"/>
          <w:w w:val="105"/>
        </w:rPr>
        <w:t>he</w:t>
      </w:r>
      <w:r>
        <w:rPr>
          <w:color w:val="231F20"/>
          <w:spacing w:val="39"/>
          <w:w w:val="105"/>
        </w:rPr>
        <w:t> </w:t>
      </w:r>
      <w:r>
        <w:rPr>
          <w:color w:val="231F20"/>
          <w:w w:val="105"/>
        </w:rPr>
        <w:t>intentionally</w:t>
      </w:r>
      <w:r>
        <w:rPr>
          <w:color w:val="231F20"/>
          <w:spacing w:val="38"/>
          <w:w w:val="105"/>
        </w:rPr>
        <w:t> </w:t>
      </w:r>
      <w:r>
        <w:rPr>
          <w:color w:val="231F20"/>
          <w:w w:val="105"/>
        </w:rPr>
        <w:t>undermined </w:t>
      </w:r>
      <w:r>
        <w:rPr>
          <w:color w:val="231F20"/>
        </w:rPr>
        <w:t>the</w:t>
      </w:r>
      <w:r>
        <w:rPr>
          <w:color w:val="231F20"/>
          <w:spacing w:val="40"/>
        </w:rPr>
        <w:t> </w:t>
      </w:r>
      <w:r>
        <w:rPr>
          <w:color w:val="231F20"/>
        </w:rPr>
        <w:t>character</w:t>
      </w:r>
      <w:r>
        <w:rPr>
          <w:color w:val="231F20"/>
          <w:spacing w:val="40"/>
        </w:rPr>
        <w:t> </w:t>
      </w:r>
      <w:r>
        <w:rPr>
          <w:color w:val="231F20"/>
        </w:rPr>
        <w:t>by</w:t>
      </w:r>
      <w:r>
        <w:rPr>
          <w:color w:val="231F20"/>
          <w:spacing w:val="40"/>
        </w:rPr>
        <w:t> </w:t>
      </w:r>
      <w:r>
        <w:rPr>
          <w:color w:val="231F20"/>
        </w:rPr>
        <w:t>designing</w:t>
      </w:r>
      <w:r>
        <w:rPr>
          <w:color w:val="231F20"/>
          <w:spacing w:val="40"/>
        </w:rPr>
        <w:t> </w:t>
      </w:r>
      <w:r>
        <w:rPr>
          <w:color w:val="231F20"/>
        </w:rPr>
        <w:t>what</w:t>
      </w:r>
      <w:r>
        <w:rPr>
          <w:color w:val="231F20"/>
          <w:spacing w:val="40"/>
        </w:rPr>
        <w:t> </w:t>
      </w:r>
      <w:r>
        <w:rPr>
          <w:color w:val="231F20"/>
        </w:rPr>
        <w:t>he</w:t>
      </w:r>
      <w:r>
        <w:rPr>
          <w:color w:val="231F20"/>
          <w:spacing w:val="40"/>
        </w:rPr>
        <w:t> </w:t>
      </w:r>
      <w:r>
        <w:rPr>
          <w:color w:val="231F20"/>
        </w:rPr>
        <w:t>considered</w:t>
      </w:r>
      <w:r>
        <w:rPr>
          <w:color w:val="231F20"/>
          <w:spacing w:val="40"/>
        </w:rPr>
        <w:t> </w:t>
      </w:r>
      <w:r>
        <w:rPr>
          <w:color w:val="231F20"/>
        </w:rPr>
        <w:t>an</w:t>
      </w:r>
      <w:r>
        <w:rPr>
          <w:color w:val="231F20"/>
          <w:spacing w:val="40"/>
        </w:rPr>
        <w:t> </w:t>
      </w:r>
      <w:r>
        <w:rPr>
          <w:color w:val="231F20"/>
        </w:rPr>
        <w:t>unappealing costume</w:t>
      </w:r>
      <w:r>
        <w:rPr>
          <w:color w:val="231F20"/>
          <w:spacing w:val="40"/>
        </w:rPr>
        <w:t> </w:t>
      </w:r>
      <w:r>
        <w:rPr>
          <w:color w:val="231F20"/>
        </w:rPr>
        <w:t>for</w:t>
      </w:r>
      <w:r>
        <w:rPr>
          <w:color w:val="231F20"/>
          <w:spacing w:val="40"/>
        </w:rPr>
        <w:t> </w:t>
      </w:r>
      <w:r>
        <w:rPr>
          <w:color w:val="231F20"/>
        </w:rPr>
        <w:t>Tyroc—which</w:t>
      </w:r>
      <w:r>
        <w:rPr>
          <w:color w:val="231F20"/>
          <w:spacing w:val="40"/>
        </w:rPr>
        <w:t> </w:t>
      </w:r>
      <w:r>
        <w:rPr>
          <w:color w:val="231F20"/>
        </w:rPr>
        <w:t>included</w:t>
      </w:r>
      <w:r>
        <w:rPr>
          <w:color w:val="231F20"/>
          <w:spacing w:val="40"/>
        </w:rPr>
        <w:t> </w:t>
      </w:r>
      <w:r>
        <w:rPr>
          <w:color w:val="231F20"/>
        </w:rPr>
        <w:t>the</w:t>
      </w:r>
      <w:r>
        <w:rPr>
          <w:color w:val="231F20"/>
          <w:spacing w:val="40"/>
        </w:rPr>
        <w:t> </w:t>
      </w:r>
      <w:r>
        <w:rPr>
          <w:color w:val="231F20"/>
        </w:rPr>
        <w:t>same</w:t>
      </w:r>
      <w:r>
        <w:rPr>
          <w:color w:val="231F20"/>
          <w:spacing w:val="40"/>
        </w:rPr>
        <w:t> </w:t>
      </w:r>
      <w:r>
        <w:rPr>
          <w:color w:val="231F20"/>
        </w:rPr>
        <w:t>open-shirt</w:t>
      </w:r>
      <w:r>
        <w:rPr>
          <w:color w:val="231F20"/>
          <w:spacing w:val="40"/>
        </w:rPr>
        <w:t> </w:t>
      </w:r>
      <w:r>
        <w:rPr>
          <w:color w:val="231F20"/>
        </w:rPr>
        <w:t>design </w:t>
      </w:r>
      <w:r>
        <w:rPr>
          <w:color w:val="231F20"/>
          <w:w w:val="105"/>
        </w:rPr>
        <w:t>as</w:t>
      </w:r>
      <w:r>
        <w:rPr>
          <w:color w:val="231F20"/>
          <w:spacing w:val="33"/>
          <w:w w:val="105"/>
        </w:rPr>
        <w:t> </w:t>
      </w:r>
      <w:r>
        <w:rPr>
          <w:color w:val="231F20"/>
          <w:w w:val="105"/>
        </w:rPr>
        <w:t>worn</w:t>
      </w:r>
      <w:r>
        <w:rPr>
          <w:color w:val="231F20"/>
          <w:spacing w:val="33"/>
          <w:w w:val="105"/>
        </w:rPr>
        <w:t> </w:t>
      </w:r>
      <w:r>
        <w:rPr>
          <w:color w:val="231F20"/>
          <w:w w:val="105"/>
        </w:rPr>
        <w:t>by</w:t>
      </w:r>
      <w:r>
        <w:rPr>
          <w:color w:val="231F20"/>
          <w:spacing w:val="33"/>
          <w:w w:val="105"/>
        </w:rPr>
        <w:t> </w:t>
      </w:r>
      <w:r>
        <w:rPr>
          <w:color w:val="231F20"/>
          <w:w w:val="105"/>
        </w:rPr>
        <w:t>the</w:t>
      </w:r>
      <w:r>
        <w:rPr>
          <w:color w:val="231F20"/>
          <w:spacing w:val="33"/>
          <w:w w:val="105"/>
        </w:rPr>
        <w:t> </w:t>
      </w:r>
      <w:r>
        <w:rPr>
          <w:color w:val="231F20"/>
          <w:w w:val="105"/>
        </w:rPr>
        <w:t>Falcon,</w:t>
      </w:r>
      <w:r>
        <w:rPr>
          <w:color w:val="231F20"/>
          <w:spacing w:val="33"/>
          <w:w w:val="105"/>
        </w:rPr>
        <w:t> </w:t>
      </w:r>
      <w:r>
        <w:rPr>
          <w:color w:val="231F20"/>
          <w:w w:val="105"/>
        </w:rPr>
        <w:t>Brother</w:t>
      </w:r>
      <w:r>
        <w:rPr>
          <w:color w:val="231F20"/>
          <w:spacing w:val="33"/>
          <w:w w:val="105"/>
        </w:rPr>
        <w:t> </w:t>
      </w:r>
      <w:r>
        <w:rPr>
          <w:color w:val="231F20"/>
          <w:w w:val="105"/>
        </w:rPr>
        <w:t>Voodoo,</w:t>
      </w:r>
      <w:r>
        <w:rPr>
          <w:color w:val="231F20"/>
          <w:spacing w:val="33"/>
          <w:w w:val="105"/>
        </w:rPr>
        <w:t> </w:t>
      </w:r>
      <w:r>
        <w:rPr>
          <w:color w:val="231F20"/>
          <w:w w:val="105"/>
        </w:rPr>
        <w:t>Luke</w:t>
      </w:r>
      <w:r>
        <w:rPr>
          <w:color w:val="231F20"/>
          <w:spacing w:val="33"/>
          <w:w w:val="105"/>
        </w:rPr>
        <w:t> </w:t>
      </w:r>
      <w:r>
        <w:rPr>
          <w:color w:val="231F20"/>
          <w:w w:val="105"/>
        </w:rPr>
        <w:t>Cage,</w:t>
      </w:r>
      <w:r>
        <w:rPr>
          <w:color w:val="231F20"/>
          <w:spacing w:val="33"/>
          <w:w w:val="105"/>
        </w:rPr>
        <w:t> </w:t>
      </w:r>
      <w:r>
        <w:rPr>
          <w:color w:val="231F20"/>
          <w:w w:val="105"/>
        </w:rPr>
        <w:t>and</w:t>
      </w:r>
      <w:r>
        <w:rPr>
          <w:color w:val="231F20"/>
          <w:spacing w:val="33"/>
          <w:w w:val="105"/>
        </w:rPr>
        <w:t> </w:t>
      </w:r>
      <w:r>
        <w:rPr>
          <w:color w:val="231F20"/>
          <w:w w:val="105"/>
        </w:rPr>
        <w:t>soon </w:t>
      </w:r>
      <w:r>
        <w:rPr>
          <w:color w:val="231F20"/>
          <w:spacing w:val="-2"/>
          <w:w w:val="105"/>
        </w:rPr>
        <w:t>Black</w:t>
      </w:r>
      <w:r>
        <w:rPr>
          <w:color w:val="231F20"/>
          <w:spacing w:val="-3"/>
          <w:w w:val="105"/>
        </w:rPr>
        <w:t> </w:t>
      </w:r>
      <w:r>
        <w:rPr>
          <w:color w:val="231F20"/>
          <w:spacing w:val="-2"/>
          <w:w w:val="105"/>
        </w:rPr>
        <w:t>Lightning</w:t>
      </w:r>
      <w:r>
        <w:rPr>
          <w:color w:val="231F20"/>
          <w:spacing w:val="-3"/>
          <w:w w:val="105"/>
        </w:rPr>
        <w:t> </w:t>
      </w:r>
      <w:r>
        <w:rPr>
          <w:color w:val="231F20"/>
          <w:spacing w:val="-2"/>
          <w:w w:val="105"/>
        </w:rPr>
        <w:t>(Cardigan</w:t>
      </w:r>
      <w:r>
        <w:rPr>
          <w:color w:val="231F20"/>
          <w:spacing w:val="-3"/>
          <w:w w:val="105"/>
        </w:rPr>
        <w:t> </w:t>
      </w:r>
      <w:r>
        <w:rPr>
          <w:color w:val="231F20"/>
          <w:spacing w:val="-2"/>
          <w:w w:val="105"/>
        </w:rPr>
        <w:t>2003:</w:t>
      </w:r>
      <w:r>
        <w:rPr>
          <w:color w:val="231F20"/>
          <w:spacing w:val="-3"/>
          <w:w w:val="105"/>
        </w:rPr>
        <w:t> </w:t>
      </w:r>
      <w:r>
        <w:rPr>
          <w:color w:val="231F20"/>
          <w:spacing w:val="-2"/>
          <w:w w:val="105"/>
        </w:rPr>
        <w:t>89).</w:t>
      </w:r>
      <w:r>
        <w:rPr>
          <w:color w:val="231F20"/>
          <w:spacing w:val="-3"/>
          <w:w w:val="105"/>
        </w:rPr>
        <w:t> </w:t>
      </w:r>
      <w:r>
        <w:rPr>
          <w:color w:val="231F20"/>
          <w:spacing w:val="-2"/>
          <w:w w:val="105"/>
        </w:rPr>
        <w:t>DC’s</w:t>
      </w:r>
      <w:r>
        <w:rPr>
          <w:color w:val="231F20"/>
          <w:spacing w:val="-3"/>
          <w:w w:val="105"/>
        </w:rPr>
        <w:t> </w:t>
      </w:r>
      <w:r>
        <w:rPr>
          <w:color w:val="231F20"/>
          <w:spacing w:val="-2"/>
          <w:w w:val="105"/>
        </w:rPr>
        <w:t>change</w:t>
      </w:r>
      <w:r>
        <w:rPr>
          <w:color w:val="231F20"/>
          <w:spacing w:val="-3"/>
          <w:w w:val="105"/>
        </w:rPr>
        <w:t> </w:t>
      </w:r>
      <w:r>
        <w:rPr>
          <w:color w:val="231F20"/>
          <w:spacing w:val="-2"/>
          <w:w w:val="105"/>
        </w:rPr>
        <w:t>regarding</w:t>
      </w:r>
      <w:r>
        <w:rPr>
          <w:color w:val="231F20"/>
          <w:spacing w:val="-3"/>
          <w:w w:val="105"/>
        </w:rPr>
        <w:t> </w:t>
      </w:r>
      <w:r>
        <w:rPr>
          <w:color w:val="231F20"/>
          <w:spacing w:val="-2"/>
          <w:w w:val="105"/>
        </w:rPr>
        <w:t>black </w:t>
      </w:r>
      <w:r>
        <w:rPr>
          <w:color w:val="231F20"/>
        </w:rPr>
        <w:t>superheroes</w:t>
      </w:r>
      <w:r>
        <w:rPr>
          <w:color w:val="231F20"/>
          <w:spacing w:val="40"/>
        </w:rPr>
        <w:t> </w:t>
      </w:r>
      <w:r>
        <w:rPr>
          <w:color w:val="231F20"/>
        </w:rPr>
        <w:t>coincides</w:t>
      </w:r>
      <w:r>
        <w:rPr>
          <w:color w:val="231F20"/>
          <w:spacing w:val="40"/>
        </w:rPr>
        <w:t> </w:t>
      </w:r>
      <w:r>
        <w:rPr>
          <w:color w:val="231F20"/>
        </w:rPr>
        <w:t>with</w:t>
      </w:r>
      <w:r>
        <w:rPr>
          <w:color w:val="231F20"/>
          <w:spacing w:val="40"/>
        </w:rPr>
        <w:t> </w:t>
      </w:r>
      <w:r>
        <w:rPr>
          <w:color w:val="231F20"/>
        </w:rPr>
        <w:t>Jeanette</w:t>
      </w:r>
      <w:r>
        <w:rPr>
          <w:color w:val="231F20"/>
          <w:spacing w:val="40"/>
        </w:rPr>
        <w:t> </w:t>
      </w:r>
      <w:r>
        <w:rPr>
          <w:color w:val="231F20"/>
        </w:rPr>
        <w:t>Kahn</w:t>
      </w:r>
      <w:r>
        <w:rPr>
          <w:color w:val="231F20"/>
          <w:spacing w:val="40"/>
        </w:rPr>
        <w:t> </w:t>
      </w:r>
      <w:r>
        <w:rPr>
          <w:color w:val="231F20"/>
        </w:rPr>
        <w:t>succeeding</w:t>
      </w:r>
      <w:r>
        <w:rPr>
          <w:color w:val="231F20"/>
          <w:spacing w:val="40"/>
        </w:rPr>
        <w:t> </w:t>
      </w:r>
      <w:r>
        <w:rPr>
          <w:color w:val="231F20"/>
        </w:rPr>
        <w:t>Carmine </w:t>
      </w:r>
      <w:r>
        <w:rPr>
          <w:color w:val="231F20"/>
          <w:w w:val="105"/>
        </w:rPr>
        <w:t>Infantino</w:t>
      </w:r>
      <w:r>
        <w:rPr>
          <w:color w:val="231F20"/>
          <w:spacing w:val="35"/>
          <w:w w:val="105"/>
        </w:rPr>
        <w:t> </w:t>
      </w:r>
      <w:r>
        <w:rPr>
          <w:color w:val="231F20"/>
          <w:w w:val="105"/>
        </w:rPr>
        <w:t>as</w:t>
      </w:r>
      <w:r>
        <w:rPr>
          <w:color w:val="231F20"/>
          <w:spacing w:val="35"/>
          <w:w w:val="105"/>
        </w:rPr>
        <w:t> </w:t>
      </w:r>
      <w:r>
        <w:rPr>
          <w:color w:val="231F20"/>
          <w:w w:val="105"/>
        </w:rPr>
        <w:t>publisher</w:t>
      </w:r>
      <w:r>
        <w:rPr>
          <w:color w:val="231F20"/>
          <w:spacing w:val="35"/>
          <w:w w:val="105"/>
        </w:rPr>
        <w:t> </w:t>
      </w:r>
      <w:r>
        <w:rPr>
          <w:color w:val="231F20"/>
          <w:w w:val="105"/>
        </w:rPr>
        <w:t>in</w:t>
      </w:r>
      <w:r>
        <w:rPr>
          <w:color w:val="231F20"/>
          <w:spacing w:val="35"/>
          <w:w w:val="105"/>
        </w:rPr>
        <w:t> </w:t>
      </w:r>
      <w:r>
        <w:rPr>
          <w:color w:val="231F20"/>
          <w:w w:val="105"/>
        </w:rPr>
        <w:t>January</w:t>
      </w:r>
      <w:r>
        <w:rPr>
          <w:color w:val="231F20"/>
          <w:spacing w:val="35"/>
          <w:w w:val="105"/>
        </w:rPr>
        <w:t> </w:t>
      </w:r>
      <w:r>
        <w:rPr>
          <w:color w:val="231F20"/>
          <w:w w:val="105"/>
        </w:rPr>
        <w:t>1976.</w:t>
      </w:r>
      <w:r>
        <w:rPr>
          <w:color w:val="231F20"/>
          <w:spacing w:val="35"/>
          <w:w w:val="105"/>
        </w:rPr>
        <w:t> </w:t>
      </w:r>
      <w:r>
        <w:rPr>
          <w:color w:val="231F20"/>
          <w:w w:val="105"/>
        </w:rPr>
        <w:t>The</w:t>
      </w:r>
      <w:r>
        <w:rPr>
          <w:color w:val="231F20"/>
          <w:spacing w:val="35"/>
          <w:w w:val="105"/>
        </w:rPr>
        <w:t> </w:t>
      </w:r>
      <w:r>
        <w:rPr>
          <w:color w:val="231F20"/>
          <w:w w:val="105"/>
        </w:rPr>
        <w:t>Tyroc</w:t>
      </w:r>
      <w:r>
        <w:rPr>
          <w:color w:val="231F20"/>
          <w:spacing w:val="34"/>
          <w:w w:val="105"/>
        </w:rPr>
        <w:t> </w:t>
      </w:r>
      <w:r>
        <w:rPr>
          <w:color w:val="231F20"/>
          <w:w w:val="105"/>
        </w:rPr>
        <w:t>episode</w:t>
      </w:r>
      <w:r>
        <w:rPr>
          <w:color w:val="231F20"/>
          <w:spacing w:val="35"/>
          <w:w w:val="105"/>
        </w:rPr>
        <w:t> </w:t>
      </w:r>
      <w:r>
        <w:rPr>
          <w:color w:val="231F20"/>
          <w:w w:val="105"/>
        </w:rPr>
        <w:t>of </w:t>
      </w:r>
      <w:r>
        <w:rPr>
          <w:i/>
          <w:color w:val="231F20"/>
          <w:w w:val="105"/>
        </w:rPr>
        <w:t>Superboy</w:t>
      </w:r>
      <w:r>
        <w:rPr>
          <w:i/>
          <w:color w:val="231F20"/>
          <w:spacing w:val="40"/>
          <w:w w:val="105"/>
        </w:rPr>
        <w:t> </w:t>
      </w:r>
      <w:r>
        <w:rPr>
          <w:i/>
          <w:color w:val="231F20"/>
          <w:w w:val="105"/>
        </w:rPr>
        <w:t>Starring</w:t>
      </w:r>
      <w:r>
        <w:rPr>
          <w:i/>
          <w:color w:val="231F20"/>
          <w:spacing w:val="40"/>
          <w:w w:val="105"/>
        </w:rPr>
        <w:t> </w:t>
      </w:r>
      <w:r>
        <w:rPr>
          <w:i/>
          <w:color w:val="231F20"/>
          <w:w w:val="105"/>
        </w:rPr>
        <w:t>the</w:t>
      </w:r>
      <w:r>
        <w:rPr>
          <w:i/>
          <w:color w:val="231F20"/>
          <w:spacing w:val="40"/>
          <w:w w:val="105"/>
        </w:rPr>
        <w:t> </w:t>
      </w:r>
      <w:r>
        <w:rPr>
          <w:i/>
          <w:color w:val="231F20"/>
          <w:w w:val="105"/>
        </w:rPr>
        <w:t>Legion</w:t>
      </w:r>
      <w:r>
        <w:rPr>
          <w:i/>
          <w:color w:val="231F20"/>
          <w:spacing w:val="40"/>
          <w:w w:val="105"/>
        </w:rPr>
        <w:t> </w:t>
      </w:r>
      <w:r>
        <w:rPr>
          <w:i/>
          <w:color w:val="231F20"/>
          <w:w w:val="105"/>
        </w:rPr>
        <w:t>of</w:t>
      </w:r>
      <w:r>
        <w:rPr>
          <w:i/>
          <w:color w:val="231F20"/>
          <w:spacing w:val="40"/>
          <w:w w:val="105"/>
        </w:rPr>
        <w:t> </w:t>
      </w:r>
      <w:r>
        <w:rPr>
          <w:i/>
          <w:color w:val="231F20"/>
          <w:w w:val="105"/>
        </w:rPr>
        <w:t>Super-Heroes</w:t>
      </w:r>
      <w:r>
        <w:rPr>
          <w:i/>
          <w:color w:val="231F20"/>
          <w:spacing w:val="40"/>
          <w:w w:val="105"/>
        </w:rPr>
        <w:t> </w:t>
      </w:r>
      <w:r>
        <w:rPr>
          <w:color w:val="231F20"/>
          <w:w w:val="105"/>
        </w:rPr>
        <w:t>is</w:t>
      </w:r>
      <w:r>
        <w:rPr>
          <w:color w:val="231F20"/>
          <w:spacing w:val="40"/>
          <w:w w:val="105"/>
        </w:rPr>
        <w:t> </w:t>
      </w:r>
      <w:r>
        <w:rPr>
          <w:color w:val="231F20"/>
          <w:w w:val="105"/>
        </w:rPr>
        <w:t>cover-dated April,</w:t>
      </w:r>
      <w:r>
        <w:rPr>
          <w:color w:val="231F20"/>
          <w:spacing w:val="4"/>
          <w:w w:val="105"/>
        </w:rPr>
        <w:t> </w:t>
      </w:r>
      <w:r>
        <w:rPr>
          <w:color w:val="231F20"/>
          <w:w w:val="105"/>
        </w:rPr>
        <w:t>and</w:t>
      </w:r>
      <w:r>
        <w:rPr>
          <w:color w:val="231F20"/>
          <w:spacing w:val="4"/>
          <w:w w:val="105"/>
        </w:rPr>
        <w:t> </w:t>
      </w:r>
      <w:r>
        <w:rPr>
          <w:color w:val="231F20"/>
          <w:w w:val="105"/>
        </w:rPr>
        <w:t>a</w:t>
      </w:r>
      <w:r>
        <w:rPr>
          <w:color w:val="231F20"/>
          <w:spacing w:val="5"/>
          <w:w w:val="105"/>
        </w:rPr>
        <w:t> </w:t>
      </w:r>
      <w:r>
        <w:rPr>
          <w:color w:val="231F20"/>
          <w:w w:val="105"/>
        </w:rPr>
        <w:t>second</w:t>
      </w:r>
      <w:r>
        <w:rPr>
          <w:color w:val="231F20"/>
          <w:spacing w:val="4"/>
          <w:w w:val="105"/>
        </w:rPr>
        <w:t> </w:t>
      </w:r>
      <w:r>
        <w:rPr>
          <w:color w:val="231F20"/>
          <w:w w:val="105"/>
        </w:rPr>
        <w:t>black</w:t>
      </w:r>
      <w:r>
        <w:rPr>
          <w:color w:val="231F20"/>
          <w:spacing w:val="5"/>
          <w:w w:val="105"/>
        </w:rPr>
        <w:t> </w:t>
      </w:r>
      <w:r>
        <w:rPr>
          <w:color w:val="231F20"/>
          <w:w w:val="105"/>
        </w:rPr>
        <w:t>superhero</w:t>
      </w:r>
      <w:r>
        <w:rPr>
          <w:color w:val="231F20"/>
          <w:spacing w:val="4"/>
          <w:w w:val="105"/>
        </w:rPr>
        <w:t> </w:t>
      </w:r>
      <w:r>
        <w:rPr>
          <w:color w:val="231F20"/>
          <w:w w:val="105"/>
        </w:rPr>
        <w:t>was</w:t>
      </w:r>
      <w:r>
        <w:rPr>
          <w:color w:val="231F20"/>
          <w:spacing w:val="5"/>
          <w:w w:val="105"/>
        </w:rPr>
        <w:t> </w:t>
      </w:r>
      <w:r>
        <w:rPr>
          <w:color w:val="231F20"/>
          <w:w w:val="105"/>
        </w:rPr>
        <w:t>added</w:t>
      </w:r>
      <w:r>
        <w:rPr>
          <w:color w:val="231F20"/>
          <w:spacing w:val="4"/>
          <w:w w:val="105"/>
        </w:rPr>
        <w:t> </w:t>
      </w:r>
      <w:r>
        <w:rPr>
          <w:color w:val="231F20"/>
          <w:w w:val="105"/>
        </w:rPr>
        <w:t>to</w:t>
      </w:r>
      <w:r>
        <w:rPr>
          <w:color w:val="231F20"/>
          <w:spacing w:val="5"/>
          <w:w w:val="105"/>
        </w:rPr>
        <w:t> </w:t>
      </w:r>
      <w:r>
        <w:rPr>
          <w:color w:val="231F20"/>
          <w:w w:val="105"/>
        </w:rPr>
        <w:t>a</w:t>
      </w:r>
      <w:r>
        <w:rPr>
          <w:color w:val="231F20"/>
          <w:spacing w:val="4"/>
          <w:w w:val="105"/>
        </w:rPr>
        <w:t> </w:t>
      </w:r>
      <w:r>
        <w:rPr>
          <w:color w:val="231F20"/>
          <w:w w:val="105"/>
        </w:rPr>
        <w:t>pre-existing team</w:t>
      </w:r>
      <w:r>
        <w:rPr>
          <w:color w:val="231F20"/>
          <w:spacing w:val="8"/>
          <w:w w:val="105"/>
        </w:rPr>
        <w:t> </w:t>
      </w:r>
      <w:r>
        <w:rPr>
          <w:color w:val="231F20"/>
          <w:w w:val="105"/>
        </w:rPr>
        <w:t>that</w:t>
      </w:r>
      <w:r>
        <w:rPr>
          <w:color w:val="231F20"/>
          <w:spacing w:val="8"/>
          <w:w w:val="105"/>
        </w:rPr>
        <w:t> </w:t>
      </w:r>
      <w:r>
        <w:rPr>
          <w:color w:val="231F20"/>
          <w:w w:val="105"/>
        </w:rPr>
        <w:t>fall.</w:t>
      </w:r>
      <w:r>
        <w:rPr>
          <w:color w:val="231F20"/>
          <w:spacing w:val="8"/>
          <w:w w:val="105"/>
        </w:rPr>
        <w:t> </w:t>
      </w:r>
      <w:r>
        <w:rPr>
          <w:color w:val="231F20"/>
          <w:w w:val="105"/>
        </w:rPr>
        <w:t>After</w:t>
      </w:r>
      <w:r>
        <w:rPr>
          <w:color w:val="231F20"/>
          <w:spacing w:val="8"/>
          <w:w w:val="105"/>
        </w:rPr>
        <w:t> </w:t>
      </w:r>
      <w:r>
        <w:rPr>
          <w:color w:val="231F20"/>
          <w:w w:val="105"/>
        </w:rPr>
        <w:t>the</w:t>
      </w:r>
      <w:r>
        <w:rPr>
          <w:color w:val="231F20"/>
          <w:spacing w:val="8"/>
          <w:w w:val="105"/>
        </w:rPr>
        <w:t> </w:t>
      </w:r>
      <w:r>
        <w:rPr>
          <w:color w:val="231F20"/>
          <w:w w:val="105"/>
        </w:rPr>
        <w:t>series</w:t>
      </w:r>
      <w:r>
        <w:rPr>
          <w:color w:val="231F20"/>
          <w:spacing w:val="8"/>
          <w:w w:val="105"/>
        </w:rPr>
        <w:t> </w:t>
      </w:r>
      <w:r>
        <w:rPr>
          <w:color w:val="231F20"/>
          <w:w w:val="105"/>
        </w:rPr>
        <w:t>had</w:t>
      </w:r>
      <w:r>
        <w:rPr>
          <w:color w:val="231F20"/>
          <w:spacing w:val="8"/>
          <w:w w:val="105"/>
        </w:rPr>
        <w:t> </w:t>
      </w:r>
      <w:r>
        <w:rPr>
          <w:color w:val="231F20"/>
          <w:w w:val="105"/>
        </w:rPr>
        <w:t>been</w:t>
      </w:r>
      <w:r>
        <w:rPr>
          <w:color w:val="231F20"/>
          <w:spacing w:val="8"/>
          <w:w w:val="105"/>
        </w:rPr>
        <w:t> </w:t>
      </w:r>
      <w:r>
        <w:rPr>
          <w:color w:val="231F20"/>
          <w:w w:val="105"/>
        </w:rPr>
        <w:t>cancelled</w:t>
      </w:r>
      <w:r>
        <w:rPr>
          <w:color w:val="231F20"/>
          <w:spacing w:val="8"/>
          <w:w w:val="105"/>
        </w:rPr>
        <w:t> </w:t>
      </w:r>
      <w:r>
        <w:rPr>
          <w:color w:val="231F20"/>
          <w:w w:val="105"/>
        </w:rPr>
        <w:t>in</w:t>
      </w:r>
      <w:r>
        <w:rPr>
          <w:color w:val="231F20"/>
          <w:spacing w:val="8"/>
          <w:w w:val="105"/>
        </w:rPr>
        <w:t> </w:t>
      </w:r>
      <w:r>
        <w:rPr>
          <w:color w:val="231F20"/>
          <w:w w:val="105"/>
        </w:rPr>
        <w:t>1973,</w:t>
      </w:r>
      <w:r>
        <w:rPr>
          <w:color w:val="231F20"/>
          <w:spacing w:val="8"/>
          <w:w w:val="105"/>
        </w:rPr>
        <w:t> </w:t>
      </w:r>
      <w:r>
        <w:rPr>
          <w:i/>
          <w:color w:val="231F20"/>
          <w:w w:val="105"/>
        </w:rPr>
        <w:t>Teen</w:t>
      </w:r>
      <w:r>
        <w:rPr>
          <w:i/>
          <w:color w:val="231F20"/>
          <w:w w:val="105"/>
        </w:rPr>
        <w:t> Titans</w:t>
      </w:r>
      <w:r>
        <w:rPr>
          <w:i/>
          <w:color w:val="231F20"/>
          <w:w w:val="105"/>
        </w:rPr>
        <w:t> </w:t>
      </w:r>
      <w:r>
        <w:rPr>
          <w:color w:val="231F20"/>
          <w:w w:val="105"/>
        </w:rPr>
        <w:t>resumed</w:t>
      </w:r>
      <w:r>
        <w:rPr>
          <w:color w:val="231F20"/>
          <w:w w:val="105"/>
        </w:rPr>
        <w:t> with</w:t>
      </w:r>
      <w:r>
        <w:rPr>
          <w:color w:val="231F20"/>
          <w:w w:val="105"/>
        </w:rPr>
        <w:t> “The</w:t>
      </w:r>
      <w:r>
        <w:rPr>
          <w:color w:val="231F20"/>
          <w:w w:val="105"/>
        </w:rPr>
        <w:t> Newest</w:t>
      </w:r>
      <w:r>
        <w:rPr>
          <w:color w:val="231F20"/>
          <w:w w:val="105"/>
        </w:rPr>
        <w:t> Teen</w:t>
      </w:r>
      <w:r>
        <w:rPr>
          <w:color w:val="231F20"/>
          <w:w w:val="105"/>
        </w:rPr>
        <w:t> Super-Hero</w:t>
      </w:r>
      <w:r>
        <w:rPr>
          <w:color w:val="231F20"/>
          <w:w w:val="105"/>
        </w:rPr>
        <w:t> of</w:t>
      </w:r>
      <w:r>
        <w:rPr>
          <w:color w:val="231F20"/>
          <w:w w:val="105"/>
        </w:rPr>
        <w:t> All</w:t>
      </w:r>
      <w:r>
        <w:rPr>
          <w:color w:val="231F20"/>
          <w:w w:val="105"/>
        </w:rPr>
        <w:t> …</w:t>
      </w:r>
      <w:r>
        <w:rPr>
          <w:color w:val="231F20"/>
          <w:w w:val="105"/>
        </w:rPr>
        <w:t> The Guardian!”</w:t>
      </w:r>
      <w:r>
        <w:rPr>
          <w:color w:val="231F20"/>
          <w:spacing w:val="31"/>
          <w:w w:val="105"/>
        </w:rPr>
        <w:t> </w:t>
      </w:r>
      <w:r>
        <w:rPr>
          <w:color w:val="231F20"/>
          <w:w w:val="105"/>
        </w:rPr>
        <w:t>on</w:t>
      </w:r>
      <w:r>
        <w:rPr>
          <w:color w:val="231F20"/>
          <w:spacing w:val="31"/>
          <w:w w:val="105"/>
        </w:rPr>
        <w:t> </w:t>
      </w:r>
      <w:r>
        <w:rPr>
          <w:color w:val="231F20"/>
          <w:w w:val="105"/>
        </w:rPr>
        <w:t>its</w:t>
      </w:r>
      <w:r>
        <w:rPr>
          <w:color w:val="231F20"/>
          <w:spacing w:val="31"/>
          <w:w w:val="105"/>
        </w:rPr>
        <w:t> </w:t>
      </w:r>
      <w:r>
        <w:rPr>
          <w:color w:val="231F20"/>
          <w:w w:val="105"/>
        </w:rPr>
        <w:t>cover</w:t>
      </w:r>
      <w:r>
        <w:rPr>
          <w:color w:val="231F20"/>
          <w:spacing w:val="31"/>
          <w:w w:val="105"/>
        </w:rPr>
        <w:t> </w:t>
      </w:r>
      <w:r>
        <w:rPr>
          <w:color w:val="231F20"/>
          <w:w w:val="105"/>
        </w:rPr>
        <w:t>(#44).</w:t>
      </w:r>
      <w:r>
        <w:rPr>
          <w:color w:val="231F20"/>
          <w:spacing w:val="31"/>
          <w:w w:val="105"/>
        </w:rPr>
        <w:t> </w:t>
      </w:r>
      <w:r>
        <w:rPr>
          <w:color w:val="231F20"/>
          <w:w w:val="105"/>
        </w:rPr>
        <w:t>Mal</w:t>
      </w:r>
      <w:r>
        <w:rPr>
          <w:color w:val="231F20"/>
          <w:spacing w:val="31"/>
          <w:w w:val="105"/>
        </w:rPr>
        <w:t> </w:t>
      </w:r>
      <w:r>
        <w:rPr>
          <w:color w:val="231F20"/>
          <w:w w:val="105"/>
        </w:rPr>
        <w:t>Duncan,</w:t>
      </w:r>
      <w:r>
        <w:rPr>
          <w:color w:val="231F20"/>
          <w:spacing w:val="31"/>
          <w:w w:val="105"/>
        </w:rPr>
        <w:t> </w:t>
      </w:r>
      <w:r>
        <w:rPr>
          <w:color w:val="231F20"/>
          <w:w w:val="105"/>
        </w:rPr>
        <w:t>an</w:t>
      </w:r>
      <w:r>
        <w:rPr>
          <w:color w:val="231F20"/>
          <w:spacing w:val="31"/>
          <w:w w:val="105"/>
        </w:rPr>
        <w:t> </w:t>
      </w:r>
      <w:r>
        <w:rPr>
          <w:color w:val="231F20"/>
          <w:w w:val="105"/>
        </w:rPr>
        <w:t>amateur</w:t>
      </w:r>
      <w:r>
        <w:rPr>
          <w:color w:val="231F20"/>
          <w:spacing w:val="31"/>
          <w:w w:val="105"/>
        </w:rPr>
        <w:t> </w:t>
      </w:r>
      <w:r>
        <w:rPr>
          <w:color w:val="231F20"/>
          <w:w w:val="105"/>
        </w:rPr>
        <w:t>boxer from</w:t>
      </w:r>
      <w:r>
        <w:rPr>
          <w:color w:val="231F20"/>
          <w:spacing w:val="1"/>
          <w:w w:val="105"/>
        </w:rPr>
        <w:t> </w:t>
      </w:r>
      <w:r>
        <w:rPr>
          <w:color w:val="231F20"/>
          <w:w w:val="105"/>
        </w:rPr>
        <w:t>“Hell’s</w:t>
      </w:r>
      <w:r>
        <w:rPr>
          <w:color w:val="231F20"/>
          <w:spacing w:val="1"/>
          <w:w w:val="105"/>
        </w:rPr>
        <w:t> </w:t>
      </w:r>
      <w:r>
        <w:rPr>
          <w:color w:val="231F20"/>
          <w:w w:val="105"/>
        </w:rPr>
        <w:t>Corner”</w:t>
      </w:r>
      <w:r>
        <w:rPr>
          <w:color w:val="231F20"/>
          <w:spacing w:val="1"/>
          <w:w w:val="105"/>
        </w:rPr>
        <w:t> </w:t>
      </w:r>
      <w:r>
        <w:rPr>
          <w:color w:val="231F20"/>
          <w:w w:val="105"/>
        </w:rPr>
        <w:t>introduced</w:t>
      </w:r>
      <w:r>
        <w:rPr>
          <w:color w:val="231F20"/>
          <w:spacing w:val="1"/>
          <w:w w:val="105"/>
        </w:rPr>
        <w:t> </w:t>
      </w:r>
      <w:r>
        <w:rPr>
          <w:color w:val="231F20"/>
          <w:w w:val="105"/>
        </w:rPr>
        <w:t>in</w:t>
      </w:r>
      <w:r>
        <w:rPr>
          <w:color w:val="231F20"/>
          <w:spacing w:val="2"/>
          <w:w w:val="105"/>
        </w:rPr>
        <w:t> </w:t>
      </w:r>
      <w:r>
        <w:rPr>
          <w:color w:val="231F20"/>
          <w:w w:val="105"/>
        </w:rPr>
        <w:t>1970,</w:t>
      </w:r>
      <w:r>
        <w:rPr>
          <w:color w:val="231F20"/>
          <w:spacing w:val="1"/>
          <w:w w:val="105"/>
        </w:rPr>
        <w:t> </w:t>
      </w:r>
      <w:r>
        <w:rPr>
          <w:color w:val="231F20"/>
          <w:w w:val="105"/>
        </w:rPr>
        <w:t>assumes</w:t>
      </w:r>
      <w:r>
        <w:rPr>
          <w:color w:val="231F20"/>
          <w:spacing w:val="1"/>
          <w:w w:val="105"/>
        </w:rPr>
        <w:t> </w:t>
      </w:r>
      <w:r>
        <w:rPr>
          <w:color w:val="231F20"/>
          <w:w w:val="105"/>
        </w:rPr>
        <w:t>the</w:t>
      </w:r>
      <w:r>
        <w:rPr>
          <w:color w:val="231F20"/>
          <w:spacing w:val="1"/>
          <w:w w:val="105"/>
        </w:rPr>
        <w:t> </w:t>
      </w:r>
      <w:r>
        <w:rPr>
          <w:color w:val="231F20"/>
          <w:w w:val="105"/>
        </w:rPr>
        <w:t>superhero </w:t>
      </w:r>
      <w:r>
        <w:rPr>
          <w:color w:val="231F20"/>
        </w:rPr>
        <w:t>identity</w:t>
      </w:r>
      <w:r>
        <w:rPr>
          <w:color w:val="231F20"/>
          <w:spacing w:val="23"/>
        </w:rPr>
        <w:t> </w:t>
      </w:r>
      <w:r>
        <w:rPr>
          <w:color w:val="231F20"/>
        </w:rPr>
        <w:t>of</w:t>
      </w:r>
      <w:r>
        <w:rPr>
          <w:color w:val="231F20"/>
          <w:spacing w:val="23"/>
        </w:rPr>
        <w:t> </w:t>
      </w:r>
      <w:r>
        <w:rPr>
          <w:color w:val="231F20"/>
        </w:rPr>
        <w:t>the</w:t>
      </w:r>
      <w:r>
        <w:rPr>
          <w:color w:val="231F20"/>
          <w:spacing w:val="23"/>
        </w:rPr>
        <w:t> </w:t>
      </w:r>
      <w:r>
        <w:rPr>
          <w:color w:val="231F20"/>
        </w:rPr>
        <w:t>pre-Code</w:t>
      </w:r>
      <w:r>
        <w:rPr>
          <w:color w:val="231F20"/>
          <w:spacing w:val="23"/>
        </w:rPr>
        <w:t> </w:t>
      </w:r>
      <w:r>
        <w:rPr>
          <w:color w:val="231F20"/>
        </w:rPr>
        <w:t>character</w:t>
      </w:r>
      <w:r>
        <w:rPr>
          <w:color w:val="231F20"/>
          <w:spacing w:val="23"/>
        </w:rPr>
        <w:t> </w:t>
      </w:r>
      <w:r>
        <w:rPr>
          <w:color w:val="231F20"/>
        </w:rPr>
        <w:t>Guardian—and</w:t>
      </w:r>
      <w:r>
        <w:rPr>
          <w:color w:val="231F20"/>
          <w:spacing w:val="23"/>
        </w:rPr>
        <w:t> </w:t>
      </w:r>
      <w:r>
        <w:rPr>
          <w:color w:val="231F20"/>
        </w:rPr>
        <w:t>then</w:t>
      </w:r>
      <w:r>
        <w:rPr>
          <w:color w:val="231F20"/>
          <w:spacing w:val="23"/>
        </w:rPr>
        <w:t> </w:t>
      </w:r>
      <w:r>
        <w:rPr>
          <w:color w:val="231F20"/>
        </w:rPr>
        <w:t>the</w:t>
      </w:r>
      <w:r>
        <w:rPr>
          <w:color w:val="231F20"/>
          <w:spacing w:val="23"/>
        </w:rPr>
        <w:t> </w:t>
      </w:r>
      <w:r>
        <w:rPr>
          <w:color w:val="231F20"/>
        </w:rPr>
        <w:t>magic </w:t>
      </w:r>
      <w:r>
        <w:rPr>
          <w:color w:val="231F20"/>
          <w:spacing w:val="-2"/>
          <w:w w:val="105"/>
        </w:rPr>
        <w:t>trumpet-wielding</w:t>
      </w:r>
      <w:r>
        <w:rPr>
          <w:color w:val="231F20"/>
          <w:spacing w:val="55"/>
          <w:w w:val="105"/>
        </w:rPr>
        <w:t> </w:t>
      </w:r>
      <w:r>
        <w:rPr>
          <w:color w:val="231F20"/>
          <w:spacing w:val="-2"/>
          <w:w w:val="105"/>
        </w:rPr>
        <w:t>Hornblower</w:t>
      </w:r>
      <w:r>
        <w:rPr>
          <w:color w:val="231F20"/>
          <w:spacing w:val="55"/>
          <w:w w:val="105"/>
        </w:rPr>
        <w:t> </w:t>
      </w:r>
      <w:r>
        <w:rPr>
          <w:color w:val="231F20"/>
          <w:spacing w:val="-2"/>
          <w:w w:val="105"/>
        </w:rPr>
        <w:t>in</w:t>
      </w:r>
      <w:r>
        <w:rPr>
          <w:color w:val="231F20"/>
          <w:spacing w:val="55"/>
          <w:w w:val="105"/>
        </w:rPr>
        <w:t> </w:t>
      </w:r>
      <w:r>
        <w:rPr>
          <w:color w:val="231F20"/>
          <w:spacing w:val="-2"/>
          <w:w w:val="105"/>
        </w:rPr>
        <w:t>the</w:t>
      </w:r>
      <w:r>
        <w:rPr>
          <w:color w:val="231F20"/>
          <w:spacing w:val="55"/>
          <w:w w:val="105"/>
        </w:rPr>
        <w:t> </w:t>
      </w:r>
      <w:r>
        <w:rPr>
          <w:color w:val="231F20"/>
          <w:spacing w:val="-2"/>
          <w:w w:val="105"/>
        </w:rPr>
        <w:t>subsequent</w:t>
      </w:r>
      <w:r>
        <w:rPr>
          <w:color w:val="231F20"/>
          <w:spacing w:val="55"/>
          <w:w w:val="105"/>
        </w:rPr>
        <w:t> </w:t>
      </w:r>
      <w:r>
        <w:rPr>
          <w:color w:val="231F20"/>
          <w:spacing w:val="-2"/>
          <w:w w:val="105"/>
        </w:rPr>
        <w:t>issue,</w:t>
      </w:r>
      <w:r>
        <w:rPr>
          <w:color w:val="231F20"/>
          <w:spacing w:val="55"/>
          <w:w w:val="105"/>
        </w:rPr>
        <w:t> </w:t>
      </w:r>
      <w:r>
        <w:rPr>
          <w:color w:val="231F20"/>
          <w:spacing w:val="-2"/>
          <w:w w:val="105"/>
        </w:rPr>
        <w:t>which </w:t>
      </w:r>
      <w:r>
        <w:rPr>
          <w:color w:val="231F20"/>
        </w:rPr>
        <w:t>also</w:t>
      </w:r>
      <w:r>
        <w:rPr>
          <w:color w:val="231F20"/>
          <w:spacing w:val="25"/>
        </w:rPr>
        <w:t> </w:t>
      </w:r>
      <w:r>
        <w:rPr>
          <w:color w:val="231F20"/>
        </w:rPr>
        <w:t>introduced</w:t>
      </w:r>
      <w:r>
        <w:rPr>
          <w:color w:val="231F20"/>
          <w:spacing w:val="25"/>
        </w:rPr>
        <w:t> </w:t>
      </w:r>
      <w:r>
        <w:rPr>
          <w:color w:val="231F20"/>
        </w:rPr>
        <w:t>his</w:t>
      </w:r>
      <w:r>
        <w:rPr>
          <w:color w:val="231F20"/>
          <w:spacing w:val="25"/>
        </w:rPr>
        <w:t> </w:t>
      </w:r>
      <w:r>
        <w:rPr>
          <w:color w:val="231F20"/>
        </w:rPr>
        <w:t>girlfriend</w:t>
      </w:r>
      <w:r>
        <w:rPr>
          <w:color w:val="231F20"/>
          <w:spacing w:val="25"/>
        </w:rPr>
        <w:t> </w:t>
      </w:r>
      <w:r>
        <w:rPr>
          <w:color w:val="231F20"/>
        </w:rPr>
        <w:t>Karen</w:t>
      </w:r>
      <w:r>
        <w:rPr>
          <w:color w:val="231F20"/>
          <w:spacing w:val="25"/>
        </w:rPr>
        <w:t> </w:t>
      </w:r>
      <w:r>
        <w:rPr>
          <w:color w:val="231F20"/>
        </w:rPr>
        <w:t>Beecher,</w:t>
      </w:r>
      <w:r>
        <w:rPr>
          <w:color w:val="231F20"/>
          <w:spacing w:val="25"/>
        </w:rPr>
        <w:t> </w:t>
      </w:r>
      <w:r>
        <w:rPr>
          <w:color w:val="231F20"/>
        </w:rPr>
        <w:t>who</w:t>
      </w:r>
      <w:r>
        <w:rPr>
          <w:color w:val="231F20"/>
          <w:spacing w:val="25"/>
        </w:rPr>
        <w:t> </w:t>
      </w:r>
      <w:r>
        <w:rPr>
          <w:color w:val="231F20"/>
        </w:rPr>
        <w:t>would</w:t>
      </w:r>
      <w:r>
        <w:rPr>
          <w:color w:val="231F20"/>
          <w:spacing w:val="25"/>
        </w:rPr>
        <w:t> </w:t>
      </w:r>
      <w:r>
        <w:rPr>
          <w:color w:val="231F20"/>
        </w:rPr>
        <w:t>become Bumblebee</w:t>
      </w:r>
      <w:r>
        <w:rPr>
          <w:color w:val="231F20"/>
          <w:spacing w:val="11"/>
        </w:rPr>
        <w:t> </w:t>
      </w:r>
      <w:r>
        <w:rPr>
          <w:color w:val="231F20"/>
        </w:rPr>
        <w:t>and</w:t>
      </w:r>
      <w:r>
        <w:rPr>
          <w:color w:val="231F20"/>
          <w:spacing w:val="11"/>
        </w:rPr>
        <w:t> </w:t>
      </w:r>
      <w:r>
        <w:rPr>
          <w:color w:val="231F20"/>
        </w:rPr>
        <w:t>join</w:t>
      </w:r>
      <w:r>
        <w:rPr>
          <w:color w:val="231F20"/>
          <w:spacing w:val="11"/>
        </w:rPr>
        <w:t> </w:t>
      </w:r>
      <w:r>
        <w:rPr>
          <w:color w:val="231F20"/>
        </w:rPr>
        <w:t>the</w:t>
      </w:r>
      <w:r>
        <w:rPr>
          <w:color w:val="231F20"/>
          <w:spacing w:val="11"/>
        </w:rPr>
        <w:t> </w:t>
      </w:r>
      <w:r>
        <w:rPr>
          <w:color w:val="231F20"/>
        </w:rPr>
        <w:t>team</w:t>
      </w:r>
      <w:r>
        <w:rPr>
          <w:color w:val="231F20"/>
          <w:spacing w:val="11"/>
        </w:rPr>
        <w:t> </w:t>
      </w:r>
      <w:r>
        <w:rPr>
          <w:color w:val="231F20"/>
        </w:rPr>
        <w:t>three</w:t>
      </w:r>
      <w:r>
        <w:rPr>
          <w:color w:val="231F20"/>
          <w:spacing w:val="11"/>
        </w:rPr>
        <w:t> </w:t>
      </w:r>
      <w:r>
        <w:rPr>
          <w:color w:val="231F20"/>
        </w:rPr>
        <w:t>issues</w:t>
      </w:r>
      <w:r>
        <w:rPr>
          <w:color w:val="231F20"/>
          <w:spacing w:val="11"/>
        </w:rPr>
        <w:t> </w:t>
      </w:r>
      <w:r>
        <w:rPr>
          <w:color w:val="231F20"/>
        </w:rPr>
        <w:t>later.</w:t>
      </w:r>
      <w:r>
        <w:rPr>
          <w:color w:val="231F20"/>
          <w:spacing w:val="11"/>
        </w:rPr>
        <w:t> </w:t>
      </w:r>
      <w:r>
        <w:rPr>
          <w:color w:val="231F20"/>
        </w:rPr>
        <w:t>Both</w:t>
      </w:r>
      <w:r>
        <w:rPr>
          <w:color w:val="231F20"/>
          <w:spacing w:val="11"/>
        </w:rPr>
        <w:t> </w:t>
      </w:r>
      <w:r>
        <w:rPr>
          <w:color w:val="231F20"/>
        </w:rPr>
        <w:t>remained</w:t>
      </w:r>
      <w:r>
        <w:rPr>
          <w:color w:val="231F20"/>
          <w:spacing w:val="11"/>
        </w:rPr>
        <w:t> </w:t>
      </w:r>
      <w:r>
        <w:rPr>
          <w:color w:val="231F20"/>
        </w:rPr>
        <w:t>on the</w:t>
      </w:r>
      <w:r>
        <w:rPr>
          <w:color w:val="231F20"/>
          <w:spacing w:val="13"/>
        </w:rPr>
        <w:t> </w:t>
      </w:r>
      <w:r>
        <w:rPr>
          <w:color w:val="231F20"/>
        </w:rPr>
        <w:t>team</w:t>
      </w:r>
      <w:r>
        <w:rPr>
          <w:color w:val="231F20"/>
          <w:spacing w:val="14"/>
        </w:rPr>
        <w:t> </w:t>
      </w:r>
      <w:r>
        <w:rPr>
          <w:color w:val="231F20"/>
        </w:rPr>
        <w:t>until</w:t>
      </w:r>
      <w:r>
        <w:rPr>
          <w:color w:val="231F20"/>
          <w:spacing w:val="13"/>
        </w:rPr>
        <w:t> </w:t>
      </w:r>
      <w:r>
        <w:rPr>
          <w:color w:val="231F20"/>
        </w:rPr>
        <w:t>the</w:t>
      </w:r>
      <w:r>
        <w:rPr>
          <w:color w:val="231F20"/>
          <w:spacing w:val="14"/>
        </w:rPr>
        <w:t> </w:t>
      </w:r>
      <w:r>
        <w:rPr>
          <w:color w:val="231F20"/>
        </w:rPr>
        <w:t>next</w:t>
      </w:r>
      <w:r>
        <w:rPr>
          <w:color w:val="231F20"/>
          <w:spacing w:val="13"/>
        </w:rPr>
        <w:t> </w:t>
      </w:r>
      <w:r>
        <w:rPr>
          <w:color w:val="231F20"/>
        </w:rPr>
        <w:t>cancellation</w:t>
      </w:r>
      <w:r>
        <w:rPr>
          <w:color w:val="231F20"/>
          <w:spacing w:val="14"/>
        </w:rPr>
        <w:t> </w:t>
      </w:r>
      <w:r>
        <w:rPr>
          <w:color w:val="231F20"/>
        </w:rPr>
        <w:t>in</w:t>
      </w:r>
      <w:r>
        <w:rPr>
          <w:color w:val="231F20"/>
          <w:spacing w:val="13"/>
        </w:rPr>
        <w:t> </w:t>
      </w:r>
      <w:r>
        <w:rPr>
          <w:color w:val="231F20"/>
        </w:rPr>
        <w:t>1978.</w:t>
      </w:r>
      <w:r>
        <w:rPr>
          <w:color w:val="231F20"/>
          <w:spacing w:val="14"/>
        </w:rPr>
        <w:t> </w:t>
      </w:r>
      <w:r>
        <w:rPr>
          <w:color w:val="231F20"/>
        </w:rPr>
        <w:t>Paul</w:t>
      </w:r>
      <w:r>
        <w:rPr>
          <w:color w:val="231F20"/>
          <w:spacing w:val="14"/>
        </w:rPr>
        <w:t> </w:t>
      </w:r>
      <w:r>
        <w:rPr>
          <w:color w:val="231F20"/>
        </w:rPr>
        <w:t>Kupperberg</w:t>
      </w:r>
      <w:r>
        <w:rPr>
          <w:color w:val="231F20"/>
          <w:spacing w:val="13"/>
        </w:rPr>
        <w:t> </w:t>
      </w:r>
      <w:r>
        <w:rPr>
          <w:color w:val="231F20"/>
          <w:spacing w:val="-5"/>
        </w:rPr>
        <w:t>and</w:t>
      </w:r>
    </w:p>
    <w:p>
      <w:pPr>
        <w:spacing w:after="0" w:line="244" w:lineRule="auto"/>
        <w:jc w:val="right"/>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203" w:id="248"/>
      <w:bookmarkEnd w:id="248"/>
      <w:r>
        <w:rPr/>
      </w:r>
      <w:r>
        <w:rPr>
          <w:color w:val="231F20"/>
        </w:rPr>
        <w:t>Joe Staton’s Tempest joined Doom Patrol in 1977, becoming </w:t>
      </w:r>
      <w:r>
        <w:rPr>
          <w:color w:val="231F20"/>
        </w:rPr>
        <w:t>the third black superhero to join one of DC’s pre-existing teams.</w:t>
      </w:r>
    </w:p>
    <w:p>
      <w:pPr>
        <w:pStyle w:val="BodyText"/>
        <w:spacing w:line="244" w:lineRule="auto" w:before="2"/>
        <w:ind w:left="263" w:right="997" w:firstLine="240"/>
        <w:jc w:val="both"/>
      </w:pPr>
      <w:r>
        <w:rPr>
          <w:color w:val="231F20"/>
        </w:rPr>
        <w:t>Marvel introduced its next black superhero, Thunderbolt, </w:t>
      </w:r>
      <w:r>
        <w:rPr>
          <w:color w:val="231F20"/>
        </w:rPr>
        <w:t>in 1977</w:t>
      </w:r>
      <w:r>
        <w:rPr>
          <w:color w:val="231F20"/>
          <w:spacing w:val="80"/>
        </w:rPr>
        <w:t> </w:t>
      </w:r>
      <w:r>
        <w:rPr>
          <w:color w:val="231F20"/>
        </w:rPr>
        <w:t>for</w:t>
      </w:r>
      <w:r>
        <w:rPr>
          <w:color w:val="231F20"/>
          <w:spacing w:val="80"/>
        </w:rPr>
        <w:t> </w:t>
      </w:r>
      <w:r>
        <w:rPr>
          <w:color w:val="231F20"/>
        </w:rPr>
        <w:t>three</w:t>
      </w:r>
      <w:r>
        <w:rPr>
          <w:color w:val="231F20"/>
          <w:spacing w:val="80"/>
        </w:rPr>
        <w:t> </w:t>
      </w:r>
      <w:r>
        <w:rPr>
          <w:color w:val="231F20"/>
        </w:rPr>
        <w:t>issues</w:t>
      </w:r>
      <w:r>
        <w:rPr>
          <w:color w:val="231F20"/>
          <w:spacing w:val="80"/>
        </w:rPr>
        <w:t> </w:t>
      </w:r>
      <w:r>
        <w:rPr>
          <w:color w:val="231F20"/>
        </w:rPr>
        <w:t>of</w:t>
      </w:r>
      <w:r>
        <w:rPr>
          <w:color w:val="231F20"/>
          <w:spacing w:val="80"/>
        </w:rPr>
        <w:t> </w:t>
      </w:r>
      <w:r>
        <w:rPr>
          <w:i/>
          <w:color w:val="231F20"/>
        </w:rPr>
        <w:t>Luke</w:t>
      </w:r>
      <w:r>
        <w:rPr>
          <w:i/>
          <w:color w:val="231F20"/>
          <w:spacing w:val="80"/>
        </w:rPr>
        <w:t> </w:t>
      </w:r>
      <w:r>
        <w:rPr>
          <w:i/>
          <w:color w:val="231F20"/>
        </w:rPr>
        <w:t>Cage,</w:t>
      </w:r>
      <w:r>
        <w:rPr>
          <w:i/>
          <w:color w:val="231F20"/>
          <w:spacing w:val="80"/>
        </w:rPr>
        <w:t> </w:t>
      </w:r>
      <w:r>
        <w:rPr>
          <w:i/>
          <w:color w:val="231F20"/>
        </w:rPr>
        <w:t>Power</w:t>
      </w:r>
      <w:r>
        <w:rPr>
          <w:i/>
          <w:color w:val="231F20"/>
          <w:spacing w:val="80"/>
        </w:rPr>
        <w:t> </w:t>
      </w:r>
      <w:r>
        <w:rPr>
          <w:i/>
          <w:color w:val="231F20"/>
        </w:rPr>
        <w:t>Man,</w:t>
      </w:r>
      <w:r>
        <w:rPr>
          <w:i/>
          <w:color w:val="231F20"/>
          <w:spacing w:val="80"/>
        </w:rPr>
        <w:t> </w:t>
      </w:r>
      <w:r>
        <w:rPr>
          <w:color w:val="231F20"/>
        </w:rPr>
        <w:t>but</w:t>
      </w:r>
      <w:r>
        <w:rPr>
          <w:color w:val="231F20"/>
          <w:spacing w:val="80"/>
        </w:rPr>
        <w:t> </w:t>
      </w:r>
      <w:r>
        <w:rPr>
          <w:color w:val="231F20"/>
        </w:rPr>
        <w:t>killed the character after his next appearance in 1980. Lee Alias’s</w:t>
      </w:r>
      <w:r>
        <w:rPr>
          <w:color w:val="231F20"/>
          <w:spacing w:val="40"/>
        </w:rPr>
        <w:t> </w:t>
      </w:r>
      <w:r>
        <w:rPr>
          <w:color w:val="231F20"/>
        </w:rPr>
        <w:t>costume design is the first since Black Panther to not feature an exposed chest—though, also like Black Panther, the costume also completely</w:t>
      </w:r>
      <w:r>
        <w:rPr>
          <w:color w:val="231F20"/>
          <w:spacing w:val="-5"/>
        </w:rPr>
        <w:t> </w:t>
      </w:r>
      <w:r>
        <w:rPr>
          <w:color w:val="231F20"/>
        </w:rPr>
        <w:t>disguises</w:t>
      </w:r>
      <w:r>
        <w:rPr>
          <w:color w:val="231F20"/>
          <w:spacing w:val="-5"/>
        </w:rPr>
        <w:t> </w:t>
      </w:r>
      <w:r>
        <w:rPr>
          <w:color w:val="231F20"/>
        </w:rPr>
        <w:t>the</w:t>
      </w:r>
      <w:r>
        <w:rPr>
          <w:color w:val="231F20"/>
          <w:spacing w:val="-5"/>
        </w:rPr>
        <w:t> </w:t>
      </w:r>
      <w:r>
        <w:rPr>
          <w:color w:val="231F20"/>
        </w:rPr>
        <w:t>hero’s</w:t>
      </w:r>
      <w:r>
        <w:rPr>
          <w:color w:val="231F20"/>
          <w:spacing w:val="-5"/>
        </w:rPr>
        <w:t> </w:t>
      </w:r>
      <w:r>
        <w:rPr>
          <w:color w:val="231F20"/>
        </w:rPr>
        <w:t>racial</w:t>
      </w:r>
      <w:r>
        <w:rPr>
          <w:color w:val="231F20"/>
          <w:spacing w:val="-5"/>
        </w:rPr>
        <w:t> </w:t>
      </w:r>
      <w:r>
        <w:rPr>
          <w:color w:val="231F20"/>
        </w:rPr>
        <w:t>identity,</w:t>
      </w:r>
      <w:r>
        <w:rPr>
          <w:color w:val="231F20"/>
          <w:spacing w:val="-5"/>
        </w:rPr>
        <w:t> </w:t>
      </w:r>
      <w:r>
        <w:rPr>
          <w:color w:val="231F20"/>
        </w:rPr>
        <w:t>repeating</w:t>
      </w:r>
      <w:r>
        <w:rPr>
          <w:color w:val="231F20"/>
          <w:spacing w:val="-5"/>
        </w:rPr>
        <w:t> </w:t>
      </w:r>
      <w:r>
        <w:rPr>
          <w:color w:val="231F20"/>
        </w:rPr>
        <w:t>the</w:t>
      </w:r>
      <w:r>
        <w:rPr>
          <w:color w:val="231F20"/>
          <w:spacing w:val="-5"/>
        </w:rPr>
        <w:t> </w:t>
      </w:r>
      <w:r>
        <w:rPr>
          <w:color w:val="231F20"/>
        </w:rPr>
        <w:t>second most common pattern for black superheroes. Thunderbolt, like</w:t>
      </w:r>
      <w:r>
        <w:rPr>
          <w:color w:val="231F20"/>
          <w:spacing w:val="40"/>
        </w:rPr>
        <w:t> </w:t>
      </w:r>
      <w:r>
        <w:rPr>
          <w:color w:val="231F20"/>
        </w:rPr>
        <w:t>DC’s Guardian/Hornblower, also reprised a black character first introduced in 1970, this time in </w:t>
      </w:r>
      <w:r>
        <w:rPr>
          <w:i/>
          <w:color w:val="231F20"/>
        </w:rPr>
        <w:t>Daredevil </w:t>
      </w:r>
      <w:r>
        <w:rPr>
          <w:color w:val="231F20"/>
        </w:rPr>
        <w:t>#69. The practice of reusing</w:t>
      </w:r>
      <w:r>
        <w:rPr>
          <w:color w:val="231F20"/>
          <w:spacing w:val="-8"/>
        </w:rPr>
        <w:t> </w:t>
      </w:r>
      <w:r>
        <w:rPr>
          <w:color w:val="231F20"/>
        </w:rPr>
        <w:t>and</w:t>
      </w:r>
      <w:r>
        <w:rPr>
          <w:color w:val="231F20"/>
          <w:spacing w:val="-8"/>
        </w:rPr>
        <w:t> </w:t>
      </w:r>
      <w:r>
        <w:rPr>
          <w:color w:val="231F20"/>
        </w:rPr>
        <w:t>expanding</w:t>
      </w:r>
      <w:r>
        <w:rPr>
          <w:color w:val="231F20"/>
          <w:spacing w:val="-8"/>
        </w:rPr>
        <w:t> </w:t>
      </w:r>
      <w:r>
        <w:rPr>
          <w:color w:val="231F20"/>
        </w:rPr>
        <w:t>previous</w:t>
      </w:r>
      <w:r>
        <w:rPr>
          <w:color w:val="231F20"/>
          <w:spacing w:val="-8"/>
        </w:rPr>
        <w:t> </w:t>
      </w:r>
      <w:r>
        <w:rPr>
          <w:color w:val="231F20"/>
        </w:rPr>
        <w:t>secondary</w:t>
      </w:r>
      <w:r>
        <w:rPr>
          <w:color w:val="231F20"/>
          <w:spacing w:val="-8"/>
        </w:rPr>
        <w:t> </w:t>
      </w:r>
      <w:r>
        <w:rPr>
          <w:color w:val="231F20"/>
        </w:rPr>
        <w:t>characters</w:t>
      </w:r>
      <w:r>
        <w:rPr>
          <w:color w:val="231F20"/>
          <w:spacing w:val="-8"/>
        </w:rPr>
        <w:t> </w:t>
      </w:r>
      <w:r>
        <w:rPr>
          <w:color w:val="231F20"/>
        </w:rPr>
        <w:t>is</w:t>
      </w:r>
      <w:r>
        <w:rPr>
          <w:color w:val="231F20"/>
          <w:spacing w:val="-8"/>
        </w:rPr>
        <w:t> </w:t>
      </w:r>
      <w:r>
        <w:rPr>
          <w:color w:val="231F20"/>
        </w:rPr>
        <w:t>common— though here it also emphasizes the dearth of such black characters since both sets of authors went back seven years to find ones to transform into new superheroes.</w:t>
      </w:r>
    </w:p>
    <w:p>
      <w:pPr>
        <w:pStyle w:val="BodyText"/>
        <w:spacing w:line="244" w:lineRule="auto" w:before="11"/>
        <w:ind w:left="263" w:right="997" w:firstLine="240"/>
        <w:jc w:val="both"/>
      </w:pPr>
      <w:r>
        <w:rPr>
          <w:color w:val="231F20"/>
        </w:rPr>
        <w:t>As Jack Kirby returned to Marvel and a new </w:t>
      </w:r>
      <w:r>
        <w:rPr>
          <w:i/>
          <w:color w:val="231F20"/>
        </w:rPr>
        <w:t>Black </w:t>
      </w:r>
      <w:r>
        <w:rPr>
          <w:i/>
          <w:color w:val="231F20"/>
        </w:rPr>
        <w:t>Panther</w:t>
      </w:r>
      <w:r>
        <w:rPr>
          <w:i/>
          <w:color w:val="231F20"/>
          <w:spacing w:val="80"/>
        </w:rPr>
        <w:t> </w:t>
      </w:r>
      <w:r>
        <w:rPr>
          <w:color w:val="231F20"/>
        </w:rPr>
        <w:t>series, DC premiered its first African-American superhero title in 1977, Tony Isabella and Trevor Von Eeden’s </w:t>
      </w:r>
      <w:r>
        <w:rPr>
          <w:i/>
          <w:color w:val="231F20"/>
        </w:rPr>
        <w:t>Black Lightning</w:t>
      </w:r>
      <w:r>
        <w:rPr>
          <w:color w:val="231F20"/>
        </w:rPr>
        <w:t>, a late example</w:t>
      </w:r>
      <w:r>
        <w:rPr>
          <w:color w:val="231F20"/>
          <w:spacing w:val="30"/>
        </w:rPr>
        <w:t> </w:t>
      </w:r>
      <w:r>
        <w:rPr>
          <w:color w:val="231F20"/>
        </w:rPr>
        <w:t>of</w:t>
      </w:r>
      <w:r>
        <w:rPr>
          <w:color w:val="231F20"/>
          <w:spacing w:val="30"/>
        </w:rPr>
        <w:t> </w:t>
      </w:r>
      <w:r>
        <w:rPr>
          <w:color w:val="231F20"/>
        </w:rPr>
        <w:t>Blaxploitation</w:t>
      </w:r>
      <w:r>
        <w:rPr>
          <w:color w:val="231F20"/>
          <w:spacing w:val="30"/>
        </w:rPr>
        <w:t> </w:t>
      </w:r>
      <w:r>
        <w:rPr>
          <w:color w:val="231F20"/>
        </w:rPr>
        <w:t>influence.</w:t>
      </w:r>
      <w:r>
        <w:rPr>
          <w:color w:val="231F20"/>
          <w:spacing w:val="30"/>
        </w:rPr>
        <w:t> </w:t>
      </w:r>
      <w:r>
        <w:rPr>
          <w:color w:val="231F20"/>
        </w:rPr>
        <w:t>The</w:t>
      </w:r>
      <w:r>
        <w:rPr>
          <w:color w:val="231F20"/>
          <w:spacing w:val="30"/>
        </w:rPr>
        <w:t> </w:t>
      </w:r>
      <w:r>
        <w:rPr>
          <w:color w:val="231F20"/>
        </w:rPr>
        <w:t>hero’s</w:t>
      </w:r>
      <w:r>
        <w:rPr>
          <w:color w:val="231F20"/>
          <w:spacing w:val="30"/>
        </w:rPr>
        <w:t> </w:t>
      </w:r>
      <w:r>
        <w:rPr>
          <w:color w:val="231F20"/>
        </w:rPr>
        <w:t>costume</w:t>
      </w:r>
      <w:r>
        <w:rPr>
          <w:color w:val="231F20"/>
          <w:spacing w:val="30"/>
        </w:rPr>
        <w:t> </w:t>
      </w:r>
      <w:r>
        <w:rPr>
          <w:color w:val="231F20"/>
        </w:rPr>
        <w:t>includes a mask attached to an afro wig to disguise his identity as a school teacher who wears his hair conservatively short. “The Afro-mask,” writes Blair Davis, “also serves to make an ethnic minority character ‘more ethnic’ by giving him a hairstyle that was viewed not only as a fashion statement but also as a form of political expression in the 1970s” (2015: 203). Isabella was originally hired to script a very different black character:</w:t>
      </w:r>
    </w:p>
    <w:p>
      <w:pPr>
        <w:pStyle w:val="BodyText"/>
        <w:spacing w:before="2"/>
        <w:rPr>
          <w:sz w:val="21"/>
        </w:rPr>
      </w:pPr>
    </w:p>
    <w:p>
      <w:pPr>
        <w:pStyle w:val="BodyText"/>
        <w:spacing w:line="244" w:lineRule="auto" w:before="1"/>
        <w:ind w:left="503" w:right="997"/>
        <w:jc w:val="both"/>
      </w:pPr>
      <w:r>
        <w:rPr>
          <w:color w:val="231F20"/>
        </w:rPr>
        <w:t>The Black Bomber was a white bigot who, in times of </w:t>
      </w:r>
      <w:r>
        <w:rPr>
          <w:color w:val="231F20"/>
        </w:rPr>
        <w:t>stress, turned into a black super-hero. This was the result of chemical camouflage experiments he’d taken part in as a soldier in Vietnam. The object of these experiments was to allow our [white]</w:t>
      </w:r>
      <w:r>
        <w:rPr>
          <w:color w:val="231F20"/>
          <w:spacing w:val="40"/>
        </w:rPr>
        <w:t> </w:t>
      </w:r>
      <w:r>
        <w:rPr>
          <w:color w:val="231F20"/>
        </w:rPr>
        <w:t>troops</w:t>
      </w:r>
      <w:r>
        <w:rPr>
          <w:color w:val="231F20"/>
          <w:spacing w:val="40"/>
        </w:rPr>
        <w:t> </w:t>
      </w:r>
      <w:r>
        <w:rPr>
          <w:color w:val="231F20"/>
        </w:rPr>
        <w:t>to</w:t>
      </w:r>
      <w:r>
        <w:rPr>
          <w:color w:val="231F20"/>
          <w:spacing w:val="40"/>
        </w:rPr>
        <w:t> </w:t>
      </w:r>
      <w:r>
        <w:rPr>
          <w:color w:val="231F20"/>
        </w:rPr>
        <w:t>blend</w:t>
      </w:r>
      <w:r>
        <w:rPr>
          <w:color w:val="231F20"/>
          <w:spacing w:val="40"/>
        </w:rPr>
        <w:t> </w:t>
      </w:r>
      <w:r>
        <w:rPr>
          <w:color w:val="231F20"/>
        </w:rPr>
        <w:t>into</w:t>
      </w:r>
      <w:r>
        <w:rPr>
          <w:color w:val="231F20"/>
          <w:spacing w:val="40"/>
        </w:rPr>
        <w:t> </w:t>
      </w:r>
      <w:r>
        <w:rPr>
          <w:color w:val="231F20"/>
        </w:rPr>
        <w:t>the</w:t>
      </w:r>
      <w:r>
        <w:rPr>
          <w:color w:val="231F20"/>
          <w:spacing w:val="40"/>
        </w:rPr>
        <w:t> </w:t>
      </w:r>
      <w:r>
        <w:rPr>
          <w:color w:val="231F20"/>
        </w:rPr>
        <w:t>jungle</w:t>
      </w:r>
      <w:r>
        <w:rPr>
          <w:color w:val="231F20"/>
          <w:spacing w:val="40"/>
          <w:w w:val="105"/>
        </w:rPr>
        <w:t> </w:t>
      </w:r>
      <w:r>
        <w:rPr>
          <w:color w:val="231F20"/>
          <w:w w:val="105"/>
        </w:rPr>
        <w:t>…</w:t>
      </w:r>
      <w:r>
        <w:rPr>
          <w:color w:val="231F20"/>
          <w:spacing w:val="40"/>
          <w:w w:val="105"/>
        </w:rPr>
        <w:t> </w:t>
      </w:r>
      <w:r>
        <w:rPr>
          <w:color w:val="231F20"/>
        </w:rPr>
        <w:t>I</w:t>
      </w:r>
      <w:r>
        <w:rPr>
          <w:color w:val="231F20"/>
          <w:spacing w:val="40"/>
        </w:rPr>
        <w:t> </w:t>
      </w:r>
      <w:r>
        <w:rPr>
          <w:color w:val="231F20"/>
        </w:rPr>
        <w:t>convinced</w:t>
      </w:r>
      <w:r>
        <w:rPr>
          <w:color w:val="231F20"/>
          <w:spacing w:val="40"/>
        </w:rPr>
        <w:t> </w:t>
      </w:r>
      <w:r>
        <w:rPr>
          <w:color w:val="231F20"/>
        </w:rPr>
        <w:t>them to eat the two scripts and let me start over. To paraphrase my arguments</w:t>
      </w:r>
      <w:r>
        <w:rPr>
          <w:color w:val="231F20"/>
          <w:spacing w:val="40"/>
          <w:w w:val="105"/>
        </w:rPr>
        <w:t> </w:t>
      </w:r>
      <w:r>
        <w:rPr>
          <w:color w:val="231F20"/>
          <w:w w:val="105"/>
        </w:rPr>
        <w:t>…</w:t>
      </w:r>
      <w:r>
        <w:rPr>
          <w:color w:val="231F20"/>
          <w:spacing w:val="40"/>
          <w:w w:val="105"/>
        </w:rPr>
        <w:t> </w:t>
      </w:r>
      <w:r>
        <w:rPr>
          <w:color w:val="231F20"/>
        </w:rPr>
        <w:t>“Do</w:t>
      </w:r>
      <w:r>
        <w:rPr>
          <w:color w:val="231F20"/>
          <w:spacing w:val="40"/>
        </w:rPr>
        <w:t> </w:t>
      </w:r>
      <w:r>
        <w:rPr>
          <w:color w:val="231F20"/>
        </w:rPr>
        <w:t>you</w:t>
      </w:r>
      <w:r>
        <w:rPr>
          <w:color w:val="231F20"/>
          <w:spacing w:val="40"/>
        </w:rPr>
        <w:t> </w:t>
      </w:r>
      <w:r>
        <w:rPr>
          <w:color w:val="231F20"/>
        </w:rPr>
        <w:t>REALLY</w:t>
      </w:r>
      <w:r>
        <w:rPr>
          <w:color w:val="231F20"/>
          <w:spacing w:val="40"/>
        </w:rPr>
        <w:t> </w:t>
      </w:r>
      <w:r>
        <w:rPr>
          <w:color w:val="231F20"/>
        </w:rPr>
        <w:t>want</w:t>
      </w:r>
      <w:r>
        <w:rPr>
          <w:color w:val="231F20"/>
          <w:spacing w:val="40"/>
        </w:rPr>
        <w:t> </w:t>
      </w:r>
      <w:r>
        <w:rPr>
          <w:color w:val="231F20"/>
        </w:rPr>
        <w:t>DC’s</w:t>
      </w:r>
      <w:r>
        <w:rPr>
          <w:color w:val="231F20"/>
          <w:spacing w:val="40"/>
        </w:rPr>
        <w:t> </w:t>
      </w:r>
      <w:r>
        <w:rPr>
          <w:color w:val="231F20"/>
        </w:rPr>
        <w:t>first</w:t>
      </w:r>
      <w:r>
        <w:rPr>
          <w:color w:val="231F20"/>
          <w:spacing w:val="40"/>
        </w:rPr>
        <w:t> </w:t>
      </w:r>
      <w:r>
        <w:rPr>
          <w:color w:val="231F20"/>
        </w:rPr>
        <w:t>black</w:t>
      </w:r>
      <w:r>
        <w:rPr>
          <w:color w:val="231F20"/>
          <w:spacing w:val="40"/>
        </w:rPr>
        <w:t> </w:t>
      </w:r>
      <w:r>
        <w:rPr>
          <w:color w:val="231F20"/>
        </w:rPr>
        <w:t>super- hero to be a white bigot?” (Isabella 2000)</w:t>
      </w:r>
    </w:p>
    <w:p>
      <w:pPr>
        <w:pStyle w:val="BodyText"/>
        <w:rPr>
          <w:sz w:val="21"/>
        </w:rPr>
      </w:pPr>
    </w:p>
    <w:p>
      <w:pPr>
        <w:pStyle w:val="BodyText"/>
        <w:spacing w:line="244" w:lineRule="auto"/>
        <w:ind w:left="263" w:right="997"/>
        <w:jc w:val="both"/>
      </w:pPr>
      <w:r>
        <w:rPr>
          <w:color w:val="231F20"/>
        </w:rPr>
        <w:t>Von Eeden, the first African-American artist employed at </w:t>
      </w:r>
      <w:r>
        <w:rPr>
          <w:color w:val="231F20"/>
        </w:rPr>
        <w:t>DC, recalled, in a 2016 interview, how his white colleagues “chose to play a very mean-spirited and ill-advised ‘prank’ on me” involving</w:t>
      </w:r>
      <w:r>
        <w:rPr>
          <w:color w:val="231F20"/>
          <w:spacing w:val="80"/>
        </w:rPr>
        <w:t> </w:t>
      </w:r>
      <w:r>
        <w:rPr>
          <w:color w:val="231F20"/>
        </w:rPr>
        <w:t>a</w:t>
      </w:r>
      <w:r>
        <w:rPr>
          <w:color w:val="231F20"/>
          <w:spacing w:val="64"/>
        </w:rPr>
        <w:t> </w:t>
      </w:r>
      <w:r>
        <w:rPr>
          <w:color w:val="231F20"/>
        </w:rPr>
        <w:t>collapsing</w:t>
      </w:r>
      <w:r>
        <w:rPr>
          <w:color w:val="231F20"/>
          <w:spacing w:val="64"/>
        </w:rPr>
        <w:t> </w:t>
      </w:r>
      <w:r>
        <w:rPr>
          <w:color w:val="231F20"/>
        </w:rPr>
        <w:t>chair.</w:t>
      </w:r>
      <w:r>
        <w:rPr>
          <w:color w:val="231F20"/>
          <w:spacing w:val="64"/>
        </w:rPr>
        <w:t> </w:t>
      </w:r>
      <w:r>
        <w:rPr>
          <w:color w:val="231F20"/>
        </w:rPr>
        <w:t>He</w:t>
      </w:r>
      <w:r>
        <w:rPr>
          <w:color w:val="231F20"/>
          <w:spacing w:val="64"/>
        </w:rPr>
        <w:t> </w:t>
      </w:r>
      <w:r>
        <w:rPr>
          <w:color w:val="231F20"/>
        </w:rPr>
        <w:t>never</w:t>
      </w:r>
      <w:r>
        <w:rPr>
          <w:color w:val="231F20"/>
          <w:spacing w:val="64"/>
        </w:rPr>
        <w:t> </w:t>
      </w:r>
      <w:r>
        <w:rPr>
          <w:color w:val="231F20"/>
        </w:rPr>
        <w:t>“heard</w:t>
      </w:r>
      <w:r>
        <w:rPr>
          <w:color w:val="231F20"/>
          <w:spacing w:val="65"/>
        </w:rPr>
        <w:t> </w:t>
      </w:r>
      <w:r>
        <w:rPr>
          <w:color w:val="231F20"/>
        </w:rPr>
        <w:t>of</w:t>
      </w:r>
      <w:r>
        <w:rPr>
          <w:color w:val="231F20"/>
          <w:spacing w:val="64"/>
        </w:rPr>
        <w:t> </w:t>
      </w:r>
      <w:r>
        <w:rPr>
          <w:color w:val="231F20"/>
        </w:rPr>
        <w:t>any</w:t>
      </w:r>
      <w:r>
        <w:rPr>
          <w:color w:val="231F20"/>
          <w:spacing w:val="64"/>
        </w:rPr>
        <w:t> </w:t>
      </w:r>
      <w:r>
        <w:rPr>
          <w:color w:val="231F20"/>
        </w:rPr>
        <w:t>other</w:t>
      </w:r>
      <w:r>
        <w:rPr>
          <w:color w:val="231F20"/>
          <w:spacing w:val="64"/>
        </w:rPr>
        <w:t> </w:t>
      </w:r>
      <w:r>
        <w:rPr>
          <w:color w:val="231F20"/>
        </w:rPr>
        <w:t>such</w:t>
      </w:r>
      <w:r>
        <w:rPr>
          <w:color w:val="231F20"/>
          <w:spacing w:val="64"/>
        </w:rPr>
        <w:t> </w:t>
      </w:r>
      <w:r>
        <w:rPr>
          <w:color w:val="231F20"/>
          <w:spacing w:val="-2"/>
        </w:rPr>
        <w:t>pranks</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0"/>
        <w:jc w:val="both"/>
      </w:pPr>
      <w:bookmarkStart w:name="_bookmark204" w:id="249"/>
      <w:bookmarkEnd w:id="249"/>
      <w:r>
        <w:rPr/>
      </w:r>
      <w:r>
        <w:rPr>
          <w:color w:val="231F20"/>
        </w:rPr>
        <w:t>being played on anyone else at DC Comics,” and in addition </w:t>
      </w:r>
      <w:r>
        <w:rPr>
          <w:color w:val="231F20"/>
        </w:rPr>
        <w:t>to “being ALWAYS treated as a ‘black’ artist (as if I represented an entire nation of fundamentally alien people, all by my lonesome),” he</w:t>
      </w:r>
      <w:r>
        <w:rPr>
          <w:color w:val="231F20"/>
          <w:spacing w:val="39"/>
        </w:rPr>
        <w:t> </w:t>
      </w:r>
      <w:r>
        <w:rPr>
          <w:color w:val="231F20"/>
        </w:rPr>
        <w:t>soon</w:t>
      </w:r>
      <w:r>
        <w:rPr>
          <w:color w:val="231F20"/>
          <w:spacing w:val="39"/>
        </w:rPr>
        <w:t> </w:t>
      </w:r>
      <w:r>
        <w:rPr>
          <w:color w:val="231F20"/>
        </w:rPr>
        <w:t>found</w:t>
      </w:r>
      <w:r>
        <w:rPr>
          <w:color w:val="231F20"/>
          <w:spacing w:val="39"/>
        </w:rPr>
        <w:t> </w:t>
      </w:r>
      <w:r>
        <w:rPr>
          <w:color w:val="231F20"/>
        </w:rPr>
        <w:t>“it</w:t>
      </w:r>
      <w:r>
        <w:rPr>
          <w:color w:val="231F20"/>
          <w:spacing w:val="39"/>
        </w:rPr>
        <w:t> </w:t>
      </w:r>
      <w:r>
        <w:rPr>
          <w:color w:val="231F20"/>
        </w:rPr>
        <w:t>was</w:t>
      </w:r>
      <w:r>
        <w:rPr>
          <w:color w:val="231F20"/>
          <w:spacing w:val="39"/>
        </w:rPr>
        <w:t> </w:t>
      </w:r>
      <w:r>
        <w:rPr>
          <w:color w:val="231F20"/>
        </w:rPr>
        <w:t>very</w:t>
      </w:r>
      <w:r>
        <w:rPr>
          <w:color w:val="231F20"/>
          <w:spacing w:val="39"/>
        </w:rPr>
        <w:t> </w:t>
      </w:r>
      <w:r>
        <w:rPr>
          <w:color w:val="231F20"/>
        </w:rPr>
        <w:t>hard</w:t>
      </w:r>
      <w:r>
        <w:rPr>
          <w:color w:val="231F20"/>
          <w:spacing w:val="39"/>
        </w:rPr>
        <w:t> </w:t>
      </w:r>
      <w:r>
        <w:rPr>
          <w:color w:val="231F20"/>
        </w:rPr>
        <w:t>to</w:t>
      </w:r>
      <w:r>
        <w:rPr>
          <w:color w:val="231F20"/>
          <w:spacing w:val="39"/>
        </w:rPr>
        <w:t> </w:t>
      </w:r>
      <w:r>
        <w:rPr>
          <w:color w:val="231F20"/>
        </w:rPr>
        <w:t>even</w:t>
      </w:r>
      <w:r>
        <w:rPr>
          <w:color w:val="231F20"/>
          <w:spacing w:val="39"/>
        </w:rPr>
        <w:t> </w:t>
      </w:r>
      <w:r>
        <w:rPr>
          <w:color w:val="231F20"/>
        </w:rPr>
        <w:t>want</w:t>
      </w:r>
      <w:r>
        <w:rPr>
          <w:color w:val="231F20"/>
          <w:spacing w:val="39"/>
        </w:rPr>
        <w:t> </w:t>
      </w:r>
      <w:r>
        <w:rPr>
          <w:color w:val="231F20"/>
        </w:rPr>
        <w:t>to</w:t>
      </w:r>
      <w:r>
        <w:rPr>
          <w:color w:val="231F20"/>
          <w:spacing w:val="39"/>
        </w:rPr>
        <w:t> </w:t>
      </w:r>
      <w:r>
        <w:rPr>
          <w:color w:val="231F20"/>
        </w:rPr>
        <w:t>do</w:t>
      </w:r>
      <w:r>
        <w:rPr>
          <w:color w:val="231F20"/>
          <w:spacing w:val="39"/>
        </w:rPr>
        <w:t> </w:t>
      </w:r>
      <w:r>
        <w:rPr>
          <w:color w:val="231F20"/>
        </w:rPr>
        <w:t>one’s</w:t>
      </w:r>
      <w:r>
        <w:rPr>
          <w:color w:val="231F20"/>
          <w:spacing w:val="39"/>
        </w:rPr>
        <w:t> </w:t>
      </w:r>
      <w:r>
        <w:rPr>
          <w:color w:val="231F20"/>
        </w:rPr>
        <w:t>best for people who seemed to not only not really appreciate it—but</w:t>
      </w:r>
      <w:r>
        <w:rPr>
          <w:color w:val="231F20"/>
          <w:spacing w:val="40"/>
        </w:rPr>
        <w:t> </w:t>
      </w:r>
      <w:r>
        <w:rPr>
          <w:color w:val="231F20"/>
        </w:rPr>
        <w:t>had actually tried to punish and humiliate me, in return.” Von</w:t>
      </w:r>
      <w:r>
        <w:rPr>
          <w:color w:val="231F20"/>
          <w:spacing w:val="40"/>
        </w:rPr>
        <w:t> </w:t>
      </w:r>
      <w:r>
        <w:rPr>
          <w:color w:val="231F20"/>
        </w:rPr>
        <w:t>Eeden</w:t>
      </w:r>
      <w:r>
        <w:rPr>
          <w:color w:val="231F20"/>
          <w:spacing w:val="40"/>
        </w:rPr>
        <w:t> </w:t>
      </w:r>
      <w:r>
        <w:rPr>
          <w:color w:val="231F20"/>
        </w:rPr>
        <w:t>later</w:t>
      </w:r>
      <w:r>
        <w:rPr>
          <w:color w:val="231F20"/>
          <w:spacing w:val="40"/>
        </w:rPr>
        <w:t> </w:t>
      </w:r>
      <w:r>
        <w:rPr>
          <w:color w:val="231F20"/>
        </w:rPr>
        <w:t>left</w:t>
      </w:r>
      <w:r>
        <w:rPr>
          <w:color w:val="231F20"/>
          <w:spacing w:val="40"/>
        </w:rPr>
        <w:t> </w:t>
      </w:r>
      <w:r>
        <w:rPr>
          <w:color w:val="231F20"/>
        </w:rPr>
        <w:t>during</w:t>
      </w:r>
      <w:r>
        <w:rPr>
          <w:color w:val="231F20"/>
          <w:spacing w:val="40"/>
        </w:rPr>
        <w:t> </w:t>
      </w:r>
      <w:r>
        <w:rPr>
          <w:color w:val="231F20"/>
        </w:rPr>
        <w:t>“DC’s</w:t>
      </w:r>
      <w:r>
        <w:rPr>
          <w:color w:val="231F20"/>
          <w:spacing w:val="40"/>
        </w:rPr>
        <w:t> </w:t>
      </w:r>
      <w:r>
        <w:rPr>
          <w:color w:val="231F20"/>
        </w:rPr>
        <w:t>eventual</w:t>
      </w:r>
      <w:r>
        <w:rPr>
          <w:color w:val="231F20"/>
          <w:spacing w:val="40"/>
        </w:rPr>
        <w:t> </w:t>
      </w:r>
      <w:r>
        <w:rPr>
          <w:color w:val="231F20"/>
        </w:rPr>
        <w:t>downsizing</w:t>
      </w:r>
      <w:r>
        <w:rPr>
          <w:color w:val="231F20"/>
          <w:spacing w:val="40"/>
        </w:rPr>
        <w:t> </w:t>
      </w:r>
      <w:r>
        <w:rPr>
          <w:color w:val="231F20"/>
        </w:rPr>
        <w:t>of</w:t>
      </w:r>
      <w:r>
        <w:rPr>
          <w:color w:val="231F20"/>
          <w:spacing w:val="40"/>
        </w:rPr>
        <w:t> </w:t>
      </w:r>
      <w:r>
        <w:rPr>
          <w:color w:val="231F20"/>
        </w:rPr>
        <w:t>its</w:t>
      </w:r>
      <w:r>
        <w:rPr>
          <w:color w:val="231F20"/>
          <w:spacing w:val="40"/>
        </w:rPr>
        <w:t> </w:t>
      </w:r>
      <w:r>
        <w:rPr>
          <w:color w:val="231F20"/>
        </w:rPr>
        <w:t>entire staff</w:t>
      </w:r>
      <w:r>
        <w:rPr>
          <w:color w:val="231F20"/>
          <w:spacing w:val="35"/>
        </w:rPr>
        <w:t> </w:t>
      </w:r>
      <w:r>
        <w:rPr>
          <w:color w:val="231F20"/>
        </w:rPr>
        <w:t>(freelancers</w:t>
      </w:r>
      <w:r>
        <w:rPr>
          <w:color w:val="231F20"/>
          <w:spacing w:val="35"/>
        </w:rPr>
        <w:t> </w:t>
      </w:r>
      <w:r>
        <w:rPr>
          <w:color w:val="231F20"/>
        </w:rPr>
        <w:t>like</w:t>
      </w:r>
      <w:r>
        <w:rPr>
          <w:color w:val="231F20"/>
          <w:spacing w:val="35"/>
        </w:rPr>
        <w:t> </w:t>
      </w:r>
      <w:r>
        <w:rPr>
          <w:color w:val="231F20"/>
        </w:rPr>
        <w:t>me</w:t>
      </w:r>
      <w:r>
        <w:rPr>
          <w:color w:val="231F20"/>
          <w:spacing w:val="35"/>
        </w:rPr>
        <w:t> </w:t>
      </w:r>
      <w:r>
        <w:rPr>
          <w:color w:val="231F20"/>
        </w:rPr>
        <w:t>being</w:t>
      </w:r>
      <w:r>
        <w:rPr>
          <w:color w:val="231F20"/>
          <w:spacing w:val="35"/>
        </w:rPr>
        <w:t> </w:t>
      </w:r>
      <w:r>
        <w:rPr>
          <w:color w:val="231F20"/>
        </w:rPr>
        <w:t>the</w:t>
      </w:r>
      <w:r>
        <w:rPr>
          <w:color w:val="231F20"/>
          <w:spacing w:val="35"/>
        </w:rPr>
        <w:t> </w:t>
      </w:r>
      <w:r>
        <w:rPr>
          <w:color w:val="231F20"/>
        </w:rPr>
        <w:t>first</w:t>
      </w:r>
      <w:r>
        <w:rPr>
          <w:color w:val="231F20"/>
          <w:spacing w:val="35"/>
        </w:rPr>
        <w:t> </w:t>
      </w:r>
      <w:r>
        <w:rPr>
          <w:color w:val="231F20"/>
        </w:rPr>
        <w:t>to</w:t>
      </w:r>
      <w:r>
        <w:rPr>
          <w:color w:val="231F20"/>
          <w:spacing w:val="35"/>
        </w:rPr>
        <w:t> </w:t>
      </w:r>
      <w:r>
        <w:rPr>
          <w:color w:val="231F20"/>
        </w:rPr>
        <w:t>go),”</w:t>
      </w:r>
      <w:r>
        <w:rPr>
          <w:color w:val="231F20"/>
          <w:spacing w:val="35"/>
        </w:rPr>
        <w:t> </w:t>
      </w:r>
      <w:r>
        <w:rPr>
          <w:color w:val="231F20"/>
        </w:rPr>
        <w:t>concluding</w:t>
      </w:r>
      <w:r>
        <w:rPr>
          <w:color w:val="231F20"/>
          <w:spacing w:val="35"/>
        </w:rPr>
        <w:t> </w:t>
      </w:r>
      <w:r>
        <w:rPr>
          <w:color w:val="231F20"/>
        </w:rPr>
        <w:t>that the</w:t>
      </w:r>
      <w:r>
        <w:rPr>
          <w:color w:val="231F20"/>
          <w:spacing w:val="40"/>
        </w:rPr>
        <w:t> </w:t>
      </w:r>
      <w:r>
        <w:rPr>
          <w:color w:val="231F20"/>
        </w:rPr>
        <w:t>“very</w:t>
      </w:r>
      <w:r>
        <w:rPr>
          <w:color w:val="231F20"/>
          <w:spacing w:val="40"/>
        </w:rPr>
        <w:t> </w:t>
      </w:r>
      <w:r>
        <w:rPr>
          <w:color w:val="231F20"/>
        </w:rPr>
        <w:t>same</w:t>
      </w:r>
      <w:r>
        <w:rPr>
          <w:color w:val="231F20"/>
          <w:spacing w:val="40"/>
        </w:rPr>
        <w:t> </w:t>
      </w:r>
      <w:r>
        <w:rPr>
          <w:color w:val="231F20"/>
        </w:rPr>
        <w:t>people</w:t>
      </w:r>
      <w:r>
        <w:rPr>
          <w:color w:val="231F20"/>
          <w:spacing w:val="40"/>
        </w:rPr>
        <w:t> </w:t>
      </w:r>
      <w:r>
        <w:rPr>
          <w:color w:val="231F20"/>
        </w:rPr>
        <w:t>who’d</w:t>
      </w:r>
      <w:r>
        <w:rPr>
          <w:color w:val="231F20"/>
          <w:spacing w:val="40"/>
        </w:rPr>
        <w:t> </w:t>
      </w:r>
      <w:r>
        <w:rPr>
          <w:color w:val="231F20"/>
        </w:rPr>
        <w:t>given</w:t>
      </w:r>
      <w:r>
        <w:rPr>
          <w:color w:val="231F20"/>
          <w:spacing w:val="40"/>
        </w:rPr>
        <w:t> </w:t>
      </w:r>
      <w:r>
        <w:rPr>
          <w:color w:val="231F20"/>
        </w:rPr>
        <w:t>me</w:t>
      </w:r>
      <w:r>
        <w:rPr>
          <w:color w:val="231F20"/>
          <w:spacing w:val="40"/>
        </w:rPr>
        <w:t> </w:t>
      </w:r>
      <w:r>
        <w:rPr>
          <w:color w:val="231F20"/>
        </w:rPr>
        <w:t>the</w:t>
      </w:r>
      <w:r>
        <w:rPr>
          <w:color w:val="231F20"/>
          <w:spacing w:val="40"/>
        </w:rPr>
        <w:t> </w:t>
      </w:r>
      <w:r>
        <w:rPr>
          <w:color w:val="231F20"/>
        </w:rPr>
        <w:t>opportunity</w:t>
      </w:r>
      <w:r>
        <w:rPr>
          <w:color w:val="231F20"/>
          <w:spacing w:val="40"/>
        </w:rPr>
        <w:t> </w:t>
      </w:r>
      <w:r>
        <w:rPr>
          <w:color w:val="231F20"/>
        </w:rPr>
        <w:t>to</w:t>
      </w:r>
      <w:r>
        <w:rPr>
          <w:color w:val="231F20"/>
          <w:spacing w:val="40"/>
        </w:rPr>
        <w:t> </w:t>
      </w:r>
      <w:r>
        <w:rPr>
          <w:color w:val="231F20"/>
        </w:rPr>
        <w:t>live my dreams, had directly caused that dream to become a living nightmare” (Gill 2016).</w:t>
      </w:r>
    </w:p>
    <w:p>
      <w:pPr>
        <w:pStyle w:val="BodyText"/>
        <w:spacing w:line="244" w:lineRule="auto" w:before="9"/>
        <w:ind w:left="600" w:right="660" w:firstLine="240"/>
        <w:jc w:val="both"/>
      </w:pPr>
      <w:r>
        <w:rPr>
          <w:color w:val="231F20"/>
        </w:rPr>
        <w:t>DC cancelled </w:t>
      </w:r>
      <w:r>
        <w:rPr>
          <w:i/>
          <w:color w:val="231F20"/>
        </w:rPr>
        <w:t>Black Lightning </w:t>
      </w:r>
      <w:r>
        <w:rPr>
          <w:color w:val="231F20"/>
        </w:rPr>
        <w:t>after its October 1978 issue, </w:t>
      </w:r>
      <w:r>
        <w:rPr>
          <w:color w:val="231F20"/>
        </w:rPr>
        <w:t>and Marvel cancelled </w:t>
      </w:r>
      <w:r>
        <w:rPr>
          <w:i/>
          <w:color w:val="231F20"/>
        </w:rPr>
        <w:t>Black Panther </w:t>
      </w:r>
      <w:r>
        <w:rPr>
          <w:color w:val="231F20"/>
        </w:rPr>
        <w:t>after its May 1979 issue. Gerry Conway</w:t>
      </w:r>
      <w:r>
        <w:rPr>
          <w:color w:val="231F20"/>
          <w:spacing w:val="40"/>
        </w:rPr>
        <w:t> </w:t>
      </w:r>
      <w:r>
        <w:rPr>
          <w:color w:val="231F20"/>
        </w:rPr>
        <w:t>also</w:t>
      </w:r>
      <w:r>
        <w:rPr>
          <w:color w:val="231F20"/>
          <w:spacing w:val="40"/>
        </w:rPr>
        <w:t> </w:t>
      </w:r>
      <w:r>
        <w:rPr>
          <w:color w:val="231F20"/>
        </w:rPr>
        <w:t>scripted</w:t>
      </w:r>
      <w:r>
        <w:rPr>
          <w:color w:val="231F20"/>
          <w:spacing w:val="40"/>
        </w:rPr>
        <w:t> </w:t>
      </w:r>
      <w:r>
        <w:rPr>
          <w:color w:val="231F20"/>
        </w:rPr>
        <w:t>Black</w:t>
      </w:r>
      <w:r>
        <w:rPr>
          <w:color w:val="231F20"/>
          <w:spacing w:val="40"/>
        </w:rPr>
        <w:t> </w:t>
      </w:r>
      <w:r>
        <w:rPr>
          <w:color w:val="231F20"/>
        </w:rPr>
        <w:t>Lightning</w:t>
      </w:r>
      <w:r>
        <w:rPr>
          <w:color w:val="231F20"/>
          <w:spacing w:val="40"/>
        </w:rPr>
        <w:t> </w:t>
      </w:r>
      <w:r>
        <w:rPr>
          <w:color w:val="231F20"/>
        </w:rPr>
        <w:t>in</w:t>
      </w:r>
      <w:r>
        <w:rPr>
          <w:color w:val="231F20"/>
          <w:spacing w:val="40"/>
        </w:rPr>
        <w:t> </w:t>
      </w:r>
      <w:r>
        <w:rPr>
          <w:color w:val="231F20"/>
        </w:rPr>
        <w:t>a</w:t>
      </w:r>
      <w:r>
        <w:rPr>
          <w:color w:val="231F20"/>
          <w:spacing w:val="40"/>
        </w:rPr>
        <w:t> </w:t>
      </w:r>
      <w:r>
        <w:rPr>
          <w:color w:val="231F20"/>
        </w:rPr>
        <w:t>1979</w:t>
      </w:r>
      <w:r>
        <w:rPr>
          <w:color w:val="231F20"/>
          <w:spacing w:val="40"/>
        </w:rPr>
        <w:t> </w:t>
      </w:r>
      <w:r>
        <w:rPr>
          <w:i/>
          <w:color w:val="231F20"/>
        </w:rPr>
        <w:t>Justice</w:t>
      </w:r>
      <w:r>
        <w:rPr>
          <w:i/>
          <w:color w:val="231F20"/>
          <w:spacing w:val="40"/>
        </w:rPr>
        <w:t> </w:t>
      </w:r>
      <w:r>
        <w:rPr>
          <w:i/>
          <w:color w:val="231F20"/>
        </w:rPr>
        <w:t>League</w:t>
      </w:r>
      <w:r>
        <w:rPr>
          <w:i/>
          <w:color w:val="231F20"/>
        </w:rPr>
        <w:t> of</w:t>
      </w:r>
      <w:r>
        <w:rPr>
          <w:i/>
          <w:color w:val="231F20"/>
          <w:spacing w:val="39"/>
        </w:rPr>
        <w:t> </w:t>
      </w:r>
      <w:r>
        <w:rPr>
          <w:i/>
          <w:color w:val="231F20"/>
        </w:rPr>
        <w:t>America</w:t>
      </w:r>
      <w:r>
        <w:rPr>
          <w:i/>
          <w:color w:val="231F20"/>
          <w:spacing w:val="39"/>
        </w:rPr>
        <w:t> </w:t>
      </w:r>
      <w:r>
        <w:rPr>
          <w:color w:val="231F20"/>
        </w:rPr>
        <w:t>issue</w:t>
      </w:r>
      <w:r>
        <w:rPr>
          <w:color w:val="231F20"/>
          <w:spacing w:val="39"/>
        </w:rPr>
        <w:t> </w:t>
      </w:r>
      <w:r>
        <w:rPr>
          <w:color w:val="231F20"/>
        </w:rPr>
        <w:t>in</w:t>
      </w:r>
      <w:r>
        <w:rPr>
          <w:color w:val="231F20"/>
          <w:spacing w:val="39"/>
        </w:rPr>
        <w:t> </w:t>
      </w:r>
      <w:r>
        <w:rPr>
          <w:color w:val="231F20"/>
        </w:rPr>
        <w:t>which</w:t>
      </w:r>
      <w:r>
        <w:rPr>
          <w:color w:val="231F20"/>
          <w:spacing w:val="39"/>
        </w:rPr>
        <w:t> </w:t>
      </w:r>
      <w:r>
        <w:rPr>
          <w:color w:val="231F20"/>
        </w:rPr>
        <w:t>Superman</w:t>
      </w:r>
      <w:r>
        <w:rPr>
          <w:color w:val="231F20"/>
          <w:spacing w:val="39"/>
        </w:rPr>
        <w:t> </w:t>
      </w:r>
      <w:r>
        <w:rPr>
          <w:color w:val="231F20"/>
        </w:rPr>
        <w:t>asks</w:t>
      </w:r>
      <w:r>
        <w:rPr>
          <w:color w:val="231F20"/>
          <w:spacing w:val="39"/>
        </w:rPr>
        <w:t> </w:t>
      </w:r>
      <w:r>
        <w:rPr>
          <w:color w:val="231F20"/>
        </w:rPr>
        <w:t>him</w:t>
      </w:r>
      <w:r>
        <w:rPr>
          <w:color w:val="231F20"/>
          <w:spacing w:val="39"/>
        </w:rPr>
        <w:t> </w:t>
      </w:r>
      <w:r>
        <w:rPr>
          <w:color w:val="231F20"/>
        </w:rPr>
        <w:t>to</w:t>
      </w:r>
      <w:r>
        <w:rPr>
          <w:color w:val="231F20"/>
          <w:spacing w:val="39"/>
        </w:rPr>
        <w:t> </w:t>
      </w:r>
      <w:r>
        <w:rPr>
          <w:color w:val="231F20"/>
        </w:rPr>
        <w:t>join</w:t>
      </w:r>
      <w:r>
        <w:rPr>
          <w:color w:val="231F20"/>
          <w:spacing w:val="39"/>
        </w:rPr>
        <w:t> </w:t>
      </w:r>
      <w:r>
        <w:rPr>
          <w:color w:val="231F20"/>
        </w:rPr>
        <w:t>the</w:t>
      </w:r>
      <w:r>
        <w:rPr>
          <w:color w:val="231F20"/>
          <w:spacing w:val="39"/>
        </w:rPr>
        <w:t> </w:t>
      </w:r>
      <w:r>
        <w:rPr>
          <w:color w:val="231F20"/>
        </w:rPr>
        <w:t>team. Len Wein had desegregated the team in 1974 when he included</w:t>
      </w:r>
      <w:r>
        <w:rPr>
          <w:color w:val="231F20"/>
          <w:spacing w:val="80"/>
          <w:w w:val="150"/>
        </w:rPr>
        <w:t> </w:t>
      </w:r>
      <w:r>
        <w:rPr>
          <w:color w:val="231F20"/>
        </w:rPr>
        <w:t>the John Stewart Green Lantern in a single episode, but Conway’s Black Lightning declines. Nama reads the issue as “a clear critique</w:t>
      </w:r>
      <w:r>
        <w:rPr>
          <w:color w:val="231F20"/>
          <w:spacing w:val="40"/>
        </w:rPr>
        <w:t> </w:t>
      </w:r>
      <w:r>
        <w:rPr>
          <w:color w:val="231F20"/>
        </w:rPr>
        <w:t>of black tokenism” (2011: 26). Marvel, however, expressed no qualms when Falcon joined two issues of </w:t>
      </w:r>
      <w:r>
        <w:rPr>
          <w:i/>
          <w:color w:val="231F20"/>
        </w:rPr>
        <w:t>The Defenders </w:t>
      </w:r>
      <w:r>
        <w:rPr>
          <w:color w:val="231F20"/>
        </w:rPr>
        <w:t>in 1978</w:t>
      </w:r>
      <w:r>
        <w:rPr>
          <w:color w:val="231F20"/>
          <w:spacing w:val="40"/>
        </w:rPr>
        <w:t> </w:t>
      </w:r>
      <w:r>
        <w:rPr>
          <w:color w:val="231F20"/>
        </w:rPr>
        <w:t>and eleven issues of </w:t>
      </w:r>
      <w:r>
        <w:rPr>
          <w:i/>
          <w:color w:val="231F20"/>
        </w:rPr>
        <w:t>The Avengers </w:t>
      </w:r>
      <w:r>
        <w:rPr>
          <w:color w:val="231F20"/>
        </w:rPr>
        <w:t>beginning in 1979. DC had intended</w:t>
      </w:r>
      <w:r>
        <w:rPr>
          <w:color w:val="231F20"/>
          <w:spacing w:val="35"/>
        </w:rPr>
        <w:t> </w:t>
      </w:r>
      <w:r>
        <w:rPr>
          <w:color w:val="231F20"/>
        </w:rPr>
        <w:t>to</w:t>
      </w:r>
      <w:r>
        <w:rPr>
          <w:color w:val="231F20"/>
          <w:spacing w:val="35"/>
        </w:rPr>
        <w:t> </w:t>
      </w:r>
      <w:r>
        <w:rPr>
          <w:color w:val="231F20"/>
        </w:rPr>
        <w:t>debut</w:t>
      </w:r>
      <w:r>
        <w:rPr>
          <w:color w:val="231F20"/>
          <w:spacing w:val="35"/>
        </w:rPr>
        <w:t> </w:t>
      </w:r>
      <w:r>
        <w:rPr>
          <w:color w:val="231F20"/>
        </w:rPr>
        <w:t>their</w:t>
      </w:r>
      <w:r>
        <w:rPr>
          <w:color w:val="231F20"/>
          <w:spacing w:val="35"/>
        </w:rPr>
        <w:t> </w:t>
      </w:r>
      <w:r>
        <w:rPr>
          <w:color w:val="231F20"/>
        </w:rPr>
        <w:t>first</w:t>
      </w:r>
      <w:r>
        <w:rPr>
          <w:color w:val="231F20"/>
          <w:spacing w:val="35"/>
        </w:rPr>
        <w:t> </w:t>
      </w:r>
      <w:r>
        <w:rPr>
          <w:color w:val="231F20"/>
        </w:rPr>
        <w:t>African-American</w:t>
      </w:r>
      <w:r>
        <w:rPr>
          <w:color w:val="231F20"/>
          <w:spacing w:val="35"/>
        </w:rPr>
        <w:t> </w:t>
      </w:r>
      <w:r>
        <w:rPr>
          <w:color w:val="231F20"/>
        </w:rPr>
        <w:t>female</w:t>
      </w:r>
      <w:r>
        <w:rPr>
          <w:color w:val="231F20"/>
          <w:spacing w:val="35"/>
        </w:rPr>
        <w:t> </w:t>
      </w:r>
      <w:r>
        <w:rPr>
          <w:color w:val="231F20"/>
        </w:rPr>
        <w:t>superhero in her own series in 1978, but </w:t>
      </w:r>
      <w:r>
        <w:rPr>
          <w:i/>
          <w:color w:val="231F20"/>
        </w:rPr>
        <w:t>Vixen </w:t>
      </w:r>
      <w:r>
        <w:rPr>
          <w:color w:val="231F20"/>
        </w:rPr>
        <w:t>and a range of other planned and</w:t>
      </w:r>
      <w:r>
        <w:rPr>
          <w:color w:val="231F20"/>
          <w:spacing w:val="-1"/>
        </w:rPr>
        <w:t> </w:t>
      </w:r>
      <w:r>
        <w:rPr>
          <w:color w:val="231F20"/>
        </w:rPr>
        <w:t>low-selling</w:t>
      </w:r>
      <w:r>
        <w:rPr>
          <w:color w:val="231F20"/>
          <w:spacing w:val="-1"/>
        </w:rPr>
        <w:t> </w:t>
      </w:r>
      <w:r>
        <w:rPr>
          <w:color w:val="231F20"/>
        </w:rPr>
        <w:t>titles</w:t>
      </w:r>
      <w:r>
        <w:rPr>
          <w:color w:val="231F20"/>
          <w:spacing w:val="-1"/>
        </w:rPr>
        <w:t> </w:t>
      </w:r>
      <w:r>
        <w:rPr>
          <w:color w:val="231F20"/>
        </w:rPr>
        <w:t>were</w:t>
      </w:r>
      <w:r>
        <w:rPr>
          <w:color w:val="231F20"/>
          <w:spacing w:val="-1"/>
        </w:rPr>
        <w:t> </w:t>
      </w:r>
      <w:r>
        <w:rPr>
          <w:color w:val="231F20"/>
        </w:rPr>
        <w:t>cancelled</w:t>
      </w:r>
      <w:r>
        <w:rPr>
          <w:color w:val="231F20"/>
          <w:spacing w:val="-1"/>
        </w:rPr>
        <w:t> </w:t>
      </w:r>
      <w:r>
        <w:rPr>
          <w:color w:val="231F20"/>
        </w:rPr>
        <w:t>due</w:t>
      </w:r>
      <w:r>
        <w:rPr>
          <w:color w:val="231F20"/>
          <w:spacing w:val="-1"/>
        </w:rPr>
        <w:t> </w:t>
      </w:r>
      <w:r>
        <w:rPr>
          <w:color w:val="231F20"/>
        </w:rPr>
        <w:t>to</w:t>
      </w:r>
      <w:r>
        <w:rPr>
          <w:color w:val="231F20"/>
          <w:spacing w:val="-1"/>
        </w:rPr>
        <w:t> </w:t>
      </w:r>
      <w:r>
        <w:rPr>
          <w:color w:val="231F20"/>
        </w:rPr>
        <w:t>the</w:t>
      </w:r>
      <w:r>
        <w:rPr>
          <w:color w:val="231F20"/>
          <w:spacing w:val="-1"/>
        </w:rPr>
        <w:t> </w:t>
      </w:r>
      <w:r>
        <w:rPr>
          <w:color w:val="231F20"/>
        </w:rPr>
        <w:t>company’s</w:t>
      </w:r>
      <w:r>
        <w:rPr>
          <w:color w:val="231F20"/>
          <w:spacing w:val="-1"/>
        </w:rPr>
        <w:t> </w:t>
      </w:r>
      <w:r>
        <w:rPr>
          <w:color w:val="231F20"/>
        </w:rPr>
        <w:t>financial troubles during a industry-wide slump. Gerry Conway and Bob Oksner’s Vixen debuted in </w:t>
      </w:r>
      <w:r>
        <w:rPr>
          <w:i/>
          <w:color w:val="231F20"/>
        </w:rPr>
        <w:t>Action Comics </w:t>
      </w:r>
      <w:r>
        <w:rPr>
          <w:color w:val="231F20"/>
        </w:rPr>
        <w:t>in 1981 instead. The character</w:t>
      </w:r>
      <w:r>
        <w:rPr>
          <w:color w:val="231F20"/>
          <w:spacing w:val="-3"/>
        </w:rPr>
        <w:t> </w:t>
      </w:r>
      <w:r>
        <w:rPr>
          <w:color w:val="231F20"/>
        </w:rPr>
        <w:t>echoes</w:t>
      </w:r>
      <w:r>
        <w:rPr>
          <w:color w:val="231F20"/>
          <w:spacing w:val="-3"/>
        </w:rPr>
        <w:t> </w:t>
      </w:r>
      <w:r>
        <w:rPr>
          <w:color w:val="231F20"/>
        </w:rPr>
        <w:t>Black</w:t>
      </w:r>
      <w:r>
        <w:rPr>
          <w:color w:val="231F20"/>
          <w:spacing w:val="-3"/>
        </w:rPr>
        <w:t> </w:t>
      </w:r>
      <w:r>
        <w:rPr>
          <w:color w:val="231F20"/>
        </w:rPr>
        <w:t>Panther’s</w:t>
      </w:r>
      <w:r>
        <w:rPr>
          <w:color w:val="231F20"/>
          <w:spacing w:val="-3"/>
        </w:rPr>
        <w:t> </w:t>
      </w:r>
      <w:r>
        <w:rPr>
          <w:color w:val="231F20"/>
        </w:rPr>
        <w:t>African-based</w:t>
      </w:r>
      <w:r>
        <w:rPr>
          <w:color w:val="231F20"/>
          <w:spacing w:val="-3"/>
        </w:rPr>
        <w:t> </w:t>
      </w:r>
      <w:r>
        <w:rPr>
          <w:color w:val="231F20"/>
        </w:rPr>
        <w:t>animalistic</w:t>
      </w:r>
      <w:r>
        <w:rPr>
          <w:color w:val="231F20"/>
          <w:spacing w:val="-3"/>
        </w:rPr>
        <w:t> </w:t>
      </w:r>
      <w:r>
        <w:rPr>
          <w:color w:val="231F20"/>
        </w:rPr>
        <w:t>powers, but with a sexualized name, and like Cockrum’s Storm, cover</w:t>
      </w:r>
      <w:r>
        <w:rPr>
          <w:color w:val="231F20"/>
          <w:spacing w:val="80"/>
        </w:rPr>
        <w:t> </w:t>
      </w:r>
      <w:r>
        <w:rPr>
          <w:color w:val="231F20"/>
        </w:rPr>
        <w:t>artists Ross Andru and Dick Giordano draw her hair in flowing waves for her debut image. DC also briefly introduced E. Nelson Bridwell and Ramona Fradon’s Doctor Mist in </w:t>
      </w:r>
      <w:r>
        <w:rPr>
          <w:i/>
          <w:color w:val="231F20"/>
        </w:rPr>
        <w:t>Super Friends </w:t>
      </w:r>
      <w:r>
        <w:rPr>
          <w:color w:val="231F20"/>
        </w:rPr>
        <w:t>in 1978, adding the character to main continuity in 1981. Like Black Panther,</w:t>
      </w:r>
      <w:r>
        <w:rPr>
          <w:color w:val="231F20"/>
          <w:spacing w:val="40"/>
        </w:rPr>
        <w:t> </w:t>
      </w:r>
      <w:r>
        <w:rPr>
          <w:color w:val="231F20"/>
        </w:rPr>
        <w:t>Doctor</w:t>
      </w:r>
      <w:r>
        <w:rPr>
          <w:color w:val="231F20"/>
          <w:spacing w:val="40"/>
        </w:rPr>
        <w:t> </w:t>
      </w:r>
      <w:r>
        <w:rPr>
          <w:color w:val="231F20"/>
        </w:rPr>
        <w:t>Mist</w:t>
      </w:r>
      <w:r>
        <w:rPr>
          <w:color w:val="231F20"/>
          <w:spacing w:val="40"/>
        </w:rPr>
        <w:t> </w:t>
      </w:r>
      <w:r>
        <w:rPr>
          <w:color w:val="231F20"/>
        </w:rPr>
        <w:t>hails</w:t>
      </w:r>
      <w:r>
        <w:rPr>
          <w:color w:val="231F20"/>
          <w:spacing w:val="40"/>
        </w:rPr>
        <w:t> </w:t>
      </w:r>
      <w:r>
        <w:rPr>
          <w:color w:val="231F20"/>
        </w:rPr>
        <w:t>from</w:t>
      </w:r>
      <w:r>
        <w:rPr>
          <w:color w:val="231F20"/>
          <w:spacing w:val="40"/>
        </w:rPr>
        <w:t> </w:t>
      </w:r>
      <w:r>
        <w:rPr>
          <w:color w:val="231F20"/>
        </w:rPr>
        <w:t>a</w:t>
      </w:r>
      <w:r>
        <w:rPr>
          <w:color w:val="231F20"/>
          <w:spacing w:val="40"/>
        </w:rPr>
        <w:t> </w:t>
      </w:r>
      <w:r>
        <w:rPr>
          <w:color w:val="231F20"/>
        </w:rPr>
        <w:t>fictional</w:t>
      </w:r>
      <w:r>
        <w:rPr>
          <w:color w:val="231F20"/>
          <w:spacing w:val="40"/>
        </w:rPr>
        <w:t> </w:t>
      </w:r>
      <w:r>
        <w:rPr>
          <w:color w:val="231F20"/>
        </w:rPr>
        <w:t>African</w:t>
      </w:r>
      <w:r>
        <w:rPr>
          <w:color w:val="231F20"/>
          <w:spacing w:val="40"/>
        </w:rPr>
        <w:t> </w:t>
      </w:r>
      <w:r>
        <w:rPr>
          <w:color w:val="231F20"/>
        </w:rPr>
        <w:t>nation.</w:t>
      </w:r>
    </w:p>
    <w:p>
      <w:pPr>
        <w:pStyle w:val="BodyText"/>
        <w:spacing w:line="244" w:lineRule="auto" w:before="19"/>
        <w:ind w:left="600" w:right="661" w:firstLine="240"/>
        <w:jc w:val="both"/>
      </w:pPr>
      <w:r>
        <w:rPr>
          <w:color w:val="231F20"/>
        </w:rPr>
        <w:t>Reviewing superhero comics in 1982, Hal Blythe and </w:t>
      </w:r>
      <w:r>
        <w:rPr>
          <w:color w:val="231F20"/>
        </w:rPr>
        <w:t>Charlie Sweet formulated “a descriptive framework of the general patterns found in the subgenre,” concluding that a superhero is “an adult white male” because “Black heroes (Black Panther, Black Goliath, Black Lightning, the Falcon) don’t seem to appeal to a predomi- nantly white readership; they are not role models” (1983: 18–56). Roy</w:t>
      </w:r>
      <w:r>
        <w:rPr>
          <w:color w:val="231F20"/>
          <w:spacing w:val="31"/>
        </w:rPr>
        <w:t> </w:t>
      </w:r>
      <w:r>
        <w:rPr>
          <w:color w:val="231F20"/>
        </w:rPr>
        <w:t>Thomas,</w:t>
      </w:r>
      <w:r>
        <w:rPr>
          <w:color w:val="231F20"/>
          <w:spacing w:val="31"/>
        </w:rPr>
        <w:t> </w:t>
      </w:r>
      <w:r>
        <w:rPr>
          <w:color w:val="231F20"/>
        </w:rPr>
        <w:t>Marvel’s</w:t>
      </w:r>
      <w:r>
        <w:rPr>
          <w:color w:val="231F20"/>
          <w:spacing w:val="32"/>
        </w:rPr>
        <w:t> </w:t>
      </w:r>
      <w:r>
        <w:rPr>
          <w:color w:val="231F20"/>
        </w:rPr>
        <w:t>editor</w:t>
      </w:r>
      <w:r>
        <w:rPr>
          <w:color w:val="231F20"/>
          <w:spacing w:val="31"/>
        </w:rPr>
        <w:t> </w:t>
      </w:r>
      <w:r>
        <w:rPr>
          <w:color w:val="231F20"/>
        </w:rPr>
        <w:t>in</w:t>
      </w:r>
      <w:r>
        <w:rPr>
          <w:color w:val="231F20"/>
          <w:spacing w:val="32"/>
        </w:rPr>
        <w:t> </w:t>
      </w:r>
      <w:r>
        <w:rPr>
          <w:color w:val="231F20"/>
        </w:rPr>
        <w:t>chief</w:t>
      </w:r>
      <w:r>
        <w:rPr>
          <w:color w:val="231F20"/>
          <w:spacing w:val="31"/>
        </w:rPr>
        <w:t> </w:t>
      </w:r>
      <w:r>
        <w:rPr>
          <w:color w:val="231F20"/>
        </w:rPr>
        <w:t>from</w:t>
      </w:r>
      <w:r>
        <w:rPr>
          <w:color w:val="231F20"/>
          <w:spacing w:val="31"/>
        </w:rPr>
        <w:t> </w:t>
      </w:r>
      <w:r>
        <w:rPr>
          <w:color w:val="231F20"/>
        </w:rPr>
        <w:t>1972–4,</w:t>
      </w:r>
      <w:r>
        <w:rPr>
          <w:color w:val="231F20"/>
          <w:spacing w:val="32"/>
        </w:rPr>
        <w:t> </w:t>
      </w:r>
      <w:r>
        <w:rPr>
          <w:color w:val="231F20"/>
        </w:rPr>
        <w:t>observed</w:t>
      </w:r>
      <w:r>
        <w:rPr>
          <w:color w:val="231F20"/>
          <w:spacing w:val="31"/>
        </w:rPr>
        <w:t> </w:t>
      </w:r>
      <w:r>
        <w:rPr>
          <w:color w:val="231F20"/>
          <w:spacing w:val="-5"/>
        </w:rPr>
        <w:t>the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205" w:id="250"/>
      <w:bookmarkEnd w:id="250"/>
      <w:r>
        <w:rPr/>
      </w:r>
      <w:r>
        <w:rPr>
          <w:color w:val="231F20"/>
        </w:rPr>
        <w:t>phenomenon with frustration: “It’s kind of a shame. You could get blacks to buy comics about whites, but it was hard to get whites </w:t>
      </w:r>
      <w:r>
        <w:rPr>
          <w:color w:val="231F20"/>
        </w:rPr>
        <w:t>to buy comics in which the main character was black” (Howe 2012: 131). The early 1980s, however, is a transitional moment in black representation. When DC re-introduced the Teen Titans in a 1980 </w:t>
      </w:r>
      <w:r>
        <w:rPr>
          <w:i/>
          <w:color w:val="231F20"/>
        </w:rPr>
        <w:t>DC Comics Presents </w:t>
      </w:r>
      <w:r>
        <w:rPr>
          <w:color w:val="231F20"/>
        </w:rPr>
        <w:t>backstory, Guardian/Hornblower was absent, but the team now included Marv Wolfman and George Pérez’s Cyborg, who would also be featured in the following month’s </w:t>
      </w:r>
      <w:r>
        <w:rPr>
          <w:i/>
          <w:color w:val="231F20"/>
        </w:rPr>
        <w:t>The</w:t>
      </w:r>
      <w:r>
        <w:rPr>
          <w:i/>
          <w:color w:val="231F20"/>
        </w:rPr>
        <w:t> New</w:t>
      </w:r>
      <w:r>
        <w:rPr>
          <w:i/>
          <w:color w:val="231F20"/>
          <w:spacing w:val="-6"/>
        </w:rPr>
        <w:t> </w:t>
      </w:r>
      <w:r>
        <w:rPr>
          <w:i/>
          <w:color w:val="231F20"/>
        </w:rPr>
        <w:t>Teen</w:t>
      </w:r>
      <w:r>
        <w:rPr>
          <w:i/>
          <w:color w:val="231F20"/>
          <w:spacing w:val="-6"/>
        </w:rPr>
        <w:t> </w:t>
      </w:r>
      <w:r>
        <w:rPr>
          <w:i/>
          <w:color w:val="231F20"/>
        </w:rPr>
        <w:t>Titans</w:t>
      </w:r>
      <w:r>
        <w:rPr>
          <w:i/>
          <w:color w:val="231F20"/>
          <w:spacing w:val="-6"/>
        </w:rPr>
        <w:t> </w:t>
      </w:r>
      <w:r>
        <w:rPr>
          <w:color w:val="231F20"/>
        </w:rPr>
        <w:t>first</w:t>
      </w:r>
      <w:r>
        <w:rPr>
          <w:color w:val="231F20"/>
          <w:spacing w:val="-6"/>
        </w:rPr>
        <w:t> </w:t>
      </w:r>
      <w:r>
        <w:rPr>
          <w:color w:val="231F20"/>
        </w:rPr>
        <w:t>issue.</w:t>
      </w:r>
      <w:r>
        <w:rPr>
          <w:color w:val="231F20"/>
          <w:spacing w:val="-6"/>
        </w:rPr>
        <w:t> </w:t>
      </w:r>
      <w:r>
        <w:rPr>
          <w:color w:val="231F20"/>
        </w:rPr>
        <w:t>Pérez’s</w:t>
      </w:r>
      <w:r>
        <w:rPr>
          <w:color w:val="231F20"/>
          <w:spacing w:val="-6"/>
        </w:rPr>
        <w:t> </w:t>
      </w:r>
      <w:r>
        <w:rPr>
          <w:color w:val="231F20"/>
        </w:rPr>
        <w:t>black-and-white</w:t>
      </w:r>
      <w:r>
        <w:rPr>
          <w:color w:val="231F20"/>
          <w:spacing w:val="-6"/>
        </w:rPr>
        <w:t> </w:t>
      </w:r>
      <w:r>
        <w:rPr>
          <w:color w:val="231F20"/>
        </w:rPr>
        <w:t>costume</w:t>
      </w:r>
      <w:r>
        <w:rPr>
          <w:color w:val="231F20"/>
          <w:spacing w:val="-6"/>
        </w:rPr>
        <w:t> </w:t>
      </w:r>
      <w:r>
        <w:rPr>
          <w:color w:val="231F20"/>
        </w:rPr>
        <w:t>design literalized the duality of African-American identity by juxtaposing the</w:t>
      </w:r>
      <w:r>
        <w:rPr>
          <w:color w:val="231F20"/>
          <w:spacing w:val="-12"/>
        </w:rPr>
        <w:t> </w:t>
      </w:r>
      <w:r>
        <w:rPr>
          <w:color w:val="231F20"/>
        </w:rPr>
        <w:t>character’s</w:t>
      </w:r>
      <w:r>
        <w:rPr>
          <w:color w:val="231F20"/>
          <w:spacing w:val="-11"/>
        </w:rPr>
        <w:t> </w:t>
      </w:r>
      <w:r>
        <w:rPr>
          <w:color w:val="231F20"/>
        </w:rPr>
        <w:t>exposed</w:t>
      </w:r>
      <w:r>
        <w:rPr>
          <w:color w:val="231F20"/>
          <w:spacing w:val="-11"/>
        </w:rPr>
        <w:t> </w:t>
      </w:r>
      <w:r>
        <w:rPr>
          <w:color w:val="231F20"/>
        </w:rPr>
        <w:t>skin</w:t>
      </w:r>
      <w:r>
        <w:rPr>
          <w:color w:val="231F20"/>
          <w:spacing w:val="-11"/>
        </w:rPr>
        <w:t> </w:t>
      </w:r>
      <w:r>
        <w:rPr>
          <w:color w:val="231F20"/>
        </w:rPr>
        <w:t>with</w:t>
      </w:r>
      <w:r>
        <w:rPr>
          <w:color w:val="231F20"/>
          <w:spacing w:val="-11"/>
        </w:rPr>
        <w:t> </w:t>
      </w:r>
      <w:r>
        <w:rPr>
          <w:color w:val="231F20"/>
        </w:rPr>
        <w:t>his</w:t>
      </w:r>
      <w:r>
        <w:rPr>
          <w:color w:val="231F20"/>
          <w:spacing w:val="-11"/>
        </w:rPr>
        <w:t> </w:t>
      </w:r>
      <w:r>
        <w:rPr>
          <w:color w:val="231F20"/>
        </w:rPr>
        <w:t>white</w:t>
      </w:r>
      <w:r>
        <w:rPr>
          <w:color w:val="231F20"/>
          <w:spacing w:val="-11"/>
        </w:rPr>
        <w:t> </w:t>
      </w:r>
      <w:r>
        <w:rPr>
          <w:color w:val="231F20"/>
        </w:rPr>
        <w:t>machinery—arguably</w:t>
      </w:r>
      <w:r>
        <w:rPr>
          <w:color w:val="231F20"/>
          <w:spacing w:val="-11"/>
        </w:rPr>
        <w:t> </w:t>
      </w:r>
      <w:r>
        <w:rPr>
          <w:color w:val="231F20"/>
        </w:rPr>
        <w:t>an extension of Lee and Kirby’s Africa/technology binary established in Black Panther’s 1966 debut. Pérez’s costume design, at least the eighth iteration of a black male superhero with a chest-exposing top, pushed the motif to its final extreme. The effect, writes Davis, reminds “the reader that he is more than just a mere robot,” while “reinforcing the double consciousness that he embodies” as a black character (2015: 209).</w:t>
      </w:r>
    </w:p>
    <w:p>
      <w:pPr>
        <w:pStyle w:val="BodyText"/>
        <w:spacing w:line="244" w:lineRule="auto" w:before="15"/>
        <w:ind w:left="263" w:right="997" w:firstLine="240"/>
        <w:jc w:val="both"/>
      </w:pPr>
      <w:r>
        <w:rPr>
          <w:color w:val="231F20"/>
        </w:rPr>
        <w:t>Cyborg also deepened the trend away from the use of “Black” </w:t>
      </w:r>
      <w:r>
        <w:rPr>
          <w:color w:val="231F20"/>
        </w:rPr>
        <w:t>in superhero names and so de-emphasized race as a black characters’ most defining trait. </w:t>
      </w:r>
      <w:r>
        <w:rPr>
          <w:i/>
          <w:color w:val="231F20"/>
        </w:rPr>
        <w:t>Uncanny X-Men </w:t>
      </w:r>
      <w:r>
        <w:rPr>
          <w:color w:val="231F20"/>
        </w:rPr>
        <w:t>writer Chris Claremont estab- lished</w:t>
      </w:r>
      <w:r>
        <w:rPr>
          <w:color w:val="231F20"/>
          <w:spacing w:val="-6"/>
        </w:rPr>
        <w:t> </w:t>
      </w:r>
      <w:r>
        <w:rPr>
          <w:color w:val="231F20"/>
        </w:rPr>
        <w:t>Storm</w:t>
      </w:r>
      <w:r>
        <w:rPr>
          <w:color w:val="231F20"/>
          <w:spacing w:val="-6"/>
        </w:rPr>
        <w:t> </w:t>
      </w:r>
      <w:r>
        <w:rPr>
          <w:color w:val="231F20"/>
        </w:rPr>
        <w:t>as</w:t>
      </w:r>
      <w:r>
        <w:rPr>
          <w:color w:val="231F20"/>
          <w:spacing w:val="-6"/>
        </w:rPr>
        <w:t> </w:t>
      </w:r>
      <w:r>
        <w:rPr>
          <w:color w:val="231F20"/>
        </w:rPr>
        <w:t>team</w:t>
      </w:r>
      <w:r>
        <w:rPr>
          <w:color w:val="231F20"/>
          <w:spacing w:val="-6"/>
        </w:rPr>
        <w:t> </w:t>
      </w:r>
      <w:r>
        <w:rPr>
          <w:color w:val="231F20"/>
        </w:rPr>
        <w:t>leader</w:t>
      </w:r>
      <w:r>
        <w:rPr>
          <w:color w:val="231F20"/>
          <w:spacing w:val="-6"/>
        </w:rPr>
        <w:t> </w:t>
      </w:r>
      <w:r>
        <w:rPr>
          <w:color w:val="231F20"/>
        </w:rPr>
        <w:t>in</w:t>
      </w:r>
      <w:r>
        <w:rPr>
          <w:color w:val="231F20"/>
          <w:spacing w:val="-6"/>
        </w:rPr>
        <w:t> </w:t>
      </w:r>
      <w:r>
        <w:rPr>
          <w:color w:val="231F20"/>
        </w:rPr>
        <w:t>1980,</w:t>
      </w:r>
      <w:r>
        <w:rPr>
          <w:color w:val="231F20"/>
          <w:spacing w:val="-6"/>
        </w:rPr>
        <w:t> </w:t>
      </w:r>
      <w:r>
        <w:rPr>
          <w:color w:val="231F20"/>
        </w:rPr>
        <w:t>a</w:t>
      </w:r>
      <w:r>
        <w:rPr>
          <w:color w:val="231F20"/>
          <w:spacing w:val="-6"/>
        </w:rPr>
        <w:t> </w:t>
      </w:r>
      <w:r>
        <w:rPr>
          <w:color w:val="231F20"/>
        </w:rPr>
        <w:t>role</w:t>
      </w:r>
      <w:r>
        <w:rPr>
          <w:color w:val="231F20"/>
          <w:spacing w:val="-6"/>
        </w:rPr>
        <w:t> </w:t>
      </w:r>
      <w:r>
        <w:rPr>
          <w:color w:val="231F20"/>
        </w:rPr>
        <w:t>the</w:t>
      </w:r>
      <w:r>
        <w:rPr>
          <w:color w:val="231F20"/>
          <w:spacing w:val="-6"/>
        </w:rPr>
        <w:t> </w:t>
      </w:r>
      <w:r>
        <w:rPr>
          <w:color w:val="231F20"/>
        </w:rPr>
        <w:t>character</w:t>
      </w:r>
      <w:r>
        <w:rPr>
          <w:color w:val="231F20"/>
          <w:spacing w:val="-6"/>
        </w:rPr>
        <w:t> </w:t>
      </w:r>
      <w:r>
        <w:rPr>
          <w:color w:val="231F20"/>
        </w:rPr>
        <w:t>would</w:t>
      </w:r>
      <w:r>
        <w:rPr>
          <w:color w:val="231F20"/>
          <w:spacing w:val="-6"/>
        </w:rPr>
        <w:t> </w:t>
      </w:r>
      <w:r>
        <w:rPr>
          <w:color w:val="231F20"/>
        </w:rPr>
        <w:t>play extensively</w:t>
      </w:r>
      <w:r>
        <w:rPr>
          <w:color w:val="231F20"/>
          <w:spacing w:val="-11"/>
        </w:rPr>
        <w:t> </w:t>
      </w:r>
      <w:r>
        <w:rPr>
          <w:color w:val="231F20"/>
        </w:rPr>
        <w:t>and</w:t>
      </w:r>
      <w:r>
        <w:rPr>
          <w:color w:val="231F20"/>
          <w:spacing w:val="-11"/>
        </w:rPr>
        <w:t> </w:t>
      </w:r>
      <w:r>
        <w:rPr>
          <w:color w:val="231F20"/>
        </w:rPr>
        <w:t>through</w:t>
      </w:r>
      <w:r>
        <w:rPr>
          <w:color w:val="231F20"/>
          <w:spacing w:val="-11"/>
        </w:rPr>
        <w:t> </w:t>
      </w:r>
      <w:r>
        <w:rPr>
          <w:color w:val="231F20"/>
        </w:rPr>
        <w:t>multiple</w:t>
      </w:r>
      <w:r>
        <w:rPr>
          <w:color w:val="231F20"/>
          <w:spacing w:val="-11"/>
        </w:rPr>
        <w:t> </w:t>
      </w:r>
      <w:r>
        <w:rPr>
          <w:color w:val="231F20"/>
        </w:rPr>
        <w:t>authors</w:t>
      </w:r>
      <w:r>
        <w:rPr>
          <w:color w:val="231F20"/>
          <w:spacing w:val="-11"/>
        </w:rPr>
        <w:t> </w:t>
      </w:r>
      <w:r>
        <w:rPr>
          <w:color w:val="231F20"/>
        </w:rPr>
        <w:t>and</w:t>
      </w:r>
      <w:r>
        <w:rPr>
          <w:color w:val="231F20"/>
          <w:spacing w:val="-11"/>
        </w:rPr>
        <w:t> </w:t>
      </w:r>
      <w:r>
        <w:rPr>
          <w:color w:val="231F20"/>
        </w:rPr>
        <w:t>titles</w:t>
      </w:r>
      <w:r>
        <w:rPr>
          <w:color w:val="231F20"/>
          <w:spacing w:val="-11"/>
        </w:rPr>
        <w:t> </w:t>
      </w:r>
      <w:r>
        <w:rPr>
          <w:color w:val="231F20"/>
        </w:rPr>
        <w:t>for</w:t>
      </w:r>
      <w:r>
        <w:rPr>
          <w:color w:val="231F20"/>
          <w:spacing w:val="-11"/>
        </w:rPr>
        <w:t> </w:t>
      </w:r>
      <w:r>
        <w:rPr>
          <w:color w:val="231F20"/>
        </w:rPr>
        <w:t>the</w:t>
      </w:r>
      <w:r>
        <w:rPr>
          <w:color w:val="231F20"/>
          <w:spacing w:val="-11"/>
        </w:rPr>
        <w:t> </w:t>
      </w:r>
      <w:r>
        <w:rPr>
          <w:color w:val="231F20"/>
        </w:rPr>
        <w:t>following four decades. Marvel followed with two new superheroes in 1982: Bill Mantlo and Ed Hannigan’s Cloak of the Cloak and Dagger duo premiered in </w:t>
      </w:r>
      <w:r>
        <w:rPr>
          <w:i/>
          <w:color w:val="231F20"/>
        </w:rPr>
        <w:t>Peter Parker, the Spectacular Spider-Man</w:t>
      </w:r>
      <w:r>
        <w:rPr>
          <w:color w:val="231F20"/>
        </w:rPr>
        <w:t>, and Roger Stern and John Romita, Jr.’s new female Captain Marvel, Monica Rambeau, in </w:t>
      </w:r>
      <w:r>
        <w:rPr>
          <w:i/>
          <w:color w:val="231F20"/>
        </w:rPr>
        <w:t>Amazing Spider-Man Annual</w:t>
      </w:r>
      <w:r>
        <w:rPr>
          <w:color w:val="231F20"/>
        </w:rPr>
        <w:t>. A </w:t>
      </w:r>
      <w:r>
        <w:rPr>
          <w:i/>
          <w:color w:val="231F20"/>
        </w:rPr>
        <w:t>Cloak and Dagger</w:t>
      </w:r>
      <w:r>
        <w:rPr>
          <w:i/>
          <w:color w:val="231F20"/>
          <w:spacing w:val="80"/>
        </w:rPr>
        <w:t> </w:t>
      </w:r>
      <w:r>
        <w:rPr>
          <w:color w:val="231F20"/>
        </w:rPr>
        <w:t>mini-series followed in 1983, and Captain Marvel would appear regularly</w:t>
      </w:r>
      <w:r>
        <w:rPr>
          <w:color w:val="231F20"/>
          <w:spacing w:val="40"/>
        </w:rPr>
        <w:t> </w:t>
      </w:r>
      <w:r>
        <w:rPr>
          <w:color w:val="231F20"/>
        </w:rPr>
        <w:t>in</w:t>
      </w:r>
      <w:r>
        <w:rPr>
          <w:color w:val="231F20"/>
          <w:spacing w:val="40"/>
        </w:rPr>
        <w:t> </w:t>
      </w:r>
      <w:r>
        <w:rPr>
          <w:i/>
          <w:color w:val="231F20"/>
        </w:rPr>
        <w:t>The</w:t>
      </w:r>
      <w:r>
        <w:rPr>
          <w:i/>
          <w:color w:val="231F20"/>
          <w:spacing w:val="40"/>
        </w:rPr>
        <w:t> </w:t>
      </w:r>
      <w:r>
        <w:rPr>
          <w:i/>
          <w:color w:val="231F20"/>
        </w:rPr>
        <w:t>Avengers</w:t>
      </w:r>
      <w:r>
        <w:rPr>
          <w:i/>
          <w:color w:val="231F20"/>
          <w:spacing w:val="40"/>
        </w:rPr>
        <w:t> </w:t>
      </w:r>
      <w:r>
        <w:rPr>
          <w:color w:val="231F20"/>
        </w:rPr>
        <w:t>until</w:t>
      </w:r>
      <w:r>
        <w:rPr>
          <w:color w:val="231F20"/>
          <w:spacing w:val="40"/>
        </w:rPr>
        <w:t> </w:t>
      </w:r>
      <w:r>
        <w:rPr>
          <w:color w:val="231F20"/>
        </w:rPr>
        <w:t>1988,</w:t>
      </w:r>
      <w:r>
        <w:rPr>
          <w:color w:val="231F20"/>
          <w:spacing w:val="40"/>
        </w:rPr>
        <w:t> </w:t>
      </w:r>
      <w:r>
        <w:rPr>
          <w:color w:val="231F20"/>
        </w:rPr>
        <w:t>including</w:t>
      </w:r>
      <w:r>
        <w:rPr>
          <w:color w:val="231F20"/>
          <w:spacing w:val="40"/>
        </w:rPr>
        <w:t> </w:t>
      </w:r>
      <w:r>
        <w:rPr>
          <w:color w:val="231F20"/>
        </w:rPr>
        <w:t>as</w:t>
      </w:r>
      <w:r>
        <w:rPr>
          <w:color w:val="231F20"/>
          <w:spacing w:val="40"/>
        </w:rPr>
        <w:t> </w:t>
      </w:r>
      <w:r>
        <w:rPr>
          <w:color w:val="231F20"/>
        </w:rPr>
        <w:t>team</w:t>
      </w:r>
      <w:r>
        <w:rPr>
          <w:color w:val="231F20"/>
          <w:spacing w:val="40"/>
        </w:rPr>
        <w:t> </w:t>
      </w:r>
      <w:r>
        <w:rPr>
          <w:color w:val="231F20"/>
        </w:rPr>
        <w:t>leader. The</w:t>
      </w:r>
      <w:r>
        <w:rPr>
          <w:color w:val="231F20"/>
          <w:spacing w:val="33"/>
        </w:rPr>
        <w:t> </w:t>
      </w:r>
      <w:r>
        <w:rPr>
          <w:color w:val="231F20"/>
        </w:rPr>
        <w:t>Falcon</w:t>
      </w:r>
      <w:r>
        <w:rPr>
          <w:color w:val="231F20"/>
          <w:spacing w:val="33"/>
        </w:rPr>
        <w:t> </w:t>
      </w:r>
      <w:r>
        <w:rPr>
          <w:color w:val="231F20"/>
        </w:rPr>
        <w:t>also</w:t>
      </w:r>
      <w:r>
        <w:rPr>
          <w:color w:val="231F20"/>
          <w:spacing w:val="33"/>
        </w:rPr>
        <w:t> </w:t>
      </w:r>
      <w:r>
        <w:rPr>
          <w:color w:val="231F20"/>
        </w:rPr>
        <w:t>received</w:t>
      </w:r>
      <w:r>
        <w:rPr>
          <w:color w:val="231F20"/>
          <w:spacing w:val="33"/>
        </w:rPr>
        <w:t> </w:t>
      </w:r>
      <w:r>
        <w:rPr>
          <w:color w:val="231F20"/>
        </w:rPr>
        <w:t>a</w:t>
      </w:r>
      <w:r>
        <w:rPr>
          <w:color w:val="231F20"/>
          <w:spacing w:val="33"/>
        </w:rPr>
        <w:t> </w:t>
      </w:r>
      <w:r>
        <w:rPr>
          <w:color w:val="231F20"/>
        </w:rPr>
        <w:t>mini-series</w:t>
      </w:r>
      <w:r>
        <w:rPr>
          <w:color w:val="231F20"/>
          <w:spacing w:val="33"/>
        </w:rPr>
        <w:t> </w:t>
      </w:r>
      <w:r>
        <w:rPr>
          <w:color w:val="231F20"/>
        </w:rPr>
        <w:t>in</w:t>
      </w:r>
      <w:r>
        <w:rPr>
          <w:color w:val="231F20"/>
          <w:spacing w:val="33"/>
        </w:rPr>
        <w:t> </w:t>
      </w:r>
      <w:r>
        <w:rPr>
          <w:color w:val="231F20"/>
        </w:rPr>
        <w:t>1983,</w:t>
      </w:r>
      <w:r>
        <w:rPr>
          <w:color w:val="231F20"/>
          <w:spacing w:val="33"/>
        </w:rPr>
        <w:t> </w:t>
      </w:r>
      <w:r>
        <w:rPr>
          <w:color w:val="231F20"/>
        </w:rPr>
        <w:t>and</w:t>
      </w:r>
      <w:r>
        <w:rPr>
          <w:color w:val="231F20"/>
          <w:spacing w:val="33"/>
        </w:rPr>
        <w:t> </w:t>
      </w:r>
      <w:r>
        <w:rPr>
          <w:color w:val="231F20"/>
        </w:rPr>
        <w:t>Jim</w:t>
      </w:r>
      <w:r>
        <w:rPr>
          <w:color w:val="231F20"/>
          <w:spacing w:val="33"/>
        </w:rPr>
        <w:t> </w:t>
      </w:r>
      <w:r>
        <w:rPr>
          <w:color w:val="231F20"/>
        </w:rPr>
        <w:t>Rhodes, as scripted by Dennis O’Neil, assumed the lead role in </w:t>
      </w:r>
      <w:r>
        <w:rPr>
          <w:i/>
          <w:color w:val="231F20"/>
        </w:rPr>
        <w:t>Iron Man</w:t>
      </w:r>
      <w:r>
        <w:rPr>
          <w:i/>
          <w:color w:val="231F20"/>
          <w:spacing w:val="80"/>
          <w:w w:val="150"/>
        </w:rPr>
        <w:t> </w:t>
      </w:r>
      <w:r>
        <w:rPr>
          <w:color w:val="231F20"/>
        </w:rPr>
        <w:t>and in the mini-series </w:t>
      </w:r>
      <w:r>
        <w:rPr>
          <w:i/>
          <w:color w:val="231F20"/>
        </w:rPr>
        <w:t>West Coast Avengers </w:t>
      </w:r>
      <w:r>
        <w:rPr>
          <w:color w:val="231F20"/>
        </w:rPr>
        <w:t>until 1985. Beginning</w:t>
      </w:r>
      <w:r>
        <w:rPr>
          <w:color w:val="231F20"/>
          <w:spacing w:val="80"/>
          <w:w w:val="150"/>
        </w:rPr>
        <w:t> </w:t>
      </w:r>
      <w:r>
        <w:rPr>
          <w:color w:val="231F20"/>
        </w:rPr>
        <w:t>in 1984, John Stewart similarly replaced Hal Jordan in </w:t>
      </w:r>
      <w:r>
        <w:rPr>
          <w:i/>
          <w:color w:val="231F20"/>
        </w:rPr>
        <w:t>Green</w:t>
      </w:r>
      <w:r>
        <w:rPr>
          <w:i/>
          <w:color w:val="231F20"/>
        </w:rPr>
        <w:t> Lantern</w:t>
      </w:r>
      <w:r>
        <w:rPr>
          <w:color w:val="231F20"/>
        </w:rPr>
        <w:t>, until the retitled </w:t>
      </w:r>
      <w:r>
        <w:rPr>
          <w:i/>
          <w:color w:val="231F20"/>
        </w:rPr>
        <w:t>Green Lantern Corps </w:t>
      </w:r>
      <w:r>
        <w:rPr>
          <w:color w:val="231F20"/>
        </w:rPr>
        <w:t>was cancelled in 1988, the year Black Panther returned in a mini-series. In 1986, John Ostrander, Len Wein, and John Byrne introduced Amanda Waller in </w:t>
      </w:r>
      <w:r>
        <w:rPr>
          <w:i/>
          <w:color w:val="231F20"/>
        </w:rPr>
        <w:t>Legends</w:t>
      </w:r>
      <w:r>
        <w:rPr>
          <w:color w:val="231F20"/>
        </w:rPr>
        <w:t>; though not a superhero, and often villainous, Waller would become one of the most prominent black female characters in the superhero genre.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firstLine="240"/>
        <w:jc w:val="both"/>
      </w:pPr>
      <w:bookmarkStart w:name="Third Code era, 1989–2000" w:id="251"/>
      <w:bookmarkEnd w:id="251"/>
      <w:r>
        <w:rPr/>
      </w:r>
      <w:bookmarkStart w:name="_bookmark206" w:id="252"/>
      <w:bookmarkEnd w:id="252"/>
      <w:r>
        <w:rPr/>
      </w:r>
      <w:r>
        <w:rPr>
          <w:color w:val="231F20"/>
        </w:rPr>
        <w:t>The</w:t>
      </w:r>
      <w:r>
        <w:rPr>
          <w:color w:val="231F20"/>
          <w:spacing w:val="-5"/>
        </w:rPr>
        <w:t> </w:t>
      </w:r>
      <w:r>
        <w:rPr>
          <w:color w:val="231F20"/>
        </w:rPr>
        <w:t>1980s</w:t>
      </w:r>
      <w:r>
        <w:rPr>
          <w:color w:val="231F20"/>
          <w:spacing w:val="-5"/>
        </w:rPr>
        <w:t> </w:t>
      </w:r>
      <w:r>
        <w:rPr>
          <w:color w:val="231F20"/>
        </w:rPr>
        <w:t>also</w:t>
      </w:r>
      <w:r>
        <w:rPr>
          <w:color w:val="231F20"/>
          <w:spacing w:val="-5"/>
        </w:rPr>
        <w:t> </w:t>
      </w:r>
      <w:r>
        <w:rPr>
          <w:color w:val="231F20"/>
        </w:rPr>
        <w:t>marked</w:t>
      </w:r>
      <w:r>
        <w:rPr>
          <w:color w:val="231F20"/>
          <w:spacing w:val="-5"/>
        </w:rPr>
        <w:t> </w:t>
      </w:r>
      <w:r>
        <w:rPr>
          <w:color w:val="231F20"/>
        </w:rPr>
        <w:t>an</w:t>
      </w:r>
      <w:r>
        <w:rPr>
          <w:color w:val="231F20"/>
          <w:spacing w:val="-5"/>
        </w:rPr>
        <w:t> </w:t>
      </w:r>
      <w:r>
        <w:rPr>
          <w:color w:val="231F20"/>
        </w:rPr>
        <w:t>increase</w:t>
      </w:r>
      <w:r>
        <w:rPr>
          <w:color w:val="231F20"/>
          <w:spacing w:val="-5"/>
        </w:rPr>
        <w:t> </w:t>
      </w:r>
      <w:r>
        <w:rPr>
          <w:color w:val="231F20"/>
        </w:rPr>
        <w:t>in</w:t>
      </w:r>
      <w:r>
        <w:rPr>
          <w:color w:val="231F20"/>
          <w:spacing w:val="-5"/>
        </w:rPr>
        <w:t> </w:t>
      </w:r>
      <w:r>
        <w:rPr>
          <w:color w:val="231F20"/>
        </w:rPr>
        <w:t>African-American</w:t>
      </w:r>
      <w:r>
        <w:rPr>
          <w:color w:val="231F20"/>
          <w:spacing w:val="-5"/>
        </w:rPr>
        <w:t> </w:t>
      </w:r>
      <w:r>
        <w:rPr>
          <w:color w:val="231F20"/>
        </w:rPr>
        <w:t>creators working</w:t>
      </w:r>
      <w:r>
        <w:rPr>
          <w:color w:val="231F20"/>
          <w:spacing w:val="-10"/>
        </w:rPr>
        <w:t> </w:t>
      </w:r>
      <w:r>
        <w:rPr>
          <w:color w:val="231F20"/>
        </w:rPr>
        <w:t>in</w:t>
      </w:r>
      <w:r>
        <w:rPr>
          <w:color w:val="231F20"/>
          <w:spacing w:val="-10"/>
        </w:rPr>
        <w:t> </w:t>
      </w:r>
      <w:r>
        <w:rPr>
          <w:color w:val="231F20"/>
        </w:rPr>
        <w:t>superhero</w:t>
      </w:r>
      <w:r>
        <w:rPr>
          <w:color w:val="231F20"/>
          <w:spacing w:val="-10"/>
        </w:rPr>
        <w:t> </w:t>
      </w:r>
      <w:r>
        <w:rPr>
          <w:color w:val="231F20"/>
        </w:rPr>
        <w:t>comics.</w:t>
      </w:r>
      <w:r>
        <w:rPr>
          <w:color w:val="231F20"/>
          <w:spacing w:val="-10"/>
        </w:rPr>
        <w:t> </w:t>
      </w:r>
      <w:r>
        <w:rPr>
          <w:color w:val="231F20"/>
        </w:rPr>
        <w:t>Mark</w:t>
      </w:r>
      <w:r>
        <w:rPr>
          <w:color w:val="231F20"/>
          <w:spacing w:val="-10"/>
        </w:rPr>
        <w:t> </w:t>
      </w:r>
      <w:r>
        <w:rPr>
          <w:color w:val="231F20"/>
        </w:rPr>
        <w:t>Bright</w:t>
      </w:r>
      <w:r>
        <w:rPr>
          <w:color w:val="231F20"/>
          <w:spacing w:val="-10"/>
        </w:rPr>
        <w:t> </w:t>
      </w:r>
      <w:r>
        <w:rPr>
          <w:color w:val="231F20"/>
        </w:rPr>
        <w:t>entered</w:t>
      </w:r>
      <w:r>
        <w:rPr>
          <w:color w:val="231F20"/>
          <w:spacing w:val="-10"/>
        </w:rPr>
        <w:t> </w:t>
      </w:r>
      <w:r>
        <w:rPr>
          <w:color w:val="231F20"/>
        </w:rPr>
        <w:t>in</w:t>
      </w:r>
      <w:r>
        <w:rPr>
          <w:color w:val="231F20"/>
          <w:spacing w:val="-10"/>
        </w:rPr>
        <w:t> </w:t>
      </w:r>
      <w:r>
        <w:rPr>
          <w:color w:val="231F20"/>
        </w:rPr>
        <w:t>the</w:t>
      </w:r>
      <w:r>
        <w:rPr>
          <w:color w:val="231F20"/>
          <w:spacing w:val="-10"/>
        </w:rPr>
        <w:t> </w:t>
      </w:r>
      <w:r>
        <w:rPr>
          <w:color w:val="231F20"/>
        </w:rPr>
        <w:t>late</w:t>
      </w:r>
      <w:r>
        <w:rPr>
          <w:color w:val="231F20"/>
          <w:spacing w:val="-10"/>
        </w:rPr>
        <w:t> </w:t>
      </w:r>
      <w:r>
        <w:rPr>
          <w:color w:val="231F20"/>
        </w:rPr>
        <w:t>1970s, soon followed by Denys Cowan, Larry Stroman, and Paris Cullins. Wayne</w:t>
      </w:r>
      <w:r>
        <w:rPr>
          <w:color w:val="231F20"/>
          <w:spacing w:val="31"/>
        </w:rPr>
        <w:t> </w:t>
      </w:r>
      <w:r>
        <w:rPr>
          <w:color w:val="231F20"/>
        </w:rPr>
        <w:t>Howard</w:t>
      </w:r>
      <w:r>
        <w:rPr>
          <w:color w:val="231F20"/>
          <w:spacing w:val="31"/>
        </w:rPr>
        <w:t> </w:t>
      </w:r>
      <w:r>
        <w:rPr>
          <w:color w:val="231F20"/>
        </w:rPr>
        <w:t>left</w:t>
      </w:r>
      <w:r>
        <w:rPr>
          <w:color w:val="231F20"/>
          <w:spacing w:val="31"/>
        </w:rPr>
        <w:t> </w:t>
      </w:r>
      <w:r>
        <w:rPr>
          <w:color w:val="231F20"/>
        </w:rPr>
        <w:t>the</w:t>
      </w:r>
      <w:r>
        <w:rPr>
          <w:color w:val="231F20"/>
          <w:spacing w:val="31"/>
        </w:rPr>
        <w:t> </w:t>
      </w:r>
      <w:r>
        <w:rPr>
          <w:color w:val="231F20"/>
        </w:rPr>
        <w:t>industry</w:t>
      </w:r>
      <w:r>
        <w:rPr>
          <w:color w:val="231F20"/>
          <w:spacing w:val="31"/>
        </w:rPr>
        <w:t> </w:t>
      </w:r>
      <w:r>
        <w:rPr>
          <w:color w:val="231F20"/>
        </w:rPr>
        <w:t>in</w:t>
      </w:r>
      <w:r>
        <w:rPr>
          <w:color w:val="231F20"/>
          <w:spacing w:val="31"/>
        </w:rPr>
        <w:t> </w:t>
      </w:r>
      <w:r>
        <w:rPr>
          <w:color w:val="231F20"/>
        </w:rPr>
        <w:t>1982,</w:t>
      </w:r>
      <w:r>
        <w:rPr>
          <w:color w:val="231F20"/>
          <w:spacing w:val="31"/>
        </w:rPr>
        <w:t> </w:t>
      </w:r>
      <w:r>
        <w:rPr>
          <w:color w:val="231F20"/>
        </w:rPr>
        <w:t>and</w:t>
      </w:r>
      <w:r>
        <w:rPr>
          <w:color w:val="231F20"/>
          <w:spacing w:val="31"/>
        </w:rPr>
        <w:t> </w:t>
      </w:r>
      <w:r>
        <w:rPr>
          <w:color w:val="231F20"/>
        </w:rPr>
        <w:t>Billy</w:t>
      </w:r>
      <w:r>
        <w:rPr>
          <w:color w:val="231F20"/>
          <w:spacing w:val="31"/>
        </w:rPr>
        <w:t> </w:t>
      </w:r>
      <w:r>
        <w:rPr>
          <w:color w:val="231F20"/>
        </w:rPr>
        <w:t>Graham</w:t>
      </w:r>
      <w:r>
        <w:rPr>
          <w:color w:val="231F20"/>
          <w:spacing w:val="31"/>
        </w:rPr>
        <w:t> </w:t>
      </w:r>
      <w:r>
        <w:rPr>
          <w:color w:val="231F20"/>
        </w:rPr>
        <w:t>died in 1985, but Ron Wilson continued to draw Marvel titles through the 1980s. Bright teamed with writer Jim Owsley on the 1983 </w:t>
      </w:r>
      <w:r>
        <w:rPr>
          <w:i/>
          <w:color w:val="231F20"/>
        </w:rPr>
        <w:t>Falcon </w:t>
      </w:r>
      <w:r>
        <w:rPr>
          <w:color w:val="231F20"/>
        </w:rPr>
        <w:t>four-issue mini-series and the final ten issues of </w:t>
      </w:r>
      <w:r>
        <w:rPr>
          <w:i/>
          <w:color w:val="231F20"/>
        </w:rPr>
        <w:t>Power Man</w:t>
      </w:r>
      <w:r>
        <w:rPr>
          <w:i/>
          <w:color w:val="231F20"/>
        </w:rPr>
        <w:t> and Iron First </w:t>
      </w:r>
      <w:r>
        <w:rPr>
          <w:color w:val="231F20"/>
        </w:rPr>
        <w:t>in 1986. Arvell Jones became the primary artist for DC’s </w:t>
      </w:r>
      <w:r>
        <w:rPr>
          <w:i/>
          <w:color w:val="231F20"/>
        </w:rPr>
        <w:t>All-Star Squadron </w:t>
      </w:r>
      <w:r>
        <w:rPr>
          <w:color w:val="231F20"/>
        </w:rPr>
        <w:t>in 1984, and Keith Pollard’s titles included </w:t>
      </w:r>
      <w:r>
        <w:rPr>
          <w:i/>
          <w:color w:val="231F20"/>
        </w:rPr>
        <w:t>Green Lantern </w:t>
      </w:r>
      <w:r>
        <w:rPr>
          <w:color w:val="231F20"/>
        </w:rPr>
        <w:t>and </w:t>
      </w:r>
      <w:r>
        <w:rPr>
          <w:i/>
          <w:color w:val="231F20"/>
        </w:rPr>
        <w:t>Vigilante</w:t>
      </w:r>
      <w:r>
        <w:rPr>
          <w:color w:val="231F20"/>
        </w:rPr>
        <w:t>. Chuck Patton was lead artist on</w:t>
      </w:r>
      <w:r>
        <w:rPr>
          <w:color w:val="231F20"/>
          <w:spacing w:val="80"/>
          <w:w w:val="150"/>
        </w:rPr>
        <w:t> </w:t>
      </w:r>
      <w:r>
        <w:rPr>
          <w:i/>
          <w:color w:val="231F20"/>
        </w:rPr>
        <w:t>Justice League of America </w:t>
      </w:r>
      <w:r>
        <w:rPr>
          <w:color w:val="231F20"/>
        </w:rPr>
        <w:t>from 1983 to 1985, Milton Knight drew the retro-style </w:t>
      </w:r>
      <w:r>
        <w:rPr>
          <w:i/>
          <w:color w:val="231F20"/>
        </w:rPr>
        <w:t>Mighty Mouse </w:t>
      </w:r>
      <w:r>
        <w:rPr>
          <w:color w:val="231F20"/>
        </w:rPr>
        <w:t>for Marvel in 1987, and Malcolm</w:t>
      </w:r>
      <w:r>
        <w:rPr>
          <w:color w:val="231F20"/>
          <w:spacing w:val="80"/>
        </w:rPr>
        <w:t> </w:t>
      </w:r>
      <w:r>
        <w:rPr>
          <w:color w:val="231F20"/>
        </w:rPr>
        <w:t>Jones inked DC’s </w:t>
      </w:r>
      <w:r>
        <w:rPr>
          <w:i/>
          <w:color w:val="231F20"/>
        </w:rPr>
        <w:t>Young All-Stars </w:t>
      </w:r>
      <w:r>
        <w:rPr>
          <w:color w:val="231F20"/>
        </w:rPr>
        <w:t>into the late 1980s. Cowan drew the 1988 </w:t>
      </w:r>
      <w:r>
        <w:rPr>
          <w:i/>
          <w:color w:val="231F20"/>
        </w:rPr>
        <w:t>Black Panther </w:t>
      </w:r>
      <w:r>
        <w:rPr>
          <w:color w:val="231F20"/>
        </w:rPr>
        <w:t>four-issue mini-series, while also teaming with Dennis O’Neil on the 1987–90 </w:t>
      </w:r>
      <w:r>
        <w:rPr>
          <w:i/>
          <w:color w:val="231F20"/>
        </w:rPr>
        <w:t>The Question</w:t>
      </w:r>
      <w:r>
        <w:rPr>
          <w:color w:val="231F20"/>
        </w:rPr>
        <w:t>. Joe Phillips</w:t>
      </w:r>
      <w:r>
        <w:rPr>
          <w:color w:val="231F20"/>
          <w:spacing w:val="40"/>
        </w:rPr>
        <w:t> </w:t>
      </w:r>
      <w:r>
        <w:rPr>
          <w:color w:val="231F20"/>
        </w:rPr>
        <w:t>started</w:t>
      </w:r>
      <w:r>
        <w:rPr>
          <w:color w:val="231F20"/>
          <w:spacing w:val="40"/>
        </w:rPr>
        <w:t> </w:t>
      </w:r>
      <w:r>
        <w:rPr>
          <w:color w:val="231F20"/>
        </w:rPr>
        <w:t>his</w:t>
      </w:r>
      <w:r>
        <w:rPr>
          <w:color w:val="231F20"/>
          <w:spacing w:val="40"/>
        </w:rPr>
        <w:t> </w:t>
      </w:r>
      <w:r>
        <w:rPr>
          <w:color w:val="231F20"/>
        </w:rPr>
        <w:t>career</w:t>
      </w:r>
      <w:r>
        <w:rPr>
          <w:color w:val="231F20"/>
          <w:spacing w:val="40"/>
        </w:rPr>
        <w:t> </w:t>
      </w:r>
      <w:r>
        <w:rPr>
          <w:color w:val="231F20"/>
        </w:rPr>
        <w:t>on</w:t>
      </w:r>
      <w:r>
        <w:rPr>
          <w:color w:val="231F20"/>
          <w:spacing w:val="40"/>
        </w:rPr>
        <w:t> </w:t>
      </w:r>
      <w:r>
        <w:rPr>
          <w:color w:val="231F20"/>
        </w:rPr>
        <w:t>NOW</w:t>
      </w:r>
      <w:r>
        <w:rPr>
          <w:color w:val="231F20"/>
          <w:spacing w:val="40"/>
        </w:rPr>
        <w:t> </w:t>
      </w:r>
      <w:r>
        <w:rPr>
          <w:color w:val="231F20"/>
        </w:rPr>
        <w:t>Comics’</w:t>
      </w:r>
      <w:r>
        <w:rPr>
          <w:color w:val="231F20"/>
          <w:spacing w:val="40"/>
        </w:rPr>
        <w:t> </w:t>
      </w:r>
      <w:r>
        <w:rPr>
          <w:i/>
          <w:color w:val="231F20"/>
        </w:rPr>
        <w:t>Speed</w:t>
      </w:r>
      <w:r>
        <w:rPr>
          <w:i/>
          <w:color w:val="231F20"/>
          <w:spacing w:val="40"/>
        </w:rPr>
        <w:t> </w:t>
      </w:r>
      <w:r>
        <w:rPr>
          <w:i/>
          <w:color w:val="231F20"/>
        </w:rPr>
        <w:t>Racer</w:t>
      </w:r>
      <w:r>
        <w:rPr>
          <w:i/>
          <w:color w:val="231F20"/>
          <w:spacing w:val="40"/>
        </w:rPr>
        <w:t> </w:t>
      </w:r>
      <w:r>
        <w:rPr>
          <w:color w:val="231F20"/>
        </w:rPr>
        <w:t>in</w:t>
      </w:r>
      <w:r>
        <w:rPr>
          <w:color w:val="231F20"/>
          <w:spacing w:val="40"/>
        </w:rPr>
        <w:t> </w:t>
      </w:r>
      <w:r>
        <w:rPr>
          <w:color w:val="231F20"/>
        </w:rPr>
        <w:t>1987,</w:t>
      </w:r>
      <w:r>
        <w:rPr>
          <w:color w:val="231F20"/>
          <w:spacing w:val="40"/>
        </w:rPr>
        <w:t> </w:t>
      </w:r>
      <w:r>
        <w:rPr>
          <w:color w:val="231F20"/>
        </w:rPr>
        <w:t>and Brian Stelfreeze would be featured as the primary cover artist for DC’s</w:t>
      </w:r>
      <w:r>
        <w:rPr>
          <w:color w:val="231F20"/>
          <w:spacing w:val="40"/>
        </w:rPr>
        <w:t> </w:t>
      </w:r>
      <w:r>
        <w:rPr>
          <w:i/>
          <w:color w:val="231F20"/>
        </w:rPr>
        <w:t>Shadow</w:t>
      </w:r>
      <w:r>
        <w:rPr>
          <w:i/>
          <w:color w:val="231F20"/>
          <w:spacing w:val="40"/>
        </w:rPr>
        <w:t> </w:t>
      </w:r>
      <w:r>
        <w:rPr>
          <w:i/>
          <w:color w:val="231F20"/>
        </w:rPr>
        <w:t>of</w:t>
      </w:r>
      <w:r>
        <w:rPr>
          <w:i/>
          <w:color w:val="231F20"/>
          <w:spacing w:val="40"/>
        </w:rPr>
        <w:t> </w:t>
      </w:r>
      <w:r>
        <w:rPr>
          <w:i/>
          <w:color w:val="231F20"/>
        </w:rPr>
        <w:t>the</w:t>
      </w:r>
      <w:r>
        <w:rPr>
          <w:i/>
          <w:color w:val="231F20"/>
          <w:spacing w:val="40"/>
        </w:rPr>
        <w:t> </w:t>
      </w:r>
      <w:r>
        <w:rPr>
          <w:i/>
          <w:color w:val="231F20"/>
        </w:rPr>
        <w:t>Bat</w:t>
      </w:r>
      <w:r>
        <w:rPr>
          <w:i/>
          <w:color w:val="231F20"/>
          <w:spacing w:val="40"/>
        </w:rPr>
        <w:t> </w:t>
      </w:r>
      <w:r>
        <w:rPr>
          <w:color w:val="231F20"/>
        </w:rPr>
        <w:t>in</w:t>
      </w:r>
      <w:r>
        <w:rPr>
          <w:color w:val="231F20"/>
          <w:spacing w:val="40"/>
        </w:rPr>
        <w:t> </w:t>
      </w:r>
      <w:r>
        <w:rPr>
          <w:color w:val="231F20"/>
        </w:rPr>
        <w:t>the</w:t>
      </w:r>
      <w:r>
        <w:rPr>
          <w:color w:val="231F20"/>
          <w:spacing w:val="40"/>
        </w:rPr>
        <w:t> </w:t>
      </w:r>
      <w:r>
        <w:rPr>
          <w:color w:val="231F20"/>
        </w:rPr>
        <w:t>1990s.</w:t>
      </w:r>
    </w:p>
    <w:p>
      <w:pPr>
        <w:pStyle w:val="BodyText"/>
        <w:rPr>
          <w:sz w:val="24"/>
        </w:rPr>
      </w:pPr>
    </w:p>
    <w:p>
      <w:pPr>
        <w:pStyle w:val="BodyText"/>
        <w:spacing w:before="6"/>
        <w:rPr>
          <w:sz w:val="19"/>
        </w:rPr>
      </w:pPr>
    </w:p>
    <w:p>
      <w:pPr>
        <w:pStyle w:val="Heading5"/>
        <w:ind w:left="1538"/>
      </w:pPr>
      <w:r>
        <w:rPr>
          <w:color w:val="231F20"/>
        </w:rPr>
        <w:t>Third</w:t>
      </w:r>
      <w:r>
        <w:rPr>
          <w:color w:val="231F20"/>
          <w:spacing w:val="29"/>
        </w:rPr>
        <w:t> </w:t>
      </w:r>
      <w:r>
        <w:rPr>
          <w:color w:val="231F20"/>
        </w:rPr>
        <w:t>Code</w:t>
      </w:r>
      <w:r>
        <w:rPr>
          <w:color w:val="231F20"/>
          <w:spacing w:val="29"/>
        </w:rPr>
        <w:t> </w:t>
      </w:r>
      <w:r>
        <w:rPr>
          <w:color w:val="231F20"/>
        </w:rPr>
        <w:t>era,</w:t>
      </w:r>
      <w:r>
        <w:rPr>
          <w:color w:val="231F20"/>
          <w:spacing w:val="30"/>
        </w:rPr>
        <w:t> </w:t>
      </w:r>
      <w:r>
        <w:rPr>
          <w:color w:val="231F20"/>
          <w:spacing w:val="-2"/>
        </w:rPr>
        <w:t>1989–2000</w:t>
      </w:r>
    </w:p>
    <w:p>
      <w:pPr>
        <w:pStyle w:val="BodyText"/>
        <w:spacing w:line="244" w:lineRule="auto" w:before="222"/>
        <w:ind w:left="600" w:right="660"/>
        <w:jc w:val="both"/>
      </w:pPr>
      <w:r>
        <w:rPr>
          <w:color w:val="231F20"/>
        </w:rPr>
        <w:t>As black writers grew more prominent, black representation grew more complex. In 1989, Bright and Dwayne McDuffie </w:t>
      </w:r>
      <w:r>
        <w:rPr>
          <w:color w:val="231F20"/>
        </w:rPr>
        <w:t>revived Monica Rambeau for the single issue </w:t>
      </w:r>
      <w:r>
        <w:rPr>
          <w:i/>
          <w:color w:val="231F20"/>
        </w:rPr>
        <w:t>Captain Marvel</w:t>
      </w:r>
      <w:r>
        <w:rPr>
          <w:color w:val="231F20"/>
        </w:rPr>
        <w:t>. Bright replaced Rambeau’s previously vague afro with distinctly rendered cornrows, a first for a black superhero. Beginning in 1990, Cowan drew McDuffie’s </w:t>
      </w:r>
      <w:r>
        <w:rPr>
          <w:i/>
          <w:color w:val="231F20"/>
        </w:rPr>
        <w:t>Deathlok</w:t>
      </w:r>
      <w:r>
        <w:rPr>
          <w:color w:val="231F20"/>
        </w:rPr>
        <w:t>, a reboot of the early 1970s’ cyborg super-soldier. Matt Wayne, eulogizing McDuffie after an award for diversity in comics was named after him, called McDuffie “the first African-American to create a Marvel comic,” one who “challenged our</w:t>
      </w:r>
      <w:r>
        <w:rPr>
          <w:color w:val="231F20"/>
          <w:spacing w:val="36"/>
        </w:rPr>
        <w:t> </w:t>
      </w:r>
      <w:r>
        <w:rPr>
          <w:color w:val="231F20"/>
        </w:rPr>
        <w:t>worldview,</w:t>
      </w:r>
      <w:r>
        <w:rPr>
          <w:color w:val="231F20"/>
          <w:spacing w:val="36"/>
        </w:rPr>
        <w:t> </w:t>
      </w:r>
      <w:r>
        <w:rPr>
          <w:color w:val="231F20"/>
        </w:rPr>
        <w:t>but</w:t>
      </w:r>
      <w:r>
        <w:rPr>
          <w:color w:val="231F20"/>
          <w:spacing w:val="36"/>
        </w:rPr>
        <w:t> </w:t>
      </w:r>
      <w:r>
        <w:rPr>
          <w:color w:val="231F20"/>
        </w:rPr>
        <w:t>so</w:t>
      </w:r>
      <w:r>
        <w:rPr>
          <w:color w:val="231F20"/>
          <w:spacing w:val="36"/>
        </w:rPr>
        <w:t> </w:t>
      </w:r>
      <w:r>
        <w:rPr>
          <w:color w:val="231F20"/>
        </w:rPr>
        <w:t>subtly</w:t>
      </w:r>
      <w:r>
        <w:rPr>
          <w:color w:val="231F20"/>
          <w:spacing w:val="36"/>
        </w:rPr>
        <w:t> </w:t>
      </w:r>
      <w:r>
        <w:rPr>
          <w:color w:val="231F20"/>
        </w:rPr>
        <w:t>that</w:t>
      </w:r>
      <w:r>
        <w:rPr>
          <w:color w:val="231F20"/>
          <w:spacing w:val="36"/>
        </w:rPr>
        <w:t> </w:t>
      </w:r>
      <w:r>
        <w:rPr>
          <w:color w:val="231F20"/>
        </w:rPr>
        <w:t>we</w:t>
      </w:r>
      <w:r>
        <w:rPr>
          <w:color w:val="231F20"/>
          <w:spacing w:val="36"/>
        </w:rPr>
        <w:t> </w:t>
      </w:r>
      <w:r>
        <w:rPr>
          <w:color w:val="231F20"/>
        </w:rPr>
        <w:t>could</w:t>
      </w:r>
      <w:r>
        <w:rPr>
          <w:color w:val="231F20"/>
          <w:spacing w:val="36"/>
        </w:rPr>
        <w:t> </w:t>
      </w:r>
      <w:r>
        <w:rPr>
          <w:color w:val="231F20"/>
        </w:rPr>
        <w:t>ignore</w:t>
      </w:r>
      <w:r>
        <w:rPr>
          <w:color w:val="231F20"/>
          <w:spacing w:val="36"/>
        </w:rPr>
        <w:t> </w:t>
      </w:r>
      <w:r>
        <w:rPr>
          <w:color w:val="231F20"/>
        </w:rPr>
        <w:t>it</w:t>
      </w:r>
      <w:r>
        <w:rPr>
          <w:color w:val="231F20"/>
          <w:spacing w:val="36"/>
        </w:rPr>
        <w:t> </w:t>
      </w:r>
      <w:r>
        <w:rPr>
          <w:color w:val="231F20"/>
        </w:rPr>
        <w:t>and</w:t>
      </w:r>
      <w:r>
        <w:rPr>
          <w:color w:val="231F20"/>
          <w:spacing w:val="36"/>
        </w:rPr>
        <w:t> </w:t>
      </w:r>
      <w:r>
        <w:rPr>
          <w:color w:val="231F20"/>
        </w:rPr>
        <w:t>watch the explosions, if that’s all we wanted” (Wayne 2015). McDuffie</w:t>
      </w:r>
      <w:r>
        <w:rPr>
          <w:color w:val="231F20"/>
          <w:spacing w:val="40"/>
        </w:rPr>
        <w:t> </w:t>
      </w:r>
      <w:r>
        <w:rPr>
          <w:color w:val="231F20"/>
        </w:rPr>
        <w:t>said</w:t>
      </w:r>
      <w:r>
        <w:rPr>
          <w:color w:val="231F20"/>
          <w:spacing w:val="33"/>
        </w:rPr>
        <w:t> </w:t>
      </w:r>
      <w:r>
        <w:rPr>
          <w:color w:val="231F20"/>
        </w:rPr>
        <w:t>himself</w:t>
      </w:r>
      <w:r>
        <w:rPr>
          <w:color w:val="231F20"/>
          <w:spacing w:val="33"/>
        </w:rPr>
        <w:t> </w:t>
      </w:r>
      <w:r>
        <w:rPr>
          <w:color w:val="231F20"/>
        </w:rPr>
        <w:t>of</w:t>
      </w:r>
      <w:r>
        <w:rPr>
          <w:color w:val="231F20"/>
          <w:spacing w:val="33"/>
        </w:rPr>
        <w:t> </w:t>
      </w:r>
      <w:r>
        <w:rPr>
          <w:i/>
          <w:color w:val="231F20"/>
        </w:rPr>
        <w:t>Deathlok</w:t>
      </w:r>
      <w:r>
        <w:rPr>
          <w:color w:val="231F20"/>
        </w:rPr>
        <w:t>:</w:t>
      </w:r>
      <w:r>
        <w:rPr>
          <w:color w:val="231F20"/>
          <w:spacing w:val="33"/>
        </w:rPr>
        <w:t> </w:t>
      </w:r>
      <w:r>
        <w:rPr>
          <w:color w:val="231F20"/>
        </w:rPr>
        <w:t>“I</w:t>
      </w:r>
      <w:r>
        <w:rPr>
          <w:color w:val="231F20"/>
          <w:spacing w:val="33"/>
        </w:rPr>
        <w:t> </w:t>
      </w:r>
      <w:r>
        <w:rPr>
          <w:color w:val="231F20"/>
        </w:rPr>
        <w:t>also</w:t>
      </w:r>
      <w:r>
        <w:rPr>
          <w:color w:val="231F20"/>
          <w:spacing w:val="33"/>
        </w:rPr>
        <w:t> </w:t>
      </w:r>
      <w:r>
        <w:rPr>
          <w:color w:val="231F20"/>
        </w:rPr>
        <w:t>managed</w:t>
      </w:r>
      <w:r>
        <w:rPr>
          <w:color w:val="231F20"/>
          <w:spacing w:val="33"/>
        </w:rPr>
        <w:t> </w:t>
      </w:r>
      <w:r>
        <w:rPr>
          <w:color w:val="231F20"/>
        </w:rPr>
        <w:t>to</w:t>
      </w:r>
      <w:r>
        <w:rPr>
          <w:color w:val="231F20"/>
          <w:spacing w:val="33"/>
        </w:rPr>
        <w:t> </w:t>
      </w:r>
      <w:r>
        <w:rPr>
          <w:color w:val="231F20"/>
        </w:rPr>
        <w:t>sneak</w:t>
      </w:r>
      <w:r>
        <w:rPr>
          <w:color w:val="231F20"/>
          <w:spacing w:val="33"/>
        </w:rPr>
        <w:t> </w:t>
      </w:r>
      <w:r>
        <w:rPr>
          <w:color w:val="231F20"/>
        </w:rPr>
        <w:t>in</w:t>
      </w:r>
      <w:r>
        <w:rPr>
          <w:color w:val="231F20"/>
          <w:spacing w:val="33"/>
        </w:rPr>
        <w:t> </w:t>
      </w:r>
      <w:r>
        <w:rPr>
          <w:color w:val="231F20"/>
        </w:rPr>
        <w:t>something of</w:t>
      </w:r>
      <w:r>
        <w:rPr>
          <w:color w:val="231F20"/>
          <w:spacing w:val="32"/>
        </w:rPr>
        <w:t> </w:t>
      </w:r>
      <w:r>
        <w:rPr>
          <w:color w:val="231F20"/>
        </w:rPr>
        <w:t>myself,</w:t>
      </w:r>
      <w:r>
        <w:rPr>
          <w:color w:val="231F20"/>
          <w:spacing w:val="32"/>
        </w:rPr>
        <w:t> </w:t>
      </w:r>
      <w:r>
        <w:rPr>
          <w:color w:val="231F20"/>
        </w:rPr>
        <w:t>Humanistic</w:t>
      </w:r>
      <w:r>
        <w:rPr>
          <w:color w:val="231F20"/>
          <w:spacing w:val="32"/>
        </w:rPr>
        <w:t> </w:t>
      </w:r>
      <w:r>
        <w:rPr>
          <w:color w:val="231F20"/>
        </w:rPr>
        <w:t>values</w:t>
      </w:r>
      <w:r>
        <w:rPr>
          <w:color w:val="231F20"/>
          <w:spacing w:val="32"/>
        </w:rPr>
        <w:t> </w:t>
      </w:r>
      <w:r>
        <w:rPr>
          <w:color w:val="231F20"/>
        </w:rPr>
        <w:t>somewhat</w:t>
      </w:r>
      <w:r>
        <w:rPr>
          <w:color w:val="231F20"/>
          <w:spacing w:val="32"/>
        </w:rPr>
        <w:t> </w:t>
      </w:r>
      <w:r>
        <w:rPr>
          <w:color w:val="231F20"/>
        </w:rPr>
        <w:t>at</w:t>
      </w:r>
      <w:r>
        <w:rPr>
          <w:color w:val="231F20"/>
          <w:spacing w:val="32"/>
        </w:rPr>
        <w:t> </w:t>
      </w:r>
      <w:r>
        <w:rPr>
          <w:color w:val="231F20"/>
        </w:rPr>
        <w:t>odds</w:t>
      </w:r>
      <w:r>
        <w:rPr>
          <w:color w:val="231F20"/>
          <w:spacing w:val="32"/>
        </w:rPr>
        <w:t> </w:t>
      </w:r>
      <w:r>
        <w:rPr>
          <w:color w:val="231F20"/>
        </w:rPr>
        <w:t>with</w:t>
      </w:r>
      <w:r>
        <w:rPr>
          <w:color w:val="231F20"/>
          <w:spacing w:val="32"/>
        </w:rPr>
        <w:t> </w:t>
      </w:r>
      <w:r>
        <w:rPr>
          <w:color w:val="231F20"/>
        </w:rPr>
        <w:t>the</w:t>
      </w:r>
      <w:r>
        <w:rPr>
          <w:color w:val="231F20"/>
          <w:spacing w:val="32"/>
        </w:rPr>
        <w:t> </w:t>
      </w:r>
      <w:r>
        <w:rPr>
          <w:color w:val="231F20"/>
        </w:rPr>
        <w:t>conceit of vigilante fiction” (2002: 29). In his March 1991 script draft for issue #5, he explained to Cowan: “I’m trying to implicitly connect the cyborgs to mutants and oppressed minorities” (2002: 49). At the</w:t>
      </w:r>
      <w:r>
        <w:rPr>
          <w:color w:val="231F20"/>
          <w:spacing w:val="20"/>
        </w:rPr>
        <w:t> </w:t>
      </w:r>
      <w:r>
        <w:rPr>
          <w:color w:val="231F20"/>
        </w:rPr>
        <w:t>story’s</w:t>
      </w:r>
      <w:r>
        <w:rPr>
          <w:color w:val="231F20"/>
          <w:spacing w:val="20"/>
        </w:rPr>
        <w:t> </w:t>
      </w:r>
      <w:r>
        <w:rPr>
          <w:color w:val="231F20"/>
        </w:rPr>
        <w:t>conclusion,</w:t>
      </w:r>
      <w:r>
        <w:rPr>
          <w:color w:val="231F20"/>
          <w:spacing w:val="20"/>
        </w:rPr>
        <w:t> </w:t>
      </w:r>
      <w:r>
        <w:rPr>
          <w:color w:val="231F20"/>
        </w:rPr>
        <w:t>Deathlok</w:t>
      </w:r>
      <w:r>
        <w:rPr>
          <w:color w:val="231F20"/>
          <w:spacing w:val="20"/>
        </w:rPr>
        <w:t> </w:t>
      </w:r>
      <w:r>
        <w:rPr>
          <w:color w:val="231F20"/>
        </w:rPr>
        <w:t>holds</w:t>
      </w:r>
      <w:r>
        <w:rPr>
          <w:color w:val="231F20"/>
          <w:spacing w:val="20"/>
        </w:rPr>
        <w:t> </w:t>
      </w:r>
      <w:r>
        <w:rPr>
          <w:color w:val="231F20"/>
        </w:rPr>
        <w:t>a</w:t>
      </w:r>
      <w:r>
        <w:rPr>
          <w:color w:val="231F20"/>
          <w:spacing w:val="21"/>
        </w:rPr>
        <w:t> </w:t>
      </w:r>
      <w:r>
        <w:rPr>
          <w:color w:val="231F20"/>
        </w:rPr>
        <w:t>copy</w:t>
      </w:r>
      <w:r>
        <w:rPr>
          <w:color w:val="231F20"/>
          <w:spacing w:val="20"/>
        </w:rPr>
        <w:t> </w:t>
      </w:r>
      <w:r>
        <w:rPr>
          <w:color w:val="231F20"/>
        </w:rPr>
        <w:t>of</w:t>
      </w:r>
      <w:r>
        <w:rPr>
          <w:color w:val="231F20"/>
          <w:spacing w:val="20"/>
        </w:rPr>
        <w:t> </w:t>
      </w:r>
      <w:r>
        <w:rPr>
          <w:color w:val="231F20"/>
        </w:rPr>
        <w:t>W.</w:t>
      </w:r>
      <w:r>
        <w:rPr>
          <w:color w:val="231F20"/>
          <w:spacing w:val="20"/>
        </w:rPr>
        <w:t> </w:t>
      </w:r>
      <w:r>
        <w:rPr>
          <w:color w:val="231F20"/>
        </w:rPr>
        <w:t>E.</w:t>
      </w:r>
      <w:r>
        <w:rPr>
          <w:color w:val="231F20"/>
          <w:spacing w:val="20"/>
        </w:rPr>
        <w:t> </w:t>
      </w:r>
      <w:r>
        <w:rPr>
          <w:color w:val="231F20"/>
        </w:rPr>
        <w:t>B.</w:t>
      </w:r>
      <w:r>
        <w:rPr>
          <w:color w:val="231F20"/>
          <w:spacing w:val="20"/>
        </w:rPr>
        <w:t> </w:t>
      </w:r>
      <w:r>
        <w:rPr>
          <w:color w:val="231F20"/>
          <w:spacing w:val="-2"/>
        </w:rPr>
        <w:t>DuBois’s</w:t>
      </w:r>
    </w:p>
    <w:p>
      <w:pPr>
        <w:spacing w:after="0" w:line="244" w:lineRule="auto"/>
        <w:jc w:val="both"/>
        <w:sectPr>
          <w:pgSz w:w="7830" w:h="12250"/>
          <w:pgMar w:header="628" w:footer="0" w:top="820" w:bottom="280" w:left="600" w:right="200"/>
        </w:sectPr>
      </w:pPr>
    </w:p>
    <w:p>
      <w:pPr>
        <w:pStyle w:val="BodyText"/>
        <w:spacing w:before="8"/>
        <w:rPr>
          <w:sz w:val="29"/>
        </w:rPr>
      </w:pPr>
    </w:p>
    <w:p>
      <w:pPr>
        <w:spacing w:line="244" w:lineRule="auto" w:before="106"/>
        <w:ind w:left="263" w:right="999" w:firstLine="0"/>
        <w:jc w:val="both"/>
        <w:rPr>
          <w:sz w:val="20"/>
        </w:rPr>
      </w:pPr>
      <w:bookmarkStart w:name="_bookmark207" w:id="253"/>
      <w:bookmarkEnd w:id="253"/>
      <w:r>
        <w:rPr/>
      </w:r>
      <w:r>
        <w:rPr>
          <w:i/>
          <w:color w:val="231F20"/>
          <w:w w:val="105"/>
          <w:sz w:val="20"/>
        </w:rPr>
        <w:t>The</w:t>
      </w:r>
      <w:r>
        <w:rPr>
          <w:i/>
          <w:color w:val="231F20"/>
          <w:spacing w:val="-12"/>
          <w:w w:val="105"/>
          <w:sz w:val="20"/>
        </w:rPr>
        <w:t> </w:t>
      </w:r>
      <w:r>
        <w:rPr>
          <w:i/>
          <w:color w:val="231F20"/>
          <w:w w:val="105"/>
          <w:sz w:val="20"/>
        </w:rPr>
        <w:t>Souls</w:t>
      </w:r>
      <w:r>
        <w:rPr>
          <w:i/>
          <w:color w:val="231F20"/>
          <w:spacing w:val="-12"/>
          <w:w w:val="105"/>
          <w:sz w:val="20"/>
        </w:rPr>
        <w:t> </w:t>
      </w:r>
      <w:r>
        <w:rPr>
          <w:i/>
          <w:color w:val="231F20"/>
          <w:w w:val="105"/>
          <w:sz w:val="20"/>
        </w:rPr>
        <w:t>of</w:t>
      </w:r>
      <w:r>
        <w:rPr>
          <w:i/>
          <w:color w:val="231F20"/>
          <w:spacing w:val="-11"/>
          <w:w w:val="105"/>
          <w:sz w:val="20"/>
        </w:rPr>
        <w:t> </w:t>
      </w:r>
      <w:r>
        <w:rPr>
          <w:i/>
          <w:color w:val="231F20"/>
          <w:w w:val="105"/>
          <w:sz w:val="20"/>
        </w:rPr>
        <w:t>Black</w:t>
      </w:r>
      <w:r>
        <w:rPr>
          <w:i/>
          <w:color w:val="231F20"/>
          <w:spacing w:val="-12"/>
          <w:w w:val="105"/>
          <w:sz w:val="20"/>
        </w:rPr>
        <w:t> </w:t>
      </w:r>
      <w:r>
        <w:rPr>
          <w:i/>
          <w:color w:val="231F20"/>
          <w:w w:val="105"/>
          <w:sz w:val="20"/>
        </w:rPr>
        <w:t>Folk</w:t>
      </w:r>
      <w:r>
        <w:rPr>
          <w:color w:val="231F20"/>
          <w:w w:val="105"/>
          <w:sz w:val="20"/>
        </w:rPr>
        <w:t>,</w:t>
      </w:r>
      <w:r>
        <w:rPr>
          <w:color w:val="231F20"/>
          <w:spacing w:val="-11"/>
          <w:w w:val="105"/>
          <w:sz w:val="20"/>
        </w:rPr>
        <w:t> </w:t>
      </w:r>
      <w:r>
        <w:rPr>
          <w:color w:val="231F20"/>
          <w:w w:val="105"/>
          <w:sz w:val="20"/>
        </w:rPr>
        <w:t>which</w:t>
      </w:r>
      <w:r>
        <w:rPr>
          <w:color w:val="231F20"/>
          <w:spacing w:val="-12"/>
          <w:w w:val="105"/>
          <w:sz w:val="20"/>
        </w:rPr>
        <w:t> </w:t>
      </w:r>
      <w:r>
        <w:rPr>
          <w:color w:val="231F20"/>
          <w:w w:val="105"/>
          <w:sz w:val="20"/>
        </w:rPr>
        <w:t>he</w:t>
      </w:r>
      <w:r>
        <w:rPr>
          <w:color w:val="231F20"/>
          <w:spacing w:val="-11"/>
          <w:w w:val="105"/>
          <w:sz w:val="20"/>
        </w:rPr>
        <w:t> </w:t>
      </w:r>
      <w:r>
        <w:rPr>
          <w:color w:val="231F20"/>
          <w:w w:val="105"/>
          <w:sz w:val="20"/>
        </w:rPr>
        <w:t>quotes</w:t>
      </w:r>
      <w:r>
        <w:rPr>
          <w:color w:val="231F20"/>
          <w:spacing w:val="-12"/>
          <w:w w:val="105"/>
          <w:sz w:val="20"/>
        </w:rPr>
        <w:t> </w:t>
      </w:r>
      <w:r>
        <w:rPr>
          <w:color w:val="231F20"/>
          <w:w w:val="105"/>
          <w:sz w:val="20"/>
        </w:rPr>
        <w:t>at</w:t>
      </w:r>
      <w:r>
        <w:rPr>
          <w:color w:val="231F20"/>
          <w:spacing w:val="-12"/>
          <w:w w:val="105"/>
          <w:sz w:val="20"/>
        </w:rPr>
        <w:t> </w:t>
      </w:r>
      <w:r>
        <w:rPr>
          <w:color w:val="231F20"/>
          <w:w w:val="105"/>
          <w:sz w:val="20"/>
        </w:rPr>
        <w:t>length</w:t>
      </w:r>
      <w:r>
        <w:rPr>
          <w:color w:val="231F20"/>
          <w:spacing w:val="-11"/>
          <w:w w:val="105"/>
          <w:sz w:val="20"/>
        </w:rPr>
        <w:t> </w:t>
      </w:r>
      <w:r>
        <w:rPr>
          <w:color w:val="231F20"/>
          <w:w w:val="105"/>
          <w:sz w:val="20"/>
        </w:rPr>
        <w:t>(56).</w:t>
      </w:r>
      <w:r>
        <w:rPr>
          <w:color w:val="231F20"/>
          <w:spacing w:val="-12"/>
          <w:w w:val="105"/>
          <w:sz w:val="20"/>
        </w:rPr>
        <w:t> </w:t>
      </w:r>
      <w:r>
        <w:rPr>
          <w:color w:val="231F20"/>
          <w:w w:val="105"/>
          <w:sz w:val="20"/>
        </w:rPr>
        <w:t>McDuffie’s collected run is titled </w:t>
      </w:r>
      <w:r>
        <w:rPr>
          <w:i/>
          <w:color w:val="231F20"/>
          <w:w w:val="105"/>
          <w:sz w:val="20"/>
        </w:rPr>
        <w:t>The Souls of Cyber-Folk</w:t>
      </w:r>
      <w:r>
        <w:rPr>
          <w:color w:val="231F20"/>
          <w:w w:val="105"/>
          <w:sz w:val="20"/>
        </w:rPr>
        <w:t>.</w:t>
      </w:r>
    </w:p>
    <w:p>
      <w:pPr>
        <w:pStyle w:val="BodyText"/>
        <w:spacing w:line="244" w:lineRule="auto" w:before="2"/>
        <w:ind w:left="263" w:right="997" w:firstLine="240"/>
        <w:jc w:val="both"/>
      </w:pPr>
      <w:r>
        <w:rPr>
          <w:color w:val="231F20"/>
        </w:rPr>
        <w:t>In 1993, McDuffie and Cowan created Milestone Media </w:t>
      </w:r>
      <w:r>
        <w:rPr>
          <w:color w:val="231F20"/>
        </w:rPr>
        <w:t>with Michael Davis and Derek T. Dingle. Jim Owsley was originally involved, but left before the founding. Unlike other independent comics companies, minority-owned and otherwise, Milestone partnered with DC in order to secure wide distribution while also maintaining creative and legal control of its properties. Both the Milestone and the DC logos appeared on all covers. Milestone launched four titles in its first month: </w:t>
      </w:r>
      <w:r>
        <w:rPr>
          <w:i/>
          <w:color w:val="231F20"/>
        </w:rPr>
        <w:t>Hardware</w:t>
      </w:r>
      <w:r>
        <w:rPr>
          <w:color w:val="231F20"/>
        </w:rPr>
        <w:t>, </w:t>
      </w:r>
      <w:r>
        <w:rPr>
          <w:i/>
          <w:color w:val="231F20"/>
        </w:rPr>
        <w:t>Blood Syndicate</w:t>
      </w:r>
      <w:r>
        <w:rPr>
          <w:color w:val="231F20"/>
        </w:rPr>
        <w:t>, </w:t>
      </w:r>
      <w:r>
        <w:rPr>
          <w:i/>
          <w:color w:val="231F20"/>
        </w:rPr>
        <w:t>Icon</w:t>
      </w:r>
      <w:r>
        <w:rPr>
          <w:color w:val="231F20"/>
        </w:rPr>
        <w:t>, and </w:t>
      </w:r>
      <w:r>
        <w:rPr>
          <w:i/>
          <w:color w:val="231F20"/>
        </w:rPr>
        <w:t>Static</w:t>
      </w:r>
      <w:r>
        <w:rPr>
          <w:color w:val="231F20"/>
        </w:rPr>
        <w:t>, all written or co-written by McDuffie, with three more titles to follow in 1994, plus the DC-Milestone multi-title crossover and one-shot </w:t>
      </w:r>
      <w:r>
        <w:rPr>
          <w:i/>
          <w:color w:val="231F20"/>
        </w:rPr>
        <w:t>Worlds Collide </w:t>
      </w:r>
      <w:r>
        <w:rPr>
          <w:color w:val="231F20"/>
        </w:rPr>
        <w:t>the same year.</w:t>
      </w:r>
    </w:p>
    <w:p>
      <w:pPr>
        <w:pStyle w:val="BodyText"/>
        <w:spacing w:line="244" w:lineRule="auto" w:before="9"/>
        <w:ind w:left="263" w:right="997" w:firstLine="240"/>
        <w:jc w:val="both"/>
      </w:pPr>
      <w:r>
        <w:rPr>
          <w:color w:val="231F20"/>
        </w:rPr>
        <w:t>Like Deathlok, Icon’s Robin-esque sidekick Rocket, </w:t>
      </w:r>
      <w:r>
        <w:rPr>
          <w:color w:val="231F20"/>
        </w:rPr>
        <w:t>Raquel</w:t>
      </w:r>
      <w:r>
        <w:rPr>
          <w:color w:val="231F20"/>
          <w:spacing w:val="80"/>
        </w:rPr>
        <w:t> </w:t>
      </w:r>
      <w:r>
        <w:rPr>
          <w:color w:val="231F20"/>
        </w:rPr>
        <w:t>Ervin, reads from her copy of DuBois in the </w:t>
      </w:r>
      <w:r>
        <w:rPr>
          <w:i/>
          <w:color w:val="231F20"/>
        </w:rPr>
        <w:t>Icon </w:t>
      </w:r>
      <w:r>
        <w:rPr>
          <w:color w:val="231F20"/>
        </w:rPr>
        <w:t>premiere.</w:t>
      </w:r>
      <w:r>
        <w:rPr>
          <w:color w:val="231F20"/>
          <w:spacing w:val="80"/>
        </w:rPr>
        <w:t> </w:t>
      </w:r>
      <w:r>
        <w:rPr>
          <w:color w:val="231F20"/>
        </w:rPr>
        <w:t>McDuffie also alludes to Booker T. Washington and Toni Morrison, but the four-page wordless opening is most striking for its revision of</w:t>
      </w:r>
      <w:r>
        <w:rPr>
          <w:color w:val="231F20"/>
          <w:spacing w:val="-6"/>
        </w:rPr>
        <w:t> </w:t>
      </w:r>
      <w:r>
        <w:rPr>
          <w:color w:val="231F20"/>
        </w:rPr>
        <w:t>the</w:t>
      </w:r>
      <w:r>
        <w:rPr>
          <w:color w:val="231F20"/>
          <w:spacing w:val="-6"/>
        </w:rPr>
        <w:t> </w:t>
      </w:r>
      <w:r>
        <w:rPr>
          <w:color w:val="231F20"/>
        </w:rPr>
        <w:t>Superman</w:t>
      </w:r>
      <w:r>
        <w:rPr>
          <w:color w:val="231F20"/>
          <w:spacing w:val="-6"/>
        </w:rPr>
        <w:t> </w:t>
      </w:r>
      <w:r>
        <w:rPr>
          <w:color w:val="231F20"/>
        </w:rPr>
        <w:t>origin</w:t>
      </w:r>
      <w:r>
        <w:rPr>
          <w:color w:val="231F20"/>
          <w:spacing w:val="-6"/>
        </w:rPr>
        <w:t> </w:t>
      </w:r>
      <w:r>
        <w:rPr>
          <w:color w:val="231F20"/>
        </w:rPr>
        <w:t>story.</w:t>
      </w:r>
      <w:r>
        <w:rPr>
          <w:color w:val="231F20"/>
          <w:spacing w:val="-6"/>
        </w:rPr>
        <w:t> </w:t>
      </w:r>
      <w:r>
        <w:rPr>
          <w:color w:val="231F20"/>
        </w:rPr>
        <w:t>Instead</w:t>
      </w:r>
      <w:r>
        <w:rPr>
          <w:color w:val="231F20"/>
          <w:spacing w:val="-6"/>
        </w:rPr>
        <w:t> </w:t>
      </w:r>
      <w:r>
        <w:rPr>
          <w:color w:val="231F20"/>
        </w:rPr>
        <w:t>of</w:t>
      </w:r>
      <w:r>
        <w:rPr>
          <w:color w:val="231F20"/>
          <w:spacing w:val="-6"/>
        </w:rPr>
        <w:t> </w:t>
      </w:r>
      <w:r>
        <w:rPr>
          <w:color w:val="231F20"/>
        </w:rPr>
        <w:t>the</w:t>
      </w:r>
      <w:r>
        <w:rPr>
          <w:color w:val="231F20"/>
          <w:spacing w:val="-6"/>
        </w:rPr>
        <w:t> </w:t>
      </w:r>
      <w:r>
        <w:rPr>
          <w:color w:val="231F20"/>
        </w:rPr>
        <w:t>early</w:t>
      </w:r>
      <w:r>
        <w:rPr>
          <w:color w:val="231F20"/>
          <w:spacing w:val="-6"/>
        </w:rPr>
        <w:t> </w:t>
      </w:r>
      <w:r>
        <w:rPr>
          <w:color w:val="231F20"/>
        </w:rPr>
        <w:t>twentieth-century mid-West, Icon’s spaceship crashes near a 1839 cotton field where an enslaved black woman, not an elderly pair of white farmers, adopts the alien infant. August Freeman, now a lawyer and a “big rich, conservative” (McDuffie and Bright 2009: 167), hides his abilities until challenged by his future sidekick: “I told him how</w:t>
      </w:r>
      <w:r>
        <w:rPr>
          <w:color w:val="231F20"/>
          <w:spacing w:val="80"/>
        </w:rPr>
        <w:t> </w:t>
      </w:r>
      <w:r>
        <w:rPr>
          <w:color w:val="231F20"/>
        </w:rPr>
        <w:t>just</w:t>
      </w:r>
      <w:r>
        <w:rPr>
          <w:color w:val="231F20"/>
          <w:spacing w:val="-4"/>
        </w:rPr>
        <w:t> </w:t>
      </w:r>
      <w:r>
        <w:rPr>
          <w:color w:val="231F20"/>
        </w:rPr>
        <w:t>seeing</w:t>
      </w:r>
      <w:r>
        <w:rPr>
          <w:color w:val="231F20"/>
          <w:spacing w:val="-3"/>
        </w:rPr>
        <w:t> </w:t>
      </w:r>
      <w:r>
        <w:rPr>
          <w:color w:val="231F20"/>
        </w:rPr>
        <w:t>him</w:t>
      </w:r>
      <w:r>
        <w:rPr>
          <w:color w:val="231F20"/>
          <w:spacing w:val="-4"/>
        </w:rPr>
        <w:t> </w:t>
      </w:r>
      <w:r>
        <w:rPr>
          <w:color w:val="231F20"/>
        </w:rPr>
        <w:t>opened</w:t>
      </w:r>
      <w:r>
        <w:rPr>
          <w:color w:val="231F20"/>
          <w:spacing w:val="-3"/>
        </w:rPr>
        <w:t> </w:t>
      </w:r>
      <w:r>
        <w:rPr>
          <w:color w:val="231F20"/>
        </w:rPr>
        <w:t>up</w:t>
      </w:r>
      <w:r>
        <w:rPr>
          <w:color w:val="231F20"/>
          <w:spacing w:val="-3"/>
        </w:rPr>
        <w:t> </w:t>
      </w:r>
      <w:r>
        <w:rPr>
          <w:color w:val="231F20"/>
        </w:rPr>
        <w:t>a</w:t>
      </w:r>
      <w:r>
        <w:rPr>
          <w:color w:val="231F20"/>
          <w:spacing w:val="-4"/>
        </w:rPr>
        <w:t> </w:t>
      </w:r>
      <w:r>
        <w:rPr>
          <w:color w:val="231F20"/>
        </w:rPr>
        <w:t>whole</w:t>
      </w:r>
      <w:r>
        <w:rPr>
          <w:color w:val="231F20"/>
          <w:spacing w:val="-3"/>
        </w:rPr>
        <w:t> </w:t>
      </w:r>
      <w:r>
        <w:rPr>
          <w:color w:val="231F20"/>
        </w:rPr>
        <w:t>new</w:t>
      </w:r>
      <w:r>
        <w:rPr>
          <w:color w:val="231F20"/>
          <w:spacing w:val="-3"/>
        </w:rPr>
        <w:t> </w:t>
      </w:r>
      <w:r>
        <w:rPr>
          <w:color w:val="231F20"/>
        </w:rPr>
        <w:t>world</w:t>
      </w:r>
      <w:r>
        <w:rPr>
          <w:color w:val="231F20"/>
          <w:spacing w:val="-4"/>
        </w:rPr>
        <w:t> </w:t>
      </w:r>
      <w:r>
        <w:rPr>
          <w:color w:val="231F20"/>
        </w:rPr>
        <w:t>of</w:t>
      </w:r>
      <w:r>
        <w:rPr>
          <w:color w:val="231F20"/>
          <w:spacing w:val="-3"/>
        </w:rPr>
        <w:t> </w:t>
      </w:r>
      <w:r>
        <w:rPr>
          <w:color w:val="231F20"/>
        </w:rPr>
        <w:t>possibilities</w:t>
      </w:r>
      <w:r>
        <w:rPr>
          <w:color w:val="231F20"/>
          <w:spacing w:val="-4"/>
        </w:rPr>
        <w:t> </w:t>
      </w:r>
      <w:r>
        <w:rPr>
          <w:color w:val="231F20"/>
        </w:rPr>
        <w:t>for</w:t>
      </w:r>
      <w:r>
        <w:rPr>
          <w:color w:val="231F20"/>
          <w:spacing w:val="-3"/>
        </w:rPr>
        <w:t> </w:t>
      </w:r>
      <w:r>
        <w:rPr>
          <w:color w:val="231F20"/>
          <w:spacing w:val="-5"/>
        </w:rPr>
        <w:t>me</w:t>
      </w:r>
    </w:p>
    <w:p>
      <w:pPr>
        <w:pStyle w:val="BodyText"/>
        <w:spacing w:line="244" w:lineRule="auto" w:before="9"/>
        <w:ind w:left="263" w:right="997"/>
        <w:jc w:val="both"/>
      </w:pPr>
      <w:r>
        <w:rPr>
          <w:color w:val="231F20"/>
          <w:w w:val="105"/>
        </w:rPr>
        <w:t>… </w:t>
      </w:r>
      <w:r>
        <w:rPr>
          <w:color w:val="231F20"/>
        </w:rPr>
        <w:t>how I thought he could help lots of people if only they could see what he can do” (23). Her challenge also encapsulates </w:t>
      </w:r>
      <w:r>
        <w:rPr>
          <w:color w:val="231F20"/>
        </w:rPr>
        <w:t>Milestone’s mission. Echoing O’Neil’s 1970 Green Arrow and Green Lantern, Rocket teaches Icon that submission to authority is misguided</w:t>
      </w:r>
      <w:r>
        <w:rPr>
          <w:color w:val="231F20"/>
          <w:spacing w:val="40"/>
        </w:rPr>
        <w:t> </w:t>
      </w:r>
      <w:r>
        <w:rPr>
          <w:color w:val="231F20"/>
        </w:rPr>
        <w:t>when authorities abuse their power—as when white police officers attack them without provocation. She also brokers a truce with a gang of mutated criminals, the Blood Syndicate, challenging them</w:t>
      </w:r>
      <w:r>
        <w:rPr>
          <w:color w:val="231F20"/>
          <w:spacing w:val="80"/>
        </w:rPr>
        <w:t> </w:t>
      </w:r>
      <w:r>
        <w:rPr>
          <w:color w:val="231F20"/>
        </w:rPr>
        <w:t>to do more than fight turf wars (143). With a supporting cast that includes Raquel’s grandmother and a female African-American mayor, </w:t>
      </w:r>
      <w:r>
        <w:rPr>
          <w:i/>
          <w:color w:val="231F20"/>
        </w:rPr>
        <w:t>Icon </w:t>
      </w:r>
      <w:r>
        <w:rPr>
          <w:color w:val="231F20"/>
        </w:rPr>
        <w:t>contain a range and density of black characters previ- ously unseen in superhero comics.</w:t>
      </w:r>
    </w:p>
    <w:p>
      <w:pPr>
        <w:pStyle w:val="BodyText"/>
        <w:spacing w:line="244" w:lineRule="auto" w:before="9"/>
        <w:ind w:left="263" w:right="997" w:firstLine="240"/>
        <w:jc w:val="both"/>
      </w:pPr>
      <w:r>
        <w:rPr>
          <w:color w:val="231F20"/>
        </w:rPr>
        <w:t>The presence of black superheroes continued to expand </w:t>
      </w:r>
      <w:r>
        <w:rPr>
          <w:color w:val="231F20"/>
        </w:rPr>
        <w:t>across the comics industry in the 1990s. Former sidekick Shilo Norman assumed his predecessor’s identity in </w:t>
      </w:r>
      <w:r>
        <w:rPr>
          <w:i/>
          <w:color w:val="231F20"/>
        </w:rPr>
        <w:t>Miracle Mister</w:t>
      </w:r>
      <w:r>
        <w:rPr>
          <w:color w:val="231F20"/>
        </w:rPr>
        <w:t>—though in a costume that entirely obscured his racial identity, as had the Jim Rhodes</w:t>
      </w:r>
      <w:r>
        <w:rPr>
          <w:color w:val="231F20"/>
          <w:spacing w:val="21"/>
        </w:rPr>
        <w:t> </w:t>
      </w:r>
      <w:r>
        <w:rPr>
          <w:color w:val="231F20"/>
        </w:rPr>
        <w:t>Iron</w:t>
      </w:r>
      <w:r>
        <w:rPr>
          <w:color w:val="231F20"/>
          <w:spacing w:val="21"/>
        </w:rPr>
        <w:t> </w:t>
      </w:r>
      <w:r>
        <w:rPr>
          <w:color w:val="231F20"/>
        </w:rPr>
        <w:t>Man</w:t>
      </w:r>
      <w:r>
        <w:rPr>
          <w:color w:val="231F20"/>
          <w:spacing w:val="22"/>
        </w:rPr>
        <w:t> </w:t>
      </w:r>
      <w:r>
        <w:rPr>
          <w:color w:val="231F20"/>
        </w:rPr>
        <w:t>five</w:t>
      </w:r>
      <w:r>
        <w:rPr>
          <w:color w:val="231F20"/>
          <w:spacing w:val="21"/>
        </w:rPr>
        <w:t> </w:t>
      </w:r>
      <w:r>
        <w:rPr>
          <w:color w:val="231F20"/>
        </w:rPr>
        <w:t>years</w:t>
      </w:r>
      <w:r>
        <w:rPr>
          <w:color w:val="231F20"/>
          <w:spacing w:val="22"/>
        </w:rPr>
        <w:t> </w:t>
      </w:r>
      <w:r>
        <w:rPr>
          <w:color w:val="231F20"/>
        </w:rPr>
        <w:t>earlier.</w:t>
      </w:r>
      <w:r>
        <w:rPr>
          <w:color w:val="231F20"/>
          <w:spacing w:val="21"/>
        </w:rPr>
        <w:t> </w:t>
      </w:r>
      <w:r>
        <w:rPr>
          <w:color w:val="231F20"/>
        </w:rPr>
        <w:t>Former</w:t>
      </w:r>
      <w:r>
        <w:rPr>
          <w:color w:val="231F20"/>
          <w:spacing w:val="22"/>
        </w:rPr>
        <w:t> </w:t>
      </w:r>
      <w:r>
        <w:rPr>
          <w:color w:val="231F20"/>
        </w:rPr>
        <w:t>characters</w:t>
      </w:r>
      <w:r>
        <w:rPr>
          <w:color w:val="231F20"/>
          <w:spacing w:val="21"/>
        </w:rPr>
        <w:t> </w:t>
      </w:r>
      <w:r>
        <w:rPr>
          <w:color w:val="231F20"/>
          <w:spacing w:val="-2"/>
        </w:rPr>
        <w:t>continued:</w:t>
      </w:r>
    </w:p>
    <w:p>
      <w:pPr>
        <w:spacing w:after="0" w:line="244" w:lineRule="auto"/>
        <w:jc w:val="both"/>
        <w:sectPr>
          <w:pgSz w:w="7830" w:h="12250"/>
          <w:pgMar w:header="628" w:footer="0" w:top="820" w:bottom="280" w:left="600" w:right="200"/>
        </w:sectPr>
      </w:pPr>
    </w:p>
    <w:p>
      <w:pPr>
        <w:pStyle w:val="BodyText"/>
        <w:spacing w:before="8"/>
        <w:rPr>
          <w:sz w:val="29"/>
        </w:rPr>
      </w:pPr>
    </w:p>
    <w:p>
      <w:pPr>
        <w:pStyle w:val="BodyText"/>
        <w:spacing w:line="244" w:lineRule="auto" w:before="106"/>
        <w:ind w:left="600" w:right="661"/>
        <w:jc w:val="both"/>
      </w:pPr>
      <w:bookmarkStart w:name="_bookmark208" w:id="254"/>
      <w:bookmarkEnd w:id="254"/>
      <w:r>
        <w:rPr/>
      </w:r>
      <w:r>
        <w:rPr>
          <w:color w:val="231F20"/>
        </w:rPr>
        <w:t>Don McGregor wrote another </w:t>
      </w:r>
      <w:r>
        <w:rPr>
          <w:i/>
          <w:color w:val="231F20"/>
        </w:rPr>
        <w:t>Black Panther </w:t>
      </w:r>
      <w:r>
        <w:rPr>
          <w:color w:val="231F20"/>
        </w:rPr>
        <w:t>mini-series with </w:t>
      </w:r>
      <w:r>
        <w:rPr>
          <w:color w:val="231F20"/>
        </w:rPr>
        <w:t>artist Dwayne Turner in 1991, John Stewart starred in </w:t>
      </w:r>
      <w:r>
        <w:rPr>
          <w:i/>
          <w:color w:val="231F20"/>
        </w:rPr>
        <w:t>Green Lantern:</w:t>
      </w:r>
      <w:r>
        <w:rPr>
          <w:i/>
          <w:color w:val="231F20"/>
        </w:rPr>
        <w:t> Mosaic </w:t>
      </w:r>
      <w:r>
        <w:rPr>
          <w:color w:val="231F20"/>
        </w:rPr>
        <w:t>and Luke Cage in </w:t>
      </w:r>
      <w:r>
        <w:rPr>
          <w:i/>
          <w:color w:val="231F20"/>
        </w:rPr>
        <w:t>Cage </w:t>
      </w:r>
      <w:r>
        <w:rPr>
          <w:color w:val="231F20"/>
        </w:rPr>
        <w:t>in 1992, Darryl Banks penciled a</w:t>
      </w:r>
      <w:r>
        <w:rPr>
          <w:color w:val="231F20"/>
          <w:spacing w:val="80"/>
        </w:rPr>
        <w:t> </w:t>
      </w:r>
      <w:r>
        <w:rPr>
          <w:color w:val="231F20"/>
        </w:rPr>
        <w:t>new </w:t>
      </w:r>
      <w:r>
        <w:rPr>
          <w:i/>
          <w:color w:val="231F20"/>
        </w:rPr>
        <w:t>Green Lantern </w:t>
      </w:r>
      <w:r>
        <w:rPr>
          <w:color w:val="231F20"/>
        </w:rPr>
        <w:t>series beginning in 1994, and Tony Isabella renewed </w:t>
      </w:r>
      <w:r>
        <w:rPr>
          <w:i/>
          <w:color w:val="231F20"/>
        </w:rPr>
        <w:t>Black Lightning </w:t>
      </w:r>
      <w:r>
        <w:rPr>
          <w:color w:val="231F20"/>
        </w:rPr>
        <w:t>in 1995, the same year newcomer Doug Braithwaite began penciling at Marvel. New characters debuted</w:t>
      </w:r>
      <w:r>
        <w:rPr>
          <w:color w:val="231F20"/>
          <w:spacing w:val="40"/>
        </w:rPr>
        <w:t> </w:t>
      </w:r>
      <w:r>
        <w:rPr>
          <w:color w:val="231F20"/>
        </w:rPr>
        <w:t>too: Whilce Portacio and Jim Lee introduced Bishop to </w:t>
      </w:r>
      <w:r>
        <w:rPr>
          <w:i/>
          <w:color w:val="231F20"/>
        </w:rPr>
        <w:t>The</w:t>
      </w:r>
      <w:r>
        <w:rPr>
          <w:i/>
          <w:color w:val="231F20"/>
          <w:spacing w:val="80"/>
        </w:rPr>
        <w:t> </w:t>
      </w:r>
      <w:r>
        <w:rPr>
          <w:i/>
          <w:color w:val="231F20"/>
        </w:rPr>
        <w:t>Uncanny X-Men </w:t>
      </w:r>
      <w:r>
        <w:rPr>
          <w:color w:val="231F20"/>
        </w:rPr>
        <w:t>in 1991, Louise Simonson and Jon Bogdanove’s Steel first appeared in </w:t>
      </w:r>
      <w:r>
        <w:rPr>
          <w:i/>
          <w:color w:val="231F20"/>
        </w:rPr>
        <w:t>The Adventures of Superman </w:t>
      </w:r>
      <w:r>
        <w:rPr>
          <w:color w:val="231F20"/>
        </w:rPr>
        <w:t>in 1993, and Marvel’s </w:t>
      </w:r>
      <w:r>
        <w:rPr>
          <w:i/>
          <w:color w:val="231F20"/>
        </w:rPr>
        <w:t>Night Thrasher </w:t>
      </w:r>
      <w:r>
        <w:rPr>
          <w:color w:val="231F20"/>
        </w:rPr>
        <w:t>series began in 1993. The most influential new</w:t>
      </w:r>
      <w:r>
        <w:rPr>
          <w:color w:val="231F20"/>
          <w:spacing w:val="-6"/>
        </w:rPr>
        <w:t> </w:t>
      </w:r>
      <w:r>
        <w:rPr>
          <w:color w:val="231F20"/>
        </w:rPr>
        <w:t>character,</w:t>
      </w:r>
      <w:r>
        <w:rPr>
          <w:color w:val="231F20"/>
          <w:spacing w:val="-6"/>
        </w:rPr>
        <w:t> </w:t>
      </w:r>
      <w:r>
        <w:rPr>
          <w:color w:val="231F20"/>
        </w:rPr>
        <w:t>however,</w:t>
      </w:r>
      <w:r>
        <w:rPr>
          <w:color w:val="231F20"/>
          <w:spacing w:val="-6"/>
        </w:rPr>
        <w:t> </w:t>
      </w:r>
      <w:r>
        <w:rPr>
          <w:color w:val="231F20"/>
        </w:rPr>
        <w:t>came</w:t>
      </w:r>
      <w:r>
        <w:rPr>
          <w:color w:val="231F20"/>
          <w:spacing w:val="-6"/>
        </w:rPr>
        <w:t> </w:t>
      </w:r>
      <w:r>
        <w:rPr>
          <w:color w:val="231F20"/>
        </w:rPr>
        <w:t>from</w:t>
      </w:r>
      <w:r>
        <w:rPr>
          <w:color w:val="231F20"/>
          <w:spacing w:val="-6"/>
        </w:rPr>
        <w:t> </w:t>
      </w:r>
      <w:r>
        <w:rPr>
          <w:color w:val="231F20"/>
        </w:rPr>
        <w:t>Image</w:t>
      </w:r>
      <w:r>
        <w:rPr>
          <w:color w:val="231F20"/>
          <w:spacing w:val="-6"/>
        </w:rPr>
        <w:t> </w:t>
      </w:r>
      <w:r>
        <w:rPr>
          <w:color w:val="231F20"/>
        </w:rPr>
        <w:t>Comics,</w:t>
      </w:r>
      <w:r>
        <w:rPr>
          <w:color w:val="231F20"/>
          <w:spacing w:val="-6"/>
        </w:rPr>
        <w:t> </w:t>
      </w:r>
      <w:r>
        <w:rPr>
          <w:color w:val="231F20"/>
        </w:rPr>
        <w:t>a</w:t>
      </w:r>
      <w:r>
        <w:rPr>
          <w:color w:val="231F20"/>
          <w:spacing w:val="-6"/>
        </w:rPr>
        <w:t> </w:t>
      </w:r>
      <w:r>
        <w:rPr>
          <w:color w:val="231F20"/>
        </w:rPr>
        <w:t>creator-owned company that formed a year before Milestone. Todd McFarlane’s 1992 </w:t>
      </w:r>
      <w:r>
        <w:rPr>
          <w:i/>
          <w:color w:val="231F20"/>
        </w:rPr>
        <w:t>Spawn </w:t>
      </w:r>
      <w:r>
        <w:rPr>
          <w:color w:val="231F20"/>
        </w:rPr>
        <w:t>altered the unchallenged domination of Marvel and</w:t>
      </w:r>
      <w:r>
        <w:rPr>
          <w:color w:val="231F20"/>
          <w:spacing w:val="80"/>
        </w:rPr>
        <w:t> </w:t>
      </w:r>
      <w:r>
        <w:rPr>
          <w:color w:val="231F20"/>
        </w:rPr>
        <w:t>DC in superhero comics, with reports of the first issue selling 1.7 million</w:t>
      </w:r>
      <w:r>
        <w:rPr>
          <w:color w:val="231F20"/>
          <w:spacing w:val="-2"/>
        </w:rPr>
        <w:t> </w:t>
      </w:r>
      <w:r>
        <w:rPr>
          <w:color w:val="231F20"/>
        </w:rPr>
        <w:t>copies.</w:t>
      </w:r>
      <w:r>
        <w:rPr>
          <w:color w:val="231F20"/>
          <w:spacing w:val="-2"/>
        </w:rPr>
        <w:t> </w:t>
      </w:r>
      <w:r>
        <w:rPr>
          <w:color w:val="231F20"/>
        </w:rPr>
        <w:t>Where</w:t>
      </w:r>
      <w:r>
        <w:rPr>
          <w:color w:val="231F20"/>
          <w:spacing w:val="-2"/>
        </w:rPr>
        <w:t> </w:t>
      </w:r>
      <w:r>
        <w:rPr>
          <w:color w:val="231F20"/>
        </w:rPr>
        <w:t>Black</w:t>
      </w:r>
      <w:r>
        <w:rPr>
          <w:color w:val="231F20"/>
          <w:spacing w:val="-2"/>
        </w:rPr>
        <w:t> </w:t>
      </w:r>
      <w:r>
        <w:rPr>
          <w:color w:val="231F20"/>
        </w:rPr>
        <w:t>Panther’s</w:t>
      </w:r>
      <w:r>
        <w:rPr>
          <w:color w:val="231F20"/>
          <w:spacing w:val="-2"/>
        </w:rPr>
        <w:t> </w:t>
      </w:r>
      <w:r>
        <w:rPr>
          <w:color w:val="231F20"/>
        </w:rPr>
        <w:t>skin-covering</w:t>
      </w:r>
      <w:r>
        <w:rPr>
          <w:color w:val="231F20"/>
          <w:spacing w:val="-2"/>
        </w:rPr>
        <w:t> </w:t>
      </w:r>
      <w:r>
        <w:rPr>
          <w:color w:val="231F20"/>
        </w:rPr>
        <w:t>costume</w:t>
      </w:r>
      <w:r>
        <w:rPr>
          <w:color w:val="231F20"/>
          <w:spacing w:val="-2"/>
        </w:rPr>
        <w:t> </w:t>
      </w:r>
      <w:r>
        <w:rPr>
          <w:color w:val="231F20"/>
        </w:rPr>
        <w:t>might have been an avoidance of race in 1966, Spawn’s equally skin- covering costume might suggest the altered significance of race as</w:t>
      </w:r>
      <w:r>
        <w:rPr>
          <w:color w:val="231F20"/>
          <w:spacing w:val="80"/>
        </w:rPr>
        <w:t> </w:t>
      </w:r>
      <w:r>
        <w:rPr>
          <w:color w:val="231F20"/>
        </w:rPr>
        <w:t>a comparatively incidental characteristic a quarter of a century later. Svitavsky, however, argues otherwise: “This concealment is yet another way of soft-pedalling black superheroes to resistant readers,” noting the costume pattern in nine black characters (2013: 159).</w:t>
      </w:r>
    </w:p>
    <w:p>
      <w:pPr>
        <w:pStyle w:val="BodyText"/>
        <w:spacing w:line="244" w:lineRule="auto" w:before="18"/>
        <w:ind w:left="600" w:right="661" w:firstLine="240"/>
        <w:jc w:val="both"/>
        <w:rPr>
          <w:i/>
        </w:rPr>
      </w:pPr>
      <w:r>
        <w:rPr>
          <w:color w:val="231F20"/>
        </w:rPr>
        <w:t>Less commercially successful, Ania, a consortium of Dark </w:t>
      </w:r>
      <w:r>
        <w:rPr>
          <w:color w:val="231F20"/>
        </w:rPr>
        <w:t>Zulu Lies Comics, Africa Rising, UP Comics, and Afro Centric Comic Books, released a number of short-lived titles in the early 1990s (Poole), and Dawud Anyabwile and Guy A. Sims’ </w:t>
      </w:r>
      <w:r>
        <w:rPr>
          <w:i/>
          <w:color w:val="231F20"/>
        </w:rPr>
        <w:t>Brotherman</w:t>
      </w:r>
      <w:r>
        <w:rPr>
          <w:i/>
          <w:color w:val="231F20"/>
          <w:spacing w:val="40"/>
        </w:rPr>
        <w:t> </w:t>
      </w:r>
      <w:r>
        <w:rPr>
          <w:i/>
          <w:color w:val="231F20"/>
        </w:rPr>
        <w:t>Comics </w:t>
      </w:r>
      <w:r>
        <w:rPr>
          <w:color w:val="231F20"/>
        </w:rPr>
        <w:t>debuted in 1990 and ran for five years. Pioneering artists Jones and Pollard both left comics in 1995 after co-penciling </w:t>
      </w:r>
      <w:r>
        <w:rPr>
          <w:i/>
          <w:color w:val="231F20"/>
        </w:rPr>
        <w:t>Daredevil </w:t>
      </w:r>
      <w:r>
        <w:rPr>
          <w:color w:val="231F20"/>
        </w:rPr>
        <w:t>#343. Ania folded shortly after its formation, and Milestone began cancelling titles in 1995, before closing its comics branch</w:t>
      </w:r>
      <w:r>
        <w:rPr>
          <w:color w:val="231F20"/>
          <w:spacing w:val="40"/>
        </w:rPr>
        <w:t> </w:t>
      </w:r>
      <w:r>
        <w:rPr>
          <w:color w:val="231F20"/>
        </w:rPr>
        <w:t>in</w:t>
      </w:r>
      <w:r>
        <w:rPr>
          <w:color w:val="231F20"/>
          <w:spacing w:val="40"/>
        </w:rPr>
        <w:t> </w:t>
      </w:r>
      <w:r>
        <w:rPr>
          <w:color w:val="231F20"/>
        </w:rPr>
        <w:t>1997.</w:t>
      </w:r>
      <w:r>
        <w:rPr>
          <w:color w:val="231F20"/>
          <w:spacing w:val="40"/>
        </w:rPr>
        <w:t> </w:t>
      </w:r>
      <w:r>
        <w:rPr>
          <w:color w:val="231F20"/>
        </w:rPr>
        <w:t>McDuffie</w:t>
      </w:r>
      <w:r>
        <w:rPr>
          <w:color w:val="231F20"/>
          <w:spacing w:val="40"/>
        </w:rPr>
        <w:t> </w:t>
      </w:r>
      <w:r>
        <w:rPr>
          <w:color w:val="231F20"/>
        </w:rPr>
        <w:t>moved</w:t>
      </w:r>
      <w:r>
        <w:rPr>
          <w:color w:val="231F20"/>
          <w:spacing w:val="40"/>
        </w:rPr>
        <w:t> </w:t>
      </w:r>
      <w:r>
        <w:rPr>
          <w:color w:val="231F20"/>
        </w:rPr>
        <w:t>to</w:t>
      </w:r>
      <w:r>
        <w:rPr>
          <w:color w:val="231F20"/>
          <w:spacing w:val="40"/>
        </w:rPr>
        <w:t> </w:t>
      </w:r>
      <w:r>
        <w:rPr>
          <w:color w:val="231F20"/>
        </w:rPr>
        <w:t>TV</w:t>
      </w:r>
      <w:r>
        <w:rPr>
          <w:color w:val="231F20"/>
          <w:spacing w:val="40"/>
        </w:rPr>
        <w:t> </w:t>
      </w:r>
      <w:r>
        <w:rPr>
          <w:color w:val="231F20"/>
        </w:rPr>
        <w:t>animation,</w:t>
      </w:r>
      <w:r>
        <w:rPr>
          <w:color w:val="231F20"/>
          <w:spacing w:val="40"/>
        </w:rPr>
        <w:t> </w:t>
      </w:r>
      <w:r>
        <w:rPr>
          <w:color w:val="231F20"/>
        </w:rPr>
        <w:t>writing</w:t>
      </w:r>
      <w:r>
        <w:rPr>
          <w:color w:val="231F20"/>
          <w:spacing w:val="40"/>
        </w:rPr>
        <w:t> </w:t>
      </w:r>
      <w:r>
        <w:rPr>
          <w:color w:val="231F20"/>
        </w:rPr>
        <w:t>for </w:t>
      </w:r>
      <w:r>
        <w:rPr>
          <w:i/>
          <w:color w:val="231F20"/>
        </w:rPr>
        <w:t>Teen Titans</w:t>
      </w:r>
      <w:r>
        <w:rPr>
          <w:color w:val="231F20"/>
        </w:rPr>
        <w:t>, </w:t>
      </w:r>
      <w:r>
        <w:rPr>
          <w:i/>
          <w:color w:val="231F20"/>
        </w:rPr>
        <w:t>Justice League</w:t>
      </w:r>
      <w:r>
        <w:rPr>
          <w:color w:val="231F20"/>
        </w:rPr>
        <w:t>, and </w:t>
      </w:r>
      <w:r>
        <w:rPr>
          <w:i/>
          <w:color w:val="231F20"/>
        </w:rPr>
        <w:t>Justice League Unlimited</w:t>
      </w:r>
      <w:r>
        <w:rPr>
          <w:color w:val="231F20"/>
        </w:rPr>
        <w:t>, and beginning in 2000 his Milestone character Static starred for four seasons on the WB’s morning cartoon </w:t>
      </w:r>
      <w:r>
        <w:rPr>
          <w:i/>
          <w:color w:val="231F20"/>
        </w:rPr>
        <w:t>Static Shock</w:t>
      </w:r>
      <w:r>
        <w:rPr>
          <w:color w:val="231F20"/>
        </w:rPr>
        <w:t>. McDuffie returned to DC for a </w:t>
      </w:r>
      <w:r>
        <w:rPr>
          <w:i/>
          <w:color w:val="231F20"/>
        </w:rPr>
        <w:t>Milestone Forever </w:t>
      </w:r>
      <w:r>
        <w:rPr>
          <w:color w:val="231F20"/>
        </w:rPr>
        <w:t>mini-series in 2008, and</w:t>
      </w:r>
      <w:r>
        <w:rPr>
          <w:color w:val="231F20"/>
          <w:spacing w:val="40"/>
        </w:rPr>
        <w:t> </w:t>
      </w:r>
      <w:r>
        <w:rPr>
          <w:color w:val="231F20"/>
        </w:rPr>
        <w:t>after 2008’s </w:t>
      </w:r>
      <w:r>
        <w:rPr>
          <w:i/>
          <w:color w:val="231F20"/>
        </w:rPr>
        <w:t>Final Crisis</w:t>
      </w:r>
      <w:r>
        <w:rPr>
          <w:color w:val="231F20"/>
        </w:rPr>
        <w:t>, the Milestone universe was merged into DC’s main continuity, with Static joining the Teen Titans, while</w:t>
      </w:r>
      <w:r>
        <w:rPr>
          <w:color w:val="231F20"/>
          <w:spacing w:val="40"/>
        </w:rPr>
        <w:t> </w:t>
      </w:r>
      <w:r>
        <w:rPr>
          <w:color w:val="231F20"/>
        </w:rPr>
        <w:t>Icon, Rocket, and their team members appeared in a </w:t>
      </w:r>
      <w:r>
        <w:rPr>
          <w:i/>
          <w:color w:val="231F20"/>
        </w:rPr>
        <w:t>Justice League</w:t>
      </w:r>
      <w:r>
        <w:rPr>
          <w:i/>
          <w:color w:val="231F20"/>
        </w:rPr>
        <w:t> of America </w:t>
      </w:r>
      <w:r>
        <w:rPr>
          <w:color w:val="231F20"/>
        </w:rPr>
        <w:t>story arc. After McDuffie’s death in 2011, Milestone Media</w:t>
      </w:r>
      <w:r>
        <w:rPr>
          <w:color w:val="231F20"/>
          <w:spacing w:val="52"/>
        </w:rPr>
        <w:t> </w:t>
      </w:r>
      <w:r>
        <w:rPr>
          <w:color w:val="231F20"/>
        </w:rPr>
        <w:t>and</w:t>
      </w:r>
      <w:r>
        <w:rPr>
          <w:color w:val="231F20"/>
          <w:spacing w:val="52"/>
        </w:rPr>
        <w:t> </w:t>
      </w:r>
      <w:r>
        <w:rPr>
          <w:color w:val="231F20"/>
        </w:rPr>
        <w:t>DC</w:t>
      </w:r>
      <w:r>
        <w:rPr>
          <w:color w:val="231F20"/>
          <w:spacing w:val="53"/>
        </w:rPr>
        <w:t> </w:t>
      </w:r>
      <w:r>
        <w:rPr>
          <w:color w:val="231F20"/>
        </w:rPr>
        <w:t>continued</w:t>
      </w:r>
      <w:r>
        <w:rPr>
          <w:color w:val="231F20"/>
          <w:spacing w:val="52"/>
        </w:rPr>
        <w:t> </w:t>
      </w:r>
      <w:r>
        <w:rPr>
          <w:color w:val="231F20"/>
        </w:rPr>
        <w:t>their</w:t>
      </w:r>
      <w:r>
        <w:rPr>
          <w:color w:val="231F20"/>
          <w:spacing w:val="53"/>
        </w:rPr>
        <w:t> </w:t>
      </w:r>
      <w:r>
        <w:rPr>
          <w:color w:val="231F20"/>
        </w:rPr>
        <w:t>partnership</w:t>
      </w:r>
      <w:r>
        <w:rPr>
          <w:color w:val="231F20"/>
          <w:spacing w:val="52"/>
        </w:rPr>
        <w:t> </w:t>
      </w:r>
      <w:r>
        <w:rPr>
          <w:color w:val="231F20"/>
        </w:rPr>
        <w:t>with</w:t>
      </w:r>
      <w:r>
        <w:rPr>
          <w:color w:val="231F20"/>
          <w:spacing w:val="52"/>
        </w:rPr>
        <w:t> </w:t>
      </w:r>
      <w:r>
        <w:rPr>
          <w:color w:val="231F20"/>
        </w:rPr>
        <w:t>a</w:t>
      </w:r>
      <w:r>
        <w:rPr>
          <w:color w:val="231F20"/>
          <w:spacing w:val="53"/>
        </w:rPr>
        <w:t> </w:t>
      </w:r>
      <w:r>
        <w:rPr>
          <w:i/>
          <w:color w:val="231F20"/>
        </w:rPr>
        <w:t>Static</w:t>
      </w:r>
      <w:r>
        <w:rPr>
          <w:i/>
          <w:color w:val="231F20"/>
          <w:spacing w:val="52"/>
        </w:rPr>
        <w:t> </w:t>
      </w:r>
      <w:r>
        <w:rPr>
          <w:i/>
          <w:color w:val="231F20"/>
          <w:spacing w:val="-2"/>
        </w:rPr>
        <w:t>Shock</w:t>
      </w:r>
    </w:p>
    <w:p>
      <w:pPr>
        <w:spacing w:after="0" w:line="244" w:lineRule="auto"/>
        <w:jc w:val="both"/>
        <w:sectPr>
          <w:pgSz w:w="7830" w:h="12250"/>
          <w:pgMar w:header="628" w:footer="0" w:top="820" w:bottom="280" w:left="600" w:right="200"/>
        </w:sectPr>
      </w:pPr>
    </w:p>
    <w:p>
      <w:pPr>
        <w:pStyle w:val="BodyText"/>
        <w:spacing w:before="9"/>
        <w:rPr>
          <w:i/>
          <w:sz w:val="29"/>
        </w:rPr>
      </w:pPr>
    </w:p>
    <w:p>
      <w:pPr>
        <w:pStyle w:val="BodyText"/>
        <w:spacing w:line="244" w:lineRule="auto" w:before="105"/>
        <w:ind w:left="263" w:right="997"/>
        <w:jc w:val="both"/>
      </w:pPr>
      <w:bookmarkStart w:name="Fourth Code and Post-Code eras, 2001 to " w:id="255"/>
      <w:bookmarkEnd w:id="255"/>
      <w:r>
        <w:rPr/>
      </w:r>
      <w:bookmarkStart w:name="_bookmark209" w:id="256"/>
      <w:bookmarkEnd w:id="256"/>
      <w:r>
        <w:rPr/>
      </w:r>
      <w:r>
        <w:rPr>
          <w:color w:val="231F20"/>
        </w:rPr>
        <w:t>reboot</w:t>
      </w:r>
      <w:r>
        <w:rPr>
          <w:color w:val="231F20"/>
          <w:spacing w:val="40"/>
        </w:rPr>
        <w:t> </w:t>
      </w:r>
      <w:r>
        <w:rPr>
          <w:color w:val="231F20"/>
        </w:rPr>
        <w:t>as</w:t>
      </w:r>
      <w:r>
        <w:rPr>
          <w:color w:val="231F20"/>
          <w:spacing w:val="40"/>
        </w:rPr>
        <w:t> </w:t>
      </w:r>
      <w:r>
        <w:rPr>
          <w:color w:val="231F20"/>
        </w:rPr>
        <w:t>part</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initial</w:t>
      </w:r>
      <w:r>
        <w:rPr>
          <w:color w:val="231F20"/>
          <w:spacing w:val="40"/>
        </w:rPr>
        <w:t> </w:t>
      </w:r>
      <w:r>
        <w:rPr>
          <w:color w:val="231F20"/>
        </w:rPr>
        <w:t>lineup</w:t>
      </w:r>
      <w:r>
        <w:rPr>
          <w:color w:val="231F20"/>
          <w:spacing w:val="40"/>
        </w:rPr>
        <w:t> </w:t>
      </w:r>
      <w:r>
        <w:rPr>
          <w:color w:val="231F20"/>
        </w:rPr>
        <w:t>of</w:t>
      </w:r>
      <w:r>
        <w:rPr>
          <w:color w:val="231F20"/>
          <w:spacing w:val="40"/>
        </w:rPr>
        <w:t> </w:t>
      </w:r>
      <w:r>
        <w:rPr>
          <w:color w:val="231F20"/>
        </w:rPr>
        <w:t>DC’s</w:t>
      </w:r>
      <w:r>
        <w:rPr>
          <w:color w:val="231F20"/>
          <w:spacing w:val="40"/>
        </w:rPr>
        <w:t> </w:t>
      </w:r>
      <w:r>
        <w:rPr>
          <w:color w:val="231F20"/>
        </w:rPr>
        <w:t>company-wide</w:t>
      </w:r>
      <w:r>
        <w:rPr>
          <w:color w:val="231F20"/>
          <w:spacing w:val="40"/>
        </w:rPr>
        <w:t> </w:t>
      </w:r>
      <w:r>
        <w:rPr>
          <w:color w:val="231F20"/>
        </w:rPr>
        <w:t>New 52 reboot in 2011 and with the Milestone universe entering </w:t>
      </w:r>
      <w:r>
        <w:rPr>
          <w:color w:val="231F20"/>
        </w:rPr>
        <w:t>DC’s multiverse as Earth-M in 2015.</w:t>
      </w:r>
    </w:p>
    <w:p>
      <w:pPr>
        <w:pStyle w:val="BodyText"/>
        <w:spacing w:line="244" w:lineRule="auto" w:before="3"/>
        <w:ind w:left="263" w:right="994" w:firstLine="240"/>
        <w:jc w:val="both"/>
      </w:pPr>
      <w:r>
        <w:rPr>
          <w:color w:val="231F20"/>
        </w:rPr>
        <w:t>Other</w:t>
      </w:r>
      <w:r>
        <w:rPr>
          <w:color w:val="231F20"/>
          <w:spacing w:val="-3"/>
        </w:rPr>
        <w:t> </w:t>
      </w:r>
      <w:r>
        <w:rPr>
          <w:color w:val="231F20"/>
        </w:rPr>
        <w:t>superhero</w:t>
      </w:r>
      <w:r>
        <w:rPr>
          <w:color w:val="231F20"/>
          <w:spacing w:val="-3"/>
        </w:rPr>
        <w:t> </w:t>
      </w:r>
      <w:r>
        <w:rPr>
          <w:color w:val="231F20"/>
        </w:rPr>
        <w:t>comics</w:t>
      </w:r>
      <w:r>
        <w:rPr>
          <w:color w:val="231F20"/>
          <w:spacing w:val="-3"/>
        </w:rPr>
        <w:t> </w:t>
      </w:r>
      <w:r>
        <w:rPr>
          <w:color w:val="231F20"/>
        </w:rPr>
        <w:t>by</w:t>
      </w:r>
      <w:r>
        <w:rPr>
          <w:color w:val="231F20"/>
          <w:spacing w:val="-3"/>
        </w:rPr>
        <w:t> </w:t>
      </w:r>
      <w:r>
        <w:rPr>
          <w:color w:val="231F20"/>
        </w:rPr>
        <w:t>black</w:t>
      </w:r>
      <w:r>
        <w:rPr>
          <w:color w:val="231F20"/>
          <w:spacing w:val="-3"/>
        </w:rPr>
        <w:t> </w:t>
      </w:r>
      <w:r>
        <w:rPr>
          <w:color w:val="231F20"/>
        </w:rPr>
        <w:t>creators</w:t>
      </w:r>
      <w:r>
        <w:rPr>
          <w:color w:val="231F20"/>
          <w:spacing w:val="-3"/>
        </w:rPr>
        <w:t> </w:t>
      </w:r>
      <w:r>
        <w:rPr>
          <w:color w:val="231F20"/>
        </w:rPr>
        <w:t>continued</w:t>
      </w:r>
      <w:r>
        <w:rPr>
          <w:color w:val="231F20"/>
          <w:spacing w:val="-3"/>
        </w:rPr>
        <w:t> </w:t>
      </w:r>
      <w:r>
        <w:rPr>
          <w:color w:val="231F20"/>
        </w:rPr>
        <w:t>through</w:t>
      </w:r>
      <w:r>
        <w:rPr>
          <w:color w:val="231F20"/>
          <w:spacing w:val="-3"/>
        </w:rPr>
        <w:t> </w:t>
      </w:r>
      <w:r>
        <w:rPr>
          <w:color w:val="231F20"/>
        </w:rPr>
        <w:t>the 1990s.</w:t>
      </w:r>
      <w:r>
        <w:rPr>
          <w:color w:val="231F20"/>
          <w:spacing w:val="40"/>
        </w:rPr>
        <w:t> </w:t>
      </w:r>
      <w:r>
        <w:rPr>
          <w:color w:val="231F20"/>
        </w:rPr>
        <w:t>Jimmie</w:t>
      </w:r>
      <w:r>
        <w:rPr>
          <w:color w:val="231F20"/>
          <w:spacing w:val="40"/>
        </w:rPr>
        <w:t> </w:t>
      </w:r>
      <w:r>
        <w:rPr>
          <w:color w:val="231F20"/>
        </w:rPr>
        <w:t>Robinson</w:t>
      </w:r>
      <w:r>
        <w:rPr>
          <w:color w:val="231F20"/>
          <w:spacing w:val="40"/>
        </w:rPr>
        <w:t> </w:t>
      </w:r>
      <w:r>
        <w:rPr>
          <w:color w:val="231F20"/>
        </w:rPr>
        <w:t>founded</w:t>
      </w:r>
      <w:r>
        <w:rPr>
          <w:color w:val="231F20"/>
          <w:spacing w:val="40"/>
        </w:rPr>
        <w:t> </w:t>
      </w:r>
      <w:r>
        <w:rPr>
          <w:color w:val="231F20"/>
        </w:rPr>
        <w:t>his</w:t>
      </w:r>
      <w:r>
        <w:rPr>
          <w:color w:val="231F20"/>
          <w:spacing w:val="40"/>
        </w:rPr>
        <w:t> </w:t>
      </w:r>
      <w:r>
        <w:rPr>
          <w:color w:val="231F20"/>
        </w:rPr>
        <w:t>Jet</w:t>
      </w:r>
      <w:r>
        <w:rPr>
          <w:color w:val="231F20"/>
          <w:spacing w:val="40"/>
        </w:rPr>
        <w:t> </w:t>
      </w:r>
      <w:r>
        <w:rPr>
          <w:color w:val="231F20"/>
        </w:rPr>
        <w:t>Black</w:t>
      </w:r>
      <w:r>
        <w:rPr>
          <w:color w:val="231F20"/>
          <w:spacing w:val="40"/>
        </w:rPr>
        <w:t> </w:t>
      </w:r>
      <w:r>
        <w:rPr>
          <w:color w:val="231F20"/>
        </w:rPr>
        <w:t>Graphiks</w:t>
      </w:r>
      <w:r>
        <w:rPr>
          <w:color w:val="231F20"/>
          <w:spacing w:val="40"/>
        </w:rPr>
        <w:t> </w:t>
      </w:r>
      <w:r>
        <w:rPr>
          <w:color w:val="231F20"/>
        </w:rPr>
        <w:t>imprint in 1994, soon expanding into Image Comics and later Marvel.</w:t>
      </w:r>
      <w:r>
        <w:rPr>
          <w:color w:val="231F20"/>
          <w:spacing w:val="80"/>
          <w:w w:val="150"/>
        </w:rPr>
        <w:t> </w:t>
      </w:r>
      <w:r>
        <w:rPr>
          <w:color w:val="231F20"/>
        </w:rPr>
        <w:t>Kerry James Marshall presented </w:t>
      </w:r>
      <w:r>
        <w:rPr>
          <w:i/>
          <w:color w:val="231F20"/>
        </w:rPr>
        <w:t>Rhythm Mastr </w:t>
      </w:r>
      <w:r>
        <w:rPr>
          <w:color w:val="231F20"/>
        </w:rPr>
        <w:t>as an art instal- lation in Pittsburgh’s Carnegie Museum of Art and weekly in the </w:t>
      </w:r>
      <w:r>
        <w:rPr>
          <w:i/>
          <w:color w:val="231F20"/>
        </w:rPr>
        <w:t>Pittsburgh Post-Gazette </w:t>
      </w:r>
      <w:r>
        <w:rPr>
          <w:color w:val="231F20"/>
        </w:rPr>
        <w:t>beginning November 1999: “Marshall’s comics propose an alternative to mainstream superhero culture by </w:t>
      </w:r>
      <w:r>
        <w:rPr>
          <w:color w:val="231F20"/>
          <w:spacing w:val="-2"/>
        </w:rPr>
        <w:t>introducing protagonists taken from African archetypes and African- </w:t>
      </w:r>
      <w:r>
        <w:rPr>
          <w:color w:val="231F20"/>
        </w:rPr>
        <w:t>American cultural life” and spirit powers “which once guided enslaved Africans to insurrection and freedom” (Carnegie). Jim Owsley, having changed his name to Christopher Priest, developed the new title character Xero for DC with artist ChrisCross in 1997. </w:t>
      </w:r>
      <w:r>
        <w:rPr>
          <w:i/>
          <w:color w:val="231F20"/>
        </w:rPr>
        <w:t>Xero </w:t>
      </w:r>
      <w:r>
        <w:rPr>
          <w:color w:val="231F20"/>
        </w:rPr>
        <w:t>continued the black cyborg motif of the 1970s’ Misty Knight, the 1980s’ Cyborg, and the 1990s’ Deathlok, now with a black man “reconstructed of chemically-dependent bio-mechanical implants” (Priest and ChrisCross 1997: 21), earning Marc Singer’s praise for “its</w:t>
      </w:r>
      <w:r>
        <w:rPr>
          <w:color w:val="231F20"/>
          <w:spacing w:val="-9"/>
        </w:rPr>
        <w:t> </w:t>
      </w:r>
      <w:r>
        <w:rPr>
          <w:color w:val="231F20"/>
        </w:rPr>
        <w:t>richness</w:t>
      </w:r>
      <w:r>
        <w:rPr>
          <w:color w:val="231F20"/>
          <w:spacing w:val="-9"/>
        </w:rPr>
        <w:t> </w:t>
      </w:r>
      <w:r>
        <w:rPr>
          <w:color w:val="231F20"/>
        </w:rPr>
        <w:t>and</w:t>
      </w:r>
      <w:r>
        <w:rPr>
          <w:color w:val="231F20"/>
          <w:spacing w:val="-9"/>
        </w:rPr>
        <w:t> </w:t>
      </w:r>
      <w:r>
        <w:rPr>
          <w:color w:val="231F20"/>
        </w:rPr>
        <w:t>complexity,</w:t>
      </w:r>
      <w:r>
        <w:rPr>
          <w:color w:val="231F20"/>
          <w:spacing w:val="-9"/>
        </w:rPr>
        <w:t> </w:t>
      </w:r>
      <w:r>
        <w:rPr>
          <w:color w:val="231F20"/>
        </w:rPr>
        <w:t>free</w:t>
      </w:r>
      <w:r>
        <w:rPr>
          <w:color w:val="231F20"/>
          <w:spacing w:val="-9"/>
        </w:rPr>
        <w:t> </w:t>
      </w:r>
      <w:r>
        <w:rPr>
          <w:color w:val="231F20"/>
        </w:rPr>
        <w:t>of</w:t>
      </w:r>
      <w:r>
        <w:rPr>
          <w:color w:val="231F20"/>
          <w:spacing w:val="-9"/>
        </w:rPr>
        <w:t> </w:t>
      </w:r>
      <w:r>
        <w:rPr>
          <w:color w:val="231F20"/>
        </w:rPr>
        <w:t>the</w:t>
      </w:r>
      <w:r>
        <w:rPr>
          <w:color w:val="231F20"/>
          <w:spacing w:val="-9"/>
        </w:rPr>
        <w:t> </w:t>
      </w:r>
      <w:r>
        <w:rPr>
          <w:color w:val="231F20"/>
        </w:rPr>
        <w:t>tokenism</w:t>
      </w:r>
      <w:r>
        <w:rPr>
          <w:color w:val="231F20"/>
          <w:spacing w:val="-9"/>
        </w:rPr>
        <w:t> </w:t>
      </w:r>
      <w:r>
        <w:rPr>
          <w:color w:val="231F20"/>
        </w:rPr>
        <w:t>and</w:t>
      </w:r>
      <w:r>
        <w:rPr>
          <w:color w:val="231F20"/>
          <w:spacing w:val="-9"/>
        </w:rPr>
        <w:t> </w:t>
      </w:r>
      <w:r>
        <w:rPr>
          <w:color w:val="231F20"/>
        </w:rPr>
        <w:t>erasure</w:t>
      </w:r>
      <w:r>
        <w:rPr>
          <w:color w:val="231F20"/>
          <w:spacing w:val="-9"/>
        </w:rPr>
        <w:t> </w:t>
      </w:r>
      <w:r>
        <w:rPr>
          <w:color w:val="231F20"/>
        </w:rPr>
        <w:t>which have dominated the genre” (2002: 116). Though introduced and drawn as “a 6’6” blond man” (Priest and ChrisCross 1997: 7), Xero removes</w:t>
      </w:r>
      <w:r>
        <w:rPr>
          <w:color w:val="231F20"/>
          <w:spacing w:val="-11"/>
        </w:rPr>
        <w:t> </w:t>
      </w:r>
      <w:r>
        <w:rPr>
          <w:color w:val="231F20"/>
        </w:rPr>
        <w:t>his</w:t>
      </w:r>
      <w:r>
        <w:rPr>
          <w:color w:val="231F20"/>
          <w:spacing w:val="-11"/>
        </w:rPr>
        <w:t> </w:t>
      </w:r>
      <w:r>
        <w:rPr>
          <w:color w:val="231F20"/>
        </w:rPr>
        <w:t>light-skinned</w:t>
      </w:r>
      <w:r>
        <w:rPr>
          <w:color w:val="231F20"/>
          <w:spacing w:val="-11"/>
        </w:rPr>
        <w:t> </w:t>
      </w:r>
      <w:r>
        <w:rPr>
          <w:color w:val="231F20"/>
        </w:rPr>
        <w:t>face</w:t>
      </w:r>
      <w:r>
        <w:rPr>
          <w:color w:val="231F20"/>
          <w:spacing w:val="-11"/>
        </w:rPr>
        <w:t> </w:t>
      </w:r>
      <w:r>
        <w:rPr>
          <w:color w:val="231F20"/>
        </w:rPr>
        <w:t>and</w:t>
      </w:r>
      <w:r>
        <w:rPr>
          <w:color w:val="231F20"/>
          <w:spacing w:val="-11"/>
        </w:rPr>
        <w:t> </w:t>
      </w:r>
      <w:r>
        <w:rPr>
          <w:color w:val="231F20"/>
        </w:rPr>
        <w:t>wavy</w:t>
      </w:r>
      <w:r>
        <w:rPr>
          <w:color w:val="231F20"/>
          <w:spacing w:val="-11"/>
        </w:rPr>
        <w:t> </w:t>
      </w:r>
      <w:r>
        <w:rPr>
          <w:color w:val="231F20"/>
        </w:rPr>
        <w:t>hair</w:t>
      </w:r>
      <w:r>
        <w:rPr>
          <w:color w:val="231F20"/>
          <w:spacing w:val="-11"/>
        </w:rPr>
        <w:t> </w:t>
      </w:r>
      <w:r>
        <w:rPr>
          <w:color w:val="231F20"/>
        </w:rPr>
        <w:t>to</w:t>
      </w:r>
      <w:r>
        <w:rPr>
          <w:color w:val="231F20"/>
          <w:spacing w:val="-11"/>
        </w:rPr>
        <w:t> </w:t>
      </w:r>
      <w:r>
        <w:rPr>
          <w:color w:val="231F20"/>
        </w:rPr>
        <w:t>reveal</w:t>
      </w:r>
      <w:r>
        <w:rPr>
          <w:color w:val="231F20"/>
          <w:spacing w:val="-11"/>
        </w:rPr>
        <w:t> </w:t>
      </w:r>
      <w:r>
        <w:rPr>
          <w:color w:val="231F20"/>
        </w:rPr>
        <w:t>dark</w:t>
      </w:r>
      <w:r>
        <w:rPr>
          <w:color w:val="231F20"/>
          <w:spacing w:val="-11"/>
        </w:rPr>
        <w:t> </w:t>
      </w:r>
      <w:r>
        <w:rPr>
          <w:color w:val="231F20"/>
        </w:rPr>
        <w:t>skin</w:t>
      </w:r>
      <w:r>
        <w:rPr>
          <w:color w:val="231F20"/>
          <w:spacing w:val="-11"/>
        </w:rPr>
        <w:t> </w:t>
      </w:r>
      <w:r>
        <w:rPr>
          <w:color w:val="231F20"/>
        </w:rPr>
        <w:t>and a</w:t>
      </w:r>
      <w:r>
        <w:rPr>
          <w:color w:val="231F20"/>
          <w:spacing w:val="-12"/>
        </w:rPr>
        <w:t> </w:t>
      </w:r>
      <w:r>
        <w:rPr>
          <w:color w:val="231F20"/>
        </w:rPr>
        <w:t>black</w:t>
      </w:r>
      <w:r>
        <w:rPr>
          <w:color w:val="231F20"/>
          <w:spacing w:val="-11"/>
        </w:rPr>
        <w:t> </w:t>
      </w:r>
      <w:r>
        <w:rPr>
          <w:color w:val="231F20"/>
        </w:rPr>
        <w:t>goatee</w:t>
      </w:r>
      <w:r>
        <w:rPr>
          <w:color w:val="231F20"/>
          <w:spacing w:val="-11"/>
        </w:rPr>
        <w:t> </w:t>
      </w:r>
      <w:r>
        <w:rPr>
          <w:color w:val="231F20"/>
        </w:rPr>
        <w:t>near</w:t>
      </w:r>
      <w:r>
        <w:rPr>
          <w:color w:val="231F20"/>
          <w:spacing w:val="-11"/>
        </w:rPr>
        <w:t> </w:t>
      </w:r>
      <w:r>
        <w:rPr>
          <w:color w:val="231F20"/>
        </w:rPr>
        <w:t>the</w:t>
      </w:r>
      <w:r>
        <w:rPr>
          <w:color w:val="231F20"/>
          <w:spacing w:val="-11"/>
        </w:rPr>
        <w:t> </w:t>
      </w:r>
      <w:r>
        <w:rPr>
          <w:color w:val="231F20"/>
        </w:rPr>
        <w:t>conclusion</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first</w:t>
      </w:r>
      <w:r>
        <w:rPr>
          <w:color w:val="231F20"/>
          <w:spacing w:val="-11"/>
        </w:rPr>
        <w:t> </w:t>
      </w:r>
      <w:r>
        <w:rPr>
          <w:color w:val="231F20"/>
        </w:rPr>
        <w:t>issue</w:t>
      </w:r>
      <w:r>
        <w:rPr>
          <w:color w:val="231F20"/>
          <w:spacing w:val="-11"/>
        </w:rPr>
        <w:t> </w:t>
      </w:r>
      <w:r>
        <w:rPr>
          <w:color w:val="231F20"/>
        </w:rPr>
        <w:t>(19).</w:t>
      </w:r>
      <w:r>
        <w:rPr>
          <w:color w:val="231F20"/>
          <w:spacing w:val="-11"/>
        </w:rPr>
        <w:t> </w:t>
      </w:r>
      <w:r>
        <w:rPr>
          <w:color w:val="231F20"/>
        </w:rPr>
        <w:t>Priest</w:t>
      </w:r>
      <w:r>
        <w:rPr>
          <w:color w:val="231F20"/>
          <w:spacing w:val="-11"/>
        </w:rPr>
        <w:t> </w:t>
      </w:r>
      <w:r>
        <w:rPr>
          <w:color w:val="231F20"/>
        </w:rPr>
        <w:t>wrote all twelve issues, before beginning yet another</w:t>
      </w:r>
      <w:r>
        <w:rPr>
          <w:color w:val="231F20"/>
          <w:spacing w:val="-1"/>
        </w:rPr>
        <w:t> </w:t>
      </w:r>
      <w:r>
        <w:rPr>
          <w:i/>
          <w:color w:val="231F20"/>
        </w:rPr>
        <w:t>Black Panther </w:t>
      </w:r>
      <w:r>
        <w:rPr>
          <w:color w:val="231F20"/>
        </w:rPr>
        <w:t>series in 1998. This iteration proved to be one of the most commercially successful, with Priest writing the final 62nd issue in 2003.</w:t>
      </w:r>
    </w:p>
    <w:p>
      <w:pPr>
        <w:pStyle w:val="BodyText"/>
        <w:rPr>
          <w:sz w:val="24"/>
        </w:rPr>
      </w:pPr>
    </w:p>
    <w:p>
      <w:pPr>
        <w:pStyle w:val="BodyText"/>
        <w:spacing w:before="2"/>
      </w:pPr>
    </w:p>
    <w:p>
      <w:pPr>
        <w:pStyle w:val="Heading5"/>
        <w:spacing w:line="237" w:lineRule="auto"/>
        <w:ind w:left="2441" w:right="997" w:hanging="2024"/>
      </w:pPr>
      <w:r>
        <w:rPr>
          <w:color w:val="231F20"/>
        </w:rPr>
        <w:t>Fourth Code and Post-Code eras, </w:t>
      </w:r>
      <w:r>
        <w:rPr>
          <w:color w:val="231F20"/>
        </w:rPr>
        <w:t>2001 to present</w:t>
      </w:r>
    </w:p>
    <w:p>
      <w:pPr>
        <w:pStyle w:val="BodyText"/>
        <w:spacing w:line="244" w:lineRule="auto" w:before="222"/>
        <w:ind w:left="263" w:right="997"/>
        <w:jc w:val="both"/>
      </w:pPr>
      <w:r>
        <w:rPr>
          <w:color w:val="231F20"/>
        </w:rPr>
        <w:t>Aware</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dearth</w:t>
      </w:r>
      <w:r>
        <w:rPr>
          <w:color w:val="231F20"/>
          <w:spacing w:val="-11"/>
        </w:rPr>
        <w:t> </w:t>
      </w:r>
      <w:r>
        <w:rPr>
          <w:color w:val="231F20"/>
        </w:rPr>
        <w:t>of</w:t>
      </w:r>
      <w:r>
        <w:rPr>
          <w:color w:val="231F20"/>
          <w:spacing w:val="-11"/>
        </w:rPr>
        <w:t> </w:t>
      </w:r>
      <w:r>
        <w:rPr>
          <w:color w:val="231F20"/>
        </w:rPr>
        <w:t>black</w:t>
      </w:r>
      <w:r>
        <w:rPr>
          <w:color w:val="231F20"/>
          <w:spacing w:val="-11"/>
        </w:rPr>
        <w:t> </w:t>
      </w:r>
      <w:r>
        <w:rPr>
          <w:color w:val="231F20"/>
        </w:rPr>
        <w:t>superheroes</w:t>
      </w:r>
      <w:r>
        <w:rPr>
          <w:color w:val="231F20"/>
          <w:spacing w:val="-11"/>
        </w:rPr>
        <w:t> </w:t>
      </w:r>
      <w:r>
        <w:rPr>
          <w:color w:val="231F20"/>
        </w:rPr>
        <w:t>in</w:t>
      </w:r>
      <w:r>
        <w:rPr>
          <w:color w:val="231F20"/>
          <w:spacing w:val="-11"/>
        </w:rPr>
        <w:t> </w:t>
      </w:r>
      <w:r>
        <w:rPr>
          <w:color w:val="231F20"/>
        </w:rPr>
        <w:t>the</w:t>
      </w:r>
      <w:r>
        <w:rPr>
          <w:color w:val="231F20"/>
          <w:spacing w:val="-11"/>
        </w:rPr>
        <w:t> </w:t>
      </w:r>
      <w:r>
        <w:rPr>
          <w:color w:val="231F20"/>
        </w:rPr>
        <w:t>first</w:t>
      </w:r>
      <w:r>
        <w:rPr>
          <w:color w:val="231F20"/>
          <w:spacing w:val="-11"/>
        </w:rPr>
        <w:t> </w:t>
      </w:r>
      <w:r>
        <w:rPr>
          <w:color w:val="231F20"/>
        </w:rPr>
        <w:t>several</w:t>
      </w:r>
      <w:r>
        <w:rPr>
          <w:color w:val="231F20"/>
          <w:spacing w:val="-11"/>
        </w:rPr>
        <w:t> </w:t>
      </w:r>
      <w:r>
        <w:rPr>
          <w:color w:val="231F20"/>
        </w:rPr>
        <w:t>decades </w:t>
      </w:r>
      <w:bookmarkStart w:name="_bookmark210" w:id="257"/>
      <w:bookmarkEnd w:id="257"/>
      <w:r>
        <w:rPr>
          <w:color w:val="231F20"/>
        </w:rPr>
        <w:t>of</w:t>
      </w:r>
      <w:r>
        <w:rPr>
          <w:color w:val="231F20"/>
        </w:rPr>
        <w:t> the genre, twenty-first-century comics have literally rewritten superhero history. The 2004 miniseries </w:t>
      </w:r>
      <w:hyperlink w:history="true" w:anchor="_bookmark351">
        <w:r>
          <w:rPr>
            <w:i/>
            <w:color w:val="231F20"/>
          </w:rPr>
          <w:t>Truth: Red, White </w:t>
        </w:r>
        <w:r>
          <w:rPr>
            <w:i/>
            <w:color w:val="231F20"/>
            <w:w w:val="115"/>
          </w:rPr>
          <w:t>&amp; </w:t>
        </w:r>
        <w:r>
          <w:rPr>
            <w:i/>
            <w:color w:val="231F20"/>
          </w:rPr>
          <w:t>Black</w:t>
        </w:r>
      </w:hyperlink>
      <w:r>
        <w:rPr>
          <w:i/>
          <w:color w:val="231F20"/>
        </w:rPr>
        <w:t> </w:t>
      </w:r>
      <w:r>
        <w:rPr>
          <w:color w:val="231F20"/>
        </w:rPr>
        <w:t>retconned a black Captain America into a super-soldier variation of the infamous Tuskegee Syphilis Study, followed by the character’s grandson joining </w:t>
      </w:r>
      <w:r>
        <w:rPr>
          <w:i/>
          <w:color w:val="231F20"/>
        </w:rPr>
        <w:t>Young Avengers </w:t>
      </w:r>
      <w:r>
        <w:rPr>
          <w:color w:val="231F20"/>
        </w:rPr>
        <w:t>in 2005. In 2008, Blue Marvel</w:t>
      </w:r>
      <w:r>
        <w:rPr>
          <w:color w:val="231F20"/>
          <w:spacing w:val="80"/>
        </w:rPr>
        <w:t> </w:t>
      </w:r>
      <w:r>
        <w:rPr>
          <w:color w:val="231F20"/>
        </w:rPr>
        <w:t>was</w:t>
      </w:r>
      <w:r>
        <w:rPr>
          <w:color w:val="231F20"/>
          <w:spacing w:val="7"/>
        </w:rPr>
        <w:t> </w:t>
      </w:r>
      <w:r>
        <w:rPr>
          <w:color w:val="231F20"/>
        </w:rPr>
        <w:t>retconned</w:t>
      </w:r>
      <w:r>
        <w:rPr>
          <w:color w:val="231F20"/>
          <w:spacing w:val="7"/>
        </w:rPr>
        <w:t> </w:t>
      </w:r>
      <w:r>
        <w:rPr>
          <w:color w:val="231F20"/>
        </w:rPr>
        <w:t>as</w:t>
      </w:r>
      <w:r>
        <w:rPr>
          <w:color w:val="231F20"/>
          <w:spacing w:val="7"/>
        </w:rPr>
        <w:t> </w:t>
      </w:r>
      <w:r>
        <w:rPr>
          <w:color w:val="231F20"/>
        </w:rPr>
        <w:t>1962</w:t>
      </w:r>
      <w:r>
        <w:rPr>
          <w:color w:val="231F20"/>
          <w:spacing w:val="8"/>
        </w:rPr>
        <w:t> </w:t>
      </w:r>
      <w:r>
        <w:rPr>
          <w:color w:val="231F20"/>
        </w:rPr>
        <w:t>superhero</w:t>
      </w:r>
      <w:r>
        <w:rPr>
          <w:color w:val="231F20"/>
          <w:spacing w:val="7"/>
        </w:rPr>
        <w:t> </w:t>
      </w:r>
      <w:r>
        <w:rPr>
          <w:color w:val="231F20"/>
        </w:rPr>
        <w:t>forced</w:t>
      </w:r>
      <w:r>
        <w:rPr>
          <w:color w:val="231F20"/>
          <w:spacing w:val="7"/>
        </w:rPr>
        <w:t> </w:t>
      </w:r>
      <w:r>
        <w:rPr>
          <w:color w:val="231F20"/>
        </w:rPr>
        <w:t>to</w:t>
      </w:r>
      <w:r>
        <w:rPr>
          <w:color w:val="231F20"/>
          <w:spacing w:val="7"/>
        </w:rPr>
        <w:t> </w:t>
      </w:r>
      <w:r>
        <w:rPr>
          <w:color w:val="231F20"/>
        </w:rPr>
        <w:t>retire</w:t>
      </w:r>
      <w:r>
        <w:rPr>
          <w:color w:val="231F20"/>
          <w:spacing w:val="8"/>
        </w:rPr>
        <w:t> </w:t>
      </w:r>
      <w:r>
        <w:rPr>
          <w:color w:val="231F20"/>
        </w:rPr>
        <w:t>when</w:t>
      </w:r>
      <w:r>
        <w:rPr>
          <w:color w:val="231F20"/>
          <w:spacing w:val="7"/>
        </w:rPr>
        <w:t> </w:t>
      </w:r>
      <w:r>
        <w:rPr>
          <w:color w:val="231F20"/>
        </w:rPr>
        <w:t>the</w:t>
      </w:r>
      <w:r>
        <w:rPr>
          <w:color w:val="231F20"/>
          <w:spacing w:val="7"/>
        </w:rPr>
        <w:t> </w:t>
      </w:r>
      <w:r>
        <w:rPr>
          <w:color w:val="231F20"/>
          <w:spacing w:val="-2"/>
        </w:rPr>
        <w:t>public</w:t>
      </w:r>
    </w:p>
    <w:p>
      <w:pPr>
        <w:spacing w:after="0" w:line="244" w:lineRule="auto"/>
        <w:jc w:val="both"/>
        <w:sectPr>
          <w:pgSz w:w="7830" w:h="12250"/>
          <w:pgMar w:header="628" w:footer="0" w:top="820" w:bottom="280" w:left="600" w:right="200"/>
        </w:sectPr>
      </w:pPr>
    </w:p>
    <w:p>
      <w:pPr>
        <w:pStyle w:val="BodyText"/>
        <w:spacing w:before="8"/>
        <w:rPr>
          <w:sz w:val="29"/>
        </w:rPr>
      </w:pPr>
    </w:p>
    <w:p>
      <w:pPr>
        <w:pStyle w:val="BodyText"/>
        <w:spacing w:line="244" w:lineRule="auto" w:before="106"/>
        <w:ind w:left="600" w:right="660"/>
        <w:jc w:val="both"/>
      </w:pPr>
      <w:bookmarkStart w:name="_bookmark211" w:id="258"/>
      <w:bookmarkEnd w:id="258"/>
      <w:r>
        <w:rPr/>
      </w:r>
      <w:r>
        <w:rPr>
          <w:color w:val="231F20"/>
        </w:rPr>
        <w:t>learned he was black. For the revisionist </w:t>
      </w:r>
      <w:r>
        <w:rPr>
          <w:i/>
          <w:color w:val="231F20"/>
        </w:rPr>
        <w:t>Young Allies Comics </w:t>
      </w:r>
      <w:r>
        <w:rPr>
          <w:color w:val="231F20"/>
        </w:rPr>
        <w:t>in 2009, Whitewash Jones was renamed Washington Carver Jones, with an explanation that the World War II comics produced by the Propaganda</w:t>
      </w:r>
      <w:r>
        <w:rPr>
          <w:color w:val="231F20"/>
          <w:spacing w:val="33"/>
        </w:rPr>
        <w:t> </w:t>
      </w:r>
      <w:r>
        <w:rPr>
          <w:color w:val="231F20"/>
        </w:rPr>
        <w:t>Office</w:t>
      </w:r>
      <w:r>
        <w:rPr>
          <w:color w:val="231F20"/>
          <w:spacing w:val="33"/>
        </w:rPr>
        <w:t> </w:t>
      </w:r>
      <w:r>
        <w:rPr>
          <w:color w:val="231F20"/>
        </w:rPr>
        <w:t>“exaggerated</w:t>
      </w:r>
      <w:r>
        <w:rPr>
          <w:color w:val="231F20"/>
          <w:spacing w:val="33"/>
        </w:rPr>
        <w:t> </w:t>
      </w:r>
      <w:r>
        <w:rPr>
          <w:color w:val="231F20"/>
        </w:rPr>
        <w:t>the</w:t>
      </w:r>
      <w:r>
        <w:rPr>
          <w:color w:val="231F20"/>
          <w:spacing w:val="33"/>
        </w:rPr>
        <w:t> </w:t>
      </w:r>
      <w:r>
        <w:rPr>
          <w:color w:val="231F20"/>
        </w:rPr>
        <w:t>story”</w:t>
      </w:r>
      <w:r>
        <w:rPr>
          <w:color w:val="231F20"/>
          <w:spacing w:val="33"/>
        </w:rPr>
        <w:t> </w:t>
      </w:r>
      <w:r>
        <w:rPr>
          <w:color w:val="231F20"/>
        </w:rPr>
        <w:t>and</w:t>
      </w:r>
      <w:r>
        <w:rPr>
          <w:color w:val="231F20"/>
          <w:spacing w:val="33"/>
        </w:rPr>
        <w:t> </w:t>
      </w:r>
      <w:r>
        <w:rPr>
          <w:color w:val="231F20"/>
        </w:rPr>
        <w:t>that</w:t>
      </w:r>
      <w:r>
        <w:rPr>
          <w:color w:val="231F20"/>
          <w:spacing w:val="33"/>
        </w:rPr>
        <w:t> </w:t>
      </w:r>
      <w:r>
        <w:rPr>
          <w:color w:val="231F20"/>
        </w:rPr>
        <w:t>the</w:t>
      </w:r>
      <w:r>
        <w:rPr>
          <w:color w:val="231F20"/>
          <w:spacing w:val="33"/>
        </w:rPr>
        <w:t> </w:t>
      </w:r>
      <w:r>
        <w:rPr>
          <w:color w:val="231F20"/>
        </w:rPr>
        <w:t>“art</w:t>
      </w:r>
      <w:r>
        <w:rPr>
          <w:color w:val="231F20"/>
          <w:spacing w:val="33"/>
        </w:rPr>
        <w:t> </w:t>
      </w:r>
      <w:r>
        <w:rPr>
          <w:color w:val="231F20"/>
        </w:rPr>
        <w:t>was all</w:t>
      </w:r>
      <w:r>
        <w:rPr>
          <w:color w:val="231F20"/>
          <w:spacing w:val="40"/>
        </w:rPr>
        <w:t> </w:t>
      </w:r>
      <w:r>
        <w:rPr>
          <w:color w:val="231F20"/>
        </w:rPr>
        <w:t>caricature,”</w:t>
      </w:r>
      <w:r>
        <w:rPr>
          <w:color w:val="231F20"/>
          <w:spacing w:val="40"/>
        </w:rPr>
        <w:t> </w:t>
      </w:r>
      <w:r>
        <w:rPr>
          <w:color w:val="231F20"/>
        </w:rPr>
        <w:t>with</w:t>
      </w:r>
      <w:r>
        <w:rPr>
          <w:color w:val="231F20"/>
          <w:spacing w:val="40"/>
        </w:rPr>
        <w:t> </w:t>
      </w:r>
      <w:r>
        <w:rPr>
          <w:color w:val="231F20"/>
        </w:rPr>
        <w:t>Jones</w:t>
      </w:r>
      <w:r>
        <w:rPr>
          <w:color w:val="231F20"/>
          <w:spacing w:val="40"/>
        </w:rPr>
        <w:t> </w:t>
      </w:r>
      <w:r>
        <w:rPr>
          <w:color w:val="231F20"/>
        </w:rPr>
        <w:t>made</w:t>
      </w:r>
      <w:r>
        <w:rPr>
          <w:color w:val="231F20"/>
          <w:spacing w:val="40"/>
        </w:rPr>
        <w:t> </w:t>
      </w:r>
      <w:r>
        <w:rPr>
          <w:color w:val="231F20"/>
        </w:rPr>
        <w:t>to</w:t>
      </w:r>
      <w:r>
        <w:rPr>
          <w:color w:val="231F20"/>
          <w:spacing w:val="40"/>
        </w:rPr>
        <w:t> </w:t>
      </w:r>
      <w:r>
        <w:rPr>
          <w:color w:val="231F20"/>
        </w:rPr>
        <w:t>“look</w:t>
      </w:r>
      <w:r>
        <w:rPr>
          <w:color w:val="231F20"/>
          <w:spacing w:val="40"/>
        </w:rPr>
        <w:t> </w:t>
      </w:r>
      <w:r>
        <w:rPr>
          <w:color w:val="231F20"/>
        </w:rPr>
        <w:t>like</w:t>
      </w:r>
      <w:r>
        <w:rPr>
          <w:color w:val="231F20"/>
          <w:spacing w:val="40"/>
        </w:rPr>
        <w:t> </w:t>
      </w:r>
      <w:r>
        <w:rPr>
          <w:color w:val="231F20"/>
        </w:rPr>
        <w:t>something</w:t>
      </w:r>
      <w:r>
        <w:rPr>
          <w:color w:val="231F20"/>
          <w:spacing w:val="40"/>
        </w:rPr>
        <w:t> </w:t>
      </w:r>
      <w:r>
        <w:rPr>
          <w:color w:val="231F20"/>
        </w:rPr>
        <w:t>out</w:t>
      </w:r>
      <w:r>
        <w:rPr>
          <w:color w:val="231F20"/>
          <w:spacing w:val="40"/>
        </w:rPr>
        <w:t> </w:t>
      </w:r>
      <w:r>
        <w:rPr>
          <w:color w:val="231F20"/>
        </w:rPr>
        <w:t>of</w:t>
      </w:r>
      <w:r>
        <w:rPr>
          <w:color w:val="231F20"/>
          <w:spacing w:val="40"/>
        </w:rPr>
        <w:t> </w:t>
      </w:r>
      <w:r>
        <w:rPr>
          <w:color w:val="231F20"/>
        </w:rPr>
        <w:t>a</w:t>
      </w:r>
      <w:r>
        <w:rPr>
          <w:color w:val="231F20"/>
          <w:spacing w:val="29"/>
        </w:rPr>
        <w:t> </w:t>
      </w:r>
      <w:r>
        <w:rPr>
          <w:color w:val="231F20"/>
        </w:rPr>
        <w:t>minstrel</w:t>
      </w:r>
      <w:r>
        <w:rPr>
          <w:color w:val="231F20"/>
          <w:spacing w:val="29"/>
        </w:rPr>
        <w:t> </w:t>
      </w:r>
      <w:r>
        <w:rPr>
          <w:color w:val="231F20"/>
        </w:rPr>
        <w:t>show!”</w:t>
      </w:r>
      <w:r>
        <w:rPr>
          <w:color w:val="231F20"/>
          <w:spacing w:val="29"/>
        </w:rPr>
        <w:t> </w:t>
      </w:r>
      <w:r>
        <w:rPr>
          <w:color w:val="231F20"/>
        </w:rPr>
        <w:t>(Stern</w:t>
      </w:r>
      <w:r>
        <w:rPr>
          <w:color w:val="231F20"/>
          <w:spacing w:val="29"/>
        </w:rPr>
        <w:t> </w:t>
      </w:r>
      <w:r>
        <w:rPr>
          <w:color w:val="231F20"/>
        </w:rPr>
        <w:t>and</w:t>
      </w:r>
      <w:r>
        <w:rPr>
          <w:color w:val="231F20"/>
          <w:spacing w:val="29"/>
        </w:rPr>
        <w:t> </w:t>
      </w:r>
      <w:r>
        <w:rPr>
          <w:color w:val="231F20"/>
        </w:rPr>
        <w:t>Rivera</w:t>
      </w:r>
      <w:r>
        <w:rPr>
          <w:color w:val="231F20"/>
          <w:spacing w:val="29"/>
        </w:rPr>
        <w:t> </w:t>
      </w:r>
      <w:r>
        <w:rPr>
          <w:color w:val="231F20"/>
        </w:rPr>
        <w:t>2009).</w:t>
      </w:r>
      <w:r>
        <w:rPr>
          <w:color w:val="231F20"/>
          <w:spacing w:val="29"/>
        </w:rPr>
        <w:t> </w:t>
      </w:r>
      <w:r>
        <w:rPr>
          <w:color w:val="231F20"/>
        </w:rPr>
        <w:t>Cyborg</w:t>
      </w:r>
      <w:r>
        <w:rPr>
          <w:color w:val="231F20"/>
          <w:spacing w:val="29"/>
        </w:rPr>
        <w:t> </w:t>
      </w:r>
      <w:r>
        <w:rPr>
          <w:color w:val="231F20"/>
        </w:rPr>
        <w:t>also</w:t>
      </w:r>
      <w:r>
        <w:rPr>
          <w:color w:val="231F20"/>
          <w:spacing w:val="29"/>
        </w:rPr>
        <w:t> </w:t>
      </w:r>
      <w:r>
        <w:rPr>
          <w:color w:val="231F20"/>
        </w:rPr>
        <w:t>received a</w:t>
      </w:r>
      <w:r>
        <w:rPr>
          <w:color w:val="231F20"/>
          <w:spacing w:val="40"/>
        </w:rPr>
        <w:t> </w:t>
      </w:r>
      <w:r>
        <w:rPr>
          <w:color w:val="231F20"/>
        </w:rPr>
        <w:t>miniseries</w:t>
      </w:r>
      <w:r>
        <w:rPr>
          <w:color w:val="231F20"/>
          <w:spacing w:val="40"/>
        </w:rPr>
        <w:t> </w:t>
      </w:r>
      <w:r>
        <w:rPr>
          <w:color w:val="231F20"/>
        </w:rPr>
        <w:t>in</w:t>
      </w:r>
      <w:r>
        <w:rPr>
          <w:color w:val="231F20"/>
          <w:spacing w:val="40"/>
        </w:rPr>
        <w:t> </w:t>
      </w:r>
      <w:r>
        <w:rPr>
          <w:color w:val="231F20"/>
        </w:rPr>
        <w:t>2008,</w:t>
      </w:r>
      <w:r>
        <w:rPr>
          <w:color w:val="231F20"/>
          <w:spacing w:val="40"/>
        </w:rPr>
        <w:t> </w:t>
      </w:r>
      <w:r>
        <w:rPr>
          <w:color w:val="231F20"/>
        </w:rPr>
        <w:t>was</w:t>
      </w:r>
      <w:r>
        <w:rPr>
          <w:color w:val="231F20"/>
          <w:spacing w:val="40"/>
        </w:rPr>
        <w:t> </w:t>
      </w:r>
      <w:r>
        <w:rPr>
          <w:color w:val="231F20"/>
        </w:rPr>
        <w:t>retconned</w:t>
      </w:r>
      <w:r>
        <w:rPr>
          <w:color w:val="231F20"/>
          <w:spacing w:val="40"/>
        </w:rPr>
        <w:t> </w:t>
      </w:r>
      <w:r>
        <w:rPr>
          <w:color w:val="231F20"/>
        </w:rPr>
        <w:t>as</w:t>
      </w:r>
      <w:r>
        <w:rPr>
          <w:color w:val="231F20"/>
          <w:spacing w:val="40"/>
        </w:rPr>
        <w:t> </w:t>
      </w:r>
      <w:r>
        <w:rPr>
          <w:color w:val="231F20"/>
        </w:rPr>
        <w:t>a</w:t>
      </w:r>
      <w:r>
        <w:rPr>
          <w:color w:val="231F20"/>
          <w:spacing w:val="40"/>
        </w:rPr>
        <w:t> </w:t>
      </w:r>
      <w:r>
        <w:rPr>
          <w:color w:val="231F20"/>
        </w:rPr>
        <w:t>founding</w:t>
      </w:r>
      <w:r>
        <w:rPr>
          <w:color w:val="231F20"/>
          <w:spacing w:val="40"/>
        </w:rPr>
        <w:t> </w:t>
      </w:r>
      <w:r>
        <w:rPr>
          <w:color w:val="231F20"/>
        </w:rPr>
        <w:t>member</w:t>
      </w:r>
      <w:r>
        <w:rPr>
          <w:color w:val="231F20"/>
          <w:spacing w:val="40"/>
        </w:rPr>
        <w:t> </w:t>
      </w:r>
      <w:r>
        <w:rPr>
          <w:color w:val="231F20"/>
        </w:rPr>
        <w:t>of the rebooted </w:t>
      </w:r>
      <w:r>
        <w:rPr>
          <w:i/>
          <w:color w:val="231F20"/>
        </w:rPr>
        <w:t>Justice League </w:t>
      </w:r>
      <w:r>
        <w:rPr>
          <w:color w:val="231F20"/>
        </w:rPr>
        <w:t>in 2011, and starred in an on-going </w:t>
      </w:r>
      <w:r>
        <w:rPr>
          <w:i/>
          <w:color w:val="231F20"/>
        </w:rPr>
        <w:t>Cyborg </w:t>
      </w:r>
      <w:r>
        <w:rPr>
          <w:color w:val="231F20"/>
        </w:rPr>
        <w:t>title in 2015.</w:t>
      </w:r>
    </w:p>
    <w:p>
      <w:pPr>
        <w:pStyle w:val="BodyText"/>
        <w:spacing w:line="244" w:lineRule="auto" w:before="8"/>
        <w:ind w:left="600" w:right="661" w:firstLine="240"/>
        <w:jc w:val="both"/>
      </w:pPr>
      <w:r>
        <w:rPr>
          <w:color w:val="231F20"/>
        </w:rPr>
        <w:t>Black representation continued and in some cases has </w:t>
      </w:r>
      <w:r>
        <w:rPr>
          <w:color w:val="231F20"/>
        </w:rPr>
        <w:t>increased in</w:t>
      </w:r>
      <w:r>
        <w:rPr>
          <w:color w:val="231F20"/>
          <w:spacing w:val="-5"/>
        </w:rPr>
        <w:t> </w:t>
      </w:r>
      <w:r>
        <w:rPr>
          <w:color w:val="231F20"/>
        </w:rPr>
        <w:t>other</w:t>
      </w:r>
      <w:r>
        <w:rPr>
          <w:color w:val="231F20"/>
          <w:spacing w:val="-5"/>
        </w:rPr>
        <w:t> </w:t>
      </w:r>
      <w:r>
        <w:rPr>
          <w:color w:val="231F20"/>
        </w:rPr>
        <w:t>twenty-first-century</w:t>
      </w:r>
      <w:r>
        <w:rPr>
          <w:color w:val="231F20"/>
          <w:spacing w:val="-5"/>
        </w:rPr>
        <w:t> </w:t>
      </w:r>
      <w:r>
        <w:rPr>
          <w:color w:val="231F20"/>
        </w:rPr>
        <w:t>titles.</w:t>
      </w:r>
      <w:r>
        <w:rPr>
          <w:color w:val="231F20"/>
          <w:spacing w:val="-5"/>
        </w:rPr>
        <w:t> </w:t>
      </w:r>
      <w:r>
        <w:rPr>
          <w:color w:val="231F20"/>
        </w:rPr>
        <w:t>DC</w:t>
      </w:r>
      <w:r>
        <w:rPr>
          <w:color w:val="231F20"/>
          <w:spacing w:val="-5"/>
        </w:rPr>
        <w:t> </w:t>
      </w:r>
      <w:r>
        <w:rPr>
          <w:color w:val="231F20"/>
        </w:rPr>
        <w:t>recreated</w:t>
      </w:r>
      <w:r>
        <w:rPr>
          <w:color w:val="231F20"/>
          <w:spacing w:val="-5"/>
        </w:rPr>
        <w:t> </w:t>
      </w:r>
      <w:r>
        <w:rPr>
          <w:color w:val="231F20"/>
        </w:rPr>
        <w:t>its</w:t>
      </w:r>
      <w:r>
        <w:rPr>
          <w:color w:val="231F20"/>
          <w:spacing w:val="-5"/>
        </w:rPr>
        <w:t> </w:t>
      </w:r>
      <w:r>
        <w:rPr>
          <w:color w:val="231F20"/>
        </w:rPr>
        <w:t>1930s’</w:t>
      </w:r>
      <w:r>
        <w:rPr>
          <w:color w:val="231F20"/>
          <w:spacing w:val="-5"/>
        </w:rPr>
        <w:t> </w:t>
      </w:r>
      <w:r>
        <w:rPr>
          <w:color w:val="231F20"/>
        </w:rPr>
        <w:t>Crimson Avenger as a black woman in 2000. Alex Simmons and Dwayne Turner premiered Orpheus in DC’s </w:t>
      </w:r>
      <w:r>
        <w:rPr>
          <w:i/>
          <w:color w:val="231F20"/>
        </w:rPr>
        <w:t>Batman: Orpheus Rising </w:t>
      </w:r>
      <w:r>
        <w:rPr>
          <w:color w:val="231F20"/>
        </w:rPr>
        <w:t>in</w:t>
      </w:r>
      <w:r>
        <w:rPr>
          <w:color w:val="231F20"/>
          <w:spacing w:val="80"/>
        </w:rPr>
        <w:t> </w:t>
      </w:r>
      <w:r>
        <w:rPr>
          <w:color w:val="231F20"/>
        </w:rPr>
        <w:t>2001. Marvel’s 2002 </w:t>
      </w:r>
      <w:r>
        <w:rPr>
          <w:i/>
          <w:color w:val="231F20"/>
        </w:rPr>
        <w:t>The Ultimates </w:t>
      </w:r>
      <w:r>
        <w:rPr>
          <w:color w:val="231F20"/>
        </w:rPr>
        <w:t>introduced an alternate Earth Nick</w:t>
      </w:r>
      <w:r>
        <w:rPr>
          <w:color w:val="231F20"/>
          <w:spacing w:val="40"/>
        </w:rPr>
        <w:t> </w:t>
      </w:r>
      <w:r>
        <w:rPr>
          <w:color w:val="231F20"/>
        </w:rPr>
        <w:t>Fury</w:t>
      </w:r>
      <w:r>
        <w:rPr>
          <w:color w:val="231F20"/>
          <w:spacing w:val="40"/>
        </w:rPr>
        <w:t> </w:t>
      </w:r>
      <w:r>
        <w:rPr>
          <w:color w:val="231F20"/>
        </w:rPr>
        <w:t>based</w:t>
      </w:r>
      <w:r>
        <w:rPr>
          <w:color w:val="231F20"/>
          <w:spacing w:val="40"/>
        </w:rPr>
        <w:t> </w:t>
      </w:r>
      <w:r>
        <w:rPr>
          <w:color w:val="231F20"/>
        </w:rPr>
        <w:t>on</w:t>
      </w:r>
      <w:r>
        <w:rPr>
          <w:color w:val="231F20"/>
          <w:spacing w:val="40"/>
        </w:rPr>
        <w:t> </w:t>
      </w:r>
      <w:r>
        <w:rPr>
          <w:color w:val="231F20"/>
        </w:rPr>
        <w:t>Samuel</w:t>
      </w:r>
      <w:r>
        <w:rPr>
          <w:color w:val="231F20"/>
          <w:spacing w:val="40"/>
        </w:rPr>
        <w:t> </w:t>
      </w:r>
      <w:r>
        <w:rPr>
          <w:color w:val="231F20"/>
        </w:rPr>
        <w:t>L.</w:t>
      </w:r>
      <w:r>
        <w:rPr>
          <w:color w:val="231F20"/>
          <w:spacing w:val="40"/>
        </w:rPr>
        <w:t> </w:t>
      </w:r>
      <w:r>
        <w:rPr>
          <w:color w:val="231F20"/>
        </w:rPr>
        <w:t>Jackson,</w:t>
      </w:r>
      <w:r>
        <w:rPr>
          <w:color w:val="231F20"/>
          <w:spacing w:val="40"/>
        </w:rPr>
        <w:t> </w:t>
      </w:r>
      <w:r>
        <w:rPr>
          <w:color w:val="231F20"/>
        </w:rPr>
        <w:t>who</w:t>
      </w:r>
      <w:r>
        <w:rPr>
          <w:color w:val="231F20"/>
          <w:spacing w:val="40"/>
        </w:rPr>
        <w:t> </w:t>
      </w:r>
      <w:r>
        <w:rPr>
          <w:color w:val="231F20"/>
        </w:rPr>
        <w:t>would</w:t>
      </w:r>
      <w:r>
        <w:rPr>
          <w:color w:val="231F20"/>
          <w:spacing w:val="40"/>
        </w:rPr>
        <w:t> </w:t>
      </w:r>
      <w:r>
        <w:rPr>
          <w:color w:val="231F20"/>
        </w:rPr>
        <w:t>play</w:t>
      </w:r>
      <w:r>
        <w:rPr>
          <w:color w:val="231F20"/>
          <w:spacing w:val="40"/>
        </w:rPr>
        <w:t> </w:t>
      </w:r>
      <w:r>
        <w:rPr>
          <w:color w:val="231F20"/>
        </w:rPr>
        <w:t>the</w:t>
      </w:r>
      <w:r>
        <w:rPr>
          <w:color w:val="231F20"/>
          <w:spacing w:val="80"/>
        </w:rPr>
        <w:t> </w:t>
      </w:r>
      <w:r>
        <w:rPr>
          <w:color w:val="231F20"/>
        </w:rPr>
        <w:t>film version of the character in 2008. In 2003, the daughters of Black Lightning became the duo Thunder and Lightning, and a</w:t>
      </w:r>
      <w:r>
        <w:rPr>
          <w:color w:val="231F20"/>
          <w:spacing w:val="40"/>
        </w:rPr>
        <w:t> </w:t>
      </w:r>
      <w:r>
        <w:rPr>
          <w:color w:val="231F20"/>
        </w:rPr>
        <w:t>black teenager assumed the title-role of DC’s </w:t>
      </w:r>
      <w:r>
        <w:rPr>
          <w:i/>
          <w:color w:val="231F20"/>
        </w:rPr>
        <w:t>Firestorm </w:t>
      </w:r>
      <w:r>
        <w:rPr>
          <w:color w:val="231F20"/>
        </w:rPr>
        <w:t>in 2004. Reginald Hudlin wrote a new </w:t>
      </w:r>
      <w:r>
        <w:rPr>
          <w:i/>
          <w:color w:val="231F20"/>
        </w:rPr>
        <w:t>Black Panther </w:t>
      </w:r>
      <w:r>
        <w:rPr>
          <w:color w:val="231F20"/>
        </w:rPr>
        <w:t>series beginning in 2005, giving the title to the sister of the original character in 2009. Luke</w:t>
      </w:r>
      <w:r>
        <w:rPr>
          <w:color w:val="231F20"/>
          <w:spacing w:val="36"/>
        </w:rPr>
        <w:t> </w:t>
      </w:r>
      <w:r>
        <w:rPr>
          <w:color w:val="231F20"/>
        </w:rPr>
        <w:t>Cage</w:t>
      </w:r>
      <w:r>
        <w:rPr>
          <w:color w:val="231F20"/>
          <w:spacing w:val="36"/>
        </w:rPr>
        <w:t> </w:t>
      </w:r>
      <w:r>
        <w:rPr>
          <w:color w:val="231F20"/>
        </w:rPr>
        <w:t>joined</w:t>
      </w:r>
      <w:r>
        <w:rPr>
          <w:color w:val="231F20"/>
          <w:spacing w:val="36"/>
        </w:rPr>
        <w:t> </w:t>
      </w:r>
      <w:r>
        <w:rPr>
          <w:color w:val="231F20"/>
        </w:rPr>
        <w:t>as</w:t>
      </w:r>
      <w:r>
        <w:rPr>
          <w:color w:val="231F20"/>
          <w:spacing w:val="36"/>
        </w:rPr>
        <w:t> </w:t>
      </w:r>
      <w:r>
        <w:rPr>
          <w:color w:val="231F20"/>
        </w:rPr>
        <w:t>a</w:t>
      </w:r>
      <w:r>
        <w:rPr>
          <w:color w:val="231F20"/>
          <w:spacing w:val="36"/>
        </w:rPr>
        <w:t> </w:t>
      </w:r>
      <w:r>
        <w:rPr>
          <w:color w:val="231F20"/>
        </w:rPr>
        <w:t>permanent</w:t>
      </w:r>
      <w:r>
        <w:rPr>
          <w:color w:val="231F20"/>
          <w:spacing w:val="36"/>
        </w:rPr>
        <w:t> </w:t>
      </w:r>
      <w:r>
        <w:rPr>
          <w:color w:val="231F20"/>
        </w:rPr>
        <w:t>member</w:t>
      </w:r>
      <w:r>
        <w:rPr>
          <w:color w:val="231F20"/>
          <w:spacing w:val="36"/>
        </w:rPr>
        <w:t> </w:t>
      </w:r>
      <w:r>
        <w:rPr>
          <w:color w:val="231F20"/>
        </w:rPr>
        <w:t>of</w:t>
      </w:r>
      <w:r>
        <w:rPr>
          <w:color w:val="231F20"/>
          <w:spacing w:val="37"/>
        </w:rPr>
        <w:t> </w:t>
      </w:r>
      <w:r>
        <w:rPr>
          <w:i/>
          <w:color w:val="231F20"/>
        </w:rPr>
        <w:t>The</w:t>
      </w:r>
      <w:r>
        <w:rPr>
          <w:i/>
          <w:color w:val="231F20"/>
          <w:spacing w:val="36"/>
        </w:rPr>
        <w:t> </w:t>
      </w:r>
      <w:r>
        <w:rPr>
          <w:i/>
          <w:color w:val="231F20"/>
        </w:rPr>
        <w:t>New</w:t>
      </w:r>
      <w:r>
        <w:rPr>
          <w:i/>
          <w:color w:val="231F20"/>
          <w:spacing w:val="36"/>
        </w:rPr>
        <w:t> </w:t>
      </w:r>
      <w:r>
        <w:rPr>
          <w:i/>
          <w:color w:val="231F20"/>
        </w:rPr>
        <w:t>Avengers</w:t>
      </w:r>
      <w:r>
        <w:rPr>
          <w:i/>
          <w:color w:val="231F20"/>
        </w:rPr>
        <w:t> </w:t>
      </w:r>
      <w:r>
        <w:rPr>
          <w:color w:val="231F20"/>
        </w:rPr>
        <w:t>in 2005, before becoming team leader in 2010 and finally leaving the team after ninety-five issues in 2012. Coordinating with the animated TV series </w:t>
      </w:r>
      <w:r>
        <w:rPr>
          <w:i/>
          <w:color w:val="231F20"/>
        </w:rPr>
        <w:t>Young Justice</w:t>
      </w:r>
      <w:r>
        <w:rPr>
          <w:color w:val="231F20"/>
        </w:rPr>
        <w:t>, DC introduced a new black Aqualad in 2010 and added an African </w:t>
      </w:r>
      <w:r>
        <w:rPr>
          <w:i/>
          <w:color w:val="231F20"/>
        </w:rPr>
        <w:t>Batman Incorporated</w:t>
      </w:r>
      <w:r>
        <w:rPr>
          <w:i/>
          <w:color w:val="231F20"/>
        </w:rPr>
        <w:t> </w:t>
      </w:r>
      <w:r>
        <w:rPr>
          <w:color w:val="231F20"/>
        </w:rPr>
        <w:t>character David Zavimbe in 2011, giving him his own </w:t>
      </w:r>
      <w:r>
        <w:rPr>
          <w:i/>
          <w:color w:val="231F20"/>
        </w:rPr>
        <w:t>Batwing</w:t>
      </w:r>
      <w:r>
        <w:rPr>
          <w:i/>
          <w:color w:val="231F20"/>
        </w:rPr>
        <w:t> </w:t>
      </w:r>
      <w:r>
        <w:rPr>
          <w:color w:val="231F20"/>
        </w:rPr>
        <w:t>series</w:t>
      </w:r>
      <w:r>
        <w:rPr>
          <w:color w:val="231F20"/>
          <w:spacing w:val="-8"/>
        </w:rPr>
        <w:t> </w:t>
      </w:r>
      <w:r>
        <w:rPr>
          <w:color w:val="231F20"/>
        </w:rPr>
        <w:t>the</w:t>
      </w:r>
      <w:r>
        <w:rPr>
          <w:color w:val="231F20"/>
          <w:spacing w:val="-8"/>
        </w:rPr>
        <w:t> </w:t>
      </w:r>
      <w:r>
        <w:rPr>
          <w:color w:val="231F20"/>
        </w:rPr>
        <w:t>same</w:t>
      </w:r>
      <w:r>
        <w:rPr>
          <w:color w:val="231F20"/>
          <w:spacing w:val="-8"/>
        </w:rPr>
        <w:t> </w:t>
      </w:r>
      <w:r>
        <w:rPr>
          <w:color w:val="231F20"/>
        </w:rPr>
        <w:t>year,</w:t>
      </w:r>
      <w:r>
        <w:rPr>
          <w:color w:val="231F20"/>
          <w:spacing w:val="-8"/>
        </w:rPr>
        <w:t> </w:t>
      </w:r>
      <w:r>
        <w:rPr>
          <w:color w:val="231F20"/>
        </w:rPr>
        <w:t>before</w:t>
      </w:r>
      <w:r>
        <w:rPr>
          <w:color w:val="231F20"/>
          <w:spacing w:val="-8"/>
        </w:rPr>
        <w:t> </w:t>
      </w:r>
      <w:r>
        <w:rPr>
          <w:color w:val="231F20"/>
        </w:rPr>
        <w:t>passing</w:t>
      </w:r>
      <w:r>
        <w:rPr>
          <w:color w:val="231F20"/>
          <w:spacing w:val="-8"/>
        </w:rPr>
        <w:t> </w:t>
      </w:r>
      <w:r>
        <w:rPr>
          <w:color w:val="231F20"/>
        </w:rPr>
        <w:t>the</w:t>
      </w:r>
      <w:r>
        <w:rPr>
          <w:color w:val="231F20"/>
          <w:spacing w:val="-8"/>
        </w:rPr>
        <w:t> </w:t>
      </w:r>
      <w:r>
        <w:rPr>
          <w:color w:val="231F20"/>
        </w:rPr>
        <w:t>Batwing</w:t>
      </w:r>
      <w:r>
        <w:rPr>
          <w:color w:val="231F20"/>
          <w:spacing w:val="-8"/>
        </w:rPr>
        <w:t> </w:t>
      </w:r>
      <w:r>
        <w:rPr>
          <w:color w:val="231F20"/>
        </w:rPr>
        <w:t>identity</w:t>
      </w:r>
      <w:r>
        <w:rPr>
          <w:color w:val="231F20"/>
          <w:spacing w:val="-8"/>
        </w:rPr>
        <w:t> </w:t>
      </w:r>
      <w:r>
        <w:rPr>
          <w:color w:val="231F20"/>
        </w:rPr>
        <w:t>to</w:t>
      </w:r>
      <w:r>
        <w:rPr>
          <w:color w:val="231F20"/>
          <w:spacing w:val="-8"/>
        </w:rPr>
        <w:t> </w:t>
      </w:r>
      <w:r>
        <w:rPr>
          <w:color w:val="231F20"/>
        </w:rPr>
        <w:t>African- American veteran Luke Fox in 2013. Beginning in 2011 </w:t>
      </w:r>
      <w:r>
        <w:rPr>
          <w:i/>
          <w:color w:val="231F20"/>
        </w:rPr>
        <w:t>Ultimate</w:t>
      </w:r>
      <w:r>
        <w:rPr>
          <w:i/>
          <w:color w:val="231F20"/>
        </w:rPr>
        <w:t> Spider-Man </w:t>
      </w:r>
      <w:r>
        <w:rPr>
          <w:color w:val="231F20"/>
        </w:rPr>
        <w:t>featured Miles Morales, a mixed black and Hispanic teen, as title character. Marvel’s Storm was featured in 2005 and 2014 miniseries, and in 2014 Marvel introduced its fifth </w:t>
      </w:r>
      <w:r>
        <w:rPr>
          <w:i/>
          <w:color w:val="231F20"/>
        </w:rPr>
        <w:t>Deathlok</w:t>
      </w:r>
      <w:r>
        <w:rPr>
          <w:i/>
          <w:color w:val="231F20"/>
        </w:rPr>
        <w:t> </w:t>
      </w:r>
      <w:r>
        <w:rPr>
          <w:color w:val="231F20"/>
        </w:rPr>
        <w:t>series, with a new black character in the title role. Continuing the John Stewart Green Lantern and Jim Rhodes Iron Man tradition,</w:t>
      </w:r>
      <w:r>
        <w:rPr>
          <w:color w:val="231F20"/>
          <w:spacing w:val="80"/>
        </w:rPr>
        <w:t> </w:t>
      </w:r>
      <w:r>
        <w:rPr>
          <w:color w:val="231F20"/>
        </w:rPr>
        <w:t>the final December 2014 issue of </w:t>
      </w:r>
      <w:r>
        <w:rPr>
          <w:i/>
          <w:color w:val="231F20"/>
        </w:rPr>
        <w:t>Captain America </w:t>
      </w:r>
      <w:r>
        <w:rPr>
          <w:color w:val="231F20"/>
        </w:rPr>
        <w:t>introduced the Falcon as the new Captain America, launching </w:t>
      </w:r>
      <w:r>
        <w:rPr>
          <w:i/>
          <w:color w:val="231F20"/>
        </w:rPr>
        <w:t>All-New Captain</w:t>
      </w:r>
      <w:r>
        <w:rPr>
          <w:i/>
          <w:color w:val="231F20"/>
        </w:rPr>
        <w:t> America</w:t>
      </w:r>
      <w:r>
        <w:rPr>
          <w:i/>
          <w:color w:val="231F20"/>
          <w:spacing w:val="40"/>
        </w:rPr>
        <w:t> </w:t>
      </w:r>
      <w:r>
        <w:rPr>
          <w:color w:val="231F20"/>
        </w:rPr>
        <w:t>the</w:t>
      </w:r>
      <w:r>
        <w:rPr>
          <w:color w:val="231F20"/>
          <w:spacing w:val="40"/>
        </w:rPr>
        <w:t> </w:t>
      </w:r>
      <w:r>
        <w:rPr>
          <w:color w:val="231F20"/>
        </w:rPr>
        <w:t>following</w:t>
      </w:r>
      <w:r>
        <w:rPr>
          <w:color w:val="231F20"/>
          <w:spacing w:val="40"/>
        </w:rPr>
        <w:t> </w:t>
      </w:r>
      <w:r>
        <w:rPr>
          <w:color w:val="231F20"/>
        </w:rPr>
        <w:t>month,</w:t>
      </w:r>
      <w:r>
        <w:rPr>
          <w:color w:val="231F20"/>
          <w:spacing w:val="40"/>
        </w:rPr>
        <w:t> </w:t>
      </w:r>
      <w:r>
        <w:rPr>
          <w:color w:val="231F20"/>
        </w:rPr>
        <w:t>followed</w:t>
      </w:r>
      <w:r>
        <w:rPr>
          <w:color w:val="231F20"/>
          <w:spacing w:val="40"/>
        </w:rPr>
        <w:t> </w:t>
      </w:r>
      <w:r>
        <w:rPr>
          <w:color w:val="231F20"/>
        </w:rPr>
        <w:t>by</w:t>
      </w:r>
      <w:r>
        <w:rPr>
          <w:color w:val="231F20"/>
          <w:spacing w:val="40"/>
        </w:rPr>
        <w:t> </w:t>
      </w:r>
      <w:r>
        <w:rPr>
          <w:color w:val="231F20"/>
        </w:rPr>
        <w:t>the</w:t>
      </w:r>
      <w:r>
        <w:rPr>
          <w:color w:val="231F20"/>
          <w:spacing w:val="40"/>
        </w:rPr>
        <w:t> </w:t>
      </w:r>
      <w:r>
        <w:rPr>
          <w:color w:val="231F20"/>
        </w:rPr>
        <w:t>ongoing</w:t>
      </w:r>
      <w:r>
        <w:rPr>
          <w:color w:val="231F20"/>
          <w:spacing w:val="40"/>
        </w:rPr>
        <w:t> </w:t>
      </w:r>
      <w:r>
        <w:rPr>
          <w:color w:val="231F20"/>
        </w:rPr>
        <w:t>series </w:t>
      </w:r>
      <w:r>
        <w:rPr>
          <w:i/>
          <w:color w:val="231F20"/>
        </w:rPr>
        <w:t>Sam</w:t>
      </w:r>
      <w:r>
        <w:rPr>
          <w:i/>
          <w:color w:val="231F20"/>
          <w:spacing w:val="40"/>
        </w:rPr>
        <w:t> </w:t>
      </w:r>
      <w:r>
        <w:rPr>
          <w:i/>
          <w:color w:val="231F20"/>
        </w:rPr>
        <w:t>Wilson:</w:t>
      </w:r>
      <w:r>
        <w:rPr>
          <w:i/>
          <w:color w:val="231F20"/>
          <w:spacing w:val="40"/>
        </w:rPr>
        <w:t> </w:t>
      </w:r>
      <w:r>
        <w:rPr>
          <w:i/>
          <w:color w:val="231F20"/>
        </w:rPr>
        <w:t>Captain</w:t>
      </w:r>
      <w:r>
        <w:rPr>
          <w:i/>
          <w:color w:val="231F20"/>
          <w:spacing w:val="40"/>
        </w:rPr>
        <w:t> </w:t>
      </w:r>
      <w:r>
        <w:rPr>
          <w:i/>
          <w:color w:val="231F20"/>
        </w:rPr>
        <w:t>America</w:t>
      </w:r>
      <w:r>
        <w:rPr>
          <w:i/>
          <w:color w:val="231F20"/>
          <w:spacing w:val="40"/>
        </w:rPr>
        <w:t> </w:t>
      </w:r>
      <w:r>
        <w:rPr>
          <w:color w:val="231F20"/>
        </w:rPr>
        <w:t>in</w:t>
      </w:r>
      <w:r>
        <w:rPr>
          <w:color w:val="231F20"/>
          <w:spacing w:val="40"/>
        </w:rPr>
        <w:t> </w:t>
      </w:r>
      <w:r>
        <w:rPr>
          <w:color w:val="231F20"/>
        </w:rPr>
        <w:t>2015.</w:t>
      </w:r>
      <w:r>
        <w:rPr>
          <w:color w:val="231F20"/>
          <w:spacing w:val="40"/>
        </w:rPr>
        <w:t> </w:t>
      </w:r>
      <w:r>
        <w:rPr>
          <w:color w:val="231F20"/>
        </w:rPr>
        <w:t>As</w:t>
      </w:r>
      <w:r>
        <w:rPr>
          <w:color w:val="231F20"/>
          <w:spacing w:val="40"/>
        </w:rPr>
        <w:t> </w:t>
      </w:r>
      <w:r>
        <w:rPr>
          <w:color w:val="231F20"/>
        </w:rPr>
        <w:t>a</w:t>
      </w:r>
      <w:r>
        <w:rPr>
          <w:color w:val="231F20"/>
          <w:spacing w:val="40"/>
        </w:rPr>
        <w:t> </w:t>
      </w:r>
      <w:r>
        <w:rPr>
          <w:color w:val="231F20"/>
        </w:rPr>
        <w:t>result,</w:t>
      </w:r>
      <w:r>
        <w:rPr>
          <w:color w:val="231F20"/>
          <w:spacing w:val="40"/>
        </w:rPr>
        <w:t> </w:t>
      </w:r>
      <w:r>
        <w:rPr>
          <w:color w:val="231F20"/>
        </w:rPr>
        <w:t>four</w:t>
      </w:r>
      <w:r>
        <w:rPr>
          <w:color w:val="231F20"/>
          <w:spacing w:val="40"/>
        </w:rPr>
        <w:t> </w:t>
      </w:r>
      <w:r>
        <w:rPr>
          <w:color w:val="231F20"/>
        </w:rPr>
        <w:t>of</w:t>
      </w:r>
      <w:r>
        <w:rPr>
          <w:color w:val="231F20"/>
          <w:spacing w:val="40"/>
        </w:rPr>
        <w:t> </w:t>
      </w:r>
      <w:r>
        <w:rPr>
          <w:color w:val="231F20"/>
        </w:rPr>
        <w:t>the seven members of the 2016 </w:t>
      </w:r>
      <w:r>
        <w:rPr>
          <w:i/>
          <w:color w:val="231F20"/>
        </w:rPr>
        <w:t>All-New All-Different Avengers </w:t>
      </w:r>
      <w:r>
        <w:rPr>
          <w:color w:val="231F20"/>
        </w:rPr>
        <w:t>are characters of color: Sam Wilson Captain America, Miles Morales Spider-Man,</w:t>
      </w:r>
      <w:r>
        <w:rPr>
          <w:color w:val="231F20"/>
          <w:spacing w:val="30"/>
        </w:rPr>
        <w:t> </w:t>
      </w:r>
      <w:r>
        <w:rPr>
          <w:color w:val="231F20"/>
        </w:rPr>
        <w:t>Sam</w:t>
      </w:r>
      <w:r>
        <w:rPr>
          <w:color w:val="231F20"/>
          <w:spacing w:val="31"/>
        </w:rPr>
        <w:t> </w:t>
      </w:r>
      <w:r>
        <w:rPr>
          <w:color w:val="231F20"/>
        </w:rPr>
        <w:t>Alexander</w:t>
      </w:r>
      <w:r>
        <w:rPr>
          <w:color w:val="231F20"/>
          <w:spacing w:val="31"/>
        </w:rPr>
        <w:t> </w:t>
      </w:r>
      <w:r>
        <w:rPr>
          <w:color w:val="231F20"/>
        </w:rPr>
        <w:t>Nova,</w:t>
      </w:r>
      <w:r>
        <w:rPr>
          <w:color w:val="231F20"/>
          <w:spacing w:val="30"/>
        </w:rPr>
        <w:t> </w:t>
      </w:r>
      <w:r>
        <w:rPr>
          <w:color w:val="231F20"/>
        </w:rPr>
        <w:t>and</w:t>
      </w:r>
      <w:r>
        <w:rPr>
          <w:color w:val="231F20"/>
          <w:spacing w:val="31"/>
        </w:rPr>
        <w:t> </w:t>
      </w:r>
      <w:r>
        <w:rPr>
          <w:color w:val="231F20"/>
        </w:rPr>
        <w:t>Kamala</w:t>
      </w:r>
      <w:r>
        <w:rPr>
          <w:color w:val="231F20"/>
          <w:spacing w:val="31"/>
        </w:rPr>
        <w:t> </w:t>
      </w:r>
      <w:r>
        <w:rPr>
          <w:color w:val="231F20"/>
        </w:rPr>
        <w:t>Khan</w:t>
      </w:r>
      <w:r>
        <w:rPr>
          <w:color w:val="231F20"/>
          <w:spacing w:val="31"/>
        </w:rPr>
        <w:t> </w:t>
      </w:r>
      <w:r>
        <w:rPr>
          <w:color w:val="231F20"/>
        </w:rPr>
        <w:t>Ms.</w:t>
      </w:r>
      <w:r>
        <w:rPr>
          <w:color w:val="231F20"/>
          <w:spacing w:val="30"/>
        </w:rPr>
        <w:t> </w:t>
      </w:r>
      <w:r>
        <w:rPr>
          <w:color w:val="231F20"/>
          <w:spacing w:val="-2"/>
        </w:rPr>
        <w:t>Marvel.</w:t>
      </w:r>
    </w:p>
    <w:p>
      <w:pPr>
        <w:spacing w:after="0" w:line="244" w:lineRule="auto"/>
        <w:jc w:val="both"/>
        <w:sectPr>
          <w:pgSz w:w="7830" w:h="12250"/>
          <w:pgMar w:header="628" w:footer="0" w:top="820" w:bottom="280" w:left="600" w:right="200"/>
        </w:sectPr>
      </w:pPr>
    </w:p>
    <w:p>
      <w:pPr>
        <w:pStyle w:val="BodyText"/>
        <w:spacing w:before="8"/>
        <w:rPr>
          <w:sz w:val="29"/>
        </w:rPr>
      </w:pPr>
    </w:p>
    <w:p>
      <w:pPr>
        <w:pStyle w:val="BodyText"/>
        <w:spacing w:line="244" w:lineRule="auto" w:before="106"/>
        <w:ind w:left="263" w:right="997"/>
        <w:jc w:val="both"/>
      </w:pPr>
      <w:bookmarkStart w:name="_bookmark212" w:id="259"/>
      <w:bookmarkEnd w:id="259"/>
      <w:r>
        <w:rPr/>
      </w:r>
      <w:r>
        <w:rPr>
          <w:color w:val="231F20"/>
        </w:rPr>
        <w:t>The five-member 2016 </w:t>
      </w:r>
      <w:r>
        <w:rPr>
          <w:i/>
          <w:color w:val="231F20"/>
        </w:rPr>
        <w:t>Ultimates </w:t>
      </w:r>
      <w:r>
        <w:rPr>
          <w:color w:val="231F20"/>
        </w:rPr>
        <w:t>include one white woman, </w:t>
      </w:r>
      <w:r>
        <w:rPr>
          <w:color w:val="231F20"/>
        </w:rPr>
        <w:t>Carol Danvers Captain Marvel, and four characters of color: Monica Rambeau, Black Panther, Blue Marvel, and Miss America Chavez. Three new black lead characters also premiered in 2015: Lunella Lafayette of </w:t>
      </w:r>
      <w:r>
        <w:rPr>
          <w:i/>
          <w:color w:val="231F20"/>
        </w:rPr>
        <w:t>Moon Girl and Devil Dinosaur</w:t>
      </w:r>
      <w:r>
        <w:rPr>
          <w:color w:val="231F20"/>
        </w:rPr>
        <w:t>, the first black Robin, Duke</w:t>
      </w:r>
      <w:r>
        <w:rPr>
          <w:color w:val="231F20"/>
          <w:spacing w:val="40"/>
        </w:rPr>
        <w:t> </w:t>
      </w:r>
      <w:r>
        <w:rPr>
          <w:color w:val="231F20"/>
        </w:rPr>
        <w:t>Thomas</w:t>
      </w:r>
      <w:r>
        <w:rPr>
          <w:color w:val="231F20"/>
          <w:spacing w:val="40"/>
        </w:rPr>
        <w:t> </w:t>
      </w:r>
      <w:r>
        <w:rPr>
          <w:color w:val="231F20"/>
        </w:rPr>
        <w:t>in</w:t>
      </w:r>
      <w:r>
        <w:rPr>
          <w:color w:val="231F20"/>
          <w:spacing w:val="40"/>
        </w:rPr>
        <w:t> </w:t>
      </w:r>
      <w:r>
        <w:rPr>
          <w:color w:val="231F20"/>
        </w:rPr>
        <w:t>a</w:t>
      </w:r>
      <w:r>
        <w:rPr>
          <w:color w:val="231F20"/>
          <w:spacing w:val="40"/>
        </w:rPr>
        <w:t> </w:t>
      </w:r>
      <w:r>
        <w:rPr>
          <w:color w:val="231F20"/>
        </w:rPr>
        <w:t>team</w:t>
      </w:r>
      <w:r>
        <w:rPr>
          <w:color w:val="231F20"/>
          <w:spacing w:val="40"/>
        </w:rPr>
        <w:t> </w:t>
      </w:r>
      <w:r>
        <w:rPr>
          <w:color w:val="231F20"/>
        </w:rPr>
        <w:t>of</w:t>
      </w:r>
      <w:r>
        <w:rPr>
          <w:color w:val="231F20"/>
          <w:spacing w:val="40"/>
        </w:rPr>
        <w:t> </w:t>
      </w:r>
      <w:r>
        <w:rPr>
          <w:color w:val="231F20"/>
        </w:rPr>
        <w:t>Robins</w:t>
      </w:r>
      <w:r>
        <w:rPr>
          <w:color w:val="231F20"/>
          <w:spacing w:val="40"/>
        </w:rPr>
        <w:t> </w:t>
      </w:r>
      <w:r>
        <w:rPr>
          <w:color w:val="231F20"/>
        </w:rPr>
        <w:t>in</w:t>
      </w:r>
      <w:r>
        <w:rPr>
          <w:color w:val="231F20"/>
          <w:spacing w:val="40"/>
        </w:rPr>
        <w:t> </w:t>
      </w:r>
      <w:r>
        <w:rPr>
          <w:i/>
          <w:color w:val="231F20"/>
        </w:rPr>
        <w:t>We</w:t>
      </w:r>
      <w:r>
        <w:rPr>
          <w:i/>
          <w:color w:val="231F20"/>
          <w:spacing w:val="40"/>
        </w:rPr>
        <w:t> </w:t>
      </w:r>
      <w:r>
        <w:rPr>
          <w:i/>
          <w:color w:val="231F20"/>
        </w:rPr>
        <w:t>Are</w:t>
      </w:r>
      <w:r>
        <w:rPr>
          <w:i/>
          <w:color w:val="231F20"/>
          <w:spacing w:val="40"/>
        </w:rPr>
        <w:t> </w:t>
      </w:r>
      <w:r>
        <w:rPr>
          <w:i/>
          <w:color w:val="231F20"/>
        </w:rPr>
        <w:t>Robin,</w:t>
      </w:r>
      <w:r>
        <w:rPr>
          <w:i/>
          <w:color w:val="231F20"/>
          <w:spacing w:val="40"/>
        </w:rPr>
        <w:t> </w:t>
      </w:r>
      <w:r>
        <w:rPr>
          <w:color w:val="231F20"/>
        </w:rPr>
        <w:t>and</w:t>
      </w:r>
      <w:r>
        <w:rPr>
          <w:color w:val="231F20"/>
          <w:spacing w:val="40"/>
        </w:rPr>
        <w:t> </w:t>
      </w:r>
      <w:r>
        <w:rPr>
          <w:color w:val="231F20"/>
        </w:rPr>
        <w:t>a</w:t>
      </w:r>
      <w:r>
        <w:rPr>
          <w:color w:val="231F20"/>
          <w:spacing w:val="40"/>
        </w:rPr>
        <w:t> </w:t>
      </w:r>
      <w:r>
        <w:rPr>
          <w:color w:val="231F20"/>
        </w:rPr>
        <w:t>new black female Iron Man, Riri Williams Ironheart, who assumed the title</w:t>
      </w:r>
      <w:r>
        <w:rPr>
          <w:color w:val="231F20"/>
          <w:spacing w:val="40"/>
        </w:rPr>
        <w:t> </w:t>
      </w:r>
      <w:r>
        <w:rPr>
          <w:color w:val="231F20"/>
        </w:rPr>
        <w:t>role</w:t>
      </w:r>
      <w:r>
        <w:rPr>
          <w:color w:val="231F20"/>
          <w:spacing w:val="40"/>
        </w:rPr>
        <w:t> </w:t>
      </w:r>
      <w:r>
        <w:rPr>
          <w:color w:val="231F20"/>
        </w:rPr>
        <w:t>with</w:t>
      </w:r>
      <w:r>
        <w:rPr>
          <w:color w:val="231F20"/>
          <w:spacing w:val="40"/>
        </w:rPr>
        <w:t> </w:t>
      </w:r>
      <w:r>
        <w:rPr>
          <w:i/>
          <w:color w:val="231F20"/>
        </w:rPr>
        <w:t>Invincible</w:t>
      </w:r>
      <w:r>
        <w:rPr>
          <w:i/>
          <w:color w:val="231F20"/>
          <w:spacing w:val="40"/>
        </w:rPr>
        <w:t> </w:t>
      </w:r>
      <w:r>
        <w:rPr>
          <w:i/>
          <w:color w:val="231F20"/>
        </w:rPr>
        <w:t>Iron</w:t>
      </w:r>
      <w:r>
        <w:rPr>
          <w:i/>
          <w:color w:val="231F20"/>
          <w:spacing w:val="40"/>
        </w:rPr>
        <w:t> </w:t>
      </w:r>
      <w:r>
        <w:rPr>
          <w:i/>
          <w:color w:val="231F20"/>
        </w:rPr>
        <w:t>Man</w:t>
      </w:r>
      <w:r>
        <w:rPr>
          <w:i/>
          <w:color w:val="231F20"/>
          <w:spacing w:val="40"/>
        </w:rPr>
        <w:t> </w:t>
      </w:r>
      <w:r>
        <w:rPr>
          <w:color w:val="231F20"/>
        </w:rPr>
        <w:t>#1</w:t>
      </w:r>
      <w:r>
        <w:rPr>
          <w:color w:val="231F20"/>
          <w:spacing w:val="40"/>
        </w:rPr>
        <w:t> </w:t>
      </w:r>
      <w:r>
        <w:rPr>
          <w:color w:val="231F20"/>
        </w:rPr>
        <w:t>(January</w:t>
      </w:r>
      <w:r>
        <w:rPr>
          <w:color w:val="231F20"/>
          <w:spacing w:val="40"/>
        </w:rPr>
        <w:t> </w:t>
      </w:r>
      <w:r>
        <w:rPr>
          <w:color w:val="231F20"/>
        </w:rPr>
        <w:t>2017).</w:t>
      </w:r>
    </w:p>
    <w:p>
      <w:pPr>
        <w:pStyle w:val="BodyText"/>
        <w:spacing w:line="244" w:lineRule="auto" w:before="7"/>
        <w:ind w:left="263" w:right="997" w:firstLine="240"/>
        <w:jc w:val="both"/>
      </w:pPr>
      <w:r>
        <w:rPr>
          <w:color w:val="231F20"/>
        </w:rPr>
        <w:t>Fifty years after Kirby and Lee’s Black Panther premiered </w:t>
      </w:r>
      <w:r>
        <w:rPr>
          <w:color w:val="231F20"/>
        </w:rPr>
        <w:t>in </w:t>
      </w:r>
      <w:r>
        <w:rPr>
          <w:i/>
          <w:color w:val="231F20"/>
        </w:rPr>
        <w:t>Fantastic Four </w:t>
      </w:r>
      <w:r>
        <w:rPr>
          <w:color w:val="231F20"/>
        </w:rPr>
        <w:t>and coinciding with the introduction of the film version of the character, renowned journalist Ta-Nahesi Coates</w:t>
      </w:r>
      <w:r>
        <w:rPr>
          <w:color w:val="231F20"/>
          <w:spacing w:val="80"/>
        </w:rPr>
        <w:t> </w:t>
      </w:r>
      <w:r>
        <w:rPr>
          <w:color w:val="231F20"/>
        </w:rPr>
        <w:t>and</w:t>
      </w:r>
      <w:r>
        <w:rPr>
          <w:color w:val="231F20"/>
          <w:spacing w:val="-4"/>
        </w:rPr>
        <w:t> </w:t>
      </w:r>
      <w:r>
        <w:rPr>
          <w:color w:val="231F20"/>
        </w:rPr>
        <w:t>Brian</w:t>
      </w:r>
      <w:r>
        <w:rPr>
          <w:color w:val="231F20"/>
          <w:spacing w:val="-4"/>
        </w:rPr>
        <w:t> </w:t>
      </w:r>
      <w:r>
        <w:rPr>
          <w:color w:val="231F20"/>
        </w:rPr>
        <w:t>Stelfreeze’s</w:t>
      </w:r>
      <w:r>
        <w:rPr>
          <w:color w:val="231F20"/>
          <w:spacing w:val="-4"/>
        </w:rPr>
        <w:t> </w:t>
      </w:r>
      <w:r>
        <w:rPr>
          <w:i/>
          <w:color w:val="231F20"/>
        </w:rPr>
        <w:t>Black</w:t>
      </w:r>
      <w:r>
        <w:rPr>
          <w:i/>
          <w:color w:val="231F20"/>
          <w:spacing w:val="-4"/>
        </w:rPr>
        <w:t> </w:t>
      </w:r>
      <w:r>
        <w:rPr>
          <w:i/>
          <w:color w:val="231F20"/>
        </w:rPr>
        <w:t>Panther</w:t>
      </w:r>
      <w:r>
        <w:rPr>
          <w:i/>
          <w:color w:val="231F20"/>
          <w:spacing w:val="-4"/>
        </w:rPr>
        <w:t> </w:t>
      </w:r>
      <w:r>
        <w:rPr>
          <w:color w:val="231F20"/>
        </w:rPr>
        <w:t>debuted</w:t>
      </w:r>
      <w:r>
        <w:rPr>
          <w:color w:val="231F20"/>
          <w:spacing w:val="-4"/>
        </w:rPr>
        <w:t> </w:t>
      </w:r>
      <w:r>
        <w:rPr>
          <w:color w:val="231F20"/>
        </w:rPr>
        <w:t>in</w:t>
      </w:r>
      <w:r>
        <w:rPr>
          <w:color w:val="231F20"/>
          <w:spacing w:val="-4"/>
        </w:rPr>
        <w:t> </w:t>
      </w:r>
      <w:r>
        <w:rPr>
          <w:color w:val="231F20"/>
        </w:rPr>
        <w:t>spring</w:t>
      </w:r>
      <w:r>
        <w:rPr>
          <w:color w:val="231F20"/>
          <w:spacing w:val="-4"/>
        </w:rPr>
        <w:t> </w:t>
      </w:r>
      <w:r>
        <w:rPr>
          <w:color w:val="231F20"/>
        </w:rPr>
        <w:t>2016,</w:t>
      </w:r>
      <w:r>
        <w:rPr>
          <w:color w:val="231F20"/>
          <w:spacing w:val="-4"/>
        </w:rPr>
        <w:t> </w:t>
      </w:r>
      <w:r>
        <w:rPr>
          <w:color w:val="231F20"/>
        </w:rPr>
        <w:t>selling roughly 300,000 copies, one of the year’s best-selling superhero comics—a</w:t>
      </w:r>
      <w:r>
        <w:rPr>
          <w:color w:val="231F20"/>
          <w:spacing w:val="40"/>
        </w:rPr>
        <w:t> </w:t>
      </w:r>
      <w:r>
        <w:rPr>
          <w:color w:val="231F20"/>
        </w:rPr>
        <w:t>reversal</w:t>
      </w:r>
      <w:r>
        <w:rPr>
          <w:color w:val="231F20"/>
          <w:spacing w:val="40"/>
        </w:rPr>
        <w:t> </w:t>
      </w:r>
      <w:r>
        <w:rPr>
          <w:color w:val="231F20"/>
        </w:rPr>
        <w:t>of</w:t>
      </w:r>
      <w:r>
        <w:rPr>
          <w:color w:val="231F20"/>
          <w:spacing w:val="40"/>
        </w:rPr>
        <w:t> </w:t>
      </w:r>
      <w:r>
        <w:rPr>
          <w:color w:val="231F20"/>
        </w:rPr>
        <w:t>Roy</w:t>
      </w:r>
      <w:r>
        <w:rPr>
          <w:color w:val="231F20"/>
          <w:spacing w:val="40"/>
        </w:rPr>
        <w:t> </w:t>
      </w:r>
      <w:r>
        <w:rPr>
          <w:color w:val="231F20"/>
        </w:rPr>
        <w:t>Thomas’s</w:t>
      </w:r>
      <w:r>
        <w:rPr>
          <w:color w:val="231F20"/>
          <w:spacing w:val="40"/>
        </w:rPr>
        <w:t> </w:t>
      </w:r>
      <w:r>
        <w:rPr>
          <w:color w:val="231F20"/>
        </w:rPr>
        <w:t>early</w:t>
      </w:r>
      <w:r>
        <w:rPr>
          <w:color w:val="231F20"/>
          <w:spacing w:val="40"/>
        </w:rPr>
        <w:t> </w:t>
      </w:r>
      <w:r>
        <w:rPr>
          <w:color w:val="231F20"/>
        </w:rPr>
        <w:t>1970s’</w:t>
      </w:r>
      <w:r>
        <w:rPr>
          <w:color w:val="231F20"/>
          <w:spacing w:val="40"/>
        </w:rPr>
        <w:t> </w:t>
      </w:r>
      <w:r>
        <w:rPr>
          <w:color w:val="231F20"/>
        </w:rPr>
        <w:t>lament</w:t>
      </w:r>
      <w:r>
        <w:rPr>
          <w:color w:val="231F20"/>
          <w:spacing w:val="40"/>
        </w:rPr>
        <w:t> </w:t>
      </w:r>
      <w:r>
        <w:rPr>
          <w:color w:val="231F20"/>
        </w:rPr>
        <w:t>that</w:t>
      </w:r>
      <w:r>
        <w:rPr>
          <w:color w:val="231F20"/>
          <w:spacing w:val="40"/>
        </w:rPr>
        <w:t> </w:t>
      </w:r>
      <w:r>
        <w:rPr>
          <w:color w:val="231F20"/>
        </w:rPr>
        <w:t>it is</w:t>
      </w:r>
      <w:r>
        <w:rPr>
          <w:color w:val="231F20"/>
          <w:spacing w:val="29"/>
        </w:rPr>
        <w:t> </w:t>
      </w:r>
      <w:r>
        <w:rPr>
          <w:color w:val="231F20"/>
        </w:rPr>
        <w:t>hard</w:t>
      </w:r>
      <w:r>
        <w:rPr>
          <w:color w:val="231F20"/>
          <w:spacing w:val="29"/>
        </w:rPr>
        <w:t> </w:t>
      </w:r>
      <w:r>
        <w:rPr>
          <w:color w:val="231F20"/>
        </w:rPr>
        <w:t>to</w:t>
      </w:r>
      <w:r>
        <w:rPr>
          <w:color w:val="231F20"/>
          <w:spacing w:val="29"/>
        </w:rPr>
        <w:t> </w:t>
      </w:r>
      <w:r>
        <w:rPr>
          <w:color w:val="231F20"/>
        </w:rPr>
        <w:t>get</w:t>
      </w:r>
      <w:r>
        <w:rPr>
          <w:color w:val="231F20"/>
          <w:spacing w:val="29"/>
        </w:rPr>
        <w:t> </w:t>
      </w:r>
      <w:r>
        <w:rPr>
          <w:color w:val="231F20"/>
        </w:rPr>
        <w:t>whites</w:t>
      </w:r>
      <w:r>
        <w:rPr>
          <w:color w:val="231F20"/>
          <w:spacing w:val="29"/>
        </w:rPr>
        <w:t> </w:t>
      </w:r>
      <w:r>
        <w:rPr>
          <w:color w:val="231F20"/>
        </w:rPr>
        <w:t>to</w:t>
      </w:r>
      <w:r>
        <w:rPr>
          <w:color w:val="231F20"/>
          <w:spacing w:val="29"/>
        </w:rPr>
        <w:t> </w:t>
      </w:r>
      <w:r>
        <w:rPr>
          <w:color w:val="231F20"/>
        </w:rPr>
        <w:t>buy</w:t>
      </w:r>
      <w:r>
        <w:rPr>
          <w:color w:val="231F20"/>
          <w:spacing w:val="29"/>
        </w:rPr>
        <w:t> </w:t>
      </w:r>
      <w:r>
        <w:rPr>
          <w:color w:val="231F20"/>
        </w:rPr>
        <w:t>comics</w:t>
      </w:r>
      <w:r>
        <w:rPr>
          <w:color w:val="231F20"/>
          <w:spacing w:val="29"/>
        </w:rPr>
        <w:t> </w:t>
      </w:r>
      <w:r>
        <w:rPr>
          <w:color w:val="231F20"/>
        </w:rPr>
        <w:t>in</w:t>
      </w:r>
      <w:r>
        <w:rPr>
          <w:color w:val="231F20"/>
          <w:spacing w:val="29"/>
        </w:rPr>
        <w:t> </w:t>
      </w:r>
      <w:r>
        <w:rPr>
          <w:color w:val="231F20"/>
        </w:rPr>
        <w:t>which</w:t>
      </w:r>
      <w:r>
        <w:rPr>
          <w:color w:val="231F20"/>
          <w:spacing w:val="29"/>
        </w:rPr>
        <w:t> </w:t>
      </w:r>
      <w:r>
        <w:rPr>
          <w:color w:val="231F20"/>
        </w:rPr>
        <w:t>the</w:t>
      </w:r>
      <w:r>
        <w:rPr>
          <w:color w:val="231F20"/>
          <w:spacing w:val="29"/>
        </w:rPr>
        <w:t> </w:t>
      </w:r>
      <w:r>
        <w:rPr>
          <w:color w:val="231F20"/>
        </w:rPr>
        <w:t>main</w:t>
      </w:r>
      <w:r>
        <w:rPr>
          <w:color w:val="231F20"/>
          <w:spacing w:val="29"/>
        </w:rPr>
        <w:t> </w:t>
      </w:r>
      <w:r>
        <w:rPr>
          <w:color w:val="231F20"/>
        </w:rPr>
        <w:t>character is black. The change in representation, writes Carolyn Cocca, reflects “how much the fan base has changed just over the last several years,” one that includes readers who, “due to changing population demographics and gains of civil rights movements, are not only more diverse but also more vocal with their desires and their</w:t>
      </w:r>
      <w:r>
        <w:rPr>
          <w:color w:val="231F20"/>
          <w:spacing w:val="40"/>
        </w:rPr>
        <w:t> </w:t>
      </w:r>
      <w:r>
        <w:rPr>
          <w:color w:val="231F20"/>
        </w:rPr>
        <w:t>dollars”;</w:t>
      </w:r>
      <w:r>
        <w:rPr>
          <w:color w:val="231F20"/>
          <w:spacing w:val="40"/>
        </w:rPr>
        <w:t> </w:t>
      </w:r>
      <w:r>
        <w:rPr>
          <w:color w:val="231F20"/>
        </w:rPr>
        <w:t>“The</w:t>
      </w:r>
      <w:r>
        <w:rPr>
          <w:color w:val="231F20"/>
          <w:spacing w:val="40"/>
        </w:rPr>
        <w:t> </w:t>
      </w:r>
      <w:r>
        <w:rPr>
          <w:color w:val="231F20"/>
        </w:rPr>
        <w:t>superhero</w:t>
      </w:r>
      <w:r>
        <w:rPr>
          <w:color w:val="231F20"/>
          <w:spacing w:val="40"/>
        </w:rPr>
        <w:t> </w:t>
      </w:r>
      <w:r>
        <w:rPr>
          <w:color w:val="231F20"/>
        </w:rPr>
        <w:t>genre,”</w:t>
      </w:r>
      <w:r>
        <w:rPr>
          <w:color w:val="231F20"/>
          <w:spacing w:val="40"/>
        </w:rPr>
        <w:t> </w:t>
      </w:r>
      <w:r>
        <w:rPr>
          <w:color w:val="231F20"/>
        </w:rPr>
        <w:t>she</w:t>
      </w:r>
      <w:r>
        <w:rPr>
          <w:color w:val="231F20"/>
          <w:spacing w:val="40"/>
        </w:rPr>
        <w:t> </w:t>
      </w:r>
      <w:r>
        <w:rPr>
          <w:color w:val="231F20"/>
        </w:rPr>
        <w:t>concludes,</w:t>
      </w:r>
      <w:r>
        <w:rPr>
          <w:color w:val="231F20"/>
          <w:spacing w:val="40"/>
        </w:rPr>
        <w:t> </w:t>
      </w:r>
      <w:r>
        <w:rPr>
          <w:color w:val="231F20"/>
        </w:rPr>
        <w:t>“has</w:t>
      </w:r>
      <w:r>
        <w:rPr>
          <w:color w:val="231F20"/>
          <w:spacing w:val="40"/>
        </w:rPr>
        <w:t> </w:t>
      </w:r>
      <w:r>
        <w:rPr>
          <w:color w:val="231F20"/>
        </w:rPr>
        <w:t>come far in a number of ways, but has far to go” (2016: 2–3). Laura Hudson draws a similar conclusion in a 2015 </w:t>
      </w:r>
      <w:r>
        <w:rPr>
          <w:i/>
          <w:color w:val="231F20"/>
        </w:rPr>
        <w:t>Wired </w:t>
      </w:r>
      <w:r>
        <w:rPr>
          <w:color w:val="231F20"/>
        </w:rPr>
        <w:t>editorial, acknowledging that “the faces on the pages [of] popular comic books have steadily grown more diverse,” while also critiquing a “demographic imbalance” in which “the editors and creators of mainstream comics remain overwhelmingly Caucasian” (Hudson 2015). According to Tim Hanley, roughly one of every five comics employees</w:t>
      </w:r>
      <w:r>
        <w:rPr>
          <w:color w:val="231F20"/>
          <w:spacing w:val="-6"/>
        </w:rPr>
        <w:t> </w:t>
      </w:r>
      <w:r>
        <w:rPr>
          <w:color w:val="231F20"/>
        </w:rPr>
        <w:t>was</w:t>
      </w:r>
      <w:r>
        <w:rPr>
          <w:color w:val="231F20"/>
          <w:spacing w:val="-6"/>
        </w:rPr>
        <w:t> </w:t>
      </w:r>
      <w:r>
        <w:rPr>
          <w:color w:val="231F20"/>
        </w:rPr>
        <w:t>non-white</w:t>
      </w:r>
      <w:r>
        <w:rPr>
          <w:color w:val="231F20"/>
          <w:spacing w:val="-6"/>
        </w:rPr>
        <w:t> </w:t>
      </w:r>
      <w:r>
        <w:rPr>
          <w:color w:val="231F20"/>
        </w:rPr>
        <w:t>in</w:t>
      </w:r>
      <w:r>
        <w:rPr>
          <w:color w:val="231F20"/>
          <w:spacing w:val="-6"/>
        </w:rPr>
        <w:t> </w:t>
      </w:r>
      <w:r>
        <w:rPr>
          <w:color w:val="231F20"/>
        </w:rPr>
        <w:t>2014</w:t>
      </w:r>
      <w:r>
        <w:rPr>
          <w:color w:val="231F20"/>
          <w:spacing w:val="-5"/>
        </w:rPr>
        <w:t> </w:t>
      </w:r>
      <w:r>
        <w:rPr>
          <w:color w:val="231F20"/>
        </w:rPr>
        <w:t>(Hickey</w:t>
      </w:r>
      <w:r>
        <w:rPr>
          <w:color w:val="231F20"/>
          <w:spacing w:val="-6"/>
        </w:rPr>
        <w:t> </w:t>
      </w:r>
      <w:r>
        <w:rPr>
          <w:color w:val="231F20"/>
        </w:rPr>
        <w:t>2014).</w:t>
      </w:r>
      <w:r>
        <w:rPr>
          <w:color w:val="231F20"/>
          <w:spacing w:val="-6"/>
        </w:rPr>
        <w:t> </w:t>
      </w:r>
      <w:r>
        <w:rPr>
          <w:color w:val="231F20"/>
        </w:rPr>
        <w:t>As</w:t>
      </w:r>
      <w:r>
        <w:rPr>
          <w:color w:val="231F20"/>
          <w:spacing w:val="-6"/>
        </w:rPr>
        <w:t> </w:t>
      </w:r>
      <w:r>
        <w:rPr>
          <w:color w:val="231F20"/>
        </w:rPr>
        <w:t>editors</w:t>
      </w:r>
      <w:r>
        <w:rPr>
          <w:color w:val="231F20"/>
          <w:spacing w:val="-5"/>
        </w:rPr>
        <w:t> </w:t>
      </w:r>
      <w:r>
        <w:rPr>
          <w:color w:val="231F20"/>
          <w:spacing w:val="-2"/>
        </w:rPr>
        <w:t>Sheena</w:t>
      </w:r>
    </w:p>
    <w:p>
      <w:pPr>
        <w:pStyle w:val="BodyText"/>
        <w:spacing w:line="244" w:lineRule="auto" w:before="17"/>
        <w:ind w:left="263" w:right="998"/>
        <w:jc w:val="both"/>
      </w:pPr>
      <w:r>
        <w:rPr>
          <w:color w:val="231F20"/>
        </w:rPr>
        <w:t>C. Howard and Ronald L. Jackson II write in their introduction to </w:t>
      </w:r>
      <w:r>
        <w:rPr>
          <w:i/>
          <w:color w:val="231F20"/>
        </w:rPr>
        <w:t>Black Comics</w:t>
      </w:r>
      <w:r>
        <w:rPr>
          <w:color w:val="231F20"/>
        </w:rPr>
        <w:t>, “comics are still only peppered with </w:t>
      </w:r>
      <w:r>
        <w:rPr>
          <w:color w:val="231F20"/>
        </w:rPr>
        <w:t>representations</w:t>
      </w:r>
      <w:r>
        <w:rPr>
          <w:color w:val="231F20"/>
        </w:rPr>
        <w:t> of the multifaceted Black experience by Black artists” (2013: 4).</w:t>
      </w:r>
    </w:p>
    <w:p>
      <w:pPr>
        <w:pStyle w:val="BodyText"/>
        <w:spacing w:line="244" w:lineRule="auto" w:before="3"/>
        <w:ind w:left="263" w:right="997" w:firstLine="240"/>
        <w:jc w:val="both"/>
      </w:pPr>
      <w:r>
        <w:rPr>
          <w:color w:val="231F20"/>
        </w:rPr>
        <w:t>The majority of black superheroes are also male. Even setting aside pre-1966 sidekicks and supporting characters, the </w:t>
      </w:r>
      <w:r>
        <w:rPr>
          <w:color w:val="231F20"/>
        </w:rPr>
        <w:t>black superheroes named in this chapter include thirty-eight men and thirteen</w:t>
      </w:r>
      <w:r>
        <w:rPr>
          <w:color w:val="231F20"/>
          <w:spacing w:val="-3"/>
        </w:rPr>
        <w:t> </w:t>
      </w:r>
      <w:r>
        <w:rPr>
          <w:color w:val="231F20"/>
        </w:rPr>
        <w:t>women,</w:t>
      </w:r>
      <w:r>
        <w:rPr>
          <w:color w:val="231F20"/>
          <w:spacing w:val="-3"/>
        </w:rPr>
        <w:t> </w:t>
      </w:r>
      <w:r>
        <w:rPr>
          <w:color w:val="231F20"/>
        </w:rPr>
        <w:t>roughly</w:t>
      </w:r>
      <w:r>
        <w:rPr>
          <w:color w:val="231F20"/>
          <w:spacing w:val="-3"/>
        </w:rPr>
        <w:t> </w:t>
      </w:r>
      <w:r>
        <w:rPr>
          <w:color w:val="231F20"/>
        </w:rPr>
        <w:t>a</w:t>
      </w:r>
      <w:r>
        <w:rPr>
          <w:color w:val="231F20"/>
          <w:spacing w:val="-3"/>
        </w:rPr>
        <w:t> </w:t>
      </w:r>
      <w:r>
        <w:rPr>
          <w:color w:val="231F20"/>
        </w:rPr>
        <w:t>three-to-one</w:t>
      </w:r>
      <w:r>
        <w:rPr>
          <w:color w:val="231F20"/>
          <w:spacing w:val="-3"/>
        </w:rPr>
        <w:t> </w:t>
      </w:r>
      <w:r>
        <w:rPr>
          <w:color w:val="231F20"/>
        </w:rPr>
        <w:t>ratio.</w:t>
      </w:r>
      <w:r>
        <w:rPr>
          <w:color w:val="231F20"/>
          <w:spacing w:val="-3"/>
        </w:rPr>
        <w:t> </w:t>
      </w:r>
      <w:r>
        <w:rPr>
          <w:color w:val="231F20"/>
        </w:rPr>
        <w:t>Perhaps</w:t>
      </w:r>
      <w:r>
        <w:rPr>
          <w:color w:val="231F20"/>
          <w:spacing w:val="-3"/>
        </w:rPr>
        <w:t> </w:t>
      </w:r>
      <w:r>
        <w:rPr>
          <w:color w:val="231F20"/>
        </w:rPr>
        <w:t>more</w:t>
      </w:r>
      <w:r>
        <w:rPr>
          <w:color w:val="231F20"/>
          <w:spacing w:val="-3"/>
        </w:rPr>
        <w:t> </w:t>
      </w:r>
      <w:r>
        <w:rPr>
          <w:color w:val="231F20"/>
        </w:rPr>
        <w:t>signifi- cantly,</w:t>
      </w:r>
      <w:r>
        <w:rPr>
          <w:color w:val="231F20"/>
          <w:spacing w:val="40"/>
        </w:rPr>
        <w:t> </w:t>
      </w:r>
      <w:r>
        <w:rPr>
          <w:color w:val="231F20"/>
        </w:rPr>
        <w:t>Storm</w:t>
      </w:r>
      <w:r>
        <w:rPr>
          <w:color w:val="231F20"/>
          <w:spacing w:val="40"/>
        </w:rPr>
        <w:t> </w:t>
      </w:r>
      <w:r>
        <w:rPr>
          <w:color w:val="231F20"/>
        </w:rPr>
        <w:t>is</w:t>
      </w:r>
      <w:r>
        <w:rPr>
          <w:color w:val="231F20"/>
          <w:spacing w:val="40"/>
        </w:rPr>
        <w:t> </w:t>
      </w:r>
      <w:r>
        <w:rPr>
          <w:color w:val="231F20"/>
        </w:rPr>
        <w:t>arguably</w:t>
      </w:r>
      <w:r>
        <w:rPr>
          <w:color w:val="231F20"/>
          <w:spacing w:val="40"/>
        </w:rPr>
        <w:t> </w:t>
      </w:r>
      <w:r>
        <w:rPr>
          <w:color w:val="231F20"/>
        </w:rPr>
        <w:t>the</w:t>
      </w:r>
      <w:r>
        <w:rPr>
          <w:color w:val="231F20"/>
          <w:spacing w:val="40"/>
        </w:rPr>
        <w:t> </w:t>
      </w:r>
      <w:r>
        <w:rPr>
          <w:color w:val="231F20"/>
        </w:rPr>
        <w:t>only</w:t>
      </w:r>
      <w:r>
        <w:rPr>
          <w:color w:val="231F20"/>
          <w:spacing w:val="40"/>
        </w:rPr>
        <w:t> </w:t>
      </w:r>
      <w:r>
        <w:rPr>
          <w:color w:val="231F20"/>
        </w:rPr>
        <w:t>black</w:t>
      </w:r>
      <w:r>
        <w:rPr>
          <w:color w:val="231F20"/>
          <w:spacing w:val="40"/>
        </w:rPr>
        <w:t> </w:t>
      </w:r>
      <w:r>
        <w:rPr>
          <w:color w:val="231F20"/>
        </w:rPr>
        <w:t>female</w:t>
      </w:r>
      <w:r>
        <w:rPr>
          <w:color w:val="231F20"/>
          <w:spacing w:val="40"/>
        </w:rPr>
        <w:t> </w:t>
      </w:r>
      <w:r>
        <w:rPr>
          <w:color w:val="231F20"/>
        </w:rPr>
        <w:t>superhero</w:t>
      </w:r>
      <w:r>
        <w:rPr>
          <w:color w:val="231F20"/>
          <w:spacing w:val="40"/>
        </w:rPr>
        <w:t> </w:t>
      </w:r>
      <w:r>
        <w:rPr>
          <w:color w:val="231F20"/>
        </w:rPr>
        <w:t>with a significant pop cultural presence outside of comics. The next chapter explores this gender divide and its cultural significances </w:t>
      </w:r>
      <w:r>
        <w:rPr>
          <w:color w:val="231F20"/>
          <w:spacing w:val="-2"/>
        </w:rPr>
        <w:t>further.</w:t>
      </w:r>
    </w:p>
    <w:p>
      <w:pPr>
        <w:spacing w:after="0" w:line="244" w:lineRule="auto"/>
        <w:jc w:val="both"/>
        <w:sectPr>
          <w:pgSz w:w="7830" w:h="12250"/>
          <w:pgMar w:header="628" w:footer="0" w:top="820" w:bottom="280" w:left="600" w:right="200"/>
        </w:sectPr>
      </w:pPr>
    </w:p>
    <w:p>
      <w:pPr>
        <w:pStyle w:val="BodyText"/>
      </w:pPr>
    </w:p>
    <w:p>
      <w:pPr>
        <w:pStyle w:val="Heading2"/>
      </w:pPr>
      <w:bookmarkStart w:name="II The Gendered Superhero" w:id="260"/>
      <w:bookmarkEnd w:id="260"/>
      <w:r>
        <w:rPr>
          <w:b w:val="0"/>
        </w:rPr>
      </w:r>
      <w:bookmarkStart w:name="Super binaries" w:id="261"/>
      <w:bookmarkEnd w:id="261"/>
      <w:r>
        <w:rPr>
          <w:b w:val="0"/>
        </w:rPr>
      </w:r>
      <w:r>
        <w:rPr>
          <w:color w:val="231F20"/>
          <w:spacing w:val="-5"/>
          <w:w w:val="115"/>
        </w:rPr>
        <w:t>II</w:t>
      </w:r>
    </w:p>
    <w:p>
      <w:pPr>
        <w:pStyle w:val="Heading4"/>
      </w:pPr>
      <w:r>
        <w:rPr>
          <w:color w:val="231F20"/>
        </w:rPr>
        <w:t>The</w:t>
      </w:r>
      <w:r>
        <w:rPr>
          <w:color w:val="231F20"/>
          <w:spacing w:val="33"/>
        </w:rPr>
        <w:t> </w:t>
      </w:r>
      <w:r>
        <w:rPr>
          <w:color w:val="231F20"/>
        </w:rPr>
        <w:t>Gendered</w:t>
      </w:r>
      <w:r>
        <w:rPr>
          <w:color w:val="231F20"/>
          <w:spacing w:val="34"/>
        </w:rPr>
        <w:t> </w:t>
      </w:r>
      <w:bookmarkStart w:name="_bookmark213" w:id="262"/>
      <w:bookmarkEnd w:id="262"/>
      <w:r>
        <w:rPr>
          <w:color w:val="231F20"/>
          <w:spacing w:val="-2"/>
        </w:rPr>
        <w:t>Superhero</w:t>
      </w:r>
    </w:p>
    <w:p>
      <w:pPr>
        <w:pStyle w:val="BodyText"/>
        <w:rPr>
          <w:b/>
          <w:sz w:val="54"/>
        </w:rPr>
      </w:pPr>
    </w:p>
    <w:p>
      <w:pPr>
        <w:pStyle w:val="BodyText"/>
        <w:spacing w:before="1"/>
        <w:rPr>
          <w:b/>
          <w:sz w:val="51"/>
        </w:rPr>
      </w:pPr>
    </w:p>
    <w:p>
      <w:pPr>
        <w:pStyle w:val="BodyText"/>
        <w:spacing w:line="244" w:lineRule="auto"/>
        <w:ind w:left="600" w:right="660"/>
        <w:jc w:val="both"/>
      </w:pPr>
      <w:r>
        <w:rPr>
          <w:color w:val="231F20"/>
        </w:rPr>
        <w:t>More than any other hero type, superheroes emphasize </w:t>
      </w:r>
      <w:r>
        <w:rPr>
          <w:color w:val="231F20"/>
        </w:rPr>
        <w:t>physicality. Their bodies are definingly extraordinary, and that emphasis highlights</w:t>
      </w:r>
      <w:r>
        <w:rPr>
          <w:color w:val="231F20"/>
          <w:spacing w:val="35"/>
        </w:rPr>
        <w:t> </w:t>
      </w:r>
      <w:r>
        <w:rPr>
          <w:color w:val="231F20"/>
        </w:rPr>
        <w:t>their</w:t>
      </w:r>
      <w:r>
        <w:rPr>
          <w:color w:val="231F20"/>
          <w:spacing w:val="35"/>
        </w:rPr>
        <w:t> </w:t>
      </w:r>
      <w:r>
        <w:rPr>
          <w:color w:val="231F20"/>
        </w:rPr>
        <w:t>other</w:t>
      </w:r>
      <w:r>
        <w:rPr>
          <w:color w:val="231F20"/>
          <w:spacing w:val="35"/>
        </w:rPr>
        <w:t> </w:t>
      </w:r>
      <w:r>
        <w:rPr>
          <w:color w:val="231F20"/>
        </w:rPr>
        <w:t>physical</w:t>
      </w:r>
      <w:r>
        <w:rPr>
          <w:color w:val="231F20"/>
          <w:spacing w:val="35"/>
        </w:rPr>
        <w:t> </w:t>
      </w:r>
      <w:r>
        <w:rPr>
          <w:color w:val="231F20"/>
        </w:rPr>
        <w:t>qualities,</w:t>
      </w:r>
      <w:r>
        <w:rPr>
          <w:color w:val="231F20"/>
          <w:spacing w:val="35"/>
        </w:rPr>
        <w:t> </w:t>
      </w:r>
      <w:r>
        <w:rPr>
          <w:color w:val="231F20"/>
        </w:rPr>
        <w:t>most</w:t>
      </w:r>
      <w:r>
        <w:rPr>
          <w:color w:val="231F20"/>
          <w:spacing w:val="35"/>
        </w:rPr>
        <w:t> </w:t>
      </w:r>
      <w:r>
        <w:rPr>
          <w:color w:val="231F20"/>
        </w:rPr>
        <w:t>overtly</w:t>
      </w:r>
      <w:r>
        <w:rPr>
          <w:color w:val="231F20"/>
          <w:spacing w:val="35"/>
        </w:rPr>
        <w:t> </w:t>
      </w:r>
      <w:r>
        <w:rPr>
          <w:color w:val="231F20"/>
        </w:rPr>
        <w:t>gender.</w:t>
      </w:r>
      <w:r>
        <w:rPr>
          <w:color w:val="231F20"/>
          <w:spacing w:val="35"/>
        </w:rPr>
        <w:t> </w:t>
      </w:r>
      <w:r>
        <w:rPr>
          <w:color w:val="231F20"/>
        </w:rPr>
        <w:t>As a result, Jeffery A. Brown describes the “conventional superhero”</w:t>
      </w:r>
      <w:r>
        <w:rPr>
          <w:color w:val="231F20"/>
          <w:spacing w:val="80"/>
        </w:rPr>
        <w:t> </w:t>
      </w:r>
      <w:r>
        <w:rPr>
          <w:color w:val="231F20"/>
        </w:rPr>
        <w:t>as “an adolescent fantasy of hegemonic masculinity” (2013: 135), and Derek Lackaff and Michael Sales similarly call superhero</w:t>
      </w:r>
      <w:r>
        <w:rPr>
          <w:color w:val="231F20"/>
          <w:spacing w:val="40"/>
        </w:rPr>
        <w:t> </w:t>
      </w:r>
      <w:r>
        <w:rPr>
          <w:color w:val="231F20"/>
        </w:rPr>
        <w:t>comics “the ultimate male fantasy,” one that gives “the male id an unbridled place to be free and play like a child” (2013: 67). These fantasies are predicated on gender binaries that define masculinity in opposition to equally artificial definitions of femininity. Because the traditional superhero is, among other things, male, hetero- sexual, and cisgender, any change in visible sex characteristics, sex identity, or sexuality contradicts the dichotomies of the gender formula encoded in the Golden Age character type—even as the evolving genre has and continues to challenge those norms.</w:t>
      </w:r>
    </w:p>
    <w:p>
      <w:pPr>
        <w:pStyle w:val="BodyText"/>
        <w:rPr>
          <w:sz w:val="24"/>
        </w:rPr>
      </w:pPr>
    </w:p>
    <w:p>
      <w:pPr>
        <w:pStyle w:val="BodyText"/>
        <w:spacing w:before="4"/>
        <w:rPr>
          <w:sz w:val="19"/>
        </w:rPr>
      </w:pPr>
    </w:p>
    <w:p>
      <w:pPr>
        <w:pStyle w:val="Heading5"/>
        <w:ind w:right="401"/>
        <w:jc w:val="center"/>
      </w:pPr>
      <w:r>
        <w:rPr>
          <w:color w:val="231F20"/>
        </w:rPr>
        <w:t>Super</w:t>
      </w:r>
      <w:r>
        <w:rPr>
          <w:color w:val="231F20"/>
          <w:spacing w:val="8"/>
        </w:rPr>
        <w:t> </w:t>
      </w:r>
      <w:r>
        <w:rPr>
          <w:color w:val="231F20"/>
          <w:spacing w:val="-2"/>
        </w:rPr>
        <w:t>binaries</w:t>
      </w:r>
    </w:p>
    <w:p>
      <w:pPr>
        <w:pStyle w:val="BodyText"/>
        <w:spacing w:line="244" w:lineRule="auto" w:before="221"/>
        <w:ind w:left="600" w:right="658"/>
        <w:jc w:val="both"/>
      </w:pPr>
      <w:r>
        <w:rPr>
          <w:color w:val="231F20"/>
        </w:rPr>
        <w:t>Because of the visual nature of the medium, superheroes </w:t>
      </w:r>
      <w:r>
        <w:rPr>
          <w:color w:val="231F20"/>
        </w:rPr>
        <w:t>are foremost their bodies, and their costumes are an extension of</w:t>
      </w:r>
      <w:r>
        <w:rPr>
          <w:color w:val="231F20"/>
          <w:spacing w:val="80"/>
          <w:w w:val="150"/>
        </w:rPr>
        <w:t> </w:t>
      </w:r>
      <w:r>
        <w:rPr>
          <w:color w:val="231F20"/>
        </w:rPr>
        <w:t>those bodies. “The Superhero,” writes John Jennings, “is a symbol</w:t>
      </w:r>
      <w:r>
        <w:rPr>
          <w:color w:val="231F20"/>
          <w:spacing w:val="80"/>
        </w:rPr>
        <w:t> </w:t>
      </w:r>
      <w:r>
        <w:rPr>
          <w:color w:val="231F20"/>
        </w:rPr>
        <w:t>of power that is reified as the hyper-physical body,” one that is “perfect” and whose “skintight costume seems directly connected</w:t>
      </w:r>
      <w:r>
        <w:rPr>
          <w:color w:val="231F20"/>
          <w:spacing w:val="40"/>
        </w:rPr>
        <w:t> </w:t>
      </w:r>
      <w:r>
        <w:rPr>
          <w:color w:val="231F20"/>
        </w:rPr>
        <w:t>to</w:t>
      </w:r>
      <w:r>
        <w:rPr>
          <w:color w:val="231F20"/>
          <w:spacing w:val="39"/>
        </w:rPr>
        <w:t> </w:t>
      </w:r>
      <w:r>
        <w:rPr>
          <w:color w:val="231F20"/>
        </w:rPr>
        <w:t>the</w:t>
      </w:r>
      <w:r>
        <w:rPr>
          <w:color w:val="231F20"/>
          <w:spacing w:val="39"/>
        </w:rPr>
        <w:t> </w:t>
      </w:r>
      <w:r>
        <w:rPr>
          <w:color w:val="231F20"/>
        </w:rPr>
        <w:t>display,</w:t>
      </w:r>
      <w:r>
        <w:rPr>
          <w:color w:val="231F20"/>
          <w:spacing w:val="39"/>
        </w:rPr>
        <w:t> </w:t>
      </w:r>
      <w:r>
        <w:rPr>
          <w:color w:val="231F20"/>
        </w:rPr>
        <w:t>performance,</w:t>
      </w:r>
      <w:r>
        <w:rPr>
          <w:color w:val="231F20"/>
          <w:spacing w:val="39"/>
        </w:rPr>
        <w:t> </w:t>
      </w:r>
      <w:r>
        <w:rPr>
          <w:color w:val="231F20"/>
        </w:rPr>
        <w:t>and</w:t>
      </w:r>
      <w:r>
        <w:rPr>
          <w:color w:val="231F20"/>
          <w:spacing w:val="39"/>
        </w:rPr>
        <w:t> </w:t>
      </w:r>
      <w:r>
        <w:rPr>
          <w:color w:val="231F20"/>
        </w:rPr>
        <w:t>execution”</w:t>
      </w:r>
      <w:r>
        <w:rPr>
          <w:color w:val="231F20"/>
          <w:spacing w:val="39"/>
        </w:rPr>
        <w:t> </w:t>
      </w:r>
      <w:r>
        <w:rPr>
          <w:color w:val="231F20"/>
        </w:rPr>
        <w:t>of</w:t>
      </w:r>
      <w:r>
        <w:rPr>
          <w:color w:val="231F20"/>
          <w:spacing w:val="39"/>
        </w:rPr>
        <w:t> </w:t>
      </w:r>
      <w:r>
        <w:rPr>
          <w:color w:val="231F20"/>
        </w:rPr>
        <w:t>its</w:t>
      </w:r>
      <w:r>
        <w:rPr>
          <w:color w:val="231F20"/>
          <w:spacing w:val="39"/>
        </w:rPr>
        <w:t> </w:t>
      </w:r>
      <w:r>
        <w:rPr>
          <w:color w:val="231F20"/>
        </w:rPr>
        <w:t>power</w:t>
      </w:r>
      <w:r>
        <w:rPr>
          <w:color w:val="231F20"/>
          <w:spacing w:val="39"/>
        </w:rPr>
        <w:t> </w:t>
      </w:r>
      <w:r>
        <w:rPr>
          <w:color w:val="231F20"/>
        </w:rPr>
        <w:t>(2013: 59,</w:t>
      </w:r>
      <w:r>
        <w:rPr>
          <w:color w:val="231F20"/>
          <w:spacing w:val="5"/>
        </w:rPr>
        <w:t> </w:t>
      </w:r>
      <w:r>
        <w:rPr>
          <w:color w:val="231F20"/>
        </w:rPr>
        <w:t>60).</w:t>
      </w:r>
      <w:r>
        <w:rPr>
          <w:color w:val="231F20"/>
          <w:spacing w:val="6"/>
        </w:rPr>
        <w:t> </w:t>
      </w:r>
      <w:r>
        <w:rPr>
          <w:color w:val="231F20"/>
        </w:rPr>
        <w:t>Joe</w:t>
      </w:r>
      <w:r>
        <w:rPr>
          <w:color w:val="231F20"/>
          <w:spacing w:val="6"/>
        </w:rPr>
        <w:t> </w:t>
      </w:r>
      <w:r>
        <w:rPr>
          <w:color w:val="231F20"/>
        </w:rPr>
        <w:t>Shuster,</w:t>
      </w:r>
      <w:r>
        <w:rPr>
          <w:color w:val="231F20"/>
          <w:spacing w:val="5"/>
        </w:rPr>
        <w:t> </w:t>
      </w:r>
      <w:r>
        <w:rPr>
          <w:color w:val="231F20"/>
        </w:rPr>
        <w:t>an</w:t>
      </w:r>
      <w:r>
        <w:rPr>
          <w:color w:val="231F20"/>
          <w:spacing w:val="6"/>
        </w:rPr>
        <w:t> </w:t>
      </w:r>
      <w:r>
        <w:rPr>
          <w:color w:val="231F20"/>
        </w:rPr>
        <w:t>aspiring</w:t>
      </w:r>
      <w:r>
        <w:rPr>
          <w:color w:val="231F20"/>
          <w:spacing w:val="6"/>
        </w:rPr>
        <w:t> </w:t>
      </w:r>
      <w:r>
        <w:rPr>
          <w:color w:val="231F20"/>
        </w:rPr>
        <w:t>body-builder</w:t>
      </w:r>
      <w:r>
        <w:rPr>
          <w:color w:val="231F20"/>
          <w:spacing w:val="6"/>
        </w:rPr>
        <w:t> </w:t>
      </w:r>
      <w:r>
        <w:rPr>
          <w:color w:val="231F20"/>
        </w:rPr>
        <w:t>in</w:t>
      </w:r>
      <w:r>
        <w:rPr>
          <w:color w:val="231F20"/>
          <w:spacing w:val="5"/>
        </w:rPr>
        <w:t> </w:t>
      </w:r>
      <w:r>
        <w:rPr>
          <w:color w:val="231F20"/>
        </w:rPr>
        <w:t>high</w:t>
      </w:r>
      <w:r>
        <w:rPr>
          <w:color w:val="231F20"/>
          <w:spacing w:val="6"/>
        </w:rPr>
        <w:t> </w:t>
      </w:r>
      <w:r>
        <w:rPr>
          <w:color w:val="231F20"/>
        </w:rPr>
        <w:t>school,</w:t>
      </w:r>
      <w:r>
        <w:rPr>
          <w:color w:val="231F20"/>
          <w:spacing w:val="6"/>
        </w:rPr>
        <w:t> </w:t>
      </w:r>
      <w:r>
        <w:rPr>
          <w:color w:val="231F20"/>
          <w:spacing w:val="-2"/>
        </w:rPr>
        <w:t>partly</w:t>
      </w:r>
    </w:p>
    <w:p>
      <w:pPr>
        <w:spacing w:after="0" w:line="244" w:lineRule="auto"/>
        <w:jc w:val="both"/>
        <w:sectPr>
          <w:headerReference w:type="default" r:id="rId55"/>
          <w:pgSz w:w="7830" w:h="12250"/>
          <w:pgMar w:header="0" w:footer="0" w:top="1140" w:bottom="280" w:left="600" w:right="200"/>
        </w:sectPr>
      </w:pPr>
    </w:p>
    <w:p>
      <w:pPr>
        <w:pStyle w:val="BodyText"/>
        <w:spacing w:before="9"/>
        <w:rPr>
          <w:sz w:val="29"/>
        </w:rPr>
      </w:pPr>
    </w:p>
    <w:p>
      <w:pPr>
        <w:pStyle w:val="BodyText"/>
        <w:spacing w:line="244" w:lineRule="auto" w:before="105"/>
        <w:ind w:left="263" w:right="994"/>
        <w:jc w:val="both"/>
      </w:pPr>
      <w:bookmarkStart w:name="_bookmark214" w:id="263"/>
      <w:bookmarkEnd w:id="263"/>
      <w:r>
        <w:rPr/>
      </w:r>
      <w:r>
        <w:rPr>
          <w:color w:val="231F20"/>
        </w:rPr>
        <w:t>modeled Superman’s costume on strongmen and acrobat </w:t>
      </w:r>
      <w:r>
        <w:rPr>
          <w:color w:val="231F20"/>
        </w:rPr>
        <w:t>leotards, the thinnest and so most body-revealing of real-world costumes— second</w:t>
      </w:r>
      <w:r>
        <w:rPr>
          <w:color w:val="231F20"/>
          <w:spacing w:val="40"/>
        </w:rPr>
        <w:t> </w:t>
      </w:r>
      <w:r>
        <w:rPr>
          <w:color w:val="231F20"/>
        </w:rPr>
        <w:t>only</w:t>
      </w:r>
      <w:r>
        <w:rPr>
          <w:color w:val="231F20"/>
          <w:spacing w:val="40"/>
        </w:rPr>
        <w:t> </w:t>
      </w:r>
      <w:r>
        <w:rPr>
          <w:color w:val="231F20"/>
        </w:rPr>
        <w:t>to</w:t>
      </w:r>
      <w:r>
        <w:rPr>
          <w:color w:val="231F20"/>
          <w:spacing w:val="40"/>
        </w:rPr>
        <w:t> </w:t>
      </w:r>
      <w:r>
        <w:rPr>
          <w:color w:val="231F20"/>
        </w:rPr>
        <w:t>nudity.</w:t>
      </w:r>
      <w:r>
        <w:rPr>
          <w:color w:val="231F20"/>
          <w:spacing w:val="40"/>
        </w:rPr>
        <w:t> </w:t>
      </w:r>
      <w:r>
        <w:rPr>
          <w:color w:val="231F20"/>
        </w:rPr>
        <w:t>Except</w:t>
      </w:r>
      <w:r>
        <w:rPr>
          <w:color w:val="231F20"/>
          <w:spacing w:val="40"/>
        </w:rPr>
        <w:t> </w:t>
      </w:r>
      <w:r>
        <w:rPr>
          <w:color w:val="231F20"/>
        </w:rPr>
        <w:t>for</w:t>
      </w:r>
      <w:r>
        <w:rPr>
          <w:color w:val="231F20"/>
          <w:spacing w:val="40"/>
        </w:rPr>
        <w:t> </w:t>
      </w:r>
      <w:r>
        <w:rPr>
          <w:color w:val="231F20"/>
        </w:rPr>
        <w:t>a</w:t>
      </w:r>
      <w:r>
        <w:rPr>
          <w:color w:val="231F20"/>
          <w:spacing w:val="40"/>
        </w:rPr>
        <w:t> </w:t>
      </w:r>
      <w:r>
        <w:rPr>
          <w:color w:val="231F20"/>
        </w:rPr>
        <w:t>literal</w:t>
      </w:r>
      <w:r>
        <w:rPr>
          <w:color w:val="231F20"/>
          <w:spacing w:val="40"/>
        </w:rPr>
        <w:t> </w:t>
      </w:r>
      <w:r>
        <w:rPr>
          <w:color w:val="231F20"/>
        </w:rPr>
        <w:t>fig</w:t>
      </w:r>
      <w:r>
        <w:rPr>
          <w:color w:val="231F20"/>
          <w:spacing w:val="40"/>
        </w:rPr>
        <w:t> </w:t>
      </w:r>
      <w:r>
        <w:rPr>
          <w:color w:val="231F20"/>
        </w:rPr>
        <w:t>leaf</w:t>
      </w:r>
      <w:r>
        <w:rPr>
          <w:color w:val="231F20"/>
          <w:spacing w:val="40"/>
        </w:rPr>
        <w:t> </w:t>
      </w:r>
      <w:r>
        <w:rPr>
          <w:color w:val="231F20"/>
        </w:rPr>
        <w:t>or</w:t>
      </w:r>
      <w:r>
        <w:rPr>
          <w:color w:val="231F20"/>
          <w:spacing w:val="40"/>
        </w:rPr>
        <w:t> </w:t>
      </w:r>
      <w:r>
        <w:rPr>
          <w:color w:val="231F20"/>
        </w:rPr>
        <w:t>padlock, the</w:t>
      </w:r>
      <w:r>
        <w:rPr>
          <w:color w:val="231F20"/>
          <w:spacing w:val="-12"/>
        </w:rPr>
        <w:t> </w:t>
      </w:r>
      <w:r>
        <w:rPr>
          <w:color w:val="231F20"/>
        </w:rPr>
        <w:t>early</w:t>
      </w:r>
      <w:r>
        <w:rPr>
          <w:color w:val="231F20"/>
          <w:spacing w:val="-11"/>
        </w:rPr>
        <w:t> </w:t>
      </w:r>
      <w:r>
        <w:rPr>
          <w:color w:val="231F20"/>
        </w:rPr>
        <w:t>twentieth-century</w:t>
      </w:r>
      <w:r>
        <w:rPr>
          <w:color w:val="231F20"/>
          <w:spacing w:val="-11"/>
        </w:rPr>
        <w:t> </w:t>
      </w:r>
      <w:r>
        <w:rPr>
          <w:color w:val="231F20"/>
        </w:rPr>
        <w:t>superhero-influencing</w:t>
      </w:r>
      <w:r>
        <w:rPr>
          <w:color w:val="231F20"/>
          <w:spacing w:val="-11"/>
        </w:rPr>
        <w:t> </w:t>
      </w:r>
      <w:r>
        <w:rPr>
          <w:color w:val="231F20"/>
        </w:rPr>
        <w:t>celebrities</w:t>
      </w:r>
      <w:r>
        <w:rPr>
          <w:color w:val="231F20"/>
          <w:spacing w:val="-11"/>
        </w:rPr>
        <w:t> </w:t>
      </w:r>
      <w:r>
        <w:rPr>
          <w:color w:val="231F20"/>
        </w:rPr>
        <w:t>Eugen Sandow and Harry Houdini were photographed nude to display their physiques. When attempting “to delimit the elements of the superhero wardrobe,” Michael Chabon accordingly reduces it to “nothing,” a “pseudoskin” that “takes its deepest meaning and serves its primary function in the depiction of the naked human form, unfettered, perfect, and free” (2008: 67–8). Superhero legs, which may be indicated as naked or enclosed in fabric by a colorist, demonstrate that flesh and costume are often indistinguishable through penciling and inking alone. Superhero shirts often differ only</w:t>
      </w:r>
      <w:r>
        <w:rPr>
          <w:color w:val="231F20"/>
          <w:spacing w:val="-2"/>
        </w:rPr>
        <w:t> </w:t>
      </w:r>
      <w:r>
        <w:rPr>
          <w:color w:val="231F20"/>
        </w:rPr>
        <w:t>slightly,</w:t>
      </w:r>
      <w:r>
        <w:rPr>
          <w:color w:val="231F20"/>
          <w:spacing w:val="-2"/>
        </w:rPr>
        <w:t> </w:t>
      </w:r>
      <w:r>
        <w:rPr>
          <w:color w:val="231F20"/>
        </w:rPr>
        <w:t>represented</w:t>
      </w:r>
      <w:r>
        <w:rPr>
          <w:color w:val="231F20"/>
          <w:spacing w:val="-2"/>
        </w:rPr>
        <w:t> </w:t>
      </w:r>
      <w:r>
        <w:rPr>
          <w:color w:val="231F20"/>
        </w:rPr>
        <w:t>by</w:t>
      </w:r>
      <w:r>
        <w:rPr>
          <w:color w:val="231F20"/>
          <w:spacing w:val="-2"/>
        </w:rPr>
        <w:t> </w:t>
      </w:r>
      <w:r>
        <w:rPr>
          <w:color w:val="231F20"/>
        </w:rPr>
        <w:t>additional</w:t>
      </w:r>
      <w:r>
        <w:rPr>
          <w:color w:val="231F20"/>
          <w:spacing w:val="-2"/>
        </w:rPr>
        <w:t> </w:t>
      </w:r>
      <w:r>
        <w:rPr>
          <w:color w:val="231F20"/>
        </w:rPr>
        <w:t>lines</w:t>
      </w:r>
      <w:r>
        <w:rPr>
          <w:color w:val="231F20"/>
          <w:spacing w:val="-2"/>
        </w:rPr>
        <w:t> </w:t>
      </w:r>
      <w:r>
        <w:rPr>
          <w:color w:val="231F20"/>
        </w:rPr>
        <w:t>at</w:t>
      </w:r>
      <w:r>
        <w:rPr>
          <w:color w:val="231F20"/>
          <w:spacing w:val="-2"/>
        </w:rPr>
        <w:t> </w:t>
      </w:r>
      <w:r>
        <w:rPr>
          <w:color w:val="231F20"/>
        </w:rPr>
        <w:t>the</w:t>
      </w:r>
      <w:r>
        <w:rPr>
          <w:color w:val="231F20"/>
          <w:spacing w:val="-2"/>
        </w:rPr>
        <w:t> </w:t>
      </w:r>
      <w:r>
        <w:rPr>
          <w:color w:val="231F20"/>
        </w:rPr>
        <w:t>neck</w:t>
      </w:r>
      <w:r>
        <w:rPr>
          <w:color w:val="231F20"/>
          <w:spacing w:val="-2"/>
        </w:rPr>
        <w:t> </w:t>
      </w:r>
      <w:r>
        <w:rPr>
          <w:color w:val="231F20"/>
        </w:rPr>
        <w:t>and</w:t>
      </w:r>
      <w:r>
        <w:rPr>
          <w:color w:val="231F20"/>
          <w:spacing w:val="-2"/>
        </w:rPr>
        <w:t> </w:t>
      </w:r>
      <w:r>
        <w:rPr>
          <w:color w:val="231F20"/>
        </w:rPr>
        <w:t>wrists. Superman,</w:t>
      </w:r>
      <w:r>
        <w:rPr>
          <w:color w:val="231F20"/>
          <w:spacing w:val="-9"/>
        </w:rPr>
        <w:t> </w:t>
      </w:r>
      <w:r>
        <w:rPr>
          <w:color w:val="231F20"/>
        </w:rPr>
        <w:t>as</w:t>
      </w:r>
      <w:r>
        <w:rPr>
          <w:color w:val="231F20"/>
          <w:spacing w:val="-9"/>
        </w:rPr>
        <w:t> </w:t>
      </w:r>
      <w:r>
        <w:rPr>
          <w:color w:val="231F20"/>
        </w:rPr>
        <w:t>he</w:t>
      </w:r>
      <w:r>
        <w:rPr>
          <w:color w:val="231F20"/>
          <w:spacing w:val="-9"/>
        </w:rPr>
        <w:t> </w:t>
      </w:r>
      <w:r>
        <w:rPr>
          <w:color w:val="231F20"/>
        </w:rPr>
        <w:t>appears</w:t>
      </w:r>
      <w:r>
        <w:rPr>
          <w:color w:val="231F20"/>
          <w:spacing w:val="-9"/>
        </w:rPr>
        <w:t> </w:t>
      </w:r>
      <w:r>
        <w:rPr>
          <w:color w:val="231F20"/>
        </w:rPr>
        <w:t>in</w:t>
      </w:r>
      <w:r>
        <w:rPr>
          <w:color w:val="231F20"/>
          <w:spacing w:val="-9"/>
        </w:rPr>
        <w:t> </w:t>
      </w:r>
      <w:r>
        <w:rPr>
          <w:color w:val="231F20"/>
        </w:rPr>
        <w:t>the</w:t>
      </w:r>
      <w:r>
        <w:rPr>
          <w:color w:val="231F20"/>
          <w:spacing w:val="-9"/>
        </w:rPr>
        <w:t> </w:t>
      </w:r>
      <w:r>
        <w:rPr>
          <w:color w:val="231F20"/>
        </w:rPr>
        <w:t>only</w:t>
      </w:r>
      <w:r>
        <w:rPr>
          <w:color w:val="231F20"/>
          <w:spacing w:val="-9"/>
        </w:rPr>
        <w:t> </w:t>
      </w:r>
      <w:r>
        <w:rPr>
          <w:color w:val="231F20"/>
        </w:rPr>
        <w:t>surviving</w:t>
      </w:r>
      <w:r>
        <w:rPr>
          <w:color w:val="231F20"/>
          <w:spacing w:val="-9"/>
        </w:rPr>
        <w:t> </w:t>
      </w:r>
      <w:r>
        <w:rPr>
          <w:color w:val="231F20"/>
        </w:rPr>
        <w:t>image</w:t>
      </w:r>
      <w:r>
        <w:rPr>
          <w:color w:val="231F20"/>
          <w:spacing w:val="-9"/>
        </w:rPr>
        <w:t> </w:t>
      </w:r>
      <w:r>
        <w:rPr>
          <w:color w:val="231F20"/>
        </w:rPr>
        <w:t>of</w:t>
      </w:r>
      <w:r>
        <w:rPr>
          <w:color w:val="231F20"/>
          <w:spacing w:val="-9"/>
        </w:rPr>
        <w:t> </w:t>
      </w:r>
      <w:r>
        <w:rPr>
          <w:color w:val="231F20"/>
        </w:rPr>
        <w:t>Joe</w:t>
      </w:r>
      <w:r>
        <w:rPr>
          <w:color w:val="231F20"/>
          <w:spacing w:val="-9"/>
        </w:rPr>
        <w:t> </w:t>
      </w:r>
      <w:r>
        <w:rPr>
          <w:color w:val="231F20"/>
        </w:rPr>
        <w:t>Shuster’s original 1933 drawings, is bare-chested, and Shuster’s Dr. Occult in the 1936 </w:t>
      </w:r>
      <w:r>
        <w:rPr>
          <w:i/>
          <w:color w:val="231F20"/>
        </w:rPr>
        <w:t>More Fun </w:t>
      </w:r>
      <w:r>
        <w:rPr>
          <w:color w:val="231F20"/>
        </w:rPr>
        <w:t>#16 would appear to be a drawing of Superman if</w:t>
      </w:r>
      <w:r>
        <w:rPr>
          <w:color w:val="231F20"/>
          <w:spacing w:val="-6"/>
        </w:rPr>
        <w:t> </w:t>
      </w:r>
      <w:r>
        <w:rPr>
          <w:color w:val="231F20"/>
        </w:rPr>
        <w:t>not</w:t>
      </w:r>
      <w:r>
        <w:rPr>
          <w:color w:val="231F20"/>
          <w:spacing w:val="-6"/>
        </w:rPr>
        <w:t> </w:t>
      </w:r>
      <w:r>
        <w:rPr>
          <w:color w:val="231F20"/>
        </w:rPr>
        <w:t>for</w:t>
      </w:r>
      <w:r>
        <w:rPr>
          <w:color w:val="231F20"/>
          <w:spacing w:val="-6"/>
        </w:rPr>
        <w:t> </w:t>
      </w:r>
      <w:r>
        <w:rPr>
          <w:color w:val="231F20"/>
        </w:rPr>
        <w:t>his</w:t>
      </w:r>
      <w:r>
        <w:rPr>
          <w:color w:val="231F20"/>
          <w:spacing w:val="-6"/>
        </w:rPr>
        <w:t> </w:t>
      </w:r>
      <w:r>
        <w:rPr>
          <w:color w:val="231F20"/>
        </w:rPr>
        <w:t>bare</w:t>
      </w:r>
      <w:r>
        <w:rPr>
          <w:color w:val="231F20"/>
          <w:spacing w:val="-6"/>
        </w:rPr>
        <w:t> </w:t>
      </w:r>
      <w:r>
        <w:rPr>
          <w:color w:val="231F20"/>
        </w:rPr>
        <w:t>legs</w:t>
      </w:r>
      <w:r>
        <w:rPr>
          <w:color w:val="231F20"/>
          <w:spacing w:val="-6"/>
        </w:rPr>
        <w:t> </w:t>
      </w:r>
      <w:r>
        <w:rPr>
          <w:color w:val="231F20"/>
        </w:rPr>
        <w:t>and</w:t>
      </w:r>
      <w:r>
        <w:rPr>
          <w:color w:val="231F20"/>
          <w:spacing w:val="-6"/>
        </w:rPr>
        <w:t> </w:t>
      </w:r>
      <w:r>
        <w:rPr>
          <w:color w:val="231F20"/>
        </w:rPr>
        <w:t>chest—even</w:t>
      </w:r>
      <w:r>
        <w:rPr>
          <w:color w:val="231F20"/>
          <w:spacing w:val="-6"/>
        </w:rPr>
        <w:t> </w:t>
      </w:r>
      <w:r>
        <w:rPr>
          <w:color w:val="231F20"/>
        </w:rPr>
        <w:t>though</w:t>
      </w:r>
      <w:r>
        <w:rPr>
          <w:color w:val="231F20"/>
          <w:spacing w:val="-6"/>
        </w:rPr>
        <w:t> </w:t>
      </w:r>
      <w:r>
        <w:rPr>
          <w:color w:val="231F20"/>
        </w:rPr>
        <w:t>the</w:t>
      </w:r>
      <w:r>
        <w:rPr>
          <w:color w:val="231F20"/>
          <w:spacing w:val="-6"/>
        </w:rPr>
        <w:t> </w:t>
      </w:r>
      <w:r>
        <w:rPr>
          <w:color w:val="231F20"/>
        </w:rPr>
        <w:t>occult</w:t>
      </w:r>
      <w:r>
        <w:rPr>
          <w:color w:val="231F20"/>
          <w:spacing w:val="-6"/>
        </w:rPr>
        <w:t> </w:t>
      </w:r>
      <w:r>
        <w:rPr>
          <w:color w:val="231F20"/>
        </w:rPr>
        <w:t>detective’s exposed and idealized physique is unrelated to his occult powers.</w:t>
      </w:r>
    </w:p>
    <w:p>
      <w:pPr>
        <w:pStyle w:val="BodyText"/>
        <w:spacing w:line="244" w:lineRule="auto" w:before="16"/>
        <w:ind w:left="263" w:right="997" w:firstLine="240"/>
        <w:jc w:val="both"/>
      </w:pPr>
      <w:r>
        <w:rPr>
          <w:color w:val="231F20"/>
        </w:rPr>
        <w:t>Comics artists rarely alter this norm for male </w:t>
      </w:r>
      <w:r>
        <w:rPr>
          <w:color w:val="231F20"/>
        </w:rPr>
        <w:t>superheroes.</w:t>
      </w:r>
      <w:r>
        <w:rPr>
          <w:color w:val="231F20"/>
          <w:spacing w:val="80"/>
        </w:rPr>
        <w:t> </w:t>
      </w:r>
      <w:r>
        <w:rPr>
          <w:color w:val="231F20"/>
        </w:rPr>
        <w:t>Steve Ditko’s 1963 Doctor Strange is a notable exception. Like Dr. Occult,</w:t>
      </w:r>
      <w:r>
        <w:rPr>
          <w:color w:val="231F20"/>
          <w:spacing w:val="-2"/>
        </w:rPr>
        <w:t> </w:t>
      </w:r>
      <w:r>
        <w:rPr>
          <w:color w:val="231F20"/>
        </w:rPr>
        <w:t>the</w:t>
      </w:r>
      <w:r>
        <w:rPr>
          <w:color w:val="231F20"/>
          <w:spacing w:val="-2"/>
        </w:rPr>
        <w:t> </w:t>
      </w:r>
      <w:r>
        <w:rPr>
          <w:color w:val="231F20"/>
        </w:rPr>
        <w:t>sorcerer’s</w:t>
      </w:r>
      <w:r>
        <w:rPr>
          <w:color w:val="231F20"/>
          <w:spacing w:val="-2"/>
        </w:rPr>
        <w:t> </w:t>
      </w:r>
      <w:r>
        <w:rPr>
          <w:color w:val="231F20"/>
        </w:rPr>
        <w:t>powers</w:t>
      </w:r>
      <w:r>
        <w:rPr>
          <w:color w:val="231F20"/>
          <w:spacing w:val="-2"/>
        </w:rPr>
        <w:t> </w:t>
      </w:r>
      <w:r>
        <w:rPr>
          <w:color w:val="231F20"/>
        </w:rPr>
        <w:t>do</w:t>
      </w:r>
      <w:r>
        <w:rPr>
          <w:color w:val="231F20"/>
          <w:spacing w:val="-2"/>
        </w:rPr>
        <w:t> </w:t>
      </w:r>
      <w:r>
        <w:rPr>
          <w:color w:val="231F20"/>
        </w:rPr>
        <w:t>not</w:t>
      </w:r>
      <w:r>
        <w:rPr>
          <w:color w:val="231F20"/>
          <w:spacing w:val="-2"/>
        </w:rPr>
        <w:t> </w:t>
      </w:r>
      <w:r>
        <w:rPr>
          <w:color w:val="231F20"/>
        </w:rPr>
        <w:t>require</w:t>
      </w:r>
      <w:r>
        <w:rPr>
          <w:color w:val="231F20"/>
          <w:spacing w:val="-2"/>
        </w:rPr>
        <w:t> </w:t>
      </w:r>
      <w:r>
        <w:rPr>
          <w:color w:val="231F20"/>
        </w:rPr>
        <w:t>a</w:t>
      </w:r>
      <w:r>
        <w:rPr>
          <w:color w:val="231F20"/>
          <w:spacing w:val="-2"/>
        </w:rPr>
        <w:t> </w:t>
      </w:r>
      <w:r>
        <w:rPr>
          <w:color w:val="231F20"/>
        </w:rPr>
        <w:t>body</w:t>
      </w:r>
      <w:r>
        <w:rPr>
          <w:color w:val="231F20"/>
          <w:spacing w:val="-2"/>
        </w:rPr>
        <w:t> </w:t>
      </w:r>
      <w:r>
        <w:rPr>
          <w:color w:val="231F20"/>
        </w:rPr>
        <w:t>or</w:t>
      </w:r>
      <w:r>
        <w:rPr>
          <w:color w:val="231F20"/>
          <w:spacing w:val="-2"/>
        </w:rPr>
        <w:t> </w:t>
      </w:r>
      <w:r>
        <w:rPr>
          <w:color w:val="231F20"/>
        </w:rPr>
        <w:t>costume</w:t>
      </w:r>
      <w:r>
        <w:rPr>
          <w:color w:val="231F20"/>
          <w:spacing w:val="-2"/>
        </w:rPr>
        <w:t> </w:t>
      </w:r>
      <w:r>
        <w:rPr>
          <w:color w:val="231F20"/>
        </w:rPr>
        <w:t>that emphasize physicality, and Ditko draws Doctor Strange in puffy sleeves and black leggings that emphasize the thinness of his legs and obscure musculature. After Ditko left Marvel in 1966, subse- quent artists drew the character with a more muscular physique. Ditko’s 1962–6 Spider-Man is also a partial variation on the norm, especially in contrast to Jack Kirby’s original, broad-shouldered character design, but even Ditko’s relatively thin-limbed drawings emphasize the character’s musculature in a pseudoskin costume. Sara Pichelli’s 2011 </w:t>
      </w:r>
      <w:r>
        <w:rPr>
          <w:i/>
          <w:color w:val="231F20"/>
        </w:rPr>
        <w:t>Ultimate Spider-Man</w:t>
      </w:r>
      <w:r>
        <w:rPr>
          <w:color w:val="231F20"/>
        </w:rPr>
        <w:t>, however, wears a similar costume</w:t>
      </w:r>
      <w:r>
        <w:rPr>
          <w:color w:val="231F20"/>
          <w:spacing w:val="-1"/>
        </w:rPr>
        <w:t> </w:t>
      </w:r>
      <w:r>
        <w:rPr>
          <w:color w:val="231F20"/>
        </w:rPr>
        <w:t>to</w:t>
      </w:r>
      <w:r>
        <w:rPr>
          <w:color w:val="231F20"/>
          <w:spacing w:val="-1"/>
        </w:rPr>
        <w:t> </w:t>
      </w:r>
      <w:r>
        <w:rPr>
          <w:color w:val="231F20"/>
        </w:rPr>
        <w:t>opposite</w:t>
      </w:r>
      <w:r>
        <w:rPr>
          <w:color w:val="231F20"/>
          <w:spacing w:val="-1"/>
        </w:rPr>
        <w:t> </w:t>
      </w:r>
      <w:r>
        <w:rPr>
          <w:color w:val="231F20"/>
        </w:rPr>
        <w:t>effect,</w:t>
      </w:r>
      <w:r>
        <w:rPr>
          <w:color w:val="231F20"/>
          <w:spacing w:val="-1"/>
        </w:rPr>
        <w:t> </w:t>
      </w:r>
      <w:r>
        <w:rPr>
          <w:color w:val="231F20"/>
        </w:rPr>
        <w:t>emphasizing</w:t>
      </w:r>
      <w:r>
        <w:rPr>
          <w:color w:val="231F20"/>
          <w:spacing w:val="-1"/>
        </w:rPr>
        <w:t> </w:t>
      </w:r>
      <w:r>
        <w:rPr>
          <w:color w:val="231F20"/>
        </w:rPr>
        <w:t>the</w:t>
      </w:r>
      <w:r>
        <w:rPr>
          <w:color w:val="231F20"/>
          <w:spacing w:val="-1"/>
        </w:rPr>
        <w:t> </w:t>
      </w:r>
      <w:r>
        <w:rPr>
          <w:color w:val="231F20"/>
        </w:rPr>
        <w:t>relatively</w:t>
      </w:r>
      <w:r>
        <w:rPr>
          <w:color w:val="231F20"/>
          <w:spacing w:val="-1"/>
        </w:rPr>
        <w:t> </w:t>
      </w:r>
      <w:r>
        <w:rPr>
          <w:color w:val="231F20"/>
        </w:rPr>
        <w:t>undeveloped thinness of his adolescent body. In contrast to most other super- heroes, Spider-Man does not have a “perfect” physique.</w:t>
      </w:r>
    </w:p>
    <w:p>
      <w:pPr>
        <w:pStyle w:val="BodyText"/>
        <w:spacing w:line="244" w:lineRule="auto" w:before="12"/>
        <w:ind w:left="263" w:right="997" w:firstLine="240"/>
        <w:jc w:val="both"/>
      </w:pPr>
      <w:r>
        <w:rPr>
          <w:color w:val="231F20"/>
        </w:rPr>
        <w:t>Chabon does not examine his use of the adjective “perfect,” </w:t>
      </w:r>
      <w:r>
        <w:rPr>
          <w:color w:val="231F20"/>
        </w:rPr>
        <w:t>but Jennings acknowledges that a “hyper-physical body” embodies a variety</w:t>
      </w:r>
      <w:r>
        <w:rPr>
          <w:color w:val="231F20"/>
          <w:spacing w:val="-1"/>
        </w:rPr>
        <w:t> </w:t>
      </w:r>
      <w:r>
        <w:rPr>
          <w:color w:val="231F20"/>
        </w:rPr>
        <w:t>of</w:t>
      </w:r>
      <w:r>
        <w:rPr>
          <w:color w:val="231F20"/>
          <w:spacing w:val="-1"/>
        </w:rPr>
        <w:t> </w:t>
      </w:r>
      <w:r>
        <w:rPr>
          <w:color w:val="231F20"/>
        </w:rPr>
        <w:t>“cultural</w:t>
      </w:r>
      <w:r>
        <w:rPr>
          <w:color w:val="231F20"/>
          <w:spacing w:val="-1"/>
        </w:rPr>
        <w:t> </w:t>
      </w:r>
      <w:r>
        <w:rPr>
          <w:color w:val="231F20"/>
        </w:rPr>
        <w:t>and</w:t>
      </w:r>
      <w:r>
        <w:rPr>
          <w:color w:val="231F20"/>
          <w:spacing w:val="-1"/>
        </w:rPr>
        <w:t> </w:t>
      </w:r>
      <w:r>
        <w:rPr>
          <w:color w:val="231F20"/>
        </w:rPr>
        <w:t>social</w:t>
      </w:r>
      <w:r>
        <w:rPr>
          <w:color w:val="231F20"/>
          <w:spacing w:val="-1"/>
        </w:rPr>
        <w:t> </w:t>
      </w:r>
      <w:r>
        <w:rPr>
          <w:color w:val="231F20"/>
        </w:rPr>
        <w:t>values”</w:t>
      </w:r>
      <w:r>
        <w:rPr>
          <w:color w:val="231F20"/>
          <w:spacing w:val="-1"/>
        </w:rPr>
        <w:t> </w:t>
      </w:r>
      <w:r>
        <w:rPr>
          <w:color w:val="231F20"/>
        </w:rPr>
        <w:t>and</w:t>
      </w:r>
      <w:r>
        <w:rPr>
          <w:color w:val="231F20"/>
          <w:spacing w:val="-1"/>
        </w:rPr>
        <w:t> </w:t>
      </w:r>
      <w:r>
        <w:rPr>
          <w:color w:val="231F20"/>
        </w:rPr>
        <w:t>“belief</w:t>
      </w:r>
      <w:r>
        <w:rPr>
          <w:color w:val="231F20"/>
          <w:spacing w:val="-1"/>
        </w:rPr>
        <w:t> </w:t>
      </w:r>
      <w:r>
        <w:rPr>
          <w:color w:val="231F20"/>
        </w:rPr>
        <w:t>structures”</w:t>
      </w:r>
      <w:r>
        <w:rPr>
          <w:color w:val="231F20"/>
          <w:spacing w:val="-1"/>
        </w:rPr>
        <w:t> </w:t>
      </w:r>
      <w:r>
        <w:rPr>
          <w:color w:val="231F20"/>
        </w:rPr>
        <w:t>(2008: 59–60).</w:t>
      </w:r>
      <w:r>
        <w:rPr>
          <w:color w:val="231F20"/>
          <w:spacing w:val="-8"/>
        </w:rPr>
        <w:t> </w:t>
      </w:r>
      <w:r>
        <w:rPr>
          <w:color w:val="231F20"/>
        </w:rPr>
        <w:t>Although</w:t>
      </w:r>
      <w:r>
        <w:rPr>
          <w:color w:val="231F20"/>
          <w:spacing w:val="-8"/>
        </w:rPr>
        <w:t> </w:t>
      </w:r>
      <w:r>
        <w:rPr>
          <w:color w:val="231F20"/>
        </w:rPr>
        <w:t>narratively</w:t>
      </w:r>
      <w:r>
        <w:rPr>
          <w:color w:val="231F20"/>
          <w:spacing w:val="-8"/>
        </w:rPr>
        <w:t> </w:t>
      </w:r>
      <w:r>
        <w:rPr>
          <w:color w:val="231F20"/>
        </w:rPr>
        <w:t>superheroes</w:t>
      </w:r>
      <w:r>
        <w:rPr>
          <w:color w:val="231F20"/>
          <w:spacing w:val="-8"/>
        </w:rPr>
        <w:t> </w:t>
      </w:r>
      <w:r>
        <w:rPr>
          <w:color w:val="231F20"/>
        </w:rPr>
        <w:t>are</w:t>
      </w:r>
      <w:r>
        <w:rPr>
          <w:color w:val="231F20"/>
          <w:spacing w:val="-8"/>
        </w:rPr>
        <w:t> </w:t>
      </w:r>
      <w:r>
        <w:rPr>
          <w:color w:val="231F20"/>
        </w:rPr>
        <w:t>presumed</w:t>
      </w:r>
      <w:r>
        <w:rPr>
          <w:color w:val="231F20"/>
          <w:spacing w:val="-8"/>
        </w:rPr>
        <w:t> </w:t>
      </w:r>
      <w:r>
        <w:rPr>
          <w:color w:val="231F20"/>
        </w:rPr>
        <w:t>to</w:t>
      </w:r>
      <w:r>
        <w:rPr>
          <w:color w:val="231F20"/>
          <w:spacing w:val="-8"/>
        </w:rPr>
        <w:t> </w:t>
      </w:r>
      <w:r>
        <w:rPr>
          <w:color w:val="231F20"/>
        </w:rPr>
        <w:t>be</w:t>
      </w:r>
      <w:r>
        <w:rPr>
          <w:color w:val="231F20"/>
          <w:spacing w:val="-8"/>
        </w:rPr>
        <w:t> </w:t>
      </w:r>
      <w:r>
        <w:rPr>
          <w:color w:val="231F20"/>
        </w:rPr>
        <w:t>intel- ligent,</w:t>
      </w:r>
      <w:r>
        <w:rPr>
          <w:color w:val="231F20"/>
          <w:spacing w:val="-1"/>
        </w:rPr>
        <w:t> </w:t>
      </w:r>
      <w:r>
        <w:rPr>
          <w:color w:val="231F20"/>
        </w:rPr>
        <w:t>the</w:t>
      </w:r>
      <w:r>
        <w:rPr>
          <w:color w:val="231F20"/>
          <w:spacing w:val="-1"/>
        </w:rPr>
        <w:t> </w:t>
      </w:r>
      <w:r>
        <w:rPr>
          <w:color w:val="231F20"/>
        </w:rPr>
        <w:t>superhero</w:t>
      </w:r>
      <w:r>
        <w:rPr>
          <w:color w:val="231F20"/>
          <w:spacing w:val="-1"/>
        </w:rPr>
        <w:t> </w:t>
      </w:r>
      <w:r>
        <w:rPr>
          <w:color w:val="231F20"/>
        </w:rPr>
        <w:t>body</w:t>
      </w:r>
      <w:r>
        <w:rPr>
          <w:color w:val="231F20"/>
          <w:spacing w:val="-1"/>
        </w:rPr>
        <w:t> </w:t>
      </w:r>
      <w:r>
        <w:rPr>
          <w:color w:val="231F20"/>
        </w:rPr>
        <w:t>emphasizes</w:t>
      </w:r>
      <w:r>
        <w:rPr>
          <w:color w:val="231F20"/>
          <w:spacing w:val="-1"/>
        </w:rPr>
        <w:t> </w:t>
      </w:r>
      <w:r>
        <w:rPr>
          <w:color w:val="231F20"/>
        </w:rPr>
        <w:t>physical</w:t>
      </w:r>
      <w:r>
        <w:rPr>
          <w:color w:val="231F20"/>
          <w:spacing w:val="-1"/>
        </w:rPr>
        <w:t> </w:t>
      </w:r>
      <w:r>
        <w:rPr>
          <w:color w:val="231F20"/>
        </w:rPr>
        <w:t>over</w:t>
      </w:r>
      <w:r>
        <w:rPr>
          <w:color w:val="231F20"/>
          <w:spacing w:val="-1"/>
        </w:rPr>
        <w:t> </w:t>
      </w:r>
      <w:r>
        <w:rPr>
          <w:color w:val="231F20"/>
        </w:rPr>
        <w:t>mental</w:t>
      </w:r>
      <w:r>
        <w:rPr>
          <w:color w:val="231F20"/>
          <w:spacing w:val="-1"/>
        </w:rPr>
        <w:t> </w:t>
      </w:r>
      <w:r>
        <w:rPr>
          <w:color w:val="231F20"/>
        </w:rPr>
        <w:t>ability. James</w:t>
      </w:r>
      <w:r>
        <w:rPr>
          <w:color w:val="231F20"/>
          <w:spacing w:val="62"/>
        </w:rPr>
        <w:t> </w:t>
      </w:r>
      <w:r>
        <w:rPr>
          <w:color w:val="231F20"/>
        </w:rPr>
        <w:t>Bucky</w:t>
      </w:r>
      <w:r>
        <w:rPr>
          <w:color w:val="231F20"/>
          <w:spacing w:val="63"/>
        </w:rPr>
        <w:t> </w:t>
      </w:r>
      <w:r>
        <w:rPr>
          <w:color w:val="231F20"/>
        </w:rPr>
        <w:t>Carter</w:t>
      </w:r>
      <w:r>
        <w:rPr>
          <w:color w:val="231F20"/>
          <w:spacing w:val="62"/>
        </w:rPr>
        <w:t> </w:t>
      </w:r>
      <w:r>
        <w:rPr>
          <w:color w:val="231F20"/>
        </w:rPr>
        <w:t>observes,</w:t>
      </w:r>
      <w:r>
        <w:rPr>
          <w:color w:val="231F20"/>
          <w:spacing w:val="63"/>
        </w:rPr>
        <w:t> </w:t>
      </w:r>
      <w:r>
        <w:rPr>
          <w:color w:val="231F20"/>
        </w:rPr>
        <w:t>for</w:t>
      </w:r>
      <w:r>
        <w:rPr>
          <w:color w:val="231F20"/>
          <w:spacing w:val="63"/>
        </w:rPr>
        <w:t> </w:t>
      </w:r>
      <w:r>
        <w:rPr>
          <w:color w:val="231F20"/>
        </w:rPr>
        <w:t>example,</w:t>
      </w:r>
      <w:r>
        <w:rPr>
          <w:color w:val="231F20"/>
          <w:spacing w:val="62"/>
        </w:rPr>
        <w:t> </w:t>
      </w:r>
      <w:r>
        <w:rPr>
          <w:color w:val="231F20"/>
        </w:rPr>
        <w:t>that</w:t>
      </w:r>
      <w:r>
        <w:rPr>
          <w:color w:val="231F20"/>
          <w:spacing w:val="63"/>
        </w:rPr>
        <w:t> </w:t>
      </w:r>
      <w:r>
        <w:rPr>
          <w:color w:val="231F20"/>
        </w:rPr>
        <w:t>“the</w:t>
      </w:r>
      <w:r>
        <w:rPr>
          <w:color w:val="231F20"/>
          <w:spacing w:val="63"/>
        </w:rPr>
        <w:t> </w:t>
      </w:r>
      <w:r>
        <w:rPr>
          <w:color w:val="231F20"/>
          <w:spacing w:val="-2"/>
        </w:rPr>
        <w:t>muscular</w:t>
      </w:r>
    </w:p>
    <w:p>
      <w:pPr>
        <w:spacing w:after="0" w:line="244" w:lineRule="auto"/>
        <w:jc w:val="both"/>
        <w:sectPr>
          <w:headerReference w:type="even" r:id="rId56"/>
          <w:headerReference w:type="default" r:id="rId57"/>
          <w:pgSz w:w="7830" w:h="12250"/>
          <w:pgMar w:header="628" w:footer="0" w:top="820" w:bottom="280" w:left="600" w:right="200"/>
          <w:pgNumType w:start="180"/>
        </w:sectPr>
      </w:pPr>
    </w:p>
    <w:p>
      <w:pPr>
        <w:pStyle w:val="BodyText"/>
        <w:spacing w:before="9"/>
        <w:rPr>
          <w:sz w:val="29"/>
        </w:rPr>
      </w:pPr>
    </w:p>
    <w:p>
      <w:pPr>
        <w:pStyle w:val="BodyText"/>
        <w:spacing w:line="244" w:lineRule="auto" w:before="105"/>
        <w:ind w:left="600" w:right="661"/>
        <w:jc w:val="both"/>
      </w:pPr>
      <w:bookmarkStart w:name="_bookmark215" w:id="264"/>
      <w:bookmarkEnd w:id="264"/>
      <w:r>
        <w:rPr/>
      </w:r>
      <w:r>
        <w:rPr>
          <w:color w:val="231F20"/>
        </w:rPr>
        <w:t>American</w:t>
      </w:r>
      <w:r>
        <w:rPr>
          <w:color w:val="231F20"/>
          <w:spacing w:val="25"/>
        </w:rPr>
        <w:t> </w:t>
      </w:r>
      <w:r>
        <w:rPr>
          <w:color w:val="231F20"/>
        </w:rPr>
        <w:t>body”</w:t>
      </w:r>
      <w:r>
        <w:rPr>
          <w:color w:val="231F20"/>
          <w:spacing w:val="25"/>
        </w:rPr>
        <w:t> </w:t>
      </w:r>
      <w:r>
        <w:rPr>
          <w:color w:val="231F20"/>
        </w:rPr>
        <w:t>of</w:t>
      </w:r>
      <w:r>
        <w:rPr>
          <w:color w:val="231F20"/>
          <w:spacing w:val="25"/>
        </w:rPr>
        <w:t> </w:t>
      </w:r>
      <w:r>
        <w:rPr>
          <w:color w:val="231F20"/>
        </w:rPr>
        <w:t>Joe</w:t>
      </w:r>
      <w:r>
        <w:rPr>
          <w:color w:val="231F20"/>
          <w:spacing w:val="25"/>
        </w:rPr>
        <w:t> </w:t>
      </w:r>
      <w:r>
        <w:rPr>
          <w:color w:val="231F20"/>
        </w:rPr>
        <w:t>Simon</w:t>
      </w:r>
      <w:r>
        <w:rPr>
          <w:color w:val="231F20"/>
          <w:spacing w:val="25"/>
        </w:rPr>
        <w:t> </w:t>
      </w:r>
      <w:r>
        <w:rPr>
          <w:color w:val="231F20"/>
        </w:rPr>
        <w:t>and</w:t>
      </w:r>
      <w:r>
        <w:rPr>
          <w:color w:val="231F20"/>
          <w:spacing w:val="25"/>
        </w:rPr>
        <w:t> </w:t>
      </w:r>
      <w:r>
        <w:rPr>
          <w:color w:val="231F20"/>
        </w:rPr>
        <w:t>Jack</w:t>
      </w:r>
      <w:r>
        <w:rPr>
          <w:color w:val="231F20"/>
          <w:spacing w:val="25"/>
        </w:rPr>
        <w:t> </w:t>
      </w:r>
      <w:r>
        <w:rPr>
          <w:color w:val="231F20"/>
        </w:rPr>
        <w:t>Kirby’s</w:t>
      </w:r>
      <w:r>
        <w:rPr>
          <w:color w:val="231F20"/>
          <w:spacing w:val="25"/>
        </w:rPr>
        <w:t> </w:t>
      </w:r>
      <w:r>
        <w:rPr>
          <w:color w:val="231F20"/>
        </w:rPr>
        <w:t>Fighting</w:t>
      </w:r>
      <w:r>
        <w:rPr>
          <w:color w:val="231F20"/>
          <w:spacing w:val="25"/>
        </w:rPr>
        <w:t> </w:t>
      </w:r>
      <w:r>
        <w:rPr>
          <w:color w:val="231F20"/>
        </w:rPr>
        <w:t>American is “stressed as an asset over the prowess of the American </w:t>
      </w:r>
      <w:r>
        <w:rPr>
          <w:color w:val="231F20"/>
        </w:rPr>
        <w:t>mind”</w:t>
      </w:r>
      <w:r>
        <w:rPr>
          <w:color w:val="231F20"/>
          <w:spacing w:val="40"/>
        </w:rPr>
        <w:t> </w:t>
      </w:r>
      <w:r>
        <w:rPr>
          <w:color w:val="231F20"/>
        </w:rPr>
        <w:t>and that “the American seat of power resides within the vigorous body the creators so obviously favor” (2004: 364). The Fighting American, a self-conscious 1950s’ recreation of the pioneering creators’ 1940s’ Captain America, is representative of the hyper- masculine body and the plot structure of physical domination that the imagery encourages across the genre. That formula reflects and reinforces</w:t>
      </w:r>
      <w:r>
        <w:rPr>
          <w:color w:val="231F20"/>
          <w:spacing w:val="40"/>
        </w:rPr>
        <w:t> </w:t>
      </w:r>
      <w:r>
        <w:rPr>
          <w:color w:val="231F20"/>
        </w:rPr>
        <w:t>a</w:t>
      </w:r>
      <w:r>
        <w:rPr>
          <w:color w:val="231F20"/>
          <w:spacing w:val="40"/>
        </w:rPr>
        <w:t> </w:t>
      </w:r>
      <w:r>
        <w:rPr>
          <w:color w:val="231F20"/>
        </w:rPr>
        <w:t>cultural</w:t>
      </w:r>
      <w:r>
        <w:rPr>
          <w:color w:val="231F20"/>
          <w:spacing w:val="40"/>
        </w:rPr>
        <w:t> </w:t>
      </w:r>
      <w:r>
        <w:rPr>
          <w:color w:val="231F20"/>
        </w:rPr>
        <w:t>ideology</w:t>
      </w:r>
      <w:r>
        <w:rPr>
          <w:color w:val="231F20"/>
          <w:spacing w:val="40"/>
        </w:rPr>
        <w:t> </w:t>
      </w:r>
      <w:r>
        <w:rPr>
          <w:color w:val="231F20"/>
        </w:rPr>
        <w:t>of</w:t>
      </w:r>
      <w:r>
        <w:rPr>
          <w:color w:val="231F20"/>
          <w:spacing w:val="40"/>
        </w:rPr>
        <w:t> </w:t>
      </w:r>
      <w:r>
        <w:rPr>
          <w:color w:val="231F20"/>
        </w:rPr>
        <w:t>“</w:t>
      </w:r>
      <w:r>
        <w:rPr>
          <w:i/>
          <w:color w:val="231F20"/>
        </w:rPr>
        <w:t>machismo</w:t>
      </w:r>
      <w:r>
        <w:rPr>
          <w:color w:val="231F20"/>
        </w:rPr>
        <w:t>,”</w:t>
      </w:r>
      <w:r>
        <w:rPr>
          <w:color w:val="231F20"/>
          <w:spacing w:val="40"/>
        </w:rPr>
        <w:t> </w:t>
      </w:r>
      <w:r>
        <w:rPr>
          <w:color w:val="231F20"/>
        </w:rPr>
        <w:t>which</w:t>
      </w:r>
      <w:r>
        <w:rPr>
          <w:color w:val="231F20"/>
          <w:spacing w:val="40"/>
        </w:rPr>
        <w:t> </w:t>
      </w:r>
      <w:r>
        <w:rPr>
          <w:color w:val="231F20"/>
        </w:rPr>
        <w:t>psycholo- gists Donald Mosher and Silvan Tomkins define as exalting “male dominance</w:t>
      </w:r>
      <w:r>
        <w:rPr>
          <w:color w:val="231F20"/>
          <w:spacing w:val="40"/>
        </w:rPr>
        <w:t> </w:t>
      </w:r>
      <w:r>
        <w:rPr>
          <w:color w:val="231F20"/>
        </w:rPr>
        <w:t>by</w:t>
      </w:r>
      <w:r>
        <w:rPr>
          <w:color w:val="231F20"/>
          <w:spacing w:val="40"/>
        </w:rPr>
        <w:t> </w:t>
      </w:r>
      <w:r>
        <w:rPr>
          <w:color w:val="231F20"/>
        </w:rPr>
        <w:t>assuming</w:t>
      </w:r>
      <w:r>
        <w:rPr>
          <w:color w:val="231F20"/>
          <w:spacing w:val="40"/>
        </w:rPr>
        <w:t> </w:t>
      </w:r>
      <w:r>
        <w:rPr>
          <w:color w:val="231F20"/>
        </w:rPr>
        <w:t>masculinity,</w:t>
      </w:r>
      <w:r>
        <w:rPr>
          <w:color w:val="231F20"/>
          <w:spacing w:val="40"/>
        </w:rPr>
        <w:t> </w:t>
      </w:r>
      <w:r>
        <w:rPr>
          <w:color w:val="231F20"/>
        </w:rPr>
        <w:t>virility,</w:t>
      </w:r>
      <w:r>
        <w:rPr>
          <w:color w:val="231F20"/>
          <w:spacing w:val="40"/>
        </w:rPr>
        <w:t> </w:t>
      </w:r>
      <w:r>
        <w:rPr>
          <w:color w:val="231F20"/>
        </w:rPr>
        <w:t>and</w:t>
      </w:r>
      <w:r>
        <w:rPr>
          <w:color w:val="231F20"/>
          <w:spacing w:val="40"/>
        </w:rPr>
        <w:t> </w:t>
      </w:r>
      <w:r>
        <w:rPr>
          <w:color w:val="231F20"/>
        </w:rPr>
        <w:t>physicality</w:t>
      </w:r>
      <w:r>
        <w:rPr>
          <w:color w:val="231F20"/>
          <w:spacing w:val="40"/>
        </w:rPr>
        <w:t> </w:t>
      </w:r>
      <w:r>
        <w:rPr>
          <w:color w:val="231F20"/>
        </w:rPr>
        <w:t>to be the ideal essence of real men who are adversarial warriors competing for scarce resources (including women as chattel) in a dangerous world” (1988: 64). As fantastical embodiments of tradi- tionally defined masculinity, male superheroes express two of the three traits of the “macho personality constellation”: “violence as manly” and “danger as exciting” (61). The third, “entitlement to casual sex,” is outside of the initially children-focused superhero market—though later comics authors have explored the character type</w:t>
      </w:r>
      <w:r>
        <w:rPr>
          <w:color w:val="231F20"/>
          <w:spacing w:val="40"/>
        </w:rPr>
        <w:t> </w:t>
      </w:r>
      <w:r>
        <w:rPr>
          <w:color w:val="231F20"/>
        </w:rPr>
        <w:t>for</w:t>
      </w:r>
      <w:r>
        <w:rPr>
          <w:color w:val="231F20"/>
          <w:spacing w:val="40"/>
        </w:rPr>
        <w:t> </w:t>
      </w:r>
      <w:r>
        <w:rPr>
          <w:color w:val="231F20"/>
        </w:rPr>
        <w:t>rapist</w:t>
      </w:r>
      <w:r>
        <w:rPr>
          <w:color w:val="231F20"/>
          <w:spacing w:val="40"/>
        </w:rPr>
        <w:t> </w:t>
      </w:r>
      <w:r>
        <w:rPr>
          <w:color w:val="231F20"/>
        </w:rPr>
        <w:t>implications.</w:t>
      </w:r>
      <w:r>
        <w:rPr>
          <w:color w:val="231F20"/>
          <w:spacing w:val="40"/>
        </w:rPr>
        <w:t> </w:t>
      </w:r>
      <w:r>
        <w:rPr>
          <w:color w:val="231F20"/>
        </w:rPr>
        <w:t>The</w:t>
      </w:r>
      <w:r>
        <w:rPr>
          <w:color w:val="231F20"/>
          <w:spacing w:val="40"/>
        </w:rPr>
        <w:t> </w:t>
      </w:r>
      <w:r>
        <w:rPr>
          <w:color w:val="231F20"/>
        </w:rPr>
        <w:t>Comedian</w:t>
      </w:r>
      <w:r>
        <w:rPr>
          <w:color w:val="231F20"/>
          <w:spacing w:val="40"/>
        </w:rPr>
        <w:t> </w:t>
      </w:r>
      <w:r>
        <w:rPr>
          <w:color w:val="231F20"/>
        </w:rPr>
        <w:t>of</w:t>
      </w:r>
      <w:r>
        <w:rPr>
          <w:color w:val="231F20"/>
          <w:spacing w:val="40"/>
        </w:rPr>
        <w:t> </w:t>
      </w:r>
      <w:r>
        <w:rPr>
          <w:color w:val="231F20"/>
        </w:rPr>
        <w:t>Alan</w:t>
      </w:r>
      <w:r>
        <w:rPr>
          <w:color w:val="231F20"/>
          <w:spacing w:val="40"/>
        </w:rPr>
        <w:t> </w:t>
      </w:r>
      <w:r>
        <w:rPr>
          <w:color w:val="231F20"/>
        </w:rPr>
        <w:t>Moore</w:t>
      </w:r>
      <w:r>
        <w:rPr>
          <w:color w:val="231F20"/>
          <w:spacing w:val="40"/>
        </w:rPr>
        <w:t> </w:t>
      </w:r>
      <w:r>
        <w:rPr>
          <w:color w:val="231F20"/>
        </w:rPr>
        <w:t>and Dave Gibbon’s 1986 </w:t>
      </w:r>
      <w:r>
        <w:rPr>
          <w:i/>
          <w:color w:val="231F20"/>
        </w:rPr>
        <w:t>Watchmen </w:t>
      </w:r>
      <w:r>
        <w:rPr>
          <w:color w:val="231F20"/>
        </w:rPr>
        <w:t>is the best-known example, and Garth Ennis and Darick Robertson’s 2007 </w:t>
      </w:r>
      <w:r>
        <w:rPr>
          <w:i/>
          <w:color w:val="231F20"/>
        </w:rPr>
        <w:t>The Boys </w:t>
      </w:r>
      <w:r>
        <w:rPr>
          <w:color w:val="231F20"/>
        </w:rPr>
        <w:t>expands the critique to the genre as a whole, presenting all male superheroes, even a version of Superman, as endemic rapists.</w:t>
      </w:r>
    </w:p>
    <w:p>
      <w:pPr>
        <w:pStyle w:val="BodyText"/>
        <w:spacing w:line="244" w:lineRule="auto" w:before="20"/>
        <w:ind w:left="600" w:right="660" w:firstLine="240"/>
        <w:jc w:val="both"/>
      </w:pPr>
      <w:r>
        <w:rPr>
          <w:color w:val="231F20"/>
          <w:spacing w:val="-2"/>
        </w:rPr>
        <w:t>Gender</w:t>
      </w:r>
      <w:r>
        <w:rPr>
          <w:color w:val="231F20"/>
          <w:spacing w:val="-3"/>
        </w:rPr>
        <w:t> </w:t>
      </w:r>
      <w:r>
        <w:rPr>
          <w:color w:val="231F20"/>
          <w:spacing w:val="-2"/>
        </w:rPr>
        <w:t>ideology</w:t>
      </w:r>
      <w:r>
        <w:rPr>
          <w:color w:val="231F20"/>
          <w:spacing w:val="-3"/>
        </w:rPr>
        <w:t> </w:t>
      </w:r>
      <w:r>
        <w:rPr>
          <w:color w:val="231F20"/>
          <w:spacing w:val="-2"/>
        </w:rPr>
        <w:t>also</w:t>
      </w:r>
      <w:r>
        <w:rPr>
          <w:color w:val="231F20"/>
          <w:spacing w:val="-3"/>
        </w:rPr>
        <w:t> </w:t>
      </w:r>
      <w:r>
        <w:rPr>
          <w:color w:val="231F20"/>
          <w:spacing w:val="-2"/>
        </w:rPr>
        <w:t>shapes</w:t>
      </w:r>
      <w:r>
        <w:rPr>
          <w:color w:val="231F20"/>
          <w:spacing w:val="-3"/>
        </w:rPr>
        <w:t> </w:t>
      </w:r>
      <w:r>
        <w:rPr>
          <w:color w:val="231F20"/>
          <w:spacing w:val="-2"/>
        </w:rPr>
        <w:t>the</w:t>
      </w:r>
      <w:r>
        <w:rPr>
          <w:color w:val="231F20"/>
          <w:spacing w:val="-3"/>
        </w:rPr>
        <w:t> </w:t>
      </w:r>
      <w:r>
        <w:rPr>
          <w:color w:val="231F20"/>
          <w:spacing w:val="-2"/>
        </w:rPr>
        <w:t>cultural</w:t>
      </w:r>
      <w:r>
        <w:rPr>
          <w:color w:val="231F20"/>
          <w:spacing w:val="-3"/>
        </w:rPr>
        <w:t> </w:t>
      </w:r>
      <w:r>
        <w:rPr>
          <w:color w:val="231F20"/>
          <w:spacing w:val="-2"/>
        </w:rPr>
        <w:t>meaning</w:t>
      </w:r>
      <w:r>
        <w:rPr>
          <w:color w:val="231F20"/>
          <w:spacing w:val="-3"/>
        </w:rPr>
        <w:t> </w:t>
      </w:r>
      <w:r>
        <w:rPr>
          <w:color w:val="231F20"/>
          <w:spacing w:val="-2"/>
        </w:rPr>
        <w:t>of</w:t>
      </w:r>
      <w:r>
        <w:rPr>
          <w:color w:val="231F20"/>
          <w:spacing w:val="-3"/>
        </w:rPr>
        <w:t> </w:t>
      </w:r>
      <w:r>
        <w:rPr>
          <w:color w:val="231F20"/>
          <w:spacing w:val="-2"/>
        </w:rPr>
        <w:t>the</w:t>
      </w:r>
      <w:r>
        <w:rPr>
          <w:color w:val="231F20"/>
          <w:spacing w:val="-3"/>
        </w:rPr>
        <w:t> </w:t>
      </w:r>
      <w:r>
        <w:rPr>
          <w:color w:val="231F20"/>
          <w:spacing w:val="-2"/>
        </w:rPr>
        <w:t>physique. </w:t>
      </w:r>
      <w:r>
        <w:rPr>
          <w:color w:val="231F20"/>
        </w:rPr>
        <w:t>For male superheroes, physical attractiveness and physical effec- tiveness are merged. As the two qualities are summarized by psychologists Jacqueline N. Stanford and Marita P. McCabe, male superheroes</w:t>
      </w:r>
      <w:r>
        <w:rPr>
          <w:color w:val="231F20"/>
          <w:spacing w:val="-3"/>
        </w:rPr>
        <w:t> </w:t>
      </w:r>
      <w:r>
        <w:rPr>
          <w:color w:val="231F20"/>
        </w:rPr>
        <w:t>combine</w:t>
      </w:r>
      <w:r>
        <w:rPr>
          <w:color w:val="231F20"/>
          <w:spacing w:val="-3"/>
        </w:rPr>
        <w:t> </w:t>
      </w:r>
      <w:r>
        <w:rPr>
          <w:color w:val="231F20"/>
        </w:rPr>
        <w:t>“the</w:t>
      </w:r>
      <w:r>
        <w:rPr>
          <w:color w:val="231F20"/>
          <w:spacing w:val="-3"/>
        </w:rPr>
        <w:t> </w:t>
      </w:r>
      <w:r>
        <w:rPr>
          <w:color w:val="231F20"/>
        </w:rPr>
        <w:t>level</w:t>
      </w:r>
      <w:r>
        <w:rPr>
          <w:color w:val="231F20"/>
          <w:spacing w:val="-3"/>
        </w:rPr>
        <w:t> </w:t>
      </w:r>
      <w:r>
        <w:rPr>
          <w:color w:val="231F20"/>
        </w:rPr>
        <w:t>to</w:t>
      </w:r>
      <w:r>
        <w:rPr>
          <w:color w:val="231F20"/>
          <w:spacing w:val="-3"/>
        </w:rPr>
        <w:t> </w:t>
      </w:r>
      <w:r>
        <w:rPr>
          <w:color w:val="231F20"/>
        </w:rPr>
        <w:t>which</w:t>
      </w:r>
      <w:r>
        <w:rPr>
          <w:color w:val="231F20"/>
          <w:spacing w:val="-3"/>
        </w:rPr>
        <w:t> </w:t>
      </w:r>
      <w:r>
        <w:rPr>
          <w:color w:val="231F20"/>
        </w:rPr>
        <w:t>one’s</w:t>
      </w:r>
      <w:r>
        <w:rPr>
          <w:color w:val="231F20"/>
          <w:spacing w:val="-3"/>
        </w:rPr>
        <w:t> </w:t>
      </w:r>
      <w:r>
        <w:rPr>
          <w:color w:val="231F20"/>
        </w:rPr>
        <w:t>physical</w:t>
      </w:r>
      <w:r>
        <w:rPr>
          <w:color w:val="231F20"/>
          <w:spacing w:val="-3"/>
        </w:rPr>
        <w:t> </w:t>
      </w:r>
      <w:r>
        <w:rPr>
          <w:color w:val="231F20"/>
        </w:rPr>
        <w:t>appearance is viewed as pleasing to the eye” and “the degree to which an individual’s</w:t>
      </w:r>
      <w:r>
        <w:rPr>
          <w:color w:val="231F20"/>
          <w:spacing w:val="40"/>
        </w:rPr>
        <w:t> </w:t>
      </w:r>
      <w:r>
        <w:rPr>
          <w:color w:val="231F20"/>
        </w:rPr>
        <w:t>body</w:t>
      </w:r>
      <w:r>
        <w:rPr>
          <w:color w:val="231F20"/>
          <w:spacing w:val="40"/>
        </w:rPr>
        <w:t> </w:t>
      </w:r>
      <w:r>
        <w:rPr>
          <w:color w:val="231F20"/>
        </w:rPr>
        <w:t>and</w:t>
      </w:r>
      <w:r>
        <w:rPr>
          <w:color w:val="231F20"/>
          <w:spacing w:val="40"/>
        </w:rPr>
        <w:t> </w:t>
      </w:r>
      <w:r>
        <w:rPr>
          <w:color w:val="231F20"/>
        </w:rPr>
        <w:t>body</w:t>
      </w:r>
      <w:r>
        <w:rPr>
          <w:color w:val="231F20"/>
          <w:spacing w:val="40"/>
        </w:rPr>
        <w:t> </w:t>
      </w:r>
      <w:r>
        <w:rPr>
          <w:color w:val="231F20"/>
        </w:rPr>
        <w:t>parts</w:t>
      </w:r>
      <w:r>
        <w:rPr>
          <w:color w:val="231F20"/>
          <w:spacing w:val="40"/>
        </w:rPr>
        <w:t> </w:t>
      </w:r>
      <w:r>
        <w:rPr>
          <w:color w:val="231F20"/>
        </w:rPr>
        <w:t>allow</w:t>
      </w:r>
      <w:r>
        <w:rPr>
          <w:color w:val="231F20"/>
          <w:spacing w:val="40"/>
        </w:rPr>
        <w:t> </w:t>
      </w:r>
      <w:r>
        <w:rPr>
          <w:color w:val="231F20"/>
        </w:rPr>
        <w:t>activities</w:t>
      </w:r>
      <w:r>
        <w:rPr>
          <w:color w:val="231F20"/>
          <w:spacing w:val="40"/>
        </w:rPr>
        <w:t> </w:t>
      </w:r>
      <w:r>
        <w:rPr>
          <w:color w:val="231F20"/>
        </w:rPr>
        <w:t>engaged</w:t>
      </w:r>
      <w:r>
        <w:rPr>
          <w:color w:val="231F20"/>
          <w:spacing w:val="40"/>
        </w:rPr>
        <w:t> </w:t>
      </w:r>
      <w:r>
        <w:rPr>
          <w:color w:val="231F20"/>
        </w:rPr>
        <w:t>in</w:t>
      </w:r>
      <w:r>
        <w:rPr>
          <w:color w:val="231F20"/>
          <w:spacing w:val="40"/>
        </w:rPr>
        <w:t> </w:t>
      </w:r>
      <w:r>
        <w:rPr>
          <w:color w:val="231F20"/>
        </w:rPr>
        <w:t>to be successful” (2002: 676). A male superhero’s “hyper-physical” body</w:t>
      </w:r>
      <w:r>
        <w:rPr>
          <w:color w:val="231F20"/>
          <w:spacing w:val="-4"/>
        </w:rPr>
        <w:t> </w:t>
      </w:r>
      <w:r>
        <w:rPr>
          <w:color w:val="231F20"/>
        </w:rPr>
        <w:t>then</w:t>
      </w:r>
      <w:r>
        <w:rPr>
          <w:color w:val="231F20"/>
          <w:spacing w:val="-4"/>
        </w:rPr>
        <w:t> </w:t>
      </w:r>
      <w:r>
        <w:rPr>
          <w:color w:val="231F20"/>
        </w:rPr>
        <w:t>may</w:t>
      </w:r>
      <w:r>
        <w:rPr>
          <w:color w:val="231F20"/>
          <w:spacing w:val="-4"/>
        </w:rPr>
        <w:t> </w:t>
      </w:r>
      <w:r>
        <w:rPr>
          <w:color w:val="231F20"/>
        </w:rPr>
        <w:t>be</w:t>
      </w:r>
      <w:r>
        <w:rPr>
          <w:color w:val="231F20"/>
          <w:spacing w:val="-4"/>
        </w:rPr>
        <w:t> </w:t>
      </w:r>
      <w:r>
        <w:rPr>
          <w:color w:val="231F20"/>
        </w:rPr>
        <w:t>termed</w:t>
      </w:r>
      <w:r>
        <w:rPr>
          <w:color w:val="231F20"/>
          <w:spacing w:val="-4"/>
        </w:rPr>
        <w:t> </w:t>
      </w:r>
      <w:r>
        <w:rPr>
          <w:color w:val="231F20"/>
        </w:rPr>
        <w:t>perfect</w:t>
      </w:r>
      <w:r>
        <w:rPr>
          <w:color w:val="231F20"/>
          <w:spacing w:val="-4"/>
        </w:rPr>
        <w:t> </w:t>
      </w:r>
      <w:r>
        <w:rPr>
          <w:color w:val="231F20"/>
        </w:rPr>
        <w:t>in</w:t>
      </w:r>
      <w:r>
        <w:rPr>
          <w:color w:val="231F20"/>
          <w:spacing w:val="-4"/>
        </w:rPr>
        <w:t> </w:t>
      </w:r>
      <w:r>
        <w:rPr>
          <w:color w:val="231F20"/>
        </w:rPr>
        <w:t>the</w:t>
      </w:r>
      <w:r>
        <w:rPr>
          <w:color w:val="231F20"/>
          <w:spacing w:val="-4"/>
        </w:rPr>
        <w:t> </w:t>
      </w:r>
      <w:r>
        <w:rPr>
          <w:color w:val="231F20"/>
        </w:rPr>
        <w:t>sense</w:t>
      </w:r>
      <w:r>
        <w:rPr>
          <w:color w:val="231F20"/>
          <w:spacing w:val="-4"/>
        </w:rPr>
        <w:t> </w:t>
      </w:r>
      <w:r>
        <w:rPr>
          <w:color w:val="231F20"/>
        </w:rPr>
        <w:t>that</w:t>
      </w:r>
      <w:r>
        <w:rPr>
          <w:color w:val="231F20"/>
          <w:spacing w:val="-4"/>
        </w:rPr>
        <w:t> </w:t>
      </w:r>
      <w:r>
        <w:rPr>
          <w:color w:val="231F20"/>
        </w:rPr>
        <w:t>it</w:t>
      </w:r>
      <w:r>
        <w:rPr>
          <w:color w:val="231F20"/>
          <w:spacing w:val="-4"/>
        </w:rPr>
        <w:t> </w:t>
      </w:r>
      <w:r>
        <w:rPr>
          <w:color w:val="231F20"/>
        </w:rPr>
        <w:t>expresses</w:t>
      </w:r>
      <w:r>
        <w:rPr>
          <w:color w:val="231F20"/>
          <w:spacing w:val="-4"/>
        </w:rPr>
        <w:t> </w:t>
      </w:r>
      <w:r>
        <w:rPr>
          <w:color w:val="231F20"/>
        </w:rPr>
        <w:t>both hyper-effectiveness</w:t>
      </w:r>
      <w:r>
        <w:rPr>
          <w:color w:val="231F20"/>
          <w:spacing w:val="-2"/>
        </w:rPr>
        <w:t> </w:t>
      </w:r>
      <w:r>
        <w:rPr>
          <w:color w:val="231F20"/>
        </w:rPr>
        <w:t>and</w:t>
      </w:r>
      <w:r>
        <w:rPr>
          <w:color w:val="231F20"/>
          <w:spacing w:val="-2"/>
        </w:rPr>
        <w:t> </w:t>
      </w:r>
      <w:r>
        <w:rPr>
          <w:color w:val="231F20"/>
        </w:rPr>
        <w:t>hyper-attractiveness,</w:t>
      </w:r>
      <w:r>
        <w:rPr>
          <w:color w:val="231F20"/>
          <w:spacing w:val="-2"/>
        </w:rPr>
        <w:t> </w:t>
      </w:r>
      <w:r>
        <w:rPr>
          <w:color w:val="231F20"/>
        </w:rPr>
        <w:t>embodying</w:t>
      </w:r>
      <w:r>
        <w:rPr>
          <w:color w:val="231F20"/>
          <w:spacing w:val="-2"/>
        </w:rPr>
        <w:t> </w:t>
      </w:r>
      <w:r>
        <w:rPr>
          <w:color w:val="231F20"/>
        </w:rPr>
        <w:t>the</w:t>
      </w:r>
      <w:r>
        <w:rPr>
          <w:color w:val="231F20"/>
          <w:spacing w:val="-2"/>
        </w:rPr>
        <w:t> </w:t>
      </w:r>
      <w:r>
        <w:rPr>
          <w:color w:val="231F20"/>
        </w:rPr>
        <w:t>belief that optimal effectiveness and attractiveness should be combined and</w:t>
      </w:r>
      <w:r>
        <w:rPr>
          <w:color w:val="231F20"/>
          <w:spacing w:val="-3"/>
        </w:rPr>
        <w:t> </w:t>
      </w:r>
      <w:r>
        <w:rPr>
          <w:color w:val="231F20"/>
        </w:rPr>
        <w:t>that</w:t>
      </w:r>
      <w:r>
        <w:rPr>
          <w:color w:val="231F20"/>
          <w:spacing w:val="-3"/>
        </w:rPr>
        <w:t> </w:t>
      </w:r>
      <w:r>
        <w:rPr>
          <w:color w:val="231F20"/>
        </w:rPr>
        <w:t>a</w:t>
      </w:r>
      <w:r>
        <w:rPr>
          <w:color w:val="231F20"/>
          <w:spacing w:val="-3"/>
        </w:rPr>
        <w:t> </w:t>
      </w:r>
      <w:r>
        <w:rPr>
          <w:color w:val="231F20"/>
        </w:rPr>
        <w:t>male</w:t>
      </w:r>
      <w:r>
        <w:rPr>
          <w:color w:val="231F20"/>
          <w:spacing w:val="-3"/>
        </w:rPr>
        <w:t> </w:t>
      </w:r>
      <w:r>
        <w:rPr>
          <w:color w:val="231F20"/>
        </w:rPr>
        <w:t>body</w:t>
      </w:r>
      <w:r>
        <w:rPr>
          <w:color w:val="231F20"/>
          <w:spacing w:val="-3"/>
        </w:rPr>
        <w:t> </w:t>
      </w:r>
      <w:r>
        <w:rPr>
          <w:color w:val="231F20"/>
        </w:rPr>
        <w:t>is</w:t>
      </w:r>
      <w:r>
        <w:rPr>
          <w:color w:val="231F20"/>
          <w:spacing w:val="-3"/>
        </w:rPr>
        <w:t> </w:t>
      </w:r>
      <w:r>
        <w:rPr>
          <w:color w:val="231F20"/>
        </w:rPr>
        <w:t>attractive</w:t>
      </w:r>
      <w:r>
        <w:rPr>
          <w:color w:val="231F20"/>
          <w:spacing w:val="-3"/>
        </w:rPr>
        <w:t> </w:t>
      </w:r>
      <w:r>
        <w:rPr>
          <w:color w:val="231F20"/>
        </w:rPr>
        <w:t>to</w:t>
      </w:r>
      <w:r>
        <w:rPr>
          <w:color w:val="231F20"/>
          <w:spacing w:val="-3"/>
        </w:rPr>
        <w:t> </w:t>
      </w:r>
      <w:r>
        <w:rPr>
          <w:color w:val="231F20"/>
        </w:rPr>
        <w:t>the</w:t>
      </w:r>
      <w:r>
        <w:rPr>
          <w:color w:val="231F20"/>
          <w:spacing w:val="-3"/>
        </w:rPr>
        <w:t> </w:t>
      </w:r>
      <w:r>
        <w:rPr>
          <w:color w:val="231F20"/>
        </w:rPr>
        <w:t>extent</w:t>
      </w:r>
      <w:r>
        <w:rPr>
          <w:color w:val="231F20"/>
          <w:spacing w:val="-3"/>
        </w:rPr>
        <w:t> </w:t>
      </w:r>
      <w:r>
        <w:rPr>
          <w:color w:val="231F20"/>
        </w:rPr>
        <w:t>that</w:t>
      </w:r>
      <w:r>
        <w:rPr>
          <w:color w:val="231F20"/>
          <w:spacing w:val="-3"/>
        </w:rPr>
        <w:t> </w:t>
      </w:r>
      <w:r>
        <w:rPr>
          <w:color w:val="231F20"/>
        </w:rPr>
        <w:t>it</w:t>
      </w:r>
      <w:r>
        <w:rPr>
          <w:color w:val="231F20"/>
          <w:spacing w:val="-3"/>
        </w:rPr>
        <w:t> </w:t>
      </w:r>
      <w:r>
        <w:rPr>
          <w:color w:val="231F20"/>
        </w:rPr>
        <w:t>is</w:t>
      </w:r>
      <w:r>
        <w:rPr>
          <w:color w:val="231F20"/>
          <w:spacing w:val="-3"/>
        </w:rPr>
        <w:t> </w:t>
      </w:r>
      <w:r>
        <w:rPr>
          <w:color w:val="231F20"/>
        </w:rPr>
        <w:t>effective—a concept that reached its apex in the cartoonishly exaggerated male muscularity of 1990s’ superhero art.</w:t>
      </w:r>
    </w:p>
    <w:p>
      <w:pPr>
        <w:pStyle w:val="BodyText"/>
        <w:spacing w:line="244" w:lineRule="auto" w:before="12"/>
        <w:ind w:left="600" w:right="661" w:firstLine="240"/>
        <w:jc w:val="both"/>
      </w:pPr>
      <w:r>
        <w:rPr>
          <w:color w:val="231F20"/>
        </w:rPr>
        <w:t>As</w:t>
      </w:r>
      <w:r>
        <w:rPr>
          <w:color w:val="231F20"/>
          <w:spacing w:val="80"/>
        </w:rPr>
        <w:t> </w:t>
      </w:r>
      <w:r>
        <w:rPr>
          <w:color w:val="231F20"/>
        </w:rPr>
        <w:t>discussed</w:t>
      </w:r>
      <w:r>
        <w:rPr>
          <w:color w:val="231F20"/>
          <w:spacing w:val="80"/>
        </w:rPr>
        <w:t> </w:t>
      </w:r>
      <w:r>
        <w:rPr>
          <w:color w:val="231F20"/>
        </w:rPr>
        <w:t>in</w:t>
      </w:r>
      <w:r>
        <w:rPr>
          <w:color w:val="231F20"/>
          <w:spacing w:val="80"/>
        </w:rPr>
        <w:t> </w:t>
      </w:r>
      <w:r>
        <w:rPr>
          <w:color w:val="231F20"/>
        </w:rPr>
        <w:t>the</w:t>
      </w:r>
      <w:r>
        <w:rPr>
          <w:color w:val="231F20"/>
          <w:spacing w:val="80"/>
        </w:rPr>
        <w:t> </w:t>
      </w:r>
      <w:r>
        <w:rPr>
          <w:color w:val="231F20"/>
        </w:rPr>
        <w:t>previous</w:t>
      </w:r>
      <w:r>
        <w:rPr>
          <w:color w:val="231F20"/>
          <w:spacing w:val="80"/>
        </w:rPr>
        <w:t> </w:t>
      </w:r>
      <w:r>
        <w:rPr>
          <w:color w:val="231F20"/>
        </w:rPr>
        <w:t>chapter,</w:t>
      </w:r>
      <w:r>
        <w:rPr>
          <w:color w:val="231F20"/>
          <w:spacing w:val="80"/>
        </w:rPr>
        <w:t> </w:t>
      </w:r>
      <w:r>
        <w:rPr>
          <w:color w:val="231F20"/>
        </w:rPr>
        <w:t>the</w:t>
      </w:r>
      <w:r>
        <w:rPr>
          <w:color w:val="231F20"/>
          <w:spacing w:val="80"/>
        </w:rPr>
        <w:t> </w:t>
      </w:r>
      <w:r>
        <w:rPr>
          <w:color w:val="231F20"/>
        </w:rPr>
        <w:t>interplay</w:t>
      </w:r>
      <w:r>
        <w:rPr>
          <w:color w:val="231F20"/>
          <w:spacing w:val="80"/>
        </w:rPr>
        <w:t> </w:t>
      </w:r>
      <w:r>
        <w:rPr>
          <w:color w:val="231F20"/>
        </w:rPr>
        <w:t>of</w:t>
      </w:r>
      <w:r>
        <w:rPr>
          <w:color w:val="231F20"/>
          <w:spacing w:val="40"/>
        </w:rPr>
        <w:t> </w:t>
      </w:r>
      <w:r>
        <w:rPr>
          <w:color w:val="231F20"/>
        </w:rPr>
        <w:t>race</w:t>
      </w:r>
      <w:r>
        <w:rPr>
          <w:color w:val="231F20"/>
          <w:spacing w:val="47"/>
        </w:rPr>
        <w:t>  </w:t>
      </w:r>
      <w:r>
        <w:rPr>
          <w:color w:val="231F20"/>
        </w:rPr>
        <w:t>complicates</w:t>
      </w:r>
      <w:r>
        <w:rPr>
          <w:color w:val="231F20"/>
          <w:spacing w:val="47"/>
        </w:rPr>
        <w:t>  </w:t>
      </w:r>
      <w:r>
        <w:rPr>
          <w:color w:val="231F20"/>
        </w:rPr>
        <w:t>superhero</w:t>
      </w:r>
      <w:r>
        <w:rPr>
          <w:color w:val="231F20"/>
          <w:spacing w:val="47"/>
        </w:rPr>
        <w:t>  </w:t>
      </w:r>
      <w:r>
        <w:rPr>
          <w:color w:val="231F20"/>
        </w:rPr>
        <w:t>masculinity.</w:t>
      </w:r>
      <w:r>
        <w:rPr>
          <w:color w:val="231F20"/>
          <w:spacing w:val="47"/>
        </w:rPr>
        <w:t>  </w:t>
      </w:r>
      <w:r>
        <w:rPr>
          <w:color w:val="231F20"/>
        </w:rPr>
        <w:t>Many</w:t>
      </w:r>
      <w:r>
        <w:rPr>
          <w:color w:val="231F20"/>
          <w:spacing w:val="47"/>
        </w:rPr>
        <w:t>  </w:t>
      </w:r>
      <w:r>
        <w:rPr>
          <w:color w:val="231F20"/>
        </w:rPr>
        <w:t>black</w:t>
      </w:r>
      <w:r>
        <w:rPr>
          <w:color w:val="231F20"/>
          <w:spacing w:val="48"/>
        </w:rPr>
        <w:t>  </w:t>
      </w:r>
      <w:r>
        <w:rPr>
          <w:color w:val="231F20"/>
          <w:spacing w:val="-4"/>
        </w:rPr>
        <w:t>male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216" w:id="265"/>
      <w:bookmarkEnd w:id="265"/>
      <w:r>
        <w:rPr/>
      </w:r>
      <w:r>
        <w:rPr>
          <w:color w:val="231F20"/>
        </w:rPr>
        <w:t>superheroes—beginning with Mandrake the Magician’s </w:t>
      </w:r>
      <w:r>
        <w:rPr>
          <w:color w:val="231F20"/>
        </w:rPr>
        <w:t>sidekick Lothar in the late 1960s, expanding to the Falcon, Luke Cage, Brother Voodoo, Tyroc, Black Lightning, and Black Goliath in the 1970s, and concluding with Cyborg in 1980—featured costumes with v-shaped openings similar to the cleavage-exposing necklines of female superheroes. Luke Cage’s costume also echoed Wonder Woman’s bracelets and tiara, “further aligning him with histori- cally feminine costume patterns” (Davis 2015: 198). It is as if white creators, in order to balance the cultural impression of black men</w:t>
      </w:r>
      <w:r>
        <w:rPr>
          <w:color w:val="231F20"/>
          <w:spacing w:val="40"/>
        </w:rPr>
        <w:t> </w:t>
      </w:r>
      <w:r>
        <w:rPr>
          <w:color w:val="231F20"/>
        </w:rPr>
        <w:t>as “already hyperembodied” (Wanzo 2015: 317) and so possessing “excessive masculinity” that is “transgressive rather than heroic” (Francis 2015: 141), emasculate black male superheroes in order</w:t>
      </w:r>
      <w:r>
        <w:rPr>
          <w:color w:val="231F20"/>
          <w:spacing w:val="80"/>
        </w:rPr>
        <w:t> </w:t>
      </w:r>
      <w:r>
        <w:rPr>
          <w:color w:val="231F20"/>
        </w:rPr>
        <w:t>to preserve the perceived level of masculinity represented in white male superheroes as the cultural ideal.</w:t>
      </w:r>
    </w:p>
    <w:p>
      <w:pPr>
        <w:pStyle w:val="BodyText"/>
        <w:spacing w:line="244" w:lineRule="auto" w:before="12"/>
        <w:ind w:left="263" w:right="997" w:firstLine="240"/>
        <w:jc w:val="both"/>
      </w:pPr>
      <w:r>
        <w:rPr>
          <w:color w:val="231F20"/>
          <w:w w:val="105"/>
        </w:rPr>
        <w:t>Female</w:t>
      </w:r>
      <w:r>
        <w:rPr>
          <w:color w:val="231F20"/>
          <w:w w:val="105"/>
        </w:rPr>
        <w:t> superheroes</w:t>
      </w:r>
      <w:r>
        <w:rPr>
          <w:color w:val="231F20"/>
          <w:w w:val="105"/>
        </w:rPr>
        <w:t> disturb</w:t>
      </w:r>
      <w:r>
        <w:rPr>
          <w:color w:val="231F20"/>
          <w:w w:val="105"/>
        </w:rPr>
        <w:t> gender</w:t>
      </w:r>
      <w:r>
        <w:rPr>
          <w:color w:val="231F20"/>
          <w:w w:val="105"/>
        </w:rPr>
        <w:t> dichotomies</w:t>
      </w:r>
      <w:r>
        <w:rPr>
          <w:color w:val="231F20"/>
          <w:w w:val="105"/>
        </w:rPr>
        <w:t> to</w:t>
      </w:r>
      <w:r>
        <w:rPr>
          <w:color w:val="231F20"/>
          <w:w w:val="105"/>
        </w:rPr>
        <w:t> an</w:t>
      </w:r>
      <w:r>
        <w:rPr>
          <w:color w:val="231F20"/>
          <w:w w:val="105"/>
        </w:rPr>
        <w:t> </w:t>
      </w:r>
      <w:r>
        <w:rPr>
          <w:color w:val="231F20"/>
          <w:w w:val="105"/>
        </w:rPr>
        <w:t>even greater</w:t>
      </w:r>
      <w:r>
        <w:rPr>
          <w:color w:val="231F20"/>
          <w:w w:val="105"/>
        </w:rPr>
        <w:t> degree.</w:t>
      </w:r>
      <w:r>
        <w:rPr>
          <w:color w:val="231F20"/>
          <w:w w:val="105"/>
        </w:rPr>
        <w:t> If,</w:t>
      </w:r>
      <w:r>
        <w:rPr>
          <w:color w:val="231F20"/>
          <w:w w:val="105"/>
        </w:rPr>
        <w:t> as</w:t>
      </w:r>
      <w:r>
        <w:rPr>
          <w:color w:val="231F20"/>
          <w:w w:val="105"/>
        </w:rPr>
        <w:t> Mosher</w:t>
      </w:r>
      <w:r>
        <w:rPr>
          <w:color w:val="231F20"/>
          <w:w w:val="105"/>
        </w:rPr>
        <w:t> and</w:t>
      </w:r>
      <w:r>
        <w:rPr>
          <w:color w:val="231F20"/>
          <w:w w:val="105"/>
        </w:rPr>
        <w:t> Tomkins</w:t>
      </w:r>
      <w:r>
        <w:rPr>
          <w:color w:val="231F20"/>
          <w:w w:val="105"/>
        </w:rPr>
        <w:t> write,</w:t>
      </w:r>
      <w:r>
        <w:rPr>
          <w:color w:val="231F20"/>
          <w:w w:val="105"/>
        </w:rPr>
        <w:t> “affects</w:t>
      </w:r>
      <w:r>
        <w:rPr>
          <w:color w:val="231F20"/>
          <w:w w:val="105"/>
        </w:rPr>
        <w:t> are divided</w:t>
      </w:r>
      <w:r>
        <w:rPr>
          <w:color w:val="231F20"/>
          <w:w w:val="105"/>
        </w:rPr>
        <w:t> into</w:t>
      </w:r>
      <w:r>
        <w:rPr>
          <w:color w:val="231F20"/>
          <w:w w:val="105"/>
        </w:rPr>
        <w:t> antagonistic</w:t>
      </w:r>
      <w:r>
        <w:rPr>
          <w:color w:val="231F20"/>
          <w:w w:val="105"/>
        </w:rPr>
        <w:t> contrasts</w:t>
      </w:r>
      <w:r>
        <w:rPr>
          <w:color w:val="231F20"/>
          <w:w w:val="105"/>
        </w:rPr>
        <w:t> of</w:t>
      </w:r>
      <w:r>
        <w:rPr>
          <w:color w:val="231F20"/>
          <w:w w:val="105"/>
        </w:rPr>
        <w:t> ‘superior</w:t>
      </w:r>
      <w:r>
        <w:rPr>
          <w:color w:val="231F20"/>
          <w:w w:val="105"/>
        </w:rPr>
        <w:t> and</w:t>
      </w:r>
      <w:r>
        <w:rPr>
          <w:color w:val="231F20"/>
          <w:w w:val="105"/>
        </w:rPr>
        <w:t> masculine’ or</w:t>
      </w:r>
      <w:r>
        <w:rPr>
          <w:color w:val="231F20"/>
          <w:w w:val="105"/>
        </w:rPr>
        <w:t> ‘inferior</w:t>
      </w:r>
      <w:r>
        <w:rPr>
          <w:color w:val="231F20"/>
          <w:w w:val="105"/>
        </w:rPr>
        <w:t> and</w:t>
      </w:r>
      <w:r>
        <w:rPr>
          <w:color w:val="231F20"/>
          <w:w w:val="105"/>
        </w:rPr>
        <w:t> feminine’”</w:t>
      </w:r>
      <w:r>
        <w:rPr>
          <w:color w:val="231F20"/>
          <w:w w:val="105"/>
        </w:rPr>
        <w:t> (1988:</w:t>
      </w:r>
      <w:r>
        <w:rPr>
          <w:color w:val="231F20"/>
          <w:w w:val="105"/>
        </w:rPr>
        <w:t> 64),</w:t>
      </w:r>
      <w:r>
        <w:rPr>
          <w:color w:val="231F20"/>
          <w:w w:val="105"/>
        </w:rPr>
        <w:t> how</w:t>
      </w:r>
      <w:r>
        <w:rPr>
          <w:color w:val="231F20"/>
          <w:w w:val="105"/>
        </w:rPr>
        <w:t> can</w:t>
      </w:r>
      <w:r>
        <w:rPr>
          <w:color w:val="231F20"/>
          <w:w w:val="105"/>
        </w:rPr>
        <w:t> a</w:t>
      </w:r>
      <w:r>
        <w:rPr>
          <w:color w:val="231F20"/>
          <w:w w:val="105"/>
        </w:rPr>
        <w:t> character</w:t>
      </w:r>
      <w:r>
        <w:rPr>
          <w:color w:val="231F20"/>
          <w:w w:val="105"/>
        </w:rPr>
        <w:t> be both</w:t>
      </w:r>
      <w:r>
        <w:rPr>
          <w:color w:val="231F20"/>
          <w:w w:val="105"/>
        </w:rPr>
        <w:t> superior</w:t>
      </w:r>
      <w:r>
        <w:rPr>
          <w:color w:val="231F20"/>
          <w:w w:val="105"/>
        </w:rPr>
        <w:t> and</w:t>
      </w:r>
      <w:r>
        <w:rPr>
          <w:color w:val="231F20"/>
          <w:w w:val="105"/>
        </w:rPr>
        <w:t> feminine?</w:t>
      </w:r>
      <w:r>
        <w:rPr>
          <w:color w:val="231F20"/>
          <w:w w:val="105"/>
        </w:rPr>
        <w:t> Fredric</w:t>
      </w:r>
      <w:r>
        <w:rPr>
          <w:color w:val="231F20"/>
          <w:w w:val="105"/>
        </w:rPr>
        <w:t> Wertham’s</w:t>
      </w:r>
      <w:r>
        <w:rPr>
          <w:color w:val="231F20"/>
          <w:w w:val="105"/>
        </w:rPr>
        <w:t> 1954</w:t>
      </w:r>
      <w:r>
        <w:rPr>
          <w:color w:val="231F20"/>
          <w:w w:val="105"/>
        </w:rPr>
        <w:t> response to</w:t>
      </w:r>
      <w:r>
        <w:rPr>
          <w:color w:val="231F20"/>
          <w:w w:val="105"/>
        </w:rPr>
        <w:t> Wonder</w:t>
      </w:r>
      <w:r>
        <w:rPr>
          <w:color w:val="231F20"/>
          <w:w w:val="105"/>
        </w:rPr>
        <w:t> Woman</w:t>
      </w:r>
      <w:r>
        <w:rPr>
          <w:color w:val="231F20"/>
          <w:w w:val="105"/>
        </w:rPr>
        <w:t> as</w:t>
      </w:r>
      <w:r>
        <w:rPr>
          <w:color w:val="231F20"/>
          <w:w w:val="105"/>
        </w:rPr>
        <w:t> “a</w:t>
      </w:r>
      <w:r>
        <w:rPr>
          <w:color w:val="231F20"/>
          <w:w w:val="105"/>
        </w:rPr>
        <w:t> horror</w:t>
      </w:r>
      <w:r>
        <w:rPr>
          <w:color w:val="231F20"/>
          <w:w w:val="105"/>
        </w:rPr>
        <w:t> type”</w:t>
      </w:r>
      <w:r>
        <w:rPr>
          <w:color w:val="231F20"/>
          <w:w w:val="105"/>
        </w:rPr>
        <w:t> encapsulates</w:t>
      </w:r>
      <w:r>
        <w:rPr>
          <w:color w:val="231F20"/>
          <w:w w:val="105"/>
        </w:rPr>
        <w:t> the</w:t>
      </w:r>
      <w:r>
        <w:rPr>
          <w:color w:val="231F20"/>
          <w:w w:val="105"/>
        </w:rPr>
        <w:t> conflict: because</w:t>
      </w:r>
      <w:r>
        <w:rPr>
          <w:color w:val="231F20"/>
          <w:w w:val="105"/>
        </w:rPr>
        <w:t> a</w:t>
      </w:r>
      <w:r>
        <w:rPr>
          <w:color w:val="231F20"/>
          <w:w w:val="105"/>
        </w:rPr>
        <w:t> “superwoman”</w:t>
      </w:r>
      <w:r>
        <w:rPr>
          <w:color w:val="231F20"/>
          <w:w w:val="105"/>
        </w:rPr>
        <w:t> is</w:t>
      </w:r>
      <w:r>
        <w:rPr>
          <w:color w:val="231F20"/>
          <w:w w:val="105"/>
        </w:rPr>
        <w:t> “physically</w:t>
      </w:r>
      <w:r>
        <w:rPr>
          <w:color w:val="231F20"/>
          <w:w w:val="105"/>
        </w:rPr>
        <w:t> very</w:t>
      </w:r>
      <w:r>
        <w:rPr>
          <w:color w:val="231F20"/>
          <w:w w:val="105"/>
        </w:rPr>
        <w:t> powerful,”</w:t>
      </w:r>
      <w:r>
        <w:rPr>
          <w:color w:val="231F20"/>
          <w:w w:val="105"/>
        </w:rPr>
        <w:t> she</w:t>
      </w:r>
      <w:r>
        <w:rPr>
          <w:color w:val="231F20"/>
          <w:w w:val="105"/>
        </w:rPr>
        <w:t> is then</w:t>
      </w:r>
      <w:r>
        <w:rPr>
          <w:color w:val="231F20"/>
          <w:w w:val="105"/>
        </w:rPr>
        <w:t> also</w:t>
      </w:r>
      <w:r>
        <w:rPr>
          <w:color w:val="231F20"/>
          <w:w w:val="105"/>
        </w:rPr>
        <w:t> “the</w:t>
      </w:r>
      <w:r>
        <w:rPr>
          <w:color w:val="231F20"/>
          <w:w w:val="105"/>
        </w:rPr>
        <w:t> cruel,</w:t>
      </w:r>
      <w:r>
        <w:rPr>
          <w:color w:val="231F20"/>
          <w:w w:val="105"/>
        </w:rPr>
        <w:t> ‘phallic’</w:t>
      </w:r>
      <w:r>
        <w:rPr>
          <w:color w:val="231F20"/>
          <w:w w:val="105"/>
        </w:rPr>
        <w:t> woman,”</w:t>
      </w:r>
      <w:r>
        <w:rPr>
          <w:color w:val="231F20"/>
          <w:w w:val="105"/>
        </w:rPr>
        <w:t> “a</w:t>
      </w:r>
      <w:r>
        <w:rPr>
          <w:color w:val="231F20"/>
          <w:w w:val="105"/>
        </w:rPr>
        <w:t> frightening</w:t>
      </w:r>
      <w:r>
        <w:rPr>
          <w:color w:val="231F20"/>
          <w:w w:val="105"/>
        </w:rPr>
        <w:t> figure</w:t>
      </w:r>
      <w:r>
        <w:rPr>
          <w:color w:val="231F20"/>
          <w:w w:val="105"/>
        </w:rPr>
        <w:t> for </w:t>
      </w:r>
      <w:r>
        <w:rPr>
          <w:color w:val="231F20"/>
          <w:spacing w:val="-2"/>
          <w:w w:val="105"/>
        </w:rPr>
        <w:t>boys,”</w:t>
      </w:r>
      <w:r>
        <w:rPr>
          <w:color w:val="231F20"/>
          <w:spacing w:val="-4"/>
          <w:w w:val="105"/>
        </w:rPr>
        <w:t> </w:t>
      </w:r>
      <w:r>
        <w:rPr>
          <w:color w:val="231F20"/>
          <w:spacing w:val="-2"/>
          <w:w w:val="105"/>
        </w:rPr>
        <w:t>and</w:t>
      </w:r>
      <w:r>
        <w:rPr>
          <w:color w:val="231F20"/>
          <w:spacing w:val="-4"/>
          <w:w w:val="105"/>
        </w:rPr>
        <w:t> </w:t>
      </w:r>
      <w:r>
        <w:rPr>
          <w:color w:val="231F20"/>
          <w:spacing w:val="-2"/>
          <w:w w:val="105"/>
        </w:rPr>
        <w:t>“an</w:t>
      </w:r>
      <w:r>
        <w:rPr>
          <w:color w:val="231F20"/>
          <w:spacing w:val="-4"/>
          <w:w w:val="105"/>
        </w:rPr>
        <w:t> </w:t>
      </w:r>
      <w:r>
        <w:rPr>
          <w:color w:val="231F20"/>
          <w:spacing w:val="-2"/>
          <w:w w:val="105"/>
        </w:rPr>
        <w:t>undesirable</w:t>
      </w:r>
      <w:r>
        <w:rPr>
          <w:color w:val="231F20"/>
          <w:spacing w:val="-4"/>
          <w:w w:val="105"/>
        </w:rPr>
        <w:t> </w:t>
      </w:r>
      <w:r>
        <w:rPr>
          <w:color w:val="231F20"/>
          <w:spacing w:val="-2"/>
          <w:w w:val="105"/>
        </w:rPr>
        <w:t>ideal</w:t>
      </w:r>
      <w:r>
        <w:rPr>
          <w:color w:val="231F20"/>
          <w:spacing w:val="-4"/>
          <w:w w:val="105"/>
        </w:rPr>
        <w:t> </w:t>
      </w:r>
      <w:r>
        <w:rPr>
          <w:color w:val="231F20"/>
          <w:spacing w:val="-2"/>
          <w:w w:val="105"/>
        </w:rPr>
        <w:t>for</w:t>
      </w:r>
      <w:r>
        <w:rPr>
          <w:color w:val="231F20"/>
          <w:spacing w:val="-4"/>
          <w:w w:val="105"/>
        </w:rPr>
        <w:t> </w:t>
      </w:r>
      <w:r>
        <w:rPr>
          <w:color w:val="231F20"/>
          <w:spacing w:val="-2"/>
          <w:w w:val="105"/>
        </w:rPr>
        <w:t>girls,</w:t>
      </w:r>
      <w:r>
        <w:rPr>
          <w:color w:val="231F20"/>
          <w:spacing w:val="-4"/>
          <w:w w:val="105"/>
        </w:rPr>
        <w:t> </w:t>
      </w:r>
      <w:r>
        <w:rPr>
          <w:color w:val="231F20"/>
          <w:spacing w:val="-2"/>
          <w:w w:val="105"/>
        </w:rPr>
        <w:t>being</w:t>
      </w:r>
      <w:r>
        <w:rPr>
          <w:color w:val="231F20"/>
          <w:spacing w:val="-4"/>
          <w:w w:val="105"/>
        </w:rPr>
        <w:t> </w:t>
      </w:r>
      <w:r>
        <w:rPr>
          <w:color w:val="231F20"/>
          <w:spacing w:val="-2"/>
          <w:w w:val="105"/>
        </w:rPr>
        <w:t>the</w:t>
      </w:r>
      <w:r>
        <w:rPr>
          <w:color w:val="231F20"/>
          <w:spacing w:val="-4"/>
          <w:w w:val="105"/>
        </w:rPr>
        <w:t> </w:t>
      </w:r>
      <w:r>
        <w:rPr>
          <w:color w:val="231F20"/>
          <w:spacing w:val="-2"/>
          <w:w w:val="105"/>
        </w:rPr>
        <w:t>exact</w:t>
      </w:r>
      <w:r>
        <w:rPr>
          <w:color w:val="231F20"/>
          <w:spacing w:val="-4"/>
          <w:w w:val="105"/>
        </w:rPr>
        <w:t> </w:t>
      </w:r>
      <w:r>
        <w:rPr>
          <w:color w:val="231F20"/>
          <w:spacing w:val="-2"/>
          <w:w w:val="105"/>
        </w:rPr>
        <w:t>opposite </w:t>
      </w:r>
      <w:r>
        <w:rPr>
          <w:color w:val="231F20"/>
          <w:w w:val="105"/>
        </w:rPr>
        <w:t>of</w:t>
      </w:r>
      <w:r>
        <w:rPr>
          <w:color w:val="231F20"/>
          <w:spacing w:val="15"/>
          <w:w w:val="105"/>
        </w:rPr>
        <w:t> </w:t>
      </w:r>
      <w:r>
        <w:rPr>
          <w:color w:val="231F20"/>
          <w:w w:val="105"/>
        </w:rPr>
        <w:t>what</w:t>
      </w:r>
      <w:r>
        <w:rPr>
          <w:color w:val="231F20"/>
          <w:spacing w:val="16"/>
          <w:w w:val="105"/>
        </w:rPr>
        <w:t> </w:t>
      </w:r>
      <w:r>
        <w:rPr>
          <w:color w:val="231F20"/>
          <w:w w:val="105"/>
        </w:rPr>
        <w:t>girls</w:t>
      </w:r>
      <w:r>
        <w:rPr>
          <w:color w:val="231F20"/>
          <w:spacing w:val="16"/>
          <w:w w:val="105"/>
        </w:rPr>
        <w:t> </w:t>
      </w:r>
      <w:r>
        <w:rPr>
          <w:color w:val="231F20"/>
          <w:w w:val="105"/>
        </w:rPr>
        <w:t>are</w:t>
      </w:r>
      <w:r>
        <w:rPr>
          <w:color w:val="231F20"/>
          <w:spacing w:val="16"/>
          <w:w w:val="105"/>
        </w:rPr>
        <w:t> </w:t>
      </w:r>
      <w:r>
        <w:rPr>
          <w:color w:val="231F20"/>
          <w:w w:val="105"/>
        </w:rPr>
        <w:t>supposed</w:t>
      </w:r>
      <w:r>
        <w:rPr>
          <w:color w:val="231F20"/>
          <w:spacing w:val="15"/>
          <w:w w:val="105"/>
        </w:rPr>
        <w:t> </w:t>
      </w:r>
      <w:r>
        <w:rPr>
          <w:color w:val="231F20"/>
          <w:w w:val="105"/>
        </w:rPr>
        <w:t>to</w:t>
      </w:r>
      <w:r>
        <w:rPr>
          <w:color w:val="231F20"/>
          <w:spacing w:val="16"/>
          <w:w w:val="105"/>
        </w:rPr>
        <w:t> </w:t>
      </w:r>
      <w:r>
        <w:rPr>
          <w:color w:val="231F20"/>
          <w:w w:val="105"/>
        </w:rPr>
        <w:t>want</w:t>
      </w:r>
      <w:r>
        <w:rPr>
          <w:color w:val="231F20"/>
          <w:spacing w:val="16"/>
          <w:w w:val="105"/>
        </w:rPr>
        <w:t> </w:t>
      </w:r>
      <w:r>
        <w:rPr>
          <w:color w:val="231F20"/>
          <w:w w:val="105"/>
        </w:rPr>
        <w:t>to</w:t>
      </w:r>
      <w:r>
        <w:rPr>
          <w:color w:val="231F20"/>
          <w:spacing w:val="16"/>
          <w:w w:val="105"/>
        </w:rPr>
        <w:t> </w:t>
      </w:r>
      <w:r>
        <w:rPr>
          <w:color w:val="231F20"/>
          <w:w w:val="105"/>
        </w:rPr>
        <w:t>be”</w:t>
      </w:r>
      <w:r>
        <w:rPr>
          <w:color w:val="231F20"/>
          <w:spacing w:val="16"/>
          <w:w w:val="105"/>
        </w:rPr>
        <w:t> </w:t>
      </w:r>
      <w:r>
        <w:rPr>
          <w:color w:val="231F20"/>
          <w:w w:val="105"/>
        </w:rPr>
        <w:t>(1954:</w:t>
      </w:r>
      <w:r>
        <w:rPr>
          <w:color w:val="231F20"/>
          <w:spacing w:val="15"/>
          <w:w w:val="105"/>
        </w:rPr>
        <w:t> </w:t>
      </w:r>
      <w:r>
        <w:rPr>
          <w:color w:val="231F20"/>
          <w:w w:val="105"/>
        </w:rPr>
        <w:t>34).</w:t>
      </w:r>
      <w:r>
        <w:rPr>
          <w:color w:val="231F20"/>
          <w:spacing w:val="16"/>
          <w:w w:val="105"/>
        </w:rPr>
        <w:t> </w:t>
      </w:r>
      <w:r>
        <w:rPr>
          <w:color w:val="231F20"/>
          <w:spacing w:val="-2"/>
          <w:w w:val="105"/>
        </w:rPr>
        <w:t>Although</w:t>
      </w:r>
    </w:p>
    <w:p>
      <w:pPr>
        <w:pStyle w:val="BodyText"/>
        <w:spacing w:line="244" w:lineRule="auto" w:before="8"/>
        <w:ind w:left="263" w:right="997"/>
        <w:jc w:val="both"/>
      </w:pPr>
      <w:r>
        <w:rPr>
          <w:color w:val="231F20"/>
          <w:w w:val="105"/>
        </w:rPr>
        <w:t>U.S.</w:t>
      </w:r>
      <w:r>
        <w:rPr>
          <w:color w:val="231F20"/>
          <w:spacing w:val="-4"/>
          <w:w w:val="105"/>
        </w:rPr>
        <w:t> </w:t>
      </w:r>
      <w:r>
        <w:rPr>
          <w:color w:val="231F20"/>
          <w:w w:val="105"/>
        </w:rPr>
        <w:t>cultural</w:t>
      </w:r>
      <w:r>
        <w:rPr>
          <w:color w:val="231F20"/>
          <w:spacing w:val="-4"/>
          <w:w w:val="105"/>
        </w:rPr>
        <w:t> </w:t>
      </w:r>
      <w:r>
        <w:rPr>
          <w:color w:val="231F20"/>
          <w:w w:val="105"/>
        </w:rPr>
        <w:t>attitudes</w:t>
      </w:r>
      <w:r>
        <w:rPr>
          <w:color w:val="231F20"/>
          <w:spacing w:val="-4"/>
          <w:w w:val="105"/>
        </w:rPr>
        <w:t> </w:t>
      </w:r>
      <w:r>
        <w:rPr>
          <w:color w:val="231F20"/>
          <w:w w:val="105"/>
        </w:rPr>
        <w:t>have</w:t>
      </w:r>
      <w:r>
        <w:rPr>
          <w:color w:val="231F20"/>
          <w:spacing w:val="-4"/>
          <w:w w:val="105"/>
        </w:rPr>
        <w:t> </w:t>
      </w:r>
      <w:r>
        <w:rPr>
          <w:color w:val="231F20"/>
          <w:w w:val="105"/>
        </w:rPr>
        <w:t>shifted</w:t>
      </w:r>
      <w:r>
        <w:rPr>
          <w:color w:val="231F20"/>
          <w:spacing w:val="-4"/>
          <w:w w:val="105"/>
        </w:rPr>
        <w:t> </w:t>
      </w:r>
      <w:r>
        <w:rPr>
          <w:color w:val="231F20"/>
          <w:w w:val="105"/>
        </w:rPr>
        <w:t>since</w:t>
      </w:r>
      <w:r>
        <w:rPr>
          <w:color w:val="231F20"/>
          <w:spacing w:val="-4"/>
          <w:w w:val="105"/>
        </w:rPr>
        <w:t> </w:t>
      </w:r>
      <w:r>
        <w:rPr>
          <w:color w:val="231F20"/>
          <w:w w:val="105"/>
        </w:rPr>
        <w:t>the</w:t>
      </w:r>
      <w:r>
        <w:rPr>
          <w:color w:val="231F20"/>
          <w:spacing w:val="-4"/>
          <w:w w:val="105"/>
        </w:rPr>
        <w:t> </w:t>
      </w:r>
      <w:r>
        <w:rPr>
          <w:color w:val="231F20"/>
          <w:w w:val="105"/>
        </w:rPr>
        <w:t>1950s,</w:t>
      </w:r>
      <w:r>
        <w:rPr>
          <w:color w:val="231F20"/>
          <w:spacing w:val="-4"/>
          <w:w w:val="105"/>
        </w:rPr>
        <w:t> </w:t>
      </w:r>
      <w:r>
        <w:rPr>
          <w:color w:val="231F20"/>
          <w:w w:val="105"/>
        </w:rPr>
        <w:t>studies</w:t>
      </w:r>
      <w:r>
        <w:rPr>
          <w:color w:val="231F20"/>
          <w:spacing w:val="-4"/>
          <w:w w:val="105"/>
        </w:rPr>
        <w:t> </w:t>
      </w:r>
      <w:r>
        <w:rPr>
          <w:color w:val="231F20"/>
          <w:w w:val="105"/>
        </w:rPr>
        <w:t>show</w:t>
      </w:r>
      <w:r>
        <w:rPr>
          <w:color w:val="231F20"/>
          <w:w w:val="105"/>
        </w:rPr>
        <w:t> the</w:t>
      </w:r>
      <w:r>
        <w:rPr>
          <w:color w:val="231F20"/>
          <w:w w:val="105"/>
        </w:rPr>
        <w:t> same</w:t>
      </w:r>
      <w:r>
        <w:rPr>
          <w:color w:val="231F20"/>
          <w:w w:val="105"/>
        </w:rPr>
        <w:t> gender</w:t>
      </w:r>
      <w:r>
        <w:rPr>
          <w:color w:val="231F20"/>
          <w:w w:val="105"/>
        </w:rPr>
        <w:t> discrepancy</w:t>
      </w:r>
      <w:r>
        <w:rPr>
          <w:color w:val="231F20"/>
          <w:w w:val="105"/>
        </w:rPr>
        <w:t> continuing</w:t>
      </w:r>
      <w:r>
        <w:rPr>
          <w:color w:val="231F20"/>
          <w:w w:val="105"/>
        </w:rPr>
        <w:t> into</w:t>
      </w:r>
      <w:r>
        <w:rPr>
          <w:color w:val="231F20"/>
          <w:w w:val="105"/>
        </w:rPr>
        <w:t> the</w:t>
      </w:r>
      <w:r>
        <w:rPr>
          <w:color w:val="231F20"/>
          <w:w w:val="105"/>
        </w:rPr>
        <w:t> </w:t>
      </w:r>
      <w:r>
        <w:rPr>
          <w:color w:val="231F20"/>
          <w:w w:val="105"/>
        </w:rPr>
        <w:t>twenty-first-</w:t>
      </w:r>
      <w:r>
        <w:rPr>
          <w:color w:val="231F20"/>
          <w:w w:val="105"/>
        </w:rPr>
        <w:t> century.</w:t>
      </w:r>
      <w:r>
        <w:rPr>
          <w:color w:val="231F20"/>
          <w:w w:val="105"/>
        </w:rPr>
        <w:t> Stanford</w:t>
      </w:r>
      <w:r>
        <w:rPr>
          <w:color w:val="231F20"/>
          <w:w w:val="105"/>
        </w:rPr>
        <w:t> and</w:t>
      </w:r>
      <w:r>
        <w:rPr>
          <w:color w:val="231F20"/>
          <w:w w:val="105"/>
        </w:rPr>
        <w:t> McCabe</w:t>
      </w:r>
      <w:r>
        <w:rPr>
          <w:color w:val="231F20"/>
          <w:w w:val="105"/>
        </w:rPr>
        <w:t> report</w:t>
      </w:r>
      <w:r>
        <w:rPr>
          <w:color w:val="231F20"/>
          <w:w w:val="105"/>
        </w:rPr>
        <w:t> in</w:t>
      </w:r>
      <w:r>
        <w:rPr>
          <w:color w:val="231F20"/>
          <w:w w:val="105"/>
        </w:rPr>
        <w:t> a</w:t>
      </w:r>
      <w:r>
        <w:rPr>
          <w:color w:val="231F20"/>
          <w:w w:val="105"/>
        </w:rPr>
        <w:t> study</w:t>
      </w:r>
      <w:r>
        <w:rPr>
          <w:color w:val="231F20"/>
          <w:w w:val="105"/>
        </w:rPr>
        <w:t> of</w:t>
      </w:r>
      <w:r>
        <w:rPr>
          <w:color w:val="231F20"/>
          <w:w w:val="105"/>
        </w:rPr>
        <w:t> mostly</w:t>
      </w:r>
      <w:r>
        <w:rPr>
          <w:color w:val="231F20"/>
          <w:w w:val="105"/>
        </w:rPr>
        <w:t> </w:t>
      </w:r>
      <w:r>
        <w:rPr>
          <w:color w:val="231F20"/>
          <w:w w:val="105"/>
        </w:rPr>
        <w:t>white,</w:t>
      </w:r>
      <w:r>
        <w:rPr>
          <w:color w:val="231F20"/>
          <w:w w:val="105"/>
        </w:rPr>
        <w:t> middle-class</w:t>
      </w:r>
      <w:r>
        <w:rPr>
          <w:color w:val="231F20"/>
          <w:w w:val="105"/>
        </w:rPr>
        <w:t> U.S.</w:t>
      </w:r>
      <w:r>
        <w:rPr>
          <w:color w:val="231F20"/>
          <w:w w:val="105"/>
        </w:rPr>
        <w:t> college</w:t>
      </w:r>
      <w:r>
        <w:rPr>
          <w:color w:val="231F20"/>
          <w:w w:val="105"/>
        </w:rPr>
        <w:t> students</w:t>
      </w:r>
      <w:r>
        <w:rPr>
          <w:color w:val="231F20"/>
          <w:w w:val="105"/>
        </w:rPr>
        <w:t> that</w:t>
      </w:r>
      <w:r>
        <w:rPr>
          <w:color w:val="231F20"/>
          <w:w w:val="105"/>
        </w:rPr>
        <w:t> conceptions</w:t>
      </w:r>
      <w:r>
        <w:rPr>
          <w:color w:val="231F20"/>
          <w:w w:val="105"/>
        </w:rPr>
        <w:t> of</w:t>
      </w:r>
      <w:r>
        <w:rPr>
          <w:color w:val="231F20"/>
          <w:w w:val="105"/>
        </w:rPr>
        <w:t> ideal</w:t>
      </w:r>
      <w:r>
        <w:rPr>
          <w:color w:val="231F20"/>
          <w:w w:val="105"/>
        </w:rPr>
        <w:t> </w:t>
      </w:r>
      <w:r>
        <w:rPr>
          <w:color w:val="231F20"/>
          <w:w w:val="105"/>
        </w:rPr>
        <w:t>male</w:t>
      </w:r>
      <w:r>
        <w:rPr>
          <w:color w:val="231F20"/>
          <w:w w:val="105"/>
        </w:rPr>
        <w:t> and</w:t>
      </w:r>
      <w:r>
        <w:rPr>
          <w:color w:val="231F20"/>
          <w:spacing w:val="-12"/>
          <w:w w:val="105"/>
        </w:rPr>
        <w:t> </w:t>
      </w:r>
      <w:r>
        <w:rPr>
          <w:color w:val="231F20"/>
          <w:w w:val="105"/>
        </w:rPr>
        <w:t>female</w:t>
      </w:r>
      <w:r>
        <w:rPr>
          <w:color w:val="231F20"/>
          <w:spacing w:val="-12"/>
          <w:w w:val="105"/>
        </w:rPr>
        <w:t> </w:t>
      </w:r>
      <w:r>
        <w:rPr>
          <w:color w:val="231F20"/>
          <w:w w:val="105"/>
        </w:rPr>
        <w:t>bodies</w:t>
      </w:r>
      <w:r>
        <w:rPr>
          <w:color w:val="231F20"/>
          <w:spacing w:val="-11"/>
          <w:w w:val="105"/>
        </w:rPr>
        <w:t> </w:t>
      </w:r>
      <w:r>
        <w:rPr>
          <w:color w:val="231F20"/>
          <w:w w:val="105"/>
        </w:rPr>
        <w:t>differ</w:t>
      </w:r>
      <w:r>
        <w:rPr>
          <w:color w:val="231F20"/>
          <w:spacing w:val="-12"/>
          <w:w w:val="105"/>
        </w:rPr>
        <w:t> </w:t>
      </w:r>
      <w:r>
        <w:rPr>
          <w:color w:val="231F20"/>
          <w:w w:val="105"/>
        </w:rPr>
        <w:t>significantly.</w:t>
      </w:r>
      <w:r>
        <w:rPr>
          <w:color w:val="231F20"/>
          <w:spacing w:val="-11"/>
          <w:w w:val="105"/>
        </w:rPr>
        <w:t> </w:t>
      </w:r>
      <w:r>
        <w:rPr>
          <w:color w:val="231F20"/>
          <w:w w:val="105"/>
        </w:rPr>
        <w:t>Not</w:t>
      </w:r>
      <w:r>
        <w:rPr>
          <w:color w:val="231F20"/>
          <w:spacing w:val="-12"/>
          <w:w w:val="105"/>
        </w:rPr>
        <w:t> </w:t>
      </w:r>
      <w:r>
        <w:rPr>
          <w:color w:val="231F20"/>
          <w:w w:val="105"/>
        </w:rPr>
        <w:t>only</w:t>
      </w:r>
      <w:r>
        <w:rPr>
          <w:color w:val="231F20"/>
          <w:spacing w:val="-11"/>
          <w:w w:val="105"/>
        </w:rPr>
        <w:t> </w:t>
      </w:r>
      <w:r>
        <w:rPr>
          <w:color w:val="231F20"/>
          <w:w w:val="105"/>
        </w:rPr>
        <w:t>were</w:t>
      </w:r>
      <w:r>
        <w:rPr>
          <w:color w:val="231F20"/>
          <w:spacing w:val="-12"/>
          <w:w w:val="105"/>
        </w:rPr>
        <w:t> </w:t>
      </w:r>
      <w:r>
        <w:rPr>
          <w:color w:val="231F20"/>
          <w:w w:val="105"/>
        </w:rPr>
        <w:t>“males’</w:t>
      </w:r>
      <w:r>
        <w:rPr>
          <w:color w:val="231F20"/>
          <w:spacing w:val="-12"/>
          <w:w w:val="105"/>
        </w:rPr>
        <w:t> </w:t>
      </w:r>
      <w:r>
        <w:rPr>
          <w:color w:val="231F20"/>
          <w:w w:val="105"/>
        </w:rPr>
        <w:t>ideal</w:t>
      </w:r>
      <w:r>
        <w:rPr>
          <w:color w:val="231F20"/>
          <w:w w:val="105"/>
        </w:rPr>
        <w:t> ratings</w:t>
      </w:r>
      <w:r>
        <w:rPr>
          <w:color w:val="231F20"/>
          <w:w w:val="105"/>
        </w:rPr>
        <w:t> …</w:t>
      </w:r>
      <w:r>
        <w:rPr>
          <w:color w:val="231F20"/>
          <w:w w:val="105"/>
        </w:rPr>
        <w:t> larger</w:t>
      </w:r>
      <w:r>
        <w:rPr>
          <w:color w:val="231F20"/>
          <w:w w:val="105"/>
        </w:rPr>
        <w:t> than</w:t>
      </w:r>
      <w:r>
        <w:rPr>
          <w:color w:val="231F20"/>
          <w:w w:val="105"/>
        </w:rPr>
        <w:t> for</w:t>
      </w:r>
      <w:r>
        <w:rPr>
          <w:color w:val="231F20"/>
          <w:w w:val="105"/>
        </w:rPr>
        <w:t> females,”</w:t>
      </w:r>
      <w:r>
        <w:rPr>
          <w:color w:val="231F20"/>
          <w:w w:val="105"/>
        </w:rPr>
        <w:t> females</w:t>
      </w:r>
      <w:r>
        <w:rPr>
          <w:color w:val="231F20"/>
          <w:w w:val="105"/>
        </w:rPr>
        <w:t> “wanted</w:t>
      </w:r>
      <w:r>
        <w:rPr>
          <w:color w:val="231F20"/>
          <w:w w:val="105"/>
        </w:rPr>
        <w:t> to</w:t>
      </w:r>
      <w:r>
        <w:rPr>
          <w:color w:val="231F20"/>
          <w:w w:val="105"/>
        </w:rPr>
        <w:t> decrease their</w:t>
      </w:r>
      <w:r>
        <w:rPr>
          <w:color w:val="231F20"/>
          <w:spacing w:val="-3"/>
          <w:w w:val="105"/>
        </w:rPr>
        <w:t> </w:t>
      </w:r>
      <w:r>
        <w:rPr>
          <w:color w:val="231F20"/>
          <w:w w:val="105"/>
        </w:rPr>
        <w:t>upper</w:t>
      </w:r>
      <w:r>
        <w:rPr>
          <w:color w:val="231F20"/>
          <w:spacing w:val="-3"/>
          <w:w w:val="105"/>
        </w:rPr>
        <w:t> </w:t>
      </w:r>
      <w:r>
        <w:rPr>
          <w:color w:val="231F20"/>
          <w:w w:val="105"/>
        </w:rPr>
        <w:t>body,</w:t>
      </w:r>
      <w:r>
        <w:rPr>
          <w:color w:val="231F20"/>
          <w:spacing w:val="-3"/>
          <w:w w:val="105"/>
        </w:rPr>
        <w:t> </w:t>
      </w:r>
      <w:r>
        <w:rPr>
          <w:color w:val="231F20"/>
          <w:w w:val="105"/>
        </w:rPr>
        <w:t>while</w:t>
      </w:r>
      <w:r>
        <w:rPr>
          <w:color w:val="231F20"/>
          <w:spacing w:val="-3"/>
          <w:w w:val="105"/>
        </w:rPr>
        <w:t> </w:t>
      </w:r>
      <w:r>
        <w:rPr>
          <w:color w:val="231F20"/>
          <w:w w:val="105"/>
        </w:rPr>
        <w:t>the</w:t>
      </w:r>
      <w:r>
        <w:rPr>
          <w:color w:val="231F20"/>
          <w:spacing w:val="-3"/>
          <w:w w:val="105"/>
        </w:rPr>
        <w:t> </w:t>
      </w:r>
      <w:r>
        <w:rPr>
          <w:color w:val="231F20"/>
          <w:w w:val="105"/>
        </w:rPr>
        <w:t>“majority</w:t>
      </w:r>
      <w:r>
        <w:rPr>
          <w:color w:val="231F20"/>
          <w:spacing w:val="-3"/>
          <w:w w:val="105"/>
        </w:rPr>
        <w:t> </w:t>
      </w:r>
      <w:r>
        <w:rPr>
          <w:color w:val="231F20"/>
          <w:w w:val="105"/>
        </w:rPr>
        <w:t>of</w:t>
      </w:r>
      <w:r>
        <w:rPr>
          <w:color w:val="231F20"/>
          <w:spacing w:val="-3"/>
          <w:w w:val="105"/>
        </w:rPr>
        <w:t> </w:t>
      </w:r>
      <w:r>
        <w:rPr>
          <w:color w:val="231F20"/>
          <w:w w:val="105"/>
        </w:rPr>
        <w:t>males</w:t>
      </w:r>
      <w:r>
        <w:rPr>
          <w:color w:val="231F20"/>
          <w:spacing w:val="-3"/>
          <w:w w:val="105"/>
        </w:rPr>
        <w:t> </w:t>
      </w:r>
      <w:r>
        <w:rPr>
          <w:color w:val="231F20"/>
          <w:w w:val="105"/>
        </w:rPr>
        <w:t>indicated</w:t>
      </w:r>
      <w:r>
        <w:rPr>
          <w:color w:val="231F20"/>
          <w:spacing w:val="-3"/>
          <w:w w:val="105"/>
        </w:rPr>
        <w:t> </w:t>
      </w:r>
      <w:r>
        <w:rPr>
          <w:color w:val="231F20"/>
          <w:w w:val="105"/>
        </w:rPr>
        <w:t>an</w:t>
      </w:r>
      <w:r>
        <w:rPr>
          <w:color w:val="231F20"/>
          <w:spacing w:val="-3"/>
          <w:w w:val="105"/>
        </w:rPr>
        <w:t> </w:t>
      </w:r>
      <w:r>
        <w:rPr>
          <w:color w:val="231F20"/>
          <w:w w:val="105"/>
        </w:rPr>
        <w:t>ideal</w:t>
      </w:r>
      <w:r>
        <w:rPr>
          <w:color w:val="231F20"/>
          <w:w w:val="105"/>
        </w:rPr>
        <w:t> </w:t>
      </w:r>
      <w:r>
        <w:rPr>
          <w:color w:val="231F20"/>
          <w:spacing w:val="-2"/>
          <w:w w:val="105"/>
        </w:rPr>
        <w:t>upper</w:t>
      </w:r>
      <w:r>
        <w:rPr>
          <w:color w:val="231F20"/>
          <w:spacing w:val="-5"/>
          <w:w w:val="105"/>
        </w:rPr>
        <w:t> </w:t>
      </w:r>
      <w:r>
        <w:rPr>
          <w:color w:val="231F20"/>
          <w:spacing w:val="-2"/>
          <w:w w:val="105"/>
        </w:rPr>
        <w:t>body</w:t>
      </w:r>
      <w:r>
        <w:rPr>
          <w:color w:val="231F20"/>
          <w:spacing w:val="-5"/>
          <w:w w:val="105"/>
        </w:rPr>
        <w:t> </w:t>
      </w:r>
      <w:r>
        <w:rPr>
          <w:color w:val="231F20"/>
          <w:spacing w:val="-2"/>
          <w:w w:val="105"/>
        </w:rPr>
        <w:t>that</w:t>
      </w:r>
      <w:r>
        <w:rPr>
          <w:color w:val="231F20"/>
          <w:spacing w:val="-5"/>
          <w:w w:val="105"/>
        </w:rPr>
        <w:t> </w:t>
      </w:r>
      <w:r>
        <w:rPr>
          <w:color w:val="231F20"/>
          <w:spacing w:val="-2"/>
          <w:w w:val="105"/>
        </w:rPr>
        <w:t>was</w:t>
      </w:r>
      <w:r>
        <w:rPr>
          <w:color w:val="231F20"/>
          <w:spacing w:val="-5"/>
          <w:w w:val="105"/>
        </w:rPr>
        <w:t> </w:t>
      </w:r>
      <w:r>
        <w:rPr>
          <w:color w:val="231F20"/>
          <w:spacing w:val="-2"/>
          <w:w w:val="105"/>
        </w:rPr>
        <w:t>substantially</w:t>
      </w:r>
      <w:r>
        <w:rPr>
          <w:color w:val="231F20"/>
          <w:spacing w:val="-5"/>
          <w:w w:val="105"/>
        </w:rPr>
        <w:t> </w:t>
      </w:r>
      <w:r>
        <w:rPr>
          <w:color w:val="231F20"/>
          <w:spacing w:val="-2"/>
          <w:w w:val="105"/>
        </w:rPr>
        <w:t>larger”</w:t>
      </w:r>
      <w:r>
        <w:rPr>
          <w:color w:val="231F20"/>
          <w:spacing w:val="-5"/>
          <w:w w:val="105"/>
        </w:rPr>
        <w:t> </w:t>
      </w:r>
      <w:r>
        <w:rPr>
          <w:color w:val="231F20"/>
          <w:spacing w:val="-2"/>
          <w:w w:val="105"/>
        </w:rPr>
        <w:t>(2002:</w:t>
      </w:r>
      <w:r>
        <w:rPr>
          <w:color w:val="231F20"/>
          <w:spacing w:val="-5"/>
          <w:w w:val="105"/>
        </w:rPr>
        <w:t> </w:t>
      </w:r>
      <w:r>
        <w:rPr>
          <w:color w:val="231F20"/>
          <w:spacing w:val="-2"/>
          <w:w w:val="105"/>
        </w:rPr>
        <w:t>679,</w:t>
      </w:r>
      <w:r>
        <w:rPr>
          <w:color w:val="231F20"/>
          <w:spacing w:val="-5"/>
          <w:w w:val="105"/>
        </w:rPr>
        <w:t> </w:t>
      </w:r>
      <w:r>
        <w:rPr>
          <w:color w:val="231F20"/>
          <w:spacing w:val="-2"/>
          <w:w w:val="105"/>
        </w:rPr>
        <w:t>681).</w:t>
      </w:r>
      <w:r>
        <w:rPr>
          <w:color w:val="231F20"/>
          <w:spacing w:val="-5"/>
          <w:w w:val="105"/>
        </w:rPr>
        <w:t> </w:t>
      </w:r>
      <w:r>
        <w:rPr>
          <w:color w:val="231F20"/>
          <w:spacing w:val="-2"/>
          <w:w w:val="105"/>
        </w:rPr>
        <w:t>Males</w:t>
      </w:r>
      <w:r>
        <w:rPr>
          <w:color w:val="231F20"/>
          <w:spacing w:val="-2"/>
          <w:w w:val="105"/>
        </w:rPr>
        <w:t> also</w:t>
      </w:r>
      <w:r>
        <w:rPr>
          <w:color w:val="231F20"/>
          <w:spacing w:val="-5"/>
          <w:w w:val="105"/>
        </w:rPr>
        <w:t> </w:t>
      </w:r>
      <w:r>
        <w:rPr>
          <w:color w:val="231F20"/>
          <w:spacing w:val="-2"/>
          <w:w w:val="105"/>
        </w:rPr>
        <w:t>“indicated</w:t>
      </w:r>
      <w:r>
        <w:rPr>
          <w:color w:val="231F20"/>
          <w:spacing w:val="-5"/>
          <w:w w:val="105"/>
        </w:rPr>
        <w:t> </w:t>
      </w:r>
      <w:r>
        <w:rPr>
          <w:color w:val="231F20"/>
          <w:spacing w:val="-2"/>
          <w:w w:val="105"/>
        </w:rPr>
        <w:t>an</w:t>
      </w:r>
      <w:r>
        <w:rPr>
          <w:color w:val="231F20"/>
          <w:spacing w:val="-5"/>
          <w:w w:val="105"/>
        </w:rPr>
        <w:t> </w:t>
      </w:r>
      <w:r>
        <w:rPr>
          <w:color w:val="231F20"/>
          <w:spacing w:val="-2"/>
          <w:w w:val="105"/>
        </w:rPr>
        <w:t>ideal</w:t>
      </w:r>
      <w:r>
        <w:rPr>
          <w:color w:val="231F20"/>
          <w:spacing w:val="-5"/>
          <w:w w:val="105"/>
        </w:rPr>
        <w:t> </w:t>
      </w:r>
      <w:r>
        <w:rPr>
          <w:color w:val="231F20"/>
          <w:spacing w:val="-2"/>
          <w:w w:val="105"/>
        </w:rPr>
        <w:t>middle</w:t>
      </w:r>
      <w:r>
        <w:rPr>
          <w:color w:val="231F20"/>
          <w:spacing w:val="-5"/>
          <w:w w:val="105"/>
        </w:rPr>
        <w:t> </w:t>
      </w:r>
      <w:r>
        <w:rPr>
          <w:color w:val="231F20"/>
          <w:spacing w:val="-2"/>
          <w:w w:val="105"/>
        </w:rPr>
        <w:t>body</w:t>
      </w:r>
      <w:r>
        <w:rPr>
          <w:color w:val="231F20"/>
          <w:spacing w:val="-5"/>
          <w:w w:val="105"/>
        </w:rPr>
        <w:t> </w:t>
      </w:r>
      <w:r>
        <w:rPr>
          <w:color w:val="231F20"/>
          <w:spacing w:val="-2"/>
          <w:w w:val="105"/>
        </w:rPr>
        <w:t>that</w:t>
      </w:r>
      <w:r>
        <w:rPr>
          <w:color w:val="231F20"/>
          <w:spacing w:val="-5"/>
          <w:w w:val="105"/>
        </w:rPr>
        <w:t> </w:t>
      </w:r>
      <w:r>
        <w:rPr>
          <w:color w:val="231F20"/>
          <w:spacing w:val="-2"/>
          <w:w w:val="105"/>
        </w:rPr>
        <w:t>was</w:t>
      </w:r>
      <w:r>
        <w:rPr>
          <w:color w:val="231F20"/>
          <w:spacing w:val="-5"/>
          <w:w w:val="105"/>
        </w:rPr>
        <w:t> </w:t>
      </w:r>
      <w:r>
        <w:rPr>
          <w:color w:val="231F20"/>
          <w:spacing w:val="-2"/>
          <w:w w:val="105"/>
        </w:rPr>
        <w:t>slightly</w:t>
      </w:r>
      <w:r>
        <w:rPr>
          <w:color w:val="231F20"/>
          <w:spacing w:val="-5"/>
          <w:w w:val="105"/>
        </w:rPr>
        <w:t> </w:t>
      </w:r>
      <w:r>
        <w:rPr>
          <w:color w:val="231F20"/>
          <w:spacing w:val="-2"/>
          <w:w w:val="105"/>
        </w:rPr>
        <w:t>increased</w:t>
      </w:r>
      <w:r>
        <w:rPr>
          <w:color w:val="231F20"/>
          <w:spacing w:val="-5"/>
          <w:w w:val="105"/>
        </w:rPr>
        <w:t> </w:t>
      </w:r>
      <w:r>
        <w:rPr>
          <w:color w:val="231F20"/>
          <w:spacing w:val="-2"/>
          <w:w w:val="105"/>
        </w:rPr>
        <w:t>in</w:t>
      </w:r>
      <w:r>
        <w:rPr>
          <w:color w:val="231F20"/>
          <w:spacing w:val="-2"/>
          <w:w w:val="105"/>
        </w:rPr>
        <w:t> </w:t>
      </w:r>
      <w:r>
        <w:rPr>
          <w:color w:val="231F20"/>
          <w:w w:val="105"/>
        </w:rPr>
        <w:t>size,”</w:t>
      </w:r>
      <w:r>
        <w:rPr>
          <w:color w:val="231F20"/>
          <w:w w:val="105"/>
        </w:rPr>
        <w:t> while</w:t>
      </w:r>
      <w:r>
        <w:rPr>
          <w:color w:val="231F20"/>
          <w:w w:val="105"/>
        </w:rPr>
        <w:t> females</w:t>
      </w:r>
      <w:r>
        <w:rPr>
          <w:color w:val="231F20"/>
          <w:w w:val="105"/>
        </w:rPr>
        <w:t> “wanted</w:t>
      </w:r>
      <w:r>
        <w:rPr>
          <w:color w:val="231F20"/>
          <w:w w:val="105"/>
        </w:rPr>
        <w:t> to</w:t>
      </w:r>
      <w:r>
        <w:rPr>
          <w:color w:val="231F20"/>
          <w:w w:val="105"/>
        </w:rPr>
        <w:t> decrease</w:t>
      </w:r>
      <w:r>
        <w:rPr>
          <w:color w:val="231F20"/>
          <w:w w:val="105"/>
        </w:rPr>
        <w:t> it</w:t>
      </w:r>
      <w:r>
        <w:rPr>
          <w:color w:val="231F20"/>
          <w:w w:val="105"/>
        </w:rPr>
        <w:t> substantially”</w:t>
      </w:r>
      <w:r>
        <w:rPr>
          <w:color w:val="231F20"/>
          <w:w w:val="105"/>
        </w:rPr>
        <w:t> </w:t>
      </w:r>
      <w:r>
        <w:rPr>
          <w:color w:val="231F20"/>
          <w:w w:val="105"/>
        </w:rPr>
        <w:t>(679).</w:t>
      </w:r>
      <w:r>
        <w:rPr>
          <w:color w:val="231F20"/>
          <w:w w:val="105"/>
        </w:rPr>
        <w:t> Despite</w:t>
      </w:r>
      <w:r>
        <w:rPr>
          <w:color w:val="231F20"/>
          <w:spacing w:val="-12"/>
          <w:w w:val="105"/>
        </w:rPr>
        <w:t> </w:t>
      </w:r>
      <w:r>
        <w:rPr>
          <w:color w:val="231F20"/>
          <w:w w:val="105"/>
        </w:rPr>
        <w:t>shifting</w:t>
      </w:r>
      <w:r>
        <w:rPr>
          <w:color w:val="231F20"/>
          <w:spacing w:val="-12"/>
          <w:w w:val="105"/>
        </w:rPr>
        <w:t> </w:t>
      </w:r>
      <w:r>
        <w:rPr>
          <w:color w:val="231F20"/>
          <w:w w:val="105"/>
        </w:rPr>
        <w:t>ideals</w:t>
      </w:r>
      <w:r>
        <w:rPr>
          <w:color w:val="231F20"/>
          <w:spacing w:val="-11"/>
          <w:w w:val="105"/>
        </w:rPr>
        <w:t> </w:t>
      </w:r>
      <w:r>
        <w:rPr>
          <w:color w:val="231F20"/>
          <w:w w:val="105"/>
        </w:rPr>
        <w:t>for</w:t>
      </w:r>
      <w:r>
        <w:rPr>
          <w:color w:val="231F20"/>
          <w:spacing w:val="-12"/>
          <w:w w:val="105"/>
        </w:rPr>
        <w:t> </w:t>
      </w:r>
      <w:r>
        <w:rPr>
          <w:color w:val="231F20"/>
          <w:w w:val="105"/>
        </w:rPr>
        <w:t>female</w:t>
      </w:r>
      <w:r>
        <w:rPr>
          <w:color w:val="231F20"/>
          <w:spacing w:val="-11"/>
          <w:w w:val="105"/>
        </w:rPr>
        <w:t> </w:t>
      </w:r>
      <w:r>
        <w:rPr>
          <w:color w:val="231F20"/>
          <w:w w:val="105"/>
        </w:rPr>
        <w:t>beauty,</w:t>
      </w:r>
      <w:r>
        <w:rPr>
          <w:color w:val="231F20"/>
          <w:spacing w:val="-12"/>
          <w:w w:val="105"/>
        </w:rPr>
        <w:t> </w:t>
      </w:r>
      <w:r>
        <w:rPr>
          <w:color w:val="231F20"/>
          <w:w w:val="105"/>
        </w:rPr>
        <w:t>the</w:t>
      </w:r>
      <w:r>
        <w:rPr>
          <w:color w:val="231F20"/>
          <w:spacing w:val="-11"/>
          <w:w w:val="105"/>
        </w:rPr>
        <w:t> </w:t>
      </w:r>
      <w:r>
        <w:rPr>
          <w:color w:val="231F20"/>
          <w:w w:val="105"/>
        </w:rPr>
        <w:t>expectation</w:t>
      </w:r>
      <w:r>
        <w:rPr>
          <w:color w:val="231F20"/>
          <w:spacing w:val="-12"/>
          <w:w w:val="105"/>
        </w:rPr>
        <w:t> </w:t>
      </w:r>
      <w:r>
        <w:rPr>
          <w:color w:val="231F20"/>
          <w:w w:val="105"/>
        </w:rPr>
        <w:t>of</w:t>
      </w:r>
      <w:r>
        <w:rPr>
          <w:color w:val="231F20"/>
          <w:spacing w:val="-12"/>
          <w:w w:val="105"/>
        </w:rPr>
        <w:t> </w:t>
      </w:r>
      <w:r>
        <w:rPr>
          <w:color w:val="231F20"/>
          <w:w w:val="105"/>
        </w:rPr>
        <w:t>a</w:t>
      </w:r>
      <w:r>
        <w:rPr>
          <w:color w:val="231F20"/>
          <w:spacing w:val="-11"/>
          <w:w w:val="105"/>
        </w:rPr>
        <w:t> </w:t>
      </w:r>
      <w:r>
        <w:rPr>
          <w:color w:val="231F20"/>
          <w:w w:val="105"/>
        </w:rPr>
        <w:t>thin waist</w:t>
      </w:r>
      <w:r>
        <w:rPr>
          <w:color w:val="231F20"/>
          <w:spacing w:val="-6"/>
          <w:w w:val="105"/>
        </w:rPr>
        <w:t> </w:t>
      </w:r>
      <w:r>
        <w:rPr>
          <w:color w:val="231F20"/>
          <w:w w:val="105"/>
        </w:rPr>
        <w:t>has</w:t>
      </w:r>
      <w:r>
        <w:rPr>
          <w:color w:val="231F20"/>
          <w:spacing w:val="-6"/>
          <w:w w:val="105"/>
        </w:rPr>
        <w:t> </w:t>
      </w:r>
      <w:r>
        <w:rPr>
          <w:color w:val="231F20"/>
          <w:w w:val="105"/>
        </w:rPr>
        <w:t>been</w:t>
      </w:r>
      <w:r>
        <w:rPr>
          <w:color w:val="231F20"/>
          <w:spacing w:val="-6"/>
          <w:w w:val="105"/>
        </w:rPr>
        <w:t> </w:t>
      </w:r>
      <w:r>
        <w:rPr>
          <w:color w:val="231F20"/>
          <w:w w:val="105"/>
        </w:rPr>
        <w:t>a</w:t>
      </w:r>
      <w:r>
        <w:rPr>
          <w:color w:val="231F20"/>
          <w:spacing w:val="-6"/>
          <w:w w:val="105"/>
        </w:rPr>
        <w:t> </w:t>
      </w:r>
      <w:r>
        <w:rPr>
          <w:color w:val="231F20"/>
          <w:w w:val="105"/>
        </w:rPr>
        <w:t>cultural</w:t>
      </w:r>
      <w:r>
        <w:rPr>
          <w:color w:val="231F20"/>
          <w:spacing w:val="-6"/>
          <w:w w:val="105"/>
        </w:rPr>
        <w:t> </w:t>
      </w:r>
      <w:r>
        <w:rPr>
          <w:color w:val="231F20"/>
          <w:w w:val="105"/>
        </w:rPr>
        <w:t>constant</w:t>
      </w:r>
      <w:r>
        <w:rPr>
          <w:color w:val="231F20"/>
          <w:spacing w:val="-6"/>
          <w:w w:val="105"/>
        </w:rPr>
        <w:t> </w:t>
      </w:r>
      <w:r>
        <w:rPr>
          <w:color w:val="231F20"/>
          <w:w w:val="105"/>
        </w:rPr>
        <w:t>since</w:t>
      </w:r>
      <w:r>
        <w:rPr>
          <w:color w:val="231F20"/>
          <w:spacing w:val="-6"/>
          <w:w w:val="105"/>
        </w:rPr>
        <w:t> </w:t>
      </w:r>
      <w:r>
        <w:rPr>
          <w:color w:val="231F20"/>
          <w:w w:val="105"/>
        </w:rPr>
        <w:t>the</w:t>
      </w:r>
      <w:r>
        <w:rPr>
          <w:color w:val="231F20"/>
          <w:spacing w:val="-6"/>
          <w:w w:val="105"/>
        </w:rPr>
        <w:t> </w:t>
      </w:r>
      <w:r>
        <w:rPr>
          <w:color w:val="231F20"/>
          <w:w w:val="105"/>
        </w:rPr>
        <w:t>popularity</w:t>
      </w:r>
      <w:r>
        <w:rPr>
          <w:color w:val="231F20"/>
          <w:spacing w:val="-6"/>
          <w:w w:val="105"/>
        </w:rPr>
        <w:t> </w:t>
      </w:r>
      <w:r>
        <w:rPr>
          <w:color w:val="231F20"/>
          <w:w w:val="105"/>
        </w:rPr>
        <w:t>of</w:t>
      </w:r>
      <w:r>
        <w:rPr>
          <w:color w:val="231F20"/>
          <w:spacing w:val="-6"/>
          <w:w w:val="105"/>
        </w:rPr>
        <w:t> </w:t>
      </w:r>
      <w:r>
        <w:rPr>
          <w:color w:val="231F20"/>
          <w:w w:val="105"/>
        </w:rPr>
        <w:t>corsets in</w:t>
      </w:r>
      <w:r>
        <w:rPr>
          <w:color w:val="231F20"/>
          <w:spacing w:val="-5"/>
          <w:w w:val="105"/>
        </w:rPr>
        <w:t> </w:t>
      </w:r>
      <w:r>
        <w:rPr>
          <w:color w:val="231F20"/>
          <w:w w:val="105"/>
        </w:rPr>
        <w:t>the</w:t>
      </w:r>
      <w:r>
        <w:rPr>
          <w:color w:val="231F20"/>
          <w:spacing w:val="-5"/>
          <w:w w:val="105"/>
        </w:rPr>
        <w:t> </w:t>
      </w:r>
      <w:r>
        <w:rPr>
          <w:color w:val="231F20"/>
          <w:w w:val="105"/>
        </w:rPr>
        <w:t>mid-nineteenth</w:t>
      </w:r>
      <w:r>
        <w:rPr>
          <w:color w:val="231F20"/>
          <w:spacing w:val="-5"/>
          <w:w w:val="105"/>
        </w:rPr>
        <w:t> </w:t>
      </w:r>
      <w:r>
        <w:rPr>
          <w:color w:val="231F20"/>
          <w:w w:val="105"/>
        </w:rPr>
        <w:t>century.</w:t>
      </w:r>
      <w:r>
        <w:rPr>
          <w:color w:val="231F20"/>
          <w:spacing w:val="-5"/>
          <w:w w:val="105"/>
        </w:rPr>
        <w:t> </w:t>
      </w:r>
      <w:r>
        <w:rPr>
          <w:color w:val="231F20"/>
          <w:w w:val="105"/>
        </w:rPr>
        <w:t>Ideal</w:t>
      </w:r>
      <w:r>
        <w:rPr>
          <w:color w:val="231F20"/>
          <w:spacing w:val="-5"/>
          <w:w w:val="105"/>
        </w:rPr>
        <w:t> </w:t>
      </w:r>
      <w:r>
        <w:rPr>
          <w:color w:val="231F20"/>
          <w:w w:val="105"/>
        </w:rPr>
        <w:t>female</w:t>
      </w:r>
      <w:r>
        <w:rPr>
          <w:color w:val="231F20"/>
          <w:spacing w:val="-5"/>
          <w:w w:val="105"/>
        </w:rPr>
        <w:t> </w:t>
      </w:r>
      <w:r>
        <w:rPr>
          <w:color w:val="231F20"/>
          <w:w w:val="105"/>
        </w:rPr>
        <w:t>body</w:t>
      </w:r>
      <w:r>
        <w:rPr>
          <w:color w:val="231F20"/>
          <w:spacing w:val="-5"/>
          <w:w w:val="105"/>
        </w:rPr>
        <w:t> </w:t>
      </w:r>
      <w:r>
        <w:rPr>
          <w:color w:val="231F20"/>
          <w:w w:val="105"/>
        </w:rPr>
        <w:t>mass</w:t>
      </w:r>
      <w:r>
        <w:rPr>
          <w:color w:val="231F20"/>
          <w:spacing w:val="-5"/>
          <w:w w:val="105"/>
        </w:rPr>
        <w:t> </w:t>
      </w:r>
      <w:r>
        <w:rPr>
          <w:color w:val="231F20"/>
          <w:w w:val="105"/>
        </w:rPr>
        <w:t>index</w:t>
      </w:r>
      <w:r>
        <w:rPr>
          <w:color w:val="231F20"/>
          <w:spacing w:val="-5"/>
          <w:w w:val="105"/>
        </w:rPr>
        <w:t> </w:t>
      </w:r>
      <w:r>
        <w:rPr>
          <w:color w:val="231F20"/>
          <w:w w:val="105"/>
        </w:rPr>
        <w:t>has</w:t>
      </w:r>
      <w:r>
        <w:rPr>
          <w:color w:val="231F20"/>
          <w:w w:val="105"/>
        </w:rPr>
        <w:t> </w:t>
      </w:r>
      <w:r>
        <w:rPr>
          <w:color w:val="231F20"/>
        </w:rPr>
        <w:t>also</w:t>
      </w:r>
      <w:r>
        <w:rPr>
          <w:color w:val="231F20"/>
          <w:spacing w:val="-4"/>
        </w:rPr>
        <w:t> </w:t>
      </w:r>
      <w:r>
        <w:rPr>
          <w:color w:val="231F20"/>
        </w:rPr>
        <w:t>decreased,</w:t>
      </w:r>
      <w:r>
        <w:rPr>
          <w:color w:val="231F20"/>
          <w:spacing w:val="-4"/>
        </w:rPr>
        <w:t> </w:t>
      </w:r>
      <w:r>
        <w:rPr>
          <w:color w:val="231F20"/>
        </w:rPr>
        <w:t>a</w:t>
      </w:r>
      <w:r>
        <w:rPr>
          <w:color w:val="231F20"/>
          <w:spacing w:val="-4"/>
        </w:rPr>
        <w:t> </w:t>
      </w:r>
      <w:r>
        <w:rPr>
          <w:color w:val="231F20"/>
        </w:rPr>
        <w:t>trend</w:t>
      </w:r>
      <w:r>
        <w:rPr>
          <w:color w:val="231F20"/>
          <w:spacing w:val="-4"/>
        </w:rPr>
        <w:t> </w:t>
      </w:r>
      <w:r>
        <w:rPr>
          <w:color w:val="231F20"/>
        </w:rPr>
        <w:t>apparent</w:t>
      </w:r>
      <w:r>
        <w:rPr>
          <w:color w:val="231F20"/>
          <w:spacing w:val="-4"/>
        </w:rPr>
        <w:t> </w:t>
      </w:r>
      <w:r>
        <w:rPr>
          <w:color w:val="231F20"/>
        </w:rPr>
        <w:t>in</w:t>
      </w:r>
      <w:r>
        <w:rPr>
          <w:color w:val="231F20"/>
          <w:spacing w:val="-4"/>
        </w:rPr>
        <w:t> </w:t>
      </w:r>
      <w:r>
        <w:rPr>
          <w:color w:val="231F20"/>
        </w:rPr>
        <w:t>Miss</w:t>
      </w:r>
      <w:r>
        <w:rPr>
          <w:color w:val="231F20"/>
          <w:spacing w:val="-4"/>
        </w:rPr>
        <w:t> </w:t>
      </w:r>
      <w:r>
        <w:rPr>
          <w:color w:val="231F20"/>
        </w:rPr>
        <w:t>American</w:t>
      </w:r>
      <w:r>
        <w:rPr>
          <w:color w:val="231F20"/>
          <w:spacing w:val="-4"/>
        </w:rPr>
        <w:t> </w:t>
      </w:r>
      <w:r>
        <w:rPr>
          <w:color w:val="231F20"/>
        </w:rPr>
        <w:t>pageant</w:t>
      </w:r>
      <w:r>
        <w:rPr>
          <w:color w:val="231F20"/>
          <w:spacing w:val="-4"/>
        </w:rPr>
        <w:t> </w:t>
      </w:r>
      <w:r>
        <w:rPr>
          <w:color w:val="231F20"/>
        </w:rPr>
        <w:t>winners</w:t>
      </w:r>
      <w:r>
        <w:rPr>
          <w:color w:val="231F20"/>
        </w:rPr>
        <w:t> </w:t>
      </w:r>
      <w:r>
        <w:rPr>
          <w:color w:val="231F20"/>
          <w:w w:val="105"/>
        </w:rPr>
        <w:t>from</w:t>
      </w:r>
      <w:r>
        <w:rPr>
          <w:color w:val="231F20"/>
          <w:w w:val="105"/>
        </w:rPr>
        <w:t> 1922</w:t>
      </w:r>
      <w:r>
        <w:rPr>
          <w:color w:val="231F20"/>
          <w:w w:val="105"/>
        </w:rPr>
        <w:t> to</w:t>
      </w:r>
      <w:r>
        <w:rPr>
          <w:color w:val="231F20"/>
          <w:w w:val="105"/>
        </w:rPr>
        <w:t> 1999,</w:t>
      </w:r>
      <w:r>
        <w:rPr>
          <w:color w:val="231F20"/>
          <w:w w:val="105"/>
        </w:rPr>
        <w:t> an</w:t>
      </w:r>
      <w:r>
        <w:rPr>
          <w:color w:val="231F20"/>
          <w:w w:val="105"/>
        </w:rPr>
        <w:t> increasing</w:t>
      </w:r>
      <w:r>
        <w:rPr>
          <w:color w:val="231F20"/>
          <w:w w:val="105"/>
        </w:rPr>
        <w:t> number</w:t>
      </w:r>
      <w:r>
        <w:rPr>
          <w:color w:val="231F20"/>
          <w:w w:val="105"/>
        </w:rPr>
        <w:t> of</w:t>
      </w:r>
      <w:r>
        <w:rPr>
          <w:color w:val="231F20"/>
          <w:w w:val="105"/>
        </w:rPr>
        <w:t> whom</w:t>
      </w:r>
      <w:r>
        <w:rPr>
          <w:color w:val="231F20"/>
          <w:w w:val="105"/>
        </w:rPr>
        <w:t> were</w:t>
      </w:r>
      <w:r>
        <w:rPr>
          <w:color w:val="231F20"/>
          <w:w w:val="105"/>
        </w:rPr>
        <w:t> </w:t>
      </w:r>
      <w:r>
        <w:rPr>
          <w:color w:val="231F20"/>
          <w:w w:val="105"/>
        </w:rPr>
        <w:t>under</w:t>
      </w:r>
      <w:r>
        <w:rPr>
          <w:color w:val="231F20"/>
          <w:w w:val="105"/>
        </w:rPr>
        <w:t> nutrition when crowned (Rubinstein and Ballero 2000).</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0" w:firstLine="240"/>
        <w:jc w:val="both"/>
      </w:pPr>
      <w:bookmarkStart w:name="_bookmark217" w:id="266"/>
      <w:bookmarkEnd w:id="266"/>
      <w:r>
        <w:rPr/>
      </w:r>
      <w:r>
        <w:rPr>
          <w:color w:val="231F20"/>
        </w:rPr>
        <w:t>Although a corseted, malnourished body may be </w:t>
      </w:r>
      <w:r>
        <w:rPr>
          <w:color w:val="231F20"/>
        </w:rPr>
        <w:t>physically attractive according to a culture’s beliefs, it cannot be physically effective.</w:t>
      </w:r>
      <w:r>
        <w:rPr>
          <w:color w:val="231F20"/>
          <w:spacing w:val="40"/>
        </w:rPr>
        <w:t> </w:t>
      </w:r>
      <w:r>
        <w:rPr>
          <w:color w:val="231F20"/>
        </w:rPr>
        <w:t>Where</w:t>
      </w:r>
      <w:r>
        <w:rPr>
          <w:color w:val="231F20"/>
          <w:spacing w:val="40"/>
        </w:rPr>
        <w:t> </w:t>
      </w:r>
      <w:r>
        <w:rPr>
          <w:color w:val="231F20"/>
        </w:rPr>
        <w:t>men</w:t>
      </w:r>
      <w:r>
        <w:rPr>
          <w:color w:val="231F20"/>
          <w:spacing w:val="40"/>
        </w:rPr>
        <w:t> </w:t>
      </w:r>
      <w:r>
        <w:rPr>
          <w:color w:val="231F20"/>
        </w:rPr>
        <w:t>combine</w:t>
      </w:r>
      <w:r>
        <w:rPr>
          <w:color w:val="231F20"/>
          <w:spacing w:val="40"/>
        </w:rPr>
        <w:t> </w:t>
      </w:r>
      <w:r>
        <w:rPr>
          <w:color w:val="231F20"/>
        </w:rPr>
        <w:t>attractiveness</w:t>
      </w:r>
      <w:r>
        <w:rPr>
          <w:color w:val="231F20"/>
          <w:spacing w:val="40"/>
        </w:rPr>
        <w:t> </w:t>
      </w:r>
      <w:r>
        <w:rPr>
          <w:color w:val="231F20"/>
        </w:rPr>
        <w:t>and</w:t>
      </w:r>
      <w:r>
        <w:rPr>
          <w:color w:val="231F20"/>
          <w:spacing w:val="40"/>
        </w:rPr>
        <w:t> </w:t>
      </w:r>
      <w:r>
        <w:rPr>
          <w:color w:val="231F20"/>
        </w:rPr>
        <w:t>effectiveness, the two qualities are divorced and even opposed for women. “Obviously,”</w:t>
      </w:r>
      <w:r>
        <w:rPr>
          <w:color w:val="231F20"/>
          <w:spacing w:val="40"/>
        </w:rPr>
        <w:t> </w:t>
      </w:r>
      <w:r>
        <w:rPr>
          <w:color w:val="231F20"/>
        </w:rPr>
        <w:t>explains</w:t>
      </w:r>
      <w:r>
        <w:rPr>
          <w:color w:val="231F20"/>
          <w:spacing w:val="40"/>
        </w:rPr>
        <w:t> </w:t>
      </w:r>
      <w:r>
        <w:rPr>
          <w:color w:val="231F20"/>
        </w:rPr>
        <w:t>Stan</w:t>
      </w:r>
      <w:r>
        <w:rPr>
          <w:color w:val="231F20"/>
          <w:spacing w:val="40"/>
        </w:rPr>
        <w:t> </w:t>
      </w:r>
      <w:r>
        <w:rPr>
          <w:color w:val="231F20"/>
        </w:rPr>
        <w:t>Lee</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1978</w:t>
      </w:r>
      <w:r>
        <w:rPr>
          <w:color w:val="231F20"/>
          <w:spacing w:val="40"/>
        </w:rPr>
        <w:t> </w:t>
      </w:r>
      <w:r>
        <w:rPr>
          <w:i/>
          <w:color w:val="231F20"/>
        </w:rPr>
        <w:t>How</w:t>
      </w:r>
      <w:r>
        <w:rPr>
          <w:i/>
          <w:color w:val="231F20"/>
          <w:spacing w:val="40"/>
        </w:rPr>
        <w:t> </w:t>
      </w:r>
      <w:r>
        <w:rPr>
          <w:i/>
          <w:color w:val="231F20"/>
        </w:rPr>
        <w:t>to</w:t>
      </w:r>
      <w:r>
        <w:rPr>
          <w:i/>
          <w:color w:val="231F20"/>
          <w:spacing w:val="40"/>
        </w:rPr>
        <w:t> </w:t>
      </w:r>
      <w:r>
        <w:rPr>
          <w:i/>
          <w:color w:val="231F20"/>
        </w:rPr>
        <w:t>Draw</w:t>
      </w:r>
      <w:r>
        <w:rPr>
          <w:i/>
          <w:color w:val="231F20"/>
          <w:spacing w:val="40"/>
        </w:rPr>
        <w:t> </w:t>
      </w:r>
      <w:r>
        <w:rPr>
          <w:i/>
          <w:color w:val="231F20"/>
        </w:rPr>
        <w:t>the</w:t>
      </w:r>
      <w:r>
        <w:rPr>
          <w:i/>
          <w:color w:val="231F20"/>
        </w:rPr>
        <w:t> Marvel Way</w:t>
      </w:r>
      <w:r>
        <w:rPr>
          <w:color w:val="231F20"/>
        </w:rPr>
        <w:t>, “we do not emphasize muscles on a female </w:t>
      </w:r>
      <w:r>
        <w:rPr>
          <w:color w:val="231F20"/>
          <w:w w:val="105"/>
        </w:rPr>
        <w:t>…</w:t>
      </w:r>
      <w:r>
        <w:rPr>
          <w:color w:val="231F20"/>
          <w:w w:val="105"/>
        </w:rPr>
        <w:t> </w:t>
      </w:r>
      <w:r>
        <w:rPr>
          <w:color w:val="231F20"/>
        </w:rPr>
        <w:t>a</w:t>
      </w:r>
      <w:r>
        <w:rPr>
          <w:color w:val="231F20"/>
          <w:spacing w:val="80"/>
        </w:rPr>
        <w:t> </w:t>
      </w:r>
      <w:r>
        <w:rPr>
          <w:color w:val="231F20"/>
        </w:rPr>
        <w:t>woman is drawn to look smooth and soft as opposed to the muscular, angular rendition of a man” (Lee and Buscema 1984:</w:t>
      </w:r>
      <w:r>
        <w:rPr>
          <w:color w:val="231F20"/>
          <w:spacing w:val="80"/>
        </w:rPr>
        <w:t> </w:t>
      </w:r>
      <w:r>
        <w:rPr>
          <w:color w:val="231F20"/>
        </w:rPr>
        <w:t>44).</w:t>
      </w:r>
      <w:r>
        <w:rPr>
          <w:color w:val="231F20"/>
          <w:spacing w:val="-10"/>
        </w:rPr>
        <w:t> </w:t>
      </w:r>
      <w:r>
        <w:rPr>
          <w:color w:val="231F20"/>
        </w:rPr>
        <w:t>Within</w:t>
      </w:r>
      <w:r>
        <w:rPr>
          <w:color w:val="231F20"/>
          <w:spacing w:val="-10"/>
        </w:rPr>
        <w:t> </w:t>
      </w:r>
      <w:r>
        <w:rPr>
          <w:color w:val="231F20"/>
        </w:rPr>
        <w:t>the</w:t>
      </w:r>
      <w:r>
        <w:rPr>
          <w:color w:val="231F20"/>
          <w:spacing w:val="-10"/>
        </w:rPr>
        <w:t> </w:t>
      </w:r>
      <w:r>
        <w:rPr>
          <w:color w:val="231F20"/>
        </w:rPr>
        <w:t>superhero</w:t>
      </w:r>
      <w:r>
        <w:rPr>
          <w:color w:val="231F20"/>
          <w:spacing w:val="-10"/>
        </w:rPr>
        <w:t> </w:t>
      </w:r>
      <w:r>
        <w:rPr>
          <w:color w:val="231F20"/>
        </w:rPr>
        <w:t>visual</w:t>
      </w:r>
      <w:r>
        <w:rPr>
          <w:color w:val="231F20"/>
          <w:spacing w:val="-10"/>
        </w:rPr>
        <w:t> </w:t>
      </w:r>
      <w:r>
        <w:rPr>
          <w:color w:val="231F20"/>
        </w:rPr>
        <w:t>system,</w:t>
      </w:r>
      <w:r>
        <w:rPr>
          <w:color w:val="231F20"/>
          <w:spacing w:val="-10"/>
        </w:rPr>
        <w:t> </w:t>
      </w:r>
      <w:r>
        <w:rPr>
          <w:color w:val="231F20"/>
        </w:rPr>
        <w:t>female</w:t>
      </w:r>
      <w:r>
        <w:rPr>
          <w:color w:val="231F20"/>
          <w:spacing w:val="-10"/>
        </w:rPr>
        <w:t> </w:t>
      </w:r>
      <w:r>
        <w:rPr>
          <w:color w:val="231F20"/>
        </w:rPr>
        <w:t>bodies</w:t>
      </w:r>
      <w:r>
        <w:rPr>
          <w:color w:val="231F20"/>
          <w:spacing w:val="-10"/>
        </w:rPr>
        <w:t> </w:t>
      </w:r>
      <w:r>
        <w:rPr>
          <w:color w:val="231F20"/>
        </w:rPr>
        <w:t>are</w:t>
      </w:r>
      <w:r>
        <w:rPr>
          <w:color w:val="231F20"/>
          <w:spacing w:val="-10"/>
        </w:rPr>
        <w:t> </w:t>
      </w:r>
      <w:r>
        <w:rPr>
          <w:color w:val="231F20"/>
        </w:rPr>
        <w:t>designed to appear comparatively weak, necessitating their rescue by strong male bodies. Drawing from centuries of precedents, Siegel and Shuster established Lois Lane as the prototype for the male superhero’s</w:t>
      </w:r>
      <w:r>
        <w:rPr>
          <w:color w:val="231F20"/>
          <w:spacing w:val="31"/>
        </w:rPr>
        <w:t> </w:t>
      </w:r>
      <w:r>
        <w:rPr>
          <w:color w:val="231F20"/>
        </w:rPr>
        <w:t>female</w:t>
      </w:r>
      <w:r>
        <w:rPr>
          <w:color w:val="231F20"/>
          <w:spacing w:val="31"/>
        </w:rPr>
        <w:t> </w:t>
      </w:r>
      <w:r>
        <w:rPr>
          <w:color w:val="231F20"/>
        </w:rPr>
        <w:t>love</w:t>
      </w:r>
      <w:r>
        <w:rPr>
          <w:color w:val="231F20"/>
          <w:spacing w:val="31"/>
        </w:rPr>
        <w:t> </w:t>
      </w:r>
      <w:r>
        <w:rPr>
          <w:color w:val="231F20"/>
        </w:rPr>
        <w:t>interest</w:t>
      </w:r>
      <w:r>
        <w:rPr>
          <w:color w:val="231F20"/>
          <w:spacing w:val="31"/>
        </w:rPr>
        <w:t> </w:t>
      </w:r>
      <w:r>
        <w:rPr>
          <w:color w:val="231F20"/>
        </w:rPr>
        <w:t>in</w:t>
      </w:r>
      <w:r>
        <w:rPr>
          <w:color w:val="231F20"/>
          <w:spacing w:val="31"/>
        </w:rPr>
        <w:t> </w:t>
      </w:r>
      <w:r>
        <w:rPr>
          <w:color w:val="231F20"/>
        </w:rPr>
        <w:t>comics.</w:t>
      </w:r>
      <w:r>
        <w:rPr>
          <w:color w:val="231F20"/>
          <w:spacing w:val="31"/>
        </w:rPr>
        <w:t> </w:t>
      </w:r>
      <w:r>
        <w:rPr>
          <w:color w:val="231F20"/>
        </w:rPr>
        <w:t>In</w:t>
      </w:r>
      <w:r>
        <w:rPr>
          <w:color w:val="231F20"/>
          <w:spacing w:val="31"/>
        </w:rPr>
        <w:t> </w:t>
      </w:r>
      <w:r>
        <w:rPr>
          <w:color w:val="231F20"/>
        </w:rPr>
        <w:t>the</w:t>
      </w:r>
      <w:r>
        <w:rPr>
          <w:color w:val="231F20"/>
          <w:spacing w:val="31"/>
        </w:rPr>
        <w:t> </w:t>
      </w:r>
      <w:r>
        <w:rPr>
          <w:color w:val="231F20"/>
        </w:rPr>
        <w:t>first</w:t>
      </w:r>
      <w:r>
        <w:rPr>
          <w:color w:val="231F20"/>
          <w:spacing w:val="31"/>
        </w:rPr>
        <w:t> </w:t>
      </w:r>
      <w:r>
        <w:rPr>
          <w:color w:val="231F20"/>
        </w:rPr>
        <w:t>six</w:t>
      </w:r>
      <w:r>
        <w:rPr>
          <w:color w:val="231F20"/>
          <w:spacing w:val="31"/>
        </w:rPr>
        <w:t> </w:t>
      </w:r>
      <w:r>
        <w:rPr>
          <w:color w:val="231F20"/>
        </w:rPr>
        <w:t>issues of </w:t>
      </w:r>
      <w:r>
        <w:rPr>
          <w:i/>
          <w:color w:val="231F20"/>
        </w:rPr>
        <w:t>Action Comics</w:t>
      </w:r>
      <w:r>
        <w:rPr>
          <w:color w:val="231F20"/>
        </w:rPr>
        <w:t>, Superman rescues Lois from a firing squad, a</w:t>
      </w:r>
      <w:r>
        <w:rPr>
          <w:color w:val="231F20"/>
          <w:spacing w:val="40"/>
        </w:rPr>
        <w:t> </w:t>
      </w:r>
      <w:r>
        <w:rPr>
          <w:color w:val="231F20"/>
        </w:rPr>
        <w:t>flood, a fall from a skyscraper window, and multiple gangsters. In each case, while Lois is unable to protect herself, Shuster draws</w:t>
      </w:r>
      <w:r>
        <w:rPr>
          <w:color w:val="231F20"/>
          <w:spacing w:val="80"/>
        </w:rPr>
        <w:t> </w:t>
      </w:r>
      <w:r>
        <w:rPr>
          <w:color w:val="231F20"/>
        </w:rPr>
        <w:t>her stereotypically attractive body in calf-revealing, form-fitting skirts</w:t>
      </w:r>
      <w:r>
        <w:rPr>
          <w:color w:val="231F20"/>
          <w:spacing w:val="40"/>
        </w:rPr>
        <w:t> </w:t>
      </w:r>
      <w:r>
        <w:rPr>
          <w:color w:val="231F20"/>
        </w:rPr>
        <w:t>and</w:t>
      </w:r>
      <w:r>
        <w:rPr>
          <w:color w:val="231F20"/>
          <w:spacing w:val="40"/>
        </w:rPr>
        <w:t> </w:t>
      </w:r>
      <w:r>
        <w:rPr>
          <w:color w:val="231F20"/>
        </w:rPr>
        <w:t>dresses,</w:t>
      </w:r>
      <w:r>
        <w:rPr>
          <w:color w:val="231F20"/>
          <w:spacing w:val="40"/>
        </w:rPr>
        <w:t> </w:t>
      </w:r>
      <w:r>
        <w:rPr>
          <w:color w:val="231F20"/>
        </w:rPr>
        <w:t>and</w:t>
      </w:r>
      <w:r>
        <w:rPr>
          <w:color w:val="231F20"/>
          <w:spacing w:val="40"/>
        </w:rPr>
        <w:t> </w:t>
      </w:r>
      <w:r>
        <w:rPr>
          <w:color w:val="231F20"/>
        </w:rPr>
        <w:t>with</w:t>
      </w:r>
      <w:r>
        <w:rPr>
          <w:color w:val="231F20"/>
          <w:spacing w:val="40"/>
        </w:rPr>
        <w:t> </w:t>
      </w:r>
      <w:r>
        <w:rPr>
          <w:color w:val="231F20"/>
        </w:rPr>
        <w:t>a</w:t>
      </w:r>
      <w:r>
        <w:rPr>
          <w:color w:val="231F20"/>
          <w:spacing w:val="40"/>
        </w:rPr>
        <w:t> </w:t>
      </w:r>
      <w:r>
        <w:rPr>
          <w:color w:val="231F20"/>
        </w:rPr>
        <w:t>strap</w:t>
      </w:r>
      <w:r>
        <w:rPr>
          <w:color w:val="231F20"/>
          <w:spacing w:val="40"/>
        </w:rPr>
        <w:t> </w:t>
      </w:r>
      <w:r>
        <w:rPr>
          <w:color w:val="231F20"/>
        </w:rPr>
        <w:t>slipping</w:t>
      </w:r>
      <w:r>
        <w:rPr>
          <w:color w:val="231F20"/>
          <w:spacing w:val="40"/>
        </w:rPr>
        <w:t> </w:t>
      </w:r>
      <w:r>
        <w:rPr>
          <w:color w:val="231F20"/>
        </w:rPr>
        <w:t>down</w:t>
      </w:r>
      <w:r>
        <w:rPr>
          <w:color w:val="231F20"/>
          <w:spacing w:val="40"/>
        </w:rPr>
        <w:t> </w:t>
      </w:r>
      <w:r>
        <w:rPr>
          <w:color w:val="231F20"/>
        </w:rPr>
        <w:t>a</w:t>
      </w:r>
      <w:r>
        <w:rPr>
          <w:color w:val="231F20"/>
          <w:spacing w:val="40"/>
        </w:rPr>
        <w:t> </w:t>
      </w:r>
      <w:r>
        <w:rPr>
          <w:color w:val="231F20"/>
        </w:rPr>
        <w:t>shoulder as she encounters Superman for the first time. Inverting the attractive-because-effective logic of the male body, an appearance of female physical ineffectiveness is attractive specifically because that ineffectiveness invites male intervention. She is attractive because she is weak.</w:t>
      </w:r>
    </w:p>
    <w:p>
      <w:pPr>
        <w:pStyle w:val="BodyText"/>
        <w:spacing w:line="244" w:lineRule="auto" w:before="19"/>
        <w:ind w:left="600" w:right="661" w:firstLine="240"/>
        <w:jc w:val="both"/>
      </w:pPr>
      <w:r>
        <w:rPr>
          <w:color w:val="231F20"/>
        </w:rPr>
        <w:t>In</w:t>
      </w:r>
      <w:r>
        <w:rPr>
          <w:color w:val="231F20"/>
          <w:spacing w:val="40"/>
        </w:rPr>
        <w:t> </w:t>
      </w:r>
      <w:r>
        <w:rPr>
          <w:color w:val="231F20"/>
        </w:rPr>
        <w:t>what</w:t>
      </w:r>
      <w:r>
        <w:rPr>
          <w:color w:val="231F20"/>
          <w:spacing w:val="40"/>
        </w:rPr>
        <w:t> </w:t>
      </w:r>
      <w:r>
        <w:rPr>
          <w:color w:val="231F20"/>
        </w:rPr>
        <w:t>sense</w:t>
      </w:r>
      <w:r>
        <w:rPr>
          <w:color w:val="231F20"/>
          <w:spacing w:val="40"/>
        </w:rPr>
        <w:t> </w:t>
      </w:r>
      <w:r>
        <w:rPr>
          <w:color w:val="231F20"/>
        </w:rPr>
        <w:t>then</w:t>
      </w:r>
      <w:r>
        <w:rPr>
          <w:color w:val="231F20"/>
          <w:spacing w:val="40"/>
        </w:rPr>
        <w:t> </w:t>
      </w:r>
      <w:r>
        <w:rPr>
          <w:color w:val="231F20"/>
        </w:rPr>
        <w:t>can</w:t>
      </w:r>
      <w:r>
        <w:rPr>
          <w:color w:val="231F20"/>
          <w:spacing w:val="40"/>
        </w:rPr>
        <w:t> </w:t>
      </w:r>
      <w:r>
        <w:rPr>
          <w:color w:val="231F20"/>
        </w:rPr>
        <w:t>a</w:t>
      </w:r>
      <w:r>
        <w:rPr>
          <w:color w:val="231F20"/>
          <w:spacing w:val="40"/>
        </w:rPr>
        <w:t> </w:t>
      </w:r>
      <w:r>
        <w:rPr>
          <w:color w:val="231F20"/>
        </w:rPr>
        <w:t>female</w:t>
      </w:r>
      <w:r>
        <w:rPr>
          <w:color w:val="231F20"/>
          <w:spacing w:val="40"/>
        </w:rPr>
        <w:t> </w:t>
      </w:r>
      <w:r>
        <w:rPr>
          <w:color w:val="231F20"/>
        </w:rPr>
        <w:t>superhero</w:t>
      </w:r>
      <w:r>
        <w:rPr>
          <w:color w:val="231F20"/>
          <w:spacing w:val="40"/>
        </w:rPr>
        <w:t> </w:t>
      </w:r>
      <w:r>
        <w:rPr>
          <w:color w:val="231F20"/>
        </w:rPr>
        <w:t>have</w:t>
      </w:r>
      <w:r>
        <w:rPr>
          <w:color w:val="231F20"/>
          <w:spacing w:val="40"/>
        </w:rPr>
        <w:t> </w:t>
      </w:r>
      <w:r>
        <w:rPr>
          <w:color w:val="231F20"/>
        </w:rPr>
        <w:t>a</w:t>
      </w:r>
      <w:r>
        <w:rPr>
          <w:color w:val="231F20"/>
          <w:spacing w:val="40"/>
        </w:rPr>
        <w:t> </w:t>
      </w:r>
      <w:r>
        <w:rPr>
          <w:color w:val="231F20"/>
        </w:rPr>
        <w:t>“perfect” or “hyper-physical” body? Depictions must emphasize one spectrum over the other, and superhero comics overwhelmingly emphasize</w:t>
      </w:r>
      <w:r>
        <w:rPr>
          <w:color w:val="231F20"/>
          <w:spacing w:val="-11"/>
        </w:rPr>
        <w:t> </w:t>
      </w:r>
      <w:r>
        <w:rPr>
          <w:color w:val="231F20"/>
        </w:rPr>
        <w:t>perceived</w:t>
      </w:r>
      <w:r>
        <w:rPr>
          <w:color w:val="231F20"/>
          <w:spacing w:val="-11"/>
        </w:rPr>
        <w:t> </w:t>
      </w:r>
      <w:r>
        <w:rPr>
          <w:color w:val="231F20"/>
        </w:rPr>
        <w:t>physical</w:t>
      </w:r>
      <w:r>
        <w:rPr>
          <w:color w:val="231F20"/>
          <w:spacing w:val="-11"/>
        </w:rPr>
        <w:t> </w:t>
      </w:r>
      <w:r>
        <w:rPr>
          <w:color w:val="231F20"/>
        </w:rPr>
        <w:t>attractiveness,</w:t>
      </w:r>
      <w:r>
        <w:rPr>
          <w:color w:val="231F20"/>
          <w:spacing w:val="-11"/>
        </w:rPr>
        <w:t> </w:t>
      </w:r>
      <w:r>
        <w:rPr>
          <w:color w:val="231F20"/>
        </w:rPr>
        <w:t>even</w:t>
      </w:r>
      <w:r>
        <w:rPr>
          <w:color w:val="231F20"/>
          <w:spacing w:val="-11"/>
        </w:rPr>
        <w:t> </w:t>
      </w:r>
      <w:r>
        <w:rPr>
          <w:color w:val="231F20"/>
        </w:rPr>
        <w:t>when</w:t>
      </w:r>
      <w:r>
        <w:rPr>
          <w:color w:val="231F20"/>
          <w:spacing w:val="-11"/>
        </w:rPr>
        <w:t> </w:t>
      </w:r>
      <w:r>
        <w:rPr>
          <w:color w:val="231F20"/>
        </w:rPr>
        <w:t>it</w:t>
      </w:r>
      <w:r>
        <w:rPr>
          <w:color w:val="231F20"/>
          <w:spacing w:val="-11"/>
        </w:rPr>
        <w:t> </w:t>
      </w:r>
      <w:r>
        <w:rPr>
          <w:color w:val="231F20"/>
        </w:rPr>
        <w:t>explicitly contradicts effectiveness. Thus female superhero bodies are, for example,</w:t>
      </w:r>
      <w:r>
        <w:rPr>
          <w:color w:val="231F20"/>
          <w:spacing w:val="40"/>
        </w:rPr>
        <w:t> </w:t>
      </w:r>
      <w:r>
        <w:rPr>
          <w:color w:val="231F20"/>
        </w:rPr>
        <w:t>often</w:t>
      </w:r>
      <w:r>
        <w:rPr>
          <w:color w:val="231F20"/>
          <w:spacing w:val="40"/>
        </w:rPr>
        <w:t> </w:t>
      </w:r>
      <w:r>
        <w:rPr>
          <w:color w:val="231F20"/>
        </w:rPr>
        <w:t>large</w:t>
      </w:r>
      <w:r>
        <w:rPr>
          <w:color w:val="231F20"/>
          <w:spacing w:val="40"/>
        </w:rPr>
        <w:t> </w:t>
      </w:r>
      <w:r>
        <w:rPr>
          <w:color w:val="231F20"/>
        </w:rPr>
        <w:t>breasted,</w:t>
      </w:r>
      <w:r>
        <w:rPr>
          <w:color w:val="231F20"/>
          <w:spacing w:val="40"/>
        </w:rPr>
        <w:t> </w:t>
      </w:r>
      <w:r>
        <w:rPr>
          <w:color w:val="231F20"/>
        </w:rPr>
        <w:t>when</w:t>
      </w:r>
      <w:r>
        <w:rPr>
          <w:color w:val="231F20"/>
          <w:spacing w:val="40"/>
        </w:rPr>
        <w:t> </w:t>
      </w:r>
      <w:r>
        <w:rPr>
          <w:color w:val="231F20"/>
        </w:rPr>
        <w:t>breast</w:t>
      </w:r>
      <w:r>
        <w:rPr>
          <w:color w:val="231F20"/>
          <w:spacing w:val="40"/>
        </w:rPr>
        <w:t> </w:t>
      </w:r>
      <w:r>
        <w:rPr>
          <w:color w:val="231F20"/>
        </w:rPr>
        <w:t>size</w:t>
      </w:r>
      <w:r>
        <w:rPr>
          <w:color w:val="231F20"/>
          <w:spacing w:val="40"/>
        </w:rPr>
        <w:t> </w:t>
      </w:r>
      <w:r>
        <w:rPr>
          <w:color w:val="231F20"/>
        </w:rPr>
        <w:t>has</w:t>
      </w:r>
      <w:r>
        <w:rPr>
          <w:color w:val="231F20"/>
          <w:spacing w:val="40"/>
        </w:rPr>
        <w:t> </w:t>
      </w:r>
      <w:r>
        <w:rPr>
          <w:color w:val="231F20"/>
        </w:rPr>
        <w:t>either</w:t>
      </w:r>
      <w:r>
        <w:rPr>
          <w:color w:val="231F20"/>
          <w:spacing w:val="40"/>
        </w:rPr>
        <w:t> </w:t>
      </w:r>
      <w:r>
        <w:rPr>
          <w:color w:val="231F20"/>
        </w:rPr>
        <w:t>no</w:t>
      </w:r>
      <w:r>
        <w:rPr>
          <w:color w:val="231F20"/>
          <w:spacing w:val="40"/>
        </w:rPr>
        <w:t> </w:t>
      </w:r>
      <w:r>
        <w:rPr>
          <w:color w:val="231F20"/>
        </w:rPr>
        <w:t>or a negative correlation to athletic and combat effectiveness. Female superheroes are not drawn to resemble female body- builders—even when the character herself narratively displays the equivalent or greater strength. Superhero worlds provide a range</w:t>
      </w:r>
      <w:r>
        <w:rPr>
          <w:color w:val="231F20"/>
          <w:spacing w:val="40"/>
        </w:rPr>
        <w:t> </w:t>
      </w:r>
      <w:r>
        <w:rPr>
          <w:color w:val="231F20"/>
        </w:rPr>
        <w:t>of</w:t>
      </w:r>
      <w:r>
        <w:rPr>
          <w:color w:val="231F20"/>
          <w:spacing w:val="40"/>
        </w:rPr>
        <w:t> </w:t>
      </w:r>
      <w:r>
        <w:rPr>
          <w:color w:val="231F20"/>
        </w:rPr>
        <w:t>non-naturalistic</w:t>
      </w:r>
      <w:r>
        <w:rPr>
          <w:color w:val="231F20"/>
          <w:spacing w:val="40"/>
        </w:rPr>
        <w:t> </w:t>
      </w:r>
      <w:r>
        <w:rPr>
          <w:color w:val="231F20"/>
        </w:rPr>
        <w:t>explanations</w:t>
      </w:r>
      <w:r>
        <w:rPr>
          <w:color w:val="231F20"/>
          <w:spacing w:val="40"/>
        </w:rPr>
        <w:t> </w:t>
      </w:r>
      <w:r>
        <w:rPr>
          <w:color w:val="231F20"/>
        </w:rPr>
        <w:t>for</w:t>
      </w:r>
      <w:r>
        <w:rPr>
          <w:color w:val="231F20"/>
          <w:spacing w:val="40"/>
        </w:rPr>
        <w:t> </w:t>
      </w:r>
      <w:r>
        <w:rPr>
          <w:color w:val="231F20"/>
        </w:rPr>
        <w:t>the</w:t>
      </w:r>
      <w:r>
        <w:rPr>
          <w:color w:val="231F20"/>
          <w:spacing w:val="40"/>
        </w:rPr>
        <w:t> </w:t>
      </w:r>
      <w:r>
        <w:rPr>
          <w:color w:val="231F20"/>
        </w:rPr>
        <w:t>discrepancy,</w:t>
      </w:r>
      <w:r>
        <w:rPr>
          <w:color w:val="231F20"/>
          <w:spacing w:val="40"/>
        </w:rPr>
        <w:t> </w:t>
      </w:r>
      <w:r>
        <w:rPr>
          <w:color w:val="231F20"/>
        </w:rPr>
        <w:t>but</w:t>
      </w:r>
      <w:r>
        <w:rPr>
          <w:color w:val="231F20"/>
          <w:spacing w:val="40"/>
        </w:rPr>
        <w:t> </w:t>
      </w:r>
      <w:r>
        <w:rPr>
          <w:color w:val="231F20"/>
        </w:rPr>
        <w:t>when</w:t>
      </w:r>
      <w:r>
        <w:rPr>
          <w:color w:val="231F20"/>
          <w:spacing w:val="80"/>
          <w:w w:val="150"/>
        </w:rPr>
        <w:t> </w:t>
      </w:r>
      <w:r>
        <w:rPr>
          <w:color w:val="231F20"/>
        </w:rPr>
        <w:t>a</w:t>
      </w:r>
      <w:r>
        <w:rPr>
          <w:color w:val="231F20"/>
          <w:spacing w:val="38"/>
        </w:rPr>
        <w:t> </w:t>
      </w:r>
      <w:r>
        <w:rPr>
          <w:color w:val="231F20"/>
        </w:rPr>
        <w:t>character</w:t>
      </w:r>
      <w:r>
        <w:rPr>
          <w:color w:val="231F20"/>
          <w:spacing w:val="38"/>
        </w:rPr>
        <w:t> </w:t>
      </w:r>
      <w:r>
        <w:rPr>
          <w:color w:val="231F20"/>
        </w:rPr>
        <w:t>is</w:t>
      </w:r>
      <w:r>
        <w:rPr>
          <w:color w:val="231F20"/>
          <w:spacing w:val="38"/>
        </w:rPr>
        <w:t> </w:t>
      </w:r>
      <w:r>
        <w:rPr>
          <w:color w:val="231F20"/>
        </w:rPr>
        <w:t>not</w:t>
      </w:r>
      <w:r>
        <w:rPr>
          <w:color w:val="231F20"/>
          <w:spacing w:val="38"/>
        </w:rPr>
        <w:t> </w:t>
      </w:r>
      <w:r>
        <w:rPr>
          <w:color w:val="231F20"/>
        </w:rPr>
        <w:t>fantastically</w:t>
      </w:r>
      <w:r>
        <w:rPr>
          <w:color w:val="231F20"/>
          <w:spacing w:val="38"/>
        </w:rPr>
        <w:t> </w:t>
      </w:r>
      <w:r>
        <w:rPr>
          <w:color w:val="231F20"/>
        </w:rPr>
        <w:t>enhanced</w:t>
      </w:r>
      <w:r>
        <w:rPr>
          <w:color w:val="231F20"/>
          <w:spacing w:val="38"/>
        </w:rPr>
        <w:t> </w:t>
      </w:r>
      <w:r>
        <w:rPr>
          <w:color w:val="231F20"/>
        </w:rPr>
        <w:t>and</w:t>
      </w:r>
      <w:r>
        <w:rPr>
          <w:color w:val="231F20"/>
          <w:spacing w:val="38"/>
        </w:rPr>
        <w:t> </w:t>
      </w:r>
      <w:r>
        <w:rPr>
          <w:color w:val="231F20"/>
        </w:rPr>
        <w:t>so</w:t>
      </w:r>
      <w:r>
        <w:rPr>
          <w:color w:val="231F20"/>
          <w:spacing w:val="38"/>
        </w:rPr>
        <w:t> </w:t>
      </w:r>
      <w:r>
        <w:rPr>
          <w:color w:val="231F20"/>
        </w:rPr>
        <w:t>bound</w:t>
      </w:r>
      <w:r>
        <w:rPr>
          <w:color w:val="231F20"/>
          <w:spacing w:val="38"/>
        </w:rPr>
        <w:t> </w:t>
      </w:r>
      <w:r>
        <w:rPr>
          <w:color w:val="231F20"/>
        </w:rPr>
        <w:t>by</w:t>
      </w:r>
      <w:r>
        <w:rPr>
          <w:color w:val="231F20"/>
          <w:spacing w:val="38"/>
        </w:rPr>
        <w:t> </w:t>
      </w:r>
      <w:r>
        <w:rPr>
          <w:color w:val="231F20"/>
        </w:rPr>
        <w:t>rules of human anatomy, her performed strength still contradicts an appearance of relative weakness through thinly drawn arms and legs. Muscles are somehow not her source of physical strength.</w:t>
      </w:r>
    </w:p>
    <w:p>
      <w:pPr>
        <w:pStyle w:val="BodyText"/>
        <w:spacing w:line="244" w:lineRule="auto" w:before="13"/>
        <w:ind w:left="600" w:right="661" w:firstLine="240"/>
        <w:jc w:val="both"/>
      </w:pPr>
      <w:r>
        <w:rPr>
          <w:color w:val="231F20"/>
        </w:rPr>
        <w:t>Since visually a female superhero’s power is her physical attrac- tiveness,</w:t>
      </w:r>
      <w:r>
        <w:rPr>
          <w:color w:val="231F20"/>
          <w:spacing w:val="53"/>
        </w:rPr>
        <w:t> </w:t>
      </w:r>
      <w:r>
        <w:rPr>
          <w:color w:val="231F20"/>
        </w:rPr>
        <w:t>the</w:t>
      </w:r>
      <w:r>
        <w:rPr>
          <w:color w:val="231F20"/>
          <w:spacing w:val="53"/>
        </w:rPr>
        <w:t> </w:t>
      </w:r>
      <w:r>
        <w:rPr>
          <w:color w:val="231F20"/>
        </w:rPr>
        <w:t>quasi-nude</w:t>
      </w:r>
      <w:r>
        <w:rPr>
          <w:color w:val="231F20"/>
          <w:spacing w:val="54"/>
        </w:rPr>
        <w:t> </w:t>
      </w:r>
      <w:r>
        <w:rPr>
          <w:color w:val="231F20"/>
        </w:rPr>
        <w:t>norm</w:t>
      </w:r>
      <w:r>
        <w:rPr>
          <w:color w:val="231F20"/>
          <w:spacing w:val="53"/>
        </w:rPr>
        <w:t> </w:t>
      </w:r>
      <w:r>
        <w:rPr>
          <w:color w:val="231F20"/>
        </w:rPr>
        <w:t>of</w:t>
      </w:r>
      <w:r>
        <w:rPr>
          <w:color w:val="231F20"/>
          <w:spacing w:val="53"/>
        </w:rPr>
        <w:t> </w:t>
      </w:r>
      <w:r>
        <w:rPr>
          <w:color w:val="231F20"/>
        </w:rPr>
        <w:t>male</w:t>
      </w:r>
      <w:r>
        <w:rPr>
          <w:color w:val="231F20"/>
          <w:spacing w:val="54"/>
        </w:rPr>
        <w:t> </w:t>
      </w:r>
      <w:r>
        <w:rPr>
          <w:color w:val="231F20"/>
        </w:rPr>
        <w:t>superheroes</w:t>
      </w:r>
      <w:r>
        <w:rPr>
          <w:color w:val="231F20"/>
          <w:spacing w:val="53"/>
        </w:rPr>
        <w:t> </w:t>
      </w:r>
      <w:r>
        <w:rPr>
          <w:color w:val="231F20"/>
        </w:rPr>
        <w:t>also</w:t>
      </w:r>
      <w:r>
        <w:rPr>
          <w:color w:val="231F20"/>
          <w:spacing w:val="54"/>
        </w:rPr>
        <w:t> </w:t>
      </w:r>
      <w:r>
        <w:rPr>
          <w:color w:val="231F20"/>
          <w:spacing w:val="-2"/>
        </w:rPr>
        <w:t>serves</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218" w:id="267"/>
      <w:bookmarkEnd w:id="267"/>
      <w:r>
        <w:rPr/>
      </w:r>
      <w:r>
        <w:rPr>
          <w:color w:val="231F20"/>
          <w:w w:val="105"/>
        </w:rPr>
        <w:t>a</w:t>
      </w:r>
      <w:r>
        <w:rPr>
          <w:color w:val="231F20"/>
          <w:w w:val="105"/>
        </w:rPr>
        <w:t> different</w:t>
      </w:r>
      <w:r>
        <w:rPr>
          <w:color w:val="231F20"/>
          <w:w w:val="105"/>
        </w:rPr>
        <w:t> function.</w:t>
      </w:r>
      <w:r>
        <w:rPr>
          <w:color w:val="231F20"/>
          <w:w w:val="105"/>
        </w:rPr>
        <w:t> Rather</w:t>
      </w:r>
      <w:r>
        <w:rPr>
          <w:color w:val="231F20"/>
          <w:w w:val="105"/>
        </w:rPr>
        <w:t> than</w:t>
      </w:r>
      <w:r>
        <w:rPr>
          <w:color w:val="231F20"/>
          <w:w w:val="105"/>
        </w:rPr>
        <w:t> displaying,</w:t>
      </w:r>
      <w:r>
        <w:rPr>
          <w:color w:val="231F20"/>
          <w:w w:val="105"/>
        </w:rPr>
        <w:t> performing,</w:t>
      </w:r>
      <w:r>
        <w:rPr>
          <w:color w:val="231F20"/>
          <w:w w:val="105"/>
        </w:rPr>
        <w:t> </w:t>
      </w:r>
      <w:r>
        <w:rPr>
          <w:color w:val="231F20"/>
          <w:w w:val="105"/>
        </w:rPr>
        <w:t>and</w:t>
      </w:r>
      <w:r>
        <w:rPr>
          <w:color w:val="231F20"/>
          <w:w w:val="105"/>
        </w:rPr>
        <w:t> executing</w:t>
      </w:r>
      <w:r>
        <w:rPr>
          <w:color w:val="231F20"/>
          <w:spacing w:val="-9"/>
          <w:w w:val="105"/>
        </w:rPr>
        <w:t> </w:t>
      </w:r>
      <w:r>
        <w:rPr>
          <w:color w:val="231F20"/>
          <w:w w:val="105"/>
        </w:rPr>
        <w:t>the</w:t>
      </w:r>
      <w:r>
        <w:rPr>
          <w:color w:val="231F20"/>
          <w:spacing w:val="-9"/>
          <w:w w:val="105"/>
        </w:rPr>
        <w:t> </w:t>
      </w:r>
      <w:r>
        <w:rPr>
          <w:color w:val="231F20"/>
          <w:w w:val="105"/>
        </w:rPr>
        <w:t>power</w:t>
      </w:r>
      <w:r>
        <w:rPr>
          <w:color w:val="231F20"/>
          <w:spacing w:val="-9"/>
          <w:w w:val="105"/>
        </w:rPr>
        <w:t> </w:t>
      </w:r>
      <w:r>
        <w:rPr>
          <w:color w:val="231F20"/>
          <w:w w:val="105"/>
        </w:rPr>
        <w:t>of</w:t>
      </w:r>
      <w:r>
        <w:rPr>
          <w:color w:val="231F20"/>
          <w:spacing w:val="-9"/>
          <w:w w:val="105"/>
        </w:rPr>
        <w:t> </w:t>
      </w:r>
      <w:r>
        <w:rPr>
          <w:color w:val="231F20"/>
          <w:w w:val="105"/>
        </w:rPr>
        <w:t>a</w:t>
      </w:r>
      <w:r>
        <w:rPr>
          <w:color w:val="231F20"/>
          <w:spacing w:val="-9"/>
          <w:w w:val="105"/>
        </w:rPr>
        <w:t> </w:t>
      </w:r>
      <w:r>
        <w:rPr>
          <w:color w:val="231F20"/>
          <w:w w:val="105"/>
        </w:rPr>
        <w:t>perfectly</w:t>
      </w:r>
      <w:r>
        <w:rPr>
          <w:color w:val="231F20"/>
          <w:spacing w:val="-9"/>
          <w:w w:val="105"/>
        </w:rPr>
        <w:t> </w:t>
      </w:r>
      <w:r>
        <w:rPr>
          <w:color w:val="231F20"/>
          <w:w w:val="105"/>
        </w:rPr>
        <w:t>effective</w:t>
      </w:r>
      <w:r>
        <w:rPr>
          <w:color w:val="231F20"/>
          <w:spacing w:val="-9"/>
          <w:w w:val="105"/>
        </w:rPr>
        <w:t> </w:t>
      </w:r>
      <w:r>
        <w:rPr>
          <w:color w:val="231F20"/>
          <w:w w:val="105"/>
        </w:rPr>
        <w:t>physique,</w:t>
      </w:r>
      <w:r>
        <w:rPr>
          <w:color w:val="231F20"/>
          <w:spacing w:val="-9"/>
          <w:w w:val="105"/>
        </w:rPr>
        <w:t> </w:t>
      </w:r>
      <w:r>
        <w:rPr>
          <w:color w:val="231F20"/>
          <w:w w:val="105"/>
        </w:rPr>
        <w:t>the</w:t>
      </w:r>
      <w:r>
        <w:rPr>
          <w:color w:val="231F20"/>
          <w:spacing w:val="-9"/>
          <w:w w:val="105"/>
        </w:rPr>
        <w:t> </w:t>
      </w:r>
      <w:r>
        <w:rPr>
          <w:color w:val="231F20"/>
          <w:w w:val="105"/>
        </w:rPr>
        <w:t>body</w:t>
      </w:r>
      <w:r>
        <w:rPr>
          <w:color w:val="231F20"/>
          <w:spacing w:val="-9"/>
          <w:w w:val="105"/>
        </w:rPr>
        <w:t> </w:t>
      </w:r>
      <w:r>
        <w:rPr>
          <w:color w:val="231F20"/>
          <w:w w:val="105"/>
        </w:rPr>
        <w:t>of</w:t>
      </w:r>
      <w:r>
        <w:rPr>
          <w:color w:val="231F20"/>
          <w:w w:val="105"/>
        </w:rPr>
        <w:t> a</w:t>
      </w:r>
      <w:r>
        <w:rPr>
          <w:color w:val="231F20"/>
          <w:w w:val="105"/>
        </w:rPr>
        <w:t> female</w:t>
      </w:r>
      <w:r>
        <w:rPr>
          <w:color w:val="231F20"/>
          <w:w w:val="105"/>
        </w:rPr>
        <w:t> superhero</w:t>
      </w:r>
      <w:r>
        <w:rPr>
          <w:color w:val="231F20"/>
          <w:w w:val="105"/>
        </w:rPr>
        <w:t> displays,</w:t>
      </w:r>
      <w:r>
        <w:rPr>
          <w:color w:val="231F20"/>
          <w:w w:val="105"/>
        </w:rPr>
        <w:t> performs,</w:t>
      </w:r>
      <w:r>
        <w:rPr>
          <w:color w:val="231F20"/>
          <w:w w:val="105"/>
        </w:rPr>
        <w:t> and</w:t>
      </w:r>
      <w:r>
        <w:rPr>
          <w:color w:val="231F20"/>
          <w:w w:val="105"/>
        </w:rPr>
        <w:t> executes</w:t>
      </w:r>
      <w:r>
        <w:rPr>
          <w:color w:val="231F20"/>
          <w:w w:val="105"/>
        </w:rPr>
        <w:t> her</w:t>
      </w:r>
      <w:r>
        <w:rPr>
          <w:color w:val="231F20"/>
          <w:w w:val="105"/>
        </w:rPr>
        <w:t> </w:t>
      </w:r>
      <w:r>
        <w:rPr>
          <w:color w:val="231F20"/>
          <w:w w:val="105"/>
        </w:rPr>
        <w:t>attrac-</w:t>
      </w:r>
      <w:r>
        <w:rPr>
          <w:color w:val="231F20"/>
          <w:w w:val="105"/>
        </w:rPr>
        <w:t> tiveness</w:t>
      </w:r>
      <w:r>
        <w:rPr>
          <w:color w:val="231F20"/>
          <w:spacing w:val="-9"/>
          <w:w w:val="105"/>
        </w:rPr>
        <w:t> </w:t>
      </w:r>
      <w:r>
        <w:rPr>
          <w:color w:val="231F20"/>
          <w:w w:val="105"/>
        </w:rPr>
        <w:t>only.</w:t>
      </w:r>
      <w:r>
        <w:rPr>
          <w:color w:val="231F20"/>
          <w:spacing w:val="-9"/>
          <w:w w:val="105"/>
        </w:rPr>
        <w:t> </w:t>
      </w:r>
      <w:r>
        <w:rPr>
          <w:color w:val="231F20"/>
          <w:w w:val="105"/>
        </w:rPr>
        <w:t>Harry</w:t>
      </w:r>
      <w:r>
        <w:rPr>
          <w:color w:val="231F20"/>
          <w:spacing w:val="-9"/>
          <w:w w:val="105"/>
        </w:rPr>
        <w:t> </w:t>
      </w:r>
      <w:r>
        <w:rPr>
          <w:color w:val="231F20"/>
          <w:w w:val="105"/>
        </w:rPr>
        <w:t>G.</w:t>
      </w:r>
      <w:r>
        <w:rPr>
          <w:color w:val="231F20"/>
          <w:spacing w:val="-9"/>
          <w:w w:val="105"/>
        </w:rPr>
        <w:t> </w:t>
      </w:r>
      <w:r>
        <w:rPr>
          <w:color w:val="231F20"/>
          <w:w w:val="105"/>
        </w:rPr>
        <w:t>Peter</w:t>
      </w:r>
      <w:r>
        <w:rPr>
          <w:color w:val="231F20"/>
          <w:spacing w:val="-9"/>
          <w:w w:val="105"/>
        </w:rPr>
        <w:t> </w:t>
      </w:r>
      <w:r>
        <w:rPr>
          <w:color w:val="231F20"/>
          <w:w w:val="105"/>
        </w:rPr>
        <w:t>accordingly</w:t>
      </w:r>
      <w:r>
        <w:rPr>
          <w:color w:val="231F20"/>
          <w:spacing w:val="-9"/>
          <w:w w:val="105"/>
        </w:rPr>
        <w:t> </w:t>
      </w:r>
      <w:r>
        <w:rPr>
          <w:color w:val="231F20"/>
          <w:w w:val="105"/>
        </w:rPr>
        <w:t>drew</w:t>
      </w:r>
      <w:r>
        <w:rPr>
          <w:color w:val="231F20"/>
          <w:spacing w:val="-9"/>
          <w:w w:val="105"/>
        </w:rPr>
        <w:t> </w:t>
      </w:r>
      <w:r>
        <w:rPr>
          <w:color w:val="231F20"/>
          <w:w w:val="105"/>
        </w:rPr>
        <w:t>Wonder</w:t>
      </w:r>
      <w:r>
        <w:rPr>
          <w:color w:val="231F20"/>
          <w:spacing w:val="-9"/>
          <w:w w:val="105"/>
        </w:rPr>
        <w:t> </w:t>
      </w:r>
      <w:r>
        <w:rPr>
          <w:color w:val="231F20"/>
          <w:w w:val="105"/>
        </w:rPr>
        <w:t>Woman’s</w:t>
      </w:r>
      <w:r>
        <w:rPr>
          <w:color w:val="231F20"/>
          <w:w w:val="105"/>
        </w:rPr>
        <w:t> </w:t>
      </w:r>
      <w:r>
        <w:rPr>
          <w:color w:val="231F20"/>
        </w:rPr>
        <w:t>costume with high heels and strapless top even though both would decrease effectiveness. While male superhero costumes operate </w:t>
      </w:r>
      <w:r>
        <w:rPr>
          <w:color w:val="231F20"/>
        </w:rPr>
        <w:t>as</w:t>
      </w:r>
      <w:r>
        <w:rPr>
          <w:color w:val="231F20"/>
        </w:rPr>
        <w:t> pseudoskins,</w:t>
      </w:r>
      <w:r>
        <w:rPr>
          <w:color w:val="231F20"/>
          <w:spacing w:val="-1"/>
        </w:rPr>
        <w:t> </w:t>
      </w:r>
      <w:r>
        <w:rPr>
          <w:color w:val="231F20"/>
        </w:rPr>
        <w:t>female</w:t>
      </w:r>
      <w:r>
        <w:rPr>
          <w:color w:val="231F20"/>
          <w:spacing w:val="-1"/>
        </w:rPr>
        <w:t> </w:t>
      </w:r>
      <w:r>
        <w:rPr>
          <w:color w:val="231F20"/>
        </w:rPr>
        <w:t>costumes</w:t>
      </w:r>
      <w:r>
        <w:rPr>
          <w:color w:val="231F20"/>
          <w:spacing w:val="-1"/>
        </w:rPr>
        <w:t> </w:t>
      </w:r>
      <w:r>
        <w:rPr>
          <w:color w:val="231F20"/>
        </w:rPr>
        <w:t>bare</w:t>
      </w:r>
      <w:r>
        <w:rPr>
          <w:color w:val="231F20"/>
          <w:spacing w:val="-1"/>
        </w:rPr>
        <w:t> </w:t>
      </w:r>
      <w:r>
        <w:rPr>
          <w:color w:val="231F20"/>
        </w:rPr>
        <w:t>a</w:t>
      </w:r>
      <w:r>
        <w:rPr>
          <w:color w:val="231F20"/>
          <w:spacing w:val="-1"/>
        </w:rPr>
        <w:t> </w:t>
      </w:r>
      <w:r>
        <w:rPr>
          <w:color w:val="231F20"/>
        </w:rPr>
        <w:t>greater</w:t>
      </w:r>
      <w:r>
        <w:rPr>
          <w:color w:val="231F20"/>
          <w:spacing w:val="-1"/>
        </w:rPr>
        <w:t> </w:t>
      </w:r>
      <w:r>
        <w:rPr>
          <w:color w:val="231F20"/>
        </w:rPr>
        <w:t>amount</w:t>
      </w:r>
      <w:r>
        <w:rPr>
          <w:color w:val="231F20"/>
          <w:spacing w:val="-1"/>
        </w:rPr>
        <w:t> </w:t>
      </w:r>
      <w:r>
        <w:rPr>
          <w:color w:val="231F20"/>
        </w:rPr>
        <w:t>of</w:t>
      </w:r>
      <w:r>
        <w:rPr>
          <w:color w:val="231F20"/>
          <w:spacing w:val="-1"/>
        </w:rPr>
        <w:t> </w:t>
      </w:r>
      <w:r>
        <w:rPr>
          <w:color w:val="231F20"/>
        </w:rPr>
        <w:t>actual</w:t>
      </w:r>
      <w:r>
        <w:rPr>
          <w:color w:val="231F20"/>
          <w:spacing w:val="-1"/>
        </w:rPr>
        <w:t> </w:t>
      </w:r>
      <w:r>
        <w:rPr>
          <w:color w:val="231F20"/>
        </w:rPr>
        <w:t>skin, </w:t>
      </w:r>
      <w:r>
        <w:rPr>
          <w:color w:val="231F20"/>
          <w:w w:val="105"/>
        </w:rPr>
        <w:t>often</w:t>
      </w:r>
      <w:r>
        <w:rPr>
          <w:color w:val="231F20"/>
          <w:w w:val="105"/>
        </w:rPr>
        <w:t> exposing</w:t>
      </w:r>
      <w:r>
        <w:rPr>
          <w:color w:val="231F20"/>
          <w:w w:val="105"/>
        </w:rPr>
        <w:t> legs,</w:t>
      </w:r>
      <w:r>
        <w:rPr>
          <w:color w:val="231F20"/>
          <w:w w:val="105"/>
        </w:rPr>
        <w:t> arms,</w:t>
      </w:r>
      <w:r>
        <w:rPr>
          <w:color w:val="231F20"/>
          <w:w w:val="105"/>
        </w:rPr>
        <w:t> and</w:t>
      </w:r>
      <w:r>
        <w:rPr>
          <w:color w:val="231F20"/>
          <w:w w:val="105"/>
        </w:rPr>
        <w:t> cleavage.</w:t>
      </w:r>
      <w:r>
        <w:rPr>
          <w:color w:val="231F20"/>
          <w:w w:val="105"/>
        </w:rPr>
        <w:t> The</w:t>
      </w:r>
      <w:r>
        <w:rPr>
          <w:color w:val="231F20"/>
          <w:w w:val="105"/>
        </w:rPr>
        <w:t> norm</w:t>
      </w:r>
      <w:r>
        <w:rPr>
          <w:color w:val="231F20"/>
          <w:w w:val="105"/>
        </w:rPr>
        <w:t> can</w:t>
      </w:r>
      <w:r>
        <w:rPr>
          <w:color w:val="231F20"/>
          <w:w w:val="105"/>
        </w:rPr>
        <w:t> be</w:t>
      </w:r>
      <w:r>
        <w:rPr>
          <w:color w:val="231F20"/>
          <w:w w:val="105"/>
        </w:rPr>
        <w:t> traced </w:t>
      </w:r>
      <w:r>
        <w:rPr>
          <w:color w:val="231F20"/>
        </w:rPr>
        <w:t>to the first superpowered female character in comics, Olga </w:t>
      </w:r>
      <w:r>
        <w:rPr>
          <w:color w:val="231F20"/>
        </w:rPr>
        <w:t>Mesmer </w:t>
      </w:r>
      <w:r>
        <w:rPr>
          <w:color w:val="231F20"/>
          <w:w w:val="105"/>
        </w:rPr>
        <w:t>of</w:t>
      </w:r>
      <w:r>
        <w:rPr>
          <w:color w:val="231F20"/>
          <w:spacing w:val="-4"/>
          <w:w w:val="105"/>
        </w:rPr>
        <w:t> </w:t>
      </w:r>
      <w:r>
        <w:rPr>
          <w:color w:val="231F20"/>
          <w:w w:val="105"/>
        </w:rPr>
        <w:t>Watt</w:t>
      </w:r>
      <w:r>
        <w:rPr>
          <w:color w:val="231F20"/>
          <w:spacing w:val="-4"/>
          <w:w w:val="105"/>
        </w:rPr>
        <w:t> </w:t>
      </w:r>
      <w:r>
        <w:rPr>
          <w:color w:val="231F20"/>
          <w:w w:val="105"/>
        </w:rPr>
        <w:t>Dell</w:t>
      </w:r>
      <w:r>
        <w:rPr>
          <w:color w:val="231F20"/>
          <w:spacing w:val="-4"/>
          <w:w w:val="105"/>
        </w:rPr>
        <w:t> </w:t>
      </w:r>
      <w:r>
        <w:rPr>
          <w:color w:val="231F20"/>
          <w:w w:val="105"/>
        </w:rPr>
        <w:t>Lovett’s</w:t>
      </w:r>
      <w:r>
        <w:rPr>
          <w:color w:val="231F20"/>
          <w:spacing w:val="-4"/>
          <w:w w:val="105"/>
        </w:rPr>
        <w:t> </w:t>
      </w:r>
      <w:r>
        <w:rPr>
          <w:color w:val="231F20"/>
          <w:w w:val="105"/>
        </w:rPr>
        <w:t>1937</w:t>
      </w:r>
      <w:r>
        <w:rPr>
          <w:color w:val="231F20"/>
          <w:spacing w:val="-4"/>
          <w:w w:val="105"/>
        </w:rPr>
        <w:t> </w:t>
      </w:r>
      <w:r>
        <w:rPr>
          <w:color w:val="231F20"/>
          <w:w w:val="105"/>
        </w:rPr>
        <w:t>series</w:t>
      </w:r>
      <w:r>
        <w:rPr>
          <w:color w:val="231F20"/>
          <w:spacing w:val="-4"/>
          <w:w w:val="105"/>
        </w:rPr>
        <w:t> </w:t>
      </w:r>
      <w:r>
        <w:rPr>
          <w:color w:val="231F20"/>
          <w:w w:val="105"/>
        </w:rPr>
        <w:t>“The</w:t>
      </w:r>
      <w:r>
        <w:rPr>
          <w:color w:val="231F20"/>
          <w:spacing w:val="-4"/>
          <w:w w:val="105"/>
        </w:rPr>
        <w:t> </w:t>
      </w:r>
      <w:r>
        <w:rPr>
          <w:color w:val="231F20"/>
          <w:w w:val="105"/>
        </w:rPr>
        <w:t>Astounding</w:t>
      </w:r>
      <w:r>
        <w:rPr>
          <w:color w:val="231F20"/>
          <w:spacing w:val="-4"/>
          <w:w w:val="105"/>
        </w:rPr>
        <w:t> </w:t>
      </w:r>
      <w:r>
        <w:rPr>
          <w:color w:val="231F20"/>
          <w:w w:val="105"/>
        </w:rPr>
        <w:t>Adventures</w:t>
      </w:r>
      <w:r>
        <w:rPr>
          <w:color w:val="231F20"/>
          <w:spacing w:val="-4"/>
          <w:w w:val="105"/>
        </w:rPr>
        <w:t> </w:t>
      </w:r>
      <w:r>
        <w:rPr>
          <w:color w:val="231F20"/>
          <w:w w:val="105"/>
        </w:rPr>
        <w:t>of</w:t>
      </w:r>
      <w:r>
        <w:rPr>
          <w:color w:val="231F20"/>
          <w:w w:val="105"/>
        </w:rPr>
        <w:t> Olga</w:t>
      </w:r>
      <w:r>
        <w:rPr>
          <w:color w:val="231F20"/>
          <w:w w:val="105"/>
        </w:rPr>
        <w:t> Mesmer,</w:t>
      </w:r>
      <w:r>
        <w:rPr>
          <w:color w:val="231F20"/>
          <w:w w:val="105"/>
        </w:rPr>
        <w:t> The</w:t>
      </w:r>
      <w:r>
        <w:rPr>
          <w:color w:val="231F20"/>
          <w:w w:val="105"/>
        </w:rPr>
        <w:t> Girl</w:t>
      </w:r>
      <w:r>
        <w:rPr>
          <w:color w:val="231F20"/>
          <w:w w:val="105"/>
        </w:rPr>
        <w:t> with</w:t>
      </w:r>
      <w:r>
        <w:rPr>
          <w:color w:val="231F20"/>
          <w:w w:val="105"/>
        </w:rPr>
        <w:t> the</w:t>
      </w:r>
      <w:r>
        <w:rPr>
          <w:color w:val="231F20"/>
          <w:w w:val="105"/>
        </w:rPr>
        <w:t> X-Ray</w:t>
      </w:r>
      <w:r>
        <w:rPr>
          <w:color w:val="231F20"/>
          <w:w w:val="105"/>
        </w:rPr>
        <w:t> Eyes,”</w:t>
      </w:r>
      <w:r>
        <w:rPr>
          <w:color w:val="231F20"/>
          <w:w w:val="105"/>
        </w:rPr>
        <w:t> which</w:t>
      </w:r>
      <w:r>
        <w:rPr>
          <w:color w:val="231F20"/>
          <w:w w:val="105"/>
        </w:rPr>
        <w:t> </w:t>
      </w:r>
      <w:r>
        <w:rPr>
          <w:color w:val="231F20"/>
          <w:w w:val="105"/>
        </w:rPr>
        <w:t>premiered</w:t>
      </w:r>
      <w:r>
        <w:rPr>
          <w:color w:val="231F20"/>
          <w:spacing w:val="80"/>
          <w:w w:val="105"/>
        </w:rPr>
        <w:t> </w:t>
      </w:r>
      <w:r>
        <w:rPr>
          <w:color w:val="231F20"/>
          <w:w w:val="105"/>
        </w:rPr>
        <w:t>in</w:t>
      </w:r>
      <w:r>
        <w:rPr>
          <w:color w:val="231F20"/>
          <w:w w:val="105"/>
        </w:rPr>
        <w:t> the</w:t>
      </w:r>
      <w:r>
        <w:rPr>
          <w:color w:val="231F20"/>
          <w:w w:val="105"/>
        </w:rPr>
        <w:t> softporn</w:t>
      </w:r>
      <w:r>
        <w:rPr>
          <w:color w:val="231F20"/>
          <w:w w:val="105"/>
        </w:rPr>
        <w:t> pulp</w:t>
      </w:r>
      <w:r>
        <w:rPr>
          <w:color w:val="231F20"/>
          <w:w w:val="105"/>
        </w:rPr>
        <w:t> magazine</w:t>
      </w:r>
      <w:r>
        <w:rPr>
          <w:color w:val="231F20"/>
          <w:w w:val="105"/>
        </w:rPr>
        <w:t> </w:t>
      </w:r>
      <w:r>
        <w:rPr>
          <w:i/>
          <w:color w:val="231F20"/>
          <w:w w:val="105"/>
        </w:rPr>
        <w:t>Spicy</w:t>
      </w:r>
      <w:r>
        <w:rPr>
          <w:i/>
          <w:color w:val="231F20"/>
          <w:w w:val="105"/>
        </w:rPr>
        <w:t> Mystery</w:t>
      </w:r>
      <w:r>
        <w:rPr>
          <w:i/>
          <w:color w:val="231F20"/>
          <w:w w:val="105"/>
        </w:rPr>
        <w:t> </w:t>
      </w:r>
      <w:r>
        <w:rPr>
          <w:color w:val="231F20"/>
          <w:w w:val="105"/>
        </w:rPr>
        <w:t>published</w:t>
      </w:r>
      <w:r>
        <w:rPr>
          <w:color w:val="231F20"/>
          <w:w w:val="105"/>
        </w:rPr>
        <w:t> by</w:t>
      </w:r>
      <w:r>
        <w:rPr>
          <w:color w:val="231F20"/>
          <w:w w:val="105"/>
        </w:rPr>
        <w:t> </w:t>
      </w:r>
      <w:r>
        <w:rPr>
          <w:color w:val="231F20"/>
          <w:w w:val="105"/>
        </w:rPr>
        <w:t>Harry</w:t>
      </w:r>
      <w:r>
        <w:rPr>
          <w:color w:val="231F20"/>
          <w:w w:val="105"/>
        </w:rPr>
        <w:t> Donenfeld</w:t>
      </w:r>
      <w:r>
        <w:rPr>
          <w:color w:val="231F20"/>
          <w:w w:val="105"/>
        </w:rPr>
        <w:t> the</w:t>
      </w:r>
      <w:r>
        <w:rPr>
          <w:color w:val="231F20"/>
          <w:w w:val="105"/>
        </w:rPr>
        <w:t> same</w:t>
      </w:r>
      <w:r>
        <w:rPr>
          <w:color w:val="231F20"/>
          <w:w w:val="105"/>
        </w:rPr>
        <w:t> year</w:t>
      </w:r>
      <w:r>
        <w:rPr>
          <w:color w:val="231F20"/>
          <w:w w:val="105"/>
        </w:rPr>
        <w:t> he</w:t>
      </w:r>
      <w:r>
        <w:rPr>
          <w:color w:val="231F20"/>
          <w:w w:val="105"/>
        </w:rPr>
        <w:t> co-founded</w:t>
      </w:r>
      <w:r>
        <w:rPr>
          <w:color w:val="231F20"/>
          <w:w w:val="105"/>
        </w:rPr>
        <w:t> Detective</w:t>
      </w:r>
      <w:r>
        <w:rPr>
          <w:color w:val="231F20"/>
          <w:w w:val="105"/>
        </w:rPr>
        <w:t> Comics</w:t>
      </w:r>
      <w:r>
        <w:rPr>
          <w:color w:val="231F20"/>
          <w:w w:val="105"/>
        </w:rPr>
        <w:t> </w:t>
      </w:r>
      <w:r>
        <w:rPr>
          <w:color w:val="231F20"/>
          <w:w w:val="105"/>
        </w:rPr>
        <w:t>Inc. Mesmer</w:t>
      </w:r>
      <w:r>
        <w:rPr>
          <w:color w:val="231F20"/>
          <w:spacing w:val="-4"/>
          <w:w w:val="105"/>
        </w:rPr>
        <w:t> </w:t>
      </w:r>
      <w:r>
        <w:rPr>
          <w:color w:val="231F20"/>
          <w:w w:val="105"/>
        </w:rPr>
        <w:t>also</w:t>
      </w:r>
      <w:r>
        <w:rPr>
          <w:color w:val="231F20"/>
          <w:spacing w:val="-4"/>
          <w:w w:val="105"/>
        </w:rPr>
        <w:t> </w:t>
      </w:r>
      <w:r>
        <w:rPr>
          <w:color w:val="231F20"/>
          <w:w w:val="105"/>
        </w:rPr>
        <w:t>possessed</w:t>
      </w:r>
      <w:r>
        <w:rPr>
          <w:color w:val="231F20"/>
          <w:spacing w:val="-4"/>
          <w:w w:val="105"/>
        </w:rPr>
        <w:t> </w:t>
      </w:r>
      <w:r>
        <w:rPr>
          <w:color w:val="231F20"/>
          <w:w w:val="105"/>
        </w:rPr>
        <w:t>super-strength</w:t>
      </w:r>
      <w:r>
        <w:rPr>
          <w:color w:val="231F20"/>
          <w:spacing w:val="-4"/>
          <w:w w:val="105"/>
        </w:rPr>
        <w:t> </w:t>
      </w:r>
      <w:r>
        <w:rPr>
          <w:color w:val="231F20"/>
          <w:w w:val="105"/>
        </w:rPr>
        <w:t>and</w:t>
      </w:r>
      <w:r>
        <w:rPr>
          <w:color w:val="231F20"/>
          <w:spacing w:val="-4"/>
          <w:w w:val="105"/>
        </w:rPr>
        <w:t> </w:t>
      </w:r>
      <w:r>
        <w:rPr>
          <w:color w:val="231F20"/>
          <w:w w:val="105"/>
        </w:rPr>
        <w:t>was</w:t>
      </w:r>
      <w:r>
        <w:rPr>
          <w:color w:val="231F20"/>
          <w:spacing w:val="-4"/>
          <w:w w:val="105"/>
        </w:rPr>
        <w:t> </w:t>
      </w:r>
      <w:r>
        <w:rPr>
          <w:color w:val="231F20"/>
          <w:w w:val="105"/>
        </w:rPr>
        <w:t>drawn</w:t>
      </w:r>
      <w:r>
        <w:rPr>
          <w:color w:val="231F20"/>
          <w:spacing w:val="-4"/>
          <w:w w:val="105"/>
        </w:rPr>
        <w:t> </w:t>
      </w:r>
      <w:r>
        <w:rPr>
          <w:color w:val="231F20"/>
          <w:w w:val="105"/>
        </w:rPr>
        <w:t>in</w:t>
      </w:r>
      <w:r>
        <w:rPr>
          <w:color w:val="231F20"/>
          <w:spacing w:val="-4"/>
          <w:w w:val="105"/>
        </w:rPr>
        <w:t> </w:t>
      </w:r>
      <w:r>
        <w:rPr>
          <w:color w:val="231F20"/>
          <w:w w:val="105"/>
        </w:rPr>
        <w:t>ripped</w:t>
      </w:r>
      <w:r>
        <w:rPr>
          <w:color w:val="231F20"/>
          <w:w w:val="105"/>
        </w:rPr>
        <w:t> clothing</w:t>
      </w:r>
      <w:r>
        <w:rPr>
          <w:color w:val="231F20"/>
          <w:w w:val="105"/>
        </w:rPr>
        <w:t> that</w:t>
      </w:r>
      <w:r>
        <w:rPr>
          <w:color w:val="231F20"/>
          <w:w w:val="105"/>
        </w:rPr>
        <w:t> exposed</w:t>
      </w:r>
      <w:r>
        <w:rPr>
          <w:color w:val="231F20"/>
          <w:w w:val="105"/>
        </w:rPr>
        <w:t> much</w:t>
      </w:r>
      <w:r>
        <w:rPr>
          <w:color w:val="231F20"/>
          <w:w w:val="105"/>
        </w:rPr>
        <w:t> of</w:t>
      </w:r>
      <w:r>
        <w:rPr>
          <w:color w:val="231F20"/>
          <w:w w:val="105"/>
        </w:rPr>
        <w:t> her</w:t>
      </w:r>
      <w:r>
        <w:rPr>
          <w:color w:val="231F20"/>
          <w:w w:val="105"/>
        </w:rPr>
        <w:t> body.</w:t>
      </w:r>
      <w:r>
        <w:rPr>
          <w:color w:val="231F20"/>
          <w:w w:val="105"/>
        </w:rPr>
        <w:t> Despite</w:t>
      </w:r>
      <w:r>
        <w:rPr>
          <w:color w:val="231F20"/>
          <w:w w:val="105"/>
        </w:rPr>
        <w:t> her</w:t>
      </w:r>
      <w:r>
        <w:rPr>
          <w:color w:val="231F20"/>
          <w:w w:val="105"/>
        </w:rPr>
        <w:t> ability</w:t>
      </w:r>
      <w:r>
        <w:rPr>
          <w:color w:val="231F20"/>
          <w:w w:val="105"/>
        </w:rPr>
        <w:t> to swing</w:t>
      </w:r>
      <w:r>
        <w:rPr>
          <w:color w:val="231F20"/>
          <w:spacing w:val="-8"/>
          <w:w w:val="105"/>
        </w:rPr>
        <w:t> </w:t>
      </w:r>
      <w:r>
        <w:rPr>
          <w:color w:val="231F20"/>
          <w:w w:val="105"/>
        </w:rPr>
        <w:t>a</w:t>
      </w:r>
      <w:r>
        <w:rPr>
          <w:color w:val="231F20"/>
          <w:spacing w:val="-8"/>
          <w:w w:val="105"/>
        </w:rPr>
        <w:t> </w:t>
      </w:r>
      <w:r>
        <w:rPr>
          <w:color w:val="231F20"/>
          <w:w w:val="105"/>
        </w:rPr>
        <w:t>man</w:t>
      </w:r>
      <w:r>
        <w:rPr>
          <w:color w:val="231F20"/>
          <w:spacing w:val="-8"/>
          <w:w w:val="105"/>
        </w:rPr>
        <w:t> </w:t>
      </w:r>
      <w:r>
        <w:rPr>
          <w:color w:val="231F20"/>
          <w:w w:val="105"/>
        </w:rPr>
        <w:t>effortlessly</w:t>
      </w:r>
      <w:r>
        <w:rPr>
          <w:color w:val="231F20"/>
          <w:spacing w:val="-8"/>
          <w:w w:val="105"/>
        </w:rPr>
        <w:t> </w:t>
      </w:r>
      <w:r>
        <w:rPr>
          <w:color w:val="231F20"/>
          <w:w w:val="105"/>
        </w:rPr>
        <w:t>through</w:t>
      </w:r>
      <w:r>
        <w:rPr>
          <w:color w:val="231F20"/>
          <w:spacing w:val="-8"/>
          <w:w w:val="105"/>
        </w:rPr>
        <w:t> </w:t>
      </w:r>
      <w:r>
        <w:rPr>
          <w:color w:val="231F20"/>
          <w:w w:val="105"/>
        </w:rPr>
        <w:t>the</w:t>
      </w:r>
      <w:r>
        <w:rPr>
          <w:color w:val="231F20"/>
          <w:spacing w:val="-8"/>
          <w:w w:val="105"/>
        </w:rPr>
        <w:t> </w:t>
      </w:r>
      <w:r>
        <w:rPr>
          <w:color w:val="231F20"/>
          <w:w w:val="105"/>
        </w:rPr>
        <w:t>air,</w:t>
      </w:r>
      <w:r>
        <w:rPr>
          <w:color w:val="231F20"/>
          <w:spacing w:val="-8"/>
          <w:w w:val="105"/>
        </w:rPr>
        <w:t> </w:t>
      </w:r>
      <w:r>
        <w:rPr>
          <w:color w:val="231F20"/>
          <w:w w:val="105"/>
        </w:rPr>
        <w:t>her</w:t>
      </w:r>
      <w:r>
        <w:rPr>
          <w:color w:val="231F20"/>
          <w:spacing w:val="-8"/>
          <w:w w:val="105"/>
        </w:rPr>
        <w:t> </w:t>
      </w:r>
      <w:r>
        <w:rPr>
          <w:color w:val="231F20"/>
          <w:w w:val="105"/>
        </w:rPr>
        <w:t>arms,</w:t>
      </w:r>
      <w:r>
        <w:rPr>
          <w:color w:val="231F20"/>
          <w:spacing w:val="-8"/>
          <w:w w:val="105"/>
        </w:rPr>
        <w:t> </w:t>
      </w:r>
      <w:r>
        <w:rPr>
          <w:color w:val="231F20"/>
          <w:w w:val="105"/>
        </w:rPr>
        <w:t>waist</w:t>
      </w:r>
      <w:r>
        <w:rPr>
          <w:color w:val="231F20"/>
          <w:spacing w:val="-8"/>
          <w:w w:val="105"/>
        </w:rPr>
        <w:t> </w:t>
      </w:r>
      <w:r>
        <w:rPr>
          <w:color w:val="231F20"/>
          <w:w w:val="105"/>
        </w:rPr>
        <w:t>and</w:t>
      </w:r>
      <w:r>
        <w:rPr>
          <w:color w:val="231F20"/>
          <w:spacing w:val="-8"/>
          <w:w w:val="105"/>
        </w:rPr>
        <w:t> </w:t>
      </w:r>
      <w:r>
        <w:rPr>
          <w:color w:val="231F20"/>
          <w:w w:val="105"/>
        </w:rPr>
        <w:t>legs</w:t>
      </w:r>
      <w:r>
        <w:rPr>
          <w:color w:val="231F20"/>
          <w:w w:val="105"/>
        </w:rPr>
        <w:t> are</w:t>
      </w:r>
      <w:r>
        <w:rPr>
          <w:color w:val="231F20"/>
          <w:w w:val="105"/>
        </w:rPr>
        <w:t> as</w:t>
      </w:r>
      <w:r>
        <w:rPr>
          <w:color w:val="231F20"/>
          <w:w w:val="105"/>
        </w:rPr>
        <w:t> thin</w:t>
      </w:r>
      <w:r>
        <w:rPr>
          <w:color w:val="231F20"/>
          <w:w w:val="105"/>
        </w:rPr>
        <w:t> as</w:t>
      </w:r>
      <w:r>
        <w:rPr>
          <w:color w:val="231F20"/>
          <w:w w:val="105"/>
        </w:rPr>
        <w:t> any</w:t>
      </w:r>
      <w:r>
        <w:rPr>
          <w:color w:val="231F20"/>
          <w:w w:val="105"/>
        </w:rPr>
        <w:t> of</w:t>
      </w:r>
      <w:r>
        <w:rPr>
          <w:color w:val="231F20"/>
          <w:w w:val="105"/>
        </w:rPr>
        <w:t> the</w:t>
      </w:r>
      <w:r>
        <w:rPr>
          <w:color w:val="231F20"/>
          <w:w w:val="105"/>
        </w:rPr>
        <w:t> female</w:t>
      </w:r>
      <w:r>
        <w:rPr>
          <w:color w:val="231F20"/>
          <w:w w:val="105"/>
        </w:rPr>
        <w:t> victims’</w:t>
      </w:r>
      <w:r>
        <w:rPr>
          <w:color w:val="231F20"/>
          <w:w w:val="105"/>
        </w:rPr>
        <w:t> appearing</w:t>
      </w:r>
      <w:r>
        <w:rPr>
          <w:color w:val="231F20"/>
          <w:w w:val="105"/>
        </w:rPr>
        <w:t> elsewhere</w:t>
      </w:r>
      <w:r>
        <w:rPr>
          <w:color w:val="231F20"/>
          <w:w w:val="105"/>
        </w:rPr>
        <w:t> </w:t>
      </w:r>
      <w:r>
        <w:rPr>
          <w:color w:val="231F20"/>
          <w:w w:val="105"/>
        </w:rPr>
        <w:t>in</w:t>
      </w:r>
      <w:r>
        <w:rPr>
          <w:color w:val="231F20"/>
          <w:w w:val="105"/>
        </w:rPr>
        <w:t> </w:t>
      </w:r>
      <w:r>
        <w:rPr>
          <w:i/>
          <w:color w:val="231F20"/>
          <w:w w:val="105"/>
        </w:rPr>
        <w:t>Spicy</w:t>
      </w:r>
      <w:r>
        <w:rPr>
          <w:i/>
          <w:color w:val="231F20"/>
          <w:spacing w:val="-12"/>
          <w:w w:val="105"/>
        </w:rPr>
        <w:t> </w:t>
      </w:r>
      <w:r>
        <w:rPr>
          <w:color w:val="231F20"/>
          <w:w w:val="105"/>
        </w:rPr>
        <w:t>magazines</w:t>
      </w:r>
      <w:r>
        <w:rPr>
          <w:color w:val="231F20"/>
          <w:spacing w:val="-12"/>
          <w:w w:val="105"/>
        </w:rPr>
        <w:t> </w:t>
      </w:r>
      <w:r>
        <w:rPr>
          <w:color w:val="231F20"/>
          <w:w w:val="105"/>
        </w:rPr>
        <w:t>and</w:t>
      </w:r>
      <w:r>
        <w:rPr>
          <w:color w:val="231F20"/>
          <w:spacing w:val="-11"/>
          <w:w w:val="105"/>
        </w:rPr>
        <w:t> </w:t>
      </w:r>
      <w:r>
        <w:rPr>
          <w:color w:val="231F20"/>
          <w:w w:val="105"/>
        </w:rPr>
        <w:t>subsequent</w:t>
      </w:r>
      <w:r>
        <w:rPr>
          <w:color w:val="231F20"/>
          <w:spacing w:val="-12"/>
          <w:w w:val="105"/>
        </w:rPr>
        <w:t> </w:t>
      </w:r>
      <w:r>
        <w:rPr>
          <w:color w:val="231F20"/>
          <w:w w:val="105"/>
        </w:rPr>
        <w:t>superhero</w:t>
      </w:r>
      <w:r>
        <w:rPr>
          <w:color w:val="231F20"/>
          <w:spacing w:val="-11"/>
          <w:w w:val="105"/>
        </w:rPr>
        <w:t> </w:t>
      </w:r>
      <w:r>
        <w:rPr>
          <w:color w:val="231F20"/>
          <w:w w:val="105"/>
        </w:rPr>
        <w:t>comics.</w:t>
      </w:r>
      <w:r>
        <w:rPr>
          <w:color w:val="231F20"/>
          <w:spacing w:val="-12"/>
          <w:w w:val="105"/>
        </w:rPr>
        <w:t> </w:t>
      </w:r>
      <w:r>
        <w:rPr>
          <w:color w:val="231F20"/>
          <w:w w:val="105"/>
        </w:rPr>
        <w:t>The</w:t>
      </w:r>
      <w:r>
        <w:rPr>
          <w:color w:val="231F20"/>
          <w:spacing w:val="-11"/>
          <w:w w:val="105"/>
        </w:rPr>
        <w:t> </w:t>
      </w:r>
      <w:r>
        <w:rPr>
          <w:color w:val="231F20"/>
          <w:w w:val="105"/>
        </w:rPr>
        <w:t>so-called</w:t>
      </w:r>
      <w:r>
        <w:rPr>
          <w:color w:val="231F20"/>
          <w:w w:val="105"/>
        </w:rPr>
        <w:t> Good</w:t>
      </w:r>
      <w:r>
        <w:rPr>
          <w:color w:val="231F20"/>
          <w:spacing w:val="-3"/>
          <w:w w:val="105"/>
        </w:rPr>
        <w:t> </w:t>
      </w:r>
      <w:r>
        <w:rPr>
          <w:color w:val="231F20"/>
          <w:w w:val="105"/>
        </w:rPr>
        <w:t>Girl</w:t>
      </w:r>
      <w:r>
        <w:rPr>
          <w:color w:val="231F20"/>
          <w:spacing w:val="-3"/>
          <w:w w:val="105"/>
        </w:rPr>
        <w:t> </w:t>
      </w:r>
      <w:r>
        <w:rPr>
          <w:color w:val="231F20"/>
          <w:w w:val="105"/>
        </w:rPr>
        <w:t>Art</w:t>
      </w:r>
      <w:r>
        <w:rPr>
          <w:color w:val="231F20"/>
          <w:spacing w:val="-3"/>
          <w:w w:val="105"/>
        </w:rPr>
        <w:t> </w:t>
      </w:r>
      <w:r>
        <w:rPr>
          <w:color w:val="231F20"/>
          <w:w w:val="105"/>
        </w:rPr>
        <w:t>of</w:t>
      </w:r>
      <w:r>
        <w:rPr>
          <w:color w:val="231F20"/>
          <w:spacing w:val="-3"/>
          <w:w w:val="105"/>
        </w:rPr>
        <w:t> </w:t>
      </w:r>
      <w:r>
        <w:rPr>
          <w:color w:val="231F20"/>
          <w:w w:val="105"/>
        </w:rPr>
        <w:t>the</w:t>
      </w:r>
      <w:r>
        <w:rPr>
          <w:color w:val="231F20"/>
          <w:spacing w:val="-3"/>
          <w:w w:val="105"/>
        </w:rPr>
        <w:t> </w:t>
      </w:r>
      <w:r>
        <w:rPr>
          <w:color w:val="231F20"/>
          <w:w w:val="105"/>
        </w:rPr>
        <w:t>late</w:t>
      </w:r>
      <w:r>
        <w:rPr>
          <w:color w:val="231F20"/>
          <w:spacing w:val="-3"/>
          <w:w w:val="105"/>
        </w:rPr>
        <w:t> </w:t>
      </w:r>
      <w:r>
        <w:rPr>
          <w:color w:val="231F20"/>
          <w:w w:val="105"/>
        </w:rPr>
        <w:t>1940s</w:t>
      </w:r>
      <w:r>
        <w:rPr>
          <w:color w:val="231F20"/>
          <w:spacing w:val="-3"/>
          <w:w w:val="105"/>
        </w:rPr>
        <w:t> </w:t>
      </w:r>
      <w:r>
        <w:rPr>
          <w:color w:val="231F20"/>
          <w:w w:val="105"/>
        </w:rPr>
        <w:t>and</w:t>
      </w:r>
      <w:r>
        <w:rPr>
          <w:color w:val="231F20"/>
          <w:spacing w:val="-3"/>
          <w:w w:val="105"/>
        </w:rPr>
        <w:t> </w:t>
      </w:r>
      <w:r>
        <w:rPr>
          <w:color w:val="231F20"/>
          <w:w w:val="105"/>
        </w:rPr>
        <w:t>1950s</w:t>
      </w:r>
      <w:r>
        <w:rPr>
          <w:color w:val="231F20"/>
          <w:spacing w:val="-3"/>
          <w:w w:val="105"/>
        </w:rPr>
        <w:t> </w:t>
      </w:r>
      <w:r>
        <w:rPr>
          <w:color w:val="231F20"/>
          <w:w w:val="105"/>
        </w:rPr>
        <w:t>expanded</w:t>
      </w:r>
      <w:r>
        <w:rPr>
          <w:color w:val="231F20"/>
          <w:spacing w:val="-3"/>
          <w:w w:val="105"/>
        </w:rPr>
        <w:t> </w:t>
      </w:r>
      <w:r>
        <w:rPr>
          <w:color w:val="231F20"/>
          <w:w w:val="105"/>
        </w:rPr>
        <w:t>this</w:t>
      </w:r>
      <w:r>
        <w:rPr>
          <w:color w:val="231F20"/>
          <w:spacing w:val="-3"/>
          <w:w w:val="105"/>
        </w:rPr>
        <w:t> </w:t>
      </w:r>
      <w:r>
        <w:rPr>
          <w:color w:val="231F20"/>
          <w:w w:val="105"/>
        </w:rPr>
        <w:t>style,</w:t>
      </w:r>
      <w:r>
        <w:rPr>
          <w:color w:val="231F20"/>
          <w:spacing w:val="-3"/>
          <w:w w:val="105"/>
        </w:rPr>
        <w:t> </w:t>
      </w:r>
      <w:r>
        <w:rPr>
          <w:color w:val="231F20"/>
          <w:w w:val="105"/>
        </w:rPr>
        <w:t>as</w:t>
      </w:r>
      <w:r>
        <w:rPr>
          <w:color w:val="231F20"/>
          <w:w w:val="105"/>
        </w:rPr>
        <w:t> seen</w:t>
      </w:r>
      <w:r>
        <w:rPr>
          <w:color w:val="231F20"/>
          <w:w w:val="105"/>
        </w:rPr>
        <w:t> in</w:t>
      </w:r>
      <w:r>
        <w:rPr>
          <w:color w:val="231F20"/>
          <w:w w:val="105"/>
        </w:rPr>
        <w:t> Russell</w:t>
      </w:r>
      <w:r>
        <w:rPr>
          <w:color w:val="231F20"/>
          <w:w w:val="105"/>
        </w:rPr>
        <w:t> Stamm’s</w:t>
      </w:r>
      <w:r>
        <w:rPr>
          <w:color w:val="231F20"/>
          <w:w w:val="105"/>
        </w:rPr>
        <w:t> newspaper</w:t>
      </w:r>
      <w:r>
        <w:rPr>
          <w:color w:val="231F20"/>
          <w:w w:val="105"/>
        </w:rPr>
        <w:t> strip</w:t>
      </w:r>
      <w:r>
        <w:rPr>
          <w:color w:val="231F20"/>
          <w:w w:val="105"/>
        </w:rPr>
        <w:t> </w:t>
      </w:r>
      <w:r>
        <w:rPr>
          <w:i/>
          <w:color w:val="231F20"/>
          <w:w w:val="105"/>
        </w:rPr>
        <w:t>Invisible</w:t>
      </w:r>
      <w:r>
        <w:rPr>
          <w:i/>
          <w:color w:val="231F20"/>
          <w:w w:val="105"/>
        </w:rPr>
        <w:t> Scarlet</w:t>
      </w:r>
      <w:r>
        <w:rPr>
          <w:i/>
          <w:color w:val="231F20"/>
          <w:w w:val="105"/>
        </w:rPr>
        <w:t> </w:t>
      </w:r>
      <w:r>
        <w:rPr>
          <w:i/>
          <w:color w:val="231F20"/>
          <w:w w:val="105"/>
        </w:rPr>
        <w:t>O’Neil</w:t>
      </w:r>
      <w:r>
        <w:rPr>
          <w:color w:val="231F20"/>
          <w:w w:val="105"/>
        </w:rPr>
        <w:t>,</w:t>
      </w:r>
      <w:r>
        <w:rPr>
          <w:color w:val="231F20"/>
          <w:w w:val="105"/>
        </w:rPr>
        <w:t> Matt</w:t>
      </w:r>
      <w:r>
        <w:rPr>
          <w:color w:val="231F20"/>
          <w:w w:val="105"/>
        </w:rPr>
        <w:t> Baker’s</w:t>
      </w:r>
      <w:r>
        <w:rPr>
          <w:color w:val="231F20"/>
          <w:w w:val="105"/>
        </w:rPr>
        <w:t> </w:t>
      </w:r>
      <w:r>
        <w:rPr>
          <w:i/>
          <w:color w:val="231F20"/>
          <w:w w:val="105"/>
        </w:rPr>
        <w:t>Phantom</w:t>
      </w:r>
      <w:r>
        <w:rPr>
          <w:i/>
          <w:color w:val="231F20"/>
          <w:w w:val="105"/>
        </w:rPr>
        <w:t> Lady</w:t>
      </w:r>
      <w:r>
        <w:rPr>
          <w:color w:val="231F20"/>
          <w:w w:val="105"/>
        </w:rPr>
        <w:t>,</w:t>
      </w:r>
      <w:r>
        <w:rPr>
          <w:color w:val="231F20"/>
          <w:w w:val="105"/>
        </w:rPr>
        <w:t> and</w:t>
      </w:r>
      <w:r>
        <w:rPr>
          <w:color w:val="231F20"/>
          <w:w w:val="105"/>
        </w:rPr>
        <w:t> Bill</w:t>
      </w:r>
      <w:r>
        <w:rPr>
          <w:color w:val="231F20"/>
          <w:w w:val="105"/>
        </w:rPr>
        <w:t> Ward’s</w:t>
      </w:r>
      <w:r>
        <w:rPr>
          <w:color w:val="231F20"/>
          <w:w w:val="105"/>
        </w:rPr>
        <w:t> </w:t>
      </w:r>
      <w:r>
        <w:rPr>
          <w:i/>
          <w:color w:val="231F20"/>
          <w:w w:val="105"/>
        </w:rPr>
        <w:t>Torchy</w:t>
      </w:r>
      <w:r>
        <w:rPr>
          <w:color w:val="231F20"/>
          <w:w w:val="105"/>
        </w:rPr>
        <w:t>.</w:t>
      </w:r>
      <w:r>
        <w:rPr>
          <w:color w:val="231F20"/>
          <w:w w:val="105"/>
        </w:rPr>
        <w:t> </w:t>
      </w:r>
      <w:r>
        <w:rPr>
          <w:color w:val="231F20"/>
          <w:w w:val="105"/>
        </w:rPr>
        <w:t>Female</w:t>
      </w:r>
      <w:r>
        <w:rPr>
          <w:color w:val="231F20"/>
          <w:w w:val="105"/>
        </w:rPr>
        <w:t> artists conformed to the same drawing norms, as seen in </w:t>
      </w:r>
      <w:r>
        <w:rPr>
          <w:color w:val="231F20"/>
          <w:w w:val="105"/>
        </w:rPr>
        <w:t>Jackie</w:t>
      </w:r>
      <w:r>
        <w:rPr>
          <w:color w:val="231F20"/>
          <w:w w:val="105"/>
        </w:rPr>
        <w:t> Ormes’</w:t>
      </w:r>
      <w:r>
        <w:rPr>
          <w:color w:val="231F20"/>
          <w:w w:val="105"/>
        </w:rPr>
        <w:t> </w:t>
      </w:r>
      <w:r>
        <w:rPr>
          <w:i/>
          <w:color w:val="231F20"/>
          <w:w w:val="105"/>
        </w:rPr>
        <w:t>Candy</w:t>
      </w:r>
      <w:r>
        <w:rPr>
          <w:i/>
          <w:color w:val="231F20"/>
          <w:w w:val="105"/>
        </w:rPr>
        <w:t> </w:t>
      </w:r>
      <w:r>
        <w:rPr>
          <w:color w:val="231F20"/>
          <w:w w:val="105"/>
        </w:rPr>
        <w:t>(1937)</w:t>
      </w:r>
      <w:r>
        <w:rPr>
          <w:i/>
          <w:color w:val="231F20"/>
          <w:w w:val="105"/>
        </w:rPr>
        <w:t>,</w:t>
      </w:r>
      <w:r>
        <w:rPr>
          <w:i/>
          <w:color w:val="231F20"/>
          <w:w w:val="105"/>
        </w:rPr>
        <w:t> </w:t>
      </w:r>
      <w:r>
        <w:rPr>
          <w:color w:val="231F20"/>
          <w:w w:val="105"/>
        </w:rPr>
        <w:t>Tarpé</w:t>
      </w:r>
      <w:r>
        <w:rPr>
          <w:color w:val="231F20"/>
          <w:w w:val="105"/>
        </w:rPr>
        <w:t> Mills’</w:t>
      </w:r>
      <w:r>
        <w:rPr>
          <w:color w:val="231F20"/>
          <w:w w:val="105"/>
        </w:rPr>
        <w:t> </w:t>
      </w:r>
      <w:r>
        <w:rPr>
          <w:i/>
          <w:color w:val="231F20"/>
          <w:w w:val="105"/>
        </w:rPr>
        <w:t>Miss</w:t>
      </w:r>
      <w:r>
        <w:rPr>
          <w:i/>
          <w:color w:val="231F20"/>
          <w:w w:val="105"/>
        </w:rPr>
        <w:t> Fury</w:t>
      </w:r>
      <w:r>
        <w:rPr>
          <w:i/>
          <w:color w:val="231F20"/>
          <w:w w:val="105"/>
        </w:rPr>
        <w:t> </w:t>
      </w:r>
      <w:r>
        <w:rPr>
          <w:color w:val="231F20"/>
          <w:w w:val="105"/>
        </w:rPr>
        <w:t>(1941–52),</w:t>
      </w:r>
      <w:r>
        <w:rPr>
          <w:color w:val="231F20"/>
          <w:w w:val="105"/>
        </w:rPr>
        <w:t> </w:t>
      </w:r>
      <w:r>
        <w:rPr>
          <w:color w:val="231F20"/>
          <w:w w:val="105"/>
        </w:rPr>
        <w:t>and</w:t>
      </w:r>
      <w:r>
        <w:rPr>
          <w:color w:val="231F20"/>
          <w:w w:val="105"/>
        </w:rPr>
        <w:t> Barbara Hall’s “Blonde Bomber” (1942–7).</w:t>
      </w:r>
    </w:p>
    <w:p>
      <w:pPr>
        <w:spacing w:line="244" w:lineRule="auto" w:before="20"/>
        <w:ind w:left="263" w:right="997" w:firstLine="240"/>
        <w:jc w:val="both"/>
        <w:rPr>
          <w:sz w:val="20"/>
        </w:rPr>
      </w:pPr>
      <w:r>
        <w:rPr>
          <w:color w:val="231F20"/>
          <w:sz w:val="20"/>
        </w:rPr>
        <w:t>The style’s popularity overlaps with an influx of female </w:t>
      </w:r>
      <w:r>
        <w:rPr>
          <w:color w:val="231F20"/>
          <w:sz w:val="20"/>
        </w:rPr>
        <w:t>super- heroes after World War II. Of eight superhero titles debuting between 1947 and 1949, six feature women: </w:t>
      </w:r>
      <w:r>
        <w:rPr>
          <w:i/>
          <w:color w:val="231F20"/>
          <w:sz w:val="20"/>
        </w:rPr>
        <w:t>Namora</w:t>
      </w:r>
      <w:r>
        <w:rPr>
          <w:color w:val="231F20"/>
          <w:sz w:val="20"/>
        </w:rPr>
        <w:t>, </w:t>
      </w:r>
      <w:r>
        <w:rPr>
          <w:i/>
          <w:color w:val="231F20"/>
          <w:sz w:val="20"/>
        </w:rPr>
        <w:t>Lady Luck</w:t>
      </w:r>
      <w:r>
        <w:rPr>
          <w:color w:val="231F20"/>
          <w:sz w:val="20"/>
        </w:rPr>
        <w:t>, </w:t>
      </w:r>
      <w:r>
        <w:rPr>
          <w:i/>
          <w:color w:val="231F20"/>
          <w:sz w:val="20"/>
        </w:rPr>
        <w:t>Venus</w:t>
      </w:r>
      <w:r>
        <w:rPr>
          <w:color w:val="231F20"/>
          <w:sz w:val="20"/>
        </w:rPr>
        <w:t>,</w:t>
      </w:r>
      <w:r>
        <w:rPr>
          <w:color w:val="231F20"/>
          <w:spacing w:val="40"/>
          <w:sz w:val="20"/>
        </w:rPr>
        <w:t> </w:t>
      </w:r>
      <w:r>
        <w:rPr>
          <w:i/>
          <w:color w:val="231F20"/>
          <w:sz w:val="20"/>
        </w:rPr>
        <w:t>Phantom</w:t>
      </w:r>
      <w:r>
        <w:rPr>
          <w:i/>
          <w:color w:val="231F20"/>
          <w:spacing w:val="40"/>
          <w:sz w:val="20"/>
        </w:rPr>
        <w:t> </w:t>
      </w:r>
      <w:r>
        <w:rPr>
          <w:i/>
          <w:color w:val="231F20"/>
          <w:sz w:val="20"/>
        </w:rPr>
        <w:t>Lady</w:t>
      </w:r>
      <w:r>
        <w:rPr>
          <w:color w:val="231F20"/>
          <w:sz w:val="20"/>
        </w:rPr>
        <w:t>,</w:t>
      </w:r>
      <w:r>
        <w:rPr>
          <w:color w:val="231F20"/>
          <w:spacing w:val="40"/>
          <w:sz w:val="20"/>
        </w:rPr>
        <w:t> </w:t>
      </w:r>
      <w:r>
        <w:rPr>
          <w:i/>
          <w:color w:val="231F20"/>
          <w:sz w:val="20"/>
        </w:rPr>
        <w:t>Miss</w:t>
      </w:r>
      <w:r>
        <w:rPr>
          <w:i/>
          <w:color w:val="231F20"/>
          <w:spacing w:val="40"/>
          <w:sz w:val="20"/>
        </w:rPr>
        <w:t> </w:t>
      </w:r>
      <w:r>
        <w:rPr>
          <w:i/>
          <w:color w:val="231F20"/>
          <w:sz w:val="20"/>
        </w:rPr>
        <w:t>America</w:t>
      </w:r>
      <w:r>
        <w:rPr>
          <w:color w:val="231F20"/>
          <w:sz w:val="20"/>
        </w:rPr>
        <w:t>,</w:t>
      </w:r>
      <w:r>
        <w:rPr>
          <w:color w:val="231F20"/>
          <w:spacing w:val="40"/>
          <w:sz w:val="20"/>
        </w:rPr>
        <w:t> </w:t>
      </w:r>
      <w:r>
        <w:rPr>
          <w:color w:val="231F20"/>
          <w:sz w:val="20"/>
        </w:rPr>
        <w:t>and</w:t>
      </w:r>
      <w:r>
        <w:rPr>
          <w:color w:val="231F20"/>
          <w:spacing w:val="40"/>
          <w:sz w:val="20"/>
        </w:rPr>
        <w:t> </w:t>
      </w:r>
      <w:r>
        <w:rPr>
          <w:i/>
          <w:color w:val="231F20"/>
          <w:sz w:val="20"/>
        </w:rPr>
        <w:t>Moon</w:t>
      </w:r>
      <w:r>
        <w:rPr>
          <w:i/>
          <w:color w:val="231F20"/>
          <w:spacing w:val="40"/>
          <w:sz w:val="20"/>
        </w:rPr>
        <w:t> </w:t>
      </w:r>
      <w:r>
        <w:rPr>
          <w:i/>
          <w:color w:val="231F20"/>
          <w:sz w:val="20"/>
        </w:rPr>
        <w:t>Girl</w:t>
      </w:r>
      <w:r>
        <w:rPr>
          <w:color w:val="231F20"/>
          <w:sz w:val="20"/>
        </w:rPr>
        <w:t>.</w:t>
      </w:r>
      <w:r>
        <w:rPr>
          <w:color w:val="231F20"/>
          <w:spacing w:val="40"/>
          <w:sz w:val="20"/>
        </w:rPr>
        <w:t> </w:t>
      </w:r>
      <w:r>
        <w:rPr>
          <w:color w:val="231F20"/>
          <w:sz w:val="20"/>
        </w:rPr>
        <w:t>Black</w:t>
      </w:r>
      <w:r>
        <w:rPr>
          <w:color w:val="231F20"/>
          <w:spacing w:val="80"/>
          <w:sz w:val="20"/>
        </w:rPr>
        <w:t> </w:t>
      </w:r>
      <w:r>
        <w:rPr>
          <w:color w:val="231F20"/>
          <w:sz w:val="20"/>
        </w:rPr>
        <w:t>Canary was introduced in the 1947 </w:t>
      </w:r>
      <w:r>
        <w:rPr>
          <w:i/>
          <w:color w:val="231F20"/>
          <w:sz w:val="20"/>
        </w:rPr>
        <w:t>Flash Comics </w:t>
      </w:r>
      <w:r>
        <w:rPr>
          <w:color w:val="231F20"/>
          <w:sz w:val="20"/>
        </w:rPr>
        <w:t>#86, and the Blonde Phantom towers over Captain America, Sub-Mariner and</w:t>
      </w:r>
      <w:r>
        <w:rPr>
          <w:color w:val="231F20"/>
          <w:spacing w:val="40"/>
          <w:sz w:val="20"/>
        </w:rPr>
        <w:t> </w:t>
      </w:r>
      <w:r>
        <w:rPr>
          <w:color w:val="231F20"/>
          <w:sz w:val="20"/>
        </w:rPr>
        <w:t>the Human Torch on the cover of the 1948 </w:t>
      </w:r>
      <w:r>
        <w:rPr>
          <w:i/>
          <w:color w:val="231F20"/>
          <w:sz w:val="20"/>
        </w:rPr>
        <w:t>All-Winner Comics </w:t>
      </w:r>
      <w:r>
        <w:rPr>
          <w:color w:val="231F20"/>
          <w:sz w:val="20"/>
        </w:rPr>
        <w:t>#1</w:t>
      </w:r>
      <w:r>
        <w:rPr>
          <w:i/>
          <w:color w:val="231F20"/>
          <w:sz w:val="20"/>
        </w:rPr>
        <w:t>.</w:t>
      </w:r>
      <w:r>
        <w:rPr>
          <w:i/>
          <w:color w:val="231F20"/>
          <w:sz w:val="20"/>
        </w:rPr>
        <w:t> </w:t>
      </w:r>
      <w:r>
        <w:rPr>
          <w:color w:val="231F20"/>
          <w:sz w:val="20"/>
        </w:rPr>
        <w:t>Timely</w:t>
      </w:r>
      <w:r>
        <w:rPr>
          <w:color w:val="231F20"/>
          <w:spacing w:val="-3"/>
          <w:sz w:val="20"/>
        </w:rPr>
        <w:t> </w:t>
      </w:r>
      <w:r>
        <w:rPr>
          <w:color w:val="231F20"/>
          <w:sz w:val="20"/>
        </w:rPr>
        <w:t>also</w:t>
      </w:r>
      <w:r>
        <w:rPr>
          <w:color w:val="231F20"/>
          <w:spacing w:val="-3"/>
          <w:sz w:val="20"/>
        </w:rPr>
        <w:t> </w:t>
      </w:r>
      <w:r>
        <w:rPr>
          <w:color w:val="231F20"/>
          <w:sz w:val="20"/>
        </w:rPr>
        <w:t>replaced</w:t>
      </w:r>
      <w:r>
        <w:rPr>
          <w:color w:val="231F20"/>
          <w:spacing w:val="-3"/>
          <w:sz w:val="20"/>
        </w:rPr>
        <w:t> </w:t>
      </w:r>
      <w:r>
        <w:rPr>
          <w:color w:val="231F20"/>
          <w:sz w:val="20"/>
        </w:rPr>
        <w:t>Captain</w:t>
      </w:r>
      <w:r>
        <w:rPr>
          <w:color w:val="231F20"/>
          <w:spacing w:val="-3"/>
          <w:sz w:val="20"/>
        </w:rPr>
        <w:t> </w:t>
      </w:r>
      <w:r>
        <w:rPr>
          <w:color w:val="231F20"/>
          <w:sz w:val="20"/>
        </w:rPr>
        <w:t>America’s</w:t>
      </w:r>
      <w:r>
        <w:rPr>
          <w:color w:val="231F20"/>
          <w:spacing w:val="-3"/>
          <w:sz w:val="20"/>
        </w:rPr>
        <w:t> </w:t>
      </w:r>
      <w:r>
        <w:rPr>
          <w:color w:val="231F20"/>
          <w:sz w:val="20"/>
        </w:rPr>
        <w:t>sidekick</w:t>
      </w:r>
      <w:r>
        <w:rPr>
          <w:color w:val="231F20"/>
          <w:spacing w:val="-3"/>
          <w:sz w:val="20"/>
        </w:rPr>
        <w:t> </w:t>
      </w:r>
      <w:r>
        <w:rPr>
          <w:color w:val="231F20"/>
          <w:sz w:val="20"/>
        </w:rPr>
        <w:t>Bucky</w:t>
      </w:r>
      <w:r>
        <w:rPr>
          <w:color w:val="231F20"/>
          <w:spacing w:val="-3"/>
          <w:sz w:val="20"/>
        </w:rPr>
        <w:t> </w:t>
      </w:r>
      <w:r>
        <w:rPr>
          <w:color w:val="231F20"/>
          <w:sz w:val="20"/>
        </w:rPr>
        <w:t>with</w:t>
      </w:r>
      <w:r>
        <w:rPr>
          <w:color w:val="231F20"/>
          <w:spacing w:val="-3"/>
          <w:sz w:val="20"/>
        </w:rPr>
        <w:t> </w:t>
      </w:r>
      <w:r>
        <w:rPr>
          <w:color w:val="231F20"/>
          <w:sz w:val="20"/>
        </w:rPr>
        <w:t>Golden Girl</w:t>
      </w:r>
      <w:r>
        <w:rPr>
          <w:color w:val="231F20"/>
          <w:spacing w:val="29"/>
          <w:sz w:val="20"/>
        </w:rPr>
        <w:t> </w:t>
      </w:r>
      <w:r>
        <w:rPr>
          <w:color w:val="231F20"/>
          <w:sz w:val="20"/>
        </w:rPr>
        <w:t>in</w:t>
      </w:r>
      <w:r>
        <w:rPr>
          <w:color w:val="231F20"/>
          <w:spacing w:val="29"/>
          <w:sz w:val="20"/>
        </w:rPr>
        <w:t> </w:t>
      </w:r>
      <w:r>
        <w:rPr>
          <w:color w:val="231F20"/>
          <w:sz w:val="20"/>
        </w:rPr>
        <w:t>1947</w:t>
      </w:r>
      <w:r>
        <w:rPr>
          <w:color w:val="231F20"/>
          <w:spacing w:val="29"/>
          <w:sz w:val="20"/>
        </w:rPr>
        <w:t> </w:t>
      </w:r>
      <w:r>
        <w:rPr>
          <w:color w:val="231F20"/>
          <w:sz w:val="20"/>
        </w:rPr>
        <w:t>and</w:t>
      </w:r>
      <w:r>
        <w:rPr>
          <w:color w:val="231F20"/>
          <w:spacing w:val="29"/>
          <w:sz w:val="20"/>
        </w:rPr>
        <w:t> </w:t>
      </w:r>
      <w:r>
        <w:rPr>
          <w:color w:val="231F20"/>
          <w:sz w:val="20"/>
        </w:rPr>
        <w:t>the</w:t>
      </w:r>
      <w:r>
        <w:rPr>
          <w:color w:val="231F20"/>
          <w:spacing w:val="29"/>
          <w:sz w:val="20"/>
        </w:rPr>
        <w:t> </w:t>
      </w:r>
      <w:r>
        <w:rPr>
          <w:color w:val="231F20"/>
          <w:sz w:val="20"/>
        </w:rPr>
        <w:t>Human</w:t>
      </w:r>
      <w:r>
        <w:rPr>
          <w:color w:val="231F20"/>
          <w:spacing w:val="29"/>
          <w:sz w:val="20"/>
        </w:rPr>
        <w:t> </w:t>
      </w:r>
      <w:r>
        <w:rPr>
          <w:color w:val="231F20"/>
          <w:sz w:val="20"/>
        </w:rPr>
        <w:t>Torch’s</w:t>
      </w:r>
      <w:r>
        <w:rPr>
          <w:color w:val="231F20"/>
          <w:spacing w:val="29"/>
          <w:sz w:val="20"/>
        </w:rPr>
        <w:t> </w:t>
      </w:r>
      <w:r>
        <w:rPr>
          <w:color w:val="231F20"/>
          <w:sz w:val="20"/>
        </w:rPr>
        <w:t>sidekick</w:t>
      </w:r>
      <w:r>
        <w:rPr>
          <w:color w:val="231F20"/>
          <w:spacing w:val="29"/>
          <w:sz w:val="20"/>
        </w:rPr>
        <w:t> </w:t>
      </w:r>
      <w:r>
        <w:rPr>
          <w:color w:val="231F20"/>
          <w:sz w:val="20"/>
        </w:rPr>
        <w:t>Toro</w:t>
      </w:r>
      <w:r>
        <w:rPr>
          <w:color w:val="231F20"/>
          <w:spacing w:val="29"/>
          <w:sz w:val="20"/>
        </w:rPr>
        <w:t> </w:t>
      </w:r>
      <w:r>
        <w:rPr>
          <w:color w:val="231F20"/>
          <w:sz w:val="20"/>
        </w:rPr>
        <w:t>with</w:t>
      </w:r>
      <w:r>
        <w:rPr>
          <w:color w:val="231F20"/>
          <w:spacing w:val="29"/>
          <w:sz w:val="20"/>
        </w:rPr>
        <w:t> </w:t>
      </w:r>
      <w:r>
        <w:rPr>
          <w:color w:val="231F20"/>
          <w:sz w:val="20"/>
        </w:rPr>
        <w:t>Sun</w:t>
      </w:r>
      <w:r>
        <w:rPr>
          <w:color w:val="231F20"/>
          <w:spacing w:val="29"/>
          <w:sz w:val="20"/>
        </w:rPr>
        <w:t> </w:t>
      </w:r>
      <w:r>
        <w:rPr>
          <w:color w:val="231F20"/>
          <w:sz w:val="20"/>
        </w:rPr>
        <w:t>Girl in 1948. The trend was brief, however. </w:t>
      </w:r>
      <w:r>
        <w:rPr>
          <w:i/>
          <w:color w:val="231F20"/>
          <w:sz w:val="20"/>
        </w:rPr>
        <w:t>Blonde Phantom Comics</w:t>
      </w:r>
      <w:r>
        <w:rPr>
          <w:i/>
          <w:color w:val="231F20"/>
          <w:sz w:val="20"/>
        </w:rPr>
        <w:t> </w:t>
      </w:r>
      <w:r>
        <w:rPr>
          <w:color w:val="231F20"/>
          <w:sz w:val="20"/>
        </w:rPr>
        <w:t>switched titles to </w:t>
      </w:r>
      <w:r>
        <w:rPr>
          <w:i/>
          <w:color w:val="231F20"/>
          <w:sz w:val="20"/>
        </w:rPr>
        <w:t>Lovers </w:t>
      </w:r>
      <w:r>
        <w:rPr>
          <w:color w:val="231F20"/>
          <w:sz w:val="20"/>
        </w:rPr>
        <w:t>after twenty-two issues, Golden Girl appeared beside Captain America for less than a year, and </w:t>
      </w:r>
      <w:r>
        <w:rPr>
          <w:i/>
          <w:color w:val="231F20"/>
          <w:sz w:val="20"/>
        </w:rPr>
        <w:t>Namora</w:t>
      </w:r>
      <w:r>
        <w:rPr>
          <w:i/>
          <w:color w:val="231F20"/>
          <w:sz w:val="20"/>
        </w:rPr>
        <w:t> </w:t>
      </w:r>
      <w:r>
        <w:rPr>
          <w:color w:val="231F20"/>
          <w:sz w:val="20"/>
        </w:rPr>
        <w:t>lasted only three issues. EC Comics’ single issue </w:t>
      </w:r>
      <w:r>
        <w:rPr>
          <w:i/>
          <w:color w:val="231F20"/>
          <w:sz w:val="20"/>
        </w:rPr>
        <w:t>Moon Girl and the</w:t>
      </w:r>
      <w:r>
        <w:rPr>
          <w:i/>
          <w:color w:val="231F20"/>
          <w:sz w:val="20"/>
        </w:rPr>
        <w:t> Prince</w:t>
      </w:r>
      <w:r>
        <w:rPr>
          <w:i/>
          <w:color w:val="231F20"/>
          <w:spacing w:val="40"/>
          <w:sz w:val="20"/>
        </w:rPr>
        <w:t> </w:t>
      </w:r>
      <w:r>
        <w:rPr>
          <w:color w:val="231F20"/>
          <w:sz w:val="20"/>
        </w:rPr>
        <w:t>became</w:t>
      </w:r>
      <w:r>
        <w:rPr>
          <w:color w:val="231F20"/>
          <w:spacing w:val="40"/>
          <w:sz w:val="20"/>
        </w:rPr>
        <w:t> </w:t>
      </w:r>
      <w:r>
        <w:rPr>
          <w:i/>
          <w:color w:val="231F20"/>
          <w:sz w:val="20"/>
        </w:rPr>
        <w:t>Moon</w:t>
      </w:r>
      <w:r>
        <w:rPr>
          <w:i/>
          <w:color w:val="231F20"/>
          <w:spacing w:val="40"/>
          <w:sz w:val="20"/>
        </w:rPr>
        <w:t> </w:t>
      </w:r>
      <w:r>
        <w:rPr>
          <w:i/>
          <w:color w:val="231F20"/>
          <w:sz w:val="20"/>
        </w:rPr>
        <w:t>Girl</w:t>
      </w:r>
      <w:r>
        <w:rPr>
          <w:i/>
          <w:color w:val="231F20"/>
          <w:spacing w:val="40"/>
          <w:sz w:val="20"/>
        </w:rPr>
        <w:t> </w:t>
      </w:r>
      <w:r>
        <w:rPr>
          <w:i/>
          <w:color w:val="231F20"/>
          <w:sz w:val="20"/>
        </w:rPr>
        <w:t>Fights</w:t>
      </w:r>
      <w:r>
        <w:rPr>
          <w:i/>
          <w:color w:val="231F20"/>
          <w:spacing w:val="40"/>
          <w:sz w:val="20"/>
        </w:rPr>
        <w:t> </w:t>
      </w:r>
      <w:r>
        <w:rPr>
          <w:i/>
          <w:color w:val="231F20"/>
          <w:sz w:val="20"/>
        </w:rPr>
        <w:t>Crime</w:t>
      </w:r>
      <w:r>
        <w:rPr>
          <w:color w:val="231F20"/>
          <w:sz w:val="20"/>
        </w:rPr>
        <w:t>!,</w:t>
      </w:r>
      <w:r>
        <w:rPr>
          <w:color w:val="231F20"/>
          <w:spacing w:val="40"/>
          <w:sz w:val="20"/>
        </w:rPr>
        <w:t> </w:t>
      </w:r>
      <w:r>
        <w:rPr>
          <w:color w:val="231F20"/>
          <w:sz w:val="20"/>
        </w:rPr>
        <w:t>which</w:t>
      </w:r>
      <w:r>
        <w:rPr>
          <w:color w:val="231F20"/>
          <w:spacing w:val="40"/>
          <w:sz w:val="20"/>
        </w:rPr>
        <w:t> </w:t>
      </w:r>
      <w:r>
        <w:rPr>
          <w:color w:val="231F20"/>
          <w:sz w:val="20"/>
        </w:rPr>
        <w:t>became</w:t>
      </w:r>
      <w:r>
        <w:rPr>
          <w:color w:val="231F20"/>
          <w:spacing w:val="40"/>
          <w:sz w:val="20"/>
        </w:rPr>
        <w:t> </w:t>
      </w:r>
      <w:r>
        <w:rPr>
          <w:i/>
          <w:color w:val="231F20"/>
          <w:sz w:val="20"/>
        </w:rPr>
        <w:t>A</w:t>
      </w:r>
      <w:r>
        <w:rPr>
          <w:i/>
          <w:color w:val="231F20"/>
          <w:spacing w:val="40"/>
          <w:sz w:val="20"/>
        </w:rPr>
        <w:t> </w:t>
      </w:r>
      <w:r>
        <w:rPr>
          <w:i/>
          <w:color w:val="231F20"/>
          <w:sz w:val="20"/>
        </w:rPr>
        <w:t>Moon,</w:t>
      </w:r>
      <w:r>
        <w:rPr>
          <w:i/>
          <w:color w:val="231F20"/>
          <w:spacing w:val="40"/>
          <w:sz w:val="20"/>
        </w:rPr>
        <w:t> </w:t>
      </w:r>
      <w:r>
        <w:rPr>
          <w:i/>
          <w:color w:val="231F20"/>
          <w:sz w:val="20"/>
        </w:rPr>
        <w:t>a Girl </w:t>
      </w:r>
      <w:r>
        <w:rPr>
          <w:i/>
          <w:color w:val="231F20"/>
          <w:w w:val="110"/>
          <w:sz w:val="20"/>
        </w:rPr>
        <w:t>…</w:t>
      </w:r>
      <w:r>
        <w:rPr>
          <w:i/>
          <w:color w:val="231F20"/>
          <w:w w:val="110"/>
          <w:sz w:val="20"/>
        </w:rPr>
        <w:t> </w:t>
      </w:r>
      <w:r>
        <w:rPr>
          <w:i/>
          <w:color w:val="231F20"/>
          <w:sz w:val="20"/>
        </w:rPr>
        <w:t>Romance, </w:t>
      </w:r>
      <w:r>
        <w:rPr>
          <w:color w:val="231F20"/>
          <w:sz w:val="20"/>
        </w:rPr>
        <w:t>which became </w:t>
      </w:r>
      <w:r>
        <w:rPr>
          <w:i/>
          <w:color w:val="231F20"/>
          <w:sz w:val="20"/>
        </w:rPr>
        <w:t>Weird Fantasy—</w:t>
      </w:r>
      <w:r>
        <w:rPr>
          <w:color w:val="231F20"/>
          <w:sz w:val="20"/>
        </w:rPr>
        <w:t>reflecting the larger</w:t>
      </w:r>
      <w:r>
        <w:rPr>
          <w:color w:val="231F20"/>
          <w:spacing w:val="33"/>
          <w:sz w:val="20"/>
        </w:rPr>
        <w:t> </w:t>
      </w:r>
      <w:r>
        <w:rPr>
          <w:color w:val="231F20"/>
          <w:sz w:val="20"/>
        </w:rPr>
        <w:t>industry</w:t>
      </w:r>
      <w:r>
        <w:rPr>
          <w:color w:val="231F20"/>
          <w:spacing w:val="33"/>
          <w:sz w:val="20"/>
        </w:rPr>
        <w:t> </w:t>
      </w:r>
      <w:r>
        <w:rPr>
          <w:color w:val="231F20"/>
          <w:sz w:val="20"/>
        </w:rPr>
        <w:t>trend</w:t>
      </w:r>
      <w:r>
        <w:rPr>
          <w:color w:val="231F20"/>
          <w:spacing w:val="33"/>
          <w:sz w:val="20"/>
        </w:rPr>
        <w:t> </w:t>
      </w:r>
      <w:r>
        <w:rPr>
          <w:color w:val="231F20"/>
          <w:sz w:val="20"/>
        </w:rPr>
        <w:t>away</w:t>
      </w:r>
      <w:r>
        <w:rPr>
          <w:color w:val="231F20"/>
          <w:spacing w:val="34"/>
          <w:sz w:val="20"/>
        </w:rPr>
        <w:t> </w:t>
      </w:r>
      <w:r>
        <w:rPr>
          <w:color w:val="231F20"/>
          <w:sz w:val="20"/>
        </w:rPr>
        <w:t>from</w:t>
      </w:r>
      <w:r>
        <w:rPr>
          <w:color w:val="231F20"/>
          <w:spacing w:val="33"/>
          <w:sz w:val="20"/>
        </w:rPr>
        <w:t> </w:t>
      </w:r>
      <w:r>
        <w:rPr>
          <w:color w:val="231F20"/>
          <w:sz w:val="20"/>
        </w:rPr>
        <w:t>superheroes</w:t>
      </w:r>
      <w:r>
        <w:rPr>
          <w:color w:val="231F20"/>
          <w:spacing w:val="33"/>
          <w:sz w:val="20"/>
        </w:rPr>
        <w:t> </w:t>
      </w:r>
      <w:r>
        <w:rPr>
          <w:color w:val="231F20"/>
          <w:sz w:val="20"/>
        </w:rPr>
        <w:t>and</w:t>
      </w:r>
      <w:r>
        <w:rPr>
          <w:color w:val="231F20"/>
          <w:spacing w:val="34"/>
          <w:sz w:val="20"/>
        </w:rPr>
        <w:t> </w:t>
      </w:r>
      <w:r>
        <w:rPr>
          <w:color w:val="231F20"/>
          <w:sz w:val="20"/>
        </w:rPr>
        <w:t>toward</w:t>
      </w:r>
      <w:r>
        <w:rPr>
          <w:color w:val="231F20"/>
          <w:spacing w:val="33"/>
          <w:sz w:val="20"/>
        </w:rPr>
        <w:t> </w:t>
      </w:r>
      <w:r>
        <w:rPr>
          <w:color w:val="231F20"/>
          <w:spacing w:val="-2"/>
          <w:sz w:val="20"/>
        </w:rPr>
        <w:t>crime,</w:t>
      </w:r>
    </w:p>
    <w:p>
      <w:pPr>
        <w:spacing w:after="0" w:line="244" w:lineRule="auto"/>
        <w:jc w:val="both"/>
        <w:rPr>
          <w:sz w:val="20"/>
        </w:rPr>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219" w:id="268"/>
      <w:bookmarkEnd w:id="268"/>
      <w:r>
        <w:rPr/>
      </w:r>
      <w:r>
        <w:rPr>
          <w:color w:val="231F20"/>
        </w:rPr>
        <w:t>romance, and horror comics. Black Canary is the only female superhero introduced at this time with a significant later </w:t>
      </w:r>
      <w:r>
        <w:rPr>
          <w:color w:val="231F20"/>
        </w:rPr>
        <w:t>history. Co-creator Carmine Infantino costumed her in a leather jacket, strapless top, and fishnet stockings, following scripter Robert Kanigher’s directive to draw “your fantasy of a good-looking girl” (2003: 31).</w:t>
      </w:r>
    </w:p>
    <w:p>
      <w:pPr>
        <w:pStyle w:val="BodyText"/>
        <w:spacing w:line="244" w:lineRule="auto" w:before="5"/>
        <w:ind w:left="600" w:right="660" w:firstLine="240"/>
        <w:jc w:val="right"/>
      </w:pPr>
      <w:r>
        <w:rPr>
          <w:color w:val="231F20"/>
          <w:w w:val="105"/>
        </w:rPr>
        <w:t>Joe</w:t>
      </w:r>
      <w:r>
        <w:rPr>
          <w:color w:val="231F20"/>
          <w:spacing w:val="40"/>
          <w:w w:val="105"/>
        </w:rPr>
        <w:t> </w:t>
      </w:r>
      <w:r>
        <w:rPr>
          <w:color w:val="231F20"/>
          <w:w w:val="105"/>
        </w:rPr>
        <w:t>Shuster</w:t>
      </w:r>
      <w:r>
        <w:rPr>
          <w:color w:val="231F20"/>
          <w:spacing w:val="40"/>
          <w:w w:val="105"/>
        </w:rPr>
        <w:t> </w:t>
      </w:r>
      <w:r>
        <w:rPr>
          <w:color w:val="231F20"/>
          <w:w w:val="105"/>
        </w:rPr>
        <w:t>preferred</w:t>
      </w:r>
      <w:r>
        <w:rPr>
          <w:color w:val="231F20"/>
          <w:spacing w:val="40"/>
          <w:w w:val="105"/>
        </w:rPr>
        <w:t> </w:t>
      </w:r>
      <w:r>
        <w:rPr>
          <w:color w:val="231F20"/>
          <w:w w:val="105"/>
        </w:rPr>
        <w:t>to</w:t>
      </w:r>
      <w:r>
        <w:rPr>
          <w:color w:val="231F20"/>
          <w:spacing w:val="40"/>
          <w:w w:val="105"/>
        </w:rPr>
        <w:t> </w:t>
      </w:r>
      <w:r>
        <w:rPr>
          <w:color w:val="231F20"/>
          <w:w w:val="105"/>
        </w:rPr>
        <w:t>draw</w:t>
      </w:r>
      <w:r>
        <w:rPr>
          <w:color w:val="231F20"/>
          <w:spacing w:val="40"/>
          <w:w w:val="105"/>
        </w:rPr>
        <w:t> </w:t>
      </w:r>
      <w:r>
        <w:rPr>
          <w:color w:val="231F20"/>
          <w:w w:val="105"/>
        </w:rPr>
        <w:t>women</w:t>
      </w:r>
      <w:r>
        <w:rPr>
          <w:color w:val="231F20"/>
          <w:spacing w:val="40"/>
          <w:w w:val="105"/>
        </w:rPr>
        <w:t> </w:t>
      </w:r>
      <w:r>
        <w:rPr>
          <w:color w:val="231F20"/>
          <w:w w:val="105"/>
        </w:rPr>
        <w:t>with</w:t>
      </w:r>
      <w:r>
        <w:rPr>
          <w:color w:val="231F20"/>
          <w:spacing w:val="40"/>
          <w:w w:val="105"/>
        </w:rPr>
        <w:t> </w:t>
      </w:r>
      <w:r>
        <w:rPr>
          <w:color w:val="231F20"/>
          <w:w w:val="105"/>
        </w:rPr>
        <w:t>disproportion- ately</w:t>
      </w:r>
      <w:r>
        <w:rPr>
          <w:color w:val="231F20"/>
          <w:spacing w:val="5"/>
          <w:w w:val="105"/>
        </w:rPr>
        <w:t> </w:t>
      </w:r>
      <w:r>
        <w:rPr>
          <w:color w:val="231F20"/>
          <w:w w:val="105"/>
        </w:rPr>
        <w:t>small</w:t>
      </w:r>
      <w:r>
        <w:rPr>
          <w:color w:val="231F20"/>
          <w:spacing w:val="6"/>
          <w:w w:val="105"/>
        </w:rPr>
        <w:t> </w:t>
      </w:r>
      <w:r>
        <w:rPr>
          <w:color w:val="231F20"/>
          <w:w w:val="105"/>
        </w:rPr>
        <w:t>feet</w:t>
      </w:r>
      <w:r>
        <w:rPr>
          <w:color w:val="231F20"/>
          <w:spacing w:val="6"/>
          <w:w w:val="105"/>
        </w:rPr>
        <w:t> </w:t>
      </w:r>
      <w:r>
        <w:rPr>
          <w:color w:val="231F20"/>
          <w:w w:val="105"/>
        </w:rPr>
        <w:t>(as</w:t>
      </w:r>
      <w:r>
        <w:rPr>
          <w:color w:val="231F20"/>
          <w:spacing w:val="6"/>
          <w:w w:val="105"/>
        </w:rPr>
        <w:t> </w:t>
      </w:r>
      <w:r>
        <w:rPr>
          <w:color w:val="231F20"/>
          <w:w w:val="105"/>
        </w:rPr>
        <w:t>seen</w:t>
      </w:r>
      <w:r>
        <w:rPr>
          <w:color w:val="231F20"/>
          <w:spacing w:val="5"/>
          <w:w w:val="105"/>
        </w:rPr>
        <w:t> </w:t>
      </w:r>
      <w:r>
        <w:rPr>
          <w:color w:val="231F20"/>
          <w:w w:val="105"/>
        </w:rPr>
        <w:t>most</w:t>
      </w:r>
      <w:r>
        <w:rPr>
          <w:color w:val="231F20"/>
          <w:spacing w:val="6"/>
          <w:w w:val="105"/>
        </w:rPr>
        <w:t> </w:t>
      </w:r>
      <w:r>
        <w:rPr>
          <w:color w:val="231F20"/>
          <w:w w:val="105"/>
        </w:rPr>
        <w:t>disturbingly</w:t>
      </w:r>
      <w:r>
        <w:rPr>
          <w:color w:val="231F20"/>
          <w:spacing w:val="6"/>
          <w:w w:val="105"/>
        </w:rPr>
        <w:t> </w:t>
      </w:r>
      <w:r>
        <w:rPr>
          <w:color w:val="231F20"/>
          <w:w w:val="105"/>
        </w:rPr>
        <w:t>in</w:t>
      </w:r>
      <w:r>
        <w:rPr>
          <w:color w:val="231F20"/>
          <w:spacing w:val="6"/>
          <w:w w:val="105"/>
        </w:rPr>
        <w:t> </w:t>
      </w:r>
      <w:r>
        <w:rPr>
          <w:color w:val="231F20"/>
          <w:w w:val="105"/>
        </w:rPr>
        <w:t>the</w:t>
      </w:r>
      <w:r>
        <w:rPr>
          <w:color w:val="231F20"/>
          <w:spacing w:val="6"/>
          <w:w w:val="105"/>
        </w:rPr>
        <w:t> </w:t>
      </w:r>
      <w:r>
        <w:rPr>
          <w:color w:val="231F20"/>
          <w:w w:val="105"/>
        </w:rPr>
        <w:t>1954</w:t>
      </w:r>
      <w:r>
        <w:rPr>
          <w:color w:val="231F20"/>
          <w:spacing w:val="5"/>
          <w:w w:val="105"/>
        </w:rPr>
        <w:t> </w:t>
      </w:r>
      <w:r>
        <w:rPr>
          <w:i/>
          <w:color w:val="231F20"/>
          <w:w w:val="105"/>
        </w:rPr>
        <w:t>Nights</w:t>
      </w:r>
      <w:r>
        <w:rPr>
          <w:i/>
          <w:color w:val="231F20"/>
          <w:spacing w:val="6"/>
          <w:w w:val="105"/>
        </w:rPr>
        <w:t> </w:t>
      </w:r>
      <w:r>
        <w:rPr>
          <w:i/>
          <w:color w:val="231F20"/>
          <w:w w:val="105"/>
        </w:rPr>
        <w:t>of</w:t>
      </w:r>
      <w:r>
        <w:rPr>
          <w:i/>
          <w:color w:val="231F20"/>
          <w:w w:val="105"/>
        </w:rPr>
        <w:t> Horror</w:t>
      </w:r>
      <w:r>
        <w:rPr>
          <w:color w:val="231F20"/>
          <w:w w:val="105"/>
        </w:rPr>
        <w:t>),</w:t>
      </w:r>
      <w:r>
        <w:rPr>
          <w:color w:val="231F20"/>
          <w:spacing w:val="21"/>
          <w:w w:val="105"/>
        </w:rPr>
        <w:t> </w:t>
      </w:r>
      <w:r>
        <w:rPr>
          <w:color w:val="231F20"/>
          <w:w w:val="105"/>
        </w:rPr>
        <w:t>and</w:t>
      </w:r>
      <w:r>
        <w:rPr>
          <w:color w:val="231F20"/>
          <w:spacing w:val="21"/>
          <w:w w:val="105"/>
        </w:rPr>
        <w:t> </w:t>
      </w:r>
      <w:r>
        <w:rPr>
          <w:color w:val="231F20"/>
          <w:w w:val="105"/>
        </w:rPr>
        <w:t>Matt</w:t>
      </w:r>
      <w:r>
        <w:rPr>
          <w:color w:val="231F20"/>
          <w:spacing w:val="21"/>
          <w:w w:val="105"/>
        </w:rPr>
        <w:t> </w:t>
      </w:r>
      <w:r>
        <w:rPr>
          <w:color w:val="231F20"/>
          <w:w w:val="105"/>
        </w:rPr>
        <w:t>Baker</w:t>
      </w:r>
      <w:r>
        <w:rPr>
          <w:color w:val="231F20"/>
          <w:spacing w:val="21"/>
          <w:w w:val="105"/>
        </w:rPr>
        <w:t> </w:t>
      </w:r>
      <w:r>
        <w:rPr>
          <w:color w:val="231F20"/>
          <w:w w:val="105"/>
        </w:rPr>
        <w:t>drew</w:t>
      </w:r>
      <w:r>
        <w:rPr>
          <w:color w:val="231F20"/>
          <w:spacing w:val="21"/>
          <w:w w:val="105"/>
        </w:rPr>
        <w:t> </w:t>
      </w:r>
      <w:r>
        <w:rPr>
          <w:color w:val="231F20"/>
          <w:w w:val="105"/>
        </w:rPr>
        <w:t>women</w:t>
      </w:r>
      <w:r>
        <w:rPr>
          <w:color w:val="231F20"/>
          <w:spacing w:val="21"/>
          <w:w w:val="105"/>
        </w:rPr>
        <w:t> </w:t>
      </w:r>
      <w:r>
        <w:rPr>
          <w:color w:val="231F20"/>
          <w:w w:val="105"/>
        </w:rPr>
        <w:t>with</w:t>
      </w:r>
      <w:r>
        <w:rPr>
          <w:color w:val="231F20"/>
          <w:spacing w:val="21"/>
          <w:w w:val="105"/>
        </w:rPr>
        <w:t> </w:t>
      </w:r>
      <w:r>
        <w:rPr>
          <w:color w:val="231F20"/>
          <w:w w:val="105"/>
        </w:rPr>
        <w:t>disproportionately small</w:t>
      </w:r>
      <w:r>
        <w:rPr>
          <w:color w:val="231F20"/>
          <w:spacing w:val="40"/>
          <w:w w:val="105"/>
        </w:rPr>
        <w:t> </w:t>
      </w:r>
      <w:r>
        <w:rPr>
          <w:color w:val="231F20"/>
          <w:w w:val="105"/>
        </w:rPr>
        <w:t>hands</w:t>
      </w:r>
      <w:r>
        <w:rPr>
          <w:color w:val="231F20"/>
          <w:spacing w:val="40"/>
          <w:w w:val="105"/>
        </w:rPr>
        <w:t> </w:t>
      </w:r>
      <w:r>
        <w:rPr>
          <w:color w:val="231F20"/>
          <w:w w:val="105"/>
        </w:rPr>
        <w:t>(see</w:t>
      </w:r>
      <w:r>
        <w:rPr>
          <w:color w:val="231F20"/>
          <w:spacing w:val="40"/>
          <w:w w:val="105"/>
        </w:rPr>
        <w:t> </w:t>
      </w:r>
      <w:r>
        <w:rPr>
          <w:color w:val="231F20"/>
          <w:w w:val="105"/>
        </w:rPr>
        <w:t>the</w:t>
      </w:r>
      <w:r>
        <w:rPr>
          <w:color w:val="231F20"/>
          <w:spacing w:val="40"/>
          <w:w w:val="105"/>
        </w:rPr>
        <w:t> </w:t>
      </w:r>
      <w:r>
        <w:rPr>
          <w:color w:val="231F20"/>
          <w:w w:val="105"/>
        </w:rPr>
        <w:t>1948</w:t>
      </w:r>
      <w:r>
        <w:rPr>
          <w:color w:val="231F20"/>
          <w:spacing w:val="40"/>
          <w:w w:val="105"/>
        </w:rPr>
        <w:t> </w:t>
      </w:r>
      <w:r>
        <w:rPr>
          <w:color w:val="231F20"/>
          <w:w w:val="105"/>
        </w:rPr>
        <w:t>cover</w:t>
      </w:r>
      <w:r>
        <w:rPr>
          <w:color w:val="231F20"/>
          <w:spacing w:val="40"/>
          <w:w w:val="105"/>
        </w:rPr>
        <w:t> </w:t>
      </w:r>
      <w:r>
        <w:rPr>
          <w:color w:val="231F20"/>
          <w:w w:val="105"/>
        </w:rPr>
        <w:t>of</w:t>
      </w:r>
      <w:r>
        <w:rPr>
          <w:color w:val="231F20"/>
          <w:spacing w:val="40"/>
          <w:w w:val="105"/>
        </w:rPr>
        <w:t> </w:t>
      </w:r>
      <w:r>
        <w:rPr>
          <w:i/>
          <w:color w:val="231F20"/>
          <w:w w:val="105"/>
        </w:rPr>
        <w:t>Phantom</w:t>
      </w:r>
      <w:r>
        <w:rPr>
          <w:i/>
          <w:color w:val="231F20"/>
          <w:spacing w:val="40"/>
          <w:w w:val="105"/>
        </w:rPr>
        <w:t> </w:t>
      </w:r>
      <w:r>
        <w:rPr>
          <w:i/>
          <w:color w:val="231F20"/>
          <w:w w:val="105"/>
        </w:rPr>
        <w:t>Lady</w:t>
      </w:r>
      <w:r>
        <w:rPr>
          <w:i/>
          <w:color w:val="231F20"/>
          <w:spacing w:val="40"/>
          <w:w w:val="105"/>
        </w:rPr>
        <w:t> </w:t>
      </w:r>
      <w:r>
        <w:rPr>
          <w:color w:val="231F20"/>
          <w:w w:val="105"/>
        </w:rPr>
        <w:t>#7).</w:t>
      </w:r>
      <w:r>
        <w:rPr>
          <w:color w:val="231F20"/>
          <w:spacing w:val="40"/>
          <w:w w:val="105"/>
        </w:rPr>
        <w:t> </w:t>
      </w:r>
      <w:r>
        <w:rPr>
          <w:color w:val="231F20"/>
          <w:w w:val="105"/>
        </w:rPr>
        <w:t>This lessening</w:t>
      </w:r>
      <w:r>
        <w:rPr>
          <w:color w:val="231F20"/>
          <w:spacing w:val="-3"/>
          <w:w w:val="105"/>
        </w:rPr>
        <w:t> </w:t>
      </w:r>
      <w:r>
        <w:rPr>
          <w:color w:val="231F20"/>
          <w:w w:val="105"/>
        </w:rPr>
        <w:t>of</w:t>
      </w:r>
      <w:r>
        <w:rPr>
          <w:color w:val="231F20"/>
          <w:spacing w:val="-2"/>
          <w:w w:val="105"/>
        </w:rPr>
        <w:t> </w:t>
      </w:r>
      <w:r>
        <w:rPr>
          <w:color w:val="231F20"/>
          <w:w w:val="105"/>
        </w:rPr>
        <w:t>the</w:t>
      </w:r>
      <w:r>
        <w:rPr>
          <w:color w:val="231F20"/>
          <w:spacing w:val="-2"/>
          <w:w w:val="105"/>
        </w:rPr>
        <w:t> </w:t>
      </w:r>
      <w:r>
        <w:rPr>
          <w:color w:val="231F20"/>
          <w:w w:val="105"/>
        </w:rPr>
        <w:t>female</w:t>
      </w:r>
      <w:r>
        <w:rPr>
          <w:color w:val="231F20"/>
          <w:spacing w:val="-2"/>
          <w:w w:val="105"/>
        </w:rPr>
        <w:t> </w:t>
      </w:r>
      <w:r>
        <w:rPr>
          <w:color w:val="231F20"/>
          <w:w w:val="105"/>
        </w:rPr>
        <w:t>body</w:t>
      </w:r>
      <w:r>
        <w:rPr>
          <w:color w:val="231F20"/>
          <w:spacing w:val="-2"/>
          <w:w w:val="105"/>
        </w:rPr>
        <w:t> </w:t>
      </w:r>
      <w:r>
        <w:rPr>
          <w:color w:val="231F20"/>
          <w:w w:val="105"/>
        </w:rPr>
        <w:t>is</w:t>
      </w:r>
      <w:r>
        <w:rPr>
          <w:color w:val="231F20"/>
          <w:spacing w:val="-2"/>
          <w:w w:val="105"/>
        </w:rPr>
        <w:t> </w:t>
      </w:r>
      <w:r>
        <w:rPr>
          <w:color w:val="231F20"/>
          <w:w w:val="105"/>
        </w:rPr>
        <w:t>a</w:t>
      </w:r>
      <w:r>
        <w:rPr>
          <w:color w:val="231F20"/>
          <w:spacing w:val="-2"/>
          <w:w w:val="105"/>
        </w:rPr>
        <w:t> </w:t>
      </w:r>
      <w:r>
        <w:rPr>
          <w:color w:val="231F20"/>
          <w:w w:val="105"/>
        </w:rPr>
        <w:t>visual</w:t>
      </w:r>
      <w:r>
        <w:rPr>
          <w:color w:val="231F20"/>
          <w:spacing w:val="-2"/>
          <w:w w:val="105"/>
        </w:rPr>
        <w:t> </w:t>
      </w:r>
      <w:r>
        <w:rPr>
          <w:color w:val="231F20"/>
          <w:w w:val="105"/>
        </w:rPr>
        <w:t>form</w:t>
      </w:r>
      <w:r>
        <w:rPr>
          <w:color w:val="231F20"/>
          <w:spacing w:val="-2"/>
          <w:w w:val="105"/>
        </w:rPr>
        <w:t> </w:t>
      </w:r>
      <w:r>
        <w:rPr>
          <w:color w:val="231F20"/>
          <w:w w:val="105"/>
        </w:rPr>
        <w:t>of</w:t>
      </w:r>
      <w:r>
        <w:rPr>
          <w:color w:val="231F20"/>
          <w:spacing w:val="-2"/>
          <w:w w:val="105"/>
        </w:rPr>
        <w:t> </w:t>
      </w:r>
      <w:r>
        <w:rPr>
          <w:color w:val="231F20"/>
          <w:w w:val="105"/>
        </w:rPr>
        <w:t>“hyper-feminity,” </w:t>
      </w:r>
      <w:r>
        <w:rPr>
          <w:color w:val="231F20"/>
        </w:rPr>
        <w:t>which Sarah K. Murnen and Donn Byrne define as “an exaggerated adherence</w:t>
      </w:r>
      <w:r>
        <w:rPr>
          <w:color w:val="231F20"/>
          <w:spacing w:val="-3"/>
        </w:rPr>
        <w:t> </w:t>
      </w:r>
      <w:r>
        <w:rPr>
          <w:color w:val="231F20"/>
        </w:rPr>
        <w:t>to</w:t>
      </w:r>
      <w:r>
        <w:rPr>
          <w:color w:val="231F20"/>
          <w:spacing w:val="-3"/>
        </w:rPr>
        <w:t> </w:t>
      </w:r>
      <w:r>
        <w:rPr>
          <w:color w:val="231F20"/>
        </w:rPr>
        <w:t>stereotypic</w:t>
      </w:r>
      <w:r>
        <w:rPr>
          <w:color w:val="231F20"/>
          <w:spacing w:val="-3"/>
        </w:rPr>
        <w:t> </w:t>
      </w:r>
      <w:r>
        <w:rPr>
          <w:color w:val="231F20"/>
        </w:rPr>
        <w:t>feminine</w:t>
      </w:r>
      <w:r>
        <w:rPr>
          <w:color w:val="231F20"/>
          <w:spacing w:val="-3"/>
        </w:rPr>
        <w:t> </w:t>
      </w:r>
      <w:r>
        <w:rPr>
          <w:color w:val="231F20"/>
        </w:rPr>
        <w:t>gender</w:t>
      </w:r>
      <w:r>
        <w:rPr>
          <w:color w:val="231F20"/>
          <w:spacing w:val="-3"/>
        </w:rPr>
        <w:t> </w:t>
      </w:r>
      <w:r>
        <w:rPr>
          <w:color w:val="231F20"/>
        </w:rPr>
        <w:t>role”</w:t>
      </w:r>
      <w:r>
        <w:rPr>
          <w:color w:val="231F20"/>
          <w:spacing w:val="-3"/>
        </w:rPr>
        <w:t> </w:t>
      </w:r>
      <w:r>
        <w:rPr>
          <w:color w:val="231F20"/>
        </w:rPr>
        <w:t>(1991:</w:t>
      </w:r>
      <w:r>
        <w:rPr>
          <w:color w:val="231F20"/>
          <w:spacing w:val="-3"/>
        </w:rPr>
        <w:t> </w:t>
      </w:r>
      <w:r>
        <w:rPr>
          <w:color w:val="231F20"/>
        </w:rPr>
        <w:t>480).</w:t>
      </w:r>
      <w:r>
        <w:rPr>
          <w:color w:val="231F20"/>
          <w:spacing w:val="-3"/>
        </w:rPr>
        <w:t> </w:t>
      </w:r>
      <w:r>
        <w:rPr>
          <w:color w:val="231F20"/>
        </w:rPr>
        <w:t>Where </w:t>
      </w:r>
      <w:r>
        <w:rPr>
          <w:color w:val="231F20"/>
          <w:w w:val="105"/>
        </w:rPr>
        <w:t>a</w:t>
      </w:r>
      <w:r>
        <w:rPr>
          <w:color w:val="231F20"/>
          <w:spacing w:val="-1"/>
          <w:w w:val="105"/>
        </w:rPr>
        <w:t> </w:t>
      </w:r>
      <w:r>
        <w:rPr>
          <w:color w:val="231F20"/>
          <w:w w:val="105"/>
        </w:rPr>
        <w:t>male</w:t>
      </w:r>
      <w:r>
        <w:rPr>
          <w:color w:val="231F20"/>
          <w:w w:val="105"/>
        </w:rPr>
        <w:t> superhero</w:t>
      </w:r>
      <w:r>
        <w:rPr>
          <w:color w:val="231F20"/>
          <w:w w:val="105"/>
        </w:rPr>
        <w:t> expands</w:t>
      </w:r>
      <w:r>
        <w:rPr>
          <w:color w:val="231F20"/>
          <w:w w:val="105"/>
        </w:rPr>
        <w:t> the</w:t>
      </w:r>
      <w:r>
        <w:rPr>
          <w:color w:val="231F20"/>
          <w:w w:val="105"/>
        </w:rPr>
        <w:t> male</w:t>
      </w:r>
      <w:r>
        <w:rPr>
          <w:color w:val="231F20"/>
          <w:w w:val="105"/>
        </w:rPr>
        <w:t> body</w:t>
      </w:r>
      <w:r>
        <w:rPr>
          <w:color w:val="231F20"/>
          <w:w w:val="105"/>
        </w:rPr>
        <w:t> into</w:t>
      </w:r>
      <w:r>
        <w:rPr>
          <w:color w:val="231F20"/>
          <w:w w:val="105"/>
        </w:rPr>
        <w:t> its</w:t>
      </w:r>
      <w:r>
        <w:rPr>
          <w:color w:val="231F20"/>
          <w:w w:val="105"/>
        </w:rPr>
        <w:t> cultural</w:t>
      </w:r>
      <w:r>
        <w:rPr>
          <w:color w:val="231F20"/>
          <w:w w:val="105"/>
        </w:rPr>
        <w:t> ideal,</w:t>
      </w:r>
      <w:r>
        <w:rPr>
          <w:color w:val="231F20"/>
          <w:w w:val="105"/>
        </w:rPr>
        <w:t> a </w:t>
      </w:r>
      <w:r>
        <w:rPr>
          <w:color w:val="231F20"/>
        </w:rPr>
        <w:t>female</w:t>
      </w:r>
      <w:r>
        <w:rPr>
          <w:color w:val="231F20"/>
          <w:spacing w:val="-3"/>
        </w:rPr>
        <w:t> </w:t>
      </w:r>
      <w:r>
        <w:rPr>
          <w:color w:val="231F20"/>
        </w:rPr>
        <w:t>superhero</w:t>
      </w:r>
      <w:r>
        <w:rPr>
          <w:color w:val="231F20"/>
          <w:spacing w:val="-3"/>
        </w:rPr>
        <w:t> </w:t>
      </w:r>
      <w:r>
        <w:rPr>
          <w:color w:val="231F20"/>
        </w:rPr>
        <w:t>body</w:t>
      </w:r>
      <w:r>
        <w:rPr>
          <w:color w:val="231F20"/>
          <w:spacing w:val="-3"/>
        </w:rPr>
        <w:t> </w:t>
      </w:r>
      <w:r>
        <w:rPr>
          <w:color w:val="231F20"/>
        </w:rPr>
        <w:t>achieves</w:t>
      </w:r>
      <w:r>
        <w:rPr>
          <w:color w:val="231F20"/>
          <w:spacing w:val="-3"/>
        </w:rPr>
        <w:t> </w:t>
      </w:r>
      <w:r>
        <w:rPr>
          <w:color w:val="231F20"/>
        </w:rPr>
        <w:t>hyper-physicality</w:t>
      </w:r>
      <w:r>
        <w:rPr>
          <w:color w:val="231F20"/>
          <w:spacing w:val="-3"/>
        </w:rPr>
        <w:t> </w:t>
      </w:r>
      <w:r>
        <w:rPr>
          <w:color w:val="231F20"/>
        </w:rPr>
        <w:t>by</w:t>
      </w:r>
      <w:r>
        <w:rPr>
          <w:color w:val="231F20"/>
          <w:spacing w:val="-3"/>
        </w:rPr>
        <w:t> </w:t>
      </w:r>
      <w:r>
        <w:rPr>
          <w:color w:val="231F20"/>
        </w:rPr>
        <w:t>paradoxically shrinking.</w:t>
      </w:r>
      <w:r>
        <w:rPr>
          <w:color w:val="231F20"/>
          <w:spacing w:val="6"/>
        </w:rPr>
        <w:t> </w:t>
      </w:r>
      <w:r>
        <w:rPr>
          <w:color w:val="231F20"/>
        </w:rPr>
        <w:t>They</w:t>
      </w:r>
      <w:r>
        <w:rPr>
          <w:color w:val="231F20"/>
          <w:spacing w:val="6"/>
        </w:rPr>
        <w:t> </w:t>
      </w:r>
      <w:r>
        <w:rPr>
          <w:color w:val="231F20"/>
        </w:rPr>
        <w:t>are</w:t>
      </w:r>
      <w:r>
        <w:rPr>
          <w:color w:val="231F20"/>
          <w:spacing w:val="6"/>
        </w:rPr>
        <w:t> </w:t>
      </w:r>
      <w:r>
        <w:rPr>
          <w:color w:val="231F20"/>
        </w:rPr>
        <w:t>hyper-corseted</w:t>
      </w:r>
      <w:r>
        <w:rPr>
          <w:color w:val="231F20"/>
          <w:spacing w:val="6"/>
        </w:rPr>
        <w:t> </w:t>
      </w:r>
      <w:r>
        <w:rPr>
          <w:color w:val="231F20"/>
        </w:rPr>
        <w:t>and</w:t>
      </w:r>
      <w:r>
        <w:rPr>
          <w:color w:val="231F20"/>
          <w:spacing w:val="6"/>
        </w:rPr>
        <w:t> </w:t>
      </w:r>
      <w:r>
        <w:rPr>
          <w:color w:val="231F20"/>
        </w:rPr>
        <w:t>hyper-body-mass-indexed. </w:t>
      </w:r>
      <w:r>
        <w:rPr>
          <w:color w:val="231F20"/>
          <w:w w:val="105"/>
        </w:rPr>
        <w:t>For</w:t>
      </w:r>
      <w:r>
        <w:rPr>
          <w:color w:val="231F20"/>
          <w:spacing w:val="18"/>
          <w:w w:val="105"/>
        </w:rPr>
        <w:t> </w:t>
      </w:r>
      <w:r>
        <w:rPr>
          <w:color w:val="231F20"/>
          <w:w w:val="105"/>
        </w:rPr>
        <w:t>the</w:t>
      </w:r>
      <w:r>
        <w:rPr>
          <w:color w:val="231F20"/>
          <w:spacing w:val="18"/>
          <w:w w:val="105"/>
        </w:rPr>
        <w:t> </w:t>
      </w:r>
      <w:r>
        <w:rPr>
          <w:color w:val="231F20"/>
          <w:w w:val="105"/>
        </w:rPr>
        <w:t>1961</w:t>
      </w:r>
      <w:r>
        <w:rPr>
          <w:color w:val="231F20"/>
          <w:spacing w:val="18"/>
          <w:w w:val="105"/>
        </w:rPr>
        <w:t> </w:t>
      </w:r>
      <w:r>
        <w:rPr>
          <w:color w:val="231F20"/>
          <w:w w:val="105"/>
        </w:rPr>
        <w:t>cover</w:t>
      </w:r>
      <w:r>
        <w:rPr>
          <w:color w:val="231F20"/>
          <w:spacing w:val="18"/>
          <w:w w:val="105"/>
        </w:rPr>
        <w:t> </w:t>
      </w:r>
      <w:r>
        <w:rPr>
          <w:color w:val="231F20"/>
          <w:w w:val="105"/>
        </w:rPr>
        <w:t>of</w:t>
      </w:r>
      <w:r>
        <w:rPr>
          <w:color w:val="231F20"/>
          <w:spacing w:val="17"/>
          <w:w w:val="105"/>
        </w:rPr>
        <w:t> </w:t>
      </w:r>
      <w:r>
        <w:rPr>
          <w:i/>
          <w:color w:val="231F20"/>
          <w:w w:val="105"/>
        </w:rPr>
        <w:t>The</w:t>
      </w:r>
      <w:r>
        <w:rPr>
          <w:i/>
          <w:color w:val="231F20"/>
          <w:spacing w:val="18"/>
          <w:w w:val="105"/>
        </w:rPr>
        <w:t> </w:t>
      </w:r>
      <w:r>
        <w:rPr>
          <w:i/>
          <w:color w:val="231F20"/>
          <w:w w:val="105"/>
        </w:rPr>
        <w:t>Fantastic</w:t>
      </w:r>
      <w:r>
        <w:rPr>
          <w:i/>
          <w:color w:val="231F20"/>
          <w:spacing w:val="18"/>
          <w:w w:val="105"/>
        </w:rPr>
        <w:t> </w:t>
      </w:r>
      <w:r>
        <w:rPr>
          <w:i/>
          <w:color w:val="231F20"/>
          <w:w w:val="105"/>
        </w:rPr>
        <w:t>Four</w:t>
      </w:r>
      <w:r>
        <w:rPr>
          <w:i/>
          <w:color w:val="231F20"/>
          <w:spacing w:val="18"/>
          <w:w w:val="105"/>
        </w:rPr>
        <w:t> </w:t>
      </w:r>
      <w:r>
        <w:rPr>
          <w:color w:val="231F20"/>
          <w:w w:val="105"/>
        </w:rPr>
        <w:t>#1,</w:t>
      </w:r>
      <w:r>
        <w:rPr>
          <w:color w:val="231F20"/>
          <w:spacing w:val="18"/>
          <w:w w:val="105"/>
        </w:rPr>
        <w:t> </w:t>
      </w:r>
      <w:r>
        <w:rPr>
          <w:color w:val="231F20"/>
          <w:w w:val="105"/>
        </w:rPr>
        <w:t>for</w:t>
      </w:r>
      <w:r>
        <w:rPr>
          <w:color w:val="231F20"/>
          <w:spacing w:val="18"/>
          <w:w w:val="105"/>
        </w:rPr>
        <w:t> </w:t>
      </w:r>
      <w:r>
        <w:rPr>
          <w:color w:val="231F20"/>
          <w:w w:val="105"/>
        </w:rPr>
        <w:t>example,</w:t>
      </w:r>
      <w:r>
        <w:rPr>
          <w:color w:val="231F20"/>
          <w:spacing w:val="18"/>
          <w:w w:val="105"/>
        </w:rPr>
        <w:t> </w:t>
      </w:r>
      <w:r>
        <w:rPr>
          <w:color w:val="231F20"/>
          <w:w w:val="105"/>
        </w:rPr>
        <w:t>Jack Kirby</w:t>
      </w:r>
      <w:r>
        <w:rPr>
          <w:color w:val="231F20"/>
          <w:spacing w:val="29"/>
          <w:w w:val="105"/>
        </w:rPr>
        <w:t> </w:t>
      </w:r>
      <w:r>
        <w:rPr>
          <w:color w:val="231F20"/>
          <w:w w:val="105"/>
        </w:rPr>
        <w:t>highlights</w:t>
      </w:r>
      <w:r>
        <w:rPr>
          <w:color w:val="231F20"/>
          <w:spacing w:val="30"/>
          <w:w w:val="105"/>
        </w:rPr>
        <w:t> </w:t>
      </w:r>
      <w:r>
        <w:rPr>
          <w:color w:val="231F20"/>
          <w:w w:val="105"/>
        </w:rPr>
        <w:t>three</w:t>
      </w:r>
      <w:r>
        <w:rPr>
          <w:color w:val="231F20"/>
          <w:spacing w:val="30"/>
          <w:w w:val="105"/>
        </w:rPr>
        <w:t> </w:t>
      </w:r>
      <w:r>
        <w:rPr>
          <w:color w:val="231F20"/>
          <w:w w:val="105"/>
        </w:rPr>
        <w:t>fantastically</w:t>
      </w:r>
      <w:r>
        <w:rPr>
          <w:color w:val="231F20"/>
          <w:spacing w:val="30"/>
          <w:w w:val="105"/>
        </w:rPr>
        <w:t> </w:t>
      </w:r>
      <w:r>
        <w:rPr>
          <w:color w:val="231F20"/>
          <w:w w:val="105"/>
        </w:rPr>
        <w:t>expanded</w:t>
      </w:r>
      <w:r>
        <w:rPr>
          <w:color w:val="231F20"/>
          <w:spacing w:val="30"/>
          <w:w w:val="105"/>
        </w:rPr>
        <w:t> </w:t>
      </w:r>
      <w:r>
        <w:rPr>
          <w:color w:val="231F20"/>
          <w:w w:val="105"/>
        </w:rPr>
        <w:t>male</w:t>
      </w:r>
      <w:r>
        <w:rPr>
          <w:color w:val="231F20"/>
          <w:spacing w:val="30"/>
          <w:w w:val="105"/>
        </w:rPr>
        <w:t> </w:t>
      </w:r>
      <w:r>
        <w:rPr>
          <w:color w:val="231F20"/>
          <w:w w:val="105"/>
        </w:rPr>
        <w:t>bodies:</w:t>
      </w:r>
      <w:r>
        <w:rPr>
          <w:color w:val="231F20"/>
          <w:spacing w:val="29"/>
          <w:w w:val="105"/>
        </w:rPr>
        <w:t> </w:t>
      </w:r>
      <w:r>
        <w:rPr>
          <w:color w:val="231F20"/>
          <w:w w:val="105"/>
        </w:rPr>
        <w:t>the </w:t>
      </w:r>
      <w:r>
        <w:rPr>
          <w:color w:val="231F20"/>
        </w:rPr>
        <w:t>Thing</w:t>
      </w:r>
      <w:r>
        <w:rPr>
          <w:color w:val="231F20"/>
          <w:spacing w:val="25"/>
        </w:rPr>
        <w:t> </w:t>
      </w:r>
      <w:r>
        <w:rPr>
          <w:color w:val="231F20"/>
        </w:rPr>
        <w:t>exaggerates</w:t>
      </w:r>
      <w:r>
        <w:rPr>
          <w:color w:val="231F20"/>
          <w:spacing w:val="25"/>
        </w:rPr>
        <w:t> </w:t>
      </w:r>
      <w:r>
        <w:rPr>
          <w:color w:val="231F20"/>
        </w:rPr>
        <w:t>roughly</w:t>
      </w:r>
      <w:r>
        <w:rPr>
          <w:color w:val="231F20"/>
          <w:spacing w:val="25"/>
        </w:rPr>
        <w:t> </w:t>
      </w:r>
      <w:r>
        <w:rPr>
          <w:color w:val="231F20"/>
        </w:rPr>
        <w:t>human</w:t>
      </w:r>
      <w:r>
        <w:rPr>
          <w:color w:val="231F20"/>
          <w:spacing w:val="25"/>
        </w:rPr>
        <w:t> </w:t>
      </w:r>
      <w:r>
        <w:rPr>
          <w:color w:val="231F20"/>
        </w:rPr>
        <w:t>anatomy;</w:t>
      </w:r>
      <w:r>
        <w:rPr>
          <w:color w:val="231F20"/>
          <w:spacing w:val="25"/>
        </w:rPr>
        <w:t> </w:t>
      </w:r>
      <w:r>
        <w:rPr>
          <w:color w:val="231F20"/>
        </w:rPr>
        <w:t>Mr.</w:t>
      </w:r>
      <w:r>
        <w:rPr>
          <w:color w:val="231F20"/>
          <w:spacing w:val="25"/>
        </w:rPr>
        <w:t> </w:t>
      </w:r>
      <w:r>
        <w:rPr>
          <w:color w:val="231F20"/>
        </w:rPr>
        <w:t>Fantastic’s</w:t>
      </w:r>
      <w:r>
        <w:rPr>
          <w:color w:val="231F20"/>
          <w:spacing w:val="25"/>
        </w:rPr>
        <w:t> </w:t>
      </w:r>
      <w:r>
        <w:rPr>
          <w:color w:val="231F20"/>
        </w:rPr>
        <w:t>limbs stretch and bend to impossible proportions; and the Human Torch </w:t>
      </w:r>
      <w:r>
        <w:rPr>
          <w:color w:val="231F20"/>
          <w:spacing w:val="-2"/>
          <w:w w:val="105"/>
        </w:rPr>
        <w:t>and</w:t>
      </w:r>
      <w:r>
        <w:rPr>
          <w:color w:val="231F20"/>
          <w:spacing w:val="11"/>
          <w:w w:val="105"/>
        </w:rPr>
        <w:t> </w:t>
      </w:r>
      <w:r>
        <w:rPr>
          <w:color w:val="231F20"/>
          <w:spacing w:val="-2"/>
          <w:w w:val="105"/>
        </w:rPr>
        <w:t>the</w:t>
      </w:r>
      <w:r>
        <w:rPr>
          <w:color w:val="231F20"/>
          <w:spacing w:val="11"/>
          <w:w w:val="105"/>
        </w:rPr>
        <w:t> </w:t>
      </w:r>
      <w:r>
        <w:rPr>
          <w:color w:val="231F20"/>
          <w:spacing w:val="-2"/>
          <w:w w:val="105"/>
        </w:rPr>
        <w:t>tail</w:t>
      </w:r>
      <w:r>
        <w:rPr>
          <w:color w:val="231F20"/>
          <w:spacing w:val="11"/>
          <w:w w:val="105"/>
        </w:rPr>
        <w:t> </w:t>
      </w:r>
      <w:r>
        <w:rPr>
          <w:color w:val="231F20"/>
          <w:spacing w:val="-2"/>
          <w:w w:val="105"/>
        </w:rPr>
        <w:t>of</w:t>
      </w:r>
      <w:r>
        <w:rPr>
          <w:color w:val="231F20"/>
          <w:spacing w:val="11"/>
          <w:w w:val="105"/>
        </w:rPr>
        <w:t> </w:t>
      </w:r>
      <w:r>
        <w:rPr>
          <w:color w:val="231F20"/>
          <w:spacing w:val="-2"/>
          <w:w w:val="105"/>
        </w:rPr>
        <w:t>fire</w:t>
      </w:r>
      <w:r>
        <w:rPr>
          <w:color w:val="231F20"/>
          <w:spacing w:val="11"/>
          <w:w w:val="105"/>
        </w:rPr>
        <w:t> </w:t>
      </w:r>
      <w:r>
        <w:rPr>
          <w:color w:val="231F20"/>
          <w:spacing w:val="-2"/>
          <w:w w:val="105"/>
        </w:rPr>
        <w:t>he</w:t>
      </w:r>
      <w:r>
        <w:rPr>
          <w:color w:val="231F20"/>
          <w:spacing w:val="11"/>
          <w:w w:val="105"/>
        </w:rPr>
        <w:t> </w:t>
      </w:r>
      <w:r>
        <w:rPr>
          <w:color w:val="231F20"/>
          <w:spacing w:val="-2"/>
          <w:w w:val="105"/>
        </w:rPr>
        <w:t>produces</w:t>
      </w:r>
      <w:r>
        <w:rPr>
          <w:color w:val="231F20"/>
          <w:spacing w:val="11"/>
          <w:w w:val="105"/>
        </w:rPr>
        <w:t> </w:t>
      </w:r>
      <w:r>
        <w:rPr>
          <w:color w:val="231F20"/>
          <w:spacing w:val="-2"/>
          <w:w w:val="105"/>
        </w:rPr>
        <w:t>are</w:t>
      </w:r>
      <w:r>
        <w:rPr>
          <w:color w:val="231F20"/>
          <w:spacing w:val="11"/>
          <w:w w:val="105"/>
        </w:rPr>
        <w:t> </w:t>
      </w:r>
      <w:r>
        <w:rPr>
          <w:color w:val="231F20"/>
          <w:spacing w:val="-2"/>
          <w:w w:val="105"/>
        </w:rPr>
        <w:t>indistinguishable,</w:t>
      </w:r>
      <w:r>
        <w:rPr>
          <w:color w:val="231F20"/>
          <w:spacing w:val="11"/>
          <w:w w:val="105"/>
        </w:rPr>
        <w:t> </w:t>
      </w:r>
      <w:r>
        <w:rPr>
          <w:color w:val="231F20"/>
          <w:spacing w:val="-2"/>
          <w:w w:val="105"/>
        </w:rPr>
        <w:t>making</w:t>
      </w:r>
      <w:r>
        <w:rPr>
          <w:color w:val="231F20"/>
          <w:spacing w:val="11"/>
          <w:w w:val="105"/>
        </w:rPr>
        <w:t> </w:t>
      </w:r>
      <w:r>
        <w:rPr>
          <w:color w:val="231F20"/>
          <w:spacing w:val="-2"/>
          <w:w w:val="105"/>
        </w:rPr>
        <w:t>his </w:t>
      </w:r>
      <w:r>
        <w:rPr>
          <w:color w:val="231F20"/>
          <w:w w:val="105"/>
        </w:rPr>
        <w:t>body</w:t>
      </w:r>
      <w:r>
        <w:rPr>
          <w:color w:val="231F20"/>
          <w:w w:val="105"/>
        </w:rPr>
        <w:t> a</w:t>
      </w:r>
      <w:r>
        <w:rPr>
          <w:color w:val="231F20"/>
          <w:w w:val="105"/>
        </w:rPr>
        <w:t> winding</w:t>
      </w:r>
      <w:r>
        <w:rPr>
          <w:color w:val="231F20"/>
          <w:w w:val="105"/>
        </w:rPr>
        <w:t> column</w:t>
      </w:r>
      <w:r>
        <w:rPr>
          <w:color w:val="231F20"/>
          <w:w w:val="105"/>
        </w:rPr>
        <w:t> of</w:t>
      </w:r>
      <w:r>
        <w:rPr>
          <w:color w:val="231F20"/>
          <w:w w:val="105"/>
        </w:rPr>
        <w:t> flame.</w:t>
      </w:r>
      <w:r>
        <w:rPr>
          <w:color w:val="231F20"/>
          <w:w w:val="105"/>
        </w:rPr>
        <w:t> Only</w:t>
      </w:r>
      <w:r>
        <w:rPr>
          <w:color w:val="231F20"/>
          <w:w w:val="105"/>
        </w:rPr>
        <w:t> Invisible</w:t>
      </w:r>
      <w:r>
        <w:rPr>
          <w:color w:val="231F20"/>
          <w:w w:val="105"/>
        </w:rPr>
        <w:t> Girl</w:t>
      </w:r>
      <w:r>
        <w:rPr>
          <w:color w:val="231F20"/>
          <w:w w:val="105"/>
        </w:rPr>
        <w:t> is</w:t>
      </w:r>
      <w:r>
        <w:rPr>
          <w:color w:val="231F20"/>
          <w:w w:val="105"/>
        </w:rPr>
        <w:t> physically lessened.</w:t>
      </w:r>
      <w:r>
        <w:rPr>
          <w:color w:val="231F20"/>
          <w:spacing w:val="6"/>
          <w:w w:val="105"/>
        </w:rPr>
        <w:t> </w:t>
      </w:r>
      <w:r>
        <w:rPr>
          <w:color w:val="231F20"/>
          <w:w w:val="105"/>
        </w:rPr>
        <w:t>With</w:t>
      </w:r>
      <w:r>
        <w:rPr>
          <w:color w:val="231F20"/>
          <w:spacing w:val="6"/>
          <w:w w:val="105"/>
        </w:rPr>
        <w:t> </w:t>
      </w:r>
      <w:r>
        <w:rPr>
          <w:color w:val="231F20"/>
          <w:w w:val="105"/>
        </w:rPr>
        <w:t>the</w:t>
      </w:r>
      <w:r>
        <w:rPr>
          <w:color w:val="231F20"/>
          <w:spacing w:val="7"/>
          <w:w w:val="105"/>
        </w:rPr>
        <w:t> </w:t>
      </w:r>
      <w:r>
        <w:rPr>
          <w:color w:val="231F20"/>
          <w:w w:val="105"/>
        </w:rPr>
        <w:t>lower</w:t>
      </w:r>
      <w:r>
        <w:rPr>
          <w:color w:val="231F20"/>
          <w:spacing w:val="6"/>
          <w:w w:val="105"/>
        </w:rPr>
        <w:t> </w:t>
      </w:r>
      <w:r>
        <w:rPr>
          <w:color w:val="231F20"/>
          <w:w w:val="105"/>
        </w:rPr>
        <w:t>half</w:t>
      </w:r>
      <w:r>
        <w:rPr>
          <w:color w:val="231F20"/>
          <w:spacing w:val="7"/>
          <w:w w:val="105"/>
        </w:rPr>
        <w:t> </w:t>
      </w:r>
      <w:r>
        <w:rPr>
          <w:color w:val="231F20"/>
          <w:w w:val="105"/>
        </w:rPr>
        <w:t>of</w:t>
      </w:r>
      <w:r>
        <w:rPr>
          <w:color w:val="231F20"/>
          <w:spacing w:val="6"/>
          <w:w w:val="105"/>
        </w:rPr>
        <w:t> </w:t>
      </w:r>
      <w:r>
        <w:rPr>
          <w:color w:val="231F20"/>
          <w:w w:val="105"/>
        </w:rPr>
        <w:t>her</w:t>
      </w:r>
      <w:r>
        <w:rPr>
          <w:color w:val="231F20"/>
          <w:spacing w:val="7"/>
          <w:w w:val="105"/>
        </w:rPr>
        <w:t> </w:t>
      </w:r>
      <w:r>
        <w:rPr>
          <w:color w:val="231F20"/>
          <w:w w:val="105"/>
        </w:rPr>
        <w:t>body</w:t>
      </w:r>
      <w:r>
        <w:rPr>
          <w:color w:val="231F20"/>
          <w:spacing w:val="6"/>
          <w:w w:val="105"/>
        </w:rPr>
        <w:t> </w:t>
      </w:r>
      <w:r>
        <w:rPr>
          <w:color w:val="231F20"/>
          <w:w w:val="105"/>
        </w:rPr>
        <w:t>invisible,</w:t>
      </w:r>
      <w:r>
        <w:rPr>
          <w:color w:val="231F20"/>
          <w:spacing w:val="6"/>
          <w:w w:val="105"/>
        </w:rPr>
        <w:t> </w:t>
      </w:r>
      <w:r>
        <w:rPr>
          <w:color w:val="231F20"/>
          <w:w w:val="105"/>
        </w:rPr>
        <w:t>she</w:t>
      </w:r>
      <w:r>
        <w:rPr>
          <w:color w:val="231F20"/>
          <w:spacing w:val="7"/>
          <w:w w:val="105"/>
        </w:rPr>
        <w:t> </w:t>
      </w:r>
      <w:r>
        <w:rPr>
          <w:color w:val="231F20"/>
          <w:w w:val="105"/>
        </w:rPr>
        <w:t>occupies </w:t>
      </w:r>
      <w:r>
        <w:rPr>
          <w:color w:val="231F20"/>
        </w:rPr>
        <w:t>half as much visual space as she would otherwise, her transparent legs less present than the monster’s hand gripping her. The gender </w:t>
      </w:r>
      <w:r>
        <w:rPr>
          <w:color w:val="231F20"/>
          <w:w w:val="105"/>
        </w:rPr>
        <w:t>division</w:t>
      </w:r>
      <w:r>
        <w:rPr>
          <w:color w:val="231F20"/>
          <w:spacing w:val="9"/>
          <w:w w:val="105"/>
        </w:rPr>
        <w:t> </w:t>
      </w:r>
      <w:r>
        <w:rPr>
          <w:color w:val="231F20"/>
          <w:w w:val="105"/>
        </w:rPr>
        <w:t>extends</w:t>
      </w:r>
      <w:r>
        <w:rPr>
          <w:color w:val="231F20"/>
          <w:spacing w:val="9"/>
          <w:w w:val="105"/>
        </w:rPr>
        <w:t> </w:t>
      </w:r>
      <w:r>
        <w:rPr>
          <w:color w:val="231F20"/>
          <w:w w:val="105"/>
        </w:rPr>
        <w:t>to</w:t>
      </w:r>
      <w:r>
        <w:rPr>
          <w:color w:val="231F20"/>
          <w:spacing w:val="9"/>
          <w:w w:val="105"/>
        </w:rPr>
        <w:t> </w:t>
      </w:r>
      <w:r>
        <w:rPr>
          <w:color w:val="231F20"/>
          <w:w w:val="105"/>
        </w:rPr>
        <w:t>Kirby</w:t>
      </w:r>
      <w:r>
        <w:rPr>
          <w:color w:val="231F20"/>
          <w:spacing w:val="9"/>
          <w:w w:val="105"/>
        </w:rPr>
        <w:t> </w:t>
      </w:r>
      <w:r>
        <w:rPr>
          <w:color w:val="231F20"/>
          <w:w w:val="105"/>
        </w:rPr>
        <w:t>and</w:t>
      </w:r>
      <w:r>
        <w:rPr>
          <w:color w:val="231F20"/>
          <w:spacing w:val="9"/>
          <w:w w:val="105"/>
        </w:rPr>
        <w:t> </w:t>
      </w:r>
      <w:r>
        <w:rPr>
          <w:color w:val="231F20"/>
          <w:w w:val="105"/>
        </w:rPr>
        <w:t>Lee’s</w:t>
      </w:r>
      <w:r>
        <w:rPr>
          <w:color w:val="231F20"/>
          <w:spacing w:val="9"/>
          <w:w w:val="105"/>
        </w:rPr>
        <w:t> </w:t>
      </w:r>
      <w:r>
        <w:rPr>
          <w:color w:val="231F20"/>
          <w:w w:val="105"/>
        </w:rPr>
        <w:t>other</w:t>
      </w:r>
      <w:r>
        <w:rPr>
          <w:color w:val="231F20"/>
          <w:spacing w:val="9"/>
          <w:w w:val="105"/>
        </w:rPr>
        <w:t> </w:t>
      </w:r>
      <w:r>
        <w:rPr>
          <w:color w:val="231F20"/>
          <w:w w:val="105"/>
        </w:rPr>
        <w:t>1960s</w:t>
      </w:r>
      <w:r>
        <w:rPr>
          <w:color w:val="231F20"/>
          <w:spacing w:val="9"/>
          <w:w w:val="105"/>
        </w:rPr>
        <w:t> </w:t>
      </w:r>
      <w:r>
        <w:rPr>
          <w:color w:val="231F20"/>
          <w:w w:val="105"/>
        </w:rPr>
        <w:t>characters.</w:t>
      </w:r>
      <w:r>
        <w:rPr>
          <w:color w:val="231F20"/>
          <w:spacing w:val="9"/>
          <w:w w:val="105"/>
        </w:rPr>
        <w:t> </w:t>
      </w:r>
      <w:r>
        <w:rPr>
          <w:color w:val="231F20"/>
          <w:w w:val="105"/>
        </w:rPr>
        <w:t>The </w:t>
      </w:r>
      <w:r>
        <w:rPr>
          <w:color w:val="231F20"/>
        </w:rPr>
        <w:t>Avengers’ Wasp literally shrinks, gaining superpowers by reducing </w:t>
      </w:r>
      <w:r>
        <w:rPr>
          <w:color w:val="231F20"/>
          <w:w w:val="105"/>
        </w:rPr>
        <w:t>her</w:t>
      </w:r>
      <w:r>
        <w:rPr>
          <w:color w:val="231F20"/>
          <w:spacing w:val="24"/>
          <w:w w:val="105"/>
        </w:rPr>
        <w:t> </w:t>
      </w:r>
      <w:r>
        <w:rPr>
          <w:color w:val="231F20"/>
          <w:w w:val="105"/>
        </w:rPr>
        <w:t>body</w:t>
      </w:r>
      <w:r>
        <w:rPr>
          <w:color w:val="231F20"/>
          <w:spacing w:val="24"/>
          <w:w w:val="105"/>
        </w:rPr>
        <w:t> </w:t>
      </w:r>
      <w:r>
        <w:rPr>
          <w:color w:val="231F20"/>
          <w:w w:val="105"/>
        </w:rPr>
        <w:t>to</w:t>
      </w:r>
      <w:r>
        <w:rPr>
          <w:color w:val="231F20"/>
          <w:spacing w:val="24"/>
          <w:w w:val="105"/>
        </w:rPr>
        <w:t> </w:t>
      </w:r>
      <w:r>
        <w:rPr>
          <w:color w:val="231F20"/>
          <w:w w:val="105"/>
        </w:rPr>
        <w:t>the</w:t>
      </w:r>
      <w:r>
        <w:rPr>
          <w:color w:val="231F20"/>
          <w:spacing w:val="24"/>
          <w:w w:val="105"/>
        </w:rPr>
        <w:t> </w:t>
      </w:r>
      <w:r>
        <w:rPr>
          <w:color w:val="231F20"/>
          <w:w w:val="105"/>
        </w:rPr>
        <w:t>size</w:t>
      </w:r>
      <w:r>
        <w:rPr>
          <w:color w:val="231F20"/>
          <w:spacing w:val="24"/>
          <w:w w:val="105"/>
        </w:rPr>
        <w:t> </w:t>
      </w:r>
      <w:r>
        <w:rPr>
          <w:color w:val="231F20"/>
          <w:w w:val="105"/>
        </w:rPr>
        <w:t>of</w:t>
      </w:r>
      <w:r>
        <w:rPr>
          <w:color w:val="231F20"/>
          <w:spacing w:val="24"/>
          <w:w w:val="105"/>
        </w:rPr>
        <w:t> </w:t>
      </w:r>
      <w:r>
        <w:rPr>
          <w:color w:val="231F20"/>
          <w:w w:val="105"/>
        </w:rPr>
        <w:t>an</w:t>
      </w:r>
      <w:r>
        <w:rPr>
          <w:color w:val="231F20"/>
          <w:spacing w:val="24"/>
          <w:w w:val="105"/>
        </w:rPr>
        <w:t> </w:t>
      </w:r>
      <w:r>
        <w:rPr>
          <w:color w:val="231F20"/>
          <w:w w:val="105"/>
        </w:rPr>
        <w:t>insect,</w:t>
      </w:r>
      <w:r>
        <w:rPr>
          <w:color w:val="231F20"/>
          <w:spacing w:val="24"/>
          <w:w w:val="105"/>
        </w:rPr>
        <w:t> </w:t>
      </w:r>
      <w:r>
        <w:rPr>
          <w:color w:val="231F20"/>
          <w:w w:val="105"/>
        </w:rPr>
        <w:t>and</w:t>
      </w:r>
      <w:r>
        <w:rPr>
          <w:color w:val="231F20"/>
          <w:spacing w:val="24"/>
          <w:w w:val="105"/>
        </w:rPr>
        <w:t> </w:t>
      </w:r>
      <w:r>
        <w:rPr>
          <w:color w:val="231F20"/>
          <w:w w:val="105"/>
        </w:rPr>
        <w:t>the</w:t>
      </w:r>
      <w:r>
        <w:rPr>
          <w:color w:val="231F20"/>
          <w:spacing w:val="24"/>
          <w:w w:val="105"/>
        </w:rPr>
        <w:t> </w:t>
      </w:r>
      <w:r>
        <w:rPr>
          <w:color w:val="231F20"/>
          <w:w w:val="105"/>
        </w:rPr>
        <w:t>X-Men’s</w:t>
      </w:r>
      <w:r>
        <w:rPr>
          <w:color w:val="231F20"/>
          <w:spacing w:val="24"/>
          <w:w w:val="105"/>
        </w:rPr>
        <w:t> </w:t>
      </w:r>
      <w:r>
        <w:rPr>
          <w:color w:val="231F20"/>
          <w:w w:val="105"/>
        </w:rPr>
        <w:t>Marvel</w:t>
      </w:r>
      <w:r>
        <w:rPr>
          <w:color w:val="231F20"/>
          <w:spacing w:val="24"/>
          <w:w w:val="105"/>
        </w:rPr>
        <w:t> </w:t>
      </w:r>
      <w:r>
        <w:rPr>
          <w:color w:val="231F20"/>
          <w:w w:val="105"/>
        </w:rPr>
        <w:t>Girl, </w:t>
      </w:r>
      <w:r>
        <w:rPr>
          <w:color w:val="231F20"/>
        </w:rPr>
        <w:t>typically positioned in the background of cover images, exerts her powers</w:t>
      </w:r>
      <w:r>
        <w:rPr>
          <w:color w:val="231F20"/>
          <w:spacing w:val="-1"/>
        </w:rPr>
        <w:t> </w:t>
      </w:r>
      <w:r>
        <w:rPr>
          <w:color w:val="231F20"/>
        </w:rPr>
        <w:t>invisibly,</w:t>
      </w:r>
      <w:r>
        <w:rPr>
          <w:color w:val="231F20"/>
          <w:spacing w:val="-1"/>
        </w:rPr>
        <w:t> </w:t>
      </w:r>
      <w:r>
        <w:rPr>
          <w:color w:val="231F20"/>
        </w:rPr>
        <w:t>as</w:t>
      </w:r>
      <w:r>
        <w:rPr>
          <w:color w:val="231F20"/>
          <w:spacing w:val="-1"/>
        </w:rPr>
        <w:t> </w:t>
      </w:r>
      <w:r>
        <w:rPr>
          <w:color w:val="231F20"/>
        </w:rPr>
        <w:t>depicted</w:t>
      </w:r>
      <w:r>
        <w:rPr>
          <w:color w:val="231F20"/>
          <w:spacing w:val="-1"/>
        </w:rPr>
        <w:t> </w:t>
      </w:r>
      <w:r>
        <w:rPr>
          <w:color w:val="231F20"/>
        </w:rPr>
        <w:t>by</w:t>
      </w:r>
      <w:r>
        <w:rPr>
          <w:color w:val="231F20"/>
          <w:spacing w:val="-1"/>
        </w:rPr>
        <w:t> </w:t>
      </w:r>
      <w:r>
        <w:rPr>
          <w:color w:val="231F20"/>
        </w:rPr>
        <w:t>thin,</w:t>
      </w:r>
      <w:r>
        <w:rPr>
          <w:color w:val="231F20"/>
          <w:spacing w:val="-1"/>
        </w:rPr>
        <w:t> </w:t>
      </w:r>
      <w:r>
        <w:rPr>
          <w:color w:val="231F20"/>
        </w:rPr>
        <w:t>wavering</w:t>
      </w:r>
      <w:r>
        <w:rPr>
          <w:color w:val="231F20"/>
          <w:spacing w:val="-1"/>
        </w:rPr>
        <w:t> </w:t>
      </w:r>
      <w:r>
        <w:rPr>
          <w:color w:val="231F20"/>
        </w:rPr>
        <w:t>emenata</w:t>
      </w:r>
      <w:r>
        <w:rPr>
          <w:color w:val="231F20"/>
          <w:spacing w:val="-1"/>
        </w:rPr>
        <w:t> </w:t>
      </w:r>
      <w:r>
        <w:rPr>
          <w:color w:val="231F20"/>
        </w:rPr>
        <w:t>lines,</w:t>
      </w:r>
      <w:r>
        <w:rPr>
          <w:color w:val="231F20"/>
          <w:spacing w:val="-1"/>
        </w:rPr>
        <w:t> </w:t>
      </w:r>
      <w:r>
        <w:rPr>
          <w:color w:val="231F20"/>
        </w:rPr>
        <w:t>what </w:t>
      </w:r>
      <w:r>
        <w:rPr>
          <w:color w:val="231F20"/>
          <w:w w:val="105"/>
        </w:rPr>
        <w:t>Mike</w:t>
      </w:r>
      <w:r>
        <w:rPr>
          <w:color w:val="231F20"/>
          <w:spacing w:val="35"/>
          <w:w w:val="105"/>
        </w:rPr>
        <w:t> </w:t>
      </w:r>
      <w:r>
        <w:rPr>
          <w:color w:val="231F20"/>
          <w:w w:val="105"/>
        </w:rPr>
        <w:t>Madrid</w:t>
      </w:r>
      <w:r>
        <w:rPr>
          <w:color w:val="231F20"/>
          <w:spacing w:val="35"/>
          <w:w w:val="105"/>
        </w:rPr>
        <w:t> </w:t>
      </w:r>
      <w:r>
        <w:rPr>
          <w:color w:val="231F20"/>
          <w:w w:val="105"/>
        </w:rPr>
        <w:t>terms</w:t>
      </w:r>
      <w:r>
        <w:rPr>
          <w:color w:val="231F20"/>
          <w:spacing w:val="35"/>
          <w:w w:val="105"/>
        </w:rPr>
        <w:t> </w:t>
      </w:r>
      <w:r>
        <w:rPr>
          <w:color w:val="231F20"/>
          <w:w w:val="105"/>
        </w:rPr>
        <w:t>“‘strike</w:t>
      </w:r>
      <w:r>
        <w:rPr>
          <w:color w:val="231F20"/>
          <w:spacing w:val="35"/>
          <w:w w:val="105"/>
        </w:rPr>
        <w:t> </w:t>
      </w:r>
      <w:r>
        <w:rPr>
          <w:color w:val="231F20"/>
          <w:w w:val="105"/>
        </w:rPr>
        <w:t>a</w:t>
      </w:r>
      <w:r>
        <w:rPr>
          <w:color w:val="231F20"/>
          <w:spacing w:val="35"/>
          <w:w w:val="105"/>
        </w:rPr>
        <w:t> </w:t>
      </w:r>
      <w:r>
        <w:rPr>
          <w:color w:val="231F20"/>
          <w:w w:val="105"/>
        </w:rPr>
        <w:t>pose</w:t>
      </w:r>
      <w:r>
        <w:rPr>
          <w:color w:val="231F20"/>
          <w:spacing w:val="35"/>
          <w:w w:val="105"/>
        </w:rPr>
        <w:t> </w:t>
      </w:r>
      <w:r>
        <w:rPr>
          <w:color w:val="231F20"/>
          <w:w w:val="105"/>
        </w:rPr>
        <w:t>and</w:t>
      </w:r>
      <w:r>
        <w:rPr>
          <w:color w:val="231F20"/>
          <w:spacing w:val="35"/>
          <w:w w:val="105"/>
        </w:rPr>
        <w:t> </w:t>
      </w:r>
      <w:r>
        <w:rPr>
          <w:color w:val="231F20"/>
          <w:w w:val="105"/>
        </w:rPr>
        <w:t>point’</w:t>
      </w:r>
      <w:r>
        <w:rPr>
          <w:color w:val="231F20"/>
          <w:spacing w:val="35"/>
          <w:w w:val="105"/>
        </w:rPr>
        <w:t> </w:t>
      </w:r>
      <w:r>
        <w:rPr>
          <w:color w:val="231F20"/>
          <w:w w:val="105"/>
        </w:rPr>
        <w:t>powers”</w:t>
      </w:r>
      <w:r>
        <w:rPr>
          <w:color w:val="231F20"/>
          <w:spacing w:val="35"/>
          <w:w w:val="105"/>
        </w:rPr>
        <w:t> </w:t>
      </w:r>
      <w:r>
        <w:rPr>
          <w:color w:val="231F20"/>
          <w:w w:val="105"/>
        </w:rPr>
        <w:t>(2009: 292).</w:t>
      </w:r>
      <w:r>
        <w:rPr>
          <w:color w:val="231F20"/>
          <w:spacing w:val="8"/>
          <w:w w:val="105"/>
        </w:rPr>
        <w:t> </w:t>
      </w:r>
      <w:r>
        <w:rPr>
          <w:color w:val="231F20"/>
          <w:w w:val="105"/>
        </w:rPr>
        <w:t>Kirby</w:t>
      </w:r>
      <w:r>
        <w:rPr>
          <w:color w:val="231F20"/>
          <w:spacing w:val="8"/>
          <w:w w:val="105"/>
        </w:rPr>
        <w:t> </w:t>
      </w:r>
      <w:r>
        <w:rPr>
          <w:color w:val="231F20"/>
          <w:w w:val="105"/>
        </w:rPr>
        <w:t>never</w:t>
      </w:r>
      <w:r>
        <w:rPr>
          <w:color w:val="231F20"/>
          <w:spacing w:val="8"/>
          <w:w w:val="105"/>
        </w:rPr>
        <w:t> </w:t>
      </w:r>
      <w:r>
        <w:rPr>
          <w:color w:val="231F20"/>
          <w:w w:val="105"/>
        </w:rPr>
        <w:t>draws</w:t>
      </w:r>
      <w:r>
        <w:rPr>
          <w:color w:val="231F20"/>
          <w:spacing w:val="8"/>
          <w:w w:val="105"/>
        </w:rPr>
        <w:t> </w:t>
      </w:r>
      <w:r>
        <w:rPr>
          <w:color w:val="231F20"/>
          <w:w w:val="105"/>
        </w:rPr>
        <w:t>any</w:t>
      </w:r>
      <w:r>
        <w:rPr>
          <w:color w:val="231F20"/>
          <w:spacing w:val="8"/>
          <w:w w:val="105"/>
        </w:rPr>
        <w:t> </w:t>
      </w:r>
      <w:r>
        <w:rPr>
          <w:color w:val="231F20"/>
          <w:w w:val="105"/>
        </w:rPr>
        <w:t>of</w:t>
      </w:r>
      <w:r>
        <w:rPr>
          <w:color w:val="231F20"/>
          <w:spacing w:val="8"/>
          <w:w w:val="105"/>
        </w:rPr>
        <w:t> </w:t>
      </w:r>
      <w:r>
        <w:rPr>
          <w:color w:val="231F20"/>
          <w:w w:val="105"/>
        </w:rPr>
        <w:t>the</w:t>
      </w:r>
      <w:r>
        <w:rPr>
          <w:color w:val="231F20"/>
          <w:spacing w:val="8"/>
          <w:w w:val="105"/>
        </w:rPr>
        <w:t> </w:t>
      </w:r>
      <w:r>
        <w:rPr>
          <w:color w:val="231F20"/>
          <w:w w:val="105"/>
        </w:rPr>
        <w:t>three</w:t>
      </w:r>
      <w:r>
        <w:rPr>
          <w:color w:val="231F20"/>
          <w:spacing w:val="8"/>
          <w:w w:val="105"/>
        </w:rPr>
        <w:t> </w:t>
      </w:r>
      <w:r>
        <w:rPr>
          <w:color w:val="231F20"/>
          <w:w w:val="105"/>
        </w:rPr>
        <w:t>throwing</w:t>
      </w:r>
      <w:r>
        <w:rPr>
          <w:color w:val="231F20"/>
          <w:spacing w:val="8"/>
          <w:w w:val="105"/>
        </w:rPr>
        <w:t> </w:t>
      </w:r>
      <w:r>
        <w:rPr>
          <w:color w:val="231F20"/>
          <w:w w:val="105"/>
        </w:rPr>
        <w:t>a</w:t>
      </w:r>
      <w:r>
        <w:rPr>
          <w:color w:val="231F20"/>
          <w:spacing w:val="8"/>
          <w:w w:val="105"/>
        </w:rPr>
        <w:t> </w:t>
      </w:r>
      <w:r>
        <w:rPr>
          <w:color w:val="231F20"/>
          <w:w w:val="105"/>
        </w:rPr>
        <w:t>punch,</w:t>
      </w:r>
      <w:r>
        <w:rPr>
          <w:color w:val="231F20"/>
          <w:spacing w:val="8"/>
          <w:w w:val="105"/>
        </w:rPr>
        <w:t> </w:t>
      </w:r>
      <w:r>
        <w:rPr>
          <w:color w:val="231F20"/>
          <w:w w:val="105"/>
        </w:rPr>
        <w:t>the </w:t>
      </w:r>
      <w:r>
        <w:rPr>
          <w:color w:val="231F20"/>
        </w:rPr>
        <w:t>most standard of male superhero action. One exception, Kirby and </w:t>
      </w:r>
      <w:r>
        <w:rPr>
          <w:color w:val="231F20"/>
          <w:w w:val="105"/>
        </w:rPr>
        <w:t>Lee’s</w:t>
      </w:r>
      <w:r>
        <w:rPr>
          <w:color w:val="231F20"/>
          <w:spacing w:val="16"/>
          <w:w w:val="105"/>
        </w:rPr>
        <w:t> </w:t>
      </w:r>
      <w:r>
        <w:rPr>
          <w:color w:val="231F20"/>
          <w:w w:val="105"/>
        </w:rPr>
        <w:t>1965</w:t>
      </w:r>
      <w:r>
        <w:rPr>
          <w:color w:val="231F20"/>
          <w:spacing w:val="16"/>
          <w:w w:val="105"/>
        </w:rPr>
        <w:t> </w:t>
      </w:r>
      <w:r>
        <w:rPr>
          <w:color w:val="231F20"/>
          <w:w w:val="105"/>
        </w:rPr>
        <w:t>Medusa</w:t>
      </w:r>
      <w:r>
        <w:rPr>
          <w:color w:val="231F20"/>
          <w:spacing w:val="16"/>
          <w:w w:val="105"/>
        </w:rPr>
        <w:t> </w:t>
      </w:r>
      <w:r>
        <w:rPr>
          <w:color w:val="231F20"/>
          <w:w w:val="105"/>
        </w:rPr>
        <w:t>of</w:t>
      </w:r>
      <w:r>
        <w:rPr>
          <w:color w:val="231F20"/>
          <w:spacing w:val="16"/>
          <w:w w:val="105"/>
        </w:rPr>
        <w:t> </w:t>
      </w:r>
      <w:r>
        <w:rPr>
          <w:color w:val="231F20"/>
          <w:w w:val="105"/>
        </w:rPr>
        <w:t>The</w:t>
      </w:r>
      <w:r>
        <w:rPr>
          <w:color w:val="231F20"/>
          <w:spacing w:val="16"/>
          <w:w w:val="105"/>
        </w:rPr>
        <w:t> </w:t>
      </w:r>
      <w:r>
        <w:rPr>
          <w:color w:val="231F20"/>
          <w:w w:val="105"/>
        </w:rPr>
        <w:t>Inhumans,</w:t>
      </w:r>
      <w:r>
        <w:rPr>
          <w:color w:val="231F20"/>
          <w:spacing w:val="16"/>
          <w:w w:val="105"/>
        </w:rPr>
        <w:t> </w:t>
      </w:r>
      <w:r>
        <w:rPr>
          <w:color w:val="231F20"/>
          <w:w w:val="105"/>
        </w:rPr>
        <w:t>whose</w:t>
      </w:r>
      <w:r>
        <w:rPr>
          <w:color w:val="231F20"/>
          <w:spacing w:val="16"/>
          <w:w w:val="105"/>
        </w:rPr>
        <w:t> </w:t>
      </w:r>
      <w:r>
        <w:rPr>
          <w:color w:val="231F20"/>
          <w:w w:val="105"/>
        </w:rPr>
        <w:t>body</w:t>
      </w:r>
      <w:r>
        <w:rPr>
          <w:color w:val="231F20"/>
          <w:spacing w:val="16"/>
          <w:w w:val="105"/>
        </w:rPr>
        <w:t> </w:t>
      </w:r>
      <w:r>
        <w:rPr>
          <w:color w:val="231F20"/>
          <w:w w:val="105"/>
        </w:rPr>
        <w:t>is</w:t>
      </w:r>
      <w:r>
        <w:rPr>
          <w:color w:val="231F20"/>
          <w:spacing w:val="16"/>
          <w:w w:val="105"/>
        </w:rPr>
        <w:t> </w:t>
      </w:r>
      <w:r>
        <w:rPr>
          <w:color w:val="231F20"/>
          <w:w w:val="105"/>
        </w:rPr>
        <w:t>physically </w:t>
      </w:r>
      <w:r>
        <w:rPr>
          <w:color w:val="231F20"/>
        </w:rPr>
        <w:t>expanded</w:t>
      </w:r>
      <w:r>
        <w:rPr>
          <w:color w:val="231F20"/>
          <w:spacing w:val="40"/>
        </w:rPr>
        <w:t> </w:t>
      </w:r>
      <w:r>
        <w:rPr>
          <w:color w:val="231F20"/>
        </w:rPr>
        <w:t>and</w:t>
      </w:r>
      <w:r>
        <w:rPr>
          <w:color w:val="231F20"/>
          <w:spacing w:val="40"/>
        </w:rPr>
        <w:t> </w:t>
      </w:r>
      <w:r>
        <w:rPr>
          <w:color w:val="231F20"/>
        </w:rPr>
        <w:t>useful</w:t>
      </w:r>
      <w:r>
        <w:rPr>
          <w:color w:val="231F20"/>
          <w:spacing w:val="40"/>
        </w:rPr>
        <w:t> </w:t>
      </w:r>
      <w:r>
        <w:rPr>
          <w:color w:val="231F20"/>
        </w:rPr>
        <w:t>in</w:t>
      </w:r>
      <w:r>
        <w:rPr>
          <w:color w:val="231F20"/>
          <w:spacing w:val="40"/>
        </w:rPr>
        <w:t> </w:t>
      </w:r>
      <w:r>
        <w:rPr>
          <w:color w:val="231F20"/>
        </w:rPr>
        <w:t>direct</w:t>
      </w:r>
      <w:r>
        <w:rPr>
          <w:color w:val="231F20"/>
          <w:spacing w:val="40"/>
        </w:rPr>
        <w:t> </w:t>
      </w:r>
      <w:r>
        <w:rPr>
          <w:color w:val="231F20"/>
        </w:rPr>
        <w:t>combat,</w:t>
      </w:r>
      <w:r>
        <w:rPr>
          <w:color w:val="231F20"/>
          <w:spacing w:val="40"/>
        </w:rPr>
        <w:t> </w:t>
      </w:r>
      <w:r>
        <w:rPr>
          <w:color w:val="231F20"/>
        </w:rPr>
        <w:t>reinforces</w:t>
      </w:r>
      <w:r>
        <w:rPr>
          <w:color w:val="231F20"/>
          <w:spacing w:val="40"/>
        </w:rPr>
        <w:t> </w:t>
      </w:r>
      <w:r>
        <w:rPr>
          <w:color w:val="231F20"/>
        </w:rPr>
        <w:t>gender</w:t>
      </w:r>
      <w:r>
        <w:rPr>
          <w:color w:val="231F20"/>
          <w:spacing w:val="40"/>
        </w:rPr>
        <w:t> </w:t>
      </w:r>
      <w:r>
        <w:rPr>
          <w:color w:val="231F20"/>
        </w:rPr>
        <w:t>norms with</w:t>
      </w:r>
      <w:r>
        <w:rPr>
          <w:color w:val="231F20"/>
          <w:spacing w:val="-3"/>
        </w:rPr>
        <w:t> </w:t>
      </w:r>
      <w:r>
        <w:rPr>
          <w:color w:val="231F20"/>
        </w:rPr>
        <w:t>her</w:t>
      </w:r>
      <w:r>
        <w:rPr>
          <w:color w:val="231F20"/>
          <w:spacing w:val="-3"/>
        </w:rPr>
        <w:t> </w:t>
      </w:r>
      <w:r>
        <w:rPr>
          <w:color w:val="231F20"/>
        </w:rPr>
        <w:t>fantastical</w:t>
      </w:r>
      <w:r>
        <w:rPr>
          <w:color w:val="231F20"/>
          <w:spacing w:val="-3"/>
        </w:rPr>
        <w:t> </w:t>
      </w:r>
      <w:r>
        <w:rPr>
          <w:color w:val="231F20"/>
        </w:rPr>
        <w:t>hair,</w:t>
      </w:r>
      <w:r>
        <w:rPr>
          <w:color w:val="231F20"/>
          <w:spacing w:val="-3"/>
        </w:rPr>
        <w:t> </w:t>
      </w:r>
      <w:r>
        <w:rPr>
          <w:color w:val="231F20"/>
        </w:rPr>
        <w:t>a</w:t>
      </w:r>
      <w:r>
        <w:rPr>
          <w:color w:val="231F20"/>
          <w:spacing w:val="-3"/>
        </w:rPr>
        <w:t> </w:t>
      </w:r>
      <w:r>
        <w:rPr>
          <w:color w:val="231F20"/>
        </w:rPr>
        <w:t>body</w:t>
      </w:r>
      <w:r>
        <w:rPr>
          <w:color w:val="231F20"/>
          <w:spacing w:val="-3"/>
        </w:rPr>
        <w:t> </w:t>
      </w:r>
      <w:r>
        <w:rPr>
          <w:color w:val="231F20"/>
        </w:rPr>
        <w:t>part</w:t>
      </w:r>
      <w:r>
        <w:rPr>
          <w:color w:val="231F20"/>
          <w:spacing w:val="-3"/>
        </w:rPr>
        <w:t> </w:t>
      </w:r>
      <w:r>
        <w:rPr>
          <w:color w:val="231F20"/>
        </w:rPr>
        <w:t>associated</w:t>
      </w:r>
      <w:r>
        <w:rPr>
          <w:color w:val="231F20"/>
          <w:spacing w:val="-3"/>
        </w:rPr>
        <w:t> </w:t>
      </w:r>
      <w:r>
        <w:rPr>
          <w:color w:val="231F20"/>
        </w:rPr>
        <w:t>with</w:t>
      </w:r>
      <w:r>
        <w:rPr>
          <w:color w:val="231F20"/>
          <w:spacing w:val="-3"/>
        </w:rPr>
        <w:t> </w:t>
      </w:r>
      <w:r>
        <w:rPr>
          <w:color w:val="231F20"/>
        </w:rPr>
        <w:t>female</w:t>
      </w:r>
      <w:r>
        <w:rPr>
          <w:color w:val="231F20"/>
          <w:spacing w:val="-3"/>
        </w:rPr>
        <w:t> </w:t>
      </w:r>
      <w:r>
        <w:rPr>
          <w:color w:val="231F20"/>
        </w:rPr>
        <w:t>beauty. </w:t>
      </w:r>
      <w:r>
        <w:rPr>
          <w:color w:val="231F20"/>
          <w:w w:val="105"/>
        </w:rPr>
        <w:t>The</w:t>
      </w:r>
      <w:r>
        <w:rPr>
          <w:color w:val="231F20"/>
          <w:spacing w:val="68"/>
          <w:w w:val="105"/>
        </w:rPr>
        <w:t> </w:t>
      </w:r>
      <w:r>
        <w:rPr>
          <w:color w:val="231F20"/>
          <w:w w:val="105"/>
        </w:rPr>
        <w:t>visual</w:t>
      </w:r>
      <w:r>
        <w:rPr>
          <w:color w:val="231F20"/>
          <w:spacing w:val="68"/>
          <w:w w:val="105"/>
        </w:rPr>
        <w:t> </w:t>
      </w:r>
      <w:r>
        <w:rPr>
          <w:color w:val="231F20"/>
          <w:w w:val="105"/>
        </w:rPr>
        <w:t>hyper-femininity</w:t>
      </w:r>
      <w:r>
        <w:rPr>
          <w:color w:val="231F20"/>
          <w:spacing w:val="68"/>
          <w:w w:val="105"/>
        </w:rPr>
        <w:t> </w:t>
      </w:r>
      <w:r>
        <w:rPr>
          <w:color w:val="231F20"/>
          <w:w w:val="105"/>
        </w:rPr>
        <w:t>correlates</w:t>
      </w:r>
      <w:r>
        <w:rPr>
          <w:color w:val="231F20"/>
          <w:spacing w:val="68"/>
          <w:w w:val="105"/>
        </w:rPr>
        <w:t> </w:t>
      </w:r>
      <w:r>
        <w:rPr>
          <w:color w:val="231F20"/>
          <w:w w:val="105"/>
        </w:rPr>
        <w:t>with</w:t>
      </w:r>
      <w:r>
        <w:rPr>
          <w:color w:val="231F20"/>
          <w:spacing w:val="68"/>
          <w:w w:val="105"/>
        </w:rPr>
        <w:t> </w:t>
      </w:r>
      <w:r>
        <w:rPr>
          <w:color w:val="231F20"/>
          <w:w w:val="105"/>
        </w:rPr>
        <w:t>the</w:t>
      </w:r>
      <w:r>
        <w:rPr>
          <w:color w:val="231F20"/>
          <w:spacing w:val="68"/>
          <w:w w:val="105"/>
        </w:rPr>
        <w:t> </w:t>
      </w:r>
      <w:r>
        <w:rPr>
          <w:color w:val="231F20"/>
          <w:w w:val="105"/>
        </w:rPr>
        <w:t>characters’ </w:t>
      </w:r>
      <w:r>
        <w:rPr>
          <w:color w:val="231F20"/>
        </w:rPr>
        <w:t>shrunken</w:t>
      </w:r>
      <w:r>
        <w:rPr>
          <w:color w:val="231F20"/>
          <w:spacing w:val="16"/>
        </w:rPr>
        <w:t> </w:t>
      </w:r>
      <w:r>
        <w:rPr>
          <w:color w:val="231F20"/>
        </w:rPr>
        <w:t>narrative</w:t>
      </w:r>
      <w:r>
        <w:rPr>
          <w:color w:val="231F20"/>
          <w:spacing w:val="16"/>
        </w:rPr>
        <w:t> </w:t>
      </w:r>
      <w:r>
        <w:rPr>
          <w:color w:val="231F20"/>
        </w:rPr>
        <w:t>roles.</w:t>
      </w:r>
      <w:r>
        <w:rPr>
          <w:color w:val="231F20"/>
          <w:spacing w:val="16"/>
        </w:rPr>
        <w:t> </w:t>
      </w:r>
      <w:r>
        <w:rPr>
          <w:color w:val="231F20"/>
        </w:rPr>
        <w:t>In</w:t>
      </w:r>
      <w:r>
        <w:rPr>
          <w:color w:val="231F20"/>
          <w:spacing w:val="16"/>
        </w:rPr>
        <w:t> </w:t>
      </w:r>
      <w:r>
        <w:rPr>
          <w:color w:val="231F20"/>
        </w:rPr>
        <w:t>an</w:t>
      </w:r>
      <w:r>
        <w:rPr>
          <w:color w:val="231F20"/>
          <w:spacing w:val="16"/>
        </w:rPr>
        <w:t> </w:t>
      </w:r>
      <w:r>
        <w:rPr>
          <w:color w:val="231F20"/>
        </w:rPr>
        <w:t>early,</w:t>
      </w:r>
      <w:r>
        <w:rPr>
          <w:color w:val="231F20"/>
          <w:spacing w:val="16"/>
        </w:rPr>
        <w:t> </w:t>
      </w:r>
      <w:r>
        <w:rPr>
          <w:color w:val="231F20"/>
        </w:rPr>
        <w:t>metafictional</w:t>
      </w:r>
      <w:r>
        <w:rPr>
          <w:color w:val="231F20"/>
          <w:spacing w:val="16"/>
        </w:rPr>
        <w:t> </w:t>
      </w:r>
      <w:r>
        <w:rPr>
          <w:color w:val="231F20"/>
        </w:rPr>
        <w:t>issue</w:t>
      </w:r>
      <w:r>
        <w:rPr>
          <w:color w:val="231F20"/>
          <w:spacing w:val="16"/>
        </w:rPr>
        <w:t> </w:t>
      </w:r>
      <w:r>
        <w:rPr>
          <w:color w:val="231F20"/>
        </w:rPr>
        <w:t>in</w:t>
      </w:r>
      <w:r>
        <w:rPr>
          <w:color w:val="231F20"/>
          <w:spacing w:val="16"/>
        </w:rPr>
        <w:t> </w:t>
      </w:r>
      <w:r>
        <w:rPr>
          <w:color w:val="231F20"/>
        </w:rPr>
        <w:t>which </w:t>
      </w:r>
      <w:r>
        <w:rPr>
          <w:color w:val="231F20"/>
          <w:w w:val="105"/>
        </w:rPr>
        <w:t>the</w:t>
      </w:r>
      <w:r>
        <w:rPr>
          <w:color w:val="231F20"/>
          <w:spacing w:val="40"/>
          <w:w w:val="105"/>
        </w:rPr>
        <w:t> </w:t>
      </w:r>
      <w:r>
        <w:rPr>
          <w:color w:val="231F20"/>
          <w:w w:val="105"/>
        </w:rPr>
        <w:t>Fantastic</w:t>
      </w:r>
      <w:r>
        <w:rPr>
          <w:color w:val="231F20"/>
          <w:spacing w:val="40"/>
          <w:w w:val="105"/>
        </w:rPr>
        <w:t> </w:t>
      </w:r>
      <w:r>
        <w:rPr>
          <w:color w:val="231F20"/>
          <w:w w:val="105"/>
        </w:rPr>
        <w:t>Four</w:t>
      </w:r>
      <w:r>
        <w:rPr>
          <w:color w:val="231F20"/>
          <w:spacing w:val="40"/>
          <w:w w:val="105"/>
        </w:rPr>
        <w:t> </w:t>
      </w:r>
      <w:r>
        <w:rPr>
          <w:color w:val="231F20"/>
          <w:w w:val="105"/>
        </w:rPr>
        <w:t>read</w:t>
      </w:r>
      <w:r>
        <w:rPr>
          <w:color w:val="231F20"/>
          <w:spacing w:val="40"/>
          <w:w w:val="105"/>
        </w:rPr>
        <w:t> </w:t>
      </w:r>
      <w:r>
        <w:rPr>
          <w:color w:val="231F20"/>
          <w:w w:val="105"/>
        </w:rPr>
        <w:t>fan</w:t>
      </w:r>
      <w:r>
        <w:rPr>
          <w:color w:val="231F20"/>
          <w:spacing w:val="40"/>
          <w:w w:val="105"/>
        </w:rPr>
        <w:t> </w:t>
      </w:r>
      <w:r>
        <w:rPr>
          <w:color w:val="231F20"/>
          <w:w w:val="105"/>
        </w:rPr>
        <w:t>mail,</w:t>
      </w:r>
      <w:r>
        <w:rPr>
          <w:color w:val="231F20"/>
          <w:spacing w:val="40"/>
          <w:w w:val="105"/>
        </w:rPr>
        <w:t> </w:t>
      </w:r>
      <w:r>
        <w:rPr>
          <w:color w:val="231F20"/>
          <w:w w:val="105"/>
        </w:rPr>
        <w:t>Invisible</w:t>
      </w:r>
      <w:r>
        <w:rPr>
          <w:color w:val="231F20"/>
          <w:spacing w:val="40"/>
          <w:w w:val="105"/>
        </w:rPr>
        <w:t> </w:t>
      </w:r>
      <w:r>
        <w:rPr>
          <w:color w:val="231F20"/>
          <w:w w:val="105"/>
        </w:rPr>
        <w:t>Girl</w:t>
      </w:r>
      <w:r>
        <w:rPr>
          <w:color w:val="231F20"/>
          <w:spacing w:val="40"/>
          <w:w w:val="105"/>
        </w:rPr>
        <w:t> </w:t>
      </w:r>
      <w:r>
        <w:rPr>
          <w:color w:val="231F20"/>
          <w:w w:val="105"/>
        </w:rPr>
        <w:t>sobs</w:t>
      </w:r>
      <w:r>
        <w:rPr>
          <w:color w:val="231F20"/>
          <w:spacing w:val="40"/>
          <w:w w:val="105"/>
        </w:rPr>
        <w:t> </w:t>
      </w:r>
      <w:r>
        <w:rPr>
          <w:color w:val="231F20"/>
          <w:w w:val="105"/>
        </w:rPr>
        <w:t>to</w:t>
      </w:r>
      <w:r>
        <w:rPr>
          <w:color w:val="231F20"/>
          <w:spacing w:val="40"/>
          <w:w w:val="105"/>
        </w:rPr>
        <w:t> </w:t>
      </w:r>
      <w:r>
        <w:rPr>
          <w:color w:val="231F20"/>
          <w:w w:val="105"/>
        </w:rPr>
        <w:t>her</w:t>
      </w:r>
      <w:r>
        <w:rPr>
          <w:color w:val="231F20"/>
          <w:spacing w:val="40"/>
          <w:w w:val="105"/>
        </w:rPr>
        <w:t> </w:t>
      </w:r>
      <w:r>
        <w:rPr>
          <w:color w:val="231F20"/>
        </w:rPr>
        <w:t>teammates:</w:t>
      </w:r>
      <w:r>
        <w:rPr>
          <w:color w:val="231F20"/>
          <w:spacing w:val="9"/>
        </w:rPr>
        <w:t> </w:t>
      </w:r>
      <w:r>
        <w:rPr>
          <w:color w:val="231F20"/>
        </w:rPr>
        <w:t>“A</w:t>
      </w:r>
      <w:r>
        <w:rPr>
          <w:color w:val="231F20"/>
          <w:spacing w:val="9"/>
        </w:rPr>
        <w:t> </w:t>
      </w:r>
      <w:r>
        <w:rPr>
          <w:color w:val="231F20"/>
        </w:rPr>
        <w:t>number</w:t>
      </w:r>
      <w:r>
        <w:rPr>
          <w:color w:val="231F20"/>
          <w:spacing w:val="9"/>
        </w:rPr>
        <w:t> </w:t>
      </w:r>
      <w:r>
        <w:rPr>
          <w:color w:val="231F20"/>
        </w:rPr>
        <w:t>of</w:t>
      </w:r>
      <w:r>
        <w:rPr>
          <w:color w:val="231F20"/>
          <w:spacing w:val="10"/>
        </w:rPr>
        <w:t> </w:t>
      </w:r>
      <w:r>
        <w:rPr>
          <w:color w:val="231F20"/>
        </w:rPr>
        <w:t>readers</w:t>
      </w:r>
      <w:r>
        <w:rPr>
          <w:color w:val="231F20"/>
          <w:spacing w:val="9"/>
        </w:rPr>
        <w:t> </w:t>
      </w:r>
      <w:r>
        <w:rPr>
          <w:color w:val="231F20"/>
        </w:rPr>
        <w:t>have</w:t>
      </w:r>
      <w:r>
        <w:rPr>
          <w:color w:val="231F20"/>
          <w:spacing w:val="9"/>
        </w:rPr>
        <w:t> </w:t>
      </w:r>
      <w:r>
        <w:rPr>
          <w:color w:val="231F20"/>
        </w:rPr>
        <w:t>said</w:t>
      </w:r>
      <w:r>
        <w:rPr>
          <w:color w:val="231F20"/>
          <w:spacing w:val="10"/>
        </w:rPr>
        <w:t> </w:t>
      </w:r>
      <w:r>
        <w:rPr>
          <w:color w:val="231F20"/>
        </w:rPr>
        <w:t>that</w:t>
      </w:r>
      <w:r>
        <w:rPr>
          <w:color w:val="231F20"/>
          <w:spacing w:val="9"/>
        </w:rPr>
        <w:t> </w:t>
      </w:r>
      <w:r>
        <w:rPr>
          <w:color w:val="231F20"/>
        </w:rPr>
        <w:t>I</w:t>
      </w:r>
      <w:r>
        <w:rPr>
          <w:color w:val="231F20"/>
          <w:spacing w:val="9"/>
        </w:rPr>
        <w:t> </w:t>
      </w:r>
      <w:r>
        <w:rPr>
          <w:color w:val="231F20"/>
        </w:rPr>
        <w:t>don’t</w:t>
      </w:r>
      <w:r>
        <w:rPr>
          <w:color w:val="231F20"/>
          <w:spacing w:val="9"/>
        </w:rPr>
        <w:t> </w:t>
      </w:r>
      <w:r>
        <w:rPr>
          <w:color w:val="231F20"/>
          <w:spacing w:val="-2"/>
        </w:rPr>
        <w:t>contribute</w:t>
      </w:r>
    </w:p>
    <w:p>
      <w:pPr>
        <w:spacing w:after="0" w:line="244" w:lineRule="auto"/>
        <w:jc w:val="right"/>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220" w:id="269"/>
      <w:bookmarkEnd w:id="269"/>
      <w:r>
        <w:rPr/>
      </w:r>
      <w:r>
        <w:rPr>
          <w:color w:val="231F20"/>
          <w:w w:val="105"/>
        </w:rPr>
        <w:t>enough</w:t>
      </w:r>
      <w:r>
        <w:rPr>
          <w:color w:val="231F20"/>
          <w:w w:val="105"/>
        </w:rPr>
        <w:t> to</w:t>
      </w:r>
      <w:r>
        <w:rPr>
          <w:color w:val="231F20"/>
          <w:w w:val="105"/>
        </w:rPr>
        <w:t> you</w:t>
      </w:r>
      <w:r>
        <w:rPr>
          <w:color w:val="231F20"/>
          <w:w w:val="105"/>
        </w:rPr>
        <w:t> …</w:t>
      </w:r>
      <w:r>
        <w:rPr>
          <w:color w:val="231F20"/>
          <w:w w:val="105"/>
        </w:rPr>
        <w:t> you’d</w:t>
      </w:r>
      <w:r>
        <w:rPr>
          <w:color w:val="231F20"/>
          <w:w w:val="105"/>
        </w:rPr>
        <w:t> be</w:t>
      </w:r>
      <w:r>
        <w:rPr>
          <w:color w:val="231F20"/>
          <w:w w:val="105"/>
        </w:rPr>
        <w:t> better</w:t>
      </w:r>
      <w:r>
        <w:rPr>
          <w:color w:val="231F20"/>
          <w:w w:val="105"/>
        </w:rPr>
        <w:t> off</w:t>
      </w:r>
      <w:r>
        <w:rPr>
          <w:color w:val="231F20"/>
          <w:w w:val="105"/>
        </w:rPr>
        <w:t> without</w:t>
      </w:r>
      <w:r>
        <w:rPr>
          <w:color w:val="231F20"/>
          <w:w w:val="105"/>
        </w:rPr>
        <w:t> me!”</w:t>
      </w:r>
      <w:r>
        <w:rPr>
          <w:color w:val="231F20"/>
          <w:w w:val="105"/>
        </w:rPr>
        <w:t> and</w:t>
      </w:r>
      <w:r>
        <w:rPr>
          <w:color w:val="231F20"/>
          <w:w w:val="105"/>
        </w:rPr>
        <w:t> the</w:t>
      </w:r>
      <w:r>
        <w:rPr>
          <w:color w:val="231F20"/>
          <w:w w:val="105"/>
        </w:rPr>
        <w:t> </w:t>
      </w:r>
      <w:r>
        <w:rPr>
          <w:color w:val="231F20"/>
          <w:w w:val="105"/>
        </w:rPr>
        <w:t>Thing </w:t>
      </w:r>
      <w:r>
        <w:rPr>
          <w:color w:val="231F20"/>
        </w:rPr>
        <w:t>defends her: “If you readers wanna see women fightin’ all the time, then go see lady wrestlers!” (Lee and Kirby 2008: #11: 9–10). Alan </w:t>
      </w:r>
      <w:r>
        <w:rPr>
          <w:color w:val="231F20"/>
          <w:w w:val="105"/>
        </w:rPr>
        <w:t>Moore,</w:t>
      </w:r>
      <w:r>
        <w:rPr>
          <w:color w:val="231F20"/>
          <w:w w:val="105"/>
        </w:rPr>
        <w:t> recalling</w:t>
      </w:r>
      <w:r>
        <w:rPr>
          <w:color w:val="231F20"/>
          <w:w w:val="105"/>
        </w:rPr>
        <w:t> reading</w:t>
      </w:r>
      <w:r>
        <w:rPr>
          <w:color w:val="231F20"/>
          <w:w w:val="105"/>
        </w:rPr>
        <w:t> </w:t>
      </w:r>
      <w:r>
        <w:rPr>
          <w:i/>
          <w:color w:val="231F20"/>
          <w:w w:val="105"/>
        </w:rPr>
        <w:t>Fantastic</w:t>
      </w:r>
      <w:r>
        <w:rPr>
          <w:i/>
          <w:color w:val="231F20"/>
          <w:w w:val="105"/>
        </w:rPr>
        <w:t> Four</w:t>
      </w:r>
      <w:r>
        <w:rPr>
          <w:i/>
          <w:color w:val="231F20"/>
          <w:w w:val="105"/>
        </w:rPr>
        <w:t> </w:t>
      </w:r>
      <w:r>
        <w:rPr>
          <w:color w:val="231F20"/>
          <w:w w:val="105"/>
        </w:rPr>
        <w:t>#3</w:t>
      </w:r>
      <w:r>
        <w:rPr>
          <w:color w:val="231F20"/>
          <w:w w:val="105"/>
        </w:rPr>
        <w:t> as</w:t>
      </w:r>
      <w:r>
        <w:rPr>
          <w:color w:val="231F20"/>
          <w:w w:val="105"/>
        </w:rPr>
        <w:t> an</w:t>
      </w:r>
      <w:r>
        <w:rPr>
          <w:color w:val="231F20"/>
          <w:w w:val="105"/>
        </w:rPr>
        <w:t> eight-year-old, describes</w:t>
      </w:r>
      <w:r>
        <w:rPr>
          <w:color w:val="231F20"/>
          <w:w w:val="105"/>
        </w:rPr>
        <w:t> the</w:t>
      </w:r>
      <w:r>
        <w:rPr>
          <w:color w:val="231F20"/>
          <w:w w:val="105"/>
        </w:rPr>
        <w:t> “wimpy</w:t>
      </w:r>
      <w:r>
        <w:rPr>
          <w:color w:val="231F20"/>
          <w:w w:val="105"/>
        </w:rPr>
        <w:t> and</w:t>
      </w:r>
      <w:r>
        <w:rPr>
          <w:color w:val="231F20"/>
          <w:w w:val="105"/>
        </w:rPr>
        <w:t> fainthearted”</w:t>
      </w:r>
      <w:r>
        <w:rPr>
          <w:color w:val="231F20"/>
          <w:w w:val="105"/>
        </w:rPr>
        <w:t> Invisible</w:t>
      </w:r>
      <w:r>
        <w:rPr>
          <w:color w:val="231F20"/>
          <w:w w:val="105"/>
        </w:rPr>
        <w:t> Girl</w:t>
      </w:r>
      <w:r>
        <w:rPr>
          <w:color w:val="231F20"/>
          <w:w w:val="105"/>
        </w:rPr>
        <w:t> as</w:t>
      </w:r>
      <w:r>
        <w:rPr>
          <w:color w:val="231F20"/>
          <w:w w:val="105"/>
        </w:rPr>
        <w:t> looking </w:t>
      </w:r>
      <w:r>
        <w:rPr>
          <w:color w:val="231F20"/>
        </w:rPr>
        <w:t>“as if she’d be much happier curled up in an armchair with a bottle </w:t>
      </w:r>
      <w:r>
        <w:rPr>
          <w:color w:val="231F20"/>
          <w:w w:val="105"/>
        </w:rPr>
        <w:t>of valium and the latest issue of </w:t>
      </w:r>
      <w:r>
        <w:rPr>
          <w:i/>
          <w:color w:val="231F20"/>
          <w:w w:val="105"/>
        </w:rPr>
        <w:t>Vogue</w:t>
      </w:r>
      <w:r>
        <w:rPr>
          <w:color w:val="231F20"/>
          <w:w w:val="105"/>
        </w:rPr>
        <w:t>” (1983). Trina Robbins </w:t>
      </w:r>
      <w:r>
        <w:rPr>
          <w:color w:val="231F20"/>
          <w:spacing w:val="-2"/>
          <w:w w:val="105"/>
        </w:rPr>
        <w:t>calls</w:t>
      </w:r>
      <w:r>
        <w:rPr>
          <w:color w:val="231F20"/>
          <w:spacing w:val="-4"/>
          <w:w w:val="105"/>
        </w:rPr>
        <w:t> </w:t>
      </w:r>
      <w:r>
        <w:rPr>
          <w:color w:val="231F20"/>
          <w:spacing w:val="-2"/>
          <w:w w:val="105"/>
        </w:rPr>
        <w:t>her</w:t>
      </w:r>
      <w:r>
        <w:rPr>
          <w:color w:val="231F20"/>
          <w:spacing w:val="-4"/>
          <w:w w:val="105"/>
        </w:rPr>
        <w:t> </w:t>
      </w:r>
      <w:r>
        <w:rPr>
          <w:color w:val="231F20"/>
          <w:spacing w:val="-2"/>
          <w:w w:val="110"/>
        </w:rPr>
        <w:t>“a</w:t>
      </w:r>
      <w:r>
        <w:rPr>
          <w:color w:val="231F20"/>
          <w:spacing w:val="-7"/>
          <w:w w:val="110"/>
        </w:rPr>
        <w:t> </w:t>
      </w:r>
      <w:r>
        <w:rPr>
          <w:color w:val="231F20"/>
          <w:spacing w:val="-2"/>
          <w:w w:val="105"/>
        </w:rPr>
        <w:t>caricature</w:t>
      </w:r>
      <w:r>
        <w:rPr>
          <w:color w:val="231F20"/>
          <w:spacing w:val="-4"/>
          <w:w w:val="105"/>
        </w:rPr>
        <w:t> </w:t>
      </w:r>
      <w:r>
        <w:rPr>
          <w:color w:val="231F20"/>
          <w:spacing w:val="-2"/>
          <w:w w:val="105"/>
        </w:rPr>
        <w:t>of</w:t>
      </w:r>
      <w:r>
        <w:rPr>
          <w:color w:val="231F20"/>
          <w:spacing w:val="-4"/>
          <w:w w:val="105"/>
        </w:rPr>
        <w:t> </w:t>
      </w:r>
      <w:r>
        <w:rPr>
          <w:color w:val="231F20"/>
          <w:spacing w:val="-2"/>
          <w:w w:val="105"/>
        </w:rPr>
        <w:t>Victorian</w:t>
      </w:r>
      <w:r>
        <w:rPr>
          <w:color w:val="231F20"/>
          <w:spacing w:val="-4"/>
          <w:w w:val="105"/>
        </w:rPr>
        <w:t> </w:t>
      </w:r>
      <w:r>
        <w:rPr>
          <w:color w:val="231F20"/>
          <w:spacing w:val="-2"/>
          <w:w w:val="105"/>
        </w:rPr>
        <w:t>notions</w:t>
      </w:r>
      <w:r>
        <w:rPr>
          <w:color w:val="231F20"/>
          <w:spacing w:val="-4"/>
          <w:w w:val="105"/>
        </w:rPr>
        <w:t> </w:t>
      </w:r>
      <w:r>
        <w:rPr>
          <w:color w:val="231F20"/>
          <w:spacing w:val="-2"/>
          <w:w w:val="105"/>
        </w:rPr>
        <w:t>of</w:t>
      </w:r>
      <w:r>
        <w:rPr>
          <w:color w:val="231F20"/>
          <w:spacing w:val="-4"/>
          <w:w w:val="105"/>
        </w:rPr>
        <w:t> </w:t>
      </w:r>
      <w:r>
        <w:rPr>
          <w:color w:val="231F20"/>
          <w:spacing w:val="-2"/>
          <w:w w:val="105"/>
        </w:rPr>
        <w:t>the</w:t>
      </w:r>
      <w:r>
        <w:rPr>
          <w:color w:val="231F20"/>
          <w:spacing w:val="-4"/>
          <w:w w:val="105"/>
        </w:rPr>
        <w:t> </w:t>
      </w:r>
      <w:r>
        <w:rPr>
          <w:color w:val="231F20"/>
          <w:spacing w:val="-2"/>
          <w:w w:val="105"/>
        </w:rPr>
        <w:t>feminine”</w:t>
      </w:r>
      <w:r>
        <w:rPr>
          <w:color w:val="231F20"/>
          <w:spacing w:val="-4"/>
          <w:w w:val="105"/>
        </w:rPr>
        <w:t> </w:t>
      </w:r>
      <w:r>
        <w:rPr>
          <w:color w:val="231F20"/>
          <w:spacing w:val="-2"/>
          <w:w w:val="105"/>
        </w:rPr>
        <w:t>(1996: </w:t>
      </w:r>
      <w:r>
        <w:rPr>
          <w:color w:val="231F20"/>
          <w:w w:val="105"/>
        </w:rPr>
        <w:t>114)</w:t>
      </w:r>
      <w:r>
        <w:rPr>
          <w:color w:val="231F20"/>
          <w:w w:val="105"/>
        </w:rPr>
        <w:t> and</w:t>
      </w:r>
      <w:r>
        <w:rPr>
          <w:color w:val="231F20"/>
          <w:w w:val="105"/>
        </w:rPr>
        <w:t> Laura</w:t>
      </w:r>
      <w:r>
        <w:rPr>
          <w:color w:val="231F20"/>
          <w:w w:val="105"/>
        </w:rPr>
        <w:t> Mattoon</w:t>
      </w:r>
      <w:r>
        <w:rPr>
          <w:color w:val="231F20"/>
          <w:w w:val="105"/>
        </w:rPr>
        <w:t> D’Amore</w:t>
      </w:r>
      <w:r>
        <w:rPr>
          <w:color w:val="231F20"/>
          <w:w w:val="105"/>
        </w:rPr>
        <w:t> “the</w:t>
      </w:r>
      <w:r>
        <w:rPr>
          <w:color w:val="231F20"/>
          <w:w w:val="105"/>
        </w:rPr>
        <w:t> superhero</w:t>
      </w:r>
      <w:r>
        <w:rPr>
          <w:color w:val="231F20"/>
          <w:w w:val="105"/>
        </w:rPr>
        <w:t> equivalent</w:t>
      </w:r>
      <w:r>
        <w:rPr>
          <w:color w:val="231F20"/>
          <w:w w:val="105"/>
        </w:rPr>
        <w:t> of the</w:t>
      </w:r>
      <w:r>
        <w:rPr>
          <w:color w:val="231F20"/>
          <w:w w:val="105"/>
        </w:rPr>
        <w:t> suburban</w:t>
      </w:r>
      <w:r>
        <w:rPr>
          <w:color w:val="231F20"/>
          <w:w w:val="105"/>
        </w:rPr>
        <w:t> housewife”</w:t>
      </w:r>
      <w:r>
        <w:rPr>
          <w:color w:val="231F20"/>
          <w:w w:val="105"/>
        </w:rPr>
        <w:t> (2008).</w:t>
      </w:r>
      <w:r>
        <w:rPr>
          <w:color w:val="231F20"/>
          <w:w w:val="105"/>
        </w:rPr>
        <w:t> Despite</w:t>
      </w:r>
      <w:r>
        <w:rPr>
          <w:color w:val="231F20"/>
          <w:w w:val="105"/>
        </w:rPr>
        <w:t> gaining</w:t>
      </w:r>
      <w:r>
        <w:rPr>
          <w:color w:val="231F20"/>
          <w:w w:val="105"/>
        </w:rPr>
        <w:t> superpowers </w:t>
      </w:r>
      <w:r>
        <w:rPr>
          <w:color w:val="231F20"/>
        </w:rPr>
        <w:t>and facing enemies every issue, she proves an incompetent fighter </w:t>
      </w:r>
      <w:r>
        <w:rPr>
          <w:color w:val="231F20"/>
          <w:w w:val="105"/>
        </w:rPr>
        <w:t>who</w:t>
      </w:r>
      <w:r>
        <w:rPr>
          <w:color w:val="231F20"/>
          <w:spacing w:val="-9"/>
          <w:w w:val="105"/>
        </w:rPr>
        <w:t> </w:t>
      </w:r>
      <w:r>
        <w:rPr>
          <w:color w:val="231F20"/>
          <w:w w:val="105"/>
        </w:rPr>
        <w:t>is</w:t>
      </w:r>
      <w:r>
        <w:rPr>
          <w:color w:val="231F20"/>
          <w:spacing w:val="-9"/>
          <w:w w:val="105"/>
        </w:rPr>
        <w:t> </w:t>
      </w:r>
      <w:r>
        <w:rPr>
          <w:color w:val="231F20"/>
          <w:w w:val="105"/>
        </w:rPr>
        <w:t>routinely</w:t>
      </w:r>
      <w:r>
        <w:rPr>
          <w:color w:val="231F20"/>
          <w:spacing w:val="-9"/>
          <w:w w:val="105"/>
        </w:rPr>
        <w:t> </w:t>
      </w:r>
      <w:r>
        <w:rPr>
          <w:color w:val="231F20"/>
          <w:w w:val="105"/>
        </w:rPr>
        <w:t>captured—as</w:t>
      </w:r>
      <w:r>
        <w:rPr>
          <w:color w:val="231F20"/>
          <w:spacing w:val="-9"/>
          <w:w w:val="105"/>
        </w:rPr>
        <w:t> </w:t>
      </w:r>
      <w:r>
        <w:rPr>
          <w:color w:val="231F20"/>
          <w:w w:val="105"/>
        </w:rPr>
        <w:t>the</w:t>
      </w:r>
      <w:r>
        <w:rPr>
          <w:color w:val="231F20"/>
          <w:spacing w:val="-9"/>
          <w:w w:val="105"/>
        </w:rPr>
        <w:t> </w:t>
      </w:r>
      <w:r>
        <w:rPr>
          <w:color w:val="231F20"/>
          <w:w w:val="105"/>
        </w:rPr>
        <w:t>first</w:t>
      </w:r>
      <w:r>
        <w:rPr>
          <w:color w:val="231F20"/>
          <w:spacing w:val="-9"/>
          <w:w w:val="105"/>
        </w:rPr>
        <w:t> </w:t>
      </w:r>
      <w:r>
        <w:rPr>
          <w:color w:val="231F20"/>
          <w:w w:val="105"/>
        </w:rPr>
        <w:t>cover</w:t>
      </w:r>
      <w:r>
        <w:rPr>
          <w:color w:val="231F20"/>
          <w:spacing w:val="-9"/>
          <w:w w:val="105"/>
        </w:rPr>
        <w:t> </w:t>
      </w:r>
      <w:r>
        <w:rPr>
          <w:color w:val="231F20"/>
          <w:w w:val="105"/>
        </w:rPr>
        <w:t>establishes.</w:t>
      </w:r>
      <w:r>
        <w:rPr>
          <w:color w:val="231F20"/>
          <w:spacing w:val="-9"/>
          <w:w w:val="105"/>
        </w:rPr>
        <w:t> </w:t>
      </w:r>
      <w:r>
        <w:rPr>
          <w:color w:val="231F20"/>
          <w:w w:val="105"/>
        </w:rPr>
        <w:t>Twelve </w:t>
      </w:r>
      <w:r>
        <w:rPr>
          <w:color w:val="231F20"/>
        </w:rPr>
        <w:t>issues later her skills have not improved. After the team is shown a </w:t>
      </w:r>
      <w:r>
        <w:rPr>
          <w:color w:val="231F20"/>
          <w:spacing w:val="-2"/>
          <w:w w:val="105"/>
        </w:rPr>
        <w:t>picture</w:t>
      </w:r>
      <w:r>
        <w:rPr>
          <w:color w:val="231F20"/>
          <w:spacing w:val="-5"/>
          <w:w w:val="105"/>
        </w:rPr>
        <w:t> </w:t>
      </w:r>
      <w:r>
        <w:rPr>
          <w:color w:val="231F20"/>
          <w:spacing w:val="-2"/>
          <w:w w:val="105"/>
        </w:rPr>
        <w:t>of</w:t>
      </w:r>
      <w:r>
        <w:rPr>
          <w:color w:val="231F20"/>
          <w:spacing w:val="-5"/>
          <w:w w:val="105"/>
        </w:rPr>
        <w:t> </w:t>
      </w:r>
      <w:r>
        <w:rPr>
          <w:color w:val="231F20"/>
          <w:spacing w:val="-2"/>
          <w:w w:val="105"/>
        </w:rPr>
        <w:t>the</w:t>
      </w:r>
      <w:r>
        <w:rPr>
          <w:color w:val="231F20"/>
          <w:spacing w:val="-5"/>
          <w:w w:val="105"/>
        </w:rPr>
        <w:t> </w:t>
      </w:r>
      <w:r>
        <w:rPr>
          <w:color w:val="231F20"/>
          <w:spacing w:val="-2"/>
          <w:w w:val="105"/>
        </w:rPr>
        <w:t>Hulk,</w:t>
      </w:r>
      <w:r>
        <w:rPr>
          <w:color w:val="231F20"/>
          <w:spacing w:val="-5"/>
          <w:w w:val="105"/>
        </w:rPr>
        <w:t> </w:t>
      </w:r>
      <w:r>
        <w:rPr>
          <w:color w:val="231F20"/>
          <w:spacing w:val="-2"/>
          <w:w w:val="110"/>
        </w:rPr>
        <w:t>Mr.</w:t>
      </w:r>
      <w:r>
        <w:rPr>
          <w:color w:val="231F20"/>
          <w:spacing w:val="-8"/>
          <w:w w:val="110"/>
        </w:rPr>
        <w:t> </w:t>
      </w:r>
      <w:r>
        <w:rPr>
          <w:color w:val="231F20"/>
          <w:spacing w:val="-2"/>
          <w:w w:val="105"/>
        </w:rPr>
        <w:t>Fantastic</w:t>
      </w:r>
      <w:r>
        <w:rPr>
          <w:color w:val="231F20"/>
          <w:spacing w:val="-5"/>
          <w:w w:val="105"/>
        </w:rPr>
        <w:t> </w:t>
      </w:r>
      <w:r>
        <w:rPr>
          <w:color w:val="231F20"/>
          <w:spacing w:val="-2"/>
          <w:w w:val="105"/>
        </w:rPr>
        <w:t>shouts:</w:t>
      </w:r>
      <w:r>
        <w:rPr>
          <w:color w:val="231F20"/>
          <w:spacing w:val="-5"/>
          <w:w w:val="105"/>
        </w:rPr>
        <w:t> </w:t>
      </w:r>
      <w:r>
        <w:rPr>
          <w:color w:val="231F20"/>
          <w:spacing w:val="-2"/>
          <w:w w:val="105"/>
        </w:rPr>
        <w:t>“Sue!</w:t>
      </w:r>
      <w:r>
        <w:rPr>
          <w:color w:val="231F20"/>
          <w:spacing w:val="-5"/>
          <w:w w:val="105"/>
        </w:rPr>
        <w:t> </w:t>
      </w:r>
      <w:r>
        <w:rPr>
          <w:color w:val="231F20"/>
          <w:spacing w:val="-2"/>
          <w:w w:val="105"/>
        </w:rPr>
        <w:t>Where</w:t>
      </w:r>
      <w:r>
        <w:rPr>
          <w:color w:val="231F20"/>
          <w:spacing w:val="-5"/>
          <w:w w:val="105"/>
        </w:rPr>
        <w:t> </w:t>
      </w:r>
      <w:r>
        <w:rPr>
          <w:color w:val="231F20"/>
          <w:spacing w:val="-2"/>
          <w:w w:val="105"/>
        </w:rPr>
        <w:t>is</w:t>
      </w:r>
      <w:r>
        <w:rPr>
          <w:color w:val="231F20"/>
          <w:spacing w:val="-5"/>
          <w:w w:val="105"/>
        </w:rPr>
        <w:t> </w:t>
      </w:r>
      <w:r>
        <w:rPr>
          <w:color w:val="231F20"/>
          <w:spacing w:val="-2"/>
          <w:w w:val="105"/>
        </w:rPr>
        <w:t>she?”</w:t>
      </w:r>
      <w:r>
        <w:rPr>
          <w:color w:val="231F20"/>
          <w:spacing w:val="-5"/>
          <w:w w:val="105"/>
        </w:rPr>
        <w:t> </w:t>
      </w:r>
      <w:r>
        <w:rPr>
          <w:color w:val="231F20"/>
          <w:spacing w:val="-2"/>
          <w:w w:val="105"/>
        </w:rPr>
        <w:t>and </w:t>
      </w:r>
      <w:r>
        <w:rPr>
          <w:color w:val="231F20"/>
        </w:rPr>
        <w:t>she answers: “Right here, Reed! Forgive me! The—the sight of that monster unnerved me so that I lost control of my visibility power!” </w:t>
      </w:r>
      <w:r>
        <w:rPr>
          <w:color w:val="231F20"/>
          <w:w w:val="105"/>
        </w:rPr>
        <w:t>(Lee</w:t>
      </w:r>
      <w:r>
        <w:rPr>
          <w:color w:val="231F20"/>
          <w:w w:val="105"/>
        </w:rPr>
        <w:t> and</w:t>
      </w:r>
      <w:r>
        <w:rPr>
          <w:color w:val="231F20"/>
          <w:w w:val="105"/>
        </w:rPr>
        <w:t> Kirby</w:t>
      </w:r>
      <w:r>
        <w:rPr>
          <w:color w:val="231F20"/>
          <w:w w:val="105"/>
        </w:rPr>
        <w:t> 2008:</w:t>
      </w:r>
      <w:r>
        <w:rPr>
          <w:color w:val="231F20"/>
          <w:w w:val="105"/>
        </w:rPr>
        <w:t> #12:</w:t>
      </w:r>
      <w:r>
        <w:rPr>
          <w:color w:val="231F20"/>
          <w:w w:val="105"/>
        </w:rPr>
        <w:t> 6–7).</w:t>
      </w:r>
      <w:r>
        <w:rPr>
          <w:color w:val="231F20"/>
          <w:w w:val="105"/>
        </w:rPr>
        <w:t> If</w:t>
      </w:r>
      <w:r>
        <w:rPr>
          <w:color w:val="231F20"/>
          <w:w w:val="105"/>
        </w:rPr>
        <w:t> “visibility”</w:t>
      </w:r>
      <w:r>
        <w:rPr>
          <w:color w:val="231F20"/>
          <w:w w:val="105"/>
        </w:rPr>
        <w:t> is</w:t>
      </w:r>
      <w:r>
        <w:rPr>
          <w:color w:val="231F20"/>
          <w:w w:val="105"/>
        </w:rPr>
        <w:t> her</w:t>
      </w:r>
      <w:r>
        <w:rPr>
          <w:color w:val="231F20"/>
          <w:w w:val="105"/>
        </w:rPr>
        <w:t> power,</w:t>
      </w:r>
      <w:r>
        <w:rPr>
          <w:color w:val="231F20"/>
          <w:w w:val="105"/>
        </w:rPr>
        <w:t> then she is naturally invisible and so must struggle to be seen at all.</w:t>
      </w:r>
    </w:p>
    <w:p>
      <w:pPr>
        <w:pStyle w:val="BodyText"/>
        <w:spacing w:line="244" w:lineRule="auto" w:before="15"/>
        <w:ind w:left="263" w:right="997" w:firstLine="240"/>
        <w:jc w:val="both"/>
        <w:rPr>
          <w:i/>
        </w:rPr>
      </w:pPr>
      <w:r>
        <w:rPr>
          <w:color w:val="231F20"/>
        </w:rPr>
        <w:t>Portrayals of female effectiveness changed in the </w:t>
      </w:r>
      <w:r>
        <w:rPr>
          <w:color w:val="231F20"/>
        </w:rPr>
        <w:t>following decades.</w:t>
      </w:r>
      <w:r>
        <w:rPr>
          <w:color w:val="231F20"/>
          <w:spacing w:val="40"/>
        </w:rPr>
        <w:t> </w:t>
      </w:r>
      <w:r>
        <w:rPr>
          <w:color w:val="231F20"/>
        </w:rPr>
        <w:t>For</w:t>
      </w:r>
      <w:r>
        <w:rPr>
          <w:color w:val="231F20"/>
          <w:spacing w:val="40"/>
        </w:rPr>
        <w:t> </w:t>
      </w:r>
      <w:r>
        <w:rPr>
          <w:color w:val="231F20"/>
        </w:rPr>
        <w:t>the</w:t>
      </w:r>
      <w:r>
        <w:rPr>
          <w:color w:val="231F20"/>
          <w:spacing w:val="40"/>
        </w:rPr>
        <w:t> </w:t>
      </w:r>
      <w:r>
        <w:rPr>
          <w:color w:val="231F20"/>
        </w:rPr>
        <w:t>1970</w:t>
      </w:r>
      <w:r>
        <w:rPr>
          <w:color w:val="231F20"/>
          <w:spacing w:val="40"/>
        </w:rPr>
        <w:t> </w:t>
      </w:r>
      <w:r>
        <w:rPr>
          <w:i/>
          <w:color w:val="231F20"/>
        </w:rPr>
        <w:t>Green</w:t>
      </w:r>
      <w:r>
        <w:rPr>
          <w:i/>
          <w:color w:val="231F20"/>
          <w:spacing w:val="40"/>
        </w:rPr>
        <w:t> </w:t>
      </w:r>
      <w:r>
        <w:rPr>
          <w:i/>
          <w:color w:val="231F20"/>
        </w:rPr>
        <w:t>Lantern</w:t>
      </w:r>
      <w:r>
        <w:rPr>
          <w:i/>
          <w:color w:val="231F20"/>
          <w:spacing w:val="40"/>
        </w:rPr>
        <w:t> </w:t>
      </w:r>
      <w:r>
        <w:rPr>
          <w:i/>
          <w:color w:val="231F20"/>
        </w:rPr>
        <w:t>Co-Starring</w:t>
      </w:r>
      <w:r>
        <w:rPr>
          <w:i/>
          <w:color w:val="231F20"/>
          <w:spacing w:val="40"/>
        </w:rPr>
        <w:t> </w:t>
      </w:r>
      <w:r>
        <w:rPr>
          <w:i/>
          <w:color w:val="231F20"/>
        </w:rPr>
        <w:t>Green</w:t>
      </w:r>
      <w:r>
        <w:rPr>
          <w:i/>
          <w:color w:val="231F20"/>
          <w:spacing w:val="40"/>
        </w:rPr>
        <w:t> </w:t>
      </w:r>
      <w:r>
        <w:rPr>
          <w:i/>
          <w:color w:val="231F20"/>
        </w:rPr>
        <w:t>Arrow</w:t>
      </w:r>
      <w:r>
        <w:rPr>
          <w:i/>
          <w:color w:val="231F20"/>
        </w:rPr>
        <w:t> </w:t>
      </w:r>
      <w:r>
        <w:rPr>
          <w:color w:val="231F20"/>
        </w:rPr>
        <w:t>#76,</w:t>
      </w:r>
      <w:r>
        <w:rPr>
          <w:color w:val="231F20"/>
          <w:spacing w:val="39"/>
        </w:rPr>
        <w:t> </w:t>
      </w:r>
      <w:r>
        <w:rPr>
          <w:color w:val="231F20"/>
        </w:rPr>
        <w:t>Neal</w:t>
      </w:r>
      <w:r>
        <w:rPr>
          <w:color w:val="231F20"/>
          <w:spacing w:val="39"/>
        </w:rPr>
        <w:t> </w:t>
      </w:r>
      <w:r>
        <w:rPr>
          <w:color w:val="231F20"/>
        </w:rPr>
        <w:t>Adams</w:t>
      </w:r>
      <w:r>
        <w:rPr>
          <w:color w:val="231F20"/>
          <w:spacing w:val="39"/>
        </w:rPr>
        <w:t> </w:t>
      </w:r>
      <w:r>
        <w:rPr>
          <w:color w:val="231F20"/>
        </w:rPr>
        <w:t>draws</w:t>
      </w:r>
      <w:r>
        <w:rPr>
          <w:color w:val="231F20"/>
          <w:spacing w:val="39"/>
        </w:rPr>
        <w:t> </w:t>
      </w:r>
      <w:r>
        <w:rPr>
          <w:color w:val="231F20"/>
        </w:rPr>
        <w:t>a</w:t>
      </w:r>
      <w:r>
        <w:rPr>
          <w:color w:val="231F20"/>
          <w:spacing w:val="39"/>
        </w:rPr>
        <w:t> </w:t>
      </w:r>
      <w:r>
        <w:rPr>
          <w:color w:val="231F20"/>
        </w:rPr>
        <w:t>full</w:t>
      </w:r>
      <w:r>
        <w:rPr>
          <w:color w:val="231F20"/>
          <w:spacing w:val="39"/>
        </w:rPr>
        <w:t> </w:t>
      </w:r>
      <w:r>
        <w:rPr>
          <w:color w:val="231F20"/>
        </w:rPr>
        <w:t>page</w:t>
      </w:r>
      <w:r>
        <w:rPr>
          <w:color w:val="231F20"/>
          <w:spacing w:val="39"/>
        </w:rPr>
        <w:t> </w:t>
      </w:r>
      <w:r>
        <w:rPr>
          <w:color w:val="231F20"/>
        </w:rPr>
        <w:t>of</w:t>
      </w:r>
      <w:r>
        <w:rPr>
          <w:color w:val="231F20"/>
          <w:spacing w:val="39"/>
        </w:rPr>
        <w:t> </w:t>
      </w:r>
      <w:r>
        <w:rPr>
          <w:color w:val="231F20"/>
        </w:rPr>
        <w:t>six</w:t>
      </w:r>
      <w:r>
        <w:rPr>
          <w:color w:val="231F20"/>
          <w:spacing w:val="39"/>
        </w:rPr>
        <w:t> </w:t>
      </w:r>
      <w:r>
        <w:rPr>
          <w:color w:val="231F20"/>
        </w:rPr>
        <w:t>uninterrupted</w:t>
      </w:r>
      <w:r>
        <w:rPr>
          <w:color w:val="231F20"/>
          <w:spacing w:val="39"/>
        </w:rPr>
        <w:t> </w:t>
      </w:r>
      <w:r>
        <w:rPr>
          <w:color w:val="231F20"/>
        </w:rPr>
        <w:t>images of Black Canary punching, kicking, shoving, and swinging three thugs into physical submission (O’Neil and Adams 2012: 59). Adams’</w:t>
      </w:r>
      <w:r>
        <w:rPr>
          <w:color w:val="231F20"/>
          <w:spacing w:val="40"/>
        </w:rPr>
        <w:t> </w:t>
      </w:r>
      <w:r>
        <w:rPr>
          <w:color w:val="231F20"/>
        </w:rPr>
        <w:t>collaborator</w:t>
      </w:r>
      <w:r>
        <w:rPr>
          <w:color w:val="231F20"/>
          <w:spacing w:val="40"/>
        </w:rPr>
        <w:t> </w:t>
      </w:r>
      <w:r>
        <w:rPr>
          <w:color w:val="231F20"/>
        </w:rPr>
        <w:t>Dennis</w:t>
      </w:r>
      <w:r>
        <w:rPr>
          <w:color w:val="231F20"/>
          <w:spacing w:val="40"/>
        </w:rPr>
        <w:t> </w:t>
      </w:r>
      <w:r>
        <w:rPr>
          <w:color w:val="231F20"/>
        </w:rPr>
        <w:t>O’Neil,</w:t>
      </w:r>
      <w:r>
        <w:rPr>
          <w:color w:val="231F20"/>
          <w:spacing w:val="40"/>
        </w:rPr>
        <w:t> </w:t>
      </w:r>
      <w:r>
        <w:rPr>
          <w:color w:val="231F20"/>
        </w:rPr>
        <w:t>in</w:t>
      </w:r>
      <w:r>
        <w:rPr>
          <w:color w:val="231F20"/>
          <w:spacing w:val="40"/>
        </w:rPr>
        <w:t> </w:t>
      </w:r>
      <w:r>
        <w:rPr>
          <w:color w:val="231F20"/>
        </w:rPr>
        <w:t>an</w:t>
      </w:r>
      <w:r>
        <w:rPr>
          <w:color w:val="231F20"/>
          <w:spacing w:val="40"/>
        </w:rPr>
        <w:t> </w:t>
      </w:r>
      <w:r>
        <w:rPr>
          <w:color w:val="231F20"/>
        </w:rPr>
        <w:t>attempt</w:t>
      </w:r>
      <w:r>
        <w:rPr>
          <w:color w:val="231F20"/>
          <w:spacing w:val="40"/>
        </w:rPr>
        <w:t> </w:t>
      </w:r>
      <w:r>
        <w:rPr>
          <w:color w:val="231F20"/>
        </w:rPr>
        <w:t>to</w:t>
      </w:r>
      <w:r>
        <w:rPr>
          <w:color w:val="231F20"/>
          <w:spacing w:val="40"/>
        </w:rPr>
        <w:t> </w:t>
      </w:r>
      <w:r>
        <w:rPr>
          <w:color w:val="231F20"/>
        </w:rPr>
        <w:t>emphasize her alter ego Diana Prince, had depowered Wonder Woman in 1968. Samuel R. Delany’s interrupted 1972 run ends with the</w:t>
      </w:r>
      <w:r>
        <w:rPr>
          <w:color w:val="231F20"/>
          <w:spacing w:val="80"/>
          <w:w w:val="150"/>
        </w:rPr>
        <w:t> </w:t>
      </w:r>
      <w:r>
        <w:rPr>
          <w:color w:val="231F20"/>
        </w:rPr>
        <w:t>cover headline: “SPECIAL! WOMEN’S LIB ISSUE,” and Wonder Woman’s powers were restored in the following issues, reportedly in response to criticism by </w:t>
      </w:r>
      <w:r>
        <w:rPr>
          <w:i/>
          <w:color w:val="231F20"/>
        </w:rPr>
        <w:t>Ms. </w:t>
      </w:r>
      <w:r>
        <w:rPr>
          <w:color w:val="231F20"/>
        </w:rPr>
        <w:t>co-founder Gloria Steinman. Marvel introduced a range of female characters and titles in the following years: Valkyrie in </w:t>
      </w:r>
      <w:r>
        <w:rPr>
          <w:i/>
          <w:color w:val="231F20"/>
        </w:rPr>
        <w:t>The Avengers </w:t>
      </w:r>
      <w:r>
        <w:rPr>
          <w:color w:val="231F20"/>
        </w:rPr>
        <w:t>#83 and Black Widow in </w:t>
      </w:r>
      <w:r>
        <w:rPr>
          <w:i/>
          <w:color w:val="231F20"/>
        </w:rPr>
        <w:t>Amazing</w:t>
      </w:r>
      <w:r>
        <w:rPr>
          <w:i/>
          <w:color w:val="231F20"/>
        </w:rPr>
        <w:t> Adventures</w:t>
      </w:r>
      <w:r>
        <w:rPr>
          <w:i/>
          <w:color w:val="231F20"/>
          <w:spacing w:val="40"/>
        </w:rPr>
        <w:t> </w:t>
      </w:r>
      <w:r>
        <w:rPr>
          <w:color w:val="231F20"/>
        </w:rPr>
        <w:t>#1</w:t>
      </w:r>
      <w:r>
        <w:rPr>
          <w:color w:val="231F20"/>
          <w:spacing w:val="40"/>
        </w:rPr>
        <w:t> </w:t>
      </w:r>
      <w:r>
        <w:rPr>
          <w:color w:val="231F20"/>
        </w:rPr>
        <w:t>(1970),</w:t>
      </w:r>
      <w:r>
        <w:rPr>
          <w:color w:val="231F20"/>
          <w:spacing w:val="40"/>
        </w:rPr>
        <w:t> </w:t>
      </w:r>
      <w:r>
        <w:rPr>
          <w:i/>
          <w:color w:val="231F20"/>
        </w:rPr>
        <w:t>The</w:t>
      </w:r>
      <w:r>
        <w:rPr>
          <w:i/>
          <w:color w:val="231F20"/>
          <w:spacing w:val="41"/>
        </w:rPr>
        <w:t> </w:t>
      </w:r>
      <w:r>
        <w:rPr>
          <w:i/>
          <w:color w:val="231F20"/>
        </w:rPr>
        <w:t>Cat</w:t>
      </w:r>
      <w:r>
        <w:rPr>
          <w:i/>
          <w:color w:val="231F20"/>
          <w:spacing w:val="40"/>
        </w:rPr>
        <w:t> </w:t>
      </w:r>
      <w:r>
        <w:rPr>
          <w:color w:val="231F20"/>
        </w:rPr>
        <w:t>#1</w:t>
      </w:r>
      <w:r>
        <w:rPr>
          <w:color w:val="231F20"/>
          <w:spacing w:val="40"/>
        </w:rPr>
        <w:t> </w:t>
      </w:r>
      <w:r>
        <w:rPr>
          <w:color w:val="231F20"/>
        </w:rPr>
        <w:t>(1972),</w:t>
      </w:r>
      <w:r>
        <w:rPr>
          <w:color w:val="231F20"/>
          <w:spacing w:val="41"/>
        </w:rPr>
        <w:t> </w:t>
      </w:r>
      <w:r>
        <w:rPr>
          <w:i/>
          <w:color w:val="231F20"/>
        </w:rPr>
        <w:t>Shanna</w:t>
      </w:r>
      <w:r>
        <w:rPr>
          <w:i/>
          <w:color w:val="231F20"/>
          <w:spacing w:val="40"/>
        </w:rPr>
        <w:t> </w:t>
      </w:r>
      <w:r>
        <w:rPr>
          <w:i/>
          <w:color w:val="231F20"/>
        </w:rPr>
        <w:t>the</w:t>
      </w:r>
      <w:r>
        <w:rPr>
          <w:i/>
          <w:color w:val="231F20"/>
          <w:spacing w:val="40"/>
        </w:rPr>
        <w:t> </w:t>
      </w:r>
      <w:r>
        <w:rPr>
          <w:i/>
          <w:color w:val="231F20"/>
        </w:rPr>
        <w:t>She-</w:t>
      </w:r>
      <w:r>
        <w:rPr>
          <w:i/>
          <w:color w:val="231F20"/>
          <w:spacing w:val="-4"/>
        </w:rPr>
        <w:t>Devil</w:t>
      </w:r>
    </w:p>
    <w:p>
      <w:pPr>
        <w:spacing w:line="244" w:lineRule="auto" w:before="12"/>
        <w:ind w:left="263" w:right="997" w:firstLine="0"/>
        <w:jc w:val="both"/>
        <w:rPr>
          <w:sz w:val="20"/>
        </w:rPr>
      </w:pPr>
      <w:r>
        <w:rPr>
          <w:color w:val="231F20"/>
          <w:sz w:val="20"/>
        </w:rPr>
        <w:t>#1 (1972), Satana in </w:t>
      </w:r>
      <w:r>
        <w:rPr>
          <w:i/>
          <w:color w:val="231F20"/>
          <w:sz w:val="20"/>
        </w:rPr>
        <w:t>Vampire Tales </w:t>
      </w:r>
      <w:r>
        <w:rPr>
          <w:color w:val="231F20"/>
          <w:sz w:val="20"/>
        </w:rPr>
        <w:t>#2 (1973), Tigra in </w:t>
      </w:r>
      <w:r>
        <w:rPr>
          <w:i/>
          <w:color w:val="231F20"/>
          <w:sz w:val="20"/>
        </w:rPr>
        <w:t>Monsters</w:t>
      </w:r>
      <w:r>
        <w:rPr>
          <w:i/>
          <w:color w:val="231F20"/>
          <w:sz w:val="20"/>
        </w:rPr>
        <w:t> Unleashed </w:t>
      </w:r>
      <w:r>
        <w:rPr>
          <w:color w:val="231F20"/>
          <w:sz w:val="20"/>
        </w:rPr>
        <w:t>#10 and Colleen Wing in </w:t>
      </w:r>
      <w:r>
        <w:rPr>
          <w:i/>
          <w:color w:val="231F20"/>
          <w:sz w:val="20"/>
        </w:rPr>
        <w:t>Marvel Premiere Iron Fist </w:t>
      </w:r>
      <w:r>
        <w:rPr>
          <w:color w:val="231F20"/>
          <w:sz w:val="20"/>
        </w:rPr>
        <w:t>#20 (1974),</w:t>
      </w:r>
      <w:r>
        <w:rPr>
          <w:color w:val="231F20"/>
          <w:spacing w:val="25"/>
          <w:sz w:val="20"/>
        </w:rPr>
        <w:t> </w:t>
      </w:r>
      <w:r>
        <w:rPr>
          <w:color w:val="231F20"/>
          <w:sz w:val="20"/>
        </w:rPr>
        <w:t>Misty</w:t>
      </w:r>
      <w:r>
        <w:rPr>
          <w:color w:val="231F20"/>
          <w:spacing w:val="25"/>
          <w:sz w:val="20"/>
        </w:rPr>
        <w:t> </w:t>
      </w:r>
      <w:r>
        <w:rPr>
          <w:color w:val="231F20"/>
          <w:sz w:val="20"/>
        </w:rPr>
        <w:t>Knight</w:t>
      </w:r>
      <w:r>
        <w:rPr>
          <w:color w:val="231F20"/>
          <w:spacing w:val="25"/>
          <w:sz w:val="20"/>
        </w:rPr>
        <w:t> </w:t>
      </w:r>
      <w:r>
        <w:rPr>
          <w:color w:val="231F20"/>
          <w:sz w:val="20"/>
        </w:rPr>
        <w:t>in</w:t>
      </w:r>
      <w:r>
        <w:rPr>
          <w:color w:val="231F20"/>
          <w:spacing w:val="25"/>
          <w:sz w:val="20"/>
        </w:rPr>
        <w:t> </w:t>
      </w:r>
      <w:r>
        <w:rPr>
          <w:i/>
          <w:color w:val="231F20"/>
          <w:sz w:val="20"/>
        </w:rPr>
        <w:t>Marvel</w:t>
      </w:r>
      <w:r>
        <w:rPr>
          <w:i/>
          <w:color w:val="231F20"/>
          <w:spacing w:val="25"/>
          <w:sz w:val="20"/>
        </w:rPr>
        <w:t> </w:t>
      </w:r>
      <w:r>
        <w:rPr>
          <w:i/>
          <w:color w:val="231F20"/>
          <w:sz w:val="20"/>
        </w:rPr>
        <w:t>Premiere</w:t>
      </w:r>
      <w:r>
        <w:rPr>
          <w:i/>
          <w:color w:val="231F20"/>
          <w:spacing w:val="25"/>
          <w:sz w:val="20"/>
        </w:rPr>
        <w:t> </w:t>
      </w:r>
      <w:r>
        <w:rPr>
          <w:i/>
          <w:color w:val="231F20"/>
          <w:sz w:val="20"/>
        </w:rPr>
        <w:t>Iron</w:t>
      </w:r>
      <w:r>
        <w:rPr>
          <w:i/>
          <w:color w:val="231F20"/>
          <w:spacing w:val="25"/>
          <w:sz w:val="20"/>
        </w:rPr>
        <w:t> </w:t>
      </w:r>
      <w:r>
        <w:rPr>
          <w:i/>
          <w:color w:val="231F20"/>
          <w:sz w:val="20"/>
        </w:rPr>
        <w:t>Fist</w:t>
      </w:r>
      <w:r>
        <w:rPr>
          <w:i/>
          <w:color w:val="231F20"/>
          <w:spacing w:val="25"/>
          <w:sz w:val="20"/>
        </w:rPr>
        <w:t> </w:t>
      </w:r>
      <w:r>
        <w:rPr>
          <w:color w:val="231F20"/>
          <w:sz w:val="20"/>
        </w:rPr>
        <w:t>#20</w:t>
      </w:r>
      <w:r>
        <w:rPr>
          <w:color w:val="231F20"/>
          <w:spacing w:val="25"/>
          <w:sz w:val="20"/>
        </w:rPr>
        <w:t> </w:t>
      </w:r>
      <w:r>
        <w:rPr>
          <w:color w:val="231F20"/>
          <w:sz w:val="20"/>
        </w:rPr>
        <w:t>and</w:t>
      </w:r>
      <w:r>
        <w:rPr>
          <w:color w:val="231F20"/>
          <w:spacing w:val="25"/>
          <w:sz w:val="20"/>
        </w:rPr>
        <w:t> </w:t>
      </w:r>
      <w:r>
        <w:rPr>
          <w:color w:val="231F20"/>
          <w:sz w:val="20"/>
        </w:rPr>
        <w:t>Storm in</w:t>
      </w:r>
      <w:r>
        <w:rPr>
          <w:color w:val="231F20"/>
          <w:spacing w:val="40"/>
          <w:sz w:val="20"/>
        </w:rPr>
        <w:t> </w:t>
      </w:r>
      <w:r>
        <w:rPr>
          <w:i/>
          <w:color w:val="231F20"/>
          <w:sz w:val="20"/>
        </w:rPr>
        <w:t>Giant-Size</w:t>
      </w:r>
      <w:r>
        <w:rPr>
          <w:i/>
          <w:color w:val="231F20"/>
          <w:spacing w:val="40"/>
          <w:sz w:val="20"/>
        </w:rPr>
        <w:t> </w:t>
      </w:r>
      <w:r>
        <w:rPr>
          <w:i/>
          <w:color w:val="231F20"/>
          <w:sz w:val="20"/>
        </w:rPr>
        <w:t>X-Men</w:t>
      </w:r>
      <w:r>
        <w:rPr>
          <w:i/>
          <w:color w:val="231F20"/>
          <w:spacing w:val="40"/>
          <w:sz w:val="20"/>
        </w:rPr>
        <w:t> </w:t>
      </w:r>
      <w:r>
        <w:rPr>
          <w:color w:val="231F20"/>
          <w:sz w:val="20"/>
        </w:rPr>
        <w:t>#1</w:t>
      </w:r>
      <w:r>
        <w:rPr>
          <w:color w:val="231F20"/>
          <w:spacing w:val="40"/>
          <w:sz w:val="20"/>
        </w:rPr>
        <w:t> </w:t>
      </w:r>
      <w:r>
        <w:rPr>
          <w:color w:val="231F20"/>
          <w:sz w:val="20"/>
        </w:rPr>
        <w:t>(1975),</w:t>
      </w:r>
      <w:r>
        <w:rPr>
          <w:color w:val="231F20"/>
          <w:spacing w:val="40"/>
          <w:sz w:val="20"/>
        </w:rPr>
        <w:t> </w:t>
      </w:r>
      <w:r>
        <w:rPr>
          <w:color w:val="231F20"/>
          <w:sz w:val="20"/>
        </w:rPr>
        <w:t>Red</w:t>
      </w:r>
      <w:r>
        <w:rPr>
          <w:color w:val="231F20"/>
          <w:spacing w:val="40"/>
          <w:sz w:val="20"/>
        </w:rPr>
        <w:t> </w:t>
      </w:r>
      <w:r>
        <w:rPr>
          <w:color w:val="231F20"/>
          <w:sz w:val="20"/>
        </w:rPr>
        <w:t>Guardian</w:t>
      </w:r>
      <w:r>
        <w:rPr>
          <w:color w:val="231F20"/>
          <w:spacing w:val="40"/>
          <w:sz w:val="20"/>
        </w:rPr>
        <w:t> </w:t>
      </w:r>
      <w:r>
        <w:rPr>
          <w:color w:val="231F20"/>
          <w:sz w:val="20"/>
        </w:rPr>
        <w:t>in</w:t>
      </w:r>
      <w:r>
        <w:rPr>
          <w:color w:val="231F20"/>
          <w:spacing w:val="40"/>
          <w:sz w:val="20"/>
        </w:rPr>
        <w:t> </w:t>
      </w:r>
      <w:r>
        <w:rPr>
          <w:i/>
          <w:color w:val="231F20"/>
          <w:sz w:val="20"/>
        </w:rPr>
        <w:t>The</w:t>
      </w:r>
      <w:r>
        <w:rPr>
          <w:i/>
          <w:color w:val="231F20"/>
          <w:spacing w:val="40"/>
          <w:sz w:val="20"/>
        </w:rPr>
        <w:t> </w:t>
      </w:r>
      <w:r>
        <w:rPr>
          <w:i/>
          <w:color w:val="231F20"/>
          <w:sz w:val="20"/>
        </w:rPr>
        <w:t>Defenders</w:t>
      </w:r>
      <w:r>
        <w:rPr>
          <w:i/>
          <w:color w:val="231F20"/>
          <w:sz w:val="20"/>
        </w:rPr>
        <w:t> </w:t>
      </w:r>
      <w:r>
        <w:rPr>
          <w:color w:val="231F20"/>
          <w:sz w:val="20"/>
        </w:rPr>
        <w:t>#35 (1976), and Carol Danvers in </w:t>
      </w:r>
      <w:r>
        <w:rPr>
          <w:i/>
          <w:color w:val="231F20"/>
          <w:sz w:val="20"/>
        </w:rPr>
        <w:t>Ms. Marvel </w:t>
      </w:r>
      <w:r>
        <w:rPr>
          <w:color w:val="231F20"/>
          <w:sz w:val="20"/>
        </w:rPr>
        <w:t>#1 (1977). The Defenders also became the first gender-balanced superhero team under writer David Kraft in 1977, and for the single, 1979 #77 issue,</w:t>
      </w:r>
      <w:r>
        <w:rPr>
          <w:color w:val="231F20"/>
          <w:spacing w:val="4"/>
          <w:sz w:val="20"/>
        </w:rPr>
        <w:t> </w:t>
      </w:r>
      <w:r>
        <w:rPr>
          <w:color w:val="231F20"/>
          <w:sz w:val="20"/>
        </w:rPr>
        <w:t>scripter</w:t>
      </w:r>
      <w:r>
        <w:rPr>
          <w:color w:val="231F20"/>
          <w:spacing w:val="4"/>
          <w:sz w:val="20"/>
        </w:rPr>
        <w:t> </w:t>
      </w:r>
      <w:r>
        <w:rPr>
          <w:color w:val="231F20"/>
          <w:sz w:val="20"/>
        </w:rPr>
        <w:t>Steven</w:t>
      </w:r>
      <w:r>
        <w:rPr>
          <w:color w:val="231F20"/>
          <w:spacing w:val="5"/>
          <w:sz w:val="20"/>
        </w:rPr>
        <w:t> </w:t>
      </w:r>
      <w:r>
        <w:rPr>
          <w:color w:val="231F20"/>
          <w:sz w:val="20"/>
        </w:rPr>
        <w:t>Grant</w:t>
      </w:r>
      <w:r>
        <w:rPr>
          <w:color w:val="231F20"/>
          <w:spacing w:val="4"/>
          <w:sz w:val="20"/>
        </w:rPr>
        <w:t> </w:t>
      </w:r>
      <w:r>
        <w:rPr>
          <w:color w:val="231F20"/>
          <w:sz w:val="20"/>
        </w:rPr>
        <w:t>cast</w:t>
      </w:r>
      <w:r>
        <w:rPr>
          <w:color w:val="231F20"/>
          <w:spacing w:val="5"/>
          <w:sz w:val="20"/>
        </w:rPr>
        <w:t> </w:t>
      </w:r>
      <w:r>
        <w:rPr>
          <w:color w:val="231F20"/>
          <w:sz w:val="20"/>
        </w:rPr>
        <w:t>the</w:t>
      </w:r>
      <w:r>
        <w:rPr>
          <w:color w:val="231F20"/>
          <w:spacing w:val="4"/>
          <w:sz w:val="20"/>
        </w:rPr>
        <w:t> </w:t>
      </w:r>
      <w:r>
        <w:rPr>
          <w:color w:val="231F20"/>
          <w:sz w:val="20"/>
        </w:rPr>
        <w:t>team</w:t>
      </w:r>
      <w:r>
        <w:rPr>
          <w:color w:val="231F20"/>
          <w:spacing w:val="5"/>
          <w:sz w:val="20"/>
        </w:rPr>
        <w:t> </w:t>
      </w:r>
      <w:r>
        <w:rPr>
          <w:color w:val="231F20"/>
          <w:sz w:val="20"/>
        </w:rPr>
        <w:t>with</w:t>
      </w:r>
      <w:r>
        <w:rPr>
          <w:color w:val="231F20"/>
          <w:spacing w:val="4"/>
          <w:sz w:val="20"/>
        </w:rPr>
        <w:t> </w:t>
      </w:r>
      <w:r>
        <w:rPr>
          <w:color w:val="231F20"/>
          <w:sz w:val="20"/>
        </w:rPr>
        <w:t>all</w:t>
      </w:r>
      <w:r>
        <w:rPr>
          <w:color w:val="231F20"/>
          <w:spacing w:val="4"/>
          <w:sz w:val="20"/>
        </w:rPr>
        <w:t> </w:t>
      </w:r>
      <w:r>
        <w:rPr>
          <w:color w:val="231F20"/>
          <w:sz w:val="20"/>
        </w:rPr>
        <w:t>female</w:t>
      </w:r>
      <w:r>
        <w:rPr>
          <w:color w:val="231F20"/>
          <w:spacing w:val="5"/>
          <w:sz w:val="20"/>
        </w:rPr>
        <w:t> </w:t>
      </w:r>
      <w:r>
        <w:rPr>
          <w:color w:val="231F20"/>
          <w:spacing w:val="-2"/>
          <w:sz w:val="20"/>
        </w:rPr>
        <w:t>members:</w:t>
      </w:r>
    </w:p>
    <w:p>
      <w:pPr>
        <w:spacing w:after="0" w:line="244" w:lineRule="auto"/>
        <w:jc w:val="both"/>
        <w:rPr>
          <w:sz w:val="20"/>
        </w:rPr>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35"/>
      </w:pPr>
      <w:bookmarkStart w:name="_bookmark221" w:id="270"/>
      <w:bookmarkEnd w:id="270"/>
      <w:r>
        <w:rPr/>
      </w:r>
      <w:r>
        <w:rPr>
          <w:color w:val="231F20"/>
        </w:rPr>
        <w:t>“Hellcat,</w:t>
      </w:r>
      <w:r>
        <w:rPr>
          <w:color w:val="231F20"/>
          <w:spacing w:val="40"/>
        </w:rPr>
        <w:t> </w:t>
      </w:r>
      <w:r>
        <w:rPr>
          <w:color w:val="231F20"/>
        </w:rPr>
        <w:t>the</w:t>
      </w:r>
      <w:r>
        <w:rPr>
          <w:color w:val="231F20"/>
          <w:spacing w:val="40"/>
        </w:rPr>
        <w:t> </w:t>
      </w:r>
      <w:r>
        <w:rPr>
          <w:color w:val="231F20"/>
        </w:rPr>
        <w:t>Valkyrie,</w:t>
      </w:r>
      <w:r>
        <w:rPr>
          <w:color w:val="231F20"/>
          <w:spacing w:val="40"/>
        </w:rPr>
        <w:t> </w:t>
      </w:r>
      <w:r>
        <w:rPr>
          <w:color w:val="231F20"/>
        </w:rPr>
        <w:t>the</w:t>
      </w:r>
      <w:r>
        <w:rPr>
          <w:color w:val="231F20"/>
          <w:spacing w:val="40"/>
        </w:rPr>
        <w:t> </w:t>
      </w:r>
      <w:r>
        <w:rPr>
          <w:color w:val="231F20"/>
        </w:rPr>
        <w:t>Wasp,</w:t>
      </w:r>
      <w:r>
        <w:rPr>
          <w:color w:val="231F20"/>
          <w:spacing w:val="40"/>
        </w:rPr>
        <w:t> </w:t>
      </w:r>
      <w:r>
        <w:rPr>
          <w:color w:val="231F20"/>
        </w:rPr>
        <w:t>and</w:t>
      </w:r>
      <w:r>
        <w:rPr>
          <w:color w:val="231F20"/>
          <w:spacing w:val="40"/>
        </w:rPr>
        <w:t> </w:t>
      </w:r>
      <w:r>
        <w:rPr>
          <w:color w:val="231F20"/>
        </w:rPr>
        <w:t>Moondragon—who</w:t>
      </w:r>
      <w:r>
        <w:rPr>
          <w:color w:val="231F20"/>
          <w:spacing w:val="40"/>
        </w:rPr>
        <w:t> </w:t>
      </w:r>
      <w:r>
        <w:rPr>
          <w:color w:val="231F20"/>
        </w:rPr>
        <w:t>now</w:t>
      </w:r>
      <w:r>
        <w:rPr>
          <w:color w:val="231F20"/>
          <w:spacing w:val="80"/>
        </w:rPr>
        <w:t> </w:t>
      </w:r>
      <w:r>
        <w:rPr>
          <w:color w:val="231F20"/>
        </w:rPr>
        <w:t>comprise the dynamic Defenders” (Gerber et al. 2005: 205).</w:t>
      </w:r>
    </w:p>
    <w:p>
      <w:pPr>
        <w:pStyle w:val="BodyText"/>
        <w:spacing w:line="244" w:lineRule="auto" w:before="2"/>
        <w:ind w:left="600" w:right="660" w:firstLine="240"/>
        <w:jc w:val="right"/>
      </w:pPr>
      <w:r>
        <w:rPr>
          <w:color w:val="231F20"/>
          <w:w w:val="105"/>
        </w:rPr>
        <w:t>Marvel</w:t>
      </w:r>
      <w:r>
        <w:rPr>
          <w:color w:val="231F20"/>
          <w:spacing w:val="40"/>
          <w:w w:val="105"/>
        </w:rPr>
        <w:t> </w:t>
      </w:r>
      <w:r>
        <w:rPr>
          <w:color w:val="231F20"/>
          <w:w w:val="105"/>
        </w:rPr>
        <w:t>also</w:t>
      </w:r>
      <w:r>
        <w:rPr>
          <w:color w:val="231F20"/>
          <w:spacing w:val="40"/>
          <w:w w:val="105"/>
        </w:rPr>
        <w:t> </w:t>
      </w:r>
      <w:r>
        <w:rPr>
          <w:color w:val="231F20"/>
          <w:w w:val="105"/>
        </w:rPr>
        <w:t>revised</w:t>
      </w:r>
      <w:r>
        <w:rPr>
          <w:color w:val="231F20"/>
          <w:spacing w:val="40"/>
          <w:w w:val="105"/>
        </w:rPr>
        <w:t> </w:t>
      </w:r>
      <w:r>
        <w:rPr>
          <w:color w:val="231F20"/>
          <w:w w:val="105"/>
        </w:rPr>
        <w:t>many</w:t>
      </w:r>
      <w:r>
        <w:rPr>
          <w:color w:val="231F20"/>
          <w:spacing w:val="40"/>
          <w:w w:val="105"/>
        </w:rPr>
        <w:t> </w:t>
      </w:r>
      <w:r>
        <w:rPr>
          <w:color w:val="231F20"/>
          <w:w w:val="105"/>
        </w:rPr>
        <w:t>of</w:t>
      </w:r>
      <w:r>
        <w:rPr>
          <w:color w:val="231F20"/>
          <w:spacing w:val="40"/>
          <w:w w:val="105"/>
        </w:rPr>
        <w:t> </w:t>
      </w:r>
      <w:r>
        <w:rPr>
          <w:color w:val="231F20"/>
          <w:w w:val="105"/>
        </w:rPr>
        <w:t>its</w:t>
      </w:r>
      <w:r>
        <w:rPr>
          <w:color w:val="231F20"/>
          <w:spacing w:val="40"/>
          <w:w w:val="105"/>
        </w:rPr>
        <w:t> </w:t>
      </w:r>
      <w:r>
        <w:rPr>
          <w:color w:val="231F20"/>
          <w:w w:val="105"/>
        </w:rPr>
        <w:t>female</w:t>
      </w:r>
      <w:r>
        <w:rPr>
          <w:color w:val="231F20"/>
          <w:spacing w:val="40"/>
          <w:w w:val="105"/>
        </w:rPr>
        <w:t> </w:t>
      </w:r>
      <w:r>
        <w:rPr>
          <w:color w:val="231F20"/>
          <w:w w:val="105"/>
        </w:rPr>
        <w:t>1960s’</w:t>
      </w:r>
      <w:r>
        <w:rPr>
          <w:color w:val="231F20"/>
          <w:spacing w:val="40"/>
          <w:w w:val="105"/>
        </w:rPr>
        <w:t> </w:t>
      </w:r>
      <w:r>
        <w:rPr>
          <w:color w:val="231F20"/>
          <w:w w:val="105"/>
        </w:rPr>
        <w:t>characters. Beginning</w:t>
      </w:r>
      <w:r>
        <w:rPr>
          <w:color w:val="231F20"/>
          <w:spacing w:val="-9"/>
          <w:w w:val="105"/>
        </w:rPr>
        <w:t> </w:t>
      </w:r>
      <w:r>
        <w:rPr>
          <w:color w:val="231F20"/>
          <w:w w:val="105"/>
        </w:rPr>
        <w:t>in</w:t>
      </w:r>
      <w:r>
        <w:rPr>
          <w:color w:val="231F20"/>
          <w:spacing w:val="-9"/>
          <w:w w:val="105"/>
        </w:rPr>
        <w:t> </w:t>
      </w:r>
      <w:r>
        <w:rPr>
          <w:color w:val="231F20"/>
          <w:w w:val="105"/>
        </w:rPr>
        <w:t>1976,</w:t>
      </w:r>
      <w:r>
        <w:rPr>
          <w:color w:val="231F20"/>
          <w:spacing w:val="-9"/>
          <w:w w:val="105"/>
        </w:rPr>
        <w:t> </w:t>
      </w:r>
      <w:r>
        <w:rPr>
          <w:i/>
          <w:color w:val="231F20"/>
          <w:w w:val="105"/>
        </w:rPr>
        <w:t>Uncanny</w:t>
      </w:r>
      <w:r>
        <w:rPr>
          <w:i/>
          <w:color w:val="231F20"/>
          <w:spacing w:val="-9"/>
          <w:w w:val="105"/>
        </w:rPr>
        <w:t> </w:t>
      </w:r>
      <w:r>
        <w:rPr>
          <w:i/>
          <w:color w:val="231F20"/>
          <w:w w:val="105"/>
        </w:rPr>
        <w:t>X-Men</w:t>
      </w:r>
      <w:r>
        <w:rPr>
          <w:i/>
          <w:color w:val="231F20"/>
          <w:spacing w:val="-9"/>
          <w:w w:val="105"/>
        </w:rPr>
        <w:t> </w:t>
      </w:r>
      <w:r>
        <w:rPr>
          <w:color w:val="231F20"/>
          <w:w w:val="105"/>
        </w:rPr>
        <w:t>writer</w:t>
      </w:r>
      <w:r>
        <w:rPr>
          <w:color w:val="231F20"/>
          <w:spacing w:val="-9"/>
          <w:w w:val="105"/>
        </w:rPr>
        <w:t> </w:t>
      </w:r>
      <w:r>
        <w:rPr>
          <w:color w:val="231F20"/>
          <w:w w:val="105"/>
        </w:rPr>
        <w:t>Chris</w:t>
      </w:r>
      <w:r>
        <w:rPr>
          <w:color w:val="231F20"/>
          <w:spacing w:val="-9"/>
          <w:w w:val="105"/>
        </w:rPr>
        <w:t> </w:t>
      </w:r>
      <w:r>
        <w:rPr>
          <w:color w:val="231F20"/>
          <w:w w:val="105"/>
        </w:rPr>
        <w:t>Claremont</w:t>
      </w:r>
      <w:r>
        <w:rPr>
          <w:color w:val="231F20"/>
          <w:spacing w:val="-9"/>
          <w:w w:val="105"/>
        </w:rPr>
        <w:t> </w:t>
      </w:r>
      <w:r>
        <w:rPr>
          <w:color w:val="231F20"/>
          <w:w w:val="105"/>
        </w:rPr>
        <w:t>trans- formed</w:t>
      </w:r>
      <w:r>
        <w:rPr>
          <w:color w:val="231F20"/>
          <w:spacing w:val="9"/>
          <w:w w:val="105"/>
        </w:rPr>
        <w:t> </w:t>
      </w:r>
      <w:r>
        <w:rPr>
          <w:color w:val="231F20"/>
          <w:w w:val="105"/>
        </w:rPr>
        <w:t>Marvel</w:t>
      </w:r>
      <w:r>
        <w:rPr>
          <w:color w:val="231F20"/>
          <w:spacing w:val="9"/>
          <w:w w:val="105"/>
        </w:rPr>
        <w:t> </w:t>
      </w:r>
      <w:r>
        <w:rPr>
          <w:color w:val="231F20"/>
          <w:w w:val="105"/>
        </w:rPr>
        <w:t>Girl</w:t>
      </w:r>
      <w:r>
        <w:rPr>
          <w:color w:val="231F20"/>
          <w:spacing w:val="9"/>
          <w:w w:val="105"/>
        </w:rPr>
        <w:t> </w:t>
      </w:r>
      <w:r>
        <w:rPr>
          <w:color w:val="231F20"/>
          <w:w w:val="105"/>
        </w:rPr>
        <w:t>into</w:t>
      </w:r>
      <w:r>
        <w:rPr>
          <w:color w:val="231F20"/>
          <w:spacing w:val="9"/>
          <w:w w:val="105"/>
        </w:rPr>
        <w:t> </w:t>
      </w:r>
      <w:r>
        <w:rPr>
          <w:color w:val="231F20"/>
          <w:w w:val="105"/>
        </w:rPr>
        <w:t>Phoenix,</w:t>
      </w:r>
      <w:r>
        <w:rPr>
          <w:color w:val="231F20"/>
          <w:spacing w:val="9"/>
          <w:w w:val="105"/>
        </w:rPr>
        <w:t> </w:t>
      </w:r>
      <w:r>
        <w:rPr>
          <w:color w:val="231F20"/>
          <w:w w:val="105"/>
        </w:rPr>
        <w:t>the</w:t>
      </w:r>
      <w:r>
        <w:rPr>
          <w:color w:val="231F20"/>
          <w:spacing w:val="9"/>
          <w:w w:val="105"/>
        </w:rPr>
        <w:t> </w:t>
      </w:r>
      <w:r>
        <w:rPr>
          <w:color w:val="231F20"/>
          <w:w w:val="105"/>
        </w:rPr>
        <w:t>most</w:t>
      </w:r>
      <w:r>
        <w:rPr>
          <w:color w:val="231F20"/>
          <w:spacing w:val="9"/>
          <w:w w:val="105"/>
        </w:rPr>
        <w:t> </w:t>
      </w:r>
      <w:r>
        <w:rPr>
          <w:color w:val="231F20"/>
          <w:w w:val="105"/>
        </w:rPr>
        <w:t>powerful</w:t>
      </w:r>
      <w:r>
        <w:rPr>
          <w:color w:val="231F20"/>
          <w:spacing w:val="9"/>
          <w:w w:val="105"/>
        </w:rPr>
        <w:t> </w:t>
      </w:r>
      <w:r>
        <w:rPr>
          <w:color w:val="231F20"/>
          <w:w w:val="105"/>
        </w:rPr>
        <w:t>member</w:t>
      </w:r>
      <w:r>
        <w:rPr>
          <w:color w:val="231F20"/>
          <w:spacing w:val="9"/>
          <w:w w:val="105"/>
        </w:rPr>
        <w:t> </w:t>
      </w:r>
      <w:r>
        <w:rPr>
          <w:color w:val="231F20"/>
          <w:w w:val="105"/>
        </w:rPr>
        <w:t>of her</w:t>
      </w:r>
      <w:r>
        <w:rPr>
          <w:color w:val="231F20"/>
          <w:spacing w:val="23"/>
          <w:w w:val="105"/>
        </w:rPr>
        <w:t> </w:t>
      </w:r>
      <w:r>
        <w:rPr>
          <w:color w:val="231F20"/>
          <w:w w:val="105"/>
        </w:rPr>
        <w:t>team.</w:t>
      </w:r>
      <w:r>
        <w:rPr>
          <w:color w:val="231F20"/>
          <w:spacing w:val="23"/>
          <w:w w:val="105"/>
        </w:rPr>
        <w:t> </w:t>
      </w:r>
      <w:r>
        <w:rPr>
          <w:color w:val="231F20"/>
          <w:w w:val="105"/>
        </w:rPr>
        <w:t>In</w:t>
      </w:r>
      <w:r>
        <w:rPr>
          <w:color w:val="231F20"/>
          <w:spacing w:val="23"/>
          <w:w w:val="105"/>
        </w:rPr>
        <w:t> </w:t>
      </w:r>
      <w:r>
        <w:rPr>
          <w:color w:val="231F20"/>
          <w:w w:val="105"/>
        </w:rPr>
        <w:t>the</w:t>
      </w:r>
      <w:r>
        <w:rPr>
          <w:color w:val="231F20"/>
          <w:spacing w:val="23"/>
          <w:w w:val="105"/>
        </w:rPr>
        <w:t> </w:t>
      </w:r>
      <w:r>
        <w:rPr>
          <w:color w:val="231F20"/>
          <w:w w:val="105"/>
        </w:rPr>
        <w:t>1968</w:t>
      </w:r>
      <w:r>
        <w:rPr>
          <w:color w:val="231F20"/>
          <w:spacing w:val="23"/>
          <w:w w:val="105"/>
        </w:rPr>
        <w:t> </w:t>
      </w:r>
      <w:r>
        <w:rPr>
          <w:i/>
          <w:color w:val="231F20"/>
          <w:w w:val="105"/>
        </w:rPr>
        <w:t>The</w:t>
      </w:r>
      <w:r>
        <w:rPr>
          <w:i/>
          <w:color w:val="231F20"/>
          <w:spacing w:val="23"/>
          <w:w w:val="105"/>
        </w:rPr>
        <w:t> </w:t>
      </w:r>
      <w:r>
        <w:rPr>
          <w:i/>
          <w:color w:val="231F20"/>
          <w:w w:val="105"/>
        </w:rPr>
        <w:t>Avengers</w:t>
      </w:r>
      <w:r>
        <w:rPr>
          <w:i/>
          <w:color w:val="231F20"/>
          <w:spacing w:val="23"/>
          <w:w w:val="105"/>
        </w:rPr>
        <w:t> </w:t>
      </w:r>
      <w:r>
        <w:rPr>
          <w:color w:val="231F20"/>
          <w:w w:val="105"/>
        </w:rPr>
        <w:t>#56</w:t>
      </w:r>
      <w:r>
        <w:rPr>
          <w:color w:val="231F20"/>
          <w:spacing w:val="23"/>
          <w:w w:val="105"/>
        </w:rPr>
        <w:t> </w:t>
      </w:r>
      <w:r>
        <w:rPr>
          <w:color w:val="231F20"/>
          <w:w w:val="105"/>
        </w:rPr>
        <w:t>Roy</w:t>
      </w:r>
      <w:r>
        <w:rPr>
          <w:color w:val="231F20"/>
          <w:spacing w:val="23"/>
          <w:w w:val="105"/>
        </w:rPr>
        <w:t> </w:t>
      </w:r>
      <w:r>
        <w:rPr>
          <w:color w:val="231F20"/>
          <w:w w:val="105"/>
        </w:rPr>
        <w:t>Thomas</w:t>
      </w:r>
      <w:r>
        <w:rPr>
          <w:color w:val="231F20"/>
          <w:spacing w:val="23"/>
          <w:w w:val="105"/>
        </w:rPr>
        <w:t> </w:t>
      </w:r>
      <w:r>
        <w:rPr>
          <w:color w:val="231F20"/>
          <w:w w:val="105"/>
        </w:rPr>
        <w:t>scripted a</w:t>
      </w:r>
      <w:r>
        <w:rPr>
          <w:color w:val="231F20"/>
          <w:spacing w:val="24"/>
          <w:w w:val="105"/>
        </w:rPr>
        <w:t> </w:t>
      </w:r>
      <w:r>
        <w:rPr>
          <w:color w:val="231F20"/>
          <w:w w:val="105"/>
        </w:rPr>
        <w:t>Wasp</w:t>
      </w:r>
      <w:r>
        <w:rPr>
          <w:color w:val="231F20"/>
          <w:spacing w:val="24"/>
          <w:w w:val="105"/>
        </w:rPr>
        <w:t> </w:t>
      </w:r>
      <w:r>
        <w:rPr>
          <w:color w:val="231F20"/>
          <w:w w:val="105"/>
        </w:rPr>
        <w:t>who</w:t>
      </w:r>
      <w:r>
        <w:rPr>
          <w:color w:val="231F20"/>
          <w:spacing w:val="24"/>
          <w:w w:val="105"/>
        </w:rPr>
        <w:t> </w:t>
      </w:r>
      <w:r>
        <w:rPr>
          <w:color w:val="231F20"/>
          <w:w w:val="105"/>
        </w:rPr>
        <w:t>was</w:t>
      </w:r>
      <w:r>
        <w:rPr>
          <w:color w:val="231F20"/>
          <w:spacing w:val="24"/>
          <w:w w:val="105"/>
        </w:rPr>
        <w:t> </w:t>
      </w:r>
      <w:r>
        <w:rPr>
          <w:color w:val="231F20"/>
          <w:w w:val="105"/>
        </w:rPr>
        <w:t>so</w:t>
      </w:r>
      <w:r>
        <w:rPr>
          <w:color w:val="231F20"/>
          <w:spacing w:val="24"/>
          <w:w w:val="105"/>
        </w:rPr>
        <w:t> </w:t>
      </w:r>
      <w:r>
        <w:rPr>
          <w:color w:val="231F20"/>
          <w:w w:val="105"/>
        </w:rPr>
        <w:t>ineffective,</w:t>
      </w:r>
      <w:r>
        <w:rPr>
          <w:color w:val="231F20"/>
          <w:spacing w:val="24"/>
          <w:w w:val="105"/>
        </w:rPr>
        <w:t> </w:t>
      </w:r>
      <w:r>
        <w:rPr>
          <w:color w:val="231F20"/>
          <w:w w:val="105"/>
        </w:rPr>
        <w:t>she</w:t>
      </w:r>
      <w:r>
        <w:rPr>
          <w:color w:val="231F20"/>
          <w:spacing w:val="24"/>
          <w:w w:val="105"/>
        </w:rPr>
        <w:t> </w:t>
      </w:r>
      <w:r>
        <w:rPr>
          <w:color w:val="231F20"/>
          <w:w w:val="105"/>
        </w:rPr>
        <w:t>not</w:t>
      </w:r>
      <w:r>
        <w:rPr>
          <w:color w:val="231F20"/>
          <w:spacing w:val="24"/>
          <w:w w:val="105"/>
        </w:rPr>
        <w:t> </w:t>
      </w:r>
      <w:r>
        <w:rPr>
          <w:color w:val="231F20"/>
          <w:w w:val="105"/>
        </w:rPr>
        <w:t>only</w:t>
      </w:r>
      <w:r>
        <w:rPr>
          <w:color w:val="231F20"/>
          <w:spacing w:val="24"/>
          <w:w w:val="105"/>
        </w:rPr>
        <w:t> </w:t>
      </w:r>
      <w:r>
        <w:rPr>
          <w:color w:val="231F20"/>
          <w:w w:val="105"/>
        </w:rPr>
        <w:t>remained</w:t>
      </w:r>
      <w:r>
        <w:rPr>
          <w:color w:val="231F20"/>
          <w:spacing w:val="24"/>
          <w:w w:val="105"/>
        </w:rPr>
        <w:t> </w:t>
      </w:r>
      <w:r>
        <w:rPr>
          <w:color w:val="231F20"/>
          <w:w w:val="105"/>
        </w:rPr>
        <w:t>behind </w:t>
      </w:r>
      <w:r>
        <w:rPr>
          <w:color w:val="231F20"/>
          <w:spacing w:val="-2"/>
          <w:w w:val="105"/>
        </w:rPr>
        <w:t>while</w:t>
      </w:r>
      <w:r>
        <w:rPr>
          <w:color w:val="231F20"/>
          <w:spacing w:val="11"/>
          <w:w w:val="105"/>
        </w:rPr>
        <w:t> </w:t>
      </w:r>
      <w:r>
        <w:rPr>
          <w:color w:val="231F20"/>
          <w:spacing w:val="-2"/>
          <w:w w:val="105"/>
        </w:rPr>
        <w:t>the</w:t>
      </w:r>
      <w:r>
        <w:rPr>
          <w:color w:val="231F20"/>
          <w:spacing w:val="11"/>
          <w:w w:val="105"/>
        </w:rPr>
        <w:t> </w:t>
      </w:r>
      <w:r>
        <w:rPr>
          <w:color w:val="231F20"/>
          <w:spacing w:val="-2"/>
          <w:w w:val="105"/>
        </w:rPr>
        <w:t>male</w:t>
      </w:r>
      <w:r>
        <w:rPr>
          <w:color w:val="231F20"/>
          <w:spacing w:val="11"/>
          <w:w w:val="105"/>
        </w:rPr>
        <w:t> </w:t>
      </w:r>
      <w:r>
        <w:rPr>
          <w:color w:val="231F20"/>
          <w:spacing w:val="-2"/>
          <w:w w:val="105"/>
        </w:rPr>
        <w:t>Avengers</w:t>
      </w:r>
      <w:r>
        <w:rPr>
          <w:color w:val="231F20"/>
          <w:spacing w:val="11"/>
          <w:w w:val="105"/>
        </w:rPr>
        <w:t> </w:t>
      </w:r>
      <w:r>
        <w:rPr>
          <w:color w:val="231F20"/>
          <w:spacing w:val="-2"/>
          <w:w w:val="105"/>
        </w:rPr>
        <w:t>time-traveled</w:t>
      </w:r>
      <w:r>
        <w:rPr>
          <w:color w:val="231F20"/>
          <w:spacing w:val="11"/>
          <w:w w:val="105"/>
        </w:rPr>
        <w:t> </w:t>
      </w:r>
      <w:r>
        <w:rPr>
          <w:color w:val="231F20"/>
          <w:spacing w:val="-2"/>
          <w:w w:val="105"/>
        </w:rPr>
        <w:t>to</w:t>
      </w:r>
      <w:r>
        <w:rPr>
          <w:color w:val="231F20"/>
          <w:spacing w:val="11"/>
          <w:w w:val="105"/>
        </w:rPr>
        <w:t> </w:t>
      </w:r>
      <w:r>
        <w:rPr>
          <w:color w:val="231F20"/>
          <w:spacing w:val="-2"/>
          <w:w w:val="105"/>
        </w:rPr>
        <w:t>World</w:t>
      </w:r>
      <w:r>
        <w:rPr>
          <w:color w:val="231F20"/>
          <w:spacing w:val="11"/>
          <w:w w:val="105"/>
        </w:rPr>
        <w:t> </w:t>
      </w:r>
      <w:r>
        <w:rPr>
          <w:color w:val="231F20"/>
          <w:spacing w:val="-2"/>
          <w:w w:val="105"/>
        </w:rPr>
        <w:t>War</w:t>
      </w:r>
      <w:r>
        <w:rPr>
          <w:color w:val="231F20"/>
          <w:spacing w:val="11"/>
          <w:w w:val="105"/>
        </w:rPr>
        <w:t> </w:t>
      </w:r>
      <w:r>
        <w:rPr>
          <w:color w:val="231F20"/>
          <w:spacing w:val="-2"/>
          <w:w w:val="105"/>
        </w:rPr>
        <w:t>II,</w:t>
      </w:r>
      <w:r>
        <w:rPr>
          <w:color w:val="231F20"/>
          <w:spacing w:val="11"/>
          <w:w w:val="105"/>
        </w:rPr>
        <w:t> </w:t>
      </w:r>
      <w:r>
        <w:rPr>
          <w:color w:val="231F20"/>
          <w:spacing w:val="-2"/>
          <w:w w:val="105"/>
        </w:rPr>
        <w:t>she</w:t>
      </w:r>
      <w:r>
        <w:rPr>
          <w:color w:val="231F20"/>
          <w:spacing w:val="11"/>
          <w:w w:val="105"/>
        </w:rPr>
        <w:t> </w:t>
      </w:r>
      <w:r>
        <w:rPr>
          <w:color w:val="231F20"/>
          <w:spacing w:val="-2"/>
          <w:w w:val="105"/>
        </w:rPr>
        <w:t>also </w:t>
      </w:r>
      <w:r>
        <w:rPr>
          <w:color w:val="231F20"/>
        </w:rPr>
        <w:t>fell asleep at the controls, nearly killing her teammates, but in the </w:t>
      </w:r>
      <w:r>
        <w:rPr>
          <w:color w:val="231F20"/>
          <w:w w:val="105"/>
        </w:rPr>
        <w:t>1982</w:t>
      </w:r>
      <w:r>
        <w:rPr>
          <w:color w:val="231F20"/>
          <w:spacing w:val="14"/>
          <w:w w:val="105"/>
        </w:rPr>
        <w:t> </w:t>
      </w:r>
      <w:r>
        <w:rPr>
          <w:i/>
          <w:color w:val="231F20"/>
          <w:w w:val="105"/>
        </w:rPr>
        <w:t>The</w:t>
      </w:r>
      <w:r>
        <w:rPr>
          <w:i/>
          <w:color w:val="231F20"/>
          <w:spacing w:val="14"/>
          <w:w w:val="105"/>
        </w:rPr>
        <w:t> </w:t>
      </w:r>
      <w:r>
        <w:rPr>
          <w:i/>
          <w:color w:val="231F20"/>
          <w:w w:val="105"/>
        </w:rPr>
        <w:t>Avengers</w:t>
      </w:r>
      <w:r>
        <w:rPr>
          <w:i/>
          <w:color w:val="231F20"/>
          <w:spacing w:val="14"/>
          <w:w w:val="105"/>
        </w:rPr>
        <w:t> </w:t>
      </w:r>
      <w:r>
        <w:rPr>
          <w:color w:val="231F20"/>
          <w:w w:val="105"/>
        </w:rPr>
        <w:t>#217,</w:t>
      </w:r>
      <w:r>
        <w:rPr>
          <w:color w:val="231F20"/>
          <w:spacing w:val="14"/>
          <w:w w:val="105"/>
        </w:rPr>
        <w:t> </w:t>
      </w:r>
      <w:r>
        <w:rPr>
          <w:color w:val="231F20"/>
          <w:w w:val="105"/>
        </w:rPr>
        <w:t>Jim</w:t>
      </w:r>
      <w:r>
        <w:rPr>
          <w:color w:val="231F20"/>
          <w:spacing w:val="14"/>
          <w:w w:val="105"/>
        </w:rPr>
        <w:t> </w:t>
      </w:r>
      <w:r>
        <w:rPr>
          <w:color w:val="231F20"/>
          <w:w w:val="105"/>
        </w:rPr>
        <w:t>Shooter</w:t>
      </w:r>
      <w:r>
        <w:rPr>
          <w:color w:val="231F20"/>
          <w:spacing w:val="14"/>
          <w:w w:val="105"/>
        </w:rPr>
        <w:t> </w:t>
      </w:r>
      <w:r>
        <w:rPr>
          <w:color w:val="231F20"/>
          <w:w w:val="105"/>
        </w:rPr>
        <w:t>scripted</w:t>
      </w:r>
      <w:r>
        <w:rPr>
          <w:color w:val="231F20"/>
          <w:spacing w:val="14"/>
          <w:w w:val="105"/>
        </w:rPr>
        <w:t> </w:t>
      </w:r>
      <w:r>
        <w:rPr>
          <w:color w:val="231F20"/>
          <w:w w:val="105"/>
        </w:rPr>
        <w:t>the</w:t>
      </w:r>
      <w:r>
        <w:rPr>
          <w:color w:val="231F20"/>
          <w:spacing w:val="14"/>
          <w:w w:val="105"/>
        </w:rPr>
        <w:t> </w:t>
      </w:r>
      <w:r>
        <w:rPr>
          <w:color w:val="231F20"/>
          <w:w w:val="105"/>
        </w:rPr>
        <w:t>Wasp</w:t>
      </w:r>
      <w:r>
        <w:rPr>
          <w:color w:val="231F20"/>
          <w:spacing w:val="14"/>
          <w:w w:val="105"/>
        </w:rPr>
        <w:t> </w:t>
      </w:r>
      <w:r>
        <w:rPr>
          <w:color w:val="231F20"/>
          <w:w w:val="105"/>
        </w:rPr>
        <w:t>as</w:t>
      </w:r>
      <w:r>
        <w:rPr>
          <w:color w:val="231F20"/>
          <w:spacing w:val="14"/>
          <w:w w:val="105"/>
        </w:rPr>
        <w:t> </w:t>
      </w:r>
      <w:r>
        <w:rPr>
          <w:color w:val="231F20"/>
          <w:w w:val="105"/>
        </w:rPr>
        <w:t>the </w:t>
      </w:r>
      <w:r>
        <w:rPr>
          <w:color w:val="231F20"/>
        </w:rPr>
        <w:t>team’s elected leader. During his 1981–6 run of </w:t>
      </w:r>
      <w:r>
        <w:rPr>
          <w:i/>
          <w:color w:val="231F20"/>
        </w:rPr>
        <w:t>The Fantastic Four</w:t>
      </w:r>
      <w:r>
        <w:rPr>
          <w:color w:val="231F20"/>
        </w:rPr>
        <w:t>, </w:t>
      </w:r>
      <w:r>
        <w:rPr>
          <w:color w:val="231F20"/>
          <w:spacing w:val="-2"/>
          <w:w w:val="105"/>
        </w:rPr>
        <w:t>John</w:t>
      </w:r>
      <w:r>
        <w:rPr>
          <w:color w:val="231F20"/>
          <w:spacing w:val="7"/>
          <w:w w:val="105"/>
        </w:rPr>
        <w:t> </w:t>
      </w:r>
      <w:r>
        <w:rPr>
          <w:color w:val="231F20"/>
          <w:spacing w:val="-2"/>
          <w:w w:val="105"/>
        </w:rPr>
        <w:t>Byrne</w:t>
      </w:r>
      <w:r>
        <w:rPr>
          <w:color w:val="231F20"/>
          <w:spacing w:val="7"/>
          <w:w w:val="105"/>
        </w:rPr>
        <w:t> </w:t>
      </w:r>
      <w:r>
        <w:rPr>
          <w:color w:val="231F20"/>
          <w:spacing w:val="-2"/>
          <w:w w:val="105"/>
        </w:rPr>
        <w:t>transformed</w:t>
      </w:r>
      <w:r>
        <w:rPr>
          <w:color w:val="231F20"/>
          <w:spacing w:val="7"/>
          <w:w w:val="105"/>
        </w:rPr>
        <w:t> </w:t>
      </w:r>
      <w:r>
        <w:rPr>
          <w:color w:val="231F20"/>
          <w:spacing w:val="-2"/>
          <w:w w:val="105"/>
        </w:rPr>
        <w:t>Invisible</w:t>
      </w:r>
      <w:r>
        <w:rPr>
          <w:color w:val="231F20"/>
          <w:spacing w:val="7"/>
          <w:w w:val="105"/>
        </w:rPr>
        <w:t> </w:t>
      </w:r>
      <w:r>
        <w:rPr>
          <w:color w:val="231F20"/>
          <w:spacing w:val="-2"/>
          <w:w w:val="105"/>
        </w:rPr>
        <w:t>Girl</w:t>
      </w:r>
      <w:r>
        <w:rPr>
          <w:color w:val="231F20"/>
          <w:spacing w:val="7"/>
          <w:w w:val="105"/>
        </w:rPr>
        <w:t> </w:t>
      </w:r>
      <w:r>
        <w:rPr>
          <w:color w:val="231F20"/>
          <w:spacing w:val="-2"/>
          <w:w w:val="105"/>
        </w:rPr>
        <w:t>into</w:t>
      </w:r>
      <w:r>
        <w:rPr>
          <w:color w:val="231F20"/>
          <w:spacing w:val="7"/>
          <w:w w:val="105"/>
        </w:rPr>
        <w:t> </w:t>
      </w:r>
      <w:r>
        <w:rPr>
          <w:color w:val="231F20"/>
          <w:spacing w:val="-2"/>
          <w:w w:val="105"/>
        </w:rPr>
        <w:t>Invisible</w:t>
      </w:r>
      <w:r>
        <w:rPr>
          <w:color w:val="231F20"/>
          <w:spacing w:val="7"/>
          <w:w w:val="105"/>
        </w:rPr>
        <w:t> </w:t>
      </w:r>
      <w:r>
        <w:rPr>
          <w:color w:val="231F20"/>
          <w:spacing w:val="-2"/>
          <w:w w:val="105"/>
        </w:rPr>
        <w:t>Woman,</w:t>
      </w:r>
      <w:r>
        <w:rPr>
          <w:color w:val="231F20"/>
          <w:spacing w:val="7"/>
          <w:w w:val="105"/>
        </w:rPr>
        <w:t> </w:t>
      </w:r>
      <w:r>
        <w:rPr>
          <w:color w:val="231F20"/>
          <w:spacing w:val="-2"/>
          <w:w w:val="105"/>
        </w:rPr>
        <w:t>also </w:t>
      </w:r>
      <w:r>
        <w:rPr>
          <w:color w:val="231F20"/>
        </w:rPr>
        <w:t>making</w:t>
      </w:r>
      <w:r>
        <w:rPr>
          <w:color w:val="231F20"/>
          <w:spacing w:val="33"/>
        </w:rPr>
        <w:t> </w:t>
      </w:r>
      <w:r>
        <w:rPr>
          <w:color w:val="231F20"/>
        </w:rPr>
        <w:t>her</w:t>
      </w:r>
      <w:r>
        <w:rPr>
          <w:color w:val="231F20"/>
          <w:spacing w:val="33"/>
        </w:rPr>
        <w:t> </w:t>
      </w:r>
      <w:r>
        <w:rPr>
          <w:color w:val="231F20"/>
        </w:rPr>
        <w:t>the</w:t>
      </w:r>
      <w:r>
        <w:rPr>
          <w:color w:val="231F20"/>
          <w:spacing w:val="33"/>
        </w:rPr>
        <w:t> </w:t>
      </w:r>
      <w:r>
        <w:rPr>
          <w:color w:val="231F20"/>
        </w:rPr>
        <w:t>team’s</w:t>
      </w:r>
      <w:r>
        <w:rPr>
          <w:color w:val="231F20"/>
          <w:spacing w:val="33"/>
        </w:rPr>
        <w:t> </w:t>
      </w:r>
      <w:r>
        <w:rPr>
          <w:color w:val="231F20"/>
        </w:rPr>
        <w:t>most</w:t>
      </w:r>
      <w:r>
        <w:rPr>
          <w:color w:val="231F20"/>
          <w:spacing w:val="33"/>
        </w:rPr>
        <w:t> </w:t>
      </w:r>
      <w:r>
        <w:rPr>
          <w:color w:val="231F20"/>
        </w:rPr>
        <w:t>powerful</w:t>
      </w:r>
      <w:r>
        <w:rPr>
          <w:color w:val="231F20"/>
          <w:spacing w:val="33"/>
        </w:rPr>
        <w:t> </w:t>
      </w:r>
      <w:r>
        <w:rPr>
          <w:color w:val="231F20"/>
        </w:rPr>
        <w:t>character—while</w:t>
      </w:r>
      <w:r>
        <w:rPr>
          <w:color w:val="231F20"/>
          <w:spacing w:val="33"/>
        </w:rPr>
        <w:t> </w:t>
      </w:r>
      <w:r>
        <w:rPr>
          <w:color w:val="231F20"/>
        </w:rPr>
        <w:t>avoiding </w:t>
      </w:r>
      <w:r>
        <w:rPr>
          <w:color w:val="231F20"/>
          <w:w w:val="105"/>
        </w:rPr>
        <w:t>the</w:t>
      </w:r>
      <w:r>
        <w:rPr>
          <w:color w:val="231F20"/>
          <w:spacing w:val="32"/>
          <w:w w:val="105"/>
        </w:rPr>
        <w:t> </w:t>
      </w:r>
      <w:r>
        <w:rPr>
          <w:color w:val="231F20"/>
          <w:w w:val="105"/>
        </w:rPr>
        <w:t>tragic</w:t>
      </w:r>
      <w:r>
        <w:rPr>
          <w:color w:val="231F20"/>
          <w:spacing w:val="32"/>
          <w:w w:val="105"/>
        </w:rPr>
        <w:t> </w:t>
      </w:r>
      <w:r>
        <w:rPr>
          <w:color w:val="231F20"/>
          <w:w w:val="105"/>
        </w:rPr>
        <w:t>punishment</w:t>
      </w:r>
      <w:r>
        <w:rPr>
          <w:color w:val="231F20"/>
          <w:spacing w:val="32"/>
          <w:w w:val="105"/>
        </w:rPr>
        <w:t> </w:t>
      </w:r>
      <w:r>
        <w:rPr>
          <w:color w:val="231F20"/>
          <w:w w:val="105"/>
        </w:rPr>
        <w:t>Marvel</w:t>
      </w:r>
      <w:r>
        <w:rPr>
          <w:color w:val="231F20"/>
          <w:spacing w:val="32"/>
          <w:w w:val="105"/>
        </w:rPr>
        <w:t> </w:t>
      </w:r>
      <w:r>
        <w:rPr>
          <w:color w:val="231F20"/>
          <w:w w:val="105"/>
        </w:rPr>
        <w:t>editor</w:t>
      </w:r>
      <w:r>
        <w:rPr>
          <w:color w:val="231F20"/>
          <w:spacing w:val="32"/>
          <w:w w:val="105"/>
        </w:rPr>
        <w:t> </w:t>
      </w:r>
      <w:r>
        <w:rPr>
          <w:color w:val="231F20"/>
          <w:w w:val="105"/>
        </w:rPr>
        <w:t>Jim</w:t>
      </w:r>
      <w:r>
        <w:rPr>
          <w:color w:val="231F20"/>
          <w:spacing w:val="32"/>
          <w:w w:val="105"/>
        </w:rPr>
        <w:t> </w:t>
      </w:r>
      <w:r>
        <w:rPr>
          <w:color w:val="231F20"/>
          <w:w w:val="105"/>
        </w:rPr>
        <w:t>Shooter</w:t>
      </w:r>
      <w:r>
        <w:rPr>
          <w:color w:val="231F20"/>
          <w:spacing w:val="32"/>
          <w:w w:val="105"/>
        </w:rPr>
        <w:t> </w:t>
      </w:r>
      <w:r>
        <w:rPr>
          <w:color w:val="231F20"/>
          <w:w w:val="105"/>
        </w:rPr>
        <w:t>required</w:t>
      </w:r>
      <w:r>
        <w:rPr>
          <w:color w:val="231F20"/>
          <w:spacing w:val="32"/>
          <w:w w:val="105"/>
        </w:rPr>
        <w:t> </w:t>
      </w:r>
      <w:r>
        <w:rPr>
          <w:color w:val="231F20"/>
          <w:w w:val="105"/>
        </w:rPr>
        <w:t>for Phoenix</w:t>
      </w:r>
      <w:r>
        <w:rPr>
          <w:color w:val="231F20"/>
          <w:spacing w:val="28"/>
          <w:w w:val="105"/>
        </w:rPr>
        <w:t> </w:t>
      </w:r>
      <w:r>
        <w:rPr>
          <w:color w:val="231F20"/>
          <w:w w:val="105"/>
        </w:rPr>
        <w:t>in</w:t>
      </w:r>
      <w:r>
        <w:rPr>
          <w:color w:val="231F20"/>
          <w:spacing w:val="28"/>
          <w:w w:val="105"/>
        </w:rPr>
        <w:t> </w:t>
      </w:r>
      <w:r>
        <w:rPr>
          <w:color w:val="231F20"/>
          <w:w w:val="105"/>
        </w:rPr>
        <w:t>1980.</w:t>
      </w:r>
      <w:r>
        <w:rPr>
          <w:color w:val="231F20"/>
          <w:spacing w:val="28"/>
          <w:w w:val="105"/>
        </w:rPr>
        <w:t> </w:t>
      </w:r>
      <w:r>
        <w:rPr>
          <w:color w:val="231F20"/>
          <w:w w:val="105"/>
        </w:rPr>
        <w:t>The</w:t>
      </w:r>
      <w:r>
        <w:rPr>
          <w:color w:val="231F20"/>
          <w:spacing w:val="28"/>
          <w:w w:val="105"/>
        </w:rPr>
        <w:t> </w:t>
      </w:r>
      <w:r>
        <w:rPr>
          <w:color w:val="231F20"/>
          <w:w w:val="105"/>
        </w:rPr>
        <w:t>Scarlet</w:t>
      </w:r>
      <w:r>
        <w:rPr>
          <w:color w:val="231F20"/>
          <w:spacing w:val="28"/>
          <w:w w:val="105"/>
        </w:rPr>
        <w:t> </w:t>
      </w:r>
      <w:r>
        <w:rPr>
          <w:color w:val="231F20"/>
          <w:w w:val="105"/>
        </w:rPr>
        <w:t>Witch,</w:t>
      </w:r>
      <w:r>
        <w:rPr>
          <w:color w:val="231F20"/>
          <w:spacing w:val="28"/>
          <w:w w:val="105"/>
        </w:rPr>
        <w:t> </w:t>
      </w:r>
      <w:r>
        <w:rPr>
          <w:color w:val="231F20"/>
          <w:w w:val="105"/>
        </w:rPr>
        <w:t>who</w:t>
      </w:r>
      <w:r>
        <w:rPr>
          <w:color w:val="231F20"/>
          <w:spacing w:val="28"/>
          <w:w w:val="105"/>
        </w:rPr>
        <w:t> </w:t>
      </w:r>
      <w:r>
        <w:rPr>
          <w:color w:val="231F20"/>
          <w:w w:val="105"/>
        </w:rPr>
        <w:t>as</w:t>
      </w:r>
      <w:r>
        <w:rPr>
          <w:color w:val="231F20"/>
          <w:spacing w:val="28"/>
          <w:w w:val="105"/>
        </w:rPr>
        <w:t> </w:t>
      </w:r>
      <w:r>
        <w:rPr>
          <w:color w:val="231F20"/>
          <w:w w:val="105"/>
        </w:rPr>
        <w:t>originally</w:t>
      </w:r>
      <w:r>
        <w:rPr>
          <w:color w:val="231F20"/>
          <w:spacing w:val="28"/>
          <w:w w:val="105"/>
        </w:rPr>
        <w:t> </w:t>
      </w:r>
      <w:r>
        <w:rPr>
          <w:color w:val="231F20"/>
          <w:w w:val="105"/>
        </w:rPr>
        <w:t>written by</w:t>
      </w:r>
      <w:r>
        <w:rPr>
          <w:color w:val="231F20"/>
          <w:spacing w:val="16"/>
          <w:w w:val="105"/>
        </w:rPr>
        <w:t> </w:t>
      </w:r>
      <w:r>
        <w:rPr>
          <w:color w:val="231F20"/>
          <w:w w:val="105"/>
        </w:rPr>
        <w:t>Kirby</w:t>
      </w:r>
      <w:r>
        <w:rPr>
          <w:color w:val="231F20"/>
          <w:spacing w:val="16"/>
          <w:w w:val="105"/>
        </w:rPr>
        <w:t> </w:t>
      </w:r>
      <w:r>
        <w:rPr>
          <w:color w:val="231F20"/>
          <w:w w:val="105"/>
        </w:rPr>
        <w:t>and</w:t>
      </w:r>
      <w:r>
        <w:rPr>
          <w:color w:val="231F20"/>
          <w:spacing w:val="16"/>
          <w:w w:val="105"/>
        </w:rPr>
        <w:t> </w:t>
      </w:r>
      <w:r>
        <w:rPr>
          <w:color w:val="231F20"/>
          <w:w w:val="105"/>
        </w:rPr>
        <w:t>Lee</w:t>
      </w:r>
      <w:r>
        <w:rPr>
          <w:color w:val="231F20"/>
          <w:spacing w:val="16"/>
          <w:w w:val="105"/>
        </w:rPr>
        <w:t> </w:t>
      </w:r>
      <w:r>
        <w:rPr>
          <w:color w:val="231F20"/>
          <w:w w:val="105"/>
        </w:rPr>
        <w:t>could</w:t>
      </w:r>
      <w:r>
        <w:rPr>
          <w:color w:val="231F20"/>
          <w:spacing w:val="16"/>
          <w:w w:val="105"/>
        </w:rPr>
        <w:t> </w:t>
      </w:r>
      <w:r>
        <w:rPr>
          <w:color w:val="231F20"/>
          <w:w w:val="105"/>
        </w:rPr>
        <w:t>not</w:t>
      </w:r>
      <w:r>
        <w:rPr>
          <w:color w:val="231F20"/>
          <w:spacing w:val="16"/>
          <w:w w:val="105"/>
        </w:rPr>
        <w:t> </w:t>
      </w:r>
      <w:r>
        <w:rPr>
          <w:color w:val="231F20"/>
          <w:w w:val="105"/>
        </w:rPr>
        <w:t>control</w:t>
      </w:r>
      <w:r>
        <w:rPr>
          <w:color w:val="231F20"/>
          <w:spacing w:val="16"/>
          <w:w w:val="105"/>
        </w:rPr>
        <w:t> </w:t>
      </w:r>
      <w:r>
        <w:rPr>
          <w:color w:val="231F20"/>
          <w:w w:val="105"/>
        </w:rPr>
        <w:t>her</w:t>
      </w:r>
      <w:r>
        <w:rPr>
          <w:color w:val="231F20"/>
          <w:spacing w:val="16"/>
          <w:w w:val="105"/>
        </w:rPr>
        <w:t> </w:t>
      </w:r>
      <w:r>
        <w:rPr>
          <w:color w:val="231F20"/>
          <w:w w:val="105"/>
        </w:rPr>
        <w:t>ill-defined</w:t>
      </w:r>
      <w:r>
        <w:rPr>
          <w:color w:val="231F20"/>
          <w:spacing w:val="16"/>
          <w:w w:val="105"/>
        </w:rPr>
        <w:t> </w:t>
      </w:r>
      <w:r>
        <w:rPr>
          <w:color w:val="231F20"/>
          <w:w w:val="105"/>
        </w:rPr>
        <w:t>powers,</w:t>
      </w:r>
      <w:r>
        <w:rPr>
          <w:color w:val="231F20"/>
          <w:spacing w:val="16"/>
          <w:w w:val="105"/>
        </w:rPr>
        <w:t> </w:t>
      </w:r>
      <w:r>
        <w:rPr>
          <w:color w:val="231F20"/>
          <w:w w:val="105"/>
        </w:rPr>
        <w:t>was </w:t>
      </w:r>
      <w:r>
        <w:rPr>
          <w:color w:val="231F20"/>
          <w:spacing w:val="-2"/>
          <w:w w:val="105"/>
        </w:rPr>
        <w:t>eventually</w:t>
      </w:r>
      <w:r>
        <w:rPr>
          <w:color w:val="231F20"/>
          <w:spacing w:val="16"/>
          <w:w w:val="105"/>
        </w:rPr>
        <w:t> </w:t>
      </w:r>
      <w:r>
        <w:rPr>
          <w:color w:val="231F20"/>
          <w:spacing w:val="-2"/>
          <w:w w:val="105"/>
        </w:rPr>
        <w:t>scripted</w:t>
      </w:r>
      <w:r>
        <w:rPr>
          <w:color w:val="231F20"/>
          <w:spacing w:val="16"/>
          <w:w w:val="105"/>
        </w:rPr>
        <w:t> </w:t>
      </w:r>
      <w:r>
        <w:rPr>
          <w:color w:val="231F20"/>
          <w:spacing w:val="-2"/>
          <w:w w:val="105"/>
        </w:rPr>
        <w:t>by</w:t>
      </w:r>
      <w:r>
        <w:rPr>
          <w:color w:val="231F20"/>
          <w:spacing w:val="16"/>
          <w:w w:val="105"/>
        </w:rPr>
        <w:t> </w:t>
      </w:r>
      <w:r>
        <w:rPr>
          <w:color w:val="231F20"/>
          <w:spacing w:val="-2"/>
          <w:w w:val="105"/>
        </w:rPr>
        <w:t>Brian</w:t>
      </w:r>
      <w:r>
        <w:rPr>
          <w:color w:val="231F20"/>
          <w:spacing w:val="16"/>
          <w:w w:val="105"/>
        </w:rPr>
        <w:t> </w:t>
      </w:r>
      <w:r>
        <w:rPr>
          <w:color w:val="231F20"/>
          <w:spacing w:val="-2"/>
          <w:w w:val="105"/>
        </w:rPr>
        <w:t>Michael</w:t>
      </w:r>
      <w:r>
        <w:rPr>
          <w:color w:val="231F20"/>
          <w:spacing w:val="16"/>
          <w:w w:val="105"/>
        </w:rPr>
        <w:t> </w:t>
      </w:r>
      <w:r>
        <w:rPr>
          <w:color w:val="231F20"/>
          <w:spacing w:val="-2"/>
          <w:w w:val="105"/>
        </w:rPr>
        <w:t>Bendis</w:t>
      </w:r>
      <w:r>
        <w:rPr>
          <w:color w:val="231F20"/>
          <w:spacing w:val="16"/>
          <w:w w:val="105"/>
        </w:rPr>
        <w:t> </w:t>
      </w:r>
      <w:r>
        <w:rPr>
          <w:color w:val="231F20"/>
          <w:spacing w:val="-2"/>
          <w:w w:val="105"/>
        </w:rPr>
        <w:t>as</w:t>
      </w:r>
      <w:r>
        <w:rPr>
          <w:color w:val="231F20"/>
          <w:spacing w:val="16"/>
          <w:w w:val="105"/>
        </w:rPr>
        <w:t> </w:t>
      </w:r>
      <w:r>
        <w:rPr>
          <w:color w:val="231F20"/>
          <w:spacing w:val="-2"/>
          <w:w w:val="105"/>
        </w:rPr>
        <w:t>so</w:t>
      </w:r>
      <w:r>
        <w:rPr>
          <w:color w:val="231F20"/>
          <w:spacing w:val="16"/>
          <w:w w:val="105"/>
        </w:rPr>
        <w:t> </w:t>
      </w:r>
      <w:r>
        <w:rPr>
          <w:color w:val="231F20"/>
          <w:spacing w:val="-2"/>
          <w:w w:val="105"/>
        </w:rPr>
        <w:t>powerful</w:t>
      </w:r>
      <w:r>
        <w:rPr>
          <w:color w:val="231F20"/>
          <w:spacing w:val="16"/>
          <w:w w:val="105"/>
        </w:rPr>
        <w:t> </w:t>
      </w:r>
      <w:r>
        <w:rPr>
          <w:color w:val="231F20"/>
          <w:spacing w:val="-2"/>
          <w:w w:val="105"/>
        </w:rPr>
        <w:t>that </w:t>
      </w:r>
      <w:r>
        <w:rPr>
          <w:color w:val="231F20"/>
          <w:w w:val="105"/>
        </w:rPr>
        <w:t>she</w:t>
      </w:r>
      <w:r>
        <w:rPr>
          <w:color w:val="231F20"/>
          <w:spacing w:val="-7"/>
          <w:w w:val="105"/>
        </w:rPr>
        <w:t> </w:t>
      </w:r>
      <w:r>
        <w:rPr>
          <w:color w:val="231F20"/>
          <w:w w:val="105"/>
        </w:rPr>
        <w:t>altered</w:t>
      </w:r>
      <w:r>
        <w:rPr>
          <w:color w:val="231F20"/>
          <w:spacing w:val="-7"/>
          <w:w w:val="105"/>
        </w:rPr>
        <w:t> </w:t>
      </w:r>
      <w:r>
        <w:rPr>
          <w:color w:val="231F20"/>
          <w:w w:val="105"/>
        </w:rPr>
        <w:t>all</w:t>
      </w:r>
      <w:r>
        <w:rPr>
          <w:color w:val="231F20"/>
          <w:spacing w:val="-7"/>
          <w:w w:val="105"/>
        </w:rPr>
        <w:t> </w:t>
      </w:r>
      <w:r>
        <w:rPr>
          <w:color w:val="231F20"/>
          <w:w w:val="105"/>
        </w:rPr>
        <w:t>of</w:t>
      </w:r>
      <w:r>
        <w:rPr>
          <w:color w:val="231F20"/>
          <w:spacing w:val="-7"/>
          <w:w w:val="105"/>
        </w:rPr>
        <w:t> </w:t>
      </w:r>
      <w:r>
        <w:rPr>
          <w:color w:val="231F20"/>
          <w:w w:val="105"/>
        </w:rPr>
        <w:t>reality</w:t>
      </w:r>
      <w:r>
        <w:rPr>
          <w:color w:val="231F20"/>
          <w:spacing w:val="-7"/>
          <w:w w:val="105"/>
        </w:rPr>
        <w:t> </w:t>
      </w:r>
      <w:r>
        <w:rPr>
          <w:color w:val="231F20"/>
          <w:w w:val="105"/>
        </w:rPr>
        <w:t>in</w:t>
      </w:r>
      <w:r>
        <w:rPr>
          <w:color w:val="231F20"/>
          <w:spacing w:val="-7"/>
          <w:w w:val="105"/>
        </w:rPr>
        <w:t> </w:t>
      </w:r>
      <w:r>
        <w:rPr>
          <w:color w:val="231F20"/>
          <w:w w:val="105"/>
        </w:rPr>
        <w:t>the</w:t>
      </w:r>
      <w:r>
        <w:rPr>
          <w:color w:val="231F20"/>
          <w:spacing w:val="-7"/>
          <w:w w:val="105"/>
        </w:rPr>
        <w:t> </w:t>
      </w:r>
      <w:r>
        <w:rPr>
          <w:color w:val="231F20"/>
          <w:w w:val="105"/>
        </w:rPr>
        <w:t>2005</w:t>
      </w:r>
      <w:r>
        <w:rPr>
          <w:color w:val="231F20"/>
          <w:spacing w:val="-7"/>
          <w:w w:val="105"/>
        </w:rPr>
        <w:t> </w:t>
      </w:r>
      <w:r>
        <w:rPr>
          <w:i/>
          <w:color w:val="231F20"/>
          <w:w w:val="105"/>
        </w:rPr>
        <w:t>House</w:t>
      </w:r>
      <w:r>
        <w:rPr>
          <w:i/>
          <w:color w:val="231F20"/>
          <w:spacing w:val="-7"/>
          <w:w w:val="105"/>
        </w:rPr>
        <w:t> </w:t>
      </w:r>
      <w:r>
        <w:rPr>
          <w:i/>
          <w:color w:val="231F20"/>
          <w:w w:val="105"/>
        </w:rPr>
        <w:t>of</w:t>
      </w:r>
      <w:r>
        <w:rPr>
          <w:i/>
          <w:color w:val="231F20"/>
          <w:spacing w:val="-7"/>
          <w:w w:val="105"/>
        </w:rPr>
        <w:t> </w:t>
      </w:r>
      <w:r>
        <w:rPr>
          <w:i/>
          <w:color w:val="231F20"/>
          <w:w w:val="105"/>
        </w:rPr>
        <w:t>M</w:t>
      </w:r>
      <w:r>
        <w:rPr>
          <w:color w:val="231F20"/>
          <w:w w:val="105"/>
        </w:rPr>
        <w:t>.</w:t>
      </w:r>
      <w:r>
        <w:rPr>
          <w:color w:val="231F20"/>
          <w:spacing w:val="-7"/>
          <w:w w:val="105"/>
        </w:rPr>
        <w:t> </w:t>
      </w:r>
      <w:r>
        <w:rPr>
          <w:color w:val="231F20"/>
          <w:w w:val="105"/>
        </w:rPr>
        <w:t>Bendis,</w:t>
      </w:r>
      <w:r>
        <w:rPr>
          <w:color w:val="231F20"/>
          <w:spacing w:val="-7"/>
          <w:w w:val="105"/>
        </w:rPr>
        <w:t> </w:t>
      </w:r>
      <w:r>
        <w:rPr>
          <w:color w:val="231F20"/>
          <w:w w:val="105"/>
        </w:rPr>
        <w:t>however, </w:t>
      </w:r>
      <w:r>
        <w:rPr>
          <w:color w:val="231F20"/>
        </w:rPr>
        <w:t>also</w:t>
      </w:r>
      <w:r>
        <w:rPr>
          <w:color w:val="231F20"/>
          <w:spacing w:val="-8"/>
        </w:rPr>
        <w:t> </w:t>
      </w:r>
      <w:r>
        <w:rPr>
          <w:color w:val="231F20"/>
        </w:rPr>
        <w:t>emphasized</w:t>
      </w:r>
      <w:r>
        <w:rPr>
          <w:color w:val="231F20"/>
          <w:spacing w:val="-8"/>
        </w:rPr>
        <w:t> </w:t>
      </w:r>
      <w:r>
        <w:rPr>
          <w:color w:val="231F20"/>
        </w:rPr>
        <w:t>the</w:t>
      </w:r>
      <w:r>
        <w:rPr>
          <w:color w:val="231F20"/>
          <w:spacing w:val="-8"/>
        </w:rPr>
        <w:t> </w:t>
      </w:r>
      <w:r>
        <w:rPr>
          <w:color w:val="231F20"/>
        </w:rPr>
        <w:t>Scarlet</w:t>
      </w:r>
      <w:r>
        <w:rPr>
          <w:color w:val="231F20"/>
          <w:spacing w:val="-8"/>
        </w:rPr>
        <w:t> </w:t>
      </w:r>
      <w:r>
        <w:rPr>
          <w:color w:val="231F20"/>
        </w:rPr>
        <w:t>Witch’s</w:t>
      </w:r>
      <w:r>
        <w:rPr>
          <w:color w:val="231F20"/>
          <w:spacing w:val="-8"/>
        </w:rPr>
        <w:t> </w:t>
      </w:r>
      <w:r>
        <w:rPr>
          <w:color w:val="231F20"/>
        </w:rPr>
        <w:t>emotional</w:t>
      </w:r>
      <w:r>
        <w:rPr>
          <w:color w:val="231F20"/>
          <w:spacing w:val="-8"/>
        </w:rPr>
        <w:t> </w:t>
      </w:r>
      <w:r>
        <w:rPr>
          <w:color w:val="231F20"/>
        </w:rPr>
        <w:t>instability,</w:t>
      </w:r>
      <w:r>
        <w:rPr>
          <w:color w:val="231F20"/>
          <w:spacing w:val="-8"/>
        </w:rPr>
        <w:t> </w:t>
      </w:r>
      <w:r>
        <w:rPr>
          <w:color w:val="231F20"/>
        </w:rPr>
        <w:t>especially in</w:t>
      </w:r>
      <w:r>
        <w:rPr>
          <w:color w:val="231F20"/>
          <w:spacing w:val="-7"/>
        </w:rPr>
        <w:t> </w:t>
      </w:r>
      <w:r>
        <w:rPr>
          <w:color w:val="231F20"/>
        </w:rPr>
        <w:t>relation</w:t>
      </w:r>
      <w:r>
        <w:rPr>
          <w:color w:val="231F20"/>
          <w:spacing w:val="-7"/>
        </w:rPr>
        <w:t> </w:t>
      </w:r>
      <w:r>
        <w:rPr>
          <w:color w:val="231F20"/>
        </w:rPr>
        <w:t>to</w:t>
      </w:r>
      <w:r>
        <w:rPr>
          <w:color w:val="231F20"/>
          <w:spacing w:val="-7"/>
        </w:rPr>
        <w:t> </w:t>
      </w:r>
      <w:r>
        <w:rPr>
          <w:color w:val="231F20"/>
        </w:rPr>
        <w:t>parenthood,</w:t>
      </w:r>
      <w:r>
        <w:rPr>
          <w:color w:val="231F20"/>
          <w:spacing w:val="-7"/>
        </w:rPr>
        <w:t> </w:t>
      </w:r>
      <w:r>
        <w:rPr>
          <w:color w:val="231F20"/>
        </w:rPr>
        <w:t>recurring</w:t>
      </w:r>
      <w:r>
        <w:rPr>
          <w:color w:val="231F20"/>
          <w:spacing w:val="-7"/>
        </w:rPr>
        <w:t> </w:t>
      </w:r>
      <w:r>
        <w:rPr>
          <w:color w:val="231F20"/>
        </w:rPr>
        <w:t>themes</w:t>
      </w:r>
      <w:r>
        <w:rPr>
          <w:color w:val="231F20"/>
          <w:spacing w:val="-7"/>
        </w:rPr>
        <w:t> </w:t>
      </w:r>
      <w:r>
        <w:rPr>
          <w:color w:val="231F20"/>
        </w:rPr>
        <w:t>for</w:t>
      </w:r>
      <w:r>
        <w:rPr>
          <w:color w:val="231F20"/>
          <w:spacing w:val="-7"/>
        </w:rPr>
        <w:t> </w:t>
      </w:r>
      <w:r>
        <w:rPr>
          <w:color w:val="231F20"/>
        </w:rPr>
        <w:t>female</w:t>
      </w:r>
      <w:r>
        <w:rPr>
          <w:color w:val="231F20"/>
          <w:spacing w:val="-7"/>
        </w:rPr>
        <w:t> </w:t>
      </w:r>
      <w:r>
        <w:rPr>
          <w:color w:val="231F20"/>
        </w:rPr>
        <w:t>superheroes. </w:t>
      </w:r>
      <w:r>
        <w:rPr>
          <w:color w:val="231F20"/>
          <w:w w:val="105"/>
        </w:rPr>
        <w:t>Overall</w:t>
      </w:r>
      <w:r>
        <w:rPr>
          <w:color w:val="231F20"/>
          <w:spacing w:val="-11"/>
          <w:w w:val="105"/>
        </w:rPr>
        <w:t> </w:t>
      </w:r>
      <w:r>
        <w:rPr>
          <w:color w:val="231F20"/>
          <w:w w:val="105"/>
        </w:rPr>
        <w:t>social</w:t>
      </w:r>
      <w:r>
        <w:rPr>
          <w:color w:val="231F20"/>
          <w:spacing w:val="-11"/>
          <w:w w:val="105"/>
        </w:rPr>
        <w:t> </w:t>
      </w:r>
      <w:r>
        <w:rPr>
          <w:color w:val="231F20"/>
          <w:w w:val="105"/>
        </w:rPr>
        <w:t>changes</w:t>
      </w:r>
      <w:r>
        <w:rPr>
          <w:color w:val="231F20"/>
          <w:spacing w:val="-11"/>
          <w:w w:val="105"/>
        </w:rPr>
        <w:t> </w:t>
      </w:r>
      <w:r>
        <w:rPr>
          <w:color w:val="231F20"/>
          <w:w w:val="105"/>
        </w:rPr>
        <w:t>in</w:t>
      </w:r>
      <w:r>
        <w:rPr>
          <w:color w:val="231F20"/>
          <w:spacing w:val="-11"/>
          <w:w w:val="105"/>
        </w:rPr>
        <w:t> </w:t>
      </w:r>
      <w:r>
        <w:rPr>
          <w:color w:val="231F20"/>
          <w:w w:val="105"/>
        </w:rPr>
        <w:t>gender</w:t>
      </w:r>
      <w:r>
        <w:rPr>
          <w:color w:val="231F20"/>
          <w:spacing w:val="-11"/>
          <w:w w:val="105"/>
        </w:rPr>
        <w:t> </w:t>
      </w:r>
      <w:r>
        <w:rPr>
          <w:color w:val="231F20"/>
          <w:w w:val="105"/>
        </w:rPr>
        <w:t>norms</w:t>
      </w:r>
      <w:r>
        <w:rPr>
          <w:color w:val="231F20"/>
          <w:spacing w:val="-11"/>
          <w:w w:val="105"/>
        </w:rPr>
        <w:t> </w:t>
      </w:r>
      <w:r>
        <w:rPr>
          <w:color w:val="231F20"/>
          <w:w w:val="105"/>
        </w:rPr>
        <w:t>over</w:t>
      </w:r>
      <w:r>
        <w:rPr>
          <w:color w:val="231F20"/>
          <w:spacing w:val="-11"/>
          <w:w w:val="105"/>
        </w:rPr>
        <w:t> </w:t>
      </w:r>
      <w:r>
        <w:rPr>
          <w:color w:val="231F20"/>
          <w:w w:val="105"/>
        </w:rPr>
        <w:t>the</w:t>
      </w:r>
      <w:r>
        <w:rPr>
          <w:color w:val="231F20"/>
          <w:spacing w:val="-11"/>
          <w:w w:val="105"/>
        </w:rPr>
        <w:t> </w:t>
      </w:r>
      <w:r>
        <w:rPr>
          <w:color w:val="231F20"/>
          <w:w w:val="105"/>
        </w:rPr>
        <w:t>last</w:t>
      </w:r>
      <w:r>
        <w:rPr>
          <w:color w:val="231F20"/>
          <w:spacing w:val="-11"/>
          <w:w w:val="105"/>
        </w:rPr>
        <w:t> </w:t>
      </w:r>
      <w:r>
        <w:rPr>
          <w:color w:val="231F20"/>
          <w:w w:val="105"/>
        </w:rPr>
        <w:t>half</w:t>
      </w:r>
      <w:r>
        <w:rPr>
          <w:color w:val="231F20"/>
          <w:spacing w:val="-11"/>
          <w:w w:val="105"/>
        </w:rPr>
        <w:t> </w:t>
      </w:r>
      <w:r>
        <w:rPr>
          <w:color w:val="231F20"/>
          <w:w w:val="105"/>
        </w:rPr>
        <w:t>century are</w:t>
      </w:r>
      <w:r>
        <w:rPr>
          <w:color w:val="231F20"/>
          <w:spacing w:val="36"/>
          <w:w w:val="105"/>
        </w:rPr>
        <w:t> </w:t>
      </w:r>
      <w:r>
        <w:rPr>
          <w:color w:val="231F20"/>
          <w:w w:val="105"/>
        </w:rPr>
        <w:t>well</w:t>
      </w:r>
      <w:r>
        <w:rPr>
          <w:color w:val="231F20"/>
          <w:spacing w:val="36"/>
          <w:w w:val="105"/>
        </w:rPr>
        <w:t> </w:t>
      </w:r>
      <w:r>
        <w:rPr>
          <w:color w:val="231F20"/>
          <w:w w:val="105"/>
        </w:rPr>
        <w:t>documented.</w:t>
      </w:r>
      <w:r>
        <w:rPr>
          <w:color w:val="231F20"/>
          <w:spacing w:val="36"/>
          <w:w w:val="105"/>
        </w:rPr>
        <w:t> </w:t>
      </w:r>
      <w:r>
        <w:rPr>
          <w:color w:val="231F20"/>
          <w:w w:val="105"/>
        </w:rPr>
        <w:t>In</w:t>
      </w:r>
      <w:r>
        <w:rPr>
          <w:color w:val="231F20"/>
          <w:spacing w:val="36"/>
          <w:w w:val="105"/>
        </w:rPr>
        <w:t> </w:t>
      </w:r>
      <w:r>
        <w:rPr>
          <w:color w:val="231F20"/>
          <w:w w:val="105"/>
        </w:rPr>
        <w:t>1950,</w:t>
      </w:r>
      <w:r>
        <w:rPr>
          <w:color w:val="231F20"/>
          <w:spacing w:val="36"/>
          <w:w w:val="105"/>
        </w:rPr>
        <w:t> </w:t>
      </w:r>
      <w:r>
        <w:rPr>
          <w:color w:val="231F20"/>
          <w:w w:val="105"/>
        </w:rPr>
        <w:t>34</w:t>
      </w:r>
      <w:r>
        <w:rPr>
          <w:color w:val="231F20"/>
          <w:spacing w:val="36"/>
          <w:w w:val="105"/>
        </w:rPr>
        <w:t> </w:t>
      </w:r>
      <w:r>
        <w:rPr>
          <w:color w:val="231F20"/>
          <w:w w:val="105"/>
        </w:rPr>
        <w:t>percent</w:t>
      </w:r>
      <w:r>
        <w:rPr>
          <w:color w:val="231F20"/>
          <w:spacing w:val="36"/>
          <w:w w:val="105"/>
        </w:rPr>
        <w:t> </w:t>
      </w:r>
      <w:r>
        <w:rPr>
          <w:color w:val="231F20"/>
          <w:w w:val="105"/>
        </w:rPr>
        <w:t>of</w:t>
      </w:r>
      <w:r>
        <w:rPr>
          <w:color w:val="231F20"/>
          <w:spacing w:val="36"/>
          <w:w w:val="105"/>
        </w:rPr>
        <w:t> </w:t>
      </w:r>
      <w:r>
        <w:rPr>
          <w:color w:val="231F20"/>
          <w:w w:val="105"/>
        </w:rPr>
        <w:t>women</w:t>
      </w:r>
      <w:r>
        <w:rPr>
          <w:color w:val="231F20"/>
          <w:spacing w:val="36"/>
          <w:w w:val="105"/>
        </w:rPr>
        <w:t> </w:t>
      </w:r>
      <w:r>
        <w:rPr>
          <w:color w:val="231F20"/>
          <w:w w:val="105"/>
        </w:rPr>
        <w:t>worked </w:t>
      </w:r>
      <w:r>
        <w:rPr>
          <w:color w:val="231F20"/>
          <w:spacing w:val="-2"/>
          <w:w w:val="105"/>
        </w:rPr>
        <w:t>outside</w:t>
      </w:r>
      <w:r>
        <w:rPr>
          <w:color w:val="231F20"/>
          <w:spacing w:val="8"/>
          <w:w w:val="105"/>
        </w:rPr>
        <w:t> </w:t>
      </w:r>
      <w:r>
        <w:rPr>
          <w:color w:val="231F20"/>
          <w:spacing w:val="-2"/>
          <w:w w:val="105"/>
        </w:rPr>
        <w:t>the</w:t>
      </w:r>
      <w:r>
        <w:rPr>
          <w:color w:val="231F20"/>
          <w:spacing w:val="8"/>
          <w:w w:val="105"/>
        </w:rPr>
        <w:t> </w:t>
      </w:r>
      <w:r>
        <w:rPr>
          <w:color w:val="231F20"/>
          <w:spacing w:val="-2"/>
          <w:w w:val="105"/>
        </w:rPr>
        <w:t>home;</w:t>
      </w:r>
      <w:r>
        <w:rPr>
          <w:color w:val="231F20"/>
          <w:spacing w:val="8"/>
          <w:w w:val="105"/>
        </w:rPr>
        <w:t> </w:t>
      </w:r>
      <w:r>
        <w:rPr>
          <w:color w:val="231F20"/>
          <w:spacing w:val="-2"/>
          <w:w w:val="105"/>
        </w:rPr>
        <w:t>fifty</w:t>
      </w:r>
      <w:r>
        <w:rPr>
          <w:color w:val="231F20"/>
          <w:spacing w:val="8"/>
          <w:w w:val="105"/>
        </w:rPr>
        <w:t> </w:t>
      </w:r>
      <w:r>
        <w:rPr>
          <w:color w:val="231F20"/>
          <w:spacing w:val="-2"/>
          <w:w w:val="105"/>
        </w:rPr>
        <w:t>years</w:t>
      </w:r>
      <w:r>
        <w:rPr>
          <w:color w:val="231F20"/>
          <w:spacing w:val="8"/>
          <w:w w:val="105"/>
        </w:rPr>
        <w:t> </w:t>
      </w:r>
      <w:r>
        <w:rPr>
          <w:color w:val="231F20"/>
          <w:spacing w:val="-2"/>
          <w:w w:val="105"/>
        </w:rPr>
        <w:t>later,</w:t>
      </w:r>
      <w:r>
        <w:rPr>
          <w:color w:val="231F20"/>
          <w:spacing w:val="8"/>
          <w:w w:val="105"/>
        </w:rPr>
        <w:t> </w:t>
      </w:r>
      <w:r>
        <w:rPr>
          <w:color w:val="231F20"/>
          <w:spacing w:val="-2"/>
          <w:w w:val="105"/>
        </w:rPr>
        <w:t>60</w:t>
      </w:r>
      <w:r>
        <w:rPr>
          <w:color w:val="231F20"/>
          <w:spacing w:val="8"/>
          <w:w w:val="105"/>
        </w:rPr>
        <w:t> </w:t>
      </w:r>
      <w:r>
        <w:rPr>
          <w:color w:val="231F20"/>
          <w:spacing w:val="-2"/>
          <w:w w:val="105"/>
        </w:rPr>
        <w:t>percent</w:t>
      </w:r>
      <w:r>
        <w:rPr>
          <w:color w:val="231F20"/>
          <w:spacing w:val="8"/>
          <w:w w:val="105"/>
        </w:rPr>
        <w:t> </w:t>
      </w:r>
      <w:r>
        <w:rPr>
          <w:color w:val="231F20"/>
          <w:spacing w:val="-2"/>
          <w:w w:val="105"/>
        </w:rPr>
        <w:t>did</w:t>
      </w:r>
      <w:r>
        <w:rPr>
          <w:color w:val="231F20"/>
          <w:spacing w:val="8"/>
          <w:w w:val="105"/>
        </w:rPr>
        <w:t> </w:t>
      </w:r>
      <w:r>
        <w:rPr>
          <w:color w:val="231F20"/>
          <w:spacing w:val="-2"/>
          <w:w w:val="105"/>
        </w:rPr>
        <w:t>(Toossi</w:t>
      </w:r>
      <w:r>
        <w:rPr>
          <w:color w:val="231F20"/>
          <w:spacing w:val="8"/>
          <w:w w:val="105"/>
        </w:rPr>
        <w:t> </w:t>
      </w:r>
      <w:r>
        <w:rPr>
          <w:color w:val="231F20"/>
          <w:spacing w:val="-2"/>
          <w:w w:val="105"/>
        </w:rPr>
        <w:t>2002). </w:t>
      </w:r>
      <w:r>
        <w:rPr>
          <w:color w:val="231F20"/>
          <w:w w:val="105"/>
        </w:rPr>
        <w:t>In</w:t>
      </w:r>
      <w:r>
        <w:rPr>
          <w:color w:val="231F20"/>
          <w:spacing w:val="15"/>
          <w:w w:val="105"/>
        </w:rPr>
        <w:t> </w:t>
      </w:r>
      <w:r>
        <w:rPr>
          <w:color w:val="231F20"/>
          <w:w w:val="105"/>
        </w:rPr>
        <w:t>1977,</w:t>
      </w:r>
      <w:r>
        <w:rPr>
          <w:color w:val="231F20"/>
          <w:spacing w:val="15"/>
          <w:w w:val="105"/>
        </w:rPr>
        <w:t> </w:t>
      </w:r>
      <w:r>
        <w:rPr>
          <w:color w:val="231F20"/>
          <w:w w:val="105"/>
        </w:rPr>
        <w:t>74</w:t>
      </w:r>
      <w:r>
        <w:rPr>
          <w:color w:val="231F20"/>
          <w:spacing w:val="15"/>
          <w:w w:val="105"/>
        </w:rPr>
        <w:t> </w:t>
      </w:r>
      <w:r>
        <w:rPr>
          <w:color w:val="231F20"/>
          <w:w w:val="105"/>
        </w:rPr>
        <w:t>percent</w:t>
      </w:r>
      <w:r>
        <w:rPr>
          <w:color w:val="231F20"/>
          <w:spacing w:val="15"/>
          <w:w w:val="105"/>
        </w:rPr>
        <w:t> </w:t>
      </w:r>
      <w:r>
        <w:rPr>
          <w:color w:val="231F20"/>
          <w:w w:val="105"/>
        </w:rPr>
        <w:t>of</w:t>
      </w:r>
      <w:r>
        <w:rPr>
          <w:color w:val="231F20"/>
          <w:spacing w:val="15"/>
          <w:w w:val="105"/>
        </w:rPr>
        <w:t> </w:t>
      </w:r>
      <w:r>
        <w:rPr>
          <w:color w:val="231F20"/>
          <w:w w:val="105"/>
        </w:rPr>
        <w:t>men</w:t>
      </w:r>
      <w:r>
        <w:rPr>
          <w:color w:val="231F20"/>
          <w:spacing w:val="15"/>
          <w:w w:val="105"/>
        </w:rPr>
        <w:t> </w:t>
      </w:r>
      <w:r>
        <w:rPr>
          <w:color w:val="231F20"/>
          <w:w w:val="105"/>
        </w:rPr>
        <w:t>and</w:t>
      </w:r>
      <w:r>
        <w:rPr>
          <w:color w:val="231F20"/>
          <w:spacing w:val="15"/>
          <w:w w:val="105"/>
        </w:rPr>
        <w:t> </w:t>
      </w:r>
      <w:r>
        <w:rPr>
          <w:color w:val="231F20"/>
          <w:w w:val="105"/>
        </w:rPr>
        <w:t>52</w:t>
      </w:r>
      <w:r>
        <w:rPr>
          <w:color w:val="231F20"/>
          <w:spacing w:val="15"/>
          <w:w w:val="105"/>
        </w:rPr>
        <w:t> </w:t>
      </w:r>
      <w:r>
        <w:rPr>
          <w:color w:val="231F20"/>
          <w:w w:val="105"/>
        </w:rPr>
        <w:t>percent</w:t>
      </w:r>
      <w:r>
        <w:rPr>
          <w:color w:val="231F20"/>
          <w:spacing w:val="15"/>
          <w:w w:val="105"/>
        </w:rPr>
        <w:t> </w:t>
      </w:r>
      <w:r>
        <w:rPr>
          <w:color w:val="231F20"/>
          <w:w w:val="105"/>
        </w:rPr>
        <w:t>of</w:t>
      </w:r>
      <w:r>
        <w:rPr>
          <w:color w:val="231F20"/>
          <w:spacing w:val="15"/>
          <w:w w:val="105"/>
        </w:rPr>
        <w:t> </w:t>
      </w:r>
      <w:r>
        <w:rPr>
          <w:color w:val="231F20"/>
          <w:w w:val="105"/>
        </w:rPr>
        <w:t>women</w:t>
      </w:r>
      <w:r>
        <w:rPr>
          <w:color w:val="231F20"/>
          <w:spacing w:val="15"/>
          <w:w w:val="105"/>
        </w:rPr>
        <w:t> </w:t>
      </w:r>
      <w:r>
        <w:rPr>
          <w:color w:val="231F20"/>
          <w:w w:val="105"/>
        </w:rPr>
        <w:t>believed </w:t>
      </w:r>
      <w:r>
        <w:rPr>
          <w:color w:val="231F20"/>
        </w:rPr>
        <w:t>husbands</w:t>
      </w:r>
      <w:r>
        <w:rPr>
          <w:color w:val="231F20"/>
          <w:spacing w:val="34"/>
        </w:rPr>
        <w:t> </w:t>
      </w:r>
      <w:r>
        <w:rPr>
          <w:color w:val="231F20"/>
        </w:rPr>
        <w:t>should</w:t>
      </w:r>
      <w:r>
        <w:rPr>
          <w:color w:val="231F20"/>
          <w:spacing w:val="34"/>
        </w:rPr>
        <w:t> </w:t>
      </w:r>
      <w:r>
        <w:rPr>
          <w:color w:val="231F20"/>
        </w:rPr>
        <w:t>earn</w:t>
      </w:r>
      <w:r>
        <w:rPr>
          <w:color w:val="231F20"/>
          <w:spacing w:val="34"/>
        </w:rPr>
        <w:t> </w:t>
      </w:r>
      <w:r>
        <w:rPr>
          <w:color w:val="231F20"/>
        </w:rPr>
        <w:t>money</w:t>
      </w:r>
      <w:r>
        <w:rPr>
          <w:color w:val="231F20"/>
          <w:spacing w:val="34"/>
        </w:rPr>
        <w:t> </w:t>
      </w:r>
      <w:r>
        <w:rPr>
          <w:color w:val="231F20"/>
        </w:rPr>
        <w:t>and</w:t>
      </w:r>
      <w:r>
        <w:rPr>
          <w:color w:val="231F20"/>
          <w:spacing w:val="34"/>
        </w:rPr>
        <w:t> </w:t>
      </w:r>
      <w:r>
        <w:rPr>
          <w:color w:val="231F20"/>
        </w:rPr>
        <w:t>wives</w:t>
      </w:r>
      <w:r>
        <w:rPr>
          <w:color w:val="231F20"/>
          <w:spacing w:val="34"/>
        </w:rPr>
        <w:t> </w:t>
      </w:r>
      <w:r>
        <w:rPr>
          <w:color w:val="231F20"/>
        </w:rPr>
        <w:t>stay</w:t>
      </w:r>
      <w:r>
        <w:rPr>
          <w:color w:val="231F20"/>
          <w:spacing w:val="34"/>
        </w:rPr>
        <w:t> </w:t>
      </w:r>
      <w:r>
        <w:rPr>
          <w:color w:val="231F20"/>
        </w:rPr>
        <w:t>home;</w:t>
      </w:r>
      <w:r>
        <w:rPr>
          <w:color w:val="231F20"/>
          <w:spacing w:val="34"/>
        </w:rPr>
        <w:t> </w:t>
      </w:r>
      <w:r>
        <w:rPr>
          <w:color w:val="231F20"/>
        </w:rPr>
        <w:t>thirty</w:t>
      </w:r>
      <w:r>
        <w:rPr>
          <w:color w:val="231F20"/>
          <w:spacing w:val="34"/>
        </w:rPr>
        <w:t> </w:t>
      </w:r>
      <w:r>
        <w:rPr>
          <w:color w:val="231F20"/>
        </w:rPr>
        <w:t>years </w:t>
      </w:r>
      <w:r>
        <w:rPr>
          <w:color w:val="231F20"/>
          <w:w w:val="105"/>
        </w:rPr>
        <w:t>later,</w:t>
      </w:r>
      <w:r>
        <w:rPr>
          <w:color w:val="231F20"/>
          <w:spacing w:val="34"/>
          <w:w w:val="105"/>
        </w:rPr>
        <w:t> </w:t>
      </w:r>
      <w:r>
        <w:rPr>
          <w:color w:val="231F20"/>
          <w:w w:val="105"/>
        </w:rPr>
        <w:t>only</w:t>
      </w:r>
      <w:r>
        <w:rPr>
          <w:color w:val="231F20"/>
          <w:spacing w:val="34"/>
          <w:w w:val="105"/>
        </w:rPr>
        <w:t> </w:t>
      </w:r>
      <w:r>
        <w:rPr>
          <w:color w:val="231F20"/>
          <w:w w:val="105"/>
        </w:rPr>
        <w:t>40</w:t>
      </w:r>
      <w:r>
        <w:rPr>
          <w:color w:val="231F20"/>
          <w:spacing w:val="34"/>
          <w:w w:val="105"/>
        </w:rPr>
        <w:t> </w:t>
      </w:r>
      <w:r>
        <w:rPr>
          <w:color w:val="231F20"/>
          <w:w w:val="105"/>
        </w:rPr>
        <w:t>percent</w:t>
      </w:r>
      <w:r>
        <w:rPr>
          <w:color w:val="231F20"/>
          <w:spacing w:val="34"/>
          <w:w w:val="105"/>
        </w:rPr>
        <w:t> </w:t>
      </w:r>
      <w:r>
        <w:rPr>
          <w:color w:val="231F20"/>
          <w:w w:val="105"/>
        </w:rPr>
        <w:t>of</w:t>
      </w:r>
      <w:r>
        <w:rPr>
          <w:color w:val="231F20"/>
          <w:spacing w:val="34"/>
          <w:w w:val="105"/>
        </w:rPr>
        <w:t> </w:t>
      </w:r>
      <w:r>
        <w:rPr>
          <w:color w:val="231F20"/>
          <w:w w:val="105"/>
        </w:rPr>
        <w:t>men</w:t>
      </w:r>
      <w:r>
        <w:rPr>
          <w:color w:val="231F20"/>
          <w:spacing w:val="34"/>
          <w:w w:val="105"/>
        </w:rPr>
        <w:t> </w:t>
      </w:r>
      <w:r>
        <w:rPr>
          <w:color w:val="231F20"/>
          <w:w w:val="105"/>
        </w:rPr>
        <w:t>and</w:t>
      </w:r>
      <w:r>
        <w:rPr>
          <w:color w:val="231F20"/>
          <w:spacing w:val="34"/>
          <w:w w:val="105"/>
        </w:rPr>
        <w:t> </w:t>
      </w:r>
      <w:r>
        <w:rPr>
          <w:color w:val="231F20"/>
          <w:w w:val="105"/>
        </w:rPr>
        <w:t>37</w:t>
      </w:r>
      <w:r>
        <w:rPr>
          <w:color w:val="231F20"/>
          <w:spacing w:val="34"/>
          <w:w w:val="105"/>
        </w:rPr>
        <w:t> </w:t>
      </w:r>
      <w:r>
        <w:rPr>
          <w:color w:val="231F20"/>
          <w:w w:val="105"/>
        </w:rPr>
        <w:t>percent</w:t>
      </w:r>
      <w:r>
        <w:rPr>
          <w:color w:val="231F20"/>
          <w:spacing w:val="34"/>
          <w:w w:val="105"/>
        </w:rPr>
        <w:t> </w:t>
      </w:r>
      <w:r>
        <w:rPr>
          <w:color w:val="231F20"/>
          <w:w w:val="105"/>
        </w:rPr>
        <w:t>of</w:t>
      </w:r>
      <w:r>
        <w:rPr>
          <w:color w:val="231F20"/>
          <w:spacing w:val="34"/>
          <w:w w:val="105"/>
        </w:rPr>
        <w:t> </w:t>
      </w:r>
      <w:r>
        <w:rPr>
          <w:color w:val="231F20"/>
          <w:w w:val="105"/>
        </w:rPr>
        <w:t>women</w:t>
      </w:r>
      <w:r>
        <w:rPr>
          <w:color w:val="231F20"/>
          <w:spacing w:val="34"/>
          <w:w w:val="105"/>
        </w:rPr>
        <w:t> </w:t>
      </w:r>
      <w:r>
        <w:rPr>
          <w:color w:val="231F20"/>
          <w:w w:val="105"/>
        </w:rPr>
        <w:t>held those</w:t>
      </w:r>
      <w:r>
        <w:rPr>
          <w:color w:val="231F20"/>
          <w:spacing w:val="3"/>
          <w:w w:val="105"/>
        </w:rPr>
        <w:t> </w:t>
      </w:r>
      <w:r>
        <w:rPr>
          <w:color w:val="231F20"/>
          <w:w w:val="105"/>
        </w:rPr>
        <w:t>now</w:t>
      </w:r>
      <w:r>
        <w:rPr>
          <w:color w:val="231F20"/>
          <w:spacing w:val="4"/>
          <w:w w:val="105"/>
        </w:rPr>
        <w:t> </w:t>
      </w:r>
      <w:r>
        <w:rPr>
          <w:color w:val="231F20"/>
          <w:w w:val="105"/>
        </w:rPr>
        <w:t>minority</w:t>
      </w:r>
      <w:r>
        <w:rPr>
          <w:color w:val="231F20"/>
          <w:spacing w:val="4"/>
          <w:w w:val="105"/>
        </w:rPr>
        <w:t> </w:t>
      </w:r>
      <w:r>
        <w:rPr>
          <w:color w:val="231F20"/>
          <w:w w:val="105"/>
        </w:rPr>
        <w:t>opinions</w:t>
      </w:r>
      <w:r>
        <w:rPr>
          <w:color w:val="231F20"/>
          <w:spacing w:val="4"/>
          <w:w w:val="105"/>
        </w:rPr>
        <w:t> </w:t>
      </w:r>
      <w:r>
        <w:rPr>
          <w:color w:val="231F20"/>
          <w:w w:val="105"/>
        </w:rPr>
        <w:t>(Galinksy</w:t>
      </w:r>
      <w:r>
        <w:rPr>
          <w:color w:val="231F20"/>
          <w:spacing w:val="4"/>
          <w:w w:val="105"/>
        </w:rPr>
        <w:t> </w:t>
      </w:r>
      <w:r>
        <w:rPr>
          <w:color w:val="231F20"/>
          <w:w w:val="105"/>
        </w:rPr>
        <w:t>et</w:t>
      </w:r>
      <w:r>
        <w:rPr>
          <w:color w:val="231F20"/>
          <w:spacing w:val="4"/>
          <w:w w:val="105"/>
        </w:rPr>
        <w:t> </w:t>
      </w:r>
      <w:r>
        <w:rPr>
          <w:color w:val="231F20"/>
          <w:w w:val="105"/>
        </w:rPr>
        <w:t>al.</w:t>
      </w:r>
      <w:r>
        <w:rPr>
          <w:color w:val="231F20"/>
          <w:spacing w:val="3"/>
          <w:w w:val="105"/>
        </w:rPr>
        <w:t> </w:t>
      </w:r>
      <w:r>
        <w:rPr>
          <w:color w:val="231F20"/>
          <w:w w:val="105"/>
        </w:rPr>
        <w:t>2008).</w:t>
      </w:r>
      <w:r>
        <w:rPr>
          <w:color w:val="231F20"/>
          <w:spacing w:val="4"/>
          <w:w w:val="105"/>
        </w:rPr>
        <w:t> </w:t>
      </w:r>
      <w:r>
        <w:rPr>
          <w:color w:val="231F20"/>
          <w:w w:val="105"/>
        </w:rPr>
        <w:t>Viewing</w:t>
      </w:r>
      <w:r>
        <w:rPr>
          <w:color w:val="231F20"/>
          <w:spacing w:val="4"/>
          <w:w w:val="105"/>
        </w:rPr>
        <w:t> </w:t>
      </w:r>
      <w:r>
        <w:rPr>
          <w:color w:val="231F20"/>
          <w:w w:val="105"/>
        </w:rPr>
        <w:t>the superhero</w:t>
      </w:r>
      <w:r>
        <w:rPr>
          <w:color w:val="231F20"/>
          <w:spacing w:val="37"/>
          <w:w w:val="105"/>
        </w:rPr>
        <w:t> </w:t>
      </w:r>
      <w:r>
        <w:rPr>
          <w:color w:val="231F20"/>
          <w:w w:val="105"/>
        </w:rPr>
        <w:t>genre</w:t>
      </w:r>
      <w:r>
        <w:rPr>
          <w:color w:val="231F20"/>
          <w:spacing w:val="37"/>
          <w:w w:val="105"/>
        </w:rPr>
        <w:t> </w:t>
      </w:r>
      <w:r>
        <w:rPr>
          <w:color w:val="231F20"/>
          <w:w w:val="105"/>
        </w:rPr>
        <w:t>beyond</w:t>
      </w:r>
      <w:r>
        <w:rPr>
          <w:color w:val="231F20"/>
          <w:spacing w:val="37"/>
          <w:w w:val="105"/>
        </w:rPr>
        <w:t> </w:t>
      </w:r>
      <w:r>
        <w:rPr>
          <w:color w:val="231F20"/>
          <w:w w:val="105"/>
        </w:rPr>
        <w:t>comics,</w:t>
      </w:r>
      <w:r>
        <w:rPr>
          <w:color w:val="231F20"/>
          <w:spacing w:val="37"/>
          <w:w w:val="105"/>
        </w:rPr>
        <w:t> </w:t>
      </w:r>
      <w:r>
        <w:rPr>
          <w:color w:val="231F20"/>
          <w:w w:val="105"/>
        </w:rPr>
        <w:t>Kaysee</w:t>
      </w:r>
      <w:r>
        <w:rPr>
          <w:color w:val="231F20"/>
          <w:spacing w:val="37"/>
          <w:w w:val="105"/>
        </w:rPr>
        <w:t> </w:t>
      </w:r>
      <w:r>
        <w:rPr>
          <w:color w:val="231F20"/>
          <w:w w:val="105"/>
        </w:rPr>
        <w:t>Baker</w:t>
      </w:r>
      <w:r>
        <w:rPr>
          <w:color w:val="231F20"/>
          <w:spacing w:val="37"/>
          <w:w w:val="105"/>
        </w:rPr>
        <w:t> </w:t>
      </w:r>
      <w:r>
        <w:rPr>
          <w:color w:val="231F20"/>
          <w:w w:val="105"/>
        </w:rPr>
        <w:t>and</w:t>
      </w:r>
      <w:r>
        <w:rPr>
          <w:color w:val="231F20"/>
          <w:spacing w:val="37"/>
          <w:w w:val="105"/>
        </w:rPr>
        <w:t> </w:t>
      </w:r>
      <w:r>
        <w:rPr>
          <w:color w:val="231F20"/>
          <w:w w:val="105"/>
        </w:rPr>
        <w:t>Arthur</w:t>
      </w:r>
      <w:r>
        <w:rPr>
          <w:color w:val="231F20"/>
          <w:spacing w:val="37"/>
          <w:w w:val="105"/>
        </w:rPr>
        <w:t> </w:t>
      </w:r>
      <w:r>
        <w:rPr>
          <w:color w:val="231F20"/>
          <w:w w:val="105"/>
        </w:rPr>
        <w:t>A. </w:t>
      </w:r>
      <w:r>
        <w:rPr>
          <w:color w:val="231F20"/>
        </w:rPr>
        <w:t>Raney’s</w:t>
      </w:r>
      <w:r>
        <w:rPr>
          <w:color w:val="231F20"/>
          <w:spacing w:val="13"/>
        </w:rPr>
        <w:t> </w:t>
      </w:r>
      <w:r>
        <w:rPr>
          <w:color w:val="231F20"/>
        </w:rPr>
        <w:t>study</w:t>
      </w:r>
      <w:r>
        <w:rPr>
          <w:color w:val="231F20"/>
          <w:spacing w:val="13"/>
        </w:rPr>
        <w:t> </w:t>
      </w:r>
      <w:r>
        <w:rPr>
          <w:color w:val="231F20"/>
        </w:rPr>
        <w:t>“investigated</w:t>
      </w:r>
      <w:r>
        <w:rPr>
          <w:color w:val="231F20"/>
          <w:spacing w:val="13"/>
        </w:rPr>
        <w:t> </w:t>
      </w:r>
      <w:r>
        <w:rPr>
          <w:color w:val="231F20"/>
        </w:rPr>
        <w:t>whether</w:t>
      </w:r>
      <w:r>
        <w:rPr>
          <w:color w:val="231F20"/>
          <w:spacing w:val="13"/>
        </w:rPr>
        <w:t> </w:t>
      </w:r>
      <w:r>
        <w:rPr>
          <w:color w:val="231F20"/>
        </w:rPr>
        <w:t>or</w:t>
      </w:r>
      <w:r>
        <w:rPr>
          <w:color w:val="231F20"/>
          <w:spacing w:val="13"/>
        </w:rPr>
        <w:t> </w:t>
      </w:r>
      <w:r>
        <w:rPr>
          <w:color w:val="231F20"/>
        </w:rPr>
        <w:t>not</w:t>
      </w:r>
      <w:r>
        <w:rPr>
          <w:color w:val="231F20"/>
          <w:spacing w:val="13"/>
        </w:rPr>
        <w:t> </w:t>
      </w:r>
      <w:r>
        <w:rPr>
          <w:color w:val="231F20"/>
        </w:rPr>
        <w:t>animated</w:t>
      </w:r>
      <w:r>
        <w:rPr>
          <w:color w:val="231F20"/>
          <w:spacing w:val="13"/>
        </w:rPr>
        <w:t> </w:t>
      </w:r>
      <w:r>
        <w:rPr>
          <w:color w:val="231F20"/>
        </w:rPr>
        <w:t>superheroes </w:t>
      </w:r>
      <w:r>
        <w:rPr>
          <w:color w:val="231F20"/>
          <w:spacing w:val="-2"/>
          <w:w w:val="105"/>
        </w:rPr>
        <w:t>were</w:t>
      </w:r>
      <w:r>
        <w:rPr>
          <w:color w:val="231F20"/>
          <w:spacing w:val="40"/>
          <w:w w:val="105"/>
        </w:rPr>
        <w:t> </w:t>
      </w:r>
      <w:r>
        <w:rPr>
          <w:color w:val="231F20"/>
          <w:spacing w:val="-2"/>
          <w:w w:val="105"/>
        </w:rPr>
        <w:t>portrayed</w:t>
      </w:r>
      <w:r>
        <w:rPr>
          <w:color w:val="231F20"/>
          <w:spacing w:val="40"/>
          <w:w w:val="105"/>
        </w:rPr>
        <w:t> </w:t>
      </w:r>
      <w:r>
        <w:rPr>
          <w:color w:val="231F20"/>
          <w:spacing w:val="-2"/>
          <w:w w:val="105"/>
        </w:rPr>
        <w:t>in</w:t>
      </w:r>
      <w:r>
        <w:rPr>
          <w:color w:val="231F20"/>
          <w:spacing w:val="40"/>
          <w:w w:val="105"/>
        </w:rPr>
        <w:t> </w:t>
      </w:r>
      <w:r>
        <w:rPr>
          <w:color w:val="231F20"/>
          <w:spacing w:val="-2"/>
          <w:w w:val="105"/>
        </w:rPr>
        <w:t>gender-role</w:t>
      </w:r>
      <w:r>
        <w:rPr>
          <w:color w:val="231F20"/>
          <w:spacing w:val="40"/>
          <w:w w:val="105"/>
        </w:rPr>
        <w:t> </w:t>
      </w:r>
      <w:r>
        <w:rPr>
          <w:color w:val="231F20"/>
          <w:spacing w:val="-2"/>
          <w:w w:val="105"/>
        </w:rPr>
        <w:t>stereotypical</w:t>
      </w:r>
      <w:r>
        <w:rPr>
          <w:color w:val="231F20"/>
          <w:spacing w:val="40"/>
          <w:w w:val="105"/>
        </w:rPr>
        <w:t> </w:t>
      </w:r>
      <w:r>
        <w:rPr>
          <w:color w:val="231F20"/>
          <w:spacing w:val="-2"/>
          <w:w w:val="105"/>
        </w:rPr>
        <w:t>ways”</w:t>
      </w:r>
      <w:r>
        <w:rPr>
          <w:color w:val="231F20"/>
          <w:spacing w:val="40"/>
          <w:w w:val="105"/>
        </w:rPr>
        <w:t> </w:t>
      </w:r>
      <w:r>
        <w:rPr>
          <w:color w:val="231F20"/>
          <w:spacing w:val="-2"/>
          <w:w w:val="105"/>
        </w:rPr>
        <w:t>(2007:</w:t>
      </w:r>
      <w:r>
        <w:rPr>
          <w:color w:val="231F20"/>
          <w:spacing w:val="40"/>
          <w:w w:val="105"/>
        </w:rPr>
        <w:t> </w:t>
      </w:r>
      <w:r>
        <w:rPr>
          <w:color w:val="231F20"/>
          <w:spacing w:val="-2"/>
          <w:w w:val="105"/>
        </w:rPr>
        <w:t>35) </w:t>
      </w:r>
      <w:r>
        <w:rPr>
          <w:color w:val="231F20"/>
        </w:rPr>
        <w:t>and,</w:t>
      </w:r>
      <w:r>
        <w:rPr>
          <w:color w:val="231F20"/>
          <w:spacing w:val="17"/>
        </w:rPr>
        <w:t> </w:t>
      </w:r>
      <w:r>
        <w:rPr>
          <w:color w:val="231F20"/>
        </w:rPr>
        <w:t>contrary</w:t>
      </w:r>
      <w:r>
        <w:rPr>
          <w:color w:val="231F20"/>
          <w:spacing w:val="17"/>
        </w:rPr>
        <w:t> </w:t>
      </w:r>
      <w:r>
        <w:rPr>
          <w:color w:val="231F20"/>
        </w:rPr>
        <w:t>to</w:t>
      </w:r>
      <w:r>
        <w:rPr>
          <w:color w:val="231F20"/>
          <w:spacing w:val="17"/>
        </w:rPr>
        <w:t> </w:t>
      </w:r>
      <w:r>
        <w:rPr>
          <w:color w:val="231F20"/>
        </w:rPr>
        <w:t>their</w:t>
      </w:r>
      <w:r>
        <w:rPr>
          <w:color w:val="231F20"/>
          <w:spacing w:val="17"/>
        </w:rPr>
        <w:t> </w:t>
      </w:r>
      <w:r>
        <w:rPr>
          <w:color w:val="231F20"/>
        </w:rPr>
        <w:t>hypothesis</w:t>
      </w:r>
      <w:r>
        <w:rPr>
          <w:color w:val="231F20"/>
          <w:spacing w:val="17"/>
        </w:rPr>
        <w:t> </w:t>
      </w:r>
      <w:r>
        <w:rPr>
          <w:color w:val="231F20"/>
        </w:rPr>
        <w:t>and</w:t>
      </w:r>
      <w:r>
        <w:rPr>
          <w:color w:val="231F20"/>
          <w:spacing w:val="17"/>
        </w:rPr>
        <w:t> </w:t>
      </w:r>
      <w:r>
        <w:rPr>
          <w:color w:val="231F20"/>
        </w:rPr>
        <w:t>historical</w:t>
      </w:r>
      <w:r>
        <w:rPr>
          <w:color w:val="231F20"/>
          <w:spacing w:val="17"/>
        </w:rPr>
        <w:t> </w:t>
      </w:r>
      <w:r>
        <w:rPr>
          <w:color w:val="231F20"/>
        </w:rPr>
        <w:t>precedents,</w:t>
      </w:r>
      <w:r>
        <w:rPr>
          <w:color w:val="231F20"/>
          <w:spacing w:val="17"/>
        </w:rPr>
        <w:t> </w:t>
      </w:r>
      <w:r>
        <w:rPr>
          <w:color w:val="231F20"/>
        </w:rPr>
        <w:t>found fewer</w:t>
      </w:r>
      <w:r>
        <w:rPr>
          <w:color w:val="231F20"/>
          <w:spacing w:val="26"/>
        </w:rPr>
        <w:t> </w:t>
      </w:r>
      <w:r>
        <w:rPr>
          <w:color w:val="231F20"/>
        </w:rPr>
        <w:t>differences</w:t>
      </w:r>
      <w:r>
        <w:rPr>
          <w:color w:val="231F20"/>
          <w:spacing w:val="26"/>
        </w:rPr>
        <w:t> </w:t>
      </w:r>
      <w:r>
        <w:rPr>
          <w:color w:val="231F20"/>
        </w:rPr>
        <w:t>between</w:t>
      </w:r>
      <w:r>
        <w:rPr>
          <w:color w:val="231F20"/>
          <w:spacing w:val="26"/>
        </w:rPr>
        <w:t> </w:t>
      </w:r>
      <w:r>
        <w:rPr>
          <w:color w:val="231F20"/>
        </w:rPr>
        <w:t>gender</w:t>
      </w:r>
      <w:r>
        <w:rPr>
          <w:color w:val="231F20"/>
          <w:spacing w:val="26"/>
        </w:rPr>
        <w:t> </w:t>
      </w:r>
      <w:r>
        <w:rPr>
          <w:color w:val="231F20"/>
        </w:rPr>
        <w:t>portrayals</w:t>
      </w:r>
      <w:r>
        <w:rPr>
          <w:color w:val="231F20"/>
          <w:spacing w:val="26"/>
        </w:rPr>
        <w:t> </w:t>
      </w:r>
      <w:r>
        <w:rPr>
          <w:color w:val="231F20"/>
        </w:rPr>
        <w:t>than</w:t>
      </w:r>
      <w:r>
        <w:rPr>
          <w:color w:val="231F20"/>
          <w:spacing w:val="26"/>
        </w:rPr>
        <w:t> </w:t>
      </w:r>
      <w:r>
        <w:rPr>
          <w:color w:val="231F20"/>
        </w:rPr>
        <w:t>they</w:t>
      </w:r>
      <w:r>
        <w:rPr>
          <w:color w:val="231F20"/>
          <w:spacing w:val="26"/>
        </w:rPr>
        <w:t> </w:t>
      </w:r>
      <w:r>
        <w:rPr>
          <w:color w:val="231F20"/>
        </w:rPr>
        <w:t>expected, </w:t>
      </w:r>
      <w:r>
        <w:rPr>
          <w:color w:val="231F20"/>
          <w:w w:val="105"/>
        </w:rPr>
        <w:t>especially</w:t>
      </w:r>
      <w:r>
        <w:rPr>
          <w:color w:val="231F20"/>
          <w:spacing w:val="22"/>
          <w:w w:val="105"/>
        </w:rPr>
        <w:t> </w:t>
      </w:r>
      <w:r>
        <w:rPr>
          <w:color w:val="231F20"/>
          <w:w w:val="105"/>
        </w:rPr>
        <w:t>in</w:t>
      </w:r>
      <w:r>
        <w:rPr>
          <w:color w:val="231F20"/>
          <w:spacing w:val="22"/>
          <w:w w:val="105"/>
        </w:rPr>
        <w:t> </w:t>
      </w:r>
      <w:r>
        <w:rPr>
          <w:color w:val="231F20"/>
          <w:w w:val="105"/>
        </w:rPr>
        <w:t>the</w:t>
      </w:r>
      <w:r>
        <w:rPr>
          <w:color w:val="231F20"/>
          <w:spacing w:val="22"/>
          <w:w w:val="105"/>
        </w:rPr>
        <w:t> </w:t>
      </w:r>
      <w:r>
        <w:rPr>
          <w:color w:val="231F20"/>
          <w:w w:val="105"/>
        </w:rPr>
        <w:t>category</w:t>
      </w:r>
      <w:r>
        <w:rPr>
          <w:color w:val="231F20"/>
          <w:spacing w:val="22"/>
          <w:w w:val="105"/>
        </w:rPr>
        <w:t> </w:t>
      </w:r>
      <w:r>
        <w:rPr>
          <w:color w:val="231F20"/>
          <w:w w:val="105"/>
        </w:rPr>
        <w:t>of</w:t>
      </w:r>
      <w:r>
        <w:rPr>
          <w:color w:val="231F20"/>
          <w:spacing w:val="22"/>
          <w:w w:val="105"/>
        </w:rPr>
        <w:t> </w:t>
      </w:r>
      <w:r>
        <w:rPr>
          <w:color w:val="231F20"/>
          <w:w w:val="105"/>
        </w:rPr>
        <w:t>aggression.</w:t>
      </w:r>
      <w:r>
        <w:rPr>
          <w:color w:val="231F20"/>
          <w:spacing w:val="22"/>
          <w:w w:val="105"/>
        </w:rPr>
        <w:t> </w:t>
      </w:r>
      <w:r>
        <w:rPr>
          <w:color w:val="231F20"/>
          <w:w w:val="105"/>
        </w:rPr>
        <w:t>“One</w:t>
      </w:r>
      <w:r>
        <w:rPr>
          <w:color w:val="231F20"/>
          <w:spacing w:val="22"/>
          <w:w w:val="105"/>
        </w:rPr>
        <w:t> </w:t>
      </w:r>
      <w:r>
        <w:rPr>
          <w:color w:val="231F20"/>
          <w:w w:val="105"/>
        </w:rPr>
        <w:t>way</w:t>
      </w:r>
      <w:r>
        <w:rPr>
          <w:color w:val="231F20"/>
          <w:spacing w:val="22"/>
          <w:w w:val="105"/>
        </w:rPr>
        <w:t> </w:t>
      </w:r>
      <w:r>
        <w:rPr>
          <w:color w:val="231F20"/>
          <w:w w:val="105"/>
        </w:rPr>
        <w:t>to</w:t>
      </w:r>
      <w:r>
        <w:rPr>
          <w:color w:val="231F20"/>
          <w:spacing w:val="22"/>
          <w:w w:val="105"/>
        </w:rPr>
        <w:t> </w:t>
      </w:r>
      <w:r>
        <w:rPr>
          <w:color w:val="231F20"/>
          <w:w w:val="105"/>
        </w:rPr>
        <w:t>interpret these</w:t>
      </w:r>
      <w:r>
        <w:rPr>
          <w:color w:val="231F20"/>
          <w:spacing w:val="28"/>
          <w:w w:val="105"/>
        </w:rPr>
        <w:t> </w:t>
      </w:r>
      <w:r>
        <w:rPr>
          <w:color w:val="231F20"/>
          <w:w w:val="105"/>
        </w:rPr>
        <w:t>findings,”</w:t>
      </w:r>
      <w:r>
        <w:rPr>
          <w:color w:val="231F20"/>
          <w:spacing w:val="28"/>
          <w:w w:val="105"/>
        </w:rPr>
        <w:t> </w:t>
      </w:r>
      <w:r>
        <w:rPr>
          <w:color w:val="231F20"/>
          <w:w w:val="105"/>
        </w:rPr>
        <w:t>they</w:t>
      </w:r>
      <w:r>
        <w:rPr>
          <w:color w:val="231F20"/>
          <w:spacing w:val="28"/>
          <w:w w:val="105"/>
        </w:rPr>
        <w:t> </w:t>
      </w:r>
      <w:r>
        <w:rPr>
          <w:color w:val="231F20"/>
          <w:w w:val="105"/>
        </w:rPr>
        <w:t>write,</w:t>
      </w:r>
      <w:r>
        <w:rPr>
          <w:color w:val="231F20"/>
          <w:spacing w:val="28"/>
          <w:w w:val="105"/>
        </w:rPr>
        <w:t> </w:t>
      </w:r>
      <w:r>
        <w:rPr>
          <w:color w:val="231F20"/>
          <w:w w:val="105"/>
        </w:rPr>
        <w:t>“would</w:t>
      </w:r>
      <w:r>
        <w:rPr>
          <w:color w:val="231F20"/>
          <w:spacing w:val="28"/>
          <w:w w:val="105"/>
        </w:rPr>
        <w:t> </w:t>
      </w:r>
      <w:r>
        <w:rPr>
          <w:color w:val="231F20"/>
          <w:w w:val="105"/>
        </w:rPr>
        <w:t>be</w:t>
      </w:r>
      <w:r>
        <w:rPr>
          <w:color w:val="231F20"/>
          <w:spacing w:val="28"/>
          <w:w w:val="105"/>
        </w:rPr>
        <w:t> </w:t>
      </w:r>
      <w:r>
        <w:rPr>
          <w:color w:val="231F20"/>
          <w:w w:val="105"/>
        </w:rPr>
        <w:t>to</w:t>
      </w:r>
      <w:r>
        <w:rPr>
          <w:color w:val="231F20"/>
          <w:spacing w:val="28"/>
          <w:w w:val="105"/>
        </w:rPr>
        <w:t> </w:t>
      </w:r>
      <w:r>
        <w:rPr>
          <w:color w:val="231F20"/>
          <w:w w:val="105"/>
        </w:rPr>
        <w:t>proclaim</w:t>
      </w:r>
      <w:r>
        <w:rPr>
          <w:color w:val="231F20"/>
          <w:spacing w:val="28"/>
          <w:w w:val="105"/>
        </w:rPr>
        <w:t> </w:t>
      </w:r>
      <w:r>
        <w:rPr>
          <w:color w:val="231F20"/>
          <w:w w:val="105"/>
        </w:rPr>
        <w:t>that</w:t>
      </w:r>
      <w:r>
        <w:rPr>
          <w:color w:val="231F20"/>
          <w:spacing w:val="28"/>
          <w:w w:val="105"/>
        </w:rPr>
        <w:t> </w:t>
      </w:r>
      <w:r>
        <w:rPr>
          <w:color w:val="231F20"/>
          <w:w w:val="105"/>
        </w:rPr>
        <w:t>female </w:t>
      </w:r>
      <w:r>
        <w:rPr>
          <w:color w:val="231F20"/>
          <w:spacing w:val="-2"/>
        </w:rPr>
        <w:t>superheroes</w:t>
      </w:r>
      <w:r>
        <w:rPr>
          <w:color w:val="231F20"/>
          <w:spacing w:val="-4"/>
        </w:rPr>
        <w:t> </w:t>
      </w:r>
      <w:r>
        <w:rPr>
          <w:color w:val="231F20"/>
          <w:spacing w:val="-2"/>
        </w:rPr>
        <w:t>are</w:t>
      </w:r>
      <w:r>
        <w:rPr>
          <w:color w:val="231F20"/>
          <w:spacing w:val="-4"/>
        </w:rPr>
        <w:t> </w:t>
      </w:r>
      <w:r>
        <w:rPr>
          <w:color w:val="231F20"/>
          <w:spacing w:val="-2"/>
        </w:rPr>
        <w:t>finally</w:t>
      </w:r>
      <w:r>
        <w:rPr>
          <w:color w:val="231F20"/>
          <w:spacing w:val="-4"/>
        </w:rPr>
        <w:t> </w:t>
      </w:r>
      <w:r>
        <w:rPr>
          <w:color w:val="231F20"/>
          <w:spacing w:val="-2"/>
        </w:rPr>
        <w:t>breaking</w:t>
      </w:r>
      <w:r>
        <w:rPr>
          <w:color w:val="231F20"/>
          <w:spacing w:val="-4"/>
        </w:rPr>
        <w:t> </w:t>
      </w:r>
      <w:r>
        <w:rPr>
          <w:color w:val="231F20"/>
          <w:spacing w:val="-2"/>
        </w:rPr>
        <w:t>down</w:t>
      </w:r>
      <w:r>
        <w:rPr>
          <w:color w:val="231F20"/>
          <w:spacing w:val="-4"/>
        </w:rPr>
        <w:t> </w:t>
      </w:r>
      <w:r>
        <w:rPr>
          <w:color w:val="231F20"/>
          <w:spacing w:val="-2"/>
        </w:rPr>
        <w:t>the</w:t>
      </w:r>
      <w:r>
        <w:rPr>
          <w:color w:val="231F20"/>
          <w:spacing w:val="-4"/>
        </w:rPr>
        <w:t> </w:t>
      </w:r>
      <w:r>
        <w:rPr>
          <w:color w:val="231F20"/>
          <w:spacing w:val="-2"/>
        </w:rPr>
        <w:t>gender-based</w:t>
      </w:r>
      <w:r>
        <w:rPr>
          <w:color w:val="231F20"/>
          <w:spacing w:val="-4"/>
        </w:rPr>
        <w:t> </w:t>
      </w:r>
      <w:r>
        <w:rPr>
          <w:color w:val="231F20"/>
          <w:spacing w:val="-2"/>
        </w:rPr>
        <w:t>stereotypes </w:t>
      </w:r>
      <w:r>
        <w:rPr>
          <w:color w:val="231F20"/>
          <w:spacing w:val="-2"/>
          <w:w w:val="105"/>
        </w:rPr>
        <w:t>that</w:t>
      </w:r>
      <w:r>
        <w:rPr>
          <w:color w:val="231F20"/>
          <w:spacing w:val="24"/>
          <w:w w:val="105"/>
        </w:rPr>
        <w:t> </w:t>
      </w:r>
      <w:r>
        <w:rPr>
          <w:color w:val="231F20"/>
          <w:spacing w:val="-2"/>
          <w:w w:val="105"/>
        </w:rPr>
        <w:t>have</w:t>
      </w:r>
      <w:r>
        <w:rPr>
          <w:color w:val="231F20"/>
          <w:spacing w:val="24"/>
          <w:w w:val="105"/>
        </w:rPr>
        <w:t> </w:t>
      </w:r>
      <w:r>
        <w:rPr>
          <w:color w:val="231F20"/>
          <w:spacing w:val="-2"/>
          <w:w w:val="105"/>
        </w:rPr>
        <w:t>permeated</w:t>
      </w:r>
      <w:r>
        <w:rPr>
          <w:color w:val="231F20"/>
          <w:spacing w:val="24"/>
          <w:w w:val="105"/>
        </w:rPr>
        <w:t> </w:t>
      </w:r>
      <w:r>
        <w:rPr>
          <w:color w:val="231F20"/>
          <w:spacing w:val="-2"/>
          <w:w w:val="105"/>
        </w:rPr>
        <w:t>children’s</w:t>
      </w:r>
      <w:r>
        <w:rPr>
          <w:color w:val="231F20"/>
          <w:spacing w:val="24"/>
          <w:w w:val="105"/>
        </w:rPr>
        <w:t> </w:t>
      </w:r>
      <w:r>
        <w:rPr>
          <w:color w:val="231F20"/>
          <w:spacing w:val="-2"/>
          <w:w w:val="105"/>
        </w:rPr>
        <w:t>cartoons</w:t>
      </w:r>
      <w:r>
        <w:rPr>
          <w:color w:val="231F20"/>
          <w:spacing w:val="24"/>
          <w:w w:val="105"/>
        </w:rPr>
        <w:t> </w:t>
      </w:r>
      <w:r>
        <w:rPr>
          <w:color w:val="231F20"/>
          <w:spacing w:val="-2"/>
          <w:w w:val="105"/>
        </w:rPr>
        <w:t>for</w:t>
      </w:r>
      <w:r>
        <w:rPr>
          <w:color w:val="231F20"/>
          <w:spacing w:val="24"/>
          <w:w w:val="105"/>
        </w:rPr>
        <w:t> </w:t>
      </w:r>
      <w:r>
        <w:rPr>
          <w:color w:val="231F20"/>
          <w:spacing w:val="-2"/>
          <w:w w:val="105"/>
        </w:rPr>
        <w:t>decades”</w:t>
      </w:r>
      <w:r>
        <w:rPr>
          <w:color w:val="231F20"/>
          <w:spacing w:val="24"/>
          <w:w w:val="105"/>
        </w:rPr>
        <w:t> </w:t>
      </w:r>
      <w:r>
        <w:rPr>
          <w:color w:val="231F20"/>
          <w:spacing w:val="-2"/>
          <w:w w:val="105"/>
        </w:rPr>
        <w:t>(36).</w:t>
      </w:r>
      <w:r>
        <w:rPr>
          <w:color w:val="231F20"/>
          <w:spacing w:val="24"/>
          <w:w w:val="105"/>
        </w:rPr>
        <w:t> </w:t>
      </w:r>
      <w:r>
        <w:rPr>
          <w:color w:val="231F20"/>
          <w:spacing w:val="-2"/>
          <w:w w:val="105"/>
        </w:rPr>
        <w:t>The </w:t>
      </w:r>
      <w:r>
        <w:rPr>
          <w:color w:val="231F20"/>
        </w:rPr>
        <w:t>researchers,</w:t>
      </w:r>
      <w:r>
        <w:rPr>
          <w:color w:val="231F20"/>
          <w:spacing w:val="40"/>
        </w:rPr>
        <w:t> </w:t>
      </w:r>
      <w:r>
        <w:rPr>
          <w:color w:val="231F20"/>
        </w:rPr>
        <w:t>however,</w:t>
      </w:r>
      <w:r>
        <w:rPr>
          <w:color w:val="231F20"/>
          <w:spacing w:val="40"/>
        </w:rPr>
        <w:t> </w:t>
      </w:r>
      <w:r>
        <w:rPr>
          <w:color w:val="231F20"/>
        </w:rPr>
        <w:t>were</w:t>
      </w:r>
      <w:r>
        <w:rPr>
          <w:color w:val="231F20"/>
          <w:spacing w:val="40"/>
        </w:rPr>
        <w:t> </w:t>
      </w:r>
      <w:r>
        <w:rPr>
          <w:color w:val="231F20"/>
        </w:rPr>
        <w:t>skeptical,</w:t>
      </w:r>
      <w:r>
        <w:rPr>
          <w:color w:val="231F20"/>
          <w:spacing w:val="40"/>
        </w:rPr>
        <w:t> </w:t>
      </w:r>
      <w:r>
        <w:rPr>
          <w:color w:val="231F20"/>
        </w:rPr>
        <w:t>and</w:t>
      </w:r>
      <w:r>
        <w:rPr>
          <w:color w:val="231F20"/>
          <w:spacing w:val="40"/>
        </w:rPr>
        <w:t> </w:t>
      </w:r>
      <w:r>
        <w:rPr>
          <w:color w:val="231F20"/>
        </w:rPr>
        <w:t>Edward</w:t>
      </w:r>
      <w:r>
        <w:rPr>
          <w:color w:val="231F20"/>
          <w:spacing w:val="40"/>
        </w:rPr>
        <w:t> </w:t>
      </w:r>
      <w:r>
        <w:rPr>
          <w:color w:val="231F20"/>
        </w:rPr>
        <w:t>Avery-Natale provides another reason. Analyzing 257 images of six superheroes from 1938 to 2008, he found that where first appearances included </w:t>
      </w:r>
      <w:r>
        <w:rPr>
          <w:color w:val="231F20"/>
          <w:w w:val="105"/>
        </w:rPr>
        <w:t>no</w:t>
      </w:r>
      <w:r>
        <w:rPr>
          <w:color w:val="231F20"/>
          <w:spacing w:val="48"/>
          <w:w w:val="105"/>
        </w:rPr>
        <w:t> </w:t>
      </w:r>
      <w:r>
        <w:rPr>
          <w:color w:val="231F20"/>
          <w:w w:val="105"/>
        </w:rPr>
        <w:t>significant</w:t>
      </w:r>
      <w:r>
        <w:rPr>
          <w:color w:val="231F20"/>
          <w:spacing w:val="49"/>
          <w:w w:val="105"/>
        </w:rPr>
        <w:t> </w:t>
      </w:r>
      <w:r>
        <w:rPr>
          <w:color w:val="231F20"/>
          <w:w w:val="105"/>
        </w:rPr>
        <w:t>anatomical</w:t>
      </w:r>
      <w:r>
        <w:rPr>
          <w:color w:val="231F20"/>
          <w:spacing w:val="49"/>
          <w:w w:val="105"/>
        </w:rPr>
        <w:t> </w:t>
      </w:r>
      <w:r>
        <w:rPr>
          <w:color w:val="231F20"/>
          <w:w w:val="105"/>
        </w:rPr>
        <w:t>exaggerations,</w:t>
      </w:r>
      <w:r>
        <w:rPr>
          <w:color w:val="231F20"/>
          <w:spacing w:val="49"/>
          <w:w w:val="105"/>
        </w:rPr>
        <w:t> </w:t>
      </w:r>
      <w:r>
        <w:rPr>
          <w:color w:val="231F20"/>
          <w:w w:val="105"/>
        </w:rPr>
        <w:t>75</w:t>
      </w:r>
      <w:r>
        <w:rPr>
          <w:color w:val="231F20"/>
          <w:spacing w:val="49"/>
          <w:w w:val="105"/>
        </w:rPr>
        <w:t> </w:t>
      </w:r>
      <w:r>
        <w:rPr>
          <w:color w:val="231F20"/>
          <w:w w:val="105"/>
        </w:rPr>
        <w:t>percent</w:t>
      </w:r>
      <w:r>
        <w:rPr>
          <w:color w:val="231F20"/>
          <w:spacing w:val="49"/>
          <w:w w:val="105"/>
        </w:rPr>
        <w:t> </w:t>
      </w:r>
      <w:r>
        <w:rPr>
          <w:color w:val="231F20"/>
          <w:w w:val="105"/>
        </w:rPr>
        <w:t>of</w:t>
      </w:r>
      <w:r>
        <w:rPr>
          <w:color w:val="231F20"/>
          <w:spacing w:val="49"/>
          <w:w w:val="105"/>
        </w:rPr>
        <w:t> </w:t>
      </w:r>
      <w:r>
        <w:rPr>
          <w:color w:val="231F20"/>
          <w:spacing w:val="-6"/>
          <w:w w:val="105"/>
        </w:rPr>
        <w:t>recent</w:t>
      </w:r>
    </w:p>
    <w:p>
      <w:pPr>
        <w:spacing w:after="0" w:line="244" w:lineRule="auto"/>
        <w:jc w:val="right"/>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222" w:id="271"/>
      <w:bookmarkEnd w:id="271"/>
      <w:r>
        <w:rPr/>
      </w:r>
      <w:r>
        <w:rPr>
          <w:color w:val="231F20"/>
        </w:rPr>
        <w:t>representations of Superman, Batman, and Green Lantern included exaggerated</w:t>
      </w:r>
      <w:r>
        <w:rPr>
          <w:color w:val="231F20"/>
          <w:spacing w:val="-7"/>
        </w:rPr>
        <w:t> </w:t>
      </w:r>
      <w:r>
        <w:rPr>
          <w:color w:val="231F20"/>
        </w:rPr>
        <w:t>musculature</w:t>
      </w:r>
      <w:r>
        <w:rPr>
          <w:color w:val="231F20"/>
          <w:spacing w:val="-7"/>
        </w:rPr>
        <w:t> </w:t>
      </w:r>
      <w:r>
        <w:rPr>
          <w:color w:val="231F20"/>
        </w:rPr>
        <w:t>and</w:t>
      </w:r>
      <w:r>
        <w:rPr>
          <w:color w:val="231F20"/>
          <w:spacing w:val="-7"/>
        </w:rPr>
        <w:t> </w:t>
      </w:r>
      <w:r>
        <w:rPr>
          <w:color w:val="231F20"/>
        </w:rPr>
        <w:t>67</w:t>
      </w:r>
      <w:r>
        <w:rPr>
          <w:color w:val="231F20"/>
          <w:spacing w:val="-7"/>
        </w:rPr>
        <w:t> </w:t>
      </w:r>
      <w:r>
        <w:rPr>
          <w:color w:val="231F20"/>
        </w:rPr>
        <w:t>percent</w:t>
      </w:r>
      <w:r>
        <w:rPr>
          <w:color w:val="231F20"/>
          <w:spacing w:val="-7"/>
        </w:rPr>
        <w:t> </w:t>
      </w:r>
      <w:r>
        <w:rPr>
          <w:color w:val="231F20"/>
        </w:rPr>
        <w:t>of</w:t>
      </w:r>
      <w:r>
        <w:rPr>
          <w:color w:val="231F20"/>
          <w:spacing w:val="-7"/>
        </w:rPr>
        <w:t> </w:t>
      </w:r>
      <w:r>
        <w:rPr>
          <w:color w:val="231F20"/>
        </w:rPr>
        <w:t>recent</w:t>
      </w:r>
      <w:r>
        <w:rPr>
          <w:color w:val="231F20"/>
          <w:spacing w:val="-7"/>
        </w:rPr>
        <w:t> </w:t>
      </w:r>
      <w:r>
        <w:rPr>
          <w:color w:val="231F20"/>
        </w:rPr>
        <w:t>Wonder</w:t>
      </w:r>
      <w:r>
        <w:rPr>
          <w:color w:val="231F20"/>
          <w:spacing w:val="-7"/>
        </w:rPr>
        <w:t> </w:t>
      </w:r>
      <w:r>
        <w:rPr>
          <w:color w:val="231F20"/>
        </w:rPr>
        <w:t>Woman, Mary Marvel, and Black Canary drawings included breasts the </w:t>
      </w:r>
      <w:r>
        <w:rPr>
          <w:color w:val="231F20"/>
        </w:rPr>
        <w:t>size of heads or larger, while “a lack of obvious muscles as a repre- sentative of femininity has remained constant across the seven decades of superhero comics” (2013: 86). Avery-Natale, like Baker and Raney, notes that female superheroes have “gained equal narrative footing,” but the change has paralleled an increase in hyper-sexualization, as if the “sheer power of the female superhero may require that she be hyper-feminine in order to not be seen as masculine” (90, 92). Carolyn Cocca links the shift to the rise of direct market shops in the 1980s and 1990s, which</w:t>
      </w:r>
    </w:p>
    <w:p>
      <w:pPr>
        <w:pStyle w:val="BodyText"/>
        <w:spacing w:before="4"/>
        <w:rPr>
          <w:sz w:val="21"/>
        </w:rPr>
      </w:pPr>
    </w:p>
    <w:p>
      <w:pPr>
        <w:pStyle w:val="BodyText"/>
        <w:spacing w:line="244" w:lineRule="auto"/>
        <w:ind w:left="503" w:right="997"/>
        <w:jc w:val="both"/>
      </w:pPr>
      <w:r>
        <w:rPr>
          <w:color w:val="231F20"/>
        </w:rPr>
        <w:t>intersected with the broader conservative backlash against </w:t>
      </w:r>
      <w:r>
        <w:rPr>
          <w:color w:val="231F20"/>
        </w:rPr>
        <w:t>the gains of the Second Wave of feminism, civil rights movements, and gay rights movements. Most mainstream superhero comics began</w:t>
      </w:r>
      <w:r>
        <w:rPr>
          <w:color w:val="231F20"/>
          <w:spacing w:val="-3"/>
        </w:rPr>
        <w:t> </w:t>
      </w:r>
      <w:r>
        <w:rPr>
          <w:color w:val="231F20"/>
        </w:rPr>
        <w:t>to</w:t>
      </w:r>
      <w:r>
        <w:rPr>
          <w:color w:val="231F20"/>
          <w:spacing w:val="-3"/>
        </w:rPr>
        <w:t> </w:t>
      </w:r>
      <w:r>
        <w:rPr>
          <w:color w:val="231F20"/>
        </w:rPr>
        <w:t>display</w:t>
      </w:r>
      <w:r>
        <w:rPr>
          <w:color w:val="231F20"/>
          <w:spacing w:val="-3"/>
        </w:rPr>
        <w:t> </w:t>
      </w:r>
      <w:r>
        <w:rPr>
          <w:color w:val="231F20"/>
        </w:rPr>
        <w:t>very</w:t>
      </w:r>
      <w:r>
        <w:rPr>
          <w:color w:val="231F20"/>
          <w:spacing w:val="-3"/>
        </w:rPr>
        <w:t> </w:t>
      </w:r>
      <w:r>
        <w:rPr>
          <w:color w:val="231F20"/>
        </w:rPr>
        <w:t>particular</w:t>
      </w:r>
      <w:r>
        <w:rPr>
          <w:color w:val="231F20"/>
          <w:spacing w:val="-3"/>
        </w:rPr>
        <w:t> </w:t>
      </w:r>
      <w:r>
        <w:rPr>
          <w:color w:val="231F20"/>
        </w:rPr>
        <w:t>and</w:t>
      </w:r>
      <w:r>
        <w:rPr>
          <w:color w:val="231F20"/>
          <w:spacing w:val="-3"/>
        </w:rPr>
        <w:t> </w:t>
      </w:r>
      <w:r>
        <w:rPr>
          <w:color w:val="231F20"/>
        </w:rPr>
        <w:t>very</w:t>
      </w:r>
      <w:r>
        <w:rPr>
          <w:color w:val="231F20"/>
          <w:spacing w:val="-3"/>
        </w:rPr>
        <w:t> </w:t>
      </w:r>
      <w:r>
        <w:rPr>
          <w:color w:val="231F20"/>
        </w:rPr>
        <w:t>binary</w:t>
      </w:r>
      <w:r>
        <w:rPr>
          <w:color w:val="231F20"/>
          <w:spacing w:val="-3"/>
        </w:rPr>
        <w:t> </w:t>
      </w:r>
      <w:r>
        <w:rPr>
          <w:color w:val="231F20"/>
        </w:rPr>
        <w:t>representations of gender: hypermuscular men and hypersexualized women. (2016: 11)</w:t>
      </w:r>
    </w:p>
    <w:p>
      <w:pPr>
        <w:pStyle w:val="BodyText"/>
        <w:spacing w:before="10"/>
      </w:pPr>
    </w:p>
    <w:p>
      <w:pPr>
        <w:pStyle w:val="BodyText"/>
        <w:spacing w:line="244" w:lineRule="auto"/>
        <w:ind w:left="263" w:right="997"/>
        <w:jc w:val="both"/>
      </w:pPr>
      <w:r>
        <w:rPr>
          <w:color w:val="231F20"/>
        </w:rPr>
        <w:t>The 1990s’ hyperbolic style is best associated with artists </w:t>
      </w:r>
      <w:r>
        <w:rPr>
          <w:color w:val="231F20"/>
        </w:rPr>
        <w:t>Todd McFarlane, Rob Liefeld, and Jim Lee, who, with other former</w:t>
      </w:r>
      <w:r>
        <w:rPr>
          <w:color w:val="231F20"/>
          <w:spacing w:val="80"/>
        </w:rPr>
        <w:t> </w:t>
      </w:r>
      <w:r>
        <w:rPr>
          <w:color w:val="231F20"/>
        </w:rPr>
        <w:t>Marvel employees, co-founded Image Comics in 1992. In 2013, McFarlane defended superhero comics’ “high-testosterone storytelling” as depicting all superheroes as “beautiful. So we actually stereotype both sexes. We just happen to show a little</w:t>
      </w:r>
      <w:r>
        <w:rPr>
          <w:color w:val="231F20"/>
          <w:spacing w:val="40"/>
        </w:rPr>
        <w:t> </w:t>
      </w:r>
      <w:r>
        <w:rPr>
          <w:color w:val="231F20"/>
        </w:rPr>
        <w:t>more skin when we get to the ladies” (Hinckley 2013).</w:t>
      </w:r>
    </w:p>
    <w:p>
      <w:pPr>
        <w:pStyle w:val="BodyText"/>
        <w:spacing w:line="244" w:lineRule="auto" w:before="6"/>
        <w:ind w:left="263" w:right="995" w:firstLine="240"/>
        <w:jc w:val="both"/>
      </w:pPr>
      <w:r>
        <w:rPr>
          <w:color w:val="231F20"/>
        </w:rPr>
        <w:t>The 1990s also coincides with Gail Simone’s identification of the “Women in Refrigerators” trope encapsulated in </w:t>
      </w:r>
      <w:r>
        <w:rPr>
          <w:i/>
          <w:color w:val="231F20"/>
        </w:rPr>
        <w:t>Green Lantern</w:t>
      </w:r>
      <w:r>
        <w:rPr>
          <w:i/>
          <w:color w:val="231F20"/>
          <w:spacing w:val="80"/>
        </w:rPr>
        <w:t> </w:t>
      </w:r>
      <w:r>
        <w:rPr>
          <w:color w:val="231F20"/>
        </w:rPr>
        <w:t>#54 (August 1994) in which the hero discovers his girlfriend’s corpse stuffed in a refrigerator by his arch enemy. In 1999, Simone published an online list of dozens of female characters who had been “killed, raped, depowered, crippled, turned evil, maimed, tortured, contracted a disease or had other life-derailing tragedies befall her” (Simone 1999). Simone hypothesized that the “comics- buying</w:t>
      </w:r>
      <w:r>
        <w:rPr>
          <w:color w:val="231F20"/>
          <w:spacing w:val="39"/>
        </w:rPr>
        <w:t> </w:t>
      </w:r>
      <w:r>
        <w:rPr>
          <w:color w:val="231F20"/>
        </w:rPr>
        <w:t>public</w:t>
      </w:r>
      <w:r>
        <w:rPr>
          <w:color w:val="231F20"/>
          <w:spacing w:val="39"/>
        </w:rPr>
        <w:t> </w:t>
      </w:r>
      <w:r>
        <w:rPr>
          <w:color w:val="231F20"/>
        </w:rPr>
        <w:t>being</w:t>
      </w:r>
      <w:r>
        <w:rPr>
          <w:color w:val="231F20"/>
          <w:spacing w:val="39"/>
        </w:rPr>
        <w:t> </w:t>
      </w:r>
      <w:r>
        <w:rPr>
          <w:color w:val="231F20"/>
        </w:rPr>
        <w:t>mostly</w:t>
      </w:r>
      <w:r>
        <w:rPr>
          <w:color w:val="231F20"/>
          <w:spacing w:val="39"/>
        </w:rPr>
        <w:t> </w:t>
      </w:r>
      <w:r>
        <w:rPr>
          <w:color w:val="231F20"/>
        </w:rPr>
        <w:t>male”</w:t>
      </w:r>
      <w:r>
        <w:rPr>
          <w:color w:val="231F20"/>
          <w:spacing w:val="39"/>
        </w:rPr>
        <w:t> </w:t>
      </w:r>
      <w:r>
        <w:rPr>
          <w:color w:val="231F20"/>
        </w:rPr>
        <w:t>was</w:t>
      </w:r>
      <w:r>
        <w:rPr>
          <w:color w:val="231F20"/>
          <w:spacing w:val="39"/>
        </w:rPr>
        <w:t> </w:t>
      </w:r>
      <w:r>
        <w:rPr>
          <w:color w:val="231F20"/>
        </w:rPr>
        <w:t>a</w:t>
      </w:r>
      <w:r>
        <w:rPr>
          <w:color w:val="231F20"/>
          <w:spacing w:val="39"/>
        </w:rPr>
        <w:t> </w:t>
      </w:r>
      <w:r>
        <w:rPr>
          <w:color w:val="231F20"/>
        </w:rPr>
        <w:t>reason</w:t>
      </w:r>
      <w:r>
        <w:rPr>
          <w:color w:val="231F20"/>
          <w:spacing w:val="39"/>
        </w:rPr>
        <w:t> </w:t>
      </w:r>
      <w:r>
        <w:rPr>
          <w:color w:val="231F20"/>
        </w:rPr>
        <w:t>for</w:t>
      </w:r>
      <w:r>
        <w:rPr>
          <w:color w:val="231F20"/>
          <w:spacing w:val="39"/>
        </w:rPr>
        <w:t> </w:t>
      </w:r>
      <w:r>
        <w:rPr>
          <w:color w:val="231F20"/>
        </w:rPr>
        <w:t>the</w:t>
      </w:r>
      <w:r>
        <w:rPr>
          <w:color w:val="231F20"/>
          <w:spacing w:val="39"/>
        </w:rPr>
        <w:t> </w:t>
      </w:r>
      <w:r>
        <w:rPr>
          <w:color w:val="231F20"/>
        </w:rPr>
        <w:t>trend:</w:t>
      </w:r>
    </w:p>
    <w:p>
      <w:pPr>
        <w:pStyle w:val="BodyText"/>
        <w:spacing w:before="1"/>
        <w:rPr>
          <w:sz w:val="21"/>
        </w:rPr>
      </w:pPr>
    </w:p>
    <w:p>
      <w:pPr>
        <w:pStyle w:val="BodyText"/>
        <w:spacing w:line="244" w:lineRule="auto" w:before="1"/>
        <w:ind w:left="503" w:right="997"/>
        <w:jc w:val="both"/>
      </w:pPr>
      <w:r>
        <w:rPr>
          <w:color w:val="231F20"/>
        </w:rPr>
        <w:t>So, it’s possible that less thought might be given to the impact</w:t>
      </w:r>
      <w:r>
        <w:rPr>
          <w:color w:val="231F20"/>
          <w:spacing w:val="40"/>
        </w:rPr>
        <w:t> </w:t>
      </w:r>
      <w:r>
        <w:rPr>
          <w:color w:val="231F20"/>
        </w:rPr>
        <w:t>the death of a female character might have on the </w:t>
      </w:r>
      <w:r>
        <w:rPr>
          <w:color w:val="231F20"/>
        </w:rPr>
        <w:t>readership.</w:t>
      </w:r>
      <w:r>
        <w:rPr>
          <w:color w:val="231F20"/>
          <w:spacing w:val="80"/>
        </w:rPr>
        <w:t> </w:t>
      </w:r>
      <w:r>
        <w:rPr>
          <w:color w:val="231F20"/>
        </w:rPr>
        <w:t>Or,</w:t>
      </w:r>
      <w:r>
        <w:rPr>
          <w:color w:val="231F20"/>
          <w:spacing w:val="25"/>
        </w:rPr>
        <w:t> </w:t>
      </w:r>
      <w:r>
        <w:rPr>
          <w:color w:val="231F20"/>
        </w:rPr>
        <w:t>it’s</w:t>
      </w:r>
      <w:r>
        <w:rPr>
          <w:color w:val="231F20"/>
          <w:spacing w:val="26"/>
        </w:rPr>
        <w:t> </w:t>
      </w:r>
      <w:r>
        <w:rPr>
          <w:color w:val="231F20"/>
        </w:rPr>
        <w:t>possible</w:t>
      </w:r>
      <w:r>
        <w:rPr>
          <w:color w:val="231F20"/>
          <w:spacing w:val="26"/>
        </w:rPr>
        <w:t> </w:t>
      </w:r>
      <w:r>
        <w:rPr>
          <w:color w:val="231F20"/>
        </w:rPr>
        <w:t>that</w:t>
      </w:r>
      <w:r>
        <w:rPr>
          <w:color w:val="231F20"/>
          <w:spacing w:val="26"/>
        </w:rPr>
        <w:t> </w:t>
      </w:r>
      <w:r>
        <w:rPr>
          <w:color w:val="231F20"/>
        </w:rPr>
        <w:t>there’s</w:t>
      </w:r>
      <w:r>
        <w:rPr>
          <w:color w:val="231F20"/>
          <w:spacing w:val="26"/>
        </w:rPr>
        <w:t> </w:t>
      </w:r>
      <w:r>
        <w:rPr>
          <w:color w:val="231F20"/>
        </w:rPr>
        <w:t>rarely</w:t>
      </w:r>
      <w:r>
        <w:rPr>
          <w:color w:val="231F20"/>
          <w:spacing w:val="26"/>
        </w:rPr>
        <w:t> </w:t>
      </w:r>
      <w:r>
        <w:rPr>
          <w:color w:val="231F20"/>
        </w:rPr>
        <w:t>a</w:t>
      </w:r>
      <w:r>
        <w:rPr>
          <w:color w:val="231F20"/>
          <w:spacing w:val="26"/>
        </w:rPr>
        <w:t> </w:t>
      </w:r>
      <w:r>
        <w:rPr>
          <w:color w:val="231F20"/>
        </w:rPr>
        <w:t>fan</w:t>
      </w:r>
      <w:r>
        <w:rPr>
          <w:color w:val="231F20"/>
          <w:spacing w:val="26"/>
        </w:rPr>
        <w:t> </w:t>
      </w:r>
      <w:r>
        <w:rPr>
          <w:color w:val="231F20"/>
        </w:rPr>
        <w:t>outcry</w:t>
      </w:r>
      <w:r>
        <w:rPr>
          <w:color w:val="231F20"/>
          <w:spacing w:val="26"/>
        </w:rPr>
        <w:t> </w:t>
      </w:r>
      <w:r>
        <w:rPr>
          <w:color w:val="231F20"/>
        </w:rPr>
        <w:t>when</w:t>
      </w:r>
      <w:r>
        <w:rPr>
          <w:color w:val="231F20"/>
          <w:spacing w:val="26"/>
        </w:rPr>
        <w:t> </w:t>
      </w:r>
      <w:r>
        <w:rPr>
          <w:color w:val="231F20"/>
        </w:rPr>
        <w:t>a</w:t>
      </w:r>
      <w:r>
        <w:rPr>
          <w:color w:val="231F20"/>
          <w:spacing w:val="25"/>
        </w:rPr>
        <w:t> </w:t>
      </w:r>
      <w:r>
        <w:rPr>
          <w:color w:val="231F20"/>
          <w:spacing w:val="-2"/>
        </w:rPr>
        <w:t>female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840" w:right="660"/>
        <w:jc w:val="both"/>
      </w:pPr>
      <w:r>
        <w:rPr>
          <w:color w:val="231F20"/>
        </w:rPr>
        <w:t>is </w:t>
      </w:r>
      <w:bookmarkStart w:name="_bookmark223" w:id="272"/>
      <w:bookmarkEnd w:id="272"/>
      <w:r>
        <w:rPr>
          <w:color w:val="231F20"/>
        </w:rPr>
        <w:t>killed.</w:t>
      </w:r>
      <w:r>
        <w:rPr>
          <w:color w:val="231F20"/>
        </w:rPr>
        <w:t> Or, maybe since many major female characters </w:t>
      </w:r>
      <w:r>
        <w:rPr>
          <w:color w:val="231F20"/>
        </w:rPr>
        <w:t>were spin-offs of popular male heroes, it was felt that they had to go</w:t>
      </w:r>
      <w:r>
        <w:rPr>
          <w:color w:val="231F20"/>
          <w:spacing w:val="80"/>
        </w:rPr>
        <w:t> </w:t>
      </w:r>
      <w:r>
        <w:rPr>
          <w:color w:val="231F20"/>
        </w:rPr>
        <w:t>to keep the male heroes unique, and get rid of “baggage”. Or maybe many of the male creators simply relate less to female characters.</w:t>
      </w:r>
      <w:r>
        <w:rPr>
          <w:color w:val="231F20"/>
          <w:spacing w:val="6"/>
        </w:rPr>
        <w:t> </w:t>
      </w:r>
      <w:r>
        <w:rPr>
          <w:color w:val="231F20"/>
        </w:rPr>
        <w:t>Or</w:t>
      </w:r>
      <w:r>
        <w:rPr>
          <w:color w:val="231F20"/>
          <w:spacing w:val="6"/>
        </w:rPr>
        <w:t> </w:t>
      </w:r>
      <w:r>
        <w:rPr>
          <w:color w:val="231F20"/>
        </w:rPr>
        <w:t>maybe</w:t>
      </w:r>
      <w:r>
        <w:rPr>
          <w:color w:val="231F20"/>
          <w:spacing w:val="7"/>
        </w:rPr>
        <w:t> </w:t>
      </w:r>
      <w:r>
        <w:rPr>
          <w:color w:val="231F20"/>
        </w:rPr>
        <w:t>it’s</w:t>
      </w:r>
      <w:r>
        <w:rPr>
          <w:color w:val="231F20"/>
          <w:spacing w:val="6"/>
        </w:rPr>
        <w:t> </w:t>
      </w:r>
      <w:r>
        <w:rPr>
          <w:color w:val="231F20"/>
        </w:rPr>
        <w:t>a</w:t>
      </w:r>
      <w:r>
        <w:rPr>
          <w:color w:val="231F20"/>
          <w:spacing w:val="7"/>
        </w:rPr>
        <w:t> </w:t>
      </w:r>
      <w:r>
        <w:rPr>
          <w:color w:val="231F20"/>
        </w:rPr>
        <w:t>combination</w:t>
      </w:r>
      <w:r>
        <w:rPr>
          <w:color w:val="231F20"/>
          <w:spacing w:val="6"/>
        </w:rPr>
        <w:t> </w:t>
      </w:r>
      <w:r>
        <w:rPr>
          <w:color w:val="231F20"/>
        </w:rPr>
        <w:t>of</w:t>
      </w:r>
      <w:r>
        <w:rPr>
          <w:color w:val="231F20"/>
          <w:spacing w:val="6"/>
        </w:rPr>
        <w:t> </w:t>
      </w:r>
      <w:r>
        <w:rPr>
          <w:color w:val="231F20"/>
        </w:rPr>
        <w:t>these.</w:t>
      </w:r>
      <w:r>
        <w:rPr>
          <w:color w:val="231F20"/>
          <w:spacing w:val="7"/>
        </w:rPr>
        <w:t> </w:t>
      </w:r>
      <w:r>
        <w:rPr>
          <w:color w:val="231F20"/>
        </w:rPr>
        <w:t>(Simone</w:t>
      </w:r>
      <w:r>
        <w:rPr>
          <w:color w:val="231F20"/>
          <w:spacing w:val="6"/>
        </w:rPr>
        <w:t> </w:t>
      </w:r>
      <w:r>
        <w:rPr>
          <w:color w:val="231F20"/>
          <w:spacing w:val="-2"/>
        </w:rPr>
        <w:t>1999)</w:t>
      </w:r>
    </w:p>
    <w:p>
      <w:pPr>
        <w:pStyle w:val="BodyText"/>
        <w:spacing w:before="10"/>
      </w:pPr>
    </w:p>
    <w:p>
      <w:pPr>
        <w:pStyle w:val="BodyText"/>
        <w:ind w:left="600"/>
        <w:jc w:val="both"/>
      </w:pPr>
      <w:r>
        <w:rPr>
          <w:color w:val="231F20"/>
        </w:rPr>
        <w:t>Whatever</w:t>
      </w:r>
      <w:r>
        <w:rPr>
          <w:color w:val="231F20"/>
          <w:spacing w:val="6"/>
        </w:rPr>
        <w:t> </w:t>
      </w:r>
      <w:r>
        <w:rPr>
          <w:color w:val="231F20"/>
        </w:rPr>
        <w:t>the</w:t>
      </w:r>
      <w:r>
        <w:rPr>
          <w:color w:val="231F20"/>
          <w:spacing w:val="6"/>
        </w:rPr>
        <w:t> </w:t>
      </w:r>
      <w:r>
        <w:rPr>
          <w:color w:val="231F20"/>
        </w:rPr>
        <w:t>reason,</w:t>
      </w:r>
      <w:r>
        <w:rPr>
          <w:color w:val="231F20"/>
          <w:spacing w:val="6"/>
        </w:rPr>
        <w:t> </w:t>
      </w:r>
      <w:r>
        <w:rPr>
          <w:color w:val="231F20"/>
        </w:rPr>
        <w:t>she</w:t>
      </w:r>
      <w:r>
        <w:rPr>
          <w:color w:val="231F20"/>
          <w:spacing w:val="6"/>
        </w:rPr>
        <w:t> </w:t>
      </w:r>
      <w:r>
        <w:rPr>
          <w:color w:val="231F20"/>
          <w:spacing w:val="-2"/>
        </w:rPr>
        <w:t>asked:</w:t>
      </w:r>
    </w:p>
    <w:p>
      <w:pPr>
        <w:pStyle w:val="BodyText"/>
        <w:spacing w:before="11"/>
      </w:pPr>
    </w:p>
    <w:p>
      <w:pPr>
        <w:pStyle w:val="BodyText"/>
        <w:spacing w:line="244" w:lineRule="auto"/>
        <w:ind w:left="840" w:right="661"/>
        <w:jc w:val="both"/>
      </w:pPr>
      <w:r>
        <w:rPr>
          <w:color w:val="231F20"/>
        </w:rPr>
        <w:t>if most major women characters are eventually cannon </w:t>
      </w:r>
      <w:r>
        <w:rPr>
          <w:color w:val="231F20"/>
        </w:rPr>
        <w:t>fodder</w:t>
      </w:r>
      <w:r>
        <w:rPr>
          <w:color w:val="231F20"/>
          <w:spacing w:val="80"/>
        </w:rPr>
        <w:t> </w:t>
      </w:r>
      <w:r>
        <w:rPr>
          <w:color w:val="231F20"/>
        </w:rPr>
        <w:t>of</w:t>
      </w:r>
      <w:r>
        <w:rPr>
          <w:color w:val="231F20"/>
          <w:spacing w:val="8"/>
        </w:rPr>
        <w:t> </w:t>
      </w:r>
      <w:r>
        <w:rPr>
          <w:color w:val="231F20"/>
        </w:rPr>
        <w:t>one</w:t>
      </w:r>
      <w:r>
        <w:rPr>
          <w:color w:val="231F20"/>
          <w:spacing w:val="9"/>
        </w:rPr>
        <w:t> </w:t>
      </w:r>
      <w:r>
        <w:rPr>
          <w:color w:val="231F20"/>
        </w:rPr>
        <w:t>type</w:t>
      </w:r>
      <w:r>
        <w:rPr>
          <w:color w:val="231F20"/>
          <w:spacing w:val="9"/>
        </w:rPr>
        <w:t> </w:t>
      </w:r>
      <w:r>
        <w:rPr>
          <w:color w:val="231F20"/>
        </w:rPr>
        <w:t>or</w:t>
      </w:r>
      <w:r>
        <w:rPr>
          <w:color w:val="231F20"/>
          <w:spacing w:val="9"/>
        </w:rPr>
        <w:t> </w:t>
      </w:r>
      <w:r>
        <w:rPr>
          <w:color w:val="231F20"/>
        </w:rPr>
        <w:t>another,</w:t>
      </w:r>
      <w:r>
        <w:rPr>
          <w:color w:val="231F20"/>
          <w:spacing w:val="9"/>
        </w:rPr>
        <w:t> </w:t>
      </w:r>
      <w:r>
        <w:rPr>
          <w:color w:val="231F20"/>
        </w:rPr>
        <w:t>how</w:t>
      </w:r>
      <w:r>
        <w:rPr>
          <w:color w:val="231F20"/>
          <w:spacing w:val="9"/>
        </w:rPr>
        <w:t> </w:t>
      </w:r>
      <w:r>
        <w:rPr>
          <w:color w:val="231F20"/>
        </w:rPr>
        <w:t>does</w:t>
      </w:r>
      <w:r>
        <w:rPr>
          <w:color w:val="231F20"/>
          <w:spacing w:val="9"/>
        </w:rPr>
        <w:t> </w:t>
      </w:r>
      <w:r>
        <w:rPr>
          <w:color w:val="231F20"/>
        </w:rPr>
        <w:t>that</w:t>
      </w:r>
      <w:r>
        <w:rPr>
          <w:color w:val="231F20"/>
          <w:spacing w:val="8"/>
        </w:rPr>
        <w:t> </w:t>
      </w:r>
      <w:r>
        <w:rPr>
          <w:color w:val="231F20"/>
        </w:rPr>
        <w:t>affect</w:t>
      </w:r>
      <w:r>
        <w:rPr>
          <w:color w:val="231F20"/>
          <w:spacing w:val="9"/>
        </w:rPr>
        <w:t> </w:t>
      </w:r>
      <w:r>
        <w:rPr>
          <w:color w:val="231F20"/>
        </w:rPr>
        <w:t>the</w:t>
      </w:r>
      <w:r>
        <w:rPr>
          <w:color w:val="231F20"/>
          <w:spacing w:val="9"/>
        </w:rPr>
        <w:t> </w:t>
      </w:r>
      <w:r>
        <w:rPr>
          <w:color w:val="231F20"/>
        </w:rPr>
        <w:t>female</w:t>
      </w:r>
      <w:r>
        <w:rPr>
          <w:color w:val="231F20"/>
          <w:spacing w:val="9"/>
        </w:rPr>
        <w:t> </w:t>
      </w:r>
      <w:r>
        <w:rPr>
          <w:color w:val="231F20"/>
          <w:spacing w:val="-2"/>
        </w:rPr>
        <w:t>readers?</w:t>
      </w:r>
    </w:p>
    <w:p>
      <w:pPr>
        <w:pStyle w:val="BodyText"/>
        <w:spacing w:line="244" w:lineRule="auto" w:before="1"/>
        <w:ind w:left="840" w:right="661"/>
        <w:jc w:val="both"/>
      </w:pPr>
      <w:r>
        <w:rPr>
          <w:color w:val="231F20"/>
          <w:w w:val="105"/>
        </w:rPr>
        <w:t>…</w:t>
      </w:r>
      <w:r>
        <w:rPr>
          <w:color w:val="231F20"/>
          <w:spacing w:val="-1"/>
          <w:w w:val="105"/>
        </w:rPr>
        <w:t> </w:t>
      </w:r>
      <w:r>
        <w:rPr>
          <w:color w:val="231F20"/>
          <w:w w:val="105"/>
        </w:rPr>
        <w:t>Combine</w:t>
      </w:r>
      <w:r>
        <w:rPr>
          <w:color w:val="231F20"/>
          <w:spacing w:val="-1"/>
          <w:w w:val="105"/>
        </w:rPr>
        <w:t> </w:t>
      </w:r>
      <w:r>
        <w:rPr>
          <w:color w:val="231F20"/>
          <w:w w:val="105"/>
        </w:rPr>
        <w:t>this</w:t>
      </w:r>
      <w:r>
        <w:rPr>
          <w:color w:val="231F20"/>
          <w:spacing w:val="-1"/>
          <w:w w:val="105"/>
        </w:rPr>
        <w:t> </w:t>
      </w:r>
      <w:r>
        <w:rPr>
          <w:color w:val="231F20"/>
          <w:w w:val="105"/>
        </w:rPr>
        <w:t>trend</w:t>
      </w:r>
      <w:r>
        <w:rPr>
          <w:color w:val="231F20"/>
          <w:spacing w:val="-1"/>
          <w:w w:val="105"/>
        </w:rPr>
        <w:t> </w:t>
      </w:r>
      <w:r>
        <w:rPr>
          <w:color w:val="231F20"/>
          <w:w w:val="105"/>
        </w:rPr>
        <w:t>with</w:t>
      </w:r>
      <w:r>
        <w:rPr>
          <w:color w:val="231F20"/>
          <w:spacing w:val="-1"/>
          <w:w w:val="105"/>
        </w:rPr>
        <w:t> </w:t>
      </w:r>
      <w:r>
        <w:rPr>
          <w:color w:val="231F20"/>
          <w:w w:val="105"/>
        </w:rPr>
        <w:t>the</w:t>
      </w:r>
      <w:r>
        <w:rPr>
          <w:color w:val="231F20"/>
          <w:spacing w:val="-1"/>
          <w:w w:val="105"/>
        </w:rPr>
        <w:t> </w:t>
      </w:r>
      <w:r>
        <w:rPr>
          <w:color w:val="231F20"/>
          <w:w w:val="105"/>
        </w:rPr>
        <w:t>bad</w:t>
      </w:r>
      <w:r>
        <w:rPr>
          <w:color w:val="231F20"/>
          <w:spacing w:val="-1"/>
          <w:w w:val="105"/>
        </w:rPr>
        <w:t> </w:t>
      </w:r>
      <w:r>
        <w:rPr>
          <w:color w:val="231F20"/>
          <w:w w:val="105"/>
        </w:rPr>
        <w:t>girl</w:t>
      </w:r>
      <w:r>
        <w:rPr>
          <w:color w:val="231F20"/>
          <w:spacing w:val="-1"/>
          <w:w w:val="105"/>
        </w:rPr>
        <w:t> </w:t>
      </w:r>
      <w:r>
        <w:rPr>
          <w:color w:val="231F20"/>
          <w:w w:val="105"/>
        </w:rPr>
        <w:t>comics</w:t>
      </w:r>
      <w:r>
        <w:rPr>
          <w:color w:val="231F20"/>
          <w:spacing w:val="-1"/>
          <w:w w:val="105"/>
        </w:rPr>
        <w:t> </w:t>
      </w:r>
      <w:r>
        <w:rPr>
          <w:color w:val="231F20"/>
          <w:w w:val="105"/>
        </w:rPr>
        <w:t>and</w:t>
      </w:r>
      <w:r>
        <w:rPr>
          <w:color w:val="231F20"/>
          <w:spacing w:val="-1"/>
          <w:w w:val="105"/>
        </w:rPr>
        <w:t> </w:t>
      </w:r>
      <w:r>
        <w:rPr>
          <w:color w:val="231F20"/>
          <w:w w:val="105"/>
        </w:rPr>
        <w:t>you</w:t>
      </w:r>
      <w:r>
        <w:rPr>
          <w:color w:val="231F20"/>
          <w:spacing w:val="-1"/>
          <w:w w:val="105"/>
        </w:rPr>
        <w:t> </w:t>
      </w:r>
      <w:r>
        <w:rPr>
          <w:color w:val="231F20"/>
          <w:w w:val="105"/>
        </w:rPr>
        <w:t>have</w:t>
      </w:r>
      <w:r>
        <w:rPr>
          <w:color w:val="231F20"/>
          <w:spacing w:val="-1"/>
          <w:w w:val="105"/>
        </w:rPr>
        <w:t> </w:t>
      </w:r>
      <w:r>
        <w:rPr>
          <w:color w:val="231F20"/>
          <w:w w:val="105"/>
        </w:rPr>
        <w:t>a </w:t>
      </w:r>
      <w:r>
        <w:rPr>
          <w:color w:val="231F20"/>
        </w:rPr>
        <w:t>very weird, slightly hostile environment for women down at </w:t>
      </w:r>
      <w:r>
        <w:rPr>
          <w:color w:val="231F20"/>
        </w:rPr>
        <w:t>the </w:t>
      </w:r>
      <w:r>
        <w:rPr>
          <w:color w:val="231F20"/>
          <w:w w:val="105"/>
        </w:rPr>
        <w:t>friendly comics shoppe. (Simone 1999)</w:t>
      </w:r>
    </w:p>
    <w:p>
      <w:pPr>
        <w:pStyle w:val="BodyText"/>
        <w:spacing w:before="8"/>
      </w:pPr>
    </w:p>
    <w:p>
      <w:pPr>
        <w:pStyle w:val="BodyText"/>
        <w:spacing w:line="244" w:lineRule="auto"/>
        <w:ind w:left="600" w:right="661"/>
        <w:jc w:val="both"/>
      </w:pPr>
      <w:r>
        <w:rPr>
          <w:color w:val="231F20"/>
        </w:rPr>
        <w:t>Many online responses to the list confirmed that hostility, but </w:t>
      </w:r>
      <w:r>
        <w:rPr>
          <w:color w:val="231F20"/>
        </w:rPr>
        <w:t>most comics creators responded sympathetically, including Ron Marz, who wrote the </w:t>
      </w:r>
      <w:r>
        <w:rPr>
          <w:i/>
          <w:color w:val="231F20"/>
        </w:rPr>
        <w:t>Green Lantern </w:t>
      </w:r>
      <w:r>
        <w:rPr>
          <w:color w:val="231F20"/>
        </w:rPr>
        <w:t>episode that inspired the list’s title:</w:t>
      </w:r>
    </w:p>
    <w:p>
      <w:pPr>
        <w:pStyle w:val="BodyText"/>
        <w:spacing w:before="8"/>
      </w:pPr>
    </w:p>
    <w:p>
      <w:pPr>
        <w:pStyle w:val="BodyText"/>
        <w:spacing w:line="244" w:lineRule="auto" w:before="1"/>
        <w:ind w:left="840" w:right="661"/>
        <w:jc w:val="both"/>
      </w:pPr>
      <w:r>
        <w:rPr>
          <w:color w:val="231F20"/>
        </w:rPr>
        <w:t>Comics have a long history as a male-oriented and </w:t>
      </w:r>
      <w:r>
        <w:rPr>
          <w:color w:val="231F20"/>
        </w:rPr>
        <w:t>male- dominated</w:t>
      </w:r>
      <w:r>
        <w:rPr>
          <w:color w:val="231F20"/>
          <w:spacing w:val="40"/>
        </w:rPr>
        <w:t> </w:t>
      </w:r>
      <w:r>
        <w:rPr>
          <w:color w:val="231F20"/>
        </w:rPr>
        <w:t>industry</w:t>
      </w:r>
      <w:r>
        <w:rPr>
          <w:color w:val="231F20"/>
          <w:w w:val="105"/>
        </w:rPr>
        <w:t> …</w:t>
      </w:r>
      <w:r>
        <w:rPr>
          <w:color w:val="231F20"/>
          <w:w w:val="105"/>
        </w:rPr>
        <w:t> </w:t>
      </w:r>
      <w:r>
        <w:rPr>
          <w:color w:val="231F20"/>
        </w:rPr>
        <w:t>I</w:t>
      </w:r>
      <w:r>
        <w:rPr>
          <w:color w:val="231F20"/>
          <w:spacing w:val="40"/>
        </w:rPr>
        <w:t> </w:t>
      </w:r>
      <w:r>
        <w:rPr>
          <w:color w:val="231F20"/>
        </w:rPr>
        <w:t>do</w:t>
      </w:r>
      <w:r>
        <w:rPr>
          <w:color w:val="231F20"/>
          <w:spacing w:val="40"/>
        </w:rPr>
        <w:t> </w:t>
      </w:r>
      <w:r>
        <w:rPr>
          <w:color w:val="231F20"/>
        </w:rPr>
        <w:t>think</w:t>
      </w:r>
      <w:r>
        <w:rPr>
          <w:color w:val="231F20"/>
          <w:spacing w:val="40"/>
        </w:rPr>
        <w:t> </w:t>
      </w:r>
      <w:r>
        <w:rPr>
          <w:color w:val="231F20"/>
        </w:rPr>
        <w:t>comics</w:t>
      </w:r>
      <w:r>
        <w:rPr>
          <w:color w:val="231F20"/>
          <w:spacing w:val="40"/>
        </w:rPr>
        <w:t> </w:t>
      </w:r>
      <w:r>
        <w:rPr>
          <w:color w:val="231F20"/>
        </w:rPr>
        <w:t>can</w:t>
      </w:r>
      <w:r>
        <w:rPr>
          <w:color w:val="231F20"/>
          <w:spacing w:val="40"/>
        </w:rPr>
        <w:t> </w:t>
      </w:r>
      <w:r>
        <w:rPr>
          <w:color w:val="231F20"/>
        </w:rPr>
        <w:t>and</w:t>
      </w:r>
      <w:r>
        <w:rPr>
          <w:color w:val="231F20"/>
          <w:spacing w:val="40"/>
        </w:rPr>
        <w:t> </w:t>
      </w:r>
      <w:r>
        <w:rPr>
          <w:color w:val="231F20"/>
        </w:rPr>
        <w:t>should</w:t>
      </w:r>
      <w:r>
        <w:rPr>
          <w:color w:val="231F20"/>
          <w:spacing w:val="40"/>
        </w:rPr>
        <w:t> </w:t>
      </w:r>
      <w:r>
        <w:rPr>
          <w:color w:val="231F20"/>
        </w:rPr>
        <w:t>be more</w:t>
      </w:r>
      <w:r>
        <w:rPr>
          <w:color w:val="231F20"/>
          <w:spacing w:val="-5"/>
        </w:rPr>
        <w:t> </w:t>
      </w:r>
      <w:r>
        <w:rPr>
          <w:color w:val="231F20"/>
        </w:rPr>
        <w:t>sensitive</w:t>
      </w:r>
      <w:r>
        <w:rPr>
          <w:color w:val="231F20"/>
          <w:spacing w:val="-5"/>
        </w:rPr>
        <w:t> </w:t>
      </w:r>
      <w:r>
        <w:rPr>
          <w:color w:val="231F20"/>
        </w:rPr>
        <w:t>to</w:t>
      </w:r>
      <w:r>
        <w:rPr>
          <w:color w:val="231F20"/>
          <w:spacing w:val="-5"/>
        </w:rPr>
        <w:t> </w:t>
      </w:r>
      <w:r>
        <w:rPr>
          <w:color w:val="231F20"/>
        </w:rPr>
        <w:t>female</w:t>
      </w:r>
      <w:r>
        <w:rPr>
          <w:color w:val="231F20"/>
          <w:spacing w:val="-5"/>
        </w:rPr>
        <w:t> </w:t>
      </w:r>
      <w:r>
        <w:rPr>
          <w:color w:val="231F20"/>
        </w:rPr>
        <w:t>characters.</w:t>
      </w:r>
      <w:r>
        <w:rPr>
          <w:color w:val="231F20"/>
          <w:spacing w:val="-5"/>
        </w:rPr>
        <w:t> </w:t>
      </w:r>
      <w:r>
        <w:rPr>
          <w:color w:val="231F20"/>
        </w:rPr>
        <w:t>But</w:t>
      </w:r>
      <w:r>
        <w:rPr>
          <w:color w:val="231F20"/>
          <w:spacing w:val="-5"/>
        </w:rPr>
        <w:t> </w:t>
      </w:r>
      <w:r>
        <w:rPr>
          <w:color w:val="231F20"/>
        </w:rPr>
        <w:t>these</w:t>
      </w:r>
      <w:r>
        <w:rPr>
          <w:color w:val="231F20"/>
          <w:spacing w:val="-5"/>
        </w:rPr>
        <w:t> </w:t>
      </w:r>
      <w:r>
        <w:rPr>
          <w:color w:val="231F20"/>
        </w:rPr>
        <w:t>are</w:t>
      </w:r>
      <w:r>
        <w:rPr>
          <w:color w:val="231F20"/>
          <w:spacing w:val="-5"/>
        </w:rPr>
        <w:t> </w:t>
      </w:r>
      <w:r>
        <w:rPr>
          <w:color w:val="231F20"/>
        </w:rPr>
        <w:t>times</w:t>
      </w:r>
      <w:r>
        <w:rPr>
          <w:color w:val="231F20"/>
          <w:spacing w:val="-5"/>
        </w:rPr>
        <w:t> </w:t>
      </w:r>
      <w:r>
        <w:rPr>
          <w:color w:val="231F20"/>
        </w:rPr>
        <w:t>in</w:t>
      </w:r>
      <w:r>
        <w:rPr>
          <w:color w:val="231F20"/>
          <w:spacing w:val="-5"/>
        </w:rPr>
        <w:t> </w:t>
      </w:r>
      <w:r>
        <w:rPr>
          <w:color w:val="231F20"/>
        </w:rPr>
        <w:t>which the general editorial mindset is “cut to the fight scene,” in which half-naked women on covers spike sales. Publishers are unfor- tunately more concerned with survival than with sensitivity to women. And that’s a shame. If we want to save our industry, maybe we should stop ignoring half the population as possible readers. (Simone 1999)</w:t>
      </w:r>
    </w:p>
    <w:p>
      <w:pPr>
        <w:pStyle w:val="BodyText"/>
        <w:spacing w:before="1"/>
        <w:rPr>
          <w:sz w:val="21"/>
        </w:rPr>
      </w:pPr>
    </w:p>
    <w:p>
      <w:pPr>
        <w:pStyle w:val="BodyText"/>
        <w:spacing w:line="244" w:lineRule="auto"/>
        <w:ind w:left="600" w:right="661"/>
        <w:jc w:val="both"/>
      </w:pPr>
      <w:r>
        <w:rPr>
          <w:color w:val="231F20"/>
        </w:rPr>
        <w:t>Dwayne McDuffie responded with that hope that “maybe </w:t>
      </w:r>
      <w:r>
        <w:rPr>
          <w:color w:val="231F20"/>
        </w:rPr>
        <w:t>more women will be inspired to take the reins and write some female characters who aren’t plot devices to complicate the hero’s life” (Simone</w:t>
      </w:r>
      <w:r>
        <w:rPr>
          <w:color w:val="231F20"/>
          <w:spacing w:val="-6"/>
        </w:rPr>
        <w:t> </w:t>
      </w:r>
      <w:r>
        <w:rPr>
          <w:color w:val="231F20"/>
        </w:rPr>
        <w:t>1999).</w:t>
      </w:r>
      <w:r>
        <w:rPr>
          <w:color w:val="231F20"/>
          <w:spacing w:val="-6"/>
        </w:rPr>
        <w:t> </w:t>
      </w:r>
      <w:r>
        <w:rPr>
          <w:color w:val="231F20"/>
        </w:rPr>
        <w:t>Simone</w:t>
      </w:r>
      <w:r>
        <w:rPr>
          <w:color w:val="231F20"/>
          <w:spacing w:val="-6"/>
        </w:rPr>
        <w:t> </w:t>
      </w:r>
      <w:r>
        <w:rPr>
          <w:color w:val="231F20"/>
        </w:rPr>
        <w:t>would</w:t>
      </w:r>
      <w:r>
        <w:rPr>
          <w:color w:val="231F20"/>
          <w:spacing w:val="-6"/>
        </w:rPr>
        <w:t> </w:t>
      </w:r>
      <w:r>
        <w:rPr>
          <w:color w:val="231F20"/>
        </w:rPr>
        <w:t>later</w:t>
      </w:r>
      <w:r>
        <w:rPr>
          <w:color w:val="231F20"/>
          <w:spacing w:val="-6"/>
        </w:rPr>
        <w:t> </w:t>
      </w:r>
      <w:r>
        <w:rPr>
          <w:color w:val="231F20"/>
        </w:rPr>
        <w:t>write</w:t>
      </w:r>
      <w:r>
        <w:rPr>
          <w:color w:val="231F20"/>
          <w:spacing w:val="-6"/>
        </w:rPr>
        <w:t> </w:t>
      </w:r>
      <w:r>
        <w:rPr>
          <w:i/>
          <w:color w:val="231F20"/>
        </w:rPr>
        <w:t>Wonder</w:t>
      </w:r>
      <w:r>
        <w:rPr>
          <w:i/>
          <w:color w:val="231F20"/>
          <w:spacing w:val="-6"/>
        </w:rPr>
        <w:t> </w:t>
      </w:r>
      <w:r>
        <w:rPr>
          <w:i/>
          <w:color w:val="231F20"/>
        </w:rPr>
        <w:t>Woman</w:t>
      </w:r>
      <w:r>
        <w:rPr>
          <w:i/>
          <w:color w:val="231F20"/>
          <w:spacing w:val="-6"/>
        </w:rPr>
        <w:t> </w:t>
      </w:r>
      <w:r>
        <w:rPr>
          <w:color w:val="231F20"/>
        </w:rPr>
        <w:t>and</w:t>
      </w:r>
      <w:r>
        <w:rPr>
          <w:color w:val="231F20"/>
          <w:spacing w:val="-6"/>
        </w:rPr>
        <w:t> </w:t>
      </w:r>
      <w:r>
        <w:rPr>
          <w:i/>
          <w:color w:val="231F20"/>
        </w:rPr>
        <w:t>Birds</w:t>
      </w:r>
      <w:r>
        <w:rPr>
          <w:i/>
          <w:color w:val="231F20"/>
        </w:rPr>
        <w:t> of Prey</w:t>
      </w:r>
      <w:r>
        <w:rPr>
          <w:color w:val="231F20"/>
        </w:rPr>
        <w:t>, which featured Barbara Gordon, a character prominently featured on the WiR list.</w:t>
      </w:r>
    </w:p>
    <w:p>
      <w:pPr>
        <w:pStyle w:val="BodyText"/>
        <w:spacing w:line="244" w:lineRule="auto" w:before="5"/>
        <w:ind w:left="600" w:right="661" w:firstLine="240"/>
        <w:jc w:val="both"/>
      </w:pPr>
      <w:r>
        <w:rPr>
          <w:color w:val="231F20"/>
        </w:rPr>
        <w:t>While “half naked women” remain a major trope of the </w:t>
      </w:r>
      <w:r>
        <w:rPr>
          <w:color w:val="231F20"/>
        </w:rPr>
        <w:t>genre,</w:t>
      </w:r>
      <w:r>
        <w:rPr>
          <w:color w:val="231F20"/>
          <w:spacing w:val="40"/>
        </w:rPr>
        <w:t> </w:t>
      </w:r>
      <w:r>
        <w:rPr>
          <w:color w:val="231F20"/>
        </w:rPr>
        <w:t>the style lessened in twenty-first-century comics. Beginning in the 2001 </w:t>
      </w:r>
      <w:r>
        <w:rPr>
          <w:i/>
          <w:color w:val="231F20"/>
        </w:rPr>
        <w:t>Jessica Jones: Alias</w:t>
      </w:r>
      <w:r>
        <w:rPr>
          <w:color w:val="231F20"/>
        </w:rPr>
        <w:t>, Michael Gaydos drew Jones in loose-</w:t>
      </w:r>
      <w:r>
        <w:rPr>
          <w:color w:val="231F20"/>
          <w:spacing w:val="80"/>
        </w:rPr>
        <w:t> </w:t>
      </w:r>
      <w:r>
        <w:rPr>
          <w:color w:val="231F20"/>
        </w:rPr>
        <w:t>fitting civilian clothes that obscure, rather than accentuate her body—a contrast emphasized by the brief inclusion of drawn photographs</w:t>
      </w:r>
      <w:r>
        <w:rPr>
          <w:color w:val="231F20"/>
          <w:spacing w:val="61"/>
          <w:w w:val="150"/>
        </w:rPr>
        <w:t> </w:t>
      </w:r>
      <w:r>
        <w:rPr>
          <w:color w:val="231F20"/>
        </w:rPr>
        <w:t>of</w:t>
      </w:r>
      <w:r>
        <w:rPr>
          <w:color w:val="231F20"/>
          <w:spacing w:val="61"/>
          <w:w w:val="150"/>
        </w:rPr>
        <w:t> </w:t>
      </w:r>
      <w:r>
        <w:rPr>
          <w:color w:val="231F20"/>
        </w:rPr>
        <w:t>the</w:t>
      </w:r>
      <w:r>
        <w:rPr>
          <w:color w:val="231F20"/>
          <w:spacing w:val="61"/>
          <w:w w:val="150"/>
        </w:rPr>
        <w:t> </w:t>
      </w:r>
      <w:r>
        <w:rPr>
          <w:color w:val="231F20"/>
        </w:rPr>
        <w:t>character</w:t>
      </w:r>
      <w:r>
        <w:rPr>
          <w:color w:val="231F20"/>
          <w:spacing w:val="62"/>
          <w:w w:val="150"/>
        </w:rPr>
        <w:t> </w:t>
      </w:r>
      <w:r>
        <w:rPr>
          <w:color w:val="231F20"/>
        </w:rPr>
        <w:t>in</w:t>
      </w:r>
      <w:r>
        <w:rPr>
          <w:color w:val="231F20"/>
          <w:spacing w:val="61"/>
          <w:w w:val="150"/>
        </w:rPr>
        <w:t> </w:t>
      </w:r>
      <w:r>
        <w:rPr>
          <w:color w:val="231F20"/>
        </w:rPr>
        <w:t>her</w:t>
      </w:r>
      <w:r>
        <w:rPr>
          <w:color w:val="231F20"/>
          <w:spacing w:val="61"/>
          <w:w w:val="150"/>
        </w:rPr>
        <w:t> </w:t>
      </w:r>
      <w:r>
        <w:rPr>
          <w:color w:val="231F20"/>
        </w:rPr>
        <w:t>former</w:t>
      </w:r>
      <w:r>
        <w:rPr>
          <w:color w:val="231F20"/>
          <w:spacing w:val="62"/>
          <w:w w:val="150"/>
        </w:rPr>
        <w:t> </w:t>
      </w:r>
      <w:r>
        <w:rPr>
          <w:color w:val="231F20"/>
        </w:rPr>
        <w:t>form-fitting</w:t>
      </w:r>
      <w:r>
        <w:rPr>
          <w:color w:val="231F20"/>
          <w:spacing w:val="61"/>
          <w:w w:val="150"/>
        </w:rPr>
        <w:t> </w:t>
      </w:r>
      <w:r>
        <w:rPr>
          <w:color w:val="231F20"/>
          <w:spacing w:val="-5"/>
        </w:rPr>
        <w:t>and</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225" w:id="273"/>
      <w:bookmarkEnd w:id="273"/>
      <w:r>
        <w:rPr/>
      </w:r>
      <w:r>
        <w:rPr>
          <w:color w:val="231F20"/>
          <w:w w:val="110"/>
        </w:rPr>
        <w:t>shoulder-baring</w:t>
      </w:r>
      <w:r>
        <w:rPr>
          <w:color w:val="231F20"/>
          <w:spacing w:val="-1"/>
          <w:w w:val="110"/>
        </w:rPr>
        <w:t> </w:t>
      </w:r>
      <w:r>
        <w:rPr>
          <w:color w:val="231F20"/>
          <w:w w:val="110"/>
        </w:rPr>
        <w:t>costume.</w:t>
      </w:r>
      <w:r>
        <w:rPr>
          <w:color w:val="231F20"/>
          <w:spacing w:val="-1"/>
          <w:w w:val="110"/>
        </w:rPr>
        <w:t> </w:t>
      </w:r>
      <w:r>
        <w:rPr>
          <w:color w:val="231F20"/>
          <w:w w:val="110"/>
        </w:rPr>
        <w:t>Writer</w:t>
      </w:r>
      <w:r>
        <w:rPr>
          <w:color w:val="231F20"/>
          <w:spacing w:val="-1"/>
          <w:w w:val="110"/>
        </w:rPr>
        <w:t> </w:t>
      </w:r>
      <w:r>
        <w:rPr>
          <w:color w:val="231F20"/>
          <w:w w:val="110"/>
        </w:rPr>
        <w:t>Kelly</w:t>
      </w:r>
      <w:r>
        <w:rPr>
          <w:color w:val="231F20"/>
          <w:spacing w:val="-1"/>
          <w:w w:val="110"/>
        </w:rPr>
        <w:t> </w:t>
      </w:r>
      <w:r>
        <w:rPr>
          <w:color w:val="231F20"/>
          <w:w w:val="110"/>
        </w:rPr>
        <w:t>Sue</w:t>
      </w:r>
      <w:r>
        <w:rPr>
          <w:color w:val="231F20"/>
          <w:spacing w:val="-1"/>
          <w:w w:val="110"/>
        </w:rPr>
        <w:t> </w:t>
      </w:r>
      <w:r>
        <w:rPr>
          <w:color w:val="231F20"/>
          <w:w w:val="110"/>
        </w:rPr>
        <w:t>DeConnick’s</w:t>
      </w:r>
      <w:r>
        <w:rPr>
          <w:color w:val="231F20"/>
          <w:spacing w:val="-1"/>
          <w:w w:val="110"/>
        </w:rPr>
        <w:t> </w:t>
      </w:r>
      <w:r>
        <w:rPr>
          <w:color w:val="231F20"/>
          <w:w w:val="110"/>
        </w:rPr>
        <w:t>2012 </w:t>
      </w:r>
      <w:r>
        <w:rPr>
          <w:i/>
          <w:color w:val="231F20"/>
          <w:w w:val="110"/>
        </w:rPr>
        <w:t>Captain</w:t>
      </w:r>
      <w:r>
        <w:rPr>
          <w:i/>
          <w:color w:val="231F20"/>
          <w:w w:val="110"/>
        </w:rPr>
        <w:t> Marvel</w:t>
      </w:r>
      <w:r>
        <w:rPr>
          <w:i/>
          <w:color w:val="231F20"/>
          <w:w w:val="110"/>
        </w:rPr>
        <w:t> </w:t>
      </w:r>
      <w:r>
        <w:rPr>
          <w:color w:val="231F20"/>
          <w:w w:val="110"/>
        </w:rPr>
        <w:t>established</w:t>
      </w:r>
      <w:r>
        <w:rPr>
          <w:color w:val="231F20"/>
          <w:w w:val="110"/>
        </w:rPr>
        <w:t> the</w:t>
      </w:r>
      <w:r>
        <w:rPr>
          <w:color w:val="231F20"/>
          <w:w w:val="110"/>
        </w:rPr>
        <w:t> most</w:t>
      </w:r>
      <w:r>
        <w:rPr>
          <w:color w:val="231F20"/>
          <w:w w:val="110"/>
        </w:rPr>
        <w:t> recent</w:t>
      </w:r>
      <w:r>
        <w:rPr>
          <w:color w:val="231F20"/>
          <w:w w:val="110"/>
        </w:rPr>
        <w:t> trend</w:t>
      </w:r>
      <w:r>
        <w:rPr>
          <w:color w:val="231F20"/>
          <w:w w:val="110"/>
        </w:rPr>
        <w:t> of</w:t>
      </w:r>
      <w:r>
        <w:rPr>
          <w:color w:val="231F20"/>
          <w:w w:val="110"/>
        </w:rPr>
        <w:t> desexu- </w:t>
      </w:r>
      <w:r>
        <w:rPr>
          <w:color w:val="231F20"/>
          <w:w w:val="105"/>
        </w:rPr>
        <w:t>alized</w:t>
      </w:r>
      <w:r>
        <w:rPr>
          <w:color w:val="231F20"/>
          <w:w w:val="105"/>
        </w:rPr>
        <w:t> female</w:t>
      </w:r>
      <w:r>
        <w:rPr>
          <w:color w:val="231F20"/>
          <w:w w:val="105"/>
        </w:rPr>
        <w:t> designs,</w:t>
      </w:r>
      <w:r>
        <w:rPr>
          <w:color w:val="231F20"/>
          <w:w w:val="105"/>
        </w:rPr>
        <w:t> with</w:t>
      </w:r>
      <w:r>
        <w:rPr>
          <w:color w:val="231F20"/>
          <w:w w:val="105"/>
        </w:rPr>
        <w:t> Carol</w:t>
      </w:r>
      <w:r>
        <w:rPr>
          <w:color w:val="231F20"/>
          <w:w w:val="105"/>
        </w:rPr>
        <w:t> Danvers</w:t>
      </w:r>
      <w:r>
        <w:rPr>
          <w:color w:val="231F20"/>
          <w:w w:val="105"/>
        </w:rPr>
        <w:t> drawn</w:t>
      </w:r>
      <w:r>
        <w:rPr>
          <w:color w:val="231F20"/>
          <w:w w:val="105"/>
        </w:rPr>
        <w:t> by</w:t>
      </w:r>
      <w:r>
        <w:rPr>
          <w:color w:val="231F20"/>
          <w:w w:val="105"/>
        </w:rPr>
        <w:t> Dexter</w:t>
      </w:r>
      <w:r>
        <w:rPr>
          <w:color w:val="231F20"/>
          <w:w w:val="105"/>
        </w:rPr>
        <w:t> Soy </w:t>
      </w:r>
      <w:bookmarkStart w:name="_bookmark224" w:id="274"/>
      <w:bookmarkEnd w:id="274"/>
      <w:r>
        <w:rPr>
          <w:color w:val="231F20"/>
          <w:w w:val="110"/>
        </w:rPr>
        <w:t>and</w:t>
      </w:r>
      <w:r>
        <w:rPr>
          <w:color w:val="231F20"/>
          <w:spacing w:val="-15"/>
          <w:w w:val="110"/>
        </w:rPr>
        <w:t> </w:t>
      </w:r>
      <w:r>
        <w:rPr>
          <w:color w:val="231F20"/>
          <w:w w:val="110"/>
        </w:rPr>
        <w:t>Ed</w:t>
      </w:r>
      <w:r>
        <w:rPr>
          <w:color w:val="231F20"/>
          <w:spacing w:val="-12"/>
          <w:w w:val="110"/>
        </w:rPr>
        <w:t> </w:t>
      </w:r>
      <w:r>
        <w:rPr>
          <w:color w:val="231F20"/>
          <w:w w:val="110"/>
        </w:rPr>
        <w:t>McGuinness</w:t>
      </w:r>
      <w:r>
        <w:rPr>
          <w:color w:val="231F20"/>
          <w:spacing w:val="-12"/>
          <w:w w:val="110"/>
        </w:rPr>
        <w:t> </w:t>
      </w:r>
      <w:r>
        <w:rPr>
          <w:color w:val="231F20"/>
          <w:w w:val="110"/>
        </w:rPr>
        <w:t>in</w:t>
      </w:r>
      <w:r>
        <w:rPr>
          <w:color w:val="231F20"/>
          <w:spacing w:val="-12"/>
          <w:w w:val="110"/>
        </w:rPr>
        <w:t> </w:t>
      </w:r>
      <w:r>
        <w:rPr>
          <w:color w:val="231F20"/>
          <w:w w:val="110"/>
        </w:rPr>
        <w:t>a</w:t>
      </w:r>
      <w:r>
        <w:rPr>
          <w:color w:val="231F20"/>
          <w:spacing w:val="-12"/>
          <w:w w:val="110"/>
        </w:rPr>
        <w:t> </w:t>
      </w:r>
      <w:r>
        <w:rPr>
          <w:color w:val="231F20"/>
          <w:w w:val="110"/>
        </w:rPr>
        <w:t>new,</w:t>
      </w:r>
      <w:r>
        <w:rPr>
          <w:color w:val="231F20"/>
          <w:spacing w:val="-12"/>
          <w:w w:val="110"/>
        </w:rPr>
        <w:t> </w:t>
      </w:r>
      <w:r>
        <w:rPr>
          <w:color w:val="231F20"/>
          <w:w w:val="110"/>
        </w:rPr>
        <w:t>skin-covering</w:t>
      </w:r>
      <w:r>
        <w:rPr>
          <w:color w:val="231F20"/>
          <w:spacing w:val="-12"/>
          <w:w w:val="110"/>
        </w:rPr>
        <w:t> </w:t>
      </w:r>
      <w:r>
        <w:rPr>
          <w:color w:val="231F20"/>
          <w:w w:val="110"/>
        </w:rPr>
        <w:t>costume.</w:t>
      </w:r>
      <w:r>
        <w:rPr>
          <w:color w:val="231F20"/>
          <w:spacing w:val="-12"/>
          <w:w w:val="110"/>
        </w:rPr>
        <w:t> </w:t>
      </w:r>
      <w:r>
        <w:rPr>
          <w:color w:val="231F20"/>
          <w:w w:val="110"/>
        </w:rPr>
        <w:t>From</w:t>
      </w:r>
      <w:r>
        <w:rPr>
          <w:color w:val="231F20"/>
          <w:spacing w:val="-12"/>
          <w:w w:val="110"/>
        </w:rPr>
        <w:t> </w:t>
      </w:r>
      <w:r>
        <w:rPr>
          <w:color w:val="231F20"/>
          <w:w w:val="110"/>
        </w:rPr>
        <w:t>the </w:t>
      </w:r>
      <w:r>
        <w:rPr>
          <w:color w:val="231F20"/>
          <w:w w:val="105"/>
        </w:rPr>
        <w:t>2015</w:t>
      </w:r>
      <w:r>
        <w:rPr>
          <w:color w:val="231F20"/>
          <w:w w:val="105"/>
        </w:rPr>
        <w:t> </w:t>
      </w:r>
      <w:hyperlink w:history="true" w:anchor="_bookmark373">
        <w:r>
          <w:rPr>
            <w:i/>
            <w:color w:val="231F20"/>
            <w:w w:val="105"/>
          </w:rPr>
          <w:t>Ms.</w:t>
        </w:r>
        <w:r>
          <w:rPr>
            <w:i/>
            <w:color w:val="231F20"/>
            <w:w w:val="105"/>
          </w:rPr>
          <w:t> Marvel</w:t>
        </w:r>
      </w:hyperlink>
      <w:r>
        <w:rPr>
          <w:i/>
          <w:color w:val="231F20"/>
          <w:w w:val="105"/>
        </w:rPr>
        <w:t> </w:t>
      </w:r>
      <w:r>
        <w:rPr>
          <w:color w:val="231F20"/>
          <w:w w:val="105"/>
        </w:rPr>
        <w:t>onward,</w:t>
      </w:r>
      <w:r>
        <w:rPr>
          <w:color w:val="231F20"/>
          <w:w w:val="105"/>
        </w:rPr>
        <w:t> Adrian</w:t>
      </w:r>
      <w:r>
        <w:rPr>
          <w:color w:val="231F20"/>
          <w:w w:val="105"/>
        </w:rPr>
        <w:t> Alphona</w:t>
      </w:r>
      <w:r>
        <w:rPr>
          <w:color w:val="231F20"/>
          <w:w w:val="105"/>
        </w:rPr>
        <w:t> draws</w:t>
      </w:r>
      <w:r>
        <w:rPr>
          <w:color w:val="231F20"/>
          <w:w w:val="105"/>
        </w:rPr>
        <w:t> the</w:t>
      </w:r>
      <w:r>
        <w:rPr>
          <w:color w:val="231F20"/>
          <w:w w:val="105"/>
        </w:rPr>
        <w:t> adolescent </w:t>
      </w:r>
      <w:r>
        <w:rPr>
          <w:color w:val="231F20"/>
        </w:rPr>
        <w:t>Kamala Khan without exaggerated or costume-emphasizing sexual anatomy, while expanding her shape-shifting fist to extraordinary </w:t>
      </w:r>
      <w:r>
        <w:rPr>
          <w:color w:val="231F20"/>
          <w:w w:val="110"/>
        </w:rPr>
        <w:t>proportions.</w:t>
      </w:r>
      <w:r>
        <w:rPr>
          <w:color w:val="231F20"/>
          <w:w w:val="110"/>
        </w:rPr>
        <w:t> G.</w:t>
      </w:r>
      <w:r>
        <w:rPr>
          <w:color w:val="231F20"/>
          <w:w w:val="110"/>
        </w:rPr>
        <w:t> Willow</w:t>
      </w:r>
      <w:r>
        <w:rPr>
          <w:color w:val="231F20"/>
          <w:w w:val="110"/>
        </w:rPr>
        <w:t> Wilson</w:t>
      </w:r>
      <w:r>
        <w:rPr>
          <w:color w:val="231F20"/>
          <w:w w:val="110"/>
        </w:rPr>
        <w:t> also</w:t>
      </w:r>
      <w:r>
        <w:rPr>
          <w:color w:val="231F20"/>
          <w:w w:val="110"/>
        </w:rPr>
        <w:t> scripts</w:t>
      </w:r>
      <w:r>
        <w:rPr>
          <w:color w:val="231F20"/>
          <w:w w:val="110"/>
        </w:rPr>
        <w:t> overt</w:t>
      </w:r>
      <w:r>
        <w:rPr>
          <w:color w:val="231F20"/>
          <w:w w:val="110"/>
        </w:rPr>
        <w:t> critiques</w:t>
      </w:r>
      <w:r>
        <w:rPr>
          <w:color w:val="231F20"/>
          <w:w w:val="110"/>
        </w:rPr>
        <w:t> of </w:t>
      </w:r>
      <w:r>
        <w:rPr>
          <w:color w:val="231F20"/>
          <w:w w:val="105"/>
        </w:rPr>
        <w:t>typical</w:t>
      </w:r>
      <w:r>
        <w:rPr>
          <w:color w:val="231F20"/>
          <w:w w:val="105"/>
        </w:rPr>
        <w:t> female</w:t>
      </w:r>
      <w:r>
        <w:rPr>
          <w:color w:val="231F20"/>
          <w:w w:val="105"/>
        </w:rPr>
        <w:t> superhero</w:t>
      </w:r>
      <w:r>
        <w:rPr>
          <w:color w:val="231F20"/>
          <w:w w:val="105"/>
        </w:rPr>
        <w:t> costumes</w:t>
      </w:r>
      <w:r>
        <w:rPr>
          <w:color w:val="231F20"/>
          <w:w w:val="105"/>
        </w:rPr>
        <w:t> when</w:t>
      </w:r>
      <w:r>
        <w:rPr>
          <w:color w:val="231F20"/>
          <w:w w:val="105"/>
        </w:rPr>
        <w:t> Kamala</w:t>
      </w:r>
      <w:r>
        <w:rPr>
          <w:color w:val="231F20"/>
          <w:w w:val="105"/>
        </w:rPr>
        <w:t> asks</w:t>
      </w:r>
      <w:r>
        <w:rPr>
          <w:color w:val="231F20"/>
          <w:w w:val="105"/>
        </w:rPr>
        <w:t> to</w:t>
      </w:r>
      <w:r>
        <w:rPr>
          <w:color w:val="231F20"/>
          <w:w w:val="105"/>
        </w:rPr>
        <w:t> “wear </w:t>
      </w:r>
      <w:r>
        <w:rPr>
          <w:color w:val="231F20"/>
          <w:w w:val="110"/>
        </w:rPr>
        <w:t>the</w:t>
      </w:r>
      <w:r>
        <w:rPr>
          <w:color w:val="231F20"/>
          <w:spacing w:val="-5"/>
          <w:w w:val="110"/>
        </w:rPr>
        <w:t> </w:t>
      </w:r>
      <w:r>
        <w:rPr>
          <w:color w:val="231F20"/>
          <w:w w:val="110"/>
        </w:rPr>
        <w:t>classic,</w:t>
      </w:r>
      <w:r>
        <w:rPr>
          <w:color w:val="231F20"/>
          <w:spacing w:val="-5"/>
          <w:w w:val="110"/>
        </w:rPr>
        <w:t> </w:t>
      </w:r>
      <w:r>
        <w:rPr>
          <w:color w:val="231F20"/>
          <w:w w:val="110"/>
        </w:rPr>
        <w:t>politically</w:t>
      </w:r>
      <w:r>
        <w:rPr>
          <w:color w:val="231F20"/>
          <w:spacing w:val="-5"/>
          <w:w w:val="110"/>
        </w:rPr>
        <w:t> </w:t>
      </w:r>
      <w:r>
        <w:rPr>
          <w:color w:val="231F20"/>
          <w:w w:val="110"/>
        </w:rPr>
        <w:t>incorrect</w:t>
      </w:r>
      <w:r>
        <w:rPr>
          <w:color w:val="231F20"/>
          <w:spacing w:val="-5"/>
          <w:w w:val="110"/>
        </w:rPr>
        <w:t> </w:t>
      </w:r>
      <w:r>
        <w:rPr>
          <w:color w:val="231F20"/>
          <w:w w:val="110"/>
        </w:rPr>
        <w:t>costume</w:t>
      </w:r>
      <w:r>
        <w:rPr>
          <w:color w:val="231F20"/>
          <w:spacing w:val="-5"/>
          <w:w w:val="110"/>
        </w:rPr>
        <w:t> </w:t>
      </w:r>
      <w:r>
        <w:rPr>
          <w:color w:val="231F20"/>
          <w:w w:val="110"/>
        </w:rPr>
        <w:t>and</w:t>
      </w:r>
      <w:r>
        <w:rPr>
          <w:color w:val="231F20"/>
          <w:spacing w:val="-5"/>
          <w:w w:val="110"/>
        </w:rPr>
        <w:t> </w:t>
      </w:r>
      <w:r>
        <w:rPr>
          <w:color w:val="231F20"/>
          <w:w w:val="110"/>
        </w:rPr>
        <w:t>kick</w:t>
      </w:r>
      <w:r>
        <w:rPr>
          <w:color w:val="231F20"/>
          <w:spacing w:val="-5"/>
          <w:w w:val="110"/>
        </w:rPr>
        <w:t> </w:t>
      </w:r>
      <w:r>
        <w:rPr>
          <w:color w:val="231F20"/>
          <w:w w:val="110"/>
        </w:rPr>
        <w:t>butt</w:t>
      </w:r>
      <w:r>
        <w:rPr>
          <w:color w:val="231F20"/>
          <w:spacing w:val="-5"/>
          <w:w w:val="110"/>
        </w:rPr>
        <w:t> </w:t>
      </w:r>
      <w:r>
        <w:rPr>
          <w:color w:val="231F20"/>
          <w:w w:val="110"/>
        </w:rPr>
        <w:t>in</w:t>
      </w:r>
      <w:r>
        <w:rPr>
          <w:color w:val="231F20"/>
          <w:spacing w:val="-5"/>
          <w:w w:val="110"/>
        </w:rPr>
        <w:t> </w:t>
      </w:r>
      <w:r>
        <w:rPr>
          <w:color w:val="231F20"/>
          <w:w w:val="110"/>
        </w:rPr>
        <w:t>giant </w:t>
      </w:r>
      <w:r>
        <w:rPr>
          <w:color w:val="231F20"/>
          <w:spacing w:val="-2"/>
          <w:w w:val="105"/>
        </w:rPr>
        <w:t>wedge</w:t>
      </w:r>
      <w:r>
        <w:rPr>
          <w:color w:val="231F20"/>
          <w:spacing w:val="-4"/>
          <w:w w:val="105"/>
        </w:rPr>
        <w:t> </w:t>
      </w:r>
      <w:r>
        <w:rPr>
          <w:color w:val="231F20"/>
          <w:spacing w:val="-2"/>
          <w:w w:val="105"/>
        </w:rPr>
        <w:t>heels,”</w:t>
      </w:r>
      <w:r>
        <w:rPr>
          <w:color w:val="231F20"/>
          <w:spacing w:val="-4"/>
          <w:w w:val="105"/>
        </w:rPr>
        <w:t> </w:t>
      </w:r>
      <w:r>
        <w:rPr>
          <w:color w:val="231F20"/>
          <w:spacing w:val="-2"/>
          <w:w w:val="105"/>
        </w:rPr>
        <w:t>to</w:t>
      </w:r>
      <w:r>
        <w:rPr>
          <w:color w:val="231F20"/>
          <w:spacing w:val="-4"/>
          <w:w w:val="105"/>
        </w:rPr>
        <w:t> </w:t>
      </w:r>
      <w:r>
        <w:rPr>
          <w:color w:val="231F20"/>
          <w:spacing w:val="-2"/>
          <w:w w:val="105"/>
        </w:rPr>
        <w:t>which</w:t>
      </w:r>
      <w:r>
        <w:rPr>
          <w:color w:val="231F20"/>
          <w:spacing w:val="-4"/>
          <w:w w:val="105"/>
        </w:rPr>
        <w:t> </w:t>
      </w:r>
      <w:r>
        <w:rPr>
          <w:color w:val="231F20"/>
          <w:spacing w:val="-2"/>
          <w:w w:val="105"/>
        </w:rPr>
        <w:t>the</w:t>
      </w:r>
      <w:r>
        <w:rPr>
          <w:color w:val="231F20"/>
          <w:spacing w:val="-4"/>
          <w:w w:val="105"/>
        </w:rPr>
        <w:t> </w:t>
      </w:r>
      <w:r>
        <w:rPr>
          <w:color w:val="231F20"/>
          <w:spacing w:val="-2"/>
          <w:w w:val="105"/>
        </w:rPr>
        <w:t>hallucinatory</w:t>
      </w:r>
      <w:r>
        <w:rPr>
          <w:color w:val="231F20"/>
          <w:spacing w:val="-4"/>
          <w:w w:val="105"/>
        </w:rPr>
        <w:t> </w:t>
      </w:r>
      <w:r>
        <w:rPr>
          <w:color w:val="231F20"/>
          <w:spacing w:val="-2"/>
          <w:w w:val="105"/>
        </w:rPr>
        <w:t>version</w:t>
      </w:r>
      <w:r>
        <w:rPr>
          <w:color w:val="231F20"/>
          <w:spacing w:val="-4"/>
          <w:w w:val="105"/>
        </w:rPr>
        <w:t> </w:t>
      </w:r>
      <w:r>
        <w:rPr>
          <w:color w:val="231F20"/>
          <w:spacing w:val="-2"/>
          <w:w w:val="105"/>
        </w:rPr>
        <w:t>of</w:t>
      </w:r>
      <w:r>
        <w:rPr>
          <w:color w:val="231F20"/>
          <w:spacing w:val="-4"/>
          <w:w w:val="105"/>
        </w:rPr>
        <w:t> </w:t>
      </w:r>
      <w:r>
        <w:rPr>
          <w:color w:val="231F20"/>
          <w:spacing w:val="-2"/>
          <w:w w:val="105"/>
        </w:rPr>
        <w:t>Carol</w:t>
      </w:r>
      <w:r>
        <w:rPr>
          <w:color w:val="231F20"/>
          <w:spacing w:val="-4"/>
          <w:w w:val="105"/>
        </w:rPr>
        <w:t> </w:t>
      </w:r>
      <w:r>
        <w:rPr>
          <w:color w:val="231F20"/>
          <w:spacing w:val="-2"/>
          <w:w w:val="105"/>
        </w:rPr>
        <w:t>Danvers </w:t>
      </w:r>
      <w:r>
        <w:rPr>
          <w:color w:val="231F20"/>
          <w:w w:val="110"/>
        </w:rPr>
        <w:t>Captain</w:t>
      </w:r>
      <w:r>
        <w:rPr>
          <w:color w:val="231F20"/>
          <w:spacing w:val="-3"/>
          <w:w w:val="110"/>
        </w:rPr>
        <w:t> </w:t>
      </w:r>
      <w:r>
        <w:rPr>
          <w:color w:val="231F20"/>
          <w:w w:val="110"/>
        </w:rPr>
        <w:t>Marvel</w:t>
      </w:r>
      <w:r>
        <w:rPr>
          <w:color w:val="231F20"/>
          <w:spacing w:val="-3"/>
          <w:w w:val="110"/>
        </w:rPr>
        <w:t> </w:t>
      </w:r>
      <w:r>
        <w:rPr>
          <w:color w:val="231F20"/>
          <w:w w:val="110"/>
        </w:rPr>
        <w:t>responds,</w:t>
      </w:r>
      <w:r>
        <w:rPr>
          <w:color w:val="231F20"/>
          <w:spacing w:val="-3"/>
          <w:w w:val="110"/>
        </w:rPr>
        <w:t> </w:t>
      </w:r>
      <w:r>
        <w:rPr>
          <w:color w:val="231F20"/>
          <w:w w:val="110"/>
        </w:rPr>
        <w:t>“You</w:t>
      </w:r>
      <w:r>
        <w:rPr>
          <w:color w:val="231F20"/>
          <w:spacing w:val="-3"/>
          <w:w w:val="110"/>
        </w:rPr>
        <w:t> </w:t>
      </w:r>
      <w:r>
        <w:rPr>
          <w:color w:val="231F20"/>
          <w:w w:val="110"/>
        </w:rPr>
        <w:t>must</w:t>
      </w:r>
      <w:r>
        <w:rPr>
          <w:color w:val="231F20"/>
          <w:spacing w:val="-3"/>
          <w:w w:val="110"/>
        </w:rPr>
        <w:t> </w:t>
      </w:r>
      <w:r>
        <w:rPr>
          <w:color w:val="231F20"/>
          <w:w w:val="110"/>
        </w:rPr>
        <w:t>have</w:t>
      </w:r>
      <w:r>
        <w:rPr>
          <w:color w:val="231F20"/>
          <w:spacing w:val="-3"/>
          <w:w w:val="110"/>
        </w:rPr>
        <w:t> </w:t>
      </w:r>
      <w:r>
        <w:rPr>
          <w:color w:val="231F20"/>
          <w:w w:val="110"/>
        </w:rPr>
        <w:t>some</w:t>
      </w:r>
      <w:r>
        <w:rPr>
          <w:color w:val="231F20"/>
          <w:spacing w:val="-3"/>
          <w:w w:val="110"/>
        </w:rPr>
        <w:t> </w:t>
      </w:r>
      <w:r>
        <w:rPr>
          <w:color w:val="231F20"/>
          <w:w w:val="110"/>
        </w:rPr>
        <w:t>kind</w:t>
      </w:r>
      <w:r>
        <w:rPr>
          <w:color w:val="231F20"/>
          <w:spacing w:val="-3"/>
          <w:w w:val="110"/>
        </w:rPr>
        <w:t> </w:t>
      </w:r>
      <w:r>
        <w:rPr>
          <w:color w:val="231F20"/>
          <w:w w:val="110"/>
        </w:rPr>
        <w:t>of</w:t>
      </w:r>
      <w:r>
        <w:rPr>
          <w:color w:val="231F20"/>
          <w:spacing w:val="-3"/>
          <w:w w:val="110"/>
        </w:rPr>
        <w:t> </w:t>
      </w:r>
      <w:r>
        <w:rPr>
          <w:color w:val="231F20"/>
          <w:w w:val="110"/>
        </w:rPr>
        <w:t>weird </w:t>
      </w:r>
      <w:r>
        <w:rPr>
          <w:color w:val="231F20"/>
          <w:w w:val="105"/>
        </w:rPr>
        <w:t>boot</w:t>
      </w:r>
      <w:r>
        <w:rPr>
          <w:color w:val="231F20"/>
          <w:spacing w:val="-3"/>
          <w:w w:val="105"/>
        </w:rPr>
        <w:t> </w:t>
      </w:r>
      <w:r>
        <w:rPr>
          <w:color w:val="231F20"/>
          <w:w w:val="105"/>
        </w:rPr>
        <w:t>fetish”;</w:t>
      </w:r>
      <w:r>
        <w:rPr>
          <w:color w:val="231F20"/>
          <w:spacing w:val="-3"/>
          <w:w w:val="105"/>
        </w:rPr>
        <w:t> </w:t>
      </w:r>
      <w:r>
        <w:rPr>
          <w:color w:val="231F20"/>
          <w:w w:val="105"/>
        </w:rPr>
        <w:t>Kamala</w:t>
      </w:r>
      <w:r>
        <w:rPr>
          <w:color w:val="231F20"/>
          <w:spacing w:val="-3"/>
          <w:w w:val="105"/>
        </w:rPr>
        <w:t> </w:t>
      </w:r>
      <w:r>
        <w:rPr>
          <w:color w:val="231F20"/>
          <w:w w:val="105"/>
        </w:rPr>
        <w:t>soon</w:t>
      </w:r>
      <w:r>
        <w:rPr>
          <w:color w:val="231F20"/>
          <w:spacing w:val="-3"/>
          <w:w w:val="105"/>
        </w:rPr>
        <w:t> </w:t>
      </w:r>
      <w:r>
        <w:rPr>
          <w:color w:val="231F20"/>
          <w:w w:val="105"/>
        </w:rPr>
        <w:t>complains</w:t>
      </w:r>
      <w:r>
        <w:rPr>
          <w:color w:val="231F20"/>
          <w:spacing w:val="-3"/>
          <w:w w:val="105"/>
        </w:rPr>
        <w:t> </w:t>
      </w:r>
      <w:r>
        <w:rPr>
          <w:color w:val="231F20"/>
          <w:w w:val="105"/>
        </w:rPr>
        <w:t>that</w:t>
      </w:r>
      <w:r>
        <w:rPr>
          <w:color w:val="231F20"/>
          <w:spacing w:val="-3"/>
          <w:w w:val="105"/>
        </w:rPr>
        <w:t> </w:t>
      </w:r>
      <w:r>
        <w:rPr>
          <w:color w:val="231F20"/>
          <w:w w:val="105"/>
        </w:rPr>
        <w:t>“the</w:t>
      </w:r>
      <w:r>
        <w:rPr>
          <w:color w:val="231F20"/>
          <w:spacing w:val="-3"/>
          <w:w w:val="105"/>
        </w:rPr>
        <w:t> </w:t>
      </w:r>
      <w:r>
        <w:rPr>
          <w:color w:val="231F20"/>
          <w:w w:val="105"/>
        </w:rPr>
        <w:t>boots</w:t>
      </w:r>
      <w:r>
        <w:rPr>
          <w:color w:val="231F20"/>
          <w:spacing w:val="-3"/>
          <w:w w:val="105"/>
        </w:rPr>
        <w:t> </w:t>
      </w:r>
      <w:r>
        <w:rPr>
          <w:color w:val="231F20"/>
          <w:w w:val="105"/>
        </w:rPr>
        <w:t>pinch</w:t>
      </w:r>
      <w:r>
        <w:rPr>
          <w:color w:val="231F20"/>
          <w:spacing w:val="-3"/>
          <w:w w:val="105"/>
        </w:rPr>
        <w:t> </w:t>
      </w:r>
      <w:r>
        <w:rPr>
          <w:color w:val="231F20"/>
          <w:w w:val="105"/>
        </w:rPr>
        <w:t>…</w:t>
      </w:r>
      <w:r>
        <w:rPr>
          <w:color w:val="231F20"/>
          <w:spacing w:val="-3"/>
          <w:w w:val="105"/>
        </w:rPr>
        <w:t> </w:t>
      </w:r>
      <w:r>
        <w:rPr>
          <w:color w:val="231F20"/>
          <w:w w:val="105"/>
        </w:rPr>
        <w:t>and </w:t>
      </w:r>
      <w:r>
        <w:rPr>
          <w:color w:val="231F20"/>
          <w:w w:val="110"/>
        </w:rPr>
        <w:t>this</w:t>
      </w:r>
      <w:r>
        <w:rPr>
          <w:color w:val="231F20"/>
          <w:spacing w:val="-7"/>
          <w:w w:val="110"/>
        </w:rPr>
        <w:t> </w:t>
      </w:r>
      <w:r>
        <w:rPr>
          <w:color w:val="231F20"/>
          <w:w w:val="110"/>
        </w:rPr>
        <w:t>leotard</w:t>
      </w:r>
      <w:r>
        <w:rPr>
          <w:color w:val="231F20"/>
          <w:spacing w:val="-7"/>
          <w:w w:val="110"/>
        </w:rPr>
        <w:t> </w:t>
      </w:r>
      <w:r>
        <w:rPr>
          <w:color w:val="231F20"/>
          <w:w w:val="110"/>
        </w:rPr>
        <w:t>is</w:t>
      </w:r>
      <w:r>
        <w:rPr>
          <w:color w:val="231F20"/>
          <w:spacing w:val="-7"/>
          <w:w w:val="110"/>
        </w:rPr>
        <w:t> </w:t>
      </w:r>
      <w:r>
        <w:rPr>
          <w:color w:val="231F20"/>
          <w:w w:val="110"/>
        </w:rPr>
        <w:t>giving</w:t>
      </w:r>
      <w:r>
        <w:rPr>
          <w:color w:val="231F20"/>
          <w:spacing w:val="-7"/>
          <w:w w:val="110"/>
        </w:rPr>
        <w:t> </w:t>
      </w:r>
      <w:r>
        <w:rPr>
          <w:color w:val="231F20"/>
          <w:w w:val="110"/>
        </w:rPr>
        <w:t>me</w:t>
      </w:r>
      <w:r>
        <w:rPr>
          <w:color w:val="231F20"/>
          <w:spacing w:val="-7"/>
          <w:w w:val="110"/>
        </w:rPr>
        <w:t> </w:t>
      </w:r>
      <w:r>
        <w:rPr>
          <w:color w:val="231F20"/>
          <w:w w:val="110"/>
        </w:rPr>
        <w:t>an</w:t>
      </w:r>
      <w:r>
        <w:rPr>
          <w:color w:val="231F20"/>
          <w:spacing w:val="-7"/>
          <w:w w:val="110"/>
        </w:rPr>
        <w:t> </w:t>
      </w:r>
      <w:r>
        <w:rPr>
          <w:color w:val="231F20"/>
          <w:w w:val="110"/>
        </w:rPr>
        <w:t>epic</w:t>
      </w:r>
      <w:r>
        <w:rPr>
          <w:color w:val="231F20"/>
          <w:spacing w:val="-7"/>
          <w:w w:val="110"/>
        </w:rPr>
        <w:t> </w:t>
      </w:r>
      <w:r>
        <w:rPr>
          <w:color w:val="231F20"/>
          <w:w w:val="110"/>
        </w:rPr>
        <w:t>wedgie”</w:t>
      </w:r>
      <w:r>
        <w:rPr>
          <w:color w:val="231F20"/>
          <w:spacing w:val="-7"/>
          <w:w w:val="110"/>
        </w:rPr>
        <w:t> </w:t>
      </w:r>
      <w:r>
        <w:rPr>
          <w:color w:val="231F20"/>
          <w:w w:val="110"/>
        </w:rPr>
        <w:t>(Wilson</w:t>
      </w:r>
      <w:r>
        <w:rPr>
          <w:color w:val="231F20"/>
          <w:spacing w:val="-7"/>
          <w:w w:val="110"/>
        </w:rPr>
        <w:t> </w:t>
      </w:r>
      <w:r>
        <w:rPr>
          <w:color w:val="231F20"/>
          <w:w w:val="110"/>
        </w:rPr>
        <w:t>and</w:t>
      </w:r>
      <w:r>
        <w:rPr>
          <w:color w:val="231F20"/>
          <w:spacing w:val="-7"/>
          <w:w w:val="110"/>
        </w:rPr>
        <w:t> </w:t>
      </w:r>
      <w:r>
        <w:rPr>
          <w:color w:val="231F20"/>
          <w:w w:val="110"/>
        </w:rPr>
        <w:t>Alphona 2015: #1; 17, #2; 12).</w:t>
      </w:r>
    </w:p>
    <w:p>
      <w:pPr>
        <w:pStyle w:val="BodyText"/>
        <w:spacing w:line="244" w:lineRule="auto" w:before="13"/>
        <w:ind w:left="263" w:right="997" w:firstLine="240"/>
        <w:jc w:val="both"/>
      </w:pPr>
      <w:r>
        <w:rPr>
          <w:color w:val="231F20"/>
        </w:rPr>
        <w:t>Other titles, however, have continued and expanded female hyper-sexualization. Bryan Hitch’s Engineer in the 1999 </w:t>
      </w:r>
      <w:r>
        <w:rPr>
          <w:i/>
          <w:color w:val="231F20"/>
        </w:rPr>
        <w:t>The</w:t>
      </w:r>
      <w:r>
        <w:rPr>
          <w:i/>
          <w:color w:val="231F20"/>
        </w:rPr>
        <w:t> Authority </w:t>
      </w:r>
      <w:r>
        <w:rPr>
          <w:color w:val="231F20"/>
        </w:rPr>
        <w:t>literalizes the near-nudity of pseudoskin costumes by omitting nipples and labia to what otherwise appears to be an unclothed female body. Though Hitch draws a female body more idealized for its relative lack of Liefeld and McFarlane’s cartoonish exaggerations, Art Adams’ issue #29 cover returns to those 1990s norms with the Engineer’s head, breasts, waist, and thighs drawn</w:t>
      </w:r>
      <w:r>
        <w:rPr>
          <w:color w:val="231F20"/>
          <w:spacing w:val="80"/>
        </w:rPr>
        <w:t> </w:t>
      </w:r>
      <w:r>
        <w:rPr>
          <w:color w:val="231F20"/>
        </w:rPr>
        <w:t>in similar proportion. More recently, Ryan Benjamin’s cover for</w:t>
      </w:r>
      <w:r>
        <w:rPr>
          <w:color w:val="231F20"/>
          <w:spacing w:val="80"/>
          <w:w w:val="150"/>
        </w:rPr>
        <w:t> </w:t>
      </w:r>
      <w:r>
        <w:rPr>
          <w:color w:val="231F20"/>
        </w:rPr>
        <w:t>the 2011 </w:t>
      </w:r>
      <w:r>
        <w:rPr>
          <w:i/>
          <w:color w:val="231F20"/>
        </w:rPr>
        <w:t>Suicide Squad </w:t>
      </w:r>
      <w:r>
        <w:rPr>
          <w:color w:val="231F20"/>
        </w:rPr>
        <w:t>#1 features the redesigned Harley Quinn. Instead of a form-fitting but body-covering costume, the character wears thigh boots, bikini briefs, and a stomach-baring corset</w:t>
      </w:r>
      <w:r>
        <w:rPr>
          <w:color w:val="231F20"/>
          <w:spacing w:val="80"/>
        </w:rPr>
        <w:t> </w:t>
      </w:r>
      <w:r>
        <w:rPr>
          <w:color w:val="231F20"/>
        </w:rPr>
        <w:t>barely able to contain her breasts through its cleavage-exposing lacing—the character’s now canonical appearance repeated in DC’s top-selling </w:t>
      </w:r>
      <w:r>
        <w:rPr>
          <w:i/>
          <w:color w:val="231F20"/>
        </w:rPr>
        <w:t>Harley Quinn </w:t>
      </w:r>
      <w:r>
        <w:rPr>
          <w:color w:val="231F20"/>
        </w:rPr>
        <w:t>beginning in 2014.</w:t>
      </w:r>
    </w:p>
    <w:p>
      <w:pPr>
        <w:pStyle w:val="BodyText"/>
        <w:spacing w:line="244" w:lineRule="auto" w:before="12"/>
        <w:ind w:left="263" w:right="997" w:firstLine="240"/>
        <w:jc w:val="both"/>
        <w:rPr>
          <w:i/>
        </w:rPr>
      </w:pPr>
      <w:r>
        <w:rPr>
          <w:color w:val="231F20"/>
        </w:rPr>
        <w:t>The legacy of the genre’s gender imbalance is also long lasting. Walt Hickey data-mined online wiki sources to find that 29 percent of DC and 25 percent of Marvel characters were female. </w:t>
      </w:r>
      <w:r>
        <w:rPr>
          <w:color w:val="231F20"/>
        </w:rPr>
        <w:t>For characters with ten or more appearances, the statistic rises to 31 percent for both companies (Hickey 2014). Female representation however</w:t>
      </w:r>
      <w:r>
        <w:rPr>
          <w:color w:val="231F20"/>
          <w:spacing w:val="40"/>
        </w:rPr>
        <w:t> </w:t>
      </w:r>
      <w:r>
        <w:rPr>
          <w:color w:val="231F20"/>
        </w:rPr>
        <w:t>rose</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second</w:t>
      </w:r>
      <w:r>
        <w:rPr>
          <w:color w:val="231F20"/>
          <w:spacing w:val="40"/>
        </w:rPr>
        <w:t> </w:t>
      </w:r>
      <w:r>
        <w:rPr>
          <w:color w:val="231F20"/>
        </w:rPr>
        <w:t>decade</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twenty-first-century. In 2012, Marvel cancelled </w:t>
      </w:r>
      <w:r>
        <w:rPr>
          <w:i/>
          <w:color w:val="231F20"/>
        </w:rPr>
        <w:t>X-23</w:t>
      </w:r>
      <w:r>
        <w:rPr>
          <w:color w:val="231F20"/>
        </w:rPr>
        <w:t>, its only title starring a female superhero. After its 2015 reboot, however, All-New All-Different Marvel reintroduced the character in </w:t>
      </w:r>
      <w:r>
        <w:rPr>
          <w:i/>
          <w:color w:val="231F20"/>
        </w:rPr>
        <w:t>All-New Wolverine</w:t>
      </w:r>
      <w:r>
        <w:rPr>
          <w:color w:val="231F20"/>
        </w:rPr>
        <w:t>, alongside fifteen</w:t>
      </w:r>
      <w:r>
        <w:rPr>
          <w:color w:val="231F20"/>
          <w:spacing w:val="13"/>
        </w:rPr>
        <w:t> </w:t>
      </w:r>
      <w:r>
        <w:rPr>
          <w:color w:val="231F20"/>
        </w:rPr>
        <w:t>other</w:t>
      </w:r>
      <w:r>
        <w:rPr>
          <w:color w:val="231F20"/>
          <w:spacing w:val="13"/>
        </w:rPr>
        <w:t> </w:t>
      </w:r>
      <w:r>
        <w:rPr>
          <w:color w:val="231F20"/>
        </w:rPr>
        <w:t>female-led</w:t>
      </w:r>
      <w:r>
        <w:rPr>
          <w:color w:val="231F20"/>
          <w:spacing w:val="13"/>
        </w:rPr>
        <w:t> </w:t>
      </w:r>
      <w:r>
        <w:rPr>
          <w:color w:val="231F20"/>
        </w:rPr>
        <w:t>titles:</w:t>
      </w:r>
      <w:r>
        <w:rPr>
          <w:color w:val="231F20"/>
          <w:spacing w:val="14"/>
        </w:rPr>
        <w:t> </w:t>
      </w:r>
      <w:r>
        <w:rPr>
          <w:i/>
          <w:color w:val="231F20"/>
        </w:rPr>
        <w:t>A-Force</w:t>
      </w:r>
      <w:r>
        <w:rPr>
          <w:color w:val="231F20"/>
        </w:rPr>
        <w:t>,</w:t>
      </w:r>
      <w:r>
        <w:rPr>
          <w:color w:val="231F20"/>
          <w:spacing w:val="13"/>
        </w:rPr>
        <w:t> </w:t>
      </w:r>
      <w:r>
        <w:rPr>
          <w:i/>
          <w:color w:val="231F20"/>
        </w:rPr>
        <w:t>Angela:</w:t>
      </w:r>
      <w:r>
        <w:rPr>
          <w:i/>
          <w:color w:val="231F20"/>
          <w:spacing w:val="13"/>
        </w:rPr>
        <w:t> </w:t>
      </w:r>
      <w:r>
        <w:rPr>
          <w:i/>
          <w:color w:val="231F20"/>
        </w:rPr>
        <w:t>Queen</w:t>
      </w:r>
      <w:r>
        <w:rPr>
          <w:i/>
          <w:color w:val="231F20"/>
          <w:spacing w:val="14"/>
        </w:rPr>
        <w:t> </w:t>
      </w:r>
      <w:r>
        <w:rPr>
          <w:i/>
          <w:color w:val="231F20"/>
        </w:rPr>
        <w:t>of</w:t>
      </w:r>
      <w:r>
        <w:rPr>
          <w:i/>
          <w:color w:val="231F20"/>
          <w:spacing w:val="13"/>
        </w:rPr>
        <w:t> </w:t>
      </w:r>
      <w:r>
        <w:rPr>
          <w:i/>
          <w:color w:val="231F20"/>
        </w:rPr>
        <w:t>Hel,</w:t>
      </w:r>
      <w:r>
        <w:rPr>
          <w:i/>
          <w:color w:val="231F20"/>
          <w:spacing w:val="13"/>
        </w:rPr>
        <w:t> </w:t>
      </w:r>
      <w:r>
        <w:rPr>
          <w:i/>
          <w:color w:val="231F20"/>
          <w:spacing w:val="-2"/>
        </w:rPr>
        <w:t>Black</w:t>
      </w:r>
    </w:p>
    <w:p>
      <w:pPr>
        <w:spacing w:after="0" w:line="244" w:lineRule="auto"/>
        <w:jc w:val="both"/>
        <w:sectPr>
          <w:pgSz w:w="7830" w:h="12250"/>
          <w:pgMar w:header="628" w:footer="0" w:top="820" w:bottom="280" w:left="600" w:right="200"/>
        </w:sectPr>
      </w:pPr>
    </w:p>
    <w:p>
      <w:pPr>
        <w:pStyle w:val="BodyText"/>
        <w:spacing w:before="8"/>
        <w:rPr>
          <w:i/>
          <w:sz w:val="29"/>
        </w:rPr>
      </w:pPr>
    </w:p>
    <w:p>
      <w:pPr>
        <w:spacing w:line="244" w:lineRule="auto" w:before="106"/>
        <w:ind w:left="600" w:right="660" w:firstLine="0"/>
        <w:jc w:val="both"/>
        <w:rPr>
          <w:sz w:val="20"/>
        </w:rPr>
      </w:pPr>
      <w:bookmarkStart w:name="Super queer" w:id="275"/>
      <w:bookmarkEnd w:id="275"/>
      <w:r>
        <w:rPr/>
      </w:r>
      <w:bookmarkStart w:name="_bookmark226" w:id="276"/>
      <w:bookmarkEnd w:id="276"/>
      <w:r>
        <w:rPr/>
      </w:r>
      <w:r>
        <w:rPr>
          <w:i/>
          <w:color w:val="231F20"/>
          <w:w w:val="105"/>
          <w:sz w:val="20"/>
        </w:rPr>
        <w:t>Widow, Captain Marvel, Gamora, The Mighty Thor, </w:t>
      </w:r>
      <w:r>
        <w:rPr>
          <w:i/>
          <w:color w:val="231F20"/>
          <w:w w:val="105"/>
          <w:sz w:val="20"/>
        </w:rPr>
        <w:t>Mockingbird,</w:t>
      </w:r>
      <w:r>
        <w:rPr>
          <w:i/>
          <w:color w:val="231F20"/>
          <w:w w:val="105"/>
          <w:sz w:val="20"/>
        </w:rPr>
        <w:t> Moon Girl and Devil Dinosaur, Ms. Marvel, Patsy Walker A.K.A. Hellcat,</w:t>
      </w:r>
      <w:r>
        <w:rPr>
          <w:i/>
          <w:color w:val="231F20"/>
          <w:spacing w:val="40"/>
          <w:w w:val="105"/>
          <w:sz w:val="20"/>
        </w:rPr>
        <w:t> </w:t>
      </w:r>
      <w:r>
        <w:rPr>
          <w:i/>
          <w:color w:val="231F20"/>
          <w:w w:val="105"/>
          <w:sz w:val="20"/>
        </w:rPr>
        <w:t>Scarlet</w:t>
      </w:r>
      <w:r>
        <w:rPr>
          <w:i/>
          <w:color w:val="231F20"/>
          <w:spacing w:val="40"/>
          <w:w w:val="105"/>
          <w:sz w:val="20"/>
        </w:rPr>
        <w:t> </w:t>
      </w:r>
      <w:r>
        <w:rPr>
          <w:i/>
          <w:color w:val="231F20"/>
          <w:w w:val="105"/>
          <w:sz w:val="20"/>
        </w:rPr>
        <w:t>Witch,</w:t>
      </w:r>
      <w:r>
        <w:rPr>
          <w:i/>
          <w:color w:val="231F20"/>
          <w:spacing w:val="40"/>
          <w:w w:val="105"/>
          <w:sz w:val="20"/>
        </w:rPr>
        <w:t> </w:t>
      </w:r>
      <w:r>
        <w:rPr>
          <w:i/>
          <w:color w:val="231F20"/>
          <w:w w:val="105"/>
          <w:sz w:val="20"/>
        </w:rPr>
        <w:t>Silk,</w:t>
      </w:r>
      <w:r>
        <w:rPr>
          <w:i/>
          <w:color w:val="231F20"/>
          <w:spacing w:val="40"/>
          <w:w w:val="105"/>
          <w:sz w:val="20"/>
        </w:rPr>
        <w:t> </w:t>
      </w:r>
      <w:r>
        <w:rPr>
          <w:i/>
          <w:color w:val="231F20"/>
          <w:w w:val="105"/>
          <w:sz w:val="20"/>
        </w:rPr>
        <w:t>Spider-Gwen,</w:t>
      </w:r>
      <w:r>
        <w:rPr>
          <w:i/>
          <w:color w:val="231F20"/>
          <w:spacing w:val="40"/>
          <w:w w:val="105"/>
          <w:sz w:val="20"/>
        </w:rPr>
        <w:t> </w:t>
      </w:r>
      <w:r>
        <w:rPr>
          <w:i/>
          <w:color w:val="231F20"/>
          <w:w w:val="105"/>
          <w:sz w:val="20"/>
        </w:rPr>
        <w:t>Spider-Woman,</w:t>
      </w:r>
      <w:r>
        <w:rPr>
          <w:i/>
          <w:color w:val="231F20"/>
          <w:spacing w:val="40"/>
          <w:w w:val="105"/>
          <w:sz w:val="20"/>
        </w:rPr>
        <w:t> </w:t>
      </w:r>
      <w:r>
        <w:rPr>
          <w:color w:val="231F20"/>
          <w:w w:val="105"/>
          <w:sz w:val="20"/>
        </w:rPr>
        <w:t>and </w:t>
      </w:r>
      <w:r>
        <w:rPr>
          <w:i/>
          <w:color w:val="231F20"/>
          <w:w w:val="105"/>
          <w:sz w:val="20"/>
        </w:rPr>
        <w:t>The Unbeatable Squirrel Girl.</w:t>
      </w:r>
      <w:r>
        <w:rPr>
          <w:i/>
          <w:color w:val="231F20"/>
          <w:w w:val="105"/>
          <w:sz w:val="20"/>
        </w:rPr>
        <w:t> </w:t>
      </w:r>
      <w:r>
        <w:rPr>
          <w:color w:val="231F20"/>
          <w:w w:val="105"/>
          <w:sz w:val="20"/>
        </w:rPr>
        <w:t>The cast of </w:t>
      </w:r>
      <w:r>
        <w:rPr>
          <w:i/>
          <w:color w:val="231F20"/>
          <w:w w:val="105"/>
          <w:sz w:val="20"/>
        </w:rPr>
        <w:t>Ultimates </w:t>
      </w:r>
      <w:r>
        <w:rPr>
          <w:color w:val="231F20"/>
          <w:w w:val="105"/>
          <w:sz w:val="20"/>
        </w:rPr>
        <w:t>also included </w:t>
      </w:r>
      <w:r>
        <w:rPr>
          <w:color w:val="231F20"/>
          <w:spacing w:val="-2"/>
          <w:w w:val="105"/>
          <w:sz w:val="20"/>
        </w:rPr>
        <w:t>three</w:t>
      </w:r>
      <w:r>
        <w:rPr>
          <w:color w:val="231F20"/>
          <w:spacing w:val="-5"/>
          <w:w w:val="105"/>
          <w:sz w:val="20"/>
        </w:rPr>
        <w:t> </w:t>
      </w:r>
      <w:r>
        <w:rPr>
          <w:color w:val="231F20"/>
          <w:spacing w:val="-2"/>
          <w:w w:val="105"/>
          <w:sz w:val="20"/>
        </w:rPr>
        <w:t>women</w:t>
      </w:r>
      <w:r>
        <w:rPr>
          <w:color w:val="231F20"/>
          <w:spacing w:val="-5"/>
          <w:w w:val="105"/>
          <w:sz w:val="20"/>
        </w:rPr>
        <w:t> </w:t>
      </w:r>
      <w:r>
        <w:rPr>
          <w:color w:val="231F20"/>
          <w:spacing w:val="-2"/>
          <w:w w:val="105"/>
          <w:sz w:val="20"/>
        </w:rPr>
        <w:t>and</w:t>
      </w:r>
      <w:r>
        <w:rPr>
          <w:color w:val="231F20"/>
          <w:spacing w:val="-5"/>
          <w:w w:val="105"/>
          <w:sz w:val="20"/>
        </w:rPr>
        <w:t> </w:t>
      </w:r>
      <w:r>
        <w:rPr>
          <w:color w:val="231F20"/>
          <w:spacing w:val="-2"/>
          <w:w w:val="105"/>
          <w:sz w:val="20"/>
        </w:rPr>
        <w:t>two</w:t>
      </w:r>
      <w:r>
        <w:rPr>
          <w:color w:val="231F20"/>
          <w:spacing w:val="-5"/>
          <w:w w:val="105"/>
          <w:sz w:val="20"/>
        </w:rPr>
        <w:t> </w:t>
      </w:r>
      <w:r>
        <w:rPr>
          <w:color w:val="231F20"/>
          <w:spacing w:val="-2"/>
          <w:w w:val="105"/>
          <w:sz w:val="20"/>
        </w:rPr>
        <w:t>men,</w:t>
      </w:r>
      <w:r>
        <w:rPr>
          <w:color w:val="231F20"/>
          <w:spacing w:val="-5"/>
          <w:w w:val="105"/>
          <w:sz w:val="20"/>
        </w:rPr>
        <w:t> </w:t>
      </w:r>
      <w:r>
        <w:rPr>
          <w:color w:val="231F20"/>
          <w:spacing w:val="-2"/>
          <w:w w:val="105"/>
          <w:sz w:val="20"/>
        </w:rPr>
        <w:t>a</w:t>
      </w:r>
      <w:r>
        <w:rPr>
          <w:color w:val="231F20"/>
          <w:spacing w:val="-5"/>
          <w:w w:val="105"/>
          <w:sz w:val="20"/>
        </w:rPr>
        <w:t> </w:t>
      </w:r>
      <w:r>
        <w:rPr>
          <w:color w:val="231F20"/>
          <w:spacing w:val="-2"/>
          <w:w w:val="105"/>
          <w:sz w:val="20"/>
        </w:rPr>
        <w:t>gender</w:t>
      </w:r>
      <w:r>
        <w:rPr>
          <w:color w:val="231F20"/>
          <w:spacing w:val="-5"/>
          <w:w w:val="105"/>
          <w:sz w:val="20"/>
        </w:rPr>
        <w:t> </w:t>
      </w:r>
      <w:r>
        <w:rPr>
          <w:color w:val="231F20"/>
          <w:spacing w:val="-2"/>
          <w:w w:val="105"/>
          <w:sz w:val="20"/>
        </w:rPr>
        <w:t>imbalance</w:t>
      </w:r>
      <w:r>
        <w:rPr>
          <w:color w:val="231F20"/>
          <w:spacing w:val="-5"/>
          <w:w w:val="105"/>
          <w:sz w:val="20"/>
        </w:rPr>
        <w:t> </w:t>
      </w:r>
      <w:r>
        <w:rPr>
          <w:color w:val="231F20"/>
          <w:spacing w:val="-2"/>
          <w:w w:val="105"/>
          <w:sz w:val="20"/>
        </w:rPr>
        <w:t>once</w:t>
      </w:r>
      <w:r>
        <w:rPr>
          <w:color w:val="231F20"/>
          <w:spacing w:val="-5"/>
          <w:w w:val="105"/>
          <w:sz w:val="20"/>
        </w:rPr>
        <w:t> </w:t>
      </w:r>
      <w:r>
        <w:rPr>
          <w:color w:val="231F20"/>
          <w:spacing w:val="-2"/>
          <w:w w:val="105"/>
          <w:sz w:val="20"/>
        </w:rPr>
        <w:t>anathema</w:t>
      </w:r>
      <w:r>
        <w:rPr>
          <w:color w:val="231F20"/>
          <w:spacing w:val="-5"/>
          <w:w w:val="105"/>
          <w:sz w:val="20"/>
        </w:rPr>
        <w:t> </w:t>
      </w:r>
      <w:r>
        <w:rPr>
          <w:color w:val="231F20"/>
          <w:spacing w:val="-2"/>
          <w:w w:val="105"/>
          <w:sz w:val="20"/>
        </w:rPr>
        <w:t>to </w:t>
      </w:r>
      <w:r>
        <w:rPr>
          <w:color w:val="231F20"/>
          <w:sz w:val="20"/>
        </w:rPr>
        <w:t>the genre. The shift corresponds to reader demographics. In 2012, </w:t>
      </w:r>
      <w:r>
        <w:rPr>
          <w:color w:val="231F20"/>
          <w:w w:val="105"/>
          <w:sz w:val="20"/>
        </w:rPr>
        <w:t>women</w:t>
      </w:r>
      <w:r>
        <w:rPr>
          <w:color w:val="231F20"/>
          <w:w w:val="105"/>
          <w:sz w:val="20"/>
        </w:rPr>
        <w:t> reportedly</w:t>
      </w:r>
      <w:r>
        <w:rPr>
          <w:color w:val="231F20"/>
          <w:w w:val="105"/>
          <w:sz w:val="20"/>
        </w:rPr>
        <w:t> accounted</w:t>
      </w:r>
      <w:r>
        <w:rPr>
          <w:color w:val="231F20"/>
          <w:w w:val="105"/>
          <w:sz w:val="20"/>
        </w:rPr>
        <w:t> for</w:t>
      </w:r>
      <w:r>
        <w:rPr>
          <w:color w:val="231F20"/>
          <w:w w:val="105"/>
          <w:sz w:val="20"/>
        </w:rPr>
        <w:t> 40</w:t>
      </w:r>
      <w:r>
        <w:rPr>
          <w:color w:val="231F20"/>
          <w:w w:val="105"/>
          <w:sz w:val="20"/>
        </w:rPr>
        <w:t> percent</w:t>
      </w:r>
      <w:r>
        <w:rPr>
          <w:color w:val="231F20"/>
          <w:w w:val="105"/>
          <w:sz w:val="20"/>
        </w:rPr>
        <w:t> of</w:t>
      </w:r>
      <w:r>
        <w:rPr>
          <w:color w:val="231F20"/>
          <w:w w:val="105"/>
          <w:sz w:val="20"/>
        </w:rPr>
        <w:t> comics</w:t>
      </w:r>
      <w:r>
        <w:rPr>
          <w:color w:val="231F20"/>
          <w:w w:val="105"/>
          <w:sz w:val="20"/>
        </w:rPr>
        <w:t> readers; in</w:t>
      </w:r>
      <w:r>
        <w:rPr>
          <w:color w:val="231F20"/>
          <w:spacing w:val="-1"/>
          <w:w w:val="105"/>
          <w:sz w:val="20"/>
        </w:rPr>
        <w:t> </w:t>
      </w:r>
      <w:r>
        <w:rPr>
          <w:color w:val="231F20"/>
          <w:w w:val="105"/>
          <w:sz w:val="20"/>
        </w:rPr>
        <w:t>2015,</w:t>
      </w:r>
      <w:r>
        <w:rPr>
          <w:color w:val="231F20"/>
          <w:spacing w:val="-1"/>
          <w:w w:val="105"/>
          <w:sz w:val="20"/>
        </w:rPr>
        <w:t> </w:t>
      </w:r>
      <w:r>
        <w:rPr>
          <w:color w:val="231F20"/>
          <w:w w:val="105"/>
          <w:sz w:val="20"/>
        </w:rPr>
        <w:t>the</w:t>
      </w:r>
      <w:r>
        <w:rPr>
          <w:color w:val="231F20"/>
          <w:spacing w:val="-1"/>
          <w:w w:val="105"/>
          <w:sz w:val="20"/>
        </w:rPr>
        <w:t> </w:t>
      </w:r>
      <w:r>
        <w:rPr>
          <w:color w:val="231F20"/>
          <w:w w:val="105"/>
          <w:sz w:val="20"/>
        </w:rPr>
        <w:t>figure</w:t>
      </w:r>
      <w:r>
        <w:rPr>
          <w:color w:val="231F20"/>
          <w:spacing w:val="-1"/>
          <w:w w:val="105"/>
          <w:sz w:val="20"/>
        </w:rPr>
        <w:t> </w:t>
      </w:r>
      <w:r>
        <w:rPr>
          <w:color w:val="231F20"/>
          <w:w w:val="105"/>
          <w:sz w:val="20"/>
        </w:rPr>
        <w:t>had</w:t>
      </w:r>
      <w:r>
        <w:rPr>
          <w:color w:val="231F20"/>
          <w:spacing w:val="-1"/>
          <w:w w:val="105"/>
          <w:sz w:val="20"/>
        </w:rPr>
        <w:t> </w:t>
      </w:r>
      <w:r>
        <w:rPr>
          <w:color w:val="231F20"/>
          <w:w w:val="105"/>
          <w:sz w:val="20"/>
        </w:rPr>
        <w:t>risen</w:t>
      </w:r>
      <w:r>
        <w:rPr>
          <w:color w:val="231F20"/>
          <w:spacing w:val="-1"/>
          <w:w w:val="105"/>
          <w:sz w:val="20"/>
        </w:rPr>
        <w:t> </w:t>
      </w:r>
      <w:r>
        <w:rPr>
          <w:color w:val="231F20"/>
          <w:w w:val="105"/>
          <w:sz w:val="20"/>
        </w:rPr>
        <w:t>to</w:t>
      </w:r>
      <w:r>
        <w:rPr>
          <w:color w:val="231F20"/>
          <w:spacing w:val="-1"/>
          <w:w w:val="105"/>
          <w:sz w:val="20"/>
        </w:rPr>
        <w:t> </w:t>
      </w:r>
      <w:r>
        <w:rPr>
          <w:color w:val="231F20"/>
          <w:w w:val="105"/>
          <w:sz w:val="20"/>
        </w:rPr>
        <w:t>53</w:t>
      </w:r>
      <w:r>
        <w:rPr>
          <w:color w:val="231F20"/>
          <w:spacing w:val="-1"/>
          <w:w w:val="105"/>
          <w:sz w:val="20"/>
        </w:rPr>
        <w:t> </w:t>
      </w:r>
      <w:r>
        <w:rPr>
          <w:color w:val="231F20"/>
          <w:w w:val="105"/>
          <w:sz w:val="20"/>
        </w:rPr>
        <w:t>percent,</w:t>
      </w:r>
      <w:r>
        <w:rPr>
          <w:color w:val="231F20"/>
          <w:spacing w:val="-1"/>
          <w:w w:val="105"/>
          <w:sz w:val="20"/>
        </w:rPr>
        <w:t> </w:t>
      </w:r>
      <w:r>
        <w:rPr>
          <w:color w:val="231F20"/>
          <w:w w:val="105"/>
          <w:sz w:val="20"/>
        </w:rPr>
        <w:t>the</w:t>
      </w:r>
      <w:r>
        <w:rPr>
          <w:color w:val="231F20"/>
          <w:spacing w:val="-1"/>
          <w:w w:val="105"/>
          <w:sz w:val="20"/>
        </w:rPr>
        <w:t> </w:t>
      </w:r>
      <w:r>
        <w:rPr>
          <w:color w:val="231F20"/>
          <w:w w:val="105"/>
          <w:sz w:val="20"/>
        </w:rPr>
        <w:t>first</w:t>
      </w:r>
      <w:r>
        <w:rPr>
          <w:color w:val="231F20"/>
          <w:spacing w:val="-1"/>
          <w:w w:val="105"/>
          <w:sz w:val="20"/>
        </w:rPr>
        <w:t> </w:t>
      </w:r>
      <w:r>
        <w:rPr>
          <w:color w:val="231F20"/>
          <w:w w:val="105"/>
          <w:sz w:val="20"/>
        </w:rPr>
        <w:t>time</w:t>
      </w:r>
      <w:r>
        <w:rPr>
          <w:color w:val="231F20"/>
          <w:spacing w:val="-1"/>
          <w:w w:val="105"/>
          <w:sz w:val="20"/>
        </w:rPr>
        <w:t> </w:t>
      </w:r>
      <w:r>
        <w:rPr>
          <w:color w:val="231F20"/>
          <w:w w:val="105"/>
          <w:sz w:val="20"/>
        </w:rPr>
        <w:t>women outnumbered men (Fermosa 2015).</w:t>
      </w:r>
    </w:p>
    <w:p>
      <w:pPr>
        <w:pStyle w:val="BodyText"/>
        <w:spacing w:line="244" w:lineRule="auto" w:before="8"/>
        <w:ind w:left="600" w:right="661" w:firstLine="240"/>
        <w:jc w:val="both"/>
      </w:pPr>
      <w:r>
        <w:rPr>
          <w:color w:val="231F20"/>
        </w:rPr>
        <w:t>Demographics may also account for Marvel’s decision </w:t>
      </w:r>
      <w:r>
        <w:rPr>
          <w:color w:val="231F20"/>
        </w:rPr>
        <w:t>to withdraw</w:t>
      </w:r>
      <w:r>
        <w:rPr>
          <w:color w:val="231F20"/>
          <w:spacing w:val="40"/>
        </w:rPr>
        <w:t> </w:t>
      </w:r>
      <w:r>
        <w:rPr>
          <w:color w:val="231F20"/>
        </w:rPr>
        <w:t>a</w:t>
      </w:r>
      <w:r>
        <w:rPr>
          <w:color w:val="231F20"/>
          <w:spacing w:val="40"/>
        </w:rPr>
        <w:t> </w:t>
      </w:r>
      <w:r>
        <w:rPr>
          <w:color w:val="231F20"/>
        </w:rPr>
        <w:t>variant</w:t>
      </w:r>
      <w:r>
        <w:rPr>
          <w:color w:val="231F20"/>
          <w:spacing w:val="40"/>
        </w:rPr>
        <w:t> </w:t>
      </w:r>
      <w:r>
        <w:rPr>
          <w:color w:val="231F20"/>
        </w:rPr>
        <w:t>cover</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then-upcoming</w:t>
      </w:r>
      <w:r>
        <w:rPr>
          <w:color w:val="231F20"/>
          <w:spacing w:val="40"/>
        </w:rPr>
        <w:t> </w:t>
      </w:r>
      <w:r>
        <w:rPr>
          <w:i/>
          <w:color w:val="231F20"/>
        </w:rPr>
        <w:t>Invincible</w:t>
      </w:r>
      <w:r>
        <w:rPr>
          <w:i/>
          <w:color w:val="231F20"/>
          <w:spacing w:val="40"/>
        </w:rPr>
        <w:t> </w:t>
      </w:r>
      <w:r>
        <w:rPr>
          <w:i/>
          <w:color w:val="231F20"/>
        </w:rPr>
        <w:t>Iron</w:t>
      </w:r>
      <w:r>
        <w:rPr>
          <w:i/>
          <w:color w:val="231F20"/>
        </w:rPr>
        <w:t> Man</w:t>
      </w:r>
      <w:r>
        <w:rPr>
          <w:i/>
          <w:color w:val="231F20"/>
          <w:spacing w:val="40"/>
        </w:rPr>
        <w:t> </w:t>
      </w:r>
      <w:r>
        <w:rPr>
          <w:color w:val="231F20"/>
        </w:rPr>
        <w:t>#1</w:t>
      </w:r>
      <w:r>
        <w:rPr>
          <w:color w:val="231F20"/>
          <w:spacing w:val="40"/>
        </w:rPr>
        <w:t> </w:t>
      </w:r>
      <w:r>
        <w:rPr>
          <w:color w:val="231F20"/>
        </w:rPr>
        <w:t>that</w:t>
      </w:r>
      <w:r>
        <w:rPr>
          <w:color w:val="231F20"/>
          <w:spacing w:val="40"/>
        </w:rPr>
        <w:t> </w:t>
      </w:r>
      <w:r>
        <w:rPr>
          <w:color w:val="231F20"/>
        </w:rPr>
        <w:t>featured</w:t>
      </w:r>
      <w:r>
        <w:rPr>
          <w:color w:val="231F20"/>
          <w:spacing w:val="40"/>
        </w:rPr>
        <w:t> </w:t>
      </w:r>
      <w:r>
        <w:rPr>
          <w:color w:val="231F20"/>
        </w:rPr>
        <w:t>a</w:t>
      </w:r>
      <w:r>
        <w:rPr>
          <w:color w:val="231F20"/>
          <w:spacing w:val="40"/>
        </w:rPr>
        <w:t> </w:t>
      </w:r>
      <w:r>
        <w:rPr>
          <w:color w:val="231F20"/>
        </w:rPr>
        <w:t>sexualized</w:t>
      </w:r>
      <w:r>
        <w:rPr>
          <w:color w:val="231F20"/>
          <w:spacing w:val="40"/>
        </w:rPr>
        <w:t> </w:t>
      </w:r>
      <w:r>
        <w:rPr>
          <w:color w:val="231F20"/>
        </w:rPr>
        <w:t>depiction</w:t>
      </w:r>
      <w:r>
        <w:rPr>
          <w:color w:val="231F20"/>
          <w:spacing w:val="40"/>
        </w:rPr>
        <w:t> </w:t>
      </w:r>
      <w:r>
        <w:rPr>
          <w:color w:val="231F20"/>
        </w:rPr>
        <w:t>of</w:t>
      </w:r>
      <w:r>
        <w:rPr>
          <w:color w:val="231F20"/>
          <w:spacing w:val="40"/>
        </w:rPr>
        <w:t> </w:t>
      </w:r>
      <w:r>
        <w:rPr>
          <w:color w:val="231F20"/>
        </w:rPr>
        <w:t>fifteen-year-old Riri Williams. After the comics site The Mary Sue criticized the image for promoting the attitude that the character was “not a true female superhero until you can imagine having sex with her,” </w:t>
      </w:r>
      <w:r>
        <w:rPr>
          <w:color w:val="231F20"/>
          <w:spacing w:val="-2"/>
        </w:rPr>
        <w:t>Artist</w:t>
      </w:r>
    </w:p>
    <w:p>
      <w:pPr>
        <w:pStyle w:val="BodyText"/>
        <w:spacing w:line="244" w:lineRule="auto" w:before="5"/>
        <w:ind w:left="600" w:right="660"/>
        <w:jc w:val="both"/>
      </w:pPr>
      <w:r>
        <w:rPr>
          <w:color w:val="231F20"/>
          <w:spacing w:val="-2"/>
          <w:w w:val="105"/>
        </w:rPr>
        <w:t>J.</w:t>
      </w:r>
      <w:r>
        <w:rPr>
          <w:color w:val="231F20"/>
          <w:spacing w:val="-4"/>
          <w:w w:val="105"/>
        </w:rPr>
        <w:t> </w:t>
      </w:r>
      <w:r>
        <w:rPr>
          <w:color w:val="231F20"/>
          <w:spacing w:val="-2"/>
          <w:w w:val="105"/>
        </w:rPr>
        <w:t>Scott</w:t>
      </w:r>
      <w:r>
        <w:rPr>
          <w:color w:val="231F20"/>
          <w:spacing w:val="-4"/>
          <w:w w:val="105"/>
        </w:rPr>
        <w:t> </w:t>
      </w:r>
      <w:r>
        <w:rPr>
          <w:color w:val="231F20"/>
          <w:spacing w:val="-2"/>
          <w:w w:val="105"/>
        </w:rPr>
        <w:t>Campbell</w:t>
      </w:r>
      <w:r>
        <w:rPr>
          <w:color w:val="231F20"/>
          <w:spacing w:val="-4"/>
          <w:w w:val="105"/>
        </w:rPr>
        <w:t> </w:t>
      </w:r>
      <w:r>
        <w:rPr>
          <w:color w:val="231F20"/>
          <w:spacing w:val="-2"/>
          <w:w w:val="105"/>
        </w:rPr>
        <w:t>responded</w:t>
      </w:r>
      <w:r>
        <w:rPr>
          <w:color w:val="231F20"/>
          <w:spacing w:val="-4"/>
          <w:w w:val="105"/>
        </w:rPr>
        <w:t> </w:t>
      </w:r>
      <w:r>
        <w:rPr>
          <w:color w:val="231F20"/>
          <w:spacing w:val="-2"/>
          <w:w w:val="105"/>
        </w:rPr>
        <w:t>on</w:t>
      </w:r>
      <w:r>
        <w:rPr>
          <w:color w:val="231F20"/>
          <w:spacing w:val="-4"/>
          <w:w w:val="105"/>
        </w:rPr>
        <w:t> </w:t>
      </w:r>
      <w:r>
        <w:rPr>
          <w:color w:val="231F20"/>
          <w:spacing w:val="-2"/>
          <w:w w:val="105"/>
        </w:rPr>
        <w:t>Twitter</w:t>
      </w:r>
      <w:r>
        <w:rPr>
          <w:color w:val="231F20"/>
          <w:spacing w:val="-4"/>
          <w:w w:val="105"/>
        </w:rPr>
        <w:t> </w:t>
      </w:r>
      <w:r>
        <w:rPr>
          <w:color w:val="231F20"/>
          <w:spacing w:val="-2"/>
          <w:w w:val="105"/>
        </w:rPr>
        <w:t>that</w:t>
      </w:r>
      <w:r>
        <w:rPr>
          <w:color w:val="231F20"/>
          <w:spacing w:val="-4"/>
          <w:w w:val="105"/>
        </w:rPr>
        <w:t> </w:t>
      </w:r>
      <w:r>
        <w:rPr>
          <w:color w:val="231F20"/>
          <w:spacing w:val="-2"/>
          <w:w w:val="105"/>
        </w:rPr>
        <w:t>“‘sexualizing’</w:t>
      </w:r>
      <w:r>
        <w:rPr>
          <w:color w:val="231F20"/>
          <w:spacing w:val="-4"/>
          <w:w w:val="105"/>
        </w:rPr>
        <w:t> </w:t>
      </w:r>
      <w:r>
        <w:rPr>
          <w:color w:val="231F20"/>
          <w:spacing w:val="-2"/>
          <w:w w:val="105"/>
        </w:rPr>
        <w:t>was</w:t>
      </w:r>
      <w:r>
        <w:rPr>
          <w:color w:val="231F20"/>
          <w:spacing w:val="-4"/>
          <w:w w:val="105"/>
        </w:rPr>
        <w:t> </w:t>
      </w:r>
      <w:r>
        <w:rPr>
          <w:color w:val="231F20"/>
          <w:spacing w:val="-2"/>
          <w:w w:val="105"/>
        </w:rPr>
        <w:t>not </w:t>
      </w:r>
      <w:r>
        <w:rPr>
          <w:color w:val="231F20"/>
          <w:w w:val="105"/>
        </w:rPr>
        <w:t>intended,”</w:t>
      </w:r>
      <w:r>
        <w:rPr>
          <w:color w:val="231F20"/>
          <w:w w:val="105"/>
        </w:rPr>
        <w:t> though</w:t>
      </w:r>
      <w:r>
        <w:rPr>
          <w:color w:val="231F20"/>
          <w:w w:val="105"/>
        </w:rPr>
        <w:t> he</w:t>
      </w:r>
      <w:r>
        <w:rPr>
          <w:color w:val="231F20"/>
          <w:w w:val="105"/>
        </w:rPr>
        <w:t> added,</w:t>
      </w:r>
      <w:r>
        <w:rPr>
          <w:color w:val="231F20"/>
          <w:w w:val="105"/>
        </w:rPr>
        <w:t> “Is</w:t>
      </w:r>
      <w:r>
        <w:rPr>
          <w:color w:val="231F20"/>
          <w:w w:val="105"/>
        </w:rPr>
        <w:t> it</w:t>
      </w:r>
      <w:r>
        <w:rPr>
          <w:color w:val="231F20"/>
          <w:w w:val="105"/>
        </w:rPr>
        <w:t> THAT</w:t>
      </w:r>
      <w:r>
        <w:rPr>
          <w:color w:val="231F20"/>
          <w:w w:val="105"/>
        </w:rPr>
        <w:t> different?”</w:t>
      </w:r>
      <w:r>
        <w:rPr>
          <w:color w:val="231F20"/>
          <w:w w:val="105"/>
        </w:rPr>
        <w:t> (Carissimo </w:t>
      </w:r>
      <w:r>
        <w:rPr>
          <w:color w:val="231F20"/>
        </w:rPr>
        <w:t>2016). The character’s crop top and and low-cut leggings would be </w:t>
      </w:r>
      <w:r>
        <w:rPr>
          <w:color w:val="231F20"/>
          <w:w w:val="105"/>
        </w:rPr>
        <w:t>unremarkable by 1990s standards.</w:t>
      </w:r>
    </w:p>
    <w:p>
      <w:pPr>
        <w:pStyle w:val="BodyText"/>
        <w:rPr>
          <w:sz w:val="24"/>
        </w:rPr>
      </w:pPr>
    </w:p>
    <w:p>
      <w:pPr>
        <w:pStyle w:val="BodyText"/>
        <w:spacing w:before="6"/>
        <w:rPr>
          <w:sz w:val="18"/>
        </w:rPr>
      </w:pPr>
    </w:p>
    <w:p>
      <w:pPr>
        <w:pStyle w:val="Heading5"/>
        <w:ind w:right="401"/>
        <w:jc w:val="center"/>
      </w:pPr>
      <w:r>
        <w:rPr>
          <w:color w:val="231F20"/>
        </w:rPr>
        <w:t>Super</w:t>
      </w:r>
      <w:r>
        <w:rPr>
          <w:color w:val="231F20"/>
          <w:spacing w:val="8"/>
        </w:rPr>
        <w:t> </w:t>
      </w:r>
      <w:r>
        <w:rPr>
          <w:color w:val="231F20"/>
          <w:spacing w:val="-2"/>
        </w:rPr>
        <w:t>queer</w:t>
      </w:r>
    </w:p>
    <w:p>
      <w:pPr>
        <w:pStyle w:val="BodyText"/>
        <w:spacing w:line="244" w:lineRule="auto" w:before="221"/>
        <w:ind w:left="600" w:right="661"/>
        <w:jc w:val="both"/>
      </w:pPr>
      <w:r>
        <w:rPr>
          <w:color w:val="231F20"/>
        </w:rPr>
        <w:t>Despite some variations in female superhero depictions, the </w:t>
      </w:r>
      <w:r>
        <w:rPr>
          <w:color w:val="231F20"/>
        </w:rPr>
        <w:t>genre as a whole has encoded a fear of crossing gender binaries. Neil Shyminsky concludes that “the mainstream superhero narrative is often surprisingly conservative, aimed at legitimating normative ideologies and containing that which threatens them,” including “anxiety that is endemic to the superhero’s identity and sexuality” and so threatens their “unproblematically hetero, masculine” appearance (2011: 288–90). Sarah Panuska concludes similarly: “Given the typification of heterosexuality through the superhero’s masculine privilege, heterosexuality exists as an assumption– an implication – of the genre” (2013: 25). Shyminksy is analyzing twenty-first-century films and Panuska gay superheroes in recent comics, but the U.S. cultural desire for absolute gender divisions </w:t>
      </w:r>
      <w:bookmarkStart w:name="_bookmark227" w:id="277"/>
      <w:bookmarkEnd w:id="277"/>
      <w:r>
        <w:rPr>
          <w:color w:val="231F20"/>
        </w:rPr>
        <w:t>applies</w:t>
      </w:r>
      <w:r>
        <w:rPr>
          <w:color w:val="231F20"/>
        </w:rPr>
        <w:t> even more to the origins of the genre. Lewis M. Terman</w:t>
      </w:r>
      <w:r>
        <w:rPr>
          <w:color w:val="231F20"/>
          <w:spacing w:val="80"/>
          <w:w w:val="150"/>
        </w:rPr>
        <w:t> </w:t>
      </w:r>
      <w:r>
        <w:rPr>
          <w:color w:val="231F20"/>
        </w:rPr>
        <w:t>and Catharine Cox Miles write in their 1936 </w:t>
      </w:r>
      <w:hyperlink w:history="true" w:anchor="_bookmark366">
        <w:r>
          <w:rPr>
            <w:i/>
            <w:color w:val="231F20"/>
          </w:rPr>
          <w:t>Sex and Personality:</w:t>
        </w:r>
      </w:hyperlink>
      <w:r>
        <w:rPr>
          <w:i/>
          <w:color w:val="231F20"/>
        </w:rPr>
        <w:t> </w:t>
      </w:r>
      <w:hyperlink w:history="true" w:anchor="_bookmark366">
        <w:r>
          <w:rPr>
            <w:i/>
            <w:color w:val="231F20"/>
          </w:rPr>
          <w:t>Studies</w:t>
        </w:r>
        <w:r>
          <w:rPr>
            <w:i/>
            <w:color w:val="231F20"/>
            <w:spacing w:val="1"/>
          </w:rPr>
          <w:t> </w:t>
        </w:r>
        <w:r>
          <w:rPr>
            <w:i/>
            <w:color w:val="231F20"/>
          </w:rPr>
          <w:t>in</w:t>
        </w:r>
        <w:r>
          <w:rPr>
            <w:i/>
            <w:color w:val="231F20"/>
            <w:spacing w:val="1"/>
          </w:rPr>
          <w:t> </w:t>
        </w:r>
        <w:r>
          <w:rPr>
            <w:i/>
            <w:color w:val="231F20"/>
          </w:rPr>
          <w:t>Masculinity</w:t>
        </w:r>
        <w:r>
          <w:rPr>
            <w:i/>
            <w:color w:val="231F20"/>
            <w:spacing w:val="1"/>
          </w:rPr>
          <w:t> </w:t>
        </w:r>
        <w:r>
          <w:rPr>
            <w:i/>
            <w:color w:val="231F20"/>
          </w:rPr>
          <w:t>and</w:t>
        </w:r>
        <w:r>
          <w:rPr>
            <w:i/>
            <w:color w:val="231F20"/>
            <w:spacing w:val="2"/>
          </w:rPr>
          <w:t> </w:t>
        </w:r>
        <w:r>
          <w:rPr>
            <w:i/>
            <w:color w:val="231F20"/>
          </w:rPr>
          <w:t>Femininity</w:t>
        </w:r>
      </w:hyperlink>
      <w:r>
        <w:rPr>
          <w:color w:val="231F20"/>
        </w:rPr>
        <w:t>:</w:t>
      </w:r>
      <w:r>
        <w:rPr>
          <w:color w:val="231F20"/>
          <w:spacing w:val="1"/>
        </w:rPr>
        <w:t> </w:t>
      </w:r>
      <w:r>
        <w:rPr>
          <w:color w:val="231F20"/>
        </w:rPr>
        <w:t>“The</w:t>
      </w:r>
      <w:r>
        <w:rPr>
          <w:color w:val="231F20"/>
          <w:spacing w:val="1"/>
        </w:rPr>
        <w:t> </w:t>
      </w:r>
      <w:r>
        <w:rPr>
          <w:color w:val="231F20"/>
        </w:rPr>
        <w:t>belief</w:t>
      </w:r>
      <w:r>
        <w:rPr>
          <w:color w:val="231F20"/>
          <w:spacing w:val="2"/>
        </w:rPr>
        <w:t> </w:t>
      </w:r>
      <w:r>
        <w:rPr>
          <w:color w:val="231F20"/>
        </w:rPr>
        <w:t>is</w:t>
      </w:r>
      <w:r>
        <w:rPr>
          <w:color w:val="231F20"/>
          <w:spacing w:val="1"/>
        </w:rPr>
        <w:t> </w:t>
      </w:r>
      <w:r>
        <w:rPr>
          <w:color w:val="231F20"/>
        </w:rPr>
        <w:t>all</w:t>
      </w:r>
      <w:r>
        <w:rPr>
          <w:color w:val="231F20"/>
          <w:spacing w:val="1"/>
        </w:rPr>
        <w:t> </w:t>
      </w:r>
      <w:r>
        <w:rPr>
          <w:color w:val="231F20"/>
        </w:rPr>
        <w:t>but</w:t>
      </w:r>
      <w:r>
        <w:rPr>
          <w:color w:val="231F20"/>
          <w:spacing w:val="2"/>
        </w:rPr>
        <w:t> </w:t>
      </w:r>
      <w:r>
        <w:rPr>
          <w:color w:val="231F20"/>
          <w:spacing w:val="-2"/>
        </w:rPr>
        <w:t>universal</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228" w:id="278"/>
      <w:bookmarkEnd w:id="278"/>
      <w:r>
        <w:rPr/>
      </w:r>
      <w:r>
        <w:rPr>
          <w:color w:val="231F20"/>
          <w:w w:val="105"/>
        </w:rPr>
        <w:t>that</w:t>
      </w:r>
      <w:r>
        <w:rPr>
          <w:color w:val="231F20"/>
          <w:spacing w:val="-12"/>
          <w:w w:val="105"/>
        </w:rPr>
        <w:t> </w:t>
      </w:r>
      <w:r>
        <w:rPr>
          <w:color w:val="231F20"/>
          <w:w w:val="105"/>
        </w:rPr>
        <w:t>men</w:t>
      </w:r>
      <w:r>
        <w:rPr>
          <w:color w:val="231F20"/>
          <w:spacing w:val="-12"/>
          <w:w w:val="105"/>
        </w:rPr>
        <w:t> </w:t>
      </w:r>
      <w:r>
        <w:rPr>
          <w:color w:val="231F20"/>
          <w:w w:val="105"/>
        </w:rPr>
        <w:t>and</w:t>
      </w:r>
      <w:r>
        <w:rPr>
          <w:color w:val="231F20"/>
          <w:spacing w:val="-11"/>
          <w:w w:val="105"/>
        </w:rPr>
        <w:t> </w:t>
      </w:r>
      <w:r>
        <w:rPr>
          <w:color w:val="231F20"/>
          <w:w w:val="105"/>
        </w:rPr>
        <w:t>women</w:t>
      </w:r>
      <w:r>
        <w:rPr>
          <w:color w:val="231F20"/>
          <w:spacing w:val="-12"/>
          <w:w w:val="105"/>
        </w:rPr>
        <w:t> </w:t>
      </w:r>
      <w:r>
        <w:rPr>
          <w:color w:val="231F20"/>
          <w:w w:val="105"/>
        </w:rPr>
        <w:t>as</w:t>
      </w:r>
      <w:r>
        <w:rPr>
          <w:color w:val="231F20"/>
          <w:spacing w:val="-11"/>
          <w:w w:val="105"/>
        </w:rPr>
        <w:t> </w:t>
      </w:r>
      <w:r>
        <w:rPr>
          <w:color w:val="231F20"/>
          <w:w w:val="105"/>
        </w:rPr>
        <w:t>contrasting</w:t>
      </w:r>
      <w:r>
        <w:rPr>
          <w:color w:val="231F20"/>
          <w:spacing w:val="-12"/>
          <w:w w:val="105"/>
        </w:rPr>
        <w:t> </w:t>
      </w:r>
      <w:r>
        <w:rPr>
          <w:color w:val="231F20"/>
          <w:w w:val="105"/>
        </w:rPr>
        <w:t>groups</w:t>
      </w:r>
      <w:r>
        <w:rPr>
          <w:color w:val="231F20"/>
          <w:spacing w:val="-11"/>
          <w:w w:val="105"/>
        </w:rPr>
        <w:t> </w:t>
      </w:r>
      <w:r>
        <w:rPr>
          <w:color w:val="231F20"/>
          <w:w w:val="105"/>
        </w:rPr>
        <w:t>display</w:t>
      </w:r>
      <w:r>
        <w:rPr>
          <w:color w:val="231F20"/>
          <w:spacing w:val="-12"/>
          <w:w w:val="105"/>
        </w:rPr>
        <w:t> </w:t>
      </w:r>
      <w:r>
        <w:rPr>
          <w:color w:val="231F20"/>
          <w:w w:val="105"/>
        </w:rPr>
        <w:t>characteristic sex</w:t>
      </w:r>
      <w:r>
        <w:rPr>
          <w:color w:val="231F20"/>
          <w:spacing w:val="-10"/>
          <w:w w:val="105"/>
        </w:rPr>
        <w:t> </w:t>
      </w:r>
      <w:r>
        <w:rPr>
          <w:color w:val="231F20"/>
          <w:w w:val="105"/>
        </w:rPr>
        <w:t>differences</w:t>
      </w:r>
      <w:r>
        <w:rPr>
          <w:color w:val="231F20"/>
          <w:spacing w:val="-10"/>
          <w:w w:val="105"/>
        </w:rPr>
        <w:t> </w:t>
      </w:r>
      <w:r>
        <w:rPr>
          <w:color w:val="231F20"/>
          <w:w w:val="105"/>
        </w:rPr>
        <w:t>in</w:t>
      </w:r>
      <w:r>
        <w:rPr>
          <w:color w:val="231F20"/>
          <w:spacing w:val="-10"/>
          <w:w w:val="105"/>
        </w:rPr>
        <w:t> </w:t>
      </w:r>
      <w:r>
        <w:rPr>
          <w:color w:val="231F20"/>
          <w:w w:val="105"/>
        </w:rPr>
        <w:t>their</w:t>
      </w:r>
      <w:r>
        <w:rPr>
          <w:color w:val="231F20"/>
          <w:spacing w:val="-10"/>
          <w:w w:val="105"/>
        </w:rPr>
        <w:t> </w:t>
      </w:r>
      <w:r>
        <w:rPr>
          <w:color w:val="231F20"/>
          <w:w w:val="105"/>
        </w:rPr>
        <w:t>behavior</w:t>
      </w:r>
      <w:r>
        <w:rPr>
          <w:color w:val="231F20"/>
          <w:spacing w:val="-10"/>
          <w:w w:val="105"/>
        </w:rPr>
        <w:t> </w:t>
      </w:r>
      <w:r>
        <w:rPr>
          <w:color w:val="231F20"/>
          <w:w w:val="105"/>
        </w:rPr>
        <w:t>and</w:t>
      </w:r>
      <w:r>
        <w:rPr>
          <w:color w:val="231F20"/>
          <w:spacing w:val="-10"/>
          <w:w w:val="105"/>
        </w:rPr>
        <w:t> </w:t>
      </w:r>
      <w:r>
        <w:rPr>
          <w:color w:val="231F20"/>
          <w:w w:val="105"/>
        </w:rPr>
        <w:t>that</w:t>
      </w:r>
      <w:r>
        <w:rPr>
          <w:color w:val="231F20"/>
          <w:spacing w:val="-10"/>
          <w:w w:val="105"/>
        </w:rPr>
        <w:t> </w:t>
      </w:r>
      <w:r>
        <w:rPr>
          <w:color w:val="231F20"/>
          <w:w w:val="105"/>
        </w:rPr>
        <w:t>these</w:t>
      </w:r>
      <w:r>
        <w:rPr>
          <w:color w:val="231F20"/>
          <w:spacing w:val="-10"/>
          <w:w w:val="105"/>
        </w:rPr>
        <w:t> </w:t>
      </w:r>
      <w:r>
        <w:rPr>
          <w:color w:val="231F20"/>
          <w:w w:val="105"/>
        </w:rPr>
        <w:t>differences</w:t>
      </w:r>
      <w:r>
        <w:rPr>
          <w:color w:val="231F20"/>
          <w:spacing w:val="-10"/>
          <w:w w:val="105"/>
        </w:rPr>
        <w:t> </w:t>
      </w:r>
      <w:r>
        <w:rPr>
          <w:color w:val="231F20"/>
          <w:w w:val="105"/>
        </w:rPr>
        <w:t>are</w:t>
      </w:r>
      <w:r>
        <w:rPr>
          <w:color w:val="231F20"/>
          <w:spacing w:val="-10"/>
          <w:w w:val="105"/>
        </w:rPr>
        <w:t> </w:t>
      </w:r>
      <w:r>
        <w:rPr>
          <w:color w:val="231F20"/>
          <w:w w:val="105"/>
        </w:rPr>
        <w:t>so deep</w:t>
      </w:r>
      <w:r>
        <w:rPr>
          <w:color w:val="231F20"/>
          <w:w w:val="105"/>
        </w:rPr>
        <w:t> seated</w:t>
      </w:r>
      <w:r>
        <w:rPr>
          <w:color w:val="231F20"/>
          <w:w w:val="105"/>
        </w:rPr>
        <w:t> and</w:t>
      </w:r>
      <w:r>
        <w:rPr>
          <w:color w:val="231F20"/>
          <w:w w:val="105"/>
        </w:rPr>
        <w:t> pervasive</w:t>
      </w:r>
      <w:r>
        <w:rPr>
          <w:color w:val="231F20"/>
          <w:w w:val="105"/>
        </w:rPr>
        <w:t> as</w:t>
      </w:r>
      <w:r>
        <w:rPr>
          <w:color w:val="231F20"/>
          <w:w w:val="105"/>
        </w:rPr>
        <w:t> to</w:t>
      </w:r>
      <w:r>
        <w:rPr>
          <w:color w:val="231F20"/>
          <w:w w:val="105"/>
        </w:rPr>
        <w:t> lend</w:t>
      </w:r>
      <w:r>
        <w:rPr>
          <w:color w:val="231F20"/>
          <w:w w:val="105"/>
        </w:rPr>
        <w:t> distinctive</w:t>
      </w:r>
      <w:r>
        <w:rPr>
          <w:color w:val="231F20"/>
          <w:w w:val="105"/>
        </w:rPr>
        <w:t> character</w:t>
      </w:r>
      <w:r>
        <w:rPr>
          <w:color w:val="231F20"/>
          <w:w w:val="105"/>
        </w:rPr>
        <w:t> to</w:t>
      </w:r>
      <w:r>
        <w:rPr>
          <w:color w:val="231F20"/>
          <w:w w:val="105"/>
        </w:rPr>
        <w:t> the </w:t>
      </w:r>
      <w:r>
        <w:rPr>
          <w:color w:val="231F20"/>
        </w:rPr>
        <w:t>entire personality” (1936: 1). The rationale underpins the authors’ influential M-F Personality Test, including “an explicit recognition </w:t>
      </w:r>
      <w:r>
        <w:rPr>
          <w:color w:val="231F20"/>
          <w:w w:val="105"/>
        </w:rPr>
        <w:t>of the existence of individual variant forms: the effeminate man and</w:t>
      </w:r>
      <w:r>
        <w:rPr>
          <w:color w:val="231F20"/>
          <w:w w:val="105"/>
        </w:rPr>
        <w:t> the</w:t>
      </w:r>
      <w:r>
        <w:rPr>
          <w:color w:val="231F20"/>
          <w:w w:val="105"/>
        </w:rPr>
        <w:t> masculine</w:t>
      </w:r>
      <w:r>
        <w:rPr>
          <w:color w:val="231F20"/>
          <w:w w:val="105"/>
        </w:rPr>
        <w:t> woman</w:t>
      </w:r>
      <w:r>
        <w:rPr>
          <w:color w:val="231F20"/>
          <w:w w:val="105"/>
        </w:rPr>
        <w:t> …</w:t>
      </w:r>
      <w:r>
        <w:rPr>
          <w:color w:val="231F20"/>
          <w:w w:val="105"/>
        </w:rPr>
        <w:t> ranging</w:t>
      </w:r>
      <w:r>
        <w:rPr>
          <w:color w:val="231F20"/>
          <w:w w:val="105"/>
        </w:rPr>
        <w:t> from</w:t>
      </w:r>
      <w:r>
        <w:rPr>
          <w:color w:val="231F20"/>
          <w:w w:val="105"/>
        </w:rPr>
        <w:t> the</w:t>
      </w:r>
      <w:r>
        <w:rPr>
          <w:color w:val="231F20"/>
          <w:w w:val="105"/>
        </w:rPr>
        <w:t> slightly</w:t>
      </w:r>
      <w:r>
        <w:rPr>
          <w:color w:val="231F20"/>
          <w:w w:val="105"/>
        </w:rPr>
        <w:t> variant</w:t>
      </w:r>
      <w:r>
        <w:rPr>
          <w:color w:val="231F20"/>
          <w:w w:val="105"/>
        </w:rPr>
        <w:t> to the</w:t>
      </w:r>
      <w:r>
        <w:rPr>
          <w:color w:val="231F20"/>
          <w:spacing w:val="-10"/>
          <w:w w:val="105"/>
        </w:rPr>
        <w:t> </w:t>
      </w:r>
      <w:r>
        <w:rPr>
          <w:color w:val="231F20"/>
          <w:w w:val="105"/>
        </w:rPr>
        <w:t>genuine</w:t>
      </w:r>
      <w:r>
        <w:rPr>
          <w:color w:val="231F20"/>
          <w:spacing w:val="-10"/>
          <w:w w:val="105"/>
        </w:rPr>
        <w:t> </w:t>
      </w:r>
      <w:r>
        <w:rPr>
          <w:color w:val="231F20"/>
          <w:w w:val="105"/>
        </w:rPr>
        <w:t>invert</w:t>
      </w:r>
      <w:r>
        <w:rPr>
          <w:color w:val="231F20"/>
          <w:spacing w:val="-10"/>
          <w:w w:val="105"/>
        </w:rPr>
        <w:t> </w:t>
      </w:r>
      <w:r>
        <w:rPr>
          <w:color w:val="231F20"/>
          <w:w w:val="105"/>
        </w:rPr>
        <w:t>who</w:t>
      </w:r>
      <w:r>
        <w:rPr>
          <w:color w:val="231F20"/>
          <w:spacing w:val="-10"/>
          <w:w w:val="105"/>
        </w:rPr>
        <w:t> </w:t>
      </w:r>
      <w:r>
        <w:rPr>
          <w:color w:val="231F20"/>
          <w:w w:val="105"/>
        </w:rPr>
        <w:t>is</w:t>
      </w:r>
      <w:r>
        <w:rPr>
          <w:color w:val="231F20"/>
          <w:spacing w:val="-10"/>
          <w:w w:val="105"/>
        </w:rPr>
        <w:t> </w:t>
      </w:r>
      <w:r>
        <w:rPr>
          <w:color w:val="231F20"/>
          <w:w w:val="105"/>
        </w:rPr>
        <w:t>capable</w:t>
      </w:r>
      <w:r>
        <w:rPr>
          <w:color w:val="231F20"/>
          <w:spacing w:val="-10"/>
          <w:w w:val="105"/>
        </w:rPr>
        <w:t> </w:t>
      </w:r>
      <w:r>
        <w:rPr>
          <w:color w:val="231F20"/>
          <w:w w:val="105"/>
        </w:rPr>
        <w:t>of</w:t>
      </w:r>
      <w:r>
        <w:rPr>
          <w:color w:val="231F20"/>
          <w:spacing w:val="-10"/>
          <w:w w:val="105"/>
        </w:rPr>
        <w:t> </w:t>
      </w:r>
      <w:r>
        <w:rPr>
          <w:color w:val="231F20"/>
          <w:w w:val="105"/>
        </w:rPr>
        <w:t>romantic</w:t>
      </w:r>
      <w:r>
        <w:rPr>
          <w:color w:val="231F20"/>
          <w:spacing w:val="-10"/>
          <w:w w:val="105"/>
        </w:rPr>
        <w:t> </w:t>
      </w:r>
      <w:r>
        <w:rPr>
          <w:color w:val="231F20"/>
          <w:w w:val="105"/>
        </w:rPr>
        <w:t>attachment</w:t>
      </w:r>
      <w:r>
        <w:rPr>
          <w:color w:val="231F20"/>
          <w:spacing w:val="-10"/>
          <w:w w:val="105"/>
        </w:rPr>
        <w:t> </w:t>
      </w:r>
      <w:r>
        <w:rPr>
          <w:color w:val="231F20"/>
          <w:w w:val="105"/>
        </w:rPr>
        <w:t>only</w:t>
      </w:r>
      <w:r>
        <w:rPr>
          <w:color w:val="231F20"/>
          <w:spacing w:val="-10"/>
          <w:w w:val="105"/>
        </w:rPr>
        <w:t> </w:t>
      </w:r>
      <w:r>
        <w:rPr>
          <w:color w:val="231F20"/>
          <w:w w:val="105"/>
        </w:rPr>
        <w:t>to members</w:t>
      </w:r>
      <w:r>
        <w:rPr>
          <w:color w:val="231F20"/>
          <w:w w:val="105"/>
        </w:rPr>
        <w:t> of</w:t>
      </w:r>
      <w:r>
        <w:rPr>
          <w:color w:val="231F20"/>
          <w:w w:val="105"/>
        </w:rPr>
        <w:t> his</w:t>
      </w:r>
      <w:r>
        <w:rPr>
          <w:color w:val="231F20"/>
          <w:w w:val="105"/>
        </w:rPr>
        <w:t> or</w:t>
      </w:r>
      <w:r>
        <w:rPr>
          <w:color w:val="231F20"/>
          <w:w w:val="105"/>
        </w:rPr>
        <w:t> her</w:t>
      </w:r>
      <w:r>
        <w:rPr>
          <w:color w:val="231F20"/>
          <w:w w:val="105"/>
        </w:rPr>
        <w:t> own</w:t>
      </w:r>
      <w:r>
        <w:rPr>
          <w:color w:val="231F20"/>
          <w:w w:val="105"/>
        </w:rPr>
        <w:t> sex”</w:t>
      </w:r>
      <w:r>
        <w:rPr>
          <w:color w:val="231F20"/>
          <w:w w:val="105"/>
        </w:rPr>
        <w:t> (2–3).</w:t>
      </w:r>
      <w:r>
        <w:rPr>
          <w:color w:val="231F20"/>
          <w:w w:val="105"/>
        </w:rPr>
        <w:t> While</w:t>
      </w:r>
      <w:r>
        <w:rPr>
          <w:color w:val="231F20"/>
          <w:w w:val="105"/>
        </w:rPr>
        <w:t> Terman</w:t>
      </w:r>
      <w:r>
        <w:rPr>
          <w:color w:val="231F20"/>
          <w:w w:val="105"/>
        </w:rPr>
        <w:t> and</w:t>
      </w:r>
      <w:r>
        <w:rPr>
          <w:color w:val="231F20"/>
          <w:w w:val="105"/>
        </w:rPr>
        <w:t> Miles hoped</w:t>
      </w:r>
      <w:r>
        <w:rPr>
          <w:color w:val="231F20"/>
          <w:w w:val="105"/>
        </w:rPr>
        <w:t> “concepts</w:t>
      </w:r>
      <w:r>
        <w:rPr>
          <w:color w:val="231F20"/>
          <w:w w:val="105"/>
        </w:rPr>
        <w:t> of</w:t>
      </w:r>
      <w:r>
        <w:rPr>
          <w:color w:val="231F20"/>
          <w:w w:val="105"/>
        </w:rPr>
        <w:t> M-F</w:t>
      </w:r>
      <w:r>
        <w:rPr>
          <w:color w:val="231F20"/>
          <w:w w:val="105"/>
        </w:rPr>
        <w:t> types</w:t>
      </w:r>
      <w:r>
        <w:rPr>
          <w:color w:val="231F20"/>
          <w:w w:val="105"/>
        </w:rPr>
        <w:t> existing</w:t>
      </w:r>
      <w:r>
        <w:rPr>
          <w:color w:val="231F20"/>
          <w:w w:val="105"/>
        </w:rPr>
        <w:t> in</w:t>
      </w:r>
      <w:r>
        <w:rPr>
          <w:color w:val="231F20"/>
          <w:w w:val="105"/>
        </w:rPr>
        <w:t> our</w:t>
      </w:r>
      <w:r>
        <w:rPr>
          <w:color w:val="231F20"/>
          <w:w w:val="105"/>
        </w:rPr>
        <w:t> present</w:t>
      </w:r>
      <w:r>
        <w:rPr>
          <w:color w:val="231F20"/>
          <w:w w:val="105"/>
        </w:rPr>
        <w:t> culture</w:t>
      </w:r>
      <w:r>
        <w:rPr>
          <w:color w:val="231F20"/>
          <w:w w:val="105"/>
        </w:rPr>
        <w:t> be made</w:t>
      </w:r>
      <w:r>
        <w:rPr>
          <w:color w:val="231F20"/>
          <w:w w:val="105"/>
        </w:rPr>
        <w:t> more</w:t>
      </w:r>
      <w:r>
        <w:rPr>
          <w:color w:val="231F20"/>
          <w:w w:val="105"/>
        </w:rPr>
        <w:t> definite,”</w:t>
      </w:r>
      <w:r>
        <w:rPr>
          <w:color w:val="231F20"/>
          <w:w w:val="105"/>
        </w:rPr>
        <w:t> superhero</w:t>
      </w:r>
      <w:r>
        <w:rPr>
          <w:color w:val="231F20"/>
          <w:w w:val="105"/>
        </w:rPr>
        <w:t> comics</w:t>
      </w:r>
      <w:r>
        <w:rPr>
          <w:color w:val="231F20"/>
          <w:w w:val="105"/>
        </w:rPr>
        <w:t> defined</w:t>
      </w:r>
      <w:r>
        <w:rPr>
          <w:color w:val="231F20"/>
          <w:w w:val="105"/>
        </w:rPr>
        <w:t> and</w:t>
      </w:r>
      <w:r>
        <w:rPr>
          <w:color w:val="231F20"/>
          <w:w w:val="105"/>
        </w:rPr>
        <w:t> reinforced those same concepts through fiction (3).</w:t>
      </w:r>
    </w:p>
    <w:p>
      <w:pPr>
        <w:pStyle w:val="BodyText"/>
        <w:spacing w:line="244" w:lineRule="auto" w:before="10"/>
        <w:ind w:left="263" w:right="997" w:firstLine="240"/>
        <w:jc w:val="both"/>
      </w:pPr>
      <w:r>
        <w:rPr>
          <w:color w:val="231F20"/>
          <w:w w:val="105"/>
        </w:rPr>
        <w:t>By</w:t>
      </w:r>
      <w:r>
        <w:rPr>
          <w:color w:val="231F20"/>
          <w:spacing w:val="-7"/>
          <w:w w:val="105"/>
        </w:rPr>
        <w:t> </w:t>
      </w:r>
      <w:r>
        <w:rPr>
          <w:color w:val="231F20"/>
          <w:w w:val="105"/>
        </w:rPr>
        <w:t>establishing</w:t>
      </w:r>
      <w:r>
        <w:rPr>
          <w:color w:val="231F20"/>
          <w:spacing w:val="-7"/>
          <w:w w:val="105"/>
        </w:rPr>
        <w:t> </w:t>
      </w:r>
      <w:r>
        <w:rPr>
          <w:color w:val="231F20"/>
          <w:w w:val="105"/>
        </w:rPr>
        <w:t>a</w:t>
      </w:r>
      <w:r>
        <w:rPr>
          <w:color w:val="231F20"/>
          <w:spacing w:val="-7"/>
          <w:w w:val="105"/>
        </w:rPr>
        <w:t> </w:t>
      </w:r>
      <w:r>
        <w:rPr>
          <w:color w:val="231F20"/>
          <w:w w:val="105"/>
        </w:rPr>
        <w:t>very</w:t>
      </w:r>
      <w:r>
        <w:rPr>
          <w:color w:val="231F20"/>
          <w:spacing w:val="-7"/>
          <w:w w:val="105"/>
        </w:rPr>
        <w:t> </w:t>
      </w:r>
      <w:r>
        <w:rPr>
          <w:color w:val="231F20"/>
          <w:w w:val="105"/>
        </w:rPr>
        <w:t>particular</w:t>
      </w:r>
      <w:r>
        <w:rPr>
          <w:color w:val="231F20"/>
          <w:spacing w:val="-7"/>
          <w:w w:val="105"/>
        </w:rPr>
        <w:t> </w:t>
      </w:r>
      <w:r>
        <w:rPr>
          <w:color w:val="231F20"/>
          <w:w w:val="105"/>
        </w:rPr>
        <w:t>hyper-muscular,</w:t>
      </w:r>
      <w:r>
        <w:rPr>
          <w:color w:val="231F20"/>
          <w:spacing w:val="-7"/>
          <w:w w:val="105"/>
        </w:rPr>
        <w:t> </w:t>
      </w:r>
      <w:r>
        <w:rPr>
          <w:color w:val="231F20"/>
          <w:w w:val="105"/>
        </w:rPr>
        <w:t>able-bodied </w:t>
      </w:r>
      <w:r>
        <w:rPr>
          <w:color w:val="231F20"/>
        </w:rPr>
        <w:t>masculinity as an ideal, the male superhero body projects all other physical</w:t>
      </w:r>
      <w:r>
        <w:rPr>
          <w:color w:val="231F20"/>
          <w:spacing w:val="-12"/>
        </w:rPr>
        <w:t> </w:t>
      </w:r>
      <w:r>
        <w:rPr>
          <w:color w:val="231F20"/>
        </w:rPr>
        <w:t>variations</w:t>
      </w:r>
      <w:r>
        <w:rPr>
          <w:color w:val="231F20"/>
          <w:spacing w:val="-11"/>
        </w:rPr>
        <w:t> </w:t>
      </w:r>
      <w:r>
        <w:rPr>
          <w:color w:val="231F20"/>
        </w:rPr>
        <w:t>as</w:t>
      </w:r>
      <w:r>
        <w:rPr>
          <w:color w:val="231F20"/>
          <w:spacing w:val="-11"/>
        </w:rPr>
        <w:t> </w:t>
      </w:r>
      <w:r>
        <w:rPr>
          <w:color w:val="231F20"/>
        </w:rPr>
        <w:t>inferior</w:t>
      </w:r>
      <w:r>
        <w:rPr>
          <w:color w:val="231F20"/>
          <w:spacing w:val="-11"/>
        </w:rPr>
        <w:t> </w:t>
      </w:r>
      <w:r>
        <w:rPr>
          <w:color w:val="231F20"/>
        </w:rPr>
        <w:t>and</w:t>
      </w:r>
      <w:r>
        <w:rPr>
          <w:color w:val="231F20"/>
          <w:spacing w:val="-11"/>
        </w:rPr>
        <w:t> </w:t>
      </w:r>
      <w:r>
        <w:rPr>
          <w:color w:val="231F20"/>
        </w:rPr>
        <w:t>so</w:t>
      </w:r>
      <w:r>
        <w:rPr>
          <w:color w:val="231F20"/>
          <w:spacing w:val="-11"/>
        </w:rPr>
        <w:t> </w:t>
      </w:r>
      <w:r>
        <w:rPr>
          <w:color w:val="231F20"/>
        </w:rPr>
        <w:t>potentially</w:t>
      </w:r>
      <w:r>
        <w:rPr>
          <w:color w:val="231F20"/>
          <w:spacing w:val="-11"/>
        </w:rPr>
        <w:t> </w:t>
      </w:r>
      <w:r>
        <w:rPr>
          <w:color w:val="231F20"/>
        </w:rPr>
        <w:t>antagonistic.</w:t>
      </w:r>
      <w:r>
        <w:rPr>
          <w:color w:val="231F20"/>
          <w:spacing w:val="-11"/>
        </w:rPr>
        <w:t> </w:t>
      </w:r>
      <w:r>
        <w:rPr>
          <w:color w:val="231F20"/>
        </w:rPr>
        <w:t>“In</w:t>
      </w:r>
      <w:r>
        <w:rPr>
          <w:color w:val="231F20"/>
          <w:spacing w:val="-11"/>
        </w:rPr>
        <w:t> </w:t>
      </w:r>
      <w:r>
        <w:rPr>
          <w:color w:val="231F20"/>
        </w:rPr>
        <w:t>the misogynistic,</w:t>
      </w:r>
      <w:r>
        <w:rPr>
          <w:color w:val="231F20"/>
          <w:spacing w:val="-7"/>
        </w:rPr>
        <w:t> </w:t>
      </w:r>
      <w:r>
        <w:rPr>
          <w:color w:val="231F20"/>
        </w:rPr>
        <w:t>homophobic</w:t>
      </w:r>
      <w:r>
        <w:rPr>
          <w:color w:val="231F20"/>
          <w:spacing w:val="-7"/>
        </w:rPr>
        <w:t> </w:t>
      </w:r>
      <w:r>
        <w:rPr>
          <w:color w:val="231F20"/>
        </w:rPr>
        <w:t>(and</w:t>
      </w:r>
      <w:r>
        <w:rPr>
          <w:color w:val="231F20"/>
          <w:spacing w:val="-7"/>
        </w:rPr>
        <w:t> </w:t>
      </w:r>
      <w:r>
        <w:rPr>
          <w:color w:val="231F20"/>
        </w:rPr>
        <w:t>racist)</w:t>
      </w:r>
      <w:r>
        <w:rPr>
          <w:color w:val="231F20"/>
          <w:spacing w:val="-7"/>
        </w:rPr>
        <w:t> </w:t>
      </w:r>
      <w:r>
        <w:rPr>
          <w:color w:val="231F20"/>
        </w:rPr>
        <w:t>view</w:t>
      </w:r>
      <w:r>
        <w:rPr>
          <w:color w:val="231F20"/>
          <w:spacing w:val="-7"/>
        </w:rPr>
        <w:t> </w:t>
      </w:r>
      <w:r>
        <w:rPr>
          <w:color w:val="231F20"/>
        </w:rPr>
        <w:t>of</w:t>
      </w:r>
      <w:r>
        <w:rPr>
          <w:color w:val="231F20"/>
          <w:spacing w:val="-7"/>
        </w:rPr>
        <w:t> </w:t>
      </w:r>
      <w:r>
        <w:rPr>
          <w:color w:val="231F20"/>
        </w:rPr>
        <w:t>this</w:t>
      </w:r>
      <w:r>
        <w:rPr>
          <w:color w:val="231F20"/>
          <w:spacing w:val="-7"/>
        </w:rPr>
        <w:t> </w:t>
      </w:r>
      <w:r>
        <w:rPr>
          <w:color w:val="231F20"/>
        </w:rPr>
        <w:t>ideology,”</w:t>
      </w:r>
      <w:r>
        <w:rPr>
          <w:color w:val="231F20"/>
          <w:spacing w:val="-7"/>
        </w:rPr>
        <w:t> </w:t>
      </w:r>
      <w:r>
        <w:rPr>
          <w:color w:val="231F20"/>
        </w:rPr>
        <w:t>writes </w:t>
      </w:r>
      <w:r>
        <w:rPr>
          <w:color w:val="231F20"/>
          <w:w w:val="105"/>
        </w:rPr>
        <w:t>Yann</w:t>
      </w:r>
      <w:r>
        <w:rPr>
          <w:color w:val="231F20"/>
          <w:w w:val="105"/>
        </w:rPr>
        <w:t> Roblou,</w:t>
      </w:r>
      <w:r>
        <w:rPr>
          <w:color w:val="231F20"/>
          <w:w w:val="105"/>
        </w:rPr>
        <w:t> “the</w:t>
      </w:r>
      <w:r>
        <w:rPr>
          <w:color w:val="231F20"/>
          <w:w w:val="105"/>
        </w:rPr>
        <w:t> despised</w:t>
      </w:r>
      <w:r>
        <w:rPr>
          <w:color w:val="231F20"/>
          <w:w w:val="105"/>
        </w:rPr>
        <w:t> Other</w:t>
      </w:r>
      <w:r>
        <w:rPr>
          <w:color w:val="231F20"/>
          <w:w w:val="105"/>
        </w:rPr>
        <w:t> that</w:t>
      </w:r>
      <w:r>
        <w:rPr>
          <w:color w:val="231F20"/>
          <w:w w:val="105"/>
        </w:rPr>
        <w:t> masculinity</w:t>
      </w:r>
      <w:r>
        <w:rPr>
          <w:color w:val="231F20"/>
          <w:w w:val="105"/>
        </w:rPr>
        <w:t> defines</w:t>
      </w:r>
      <w:r>
        <w:rPr>
          <w:color w:val="231F20"/>
          <w:w w:val="105"/>
        </w:rPr>
        <w:t> itself </w:t>
      </w:r>
      <w:r>
        <w:rPr>
          <w:color w:val="231F20"/>
        </w:rPr>
        <w:t>against conventionally includes not just women but also feminized </w:t>
      </w:r>
      <w:r>
        <w:rPr>
          <w:color w:val="231F20"/>
          <w:w w:val="105"/>
        </w:rPr>
        <w:t>individuals”</w:t>
      </w:r>
      <w:r>
        <w:rPr>
          <w:color w:val="231F20"/>
          <w:spacing w:val="-12"/>
          <w:w w:val="105"/>
        </w:rPr>
        <w:t> </w:t>
      </w:r>
      <w:r>
        <w:rPr>
          <w:color w:val="231F20"/>
          <w:w w:val="105"/>
        </w:rPr>
        <w:t>(2012:</w:t>
      </w:r>
      <w:r>
        <w:rPr>
          <w:color w:val="231F20"/>
          <w:spacing w:val="-12"/>
          <w:w w:val="105"/>
        </w:rPr>
        <w:t> </w:t>
      </w:r>
      <w:r>
        <w:rPr>
          <w:color w:val="231F20"/>
          <w:w w:val="105"/>
        </w:rPr>
        <w:t>84).</w:t>
      </w:r>
      <w:r>
        <w:rPr>
          <w:color w:val="231F20"/>
          <w:spacing w:val="-11"/>
          <w:w w:val="105"/>
        </w:rPr>
        <w:t> </w:t>
      </w:r>
      <w:r>
        <w:rPr>
          <w:color w:val="231F20"/>
          <w:w w:val="105"/>
        </w:rPr>
        <w:t>For</w:t>
      </w:r>
      <w:r>
        <w:rPr>
          <w:color w:val="231F20"/>
          <w:spacing w:val="-12"/>
          <w:w w:val="105"/>
        </w:rPr>
        <w:t> </w:t>
      </w:r>
      <w:r>
        <w:rPr>
          <w:color w:val="231F20"/>
          <w:w w:val="105"/>
        </w:rPr>
        <w:t>Fighting</w:t>
      </w:r>
      <w:r>
        <w:rPr>
          <w:color w:val="231F20"/>
          <w:spacing w:val="-11"/>
          <w:w w:val="105"/>
        </w:rPr>
        <w:t> </w:t>
      </w:r>
      <w:r>
        <w:rPr>
          <w:color w:val="231F20"/>
          <w:w w:val="105"/>
        </w:rPr>
        <w:t>American,</w:t>
      </w:r>
      <w:r>
        <w:rPr>
          <w:color w:val="231F20"/>
          <w:spacing w:val="-12"/>
          <w:w w:val="105"/>
        </w:rPr>
        <w:t> </w:t>
      </w:r>
      <w:r>
        <w:rPr>
          <w:color w:val="231F20"/>
          <w:w w:val="105"/>
        </w:rPr>
        <w:t>notes</w:t>
      </w:r>
      <w:r>
        <w:rPr>
          <w:color w:val="231F20"/>
          <w:spacing w:val="-11"/>
          <w:w w:val="105"/>
        </w:rPr>
        <w:t> </w:t>
      </w:r>
      <w:r>
        <w:rPr>
          <w:color w:val="231F20"/>
          <w:w w:val="105"/>
        </w:rPr>
        <w:t>Carter,</w:t>
      </w:r>
      <w:r>
        <w:rPr>
          <w:color w:val="231F20"/>
          <w:spacing w:val="-12"/>
          <w:w w:val="105"/>
        </w:rPr>
        <w:t> </w:t>
      </w:r>
      <w:r>
        <w:rPr>
          <w:color w:val="231F20"/>
          <w:w w:val="105"/>
        </w:rPr>
        <w:t>“the mind</w:t>
      </w:r>
      <w:r>
        <w:rPr>
          <w:color w:val="231F20"/>
          <w:w w:val="105"/>
        </w:rPr>
        <w:t> is</w:t>
      </w:r>
      <w:r>
        <w:rPr>
          <w:color w:val="231F20"/>
          <w:w w:val="105"/>
        </w:rPr>
        <w:t> the</w:t>
      </w:r>
      <w:r>
        <w:rPr>
          <w:color w:val="231F20"/>
          <w:w w:val="105"/>
        </w:rPr>
        <w:t> strength</w:t>
      </w:r>
      <w:r>
        <w:rPr>
          <w:color w:val="231F20"/>
          <w:w w:val="105"/>
        </w:rPr>
        <w:t> of</w:t>
      </w:r>
      <w:r>
        <w:rPr>
          <w:color w:val="231F20"/>
          <w:w w:val="105"/>
        </w:rPr>
        <w:t> the</w:t>
      </w:r>
      <w:r>
        <w:rPr>
          <w:color w:val="231F20"/>
          <w:w w:val="105"/>
        </w:rPr>
        <w:t> evil</w:t>
      </w:r>
      <w:r>
        <w:rPr>
          <w:color w:val="231F20"/>
          <w:w w:val="105"/>
        </w:rPr>
        <w:t> other”</w:t>
      </w:r>
      <w:r>
        <w:rPr>
          <w:color w:val="231F20"/>
          <w:w w:val="105"/>
        </w:rPr>
        <w:t> who</w:t>
      </w:r>
      <w:r>
        <w:rPr>
          <w:color w:val="231F20"/>
          <w:w w:val="105"/>
        </w:rPr>
        <w:t> is</w:t>
      </w:r>
      <w:r>
        <w:rPr>
          <w:color w:val="231F20"/>
          <w:w w:val="105"/>
        </w:rPr>
        <w:t> variously</w:t>
      </w:r>
      <w:r>
        <w:rPr>
          <w:color w:val="231F20"/>
          <w:w w:val="105"/>
        </w:rPr>
        <w:t> “emascu- lated”</w:t>
      </w:r>
      <w:r>
        <w:rPr>
          <w:color w:val="231F20"/>
          <w:w w:val="105"/>
        </w:rPr>
        <w:t> and</w:t>
      </w:r>
      <w:r>
        <w:rPr>
          <w:color w:val="231F20"/>
          <w:w w:val="105"/>
        </w:rPr>
        <w:t> “through</w:t>
      </w:r>
      <w:r>
        <w:rPr>
          <w:color w:val="231F20"/>
          <w:w w:val="105"/>
        </w:rPr>
        <w:t> differing</w:t>
      </w:r>
      <w:r>
        <w:rPr>
          <w:color w:val="231F20"/>
          <w:w w:val="105"/>
        </w:rPr>
        <w:t> body</w:t>
      </w:r>
      <w:r>
        <w:rPr>
          <w:color w:val="231F20"/>
          <w:w w:val="105"/>
        </w:rPr>
        <w:t> constructions”</w:t>
      </w:r>
      <w:r>
        <w:rPr>
          <w:color w:val="231F20"/>
          <w:w w:val="105"/>
        </w:rPr>
        <w:t> is</w:t>
      </w:r>
      <w:r>
        <w:rPr>
          <w:color w:val="231F20"/>
          <w:w w:val="105"/>
        </w:rPr>
        <w:t> depicted</w:t>
      </w:r>
      <w:r>
        <w:rPr>
          <w:color w:val="231F20"/>
          <w:w w:val="105"/>
        </w:rPr>
        <w:t> as physically</w:t>
      </w:r>
      <w:r>
        <w:rPr>
          <w:color w:val="231F20"/>
          <w:w w:val="105"/>
        </w:rPr>
        <w:t> “dysfunctional,</w:t>
      </w:r>
      <w:r>
        <w:rPr>
          <w:color w:val="231F20"/>
          <w:w w:val="105"/>
        </w:rPr>
        <w:t> blemished,</w:t>
      </w:r>
      <w:r>
        <w:rPr>
          <w:color w:val="231F20"/>
          <w:w w:val="105"/>
        </w:rPr>
        <w:t> or</w:t>
      </w:r>
      <w:r>
        <w:rPr>
          <w:color w:val="231F20"/>
          <w:w w:val="105"/>
        </w:rPr>
        <w:t> otherwise</w:t>
      </w:r>
      <w:r>
        <w:rPr>
          <w:color w:val="231F20"/>
          <w:w w:val="105"/>
        </w:rPr>
        <w:t> misshapen” (364).</w:t>
      </w:r>
      <w:r>
        <w:rPr>
          <w:color w:val="231F20"/>
          <w:w w:val="105"/>
        </w:rPr>
        <w:t> The</w:t>
      </w:r>
      <w:r>
        <w:rPr>
          <w:color w:val="231F20"/>
          <w:w w:val="105"/>
        </w:rPr>
        <w:t> trend</w:t>
      </w:r>
      <w:r>
        <w:rPr>
          <w:color w:val="231F20"/>
          <w:w w:val="105"/>
        </w:rPr>
        <w:t> is</w:t>
      </w:r>
      <w:r>
        <w:rPr>
          <w:color w:val="231F20"/>
          <w:w w:val="105"/>
        </w:rPr>
        <w:t> apparent</w:t>
      </w:r>
      <w:r>
        <w:rPr>
          <w:color w:val="231F20"/>
          <w:w w:val="105"/>
        </w:rPr>
        <w:t> as</w:t>
      </w:r>
      <w:r>
        <w:rPr>
          <w:color w:val="231F20"/>
          <w:w w:val="105"/>
        </w:rPr>
        <w:t> early</w:t>
      </w:r>
      <w:r>
        <w:rPr>
          <w:color w:val="231F20"/>
          <w:w w:val="105"/>
        </w:rPr>
        <w:t> as</w:t>
      </w:r>
      <w:r>
        <w:rPr>
          <w:color w:val="231F20"/>
          <w:w w:val="105"/>
        </w:rPr>
        <w:t> </w:t>
      </w:r>
      <w:r>
        <w:rPr>
          <w:i/>
          <w:color w:val="231F20"/>
          <w:w w:val="105"/>
        </w:rPr>
        <w:t>Action</w:t>
      </w:r>
      <w:r>
        <w:rPr>
          <w:i/>
          <w:color w:val="231F20"/>
          <w:w w:val="105"/>
        </w:rPr>
        <w:t> Comics</w:t>
      </w:r>
      <w:r>
        <w:rPr>
          <w:i/>
          <w:color w:val="231F20"/>
          <w:w w:val="105"/>
        </w:rPr>
        <w:t> </w:t>
      </w:r>
      <w:r>
        <w:rPr>
          <w:color w:val="231F20"/>
          <w:w w:val="105"/>
        </w:rPr>
        <w:t>#13,</w:t>
      </w:r>
      <w:r>
        <w:rPr>
          <w:color w:val="231F20"/>
          <w:w w:val="105"/>
        </w:rPr>
        <w:t> in which</w:t>
      </w:r>
      <w:r>
        <w:rPr>
          <w:color w:val="231F20"/>
          <w:spacing w:val="-12"/>
          <w:w w:val="105"/>
        </w:rPr>
        <w:t> </w:t>
      </w:r>
      <w:r>
        <w:rPr>
          <w:color w:val="231F20"/>
          <w:w w:val="105"/>
        </w:rPr>
        <w:t>Siegel</w:t>
      </w:r>
      <w:r>
        <w:rPr>
          <w:color w:val="231F20"/>
          <w:spacing w:val="-12"/>
          <w:w w:val="105"/>
        </w:rPr>
        <w:t> </w:t>
      </w:r>
      <w:r>
        <w:rPr>
          <w:color w:val="231F20"/>
          <w:w w:val="105"/>
        </w:rPr>
        <w:t>and</w:t>
      </w:r>
      <w:r>
        <w:rPr>
          <w:color w:val="231F20"/>
          <w:spacing w:val="-11"/>
          <w:w w:val="105"/>
        </w:rPr>
        <w:t> </w:t>
      </w:r>
      <w:r>
        <w:rPr>
          <w:color w:val="231F20"/>
          <w:w w:val="105"/>
        </w:rPr>
        <w:t>Shuster</w:t>
      </w:r>
      <w:r>
        <w:rPr>
          <w:color w:val="231F20"/>
          <w:spacing w:val="-12"/>
          <w:w w:val="105"/>
        </w:rPr>
        <w:t> </w:t>
      </w:r>
      <w:r>
        <w:rPr>
          <w:color w:val="231F20"/>
          <w:w w:val="105"/>
        </w:rPr>
        <w:t>introduce</w:t>
      </w:r>
      <w:r>
        <w:rPr>
          <w:color w:val="231F20"/>
          <w:spacing w:val="-11"/>
          <w:w w:val="105"/>
        </w:rPr>
        <w:t> </w:t>
      </w:r>
      <w:r>
        <w:rPr>
          <w:color w:val="231F20"/>
          <w:w w:val="105"/>
        </w:rPr>
        <w:t>Superman’s</w:t>
      </w:r>
      <w:r>
        <w:rPr>
          <w:color w:val="231F20"/>
          <w:spacing w:val="-12"/>
          <w:w w:val="105"/>
        </w:rPr>
        <w:t> </w:t>
      </w:r>
      <w:r>
        <w:rPr>
          <w:color w:val="231F20"/>
          <w:w w:val="105"/>
        </w:rPr>
        <w:t>first</w:t>
      </w:r>
      <w:r>
        <w:rPr>
          <w:color w:val="231F20"/>
          <w:spacing w:val="-11"/>
          <w:w w:val="105"/>
        </w:rPr>
        <w:t> </w:t>
      </w:r>
      <w:r>
        <w:rPr>
          <w:color w:val="231F20"/>
          <w:w w:val="105"/>
        </w:rPr>
        <w:t>supervillain, the</w:t>
      </w:r>
      <w:r>
        <w:rPr>
          <w:color w:val="231F20"/>
          <w:w w:val="105"/>
        </w:rPr>
        <w:t> Ultra-Humanite,</w:t>
      </w:r>
      <w:r>
        <w:rPr>
          <w:color w:val="231F20"/>
          <w:w w:val="105"/>
        </w:rPr>
        <w:t> a</w:t>
      </w:r>
      <w:r>
        <w:rPr>
          <w:color w:val="231F20"/>
          <w:w w:val="105"/>
        </w:rPr>
        <w:t> balding,</w:t>
      </w:r>
      <w:r>
        <w:rPr>
          <w:color w:val="231F20"/>
          <w:w w:val="105"/>
        </w:rPr>
        <w:t> wheelchair-bound</w:t>
      </w:r>
      <w:r>
        <w:rPr>
          <w:color w:val="231F20"/>
          <w:w w:val="105"/>
        </w:rPr>
        <w:t> scientist</w:t>
      </w:r>
      <w:r>
        <w:rPr>
          <w:color w:val="231F20"/>
          <w:w w:val="105"/>
        </w:rPr>
        <w:t> who </w:t>
      </w:r>
      <w:r>
        <w:rPr>
          <w:color w:val="231F20"/>
        </w:rPr>
        <w:t>must rely on his henchmen to carry him from a burning building— </w:t>
      </w:r>
      <w:r>
        <w:rPr>
          <w:color w:val="231F20"/>
          <w:w w:val="105"/>
        </w:rPr>
        <w:t>in</w:t>
      </w:r>
      <w:r>
        <w:rPr>
          <w:color w:val="231F20"/>
          <w:spacing w:val="-5"/>
          <w:w w:val="105"/>
        </w:rPr>
        <w:t> </w:t>
      </w:r>
      <w:r>
        <w:rPr>
          <w:color w:val="231F20"/>
          <w:w w:val="105"/>
        </w:rPr>
        <w:t>a</w:t>
      </w:r>
      <w:r>
        <w:rPr>
          <w:color w:val="231F20"/>
          <w:spacing w:val="-5"/>
          <w:w w:val="105"/>
        </w:rPr>
        <w:t> </w:t>
      </w:r>
      <w:r>
        <w:rPr>
          <w:color w:val="231F20"/>
          <w:w w:val="105"/>
        </w:rPr>
        <w:t>pose</w:t>
      </w:r>
      <w:r>
        <w:rPr>
          <w:color w:val="231F20"/>
          <w:spacing w:val="-5"/>
          <w:w w:val="105"/>
        </w:rPr>
        <w:t> </w:t>
      </w:r>
      <w:r>
        <w:rPr>
          <w:color w:val="231F20"/>
          <w:w w:val="105"/>
        </w:rPr>
        <w:t>that</w:t>
      </w:r>
      <w:r>
        <w:rPr>
          <w:color w:val="231F20"/>
          <w:spacing w:val="-5"/>
          <w:w w:val="105"/>
        </w:rPr>
        <w:t> </w:t>
      </w:r>
      <w:r>
        <w:rPr>
          <w:color w:val="231F20"/>
          <w:w w:val="105"/>
        </w:rPr>
        <w:t>echoes</w:t>
      </w:r>
      <w:r>
        <w:rPr>
          <w:color w:val="231F20"/>
          <w:spacing w:val="-5"/>
          <w:w w:val="105"/>
        </w:rPr>
        <w:t> </w:t>
      </w:r>
      <w:r>
        <w:rPr>
          <w:color w:val="231F20"/>
          <w:w w:val="105"/>
        </w:rPr>
        <w:t>Superman</w:t>
      </w:r>
      <w:r>
        <w:rPr>
          <w:color w:val="231F20"/>
          <w:spacing w:val="-5"/>
          <w:w w:val="105"/>
        </w:rPr>
        <w:t> </w:t>
      </w:r>
      <w:r>
        <w:rPr>
          <w:color w:val="231F20"/>
          <w:w w:val="105"/>
        </w:rPr>
        <w:t>carrying</w:t>
      </w:r>
      <w:r>
        <w:rPr>
          <w:color w:val="231F20"/>
          <w:spacing w:val="-5"/>
          <w:w w:val="105"/>
        </w:rPr>
        <w:t> </w:t>
      </w:r>
      <w:r>
        <w:rPr>
          <w:color w:val="231F20"/>
          <w:w w:val="105"/>
        </w:rPr>
        <w:t>Lois</w:t>
      </w:r>
      <w:r>
        <w:rPr>
          <w:color w:val="231F20"/>
          <w:spacing w:val="-5"/>
          <w:w w:val="105"/>
        </w:rPr>
        <w:t> </w:t>
      </w:r>
      <w:r>
        <w:rPr>
          <w:color w:val="231F20"/>
          <w:w w:val="105"/>
        </w:rPr>
        <w:t>Lane</w:t>
      </w:r>
      <w:r>
        <w:rPr>
          <w:color w:val="231F20"/>
          <w:spacing w:val="-5"/>
          <w:w w:val="105"/>
        </w:rPr>
        <w:t> </w:t>
      </w:r>
      <w:r>
        <w:rPr>
          <w:color w:val="231F20"/>
          <w:w w:val="105"/>
        </w:rPr>
        <w:t>from</w:t>
      </w:r>
      <w:r>
        <w:rPr>
          <w:color w:val="231F20"/>
          <w:spacing w:val="-5"/>
          <w:w w:val="105"/>
        </w:rPr>
        <w:t> </w:t>
      </w:r>
      <w:r>
        <w:rPr>
          <w:color w:val="231F20"/>
          <w:w w:val="105"/>
        </w:rPr>
        <w:t>dangers </w:t>
      </w:r>
      <w:r>
        <w:rPr>
          <w:color w:val="231F20"/>
        </w:rPr>
        <w:t>in previous episodes (Siegel and Shuster 2006: 192). Beginning in </w:t>
      </w:r>
      <w:r>
        <w:rPr>
          <w:color w:val="231F20"/>
          <w:w w:val="105"/>
        </w:rPr>
        <w:t>1931,</w:t>
      </w:r>
      <w:r>
        <w:rPr>
          <w:color w:val="231F20"/>
          <w:spacing w:val="-6"/>
          <w:w w:val="105"/>
        </w:rPr>
        <w:t> </w:t>
      </w:r>
      <w:r>
        <w:rPr>
          <w:color w:val="231F20"/>
          <w:w w:val="105"/>
        </w:rPr>
        <w:t>Chester</w:t>
      </w:r>
      <w:r>
        <w:rPr>
          <w:color w:val="231F20"/>
          <w:spacing w:val="-6"/>
          <w:w w:val="105"/>
        </w:rPr>
        <w:t> </w:t>
      </w:r>
      <w:r>
        <w:rPr>
          <w:color w:val="231F20"/>
          <w:w w:val="105"/>
        </w:rPr>
        <w:t>Gould’s</w:t>
      </w:r>
      <w:r>
        <w:rPr>
          <w:color w:val="231F20"/>
          <w:spacing w:val="-6"/>
          <w:w w:val="105"/>
        </w:rPr>
        <w:t> </w:t>
      </w:r>
      <w:r>
        <w:rPr>
          <w:i/>
          <w:color w:val="231F20"/>
          <w:w w:val="105"/>
        </w:rPr>
        <w:t>Dick</w:t>
      </w:r>
      <w:r>
        <w:rPr>
          <w:i/>
          <w:color w:val="231F20"/>
          <w:spacing w:val="-6"/>
          <w:w w:val="105"/>
        </w:rPr>
        <w:t> </w:t>
      </w:r>
      <w:r>
        <w:rPr>
          <w:i/>
          <w:color w:val="231F20"/>
          <w:w w:val="105"/>
        </w:rPr>
        <w:t>Tracy</w:t>
      </w:r>
      <w:r>
        <w:rPr>
          <w:i/>
          <w:color w:val="231F20"/>
          <w:spacing w:val="-6"/>
          <w:w w:val="105"/>
        </w:rPr>
        <w:t> </w:t>
      </w:r>
      <w:r>
        <w:rPr>
          <w:color w:val="231F20"/>
          <w:w w:val="105"/>
        </w:rPr>
        <w:t>comic</w:t>
      </w:r>
      <w:r>
        <w:rPr>
          <w:color w:val="231F20"/>
          <w:spacing w:val="-6"/>
          <w:w w:val="105"/>
        </w:rPr>
        <w:t> </w:t>
      </w:r>
      <w:r>
        <w:rPr>
          <w:color w:val="231F20"/>
          <w:w w:val="105"/>
        </w:rPr>
        <w:t>strip</w:t>
      </w:r>
      <w:r>
        <w:rPr>
          <w:color w:val="231F20"/>
          <w:spacing w:val="-6"/>
          <w:w w:val="105"/>
        </w:rPr>
        <w:t> </w:t>
      </w:r>
      <w:r>
        <w:rPr>
          <w:color w:val="231F20"/>
          <w:w w:val="105"/>
        </w:rPr>
        <w:t>features</w:t>
      </w:r>
      <w:r>
        <w:rPr>
          <w:color w:val="231F20"/>
          <w:spacing w:val="-6"/>
          <w:w w:val="105"/>
        </w:rPr>
        <w:t> </w:t>
      </w:r>
      <w:r>
        <w:rPr>
          <w:color w:val="231F20"/>
          <w:w w:val="105"/>
        </w:rPr>
        <w:t>an</w:t>
      </w:r>
      <w:r>
        <w:rPr>
          <w:color w:val="231F20"/>
          <w:spacing w:val="-6"/>
          <w:w w:val="105"/>
        </w:rPr>
        <w:t> </w:t>
      </w:r>
      <w:r>
        <w:rPr>
          <w:color w:val="231F20"/>
          <w:w w:val="105"/>
        </w:rPr>
        <w:t>array</w:t>
      </w:r>
      <w:r>
        <w:rPr>
          <w:color w:val="231F20"/>
          <w:spacing w:val="-6"/>
          <w:w w:val="105"/>
        </w:rPr>
        <w:t> </w:t>
      </w:r>
      <w:r>
        <w:rPr>
          <w:color w:val="231F20"/>
          <w:w w:val="105"/>
        </w:rPr>
        <w:t>of physically</w:t>
      </w:r>
      <w:r>
        <w:rPr>
          <w:color w:val="231F20"/>
          <w:spacing w:val="-12"/>
          <w:w w:val="105"/>
        </w:rPr>
        <w:t> </w:t>
      </w:r>
      <w:r>
        <w:rPr>
          <w:color w:val="231F20"/>
          <w:w w:val="105"/>
        </w:rPr>
        <w:t>“blemished”</w:t>
      </w:r>
      <w:r>
        <w:rPr>
          <w:color w:val="231F20"/>
          <w:spacing w:val="-12"/>
          <w:w w:val="105"/>
        </w:rPr>
        <w:t> </w:t>
      </w:r>
      <w:r>
        <w:rPr>
          <w:color w:val="231F20"/>
          <w:w w:val="105"/>
        </w:rPr>
        <w:t>villains—Pruneface,</w:t>
      </w:r>
      <w:r>
        <w:rPr>
          <w:color w:val="231F20"/>
          <w:spacing w:val="-11"/>
          <w:w w:val="105"/>
        </w:rPr>
        <w:t> </w:t>
      </w:r>
      <w:r>
        <w:rPr>
          <w:color w:val="231F20"/>
          <w:w w:val="105"/>
        </w:rPr>
        <w:t>Flattop,</w:t>
      </w:r>
      <w:r>
        <w:rPr>
          <w:color w:val="231F20"/>
          <w:spacing w:val="-12"/>
          <w:w w:val="105"/>
        </w:rPr>
        <w:t> </w:t>
      </w:r>
      <w:r>
        <w:rPr>
          <w:color w:val="231F20"/>
          <w:w w:val="105"/>
        </w:rPr>
        <w:t>Doc</w:t>
      </w:r>
      <w:r>
        <w:rPr>
          <w:color w:val="231F20"/>
          <w:spacing w:val="-11"/>
          <w:w w:val="105"/>
        </w:rPr>
        <w:t> </w:t>
      </w:r>
      <w:r>
        <w:rPr>
          <w:color w:val="231F20"/>
          <w:w w:val="105"/>
        </w:rPr>
        <w:t>Humo— </w:t>
      </w:r>
      <w:r>
        <w:rPr>
          <w:color w:val="231F20"/>
          <w:spacing w:val="-2"/>
          <w:w w:val="105"/>
        </w:rPr>
        <w:t>all</w:t>
      </w:r>
      <w:r>
        <w:rPr>
          <w:color w:val="231F20"/>
          <w:spacing w:val="-5"/>
          <w:w w:val="105"/>
        </w:rPr>
        <w:t> </w:t>
      </w:r>
      <w:r>
        <w:rPr>
          <w:color w:val="231F20"/>
          <w:spacing w:val="-2"/>
          <w:w w:val="105"/>
        </w:rPr>
        <w:t>supporting</w:t>
      </w:r>
      <w:r>
        <w:rPr>
          <w:color w:val="231F20"/>
          <w:spacing w:val="-5"/>
          <w:w w:val="105"/>
        </w:rPr>
        <w:t> </w:t>
      </w:r>
      <w:r>
        <w:rPr>
          <w:color w:val="231F20"/>
          <w:spacing w:val="-2"/>
          <w:w w:val="105"/>
        </w:rPr>
        <w:t>by</w:t>
      </w:r>
      <w:r>
        <w:rPr>
          <w:color w:val="231F20"/>
          <w:spacing w:val="-5"/>
          <w:w w:val="105"/>
        </w:rPr>
        <w:t> </w:t>
      </w:r>
      <w:r>
        <w:rPr>
          <w:color w:val="231F20"/>
          <w:spacing w:val="-2"/>
          <w:w w:val="105"/>
        </w:rPr>
        <w:t>contrast</w:t>
      </w:r>
      <w:r>
        <w:rPr>
          <w:color w:val="231F20"/>
          <w:spacing w:val="-5"/>
          <w:w w:val="105"/>
        </w:rPr>
        <w:t> </w:t>
      </w:r>
      <w:r>
        <w:rPr>
          <w:color w:val="231F20"/>
          <w:spacing w:val="-2"/>
          <w:w w:val="105"/>
        </w:rPr>
        <w:t>the</w:t>
      </w:r>
      <w:r>
        <w:rPr>
          <w:color w:val="231F20"/>
          <w:spacing w:val="-5"/>
          <w:w w:val="105"/>
        </w:rPr>
        <w:t> </w:t>
      </w:r>
      <w:r>
        <w:rPr>
          <w:color w:val="231F20"/>
          <w:spacing w:val="-2"/>
          <w:w w:val="105"/>
        </w:rPr>
        <w:t>hero’s</w:t>
      </w:r>
      <w:r>
        <w:rPr>
          <w:color w:val="231F20"/>
          <w:spacing w:val="-5"/>
          <w:w w:val="105"/>
        </w:rPr>
        <w:t> </w:t>
      </w:r>
      <w:r>
        <w:rPr>
          <w:color w:val="231F20"/>
          <w:spacing w:val="-2"/>
          <w:w w:val="105"/>
        </w:rPr>
        <w:t>masculinity.</w:t>
      </w:r>
      <w:r>
        <w:rPr>
          <w:color w:val="231F20"/>
          <w:spacing w:val="-5"/>
          <w:w w:val="105"/>
        </w:rPr>
        <w:t> </w:t>
      </w:r>
      <w:r>
        <w:rPr>
          <w:color w:val="231F20"/>
          <w:spacing w:val="-2"/>
          <w:w w:val="105"/>
        </w:rPr>
        <w:t>Finger</w:t>
      </w:r>
      <w:r>
        <w:rPr>
          <w:color w:val="231F20"/>
          <w:spacing w:val="-5"/>
          <w:w w:val="105"/>
        </w:rPr>
        <w:t> </w:t>
      </w:r>
      <w:r>
        <w:rPr>
          <w:color w:val="231F20"/>
          <w:spacing w:val="-2"/>
          <w:w w:val="105"/>
        </w:rPr>
        <w:t>and</w:t>
      </w:r>
      <w:r>
        <w:rPr>
          <w:color w:val="231F20"/>
          <w:spacing w:val="-5"/>
          <w:w w:val="105"/>
        </w:rPr>
        <w:t> </w:t>
      </w:r>
      <w:r>
        <w:rPr>
          <w:color w:val="231F20"/>
          <w:spacing w:val="-2"/>
          <w:w w:val="105"/>
        </w:rPr>
        <w:t>Kane </w:t>
      </w:r>
      <w:r>
        <w:rPr>
          <w:color w:val="231F20"/>
          <w:w w:val="105"/>
        </w:rPr>
        <w:t>continued</w:t>
      </w:r>
      <w:r>
        <w:rPr>
          <w:color w:val="231F20"/>
          <w:w w:val="105"/>
        </w:rPr>
        <w:t> the</w:t>
      </w:r>
      <w:r>
        <w:rPr>
          <w:color w:val="231F20"/>
          <w:w w:val="105"/>
        </w:rPr>
        <w:t> approach</w:t>
      </w:r>
      <w:r>
        <w:rPr>
          <w:color w:val="231F20"/>
          <w:w w:val="105"/>
        </w:rPr>
        <w:t> with</w:t>
      </w:r>
      <w:r>
        <w:rPr>
          <w:color w:val="231F20"/>
          <w:w w:val="105"/>
        </w:rPr>
        <w:t> Batman’s</w:t>
      </w:r>
      <w:r>
        <w:rPr>
          <w:color w:val="231F20"/>
          <w:w w:val="105"/>
        </w:rPr>
        <w:t> villains,</w:t>
      </w:r>
      <w:r>
        <w:rPr>
          <w:color w:val="231F20"/>
          <w:w w:val="105"/>
        </w:rPr>
        <w:t> including</w:t>
      </w:r>
      <w:r>
        <w:rPr>
          <w:color w:val="231F20"/>
          <w:w w:val="105"/>
        </w:rPr>
        <w:t> Joker and</w:t>
      </w:r>
      <w:r>
        <w:rPr>
          <w:color w:val="231F20"/>
          <w:w w:val="105"/>
        </w:rPr>
        <w:t> Clayface</w:t>
      </w:r>
      <w:r>
        <w:rPr>
          <w:color w:val="231F20"/>
          <w:w w:val="105"/>
        </w:rPr>
        <w:t> in</w:t>
      </w:r>
      <w:r>
        <w:rPr>
          <w:color w:val="231F20"/>
          <w:w w:val="105"/>
        </w:rPr>
        <w:t> 1940,</w:t>
      </w:r>
      <w:r>
        <w:rPr>
          <w:color w:val="231F20"/>
          <w:w w:val="105"/>
        </w:rPr>
        <w:t> Penguin</w:t>
      </w:r>
      <w:r>
        <w:rPr>
          <w:color w:val="231F20"/>
          <w:w w:val="105"/>
        </w:rPr>
        <w:t> in</w:t>
      </w:r>
      <w:r>
        <w:rPr>
          <w:color w:val="231F20"/>
          <w:w w:val="105"/>
        </w:rPr>
        <w:t> 1941,</w:t>
      </w:r>
      <w:r>
        <w:rPr>
          <w:color w:val="231F20"/>
          <w:w w:val="105"/>
        </w:rPr>
        <w:t> and</w:t>
      </w:r>
      <w:r>
        <w:rPr>
          <w:color w:val="231F20"/>
          <w:w w:val="105"/>
        </w:rPr>
        <w:t> Two-Face</w:t>
      </w:r>
      <w:r>
        <w:rPr>
          <w:color w:val="231F20"/>
          <w:w w:val="105"/>
        </w:rPr>
        <w:t> in</w:t>
      </w:r>
      <w:r>
        <w:rPr>
          <w:color w:val="231F20"/>
          <w:w w:val="105"/>
        </w:rPr>
        <w:t> 1942. Marvel</w:t>
      </w:r>
      <w:r>
        <w:rPr>
          <w:color w:val="231F20"/>
          <w:w w:val="105"/>
        </w:rPr>
        <w:t> expanded</w:t>
      </w:r>
      <w:r>
        <w:rPr>
          <w:color w:val="231F20"/>
          <w:w w:val="105"/>
        </w:rPr>
        <w:t> the</w:t>
      </w:r>
      <w:r>
        <w:rPr>
          <w:color w:val="231F20"/>
          <w:w w:val="105"/>
        </w:rPr>
        <w:t> motif</w:t>
      </w:r>
      <w:r>
        <w:rPr>
          <w:color w:val="231F20"/>
          <w:w w:val="105"/>
        </w:rPr>
        <w:t> in</w:t>
      </w:r>
      <w:r>
        <w:rPr>
          <w:color w:val="231F20"/>
          <w:w w:val="105"/>
        </w:rPr>
        <w:t> the</w:t>
      </w:r>
      <w:r>
        <w:rPr>
          <w:color w:val="231F20"/>
          <w:w w:val="105"/>
        </w:rPr>
        <w:t> 1960s</w:t>
      </w:r>
      <w:r>
        <w:rPr>
          <w:color w:val="231F20"/>
          <w:w w:val="105"/>
        </w:rPr>
        <w:t> with</w:t>
      </w:r>
      <w:r>
        <w:rPr>
          <w:color w:val="231F20"/>
          <w:w w:val="105"/>
        </w:rPr>
        <w:t> Doctor</w:t>
      </w:r>
      <w:r>
        <w:rPr>
          <w:color w:val="231F20"/>
          <w:w w:val="105"/>
        </w:rPr>
        <w:t> Doom’s scared</w:t>
      </w:r>
      <w:r>
        <w:rPr>
          <w:color w:val="231F20"/>
          <w:w w:val="105"/>
        </w:rPr>
        <w:t> face,</w:t>
      </w:r>
      <w:r>
        <w:rPr>
          <w:color w:val="231F20"/>
          <w:w w:val="105"/>
        </w:rPr>
        <w:t> the</w:t>
      </w:r>
      <w:r>
        <w:rPr>
          <w:color w:val="231F20"/>
          <w:w w:val="105"/>
        </w:rPr>
        <w:t> one-armed</w:t>
      </w:r>
      <w:r>
        <w:rPr>
          <w:color w:val="231F20"/>
          <w:w w:val="105"/>
        </w:rPr>
        <w:t> Dr.</w:t>
      </w:r>
      <w:r>
        <w:rPr>
          <w:color w:val="231F20"/>
          <w:w w:val="105"/>
        </w:rPr>
        <w:t> Connor’s</w:t>
      </w:r>
      <w:r>
        <w:rPr>
          <w:color w:val="231F20"/>
          <w:w w:val="105"/>
        </w:rPr>
        <w:t> transformation</w:t>
      </w:r>
      <w:r>
        <w:rPr>
          <w:color w:val="231F20"/>
          <w:w w:val="105"/>
        </w:rPr>
        <w:t> into</w:t>
      </w:r>
      <w:r>
        <w:rPr>
          <w:color w:val="231F20"/>
          <w:w w:val="105"/>
        </w:rPr>
        <w:t> the </w:t>
      </w:r>
      <w:r>
        <w:rPr>
          <w:color w:val="231F20"/>
        </w:rPr>
        <w:t>Lizard, the Kingpin’s visual obesity, the radiation-deformed bodies </w:t>
      </w:r>
      <w:r>
        <w:rPr>
          <w:color w:val="231F20"/>
          <w:w w:val="105"/>
        </w:rPr>
        <w:t>of</w:t>
      </w:r>
      <w:r>
        <w:rPr>
          <w:color w:val="231F20"/>
          <w:spacing w:val="-12"/>
          <w:w w:val="105"/>
        </w:rPr>
        <w:t> </w:t>
      </w:r>
      <w:r>
        <w:rPr>
          <w:color w:val="231F20"/>
          <w:w w:val="105"/>
        </w:rPr>
        <w:t>the</w:t>
      </w:r>
      <w:r>
        <w:rPr>
          <w:color w:val="231F20"/>
          <w:spacing w:val="-12"/>
          <w:w w:val="105"/>
        </w:rPr>
        <w:t> </w:t>
      </w:r>
      <w:r>
        <w:rPr>
          <w:color w:val="231F20"/>
          <w:w w:val="105"/>
        </w:rPr>
        <w:t>Gargoyle,</w:t>
      </w:r>
      <w:r>
        <w:rPr>
          <w:color w:val="231F20"/>
          <w:spacing w:val="-11"/>
          <w:w w:val="105"/>
        </w:rPr>
        <w:t> </w:t>
      </w:r>
      <w:r>
        <w:rPr>
          <w:color w:val="231F20"/>
          <w:w w:val="105"/>
        </w:rPr>
        <w:t>Abomination,</w:t>
      </w:r>
      <w:r>
        <w:rPr>
          <w:color w:val="231F20"/>
          <w:spacing w:val="-12"/>
          <w:w w:val="105"/>
        </w:rPr>
        <w:t> </w:t>
      </w:r>
      <w:r>
        <w:rPr>
          <w:color w:val="231F20"/>
          <w:w w:val="105"/>
        </w:rPr>
        <w:t>and</w:t>
      </w:r>
      <w:r>
        <w:rPr>
          <w:color w:val="231F20"/>
          <w:spacing w:val="-11"/>
          <w:w w:val="105"/>
        </w:rPr>
        <w:t> </w:t>
      </w:r>
      <w:r>
        <w:rPr>
          <w:color w:val="231F20"/>
          <w:w w:val="105"/>
        </w:rPr>
        <w:t>the</w:t>
      </w:r>
      <w:r>
        <w:rPr>
          <w:color w:val="231F20"/>
          <w:spacing w:val="-12"/>
          <w:w w:val="105"/>
        </w:rPr>
        <w:t> </w:t>
      </w:r>
      <w:r>
        <w:rPr>
          <w:color w:val="231F20"/>
          <w:w w:val="105"/>
        </w:rPr>
        <w:t>Leader,</w:t>
      </w:r>
      <w:r>
        <w:rPr>
          <w:color w:val="231F20"/>
          <w:spacing w:val="-11"/>
          <w:w w:val="105"/>
        </w:rPr>
        <w:t> </w:t>
      </w:r>
      <w:r>
        <w:rPr>
          <w:color w:val="231F20"/>
          <w:w w:val="105"/>
        </w:rPr>
        <w:t>Baron</w:t>
      </w:r>
      <w:r>
        <w:rPr>
          <w:color w:val="231F20"/>
          <w:spacing w:val="-12"/>
          <w:w w:val="105"/>
        </w:rPr>
        <w:t> </w:t>
      </w:r>
      <w:r>
        <w:rPr>
          <w:color w:val="231F20"/>
          <w:w w:val="105"/>
        </w:rPr>
        <w:t>Zemo’s</w:t>
      </w:r>
      <w:r>
        <w:rPr>
          <w:color w:val="231F20"/>
          <w:spacing w:val="-12"/>
          <w:w w:val="105"/>
        </w:rPr>
        <w:t> </w:t>
      </w:r>
      <w:r>
        <w:rPr>
          <w:color w:val="231F20"/>
          <w:w w:val="105"/>
        </w:rPr>
        <w:t>skin- affixed mask, and the giant-headed M.O.D.O.K., who, writes Mike Conroy,</w:t>
      </w:r>
      <w:r>
        <w:rPr>
          <w:color w:val="231F20"/>
          <w:w w:val="105"/>
        </w:rPr>
        <w:t> plagued</w:t>
      </w:r>
      <w:r>
        <w:rPr>
          <w:color w:val="231F20"/>
          <w:w w:val="105"/>
        </w:rPr>
        <w:t> “Captain</w:t>
      </w:r>
      <w:r>
        <w:rPr>
          <w:color w:val="231F20"/>
          <w:w w:val="105"/>
        </w:rPr>
        <w:t> America,</w:t>
      </w:r>
      <w:r>
        <w:rPr>
          <w:color w:val="231F20"/>
          <w:w w:val="105"/>
        </w:rPr>
        <w:t> whose</w:t>
      </w:r>
      <w:r>
        <w:rPr>
          <w:color w:val="231F20"/>
          <w:w w:val="105"/>
        </w:rPr>
        <w:t> physical</w:t>
      </w:r>
      <w:r>
        <w:rPr>
          <w:color w:val="231F20"/>
          <w:w w:val="105"/>
        </w:rPr>
        <w:t> perfection</w:t>
      </w:r>
      <w:r>
        <w:rPr>
          <w:color w:val="231F20"/>
          <w:spacing w:val="80"/>
          <w:w w:val="105"/>
        </w:rPr>
        <w:t> </w:t>
      </w:r>
      <w:r>
        <w:rPr>
          <w:color w:val="231F20"/>
          <w:w w:val="105"/>
        </w:rPr>
        <w:t>he</w:t>
      </w:r>
      <w:r>
        <w:rPr>
          <w:color w:val="231F20"/>
          <w:spacing w:val="39"/>
          <w:w w:val="105"/>
        </w:rPr>
        <w:t> </w:t>
      </w:r>
      <w:r>
        <w:rPr>
          <w:color w:val="231F20"/>
          <w:w w:val="105"/>
        </w:rPr>
        <w:t>so</w:t>
      </w:r>
      <w:r>
        <w:rPr>
          <w:color w:val="231F20"/>
          <w:spacing w:val="40"/>
          <w:w w:val="105"/>
        </w:rPr>
        <w:t> </w:t>
      </w:r>
      <w:r>
        <w:rPr>
          <w:color w:val="231F20"/>
          <w:w w:val="105"/>
        </w:rPr>
        <w:t>resented”</w:t>
      </w:r>
      <w:r>
        <w:rPr>
          <w:color w:val="231F20"/>
          <w:spacing w:val="39"/>
          <w:w w:val="105"/>
        </w:rPr>
        <w:t> </w:t>
      </w:r>
      <w:r>
        <w:rPr>
          <w:color w:val="231F20"/>
          <w:w w:val="105"/>
        </w:rPr>
        <w:t>(2004:</w:t>
      </w:r>
      <w:r>
        <w:rPr>
          <w:color w:val="231F20"/>
          <w:spacing w:val="40"/>
          <w:w w:val="105"/>
        </w:rPr>
        <w:t> </w:t>
      </w:r>
      <w:r>
        <w:rPr>
          <w:color w:val="231F20"/>
          <w:w w:val="105"/>
        </w:rPr>
        <w:t>253).</w:t>
      </w:r>
      <w:r>
        <w:rPr>
          <w:color w:val="231F20"/>
          <w:spacing w:val="40"/>
          <w:w w:val="105"/>
        </w:rPr>
        <w:t> </w:t>
      </w:r>
      <w:r>
        <w:rPr>
          <w:color w:val="231F20"/>
          <w:w w:val="105"/>
        </w:rPr>
        <w:t>Contemporary</w:t>
      </w:r>
      <w:r>
        <w:rPr>
          <w:color w:val="231F20"/>
          <w:spacing w:val="39"/>
          <w:w w:val="105"/>
        </w:rPr>
        <w:t> </w:t>
      </w:r>
      <w:r>
        <w:rPr>
          <w:color w:val="231F20"/>
          <w:w w:val="105"/>
        </w:rPr>
        <w:t>examples</w:t>
      </w:r>
      <w:r>
        <w:rPr>
          <w:color w:val="231F20"/>
          <w:spacing w:val="40"/>
          <w:w w:val="105"/>
        </w:rPr>
        <w:t> </w:t>
      </w:r>
      <w:r>
        <w:rPr>
          <w:color w:val="231F20"/>
          <w:spacing w:val="-4"/>
          <w:w w:val="105"/>
        </w:rPr>
        <w:t>include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229" w:id="279"/>
      <w:bookmarkEnd w:id="279"/>
      <w:r>
        <w:rPr/>
      </w:r>
      <w:r>
        <w:rPr>
          <w:color w:val="231F20"/>
        </w:rPr>
        <w:t>the 2004 Punisher villain Finn Cooley, whose skinless face </w:t>
      </w:r>
      <w:r>
        <w:rPr>
          <w:color w:val="231F20"/>
        </w:rPr>
        <w:t>is enclosed in a transparent plastic mask, and the 2004 anti-mutant villain Ord, an alien whose face is mutilated during combat with</w:t>
      </w:r>
      <w:r>
        <w:rPr>
          <w:color w:val="231F20"/>
          <w:spacing w:val="80"/>
        </w:rPr>
        <w:t> </w:t>
      </w:r>
      <w:r>
        <w:rPr>
          <w:color w:val="231F20"/>
        </w:rPr>
        <w:t>the X-Men. Because of the contrasting structure of “superior and masculine” vs. “inferior and feminine,” each antagonist’s physical inferiority</w:t>
      </w:r>
      <w:r>
        <w:rPr>
          <w:color w:val="231F20"/>
          <w:spacing w:val="35"/>
        </w:rPr>
        <w:t> </w:t>
      </w:r>
      <w:r>
        <w:rPr>
          <w:color w:val="231F20"/>
        </w:rPr>
        <w:t>is</w:t>
      </w:r>
      <w:r>
        <w:rPr>
          <w:color w:val="231F20"/>
          <w:spacing w:val="35"/>
        </w:rPr>
        <w:t> </w:t>
      </w:r>
      <w:r>
        <w:rPr>
          <w:color w:val="231F20"/>
        </w:rPr>
        <w:t>itself</w:t>
      </w:r>
      <w:r>
        <w:rPr>
          <w:color w:val="231F20"/>
          <w:spacing w:val="35"/>
        </w:rPr>
        <w:t> </w:t>
      </w:r>
      <w:r>
        <w:rPr>
          <w:color w:val="231F20"/>
        </w:rPr>
        <w:t>emasculating</w:t>
      </w:r>
      <w:r>
        <w:rPr>
          <w:color w:val="231F20"/>
          <w:spacing w:val="35"/>
        </w:rPr>
        <w:t> </w:t>
      </w:r>
      <w:r>
        <w:rPr>
          <w:color w:val="231F20"/>
        </w:rPr>
        <w:t>and</w:t>
      </w:r>
      <w:r>
        <w:rPr>
          <w:color w:val="231F20"/>
          <w:spacing w:val="35"/>
        </w:rPr>
        <w:t> </w:t>
      </w:r>
      <w:r>
        <w:rPr>
          <w:color w:val="231F20"/>
        </w:rPr>
        <w:t>so</w:t>
      </w:r>
      <w:r>
        <w:rPr>
          <w:color w:val="231F20"/>
          <w:spacing w:val="35"/>
        </w:rPr>
        <w:t> </w:t>
      </w:r>
      <w:r>
        <w:rPr>
          <w:color w:val="231F20"/>
        </w:rPr>
        <w:t>self-defeating</w:t>
      </w:r>
      <w:r>
        <w:rPr>
          <w:color w:val="231F20"/>
          <w:spacing w:val="35"/>
        </w:rPr>
        <w:t> </w:t>
      </w:r>
      <w:r>
        <w:rPr>
          <w:color w:val="231F20"/>
        </w:rPr>
        <w:t>even</w:t>
      </w:r>
      <w:r>
        <w:rPr>
          <w:color w:val="231F20"/>
          <w:spacing w:val="35"/>
        </w:rPr>
        <w:t> </w:t>
      </w:r>
      <w:r>
        <w:rPr>
          <w:color w:val="231F20"/>
        </w:rPr>
        <w:t>prior to a superhero’s narrative domination. The superhero’s victory is visually a self-fulfilling prophecy.</w:t>
      </w:r>
    </w:p>
    <w:p>
      <w:pPr>
        <w:pStyle w:val="BodyText"/>
        <w:spacing w:line="244" w:lineRule="auto" w:before="7"/>
        <w:ind w:left="600" w:right="661" w:firstLine="240"/>
        <w:jc w:val="both"/>
      </w:pPr>
      <w:r>
        <w:rPr>
          <w:color w:val="231F20"/>
        </w:rPr>
        <w:t>The gender binary also equates “variant” men with </w:t>
      </w:r>
      <w:r>
        <w:rPr>
          <w:color w:val="231F20"/>
        </w:rPr>
        <w:t>women—a thematic implication first literalized by Siegel and Shuster in</w:t>
      </w:r>
      <w:r>
        <w:rPr>
          <w:color w:val="231F20"/>
          <w:spacing w:val="80"/>
          <w:w w:val="150"/>
        </w:rPr>
        <w:t> </w:t>
      </w:r>
      <w:r>
        <w:rPr>
          <w:i/>
          <w:color w:val="231F20"/>
        </w:rPr>
        <w:t>Action Comics </w:t>
      </w:r>
      <w:r>
        <w:rPr>
          <w:color w:val="231F20"/>
        </w:rPr>
        <w:t>#20 when the Ultra-Humanite transplants his “tremendous brain” into a movie actress’ “young, vital body”</w:t>
      </w:r>
      <w:r>
        <w:rPr>
          <w:color w:val="231F20"/>
          <w:spacing w:val="80"/>
        </w:rPr>
        <w:t> </w:t>
      </w:r>
      <w:r>
        <w:rPr>
          <w:color w:val="231F20"/>
        </w:rPr>
        <w:t>(Siegel and Shuster 2007: 316, 191). Though Superman concludes the story wondering, “Did Ultra escape? If so, will he continue his evil career?” (192), in the following issue, the narration switches pronouns to explain that Ultra “miraculously survived her last encounter,” and Superman refers to her now as a “madwoman” (Siegel and Shuster 2007a: 5, 7). The episode is rife with apparent sexual visual puns too, with Ultra first seducing a male scientist with her kitten and later falling into the yonic opening of a</w:t>
      </w:r>
      <w:r>
        <w:rPr>
          <w:color w:val="231F20"/>
          <w:spacing w:val="40"/>
        </w:rPr>
        <w:t> </w:t>
      </w:r>
      <w:r>
        <w:rPr>
          <w:color w:val="231F20"/>
        </w:rPr>
        <w:t>volcano’s crater. DC appears to have been troubled by a sexually fluid</w:t>
      </w:r>
      <w:r>
        <w:rPr>
          <w:color w:val="231F20"/>
          <w:spacing w:val="40"/>
        </w:rPr>
        <w:t> </w:t>
      </w:r>
      <w:r>
        <w:rPr>
          <w:color w:val="231F20"/>
        </w:rPr>
        <w:t>antagonist,</w:t>
      </w:r>
      <w:r>
        <w:rPr>
          <w:color w:val="231F20"/>
          <w:spacing w:val="40"/>
        </w:rPr>
        <w:t> </w:t>
      </w:r>
      <w:r>
        <w:rPr>
          <w:color w:val="231F20"/>
        </w:rPr>
        <w:t>because</w:t>
      </w:r>
      <w:r>
        <w:rPr>
          <w:color w:val="231F20"/>
          <w:spacing w:val="40"/>
        </w:rPr>
        <w:t> </w:t>
      </w:r>
      <w:r>
        <w:rPr>
          <w:color w:val="231F20"/>
        </w:rPr>
        <w:t>Luthor</w:t>
      </w:r>
      <w:r>
        <w:rPr>
          <w:color w:val="231F20"/>
          <w:spacing w:val="40"/>
        </w:rPr>
        <w:t> </w:t>
      </w:r>
      <w:r>
        <w:rPr>
          <w:color w:val="231F20"/>
        </w:rPr>
        <w:t>permanently</w:t>
      </w:r>
      <w:r>
        <w:rPr>
          <w:color w:val="231F20"/>
          <w:spacing w:val="40"/>
        </w:rPr>
        <w:t> </w:t>
      </w:r>
      <w:r>
        <w:rPr>
          <w:color w:val="231F20"/>
        </w:rPr>
        <w:t>replaces</w:t>
      </w:r>
      <w:r>
        <w:rPr>
          <w:color w:val="231F20"/>
          <w:spacing w:val="40"/>
        </w:rPr>
        <w:t> </w:t>
      </w:r>
      <w:r>
        <w:rPr>
          <w:color w:val="231F20"/>
        </w:rPr>
        <w:t>Ultra</w:t>
      </w:r>
      <w:r>
        <w:rPr>
          <w:color w:val="231F20"/>
          <w:spacing w:val="40"/>
        </w:rPr>
        <w:t> </w:t>
      </w:r>
      <w:r>
        <w:rPr>
          <w:color w:val="231F20"/>
        </w:rPr>
        <w:t>in the subsequent issue. Siegel and Shuster, however, only made the genre’s hyper-masculine binary logic explicit: not only is a partly paralyzed</w:t>
      </w:r>
      <w:r>
        <w:rPr>
          <w:color w:val="231F20"/>
          <w:spacing w:val="26"/>
        </w:rPr>
        <w:t> </w:t>
      </w:r>
      <w:r>
        <w:rPr>
          <w:color w:val="231F20"/>
        </w:rPr>
        <w:t>male</w:t>
      </w:r>
      <w:r>
        <w:rPr>
          <w:color w:val="231F20"/>
          <w:spacing w:val="26"/>
        </w:rPr>
        <w:t> </w:t>
      </w:r>
      <w:r>
        <w:rPr>
          <w:color w:val="231F20"/>
        </w:rPr>
        <w:t>body</w:t>
      </w:r>
      <w:r>
        <w:rPr>
          <w:color w:val="231F20"/>
          <w:spacing w:val="26"/>
        </w:rPr>
        <w:t> </w:t>
      </w:r>
      <w:r>
        <w:rPr>
          <w:color w:val="231F20"/>
        </w:rPr>
        <w:t>parallel</w:t>
      </w:r>
      <w:r>
        <w:rPr>
          <w:color w:val="231F20"/>
          <w:spacing w:val="26"/>
        </w:rPr>
        <w:t> </w:t>
      </w:r>
      <w:r>
        <w:rPr>
          <w:color w:val="231F20"/>
        </w:rPr>
        <w:t>to</w:t>
      </w:r>
      <w:r>
        <w:rPr>
          <w:color w:val="231F20"/>
          <w:spacing w:val="26"/>
        </w:rPr>
        <w:t> </w:t>
      </w:r>
      <w:r>
        <w:rPr>
          <w:color w:val="231F20"/>
        </w:rPr>
        <w:t>an</w:t>
      </w:r>
      <w:r>
        <w:rPr>
          <w:color w:val="231F20"/>
          <w:spacing w:val="26"/>
        </w:rPr>
        <w:t> </w:t>
      </w:r>
      <w:r>
        <w:rPr>
          <w:color w:val="231F20"/>
        </w:rPr>
        <w:t>ideally</w:t>
      </w:r>
      <w:r>
        <w:rPr>
          <w:color w:val="231F20"/>
          <w:spacing w:val="26"/>
        </w:rPr>
        <w:t> </w:t>
      </w:r>
      <w:r>
        <w:rPr>
          <w:color w:val="231F20"/>
        </w:rPr>
        <w:t>beautiful</w:t>
      </w:r>
      <w:r>
        <w:rPr>
          <w:color w:val="231F20"/>
          <w:spacing w:val="26"/>
        </w:rPr>
        <w:t> </w:t>
      </w:r>
      <w:r>
        <w:rPr>
          <w:color w:val="231F20"/>
        </w:rPr>
        <w:t>female</w:t>
      </w:r>
      <w:r>
        <w:rPr>
          <w:color w:val="231F20"/>
          <w:spacing w:val="26"/>
        </w:rPr>
        <w:t> </w:t>
      </w:r>
      <w:r>
        <w:rPr>
          <w:color w:val="231F20"/>
        </w:rPr>
        <w:t>body, a male genius is so feminized by his intellect that his sex identity is also female. Though the character’s sexuality is more ambiguous, the seduction of the scientist suggests that Ultra was what Terman and Miles term a so-called “genuine invert” even prior to the fantastical sex-change operation.</w:t>
      </w:r>
    </w:p>
    <w:p>
      <w:pPr>
        <w:pStyle w:val="BodyText"/>
        <w:spacing w:line="244" w:lineRule="auto" w:before="18"/>
        <w:ind w:left="600" w:right="661" w:firstLine="240"/>
        <w:jc w:val="both"/>
      </w:pPr>
      <w:r>
        <w:rPr>
          <w:color w:val="231F20"/>
        </w:rPr>
        <w:t>The superhero plot structure of physical domination, </w:t>
      </w:r>
      <w:r>
        <w:rPr>
          <w:color w:val="231F20"/>
        </w:rPr>
        <w:t>despite overtly expressing traditional gender values, may also encode a subtext of bisexuality. Male antagonists and female love interests share the same oppositional relationship to the male superhero, who expresses his masculinity and so his physical superiority by rescuing</w:t>
      </w:r>
      <w:r>
        <w:rPr>
          <w:color w:val="231F20"/>
          <w:spacing w:val="-1"/>
        </w:rPr>
        <w:t> </w:t>
      </w:r>
      <w:r>
        <w:rPr>
          <w:color w:val="231F20"/>
        </w:rPr>
        <w:t>the</w:t>
      </w:r>
      <w:r>
        <w:rPr>
          <w:color w:val="231F20"/>
          <w:spacing w:val="-1"/>
        </w:rPr>
        <w:t> </w:t>
      </w:r>
      <w:r>
        <w:rPr>
          <w:color w:val="231F20"/>
        </w:rPr>
        <w:t>weak</w:t>
      </w:r>
      <w:r>
        <w:rPr>
          <w:color w:val="231F20"/>
          <w:spacing w:val="-1"/>
        </w:rPr>
        <w:t> </w:t>
      </w:r>
      <w:r>
        <w:rPr>
          <w:color w:val="231F20"/>
        </w:rPr>
        <w:t>female</w:t>
      </w:r>
      <w:r>
        <w:rPr>
          <w:color w:val="231F20"/>
          <w:spacing w:val="-1"/>
        </w:rPr>
        <w:t> </w:t>
      </w:r>
      <w:r>
        <w:rPr>
          <w:color w:val="231F20"/>
        </w:rPr>
        <w:t>and</w:t>
      </w:r>
      <w:r>
        <w:rPr>
          <w:color w:val="231F20"/>
          <w:spacing w:val="-1"/>
        </w:rPr>
        <w:t> </w:t>
      </w:r>
      <w:r>
        <w:rPr>
          <w:color w:val="231F20"/>
        </w:rPr>
        <w:t>by</w:t>
      </w:r>
      <w:r>
        <w:rPr>
          <w:color w:val="231F20"/>
          <w:spacing w:val="-1"/>
        </w:rPr>
        <w:t> </w:t>
      </w:r>
      <w:r>
        <w:rPr>
          <w:color w:val="231F20"/>
        </w:rPr>
        <w:t>emasculating</w:t>
      </w:r>
      <w:r>
        <w:rPr>
          <w:color w:val="231F20"/>
          <w:spacing w:val="-1"/>
        </w:rPr>
        <w:t> </w:t>
      </w:r>
      <w:r>
        <w:rPr>
          <w:color w:val="231F20"/>
        </w:rPr>
        <w:t>the</w:t>
      </w:r>
      <w:r>
        <w:rPr>
          <w:color w:val="231F20"/>
          <w:spacing w:val="-1"/>
        </w:rPr>
        <w:t> </w:t>
      </w:r>
      <w:r>
        <w:rPr>
          <w:color w:val="231F20"/>
        </w:rPr>
        <w:t>weaker</w:t>
      </w:r>
      <w:r>
        <w:rPr>
          <w:color w:val="231F20"/>
          <w:spacing w:val="-1"/>
        </w:rPr>
        <w:t> </w:t>
      </w:r>
      <w:r>
        <w:rPr>
          <w:color w:val="231F20"/>
        </w:rPr>
        <w:t>male.</w:t>
      </w:r>
      <w:r>
        <w:rPr>
          <w:color w:val="231F20"/>
          <w:spacing w:val="-1"/>
        </w:rPr>
        <w:t> </w:t>
      </w:r>
      <w:r>
        <w:rPr>
          <w:color w:val="231F20"/>
        </w:rPr>
        <w:t>By dominating both, he places them in parallel gender positions, and since</w:t>
      </w:r>
      <w:r>
        <w:rPr>
          <w:color w:val="231F20"/>
          <w:spacing w:val="-6"/>
        </w:rPr>
        <w:t> </w:t>
      </w:r>
      <w:r>
        <w:rPr>
          <w:color w:val="231F20"/>
        </w:rPr>
        <w:t>his</w:t>
      </w:r>
      <w:r>
        <w:rPr>
          <w:color w:val="231F20"/>
          <w:spacing w:val="-6"/>
        </w:rPr>
        <w:t> </w:t>
      </w:r>
      <w:r>
        <w:rPr>
          <w:color w:val="231F20"/>
        </w:rPr>
        <w:t>relationship</w:t>
      </w:r>
      <w:r>
        <w:rPr>
          <w:color w:val="231F20"/>
          <w:spacing w:val="-6"/>
        </w:rPr>
        <w:t> </w:t>
      </w:r>
      <w:r>
        <w:rPr>
          <w:color w:val="231F20"/>
        </w:rPr>
        <w:t>to</w:t>
      </w:r>
      <w:r>
        <w:rPr>
          <w:color w:val="231F20"/>
          <w:spacing w:val="-6"/>
        </w:rPr>
        <w:t> </w:t>
      </w:r>
      <w:r>
        <w:rPr>
          <w:color w:val="231F20"/>
        </w:rPr>
        <w:t>the</w:t>
      </w:r>
      <w:r>
        <w:rPr>
          <w:color w:val="231F20"/>
          <w:spacing w:val="-6"/>
        </w:rPr>
        <w:t> </w:t>
      </w:r>
      <w:r>
        <w:rPr>
          <w:color w:val="231F20"/>
        </w:rPr>
        <w:t>female</w:t>
      </w:r>
      <w:r>
        <w:rPr>
          <w:color w:val="231F20"/>
          <w:spacing w:val="-6"/>
        </w:rPr>
        <w:t> </w:t>
      </w:r>
      <w:r>
        <w:rPr>
          <w:color w:val="231F20"/>
        </w:rPr>
        <w:t>love</w:t>
      </w:r>
      <w:r>
        <w:rPr>
          <w:color w:val="231F20"/>
          <w:spacing w:val="-6"/>
        </w:rPr>
        <w:t> </w:t>
      </w:r>
      <w:r>
        <w:rPr>
          <w:color w:val="231F20"/>
        </w:rPr>
        <w:t>interest</w:t>
      </w:r>
      <w:r>
        <w:rPr>
          <w:color w:val="231F20"/>
          <w:spacing w:val="-6"/>
        </w:rPr>
        <w:t> </w:t>
      </w:r>
      <w:r>
        <w:rPr>
          <w:color w:val="231F20"/>
        </w:rPr>
        <w:t>is</w:t>
      </w:r>
      <w:r>
        <w:rPr>
          <w:color w:val="231F20"/>
          <w:spacing w:val="-6"/>
        </w:rPr>
        <w:t> </w:t>
      </w:r>
      <w:r>
        <w:rPr>
          <w:color w:val="231F20"/>
        </w:rPr>
        <w:t>overtly</w:t>
      </w:r>
      <w:r>
        <w:rPr>
          <w:color w:val="231F20"/>
          <w:spacing w:val="-6"/>
        </w:rPr>
        <w:t> </w:t>
      </w:r>
      <w:r>
        <w:rPr>
          <w:color w:val="231F20"/>
        </w:rPr>
        <w:t>romantic, his relationship to a male supervillain may be read similarly. Bisexuality</w:t>
      </w:r>
      <w:r>
        <w:rPr>
          <w:color w:val="231F20"/>
          <w:spacing w:val="38"/>
        </w:rPr>
        <w:t>  </w:t>
      </w:r>
      <w:r>
        <w:rPr>
          <w:color w:val="231F20"/>
        </w:rPr>
        <w:t>is</w:t>
      </w:r>
      <w:r>
        <w:rPr>
          <w:color w:val="231F20"/>
          <w:spacing w:val="38"/>
        </w:rPr>
        <w:t>  </w:t>
      </w:r>
      <w:r>
        <w:rPr>
          <w:color w:val="231F20"/>
        </w:rPr>
        <w:t>also</w:t>
      </w:r>
      <w:r>
        <w:rPr>
          <w:color w:val="231F20"/>
          <w:spacing w:val="38"/>
        </w:rPr>
        <w:t>  </w:t>
      </w:r>
      <w:r>
        <w:rPr>
          <w:color w:val="231F20"/>
        </w:rPr>
        <w:t>paradoxically</w:t>
      </w:r>
      <w:r>
        <w:rPr>
          <w:color w:val="231F20"/>
          <w:spacing w:val="38"/>
        </w:rPr>
        <w:t>  </w:t>
      </w:r>
      <w:r>
        <w:rPr>
          <w:color w:val="231F20"/>
        </w:rPr>
        <w:t>supported</w:t>
      </w:r>
      <w:r>
        <w:rPr>
          <w:color w:val="231F20"/>
          <w:spacing w:val="39"/>
        </w:rPr>
        <w:t>  </w:t>
      </w:r>
      <w:r>
        <w:rPr>
          <w:color w:val="231F20"/>
        </w:rPr>
        <w:t>by</w:t>
      </w:r>
      <w:r>
        <w:rPr>
          <w:color w:val="231F20"/>
          <w:spacing w:val="38"/>
        </w:rPr>
        <w:t>  </w:t>
      </w:r>
      <w:r>
        <w:rPr>
          <w:color w:val="231F20"/>
          <w:spacing w:val="-2"/>
        </w:rPr>
        <w:t>heterosexual</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230" w:id="280"/>
      <w:bookmarkEnd w:id="280"/>
      <w:r>
        <w:rPr/>
      </w:r>
      <w:r>
        <w:rPr>
          <w:color w:val="231F20"/>
          <w:w w:val="105"/>
        </w:rPr>
        <w:t>romances</w:t>
      </w:r>
      <w:r>
        <w:rPr>
          <w:color w:val="231F20"/>
          <w:w w:val="105"/>
        </w:rPr>
        <w:t> between</w:t>
      </w:r>
      <w:r>
        <w:rPr>
          <w:color w:val="231F20"/>
          <w:w w:val="105"/>
        </w:rPr>
        <w:t> male</w:t>
      </w:r>
      <w:r>
        <w:rPr>
          <w:color w:val="231F20"/>
          <w:w w:val="105"/>
        </w:rPr>
        <w:t> superheroes</w:t>
      </w:r>
      <w:r>
        <w:rPr>
          <w:color w:val="231F20"/>
          <w:w w:val="105"/>
        </w:rPr>
        <w:t> and</w:t>
      </w:r>
      <w:r>
        <w:rPr>
          <w:color w:val="231F20"/>
          <w:w w:val="105"/>
        </w:rPr>
        <w:t> female</w:t>
      </w:r>
      <w:r>
        <w:rPr>
          <w:color w:val="231F20"/>
          <w:w w:val="105"/>
        </w:rPr>
        <w:t> </w:t>
      </w:r>
      <w:r>
        <w:rPr>
          <w:color w:val="231F20"/>
          <w:w w:val="105"/>
        </w:rPr>
        <w:t>supervillains, suggesting</w:t>
      </w:r>
      <w:r>
        <w:rPr>
          <w:color w:val="231F20"/>
          <w:w w:val="105"/>
        </w:rPr>
        <w:t> an</w:t>
      </w:r>
      <w:r>
        <w:rPr>
          <w:color w:val="231F20"/>
          <w:w w:val="105"/>
        </w:rPr>
        <w:t> erotic</w:t>
      </w:r>
      <w:r>
        <w:rPr>
          <w:color w:val="231F20"/>
          <w:w w:val="105"/>
        </w:rPr>
        <w:t> subtext</w:t>
      </w:r>
      <w:r>
        <w:rPr>
          <w:color w:val="231F20"/>
          <w:w w:val="105"/>
        </w:rPr>
        <w:t> to</w:t>
      </w:r>
      <w:r>
        <w:rPr>
          <w:color w:val="231F20"/>
          <w:w w:val="105"/>
        </w:rPr>
        <w:t> all</w:t>
      </w:r>
      <w:r>
        <w:rPr>
          <w:color w:val="231F20"/>
          <w:w w:val="105"/>
        </w:rPr>
        <w:t> hero-villain</w:t>
      </w:r>
      <w:r>
        <w:rPr>
          <w:color w:val="231F20"/>
          <w:w w:val="105"/>
        </w:rPr>
        <w:t> relationships.</w:t>
      </w:r>
      <w:r>
        <w:rPr>
          <w:color w:val="231F20"/>
          <w:w w:val="105"/>
        </w:rPr>
        <w:t> Bill Finger</w:t>
      </w:r>
      <w:r>
        <w:rPr>
          <w:color w:val="231F20"/>
          <w:w w:val="105"/>
        </w:rPr>
        <w:t> and</w:t>
      </w:r>
      <w:r>
        <w:rPr>
          <w:color w:val="231F20"/>
          <w:w w:val="105"/>
        </w:rPr>
        <w:t> Bob</w:t>
      </w:r>
      <w:r>
        <w:rPr>
          <w:color w:val="231F20"/>
          <w:w w:val="105"/>
        </w:rPr>
        <w:t> Kane</w:t>
      </w:r>
      <w:r>
        <w:rPr>
          <w:color w:val="231F20"/>
          <w:w w:val="105"/>
        </w:rPr>
        <w:t> established</w:t>
      </w:r>
      <w:r>
        <w:rPr>
          <w:color w:val="231F20"/>
          <w:w w:val="105"/>
        </w:rPr>
        <w:t> the</w:t>
      </w:r>
      <w:r>
        <w:rPr>
          <w:color w:val="231F20"/>
          <w:w w:val="105"/>
        </w:rPr>
        <w:t> motif</w:t>
      </w:r>
      <w:r>
        <w:rPr>
          <w:color w:val="231F20"/>
          <w:w w:val="105"/>
        </w:rPr>
        <w:t> in</w:t>
      </w:r>
      <w:r>
        <w:rPr>
          <w:color w:val="231F20"/>
          <w:w w:val="105"/>
        </w:rPr>
        <w:t> the</w:t>
      </w:r>
      <w:r>
        <w:rPr>
          <w:color w:val="231F20"/>
          <w:w w:val="105"/>
        </w:rPr>
        <w:t> 1940</w:t>
      </w:r>
      <w:r>
        <w:rPr>
          <w:color w:val="231F20"/>
          <w:w w:val="105"/>
        </w:rPr>
        <w:t> </w:t>
      </w:r>
      <w:r>
        <w:rPr>
          <w:i/>
          <w:color w:val="231F20"/>
          <w:w w:val="105"/>
        </w:rPr>
        <w:t>Batman</w:t>
      </w:r>
      <w:r>
        <w:rPr>
          <w:i/>
          <w:color w:val="231F20"/>
          <w:w w:val="105"/>
        </w:rPr>
        <w:t> </w:t>
      </w:r>
      <w:r>
        <w:rPr>
          <w:color w:val="231F20"/>
          <w:w w:val="105"/>
        </w:rPr>
        <w:t>#1</w:t>
      </w:r>
      <w:r>
        <w:rPr>
          <w:color w:val="231F20"/>
          <w:w w:val="105"/>
        </w:rPr>
        <w:t> in</w:t>
      </w:r>
      <w:r>
        <w:rPr>
          <w:color w:val="231F20"/>
          <w:w w:val="105"/>
        </w:rPr>
        <w:t> which</w:t>
      </w:r>
      <w:r>
        <w:rPr>
          <w:color w:val="231F20"/>
          <w:w w:val="105"/>
        </w:rPr>
        <w:t> Batman</w:t>
      </w:r>
      <w:r>
        <w:rPr>
          <w:color w:val="231F20"/>
          <w:w w:val="105"/>
        </w:rPr>
        <w:t> allows</w:t>
      </w:r>
      <w:r>
        <w:rPr>
          <w:color w:val="231F20"/>
          <w:w w:val="105"/>
        </w:rPr>
        <w:t> Catwoman</w:t>
      </w:r>
      <w:r>
        <w:rPr>
          <w:color w:val="231F20"/>
          <w:w w:val="105"/>
        </w:rPr>
        <w:t> to</w:t>
      </w:r>
      <w:r>
        <w:rPr>
          <w:color w:val="231F20"/>
          <w:w w:val="105"/>
        </w:rPr>
        <w:t> escape</w:t>
      </w:r>
      <w:r>
        <w:rPr>
          <w:color w:val="231F20"/>
          <w:w w:val="105"/>
        </w:rPr>
        <w:t> after</w:t>
      </w:r>
      <w:r>
        <w:rPr>
          <w:color w:val="231F20"/>
          <w:w w:val="105"/>
        </w:rPr>
        <w:t> her</w:t>
      </w:r>
      <w:r>
        <w:rPr>
          <w:color w:val="231F20"/>
          <w:w w:val="105"/>
        </w:rPr>
        <w:t> debut </w:t>
      </w:r>
      <w:r>
        <w:rPr>
          <w:color w:val="231F20"/>
        </w:rPr>
        <w:t>appearance, musing: “Lovely girl! – what eyes! Say – mustn’t forget </w:t>
      </w:r>
      <w:r>
        <w:rPr>
          <w:color w:val="231F20"/>
          <w:w w:val="105"/>
        </w:rPr>
        <w:t>I’ve</w:t>
      </w:r>
      <w:r>
        <w:rPr>
          <w:color w:val="231F20"/>
          <w:w w:val="105"/>
        </w:rPr>
        <w:t> got</w:t>
      </w:r>
      <w:r>
        <w:rPr>
          <w:color w:val="231F20"/>
          <w:w w:val="105"/>
        </w:rPr>
        <w:t> a</w:t>
      </w:r>
      <w:r>
        <w:rPr>
          <w:color w:val="231F20"/>
          <w:w w:val="105"/>
        </w:rPr>
        <w:t> girl</w:t>
      </w:r>
      <w:r>
        <w:rPr>
          <w:color w:val="231F20"/>
          <w:w w:val="105"/>
        </w:rPr>
        <w:t> named</w:t>
      </w:r>
      <w:r>
        <w:rPr>
          <w:color w:val="231F20"/>
          <w:w w:val="105"/>
        </w:rPr>
        <w:t> Julie!</w:t>
      </w:r>
      <w:r>
        <w:rPr>
          <w:color w:val="231F20"/>
          <w:w w:val="105"/>
        </w:rPr>
        <w:t> Oh</w:t>
      </w:r>
      <w:r>
        <w:rPr>
          <w:color w:val="231F20"/>
          <w:w w:val="105"/>
        </w:rPr>
        <w:t> well</w:t>
      </w:r>
      <w:r>
        <w:rPr>
          <w:color w:val="231F20"/>
          <w:w w:val="105"/>
        </w:rPr>
        <w:t> …</w:t>
      </w:r>
      <w:r>
        <w:rPr>
          <w:color w:val="231F20"/>
          <w:w w:val="105"/>
        </w:rPr>
        <w:t> she</w:t>
      </w:r>
      <w:r>
        <w:rPr>
          <w:color w:val="231F20"/>
          <w:w w:val="105"/>
        </w:rPr>
        <w:t> still</w:t>
      </w:r>
      <w:r>
        <w:rPr>
          <w:color w:val="231F20"/>
          <w:w w:val="105"/>
        </w:rPr>
        <w:t> had</w:t>
      </w:r>
      <w:r>
        <w:rPr>
          <w:color w:val="231F20"/>
          <w:w w:val="105"/>
        </w:rPr>
        <w:t> lovely</w:t>
      </w:r>
      <w:r>
        <w:rPr>
          <w:color w:val="231F20"/>
          <w:w w:val="105"/>
        </w:rPr>
        <w:t> eyes! Maybe</w:t>
      </w:r>
      <w:r>
        <w:rPr>
          <w:color w:val="231F20"/>
          <w:spacing w:val="-12"/>
          <w:w w:val="105"/>
        </w:rPr>
        <w:t> </w:t>
      </w:r>
      <w:r>
        <w:rPr>
          <w:color w:val="231F20"/>
          <w:w w:val="105"/>
        </w:rPr>
        <w:t>I’ll</w:t>
      </w:r>
      <w:r>
        <w:rPr>
          <w:color w:val="231F20"/>
          <w:spacing w:val="-12"/>
          <w:w w:val="105"/>
        </w:rPr>
        <w:t> </w:t>
      </w:r>
      <w:r>
        <w:rPr>
          <w:color w:val="231F20"/>
          <w:w w:val="105"/>
        </w:rPr>
        <w:t>bump</w:t>
      </w:r>
      <w:r>
        <w:rPr>
          <w:color w:val="231F20"/>
          <w:spacing w:val="-11"/>
          <w:w w:val="105"/>
        </w:rPr>
        <w:t> </w:t>
      </w:r>
      <w:r>
        <w:rPr>
          <w:color w:val="231F20"/>
          <w:w w:val="105"/>
        </w:rPr>
        <w:t>into</w:t>
      </w:r>
      <w:r>
        <w:rPr>
          <w:color w:val="231F20"/>
          <w:spacing w:val="-12"/>
          <w:w w:val="105"/>
        </w:rPr>
        <w:t> </w:t>
      </w:r>
      <w:r>
        <w:rPr>
          <w:color w:val="231F20"/>
          <w:w w:val="105"/>
        </w:rPr>
        <w:t>her</w:t>
      </w:r>
      <w:r>
        <w:rPr>
          <w:color w:val="231F20"/>
          <w:spacing w:val="-11"/>
          <w:w w:val="105"/>
        </w:rPr>
        <w:t> </w:t>
      </w:r>
      <w:r>
        <w:rPr>
          <w:color w:val="231F20"/>
          <w:w w:val="105"/>
        </w:rPr>
        <w:t>again</w:t>
      </w:r>
      <w:r>
        <w:rPr>
          <w:color w:val="231F20"/>
          <w:spacing w:val="-12"/>
          <w:w w:val="105"/>
        </w:rPr>
        <w:t> </w:t>
      </w:r>
      <w:r>
        <w:rPr>
          <w:color w:val="231F20"/>
          <w:w w:val="105"/>
        </w:rPr>
        <w:t>sometime”</w:t>
      </w:r>
      <w:r>
        <w:rPr>
          <w:color w:val="231F20"/>
          <w:spacing w:val="-11"/>
          <w:w w:val="105"/>
        </w:rPr>
        <w:t> </w:t>
      </w:r>
      <w:r>
        <w:rPr>
          <w:color w:val="231F20"/>
          <w:w w:val="105"/>
        </w:rPr>
        <w:t>(Kane</w:t>
      </w:r>
      <w:r>
        <w:rPr>
          <w:color w:val="231F20"/>
          <w:spacing w:val="-12"/>
          <w:w w:val="105"/>
        </w:rPr>
        <w:t> </w:t>
      </w:r>
      <w:r>
        <w:rPr>
          <w:color w:val="231F20"/>
          <w:w w:val="105"/>
        </w:rPr>
        <w:t>et</w:t>
      </w:r>
      <w:r>
        <w:rPr>
          <w:color w:val="231F20"/>
          <w:spacing w:val="-12"/>
          <w:w w:val="105"/>
        </w:rPr>
        <w:t> </w:t>
      </w:r>
      <w:r>
        <w:rPr>
          <w:color w:val="231F20"/>
          <w:w w:val="105"/>
        </w:rPr>
        <w:t>al.</w:t>
      </w:r>
      <w:r>
        <w:rPr>
          <w:color w:val="231F20"/>
          <w:spacing w:val="-11"/>
          <w:w w:val="105"/>
        </w:rPr>
        <w:t> </w:t>
      </w:r>
      <w:r>
        <w:rPr>
          <w:color w:val="231F20"/>
          <w:w w:val="105"/>
        </w:rPr>
        <w:t>2006:</w:t>
      </w:r>
      <w:r>
        <w:rPr>
          <w:color w:val="231F20"/>
          <w:spacing w:val="-12"/>
          <w:w w:val="105"/>
        </w:rPr>
        <w:t> </w:t>
      </w:r>
      <w:r>
        <w:rPr>
          <w:color w:val="231F20"/>
          <w:w w:val="105"/>
        </w:rPr>
        <w:t>177). That</w:t>
      </w:r>
      <w:r>
        <w:rPr>
          <w:color w:val="231F20"/>
          <w:w w:val="105"/>
        </w:rPr>
        <w:t> flirtation</w:t>
      </w:r>
      <w:r>
        <w:rPr>
          <w:color w:val="231F20"/>
          <w:w w:val="105"/>
        </w:rPr>
        <w:t> evolved</w:t>
      </w:r>
      <w:r>
        <w:rPr>
          <w:color w:val="231F20"/>
          <w:w w:val="105"/>
        </w:rPr>
        <w:t> into</w:t>
      </w:r>
      <w:r>
        <w:rPr>
          <w:color w:val="231F20"/>
          <w:w w:val="105"/>
        </w:rPr>
        <w:t> an</w:t>
      </w:r>
      <w:r>
        <w:rPr>
          <w:color w:val="231F20"/>
          <w:w w:val="105"/>
        </w:rPr>
        <w:t> overt</w:t>
      </w:r>
      <w:r>
        <w:rPr>
          <w:color w:val="231F20"/>
          <w:w w:val="105"/>
        </w:rPr>
        <w:t> sexual</w:t>
      </w:r>
      <w:r>
        <w:rPr>
          <w:color w:val="231F20"/>
          <w:w w:val="105"/>
        </w:rPr>
        <w:t> relationship</w:t>
      </w:r>
      <w:r>
        <w:rPr>
          <w:color w:val="231F20"/>
          <w:w w:val="105"/>
        </w:rPr>
        <w:t> in</w:t>
      </w:r>
      <w:r>
        <w:rPr>
          <w:color w:val="231F20"/>
          <w:w w:val="105"/>
        </w:rPr>
        <w:t> Judd </w:t>
      </w:r>
      <w:r>
        <w:rPr>
          <w:color w:val="231F20"/>
          <w:spacing w:val="-2"/>
          <w:w w:val="105"/>
        </w:rPr>
        <w:t>Winick</w:t>
      </w:r>
      <w:r>
        <w:rPr>
          <w:color w:val="231F20"/>
          <w:spacing w:val="-6"/>
          <w:w w:val="105"/>
        </w:rPr>
        <w:t> </w:t>
      </w:r>
      <w:r>
        <w:rPr>
          <w:color w:val="231F20"/>
          <w:spacing w:val="-2"/>
          <w:w w:val="105"/>
        </w:rPr>
        <w:t>and</w:t>
      </w:r>
      <w:r>
        <w:rPr>
          <w:color w:val="231F20"/>
          <w:spacing w:val="-6"/>
          <w:w w:val="105"/>
        </w:rPr>
        <w:t> </w:t>
      </w:r>
      <w:r>
        <w:rPr>
          <w:color w:val="231F20"/>
          <w:spacing w:val="-2"/>
          <w:w w:val="105"/>
        </w:rPr>
        <w:t>Guillem</w:t>
      </w:r>
      <w:r>
        <w:rPr>
          <w:color w:val="231F20"/>
          <w:spacing w:val="-6"/>
          <w:w w:val="105"/>
        </w:rPr>
        <w:t> </w:t>
      </w:r>
      <w:r>
        <w:rPr>
          <w:color w:val="231F20"/>
          <w:spacing w:val="-2"/>
          <w:w w:val="105"/>
        </w:rPr>
        <w:t>March’s</w:t>
      </w:r>
      <w:r>
        <w:rPr>
          <w:color w:val="231F20"/>
          <w:spacing w:val="-6"/>
          <w:w w:val="105"/>
        </w:rPr>
        <w:t> </w:t>
      </w:r>
      <w:r>
        <w:rPr>
          <w:color w:val="231F20"/>
          <w:spacing w:val="-2"/>
          <w:w w:val="105"/>
        </w:rPr>
        <w:t>2011</w:t>
      </w:r>
      <w:r>
        <w:rPr>
          <w:color w:val="231F20"/>
          <w:spacing w:val="-6"/>
          <w:w w:val="105"/>
        </w:rPr>
        <w:t> </w:t>
      </w:r>
      <w:r>
        <w:rPr>
          <w:i/>
          <w:color w:val="231F20"/>
          <w:spacing w:val="-2"/>
          <w:w w:val="105"/>
        </w:rPr>
        <w:t>Catwoman</w:t>
      </w:r>
      <w:r>
        <w:rPr>
          <w:i/>
          <w:color w:val="231F20"/>
          <w:spacing w:val="-6"/>
          <w:w w:val="105"/>
        </w:rPr>
        <w:t> </w:t>
      </w:r>
      <w:r>
        <w:rPr>
          <w:color w:val="231F20"/>
          <w:spacing w:val="-2"/>
          <w:w w:val="105"/>
        </w:rPr>
        <w:t>#1,</w:t>
      </w:r>
      <w:r>
        <w:rPr>
          <w:color w:val="231F20"/>
          <w:spacing w:val="-6"/>
          <w:w w:val="105"/>
        </w:rPr>
        <w:t> </w:t>
      </w:r>
      <w:r>
        <w:rPr>
          <w:color w:val="231F20"/>
          <w:spacing w:val="-2"/>
          <w:w w:val="105"/>
        </w:rPr>
        <w:t>which</w:t>
      </w:r>
      <w:r>
        <w:rPr>
          <w:color w:val="231F20"/>
          <w:spacing w:val="-6"/>
          <w:w w:val="105"/>
        </w:rPr>
        <w:t> </w:t>
      </w:r>
      <w:r>
        <w:rPr>
          <w:color w:val="231F20"/>
          <w:spacing w:val="-2"/>
          <w:w w:val="105"/>
        </w:rPr>
        <w:t>concludes </w:t>
      </w:r>
      <w:r>
        <w:rPr>
          <w:color w:val="231F20"/>
        </w:rPr>
        <w:t>with</w:t>
      </w:r>
      <w:r>
        <w:rPr>
          <w:color w:val="231F20"/>
          <w:spacing w:val="-8"/>
        </w:rPr>
        <w:t> </w:t>
      </w:r>
      <w:r>
        <w:rPr>
          <w:color w:val="231F20"/>
        </w:rPr>
        <w:t>a</w:t>
      </w:r>
      <w:r>
        <w:rPr>
          <w:color w:val="231F20"/>
          <w:spacing w:val="-8"/>
        </w:rPr>
        <w:t> </w:t>
      </w:r>
      <w:r>
        <w:rPr>
          <w:color w:val="231F20"/>
        </w:rPr>
        <w:t>multi-page</w:t>
      </w:r>
      <w:r>
        <w:rPr>
          <w:color w:val="231F20"/>
          <w:spacing w:val="-8"/>
        </w:rPr>
        <w:t> </w:t>
      </w:r>
      <w:r>
        <w:rPr>
          <w:color w:val="231F20"/>
        </w:rPr>
        <w:t>sex</w:t>
      </w:r>
      <w:r>
        <w:rPr>
          <w:color w:val="231F20"/>
          <w:spacing w:val="-8"/>
        </w:rPr>
        <w:t> </w:t>
      </w:r>
      <w:r>
        <w:rPr>
          <w:color w:val="231F20"/>
        </w:rPr>
        <w:t>scene.</w:t>
      </w:r>
      <w:r>
        <w:rPr>
          <w:color w:val="231F20"/>
          <w:spacing w:val="-8"/>
        </w:rPr>
        <w:t> </w:t>
      </w:r>
      <w:r>
        <w:rPr>
          <w:color w:val="231F20"/>
        </w:rPr>
        <w:t>Typical</w:t>
      </w:r>
      <w:r>
        <w:rPr>
          <w:color w:val="231F20"/>
          <w:spacing w:val="-8"/>
        </w:rPr>
        <w:t> </w:t>
      </w:r>
      <w:r>
        <w:rPr>
          <w:color w:val="231F20"/>
        </w:rPr>
        <w:t>superhero</w:t>
      </w:r>
      <w:r>
        <w:rPr>
          <w:color w:val="231F20"/>
          <w:spacing w:val="-8"/>
        </w:rPr>
        <w:t> </w:t>
      </w:r>
      <w:r>
        <w:rPr>
          <w:color w:val="231F20"/>
        </w:rPr>
        <w:t>battle</w:t>
      </w:r>
      <w:r>
        <w:rPr>
          <w:color w:val="231F20"/>
          <w:spacing w:val="-8"/>
        </w:rPr>
        <w:t> </w:t>
      </w:r>
      <w:r>
        <w:rPr>
          <w:color w:val="231F20"/>
        </w:rPr>
        <w:t>scenes</w:t>
      </w:r>
      <w:r>
        <w:rPr>
          <w:color w:val="231F20"/>
          <w:spacing w:val="-8"/>
        </w:rPr>
        <w:t> </w:t>
      </w:r>
      <w:r>
        <w:rPr>
          <w:color w:val="231F20"/>
        </w:rPr>
        <w:t>feature </w:t>
      </w:r>
      <w:r>
        <w:rPr>
          <w:color w:val="231F20"/>
          <w:w w:val="105"/>
        </w:rPr>
        <w:t>two</w:t>
      </w:r>
      <w:r>
        <w:rPr>
          <w:color w:val="231F20"/>
          <w:spacing w:val="-5"/>
          <w:w w:val="105"/>
        </w:rPr>
        <w:t> </w:t>
      </w:r>
      <w:r>
        <w:rPr>
          <w:color w:val="231F20"/>
          <w:w w:val="105"/>
        </w:rPr>
        <w:t>male</w:t>
      </w:r>
      <w:r>
        <w:rPr>
          <w:color w:val="231F20"/>
          <w:spacing w:val="-5"/>
          <w:w w:val="105"/>
        </w:rPr>
        <w:t> </w:t>
      </w:r>
      <w:r>
        <w:rPr>
          <w:color w:val="231F20"/>
          <w:w w:val="105"/>
        </w:rPr>
        <w:t>bodies</w:t>
      </w:r>
      <w:r>
        <w:rPr>
          <w:color w:val="231F20"/>
          <w:spacing w:val="-5"/>
          <w:w w:val="105"/>
        </w:rPr>
        <w:t> </w:t>
      </w:r>
      <w:r>
        <w:rPr>
          <w:color w:val="231F20"/>
          <w:w w:val="105"/>
        </w:rPr>
        <w:t>in</w:t>
      </w:r>
      <w:r>
        <w:rPr>
          <w:color w:val="231F20"/>
          <w:spacing w:val="-5"/>
          <w:w w:val="105"/>
        </w:rPr>
        <w:t> </w:t>
      </w:r>
      <w:r>
        <w:rPr>
          <w:color w:val="231F20"/>
          <w:w w:val="105"/>
        </w:rPr>
        <w:t>equally</w:t>
      </w:r>
      <w:r>
        <w:rPr>
          <w:color w:val="231F20"/>
          <w:spacing w:val="-5"/>
          <w:w w:val="105"/>
        </w:rPr>
        <w:t> </w:t>
      </w:r>
      <w:r>
        <w:rPr>
          <w:color w:val="231F20"/>
          <w:w w:val="105"/>
        </w:rPr>
        <w:t>close</w:t>
      </w:r>
      <w:r>
        <w:rPr>
          <w:color w:val="231F20"/>
          <w:spacing w:val="-5"/>
          <w:w w:val="105"/>
        </w:rPr>
        <w:t> </w:t>
      </w:r>
      <w:r>
        <w:rPr>
          <w:color w:val="231F20"/>
          <w:w w:val="105"/>
        </w:rPr>
        <w:t>contact—a</w:t>
      </w:r>
      <w:r>
        <w:rPr>
          <w:color w:val="231F20"/>
          <w:spacing w:val="-5"/>
          <w:w w:val="105"/>
        </w:rPr>
        <w:t> </w:t>
      </w:r>
      <w:r>
        <w:rPr>
          <w:color w:val="231F20"/>
          <w:w w:val="105"/>
        </w:rPr>
        <w:t>trope</w:t>
      </w:r>
      <w:r>
        <w:rPr>
          <w:color w:val="231F20"/>
          <w:spacing w:val="-5"/>
          <w:w w:val="105"/>
        </w:rPr>
        <w:t> </w:t>
      </w:r>
      <w:r>
        <w:rPr>
          <w:color w:val="231F20"/>
          <w:w w:val="105"/>
        </w:rPr>
        <w:t>expanded</w:t>
      </w:r>
      <w:r>
        <w:rPr>
          <w:color w:val="231F20"/>
          <w:spacing w:val="-5"/>
          <w:w w:val="105"/>
        </w:rPr>
        <w:t> </w:t>
      </w:r>
      <w:r>
        <w:rPr>
          <w:color w:val="231F20"/>
          <w:w w:val="105"/>
        </w:rPr>
        <w:t>into gay</w:t>
      </w:r>
      <w:r>
        <w:rPr>
          <w:color w:val="231F20"/>
          <w:w w:val="105"/>
        </w:rPr>
        <w:t> erotica</w:t>
      </w:r>
      <w:r>
        <w:rPr>
          <w:color w:val="231F20"/>
          <w:w w:val="105"/>
        </w:rPr>
        <w:t> in</w:t>
      </w:r>
      <w:r>
        <w:rPr>
          <w:color w:val="231F20"/>
          <w:w w:val="105"/>
        </w:rPr>
        <w:t> the</w:t>
      </w:r>
      <w:r>
        <w:rPr>
          <w:color w:val="231F20"/>
          <w:w w:val="105"/>
        </w:rPr>
        <w:t> 2007</w:t>
      </w:r>
      <w:r>
        <w:rPr>
          <w:color w:val="231F20"/>
          <w:w w:val="105"/>
        </w:rPr>
        <w:t> short</w:t>
      </w:r>
      <w:r>
        <w:rPr>
          <w:color w:val="231F20"/>
          <w:w w:val="105"/>
        </w:rPr>
        <w:t> story</w:t>
      </w:r>
      <w:r>
        <w:rPr>
          <w:color w:val="231F20"/>
          <w:w w:val="105"/>
        </w:rPr>
        <w:t> collection</w:t>
      </w:r>
      <w:r>
        <w:rPr>
          <w:color w:val="231F20"/>
          <w:w w:val="105"/>
        </w:rPr>
        <w:t> </w:t>
      </w:r>
      <w:r>
        <w:rPr>
          <w:i/>
          <w:color w:val="231F20"/>
          <w:w w:val="105"/>
        </w:rPr>
        <w:t>Unmasked:</w:t>
      </w:r>
      <w:r>
        <w:rPr>
          <w:i/>
          <w:color w:val="231F20"/>
          <w:w w:val="105"/>
        </w:rPr>
        <w:t> Erotic</w:t>
      </w:r>
      <w:r>
        <w:rPr>
          <w:i/>
          <w:color w:val="231F20"/>
          <w:w w:val="105"/>
        </w:rPr>
        <w:t> Tales of Gay Superheroes</w:t>
      </w:r>
      <w:r>
        <w:rPr>
          <w:color w:val="231F20"/>
          <w:w w:val="105"/>
        </w:rPr>
        <w:t>.</w:t>
      </w:r>
    </w:p>
    <w:p>
      <w:pPr>
        <w:pStyle w:val="BodyText"/>
        <w:spacing w:line="244" w:lineRule="auto" w:before="11"/>
        <w:ind w:left="263" w:right="997" w:firstLine="240"/>
        <w:jc w:val="both"/>
      </w:pPr>
      <w:r>
        <w:rPr>
          <w:color w:val="231F20"/>
        </w:rPr>
        <w:t>Whether analyzed as gay, female, transgender, </w:t>
      </w:r>
      <w:r>
        <w:rPr>
          <w:color w:val="231F20"/>
        </w:rPr>
        <w:t>emasculated, feminine, intellectual, or disabled, the Ultra-Humanite expresses superhero gender norms because the character is Superman’s opponent. Like a female superhero, however, a LGBTQ superhero disturbs cultural dichotomies that dictate male, heterosexual, cisgender</w:t>
      </w:r>
      <w:r>
        <w:rPr>
          <w:color w:val="231F20"/>
          <w:spacing w:val="40"/>
        </w:rPr>
        <w:t> </w:t>
      </w:r>
      <w:r>
        <w:rPr>
          <w:color w:val="231F20"/>
        </w:rPr>
        <w:t>heroes.</w:t>
      </w:r>
      <w:r>
        <w:rPr>
          <w:color w:val="231F20"/>
          <w:spacing w:val="40"/>
        </w:rPr>
        <w:t> </w:t>
      </w:r>
      <w:r>
        <w:rPr>
          <w:color w:val="231F20"/>
        </w:rPr>
        <w:t>The</w:t>
      </w:r>
      <w:r>
        <w:rPr>
          <w:color w:val="231F20"/>
          <w:spacing w:val="40"/>
        </w:rPr>
        <w:t> </w:t>
      </w:r>
      <w:r>
        <w:rPr>
          <w:color w:val="231F20"/>
        </w:rPr>
        <w:t>1941</w:t>
      </w:r>
      <w:r>
        <w:rPr>
          <w:color w:val="231F20"/>
          <w:spacing w:val="40"/>
        </w:rPr>
        <w:t> </w:t>
      </w:r>
      <w:r>
        <w:rPr>
          <w:color w:val="231F20"/>
        </w:rPr>
        <w:t>Wonder</w:t>
      </w:r>
      <w:r>
        <w:rPr>
          <w:color w:val="231F20"/>
          <w:spacing w:val="40"/>
        </w:rPr>
        <w:t> </w:t>
      </w:r>
      <w:r>
        <w:rPr>
          <w:color w:val="231F20"/>
        </w:rPr>
        <w:t>Woman</w:t>
      </w:r>
      <w:r>
        <w:rPr>
          <w:color w:val="231F20"/>
          <w:spacing w:val="40"/>
        </w:rPr>
        <w:t> </w:t>
      </w:r>
      <w:r>
        <w:rPr>
          <w:color w:val="231F20"/>
        </w:rPr>
        <w:t>was</w:t>
      </w:r>
      <w:r>
        <w:rPr>
          <w:color w:val="231F20"/>
          <w:spacing w:val="40"/>
        </w:rPr>
        <w:t> </w:t>
      </w:r>
      <w:r>
        <w:rPr>
          <w:color w:val="231F20"/>
        </w:rPr>
        <w:t>preceded</w:t>
      </w:r>
      <w:r>
        <w:rPr>
          <w:color w:val="231F20"/>
          <w:spacing w:val="40"/>
        </w:rPr>
        <w:t> </w:t>
      </w:r>
      <w:r>
        <w:rPr>
          <w:color w:val="231F20"/>
        </w:rPr>
        <w:t>by</w:t>
      </w:r>
      <w:r>
        <w:rPr>
          <w:color w:val="231F20"/>
          <w:spacing w:val="40"/>
        </w:rPr>
        <w:t> </w:t>
      </w:r>
      <w:r>
        <w:rPr>
          <w:color w:val="231F20"/>
        </w:rPr>
        <w:t>at least eight other female superheroes, and the postwar period produced a surge of short-lived ones, with a second surge in the early 1970s, followed a gradual but more lasting increase in the 1980s</w:t>
      </w:r>
      <w:r>
        <w:rPr>
          <w:color w:val="231F20"/>
          <w:spacing w:val="40"/>
        </w:rPr>
        <w:t> </w:t>
      </w:r>
      <w:r>
        <w:rPr>
          <w:color w:val="231F20"/>
        </w:rPr>
        <w:t>to</w:t>
      </w:r>
      <w:r>
        <w:rPr>
          <w:color w:val="231F20"/>
          <w:spacing w:val="40"/>
        </w:rPr>
        <w:t> </w:t>
      </w:r>
      <w:r>
        <w:rPr>
          <w:color w:val="231F20"/>
        </w:rPr>
        <w:t>the</w:t>
      </w:r>
      <w:r>
        <w:rPr>
          <w:color w:val="231F20"/>
          <w:spacing w:val="40"/>
        </w:rPr>
        <w:t> </w:t>
      </w:r>
      <w:r>
        <w:rPr>
          <w:color w:val="231F20"/>
        </w:rPr>
        <w:t>present.</w:t>
      </w:r>
      <w:r>
        <w:rPr>
          <w:color w:val="231F20"/>
          <w:spacing w:val="40"/>
        </w:rPr>
        <w:t> </w:t>
      </w:r>
      <w:r>
        <w:rPr>
          <w:color w:val="231F20"/>
        </w:rPr>
        <w:t>But</w:t>
      </w:r>
      <w:r>
        <w:rPr>
          <w:color w:val="231F20"/>
          <w:spacing w:val="40"/>
        </w:rPr>
        <w:t> </w:t>
      </w:r>
      <w:r>
        <w:rPr>
          <w:color w:val="231F20"/>
        </w:rPr>
        <w:t>sexual</w:t>
      </w:r>
      <w:r>
        <w:rPr>
          <w:color w:val="231F20"/>
          <w:spacing w:val="40"/>
        </w:rPr>
        <w:t> </w:t>
      </w:r>
      <w:r>
        <w:rPr>
          <w:color w:val="231F20"/>
        </w:rPr>
        <w:t>orientation</w:t>
      </w:r>
      <w:r>
        <w:rPr>
          <w:color w:val="231F20"/>
          <w:spacing w:val="40"/>
        </w:rPr>
        <w:t> </w:t>
      </w:r>
      <w:r>
        <w:rPr>
          <w:color w:val="231F20"/>
        </w:rPr>
        <w:t>and</w:t>
      </w:r>
      <w:r>
        <w:rPr>
          <w:color w:val="231F20"/>
          <w:spacing w:val="40"/>
        </w:rPr>
        <w:t> </w:t>
      </w:r>
      <w:r>
        <w:rPr>
          <w:color w:val="231F20"/>
        </w:rPr>
        <w:t>sex</w:t>
      </w:r>
      <w:r>
        <w:rPr>
          <w:color w:val="231F20"/>
          <w:spacing w:val="40"/>
        </w:rPr>
        <w:t> </w:t>
      </w:r>
      <w:r>
        <w:rPr>
          <w:color w:val="231F20"/>
        </w:rPr>
        <w:t>identity were considered so socially taboo that the first gay superheroes were not named as such until the 1980s, and the first transgender superheroes until the 1990s. However, where female superheroes are almost always visually overt even when not hyper-sexualized, gay characters do not necessarily carry visual markers. As a result, readers could interpret characters as gay. Wertham again provides an early and striking example: “Only someone ignorant of the fundamentals of psychiatry and of the psychopathology of sex can fail to realize a subtle atmosphere of homoerotism which pervades the adventures of the mature ‘Batman’ and his young friend “Robin’” (1954: 189–90). The ambiguity is due in part to Bill</w:t>
      </w:r>
      <w:r>
        <w:rPr>
          <w:color w:val="231F20"/>
          <w:spacing w:val="80"/>
          <w:w w:val="150"/>
        </w:rPr>
        <w:t> </w:t>
      </w:r>
      <w:r>
        <w:rPr>
          <w:color w:val="231F20"/>
        </w:rPr>
        <w:t>Finger</w:t>
      </w:r>
      <w:r>
        <w:rPr>
          <w:color w:val="231F20"/>
          <w:spacing w:val="-2"/>
        </w:rPr>
        <w:t> </w:t>
      </w:r>
      <w:r>
        <w:rPr>
          <w:color w:val="231F20"/>
        </w:rPr>
        <w:t>modeling</w:t>
      </w:r>
      <w:r>
        <w:rPr>
          <w:color w:val="231F20"/>
          <w:spacing w:val="-2"/>
        </w:rPr>
        <w:t> </w:t>
      </w:r>
      <w:r>
        <w:rPr>
          <w:color w:val="231F20"/>
        </w:rPr>
        <w:t>Batman</w:t>
      </w:r>
      <w:r>
        <w:rPr>
          <w:color w:val="231F20"/>
          <w:spacing w:val="-2"/>
        </w:rPr>
        <w:t> </w:t>
      </w:r>
      <w:r>
        <w:rPr>
          <w:color w:val="231F20"/>
        </w:rPr>
        <w:t>on</w:t>
      </w:r>
      <w:r>
        <w:rPr>
          <w:color w:val="231F20"/>
          <w:spacing w:val="-2"/>
        </w:rPr>
        <w:t> </w:t>
      </w:r>
      <w:r>
        <w:rPr>
          <w:color w:val="231F20"/>
        </w:rPr>
        <w:t>earlier</w:t>
      </w:r>
      <w:r>
        <w:rPr>
          <w:color w:val="231F20"/>
          <w:spacing w:val="-2"/>
        </w:rPr>
        <w:t> </w:t>
      </w:r>
      <w:r>
        <w:rPr>
          <w:color w:val="231F20"/>
        </w:rPr>
        <w:t>pulp</w:t>
      </w:r>
      <w:r>
        <w:rPr>
          <w:color w:val="231F20"/>
          <w:spacing w:val="-2"/>
        </w:rPr>
        <w:t> </w:t>
      </w:r>
      <w:r>
        <w:rPr>
          <w:color w:val="231F20"/>
        </w:rPr>
        <w:t>heroes</w:t>
      </w:r>
      <w:r>
        <w:rPr>
          <w:color w:val="231F20"/>
          <w:spacing w:val="-2"/>
        </w:rPr>
        <w:t> </w:t>
      </w:r>
      <w:r>
        <w:rPr>
          <w:color w:val="231F20"/>
        </w:rPr>
        <w:t>such</w:t>
      </w:r>
      <w:r>
        <w:rPr>
          <w:color w:val="231F20"/>
          <w:spacing w:val="-2"/>
        </w:rPr>
        <w:t> </w:t>
      </w:r>
      <w:r>
        <w:rPr>
          <w:color w:val="231F20"/>
        </w:rPr>
        <w:t>as</w:t>
      </w:r>
      <w:r>
        <w:rPr>
          <w:color w:val="231F20"/>
          <w:spacing w:val="-2"/>
        </w:rPr>
        <w:t> </w:t>
      </w:r>
      <w:r>
        <w:rPr>
          <w:color w:val="231F20"/>
        </w:rPr>
        <w:t>the</w:t>
      </w:r>
      <w:r>
        <w:rPr>
          <w:color w:val="231F20"/>
          <w:spacing w:val="-2"/>
        </w:rPr>
        <w:t> </w:t>
      </w:r>
      <w:r>
        <w:rPr>
          <w:color w:val="231F20"/>
        </w:rPr>
        <w:t>Shadow and</w:t>
      </w:r>
      <w:r>
        <w:rPr>
          <w:color w:val="231F20"/>
          <w:spacing w:val="-12"/>
        </w:rPr>
        <w:t> </w:t>
      </w:r>
      <w:r>
        <w:rPr>
          <w:color w:val="231F20"/>
        </w:rPr>
        <w:t>the</w:t>
      </w:r>
      <w:r>
        <w:rPr>
          <w:color w:val="231F20"/>
          <w:spacing w:val="-11"/>
        </w:rPr>
        <w:t> </w:t>
      </w:r>
      <w:r>
        <w:rPr>
          <w:color w:val="231F20"/>
        </w:rPr>
        <w:t>Spider,</w:t>
      </w:r>
      <w:r>
        <w:rPr>
          <w:color w:val="231F20"/>
          <w:spacing w:val="-11"/>
        </w:rPr>
        <w:t> </w:t>
      </w:r>
      <w:r>
        <w:rPr>
          <w:color w:val="231F20"/>
        </w:rPr>
        <w:t>characters</w:t>
      </w:r>
      <w:r>
        <w:rPr>
          <w:color w:val="231F20"/>
          <w:spacing w:val="-11"/>
        </w:rPr>
        <w:t> </w:t>
      </w:r>
      <w:r>
        <w:rPr>
          <w:color w:val="231F20"/>
        </w:rPr>
        <w:t>who</w:t>
      </w:r>
      <w:r>
        <w:rPr>
          <w:color w:val="231F20"/>
          <w:spacing w:val="-11"/>
        </w:rPr>
        <w:t> </w:t>
      </w:r>
      <w:r>
        <w:rPr>
          <w:color w:val="231F20"/>
        </w:rPr>
        <w:t>instead</w:t>
      </w:r>
      <w:r>
        <w:rPr>
          <w:color w:val="231F20"/>
          <w:spacing w:val="-11"/>
        </w:rPr>
        <w:t> </w:t>
      </w:r>
      <w:r>
        <w:rPr>
          <w:color w:val="231F20"/>
        </w:rPr>
        <w:t>of</w:t>
      </w:r>
      <w:r>
        <w:rPr>
          <w:color w:val="231F20"/>
          <w:spacing w:val="-11"/>
        </w:rPr>
        <w:t> </w:t>
      </w:r>
      <w:r>
        <w:rPr>
          <w:color w:val="231F20"/>
        </w:rPr>
        <w:t>male</w:t>
      </w:r>
      <w:r>
        <w:rPr>
          <w:color w:val="231F20"/>
          <w:spacing w:val="-11"/>
        </w:rPr>
        <w:t> </w:t>
      </w:r>
      <w:r>
        <w:rPr>
          <w:color w:val="231F20"/>
        </w:rPr>
        <w:t>sidekicks</w:t>
      </w:r>
      <w:r>
        <w:rPr>
          <w:color w:val="231F20"/>
          <w:spacing w:val="-11"/>
        </w:rPr>
        <w:t> </w:t>
      </w:r>
      <w:r>
        <w:rPr>
          <w:color w:val="231F20"/>
        </w:rPr>
        <w:t>adventured with female fiancées. Alan Moore, through the autobiography of a retired superhero in </w:t>
      </w:r>
      <w:r>
        <w:rPr>
          <w:i/>
          <w:color w:val="231F20"/>
        </w:rPr>
        <w:t>Watchmen</w:t>
      </w:r>
      <w:r>
        <w:rPr>
          <w:color w:val="231F20"/>
        </w:rPr>
        <w:t>, identifies “the repressed sex-urge” of these pulps: “I’d never been entirely sure what Lamont Cranston was</w:t>
      </w:r>
      <w:r>
        <w:rPr>
          <w:color w:val="231F20"/>
          <w:spacing w:val="14"/>
        </w:rPr>
        <w:t> </w:t>
      </w:r>
      <w:r>
        <w:rPr>
          <w:color w:val="231F20"/>
        </w:rPr>
        <w:t>up</w:t>
      </w:r>
      <w:r>
        <w:rPr>
          <w:color w:val="231F20"/>
          <w:spacing w:val="14"/>
        </w:rPr>
        <w:t> </w:t>
      </w:r>
      <w:r>
        <w:rPr>
          <w:color w:val="231F20"/>
        </w:rPr>
        <w:t>to</w:t>
      </w:r>
      <w:r>
        <w:rPr>
          <w:color w:val="231F20"/>
          <w:spacing w:val="14"/>
        </w:rPr>
        <w:t> </w:t>
      </w:r>
      <w:r>
        <w:rPr>
          <w:color w:val="231F20"/>
        </w:rPr>
        <w:t>with</w:t>
      </w:r>
      <w:r>
        <w:rPr>
          <w:color w:val="231F20"/>
          <w:spacing w:val="14"/>
        </w:rPr>
        <w:t> </w:t>
      </w:r>
      <w:r>
        <w:rPr>
          <w:color w:val="231F20"/>
        </w:rPr>
        <w:t>Margo</w:t>
      </w:r>
      <w:r>
        <w:rPr>
          <w:color w:val="231F20"/>
          <w:spacing w:val="14"/>
        </w:rPr>
        <w:t> </w:t>
      </w:r>
      <w:r>
        <w:rPr>
          <w:color w:val="231F20"/>
        </w:rPr>
        <w:t>Lane,”</w:t>
      </w:r>
      <w:r>
        <w:rPr>
          <w:color w:val="231F20"/>
          <w:spacing w:val="14"/>
        </w:rPr>
        <w:t> </w:t>
      </w:r>
      <w:r>
        <w:rPr>
          <w:color w:val="231F20"/>
        </w:rPr>
        <w:t>acknowledging</w:t>
      </w:r>
      <w:r>
        <w:rPr>
          <w:color w:val="231F20"/>
          <w:spacing w:val="15"/>
        </w:rPr>
        <w:t> </w:t>
      </w:r>
      <w:r>
        <w:rPr>
          <w:color w:val="231F20"/>
        </w:rPr>
        <w:t>that</w:t>
      </w:r>
      <w:r>
        <w:rPr>
          <w:color w:val="231F20"/>
          <w:spacing w:val="14"/>
        </w:rPr>
        <w:t> </w:t>
      </w:r>
      <w:r>
        <w:rPr>
          <w:color w:val="231F20"/>
        </w:rPr>
        <w:t>the</w:t>
      </w:r>
      <w:r>
        <w:rPr>
          <w:color w:val="231F20"/>
          <w:spacing w:val="14"/>
        </w:rPr>
        <w:t> </w:t>
      </w:r>
      <w:r>
        <w:rPr>
          <w:color w:val="231F20"/>
          <w:spacing w:val="-2"/>
        </w:rPr>
        <w:t>relationships</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0"/>
        <w:jc w:val="both"/>
      </w:pPr>
      <w:bookmarkStart w:name="_bookmark231" w:id="281"/>
      <w:bookmarkEnd w:id="281"/>
      <w:r>
        <w:rPr/>
      </w:r>
      <w:r>
        <w:rPr>
          <w:color w:val="231F20"/>
        </w:rPr>
        <w:t>were not entirely “innocent and wholesome” (Moore and </w:t>
      </w:r>
      <w:r>
        <w:rPr>
          <w:color w:val="231F20"/>
        </w:rPr>
        <w:t>Gibson 1987: “Under the Hood,” 6). Narratively, Robin fulfills the same</w:t>
      </w:r>
      <w:r>
        <w:rPr>
          <w:color w:val="231F20"/>
          <w:spacing w:val="80"/>
        </w:rPr>
        <w:t> </w:t>
      </w:r>
      <w:r>
        <w:rPr>
          <w:color w:val="231F20"/>
        </w:rPr>
        <w:t>plot roles of confidante and secondary adventurer. “Like the girls</w:t>
      </w:r>
      <w:r>
        <w:rPr>
          <w:color w:val="231F20"/>
          <w:spacing w:val="80"/>
        </w:rPr>
        <w:t> </w:t>
      </w:r>
      <w:r>
        <w:rPr>
          <w:color w:val="231F20"/>
        </w:rPr>
        <w:t>in other stories,” observes Wertham, “Robin is sometimes held captive by the villains and Batman has to give in or ‘Robin gets killed’” (1954: 190–1). Bob Kane created Robin in 1940 to provide Bill Finger more opportunities for dialogue, repeating the young</w:t>
      </w:r>
      <w:r>
        <w:rPr>
          <w:color w:val="231F20"/>
          <w:spacing w:val="80"/>
        </w:rPr>
        <w:t> </w:t>
      </w:r>
      <w:r>
        <w:rPr>
          <w:color w:val="231F20"/>
        </w:rPr>
        <w:t>pal character type of the anthropomorphic Tinymite Kane created for the comic strip “Peter Pupp” while working for the Iger studio</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1930s.</w:t>
      </w:r>
      <w:r>
        <w:rPr>
          <w:color w:val="231F20"/>
          <w:spacing w:val="40"/>
        </w:rPr>
        <w:t> </w:t>
      </w:r>
      <w:r>
        <w:rPr>
          <w:color w:val="231F20"/>
        </w:rPr>
        <w:t>The</w:t>
      </w:r>
      <w:r>
        <w:rPr>
          <w:color w:val="231F20"/>
          <w:spacing w:val="40"/>
        </w:rPr>
        <w:t> </w:t>
      </w:r>
      <w:r>
        <w:rPr>
          <w:color w:val="231F20"/>
        </w:rPr>
        <w:t>formula</w:t>
      </w:r>
      <w:r>
        <w:rPr>
          <w:color w:val="231F20"/>
          <w:spacing w:val="40"/>
        </w:rPr>
        <w:t> </w:t>
      </w:r>
      <w:r>
        <w:rPr>
          <w:color w:val="231F20"/>
        </w:rPr>
        <w:t>spread</w:t>
      </w:r>
      <w:r>
        <w:rPr>
          <w:color w:val="231F20"/>
          <w:spacing w:val="40"/>
        </w:rPr>
        <w:t> </w:t>
      </w:r>
      <w:r>
        <w:rPr>
          <w:color w:val="231F20"/>
        </w:rPr>
        <w:t>through</w:t>
      </w:r>
      <w:r>
        <w:rPr>
          <w:color w:val="231F20"/>
          <w:spacing w:val="40"/>
        </w:rPr>
        <w:t> </w:t>
      </w:r>
      <w:r>
        <w:rPr>
          <w:color w:val="231F20"/>
        </w:rPr>
        <w:t>superhero</w:t>
      </w:r>
      <w:r>
        <w:rPr>
          <w:color w:val="231F20"/>
          <w:spacing w:val="40"/>
        </w:rPr>
        <w:t> </w:t>
      </w:r>
      <w:r>
        <w:rPr>
          <w:color w:val="231F20"/>
        </w:rPr>
        <w:t>comics, with</w:t>
      </w:r>
      <w:r>
        <w:rPr>
          <w:color w:val="231F20"/>
          <w:spacing w:val="35"/>
        </w:rPr>
        <w:t> </w:t>
      </w:r>
      <w:r>
        <w:rPr>
          <w:color w:val="231F20"/>
        </w:rPr>
        <w:t>Toro</w:t>
      </w:r>
      <w:r>
        <w:rPr>
          <w:color w:val="231F20"/>
          <w:spacing w:val="35"/>
        </w:rPr>
        <w:t> </w:t>
      </w:r>
      <w:r>
        <w:rPr>
          <w:color w:val="231F20"/>
        </w:rPr>
        <w:t>joining</w:t>
      </w:r>
      <w:r>
        <w:rPr>
          <w:color w:val="231F20"/>
          <w:spacing w:val="35"/>
        </w:rPr>
        <w:t> </w:t>
      </w:r>
      <w:r>
        <w:rPr>
          <w:color w:val="231F20"/>
        </w:rPr>
        <w:t>the</w:t>
      </w:r>
      <w:r>
        <w:rPr>
          <w:color w:val="231F20"/>
          <w:spacing w:val="35"/>
        </w:rPr>
        <w:t> </w:t>
      </w:r>
      <w:r>
        <w:rPr>
          <w:color w:val="231F20"/>
        </w:rPr>
        <w:t>Human</w:t>
      </w:r>
      <w:r>
        <w:rPr>
          <w:color w:val="231F20"/>
          <w:spacing w:val="35"/>
        </w:rPr>
        <w:t> </w:t>
      </w:r>
      <w:r>
        <w:rPr>
          <w:color w:val="231F20"/>
        </w:rPr>
        <w:t>Torch</w:t>
      </w:r>
      <w:r>
        <w:rPr>
          <w:color w:val="231F20"/>
          <w:spacing w:val="35"/>
        </w:rPr>
        <w:t> </w:t>
      </w:r>
      <w:r>
        <w:rPr>
          <w:color w:val="231F20"/>
        </w:rPr>
        <w:t>and</w:t>
      </w:r>
      <w:r>
        <w:rPr>
          <w:color w:val="231F20"/>
          <w:spacing w:val="35"/>
        </w:rPr>
        <w:t> </w:t>
      </w:r>
      <w:r>
        <w:rPr>
          <w:color w:val="231F20"/>
        </w:rPr>
        <w:t>Pinky</w:t>
      </w:r>
      <w:r>
        <w:rPr>
          <w:color w:val="231F20"/>
          <w:spacing w:val="35"/>
        </w:rPr>
        <w:t> </w:t>
      </w:r>
      <w:r>
        <w:rPr>
          <w:color w:val="231F20"/>
        </w:rPr>
        <w:t>Whiz</w:t>
      </w:r>
      <w:r>
        <w:rPr>
          <w:color w:val="231F20"/>
          <w:spacing w:val="35"/>
        </w:rPr>
        <w:t> </w:t>
      </w:r>
      <w:r>
        <w:rPr>
          <w:color w:val="231F20"/>
        </w:rPr>
        <w:t>Kid</w:t>
      </w:r>
      <w:r>
        <w:rPr>
          <w:color w:val="231F20"/>
          <w:spacing w:val="35"/>
        </w:rPr>
        <w:t> </w:t>
      </w:r>
      <w:r>
        <w:rPr>
          <w:color w:val="231F20"/>
        </w:rPr>
        <w:t>joining Mr. Scarlet later in 1940, followed in 1941 by Captain America’s Bucky, Sandman’s Sandy, Black Terror’s Tim, and Superman’s Jimmy Olsen.</w:t>
      </w:r>
    </w:p>
    <w:p>
      <w:pPr>
        <w:pStyle w:val="BodyText"/>
        <w:spacing w:line="244" w:lineRule="auto" w:before="12"/>
        <w:ind w:left="600" w:right="661" w:firstLine="240"/>
        <w:jc w:val="both"/>
      </w:pPr>
      <w:r>
        <w:rPr>
          <w:color w:val="231F20"/>
        </w:rPr>
        <w:t>The Association of Comics Magazine Publishers apparently </w:t>
      </w:r>
      <w:r>
        <w:rPr>
          <w:color w:val="231F20"/>
        </w:rPr>
        <w:t>did not interpret these relationships as homosexual, and so their 1948 Code did not bar homosexuality, only “Sexy, wanton comics”</w:t>
      </w:r>
      <w:r>
        <w:rPr>
          <w:color w:val="231F20"/>
          <w:spacing w:val="80"/>
        </w:rPr>
        <w:t> </w:t>
      </w:r>
      <w:r>
        <w:rPr>
          <w:color w:val="231F20"/>
        </w:rPr>
        <w:t>(ACMP Publishers Code). Though Wertham’s critique decimated male sidekicks, the 1954 U.S. Senate Subcommittee on Juvenile Delinquency did not address the topic. The word “homosexual” appears only once in transcripts, with the publication </w:t>
      </w:r>
      <w:r>
        <w:rPr>
          <w:i/>
          <w:color w:val="231F20"/>
        </w:rPr>
        <w:t>Homosexual</w:t>
      </w:r>
      <w:r>
        <w:rPr>
          <w:i/>
          <w:color w:val="231F20"/>
        </w:rPr>
        <w:t> Life</w:t>
      </w:r>
      <w:r>
        <w:rPr>
          <w:i/>
          <w:color w:val="231F20"/>
          <w:spacing w:val="40"/>
        </w:rPr>
        <w:t> </w:t>
      </w:r>
      <w:r>
        <w:rPr>
          <w:color w:val="231F20"/>
        </w:rPr>
        <w:t>listed</w:t>
      </w:r>
      <w:r>
        <w:rPr>
          <w:color w:val="231F20"/>
          <w:spacing w:val="40"/>
        </w:rPr>
        <w:t> </w:t>
      </w:r>
      <w:r>
        <w:rPr>
          <w:color w:val="231F20"/>
        </w:rPr>
        <w:t>as</w:t>
      </w:r>
      <w:r>
        <w:rPr>
          <w:color w:val="231F20"/>
          <w:spacing w:val="40"/>
        </w:rPr>
        <w:t> </w:t>
      </w:r>
      <w:r>
        <w:rPr>
          <w:color w:val="231F20"/>
        </w:rPr>
        <w:t>an</w:t>
      </w:r>
      <w:r>
        <w:rPr>
          <w:color w:val="231F20"/>
          <w:spacing w:val="40"/>
        </w:rPr>
        <w:t> </w:t>
      </w:r>
      <w:r>
        <w:rPr>
          <w:color w:val="231F20"/>
        </w:rPr>
        <w:t>example</w:t>
      </w:r>
      <w:r>
        <w:rPr>
          <w:color w:val="231F20"/>
          <w:spacing w:val="40"/>
        </w:rPr>
        <w:t> </w:t>
      </w:r>
      <w:r>
        <w:rPr>
          <w:color w:val="231F20"/>
        </w:rPr>
        <w:t>of</w:t>
      </w:r>
      <w:r>
        <w:rPr>
          <w:color w:val="231F20"/>
          <w:spacing w:val="40"/>
        </w:rPr>
        <w:t> </w:t>
      </w:r>
      <w:r>
        <w:rPr>
          <w:color w:val="231F20"/>
        </w:rPr>
        <w:t>“everything</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worst</w:t>
      </w:r>
      <w:r>
        <w:rPr>
          <w:color w:val="231F20"/>
          <w:spacing w:val="40"/>
        </w:rPr>
        <w:t> </w:t>
      </w:r>
      <w:r>
        <w:rPr>
          <w:color w:val="231F20"/>
        </w:rPr>
        <w:t>type” that’s been mailed to “youngsters at preparatory schools” (U.S. Congress 1954). New York State assemblyman James Fitzpatrick also</w:t>
      </w:r>
      <w:r>
        <w:rPr>
          <w:color w:val="231F20"/>
          <w:spacing w:val="-12"/>
        </w:rPr>
        <w:t> </w:t>
      </w:r>
      <w:r>
        <w:rPr>
          <w:color w:val="231F20"/>
        </w:rPr>
        <w:t>condemned</w:t>
      </w:r>
      <w:r>
        <w:rPr>
          <w:color w:val="231F20"/>
          <w:spacing w:val="-11"/>
        </w:rPr>
        <w:t> </w:t>
      </w:r>
      <w:r>
        <w:rPr>
          <w:color w:val="231F20"/>
        </w:rPr>
        <w:t>transgender</w:t>
      </w:r>
      <w:r>
        <w:rPr>
          <w:color w:val="231F20"/>
          <w:spacing w:val="-11"/>
        </w:rPr>
        <w:t> </w:t>
      </w:r>
      <w:r>
        <w:rPr>
          <w:color w:val="231F20"/>
        </w:rPr>
        <w:t>characters</w:t>
      </w:r>
      <w:r>
        <w:rPr>
          <w:color w:val="231F20"/>
          <w:spacing w:val="-11"/>
        </w:rPr>
        <w:t> </w:t>
      </w:r>
      <w:r>
        <w:rPr>
          <w:color w:val="231F20"/>
        </w:rPr>
        <w:t>in</w:t>
      </w:r>
      <w:r>
        <w:rPr>
          <w:color w:val="231F20"/>
          <w:spacing w:val="-11"/>
        </w:rPr>
        <w:t> </w:t>
      </w:r>
      <w:r>
        <w:rPr>
          <w:color w:val="231F20"/>
        </w:rPr>
        <w:t>his</w:t>
      </w:r>
      <w:r>
        <w:rPr>
          <w:color w:val="231F20"/>
          <w:spacing w:val="-11"/>
        </w:rPr>
        <w:t> </w:t>
      </w:r>
      <w:r>
        <w:rPr>
          <w:color w:val="231F20"/>
        </w:rPr>
        <w:t>testimony,</w:t>
      </w:r>
      <w:r>
        <w:rPr>
          <w:color w:val="231F20"/>
          <w:spacing w:val="-11"/>
        </w:rPr>
        <w:t> </w:t>
      </w:r>
      <w:r>
        <w:rPr>
          <w:color w:val="231F20"/>
        </w:rPr>
        <w:t>describing a comic in which a female character “turns out to be a man— complete and utter perversion.” When the Comics Magazine Association of America formed two months later, its Comics Code Authority adopted and expanded the ACMP code, with the new “Marriage and Sex” subsection specifying that “sexual abnor- malities</w:t>
      </w:r>
      <w:r>
        <w:rPr>
          <w:color w:val="231F20"/>
          <w:spacing w:val="36"/>
        </w:rPr>
        <w:t> </w:t>
      </w:r>
      <w:r>
        <w:rPr>
          <w:color w:val="231F20"/>
        </w:rPr>
        <w:t>are</w:t>
      </w:r>
      <w:r>
        <w:rPr>
          <w:color w:val="231F20"/>
          <w:spacing w:val="36"/>
        </w:rPr>
        <w:t> </w:t>
      </w:r>
      <w:r>
        <w:rPr>
          <w:color w:val="231F20"/>
        </w:rPr>
        <w:t>unacceptable”</w:t>
      </w:r>
      <w:r>
        <w:rPr>
          <w:color w:val="231F20"/>
          <w:spacing w:val="36"/>
        </w:rPr>
        <w:t> </w:t>
      </w:r>
      <w:r>
        <w:rPr>
          <w:color w:val="231F20"/>
        </w:rPr>
        <w:t>and</w:t>
      </w:r>
      <w:r>
        <w:rPr>
          <w:color w:val="231F20"/>
          <w:spacing w:val="36"/>
        </w:rPr>
        <w:t> </w:t>
      </w:r>
      <w:r>
        <w:rPr>
          <w:color w:val="231F20"/>
        </w:rPr>
        <w:t>“Sex</w:t>
      </w:r>
      <w:r>
        <w:rPr>
          <w:color w:val="231F20"/>
          <w:spacing w:val="36"/>
        </w:rPr>
        <w:t> </w:t>
      </w:r>
      <w:r>
        <w:rPr>
          <w:color w:val="231F20"/>
        </w:rPr>
        <w:t>perversion</w:t>
      </w:r>
      <w:r>
        <w:rPr>
          <w:color w:val="231F20"/>
          <w:spacing w:val="36"/>
        </w:rPr>
        <w:t> </w:t>
      </w:r>
      <w:r>
        <w:rPr>
          <w:color w:val="231F20"/>
        </w:rPr>
        <w:t>or</w:t>
      </w:r>
      <w:r>
        <w:rPr>
          <w:color w:val="231F20"/>
          <w:spacing w:val="36"/>
        </w:rPr>
        <w:t> </w:t>
      </w:r>
      <w:r>
        <w:rPr>
          <w:color w:val="231F20"/>
        </w:rPr>
        <w:t>any</w:t>
      </w:r>
      <w:r>
        <w:rPr>
          <w:color w:val="231F20"/>
          <w:spacing w:val="36"/>
        </w:rPr>
        <w:t> </w:t>
      </w:r>
      <w:r>
        <w:rPr>
          <w:color w:val="231F20"/>
        </w:rPr>
        <w:t>inference to same is strictly forbidden”; as far as the “treatment of love- romance stories,” they must “emphasize the value of the home and the sanctity of marriage” (Code 1954).</w:t>
      </w:r>
    </w:p>
    <w:p>
      <w:pPr>
        <w:pStyle w:val="BodyText"/>
        <w:spacing w:line="244" w:lineRule="auto" w:before="16"/>
        <w:ind w:left="600" w:right="661" w:firstLine="240"/>
        <w:jc w:val="both"/>
      </w:pPr>
      <w:r>
        <w:rPr>
          <w:color w:val="231F20"/>
        </w:rPr>
        <w:t>Although England’s Wolfenden Commission </w:t>
      </w:r>
      <w:r>
        <w:rPr>
          <w:color w:val="231F20"/>
        </w:rPr>
        <w:t>recommended decriminalizing homosexuality in 1957, and the American Law Institute made a similar recommendation in 1962, the 1971</w:t>
      </w:r>
      <w:r>
        <w:rPr>
          <w:color w:val="231F20"/>
          <w:spacing w:val="80"/>
        </w:rPr>
        <w:t> </w:t>
      </w:r>
      <w:r>
        <w:rPr>
          <w:color w:val="231F20"/>
        </w:rPr>
        <w:t>Comics Code update remained unchanged, with “sexual abnor- malities” still “unacceptable,” and “the protection of the children and</w:t>
      </w:r>
      <w:r>
        <w:rPr>
          <w:color w:val="231F20"/>
          <w:spacing w:val="33"/>
        </w:rPr>
        <w:t> </w:t>
      </w:r>
      <w:r>
        <w:rPr>
          <w:color w:val="231F20"/>
        </w:rPr>
        <w:t>family</w:t>
      </w:r>
      <w:r>
        <w:rPr>
          <w:color w:val="231F20"/>
          <w:spacing w:val="34"/>
        </w:rPr>
        <w:t> </w:t>
      </w:r>
      <w:r>
        <w:rPr>
          <w:color w:val="231F20"/>
        </w:rPr>
        <w:t>life”</w:t>
      </w:r>
      <w:r>
        <w:rPr>
          <w:color w:val="231F20"/>
          <w:spacing w:val="34"/>
        </w:rPr>
        <w:t> </w:t>
      </w:r>
      <w:r>
        <w:rPr>
          <w:color w:val="231F20"/>
        </w:rPr>
        <w:t>paramount—even</w:t>
      </w:r>
      <w:r>
        <w:rPr>
          <w:color w:val="231F20"/>
          <w:spacing w:val="34"/>
        </w:rPr>
        <w:t> </w:t>
      </w:r>
      <w:r>
        <w:rPr>
          <w:color w:val="231F20"/>
        </w:rPr>
        <w:t>after</w:t>
      </w:r>
      <w:r>
        <w:rPr>
          <w:color w:val="231F20"/>
          <w:spacing w:val="34"/>
        </w:rPr>
        <w:t> </w:t>
      </w:r>
      <w:r>
        <w:rPr>
          <w:color w:val="231F20"/>
        </w:rPr>
        <w:t>the</w:t>
      </w:r>
      <w:r>
        <w:rPr>
          <w:color w:val="231F20"/>
          <w:spacing w:val="34"/>
        </w:rPr>
        <w:t> </w:t>
      </w:r>
      <w:r>
        <w:rPr>
          <w:color w:val="231F20"/>
        </w:rPr>
        <w:t>American</w:t>
      </w:r>
      <w:r>
        <w:rPr>
          <w:color w:val="231F20"/>
          <w:spacing w:val="34"/>
        </w:rPr>
        <w:t> </w:t>
      </w:r>
      <w:r>
        <w:rPr>
          <w:color w:val="231F20"/>
          <w:spacing w:val="-2"/>
        </w:rPr>
        <w:t>Psychiatric</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236" w:id="282"/>
      <w:bookmarkEnd w:id="282"/>
      <w:r>
        <w:rPr/>
      </w:r>
      <w:bookmarkStart w:name="_bookmark235" w:id="283"/>
      <w:bookmarkEnd w:id="283"/>
      <w:r>
        <w:rPr/>
      </w:r>
      <w:r>
        <w:rPr>
          <w:color w:val="231F20"/>
          <w:w w:val="110"/>
        </w:rPr>
        <w:t>Association</w:t>
      </w:r>
      <w:r>
        <w:rPr>
          <w:color w:val="231F20"/>
          <w:spacing w:val="-13"/>
          <w:w w:val="110"/>
        </w:rPr>
        <w:t> </w:t>
      </w:r>
      <w:r>
        <w:rPr>
          <w:color w:val="231F20"/>
          <w:w w:val="110"/>
        </w:rPr>
        <w:t>struck</w:t>
      </w:r>
      <w:r>
        <w:rPr>
          <w:color w:val="231F20"/>
          <w:spacing w:val="-12"/>
          <w:w w:val="110"/>
        </w:rPr>
        <w:t> </w:t>
      </w:r>
      <w:r>
        <w:rPr>
          <w:color w:val="231F20"/>
          <w:w w:val="110"/>
        </w:rPr>
        <w:t>homosexuality</w:t>
      </w:r>
      <w:r>
        <w:rPr>
          <w:color w:val="231F20"/>
          <w:spacing w:val="-12"/>
          <w:w w:val="110"/>
        </w:rPr>
        <w:t> </w:t>
      </w:r>
      <w:r>
        <w:rPr>
          <w:color w:val="231F20"/>
          <w:w w:val="110"/>
        </w:rPr>
        <w:t>from</w:t>
      </w:r>
      <w:r>
        <w:rPr>
          <w:color w:val="231F20"/>
          <w:spacing w:val="-12"/>
          <w:w w:val="110"/>
        </w:rPr>
        <w:t> </w:t>
      </w:r>
      <w:r>
        <w:rPr>
          <w:color w:val="231F20"/>
          <w:w w:val="110"/>
        </w:rPr>
        <w:t>its</w:t>
      </w:r>
      <w:r>
        <w:rPr>
          <w:color w:val="231F20"/>
          <w:spacing w:val="-12"/>
          <w:w w:val="110"/>
        </w:rPr>
        <w:t> </w:t>
      </w:r>
      <w:r>
        <w:rPr>
          <w:color w:val="231F20"/>
          <w:w w:val="110"/>
        </w:rPr>
        <w:t>mental</w:t>
      </w:r>
      <w:r>
        <w:rPr>
          <w:color w:val="231F20"/>
          <w:spacing w:val="-12"/>
          <w:w w:val="110"/>
        </w:rPr>
        <w:t> </w:t>
      </w:r>
      <w:r>
        <w:rPr>
          <w:color w:val="231F20"/>
          <w:w w:val="110"/>
        </w:rPr>
        <w:t>disorder</w:t>
      </w:r>
      <w:r>
        <w:rPr>
          <w:color w:val="231F20"/>
          <w:spacing w:val="-12"/>
          <w:w w:val="110"/>
        </w:rPr>
        <w:t> </w:t>
      </w:r>
      <w:r>
        <w:rPr>
          <w:color w:val="231F20"/>
          <w:w w:val="110"/>
        </w:rPr>
        <w:t>list in</w:t>
      </w:r>
      <w:r>
        <w:rPr>
          <w:color w:val="231F20"/>
          <w:w w:val="110"/>
        </w:rPr>
        <w:t> 1973</w:t>
      </w:r>
      <w:r>
        <w:rPr>
          <w:color w:val="231F20"/>
          <w:w w:val="110"/>
        </w:rPr>
        <w:t> (Comics</w:t>
      </w:r>
      <w:r>
        <w:rPr>
          <w:color w:val="231F20"/>
          <w:w w:val="110"/>
        </w:rPr>
        <w:t> Code</w:t>
      </w:r>
      <w:r>
        <w:rPr>
          <w:color w:val="231F20"/>
          <w:w w:val="110"/>
        </w:rPr>
        <w:t> Revision</w:t>
      </w:r>
      <w:r>
        <w:rPr>
          <w:color w:val="231F20"/>
          <w:w w:val="110"/>
        </w:rPr>
        <w:t> 1971).</w:t>
      </w:r>
      <w:r>
        <w:rPr>
          <w:color w:val="231F20"/>
          <w:w w:val="110"/>
        </w:rPr>
        <w:t> As</w:t>
      </w:r>
      <w:r>
        <w:rPr>
          <w:color w:val="231F20"/>
          <w:w w:val="110"/>
        </w:rPr>
        <w:t> a</w:t>
      </w:r>
      <w:r>
        <w:rPr>
          <w:color w:val="231F20"/>
          <w:w w:val="110"/>
        </w:rPr>
        <w:t> result,</w:t>
      </w:r>
      <w:r>
        <w:rPr>
          <w:color w:val="231F20"/>
          <w:w w:val="110"/>
        </w:rPr>
        <w:t> superhero </w:t>
      </w:r>
      <w:bookmarkStart w:name="_bookmark234" w:id="284"/>
      <w:bookmarkEnd w:id="284"/>
      <w:r>
        <w:rPr>
          <w:color w:val="231F20"/>
          <w:w w:val="105"/>
        </w:rPr>
        <w:t>comics</w:t>
      </w:r>
      <w:r>
        <w:rPr>
          <w:color w:val="231F20"/>
          <w:w w:val="105"/>
        </w:rPr>
        <w:t> avoided</w:t>
      </w:r>
      <w:r>
        <w:rPr>
          <w:color w:val="231F20"/>
          <w:w w:val="105"/>
        </w:rPr>
        <w:t> gay</w:t>
      </w:r>
      <w:r>
        <w:rPr>
          <w:color w:val="231F20"/>
          <w:w w:val="105"/>
        </w:rPr>
        <w:t> characters</w:t>
      </w:r>
      <w:r>
        <w:rPr>
          <w:color w:val="231F20"/>
          <w:w w:val="105"/>
        </w:rPr>
        <w:t> until</w:t>
      </w:r>
      <w:r>
        <w:rPr>
          <w:color w:val="231F20"/>
          <w:w w:val="105"/>
        </w:rPr>
        <w:t> 1980,</w:t>
      </w:r>
      <w:r>
        <w:rPr>
          <w:color w:val="231F20"/>
          <w:w w:val="105"/>
        </w:rPr>
        <w:t> and</w:t>
      </w:r>
      <w:r>
        <w:rPr>
          <w:color w:val="231F20"/>
          <w:w w:val="105"/>
        </w:rPr>
        <w:t> early</w:t>
      </w:r>
      <w:r>
        <w:rPr>
          <w:color w:val="231F20"/>
          <w:w w:val="105"/>
        </w:rPr>
        <w:t> depictions cast</w:t>
      </w:r>
      <w:r>
        <w:rPr>
          <w:color w:val="231F20"/>
          <w:w w:val="105"/>
        </w:rPr>
        <w:t> them</w:t>
      </w:r>
      <w:r>
        <w:rPr>
          <w:color w:val="231F20"/>
          <w:w w:val="105"/>
        </w:rPr>
        <w:t> as</w:t>
      </w:r>
      <w:r>
        <w:rPr>
          <w:color w:val="231F20"/>
          <w:w w:val="105"/>
        </w:rPr>
        <w:t> villains.</w:t>
      </w:r>
      <w:r>
        <w:rPr>
          <w:color w:val="231F20"/>
          <w:w w:val="105"/>
        </w:rPr>
        <w:t> Beginning</w:t>
      </w:r>
      <w:r>
        <w:rPr>
          <w:color w:val="231F20"/>
          <w:w w:val="105"/>
        </w:rPr>
        <w:t> in</w:t>
      </w:r>
      <w:r>
        <w:rPr>
          <w:color w:val="231F20"/>
          <w:w w:val="105"/>
        </w:rPr>
        <w:t> </w:t>
      </w:r>
      <w:hyperlink w:history="true" w:anchor="_bookmark363">
        <w:r>
          <w:rPr>
            <w:i/>
            <w:color w:val="231F20"/>
            <w:w w:val="105"/>
          </w:rPr>
          <w:t>Peter</w:t>
        </w:r>
        <w:r>
          <w:rPr>
            <w:i/>
            <w:color w:val="231F20"/>
            <w:w w:val="105"/>
          </w:rPr>
          <w:t> Parker,</w:t>
        </w:r>
        <w:r>
          <w:rPr>
            <w:i/>
            <w:color w:val="231F20"/>
            <w:w w:val="105"/>
          </w:rPr>
          <w:t> The</w:t>
        </w:r>
        <w:r>
          <w:rPr>
            <w:i/>
            <w:color w:val="231F20"/>
            <w:w w:val="105"/>
          </w:rPr>
          <w:t> Spectacular</w:t>
        </w:r>
      </w:hyperlink>
      <w:r>
        <w:rPr>
          <w:i/>
          <w:color w:val="231F20"/>
          <w:w w:val="105"/>
        </w:rPr>
        <w:t> </w:t>
      </w:r>
      <w:hyperlink w:history="true" w:anchor="_bookmark363">
        <w:r>
          <w:rPr>
            <w:i/>
            <w:color w:val="231F20"/>
            <w:w w:val="110"/>
          </w:rPr>
          <w:t>Spider-Man</w:t>
        </w:r>
      </w:hyperlink>
      <w:r>
        <w:rPr>
          <w:i/>
          <w:color w:val="231F20"/>
          <w:w w:val="110"/>
        </w:rPr>
        <w:t> </w:t>
      </w:r>
      <w:r>
        <w:rPr>
          <w:color w:val="231F20"/>
          <w:w w:val="110"/>
        </w:rPr>
        <w:t>#43,</w:t>
      </w:r>
      <w:r>
        <w:rPr>
          <w:color w:val="231F20"/>
          <w:w w:val="110"/>
        </w:rPr>
        <w:t> Roger</w:t>
      </w:r>
      <w:r>
        <w:rPr>
          <w:color w:val="231F20"/>
          <w:w w:val="110"/>
        </w:rPr>
        <w:t> Stern</w:t>
      </w:r>
      <w:r>
        <w:rPr>
          <w:color w:val="231F20"/>
          <w:w w:val="110"/>
        </w:rPr>
        <w:t> scripted</w:t>
      </w:r>
      <w:r>
        <w:rPr>
          <w:color w:val="231F20"/>
          <w:w w:val="110"/>
        </w:rPr>
        <w:t> Roderick</w:t>
      </w:r>
      <w:r>
        <w:rPr>
          <w:color w:val="231F20"/>
          <w:w w:val="110"/>
        </w:rPr>
        <w:t> Kingsley</w:t>
      </w:r>
      <w:r>
        <w:rPr>
          <w:color w:val="231F20"/>
          <w:w w:val="110"/>
        </w:rPr>
        <w:t> as</w:t>
      </w:r>
      <w:r>
        <w:rPr>
          <w:color w:val="231F20"/>
          <w:w w:val="110"/>
        </w:rPr>
        <w:t> a </w:t>
      </w:r>
      <w:r>
        <w:rPr>
          <w:color w:val="231F20"/>
          <w:w w:val="105"/>
        </w:rPr>
        <w:t>thin,</w:t>
      </w:r>
      <w:r>
        <w:rPr>
          <w:color w:val="231F20"/>
          <w:w w:val="105"/>
        </w:rPr>
        <w:t> limp-wristed,</w:t>
      </w:r>
      <w:r>
        <w:rPr>
          <w:color w:val="231F20"/>
          <w:w w:val="105"/>
        </w:rPr>
        <w:t> ascot-wearing</w:t>
      </w:r>
      <w:r>
        <w:rPr>
          <w:color w:val="231F20"/>
          <w:w w:val="105"/>
        </w:rPr>
        <w:t> fashion</w:t>
      </w:r>
      <w:r>
        <w:rPr>
          <w:color w:val="231F20"/>
          <w:w w:val="105"/>
        </w:rPr>
        <w:t> designer</w:t>
      </w:r>
      <w:r>
        <w:rPr>
          <w:color w:val="231F20"/>
          <w:w w:val="105"/>
        </w:rPr>
        <w:t> who</w:t>
      </w:r>
      <w:r>
        <w:rPr>
          <w:color w:val="231F20"/>
          <w:w w:val="105"/>
        </w:rPr>
        <w:t> another characters</w:t>
      </w:r>
      <w:r>
        <w:rPr>
          <w:color w:val="231F20"/>
          <w:spacing w:val="-3"/>
          <w:w w:val="105"/>
        </w:rPr>
        <w:t> </w:t>
      </w:r>
      <w:r>
        <w:rPr>
          <w:color w:val="231F20"/>
          <w:w w:val="105"/>
        </w:rPr>
        <w:t>calls</w:t>
      </w:r>
      <w:r>
        <w:rPr>
          <w:color w:val="231F20"/>
          <w:spacing w:val="-3"/>
          <w:w w:val="105"/>
        </w:rPr>
        <w:t> </w:t>
      </w:r>
      <w:r>
        <w:rPr>
          <w:color w:val="231F20"/>
          <w:w w:val="105"/>
        </w:rPr>
        <w:t>a</w:t>
      </w:r>
      <w:r>
        <w:rPr>
          <w:color w:val="231F20"/>
          <w:spacing w:val="-3"/>
          <w:w w:val="105"/>
        </w:rPr>
        <w:t> </w:t>
      </w:r>
      <w:r>
        <w:rPr>
          <w:color w:val="231F20"/>
          <w:w w:val="105"/>
        </w:rPr>
        <w:t>“flaming</w:t>
      </w:r>
      <w:r>
        <w:rPr>
          <w:color w:val="231F20"/>
          <w:spacing w:val="-3"/>
          <w:w w:val="105"/>
        </w:rPr>
        <w:t> </w:t>
      </w:r>
      <w:r>
        <w:rPr>
          <w:color w:val="231F20"/>
          <w:w w:val="105"/>
        </w:rPr>
        <w:t>simp!”</w:t>
      </w:r>
      <w:r>
        <w:rPr>
          <w:color w:val="231F20"/>
          <w:spacing w:val="-3"/>
          <w:w w:val="105"/>
        </w:rPr>
        <w:t> </w:t>
      </w:r>
      <w:r>
        <w:rPr>
          <w:color w:val="231F20"/>
          <w:w w:val="105"/>
        </w:rPr>
        <w:t>and</w:t>
      </w:r>
      <w:r>
        <w:rPr>
          <w:color w:val="231F20"/>
          <w:spacing w:val="-3"/>
          <w:w w:val="105"/>
        </w:rPr>
        <w:t> </w:t>
      </w:r>
      <w:r>
        <w:rPr>
          <w:color w:val="231F20"/>
          <w:w w:val="105"/>
        </w:rPr>
        <w:t>who</w:t>
      </w:r>
      <w:r>
        <w:rPr>
          <w:color w:val="231F20"/>
          <w:spacing w:val="-3"/>
          <w:w w:val="105"/>
        </w:rPr>
        <w:t> </w:t>
      </w:r>
      <w:r>
        <w:rPr>
          <w:color w:val="231F20"/>
          <w:w w:val="105"/>
        </w:rPr>
        <w:t>is</w:t>
      </w:r>
      <w:r>
        <w:rPr>
          <w:color w:val="231F20"/>
          <w:spacing w:val="-3"/>
          <w:w w:val="105"/>
        </w:rPr>
        <w:t> </w:t>
      </w:r>
      <w:r>
        <w:rPr>
          <w:color w:val="231F20"/>
          <w:w w:val="105"/>
        </w:rPr>
        <w:t>later</w:t>
      </w:r>
      <w:r>
        <w:rPr>
          <w:color w:val="231F20"/>
          <w:spacing w:val="-3"/>
          <w:w w:val="105"/>
        </w:rPr>
        <w:t> </w:t>
      </w:r>
      <w:r>
        <w:rPr>
          <w:color w:val="231F20"/>
          <w:w w:val="105"/>
        </w:rPr>
        <w:t>revealed</w:t>
      </w:r>
      <w:r>
        <w:rPr>
          <w:color w:val="231F20"/>
          <w:spacing w:val="-3"/>
          <w:w w:val="105"/>
        </w:rPr>
        <w:t> </w:t>
      </w:r>
      <w:r>
        <w:rPr>
          <w:color w:val="231F20"/>
          <w:w w:val="105"/>
        </w:rPr>
        <w:t>to</w:t>
      </w:r>
      <w:r>
        <w:rPr>
          <w:color w:val="231F20"/>
          <w:spacing w:val="-3"/>
          <w:w w:val="105"/>
        </w:rPr>
        <w:t> </w:t>
      </w:r>
      <w:r>
        <w:rPr>
          <w:color w:val="231F20"/>
          <w:w w:val="105"/>
        </w:rPr>
        <w:t>be </w:t>
      </w:r>
      <w:bookmarkStart w:name="_bookmark233" w:id="285"/>
      <w:bookmarkEnd w:id="285"/>
      <w:r>
        <w:rPr>
          <w:color w:val="231F20"/>
          <w:w w:val="105"/>
        </w:rPr>
        <w:t>the</w:t>
      </w:r>
      <w:r>
        <w:rPr>
          <w:color w:val="231F20"/>
          <w:spacing w:val="-11"/>
          <w:w w:val="105"/>
        </w:rPr>
        <w:t> </w:t>
      </w:r>
      <w:r>
        <w:rPr>
          <w:color w:val="231F20"/>
          <w:w w:val="105"/>
        </w:rPr>
        <w:t>supervillain</w:t>
      </w:r>
      <w:r>
        <w:rPr>
          <w:color w:val="231F20"/>
          <w:spacing w:val="-11"/>
          <w:w w:val="105"/>
        </w:rPr>
        <w:t> </w:t>
      </w:r>
      <w:r>
        <w:rPr>
          <w:color w:val="231F20"/>
          <w:w w:val="105"/>
        </w:rPr>
        <w:t>Hobgoblin</w:t>
      </w:r>
      <w:r>
        <w:rPr>
          <w:color w:val="231F20"/>
          <w:spacing w:val="-11"/>
          <w:w w:val="105"/>
        </w:rPr>
        <w:t> </w:t>
      </w:r>
      <w:r>
        <w:rPr>
          <w:color w:val="231F20"/>
          <w:w w:val="105"/>
        </w:rPr>
        <w:t>(Stern</w:t>
      </w:r>
      <w:r>
        <w:rPr>
          <w:color w:val="231F20"/>
          <w:spacing w:val="-11"/>
          <w:w w:val="105"/>
        </w:rPr>
        <w:t> </w:t>
      </w:r>
      <w:r>
        <w:rPr>
          <w:color w:val="231F20"/>
          <w:w w:val="105"/>
        </w:rPr>
        <w:t>and</w:t>
      </w:r>
      <w:r>
        <w:rPr>
          <w:color w:val="231F20"/>
          <w:spacing w:val="-11"/>
          <w:w w:val="105"/>
        </w:rPr>
        <w:t> </w:t>
      </w:r>
      <w:r>
        <w:rPr>
          <w:color w:val="231F20"/>
          <w:w w:val="105"/>
        </w:rPr>
        <w:t>Zeck</w:t>
      </w:r>
      <w:r>
        <w:rPr>
          <w:color w:val="231F20"/>
          <w:spacing w:val="-11"/>
          <w:w w:val="105"/>
        </w:rPr>
        <w:t> </w:t>
      </w:r>
      <w:r>
        <w:rPr>
          <w:color w:val="231F20"/>
          <w:w w:val="105"/>
        </w:rPr>
        <w:t>1980).</w:t>
      </w:r>
      <w:r>
        <w:rPr>
          <w:color w:val="231F20"/>
          <w:spacing w:val="-11"/>
          <w:w w:val="105"/>
        </w:rPr>
        <w:t> </w:t>
      </w:r>
      <w:r>
        <w:rPr>
          <w:color w:val="231F20"/>
          <w:w w:val="105"/>
        </w:rPr>
        <w:t>Kingsley</w:t>
      </w:r>
      <w:r>
        <w:rPr>
          <w:color w:val="231F20"/>
          <w:spacing w:val="-11"/>
          <w:w w:val="105"/>
        </w:rPr>
        <w:t> </w:t>
      </w:r>
      <w:r>
        <w:rPr>
          <w:color w:val="231F20"/>
          <w:w w:val="105"/>
        </w:rPr>
        <w:t>is</w:t>
      </w:r>
      <w:r>
        <w:rPr>
          <w:color w:val="231F20"/>
          <w:spacing w:val="-11"/>
          <w:w w:val="105"/>
        </w:rPr>
        <w:t> </w:t>
      </w:r>
      <w:r>
        <w:rPr>
          <w:color w:val="231F20"/>
          <w:w w:val="105"/>
        </w:rPr>
        <w:t>not directly</w:t>
      </w:r>
      <w:r>
        <w:rPr>
          <w:color w:val="231F20"/>
          <w:spacing w:val="-8"/>
          <w:w w:val="105"/>
        </w:rPr>
        <w:t> </w:t>
      </w:r>
      <w:r>
        <w:rPr>
          <w:color w:val="231F20"/>
          <w:w w:val="105"/>
        </w:rPr>
        <w:t>identified</w:t>
      </w:r>
      <w:r>
        <w:rPr>
          <w:color w:val="231F20"/>
          <w:spacing w:val="-8"/>
          <w:w w:val="105"/>
        </w:rPr>
        <w:t> </w:t>
      </w:r>
      <w:r>
        <w:rPr>
          <w:color w:val="231F20"/>
          <w:w w:val="105"/>
        </w:rPr>
        <w:t>as</w:t>
      </w:r>
      <w:r>
        <w:rPr>
          <w:color w:val="231F20"/>
          <w:spacing w:val="-8"/>
          <w:w w:val="105"/>
        </w:rPr>
        <w:t> </w:t>
      </w:r>
      <w:r>
        <w:rPr>
          <w:color w:val="231F20"/>
          <w:w w:val="105"/>
        </w:rPr>
        <w:t>gay,</w:t>
      </w:r>
      <w:r>
        <w:rPr>
          <w:color w:val="231F20"/>
          <w:spacing w:val="-8"/>
          <w:w w:val="105"/>
        </w:rPr>
        <w:t> </w:t>
      </w:r>
      <w:r>
        <w:rPr>
          <w:color w:val="231F20"/>
          <w:w w:val="105"/>
        </w:rPr>
        <w:t>but</w:t>
      </w:r>
      <w:r>
        <w:rPr>
          <w:color w:val="231F20"/>
          <w:spacing w:val="-8"/>
          <w:w w:val="105"/>
        </w:rPr>
        <w:t> </w:t>
      </w:r>
      <w:r>
        <w:rPr>
          <w:color w:val="231F20"/>
          <w:w w:val="105"/>
        </w:rPr>
        <w:t>the</w:t>
      </w:r>
      <w:r>
        <w:rPr>
          <w:color w:val="231F20"/>
          <w:spacing w:val="-8"/>
          <w:w w:val="105"/>
        </w:rPr>
        <w:t> </w:t>
      </w:r>
      <w:r>
        <w:rPr>
          <w:color w:val="231F20"/>
          <w:w w:val="105"/>
        </w:rPr>
        <w:t>same</w:t>
      </w:r>
      <w:r>
        <w:rPr>
          <w:color w:val="231F20"/>
          <w:spacing w:val="-8"/>
          <w:w w:val="105"/>
        </w:rPr>
        <w:t> </w:t>
      </w:r>
      <w:r>
        <w:rPr>
          <w:color w:val="231F20"/>
          <w:w w:val="105"/>
        </w:rPr>
        <w:t>year</w:t>
      </w:r>
      <w:r>
        <w:rPr>
          <w:color w:val="231F20"/>
          <w:spacing w:val="-8"/>
          <w:w w:val="105"/>
        </w:rPr>
        <w:t> </w:t>
      </w:r>
      <w:r>
        <w:rPr>
          <w:color w:val="231F20"/>
          <w:w w:val="105"/>
        </w:rPr>
        <w:t>in</w:t>
      </w:r>
      <w:r>
        <w:rPr>
          <w:color w:val="231F20"/>
          <w:spacing w:val="-8"/>
          <w:w w:val="105"/>
        </w:rPr>
        <w:t> </w:t>
      </w:r>
      <w:r>
        <w:rPr>
          <w:color w:val="231F20"/>
          <w:w w:val="105"/>
        </w:rPr>
        <w:t>the</w:t>
      </w:r>
      <w:r>
        <w:rPr>
          <w:color w:val="231F20"/>
          <w:spacing w:val="-8"/>
          <w:w w:val="105"/>
        </w:rPr>
        <w:t> </w:t>
      </w:r>
      <w:r>
        <w:rPr>
          <w:color w:val="231F20"/>
          <w:w w:val="105"/>
        </w:rPr>
        <w:t>non-Code</w:t>
      </w:r>
      <w:r>
        <w:rPr>
          <w:color w:val="231F20"/>
          <w:spacing w:val="-8"/>
          <w:w w:val="105"/>
        </w:rPr>
        <w:t> </w:t>
      </w:r>
      <w:hyperlink w:history="true" w:anchor="_bookmark359">
        <w:r>
          <w:rPr>
            <w:i/>
            <w:color w:val="231F20"/>
            <w:w w:val="105"/>
          </w:rPr>
          <w:t>Hulk</w:t>
        </w:r>
      </w:hyperlink>
      <w:r>
        <w:rPr>
          <w:i/>
          <w:color w:val="231F20"/>
          <w:w w:val="105"/>
        </w:rPr>
        <w:t> </w:t>
      </w:r>
      <w:hyperlink w:history="true" w:anchor="_bookmark359">
        <w:r>
          <w:rPr>
            <w:i/>
            <w:color w:val="231F20"/>
            <w:w w:val="110"/>
          </w:rPr>
          <w:t>Magazine</w:t>
        </w:r>
      </w:hyperlink>
      <w:r>
        <w:rPr>
          <w:i/>
          <w:color w:val="231F20"/>
          <w:spacing w:val="-10"/>
          <w:w w:val="110"/>
        </w:rPr>
        <w:t> </w:t>
      </w:r>
      <w:r>
        <w:rPr>
          <w:color w:val="231F20"/>
          <w:w w:val="110"/>
        </w:rPr>
        <w:t>#23,</w:t>
      </w:r>
      <w:r>
        <w:rPr>
          <w:color w:val="231F20"/>
          <w:spacing w:val="-10"/>
          <w:w w:val="110"/>
        </w:rPr>
        <w:t> </w:t>
      </w:r>
      <w:r>
        <w:rPr>
          <w:color w:val="231F20"/>
          <w:w w:val="110"/>
        </w:rPr>
        <w:t>Jim</w:t>
      </w:r>
      <w:r>
        <w:rPr>
          <w:color w:val="231F20"/>
          <w:spacing w:val="-10"/>
          <w:w w:val="110"/>
        </w:rPr>
        <w:t> </w:t>
      </w:r>
      <w:r>
        <w:rPr>
          <w:color w:val="231F20"/>
          <w:w w:val="110"/>
        </w:rPr>
        <w:t>Shooter</w:t>
      </w:r>
      <w:r>
        <w:rPr>
          <w:color w:val="231F20"/>
          <w:spacing w:val="-10"/>
          <w:w w:val="110"/>
        </w:rPr>
        <w:t> </w:t>
      </w:r>
      <w:r>
        <w:rPr>
          <w:color w:val="231F20"/>
          <w:w w:val="110"/>
        </w:rPr>
        <w:t>and</w:t>
      </w:r>
      <w:r>
        <w:rPr>
          <w:color w:val="231F20"/>
          <w:spacing w:val="-10"/>
          <w:w w:val="110"/>
        </w:rPr>
        <w:t> </w:t>
      </w:r>
      <w:r>
        <w:rPr>
          <w:color w:val="231F20"/>
          <w:w w:val="110"/>
        </w:rPr>
        <w:t>Roger</w:t>
      </w:r>
      <w:r>
        <w:rPr>
          <w:color w:val="231F20"/>
          <w:spacing w:val="-10"/>
          <w:w w:val="110"/>
        </w:rPr>
        <w:t> </w:t>
      </w:r>
      <w:r>
        <w:rPr>
          <w:color w:val="231F20"/>
          <w:w w:val="110"/>
        </w:rPr>
        <w:t>Stern</w:t>
      </w:r>
      <w:r>
        <w:rPr>
          <w:color w:val="231F20"/>
          <w:spacing w:val="-10"/>
          <w:w w:val="110"/>
        </w:rPr>
        <w:t> </w:t>
      </w:r>
      <w:r>
        <w:rPr>
          <w:color w:val="231F20"/>
          <w:w w:val="110"/>
        </w:rPr>
        <w:t>scripted</w:t>
      </w:r>
      <w:r>
        <w:rPr>
          <w:color w:val="231F20"/>
          <w:spacing w:val="-10"/>
          <w:w w:val="110"/>
        </w:rPr>
        <w:t> </w:t>
      </w:r>
      <w:r>
        <w:rPr>
          <w:color w:val="231F20"/>
          <w:w w:val="110"/>
        </w:rPr>
        <w:t>two</w:t>
      </w:r>
      <w:r>
        <w:rPr>
          <w:color w:val="231F20"/>
          <w:spacing w:val="-10"/>
          <w:w w:val="110"/>
        </w:rPr>
        <w:t> </w:t>
      </w:r>
      <w:r>
        <w:rPr>
          <w:color w:val="231F20"/>
          <w:w w:val="110"/>
        </w:rPr>
        <w:t>men, </w:t>
      </w:r>
      <w:r>
        <w:rPr>
          <w:color w:val="231F20"/>
          <w:w w:val="105"/>
        </w:rPr>
        <w:t>one</w:t>
      </w:r>
      <w:r>
        <w:rPr>
          <w:color w:val="231F20"/>
          <w:w w:val="105"/>
        </w:rPr>
        <w:t> black</w:t>
      </w:r>
      <w:r>
        <w:rPr>
          <w:color w:val="231F20"/>
          <w:w w:val="105"/>
        </w:rPr>
        <w:t> and</w:t>
      </w:r>
      <w:r>
        <w:rPr>
          <w:color w:val="231F20"/>
          <w:w w:val="105"/>
        </w:rPr>
        <w:t> one</w:t>
      </w:r>
      <w:r>
        <w:rPr>
          <w:color w:val="231F20"/>
          <w:w w:val="105"/>
        </w:rPr>
        <w:t> white,</w:t>
      </w:r>
      <w:r>
        <w:rPr>
          <w:color w:val="231F20"/>
          <w:w w:val="105"/>
        </w:rPr>
        <w:t> attempting</w:t>
      </w:r>
      <w:r>
        <w:rPr>
          <w:color w:val="231F20"/>
          <w:w w:val="105"/>
        </w:rPr>
        <w:t> to</w:t>
      </w:r>
      <w:r>
        <w:rPr>
          <w:color w:val="231F20"/>
          <w:w w:val="105"/>
        </w:rPr>
        <w:t> rape</w:t>
      </w:r>
      <w:r>
        <w:rPr>
          <w:color w:val="231F20"/>
          <w:w w:val="105"/>
        </w:rPr>
        <w:t> Bruce</w:t>
      </w:r>
      <w:r>
        <w:rPr>
          <w:color w:val="231F20"/>
          <w:w w:val="105"/>
        </w:rPr>
        <w:t> Banner,</w:t>
      </w:r>
      <w:r>
        <w:rPr>
          <w:color w:val="231F20"/>
          <w:w w:val="105"/>
        </w:rPr>
        <w:t> who escapes</w:t>
      </w:r>
      <w:r>
        <w:rPr>
          <w:color w:val="231F20"/>
          <w:w w:val="105"/>
        </w:rPr>
        <w:t> a</w:t>
      </w:r>
      <w:r>
        <w:rPr>
          <w:color w:val="231F20"/>
          <w:w w:val="105"/>
        </w:rPr>
        <w:t> YMCA</w:t>
      </w:r>
      <w:r>
        <w:rPr>
          <w:color w:val="231F20"/>
          <w:w w:val="105"/>
        </w:rPr>
        <w:t> shower</w:t>
      </w:r>
      <w:r>
        <w:rPr>
          <w:color w:val="231F20"/>
          <w:w w:val="105"/>
        </w:rPr>
        <w:t> room</w:t>
      </w:r>
      <w:r>
        <w:rPr>
          <w:color w:val="231F20"/>
          <w:w w:val="105"/>
        </w:rPr>
        <w:t> by</w:t>
      </w:r>
      <w:r>
        <w:rPr>
          <w:color w:val="231F20"/>
          <w:w w:val="105"/>
        </w:rPr>
        <w:t> threatening</w:t>
      </w:r>
      <w:r>
        <w:rPr>
          <w:color w:val="231F20"/>
          <w:w w:val="105"/>
        </w:rPr>
        <w:t> to</w:t>
      </w:r>
      <w:r>
        <w:rPr>
          <w:color w:val="231F20"/>
          <w:w w:val="105"/>
        </w:rPr>
        <w:t> transform</w:t>
      </w:r>
      <w:r>
        <w:rPr>
          <w:color w:val="231F20"/>
          <w:w w:val="105"/>
        </w:rPr>
        <w:t> into the</w:t>
      </w:r>
      <w:r>
        <w:rPr>
          <w:color w:val="231F20"/>
          <w:spacing w:val="-2"/>
          <w:w w:val="105"/>
        </w:rPr>
        <w:t> </w:t>
      </w:r>
      <w:r>
        <w:rPr>
          <w:color w:val="231F20"/>
          <w:w w:val="105"/>
        </w:rPr>
        <w:t>Hulk:</w:t>
      </w:r>
      <w:r>
        <w:rPr>
          <w:color w:val="231F20"/>
          <w:spacing w:val="-2"/>
          <w:w w:val="105"/>
        </w:rPr>
        <w:t> </w:t>
      </w:r>
      <w:r>
        <w:rPr>
          <w:color w:val="231F20"/>
          <w:w w:val="105"/>
        </w:rPr>
        <w:t>“You</w:t>
      </w:r>
      <w:r>
        <w:rPr>
          <w:color w:val="231F20"/>
          <w:spacing w:val="-2"/>
          <w:w w:val="105"/>
        </w:rPr>
        <w:t> </w:t>
      </w:r>
      <w:r>
        <w:rPr>
          <w:color w:val="231F20"/>
          <w:w w:val="105"/>
        </w:rPr>
        <w:t>hurt</w:t>
      </w:r>
      <w:r>
        <w:rPr>
          <w:color w:val="231F20"/>
          <w:spacing w:val="-2"/>
          <w:w w:val="105"/>
        </w:rPr>
        <w:t> </w:t>
      </w:r>
      <w:r>
        <w:rPr>
          <w:color w:val="231F20"/>
          <w:w w:val="105"/>
        </w:rPr>
        <w:t>me</w:t>
      </w:r>
      <w:r>
        <w:rPr>
          <w:color w:val="231F20"/>
          <w:spacing w:val="-2"/>
          <w:w w:val="105"/>
        </w:rPr>
        <w:t> </w:t>
      </w:r>
      <w:r>
        <w:rPr>
          <w:color w:val="231F20"/>
          <w:w w:val="105"/>
        </w:rPr>
        <w:t>and</w:t>
      </w:r>
      <w:r>
        <w:rPr>
          <w:color w:val="231F20"/>
          <w:spacing w:val="-2"/>
          <w:w w:val="105"/>
        </w:rPr>
        <w:t> </w:t>
      </w:r>
      <w:r>
        <w:rPr>
          <w:color w:val="231F20"/>
          <w:w w:val="105"/>
        </w:rPr>
        <w:t>I’ll</w:t>
      </w:r>
      <w:r>
        <w:rPr>
          <w:color w:val="231F20"/>
          <w:spacing w:val="-2"/>
          <w:w w:val="105"/>
        </w:rPr>
        <w:t> </w:t>
      </w:r>
      <w:r>
        <w:rPr>
          <w:color w:val="231F20"/>
          <w:w w:val="105"/>
        </w:rPr>
        <w:t>get</w:t>
      </w:r>
      <w:r>
        <w:rPr>
          <w:color w:val="231F20"/>
          <w:spacing w:val="-2"/>
          <w:w w:val="105"/>
        </w:rPr>
        <w:t> </w:t>
      </w:r>
      <w:r>
        <w:rPr>
          <w:color w:val="231F20"/>
          <w:w w:val="105"/>
        </w:rPr>
        <w:t>big</w:t>
      </w:r>
      <w:r>
        <w:rPr>
          <w:color w:val="231F20"/>
          <w:spacing w:val="-2"/>
          <w:w w:val="105"/>
        </w:rPr>
        <w:t> </w:t>
      </w:r>
      <w:r>
        <w:rPr>
          <w:color w:val="231F20"/>
          <w:w w:val="105"/>
        </w:rPr>
        <w:t>and</w:t>
      </w:r>
      <w:r>
        <w:rPr>
          <w:color w:val="231F20"/>
          <w:spacing w:val="-2"/>
          <w:w w:val="105"/>
        </w:rPr>
        <w:t> </w:t>
      </w:r>
      <w:r>
        <w:rPr>
          <w:color w:val="231F20"/>
          <w:w w:val="105"/>
        </w:rPr>
        <w:t>green</w:t>
      </w:r>
      <w:r>
        <w:rPr>
          <w:color w:val="231F20"/>
          <w:spacing w:val="-2"/>
          <w:w w:val="105"/>
        </w:rPr>
        <w:t> </w:t>
      </w:r>
      <w:r>
        <w:rPr>
          <w:color w:val="231F20"/>
          <w:w w:val="105"/>
        </w:rPr>
        <w:t>and</w:t>
      </w:r>
      <w:r>
        <w:rPr>
          <w:color w:val="231F20"/>
          <w:spacing w:val="-2"/>
          <w:w w:val="105"/>
        </w:rPr>
        <w:t> </w:t>
      </w:r>
      <w:r>
        <w:rPr>
          <w:color w:val="231F20"/>
          <w:w w:val="105"/>
        </w:rPr>
        <w:t>tear</w:t>
      </w:r>
      <w:r>
        <w:rPr>
          <w:color w:val="231F20"/>
          <w:spacing w:val="-2"/>
          <w:w w:val="105"/>
        </w:rPr>
        <w:t> </w:t>
      </w:r>
      <w:r>
        <w:rPr>
          <w:color w:val="231F20"/>
          <w:w w:val="105"/>
        </w:rPr>
        <w:t>your</w:t>
      </w:r>
      <w:r>
        <w:rPr>
          <w:color w:val="231F20"/>
          <w:spacing w:val="-2"/>
          <w:w w:val="105"/>
        </w:rPr>
        <w:t> </w:t>
      </w:r>
      <w:r>
        <w:rPr>
          <w:color w:val="231F20"/>
          <w:w w:val="105"/>
        </w:rPr>
        <w:t>… </w:t>
      </w:r>
      <w:bookmarkStart w:name="_bookmark232" w:id="286"/>
      <w:bookmarkEnd w:id="286"/>
      <w:r>
        <w:rPr>
          <w:color w:val="231F20"/>
          <w:w w:val="110"/>
        </w:rPr>
        <w:t>head</w:t>
      </w:r>
      <w:r>
        <w:rPr>
          <w:color w:val="231F20"/>
          <w:spacing w:val="-10"/>
          <w:w w:val="110"/>
        </w:rPr>
        <w:t> </w:t>
      </w:r>
      <w:r>
        <w:rPr>
          <w:color w:val="231F20"/>
          <w:w w:val="110"/>
        </w:rPr>
        <w:t>off!”</w:t>
      </w:r>
      <w:r>
        <w:rPr>
          <w:color w:val="231F20"/>
          <w:spacing w:val="-10"/>
          <w:w w:val="110"/>
        </w:rPr>
        <w:t> </w:t>
      </w:r>
      <w:r>
        <w:rPr>
          <w:color w:val="231F20"/>
          <w:w w:val="110"/>
        </w:rPr>
        <w:t>(Shooter</w:t>
      </w:r>
      <w:r>
        <w:rPr>
          <w:color w:val="231F20"/>
          <w:spacing w:val="-10"/>
          <w:w w:val="110"/>
        </w:rPr>
        <w:t> </w:t>
      </w:r>
      <w:r>
        <w:rPr>
          <w:color w:val="231F20"/>
          <w:w w:val="110"/>
        </w:rPr>
        <w:t>et</w:t>
      </w:r>
      <w:r>
        <w:rPr>
          <w:color w:val="231F20"/>
          <w:spacing w:val="-10"/>
          <w:w w:val="110"/>
        </w:rPr>
        <w:t> </w:t>
      </w:r>
      <w:r>
        <w:rPr>
          <w:color w:val="231F20"/>
          <w:w w:val="110"/>
        </w:rPr>
        <w:t>al.</w:t>
      </w:r>
      <w:r>
        <w:rPr>
          <w:color w:val="231F20"/>
          <w:spacing w:val="-10"/>
          <w:w w:val="110"/>
        </w:rPr>
        <w:t> </w:t>
      </w:r>
      <w:r>
        <w:rPr>
          <w:color w:val="231F20"/>
          <w:w w:val="110"/>
        </w:rPr>
        <w:t>1980).</w:t>
      </w:r>
      <w:r>
        <w:rPr>
          <w:color w:val="231F20"/>
          <w:spacing w:val="-10"/>
          <w:w w:val="110"/>
        </w:rPr>
        <w:t> </w:t>
      </w:r>
      <w:r>
        <w:rPr>
          <w:color w:val="231F20"/>
          <w:w w:val="110"/>
        </w:rPr>
        <w:t>Alan</w:t>
      </w:r>
      <w:r>
        <w:rPr>
          <w:color w:val="231F20"/>
          <w:spacing w:val="-10"/>
          <w:w w:val="110"/>
        </w:rPr>
        <w:t> </w:t>
      </w:r>
      <w:r>
        <w:rPr>
          <w:color w:val="231F20"/>
          <w:w w:val="110"/>
        </w:rPr>
        <w:t>Moore</w:t>
      </w:r>
      <w:r>
        <w:rPr>
          <w:color w:val="231F20"/>
          <w:spacing w:val="-10"/>
          <w:w w:val="110"/>
        </w:rPr>
        <w:t> </w:t>
      </w:r>
      <w:r>
        <w:rPr>
          <w:color w:val="231F20"/>
          <w:w w:val="110"/>
        </w:rPr>
        <w:t>and</w:t>
      </w:r>
      <w:r>
        <w:rPr>
          <w:color w:val="231F20"/>
          <w:spacing w:val="-10"/>
          <w:w w:val="110"/>
        </w:rPr>
        <w:t> </w:t>
      </w:r>
      <w:r>
        <w:rPr>
          <w:color w:val="231F20"/>
          <w:w w:val="110"/>
        </w:rPr>
        <w:t>John</w:t>
      </w:r>
      <w:r>
        <w:rPr>
          <w:color w:val="231F20"/>
          <w:spacing w:val="-10"/>
          <w:w w:val="110"/>
        </w:rPr>
        <w:t> </w:t>
      </w:r>
      <w:r>
        <w:rPr>
          <w:color w:val="231F20"/>
          <w:w w:val="110"/>
        </w:rPr>
        <w:t>Totleben </w:t>
      </w:r>
      <w:r>
        <w:rPr>
          <w:color w:val="231F20"/>
        </w:rPr>
        <w:t>recreate a similar scene eight-years later in </w:t>
      </w:r>
      <w:hyperlink w:history="true" w:anchor="_bookmark352">
        <w:r>
          <w:rPr>
            <w:i/>
            <w:color w:val="231F20"/>
          </w:rPr>
          <w:t>Miracleman</w:t>
        </w:r>
      </w:hyperlink>
      <w:r>
        <w:rPr>
          <w:i/>
          <w:color w:val="231F20"/>
        </w:rPr>
        <w:t> </w:t>
      </w:r>
      <w:r>
        <w:rPr>
          <w:color w:val="231F20"/>
        </w:rPr>
        <w:t>#14 when </w:t>
      </w:r>
      <w:r>
        <w:rPr>
          <w:color w:val="231F20"/>
          <w:w w:val="105"/>
        </w:rPr>
        <w:t>three teens succeed in raping the pubescent Johnny Bates: “You love it. You littul poof. Say you love it” (1988: 13). He escapes by actually</w:t>
      </w:r>
      <w:r>
        <w:rPr>
          <w:color w:val="231F20"/>
          <w:w w:val="105"/>
        </w:rPr>
        <w:t> transforming</w:t>
      </w:r>
      <w:r>
        <w:rPr>
          <w:color w:val="231F20"/>
          <w:w w:val="105"/>
        </w:rPr>
        <w:t> into</w:t>
      </w:r>
      <w:r>
        <w:rPr>
          <w:color w:val="231F20"/>
          <w:w w:val="105"/>
        </w:rPr>
        <w:t> the</w:t>
      </w:r>
      <w:r>
        <w:rPr>
          <w:color w:val="231F20"/>
          <w:w w:val="105"/>
        </w:rPr>
        <w:t> monstrous</w:t>
      </w:r>
      <w:r>
        <w:rPr>
          <w:color w:val="231F20"/>
          <w:w w:val="105"/>
        </w:rPr>
        <w:t> Kid</w:t>
      </w:r>
      <w:r>
        <w:rPr>
          <w:color w:val="231F20"/>
          <w:w w:val="105"/>
        </w:rPr>
        <w:t> Miracleman,</w:t>
      </w:r>
      <w:r>
        <w:rPr>
          <w:color w:val="231F20"/>
          <w:w w:val="105"/>
        </w:rPr>
        <w:t> who then</w:t>
      </w:r>
      <w:r>
        <w:rPr>
          <w:color w:val="231F20"/>
          <w:w w:val="105"/>
        </w:rPr>
        <w:t> massacres</w:t>
      </w:r>
      <w:r>
        <w:rPr>
          <w:color w:val="231F20"/>
          <w:w w:val="105"/>
        </w:rPr>
        <w:t> thousands</w:t>
      </w:r>
      <w:r>
        <w:rPr>
          <w:color w:val="231F20"/>
          <w:w w:val="105"/>
        </w:rPr>
        <w:t> of</w:t>
      </w:r>
      <w:r>
        <w:rPr>
          <w:color w:val="231F20"/>
          <w:w w:val="105"/>
        </w:rPr>
        <w:t> Londoners</w:t>
      </w:r>
      <w:r>
        <w:rPr>
          <w:color w:val="231F20"/>
          <w:w w:val="105"/>
        </w:rPr>
        <w:t> before</w:t>
      </w:r>
      <w:r>
        <w:rPr>
          <w:color w:val="231F20"/>
          <w:w w:val="105"/>
        </w:rPr>
        <w:t> being</w:t>
      </w:r>
      <w:r>
        <w:rPr>
          <w:color w:val="231F20"/>
          <w:w w:val="105"/>
        </w:rPr>
        <w:t> forced</w:t>
      </w:r>
      <w:r>
        <w:rPr>
          <w:color w:val="231F20"/>
          <w:w w:val="105"/>
        </w:rPr>
        <w:t> to transform</w:t>
      </w:r>
      <w:r>
        <w:rPr>
          <w:color w:val="231F20"/>
          <w:spacing w:val="-12"/>
          <w:w w:val="105"/>
        </w:rPr>
        <w:t> </w:t>
      </w:r>
      <w:r>
        <w:rPr>
          <w:color w:val="231F20"/>
          <w:w w:val="105"/>
        </w:rPr>
        <w:t>back,</w:t>
      </w:r>
      <w:r>
        <w:rPr>
          <w:color w:val="231F20"/>
          <w:spacing w:val="-12"/>
          <w:w w:val="105"/>
        </w:rPr>
        <w:t> </w:t>
      </w:r>
      <w:r>
        <w:rPr>
          <w:color w:val="231F20"/>
          <w:w w:val="105"/>
        </w:rPr>
        <w:t>leading</w:t>
      </w:r>
      <w:r>
        <w:rPr>
          <w:color w:val="231F20"/>
          <w:spacing w:val="-11"/>
          <w:w w:val="105"/>
        </w:rPr>
        <w:t> </w:t>
      </w:r>
      <w:r>
        <w:rPr>
          <w:color w:val="231F20"/>
          <w:w w:val="105"/>
        </w:rPr>
        <w:t>Miracleman</w:t>
      </w:r>
      <w:r>
        <w:rPr>
          <w:color w:val="231F20"/>
          <w:spacing w:val="-12"/>
          <w:w w:val="105"/>
        </w:rPr>
        <w:t> </w:t>
      </w:r>
      <w:r>
        <w:rPr>
          <w:color w:val="231F20"/>
          <w:w w:val="105"/>
        </w:rPr>
        <w:t>to</w:t>
      </w:r>
      <w:r>
        <w:rPr>
          <w:color w:val="231F20"/>
          <w:spacing w:val="-11"/>
          <w:w w:val="105"/>
        </w:rPr>
        <w:t> </w:t>
      </w:r>
      <w:r>
        <w:rPr>
          <w:color w:val="231F20"/>
          <w:w w:val="105"/>
        </w:rPr>
        <w:t>murder</w:t>
      </w:r>
      <w:r>
        <w:rPr>
          <w:color w:val="231F20"/>
          <w:spacing w:val="-12"/>
          <w:w w:val="105"/>
        </w:rPr>
        <w:t> </w:t>
      </w:r>
      <w:r>
        <w:rPr>
          <w:color w:val="231F20"/>
          <w:w w:val="105"/>
        </w:rPr>
        <w:t>Johnny</w:t>
      </w:r>
      <w:r>
        <w:rPr>
          <w:color w:val="231F20"/>
          <w:spacing w:val="-11"/>
          <w:w w:val="105"/>
        </w:rPr>
        <w:t> </w:t>
      </w:r>
      <w:r>
        <w:rPr>
          <w:color w:val="231F20"/>
          <w:w w:val="105"/>
        </w:rPr>
        <w:t>to</w:t>
      </w:r>
      <w:r>
        <w:rPr>
          <w:color w:val="231F20"/>
          <w:spacing w:val="-12"/>
          <w:w w:val="105"/>
        </w:rPr>
        <w:t> </w:t>
      </w:r>
      <w:r>
        <w:rPr>
          <w:color w:val="231F20"/>
          <w:w w:val="105"/>
        </w:rPr>
        <w:t>prevent future</w:t>
      </w:r>
      <w:r>
        <w:rPr>
          <w:color w:val="231F20"/>
          <w:spacing w:val="-1"/>
          <w:w w:val="105"/>
        </w:rPr>
        <w:t> </w:t>
      </w:r>
      <w:r>
        <w:rPr>
          <w:color w:val="231F20"/>
          <w:w w:val="105"/>
        </w:rPr>
        <w:t>massacres—all</w:t>
      </w:r>
      <w:r>
        <w:rPr>
          <w:color w:val="231F20"/>
          <w:spacing w:val="-1"/>
          <w:w w:val="105"/>
        </w:rPr>
        <w:t> </w:t>
      </w:r>
      <w:r>
        <w:rPr>
          <w:color w:val="231F20"/>
          <w:w w:val="105"/>
        </w:rPr>
        <w:t>the</w:t>
      </w:r>
      <w:r>
        <w:rPr>
          <w:color w:val="231F20"/>
          <w:spacing w:val="-1"/>
          <w:w w:val="105"/>
        </w:rPr>
        <w:t> </w:t>
      </w:r>
      <w:r>
        <w:rPr>
          <w:color w:val="231F20"/>
          <w:w w:val="105"/>
        </w:rPr>
        <w:t>results</w:t>
      </w:r>
      <w:r>
        <w:rPr>
          <w:color w:val="231F20"/>
          <w:spacing w:val="-1"/>
          <w:w w:val="105"/>
        </w:rPr>
        <w:t> </w:t>
      </w:r>
      <w:r>
        <w:rPr>
          <w:color w:val="231F20"/>
          <w:w w:val="105"/>
        </w:rPr>
        <w:t>of</w:t>
      </w:r>
      <w:r>
        <w:rPr>
          <w:color w:val="231F20"/>
          <w:spacing w:val="-1"/>
          <w:w w:val="105"/>
        </w:rPr>
        <w:t> </w:t>
      </w:r>
      <w:r>
        <w:rPr>
          <w:color w:val="231F20"/>
          <w:w w:val="105"/>
        </w:rPr>
        <w:t>a</w:t>
      </w:r>
      <w:r>
        <w:rPr>
          <w:color w:val="231F20"/>
          <w:spacing w:val="-1"/>
          <w:w w:val="105"/>
        </w:rPr>
        <w:t> </w:t>
      </w:r>
      <w:r>
        <w:rPr>
          <w:color w:val="231F20"/>
          <w:w w:val="105"/>
        </w:rPr>
        <w:t>homosexual</w:t>
      </w:r>
      <w:r>
        <w:rPr>
          <w:color w:val="231F20"/>
          <w:spacing w:val="-1"/>
          <w:w w:val="105"/>
        </w:rPr>
        <w:t> </w:t>
      </w:r>
      <w:r>
        <w:rPr>
          <w:color w:val="231F20"/>
          <w:w w:val="105"/>
        </w:rPr>
        <w:t>rape.</w:t>
      </w:r>
    </w:p>
    <w:p>
      <w:pPr>
        <w:pStyle w:val="BodyText"/>
        <w:spacing w:line="244" w:lineRule="auto" w:before="18"/>
        <w:ind w:left="263" w:right="997" w:firstLine="240"/>
        <w:jc w:val="both"/>
      </w:pPr>
      <w:r>
        <w:rPr>
          <w:color w:val="231F20"/>
        </w:rPr>
        <w:t>Early depictions of transgender characters are </w:t>
      </w:r>
      <w:r>
        <w:rPr>
          <w:color w:val="231F20"/>
        </w:rPr>
        <w:t>comparatively positive.</w:t>
      </w:r>
      <w:r>
        <w:rPr>
          <w:color w:val="231F20"/>
          <w:spacing w:val="40"/>
        </w:rPr>
        <w:t> </w:t>
      </w:r>
      <w:r>
        <w:rPr>
          <w:color w:val="231F20"/>
        </w:rPr>
        <w:t>Because</w:t>
      </w:r>
      <w:r>
        <w:rPr>
          <w:color w:val="231F20"/>
          <w:spacing w:val="40"/>
        </w:rPr>
        <w:t> </w:t>
      </w:r>
      <w:r>
        <w:rPr>
          <w:color w:val="231F20"/>
        </w:rPr>
        <w:t>a</w:t>
      </w:r>
      <w:r>
        <w:rPr>
          <w:color w:val="231F20"/>
          <w:spacing w:val="40"/>
        </w:rPr>
        <w:t> </w:t>
      </w:r>
      <w:r>
        <w:rPr>
          <w:color w:val="231F20"/>
        </w:rPr>
        <w:t>character’s</w:t>
      </w:r>
      <w:r>
        <w:rPr>
          <w:color w:val="231F20"/>
          <w:spacing w:val="40"/>
        </w:rPr>
        <w:t> </w:t>
      </w:r>
      <w:r>
        <w:rPr>
          <w:color w:val="231F20"/>
        </w:rPr>
        <w:t>consciousness</w:t>
      </w:r>
      <w:r>
        <w:rPr>
          <w:color w:val="231F20"/>
          <w:spacing w:val="40"/>
        </w:rPr>
        <w:t> </w:t>
      </w:r>
      <w:r>
        <w:rPr>
          <w:color w:val="231F20"/>
        </w:rPr>
        <w:t>is</w:t>
      </w:r>
      <w:r>
        <w:rPr>
          <w:color w:val="231F20"/>
          <w:spacing w:val="40"/>
        </w:rPr>
        <w:t> </w:t>
      </w:r>
      <w:r>
        <w:rPr>
          <w:color w:val="231F20"/>
        </w:rPr>
        <w:t>often</w:t>
      </w:r>
      <w:r>
        <w:rPr>
          <w:color w:val="231F20"/>
          <w:spacing w:val="40"/>
        </w:rPr>
        <w:t> </w:t>
      </w:r>
      <w:r>
        <w:rPr>
          <w:color w:val="231F20"/>
        </w:rPr>
        <w:t>depicted as existing independently of the character’s body, superhero</w:t>
      </w:r>
      <w:r>
        <w:rPr>
          <w:color w:val="231F20"/>
          <w:spacing w:val="40"/>
        </w:rPr>
        <w:t> </w:t>
      </w:r>
      <w:r>
        <w:rPr>
          <w:color w:val="231F20"/>
        </w:rPr>
        <w:t>comics provide a range of opportunities for fantastical gender- switching. In 1975, writer Steve Gerber introduced Starhawk, a male superhero who exchanges bodies with his female lover, Aleta. Jim Shooter scripted Starhawk in </w:t>
      </w:r>
      <w:hyperlink w:history="true" w:anchor="_bookmark361">
        <w:r>
          <w:rPr>
            <w:i/>
            <w:color w:val="231F20"/>
          </w:rPr>
          <w:t>The Avengers</w:t>
        </w:r>
      </w:hyperlink>
      <w:r>
        <w:rPr>
          <w:i/>
          <w:color w:val="231F20"/>
        </w:rPr>
        <w:t> </w:t>
      </w:r>
      <w:r>
        <w:rPr>
          <w:color w:val="231F20"/>
        </w:rPr>
        <w:t>#168: “Aleta gestures</w:t>
      </w:r>
      <w:r>
        <w:rPr>
          <w:color w:val="231F20"/>
          <w:spacing w:val="40"/>
        </w:rPr>
        <w:t> </w:t>
      </w:r>
      <w:r>
        <w:rPr>
          <w:color w:val="231F20"/>
        </w:rPr>
        <w:t>in</w:t>
      </w:r>
      <w:r>
        <w:rPr>
          <w:color w:val="231F20"/>
          <w:spacing w:val="40"/>
        </w:rPr>
        <w:t> </w:t>
      </w:r>
      <w:r>
        <w:rPr>
          <w:color w:val="231F20"/>
        </w:rPr>
        <w:t>defiance</w:t>
      </w:r>
      <w:r>
        <w:rPr>
          <w:color w:val="231F20"/>
          <w:spacing w:val="40"/>
        </w:rPr>
        <w:t> </w:t>
      </w:r>
      <w:r>
        <w:rPr>
          <w:color w:val="231F20"/>
        </w:rPr>
        <w:t>as</w:t>
      </w:r>
      <w:r>
        <w:rPr>
          <w:color w:val="231F20"/>
          <w:spacing w:val="40"/>
        </w:rPr>
        <w:t> </w:t>
      </w:r>
      <w:r>
        <w:rPr>
          <w:color w:val="231F20"/>
        </w:rPr>
        <w:t>her</w:t>
      </w:r>
      <w:r>
        <w:rPr>
          <w:color w:val="231F20"/>
          <w:spacing w:val="40"/>
        </w:rPr>
        <w:t> </w:t>
      </w:r>
      <w:r>
        <w:rPr>
          <w:color w:val="231F20"/>
        </w:rPr>
        <w:t>persona</w:t>
      </w:r>
      <w:r>
        <w:rPr>
          <w:color w:val="231F20"/>
          <w:spacing w:val="40"/>
        </w:rPr>
        <w:t> </w:t>
      </w:r>
      <w:r>
        <w:rPr>
          <w:color w:val="231F20"/>
        </w:rPr>
        <w:t>submerges,</w:t>
      </w:r>
      <w:r>
        <w:rPr>
          <w:color w:val="231F20"/>
          <w:spacing w:val="40"/>
        </w:rPr>
        <w:t> </w:t>
      </w:r>
      <w:r>
        <w:rPr>
          <w:color w:val="231F20"/>
        </w:rPr>
        <w:t>giving</w:t>
      </w:r>
      <w:r>
        <w:rPr>
          <w:color w:val="231F20"/>
          <w:spacing w:val="40"/>
        </w:rPr>
        <w:t> </w:t>
      </w:r>
      <w:r>
        <w:rPr>
          <w:color w:val="231F20"/>
        </w:rPr>
        <w:t>way—as the persona of Starhawk assumes command, the corporeal form they share shimmers… changes” (Shooter and Pérez 1978: 16). Although</w:t>
      </w:r>
      <w:r>
        <w:rPr>
          <w:color w:val="231F20"/>
          <w:spacing w:val="-7"/>
        </w:rPr>
        <w:t> </w:t>
      </w:r>
      <w:r>
        <w:rPr>
          <w:color w:val="231F20"/>
        </w:rPr>
        <w:t>both</w:t>
      </w:r>
      <w:r>
        <w:rPr>
          <w:color w:val="231F20"/>
          <w:spacing w:val="-7"/>
        </w:rPr>
        <w:t> </w:t>
      </w:r>
      <w:r>
        <w:rPr>
          <w:color w:val="231F20"/>
        </w:rPr>
        <w:t>characters</w:t>
      </w:r>
      <w:r>
        <w:rPr>
          <w:color w:val="231F20"/>
          <w:spacing w:val="-7"/>
        </w:rPr>
        <w:t> </w:t>
      </w:r>
      <w:r>
        <w:rPr>
          <w:color w:val="231F20"/>
        </w:rPr>
        <w:t>are</w:t>
      </w:r>
      <w:r>
        <w:rPr>
          <w:color w:val="231F20"/>
          <w:spacing w:val="-7"/>
        </w:rPr>
        <w:t> </w:t>
      </w:r>
      <w:r>
        <w:rPr>
          <w:color w:val="231F20"/>
        </w:rPr>
        <w:t>heterosexual</w:t>
      </w:r>
      <w:r>
        <w:rPr>
          <w:color w:val="231F20"/>
          <w:spacing w:val="-7"/>
        </w:rPr>
        <w:t> </w:t>
      </w:r>
      <w:r>
        <w:rPr>
          <w:color w:val="231F20"/>
        </w:rPr>
        <w:t>and</w:t>
      </w:r>
      <w:r>
        <w:rPr>
          <w:color w:val="231F20"/>
          <w:spacing w:val="-7"/>
        </w:rPr>
        <w:t> </w:t>
      </w:r>
      <w:r>
        <w:rPr>
          <w:color w:val="231F20"/>
        </w:rPr>
        <w:t>cisgender,</w:t>
      </w:r>
      <w:r>
        <w:rPr>
          <w:color w:val="231F20"/>
          <w:spacing w:val="-7"/>
        </w:rPr>
        <w:t> </w:t>
      </w:r>
      <w:r>
        <w:rPr>
          <w:color w:val="231F20"/>
        </w:rPr>
        <w:t>the</w:t>
      </w:r>
      <w:r>
        <w:rPr>
          <w:color w:val="231F20"/>
          <w:spacing w:val="-7"/>
        </w:rPr>
        <w:t> </w:t>
      </w:r>
      <w:r>
        <w:rPr>
          <w:color w:val="231F20"/>
        </w:rPr>
        <w:t>visual depiction of a woman transforming into a male superhero alters</w:t>
      </w:r>
      <w:r>
        <w:rPr>
          <w:color w:val="231F20"/>
          <w:spacing w:val="40"/>
        </w:rPr>
        <w:t> </w:t>
      </w:r>
      <w:r>
        <w:rPr>
          <w:color w:val="231F20"/>
        </w:rPr>
        <w:t>the male-to-male norm established in </w:t>
      </w:r>
      <w:r>
        <w:rPr>
          <w:i/>
          <w:color w:val="231F20"/>
        </w:rPr>
        <w:t>Action Comics </w:t>
      </w:r>
      <w:r>
        <w:rPr>
          <w:color w:val="231F20"/>
        </w:rPr>
        <w:t>#1. Mike W. Barra and Brian Bolland’s 1982 </w:t>
      </w:r>
      <w:r>
        <w:rPr>
          <w:i/>
          <w:color w:val="231F20"/>
        </w:rPr>
        <w:t>Camelot 3000 </w:t>
      </w:r>
      <w:r>
        <w:rPr>
          <w:color w:val="231F20"/>
        </w:rPr>
        <w:t>introduced a more overtly transgender superhero, the legendary knight Sir Tristan reincarnated into a woman’s body. Tristan rejects a female sex identity until the maxi-series’ conclusion when he chooses to live</w:t>
      </w:r>
      <w:r>
        <w:rPr>
          <w:color w:val="231F20"/>
          <w:spacing w:val="80"/>
        </w:rPr>
        <w:t> </w:t>
      </w:r>
      <w:r>
        <w:rPr>
          <w:color w:val="231F20"/>
        </w:rPr>
        <w:t>as</w:t>
      </w:r>
      <w:r>
        <w:rPr>
          <w:color w:val="231F20"/>
          <w:spacing w:val="25"/>
        </w:rPr>
        <w:t> </w:t>
      </w:r>
      <w:r>
        <w:rPr>
          <w:color w:val="231F20"/>
        </w:rPr>
        <w:t>a</w:t>
      </w:r>
      <w:r>
        <w:rPr>
          <w:color w:val="231F20"/>
          <w:spacing w:val="25"/>
        </w:rPr>
        <w:t> </w:t>
      </w:r>
      <w:r>
        <w:rPr>
          <w:color w:val="231F20"/>
        </w:rPr>
        <w:t>woman</w:t>
      </w:r>
      <w:r>
        <w:rPr>
          <w:color w:val="231F20"/>
          <w:spacing w:val="25"/>
        </w:rPr>
        <w:t> </w:t>
      </w:r>
      <w:r>
        <w:rPr>
          <w:color w:val="231F20"/>
        </w:rPr>
        <w:t>with</w:t>
      </w:r>
      <w:r>
        <w:rPr>
          <w:color w:val="231F20"/>
          <w:spacing w:val="25"/>
        </w:rPr>
        <w:t> </w:t>
      </w:r>
      <w:r>
        <w:rPr>
          <w:color w:val="231F20"/>
        </w:rPr>
        <w:t>his</w:t>
      </w:r>
      <w:r>
        <w:rPr>
          <w:color w:val="231F20"/>
          <w:spacing w:val="25"/>
        </w:rPr>
        <w:t> </w:t>
      </w:r>
      <w:r>
        <w:rPr>
          <w:color w:val="231F20"/>
        </w:rPr>
        <w:t>reincarnated</w:t>
      </w:r>
      <w:r>
        <w:rPr>
          <w:color w:val="231F20"/>
          <w:spacing w:val="25"/>
        </w:rPr>
        <w:t> </w:t>
      </w:r>
      <w:r>
        <w:rPr>
          <w:color w:val="231F20"/>
        </w:rPr>
        <w:t>female</w:t>
      </w:r>
      <w:r>
        <w:rPr>
          <w:color w:val="231F20"/>
          <w:spacing w:val="25"/>
        </w:rPr>
        <w:t> </w:t>
      </w:r>
      <w:r>
        <w:rPr>
          <w:color w:val="231F20"/>
        </w:rPr>
        <w:t>lover</w:t>
      </w:r>
      <w:r>
        <w:rPr>
          <w:color w:val="231F20"/>
          <w:spacing w:val="25"/>
        </w:rPr>
        <w:t> </w:t>
      </w:r>
      <w:r>
        <w:rPr>
          <w:color w:val="231F20"/>
        </w:rPr>
        <w:t>Isolde.</w:t>
      </w:r>
      <w:r>
        <w:rPr>
          <w:color w:val="231F20"/>
          <w:spacing w:val="25"/>
        </w:rPr>
        <w:t> </w:t>
      </w:r>
      <w:r>
        <w:rPr>
          <w:color w:val="231F20"/>
        </w:rPr>
        <w:t>Beginning in</w:t>
      </w:r>
      <w:r>
        <w:rPr>
          <w:color w:val="231F20"/>
          <w:spacing w:val="69"/>
          <w:w w:val="150"/>
        </w:rPr>
        <w:t> </w:t>
      </w:r>
      <w:r>
        <w:rPr>
          <w:color w:val="231F20"/>
        </w:rPr>
        <w:t>the</w:t>
      </w:r>
      <w:r>
        <w:rPr>
          <w:color w:val="231F20"/>
          <w:spacing w:val="69"/>
          <w:w w:val="150"/>
        </w:rPr>
        <w:t> </w:t>
      </w:r>
      <w:r>
        <w:rPr>
          <w:color w:val="231F20"/>
        </w:rPr>
        <w:t>1987</w:t>
      </w:r>
      <w:r>
        <w:rPr>
          <w:color w:val="231F20"/>
          <w:spacing w:val="69"/>
          <w:w w:val="150"/>
        </w:rPr>
        <w:t> </w:t>
      </w:r>
      <w:r>
        <w:rPr>
          <w:i/>
          <w:color w:val="231F20"/>
        </w:rPr>
        <w:t>Alpha</w:t>
      </w:r>
      <w:r>
        <w:rPr>
          <w:i/>
          <w:color w:val="231F20"/>
          <w:spacing w:val="69"/>
          <w:w w:val="150"/>
        </w:rPr>
        <w:t> </w:t>
      </w:r>
      <w:r>
        <w:rPr>
          <w:i/>
          <w:color w:val="231F20"/>
        </w:rPr>
        <w:t>Flight</w:t>
      </w:r>
      <w:r>
        <w:rPr>
          <w:i/>
          <w:color w:val="231F20"/>
          <w:spacing w:val="70"/>
          <w:w w:val="150"/>
        </w:rPr>
        <w:t> </w:t>
      </w:r>
      <w:r>
        <w:rPr>
          <w:color w:val="231F20"/>
        </w:rPr>
        <w:t>#45,</w:t>
      </w:r>
      <w:r>
        <w:rPr>
          <w:color w:val="231F20"/>
          <w:spacing w:val="69"/>
          <w:w w:val="150"/>
        </w:rPr>
        <w:t> </w:t>
      </w:r>
      <w:r>
        <w:rPr>
          <w:color w:val="231F20"/>
        </w:rPr>
        <w:t>Bill</w:t>
      </w:r>
      <w:r>
        <w:rPr>
          <w:color w:val="231F20"/>
          <w:spacing w:val="69"/>
          <w:w w:val="150"/>
        </w:rPr>
        <w:t> </w:t>
      </w:r>
      <w:r>
        <w:rPr>
          <w:color w:val="231F20"/>
        </w:rPr>
        <w:t>Mantlo</w:t>
      </w:r>
      <w:r>
        <w:rPr>
          <w:color w:val="231F20"/>
          <w:spacing w:val="69"/>
          <w:w w:val="150"/>
        </w:rPr>
        <w:t> </w:t>
      </w:r>
      <w:r>
        <w:rPr>
          <w:color w:val="231F20"/>
        </w:rPr>
        <w:t>scripted</w:t>
      </w:r>
      <w:r>
        <w:rPr>
          <w:color w:val="231F20"/>
          <w:spacing w:val="69"/>
          <w:w w:val="150"/>
        </w:rPr>
        <w:t> </w:t>
      </w:r>
      <w:r>
        <w:rPr>
          <w:color w:val="231F20"/>
        </w:rPr>
        <w:t>a</w:t>
      </w:r>
      <w:r>
        <w:rPr>
          <w:color w:val="231F20"/>
          <w:spacing w:val="70"/>
          <w:w w:val="150"/>
        </w:rPr>
        <w:t> </w:t>
      </w:r>
      <w:r>
        <w:rPr>
          <w:color w:val="231F20"/>
          <w:spacing w:val="-4"/>
        </w:rPr>
        <w:t>more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237" w:id="287"/>
      <w:bookmarkEnd w:id="287"/>
      <w:r>
        <w:rPr/>
      </w:r>
      <w:r>
        <w:rPr>
          <w:color w:val="231F20"/>
        </w:rPr>
        <w:t>convoluted, multiple body-swapping plot that concluded with </w:t>
      </w:r>
      <w:r>
        <w:rPr>
          <w:color w:val="231F20"/>
        </w:rPr>
        <w:t>the spirit of a previously deceased male character, Walter Langkowski, inside a formerly deceased female body—except when Langkowski transforms into the male body of the Hulk-like Sasquatch for superheroic adventures. Like Sir Tristan, Langkowski, taking the first name “Wanda,” continued a previous romantic relationship with his female lover.</w:t>
      </w:r>
    </w:p>
    <w:p>
      <w:pPr>
        <w:pStyle w:val="BodyText"/>
        <w:spacing w:line="244" w:lineRule="auto" w:before="6"/>
        <w:ind w:left="600" w:right="660" w:firstLine="240"/>
        <w:jc w:val="both"/>
      </w:pPr>
      <w:r>
        <w:rPr>
          <w:color w:val="231F20"/>
        </w:rPr>
        <w:t>While</w:t>
      </w:r>
      <w:r>
        <w:rPr>
          <w:color w:val="231F20"/>
          <w:spacing w:val="80"/>
        </w:rPr>
        <w:t> </w:t>
      </w:r>
      <w:r>
        <w:rPr>
          <w:color w:val="231F20"/>
        </w:rPr>
        <w:t>challenging</w:t>
      </w:r>
      <w:r>
        <w:rPr>
          <w:color w:val="231F20"/>
          <w:spacing w:val="80"/>
        </w:rPr>
        <w:t> </w:t>
      </w:r>
      <w:r>
        <w:rPr>
          <w:color w:val="231F20"/>
        </w:rPr>
        <w:t>gender</w:t>
      </w:r>
      <w:r>
        <w:rPr>
          <w:color w:val="231F20"/>
          <w:spacing w:val="80"/>
        </w:rPr>
        <w:t> </w:t>
      </w:r>
      <w:r>
        <w:rPr>
          <w:color w:val="231F20"/>
        </w:rPr>
        <w:t>binaries,</w:t>
      </w:r>
      <w:r>
        <w:rPr>
          <w:color w:val="231F20"/>
          <w:spacing w:val="80"/>
        </w:rPr>
        <w:t> </w:t>
      </w:r>
      <w:r>
        <w:rPr>
          <w:color w:val="231F20"/>
        </w:rPr>
        <w:t>these</w:t>
      </w:r>
      <w:r>
        <w:rPr>
          <w:color w:val="231F20"/>
          <w:spacing w:val="80"/>
        </w:rPr>
        <w:t> </w:t>
      </w:r>
      <w:r>
        <w:rPr>
          <w:color w:val="231F20"/>
        </w:rPr>
        <w:t>early</w:t>
      </w:r>
      <w:r>
        <w:rPr>
          <w:color w:val="231F20"/>
          <w:spacing w:val="80"/>
        </w:rPr>
        <w:t> </w:t>
      </w:r>
      <w:r>
        <w:rPr>
          <w:color w:val="231F20"/>
        </w:rPr>
        <w:t>depictions</w:t>
      </w:r>
      <w:r>
        <w:rPr>
          <w:color w:val="231F20"/>
          <w:spacing w:val="40"/>
        </w:rPr>
        <w:t> </w:t>
      </w:r>
      <w:r>
        <w:rPr>
          <w:color w:val="231F20"/>
        </w:rPr>
        <w:t>of transgender and gay superheroes also maintain aspects of traditional masculinity and heterosexuality. The female Aleta transforming into the male Starhawk literalizes the emasculated or female-like nature of Clark Kent already implicit in the formula. With Tristan and Langkowski, a female body is controlled by a</w:t>
      </w:r>
      <w:r>
        <w:rPr>
          <w:color w:val="231F20"/>
          <w:spacing w:val="80"/>
        </w:rPr>
        <w:t> </w:t>
      </w:r>
      <w:r>
        <w:rPr>
          <w:color w:val="231F20"/>
        </w:rPr>
        <w:t>male consciousness, and the male consciousness is male by virtue</w:t>
      </w:r>
      <w:r>
        <w:rPr>
          <w:color w:val="231F20"/>
          <w:spacing w:val="40"/>
        </w:rPr>
        <w:t> </w:t>
      </w:r>
      <w:r>
        <w:rPr>
          <w:color w:val="231F20"/>
        </w:rPr>
        <w:t>of having existed previously in a male body. The physicality of the male body, even when not currently present, is primary. Tristan</w:t>
      </w:r>
      <w:r>
        <w:rPr>
          <w:color w:val="231F20"/>
          <w:spacing w:val="40"/>
        </w:rPr>
        <w:t> </w:t>
      </w:r>
      <w:r>
        <w:rPr>
          <w:color w:val="231F20"/>
        </w:rPr>
        <w:t>and Langkowski also treat transgender as a temporary plot conflict resolved by a male consciousness accepting a female sex identity through</w:t>
      </w:r>
      <w:r>
        <w:rPr>
          <w:color w:val="231F20"/>
          <w:spacing w:val="-5"/>
        </w:rPr>
        <w:t> </w:t>
      </w:r>
      <w:r>
        <w:rPr>
          <w:color w:val="231F20"/>
        </w:rPr>
        <w:t>what</w:t>
      </w:r>
      <w:r>
        <w:rPr>
          <w:color w:val="231F20"/>
          <w:spacing w:val="-5"/>
        </w:rPr>
        <w:t> </w:t>
      </w:r>
      <w:r>
        <w:rPr>
          <w:color w:val="231F20"/>
        </w:rPr>
        <w:t>visually</w:t>
      </w:r>
      <w:r>
        <w:rPr>
          <w:color w:val="231F20"/>
          <w:spacing w:val="-5"/>
        </w:rPr>
        <w:t> </w:t>
      </w:r>
      <w:r>
        <w:rPr>
          <w:color w:val="231F20"/>
        </w:rPr>
        <w:t>appears</w:t>
      </w:r>
      <w:r>
        <w:rPr>
          <w:color w:val="231F20"/>
          <w:spacing w:val="-5"/>
        </w:rPr>
        <w:t> </w:t>
      </w:r>
      <w:r>
        <w:rPr>
          <w:color w:val="231F20"/>
        </w:rPr>
        <w:t>to</w:t>
      </w:r>
      <w:r>
        <w:rPr>
          <w:color w:val="231F20"/>
          <w:spacing w:val="-5"/>
        </w:rPr>
        <w:t> </w:t>
      </w:r>
      <w:r>
        <w:rPr>
          <w:color w:val="231F20"/>
        </w:rPr>
        <w:t>be</w:t>
      </w:r>
      <w:r>
        <w:rPr>
          <w:color w:val="231F20"/>
          <w:spacing w:val="-5"/>
        </w:rPr>
        <w:t> </w:t>
      </w:r>
      <w:r>
        <w:rPr>
          <w:color w:val="231F20"/>
        </w:rPr>
        <w:t>a</w:t>
      </w:r>
      <w:r>
        <w:rPr>
          <w:color w:val="231F20"/>
          <w:spacing w:val="-5"/>
        </w:rPr>
        <w:t> </w:t>
      </w:r>
      <w:r>
        <w:rPr>
          <w:color w:val="231F20"/>
        </w:rPr>
        <w:t>lesbian</w:t>
      </w:r>
      <w:r>
        <w:rPr>
          <w:color w:val="231F20"/>
          <w:spacing w:val="-5"/>
        </w:rPr>
        <w:t> </w:t>
      </w:r>
      <w:r>
        <w:rPr>
          <w:color w:val="231F20"/>
        </w:rPr>
        <w:t>romance,</w:t>
      </w:r>
      <w:r>
        <w:rPr>
          <w:color w:val="231F20"/>
          <w:spacing w:val="-5"/>
        </w:rPr>
        <w:t> </w:t>
      </w:r>
      <w:r>
        <w:rPr>
          <w:color w:val="231F20"/>
        </w:rPr>
        <w:t>normalizing same-sex female relationships as fantastical expressions of hetero- sexuality. None of the narratives present a female consciousness inhabiting a male body or male bodies in sexual relationships.</w:t>
      </w:r>
      <w:r>
        <w:rPr>
          <w:color w:val="231F20"/>
          <w:spacing w:val="80"/>
        </w:rPr>
        <w:t> </w:t>
      </w:r>
      <w:r>
        <w:rPr>
          <w:color w:val="231F20"/>
        </w:rPr>
        <w:t>Since only female homosexuality is visually portrayed and because early depictions of gay men are villainous, superhero masculinity remained heterosexual and homophobic.</w:t>
      </w:r>
    </w:p>
    <w:p>
      <w:pPr>
        <w:pStyle w:val="BodyText"/>
        <w:spacing w:line="244" w:lineRule="auto" w:before="15"/>
        <w:ind w:left="600" w:right="661" w:firstLine="240"/>
        <w:jc w:val="both"/>
      </w:pPr>
      <w:r>
        <w:rPr>
          <w:color w:val="231F20"/>
        </w:rPr>
        <w:t>John Byrne challenged that norm in 1983 with </w:t>
      </w:r>
      <w:r>
        <w:rPr>
          <w:i/>
          <w:color w:val="231F20"/>
        </w:rPr>
        <w:t>Alpha Flight</w:t>
      </w:r>
      <w:r>
        <w:rPr>
          <w:i/>
          <w:color w:val="231F20"/>
        </w:rPr>
        <w:t> </w:t>
      </w:r>
      <w:r>
        <w:rPr>
          <w:color w:val="231F20"/>
        </w:rPr>
        <w:t>superhero Northstar. Because the Code barred openly </w:t>
      </w:r>
      <w:r>
        <w:rPr>
          <w:color w:val="231F20"/>
        </w:rPr>
        <w:t>gay characters, Byrne suggested the character’s sexuality indirectly,</w:t>
      </w:r>
      <w:r>
        <w:rPr>
          <w:color w:val="231F20"/>
          <w:spacing w:val="80"/>
          <w:w w:val="150"/>
        </w:rPr>
        <w:t> </w:t>
      </w:r>
      <w:r>
        <w:rPr>
          <w:color w:val="231F20"/>
        </w:rPr>
        <w:t>for example, introducing his friend Raymonde Belmonde whom Byrne</w:t>
      </w:r>
      <w:r>
        <w:rPr>
          <w:color w:val="231F20"/>
          <w:spacing w:val="40"/>
        </w:rPr>
        <w:t> </w:t>
      </w:r>
      <w:r>
        <w:rPr>
          <w:color w:val="231F20"/>
        </w:rPr>
        <w:t>draws</w:t>
      </w:r>
      <w:r>
        <w:rPr>
          <w:color w:val="231F20"/>
          <w:spacing w:val="40"/>
        </w:rPr>
        <w:t> </w:t>
      </w:r>
      <w:r>
        <w:rPr>
          <w:color w:val="231F20"/>
        </w:rPr>
        <w:t>in</w:t>
      </w:r>
      <w:r>
        <w:rPr>
          <w:color w:val="231F20"/>
          <w:spacing w:val="40"/>
        </w:rPr>
        <w:t> </w:t>
      </w:r>
      <w:r>
        <w:rPr>
          <w:color w:val="231F20"/>
        </w:rPr>
        <w:t>a</w:t>
      </w:r>
      <w:r>
        <w:rPr>
          <w:color w:val="231F20"/>
          <w:spacing w:val="40"/>
        </w:rPr>
        <w:t> </w:t>
      </w:r>
      <w:r>
        <w:rPr>
          <w:color w:val="231F20"/>
        </w:rPr>
        <w:t>nearly</w:t>
      </w:r>
      <w:r>
        <w:rPr>
          <w:color w:val="231F20"/>
          <w:spacing w:val="40"/>
        </w:rPr>
        <w:t> </w:t>
      </w:r>
      <w:r>
        <w:rPr>
          <w:color w:val="231F20"/>
        </w:rPr>
        <w:t>identical</w:t>
      </w:r>
      <w:r>
        <w:rPr>
          <w:color w:val="231F20"/>
          <w:spacing w:val="40"/>
        </w:rPr>
        <w:t> </w:t>
      </w:r>
      <w:r>
        <w:rPr>
          <w:color w:val="231F20"/>
        </w:rPr>
        <w:t>light</w:t>
      </w:r>
      <w:r>
        <w:rPr>
          <w:color w:val="231F20"/>
          <w:spacing w:val="40"/>
        </w:rPr>
        <w:t> </w:t>
      </w:r>
      <w:r>
        <w:rPr>
          <w:color w:val="231F20"/>
        </w:rPr>
        <w:t>blue</w:t>
      </w:r>
      <w:r>
        <w:rPr>
          <w:color w:val="231F20"/>
          <w:spacing w:val="40"/>
        </w:rPr>
        <w:t> </w:t>
      </w:r>
      <w:r>
        <w:rPr>
          <w:color w:val="231F20"/>
        </w:rPr>
        <w:t>suit</w:t>
      </w:r>
      <w:r>
        <w:rPr>
          <w:color w:val="231F20"/>
          <w:spacing w:val="40"/>
        </w:rPr>
        <w:t> </w:t>
      </w:r>
      <w:r>
        <w:rPr>
          <w:color w:val="231F20"/>
        </w:rPr>
        <w:t>and</w:t>
      </w:r>
      <w:r>
        <w:rPr>
          <w:color w:val="231F20"/>
          <w:spacing w:val="40"/>
        </w:rPr>
        <w:t> </w:t>
      </w:r>
      <w:r>
        <w:rPr>
          <w:color w:val="231F20"/>
        </w:rPr>
        <w:t>red</w:t>
      </w:r>
      <w:r>
        <w:rPr>
          <w:color w:val="231F20"/>
          <w:spacing w:val="40"/>
        </w:rPr>
        <w:t> </w:t>
      </w:r>
      <w:r>
        <w:rPr>
          <w:color w:val="231F20"/>
        </w:rPr>
        <w:t>ascot that Mike Zeck designed for Roderick Kingsley four years earlier (Byrne 1984). Byrne was either alluding to Zeck or both were drawing on the same cultural stereotype (arguably the blue suit worn by an emaciated David Bowie on the album cover of the 1974 </w:t>
      </w:r>
      <w:r>
        <w:rPr>
          <w:i/>
          <w:color w:val="231F20"/>
        </w:rPr>
        <w:t>David Live</w:t>
      </w:r>
      <w:r>
        <w:rPr>
          <w:color w:val="231F20"/>
        </w:rPr>
        <w:t>). Despite more direct portrayals of same-sex superhero relationships in non-Code-approved issues of </w:t>
      </w:r>
      <w:r>
        <w:rPr>
          <w:i/>
          <w:color w:val="231F20"/>
        </w:rPr>
        <w:t>The Defenders </w:t>
      </w:r>
      <w:r>
        <w:rPr>
          <w:color w:val="231F20"/>
        </w:rPr>
        <w:t>and </w:t>
      </w:r>
      <w:r>
        <w:rPr>
          <w:i/>
          <w:color w:val="231F20"/>
        </w:rPr>
        <w:t>Vigilante </w:t>
      </w:r>
      <w:r>
        <w:rPr>
          <w:color w:val="231F20"/>
        </w:rPr>
        <w:t>in 1984, Bill Mantlo continued the pattern of indirection when scripting </w:t>
      </w:r>
      <w:r>
        <w:rPr>
          <w:i/>
          <w:color w:val="231F20"/>
        </w:rPr>
        <w:t>Alpha Flight </w:t>
      </w:r>
      <w:r>
        <w:rPr>
          <w:color w:val="231F20"/>
        </w:rPr>
        <w:t>in 1985. When he began a 1987 story arc in which Northstar contracts AIDS, Marvel under the editorship of</w:t>
      </w:r>
      <w:r>
        <w:rPr>
          <w:color w:val="231F20"/>
          <w:spacing w:val="20"/>
        </w:rPr>
        <w:t> </w:t>
      </w:r>
      <w:r>
        <w:rPr>
          <w:color w:val="231F20"/>
        </w:rPr>
        <w:t>Jim</w:t>
      </w:r>
      <w:r>
        <w:rPr>
          <w:color w:val="231F20"/>
          <w:spacing w:val="20"/>
        </w:rPr>
        <w:t> </w:t>
      </w:r>
      <w:r>
        <w:rPr>
          <w:color w:val="231F20"/>
        </w:rPr>
        <w:t>Shooter</w:t>
      </w:r>
      <w:r>
        <w:rPr>
          <w:color w:val="231F20"/>
          <w:spacing w:val="20"/>
        </w:rPr>
        <w:t> </w:t>
      </w:r>
      <w:r>
        <w:rPr>
          <w:color w:val="231F20"/>
        </w:rPr>
        <w:t>altered</w:t>
      </w:r>
      <w:r>
        <w:rPr>
          <w:color w:val="231F20"/>
          <w:spacing w:val="21"/>
        </w:rPr>
        <w:t> </w:t>
      </w:r>
      <w:r>
        <w:rPr>
          <w:color w:val="231F20"/>
        </w:rPr>
        <w:t>the</w:t>
      </w:r>
      <w:r>
        <w:rPr>
          <w:color w:val="231F20"/>
          <w:spacing w:val="20"/>
        </w:rPr>
        <w:t> </w:t>
      </w:r>
      <w:r>
        <w:rPr>
          <w:color w:val="231F20"/>
        </w:rPr>
        <w:t>disease</w:t>
      </w:r>
      <w:r>
        <w:rPr>
          <w:color w:val="231F20"/>
          <w:spacing w:val="20"/>
        </w:rPr>
        <w:t> </w:t>
      </w:r>
      <w:r>
        <w:rPr>
          <w:color w:val="231F20"/>
        </w:rPr>
        <w:t>to</w:t>
      </w:r>
      <w:r>
        <w:rPr>
          <w:color w:val="231F20"/>
          <w:spacing w:val="21"/>
        </w:rPr>
        <w:t> </w:t>
      </w:r>
      <w:r>
        <w:rPr>
          <w:color w:val="231F20"/>
        </w:rPr>
        <w:t>a</w:t>
      </w:r>
      <w:r>
        <w:rPr>
          <w:color w:val="231F20"/>
          <w:spacing w:val="20"/>
        </w:rPr>
        <w:t> </w:t>
      </w:r>
      <w:r>
        <w:rPr>
          <w:color w:val="231F20"/>
        </w:rPr>
        <w:t>fantastical</w:t>
      </w:r>
      <w:r>
        <w:rPr>
          <w:color w:val="231F20"/>
          <w:spacing w:val="20"/>
        </w:rPr>
        <w:t> </w:t>
      </w:r>
      <w:r>
        <w:rPr>
          <w:color w:val="231F20"/>
        </w:rPr>
        <w:t>ailment,</w:t>
      </w:r>
      <w:r>
        <w:rPr>
          <w:color w:val="231F20"/>
          <w:spacing w:val="20"/>
        </w:rPr>
        <w:t> </w:t>
      </w:r>
      <w:r>
        <w:rPr>
          <w:color w:val="231F20"/>
          <w:spacing w:val="-2"/>
        </w:rPr>
        <w:t>forcing</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238" w:id="288"/>
      <w:bookmarkEnd w:id="288"/>
      <w:r>
        <w:rPr/>
      </w:r>
      <w:r>
        <w:rPr>
          <w:color w:val="231F20"/>
        </w:rPr>
        <w:t>the character into temporary retirement. Other writers followed </w:t>
      </w:r>
      <w:r>
        <w:rPr>
          <w:color w:val="231F20"/>
        </w:rPr>
        <w:t>a similar approach, including gay characters while avoiding identi- fying their sexualities overtly. Scripter Al Milgrom in the 1988 </w:t>
      </w:r>
      <w:r>
        <w:rPr>
          <w:i/>
          <w:color w:val="231F20"/>
        </w:rPr>
        <w:t>Marvel Fanfare </w:t>
      </w:r>
      <w:r>
        <w:rPr>
          <w:color w:val="231F20"/>
        </w:rPr>
        <w:t>#40 moved closer to confirming the relationship between mutants Mystique and Destiny originally intended and implied</w:t>
      </w:r>
      <w:r>
        <w:rPr>
          <w:color w:val="231F20"/>
          <w:spacing w:val="40"/>
        </w:rPr>
        <w:t> </w:t>
      </w:r>
      <w:r>
        <w:rPr>
          <w:color w:val="231F20"/>
        </w:rPr>
        <w:t>by</w:t>
      </w:r>
      <w:r>
        <w:rPr>
          <w:color w:val="231F20"/>
          <w:spacing w:val="40"/>
        </w:rPr>
        <w:t> </w:t>
      </w:r>
      <w:r>
        <w:rPr>
          <w:color w:val="231F20"/>
        </w:rPr>
        <w:t>Chris</w:t>
      </w:r>
      <w:r>
        <w:rPr>
          <w:color w:val="231F20"/>
          <w:spacing w:val="40"/>
        </w:rPr>
        <w:t> </w:t>
      </w:r>
      <w:r>
        <w:rPr>
          <w:color w:val="231F20"/>
        </w:rPr>
        <w:t>Claremont</w:t>
      </w:r>
      <w:r>
        <w:rPr>
          <w:color w:val="231F20"/>
          <w:spacing w:val="40"/>
        </w:rPr>
        <w:t> </w:t>
      </w:r>
      <w:r>
        <w:rPr>
          <w:color w:val="231F20"/>
        </w:rPr>
        <w:t>in</w:t>
      </w:r>
      <w:r>
        <w:rPr>
          <w:color w:val="231F20"/>
          <w:spacing w:val="40"/>
        </w:rPr>
        <w:t> </w:t>
      </w:r>
      <w:r>
        <w:rPr>
          <w:color w:val="231F20"/>
        </w:rPr>
        <w:t>1981.</w:t>
      </w:r>
      <w:r>
        <w:rPr>
          <w:color w:val="231F20"/>
          <w:spacing w:val="40"/>
        </w:rPr>
        <w:t> </w:t>
      </w:r>
      <w:r>
        <w:rPr>
          <w:color w:val="231F20"/>
        </w:rPr>
        <w:t>Paul</w:t>
      </w:r>
      <w:r>
        <w:rPr>
          <w:color w:val="231F20"/>
          <w:spacing w:val="40"/>
        </w:rPr>
        <w:t> </w:t>
      </w:r>
      <w:r>
        <w:rPr>
          <w:color w:val="231F20"/>
        </w:rPr>
        <w:t>Levitz,</w:t>
      </w:r>
      <w:r>
        <w:rPr>
          <w:color w:val="231F20"/>
          <w:spacing w:val="40"/>
        </w:rPr>
        <w:t> </w:t>
      </w:r>
      <w:r>
        <w:rPr>
          <w:color w:val="231F20"/>
        </w:rPr>
        <w:t>during</w:t>
      </w:r>
      <w:r>
        <w:rPr>
          <w:color w:val="231F20"/>
          <w:spacing w:val="40"/>
        </w:rPr>
        <w:t> </w:t>
      </w:r>
      <w:r>
        <w:rPr>
          <w:color w:val="231F20"/>
        </w:rPr>
        <w:t>his sixty-three-issue,</w:t>
      </w:r>
      <w:r>
        <w:rPr>
          <w:color w:val="231F20"/>
          <w:spacing w:val="40"/>
        </w:rPr>
        <w:t> </w:t>
      </w:r>
      <w:r>
        <w:rPr>
          <w:color w:val="231F20"/>
        </w:rPr>
        <w:t>1984–9</w:t>
      </w:r>
      <w:r>
        <w:rPr>
          <w:color w:val="231F20"/>
          <w:spacing w:val="40"/>
        </w:rPr>
        <w:t> </w:t>
      </w:r>
      <w:r>
        <w:rPr>
          <w:color w:val="231F20"/>
        </w:rPr>
        <w:t>run</w:t>
      </w:r>
      <w:r>
        <w:rPr>
          <w:color w:val="231F20"/>
          <w:spacing w:val="40"/>
        </w:rPr>
        <w:t> </w:t>
      </w:r>
      <w:r>
        <w:rPr>
          <w:color w:val="231F20"/>
        </w:rPr>
        <w:t>of</w:t>
      </w:r>
      <w:r>
        <w:rPr>
          <w:color w:val="231F20"/>
          <w:spacing w:val="40"/>
        </w:rPr>
        <w:t> </w:t>
      </w:r>
      <w:r>
        <w:rPr>
          <w:color w:val="231F20"/>
        </w:rPr>
        <w:t>DC’s</w:t>
      </w:r>
      <w:r>
        <w:rPr>
          <w:color w:val="231F20"/>
          <w:spacing w:val="40"/>
        </w:rPr>
        <w:t> </w:t>
      </w:r>
      <w:r>
        <w:rPr>
          <w:i/>
          <w:color w:val="231F20"/>
        </w:rPr>
        <w:t>Legion</w:t>
      </w:r>
      <w:r>
        <w:rPr>
          <w:i/>
          <w:color w:val="231F20"/>
          <w:spacing w:val="40"/>
        </w:rPr>
        <w:t> </w:t>
      </w:r>
      <w:r>
        <w:rPr>
          <w:i/>
          <w:color w:val="231F20"/>
        </w:rPr>
        <w:t>of</w:t>
      </w:r>
      <w:r>
        <w:rPr>
          <w:i/>
          <w:color w:val="231F20"/>
          <w:spacing w:val="40"/>
        </w:rPr>
        <w:t> </w:t>
      </w:r>
      <w:r>
        <w:rPr>
          <w:i/>
          <w:color w:val="231F20"/>
        </w:rPr>
        <w:t>Super-Heroes,</w:t>
      </w:r>
      <w:r>
        <w:rPr>
          <w:i/>
          <w:color w:val="231F20"/>
        </w:rPr>
        <w:t> </w:t>
      </w:r>
      <w:r>
        <w:rPr>
          <w:color w:val="231F20"/>
        </w:rPr>
        <w:t>also indirectly indicated that the 1960s’ characters Lightning Lass and Shrinking Violet were lesbian lovers, a subplot continued by</w:t>
      </w:r>
      <w:r>
        <w:rPr>
          <w:color w:val="231F20"/>
          <w:spacing w:val="40"/>
        </w:rPr>
        <w:t> </w:t>
      </w:r>
      <w:r>
        <w:rPr>
          <w:color w:val="231F20"/>
        </w:rPr>
        <w:t>the next team of writers in 1989. Alan Moore’s 1986 </w:t>
      </w:r>
      <w:r>
        <w:rPr>
          <w:i/>
          <w:color w:val="231F20"/>
        </w:rPr>
        <w:t>Watchmen</w:t>
      </w:r>
      <w:r>
        <w:rPr>
          <w:i/>
          <w:color w:val="231F20"/>
        </w:rPr>
        <w:t> </w:t>
      </w:r>
      <w:r>
        <w:rPr>
          <w:color w:val="231F20"/>
        </w:rPr>
        <w:t>memoirist Hollis Mason alludes to two gay superheroes, Hooded Justice and the Silhouette, both of whom may have been murdered as a result of their sexuality. DC’s Steve Englehart and Joe Stanton’s 1988–9 </w:t>
      </w:r>
      <w:r>
        <w:rPr>
          <w:i/>
          <w:color w:val="231F20"/>
        </w:rPr>
        <w:t>The New Guardians </w:t>
      </w:r>
      <w:r>
        <w:rPr>
          <w:color w:val="231F20"/>
        </w:rPr>
        <w:t>featured the flamboyantly effeminate Extrano, who wore a large golden earring and a purple cape, but was never explicitly identified as gay. John Byrne also introduced police captain Maggie Sawyer to Superman in 1987, interrupting Superman mid-sentence before he could explicitly identify her as </w:t>
      </w:r>
      <w:r>
        <w:rPr>
          <w:color w:val="231F20"/>
          <w:spacing w:val="-2"/>
        </w:rPr>
        <w:t>lesbian.</w:t>
      </w:r>
    </w:p>
    <w:p>
      <w:pPr>
        <w:pStyle w:val="BodyText"/>
        <w:spacing w:line="244" w:lineRule="auto" w:before="16"/>
        <w:ind w:left="263" w:right="997" w:firstLine="240"/>
        <w:jc w:val="both"/>
      </w:pPr>
      <w:r>
        <w:rPr>
          <w:color w:val="231F20"/>
          <w:w w:val="105"/>
        </w:rPr>
        <w:t>The</w:t>
      </w:r>
      <w:r>
        <w:rPr>
          <w:color w:val="231F20"/>
          <w:w w:val="105"/>
        </w:rPr>
        <w:t> increase</w:t>
      </w:r>
      <w:r>
        <w:rPr>
          <w:color w:val="231F20"/>
          <w:w w:val="105"/>
        </w:rPr>
        <w:t> in</w:t>
      </w:r>
      <w:r>
        <w:rPr>
          <w:color w:val="231F20"/>
          <w:w w:val="105"/>
        </w:rPr>
        <w:t> gay</w:t>
      </w:r>
      <w:r>
        <w:rPr>
          <w:color w:val="231F20"/>
          <w:w w:val="105"/>
        </w:rPr>
        <w:t> representation</w:t>
      </w:r>
      <w:r>
        <w:rPr>
          <w:color w:val="231F20"/>
          <w:w w:val="105"/>
        </w:rPr>
        <w:t> parallels</w:t>
      </w:r>
      <w:r>
        <w:rPr>
          <w:color w:val="231F20"/>
          <w:w w:val="105"/>
        </w:rPr>
        <w:t> gains</w:t>
      </w:r>
      <w:r>
        <w:rPr>
          <w:color w:val="231F20"/>
          <w:w w:val="105"/>
        </w:rPr>
        <w:t> of</w:t>
      </w:r>
      <w:r>
        <w:rPr>
          <w:color w:val="231F20"/>
          <w:w w:val="105"/>
        </w:rPr>
        <w:t> the</w:t>
      </w:r>
      <w:r>
        <w:rPr>
          <w:color w:val="231F20"/>
          <w:w w:val="105"/>
        </w:rPr>
        <w:t> </w:t>
      </w:r>
      <w:r>
        <w:rPr>
          <w:color w:val="231F20"/>
          <w:w w:val="105"/>
        </w:rPr>
        <w:t>gay </w:t>
      </w:r>
      <w:r>
        <w:rPr>
          <w:color w:val="231F20"/>
        </w:rPr>
        <w:t>rights movement of the 1980s. Wisconsin became the first state to </w:t>
      </w:r>
      <w:r>
        <w:rPr>
          <w:color w:val="231F20"/>
          <w:w w:val="105"/>
        </w:rPr>
        <w:t>outlaw</w:t>
      </w:r>
      <w:r>
        <w:rPr>
          <w:color w:val="231F20"/>
          <w:spacing w:val="-4"/>
          <w:w w:val="105"/>
        </w:rPr>
        <w:t> </w:t>
      </w:r>
      <w:r>
        <w:rPr>
          <w:color w:val="231F20"/>
          <w:w w:val="105"/>
        </w:rPr>
        <w:t>discrimination</w:t>
      </w:r>
      <w:r>
        <w:rPr>
          <w:color w:val="231F20"/>
          <w:spacing w:val="-4"/>
          <w:w w:val="105"/>
        </w:rPr>
        <w:t> </w:t>
      </w:r>
      <w:r>
        <w:rPr>
          <w:color w:val="231F20"/>
          <w:w w:val="105"/>
        </w:rPr>
        <w:t>on</w:t>
      </w:r>
      <w:r>
        <w:rPr>
          <w:color w:val="231F20"/>
          <w:spacing w:val="-4"/>
          <w:w w:val="105"/>
        </w:rPr>
        <w:t> </w:t>
      </w:r>
      <w:r>
        <w:rPr>
          <w:color w:val="231F20"/>
          <w:w w:val="105"/>
        </w:rPr>
        <w:t>the</w:t>
      </w:r>
      <w:r>
        <w:rPr>
          <w:color w:val="231F20"/>
          <w:spacing w:val="-4"/>
          <w:w w:val="105"/>
        </w:rPr>
        <w:t> </w:t>
      </w:r>
      <w:r>
        <w:rPr>
          <w:color w:val="231F20"/>
          <w:w w:val="105"/>
        </w:rPr>
        <w:t>basis</w:t>
      </w:r>
      <w:r>
        <w:rPr>
          <w:color w:val="231F20"/>
          <w:spacing w:val="-4"/>
          <w:w w:val="105"/>
        </w:rPr>
        <w:t> </w:t>
      </w:r>
      <w:r>
        <w:rPr>
          <w:color w:val="231F20"/>
          <w:w w:val="105"/>
        </w:rPr>
        <w:t>of</w:t>
      </w:r>
      <w:r>
        <w:rPr>
          <w:color w:val="231F20"/>
          <w:spacing w:val="-4"/>
          <w:w w:val="105"/>
        </w:rPr>
        <w:t> </w:t>
      </w:r>
      <w:r>
        <w:rPr>
          <w:color w:val="231F20"/>
          <w:w w:val="105"/>
        </w:rPr>
        <w:t>sexual</w:t>
      </w:r>
      <w:r>
        <w:rPr>
          <w:color w:val="231F20"/>
          <w:spacing w:val="-4"/>
          <w:w w:val="105"/>
        </w:rPr>
        <w:t> </w:t>
      </w:r>
      <w:r>
        <w:rPr>
          <w:color w:val="231F20"/>
          <w:w w:val="105"/>
        </w:rPr>
        <w:t>orientation</w:t>
      </w:r>
      <w:r>
        <w:rPr>
          <w:color w:val="231F20"/>
          <w:spacing w:val="-4"/>
          <w:w w:val="105"/>
        </w:rPr>
        <w:t> </w:t>
      </w:r>
      <w:r>
        <w:rPr>
          <w:color w:val="231F20"/>
          <w:w w:val="105"/>
        </w:rPr>
        <w:t>in</w:t>
      </w:r>
      <w:r>
        <w:rPr>
          <w:color w:val="231F20"/>
          <w:spacing w:val="-4"/>
          <w:w w:val="105"/>
        </w:rPr>
        <w:t> </w:t>
      </w:r>
      <w:r>
        <w:rPr>
          <w:color w:val="231F20"/>
          <w:w w:val="105"/>
        </w:rPr>
        <w:t>1982, and</w:t>
      </w:r>
      <w:r>
        <w:rPr>
          <w:color w:val="231F20"/>
          <w:spacing w:val="-12"/>
          <w:w w:val="105"/>
        </w:rPr>
        <w:t> </w:t>
      </w:r>
      <w:r>
        <w:rPr>
          <w:color w:val="231F20"/>
          <w:w w:val="105"/>
        </w:rPr>
        <w:t>600,000</w:t>
      </w:r>
      <w:r>
        <w:rPr>
          <w:color w:val="231F20"/>
          <w:spacing w:val="-12"/>
          <w:w w:val="105"/>
        </w:rPr>
        <w:t> </w:t>
      </w:r>
      <w:r>
        <w:rPr>
          <w:color w:val="231F20"/>
          <w:w w:val="105"/>
        </w:rPr>
        <w:t>protesters</w:t>
      </w:r>
      <w:r>
        <w:rPr>
          <w:color w:val="231F20"/>
          <w:spacing w:val="-11"/>
          <w:w w:val="105"/>
        </w:rPr>
        <w:t> </w:t>
      </w:r>
      <w:r>
        <w:rPr>
          <w:color w:val="231F20"/>
          <w:w w:val="105"/>
        </w:rPr>
        <w:t>marched</w:t>
      </w:r>
      <w:r>
        <w:rPr>
          <w:color w:val="231F20"/>
          <w:spacing w:val="-12"/>
          <w:w w:val="105"/>
        </w:rPr>
        <w:t> </w:t>
      </w:r>
      <w:r>
        <w:rPr>
          <w:color w:val="231F20"/>
          <w:w w:val="105"/>
        </w:rPr>
        <w:t>in</w:t>
      </w:r>
      <w:r>
        <w:rPr>
          <w:color w:val="231F20"/>
          <w:spacing w:val="-11"/>
          <w:w w:val="105"/>
        </w:rPr>
        <w:t> </w:t>
      </w:r>
      <w:r>
        <w:rPr>
          <w:color w:val="231F20"/>
          <w:w w:val="105"/>
        </w:rPr>
        <w:t>Washington</w:t>
      </w:r>
      <w:r>
        <w:rPr>
          <w:color w:val="231F20"/>
          <w:spacing w:val="-12"/>
          <w:w w:val="105"/>
        </w:rPr>
        <w:t> </w:t>
      </w:r>
      <w:r>
        <w:rPr>
          <w:color w:val="231F20"/>
          <w:w w:val="105"/>
        </w:rPr>
        <w:t>in</w:t>
      </w:r>
      <w:r>
        <w:rPr>
          <w:color w:val="231F20"/>
          <w:spacing w:val="-11"/>
          <w:w w:val="105"/>
        </w:rPr>
        <w:t> </w:t>
      </w:r>
      <w:r>
        <w:rPr>
          <w:color w:val="231F20"/>
          <w:w w:val="105"/>
        </w:rPr>
        <w:t>support</w:t>
      </w:r>
      <w:r>
        <w:rPr>
          <w:color w:val="231F20"/>
          <w:spacing w:val="-12"/>
          <w:w w:val="105"/>
        </w:rPr>
        <w:t> </w:t>
      </w:r>
      <w:r>
        <w:rPr>
          <w:color w:val="231F20"/>
          <w:w w:val="105"/>
        </w:rPr>
        <w:t>of</w:t>
      </w:r>
      <w:r>
        <w:rPr>
          <w:color w:val="231F20"/>
          <w:spacing w:val="-12"/>
          <w:w w:val="105"/>
        </w:rPr>
        <w:t> </w:t>
      </w:r>
      <w:r>
        <w:rPr>
          <w:color w:val="231F20"/>
          <w:w w:val="105"/>
        </w:rPr>
        <w:t>gay rights in 1987. “After decades existing in a subtextual closet of </w:t>
      </w:r>
      <w:r>
        <w:rPr>
          <w:color w:val="231F20"/>
        </w:rPr>
        <w:t>metaphors, tropes, and stereotypes,” writes Sean Guynes, “in 1988 openly gay characters exploded in the pages of superhero comics” </w:t>
      </w:r>
      <w:r>
        <w:rPr>
          <w:color w:val="231F20"/>
          <w:w w:val="105"/>
        </w:rPr>
        <w:t>(2016:</w:t>
      </w:r>
      <w:r>
        <w:rPr>
          <w:color w:val="231F20"/>
          <w:w w:val="105"/>
        </w:rPr>
        <w:t> 182).</w:t>
      </w:r>
      <w:r>
        <w:rPr>
          <w:color w:val="231F20"/>
          <w:w w:val="105"/>
        </w:rPr>
        <w:t> When</w:t>
      </w:r>
      <w:r>
        <w:rPr>
          <w:color w:val="231F20"/>
          <w:w w:val="105"/>
        </w:rPr>
        <w:t> the</w:t>
      </w:r>
      <w:r>
        <w:rPr>
          <w:color w:val="231F20"/>
          <w:w w:val="105"/>
        </w:rPr>
        <w:t> Comics</w:t>
      </w:r>
      <w:r>
        <w:rPr>
          <w:color w:val="231F20"/>
          <w:w w:val="105"/>
        </w:rPr>
        <w:t> Code</w:t>
      </w:r>
      <w:r>
        <w:rPr>
          <w:color w:val="231F20"/>
          <w:w w:val="105"/>
        </w:rPr>
        <w:t> Authority</w:t>
      </w:r>
      <w:r>
        <w:rPr>
          <w:color w:val="231F20"/>
          <w:w w:val="105"/>
        </w:rPr>
        <w:t> revised</w:t>
      </w:r>
      <w:r>
        <w:rPr>
          <w:color w:val="231F20"/>
          <w:w w:val="105"/>
        </w:rPr>
        <w:t> its</w:t>
      </w:r>
      <w:r>
        <w:rPr>
          <w:color w:val="231F20"/>
          <w:w w:val="105"/>
        </w:rPr>
        <w:t> guide- </w:t>
      </w:r>
      <w:r>
        <w:rPr>
          <w:color w:val="231F20"/>
        </w:rPr>
        <w:t>lines in 1989, it reversed its quarter-century of anti-gay mandates. </w:t>
      </w:r>
      <w:r>
        <w:rPr>
          <w:color w:val="231F20"/>
          <w:w w:val="105"/>
        </w:rPr>
        <w:t>The</w:t>
      </w:r>
      <w:r>
        <w:rPr>
          <w:color w:val="231F20"/>
          <w:spacing w:val="-12"/>
          <w:w w:val="105"/>
        </w:rPr>
        <w:t> </w:t>
      </w:r>
      <w:r>
        <w:rPr>
          <w:color w:val="231F20"/>
          <w:w w:val="105"/>
        </w:rPr>
        <w:t>Code’s</w:t>
      </w:r>
      <w:r>
        <w:rPr>
          <w:color w:val="231F20"/>
          <w:spacing w:val="-12"/>
          <w:w w:val="105"/>
        </w:rPr>
        <w:t> </w:t>
      </w:r>
      <w:r>
        <w:rPr>
          <w:color w:val="231F20"/>
          <w:w w:val="105"/>
        </w:rPr>
        <w:t>new</w:t>
      </w:r>
      <w:r>
        <w:rPr>
          <w:color w:val="231F20"/>
          <w:spacing w:val="-11"/>
          <w:w w:val="105"/>
        </w:rPr>
        <w:t> </w:t>
      </w:r>
      <w:r>
        <w:rPr>
          <w:color w:val="231F20"/>
          <w:w w:val="105"/>
        </w:rPr>
        <w:t>“Characterizations”</w:t>
      </w:r>
      <w:r>
        <w:rPr>
          <w:color w:val="231F20"/>
          <w:spacing w:val="-12"/>
          <w:w w:val="105"/>
        </w:rPr>
        <w:t> </w:t>
      </w:r>
      <w:r>
        <w:rPr>
          <w:color w:val="231F20"/>
          <w:w w:val="105"/>
        </w:rPr>
        <w:t>subsection</w:t>
      </w:r>
      <w:r>
        <w:rPr>
          <w:color w:val="231F20"/>
          <w:spacing w:val="-11"/>
          <w:w w:val="105"/>
        </w:rPr>
        <w:t> </w:t>
      </w:r>
      <w:r>
        <w:rPr>
          <w:color w:val="231F20"/>
          <w:w w:val="105"/>
        </w:rPr>
        <w:t>required</w:t>
      </w:r>
      <w:r>
        <w:rPr>
          <w:color w:val="231F20"/>
          <w:spacing w:val="-12"/>
          <w:w w:val="105"/>
        </w:rPr>
        <w:t> </w:t>
      </w:r>
      <w:r>
        <w:rPr>
          <w:color w:val="231F20"/>
          <w:w w:val="105"/>
        </w:rPr>
        <w:t>creators to</w:t>
      </w:r>
      <w:r>
        <w:rPr>
          <w:color w:val="231F20"/>
          <w:spacing w:val="-11"/>
          <w:w w:val="105"/>
        </w:rPr>
        <w:t> </w:t>
      </w:r>
      <w:r>
        <w:rPr>
          <w:color w:val="231F20"/>
          <w:w w:val="105"/>
        </w:rPr>
        <w:t>“show</w:t>
      </w:r>
      <w:r>
        <w:rPr>
          <w:color w:val="231F20"/>
          <w:spacing w:val="-11"/>
          <w:w w:val="105"/>
        </w:rPr>
        <w:t> </w:t>
      </w:r>
      <w:r>
        <w:rPr>
          <w:color w:val="231F20"/>
          <w:w w:val="105"/>
        </w:rPr>
        <w:t>sensitivity</w:t>
      </w:r>
      <w:r>
        <w:rPr>
          <w:color w:val="231F20"/>
          <w:spacing w:val="-11"/>
          <w:w w:val="105"/>
        </w:rPr>
        <w:t> </w:t>
      </w:r>
      <w:r>
        <w:rPr>
          <w:color w:val="231F20"/>
          <w:w w:val="105"/>
        </w:rPr>
        <w:t>to</w:t>
      </w:r>
      <w:r>
        <w:rPr>
          <w:color w:val="231F20"/>
          <w:spacing w:val="-11"/>
          <w:w w:val="105"/>
        </w:rPr>
        <w:t> </w:t>
      </w:r>
      <w:r>
        <w:rPr>
          <w:color w:val="231F20"/>
          <w:w w:val="105"/>
        </w:rPr>
        <w:t>national,</w:t>
      </w:r>
      <w:r>
        <w:rPr>
          <w:color w:val="231F20"/>
          <w:spacing w:val="-11"/>
          <w:w w:val="105"/>
        </w:rPr>
        <w:t> </w:t>
      </w:r>
      <w:r>
        <w:rPr>
          <w:color w:val="231F20"/>
          <w:w w:val="105"/>
        </w:rPr>
        <w:t>ethnic,</w:t>
      </w:r>
      <w:r>
        <w:rPr>
          <w:color w:val="231F20"/>
          <w:spacing w:val="-11"/>
          <w:w w:val="105"/>
        </w:rPr>
        <w:t> </w:t>
      </w:r>
      <w:r>
        <w:rPr>
          <w:color w:val="231F20"/>
          <w:w w:val="105"/>
        </w:rPr>
        <w:t>religious,</w:t>
      </w:r>
      <w:r>
        <w:rPr>
          <w:color w:val="231F20"/>
          <w:spacing w:val="-11"/>
          <w:w w:val="105"/>
        </w:rPr>
        <w:t> </w:t>
      </w:r>
      <w:r>
        <w:rPr>
          <w:color w:val="231F20"/>
          <w:w w:val="105"/>
        </w:rPr>
        <w:t>sexual,</w:t>
      </w:r>
      <w:r>
        <w:rPr>
          <w:color w:val="231F20"/>
          <w:spacing w:val="-11"/>
          <w:w w:val="105"/>
        </w:rPr>
        <w:t> </w:t>
      </w:r>
      <w:r>
        <w:rPr>
          <w:color w:val="231F20"/>
          <w:w w:val="105"/>
        </w:rPr>
        <w:t>political, and</w:t>
      </w:r>
      <w:r>
        <w:rPr>
          <w:color w:val="231F20"/>
          <w:w w:val="105"/>
        </w:rPr>
        <w:t> socioeconomic</w:t>
      </w:r>
      <w:r>
        <w:rPr>
          <w:color w:val="231F20"/>
          <w:w w:val="105"/>
        </w:rPr>
        <w:t> orientations”</w:t>
      </w:r>
      <w:r>
        <w:rPr>
          <w:color w:val="231F20"/>
          <w:w w:val="105"/>
        </w:rPr>
        <w:t> (Comics</w:t>
      </w:r>
      <w:r>
        <w:rPr>
          <w:color w:val="231F20"/>
          <w:w w:val="105"/>
        </w:rPr>
        <w:t> Code</w:t>
      </w:r>
      <w:r>
        <w:rPr>
          <w:color w:val="231F20"/>
          <w:w w:val="105"/>
        </w:rPr>
        <w:t> Revision</w:t>
      </w:r>
      <w:r>
        <w:rPr>
          <w:color w:val="231F20"/>
          <w:w w:val="105"/>
        </w:rPr>
        <w:t> 1989). The</w:t>
      </w:r>
      <w:r>
        <w:rPr>
          <w:color w:val="231F20"/>
          <w:w w:val="105"/>
        </w:rPr>
        <w:t> revision</w:t>
      </w:r>
      <w:r>
        <w:rPr>
          <w:color w:val="231F20"/>
          <w:w w:val="105"/>
        </w:rPr>
        <w:t> also</w:t>
      </w:r>
      <w:r>
        <w:rPr>
          <w:color w:val="231F20"/>
          <w:w w:val="105"/>
        </w:rPr>
        <w:t> acknowledged</w:t>
      </w:r>
      <w:r>
        <w:rPr>
          <w:color w:val="231F20"/>
          <w:w w:val="105"/>
        </w:rPr>
        <w:t> that</w:t>
      </w:r>
      <w:r>
        <w:rPr>
          <w:color w:val="231F20"/>
          <w:w w:val="105"/>
        </w:rPr>
        <w:t> heroes</w:t>
      </w:r>
      <w:r>
        <w:rPr>
          <w:color w:val="231F20"/>
          <w:w w:val="105"/>
        </w:rPr>
        <w:t> “should</w:t>
      </w:r>
      <w:r>
        <w:rPr>
          <w:color w:val="231F20"/>
          <w:w w:val="105"/>
        </w:rPr>
        <w:t> reflect</w:t>
      </w:r>
      <w:r>
        <w:rPr>
          <w:color w:val="231F20"/>
          <w:w w:val="105"/>
        </w:rPr>
        <w:t> the </w:t>
      </w:r>
      <w:bookmarkStart w:name="_bookmark239" w:id="289"/>
      <w:bookmarkEnd w:id="289"/>
      <w:r>
        <w:rPr>
          <w:color w:val="231F20"/>
        </w:rPr>
        <w:t>prevailing</w:t>
      </w:r>
      <w:r>
        <w:rPr>
          <w:color w:val="231F20"/>
        </w:rPr>
        <w:t> social attitudes,” potentially allowing positive portrayals of openly gay superheroes. Rick Veitch’s 1990 non-Code </w:t>
      </w:r>
      <w:hyperlink w:history="true" w:anchor="_bookmark369">
        <w:r>
          <w:rPr>
            <w:i/>
            <w:color w:val="231F20"/>
          </w:rPr>
          <w:t>Brat Pack</w:t>
        </w:r>
      </w:hyperlink>
      <w:r>
        <w:rPr>
          <w:i/>
          <w:color w:val="231F20"/>
        </w:rPr>
        <w:t> </w:t>
      </w:r>
      <w:r>
        <w:rPr>
          <w:color w:val="231F20"/>
          <w:w w:val="105"/>
        </w:rPr>
        <w:t>is</w:t>
      </w:r>
      <w:r>
        <w:rPr>
          <w:color w:val="231F20"/>
          <w:w w:val="105"/>
        </w:rPr>
        <w:t> a</w:t>
      </w:r>
      <w:r>
        <w:rPr>
          <w:color w:val="231F20"/>
          <w:w w:val="105"/>
        </w:rPr>
        <w:t> notable</w:t>
      </w:r>
      <w:r>
        <w:rPr>
          <w:color w:val="231F20"/>
          <w:w w:val="105"/>
        </w:rPr>
        <w:t> counter</w:t>
      </w:r>
      <w:r>
        <w:rPr>
          <w:color w:val="231F20"/>
          <w:w w:val="105"/>
        </w:rPr>
        <w:t> example.</w:t>
      </w:r>
      <w:r>
        <w:rPr>
          <w:color w:val="231F20"/>
          <w:w w:val="105"/>
        </w:rPr>
        <w:t> Publishing</w:t>
      </w:r>
      <w:r>
        <w:rPr>
          <w:color w:val="231F20"/>
          <w:w w:val="105"/>
        </w:rPr>
        <w:t> outside</w:t>
      </w:r>
      <w:r>
        <w:rPr>
          <w:color w:val="231F20"/>
          <w:w w:val="105"/>
        </w:rPr>
        <w:t> of</w:t>
      </w:r>
      <w:r>
        <w:rPr>
          <w:color w:val="231F20"/>
          <w:w w:val="105"/>
        </w:rPr>
        <w:t> Marvel</w:t>
      </w:r>
      <w:r>
        <w:rPr>
          <w:color w:val="231F20"/>
          <w:w w:val="105"/>
        </w:rPr>
        <w:t> and DC’s</w:t>
      </w:r>
      <w:r>
        <w:rPr>
          <w:color w:val="231F20"/>
          <w:w w:val="105"/>
        </w:rPr>
        <w:t> mainstream</w:t>
      </w:r>
      <w:r>
        <w:rPr>
          <w:color w:val="231F20"/>
          <w:w w:val="105"/>
        </w:rPr>
        <w:t> market,</w:t>
      </w:r>
      <w:r>
        <w:rPr>
          <w:color w:val="231F20"/>
          <w:w w:val="105"/>
        </w:rPr>
        <w:t> Veitch</w:t>
      </w:r>
      <w:r>
        <w:rPr>
          <w:color w:val="231F20"/>
          <w:w w:val="105"/>
        </w:rPr>
        <w:t> spoofed</w:t>
      </w:r>
      <w:r>
        <w:rPr>
          <w:color w:val="231F20"/>
          <w:w w:val="105"/>
        </w:rPr>
        <w:t> Wertham’s</w:t>
      </w:r>
      <w:r>
        <w:rPr>
          <w:color w:val="231F20"/>
          <w:w w:val="105"/>
        </w:rPr>
        <w:t> reading</w:t>
      </w:r>
      <w:r>
        <w:rPr>
          <w:color w:val="231F20"/>
          <w:w w:val="105"/>
        </w:rPr>
        <w:t> of </w:t>
      </w:r>
      <w:r>
        <w:rPr>
          <w:color w:val="231F20"/>
        </w:rPr>
        <w:t>Batman and Robin with the overtly gay and grotesquely pedophilic </w:t>
      </w:r>
      <w:r>
        <w:rPr>
          <w:color w:val="231F20"/>
          <w:w w:val="105"/>
        </w:rPr>
        <w:t>Midnight</w:t>
      </w:r>
      <w:r>
        <w:rPr>
          <w:color w:val="231F20"/>
          <w:spacing w:val="40"/>
          <w:w w:val="105"/>
        </w:rPr>
        <w:t> </w:t>
      </w:r>
      <w:r>
        <w:rPr>
          <w:color w:val="231F20"/>
          <w:w w:val="105"/>
        </w:rPr>
        <w:t>Mink</w:t>
      </w:r>
      <w:r>
        <w:rPr>
          <w:color w:val="231F20"/>
          <w:spacing w:val="40"/>
          <w:w w:val="105"/>
        </w:rPr>
        <w:t> </w:t>
      </w:r>
      <w:r>
        <w:rPr>
          <w:color w:val="231F20"/>
          <w:w w:val="105"/>
        </w:rPr>
        <w:t>and</w:t>
      </w:r>
      <w:r>
        <w:rPr>
          <w:color w:val="231F20"/>
          <w:spacing w:val="40"/>
          <w:w w:val="105"/>
        </w:rPr>
        <w:t> </w:t>
      </w:r>
      <w:r>
        <w:rPr>
          <w:color w:val="231F20"/>
          <w:w w:val="105"/>
        </w:rPr>
        <w:t>Chippy:</w:t>
      </w:r>
      <w:r>
        <w:rPr>
          <w:color w:val="231F20"/>
          <w:spacing w:val="40"/>
          <w:w w:val="105"/>
        </w:rPr>
        <w:t> </w:t>
      </w:r>
      <w:r>
        <w:rPr>
          <w:color w:val="231F20"/>
          <w:w w:val="105"/>
        </w:rPr>
        <w:t>“When</w:t>
      </w:r>
      <w:r>
        <w:rPr>
          <w:color w:val="231F20"/>
          <w:spacing w:val="40"/>
          <w:w w:val="105"/>
        </w:rPr>
        <w:t> </w:t>
      </w:r>
      <w:r>
        <w:rPr>
          <w:color w:val="231F20"/>
          <w:w w:val="105"/>
        </w:rPr>
        <w:t>I</w:t>
      </w:r>
      <w:r>
        <w:rPr>
          <w:color w:val="231F20"/>
          <w:spacing w:val="40"/>
          <w:w w:val="105"/>
        </w:rPr>
        <w:t> </w:t>
      </w:r>
      <w:r>
        <w:rPr>
          <w:color w:val="231F20"/>
          <w:w w:val="105"/>
        </w:rPr>
        <w:t>was</w:t>
      </w:r>
      <w:r>
        <w:rPr>
          <w:color w:val="231F20"/>
          <w:spacing w:val="40"/>
          <w:w w:val="105"/>
        </w:rPr>
        <w:t> </w:t>
      </w:r>
      <w:r>
        <w:rPr>
          <w:color w:val="231F20"/>
          <w:w w:val="105"/>
        </w:rPr>
        <w:t>younger</w:t>
      </w:r>
      <w:r>
        <w:rPr>
          <w:color w:val="231F20"/>
          <w:spacing w:val="40"/>
          <w:w w:val="105"/>
        </w:rPr>
        <w:t> </w:t>
      </w:r>
      <w:r>
        <w:rPr>
          <w:color w:val="231F20"/>
          <w:w w:val="105"/>
        </w:rPr>
        <w:t>I</w:t>
      </w:r>
      <w:r>
        <w:rPr>
          <w:color w:val="231F20"/>
          <w:spacing w:val="40"/>
          <w:w w:val="105"/>
        </w:rPr>
        <w:t> </w:t>
      </w:r>
      <w:r>
        <w:rPr>
          <w:color w:val="231F20"/>
          <w:w w:val="105"/>
        </w:rPr>
        <w:t>could ignore</w:t>
      </w:r>
      <w:r>
        <w:rPr>
          <w:color w:val="231F20"/>
          <w:spacing w:val="-5"/>
          <w:w w:val="105"/>
        </w:rPr>
        <w:t> </w:t>
      </w:r>
      <w:r>
        <w:rPr>
          <w:color w:val="231F20"/>
          <w:w w:val="105"/>
        </w:rPr>
        <w:t>the</w:t>
      </w:r>
      <w:r>
        <w:rPr>
          <w:color w:val="231F20"/>
          <w:spacing w:val="-5"/>
          <w:w w:val="105"/>
        </w:rPr>
        <w:t> </w:t>
      </w:r>
      <w:r>
        <w:rPr>
          <w:color w:val="231F20"/>
          <w:w w:val="105"/>
        </w:rPr>
        <w:t>double</w:t>
      </w:r>
      <w:r>
        <w:rPr>
          <w:color w:val="231F20"/>
          <w:spacing w:val="-5"/>
          <w:w w:val="105"/>
        </w:rPr>
        <w:t> </w:t>
      </w:r>
      <w:r>
        <w:rPr>
          <w:color w:val="231F20"/>
          <w:w w:val="105"/>
        </w:rPr>
        <w:t>entendres</w:t>
      </w:r>
      <w:r>
        <w:rPr>
          <w:color w:val="231F20"/>
          <w:spacing w:val="-5"/>
          <w:w w:val="105"/>
        </w:rPr>
        <w:t> </w:t>
      </w:r>
      <w:r>
        <w:rPr>
          <w:color w:val="231F20"/>
          <w:w w:val="105"/>
        </w:rPr>
        <w:t>and</w:t>
      </w:r>
      <w:r>
        <w:rPr>
          <w:color w:val="231F20"/>
          <w:spacing w:val="-5"/>
          <w:w w:val="105"/>
        </w:rPr>
        <w:t> </w:t>
      </w:r>
      <w:r>
        <w:rPr>
          <w:color w:val="231F20"/>
          <w:w w:val="105"/>
        </w:rPr>
        <w:t>innuendos</w:t>
      </w:r>
      <w:r>
        <w:rPr>
          <w:color w:val="231F20"/>
          <w:spacing w:val="-5"/>
          <w:w w:val="105"/>
        </w:rPr>
        <w:t> </w:t>
      </w:r>
      <w:r>
        <w:rPr>
          <w:color w:val="231F20"/>
          <w:w w:val="105"/>
        </w:rPr>
        <w:t>…</w:t>
      </w:r>
      <w:r>
        <w:rPr>
          <w:color w:val="231F20"/>
          <w:spacing w:val="-5"/>
          <w:w w:val="105"/>
        </w:rPr>
        <w:t> </w:t>
      </w:r>
      <w:r>
        <w:rPr>
          <w:color w:val="231F20"/>
          <w:w w:val="105"/>
        </w:rPr>
        <w:t>but</w:t>
      </w:r>
      <w:r>
        <w:rPr>
          <w:color w:val="231F20"/>
          <w:spacing w:val="-5"/>
          <w:w w:val="105"/>
        </w:rPr>
        <w:t> </w:t>
      </w:r>
      <w:r>
        <w:rPr>
          <w:color w:val="231F20"/>
          <w:w w:val="105"/>
        </w:rPr>
        <w:t>when</w:t>
      </w:r>
      <w:r>
        <w:rPr>
          <w:color w:val="231F20"/>
          <w:spacing w:val="-5"/>
          <w:w w:val="105"/>
        </w:rPr>
        <w:t> </w:t>
      </w:r>
      <w:r>
        <w:rPr>
          <w:color w:val="231F20"/>
          <w:w w:val="105"/>
        </w:rPr>
        <w:t>I</w:t>
      </w:r>
      <w:r>
        <w:rPr>
          <w:color w:val="231F20"/>
          <w:spacing w:val="-5"/>
          <w:w w:val="105"/>
        </w:rPr>
        <w:t> </w:t>
      </w:r>
      <w:r>
        <w:rPr>
          <w:color w:val="231F20"/>
          <w:w w:val="105"/>
        </w:rPr>
        <w:t>turned eighteen</w:t>
      </w:r>
      <w:r>
        <w:rPr>
          <w:color w:val="231F20"/>
          <w:spacing w:val="35"/>
          <w:w w:val="105"/>
        </w:rPr>
        <w:t> </w:t>
      </w:r>
      <w:r>
        <w:rPr>
          <w:color w:val="231F20"/>
          <w:w w:val="105"/>
        </w:rPr>
        <w:t>he</w:t>
      </w:r>
      <w:r>
        <w:rPr>
          <w:color w:val="231F20"/>
          <w:spacing w:val="36"/>
          <w:w w:val="105"/>
        </w:rPr>
        <w:t> </w:t>
      </w:r>
      <w:r>
        <w:rPr>
          <w:color w:val="231F20"/>
          <w:w w:val="105"/>
        </w:rPr>
        <w:t>became</w:t>
      </w:r>
      <w:r>
        <w:rPr>
          <w:color w:val="231F20"/>
          <w:spacing w:val="35"/>
          <w:w w:val="105"/>
        </w:rPr>
        <w:t> </w:t>
      </w:r>
      <w:r>
        <w:rPr>
          <w:color w:val="231F20"/>
          <w:w w:val="105"/>
        </w:rPr>
        <w:t>more</w:t>
      </w:r>
      <w:r>
        <w:rPr>
          <w:color w:val="231F20"/>
          <w:spacing w:val="36"/>
          <w:w w:val="105"/>
        </w:rPr>
        <w:t> </w:t>
      </w:r>
      <w:r>
        <w:rPr>
          <w:color w:val="231F20"/>
          <w:w w:val="105"/>
        </w:rPr>
        <w:t>insistent”</w:t>
      </w:r>
      <w:r>
        <w:rPr>
          <w:color w:val="231F20"/>
          <w:spacing w:val="36"/>
          <w:w w:val="105"/>
        </w:rPr>
        <w:t> </w:t>
      </w:r>
      <w:r>
        <w:rPr>
          <w:color w:val="231F20"/>
          <w:w w:val="105"/>
        </w:rPr>
        <w:t>(2009:</w:t>
      </w:r>
      <w:r>
        <w:rPr>
          <w:color w:val="231F20"/>
          <w:spacing w:val="35"/>
          <w:w w:val="105"/>
        </w:rPr>
        <w:t> </w:t>
      </w:r>
      <w:r>
        <w:rPr>
          <w:color w:val="231F20"/>
          <w:w w:val="105"/>
        </w:rPr>
        <w:t>14).</w:t>
      </w:r>
      <w:r>
        <w:rPr>
          <w:color w:val="231F20"/>
          <w:spacing w:val="36"/>
          <w:w w:val="105"/>
        </w:rPr>
        <w:t> </w:t>
      </w:r>
      <w:r>
        <w:rPr>
          <w:color w:val="231F20"/>
          <w:w w:val="105"/>
        </w:rPr>
        <w:t>Publishing</w:t>
      </w:r>
      <w:r>
        <w:rPr>
          <w:color w:val="231F20"/>
          <w:spacing w:val="35"/>
          <w:w w:val="105"/>
        </w:rPr>
        <w:t> </w:t>
      </w:r>
      <w:r>
        <w:rPr>
          <w:color w:val="231F20"/>
          <w:spacing w:val="-5"/>
          <w:w w:val="105"/>
        </w:rPr>
        <w:t>in</w:t>
      </w:r>
    </w:p>
    <w:p>
      <w:pPr>
        <w:spacing w:after="0" w:line="244" w:lineRule="auto"/>
        <w:jc w:val="both"/>
        <w:sectPr>
          <w:pgSz w:w="7830" w:h="12250"/>
          <w:pgMar w:header="628" w:footer="0" w:top="820" w:bottom="280" w:left="600" w:right="200"/>
        </w:sectPr>
      </w:pPr>
    </w:p>
    <w:p>
      <w:pPr>
        <w:pStyle w:val="BodyText"/>
        <w:spacing w:before="8"/>
        <w:rPr>
          <w:sz w:val="29"/>
        </w:rPr>
      </w:pPr>
    </w:p>
    <w:p>
      <w:pPr>
        <w:pStyle w:val="BodyText"/>
        <w:spacing w:line="244" w:lineRule="auto" w:before="106"/>
        <w:ind w:left="600" w:right="660"/>
        <w:jc w:val="both"/>
      </w:pPr>
      <w:bookmarkStart w:name="_bookmark240" w:id="290"/>
      <w:bookmarkEnd w:id="290"/>
      <w:r>
        <w:rPr/>
      </w:r>
      <w:r>
        <w:rPr>
          <w:color w:val="231F20"/>
        </w:rPr>
        <w:t>DC’s non-Code Vertigo imprint, Neil Gaiman’s ongoing </w:t>
      </w:r>
      <w:r>
        <w:rPr>
          <w:i/>
          <w:color w:val="231F20"/>
        </w:rPr>
        <w:t>Sandman</w:t>
      </w:r>
      <w:r>
        <w:rPr>
          <w:i/>
          <w:color w:val="231F20"/>
        </w:rPr>
        <w:t> </w:t>
      </w:r>
      <w:r>
        <w:rPr>
          <w:color w:val="231F20"/>
        </w:rPr>
        <w:t>introduced comics’ first overt and non-fantastical trans characters in 1991, another “Wanda,” who Shawn McManus renders with awkwardly masculine features. (Marston and Peter’ 1946 super- villain Blue Snowman, a female scientist who takes a male disguise, significantly precedes Wanda, but it is unclear to what degree the character identities as male.)</w:t>
      </w:r>
    </w:p>
    <w:p>
      <w:pPr>
        <w:pStyle w:val="BodyText"/>
        <w:spacing w:line="244" w:lineRule="auto" w:before="6"/>
        <w:ind w:left="600" w:right="661" w:firstLine="240"/>
        <w:jc w:val="both"/>
      </w:pPr>
      <w:bookmarkStart w:name="_bookmark242" w:id="291"/>
      <w:bookmarkEnd w:id="291"/>
      <w:r>
        <w:rPr/>
      </w:r>
      <w:r>
        <w:rPr>
          <w:color w:val="231F20"/>
        </w:rPr>
        <w:t>Within Code-approved comics, scripter William </w:t>
      </w:r>
      <w:r>
        <w:rPr>
          <w:color w:val="231F20"/>
        </w:rPr>
        <w:t>Messner-Loebs revealed</w:t>
      </w:r>
      <w:r>
        <w:rPr>
          <w:color w:val="231F20"/>
          <w:spacing w:val="-1"/>
        </w:rPr>
        <w:t> </w:t>
      </w:r>
      <w:r>
        <w:rPr>
          <w:color w:val="231F20"/>
        </w:rPr>
        <w:t>the</w:t>
      </w:r>
      <w:r>
        <w:rPr>
          <w:color w:val="231F20"/>
          <w:spacing w:val="-1"/>
        </w:rPr>
        <w:t> </w:t>
      </w:r>
      <w:r>
        <w:rPr>
          <w:color w:val="231F20"/>
        </w:rPr>
        <w:t>first</w:t>
      </w:r>
      <w:r>
        <w:rPr>
          <w:color w:val="231F20"/>
          <w:spacing w:val="-1"/>
        </w:rPr>
        <w:t> </w:t>
      </w:r>
      <w:r>
        <w:rPr>
          <w:color w:val="231F20"/>
        </w:rPr>
        <w:t>openly</w:t>
      </w:r>
      <w:r>
        <w:rPr>
          <w:color w:val="231F20"/>
          <w:spacing w:val="-1"/>
        </w:rPr>
        <w:t> </w:t>
      </w:r>
      <w:r>
        <w:rPr>
          <w:color w:val="231F20"/>
        </w:rPr>
        <w:t>gay</w:t>
      </w:r>
      <w:r>
        <w:rPr>
          <w:color w:val="231F20"/>
          <w:spacing w:val="-1"/>
        </w:rPr>
        <w:t> </w:t>
      </w:r>
      <w:r>
        <w:rPr>
          <w:color w:val="231F20"/>
        </w:rPr>
        <w:t>character,</w:t>
      </w:r>
      <w:r>
        <w:rPr>
          <w:color w:val="231F20"/>
          <w:spacing w:val="-1"/>
        </w:rPr>
        <w:t> </w:t>
      </w:r>
      <w:r>
        <w:rPr>
          <w:color w:val="231F20"/>
        </w:rPr>
        <w:t>the</w:t>
      </w:r>
      <w:r>
        <w:rPr>
          <w:color w:val="231F20"/>
          <w:spacing w:val="-1"/>
        </w:rPr>
        <w:t> </w:t>
      </w:r>
      <w:r>
        <w:rPr>
          <w:color w:val="231F20"/>
        </w:rPr>
        <w:t>Pied</w:t>
      </w:r>
      <w:r>
        <w:rPr>
          <w:color w:val="231F20"/>
          <w:spacing w:val="-1"/>
        </w:rPr>
        <w:t> </w:t>
      </w:r>
      <w:r>
        <w:rPr>
          <w:color w:val="231F20"/>
        </w:rPr>
        <w:t>Piper,</w:t>
      </w:r>
      <w:r>
        <w:rPr>
          <w:color w:val="231F20"/>
          <w:spacing w:val="-1"/>
        </w:rPr>
        <w:t> </w:t>
      </w:r>
      <w:r>
        <w:rPr>
          <w:color w:val="231F20"/>
        </w:rPr>
        <w:t>in</w:t>
      </w:r>
      <w:r>
        <w:rPr>
          <w:color w:val="231F20"/>
          <w:spacing w:val="-1"/>
        </w:rPr>
        <w:t> </w:t>
      </w:r>
      <w:hyperlink w:history="true" w:anchor="_bookmark347">
        <w:r>
          <w:rPr>
            <w:i/>
            <w:color w:val="231F20"/>
          </w:rPr>
          <w:t>Flash</w:t>
        </w:r>
        <w:r>
          <w:rPr>
            <w:i/>
            <w:color w:val="231F20"/>
            <w:spacing w:val="-1"/>
          </w:rPr>
          <w:t> </w:t>
        </w:r>
      </w:hyperlink>
      <w:r>
        <w:rPr>
          <w:color w:val="231F20"/>
        </w:rPr>
        <w:t>#53. </w:t>
      </w:r>
      <w:r>
        <w:rPr>
          <w:color w:val="231F20"/>
          <w:w w:val="105"/>
        </w:rPr>
        <w:t>Flash</w:t>
      </w:r>
      <w:r>
        <w:rPr>
          <w:color w:val="231F20"/>
          <w:spacing w:val="-3"/>
          <w:w w:val="105"/>
        </w:rPr>
        <w:t> </w:t>
      </w:r>
      <w:r>
        <w:rPr>
          <w:color w:val="231F20"/>
          <w:w w:val="105"/>
        </w:rPr>
        <w:t>asks</w:t>
      </w:r>
      <w:r>
        <w:rPr>
          <w:color w:val="231F20"/>
          <w:spacing w:val="-3"/>
          <w:w w:val="105"/>
        </w:rPr>
        <w:t> </w:t>
      </w:r>
      <w:r>
        <w:rPr>
          <w:color w:val="231F20"/>
          <w:w w:val="105"/>
        </w:rPr>
        <w:t>whether</w:t>
      </w:r>
      <w:r>
        <w:rPr>
          <w:color w:val="231F20"/>
          <w:spacing w:val="-3"/>
          <w:w w:val="105"/>
        </w:rPr>
        <w:t> </w:t>
      </w:r>
      <w:r>
        <w:rPr>
          <w:color w:val="231F20"/>
          <w:w w:val="105"/>
        </w:rPr>
        <w:t>the</w:t>
      </w:r>
      <w:r>
        <w:rPr>
          <w:color w:val="231F20"/>
          <w:spacing w:val="-3"/>
          <w:w w:val="105"/>
        </w:rPr>
        <w:t> </w:t>
      </w:r>
      <w:r>
        <w:rPr>
          <w:color w:val="231F20"/>
          <w:w w:val="105"/>
        </w:rPr>
        <w:t>Joker</w:t>
      </w:r>
      <w:r>
        <w:rPr>
          <w:color w:val="231F20"/>
          <w:spacing w:val="-3"/>
          <w:w w:val="105"/>
        </w:rPr>
        <w:t> </w:t>
      </w:r>
      <w:r>
        <w:rPr>
          <w:color w:val="231F20"/>
          <w:w w:val="105"/>
        </w:rPr>
        <w:t>is</w:t>
      </w:r>
      <w:r>
        <w:rPr>
          <w:color w:val="231F20"/>
          <w:spacing w:val="-3"/>
          <w:w w:val="105"/>
        </w:rPr>
        <w:t> </w:t>
      </w:r>
      <w:r>
        <w:rPr>
          <w:color w:val="231F20"/>
          <w:w w:val="105"/>
        </w:rPr>
        <w:t>gay</w:t>
      </w:r>
      <w:r>
        <w:rPr>
          <w:color w:val="231F20"/>
          <w:spacing w:val="-3"/>
          <w:w w:val="105"/>
        </w:rPr>
        <w:t> </w:t>
      </w:r>
      <w:r>
        <w:rPr>
          <w:color w:val="231F20"/>
          <w:w w:val="105"/>
        </w:rPr>
        <w:t>and</w:t>
      </w:r>
      <w:r>
        <w:rPr>
          <w:color w:val="231F20"/>
          <w:spacing w:val="-3"/>
          <w:w w:val="105"/>
        </w:rPr>
        <w:t> </w:t>
      </w:r>
      <w:r>
        <w:rPr>
          <w:color w:val="231F20"/>
          <w:w w:val="105"/>
        </w:rPr>
        <w:t>the</w:t>
      </w:r>
      <w:r>
        <w:rPr>
          <w:color w:val="231F20"/>
          <w:spacing w:val="-3"/>
          <w:w w:val="105"/>
        </w:rPr>
        <w:t> </w:t>
      </w:r>
      <w:r>
        <w:rPr>
          <w:color w:val="231F20"/>
          <w:w w:val="105"/>
        </w:rPr>
        <w:t>former</w:t>
      </w:r>
      <w:r>
        <w:rPr>
          <w:color w:val="231F20"/>
          <w:spacing w:val="-3"/>
          <w:w w:val="105"/>
        </w:rPr>
        <w:t> </w:t>
      </w:r>
      <w:r>
        <w:rPr>
          <w:color w:val="231F20"/>
          <w:w w:val="105"/>
        </w:rPr>
        <w:t>1960s</w:t>
      </w:r>
      <w:r>
        <w:rPr>
          <w:color w:val="231F20"/>
          <w:spacing w:val="-3"/>
          <w:w w:val="105"/>
        </w:rPr>
        <w:t> </w:t>
      </w:r>
      <w:r>
        <w:rPr>
          <w:color w:val="231F20"/>
          <w:w w:val="105"/>
        </w:rPr>
        <w:t>super- villain</w:t>
      </w:r>
      <w:r>
        <w:rPr>
          <w:color w:val="231F20"/>
          <w:spacing w:val="-4"/>
          <w:w w:val="105"/>
        </w:rPr>
        <w:t> </w:t>
      </w:r>
      <w:r>
        <w:rPr>
          <w:color w:val="231F20"/>
          <w:w w:val="105"/>
        </w:rPr>
        <w:t>answers:</w:t>
      </w:r>
      <w:r>
        <w:rPr>
          <w:color w:val="231F20"/>
          <w:spacing w:val="-4"/>
          <w:w w:val="105"/>
        </w:rPr>
        <w:t> </w:t>
      </w:r>
      <w:r>
        <w:rPr>
          <w:color w:val="231F20"/>
          <w:w w:val="105"/>
        </w:rPr>
        <w:t>“He’s</w:t>
      </w:r>
      <w:r>
        <w:rPr>
          <w:color w:val="231F20"/>
          <w:spacing w:val="-4"/>
          <w:w w:val="105"/>
        </w:rPr>
        <w:t> </w:t>
      </w:r>
      <w:r>
        <w:rPr>
          <w:color w:val="231F20"/>
          <w:w w:val="105"/>
        </w:rPr>
        <w:t>a</w:t>
      </w:r>
      <w:r>
        <w:rPr>
          <w:color w:val="231F20"/>
          <w:spacing w:val="-4"/>
          <w:w w:val="105"/>
        </w:rPr>
        <w:t> </w:t>
      </w:r>
      <w:r>
        <w:rPr>
          <w:color w:val="231F20"/>
          <w:w w:val="105"/>
        </w:rPr>
        <w:t>sadist</w:t>
      </w:r>
      <w:r>
        <w:rPr>
          <w:color w:val="231F20"/>
          <w:spacing w:val="-4"/>
          <w:w w:val="105"/>
        </w:rPr>
        <w:t> </w:t>
      </w:r>
      <w:r>
        <w:rPr>
          <w:color w:val="231F20"/>
          <w:w w:val="105"/>
        </w:rPr>
        <w:t>and</w:t>
      </w:r>
      <w:r>
        <w:rPr>
          <w:color w:val="231F20"/>
          <w:spacing w:val="-4"/>
          <w:w w:val="105"/>
        </w:rPr>
        <w:t> </w:t>
      </w:r>
      <w:r>
        <w:rPr>
          <w:color w:val="231F20"/>
          <w:w w:val="105"/>
        </w:rPr>
        <w:t>a</w:t>
      </w:r>
      <w:r>
        <w:rPr>
          <w:color w:val="231F20"/>
          <w:spacing w:val="-4"/>
          <w:w w:val="105"/>
        </w:rPr>
        <w:t> </w:t>
      </w:r>
      <w:r>
        <w:rPr>
          <w:color w:val="231F20"/>
          <w:w w:val="105"/>
        </w:rPr>
        <w:t>psychopath</w:t>
      </w:r>
      <w:r>
        <w:rPr>
          <w:color w:val="231F20"/>
          <w:spacing w:val="-4"/>
          <w:w w:val="105"/>
        </w:rPr>
        <w:t> </w:t>
      </w:r>
      <w:r>
        <w:rPr>
          <w:color w:val="231F20"/>
          <w:w w:val="105"/>
        </w:rPr>
        <w:t>…</w:t>
      </w:r>
      <w:r>
        <w:rPr>
          <w:color w:val="231F20"/>
          <w:spacing w:val="-4"/>
          <w:w w:val="105"/>
        </w:rPr>
        <w:t> </w:t>
      </w:r>
      <w:r>
        <w:rPr>
          <w:color w:val="231F20"/>
          <w:w w:val="105"/>
        </w:rPr>
        <w:t>I</w:t>
      </w:r>
      <w:r>
        <w:rPr>
          <w:color w:val="231F20"/>
          <w:spacing w:val="-4"/>
          <w:w w:val="105"/>
        </w:rPr>
        <w:t> </w:t>
      </w:r>
      <w:r>
        <w:rPr>
          <w:color w:val="231F20"/>
          <w:w w:val="105"/>
        </w:rPr>
        <w:t>doubt</w:t>
      </w:r>
      <w:r>
        <w:rPr>
          <w:color w:val="231F20"/>
          <w:spacing w:val="-4"/>
          <w:w w:val="105"/>
        </w:rPr>
        <w:t> </w:t>
      </w:r>
      <w:r>
        <w:rPr>
          <w:color w:val="231F20"/>
          <w:w w:val="105"/>
        </w:rPr>
        <w:t>he</w:t>
      </w:r>
      <w:r>
        <w:rPr>
          <w:color w:val="231F20"/>
          <w:spacing w:val="-4"/>
          <w:w w:val="105"/>
        </w:rPr>
        <w:t> </w:t>
      </w:r>
      <w:r>
        <w:rPr>
          <w:color w:val="231F20"/>
          <w:w w:val="105"/>
        </w:rPr>
        <w:t>has real</w:t>
      </w:r>
      <w:r>
        <w:rPr>
          <w:color w:val="231F20"/>
          <w:spacing w:val="-11"/>
          <w:w w:val="105"/>
        </w:rPr>
        <w:t> </w:t>
      </w:r>
      <w:r>
        <w:rPr>
          <w:color w:val="231F20"/>
          <w:w w:val="105"/>
        </w:rPr>
        <w:t>feelings</w:t>
      </w:r>
      <w:r>
        <w:rPr>
          <w:color w:val="231F20"/>
          <w:spacing w:val="-11"/>
          <w:w w:val="105"/>
        </w:rPr>
        <w:t> </w:t>
      </w:r>
      <w:r>
        <w:rPr>
          <w:color w:val="231F20"/>
          <w:w w:val="105"/>
        </w:rPr>
        <w:t>of</w:t>
      </w:r>
      <w:r>
        <w:rPr>
          <w:color w:val="231F20"/>
          <w:spacing w:val="-11"/>
          <w:w w:val="105"/>
        </w:rPr>
        <w:t> </w:t>
      </w:r>
      <w:r>
        <w:rPr>
          <w:color w:val="231F20"/>
          <w:w w:val="105"/>
        </w:rPr>
        <w:t>any</w:t>
      </w:r>
      <w:r>
        <w:rPr>
          <w:color w:val="231F20"/>
          <w:spacing w:val="-11"/>
          <w:w w:val="105"/>
        </w:rPr>
        <w:t> </w:t>
      </w:r>
      <w:r>
        <w:rPr>
          <w:color w:val="231F20"/>
          <w:w w:val="105"/>
        </w:rPr>
        <w:t>kind</w:t>
      </w:r>
      <w:r>
        <w:rPr>
          <w:color w:val="231F20"/>
          <w:spacing w:val="-11"/>
          <w:w w:val="105"/>
        </w:rPr>
        <w:t> </w:t>
      </w:r>
      <w:r>
        <w:rPr>
          <w:color w:val="231F20"/>
          <w:w w:val="105"/>
        </w:rPr>
        <w:t>…</w:t>
      </w:r>
      <w:r>
        <w:rPr>
          <w:color w:val="231F20"/>
          <w:spacing w:val="-11"/>
          <w:w w:val="105"/>
        </w:rPr>
        <w:t> </w:t>
      </w:r>
      <w:r>
        <w:rPr>
          <w:color w:val="231F20"/>
          <w:w w:val="105"/>
        </w:rPr>
        <w:t>He’s</w:t>
      </w:r>
      <w:r>
        <w:rPr>
          <w:color w:val="231F20"/>
          <w:spacing w:val="-11"/>
          <w:w w:val="105"/>
        </w:rPr>
        <w:t> </w:t>
      </w:r>
      <w:r>
        <w:rPr>
          <w:color w:val="231F20"/>
          <w:w w:val="105"/>
        </w:rPr>
        <w:t>not</w:t>
      </w:r>
      <w:r>
        <w:rPr>
          <w:color w:val="231F20"/>
          <w:spacing w:val="-11"/>
          <w:w w:val="105"/>
        </w:rPr>
        <w:t> </w:t>
      </w:r>
      <w:r>
        <w:rPr>
          <w:color w:val="231F20"/>
          <w:w w:val="105"/>
        </w:rPr>
        <w:t>gay,</w:t>
      </w:r>
      <w:r>
        <w:rPr>
          <w:color w:val="231F20"/>
          <w:spacing w:val="-11"/>
          <w:w w:val="105"/>
        </w:rPr>
        <w:t> </w:t>
      </w:r>
      <w:r>
        <w:rPr>
          <w:color w:val="231F20"/>
          <w:w w:val="105"/>
        </w:rPr>
        <w:t>Wally.</w:t>
      </w:r>
      <w:r>
        <w:rPr>
          <w:color w:val="231F20"/>
          <w:spacing w:val="-11"/>
          <w:w w:val="105"/>
        </w:rPr>
        <w:t> </w:t>
      </w:r>
      <w:r>
        <w:rPr>
          <w:color w:val="231F20"/>
          <w:w w:val="105"/>
        </w:rPr>
        <w:t>In</w:t>
      </w:r>
      <w:r>
        <w:rPr>
          <w:color w:val="231F20"/>
          <w:spacing w:val="-11"/>
          <w:w w:val="105"/>
        </w:rPr>
        <w:t> </w:t>
      </w:r>
      <w:r>
        <w:rPr>
          <w:color w:val="231F20"/>
          <w:w w:val="105"/>
        </w:rPr>
        <w:t>fact,</w:t>
      </w:r>
      <w:r>
        <w:rPr>
          <w:color w:val="231F20"/>
          <w:spacing w:val="-11"/>
          <w:w w:val="105"/>
        </w:rPr>
        <w:t> </w:t>
      </w:r>
      <w:r>
        <w:rPr>
          <w:color w:val="231F20"/>
          <w:w w:val="105"/>
        </w:rPr>
        <w:t>I</w:t>
      </w:r>
      <w:r>
        <w:rPr>
          <w:color w:val="231F20"/>
          <w:spacing w:val="-11"/>
          <w:w w:val="105"/>
        </w:rPr>
        <w:t> </w:t>
      </w:r>
      <w:r>
        <w:rPr>
          <w:color w:val="231F20"/>
          <w:w w:val="105"/>
        </w:rPr>
        <w:t>can’t</w:t>
      </w:r>
      <w:r>
        <w:rPr>
          <w:color w:val="231F20"/>
          <w:spacing w:val="-11"/>
          <w:w w:val="105"/>
        </w:rPr>
        <w:t> </w:t>
      </w:r>
      <w:r>
        <w:rPr>
          <w:color w:val="231F20"/>
          <w:w w:val="105"/>
        </w:rPr>
        <w:t>think </w:t>
      </w:r>
      <w:r>
        <w:rPr>
          <w:color w:val="231F20"/>
          <w:spacing w:val="-2"/>
          <w:w w:val="105"/>
        </w:rPr>
        <w:t>of</w:t>
      </w:r>
      <w:r>
        <w:rPr>
          <w:color w:val="231F20"/>
          <w:spacing w:val="-8"/>
          <w:w w:val="105"/>
        </w:rPr>
        <w:t> </w:t>
      </w:r>
      <w:r>
        <w:rPr>
          <w:color w:val="231F20"/>
          <w:spacing w:val="-2"/>
          <w:w w:val="105"/>
        </w:rPr>
        <w:t>any</w:t>
      </w:r>
      <w:r>
        <w:rPr>
          <w:color w:val="231F20"/>
          <w:spacing w:val="-8"/>
          <w:w w:val="105"/>
        </w:rPr>
        <w:t> </w:t>
      </w:r>
      <w:r>
        <w:rPr>
          <w:color w:val="231F20"/>
          <w:spacing w:val="-2"/>
          <w:w w:val="105"/>
        </w:rPr>
        <w:t>super-villain</w:t>
      </w:r>
      <w:r>
        <w:rPr>
          <w:color w:val="231F20"/>
          <w:spacing w:val="-8"/>
          <w:w w:val="105"/>
        </w:rPr>
        <w:t> </w:t>
      </w:r>
      <w:r>
        <w:rPr>
          <w:color w:val="231F20"/>
          <w:spacing w:val="-2"/>
          <w:w w:val="105"/>
        </w:rPr>
        <w:t>who</w:t>
      </w:r>
      <w:r>
        <w:rPr>
          <w:color w:val="231F20"/>
          <w:spacing w:val="-8"/>
          <w:w w:val="105"/>
        </w:rPr>
        <w:t> </w:t>
      </w:r>
      <w:r>
        <w:rPr>
          <w:color w:val="231F20"/>
          <w:spacing w:val="-2"/>
          <w:w w:val="105"/>
        </w:rPr>
        <w:t>is</w:t>
      </w:r>
      <w:r>
        <w:rPr>
          <w:color w:val="231F20"/>
          <w:spacing w:val="-8"/>
          <w:w w:val="105"/>
        </w:rPr>
        <w:t> </w:t>
      </w:r>
      <w:r>
        <w:rPr>
          <w:color w:val="231F20"/>
          <w:spacing w:val="-2"/>
          <w:w w:val="105"/>
        </w:rPr>
        <w:t>…</w:t>
      </w:r>
      <w:r>
        <w:rPr>
          <w:color w:val="231F20"/>
          <w:spacing w:val="-8"/>
          <w:w w:val="105"/>
        </w:rPr>
        <w:t> </w:t>
      </w:r>
      <w:r>
        <w:rPr>
          <w:color w:val="231F20"/>
          <w:spacing w:val="-2"/>
          <w:w w:val="105"/>
        </w:rPr>
        <w:t>Well,</w:t>
      </w:r>
      <w:r>
        <w:rPr>
          <w:color w:val="231F20"/>
          <w:spacing w:val="-8"/>
          <w:w w:val="105"/>
        </w:rPr>
        <w:t> </w:t>
      </w:r>
      <w:r>
        <w:rPr>
          <w:color w:val="231F20"/>
          <w:spacing w:val="-2"/>
          <w:w w:val="105"/>
        </w:rPr>
        <w:t>except</w:t>
      </w:r>
      <w:r>
        <w:rPr>
          <w:color w:val="231F20"/>
          <w:spacing w:val="-8"/>
          <w:w w:val="105"/>
        </w:rPr>
        <w:t> </w:t>
      </w:r>
      <w:r>
        <w:rPr>
          <w:color w:val="231F20"/>
          <w:spacing w:val="-2"/>
          <w:w w:val="105"/>
        </w:rPr>
        <w:t>me</w:t>
      </w:r>
      <w:r>
        <w:rPr>
          <w:color w:val="231F20"/>
          <w:spacing w:val="-8"/>
          <w:w w:val="105"/>
        </w:rPr>
        <w:t> </w:t>
      </w:r>
      <w:r>
        <w:rPr>
          <w:color w:val="231F20"/>
          <w:spacing w:val="-2"/>
          <w:w w:val="105"/>
        </w:rPr>
        <w:t>of</w:t>
      </w:r>
      <w:r>
        <w:rPr>
          <w:color w:val="231F20"/>
          <w:spacing w:val="-8"/>
          <w:w w:val="105"/>
        </w:rPr>
        <w:t> </w:t>
      </w:r>
      <w:r>
        <w:rPr>
          <w:color w:val="231F20"/>
          <w:spacing w:val="-2"/>
          <w:w w:val="105"/>
        </w:rPr>
        <w:t>course”</w:t>
      </w:r>
      <w:r>
        <w:rPr>
          <w:color w:val="231F20"/>
          <w:spacing w:val="-8"/>
          <w:w w:val="105"/>
        </w:rPr>
        <w:t> </w:t>
      </w:r>
      <w:r>
        <w:rPr>
          <w:color w:val="231F20"/>
          <w:spacing w:val="-2"/>
          <w:w w:val="105"/>
        </w:rPr>
        <w:t>(Messner- </w:t>
      </w:r>
      <w:bookmarkStart w:name="_bookmark241" w:id="292"/>
      <w:bookmarkEnd w:id="292"/>
      <w:r>
        <w:rPr>
          <w:color w:val="231F20"/>
          <w:w w:val="105"/>
        </w:rPr>
        <w:t>Lobes</w:t>
      </w:r>
      <w:r>
        <w:rPr>
          <w:color w:val="231F20"/>
          <w:spacing w:val="-7"/>
          <w:w w:val="105"/>
        </w:rPr>
        <w:t> </w:t>
      </w:r>
      <w:r>
        <w:rPr>
          <w:color w:val="231F20"/>
          <w:w w:val="105"/>
        </w:rPr>
        <w:t>and</w:t>
      </w:r>
      <w:r>
        <w:rPr>
          <w:color w:val="231F20"/>
          <w:spacing w:val="-7"/>
          <w:w w:val="105"/>
        </w:rPr>
        <w:t> </w:t>
      </w:r>
      <w:r>
        <w:rPr>
          <w:color w:val="231F20"/>
          <w:w w:val="105"/>
        </w:rPr>
        <w:t>LaRocque</w:t>
      </w:r>
      <w:r>
        <w:rPr>
          <w:color w:val="231F20"/>
          <w:spacing w:val="-7"/>
          <w:w w:val="105"/>
        </w:rPr>
        <w:t> </w:t>
      </w:r>
      <w:r>
        <w:rPr>
          <w:color w:val="231F20"/>
          <w:w w:val="105"/>
        </w:rPr>
        <w:t>1991).</w:t>
      </w:r>
      <w:r>
        <w:rPr>
          <w:color w:val="231F20"/>
          <w:spacing w:val="-7"/>
          <w:w w:val="105"/>
        </w:rPr>
        <w:t> </w:t>
      </w:r>
      <w:r>
        <w:rPr>
          <w:color w:val="231F20"/>
          <w:w w:val="105"/>
        </w:rPr>
        <w:t>Marvel</w:t>
      </w:r>
      <w:r>
        <w:rPr>
          <w:color w:val="231F20"/>
          <w:spacing w:val="-7"/>
          <w:w w:val="105"/>
        </w:rPr>
        <w:t> </w:t>
      </w:r>
      <w:r>
        <w:rPr>
          <w:color w:val="231F20"/>
          <w:w w:val="105"/>
        </w:rPr>
        <w:t>now</w:t>
      </w:r>
      <w:r>
        <w:rPr>
          <w:color w:val="231F20"/>
          <w:spacing w:val="-7"/>
          <w:w w:val="105"/>
        </w:rPr>
        <w:t> </w:t>
      </w:r>
      <w:r>
        <w:rPr>
          <w:color w:val="231F20"/>
          <w:w w:val="105"/>
        </w:rPr>
        <w:t>allowed</w:t>
      </w:r>
      <w:r>
        <w:rPr>
          <w:color w:val="231F20"/>
          <w:spacing w:val="-7"/>
          <w:w w:val="105"/>
        </w:rPr>
        <w:t> </w:t>
      </w:r>
      <w:r>
        <w:rPr>
          <w:color w:val="231F20"/>
          <w:w w:val="105"/>
        </w:rPr>
        <w:t>Scott</w:t>
      </w:r>
      <w:r>
        <w:rPr>
          <w:color w:val="231F20"/>
          <w:spacing w:val="-7"/>
          <w:w w:val="105"/>
        </w:rPr>
        <w:t> </w:t>
      </w:r>
      <w:r>
        <w:rPr>
          <w:color w:val="231F20"/>
          <w:w w:val="105"/>
        </w:rPr>
        <w:t>Lobdell</w:t>
      </w:r>
      <w:r>
        <w:rPr>
          <w:color w:val="231F20"/>
          <w:spacing w:val="-7"/>
          <w:w w:val="105"/>
        </w:rPr>
        <w:t> </w:t>
      </w:r>
      <w:r>
        <w:rPr>
          <w:color w:val="231F20"/>
          <w:w w:val="105"/>
        </w:rPr>
        <w:t>to script</w:t>
      </w:r>
      <w:r>
        <w:rPr>
          <w:color w:val="231F20"/>
          <w:spacing w:val="-12"/>
          <w:w w:val="105"/>
        </w:rPr>
        <w:t> </w:t>
      </w:r>
      <w:r>
        <w:rPr>
          <w:color w:val="231F20"/>
          <w:w w:val="105"/>
        </w:rPr>
        <w:t>Northstar’s</w:t>
      </w:r>
      <w:r>
        <w:rPr>
          <w:color w:val="231F20"/>
          <w:spacing w:val="-12"/>
          <w:w w:val="105"/>
        </w:rPr>
        <w:t> </w:t>
      </w:r>
      <w:r>
        <w:rPr>
          <w:color w:val="231F20"/>
          <w:w w:val="105"/>
        </w:rPr>
        <w:t>declaration</w:t>
      </w:r>
      <w:r>
        <w:rPr>
          <w:color w:val="231F20"/>
          <w:spacing w:val="-11"/>
          <w:w w:val="105"/>
        </w:rPr>
        <w:t> </w:t>
      </w:r>
      <w:r>
        <w:rPr>
          <w:color w:val="231F20"/>
          <w:w w:val="105"/>
        </w:rPr>
        <w:t>in</w:t>
      </w:r>
      <w:r>
        <w:rPr>
          <w:color w:val="231F20"/>
          <w:spacing w:val="-12"/>
          <w:w w:val="105"/>
        </w:rPr>
        <w:t> </w:t>
      </w:r>
      <w:r>
        <w:rPr>
          <w:color w:val="231F20"/>
          <w:w w:val="105"/>
        </w:rPr>
        <w:t>the</w:t>
      </w:r>
      <w:r>
        <w:rPr>
          <w:color w:val="231F20"/>
          <w:spacing w:val="-11"/>
          <w:w w:val="105"/>
        </w:rPr>
        <w:t> </w:t>
      </w:r>
      <w:r>
        <w:rPr>
          <w:color w:val="231F20"/>
          <w:w w:val="105"/>
        </w:rPr>
        <w:t>1992</w:t>
      </w:r>
      <w:r>
        <w:rPr>
          <w:color w:val="231F20"/>
          <w:spacing w:val="-12"/>
          <w:w w:val="105"/>
        </w:rPr>
        <w:t> </w:t>
      </w:r>
      <w:hyperlink w:history="true" w:anchor="_bookmark341">
        <w:r>
          <w:rPr>
            <w:i/>
            <w:color w:val="231F20"/>
            <w:w w:val="105"/>
          </w:rPr>
          <w:t>Alpha</w:t>
        </w:r>
        <w:r>
          <w:rPr>
            <w:i/>
            <w:color w:val="231F20"/>
            <w:spacing w:val="-11"/>
            <w:w w:val="105"/>
          </w:rPr>
          <w:t> </w:t>
        </w:r>
        <w:r>
          <w:rPr>
            <w:i/>
            <w:color w:val="231F20"/>
            <w:w w:val="105"/>
          </w:rPr>
          <w:t>Flight</w:t>
        </w:r>
        <w:r>
          <w:rPr>
            <w:i/>
            <w:color w:val="231F20"/>
            <w:spacing w:val="-12"/>
            <w:w w:val="105"/>
          </w:rPr>
          <w:t> </w:t>
        </w:r>
      </w:hyperlink>
      <w:r>
        <w:rPr>
          <w:color w:val="231F20"/>
          <w:w w:val="105"/>
        </w:rPr>
        <w:t>#106:</w:t>
      </w:r>
      <w:r>
        <w:rPr>
          <w:color w:val="231F20"/>
          <w:spacing w:val="-12"/>
          <w:w w:val="105"/>
        </w:rPr>
        <w:t> </w:t>
      </w:r>
      <w:r>
        <w:rPr>
          <w:color w:val="231F20"/>
          <w:w w:val="105"/>
        </w:rPr>
        <w:t>“For while I am not inclined to discuss my sexuality with people for whom</w:t>
      </w:r>
      <w:r>
        <w:rPr>
          <w:color w:val="231F20"/>
          <w:spacing w:val="-12"/>
          <w:w w:val="105"/>
        </w:rPr>
        <w:t> </w:t>
      </w:r>
      <w:r>
        <w:rPr>
          <w:color w:val="231F20"/>
          <w:w w:val="105"/>
        </w:rPr>
        <w:t>it</w:t>
      </w:r>
      <w:r>
        <w:rPr>
          <w:color w:val="231F20"/>
          <w:spacing w:val="-12"/>
          <w:w w:val="105"/>
        </w:rPr>
        <w:t> </w:t>
      </w:r>
      <w:r>
        <w:rPr>
          <w:color w:val="231F20"/>
          <w:w w:val="105"/>
        </w:rPr>
        <w:t>is</w:t>
      </w:r>
      <w:r>
        <w:rPr>
          <w:color w:val="231F20"/>
          <w:spacing w:val="-11"/>
          <w:w w:val="105"/>
        </w:rPr>
        <w:t> </w:t>
      </w:r>
      <w:r>
        <w:rPr>
          <w:color w:val="231F20"/>
          <w:w w:val="105"/>
        </w:rPr>
        <w:t>none</w:t>
      </w:r>
      <w:r>
        <w:rPr>
          <w:color w:val="231F20"/>
          <w:spacing w:val="-12"/>
          <w:w w:val="105"/>
        </w:rPr>
        <w:t> </w:t>
      </w:r>
      <w:r>
        <w:rPr>
          <w:color w:val="231F20"/>
          <w:w w:val="105"/>
        </w:rPr>
        <w:t>of</w:t>
      </w:r>
      <w:r>
        <w:rPr>
          <w:color w:val="231F20"/>
          <w:spacing w:val="-11"/>
          <w:w w:val="105"/>
        </w:rPr>
        <w:t> </w:t>
      </w:r>
      <w:r>
        <w:rPr>
          <w:color w:val="231F20"/>
          <w:w w:val="105"/>
        </w:rPr>
        <w:t>their</w:t>
      </w:r>
      <w:r>
        <w:rPr>
          <w:color w:val="231F20"/>
          <w:spacing w:val="-12"/>
          <w:w w:val="105"/>
        </w:rPr>
        <w:t> </w:t>
      </w:r>
      <w:r>
        <w:rPr>
          <w:color w:val="231F20"/>
          <w:w w:val="105"/>
        </w:rPr>
        <w:t>business</w:t>
      </w:r>
      <w:r>
        <w:rPr>
          <w:color w:val="231F20"/>
          <w:spacing w:val="-11"/>
          <w:w w:val="105"/>
        </w:rPr>
        <w:t> </w:t>
      </w:r>
      <w:r>
        <w:rPr>
          <w:color w:val="231F20"/>
          <w:w w:val="105"/>
        </w:rPr>
        <w:t>–</w:t>
      </w:r>
      <w:r>
        <w:rPr>
          <w:color w:val="231F20"/>
          <w:spacing w:val="-12"/>
          <w:w w:val="105"/>
        </w:rPr>
        <w:t> </w:t>
      </w:r>
      <w:r>
        <w:rPr>
          <w:color w:val="231F20"/>
          <w:w w:val="105"/>
        </w:rPr>
        <w:t>I</w:t>
      </w:r>
      <w:r>
        <w:rPr>
          <w:color w:val="231F20"/>
          <w:spacing w:val="-12"/>
          <w:w w:val="105"/>
        </w:rPr>
        <w:t> </w:t>
      </w:r>
      <w:r>
        <w:rPr>
          <w:color w:val="231F20"/>
          <w:w w:val="105"/>
        </w:rPr>
        <w:t>am</w:t>
      </w:r>
      <w:r>
        <w:rPr>
          <w:color w:val="231F20"/>
          <w:spacing w:val="-11"/>
          <w:w w:val="105"/>
        </w:rPr>
        <w:t> </w:t>
      </w:r>
      <w:r>
        <w:rPr>
          <w:color w:val="231F20"/>
          <w:w w:val="105"/>
        </w:rPr>
        <w:t>gay!”</w:t>
      </w:r>
      <w:r>
        <w:rPr>
          <w:color w:val="231F20"/>
          <w:spacing w:val="-12"/>
          <w:w w:val="105"/>
        </w:rPr>
        <w:t> </w:t>
      </w:r>
      <w:r>
        <w:rPr>
          <w:color w:val="231F20"/>
          <w:w w:val="105"/>
        </w:rPr>
        <w:t>(Lobdell</w:t>
      </w:r>
      <w:r>
        <w:rPr>
          <w:color w:val="231F20"/>
          <w:spacing w:val="-11"/>
          <w:w w:val="105"/>
        </w:rPr>
        <w:t> </w:t>
      </w:r>
      <w:r>
        <w:rPr>
          <w:color w:val="231F20"/>
          <w:w w:val="105"/>
        </w:rPr>
        <w:t>and</w:t>
      </w:r>
      <w:r>
        <w:rPr>
          <w:color w:val="231F20"/>
          <w:spacing w:val="-12"/>
          <w:w w:val="105"/>
        </w:rPr>
        <w:t> </w:t>
      </w:r>
      <w:r>
        <w:rPr>
          <w:color w:val="231F20"/>
          <w:w w:val="105"/>
        </w:rPr>
        <w:t>Pacella 1992).</w:t>
      </w:r>
      <w:r>
        <w:rPr>
          <w:color w:val="231F20"/>
          <w:w w:val="105"/>
        </w:rPr>
        <w:t> Mark</w:t>
      </w:r>
      <w:r>
        <w:rPr>
          <w:color w:val="231F20"/>
          <w:w w:val="105"/>
        </w:rPr>
        <w:t> Pacella’s</w:t>
      </w:r>
      <w:r>
        <w:rPr>
          <w:color w:val="231F20"/>
          <w:w w:val="105"/>
        </w:rPr>
        <w:t> cover</w:t>
      </w:r>
      <w:r>
        <w:rPr>
          <w:color w:val="231F20"/>
          <w:w w:val="105"/>
        </w:rPr>
        <w:t> features</w:t>
      </w:r>
      <w:r>
        <w:rPr>
          <w:color w:val="231F20"/>
          <w:w w:val="105"/>
        </w:rPr>
        <w:t> a</w:t>
      </w:r>
      <w:r>
        <w:rPr>
          <w:color w:val="231F20"/>
          <w:w w:val="105"/>
        </w:rPr>
        <w:t> close-up</w:t>
      </w:r>
      <w:r>
        <w:rPr>
          <w:color w:val="231F20"/>
          <w:w w:val="105"/>
        </w:rPr>
        <w:t> of</w:t>
      </w:r>
      <w:r>
        <w:rPr>
          <w:color w:val="231F20"/>
          <w:w w:val="105"/>
        </w:rPr>
        <w:t> Northstar’s shouting,</w:t>
      </w:r>
      <w:r>
        <w:rPr>
          <w:color w:val="231F20"/>
          <w:w w:val="105"/>
        </w:rPr>
        <w:t> eye-clenched</w:t>
      </w:r>
      <w:r>
        <w:rPr>
          <w:color w:val="231F20"/>
          <w:w w:val="105"/>
        </w:rPr>
        <w:t> face</w:t>
      </w:r>
      <w:r>
        <w:rPr>
          <w:color w:val="231F20"/>
          <w:w w:val="105"/>
        </w:rPr>
        <w:t> and</w:t>
      </w:r>
      <w:r>
        <w:rPr>
          <w:color w:val="231F20"/>
          <w:w w:val="105"/>
        </w:rPr>
        <w:t> the</w:t>
      </w:r>
      <w:r>
        <w:rPr>
          <w:color w:val="231F20"/>
          <w:w w:val="105"/>
        </w:rPr>
        <w:t> header:</w:t>
      </w:r>
      <w:r>
        <w:rPr>
          <w:color w:val="231F20"/>
          <w:w w:val="105"/>
        </w:rPr>
        <w:t> “NORTHSTAR</w:t>
      </w:r>
      <w:r>
        <w:rPr>
          <w:color w:val="231F20"/>
          <w:w w:val="105"/>
        </w:rPr>
        <w:t> AS YOU’VE NEVER KNOWN HIM BEFORE!” Pacella also renders</w:t>
      </w:r>
      <w:r>
        <w:rPr>
          <w:color w:val="231F20"/>
          <w:spacing w:val="80"/>
          <w:w w:val="105"/>
        </w:rPr>
        <w:t> </w:t>
      </w:r>
      <w:r>
        <w:rPr>
          <w:color w:val="231F20"/>
        </w:rPr>
        <w:t>him in the hyper-muscular style that was standard for male super- heroes</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1990s.</w:t>
      </w:r>
      <w:r>
        <w:rPr>
          <w:color w:val="231F20"/>
          <w:spacing w:val="-2"/>
        </w:rPr>
        <w:t> </w:t>
      </w:r>
      <w:r>
        <w:rPr>
          <w:color w:val="231F20"/>
        </w:rPr>
        <w:t>His</w:t>
      </w:r>
      <w:r>
        <w:rPr>
          <w:color w:val="231F20"/>
          <w:spacing w:val="-2"/>
        </w:rPr>
        <w:t> </w:t>
      </w:r>
      <w:r>
        <w:rPr>
          <w:color w:val="231F20"/>
        </w:rPr>
        <w:t>costume,</w:t>
      </w:r>
      <w:r>
        <w:rPr>
          <w:color w:val="231F20"/>
          <w:spacing w:val="-2"/>
        </w:rPr>
        <w:t> </w:t>
      </w:r>
      <w:r>
        <w:rPr>
          <w:color w:val="231F20"/>
        </w:rPr>
        <w:t>the</w:t>
      </w:r>
      <w:r>
        <w:rPr>
          <w:color w:val="231F20"/>
          <w:spacing w:val="-2"/>
        </w:rPr>
        <w:t> </w:t>
      </w:r>
      <w:r>
        <w:rPr>
          <w:color w:val="231F20"/>
        </w:rPr>
        <w:t>same</w:t>
      </w:r>
      <w:r>
        <w:rPr>
          <w:color w:val="231F20"/>
          <w:spacing w:val="-2"/>
        </w:rPr>
        <w:t> </w:t>
      </w:r>
      <w:r>
        <w:rPr>
          <w:color w:val="231F20"/>
        </w:rPr>
        <w:t>worn</w:t>
      </w:r>
      <w:r>
        <w:rPr>
          <w:color w:val="231F20"/>
          <w:spacing w:val="-2"/>
        </w:rPr>
        <w:t> </w:t>
      </w:r>
      <w:r>
        <w:rPr>
          <w:color w:val="231F20"/>
        </w:rPr>
        <w:t>by</w:t>
      </w:r>
      <w:r>
        <w:rPr>
          <w:color w:val="231F20"/>
          <w:spacing w:val="-2"/>
        </w:rPr>
        <w:t> </w:t>
      </w:r>
      <w:r>
        <w:rPr>
          <w:color w:val="231F20"/>
        </w:rPr>
        <w:t>all</w:t>
      </w:r>
      <w:r>
        <w:rPr>
          <w:color w:val="231F20"/>
          <w:spacing w:val="-2"/>
        </w:rPr>
        <w:t> </w:t>
      </w:r>
      <w:r>
        <w:rPr>
          <w:color w:val="231F20"/>
        </w:rPr>
        <w:t>Alpha</w:t>
      </w:r>
      <w:r>
        <w:rPr>
          <w:color w:val="231F20"/>
          <w:spacing w:val="-2"/>
        </w:rPr>
        <w:t> </w:t>
      </w:r>
      <w:r>
        <w:rPr>
          <w:color w:val="231F20"/>
        </w:rPr>
        <w:t>Flight members, is non-symmetrical and so metaphorically a rejection of </w:t>
      </w:r>
      <w:r>
        <w:rPr>
          <w:color w:val="231F20"/>
          <w:w w:val="105"/>
        </w:rPr>
        <w:t>binaries.</w:t>
      </w:r>
      <w:r>
        <w:rPr>
          <w:color w:val="231F20"/>
          <w:spacing w:val="-7"/>
          <w:w w:val="105"/>
        </w:rPr>
        <w:t> </w:t>
      </w:r>
      <w:r>
        <w:rPr>
          <w:color w:val="231F20"/>
          <w:w w:val="105"/>
        </w:rPr>
        <w:t>Four</w:t>
      </w:r>
      <w:r>
        <w:rPr>
          <w:color w:val="231F20"/>
          <w:spacing w:val="-7"/>
          <w:w w:val="105"/>
        </w:rPr>
        <w:t> </w:t>
      </w:r>
      <w:r>
        <w:rPr>
          <w:color w:val="231F20"/>
          <w:w w:val="105"/>
        </w:rPr>
        <w:t>months</w:t>
      </w:r>
      <w:r>
        <w:rPr>
          <w:color w:val="231F20"/>
          <w:spacing w:val="-7"/>
          <w:w w:val="105"/>
        </w:rPr>
        <w:t> </w:t>
      </w:r>
      <w:r>
        <w:rPr>
          <w:color w:val="231F20"/>
          <w:w w:val="105"/>
        </w:rPr>
        <w:t>later</w:t>
      </w:r>
      <w:r>
        <w:rPr>
          <w:color w:val="231F20"/>
          <w:spacing w:val="-7"/>
          <w:w w:val="105"/>
        </w:rPr>
        <w:t> </w:t>
      </w:r>
      <w:r>
        <w:rPr>
          <w:color w:val="231F20"/>
          <w:w w:val="105"/>
        </w:rPr>
        <w:t>at</w:t>
      </w:r>
      <w:r>
        <w:rPr>
          <w:color w:val="231F20"/>
          <w:spacing w:val="-7"/>
          <w:w w:val="105"/>
        </w:rPr>
        <w:t> </w:t>
      </w:r>
      <w:r>
        <w:rPr>
          <w:color w:val="231F20"/>
          <w:w w:val="105"/>
        </w:rPr>
        <w:t>DC,</w:t>
      </w:r>
      <w:r>
        <w:rPr>
          <w:color w:val="231F20"/>
          <w:spacing w:val="-7"/>
          <w:w w:val="105"/>
        </w:rPr>
        <w:t> </w:t>
      </w:r>
      <w:r>
        <w:rPr>
          <w:i/>
          <w:color w:val="231F20"/>
          <w:w w:val="105"/>
        </w:rPr>
        <w:t>Legion</w:t>
      </w:r>
      <w:r>
        <w:rPr>
          <w:i/>
          <w:color w:val="231F20"/>
          <w:spacing w:val="-7"/>
          <w:w w:val="105"/>
        </w:rPr>
        <w:t> </w:t>
      </w:r>
      <w:r>
        <w:rPr>
          <w:i/>
          <w:color w:val="231F20"/>
          <w:w w:val="105"/>
        </w:rPr>
        <w:t>of</w:t>
      </w:r>
      <w:r>
        <w:rPr>
          <w:i/>
          <w:color w:val="231F20"/>
          <w:spacing w:val="-7"/>
          <w:w w:val="105"/>
        </w:rPr>
        <w:t> </w:t>
      </w:r>
      <w:r>
        <w:rPr>
          <w:i/>
          <w:color w:val="231F20"/>
          <w:w w:val="105"/>
        </w:rPr>
        <w:t>Super-Heroes</w:t>
      </w:r>
      <w:r>
        <w:rPr>
          <w:i/>
          <w:color w:val="231F20"/>
          <w:spacing w:val="-7"/>
          <w:w w:val="105"/>
        </w:rPr>
        <w:t> </w:t>
      </w:r>
      <w:r>
        <w:rPr>
          <w:color w:val="231F20"/>
          <w:w w:val="105"/>
        </w:rPr>
        <w:t>writers Mary and Tom Bierbaum revealed that Element Lad’s long-time girlfriend</w:t>
      </w:r>
      <w:r>
        <w:rPr>
          <w:color w:val="231F20"/>
          <w:spacing w:val="-1"/>
          <w:w w:val="105"/>
        </w:rPr>
        <w:t> </w:t>
      </w:r>
      <w:r>
        <w:rPr>
          <w:color w:val="231F20"/>
          <w:w w:val="105"/>
        </w:rPr>
        <w:t>had</w:t>
      </w:r>
      <w:r>
        <w:rPr>
          <w:color w:val="231F20"/>
          <w:spacing w:val="-1"/>
          <w:w w:val="105"/>
        </w:rPr>
        <w:t> </w:t>
      </w:r>
      <w:r>
        <w:rPr>
          <w:color w:val="231F20"/>
          <w:w w:val="105"/>
        </w:rPr>
        <w:t>been</w:t>
      </w:r>
      <w:r>
        <w:rPr>
          <w:color w:val="231F20"/>
          <w:spacing w:val="-1"/>
          <w:w w:val="105"/>
        </w:rPr>
        <w:t> </w:t>
      </w:r>
      <w:r>
        <w:rPr>
          <w:color w:val="231F20"/>
          <w:w w:val="105"/>
        </w:rPr>
        <w:t>born</w:t>
      </w:r>
      <w:r>
        <w:rPr>
          <w:color w:val="231F20"/>
          <w:spacing w:val="-1"/>
          <w:w w:val="105"/>
        </w:rPr>
        <w:t> </w:t>
      </w:r>
      <w:r>
        <w:rPr>
          <w:color w:val="231F20"/>
          <w:w w:val="105"/>
        </w:rPr>
        <w:t>in</w:t>
      </w:r>
      <w:r>
        <w:rPr>
          <w:color w:val="231F20"/>
          <w:spacing w:val="-1"/>
          <w:w w:val="105"/>
        </w:rPr>
        <w:t> </w:t>
      </w:r>
      <w:r>
        <w:rPr>
          <w:color w:val="231F20"/>
          <w:w w:val="105"/>
        </w:rPr>
        <w:t>a</w:t>
      </w:r>
      <w:r>
        <w:rPr>
          <w:color w:val="231F20"/>
          <w:spacing w:val="-1"/>
          <w:w w:val="105"/>
        </w:rPr>
        <w:t> </w:t>
      </w:r>
      <w:r>
        <w:rPr>
          <w:color w:val="231F20"/>
          <w:w w:val="105"/>
        </w:rPr>
        <w:t>male</w:t>
      </w:r>
      <w:r>
        <w:rPr>
          <w:color w:val="231F20"/>
          <w:spacing w:val="-1"/>
          <w:w w:val="105"/>
        </w:rPr>
        <w:t> </w:t>
      </w:r>
      <w:r>
        <w:rPr>
          <w:color w:val="231F20"/>
          <w:w w:val="105"/>
        </w:rPr>
        <w:t>body</w:t>
      </w:r>
      <w:r>
        <w:rPr>
          <w:color w:val="231F20"/>
          <w:spacing w:val="-1"/>
          <w:w w:val="105"/>
        </w:rPr>
        <w:t> </w:t>
      </w:r>
      <w:r>
        <w:rPr>
          <w:color w:val="231F20"/>
          <w:w w:val="105"/>
        </w:rPr>
        <w:t>and</w:t>
      </w:r>
      <w:r>
        <w:rPr>
          <w:color w:val="231F20"/>
          <w:spacing w:val="-1"/>
          <w:w w:val="105"/>
        </w:rPr>
        <w:t> </w:t>
      </w:r>
      <w:r>
        <w:rPr>
          <w:color w:val="231F20"/>
          <w:w w:val="105"/>
        </w:rPr>
        <w:t>was</w:t>
      </w:r>
      <w:r>
        <w:rPr>
          <w:color w:val="231F20"/>
          <w:spacing w:val="-1"/>
          <w:w w:val="105"/>
        </w:rPr>
        <w:t> </w:t>
      </w:r>
      <w:r>
        <w:rPr>
          <w:color w:val="231F20"/>
          <w:w w:val="105"/>
        </w:rPr>
        <w:t>transforming</w:t>
      </w:r>
      <w:r>
        <w:rPr>
          <w:color w:val="231F20"/>
          <w:spacing w:val="-1"/>
          <w:w w:val="105"/>
        </w:rPr>
        <w:t> </w:t>
      </w:r>
      <w:r>
        <w:rPr>
          <w:color w:val="231F20"/>
          <w:w w:val="105"/>
        </w:rPr>
        <w:t>it </w:t>
      </w:r>
      <w:r>
        <w:rPr>
          <w:color w:val="231F20"/>
        </w:rPr>
        <w:t>with the fantastical drug Profin. The two continue their previously </w:t>
      </w:r>
      <w:r>
        <w:rPr>
          <w:color w:val="231F20"/>
          <w:w w:val="105"/>
        </w:rPr>
        <w:t>heterosexual</w:t>
      </w:r>
      <w:r>
        <w:rPr>
          <w:color w:val="231F20"/>
          <w:spacing w:val="-12"/>
          <w:w w:val="105"/>
        </w:rPr>
        <w:t> </w:t>
      </w:r>
      <w:r>
        <w:rPr>
          <w:color w:val="231F20"/>
          <w:w w:val="105"/>
        </w:rPr>
        <w:t>relationship</w:t>
      </w:r>
      <w:r>
        <w:rPr>
          <w:color w:val="231F20"/>
          <w:spacing w:val="-12"/>
          <w:w w:val="105"/>
        </w:rPr>
        <w:t> </w:t>
      </w:r>
      <w:r>
        <w:rPr>
          <w:color w:val="231F20"/>
          <w:w w:val="105"/>
        </w:rPr>
        <w:t>now</w:t>
      </w:r>
      <w:r>
        <w:rPr>
          <w:color w:val="231F20"/>
          <w:spacing w:val="-11"/>
          <w:w w:val="105"/>
        </w:rPr>
        <w:t> </w:t>
      </w:r>
      <w:r>
        <w:rPr>
          <w:color w:val="231F20"/>
          <w:w w:val="105"/>
        </w:rPr>
        <w:t>as</w:t>
      </w:r>
      <w:r>
        <w:rPr>
          <w:color w:val="231F20"/>
          <w:spacing w:val="-12"/>
          <w:w w:val="105"/>
        </w:rPr>
        <w:t> </w:t>
      </w:r>
      <w:r>
        <w:rPr>
          <w:color w:val="231F20"/>
          <w:w w:val="105"/>
        </w:rPr>
        <w:t>male</w:t>
      </w:r>
      <w:r>
        <w:rPr>
          <w:color w:val="231F20"/>
          <w:spacing w:val="-11"/>
          <w:w w:val="105"/>
        </w:rPr>
        <w:t> </w:t>
      </w:r>
      <w:r>
        <w:rPr>
          <w:color w:val="231F20"/>
          <w:w w:val="105"/>
        </w:rPr>
        <w:t>lovers:</w:t>
      </w:r>
      <w:r>
        <w:rPr>
          <w:color w:val="231F20"/>
          <w:spacing w:val="-12"/>
          <w:w w:val="105"/>
        </w:rPr>
        <w:t> </w:t>
      </w:r>
      <w:r>
        <w:rPr>
          <w:color w:val="231F20"/>
          <w:w w:val="105"/>
        </w:rPr>
        <w:t>“it</w:t>
      </w:r>
      <w:r>
        <w:rPr>
          <w:color w:val="231F20"/>
          <w:spacing w:val="-11"/>
          <w:w w:val="105"/>
        </w:rPr>
        <w:t> </w:t>
      </w:r>
      <w:r>
        <w:rPr>
          <w:color w:val="231F20"/>
          <w:w w:val="105"/>
        </w:rPr>
        <w:t>doesn’t</w:t>
      </w:r>
      <w:r>
        <w:rPr>
          <w:color w:val="231F20"/>
          <w:spacing w:val="-12"/>
          <w:w w:val="105"/>
        </w:rPr>
        <w:t> </w:t>
      </w:r>
      <w:r>
        <w:rPr>
          <w:color w:val="231F20"/>
          <w:w w:val="105"/>
        </w:rPr>
        <w:t>matter,” </w:t>
      </w:r>
      <w:r>
        <w:rPr>
          <w:color w:val="231F20"/>
        </w:rPr>
        <w:t>says Element Lad, “You just have to understand—this is not what’s changed between us […] anything we shared physically … it was in </w:t>
      </w:r>
      <w:r>
        <w:rPr>
          <w:color w:val="231F20"/>
          <w:w w:val="105"/>
        </w:rPr>
        <w:t>spite</w:t>
      </w:r>
      <w:r>
        <w:rPr>
          <w:color w:val="231F20"/>
          <w:spacing w:val="-6"/>
          <w:w w:val="105"/>
        </w:rPr>
        <w:t> </w:t>
      </w:r>
      <w:r>
        <w:rPr>
          <w:color w:val="231F20"/>
          <w:w w:val="105"/>
        </w:rPr>
        <w:t>of</w:t>
      </w:r>
      <w:r>
        <w:rPr>
          <w:color w:val="231F20"/>
          <w:spacing w:val="-6"/>
          <w:w w:val="105"/>
        </w:rPr>
        <w:t> </w:t>
      </w:r>
      <w:r>
        <w:rPr>
          <w:color w:val="231F20"/>
          <w:w w:val="105"/>
        </w:rPr>
        <w:t>the</w:t>
      </w:r>
      <w:r>
        <w:rPr>
          <w:color w:val="231F20"/>
          <w:spacing w:val="-6"/>
          <w:w w:val="105"/>
        </w:rPr>
        <w:t> </w:t>
      </w:r>
      <w:r>
        <w:rPr>
          <w:color w:val="231F20"/>
          <w:w w:val="105"/>
        </w:rPr>
        <w:t>Profin,</w:t>
      </w:r>
      <w:r>
        <w:rPr>
          <w:color w:val="231F20"/>
          <w:spacing w:val="-6"/>
          <w:w w:val="105"/>
        </w:rPr>
        <w:t> </w:t>
      </w:r>
      <w:r>
        <w:rPr>
          <w:color w:val="231F20"/>
          <w:w w:val="105"/>
        </w:rPr>
        <w:t>not</w:t>
      </w:r>
      <w:r>
        <w:rPr>
          <w:color w:val="231F20"/>
          <w:spacing w:val="-6"/>
          <w:w w:val="105"/>
        </w:rPr>
        <w:t> </w:t>
      </w:r>
      <w:r>
        <w:rPr>
          <w:color w:val="231F20"/>
          <w:w w:val="105"/>
        </w:rPr>
        <w:t>because</w:t>
      </w:r>
      <w:r>
        <w:rPr>
          <w:color w:val="231F20"/>
          <w:spacing w:val="-6"/>
          <w:w w:val="105"/>
        </w:rPr>
        <w:t> </w:t>
      </w:r>
      <w:r>
        <w:rPr>
          <w:color w:val="231F20"/>
          <w:w w:val="105"/>
        </w:rPr>
        <w:t>of</w:t>
      </w:r>
      <w:r>
        <w:rPr>
          <w:color w:val="231F20"/>
          <w:spacing w:val="-6"/>
          <w:w w:val="105"/>
        </w:rPr>
        <w:t> </w:t>
      </w:r>
      <w:r>
        <w:rPr>
          <w:color w:val="231F20"/>
          <w:w w:val="105"/>
        </w:rPr>
        <w:t>it!”</w:t>
      </w:r>
      <w:r>
        <w:rPr>
          <w:color w:val="231F20"/>
          <w:spacing w:val="-6"/>
          <w:w w:val="105"/>
        </w:rPr>
        <w:t> </w:t>
      </w:r>
      <w:r>
        <w:rPr>
          <w:color w:val="231F20"/>
          <w:w w:val="105"/>
        </w:rPr>
        <w:t>(Bierbaum</w:t>
      </w:r>
      <w:r>
        <w:rPr>
          <w:color w:val="231F20"/>
          <w:spacing w:val="-6"/>
          <w:w w:val="105"/>
        </w:rPr>
        <w:t> </w:t>
      </w:r>
      <w:r>
        <w:rPr>
          <w:color w:val="231F20"/>
          <w:w w:val="105"/>
        </w:rPr>
        <w:t>et</w:t>
      </w:r>
      <w:r>
        <w:rPr>
          <w:color w:val="231F20"/>
          <w:spacing w:val="-6"/>
          <w:w w:val="105"/>
        </w:rPr>
        <w:t> </w:t>
      </w:r>
      <w:r>
        <w:rPr>
          <w:color w:val="231F20"/>
          <w:w w:val="105"/>
        </w:rPr>
        <w:t>al.</w:t>
      </w:r>
      <w:r>
        <w:rPr>
          <w:color w:val="231F20"/>
          <w:spacing w:val="-6"/>
          <w:w w:val="105"/>
        </w:rPr>
        <w:t> </w:t>
      </w:r>
      <w:r>
        <w:rPr>
          <w:color w:val="231F20"/>
          <w:w w:val="105"/>
        </w:rPr>
        <w:t>1992).</w:t>
      </w:r>
      <w:r>
        <w:rPr>
          <w:color w:val="231F20"/>
          <w:spacing w:val="-6"/>
          <w:w w:val="105"/>
        </w:rPr>
        <w:t> </w:t>
      </w:r>
      <w:r>
        <w:rPr>
          <w:color w:val="231F20"/>
          <w:w w:val="105"/>
        </w:rPr>
        <w:t>The </w:t>
      </w:r>
      <w:r>
        <w:rPr>
          <w:color w:val="231F20"/>
        </w:rPr>
        <w:t>relationship</w:t>
      </w:r>
      <w:r>
        <w:rPr>
          <w:color w:val="231F20"/>
          <w:spacing w:val="-2"/>
        </w:rPr>
        <w:t> </w:t>
      </w:r>
      <w:r>
        <w:rPr>
          <w:color w:val="231F20"/>
        </w:rPr>
        <w:t>echoes</w:t>
      </w:r>
      <w:r>
        <w:rPr>
          <w:color w:val="231F20"/>
          <w:spacing w:val="-2"/>
        </w:rPr>
        <w:t> </w:t>
      </w:r>
      <w:r>
        <w:rPr>
          <w:color w:val="231F20"/>
        </w:rPr>
        <w:t>Tristan</w:t>
      </w:r>
      <w:r>
        <w:rPr>
          <w:color w:val="231F20"/>
          <w:spacing w:val="-2"/>
        </w:rPr>
        <w:t> </w:t>
      </w:r>
      <w:r>
        <w:rPr>
          <w:color w:val="231F20"/>
        </w:rPr>
        <w:t>and</w:t>
      </w:r>
      <w:r>
        <w:rPr>
          <w:color w:val="231F20"/>
          <w:spacing w:val="-2"/>
        </w:rPr>
        <w:t> </w:t>
      </w:r>
      <w:r>
        <w:rPr>
          <w:color w:val="231F20"/>
        </w:rPr>
        <w:t>Isolde</w:t>
      </w:r>
      <w:r>
        <w:rPr>
          <w:color w:val="231F20"/>
          <w:spacing w:val="-2"/>
        </w:rPr>
        <w:t> </w:t>
      </w:r>
      <w:r>
        <w:rPr>
          <w:color w:val="231F20"/>
        </w:rPr>
        <w:t>of</w:t>
      </w:r>
      <w:r>
        <w:rPr>
          <w:color w:val="231F20"/>
          <w:spacing w:val="-2"/>
        </w:rPr>
        <w:t> </w:t>
      </w:r>
      <w:r>
        <w:rPr>
          <w:color w:val="231F20"/>
        </w:rPr>
        <w:t>a</w:t>
      </w:r>
      <w:r>
        <w:rPr>
          <w:color w:val="231F20"/>
          <w:spacing w:val="-2"/>
        </w:rPr>
        <w:t> </w:t>
      </w:r>
      <w:r>
        <w:rPr>
          <w:color w:val="231F20"/>
        </w:rPr>
        <w:t>decade</w:t>
      </w:r>
      <w:r>
        <w:rPr>
          <w:color w:val="231F20"/>
          <w:spacing w:val="-2"/>
        </w:rPr>
        <w:t> </w:t>
      </w:r>
      <w:r>
        <w:rPr>
          <w:color w:val="231F20"/>
        </w:rPr>
        <w:t>earlier,</w:t>
      </w:r>
      <w:r>
        <w:rPr>
          <w:color w:val="231F20"/>
          <w:spacing w:val="-2"/>
        </w:rPr>
        <w:t> </w:t>
      </w:r>
      <w:r>
        <w:rPr>
          <w:color w:val="231F20"/>
        </w:rPr>
        <w:t>only</w:t>
      </w:r>
      <w:r>
        <w:rPr>
          <w:color w:val="231F20"/>
          <w:spacing w:val="-2"/>
        </w:rPr>
        <w:t> </w:t>
      </w:r>
      <w:r>
        <w:rPr>
          <w:color w:val="231F20"/>
        </w:rPr>
        <w:t>now with a gender-fluid character accepting a male sex identity through </w:t>
      </w:r>
      <w:r>
        <w:rPr>
          <w:color w:val="231F20"/>
          <w:w w:val="105"/>
        </w:rPr>
        <w:t>the</w:t>
      </w:r>
      <w:r>
        <w:rPr>
          <w:color w:val="231F20"/>
          <w:w w:val="105"/>
        </w:rPr>
        <w:t> resolution</w:t>
      </w:r>
      <w:r>
        <w:rPr>
          <w:color w:val="231F20"/>
          <w:w w:val="105"/>
        </w:rPr>
        <w:t> of</w:t>
      </w:r>
      <w:r>
        <w:rPr>
          <w:color w:val="231F20"/>
          <w:w w:val="105"/>
        </w:rPr>
        <w:t> a</w:t>
      </w:r>
      <w:r>
        <w:rPr>
          <w:color w:val="231F20"/>
          <w:w w:val="105"/>
        </w:rPr>
        <w:t> same-sex</w:t>
      </w:r>
      <w:r>
        <w:rPr>
          <w:color w:val="231F20"/>
          <w:w w:val="105"/>
        </w:rPr>
        <w:t> male</w:t>
      </w:r>
      <w:r>
        <w:rPr>
          <w:color w:val="231F20"/>
          <w:w w:val="105"/>
        </w:rPr>
        <w:t> romance.</w:t>
      </w:r>
      <w:r>
        <w:rPr>
          <w:color w:val="231F20"/>
          <w:w w:val="105"/>
        </w:rPr>
        <w:t> Male</w:t>
      </w:r>
      <w:r>
        <w:rPr>
          <w:color w:val="231F20"/>
          <w:w w:val="105"/>
        </w:rPr>
        <w:t> homosexuality had entered superhero masculinity.</w:t>
      </w:r>
    </w:p>
    <w:p>
      <w:pPr>
        <w:pStyle w:val="BodyText"/>
        <w:spacing w:line="244" w:lineRule="auto" w:before="23"/>
        <w:ind w:left="600" w:right="661" w:firstLine="240"/>
        <w:jc w:val="both"/>
      </w:pPr>
      <w:r>
        <w:rPr>
          <w:color w:val="231F20"/>
        </w:rPr>
        <w:t>LGBTQ superheroes increased significantly in the </w:t>
      </w:r>
      <w:r>
        <w:rPr>
          <w:color w:val="231F20"/>
        </w:rPr>
        <w:t>following decade. In 1993, the year President Clinton signed “Don’t Ask,</w:t>
      </w:r>
      <w:r>
        <w:rPr>
          <w:color w:val="231F20"/>
          <w:spacing w:val="80"/>
        </w:rPr>
        <w:t> </w:t>
      </w:r>
      <w:r>
        <w:rPr>
          <w:color w:val="231F20"/>
        </w:rPr>
        <w:t>Don’t Tell” into military policy, Milestone Comics’ </w:t>
      </w:r>
      <w:r>
        <w:rPr>
          <w:i/>
          <w:color w:val="231F20"/>
        </w:rPr>
        <w:t>Blood Syndicate</w:t>
      </w:r>
      <w:r>
        <w:rPr>
          <w:i/>
          <w:color w:val="231F20"/>
        </w:rPr>
        <w:t> </w:t>
      </w:r>
      <w:r>
        <w:rPr>
          <w:color w:val="231F20"/>
        </w:rPr>
        <w:t>#1 introduced scripters Dwayne McDuffie and Ivan Velez, Jr.’s Masquerade,</w:t>
      </w:r>
      <w:r>
        <w:rPr>
          <w:color w:val="231F20"/>
          <w:spacing w:val="41"/>
        </w:rPr>
        <w:t> </w:t>
      </w:r>
      <w:r>
        <w:rPr>
          <w:color w:val="231F20"/>
        </w:rPr>
        <w:t>a</w:t>
      </w:r>
      <w:r>
        <w:rPr>
          <w:color w:val="231F20"/>
          <w:spacing w:val="42"/>
        </w:rPr>
        <w:t> </w:t>
      </w:r>
      <w:r>
        <w:rPr>
          <w:color w:val="231F20"/>
        </w:rPr>
        <w:t>black</w:t>
      </w:r>
      <w:r>
        <w:rPr>
          <w:color w:val="231F20"/>
          <w:spacing w:val="42"/>
        </w:rPr>
        <w:t> </w:t>
      </w:r>
      <w:r>
        <w:rPr>
          <w:color w:val="231F20"/>
        </w:rPr>
        <w:t>trans</w:t>
      </w:r>
      <w:r>
        <w:rPr>
          <w:color w:val="231F20"/>
          <w:spacing w:val="42"/>
        </w:rPr>
        <w:t> </w:t>
      </w:r>
      <w:r>
        <w:rPr>
          <w:color w:val="231F20"/>
        </w:rPr>
        <w:t>man</w:t>
      </w:r>
      <w:r>
        <w:rPr>
          <w:color w:val="231F20"/>
          <w:spacing w:val="42"/>
        </w:rPr>
        <w:t> </w:t>
      </w:r>
      <w:r>
        <w:rPr>
          <w:color w:val="231F20"/>
        </w:rPr>
        <w:t>who</w:t>
      </w:r>
      <w:r>
        <w:rPr>
          <w:color w:val="231F20"/>
          <w:spacing w:val="42"/>
        </w:rPr>
        <w:t> </w:t>
      </w:r>
      <w:r>
        <w:rPr>
          <w:color w:val="231F20"/>
        </w:rPr>
        <w:t>assumes</w:t>
      </w:r>
      <w:r>
        <w:rPr>
          <w:color w:val="231F20"/>
          <w:spacing w:val="42"/>
        </w:rPr>
        <w:t> </w:t>
      </w:r>
      <w:r>
        <w:rPr>
          <w:color w:val="231F20"/>
        </w:rPr>
        <w:t>a</w:t>
      </w:r>
      <w:r>
        <w:rPr>
          <w:color w:val="231F20"/>
          <w:spacing w:val="42"/>
        </w:rPr>
        <w:t> </w:t>
      </w:r>
      <w:r>
        <w:rPr>
          <w:color w:val="231F20"/>
        </w:rPr>
        <w:t>male</w:t>
      </w:r>
      <w:r>
        <w:rPr>
          <w:color w:val="231F20"/>
          <w:spacing w:val="42"/>
        </w:rPr>
        <w:t> </w:t>
      </w:r>
      <w:r>
        <w:rPr>
          <w:color w:val="231F20"/>
        </w:rPr>
        <w:t>form</w:t>
      </w:r>
      <w:r>
        <w:rPr>
          <w:color w:val="231F20"/>
          <w:spacing w:val="42"/>
        </w:rPr>
        <w:t> </w:t>
      </w:r>
      <w:r>
        <w:rPr>
          <w:color w:val="231F20"/>
        </w:rPr>
        <w:t>as</w:t>
      </w:r>
      <w:r>
        <w:rPr>
          <w:color w:val="231F20"/>
          <w:spacing w:val="42"/>
        </w:rPr>
        <w:t> </w:t>
      </w:r>
      <w:r>
        <w:rPr>
          <w:color w:val="231F20"/>
          <w:spacing w:val="-10"/>
        </w:rPr>
        <w:t>a</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243" w:id="293"/>
      <w:bookmarkEnd w:id="293"/>
      <w:r>
        <w:rPr/>
      </w:r>
      <w:r>
        <w:rPr>
          <w:color w:val="231F20"/>
        </w:rPr>
        <w:t>shapeshifter. The same year, DC’s Vertigo published two limited series</w:t>
      </w:r>
      <w:r>
        <w:rPr>
          <w:color w:val="231F20"/>
          <w:spacing w:val="-4"/>
        </w:rPr>
        <w:t> </w:t>
      </w:r>
      <w:r>
        <w:rPr>
          <w:color w:val="231F20"/>
        </w:rPr>
        <w:t>featuring</w:t>
      </w:r>
      <w:r>
        <w:rPr>
          <w:color w:val="231F20"/>
          <w:spacing w:val="-4"/>
        </w:rPr>
        <w:t> </w:t>
      </w:r>
      <w:r>
        <w:rPr>
          <w:color w:val="231F20"/>
        </w:rPr>
        <w:t>gay</w:t>
      </w:r>
      <w:r>
        <w:rPr>
          <w:color w:val="231F20"/>
          <w:spacing w:val="-4"/>
        </w:rPr>
        <w:t> </w:t>
      </w:r>
      <w:r>
        <w:rPr>
          <w:color w:val="231F20"/>
        </w:rPr>
        <w:t>superheroes</w:t>
      </w:r>
      <w:r>
        <w:rPr>
          <w:color w:val="231F20"/>
          <w:spacing w:val="-4"/>
        </w:rPr>
        <w:t> </w:t>
      </w:r>
      <w:r>
        <w:rPr>
          <w:color w:val="231F20"/>
        </w:rPr>
        <w:t>as</w:t>
      </w:r>
      <w:r>
        <w:rPr>
          <w:color w:val="231F20"/>
          <w:spacing w:val="-4"/>
        </w:rPr>
        <w:t> </w:t>
      </w:r>
      <w:r>
        <w:rPr>
          <w:color w:val="231F20"/>
        </w:rPr>
        <w:t>title</w:t>
      </w:r>
      <w:r>
        <w:rPr>
          <w:color w:val="231F20"/>
          <w:spacing w:val="-4"/>
        </w:rPr>
        <w:t> </w:t>
      </w:r>
      <w:r>
        <w:rPr>
          <w:color w:val="231F20"/>
        </w:rPr>
        <w:t>characters:</w:t>
      </w:r>
      <w:r>
        <w:rPr>
          <w:color w:val="231F20"/>
          <w:spacing w:val="-4"/>
        </w:rPr>
        <w:t> </w:t>
      </w:r>
      <w:r>
        <w:rPr>
          <w:color w:val="231F20"/>
        </w:rPr>
        <w:t>Grant</w:t>
      </w:r>
      <w:r>
        <w:rPr>
          <w:color w:val="231F20"/>
          <w:spacing w:val="-4"/>
        </w:rPr>
        <w:t> </w:t>
      </w:r>
      <w:r>
        <w:rPr>
          <w:color w:val="231F20"/>
        </w:rPr>
        <w:t>Morrison and Steve Yeowell’s </w:t>
      </w:r>
      <w:r>
        <w:rPr>
          <w:i/>
          <w:color w:val="231F20"/>
        </w:rPr>
        <w:t>Sebastian </w:t>
      </w:r>
      <w:r>
        <w:rPr>
          <w:i/>
          <w:color w:val="231F20"/>
          <w:w w:val="115"/>
        </w:rPr>
        <w:t>O</w:t>
      </w:r>
      <w:r>
        <w:rPr>
          <w:i/>
          <w:color w:val="231F20"/>
          <w:w w:val="115"/>
        </w:rPr>
        <w:t> </w:t>
      </w:r>
      <w:r>
        <w:rPr>
          <w:color w:val="231F20"/>
        </w:rPr>
        <w:t>and Peter Milligan and Duncan Fegredo’s</w:t>
      </w:r>
      <w:r>
        <w:rPr>
          <w:color w:val="231F20"/>
          <w:spacing w:val="19"/>
        </w:rPr>
        <w:t> </w:t>
      </w:r>
      <w:r>
        <w:rPr>
          <w:i/>
          <w:color w:val="231F20"/>
        </w:rPr>
        <w:t>The</w:t>
      </w:r>
      <w:r>
        <w:rPr>
          <w:i/>
          <w:color w:val="231F20"/>
          <w:spacing w:val="19"/>
        </w:rPr>
        <w:t> </w:t>
      </w:r>
      <w:r>
        <w:rPr>
          <w:i/>
          <w:color w:val="231F20"/>
        </w:rPr>
        <w:t>Enigma</w:t>
      </w:r>
      <w:r>
        <w:rPr>
          <w:color w:val="231F20"/>
        </w:rPr>
        <w:t>,</w:t>
      </w:r>
      <w:r>
        <w:rPr>
          <w:color w:val="231F20"/>
          <w:spacing w:val="19"/>
        </w:rPr>
        <w:t> </w:t>
      </w:r>
      <w:r>
        <w:rPr>
          <w:color w:val="231F20"/>
        </w:rPr>
        <w:t>which</w:t>
      </w:r>
      <w:r>
        <w:rPr>
          <w:color w:val="231F20"/>
          <w:spacing w:val="19"/>
        </w:rPr>
        <w:t> </w:t>
      </w:r>
      <w:r>
        <w:rPr>
          <w:color w:val="231F20"/>
        </w:rPr>
        <w:t>included</w:t>
      </w:r>
      <w:r>
        <w:rPr>
          <w:color w:val="231F20"/>
          <w:spacing w:val="19"/>
        </w:rPr>
        <w:t> </w:t>
      </w:r>
      <w:r>
        <w:rPr>
          <w:color w:val="231F20"/>
        </w:rPr>
        <w:t>an</w:t>
      </w:r>
      <w:r>
        <w:rPr>
          <w:color w:val="231F20"/>
          <w:spacing w:val="19"/>
        </w:rPr>
        <w:t> </w:t>
      </w:r>
      <w:r>
        <w:rPr>
          <w:color w:val="231F20"/>
        </w:rPr>
        <w:t>image</w:t>
      </w:r>
      <w:r>
        <w:rPr>
          <w:color w:val="231F20"/>
          <w:spacing w:val="19"/>
        </w:rPr>
        <w:t> </w:t>
      </w:r>
      <w:r>
        <w:rPr>
          <w:color w:val="231F20"/>
        </w:rPr>
        <w:t>of</w:t>
      </w:r>
      <w:r>
        <w:rPr>
          <w:color w:val="231F20"/>
          <w:spacing w:val="19"/>
        </w:rPr>
        <w:t> </w:t>
      </w:r>
      <w:r>
        <w:rPr>
          <w:color w:val="231F20"/>
        </w:rPr>
        <w:t>a</w:t>
      </w:r>
      <w:r>
        <w:rPr>
          <w:color w:val="231F20"/>
          <w:spacing w:val="19"/>
        </w:rPr>
        <w:t> </w:t>
      </w:r>
      <w:r>
        <w:rPr>
          <w:color w:val="231F20"/>
        </w:rPr>
        <w:t>gay</w:t>
      </w:r>
      <w:r>
        <w:rPr>
          <w:color w:val="231F20"/>
          <w:spacing w:val="19"/>
        </w:rPr>
        <w:t> </w:t>
      </w:r>
      <w:r>
        <w:rPr>
          <w:color w:val="231F20"/>
        </w:rPr>
        <w:t>kiss</w:t>
      </w:r>
      <w:r>
        <w:rPr>
          <w:color w:val="231F20"/>
          <w:spacing w:val="19"/>
        </w:rPr>
        <w:t> </w:t>
      </w:r>
      <w:r>
        <w:rPr>
          <w:color w:val="231F20"/>
        </w:rPr>
        <w:t>and a full-page image of the naked lovers entwined in bed after sex: “two</w:t>
      </w:r>
      <w:r>
        <w:rPr>
          <w:color w:val="231F20"/>
          <w:spacing w:val="40"/>
        </w:rPr>
        <w:t> </w:t>
      </w:r>
      <w:r>
        <w:rPr>
          <w:color w:val="231F20"/>
        </w:rPr>
        <w:t>men</w:t>
      </w:r>
      <w:r>
        <w:rPr>
          <w:color w:val="231F20"/>
          <w:spacing w:val="40"/>
        </w:rPr>
        <w:t> </w:t>
      </w:r>
      <w:r>
        <w:rPr>
          <w:color w:val="231F20"/>
        </w:rPr>
        <w:t>redrawing</w:t>
      </w:r>
      <w:r>
        <w:rPr>
          <w:color w:val="231F20"/>
          <w:spacing w:val="40"/>
        </w:rPr>
        <w:t> </w:t>
      </w:r>
      <w:r>
        <w:rPr>
          <w:color w:val="231F20"/>
        </w:rPr>
        <w:t>the</w:t>
      </w:r>
      <w:r>
        <w:rPr>
          <w:color w:val="231F20"/>
          <w:spacing w:val="40"/>
        </w:rPr>
        <w:t> </w:t>
      </w:r>
      <w:r>
        <w:rPr>
          <w:color w:val="231F20"/>
        </w:rPr>
        <w:t>maps</w:t>
      </w:r>
      <w:r>
        <w:rPr>
          <w:color w:val="231F20"/>
          <w:spacing w:val="40"/>
        </w:rPr>
        <w:t> </w:t>
      </w:r>
      <w:r>
        <w:rPr>
          <w:color w:val="231F20"/>
        </w:rPr>
        <w:t>of</w:t>
      </w:r>
      <w:r>
        <w:rPr>
          <w:color w:val="231F20"/>
          <w:spacing w:val="40"/>
        </w:rPr>
        <w:t> </w:t>
      </w:r>
      <w:r>
        <w:rPr>
          <w:color w:val="231F20"/>
        </w:rPr>
        <w:t>themselves.”</w:t>
      </w:r>
      <w:r>
        <w:rPr>
          <w:color w:val="231F20"/>
          <w:spacing w:val="40"/>
        </w:rPr>
        <w:t> </w:t>
      </w:r>
      <w:r>
        <w:rPr>
          <w:color w:val="231F20"/>
        </w:rPr>
        <w:t>In</w:t>
      </w:r>
      <w:r>
        <w:rPr>
          <w:color w:val="231F20"/>
          <w:spacing w:val="40"/>
        </w:rPr>
        <w:t> </w:t>
      </w:r>
      <w:r>
        <w:rPr>
          <w:color w:val="231F20"/>
        </w:rPr>
        <w:t>1994,</w:t>
      </w:r>
      <w:r>
        <w:rPr>
          <w:color w:val="231F20"/>
          <w:spacing w:val="40"/>
        </w:rPr>
        <w:t> </w:t>
      </w:r>
      <w:r>
        <w:rPr>
          <w:color w:val="231F20"/>
        </w:rPr>
        <w:t>David Peter scripted the Pantheon superhero Hector as gay in </w:t>
      </w:r>
      <w:r>
        <w:rPr>
          <w:i/>
          <w:color w:val="231F20"/>
        </w:rPr>
        <w:t>Incredible</w:t>
      </w:r>
      <w:r>
        <w:rPr>
          <w:i/>
          <w:color w:val="231F20"/>
        </w:rPr>
        <w:t> Hulk</w:t>
      </w:r>
      <w:r>
        <w:rPr>
          <w:color w:val="231F20"/>
        </w:rPr>
        <w:t>. In 1997, </w:t>
      </w:r>
      <w:r>
        <w:rPr>
          <w:i/>
          <w:color w:val="231F20"/>
        </w:rPr>
        <w:t>Supergirl </w:t>
      </w:r>
      <w:r>
        <w:rPr>
          <w:color w:val="231F20"/>
        </w:rPr>
        <w:t>featured the shapeshifter Comet who alternates between a female human identity and a male centaur. In 1998 James Robinson’s </w:t>
      </w:r>
      <w:r>
        <w:rPr>
          <w:i/>
          <w:color w:val="231F20"/>
        </w:rPr>
        <w:t>Starman </w:t>
      </w:r>
      <w:r>
        <w:rPr>
          <w:color w:val="231F20"/>
        </w:rPr>
        <w:t>#48 featured the title character kissing his boyfriend. Alan Moore included a trans woman incar- nation of the female superhero </w:t>
      </w:r>
      <w:r>
        <w:rPr>
          <w:i/>
          <w:color w:val="231F20"/>
        </w:rPr>
        <w:t>Promethea </w:t>
      </w:r>
      <w:r>
        <w:rPr>
          <w:color w:val="231F20"/>
        </w:rPr>
        <w:t>in 1999. In 2001, Peter Milligan and Mike Allred’s </w:t>
      </w:r>
      <w:r>
        <w:rPr>
          <w:i/>
          <w:color w:val="231F20"/>
        </w:rPr>
        <w:t>X-Force </w:t>
      </w:r>
      <w:r>
        <w:rPr>
          <w:color w:val="231F20"/>
        </w:rPr>
        <w:t>#118 included a kiss between two</w:t>
      </w:r>
      <w:r>
        <w:rPr>
          <w:color w:val="231F20"/>
          <w:spacing w:val="40"/>
        </w:rPr>
        <w:t> </w:t>
      </w:r>
      <w:r>
        <w:rPr>
          <w:color w:val="231F20"/>
        </w:rPr>
        <w:t>male</w:t>
      </w:r>
      <w:r>
        <w:rPr>
          <w:color w:val="231F20"/>
          <w:spacing w:val="40"/>
        </w:rPr>
        <w:t> </w:t>
      </w:r>
      <w:r>
        <w:rPr>
          <w:color w:val="231F20"/>
        </w:rPr>
        <w:t>superheroes,</w:t>
      </w:r>
      <w:r>
        <w:rPr>
          <w:color w:val="231F20"/>
          <w:spacing w:val="40"/>
        </w:rPr>
        <w:t> </w:t>
      </w:r>
      <w:r>
        <w:rPr>
          <w:color w:val="231F20"/>
        </w:rPr>
        <w:t>and</w:t>
      </w:r>
      <w:r>
        <w:rPr>
          <w:color w:val="231F20"/>
          <w:spacing w:val="40"/>
        </w:rPr>
        <w:t> </w:t>
      </w:r>
      <w:r>
        <w:rPr>
          <w:color w:val="231F20"/>
        </w:rPr>
        <w:t>the</w:t>
      </w:r>
      <w:r>
        <w:rPr>
          <w:color w:val="231F20"/>
          <w:spacing w:val="40"/>
        </w:rPr>
        <w:t> </w:t>
      </w:r>
      <w:r>
        <w:rPr>
          <w:color w:val="231F20"/>
        </w:rPr>
        <w:t>following</w:t>
      </w:r>
      <w:r>
        <w:rPr>
          <w:color w:val="231F20"/>
          <w:spacing w:val="40"/>
        </w:rPr>
        <w:t> </w:t>
      </w:r>
      <w:r>
        <w:rPr>
          <w:color w:val="231F20"/>
        </w:rPr>
        <w:t>year</w:t>
      </w:r>
      <w:r>
        <w:rPr>
          <w:color w:val="231F20"/>
          <w:spacing w:val="40"/>
        </w:rPr>
        <w:t> </w:t>
      </w:r>
      <w:r>
        <w:rPr>
          <w:color w:val="231F20"/>
        </w:rPr>
        <w:t>in</w:t>
      </w:r>
      <w:r>
        <w:rPr>
          <w:color w:val="231F20"/>
          <w:spacing w:val="40"/>
        </w:rPr>
        <w:t> </w:t>
      </w:r>
      <w:r>
        <w:rPr>
          <w:i/>
          <w:color w:val="231F20"/>
        </w:rPr>
        <w:t>The</w:t>
      </w:r>
      <w:r>
        <w:rPr>
          <w:i/>
          <w:color w:val="231F20"/>
          <w:spacing w:val="40"/>
        </w:rPr>
        <w:t> </w:t>
      </w:r>
      <w:r>
        <w:rPr>
          <w:i/>
          <w:color w:val="231F20"/>
        </w:rPr>
        <w:t>Authority</w:t>
      </w:r>
      <w:r>
        <w:rPr>
          <w:i/>
          <w:color w:val="231F20"/>
        </w:rPr>
        <w:t> </w:t>
      </w:r>
      <w:r>
        <w:rPr>
          <w:color w:val="231F20"/>
        </w:rPr>
        <w:t>#29</w:t>
      </w:r>
      <w:r>
        <w:rPr>
          <w:color w:val="231F20"/>
          <w:spacing w:val="40"/>
        </w:rPr>
        <w:t> </w:t>
      </w:r>
      <w:r>
        <w:rPr>
          <w:color w:val="231F20"/>
        </w:rPr>
        <w:t>Mark</w:t>
      </w:r>
      <w:r>
        <w:rPr>
          <w:color w:val="231F20"/>
          <w:spacing w:val="40"/>
        </w:rPr>
        <w:t> </w:t>
      </w:r>
      <w:r>
        <w:rPr>
          <w:color w:val="231F20"/>
        </w:rPr>
        <w:t>Millar</w:t>
      </w:r>
      <w:r>
        <w:rPr>
          <w:color w:val="231F20"/>
          <w:spacing w:val="40"/>
        </w:rPr>
        <w:t> </w:t>
      </w:r>
      <w:r>
        <w:rPr>
          <w:color w:val="231F20"/>
        </w:rPr>
        <w:t>and</w:t>
      </w:r>
      <w:r>
        <w:rPr>
          <w:color w:val="231F20"/>
          <w:spacing w:val="40"/>
        </w:rPr>
        <w:t> </w:t>
      </w:r>
      <w:r>
        <w:rPr>
          <w:color w:val="231F20"/>
        </w:rPr>
        <w:t>Gary</w:t>
      </w:r>
      <w:r>
        <w:rPr>
          <w:color w:val="231F20"/>
          <w:spacing w:val="40"/>
        </w:rPr>
        <w:t> </w:t>
      </w:r>
      <w:r>
        <w:rPr>
          <w:color w:val="231F20"/>
        </w:rPr>
        <w:t>Erskine</w:t>
      </w:r>
      <w:r>
        <w:rPr>
          <w:color w:val="231F20"/>
          <w:spacing w:val="40"/>
        </w:rPr>
        <w:t> </w:t>
      </w:r>
      <w:r>
        <w:rPr>
          <w:color w:val="231F20"/>
        </w:rPr>
        <w:t>married</w:t>
      </w:r>
      <w:r>
        <w:rPr>
          <w:color w:val="231F20"/>
          <w:spacing w:val="40"/>
        </w:rPr>
        <w:t> </w:t>
      </w:r>
      <w:r>
        <w:rPr>
          <w:color w:val="231F20"/>
        </w:rPr>
        <w:t>superheroes</w:t>
      </w:r>
      <w:r>
        <w:rPr>
          <w:color w:val="231F20"/>
          <w:spacing w:val="40"/>
        </w:rPr>
        <w:t> </w:t>
      </w:r>
      <w:r>
        <w:rPr>
          <w:color w:val="231F20"/>
        </w:rPr>
        <w:t>Apollo and Midnighter, whom creator Warren Ellis had established as openly</w:t>
      </w:r>
      <w:r>
        <w:rPr>
          <w:color w:val="231F20"/>
          <w:spacing w:val="40"/>
        </w:rPr>
        <w:t> </w:t>
      </w:r>
      <w:r>
        <w:rPr>
          <w:color w:val="231F20"/>
        </w:rPr>
        <w:t>gay</w:t>
      </w:r>
      <w:r>
        <w:rPr>
          <w:color w:val="231F20"/>
          <w:spacing w:val="40"/>
        </w:rPr>
        <w:t> </w:t>
      </w:r>
      <w:r>
        <w:rPr>
          <w:color w:val="231F20"/>
        </w:rPr>
        <w:t>in</w:t>
      </w:r>
      <w:r>
        <w:rPr>
          <w:color w:val="231F20"/>
          <w:spacing w:val="40"/>
        </w:rPr>
        <w:t> </w:t>
      </w:r>
      <w:r>
        <w:rPr>
          <w:color w:val="231F20"/>
        </w:rPr>
        <w:t>1999.</w:t>
      </w:r>
      <w:r>
        <w:rPr>
          <w:color w:val="231F20"/>
          <w:spacing w:val="40"/>
        </w:rPr>
        <w:t> </w:t>
      </w:r>
      <w:r>
        <w:rPr>
          <w:color w:val="231F20"/>
        </w:rPr>
        <w:t>Writer</w:t>
      </w:r>
      <w:r>
        <w:rPr>
          <w:color w:val="231F20"/>
          <w:spacing w:val="40"/>
        </w:rPr>
        <w:t> </w:t>
      </w:r>
      <w:r>
        <w:rPr>
          <w:color w:val="231F20"/>
        </w:rPr>
        <w:t>Judd</w:t>
      </w:r>
      <w:r>
        <w:rPr>
          <w:color w:val="231F20"/>
          <w:spacing w:val="40"/>
        </w:rPr>
        <w:t> </w:t>
      </w:r>
      <w:r>
        <w:rPr>
          <w:color w:val="231F20"/>
        </w:rPr>
        <w:t>Winick</w:t>
      </w:r>
      <w:r>
        <w:rPr>
          <w:color w:val="231F20"/>
          <w:spacing w:val="40"/>
        </w:rPr>
        <w:t> </w:t>
      </w:r>
      <w:r>
        <w:rPr>
          <w:color w:val="231F20"/>
        </w:rPr>
        <w:t>introduced</w:t>
      </w:r>
      <w:r>
        <w:rPr>
          <w:color w:val="231F20"/>
          <w:spacing w:val="40"/>
        </w:rPr>
        <w:t> </w:t>
      </w:r>
      <w:r>
        <w:rPr>
          <w:color w:val="231F20"/>
        </w:rPr>
        <w:t>the</w:t>
      </w:r>
      <w:r>
        <w:rPr>
          <w:color w:val="231F20"/>
          <w:spacing w:val="40"/>
        </w:rPr>
        <w:t> </w:t>
      </w:r>
      <w:r>
        <w:rPr>
          <w:color w:val="231F20"/>
        </w:rPr>
        <w:t>openly gay character Terry Berg to </w:t>
      </w:r>
      <w:r>
        <w:rPr>
          <w:i/>
          <w:color w:val="231F20"/>
        </w:rPr>
        <w:t>Green Lantern </w:t>
      </w:r>
      <w:r>
        <w:rPr>
          <w:color w:val="231F20"/>
        </w:rPr>
        <w:t>in 2001, and the 2002 #154–5 “Hate Crime” plot portrays his brutal beating and Green Lantern’s near deadly retaliation—reversing the 1980 and 1988 portrayals of gay men as violent predators.</w:t>
      </w:r>
    </w:p>
    <w:p>
      <w:pPr>
        <w:spacing w:line="244" w:lineRule="auto" w:before="18"/>
        <w:ind w:left="263" w:right="997" w:firstLine="240"/>
        <w:jc w:val="both"/>
        <w:rPr>
          <w:sz w:val="20"/>
        </w:rPr>
      </w:pPr>
      <w:r>
        <w:rPr>
          <w:color w:val="231F20"/>
          <w:sz w:val="20"/>
        </w:rPr>
        <w:t>Twenty-first-century comics continued the expansion of </w:t>
      </w:r>
      <w:r>
        <w:rPr>
          <w:color w:val="231F20"/>
          <w:sz w:val="20"/>
        </w:rPr>
        <w:t>LGBTQ </w:t>
      </w:r>
      <w:r>
        <w:rPr>
          <w:color w:val="231F20"/>
          <w:w w:val="105"/>
          <w:sz w:val="20"/>
        </w:rPr>
        <w:t>representation,</w:t>
      </w:r>
      <w:r>
        <w:rPr>
          <w:color w:val="231F20"/>
          <w:w w:val="105"/>
          <w:sz w:val="20"/>
        </w:rPr>
        <w:t> including</w:t>
      </w:r>
      <w:r>
        <w:rPr>
          <w:color w:val="231F20"/>
          <w:w w:val="105"/>
          <w:sz w:val="20"/>
        </w:rPr>
        <w:t> John</w:t>
      </w:r>
      <w:r>
        <w:rPr>
          <w:color w:val="231F20"/>
          <w:w w:val="105"/>
          <w:sz w:val="20"/>
        </w:rPr>
        <w:t> Constantine</w:t>
      </w:r>
      <w:r>
        <w:rPr>
          <w:color w:val="231F20"/>
          <w:w w:val="105"/>
          <w:sz w:val="20"/>
        </w:rPr>
        <w:t> in</w:t>
      </w:r>
      <w:r>
        <w:rPr>
          <w:color w:val="231F20"/>
          <w:w w:val="105"/>
          <w:sz w:val="20"/>
        </w:rPr>
        <w:t> </w:t>
      </w:r>
      <w:r>
        <w:rPr>
          <w:i/>
          <w:color w:val="231F20"/>
          <w:w w:val="105"/>
          <w:sz w:val="20"/>
        </w:rPr>
        <w:t>Hellblazer</w:t>
      </w:r>
      <w:r>
        <w:rPr>
          <w:i/>
          <w:color w:val="231F20"/>
          <w:w w:val="105"/>
          <w:sz w:val="20"/>
        </w:rPr>
        <w:t> </w:t>
      </w:r>
      <w:r>
        <w:rPr>
          <w:color w:val="231F20"/>
          <w:w w:val="105"/>
          <w:sz w:val="20"/>
        </w:rPr>
        <w:t>(2002), Moondragon</w:t>
      </w:r>
      <w:r>
        <w:rPr>
          <w:color w:val="231F20"/>
          <w:w w:val="105"/>
          <w:sz w:val="20"/>
        </w:rPr>
        <w:t> and</w:t>
      </w:r>
      <w:r>
        <w:rPr>
          <w:color w:val="231F20"/>
          <w:w w:val="105"/>
          <w:sz w:val="20"/>
        </w:rPr>
        <w:t> Marlo</w:t>
      </w:r>
      <w:r>
        <w:rPr>
          <w:color w:val="231F20"/>
          <w:w w:val="105"/>
          <w:sz w:val="20"/>
        </w:rPr>
        <w:t> Chandler-Jones</w:t>
      </w:r>
      <w:r>
        <w:rPr>
          <w:color w:val="231F20"/>
          <w:w w:val="105"/>
          <w:sz w:val="20"/>
        </w:rPr>
        <w:t> in</w:t>
      </w:r>
      <w:r>
        <w:rPr>
          <w:color w:val="231F20"/>
          <w:w w:val="105"/>
          <w:sz w:val="20"/>
        </w:rPr>
        <w:t> </w:t>
      </w:r>
      <w:r>
        <w:rPr>
          <w:i/>
          <w:color w:val="231F20"/>
          <w:w w:val="105"/>
          <w:sz w:val="20"/>
        </w:rPr>
        <w:t>Captain</w:t>
      </w:r>
      <w:r>
        <w:rPr>
          <w:i/>
          <w:color w:val="231F20"/>
          <w:w w:val="105"/>
          <w:sz w:val="20"/>
        </w:rPr>
        <w:t> Marvel</w:t>
      </w:r>
      <w:r>
        <w:rPr>
          <w:i/>
          <w:color w:val="231F20"/>
          <w:w w:val="105"/>
          <w:sz w:val="20"/>
        </w:rPr>
        <w:t> </w:t>
      </w:r>
      <w:r>
        <w:rPr>
          <w:color w:val="231F20"/>
          <w:w w:val="105"/>
          <w:sz w:val="20"/>
        </w:rPr>
        <w:t>(2002),</w:t>
      </w:r>
      <w:r>
        <w:rPr>
          <w:color w:val="231F20"/>
          <w:w w:val="105"/>
          <w:sz w:val="20"/>
        </w:rPr>
        <w:t> Renee</w:t>
      </w:r>
      <w:r>
        <w:rPr>
          <w:color w:val="231F20"/>
          <w:w w:val="105"/>
          <w:sz w:val="20"/>
        </w:rPr>
        <w:t> Montoya</w:t>
      </w:r>
      <w:r>
        <w:rPr>
          <w:color w:val="231F20"/>
          <w:w w:val="105"/>
          <w:sz w:val="20"/>
        </w:rPr>
        <w:t> in</w:t>
      </w:r>
      <w:r>
        <w:rPr>
          <w:color w:val="231F20"/>
          <w:w w:val="105"/>
          <w:sz w:val="20"/>
        </w:rPr>
        <w:t> </w:t>
      </w:r>
      <w:r>
        <w:rPr>
          <w:i/>
          <w:color w:val="231F20"/>
          <w:w w:val="105"/>
          <w:sz w:val="20"/>
        </w:rPr>
        <w:t>Gotham</w:t>
      </w:r>
      <w:r>
        <w:rPr>
          <w:i/>
          <w:color w:val="231F20"/>
          <w:w w:val="105"/>
          <w:sz w:val="20"/>
        </w:rPr>
        <w:t> Central</w:t>
      </w:r>
      <w:r>
        <w:rPr>
          <w:i/>
          <w:color w:val="231F20"/>
          <w:w w:val="105"/>
          <w:sz w:val="20"/>
        </w:rPr>
        <w:t> </w:t>
      </w:r>
      <w:r>
        <w:rPr>
          <w:color w:val="231F20"/>
          <w:w w:val="105"/>
          <w:sz w:val="20"/>
        </w:rPr>
        <w:t>(2003),</w:t>
      </w:r>
      <w:r>
        <w:rPr>
          <w:color w:val="231F20"/>
          <w:w w:val="105"/>
          <w:sz w:val="20"/>
        </w:rPr>
        <w:t> Xavin</w:t>
      </w:r>
      <w:r>
        <w:rPr>
          <w:color w:val="231F20"/>
          <w:w w:val="105"/>
          <w:sz w:val="20"/>
        </w:rPr>
        <w:t> and Karolina</w:t>
      </w:r>
      <w:r>
        <w:rPr>
          <w:color w:val="231F20"/>
          <w:w w:val="105"/>
          <w:sz w:val="20"/>
        </w:rPr>
        <w:t> in</w:t>
      </w:r>
      <w:r>
        <w:rPr>
          <w:color w:val="231F20"/>
          <w:w w:val="105"/>
          <w:sz w:val="20"/>
        </w:rPr>
        <w:t> </w:t>
      </w:r>
      <w:r>
        <w:rPr>
          <w:i/>
          <w:color w:val="231F20"/>
          <w:w w:val="105"/>
          <w:sz w:val="20"/>
        </w:rPr>
        <w:t>Runaways</w:t>
      </w:r>
      <w:r>
        <w:rPr>
          <w:i/>
          <w:color w:val="231F20"/>
          <w:w w:val="105"/>
          <w:sz w:val="20"/>
        </w:rPr>
        <w:t> </w:t>
      </w:r>
      <w:r>
        <w:rPr>
          <w:color w:val="231F20"/>
          <w:w w:val="105"/>
          <w:sz w:val="20"/>
        </w:rPr>
        <w:t>(2003),</w:t>
      </w:r>
      <w:r>
        <w:rPr>
          <w:color w:val="231F20"/>
          <w:w w:val="105"/>
          <w:sz w:val="20"/>
        </w:rPr>
        <w:t> Miss</w:t>
      </w:r>
      <w:r>
        <w:rPr>
          <w:color w:val="231F20"/>
          <w:w w:val="105"/>
          <w:sz w:val="20"/>
        </w:rPr>
        <w:t> Masque</w:t>
      </w:r>
      <w:r>
        <w:rPr>
          <w:color w:val="231F20"/>
          <w:w w:val="105"/>
          <w:sz w:val="20"/>
        </w:rPr>
        <w:t> in</w:t>
      </w:r>
      <w:r>
        <w:rPr>
          <w:color w:val="231F20"/>
          <w:w w:val="105"/>
          <w:sz w:val="20"/>
        </w:rPr>
        <w:t> </w:t>
      </w:r>
      <w:r>
        <w:rPr>
          <w:i/>
          <w:color w:val="231F20"/>
          <w:w w:val="105"/>
          <w:sz w:val="20"/>
        </w:rPr>
        <w:t>Terra</w:t>
      </w:r>
      <w:r>
        <w:rPr>
          <w:i/>
          <w:color w:val="231F20"/>
          <w:w w:val="105"/>
          <w:sz w:val="20"/>
        </w:rPr>
        <w:t> Obscura</w:t>
      </w:r>
      <w:r>
        <w:rPr>
          <w:i/>
          <w:color w:val="231F20"/>
          <w:w w:val="105"/>
          <w:sz w:val="20"/>
        </w:rPr>
        <w:t> </w:t>
      </w:r>
      <w:r>
        <w:rPr>
          <w:color w:val="231F20"/>
          <w:w w:val="105"/>
          <w:sz w:val="20"/>
        </w:rPr>
        <w:t>(2003),</w:t>
      </w:r>
      <w:r>
        <w:rPr>
          <w:color w:val="231F20"/>
          <w:w w:val="105"/>
          <w:sz w:val="20"/>
        </w:rPr>
        <w:t> the</w:t>
      </w:r>
      <w:r>
        <w:rPr>
          <w:color w:val="231F20"/>
          <w:w w:val="105"/>
          <w:sz w:val="20"/>
        </w:rPr>
        <w:t> rebooted</w:t>
      </w:r>
      <w:r>
        <w:rPr>
          <w:color w:val="231F20"/>
          <w:w w:val="105"/>
          <w:sz w:val="20"/>
        </w:rPr>
        <w:t> Rawhide</w:t>
      </w:r>
      <w:r>
        <w:rPr>
          <w:color w:val="231F20"/>
          <w:w w:val="105"/>
          <w:sz w:val="20"/>
        </w:rPr>
        <w:t> Kid</w:t>
      </w:r>
      <w:r>
        <w:rPr>
          <w:color w:val="231F20"/>
          <w:w w:val="105"/>
          <w:sz w:val="20"/>
        </w:rPr>
        <w:t> in</w:t>
      </w:r>
      <w:r>
        <w:rPr>
          <w:color w:val="231F20"/>
          <w:w w:val="105"/>
          <w:sz w:val="20"/>
        </w:rPr>
        <w:t> </w:t>
      </w:r>
      <w:r>
        <w:rPr>
          <w:i/>
          <w:color w:val="231F20"/>
          <w:w w:val="105"/>
          <w:sz w:val="20"/>
        </w:rPr>
        <w:t>Rawhide</w:t>
      </w:r>
      <w:r>
        <w:rPr>
          <w:i/>
          <w:color w:val="231F20"/>
          <w:w w:val="105"/>
          <w:sz w:val="20"/>
        </w:rPr>
        <w:t> Kid:</w:t>
      </w:r>
      <w:r>
        <w:rPr>
          <w:i/>
          <w:color w:val="231F20"/>
          <w:w w:val="105"/>
          <w:sz w:val="20"/>
        </w:rPr>
        <w:t> Slap</w:t>
      </w:r>
      <w:r>
        <w:rPr>
          <w:i/>
          <w:color w:val="231F20"/>
          <w:w w:val="105"/>
          <w:sz w:val="20"/>
        </w:rPr>
        <w:t> Leather</w:t>
      </w:r>
      <w:r>
        <w:rPr>
          <w:i/>
          <w:color w:val="231F20"/>
          <w:w w:val="105"/>
          <w:sz w:val="20"/>
        </w:rPr>
        <w:t> </w:t>
      </w:r>
      <w:r>
        <w:rPr>
          <w:color w:val="231F20"/>
          <w:w w:val="105"/>
          <w:sz w:val="20"/>
        </w:rPr>
        <w:t>(2003),</w:t>
      </w:r>
      <w:r>
        <w:rPr>
          <w:color w:val="231F20"/>
          <w:spacing w:val="-2"/>
          <w:w w:val="105"/>
          <w:sz w:val="20"/>
        </w:rPr>
        <w:t> </w:t>
      </w:r>
      <w:r>
        <w:rPr>
          <w:color w:val="231F20"/>
          <w:w w:val="105"/>
          <w:sz w:val="20"/>
        </w:rPr>
        <w:t>Hulking</w:t>
      </w:r>
      <w:r>
        <w:rPr>
          <w:color w:val="231F20"/>
          <w:spacing w:val="-2"/>
          <w:w w:val="105"/>
          <w:sz w:val="20"/>
        </w:rPr>
        <w:t> </w:t>
      </w:r>
      <w:r>
        <w:rPr>
          <w:color w:val="231F20"/>
          <w:w w:val="105"/>
          <w:sz w:val="20"/>
        </w:rPr>
        <w:t>and</w:t>
      </w:r>
      <w:r>
        <w:rPr>
          <w:color w:val="231F20"/>
          <w:spacing w:val="-2"/>
          <w:w w:val="105"/>
          <w:sz w:val="20"/>
        </w:rPr>
        <w:t> </w:t>
      </w:r>
      <w:r>
        <w:rPr>
          <w:color w:val="231F20"/>
          <w:w w:val="105"/>
          <w:sz w:val="20"/>
        </w:rPr>
        <w:t>Wiccan</w:t>
      </w:r>
      <w:r>
        <w:rPr>
          <w:color w:val="231F20"/>
          <w:spacing w:val="-2"/>
          <w:w w:val="105"/>
          <w:sz w:val="20"/>
        </w:rPr>
        <w:t> </w:t>
      </w:r>
      <w:r>
        <w:rPr>
          <w:color w:val="231F20"/>
          <w:w w:val="105"/>
          <w:sz w:val="20"/>
        </w:rPr>
        <w:t>in</w:t>
      </w:r>
      <w:r>
        <w:rPr>
          <w:color w:val="231F20"/>
          <w:spacing w:val="-2"/>
          <w:w w:val="105"/>
          <w:sz w:val="20"/>
        </w:rPr>
        <w:t> </w:t>
      </w:r>
      <w:r>
        <w:rPr>
          <w:i/>
          <w:color w:val="231F20"/>
          <w:w w:val="105"/>
          <w:sz w:val="20"/>
        </w:rPr>
        <w:t>Young</w:t>
      </w:r>
      <w:r>
        <w:rPr>
          <w:i/>
          <w:color w:val="231F20"/>
          <w:spacing w:val="-2"/>
          <w:w w:val="105"/>
          <w:sz w:val="20"/>
        </w:rPr>
        <w:t> </w:t>
      </w:r>
      <w:r>
        <w:rPr>
          <w:i/>
          <w:color w:val="231F20"/>
          <w:w w:val="105"/>
          <w:sz w:val="20"/>
        </w:rPr>
        <w:t>Avengers</w:t>
      </w:r>
      <w:r>
        <w:rPr>
          <w:i/>
          <w:color w:val="231F20"/>
          <w:spacing w:val="-2"/>
          <w:w w:val="105"/>
          <w:sz w:val="20"/>
        </w:rPr>
        <w:t> </w:t>
      </w:r>
      <w:r>
        <w:rPr>
          <w:color w:val="231F20"/>
          <w:w w:val="105"/>
          <w:sz w:val="20"/>
        </w:rPr>
        <w:t>(2005),</w:t>
      </w:r>
      <w:r>
        <w:rPr>
          <w:color w:val="231F20"/>
          <w:spacing w:val="-2"/>
          <w:w w:val="105"/>
          <w:sz w:val="20"/>
        </w:rPr>
        <w:t> </w:t>
      </w:r>
      <w:r>
        <w:rPr>
          <w:color w:val="231F20"/>
          <w:w w:val="105"/>
          <w:sz w:val="20"/>
        </w:rPr>
        <w:t>Freedom Ring</w:t>
      </w:r>
      <w:r>
        <w:rPr>
          <w:color w:val="231F20"/>
          <w:w w:val="105"/>
          <w:sz w:val="20"/>
        </w:rPr>
        <w:t> in</w:t>
      </w:r>
      <w:r>
        <w:rPr>
          <w:color w:val="231F20"/>
          <w:w w:val="105"/>
          <w:sz w:val="20"/>
        </w:rPr>
        <w:t> </w:t>
      </w:r>
      <w:r>
        <w:rPr>
          <w:i/>
          <w:color w:val="231F20"/>
          <w:w w:val="105"/>
          <w:sz w:val="20"/>
        </w:rPr>
        <w:t>Marvel</w:t>
      </w:r>
      <w:r>
        <w:rPr>
          <w:i/>
          <w:color w:val="231F20"/>
          <w:w w:val="105"/>
          <w:sz w:val="20"/>
        </w:rPr>
        <w:t> Team-Up</w:t>
      </w:r>
      <w:r>
        <w:rPr>
          <w:i/>
          <w:color w:val="231F20"/>
          <w:w w:val="105"/>
          <w:sz w:val="20"/>
        </w:rPr>
        <w:t> </w:t>
      </w:r>
      <w:r>
        <w:rPr>
          <w:color w:val="231F20"/>
          <w:w w:val="105"/>
          <w:sz w:val="20"/>
        </w:rPr>
        <w:t>(2006),</w:t>
      </w:r>
      <w:r>
        <w:rPr>
          <w:color w:val="231F20"/>
          <w:w w:val="105"/>
          <w:sz w:val="20"/>
        </w:rPr>
        <w:t> Erik</w:t>
      </w:r>
      <w:r>
        <w:rPr>
          <w:color w:val="231F20"/>
          <w:w w:val="105"/>
          <w:sz w:val="20"/>
        </w:rPr>
        <w:t> Storn</w:t>
      </w:r>
      <w:r>
        <w:rPr>
          <w:color w:val="231F20"/>
          <w:w w:val="105"/>
          <w:sz w:val="20"/>
        </w:rPr>
        <w:t> as</w:t>
      </w:r>
      <w:r>
        <w:rPr>
          <w:color w:val="231F20"/>
          <w:w w:val="105"/>
          <w:sz w:val="20"/>
        </w:rPr>
        <w:t> Amazing</w:t>
      </w:r>
      <w:r>
        <w:rPr>
          <w:color w:val="231F20"/>
          <w:w w:val="105"/>
          <w:sz w:val="20"/>
        </w:rPr>
        <w:t> Woman in</w:t>
      </w:r>
      <w:r>
        <w:rPr>
          <w:color w:val="231F20"/>
          <w:w w:val="105"/>
          <w:sz w:val="20"/>
        </w:rPr>
        <w:t> </w:t>
      </w:r>
      <w:r>
        <w:rPr>
          <w:i/>
          <w:color w:val="231F20"/>
          <w:w w:val="105"/>
          <w:sz w:val="20"/>
        </w:rPr>
        <w:t>Infinity</w:t>
      </w:r>
      <w:r>
        <w:rPr>
          <w:i/>
          <w:color w:val="231F20"/>
          <w:w w:val="105"/>
          <w:sz w:val="20"/>
        </w:rPr>
        <w:t> Inc.</w:t>
      </w:r>
      <w:r>
        <w:rPr>
          <w:i/>
          <w:color w:val="231F20"/>
          <w:w w:val="105"/>
          <w:sz w:val="20"/>
        </w:rPr>
        <w:t> </w:t>
      </w:r>
      <w:r>
        <w:rPr>
          <w:color w:val="231F20"/>
          <w:w w:val="105"/>
          <w:sz w:val="20"/>
        </w:rPr>
        <w:t>(2007),</w:t>
      </w:r>
      <w:r>
        <w:rPr>
          <w:color w:val="231F20"/>
          <w:w w:val="105"/>
          <w:sz w:val="20"/>
        </w:rPr>
        <w:t> Daken</w:t>
      </w:r>
      <w:r>
        <w:rPr>
          <w:color w:val="231F20"/>
          <w:w w:val="105"/>
          <w:sz w:val="20"/>
        </w:rPr>
        <w:t> in</w:t>
      </w:r>
      <w:r>
        <w:rPr>
          <w:color w:val="231F20"/>
          <w:w w:val="105"/>
          <w:sz w:val="20"/>
        </w:rPr>
        <w:t> </w:t>
      </w:r>
      <w:r>
        <w:rPr>
          <w:i/>
          <w:color w:val="231F20"/>
          <w:w w:val="105"/>
          <w:sz w:val="20"/>
        </w:rPr>
        <w:t>Wolverine</w:t>
      </w:r>
      <w:r>
        <w:rPr>
          <w:i/>
          <w:color w:val="231F20"/>
          <w:w w:val="105"/>
          <w:sz w:val="20"/>
        </w:rPr>
        <w:t> Origins</w:t>
      </w:r>
      <w:r>
        <w:rPr>
          <w:i/>
          <w:color w:val="231F20"/>
          <w:w w:val="105"/>
          <w:sz w:val="20"/>
        </w:rPr>
        <w:t> </w:t>
      </w:r>
      <w:r>
        <w:rPr>
          <w:color w:val="231F20"/>
          <w:w w:val="105"/>
          <w:sz w:val="20"/>
        </w:rPr>
        <w:t>(2007),</w:t>
      </w:r>
      <w:r>
        <w:rPr>
          <w:color w:val="231F20"/>
          <w:w w:val="105"/>
          <w:sz w:val="20"/>
        </w:rPr>
        <w:t> Loki</w:t>
      </w:r>
      <w:r>
        <w:rPr>
          <w:color w:val="231F20"/>
          <w:spacing w:val="80"/>
          <w:w w:val="105"/>
          <w:sz w:val="20"/>
        </w:rPr>
        <w:t> </w:t>
      </w:r>
      <w:r>
        <w:rPr>
          <w:color w:val="231F20"/>
          <w:w w:val="105"/>
          <w:sz w:val="20"/>
        </w:rPr>
        <w:t>in</w:t>
      </w:r>
      <w:r>
        <w:rPr>
          <w:color w:val="231F20"/>
          <w:w w:val="105"/>
          <w:sz w:val="20"/>
        </w:rPr>
        <w:t> </w:t>
      </w:r>
      <w:r>
        <w:rPr>
          <w:i/>
          <w:color w:val="231F20"/>
          <w:w w:val="105"/>
          <w:sz w:val="20"/>
        </w:rPr>
        <w:t>Thor</w:t>
      </w:r>
      <w:r>
        <w:rPr>
          <w:i/>
          <w:color w:val="231F20"/>
          <w:w w:val="105"/>
          <w:sz w:val="20"/>
        </w:rPr>
        <w:t> </w:t>
      </w:r>
      <w:r>
        <w:rPr>
          <w:color w:val="231F20"/>
          <w:w w:val="105"/>
          <w:sz w:val="20"/>
        </w:rPr>
        <w:t>(2008),</w:t>
      </w:r>
      <w:r>
        <w:rPr>
          <w:color w:val="231F20"/>
          <w:w w:val="105"/>
          <w:sz w:val="20"/>
        </w:rPr>
        <w:t> Kate</w:t>
      </w:r>
      <w:r>
        <w:rPr>
          <w:color w:val="231F20"/>
          <w:w w:val="105"/>
          <w:sz w:val="20"/>
        </w:rPr>
        <w:t> Kane</w:t>
      </w:r>
      <w:r>
        <w:rPr>
          <w:color w:val="231F20"/>
          <w:w w:val="105"/>
          <w:sz w:val="20"/>
        </w:rPr>
        <w:t> and</w:t>
      </w:r>
      <w:r>
        <w:rPr>
          <w:color w:val="231F20"/>
          <w:w w:val="105"/>
          <w:sz w:val="20"/>
        </w:rPr>
        <w:t> Maggie</w:t>
      </w:r>
      <w:r>
        <w:rPr>
          <w:color w:val="231F20"/>
          <w:w w:val="105"/>
          <w:sz w:val="20"/>
        </w:rPr>
        <w:t> Sawyer</w:t>
      </w:r>
      <w:r>
        <w:rPr>
          <w:color w:val="231F20"/>
          <w:w w:val="105"/>
          <w:sz w:val="20"/>
        </w:rPr>
        <w:t> in</w:t>
      </w:r>
      <w:r>
        <w:rPr>
          <w:color w:val="231F20"/>
          <w:w w:val="105"/>
          <w:sz w:val="20"/>
        </w:rPr>
        <w:t> </w:t>
      </w:r>
      <w:r>
        <w:rPr>
          <w:i/>
          <w:color w:val="231F20"/>
          <w:w w:val="105"/>
          <w:sz w:val="20"/>
        </w:rPr>
        <w:t>Batwoman</w:t>
      </w:r>
      <w:r>
        <w:rPr>
          <w:i/>
          <w:color w:val="231F20"/>
          <w:w w:val="105"/>
          <w:sz w:val="20"/>
        </w:rPr>
        <w:t> </w:t>
      </w:r>
      <w:r>
        <w:rPr>
          <w:color w:val="231F20"/>
          <w:w w:val="105"/>
          <w:sz w:val="20"/>
        </w:rPr>
        <w:t>(2011),</w:t>
      </w:r>
      <w:r>
        <w:rPr>
          <w:color w:val="231F20"/>
          <w:w w:val="105"/>
          <w:sz w:val="20"/>
        </w:rPr>
        <w:t> Bunker</w:t>
      </w:r>
      <w:r>
        <w:rPr>
          <w:color w:val="231F20"/>
          <w:w w:val="105"/>
          <w:sz w:val="20"/>
        </w:rPr>
        <w:t> in</w:t>
      </w:r>
      <w:r>
        <w:rPr>
          <w:color w:val="231F20"/>
          <w:w w:val="105"/>
          <w:sz w:val="20"/>
        </w:rPr>
        <w:t> </w:t>
      </w:r>
      <w:r>
        <w:rPr>
          <w:i/>
          <w:color w:val="231F20"/>
          <w:w w:val="105"/>
          <w:sz w:val="20"/>
        </w:rPr>
        <w:t>Teen</w:t>
      </w:r>
      <w:r>
        <w:rPr>
          <w:i/>
          <w:color w:val="231F20"/>
          <w:w w:val="105"/>
          <w:sz w:val="20"/>
        </w:rPr>
        <w:t> Titans</w:t>
      </w:r>
      <w:r>
        <w:rPr>
          <w:i/>
          <w:color w:val="231F20"/>
          <w:w w:val="105"/>
          <w:sz w:val="20"/>
        </w:rPr>
        <w:t> </w:t>
      </w:r>
      <w:r>
        <w:rPr>
          <w:color w:val="231F20"/>
          <w:w w:val="105"/>
          <w:sz w:val="20"/>
        </w:rPr>
        <w:t>(2011),</w:t>
      </w:r>
      <w:r>
        <w:rPr>
          <w:color w:val="231F20"/>
          <w:w w:val="105"/>
          <w:sz w:val="20"/>
        </w:rPr>
        <w:t> Miss</w:t>
      </w:r>
      <w:r>
        <w:rPr>
          <w:color w:val="231F20"/>
          <w:w w:val="105"/>
          <w:sz w:val="20"/>
        </w:rPr>
        <w:t> America</w:t>
      </w:r>
      <w:r>
        <w:rPr>
          <w:color w:val="231F20"/>
          <w:w w:val="105"/>
          <w:sz w:val="20"/>
        </w:rPr>
        <w:t> Chavez</w:t>
      </w:r>
      <w:r>
        <w:rPr>
          <w:color w:val="231F20"/>
          <w:w w:val="105"/>
          <w:sz w:val="20"/>
        </w:rPr>
        <w:t> in </w:t>
      </w:r>
      <w:r>
        <w:rPr>
          <w:i/>
          <w:color w:val="231F20"/>
          <w:w w:val="105"/>
          <w:sz w:val="20"/>
        </w:rPr>
        <w:t>Vengeance</w:t>
      </w:r>
      <w:r>
        <w:rPr>
          <w:i/>
          <w:color w:val="231F20"/>
          <w:w w:val="105"/>
          <w:sz w:val="20"/>
        </w:rPr>
        <w:t> </w:t>
      </w:r>
      <w:r>
        <w:rPr>
          <w:color w:val="231F20"/>
          <w:w w:val="105"/>
          <w:sz w:val="20"/>
        </w:rPr>
        <w:t>(2011),</w:t>
      </w:r>
      <w:r>
        <w:rPr>
          <w:color w:val="231F20"/>
          <w:w w:val="105"/>
          <w:sz w:val="20"/>
        </w:rPr>
        <w:t> Northstar’s</w:t>
      </w:r>
      <w:r>
        <w:rPr>
          <w:color w:val="231F20"/>
          <w:w w:val="105"/>
          <w:sz w:val="20"/>
        </w:rPr>
        <w:t> marriage</w:t>
      </w:r>
      <w:r>
        <w:rPr>
          <w:color w:val="231F20"/>
          <w:w w:val="105"/>
          <w:sz w:val="20"/>
        </w:rPr>
        <w:t> in</w:t>
      </w:r>
      <w:r>
        <w:rPr>
          <w:color w:val="231F20"/>
          <w:w w:val="105"/>
          <w:sz w:val="20"/>
        </w:rPr>
        <w:t> </w:t>
      </w:r>
      <w:r>
        <w:rPr>
          <w:i/>
          <w:color w:val="231F20"/>
          <w:w w:val="105"/>
          <w:sz w:val="20"/>
        </w:rPr>
        <w:t>Astonishing</w:t>
      </w:r>
      <w:r>
        <w:rPr>
          <w:i/>
          <w:color w:val="231F20"/>
          <w:w w:val="105"/>
          <w:sz w:val="20"/>
        </w:rPr>
        <w:t> X-Men</w:t>
      </w:r>
      <w:r>
        <w:rPr>
          <w:i/>
          <w:color w:val="231F20"/>
          <w:w w:val="105"/>
          <w:sz w:val="20"/>
        </w:rPr>
        <w:t> </w:t>
      </w:r>
      <w:r>
        <w:rPr>
          <w:color w:val="231F20"/>
          <w:w w:val="105"/>
          <w:sz w:val="20"/>
        </w:rPr>
        <w:t>(2012),</w:t>
      </w:r>
      <w:r>
        <w:rPr>
          <w:color w:val="231F20"/>
          <w:w w:val="105"/>
          <w:sz w:val="20"/>
        </w:rPr>
        <w:t> Alan</w:t>
      </w:r>
      <w:r>
        <w:rPr>
          <w:color w:val="231F20"/>
          <w:w w:val="105"/>
          <w:sz w:val="20"/>
        </w:rPr>
        <w:t> Scott</w:t>
      </w:r>
      <w:r>
        <w:rPr>
          <w:color w:val="231F20"/>
          <w:w w:val="105"/>
          <w:sz w:val="20"/>
        </w:rPr>
        <w:t> Green</w:t>
      </w:r>
      <w:r>
        <w:rPr>
          <w:color w:val="231F20"/>
          <w:w w:val="105"/>
          <w:sz w:val="20"/>
        </w:rPr>
        <w:t> Lantern</w:t>
      </w:r>
      <w:r>
        <w:rPr>
          <w:color w:val="231F20"/>
          <w:w w:val="105"/>
          <w:sz w:val="20"/>
        </w:rPr>
        <w:t> in</w:t>
      </w:r>
      <w:r>
        <w:rPr>
          <w:color w:val="231F20"/>
          <w:w w:val="105"/>
          <w:sz w:val="20"/>
        </w:rPr>
        <w:t> </w:t>
      </w:r>
      <w:r>
        <w:rPr>
          <w:i/>
          <w:color w:val="231F20"/>
          <w:w w:val="105"/>
          <w:sz w:val="20"/>
        </w:rPr>
        <w:t>Earth</w:t>
      </w:r>
      <w:r>
        <w:rPr>
          <w:i/>
          <w:color w:val="231F20"/>
          <w:w w:val="105"/>
          <w:sz w:val="20"/>
        </w:rPr>
        <w:t> Two</w:t>
      </w:r>
      <w:r>
        <w:rPr>
          <w:i/>
          <w:color w:val="231F20"/>
          <w:w w:val="105"/>
          <w:sz w:val="20"/>
        </w:rPr>
        <w:t> </w:t>
      </w:r>
      <w:r>
        <w:rPr>
          <w:color w:val="231F20"/>
          <w:w w:val="105"/>
          <w:sz w:val="20"/>
        </w:rPr>
        <w:t>(2012),</w:t>
      </w:r>
      <w:r>
        <w:rPr>
          <w:color w:val="231F20"/>
          <w:w w:val="105"/>
          <w:sz w:val="20"/>
        </w:rPr>
        <w:t> Hercules and</w:t>
      </w:r>
      <w:r>
        <w:rPr>
          <w:color w:val="231F20"/>
          <w:w w:val="105"/>
          <w:sz w:val="20"/>
        </w:rPr>
        <w:t> Wolverine</w:t>
      </w:r>
      <w:r>
        <w:rPr>
          <w:color w:val="231F20"/>
          <w:w w:val="105"/>
          <w:sz w:val="20"/>
        </w:rPr>
        <w:t> in</w:t>
      </w:r>
      <w:r>
        <w:rPr>
          <w:color w:val="231F20"/>
          <w:w w:val="105"/>
          <w:sz w:val="20"/>
        </w:rPr>
        <w:t> </w:t>
      </w:r>
      <w:r>
        <w:rPr>
          <w:i/>
          <w:color w:val="231F20"/>
          <w:w w:val="105"/>
          <w:sz w:val="20"/>
        </w:rPr>
        <w:t>X-Treme</w:t>
      </w:r>
      <w:r>
        <w:rPr>
          <w:i/>
          <w:color w:val="231F20"/>
          <w:w w:val="105"/>
          <w:sz w:val="20"/>
        </w:rPr>
        <w:t> X-Men</w:t>
      </w:r>
      <w:r>
        <w:rPr>
          <w:i/>
          <w:color w:val="231F20"/>
          <w:w w:val="105"/>
          <w:sz w:val="20"/>
        </w:rPr>
        <w:t> </w:t>
      </w:r>
      <w:r>
        <w:rPr>
          <w:color w:val="231F20"/>
          <w:w w:val="105"/>
          <w:sz w:val="20"/>
        </w:rPr>
        <w:t>(2013),</w:t>
      </w:r>
      <w:r>
        <w:rPr>
          <w:color w:val="231F20"/>
          <w:w w:val="105"/>
          <w:sz w:val="20"/>
        </w:rPr>
        <w:t> and</w:t>
      </w:r>
      <w:r>
        <w:rPr>
          <w:color w:val="231F20"/>
          <w:w w:val="105"/>
          <w:sz w:val="20"/>
        </w:rPr>
        <w:t> Alysia</w:t>
      </w:r>
      <w:r>
        <w:rPr>
          <w:color w:val="231F20"/>
          <w:w w:val="105"/>
          <w:sz w:val="20"/>
        </w:rPr>
        <w:t> Yeoh</w:t>
      </w:r>
      <w:r>
        <w:rPr>
          <w:color w:val="231F20"/>
          <w:w w:val="105"/>
          <w:sz w:val="20"/>
        </w:rPr>
        <w:t> in </w:t>
      </w:r>
      <w:r>
        <w:rPr>
          <w:i/>
          <w:color w:val="231F20"/>
          <w:w w:val="105"/>
          <w:sz w:val="20"/>
        </w:rPr>
        <w:t>Batgirl</w:t>
      </w:r>
      <w:r>
        <w:rPr>
          <w:i/>
          <w:color w:val="231F20"/>
          <w:spacing w:val="-3"/>
          <w:w w:val="105"/>
          <w:sz w:val="20"/>
        </w:rPr>
        <w:t> </w:t>
      </w:r>
      <w:r>
        <w:rPr>
          <w:color w:val="231F20"/>
          <w:w w:val="105"/>
          <w:sz w:val="20"/>
        </w:rPr>
        <w:t>(2013).</w:t>
      </w:r>
      <w:r>
        <w:rPr>
          <w:color w:val="231F20"/>
          <w:spacing w:val="-3"/>
          <w:w w:val="105"/>
          <w:sz w:val="20"/>
        </w:rPr>
        <w:t> </w:t>
      </w:r>
      <w:r>
        <w:rPr>
          <w:color w:val="231F20"/>
          <w:w w:val="105"/>
          <w:sz w:val="20"/>
        </w:rPr>
        <w:t>The</w:t>
      </w:r>
      <w:r>
        <w:rPr>
          <w:color w:val="231F20"/>
          <w:spacing w:val="-3"/>
          <w:w w:val="105"/>
          <w:sz w:val="20"/>
        </w:rPr>
        <w:t> </w:t>
      </w:r>
      <w:r>
        <w:rPr>
          <w:color w:val="231F20"/>
          <w:w w:val="105"/>
          <w:sz w:val="20"/>
        </w:rPr>
        <w:t>year</w:t>
      </w:r>
      <w:r>
        <w:rPr>
          <w:color w:val="231F20"/>
          <w:spacing w:val="-3"/>
          <w:w w:val="105"/>
          <w:sz w:val="20"/>
        </w:rPr>
        <w:t> </w:t>
      </w:r>
      <w:r>
        <w:rPr>
          <w:color w:val="231F20"/>
          <w:w w:val="105"/>
          <w:sz w:val="20"/>
        </w:rPr>
        <w:t>2015</w:t>
      </w:r>
      <w:r>
        <w:rPr>
          <w:color w:val="231F20"/>
          <w:spacing w:val="-3"/>
          <w:w w:val="105"/>
          <w:sz w:val="20"/>
        </w:rPr>
        <w:t> </w:t>
      </w:r>
      <w:r>
        <w:rPr>
          <w:color w:val="231F20"/>
          <w:w w:val="105"/>
          <w:sz w:val="20"/>
        </w:rPr>
        <w:t>alone</w:t>
      </w:r>
      <w:r>
        <w:rPr>
          <w:color w:val="231F20"/>
          <w:spacing w:val="-3"/>
          <w:w w:val="105"/>
          <w:sz w:val="20"/>
        </w:rPr>
        <w:t> </w:t>
      </w:r>
      <w:r>
        <w:rPr>
          <w:color w:val="231F20"/>
          <w:w w:val="105"/>
          <w:sz w:val="20"/>
        </w:rPr>
        <w:t>includes</w:t>
      </w:r>
      <w:r>
        <w:rPr>
          <w:color w:val="231F20"/>
          <w:spacing w:val="-3"/>
          <w:w w:val="105"/>
          <w:sz w:val="20"/>
        </w:rPr>
        <w:t> </w:t>
      </w:r>
      <w:r>
        <w:rPr>
          <w:color w:val="231F20"/>
          <w:w w:val="105"/>
          <w:sz w:val="20"/>
        </w:rPr>
        <w:t>Iceman</w:t>
      </w:r>
      <w:r>
        <w:rPr>
          <w:color w:val="231F20"/>
          <w:spacing w:val="-3"/>
          <w:w w:val="105"/>
          <w:sz w:val="20"/>
        </w:rPr>
        <w:t> </w:t>
      </w:r>
      <w:r>
        <w:rPr>
          <w:color w:val="231F20"/>
          <w:w w:val="105"/>
          <w:sz w:val="20"/>
        </w:rPr>
        <w:t>in</w:t>
      </w:r>
      <w:r>
        <w:rPr>
          <w:color w:val="231F20"/>
          <w:spacing w:val="-3"/>
          <w:w w:val="105"/>
          <w:sz w:val="20"/>
        </w:rPr>
        <w:t> </w:t>
      </w:r>
      <w:r>
        <w:rPr>
          <w:i/>
          <w:color w:val="231F20"/>
          <w:w w:val="105"/>
          <w:sz w:val="20"/>
        </w:rPr>
        <w:t>Uncanny</w:t>
      </w:r>
      <w:r>
        <w:rPr>
          <w:i/>
          <w:color w:val="231F20"/>
          <w:w w:val="105"/>
          <w:sz w:val="20"/>
        </w:rPr>
        <w:t> X-Men</w:t>
      </w:r>
      <w:r>
        <w:rPr>
          <w:color w:val="231F20"/>
          <w:w w:val="105"/>
          <w:sz w:val="20"/>
        </w:rPr>
        <w:t>,</w:t>
      </w:r>
      <w:r>
        <w:rPr>
          <w:color w:val="231F20"/>
          <w:spacing w:val="40"/>
          <w:w w:val="105"/>
          <w:sz w:val="20"/>
        </w:rPr>
        <w:t> </w:t>
      </w:r>
      <w:r>
        <w:rPr>
          <w:color w:val="231F20"/>
          <w:w w:val="105"/>
          <w:sz w:val="20"/>
        </w:rPr>
        <w:t>Sera</w:t>
      </w:r>
      <w:r>
        <w:rPr>
          <w:color w:val="231F20"/>
          <w:spacing w:val="40"/>
          <w:w w:val="105"/>
          <w:sz w:val="20"/>
        </w:rPr>
        <w:t> </w:t>
      </w:r>
      <w:r>
        <w:rPr>
          <w:color w:val="231F20"/>
          <w:w w:val="105"/>
          <w:sz w:val="20"/>
        </w:rPr>
        <w:t>and</w:t>
      </w:r>
      <w:r>
        <w:rPr>
          <w:color w:val="231F20"/>
          <w:spacing w:val="40"/>
          <w:w w:val="105"/>
          <w:sz w:val="20"/>
        </w:rPr>
        <w:t> </w:t>
      </w:r>
      <w:r>
        <w:rPr>
          <w:color w:val="231F20"/>
          <w:w w:val="105"/>
          <w:sz w:val="20"/>
        </w:rPr>
        <w:t>Angela</w:t>
      </w:r>
      <w:r>
        <w:rPr>
          <w:color w:val="231F20"/>
          <w:spacing w:val="40"/>
          <w:w w:val="105"/>
          <w:sz w:val="20"/>
        </w:rPr>
        <w:t> </w:t>
      </w:r>
      <w:r>
        <w:rPr>
          <w:color w:val="231F20"/>
          <w:w w:val="105"/>
          <w:sz w:val="20"/>
        </w:rPr>
        <w:t>in</w:t>
      </w:r>
      <w:r>
        <w:rPr>
          <w:color w:val="231F20"/>
          <w:spacing w:val="40"/>
          <w:w w:val="105"/>
          <w:sz w:val="20"/>
        </w:rPr>
        <w:t> </w:t>
      </w:r>
      <w:r>
        <w:rPr>
          <w:i/>
          <w:color w:val="231F20"/>
          <w:w w:val="105"/>
          <w:sz w:val="20"/>
        </w:rPr>
        <w:t>Angela:</w:t>
      </w:r>
      <w:r>
        <w:rPr>
          <w:i/>
          <w:color w:val="231F20"/>
          <w:spacing w:val="40"/>
          <w:w w:val="105"/>
          <w:sz w:val="20"/>
        </w:rPr>
        <w:t> </w:t>
      </w:r>
      <w:r>
        <w:rPr>
          <w:i/>
          <w:color w:val="231F20"/>
          <w:w w:val="105"/>
          <w:sz w:val="20"/>
        </w:rPr>
        <w:t>Asgard’s</w:t>
      </w:r>
      <w:r>
        <w:rPr>
          <w:i/>
          <w:color w:val="231F20"/>
          <w:spacing w:val="40"/>
          <w:w w:val="105"/>
          <w:sz w:val="20"/>
        </w:rPr>
        <w:t> </w:t>
      </w:r>
      <w:r>
        <w:rPr>
          <w:i/>
          <w:color w:val="231F20"/>
          <w:w w:val="105"/>
          <w:sz w:val="20"/>
        </w:rPr>
        <w:t>Assassin</w:t>
      </w:r>
      <w:r>
        <w:rPr>
          <w:color w:val="231F20"/>
          <w:w w:val="105"/>
          <w:sz w:val="20"/>
        </w:rPr>
        <w:t>,</w:t>
      </w:r>
      <w:r>
        <w:rPr>
          <w:color w:val="231F20"/>
          <w:spacing w:val="40"/>
          <w:w w:val="105"/>
          <w:sz w:val="20"/>
        </w:rPr>
        <w:t> </w:t>
      </w:r>
      <w:r>
        <w:rPr>
          <w:color w:val="231F20"/>
          <w:w w:val="105"/>
          <w:sz w:val="20"/>
        </w:rPr>
        <w:t>Catman in</w:t>
      </w:r>
      <w:r>
        <w:rPr>
          <w:color w:val="231F20"/>
          <w:w w:val="105"/>
          <w:sz w:val="20"/>
        </w:rPr>
        <w:t> </w:t>
      </w:r>
      <w:r>
        <w:rPr>
          <w:i/>
          <w:color w:val="231F20"/>
          <w:w w:val="105"/>
          <w:sz w:val="20"/>
        </w:rPr>
        <w:t>Secret</w:t>
      </w:r>
      <w:r>
        <w:rPr>
          <w:i/>
          <w:color w:val="231F20"/>
          <w:w w:val="105"/>
          <w:sz w:val="20"/>
        </w:rPr>
        <w:t> Six</w:t>
      </w:r>
      <w:r>
        <w:rPr>
          <w:color w:val="231F20"/>
          <w:w w:val="105"/>
          <w:sz w:val="20"/>
        </w:rPr>
        <w:t>,</w:t>
      </w:r>
      <w:r>
        <w:rPr>
          <w:color w:val="231F20"/>
          <w:w w:val="105"/>
          <w:sz w:val="20"/>
        </w:rPr>
        <w:t> Alpha</w:t>
      </w:r>
      <w:r>
        <w:rPr>
          <w:color w:val="231F20"/>
          <w:w w:val="105"/>
          <w:sz w:val="20"/>
        </w:rPr>
        <w:t> Centurian</w:t>
      </w:r>
      <w:r>
        <w:rPr>
          <w:color w:val="231F20"/>
          <w:w w:val="105"/>
          <w:sz w:val="20"/>
        </w:rPr>
        <w:t> in</w:t>
      </w:r>
      <w:r>
        <w:rPr>
          <w:color w:val="231F20"/>
          <w:w w:val="105"/>
          <w:sz w:val="20"/>
        </w:rPr>
        <w:t> </w:t>
      </w:r>
      <w:r>
        <w:rPr>
          <w:i/>
          <w:color w:val="231F20"/>
          <w:w w:val="105"/>
          <w:sz w:val="20"/>
        </w:rPr>
        <w:t>Doomed</w:t>
      </w:r>
      <w:r>
        <w:rPr>
          <w:color w:val="231F20"/>
          <w:w w:val="105"/>
          <w:sz w:val="20"/>
        </w:rPr>
        <w:t>,</w:t>
      </w:r>
      <w:r>
        <w:rPr>
          <w:color w:val="231F20"/>
          <w:w w:val="105"/>
          <w:sz w:val="20"/>
        </w:rPr>
        <w:t> Harley</w:t>
      </w:r>
      <w:r>
        <w:rPr>
          <w:color w:val="231F20"/>
          <w:w w:val="105"/>
          <w:sz w:val="20"/>
        </w:rPr>
        <w:t> Quinn</w:t>
      </w:r>
      <w:r>
        <w:rPr>
          <w:color w:val="231F20"/>
          <w:w w:val="105"/>
          <w:sz w:val="20"/>
        </w:rPr>
        <w:t> and Poison Ivy in </w:t>
      </w:r>
      <w:r>
        <w:rPr>
          <w:i/>
          <w:color w:val="231F20"/>
          <w:w w:val="105"/>
          <w:sz w:val="20"/>
        </w:rPr>
        <w:t>Harley Quinn, </w:t>
      </w:r>
      <w:r>
        <w:rPr>
          <w:color w:val="231F20"/>
          <w:w w:val="105"/>
          <w:sz w:val="20"/>
        </w:rPr>
        <w:t>Batwoman in </w:t>
      </w:r>
      <w:r>
        <w:rPr>
          <w:i/>
          <w:color w:val="231F20"/>
          <w:w w:val="105"/>
          <w:sz w:val="20"/>
        </w:rPr>
        <w:t>DC Comics Bombshells</w:t>
      </w:r>
      <w:r>
        <w:rPr>
          <w:color w:val="231F20"/>
          <w:w w:val="105"/>
          <w:sz w:val="20"/>
        </w:rPr>
        <w:t>, and</w:t>
      </w:r>
      <w:r>
        <w:rPr>
          <w:color w:val="231F20"/>
          <w:spacing w:val="28"/>
          <w:w w:val="105"/>
          <w:sz w:val="20"/>
        </w:rPr>
        <w:t> </w:t>
      </w:r>
      <w:r>
        <w:rPr>
          <w:i/>
          <w:color w:val="231F20"/>
          <w:w w:val="105"/>
          <w:sz w:val="20"/>
        </w:rPr>
        <w:t>Catwoman</w:t>
      </w:r>
      <w:r>
        <w:rPr>
          <w:color w:val="231F20"/>
          <w:w w:val="105"/>
          <w:sz w:val="20"/>
        </w:rPr>
        <w:t>.</w:t>
      </w:r>
      <w:r>
        <w:rPr>
          <w:color w:val="231F20"/>
          <w:spacing w:val="29"/>
          <w:w w:val="105"/>
          <w:sz w:val="20"/>
        </w:rPr>
        <w:t> </w:t>
      </w:r>
      <w:r>
        <w:rPr>
          <w:color w:val="231F20"/>
          <w:w w:val="105"/>
          <w:sz w:val="20"/>
        </w:rPr>
        <w:t>Probably</w:t>
      </w:r>
      <w:r>
        <w:rPr>
          <w:color w:val="231F20"/>
          <w:spacing w:val="28"/>
          <w:w w:val="105"/>
          <w:sz w:val="20"/>
        </w:rPr>
        <w:t> </w:t>
      </w:r>
      <w:r>
        <w:rPr>
          <w:color w:val="231F20"/>
          <w:w w:val="105"/>
          <w:sz w:val="20"/>
        </w:rPr>
        <w:t>the</w:t>
      </w:r>
      <w:r>
        <w:rPr>
          <w:color w:val="231F20"/>
          <w:spacing w:val="29"/>
          <w:w w:val="105"/>
          <w:sz w:val="20"/>
        </w:rPr>
        <w:t> </w:t>
      </w:r>
      <w:r>
        <w:rPr>
          <w:color w:val="231F20"/>
          <w:w w:val="105"/>
          <w:sz w:val="20"/>
        </w:rPr>
        <w:t>most</w:t>
      </w:r>
      <w:r>
        <w:rPr>
          <w:color w:val="231F20"/>
          <w:spacing w:val="29"/>
          <w:w w:val="105"/>
          <w:sz w:val="20"/>
        </w:rPr>
        <w:t> </w:t>
      </w:r>
      <w:r>
        <w:rPr>
          <w:color w:val="231F20"/>
          <w:w w:val="105"/>
          <w:sz w:val="20"/>
        </w:rPr>
        <w:t>prominent</w:t>
      </w:r>
      <w:r>
        <w:rPr>
          <w:color w:val="231F20"/>
          <w:spacing w:val="28"/>
          <w:w w:val="105"/>
          <w:sz w:val="20"/>
        </w:rPr>
        <w:t> </w:t>
      </w:r>
      <w:r>
        <w:rPr>
          <w:color w:val="231F20"/>
          <w:w w:val="105"/>
          <w:sz w:val="20"/>
        </w:rPr>
        <w:t>challenge</w:t>
      </w:r>
      <w:r>
        <w:rPr>
          <w:color w:val="231F20"/>
          <w:spacing w:val="29"/>
          <w:w w:val="105"/>
          <w:sz w:val="20"/>
        </w:rPr>
        <w:t> </w:t>
      </w:r>
      <w:r>
        <w:rPr>
          <w:color w:val="231F20"/>
          <w:w w:val="105"/>
          <w:sz w:val="20"/>
        </w:rPr>
        <w:t>to</w:t>
      </w:r>
      <w:r>
        <w:rPr>
          <w:color w:val="231F20"/>
          <w:spacing w:val="28"/>
          <w:w w:val="105"/>
          <w:sz w:val="20"/>
        </w:rPr>
        <w:t> </w:t>
      </w:r>
      <w:r>
        <w:rPr>
          <w:color w:val="231F20"/>
          <w:spacing w:val="-5"/>
          <w:w w:val="105"/>
          <w:sz w:val="20"/>
        </w:rPr>
        <w:t>the</w:t>
      </w:r>
    </w:p>
    <w:p>
      <w:pPr>
        <w:spacing w:after="0" w:line="244" w:lineRule="auto"/>
        <w:jc w:val="both"/>
        <w:rPr>
          <w:sz w:val="20"/>
        </w:rPr>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244" w:id="294"/>
      <w:bookmarkEnd w:id="294"/>
      <w:r>
        <w:rPr/>
      </w:r>
      <w:bookmarkStart w:name="_bookmark245" w:id="295"/>
      <w:bookmarkEnd w:id="295"/>
      <w:r>
        <w:rPr/>
      </w:r>
      <w:r>
        <w:rPr>
          <w:color w:val="231F20"/>
        </w:rPr>
        <w:t>superhero’s traditional gender binaries is Deadpool, who in </w:t>
      </w:r>
      <w:r>
        <w:rPr>
          <w:color w:val="231F20"/>
        </w:rPr>
        <w:t>the opening pages of the 2016 </w:t>
      </w:r>
      <w:hyperlink w:history="true" w:anchor="_bookmark337">
        <w:r>
          <w:rPr>
            <w:i/>
            <w:color w:val="231F20"/>
          </w:rPr>
          <w:t>Spider-Man/Deadpool</w:t>
        </w:r>
      </w:hyperlink>
      <w:r>
        <w:rPr>
          <w:i/>
          <w:color w:val="231F20"/>
        </w:rPr>
        <w:t> </w:t>
      </w:r>
      <w:r>
        <w:rPr>
          <w:color w:val="231F20"/>
        </w:rPr>
        <w:t>#1 “Isn’t it Bromantic?” Joe Kelly and Ed McGuiness depict in an explicitly sexual conversation with Spider-Man as the two are tied together and</w:t>
      </w:r>
      <w:r>
        <w:rPr>
          <w:color w:val="231F20"/>
          <w:spacing w:val="-1"/>
        </w:rPr>
        <w:t> </w:t>
      </w:r>
      <w:r>
        <w:rPr>
          <w:color w:val="231F20"/>
        </w:rPr>
        <w:t>about</w:t>
      </w:r>
      <w:r>
        <w:rPr>
          <w:color w:val="231F20"/>
          <w:spacing w:val="-1"/>
        </w:rPr>
        <w:t> </w:t>
      </w:r>
      <w:r>
        <w:rPr>
          <w:color w:val="231F20"/>
        </w:rPr>
        <w:t>to</w:t>
      </w:r>
      <w:r>
        <w:rPr>
          <w:color w:val="231F20"/>
          <w:spacing w:val="-1"/>
        </w:rPr>
        <w:t> </w:t>
      </w:r>
      <w:r>
        <w:rPr>
          <w:color w:val="231F20"/>
        </w:rPr>
        <w:t>be</w:t>
      </w:r>
      <w:r>
        <w:rPr>
          <w:color w:val="231F20"/>
          <w:spacing w:val="-1"/>
        </w:rPr>
        <w:t> </w:t>
      </w:r>
      <w:r>
        <w:rPr>
          <w:color w:val="231F20"/>
        </w:rPr>
        <w:t>killed</w:t>
      </w:r>
      <w:r>
        <w:rPr>
          <w:color w:val="231F20"/>
          <w:spacing w:val="-1"/>
        </w:rPr>
        <w:t> </w:t>
      </w:r>
      <w:r>
        <w:rPr>
          <w:color w:val="231F20"/>
        </w:rPr>
        <w:t>by a</w:t>
      </w:r>
      <w:r>
        <w:rPr>
          <w:color w:val="231F20"/>
          <w:spacing w:val="-1"/>
        </w:rPr>
        <w:t> </w:t>
      </w:r>
      <w:r>
        <w:rPr>
          <w:color w:val="231F20"/>
        </w:rPr>
        <w:t>demon</w:t>
      </w:r>
      <w:r>
        <w:rPr>
          <w:color w:val="231F20"/>
          <w:spacing w:val="-1"/>
        </w:rPr>
        <w:t> </w:t>
      </w:r>
      <w:r>
        <w:rPr>
          <w:color w:val="231F20"/>
        </w:rPr>
        <w:t>horde</w:t>
      </w:r>
      <w:r>
        <w:rPr>
          <w:color w:val="231F20"/>
          <w:spacing w:val="-1"/>
        </w:rPr>
        <w:t> </w:t>
      </w:r>
      <w:r>
        <w:rPr>
          <w:color w:val="231F20"/>
        </w:rPr>
        <w:t>as</w:t>
      </w:r>
      <w:r>
        <w:rPr>
          <w:color w:val="231F20"/>
          <w:spacing w:val="-1"/>
        </w:rPr>
        <w:t> </w:t>
      </w:r>
      <w:r>
        <w:rPr>
          <w:color w:val="231F20"/>
        </w:rPr>
        <w:t>they</w:t>
      </w:r>
      <w:r>
        <w:rPr>
          <w:color w:val="231F20"/>
          <w:spacing w:val="-1"/>
        </w:rPr>
        <w:t> </w:t>
      </w:r>
      <w:r>
        <w:rPr>
          <w:color w:val="231F20"/>
        </w:rPr>
        <w:t>hang upside</w:t>
      </w:r>
      <w:r>
        <w:rPr>
          <w:color w:val="231F20"/>
          <w:spacing w:val="-1"/>
        </w:rPr>
        <w:t> </w:t>
      </w:r>
      <w:r>
        <w:rPr>
          <w:color w:val="231F20"/>
          <w:spacing w:val="-2"/>
        </w:rPr>
        <w:t>down.</w:t>
      </w:r>
    </w:p>
    <w:p>
      <w:pPr>
        <w:pStyle w:val="BodyText"/>
        <w:spacing w:before="10"/>
      </w:pPr>
    </w:p>
    <w:p>
      <w:pPr>
        <w:pStyle w:val="BodyText"/>
        <w:spacing w:line="244" w:lineRule="auto"/>
        <w:ind w:left="840" w:right="660"/>
        <w:jc w:val="both"/>
      </w:pPr>
      <w:r>
        <w:rPr>
          <w:color w:val="231F20"/>
          <w:w w:val="105"/>
        </w:rPr>
        <w:t>DEADPOOL: I have to tell you one last thing that is, in my humble</w:t>
      </w:r>
      <w:r>
        <w:rPr>
          <w:color w:val="231F20"/>
          <w:w w:val="105"/>
        </w:rPr>
        <w:t> opinion,</w:t>
      </w:r>
      <w:r>
        <w:rPr>
          <w:color w:val="231F20"/>
          <w:w w:val="105"/>
        </w:rPr>
        <w:t> the</w:t>
      </w:r>
      <w:r>
        <w:rPr>
          <w:color w:val="231F20"/>
          <w:w w:val="105"/>
        </w:rPr>
        <w:t> single</w:t>
      </w:r>
      <w:r>
        <w:rPr>
          <w:color w:val="231F20"/>
          <w:w w:val="105"/>
        </w:rPr>
        <w:t> most</w:t>
      </w:r>
      <w:r>
        <w:rPr>
          <w:color w:val="231F20"/>
          <w:w w:val="105"/>
        </w:rPr>
        <w:t> important</w:t>
      </w:r>
      <w:r>
        <w:rPr>
          <w:color w:val="231F20"/>
          <w:w w:val="105"/>
        </w:rPr>
        <w:t> thing</w:t>
      </w:r>
      <w:r>
        <w:rPr>
          <w:color w:val="231F20"/>
          <w:w w:val="105"/>
        </w:rPr>
        <w:t> you</w:t>
      </w:r>
      <w:r>
        <w:rPr>
          <w:color w:val="231F20"/>
          <w:w w:val="105"/>
        </w:rPr>
        <w:t> need</w:t>
      </w:r>
      <w:r>
        <w:rPr>
          <w:color w:val="231F20"/>
          <w:w w:val="105"/>
        </w:rPr>
        <w:t> to know</w:t>
      </w:r>
      <w:r>
        <w:rPr>
          <w:color w:val="231F20"/>
          <w:spacing w:val="-2"/>
          <w:w w:val="105"/>
        </w:rPr>
        <w:t> </w:t>
      </w:r>
      <w:r>
        <w:rPr>
          <w:color w:val="231F20"/>
          <w:w w:val="105"/>
        </w:rPr>
        <w:t>in</w:t>
      </w:r>
      <w:r>
        <w:rPr>
          <w:color w:val="231F20"/>
          <w:spacing w:val="-2"/>
          <w:w w:val="105"/>
        </w:rPr>
        <w:t> </w:t>
      </w:r>
      <w:r>
        <w:rPr>
          <w:color w:val="231F20"/>
          <w:w w:val="105"/>
        </w:rPr>
        <w:t>the</w:t>
      </w:r>
      <w:r>
        <w:rPr>
          <w:color w:val="231F20"/>
          <w:spacing w:val="-2"/>
          <w:w w:val="105"/>
        </w:rPr>
        <w:t> </w:t>
      </w:r>
      <w:r>
        <w:rPr>
          <w:color w:val="231F20"/>
          <w:w w:val="105"/>
        </w:rPr>
        <w:t>whole</w:t>
      </w:r>
      <w:r>
        <w:rPr>
          <w:color w:val="231F20"/>
          <w:spacing w:val="-2"/>
          <w:w w:val="105"/>
        </w:rPr>
        <w:t> </w:t>
      </w:r>
      <w:r>
        <w:rPr>
          <w:color w:val="231F20"/>
          <w:w w:val="105"/>
        </w:rPr>
        <w:t>universe</w:t>
      </w:r>
      <w:r>
        <w:rPr>
          <w:color w:val="231F20"/>
          <w:spacing w:val="-2"/>
          <w:w w:val="105"/>
        </w:rPr>
        <w:t> </w:t>
      </w:r>
      <w:r>
        <w:rPr>
          <w:color w:val="231F20"/>
          <w:w w:val="105"/>
        </w:rPr>
        <w:t>right</w:t>
      </w:r>
      <w:r>
        <w:rPr>
          <w:color w:val="231F20"/>
          <w:spacing w:val="-2"/>
          <w:w w:val="105"/>
        </w:rPr>
        <w:t> </w:t>
      </w:r>
      <w:r>
        <w:rPr>
          <w:color w:val="231F20"/>
          <w:w w:val="105"/>
        </w:rPr>
        <w:t>at</w:t>
      </w:r>
      <w:r>
        <w:rPr>
          <w:color w:val="231F20"/>
          <w:spacing w:val="-2"/>
          <w:w w:val="105"/>
        </w:rPr>
        <w:t> </w:t>
      </w:r>
      <w:r>
        <w:rPr>
          <w:color w:val="231F20"/>
          <w:w w:val="105"/>
        </w:rPr>
        <w:t>this</w:t>
      </w:r>
      <w:r>
        <w:rPr>
          <w:color w:val="231F20"/>
          <w:spacing w:val="-2"/>
          <w:w w:val="105"/>
        </w:rPr>
        <w:t> </w:t>
      </w:r>
      <w:r>
        <w:rPr>
          <w:color w:val="231F20"/>
          <w:w w:val="105"/>
        </w:rPr>
        <w:t>second</w:t>
      </w:r>
      <w:r>
        <w:rPr>
          <w:color w:val="231F20"/>
          <w:spacing w:val="-2"/>
          <w:w w:val="105"/>
        </w:rPr>
        <w:t> </w:t>
      </w:r>
      <w:r>
        <w:rPr>
          <w:color w:val="231F20"/>
          <w:w w:val="105"/>
        </w:rPr>
        <w:t>…</w:t>
      </w:r>
      <w:r>
        <w:rPr>
          <w:color w:val="231F20"/>
          <w:spacing w:val="-2"/>
          <w:w w:val="105"/>
        </w:rPr>
        <w:t> </w:t>
      </w:r>
      <w:r>
        <w:rPr>
          <w:color w:val="231F20"/>
          <w:w w:val="105"/>
        </w:rPr>
        <w:t>If</w:t>
      </w:r>
      <w:r>
        <w:rPr>
          <w:color w:val="231F20"/>
          <w:spacing w:val="-2"/>
          <w:w w:val="105"/>
        </w:rPr>
        <w:t> </w:t>
      </w:r>
      <w:r>
        <w:rPr>
          <w:color w:val="231F20"/>
          <w:w w:val="105"/>
        </w:rPr>
        <w:t>you</w:t>
      </w:r>
      <w:r>
        <w:rPr>
          <w:color w:val="231F20"/>
          <w:spacing w:val="-2"/>
          <w:w w:val="105"/>
        </w:rPr>
        <w:t> </w:t>
      </w:r>
      <w:r>
        <w:rPr>
          <w:color w:val="231F20"/>
          <w:w w:val="105"/>
        </w:rPr>
        <w:t>don’t stop</w:t>
      </w:r>
      <w:r>
        <w:rPr>
          <w:color w:val="231F20"/>
          <w:w w:val="105"/>
        </w:rPr>
        <w:t> squirming,</w:t>
      </w:r>
      <w:r>
        <w:rPr>
          <w:color w:val="231F20"/>
          <w:w w:val="105"/>
        </w:rPr>
        <w:t> I</w:t>
      </w:r>
      <w:r>
        <w:rPr>
          <w:color w:val="231F20"/>
          <w:w w:val="105"/>
        </w:rPr>
        <w:t> am</w:t>
      </w:r>
      <w:r>
        <w:rPr>
          <w:color w:val="231F20"/>
          <w:w w:val="105"/>
        </w:rPr>
        <w:t> totally</w:t>
      </w:r>
      <w:r>
        <w:rPr>
          <w:color w:val="231F20"/>
          <w:w w:val="105"/>
        </w:rPr>
        <w:t> going</w:t>
      </w:r>
      <w:r>
        <w:rPr>
          <w:color w:val="231F20"/>
          <w:w w:val="105"/>
        </w:rPr>
        <w:t> to</w:t>
      </w:r>
      <w:r>
        <w:rPr>
          <w:color w:val="231F20"/>
          <w:w w:val="105"/>
        </w:rPr>
        <w:t> “unsheathe</w:t>
      </w:r>
      <w:r>
        <w:rPr>
          <w:color w:val="231F20"/>
          <w:w w:val="105"/>
        </w:rPr>
        <w:t> my</w:t>
      </w:r>
      <w:r>
        <w:rPr>
          <w:color w:val="231F20"/>
          <w:w w:val="105"/>
        </w:rPr>
        <w:t> katana” all up against your “spider eggs.” And by “katana” I mean —</w:t>
      </w:r>
    </w:p>
    <w:p>
      <w:pPr>
        <w:pStyle w:val="BodyText"/>
        <w:spacing w:before="9"/>
      </w:pPr>
    </w:p>
    <w:p>
      <w:pPr>
        <w:pStyle w:val="BodyText"/>
        <w:ind w:left="840"/>
        <w:jc w:val="both"/>
      </w:pPr>
      <w:r>
        <w:rPr>
          <w:color w:val="231F20"/>
          <w:w w:val="105"/>
        </w:rPr>
        <w:t>SPIDER-MAN:</w:t>
      </w:r>
      <w:r>
        <w:rPr>
          <w:color w:val="231F20"/>
          <w:spacing w:val="14"/>
          <w:w w:val="105"/>
        </w:rPr>
        <w:t> </w:t>
      </w:r>
      <w:r>
        <w:rPr>
          <w:color w:val="231F20"/>
          <w:w w:val="105"/>
        </w:rPr>
        <w:t>What</w:t>
      </w:r>
      <w:r>
        <w:rPr>
          <w:color w:val="231F20"/>
          <w:spacing w:val="15"/>
          <w:w w:val="105"/>
        </w:rPr>
        <w:t> </w:t>
      </w:r>
      <w:r>
        <w:rPr>
          <w:color w:val="231F20"/>
          <w:w w:val="105"/>
        </w:rPr>
        <w:t>is</w:t>
      </w:r>
      <w:r>
        <w:rPr>
          <w:color w:val="231F20"/>
          <w:spacing w:val="15"/>
          <w:w w:val="105"/>
        </w:rPr>
        <w:t> </w:t>
      </w:r>
      <w:r>
        <w:rPr>
          <w:color w:val="231F20"/>
          <w:w w:val="105"/>
        </w:rPr>
        <w:t>wrong</w:t>
      </w:r>
      <w:r>
        <w:rPr>
          <w:color w:val="231F20"/>
          <w:spacing w:val="14"/>
          <w:w w:val="105"/>
        </w:rPr>
        <w:t> </w:t>
      </w:r>
      <w:r>
        <w:rPr>
          <w:color w:val="231F20"/>
          <w:w w:val="105"/>
        </w:rPr>
        <w:t>with</w:t>
      </w:r>
      <w:r>
        <w:rPr>
          <w:color w:val="231F20"/>
          <w:spacing w:val="15"/>
          <w:w w:val="105"/>
        </w:rPr>
        <w:t> </w:t>
      </w:r>
      <w:r>
        <w:rPr>
          <w:color w:val="231F20"/>
          <w:spacing w:val="-4"/>
          <w:w w:val="105"/>
        </w:rPr>
        <w:t>you?</w:t>
      </w:r>
    </w:p>
    <w:p>
      <w:pPr>
        <w:pStyle w:val="BodyText"/>
        <w:rPr>
          <w:sz w:val="21"/>
        </w:rPr>
      </w:pPr>
    </w:p>
    <w:p>
      <w:pPr>
        <w:pStyle w:val="BodyText"/>
        <w:spacing w:line="244" w:lineRule="auto"/>
        <w:ind w:left="840" w:right="661"/>
        <w:jc w:val="both"/>
      </w:pPr>
      <w:r>
        <w:rPr>
          <w:color w:val="231F20"/>
        </w:rPr>
        <w:t>DEADPOOL: What?! I’m a red-blooded Canadian male! </w:t>
      </w:r>
      <w:r>
        <w:rPr>
          <w:color w:val="231F20"/>
        </w:rPr>
        <w:t>It’s friction and junk-biology and spandex grinding on leather and just please stop wiggling your webbing —</w:t>
      </w:r>
    </w:p>
    <w:p>
      <w:pPr>
        <w:pStyle w:val="BodyText"/>
        <w:spacing w:before="8"/>
      </w:pPr>
    </w:p>
    <w:p>
      <w:pPr>
        <w:pStyle w:val="BodyText"/>
        <w:ind w:left="840"/>
        <w:jc w:val="both"/>
      </w:pPr>
      <w:r>
        <w:rPr>
          <w:color w:val="231F20"/>
        </w:rPr>
        <w:t>SPIDER-MAN:</w:t>
      </w:r>
      <w:r>
        <w:rPr>
          <w:color w:val="231F20"/>
          <w:spacing w:val="29"/>
        </w:rPr>
        <w:t> </w:t>
      </w:r>
      <w:r>
        <w:rPr>
          <w:color w:val="231F20"/>
        </w:rPr>
        <w:t>Would</w:t>
      </w:r>
      <w:r>
        <w:rPr>
          <w:color w:val="231F20"/>
          <w:spacing w:val="30"/>
        </w:rPr>
        <w:t> </w:t>
      </w:r>
      <w:r>
        <w:rPr>
          <w:color w:val="231F20"/>
        </w:rPr>
        <w:t>you</w:t>
      </w:r>
      <w:r>
        <w:rPr>
          <w:color w:val="231F20"/>
          <w:spacing w:val="30"/>
        </w:rPr>
        <w:t> </w:t>
      </w:r>
      <w:r>
        <w:rPr>
          <w:color w:val="231F20"/>
        </w:rPr>
        <w:t>just</w:t>
      </w:r>
      <w:r>
        <w:rPr>
          <w:color w:val="231F20"/>
          <w:spacing w:val="30"/>
        </w:rPr>
        <w:t> </w:t>
      </w:r>
      <w:r>
        <w:rPr>
          <w:color w:val="231F20"/>
        </w:rPr>
        <w:t>shut</w:t>
      </w:r>
      <w:r>
        <w:rPr>
          <w:color w:val="231F20"/>
          <w:spacing w:val="29"/>
        </w:rPr>
        <w:t> </w:t>
      </w:r>
      <w:r>
        <w:rPr>
          <w:color w:val="231F20"/>
        </w:rPr>
        <w:t>up</w:t>
      </w:r>
      <w:r>
        <w:rPr>
          <w:color w:val="231F20"/>
          <w:spacing w:val="30"/>
        </w:rPr>
        <w:t> </w:t>
      </w:r>
      <w:r>
        <w:rPr>
          <w:color w:val="231F20"/>
        </w:rPr>
        <w:t>so</w:t>
      </w:r>
      <w:r>
        <w:rPr>
          <w:color w:val="231F20"/>
          <w:spacing w:val="30"/>
        </w:rPr>
        <w:t> </w:t>
      </w:r>
      <w:r>
        <w:rPr>
          <w:color w:val="231F20"/>
        </w:rPr>
        <w:t>I</w:t>
      </w:r>
      <w:r>
        <w:rPr>
          <w:color w:val="231F20"/>
          <w:spacing w:val="30"/>
        </w:rPr>
        <w:t> </w:t>
      </w:r>
      <w:r>
        <w:rPr>
          <w:color w:val="231F20"/>
        </w:rPr>
        <w:t>can</w:t>
      </w:r>
      <w:r>
        <w:rPr>
          <w:color w:val="231F20"/>
          <w:spacing w:val="29"/>
        </w:rPr>
        <w:t> </w:t>
      </w:r>
      <w:r>
        <w:rPr>
          <w:color w:val="231F20"/>
          <w:spacing w:val="-2"/>
        </w:rPr>
        <w:t>think!</w:t>
      </w:r>
    </w:p>
    <w:p>
      <w:pPr>
        <w:pStyle w:val="BodyText"/>
        <w:spacing w:before="11"/>
      </w:pPr>
    </w:p>
    <w:p>
      <w:pPr>
        <w:pStyle w:val="BodyText"/>
        <w:spacing w:line="244" w:lineRule="auto"/>
        <w:ind w:left="840" w:right="661"/>
        <w:jc w:val="both"/>
      </w:pPr>
      <w:r>
        <w:rPr>
          <w:color w:val="231F20"/>
          <w:w w:val="105"/>
        </w:rPr>
        <w:t>DEADPOOL:</w:t>
      </w:r>
      <w:r>
        <w:rPr>
          <w:color w:val="231F20"/>
          <w:spacing w:val="40"/>
          <w:w w:val="105"/>
        </w:rPr>
        <w:t> </w:t>
      </w:r>
      <w:r>
        <w:rPr>
          <w:color w:val="231F20"/>
          <w:w w:val="105"/>
        </w:rPr>
        <w:t>Don’t</w:t>
      </w:r>
      <w:r>
        <w:rPr>
          <w:color w:val="231F20"/>
          <w:spacing w:val="40"/>
          <w:w w:val="105"/>
        </w:rPr>
        <w:t> </w:t>
      </w:r>
      <w:r>
        <w:rPr>
          <w:color w:val="231F20"/>
          <w:w w:val="105"/>
        </w:rPr>
        <w:t>yell</w:t>
      </w:r>
      <w:r>
        <w:rPr>
          <w:color w:val="231F20"/>
          <w:spacing w:val="40"/>
          <w:w w:val="105"/>
        </w:rPr>
        <w:t> </w:t>
      </w:r>
      <w:r>
        <w:rPr>
          <w:color w:val="231F20"/>
          <w:w w:val="105"/>
        </w:rPr>
        <w:t>at</w:t>
      </w:r>
      <w:r>
        <w:rPr>
          <w:color w:val="231F20"/>
          <w:spacing w:val="40"/>
          <w:w w:val="105"/>
        </w:rPr>
        <w:t> </w:t>
      </w:r>
      <w:r>
        <w:rPr>
          <w:color w:val="231F20"/>
          <w:w w:val="105"/>
        </w:rPr>
        <w:t>me</w:t>
      </w:r>
      <w:r>
        <w:rPr>
          <w:color w:val="231F20"/>
          <w:spacing w:val="40"/>
          <w:w w:val="105"/>
        </w:rPr>
        <w:t> </w:t>
      </w:r>
      <w:r>
        <w:rPr>
          <w:color w:val="231F20"/>
          <w:w w:val="105"/>
        </w:rPr>
        <w:t>…</w:t>
      </w:r>
      <w:r>
        <w:rPr>
          <w:color w:val="231F20"/>
          <w:spacing w:val="40"/>
          <w:w w:val="105"/>
        </w:rPr>
        <w:t> </w:t>
      </w:r>
      <w:r>
        <w:rPr>
          <w:color w:val="231F20"/>
          <w:w w:val="105"/>
        </w:rPr>
        <w:t>that’s</w:t>
      </w:r>
      <w:r>
        <w:rPr>
          <w:color w:val="231F20"/>
          <w:spacing w:val="40"/>
          <w:w w:val="105"/>
        </w:rPr>
        <w:t> </w:t>
      </w:r>
      <w:r>
        <w:rPr>
          <w:color w:val="231F20"/>
          <w:w w:val="105"/>
        </w:rPr>
        <w:t>totally</w:t>
      </w:r>
      <w:r>
        <w:rPr>
          <w:color w:val="231F20"/>
          <w:spacing w:val="40"/>
          <w:w w:val="105"/>
        </w:rPr>
        <w:t> </w:t>
      </w:r>
      <w:r>
        <w:rPr>
          <w:color w:val="231F20"/>
          <w:w w:val="105"/>
        </w:rPr>
        <w:t>one</w:t>
      </w:r>
      <w:r>
        <w:rPr>
          <w:color w:val="231F20"/>
          <w:spacing w:val="40"/>
          <w:w w:val="105"/>
        </w:rPr>
        <w:t> </w:t>
      </w:r>
      <w:r>
        <w:rPr>
          <w:color w:val="231F20"/>
          <w:w w:val="105"/>
        </w:rPr>
        <w:t>of</w:t>
      </w:r>
      <w:r>
        <w:rPr>
          <w:color w:val="231F20"/>
          <w:spacing w:val="40"/>
          <w:w w:val="105"/>
        </w:rPr>
        <w:t> </w:t>
      </w:r>
      <w:r>
        <w:rPr>
          <w:color w:val="231F20"/>
          <w:w w:val="105"/>
        </w:rPr>
        <w:t>my turn-ons. (2016: 1–3).</w:t>
      </w:r>
    </w:p>
    <w:p>
      <w:pPr>
        <w:pStyle w:val="BodyText"/>
        <w:spacing w:before="7"/>
      </w:pPr>
    </w:p>
    <w:p>
      <w:pPr>
        <w:pStyle w:val="BodyText"/>
        <w:spacing w:line="244" w:lineRule="auto"/>
        <w:ind w:left="600" w:right="657"/>
        <w:jc w:val="right"/>
      </w:pPr>
      <w:r>
        <w:rPr>
          <w:color w:val="231F20"/>
          <w:w w:val="105"/>
        </w:rPr>
        <w:t>The</w:t>
      </w:r>
      <w:r>
        <w:rPr>
          <w:color w:val="231F20"/>
          <w:spacing w:val="80"/>
          <w:w w:val="105"/>
        </w:rPr>
        <w:t> </w:t>
      </w:r>
      <w:r>
        <w:rPr>
          <w:color w:val="231F20"/>
          <w:w w:val="105"/>
        </w:rPr>
        <w:t>2015</w:t>
      </w:r>
      <w:r>
        <w:rPr>
          <w:color w:val="231F20"/>
          <w:spacing w:val="80"/>
          <w:w w:val="105"/>
        </w:rPr>
        <w:t> </w:t>
      </w:r>
      <w:r>
        <w:rPr>
          <w:color w:val="231F20"/>
          <w:w w:val="105"/>
        </w:rPr>
        <w:t>film</w:t>
      </w:r>
      <w:r>
        <w:rPr>
          <w:color w:val="231F20"/>
          <w:spacing w:val="80"/>
          <w:w w:val="105"/>
        </w:rPr>
        <w:t> </w:t>
      </w:r>
      <w:r>
        <w:rPr>
          <w:i/>
          <w:color w:val="231F20"/>
          <w:w w:val="105"/>
        </w:rPr>
        <w:t>Deadpool</w:t>
      </w:r>
      <w:r>
        <w:rPr>
          <w:i/>
          <w:color w:val="231F20"/>
          <w:spacing w:val="80"/>
          <w:w w:val="105"/>
        </w:rPr>
        <w:t> </w:t>
      </w:r>
      <w:r>
        <w:rPr>
          <w:color w:val="231F20"/>
          <w:w w:val="105"/>
        </w:rPr>
        <w:t>also</w:t>
      </w:r>
      <w:r>
        <w:rPr>
          <w:color w:val="231F20"/>
          <w:spacing w:val="80"/>
          <w:w w:val="105"/>
        </w:rPr>
        <w:t> </w:t>
      </w:r>
      <w:r>
        <w:rPr>
          <w:color w:val="231F20"/>
          <w:w w:val="105"/>
        </w:rPr>
        <w:t>alluded</w:t>
      </w:r>
      <w:r>
        <w:rPr>
          <w:color w:val="231F20"/>
          <w:spacing w:val="80"/>
          <w:w w:val="105"/>
        </w:rPr>
        <w:t> </w:t>
      </w:r>
      <w:r>
        <w:rPr>
          <w:color w:val="231F20"/>
          <w:w w:val="105"/>
        </w:rPr>
        <w:t>to</w:t>
      </w:r>
      <w:r>
        <w:rPr>
          <w:color w:val="231F20"/>
          <w:spacing w:val="80"/>
          <w:w w:val="105"/>
        </w:rPr>
        <w:t> </w:t>
      </w:r>
      <w:r>
        <w:rPr>
          <w:color w:val="231F20"/>
          <w:w w:val="105"/>
        </w:rPr>
        <w:t>the</w:t>
      </w:r>
      <w:r>
        <w:rPr>
          <w:color w:val="231F20"/>
          <w:spacing w:val="80"/>
          <w:w w:val="105"/>
        </w:rPr>
        <w:t> </w:t>
      </w:r>
      <w:r>
        <w:rPr>
          <w:color w:val="231F20"/>
          <w:w w:val="105"/>
        </w:rPr>
        <w:t>character’s</w:t>
      </w:r>
      <w:r>
        <w:rPr>
          <w:color w:val="231F20"/>
          <w:spacing w:val="80"/>
          <w:w w:val="105"/>
        </w:rPr>
        <w:t> </w:t>
      </w:r>
      <w:r>
        <w:rPr>
          <w:color w:val="231F20"/>
          <w:w w:val="95"/>
        </w:rPr>
        <w:t>pansexuality—a stark contrast to the contractual agreement between </w:t>
      </w:r>
      <w:r>
        <w:rPr>
          <w:color w:val="231F20"/>
          <w:w w:val="105"/>
        </w:rPr>
        <w:t>Sony</w:t>
      </w:r>
      <w:r>
        <w:rPr>
          <w:color w:val="231F20"/>
          <w:spacing w:val="9"/>
          <w:w w:val="105"/>
        </w:rPr>
        <w:t> </w:t>
      </w:r>
      <w:r>
        <w:rPr>
          <w:color w:val="231F20"/>
          <w:w w:val="105"/>
        </w:rPr>
        <w:t>and</w:t>
      </w:r>
      <w:r>
        <w:rPr>
          <w:color w:val="231F20"/>
          <w:spacing w:val="9"/>
          <w:w w:val="105"/>
        </w:rPr>
        <w:t> </w:t>
      </w:r>
      <w:r>
        <w:rPr>
          <w:color w:val="231F20"/>
          <w:w w:val="105"/>
        </w:rPr>
        <w:t>Marvel</w:t>
      </w:r>
      <w:r>
        <w:rPr>
          <w:color w:val="231F20"/>
          <w:spacing w:val="9"/>
          <w:w w:val="105"/>
        </w:rPr>
        <w:t> </w:t>
      </w:r>
      <w:r>
        <w:rPr>
          <w:color w:val="231F20"/>
          <w:w w:val="105"/>
        </w:rPr>
        <w:t>requiring</w:t>
      </w:r>
      <w:r>
        <w:rPr>
          <w:color w:val="231F20"/>
          <w:spacing w:val="9"/>
          <w:w w:val="105"/>
        </w:rPr>
        <w:t> </w:t>
      </w:r>
      <w:r>
        <w:rPr>
          <w:color w:val="231F20"/>
          <w:w w:val="105"/>
        </w:rPr>
        <w:t>that</w:t>
      </w:r>
      <w:r>
        <w:rPr>
          <w:color w:val="231F20"/>
          <w:spacing w:val="9"/>
          <w:w w:val="105"/>
        </w:rPr>
        <w:t> </w:t>
      </w:r>
      <w:r>
        <w:rPr>
          <w:color w:val="231F20"/>
          <w:w w:val="105"/>
        </w:rPr>
        <w:t>Peter</w:t>
      </w:r>
      <w:r>
        <w:rPr>
          <w:color w:val="231F20"/>
          <w:spacing w:val="9"/>
          <w:w w:val="105"/>
        </w:rPr>
        <w:t> </w:t>
      </w:r>
      <w:r>
        <w:rPr>
          <w:color w:val="231F20"/>
          <w:w w:val="105"/>
        </w:rPr>
        <w:t>Parker</w:t>
      </w:r>
      <w:r>
        <w:rPr>
          <w:color w:val="231F20"/>
          <w:spacing w:val="9"/>
          <w:w w:val="105"/>
        </w:rPr>
        <w:t> </w:t>
      </w:r>
      <w:r>
        <w:rPr>
          <w:color w:val="231F20"/>
          <w:w w:val="105"/>
        </w:rPr>
        <w:t>be</w:t>
      </w:r>
      <w:r>
        <w:rPr>
          <w:color w:val="231F20"/>
          <w:spacing w:val="9"/>
          <w:w w:val="105"/>
        </w:rPr>
        <w:t> </w:t>
      </w:r>
      <w:r>
        <w:rPr>
          <w:color w:val="231F20"/>
          <w:w w:val="105"/>
        </w:rPr>
        <w:t>“Caucasian</w:t>
      </w:r>
      <w:r>
        <w:rPr>
          <w:color w:val="231F20"/>
          <w:spacing w:val="9"/>
          <w:w w:val="105"/>
        </w:rPr>
        <w:t> </w:t>
      </w:r>
      <w:r>
        <w:rPr>
          <w:color w:val="231F20"/>
          <w:w w:val="105"/>
        </w:rPr>
        <w:t>and </w:t>
      </w:r>
      <w:r>
        <w:rPr>
          <w:color w:val="231F20"/>
          <w:spacing w:val="-2"/>
          <w:w w:val="105"/>
        </w:rPr>
        <w:t>heterosexual”</w:t>
      </w:r>
      <w:r>
        <w:rPr>
          <w:color w:val="231F20"/>
          <w:spacing w:val="6"/>
          <w:w w:val="105"/>
        </w:rPr>
        <w:t> </w:t>
      </w:r>
      <w:r>
        <w:rPr>
          <w:color w:val="231F20"/>
          <w:spacing w:val="-2"/>
          <w:w w:val="105"/>
        </w:rPr>
        <w:t>(Biddle</w:t>
      </w:r>
      <w:r>
        <w:rPr>
          <w:color w:val="231F20"/>
          <w:spacing w:val="6"/>
          <w:w w:val="105"/>
        </w:rPr>
        <w:t> </w:t>
      </w:r>
      <w:r>
        <w:rPr>
          <w:color w:val="231F20"/>
          <w:spacing w:val="-2"/>
          <w:w w:val="105"/>
        </w:rPr>
        <w:t>2015).</w:t>
      </w:r>
      <w:r>
        <w:rPr>
          <w:color w:val="231F20"/>
          <w:spacing w:val="6"/>
          <w:w w:val="105"/>
        </w:rPr>
        <w:t> </w:t>
      </w:r>
      <w:r>
        <w:rPr>
          <w:color w:val="231F20"/>
          <w:spacing w:val="-2"/>
          <w:w w:val="105"/>
        </w:rPr>
        <w:t>Finally,</w:t>
      </w:r>
      <w:r>
        <w:rPr>
          <w:color w:val="231F20"/>
          <w:spacing w:val="6"/>
          <w:w w:val="105"/>
        </w:rPr>
        <w:t> </w:t>
      </w:r>
      <w:r>
        <w:rPr>
          <w:color w:val="231F20"/>
          <w:spacing w:val="-2"/>
          <w:w w:val="105"/>
        </w:rPr>
        <w:t>new</w:t>
      </w:r>
      <w:r>
        <w:rPr>
          <w:color w:val="231F20"/>
          <w:spacing w:val="6"/>
          <w:w w:val="105"/>
        </w:rPr>
        <w:t> </w:t>
      </w:r>
      <w:r>
        <w:rPr>
          <w:i/>
          <w:color w:val="231F20"/>
          <w:spacing w:val="-2"/>
          <w:w w:val="105"/>
        </w:rPr>
        <w:t>Wonder</w:t>
      </w:r>
      <w:r>
        <w:rPr>
          <w:i/>
          <w:color w:val="231F20"/>
          <w:spacing w:val="6"/>
          <w:w w:val="105"/>
        </w:rPr>
        <w:t> </w:t>
      </w:r>
      <w:r>
        <w:rPr>
          <w:i/>
          <w:color w:val="231F20"/>
          <w:spacing w:val="-2"/>
          <w:w w:val="105"/>
        </w:rPr>
        <w:t>Woman</w:t>
      </w:r>
      <w:r>
        <w:rPr>
          <w:i/>
          <w:color w:val="231F20"/>
          <w:spacing w:val="6"/>
          <w:w w:val="105"/>
        </w:rPr>
        <w:t> </w:t>
      </w:r>
      <w:r>
        <w:rPr>
          <w:color w:val="231F20"/>
          <w:spacing w:val="-2"/>
          <w:w w:val="105"/>
        </w:rPr>
        <w:t>writer </w:t>
      </w:r>
      <w:r>
        <w:rPr>
          <w:color w:val="231F20"/>
          <w:w w:val="105"/>
        </w:rPr>
        <w:t>Greg</w:t>
      </w:r>
      <w:r>
        <w:rPr>
          <w:color w:val="231F20"/>
          <w:spacing w:val="11"/>
          <w:w w:val="105"/>
        </w:rPr>
        <w:t> </w:t>
      </w:r>
      <w:r>
        <w:rPr>
          <w:color w:val="231F20"/>
          <w:w w:val="105"/>
        </w:rPr>
        <w:t>Rucka</w:t>
      </w:r>
      <w:r>
        <w:rPr>
          <w:color w:val="231F20"/>
          <w:spacing w:val="11"/>
          <w:w w:val="105"/>
        </w:rPr>
        <w:t> </w:t>
      </w:r>
      <w:r>
        <w:rPr>
          <w:color w:val="231F20"/>
          <w:w w:val="105"/>
        </w:rPr>
        <w:t>stated</w:t>
      </w:r>
      <w:r>
        <w:rPr>
          <w:color w:val="231F20"/>
          <w:spacing w:val="11"/>
          <w:w w:val="105"/>
        </w:rPr>
        <w:t> </w:t>
      </w:r>
      <w:r>
        <w:rPr>
          <w:color w:val="231F20"/>
          <w:w w:val="105"/>
        </w:rPr>
        <w:t>in</w:t>
      </w:r>
      <w:r>
        <w:rPr>
          <w:color w:val="231F20"/>
          <w:spacing w:val="11"/>
          <w:w w:val="105"/>
        </w:rPr>
        <w:t> </w:t>
      </w:r>
      <w:r>
        <w:rPr>
          <w:color w:val="231F20"/>
          <w:w w:val="105"/>
        </w:rPr>
        <w:t>an</w:t>
      </w:r>
      <w:r>
        <w:rPr>
          <w:color w:val="231F20"/>
          <w:spacing w:val="11"/>
          <w:w w:val="105"/>
        </w:rPr>
        <w:t> </w:t>
      </w:r>
      <w:r>
        <w:rPr>
          <w:color w:val="231F20"/>
          <w:w w:val="105"/>
        </w:rPr>
        <w:t>interview</w:t>
      </w:r>
      <w:r>
        <w:rPr>
          <w:color w:val="231F20"/>
          <w:spacing w:val="11"/>
          <w:w w:val="105"/>
        </w:rPr>
        <w:t> </w:t>
      </w:r>
      <w:r>
        <w:rPr>
          <w:color w:val="231F20"/>
          <w:w w:val="105"/>
        </w:rPr>
        <w:t>that</w:t>
      </w:r>
      <w:r>
        <w:rPr>
          <w:color w:val="231F20"/>
          <w:spacing w:val="11"/>
          <w:w w:val="105"/>
        </w:rPr>
        <w:t> </w:t>
      </w:r>
      <w:r>
        <w:rPr>
          <w:color w:val="231F20"/>
          <w:w w:val="105"/>
        </w:rPr>
        <w:t>Wonder</w:t>
      </w:r>
      <w:r>
        <w:rPr>
          <w:color w:val="231F20"/>
          <w:spacing w:val="11"/>
          <w:w w:val="105"/>
        </w:rPr>
        <w:t> </w:t>
      </w:r>
      <w:r>
        <w:rPr>
          <w:color w:val="231F20"/>
          <w:w w:val="105"/>
        </w:rPr>
        <w:t>Woman’s</w:t>
      </w:r>
      <w:r>
        <w:rPr>
          <w:color w:val="231F20"/>
          <w:spacing w:val="11"/>
          <w:w w:val="105"/>
        </w:rPr>
        <w:t> </w:t>
      </w:r>
      <w:r>
        <w:rPr>
          <w:color w:val="231F20"/>
          <w:w w:val="105"/>
        </w:rPr>
        <w:t>home island</w:t>
      </w:r>
      <w:r>
        <w:rPr>
          <w:color w:val="231F20"/>
          <w:spacing w:val="-2"/>
          <w:w w:val="105"/>
        </w:rPr>
        <w:t> </w:t>
      </w:r>
      <w:r>
        <w:rPr>
          <w:color w:val="231F20"/>
          <w:w w:val="105"/>
        </w:rPr>
        <w:t>“is</w:t>
      </w:r>
      <w:r>
        <w:rPr>
          <w:color w:val="231F20"/>
          <w:spacing w:val="-2"/>
          <w:w w:val="105"/>
        </w:rPr>
        <w:t> </w:t>
      </w:r>
      <w:r>
        <w:rPr>
          <w:color w:val="231F20"/>
          <w:w w:val="105"/>
        </w:rPr>
        <w:t>a</w:t>
      </w:r>
      <w:r>
        <w:rPr>
          <w:color w:val="231F20"/>
          <w:spacing w:val="-2"/>
          <w:w w:val="105"/>
        </w:rPr>
        <w:t> </w:t>
      </w:r>
      <w:r>
        <w:rPr>
          <w:color w:val="231F20"/>
          <w:w w:val="105"/>
        </w:rPr>
        <w:t>queer</w:t>
      </w:r>
      <w:r>
        <w:rPr>
          <w:color w:val="231F20"/>
          <w:spacing w:val="-2"/>
          <w:w w:val="105"/>
        </w:rPr>
        <w:t> </w:t>
      </w:r>
      <w:r>
        <w:rPr>
          <w:color w:val="231F20"/>
          <w:w w:val="105"/>
        </w:rPr>
        <w:t>culture”</w:t>
      </w:r>
      <w:r>
        <w:rPr>
          <w:color w:val="231F20"/>
          <w:spacing w:val="-2"/>
          <w:w w:val="105"/>
        </w:rPr>
        <w:t> </w:t>
      </w:r>
      <w:r>
        <w:rPr>
          <w:color w:val="231F20"/>
          <w:w w:val="105"/>
        </w:rPr>
        <w:t>and</w:t>
      </w:r>
      <w:r>
        <w:rPr>
          <w:color w:val="231F20"/>
          <w:spacing w:val="-2"/>
          <w:w w:val="105"/>
        </w:rPr>
        <w:t> </w:t>
      </w:r>
      <w:r>
        <w:rPr>
          <w:color w:val="231F20"/>
          <w:w w:val="105"/>
        </w:rPr>
        <w:t>that</w:t>
      </w:r>
      <w:r>
        <w:rPr>
          <w:color w:val="231F20"/>
          <w:spacing w:val="-2"/>
          <w:w w:val="105"/>
        </w:rPr>
        <w:t> </w:t>
      </w:r>
      <w:r>
        <w:rPr>
          <w:color w:val="231F20"/>
          <w:w w:val="105"/>
        </w:rPr>
        <w:t>Wonder</w:t>
      </w:r>
      <w:r>
        <w:rPr>
          <w:color w:val="231F20"/>
          <w:spacing w:val="-2"/>
          <w:w w:val="105"/>
        </w:rPr>
        <w:t> </w:t>
      </w:r>
      <w:r>
        <w:rPr>
          <w:color w:val="231F20"/>
          <w:w w:val="105"/>
        </w:rPr>
        <w:t>Woman</w:t>
      </w:r>
      <w:r>
        <w:rPr>
          <w:color w:val="231F20"/>
          <w:spacing w:val="-2"/>
          <w:w w:val="105"/>
        </w:rPr>
        <w:t> </w:t>
      </w:r>
      <w:r>
        <w:rPr>
          <w:color w:val="231F20"/>
          <w:w w:val="105"/>
        </w:rPr>
        <w:t>“has</w:t>
      </w:r>
      <w:r>
        <w:rPr>
          <w:color w:val="231F20"/>
          <w:spacing w:val="-2"/>
          <w:w w:val="105"/>
        </w:rPr>
        <w:t> </w:t>
      </w:r>
      <w:r>
        <w:rPr>
          <w:color w:val="231F20"/>
          <w:w w:val="105"/>
        </w:rPr>
        <w:t>been</w:t>
      </w:r>
      <w:r>
        <w:rPr>
          <w:color w:val="231F20"/>
          <w:spacing w:val="-2"/>
          <w:w w:val="105"/>
        </w:rPr>
        <w:t> </w:t>
      </w:r>
      <w:r>
        <w:rPr>
          <w:color w:val="231F20"/>
          <w:w w:val="105"/>
        </w:rPr>
        <w:t>in love</w:t>
      </w:r>
      <w:r>
        <w:rPr>
          <w:color w:val="231F20"/>
          <w:spacing w:val="1"/>
          <w:w w:val="105"/>
        </w:rPr>
        <w:t> </w:t>
      </w:r>
      <w:r>
        <w:rPr>
          <w:color w:val="231F20"/>
          <w:w w:val="105"/>
        </w:rPr>
        <w:t>and</w:t>
      </w:r>
      <w:r>
        <w:rPr>
          <w:color w:val="231F20"/>
          <w:spacing w:val="1"/>
          <w:w w:val="105"/>
        </w:rPr>
        <w:t> </w:t>
      </w:r>
      <w:r>
        <w:rPr>
          <w:color w:val="231F20"/>
          <w:w w:val="105"/>
        </w:rPr>
        <w:t>had</w:t>
      </w:r>
      <w:r>
        <w:rPr>
          <w:color w:val="231F20"/>
          <w:spacing w:val="1"/>
          <w:w w:val="105"/>
        </w:rPr>
        <w:t> </w:t>
      </w:r>
      <w:r>
        <w:rPr>
          <w:color w:val="231F20"/>
          <w:w w:val="105"/>
        </w:rPr>
        <w:t>relationships</w:t>
      </w:r>
      <w:r>
        <w:rPr>
          <w:color w:val="231F20"/>
          <w:spacing w:val="1"/>
          <w:w w:val="105"/>
        </w:rPr>
        <w:t> </w:t>
      </w:r>
      <w:r>
        <w:rPr>
          <w:color w:val="231F20"/>
          <w:w w:val="105"/>
        </w:rPr>
        <w:t>with</w:t>
      </w:r>
      <w:r>
        <w:rPr>
          <w:color w:val="231F20"/>
          <w:spacing w:val="2"/>
          <w:w w:val="105"/>
        </w:rPr>
        <w:t> </w:t>
      </w:r>
      <w:r>
        <w:rPr>
          <w:color w:val="231F20"/>
          <w:w w:val="105"/>
        </w:rPr>
        <w:t>other</w:t>
      </w:r>
      <w:r>
        <w:rPr>
          <w:color w:val="231F20"/>
          <w:spacing w:val="1"/>
          <w:w w:val="105"/>
        </w:rPr>
        <w:t> </w:t>
      </w:r>
      <w:r>
        <w:rPr>
          <w:color w:val="231F20"/>
          <w:w w:val="105"/>
        </w:rPr>
        <w:t>women,”</w:t>
      </w:r>
      <w:r>
        <w:rPr>
          <w:color w:val="231F20"/>
          <w:spacing w:val="1"/>
          <w:w w:val="105"/>
        </w:rPr>
        <w:t> </w:t>
      </w:r>
      <w:r>
        <w:rPr>
          <w:color w:val="231F20"/>
          <w:w w:val="105"/>
        </w:rPr>
        <w:t>facts</w:t>
      </w:r>
      <w:r>
        <w:rPr>
          <w:color w:val="231F20"/>
          <w:spacing w:val="1"/>
          <w:w w:val="105"/>
        </w:rPr>
        <w:t> </w:t>
      </w:r>
      <w:r>
        <w:rPr>
          <w:color w:val="231F20"/>
          <w:w w:val="105"/>
        </w:rPr>
        <w:t>he</w:t>
      </w:r>
      <w:r>
        <w:rPr>
          <w:color w:val="231F20"/>
          <w:spacing w:val="2"/>
          <w:w w:val="105"/>
        </w:rPr>
        <w:t> </w:t>
      </w:r>
      <w:r>
        <w:rPr>
          <w:color w:val="231F20"/>
          <w:w w:val="105"/>
        </w:rPr>
        <w:t>hopes</w:t>
      </w:r>
      <w:r>
        <w:rPr>
          <w:color w:val="231F20"/>
          <w:spacing w:val="1"/>
          <w:w w:val="105"/>
        </w:rPr>
        <w:t> </w:t>
      </w:r>
      <w:r>
        <w:rPr>
          <w:color w:val="231F20"/>
          <w:w w:val="105"/>
        </w:rPr>
        <w:t>to </w:t>
      </w:r>
      <w:r>
        <w:rPr>
          <w:color w:val="231F20"/>
        </w:rPr>
        <w:t>“show” rather than “tell” in future episodes (Santori-Griffith 2016). </w:t>
      </w:r>
      <w:r>
        <w:rPr>
          <w:color w:val="231F20"/>
          <w:w w:val="105"/>
        </w:rPr>
        <w:t>Visually</w:t>
      </w:r>
      <w:r>
        <w:rPr>
          <w:color w:val="231F20"/>
          <w:spacing w:val="40"/>
          <w:w w:val="105"/>
        </w:rPr>
        <w:t> </w:t>
      </w:r>
      <w:r>
        <w:rPr>
          <w:color w:val="231F20"/>
          <w:w w:val="105"/>
        </w:rPr>
        <w:t>and</w:t>
      </w:r>
      <w:r>
        <w:rPr>
          <w:color w:val="231F20"/>
          <w:spacing w:val="40"/>
          <w:w w:val="105"/>
        </w:rPr>
        <w:t> </w:t>
      </w:r>
      <w:r>
        <w:rPr>
          <w:color w:val="231F20"/>
          <w:w w:val="105"/>
        </w:rPr>
        <w:t>narratively,</w:t>
      </w:r>
      <w:r>
        <w:rPr>
          <w:color w:val="231F20"/>
          <w:spacing w:val="40"/>
          <w:w w:val="105"/>
        </w:rPr>
        <w:t> </w:t>
      </w:r>
      <w:r>
        <w:rPr>
          <w:color w:val="231F20"/>
          <w:w w:val="105"/>
        </w:rPr>
        <w:t>however,</w:t>
      </w:r>
      <w:r>
        <w:rPr>
          <w:color w:val="231F20"/>
          <w:spacing w:val="40"/>
          <w:w w:val="105"/>
        </w:rPr>
        <w:t> </w:t>
      </w:r>
      <w:r>
        <w:rPr>
          <w:color w:val="231F20"/>
          <w:w w:val="105"/>
        </w:rPr>
        <w:t>LGBTQ</w:t>
      </w:r>
      <w:r>
        <w:rPr>
          <w:color w:val="231F20"/>
          <w:spacing w:val="40"/>
          <w:w w:val="105"/>
        </w:rPr>
        <w:t> </w:t>
      </w:r>
      <w:r>
        <w:rPr>
          <w:color w:val="231F20"/>
          <w:w w:val="105"/>
        </w:rPr>
        <w:t>superheroes</w:t>
      </w:r>
      <w:r>
        <w:rPr>
          <w:color w:val="231F20"/>
          <w:spacing w:val="40"/>
          <w:w w:val="105"/>
        </w:rPr>
        <w:t> </w:t>
      </w:r>
      <w:r>
        <w:rPr>
          <w:color w:val="231F20"/>
          <w:w w:val="105"/>
        </w:rPr>
        <w:t>are </w:t>
      </w:r>
      <w:r>
        <w:rPr>
          <w:color w:val="231F20"/>
        </w:rPr>
        <w:t>often</w:t>
      </w:r>
      <w:r>
        <w:rPr>
          <w:color w:val="231F20"/>
          <w:spacing w:val="40"/>
        </w:rPr>
        <w:t> </w:t>
      </w:r>
      <w:r>
        <w:rPr>
          <w:color w:val="231F20"/>
        </w:rPr>
        <w:t>little</w:t>
      </w:r>
      <w:r>
        <w:rPr>
          <w:color w:val="231F20"/>
          <w:spacing w:val="40"/>
        </w:rPr>
        <w:t> </w:t>
      </w:r>
      <w:r>
        <w:rPr>
          <w:color w:val="231F20"/>
        </w:rPr>
        <w:t>different</w:t>
      </w:r>
      <w:r>
        <w:rPr>
          <w:color w:val="231F20"/>
          <w:spacing w:val="40"/>
        </w:rPr>
        <w:t> </w:t>
      </w:r>
      <w:r>
        <w:rPr>
          <w:color w:val="231F20"/>
        </w:rPr>
        <w:t>from</w:t>
      </w:r>
      <w:r>
        <w:rPr>
          <w:color w:val="231F20"/>
          <w:spacing w:val="40"/>
        </w:rPr>
        <w:t> </w:t>
      </w:r>
      <w:r>
        <w:rPr>
          <w:color w:val="231F20"/>
        </w:rPr>
        <w:t>heterosexual,</w:t>
      </w:r>
      <w:r>
        <w:rPr>
          <w:color w:val="231F20"/>
          <w:spacing w:val="40"/>
        </w:rPr>
        <w:t> </w:t>
      </w:r>
      <w:r>
        <w:rPr>
          <w:color w:val="231F20"/>
        </w:rPr>
        <w:t>cisgender</w:t>
      </w:r>
      <w:r>
        <w:rPr>
          <w:color w:val="231F20"/>
          <w:spacing w:val="40"/>
        </w:rPr>
        <w:t> </w:t>
      </w:r>
      <w:r>
        <w:rPr>
          <w:color w:val="231F20"/>
        </w:rPr>
        <w:t>superheroes. </w:t>
      </w:r>
      <w:r>
        <w:rPr>
          <w:color w:val="231F20"/>
          <w:spacing w:val="-2"/>
          <w:w w:val="105"/>
        </w:rPr>
        <w:t>“Though</w:t>
      </w:r>
      <w:r>
        <w:rPr>
          <w:color w:val="231F20"/>
          <w:spacing w:val="9"/>
          <w:w w:val="105"/>
        </w:rPr>
        <w:t> </w:t>
      </w:r>
      <w:r>
        <w:rPr>
          <w:color w:val="231F20"/>
          <w:spacing w:val="-2"/>
          <w:w w:val="105"/>
        </w:rPr>
        <w:t>demarcated</w:t>
      </w:r>
      <w:r>
        <w:rPr>
          <w:color w:val="231F20"/>
          <w:spacing w:val="9"/>
          <w:w w:val="105"/>
        </w:rPr>
        <w:t> </w:t>
      </w:r>
      <w:r>
        <w:rPr>
          <w:color w:val="231F20"/>
          <w:spacing w:val="-2"/>
          <w:w w:val="105"/>
        </w:rPr>
        <w:t>by</w:t>
      </w:r>
      <w:r>
        <w:rPr>
          <w:color w:val="231F20"/>
          <w:spacing w:val="9"/>
          <w:w w:val="105"/>
        </w:rPr>
        <w:t> </w:t>
      </w:r>
      <w:r>
        <w:rPr>
          <w:color w:val="231F20"/>
          <w:spacing w:val="-2"/>
          <w:w w:val="105"/>
        </w:rPr>
        <w:t>an</w:t>
      </w:r>
      <w:r>
        <w:rPr>
          <w:color w:val="231F20"/>
          <w:spacing w:val="9"/>
          <w:w w:val="105"/>
        </w:rPr>
        <w:t> </w:t>
      </w:r>
      <w:r>
        <w:rPr>
          <w:color w:val="231F20"/>
          <w:spacing w:val="-2"/>
          <w:w w:val="105"/>
        </w:rPr>
        <w:t>explicit</w:t>
      </w:r>
      <w:r>
        <w:rPr>
          <w:color w:val="231F20"/>
          <w:spacing w:val="9"/>
          <w:w w:val="105"/>
        </w:rPr>
        <w:t> </w:t>
      </w:r>
      <w:r>
        <w:rPr>
          <w:color w:val="231F20"/>
          <w:spacing w:val="-2"/>
          <w:w w:val="105"/>
        </w:rPr>
        <w:t>declaration</w:t>
      </w:r>
      <w:r>
        <w:rPr>
          <w:color w:val="231F20"/>
          <w:spacing w:val="9"/>
          <w:w w:val="105"/>
        </w:rPr>
        <w:t> </w:t>
      </w:r>
      <w:r>
        <w:rPr>
          <w:color w:val="231F20"/>
          <w:spacing w:val="-2"/>
          <w:w w:val="105"/>
        </w:rPr>
        <w:t>of</w:t>
      </w:r>
      <w:r>
        <w:rPr>
          <w:color w:val="231F20"/>
          <w:spacing w:val="9"/>
          <w:w w:val="105"/>
        </w:rPr>
        <w:t> </w:t>
      </w:r>
      <w:r>
        <w:rPr>
          <w:color w:val="231F20"/>
          <w:spacing w:val="-2"/>
          <w:w w:val="105"/>
        </w:rPr>
        <w:t>their</w:t>
      </w:r>
      <w:r>
        <w:rPr>
          <w:color w:val="231F20"/>
          <w:spacing w:val="9"/>
          <w:w w:val="105"/>
        </w:rPr>
        <w:t> </w:t>
      </w:r>
      <w:r>
        <w:rPr>
          <w:color w:val="231F20"/>
          <w:spacing w:val="-2"/>
          <w:w w:val="105"/>
        </w:rPr>
        <w:t>same-sex </w:t>
      </w:r>
      <w:r>
        <w:rPr>
          <w:color w:val="231F20"/>
          <w:w w:val="105"/>
        </w:rPr>
        <w:t>object</w:t>
      </w:r>
      <w:r>
        <w:rPr>
          <w:color w:val="231F20"/>
          <w:spacing w:val="10"/>
          <w:w w:val="105"/>
        </w:rPr>
        <w:t> </w:t>
      </w:r>
      <w:r>
        <w:rPr>
          <w:color w:val="231F20"/>
          <w:w w:val="105"/>
        </w:rPr>
        <w:t>choice,”</w:t>
      </w:r>
      <w:r>
        <w:rPr>
          <w:color w:val="231F20"/>
          <w:spacing w:val="10"/>
          <w:w w:val="105"/>
        </w:rPr>
        <w:t> </w:t>
      </w:r>
      <w:r>
        <w:rPr>
          <w:color w:val="231F20"/>
          <w:w w:val="105"/>
        </w:rPr>
        <w:t>writes</w:t>
      </w:r>
      <w:r>
        <w:rPr>
          <w:color w:val="231F20"/>
          <w:spacing w:val="10"/>
          <w:w w:val="105"/>
        </w:rPr>
        <w:t> </w:t>
      </w:r>
      <w:r>
        <w:rPr>
          <w:color w:val="231F20"/>
          <w:w w:val="105"/>
        </w:rPr>
        <w:t>Panuska,</w:t>
      </w:r>
      <w:r>
        <w:rPr>
          <w:color w:val="231F20"/>
          <w:spacing w:val="10"/>
          <w:w w:val="105"/>
        </w:rPr>
        <w:t> </w:t>
      </w:r>
      <w:r>
        <w:rPr>
          <w:color w:val="231F20"/>
          <w:w w:val="105"/>
        </w:rPr>
        <w:t>“it</w:t>
      </w:r>
      <w:r>
        <w:rPr>
          <w:color w:val="231F20"/>
          <w:spacing w:val="10"/>
          <w:w w:val="105"/>
        </w:rPr>
        <w:t> </w:t>
      </w:r>
      <w:r>
        <w:rPr>
          <w:color w:val="231F20"/>
          <w:w w:val="105"/>
        </w:rPr>
        <w:t>is</w:t>
      </w:r>
      <w:r>
        <w:rPr>
          <w:color w:val="231F20"/>
          <w:spacing w:val="10"/>
          <w:w w:val="105"/>
        </w:rPr>
        <w:t> </w:t>
      </w:r>
      <w:r>
        <w:rPr>
          <w:color w:val="231F20"/>
          <w:w w:val="105"/>
        </w:rPr>
        <w:t>often</w:t>
      </w:r>
      <w:r>
        <w:rPr>
          <w:color w:val="231F20"/>
          <w:spacing w:val="10"/>
          <w:w w:val="105"/>
        </w:rPr>
        <w:t> </w:t>
      </w:r>
      <w:r>
        <w:rPr>
          <w:color w:val="231F20"/>
          <w:w w:val="105"/>
        </w:rPr>
        <w:t>difficult</w:t>
      </w:r>
      <w:r>
        <w:rPr>
          <w:color w:val="231F20"/>
          <w:spacing w:val="10"/>
          <w:w w:val="105"/>
        </w:rPr>
        <w:t> </w:t>
      </w:r>
      <w:r>
        <w:rPr>
          <w:color w:val="231F20"/>
          <w:w w:val="105"/>
        </w:rPr>
        <w:t>to</w:t>
      </w:r>
      <w:r>
        <w:rPr>
          <w:color w:val="231F20"/>
          <w:spacing w:val="10"/>
          <w:w w:val="105"/>
        </w:rPr>
        <w:t> </w:t>
      </w:r>
      <w:r>
        <w:rPr>
          <w:color w:val="231F20"/>
          <w:w w:val="105"/>
        </w:rPr>
        <w:t>otherwise </w:t>
      </w:r>
      <w:r>
        <w:rPr>
          <w:color w:val="231F20"/>
        </w:rPr>
        <w:t>cordon … ‘gay’ superheroes from their heterosexual counterparts” because they still conform “to the traditions of a nearly 80-year-old </w:t>
      </w:r>
      <w:r>
        <w:rPr>
          <w:color w:val="231F20"/>
          <w:w w:val="105"/>
        </w:rPr>
        <w:t>genre”</w:t>
      </w:r>
      <w:r>
        <w:rPr>
          <w:color w:val="231F20"/>
          <w:spacing w:val="-5"/>
          <w:w w:val="105"/>
        </w:rPr>
        <w:t> </w:t>
      </w:r>
      <w:r>
        <w:rPr>
          <w:color w:val="231F20"/>
          <w:w w:val="105"/>
        </w:rPr>
        <w:t>and</w:t>
      </w:r>
      <w:r>
        <w:rPr>
          <w:color w:val="231F20"/>
          <w:spacing w:val="-5"/>
          <w:w w:val="105"/>
        </w:rPr>
        <w:t> </w:t>
      </w:r>
      <w:r>
        <w:rPr>
          <w:color w:val="231F20"/>
          <w:w w:val="105"/>
        </w:rPr>
        <w:t>so</w:t>
      </w:r>
      <w:r>
        <w:rPr>
          <w:color w:val="231F20"/>
          <w:spacing w:val="-4"/>
          <w:w w:val="105"/>
        </w:rPr>
        <w:t> </w:t>
      </w:r>
      <w:r>
        <w:rPr>
          <w:color w:val="231F20"/>
          <w:w w:val="105"/>
        </w:rPr>
        <w:t>do</w:t>
      </w:r>
      <w:r>
        <w:rPr>
          <w:color w:val="231F20"/>
          <w:spacing w:val="-5"/>
          <w:w w:val="105"/>
        </w:rPr>
        <w:t> </w:t>
      </w:r>
      <w:r>
        <w:rPr>
          <w:color w:val="231F20"/>
          <w:w w:val="105"/>
        </w:rPr>
        <w:t>not</w:t>
      </w:r>
      <w:r>
        <w:rPr>
          <w:color w:val="231F20"/>
          <w:spacing w:val="-5"/>
          <w:w w:val="105"/>
        </w:rPr>
        <w:t> </w:t>
      </w:r>
      <w:r>
        <w:rPr>
          <w:color w:val="231F20"/>
          <w:w w:val="105"/>
        </w:rPr>
        <w:t>“stray</w:t>
      </w:r>
      <w:r>
        <w:rPr>
          <w:color w:val="231F20"/>
          <w:spacing w:val="-4"/>
          <w:w w:val="105"/>
        </w:rPr>
        <w:t> </w:t>
      </w:r>
      <w:r>
        <w:rPr>
          <w:color w:val="231F20"/>
          <w:w w:val="105"/>
        </w:rPr>
        <w:t>from</w:t>
      </w:r>
      <w:r>
        <w:rPr>
          <w:color w:val="231F20"/>
          <w:spacing w:val="-5"/>
          <w:w w:val="105"/>
        </w:rPr>
        <w:t> </w:t>
      </w:r>
      <w:r>
        <w:rPr>
          <w:color w:val="231F20"/>
          <w:w w:val="105"/>
        </w:rPr>
        <w:t>traditional</w:t>
      </w:r>
      <w:r>
        <w:rPr>
          <w:color w:val="231F20"/>
          <w:spacing w:val="-4"/>
          <w:w w:val="105"/>
        </w:rPr>
        <w:t> </w:t>
      </w:r>
      <w:r>
        <w:rPr>
          <w:color w:val="231F20"/>
          <w:w w:val="105"/>
        </w:rPr>
        <w:t>associations”</w:t>
      </w:r>
      <w:r>
        <w:rPr>
          <w:color w:val="231F20"/>
          <w:spacing w:val="-5"/>
          <w:w w:val="105"/>
        </w:rPr>
        <w:t> </w:t>
      </w:r>
      <w:r>
        <w:rPr>
          <w:color w:val="231F20"/>
          <w:w w:val="105"/>
        </w:rPr>
        <w:t>(2013: 25).</w:t>
      </w:r>
      <w:r>
        <w:rPr>
          <w:color w:val="231F20"/>
          <w:spacing w:val="40"/>
          <w:w w:val="105"/>
        </w:rPr>
        <w:t> </w:t>
      </w:r>
      <w:r>
        <w:rPr>
          <w:color w:val="231F20"/>
          <w:w w:val="105"/>
        </w:rPr>
        <w:t>While</w:t>
      </w:r>
      <w:r>
        <w:rPr>
          <w:color w:val="231F20"/>
          <w:spacing w:val="40"/>
          <w:w w:val="105"/>
        </w:rPr>
        <w:t> </w:t>
      </w:r>
      <w:r>
        <w:rPr>
          <w:color w:val="231F20"/>
          <w:w w:val="105"/>
        </w:rPr>
        <w:t>female</w:t>
      </w:r>
      <w:r>
        <w:rPr>
          <w:color w:val="231F20"/>
          <w:spacing w:val="40"/>
          <w:w w:val="105"/>
        </w:rPr>
        <w:t> </w:t>
      </w:r>
      <w:r>
        <w:rPr>
          <w:color w:val="231F20"/>
          <w:w w:val="105"/>
        </w:rPr>
        <w:t>and</w:t>
      </w:r>
      <w:r>
        <w:rPr>
          <w:color w:val="231F20"/>
          <w:spacing w:val="40"/>
          <w:w w:val="105"/>
        </w:rPr>
        <w:t> </w:t>
      </w:r>
      <w:r>
        <w:rPr>
          <w:color w:val="231F20"/>
          <w:w w:val="105"/>
        </w:rPr>
        <w:t>LGBTQ</w:t>
      </w:r>
      <w:r>
        <w:rPr>
          <w:color w:val="231F20"/>
          <w:spacing w:val="40"/>
          <w:w w:val="105"/>
        </w:rPr>
        <w:t> </w:t>
      </w:r>
      <w:r>
        <w:rPr>
          <w:color w:val="231F20"/>
          <w:w w:val="105"/>
        </w:rPr>
        <w:t>superheroes</w:t>
      </w:r>
      <w:r>
        <w:rPr>
          <w:color w:val="231F20"/>
          <w:spacing w:val="40"/>
          <w:w w:val="105"/>
        </w:rPr>
        <w:t> </w:t>
      </w:r>
      <w:r>
        <w:rPr>
          <w:color w:val="231F20"/>
          <w:w w:val="105"/>
        </w:rPr>
        <w:t>have</w:t>
      </w:r>
      <w:r>
        <w:rPr>
          <w:color w:val="231F20"/>
          <w:spacing w:val="40"/>
          <w:w w:val="105"/>
        </w:rPr>
        <w:t> </w:t>
      </w:r>
      <w:r>
        <w:rPr>
          <w:color w:val="231F20"/>
          <w:w w:val="105"/>
        </w:rPr>
        <w:t>significantly </w:t>
      </w:r>
      <w:r>
        <w:rPr>
          <w:color w:val="231F20"/>
        </w:rPr>
        <w:t>challenged</w:t>
      </w:r>
      <w:r>
        <w:rPr>
          <w:color w:val="231F20"/>
          <w:spacing w:val="31"/>
        </w:rPr>
        <w:t> </w:t>
      </w:r>
      <w:r>
        <w:rPr>
          <w:color w:val="231F20"/>
        </w:rPr>
        <w:t>the</w:t>
      </w:r>
      <w:r>
        <w:rPr>
          <w:color w:val="231F20"/>
          <w:spacing w:val="31"/>
        </w:rPr>
        <w:t> </w:t>
      </w:r>
      <w:r>
        <w:rPr>
          <w:color w:val="231F20"/>
        </w:rPr>
        <w:t>traditional</w:t>
      </w:r>
      <w:r>
        <w:rPr>
          <w:color w:val="231F20"/>
          <w:spacing w:val="32"/>
        </w:rPr>
        <w:t> </w:t>
      </w:r>
      <w:r>
        <w:rPr>
          <w:color w:val="231F20"/>
        </w:rPr>
        <w:t>superhero</w:t>
      </w:r>
      <w:r>
        <w:rPr>
          <w:color w:val="231F20"/>
          <w:spacing w:val="31"/>
        </w:rPr>
        <w:t> </w:t>
      </w:r>
      <w:r>
        <w:rPr>
          <w:color w:val="231F20"/>
        </w:rPr>
        <w:t>formula,</w:t>
      </w:r>
      <w:r>
        <w:rPr>
          <w:color w:val="231F20"/>
          <w:spacing w:val="31"/>
        </w:rPr>
        <w:t> </w:t>
      </w:r>
      <w:r>
        <w:rPr>
          <w:color w:val="231F20"/>
        </w:rPr>
        <w:t>Michael</w:t>
      </w:r>
      <w:r>
        <w:rPr>
          <w:color w:val="231F20"/>
          <w:spacing w:val="32"/>
        </w:rPr>
        <w:t> </w:t>
      </w:r>
      <w:r>
        <w:rPr>
          <w:color w:val="231F20"/>
        </w:rPr>
        <w:t>A.</w:t>
      </w:r>
      <w:r>
        <w:rPr>
          <w:color w:val="231F20"/>
          <w:spacing w:val="31"/>
        </w:rPr>
        <w:t> </w:t>
      </w:r>
      <w:r>
        <w:rPr>
          <w:color w:val="231F20"/>
          <w:spacing w:val="-2"/>
        </w:rPr>
        <w:t>Chaney</w:t>
      </w:r>
    </w:p>
    <w:p>
      <w:pPr>
        <w:spacing w:after="0" w:line="244" w:lineRule="auto"/>
        <w:jc w:val="right"/>
        <w:sectPr>
          <w:pgSz w:w="7830" w:h="12250"/>
          <w:pgMar w:header="628" w:footer="0" w:top="820" w:bottom="280" w:left="600" w:right="200"/>
        </w:sectPr>
      </w:pPr>
    </w:p>
    <w:p>
      <w:pPr>
        <w:pStyle w:val="BodyText"/>
        <w:spacing w:before="8"/>
        <w:rPr>
          <w:sz w:val="29"/>
        </w:rPr>
      </w:pPr>
    </w:p>
    <w:p>
      <w:pPr>
        <w:pStyle w:val="BodyText"/>
        <w:spacing w:line="244" w:lineRule="auto" w:before="106"/>
        <w:ind w:left="263" w:right="997"/>
        <w:jc w:val="both"/>
      </w:pPr>
      <w:bookmarkStart w:name="_bookmark246" w:id="296"/>
      <w:bookmarkEnd w:id="296"/>
      <w:r>
        <w:rPr/>
      </w:r>
      <w:r>
        <w:rPr>
          <w:color w:val="231F20"/>
        </w:rPr>
        <w:t>in</w:t>
      </w:r>
      <w:r>
        <w:rPr>
          <w:color w:val="231F20"/>
          <w:spacing w:val="40"/>
        </w:rPr>
        <w:t> </w:t>
      </w:r>
      <w:r>
        <w:rPr>
          <w:color w:val="231F20"/>
        </w:rPr>
        <w:t>the</w:t>
      </w:r>
      <w:r>
        <w:rPr>
          <w:color w:val="231F20"/>
          <w:spacing w:val="40"/>
        </w:rPr>
        <w:t> </w:t>
      </w:r>
      <w:hyperlink w:history="true" w:anchor="_bookmark320">
        <w:r>
          <w:rPr>
            <w:i/>
            <w:color w:val="231F20"/>
          </w:rPr>
          <w:t>Encyclopedia</w:t>
        </w:r>
        <w:r>
          <w:rPr>
            <w:i/>
            <w:color w:val="231F20"/>
            <w:spacing w:val="40"/>
          </w:rPr>
          <w:t> </w:t>
        </w:r>
        <w:r>
          <w:rPr>
            <w:i/>
            <w:color w:val="231F20"/>
          </w:rPr>
          <w:t>of</w:t>
        </w:r>
        <w:r>
          <w:rPr>
            <w:i/>
            <w:color w:val="231F20"/>
            <w:spacing w:val="40"/>
          </w:rPr>
          <w:t> </w:t>
        </w:r>
        <w:r>
          <w:rPr>
            <w:i/>
            <w:color w:val="231F20"/>
          </w:rPr>
          <w:t>Sex</w:t>
        </w:r>
        <w:r>
          <w:rPr>
            <w:i/>
            <w:color w:val="231F20"/>
            <w:spacing w:val="40"/>
          </w:rPr>
          <w:t> </w:t>
        </w:r>
        <w:r>
          <w:rPr>
            <w:i/>
            <w:color w:val="231F20"/>
          </w:rPr>
          <w:t>and</w:t>
        </w:r>
        <w:r>
          <w:rPr>
            <w:i/>
            <w:color w:val="231F20"/>
            <w:spacing w:val="40"/>
          </w:rPr>
          <w:t> </w:t>
        </w:r>
        <w:r>
          <w:rPr>
            <w:i/>
            <w:color w:val="231F20"/>
          </w:rPr>
          <w:t>Gender</w:t>
        </w:r>
      </w:hyperlink>
      <w:r>
        <w:rPr>
          <w:i/>
          <w:color w:val="231F20"/>
          <w:spacing w:val="40"/>
        </w:rPr>
        <w:t> </w:t>
      </w:r>
      <w:r>
        <w:rPr>
          <w:color w:val="231F20"/>
        </w:rPr>
        <w:t>still</w:t>
      </w:r>
      <w:r>
        <w:rPr>
          <w:color w:val="231F20"/>
          <w:spacing w:val="40"/>
        </w:rPr>
        <w:t> </w:t>
      </w:r>
      <w:r>
        <w:rPr>
          <w:color w:val="231F20"/>
        </w:rPr>
        <w:t>concludes</w:t>
      </w:r>
      <w:r>
        <w:rPr>
          <w:color w:val="231F20"/>
          <w:spacing w:val="40"/>
        </w:rPr>
        <w:t> </w:t>
      </w:r>
      <w:r>
        <w:rPr>
          <w:color w:val="231F20"/>
        </w:rPr>
        <w:t>that</w:t>
      </w:r>
      <w:r>
        <w:rPr>
          <w:color w:val="231F20"/>
          <w:spacing w:val="40"/>
        </w:rPr>
        <w:t> </w:t>
      </w:r>
      <w:r>
        <w:rPr>
          <w:color w:val="231F20"/>
        </w:rPr>
        <w:t>the genre</w:t>
      </w:r>
      <w:r>
        <w:rPr>
          <w:color w:val="231F20"/>
          <w:spacing w:val="40"/>
        </w:rPr>
        <w:t> </w:t>
      </w:r>
      <w:r>
        <w:rPr>
          <w:color w:val="231F20"/>
        </w:rPr>
        <w:t>affirms</w:t>
      </w:r>
      <w:r>
        <w:rPr>
          <w:color w:val="231F20"/>
          <w:spacing w:val="40"/>
        </w:rPr>
        <w:t> </w:t>
      </w:r>
      <w:r>
        <w:rPr>
          <w:color w:val="231F20"/>
        </w:rPr>
        <w:t>“the</w:t>
      </w:r>
      <w:r>
        <w:rPr>
          <w:color w:val="231F20"/>
          <w:spacing w:val="40"/>
        </w:rPr>
        <w:t> </w:t>
      </w:r>
      <w:r>
        <w:rPr>
          <w:color w:val="231F20"/>
        </w:rPr>
        <w:t>fantasy</w:t>
      </w:r>
      <w:r>
        <w:rPr>
          <w:color w:val="231F20"/>
          <w:spacing w:val="40"/>
        </w:rPr>
        <w:t> </w:t>
      </w:r>
      <w:r>
        <w:rPr>
          <w:color w:val="231F20"/>
        </w:rPr>
        <w:t>of</w:t>
      </w:r>
      <w:r>
        <w:rPr>
          <w:color w:val="231F20"/>
          <w:spacing w:val="40"/>
        </w:rPr>
        <w:t> </w:t>
      </w:r>
      <w:r>
        <w:rPr>
          <w:color w:val="231F20"/>
        </w:rPr>
        <w:t>a</w:t>
      </w:r>
      <w:r>
        <w:rPr>
          <w:color w:val="231F20"/>
          <w:spacing w:val="40"/>
        </w:rPr>
        <w:t> </w:t>
      </w:r>
      <w:r>
        <w:rPr>
          <w:color w:val="231F20"/>
        </w:rPr>
        <w:t>masculine</w:t>
      </w:r>
      <w:r>
        <w:rPr>
          <w:color w:val="231F20"/>
          <w:spacing w:val="40"/>
        </w:rPr>
        <w:t> </w:t>
      </w:r>
      <w:r>
        <w:rPr>
          <w:color w:val="231F20"/>
        </w:rPr>
        <w:t>universe”</w:t>
      </w:r>
      <w:r>
        <w:rPr>
          <w:color w:val="231F20"/>
          <w:spacing w:val="40"/>
        </w:rPr>
        <w:t> </w:t>
      </w:r>
      <w:r>
        <w:rPr>
          <w:color w:val="231F20"/>
        </w:rPr>
        <w:t>in</w:t>
      </w:r>
      <w:r>
        <w:rPr>
          <w:color w:val="231F20"/>
          <w:spacing w:val="40"/>
        </w:rPr>
        <w:t> </w:t>
      </w:r>
      <w:r>
        <w:rPr>
          <w:color w:val="231F20"/>
        </w:rPr>
        <w:t>which “the</w:t>
      </w:r>
      <w:r>
        <w:rPr>
          <w:color w:val="231F20"/>
          <w:spacing w:val="40"/>
        </w:rPr>
        <w:t> </w:t>
      </w:r>
      <w:r>
        <w:rPr>
          <w:color w:val="231F20"/>
        </w:rPr>
        <w:t>objectifying</w:t>
      </w:r>
      <w:r>
        <w:rPr>
          <w:color w:val="231F20"/>
          <w:spacing w:val="40"/>
        </w:rPr>
        <w:t> </w:t>
      </w:r>
      <w:r>
        <w:rPr>
          <w:color w:val="231F20"/>
        </w:rPr>
        <w:t>conventions</w:t>
      </w:r>
      <w:r>
        <w:rPr>
          <w:color w:val="231F20"/>
          <w:spacing w:val="40"/>
        </w:rPr>
        <w:t> </w:t>
      </w:r>
      <w:r>
        <w:rPr>
          <w:color w:val="231F20"/>
        </w:rPr>
        <w:t>of</w:t>
      </w:r>
      <w:r>
        <w:rPr>
          <w:color w:val="231F20"/>
          <w:spacing w:val="40"/>
        </w:rPr>
        <w:t> </w:t>
      </w:r>
      <w:r>
        <w:rPr>
          <w:color w:val="231F20"/>
        </w:rPr>
        <w:t>superhero</w:t>
      </w:r>
      <w:r>
        <w:rPr>
          <w:color w:val="231F20"/>
          <w:spacing w:val="40"/>
        </w:rPr>
        <w:t> </w:t>
      </w:r>
      <w:r>
        <w:rPr>
          <w:color w:val="231F20"/>
        </w:rPr>
        <w:t>illustration</w:t>
      </w:r>
      <w:r>
        <w:rPr>
          <w:color w:val="231F20"/>
          <w:spacing w:val="40"/>
        </w:rPr>
        <w:t> </w:t>
      </w:r>
      <w:r>
        <w:rPr>
          <w:color w:val="231F20"/>
        </w:rPr>
        <w:t>disrupt the very forays into progressive gender politics (cyborg sexuality, transgender, nongender, etc.) that superhero stories increasingly undertake” (2007).</w:t>
      </w:r>
    </w:p>
    <w:p>
      <w:pPr>
        <w:pStyle w:val="BodyText"/>
        <w:spacing w:line="244" w:lineRule="auto" w:before="5"/>
        <w:ind w:left="263" w:right="997" w:firstLine="240"/>
        <w:jc w:val="both"/>
      </w:pPr>
      <w:r>
        <w:rPr>
          <w:color w:val="231F20"/>
          <w:w w:val="105"/>
        </w:rPr>
        <w:t>John</w:t>
      </w:r>
      <w:r>
        <w:rPr>
          <w:color w:val="231F20"/>
          <w:w w:val="105"/>
        </w:rPr>
        <w:t> G.</w:t>
      </w:r>
      <w:r>
        <w:rPr>
          <w:color w:val="231F20"/>
          <w:w w:val="105"/>
        </w:rPr>
        <w:t> Cawalti,</w:t>
      </w:r>
      <w:r>
        <w:rPr>
          <w:color w:val="231F20"/>
          <w:w w:val="105"/>
        </w:rPr>
        <w:t> writing</w:t>
      </w:r>
      <w:r>
        <w:rPr>
          <w:color w:val="231F20"/>
          <w:w w:val="105"/>
        </w:rPr>
        <w:t> in</w:t>
      </w:r>
      <w:r>
        <w:rPr>
          <w:color w:val="231F20"/>
          <w:w w:val="105"/>
        </w:rPr>
        <w:t> 1976</w:t>
      </w:r>
      <w:r>
        <w:rPr>
          <w:color w:val="231F20"/>
          <w:w w:val="105"/>
        </w:rPr>
        <w:t> while</w:t>
      </w:r>
      <w:r>
        <w:rPr>
          <w:color w:val="231F20"/>
          <w:w w:val="105"/>
        </w:rPr>
        <w:t> black</w:t>
      </w:r>
      <w:r>
        <w:rPr>
          <w:color w:val="231F20"/>
          <w:w w:val="105"/>
        </w:rPr>
        <w:t> </w:t>
      </w:r>
      <w:r>
        <w:rPr>
          <w:color w:val="231F20"/>
          <w:w w:val="105"/>
        </w:rPr>
        <w:t>superheroes embodied</w:t>
      </w:r>
      <w:r>
        <w:rPr>
          <w:color w:val="231F20"/>
          <w:w w:val="105"/>
        </w:rPr>
        <w:t> racist</w:t>
      </w:r>
      <w:r>
        <w:rPr>
          <w:color w:val="231F20"/>
          <w:w w:val="105"/>
        </w:rPr>
        <w:t> stereotypes</w:t>
      </w:r>
      <w:r>
        <w:rPr>
          <w:color w:val="231F20"/>
          <w:w w:val="105"/>
        </w:rPr>
        <w:t> and</w:t>
      </w:r>
      <w:r>
        <w:rPr>
          <w:color w:val="231F20"/>
          <w:w w:val="105"/>
        </w:rPr>
        <w:t> LGBTQ</w:t>
      </w:r>
      <w:r>
        <w:rPr>
          <w:color w:val="231F20"/>
          <w:w w:val="105"/>
        </w:rPr>
        <w:t> superheroes</w:t>
      </w:r>
      <w:r>
        <w:rPr>
          <w:color w:val="231F20"/>
          <w:w w:val="105"/>
        </w:rPr>
        <w:t> were</w:t>
      </w:r>
      <w:r>
        <w:rPr>
          <w:color w:val="231F20"/>
          <w:spacing w:val="80"/>
          <w:w w:val="105"/>
        </w:rPr>
        <w:t> </w:t>
      </w:r>
      <w:r>
        <w:rPr>
          <w:color w:val="231F20"/>
          <w:w w:val="105"/>
        </w:rPr>
        <w:t>non-existent, analyzed the relationship between formula liter- ature,</w:t>
      </w:r>
      <w:r>
        <w:rPr>
          <w:color w:val="231F20"/>
          <w:spacing w:val="-9"/>
          <w:w w:val="105"/>
        </w:rPr>
        <w:t> </w:t>
      </w:r>
      <w:r>
        <w:rPr>
          <w:color w:val="231F20"/>
          <w:w w:val="105"/>
        </w:rPr>
        <w:t>such</w:t>
      </w:r>
      <w:r>
        <w:rPr>
          <w:color w:val="231F20"/>
          <w:spacing w:val="-9"/>
          <w:w w:val="105"/>
        </w:rPr>
        <w:t> </w:t>
      </w:r>
      <w:r>
        <w:rPr>
          <w:color w:val="231F20"/>
          <w:w w:val="105"/>
        </w:rPr>
        <w:t>as</w:t>
      </w:r>
      <w:r>
        <w:rPr>
          <w:color w:val="231F20"/>
          <w:spacing w:val="-9"/>
          <w:w w:val="105"/>
        </w:rPr>
        <w:t> </w:t>
      </w:r>
      <w:r>
        <w:rPr>
          <w:color w:val="231F20"/>
          <w:w w:val="105"/>
        </w:rPr>
        <w:t>superhero</w:t>
      </w:r>
      <w:r>
        <w:rPr>
          <w:color w:val="231F20"/>
          <w:spacing w:val="-9"/>
          <w:w w:val="105"/>
        </w:rPr>
        <w:t> </w:t>
      </w:r>
      <w:r>
        <w:rPr>
          <w:color w:val="231F20"/>
          <w:w w:val="105"/>
        </w:rPr>
        <w:t>comics,</w:t>
      </w:r>
      <w:r>
        <w:rPr>
          <w:color w:val="231F20"/>
          <w:spacing w:val="-9"/>
          <w:w w:val="105"/>
        </w:rPr>
        <w:t> </w:t>
      </w:r>
      <w:r>
        <w:rPr>
          <w:color w:val="231F20"/>
          <w:w w:val="105"/>
        </w:rPr>
        <w:t>and</w:t>
      </w:r>
      <w:r>
        <w:rPr>
          <w:color w:val="231F20"/>
          <w:spacing w:val="-9"/>
          <w:w w:val="105"/>
        </w:rPr>
        <w:t> </w:t>
      </w:r>
      <w:r>
        <w:rPr>
          <w:color w:val="231F20"/>
          <w:w w:val="105"/>
        </w:rPr>
        <w:t>the</w:t>
      </w:r>
      <w:r>
        <w:rPr>
          <w:color w:val="231F20"/>
          <w:spacing w:val="-9"/>
          <w:w w:val="105"/>
        </w:rPr>
        <w:t> </w:t>
      </w:r>
      <w:r>
        <w:rPr>
          <w:color w:val="231F20"/>
          <w:w w:val="105"/>
        </w:rPr>
        <w:t>culture</w:t>
      </w:r>
      <w:r>
        <w:rPr>
          <w:color w:val="231F20"/>
          <w:spacing w:val="-9"/>
          <w:w w:val="105"/>
        </w:rPr>
        <w:t> </w:t>
      </w:r>
      <w:r>
        <w:rPr>
          <w:color w:val="231F20"/>
          <w:w w:val="105"/>
        </w:rPr>
        <w:t>that</w:t>
      </w:r>
      <w:r>
        <w:rPr>
          <w:color w:val="231F20"/>
          <w:spacing w:val="-9"/>
          <w:w w:val="105"/>
        </w:rPr>
        <w:t> </w:t>
      </w:r>
      <w:r>
        <w:rPr>
          <w:color w:val="231F20"/>
          <w:w w:val="105"/>
        </w:rPr>
        <w:t>produces</w:t>
      </w:r>
      <w:r>
        <w:rPr>
          <w:color w:val="231F20"/>
          <w:spacing w:val="-9"/>
          <w:w w:val="105"/>
        </w:rPr>
        <w:t> </w:t>
      </w:r>
      <w:r>
        <w:rPr>
          <w:color w:val="231F20"/>
          <w:w w:val="105"/>
        </w:rPr>
        <w:t>it, arguing</w:t>
      </w:r>
      <w:r>
        <w:rPr>
          <w:color w:val="231F20"/>
          <w:w w:val="105"/>
        </w:rPr>
        <w:t> that</w:t>
      </w:r>
      <w:r>
        <w:rPr>
          <w:color w:val="231F20"/>
          <w:w w:val="105"/>
        </w:rPr>
        <w:t> such</w:t>
      </w:r>
      <w:r>
        <w:rPr>
          <w:color w:val="231F20"/>
          <w:w w:val="105"/>
        </w:rPr>
        <w:t> “stories</w:t>
      </w:r>
      <w:r>
        <w:rPr>
          <w:color w:val="231F20"/>
          <w:w w:val="105"/>
        </w:rPr>
        <w:t> affirm</w:t>
      </w:r>
      <w:r>
        <w:rPr>
          <w:color w:val="231F20"/>
          <w:w w:val="105"/>
        </w:rPr>
        <w:t> existing</w:t>
      </w:r>
      <w:r>
        <w:rPr>
          <w:color w:val="231F20"/>
          <w:w w:val="105"/>
        </w:rPr>
        <w:t> interests</w:t>
      </w:r>
      <w:r>
        <w:rPr>
          <w:color w:val="231F20"/>
          <w:w w:val="105"/>
        </w:rPr>
        <w:t> and</w:t>
      </w:r>
      <w:r>
        <w:rPr>
          <w:color w:val="231F20"/>
          <w:w w:val="105"/>
        </w:rPr>
        <w:t> attitudes by</w:t>
      </w:r>
      <w:r>
        <w:rPr>
          <w:color w:val="231F20"/>
          <w:w w:val="105"/>
        </w:rPr>
        <w:t> presenting</w:t>
      </w:r>
      <w:r>
        <w:rPr>
          <w:color w:val="231F20"/>
          <w:w w:val="105"/>
        </w:rPr>
        <w:t> an</w:t>
      </w:r>
      <w:r>
        <w:rPr>
          <w:color w:val="231F20"/>
          <w:w w:val="105"/>
        </w:rPr>
        <w:t> imaginary</w:t>
      </w:r>
      <w:r>
        <w:rPr>
          <w:color w:val="231F20"/>
          <w:w w:val="105"/>
        </w:rPr>
        <w:t> world</w:t>
      </w:r>
      <w:r>
        <w:rPr>
          <w:color w:val="231F20"/>
          <w:w w:val="105"/>
        </w:rPr>
        <w:t> that</w:t>
      </w:r>
      <w:r>
        <w:rPr>
          <w:color w:val="231F20"/>
          <w:w w:val="105"/>
        </w:rPr>
        <w:t> is</w:t>
      </w:r>
      <w:r>
        <w:rPr>
          <w:color w:val="231F20"/>
          <w:w w:val="105"/>
        </w:rPr>
        <w:t> aligned</w:t>
      </w:r>
      <w:r>
        <w:rPr>
          <w:color w:val="231F20"/>
          <w:w w:val="105"/>
        </w:rPr>
        <w:t> with</w:t>
      </w:r>
      <w:r>
        <w:rPr>
          <w:color w:val="231F20"/>
          <w:w w:val="105"/>
        </w:rPr>
        <w:t> these interests</w:t>
      </w:r>
      <w:r>
        <w:rPr>
          <w:color w:val="231F20"/>
          <w:w w:val="105"/>
        </w:rPr>
        <w:t> and</w:t>
      </w:r>
      <w:r>
        <w:rPr>
          <w:color w:val="231F20"/>
          <w:w w:val="105"/>
        </w:rPr>
        <w:t> attitudes”</w:t>
      </w:r>
      <w:r>
        <w:rPr>
          <w:color w:val="231F20"/>
          <w:w w:val="105"/>
        </w:rPr>
        <w:t> and</w:t>
      </w:r>
      <w:r>
        <w:rPr>
          <w:color w:val="231F20"/>
          <w:w w:val="105"/>
        </w:rPr>
        <w:t> so</w:t>
      </w:r>
      <w:r>
        <w:rPr>
          <w:color w:val="231F20"/>
          <w:w w:val="105"/>
        </w:rPr>
        <w:t> “help</w:t>
      </w:r>
      <w:r>
        <w:rPr>
          <w:color w:val="231F20"/>
          <w:w w:val="105"/>
        </w:rPr>
        <w:t> to</w:t>
      </w:r>
      <w:r>
        <w:rPr>
          <w:color w:val="231F20"/>
          <w:w w:val="105"/>
        </w:rPr>
        <w:t> maintain</w:t>
      </w:r>
      <w:r>
        <w:rPr>
          <w:color w:val="231F20"/>
          <w:w w:val="105"/>
        </w:rPr>
        <w:t> a</w:t>
      </w:r>
      <w:r>
        <w:rPr>
          <w:color w:val="231F20"/>
          <w:w w:val="105"/>
        </w:rPr>
        <w:t> culture’s ongoing</w:t>
      </w:r>
      <w:r>
        <w:rPr>
          <w:color w:val="231F20"/>
          <w:w w:val="105"/>
        </w:rPr>
        <w:t> consensus”</w:t>
      </w:r>
      <w:r>
        <w:rPr>
          <w:color w:val="231F20"/>
          <w:w w:val="105"/>
        </w:rPr>
        <w:t> by</w:t>
      </w:r>
      <w:r>
        <w:rPr>
          <w:color w:val="231F20"/>
          <w:w w:val="105"/>
        </w:rPr>
        <w:t> “confirming</w:t>
      </w:r>
      <w:r>
        <w:rPr>
          <w:color w:val="231F20"/>
          <w:w w:val="105"/>
        </w:rPr>
        <w:t> some</w:t>
      </w:r>
      <w:r>
        <w:rPr>
          <w:color w:val="231F20"/>
          <w:w w:val="105"/>
        </w:rPr>
        <w:t> strongly</w:t>
      </w:r>
      <w:r>
        <w:rPr>
          <w:color w:val="231F20"/>
          <w:w w:val="105"/>
        </w:rPr>
        <w:t> held</w:t>
      </w:r>
      <w:r>
        <w:rPr>
          <w:color w:val="231F20"/>
          <w:w w:val="105"/>
        </w:rPr>
        <w:t> conven- tional</w:t>
      </w:r>
      <w:r>
        <w:rPr>
          <w:color w:val="231F20"/>
          <w:w w:val="105"/>
        </w:rPr>
        <w:t> view”</w:t>
      </w:r>
      <w:r>
        <w:rPr>
          <w:color w:val="231F20"/>
          <w:w w:val="105"/>
        </w:rPr>
        <w:t> (1976:</w:t>
      </w:r>
      <w:r>
        <w:rPr>
          <w:color w:val="231F20"/>
          <w:w w:val="105"/>
        </w:rPr>
        <w:t> 35).</w:t>
      </w:r>
      <w:r>
        <w:rPr>
          <w:color w:val="231F20"/>
          <w:w w:val="105"/>
        </w:rPr>
        <w:t> The</w:t>
      </w:r>
      <w:r>
        <w:rPr>
          <w:color w:val="231F20"/>
          <w:w w:val="105"/>
        </w:rPr>
        <w:t> comic</w:t>
      </w:r>
      <w:r>
        <w:rPr>
          <w:color w:val="231F20"/>
          <w:w w:val="105"/>
        </w:rPr>
        <w:t> book</w:t>
      </w:r>
      <w:r>
        <w:rPr>
          <w:color w:val="231F20"/>
          <w:w w:val="105"/>
        </w:rPr>
        <w:t> superhero—white, </w:t>
      </w:r>
      <w:r>
        <w:rPr>
          <w:color w:val="231F20"/>
          <w:spacing w:val="-2"/>
          <w:w w:val="105"/>
        </w:rPr>
        <w:t>male,</w:t>
      </w:r>
      <w:r>
        <w:rPr>
          <w:color w:val="231F20"/>
          <w:spacing w:val="-2"/>
          <w:w w:val="105"/>
        </w:rPr>
        <w:t> heterosexual,</w:t>
      </w:r>
      <w:r>
        <w:rPr>
          <w:color w:val="231F20"/>
          <w:spacing w:val="-2"/>
          <w:w w:val="105"/>
        </w:rPr>
        <w:t> cisgender,</w:t>
      </w:r>
      <w:r>
        <w:rPr>
          <w:color w:val="231F20"/>
          <w:spacing w:val="-2"/>
          <w:w w:val="105"/>
        </w:rPr>
        <w:t> and</w:t>
      </w:r>
      <w:r>
        <w:rPr>
          <w:color w:val="231F20"/>
          <w:spacing w:val="-2"/>
          <w:w w:val="105"/>
        </w:rPr>
        <w:t> non-disabled—has</w:t>
      </w:r>
      <w:r>
        <w:rPr>
          <w:color w:val="231F20"/>
          <w:spacing w:val="-2"/>
          <w:w w:val="105"/>
        </w:rPr>
        <w:t> served</w:t>
      </w:r>
      <w:r>
        <w:rPr>
          <w:color w:val="231F20"/>
          <w:spacing w:val="-2"/>
          <w:w w:val="105"/>
        </w:rPr>
        <w:t> this </w:t>
      </w:r>
      <w:r>
        <w:rPr>
          <w:color w:val="231F20"/>
          <w:w w:val="105"/>
        </w:rPr>
        <w:t>function</w:t>
      </w:r>
      <w:r>
        <w:rPr>
          <w:color w:val="231F20"/>
          <w:spacing w:val="-10"/>
          <w:w w:val="105"/>
        </w:rPr>
        <w:t> </w:t>
      </w:r>
      <w:r>
        <w:rPr>
          <w:color w:val="231F20"/>
          <w:w w:val="105"/>
        </w:rPr>
        <w:t>since</w:t>
      </w:r>
      <w:r>
        <w:rPr>
          <w:color w:val="231F20"/>
          <w:spacing w:val="-10"/>
          <w:w w:val="105"/>
        </w:rPr>
        <w:t> </w:t>
      </w:r>
      <w:r>
        <w:rPr>
          <w:color w:val="231F20"/>
          <w:w w:val="105"/>
        </w:rPr>
        <w:t>its</w:t>
      </w:r>
      <w:r>
        <w:rPr>
          <w:color w:val="231F20"/>
          <w:spacing w:val="-10"/>
          <w:w w:val="105"/>
        </w:rPr>
        <w:t> </w:t>
      </w:r>
      <w:r>
        <w:rPr>
          <w:color w:val="231F20"/>
          <w:w w:val="105"/>
        </w:rPr>
        <w:t>conception.</w:t>
      </w:r>
      <w:r>
        <w:rPr>
          <w:color w:val="231F20"/>
          <w:spacing w:val="-10"/>
          <w:w w:val="105"/>
        </w:rPr>
        <w:t> </w:t>
      </w:r>
      <w:r>
        <w:rPr>
          <w:color w:val="231F20"/>
          <w:w w:val="105"/>
        </w:rPr>
        <w:t>But,</w:t>
      </w:r>
      <w:r>
        <w:rPr>
          <w:color w:val="231F20"/>
          <w:spacing w:val="-10"/>
          <w:w w:val="105"/>
        </w:rPr>
        <w:t> </w:t>
      </w:r>
      <w:r>
        <w:rPr>
          <w:color w:val="231F20"/>
          <w:w w:val="105"/>
        </w:rPr>
        <w:t>as</w:t>
      </w:r>
      <w:r>
        <w:rPr>
          <w:color w:val="231F20"/>
          <w:spacing w:val="-10"/>
          <w:w w:val="105"/>
        </w:rPr>
        <w:t> </w:t>
      </w:r>
      <w:r>
        <w:rPr>
          <w:color w:val="231F20"/>
          <w:w w:val="105"/>
        </w:rPr>
        <w:t>Cawalti</w:t>
      </w:r>
      <w:r>
        <w:rPr>
          <w:color w:val="231F20"/>
          <w:spacing w:val="-10"/>
          <w:w w:val="105"/>
        </w:rPr>
        <w:t> </w:t>
      </w:r>
      <w:r>
        <w:rPr>
          <w:color w:val="231F20"/>
          <w:w w:val="105"/>
        </w:rPr>
        <w:t>also</w:t>
      </w:r>
      <w:r>
        <w:rPr>
          <w:color w:val="231F20"/>
          <w:spacing w:val="-10"/>
          <w:w w:val="105"/>
        </w:rPr>
        <w:t> </w:t>
      </w:r>
      <w:r>
        <w:rPr>
          <w:color w:val="231F20"/>
          <w:w w:val="105"/>
        </w:rPr>
        <w:t>argues,</w:t>
      </w:r>
      <w:r>
        <w:rPr>
          <w:color w:val="231F20"/>
          <w:spacing w:val="-10"/>
          <w:w w:val="105"/>
        </w:rPr>
        <w:t> </w:t>
      </w:r>
      <w:r>
        <w:rPr>
          <w:color w:val="231F20"/>
          <w:w w:val="105"/>
        </w:rPr>
        <w:t>popular </w:t>
      </w:r>
      <w:r>
        <w:rPr>
          <w:color w:val="231F20"/>
          <w:spacing w:val="-2"/>
          <w:w w:val="105"/>
        </w:rPr>
        <w:t>fiction</w:t>
      </w:r>
      <w:r>
        <w:rPr>
          <w:color w:val="231F20"/>
          <w:spacing w:val="-3"/>
          <w:w w:val="105"/>
        </w:rPr>
        <w:t> </w:t>
      </w:r>
      <w:r>
        <w:rPr>
          <w:color w:val="231F20"/>
          <w:spacing w:val="-2"/>
          <w:w w:val="105"/>
        </w:rPr>
        <w:t>formulas</w:t>
      </w:r>
      <w:r>
        <w:rPr>
          <w:color w:val="231F20"/>
          <w:spacing w:val="-3"/>
          <w:w w:val="105"/>
        </w:rPr>
        <w:t> </w:t>
      </w:r>
      <w:r>
        <w:rPr>
          <w:color w:val="231F20"/>
          <w:spacing w:val="-2"/>
          <w:w w:val="105"/>
        </w:rPr>
        <w:t>also</w:t>
      </w:r>
      <w:r>
        <w:rPr>
          <w:color w:val="231F20"/>
          <w:spacing w:val="-3"/>
          <w:w w:val="105"/>
        </w:rPr>
        <w:t> </w:t>
      </w:r>
      <w:r>
        <w:rPr>
          <w:color w:val="231F20"/>
          <w:spacing w:val="-2"/>
          <w:w w:val="105"/>
        </w:rPr>
        <w:t>“assist</w:t>
      </w:r>
      <w:r>
        <w:rPr>
          <w:color w:val="231F20"/>
          <w:spacing w:val="-3"/>
          <w:w w:val="105"/>
        </w:rPr>
        <w:t> </w:t>
      </w:r>
      <w:r>
        <w:rPr>
          <w:color w:val="231F20"/>
          <w:spacing w:val="-2"/>
          <w:w w:val="105"/>
        </w:rPr>
        <w:t>in</w:t>
      </w:r>
      <w:r>
        <w:rPr>
          <w:color w:val="231F20"/>
          <w:spacing w:val="-3"/>
          <w:w w:val="105"/>
        </w:rPr>
        <w:t> </w:t>
      </w:r>
      <w:r>
        <w:rPr>
          <w:color w:val="231F20"/>
          <w:spacing w:val="-2"/>
          <w:w w:val="105"/>
        </w:rPr>
        <w:t>the</w:t>
      </w:r>
      <w:r>
        <w:rPr>
          <w:color w:val="231F20"/>
          <w:spacing w:val="-3"/>
          <w:w w:val="105"/>
        </w:rPr>
        <w:t> </w:t>
      </w:r>
      <w:r>
        <w:rPr>
          <w:color w:val="231F20"/>
          <w:spacing w:val="-2"/>
          <w:w w:val="105"/>
        </w:rPr>
        <w:t>process</w:t>
      </w:r>
      <w:r>
        <w:rPr>
          <w:color w:val="231F20"/>
          <w:spacing w:val="-3"/>
          <w:w w:val="105"/>
        </w:rPr>
        <w:t> </w:t>
      </w:r>
      <w:r>
        <w:rPr>
          <w:color w:val="231F20"/>
          <w:spacing w:val="-2"/>
          <w:w w:val="105"/>
        </w:rPr>
        <w:t>of</w:t>
      </w:r>
      <w:r>
        <w:rPr>
          <w:color w:val="231F20"/>
          <w:spacing w:val="-3"/>
          <w:w w:val="105"/>
        </w:rPr>
        <w:t> </w:t>
      </w:r>
      <w:r>
        <w:rPr>
          <w:color w:val="231F20"/>
          <w:spacing w:val="-2"/>
          <w:w w:val="105"/>
        </w:rPr>
        <w:t>assimilating</w:t>
      </w:r>
      <w:r>
        <w:rPr>
          <w:color w:val="231F20"/>
          <w:spacing w:val="-3"/>
          <w:w w:val="105"/>
        </w:rPr>
        <w:t> </w:t>
      </w:r>
      <w:r>
        <w:rPr>
          <w:color w:val="231F20"/>
          <w:spacing w:val="-2"/>
          <w:w w:val="105"/>
        </w:rPr>
        <w:t>changes </w:t>
      </w:r>
      <w:r>
        <w:rPr>
          <w:color w:val="231F20"/>
          <w:w w:val="105"/>
        </w:rPr>
        <w:t>in</w:t>
      </w:r>
      <w:r>
        <w:rPr>
          <w:color w:val="231F20"/>
          <w:w w:val="105"/>
        </w:rPr>
        <w:t> values</w:t>
      </w:r>
      <w:r>
        <w:rPr>
          <w:color w:val="231F20"/>
          <w:w w:val="105"/>
        </w:rPr>
        <w:t> to</w:t>
      </w:r>
      <w:r>
        <w:rPr>
          <w:color w:val="231F20"/>
          <w:w w:val="105"/>
        </w:rPr>
        <w:t> traditional</w:t>
      </w:r>
      <w:r>
        <w:rPr>
          <w:color w:val="231F20"/>
          <w:w w:val="105"/>
        </w:rPr>
        <w:t> imaginative</w:t>
      </w:r>
      <w:r>
        <w:rPr>
          <w:color w:val="231F20"/>
          <w:w w:val="105"/>
        </w:rPr>
        <w:t> constructs”</w:t>
      </w:r>
      <w:r>
        <w:rPr>
          <w:color w:val="231F20"/>
          <w:w w:val="105"/>
        </w:rPr>
        <w:t> and</w:t>
      </w:r>
      <w:r>
        <w:rPr>
          <w:color w:val="231F20"/>
          <w:w w:val="105"/>
        </w:rPr>
        <w:t> so</w:t>
      </w:r>
      <w:r>
        <w:rPr>
          <w:color w:val="231F20"/>
          <w:w w:val="105"/>
        </w:rPr>
        <w:t> “ease</w:t>
      </w:r>
      <w:r>
        <w:rPr>
          <w:color w:val="231F20"/>
          <w:w w:val="105"/>
        </w:rPr>
        <w:t> the </w:t>
      </w:r>
      <w:r>
        <w:rPr>
          <w:color w:val="231F20"/>
        </w:rPr>
        <w:t>transition between old and new ways of expressing things and thus contribute to cultural continuity” (36). The comic book superhero,</w:t>
      </w:r>
      <w:r>
        <w:rPr>
          <w:color w:val="231F20"/>
          <w:spacing w:val="40"/>
          <w:w w:val="105"/>
        </w:rPr>
        <w:t> </w:t>
      </w:r>
      <w:r>
        <w:rPr>
          <w:color w:val="231F20"/>
          <w:w w:val="105"/>
        </w:rPr>
        <w:t>a</w:t>
      </w:r>
      <w:r>
        <w:rPr>
          <w:color w:val="231F20"/>
          <w:w w:val="105"/>
        </w:rPr>
        <w:t> continuous</w:t>
      </w:r>
      <w:r>
        <w:rPr>
          <w:color w:val="231F20"/>
          <w:w w:val="105"/>
        </w:rPr>
        <w:t> cultural</w:t>
      </w:r>
      <w:r>
        <w:rPr>
          <w:color w:val="231F20"/>
          <w:w w:val="105"/>
        </w:rPr>
        <w:t> construct</w:t>
      </w:r>
      <w:r>
        <w:rPr>
          <w:color w:val="231F20"/>
          <w:w w:val="105"/>
        </w:rPr>
        <w:t> since</w:t>
      </w:r>
      <w:r>
        <w:rPr>
          <w:color w:val="231F20"/>
          <w:w w:val="105"/>
        </w:rPr>
        <w:t> 1938,</w:t>
      </w:r>
      <w:r>
        <w:rPr>
          <w:color w:val="231F20"/>
          <w:w w:val="105"/>
        </w:rPr>
        <w:t> demonstrates</w:t>
      </w:r>
      <w:r>
        <w:rPr>
          <w:color w:val="231F20"/>
          <w:w w:val="105"/>
        </w:rPr>
        <w:t> this </w:t>
      </w:r>
      <w:r>
        <w:rPr>
          <w:color w:val="231F20"/>
        </w:rPr>
        <w:t>capacity</w:t>
      </w:r>
      <w:r>
        <w:rPr>
          <w:color w:val="231F20"/>
          <w:spacing w:val="-6"/>
        </w:rPr>
        <w:t> </w:t>
      </w:r>
      <w:r>
        <w:rPr>
          <w:color w:val="231F20"/>
        </w:rPr>
        <w:t>by</w:t>
      </w:r>
      <w:r>
        <w:rPr>
          <w:color w:val="231F20"/>
          <w:spacing w:val="-6"/>
        </w:rPr>
        <w:t> </w:t>
      </w:r>
      <w:r>
        <w:rPr>
          <w:color w:val="231F20"/>
        </w:rPr>
        <w:t>evolving</w:t>
      </w:r>
      <w:r>
        <w:rPr>
          <w:color w:val="231F20"/>
          <w:spacing w:val="-6"/>
        </w:rPr>
        <w:t> </w:t>
      </w:r>
      <w:r>
        <w:rPr>
          <w:color w:val="231F20"/>
        </w:rPr>
        <w:t>in</w:t>
      </w:r>
      <w:r>
        <w:rPr>
          <w:color w:val="231F20"/>
          <w:spacing w:val="-6"/>
        </w:rPr>
        <w:t> </w:t>
      </w:r>
      <w:r>
        <w:rPr>
          <w:color w:val="231F20"/>
        </w:rPr>
        <w:t>response</w:t>
      </w:r>
      <w:r>
        <w:rPr>
          <w:color w:val="231F20"/>
          <w:spacing w:val="-6"/>
        </w:rPr>
        <w:t> </w:t>
      </w:r>
      <w:r>
        <w:rPr>
          <w:color w:val="231F20"/>
        </w:rPr>
        <w:t>to</w:t>
      </w:r>
      <w:r>
        <w:rPr>
          <w:color w:val="231F20"/>
          <w:spacing w:val="-6"/>
        </w:rPr>
        <w:t> </w:t>
      </w:r>
      <w:r>
        <w:rPr>
          <w:color w:val="231F20"/>
        </w:rPr>
        <w:t>larger</w:t>
      </w:r>
      <w:r>
        <w:rPr>
          <w:color w:val="231F20"/>
          <w:spacing w:val="-6"/>
        </w:rPr>
        <w:t> </w:t>
      </w:r>
      <w:r>
        <w:rPr>
          <w:color w:val="231F20"/>
        </w:rPr>
        <w:t>social</w:t>
      </w:r>
      <w:r>
        <w:rPr>
          <w:color w:val="231F20"/>
          <w:spacing w:val="-6"/>
        </w:rPr>
        <w:t> </w:t>
      </w:r>
      <w:r>
        <w:rPr>
          <w:color w:val="231F20"/>
        </w:rPr>
        <w:t>attitudes,</w:t>
      </w:r>
      <w:r>
        <w:rPr>
          <w:color w:val="231F20"/>
          <w:spacing w:val="-6"/>
        </w:rPr>
        <w:t> </w:t>
      </w:r>
      <w:r>
        <w:rPr>
          <w:color w:val="231F20"/>
        </w:rPr>
        <w:t>reflecting progressive shifts within conservative norms. The history of black </w:t>
      </w:r>
      <w:r>
        <w:rPr>
          <w:color w:val="231F20"/>
          <w:spacing w:val="-2"/>
          <w:w w:val="105"/>
        </w:rPr>
        <w:t>and</w:t>
      </w:r>
      <w:r>
        <w:rPr>
          <w:color w:val="231F20"/>
          <w:spacing w:val="-3"/>
          <w:w w:val="105"/>
        </w:rPr>
        <w:t> </w:t>
      </w:r>
      <w:r>
        <w:rPr>
          <w:color w:val="231F20"/>
          <w:spacing w:val="-2"/>
          <w:w w:val="105"/>
        </w:rPr>
        <w:t>LGBTQ</w:t>
      </w:r>
      <w:r>
        <w:rPr>
          <w:color w:val="231F20"/>
          <w:spacing w:val="-3"/>
          <w:w w:val="105"/>
        </w:rPr>
        <w:t> </w:t>
      </w:r>
      <w:r>
        <w:rPr>
          <w:color w:val="231F20"/>
          <w:spacing w:val="-2"/>
          <w:w w:val="105"/>
        </w:rPr>
        <w:t>superheroes</w:t>
      </w:r>
      <w:r>
        <w:rPr>
          <w:color w:val="231F20"/>
          <w:spacing w:val="-3"/>
          <w:w w:val="105"/>
        </w:rPr>
        <w:t> </w:t>
      </w:r>
      <w:r>
        <w:rPr>
          <w:color w:val="231F20"/>
          <w:spacing w:val="-2"/>
          <w:w w:val="105"/>
        </w:rPr>
        <w:t>demonstrates</w:t>
      </w:r>
      <w:r>
        <w:rPr>
          <w:color w:val="231F20"/>
          <w:spacing w:val="-3"/>
          <w:w w:val="105"/>
        </w:rPr>
        <w:t> </w:t>
      </w:r>
      <w:r>
        <w:rPr>
          <w:color w:val="231F20"/>
          <w:spacing w:val="-2"/>
          <w:w w:val="105"/>
        </w:rPr>
        <w:t>that</w:t>
      </w:r>
      <w:r>
        <w:rPr>
          <w:color w:val="231F20"/>
          <w:spacing w:val="-3"/>
          <w:w w:val="105"/>
        </w:rPr>
        <w:t> </w:t>
      </w:r>
      <w:r>
        <w:rPr>
          <w:color w:val="231F20"/>
          <w:spacing w:val="-2"/>
          <w:w w:val="105"/>
        </w:rPr>
        <w:t>superhero</w:t>
      </w:r>
      <w:r>
        <w:rPr>
          <w:color w:val="231F20"/>
          <w:spacing w:val="-3"/>
          <w:w w:val="105"/>
        </w:rPr>
        <w:t> </w:t>
      </w:r>
      <w:r>
        <w:rPr>
          <w:color w:val="231F20"/>
          <w:spacing w:val="-2"/>
          <w:w w:val="105"/>
        </w:rPr>
        <w:t>comics</w:t>
      </w:r>
      <w:r>
        <w:rPr>
          <w:color w:val="231F20"/>
          <w:spacing w:val="-3"/>
          <w:w w:val="105"/>
        </w:rPr>
        <w:t> </w:t>
      </w:r>
      <w:r>
        <w:rPr>
          <w:color w:val="231F20"/>
          <w:spacing w:val="-2"/>
          <w:w w:val="105"/>
        </w:rPr>
        <w:t>are </w:t>
      </w:r>
      <w:r>
        <w:rPr>
          <w:color w:val="231F20"/>
        </w:rPr>
        <w:t>rarely agents of cultural change, but that once a social attitude has shifted,</w:t>
      </w:r>
      <w:r>
        <w:rPr>
          <w:color w:val="231F20"/>
          <w:spacing w:val="6"/>
        </w:rPr>
        <w:t> </w:t>
      </w:r>
      <w:r>
        <w:rPr>
          <w:color w:val="231F20"/>
        </w:rPr>
        <w:t>comics</w:t>
      </w:r>
      <w:r>
        <w:rPr>
          <w:color w:val="231F20"/>
          <w:spacing w:val="6"/>
        </w:rPr>
        <w:t> </w:t>
      </w:r>
      <w:r>
        <w:rPr>
          <w:color w:val="231F20"/>
        </w:rPr>
        <w:t>quickly</w:t>
      </w:r>
      <w:r>
        <w:rPr>
          <w:color w:val="231F20"/>
          <w:spacing w:val="6"/>
        </w:rPr>
        <w:t> </w:t>
      </w:r>
      <w:r>
        <w:rPr>
          <w:color w:val="231F20"/>
        </w:rPr>
        <w:t>follow</w:t>
      </w:r>
      <w:r>
        <w:rPr>
          <w:color w:val="231F20"/>
          <w:spacing w:val="6"/>
        </w:rPr>
        <w:t> </w:t>
      </w:r>
      <w:r>
        <w:rPr>
          <w:color w:val="231F20"/>
        </w:rPr>
        <w:t>and</w:t>
      </w:r>
      <w:r>
        <w:rPr>
          <w:color w:val="231F20"/>
          <w:spacing w:val="6"/>
        </w:rPr>
        <w:t> </w:t>
      </w:r>
      <w:r>
        <w:rPr>
          <w:color w:val="231F20"/>
        </w:rPr>
        <w:t>so</w:t>
      </w:r>
      <w:r>
        <w:rPr>
          <w:color w:val="231F20"/>
          <w:spacing w:val="7"/>
        </w:rPr>
        <w:t> </w:t>
      </w:r>
      <w:r>
        <w:rPr>
          <w:color w:val="231F20"/>
        </w:rPr>
        <w:t>reinforce</w:t>
      </w:r>
      <w:r>
        <w:rPr>
          <w:color w:val="231F20"/>
          <w:spacing w:val="6"/>
        </w:rPr>
        <w:t> </w:t>
      </w:r>
      <w:r>
        <w:rPr>
          <w:color w:val="231F20"/>
        </w:rPr>
        <w:t>the</w:t>
      </w:r>
      <w:r>
        <w:rPr>
          <w:color w:val="231F20"/>
          <w:spacing w:val="6"/>
        </w:rPr>
        <w:t> </w:t>
      </w:r>
      <w:r>
        <w:rPr>
          <w:color w:val="231F20"/>
        </w:rPr>
        <w:t>new</w:t>
      </w:r>
      <w:r>
        <w:rPr>
          <w:color w:val="231F20"/>
          <w:spacing w:val="6"/>
        </w:rPr>
        <w:t> </w:t>
      </w:r>
      <w:r>
        <w:rPr>
          <w:color w:val="231F20"/>
        </w:rPr>
        <w:t>status</w:t>
      </w:r>
      <w:r>
        <w:rPr>
          <w:color w:val="231F20"/>
          <w:spacing w:val="6"/>
        </w:rPr>
        <w:t> </w:t>
      </w:r>
      <w:r>
        <w:rPr>
          <w:color w:val="231F20"/>
          <w:spacing w:val="-4"/>
        </w:rPr>
        <w:t>quo.</w:t>
      </w:r>
    </w:p>
    <w:p>
      <w:pPr>
        <w:spacing w:after="0" w:line="244" w:lineRule="auto"/>
        <w:jc w:val="both"/>
        <w:sectPr>
          <w:pgSz w:w="7830" w:h="12250"/>
          <w:pgMar w:header="628" w:footer="0" w:top="820" w:bottom="280" w:left="600" w:right="200"/>
        </w:sectPr>
      </w:pPr>
    </w:p>
    <w:p>
      <w:pPr>
        <w:pStyle w:val="BodyText"/>
      </w:pPr>
    </w:p>
    <w:p>
      <w:pPr>
        <w:pStyle w:val="BodyText"/>
      </w:pPr>
    </w:p>
    <w:p>
      <w:pPr>
        <w:pStyle w:val="BodyText"/>
      </w:pPr>
    </w:p>
    <w:p>
      <w:pPr>
        <w:pStyle w:val="BodyText"/>
      </w:pPr>
    </w:p>
    <w:p>
      <w:pPr>
        <w:pStyle w:val="BodyText"/>
      </w:pPr>
    </w:p>
    <w:p>
      <w:pPr>
        <w:spacing w:before="277"/>
        <w:ind w:left="0" w:right="61" w:firstLine="0"/>
        <w:jc w:val="center"/>
        <w:rPr>
          <w:b/>
          <w:sz w:val="60"/>
        </w:rPr>
      </w:pPr>
      <w:bookmarkStart w:name="5  Critical Uses" w:id="297"/>
      <w:bookmarkEnd w:id="297"/>
      <w:r>
        <w:rPr/>
      </w:r>
      <w:r>
        <w:rPr>
          <w:b/>
          <w:color w:val="231F20"/>
          <w:w w:val="93"/>
          <w:sz w:val="60"/>
        </w:rPr>
        <w:t>5</w:t>
      </w:r>
    </w:p>
    <w:p>
      <w:pPr>
        <w:pStyle w:val="Heading1"/>
      </w:pPr>
      <w:r>
        <w:rPr>
          <w:color w:val="231F20"/>
        </w:rPr>
        <w:t>Critical</w:t>
      </w:r>
      <w:r>
        <w:rPr>
          <w:color w:val="231F20"/>
          <w:spacing w:val="60"/>
        </w:rPr>
        <w:t> </w:t>
      </w:r>
      <w:r>
        <w:rPr>
          <w:color w:val="231F20"/>
          <w:spacing w:val="-4"/>
        </w:rPr>
        <w:t>Uses</w:t>
      </w:r>
    </w:p>
    <w:p>
      <w:pPr>
        <w:spacing w:after="0"/>
        <w:sectPr>
          <w:headerReference w:type="default" r:id="rId58"/>
          <w:pgSz w:w="7830" w:h="12250"/>
          <w:pgMar w:header="0" w:footer="0" w:top="1140" w:bottom="280" w:left="600" w:right="200"/>
        </w:sectPr>
      </w:pPr>
    </w:p>
    <w:p>
      <w:pPr>
        <w:spacing w:before="88"/>
        <w:ind w:left="263" w:right="0" w:firstLine="0"/>
        <w:jc w:val="left"/>
        <w:rPr>
          <w:rFonts w:ascii="Arial"/>
          <w:b/>
          <w:sz w:val="16"/>
        </w:rPr>
      </w:pPr>
      <w:r>
        <w:rPr>
          <w:rFonts w:ascii="Arial"/>
          <w:b/>
          <w:color w:val="231F20"/>
          <w:spacing w:val="-5"/>
          <w:sz w:val="16"/>
        </w:rPr>
        <w:t>204</w:t>
      </w:r>
    </w:p>
    <w:p>
      <w:pPr>
        <w:spacing w:after="0"/>
        <w:jc w:val="left"/>
        <w:rPr>
          <w:rFonts w:ascii="Arial"/>
          <w:sz w:val="16"/>
        </w:rPr>
        <w:sectPr>
          <w:headerReference w:type="even" r:id="rId59"/>
          <w:pgSz w:w="7830" w:h="12250"/>
          <w:pgMar w:header="0" w:footer="0" w:top="540" w:bottom="280" w:left="600" w:right="200"/>
        </w:sectPr>
      </w:pPr>
    </w:p>
    <w:p>
      <w:pPr>
        <w:pStyle w:val="BodyText"/>
        <w:rPr>
          <w:rFonts w:ascii="Arial"/>
          <w:b/>
        </w:rPr>
      </w:pPr>
    </w:p>
    <w:p>
      <w:pPr>
        <w:pStyle w:val="Heading2"/>
        <w:spacing w:before="259"/>
        <w:ind w:left="0" w:right="61"/>
      </w:pPr>
      <w:bookmarkStart w:name="I The Visual Superhero" w:id="298"/>
      <w:bookmarkEnd w:id="298"/>
      <w:r>
        <w:rPr>
          <w:b w:val="0"/>
        </w:rPr>
      </w:r>
      <w:bookmarkStart w:name="1. Layout rhetoric" w:id="299"/>
      <w:bookmarkEnd w:id="299"/>
      <w:r>
        <w:rPr>
          <w:b w:val="0"/>
        </w:rPr>
      </w:r>
      <w:r>
        <w:rPr>
          <w:color w:val="231F20"/>
          <w:w w:val="116"/>
        </w:rPr>
        <w:t>I</w:t>
      </w:r>
    </w:p>
    <w:p>
      <w:pPr>
        <w:pStyle w:val="Heading4"/>
      </w:pPr>
      <w:r>
        <w:rPr>
          <w:color w:val="231F20"/>
        </w:rPr>
        <w:t>The</w:t>
      </w:r>
      <w:r>
        <w:rPr>
          <w:color w:val="231F20"/>
          <w:spacing w:val="18"/>
        </w:rPr>
        <w:t> </w:t>
      </w:r>
      <w:r>
        <w:rPr>
          <w:color w:val="231F20"/>
        </w:rPr>
        <w:t>Visual</w:t>
      </w:r>
      <w:r>
        <w:rPr>
          <w:color w:val="231F20"/>
          <w:spacing w:val="19"/>
        </w:rPr>
        <w:t> </w:t>
      </w:r>
      <w:r>
        <w:rPr>
          <w:color w:val="231F20"/>
          <w:spacing w:val="-2"/>
        </w:rPr>
        <w:t>Superhero</w:t>
      </w:r>
    </w:p>
    <w:p>
      <w:pPr>
        <w:pStyle w:val="BodyText"/>
        <w:rPr>
          <w:b/>
          <w:sz w:val="54"/>
        </w:rPr>
      </w:pPr>
    </w:p>
    <w:p>
      <w:pPr>
        <w:pStyle w:val="BodyText"/>
        <w:spacing w:before="1"/>
        <w:rPr>
          <w:b/>
          <w:sz w:val="51"/>
        </w:rPr>
      </w:pPr>
    </w:p>
    <w:p>
      <w:pPr>
        <w:pStyle w:val="BodyText"/>
        <w:spacing w:line="244" w:lineRule="auto"/>
        <w:ind w:left="600" w:right="661"/>
        <w:jc w:val="both"/>
      </w:pPr>
      <w:r>
        <w:rPr>
          <w:color w:val="231F20"/>
        </w:rPr>
        <w:t>Because superhero comics are not only a literary but also a </w:t>
      </w:r>
      <w:bookmarkStart w:name="_bookmark247" w:id="300"/>
      <w:bookmarkEnd w:id="300"/>
      <w:r>
        <w:rPr>
          <w:color w:val="231F20"/>
        </w:rPr>
        <w:t>visual</w:t>
      </w:r>
      <w:r>
        <w:rPr>
          <w:color w:val="231F20"/>
        </w:rPr>
        <w:t> art form, this chapter details six tools for visually </w:t>
      </w:r>
      <w:r>
        <w:rPr>
          <w:color w:val="231F20"/>
        </w:rPr>
        <w:t>analyzing superhero</w:t>
      </w:r>
      <w:r>
        <w:rPr>
          <w:color w:val="231F20"/>
          <w:spacing w:val="-3"/>
        </w:rPr>
        <w:t> </w:t>
      </w:r>
      <w:r>
        <w:rPr>
          <w:color w:val="231F20"/>
        </w:rPr>
        <w:t>comics:</w:t>
      </w:r>
      <w:r>
        <w:rPr>
          <w:color w:val="231F20"/>
          <w:spacing w:val="-3"/>
        </w:rPr>
        <w:t> </w:t>
      </w:r>
      <w:r>
        <w:rPr>
          <w:color w:val="231F20"/>
        </w:rPr>
        <w:t>layout</w:t>
      </w:r>
      <w:r>
        <w:rPr>
          <w:color w:val="231F20"/>
          <w:spacing w:val="-3"/>
        </w:rPr>
        <w:t> </w:t>
      </w:r>
      <w:r>
        <w:rPr>
          <w:color w:val="231F20"/>
        </w:rPr>
        <w:t>rhetoric,</w:t>
      </w:r>
      <w:r>
        <w:rPr>
          <w:color w:val="231F20"/>
          <w:spacing w:val="-3"/>
        </w:rPr>
        <w:t> </w:t>
      </w:r>
      <w:r>
        <w:rPr>
          <w:color w:val="231F20"/>
        </w:rPr>
        <w:t>framing</w:t>
      </w:r>
      <w:r>
        <w:rPr>
          <w:color w:val="231F20"/>
          <w:spacing w:val="-3"/>
        </w:rPr>
        <w:t> </w:t>
      </w:r>
      <w:r>
        <w:rPr>
          <w:color w:val="231F20"/>
        </w:rPr>
        <w:t>rhetoric,</w:t>
      </w:r>
      <w:r>
        <w:rPr>
          <w:color w:val="231F20"/>
          <w:spacing w:val="-3"/>
        </w:rPr>
        <w:t> </w:t>
      </w:r>
      <w:r>
        <w:rPr>
          <w:color w:val="231F20"/>
        </w:rPr>
        <w:t>juxtapositional closure, page sentencing, image–text relationship, and representa- tional abstraction. Some of these tools apply to a range of visual arts, while others are specific to comics. All are essential for understanding superhero comics. The final section applies these tools to a specific example, the first issue of Frank Miller and Bill Sienkiewicz’s 1987 </w:t>
      </w:r>
      <w:r>
        <w:rPr>
          <w:i/>
          <w:color w:val="231F20"/>
        </w:rPr>
        <w:t>Elektra: Assassin</w:t>
      </w:r>
      <w:r>
        <w:rPr>
          <w:color w:val="231F20"/>
        </w:rPr>
        <w:t>.</w:t>
      </w:r>
    </w:p>
    <w:p>
      <w:pPr>
        <w:pStyle w:val="BodyText"/>
        <w:rPr>
          <w:sz w:val="24"/>
        </w:rPr>
      </w:pPr>
    </w:p>
    <w:p>
      <w:pPr>
        <w:pStyle w:val="BodyText"/>
        <w:spacing w:before="10"/>
        <w:rPr>
          <w:sz w:val="18"/>
        </w:rPr>
      </w:pPr>
    </w:p>
    <w:p>
      <w:pPr>
        <w:pStyle w:val="Heading5"/>
        <w:numPr>
          <w:ilvl w:val="0"/>
          <w:numId w:val="5"/>
        </w:numPr>
        <w:tabs>
          <w:tab w:pos="2575" w:val="left" w:leader="none"/>
        </w:tabs>
        <w:spacing w:line="240" w:lineRule="auto" w:before="0" w:after="0"/>
        <w:ind w:left="2574" w:right="0" w:hanging="351"/>
        <w:jc w:val="left"/>
      </w:pPr>
      <w:r>
        <w:rPr>
          <w:color w:val="231F20"/>
        </w:rPr>
        <w:t>Layout</w:t>
      </w:r>
      <w:r>
        <w:rPr>
          <w:color w:val="231F20"/>
          <w:spacing w:val="-5"/>
        </w:rPr>
        <w:t> </w:t>
      </w:r>
      <w:r>
        <w:rPr>
          <w:color w:val="231F20"/>
          <w:spacing w:val="-2"/>
        </w:rPr>
        <w:t>rhetoric</w:t>
      </w:r>
    </w:p>
    <w:p>
      <w:pPr>
        <w:pStyle w:val="BodyText"/>
        <w:spacing w:line="244" w:lineRule="auto" w:before="221"/>
        <w:ind w:left="600" w:right="660"/>
        <w:jc w:val="both"/>
      </w:pPr>
      <w:r>
        <w:rPr>
          <w:color w:val="231F20"/>
        </w:rPr>
        <w:t>Think of a comic book page as a one-wall gallery on which an </w:t>
      </w:r>
      <w:r>
        <w:rPr>
          <w:color w:val="231F20"/>
        </w:rPr>
        <w:t>artist has</w:t>
      </w:r>
      <w:r>
        <w:rPr>
          <w:color w:val="231F20"/>
          <w:spacing w:val="34"/>
        </w:rPr>
        <w:t> </w:t>
      </w:r>
      <w:r>
        <w:rPr>
          <w:color w:val="231F20"/>
        </w:rPr>
        <w:t>framed</w:t>
      </w:r>
      <w:r>
        <w:rPr>
          <w:color w:val="231F20"/>
          <w:spacing w:val="34"/>
        </w:rPr>
        <w:t> </w:t>
      </w:r>
      <w:r>
        <w:rPr>
          <w:color w:val="231F20"/>
        </w:rPr>
        <w:t>and</w:t>
      </w:r>
      <w:r>
        <w:rPr>
          <w:color w:val="231F20"/>
          <w:spacing w:val="34"/>
        </w:rPr>
        <w:t> </w:t>
      </w:r>
      <w:r>
        <w:rPr>
          <w:color w:val="231F20"/>
        </w:rPr>
        <w:t>hung</w:t>
      </w:r>
      <w:r>
        <w:rPr>
          <w:color w:val="231F20"/>
          <w:spacing w:val="34"/>
        </w:rPr>
        <w:t> </w:t>
      </w:r>
      <w:r>
        <w:rPr>
          <w:color w:val="231F20"/>
        </w:rPr>
        <w:t>a</w:t>
      </w:r>
      <w:r>
        <w:rPr>
          <w:color w:val="231F20"/>
          <w:spacing w:val="34"/>
        </w:rPr>
        <w:t> </w:t>
      </w:r>
      <w:r>
        <w:rPr>
          <w:color w:val="231F20"/>
        </w:rPr>
        <w:t>set</w:t>
      </w:r>
      <w:r>
        <w:rPr>
          <w:color w:val="231F20"/>
          <w:spacing w:val="34"/>
        </w:rPr>
        <w:t> </w:t>
      </w:r>
      <w:r>
        <w:rPr>
          <w:color w:val="231F20"/>
        </w:rPr>
        <w:t>of</w:t>
      </w:r>
      <w:r>
        <w:rPr>
          <w:color w:val="231F20"/>
          <w:spacing w:val="34"/>
        </w:rPr>
        <w:t> </w:t>
      </w:r>
      <w:r>
        <w:rPr>
          <w:color w:val="231F20"/>
        </w:rPr>
        <w:t>paintings.</w:t>
      </w:r>
      <w:r>
        <w:rPr>
          <w:color w:val="231F20"/>
          <w:spacing w:val="34"/>
        </w:rPr>
        <w:t> </w:t>
      </w:r>
      <w:r>
        <w:rPr>
          <w:color w:val="231F20"/>
        </w:rPr>
        <w:t>Not</w:t>
      </w:r>
      <w:r>
        <w:rPr>
          <w:color w:val="231F20"/>
          <w:spacing w:val="34"/>
        </w:rPr>
        <w:t> </w:t>
      </w:r>
      <w:r>
        <w:rPr>
          <w:color w:val="231F20"/>
        </w:rPr>
        <w:t>only</w:t>
      </w:r>
      <w:r>
        <w:rPr>
          <w:color w:val="231F20"/>
          <w:spacing w:val="34"/>
        </w:rPr>
        <w:t> </w:t>
      </w:r>
      <w:r>
        <w:rPr>
          <w:color w:val="231F20"/>
        </w:rPr>
        <w:t>the</w:t>
      </w:r>
      <w:r>
        <w:rPr>
          <w:color w:val="231F20"/>
          <w:spacing w:val="34"/>
        </w:rPr>
        <w:t> </w:t>
      </w:r>
      <w:r>
        <w:rPr>
          <w:color w:val="231F20"/>
        </w:rPr>
        <w:t>content</w:t>
      </w:r>
      <w:r>
        <w:rPr>
          <w:color w:val="231F20"/>
          <w:spacing w:val="34"/>
        </w:rPr>
        <w:t> </w:t>
      </w:r>
      <w:r>
        <w:rPr>
          <w:color w:val="231F20"/>
        </w:rPr>
        <w:t>of the images but the arrangement is important. Traditionally comics arrange images in discrete </w:t>
      </w:r>
      <w:r>
        <w:rPr>
          <w:b/>
          <w:color w:val="231F20"/>
        </w:rPr>
        <w:t>panels </w:t>
      </w:r>
      <w:r>
        <w:rPr>
          <w:color w:val="231F20"/>
        </w:rPr>
        <w:t>(of any shape, though tradi- tionally rectangular) with </w:t>
      </w:r>
      <w:r>
        <w:rPr>
          <w:b/>
          <w:color w:val="231F20"/>
        </w:rPr>
        <w:t>frames </w:t>
      </w:r>
      <w:r>
        <w:rPr>
          <w:color w:val="231F20"/>
        </w:rPr>
        <w:t>(traditionally black) and </w:t>
      </w:r>
      <w:r>
        <w:rPr>
          <w:b/>
          <w:color w:val="231F20"/>
        </w:rPr>
        <w:t>gutters </w:t>
      </w:r>
      <w:r>
        <w:rPr>
          <w:color w:val="231F20"/>
        </w:rPr>
        <w:t>(traditionally a white space thicker than a frame) dividing them. Images may also be </w:t>
      </w:r>
      <w:r>
        <w:rPr>
          <w:b/>
          <w:color w:val="231F20"/>
        </w:rPr>
        <w:t>insets </w:t>
      </w:r>
      <w:r>
        <w:rPr>
          <w:color w:val="231F20"/>
        </w:rPr>
        <w:t>(a panel surrounded entirely by another image) or </w:t>
      </w:r>
      <w:r>
        <w:rPr>
          <w:b/>
          <w:color w:val="231F20"/>
        </w:rPr>
        <w:t>overlapping </w:t>
      </w:r>
      <w:r>
        <w:rPr>
          <w:color w:val="231F20"/>
        </w:rPr>
        <w:t>(in which a framed panel edge appears to intrude</w:t>
      </w:r>
      <w:r>
        <w:rPr>
          <w:color w:val="231F20"/>
          <w:spacing w:val="-3"/>
        </w:rPr>
        <w:t> </w:t>
      </w:r>
      <w:r>
        <w:rPr>
          <w:color w:val="231F20"/>
        </w:rPr>
        <w:t>into</w:t>
      </w:r>
      <w:r>
        <w:rPr>
          <w:color w:val="231F20"/>
          <w:spacing w:val="-3"/>
        </w:rPr>
        <w:t> </w:t>
      </w:r>
      <w:r>
        <w:rPr>
          <w:color w:val="231F20"/>
        </w:rPr>
        <w:t>or</w:t>
      </w:r>
      <w:r>
        <w:rPr>
          <w:color w:val="231F20"/>
          <w:spacing w:val="-3"/>
        </w:rPr>
        <w:t> </w:t>
      </w:r>
      <w:r>
        <w:rPr>
          <w:color w:val="231F20"/>
        </w:rPr>
        <w:t>to</w:t>
      </w:r>
      <w:r>
        <w:rPr>
          <w:color w:val="231F20"/>
          <w:spacing w:val="-3"/>
        </w:rPr>
        <w:t> </w:t>
      </w:r>
      <w:r>
        <w:rPr>
          <w:color w:val="231F20"/>
        </w:rPr>
        <w:t>be</w:t>
      </w:r>
      <w:r>
        <w:rPr>
          <w:color w:val="231F20"/>
          <w:spacing w:val="-3"/>
        </w:rPr>
        <w:t> </w:t>
      </w:r>
      <w:r>
        <w:rPr>
          <w:color w:val="231F20"/>
        </w:rPr>
        <w:t>placed</w:t>
      </w:r>
      <w:r>
        <w:rPr>
          <w:color w:val="231F20"/>
          <w:spacing w:val="-3"/>
        </w:rPr>
        <w:t> </w:t>
      </w:r>
      <w:r>
        <w:rPr>
          <w:color w:val="231F20"/>
        </w:rPr>
        <w:t>over</w:t>
      </w:r>
      <w:r>
        <w:rPr>
          <w:color w:val="231F20"/>
          <w:spacing w:val="-3"/>
        </w:rPr>
        <w:t> </w:t>
      </w:r>
      <w:r>
        <w:rPr>
          <w:color w:val="231F20"/>
        </w:rPr>
        <w:t>top</w:t>
      </w:r>
      <w:r>
        <w:rPr>
          <w:color w:val="231F20"/>
          <w:spacing w:val="-3"/>
        </w:rPr>
        <w:t> </w:t>
      </w:r>
      <w:r>
        <w:rPr>
          <w:color w:val="231F20"/>
        </w:rPr>
        <w:t>another</w:t>
      </w:r>
      <w:r>
        <w:rPr>
          <w:color w:val="231F20"/>
          <w:spacing w:val="-3"/>
        </w:rPr>
        <w:t> </w:t>
      </w:r>
      <w:r>
        <w:rPr>
          <w:color w:val="231F20"/>
        </w:rPr>
        <w:t>framed</w:t>
      </w:r>
      <w:r>
        <w:rPr>
          <w:color w:val="231F20"/>
          <w:spacing w:val="-3"/>
        </w:rPr>
        <w:t> </w:t>
      </w:r>
      <w:r>
        <w:rPr>
          <w:color w:val="231F20"/>
        </w:rPr>
        <w:t>panel).</w:t>
      </w:r>
      <w:r>
        <w:rPr>
          <w:color w:val="231F20"/>
          <w:spacing w:val="-3"/>
        </w:rPr>
        <w:t> </w:t>
      </w:r>
      <w:r>
        <w:rPr>
          <w:b/>
          <w:color w:val="231F20"/>
        </w:rPr>
        <w:t>A</w:t>
      </w:r>
      <w:r>
        <w:rPr>
          <w:b/>
          <w:color w:val="231F20"/>
          <w:spacing w:val="-3"/>
        </w:rPr>
        <w:t> </w:t>
      </w:r>
      <w:r>
        <w:rPr>
          <w:b/>
          <w:color w:val="231F20"/>
        </w:rPr>
        <w:t>page panel </w:t>
      </w:r>
      <w:r>
        <w:rPr>
          <w:color w:val="231F20"/>
        </w:rPr>
        <w:t>is the image space defined by the physical edges of a page and typically understood as the background visible in the gutters between drawn panels. When white, black, or otherwise uniform, the</w:t>
      </w:r>
      <w:r>
        <w:rPr>
          <w:color w:val="231F20"/>
          <w:spacing w:val="18"/>
        </w:rPr>
        <w:t> </w:t>
      </w:r>
      <w:r>
        <w:rPr>
          <w:color w:val="231F20"/>
        </w:rPr>
        <w:t>page</w:t>
      </w:r>
      <w:r>
        <w:rPr>
          <w:color w:val="231F20"/>
          <w:spacing w:val="21"/>
        </w:rPr>
        <w:t> </w:t>
      </w:r>
      <w:r>
        <w:rPr>
          <w:color w:val="231F20"/>
        </w:rPr>
        <w:t>panel</w:t>
      </w:r>
      <w:r>
        <w:rPr>
          <w:color w:val="231F20"/>
          <w:spacing w:val="21"/>
        </w:rPr>
        <w:t> </w:t>
      </w:r>
      <w:r>
        <w:rPr>
          <w:color w:val="231F20"/>
        </w:rPr>
        <w:t>appears</w:t>
      </w:r>
      <w:r>
        <w:rPr>
          <w:color w:val="231F20"/>
          <w:spacing w:val="21"/>
        </w:rPr>
        <w:t> </w:t>
      </w:r>
      <w:r>
        <w:rPr>
          <w:color w:val="231F20"/>
        </w:rPr>
        <w:t>to</w:t>
      </w:r>
      <w:r>
        <w:rPr>
          <w:color w:val="231F20"/>
          <w:spacing w:val="21"/>
        </w:rPr>
        <w:t> </w:t>
      </w:r>
      <w:r>
        <w:rPr>
          <w:color w:val="231F20"/>
        </w:rPr>
        <w:t>be</w:t>
      </w:r>
      <w:r>
        <w:rPr>
          <w:color w:val="231F20"/>
          <w:spacing w:val="21"/>
        </w:rPr>
        <w:t> </w:t>
      </w:r>
      <w:r>
        <w:rPr>
          <w:color w:val="231F20"/>
        </w:rPr>
        <w:t>the</w:t>
      </w:r>
      <w:r>
        <w:rPr>
          <w:color w:val="231F20"/>
          <w:spacing w:val="20"/>
        </w:rPr>
        <w:t> </w:t>
      </w:r>
      <w:r>
        <w:rPr>
          <w:color w:val="231F20"/>
        </w:rPr>
        <w:t>page</w:t>
      </w:r>
      <w:r>
        <w:rPr>
          <w:color w:val="231F20"/>
          <w:spacing w:val="21"/>
        </w:rPr>
        <w:t> </w:t>
      </w:r>
      <w:r>
        <w:rPr>
          <w:color w:val="231F20"/>
        </w:rPr>
        <w:t>itself</w:t>
      </w:r>
      <w:r>
        <w:rPr>
          <w:color w:val="231F20"/>
          <w:spacing w:val="21"/>
        </w:rPr>
        <w:t> </w:t>
      </w:r>
      <w:r>
        <w:rPr>
          <w:color w:val="231F20"/>
        </w:rPr>
        <w:t>and</w:t>
      </w:r>
      <w:r>
        <w:rPr>
          <w:color w:val="231F20"/>
          <w:spacing w:val="21"/>
        </w:rPr>
        <w:t> </w:t>
      </w:r>
      <w:r>
        <w:rPr>
          <w:color w:val="231F20"/>
        </w:rPr>
        <w:t>so</w:t>
      </w:r>
      <w:r>
        <w:rPr>
          <w:color w:val="231F20"/>
          <w:spacing w:val="21"/>
        </w:rPr>
        <w:t> </w:t>
      </w:r>
      <w:r>
        <w:rPr>
          <w:color w:val="231F20"/>
        </w:rPr>
        <w:t>is</w:t>
      </w:r>
      <w:r>
        <w:rPr>
          <w:color w:val="231F20"/>
          <w:spacing w:val="21"/>
        </w:rPr>
        <w:t> </w:t>
      </w:r>
      <w:r>
        <w:rPr>
          <w:color w:val="231F20"/>
          <w:spacing w:val="-2"/>
        </w:rPr>
        <w:t>understood</w:t>
      </w:r>
    </w:p>
    <w:p>
      <w:pPr>
        <w:spacing w:after="0" w:line="244" w:lineRule="auto"/>
        <w:jc w:val="both"/>
        <w:sectPr>
          <w:headerReference w:type="default" r:id="rId60"/>
          <w:pgSz w:w="7830" w:h="12250"/>
          <w:pgMar w:header="0" w:footer="0" w:top="1140" w:bottom="280" w:left="600" w:right="200"/>
        </w:sectPr>
      </w:pPr>
    </w:p>
    <w:p>
      <w:pPr>
        <w:pStyle w:val="BodyText"/>
        <w:spacing w:before="9"/>
        <w:rPr>
          <w:sz w:val="29"/>
        </w:rPr>
      </w:pPr>
    </w:p>
    <w:p>
      <w:pPr>
        <w:pStyle w:val="BodyText"/>
        <w:spacing w:line="244" w:lineRule="auto" w:before="105"/>
        <w:ind w:left="263" w:right="997"/>
        <w:jc w:val="both"/>
      </w:pPr>
      <w:bookmarkStart w:name="_bookmark248" w:id="301"/>
      <w:bookmarkEnd w:id="301"/>
      <w:r>
        <w:rPr/>
      </w:r>
      <w:r>
        <w:rPr>
          <w:color w:val="231F20"/>
        </w:rPr>
        <w:t>as a neutral space outside of the actions and events of the other images. All other panels are insets superimposed over the page panel. If the background page panel includes drawn images, </w:t>
      </w:r>
      <w:r>
        <w:rPr>
          <w:color w:val="231F20"/>
        </w:rPr>
        <w:t>those images</w:t>
      </w:r>
      <w:r>
        <w:rPr>
          <w:color w:val="231F20"/>
          <w:spacing w:val="-2"/>
        </w:rPr>
        <w:t> </w:t>
      </w:r>
      <w:r>
        <w:rPr>
          <w:color w:val="231F20"/>
        </w:rPr>
        <w:t>should</w:t>
      </w:r>
      <w:r>
        <w:rPr>
          <w:color w:val="231F20"/>
          <w:spacing w:val="-2"/>
        </w:rPr>
        <w:t> </w:t>
      </w:r>
      <w:r>
        <w:rPr>
          <w:color w:val="231F20"/>
        </w:rPr>
        <w:t>be</w:t>
      </w:r>
      <w:r>
        <w:rPr>
          <w:color w:val="231F20"/>
          <w:spacing w:val="-2"/>
        </w:rPr>
        <w:t> </w:t>
      </w:r>
      <w:r>
        <w:rPr>
          <w:color w:val="231F20"/>
        </w:rPr>
        <w:t>understood</w:t>
      </w:r>
      <w:r>
        <w:rPr>
          <w:color w:val="231F20"/>
          <w:spacing w:val="-2"/>
        </w:rPr>
        <w:t> </w:t>
      </w:r>
      <w:r>
        <w:rPr>
          <w:color w:val="231F20"/>
        </w:rPr>
        <w:t>as</w:t>
      </w:r>
      <w:r>
        <w:rPr>
          <w:color w:val="231F20"/>
          <w:spacing w:val="-2"/>
        </w:rPr>
        <w:t> </w:t>
      </w:r>
      <w:r>
        <w:rPr>
          <w:color w:val="231F20"/>
        </w:rPr>
        <w:t>the</w:t>
      </w:r>
      <w:r>
        <w:rPr>
          <w:color w:val="231F20"/>
          <w:spacing w:val="-2"/>
        </w:rPr>
        <w:t> </w:t>
      </w:r>
      <w:r>
        <w:rPr>
          <w:color w:val="231F20"/>
        </w:rPr>
        <w:t>underlying</w:t>
      </w:r>
      <w:r>
        <w:rPr>
          <w:color w:val="231F20"/>
          <w:spacing w:val="-2"/>
        </w:rPr>
        <w:t> </w:t>
      </w:r>
      <w:r>
        <w:rPr>
          <w:color w:val="231F20"/>
        </w:rPr>
        <w:t>and</w:t>
      </w:r>
      <w:r>
        <w:rPr>
          <w:color w:val="231F20"/>
          <w:spacing w:val="-2"/>
        </w:rPr>
        <w:t> </w:t>
      </w:r>
      <w:r>
        <w:rPr>
          <w:color w:val="231F20"/>
        </w:rPr>
        <w:t>so</w:t>
      </w:r>
      <w:r>
        <w:rPr>
          <w:color w:val="231F20"/>
          <w:spacing w:val="-2"/>
        </w:rPr>
        <w:t> </w:t>
      </w:r>
      <w:r>
        <w:rPr>
          <w:color w:val="231F20"/>
        </w:rPr>
        <w:t>in</w:t>
      </w:r>
      <w:r>
        <w:rPr>
          <w:color w:val="231F20"/>
          <w:spacing w:val="-2"/>
        </w:rPr>
        <w:t> </w:t>
      </w:r>
      <w:r>
        <w:rPr>
          <w:color w:val="231F20"/>
        </w:rPr>
        <w:t>some</w:t>
      </w:r>
      <w:r>
        <w:rPr>
          <w:color w:val="231F20"/>
          <w:spacing w:val="-2"/>
        </w:rPr>
        <w:t> </w:t>
      </w:r>
      <w:r>
        <w:rPr>
          <w:color w:val="231F20"/>
        </w:rPr>
        <w:t>way dominating background element to all other images on the page. If one</w:t>
      </w:r>
      <w:r>
        <w:rPr>
          <w:color w:val="231F20"/>
          <w:spacing w:val="-7"/>
        </w:rPr>
        <w:t> </w:t>
      </w:r>
      <w:r>
        <w:rPr>
          <w:color w:val="231F20"/>
        </w:rPr>
        <w:t>panel</w:t>
      </w:r>
      <w:r>
        <w:rPr>
          <w:color w:val="231F20"/>
          <w:spacing w:val="-8"/>
        </w:rPr>
        <w:t> </w:t>
      </w:r>
      <w:r>
        <w:rPr>
          <w:color w:val="231F20"/>
        </w:rPr>
        <w:t>is</w:t>
      </w:r>
      <w:r>
        <w:rPr>
          <w:color w:val="231F20"/>
          <w:spacing w:val="-7"/>
        </w:rPr>
        <w:t> </w:t>
      </w:r>
      <w:r>
        <w:rPr>
          <w:b/>
          <w:color w:val="231F20"/>
        </w:rPr>
        <w:t>unframed</w:t>
      </w:r>
      <w:r>
        <w:rPr>
          <w:color w:val="231F20"/>
        </w:rPr>
        <w:t>,</w:t>
      </w:r>
      <w:r>
        <w:rPr>
          <w:color w:val="231F20"/>
          <w:spacing w:val="-8"/>
        </w:rPr>
        <w:t> </w:t>
      </w:r>
      <w:r>
        <w:rPr>
          <w:color w:val="231F20"/>
        </w:rPr>
        <w:t>its</w:t>
      </w:r>
      <w:r>
        <w:rPr>
          <w:color w:val="231F20"/>
          <w:spacing w:val="-7"/>
        </w:rPr>
        <w:t> </w:t>
      </w:r>
      <w:r>
        <w:rPr>
          <w:color w:val="231F20"/>
        </w:rPr>
        <w:t>content</w:t>
      </w:r>
      <w:r>
        <w:rPr>
          <w:color w:val="231F20"/>
          <w:spacing w:val="-8"/>
        </w:rPr>
        <w:t> </w:t>
      </w:r>
      <w:r>
        <w:rPr>
          <w:color w:val="231F20"/>
        </w:rPr>
        <w:t>may</w:t>
      </w:r>
      <w:r>
        <w:rPr>
          <w:color w:val="231F20"/>
          <w:spacing w:val="-7"/>
        </w:rPr>
        <w:t> </w:t>
      </w:r>
      <w:r>
        <w:rPr>
          <w:color w:val="231F20"/>
        </w:rPr>
        <w:t>be</w:t>
      </w:r>
      <w:r>
        <w:rPr>
          <w:color w:val="231F20"/>
          <w:spacing w:val="-8"/>
        </w:rPr>
        <w:t> </w:t>
      </w:r>
      <w:r>
        <w:rPr>
          <w:color w:val="231F20"/>
        </w:rPr>
        <w:t>understood</w:t>
      </w:r>
      <w:r>
        <w:rPr>
          <w:color w:val="231F20"/>
          <w:spacing w:val="-7"/>
        </w:rPr>
        <w:t> </w:t>
      </w:r>
      <w:r>
        <w:rPr>
          <w:color w:val="231F20"/>
        </w:rPr>
        <w:t>as</w:t>
      </w:r>
      <w:r>
        <w:rPr>
          <w:color w:val="231F20"/>
          <w:spacing w:val="-8"/>
        </w:rPr>
        <w:t> </w:t>
      </w:r>
      <w:r>
        <w:rPr>
          <w:color w:val="231F20"/>
        </w:rPr>
        <w:t>part</w:t>
      </w:r>
      <w:r>
        <w:rPr>
          <w:color w:val="231F20"/>
          <w:spacing w:val="-7"/>
        </w:rPr>
        <w:t> </w:t>
      </w:r>
      <w:r>
        <w:rPr>
          <w:color w:val="231F20"/>
        </w:rPr>
        <w:t>of</w:t>
      </w:r>
      <w:r>
        <w:rPr>
          <w:color w:val="231F20"/>
          <w:spacing w:val="-8"/>
        </w:rPr>
        <w:t> </w:t>
      </w:r>
      <w:r>
        <w:rPr>
          <w:color w:val="231F20"/>
        </w:rPr>
        <w:t>the larger page panel. A page panel with no insets and a single unified image is a </w:t>
      </w:r>
      <w:r>
        <w:rPr>
          <w:b/>
          <w:color w:val="231F20"/>
        </w:rPr>
        <w:t>full-page panel</w:t>
      </w:r>
      <w:r>
        <w:rPr>
          <w:color w:val="231F20"/>
        </w:rPr>
        <w:t>. A full-page panel with titles and credits is a </w:t>
      </w:r>
      <w:r>
        <w:rPr>
          <w:b/>
          <w:color w:val="231F20"/>
        </w:rPr>
        <w:t>splash page</w:t>
      </w:r>
      <w:r>
        <w:rPr>
          <w:color w:val="231F20"/>
        </w:rPr>
        <w:t>, though some splash pages include more than one panel. A </w:t>
      </w:r>
      <w:r>
        <w:rPr>
          <w:b/>
          <w:color w:val="231F20"/>
        </w:rPr>
        <w:t>two-page panel </w:t>
      </w:r>
      <w:r>
        <w:rPr>
          <w:color w:val="231F20"/>
        </w:rPr>
        <w:t>includes two facing pages designed to be read as a single unit.</w:t>
      </w:r>
    </w:p>
    <w:p>
      <w:pPr>
        <w:pStyle w:val="BodyText"/>
        <w:spacing w:line="244" w:lineRule="auto" w:before="9"/>
        <w:ind w:left="263" w:right="997" w:firstLine="240"/>
        <w:jc w:val="both"/>
      </w:pPr>
      <w:r>
        <w:rPr>
          <w:color w:val="231F20"/>
        </w:rPr>
        <w:t>Layout</w:t>
      </w:r>
      <w:r>
        <w:rPr>
          <w:color w:val="231F20"/>
          <w:spacing w:val="40"/>
        </w:rPr>
        <w:t> </w:t>
      </w:r>
      <w:r>
        <w:rPr>
          <w:color w:val="231F20"/>
        </w:rPr>
        <w:t>gives</w:t>
      </w:r>
      <w:r>
        <w:rPr>
          <w:color w:val="231F20"/>
          <w:spacing w:val="40"/>
        </w:rPr>
        <w:t> </w:t>
      </w:r>
      <w:r>
        <w:rPr>
          <w:color w:val="231F20"/>
        </w:rPr>
        <w:t>more</w:t>
      </w:r>
      <w:r>
        <w:rPr>
          <w:color w:val="231F20"/>
          <w:spacing w:val="40"/>
        </w:rPr>
        <w:t> </w:t>
      </w:r>
      <w:r>
        <w:rPr>
          <w:color w:val="231F20"/>
        </w:rPr>
        <w:t>meaning</w:t>
      </w:r>
      <w:r>
        <w:rPr>
          <w:color w:val="231F20"/>
          <w:spacing w:val="40"/>
        </w:rPr>
        <w:t> </w:t>
      </w:r>
      <w:r>
        <w:rPr>
          <w:color w:val="231F20"/>
        </w:rPr>
        <w:t>to</w:t>
      </w:r>
      <w:r>
        <w:rPr>
          <w:color w:val="231F20"/>
          <w:spacing w:val="40"/>
        </w:rPr>
        <w:t> </w:t>
      </w:r>
      <w:r>
        <w:rPr>
          <w:color w:val="231F20"/>
        </w:rPr>
        <w:t>the</w:t>
      </w:r>
      <w:r>
        <w:rPr>
          <w:color w:val="231F20"/>
          <w:spacing w:val="40"/>
        </w:rPr>
        <w:t> </w:t>
      </w:r>
      <w:r>
        <w:rPr>
          <w:color w:val="231F20"/>
        </w:rPr>
        <w:t>images</w:t>
      </w:r>
      <w:r>
        <w:rPr>
          <w:color w:val="231F20"/>
          <w:spacing w:val="40"/>
        </w:rPr>
        <w:t> </w:t>
      </w:r>
      <w:r>
        <w:rPr>
          <w:color w:val="231F20"/>
        </w:rPr>
        <w:t>than</w:t>
      </w:r>
      <w:r>
        <w:rPr>
          <w:color w:val="231F20"/>
          <w:spacing w:val="40"/>
        </w:rPr>
        <w:t> </w:t>
      </w:r>
      <w:r>
        <w:rPr>
          <w:color w:val="231F20"/>
        </w:rPr>
        <w:t>each</w:t>
      </w:r>
      <w:r>
        <w:rPr>
          <w:color w:val="231F20"/>
          <w:spacing w:val="40"/>
        </w:rPr>
        <w:t> </w:t>
      </w:r>
      <w:r>
        <w:rPr>
          <w:color w:val="231F20"/>
        </w:rPr>
        <w:t>would have if viewed individually. Viewed together, one image may be differentiated and, therefore, given greater importance, while </w:t>
      </w:r>
      <w:r>
        <w:rPr>
          <w:color w:val="231F20"/>
        </w:rPr>
        <w:t>a page of identical frames communicates equality between all image content. Generally, the larger an image in relation to other images, the</w:t>
      </w:r>
      <w:r>
        <w:rPr>
          <w:color w:val="231F20"/>
          <w:spacing w:val="40"/>
        </w:rPr>
        <w:t> </w:t>
      </w:r>
      <w:r>
        <w:rPr>
          <w:color w:val="231F20"/>
        </w:rPr>
        <w:t>greater</w:t>
      </w:r>
      <w:r>
        <w:rPr>
          <w:color w:val="231F20"/>
          <w:spacing w:val="40"/>
        </w:rPr>
        <w:t> </w:t>
      </w:r>
      <w:r>
        <w:rPr>
          <w:color w:val="231F20"/>
        </w:rPr>
        <w:t>its</w:t>
      </w:r>
      <w:r>
        <w:rPr>
          <w:color w:val="231F20"/>
          <w:spacing w:val="40"/>
        </w:rPr>
        <w:t> </w:t>
      </w:r>
      <w:r>
        <w:rPr>
          <w:color w:val="231F20"/>
        </w:rPr>
        <w:t>significance.</w:t>
      </w:r>
      <w:r>
        <w:rPr>
          <w:color w:val="231F20"/>
          <w:spacing w:val="40"/>
        </w:rPr>
        <w:t> </w:t>
      </w:r>
      <w:r>
        <w:rPr>
          <w:color w:val="231F20"/>
        </w:rPr>
        <w:t>Images</w:t>
      </w:r>
      <w:r>
        <w:rPr>
          <w:color w:val="231F20"/>
          <w:spacing w:val="40"/>
        </w:rPr>
        <w:t> </w:t>
      </w:r>
      <w:r>
        <w:rPr>
          <w:color w:val="231F20"/>
        </w:rPr>
        <w:t>may</w:t>
      </w:r>
      <w:r>
        <w:rPr>
          <w:color w:val="231F20"/>
          <w:spacing w:val="40"/>
        </w:rPr>
        <w:t> </w:t>
      </w:r>
      <w:r>
        <w:rPr>
          <w:color w:val="231F20"/>
        </w:rPr>
        <w:t>also</w:t>
      </w:r>
      <w:r>
        <w:rPr>
          <w:color w:val="231F20"/>
          <w:spacing w:val="40"/>
        </w:rPr>
        <w:t> </w:t>
      </w:r>
      <w:r>
        <w:rPr>
          <w:color w:val="231F20"/>
        </w:rPr>
        <w:t>be</w:t>
      </w:r>
      <w:r>
        <w:rPr>
          <w:color w:val="231F20"/>
          <w:spacing w:val="40"/>
        </w:rPr>
        <w:t> </w:t>
      </w:r>
      <w:r>
        <w:rPr>
          <w:color w:val="231F20"/>
        </w:rPr>
        <w:t>differentiated</w:t>
      </w:r>
      <w:r>
        <w:rPr>
          <w:color w:val="231F20"/>
          <w:spacing w:val="40"/>
        </w:rPr>
        <w:t> </w:t>
      </w:r>
      <w:r>
        <w:rPr>
          <w:color w:val="231F20"/>
        </w:rPr>
        <w:t>by frames (including shape, thickness, and color, or by being unframed), with larger or distinctively shaped frames drawing greater attention and so communicating greater importance for their content. Although frames can be tilted, curved, circular, or otherwise shaped, superhero comics traditionally feature frames drawn as rectangles parallel with page edges. Positions on the page also differentiate images, with first, center, and last panels tending to dominate.</w:t>
      </w:r>
    </w:p>
    <w:p>
      <w:pPr>
        <w:pStyle w:val="BodyText"/>
        <w:spacing w:line="244" w:lineRule="auto" w:before="12"/>
        <w:ind w:left="263" w:right="997" w:firstLine="240"/>
        <w:jc w:val="both"/>
      </w:pPr>
      <w:r>
        <w:rPr>
          <w:color w:val="231F20"/>
        </w:rPr>
        <w:t>Images are typically arranged and read in either rows or columns. When arranged in rows, images are read </w:t>
      </w:r>
      <w:r>
        <w:rPr>
          <w:color w:val="231F20"/>
        </w:rPr>
        <w:t>horizontally, from left to right for Anglophone comics, and right to left for</w:t>
      </w:r>
      <w:r>
        <w:rPr>
          <w:color w:val="231F20"/>
          <w:spacing w:val="40"/>
        </w:rPr>
        <w:t> </w:t>
      </w:r>
      <w:r>
        <w:rPr>
          <w:color w:val="231F20"/>
        </w:rPr>
        <w:t>Manga. In a </w:t>
      </w:r>
      <w:r>
        <w:rPr>
          <w:b/>
          <w:color w:val="231F20"/>
        </w:rPr>
        <w:t>row grid</w:t>
      </w:r>
      <w:r>
        <w:rPr>
          <w:color w:val="231F20"/>
        </w:rPr>
        <w:t>, each row is divided into the same number of panels, forming unified horizontal and vertical gutters. Grids may</w:t>
      </w:r>
      <w:r>
        <w:rPr>
          <w:color w:val="231F20"/>
          <w:spacing w:val="40"/>
        </w:rPr>
        <w:t> </w:t>
      </w:r>
      <w:r>
        <w:rPr>
          <w:color w:val="231F20"/>
        </w:rPr>
        <w:t>be labeled according to the number of rows and then the number</w:t>
      </w:r>
      <w:r>
        <w:rPr>
          <w:color w:val="231F20"/>
          <w:spacing w:val="80"/>
        </w:rPr>
        <w:t> </w:t>
      </w:r>
      <w:r>
        <w:rPr>
          <w:color w:val="231F20"/>
        </w:rPr>
        <w:t>of panels in each row: 2x2, 2x3, etc.; 3x2, 3x3, etc.; 4x2, 4x3, 4x4,</w:t>
      </w:r>
      <w:r>
        <w:rPr>
          <w:color w:val="231F20"/>
          <w:spacing w:val="40"/>
        </w:rPr>
        <w:t> </w:t>
      </w:r>
      <w:r>
        <w:rPr>
          <w:color w:val="231F20"/>
        </w:rPr>
        <w:t>etc. Grids may be either regular, irregular, or implied:</w:t>
      </w:r>
    </w:p>
    <w:p>
      <w:pPr>
        <w:pStyle w:val="BodyText"/>
        <w:rPr>
          <w:sz w:val="21"/>
        </w:rPr>
      </w:pPr>
    </w:p>
    <w:p>
      <w:pPr>
        <w:pStyle w:val="BodyText"/>
        <w:spacing w:line="244" w:lineRule="auto"/>
        <w:ind w:left="503" w:right="997"/>
        <w:jc w:val="both"/>
      </w:pPr>
      <w:r>
        <w:rPr>
          <w:b/>
          <w:color w:val="231F20"/>
        </w:rPr>
        <w:t>Regular grid</w:t>
      </w:r>
      <w:r>
        <w:rPr>
          <w:color w:val="231F20"/>
        </w:rPr>
        <w:t>: each row is divided into the same number </w:t>
      </w:r>
      <w:r>
        <w:rPr>
          <w:color w:val="231F20"/>
        </w:rPr>
        <w:t>of panels, and all panels are the same size and shape, creating uniformly spaced gutters.</w:t>
      </w:r>
    </w:p>
    <w:p>
      <w:pPr>
        <w:spacing w:after="0" w:line="244" w:lineRule="auto"/>
        <w:jc w:val="both"/>
        <w:sectPr>
          <w:headerReference w:type="even" r:id="rId61"/>
          <w:headerReference w:type="default" r:id="rId62"/>
          <w:pgSz w:w="7830" w:h="12250"/>
          <w:pgMar w:header="628" w:footer="0" w:top="820" w:bottom="280" w:left="600" w:right="200"/>
          <w:pgNumType w:start="206"/>
        </w:sectPr>
      </w:pPr>
    </w:p>
    <w:p>
      <w:pPr>
        <w:pStyle w:val="BodyText"/>
      </w:pPr>
    </w:p>
    <w:p>
      <w:pPr>
        <w:pStyle w:val="BodyText"/>
        <w:spacing w:after="1"/>
        <w:rPr>
          <w:sz w:val="21"/>
        </w:rPr>
      </w:pPr>
    </w:p>
    <w:p>
      <w:pPr>
        <w:pStyle w:val="BodyText"/>
        <w:ind w:left="760"/>
      </w:pPr>
      <w:r>
        <w:rPr/>
        <w:drawing>
          <wp:inline distT="0" distB="0" distL="0" distR="0">
            <wp:extent cx="3458880" cy="2242280"/>
            <wp:effectExtent l="0" t="0" r="0" b="0"/>
            <wp:docPr id="23" name="image14.png"/>
            <wp:cNvGraphicFramePr>
              <a:graphicFrameLocks noChangeAspect="1"/>
            </wp:cNvGraphicFramePr>
            <a:graphic>
              <a:graphicData uri="http://schemas.openxmlformats.org/drawingml/2006/picture">
                <pic:pic>
                  <pic:nvPicPr>
                    <pic:cNvPr id="24" name="image14.png"/>
                    <pic:cNvPicPr/>
                  </pic:nvPicPr>
                  <pic:blipFill>
                    <a:blip r:embed="rId63" cstate="print"/>
                    <a:stretch>
                      <a:fillRect/>
                    </a:stretch>
                  </pic:blipFill>
                  <pic:spPr>
                    <a:xfrm>
                      <a:off x="0" y="0"/>
                      <a:ext cx="3458880" cy="2242280"/>
                    </a:xfrm>
                    <a:prstGeom prst="rect">
                      <a:avLst/>
                    </a:prstGeom>
                  </pic:spPr>
                </pic:pic>
              </a:graphicData>
            </a:graphic>
          </wp:inline>
        </w:drawing>
      </w:r>
      <w:r>
        <w:rPr/>
      </w:r>
    </w:p>
    <w:p>
      <w:pPr>
        <w:pStyle w:val="BodyText"/>
        <w:spacing w:before="3"/>
      </w:pPr>
    </w:p>
    <w:p>
      <w:pPr>
        <w:pStyle w:val="BodyText"/>
        <w:spacing w:line="244" w:lineRule="auto" w:before="105"/>
        <w:ind w:left="839" w:right="661"/>
        <w:jc w:val="both"/>
      </w:pPr>
      <w:r>
        <w:rPr>
          <w:b/>
          <w:color w:val="231F20"/>
        </w:rPr>
        <w:t>Irregular</w:t>
      </w:r>
      <w:r>
        <w:rPr>
          <w:b/>
          <w:color w:val="231F20"/>
          <w:spacing w:val="-9"/>
        </w:rPr>
        <w:t> </w:t>
      </w:r>
      <w:r>
        <w:rPr>
          <w:b/>
          <w:color w:val="231F20"/>
        </w:rPr>
        <w:t>grid</w:t>
      </w:r>
      <w:r>
        <w:rPr>
          <w:color w:val="231F20"/>
        </w:rPr>
        <w:t>:</w:t>
      </w:r>
      <w:r>
        <w:rPr>
          <w:color w:val="231F20"/>
          <w:spacing w:val="-9"/>
        </w:rPr>
        <w:t> </w:t>
      </w:r>
      <w:r>
        <w:rPr>
          <w:color w:val="231F20"/>
        </w:rPr>
        <w:t>rows</w:t>
      </w:r>
      <w:r>
        <w:rPr>
          <w:color w:val="231F20"/>
          <w:spacing w:val="-9"/>
        </w:rPr>
        <w:t> </w:t>
      </w:r>
      <w:r>
        <w:rPr>
          <w:color w:val="231F20"/>
        </w:rPr>
        <w:t>are</w:t>
      </w:r>
      <w:r>
        <w:rPr>
          <w:color w:val="231F20"/>
          <w:spacing w:val="-9"/>
        </w:rPr>
        <w:t> </w:t>
      </w:r>
      <w:r>
        <w:rPr>
          <w:color w:val="231F20"/>
        </w:rPr>
        <w:t>divided</w:t>
      </w:r>
      <w:r>
        <w:rPr>
          <w:color w:val="231F20"/>
          <w:spacing w:val="-9"/>
        </w:rPr>
        <w:t> </w:t>
      </w:r>
      <w:r>
        <w:rPr>
          <w:color w:val="231F20"/>
        </w:rPr>
        <w:t>into</w:t>
      </w:r>
      <w:r>
        <w:rPr>
          <w:color w:val="231F20"/>
          <w:spacing w:val="-9"/>
        </w:rPr>
        <w:t> </w:t>
      </w:r>
      <w:r>
        <w:rPr>
          <w:color w:val="231F20"/>
        </w:rPr>
        <w:t>the</w:t>
      </w:r>
      <w:r>
        <w:rPr>
          <w:color w:val="231F20"/>
          <w:spacing w:val="-9"/>
        </w:rPr>
        <w:t> </w:t>
      </w:r>
      <w:r>
        <w:rPr>
          <w:color w:val="231F20"/>
        </w:rPr>
        <w:t>same</w:t>
      </w:r>
      <w:r>
        <w:rPr>
          <w:color w:val="231F20"/>
          <w:spacing w:val="-9"/>
        </w:rPr>
        <w:t> </w:t>
      </w:r>
      <w:r>
        <w:rPr>
          <w:color w:val="231F20"/>
        </w:rPr>
        <w:t>number</w:t>
      </w:r>
      <w:r>
        <w:rPr>
          <w:color w:val="231F20"/>
          <w:spacing w:val="-9"/>
        </w:rPr>
        <w:t> </w:t>
      </w:r>
      <w:r>
        <w:rPr>
          <w:color w:val="231F20"/>
        </w:rPr>
        <w:t>of</w:t>
      </w:r>
      <w:r>
        <w:rPr>
          <w:color w:val="231F20"/>
          <w:spacing w:val="-9"/>
        </w:rPr>
        <w:t> </w:t>
      </w:r>
      <w:r>
        <w:rPr>
          <w:color w:val="231F20"/>
        </w:rPr>
        <w:t>panels, but panels are not the same size or shape, creating variably spaced gutters.</w:t>
      </w:r>
    </w:p>
    <w:p>
      <w:pPr>
        <w:pStyle w:val="BodyText"/>
      </w:pPr>
    </w:p>
    <w:p>
      <w:pPr>
        <w:pStyle w:val="BodyText"/>
        <w:spacing w:before="3"/>
        <w:rPr>
          <w:sz w:val="18"/>
        </w:rPr>
      </w:pPr>
      <w:r>
        <w:rPr/>
        <w:drawing>
          <wp:anchor distT="0" distB="0" distL="0" distR="0" allowOverlap="1" layoutInCell="1" locked="0" behindDoc="0" simplePos="0" relativeHeight="15">
            <wp:simplePos x="0" y="0"/>
            <wp:positionH relativeFrom="page">
              <wp:posOffset>863248</wp:posOffset>
            </wp:positionH>
            <wp:positionV relativeFrom="paragraph">
              <wp:posOffset>151246</wp:posOffset>
            </wp:positionV>
            <wp:extent cx="3440259" cy="1051464"/>
            <wp:effectExtent l="0" t="0" r="0" b="0"/>
            <wp:wrapTopAndBottom/>
            <wp:docPr id="25" name="image15.png"/>
            <wp:cNvGraphicFramePr>
              <a:graphicFrameLocks noChangeAspect="1"/>
            </wp:cNvGraphicFramePr>
            <a:graphic>
              <a:graphicData uri="http://schemas.openxmlformats.org/drawingml/2006/picture">
                <pic:pic>
                  <pic:nvPicPr>
                    <pic:cNvPr id="26" name="image15.png"/>
                    <pic:cNvPicPr/>
                  </pic:nvPicPr>
                  <pic:blipFill>
                    <a:blip r:embed="rId64" cstate="print"/>
                    <a:stretch>
                      <a:fillRect/>
                    </a:stretch>
                  </pic:blipFill>
                  <pic:spPr>
                    <a:xfrm>
                      <a:off x="0" y="0"/>
                      <a:ext cx="3440259" cy="1051464"/>
                    </a:xfrm>
                    <a:prstGeom prst="rect">
                      <a:avLst/>
                    </a:prstGeom>
                  </pic:spPr>
                </pic:pic>
              </a:graphicData>
            </a:graphic>
          </wp:anchor>
        </w:drawing>
      </w:r>
    </w:p>
    <w:p>
      <w:pPr>
        <w:pStyle w:val="BodyText"/>
        <w:spacing w:before="4"/>
        <w:rPr>
          <w:sz w:val="21"/>
        </w:rPr>
      </w:pPr>
    </w:p>
    <w:p>
      <w:pPr>
        <w:pStyle w:val="BodyText"/>
        <w:spacing w:line="244" w:lineRule="auto" w:before="106"/>
        <w:ind w:left="840" w:right="661"/>
        <w:jc w:val="both"/>
      </w:pPr>
      <w:bookmarkStart w:name="_bookmark249" w:id="302"/>
      <w:bookmarkEnd w:id="302"/>
      <w:r>
        <w:rPr/>
      </w:r>
      <w:r>
        <w:rPr>
          <w:b/>
          <w:color w:val="231F20"/>
        </w:rPr>
        <w:t>Implied grid</w:t>
      </w:r>
      <w:r>
        <w:rPr>
          <w:color w:val="231F20"/>
        </w:rPr>
        <w:t>: panels vary in size and shape but only </w:t>
      </w:r>
      <w:r>
        <w:rPr>
          <w:color w:val="231F20"/>
        </w:rPr>
        <w:t>through combinations or subdivisions of regular grid panels, creating uniformly</w:t>
      </w:r>
      <w:r>
        <w:rPr>
          <w:color w:val="231F20"/>
          <w:spacing w:val="-8"/>
        </w:rPr>
        <w:t> </w:t>
      </w:r>
      <w:r>
        <w:rPr>
          <w:color w:val="231F20"/>
        </w:rPr>
        <w:t>spaced</w:t>
      </w:r>
      <w:r>
        <w:rPr>
          <w:color w:val="231F20"/>
          <w:spacing w:val="-8"/>
        </w:rPr>
        <w:t> </w:t>
      </w:r>
      <w:r>
        <w:rPr>
          <w:color w:val="231F20"/>
        </w:rPr>
        <w:t>gutters</w:t>
      </w:r>
      <w:r>
        <w:rPr>
          <w:color w:val="231F20"/>
          <w:spacing w:val="-8"/>
        </w:rPr>
        <w:t> </w:t>
      </w:r>
      <w:r>
        <w:rPr>
          <w:color w:val="231F20"/>
        </w:rPr>
        <w:t>that</w:t>
      </w:r>
      <w:r>
        <w:rPr>
          <w:color w:val="231F20"/>
          <w:spacing w:val="-8"/>
        </w:rPr>
        <w:t> </w:t>
      </w:r>
      <w:r>
        <w:rPr>
          <w:color w:val="231F20"/>
        </w:rPr>
        <w:t>are</w:t>
      </w:r>
      <w:r>
        <w:rPr>
          <w:color w:val="231F20"/>
          <w:spacing w:val="-8"/>
        </w:rPr>
        <w:t> </w:t>
      </w:r>
      <w:r>
        <w:rPr>
          <w:color w:val="231F20"/>
        </w:rPr>
        <w:t>interrupted</w:t>
      </w:r>
      <w:r>
        <w:rPr>
          <w:color w:val="231F20"/>
          <w:spacing w:val="-8"/>
        </w:rPr>
        <w:t> </w:t>
      </w:r>
      <w:r>
        <w:rPr>
          <w:color w:val="231F20"/>
        </w:rPr>
        <w:t>and/or</w:t>
      </w:r>
      <w:r>
        <w:rPr>
          <w:color w:val="231F20"/>
          <w:spacing w:val="-8"/>
        </w:rPr>
        <w:t> </w:t>
      </w:r>
      <w:r>
        <w:rPr>
          <w:color w:val="231F20"/>
        </w:rPr>
        <w:t>augmented with additional uniformly spaced gutters. An implied regular</w:t>
      </w:r>
      <w:r>
        <w:rPr>
          <w:color w:val="231F20"/>
          <w:spacing w:val="40"/>
        </w:rPr>
        <w:t> </w:t>
      </w:r>
      <w:r>
        <w:rPr>
          <w:color w:val="231F20"/>
        </w:rPr>
        <w:t>3x3 grid is one of the most common in superhero comics.</w:t>
      </w:r>
    </w:p>
    <w:p>
      <w:pPr>
        <w:spacing w:after="0" w:line="244" w:lineRule="auto"/>
        <w:jc w:val="both"/>
        <w:sectPr>
          <w:pgSz w:w="7830" w:h="12250"/>
          <w:pgMar w:header="628" w:footer="0" w:top="820" w:bottom="280" w:left="600" w:right="200"/>
        </w:sectPr>
      </w:pPr>
    </w:p>
    <w:p>
      <w:pPr>
        <w:pStyle w:val="BodyText"/>
      </w:pPr>
    </w:p>
    <w:p>
      <w:pPr>
        <w:pStyle w:val="BodyText"/>
        <w:spacing w:before="2"/>
      </w:pPr>
    </w:p>
    <w:p>
      <w:pPr>
        <w:pStyle w:val="BodyText"/>
        <w:ind w:left="423"/>
      </w:pPr>
      <w:r>
        <w:rPr/>
        <w:drawing>
          <wp:inline distT="0" distB="0" distL="0" distR="0">
            <wp:extent cx="3468628" cy="1051464"/>
            <wp:effectExtent l="0" t="0" r="0" b="0"/>
            <wp:docPr id="27" name="image16.png"/>
            <wp:cNvGraphicFramePr>
              <a:graphicFrameLocks noChangeAspect="1"/>
            </wp:cNvGraphicFramePr>
            <a:graphic>
              <a:graphicData uri="http://schemas.openxmlformats.org/drawingml/2006/picture">
                <pic:pic>
                  <pic:nvPicPr>
                    <pic:cNvPr id="28" name="image16.png"/>
                    <pic:cNvPicPr/>
                  </pic:nvPicPr>
                  <pic:blipFill>
                    <a:blip r:embed="rId65" cstate="print"/>
                    <a:stretch>
                      <a:fillRect/>
                    </a:stretch>
                  </pic:blipFill>
                  <pic:spPr>
                    <a:xfrm>
                      <a:off x="0" y="0"/>
                      <a:ext cx="3468628" cy="1051464"/>
                    </a:xfrm>
                    <a:prstGeom prst="rect">
                      <a:avLst/>
                    </a:prstGeom>
                  </pic:spPr>
                </pic:pic>
              </a:graphicData>
            </a:graphic>
          </wp:inline>
        </w:drawing>
      </w:r>
      <w:r>
        <w:rPr/>
      </w:r>
    </w:p>
    <w:p>
      <w:pPr>
        <w:pStyle w:val="BodyText"/>
        <w:spacing w:before="4"/>
        <w:rPr>
          <w:sz w:val="18"/>
        </w:rPr>
      </w:pPr>
    </w:p>
    <w:p>
      <w:pPr>
        <w:pStyle w:val="BodyText"/>
        <w:spacing w:line="244" w:lineRule="auto" w:before="105"/>
        <w:ind w:left="263" w:right="997"/>
        <w:jc w:val="both"/>
      </w:pPr>
      <w:r>
        <w:rPr>
          <w:color w:val="231F20"/>
        </w:rPr>
        <w:t>In</w:t>
      </w:r>
      <w:r>
        <w:rPr>
          <w:color w:val="231F20"/>
          <w:spacing w:val="40"/>
        </w:rPr>
        <w:t> </w:t>
      </w:r>
      <w:r>
        <w:rPr>
          <w:color w:val="231F20"/>
        </w:rPr>
        <w:t>layouts</w:t>
      </w:r>
      <w:r>
        <w:rPr>
          <w:color w:val="231F20"/>
          <w:spacing w:val="40"/>
        </w:rPr>
        <w:t> </w:t>
      </w:r>
      <w:r>
        <w:rPr>
          <w:color w:val="231F20"/>
        </w:rPr>
        <w:t>of</w:t>
      </w:r>
      <w:r>
        <w:rPr>
          <w:color w:val="231F20"/>
          <w:spacing w:val="40"/>
        </w:rPr>
        <w:t> </w:t>
      </w:r>
      <w:r>
        <w:rPr>
          <w:b/>
          <w:color w:val="231F20"/>
        </w:rPr>
        <w:t>2-row</w:t>
      </w:r>
      <w:r>
        <w:rPr>
          <w:color w:val="231F20"/>
        </w:rPr>
        <w:t>,</w:t>
      </w:r>
      <w:r>
        <w:rPr>
          <w:color w:val="231F20"/>
          <w:spacing w:val="40"/>
        </w:rPr>
        <w:t> </w:t>
      </w:r>
      <w:r>
        <w:rPr>
          <w:b/>
          <w:color w:val="231F20"/>
        </w:rPr>
        <w:t>3-row</w:t>
      </w:r>
      <w:r>
        <w:rPr>
          <w:color w:val="231F20"/>
        </w:rPr>
        <w:t>,</w:t>
      </w:r>
      <w:r>
        <w:rPr>
          <w:color w:val="231F20"/>
          <w:spacing w:val="40"/>
        </w:rPr>
        <w:t> </w:t>
      </w:r>
      <w:r>
        <w:rPr>
          <w:b/>
          <w:color w:val="231F20"/>
        </w:rPr>
        <w:t>4-row</w:t>
      </w:r>
      <w:r>
        <w:rPr>
          <w:color w:val="231F20"/>
        </w:rPr>
        <w:t>,</w:t>
      </w:r>
      <w:r>
        <w:rPr>
          <w:color w:val="231F20"/>
          <w:spacing w:val="40"/>
        </w:rPr>
        <w:t> </w:t>
      </w:r>
      <w:r>
        <w:rPr>
          <w:color w:val="231F20"/>
        </w:rPr>
        <w:t>etc.,</w:t>
      </w:r>
      <w:r>
        <w:rPr>
          <w:color w:val="231F20"/>
          <w:spacing w:val="40"/>
        </w:rPr>
        <w:t> </w:t>
      </w:r>
      <w:r>
        <w:rPr>
          <w:color w:val="231F20"/>
        </w:rPr>
        <w:t>rows</w:t>
      </w:r>
      <w:r>
        <w:rPr>
          <w:color w:val="231F20"/>
          <w:spacing w:val="40"/>
        </w:rPr>
        <w:t> </w:t>
      </w:r>
      <w:r>
        <w:rPr>
          <w:color w:val="231F20"/>
        </w:rPr>
        <w:t>are</w:t>
      </w:r>
      <w:r>
        <w:rPr>
          <w:color w:val="231F20"/>
          <w:spacing w:val="40"/>
        </w:rPr>
        <w:t> </w:t>
      </w:r>
      <w:r>
        <w:rPr>
          <w:color w:val="231F20"/>
        </w:rPr>
        <w:t>divided</w:t>
      </w:r>
      <w:r>
        <w:rPr>
          <w:color w:val="231F20"/>
          <w:spacing w:val="40"/>
        </w:rPr>
        <w:t> </w:t>
      </w:r>
      <w:r>
        <w:rPr>
          <w:color w:val="231F20"/>
        </w:rPr>
        <w:t>into</w:t>
      </w:r>
      <w:r>
        <w:rPr>
          <w:color w:val="231F20"/>
          <w:spacing w:val="80"/>
        </w:rPr>
        <w:t> </w:t>
      </w:r>
      <w:r>
        <w:rPr>
          <w:color w:val="231F20"/>
        </w:rPr>
        <w:t>a different number of panels with no consistent vertical gutters. Rows may be either regular or irregular:</w:t>
      </w:r>
    </w:p>
    <w:p>
      <w:pPr>
        <w:pStyle w:val="BodyText"/>
        <w:spacing w:before="8"/>
      </w:pPr>
    </w:p>
    <w:p>
      <w:pPr>
        <w:spacing w:line="244" w:lineRule="auto" w:before="0"/>
        <w:ind w:left="503" w:right="997" w:firstLine="0"/>
        <w:jc w:val="both"/>
        <w:rPr>
          <w:sz w:val="20"/>
        </w:rPr>
      </w:pPr>
      <w:r>
        <w:rPr>
          <w:b/>
          <w:color w:val="231F20"/>
          <w:sz w:val="20"/>
        </w:rPr>
        <w:t>Regular 2-row, 3-row, 4-row, etc.: </w:t>
      </w:r>
      <w:r>
        <w:rPr>
          <w:color w:val="231F20"/>
          <w:sz w:val="20"/>
        </w:rPr>
        <w:t>rows are the same height, creating uniformly spaced horizontal gutters, often with </w:t>
      </w:r>
      <w:r>
        <w:rPr>
          <w:color w:val="231F20"/>
          <w:sz w:val="20"/>
        </w:rPr>
        <w:t>a different number of panels in each row.</w:t>
      </w:r>
    </w:p>
    <w:p>
      <w:pPr>
        <w:pStyle w:val="BodyText"/>
      </w:pPr>
    </w:p>
    <w:p>
      <w:pPr>
        <w:pStyle w:val="BodyText"/>
        <w:spacing w:before="8"/>
        <w:rPr>
          <w:sz w:val="17"/>
        </w:rPr>
      </w:pPr>
      <w:r>
        <w:rPr/>
        <w:drawing>
          <wp:anchor distT="0" distB="0" distL="0" distR="0" allowOverlap="1" layoutInCell="1" locked="0" behindDoc="0" simplePos="0" relativeHeight="16">
            <wp:simplePos x="0" y="0"/>
            <wp:positionH relativeFrom="page">
              <wp:posOffset>650000</wp:posOffset>
            </wp:positionH>
            <wp:positionV relativeFrom="paragraph">
              <wp:posOffset>147040</wp:posOffset>
            </wp:positionV>
            <wp:extent cx="3452616" cy="1076801"/>
            <wp:effectExtent l="0" t="0" r="0" b="0"/>
            <wp:wrapTopAndBottom/>
            <wp:docPr id="29" name="image17.png"/>
            <wp:cNvGraphicFramePr>
              <a:graphicFrameLocks noChangeAspect="1"/>
            </wp:cNvGraphicFramePr>
            <a:graphic>
              <a:graphicData uri="http://schemas.openxmlformats.org/drawingml/2006/picture">
                <pic:pic>
                  <pic:nvPicPr>
                    <pic:cNvPr id="30" name="image17.png"/>
                    <pic:cNvPicPr/>
                  </pic:nvPicPr>
                  <pic:blipFill>
                    <a:blip r:embed="rId66" cstate="print"/>
                    <a:stretch>
                      <a:fillRect/>
                    </a:stretch>
                  </pic:blipFill>
                  <pic:spPr>
                    <a:xfrm>
                      <a:off x="0" y="0"/>
                      <a:ext cx="3452616" cy="1076801"/>
                    </a:xfrm>
                    <a:prstGeom prst="rect">
                      <a:avLst/>
                    </a:prstGeom>
                  </pic:spPr>
                </pic:pic>
              </a:graphicData>
            </a:graphic>
          </wp:anchor>
        </w:drawing>
      </w:r>
    </w:p>
    <w:p>
      <w:pPr>
        <w:pStyle w:val="BodyText"/>
        <w:spacing w:before="7"/>
        <w:rPr>
          <w:sz w:val="19"/>
        </w:rPr>
      </w:pPr>
    </w:p>
    <w:p>
      <w:pPr>
        <w:spacing w:line="244" w:lineRule="auto" w:before="105"/>
        <w:ind w:left="503" w:right="997" w:firstLine="0"/>
        <w:jc w:val="both"/>
        <w:rPr>
          <w:sz w:val="20"/>
        </w:rPr>
      </w:pPr>
      <w:bookmarkStart w:name="_bookmark250" w:id="303"/>
      <w:bookmarkEnd w:id="303"/>
      <w:r>
        <w:rPr/>
      </w:r>
      <w:r>
        <w:rPr>
          <w:b/>
          <w:color w:val="231F20"/>
          <w:sz w:val="20"/>
        </w:rPr>
        <w:t>Irregular 2-row, 3-row, 4-row, etc.: </w:t>
      </w:r>
      <w:r>
        <w:rPr>
          <w:color w:val="231F20"/>
          <w:sz w:val="20"/>
        </w:rPr>
        <w:t>rows are different </w:t>
      </w:r>
      <w:r>
        <w:rPr>
          <w:color w:val="231F20"/>
          <w:sz w:val="20"/>
        </w:rPr>
        <w:t>heights, creating</w:t>
      </w:r>
      <w:r>
        <w:rPr>
          <w:color w:val="231F20"/>
          <w:spacing w:val="-8"/>
          <w:sz w:val="20"/>
        </w:rPr>
        <w:t> </w:t>
      </w:r>
      <w:r>
        <w:rPr>
          <w:color w:val="231F20"/>
          <w:sz w:val="20"/>
        </w:rPr>
        <w:t>variably</w:t>
      </w:r>
      <w:r>
        <w:rPr>
          <w:color w:val="231F20"/>
          <w:spacing w:val="-8"/>
          <w:sz w:val="20"/>
        </w:rPr>
        <w:t> </w:t>
      </w:r>
      <w:r>
        <w:rPr>
          <w:color w:val="231F20"/>
          <w:sz w:val="20"/>
        </w:rPr>
        <w:t>spaced</w:t>
      </w:r>
      <w:r>
        <w:rPr>
          <w:color w:val="231F20"/>
          <w:spacing w:val="-8"/>
          <w:sz w:val="20"/>
        </w:rPr>
        <w:t> </w:t>
      </w:r>
      <w:r>
        <w:rPr>
          <w:color w:val="231F20"/>
          <w:sz w:val="20"/>
        </w:rPr>
        <w:t>horizontal</w:t>
      </w:r>
      <w:r>
        <w:rPr>
          <w:color w:val="231F20"/>
          <w:spacing w:val="-8"/>
          <w:sz w:val="20"/>
        </w:rPr>
        <w:t> </w:t>
      </w:r>
      <w:r>
        <w:rPr>
          <w:color w:val="231F20"/>
          <w:sz w:val="20"/>
        </w:rPr>
        <w:t>gutters,</w:t>
      </w:r>
      <w:r>
        <w:rPr>
          <w:color w:val="231F20"/>
          <w:spacing w:val="-8"/>
          <w:sz w:val="20"/>
        </w:rPr>
        <w:t> </w:t>
      </w:r>
      <w:r>
        <w:rPr>
          <w:color w:val="231F20"/>
          <w:sz w:val="20"/>
        </w:rPr>
        <w:t>often</w:t>
      </w:r>
      <w:r>
        <w:rPr>
          <w:color w:val="231F20"/>
          <w:spacing w:val="-8"/>
          <w:sz w:val="20"/>
        </w:rPr>
        <w:t> </w:t>
      </w:r>
      <w:r>
        <w:rPr>
          <w:color w:val="231F20"/>
          <w:sz w:val="20"/>
        </w:rPr>
        <w:t>with</w:t>
      </w:r>
      <w:r>
        <w:rPr>
          <w:color w:val="231F20"/>
          <w:spacing w:val="-8"/>
          <w:sz w:val="20"/>
        </w:rPr>
        <w:t> </w:t>
      </w:r>
      <w:r>
        <w:rPr>
          <w:color w:val="231F20"/>
          <w:sz w:val="20"/>
        </w:rPr>
        <w:t>a</w:t>
      </w:r>
      <w:r>
        <w:rPr>
          <w:color w:val="231F20"/>
          <w:spacing w:val="-8"/>
          <w:sz w:val="20"/>
        </w:rPr>
        <w:t> </w:t>
      </w:r>
      <w:r>
        <w:rPr>
          <w:color w:val="231F20"/>
          <w:sz w:val="20"/>
        </w:rPr>
        <w:t>different number of panels in each row.</w:t>
      </w:r>
    </w:p>
    <w:p>
      <w:pPr>
        <w:pStyle w:val="BodyText"/>
      </w:pPr>
    </w:p>
    <w:p>
      <w:pPr>
        <w:pStyle w:val="BodyText"/>
        <w:spacing w:before="7"/>
        <w:rPr>
          <w:sz w:val="15"/>
        </w:rPr>
      </w:pPr>
      <w:r>
        <w:rPr/>
        <w:drawing>
          <wp:anchor distT="0" distB="0" distL="0" distR="0" allowOverlap="1" layoutInCell="1" locked="0" behindDoc="0" simplePos="0" relativeHeight="17">
            <wp:simplePos x="0" y="0"/>
            <wp:positionH relativeFrom="page">
              <wp:posOffset>649647</wp:posOffset>
            </wp:positionH>
            <wp:positionV relativeFrom="paragraph">
              <wp:posOffset>131352</wp:posOffset>
            </wp:positionV>
            <wp:extent cx="3455396" cy="1081278"/>
            <wp:effectExtent l="0" t="0" r="0" b="0"/>
            <wp:wrapTopAndBottom/>
            <wp:docPr id="31" name="image18.png"/>
            <wp:cNvGraphicFramePr>
              <a:graphicFrameLocks noChangeAspect="1"/>
            </wp:cNvGraphicFramePr>
            <a:graphic>
              <a:graphicData uri="http://schemas.openxmlformats.org/drawingml/2006/picture">
                <pic:pic>
                  <pic:nvPicPr>
                    <pic:cNvPr id="32" name="image18.png"/>
                    <pic:cNvPicPr/>
                  </pic:nvPicPr>
                  <pic:blipFill>
                    <a:blip r:embed="rId67" cstate="print"/>
                    <a:stretch>
                      <a:fillRect/>
                    </a:stretch>
                  </pic:blipFill>
                  <pic:spPr>
                    <a:xfrm>
                      <a:off x="0" y="0"/>
                      <a:ext cx="3455396" cy="1081278"/>
                    </a:xfrm>
                    <a:prstGeom prst="rect">
                      <a:avLst/>
                    </a:prstGeom>
                  </pic:spPr>
                </pic:pic>
              </a:graphicData>
            </a:graphic>
          </wp:anchor>
        </w:drawing>
      </w:r>
    </w:p>
    <w:p>
      <w:pPr>
        <w:spacing w:after="0"/>
        <w:rPr>
          <w:sz w:val="15"/>
        </w:rPr>
        <w:sectPr>
          <w:pgSz w:w="7830" w:h="12250"/>
          <w:pgMar w:header="628" w:footer="0" w:top="820" w:bottom="280" w:left="600" w:right="200"/>
        </w:sectPr>
      </w:pPr>
    </w:p>
    <w:p>
      <w:pPr>
        <w:pStyle w:val="BodyText"/>
        <w:spacing w:before="9"/>
        <w:rPr>
          <w:sz w:val="29"/>
        </w:rPr>
      </w:pPr>
    </w:p>
    <w:p>
      <w:pPr>
        <w:pStyle w:val="BodyText"/>
        <w:spacing w:before="105"/>
        <w:ind w:left="600"/>
      </w:pPr>
      <w:r>
        <w:rPr>
          <w:color w:val="231F20"/>
        </w:rPr>
        <w:t>Panels</w:t>
      </w:r>
      <w:r>
        <w:rPr>
          <w:color w:val="231F20"/>
          <w:spacing w:val="9"/>
        </w:rPr>
        <w:t> </w:t>
      </w:r>
      <w:r>
        <w:rPr>
          <w:color w:val="231F20"/>
        </w:rPr>
        <w:t>may</w:t>
      </w:r>
      <w:r>
        <w:rPr>
          <w:color w:val="231F20"/>
          <w:spacing w:val="10"/>
        </w:rPr>
        <w:t> </w:t>
      </w:r>
      <w:r>
        <w:rPr>
          <w:color w:val="231F20"/>
        </w:rPr>
        <w:t>also</w:t>
      </w:r>
      <w:r>
        <w:rPr>
          <w:color w:val="231F20"/>
          <w:spacing w:val="10"/>
        </w:rPr>
        <w:t> </w:t>
      </w:r>
      <w:r>
        <w:rPr>
          <w:color w:val="231F20"/>
        </w:rPr>
        <w:t>be</w:t>
      </w:r>
      <w:r>
        <w:rPr>
          <w:color w:val="231F20"/>
          <w:spacing w:val="10"/>
        </w:rPr>
        <w:t> </w:t>
      </w:r>
      <w:r>
        <w:rPr>
          <w:color w:val="231F20"/>
        </w:rPr>
        <w:t>categorized</w:t>
      </w:r>
      <w:r>
        <w:rPr>
          <w:color w:val="231F20"/>
          <w:spacing w:val="10"/>
        </w:rPr>
        <w:t> </w:t>
      </w:r>
      <w:r>
        <w:rPr>
          <w:color w:val="231F20"/>
        </w:rPr>
        <w:t>for</w:t>
      </w:r>
      <w:r>
        <w:rPr>
          <w:color w:val="231F20"/>
          <w:spacing w:val="10"/>
        </w:rPr>
        <w:t> </w:t>
      </w:r>
      <w:r>
        <w:rPr>
          <w:color w:val="231F20"/>
        </w:rPr>
        <w:t>regularity</w:t>
      </w:r>
      <w:r>
        <w:rPr>
          <w:color w:val="231F20"/>
          <w:spacing w:val="10"/>
        </w:rPr>
        <w:t> </w:t>
      </w:r>
      <w:r>
        <w:rPr>
          <w:color w:val="231F20"/>
        </w:rPr>
        <w:t>within</w:t>
      </w:r>
      <w:r>
        <w:rPr>
          <w:color w:val="231F20"/>
          <w:spacing w:val="10"/>
        </w:rPr>
        <w:t> </w:t>
      </w:r>
      <w:r>
        <w:rPr>
          <w:color w:val="231F20"/>
          <w:spacing w:val="-2"/>
        </w:rPr>
        <w:t>rows.</w:t>
      </w:r>
    </w:p>
    <w:p>
      <w:pPr>
        <w:pStyle w:val="BodyText"/>
        <w:spacing w:before="11"/>
      </w:pPr>
    </w:p>
    <w:p>
      <w:pPr>
        <w:spacing w:before="0"/>
        <w:ind w:left="340" w:right="430" w:firstLine="0"/>
        <w:jc w:val="center"/>
        <w:rPr>
          <w:sz w:val="20"/>
        </w:rPr>
      </w:pPr>
      <w:r>
        <w:rPr>
          <w:b/>
          <w:color w:val="231F20"/>
          <w:sz w:val="20"/>
        </w:rPr>
        <w:t>Regular</w:t>
      </w:r>
      <w:r>
        <w:rPr>
          <w:b/>
          <w:color w:val="231F20"/>
          <w:spacing w:val="-1"/>
          <w:sz w:val="20"/>
        </w:rPr>
        <w:t> </w:t>
      </w:r>
      <w:r>
        <w:rPr>
          <w:b/>
          <w:color w:val="231F20"/>
          <w:sz w:val="20"/>
        </w:rPr>
        <w:t>panels</w:t>
      </w:r>
      <w:r>
        <w:rPr>
          <w:color w:val="231F20"/>
          <w:sz w:val="20"/>
        </w:rPr>
        <w:t>:</w:t>
      </w:r>
      <w:r>
        <w:rPr>
          <w:color w:val="231F20"/>
          <w:spacing w:val="-1"/>
          <w:sz w:val="20"/>
        </w:rPr>
        <w:t> </w:t>
      </w:r>
      <w:r>
        <w:rPr>
          <w:color w:val="231F20"/>
          <w:sz w:val="20"/>
        </w:rPr>
        <w:t>panels</w:t>
      </w:r>
      <w:r>
        <w:rPr>
          <w:color w:val="231F20"/>
          <w:spacing w:val="-1"/>
          <w:sz w:val="20"/>
        </w:rPr>
        <w:t> </w:t>
      </w:r>
      <w:r>
        <w:rPr>
          <w:color w:val="231F20"/>
          <w:sz w:val="20"/>
        </w:rPr>
        <w:t>in a</w:t>
      </w:r>
      <w:r>
        <w:rPr>
          <w:color w:val="231F20"/>
          <w:spacing w:val="-1"/>
          <w:sz w:val="20"/>
        </w:rPr>
        <w:t> </w:t>
      </w:r>
      <w:r>
        <w:rPr>
          <w:color w:val="231F20"/>
          <w:sz w:val="20"/>
        </w:rPr>
        <w:t>row</w:t>
      </w:r>
      <w:r>
        <w:rPr>
          <w:color w:val="231F20"/>
          <w:spacing w:val="-1"/>
          <w:sz w:val="20"/>
        </w:rPr>
        <w:t> </w:t>
      </w:r>
      <w:r>
        <w:rPr>
          <w:color w:val="231F20"/>
          <w:sz w:val="20"/>
        </w:rPr>
        <w:t>are the</w:t>
      </w:r>
      <w:r>
        <w:rPr>
          <w:color w:val="231F20"/>
          <w:spacing w:val="-1"/>
          <w:sz w:val="20"/>
        </w:rPr>
        <w:t> </w:t>
      </w:r>
      <w:r>
        <w:rPr>
          <w:color w:val="231F20"/>
          <w:sz w:val="20"/>
        </w:rPr>
        <w:t>same</w:t>
      </w:r>
      <w:r>
        <w:rPr>
          <w:color w:val="231F20"/>
          <w:spacing w:val="-1"/>
          <w:sz w:val="20"/>
        </w:rPr>
        <w:t> </w:t>
      </w:r>
      <w:r>
        <w:rPr>
          <w:color w:val="231F20"/>
          <w:sz w:val="20"/>
        </w:rPr>
        <w:t>size</w:t>
      </w:r>
      <w:r>
        <w:rPr>
          <w:color w:val="231F20"/>
          <w:spacing w:val="-1"/>
          <w:sz w:val="20"/>
        </w:rPr>
        <w:t> </w:t>
      </w:r>
      <w:r>
        <w:rPr>
          <w:color w:val="231F20"/>
          <w:sz w:val="20"/>
        </w:rPr>
        <w:t>and </w:t>
      </w:r>
      <w:r>
        <w:rPr>
          <w:color w:val="231F20"/>
          <w:spacing w:val="-2"/>
          <w:sz w:val="20"/>
        </w:rPr>
        <w:t>shape.</w:t>
      </w:r>
    </w:p>
    <w:p>
      <w:pPr>
        <w:pStyle w:val="BodyText"/>
      </w:pPr>
    </w:p>
    <w:p>
      <w:pPr>
        <w:pStyle w:val="BodyText"/>
        <w:spacing w:before="9"/>
        <w:rPr>
          <w:sz w:val="21"/>
        </w:rPr>
      </w:pPr>
      <w:r>
        <w:rPr/>
        <w:drawing>
          <wp:anchor distT="0" distB="0" distL="0" distR="0" allowOverlap="1" layoutInCell="1" locked="0" behindDoc="0" simplePos="0" relativeHeight="18">
            <wp:simplePos x="0" y="0"/>
            <wp:positionH relativeFrom="page">
              <wp:posOffset>863248</wp:posOffset>
            </wp:positionH>
            <wp:positionV relativeFrom="paragraph">
              <wp:posOffset>177401</wp:posOffset>
            </wp:positionV>
            <wp:extent cx="3426127" cy="1076801"/>
            <wp:effectExtent l="0" t="0" r="0" b="0"/>
            <wp:wrapTopAndBottom/>
            <wp:docPr id="33" name="image19.png"/>
            <wp:cNvGraphicFramePr>
              <a:graphicFrameLocks noChangeAspect="1"/>
            </wp:cNvGraphicFramePr>
            <a:graphic>
              <a:graphicData uri="http://schemas.openxmlformats.org/drawingml/2006/picture">
                <pic:pic>
                  <pic:nvPicPr>
                    <pic:cNvPr id="34" name="image19.png"/>
                    <pic:cNvPicPr/>
                  </pic:nvPicPr>
                  <pic:blipFill>
                    <a:blip r:embed="rId68" cstate="print"/>
                    <a:stretch>
                      <a:fillRect/>
                    </a:stretch>
                  </pic:blipFill>
                  <pic:spPr>
                    <a:xfrm>
                      <a:off x="0" y="0"/>
                      <a:ext cx="3426127" cy="1076801"/>
                    </a:xfrm>
                    <a:prstGeom prst="rect">
                      <a:avLst/>
                    </a:prstGeom>
                  </pic:spPr>
                </pic:pic>
              </a:graphicData>
            </a:graphic>
          </wp:anchor>
        </w:drawing>
      </w:r>
    </w:p>
    <w:p>
      <w:pPr>
        <w:pStyle w:val="BodyText"/>
        <w:spacing w:before="9"/>
        <w:rPr>
          <w:sz w:val="19"/>
        </w:rPr>
      </w:pPr>
    </w:p>
    <w:p>
      <w:pPr>
        <w:spacing w:before="106"/>
        <w:ind w:left="340" w:right="239" w:firstLine="0"/>
        <w:jc w:val="center"/>
        <w:rPr>
          <w:sz w:val="20"/>
        </w:rPr>
      </w:pPr>
      <w:r>
        <w:rPr>
          <w:b/>
          <w:color w:val="231F20"/>
          <w:w w:val="95"/>
          <w:sz w:val="20"/>
        </w:rPr>
        <w:t>Irregular</w:t>
      </w:r>
      <w:r>
        <w:rPr>
          <w:b/>
          <w:color w:val="231F20"/>
          <w:spacing w:val="14"/>
          <w:sz w:val="20"/>
        </w:rPr>
        <w:t> </w:t>
      </w:r>
      <w:r>
        <w:rPr>
          <w:b/>
          <w:color w:val="231F20"/>
          <w:w w:val="95"/>
          <w:sz w:val="20"/>
        </w:rPr>
        <w:t>panels</w:t>
      </w:r>
      <w:r>
        <w:rPr>
          <w:color w:val="231F20"/>
          <w:w w:val="95"/>
          <w:sz w:val="20"/>
        </w:rPr>
        <w:t>:</w:t>
      </w:r>
      <w:r>
        <w:rPr>
          <w:color w:val="231F20"/>
          <w:spacing w:val="14"/>
          <w:sz w:val="20"/>
        </w:rPr>
        <w:t> </w:t>
      </w:r>
      <w:r>
        <w:rPr>
          <w:color w:val="231F20"/>
          <w:w w:val="95"/>
          <w:sz w:val="20"/>
        </w:rPr>
        <w:t>panels</w:t>
      </w:r>
      <w:r>
        <w:rPr>
          <w:color w:val="231F20"/>
          <w:spacing w:val="15"/>
          <w:sz w:val="20"/>
        </w:rPr>
        <w:t> </w:t>
      </w:r>
      <w:r>
        <w:rPr>
          <w:color w:val="231F20"/>
          <w:w w:val="95"/>
          <w:sz w:val="20"/>
        </w:rPr>
        <w:t>in</w:t>
      </w:r>
      <w:r>
        <w:rPr>
          <w:color w:val="231F20"/>
          <w:spacing w:val="14"/>
          <w:sz w:val="20"/>
        </w:rPr>
        <w:t> </w:t>
      </w:r>
      <w:r>
        <w:rPr>
          <w:color w:val="231F20"/>
          <w:w w:val="95"/>
          <w:sz w:val="20"/>
        </w:rPr>
        <w:t>a</w:t>
      </w:r>
      <w:r>
        <w:rPr>
          <w:color w:val="231F20"/>
          <w:spacing w:val="15"/>
          <w:sz w:val="20"/>
        </w:rPr>
        <w:t> </w:t>
      </w:r>
      <w:r>
        <w:rPr>
          <w:color w:val="231F20"/>
          <w:w w:val="95"/>
          <w:sz w:val="20"/>
        </w:rPr>
        <w:t>row</w:t>
      </w:r>
      <w:r>
        <w:rPr>
          <w:color w:val="231F20"/>
          <w:spacing w:val="14"/>
          <w:sz w:val="20"/>
        </w:rPr>
        <w:t> </w:t>
      </w:r>
      <w:r>
        <w:rPr>
          <w:color w:val="231F20"/>
          <w:w w:val="95"/>
          <w:sz w:val="20"/>
        </w:rPr>
        <w:t>are</w:t>
      </w:r>
      <w:r>
        <w:rPr>
          <w:color w:val="231F20"/>
          <w:spacing w:val="14"/>
          <w:sz w:val="20"/>
        </w:rPr>
        <w:t> </w:t>
      </w:r>
      <w:r>
        <w:rPr>
          <w:color w:val="231F20"/>
          <w:w w:val="95"/>
          <w:sz w:val="20"/>
        </w:rPr>
        <w:t>different</w:t>
      </w:r>
      <w:r>
        <w:rPr>
          <w:color w:val="231F20"/>
          <w:spacing w:val="15"/>
          <w:sz w:val="20"/>
        </w:rPr>
        <w:t> </w:t>
      </w:r>
      <w:r>
        <w:rPr>
          <w:color w:val="231F20"/>
          <w:w w:val="95"/>
          <w:sz w:val="20"/>
        </w:rPr>
        <w:t>sizes</w:t>
      </w:r>
      <w:r>
        <w:rPr>
          <w:color w:val="231F20"/>
          <w:spacing w:val="14"/>
          <w:sz w:val="20"/>
        </w:rPr>
        <w:t> </w:t>
      </w:r>
      <w:r>
        <w:rPr>
          <w:color w:val="231F20"/>
          <w:w w:val="95"/>
          <w:sz w:val="20"/>
        </w:rPr>
        <w:t>and</w:t>
      </w:r>
      <w:r>
        <w:rPr>
          <w:color w:val="231F20"/>
          <w:spacing w:val="15"/>
          <w:sz w:val="20"/>
        </w:rPr>
        <w:t> </w:t>
      </w:r>
      <w:r>
        <w:rPr>
          <w:color w:val="231F20"/>
          <w:spacing w:val="-2"/>
          <w:w w:val="95"/>
          <w:sz w:val="20"/>
        </w:rPr>
        <w:t>shapes.</w:t>
      </w:r>
    </w:p>
    <w:p>
      <w:pPr>
        <w:pStyle w:val="BodyText"/>
      </w:pPr>
    </w:p>
    <w:p>
      <w:pPr>
        <w:pStyle w:val="BodyText"/>
        <w:spacing w:before="1"/>
        <w:rPr>
          <w:sz w:val="17"/>
        </w:rPr>
      </w:pPr>
      <w:r>
        <w:rPr/>
        <w:drawing>
          <wp:anchor distT="0" distB="0" distL="0" distR="0" allowOverlap="1" layoutInCell="1" locked="0" behindDoc="0" simplePos="0" relativeHeight="19">
            <wp:simplePos x="0" y="0"/>
            <wp:positionH relativeFrom="page">
              <wp:posOffset>863248</wp:posOffset>
            </wp:positionH>
            <wp:positionV relativeFrom="paragraph">
              <wp:posOffset>143003</wp:posOffset>
            </wp:positionV>
            <wp:extent cx="3455422" cy="1081277"/>
            <wp:effectExtent l="0" t="0" r="0" b="0"/>
            <wp:wrapTopAndBottom/>
            <wp:docPr id="35" name="image18.png"/>
            <wp:cNvGraphicFramePr>
              <a:graphicFrameLocks noChangeAspect="1"/>
            </wp:cNvGraphicFramePr>
            <a:graphic>
              <a:graphicData uri="http://schemas.openxmlformats.org/drawingml/2006/picture">
                <pic:pic>
                  <pic:nvPicPr>
                    <pic:cNvPr id="36" name="image18.png"/>
                    <pic:cNvPicPr/>
                  </pic:nvPicPr>
                  <pic:blipFill>
                    <a:blip r:embed="rId67" cstate="print"/>
                    <a:stretch>
                      <a:fillRect/>
                    </a:stretch>
                  </pic:blipFill>
                  <pic:spPr>
                    <a:xfrm>
                      <a:off x="0" y="0"/>
                      <a:ext cx="3455422" cy="1081277"/>
                    </a:xfrm>
                    <a:prstGeom prst="rect">
                      <a:avLst/>
                    </a:prstGeom>
                  </pic:spPr>
                </pic:pic>
              </a:graphicData>
            </a:graphic>
          </wp:anchor>
        </w:drawing>
      </w:r>
    </w:p>
    <w:p>
      <w:pPr>
        <w:pStyle w:val="BodyText"/>
        <w:spacing w:before="1"/>
      </w:pPr>
    </w:p>
    <w:p>
      <w:pPr>
        <w:pStyle w:val="BodyText"/>
        <w:spacing w:line="244" w:lineRule="auto" w:before="106"/>
        <w:ind w:left="600" w:right="661"/>
        <w:jc w:val="both"/>
      </w:pPr>
      <w:bookmarkStart w:name="_bookmark251" w:id="304"/>
      <w:bookmarkEnd w:id="304"/>
      <w:r>
        <w:rPr/>
      </w:r>
      <w:r>
        <w:rPr>
          <w:b/>
          <w:color w:val="231F20"/>
        </w:rPr>
        <w:t>Full-width</w:t>
      </w:r>
      <w:r>
        <w:rPr>
          <w:b/>
          <w:color w:val="231F20"/>
          <w:spacing w:val="-9"/>
        </w:rPr>
        <w:t> </w:t>
      </w:r>
      <w:r>
        <w:rPr>
          <w:b/>
          <w:color w:val="231F20"/>
        </w:rPr>
        <w:t>panel</w:t>
      </w:r>
      <w:r>
        <w:rPr>
          <w:b/>
          <w:color w:val="231F20"/>
          <w:spacing w:val="-9"/>
        </w:rPr>
        <w:t> </w:t>
      </w:r>
      <w:r>
        <w:rPr>
          <w:color w:val="231F20"/>
        </w:rPr>
        <w:t>is</w:t>
      </w:r>
      <w:r>
        <w:rPr>
          <w:color w:val="231F20"/>
          <w:spacing w:val="-9"/>
        </w:rPr>
        <w:t> </w:t>
      </w:r>
      <w:r>
        <w:rPr>
          <w:color w:val="231F20"/>
        </w:rPr>
        <w:t>a</w:t>
      </w:r>
      <w:r>
        <w:rPr>
          <w:color w:val="231F20"/>
          <w:spacing w:val="-9"/>
        </w:rPr>
        <w:t> </w:t>
      </w:r>
      <w:r>
        <w:rPr>
          <w:color w:val="231F20"/>
        </w:rPr>
        <w:t>row-wide</w:t>
      </w:r>
      <w:r>
        <w:rPr>
          <w:color w:val="231F20"/>
          <w:spacing w:val="-9"/>
        </w:rPr>
        <w:t> </w:t>
      </w:r>
      <w:r>
        <w:rPr>
          <w:color w:val="231F20"/>
        </w:rPr>
        <w:t>panel</w:t>
      </w:r>
      <w:r>
        <w:rPr>
          <w:color w:val="231F20"/>
          <w:spacing w:val="-9"/>
        </w:rPr>
        <w:t> </w:t>
      </w:r>
      <w:r>
        <w:rPr>
          <w:color w:val="231F20"/>
        </w:rPr>
        <w:t>extending</w:t>
      </w:r>
      <w:r>
        <w:rPr>
          <w:color w:val="231F20"/>
          <w:spacing w:val="-9"/>
        </w:rPr>
        <w:t> </w:t>
      </w:r>
      <w:r>
        <w:rPr>
          <w:color w:val="231F20"/>
        </w:rPr>
        <w:t>horizontally</w:t>
      </w:r>
      <w:r>
        <w:rPr>
          <w:color w:val="231F20"/>
          <w:spacing w:val="-9"/>
        </w:rPr>
        <w:t> </w:t>
      </w:r>
      <w:r>
        <w:rPr>
          <w:color w:val="231F20"/>
        </w:rPr>
        <w:t>across the page. An </w:t>
      </w:r>
      <w:r>
        <w:rPr>
          <w:b/>
          <w:color w:val="231F20"/>
        </w:rPr>
        <w:t>isolated panel</w:t>
      </w:r>
      <w:r>
        <w:rPr>
          <w:color w:val="231F20"/>
        </w:rPr>
        <w:t>, one that is not clearly part of any row or column and so creates an L-shaped area in the surrounding image, is also product of layout.</w:t>
      </w:r>
    </w:p>
    <w:p>
      <w:pPr>
        <w:pStyle w:val="BodyText"/>
        <w:spacing w:line="244" w:lineRule="auto" w:before="3"/>
        <w:ind w:left="600" w:right="660" w:firstLine="240"/>
        <w:jc w:val="both"/>
      </w:pPr>
      <w:r>
        <w:rPr>
          <w:color w:val="231F20"/>
        </w:rPr>
        <w:t>In terms of visual design, grid layouts communicate stability </w:t>
      </w:r>
      <w:r>
        <w:rPr>
          <w:color w:val="231F20"/>
        </w:rPr>
        <w:t>and solidity. Vertical gutters are akin to pillars and horizontal gutters</w:t>
      </w:r>
      <w:r>
        <w:rPr>
          <w:color w:val="231F20"/>
          <w:spacing w:val="80"/>
        </w:rPr>
        <w:t> </w:t>
      </w:r>
      <w:r>
        <w:rPr>
          <w:color w:val="231F20"/>
        </w:rPr>
        <w:t>to crossbeams or flat landscapes. While the content of a superhero comic</w:t>
      </w:r>
      <w:r>
        <w:rPr>
          <w:color w:val="231F20"/>
          <w:spacing w:val="-7"/>
        </w:rPr>
        <w:t> </w:t>
      </w:r>
      <w:r>
        <w:rPr>
          <w:color w:val="231F20"/>
        </w:rPr>
        <w:t>likely</w:t>
      </w:r>
      <w:r>
        <w:rPr>
          <w:color w:val="231F20"/>
          <w:spacing w:val="-7"/>
        </w:rPr>
        <w:t> </w:t>
      </w:r>
      <w:r>
        <w:rPr>
          <w:color w:val="231F20"/>
        </w:rPr>
        <w:t>depicts</w:t>
      </w:r>
      <w:r>
        <w:rPr>
          <w:color w:val="231F20"/>
          <w:spacing w:val="-7"/>
        </w:rPr>
        <w:t> </w:t>
      </w:r>
      <w:r>
        <w:rPr>
          <w:color w:val="231F20"/>
        </w:rPr>
        <w:t>violent</w:t>
      </w:r>
      <w:r>
        <w:rPr>
          <w:color w:val="231F20"/>
          <w:spacing w:val="-7"/>
        </w:rPr>
        <w:t> </w:t>
      </w:r>
      <w:r>
        <w:rPr>
          <w:color w:val="231F20"/>
        </w:rPr>
        <w:t>action</w:t>
      </w:r>
      <w:r>
        <w:rPr>
          <w:color w:val="231F20"/>
          <w:spacing w:val="-7"/>
        </w:rPr>
        <w:t> </w:t>
      </w:r>
      <w:r>
        <w:rPr>
          <w:color w:val="231F20"/>
        </w:rPr>
        <w:t>and</w:t>
      </w:r>
      <w:r>
        <w:rPr>
          <w:color w:val="231F20"/>
          <w:spacing w:val="-7"/>
        </w:rPr>
        <w:t> </w:t>
      </w:r>
      <w:r>
        <w:rPr>
          <w:color w:val="231F20"/>
        </w:rPr>
        <w:t>movement</w:t>
      </w:r>
      <w:r>
        <w:rPr>
          <w:color w:val="231F20"/>
          <w:spacing w:val="-7"/>
        </w:rPr>
        <w:t> </w:t>
      </w:r>
      <w:r>
        <w:rPr>
          <w:color w:val="231F20"/>
        </w:rPr>
        <w:t>that</w:t>
      </w:r>
      <w:r>
        <w:rPr>
          <w:color w:val="231F20"/>
          <w:spacing w:val="-7"/>
        </w:rPr>
        <w:t> </w:t>
      </w:r>
      <w:r>
        <w:rPr>
          <w:color w:val="231F20"/>
        </w:rPr>
        <w:t>changes</w:t>
      </w:r>
      <w:r>
        <w:rPr>
          <w:color w:val="231F20"/>
          <w:spacing w:val="-7"/>
        </w:rPr>
        <w:t> </w:t>
      </w:r>
      <w:r>
        <w:rPr>
          <w:color w:val="231F20"/>
        </w:rPr>
        <w:t>from frame to frame, often using diagonal and curved lines, the frames themselves may suggest immobility and permanence, with each frame resting like a box on a shelf. Irregular rows with irregular panels however may communicate movement and volatility, more so if the gutters are not parallel to each other or the page edges.</w:t>
      </w:r>
    </w:p>
    <w:p>
      <w:pPr>
        <w:pStyle w:val="BodyText"/>
        <w:spacing w:line="244" w:lineRule="auto" w:before="8"/>
        <w:ind w:left="600" w:right="661" w:firstLine="240"/>
        <w:jc w:val="both"/>
      </w:pPr>
      <w:r>
        <w:rPr>
          <w:color w:val="231F20"/>
        </w:rPr>
        <w:t>When</w:t>
      </w:r>
      <w:r>
        <w:rPr>
          <w:color w:val="231F20"/>
          <w:spacing w:val="40"/>
        </w:rPr>
        <w:t> </w:t>
      </w:r>
      <w:r>
        <w:rPr>
          <w:color w:val="231F20"/>
        </w:rPr>
        <w:t>arranged</w:t>
      </w:r>
      <w:r>
        <w:rPr>
          <w:color w:val="231F20"/>
          <w:spacing w:val="40"/>
        </w:rPr>
        <w:t> </w:t>
      </w:r>
      <w:r>
        <w:rPr>
          <w:color w:val="231F20"/>
        </w:rPr>
        <w:t>in</w:t>
      </w:r>
      <w:r>
        <w:rPr>
          <w:color w:val="231F20"/>
          <w:spacing w:val="40"/>
        </w:rPr>
        <w:t> </w:t>
      </w:r>
      <w:r>
        <w:rPr>
          <w:color w:val="231F20"/>
        </w:rPr>
        <w:t>columns</w:t>
      </w:r>
      <w:r>
        <w:rPr>
          <w:b/>
          <w:color w:val="231F20"/>
        </w:rPr>
        <w:t>,</w:t>
      </w:r>
      <w:r>
        <w:rPr>
          <w:b/>
          <w:color w:val="231F20"/>
          <w:spacing w:val="40"/>
        </w:rPr>
        <w:t> </w:t>
      </w:r>
      <w:r>
        <w:rPr>
          <w:color w:val="231F20"/>
        </w:rPr>
        <w:t>images</w:t>
      </w:r>
      <w:r>
        <w:rPr>
          <w:color w:val="231F20"/>
          <w:spacing w:val="40"/>
        </w:rPr>
        <w:t> </w:t>
      </w:r>
      <w:r>
        <w:rPr>
          <w:color w:val="231F20"/>
        </w:rPr>
        <w:t>are</w:t>
      </w:r>
      <w:r>
        <w:rPr>
          <w:color w:val="231F20"/>
          <w:spacing w:val="40"/>
        </w:rPr>
        <w:t> </w:t>
      </w:r>
      <w:r>
        <w:rPr>
          <w:color w:val="231F20"/>
        </w:rPr>
        <w:t>read</w:t>
      </w:r>
      <w:r>
        <w:rPr>
          <w:color w:val="231F20"/>
          <w:spacing w:val="40"/>
        </w:rPr>
        <w:t> </w:t>
      </w:r>
      <w:r>
        <w:rPr>
          <w:color w:val="231F20"/>
        </w:rPr>
        <w:t>vertically,</w:t>
      </w:r>
      <w:r>
        <w:rPr>
          <w:color w:val="231F20"/>
          <w:spacing w:val="40"/>
        </w:rPr>
        <w:t> </w:t>
      </w:r>
      <w:r>
        <w:rPr>
          <w:color w:val="231F20"/>
        </w:rPr>
        <w:t>from top</w:t>
      </w:r>
      <w:r>
        <w:rPr>
          <w:color w:val="231F20"/>
          <w:spacing w:val="14"/>
        </w:rPr>
        <w:t> </w:t>
      </w:r>
      <w:r>
        <w:rPr>
          <w:color w:val="231F20"/>
        </w:rPr>
        <w:t>to</w:t>
      </w:r>
      <w:r>
        <w:rPr>
          <w:color w:val="231F20"/>
          <w:spacing w:val="15"/>
        </w:rPr>
        <w:t> </w:t>
      </w:r>
      <w:r>
        <w:rPr>
          <w:color w:val="231F20"/>
        </w:rPr>
        <w:t>bottom.</w:t>
      </w:r>
      <w:r>
        <w:rPr>
          <w:color w:val="231F20"/>
          <w:spacing w:val="15"/>
        </w:rPr>
        <w:t> </w:t>
      </w:r>
      <w:r>
        <w:rPr>
          <w:color w:val="231F20"/>
        </w:rPr>
        <w:t>Because</w:t>
      </w:r>
      <w:r>
        <w:rPr>
          <w:color w:val="231F20"/>
          <w:spacing w:val="15"/>
        </w:rPr>
        <w:t> </w:t>
      </w:r>
      <w:r>
        <w:rPr>
          <w:color w:val="231F20"/>
        </w:rPr>
        <w:t>of</w:t>
      </w:r>
      <w:r>
        <w:rPr>
          <w:color w:val="231F20"/>
          <w:spacing w:val="15"/>
        </w:rPr>
        <w:t> </w:t>
      </w:r>
      <w:r>
        <w:rPr>
          <w:color w:val="231F20"/>
        </w:rPr>
        <w:t>the</w:t>
      </w:r>
      <w:r>
        <w:rPr>
          <w:color w:val="231F20"/>
          <w:spacing w:val="15"/>
        </w:rPr>
        <w:t> </w:t>
      </w:r>
      <w:r>
        <w:rPr>
          <w:color w:val="231F20"/>
        </w:rPr>
        <w:t>norm</w:t>
      </w:r>
      <w:r>
        <w:rPr>
          <w:color w:val="231F20"/>
          <w:spacing w:val="15"/>
        </w:rPr>
        <w:t> </w:t>
      </w:r>
      <w:r>
        <w:rPr>
          <w:color w:val="231F20"/>
        </w:rPr>
        <w:t>of</w:t>
      </w:r>
      <w:r>
        <w:rPr>
          <w:color w:val="231F20"/>
          <w:spacing w:val="15"/>
        </w:rPr>
        <w:t> </w:t>
      </w:r>
      <w:r>
        <w:rPr>
          <w:color w:val="231F20"/>
        </w:rPr>
        <w:t>reading</w:t>
      </w:r>
      <w:r>
        <w:rPr>
          <w:color w:val="231F20"/>
          <w:spacing w:val="15"/>
        </w:rPr>
        <w:t> </w:t>
      </w:r>
      <w:r>
        <w:rPr>
          <w:color w:val="231F20"/>
        </w:rPr>
        <w:t>horizontally</w:t>
      </w:r>
      <w:r>
        <w:rPr>
          <w:color w:val="231F20"/>
          <w:spacing w:val="15"/>
        </w:rPr>
        <w:t> </w:t>
      </w:r>
      <w:r>
        <w:rPr>
          <w:color w:val="231F20"/>
          <w:spacing w:val="-2"/>
        </w:rPr>
        <w:t>before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r>
        <w:rPr>
          <w:color w:val="231F20"/>
        </w:rPr>
        <w:t>vertically, columns are less common than rows. Although columns can be divided into grids, row and column patterns are </w:t>
      </w:r>
      <w:r>
        <w:rPr>
          <w:color w:val="231F20"/>
        </w:rPr>
        <w:t>indistin- guishable without content to determine reading direction. A 4x2 layout, for example, could be read as two columns divided into</w:t>
      </w:r>
      <w:r>
        <w:rPr>
          <w:color w:val="231F20"/>
          <w:spacing w:val="80"/>
          <w:w w:val="150"/>
        </w:rPr>
        <w:t> </w:t>
      </w:r>
      <w:r>
        <w:rPr>
          <w:color w:val="231F20"/>
        </w:rPr>
        <w:t>four panels each, but it is more likely to be read instead as four rows divided into two panels each.</w:t>
      </w:r>
    </w:p>
    <w:p>
      <w:pPr>
        <w:pStyle w:val="BodyText"/>
        <w:spacing w:line="244" w:lineRule="auto" w:before="5"/>
        <w:ind w:left="263" w:right="997" w:firstLine="240"/>
        <w:jc w:val="both"/>
      </w:pPr>
      <w:r>
        <w:rPr>
          <w:color w:val="231F20"/>
        </w:rPr>
        <w:t>Because Anglophone readers move across a page first right </w:t>
      </w:r>
      <w:r>
        <w:rPr>
          <w:color w:val="231F20"/>
        </w:rPr>
        <w:t>then down, </w:t>
      </w:r>
      <w:r>
        <w:rPr>
          <w:b/>
          <w:color w:val="231F20"/>
        </w:rPr>
        <w:t>column grids </w:t>
      </w:r>
      <w:r>
        <w:rPr>
          <w:color w:val="231F20"/>
        </w:rPr>
        <w:t>are limited almost exclusively to </w:t>
      </w:r>
      <w:r>
        <w:rPr>
          <w:b/>
          <w:color w:val="231F20"/>
        </w:rPr>
        <w:t>full-height panels </w:t>
      </w:r>
      <w:r>
        <w:rPr>
          <w:color w:val="231F20"/>
        </w:rPr>
        <w:t>extending vertically down the whole page to establish vertical reading.</w:t>
      </w:r>
    </w:p>
    <w:p>
      <w:pPr>
        <w:pStyle w:val="BodyText"/>
        <w:spacing w:before="9"/>
      </w:pPr>
    </w:p>
    <w:p>
      <w:pPr>
        <w:spacing w:line="244" w:lineRule="auto" w:before="0"/>
        <w:ind w:left="503" w:right="997" w:firstLine="0"/>
        <w:jc w:val="both"/>
        <w:rPr>
          <w:sz w:val="20"/>
        </w:rPr>
      </w:pPr>
      <w:r>
        <w:rPr>
          <w:b/>
          <w:color w:val="231F20"/>
          <w:sz w:val="20"/>
        </w:rPr>
        <w:t>Regular column grid (1x2, 1x3, 1x4, etc.): </w:t>
      </w:r>
      <w:r>
        <w:rPr>
          <w:color w:val="231F20"/>
          <w:sz w:val="20"/>
        </w:rPr>
        <w:t>columns are </w:t>
      </w:r>
      <w:r>
        <w:rPr>
          <w:color w:val="231F20"/>
          <w:sz w:val="20"/>
        </w:rPr>
        <w:t>full- height panels of the same width, creating uniformly spaced vertical gutters.</w:t>
      </w:r>
    </w:p>
    <w:p>
      <w:pPr>
        <w:pStyle w:val="BodyText"/>
        <w:spacing w:before="4"/>
        <w:rPr>
          <w:sz w:val="27"/>
        </w:rPr>
      </w:pPr>
      <w:r>
        <w:rPr/>
        <w:drawing>
          <wp:anchor distT="0" distB="0" distL="0" distR="0" allowOverlap="1" layoutInCell="1" locked="0" behindDoc="0" simplePos="0" relativeHeight="20">
            <wp:simplePos x="0" y="0"/>
            <wp:positionH relativeFrom="page">
              <wp:posOffset>1130754</wp:posOffset>
            </wp:positionH>
            <wp:positionV relativeFrom="paragraph">
              <wp:posOffset>218982</wp:posOffset>
            </wp:positionV>
            <wp:extent cx="2477297" cy="1026128"/>
            <wp:effectExtent l="0" t="0" r="0" b="0"/>
            <wp:wrapTopAndBottom/>
            <wp:docPr id="37" name="image20.png"/>
            <wp:cNvGraphicFramePr>
              <a:graphicFrameLocks noChangeAspect="1"/>
            </wp:cNvGraphicFramePr>
            <a:graphic>
              <a:graphicData uri="http://schemas.openxmlformats.org/drawingml/2006/picture">
                <pic:pic>
                  <pic:nvPicPr>
                    <pic:cNvPr id="38" name="image20.png"/>
                    <pic:cNvPicPr/>
                  </pic:nvPicPr>
                  <pic:blipFill>
                    <a:blip r:embed="rId69" cstate="print"/>
                    <a:stretch>
                      <a:fillRect/>
                    </a:stretch>
                  </pic:blipFill>
                  <pic:spPr>
                    <a:xfrm>
                      <a:off x="0" y="0"/>
                      <a:ext cx="2477297" cy="1026128"/>
                    </a:xfrm>
                    <a:prstGeom prst="rect">
                      <a:avLst/>
                    </a:prstGeom>
                  </pic:spPr>
                </pic:pic>
              </a:graphicData>
            </a:graphic>
          </wp:anchor>
        </w:drawing>
      </w:r>
    </w:p>
    <w:p>
      <w:pPr>
        <w:pStyle w:val="BodyText"/>
        <w:spacing w:before="10"/>
        <w:rPr>
          <w:sz w:val="19"/>
        </w:rPr>
      </w:pPr>
    </w:p>
    <w:p>
      <w:pPr>
        <w:spacing w:line="244" w:lineRule="auto" w:before="0"/>
        <w:ind w:left="503" w:right="998" w:firstLine="0"/>
        <w:jc w:val="both"/>
        <w:rPr>
          <w:sz w:val="20"/>
        </w:rPr>
      </w:pPr>
      <w:bookmarkStart w:name="_bookmark252" w:id="305"/>
      <w:bookmarkEnd w:id="305"/>
      <w:r>
        <w:rPr/>
      </w:r>
      <w:r>
        <w:rPr>
          <w:b/>
          <w:color w:val="231F20"/>
          <w:sz w:val="20"/>
        </w:rPr>
        <w:t>Irregular column grid (1x2, 1x3, 1x4, etc.): </w:t>
      </w:r>
      <w:r>
        <w:rPr>
          <w:color w:val="231F20"/>
          <w:sz w:val="20"/>
        </w:rPr>
        <w:t>columns are </w:t>
      </w:r>
      <w:r>
        <w:rPr>
          <w:color w:val="231F20"/>
          <w:sz w:val="20"/>
        </w:rPr>
        <w:t>full- height panels of different widths, creating variably spaced vertical gutters.</w:t>
      </w:r>
    </w:p>
    <w:p>
      <w:pPr>
        <w:pStyle w:val="BodyText"/>
        <w:spacing w:before="2"/>
        <w:rPr>
          <w:sz w:val="21"/>
        </w:rPr>
      </w:pPr>
      <w:r>
        <w:rPr/>
        <w:drawing>
          <wp:anchor distT="0" distB="0" distL="0" distR="0" allowOverlap="1" layoutInCell="1" locked="0" behindDoc="0" simplePos="0" relativeHeight="21">
            <wp:simplePos x="0" y="0"/>
            <wp:positionH relativeFrom="page">
              <wp:posOffset>1182134</wp:posOffset>
            </wp:positionH>
            <wp:positionV relativeFrom="paragraph">
              <wp:posOffset>173256</wp:posOffset>
            </wp:positionV>
            <wp:extent cx="2375667" cy="1068705"/>
            <wp:effectExtent l="0" t="0" r="0" b="0"/>
            <wp:wrapTopAndBottom/>
            <wp:docPr id="39" name="image21.png"/>
            <wp:cNvGraphicFramePr>
              <a:graphicFrameLocks noChangeAspect="1"/>
            </wp:cNvGraphicFramePr>
            <a:graphic>
              <a:graphicData uri="http://schemas.openxmlformats.org/drawingml/2006/picture">
                <pic:pic>
                  <pic:nvPicPr>
                    <pic:cNvPr id="40" name="image21.png"/>
                    <pic:cNvPicPr/>
                  </pic:nvPicPr>
                  <pic:blipFill>
                    <a:blip r:embed="rId70" cstate="print"/>
                    <a:stretch>
                      <a:fillRect/>
                    </a:stretch>
                  </pic:blipFill>
                  <pic:spPr>
                    <a:xfrm>
                      <a:off x="0" y="0"/>
                      <a:ext cx="2375667" cy="1068705"/>
                    </a:xfrm>
                    <a:prstGeom prst="rect">
                      <a:avLst/>
                    </a:prstGeom>
                  </pic:spPr>
                </pic:pic>
              </a:graphicData>
            </a:graphic>
          </wp:anchor>
        </w:drawing>
      </w:r>
    </w:p>
    <w:p>
      <w:pPr>
        <w:pStyle w:val="BodyText"/>
        <w:spacing w:line="244" w:lineRule="auto" w:before="172"/>
        <w:ind w:left="263" w:right="999"/>
        <w:jc w:val="both"/>
      </w:pPr>
      <w:r>
        <w:rPr>
          <w:color w:val="231F20"/>
        </w:rPr>
        <w:t>In layouts of </w:t>
      </w:r>
      <w:r>
        <w:rPr>
          <w:b/>
          <w:color w:val="231F20"/>
        </w:rPr>
        <w:t>2-column</w:t>
      </w:r>
      <w:r>
        <w:rPr>
          <w:color w:val="231F20"/>
        </w:rPr>
        <w:t>, </w:t>
      </w:r>
      <w:r>
        <w:rPr>
          <w:b/>
          <w:color w:val="231F20"/>
        </w:rPr>
        <w:t>3-column</w:t>
      </w:r>
      <w:r>
        <w:rPr>
          <w:color w:val="231F20"/>
        </w:rPr>
        <w:t>, </w:t>
      </w:r>
      <w:r>
        <w:rPr>
          <w:b/>
          <w:color w:val="231F20"/>
        </w:rPr>
        <w:t>4-column</w:t>
      </w:r>
      <w:r>
        <w:rPr>
          <w:color w:val="231F20"/>
        </w:rPr>
        <w:t>, etc., columns </w:t>
      </w:r>
      <w:r>
        <w:rPr>
          <w:color w:val="231F20"/>
        </w:rPr>
        <w:t>are divided into a different number of panels. To break horizontal reading,</w:t>
      </w:r>
      <w:r>
        <w:rPr>
          <w:color w:val="231F20"/>
          <w:spacing w:val="-4"/>
        </w:rPr>
        <w:t> </w:t>
      </w:r>
      <w:r>
        <w:rPr>
          <w:color w:val="231F20"/>
        </w:rPr>
        <w:t>a</w:t>
      </w:r>
      <w:r>
        <w:rPr>
          <w:color w:val="231F20"/>
          <w:spacing w:val="-4"/>
        </w:rPr>
        <w:t> </w:t>
      </w:r>
      <w:r>
        <w:rPr>
          <w:b/>
          <w:color w:val="231F20"/>
        </w:rPr>
        <w:t>full-height</w:t>
      </w:r>
      <w:r>
        <w:rPr>
          <w:b/>
          <w:color w:val="231F20"/>
          <w:spacing w:val="-4"/>
        </w:rPr>
        <w:t> </w:t>
      </w:r>
      <w:r>
        <w:rPr>
          <w:b/>
          <w:color w:val="231F20"/>
        </w:rPr>
        <w:t>panel</w:t>
      </w:r>
      <w:r>
        <w:rPr>
          <w:b/>
          <w:color w:val="231F20"/>
          <w:spacing w:val="-4"/>
        </w:rPr>
        <w:t> </w:t>
      </w:r>
      <w:r>
        <w:rPr>
          <w:color w:val="231F20"/>
        </w:rPr>
        <w:t>often</w:t>
      </w:r>
      <w:r>
        <w:rPr>
          <w:color w:val="231F20"/>
          <w:spacing w:val="-4"/>
        </w:rPr>
        <w:t> </w:t>
      </w:r>
      <w:r>
        <w:rPr>
          <w:color w:val="231F20"/>
        </w:rPr>
        <w:t>establishes</w:t>
      </w:r>
      <w:r>
        <w:rPr>
          <w:color w:val="231F20"/>
          <w:spacing w:val="-4"/>
        </w:rPr>
        <w:t> </w:t>
      </w:r>
      <w:r>
        <w:rPr>
          <w:color w:val="231F20"/>
        </w:rPr>
        <w:t>a</w:t>
      </w:r>
      <w:r>
        <w:rPr>
          <w:color w:val="231F20"/>
          <w:spacing w:val="-4"/>
        </w:rPr>
        <w:t> </w:t>
      </w:r>
      <w:r>
        <w:rPr>
          <w:color w:val="231F20"/>
        </w:rPr>
        <w:t>column</w:t>
      </w:r>
      <w:r>
        <w:rPr>
          <w:color w:val="231F20"/>
          <w:spacing w:val="-4"/>
        </w:rPr>
        <w:t> </w:t>
      </w:r>
      <w:r>
        <w:rPr>
          <w:color w:val="231F20"/>
        </w:rPr>
        <w:t>layout,</w:t>
      </w:r>
      <w:r>
        <w:rPr>
          <w:color w:val="231F20"/>
          <w:spacing w:val="-4"/>
        </w:rPr>
        <w:t> </w:t>
      </w:r>
      <w:r>
        <w:rPr>
          <w:color w:val="231F20"/>
        </w:rPr>
        <w:t>with a second column divided into multiple panels. 2-columns are the most common column layout in superhero comics.</w:t>
      </w:r>
    </w:p>
    <w:p>
      <w:pPr>
        <w:spacing w:after="0" w:line="244" w:lineRule="auto"/>
        <w:jc w:val="both"/>
        <w:sectPr>
          <w:pgSz w:w="7830" w:h="12250"/>
          <w:pgMar w:header="628" w:footer="0" w:top="820" w:bottom="280" w:left="600" w:right="200"/>
        </w:sectPr>
      </w:pPr>
    </w:p>
    <w:p>
      <w:pPr>
        <w:pStyle w:val="BodyText"/>
        <w:spacing w:before="8"/>
        <w:rPr>
          <w:sz w:val="29"/>
        </w:rPr>
      </w:pPr>
    </w:p>
    <w:p>
      <w:pPr>
        <w:spacing w:line="244" w:lineRule="auto" w:before="106"/>
        <w:ind w:left="840" w:right="661" w:firstLine="0"/>
        <w:jc w:val="both"/>
        <w:rPr>
          <w:sz w:val="20"/>
        </w:rPr>
      </w:pPr>
      <w:bookmarkStart w:name="_bookmark253" w:id="306"/>
      <w:bookmarkEnd w:id="306"/>
      <w:r>
        <w:rPr/>
      </w:r>
      <w:r>
        <w:rPr>
          <w:b/>
          <w:color w:val="231F20"/>
          <w:sz w:val="20"/>
        </w:rPr>
        <w:t>Regular 2-column</w:t>
      </w:r>
      <w:r>
        <w:rPr>
          <w:color w:val="231F20"/>
          <w:sz w:val="20"/>
        </w:rPr>
        <w:t>, </w:t>
      </w:r>
      <w:r>
        <w:rPr>
          <w:b/>
          <w:color w:val="231F20"/>
          <w:sz w:val="20"/>
        </w:rPr>
        <w:t>3-column</w:t>
      </w:r>
      <w:r>
        <w:rPr>
          <w:color w:val="231F20"/>
          <w:sz w:val="20"/>
        </w:rPr>
        <w:t>, </w:t>
      </w:r>
      <w:r>
        <w:rPr>
          <w:b/>
          <w:color w:val="231F20"/>
          <w:sz w:val="20"/>
        </w:rPr>
        <w:t>4-column, etc.: </w:t>
      </w:r>
      <w:r>
        <w:rPr>
          <w:color w:val="231F20"/>
          <w:sz w:val="20"/>
        </w:rPr>
        <w:t>columns are </w:t>
      </w:r>
      <w:r>
        <w:rPr>
          <w:color w:val="231F20"/>
          <w:sz w:val="20"/>
        </w:rPr>
        <w:t>the same width, creating uniformly spaced vertical gutters.</w:t>
      </w:r>
    </w:p>
    <w:p>
      <w:pPr>
        <w:pStyle w:val="BodyText"/>
        <w:rPr>
          <w:sz w:val="21"/>
        </w:rPr>
      </w:pPr>
      <w:r>
        <w:rPr/>
        <w:drawing>
          <wp:anchor distT="0" distB="0" distL="0" distR="0" allowOverlap="1" layoutInCell="1" locked="0" behindDoc="0" simplePos="0" relativeHeight="22">
            <wp:simplePos x="0" y="0"/>
            <wp:positionH relativeFrom="page">
              <wp:posOffset>1386289</wp:posOffset>
            </wp:positionH>
            <wp:positionV relativeFrom="paragraph">
              <wp:posOffset>172161</wp:posOffset>
            </wp:positionV>
            <wp:extent cx="2403734" cy="1064133"/>
            <wp:effectExtent l="0" t="0" r="0" b="0"/>
            <wp:wrapTopAndBottom/>
            <wp:docPr id="41" name="image22.png"/>
            <wp:cNvGraphicFramePr>
              <a:graphicFrameLocks noChangeAspect="1"/>
            </wp:cNvGraphicFramePr>
            <a:graphic>
              <a:graphicData uri="http://schemas.openxmlformats.org/drawingml/2006/picture">
                <pic:pic>
                  <pic:nvPicPr>
                    <pic:cNvPr id="42" name="image22.png"/>
                    <pic:cNvPicPr/>
                  </pic:nvPicPr>
                  <pic:blipFill>
                    <a:blip r:embed="rId71" cstate="print"/>
                    <a:stretch>
                      <a:fillRect/>
                    </a:stretch>
                  </pic:blipFill>
                  <pic:spPr>
                    <a:xfrm>
                      <a:off x="0" y="0"/>
                      <a:ext cx="2403734" cy="1064133"/>
                    </a:xfrm>
                    <a:prstGeom prst="rect">
                      <a:avLst/>
                    </a:prstGeom>
                  </pic:spPr>
                </pic:pic>
              </a:graphicData>
            </a:graphic>
          </wp:anchor>
        </w:drawing>
      </w:r>
    </w:p>
    <w:p>
      <w:pPr>
        <w:spacing w:line="244" w:lineRule="auto" w:before="184"/>
        <w:ind w:left="840" w:right="661" w:firstLine="0"/>
        <w:jc w:val="both"/>
        <w:rPr>
          <w:sz w:val="20"/>
        </w:rPr>
      </w:pPr>
      <w:r>
        <w:rPr>
          <w:b/>
          <w:color w:val="231F20"/>
          <w:sz w:val="20"/>
        </w:rPr>
        <w:t>Irregular 2-column</w:t>
      </w:r>
      <w:r>
        <w:rPr>
          <w:color w:val="231F20"/>
          <w:sz w:val="20"/>
        </w:rPr>
        <w:t>, </w:t>
      </w:r>
      <w:r>
        <w:rPr>
          <w:b/>
          <w:color w:val="231F20"/>
          <w:sz w:val="20"/>
        </w:rPr>
        <w:t>3-column</w:t>
      </w:r>
      <w:r>
        <w:rPr>
          <w:color w:val="231F20"/>
          <w:sz w:val="20"/>
        </w:rPr>
        <w:t>, </w:t>
      </w:r>
      <w:r>
        <w:rPr>
          <w:b/>
          <w:color w:val="231F20"/>
          <w:sz w:val="20"/>
        </w:rPr>
        <w:t>4-column, etc.: </w:t>
      </w:r>
      <w:r>
        <w:rPr>
          <w:color w:val="231F20"/>
          <w:sz w:val="20"/>
        </w:rPr>
        <w:t>columns </w:t>
      </w:r>
      <w:r>
        <w:rPr>
          <w:color w:val="231F20"/>
          <w:sz w:val="20"/>
        </w:rPr>
        <w:t>are different widths, creating variably spaced vertical gutters.</w:t>
      </w:r>
    </w:p>
    <w:p>
      <w:pPr>
        <w:pStyle w:val="BodyText"/>
        <w:spacing w:before="7"/>
        <w:rPr>
          <w:sz w:val="23"/>
        </w:rPr>
      </w:pPr>
      <w:r>
        <w:rPr/>
        <w:drawing>
          <wp:anchor distT="0" distB="0" distL="0" distR="0" allowOverlap="1" layoutInCell="1" locked="0" behindDoc="0" simplePos="0" relativeHeight="23">
            <wp:simplePos x="0" y="0"/>
            <wp:positionH relativeFrom="page">
              <wp:posOffset>1401297</wp:posOffset>
            </wp:positionH>
            <wp:positionV relativeFrom="paragraph">
              <wp:posOffset>191414</wp:posOffset>
            </wp:positionV>
            <wp:extent cx="2367476" cy="1064133"/>
            <wp:effectExtent l="0" t="0" r="0" b="0"/>
            <wp:wrapTopAndBottom/>
            <wp:docPr id="43" name="image23.png"/>
            <wp:cNvGraphicFramePr>
              <a:graphicFrameLocks noChangeAspect="1"/>
            </wp:cNvGraphicFramePr>
            <a:graphic>
              <a:graphicData uri="http://schemas.openxmlformats.org/drawingml/2006/picture">
                <pic:pic>
                  <pic:nvPicPr>
                    <pic:cNvPr id="44" name="image23.png"/>
                    <pic:cNvPicPr/>
                  </pic:nvPicPr>
                  <pic:blipFill>
                    <a:blip r:embed="rId72" cstate="print"/>
                    <a:stretch>
                      <a:fillRect/>
                    </a:stretch>
                  </pic:blipFill>
                  <pic:spPr>
                    <a:xfrm>
                      <a:off x="0" y="0"/>
                      <a:ext cx="2367476" cy="1064133"/>
                    </a:xfrm>
                    <a:prstGeom prst="rect">
                      <a:avLst/>
                    </a:prstGeom>
                  </pic:spPr>
                </pic:pic>
              </a:graphicData>
            </a:graphic>
          </wp:anchor>
        </w:drawing>
      </w:r>
    </w:p>
    <w:p>
      <w:pPr>
        <w:pStyle w:val="BodyText"/>
        <w:spacing w:line="244" w:lineRule="auto" w:before="200"/>
        <w:ind w:left="600" w:right="661"/>
        <w:jc w:val="both"/>
      </w:pPr>
      <w:r>
        <w:rPr>
          <w:b/>
          <w:color w:val="231F20"/>
        </w:rPr>
        <w:t>Mixed row-column layouts </w:t>
      </w:r>
      <w:r>
        <w:rPr>
          <w:color w:val="231F20"/>
        </w:rPr>
        <w:t>must be read both horizontally </w:t>
      </w:r>
      <w:r>
        <w:rPr>
          <w:color w:val="231F20"/>
        </w:rPr>
        <w:t>and vertically, combining rows and columns on a single page. Mixed layouts sometimes result in ambiguous reading paths that may be clarified with </w:t>
      </w:r>
      <w:r>
        <w:rPr>
          <w:b/>
          <w:color w:val="231F20"/>
        </w:rPr>
        <w:t>discursive arrows</w:t>
      </w:r>
      <w:r>
        <w:rPr>
          <w:color w:val="231F20"/>
        </w:rPr>
        <w:t>.</w:t>
      </w:r>
    </w:p>
    <w:p>
      <w:pPr>
        <w:pStyle w:val="BodyText"/>
        <w:spacing w:before="8"/>
      </w:pPr>
    </w:p>
    <w:p>
      <w:pPr>
        <w:spacing w:line="244" w:lineRule="auto" w:before="0"/>
        <w:ind w:left="840" w:right="661" w:firstLine="0"/>
        <w:jc w:val="both"/>
        <w:rPr>
          <w:sz w:val="20"/>
        </w:rPr>
      </w:pPr>
      <w:r>
        <w:rPr>
          <w:b/>
          <w:color w:val="231F20"/>
          <w:sz w:val="20"/>
        </w:rPr>
        <w:t>Row-column</w:t>
      </w:r>
      <w:r>
        <w:rPr>
          <w:b/>
          <w:color w:val="231F20"/>
          <w:spacing w:val="40"/>
          <w:sz w:val="20"/>
        </w:rPr>
        <w:t> </w:t>
      </w:r>
      <w:r>
        <w:rPr>
          <w:b/>
          <w:color w:val="231F20"/>
          <w:sz w:val="20"/>
        </w:rPr>
        <w:t>grid</w:t>
      </w:r>
      <w:r>
        <w:rPr>
          <w:b/>
          <w:color w:val="231F20"/>
          <w:spacing w:val="40"/>
          <w:sz w:val="20"/>
        </w:rPr>
        <w:t> </w:t>
      </w:r>
      <w:r>
        <w:rPr>
          <w:b/>
          <w:color w:val="231F20"/>
          <w:sz w:val="20"/>
        </w:rPr>
        <w:t>(2x1,</w:t>
      </w:r>
      <w:r>
        <w:rPr>
          <w:b/>
          <w:color w:val="231F20"/>
          <w:spacing w:val="40"/>
          <w:sz w:val="20"/>
        </w:rPr>
        <w:t> </w:t>
      </w:r>
      <w:r>
        <w:rPr>
          <w:b/>
          <w:color w:val="231F20"/>
          <w:sz w:val="20"/>
        </w:rPr>
        <w:t>3x1,</w:t>
      </w:r>
      <w:r>
        <w:rPr>
          <w:b/>
          <w:color w:val="231F20"/>
          <w:spacing w:val="40"/>
          <w:sz w:val="20"/>
        </w:rPr>
        <w:t> </w:t>
      </w:r>
      <w:r>
        <w:rPr>
          <w:b/>
          <w:color w:val="231F20"/>
          <w:sz w:val="20"/>
        </w:rPr>
        <w:t>4x1,</w:t>
      </w:r>
      <w:r>
        <w:rPr>
          <w:b/>
          <w:color w:val="231F20"/>
          <w:spacing w:val="40"/>
          <w:sz w:val="20"/>
        </w:rPr>
        <w:t> </w:t>
      </w:r>
      <w:r>
        <w:rPr>
          <w:b/>
          <w:color w:val="231F20"/>
          <w:sz w:val="20"/>
        </w:rPr>
        <w:t>etc.):</w:t>
      </w:r>
      <w:r>
        <w:rPr>
          <w:b/>
          <w:color w:val="231F20"/>
          <w:spacing w:val="40"/>
          <w:sz w:val="20"/>
        </w:rPr>
        <w:t> </w:t>
      </w:r>
      <w:r>
        <w:rPr>
          <w:color w:val="231F20"/>
          <w:sz w:val="20"/>
        </w:rPr>
        <w:t>rows</w:t>
      </w:r>
      <w:r>
        <w:rPr>
          <w:color w:val="231F20"/>
          <w:spacing w:val="40"/>
          <w:sz w:val="20"/>
        </w:rPr>
        <w:t> </w:t>
      </w:r>
      <w:r>
        <w:rPr>
          <w:color w:val="231F20"/>
          <w:sz w:val="20"/>
        </w:rPr>
        <w:t>and</w:t>
      </w:r>
      <w:r>
        <w:rPr>
          <w:color w:val="231F20"/>
          <w:spacing w:val="40"/>
          <w:sz w:val="20"/>
        </w:rPr>
        <w:t> </w:t>
      </w:r>
      <w:r>
        <w:rPr>
          <w:color w:val="231F20"/>
          <w:sz w:val="20"/>
        </w:rPr>
        <w:t>columns are merged by including only full-width panels within a single column. These may be </w:t>
      </w:r>
      <w:r>
        <w:rPr>
          <w:b/>
          <w:color w:val="231F20"/>
          <w:sz w:val="20"/>
        </w:rPr>
        <w:t>regular </w:t>
      </w:r>
      <w:r>
        <w:rPr>
          <w:color w:val="231F20"/>
          <w:sz w:val="20"/>
        </w:rPr>
        <w:t>(rows are the same height) or </w:t>
      </w:r>
      <w:r>
        <w:rPr>
          <w:b/>
          <w:color w:val="231F20"/>
          <w:sz w:val="20"/>
        </w:rPr>
        <w:t>irregular </w:t>
      </w:r>
      <w:r>
        <w:rPr>
          <w:color w:val="231F20"/>
          <w:sz w:val="20"/>
        </w:rPr>
        <w:t>(rows are different heights).</w:t>
      </w:r>
    </w:p>
    <w:p>
      <w:pPr>
        <w:pStyle w:val="BodyText"/>
      </w:pPr>
    </w:p>
    <w:p>
      <w:pPr>
        <w:pStyle w:val="BodyText"/>
        <w:spacing w:before="7"/>
        <w:rPr>
          <w:sz w:val="10"/>
        </w:rPr>
      </w:pPr>
      <w:r>
        <w:rPr/>
        <w:drawing>
          <wp:anchor distT="0" distB="0" distL="0" distR="0" allowOverlap="1" layoutInCell="1" locked="0" behindDoc="0" simplePos="0" relativeHeight="24">
            <wp:simplePos x="0" y="0"/>
            <wp:positionH relativeFrom="page">
              <wp:posOffset>1318122</wp:posOffset>
            </wp:positionH>
            <wp:positionV relativeFrom="paragraph">
              <wp:posOffset>94144</wp:posOffset>
            </wp:positionV>
            <wp:extent cx="2633138" cy="1093851"/>
            <wp:effectExtent l="0" t="0" r="0" b="0"/>
            <wp:wrapTopAndBottom/>
            <wp:docPr id="45" name="image24.png"/>
            <wp:cNvGraphicFramePr>
              <a:graphicFrameLocks noChangeAspect="1"/>
            </wp:cNvGraphicFramePr>
            <a:graphic>
              <a:graphicData uri="http://schemas.openxmlformats.org/drawingml/2006/picture">
                <pic:pic>
                  <pic:nvPicPr>
                    <pic:cNvPr id="46" name="image24.png"/>
                    <pic:cNvPicPr/>
                  </pic:nvPicPr>
                  <pic:blipFill>
                    <a:blip r:embed="rId73" cstate="print"/>
                    <a:stretch>
                      <a:fillRect/>
                    </a:stretch>
                  </pic:blipFill>
                  <pic:spPr>
                    <a:xfrm>
                      <a:off x="0" y="0"/>
                      <a:ext cx="2633138" cy="1093851"/>
                    </a:xfrm>
                    <a:prstGeom prst="rect">
                      <a:avLst/>
                    </a:prstGeom>
                  </pic:spPr>
                </pic:pic>
              </a:graphicData>
            </a:graphic>
          </wp:anchor>
        </w:drawing>
      </w:r>
    </w:p>
    <w:p>
      <w:pPr>
        <w:spacing w:after="0"/>
        <w:rPr>
          <w:sz w:val="10"/>
        </w:rPr>
        <w:sectPr>
          <w:pgSz w:w="7830" w:h="12250"/>
          <w:pgMar w:header="628" w:footer="0" w:top="820" w:bottom="280" w:left="600" w:right="200"/>
        </w:sectPr>
      </w:pPr>
    </w:p>
    <w:p>
      <w:pPr>
        <w:pStyle w:val="BodyText"/>
        <w:spacing w:before="8"/>
        <w:rPr>
          <w:sz w:val="29"/>
        </w:rPr>
      </w:pPr>
    </w:p>
    <w:p>
      <w:pPr>
        <w:pStyle w:val="BodyText"/>
        <w:spacing w:line="244" w:lineRule="auto" w:before="106"/>
        <w:ind w:left="503" w:right="998"/>
        <w:jc w:val="both"/>
      </w:pPr>
      <w:r>
        <w:rPr>
          <w:b/>
          <w:color w:val="231F20"/>
        </w:rPr>
        <w:t>Isolated column</w:t>
      </w:r>
      <w:r>
        <w:rPr>
          <w:color w:val="231F20"/>
        </w:rPr>
        <w:t>: a single, full-height column appearing </w:t>
      </w:r>
      <w:r>
        <w:rPr>
          <w:color w:val="231F20"/>
        </w:rPr>
        <w:t>in otherwise row-based layout.</w:t>
      </w:r>
    </w:p>
    <w:p>
      <w:pPr>
        <w:pStyle w:val="BodyText"/>
        <w:spacing w:before="1"/>
        <w:rPr>
          <w:sz w:val="18"/>
        </w:rPr>
      </w:pPr>
      <w:r>
        <w:rPr/>
        <w:drawing>
          <wp:anchor distT="0" distB="0" distL="0" distR="0" allowOverlap="1" layoutInCell="1" locked="0" behindDoc="0" simplePos="0" relativeHeight="25">
            <wp:simplePos x="0" y="0"/>
            <wp:positionH relativeFrom="page">
              <wp:posOffset>781919</wp:posOffset>
            </wp:positionH>
            <wp:positionV relativeFrom="paragraph">
              <wp:posOffset>150008</wp:posOffset>
            </wp:positionV>
            <wp:extent cx="3159987" cy="1026128"/>
            <wp:effectExtent l="0" t="0" r="0" b="0"/>
            <wp:wrapTopAndBottom/>
            <wp:docPr id="47" name="image25.png"/>
            <wp:cNvGraphicFramePr>
              <a:graphicFrameLocks noChangeAspect="1"/>
            </wp:cNvGraphicFramePr>
            <a:graphic>
              <a:graphicData uri="http://schemas.openxmlformats.org/drawingml/2006/picture">
                <pic:pic>
                  <pic:nvPicPr>
                    <pic:cNvPr id="48" name="image25.png"/>
                    <pic:cNvPicPr/>
                  </pic:nvPicPr>
                  <pic:blipFill>
                    <a:blip r:embed="rId74" cstate="print"/>
                    <a:stretch>
                      <a:fillRect/>
                    </a:stretch>
                  </pic:blipFill>
                  <pic:spPr>
                    <a:xfrm>
                      <a:off x="0" y="0"/>
                      <a:ext cx="3159987" cy="1026128"/>
                    </a:xfrm>
                    <a:prstGeom prst="rect">
                      <a:avLst/>
                    </a:prstGeom>
                  </pic:spPr>
                </pic:pic>
              </a:graphicData>
            </a:graphic>
          </wp:anchor>
        </w:drawing>
      </w:r>
    </w:p>
    <w:p>
      <w:pPr>
        <w:pStyle w:val="BodyText"/>
        <w:spacing w:line="244" w:lineRule="auto" w:before="142"/>
        <w:ind w:left="503" w:right="997"/>
        <w:jc w:val="both"/>
      </w:pPr>
      <w:r>
        <w:rPr>
          <w:b/>
          <w:color w:val="231F20"/>
        </w:rPr>
        <w:t>Sub-column</w:t>
      </w:r>
      <w:r>
        <w:rPr>
          <w:color w:val="231F20"/>
        </w:rPr>
        <w:t>:</w:t>
      </w:r>
      <w:r>
        <w:rPr>
          <w:color w:val="231F20"/>
          <w:spacing w:val="40"/>
        </w:rPr>
        <w:t> </w:t>
      </w:r>
      <w:r>
        <w:rPr>
          <w:color w:val="231F20"/>
        </w:rPr>
        <w:t>a</w:t>
      </w:r>
      <w:r>
        <w:rPr>
          <w:color w:val="231F20"/>
          <w:spacing w:val="40"/>
        </w:rPr>
        <w:t> </w:t>
      </w:r>
      <w:r>
        <w:rPr>
          <w:color w:val="231F20"/>
        </w:rPr>
        <w:t>single</w:t>
      </w:r>
      <w:r>
        <w:rPr>
          <w:color w:val="231F20"/>
          <w:spacing w:val="40"/>
        </w:rPr>
        <w:t> </w:t>
      </w:r>
      <w:r>
        <w:rPr>
          <w:color w:val="231F20"/>
        </w:rPr>
        <w:t>column</w:t>
      </w:r>
      <w:r>
        <w:rPr>
          <w:color w:val="231F20"/>
          <w:spacing w:val="40"/>
        </w:rPr>
        <w:t> </w:t>
      </w:r>
      <w:r>
        <w:rPr>
          <w:color w:val="231F20"/>
        </w:rPr>
        <w:t>shorter</w:t>
      </w:r>
      <w:r>
        <w:rPr>
          <w:color w:val="231F20"/>
          <w:spacing w:val="40"/>
        </w:rPr>
        <w:t> </w:t>
      </w:r>
      <w:r>
        <w:rPr>
          <w:color w:val="231F20"/>
        </w:rPr>
        <w:t>than</w:t>
      </w:r>
      <w:r>
        <w:rPr>
          <w:color w:val="231F20"/>
          <w:spacing w:val="40"/>
        </w:rPr>
        <w:t> </w:t>
      </w:r>
      <w:r>
        <w:rPr>
          <w:color w:val="231F20"/>
        </w:rPr>
        <w:t>the</w:t>
      </w:r>
      <w:r>
        <w:rPr>
          <w:color w:val="231F20"/>
          <w:spacing w:val="40"/>
        </w:rPr>
        <w:t> </w:t>
      </w:r>
      <w:r>
        <w:rPr>
          <w:color w:val="231F20"/>
        </w:rPr>
        <w:t>page</w:t>
      </w:r>
      <w:r>
        <w:rPr>
          <w:color w:val="231F20"/>
          <w:spacing w:val="40"/>
        </w:rPr>
        <w:t> </w:t>
      </w:r>
      <w:r>
        <w:rPr>
          <w:color w:val="231F20"/>
        </w:rPr>
        <w:t>height.</w:t>
      </w:r>
      <w:r>
        <w:rPr>
          <w:color w:val="231F20"/>
          <w:spacing w:val="80"/>
        </w:rPr>
        <w:t> </w:t>
      </w:r>
      <w:r>
        <w:rPr>
          <w:color w:val="231F20"/>
        </w:rPr>
        <w:t>It does not trigger vertical reading because it is followed or preceded by rows. Isolated sub-columns can produce reading path confusion and so traditionally are often accompanied with discursive arrows that bridge gutters.</w:t>
      </w:r>
    </w:p>
    <w:p>
      <w:pPr>
        <w:pStyle w:val="BodyText"/>
        <w:spacing w:before="7"/>
        <w:rPr>
          <w:sz w:val="29"/>
        </w:rPr>
      </w:pPr>
      <w:r>
        <w:rPr/>
        <w:drawing>
          <wp:anchor distT="0" distB="0" distL="0" distR="0" allowOverlap="1" layoutInCell="1" locked="0" behindDoc="0" simplePos="0" relativeHeight="26">
            <wp:simplePos x="0" y="0"/>
            <wp:positionH relativeFrom="page">
              <wp:posOffset>1511098</wp:posOffset>
            </wp:positionH>
            <wp:positionV relativeFrom="paragraph">
              <wp:posOffset>236158</wp:posOffset>
            </wp:positionV>
            <wp:extent cx="1720582" cy="1118997"/>
            <wp:effectExtent l="0" t="0" r="0" b="0"/>
            <wp:wrapTopAndBottom/>
            <wp:docPr id="49" name="image26.png"/>
            <wp:cNvGraphicFramePr>
              <a:graphicFrameLocks noChangeAspect="1"/>
            </wp:cNvGraphicFramePr>
            <a:graphic>
              <a:graphicData uri="http://schemas.openxmlformats.org/drawingml/2006/picture">
                <pic:pic>
                  <pic:nvPicPr>
                    <pic:cNvPr id="50" name="image26.png"/>
                    <pic:cNvPicPr/>
                  </pic:nvPicPr>
                  <pic:blipFill>
                    <a:blip r:embed="rId75" cstate="print"/>
                    <a:stretch>
                      <a:fillRect/>
                    </a:stretch>
                  </pic:blipFill>
                  <pic:spPr>
                    <a:xfrm>
                      <a:off x="0" y="0"/>
                      <a:ext cx="1720582" cy="1118997"/>
                    </a:xfrm>
                    <a:prstGeom prst="rect">
                      <a:avLst/>
                    </a:prstGeom>
                  </pic:spPr>
                </pic:pic>
              </a:graphicData>
            </a:graphic>
          </wp:anchor>
        </w:drawing>
      </w:r>
    </w:p>
    <w:p>
      <w:pPr>
        <w:pStyle w:val="BodyText"/>
        <w:spacing w:before="3"/>
        <w:rPr>
          <w:sz w:val="19"/>
        </w:rPr>
      </w:pPr>
    </w:p>
    <w:p>
      <w:pPr>
        <w:pStyle w:val="BodyText"/>
        <w:spacing w:line="244" w:lineRule="auto"/>
        <w:ind w:left="503" w:right="999"/>
        <w:jc w:val="both"/>
      </w:pPr>
      <w:r>
        <w:rPr>
          <w:b/>
          <w:color w:val="231F20"/>
          <w:w w:val="95"/>
        </w:rPr>
        <w:t>Paired sub-columns</w:t>
      </w:r>
      <w:r>
        <w:rPr>
          <w:color w:val="231F20"/>
          <w:w w:val="95"/>
        </w:rPr>
        <w:t>: two side-by-side sub-columns, usually </w:t>
      </w:r>
      <w:r>
        <w:rPr>
          <w:color w:val="231F20"/>
          <w:w w:val="95"/>
        </w:rPr>
        <w:t>with </w:t>
      </w:r>
      <w:r>
        <w:rPr>
          <w:color w:val="231F20"/>
        </w:rPr>
        <w:t>the first undivided to establish vertical reading. The pair estab- lishes temporary vertical reading.</w:t>
      </w:r>
    </w:p>
    <w:p>
      <w:pPr>
        <w:pStyle w:val="BodyText"/>
        <w:rPr>
          <w:sz w:val="24"/>
        </w:rPr>
      </w:pPr>
      <w:r>
        <w:rPr/>
        <w:drawing>
          <wp:anchor distT="0" distB="0" distL="0" distR="0" allowOverlap="1" layoutInCell="1" locked="0" behindDoc="0" simplePos="0" relativeHeight="27">
            <wp:simplePos x="0" y="0"/>
            <wp:positionH relativeFrom="page">
              <wp:posOffset>1620250</wp:posOffset>
            </wp:positionH>
            <wp:positionV relativeFrom="paragraph">
              <wp:posOffset>194517</wp:posOffset>
            </wp:positionV>
            <wp:extent cx="1576293" cy="1064133"/>
            <wp:effectExtent l="0" t="0" r="0" b="0"/>
            <wp:wrapTopAndBottom/>
            <wp:docPr id="51" name="image27.png"/>
            <wp:cNvGraphicFramePr>
              <a:graphicFrameLocks noChangeAspect="1"/>
            </wp:cNvGraphicFramePr>
            <a:graphic>
              <a:graphicData uri="http://schemas.openxmlformats.org/drawingml/2006/picture">
                <pic:pic>
                  <pic:nvPicPr>
                    <pic:cNvPr id="52" name="image27.png"/>
                    <pic:cNvPicPr/>
                  </pic:nvPicPr>
                  <pic:blipFill>
                    <a:blip r:embed="rId76" cstate="print"/>
                    <a:stretch>
                      <a:fillRect/>
                    </a:stretch>
                  </pic:blipFill>
                  <pic:spPr>
                    <a:xfrm>
                      <a:off x="0" y="0"/>
                      <a:ext cx="1576293" cy="1064133"/>
                    </a:xfrm>
                    <a:prstGeom prst="rect">
                      <a:avLst/>
                    </a:prstGeom>
                  </pic:spPr>
                </pic:pic>
              </a:graphicData>
            </a:graphic>
          </wp:anchor>
        </w:drawing>
      </w:r>
    </w:p>
    <w:p>
      <w:pPr>
        <w:pStyle w:val="BodyText"/>
        <w:spacing w:line="244" w:lineRule="auto" w:before="143"/>
        <w:ind w:left="503" w:right="997"/>
        <w:jc w:val="both"/>
      </w:pPr>
      <w:bookmarkStart w:name="_bookmark254" w:id="307"/>
      <w:bookmarkEnd w:id="307"/>
      <w:r>
        <w:rPr/>
      </w:r>
      <w:r>
        <w:rPr>
          <w:b/>
          <w:color w:val="231F20"/>
        </w:rPr>
        <w:t>Horizontal columns: </w:t>
      </w:r>
      <w:r>
        <w:rPr>
          <w:color w:val="231F20"/>
        </w:rPr>
        <w:t>If a row of three or more panels occupies half or more of the page, the panels are column-shaped, though they do not break the horizontal reading path.</w:t>
      </w:r>
    </w:p>
    <w:p>
      <w:pPr>
        <w:spacing w:after="0" w:line="244" w:lineRule="auto"/>
        <w:jc w:val="both"/>
        <w:sectPr>
          <w:pgSz w:w="7830" w:h="12250"/>
          <w:pgMar w:header="628" w:footer="0" w:top="820" w:bottom="280" w:left="600" w:right="200"/>
        </w:sectPr>
      </w:pPr>
    </w:p>
    <w:p>
      <w:pPr>
        <w:pStyle w:val="BodyText"/>
      </w:pPr>
    </w:p>
    <w:p>
      <w:pPr>
        <w:pStyle w:val="BodyText"/>
        <w:spacing w:before="1" w:after="1"/>
      </w:pPr>
    </w:p>
    <w:p>
      <w:pPr>
        <w:pStyle w:val="BodyText"/>
        <w:ind w:left="2195"/>
      </w:pPr>
      <w:r>
        <w:rPr/>
        <w:drawing>
          <wp:inline distT="0" distB="0" distL="0" distR="0">
            <wp:extent cx="1595662" cy="1068704"/>
            <wp:effectExtent l="0" t="0" r="0" b="0"/>
            <wp:docPr id="53" name="image28.png"/>
            <wp:cNvGraphicFramePr>
              <a:graphicFrameLocks noChangeAspect="1"/>
            </wp:cNvGraphicFramePr>
            <a:graphic>
              <a:graphicData uri="http://schemas.openxmlformats.org/drawingml/2006/picture">
                <pic:pic>
                  <pic:nvPicPr>
                    <pic:cNvPr id="54" name="image28.png"/>
                    <pic:cNvPicPr/>
                  </pic:nvPicPr>
                  <pic:blipFill>
                    <a:blip r:embed="rId77" cstate="print"/>
                    <a:stretch>
                      <a:fillRect/>
                    </a:stretch>
                  </pic:blipFill>
                  <pic:spPr>
                    <a:xfrm>
                      <a:off x="0" y="0"/>
                      <a:ext cx="1595662" cy="1068704"/>
                    </a:xfrm>
                    <a:prstGeom prst="rect">
                      <a:avLst/>
                    </a:prstGeom>
                  </pic:spPr>
                </pic:pic>
              </a:graphicData>
            </a:graphic>
          </wp:inline>
        </w:drawing>
      </w:r>
      <w:r>
        <w:rPr/>
      </w:r>
    </w:p>
    <w:p>
      <w:pPr>
        <w:pStyle w:val="BodyText"/>
        <w:spacing w:line="244" w:lineRule="auto" w:before="137"/>
        <w:ind w:left="840" w:right="661"/>
        <w:jc w:val="both"/>
      </w:pPr>
      <w:r>
        <w:rPr>
          <w:b/>
          <w:color w:val="231F20"/>
        </w:rPr>
        <w:t>Non-rectangular layouts</w:t>
      </w:r>
      <w:r>
        <w:rPr>
          <w:color w:val="231F20"/>
        </w:rPr>
        <w:t>: panels do not follow vertical </w:t>
      </w:r>
      <w:r>
        <w:rPr>
          <w:color w:val="231F20"/>
        </w:rPr>
        <w:t>or horizontal</w:t>
      </w:r>
      <w:r>
        <w:rPr>
          <w:color w:val="231F20"/>
          <w:spacing w:val="-10"/>
        </w:rPr>
        <w:t> </w:t>
      </w:r>
      <w:r>
        <w:rPr>
          <w:color w:val="231F20"/>
        </w:rPr>
        <w:t>divisions,</w:t>
      </w:r>
      <w:r>
        <w:rPr>
          <w:color w:val="231F20"/>
          <w:spacing w:val="-10"/>
        </w:rPr>
        <w:t> </w:t>
      </w:r>
      <w:r>
        <w:rPr>
          <w:color w:val="231F20"/>
        </w:rPr>
        <w:t>and</w:t>
      </w:r>
      <w:r>
        <w:rPr>
          <w:color w:val="231F20"/>
          <w:spacing w:val="-10"/>
        </w:rPr>
        <w:t> </w:t>
      </w:r>
      <w:r>
        <w:rPr>
          <w:color w:val="231F20"/>
        </w:rPr>
        <w:t>so</w:t>
      </w:r>
      <w:r>
        <w:rPr>
          <w:color w:val="231F20"/>
          <w:spacing w:val="-10"/>
        </w:rPr>
        <w:t> </w:t>
      </w:r>
      <w:r>
        <w:rPr>
          <w:color w:val="231F20"/>
        </w:rPr>
        <w:t>are</w:t>
      </w:r>
      <w:r>
        <w:rPr>
          <w:color w:val="231F20"/>
          <w:spacing w:val="-10"/>
        </w:rPr>
        <w:t> </w:t>
      </w:r>
      <w:r>
        <w:rPr>
          <w:color w:val="231F20"/>
        </w:rPr>
        <w:t>neither</w:t>
      </w:r>
      <w:r>
        <w:rPr>
          <w:color w:val="231F20"/>
          <w:spacing w:val="-10"/>
        </w:rPr>
        <w:t> </w:t>
      </w:r>
      <w:r>
        <w:rPr>
          <w:color w:val="231F20"/>
        </w:rPr>
        <w:t>clearly</w:t>
      </w:r>
      <w:r>
        <w:rPr>
          <w:color w:val="231F20"/>
          <w:spacing w:val="-10"/>
        </w:rPr>
        <w:t> </w:t>
      </w:r>
      <w:r>
        <w:rPr>
          <w:color w:val="231F20"/>
        </w:rPr>
        <w:t>rows</w:t>
      </w:r>
      <w:r>
        <w:rPr>
          <w:color w:val="231F20"/>
          <w:spacing w:val="-10"/>
        </w:rPr>
        <w:t> </w:t>
      </w:r>
      <w:r>
        <w:rPr>
          <w:color w:val="231F20"/>
        </w:rPr>
        <w:t>nor</w:t>
      </w:r>
      <w:r>
        <w:rPr>
          <w:color w:val="231F20"/>
          <w:spacing w:val="-10"/>
        </w:rPr>
        <w:t> </w:t>
      </w:r>
      <w:r>
        <w:rPr>
          <w:color w:val="231F20"/>
        </w:rPr>
        <w:t>columns. These may be diagonal, circular, or other shapes.</w:t>
      </w:r>
    </w:p>
    <w:p>
      <w:pPr>
        <w:pStyle w:val="BodyText"/>
        <w:spacing w:before="10"/>
        <w:rPr>
          <w:sz w:val="24"/>
        </w:rPr>
      </w:pPr>
      <w:r>
        <w:rPr/>
        <w:drawing>
          <wp:anchor distT="0" distB="0" distL="0" distR="0" allowOverlap="1" layoutInCell="1" locked="0" behindDoc="0" simplePos="0" relativeHeight="28">
            <wp:simplePos x="0" y="0"/>
            <wp:positionH relativeFrom="page">
              <wp:posOffset>1402899</wp:posOffset>
            </wp:positionH>
            <wp:positionV relativeFrom="paragraph">
              <wp:posOffset>200683</wp:posOffset>
            </wp:positionV>
            <wp:extent cx="2371111" cy="1038796"/>
            <wp:effectExtent l="0" t="0" r="0" b="0"/>
            <wp:wrapTopAndBottom/>
            <wp:docPr id="55" name="image29.png"/>
            <wp:cNvGraphicFramePr>
              <a:graphicFrameLocks noChangeAspect="1"/>
            </wp:cNvGraphicFramePr>
            <a:graphic>
              <a:graphicData uri="http://schemas.openxmlformats.org/drawingml/2006/picture">
                <pic:pic>
                  <pic:nvPicPr>
                    <pic:cNvPr id="56" name="image29.png"/>
                    <pic:cNvPicPr/>
                  </pic:nvPicPr>
                  <pic:blipFill>
                    <a:blip r:embed="rId78" cstate="print"/>
                    <a:stretch>
                      <a:fillRect/>
                    </a:stretch>
                  </pic:blipFill>
                  <pic:spPr>
                    <a:xfrm>
                      <a:off x="0" y="0"/>
                      <a:ext cx="2371111" cy="1038796"/>
                    </a:xfrm>
                    <a:prstGeom prst="rect">
                      <a:avLst/>
                    </a:prstGeom>
                  </pic:spPr>
                </pic:pic>
              </a:graphicData>
            </a:graphic>
          </wp:anchor>
        </w:drawing>
      </w:r>
    </w:p>
    <w:p>
      <w:pPr>
        <w:pStyle w:val="BodyText"/>
        <w:spacing w:line="244" w:lineRule="auto" w:before="169"/>
        <w:ind w:left="840" w:right="661"/>
        <w:jc w:val="both"/>
      </w:pPr>
      <w:r>
        <w:rPr>
          <w:b/>
          <w:color w:val="231F20"/>
        </w:rPr>
        <w:t>Overlapping layouts </w:t>
      </w:r>
      <w:r>
        <w:rPr>
          <w:color w:val="231F20"/>
        </w:rPr>
        <w:t>de-emphasize gutters with panels that </w:t>
      </w:r>
      <w:r>
        <w:rPr>
          <w:color w:val="231F20"/>
        </w:rPr>
        <w:t>are drawn as if each were an independent card-like unit stacked so that their corners and edges are sometimes obscured. Despite the additional visual complexities, overlapping layouts tend to follow the same row and column norms as traditional, gutter- focused layouts.</w:t>
      </w:r>
    </w:p>
    <w:p>
      <w:pPr>
        <w:pStyle w:val="BodyText"/>
      </w:pPr>
    </w:p>
    <w:p>
      <w:pPr>
        <w:pStyle w:val="BodyText"/>
        <w:spacing w:before="2"/>
        <w:rPr>
          <w:sz w:val="12"/>
        </w:rPr>
      </w:pPr>
      <w:r>
        <w:rPr/>
        <w:drawing>
          <wp:anchor distT="0" distB="0" distL="0" distR="0" allowOverlap="1" layoutInCell="1" locked="0" behindDoc="0" simplePos="0" relativeHeight="29">
            <wp:simplePos x="0" y="0"/>
            <wp:positionH relativeFrom="page">
              <wp:posOffset>863601</wp:posOffset>
            </wp:positionH>
            <wp:positionV relativeFrom="paragraph">
              <wp:posOffset>106103</wp:posOffset>
            </wp:positionV>
            <wp:extent cx="3416654" cy="1043559"/>
            <wp:effectExtent l="0" t="0" r="0" b="0"/>
            <wp:wrapTopAndBottom/>
            <wp:docPr id="57" name="image30.png"/>
            <wp:cNvGraphicFramePr>
              <a:graphicFrameLocks noChangeAspect="1"/>
            </wp:cNvGraphicFramePr>
            <a:graphic>
              <a:graphicData uri="http://schemas.openxmlformats.org/drawingml/2006/picture">
                <pic:pic>
                  <pic:nvPicPr>
                    <pic:cNvPr id="58" name="image30.png"/>
                    <pic:cNvPicPr/>
                  </pic:nvPicPr>
                  <pic:blipFill>
                    <a:blip r:embed="rId79" cstate="print"/>
                    <a:stretch>
                      <a:fillRect/>
                    </a:stretch>
                  </pic:blipFill>
                  <pic:spPr>
                    <a:xfrm>
                      <a:off x="0" y="0"/>
                      <a:ext cx="3416654" cy="1043559"/>
                    </a:xfrm>
                    <a:prstGeom prst="rect">
                      <a:avLst/>
                    </a:prstGeom>
                  </pic:spPr>
                </pic:pic>
              </a:graphicData>
            </a:graphic>
          </wp:anchor>
        </w:drawing>
      </w:r>
    </w:p>
    <w:p>
      <w:pPr>
        <w:pStyle w:val="BodyText"/>
        <w:spacing w:before="6"/>
        <w:rPr>
          <w:sz w:val="11"/>
        </w:rPr>
      </w:pPr>
    </w:p>
    <w:p>
      <w:pPr>
        <w:pStyle w:val="BodyText"/>
        <w:spacing w:line="244" w:lineRule="auto" w:before="105"/>
        <w:ind w:left="600" w:right="661"/>
        <w:jc w:val="both"/>
      </w:pPr>
      <w:bookmarkStart w:name="_bookmark255" w:id="308"/>
      <w:bookmarkEnd w:id="308"/>
      <w:r>
        <w:rPr/>
      </w:r>
      <w:r>
        <w:rPr>
          <w:color w:val="231F20"/>
        </w:rPr>
        <w:t>Individual page layouts combine in multi-paged narratives </w:t>
      </w:r>
      <w:r>
        <w:rPr>
          <w:color w:val="231F20"/>
        </w:rPr>
        <w:t>to</w:t>
      </w:r>
      <w:r>
        <w:rPr>
          <w:color w:val="231F20"/>
          <w:spacing w:val="40"/>
        </w:rPr>
        <w:t> </w:t>
      </w:r>
      <w:r>
        <w:rPr>
          <w:color w:val="231F20"/>
        </w:rPr>
        <w:t>create</w:t>
      </w:r>
      <w:r>
        <w:rPr>
          <w:color w:val="231F20"/>
          <w:spacing w:val="-3"/>
        </w:rPr>
        <w:t> </w:t>
      </w:r>
      <w:r>
        <w:rPr>
          <w:b/>
          <w:color w:val="231F20"/>
        </w:rPr>
        <w:t>page</w:t>
      </w:r>
      <w:r>
        <w:rPr>
          <w:b/>
          <w:color w:val="231F20"/>
          <w:spacing w:val="-3"/>
        </w:rPr>
        <w:t> </w:t>
      </w:r>
      <w:r>
        <w:rPr>
          <w:b/>
          <w:color w:val="231F20"/>
        </w:rPr>
        <w:t>schemes</w:t>
      </w:r>
      <w:r>
        <w:rPr>
          <w:color w:val="231F20"/>
        </w:rPr>
        <w:t>.</w:t>
      </w:r>
      <w:r>
        <w:rPr>
          <w:color w:val="231F20"/>
          <w:spacing w:val="-3"/>
        </w:rPr>
        <w:t> </w:t>
      </w:r>
      <w:r>
        <w:rPr>
          <w:color w:val="231F20"/>
        </w:rPr>
        <w:t>A</w:t>
      </w:r>
      <w:r>
        <w:rPr>
          <w:color w:val="231F20"/>
          <w:spacing w:val="-3"/>
        </w:rPr>
        <w:t> </w:t>
      </w:r>
      <w:r>
        <w:rPr>
          <w:b/>
          <w:color w:val="231F20"/>
        </w:rPr>
        <w:t>base</w:t>
      </w:r>
      <w:r>
        <w:rPr>
          <w:b/>
          <w:color w:val="231F20"/>
          <w:spacing w:val="-3"/>
        </w:rPr>
        <w:t> </w:t>
      </w:r>
      <w:r>
        <w:rPr>
          <w:b/>
          <w:color w:val="231F20"/>
        </w:rPr>
        <w:t>pattern</w:t>
      </w:r>
      <w:r>
        <w:rPr>
          <w:b/>
          <w:color w:val="231F20"/>
          <w:spacing w:val="-3"/>
        </w:rPr>
        <w:t> </w:t>
      </w:r>
      <w:r>
        <w:rPr>
          <w:color w:val="231F20"/>
        </w:rPr>
        <w:t>repeats</w:t>
      </w:r>
      <w:r>
        <w:rPr>
          <w:color w:val="231F20"/>
          <w:spacing w:val="-3"/>
        </w:rPr>
        <w:t> </w:t>
      </w:r>
      <w:r>
        <w:rPr>
          <w:color w:val="231F20"/>
        </w:rPr>
        <w:t>a</w:t>
      </w:r>
      <w:r>
        <w:rPr>
          <w:color w:val="231F20"/>
          <w:spacing w:val="-3"/>
        </w:rPr>
        <w:t> </w:t>
      </w:r>
      <w:r>
        <w:rPr>
          <w:color w:val="231F20"/>
        </w:rPr>
        <w:t>panel</w:t>
      </w:r>
      <w:r>
        <w:rPr>
          <w:color w:val="231F20"/>
          <w:spacing w:val="-3"/>
        </w:rPr>
        <w:t> </w:t>
      </w:r>
      <w:r>
        <w:rPr>
          <w:color w:val="231F20"/>
        </w:rPr>
        <w:t>arrangement on more than one page. Pages that repeat layouts may be said to “rhyme.” Page schemes may be </w:t>
      </w:r>
      <w:r>
        <w:rPr>
          <w:b/>
          <w:color w:val="231F20"/>
        </w:rPr>
        <w:t>strict</w:t>
      </w:r>
      <w:r>
        <w:rPr>
          <w:color w:val="231F20"/>
        </w:rPr>
        <w:t>, with repetitions from page</w:t>
      </w:r>
      <w:r>
        <w:rPr>
          <w:color w:val="231F20"/>
          <w:spacing w:val="80"/>
        </w:rPr>
        <w:t> </w:t>
      </w:r>
      <w:r>
        <w:rPr>
          <w:color w:val="231F20"/>
        </w:rPr>
        <w:t>to</w:t>
      </w:r>
      <w:r>
        <w:rPr>
          <w:color w:val="231F20"/>
          <w:spacing w:val="26"/>
        </w:rPr>
        <w:t> </w:t>
      </w:r>
      <w:r>
        <w:rPr>
          <w:color w:val="231F20"/>
        </w:rPr>
        <w:t>page</w:t>
      </w:r>
      <w:r>
        <w:rPr>
          <w:color w:val="231F20"/>
          <w:spacing w:val="27"/>
        </w:rPr>
        <w:t> </w:t>
      </w:r>
      <w:r>
        <w:rPr>
          <w:color w:val="231F20"/>
        </w:rPr>
        <w:t>containing</w:t>
      </w:r>
      <w:r>
        <w:rPr>
          <w:color w:val="231F20"/>
          <w:spacing w:val="27"/>
        </w:rPr>
        <w:t> </w:t>
      </w:r>
      <w:r>
        <w:rPr>
          <w:color w:val="231F20"/>
        </w:rPr>
        <w:t>no</w:t>
      </w:r>
      <w:r>
        <w:rPr>
          <w:color w:val="231F20"/>
          <w:spacing w:val="27"/>
        </w:rPr>
        <w:t> </w:t>
      </w:r>
      <w:r>
        <w:rPr>
          <w:color w:val="231F20"/>
        </w:rPr>
        <w:t>variations</w:t>
      </w:r>
      <w:r>
        <w:rPr>
          <w:color w:val="231F20"/>
          <w:spacing w:val="26"/>
        </w:rPr>
        <w:t> </w:t>
      </w:r>
      <w:r>
        <w:rPr>
          <w:color w:val="231F20"/>
        </w:rPr>
        <w:t>in</w:t>
      </w:r>
      <w:r>
        <w:rPr>
          <w:color w:val="231F20"/>
          <w:spacing w:val="27"/>
        </w:rPr>
        <w:t> </w:t>
      </w:r>
      <w:r>
        <w:rPr>
          <w:color w:val="231F20"/>
        </w:rPr>
        <w:t>a</w:t>
      </w:r>
      <w:r>
        <w:rPr>
          <w:color w:val="231F20"/>
          <w:spacing w:val="27"/>
        </w:rPr>
        <w:t> </w:t>
      </w:r>
      <w:r>
        <w:rPr>
          <w:color w:val="231F20"/>
        </w:rPr>
        <w:t>base</w:t>
      </w:r>
      <w:r>
        <w:rPr>
          <w:color w:val="231F20"/>
          <w:spacing w:val="27"/>
        </w:rPr>
        <w:t> </w:t>
      </w:r>
      <w:r>
        <w:rPr>
          <w:color w:val="231F20"/>
        </w:rPr>
        <w:t>pattern;</w:t>
      </w:r>
      <w:r>
        <w:rPr>
          <w:color w:val="231F20"/>
          <w:spacing w:val="25"/>
        </w:rPr>
        <w:t> </w:t>
      </w:r>
      <w:r>
        <w:rPr>
          <w:b/>
          <w:color w:val="231F20"/>
        </w:rPr>
        <w:t>flexible</w:t>
      </w:r>
      <w:r>
        <w:rPr>
          <w:color w:val="231F20"/>
        </w:rPr>
        <w:t>,</w:t>
      </w:r>
      <w:r>
        <w:rPr>
          <w:color w:val="231F20"/>
          <w:spacing w:val="27"/>
        </w:rPr>
        <w:t> </w:t>
      </w:r>
      <w:r>
        <w:rPr>
          <w:color w:val="231F20"/>
          <w:spacing w:val="-4"/>
        </w:rPr>
        <w:t>with</w:t>
      </w:r>
    </w:p>
    <w:p>
      <w:pPr>
        <w:spacing w:after="0" w:line="244" w:lineRule="auto"/>
        <w:jc w:val="both"/>
        <w:sectPr>
          <w:pgSz w:w="7830" w:h="12250"/>
          <w:pgMar w:header="628" w:footer="0" w:top="820" w:bottom="280" w:left="600" w:right="200"/>
        </w:sectPr>
      </w:pPr>
    </w:p>
    <w:p>
      <w:pPr>
        <w:pStyle w:val="BodyText"/>
        <w:spacing w:before="8"/>
        <w:rPr>
          <w:sz w:val="29"/>
        </w:rPr>
      </w:pPr>
    </w:p>
    <w:p>
      <w:pPr>
        <w:pStyle w:val="BodyText"/>
        <w:spacing w:line="244" w:lineRule="auto" w:before="106"/>
        <w:ind w:left="263" w:right="997"/>
        <w:jc w:val="both"/>
      </w:pPr>
      <w:bookmarkStart w:name="_bookmark256" w:id="309"/>
      <w:bookmarkEnd w:id="309"/>
      <w:r>
        <w:rPr/>
      </w:r>
      <w:r>
        <w:rPr>
          <w:color w:val="231F20"/>
        </w:rPr>
        <w:t>some variations, especially through combined panels and </w:t>
      </w:r>
      <w:r>
        <w:rPr>
          <w:b/>
          <w:color w:val="231F20"/>
        </w:rPr>
        <w:t>halved panels </w:t>
      </w:r>
      <w:r>
        <w:rPr>
          <w:color w:val="231F20"/>
        </w:rPr>
        <w:t>in which the base pattern is only implied; or </w:t>
      </w:r>
      <w:r>
        <w:rPr>
          <w:b/>
          <w:color w:val="231F20"/>
        </w:rPr>
        <w:t>open</w:t>
      </w:r>
      <w:r>
        <w:rPr>
          <w:color w:val="231F20"/>
        </w:rPr>
        <w:t>, with no repeating base pattern.</w:t>
      </w:r>
    </w:p>
    <w:p>
      <w:pPr>
        <w:pStyle w:val="BodyText"/>
        <w:spacing w:line="244" w:lineRule="auto" w:before="3"/>
        <w:ind w:left="263" w:right="997" w:firstLine="240"/>
        <w:jc w:val="both"/>
      </w:pPr>
      <w:r>
        <w:rPr>
          <w:color w:val="231F20"/>
        </w:rPr>
        <w:t>Since 1930s’ comic books were reprint collections of multiple newspaper titles, they tended to feature one-page installments in regular 4-row layouts. A Sunday newspaper comic page </w:t>
      </w:r>
      <w:r>
        <w:rPr>
          <w:color w:val="231F20"/>
        </w:rPr>
        <w:t>typically featured only one comic, which a comic book publisher would resize. Collecting dailies might require additional adjustments to accommodate new page dimensions, and so top title banners and bottom ad space varied around four strips previously published independently. Comic books that published original material followed the same newspaper-driven formatting. Siegel and Shuster’s first publications, the one-page “Henri Duval of France, Famed</w:t>
      </w:r>
      <w:r>
        <w:rPr>
          <w:color w:val="231F20"/>
          <w:spacing w:val="40"/>
        </w:rPr>
        <w:t> </w:t>
      </w:r>
      <w:r>
        <w:rPr>
          <w:color w:val="231F20"/>
        </w:rPr>
        <w:t>Soldier</w:t>
      </w:r>
      <w:r>
        <w:rPr>
          <w:color w:val="231F20"/>
          <w:spacing w:val="40"/>
        </w:rPr>
        <w:t> </w:t>
      </w:r>
      <w:r>
        <w:rPr>
          <w:color w:val="231F20"/>
        </w:rPr>
        <w:t>of</w:t>
      </w:r>
      <w:r>
        <w:rPr>
          <w:color w:val="231F20"/>
          <w:spacing w:val="40"/>
        </w:rPr>
        <w:t> </w:t>
      </w:r>
      <w:r>
        <w:rPr>
          <w:color w:val="231F20"/>
        </w:rPr>
        <w:t>Fortune”</w:t>
      </w:r>
      <w:r>
        <w:rPr>
          <w:color w:val="231F20"/>
          <w:spacing w:val="40"/>
        </w:rPr>
        <w:t> </w:t>
      </w:r>
      <w:r>
        <w:rPr>
          <w:color w:val="231F20"/>
        </w:rPr>
        <w:t>and</w:t>
      </w:r>
      <w:r>
        <w:rPr>
          <w:color w:val="231F20"/>
          <w:spacing w:val="40"/>
        </w:rPr>
        <w:t> </w:t>
      </w:r>
      <w:r>
        <w:rPr>
          <w:color w:val="231F20"/>
        </w:rPr>
        <w:t>the</w:t>
      </w:r>
      <w:r>
        <w:rPr>
          <w:color w:val="231F20"/>
          <w:spacing w:val="40"/>
        </w:rPr>
        <w:t> </w:t>
      </w:r>
      <w:r>
        <w:rPr>
          <w:color w:val="231F20"/>
        </w:rPr>
        <w:t>one-page</w:t>
      </w:r>
      <w:r>
        <w:rPr>
          <w:color w:val="231F20"/>
          <w:spacing w:val="40"/>
        </w:rPr>
        <w:t> </w:t>
      </w:r>
      <w:r>
        <w:rPr>
          <w:color w:val="231F20"/>
        </w:rPr>
        <w:t>“Doctor</w:t>
      </w:r>
      <w:r>
        <w:rPr>
          <w:color w:val="231F20"/>
          <w:spacing w:val="40"/>
        </w:rPr>
        <w:t> </w:t>
      </w:r>
      <w:r>
        <w:rPr>
          <w:color w:val="231F20"/>
        </w:rPr>
        <w:t>Occult,</w:t>
      </w:r>
      <w:r>
        <w:rPr>
          <w:color w:val="231F20"/>
          <w:spacing w:val="80"/>
          <w:w w:val="150"/>
        </w:rPr>
        <w:t> </w:t>
      </w:r>
      <w:r>
        <w:rPr>
          <w:color w:val="231F20"/>
        </w:rPr>
        <w:t>the Ghost Detective” in </w:t>
      </w:r>
      <w:r>
        <w:rPr>
          <w:i/>
          <w:color w:val="231F20"/>
        </w:rPr>
        <w:t>New Fun </w:t>
      </w:r>
      <w:r>
        <w:rPr>
          <w:color w:val="231F20"/>
        </w:rPr>
        <w:t>#6 (October 1935), both use a regular 4x2 grid. Come 1938, Shuster switched to 3-row layouts</w:t>
      </w:r>
      <w:r>
        <w:rPr>
          <w:color w:val="231F20"/>
          <w:spacing w:val="80"/>
        </w:rPr>
        <w:t> </w:t>
      </w:r>
      <w:r>
        <w:rPr>
          <w:color w:val="231F20"/>
        </w:rPr>
        <w:t>for</w:t>
      </w:r>
      <w:r>
        <w:rPr>
          <w:color w:val="231F20"/>
          <w:spacing w:val="40"/>
        </w:rPr>
        <w:t> </w:t>
      </w:r>
      <w:r>
        <w:rPr>
          <w:i/>
          <w:color w:val="231F20"/>
        </w:rPr>
        <w:t>Action</w:t>
      </w:r>
      <w:r>
        <w:rPr>
          <w:i/>
          <w:color w:val="231F20"/>
          <w:spacing w:val="40"/>
        </w:rPr>
        <w:t> </w:t>
      </w:r>
      <w:r>
        <w:rPr>
          <w:i/>
          <w:color w:val="231F20"/>
        </w:rPr>
        <w:t>Comics</w:t>
      </w:r>
      <w:r>
        <w:rPr>
          <w:i/>
          <w:color w:val="231F20"/>
          <w:spacing w:val="40"/>
        </w:rPr>
        <w:t> </w:t>
      </w:r>
      <w:r>
        <w:rPr>
          <w:color w:val="231F20"/>
        </w:rPr>
        <w:t>#1–6,</w:t>
      </w:r>
      <w:r>
        <w:rPr>
          <w:color w:val="231F20"/>
          <w:spacing w:val="40"/>
        </w:rPr>
        <w:t> </w:t>
      </w:r>
      <w:r>
        <w:rPr>
          <w:color w:val="231F20"/>
        </w:rPr>
        <w:t>before</w:t>
      </w:r>
      <w:r>
        <w:rPr>
          <w:color w:val="231F20"/>
          <w:spacing w:val="40"/>
        </w:rPr>
        <w:t> </w:t>
      </w:r>
      <w:r>
        <w:rPr>
          <w:color w:val="231F20"/>
        </w:rPr>
        <w:t>reverting</w:t>
      </w:r>
      <w:r>
        <w:rPr>
          <w:color w:val="231F20"/>
          <w:spacing w:val="40"/>
        </w:rPr>
        <w:t> </w:t>
      </w:r>
      <w:r>
        <w:rPr>
          <w:color w:val="231F20"/>
        </w:rPr>
        <w:t>back</w:t>
      </w:r>
      <w:r>
        <w:rPr>
          <w:color w:val="231F20"/>
          <w:spacing w:val="40"/>
        </w:rPr>
        <w:t> </w:t>
      </w:r>
      <w:r>
        <w:rPr>
          <w:color w:val="231F20"/>
        </w:rPr>
        <w:t>to</w:t>
      </w:r>
      <w:r>
        <w:rPr>
          <w:color w:val="231F20"/>
          <w:spacing w:val="40"/>
        </w:rPr>
        <w:t> </w:t>
      </w:r>
      <w:r>
        <w:rPr>
          <w:color w:val="231F20"/>
        </w:rPr>
        <w:t>a</w:t>
      </w:r>
      <w:r>
        <w:rPr>
          <w:color w:val="231F20"/>
          <w:spacing w:val="40"/>
        </w:rPr>
        <w:t> </w:t>
      </w:r>
      <w:r>
        <w:rPr>
          <w:color w:val="231F20"/>
        </w:rPr>
        <w:t>regular</w:t>
      </w:r>
      <w:r>
        <w:rPr>
          <w:color w:val="231F20"/>
          <w:spacing w:val="40"/>
        </w:rPr>
        <w:t> </w:t>
      </w:r>
      <w:r>
        <w:rPr>
          <w:color w:val="231F20"/>
        </w:rPr>
        <w:t>4x2 grid for #7, 8, 10, 14, and 16, a regular 4x2 with irregular panels</w:t>
      </w:r>
      <w:r>
        <w:rPr>
          <w:color w:val="231F20"/>
          <w:spacing w:val="80"/>
        </w:rPr>
        <w:t> </w:t>
      </w:r>
      <w:r>
        <w:rPr>
          <w:color w:val="231F20"/>
        </w:rPr>
        <w:t>for</w:t>
      </w:r>
      <w:r>
        <w:rPr>
          <w:color w:val="231F20"/>
          <w:spacing w:val="40"/>
        </w:rPr>
        <w:t> </w:t>
      </w:r>
      <w:r>
        <w:rPr>
          <w:color w:val="231F20"/>
        </w:rPr>
        <w:t>#9,</w:t>
      </w:r>
      <w:r>
        <w:rPr>
          <w:color w:val="231F20"/>
          <w:spacing w:val="40"/>
        </w:rPr>
        <w:t> </w:t>
      </w:r>
      <w:r>
        <w:rPr>
          <w:color w:val="231F20"/>
        </w:rPr>
        <w:t>then</w:t>
      </w:r>
      <w:r>
        <w:rPr>
          <w:color w:val="231F20"/>
          <w:spacing w:val="40"/>
        </w:rPr>
        <w:t> </w:t>
      </w:r>
      <w:r>
        <w:rPr>
          <w:color w:val="231F20"/>
        </w:rPr>
        <w:t>an</w:t>
      </w:r>
      <w:r>
        <w:rPr>
          <w:color w:val="231F20"/>
          <w:spacing w:val="40"/>
        </w:rPr>
        <w:t> </w:t>
      </w:r>
      <w:r>
        <w:rPr>
          <w:color w:val="231F20"/>
        </w:rPr>
        <w:t>implied</w:t>
      </w:r>
      <w:r>
        <w:rPr>
          <w:color w:val="231F20"/>
          <w:spacing w:val="40"/>
        </w:rPr>
        <w:t> </w:t>
      </w:r>
      <w:r>
        <w:rPr>
          <w:color w:val="231F20"/>
        </w:rPr>
        <w:t>regular</w:t>
      </w:r>
      <w:r>
        <w:rPr>
          <w:color w:val="231F20"/>
          <w:spacing w:val="40"/>
        </w:rPr>
        <w:t> </w:t>
      </w:r>
      <w:r>
        <w:rPr>
          <w:color w:val="231F20"/>
        </w:rPr>
        <w:t>4x2</w:t>
      </w:r>
      <w:r>
        <w:rPr>
          <w:color w:val="231F20"/>
          <w:spacing w:val="40"/>
        </w:rPr>
        <w:t> </w:t>
      </w:r>
      <w:r>
        <w:rPr>
          <w:color w:val="231F20"/>
        </w:rPr>
        <w:t>grid</w:t>
      </w:r>
      <w:r>
        <w:rPr>
          <w:color w:val="231F20"/>
          <w:spacing w:val="40"/>
        </w:rPr>
        <w:t> </w:t>
      </w:r>
      <w:r>
        <w:rPr>
          <w:color w:val="231F20"/>
        </w:rPr>
        <w:t>broken</w:t>
      </w:r>
      <w:r>
        <w:rPr>
          <w:color w:val="231F20"/>
          <w:spacing w:val="40"/>
        </w:rPr>
        <w:t> </w:t>
      </w:r>
      <w:r>
        <w:rPr>
          <w:color w:val="231F20"/>
        </w:rPr>
        <w:t>by</w:t>
      </w:r>
      <w:r>
        <w:rPr>
          <w:color w:val="231F20"/>
          <w:spacing w:val="40"/>
        </w:rPr>
        <w:t> </w:t>
      </w:r>
      <w:r>
        <w:rPr>
          <w:color w:val="231F20"/>
        </w:rPr>
        <w:t>occasional full-width panels for #11–13 and the first 3-panel row in #15.</w:t>
      </w:r>
      <w:r>
        <w:rPr>
          <w:color w:val="231F20"/>
          <w:spacing w:val="40"/>
        </w:rPr>
        <w:t> </w:t>
      </w:r>
      <w:r>
        <w:rPr>
          <w:color w:val="231F20"/>
        </w:rPr>
        <w:t>Other superhero comics adopted 4-row base pattern layouts too. Eisner’s 1939 “Wonderman” used a regular 4-row with irregular panels.</w:t>
      </w:r>
      <w:r>
        <w:rPr>
          <w:color w:val="231F20"/>
          <w:spacing w:val="40"/>
        </w:rPr>
        <w:t> </w:t>
      </w:r>
      <w:r>
        <w:rPr>
          <w:color w:val="231F20"/>
        </w:rPr>
        <w:t>Timely’s</w:t>
      </w:r>
      <w:r>
        <w:rPr>
          <w:color w:val="231F20"/>
          <w:spacing w:val="40"/>
        </w:rPr>
        <w:t> </w:t>
      </w:r>
      <w:r>
        <w:rPr>
          <w:color w:val="231F20"/>
        </w:rPr>
        <w:t>1939</w:t>
      </w:r>
      <w:r>
        <w:rPr>
          <w:color w:val="231F20"/>
          <w:spacing w:val="40"/>
        </w:rPr>
        <w:t> </w:t>
      </w:r>
      <w:r>
        <w:rPr>
          <w:i/>
          <w:color w:val="231F20"/>
        </w:rPr>
        <w:t>Marvel</w:t>
      </w:r>
      <w:r>
        <w:rPr>
          <w:i/>
          <w:color w:val="231F20"/>
          <w:spacing w:val="40"/>
        </w:rPr>
        <w:t> </w:t>
      </w:r>
      <w:r>
        <w:rPr>
          <w:i/>
          <w:color w:val="231F20"/>
        </w:rPr>
        <w:t>Comics</w:t>
      </w:r>
      <w:r>
        <w:rPr>
          <w:i/>
          <w:color w:val="231F20"/>
          <w:spacing w:val="40"/>
        </w:rPr>
        <w:t> </w:t>
      </w:r>
      <w:r>
        <w:rPr>
          <w:color w:val="231F20"/>
        </w:rPr>
        <w:t>#1</w:t>
      </w:r>
      <w:r>
        <w:rPr>
          <w:color w:val="231F20"/>
          <w:spacing w:val="40"/>
        </w:rPr>
        <w:t> </w:t>
      </w:r>
      <w:r>
        <w:rPr>
          <w:color w:val="231F20"/>
        </w:rPr>
        <w:t>included</w:t>
      </w:r>
      <w:r>
        <w:rPr>
          <w:color w:val="231F20"/>
          <w:spacing w:val="40"/>
        </w:rPr>
        <w:t> </w:t>
      </w:r>
      <w:r>
        <w:rPr>
          <w:color w:val="231F20"/>
        </w:rPr>
        <w:t>Carl</w:t>
      </w:r>
      <w:r>
        <w:rPr>
          <w:color w:val="231F20"/>
          <w:spacing w:val="40"/>
        </w:rPr>
        <w:t> </w:t>
      </w:r>
      <w:r>
        <w:rPr>
          <w:color w:val="231F20"/>
        </w:rPr>
        <w:t>Burgos’ “The Human Torch” and Paul Gustavon’s “The Angel,” both in regular 4-row with a flexible base pattern often implying a 4x3</w:t>
      </w:r>
      <w:r>
        <w:rPr>
          <w:color w:val="231F20"/>
          <w:spacing w:val="40"/>
        </w:rPr>
        <w:t> </w:t>
      </w:r>
      <w:r>
        <w:rPr>
          <w:color w:val="231F20"/>
        </w:rPr>
        <w:t>grid. But Bill Everett’s “The Sub-Mariner,” included in the same issue,</w:t>
      </w:r>
      <w:r>
        <w:rPr>
          <w:color w:val="231F20"/>
          <w:spacing w:val="-2"/>
        </w:rPr>
        <w:t> </w:t>
      </w:r>
      <w:r>
        <w:rPr>
          <w:color w:val="231F20"/>
        </w:rPr>
        <w:t>fluctuated</w:t>
      </w:r>
      <w:r>
        <w:rPr>
          <w:color w:val="231F20"/>
          <w:spacing w:val="-2"/>
        </w:rPr>
        <w:t> </w:t>
      </w:r>
      <w:r>
        <w:rPr>
          <w:color w:val="231F20"/>
        </w:rPr>
        <w:t>between</w:t>
      </w:r>
      <w:r>
        <w:rPr>
          <w:color w:val="231F20"/>
          <w:spacing w:val="-2"/>
        </w:rPr>
        <w:t> </w:t>
      </w:r>
      <w:r>
        <w:rPr>
          <w:color w:val="231F20"/>
        </w:rPr>
        <w:t>irregular</w:t>
      </w:r>
      <w:r>
        <w:rPr>
          <w:color w:val="231F20"/>
          <w:spacing w:val="-2"/>
        </w:rPr>
        <w:t> </w:t>
      </w:r>
      <w:r>
        <w:rPr>
          <w:color w:val="231F20"/>
        </w:rPr>
        <w:t>4-row</w:t>
      </w:r>
      <w:r>
        <w:rPr>
          <w:color w:val="231F20"/>
          <w:spacing w:val="-2"/>
        </w:rPr>
        <w:t> </w:t>
      </w:r>
      <w:r>
        <w:rPr>
          <w:color w:val="231F20"/>
        </w:rPr>
        <w:t>and</w:t>
      </w:r>
      <w:r>
        <w:rPr>
          <w:color w:val="231F20"/>
          <w:spacing w:val="-2"/>
        </w:rPr>
        <w:t> </w:t>
      </w:r>
      <w:r>
        <w:rPr>
          <w:color w:val="231F20"/>
        </w:rPr>
        <w:t>3-row</w:t>
      </w:r>
      <w:r>
        <w:rPr>
          <w:color w:val="231F20"/>
          <w:spacing w:val="-2"/>
        </w:rPr>
        <w:t> </w:t>
      </w:r>
      <w:r>
        <w:rPr>
          <w:color w:val="231F20"/>
        </w:rPr>
        <w:t>pages.</w:t>
      </w:r>
      <w:r>
        <w:rPr>
          <w:color w:val="231F20"/>
          <w:spacing w:val="-2"/>
        </w:rPr>
        <w:t> </w:t>
      </w:r>
      <w:r>
        <w:rPr>
          <w:color w:val="231F20"/>
        </w:rPr>
        <w:t>Shuster fluctuated too, returning to 3-row for </w:t>
      </w:r>
      <w:r>
        <w:rPr>
          <w:i/>
          <w:color w:val="231F20"/>
        </w:rPr>
        <w:t>Superman </w:t>
      </w:r>
      <w:r>
        <w:rPr>
          <w:color w:val="231F20"/>
        </w:rPr>
        <w:t>beginning with issue</w:t>
      </w:r>
      <w:r>
        <w:rPr>
          <w:color w:val="231F20"/>
          <w:spacing w:val="40"/>
        </w:rPr>
        <w:t> </w:t>
      </w:r>
      <w:r>
        <w:rPr>
          <w:color w:val="231F20"/>
        </w:rPr>
        <w:t>#2</w:t>
      </w:r>
      <w:r>
        <w:rPr>
          <w:color w:val="231F20"/>
          <w:spacing w:val="40"/>
        </w:rPr>
        <w:t> </w:t>
      </w:r>
      <w:r>
        <w:rPr>
          <w:color w:val="231F20"/>
        </w:rPr>
        <w:t>in</w:t>
      </w:r>
      <w:r>
        <w:rPr>
          <w:color w:val="231F20"/>
          <w:spacing w:val="40"/>
        </w:rPr>
        <w:t> </w:t>
      </w:r>
      <w:r>
        <w:rPr>
          <w:color w:val="231F20"/>
        </w:rPr>
        <w:t>1939,</w:t>
      </w:r>
      <w:r>
        <w:rPr>
          <w:color w:val="231F20"/>
          <w:spacing w:val="40"/>
        </w:rPr>
        <w:t> </w:t>
      </w:r>
      <w:r>
        <w:rPr>
          <w:color w:val="231F20"/>
        </w:rPr>
        <w:t>while</w:t>
      </w:r>
      <w:r>
        <w:rPr>
          <w:color w:val="231F20"/>
          <w:spacing w:val="40"/>
        </w:rPr>
        <w:t> </w:t>
      </w:r>
      <w:r>
        <w:rPr>
          <w:color w:val="231F20"/>
        </w:rPr>
        <w:t>keeping</w:t>
      </w:r>
      <w:r>
        <w:rPr>
          <w:color w:val="231F20"/>
          <w:spacing w:val="40"/>
        </w:rPr>
        <w:t> </w:t>
      </w:r>
      <w:r>
        <w:rPr>
          <w:color w:val="231F20"/>
        </w:rPr>
        <w:t>4x2</w:t>
      </w:r>
      <w:r>
        <w:rPr>
          <w:color w:val="231F20"/>
          <w:spacing w:val="40"/>
        </w:rPr>
        <w:t> </w:t>
      </w:r>
      <w:r>
        <w:rPr>
          <w:color w:val="231F20"/>
        </w:rPr>
        <w:t>for</w:t>
      </w:r>
      <w:r>
        <w:rPr>
          <w:color w:val="231F20"/>
          <w:spacing w:val="40"/>
        </w:rPr>
        <w:t> </w:t>
      </w:r>
      <w:r>
        <w:rPr>
          <w:i/>
          <w:color w:val="231F20"/>
        </w:rPr>
        <w:t>Action</w:t>
      </w:r>
      <w:r>
        <w:rPr>
          <w:i/>
          <w:color w:val="231F20"/>
          <w:spacing w:val="40"/>
        </w:rPr>
        <w:t> </w:t>
      </w:r>
      <w:r>
        <w:rPr>
          <w:i/>
          <w:color w:val="231F20"/>
        </w:rPr>
        <w:t>Comics</w:t>
      </w:r>
      <w:r>
        <w:rPr>
          <w:color w:val="231F20"/>
        </w:rPr>
        <w:t>.</w:t>
      </w:r>
    </w:p>
    <w:p>
      <w:pPr>
        <w:pStyle w:val="BodyText"/>
        <w:spacing w:line="244" w:lineRule="auto" w:before="21"/>
        <w:ind w:left="263" w:right="998" w:firstLine="240"/>
        <w:jc w:val="both"/>
      </w:pPr>
      <w:r>
        <w:rPr>
          <w:color w:val="231F20"/>
        </w:rPr>
        <w:t>Three-row layouts soon dominated the genre. Jack Kirby,</w:t>
      </w:r>
      <w:r>
        <w:rPr>
          <w:color w:val="231F20"/>
          <w:spacing w:val="80"/>
        </w:rPr>
        <w:t> </w:t>
      </w:r>
      <w:r>
        <w:rPr>
          <w:color w:val="231F20"/>
        </w:rPr>
        <w:t>despite</w:t>
      </w:r>
      <w:r>
        <w:rPr>
          <w:color w:val="231F20"/>
          <w:spacing w:val="-6"/>
        </w:rPr>
        <w:t> </w:t>
      </w:r>
      <w:r>
        <w:rPr>
          <w:color w:val="231F20"/>
        </w:rPr>
        <w:t>previous</w:t>
      </w:r>
      <w:r>
        <w:rPr>
          <w:color w:val="231F20"/>
          <w:spacing w:val="-6"/>
        </w:rPr>
        <w:t> </w:t>
      </w:r>
      <w:r>
        <w:rPr>
          <w:color w:val="231F20"/>
        </w:rPr>
        <w:t>fluctuation</w:t>
      </w:r>
      <w:r>
        <w:rPr>
          <w:color w:val="231F20"/>
          <w:spacing w:val="-6"/>
        </w:rPr>
        <w:t> </w:t>
      </w:r>
      <w:r>
        <w:rPr>
          <w:color w:val="231F20"/>
        </w:rPr>
        <w:t>and</w:t>
      </w:r>
      <w:r>
        <w:rPr>
          <w:color w:val="231F20"/>
          <w:spacing w:val="-6"/>
        </w:rPr>
        <w:t> </w:t>
      </w:r>
      <w:r>
        <w:rPr>
          <w:color w:val="231F20"/>
        </w:rPr>
        <w:t>experimentation,</w:t>
      </w:r>
      <w:r>
        <w:rPr>
          <w:color w:val="231F20"/>
          <w:spacing w:val="-6"/>
        </w:rPr>
        <w:t> </w:t>
      </w:r>
      <w:r>
        <w:rPr>
          <w:color w:val="231F20"/>
        </w:rPr>
        <w:t>defined</w:t>
      </w:r>
      <w:r>
        <w:rPr>
          <w:color w:val="231F20"/>
          <w:spacing w:val="-6"/>
        </w:rPr>
        <w:t> </w:t>
      </w:r>
      <w:r>
        <w:rPr>
          <w:color w:val="231F20"/>
        </w:rPr>
        <w:t>a</w:t>
      </w:r>
      <w:r>
        <w:rPr>
          <w:color w:val="231F20"/>
          <w:spacing w:val="-6"/>
        </w:rPr>
        <w:t> </w:t>
      </w:r>
      <w:r>
        <w:rPr>
          <w:color w:val="231F20"/>
        </w:rPr>
        <w:t>regular 3-row base pattern as Marvel’s house style during the 1960s, one Steve Ditko employed for his entire </w:t>
      </w:r>
      <w:r>
        <w:rPr>
          <w:i/>
          <w:color w:val="231F20"/>
        </w:rPr>
        <w:t>The Amazing Spider-Man </w:t>
      </w:r>
      <w:r>
        <w:rPr>
          <w:color w:val="231F20"/>
        </w:rPr>
        <w:t>run. Late 1960s newcomers Neal Adams and Jim Steranko challenged that</w:t>
      </w:r>
      <w:r>
        <w:rPr>
          <w:color w:val="231F20"/>
          <w:spacing w:val="35"/>
        </w:rPr>
        <w:t> </w:t>
      </w:r>
      <w:r>
        <w:rPr>
          <w:color w:val="231F20"/>
        </w:rPr>
        <w:t>norm.</w:t>
      </w:r>
      <w:r>
        <w:rPr>
          <w:color w:val="231F20"/>
          <w:spacing w:val="35"/>
        </w:rPr>
        <w:t> </w:t>
      </w:r>
      <w:r>
        <w:rPr>
          <w:color w:val="231F20"/>
        </w:rPr>
        <w:t>The</w:t>
      </w:r>
      <w:r>
        <w:rPr>
          <w:color w:val="231F20"/>
          <w:spacing w:val="35"/>
        </w:rPr>
        <w:t> </w:t>
      </w:r>
      <w:r>
        <w:rPr>
          <w:color w:val="231F20"/>
        </w:rPr>
        <w:t>transition</w:t>
      </w:r>
      <w:r>
        <w:rPr>
          <w:color w:val="231F20"/>
          <w:spacing w:val="35"/>
        </w:rPr>
        <w:t> </w:t>
      </w:r>
      <w:r>
        <w:rPr>
          <w:color w:val="231F20"/>
        </w:rPr>
        <w:t>is</w:t>
      </w:r>
      <w:r>
        <w:rPr>
          <w:color w:val="231F20"/>
          <w:spacing w:val="35"/>
        </w:rPr>
        <w:t> </w:t>
      </w:r>
      <w:r>
        <w:rPr>
          <w:color w:val="231F20"/>
        </w:rPr>
        <w:t>most</w:t>
      </w:r>
      <w:r>
        <w:rPr>
          <w:color w:val="231F20"/>
          <w:spacing w:val="35"/>
        </w:rPr>
        <w:t> </w:t>
      </w:r>
      <w:r>
        <w:rPr>
          <w:color w:val="231F20"/>
        </w:rPr>
        <w:t>apparent</w:t>
      </w:r>
      <w:r>
        <w:rPr>
          <w:color w:val="231F20"/>
          <w:spacing w:val="35"/>
        </w:rPr>
        <w:t> </w:t>
      </w:r>
      <w:r>
        <w:rPr>
          <w:color w:val="231F20"/>
        </w:rPr>
        <w:t>in</w:t>
      </w:r>
      <w:r>
        <w:rPr>
          <w:color w:val="231F20"/>
          <w:spacing w:val="35"/>
        </w:rPr>
        <w:t> </w:t>
      </w:r>
      <w:r>
        <w:rPr>
          <w:color w:val="231F20"/>
        </w:rPr>
        <w:t>“Nick</w:t>
      </w:r>
      <w:r>
        <w:rPr>
          <w:color w:val="231F20"/>
          <w:spacing w:val="35"/>
        </w:rPr>
        <w:t> </w:t>
      </w:r>
      <w:r>
        <w:rPr>
          <w:color w:val="231F20"/>
        </w:rPr>
        <w:t>Fury,</w:t>
      </w:r>
      <w:r>
        <w:rPr>
          <w:color w:val="231F20"/>
          <w:spacing w:val="35"/>
        </w:rPr>
        <w:t> </w:t>
      </w:r>
      <w:r>
        <w:rPr>
          <w:color w:val="231F20"/>
        </w:rPr>
        <w:t>Agent of S.H.I.E.L.D.” in Marvel’s </w:t>
      </w:r>
      <w:r>
        <w:rPr>
          <w:i/>
          <w:color w:val="231F20"/>
        </w:rPr>
        <w:t>Strange Tales</w:t>
      </w:r>
      <w:r>
        <w:rPr>
          <w:color w:val="231F20"/>
        </w:rPr>
        <w:t>. Steranko inked Kirby’s pencils for issues #151–3, with regular 3-row base patterns that fluctuated with occasional 2-row pages. Steranko assumed pencils beginning with # 154, creating an open base pattern with layouts that</w:t>
      </w:r>
      <w:r>
        <w:rPr>
          <w:color w:val="231F20"/>
          <w:spacing w:val="20"/>
        </w:rPr>
        <w:t> </w:t>
      </w:r>
      <w:r>
        <w:rPr>
          <w:color w:val="231F20"/>
        </w:rPr>
        <w:t>included</w:t>
      </w:r>
      <w:r>
        <w:rPr>
          <w:color w:val="231F20"/>
          <w:spacing w:val="21"/>
        </w:rPr>
        <w:t> </w:t>
      </w:r>
      <w:r>
        <w:rPr>
          <w:color w:val="231F20"/>
        </w:rPr>
        <w:t>irregular</w:t>
      </w:r>
      <w:r>
        <w:rPr>
          <w:color w:val="231F20"/>
          <w:spacing w:val="20"/>
        </w:rPr>
        <w:t> </w:t>
      </w:r>
      <w:r>
        <w:rPr>
          <w:color w:val="231F20"/>
        </w:rPr>
        <w:t>4-row,</w:t>
      </w:r>
      <w:r>
        <w:rPr>
          <w:color w:val="231F20"/>
          <w:spacing w:val="21"/>
        </w:rPr>
        <w:t> </w:t>
      </w:r>
      <w:r>
        <w:rPr>
          <w:color w:val="231F20"/>
        </w:rPr>
        <w:t>3-row,</w:t>
      </w:r>
      <w:r>
        <w:rPr>
          <w:color w:val="231F20"/>
          <w:spacing w:val="20"/>
        </w:rPr>
        <w:t> </w:t>
      </w:r>
      <w:r>
        <w:rPr>
          <w:color w:val="231F20"/>
        </w:rPr>
        <w:t>2-row,</w:t>
      </w:r>
      <w:r>
        <w:rPr>
          <w:color w:val="231F20"/>
          <w:spacing w:val="21"/>
        </w:rPr>
        <w:t> </w:t>
      </w:r>
      <w:r>
        <w:rPr>
          <w:color w:val="231F20"/>
        </w:rPr>
        <w:t>full-page</w:t>
      </w:r>
      <w:r>
        <w:rPr>
          <w:color w:val="231F20"/>
          <w:spacing w:val="20"/>
        </w:rPr>
        <w:t> </w:t>
      </w:r>
      <w:r>
        <w:rPr>
          <w:color w:val="231F20"/>
        </w:rPr>
        <w:t>panels,</w:t>
      </w:r>
      <w:r>
        <w:rPr>
          <w:color w:val="231F20"/>
          <w:spacing w:val="21"/>
        </w:rPr>
        <w:t> </w:t>
      </w:r>
      <w:r>
        <w:rPr>
          <w:color w:val="231F20"/>
          <w:spacing w:val="-5"/>
        </w:rPr>
        <w:t>and</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2"/>
        <w:jc w:val="both"/>
      </w:pPr>
      <w:bookmarkStart w:name="2. Framing rhetoric" w:id="310"/>
      <w:bookmarkEnd w:id="310"/>
      <w:r>
        <w:rPr/>
      </w:r>
      <w:bookmarkStart w:name="_bookmark257" w:id="311"/>
      <w:bookmarkEnd w:id="311"/>
      <w:r>
        <w:rPr/>
      </w:r>
      <w:r>
        <w:rPr>
          <w:color w:val="231F20"/>
        </w:rPr>
        <w:t>the series’ first mixed row-column page. Steranko introduced </w:t>
      </w:r>
      <w:r>
        <w:rPr>
          <w:color w:val="231F20"/>
        </w:rPr>
        <w:t>his signature</w:t>
      </w:r>
      <w:r>
        <w:rPr>
          <w:color w:val="231F20"/>
          <w:spacing w:val="36"/>
        </w:rPr>
        <w:t> </w:t>
      </w:r>
      <w:r>
        <w:rPr>
          <w:color w:val="231F20"/>
        </w:rPr>
        <w:t>2-column</w:t>
      </w:r>
      <w:r>
        <w:rPr>
          <w:color w:val="231F20"/>
          <w:spacing w:val="36"/>
        </w:rPr>
        <w:t> </w:t>
      </w:r>
      <w:r>
        <w:rPr>
          <w:color w:val="231F20"/>
        </w:rPr>
        <w:t>layout</w:t>
      </w:r>
      <w:r>
        <w:rPr>
          <w:color w:val="231F20"/>
          <w:spacing w:val="36"/>
        </w:rPr>
        <w:t> </w:t>
      </w:r>
      <w:r>
        <w:rPr>
          <w:color w:val="231F20"/>
        </w:rPr>
        <w:t>featuring</w:t>
      </w:r>
      <w:r>
        <w:rPr>
          <w:color w:val="231F20"/>
          <w:spacing w:val="36"/>
        </w:rPr>
        <w:t> </w:t>
      </w:r>
      <w:r>
        <w:rPr>
          <w:color w:val="231F20"/>
        </w:rPr>
        <w:t>a</w:t>
      </w:r>
      <w:r>
        <w:rPr>
          <w:color w:val="231F20"/>
          <w:spacing w:val="36"/>
        </w:rPr>
        <w:t> </w:t>
      </w:r>
      <w:r>
        <w:rPr>
          <w:color w:val="231F20"/>
        </w:rPr>
        <w:t>full-height</w:t>
      </w:r>
      <w:r>
        <w:rPr>
          <w:color w:val="231F20"/>
          <w:spacing w:val="36"/>
        </w:rPr>
        <w:t> </w:t>
      </w:r>
      <w:r>
        <w:rPr>
          <w:color w:val="231F20"/>
        </w:rPr>
        <w:t>figure</w:t>
      </w:r>
      <w:r>
        <w:rPr>
          <w:color w:val="231F20"/>
          <w:spacing w:val="36"/>
        </w:rPr>
        <w:t> </w:t>
      </w:r>
      <w:r>
        <w:rPr>
          <w:color w:val="231F20"/>
        </w:rPr>
        <w:t>beside</w:t>
      </w:r>
      <w:r>
        <w:rPr>
          <w:color w:val="231F20"/>
          <w:spacing w:val="36"/>
        </w:rPr>
        <w:t> </w:t>
      </w:r>
      <w:r>
        <w:rPr>
          <w:color w:val="231F20"/>
        </w:rPr>
        <w:t>a 3-panel column in #168, and by the time the series moved to its own title in 1968, the continuously shifting layouts of irregular rows, columns, and insets established new norms for 1970s’ superhero</w:t>
      </w:r>
      <w:r>
        <w:rPr>
          <w:color w:val="231F20"/>
          <w:spacing w:val="38"/>
        </w:rPr>
        <w:t> </w:t>
      </w:r>
      <w:r>
        <w:rPr>
          <w:color w:val="231F20"/>
        </w:rPr>
        <w:t>comics.</w:t>
      </w:r>
      <w:r>
        <w:rPr>
          <w:color w:val="231F20"/>
          <w:spacing w:val="38"/>
        </w:rPr>
        <w:t> </w:t>
      </w:r>
      <w:r>
        <w:rPr>
          <w:color w:val="231F20"/>
        </w:rPr>
        <w:t>When</w:t>
      </w:r>
      <w:r>
        <w:rPr>
          <w:color w:val="231F20"/>
          <w:spacing w:val="38"/>
        </w:rPr>
        <w:t> </w:t>
      </w:r>
      <w:r>
        <w:rPr>
          <w:color w:val="231F20"/>
        </w:rPr>
        <w:t>Dave</w:t>
      </w:r>
      <w:r>
        <w:rPr>
          <w:color w:val="231F20"/>
          <w:spacing w:val="38"/>
        </w:rPr>
        <w:t> </w:t>
      </w:r>
      <w:r>
        <w:rPr>
          <w:color w:val="231F20"/>
        </w:rPr>
        <w:t>Gibbons</w:t>
      </w:r>
      <w:r>
        <w:rPr>
          <w:color w:val="231F20"/>
          <w:spacing w:val="38"/>
        </w:rPr>
        <w:t> </w:t>
      </w:r>
      <w:r>
        <w:rPr>
          <w:color w:val="231F20"/>
        </w:rPr>
        <w:t>drew</w:t>
      </w:r>
      <w:r>
        <w:rPr>
          <w:color w:val="231F20"/>
          <w:spacing w:val="38"/>
        </w:rPr>
        <w:t> </w:t>
      </w:r>
      <w:r>
        <w:rPr>
          <w:color w:val="231F20"/>
        </w:rPr>
        <w:t>a</w:t>
      </w:r>
      <w:r>
        <w:rPr>
          <w:color w:val="231F20"/>
          <w:spacing w:val="38"/>
        </w:rPr>
        <w:t> </w:t>
      </w:r>
      <w:r>
        <w:rPr>
          <w:color w:val="231F20"/>
        </w:rPr>
        <w:t>regular</w:t>
      </w:r>
      <w:r>
        <w:rPr>
          <w:color w:val="231F20"/>
          <w:spacing w:val="38"/>
        </w:rPr>
        <w:t> </w:t>
      </w:r>
      <w:r>
        <w:rPr>
          <w:color w:val="231F20"/>
        </w:rPr>
        <w:t>3x3</w:t>
      </w:r>
      <w:r>
        <w:rPr>
          <w:color w:val="231F20"/>
          <w:spacing w:val="38"/>
        </w:rPr>
        <w:t> </w:t>
      </w:r>
      <w:r>
        <w:rPr>
          <w:color w:val="231F20"/>
        </w:rPr>
        <w:t>grid for a strictly implied base pattern for </w:t>
      </w:r>
      <w:r>
        <w:rPr>
          <w:i/>
          <w:color w:val="231F20"/>
        </w:rPr>
        <w:t>Watchmen </w:t>
      </w:r>
      <w:r>
        <w:rPr>
          <w:color w:val="231F20"/>
        </w:rPr>
        <w:t>in 1986, the rigid approach was anathema to the genre. While far more flexible,</w:t>
      </w:r>
      <w:r>
        <w:rPr>
          <w:color w:val="231F20"/>
          <w:spacing w:val="40"/>
        </w:rPr>
        <w:t> </w:t>
      </w:r>
      <w:r>
        <w:rPr>
          <w:color w:val="231F20"/>
        </w:rPr>
        <w:t>Frank Miller’s implied 4x4 base pattern for </w:t>
      </w:r>
      <w:r>
        <w:rPr>
          <w:i/>
          <w:color w:val="231F20"/>
        </w:rPr>
        <w:t>The Dark Knight</w:t>
      </w:r>
      <w:r>
        <w:rPr>
          <w:i/>
          <w:color w:val="231F20"/>
          <w:spacing w:val="80"/>
        </w:rPr>
        <w:t> </w:t>
      </w:r>
      <w:r>
        <w:rPr>
          <w:i/>
          <w:color w:val="231F20"/>
        </w:rPr>
        <w:t>Returns</w:t>
      </w:r>
      <w:r>
        <w:rPr>
          <w:i/>
          <w:color w:val="231F20"/>
          <w:spacing w:val="30"/>
        </w:rPr>
        <w:t> </w:t>
      </w:r>
      <w:r>
        <w:rPr>
          <w:color w:val="231F20"/>
        </w:rPr>
        <w:t>was</w:t>
      </w:r>
      <w:r>
        <w:rPr>
          <w:color w:val="231F20"/>
          <w:spacing w:val="30"/>
        </w:rPr>
        <w:t> </w:t>
      </w:r>
      <w:r>
        <w:rPr>
          <w:color w:val="231F20"/>
        </w:rPr>
        <w:t>almost</w:t>
      </w:r>
      <w:r>
        <w:rPr>
          <w:color w:val="231F20"/>
          <w:spacing w:val="30"/>
        </w:rPr>
        <w:t> </w:t>
      </w:r>
      <w:r>
        <w:rPr>
          <w:color w:val="231F20"/>
        </w:rPr>
        <w:t>as</w:t>
      </w:r>
      <w:r>
        <w:rPr>
          <w:color w:val="231F20"/>
          <w:spacing w:val="30"/>
        </w:rPr>
        <w:t> </w:t>
      </w:r>
      <w:r>
        <w:rPr>
          <w:color w:val="231F20"/>
        </w:rPr>
        <w:t>rare.</w:t>
      </w:r>
      <w:r>
        <w:rPr>
          <w:color w:val="231F20"/>
          <w:spacing w:val="30"/>
        </w:rPr>
        <w:t> </w:t>
      </w:r>
      <w:r>
        <w:rPr>
          <w:color w:val="231F20"/>
        </w:rPr>
        <w:t>While</w:t>
      </w:r>
      <w:r>
        <w:rPr>
          <w:color w:val="231F20"/>
          <w:spacing w:val="30"/>
        </w:rPr>
        <w:t> </w:t>
      </w:r>
      <w:r>
        <w:rPr>
          <w:color w:val="231F20"/>
        </w:rPr>
        <w:t>open</w:t>
      </w:r>
      <w:r>
        <w:rPr>
          <w:color w:val="231F20"/>
          <w:spacing w:val="30"/>
        </w:rPr>
        <w:t> </w:t>
      </w:r>
      <w:r>
        <w:rPr>
          <w:color w:val="231F20"/>
        </w:rPr>
        <w:t>base</w:t>
      </w:r>
      <w:r>
        <w:rPr>
          <w:color w:val="231F20"/>
          <w:spacing w:val="30"/>
        </w:rPr>
        <w:t> </w:t>
      </w:r>
      <w:r>
        <w:rPr>
          <w:color w:val="231F20"/>
        </w:rPr>
        <w:t>patterns</w:t>
      </w:r>
      <w:r>
        <w:rPr>
          <w:color w:val="231F20"/>
          <w:spacing w:val="30"/>
        </w:rPr>
        <w:t> </w:t>
      </w:r>
      <w:r>
        <w:rPr>
          <w:color w:val="231F20"/>
        </w:rPr>
        <w:t>continued to dominate, gutters decreased in the 1990s with an increase of overlapping panels and insets. Contemporary superhero comics’ layouts fluctuate similarly.</w:t>
      </w:r>
    </w:p>
    <w:p>
      <w:pPr>
        <w:pStyle w:val="BodyText"/>
        <w:rPr>
          <w:sz w:val="24"/>
        </w:rPr>
      </w:pPr>
    </w:p>
    <w:p>
      <w:pPr>
        <w:pStyle w:val="BodyText"/>
        <w:spacing w:before="2"/>
        <w:rPr>
          <w:sz w:val="19"/>
        </w:rPr>
      </w:pPr>
    </w:p>
    <w:p>
      <w:pPr>
        <w:pStyle w:val="Heading5"/>
        <w:numPr>
          <w:ilvl w:val="0"/>
          <w:numId w:val="5"/>
        </w:numPr>
        <w:tabs>
          <w:tab w:pos="2460" w:val="left" w:leader="none"/>
        </w:tabs>
        <w:spacing w:line="240" w:lineRule="auto" w:before="0" w:after="0"/>
        <w:ind w:left="2459" w:right="0" w:hanging="351"/>
        <w:jc w:val="left"/>
      </w:pPr>
      <w:r>
        <w:rPr>
          <w:color w:val="231F20"/>
        </w:rPr>
        <w:t>Framing </w:t>
      </w:r>
      <w:r>
        <w:rPr>
          <w:color w:val="231F20"/>
          <w:spacing w:val="-2"/>
        </w:rPr>
        <w:t>rhetoric</w:t>
      </w:r>
    </w:p>
    <w:p>
      <w:pPr>
        <w:pStyle w:val="BodyText"/>
        <w:spacing w:line="244" w:lineRule="auto" w:before="221"/>
        <w:ind w:left="600" w:right="660"/>
        <w:jc w:val="both"/>
      </w:pPr>
      <w:r>
        <w:rPr>
          <w:color w:val="231F20"/>
        </w:rPr>
        <w:t>How the size and shape of a frame relates </w:t>
      </w:r>
      <w:r>
        <w:rPr>
          <w:i/>
          <w:color w:val="231F20"/>
        </w:rPr>
        <w:t>to other frames </w:t>
      </w:r>
      <w:r>
        <w:rPr>
          <w:color w:val="231F20"/>
        </w:rPr>
        <w:t>describes </w:t>
      </w:r>
      <w:r>
        <w:rPr>
          <w:b/>
          <w:color w:val="231F20"/>
        </w:rPr>
        <w:t>layout rhetoric</w:t>
      </w:r>
      <w:r>
        <w:rPr>
          <w:color w:val="231F20"/>
        </w:rPr>
        <w:t>. How the size and shape of a frame relates </w:t>
      </w:r>
      <w:r>
        <w:rPr>
          <w:i/>
          <w:color w:val="231F20"/>
        </w:rPr>
        <w:t>to its</w:t>
      </w:r>
      <w:r>
        <w:rPr>
          <w:i/>
          <w:color w:val="231F20"/>
        </w:rPr>
        <w:t> subject</w:t>
      </w:r>
      <w:r>
        <w:rPr>
          <w:i/>
          <w:color w:val="231F20"/>
          <w:spacing w:val="-12"/>
        </w:rPr>
        <w:t> </w:t>
      </w:r>
      <w:r>
        <w:rPr>
          <w:color w:val="231F20"/>
        </w:rPr>
        <w:t>describes</w:t>
      </w:r>
      <w:r>
        <w:rPr>
          <w:color w:val="231F20"/>
          <w:spacing w:val="-11"/>
        </w:rPr>
        <w:t> </w:t>
      </w:r>
      <w:r>
        <w:rPr>
          <w:b/>
          <w:color w:val="231F20"/>
        </w:rPr>
        <w:t>framing</w:t>
      </w:r>
      <w:r>
        <w:rPr>
          <w:b/>
          <w:color w:val="231F20"/>
          <w:spacing w:val="-11"/>
        </w:rPr>
        <w:t> </w:t>
      </w:r>
      <w:r>
        <w:rPr>
          <w:b/>
          <w:color w:val="231F20"/>
        </w:rPr>
        <w:t>rhetoric</w:t>
      </w:r>
      <w:r>
        <w:rPr>
          <w:color w:val="231F20"/>
        </w:rPr>
        <w:t>,</w:t>
      </w:r>
      <w:r>
        <w:rPr>
          <w:color w:val="231F20"/>
          <w:spacing w:val="-11"/>
        </w:rPr>
        <w:t> </w:t>
      </w:r>
      <w:r>
        <w:rPr>
          <w:color w:val="231F20"/>
        </w:rPr>
        <w:t>which</w:t>
      </w:r>
      <w:r>
        <w:rPr>
          <w:color w:val="231F20"/>
          <w:spacing w:val="-11"/>
        </w:rPr>
        <w:t> </w:t>
      </w:r>
      <w:r>
        <w:rPr>
          <w:color w:val="231F20"/>
        </w:rPr>
        <w:t>may</w:t>
      </w:r>
      <w:r>
        <w:rPr>
          <w:color w:val="231F20"/>
          <w:spacing w:val="-11"/>
        </w:rPr>
        <w:t> </w:t>
      </w:r>
      <w:r>
        <w:rPr>
          <w:color w:val="231F20"/>
        </w:rPr>
        <w:t>be</w:t>
      </w:r>
      <w:r>
        <w:rPr>
          <w:color w:val="231F20"/>
          <w:spacing w:val="-11"/>
        </w:rPr>
        <w:t> </w:t>
      </w:r>
      <w:r>
        <w:rPr>
          <w:color w:val="231F20"/>
        </w:rPr>
        <w:t>divided</w:t>
      </w:r>
      <w:r>
        <w:rPr>
          <w:color w:val="231F20"/>
          <w:spacing w:val="-11"/>
        </w:rPr>
        <w:t> </w:t>
      </w:r>
      <w:r>
        <w:rPr>
          <w:color w:val="231F20"/>
        </w:rPr>
        <w:t>into</w:t>
      </w:r>
      <w:r>
        <w:rPr>
          <w:color w:val="231F20"/>
          <w:spacing w:val="-11"/>
        </w:rPr>
        <w:t> </w:t>
      </w:r>
      <w:r>
        <w:rPr>
          <w:color w:val="231F20"/>
        </w:rPr>
        <w:t>three broad categories: the placement of the subject in relation to the center of the frame (centered or off-centered); the aspect ratios of the frame and the subject (symmetrical or asymmetrical); and the frame and subject size relationship (proportionate, expansive, and cropped or broken)</w:t>
      </w:r>
    </w:p>
    <w:p>
      <w:pPr>
        <w:pStyle w:val="BodyText"/>
        <w:spacing w:line="244" w:lineRule="auto" w:before="7"/>
        <w:ind w:left="600" w:right="661" w:firstLine="240"/>
        <w:jc w:val="both"/>
      </w:pPr>
      <w:r>
        <w:rPr>
          <w:color w:val="231F20"/>
        </w:rPr>
        <w:t>In </w:t>
      </w:r>
      <w:r>
        <w:rPr>
          <w:b/>
          <w:color w:val="231F20"/>
        </w:rPr>
        <w:t>centered framing</w:t>
      </w:r>
      <w:r>
        <w:rPr>
          <w:color w:val="231F20"/>
        </w:rPr>
        <w:t>, the middle of the subject is at or near </w:t>
      </w:r>
      <w:r>
        <w:rPr>
          <w:color w:val="231F20"/>
        </w:rPr>
        <w:t>the center of the frame. The closer the subject is to center, usually the more</w:t>
      </w:r>
      <w:r>
        <w:rPr>
          <w:color w:val="231F20"/>
          <w:spacing w:val="26"/>
        </w:rPr>
        <w:t> </w:t>
      </w:r>
      <w:r>
        <w:rPr>
          <w:color w:val="231F20"/>
        </w:rPr>
        <w:t>significant</w:t>
      </w:r>
      <w:r>
        <w:rPr>
          <w:color w:val="231F20"/>
          <w:spacing w:val="26"/>
        </w:rPr>
        <w:t> </w:t>
      </w:r>
      <w:r>
        <w:rPr>
          <w:color w:val="231F20"/>
        </w:rPr>
        <w:t>the</w:t>
      </w:r>
      <w:r>
        <w:rPr>
          <w:color w:val="231F20"/>
          <w:spacing w:val="26"/>
        </w:rPr>
        <w:t> </w:t>
      </w:r>
      <w:r>
        <w:rPr>
          <w:color w:val="231F20"/>
        </w:rPr>
        <w:t>subject</w:t>
      </w:r>
      <w:r>
        <w:rPr>
          <w:color w:val="231F20"/>
          <w:spacing w:val="26"/>
        </w:rPr>
        <w:t> </w:t>
      </w:r>
      <w:r>
        <w:rPr>
          <w:color w:val="231F20"/>
        </w:rPr>
        <w:t>appears,</w:t>
      </w:r>
      <w:r>
        <w:rPr>
          <w:color w:val="231F20"/>
          <w:spacing w:val="26"/>
        </w:rPr>
        <w:t> </w:t>
      </w:r>
      <w:r>
        <w:rPr>
          <w:color w:val="231F20"/>
        </w:rPr>
        <w:t>with</w:t>
      </w:r>
      <w:r>
        <w:rPr>
          <w:color w:val="231F20"/>
          <w:spacing w:val="26"/>
        </w:rPr>
        <w:t> </w:t>
      </w:r>
      <w:r>
        <w:rPr>
          <w:color w:val="231F20"/>
        </w:rPr>
        <w:t>the</w:t>
      </w:r>
      <w:r>
        <w:rPr>
          <w:color w:val="231F20"/>
          <w:spacing w:val="26"/>
        </w:rPr>
        <w:t> </w:t>
      </w:r>
      <w:r>
        <w:rPr>
          <w:color w:val="231F20"/>
        </w:rPr>
        <w:t>middle</w:t>
      </w:r>
      <w:r>
        <w:rPr>
          <w:color w:val="231F20"/>
          <w:spacing w:val="26"/>
        </w:rPr>
        <w:t> </w:t>
      </w:r>
      <w:r>
        <w:rPr>
          <w:color w:val="231F20"/>
        </w:rPr>
        <w:t>50</w:t>
      </w:r>
      <w:r>
        <w:rPr>
          <w:color w:val="231F20"/>
          <w:spacing w:val="26"/>
        </w:rPr>
        <w:t> </w:t>
      </w:r>
      <w:r>
        <w:rPr>
          <w:color w:val="231F20"/>
        </w:rPr>
        <w:t>percent of</w:t>
      </w:r>
      <w:r>
        <w:rPr>
          <w:color w:val="231F20"/>
          <w:spacing w:val="80"/>
        </w:rPr>
        <w:t> </w:t>
      </w:r>
      <w:r>
        <w:rPr>
          <w:color w:val="231F20"/>
        </w:rPr>
        <w:t>the</w:t>
      </w:r>
      <w:r>
        <w:rPr>
          <w:color w:val="231F20"/>
          <w:spacing w:val="80"/>
        </w:rPr>
        <w:t> </w:t>
      </w:r>
      <w:r>
        <w:rPr>
          <w:color w:val="231F20"/>
        </w:rPr>
        <w:t>frame</w:t>
      </w:r>
      <w:r>
        <w:rPr>
          <w:color w:val="231F20"/>
          <w:spacing w:val="80"/>
        </w:rPr>
        <w:t> </w:t>
      </w:r>
      <w:r>
        <w:rPr>
          <w:color w:val="231F20"/>
        </w:rPr>
        <w:t>conveying</w:t>
      </w:r>
      <w:r>
        <w:rPr>
          <w:color w:val="231F20"/>
          <w:spacing w:val="80"/>
        </w:rPr>
        <w:t> </w:t>
      </w:r>
      <w:r>
        <w:rPr>
          <w:color w:val="231F20"/>
        </w:rPr>
        <w:t>the</w:t>
      </w:r>
      <w:r>
        <w:rPr>
          <w:color w:val="231F20"/>
          <w:spacing w:val="80"/>
        </w:rPr>
        <w:t> </w:t>
      </w:r>
      <w:r>
        <w:rPr>
          <w:color w:val="231F20"/>
        </w:rPr>
        <w:t>most</w:t>
      </w:r>
      <w:r>
        <w:rPr>
          <w:color w:val="231F20"/>
          <w:spacing w:val="80"/>
        </w:rPr>
        <w:t> </w:t>
      </w:r>
      <w:r>
        <w:rPr>
          <w:color w:val="231F20"/>
        </w:rPr>
        <w:t>importance</w:t>
      </w:r>
      <w:r>
        <w:rPr>
          <w:color w:val="231F20"/>
          <w:spacing w:val="80"/>
        </w:rPr>
        <w:t> </w:t>
      </w:r>
      <w:r>
        <w:rPr>
          <w:color w:val="231F20"/>
        </w:rPr>
        <w:t>to</w:t>
      </w:r>
      <w:r>
        <w:rPr>
          <w:color w:val="231F20"/>
          <w:spacing w:val="80"/>
        </w:rPr>
        <w:t> </w:t>
      </w:r>
      <w:r>
        <w:rPr>
          <w:color w:val="231F20"/>
        </w:rPr>
        <w:t>its</w:t>
      </w:r>
      <w:r>
        <w:rPr>
          <w:color w:val="231F20"/>
          <w:spacing w:val="80"/>
        </w:rPr>
        <w:t> </w:t>
      </w:r>
      <w:r>
        <w:rPr>
          <w:color w:val="231F20"/>
        </w:rPr>
        <w:t>content. Off-centered subjects, those in the outer 50 percent, communicate less importance by being literally and figuratively marginal. The effect is always in combination with the other two categories.</w:t>
      </w:r>
    </w:p>
    <w:p>
      <w:pPr>
        <w:pStyle w:val="BodyText"/>
        <w:spacing w:line="244" w:lineRule="auto" w:before="6"/>
        <w:ind w:left="600" w:right="661" w:firstLine="240"/>
        <w:jc w:val="both"/>
      </w:pPr>
      <w:r>
        <w:rPr>
          <w:color w:val="231F20"/>
        </w:rPr>
        <w:t>In</w:t>
      </w:r>
      <w:r>
        <w:rPr>
          <w:color w:val="231F20"/>
          <w:spacing w:val="-3"/>
        </w:rPr>
        <w:t> </w:t>
      </w:r>
      <w:r>
        <w:rPr>
          <w:b/>
          <w:color w:val="231F20"/>
        </w:rPr>
        <w:t>symmetrical</w:t>
      </w:r>
      <w:r>
        <w:rPr>
          <w:b/>
          <w:color w:val="231F20"/>
          <w:spacing w:val="-3"/>
        </w:rPr>
        <w:t> </w:t>
      </w:r>
      <w:r>
        <w:rPr>
          <w:b/>
          <w:color w:val="231F20"/>
        </w:rPr>
        <w:t>framing</w:t>
      </w:r>
      <w:r>
        <w:rPr>
          <w:color w:val="231F20"/>
        </w:rPr>
        <w:t>,</w:t>
      </w:r>
      <w:r>
        <w:rPr>
          <w:color w:val="231F20"/>
          <w:spacing w:val="-3"/>
        </w:rPr>
        <w:t> </w:t>
      </w:r>
      <w:r>
        <w:rPr>
          <w:color w:val="231F20"/>
        </w:rPr>
        <w:t>the</w:t>
      </w:r>
      <w:r>
        <w:rPr>
          <w:color w:val="231F20"/>
          <w:spacing w:val="-3"/>
        </w:rPr>
        <w:t> </w:t>
      </w:r>
      <w:r>
        <w:rPr>
          <w:color w:val="231F20"/>
        </w:rPr>
        <w:t>proportional</w:t>
      </w:r>
      <w:r>
        <w:rPr>
          <w:color w:val="231F20"/>
          <w:spacing w:val="-3"/>
        </w:rPr>
        <w:t> </w:t>
      </w:r>
      <w:r>
        <w:rPr>
          <w:color w:val="231F20"/>
        </w:rPr>
        <w:t>relationship</w:t>
      </w:r>
      <w:r>
        <w:rPr>
          <w:color w:val="231F20"/>
          <w:spacing w:val="-3"/>
        </w:rPr>
        <w:t> </w:t>
      </w:r>
      <w:r>
        <w:rPr>
          <w:color w:val="231F20"/>
        </w:rPr>
        <w:t>between the frame’s height and width (its aspect ratio) matches the aspect ratio of the subject. Although the frame and subject may be very different shapes (for example, a human form with extended limbs within a rectangular frame), measuring from the subject’s furthest points</w:t>
      </w:r>
      <w:r>
        <w:rPr>
          <w:color w:val="231F20"/>
          <w:spacing w:val="40"/>
        </w:rPr>
        <w:t> </w:t>
      </w:r>
      <w:r>
        <w:rPr>
          <w:color w:val="231F20"/>
        </w:rPr>
        <w:t>of</w:t>
      </w:r>
      <w:r>
        <w:rPr>
          <w:color w:val="231F20"/>
          <w:spacing w:val="40"/>
        </w:rPr>
        <w:t> </w:t>
      </w:r>
      <w:r>
        <w:rPr>
          <w:color w:val="231F20"/>
        </w:rPr>
        <w:t>height</w:t>
      </w:r>
      <w:r>
        <w:rPr>
          <w:color w:val="231F20"/>
          <w:spacing w:val="40"/>
        </w:rPr>
        <w:t> </w:t>
      </w:r>
      <w:r>
        <w:rPr>
          <w:color w:val="231F20"/>
        </w:rPr>
        <w:t>and</w:t>
      </w:r>
      <w:r>
        <w:rPr>
          <w:color w:val="231F20"/>
          <w:spacing w:val="40"/>
        </w:rPr>
        <w:t> </w:t>
      </w:r>
      <w:r>
        <w:rPr>
          <w:color w:val="231F20"/>
        </w:rPr>
        <w:t>width</w:t>
      </w:r>
      <w:r>
        <w:rPr>
          <w:color w:val="231F20"/>
          <w:spacing w:val="40"/>
        </w:rPr>
        <w:t> </w:t>
      </w:r>
      <w:r>
        <w:rPr>
          <w:color w:val="231F20"/>
        </w:rPr>
        <w:t>produces</w:t>
      </w:r>
      <w:r>
        <w:rPr>
          <w:color w:val="231F20"/>
          <w:spacing w:val="40"/>
        </w:rPr>
        <w:t> </w:t>
      </w:r>
      <w:r>
        <w:rPr>
          <w:color w:val="231F20"/>
        </w:rPr>
        <w:t>roughly</w:t>
      </w:r>
      <w:r>
        <w:rPr>
          <w:color w:val="231F20"/>
          <w:spacing w:val="40"/>
        </w:rPr>
        <w:t> </w:t>
      </w:r>
      <w:r>
        <w:rPr>
          <w:color w:val="231F20"/>
        </w:rPr>
        <w:t>the</w:t>
      </w:r>
      <w:r>
        <w:rPr>
          <w:color w:val="231F20"/>
          <w:spacing w:val="40"/>
        </w:rPr>
        <w:t> </w:t>
      </w:r>
      <w:r>
        <w:rPr>
          <w:color w:val="231F20"/>
        </w:rPr>
        <w:t>same</w:t>
      </w:r>
      <w:r>
        <w:rPr>
          <w:color w:val="231F20"/>
          <w:spacing w:val="40"/>
        </w:rPr>
        <w:t> </w:t>
      </w:r>
      <w:r>
        <w:rPr>
          <w:color w:val="231F20"/>
        </w:rPr>
        <w:t>ratios.</w:t>
      </w:r>
      <w:r>
        <w:rPr>
          <w:color w:val="231F20"/>
          <w:spacing w:val="80"/>
        </w:rPr>
        <w:t> </w:t>
      </w:r>
      <w:r>
        <w:rPr>
          <w:color w:val="231F20"/>
        </w:rPr>
        <w:t>In</w:t>
      </w:r>
      <w:r>
        <w:rPr>
          <w:color w:val="231F20"/>
          <w:spacing w:val="47"/>
        </w:rPr>
        <w:t> </w:t>
      </w:r>
      <w:r>
        <w:rPr>
          <w:b/>
          <w:color w:val="231F20"/>
        </w:rPr>
        <w:t>asymmetrical</w:t>
      </w:r>
      <w:r>
        <w:rPr>
          <w:b/>
          <w:color w:val="231F20"/>
          <w:spacing w:val="48"/>
        </w:rPr>
        <w:t> </w:t>
      </w:r>
      <w:r>
        <w:rPr>
          <w:b/>
          <w:color w:val="231F20"/>
        </w:rPr>
        <w:t>framing</w:t>
      </w:r>
      <w:r>
        <w:rPr>
          <w:color w:val="231F20"/>
        </w:rPr>
        <w:t>,</w:t>
      </w:r>
      <w:r>
        <w:rPr>
          <w:color w:val="231F20"/>
          <w:spacing w:val="48"/>
        </w:rPr>
        <w:t> </w:t>
      </w:r>
      <w:r>
        <w:rPr>
          <w:color w:val="231F20"/>
        </w:rPr>
        <w:t>the</w:t>
      </w:r>
      <w:r>
        <w:rPr>
          <w:color w:val="231F20"/>
          <w:spacing w:val="48"/>
        </w:rPr>
        <w:t> </w:t>
      </w:r>
      <w:r>
        <w:rPr>
          <w:color w:val="231F20"/>
        </w:rPr>
        <w:t>frame’s</w:t>
      </w:r>
      <w:r>
        <w:rPr>
          <w:color w:val="231F20"/>
          <w:spacing w:val="48"/>
        </w:rPr>
        <w:t> </w:t>
      </w:r>
      <w:r>
        <w:rPr>
          <w:color w:val="231F20"/>
        </w:rPr>
        <w:t>and</w:t>
      </w:r>
      <w:r>
        <w:rPr>
          <w:color w:val="231F20"/>
          <w:spacing w:val="48"/>
        </w:rPr>
        <w:t> </w:t>
      </w:r>
      <w:r>
        <w:rPr>
          <w:color w:val="231F20"/>
        </w:rPr>
        <w:t>the</w:t>
      </w:r>
      <w:r>
        <w:rPr>
          <w:color w:val="231F20"/>
          <w:spacing w:val="48"/>
        </w:rPr>
        <w:t> </w:t>
      </w:r>
      <w:r>
        <w:rPr>
          <w:color w:val="231F20"/>
        </w:rPr>
        <w:t>subject’s</w:t>
      </w:r>
      <w:r>
        <w:rPr>
          <w:color w:val="231F20"/>
          <w:spacing w:val="47"/>
        </w:rPr>
        <w:t> </w:t>
      </w:r>
      <w:r>
        <w:rPr>
          <w:color w:val="231F20"/>
          <w:spacing w:val="-2"/>
        </w:rPr>
        <w:t>aspect</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8"/>
        <w:jc w:val="both"/>
      </w:pPr>
      <w:r>
        <w:rPr>
          <w:color w:val="231F20"/>
        </w:rPr>
        <w:t>ratios differ in either height or width, producing content area </w:t>
      </w:r>
      <w:r>
        <w:rPr>
          <w:color w:val="231F20"/>
        </w:rPr>
        <w:t>not dominated by the primary subject.</w:t>
      </w:r>
    </w:p>
    <w:p>
      <w:pPr>
        <w:pStyle w:val="BodyText"/>
        <w:spacing w:line="244" w:lineRule="auto" w:before="2"/>
        <w:ind w:left="263" w:right="997" w:firstLine="240"/>
        <w:jc w:val="both"/>
      </w:pPr>
      <w:r>
        <w:rPr>
          <w:color w:val="231F20"/>
        </w:rPr>
        <w:t>Because frame-subject relationships can vary while </w:t>
      </w:r>
      <w:r>
        <w:rPr>
          <w:color w:val="231F20"/>
        </w:rPr>
        <w:t>either symmetrical or asymmetrical, framing may be further divided into </w:t>
      </w:r>
      <w:r>
        <w:rPr>
          <w:color w:val="231F20"/>
          <w:w w:val="95"/>
        </w:rPr>
        <w:t>four subcategories. In </w:t>
      </w:r>
      <w:r>
        <w:rPr>
          <w:b/>
          <w:color w:val="231F20"/>
          <w:w w:val="95"/>
        </w:rPr>
        <w:t>proportionate framing, </w:t>
      </w:r>
      <w:r>
        <w:rPr>
          <w:color w:val="231F20"/>
          <w:w w:val="95"/>
        </w:rPr>
        <w:t>the subject fits inside </w:t>
      </w:r>
      <w:r>
        <w:rPr>
          <w:color w:val="231F20"/>
        </w:rPr>
        <w:t>the frame. If the subject and frame aspect ratios also match, then the</w:t>
      </w:r>
      <w:r>
        <w:rPr>
          <w:color w:val="231F20"/>
          <w:spacing w:val="-6"/>
        </w:rPr>
        <w:t> </w:t>
      </w:r>
      <w:r>
        <w:rPr>
          <w:color w:val="231F20"/>
        </w:rPr>
        <w:t>two</w:t>
      </w:r>
      <w:r>
        <w:rPr>
          <w:color w:val="231F20"/>
          <w:spacing w:val="-6"/>
        </w:rPr>
        <w:t> </w:t>
      </w:r>
      <w:r>
        <w:rPr>
          <w:color w:val="231F20"/>
        </w:rPr>
        <w:t>appear</w:t>
      </w:r>
      <w:r>
        <w:rPr>
          <w:color w:val="231F20"/>
          <w:spacing w:val="-6"/>
        </w:rPr>
        <w:t> </w:t>
      </w:r>
      <w:r>
        <w:rPr>
          <w:color w:val="231F20"/>
        </w:rPr>
        <w:t>balanced.</w:t>
      </w:r>
      <w:r>
        <w:rPr>
          <w:color w:val="231F20"/>
          <w:spacing w:val="-6"/>
        </w:rPr>
        <w:t> </w:t>
      </w:r>
      <w:r>
        <w:rPr>
          <w:color w:val="231F20"/>
        </w:rPr>
        <w:t>Because</w:t>
      </w:r>
      <w:r>
        <w:rPr>
          <w:color w:val="231F20"/>
          <w:spacing w:val="-6"/>
        </w:rPr>
        <w:t> </w:t>
      </w:r>
      <w:r>
        <w:rPr>
          <w:color w:val="231F20"/>
        </w:rPr>
        <w:t>the</w:t>
      </w:r>
      <w:r>
        <w:rPr>
          <w:color w:val="231F20"/>
          <w:spacing w:val="-6"/>
        </w:rPr>
        <w:t> </w:t>
      </w:r>
      <w:r>
        <w:rPr>
          <w:color w:val="231F20"/>
        </w:rPr>
        <w:t>combination</w:t>
      </w:r>
      <w:r>
        <w:rPr>
          <w:color w:val="231F20"/>
          <w:spacing w:val="-6"/>
        </w:rPr>
        <w:t> </w:t>
      </w:r>
      <w:r>
        <w:rPr>
          <w:color w:val="231F20"/>
        </w:rPr>
        <w:t>of</w:t>
      </w:r>
      <w:r>
        <w:rPr>
          <w:color w:val="231F20"/>
          <w:spacing w:val="-6"/>
        </w:rPr>
        <w:t> </w:t>
      </w:r>
      <w:r>
        <w:rPr>
          <w:b/>
          <w:color w:val="231F20"/>
        </w:rPr>
        <w:t>symmetrical</w:t>
      </w:r>
      <w:r>
        <w:rPr>
          <w:color w:val="231F20"/>
        </w:rPr>
        <w:t>, </w:t>
      </w:r>
      <w:r>
        <w:rPr>
          <w:b/>
          <w:color w:val="231F20"/>
          <w:w w:val="95"/>
        </w:rPr>
        <w:t>proportionate</w:t>
      </w:r>
      <w:r>
        <w:rPr>
          <w:color w:val="231F20"/>
          <w:w w:val="95"/>
        </w:rPr>
        <w:t>, and </w:t>
      </w:r>
      <w:r>
        <w:rPr>
          <w:b/>
          <w:color w:val="231F20"/>
          <w:w w:val="95"/>
        </w:rPr>
        <w:t>centered </w:t>
      </w:r>
      <w:r>
        <w:rPr>
          <w:color w:val="231F20"/>
          <w:w w:val="95"/>
        </w:rPr>
        <w:t>framing draws no attention to subject- </w:t>
      </w:r>
      <w:r>
        <w:rPr>
          <w:color w:val="231F20"/>
        </w:rPr>
        <w:t>frame relationships, the style appears “neutral.”</w:t>
      </w:r>
    </w:p>
    <w:p>
      <w:pPr>
        <w:pStyle w:val="BodyText"/>
        <w:spacing w:before="2"/>
        <w:rPr>
          <w:sz w:val="27"/>
        </w:rPr>
      </w:pPr>
      <w:r>
        <w:rPr/>
        <w:drawing>
          <wp:anchor distT="0" distB="0" distL="0" distR="0" allowOverlap="1" layoutInCell="1" locked="0" behindDoc="0" simplePos="0" relativeHeight="30">
            <wp:simplePos x="0" y="0"/>
            <wp:positionH relativeFrom="page">
              <wp:posOffset>1848879</wp:posOffset>
            </wp:positionH>
            <wp:positionV relativeFrom="paragraph">
              <wp:posOffset>217851</wp:posOffset>
            </wp:positionV>
            <wp:extent cx="1002905" cy="1297686"/>
            <wp:effectExtent l="0" t="0" r="0" b="0"/>
            <wp:wrapTopAndBottom/>
            <wp:docPr id="59" name="image31.jpeg"/>
            <wp:cNvGraphicFramePr>
              <a:graphicFrameLocks noChangeAspect="1"/>
            </wp:cNvGraphicFramePr>
            <a:graphic>
              <a:graphicData uri="http://schemas.openxmlformats.org/drawingml/2006/picture">
                <pic:pic>
                  <pic:nvPicPr>
                    <pic:cNvPr id="60" name="image31.jpeg"/>
                    <pic:cNvPicPr/>
                  </pic:nvPicPr>
                  <pic:blipFill>
                    <a:blip r:embed="rId80" cstate="print"/>
                    <a:stretch>
                      <a:fillRect/>
                    </a:stretch>
                  </pic:blipFill>
                  <pic:spPr>
                    <a:xfrm>
                      <a:off x="0" y="0"/>
                      <a:ext cx="1002905" cy="1297686"/>
                    </a:xfrm>
                    <a:prstGeom prst="rect">
                      <a:avLst/>
                    </a:prstGeom>
                  </pic:spPr>
                </pic:pic>
              </a:graphicData>
            </a:graphic>
          </wp:anchor>
        </w:drawing>
      </w:r>
    </w:p>
    <w:p>
      <w:pPr>
        <w:pStyle w:val="BodyText"/>
        <w:spacing w:line="244" w:lineRule="auto" w:before="165"/>
        <w:ind w:left="263" w:right="997"/>
        <w:jc w:val="both"/>
      </w:pPr>
      <w:bookmarkStart w:name="_bookmark258" w:id="312"/>
      <w:bookmarkEnd w:id="312"/>
      <w:r>
        <w:rPr/>
      </w:r>
      <w:r>
        <w:rPr>
          <w:color w:val="231F20"/>
        </w:rPr>
        <w:t>This is the default framing style in superhero comics. A frame- subject relationship is significant to the degree that it varies from this norm.</w:t>
      </w:r>
    </w:p>
    <w:p>
      <w:pPr>
        <w:pStyle w:val="BodyText"/>
        <w:spacing w:line="244" w:lineRule="auto" w:before="2"/>
        <w:ind w:left="263" w:right="997" w:firstLine="240"/>
        <w:jc w:val="both"/>
      </w:pPr>
      <w:r>
        <w:rPr>
          <w:color w:val="231F20"/>
        </w:rPr>
        <w:t>If </w:t>
      </w:r>
      <w:r>
        <w:rPr>
          <w:b/>
          <w:color w:val="231F20"/>
        </w:rPr>
        <w:t>asymmetrical and proportionate</w:t>
      </w:r>
      <w:r>
        <w:rPr>
          <w:color w:val="231F20"/>
        </w:rPr>
        <w:t>, the subject fits the frame, but because of their dissimilar ratios the panel also </w:t>
      </w:r>
      <w:r>
        <w:rPr>
          <w:color w:val="231F20"/>
        </w:rPr>
        <w:t>includes surrounding content along one dimension, either height or width.</w:t>
      </w:r>
    </w:p>
    <w:p>
      <w:pPr>
        <w:pStyle w:val="BodyText"/>
        <w:spacing w:before="2"/>
        <w:rPr>
          <w:sz w:val="7"/>
        </w:rPr>
      </w:pPr>
      <w:r>
        <w:rPr/>
        <w:drawing>
          <wp:anchor distT="0" distB="0" distL="0" distR="0" allowOverlap="1" layoutInCell="1" locked="0" behindDoc="0" simplePos="0" relativeHeight="31">
            <wp:simplePos x="0" y="0"/>
            <wp:positionH relativeFrom="page">
              <wp:posOffset>548399</wp:posOffset>
            </wp:positionH>
            <wp:positionV relativeFrom="paragraph">
              <wp:posOffset>68621</wp:posOffset>
            </wp:positionV>
            <wp:extent cx="3641150" cy="1925574"/>
            <wp:effectExtent l="0" t="0" r="0" b="0"/>
            <wp:wrapTopAndBottom/>
            <wp:docPr id="61" name="image32.jpeg"/>
            <wp:cNvGraphicFramePr>
              <a:graphicFrameLocks noChangeAspect="1"/>
            </wp:cNvGraphicFramePr>
            <a:graphic>
              <a:graphicData uri="http://schemas.openxmlformats.org/drawingml/2006/picture">
                <pic:pic>
                  <pic:nvPicPr>
                    <pic:cNvPr id="62" name="image32.jpeg"/>
                    <pic:cNvPicPr/>
                  </pic:nvPicPr>
                  <pic:blipFill>
                    <a:blip r:embed="rId81" cstate="print"/>
                    <a:stretch>
                      <a:fillRect/>
                    </a:stretch>
                  </pic:blipFill>
                  <pic:spPr>
                    <a:xfrm>
                      <a:off x="0" y="0"/>
                      <a:ext cx="3641150" cy="1925574"/>
                    </a:xfrm>
                    <a:prstGeom prst="rect">
                      <a:avLst/>
                    </a:prstGeom>
                  </pic:spPr>
                </pic:pic>
              </a:graphicData>
            </a:graphic>
          </wp:anchor>
        </w:drawing>
      </w:r>
    </w:p>
    <w:p>
      <w:pPr>
        <w:spacing w:after="0"/>
        <w:rPr>
          <w:sz w:val="7"/>
        </w:rPr>
        <w:sectPr>
          <w:pgSz w:w="7830" w:h="12250"/>
          <w:pgMar w:header="628" w:footer="0" w:top="820" w:bottom="280" w:left="600" w:right="200"/>
        </w:sectPr>
      </w:pPr>
    </w:p>
    <w:p>
      <w:pPr>
        <w:pStyle w:val="BodyText"/>
        <w:spacing w:before="9"/>
        <w:rPr>
          <w:sz w:val="29"/>
        </w:rPr>
      </w:pPr>
    </w:p>
    <w:p>
      <w:pPr>
        <w:pStyle w:val="BodyText"/>
        <w:spacing w:line="244" w:lineRule="auto" w:before="105"/>
        <w:ind w:left="599" w:right="661"/>
        <w:jc w:val="both"/>
      </w:pPr>
      <w:r>
        <w:rPr>
          <w:color w:val="231F20"/>
        </w:rPr>
        <w:t>The effect de-emphasizes the subject by including </w:t>
      </w:r>
      <w:r>
        <w:rPr>
          <w:color w:val="231F20"/>
        </w:rPr>
        <w:t>surrounding content, and as a result, the subject may appear less significant.</w:t>
      </w:r>
    </w:p>
    <w:p>
      <w:pPr>
        <w:pStyle w:val="BodyText"/>
        <w:spacing w:line="244" w:lineRule="auto" w:before="2"/>
        <w:ind w:left="599" w:right="661" w:firstLine="240"/>
        <w:jc w:val="both"/>
      </w:pPr>
      <w:r>
        <w:rPr>
          <w:color w:val="231F20"/>
        </w:rPr>
        <w:t>In </w:t>
      </w:r>
      <w:r>
        <w:rPr>
          <w:b/>
          <w:color w:val="231F20"/>
        </w:rPr>
        <w:t>expansive framing</w:t>
      </w:r>
      <w:r>
        <w:rPr>
          <w:color w:val="231F20"/>
        </w:rPr>
        <w:t>, the subject matter is smaller than </w:t>
      </w:r>
      <w:r>
        <w:rPr>
          <w:color w:val="231F20"/>
        </w:rPr>
        <w:t>the frame, so the panel includes surrounding content. The effect is spacious. If </w:t>
      </w:r>
      <w:r>
        <w:rPr>
          <w:b/>
          <w:color w:val="231F20"/>
        </w:rPr>
        <w:t>symmetrical and expansive</w:t>
      </w:r>
      <w:r>
        <w:rPr>
          <w:color w:val="231F20"/>
        </w:rPr>
        <w:t>, the surrounding content appears along both dimensions, regardless of how the subject is </w:t>
      </w:r>
      <w:r>
        <w:rPr>
          <w:color w:val="231F20"/>
          <w:spacing w:val="-2"/>
        </w:rPr>
        <w:t>centered:</w:t>
      </w:r>
    </w:p>
    <w:p>
      <w:pPr>
        <w:pStyle w:val="BodyText"/>
        <w:spacing w:before="3"/>
        <w:rPr>
          <w:sz w:val="15"/>
        </w:rPr>
      </w:pPr>
      <w:r>
        <w:rPr/>
        <w:drawing>
          <wp:anchor distT="0" distB="0" distL="0" distR="0" allowOverlap="1" layoutInCell="1" locked="0" behindDoc="0" simplePos="0" relativeHeight="32">
            <wp:simplePos x="0" y="0"/>
            <wp:positionH relativeFrom="page">
              <wp:posOffset>835152</wp:posOffset>
            </wp:positionH>
            <wp:positionV relativeFrom="paragraph">
              <wp:posOffset>128865</wp:posOffset>
            </wp:positionV>
            <wp:extent cx="3458540" cy="2026920"/>
            <wp:effectExtent l="0" t="0" r="0" b="0"/>
            <wp:wrapTopAndBottom/>
            <wp:docPr id="63" name="image33.jpeg"/>
            <wp:cNvGraphicFramePr>
              <a:graphicFrameLocks noChangeAspect="1"/>
            </wp:cNvGraphicFramePr>
            <a:graphic>
              <a:graphicData uri="http://schemas.openxmlformats.org/drawingml/2006/picture">
                <pic:pic>
                  <pic:nvPicPr>
                    <pic:cNvPr id="64" name="image33.jpeg"/>
                    <pic:cNvPicPr/>
                  </pic:nvPicPr>
                  <pic:blipFill>
                    <a:blip r:embed="rId82" cstate="print"/>
                    <a:stretch>
                      <a:fillRect/>
                    </a:stretch>
                  </pic:blipFill>
                  <pic:spPr>
                    <a:xfrm>
                      <a:off x="0" y="0"/>
                      <a:ext cx="3458540" cy="2026920"/>
                    </a:xfrm>
                    <a:prstGeom prst="rect">
                      <a:avLst/>
                    </a:prstGeom>
                  </pic:spPr>
                </pic:pic>
              </a:graphicData>
            </a:graphic>
          </wp:anchor>
        </w:drawing>
      </w:r>
    </w:p>
    <w:p>
      <w:pPr>
        <w:pStyle w:val="BodyText"/>
        <w:rPr>
          <w:sz w:val="26"/>
        </w:rPr>
      </w:pPr>
    </w:p>
    <w:p>
      <w:pPr>
        <w:spacing w:line="244" w:lineRule="auto" w:before="0"/>
        <w:ind w:left="599" w:right="662" w:firstLine="0"/>
        <w:jc w:val="both"/>
        <w:rPr>
          <w:sz w:val="20"/>
        </w:rPr>
      </w:pPr>
      <w:bookmarkStart w:name="_bookmark259" w:id="313"/>
      <w:bookmarkEnd w:id="313"/>
      <w:r>
        <w:rPr/>
      </w:r>
      <w:r>
        <w:rPr>
          <w:color w:val="231F20"/>
          <w:sz w:val="20"/>
        </w:rPr>
        <w:t>If </w:t>
      </w:r>
      <w:r>
        <w:rPr>
          <w:b/>
          <w:color w:val="231F20"/>
          <w:sz w:val="20"/>
        </w:rPr>
        <w:t>asymmetrical and expansive</w:t>
      </w:r>
      <w:r>
        <w:rPr>
          <w:color w:val="231F20"/>
          <w:sz w:val="20"/>
        </w:rPr>
        <w:t>, the surrounding area is </w:t>
      </w:r>
      <w:r>
        <w:rPr>
          <w:color w:val="231F20"/>
          <w:sz w:val="20"/>
        </w:rPr>
        <w:t>greater because of the differing aspect ratios:</w:t>
      </w:r>
    </w:p>
    <w:p>
      <w:pPr>
        <w:pStyle w:val="BodyText"/>
        <w:spacing w:before="5"/>
        <w:rPr>
          <w:sz w:val="8"/>
        </w:rPr>
      </w:pPr>
      <w:r>
        <w:rPr/>
        <w:drawing>
          <wp:anchor distT="0" distB="0" distL="0" distR="0" allowOverlap="1" layoutInCell="1" locked="0" behindDoc="0" simplePos="0" relativeHeight="33">
            <wp:simplePos x="0" y="0"/>
            <wp:positionH relativeFrom="page">
              <wp:posOffset>718821</wp:posOffset>
            </wp:positionH>
            <wp:positionV relativeFrom="paragraph">
              <wp:posOffset>77971</wp:posOffset>
            </wp:positionV>
            <wp:extent cx="4043912" cy="2330957"/>
            <wp:effectExtent l="0" t="0" r="0" b="0"/>
            <wp:wrapTopAndBottom/>
            <wp:docPr id="65" name="image34.jpeg"/>
            <wp:cNvGraphicFramePr>
              <a:graphicFrameLocks noChangeAspect="1"/>
            </wp:cNvGraphicFramePr>
            <a:graphic>
              <a:graphicData uri="http://schemas.openxmlformats.org/drawingml/2006/picture">
                <pic:pic>
                  <pic:nvPicPr>
                    <pic:cNvPr id="66" name="image34.jpeg"/>
                    <pic:cNvPicPr/>
                  </pic:nvPicPr>
                  <pic:blipFill>
                    <a:blip r:embed="rId83" cstate="print"/>
                    <a:stretch>
                      <a:fillRect/>
                    </a:stretch>
                  </pic:blipFill>
                  <pic:spPr>
                    <a:xfrm>
                      <a:off x="0" y="0"/>
                      <a:ext cx="4043912" cy="2330957"/>
                    </a:xfrm>
                    <a:prstGeom prst="rect">
                      <a:avLst/>
                    </a:prstGeom>
                  </pic:spPr>
                </pic:pic>
              </a:graphicData>
            </a:graphic>
          </wp:anchor>
        </w:drawing>
      </w:r>
    </w:p>
    <w:p>
      <w:pPr>
        <w:spacing w:after="0"/>
        <w:rPr>
          <w:sz w:val="8"/>
        </w:rPr>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r>
        <w:rPr>
          <w:color w:val="231F20"/>
        </w:rPr>
        <w:t>The subject appears less significant because it is proportionately smaller and because the panel frames more additional content. </w:t>
      </w:r>
      <w:r>
        <w:rPr>
          <w:color w:val="231F20"/>
        </w:rPr>
        <w:t>All types of expansive framing tend to make the subject appear less </w:t>
      </w:r>
      <w:r>
        <w:rPr>
          <w:color w:val="231F20"/>
          <w:spacing w:val="-2"/>
        </w:rPr>
        <w:t>significant.</w:t>
      </w:r>
    </w:p>
    <w:p>
      <w:pPr>
        <w:pStyle w:val="BodyText"/>
        <w:spacing w:line="244" w:lineRule="auto" w:before="3"/>
        <w:ind w:left="263" w:right="999" w:firstLine="240"/>
        <w:jc w:val="both"/>
      </w:pPr>
      <w:r>
        <w:rPr>
          <w:color w:val="231F20"/>
        </w:rPr>
        <w:t>In </w:t>
      </w:r>
      <w:r>
        <w:rPr>
          <w:b/>
          <w:color w:val="231F20"/>
        </w:rPr>
        <w:t>cropped framing</w:t>
      </w:r>
      <w:r>
        <w:rPr>
          <w:color w:val="231F20"/>
        </w:rPr>
        <w:t>, the subject appears to be larger than </w:t>
      </w:r>
      <w:r>
        <w:rPr>
          <w:color w:val="231F20"/>
        </w:rPr>
        <w:t>the frame, so the frame appears to cut out some portion of the subject. The effect is cramped, as if the frame is too small. If </w:t>
      </w:r>
      <w:r>
        <w:rPr>
          <w:b/>
          <w:color w:val="231F20"/>
        </w:rPr>
        <w:t>symmetrical and cropped</w:t>
      </w:r>
      <w:r>
        <w:rPr>
          <w:color w:val="231F20"/>
        </w:rPr>
        <w:t>, the aspect ratios remain the same, often creating a zoomed-in effect, especially if also </w:t>
      </w:r>
      <w:r>
        <w:rPr>
          <w:b/>
          <w:color w:val="231F20"/>
        </w:rPr>
        <w:t>centered</w:t>
      </w:r>
      <w:r>
        <w:rPr>
          <w:color w:val="231F20"/>
        </w:rPr>
        <w:t>:</w:t>
      </w:r>
    </w:p>
    <w:p>
      <w:pPr>
        <w:pStyle w:val="BodyText"/>
        <w:spacing w:before="5"/>
        <w:rPr>
          <w:sz w:val="27"/>
        </w:rPr>
      </w:pPr>
      <w:r>
        <w:rPr/>
        <w:drawing>
          <wp:anchor distT="0" distB="0" distL="0" distR="0" allowOverlap="1" layoutInCell="1" locked="0" behindDoc="0" simplePos="0" relativeHeight="34">
            <wp:simplePos x="0" y="0"/>
            <wp:positionH relativeFrom="page">
              <wp:posOffset>1509934</wp:posOffset>
            </wp:positionH>
            <wp:positionV relativeFrom="paragraph">
              <wp:posOffset>219973</wp:posOffset>
            </wp:positionV>
            <wp:extent cx="1691401" cy="1207008"/>
            <wp:effectExtent l="0" t="0" r="0" b="0"/>
            <wp:wrapTopAndBottom/>
            <wp:docPr id="67" name="image35.jpeg"/>
            <wp:cNvGraphicFramePr>
              <a:graphicFrameLocks noChangeAspect="1"/>
            </wp:cNvGraphicFramePr>
            <a:graphic>
              <a:graphicData uri="http://schemas.openxmlformats.org/drawingml/2006/picture">
                <pic:pic>
                  <pic:nvPicPr>
                    <pic:cNvPr id="68" name="image35.jpeg"/>
                    <pic:cNvPicPr/>
                  </pic:nvPicPr>
                  <pic:blipFill>
                    <a:blip r:embed="rId84" cstate="print"/>
                    <a:stretch>
                      <a:fillRect/>
                    </a:stretch>
                  </pic:blipFill>
                  <pic:spPr>
                    <a:xfrm>
                      <a:off x="0" y="0"/>
                      <a:ext cx="1691401" cy="1207008"/>
                    </a:xfrm>
                    <a:prstGeom prst="rect">
                      <a:avLst/>
                    </a:prstGeom>
                  </pic:spPr>
                </pic:pic>
              </a:graphicData>
            </a:graphic>
          </wp:anchor>
        </w:drawing>
      </w:r>
    </w:p>
    <w:p>
      <w:pPr>
        <w:pStyle w:val="BodyText"/>
        <w:spacing w:line="244" w:lineRule="auto" w:before="214"/>
        <w:ind w:left="263" w:right="997"/>
        <w:jc w:val="both"/>
      </w:pPr>
      <w:bookmarkStart w:name="_bookmark260" w:id="314"/>
      <w:bookmarkEnd w:id="314"/>
      <w:r>
        <w:rPr/>
      </w:r>
      <w:r>
        <w:rPr>
          <w:color w:val="231F20"/>
        </w:rPr>
        <w:t>If</w:t>
      </w:r>
      <w:r>
        <w:rPr>
          <w:color w:val="231F20"/>
          <w:spacing w:val="-2"/>
        </w:rPr>
        <w:t> </w:t>
      </w:r>
      <w:r>
        <w:rPr>
          <w:b/>
          <w:color w:val="231F20"/>
        </w:rPr>
        <w:t>asymmetrical</w:t>
      </w:r>
      <w:r>
        <w:rPr>
          <w:b/>
          <w:color w:val="231F20"/>
          <w:spacing w:val="-2"/>
        </w:rPr>
        <w:t> </w:t>
      </w:r>
      <w:r>
        <w:rPr>
          <w:b/>
          <w:color w:val="231F20"/>
        </w:rPr>
        <w:t>and</w:t>
      </w:r>
      <w:r>
        <w:rPr>
          <w:b/>
          <w:color w:val="231F20"/>
          <w:spacing w:val="-2"/>
        </w:rPr>
        <w:t> </w:t>
      </w:r>
      <w:r>
        <w:rPr>
          <w:b/>
          <w:color w:val="231F20"/>
        </w:rPr>
        <w:t>cropped</w:t>
      </w:r>
      <w:r>
        <w:rPr>
          <w:color w:val="231F20"/>
        </w:rPr>
        <w:t>,</w:t>
      </w:r>
      <w:r>
        <w:rPr>
          <w:color w:val="231F20"/>
          <w:spacing w:val="-2"/>
        </w:rPr>
        <w:t> </w:t>
      </w:r>
      <w:r>
        <w:rPr>
          <w:color w:val="231F20"/>
        </w:rPr>
        <w:t>the</w:t>
      </w:r>
      <w:r>
        <w:rPr>
          <w:color w:val="231F20"/>
          <w:spacing w:val="-2"/>
        </w:rPr>
        <w:t> </w:t>
      </w:r>
      <w:r>
        <w:rPr>
          <w:color w:val="231F20"/>
        </w:rPr>
        <w:t>subject</w:t>
      </w:r>
      <w:r>
        <w:rPr>
          <w:color w:val="231F20"/>
          <w:spacing w:val="-2"/>
        </w:rPr>
        <w:t> </w:t>
      </w:r>
      <w:r>
        <w:rPr>
          <w:color w:val="231F20"/>
        </w:rPr>
        <w:t>may</w:t>
      </w:r>
      <w:r>
        <w:rPr>
          <w:color w:val="231F20"/>
          <w:spacing w:val="-2"/>
        </w:rPr>
        <w:t> </w:t>
      </w:r>
      <w:r>
        <w:rPr>
          <w:color w:val="231F20"/>
        </w:rPr>
        <w:t>appear</w:t>
      </w:r>
      <w:r>
        <w:rPr>
          <w:color w:val="231F20"/>
          <w:spacing w:val="-2"/>
        </w:rPr>
        <w:t> </w:t>
      </w:r>
      <w:r>
        <w:rPr>
          <w:color w:val="231F20"/>
        </w:rPr>
        <w:t>to</w:t>
      </w:r>
      <w:r>
        <w:rPr>
          <w:color w:val="231F20"/>
          <w:spacing w:val="-2"/>
        </w:rPr>
        <w:t> </w:t>
      </w:r>
      <w:r>
        <w:rPr>
          <w:color w:val="231F20"/>
        </w:rPr>
        <w:t>be</w:t>
      </w:r>
      <w:r>
        <w:rPr>
          <w:color w:val="231F20"/>
          <w:spacing w:val="-2"/>
        </w:rPr>
        <w:t> </w:t>
      </w:r>
      <w:r>
        <w:rPr>
          <w:color w:val="231F20"/>
        </w:rPr>
        <w:t>cut</w:t>
      </w:r>
      <w:r>
        <w:rPr>
          <w:color w:val="231F20"/>
          <w:spacing w:val="-2"/>
        </w:rPr>
        <w:t> </w:t>
      </w:r>
      <w:r>
        <w:rPr>
          <w:color w:val="231F20"/>
        </w:rPr>
        <w:t>off in only one dimension or in both if also zoomed-in or off-center:</w:t>
      </w:r>
    </w:p>
    <w:p>
      <w:pPr>
        <w:pStyle w:val="BodyText"/>
        <w:spacing w:before="1"/>
        <w:rPr>
          <w:sz w:val="23"/>
        </w:rPr>
      </w:pPr>
      <w:r>
        <w:rPr/>
        <w:drawing>
          <wp:anchor distT="0" distB="0" distL="0" distR="0" allowOverlap="1" layoutInCell="1" locked="0" behindDoc="0" simplePos="0" relativeHeight="35">
            <wp:simplePos x="0" y="0"/>
            <wp:positionH relativeFrom="page">
              <wp:posOffset>1505095</wp:posOffset>
            </wp:positionH>
            <wp:positionV relativeFrom="paragraph">
              <wp:posOffset>187098</wp:posOffset>
            </wp:positionV>
            <wp:extent cx="1940637" cy="2140934"/>
            <wp:effectExtent l="0" t="0" r="0" b="0"/>
            <wp:wrapTopAndBottom/>
            <wp:docPr id="69" name="image36.jpeg"/>
            <wp:cNvGraphicFramePr>
              <a:graphicFrameLocks noChangeAspect="1"/>
            </wp:cNvGraphicFramePr>
            <a:graphic>
              <a:graphicData uri="http://schemas.openxmlformats.org/drawingml/2006/picture">
                <pic:pic>
                  <pic:nvPicPr>
                    <pic:cNvPr id="70" name="image36.jpeg"/>
                    <pic:cNvPicPr/>
                  </pic:nvPicPr>
                  <pic:blipFill>
                    <a:blip r:embed="rId85" cstate="print"/>
                    <a:stretch>
                      <a:fillRect/>
                    </a:stretch>
                  </pic:blipFill>
                  <pic:spPr>
                    <a:xfrm>
                      <a:off x="0" y="0"/>
                      <a:ext cx="1940637" cy="2140934"/>
                    </a:xfrm>
                    <a:prstGeom prst="rect">
                      <a:avLst/>
                    </a:prstGeom>
                  </pic:spPr>
                </pic:pic>
              </a:graphicData>
            </a:graphic>
          </wp:anchor>
        </w:drawing>
      </w:r>
    </w:p>
    <w:p>
      <w:pPr>
        <w:spacing w:after="0"/>
        <w:rPr>
          <w:sz w:val="23"/>
        </w:rPr>
        <w:sectPr>
          <w:pgSz w:w="7830" w:h="12250"/>
          <w:pgMar w:header="628" w:footer="0" w:top="820" w:bottom="280" w:left="600" w:right="200"/>
        </w:sectPr>
      </w:pPr>
    </w:p>
    <w:p>
      <w:pPr>
        <w:pStyle w:val="BodyText"/>
      </w:pPr>
    </w:p>
    <w:p>
      <w:pPr>
        <w:pStyle w:val="BodyText"/>
        <w:rPr>
          <w:sz w:val="19"/>
        </w:rPr>
      </w:pPr>
    </w:p>
    <w:p>
      <w:pPr>
        <w:spacing w:line="244" w:lineRule="auto" w:before="0"/>
        <w:ind w:left="599" w:right="661" w:firstLine="0"/>
        <w:jc w:val="both"/>
        <w:rPr>
          <w:sz w:val="20"/>
        </w:rPr>
      </w:pPr>
      <w:r>
        <w:rPr>
          <w:color w:val="231F20"/>
          <w:sz w:val="20"/>
        </w:rPr>
        <w:t>If </w:t>
      </w:r>
      <w:r>
        <w:rPr>
          <w:b/>
          <w:color w:val="231F20"/>
          <w:sz w:val="20"/>
        </w:rPr>
        <w:t>off-centered and cropped</w:t>
      </w:r>
      <w:r>
        <w:rPr>
          <w:color w:val="231F20"/>
          <w:sz w:val="20"/>
        </w:rPr>
        <w:t>, the effect is of a misaimed camera, especially if also </w:t>
      </w:r>
      <w:r>
        <w:rPr>
          <w:b/>
          <w:color w:val="231F20"/>
          <w:sz w:val="20"/>
        </w:rPr>
        <w:t>proportionate</w:t>
      </w:r>
      <w:r>
        <w:rPr>
          <w:color w:val="231F20"/>
          <w:sz w:val="20"/>
        </w:rPr>
        <w:t>:</w:t>
      </w:r>
    </w:p>
    <w:p>
      <w:pPr>
        <w:pStyle w:val="BodyText"/>
        <w:rPr>
          <w:sz w:val="29"/>
        </w:rPr>
      </w:pPr>
      <w:r>
        <w:rPr/>
        <w:drawing>
          <wp:anchor distT="0" distB="0" distL="0" distR="0" allowOverlap="1" layoutInCell="1" locked="0" behindDoc="0" simplePos="0" relativeHeight="36">
            <wp:simplePos x="0" y="0"/>
            <wp:positionH relativeFrom="page">
              <wp:posOffset>2098329</wp:posOffset>
            </wp:positionH>
            <wp:positionV relativeFrom="paragraph">
              <wp:posOffset>231355</wp:posOffset>
            </wp:positionV>
            <wp:extent cx="960585" cy="1292161"/>
            <wp:effectExtent l="0" t="0" r="0" b="0"/>
            <wp:wrapTopAndBottom/>
            <wp:docPr id="71" name="image37.jpeg"/>
            <wp:cNvGraphicFramePr>
              <a:graphicFrameLocks noChangeAspect="1"/>
            </wp:cNvGraphicFramePr>
            <a:graphic>
              <a:graphicData uri="http://schemas.openxmlformats.org/drawingml/2006/picture">
                <pic:pic>
                  <pic:nvPicPr>
                    <pic:cNvPr id="72" name="image37.jpeg"/>
                    <pic:cNvPicPr/>
                  </pic:nvPicPr>
                  <pic:blipFill>
                    <a:blip r:embed="rId86" cstate="print"/>
                    <a:stretch>
                      <a:fillRect/>
                    </a:stretch>
                  </pic:blipFill>
                  <pic:spPr>
                    <a:xfrm>
                      <a:off x="0" y="0"/>
                      <a:ext cx="960585" cy="1292161"/>
                    </a:xfrm>
                    <a:prstGeom prst="rect">
                      <a:avLst/>
                    </a:prstGeom>
                  </pic:spPr>
                </pic:pic>
              </a:graphicData>
            </a:graphic>
          </wp:anchor>
        </w:drawing>
      </w:r>
    </w:p>
    <w:p>
      <w:pPr>
        <w:pStyle w:val="BodyText"/>
        <w:spacing w:before="11"/>
        <w:rPr>
          <w:sz w:val="22"/>
        </w:rPr>
      </w:pPr>
    </w:p>
    <w:p>
      <w:pPr>
        <w:pStyle w:val="BodyText"/>
        <w:spacing w:line="244" w:lineRule="auto"/>
        <w:ind w:left="599" w:right="661"/>
        <w:jc w:val="both"/>
      </w:pPr>
      <w:bookmarkStart w:name="_bookmark261" w:id="315"/>
      <w:bookmarkEnd w:id="315"/>
      <w:r>
        <w:rPr/>
      </w:r>
      <w:r>
        <w:rPr>
          <w:color w:val="231F20"/>
        </w:rPr>
        <w:t>Impressions of the subject’s significance varies. If centered, </w:t>
      </w:r>
      <w:r>
        <w:rPr>
          <w:color w:val="231F20"/>
        </w:rPr>
        <w:t>the zoomed-in effect of symmetrical cropping generally increases the impression of power; if cropped and off-centered, subject power </w:t>
      </w:r>
      <w:r>
        <w:rPr>
          <w:color w:val="231F20"/>
          <w:spacing w:val="-2"/>
        </w:rPr>
        <w:t>decreases.</w:t>
      </w:r>
    </w:p>
    <w:p>
      <w:pPr>
        <w:pStyle w:val="BodyText"/>
        <w:spacing w:line="244" w:lineRule="auto" w:before="3"/>
        <w:ind w:left="599" w:right="661" w:firstLine="240"/>
        <w:jc w:val="both"/>
      </w:pPr>
      <w:r>
        <w:rPr>
          <w:color w:val="231F20"/>
          <w:spacing w:val="-2"/>
        </w:rPr>
        <w:t>In</w:t>
      </w:r>
      <w:r>
        <w:rPr>
          <w:color w:val="231F20"/>
          <w:spacing w:val="-7"/>
        </w:rPr>
        <w:t> </w:t>
      </w:r>
      <w:r>
        <w:rPr>
          <w:b/>
          <w:color w:val="231F20"/>
          <w:spacing w:val="-2"/>
        </w:rPr>
        <w:t>broken</w:t>
      </w:r>
      <w:r>
        <w:rPr>
          <w:b/>
          <w:color w:val="231F20"/>
          <w:spacing w:val="-7"/>
        </w:rPr>
        <w:t> </w:t>
      </w:r>
      <w:r>
        <w:rPr>
          <w:b/>
          <w:color w:val="231F20"/>
          <w:spacing w:val="-2"/>
        </w:rPr>
        <w:t>framing</w:t>
      </w:r>
      <w:r>
        <w:rPr>
          <w:color w:val="231F20"/>
          <w:spacing w:val="-2"/>
        </w:rPr>
        <w:t>,</w:t>
      </w:r>
      <w:r>
        <w:rPr>
          <w:color w:val="231F20"/>
          <w:spacing w:val="-7"/>
        </w:rPr>
        <w:t> </w:t>
      </w:r>
      <w:r>
        <w:rPr>
          <w:color w:val="231F20"/>
          <w:spacing w:val="-2"/>
        </w:rPr>
        <w:t>as</w:t>
      </w:r>
      <w:r>
        <w:rPr>
          <w:color w:val="231F20"/>
          <w:spacing w:val="-7"/>
        </w:rPr>
        <w:t> </w:t>
      </w:r>
      <w:r>
        <w:rPr>
          <w:color w:val="231F20"/>
          <w:spacing w:val="-2"/>
        </w:rPr>
        <w:t>in</w:t>
      </w:r>
      <w:r>
        <w:rPr>
          <w:color w:val="231F20"/>
          <w:spacing w:val="-7"/>
        </w:rPr>
        <w:t> </w:t>
      </w:r>
      <w:r>
        <w:rPr>
          <w:color w:val="231F20"/>
          <w:spacing w:val="-2"/>
        </w:rPr>
        <w:t>cropped,</w:t>
      </w:r>
      <w:r>
        <w:rPr>
          <w:color w:val="231F20"/>
          <w:spacing w:val="-7"/>
        </w:rPr>
        <w:t> </w:t>
      </w:r>
      <w:r>
        <w:rPr>
          <w:color w:val="231F20"/>
          <w:spacing w:val="-2"/>
        </w:rPr>
        <w:t>the</w:t>
      </w:r>
      <w:r>
        <w:rPr>
          <w:color w:val="231F20"/>
          <w:spacing w:val="-7"/>
        </w:rPr>
        <w:t> </w:t>
      </w:r>
      <w:r>
        <w:rPr>
          <w:color w:val="231F20"/>
          <w:spacing w:val="-2"/>
        </w:rPr>
        <w:t>subject</w:t>
      </w:r>
      <w:r>
        <w:rPr>
          <w:color w:val="231F20"/>
          <w:spacing w:val="-7"/>
        </w:rPr>
        <w:t> </w:t>
      </w:r>
      <w:r>
        <w:rPr>
          <w:color w:val="231F20"/>
          <w:spacing w:val="-2"/>
        </w:rPr>
        <w:t>appears</w:t>
      </w:r>
      <w:r>
        <w:rPr>
          <w:color w:val="231F20"/>
          <w:spacing w:val="-7"/>
        </w:rPr>
        <w:t> </w:t>
      </w:r>
      <w:r>
        <w:rPr>
          <w:color w:val="231F20"/>
          <w:spacing w:val="-2"/>
        </w:rPr>
        <w:t>to</w:t>
      </w:r>
      <w:r>
        <w:rPr>
          <w:color w:val="231F20"/>
          <w:spacing w:val="-7"/>
        </w:rPr>
        <w:t> </w:t>
      </w:r>
      <w:r>
        <w:rPr>
          <w:color w:val="231F20"/>
          <w:spacing w:val="-2"/>
        </w:rPr>
        <w:t>be</w:t>
      </w:r>
      <w:r>
        <w:rPr>
          <w:color w:val="231F20"/>
          <w:spacing w:val="-7"/>
        </w:rPr>
        <w:t> </w:t>
      </w:r>
      <w:r>
        <w:rPr>
          <w:color w:val="231F20"/>
          <w:spacing w:val="-2"/>
        </w:rPr>
        <w:t>larger </w:t>
      </w:r>
      <w:r>
        <w:rPr>
          <w:color w:val="231F20"/>
        </w:rPr>
        <w:t>than the frame, but now with elements of the subject extending beyond the frame. The frame-breaking elements are often in </w:t>
      </w:r>
      <w:r>
        <w:rPr>
          <w:color w:val="231F20"/>
          <w:spacing w:val="-2"/>
        </w:rPr>
        <w:t>movement or otherwise express energy, whether also symmetrically </w:t>
      </w:r>
      <w:r>
        <w:rPr>
          <w:color w:val="231F20"/>
        </w:rPr>
        <w:t>or asymmetrically framed and/or centered or off-centered:</w:t>
      </w:r>
    </w:p>
    <w:p>
      <w:pPr>
        <w:pStyle w:val="BodyText"/>
        <w:spacing w:before="5"/>
        <w:rPr>
          <w:sz w:val="17"/>
        </w:rPr>
      </w:pPr>
      <w:r>
        <w:rPr/>
        <w:drawing>
          <wp:anchor distT="0" distB="0" distL="0" distR="0" allowOverlap="1" layoutInCell="1" locked="0" behindDoc="0" simplePos="0" relativeHeight="37">
            <wp:simplePos x="0" y="0"/>
            <wp:positionH relativeFrom="page">
              <wp:posOffset>701775</wp:posOffset>
            </wp:positionH>
            <wp:positionV relativeFrom="paragraph">
              <wp:posOffset>144971</wp:posOffset>
            </wp:positionV>
            <wp:extent cx="4042194" cy="1458468"/>
            <wp:effectExtent l="0" t="0" r="0" b="0"/>
            <wp:wrapTopAndBottom/>
            <wp:docPr id="73" name="image38.jpeg"/>
            <wp:cNvGraphicFramePr>
              <a:graphicFrameLocks noChangeAspect="1"/>
            </wp:cNvGraphicFramePr>
            <a:graphic>
              <a:graphicData uri="http://schemas.openxmlformats.org/drawingml/2006/picture">
                <pic:pic>
                  <pic:nvPicPr>
                    <pic:cNvPr id="74" name="image38.jpeg"/>
                    <pic:cNvPicPr/>
                  </pic:nvPicPr>
                  <pic:blipFill>
                    <a:blip r:embed="rId87" cstate="print"/>
                    <a:stretch>
                      <a:fillRect/>
                    </a:stretch>
                  </pic:blipFill>
                  <pic:spPr>
                    <a:xfrm>
                      <a:off x="0" y="0"/>
                      <a:ext cx="4042194" cy="1458468"/>
                    </a:xfrm>
                    <a:prstGeom prst="rect">
                      <a:avLst/>
                    </a:prstGeom>
                  </pic:spPr>
                </pic:pic>
              </a:graphicData>
            </a:graphic>
          </wp:anchor>
        </w:drawing>
      </w:r>
    </w:p>
    <w:p>
      <w:pPr>
        <w:spacing w:after="0"/>
        <w:rPr>
          <w:sz w:val="17"/>
        </w:rPr>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r>
        <w:rPr>
          <w:color w:val="231F20"/>
        </w:rPr>
        <w:t>The</w:t>
      </w:r>
      <w:r>
        <w:rPr>
          <w:color w:val="231F20"/>
          <w:spacing w:val="-5"/>
        </w:rPr>
        <w:t> </w:t>
      </w:r>
      <w:r>
        <w:rPr>
          <w:color w:val="231F20"/>
        </w:rPr>
        <w:t>effect</w:t>
      </w:r>
      <w:r>
        <w:rPr>
          <w:color w:val="231F20"/>
          <w:spacing w:val="-5"/>
        </w:rPr>
        <w:t> </w:t>
      </w:r>
      <w:r>
        <w:rPr>
          <w:color w:val="231F20"/>
        </w:rPr>
        <w:t>creates</w:t>
      </w:r>
      <w:r>
        <w:rPr>
          <w:color w:val="231F20"/>
          <w:spacing w:val="-5"/>
        </w:rPr>
        <w:t> </w:t>
      </w:r>
      <w:r>
        <w:rPr>
          <w:color w:val="231F20"/>
        </w:rPr>
        <w:t>an</w:t>
      </w:r>
      <w:r>
        <w:rPr>
          <w:color w:val="231F20"/>
          <w:spacing w:val="-5"/>
        </w:rPr>
        <w:t> </w:t>
      </w:r>
      <w:r>
        <w:rPr>
          <w:color w:val="231F20"/>
        </w:rPr>
        <w:t>impression</w:t>
      </w:r>
      <w:r>
        <w:rPr>
          <w:color w:val="231F20"/>
          <w:spacing w:val="-5"/>
        </w:rPr>
        <w:t> </w:t>
      </w:r>
      <w:r>
        <w:rPr>
          <w:color w:val="231F20"/>
        </w:rPr>
        <w:t>of</w:t>
      </w:r>
      <w:r>
        <w:rPr>
          <w:color w:val="231F20"/>
          <w:spacing w:val="-5"/>
        </w:rPr>
        <w:t> </w:t>
      </w:r>
      <w:r>
        <w:rPr>
          <w:color w:val="231F20"/>
        </w:rPr>
        <w:t>greater</w:t>
      </w:r>
      <w:r>
        <w:rPr>
          <w:color w:val="231F20"/>
          <w:spacing w:val="-5"/>
        </w:rPr>
        <w:t> </w:t>
      </w:r>
      <w:r>
        <w:rPr>
          <w:color w:val="231F20"/>
        </w:rPr>
        <w:t>subject</w:t>
      </w:r>
      <w:r>
        <w:rPr>
          <w:color w:val="231F20"/>
          <w:spacing w:val="-5"/>
        </w:rPr>
        <w:t> </w:t>
      </w:r>
      <w:r>
        <w:rPr>
          <w:color w:val="231F20"/>
        </w:rPr>
        <w:t>significance,</w:t>
      </w:r>
      <w:r>
        <w:rPr>
          <w:color w:val="231F20"/>
          <w:spacing w:val="-5"/>
        </w:rPr>
        <w:t> </w:t>
      </w:r>
      <w:r>
        <w:rPr>
          <w:color w:val="231F20"/>
        </w:rPr>
        <w:t>as</w:t>
      </w:r>
      <w:r>
        <w:rPr>
          <w:color w:val="231F20"/>
          <w:spacing w:val="-5"/>
        </w:rPr>
        <w:t> </w:t>
      </w:r>
      <w:r>
        <w:rPr>
          <w:color w:val="231F20"/>
        </w:rPr>
        <w:t>if the frame attempts but is unable to contain the subject.</w:t>
      </w:r>
    </w:p>
    <w:p>
      <w:pPr>
        <w:pStyle w:val="BodyText"/>
        <w:spacing w:before="2"/>
        <w:ind w:left="503"/>
      </w:pPr>
      <w:r>
        <w:rPr>
          <w:color w:val="231F20"/>
        </w:rPr>
        <w:t>An</w:t>
      </w:r>
      <w:r>
        <w:rPr>
          <w:color w:val="231F20"/>
          <w:spacing w:val="17"/>
        </w:rPr>
        <w:t> </w:t>
      </w:r>
      <w:r>
        <w:rPr>
          <w:color w:val="231F20"/>
        </w:rPr>
        <w:t>image</w:t>
      </w:r>
      <w:r>
        <w:rPr>
          <w:color w:val="231F20"/>
          <w:spacing w:val="17"/>
        </w:rPr>
        <w:t> </w:t>
      </w:r>
      <w:r>
        <w:rPr>
          <w:color w:val="231F20"/>
        </w:rPr>
        <w:t>may</w:t>
      </w:r>
      <w:r>
        <w:rPr>
          <w:color w:val="231F20"/>
          <w:spacing w:val="17"/>
        </w:rPr>
        <w:t> </w:t>
      </w:r>
      <w:r>
        <w:rPr>
          <w:color w:val="231F20"/>
        </w:rPr>
        <w:t>also</w:t>
      </w:r>
      <w:r>
        <w:rPr>
          <w:color w:val="231F20"/>
          <w:spacing w:val="17"/>
        </w:rPr>
        <w:t> </w:t>
      </w:r>
      <w:r>
        <w:rPr>
          <w:color w:val="231F20"/>
        </w:rPr>
        <w:t>be</w:t>
      </w:r>
      <w:r>
        <w:rPr>
          <w:color w:val="231F20"/>
          <w:spacing w:val="17"/>
        </w:rPr>
        <w:t> </w:t>
      </w:r>
      <w:r>
        <w:rPr>
          <w:color w:val="231F20"/>
          <w:spacing w:val="-2"/>
        </w:rPr>
        <w:t>unframed:</w:t>
      </w:r>
    </w:p>
    <w:p>
      <w:pPr>
        <w:pStyle w:val="BodyText"/>
      </w:pPr>
    </w:p>
    <w:p>
      <w:pPr>
        <w:pStyle w:val="BodyText"/>
        <w:spacing w:before="3"/>
        <w:rPr>
          <w:sz w:val="10"/>
        </w:rPr>
      </w:pPr>
      <w:r>
        <w:rPr/>
        <w:drawing>
          <wp:anchor distT="0" distB="0" distL="0" distR="0" allowOverlap="1" layoutInCell="1" locked="0" behindDoc="0" simplePos="0" relativeHeight="38">
            <wp:simplePos x="0" y="0"/>
            <wp:positionH relativeFrom="page">
              <wp:posOffset>1903476</wp:posOffset>
            </wp:positionH>
            <wp:positionV relativeFrom="paragraph">
              <wp:posOffset>91639</wp:posOffset>
            </wp:positionV>
            <wp:extent cx="933627" cy="1207008"/>
            <wp:effectExtent l="0" t="0" r="0" b="0"/>
            <wp:wrapTopAndBottom/>
            <wp:docPr id="75" name="image39.jpeg"/>
            <wp:cNvGraphicFramePr>
              <a:graphicFrameLocks noChangeAspect="1"/>
            </wp:cNvGraphicFramePr>
            <a:graphic>
              <a:graphicData uri="http://schemas.openxmlformats.org/drawingml/2006/picture">
                <pic:pic>
                  <pic:nvPicPr>
                    <pic:cNvPr id="76" name="image39.jpeg"/>
                    <pic:cNvPicPr/>
                  </pic:nvPicPr>
                  <pic:blipFill>
                    <a:blip r:embed="rId88" cstate="print"/>
                    <a:stretch>
                      <a:fillRect/>
                    </a:stretch>
                  </pic:blipFill>
                  <pic:spPr>
                    <a:xfrm>
                      <a:off x="0" y="0"/>
                      <a:ext cx="933627" cy="1207008"/>
                    </a:xfrm>
                    <a:prstGeom prst="rect">
                      <a:avLst/>
                    </a:prstGeom>
                  </pic:spPr>
                </pic:pic>
              </a:graphicData>
            </a:graphic>
          </wp:anchor>
        </w:drawing>
      </w:r>
    </w:p>
    <w:p>
      <w:pPr>
        <w:pStyle w:val="BodyText"/>
        <w:spacing w:before="7"/>
        <w:rPr>
          <w:sz w:val="19"/>
        </w:rPr>
      </w:pPr>
    </w:p>
    <w:p>
      <w:pPr>
        <w:pStyle w:val="BodyText"/>
        <w:spacing w:line="244" w:lineRule="auto"/>
        <w:ind w:left="263" w:right="997"/>
        <w:jc w:val="both"/>
      </w:pPr>
      <w:r>
        <w:rPr>
          <w:color w:val="231F20"/>
        </w:rPr>
        <w:t>If unframed, an image may use surrounding panel frames as </w:t>
      </w:r>
      <w:r>
        <w:rPr>
          <w:color w:val="231F20"/>
        </w:rPr>
        <w:t>a secondary frame:</w:t>
      </w:r>
    </w:p>
    <w:p>
      <w:pPr>
        <w:pStyle w:val="BodyText"/>
        <w:spacing w:before="1"/>
        <w:rPr>
          <w:sz w:val="22"/>
        </w:rPr>
      </w:pPr>
      <w:r>
        <w:rPr/>
        <w:drawing>
          <wp:anchor distT="0" distB="0" distL="0" distR="0" allowOverlap="1" layoutInCell="1" locked="0" behindDoc="0" simplePos="0" relativeHeight="39">
            <wp:simplePos x="0" y="0"/>
            <wp:positionH relativeFrom="page">
              <wp:posOffset>777955</wp:posOffset>
            </wp:positionH>
            <wp:positionV relativeFrom="paragraph">
              <wp:posOffset>180142</wp:posOffset>
            </wp:positionV>
            <wp:extent cx="3251230" cy="1520189"/>
            <wp:effectExtent l="0" t="0" r="0" b="0"/>
            <wp:wrapTopAndBottom/>
            <wp:docPr id="77" name="image40.jpeg"/>
            <wp:cNvGraphicFramePr>
              <a:graphicFrameLocks noChangeAspect="1"/>
            </wp:cNvGraphicFramePr>
            <a:graphic>
              <a:graphicData uri="http://schemas.openxmlformats.org/drawingml/2006/picture">
                <pic:pic>
                  <pic:nvPicPr>
                    <pic:cNvPr id="78" name="image40.jpeg"/>
                    <pic:cNvPicPr/>
                  </pic:nvPicPr>
                  <pic:blipFill>
                    <a:blip r:embed="rId89" cstate="print"/>
                    <a:stretch>
                      <a:fillRect/>
                    </a:stretch>
                  </pic:blipFill>
                  <pic:spPr>
                    <a:xfrm>
                      <a:off x="0" y="0"/>
                      <a:ext cx="3251230" cy="1520189"/>
                    </a:xfrm>
                    <a:prstGeom prst="rect">
                      <a:avLst/>
                    </a:prstGeom>
                  </pic:spPr>
                </pic:pic>
              </a:graphicData>
            </a:graphic>
          </wp:anchor>
        </w:drawing>
      </w:r>
    </w:p>
    <w:p>
      <w:pPr>
        <w:pStyle w:val="BodyText"/>
        <w:spacing w:line="244" w:lineRule="auto" w:before="113"/>
        <w:ind w:left="263" w:right="997"/>
        <w:jc w:val="both"/>
      </w:pPr>
      <w:bookmarkStart w:name="_bookmark262" w:id="316"/>
      <w:bookmarkEnd w:id="316"/>
      <w:r>
        <w:rPr/>
      </w:r>
      <w:r>
        <w:rPr>
          <w:color w:val="231F20"/>
        </w:rPr>
        <w:t>An unframed image also implies a symmetrical and </w:t>
      </w:r>
      <w:r>
        <w:rPr>
          <w:color w:val="231F20"/>
        </w:rPr>
        <w:t>proportionate frame by remaining inside the undrawn borders. Multiple </w:t>
      </w:r>
      <w:r>
        <w:rPr>
          <w:b/>
          <w:color w:val="231F20"/>
        </w:rPr>
        <w:t>implied frames </w:t>
      </w:r>
      <w:r>
        <w:rPr>
          <w:color w:val="231F20"/>
        </w:rPr>
        <w:t>may appear in a single row.</w:t>
      </w:r>
    </w:p>
    <w:p>
      <w:pPr>
        <w:pStyle w:val="BodyText"/>
      </w:pPr>
    </w:p>
    <w:p>
      <w:pPr>
        <w:pStyle w:val="BodyText"/>
      </w:pPr>
    </w:p>
    <w:p>
      <w:pPr>
        <w:pStyle w:val="BodyText"/>
        <w:spacing w:before="9"/>
        <w:rPr>
          <w:sz w:val="10"/>
        </w:rPr>
      </w:pPr>
      <w:r>
        <w:rPr/>
        <w:drawing>
          <wp:anchor distT="0" distB="0" distL="0" distR="0" allowOverlap="1" layoutInCell="1" locked="0" behindDoc="0" simplePos="0" relativeHeight="40">
            <wp:simplePos x="0" y="0"/>
            <wp:positionH relativeFrom="page">
              <wp:posOffset>450961</wp:posOffset>
            </wp:positionH>
            <wp:positionV relativeFrom="paragraph">
              <wp:posOffset>95400</wp:posOffset>
            </wp:positionV>
            <wp:extent cx="3846102" cy="1207008"/>
            <wp:effectExtent l="0" t="0" r="0" b="0"/>
            <wp:wrapTopAndBottom/>
            <wp:docPr id="79" name="image41.jpeg"/>
            <wp:cNvGraphicFramePr>
              <a:graphicFrameLocks noChangeAspect="1"/>
            </wp:cNvGraphicFramePr>
            <a:graphic>
              <a:graphicData uri="http://schemas.openxmlformats.org/drawingml/2006/picture">
                <pic:pic>
                  <pic:nvPicPr>
                    <pic:cNvPr id="80" name="image41.jpeg"/>
                    <pic:cNvPicPr/>
                  </pic:nvPicPr>
                  <pic:blipFill>
                    <a:blip r:embed="rId90" cstate="print"/>
                    <a:stretch>
                      <a:fillRect/>
                    </a:stretch>
                  </pic:blipFill>
                  <pic:spPr>
                    <a:xfrm>
                      <a:off x="0" y="0"/>
                      <a:ext cx="3846102" cy="1207008"/>
                    </a:xfrm>
                    <a:prstGeom prst="rect">
                      <a:avLst/>
                    </a:prstGeom>
                  </pic:spPr>
                </pic:pic>
              </a:graphicData>
            </a:graphic>
          </wp:anchor>
        </w:drawing>
      </w:r>
    </w:p>
    <w:p>
      <w:pPr>
        <w:spacing w:after="0"/>
        <w:rPr>
          <w:sz w:val="10"/>
        </w:rPr>
        <w:sectPr>
          <w:pgSz w:w="7830" w:h="12250"/>
          <w:pgMar w:header="628" w:footer="0" w:top="820" w:bottom="280" w:left="600" w:right="200"/>
        </w:sectPr>
      </w:pPr>
    </w:p>
    <w:p>
      <w:pPr>
        <w:pStyle w:val="BodyText"/>
        <w:spacing w:before="6"/>
        <w:rPr>
          <w:sz w:val="29"/>
        </w:rPr>
      </w:pPr>
    </w:p>
    <w:p>
      <w:pPr>
        <w:pStyle w:val="BodyText"/>
        <w:spacing w:line="244" w:lineRule="auto" w:before="105"/>
        <w:ind w:left="600" w:right="661"/>
        <w:jc w:val="both"/>
      </w:pPr>
      <w:r>
        <w:rPr>
          <w:b/>
          <w:color w:val="231F20"/>
          <w:w w:val="95"/>
        </w:rPr>
        <w:t>Interpenetrating images </w:t>
      </w:r>
      <w:r>
        <w:rPr>
          <w:color w:val="231F20"/>
          <w:w w:val="95"/>
        </w:rPr>
        <w:t>eliminate the illusion of implied frames </w:t>
      </w:r>
      <w:r>
        <w:rPr>
          <w:color w:val="231F20"/>
          <w:w w:val="95"/>
        </w:rPr>
        <w:t>by </w:t>
      </w:r>
      <w:r>
        <w:rPr>
          <w:color w:val="231F20"/>
        </w:rPr>
        <w:t>combining two or more unframed images so that elements appear to overlap even though they are understood as to be separate images depicting physically disparate objects:</w:t>
      </w:r>
    </w:p>
    <w:p>
      <w:pPr>
        <w:pStyle w:val="BodyText"/>
      </w:pPr>
    </w:p>
    <w:p>
      <w:pPr>
        <w:pStyle w:val="BodyText"/>
      </w:pPr>
    </w:p>
    <w:p>
      <w:pPr>
        <w:pStyle w:val="BodyText"/>
        <w:spacing w:before="7"/>
        <w:rPr>
          <w:sz w:val="19"/>
        </w:rPr>
      </w:pPr>
      <w:r>
        <w:rPr/>
        <w:drawing>
          <wp:anchor distT="0" distB="0" distL="0" distR="0" allowOverlap="1" layoutInCell="1" locked="0" behindDoc="0" simplePos="0" relativeHeight="41">
            <wp:simplePos x="0" y="0"/>
            <wp:positionH relativeFrom="page">
              <wp:posOffset>1577194</wp:posOffset>
            </wp:positionH>
            <wp:positionV relativeFrom="paragraph">
              <wp:posOffset>161399</wp:posOffset>
            </wp:positionV>
            <wp:extent cx="1981859" cy="1194435"/>
            <wp:effectExtent l="0" t="0" r="0" b="0"/>
            <wp:wrapTopAndBottom/>
            <wp:docPr id="81" name="image42.jpeg"/>
            <wp:cNvGraphicFramePr>
              <a:graphicFrameLocks noChangeAspect="1"/>
            </wp:cNvGraphicFramePr>
            <a:graphic>
              <a:graphicData uri="http://schemas.openxmlformats.org/drawingml/2006/picture">
                <pic:pic>
                  <pic:nvPicPr>
                    <pic:cNvPr id="82" name="image42.jpeg"/>
                    <pic:cNvPicPr/>
                  </pic:nvPicPr>
                  <pic:blipFill>
                    <a:blip r:embed="rId91" cstate="print"/>
                    <a:stretch>
                      <a:fillRect/>
                    </a:stretch>
                  </pic:blipFill>
                  <pic:spPr>
                    <a:xfrm>
                      <a:off x="0" y="0"/>
                      <a:ext cx="1981859" cy="1194435"/>
                    </a:xfrm>
                    <a:prstGeom prst="rect">
                      <a:avLst/>
                    </a:prstGeom>
                  </pic:spPr>
                </pic:pic>
              </a:graphicData>
            </a:graphic>
          </wp:anchor>
        </w:drawing>
      </w:r>
    </w:p>
    <w:p>
      <w:pPr>
        <w:pStyle w:val="BodyText"/>
      </w:pPr>
    </w:p>
    <w:p>
      <w:pPr>
        <w:pStyle w:val="BodyText"/>
        <w:spacing w:before="9"/>
        <w:rPr>
          <w:sz w:val="21"/>
        </w:rPr>
      </w:pPr>
    </w:p>
    <w:p>
      <w:pPr>
        <w:pStyle w:val="BodyText"/>
        <w:spacing w:line="244" w:lineRule="auto"/>
        <w:ind w:left="600" w:right="661"/>
        <w:jc w:val="both"/>
      </w:pPr>
      <w:bookmarkStart w:name="_bookmark263" w:id="317"/>
      <w:bookmarkEnd w:id="317"/>
      <w:r>
        <w:rPr/>
      </w:r>
      <w:r>
        <w:rPr>
          <w:color w:val="231F20"/>
        </w:rPr>
        <w:t>A</w:t>
      </w:r>
      <w:r>
        <w:rPr>
          <w:color w:val="231F20"/>
          <w:spacing w:val="40"/>
        </w:rPr>
        <w:t> </w:t>
      </w:r>
      <w:r>
        <w:rPr>
          <w:color w:val="231F20"/>
        </w:rPr>
        <w:t>content</w:t>
      </w:r>
      <w:r>
        <w:rPr>
          <w:color w:val="231F20"/>
          <w:spacing w:val="40"/>
        </w:rPr>
        <w:t> </w:t>
      </w:r>
      <w:r>
        <w:rPr>
          <w:color w:val="231F20"/>
        </w:rPr>
        <w:t>element</w:t>
      </w:r>
      <w:r>
        <w:rPr>
          <w:color w:val="231F20"/>
          <w:spacing w:val="40"/>
        </w:rPr>
        <w:t> </w:t>
      </w:r>
      <w:r>
        <w:rPr>
          <w:color w:val="231F20"/>
        </w:rPr>
        <w:t>of</w:t>
      </w:r>
      <w:r>
        <w:rPr>
          <w:color w:val="231F20"/>
          <w:spacing w:val="40"/>
        </w:rPr>
        <w:t> </w:t>
      </w:r>
      <w:r>
        <w:rPr>
          <w:color w:val="231F20"/>
        </w:rPr>
        <w:t>one</w:t>
      </w:r>
      <w:r>
        <w:rPr>
          <w:color w:val="231F20"/>
          <w:spacing w:val="40"/>
        </w:rPr>
        <w:t> </w:t>
      </w:r>
      <w:r>
        <w:rPr>
          <w:color w:val="231F20"/>
        </w:rPr>
        <w:t>unframed</w:t>
      </w:r>
      <w:r>
        <w:rPr>
          <w:color w:val="231F20"/>
          <w:spacing w:val="40"/>
        </w:rPr>
        <w:t> </w:t>
      </w:r>
      <w:r>
        <w:rPr>
          <w:color w:val="231F20"/>
        </w:rPr>
        <w:t>image</w:t>
      </w:r>
      <w:r>
        <w:rPr>
          <w:color w:val="231F20"/>
          <w:spacing w:val="40"/>
        </w:rPr>
        <w:t> </w:t>
      </w:r>
      <w:r>
        <w:rPr>
          <w:color w:val="231F20"/>
        </w:rPr>
        <w:t>may</w:t>
      </w:r>
      <w:r>
        <w:rPr>
          <w:color w:val="231F20"/>
          <w:spacing w:val="40"/>
        </w:rPr>
        <w:t> </w:t>
      </w:r>
      <w:r>
        <w:rPr>
          <w:color w:val="231F20"/>
        </w:rPr>
        <w:t>serve</w:t>
      </w:r>
      <w:r>
        <w:rPr>
          <w:color w:val="231F20"/>
          <w:spacing w:val="40"/>
        </w:rPr>
        <w:t> </w:t>
      </w:r>
      <w:r>
        <w:rPr>
          <w:color w:val="231F20"/>
        </w:rPr>
        <w:t>as</w:t>
      </w:r>
      <w:r>
        <w:rPr>
          <w:color w:val="231F20"/>
          <w:spacing w:val="40"/>
        </w:rPr>
        <w:t> </w:t>
      </w:r>
      <w:r>
        <w:rPr>
          <w:color w:val="231F20"/>
        </w:rPr>
        <w:t>a framing line for an adjacent image, making a </w:t>
      </w:r>
      <w:r>
        <w:rPr>
          <w:b/>
          <w:color w:val="231F20"/>
        </w:rPr>
        <w:t>diegetic frame</w:t>
      </w:r>
      <w:r>
        <w:rPr>
          <w:color w:val="231F20"/>
        </w:rPr>
        <w:t>. Finally,</w:t>
      </w:r>
      <w:r>
        <w:rPr>
          <w:color w:val="231F20"/>
          <w:spacing w:val="40"/>
        </w:rPr>
        <w:t> </w:t>
      </w:r>
      <w:r>
        <w:rPr>
          <w:color w:val="231F20"/>
        </w:rPr>
        <w:t>if</w:t>
      </w:r>
      <w:r>
        <w:rPr>
          <w:color w:val="231F20"/>
          <w:spacing w:val="40"/>
        </w:rPr>
        <w:t> </w:t>
      </w:r>
      <w:r>
        <w:rPr>
          <w:color w:val="231F20"/>
        </w:rPr>
        <w:t>a</w:t>
      </w:r>
      <w:r>
        <w:rPr>
          <w:color w:val="231F20"/>
          <w:spacing w:val="40"/>
        </w:rPr>
        <w:t> </w:t>
      </w:r>
      <w:r>
        <w:rPr>
          <w:color w:val="231F20"/>
        </w:rPr>
        <w:t>frame</w:t>
      </w:r>
      <w:r>
        <w:rPr>
          <w:color w:val="231F20"/>
          <w:spacing w:val="40"/>
        </w:rPr>
        <w:t> </w:t>
      </w:r>
      <w:r>
        <w:rPr>
          <w:color w:val="231F20"/>
        </w:rPr>
        <w:t>contains</w:t>
      </w:r>
      <w:r>
        <w:rPr>
          <w:color w:val="231F20"/>
          <w:spacing w:val="40"/>
        </w:rPr>
        <w:t> </w:t>
      </w:r>
      <w:r>
        <w:rPr>
          <w:color w:val="231F20"/>
        </w:rPr>
        <w:t>only</w:t>
      </w:r>
      <w:r>
        <w:rPr>
          <w:color w:val="231F20"/>
          <w:spacing w:val="40"/>
        </w:rPr>
        <w:t> </w:t>
      </w:r>
      <w:r>
        <w:rPr>
          <w:color w:val="231F20"/>
        </w:rPr>
        <w:t>words,</w:t>
      </w:r>
      <w:r>
        <w:rPr>
          <w:color w:val="231F20"/>
          <w:spacing w:val="40"/>
        </w:rPr>
        <w:t> </w:t>
      </w:r>
      <w:r>
        <w:rPr>
          <w:color w:val="231F20"/>
        </w:rPr>
        <w:t>it</w:t>
      </w:r>
      <w:r>
        <w:rPr>
          <w:color w:val="231F20"/>
          <w:spacing w:val="40"/>
        </w:rPr>
        <w:t> </w:t>
      </w:r>
      <w:r>
        <w:rPr>
          <w:color w:val="231F20"/>
        </w:rPr>
        <w:t>is</w:t>
      </w:r>
      <w:r>
        <w:rPr>
          <w:color w:val="231F20"/>
          <w:spacing w:val="40"/>
        </w:rPr>
        <w:t> </w:t>
      </w:r>
      <w:r>
        <w:rPr>
          <w:color w:val="231F20"/>
        </w:rPr>
        <w:t>a</w:t>
      </w:r>
      <w:r>
        <w:rPr>
          <w:color w:val="231F20"/>
          <w:spacing w:val="40"/>
        </w:rPr>
        <w:t> </w:t>
      </w:r>
      <w:r>
        <w:rPr>
          <w:b/>
          <w:color w:val="231F20"/>
        </w:rPr>
        <w:t>caption</w:t>
      </w:r>
      <w:r>
        <w:rPr>
          <w:b/>
          <w:color w:val="231F20"/>
          <w:spacing w:val="40"/>
        </w:rPr>
        <w:t> </w:t>
      </w:r>
      <w:r>
        <w:rPr>
          <w:b/>
          <w:color w:val="231F20"/>
        </w:rPr>
        <w:t>panel</w:t>
      </w:r>
      <w:r>
        <w:rPr>
          <w:color w:val="231F20"/>
        </w:rPr>
        <w:t>, which tend to be smaller and subdivided from larger </w:t>
      </w:r>
      <w:r>
        <w:rPr>
          <w:color w:val="231F20"/>
        </w:rPr>
        <w:t>panels. Secondary frames, implied frames, diegetic frames, interpene- trating images, and caption panels may all be analyzed in the same rhetorical relationships of centering, size, and aspect ratio as other </w:t>
      </w:r>
      <w:r>
        <w:rPr>
          <w:color w:val="231F20"/>
          <w:spacing w:val="-2"/>
        </w:rPr>
        <w:t>frames.</w:t>
      </w:r>
    </w:p>
    <w:p>
      <w:pPr>
        <w:pStyle w:val="BodyText"/>
        <w:spacing w:line="244" w:lineRule="auto" w:before="7"/>
        <w:ind w:left="599" w:right="661" w:firstLine="240"/>
        <w:jc w:val="both"/>
      </w:pPr>
      <w:r>
        <w:rPr>
          <w:color w:val="231F20"/>
        </w:rPr>
        <w:t>Because a majority of comics, including an </w:t>
      </w:r>
      <w:r>
        <w:rPr>
          <w:color w:val="231F20"/>
        </w:rPr>
        <w:t>overwhelming majority of superhero comics, are drawn in a naturalistic mode, framing also creates three-dimensional effects through </w:t>
      </w:r>
      <w:r>
        <w:rPr>
          <w:b/>
          <w:color w:val="231F20"/>
        </w:rPr>
        <w:t>reader perspective</w:t>
      </w:r>
      <w:r>
        <w:rPr>
          <w:color w:val="231F20"/>
        </w:rPr>
        <w:t>. Where frames establish an image’s height and width, perspective creates an illusion of depth. An image is often divided </w:t>
      </w:r>
      <w:r>
        <w:rPr>
          <w:color w:val="231F20"/>
          <w:w w:val="95"/>
        </w:rPr>
        <w:t>into three </w:t>
      </w:r>
      <w:r>
        <w:rPr>
          <w:b/>
          <w:color w:val="231F20"/>
          <w:w w:val="95"/>
        </w:rPr>
        <w:t>planes </w:t>
      </w:r>
      <w:r>
        <w:rPr>
          <w:color w:val="231F20"/>
          <w:w w:val="95"/>
        </w:rPr>
        <w:t>of increasing distance: </w:t>
      </w:r>
      <w:r>
        <w:rPr>
          <w:b/>
          <w:color w:val="231F20"/>
          <w:w w:val="95"/>
        </w:rPr>
        <w:t>foreground</w:t>
      </w:r>
      <w:r>
        <w:rPr>
          <w:color w:val="231F20"/>
          <w:w w:val="95"/>
        </w:rPr>
        <w:t>, </w:t>
      </w:r>
      <w:r>
        <w:rPr>
          <w:b/>
          <w:color w:val="231F20"/>
          <w:w w:val="95"/>
        </w:rPr>
        <w:t>middleground</w:t>
      </w:r>
      <w:r>
        <w:rPr>
          <w:color w:val="231F20"/>
          <w:w w:val="95"/>
        </w:rPr>
        <w:t>, </w:t>
      </w:r>
      <w:r>
        <w:rPr>
          <w:color w:val="231F20"/>
        </w:rPr>
        <w:t>and </w:t>
      </w:r>
      <w:r>
        <w:rPr>
          <w:b/>
          <w:color w:val="231F20"/>
        </w:rPr>
        <w:t>background</w:t>
      </w:r>
      <w:r>
        <w:rPr>
          <w:color w:val="231F20"/>
        </w:rPr>
        <w:t>. In superhero comics especially, an artist may </w:t>
      </w:r>
      <w:r>
        <w:rPr>
          <w:b/>
          <w:color w:val="231F20"/>
        </w:rPr>
        <w:t>foreshorten </w:t>
      </w:r>
      <w:r>
        <w:rPr>
          <w:color w:val="231F20"/>
        </w:rPr>
        <w:t>a subject or part of a subject, making it appear to be closer to the reader by disproportionately expanding its dimen- sions.</w:t>
      </w:r>
      <w:r>
        <w:rPr>
          <w:color w:val="231F20"/>
          <w:spacing w:val="-7"/>
        </w:rPr>
        <w:t> </w:t>
      </w:r>
      <w:r>
        <w:rPr>
          <w:color w:val="231F20"/>
        </w:rPr>
        <w:t>Generally,</w:t>
      </w:r>
      <w:r>
        <w:rPr>
          <w:color w:val="231F20"/>
          <w:spacing w:val="-7"/>
        </w:rPr>
        <w:t> </w:t>
      </w:r>
      <w:r>
        <w:rPr>
          <w:color w:val="231F20"/>
        </w:rPr>
        <w:t>the</w:t>
      </w:r>
      <w:r>
        <w:rPr>
          <w:color w:val="231F20"/>
          <w:spacing w:val="-7"/>
        </w:rPr>
        <w:t> </w:t>
      </w:r>
      <w:r>
        <w:rPr>
          <w:color w:val="231F20"/>
        </w:rPr>
        <w:t>subject</w:t>
      </w:r>
      <w:r>
        <w:rPr>
          <w:color w:val="231F20"/>
          <w:spacing w:val="-7"/>
        </w:rPr>
        <w:t> </w:t>
      </w:r>
      <w:r>
        <w:rPr>
          <w:color w:val="231F20"/>
        </w:rPr>
        <w:t>is</w:t>
      </w:r>
      <w:r>
        <w:rPr>
          <w:color w:val="231F20"/>
          <w:spacing w:val="-7"/>
        </w:rPr>
        <w:t> </w:t>
      </w:r>
      <w:r>
        <w:rPr>
          <w:color w:val="231F20"/>
        </w:rPr>
        <w:t>more</w:t>
      </w:r>
      <w:r>
        <w:rPr>
          <w:color w:val="231F20"/>
          <w:spacing w:val="-7"/>
        </w:rPr>
        <w:t> </w:t>
      </w:r>
      <w:r>
        <w:rPr>
          <w:color w:val="231F20"/>
        </w:rPr>
        <w:t>significant</w:t>
      </w:r>
      <w:r>
        <w:rPr>
          <w:color w:val="231F20"/>
          <w:spacing w:val="-7"/>
        </w:rPr>
        <w:t> </w:t>
      </w:r>
      <w:r>
        <w:rPr>
          <w:color w:val="231F20"/>
        </w:rPr>
        <w:t>the</w:t>
      </w:r>
      <w:r>
        <w:rPr>
          <w:color w:val="231F20"/>
          <w:spacing w:val="-7"/>
        </w:rPr>
        <w:t> </w:t>
      </w:r>
      <w:r>
        <w:rPr>
          <w:color w:val="231F20"/>
        </w:rPr>
        <w:t>closer</w:t>
      </w:r>
      <w:r>
        <w:rPr>
          <w:color w:val="231F20"/>
          <w:spacing w:val="-7"/>
        </w:rPr>
        <w:t> </w:t>
      </w:r>
      <w:r>
        <w:rPr>
          <w:color w:val="231F20"/>
        </w:rPr>
        <w:t>it</w:t>
      </w:r>
      <w:r>
        <w:rPr>
          <w:color w:val="231F20"/>
          <w:spacing w:val="-7"/>
        </w:rPr>
        <w:t> </w:t>
      </w:r>
      <w:r>
        <w:rPr>
          <w:color w:val="231F20"/>
        </w:rPr>
        <w:t>appears. Subjects on the same plane will more likely appear equal. This is partly because closer subjects typically occupy more image space, though larger, more distant subjects that occupy more image space may also appear more significant than smaller, nearer subjects. </w:t>
      </w:r>
      <w:r>
        <w:rPr>
          <w:b/>
          <w:color w:val="231F20"/>
        </w:rPr>
        <w:t>Angles</w:t>
      </w:r>
      <w:r>
        <w:rPr>
          <w:b/>
          <w:color w:val="231F20"/>
          <w:spacing w:val="5"/>
        </w:rPr>
        <w:t> </w:t>
      </w:r>
      <w:r>
        <w:rPr>
          <w:color w:val="231F20"/>
        </w:rPr>
        <w:t>of</w:t>
      </w:r>
      <w:r>
        <w:rPr>
          <w:color w:val="231F20"/>
          <w:spacing w:val="5"/>
        </w:rPr>
        <w:t> </w:t>
      </w:r>
      <w:r>
        <w:rPr>
          <w:color w:val="231F20"/>
        </w:rPr>
        <w:t>perspective</w:t>
      </w:r>
      <w:r>
        <w:rPr>
          <w:color w:val="231F20"/>
          <w:spacing w:val="5"/>
        </w:rPr>
        <w:t> </w:t>
      </w:r>
      <w:r>
        <w:rPr>
          <w:color w:val="231F20"/>
        </w:rPr>
        <w:t>also</w:t>
      </w:r>
      <w:r>
        <w:rPr>
          <w:color w:val="231F20"/>
          <w:spacing w:val="5"/>
        </w:rPr>
        <w:t> </w:t>
      </w:r>
      <w:r>
        <w:rPr>
          <w:color w:val="231F20"/>
        </w:rPr>
        <w:t>influence</w:t>
      </w:r>
      <w:r>
        <w:rPr>
          <w:color w:val="231F20"/>
          <w:spacing w:val="6"/>
        </w:rPr>
        <w:t> </w:t>
      </w:r>
      <w:r>
        <w:rPr>
          <w:color w:val="231F20"/>
        </w:rPr>
        <w:t>a</w:t>
      </w:r>
      <w:r>
        <w:rPr>
          <w:color w:val="231F20"/>
          <w:spacing w:val="5"/>
        </w:rPr>
        <w:t> </w:t>
      </w:r>
      <w:r>
        <w:rPr>
          <w:color w:val="231F20"/>
        </w:rPr>
        <w:t>reader’s</w:t>
      </w:r>
      <w:r>
        <w:rPr>
          <w:color w:val="231F20"/>
          <w:spacing w:val="5"/>
        </w:rPr>
        <w:t> </w:t>
      </w:r>
      <w:r>
        <w:rPr>
          <w:color w:val="231F20"/>
        </w:rPr>
        <w:t>perception,</w:t>
      </w:r>
      <w:r>
        <w:rPr>
          <w:color w:val="231F20"/>
          <w:spacing w:val="5"/>
        </w:rPr>
        <w:t> </w:t>
      </w:r>
      <w:r>
        <w:rPr>
          <w:color w:val="231F20"/>
          <w:spacing w:val="-2"/>
        </w:rPr>
        <w:t>altering</w:t>
      </w:r>
    </w:p>
    <w:p>
      <w:pPr>
        <w:spacing w:after="0" w:line="244" w:lineRule="auto"/>
        <w:jc w:val="both"/>
        <w:sectPr>
          <w:pgSz w:w="7830" w:h="12250"/>
          <w:pgMar w:header="628" w:footer="0" w:top="820" w:bottom="280" w:left="600" w:right="200"/>
        </w:sectPr>
      </w:pPr>
    </w:p>
    <w:p>
      <w:pPr>
        <w:pStyle w:val="BodyText"/>
        <w:spacing w:before="8"/>
        <w:rPr>
          <w:sz w:val="29"/>
        </w:rPr>
      </w:pPr>
    </w:p>
    <w:p>
      <w:pPr>
        <w:pStyle w:val="BodyText"/>
        <w:spacing w:line="244" w:lineRule="auto" w:before="106"/>
        <w:ind w:left="263" w:right="997"/>
        <w:jc w:val="both"/>
      </w:pPr>
      <w:bookmarkStart w:name="3. Juxtapositional closure" w:id="318"/>
      <w:bookmarkEnd w:id="318"/>
      <w:r>
        <w:rPr/>
      </w:r>
      <w:bookmarkStart w:name="_bookmark264" w:id="319"/>
      <w:bookmarkEnd w:id="319"/>
      <w:r>
        <w:rPr/>
      </w:r>
      <w:r>
        <w:rPr>
          <w:color w:val="231F20"/>
        </w:rPr>
        <w:t>a</w:t>
      </w:r>
      <w:r>
        <w:rPr>
          <w:color w:val="231F20"/>
          <w:spacing w:val="-7"/>
        </w:rPr>
        <w:t> </w:t>
      </w:r>
      <w:r>
        <w:rPr>
          <w:color w:val="231F20"/>
        </w:rPr>
        <w:t>subject’s</w:t>
      </w:r>
      <w:r>
        <w:rPr>
          <w:color w:val="231F20"/>
          <w:spacing w:val="-7"/>
        </w:rPr>
        <w:t> </w:t>
      </w:r>
      <w:r>
        <w:rPr>
          <w:color w:val="231F20"/>
        </w:rPr>
        <w:t>significance</w:t>
      </w:r>
      <w:r>
        <w:rPr>
          <w:color w:val="231F20"/>
          <w:spacing w:val="-7"/>
        </w:rPr>
        <w:t> </w:t>
      </w:r>
      <w:r>
        <w:rPr>
          <w:color w:val="231F20"/>
        </w:rPr>
        <w:t>by</w:t>
      </w:r>
      <w:r>
        <w:rPr>
          <w:color w:val="231F20"/>
          <w:spacing w:val="-7"/>
        </w:rPr>
        <w:t> </w:t>
      </w:r>
      <w:r>
        <w:rPr>
          <w:color w:val="231F20"/>
        </w:rPr>
        <w:t>looking</w:t>
      </w:r>
      <w:r>
        <w:rPr>
          <w:color w:val="231F20"/>
          <w:spacing w:val="-7"/>
        </w:rPr>
        <w:t> </w:t>
      </w:r>
      <w:r>
        <w:rPr>
          <w:b/>
          <w:color w:val="231F20"/>
        </w:rPr>
        <w:t>upward</w:t>
      </w:r>
      <w:r>
        <w:rPr>
          <w:color w:val="231F20"/>
        </w:rPr>
        <w:t>,</w:t>
      </w:r>
      <w:r>
        <w:rPr>
          <w:color w:val="231F20"/>
          <w:spacing w:val="-7"/>
        </w:rPr>
        <w:t> </w:t>
      </w:r>
      <w:r>
        <w:rPr>
          <w:b/>
          <w:color w:val="231F20"/>
        </w:rPr>
        <w:t>parallel</w:t>
      </w:r>
      <w:r>
        <w:rPr>
          <w:color w:val="231F20"/>
        </w:rPr>
        <w:t>,</w:t>
      </w:r>
      <w:r>
        <w:rPr>
          <w:color w:val="231F20"/>
          <w:spacing w:val="-7"/>
        </w:rPr>
        <w:t> </w:t>
      </w:r>
      <w:r>
        <w:rPr>
          <w:color w:val="231F20"/>
        </w:rPr>
        <w:t>or</w:t>
      </w:r>
      <w:r>
        <w:rPr>
          <w:color w:val="231F20"/>
          <w:spacing w:val="-7"/>
        </w:rPr>
        <w:t> </w:t>
      </w:r>
      <w:r>
        <w:rPr>
          <w:b/>
          <w:color w:val="231F20"/>
        </w:rPr>
        <w:t>downward</w:t>
      </w:r>
      <w:r>
        <w:rPr>
          <w:color w:val="231F20"/>
        </w:rPr>
        <w:t>. A subject drawn higher in the image space and so above another subject may appear more significant too. Finally, consider image and</w:t>
      </w:r>
      <w:r>
        <w:rPr>
          <w:color w:val="231F20"/>
          <w:spacing w:val="-3"/>
        </w:rPr>
        <w:t> </w:t>
      </w:r>
      <w:r>
        <w:rPr>
          <w:color w:val="231F20"/>
        </w:rPr>
        <w:t>frame</w:t>
      </w:r>
      <w:r>
        <w:rPr>
          <w:color w:val="231F20"/>
          <w:spacing w:val="-3"/>
        </w:rPr>
        <w:t> </w:t>
      </w:r>
      <w:r>
        <w:rPr>
          <w:color w:val="231F20"/>
        </w:rPr>
        <w:t>orientation.</w:t>
      </w:r>
      <w:r>
        <w:rPr>
          <w:color w:val="231F20"/>
          <w:spacing w:val="-3"/>
        </w:rPr>
        <w:t> </w:t>
      </w:r>
      <w:r>
        <w:rPr>
          <w:color w:val="231F20"/>
        </w:rPr>
        <w:t>The</w:t>
      </w:r>
      <w:r>
        <w:rPr>
          <w:color w:val="231F20"/>
          <w:spacing w:val="-3"/>
        </w:rPr>
        <w:t> </w:t>
      </w:r>
      <w:r>
        <w:rPr>
          <w:color w:val="231F20"/>
        </w:rPr>
        <w:t>depicted</w:t>
      </w:r>
      <w:r>
        <w:rPr>
          <w:color w:val="231F20"/>
          <w:spacing w:val="-3"/>
        </w:rPr>
        <w:t> </w:t>
      </w:r>
      <w:r>
        <w:rPr>
          <w:color w:val="231F20"/>
        </w:rPr>
        <w:t>plane</w:t>
      </w:r>
      <w:r>
        <w:rPr>
          <w:color w:val="231F20"/>
          <w:spacing w:val="-3"/>
        </w:rPr>
        <w:t> </w:t>
      </w:r>
      <w:r>
        <w:rPr>
          <w:color w:val="231F20"/>
        </w:rPr>
        <w:t>may</w:t>
      </w:r>
      <w:r>
        <w:rPr>
          <w:color w:val="231F20"/>
          <w:spacing w:val="-3"/>
        </w:rPr>
        <w:t> </w:t>
      </w:r>
      <w:r>
        <w:rPr>
          <w:color w:val="231F20"/>
        </w:rPr>
        <w:t>be</w:t>
      </w:r>
      <w:r>
        <w:rPr>
          <w:color w:val="231F20"/>
          <w:spacing w:val="-3"/>
        </w:rPr>
        <w:t> </w:t>
      </w:r>
      <w:r>
        <w:rPr>
          <w:b/>
          <w:color w:val="231F20"/>
        </w:rPr>
        <w:t>parallel</w:t>
      </w:r>
      <w:r>
        <w:rPr>
          <w:b/>
          <w:color w:val="231F20"/>
          <w:spacing w:val="-3"/>
        </w:rPr>
        <w:t> </w:t>
      </w:r>
      <w:r>
        <w:rPr>
          <w:color w:val="231F20"/>
        </w:rPr>
        <w:t>with</w:t>
      </w:r>
      <w:r>
        <w:rPr>
          <w:color w:val="231F20"/>
          <w:spacing w:val="-3"/>
        </w:rPr>
        <w:t> </w:t>
      </w:r>
      <w:r>
        <w:rPr>
          <w:color w:val="231F20"/>
        </w:rPr>
        <w:t>the frame, or it may be </w:t>
      </w:r>
      <w:r>
        <w:rPr>
          <w:b/>
          <w:color w:val="231F20"/>
        </w:rPr>
        <w:t>tilted</w:t>
      </w:r>
      <w:r>
        <w:rPr>
          <w:color w:val="231F20"/>
        </w:rPr>
        <w:t>. Because parallel framing is the norm, tilted framing may create a sense of disorientation. In rare cases, the plane may be so tilted as to be </w:t>
      </w:r>
      <w:r>
        <w:rPr>
          <w:b/>
          <w:color w:val="231F20"/>
        </w:rPr>
        <w:t>perpendicular</w:t>
      </w:r>
      <w:r>
        <w:rPr>
          <w:color w:val="231F20"/>
        </w:rPr>
        <w:t>.</w:t>
      </w:r>
    </w:p>
    <w:p>
      <w:pPr>
        <w:pStyle w:val="BodyText"/>
        <w:spacing w:line="244" w:lineRule="auto" w:before="6"/>
        <w:ind w:left="263" w:right="998" w:firstLine="240"/>
        <w:jc w:val="both"/>
      </w:pPr>
      <w:r>
        <w:rPr>
          <w:color w:val="231F20"/>
        </w:rPr>
        <w:t>The emphasis on perspective in superhero comics suits its content. While Charles Shultz draws his visually flat </w:t>
      </w:r>
      <w:r>
        <w:rPr>
          <w:i/>
          <w:color w:val="231F20"/>
        </w:rPr>
        <w:t>Peanuts</w:t>
      </w:r>
      <w:r>
        <w:rPr>
          <w:i/>
          <w:color w:val="231F20"/>
        </w:rPr>
        <w:t> </w:t>
      </w:r>
      <w:r>
        <w:rPr>
          <w:color w:val="231F20"/>
        </w:rPr>
        <w:t>characters</w:t>
      </w:r>
      <w:r>
        <w:rPr>
          <w:color w:val="231F20"/>
          <w:spacing w:val="40"/>
        </w:rPr>
        <w:t> </w:t>
      </w:r>
      <w:r>
        <w:rPr>
          <w:color w:val="231F20"/>
        </w:rPr>
        <w:t>in</w:t>
      </w:r>
      <w:r>
        <w:rPr>
          <w:color w:val="231F20"/>
          <w:spacing w:val="40"/>
        </w:rPr>
        <w:t> </w:t>
      </w:r>
      <w:r>
        <w:rPr>
          <w:color w:val="231F20"/>
        </w:rPr>
        <w:t>a</w:t>
      </w:r>
      <w:r>
        <w:rPr>
          <w:color w:val="231F20"/>
          <w:spacing w:val="40"/>
        </w:rPr>
        <w:t> </w:t>
      </w:r>
      <w:r>
        <w:rPr>
          <w:color w:val="231F20"/>
        </w:rPr>
        <w:t>visually</w:t>
      </w:r>
      <w:r>
        <w:rPr>
          <w:color w:val="231F20"/>
          <w:spacing w:val="40"/>
        </w:rPr>
        <w:t> </w:t>
      </w:r>
      <w:r>
        <w:rPr>
          <w:color w:val="231F20"/>
        </w:rPr>
        <w:t>flat</w:t>
      </w:r>
      <w:r>
        <w:rPr>
          <w:color w:val="231F20"/>
          <w:spacing w:val="40"/>
        </w:rPr>
        <w:t> </w:t>
      </w:r>
      <w:r>
        <w:rPr>
          <w:color w:val="231F20"/>
        </w:rPr>
        <w:t>world,</w:t>
      </w:r>
      <w:r>
        <w:rPr>
          <w:color w:val="231F20"/>
          <w:spacing w:val="40"/>
        </w:rPr>
        <w:t> </w:t>
      </w:r>
      <w:r>
        <w:rPr>
          <w:color w:val="231F20"/>
        </w:rPr>
        <w:t>superhero</w:t>
      </w:r>
      <w:r>
        <w:rPr>
          <w:color w:val="231F20"/>
          <w:spacing w:val="40"/>
        </w:rPr>
        <w:t> </w:t>
      </w:r>
      <w:r>
        <w:rPr>
          <w:color w:val="231F20"/>
        </w:rPr>
        <w:t>artists</w:t>
      </w:r>
      <w:r>
        <w:rPr>
          <w:color w:val="231F20"/>
          <w:spacing w:val="40"/>
        </w:rPr>
        <w:t> </w:t>
      </w:r>
      <w:r>
        <w:rPr>
          <w:color w:val="231F20"/>
        </w:rPr>
        <w:t>emphasize the physicality of their characters’ bodies by creating the illusion</w:t>
      </w:r>
      <w:r>
        <w:rPr>
          <w:color w:val="231F20"/>
          <w:spacing w:val="80"/>
          <w:w w:val="150"/>
        </w:rPr>
        <w:t> </w:t>
      </w:r>
      <w:r>
        <w:rPr>
          <w:color w:val="231F20"/>
        </w:rPr>
        <w:t>of</w:t>
      </w:r>
      <w:r>
        <w:rPr>
          <w:color w:val="231F20"/>
          <w:spacing w:val="40"/>
        </w:rPr>
        <w:t> </w:t>
      </w:r>
      <w:r>
        <w:rPr>
          <w:color w:val="231F20"/>
        </w:rPr>
        <w:t>three-dimensional</w:t>
      </w:r>
      <w:r>
        <w:rPr>
          <w:color w:val="231F20"/>
          <w:spacing w:val="40"/>
        </w:rPr>
        <w:t> </w:t>
      </w:r>
      <w:r>
        <w:rPr>
          <w:color w:val="231F20"/>
        </w:rPr>
        <w:t>space.</w:t>
      </w:r>
      <w:r>
        <w:rPr>
          <w:color w:val="231F20"/>
          <w:spacing w:val="40"/>
        </w:rPr>
        <w:t> </w:t>
      </w:r>
      <w:r>
        <w:rPr>
          <w:color w:val="231F20"/>
        </w:rPr>
        <w:t>Superhero</w:t>
      </w:r>
      <w:r>
        <w:rPr>
          <w:color w:val="231F20"/>
          <w:spacing w:val="40"/>
        </w:rPr>
        <w:t> </w:t>
      </w:r>
      <w:r>
        <w:rPr>
          <w:color w:val="231F20"/>
        </w:rPr>
        <w:t>characters</w:t>
      </w:r>
      <w:r>
        <w:rPr>
          <w:color w:val="231F20"/>
          <w:spacing w:val="40"/>
        </w:rPr>
        <w:t> </w:t>
      </w:r>
      <w:r>
        <w:rPr>
          <w:color w:val="231F20"/>
        </w:rPr>
        <w:t>are</w:t>
      </w:r>
      <w:r>
        <w:rPr>
          <w:color w:val="231F20"/>
          <w:spacing w:val="40"/>
        </w:rPr>
        <w:t> </w:t>
      </w:r>
      <w:r>
        <w:rPr>
          <w:color w:val="231F20"/>
        </w:rPr>
        <w:t>vehicles for</w:t>
      </w:r>
      <w:r>
        <w:rPr>
          <w:color w:val="231F20"/>
          <w:spacing w:val="40"/>
        </w:rPr>
        <w:t> </w:t>
      </w:r>
      <w:r>
        <w:rPr>
          <w:color w:val="231F20"/>
        </w:rPr>
        <w:t>action,</w:t>
      </w:r>
      <w:r>
        <w:rPr>
          <w:color w:val="231F20"/>
          <w:spacing w:val="40"/>
        </w:rPr>
        <w:t> </w:t>
      </w:r>
      <w:r>
        <w:rPr>
          <w:color w:val="231F20"/>
        </w:rPr>
        <w:t>and</w:t>
      </w:r>
      <w:r>
        <w:rPr>
          <w:color w:val="231F20"/>
          <w:spacing w:val="40"/>
        </w:rPr>
        <w:t> </w:t>
      </w:r>
      <w:r>
        <w:rPr>
          <w:color w:val="231F20"/>
        </w:rPr>
        <w:t>as</w:t>
      </w:r>
      <w:r>
        <w:rPr>
          <w:color w:val="231F20"/>
          <w:spacing w:val="40"/>
        </w:rPr>
        <w:t> </w:t>
      </w:r>
      <w:r>
        <w:rPr>
          <w:color w:val="231F20"/>
        </w:rPr>
        <w:t>characters</w:t>
      </w:r>
      <w:r>
        <w:rPr>
          <w:color w:val="231F20"/>
          <w:spacing w:val="40"/>
        </w:rPr>
        <w:t> </w:t>
      </w:r>
      <w:r>
        <w:rPr>
          <w:color w:val="231F20"/>
        </w:rPr>
        <w:t>they</w:t>
      </w:r>
      <w:r>
        <w:rPr>
          <w:color w:val="231F20"/>
          <w:spacing w:val="40"/>
        </w:rPr>
        <w:t> </w:t>
      </w:r>
      <w:r>
        <w:rPr>
          <w:color w:val="231F20"/>
        </w:rPr>
        <w:t>are</w:t>
      </w:r>
      <w:r>
        <w:rPr>
          <w:color w:val="231F20"/>
          <w:spacing w:val="40"/>
        </w:rPr>
        <w:t> </w:t>
      </w:r>
      <w:r>
        <w:rPr>
          <w:color w:val="231F20"/>
        </w:rPr>
        <w:t>defined</w:t>
      </w:r>
      <w:r>
        <w:rPr>
          <w:color w:val="231F20"/>
          <w:spacing w:val="40"/>
        </w:rPr>
        <w:t> </w:t>
      </w:r>
      <w:r>
        <w:rPr>
          <w:color w:val="231F20"/>
        </w:rPr>
        <w:t>by</w:t>
      </w:r>
      <w:r>
        <w:rPr>
          <w:color w:val="231F20"/>
          <w:spacing w:val="40"/>
        </w:rPr>
        <w:t> </w:t>
      </w:r>
      <w:r>
        <w:rPr>
          <w:color w:val="231F20"/>
        </w:rPr>
        <w:t>what</w:t>
      </w:r>
      <w:r>
        <w:rPr>
          <w:color w:val="231F20"/>
          <w:spacing w:val="40"/>
        </w:rPr>
        <w:t> </w:t>
      </w:r>
      <w:r>
        <w:rPr>
          <w:color w:val="231F20"/>
        </w:rPr>
        <w:t>their bodies are able to do. A style that emphasizes perspective is their standard</w:t>
      </w:r>
      <w:r>
        <w:rPr>
          <w:color w:val="231F20"/>
          <w:spacing w:val="40"/>
        </w:rPr>
        <w:t> </w:t>
      </w:r>
      <w:r>
        <w:rPr>
          <w:color w:val="231F20"/>
        </w:rPr>
        <w:t>visual</w:t>
      </w:r>
      <w:r>
        <w:rPr>
          <w:color w:val="231F20"/>
          <w:spacing w:val="40"/>
        </w:rPr>
        <w:t> </w:t>
      </w:r>
      <w:r>
        <w:rPr>
          <w:color w:val="231F20"/>
        </w:rPr>
        <w:t>form.</w:t>
      </w:r>
      <w:r>
        <w:rPr>
          <w:color w:val="231F20"/>
          <w:spacing w:val="40"/>
        </w:rPr>
        <w:t> </w:t>
      </w:r>
      <w:r>
        <w:rPr>
          <w:color w:val="231F20"/>
        </w:rPr>
        <w:t>It</w:t>
      </w:r>
      <w:r>
        <w:rPr>
          <w:color w:val="231F20"/>
          <w:spacing w:val="40"/>
        </w:rPr>
        <w:t> </w:t>
      </w:r>
      <w:r>
        <w:rPr>
          <w:color w:val="231F20"/>
        </w:rPr>
        <w:t>is</w:t>
      </w:r>
      <w:r>
        <w:rPr>
          <w:color w:val="231F20"/>
          <w:spacing w:val="40"/>
        </w:rPr>
        <w:t> </w:t>
      </w:r>
      <w:r>
        <w:rPr>
          <w:color w:val="231F20"/>
        </w:rPr>
        <w:t>not,</w:t>
      </w:r>
      <w:r>
        <w:rPr>
          <w:color w:val="231F20"/>
          <w:spacing w:val="40"/>
        </w:rPr>
        <w:t> </w:t>
      </w:r>
      <w:r>
        <w:rPr>
          <w:color w:val="231F20"/>
        </w:rPr>
        <w:t>however,</w:t>
      </w:r>
      <w:r>
        <w:rPr>
          <w:color w:val="231F20"/>
          <w:spacing w:val="40"/>
        </w:rPr>
        <w:t> </w:t>
      </w:r>
      <w:r>
        <w:rPr>
          <w:color w:val="231F20"/>
        </w:rPr>
        <w:t>a</w:t>
      </w:r>
      <w:r>
        <w:rPr>
          <w:color w:val="231F20"/>
          <w:spacing w:val="40"/>
        </w:rPr>
        <w:t> </w:t>
      </w:r>
      <w:r>
        <w:rPr>
          <w:color w:val="231F20"/>
        </w:rPr>
        <w:t>genre</w:t>
      </w:r>
      <w:r>
        <w:rPr>
          <w:color w:val="231F20"/>
          <w:spacing w:val="40"/>
        </w:rPr>
        <w:t> </w:t>
      </w:r>
      <w:r>
        <w:rPr>
          <w:color w:val="231F20"/>
        </w:rPr>
        <w:t>requirement,</w:t>
      </w:r>
      <w:r>
        <w:rPr>
          <w:color w:val="231F20"/>
          <w:spacing w:val="40"/>
        </w:rPr>
        <w:t> </w:t>
      </w:r>
      <w:r>
        <w:rPr>
          <w:color w:val="231F20"/>
        </w:rPr>
        <w:t>as Jillian Tamaki demonstrates in </w:t>
      </w:r>
      <w:r>
        <w:rPr>
          <w:i/>
          <w:color w:val="231F20"/>
        </w:rPr>
        <w:t>SuperMutant Magic Academy</w:t>
      </w:r>
      <w:r>
        <w:rPr>
          <w:i/>
          <w:color w:val="231F20"/>
        </w:rPr>
        <w:t> </w:t>
      </w:r>
      <w:r>
        <w:rPr>
          <w:color w:val="231F20"/>
          <w:spacing w:val="-2"/>
        </w:rPr>
        <w:t>(2015).</w:t>
      </w:r>
    </w:p>
    <w:p>
      <w:pPr>
        <w:pStyle w:val="BodyText"/>
        <w:rPr>
          <w:sz w:val="24"/>
        </w:rPr>
      </w:pPr>
    </w:p>
    <w:p>
      <w:pPr>
        <w:pStyle w:val="BodyText"/>
        <w:spacing w:before="11"/>
        <w:rPr>
          <w:sz w:val="18"/>
        </w:rPr>
      </w:pPr>
    </w:p>
    <w:p>
      <w:pPr>
        <w:pStyle w:val="Heading5"/>
        <w:numPr>
          <w:ilvl w:val="0"/>
          <w:numId w:val="5"/>
        </w:numPr>
        <w:tabs>
          <w:tab w:pos="1715" w:val="left" w:leader="none"/>
        </w:tabs>
        <w:spacing w:line="240" w:lineRule="auto" w:before="0" w:after="0"/>
        <w:ind w:left="1714" w:right="0" w:hanging="351"/>
        <w:jc w:val="left"/>
      </w:pPr>
      <w:r>
        <w:rPr>
          <w:color w:val="231F20"/>
          <w:w w:val="95"/>
        </w:rPr>
        <w:t>Juxtapositional</w:t>
      </w:r>
      <w:r>
        <w:rPr>
          <w:color w:val="231F20"/>
          <w:spacing w:val="68"/>
        </w:rPr>
        <w:t> </w:t>
      </w:r>
      <w:r>
        <w:rPr>
          <w:color w:val="231F20"/>
          <w:spacing w:val="-2"/>
        </w:rPr>
        <w:t>closure</w:t>
      </w:r>
    </w:p>
    <w:p>
      <w:pPr>
        <w:pStyle w:val="BodyText"/>
        <w:spacing w:line="244" w:lineRule="auto" w:before="221"/>
        <w:ind w:left="263" w:right="997"/>
        <w:jc w:val="both"/>
      </w:pPr>
      <w:r>
        <w:rPr>
          <w:color w:val="231F20"/>
        </w:rPr>
        <w:t>In </w:t>
      </w:r>
      <w:r>
        <w:rPr>
          <w:i/>
          <w:color w:val="231F20"/>
        </w:rPr>
        <w:t>Understanding Comics</w:t>
      </w:r>
      <w:r>
        <w:rPr>
          <w:color w:val="231F20"/>
        </w:rPr>
        <w:t>, Scott McCloud writes: “Comics </w:t>
      </w:r>
      <w:r>
        <w:rPr>
          <w:color w:val="231F20"/>
        </w:rPr>
        <w:t>panels fracture</w:t>
      </w:r>
      <w:r>
        <w:rPr>
          <w:color w:val="231F20"/>
          <w:spacing w:val="35"/>
        </w:rPr>
        <w:t> </w:t>
      </w:r>
      <w:r>
        <w:rPr>
          <w:color w:val="231F20"/>
        </w:rPr>
        <w:t>both</w:t>
      </w:r>
      <w:r>
        <w:rPr>
          <w:color w:val="231F20"/>
          <w:spacing w:val="35"/>
        </w:rPr>
        <w:t> </w:t>
      </w:r>
      <w:r>
        <w:rPr>
          <w:color w:val="231F20"/>
        </w:rPr>
        <w:t>time</w:t>
      </w:r>
      <w:r>
        <w:rPr>
          <w:color w:val="231F20"/>
          <w:spacing w:val="35"/>
        </w:rPr>
        <w:t> </w:t>
      </w:r>
      <w:r>
        <w:rPr>
          <w:color w:val="231F20"/>
        </w:rPr>
        <w:t>and</w:t>
      </w:r>
      <w:r>
        <w:rPr>
          <w:color w:val="231F20"/>
          <w:spacing w:val="35"/>
        </w:rPr>
        <w:t> </w:t>
      </w:r>
      <w:r>
        <w:rPr>
          <w:color w:val="231F20"/>
        </w:rPr>
        <w:t>space,</w:t>
      </w:r>
      <w:r>
        <w:rPr>
          <w:color w:val="231F20"/>
          <w:spacing w:val="35"/>
        </w:rPr>
        <w:t> </w:t>
      </w:r>
      <w:r>
        <w:rPr>
          <w:color w:val="231F20"/>
        </w:rPr>
        <w:t>offering</w:t>
      </w:r>
      <w:r>
        <w:rPr>
          <w:color w:val="231F20"/>
          <w:spacing w:val="35"/>
        </w:rPr>
        <w:t> </w:t>
      </w:r>
      <w:r>
        <w:rPr>
          <w:color w:val="231F20"/>
        </w:rPr>
        <w:t>a</w:t>
      </w:r>
      <w:r>
        <w:rPr>
          <w:color w:val="231F20"/>
          <w:spacing w:val="35"/>
        </w:rPr>
        <w:t> </w:t>
      </w:r>
      <w:r>
        <w:rPr>
          <w:color w:val="231F20"/>
        </w:rPr>
        <w:t>jagged,</w:t>
      </w:r>
      <w:r>
        <w:rPr>
          <w:color w:val="231F20"/>
          <w:spacing w:val="35"/>
        </w:rPr>
        <w:t> </w:t>
      </w:r>
      <w:r>
        <w:rPr>
          <w:color w:val="231F20"/>
        </w:rPr>
        <w:t>staccato</w:t>
      </w:r>
      <w:r>
        <w:rPr>
          <w:color w:val="231F20"/>
          <w:spacing w:val="35"/>
        </w:rPr>
        <w:t> </w:t>
      </w:r>
      <w:r>
        <w:rPr>
          <w:color w:val="231F20"/>
        </w:rPr>
        <w:t>rhythm of unconnected moments. But closure allows us to connect these moments and mentally construct a continuous, unified reality” (1993: 67). He identifies six types of panel transitions (moment-</w:t>
      </w:r>
      <w:r>
        <w:rPr>
          <w:color w:val="231F20"/>
          <w:spacing w:val="80"/>
        </w:rPr>
        <w:t> </w:t>
      </w:r>
      <w:r>
        <w:rPr>
          <w:color w:val="231F20"/>
        </w:rPr>
        <w:t>to-moment, action-to-action, subject-to-subject, scene-to-scene, aspect-to-aspect, and non-sequitur). Although McCloud’s approach remains common, readers of superhero comics may not come to a clear consensus when analyzing a particular sequence. Instead of categorizing</w:t>
      </w:r>
      <w:r>
        <w:rPr>
          <w:color w:val="231F20"/>
          <w:spacing w:val="-10"/>
        </w:rPr>
        <w:t> </w:t>
      </w:r>
      <w:r>
        <w:rPr>
          <w:color w:val="231F20"/>
        </w:rPr>
        <w:t>single</w:t>
      </w:r>
      <w:r>
        <w:rPr>
          <w:color w:val="231F20"/>
          <w:spacing w:val="-10"/>
        </w:rPr>
        <w:t> </w:t>
      </w:r>
      <w:r>
        <w:rPr>
          <w:color w:val="231F20"/>
        </w:rPr>
        <w:t>types</w:t>
      </w:r>
      <w:r>
        <w:rPr>
          <w:color w:val="231F20"/>
          <w:spacing w:val="-10"/>
        </w:rPr>
        <w:t> </w:t>
      </w:r>
      <w:r>
        <w:rPr>
          <w:color w:val="231F20"/>
        </w:rPr>
        <w:t>of</w:t>
      </w:r>
      <w:r>
        <w:rPr>
          <w:color w:val="231F20"/>
          <w:spacing w:val="-10"/>
        </w:rPr>
        <w:t> </w:t>
      </w:r>
      <w:r>
        <w:rPr>
          <w:color w:val="231F20"/>
        </w:rPr>
        <w:t>transitions,</w:t>
      </w:r>
      <w:r>
        <w:rPr>
          <w:color w:val="231F20"/>
          <w:spacing w:val="-10"/>
        </w:rPr>
        <w:t> </w:t>
      </w:r>
      <w:r>
        <w:rPr>
          <w:color w:val="231F20"/>
        </w:rPr>
        <w:t>readers</w:t>
      </w:r>
      <w:r>
        <w:rPr>
          <w:color w:val="231F20"/>
          <w:spacing w:val="-10"/>
        </w:rPr>
        <w:t> </w:t>
      </w:r>
      <w:r>
        <w:rPr>
          <w:color w:val="231F20"/>
        </w:rPr>
        <w:t>can</w:t>
      </w:r>
      <w:r>
        <w:rPr>
          <w:color w:val="231F20"/>
          <w:spacing w:val="-10"/>
        </w:rPr>
        <w:t> </w:t>
      </w:r>
      <w:r>
        <w:rPr>
          <w:color w:val="231F20"/>
        </w:rPr>
        <w:t>categorize</w:t>
      </w:r>
      <w:r>
        <w:rPr>
          <w:color w:val="231F20"/>
          <w:spacing w:val="-10"/>
        </w:rPr>
        <w:t> </w:t>
      </w:r>
      <w:r>
        <w:rPr>
          <w:color w:val="231F20"/>
        </w:rPr>
        <w:t>types of closure, which occur in combinations:</w:t>
      </w:r>
    </w:p>
    <w:p>
      <w:pPr>
        <w:pStyle w:val="BodyText"/>
        <w:spacing w:line="244" w:lineRule="auto" w:before="190"/>
        <w:ind w:left="803" w:right="1269" w:hanging="300"/>
      </w:pPr>
      <w:r>
        <w:rPr>
          <w:b/>
          <w:color w:val="231F20"/>
        </w:rPr>
        <w:t>1</w:t>
      </w:r>
      <w:r>
        <w:rPr>
          <w:b/>
          <w:color w:val="231F20"/>
          <w:spacing w:val="80"/>
        </w:rPr>
        <w:t> </w:t>
      </w:r>
      <w:r>
        <w:rPr>
          <w:b/>
          <w:color w:val="231F20"/>
        </w:rPr>
        <w:t>Spatial</w:t>
      </w:r>
      <w:r>
        <w:rPr>
          <w:color w:val="231F20"/>
        </w:rPr>
        <w:t>: Subjects drawn in separate images are</w:t>
      </w:r>
      <w:r>
        <w:rPr>
          <w:color w:val="231F20"/>
          <w:spacing w:val="80"/>
        </w:rPr>
        <w:t> </w:t>
      </w:r>
      <w:r>
        <w:rPr>
          <w:color w:val="231F20"/>
        </w:rPr>
        <w:t>understood to exist in physical relationship to each </w:t>
      </w:r>
      <w:r>
        <w:rPr>
          <w:color w:val="231F20"/>
        </w:rPr>
        <w:t>other.</w:t>
      </w:r>
      <w:r>
        <w:rPr>
          <w:color w:val="231F20"/>
        </w:rPr>
        <w:t> (What</w:t>
      </w:r>
      <w:r>
        <w:rPr>
          <w:color w:val="231F20"/>
          <w:spacing w:val="20"/>
        </w:rPr>
        <w:t> </w:t>
      </w:r>
      <w:r>
        <w:rPr>
          <w:color w:val="231F20"/>
        </w:rPr>
        <w:t>McCloud</w:t>
      </w:r>
      <w:r>
        <w:rPr>
          <w:color w:val="231F20"/>
          <w:spacing w:val="21"/>
        </w:rPr>
        <w:t> </w:t>
      </w:r>
      <w:r>
        <w:rPr>
          <w:color w:val="231F20"/>
        </w:rPr>
        <w:t>identifies</w:t>
      </w:r>
      <w:r>
        <w:rPr>
          <w:color w:val="231F20"/>
          <w:spacing w:val="21"/>
        </w:rPr>
        <w:t> </w:t>
      </w:r>
      <w:r>
        <w:rPr>
          <w:color w:val="231F20"/>
        </w:rPr>
        <w:t>as</w:t>
      </w:r>
      <w:r>
        <w:rPr>
          <w:color w:val="231F20"/>
          <w:spacing w:val="21"/>
        </w:rPr>
        <w:t> </w:t>
      </w:r>
      <w:r>
        <w:rPr>
          <w:color w:val="231F20"/>
        </w:rPr>
        <w:t>aspect-to-aspect,</w:t>
      </w:r>
      <w:r>
        <w:rPr>
          <w:color w:val="231F20"/>
          <w:spacing w:val="21"/>
        </w:rPr>
        <w:t> </w:t>
      </w:r>
      <w:r>
        <w:rPr>
          <w:color w:val="231F20"/>
        </w:rPr>
        <w:t>subject-</w:t>
      </w:r>
      <w:r>
        <w:rPr>
          <w:color w:val="231F20"/>
          <w:spacing w:val="-5"/>
        </w:rPr>
        <w:t>to-</w:t>
      </w:r>
    </w:p>
    <w:p>
      <w:pPr>
        <w:pStyle w:val="BodyText"/>
        <w:spacing w:line="244" w:lineRule="auto" w:before="2"/>
        <w:ind w:left="803" w:right="635"/>
      </w:pPr>
      <w:r>
        <w:rPr>
          <w:color w:val="231F20"/>
        </w:rPr>
        <w:t>subject,</w:t>
      </w:r>
      <w:r>
        <w:rPr>
          <w:color w:val="231F20"/>
          <w:spacing w:val="-5"/>
        </w:rPr>
        <w:t> </w:t>
      </w:r>
      <w:r>
        <w:rPr>
          <w:color w:val="231F20"/>
        </w:rPr>
        <w:t>and</w:t>
      </w:r>
      <w:r>
        <w:rPr>
          <w:color w:val="231F20"/>
          <w:spacing w:val="-4"/>
        </w:rPr>
        <w:t> </w:t>
      </w:r>
      <w:r>
        <w:rPr>
          <w:color w:val="231F20"/>
        </w:rPr>
        <w:t>some</w:t>
      </w:r>
      <w:r>
        <w:rPr>
          <w:color w:val="231F20"/>
          <w:spacing w:val="-5"/>
        </w:rPr>
        <w:t> </w:t>
      </w:r>
      <w:r>
        <w:rPr>
          <w:color w:val="231F20"/>
        </w:rPr>
        <w:t>scene-to-scene</w:t>
      </w:r>
      <w:r>
        <w:rPr>
          <w:color w:val="231F20"/>
          <w:spacing w:val="-4"/>
        </w:rPr>
        <w:t> </w:t>
      </w:r>
      <w:r>
        <w:rPr>
          <w:color w:val="231F20"/>
        </w:rPr>
        <w:t>transitions</w:t>
      </w:r>
      <w:r>
        <w:rPr>
          <w:color w:val="231F20"/>
          <w:spacing w:val="-4"/>
        </w:rPr>
        <w:t> </w:t>
      </w:r>
      <w:r>
        <w:rPr>
          <w:color w:val="231F20"/>
        </w:rPr>
        <w:t>require</w:t>
      </w:r>
      <w:r>
        <w:rPr>
          <w:color w:val="231F20"/>
          <w:spacing w:val="-5"/>
        </w:rPr>
        <w:t> </w:t>
      </w:r>
      <w:r>
        <w:rPr>
          <w:color w:val="231F20"/>
        </w:rPr>
        <w:t>spatial </w:t>
      </w:r>
      <w:r>
        <w:rPr>
          <w:color w:val="231F20"/>
          <w:spacing w:val="-2"/>
        </w:rPr>
        <w:t>closure.)</w:t>
      </w:r>
    </w:p>
    <w:p>
      <w:pPr>
        <w:spacing w:after="0" w:line="244" w:lineRule="auto"/>
        <w:sectPr>
          <w:pgSz w:w="7830" w:h="12250"/>
          <w:pgMar w:header="628" w:footer="0" w:top="820" w:bottom="280" w:left="600" w:right="200"/>
        </w:sectPr>
      </w:pPr>
    </w:p>
    <w:p>
      <w:pPr>
        <w:pStyle w:val="BodyText"/>
        <w:spacing w:before="8"/>
        <w:rPr>
          <w:sz w:val="29"/>
        </w:rPr>
      </w:pPr>
    </w:p>
    <w:p>
      <w:pPr>
        <w:pStyle w:val="ListParagraph"/>
        <w:numPr>
          <w:ilvl w:val="0"/>
          <w:numId w:val="6"/>
        </w:numPr>
        <w:tabs>
          <w:tab w:pos="1140" w:val="left" w:leader="none"/>
        </w:tabs>
        <w:spacing w:line="244" w:lineRule="auto" w:before="106" w:after="0"/>
        <w:ind w:left="1139" w:right="775" w:hanging="300"/>
        <w:jc w:val="both"/>
        <w:rPr>
          <w:sz w:val="20"/>
        </w:rPr>
      </w:pPr>
      <w:bookmarkStart w:name="_bookmark265" w:id="320"/>
      <w:bookmarkEnd w:id="320"/>
      <w:r>
        <w:rPr>
          <w:b/>
          <w:color w:val="231F20"/>
          <w:sz w:val="20"/>
        </w:rPr>
        <w:t>T</w:t>
      </w:r>
      <w:r>
        <w:rPr>
          <w:b/>
          <w:color w:val="231F20"/>
          <w:sz w:val="20"/>
        </w:rPr>
        <w:t>emporal</w:t>
      </w:r>
      <w:r>
        <w:rPr>
          <w:color w:val="231F20"/>
          <w:sz w:val="20"/>
        </w:rPr>
        <w:t>: A period of time is understood to pass between images. (What McCloud identifies as moment-to-moment, action-to-action, and some subject-to-subject and </w:t>
      </w:r>
      <w:r>
        <w:rPr>
          <w:color w:val="231F20"/>
          <w:sz w:val="20"/>
        </w:rPr>
        <w:t>scene-to-</w:t>
      </w:r>
      <w:r>
        <w:rPr>
          <w:color w:val="231F20"/>
          <w:sz w:val="20"/>
        </w:rPr>
        <w:t> scene transitions require temporal closure.)</w:t>
      </w:r>
    </w:p>
    <w:p>
      <w:pPr>
        <w:pStyle w:val="ListParagraph"/>
        <w:numPr>
          <w:ilvl w:val="0"/>
          <w:numId w:val="6"/>
        </w:numPr>
        <w:tabs>
          <w:tab w:pos="1140" w:val="left" w:leader="none"/>
        </w:tabs>
        <w:spacing w:line="244" w:lineRule="auto" w:before="63" w:after="0"/>
        <w:ind w:left="1139" w:right="686" w:hanging="300"/>
        <w:jc w:val="left"/>
        <w:rPr>
          <w:sz w:val="20"/>
        </w:rPr>
      </w:pPr>
      <w:r>
        <w:rPr>
          <w:b/>
          <w:color w:val="231F20"/>
          <w:sz w:val="20"/>
        </w:rPr>
        <w:t>Causal</w:t>
      </w:r>
      <w:r>
        <w:rPr>
          <w:color w:val="231F20"/>
          <w:sz w:val="20"/>
        </w:rPr>
        <w:t>:</w:t>
      </w:r>
      <w:r>
        <w:rPr>
          <w:color w:val="231F20"/>
          <w:spacing w:val="32"/>
          <w:sz w:val="20"/>
        </w:rPr>
        <w:t> </w:t>
      </w:r>
      <w:r>
        <w:rPr>
          <w:color w:val="231F20"/>
          <w:sz w:val="20"/>
        </w:rPr>
        <w:t>Drawn</w:t>
      </w:r>
      <w:r>
        <w:rPr>
          <w:color w:val="231F20"/>
          <w:spacing w:val="32"/>
          <w:sz w:val="20"/>
        </w:rPr>
        <w:t> </w:t>
      </w:r>
      <w:r>
        <w:rPr>
          <w:color w:val="231F20"/>
          <w:sz w:val="20"/>
        </w:rPr>
        <w:t>action</w:t>
      </w:r>
      <w:r>
        <w:rPr>
          <w:color w:val="231F20"/>
          <w:spacing w:val="32"/>
          <w:sz w:val="20"/>
        </w:rPr>
        <w:t> </w:t>
      </w:r>
      <w:r>
        <w:rPr>
          <w:color w:val="231F20"/>
          <w:sz w:val="20"/>
        </w:rPr>
        <w:t>is</w:t>
      </w:r>
      <w:r>
        <w:rPr>
          <w:color w:val="231F20"/>
          <w:spacing w:val="32"/>
          <w:sz w:val="20"/>
        </w:rPr>
        <w:t> </w:t>
      </w:r>
      <w:r>
        <w:rPr>
          <w:color w:val="231F20"/>
          <w:sz w:val="20"/>
        </w:rPr>
        <w:t>understood</w:t>
      </w:r>
      <w:r>
        <w:rPr>
          <w:color w:val="231F20"/>
          <w:spacing w:val="32"/>
          <w:sz w:val="20"/>
        </w:rPr>
        <w:t> </w:t>
      </w:r>
      <w:r>
        <w:rPr>
          <w:color w:val="231F20"/>
          <w:sz w:val="20"/>
        </w:rPr>
        <w:t>to</w:t>
      </w:r>
      <w:r>
        <w:rPr>
          <w:color w:val="231F20"/>
          <w:spacing w:val="32"/>
          <w:sz w:val="20"/>
        </w:rPr>
        <w:t> </w:t>
      </w:r>
      <w:r>
        <w:rPr>
          <w:color w:val="231F20"/>
          <w:sz w:val="20"/>
        </w:rPr>
        <w:t>have</w:t>
      </w:r>
      <w:r>
        <w:rPr>
          <w:color w:val="231F20"/>
          <w:spacing w:val="32"/>
          <w:sz w:val="20"/>
        </w:rPr>
        <w:t> </w:t>
      </w:r>
      <w:r>
        <w:rPr>
          <w:color w:val="231F20"/>
          <w:sz w:val="20"/>
        </w:rPr>
        <w:t>been</w:t>
      </w:r>
      <w:r>
        <w:rPr>
          <w:color w:val="231F20"/>
          <w:spacing w:val="32"/>
          <w:sz w:val="20"/>
        </w:rPr>
        <w:t> </w:t>
      </w:r>
      <w:r>
        <w:rPr>
          <w:color w:val="231F20"/>
          <w:sz w:val="20"/>
        </w:rPr>
        <w:t>caused</w:t>
      </w:r>
      <w:r>
        <w:rPr>
          <w:color w:val="231F20"/>
          <w:sz w:val="20"/>
        </w:rPr>
        <w:t> by an element absent from the image. (None of McCloud’s</w:t>
      </w:r>
      <w:r>
        <w:rPr>
          <w:color w:val="231F20"/>
          <w:spacing w:val="40"/>
          <w:sz w:val="20"/>
        </w:rPr>
        <w:t> </w:t>
      </w:r>
      <w:r>
        <w:rPr>
          <w:color w:val="231F20"/>
          <w:sz w:val="20"/>
        </w:rPr>
        <w:t>transitions, not even action-to-action, accounts for this </w:t>
      </w:r>
      <w:r>
        <w:rPr>
          <w:color w:val="231F20"/>
          <w:sz w:val="20"/>
        </w:rPr>
        <w:t>type</w:t>
      </w:r>
      <w:r>
        <w:rPr>
          <w:color w:val="231F20"/>
          <w:sz w:val="20"/>
        </w:rPr>
        <w:t> of closure.)</w:t>
      </w:r>
    </w:p>
    <w:p>
      <w:pPr>
        <w:pStyle w:val="ListParagraph"/>
        <w:numPr>
          <w:ilvl w:val="0"/>
          <w:numId w:val="6"/>
        </w:numPr>
        <w:tabs>
          <w:tab w:pos="1141" w:val="left" w:leader="none"/>
        </w:tabs>
        <w:spacing w:line="244" w:lineRule="auto" w:before="64" w:after="0"/>
        <w:ind w:left="1140" w:right="667" w:hanging="301"/>
        <w:jc w:val="left"/>
        <w:rPr>
          <w:sz w:val="20"/>
        </w:rPr>
      </w:pPr>
      <w:r>
        <w:rPr>
          <w:b/>
          <w:color w:val="231F20"/>
          <w:sz w:val="20"/>
        </w:rPr>
        <w:t>Associative</w:t>
      </w:r>
      <w:r>
        <w:rPr>
          <w:color w:val="231F20"/>
          <w:sz w:val="20"/>
        </w:rPr>
        <w:t>:</w:t>
      </w:r>
      <w:r>
        <w:rPr>
          <w:color w:val="231F20"/>
          <w:spacing w:val="-2"/>
          <w:sz w:val="20"/>
        </w:rPr>
        <w:t> </w:t>
      </w:r>
      <w:r>
        <w:rPr>
          <w:color w:val="231F20"/>
          <w:sz w:val="20"/>
        </w:rPr>
        <w:t>An</w:t>
      </w:r>
      <w:r>
        <w:rPr>
          <w:color w:val="231F20"/>
          <w:spacing w:val="-2"/>
          <w:sz w:val="20"/>
        </w:rPr>
        <w:t> </w:t>
      </w:r>
      <w:r>
        <w:rPr>
          <w:color w:val="231F20"/>
          <w:sz w:val="20"/>
        </w:rPr>
        <w:t>image</w:t>
      </w:r>
      <w:r>
        <w:rPr>
          <w:color w:val="231F20"/>
          <w:spacing w:val="-2"/>
          <w:sz w:val="20"/>
        </w:rPr>
        <w:t> </w:t>
      </w:r>
      <w:r>
        <w:rPr>
          <w:color w:val="231F20"/>
          <w:sz w:val="20"/>
        </w:rPr>
        <w:t>is</w:t>
      </w:r>
      <w:r>
        <w:rPr>
          <w:color w:val="231F20"/>
          <w:spacing w:val="-2"/>
          <w:sz w:val="20"/>
        </w:rPr>
        <w:t> </w:t>
      </w:r>
      <w:r>
        <w:rPr>
          <w:color w:val="231F20"/>
          <w:sz w:val="20"/>
        </w:rPr>
        <w:t>understood</w:t>
      </w:r>
      <w:r>
        <w:rPr>
          <w:color w:val="231F20"/>
          <w:spacing w:val="-2"/>
          <w:sz w:val="20"/>
        </w:rPr>
        <w:t> </w:t>
      </w:r>
      <w:r>
        <w:rPr>
          <w:color w:val="231F20"/>
          <w:sz w:val="20"/>
        </w:rPr>
        <w:t>to</w:t>
      </w:r>
      <w:r>
        <w:rPr>
          <w:color w:val="231F20"/>
          <w:spacing w:val="-2"/>
          <w:sz w:val="20"/>
        </w:rPr>
        <w:t> </w:t>
      </w:r>
      <w:r>
        <w:rPr>
          <w:color w:val="231F20"/>
          <w:sz w:val="20"/>
        </w:rPr>
        <w:t>represent</w:t>
      </w:r>
      <w:r>
        <w:rPr>
          <w:color w:val="231F20"/>
          <w:spacing w:val="-2"/>
          <w:sz w:val="20"/>
        </w:rPr>
        <w:t> </w:t>
      </w:r>
      <w:r>
        <w:rPr>
          <w:color w:val="231F20"/>
          <w:sz w:val="20"/>
        </w:rPr>
        <w:t>something</w:t>
      </w:r>
      <w:r>
        <w:rPr>
          <w:color w:val="231F20"/>
          <w:sz w:val="20"/>
        </w:rPr>
        <w:t> about a subject drawn in a different image. (Though</w:t>
      </w:r>
      <w:r>
        <w:rPr>
          <w:color w:val="231F20"/>
          <w:spacing w:val="80"/>
          <w:sz w:val="20"/>
        </w:rPr>
        <w:t> </w:t>
      </w:r>
      <w:r>
        <w:rPr>
          <w:color w:val="231F20"/>
          <w:sz w:val="20"/>
        </w:rPr>
        <w:t>McCloud</w:t>
      </w:r>
      <w:r>
        <w:rPr>
          <w:color w:val="231F20"/>
          <w:spacing w:val="40"/>
          <w:sz w:val="20"/>
        </w:rPr>
        <w:t> </w:t>
      </w:r>
      <w:r>
        <w:rPr>
          <w:color w:val="231F20"/>
          <w:sz w:val="20"/>
        </w:rPr>
        <w:t>does</w:t>
      </w:r>
      <w:r>
        <w:rPr>
          <w:color w:val="231F20"/>
          <w:spacing w:val="40"/>
          <w:sz w:val="20"/>
        </w:rPr>
        <w:t> </w:t>
      </w:r>
      <w:r>
        <w:rPr>
          <w:color w:val="231F20"/>
          <w:sz w:val="20"/>
        </w:rPr>
        <w:t>not</w:t>
      </w:r>
      <w:r>
        <w:rPr>
          <w:color w:val="231F20"/>
          <w:spacing w:val="40"/>
          <w:sz w:val="20"/>
        </w:rPr>
        <w:t> </w:t>
      </w:r>
      <w:r>
        <w:rPr>
          <w:color w:val="231F20"/>
          <w:sz w:val="20"/>
        </w:rPr>
        <w:t>identify</w:t>
      </w:r>
      <w:r>
        <w:rPr>
          <w:color w:val="231F20"/>
          <w:spacing w:val="40"/>
          <w:sz w:val="20"/>
        </w:rPr>
        <w:t> </w:t>
      </w:r>
      <w:r>
        <w:rPr>
          <w:color w:val="231F20"/>
          <w:sz w:val="20"/>
        </w:rPr>
        <w:t>this</w:t>
      </w:r>
      <w:r>
        <w:rPr>
          <w:color w:val="231F20"/>
          <w:spacing w:val="40"/>
          <w:sz w:val="20"/>
        </w:rPr>
        <w:t> </w:t>
      </w:r>
      <w:r>
        <w:rPr>
          <w:color w:val="231F20"/>
          <w:sz w:val="20"/>
        </w:rPr>
        <w:t>type</w:t>
      </w:r>
      <w:r>
        <w:rPr>
          <w:color w:val="231F20"/>
          <w:spacing w:val="40"/>
          <w:sz w:val="20"/>
        </w:rPr>
        <w:t> </w:t>
      </w:r>
      <w:r>
        <w:rPr>
          <w:color w:val="231F20"/>
          <w:sz w:val="20"/>
        </w:rPr>
        <w:t>of</w:t>
      </w:r>
      <w:r>
        <w:rPr>
          <w:color w:val="231F20"/>
          <w:spacing w:val="40"/>
          <w:sz w:val="20"/>
        </w:rPr>
        <w:t> </w:t>
      </w:r>
      <w:r>
        <w:rPr>
          <w:color w:val="231F20"/>
          <w:sz w:val="20"/>
        </w:rPr>
        <w:t>closure,</w:t>
      </w:r>
      <w:r>
        <w:rPr>
          <w:color w:val="231F20"/>
          <w:spacing w:val="40"/>
          <w:sz w:val="20"/>
        </w:rPr>
        <w:t> </w:t>
      </w:r>
      <w:r>
        <w:rPr>
          <w:color w:val="231F20"/>
          <w:sz w:val="20"/>
        </w:rPr>
        <w:t>Jessica</w:t>
      </w:r>
      <w:r>
        <w:rPr>
          <w:color w:val="231F20"/>
          <w:sz w:val="20"/>
        </w:rPr>
        <w:t> Abel</w:t>
      </w:r>
      <w:r>
        <w:rPr>
          <w:color w:val="231F20"/>
          <w:spacing w:val="40"/>
          <w:sz w:val="20"/>
        </w:rPr>
        <w:t> </w:t>
      </w:r>
      <w:r>
        <w:rPr>
          <w:color w:val="231F20"/>
          <w:sz w:val="20"/>
        </w:rPr>
        <w:t>and</w:t>
      </w:r>
      <w:r>
        <w:rPr>
          <w:color w:val="231F20"/>
          <w:spacing w:val="40"/>
          <w:sz w:val="20"/>
        </w:rPr>
        <w:t> </w:t>
      </w:r>
      <w:r>
        <w:rPr>
          <w:color w:val="231F20"/>
          <w:sz w:val="20"/>
        </w:rPr>
        <w:t>Matt</w:t>
      </w:r>
      <w:r>
        <w:rPr>
          <w:color w:val="231F20"/>
          <w:spacing w:val="40"/>
          <w:sz w:val="20"/>
        </w:rPr>
        <w:t> </w:t>
      </w:r>
      <w:r>
        <w:rPr>
          <w:color w:val="231F20"/>
          <w:sz w:val="20"/>
        </w:rPr>
        <w:t>Madden</w:t>
      </w:r>
      <w:r>
        <w:rPr>
          <w:color w:val="231F20"/>
          <w:spacing w:val="40"/>
          <w:sz w:val="20"/>
        </w:rPr>
        <w:t> </w:t>
      </w:r>
      <w:r>
        <w:rPr>
          <w:color w:val="231F20"/>
          <w:sz w:val="20"/>
        </w:rPr>
        <w:t>in</w:t>
      </w:r>
      <w:r>
        <w:rPr>
          <w:color w:val="231F20"/>
          <w:spacing w:val="40"/>
          <w:sz w:val="20"/>
        </w:rPr>
        <w:t> </w:t>
      </w:r>
      <w:r>
        <w:rPr>
          <w:i/>
          <w:color w:val="231F20"/>
          <w:sz w:val="20"/>
        </w:rPr>
        <w:t>Drawing</w:t>
      </w:r>
      <w:r>
        <w:rPr>
          <w:i/>
          <w:color w:val="231F20"/>
          <w:spacing w:val="40"/>
          <w:sz w:val="20"/>
        </w:rPr>
        <w:t> </w:t>
      </w:r>
      <w:r>
        <w:rPr>
          <w:i/>
          <w:color w:val="231F20"/>
          <w:sz w:val="20"/>
        </w:rPr>
        <w:t>Words</w:t>
      </w:r>
      <w:r>
        <w:rPr>
          <w:i/>
          <w:color w:val="231F20"/>
          <w:spacing w:val="40"/>
          <w:sz w:val="20"/>
        </w:rPr>
        <w:t> </w:t>
      </w:r>
      <w:r>
        <w:rPr>
          <w:i/>
          <w:color w:val="231F20"/>
          <w:sz w:val="20"/>
        </w:rPr>
        <w:t>Writing</w:t>
      </w:r>
      <w:r>
        <w:rPr>
          <w:i/>
          <w:color w:val="231F20"/>
          <w:spacing w:val="80"/>
          <w:sz w:val="20"/>
        </w:rPr>
        <w:t> </w:t>
      </w:r>
      <w:r>
        <w:rPr>
          <w:i/>
          <w:color w:val="231F20"/>
          <w:sz w:val="20"/>
        </w:rPr>
        <w:t>Pictures</w:t>
      </w:r>
      <w:r>
        <w:rPr>
          <w:i/>
          <w:color w:val="231F20"/>
          <w:spacing w:val="40"/>
          <w:sz w:val="20"/>
        </w:rPr>
        <w:t> </w:t>
      </w:r>
      <w:r>
        <w:rPr>
          <w:color w:val="231F20"/>
          <w:sz w:val="20"/>
        </w:rPr>
        <w:t>add</w:t>
      </w:r>
      <w:r>
        <w:rPr>
          <w:color w:val="231F20"/>
          <w:spacing w:val="40"/>
          <w:sz w:val="20"/>
        </w:rPr>
        <w:t> </w:t>
      </w:r>
      <w:r>
        <w:rPr>
          <w:color w:val="231F20"/>
          <w:sz w:val="20"/>
        </w:rPr>
        <w:t>“symbolic”</w:t>
      </w:r>
      <w:r>
        <w:rPr>
          <w:color w:val="231F20"/>
          <w:spacing w:val="40"/>
          <w:sz w:val="20"/>
        </w:rPr>
        <w:t> </w:t>
      </w:r>
      <w:r>
        <w:rPr>
          <w:color w:val="231F20"/>
          <w:sz w:val="20"/>
        </w:rPr>
        <w:t>to</w:t>
      </w:r>
      <w:r>
        <w:rPr>
          <w:color w:val="231F20"/>
          <w:spacing w:val="40"/>
          <w:sz w:val="20"/>
        </w:rPr>
        <w:t> </w:t>
      </w:r>
      <w:r>
        <w:rPr>
          <w:color w:val="231F20"/>
          <w:sz w:val="20"/>
        </w:rPr>
        <w:t>McCloud’s</w:t>
      </w:r>
      <w:r>
        <w:rPr>
          <w:color w:val="231F20"/>
          <w:spacing w:val="40"/>
          <w:sz w:val="20"/>
        </w:rPr>
        <w:t> </w:t>
      </w:r>
      <w:r>
        <w:rPr>
          <w:color w:val="231F20"/>
          <w:sz w:val="20"/>
        </w:rPr>
        <w:t>list</w:t>
      </w:r>
      <w:r>
        <w:rPr>
          <w:color w:val="231F20"/>
          <w:spacing w:val="40"/>
          <w:sz w:val="20"/>
        </w:rPr>
        <w:t> </w:t>
      </w:r>
      <w:r>
        <w:rPr>
          <w:color w:val="231F20"/>
          <w:sz w:val="20"/>
        </w:rPr>
        <w:t>of</w:t>
      </w:r>
      <w:r>
        <w:rPr>
          <w:color w:val="231F20"/>
          <w:spacing w:val="40"/>
          <w:sz w:val="20"/>
        </w:rPr>
        <w:t> </w:t>
      </w:r>
      <w:r>
        <w:rPr>
          <w:color w:val="231F20"/>
          <w:sz w:val="20"/>
        </w:rPr>
        <w:t>transition types. Such symbolic transitions usually require associative </w:t>
      </w:r>
      <w:r>
        <w:rPr>
          <w:color w:val="231F20"/>
          <w:spacing w:val="-2"/>
          <w:sz w:val="20"/>
        </w:rPr>
        <w:t>closure.)</w:t>
      </w:r>
    </w:p>
    <w:p>
      <w:pPr>
        <w:pStyle w:val="BodyText"/>
        <w:spacing w:line="244" w:lineRule="auto" w:before="186"/>
        <w:ind w:left="599" w:right="635"/>
      </w:pPr>
      <w:r>
        <w:rPr>
          <w:color w:val="231F20"/>
        </w:rPr>
        <w:t>Consider a 3-panel sequence from </w:t>
      </w:r>
      <w:r>
        <w:rPr>
          <w:i/>
          <w:color w:val="231F20"/>
        </w:rPr>
        <w:t>Watchmen </w:t>
      </w:r>
      <w:r>
        <w:rPr>
          <w:color w:val="231F20"/>
        </w:rPr>
        <w:t>(Moore and </w:t>
      </w:r>
      <w:r>
        <w:rPr>
          <w:color w:val="231F20"/>
        </w:rPr>
        <w:t>Gibbons 1987: Ch. 8:28):</w:t>
      </w:r>
    </w:p>
    <w:p>
      <w:pPr>
        <w:pStyle w:val="BodyText"/>
        <w:spacing w:before="3"/>
        <w:rPr>
          <w:sz w:val="24"/>
        </w:rPr>
      </w:pPr>
      <w:r>
        <w:rPr/>
        <w:drawing>
          <wp:anchor distT="0" distB="0" distL="0" distR="0" allowOverlap="1" layoutInCell="1" locked="0" behindDoc="0" simplePos="0" relativeHeight="42">
            <wp:simplePos x="0" y="0"/>
            <wp:positionH relativeFrom="page">
              <wp:posOffset>762000</wp:posOffset>
            </wp:positionH>
            <wp:positionV relativeFrom="paragraph">
              <wp:posOffset>196073</wp:posOffset>
            </wp:positionV>
            <wp:extent cx="3638976" cy="1898523"/>
            <wp:effectExtent l="0" t="0" r="0" b="0"/>
            <wp:wrapTopAndBottom/>
            <wp:docPr id="83" name="image43.jpeg"/>
            <wp:cNvGraphicFramePr>
              <a:graphicFrameLocks noChangeAspect="1"/>
            </wp:cNvGraphicFramePr>
            <a:graphic>
              <a:graphicData uri="http://schemas.openxmlformats.org/drawingml/2006/picture">
                <pic:pic>
                  <pic:nvPicPr>
                    <pic:cNvPr id="84" name="image43.jpeg"/>
                    <pic:cNvPicPr/>
                  </pic:nvPicPr>
                  <pic:blipFill>
                    <a:blip r:embed="rId92" cstate="print"/>
                    <a:stretch>
                      <a:fillRect/>
                    </a:stretch>
                  </pic:blipFill>
                  <pic:spPr>
                    <a:xfrm>
                      <a:off x="0" y="0"/>
                      <a:ext cx="3638976" cy="1898523"/>
                    </a:xfrm>
                    <a:prstGeom prst="rect">
                      <a:avLst/>
                    </a:prstGeom>
                  </pic:spPr>
                </pic:pic>
              </a:graphicData>
            </a:graphic>
          </wp:anchor>
        </w:drawing>
      </w:r>
    </w:p>
    <w:p>
      <w:pPr>
        <w:spacing w:after="0"/>
        <w:rPr>
          <w:sz w:val="24"/>
        </w:rPr>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firstLine="240"/>
        <w:jc w:val="both"/>
      </w:pPr>
      <w:r>
        <w:rPr>
          <w:color w:val="231F20"/>
        </w:rPr>
        <w:t>In </w:t>
      </w:r>
      <w:bookmarkStart w:name="_bookmark266" w:id="321"/>
      <w:bookmarkEnd w:id="321"/>
      <w:r>
        <w:rPr>
          <w:color w:val="231F20"/>
        </w:rPr>
        <w:t>the</w:t>
      </w:r>
      <w:r>
        <w:rPr>
          <w:color w:val="231F20"/>
        </w:rPr>
        <w:t> first image, Dave Gibbons draws the shadow of a </w:t>
      </w:r>
      <w:r>
        <w:rPr>
          <w:color w:val="231F20"/>
        </w:rPr>
        <w:t>statuette cast over the face of a frightened man kneeling on the floor. The second</w:t>
      </w:r>
      <w:r>
        <w:rPr>
          <w:color w:val="231F20"/>
          <w:spacing w:val="-1"/>
        </w:rPr>
        <w:t> </w:t>
      </w:r>
      <w:r>
        <w:rPr>
          <w:color w:val="231F20"/>
        </w:rPr>
        <w:t>image</w:t>
      </w:r>
      <w:r>
        <w:rPr>
          <w:color w:val="231F20"/>
          <w:spacing w:val="-1"/>
        </w:rPr>
        <w:t> </w:t>
      </w:r>
      <w:r>
        <w:rPr>
          <w:color w:val="231F20"/>
        </w:rPr>
        <w:t>shows</w:t>
      </w:r>
      <w:r>
        <w:rPr>
          <w:color w:val="231F20"/>
          <w:spacing w:val="-1"/>
        </w:rPr>
        <w:t> </w:t>
      </w:r>
      <w:r>
        <w:rPr>
          <w:color w:val="231F20"/>
        </w:rPr>
        <w:t>the</w:t>
      </w:r>
      <w:r>
        <w:rPr>
          <w:color w:val="231F20"/>
          <w:spacing w:val="-1"/>
        </w:rPr>
        <w:t> </w:t>
      </w:r>
      <w:r>
        <w:rPr>
          <w:color w:val="231F20"/>
        </w:rPr>
        <w:t>statuette</w:t>
      </w:r>
      <w:r>
        <w:rPr>
          <w:color w:val="231F20"/>
          <w:spacing w:val="-1"/>
        </w:rPr>
        <w:t> </w:t>
      </w:r>
      <w:r>
        <w:rPr>
          <w:color w:val="231F20"/>
        </w:rPr>
        <w:t>held</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attacker’s</w:t>
      </w:r>
      <w:r>
        <w:rPr>
          <w:color w:val="231F20"/>
          <w:spacing w:val="-1"/>
        </w:rPr>
        <w:t> </w:t>
      </w:r>
      <w:r>
        <w:rPr>
          <w:color w:val="231F20"/>
        </w:rPr>
        <w:t>fist.</w:t>
      </w:r>
      <w:r>
        <w:rPr>
          <w:color w:val="231F20"/>
          <w:spacing w:val="-1"/>
        </w:rPr>
        <w:t> </w:t>
      </w:r>
      <w:r>
        <w:rPr>
          <w:b/>
          <w:color w:val="231F20"/>
        </w:rPr>
        <w:t>Spatial closure</w:t>
      </w:r>
      <w:r>
        <w:rPr>
          <w:b/>
          <w:color w:val="231F20"/>
          <w:spacing w:val="-2"/>
        </w:rPr>
        <w:t> </w:t>
      </w:r>
      <w:r>
        <w:rPr>
          <w:color w:val="231F20"/>
        </w:rPr>
        <w:t>is</w:t>
      </w:r>
      <w:r>
        <w:rPr>
          <w:color w:val="231F20"/>
          <w:spacing w:val="-2"/>
        </w:rPr>
        <w:t> </w:t>
      </w:r>
      <w:r>
        <w:rPr>
          <w:color w:val="231F20"/>
        </w:rPr>
        <w:t>required</w:t>
      </w:r>
      <w:r>
        <w:rPr>
          <w:color w:val="231F20"/>
          <w:spacing w:val="-2"/>
        </w:rPr>
        <w:t> </w:t>
      </w:r>
      <w:r>
        <w:rPr>
          <w:color w:val="231F20"/>
        </w:rPr>
        <w:t>to</w:t>
      </w:r>
      <w:r>
        <w:rPr>
          <w:color w:val="231F20"/>
          <w:spacing w:val="-2"/>
        </w:rPr>
        <w:t> </w:t>
      </w:r>
      <w:r>
        <w:rPr>
          <w:color w:val="231F20"/>
        </w:rPr>
        <w:t>understand</w:t>
      </w:r>
      <w:r>
        <w:rPr>
          <w:color w:val="231F20"/>
          <w:spacing w:val="-2"/>
        </w:rPr>
        <w:t> </w:t>
      </w:r>
      <w:r>
        <w:rPr>
          <w:color w:val="231F20"/>
        </w:rPr>
        <w:t>that</w:t>
      </w:r>
      <w:r>
        <w:rPr>
          <w:color w:val="231F20"/>
          <w:spacing w:val="-2"/>
        </w:rPr>
        <w:t> </w:t>
      </w:r>
      <w:r>
        <w:rPr>
          <w:color w:val="231F20"/>
        </w:rPr>
        <w:t>the</w:t>
      </w:r>
      <w:r>
        <w:rPr>
          <w:color w:val="231F20"/>
          <w:spacing w:val="-2"/>
        </w:rPr>
        <w:t> </w:t>
      </w:r>
      <w:r>
        <w:rPr>
          <w:color w:val="231F20"/>
        </w:rPr>
        <w:t>two</w:t>
      </w:r>
      <w:r>
        <w:rPr>
          <w:color w:val="231F20"/>
          <w:spacing w:val="-2"/>
        </w:rPr>
        <w:t> </w:t>
      </w:r>
      <w:r>
        <w:rPr>
          <w:color w:val="231F20"/>
        </w:rPr>
        <w:t>images</w:t>
      </w:r>
      <w:r>
        <w:rPr>
          <w:color w:val="231F20"/>
          <w:spacing w:val="-2"/>
        </w:rPr>
        <w:t> </w:t>
      </w:r>
      <w:r>
        <w:rPr>
          <w:color w:val="231F20"/>
        </w:rPr>
        <w:t>occur</w:t>
      </w:r>
      <w:r>
        <w:rPr>
          <w:color w:val="231F20"/>
          <w:spacing w:val="-2"/>
        </w:rPr>
        <w:t> </w:t>
      </w:r>
      <w:r>
        <w:rPr>
          <w:color w:val="231F20"/>
        </w:rPr>
        <w:t>within a</w:t>
      </w:r>
      <w:r>
        <w:rPr>
          <w:color w:val="231F20"/>
          <w:spacing w:val="-4"/>
        </w:rPr>
        <w:t> </w:t>
      </w:r>
      <w:r>
        <w:rPr>
          <w:color w:val="231F20"/>
        </w:rPr>
        <w:t>few</w:t>
      </w:r>
      <w:r>
        <w:rPr>
          <w:color w:val="231F20"/>
          <w:spacing w:val="-4"/>
        </w:rPr>
        <w:t> </w:t>
      </w:r>
      <w:r>
        <w:rPr>
          <w:color w:val="231F20"/>
        </w:rPr>
        <w:t>feet</w:t>
      </w:r>
      <w:r>
        <w:rPr>
          <w:color w:val="231F20"/>
          <w:spacing w:val="-4"/>
        </w:rPr>
        <w:t> </w:t>
      </w:r>
      <w:r>
        <w:rPr>
          <w:color w:val="231F20"/>
        </w:rPr>
        <w:t>of</w:t>
      </w:r>
      <w:r>
        <w:rPr>
          <w:color w:val="231F20"/>
          <w:spacing w:val="-4"/>
        </w:rPr>
        <w:t> </w:t>
      </w:r>
      <w:r>
        <w:rPr>
          <w:color w:val="231F20"/>
        </w:rPr>
        <w:t>each</w:t>
      </w:r>
      <w:r>
        <w:rPr>
          <w:color w:val="231F20"/>
          <w:spacing w:val="-4"/>
        </w:rPr>
        <w:t> </w:t>
      </w:r>
      <w:r>
        <w:rPr>
          <w:color w:val="231F20"/>
        </w:rPr>
        <w:t>other,</w:t>
      </w:r>
      <w:r>
        <w:rPr>
          <w:color w:val="231F20"/>
          <w:spacing w:val="-4"/>
        </w:rPr>
        <w:t> </w:t>
      </w:r>
      <w:r>
        <w:rPr>
          <w:color w:val="231F20"/>
        </w:rPr>
        <w:t>with</w:t>
      </w:r>
      <w:r>
        <w:rPr>
          <w:color w:val="231F20"/>
          <w:spacing w:val="-4"/>
        </w:rPr>
        <w:t> </w:t>
      </w:r>
      <w:r>
        <w:rPr>
          <w:color w:val="231F20"/>
        </w:rPr>
        <w:t>each</w:t>
      </w:r>
      <w:r>
        <w:rPr>
          <w:color w:val="231F20"/>
          <w:spacing w:val="-4"/>
        </w:rPr>
        <w:t> </w:t>
      </w:r>
      <w:r>
        <w:rPr>
          <w:color w:val="231F20"/>
        </w:rPr>
        <w:t>image</w:t>
      </w:r>
      <w:r>
        <w:rPr>
          <w:color w:val="231F20"/>
          <w:spacing w:val="-4"/>
        </w:rPr>
        <w:t> </w:t>
      </w:r>
      <w:r>
        <w:rPr>
          <w:color w:val="231F20"/>
        </w:rPr>
        <w:t>drawn</w:t>
      </w:r>
      <w:r>
        <w:rPr>
          <w:color w:val="231F20"/>
          <w:spacing w:val="-4"/>
        </w:rPr>
        <w:t> </w:t>
      </w:r>
      <w:r>
        <w:rPr>
          <w:color w:val="231F20"/>
        </w:rPr>
        <w:t>from</w:t>
      </w:r>
      <w:r>
        <w:rPr>
          <w:color w:val="231F20"/>
          <w:spacing w:val="-4"/>
        </w:rPr>
        <w:t> </w:t>
      </w:r>
      <w:r>
        <w:rPr>
          <w:color w:val="231F20"/>
        </w:rPr>
        <w:t>one</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two men’s points of view. This occurs despite the white background of the second image (a choice made by colorist John Higgins), which would otherwise suggest a different location. The movement to the second</w:t>
      </w:r>
      <w:r>
        <w:rPr>
          <w:color w:val="231F20"/>
          <w:spacing w:val="-8"/>
        </w:rPr>
        <w:t> </w:t>
      </w:r>
      <w:r>
        <w:rPr>
          <w:color w:val="231F20"/>
        </w:rPr>
        <w:t>image</w:t>
      </w:r>
      <w:r>
        <w:rPr>
          <w:color w:val="231F20"/>
          <w:spacing w:val="-8"/>
        </w:rPr>
        <w:t> </w:t>
      </w:r>
      <w:r>
        <w:rPr>
          <w:color w:val="231F20"/>
        </w:rPr>
        <w:t>also</w:t>
      </w:r>
      <w:r>
        <w:rPr>
          <w:color w:val="231F20"/>
          <w:spacing w:val="-8"/>
        </w:rPr>
        <w:t> </w:t>
      </w:r>
      <w:r>
        <w:rPr>
          <w:color w:val="231F20"/>
        </w:rPr>
        <w:t>requires</w:t>
      </w:r>
      <w:r>
        <w:rPr>
          <w:color w:val="231F20"/>
          <w:spacing w:val="-8"/>
        </w:rPr>
        <w:t> </w:t>
      </w:r>
      <w:r>
        <w:rPr>
          <w:b/>
          <w:color w:val="231F20"/>
        </w:rPr>
        <w:t>temporal</w:t>
      </w:r>
      <w:r>
        <w:rPr>
          <w:b/>
          <w:color w:val="231F20"/>
          <w:spacing w:val="-8"/>
        </w:rPr>
        <w:t> </w:t>
      </w:r>
      <w:r>
        <w:rPr>
          <w:b/>
          <w:color w:val="231F20"/>
        </w:rPr>
        <w:t>closure</w:t>
      </w:r>
      <w:r>
        <w:rPr>
          <w:b/>
          <w:color w:val="231F20"/>
          <w:spacing w:val="-8"/>
        </w:rPr>
        <w:t> </w:t>
      </w:r>
      <w:r>
        <w:rPr>
          <w:color w:val="231F20"/>
        </w:rPr>
        <w:t>because</w:t>
      </w:r>
      <w:r>
        <w:rPr>
          <w:color w:val="231F20"/>
          <w:spacing w:val="-8"/>
        </w:rPr>
        <w:t> </w:t>
      </w:r>
      <w:r>
        <w:rPr>
          <w:color w:val="231F20"/>
        </w:rPr>
        <w:t>the</w:t>
      </w:r>
      <w:r>
        <w:rPr>
          <w:color w:val="231F20"/>
          <w:spacing w:val="-8"/>
        </w:rPr>
        <w:t> </w:t>
      </w:r>
      <w:r>
        <w:rPr>
          <w:color w:val="231F20"/>
        </w:rPr>
        <w:t>statuette is behind the attacker’s head at an angle that would not cast the shadow seen on the victim’s face in the first image. To understand that the shadow was cast by the statuette requires </w:t>
      </w:r>
      <w:r>
        <w:rPr>
          <w:b/>
          <w:color w:val="231F20"/>
        </w:rPr>
        <w:t>causal closure</w:t>
      </w:r>
      <w:r>
        <w:rPr>
          <w:color w:val="231F20"/>
        </w:rPr>
        <w:t>.</w:t>
      </w:r>
    </w:p>
    <w:p>
      <w:pPr>
        <w:pStyle w:val="BodyText"/>
        <w:spacing w:line="244" w:lineRule="auto" w:before="10"/>
        <w:ind w:left="263" w:right="997" w:firstLine="240"/>
        <w:jc w:val="both"/>
      </w:pPr>
      <w:r>
        <w:rPr>
          <w:color w:val="231F20"/>
        </w:rPr>
        <w:t>The third image depicts a toppled jack-o-lantern and </w:t>
      </w:r>
      <w:r>
        <w:rPr>
          <w:color w:val="231F20"/>
        </w:rPr>
        <w:t>falling books and uses four types of closure: the pumpkin exists in the same space as the two now undrawn men (</w:t>
      </w:r>
      <w:r>
        <w:rPr>
          <w:b/>
          <w:color w:val="231F20"/>
        </w:rPr>
        <w:t>spatial)</w:t>
      </w:r>
      <w:r>
        <w:rPr>
          <w:color w:val="231F20"/>
        </w:rPr>
        <w:t>; the pumpkin</w:t>
      </w:r>
      <w:r>
        <w:rPr>
          <w:color w:val="231F20"/>
          <w:spacing w:val="80"/>
        </w:rPr>
        <w:t> </w:t>
      </w:r>
      <w:r>
        <w:rPr>
          <w:color w:val="231F20"/>
        </w:rPr>
        <w:t>is crushed at a moment immediately following the second image (</w:t>
      </w:r>
      <w:r>
        <w:rPr>
          <w:b/>
          <w:color w:val="231F20"/>
        </w:rPr>
        <w:t>temporal)</w:t>
      </w:r>
      <w:r>
        <w:rPr>
          <w:color w:val="231F20"/>
        </w:rPr>
        <w:t>; the falling books have been knocked down by an attacker (</w:t>
      </w:r>
      <w:r>
        <w:rPr>
          <w:b/>
          <w:color w:val="231F20"/>
        </w:rPr>
        <w:t>causal)</w:t>
      </w:r>
      <w:r>
        <w:rPr>
          <w:color w:val="231F20"/>
        </w:rPr>
        <w:t>; and, because it resembles a human head and breaks open at the moment a reader anticipates the statuette striking</w:t>
      </w:r>
      <w:r>
        <w:rPr>
          <w:color w:val="231F20"/>
          <w:spacing w:val="-6"/>
        </w:rPr>
        <w:t> </w:t>
      </w:r>
      <w:r>
        <w:rPr>
          <w:color w:val="231F20"/>
        </w:rPr>
        <w:t>the</w:t>
      </w:r>
      <w:r>
        <w:rPr>
          <w:color w:val="231F20"/>
          <w:spacing w:val="-6"/>
        </w:rPr>
        <w:t> </w:t>
      </w:r>
      <w:r>
        <w:rPr>
          <w:color w:val="231F20"/>
        </w:rPr>
        <w:t>man’s</w:t>
      </w:r>
      <w:r>
        <w:rPr>
          <w:color w:val="231F20"/>
          <w:spacing w:val="-6"/>
        </w:rPr>
        <w:t> </w:t>
      </w:r>
      <w:r>
        <w:rPr>
          <w:color w:val="231F20"/>
        </w:rPr>
        <w:t>head,</w:t>
      </w:r>
      <w:r>
        <w:rPr>
          <w:color w:val="231F20"/>
          <w:spacing w:val="-6"/>
        </w:rPr>
        <w:t> </w:t>
      </w:r>
      <w:r>
        <w:rPr>
          <w:color w:val="231F20"/>
        </w:rPr>
        <w:t>the</w:t>
      </w:r>
      <w:r>
        <w:rPr>
          <w:color w:val="231F20"/>
          <w:spacing w:val="-6"/>
        </w:rPr>
        <w:t> </w:t>
      </w:r>
      <w:r>
        <w:rPr>
          <w:color w:val="231F20"/>
        </w:rPr>
        <w:t>man’s</w:t>
      </w:r>
      <w:r>
        <w:rPr>
          <w:color w:val="231F20"/>
          <w:spacing w:val="-6"/>
        </w:rPr>
        <w:t> </w:t>
      </w:r>
      <w:r>
        <w:rPr>
          <w:color w:val="231F20"/>
        </w:rPr>
        <w:t>head</w:t>
      </w:r>
      <w:r>
        <w:rPr>
          <w:color w:val="231F20"/>
          <w:spacing w:val="-6"/>
        </w:rPr>
        <w:t> </w:t>
      </w:r>
      <w:r>
        <w:rPr>
          <w:color w:val="231F20"/>
        </w:rPr>
        <w:t>has</w:t>
      </w:r>
      <w:r>
        <w:rPr>
          <w:color w:val="231F20"/>
          <w:spacing w:val="-6"/>
        </w:rPr>
        <w:t> </w:t>
      </w:r>
      <w:r>
        <w:rPr>
          <w:color w:val="231F20"/>
        </w:rPr>
        <w:t>been</w:t>
      </w:r>
      <w:r>
        <w:rPr>
          <w:color w:val="231F20"/>
          <w:spacing w:val="-6"/>
        </w:rPr>
        <w:t> </w:t>
      </w:r>
      <w:r>
        <w:rPr>
          <w:color w:val="231F20"/>
        </w:rPr>
        <w:t>similarly</w:t>
      </w:r>
      <w:r>
        <w:rPr>
          <w:color w:val="231F20"/>
          <w:spacing w:val="-6"/>
        </w:rPr>
        <w:t> </w:t>
      </w:r>
      <w:r>
        <w:rPr>
          <w:color w:val="231F20"/>
        </w:rPr>
        <w:t>damaged </w:t>
      </w:r>
      <w:r>
        <w:rPr>
          <w:color w:val="231F20"/>
          <w:spacing w:val="-2"/>
        </w:rPr>
        <w:t>(</w:t>
      </w:r>
      <w:r>
        <w:rPr>
          <w:b/>
          <w:color w:val="231F20"/>
          <w:spacing w:val="-2"/>
        </w:rPr>
        <w:t>associative)</w:t>
      </w:r>
      <w:r>
        <w:rPr>
          <w:color w:val="231F20"/>
          <w:spacing w:val="-2"/>
        </w:rPr>
        <w:t>.</w:t>
      </w:r>
    </w:p>
    <w:p>
      <w:pPr>
        <w:pStyle w:val="BodyText"/>
        <w:spacing w:line="244" w:lineRule="auto" w:before="8"/>
        <w:ind w:left="263" w:right="994" w:firstLine="240"/>
        <w:jc w:val="both"/>
      </w:pPr>
      <w:r>
        <w:rPr>
          <w:color w:val="231F20"/>
        </w:rPr>
        <w:t>Consecutive panels may also depict continuous space </w:t>
      </w:r>
      <w:r>
        <w:rPr>
          <w:color w:val="231F20"/>
        </w:rPr>
        <w:t>viewed from a single perspective so that the gutter produces no spatial or temporal closure. Though the gutter divides the panels, we under- stand that the content “underneath” is interrupted. This produces</w:t>
      </w:r>
      <w:r>
        <w:rPr>
          <w:color w:val="231F20"/>
          <w:spacing w:val="80"/>
          <w:w w:val="150"/>
        </w:rPr>
        <w:t> </w:t>
      </w:r>
      <w:r>
        <w:rPr>
          <w:color w:val="231F20"/>
        </w:rPr>
        <w:t>a problem for comics’ terminology. A reader interprets the visual gap of the gutter through the Gestalt law of closure: our brains perceive incomplete images as complete by filling in their missing parts. A ball composed of a dotted outline is understood to be a ball through, as McCloud writes, “the phenomenon of observing the parts but perceiving the whole.” McCloud’s “closure,” however, </w:t>
      </w:r>
      <w:r>
        <w:rPr>
          <w:color w:val="231F20"/>
          <w:spacing w:val="-2"/>
        </w:rPr>
        <w:t>describes</w:t>
      </w:r>
      <w:r>
        <w:rPr>
          <w:color w:val="231F20"/>
          <w:spacing w:val="-3"/>
        </w:rPr>
        <w:t> </w:t>
      </w:r>
      <w:r>
        <w:rPr>
          <w:color w:val="231F20"/>
          <w:spacing w:val="-2"/>
        </w:rPr>
        <w:t>a</w:t>
      </w:r>
      <w:r>
        <w:rPr>
          <w:color w:val="231F20"/>
          <w:spacing w:val="-3"/>
        </w:rPr>
        <w:t> </w:t>
      </w:r>
      <w:r>
        <w:rPr>
          <w:color w:val="231F20"/>
          <w:spacing w:val="-2"/>
        </w:rPr>
        <w:t>different</w:t>
      </w:r>
      <w:r>
        <w:rPr>
          <w:color w:val="231F20"/>
          <w:spacing w:val="-3"/>
        </w:rPr>
        <w:t> </w:t>
      </w:r>
      <w:r>
        <w:rPr>
          <w:color w:val="231F20"/>
          <w:spacing w:val="-2"/>
        </w:rPr>
        <w:t>phenomenon,</w:t>
      </w:r>
      <w:r>
        <w:rPr>
          <w:color w:val="231F20"/>
          <w:spacing w:val="-3"/>
        </w:rPr>
        <w:t> </w:t>
      </w:r>
      <w:r>
        <w:rPr>
          <w:color w:val="231F20"/>
          <w:spacing w:val="-2"/>
        </w:rPr>
        <w:t>the</w:t>
      </w:r>
      <w:r>
        <w:rPr>
          <w:color w:val="231F20"/>
          <w:spacing w:val="-3"/>
        </w:rPr>
        <w:t> </w:t>
      </w:r>
      <w:r>
        <w:rPr>
          <w:color w:val="231F20"/>
          <w:spacing w:val="-2"/>
        </w:rPr>
        <w:t>range</w:t>
      </w:r>
      <w:r>
        <w:rPr>
          <w:color w:val="231F20"/>
          <w:spacing w:val="-3"/>
        </w:rPr>
        <w:t> </w:t>
      </w:r>
      <w:r>
        <w:rPr>
          <w:color w:val="231F20"/>
          <w:spacing w:val="-2"/>
        </w:rPr>
        <w:t>of</w:t>
      </w:r>
      <w:r>
        <w:rPr>
          <w:color w:val="231F20"/>
          <w:spacing w:val="-3"/>
        </w:rPr>
        <w:t> </w:t>
      </w:r>
      <w:r>
        <w:rPr>
          <w:color w:val="231F20"/>
          <w:spacing w:val="-2"/>
        </w:rPr>
        <w:t>perceptions</w:t>
      </w:r>
      <w:r>
        <w:rPr>
          <w:color w:val="231F20"/>
          <w:spacing w:val="-3"/>
        </w:rPr>
        <w:t> </w:t>
      </w:r>
      <w:r>
        <w:rPr>
          <w:color w:val="231F20"/>
          <w:spacing w:val="-2"/>
        </w:rPr>
        <w:t>required </w:t>
      </w:r>
      <w:r>
        <w:rPr>
          <w:color w:val="231F20"/>
        </w:rPr>
        <w:t>to</w:t>
      </w:r>
      <w:r>
        <w:rPr>
          <w:color w:val="231F20"/>
          <w:spacing w:val="-12"/>
        </w:rPr>
        <w:t> </w:t>
      </w:r>
      <w:r>
        <w:rPr>
          <w:color w:val="231F20"/>
        </w:rPr>
        <w:t>interpret</w:t>
      </w:r>
      <w:r>
        <w:rPr>
          <w:color w:val="231F20"/>
          <w:spacing w:val="-11"/>
        </w:rPr>
        <w:t> </w:t>
      </w:r>
      <w:r>
        <w:rPr>
          <w:i/>
          <w:color w:val="231F20"/>
        </w:rPr>
        <w:t>two</w:t>
      </w:r>
      <w:r>
        <w:rPr>
          <w:i/>
          <w:color w:val="231F20"/>
          <w:spacing w:val="-11"/>
        </w:rPr>
        <w:t> </w:t>
      </w:r>
      <w:r>
        <w:rPr>
          <w:color w:val="231F20"/>
        </w:rPr>
        <w:t>juxtaposed</w:t>
      </w:r>
      <w:r>
        <w:rPr>
          <w:color w:val="231F20"/>
          <w:spacing w:val="-11"/>
        </w:rPr>
        <w:t> </w:t>
      </w:r>
      <w:r>
        <w:rPr>
          <w:color w:val="231F20"/>
        </w:rPr>
        <w:t>images.</w:t>
      </w:r>
      <w:r>
        <w:rPr>
          <w:color w:val="231F20"/>
          <w:spacing w:val="-11"/>
        </w:rPr>
        <w:t> </w:t>
      </w:r>
      <w:r>
        <w:rPr>
          <w:color w:val="231F20"/>
        </w:rPr>
        <w:t>Gestalt</w:t>
      </w:r>
      <w:r>
        <w:rPr>
          <w:color w:val="231F20"/>
          <w:spacing w:val="-11"/>
        </w:rPr>
        <w:t> </w:t>
      </w:r>
      <w:r>
        <w:rPr>
          <w:color w:val="231F20"/>
        </w:rPr>
        <w:t>closure</w:t>
      </w:r>
      <w:r>
        <w:rPr>
          <w:color w:val="231F20"/>
          <w:spacing w:val="-11"/>
        </w:rPr>
        <w:t> </w:t>
      </w:r>
      <w:r>
        <w:rPr>
          <w:color w:val="231F20"/>
        </w:rPr>
        <w:t>requires</w:t>
      </w:r>
      <w:r>
        <w:rPr>
          <w:color w:val="231F20"/>
          <w:spacing w:val="-11"/>
        </w:rPr>
        <w:t> </w:t>
      </w:r>
      <w:r>
        <w:rPr>
          <w:color w:val="231F20"/>
        </w:rPr>
        <w:t>a</w:t>
      </w:r>
      <w:r>
        <w:rPr>
          <w:color w:val="231F20"/>
          <w:spacing w:val="-11"/>
        </w:rPr>
        <w:t> </w:t>
      </w:r>
      <w:r>
        <w:rPr>
          <w:color w:val="231F20"/>
        </w:rPr>
        <w:t>reader to fill in a gap that exists only at the level of discourse in order to perceive a diegetic subject: dots arranged in a circle, for example, may be understood as a ball. Juxtapositional closure involves </w:t>
      </w:r>
      <w:r>
        <w:rPr>
          <w:b/>
          <w:color w:val="231F20"/>
        </w:rPr>
        <w:t>Gestalt closure </w:t>
      </w:r>
      <w:r>
        <w:rPr>
          <w:color w:val="231F20"/>
        </w:rPr>
        <w:t>only when the gutter segments a </w:t>
      </w:r>
      <w:r>
        <w:rPr>
          <w:i/>
          <w:color w:val="231F20"/>
        </w:rPr>
        <w:t>single </w:t>
      </w:r>
      <w:r>
        <w:rPr>
          <w:color w:val="231F20"/>
        </w:rPr>
        <w:t>image.</w:t>
      </w:r>
    </w:p>
    <w:p>
      <w:pPr>
        <w:pStyle w:val="BodyText"/>
        <w:spacing w:line="244" w:lineRule="auto" w:before="13"/>
        <w:ind w:left="263" w:right="997" w:firstLine="240"/>
        <w:jc w:val="both"/>
      </w:pPr>
      <w:r>
        <w:rPr>
          <w:color w:val="231F20"/>
        </w:rPr>
        <w:t>Gestalt closure may also be combined with temporal closure. If the same figure appears in two consecutive panels that represent continuous</w:t>
      </w:r>
      <w:r>
        <w:rPr>
          <w:color w:val="231F20"/>
          <w:spacing w:val="17"/>
        </w:rPr>
        <w:t> </w:t>
      </w:r>
      <w:r>
        <w:rPr>
          <w:color w:val="231F20"/>
        </w:rPr>
        <w:t>space</w:t>
      </w:r>
      <w:r>
        <w:rPr>
          <w:color w:val="231F20"/>
          <w:spacing w:val="17"/>
        </w:rPr>
        <w:t> </w:t>
      </w:r>
      <w:r>
        <w:rPr>
          <w:color w:val="231F20"/>
        </w:rPr>
        <w:t>(</w:t>
      </w:r>
      <w:r>
        <w:rPr>
          <w:b/>
          <w:color w:val="231F20"/>
        </w:rPr>
        <w:t>Gestalt</w:t>
      </w:r>
      <w:r>
        <w:rPr>
          <w:b/>
          <w:color w:val="231F20"/>
          <w:spacing w:val="17"/>
        </w:rPr>
        <w:t> </w:t>
      </w:r>
      <w:r>
        <w:rPr>
          <w:b/>
          <w:color w:val="231F20"/>
        </w:rPr>
        <w:t>closure),</w:t>
      </w:r>
      <w:r>
        <w:rPr>
          <w:b/>
          <w:color w:val="231F20"/>
          <w:spacing w:val="17"/>
        </w:rPr>
        <w:t> </w:t>
      </w:r>
      <w:r>
        <w:rPr>
          <w:color w:val="231F20"/>
        </w:rPr>
        <w:t>the</w:t>
      </w:r>
      <w:r>
        <w:rPr>
          <w:color w:val="231F20"/>
          <w:spacing w:val="17"/>
        </w:rPr>
        <w:t> </w:t>
      </w:r>
      <w:r>
        <w:rPr>
          <w:color w:val="231F20"/>
        </w:rPr>
        <w:t>figure</w:t>
      </w:r>
      <w:r>
        <w:rPr>
          <w:color w:val="231F20"/>
          <w:spacing w:val="18"/>
        </w:rPr>
        <w:t> </w:t>
      </w:r>
      <w:r>
        <w:rPr>
          <w:color w:val="231F20"/>
        </w:rPr>
        <w:t>will</w:t>
      </w:r>
      <w:r>
        <w:rPr>
          <w:color w:val="231F20"/>
          <w:spacing w:val="17"/>
        </w:rPr>
        <w:t> </w:t>
      </w:r>
      <w:r>
        <w:rPr>
          <w:color w:val="231F20"/>
        </w:rPr>
        <w:t>be</w:t>
      </w:r>
      <w:r>
        <w:rPr>
          <w:color w:val="231F20"/>
          <w:spacing w:val="17"/>
        </w:rPr>
        <w:t> </w:t>
      </w:r>
      <w:r>
        <w:rPr>
          <w:color w:val="231F20"/>
          <w:spacing w:val="-2"/>
        </w:rPr>
        <w:t>understood</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jc w:val="both"/>
      </w:pPr>
      <w:bookmarkStart w:name="_bookmark268" w:id="322"/>
      <w:bookmarkEnd w:id="322"/>
      <w:r>
        <w:rPr/>
      </w:r>
      <w:bookmarkStart w:name="4. Page sentencing" w:id="323"/>
      <w:bookmarkEnd w:id="323"/>
      <w:r>
        <w:rPr/>
      </w:r>
      <w:bookmarkStart w:name="_bookmark267" w:id="324"/>
      <w:bookmarkEnd w:id="324"/>
      <w:r>
        <w:rPr/>
      </w:r>
      <w:r>
        <w:rPr>
          <w:color w:val="231F20"/>
        </w:rPr>
        <w:t>as having moved during the time elapsed in the space of the </w:t>
      </w:r>
      <w:r>
        <w:rPr>
          <w:color w:val="231F20"/>
        </w:rPr>
        <w:t>gutter (</w:t>
      </w:r>
      <w:r>
        <w:rPr>
          <w:b/>
          <w:color w:val="231F20"/>
        </w:rPr>
        <w:t>temporal</w:t>
      </w:r>
      <w:r>
        <w:rPr>
          <w:b/>
          <w:color w:val="231F20"/>
          <w:spacing w:val="-7"/>
        </w:rPr>
        <w:t> </w:t>
      </w:r>
      <w:r>
        <w:rPr>
          <w:b/>
          <w:color w:val="231F20"/>
        </w:rPr>
        <w:t>closure</w:t>
      </w:r>
      <w:r>
        <w:rPr>
          <w:color w:val="231F20"/>
        </w:rPr>
        <w:t>).</w:t>
      </w:r>
      <w:r>
        <w:rPr>
          <w:color w:val="231F20"/>
          <w:spacing w:val="-7"/>
        </w:rPr>
        <w:t> </w:t>
      </w:r>
      <w:r>
        <w:rPr>
          <w:color w:val="231F20"/>
        </w:rPr>
        <w:t>The</w:t>
      </w:r>
      <w:r>
        <w:rPr>
          <w:color w:val="231F20"/>
          <w:spacing w:val="-7"/>
        </w:rPr>
        <w:t> </w:t>
      </w:r>
      <w:r>
        <w:rPr>
          <w:color w:val="231F20"/>
        </w:rPr>
        <w:t>implied</w:t>
      </w:r>
      <w:r>
        <w:rPr>
          <w:color w:val="231F20"/>
          <w:spacing w:val="-7"/>
        </w:rPr>
        <w:t> </w:t>
      </w:r>
      <w:r>
        <w:rPr>
          <w:color w:val="231F20"/>
        </w:rPr>
        <w:t>movement</w:t>
      </w:r>
      <w:r>
        <w:rPr>
          <w:color w:val="231F20"/>
          <w:spacing w:val="-7"/>
        </w:rPr>
        <w:t> </w:t>
      </w:r>
      <w:r>
        <w:rPr>
          <w:color w:val="231F20"/>
        </w:rPr>
        <w:t>will</w:t>
      </w:r>
      <w:r>
        <w:rPr>
          <w:color w:val="231F20"/>
          <w:spacing w:val="-7"/>
        </w:rPr>
        <w:t> </w:t>
      </w:r>
      <w:r>
        <w:rPr>
          <w:color w:val="231F20"/>
        </w:rPr>
        <w:t>occur</w:t>
      </w:r>
      <w:r>
        <w:rPr>
          <w:color w:val="231F20"/>
          <w:spacing w:val="-7"/>
        </w:rPr>
        <w:t> </w:t>
      </w:r>
      <w:r>
        <w:rPr>
          <w:color w:val="231F20"/>
        </w:rPr>
        <w:t>even</w:t>
      </w:r>
      <w:r>
        <w:rPr>
          <w:color w:val="231F20"/>
          <w:spacing w:val="-7"/>
        </w:rPr>
        <w:t> </w:t>
      </w:r>
      <w:r>
        <w:rPr>
          <w:color w:val="231F20"/>
        </w:rPr>
        <w:t>if</w:t>
      </w:r>
      <w:r>
        <w:rPr>
          <w:color w:val="231F20"/>
          <w:spacing w:val="-7"/>
        </w:rPr>
        <w:t> </w:t>
      </w:r>
      <w:r>
        <w:rPr>
          <w:color w:val="231F20"/>
        </w:rPr>
        <w:t>there is no gutter: the repetition of the figure within a continuous and unsegmented setting produces the same temporal closure because the panel is understood to contain two, interpenetrating images. A gutter is only necessary in cases of Gestalt closure. All other types</w:t>
      </w:r>
      <w:r>
        <w:rPr>
          <w:color w:val="231F20"/>
          <w:spacing w:val="40"/>
        </w:rPr>
        <w:t> </w:t>
      </w:r>
      <w:r>
        <w:rPr>
          <w:color w:val="231F20"/>
        </w:rPr>
        <w:t>of juxtapositional closure are independent of gutters and panel frames. Interpenetrating images require a kind of reverse Gestalt closure: although the visual information is drawn as a </w:t>
      </w:r>
      <w:r>
        <w:rPr>
          <w:i/>
          <w:color w:val="231F20"/>
        </w:rPr>
        <w:t>single </w:t>
      </w:r>
      <w:r>
        <w:rPr>
          <w:color w:val="231F20"/>
        </w:rPr>
        <w:t>image, it</w:t>
      </w:r>
      <w:r>
        <w:rPr>
          <w:color w:val="231F20"/>
          <w:spacing w:val="-5"/>
        </w:rPr>
        <w:t> </w:t>
      </w:r>
      <w:r>
        <w:rPr>
          <w:color w:val="231F20"/>
        </w:rPr>
        <w:t>is</w:t>
      </w:r>
      <w:r>
        <w:rPr>
          <w:color w:val="231F20"/>
          <w:spacing w:val="-5"/>
        </w:rPr>
        <w:t> </w:t>
      </w:r>
      <w:r>
        <w:rPr>
          <w:color w:val="231F20"/>
        </w:rPr>
        <w:t>perceived</w:t>
      </w:r>
      <w:r>
        <w:rPr>
          <w:color w:val="231F20"/>
          <w:spacing w:val="-5"/>
        </w:rPr>
        <w:t> </w:t>
      </w:r>
      <w:r>
        <w:rPr>
          <w:color w:val="231F20"/>
        </w:rPr>
        <w:t>as</w:t>
      </w:r>
      <w:r>
        <w:rPr>
          <w:color w:val="231F20"/>
          <w:spacing w:val="-4"/>
        </w:rPr>
        <w:t> </w:t>
      </w:r>
      <w:r>
        <w:rPr>
          <w:i/>
          <w:color w:val="231F20"/>
        </w:rPr>
        <w:t>two</w:t>
      </w:r>
      <w:r>
        <w:rPr>
          <w:color w:val="231F20"/>
        </w:rPr>
        <w:t>.</w:t>
      </w:r>
      <w:r>
        <w:rPr>
          <w:color w:val="231F20"/>
          <w:spacing w:val="-4"/>
        </w:rPr>
        <w:t> </w:t>
      </w:r>
      <w:r>
        <w:rPr>
          <w:b/>
          <w:color w:val="231F20"/>
        </w:rPr>
        <w:t>Interpenetrating</w:t>
      </w:r>
      <w:r>
        <w:rPr>
          <w:b/>
          <w:color w:val="231F20"/>
          <w:spacing w:val="-5"/>
        </w:rPr>
        <w:t> </w:t>
      </w:r>
      <w:r>
        <w:rPr>
          <w:b/>
          <w:color w:val="231F20"/>
        </w:rPr>
        <w:t>closure</w:t>
      </w:r>
      <w:r>
        <w:rPr>
          <w:b/>
          <w:color w:val="231F20"/>
          <w:spacing w:val="-5"/>
        </w:rPr>
        <w:t> </w:t>
      </w:r>
      <w:r>
        <w:rPr>
          <w:color w:val="231F20"/>
        </w:rPr>
        <w:t>then</w:t>
      </w:r>
      <w:r>
        <w:rPr>
          <w:color w:val="231F20"/>
          <w:spacing w:val="-5"/>
        </w:rPr>
        <w:t> </w:t>
      </w:r>
      <w:r>
        <w:rPr>
          <w:color w:val="231F20"/>
        </w:rPr>
        <w:t>is</w:t>
      </w:r>
      <w:r>
        <w:rPr>
          <w:color w:val="231F20"/>
          <w:spacing w:val="-5"/>
        </w:rPr>
        <w:t> </w:t>
      </w:r>
      <w:r>
        <w:rPr>
          <w:color w:val="231F20"/>
        </w:rPr>
        <w:t>a</w:t>
      </w:r>
      <w:r>
        <w:rPr>
          <w:color w:val="231F20"/>
          <w:spacing w:val="-5"/>
        </w:rPr>
        <w:t> </w:t>
      </w:r>
      <w:r>
        <w:rPr>
          <w:color w:val="231F20"/>
        </w:rPr>
        <w:t>sixth</w:t>
      </w:r>
      <w:r>
        <w:rPr>
          <w:color w:val="231F20"/>
          <w:spacing w:val="-5"/>
        </w:rPr>
        <w:t> </w:t>
      </w:r>
      <w:r>
        <w:rPr>
          <w:color w:val="231F20"/>
        </w:rPr>
        <w:t>type of closure.</w:t>
      </w:r>
    </w:p>
    <w:p>
      <w:pPr>
        <w:pStyle w:val="BodyText"/>
        <w:rPr>
          <w:sz w:val="24"/>
        </w:rPr>
      </w:pPr>
    </w:p>
    <w:p>
      <w:pPr>
        <w:pStyle w:val="BodyText"/>
        <w:rPr>
          <w:sz w:val="19"/>
        </w:rPr>
      </w:pPr>
    </w:p>
    <w:p>
      <w:pPr>
        <w:pStyle w:val="Heading5"/>
        <w:numPr>
          <w:ilvl w:val="0"/>
          <w:numId w:val="5"/>
        </w:numPr>
        <w:tabs>
          <w:tab w:pos="2529" w:val="left" w:leader="none"/>
        </w:tabs>
        <w:spacing w:line="240" w:lineRule="auto" w:before="1" w:after="0"/>
        <w:ind w:left="2528" w:right="0" w:hanging="351"/>
        <w:jc w:val="left"/>
      </w:pPr>
      <w:r>
        <w:rPr>
          <w:color w:val="231F20"/>
        </w:rPr>
        <w:t>Page</w:t>
      </w:r>
      <w:r>
        <w:rPr>
          <w:color w:val="231F20"/>
          <w:spacing w:val="4"/>
        </w:rPr>
        <w:t> </w:t>
      </w:r>
      <w:r>
        <w:rPr>
          <w:color w:val="231F20"/>
          <w:spacing w:val="-2"/>
        </w:rPr>
        <w:t>sentencing</w:t>
      </w:r>
    </w:p>
    <w:p>
      <w:pPr>
        <w:pStyle w:val="BodyText"/>
        <w:spacing w:line="244" w:lineRule="auto" w:before="221"/>
        <w:ind w:left="600" w:right="661"/>
        <w:jc w:val="both"/>
      </w:pPr>
      <w:r>
        <w:rPr>
          <w:color w:val="231F20"/>
        </w:rPr>
        <w:t>While closure explains what happens between two images, a superhero comic book contains many images and many </w:t>
      </w:r>
      <w:r>
        <w:rPr>
          <w:color w:val="231F20"/>
        </w:rPr>
        <w:t>pages, creating narrative effects that include but extend well beyond immediate juxtaposition. Telling a story in the comics’ form requires </w:t>
      </w:r>
      <w:r>
        <w:rPr>
          <w:b/>
          <w:color w:val="231F20"/>
        </w:rPr>
        <w:t>encapsulation</w:t>
      </w:r>
      <w:r>
        <w:rPr>
          <w:color w:val="231F20"/>
        </w:rPr>
        <w:t>. An artist depicts only certain elements, leaving other moments, subjects, and information to be described verbally or implied visually. In his 2013 </w:t>
      </w:r>
      <w:hyperlink w:history="true" w:anchor="_bookmark321">
        <w:r>
          <w:rPr>
            <w:i/>
            <w:color w:val="231F20"/>
          </w:rPr>
          <w:t>The Visual Language of</w:t>
        </w:r>
      </w:hyperlink>
      <w:r>
        <w:rPr>
          <w:i/>
          <w:color w:val="231F20"/>
        </w:rPr>
        <w:t> </w:t>
      </w:r>
      <w:hyperlink w:history="true" w:anchor="_bookmark321">
        <w:r>
          <w:rPr>
            <w:i/>
            <w:color w:val="231F20"/>
          </w:rPr>
          <w:t>Comics</w:t>
        </w:r>
      </w:hyperlink>
      <w:r>
        <w:rPr>
          <w:color w:val="231F20"/>
        </w:rPr>
        <w:t>, Neil Cohn explains encapsulated story images through visual language grammar. Cohn categorizes images according to</w:t>
      </w:r>
      <w:r>
        <w:rPr>
          <w:color w:val="231F20"/>
          <w:spacing w:val="80"/>
        </w:rPr>
        <w:t> </w:t>
      </w:r>
      <w:r>
        <w:rPr>
          <w:color w:val="231F20"/>
        </w:rPr>
        <w:t>the kinds of narrative information they encapsulate and how that information creates a </w:t>
      </w:r>
      <w:r>
        <w:rPr>
          <w:b/>
          <w:color w:val="231F20"/>
        </w:rPr>
        <w:t>visual sentence </w:t>
      </w:r>
      <w:r>
        <w:rPr>
          <w:color w:val="231F20"/>
        </w:rPr>
        <w:t>when read in sequence. He identifies five </w:t>
      </w:r>
      <w:r>
        <w:rPr>
          <w:b/>
          <w:color w:val="231F20"/>
        </w:rPr>
        <w:t>narrative panel types</w:t>
      </w:r>
      <w:r>
        <w:rPr>
          <w:color w:val="231F20"/>
        </w:rPr>
        <w:t>, which I paraphrase here:</w:t>
      </w:r>
    </w:p>
    <w:p>
      <w:pPr>
        <w:pStyle w:val="BodyText"/>
        <w:spacing w:before="3"/>
        <w:rPr>
          <w:sz w:val="21"/>
        </w:rPr>
      </w:pPr>
    </w:p>
    <w:p>
      <w:pPr>
        <w:pStyle w:val="BodyText"/>
        <w:spacing w:line="244" w:lineRule="auto" w:before="1"/>
        <w:ind w:left="840"/>
      </w:pPr>
      <w:r>
        <w:rPr>
          <w:b/>
          <w:color w:val="231F20"/>
        </w:rPr>
        <w:t>Orienter</w:t>
      </w:r>
      <w:r>
        <w:rPr>
          <w:color w:val="231F20"/>
        </w:rPr>
        <w:t>:</w:t>
      </w:r>
      <w:r>
        <w:rPr>
          <w:color w:val="231F20"/>
          <w:spacing w:val="37"/>
        </w:rPr>
        <w:t> </w:t>
      </w:r>
      <w:r>
        <w:rPr>
          <w:color w:val="231F20"/>
        </w:rPr>
        <w:t>introduction</w:t>
      </w:r>
      <w:r>
        <w:rPr>
          <w:color w:val="231F20"/>
          <w:spacing w:val="37"/>
        </w:rPr>
        <w:t> </w:t>
      </w:r>
      <w:r>
        <w:rPr>
          <w:color w:val="231F20"/>
        </w:rPr>
        <w:t>of</w:t>
      </w:r>
      <w:r>
        <w:rPr>
          <w:color w:val="231F20"/>
          <w:spacing w:val="37"/>
        </w:rPr>
        <w:t> </w:t>
      </w:r>
      <w:r>
        <w:rPr>
          <w:color w:val="231F20"/>
        </w:rPr>
        <w:t>a</w:t>
      </w:r>
      <w:r>
        <w:rPr>
          <w:color w:val="231F20"/>
          <w:spacing w:val="37"/>
        </w:rPr>
        <w:t> </w:t>
      </w:r>
      <w:r>
        <w:rPr>
          <w:color w:val="231F20"/>
        </w:rPr>
        <w:t>setting</w:t>
      </w:r>
      <w:r>
        <w:rPr>
          <w:color w:val="231F20"/>
          <w:spacing w:val="37"/>
        </w:rPr>
        <w:t> </w:t>
      </w:r>
      <w:r>
        <w:rPr>
          <w:color w:val="231F20"/>
        </w:rPr>
        <w:t>for</w:t>
      </w:r>
      <w:r>
        <w:rPr>
          <w:color w:val="231F20"/>
          <w:spacing w:val="37"/>
        </w:rPr>
        <w:t> </w:t>
      </w:r>
      <w:r>
        <w:rPr>
          <w:color w:val="231F20"/>
        </w:rPr>
        <w:t>a</w:t>
      </w:r>
      <w:r>
        <w:rPr>
          <w:color w:val="231F20"/>
          <w:spacing w:val="37"/>
        </w:rPr>
        <w:t> </w:t>
      </w:r>
      <w:r>
        <w:rPr>
          <w:color w:val="231F20"/>
        </w:rPr>
        <w:t>later</w:t>
      </w:r>
      <w:r>
        <w:rPr>
          <w:color w:val="231F20"/>
          <w:spacing w:val="37"/>
        </w:rPr>
        <w:t> </w:t>
      </w:r>
      <w:r>
        <w:rPr>
          <w:color w:val="231F20"/>
        </w:rPr>
        <w:t>interaction</w:t>
      </w:r>
      <w:r>
        <w:rPr>
          <w:color w:val="231F20"/>
          <w:spacing w:val="37"/>
        </w:rPr>
        <w:t> </w:t>
      </w:r>
      <w:r>
        <w:rPr>
          <w:color w:val="231F20"/>
        </w:rPr>
        <w:t>(no </w:t>
      </w:r>
      <w:r>
        <w:rPr>
          <w:color w:val="231F20"/>
          <w:spacing w:val="-2"/>
        </w:rPr>
        <w:t>tension).</w:t>
      </w:r>
    </w:p>
    <w:p>
      <w:pPr>
        <w:pStyle w:val="BodyText"/>
        <w:spacing w:line="244" w:lineRule="auto" w:before="1"/>
        <w:ind w:left="840" w:right="635"/>
      </w:pPr>
      <w:r>
        <w:rPr>
          <w:b/>
          <w:color w:val="231F20"/>
        </w:rPr>
        <w:t>Establisher</w:t>
      </w:r>
      <w:r>
        <w:rPr>
          <w:color w:val="231F20"/>
        </w:rPr>
        <w:t>:</w:t>
      </w:r>
      <w:r>
        <w:rPr>
          <w:color w:val="231F20"/>
          <w:spacing w:val="40"/>
        </w:rPr>
        <w:t> </w:t>
      </w:r>
      <w:r>
        <w:rPr>
          <w:color w:val="231F20"/>
        </w:rPr>
        <w:t>introduction</w:t>
      </w:r>
      <w:r>
        <w:rPr>
          <w:color w:val="231F20"/>
          <w:spacing w:val="40"/>
        </w:rPr>
        <w:t> </w:t>
      </w:r>
      <w:r>
        <w:rPr>
          <w:color w:val="231F20"/>
        </w:rPr>
        <w:t>of</w:t>
      </w:r>
      <w:r>
        <w:rPr>
          <w:color w:val="231F20"/>
          <w:spacing w:val="40"/>
        </w:rPr>
        <w:t> </w:t>
      </w:r>
      <w:r>
        <w:rPr>
          <w:color w:val="231F20"/>
        </w:rPr>
        <w:t>elements</w:t>
      </w:r>
      <w:r>
        <w:rPr>
          <w:color w:val="231F20"/>
          <w:spacing w:val="40"/>
        </w:rPr>
        <w:t> </w:t>
      </w:r>
      <w:r>
        <w:rPr>
          <w:color w:val="231F20"/>
        </w:rPr>
        <w:t>that</w:t>
      </w:r>
      <w:r>
        <w:rPr>
          <w:color w:val="231F20"/>
          <w:spacing w:val="40"/>
        </w:rPr>
        <w:t> </w:t>
      </w:r>
      <w:r>
        <w:rPr>
          <w:color w:val="231F20"/>
        </w:rPr>
        <w:t>later</w:t>
      </w:r>
      <w:r>
        <w:rPr>
          <w:color w:val="231F20"/>
          <w:spacing w:val="40"/>
        </w:rPr>
        <w:t> </w:t>
      </w:r>
      <w:r>
        <w:rPr>
          <w:color w:val="231F20"/>
        </w:rPr>
        <w:t>interact</w:t>
      </w:r>
      <w:r>
        <w:rPr>
          <w:color w:val="231F20"/>
          <w:spacing w:val="40"/>
        </w:rPr>
        <w:t> </w:t>
      </w:r>
      <w:r>
        <w:rPr>
          <w:color w:val="231F20"/>
        </w:rPr>
        <w:t>(no </w:t>
      </w:r>
      <w:r>
        <w:rPr>
          <w:color w:val="231F20"/>
          <w:spacing w:val="-2"/>
        </w:rPr>
        <w:t>tension).</w:t>
      </w:r>
    </w:p>
    <w:p>
      <w:pPr>
        <w:pStyle w:val="BodyText"/>
        <w:spacing w:before="2"/>
        <w:ind w:left="840"/>
      </w:pPr>
      <w:r>
        <w:rPr>
          <w:b/>
          <w:color w:val="231F20"/>
        </w:rPr>
        <w:t>Initial</w:t>
      </w:r>
      <w:r>
        <w:rPr>
          <w:color w:val="231F20"/>
        </w:rPr>
        <w:t>:</w:t>
      </w:r>
      <w:r>
        <w:rPr>
          <w:color w:val="231F20"/>
          <w:spacing w:val="-3"/>
        </w:rPr>
        <w:t> </w:t>
      </w:r>
      <w:r>
        <w:rPr>
          <w:color w:val="231F20"/>
        </w:rPr>
        <w:t>onset</w:t>
      </w:r>
      <w:r>
        <w:rPr>
          <w:color w:val="231F20"/>
          <w:spacing w:val="-3"/>
        </w:rPr>
        <w:t> </w:t>
      </w:r>
      <w:r>
        <w:rPr>
          <w:color w:val="231F20"/>
        </w:rPr>
        <w:t>of</w:t>
      </w:r>
      <w:r>
        <w:rPr>
          <w:color w:val="231F20"/>
          <w:spacing w:val="-3"/>
        </w:rPr>
        <w:t> </w:t>
      </w:r>
      <w:r>
        <w:rPr>
          <w:color w:val="231F20"/>
        </w:rPr>
        <w:t>interactive</w:t>
      </w:r>
      <w:r>
        <w:rPr>
          <w:color w:val="231F20"/>
          <w:spacing w:val="-3"/>
        </w:rPr>
        <w:t> </w:t>
      </w:r>
      <w:r>
        <w:rPr>
          <w:color w:val="231F20"/>
          <w:spacing w:val="-2"/>
        </w:rPr>
        <w:t>tension.</w:t>
      </w:r>
    </w:p>
    <w:p>
      <w:pPr>
        <w:spacing w:before="5"/>
        <w:ind w:left="840" w:right="0" w:firstLine="0"/>
        <w:jc w:val="left"/>
        <w:rPr>
          <w:sz w:val="20"/>
        </w:rPr>
      </w:pPr>
      <w:r>
        <w:rPr>
          <w:b/>
          <w:color w:val="231F20"/>
          <w:w w:val="95"/>
          <w:sz w:val="20"/>
        </w:rPr>
        <w:t>Prolongation</w:t>
      </w:r>
      <w:r>
        <w:rPr>
          <w:color w:val="231F20"/>
          <w:w w:val="95"/>
          <w:sz w:val="20"/>
        </w:rPr>
        <w:t>:</w:t>
      </w:r>
      <w:r>
        <w:rPr>
          <w:color w:val="231F20"/>
          <w:spacing w:val="35"/>
          <w:sz w:val="20"/>
        </w:rPr>
        <w:t> </w:t>
      </w:r>
      <w:r>
        <w:rPr>
          <w:color w:val="231F20"/>
          <w:w w:val="95"/>
          <w:sz w:val="20"/>
        </w:rPr>
        <w:t>continuation</w:t>
      </w:r>
      <w:r>
        <w:rPr>
          <w:color w:val="231F20"/>
          <w:spacing w:val="35"/>
          <w:sz w:val="20"/>
        </w:rPr>
        <w:t> </w:t>
      </w:r>
      <w:r>
        <w:rPr>
          <w:color w:val="231F20"/>
          <w:w w:val="95"/>
          <w:sz w:val="20"/>
        </w:rPr>
        <w:t>of</w:t>
      </w:r>
      <w:r>
        <w:rPr>
          <w:color w:val="231F20"/>
          <w:spacing w:val="35"/>
          <w:sz w:val="20"/>
        </w:rPr>
        <w:t> </w:t>
      </w:r>
      <w:r>
        <w:rPr>
          <w:color w:val="231F20"/>
          <w:w w:val="95"/>
          <w:sz w:val="20"/>
        </w:rPr>
        <w:t>interactive</w:t>
      </w:r>
      <w:r>
        <w:rPr>
          <w:color w:val="231F20"/>
          <w:spacing w:val="35"/>
          <w:sz w:val="20"/>
        </w:rPr>
        <w:t> </w:t>
      </w:r>
      <w:r>
        <w:rPr>
          <w:color w:val="231F20"/>
          <w:spacing w:val="-2"/>
          <w:w w:val="95"/>
          <w:sz w:val="20"/>
        </w:rPr>
        <w:t>tension.</w:t>
      </w:r>
    </w:p>
    <w:p>
      <w:pPr>
        <w:pStyle w:val="BodyText"/>
        <w:spacing w:before="6"/>
        <w:ind w:left="840"/>
      </w:pPr>
      <w:r>
        <w:rPr>
          <w:b/>
          <w:color w:val="231F20"/>
        </w:rPr>
        <w:t>Peak</w:t>
      </w:r>
      <w:r>
        <w:rPr>
          <w:color w:val="231F20"/>
        </w:rPr>
        <w:t>:</w:t>
      </w:r>
      <w:r>
        <w:rPr>
          <w:color w:val="231F20"/>
          <w:spacing w:val="4"/>
        </w:rPr>
        <w:t> </w:t>
      </w:r>
      <w:r>
        <w:rPr>
          <w:color w:val="231F20"/>
        </w:rPr>
        <w:t>high</w:t>
      </w:r>
      <w:r>
        <w:rPr>
          <w:color w:val="231F20"/>
          <w:spacing w:val="5"/>
        </w:rPr>
        <w:t> </w:t>
      </w:r>
      <w:r>
        <w:rPr>
          <w:color w:val="231F20"/>
        </w:rPr>
        <w:t>point</w:t>
      </w:r>
      <w:r>
        <w:rPr>
          <w:color w:val="231F20"/>
          <w:spacing w:val="5"/>
        </w:rPr>
        <w:t> </w:t>
      </w:r>
      <w:r>
        <w:rPr>
          <w:color w:val="231F20"/>
        </w:rPr>
        <w:t>of</w:t>
      </w:r>
      <w:r>
        <w:rPr>
          <w:color w:val="231F20"/>
          <w:spacing w:val="5"/>
        </w:rPr>
        <w:t> </w:t>
      </w:r>
      <w:r>
        <w:rPr>
          <w:color w:val="231F20"/>
        </w:rPr>
        <w:t>interactive</w:t>
      </w:r>
      <w:r>
        <w:rPr>
          <w:color w:val="231F20"/>
          <w:spacing w:val="5"/>
        </w:rPr>
        <w:t> </w:t>
      </w:r>
      <w:r>
        <w:rPr>
          <w:color w:val="231F20"/>
          <w:spacing w:val="-2"/>
        </w:rPr>
        <w:t>tension.</w:t>
      </w:r>
    </w:p>
    <w:p>
      <w:pPr>
        <w:pStyle w:val="BodyText"/>
        <w:spacing w:before="5"/>
        <w:ind w:left="840"/>
      </w:pPr>
      <w:r>
        <w:rPr>
          <w:b/>
          <w:color w:val="231F20"/>
          <w:w w:val="95"/>
        </w:rPr>
        <w:t>Release</w:t>
      </w:r>
      <w:r>
        <w:rPr>
          <w:color w:val="231F20"/>
          <w:w w:val="95"/>
        </w:rPr>
        <w:t>:</w:t>
      </w:r>
      <w:r>
        <w:rPr>
          <w:color w:val="231F20"/>
          <w:spacing w:val="26"/>
        </w:rPr>
        <w:t> </w:t>
      </w:r>
      <w:r>
        <w:rPr>
          <w:color w:val="231F20"/>
          <w:w w:val="95"/>
        </w:rPr>
        <w:t>aftermath</w:t>
      </w:r>
      <w:r>
        <w:rPr>
          <w:color w:val="231F20"/>
          <w:spacing w:val="27"/>
        </w:rPr>
        <w:t> </w:t>
      </w:r>
      <w:r>
        <w:rPr>
          <w:color w:val="231F20"/>
          <w:w w:val="95"/>
        </w:rPr>
        <w:t>of</w:t>
      </w:r>
      <w:r>
        <w:rPr>
          <w:color w:val="231F20"/>
          <w:spacing w:val="27"/>
        </w:rPr>
        <w:t> </w:t>
      </w:r>
      <w:r>
        <w:rPr>
          <w:color w:val="231F20"/>
          <w:w w:val="95"/>
        </w:rPr>
        <w:t>interactive</w:t>
      </w:r>
      <w:r>
        <w:rPr>
          <w:color w:val="231F20"/>
          <w:spacing w:val="27"/>
        </w:rPr>
        <w:t> </w:t>
      </w:r>
      <w:r>
        <w:rPr>
          <w:color w:val="231F20"/>
          <w:spacing w:val="-2"/>
          <w:w w:val="95"/>
        </w:rPr>
        <w:t>tension.</w:t>
      </w:r>
    </w:p>
    <w:p>
      <w:pPr>
        <w:pStyle w:val="BodyText"/>
        <w:spacing w:line="244" w:lineRule="auto" w:before="186"/>
        <w:ind w:left="600" w:right="661"/>
        <w:jc w:val="both"/>
      </w:pPr>
      <w:r>
        <w:rPr>
          <w:color w:val="231F20"/>
        </w:rPr>
        <w:t>Consider the above, 3-panel </w:t>
      </w:r>
      <w:r>
        <w:rPr>
          <w:i/>
          <w:color w:val="231F20"/>
        </w:rPr>
        <w:t>Watchmen </w:t>
      </w:r>
      <w:r>
        <w:rPr>
          <w:color w:val="231F20"/>
        </w:rPr>
        <w:t>sequence again. The </w:t>
      </w:r>
      <w:r>
        <w:rPr>
          <w:color w:val="231F20"/>
        </w:rPr>
        <w:t>first panel</w:t>
      </w:r>
      <w:r>
        <w:rPr>
          <w:color w:val="231F20"/>
          <w:spacing w:val="24"/>
        </w:rPr>
        <w:t> </w:t>
      </w:r>
      <w:r>
        <w:rPr>
          <w:color w:val="231F20"/>
        </w:rPr>
        <w:t>is</w:t>
      </w:r>
      <w:r>
        <w:rPr>
          <w:color w:val="231F20"/>
          <w:spacing w:val="24"/>
        </w:rPr>
        <w:t> </w:t>
      </w:r>
      <w:r>
        <w:rPr>
          <w:color w:val="231F20"/>
        </w:rPr>
        <w:t>an</w:t>
      </w:r>
      <w:r>
        <w:rPr>
          <w:color w:val="231F20"/>
          <w:spacing w:val="25"/>
        </w:rPr>
        <w:t> </w:t>
      </w:r>
      <w:r>
        <w:rPr>
          <w:b/>
          <w:color w:val="231F20"/>
        </w:rPr>
        <w:t>Initial</w:t>
      </w:r>
      <w:r>
        <w:rPr>
          <w:color w:val="231F20"/>
        </w:rPr>
        <w:t>,</w:t>
      </w:r>
      <w:r>
        <w:rPr>
          <w:color w:val="231F20"/>
          <w:spacing w:val="24"/>
        </w:rPr>
        <w:t> </w:t>
      </w:r>
      <w:r>
        <w:rPr>
          <w:color w:val="231F20"/>
        </w:rPr>
        <w:t>beginning</w:t>
      </w:r>
      <w:r>
        <w:rPr>
          <w:color w:val="231F20"/>
          <w:spacing w:val="24"/>
        </w:rPr>
        <w:t> </w:t>
      </w:r>
      <w:r>
        <w:rPr>
          <w:color w:val="231F20"/>
        </w:rPr>
        <w:t>the</w:t>
      </w:r>
      <w:r>
        <w:rPr>
          <w:color w:val="231F20"/>
          <w:spacing w:val="25"/>
        </w:rPr>
        <w:t> </w:t>
      </w:r>
      <w:r>
        <w:rPr>
          <w:color w:val="231F20"/>
        </w:rPr>
        <w:t>interactive</w:t>
      </w:r>
      <w:r>
        <w:rPr>
          <w:color w:val="231F20"/>
          <w:spacing w:val="24"/>
        </w:rPr>
        <w:t> </w:t>
      </w:r>
      <w:r>
        <w:rPr>
          <w:color w:val="231F20"/>
        </w:rPr>
        <w:t>tension</w:t>
      </w:r>
      <w:r>
        <w:rPr>
          <w:color w:val="231F20"/>
          <w:spacing w:val="25"/>
        </w:rPr>
        <w:t> </w:t>
      </w:r>
      <w:r>
        <w:rPr>
          <w:color w:val="231F20"/>
        </w:rPr>
        <w:t>between</w:t>
      </w:r>
      <w:r>
        <w:rPr>
          <w:color w:val="231F20"/>
          <w:spacing w:val="24"/>
        </w:rPr>
        <w:t> </w:t>
      </w:r>
      <w:r>
        <w:rPr>
          <w:color w:val="231F20"/>
          <w:spacing w:val="-5"/>
        </w:rPr>
        <w:t>the</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jc w:val="both"/>
      </w:pPr>
      <w:bookmarkStart w:name="_bookmark269" w:id="325"/>
      <w:bookmarkEnd w:id="325"/>
      <w:r>
        <w:rPr/>
      </w:r>
      <w:r>
        <w:rPr>
          <w:color w:val="231F20"/>
        </w:rPr>
        <w:t>victim on the floor and the attacker holding the statuette. </w:t>
      </w:r>
      <w:r>
        <w:rPr>
          <w:color w:val="231F20"/>
        </w:rPr>
        <w:t>The second panel is a </w:t>
      </w:r>
      <w:r>
        <w:rPr>
          <w:b/>
          <w:color w:val="231F20"/>
        </w:rPr>
        <w:t>Prolongation</w:t>
      </w:r>
      <w:r>
        <w:rPr>
          <w:color w:val="231F20"/>
        </w:rPr>
        <w:t>, continuing the interactive tension as the attacker cocks his arm to strike. And the third panel is a </w:t>
      </w:r>
      <w:r>
        <w:rPr>
          <w:b/>
          <w:color w:val="231F20"/>
        </w:rPr>
        <w:t>Peak</w:t>
      </w:r>
      <w:r>
        <w:rPr>
          <w:color w:val="231F20"/>
        </w:rPr>
        <w:t>, implying the high point through associative closure.</w:t>
      </w:r>
    </w:p>
    <w:p>
      <w:pPr>
        <w:pStyle w:val="BodyText"/>
        <w:spacing w:line="244" w:lineRule="auto" w:before="3"/>
        <w:ind w:left="263" w:right="997" w:firstLine="240"/>
        <w:jc w:val="both"/>
      </w:pPr>
      <w:r>
        <w:rPr>
          <w:color w:val="231F20"/>
        </w:rPr>
        <w:t>Cohn applies his visual sentencing to comic strips, which typically express a single sentence in a linear arrangement of </w:t>
      </w:r>
      <w:r>
        <w:rPr>
          <w:color w:val="231F20"/>
        </w:rPr>
        <w:t>three or four panels, but longer graphic narratives can express multiple sentences on a single page or extend a single visual sentence over multiple</w:t>
      </w:r>
      <w:r>
        <w:rPr>
          <w:color w:val="231F20"/>
          <w:spacing w:val="-2"/>
        </w:rPr>
        <w:t> </w:t>
      </w:r>
      <w:r>
        <w:rPr>
          <w:color w:val="231F20"/>
        </w:rPr>
        <w:t>pages.</w:t>
      </w:r>
      <w:r>
        <w:rPr>
          <w:color w:val="231F20"/>
          <w:spacing w:val="-2"/>
        </w:rPr>
        <w:t> </w:t>
      </w:r>
      <w:r>
        <w:rPr>
          <w:color w:val="231F20"/>
        </w:rPr>
        <w:t>Analyzing</w:t>
      </w:r>
      <w:r>
        <w:rPr>
          <w:color w:val="231F20"/>
          <w:spacing w:val="-2"/>
        </w:rPr>
        <w:t> </w:t>
      </w:r>
      <w:r>
        <w:rPr>
          <w:color w:val="231F20"/>
        </w:rPr>
        <w:t>the</w:t>
      </w:r>
      <w:r>
        <w:rPr>
          <w:color w:val="231F20"/>
          <w:spacing w:val="-2"/>
        </w:rPr>
        <w:t> </w:t>
      </w:r>
      <w:r>
        <w:rPr>
          <w:color w:val="231F20"/>
        </w:rPr>
        <w:t>range</w:t>
      </w:r>
      <w:r>
        <w:rPr>
          <w:color w:val="231F20"/>
          <w:spacing w:val="-2"/>
        </w:rPr>
        <w:t> </w:t>
      </w:r>
      <w:r>
        <w:rPr>
          <w:color w:val="231F20"/>
        </w:rPr>
        <w:t>of</w:t>
      </w:r>
      <w:r>
        <w:rPr>
          <w:color w:val="231F20"/>
          <w:spacing w:val="-2"/>
        </w:rPr>
        <w:t> </w:t>
      </w:r>
      <w:r>
        <w:rPr>
          <w:color w:val="231F20"/>
        </w:rPr>
        <w:t>possibilities</w:t>
      </w:r>
      <w:r>
        <w:rPr>
          <w:color w:val="231F20"/>
          <w:spacing w:val="-2"/>
        </w:rPr>
        <w:t> </w:t>
      </w:r>
      <w:r>
        <w:rPr>
          <w:color w:val="231F20"/>
        </w:rPr>
        <w:t>requires</w:t>
      </w:r>
      <w:r>
        <w:rPr>
          <w:color w:val="231F20"/>
          <w:spacing w:val="-2"/>
        </w:rPr>
        <w:t> </w:t>
      </w:r>
      <w:r>
        <w:rPr>
          <w:color w:val="231F20"/>
        </w:rPr>
        <w:t>further </w:t>
      </w:r>
      <w:r>
        <w:rPr>
          <w:color w:val="231F20"/>
          <w:spacing w:val="-2"/>
        </w:rPr>
        <w:t>terminology:</w:t>
      </w:r>
    </w:p>
    <w:p>
      <w:pPr>
        <w:pStyle w:val="BodyText"/>
        <w:spacing w:before="11"/>
      </w:pPr>
    </w:p>
    <w:p>
      <w:pPr>
        <w:pStyle w:val="BodyText"/>
        <w:spacing w:line="244" w:lineRule="auto"/>
        <w:ind w:left="503" w:right="997"/>
        <w:jc w:val="both"/>
      </w:pPr>
      <w:r>
        <w:rPr>
          <w:b/>
          <w:color w:val="231F20"/>
        </w:rPr>
        <w:t>Closed sentences</w:t>
      </w:r>
      <w:r>
        <w:rPr>
          <w:color w:val="231F20"/>
        </w:rPr>
        <w:t>: two uninterrupted sentences that begin </w:t>
      </w:r>
      <w:r>
        <w:rPr>
          <w:color w:val="231F20"/>
        </w:rPr>
        <w:t>and end without sharing panels.</w:t>
      </w:r>
    </w:p>
    <w:p>
      <w:pPr>
        <w:spacing w:before="2"/>
        <w:ind w:left="503" w:right="0" w:firstLine="0"/>
        <w:jc w:val="both"/>
        <w:rPr>
          <w:sz w:val="20"/>
        </w:rPr>
      </w:pPr>
      <w:r>
        <w:rPr>
          <w:b/>
          <w:color w:val="231F20"/>
          <w:w w:val="95"/>
          <w:sz w:val="20"/>
        </w:rPr>
        <w:t>Overlapping</w:t>
      </w:r>
      <w:r>
        <w:rPr>
          <w:b/>
          <w:color w:val="231F20"/>
          <w:spacing w:val="3"/>
          <w:sz w:val="20"/>
        </w:rPr>
        <w:t> </w:t>
      </w:r>
      <w:r>
        <w:rPr>
          <w:b/>
          <w:color w:val="231F20"/>
          <w:w w:val="95"/>
          <w:sz w:val="20"/>
        </w:rPr>
        <w:t>sentences</w:t>
      </w:r>
      <w:r>
        <w:rPr>
          <w:color w:val="231F20"/>
          <w:w w:val="95"/>
          <w:sz w:val="20"/>
        </w:rPr>
        <w:t>:</w:t>
      </w:r>
      <w:r>
        <w:rPr>
          <w:color w:val="231F20"/>
          <w:spacing w:val="4"/>
          <w:sz w:val="20"/>
        </w:rPr>
        <w:t> </w:t>
      </w:r>
      <w:r>
        <w:rPr>
          <w:color w:val="231F20"/>
          <w:w w:val="95"/>
          <w:sz w:val="20"/>
        </w:rPr>
        <w:t>sentences</w:t>
      </w:r>
      <w:r>
        <w:rPr>
          <w:color w:val="231F20"/>
          <w:spacing w:val="4"/>
          <w:sz w:val="20"/>
        </w:rPr>
        <w:t> </w:t>
      </w:r>
      <w:r>
        <w:rPr>
          <w:color w:val="231F20"/>
          <w:w w:val="95"/>
          <w:sz w:val="20"/>
        </w:rPr>
        <w:t>that</w:t>
      </w:r>
      <w:r>
        <w:rPr>
          <w:color w:val="231F20"/>
          <w:spacing w:val="3"/>
          <w:sz w:val="20"/>
        </w:rPr>
        <w:t> </w:t>
      </w:r>
      <w:r>
        <w:rPr>
          <w:color w:val="231F20"/>
          <w:w w:val="95"/>
          <w:sz w:val="20"/>
        </w:rPr>
        <w:t>share</w:t>
      </w:r>
      <w:r>
        <w:rPr>
          <w:color w:val="231F20"/>
          <w:spacing w:val="4"/>
          <w:sz w:val="20"/>
        </w:rPr>
        <w:t> </w:t>
      </w:r>
      <w:r>
        <w:rPr>
          <w:color w:val="231F20"/>
          <w:spacing w:val="-2"/>
          <w:w w:val="95"/>
          <w:sz w:val="20"/>
        </w:rPr>
        <w:t>panels.</w:t>
      </w:r>
    </w:p>
    <w:p>
      <w:pPr>
        <w:pStyle w:val="BodyText"/>
        <w:spacing w:line="244" w:lineRule="auto" w:before="5"/>
        <w:ind w:left="503" w:right="998"/>
        <w:jc w:val="both"/>
      </w:pPr>
      <w:r>
        <w:rPr>
          <w:b/>
          <w:color w:val="231F20"/>
        </w:rPr>
        <w:t>Interrupted sentence</w:t>
      </w:r>
      <w:r>
        <w:rPr>
          <w:color w:val="231F20"/>
        </w:rPr>
        <w:t>: a sentence that does not complete </w:t>
      </w:r>
      <w:r>
        <w:rPr>
          <w:color w:val="231F20"/>
        </w:rPr>
        <w:t>or initiate its tension before another sentence replaces it.</w:t>
      </w:r>
    </w:p>
    <w:p>
      <w:pPr>
        <w:pStyle w:val="BodyText"/>
        <w:spacing w:line="244" w:lineRule="auto" w:before="2"/>
        <w:ind w:left="503" w:right="997"/>
        <w:jc w:val="both"/>
      </w:pPr>
      <w:r>
        <w:rPr>
          <w:b/>
          <w:color w:val="231F20"/>
        </w:rPr>
        <w:t>Dual-function panel</w:t>
      </w:r>
      <w:r>
        <w:rPr>
          <w:color w:val="231F20"/>
        </w:rPr>
        <w:t>: in overlapping sentences, one </w:t>
      </w:r>
      <w:r>
        <w:rPr>
          <w:color w:val="231F20"/>
        </w:rPr>
        <w:t>panel performs two narrative functions. A panel may, for example, serve as the Release of one sentence and also the Orienter, Establisher, or Initial of the next. Or an Orienter may serve as</w:t>
      </w:r>
      <w:r>
        <w:rPr>
          <w:color w:val="231F20"/>
          <w:spacing w:val="80"/>
        </w:rPr>
        <w:t> </w:t>
      </w:r>
      <w:r>
        <w:rPr>
          <w:color w:val="231F20"/>
        </w:rPr>
        <w:t>the</w:t>
      </w:r>
      <w:r>
        <w:rPr>
          <w:color w:val="231F20"/>
          <w:spacing w:val="-5"/>
        </w:rPr>
        <w:t> </w:t>
      </w:r>
      <w:r>
        <w:rPr>
          <w:color w:val="231F20"/>
        </w:rPr>
        <w:t>Establisher</w:t>
      </w:r>
      <w:r>
        <w:rPr>
          <w:color w:val="231F20"/>
          <w:spacing w:val="-5"/>
        </w:rPr>
        <w:t> </w:t>
      </w:r>
      <w:r>
        <w:rPr>
          <w:color w:val="231F20"/>
        </w:rPr>
        <w:t>of</w:t>
      </w:r>
      <w:r>
        <w:rPr>
          <w:color w:val="231F20"/>
          <w:spacing w:val="-5"/>
        </w:rPr>
        <w:t> </w:t>
      </w:r>
      <w:r>
        <w:rPr>
          <w:color w:val="231F20"/>
        </w:rPr>
        <w:t>an</w:t>
      </w:r>
      <w:r>
        <w:rPr>
          <w:color w:val="231F20"/>
          <w:spacing w:val="-5"/>
        </w:rPr>
        <w:t> </w:t>
      </w:r>
      <w:r>
        <w:rPr>
          <w:color w:val="231F20"/>
        </w:rPr>
        <w:t>interrupted</w:t>
      </w:r>
      <w:r>
        <w:rPr>
          <w:color w:val="231F20"/>
          <w:spacing w:val="-5"/>
        </w:rPr>
        <w:t> </w:t>
      </w:r>
      <w:r>
        <w:rPr>
          <w:color w:val="231F20"/>
        </w:rPr>
        <w:t>sentence</w:t>
      </w:r>
      <w:r>
        <w:rPr>
          <w:color w:val="231F20"/>
          <w:spacing w:val="-5"/>
        </w:rPr>
        <w:t> </w:t>
      </w:r>
      <w:r>
        <w:rPr>
          <w:color w:val="231F20"/>
        </w:rPr>
        <w:t>that</w:t>
      </w:r>
      <w:r>
        <w:rPr>
          <w:color w:val="231F20"/>
          <w:spacing w:val="-5"/>
        </w:rPr>
        <w:t> </w:t>
      </w:r>
      <w:r>
        <w:rPr>
          <w:color w:val="231F20"/>
        </w:rPr>
        <w:t>initializes</w:t>
      </w:r>
      <w:r>
        <w:rPr>
          <w:color w:val="231F20"/>
          <w:spacing w:val="-5"/>
        </w:rPr>
        <w:t> </w:t>
      </w:r>
      <w:r>
        <w:rPr>
          <w:color w:val="231F20"/>
        </w:rPr>
        <w:t>tension </w:t>
      </w:r>
      <w:r>
        <w:rPr>
          <w:color w:val="231F20"/>
          <w:spacing w:val="-2"/>
        </w:rPr>
        <w:t>later.</w:t>
      </w:r>
    </w:p>
    <w:p>
      <w:pPr>
        <w:spacing w:line="244" w:lineRule="auto" w:before="5"/>
        <w:ind w:left="503" w:right="997" w:firstLine="0"/>
        <w:jc w:val="both"/>
        <w:rPr>
          <w:sz w:val="20"/>
        </w:rPr>
      </w:pPr>
      <w:r>
        <w:rPr>
          <w:b/>
          <w:color w:val="231F20"/>
          <w:sz w:val="20"/>
        </w:rPr>
        <w:t>One-panel sentence: </w:t>
      </w:r>
      <w:r>
        <w:rPr>
          <w:color w:val="231F20"/>
          <w:sz w:val="20"/>
        </w:rPr>
        <w:t>a lone Peak or Release that implies </w:t>
      </w:r>
      <w:r>
        <w:rPr>
          <w:color w:val="231F20"/>
          <w:sz w:val="20"/>
        </w:rPr>
        <w:t>an undrawn Initial.</w:t>
      </w:r>
    </w:p>
    <w:p>
      <w:pPr>
        <w:pStyle w:val="BodyText"/>
        <w:spacing w:line="244" w:lineRule="auto" w:before="181"/>
        <w:ind w:left="263" w:right="997"/>
        <w:jc w:val="both"/>
      </w:pPr>
      <w:r>
        <w:rPr>
          <w:color w:val="231F20"/>
        </w:rPr>
        <w:t>Since comic books contain multiple pages, visual sentencing </w:t>
      </w:r>
      <w:r>
        <w:rPr>
          <w:color w:val="231F20"/>
        </w:rPr>
        <w:t>may also be analyzed in relationship to page layout. Sentence layouts require further terms too:</w:t>
      </w:r>
    </w:p>
    <w:p>
      <w:pPr>
        <w:pStyle w:val="BodyText"/>
        <w:spacing w:before="8"/>
      </w:pPr>
    </w:p>
    <w:p>
      <w:pPr>
        <w:pStyle w:val="BodyText"/>
        <w:spacing w:before="1"/>
        <w:ind w:left="503"/>
      </w:pPr>
      <w:r>
        <w:rPr>
          <w:b/>
          <w:color w:val="231F20"/>
        </w:rPr>
        <w:t>End</w:t>
      </w:r>
      <w:r>
        <w:rPr>
          <w:b/>
          <w:color w:val="231F20"/>
          <w:spacing w:val="7"/>
        </w:rPr>
        <w:t> </w:t>
      </w:r>
      <w:r>
        <w:rPr>
          <w:b/>
          <w:color w:val="231F20"/>
        </w:rPr>
        <w:t>stop</w:t>
      </w:r>
      <w:r>
        <w:rPr>
          <w:color w:val="231F20"/>
        </w:rPr>
        <w:t>:</w:t>
      </w:r>
      <w:r>
        <w:rPr>
          <w:color w:val="231F20"/>
          <w:spacing w:val="7"/>
        </w:rPr>
        <w:t> </w:t>
      </w:r>
      <w:r>
        <w:rPr>
          <w:color w:val="231F20"/>
        </w:rPr>
        <w:t>a</w:t>
      </w:r>
      <w:r>
        <w:rPr>
          <w:color w:val="231F20"/>
          <w:spacing w:val="7"/>
        </w:rPr>
        <w:t> </w:t>
      </w:r>
      <w:r>
        <w:rPr>
          <w:color w:val="231F20"/>
        </w:rPr>
        <w:t>visual</w:t>
      </w:r>
      <w:r>
        <w:rPr>
          <w:color w:val="231F20"/>
          <w:spacing w:val="8"/>
        </w:rPr>
        <w:t> </w:t>
      </w:r>
      <w:r>
        <w:rPr>
          <w:color w:val="231F20"/>
        </w:rPr>
        <w:t>sentence</w:t>
      </w:r>
      <w:r>
        <w:rPr>
          <w:color w:val="231F20"/>
          <w:spacing w:val="7"/>
        </w:rPr>
        <w:t> </w:t>
      </w:r>
      <w:r>
        <w:rPr>
          <w:color w:val="231F20"/>
        </w:rPr>
        <w:t>ends</w:t>
      </w:r>
      <w:r>
        <w:rPr>
          <w:color w:val="231F20"/>
          <w:spacing w:val="7"/>
        </w:rPr>
        <w:t> </w:t>
      </w:r>
      <w:r>
        <w:rPr>
          <w:color w:val="231F20"/>
        </w:rPr>
        <w:t>on</w:t>
      </w:r>
      <w:r>
        <w:rPr>
          <w:color w:val="231F20"/>
          <w:spacing w:val="7"/>
        </w:rPr>
        <w:t> </w:t>
      </w:r>
      <w:r>
        <w:rPr>
          <w:color w:val="231F20"/>
        </w:rPr>
        <w:t>the</w:t>
      </w:r>
      <w:r>
        <w:rPr>
          <w:color w:val="231F20"/>
          <w:spacing w:val="8"/>
        </w:rPr>
        <w:t> </w:t>
      </w:r>
      <w:r>
        <w:rPr>
          <w:color w:val="231F20"/>
        </w:rPr>
        <w:t>last</w:t>
      </w:r>
      <w:r>
        <w:rPr>
          <w:color w:val="231F20"/>
          <w:spacing w:val="7"/>
        </w:rPr>
        <w:t> </w:t>
      </w:r>
      <w:r>
        <w:rPr>
          <w:color w:val="231F20"/>
        </w:rPr>
        <w:t>image</w:t>
      </w:r>
      <w:r>
        <w:rPr>
          <w:color w:val="231F20"/>
          <w:spacing w:val="7"/>
        </w:rPr>
        <w:t> </w:t>
      </w:r>
      <w:r>
        <w:rPr>
          <w:color w:val="231F20"/>
        </w:rPr>
        <w:t>of</w:t>
      </w:r>
      <w:r>
        <w:rPr>
          <w:color w:val="231F20"/>
          <w:spacing w:val="7"/>
        </w:rPr>
        <w:t> </w:t>
      </w:r>
      <w:r>
        <w:rPr>
          <w:color w:val="231F20"/>
        </w:rPr>
        <w:t>a</w:t>
      </w:r>
      <w:r>
        <w:rPr>
          <w:color w:val="231F20"/>
          <w:spacing w:val="8"/>
        </w:rPr>
        <w:t> </w:t>
      </w:r>
      <w:r>
        <w:rPr>
          <w:color w:val="231F20"/>
          <w:spacing w:val="-2"/>
        </w:rPr>
        <w:t>page.</w:t>
      </w:r>
    </w:p>
    <w:p>
      <w:pPr>
        <w:pStyle w:val="BodyText"/>
        <w:spacing w:line="244" w:lineRule="auto" w:before="5"/>
        <w:ind w:left="503" w:right="997"/>
      </w:pPr>
      <w:r>
        <w:rPr>
          <w:b/>
          <w:color w:val="231F20"/>
        </w:rPr>
        <w:t>Enjambment</w:t>
      </w:r>
      <w:r>
        <w:rPr>
          <w:color w:val="231F20"/>
        </w:rPr>
        <w:t>: a page ends before the visual sentence ends. </w:t>
      </w:r>
      <w:r>
        <w:rPr>
          <w:b/>
          <w:color w:val="231F20"/>
        </w:rPr>
        <w:t>Multi</w:t>
      </w:r>
      <w:r>
        <w:rPr>
          <w:color w:val="231F20"/>
        </w:rPr>
        <w:t>-</w:t>
      </w:r>
      <w:r>
        <w:rPr>
          <w:b/>
          <w:color w:val="231F20"/>
        </w:rPr>
        <w:t>page sentence</w:t>
      </w:r>
      <w:r>
        <w:rPr>
          <w:color w:val="231F20"/>
        </w:rPr>
        <w:t>: a sentence that extends beyond one page. </w:t>
      </w:r>
      <w:r>
        <w:rPr>
          <w:b/>
          <w:color w:val="231F20"/>
        </w:rPr>
        <w:t>Page</w:t>
      </w:r>
      <w:r>
        <w:rPr>
          <w:b/>
          <w:color w:val="231F20"/>
          <w:spacing w:val="-2"/>
        </w:rPr>
        <w:t> </w:t>
      </w:r>
      <w:r>
        <w:rPr>
          <w:b/>
          <w:color w:val="231F20"/>
        </w:rPr>
        <w:t>sentence</w:t>
      </w:r>
      <w:r>
        <w:rPr>
          <w:color w:val="231F20"/>
        </w:rPr>
        <w:t>:</w:t>
      </w:r>
      <w:r>
        <w:rPr>
          <w:color w:val="231F20"/>
          <w:spacing w:val="-2"/>
        </w:rPr>
        <w:t> </w:t>
      </w:r>
      <w:r>
        <w:rPr>
          <w:color w:val="231F20"/>
        </w:rPr>
        <w:t>a</w:t>
      </w:r>
      <w:r>
        <w:rPr>
          <w:color w:val="231F20"/>
          <w:spacing w:val="-2"/>
        </w:rPr>
        <w:t> </w:t>
      </w:r>
      <w:r>
        <w:rPr>
          <w:color w:val="231F20"/>
        </w:rPr>
        <w:t>sentence</w:t>
      </w:r>
      <w:r>
        <w:rPr>
          <w:color w:val="231F20"/>
          <w:spacing w:val="-2"/>
        </w:rPr>
        <w:t> </w:t>
      </w:r>
      <w:r>
        <w:rPr>
          <w:color w:val="231F20"/>
        </w:rPr>
        <w:t>that</w:t>
      </w:r>
      <w:r>
        <w:rPr>
          <w:color w:val="231F20"/>
          <w:spacing w:val="-1"/>
        </w:rPr>
        <w:t> </w:t>
      </w:r>
      <w:r>
        <w:rPr>
          <w:color w:val="231F20"/>
        </w:rPr>
        <w:t>begins</w:t>
      </w:r>
      <w:r>
        <w:rPr>
          <w:color w:val="231F20"/>
          <w:spacing w:val="-2"/>
        </w:rPr>
        <w:t> </w:t>
      </w:r>
      <w:r>
        <w:rPr>
          <w:color w:val="231F20"/>
        </w:rPr>
        <w:t>with</w:t>
      </w:r>
      <w:r>
        <w:rPr>
          <w:color w:val="231F20"/>
          <w:spacing w:val="-2"/>
        </w:rPr>
        <w:t> </w:t>
      </w:r>
      <w:r>
        <w:rPr>
          <w:color w:val="231F20"/>
        </w:rPr>
        <w:t>the</w:t>
      </w:r>
      <w:r>
        <w:rPr>
          <w:color w:val="231F20"/>
          <w:spacing w:val="-2"/>
        </w:rPr>
        <w:t> </w:t>
      </w:r>
      <w:r>
        <w:rPr>
          <w:color w:val="231F20"/>
        </w:rPr>
        <w:t>page’s</w:t>
      </w:r>
      <w:r>
        <w:rPr>
          <w:color w:val="231F20"/>
          <w:spacing w:val="-1"/>
        </w:rPr>
        <w:t> </w:t>
      </w:r>
      <w:r>
        <w:rPr>
          <w:color w:val="231F20"/>
        </w:rPr>
        <w:t>first</w:t>
      </w:r>
      <w:r>
        <w:rPr>
          <w:color w:val="231F20"/>
          <w:spacing w:val="-2"/>
        </w:rPr>
        <w:t> </w:t>
      </w:r>
      <w:r>
        <w:rPr>
          <w:color w:val="231F20"/>
        </w:rPr>
        <w:t>panel and ends with the page’s last panel.</w:t>
      </w:r>
    </w:p>
    <w:p>
      <w:pPr>
        <w:pStyle w:val="BodyText"/>
        <w:spacing w:line="244" w:lineRule="auto" w:before="3"/>
        <w:ind w:left="503" w:right="997"/>
      </w:pPr>
      <w:r>
        <w:rPr>
          <w:b/>
          <w:color w:val="231F20"/>
          <w:spacing w:val="-2"/>
        </w:rPr>
        <w:t>Sub-page sentence</w:t>
      </w:r>
      <w:r>
        <w:rPr>
          <w:color w:val="231F20"/>
          <w:spacing w:val="-2"/>
        </w:rPr>
        <w:t>: a sentence that begins and ends on one page </w:t>
      </w:r>
      <w:r>
        <w:rPr>
          <w:color w:val="231F20"/>
        </w:rPr>
        <w:t>but does not fill the entire page.</w:t>
      </w:r>
    </w:p>
    <w:p>
      <w:pPr>
        <w:pStyle w:val="BodyText"/>
        <w:spacing w:line="244" w:lineRule="auto" w:before="2"/>
        <w:ind w:left="503" w:right="635"/>
      </w:pPr>
      <w:r>
        <w:rPr>
          <w:b/>
          <w:color w:val="231F20"/>
        </w:rPr>
        <w:t>Row</w:t>
      </w:r>
      <w:r>
        <w:rPr>
          <w:b/>
          <w:color w:val="231F20"/>
          <w:spacing w:val="-12"/>
        </w:rPr>
        <w:t> </w:t>
      </w:r>
      <w:r>
        <w:rPr>
          <w:b/>
          <w:color w:val="231F20"/>
        </w:rPr>
        <w:t>sentence:</w:t>
      </w:r>
      <w:r>
        <w:rPr>
          <w:b/>
          <w:color w:val="231F20"/>
          <w:spacing w:val="-11"/>
        </w:rPr>
        <w:t> </w:t>
      </w:r>
      <w:r>
        <w:rPr>
          <w:color w:val="231F20"/>
        </w:rPr>
        <w:t>a</w:t>
      </w:r>
      <w:r>
        <w:rPr>
          <w:color w:val="231F20"/>
          <w:spacing w:val="-11"/>
        </w:rPr>
        <w:t> </w:t>
      </w:r>
      <w:r>
        <w:rPr>
          <w:color w:val="231F20"/>
        </w:rPr>
        <w:t>sentence</w:t>
      </w:r>
      <w:r>
        <w:rPr>
          <w:color w:val="231F20"/>
          <w:spacing w:val="-11"/>
        </w:rPr>
        <w:t> </w:t>
      </w:r>
      <w:r>
        <w:rPr>
          <w:color w:val="231F20"/>
        </w:rPr>
        <w:t>that</w:t>
      </w:r>
      <w:r>
        <w:rPr>
          <w:color w:val="231F20"/>
          <w:spacing w:val="-11"/>
        </w:rPr>
        <w:t> </w:t>
      </w:r>
      <w:r>
        <w:rPr>
          <w:color w:val="231F20"/>
        </w:rPr>
        <w:t>begins</w:t>
      </w:r>
      <w:r>
        <w:rPr>
          <w:color w:val="231F20"/>
          <w:spacing w:val="-11"/>
        </w:rPr>
        <w:t> </w:t>
      </w:r>
      <w:r>
        <w:rPr>
          <w:color w:val="231F20"/>
        </w:rPr>
        <w:t>with</w:t>
      </w:r>
      <w:r>
        <w:rPr>
          <w:color w:val="231F20"/>
          <w:spacing w:val="-11"/>
        </w:rPr>
        <w:t> </w:t>
      </w:r>
      <w:r>
        <w:rPr>
          <w:color w:val="231F20"/>
        </w:rPr>
        <w:t>a</w:t>
      </w:r>
      <w:r>
        <w:rPr>
          <w:color w:val="231F20"/>
          <w:spacing w:val="-11"/>
        </w:rPr>
        <w:t> </w:t>
      </w:r>
      <w:r>
        <w:rPr>
          <w:color w:val="231F20"/>
        </w:rPr>
        <w:t>row’s</w:t>
      </w:r>
      <w:r>
        <w:rPr>
          <w:color w:val="231F20"/>
          <w:spacing w:val="-11"/>
        </w:rPr>
        <w:t> </w:t>
      </w:r>
      <w:r>
        <w:rPr>
          <w:color w:val="231F20"/>
        </w:rPr>
        <w:t>first</w:t>
      </w:r>
      <w:r>
        <w:rPr>
          <w:color w:val="231F20"/>
          <w:spacing w:val="-11"/>
        </w:rPr>
        <w:t> </w:t>
      </w:r>
      <w:r>
        <w:rPr>
          <w:color w:val="231F20"/>
        </w:rPr>
        <w:t>panel</w:t>
      </w:r>
      <w:r>
        <w:rPr>
          <w:color w:val="231F20"/>
          <w:spacing w:val="-11"/>
        </w:rPr>
        <w:t> </w:t>
      </w:r>
      <w:r>
        <w:rPr>
          <w:color w:val="231F20"/>
        </w:rPr>
        <w:t>and ends with the row’s final panel.</w:t>
      </w:r>
    </w:p>
    <w:p>
      <w:pPr>
        <w:pStyle w:val="BodyText"/>
        <w:spacing w:line="244" w:lineRule="auto" w:before="2"/>
        <w:ind w:left="503" w:right="997"/>
      </w:pPr>
      <w:r>
        <w:rPr>
          <w:b/>
          <w:color w:val="231F20"/>
        </w:rPr>
        <w:t>Sub-row</w:t>
      </w:r>
      <w:r>
        <w:rPr>
          <w:b/>
          <w:color w:val="231F20"/>
          <w:spacing w:val="3"/>
        </w:rPr>
        <w:t> </w:t>
      </w:r>
      <w:r>
        <w:rPr>
          <w:b/>
          <w:color w:val="231F20"/>
        </w:rPr>
        <w:t>sentence:</w:t>
      </w:r>
      <w:r>
        <w:rPr>
          <w:b/>
          <w:color w:val="231F20"/>
          <w:spacing w:val="3"/>
        </w:rPr>
        <w:t> </w:t>
      </w:r>
      <w:r>
        <w:rPr>
          <w:color w:val="231F20"/>
        </w:rPr>
        <w:t>a</w:t>
      </w:r>
      <w:r>
        <w:rPr>
          <w:color w:val="231F20"/>
          <w:spacing w:val="3"/>
        </w:rPr>
        <w:t> </w:t>
      </w:r>
      <w:r>
        <w:rPr>
          <w:color w:val="231F20"/>
        </w:rPr>
        <w:t>sentence</w:t>
      </w:r>
      <w:r>
        <w:rPr>
          <w:color w:val="231F20"/>
          <w:spacing w:val="3"/>
        </w:rPr>
        <w:t> </w:t>
      </w:r>
      <w:r>
        <w:rPr>
          <w:color w:val="231F20"/>
        </w:rPr>
        <w:t>that</w:t>
      </w:r>
      <w:r>
        <w:rPr>
          <w:color w:val="231F20"/>
          <w:spacing w:val="3"/>
        </w:rPr>
        <w:t> </w:t>
      </w:r>
      <w:r>
        <w:rPr>
          <w:color w:val="231F20"/>
        </w:rPr>
        <w:t>begins</w:t>
      </w:r>
      <w:r>
        <w:rPr>
          <w:color w:val="231F20"/>
          <w:spacing w:val="3"/>
        </w:rPr>
        <w:t> </w:t>
      </w:r>
      <w:r>
        <w:rPr>
          <w:color w:val="231F20"/>
        </w:rPr>
        <w:t>and</w:t>
      </w:r>
      <w:r>
        <w:rPr>
          <w:color w:val="231F20"/>
          <w:spacing w:val="3"/>
        </w:rPr>
        <w:t> </w:t>
      </w:r>
      <w:r>
        <w:rPr>
          <w:color w:val="231F20"/>
        </w:rPr>
        <w:t>ends</w:t>
      </w:r>
      <w:r>
        <w:rPr>
          <w:color w:val="231F20"/>
          <w:spacing w:val="3"/>
        </w:rPr>
        <w:t> </w:t>
      </w:r>
      <w:r>
        <w:rPr>
          <w:color w:val="231F20"/>
        </w:rPr>
        <w:t>on</w:t>
      </w:r>
      <w:r>
        <w:rPr>
          <w:color w:val="231F20"/>
          <w:spacing w:val="3"/>
        </w:rPr>
        <w:t> </w:t>
      </w:r>
      <w:r>
        <w:rPr>
          <w:color w:val="231F20"/>
        </w:rPr>
        <w:t>one</w:t>
      </w:r>
      <w:r>
        <w:rPr>
          <w:color w:val="231F20"/>
          <w:spacing w:val="3"/>
        </w:rPr>
        <w:t> </w:t>
      </w:r>
      <w:r>
        <w:rPr>
          <w:color w:val="231F20"/>
        </w:rPr>
        <w:t>row but does not fill the entire row.</w:t>
      </w:r>
    </w:p>
    <w:p>
      <w:pPr>
        <w:spacing w:after="0" w:line="244" w:lineRule="auto"/>
        <w:sectPr>
          <w:pgSz w:w="7830" w:h="12250"/>
          <w:pgMar w:header="628" w:footer="0" w:top="820" w:bottom="280" w:left="600" w:right="200"/>
        </w:sectPr>
      </w:pPr>
    </w:p>
    <w:p>
      <w:pPr>
        <w:pStyle w:val="BodyText"/>
        <w:spacing w:before="8"/>
        <w:rPr>
          <w:sz w:val="29"/>
        </w:rPr>
      </w:pPr>
    </w:p>
    <w:p>
      <w:pPr>
        <w:pStyle w:val="BodyText"/>
        <w:spacing w:line="244" w:lineRule="auto" w:before="106"/>
        <w:ind w:left="600" w:right="661"/>
        <w:jc w:val="both"/>
      </w:pPr>
      <w:bookmarkStart w:name="5. Image-texts" w:id="326"/>
      <w:bookmarkEnd w:id="326"/>
      <w:r>
        <w:rPr/>
      </w:r>
      <w:bookmarkStart w:name="_bookmark270" w:id="327"/>
      <w:bookmarkEnd w:id="327"/>
      <w:r>
        <w:rPr/>
      </w:r>
      <w:r>
        <w:rPr>
          <w:color w:val="231F20"/>
        </w:rPr>
        <w:t>Finally, a </w:t>
      </w:r>
      <w:r>
        <w:rPr>
          <w:b/>
          <w:color w:val="231F20"/>
        </w:rPr>
        <w:t>scene </w:t>
      </w:r>
      <w:r>
        <w:rPr>
          <w:color w:val="231F20"/>
        </w:rPr>
        <w:t>contains one or more continuous actions, </w:t>
      </w:r>
      <w:r>
        <w:rPr>
          <w:color w:val="231F20"/>
        </w:rPr>
        <w:t>usually set in a unified time and place, may contain one or multiple visual sentences and may extend over multiple panels and pages. A </w:t>
      </w:r>
      <w:r>
        <w:rPr>
          <w:b/>
          <w:color w:val="231F20"/>
        </w:rPr>
        <w:t>page scene </w:t>
      </w:r>
      <w:r>
        <w:rPr>
          <w:color w:val="231F20"/>
        </w:rPr>
        <w:t>begins and ends on a single page. Superhero comics tend to use a combination of page sentencing approaches, often ending a page with enjambment to create a cliff-hanger effect, while using other page breaks for scene changes. Fight scenes, one of the most pervasive narrative elements of the genre, tend to use multiple overlapping sentences.</w:t>
      </w:r>
    </w:p>
    <w:p>
      <w:pPr>
        <w:pStyle w:val="BodyText"/>
        <w:rPr>
          <w:sz w:val="24"/>
        </w:rPr>
      </w:pPr>
    </w:p>
    <w:p>
      <w:pPr>
        <w:pStyle w:val="BodyText"/>
        <w:spacing w:before="10"/>
        <w:rPr>
          <w:sz w:val="18"/>
        </w:rPr>
      </w:pPr>
    </w:p>
    <w:p>
      <w:pPr>
        <w:pStyle w:val="Heading5"/>
        <w:numPr>
          <w:ilvl w:val="0"/>
          <w:numId w:val="5"/>
        </w:numPr>
        <w:tabs>
          <w:tab w:pos="2839" w:val="left" w:leader="none"/>
        </w:tabs>
        <w:spacing w:line="240" w:lineRule="auto" w:before="1" w:after="0"/>
        <w:ind w:left="2838" w:right="0" w:hanging="350"/>
        <w:jc w:val="left"/>
      </w:pPr>
      <w:r>
        <w:rPr>
          <w:color w:val="231F20"/>
          <w:w w:val="95"/>
        </w:rPr>
        <w:t>Image-</w:t>
      </w:r>
      <w:r>
        <w:rPr>
          <w:color w:val="231F20"/>
          <w:spacing w:val="-2"/>
        </w:rPr>
        <w:t>texts</w:t>
      </w:r>
    </w:p>
    <w:p>
      <w:pPr>
        <w:pStyle w:val="BodyText"/>
        <w:spacing w:line="244" w:lineRule="auto" w:before="221"/>
        <w:ind w:left="600" w:right="661"/>
        <w:jc w:val="both"/>
      </w:pPr>
      <w:r>
        <w:rPr>
          <w:color w:val="231F20"/>
        </w:rPr>
        <w:t>Although not all comics include words, essentially all </w:t>
      </w:r>
      <w:r>
        <w:rPr>
          <w:color w:val="231F20"/>
        </w:rPr>
        <w:t>superhero comics</w:t>
      </w:r>
      <w:r>
        <w:rPr>
          <w:color w:val="231F20"/>
          <w:spacing w:val="40"/>
        </w:rPr>
        <w:t> </w:t>
      </w:r>
      <w:r>
        <w:rPr>
          <w:color w:val="231F20"/>
        </w:rPr>
        <w:t>do.</w:t>
      </w:r>
      <w:r>
        <w:rPr>
          <w:color w:val="231F20"/>
          <w:spacing w:val="40"/>
        </w:rPr>
        <w:t> </w:t>
      </w:r>
      <w:r>
        <w:rPr>
          <w:color w:val="231F20"/>
        </w:rPr>
        <w:t>A</w:t>
      </w:r>
      <w:r>
        <w:rPr>
          <w:color w:val="231F20"/>
          <w:spacing w:val="40"/>
        </w:rPr>
        <w:t> </w:t>
      </w:r>
      <w:r>
        <w:rPr>
          <w:color w:val="231F20"/>
        </w:rPr>
        <w:t>near</w:t>
      </w:r>
      <w:r>
        <w:rPr>
          <w:color w:val="231F20"/>
          <w:spacing w:val="40"/>
        </w:rPr>
        <w:t> </w:t>
      </w:r>
      <w:r>
        <w:rPr>
          <w:color w:val="231F20"/>
        </w:rPr>
        <w:t>exception,</w:t>
      </w:r>
      <w:r>
        <w:rPr>
          <w:color w:val="231F20"/>
          <w:spacing w:val="40"/>
        </w:rPr>
        <w:t> </w:t>
      </w:r>
      <w:r>
        <w:rPr>
          <w:color w:val="231F20"/>
        </w:rPr>
        <w:t>the</w:t>
      </w:r>
      <w:r>
        <w:rPr>
          <w:color w:val="231F20"/>
          <w:spacing w:val="40"/>
        </w:rPr>
        <w:t> </w:t>
      </w:r>
      <w:r>
        <w:rPr>
          <w:color w:val="231F20"/>
        </w:rPr>
        <w:t>five-page</w:t>
      </w:r>
      <w:r>
        <w:rPr>
          <w:color w:val="231F20"/>
          <w:spacing w:val="40"/>
        </w:rPr>
        <w:t> </w:t>
      </w:r>
      <w:r>
        <w:rPr>
          <w:color w:val="231F20"/>
        </w:rPr>
        <w:t>“Young</w:t>
      </w:r>
      <w:r>
        <w:rPr>
          <w:color w:val="231F20"/>
          <w:spacing w:val="40"/>
        </w:rPr>
        <w:t> </w:t>
      </w:r>
      <w:r>
        <w:rPr>
          <w:color w:val="231F20"/>
        </w:rPr>
        <w:t>Miracleman” in</w:t>
      </w:r>
      <w:r>
        <w:rPr>
          <w:color w:val="231F20"/>
          <w:spacing w:val="40"/>
        </w:rPr>
        <w:t> </w:t>
      </w:r>
      <w:r>
        <w:rPr>
          <w:i/>
          <w:color w:val="231F20"/>
        </w:rPr>
        <w:t>Miracleman</w:t>
      </w:r>
      <w:r>
        <w:rPr>
          <w:i/>
          <w:color w:val="231F20"/>
          <w:spacing w:val="40"/>
        </w:rPr>
        <w:t> </w:t>
      </w:r>
      <w:r>
        <w:rPr>
          <w:color w:val="231F20"/>
        </w:rPr>
        <w:t>#6,</w:t>
      </w:r>
      <w:r>
        <w:rPr>
          <w:color w:val="231F20"/>
          <w:spacing w:val="40"/>
        </w:rPr>
        <w:t> </w:t>
      </w:r>
      <w:r>
        <w:rPr>
          <w:color w:val="231F20"/>
        </w:rPr>
        <w:t>includes</w:t>
      </w:r>
      <w:r>
        <w:rPr>
          <w:color w:val="231F20"/>
          <w:spacing w:val="40"/>
        </w:rPr>
        <w:t> </w:t>
      </w:r>
      <w:r>
        <w:rPr>
          <w:color w:val="231F20"/>
        </w:rPr>
        <w:t>two</w:t>
      </w:r>
      <w:r>
        <w:rPr>
          <w:color w:val="231F20"/>
          <w:spacing w:val="40"/>
        </w:rPr>
        <w:t> </w:t>
      </w:r>
      <w:r>
        <w:rPr>
          <w:color w:val="231F20"/>
        </w:rPr>
        <w:t>talk</w:t>
      </w:r>
      <w:r>
        <w:rPr>
          <w:color w:val="231F20"/>
          <w:spacing w:val="40"/>
        </w:rPr>
        <w:t> </w:t>
      </w:r>
      <w:r>
        <w:rPr>
          <w:color w:val="231F20"/>
        </w:rPr>
        <w:t>balloons</w:t>
      </w:r>
      <w:r>
        <w:rPr>
          <w:color w:val="231F20"/>
          <w:spacing w:val="40"/>
        </w:rPr>
        <w:t> </w:t>
      </w:r>
      <w:r>
        <w:rPr>
          <w:color w:val="231F20"/>
        </w:rPr>
        <w:t>each</w:t>
      </w:r>
      <w:r>
        <w:rPr>
          <w:color w:val="231F20"/>
          <w:spacing w:val="40"/>
        </w:rPr>
        <w:t> </w:t>
      </w:r>
      <w:r>
        <w:rPr>
          <w:color w:val="231F20"/>
        </w:rPr>
        <w:t>containing the</w:t>
      </w:r>
      <w:r>
        <w:rPr>
          <w:color w:val="231F20"/>
          <w:spacing w:val="40"/>
        </w:rPr>
        <w:t> </w:t>
      </w:r>
      <w:r>
        <w:rPr>
          <w:color w:val="231F20"/>
        </w:rPr>
        <w:t>transformation-triggering</w:t>
      </w:r>
      <w:r>
        <w:rPr>
          <w:color w:val="231F20"/>
          <w:spacing w:val="40"/>
        </w:rPr>
        <w:t> </w:t>
      </w:r>
      <w:r>
        <w:rPr>
          <w:color w:val="231F20"/>
        </w:rPr>
        <w:t>word</w:t>
      </w:r>
      <w:r>
        <w:rPr>
          <w:color w:val="231F20"/>
          <w:spacing w:val="40"/>
        </w:rPr>
        <w:t> </w:t>
      </w:r>
      <w:r>
        <w:rPr>
          <w:color w:val="231F20"/>
        </w:rPr>
        <w:t>“Miracleman!”</w:t>
      </w:r>
      <w:r>
        <w:rPr>
          <w:color w:val="231F20"/>
          <w:spacing w:val="40"/>
        </w:rPr>
        <w:t> </w:t>
      </w:r>
      <w:r>
        <w:rPr>
          <w:color w:val="231F20"/>
        </w:rPr>
        <w:t>and</w:t>
      </w:r>
      <w:r>
        <w:rPr>
          <w:color w:val="231F20"/>
          <w:spacing w:val="40"/>
        </w:rPr>
        <w:t> </w:t>
      </w:r>
      <w:r>
        <w:rPr>
          <w:color w:val="231F20"/>
        </w:rPr>
        <w:t>a</w:t>
      </w:r>
      <w:r>
        <w:rPr>
          <w:color w:val="231F20"/>
          <w:spacing w:val="40"/>
        </w:rPr>
        <w:t> </w:t>
      </w:r>
      <w:r>
        <w:rPr>
          <w:color w:val="231F20"/>
        </w:rPr>
        <w:t>range</w:t>
      </w:r>
      <w:r>
        <w:rPr>
          <w:color w:val="231F20"/>
          <w:spacing w:val="40"/>
        </w:rPr>
        <w:t> </w:t>
      </w:r>
      <w:r>
        <w:rPr>
          <w:color w:val="231F20"/>
        </w:rPr>
        <w:t>of sound effects, newspaper headlines, and signage. How images and text work together is one of the most complex and distinctive qualities of the form.</w:t>
      </w:r>
    </w:p>
    <w:p>
      <w:pPr>
        <w:pStyle w:val="BodyText"/>
        <w:spacing w:line="244" w:lineRule="auto" w:before="6"/>
        <w:ind w:left="600" w:right="661" w:firstLine="240"/>
        <w:jc w:val="both"/>
      </w:pPr>
      <w:r>
        <w:rPr>
          <w:color w:val="231F20"/>
        </w:rPr>
        <w:t>Words in comics have their traditional linguistic meanings, </w:t>
      </w:r>
      <w:r>
        <w:rPr>
          <w:color w:val="231F20"/>
        </w:rPr>
        <w:t>but they</w:t>
      </w:r>
      <w:r>
        <w:rPr>
          <w:color w:val="231F20"/>
          <w:spacing w:val="-12"/>
        </w:rPr>
        <w:t> </w:t>
      </w:r>
      <w:r>
        <w:rPr>
          <w:color w:val="231F20"/>
        </w:rPr>
        <w:t>are</w:t>
      </w:r>
      <w:r>
        <w:rPr>
          <w:color w:val="231F20"/>
          <w:spacing w:val="-11"/>
        </w:rPr>
        <w:t> </w:t>
      </w:r>
      <w:r>
        <w:rPr>
          <w:color w:val="231F20"/>
        </w:rPr>
        <w:t>also</w:t>
      </w:r>
      <w:r>
        <w:rPr>
          <w:color w:val="231F20"/>
          <w:spacing w:val="-11"/>
        </w:rPr>
        <w:t> </w:t>
      </w:r>
      <w:r>
        <w:rPr>
          <w:color w:val="231F20"/>
        </w:rPr>
        <w:t>drawn</w:t>
      </w:r>
      <w:r>
        <w:rPr>
          <w:color w:val="231F20"/>
          <w:spacing w:val="-11"/>
        </w:rPr>
        <w:t> </w:t>
      </w:r>
      <w:r>
        <w:rPr>
          <w:color w:val="231F20"/>
        </w:rPr>
        <w:t>images</w:t>
      </w:r>
      <w:r>
        <w:rPr>
          <w:color w:val="231F20"/>
          <w:spacing w:val="-11"/>
        </w:rPr>
        <w:t> </w:t>
      </w:r>
      <w:r>
        <w:rPr>
          <w:color w:val="231F20"/>
        </w:rPr>
        <w:t>that</w:t>
      </w:r>
      <w:r>
        <w:rPr>
          <w:color w:val="231F20"/>
          <w:spacing w:val="-11"/>
        </w:rPr>
        <w:t> </w:t>
      </w:r>
      <w:r>
        <w:rPr>
          <w:color w:val="231F20"/>
        </w:rPr>
        <w:t>must</w:t>
      </w:r>
      <w:r>
        <w:rPr>
          <w:color w:val="231F20"/>
          <w:spacing w:val="-11"/>
        </w:rPr>
        <w:t> </w:t>
      </w:r>
      <w:r>
        <w:rPr>
          <w:color w:val="231F20"/>
        </w:rPr>
        <w:t>be</w:t>
      </w:r>
      <w:r>
        <w:rPr>
          <w:color w:val="231F20"/>
          <w:spacing w:val="-11"/>
        </w:rPr>
        <w:t> </w:t>
      </w:r>
      <w:r>
        <w:rPr>
          <w:color w:val="231F20"/>
        </w:rPr>
        <w:t>understood</w:t>
      </w:r>
      <w:r>
        <w:rPr>
          <w:color w:val="231F20"/>
          <w:spacing w:val="-11"/>
        </w:rPr>
        <w:t> </w:t>
      </w:r>
      <w:r>
        <w:rPr>
          <w:color w:val="231F20"/>
        </w:rPr>
        <w:t>differently</w:t>
      </w:r>
      <w:r>
        <w:rPr>
          <w:color w:val="231F20"/>
          <w:spacing w:val="-11"/>
        </w:rPr>
        <w:t> </w:t>
      </w:r>
      <w:r>
        <w:rPr>
          <w:color w:val="231F20"/>
        </w:rPr>
        <w:t>than words in prose-only works. Their line qualities and surroundings influence their meanings. Dialogue and narration are typically rendered at a later stage of production by a separate letterer, after the penciler and sometimes the inker have completed their work. The size, shape, and color of lettering can denote volume, tone, or intensity,</w:t>
      </w:r>
      <w:r>
        <w:rPr>
          <w:color w:val="231F20"/>
          <w:spacing w:val="-10"/>
        </w:rPr>
        <w:t> </w:t>
      </w:r>
      <w:r>
        <w:rPr>
          <w:color w:val="231F20"/>
        </w:rPr>
        <w:t>especially</w:t>
      </w:r>
      <w:r>
        <w:rPr>
          <w:color w:val="231F20"/>
          <w:spacing w:val="-10"/>
        </w:rPr>
        <w:t> </w:t>
      </w:r>
      <w:r>
        <w:rPr>
          <w:color w:val="231F20"/>
        </w:rPr>
        <w:t>when</w:t>
      </w:r>
      <w:r>
        <w:rPr>
          <w:color w:val="231F20"/>
          <w:spacing w:val="-10"/>
        </w:rPr>
        <w:t> </w:t>
      </w:r>
      <w:r>
        <w:rPr>
          <w:color w:val="231F20"/>
        </w:rPr>
        <w:t>representing</w:t>
      </w:r>
      <w:r>
        <w:rPr>
          <w:color w:val="231F20"/>
          <w:spacing w:val="-10"/>
        </w:rPr>
        <w:t> </w:t>
      </w:r>
      <w:r>
        <w:rPr>
          <w:color w:val="231F20"/>
        </w:rPr>
        <w:t>speech.</w:t>
      </w:r>
      <w:r>
        <w:rPr>
          <w:color w:val="231F20"/>
          <w:spacing w:val="-10"/>
        </w:rPr>
        <w:t> </w:t>
      </w:r>
      <w:r>
        <w:rPr>
          <w:color w:val="231F20"/>
        </w:rPr>
        <w:t>Bolding</w:t>
      </w:r>
      <w:r>
        <w:rPr>
          <w:color w:val="231F20"/>
          <w:spacing w:val="-10"/>
        </w:rPr>
        <w:t> </w:t>
      </w:r>
      <w:r>
        <w:rPr>
          <w:color w:val="231F20"/>
        </w:rPr>
        <w:t>is</w:t>
      </w:r>
      <w:r>
        <w:rPr>
          <w:color w:val="231F20"/>
          <w:spacing w:val="-10"/>
        </w:rPr>
        <w:t> </w:t>
      </w:r>
      <w:r>
        <w:rPr>
          <w:color w:val="231F20"/>
        </w:rPr>
        <w:t>especially common, typically multiple words per sentence. Sound effects, however, are most often drawn by a penciler as part of the images. These are onomatopoeic words or letters that represent sounds in the story world. Often the lettering style is so expressive it commu- nicates more than the letters’ linguistic meaning.</w:t>
      </w:r>
    </w:p>
    <w:p>
      <w:pPr>
        <w:pStyle w:val="BodyText"/>
        <w:spacing w:line="244" w:lineRule="auto" w:before="10"/>
        <w:ind w:left="600" w:right="661" w:firstLine="240"/>
        <w:jc w:val="both"/>
      </w:pPr>
      <w:r>
        <w:rPr>
          <w:color w:val="231F20"/>
        </w:rPr>
        <w:t>Words are typically framed within a panel. Spoken </w:t>
      </w:r>
      <w:r>
        <w:rPr>
          <w:color w:val="231F20"/>
        </w:rPr>
        <w:t>dialogue appears in </w:t>
      </w:r>
      <w:r>
        <w:rPr>
          <w:b/>
          <w:color w:val="231F20"/>
        </w:rPr>
        <w:t>talk balloons </w:t>
      </w:r>
      <w:r>
        <w:rPr>
          <w:color w:val="231F20"/>
        </w:rPr>
        <w:t>(traditionally an oval frame with a white interior), internal monologues in </w:t>
      </w:r>
      <w:r>
        <w:rPr>
          <w:b/>
          <w:color w:val="231F20"/>
        </w:rPr>
        <w:t>thought balloons </w:t>
      </w:r>
      <w:r>
        <w:rPr>
          <w:color w:val="231F20"/>
        </w:rPr>
        <w:t>(traditionally a cloud-like</w:t>
      </w:r>
      <w:r>
        <w:rPr>
          <w:color w:val="231F20"/>
          <w:spacing w:val="37"/>
        </w:rPr>
        <w:t> </w:t>
      </w:r>
      <w:r>
        <w:rPr>
          <w:color w:val="231F20"/>
        </w:rPr>
        <w:t>frame</w:t>
      </w:r>
      <w:r>
        <w:rPr>
          <w:color w:val="231F20"/>
          <w:spacing w:val="37"/>
        </w:rPr>
        <w:t> </w:t>
      </w:r>
      <w:r>
        <w:rPr>
          <w:color w:val="231F20"/>
        </w:rPr>
        <w:t>with</w:t>
      </w:r>
      <w:r>
        <w:rPr>
          <w:color w:val="231F20"/>
          <w:spacing w:val="37"/>
        </w:rPr>
        <w:t> </w:t>
      </w:r>
      <w:r>
        <w:rPr>
          <w:color w:val="231F20"/>
        </w:rPr>
        <w:t>a</w:t>
      </w:r>
      <w:r>
        <w:rPr>
          <w:color w:val="231F20"/>
          <w:spacing w:val="37"/>
        </w:rPr>
        <w:t> </w:t>
      </w:r>
      <w:r>
        <w:rPr>
          <w:color w:val="231F20"/>
        </w:rPr>
        <w:t>white</w:t>
      </w:r>
      <w:r>
        <w:rPr>
          <w:color w:val="231F20"/>
          <w:spacing w:val="37"/>
        </w:rPr>
        <w:t> </w:t>
      </w:r>
      <w:r>
        <w:rPr>
          <w:color w:val="231F20"/>
        </w:rPr>
        <w:t>interior),</w:t>
      </w:r>
      <w:r>
        <w:rPr>
          <w:color w:val="231F20"/>
          <w:spacing w:val="37"/>
        </w:rPr>
        <w:t> </w:t>
      </w:r>
      <w:r>
        <w:rPr>
          <w:color w:val="231F20"/>
        </w:rPr>
        <w:t>and</w:t>
      </w:r>
      <w:r>
        <w:rPr>
          <w:color w:val="231F20"/>
          <w:spacing w:val="37"/>
        </w:rPr>
        <w:t> </w:t>
      </w:r>
      <w:r>
        <w:rPr>
          <w:color w:val="231F20"/>
        </w:rPr>
        <w:t>unspoken</w:t>
      </w:r>
      <w:r>
        <w:rPr>
          <w:color w:val="231F20"/>
          <w:spacing w:val="37"/>
        </w:rPr>
        <w:t> </w:t>
      </w:r>
      <w:r>
        <w:rPr>
          <w:color w:val="231F20"/>
        </w:rPr>
        <w:t>narration in </w:t>
      </w:r>
      <w:r>
        <w:rPr>
          <w:b/>
          <w:color w:val="231F20"/>
        </w:rPr>
        <w:t>caption boxes </w:t>
      </w:r>
      <w:r>
        <w:rPr>
          <w:color w:val="231F20"/>
        </w:rPr>
        <w:t>(traditionally rectangular and colored, though sometimes</w:t>
      </w:r>
      <w:r>
        <w:rPr>
          <w:color w:val="231F20"/>
          <w:spacing w:val="-4"/>
        </w:rPr>
        <w:t> </w:t>
      </w:r>
      <w:r>
        <w:rPr>
          <w:color w:val="231F20"/>
        </w:rPr>
        <w:t>narration</w:t>
      </w:r>
      <w:r>
        <w:rPr>
          <w:color w:val="231F20"/>
          <w:spacing w:val="-3"/>
        </w:rPr>
        <w:t> </w:t>
      </w:r>
      <w:r>
        <w:rPr>
          <w:color w:val="231F20"/>
        </w:rPr>
        <w:t>appears</w:t>
      </w:r>
      <w:r>
        <w:rPr>
          <w:color w:val="231F20"/>
          <w:spacing w:val="-3"/>
        </w:rPr>
        <w:t> </w:t>
      </w:r>
      <w:r>
        <w:rPr>
          <w:color w:val="231F20"/>
        </w:rPr>
        <w:t>in</w:t>
      </w:r>
      <w:r>
        <w:rPr>
          <w:color w:val="231F20"/>
          <w:spacing w:val="-3"/>
        </w:rPr>
        <w:t> </w:t>
      </w:r>
      <w:r>
        <w:rPr>
          <w:color w:val="231F20"/>
        </w:rPr>
        <w:t>separate</w:t>
      </w:r>
      <w:r>
        <w:rPr>
          <w:color w:val="231F20"/>
          <w:spacing w:val="-3"/>
        </w:rPr>
        <w:t> </w:t>
      </w:r>
      <w:r>
        <w:rPr>
          <w:color w:val="231F20"/>
        </w:rPr>
        <w:t>caption</w:t>
      </w:r>
      <w:r>
        <w:rPr>
          <w:color w:val="231F20"/>
          <w:spacing w:val="-3"/>
        </w:rPr>
        <w:t> </w:t>
      </w:r>
      <w:r>
        <w:rPr>
          <w:color w:val="231F20"/>
        </w:rPr>
        <w:t>panels</w:t>
      </w:r>
      <w:r>
        <w:rPr>
          <w:color w:val="231F20"/>
          <w:spacing w:val="-3"/>
        </w:rPr>
        <w:t> </w:t>
      </w:r>
      <w:r>
        <w:rPr>
          <w:color w:val="231F20"/>
        </w:rPr>
        <w:t>or</w:t>
      </w:r>
      <w:r>
        <w:rPr>
          <w:color w:val="231F20"/>
          <w:spacing w:val="-3"/>
        </w:rPr>
        <w:t> </w:t>
      </w:r>
      <w:r>
        <w:rPr>
          <w:color w:val="231F20"/>
        </w:rPr>
        <w:t>in</w:t>
      </w:r>
      <w:r>
        <w:rPr>
          <w:color w:val="231F20"/>
          <w:spacing w:val="-4"/>
        </w:rPr>
        <w:t> </w:t>
      </w:r>
      <w:r>
        <w:rPr>
          <w:color w:val="231F20"/>
          <w:spacing w:val="-2"/>
        </w:rPr>
        <w:t>white</w:t>
      </w:r>
    </w:p>
    <w:p>
      <w:pPr>
        <w:spacing w:after="0" w:line="244" w:lineRule="auto"/>
        <w:jc w:val="both"/>
        <w:sectPr>
          <w:pgSz w:w="7830" w:h="12250"/>
          <w:pgMar w:header="628" w:footer="0" w:top="820" w:bottom="280" w:left="600" w:right="200"/>
        </w:sectPr>
      </w:pPr>
    </w:p>
    <w:p>
      <w:pPr>
        <w:pStyle w:val="BodyText"/>
        <w:spacing w:before="8"/>
        <w:rPr>
          <w:sz w:val="29"/>
        </w:rPr>
      </w:pPr>
    </w:p>
    <w:p>
      <w:pPr>
        <w:pStyle w:val="BodyText"/>
        <w:spacing w:line="244" w:lineRule="auto" w:before="106"/>
        <w:ind w:left="263" w:right="997"/>
        <w:jc w:val="both"/>
      </w:pPr>
      <w:bookmarkStart w:name="_bookmark271" w:id="328"/>
      <w:bookmarkEnd w:id="328"/>
      <w:r>
        <w:rPr/>
      </w:r>
      <w:r>
        <w:rPr>
          <w:color w:val="231F20"/>
        </w:rPr>
        <w:t>gutters). Adding a </w:t>
      </w:r>
      <w:r>
        <w:rPr>
          <w:b/>
          <w:color w:val="231F20"/>
        </w:rPr>
        <w:t>pointer </w:t>
      </w:r>
      <w:r>
        <w:rPr>
          <w:color w:val="231F20"/>
        </w:rPr>
        <w:t>to a word container and directing it at</w:t>
      </w:r>
      <w:r>
        <w:rPr>
          <w:color w:val="231F20"/>
          <w:spacing w:val="40"/>
        </w:rPr>
        <w:t> </w:t>
      </w:r>
      <w:r>
        <w:rPr>
          <w:color w:val="231F20"/>
        </w:rPr>
        <w:t>an image of a character turns the words into sound </w:t>
      </w:r>
      <w:r>
        <w:rPr>
          <w:color w:val="231F20"/>
        </w:rPr>
        <w:t>representa- tions or, if a thought balloon, into representations of an unspoken but</w:t>
      </w:r>
      <w:r>
        <w:rPr>
          <w:color w:val="231F20"/>
          <w:spacing w:val="40"/>
        </w:rPr>
        <w:t> </w:t>
      </w:r>
      <w:r>
        <w:rPr>
          <w:color w:val="231F20"/>
        </w:rPr>
        <w:t>linguistic</w:t>
      </w:r>
      <w:r>
        <w:rPr>
          <w:color w:val="231F20"/>
          <w:spacing w:val="40"/>
        </w:rPr>
        <w:t> </w:t>
      </w:r>
      <w:r>
        <w:rPr>
          <w:color w:val="231F20"/>
        </w:rPr>
        <w:t>mental</w:t>
      </w:r>
      <w:r>
        <w:rPr>
          <w:color w:val="231F20"/>
          <w:spacing w:val="40"/>
        </w:rPr>
        <w:t> </w:t>
      </w:r>
      <w:r>
        <w:rPr>
          <w:color w:val="231F20"/>
        </w:rPr>
        <w:t>process,</w:t>
      </w:r>
      <w:r>
        <w:rPr>
          <w:color w:val="231F20"/>
          <w:spacing w:val="40"/>
        </w:rPr>
        <w:t> </w:t>
      </w:r>
      <w:r>
        <w:rPr>
          <w:color w:val="231F20"/>
        </w:rPr>
        <w:t>both</w:t>
      </w:r>
      <w:r>
        <w:rPr>
          <w:color w:val="231F20"/>
          <w:spacing w:val="40"/>
        </w:rPr>
        <w:t> </w:t>
      </w:r>
      <w:r>
        <w:rPr>
          <w:color w:val="231F20"/>
        </w:rPr>
        <w:t>linked</w:t>
      </w:r>
      <w:r>
        <w:rPr>
          <w:color w:val="231F20"/>
          <w:spacing w:val="40"/>
        </w:rPr>
        <w:t> </w:t>
      </w:r>
      <w:r>
        <w:rPr>
          <w:color w:val="231F20"/>
        </w:rPr>
        <w:t>to</w:t>
      </w:r>
      <w:r>
        <w:rPr>
          <w:color w:val="231F20"/>
          <w:spacing w:val="40"/>
        </w:rPr>
        <w:t> </w:t>
      </w:r>
      <w:r>
        <w:rPr>
          <w:color w:val="231F20"/>
        </w:rPr>
        <w:t>the</w:t>
      </w:r>
      <w:r>
        <w:rPr>
          <w:color w:val="231F20"/>
          <w:spacing w:val="40"/>
        </w:rPr>
        <w:t> </w:t>
      </w:r>
      <w:r>
        <w:rPr>
          <w:color w:val="231F20"/>
        </w:rPr>
        <w:t>specific</w:t>
      </w:r>
      <w:r>
        <w:rPr>
          <w:color w:val="231F20"/>
          <w:spacing w:val="40"/>
        </w:rPr>
        <w:t> </w:t>
      </w:r>
      <w:r>
        <w:rPr>
          <w:color w:val="231F20"/>
        </w:rPr>
        <w:t>place and time of the image. The absence of a pointer on a caption box indicates that the words originate from outside of the depicted scene.</w:t>
      </w:r>
      <w:r>
        <w:rPr>
          <w:color w:val="231F20"/>
          <w:spacing w:val="40"/>
        </w:rPr>
        <w:t> </w:t>
      </w:r>
      <w:r>
        <w:rPr>
          <w:color w:val="231F20"/>
        </w:rPr>
        <w:t>First-person</w:t>
      </w:r>
      <w:r>
        <w:rPr>
          <w:color w:val="231F20"/>
          <w:spacing w:val="40"/>
        </w:rPr>
        <w:t> </w:t>
      </w:r>
      <w:r>
        <w:rPr>
          <w:color w:val="231F20"/>
        </w:rPr>
        <w:t>narration</w:t>
      </w:r>
      <w:r>
        <w:rPr>
          <w:color w:val="231F20"/>
          <w:spacing w:val="40"/>
        </w:rPr>
        <w:t> </w:t>
      </w:r>
      <w:r>
        <w:rPr>
          <w:color w:val="231F20"/>
        </w:rPr>
        <w:t>with</w:t>
      </w:r>
      <w:r>
        <w:rPr>
          <w:color w:val="231F20"/>
          <w:spacing w:val="40"/>
        </w:rPr>
        <w:t> </w:t>
      </w:r>
      <w:r>
        <w:rPr>
          <w:color w:val="231F20"/>
        </w:rPr>
        <w:t>no</w:t>
      </w:r>
      <w:r>
        <w:rPr>
          <w:color w:val="231F20"/>
          <w:spacing w:val="40"/>
        </w:rPr>
        <w:t> </w:t>
      </w:r>
      <w:r>
        <w:rPr>
          <w:color w:val="231F20"/>
        </w:rPr>
        <w:t>pointer</w:t>
      </w:r>
      <w:r>
        <w:rPr>
          <w:color w:val="231F20"/>
          <w:spacing w:val="40"/>
        </w:rPr>
        <w:t> </w:t>
      </w:r>
      <w:r>
        <w:rPr>
          <w:color w:val="231F20"/>
        </w:rPr>
        <w:t>may</w:t>
      </w:r>
      <w:r>
        <w:rPr>
          <w:color w:val="231F20"/>
          <w:spacing w:val="40"/>
        </w:rPr>
        <w:t> </w:t>
      </w:r>
      <w:r>
        <w:rPr>
          <w:color w:val="231F20"/>
        </w:rPr>
        <w:t>be</w:t>
      </w:r>
      <w:r>
        <w:rPr>
          <w:color w:val="231F20"/>
          <w:spacing w:val="40"/>
        </w:rPr>
        <w:t> </w:t>
      </w:r>
      <w:r>
        <w:rPr>
          <w:color w:val="231F20"/>
        </w:rPr>
        <w:t>linked</w:t>
      </w:r>
      <w:r>
        <w:rPr>
          <w:color w:val="231F20"/>
          <w:spacing w:val="40"/>
        </w:rPr>
        <w:t> </w:t>
      </w:r>
      <w:r>
        <w:rPr>
          <w:color w:val="231F20"/>
        </w:rPr>
        <w:t>to a remote setting if the words are composed by a character from some implied moment and location not drawn. Though the words</w:t>
      </w:r>
      <w:r>
        <w:rPr>
          <w:color w:val="231F20"/>
          <w:spacing w:val="40"/>
        </w:rPr>
        <w:t> </w:t>
      </w:r>
      <w:r>
        <w:rPr>
          <w:color w:val="231F20"/>
        </w:rPr>
        <w:t>in talk balloons are understood to be audible to characters, the drawn words and containers are not visible within the story world even</w:t>
      </w:r>
      <w:r>
        <w:rPr>
          <w:color w:val="231F20"/>
          <w:spacing w:val="40"/>
        </w:rPr>
        <w:t> </w:t>
      </w:r>
      <w:r>
        <w:rPr>
          <w:color w:val="231F20"/>
        </w:rPr>
        <w:t>when</w:t>
      </w:r>
      <w:r>
        <w:rPr>
          <w:color w:val="231F20"/>
          <w:spacing w:val="40"/>
        </w:rPr>
        <w:t> </w:t>
      </w:r>
      <w:r>
        <w:rPr>
          <w:color w:val="231F20"/>
        </w:rPr>
        <w:t>drawn</w:t>
      </w:r>
      <w:r>
        <w:rPr>
          <w:color w:val="231F20"/>
          <w:spacing w:val="40"/>
        </w:rPr>
        <w:t> </w:t>
      </w:r>
      <w:r>
        <w:rPr>
          <w:color w:val="231F20"/>
        </w:rPr>
        <w:t>blocking</w:t>
      </w:r>
      <w:r>
        <w:rPr>
          <w:color w:val="231F20"/>
          <w:spacing w:val="40"/>
        </w:rPr>
        <w:t> </w:t>
      </w:r>
      <w:r>
        <w:rPr>
          <w:color w:val="231F20"/>
        </w:rPr>
        <w:t>diegetic</w:t>
      </w:r>
      <w:r>
        <w:rPr>
          <w:color w:val="231F20"/>
          <w:spacing w:val="40"/>
        </w:rPr>
        <w:t> </w:t>
      </w:r>
      <w:r>
        <w:rPr>
          <w:color w:val="231F20"/>
        </w:rPr>
        <w:t>elements.</w:t>
      </w:r>
      <w:r>
        <w:rPr>
          <w:color w:val="231F20"/>
          <w:spacing w:val="40"/>
        </w:rPr>
        <w:t> </w:t>
      </w:r>
      <w:r>
        <w:rPr>
          <w:color w:val="231F20"/>
        </w:rPr>
        <w:t>As</w:t>
      </w:r>
      <w:r>
        <w:rPr>
          <w:color w:val="231F20"/>
          <w:spacing w:val="40"/>
        </w:rPr>
        <w:t> </w:t>
      </w:r>
      <w:r>
        <w:rPr>
          <w:color w:val="231F20"/>
        </w:rPr>
        <w:t>with</w:t>
      </w:r>
      <w:r>
        <w:rPr>
          <w:color w:val="231F20"/>
          <w:spacing w:val="40"/>
        </w:rPr>
        <w:t> </w:t>
      </w:r>
      <w:r>
        <w:rPr>
          <w:color w:val="231F20"/>
        </w:rPr>
        <w:t>lettering, the size, shape, and color of containers communicate additional meanings</w:t>
      </w:r>
      <w:r>
        <w:rPr>
          <w:color w:val="231F20"/>
          <w:spacing w:val="28"/>
        </w:rPr>
        <w:t> </w:t>
      </w:r>
      <w:r>
        <w:rPr>
          <w:color w:val="231F20"/>
        </w:rPr>
        <w:t>about</w:t>
      </w:r>
      <w:r>
        <w:rPr>
          <w:color w:val="231F20"/>
          <w:spacing w:val="28"/>
        </w:rPr>
        <w:t> </w:t>
      </w:r>
      <w:r>
        <w:rPr>
          <w:color w:val="231F20"/>
        </w:rPr>
        <w:t>the</w:t>
      </w:r>
      <w:r>
        <w:rPr>
          <w:color w:val="231F20"/>
          <w:spacing w:val="28"/>
        </w:rPr>
        <w:t> </w:t>
      </w:r>
      <w:r>
        <w:rPr>
          <w:color w:val="231F20"/>
        </w:rPr>
        <w:t>words.</w:t>
      </w:r>
      <w:r>
        <w:rPr>
          <w:color w:val="231F20"/>
          <w:spacing w:val="28"/>
        </w:rPr>
        <w:t> </w:t>
      </w:r>
      <w:r>
        <w:rPr>
          <w:color w:val="231F20"/>
        </w:rPr>
        <w:t>For</w:t>
      </w:r>
      <w:r>
        <w:rPr>
          <w:color w:val="231F20"/>
          <w:spacing w:val="28"/>
        </w:rPr>
        <w:t> </w:t>
      </w:r>
      <w:r>
        <w:rPr>
          <w:color w:val="231F20"/>
        </w:rPr>
        <w:t>talk</w:t>
      </w:r>
      <w:r>
        <w:rPr>
          <w:color w:val="231F20"/>
          <w:spacing w:val="28"/>
        </w:rPr>
        <w:t> </w:t>
      </w:r>
      <w:r>
        <w:rPr>
          <w:color w:val="231F20"/>
        </w:rPr>
        <w:t>balloons,</w:t>
      </w:r>
      <w:r>
        <w:rPr>
          <w:color w:val="231F20"/>
          <w:spacing w:val="28"/>
        </w:rPr>
        <w:t> </w:t>
      </w:r>
      <w:r>
        <w:rPr>
          <w:color w:val="231F20"/>
        </w:rPr>
        <w:t>the</w:t>
      </w:r>
      <w:r>
        <w:rPr>
          <w:color w:val="231F20"/>
          <w:spacing w:val="28"/>
        </w:rPr>
        <w:t> </w:t>
      </w:r>
      <w:r>
        <w:rPr>
          <w:color w:val="231F20"/>
        </w:rPr>
        <w:t>graphic</w:t>
      </w:r>
      <w:r>
        <w:rPr>
          <w:color w:val="231F20"/>
          <w:spacing w:val="28"/>
        </w:rPr>
        <w:t> </w:t>
      </w:r>
      <w:r>
        <w:rPr>
          <w:color w:val="231F20"/>
        </w:rPr>
        <w:t>quality of the balloon edges denotes how the words are thought, spoken, whispered, shouted, etc. Finally, the containers create semantic units similar to line breaks or stanzas in poetry.</w:t>
      </w:r>
    </w:p>
    <w:p>
      <w:pPr>
        <w:pStyle w:val="BodyText"/>
        <w:spacing w:line="244" w:lineRule="auto" w:before="14"/>
        <w:ind w:left="263" w:right="997" w:firstLine="240"/>
        <w:jc w:val="both"/>
      </w:pPr>
      <w:r>
        <w:rPr>
          <w:color w:val="231F20"/>
        </w:rPr>
        <w:t>Words also influence and are influenced by surrounding </w:t>
      </w:r>
      <w:r>
        <w:rPr>
          <w:color w:val="231F20"/>
        </w:rPr>
        <w:t>images. Will Eisner identifies two kinds of images: a “visual” is a “sequence of images that replace a descriptive passage told only in words,”</w:t>
      </w:r>
      <w:r>
        <w:rPr>
          <w:color w:val="231F20"/>
          <w:spacing w:val="40"/>
        </w:rPr>
        <w:t> </w:t>
      </w:r>
      <w:r>
        <w:rPr>
          <w:color w:val="231F20"/>
        </w:rPr>
        <w:t>and</w:t>
      </w:r>
      <w:r>
        <w:rPr>
          <w:color w:val="231F20"/>
          <w:spacing w:val="40"/>
        </w:rPr>
        <w:t> </w:t>
      </w:r>
      <w:r>
        <w:rPr>
          <w:color w:val="231F20"/>
        </w:rPr>
        <w:t>an</w:t>
      </w:r>
      <w:r>
        <w:rPr>
          <w:color w:val="231F20"/>
          <w:spacing w:val="40"/>
        </w:rPr>
        <w:t> </w:t>
      </w:r>
      <w:r>
        <w:rPr>
          <w:color w:val="231F20"/>
        </w:rPr>
        <w:t>“illustration”</w:t>
      </w:r>
      <w:r>
        <w:rPr>
          <w:color w:val="231F20"/>
          <w:spacing w:val="40"/>
        </w:rPr>
        <w:t> </w:t>
      </w:r>
      <w:r>
        <w:rPr>
          <w:color w:val="231F20"/>
        </w:rPr>
        <w:t>is</w:t>
      </w:r>
      <w:r>
        <w:rPr>
          <w:color w:val="231F20"/>
          <w:spacing w:val="40"/>
        </w:rPr>
        <w:t> </w:t>
      </w:r>
      <w:r>
        <w:rPr>
          <w:color w:val="231F20"/>
        </w:rPr>
        <w:t>an</w:t>
      </w:r>
      <w:r>
        <w:rPr>
          <w:color w:val="231F20"/>
          <w:spacing w:val="40"/>
        </w:rPr>
        <w:t> </w:t>
      </w:r>
      <w:r>
        <w:rPr>
          <w:color w:val="231F20"/>
        </w:rPr>
        <w:t>image</w:t>
      </w:r>
      <w:r>
        <w:rPr>
          <w:color w:val="231F20"/>
          <w:spacing w:val="40"/>
        </w:rPr>
        <w:t> </w:t>
      </w:r>
      <w:r>
        <w:rPr>
          <w:color w:val="231F20"/>
        </w:rPr>
        <w:t>that</w:t>
      </w:r>
      <w:r>
        <w:rPr>
          <w:color w:val="231F20"/>
          <w:spacing w:val="40"/>
        </w:rPr>
        <w:t> </w:t>
      </w:r>
      <w:r>
        <w:rPr>
          <w:color w:val="231F20"/>
        </w:rPr>
        <w:t>“reinforces</w:t>
      </w:r>
      <w:r>
        <w:rPr>
          <w:color w:val="231F20"/>
          <w:spacing w:val="40"/>
        </w:rPr>
        <w:t> </w:t>
      </w:r>
      <w:r>
        <w:rPr>
          <w:color w:val="231F20"/>
        </w:rPr>
        <w:t>(or</w:t>
      </w:r>
      <w:r>
        <w:rPr>
          <w:color w:val="231F20"/>
          <w:spacing w:val="40"/>
        </w:rPr>
        <w:t> </w:t>
      </w:r>
      <w:r>
        <w:rPr>
          <w:color w:val="231F20"/>
        </w:rPr>
        <w:t>decorates) a</w:t>
      </w:r>
      <w:r>
        <w:rPr>
          <w:color w:val="231F20"/>
          <w:spacing w:val="40"/>
        </w:rPr>
        <w:t> </w:t>
      </w:r>
      <w:r>
        <w:rPr>
          <w:color w:val="231F20"/>
        </w:rPr>
        <w:t>descriptive</w:t>
      </w:r>
      <w:r>
        <w:rPr>
          <w:color w:val="231F20"/>
          <w:spacing w:val="40"/>
        </w:rPr>
        <w:t> </w:t>
      </w:r>
      <w:r>
        <w:rPr>
          <w:color w:val="231F20"/>
        </w:rPr>
        <w:t>passage.</w:t>
      </w:r>
      <w:r>
        <w:rPr>
          <w:color w:val="231F20"/>
          <w:spacing w:val="40"/>
        </w:rPr>
        <w:t> </w:t>
      </w:r>
      <w:r>
        <w:rPr>
          <w:color w:val="231F20"/>
        </w:rPr>
        <w:t>It</w:t>
      </w:r>
      <w:r>
        <w:rPr>
          <w:color w:val="231F20"/>
          <w:spacing w:val="40"/>
        </w:rPr>
        <w:t> </w:t>
      </w:r>
      <w:r>
        <w:rPr>
          <w:color w:val="231F20"/>
        </w:rPr>
        <w:t>simply</w:t>
      </w:r>
      <w:r>
        <w:rPr>
          <w:color w:val="231F20"/>
          <w:spacing w:val="40"/>
        </w:rPr>
        <w:t> </w:t>
      </w:r>
      <w:r>
        <w:rPr>
          <w:color w:val="231F20"/>
        </w:rPr>
        <w:t>repeats</w:t>
      </w:r>
      <w:r>
        <w:rPr>
          <w:color w:val="231F20"/>
          <w:spacing w:val="40"/>
        </w:rPr>
        <w:t> </w:t>
      </w:r>
      <w:r>
        <w:rPr>
          <w:color w:val="231F20"/>
        </w:rPr>
        <w:t>the</w:t>
      </w:r>
      <w:r>
        <w:rPr>
          <w:color w:val="231F20"/>
          <w:spacing w:val="40"/>
        </w:rPr>
        <w:t> </w:t>
      </w:r>
      <w:r>
        <w:rPr>
          <w:color w:val="231F20"/>
        </w:rPr>
        <w:t>text”</w:t>
      </w:r>
      <w:r>
        <w:rPr>
          <w:color w:val="231F20"/>
          <w:spacing w:val="40"/>
        </w:rPr>
        <w:t> </w:t>
      </w:r>
      <w:r>
        <w:rPr>
          <w:color w:val="231F20"/>
        </w:rPr>
        <w:t>(2008:</w:t>
      </w:r>
      <w:r>
        <w:rPr>
          <w:color w:val="231F20"/>
          <w:spacing w:val="40"/>
        </w:rPr>
        <w:t> </w:t>
      </w:r>
      <w:r>
        <w:rPr>
          <w:color w:val="231F20"/>
        </w:rPr>
        <w:t>132). Scott McCloud goes further, identifying seven “distinct categories for word/picture combinations” (2006: 130). Two of McCloud’s categories, “word-specific” and “duo-specific,” correspond with Eisner’s “illustration,” while the other five (picture-specific, inter- secting,</w:t>
      </w:r>
      <w:r>
        <w:rPr>
          <w:color w:val="231F20"/>
          <w:spacing w:val="-3"/>
        </w:rPr>
        <w:t> </w:t>
      </w:r>
      <w:r>
        <w:rPr>
          <w:color w:val="231F20"/>
        </w:rPr>
        <w:t>parallel,</w:t>
      </w:r>
      <w:r>
        <w:rPr>
          <w:color w:val="231F20"/>
          <w:spacing w:val="-3"/>
        </w:rPr>
        <w:t> </w:t>
      </w:r>
      <w:r>
        <w:rPr>
          <w:color w:val="231F20"/>
        </w:rPr>
        <w:t>independent,</w:t>
      </w:r>
      <w:r>
        <w:rPr>
          <w:color w:val="231F20"/>
          <w:spacing w:val="-3"/>
        </w:rPr>
        <w:t> </w:t>
      </w:r>
      <w:r>
        <w:rPr>
          <w:color w:val="231F20"/>
        </w:rPr>
        <w:t>montage)</w:t>
      </w:r>
      <w:r>
        <w:rPr>
          <w:color w:val="231F20"/>
          <w:spacing w:val="-3"/>
        </w:rPr>
        <w:t> </w:t>
      </w:r>
      <w:r>
        <w:rPr>
          <w:color w:val="231F20"/>
        </w:rPr>
        <w:t>fall</w:t>
      </w:r>
      <w:r>
        <w:rPr>
          <w:color w:val="231F20"/>
          <w:spacing w:val="-3"/>
        </w:rPr>
        <w:t> </w:t>
      </w:r>
      <w:r>
        <w:rPr>
          <w:color w:val="231F20"/>
        </w:rPr>
        <w:t>under</w:t>
      </w:r>
      <w:r>
        <w:rPr>
          <w:color w:val="231F20"/>
          <w:spacing w:val="-3"/>
        </w:rPr>
        <w:t> </w:t>
      </w:r>
      <w:r>
        <w:rPr>
          <w:color w:val="231F20"/>
        </w:rPr>
        <w:t>Eisner’s</w:t>
      </w:r>
      <w:r>
        <w:rPr>
          <w:color w:val="231F20"/>
          <w:spacing w:val="-3"/>
        </w:rPr>
        <w:t> </w:t>
      </w:r>
      <w:r>
        <w:rPr>
          <w:color w:val="231F20"/>
        </w:rPr>
        <w:t>“visual,” which “seeks to employ a mix of letters and images as a language</w:t>
      </w:r>
      <w:r>
        <w:rPr>
          <w:color w:val="231F20"/>
          <w:spacing w:val="80"/>
          <w:w w:val="150"/>
        </w:rPr>
        <w:t> </w:t>
      </w:r>
      <w:r>
        <w:rPr>
          <w:color w:val="231F20"/>
        </w:rPr>
        <w:t>in dealing with narration” (139).</w:t>
      </w:r>
    </w:p>
    <w:p>
      <w:pPr>
        <w:pStyle w:val="BodyText"/>
        <w:spacing w:line="244" w:lineRule="auto" w:before="10"/>
        <w:ind w:left="263" w:right="997" w:firstLine="240"/>
        <w:jc w:val="both"/>
      </w:pPr>
      <w:r>
        <w:rPr>
          <w:color w:val="231F20"/>
        </w:rPr>
        <w:t>To indicate the level of image-text integration, I will </w:t>
      </w:r>
      <w:r>
        <w:rPr>
          <w:color w:val="231F20"/>
        </w:rPr>
        <w:t>combine</w:t>
      </w:r>
      <w:r>
        <w:rPr>
          <w:color w:val="231F20"/>
          <w:spacing w:val="40"/>
        </w:rPr>
        <w:t> </w:t>
      </w:r>
      <w:r>
        <w:rPr>
          <w:color w:val="231F20"/>
        </w:rPr>
        <w:t>and arrange McCloud’s and Eisner’s categories in a spectrum, beginning with the highest level integration.</w:t>
      </w:r>
    </w:p>
    <w:p>
      <w:pPr>
        <w:pStyle w:val="BodyText"/>
        <w:spacing w:before="8"/>
      </w:pPr>
    </w:p>
    <w:p>
      <w:pPr>
        <w:pStyle w:val="BodyText"/>
        <w:spacing w:line="244" w:lineRule="auto"/>
        <w:ind w:left="503" w:right="997"/>
        <w:jc w:val="both"/>
      </w:pPr>
      <w:r>
        <w:rPr>
          <w:b/>
          <w:color w:val="231F20"/>
        </w:rPr>
        <w:t>Montage visual</w:t>
      </w:r>
      <w:r>
        <w:rPr>
          <w:color w:val="231F20"/>
        </w:rPr>
        <w:t>: images include words as part of the </w:t>
      </w:r>
      <w:r>
        <w:rPr>
          <w:color w:val="231F20"/>
        </w:rPr>
        <w:t>depicted subject matter. This is the only instance in comics in which words are part of the diegesis. All other words are discourse </w:t>
      </w:r>
      <w:r>
        <w:rPr>
          <w:color w:val="231F20"/>
          <w:spacing w:val="-2"/>
        </w:rPr>
        <w:t>only.</w:t>
      </w:r>
    </w:p>
    <w:p>
      <w:pPr>
        <w:spacing w:line="244" w:lineRule="auto" w:before="4"/>
        <w:ind w:left="503" w:right="998" w:firstLine="0"/>
        <w:jc w:val="both"/>
        <w:rPr>
          <w:sz w:val="20"/>
        </w:rPr>
      </w:pPr>
      <w:r>
        <w:rPr>
          <w:b/>
          <w:color w:val="231F20"/>
          <w:w w:val="95"/>
          <w:sz w:val="20"/>
        </w:rPr>
        <w:t>Interdependent visual</w:t>
      </w:r>
      <w:r>
        <w:rPr>
          <w:color w:val="231F20"/>
          <w:w w:val="95"/>
          <w:sz w:val="20"/>
        </w:rPr>
        <w:t>: images and words communicate </w:t>
      </w:r>
      <w:r>
        <w:rPr>
          <w:color w:val="231F20"/>
          <w:w w:val="95"/>
          <w:sz w:val="20"/>
        </w:rPr>
        <w:t>different </w:t>
      </w:r>
      <w:r>
        <w:rPr>
          <w:color w:val="231F20"/>
          <w:sz w:val="20"/>
        </w:rPr>
        <w:t>information that combines.</w:t>
      </w:r>
    </w:p>
    <w:p>
      <w:pPr>
        <w:spacing w:before="1"/>
        <w:ind w:left="503" w:right="0" w:firstLine="0"/>
        <w:jc w:val="both"/>
        <w:rPr>
          <w:sz w:val="20"/>
        </w:rPr>
      </w:pPr>
      <w:r>
        <w:rPr>
          <w:b/>
          <w:color w:val="231F20"/>
          <w:w w:val="95"/>
          <w:sz w:val="20"/>
        </w:rPr>
        <w:t>Intersecting</w:t>
      </w:r>
      <w:r>
        <w:rPr>
          <w:b/>
          <w:color w:val="231F20"/>
          <w:spacing w:val="19"/>
          <w:sz w:val="20"/>
        </w:rPr>
        <w:t> </w:t>
      </w:r>
      <w:r>
        <w:rPr>
          <w:b/>
          <w:color w:val="231F20"/>
          <w:w w:val="95"/>
          <w:sz w:val="20"/>
        </w:rPr>
        <w:t>visual</w:t>
      </w:r>
      <w:r>
        <w:rPr>
          <w:color w:val="231F20"/>
          <w:w w:val="95"/>
          <w:sz w:val="20"/>
        </w:rPr>
        <w:t>:</w:t>
      </w:r>
      <w:r>
        <w:rPr>
          <w:color w:val="231F20"/>
          <w:spacing w:val="19"/>
          <w:sz w:val="20"/>
        </w:rPr>
        <w:t> </w:t>
      </w:r>
      <w:r>
        <w:rPr>
          <w:color w:val="231F20"/>
          <w:w w:val="95"/>
          <w:sz w:val="20"/>
        </w:rPr>
        <w:t>images</w:t>
      </w:r>
      <w:r>
        <w:rPr>
          <w:color w:val="231F20"/>
          <w:spacing w:val="19"/>
          <w:sz w:val="20"/>
        </w:rPr>
        <w:t> </w:t>
      </w:r>
      <w:r>
        <w:rPr>
          <w:color w:val="231F20"/>
          <w:w w:val="95"/>
          <w:sz w:val="20"/>
        </w:rPr>
        <w:t>and</w:t>
      </w:r>
      <w:r>
        <w:rPr>
          <w:color w:val="231F20"/>
          <w:spacing w:val="19"/>
          <w:sz w:val="20"/>
        </w:rPr>
        <w:t> </w:t>
      </w:r>
      <w:r>
        <w:rPr>
          <w:color w:val="231F20"/>
          <w:w w:val="95"/>
          <w:sz w:val="20"/>
        </w:rPr>
        <w:t>words</w:t>
      </w:r>
      <w:r>
        <w:rPr>
          <w:color w:val="231F20"/>
          <w:spacing w:val="19"/>
          <w:sz w:val="20"/>
        </w:rPr>
        <w:t> </w:t>
      </w:r>
      <w:r>
        <w:rPr>
          <w:color w:val="231F20"/>
          <w:w w:val="95"/>
          <w:sz w:val="20"/>
        </w:rPr>
        <w:t>communicate</w:t>
      </w:r>
      <w:r>
        <w:rPr>
          <w:color w:val="231F20"/>
          <w:spacing w:val="20"/>
          <w:sz w:val="20"/>
        </w:rPr>
        <w:t> </w:t>
      </w:r>
      <w:r>
        <w:rPr>
          <w:color w:val="231F20"/>
          <w:w w:val="95"/>
          <w:sz w:val="20"/>
        </w:rPr>
        <w:t>some</w:t>
      </w:r>
      <w:r>
        <w:rPr>
          <w:color w:val="231F20"/>
          <w:spacing w:val="19"/>
          <w:sz w:val="20"/>
        </w:rPr>
        <w:t> </w:t>
      </w:r>
      <w:r>
        <w:rPr>
          <w:color w:val="231F20"/>
          <w:w w:val="95"/>
          <w:sz w:val="20"/>
        </w:rPr>
        <w:t>of</w:t>
      </w:r>
      <w:r>
        <w:rPr>
          <w:color w:val="231F20"/>
          <w:spacing w:val="19"/>
          <w:sz w:val="20"/>
        </w:rPr>
        <w:t> </w:t>
      </w:r>
      <w:r>
        <w:rPr>
          <w:color w:val="231F20"/>
          <w:spacing w:val="-5"/>
          <w:w w:val="95"/>
          <w:sz w:val="20"/>
        </w:rPr>
        <w:t>the</w:t>
      </w:r>
    </w:p>
    <w:p>
      <w:pPr>
        <w:spacing w:after="0"/>
        <w:jc w:val="both"/>
        <w:rPr>
          <w:sz w:val="20"/>
        </w:rPr>
        <w:sectPr>
          <w:pgSz w:w="7830" w:h="12250"/>
          <w:pgMar w:header="628" w:footer="0" w:top="820" w:bottom="280" w:left="600" w:right="200"/>
        </w:sectPr>
      </w:pPr>
    </w:p>
    <w:p>
      <w:pPr>
        <w:pStyle w:val="BodyText"/>
        <w:spacing w:before="8"/>
        <w:rPr>
          <w:sz w:val="29"/>
        </w:rPr>
      </w:pPr>
    </w:p>
    <w:p>
      <w:pPr>
        <w:pStyle w:val="BodyText"/>
        <w:spacing w:line="244" w:lineRule="auto" w:before="105"/>
        <w:ind w:left="839"/>
      </w:pPr>
      <w:bookmarkStart w:name="_bookmark272" w:id="329"/>
      <w:bookmarkEnd w:id="329"/>
      <w:r>
        <w:rPr/>
      </w:r>
      <w:r>
        <w:rPr>
          <w:color w:val="231F20"/>
        </w:rPr>
        <w:t>same information, while also communicating some </w:t>
      </w:r>
      <w:r>
        <w:rPr>
          <w:color w:val="231F20"/>
        </w:rPr>
        <w:t>information </w:t>
      </w:r>
      <w:r>
        <w:rPr>
          <w:color w:val="231F20"/>
          <w:spacing w:val="-2"/>
        </w:rPr>
        <w:t>separately.</w:t>
      </w:r>
    </w:p>
    <w:p>
      <w:pPr>
        <w:pStyle w:val="BodyText"/>
        <w:spacing w:line="244" w:lineRule="auto" w:before="2"/>
        <w:ind w:left="839" w:right="635"/>
      </w:pPr>
      <w:r>
        <w:rPr>
          <w:b/>
          <w:color w:val="231F20"/>
        </w:rPr>
        <w:t>Image-specific</w:t>
      </w:r>
      <w:r>
        <w:rPr>
          <w:b/>
          <w:color w:val="231F20"/>
          <w:spacing w:val="25"/>
        </w:rPr>
        <w:t> </w:t>
      </w:r>
      <w:r>
        <w:rPr>
          <w:b/>
          <w:color w:val="231F20"/>
        </w:rPr>
        <w:t>visual</w:t>
      </w:r>
      <w:r>
        <w:rPr>
          <w:color w:val="231F20"/>
        </w:rPr>
        <w:t>:</w:t>
      </w:r>
      <w:r>
        <w:rPr>
          <w:color w:val="231F20"/>
          <w:spacing w:val="25"/>
        </w:rPr>
        <w:t> </w:t>
      </w:r>
      <w:r>
        <w:rPr>
          <w:color w:val="231F20"/>
        </w:rPr>
        <w:t>images</w:t>
      </w:r>
      <w:r>
        <w:rPr>
          <w:color w:val="231F20"/>
          <w:spacing w:val="25"/>
        </w:rPr>
        <w:t> </w:t>
      </w:r>
      <w:r>
        <w:rPr>
          <w:color w:val="231F20"/>
        </w:rPr>
        <w:t>communicate</w:t>
      </w:r>
      <w:r>
        <w:rPr>
          <w:color w:val="231F20"/>
          <w:spacing w:val="25"/>
        </w:rPr>
        <w:t> </w:t>
      </w:r>
      <w:r>
        <w:rPr>
          <w:color w:val="231F20"/>
        </w:rPr>
        <w:t>all</w:t>
      </w:r>
      <w:r>
        <w:rPr>
          <w:color w:val="231F20"/>
          <w:spacing w:val="25"/>
        </w:rPr>
        <w:t> </w:t>
      </w:r>
      <w:r>
        <w:rPr>
          <w:color w:val="231F20"/>
        </w:rPr>
        <w:t>primary</w:t>
      </w:r>
      <w:r>
        <w:rPr>
          <w:color w:val="231F20"/>
          <w:spacing w:val="25"/>
        </w:rPr>
        <w:t> </w:t>
      </w:r>
      <w:r>
        <w:rPr>
          <w:color w:val="231F20"/>
        </w:rPr>
        <w:t>infor- mation, while words repeat selected aspects.</w:t>
      </w:r>
    </w:p>
    <w:p>
      <w:pPr>
        <w:spacing w:line="244" w:lineRule="auto" w:before="2"/>
        <w:ind w:left="839" w:right="0" w:firstLine="0"/>
        <w:jc w:val="left"/>
        <w:rPr>
          <w:sz w:val="20"/>
        </w:rPr>
      </w:pPr>
      <w:r>
        <w:rPr>
          <w:b/>
          <w:color w:val="231F20"/>
          <w:sz w:val="20"/>
        </w:rPr>
        <w:t>Word-specific</w:t>
      </w:r>
      <w:r>
        <w:rPr>
          <w:b/>
          <w:color w:val="231F20"/>
          <w:spacing w:val="59"/>
          <w:sz w:val="20"/>
        </w:rPr>
        <w:t> </w:t>
      </w:r>
      <w:r>
        <w:rPr>
          <w:b/>
          <w:color w:val="231F20"/>
          <w:sz w:val="20"/>
        </w:rPr>
        <w:t>illustration</w:t>
      </w:r>
      <w:r>
        <w:rPr>
          <w:color w:val="231F20"/>
          <w:sz w:val="20"/>
        </w:rPr>
        <w:t>:</w:t>
      </w:r>
      <w:r>
        <w:rPr>
          <w:color w:val="231F20"/>
          <w:spacing w:val="59"/>
          <w:sz w:val="20"/>
        </w:rPr>
        <w:t> </w:t>
      </w:r>
      <w:r>
        <w:rPr>
          <w:color w:val="231F20"/>
          <w:sz w:val="20"/>
        </w:rPr>
        <w:t>words</w:t>
      </w:r>
      <w:r>
        <w:rPr>
          <w:color w:val="231F20"/>
          <w:spacing w:val="59"/>
          <w:sz w:val="20"/>
        </w:rPr>
        <w:t> </w:t>
      </w:r>
      <w:r>
        <w:rPr>
          <w:color w:val="231F20"/>
          <w:sz w:val="20"/>
        </w:rPr>
        <w:t>communicate</w:t>
      </w:r>
      <w:r>
        <w:rPr>
          <w:color w:val="231F20"/>
          <w:spacing w:val="59"/>
          <w:sz w:val="20"/>
        </w:rPr>
        <w:t> </w:t>
      </w:r>
      <w:r>
        <w:rPr>
          <w:color w:val="231F20"/>
          <w:sz w:val="20"/>
        </w:rPr>
        <w:t>all</w:t>
      </w:r>
      <w:r>
        <w:rPr>
          <w:color w:val="231F20"/>
          <w:spacing w:val="59"/>
          <w:sz w:val="20"/>
        </w:rPr>
        <w:t> </w:t>
      </w:r>
      <w:r>
        <w:rPr>
          <w:color w:val="231F20"/>
          <w:sz w:val="20"/>
        </w:rPr>
        <w:t>primary information, while images repeat selected aspects.</w:t>
      </w:r>
    </w:p>
    <w:p>
      <w:pPr>
        <w:pStyle w:val="BodyText"/>
        <w:spacing w:line="244" w:lineRule="auto" w:before="181"/>
        <w:ind w:left="599" w:right="661"/>
        <w:jc w:val="both"/>
      </w:pPr>
      <w:r>
        <w:rPr>
          <w:color w:val="231F20"/>
        </w:rPr>
        <w:t>McCloud</w:t>
      </w:r>
      <w:r>
        <w:rPr>
          <w:color w:val="231F20"/>
          <w:spacing w:val="18"/>
        </w:rPr>
        <w:t> </w:t>
      </w:r>
      <w:r>
        <w:rPr>
          <w:color w:val="231F20"/>
        </w:rPr>
        <w:t>also</w:t>
      </w:r>
      <w:r>
        <w:rPr>
          <w:color w:val="231F20"/>
          <w:spacing w:val="18"/>
        </w:rPr>
        <w:t> </w:t>
      </w:r>
      <w:r>
        <w:rPr>
          <w:color w:val="231F20"/>
        </w:rPr>
        <w:t>includes</w:t>
      </w:r>
      <w:r>
        <w:rPr>
          <w:color w:val="231F20"/>
          <w:spacing w:val="18"/>
        </w:rPr>
        <w:t> </w:t>
      </w:r>
      <w:r>
        <w:rPr>
          <w:color w:val="231F20"/>
        </w:rPr>
        <w:t>two</w:t>
      </w:r>
      <w:r>
        <w:rPr>
          <w:color w:val="231F20"/>
          <w:spacing w:val="18"/>
        </w:rPr>
        <w:t> </w:t>
      </w:r>
      <w:r>
        <w:rPr>
          <w:color w:val="231F20"/>
        </w:rPr>
        <w:t>categories</w:t>
      </w:r>
      <w:r>
        <w:rPr>
          <w:color w:val="231F20"/>
          <w:spacing w:val="18"/>
        </w:rPr>
        <w:t> </w:t>
      </w:r>
      <w:r>
        <w:rPr>
          <w:color w:val="231F20"/>
        </w:rPr>
        <w:t>that</w:t>
      </w:r>
      <w:r>
        <w:rPr>
          <w:color w:val="231F20"/>
          <w:spacing w:val="18"/>
        </w:rPr>
        <w:t> </w:t>
      </w:r>
      <w:r>
        <w:rPr>
          <w:color w:val="231F20"/>
        </w:rPr>
        <w:t>are</w:t>
      </w:r>
      <w:r>
        <w:rPr>
          <w:color w:val="231F20"/>
          <w:spacing w:val="18"/>
        </w:rPr>
        <w:t> </w:t>
      </w:r>
      <w:r>
        <w:rPr>
          <w:color w:val="231F20"/>
        </w:rPr>
        <w:t>not</w:t>
      </w:r>
      <w:r>
        <w:rPr>
          <w:color w:val="231F20"/>
          <w:spacing w:val="18"/>
        </w:rPr>
        <w:t> </w:t>
      </w:r>
      <w:r>
        <w:rPr>
          <w:color w:val="231F20"/>
        </w:rPr>
        <w:t>integrated,</w:t>
      </w:r>
      <w:r>
        <w:rPr>
          <w:color w:val="231F20"/>
          <w:spacing w:val="18"/>
        </w:rPr>
        <w:t> </w:t>
      </w:r>
      <w:r>
        <w:rPr>
          <w:color w:val="231F20"/>
        </w:rPr>
        <w:t>and I will add two more.</w:t>
      </w:r>
    </w:p>
    <w:p>
      <w:pPr>
        <w:pStyle w:val="BodyText"/>
        <w:spacing w:before="7"/>
      </w:pPr>
    </w:p>
    <w:p>
      <w:pPr>
        <w:pStyle w:val="BodyText"/>
        <w:spacing w:line="244" w:lineRule="auto" w:before="1"/>
        <w:ind w:left="839" w:right="661"/>
        <w:jc w:val="both"/>
      </w:pPr>
      <w:r>
        <w:rPr>
          <w:b/>
          <w:color w:val="231F20"/>
        </w:rPr>
        <w:t>Duo-specific illustration</w:t>
      </w:r>
      <w:r>
        <w:rPr>
          <w:color w:val="231F20"/>
        </w:rPr>
        <w:t>: images and words communicate </w:t>
      </w:r>
      <w:r>
        <w:rPr>
          <w:color w:val="231F20"/>
        </w:rPr>
        <w:t>the same information. Although this might appear to be the most integrated</w:t>
      </w:r>
      <w:r>
        <w:rPr>
          <w:color w:val="231F20"/>
          <w:spacing w:val="40"/>
        </w:rPr>
        <w:t> </w:t>
      </w:r>
      <w:r>
        <w:rPr>
          <w:color w:val="231F20"/>
        </w:rPr>
        <w:t>category,</w:t>
      </w:r>
      <w:r>
        <w:rPr>
          <w:color w:val="231F20"/>
          <w:spacing w:val="40"/>
        </w:rPr>
        <w:t> </w:t>
      </w:r>
      <w:r>
        <w:rPr>
          <w:color w:val="231F20"/>
        </w:rPr>
        <w:t>there</w:t>
      </w:r>
      <w:r>
        <w:rPr>
          <w:color w:val="231F20"/>
          <w:spacing w:val="40"/>
        </w:rPr>
        <w:t> </w:t>
      </w:r>
      <w:r>
        <w:rPr>
          <w:color w:val="231F20"/>
        </w:rPr>
        <w:t>is</w:t>
      </w:r>
      <w:r>
        <w:rPr>
          <w:color w:val="231F20"/>
          <w:spacing w:val="40"/>
        </w:rPr>
        <w:t> </w:t>
      </w:r>
      <w:r>
        <w:rPr>
          <w:color w:val="231F20"/>
        </w:rPr>
        <w:t>no</w:t>
      </w:r>
      <w:r>
        <w:rPr>
          <w:color w:val="231F20"/>
          <w:spacing w:val="40"/>
        </w:rPr>
        <w:t> </w:t>
      </w:r>
      <w:r>
        <w:rPr>
          <w:color w:val="231F20"/>
        </w:rPr>
        <w:t>integration</w:t>
      </w:r>
      <w:r>
        <w:rPr>
          <w:color w:val="231F20"/>
          <w:spacing w:val="40"/>
        </w:rPr>
        <w:t> </w:t>
      </w:r>
      <w:r>
        <w:rPr>
          <w:color w:val="231F20"/>
        </w:rPr>
        <w:t>if</w:t>
      </w:r>
      <w:r>
        <w:rPr>
          <w:color w:val="231F20"/>
          <w:spacing w:val="40"/>
        </w:rPr>
        <w:t> </w:t>
      </w:r>
      <w:r>
        <w:rPr>
          <w:color w:val="231F20"/>
        </w:rPr>
        <w:t>each</w:t>
      </w:r>
      <w:r>
        <w:rPr>
          <w:color w:val="231F20"/>
          <w:spacing w:val="40"/>
        </w:rPr>
        <w:t> </w:t>
      </w:r>
      <w:r>
        <w:rPr>
          <w:color w:val="231F20"/>
        </w:rPr>
        <w:t>element only duplicates the other so that no information is lost if either element is ignored. Words and images are so independent they are mutually redundant.</w:t>
      </w:r>
    </w:p>
    <w:p>
      <w:pPr>
        <w:pStyle w:val="BodyText"/>
        <w:spacing w:line="244" w:lineRule="auto" w:before="5"/>
        <w:ind w:left="839" w:right="661"/>
        <w:jc w:val="both"/>
      </w:pPr>
      <w:r>
        <w:rPr>
          <w:b/>
          <w:color w:val="231F20"/>
          <w:spacing w:val="-2"/>
        </w:rPr>
        <w:t>Image-only visual</w:t>
      </w:r>
      <w:r>
        <w:rPr>
          <w:color w:val="231F20"/>
          <w:spacing w:val="-2"/>
        </w:rPr>
        <w:t>: isolated images communicate all </w:t>
      </w:r>
      <w:r>
        <w:rPr>
          <w:color w:val="231F20"/>
          <w:spacing w:val="-2"/>
        </w:rPr>
        <w:t>information. </w:t>
      </w:r>
      <w:r>
        <w:rPr>
          <w:color w:val="231F20"/>
        </w:rPr>
        <w:t>Since</w:t>
      </w:r>
      <w:r>
        <w:rPr>
          <w:color w:val="231F20"/>
          <w:spacing w:val="-1"/>
        </w:rPr>
        <w:t> </w:t>
      </w:r>
      <w:r>
        <w:rPr>
          <w:color w:val="231F20"/>
        </w:rPr>
        <w:t>comics</w:t>
      </w:r>
      <w:r>
        <w:rPr>
          <w:color w:val="231F20"/>
          <w:spacing w:val="-1"/>
        </w:rPr>
        <w:t> </w:t>
      </w:r>
      <w:r>
        <w:rPr>
          <w:color w:val="231F20"/>
        </w:rPr>
        <w:t>do</w:t>
      </w:r>
      <w:r>
        <w:rPr>
          <w:color w:val="231F20"/>
          <w:spacing w:val="-1"/>
        </w:rPr>
        <w:t> </w:t>
      </w:r>
      <w:r>
        <w:rPr>
          <w:color w:val="231F20"/>
        </w:rPr>
        <w:t>not</w:t>
      </w:r>
      <w:r>
        <w:rPr>
          <w:color w:val="231F20"/>
          <w:spacing w:val="-1"/>
        </w:rPr>
        <w:t> </w:t>
      </w:r>
      <w:r>
        <w:rPr>
          <w:color w:val="231F20"/>
        </w:rPr>
        <w:t>require</w:t>
      </w:r>
      <w:r>
        <w:rPr>
          <w:color w:val="231F20"/>
          <w:spacing w:val="-1"/>
        </w:rPr>
        <w:t> </w:t>
      </w:r>
      <w:r>
        <w:rPr>
          <w:color w:val="231F20"/>
        </w:rPr>
        <w:t>words,</w:t>
      </w:r>
      <w:r>
        <w:rPr>
          <w:color w:val="231F20"/>
          <w:spacing w:val="-1"/>
        </w:rPr>
        <w:t> </w:t>
      </w:r>
      <w:r>
        <w:rPr>
          <w:color w:val="231F20"/>
        </w:rPr>
        <w:t>this</w:t>
      </w:r>
      <w:r>
        <w:rPr>
          <w:color w:val="231F20"/>
          <w:spacing w:val="-1"/>
        </w:rPr>
        <w:t> </w:t>
      </w:r>
      <w:r>
        <w:rPr>
          <w:color w:val="231F20"/>
        </w:rPr>
        <w:t>is</w:t>
      </w:r>
      <w:r>
        <w:rPr>
          <w:color w:val="231F20"/>
          <w:spacing w:val="-1"/>
        </w:rPr>
        <w:t> </w:t>
      </w:r>
      <w:r>
        <w:rPr>
          <w:color w:val="231F20"/>
        </w:rPr>
        <w:t>one</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most</w:t>
      </w:r>
      <w:r>
        <w:rPr>
          <w:color w:val="231F20"/>
          <w:spacing w:val="-1"/>
        </w:rPr>
        <w:t> </w:t>
      </w:r>
      <w:r>
        <w:rPr>
          <w:color w:val="231F20"/>
        </w:rPr>
        <w:t>funda- mental aspects of the form.</w:t>
      </w:r>
    </w:p>
    <w:p>
      <w:pPr>
        <w:pStyle w:val="BodyText"/>
        <w:spacing w:line="244" w:lineRule="auto" w:before="2"/>
        <w:ind w:left="839" w:right="661"/>
        <w:jc w:val="both"/>
      </w:pPr>
      <w:r>
        <w:rPr>
          <w:b/>
          <w:color w:val="231F20"/>
        </w:rPr>
        <w:t>Word-only text</w:t>
      </w:r>
      <w:r>
        <w:rPr>
          <w:color w:val="231F20"/>
        </w:rPr>
        <w:t>: isolated words communicate all </w:t>
      </w:r>
      <w:r>
        <w:rPr>
          <w:color w:val="231F20"/>
        </w:rPr>
        <w:t>information. This requires the highest level of reader visualization, an approach at odds with graphic narratives as a form.</w:t>
      </w:r>
    </w:p>
    <w:p>
      <w:pPr>
        <w:pStyle w:val="BodyText"/>
        <w:spacing w:line="244" w:lineRule="auto" w:before="3"/>
        <w:ind w:left="839" w:right="661"/>
        <w:jc w:val="both"/>
      </w:pPr>
      <w:r>
        <w:rPr>
          <w:b/>
          <w:color w:val="231F20"/>
        </w:rPr>
        <w:t>Parallel visual</w:t>
      </w:r>
      <w:r>
        <w:rPr>
          <w:color w:val="231F20"/>
        </w:rPr>
        <w:t>: images and words communicate different </w:t>
      </w:r>
      <w:r>
        <w:rPr>
          <w:color w:val="231F20"/>
        </w:rPr>
        <w:t>infor- mation</w:t>
      </w:r>
      <w:r>
        <w:rPr>
          <w:color w:val="231F20"/>
          <w:spacing w:val="71"/>
        </w:rPr>
        <w:t> </w:t>
      </w:r>
      <w:r>
        <w:rPr>
          <w:color w:val="231F20"/>
        </w:rPr>
        <w:t>that</w:t>
      </w:r>
      <w:r>
        <w:rPr>
          <w:color w:val="231F20"/>
          <w:spacing w:val="71"/>
        </w:rPr>
        <w:t> </w:t>
      </w:r>
      <w:r>
        <w:rPr>
          <w:color w:val="231F20"/>
        </w:rPr>
        <w:t>do</w:t>
      </w:r>
      <w:r>
        <w:rPr>
          <w:color w:val="231F20"/>
          <w:spacing w:val="71"/>
        </w:rPr>
        <w:t> </w:t>
      </w:r>
      <w:r>
        <w:rPr>
          <w:color w:val="231F20"/>
        </w:rPr>
        <w:t>not</w:t>
      </w:r>
      <w:r>
        <w:rPr>
          <w:color w:val="231F20"/>
          <w:spacing w:val="71"/>
        </w:rPr>
        <w:t> </w:t>
      </w:r>
      <w:r>
        <w:rPr>
          <w:color w:val="231F20"/>
        </w:rPr>
        <w:t>combine.</w:t>
      </w:r>
      <w:r>
        <w:rPr>
          <w:color w:val="231F20"/>
          <w:spacing w:val="71"/>
        </w:rPr>
        <w:t> </w:t>
      </w:r>
      <w:r>
        <w:rPr>
          <w:color w:val="231F20"/>
        </w:rPr>
        <w:t>This</w:t>
      </w:r>
      <w:r>
        <w:rPr>
          <w:color w:val="231F20"/>
          <w:spacing w:val="71"/>
        </w:rPr>
        <w:t> </w:t>
      </w:r>
      <w:r>
        <w:rPr>
          <w:color w:val="231F20"/>
        </w:rPr>
        <w:t>requires</w:t>
      </w:r>
      <w:r>
        <w:rPr>
          <w:color w:val="231F20"/>
          <w:spacing w:val="71"/>
        </w:rPr>
        <w:t> </w:t>
      </w:r>
      <w:r>
        <w:rPr>
          <w:color w:val="231F20"/>
        </w:rPr>
        <w:t>the</w:t>
      </w:r>
      <w:r>
        <w:rPr>
          <w:color w:val="231F20"/>
          <w:spacing w:val="71"/>
        </w:rPr>
        <w:t> </w:t>
      </w:r>
      <w:r>
        <w:rPr>
          <w:color w:val="231F20"/>
        </w:rPr>
        <w:t>same</w:t>
      </w:r>
      <w:r>
        <w:rPr>
          <w:color w:val="231F20"/>
          <w:spacing w:val="71"/>
        </w:rPr>
        <w:t> </w:t>
      </w:r>
      <w:r>
        <w:rPr>
          <w:color w:val="231F20"/>
        </w:rPr>
        <w:t>level of</w:t>
      </w:r>
      <w:r>
        <w:rPr>
          <w:color w:val="231F20"/>
          <w:spacing w:val="40"/>
        </w:rPr>
        <w:t> </w:t>
      </w:r>
      <w:r>
        <w:rPr>
          <w:color w:val="231F20"/>
        </w:rPr>
        <w:t>reader</w:t>
      </w:r>
      <w:r>
        <w:rPr>
          <w:color w:val="231F20"/>
          <w:spacing w:val="40"/>
        </w:rPr>
        <w:t> </w:t>
      </w:r>
      <w:r>
        <w:rPr>
          <w:color w:val="231F20"/>
        </w:rPr>
        <w:t>visualization</w:t>
      </w:r>
      <w:r>
        <w:rPr>
          <w:color w:val="231F20"/>
          <w:spacing w:val="40"/>
        </w:rPr>
        <w:t> </w:t>
      </w:r>
      <w:r>
        <w:rPr>
          <w:color w:val="231F20"/>
        </w:rPr>
        <w:t>as</w:t>
      </w:r>
      <w:r>
        <w:rPr>
          <w:color w:val="231F20"/>
          <w:spacing w:val="40"/>
        </w:rPr>
        <w:t> </w:t>
      </w:r>
      <w:r>
        <w:rPr>
          <w:color w:val="231F20"/>
        </w:rPr>
        <w:t>word-only</w:t>
      </w:r>
      <w:r>
        <w:rPr>
          <w:color w:val="231F20"/>
          <w:spacing w:val="40"/>
        </w:rPr>
        <w:t> </w:t>
      </w:r>
      <w:r>
        <w:rPr>
          <w:color w:val="231F20"/>
        </w:rPr>
        <w:t>texts,</w:t>
      </w:r>
      <w:r>
        <w:rPr>
          <w:color w:val="231F20"/>
          <w:spacing w:val="40"/>
        </w:rPr>
        <w:t> </w:t>
      </w:r>
      <w:r>
        <w:rPr>
          <w:color w:val="231F20"/>
        </w:rPr>
        <w:t>but</w:t>
      </w:r>
      <w:r>
        <w:rPr>
          <w:color w:val="231F20"/>
          <w:spacing w:val="40"/>
        </w:rPr>
        <w:t> </w:t>
      </w:r>
      <w:r>
        <w:rPr>
          <w:color w:val="231F20"/>
        </w:rPr>
        <w:t>the</w:t>
      </w:r>
      <w:r>
        <w:rPr>
          <w:color w:val="231F20"/>
          <w:spacing w:val="40"/>
        </w:rPr>
        <w:t> </w:t>
      </w:r>
      <w:r>
        <w:rPr>
          <w:color w:val="231F20"/>
        </w:rPr>
        <w:t>presence of</w:t>
      </w:r>
      <w:r>
        <w:rPr>
          <w:color w:val="231F20"/>
          <w:spacing w:val="40"/>
        </w:rPr>
        <w:t> </w:t>
      </w:r>
      <w:r>
        <w:rPr>
          <w:color w:val="231F20"/>
        </w:rPr>
        <w:t>images</w:t>
      </w:r>
      <w:r>
        <w:rPr>
          <w:color w:val="231F20"/>
          <w:spacing w:val="40"/>
        </w:rPr>
        <w:t> </w:t>
      </w:r>
      <w:r>
        <w:rPr>
          <w:color w:val="231F20"/>
        </w:rPr>
        <w:t>complicates</w:t>
      </w:r>
      <w:r>
        <w:rPr>
          <w:color w:val="231F20"/>
          <w:spacing w:val="40"/>
        </w:rPr>
        <w:t> </w:t>
      </w:r>
      <w:r>
        <w:rPr>
          <w:color w:val="231F20"/>
        </w:rPr>
        <w:t>and</w:t>
      </w:r>
      <w:r>
        <w:rPr>
          <w:color w:val="231F20"/>
          <w:spacing w:val="40"/>
        </w:rPr>
        <w:t> </w:t>
      </w:r>
      <w:r>
        <w:rPr>
          <w:color w:val="231F20"/>
        </w:rPr>
        <w:t>influences</w:t>
      </w:r>
      <w:r>
        <w:rPr>
          <w:color w:val="231F20"/>
          <w:spacing w:val="40"/>
        </w:rPr>
        <w:t> </w:t>
      </w:r>
      <w:r>
        <w:rPr>
          <w:color w:val="231F20"/>
        </w:rPr>
        <w:t>that</w:t>
      </w:r>
      <w:r>
        <w:rPr>
          <w:color w:val="231F20"/>
          <w:spacing w:val="40"/>
        </w:rPr>
        <w:t> </w:t>
      </w:r>
      <w:r>
        <w:rPr>
          <w:color w:val="231F20"/>
        </w:rPr>
        <w:t>visualization.</w:t>
      </w:r>
      <w:r>
        <w:rPr>
          <w:color w:val="231F20"/>
          <w:spacing w:val="40"/>
        </w:rPr>
        <w:t> </w:t>
      </w:r>
      <w:r>
        <w:rPr>
          <w:color w:val="231F20"/>
        </w:rPr>
        <w:t>In some sense, parallel visuals are the most integrated image-texts because</w:t>
      </w:r>
      <w:r>
        <w:rPr>
          <w:color w:val="231F20"/>
          <w:spacing w:val="-6"/>
        </w:rPr>
        <w:t> </w:t>
      </w:r>
      <w:r>
        <w:rPr>
          <w:color w:val="231F20"/>
        </w:rPr>
        <w:t>the</w:t>
      </w:r>
      <w:r>
        <w:rPr>
          <w:color w:val="231F20"/>
          <w:spacing w:val="-6"/>
        </w:rPr>
        <w:t> </w:t>
      </w:r>
      <w:r>
        <w:rPr>
          <w:color w:val="231F20"/>
        </w:rPr>
        <w:t>words</w:t>
      </w:r>
      <w:r>
        <w:rPr>
          <w:color w:val="231F20"/>
          <w:spacing w:val="-6"/>
        </w:rPr>
        <w:t> </w:t>
      </w:r>
      <w:r>
        <w:rPr>
          <w:color w:val="231F20"/>
        </w:rPr>
        <w:t>and</w:t>
      </w:r>
      <w:r>
        <w:rPr>
          <w:color w:val="231F20"/>
          <w:spacing w:val="-6"/>
        </w:rPr>
        <w:t> </w:t>
      </w:r>
      <w:r>
        <w:rPr>
          <w:color w:val="231F20"/>
        </w:rPr>
        <w:t>images</w:t>
      </w:r>
      <w:r>
        <w:rPr>
          <w:color w:val="231F20"/>
          <w:spacing w:val="-6"/>
        </w:rPr>
        <w:t> </w:t>
      </w:r>
      <w:r>
        <w:rPr>
          <w:color w:val="231F20"/>
        </w:rPr>
        <w:t>communicate</w:t>
      </w:r>
      <w:r>
        <w:rPr>
          <w:color w:val="231F20"/>
          <w:spacing w:val="-6"/>
        </w:rPr>
        <w:t> </w:t>
      </w:r>
      <w:r>
        <w:rPr>
          <w:color w:val="231F20"/>
        </w:rPr>
        <w:t>a</w:t>
      </w:r>
      <w:r>
        <w:rPr>
          <w:color w:val="231F20"/>
          <w:spacing w:val="-6"/>
        </w:rPr>
        <w:t> </w:t>
      </w:r>
      <w:r>
        <w:rPr>
          <w:color w:val="231F20"/>
        </w:rPr>
        <w:t>unified</w:t>
      </w:r>
      <w:r>
        <w:rPr>
          <w:color w:val="231F20"/>
          <w:spacing w:val="-6"/>
        </w:rPr>
        <w:t> </w:t>
      </w:r>
      <w:r>
        <w:rPr>
          <w:color w:val="231F20"/>
        </w:rPr>
        <w:t>effect</w:t>
      </w:r>
      <w:r>
        <w:rPr>
          <w:color w:val="231F20"/>
          <w:spacing w:val="-6"/>
        </w:rPr>
        <w:t> </w:t>
      </w:r>
      <w:r>
        <w:rPr>
          <w:color w:val="231F20"/>
        </w:rPr>
        <w:t>with no overlap. The spectrum then is circular.</w:t>
      </w:r>
    </w:p>
    <w:p>
      <w:pPr>
        <w:pStyle w:val="BodyText"/>
        <w:spacing w:line="244" w:lineRule="auto" w:before="185"/>
        <w:ind w:left="599" w:right="661"/>
        <w:jc w:val="both"/>
      </w:pPr>
      <w:r>
        <w:rPr>
          <w:color w:val="231F20"/>
        </w:rPr>
        <w:t>With the exception of the most integrated category, </w:t>
      </w:r>
      <w:r>
        <w:rPr>
          <w:color w:val="231F20"/>
        </w:rPr>
        <w:t>montage visuals, all combinations of words and pictures produce some level of</w:t>
      </w:r>
      <w:r>
        <w:rPr>
          <w:color w:val="231F20"/>
          <w:spacing w:val="40"/>
        </w:rPr>
        <w:t> </w:t>
      </w:r>
      <w:r>
        <w:rPr>
          <w:color w:val="231F20"/>
        </w:rPr>
        <w:t>image-text</w:t>
      </w:r>
      <w:r>
        <w:rPr>
          <w:color w:val="231F20"/>
          <w:spacing w:val="40"/>
        </w:rPr>
        <w:t> </w:t>
      </w:r>
      <w:r>
        <w:rPr>
          <w:color w:val="231F20"/>
        </w:rPr>
        <w:t>tension</w:t>
      </w:r>
      <w:r>
        <w:rPr>
          <w:color w:val="231F20"/>
          <w:spacing w:val="40"/>
        </w:rPr>
        <w:t> </w:t>
      </w:r>
      <w:r>
        <w:rPr>
          <w:color w:val="231F20"/>
        </w:rPr>
        <w:t>because</w:t>
      </w:r>
      <w:r>
        <w:rPr>
          <w:color w:val="231F20"/>
          <w:spacing w:val="40"/>
        </w:rPr>
        <w:t> </w:t>
      </w:r>
      <w:r>
        <w:rPr>
          <w:color w:val="231F20"/>
        </w:rPr>
        <w:t>words,</w:t>
      </w:r>
      <w:r>
        <w:rPr>
          <w:color w:val="231F20"/>
          <w:spacing w:val="40"/>
        </w:rPr>
        <w:t> </w:t>
      </w:r>
      <w:r>
        <w:rPr>
          <w:color w:val="231F20"/>
        </w:rPr>
        <w:t>unlike</w:t>
      </w:r>
      <w:r>
        <w:rPr>
          <w:color w:val="231F20"/>
          <w:spacing w:val="40"/>
        </w:rPr>
        <w:t> </w:t>
      </w:r>
      <w:r>
        <w:rPr>
          <w:color w:val="231F20"/>
        </w:rPr>
        <w:t>images,</w:t>
      </w:r>
      <w:r>
        <w:rPr>
          <w:color w:val="231F20"/>
          <w:spacing w:val="40"/>
        </w:rPr>
        <w:t> </w:t>
      </w:r>
      <w:r>
        <w:rPr>
          <w:color w:val="231F20"/>
        </w:rPr>
        <w:t>exist</w:t>
      </w:r>
      <w:r>
        <w:rPr>
          <w:color w:val="231F20"/>
          <w:spacing w:val="40"/>
        </w:rPr>
        <w:t> </w:t>
      </w:r>
      <w:r>
        <w:rPr>
          <w:color w:val="231F20"/>
        </w:rPr>
        <w:t>only as discourse. Superhero comics create further image-text tension</w:t>
      </w:r>
      <w:r>
        <w:rPr>
          <w:color w:val="231F20"/>
          <w:spacing w:val="40"/>
        </w:rPr>
        <w:t> </w:t>
      </w:r>
      <w:r>
        <w:rPr>
          <w:color w:val="231F20"/>
        </w:rPr>
        <w:t>by highlighting the potential gap between text-narration and</w:t>
      </w:r>
      <w:r>
        <w:rPr>
          <w:color w:val="231F20"/>
          <w:spacing w:val="40"/>
        </w:rPr>
        <w:t> </w:t>
      </w:r>
      <w:r>
        <w:rPr>
          <w:color w:val="231F20"/>
        </w:rPr>
        <w:t>image-narration. In graphic memoirs, the </w:t>
      </w:r>
      <w:r>
        <w:rPr>
          <w:b/>
          <w:color w:val="231F20"/>
        </w:rPr>
        <w:t>text-narrator </w:t>
      </w:r>
      <w:r>
        <w:rPr>
          <w:color w:val="231F20"/>
        </w:rPr>
        <w:t>and the </w:t>
      </w:r>
      <w:r>
        <w:rPr>
          <w:b/>
          <w:color w:val="231F20"/>
        </w:rPr>
        <w:t>image-narrator </w:t>
      </w:r>
      <w:r>
        <w:rPr>
          <w:color w:val="231F20"/>
        </w:rPr>
        <w:t>are understood to be the same person, the actual author. When a character in a superhero comic controls the first- person text-narration in caption boxes, it is not necessarily clear whether</w:t>
      </w:r>
      <w:r>
        <w:rPr>
          <w:color w:val="231F20"/>
          <w:spacing w:val="30"/>
        </w:rPr>
        <w:t> </w:t>
      </w:r>
      <w:r>
        <w:rPr>
          <w:color w:val="231F20"/>
        </w:rPr>
        <w:t>that</w:t>
      </w:r>
      <w:r>
        <w:rPr>
          <w:color w:val="231F20"/>
          <w:spacing w:val="30"/>
        </w:rPr>
        <w:t> </w:t>
      </w:r>
      <w:r>
        <w:rPr>
          <w:color w:val="231F20"/>
        </w:rPr>
        <w:t>character</w:t>
      </w:r>
      <w:r>
        <w:rPr>
          <w:color w:val="231F20"/>
          <w:spacing w:val="30"/>
        </w:rPr>
        <w:t> </w:t>
      </w:r>
      <w:r>
        <w:rPr>
          <w:color w:val="231F20"/>
        </w:rPr>
        <w:t>is</w:t>
      </w:r>
      <w:r>
        <w:rPr>
          <w:color w:val="231F20"/>
          <w:spacing w:val="30"/>
        </w:rPr>
        <w:t> </w:t>
      </w:r>
      <w:r>
        <w:rPr>
          <w:color w:val="231F20"/>
        </w:rPr>
        <w:t>also</w:t>
      </w:r>
      <w:r>
        <w:rPr>
          <w:color w:val="231F20"/>
          <w:spacing w:val="30"/>
        </w:rPr>
        <w:t> </w:t>
      </w:r>
      <w:r>
        <w:rPr>
          <w:color w:val="231F20"/>
        </w:rPr>
        <w:t>controlling</w:t>
      </w:r>
      <w:r>
        <w:rPr>
          <w:color w:val="231F20"/>
          <w:spacing w:val="30"/>
        </w:rPr>
        <w:t> </w:t>
      </w:r>
      <w:r>
        <w:rPr>
          <w:color w:val="231F20"/>
        </w:rPr>
        <w:t>the</w:t>
      </w:r>
      <w:r>
        <w:rPr>
          <w:color w:val="231F20"/>
          <w:spacing w:val="30"/>
        </w:rPr>
        <w:t> </w:t>
      </w:r>
      <w:r>
        <w:rPr>
          <w:color w:val="231F20"/>
        </w:rPr>
        <w:t>image-narration</w:t>
      </w:r>
      <w:r>
        <w:rPr>
          <w:color w:val="231F20"/>
          <w:spacing w:val="30"/>
        </w:rPr>
        <w:t> </w:t>
      </w:r>
      <w:r>
        <w:rPr>
          <w:color w:val="231F20"/>
          <w:spacing w:val="-5"/>
        </w:rPr>
        <w:t>in</w:t>
      </w:r>
    </w:p>
    <w:p>
      <w:pPr>
        <w:spacing w:after="0" w:line="244" w:lineRule="auto"/>
        <w:jc w:val="both"/>
        <w:sectPr>
          <w:pgSz w:w="7830" w:h="12250"/>
          <w:pgMar w:header="628" w:footer="0" w:top="820" w:bottom="280" w:left="600" w:right="200"/>
        </w:sectPr>
      </w:pPr>
    </w:p>
    <w:p>
      <w:pPr>
        <w:pStyle w:val="BodyText"/>
        <w:spacing w:before="10"/>
        <w:rPr>
          <w:sz w:val="28"/>
        </w:rPr>
      </w:pPr>
    </w:p>
    <w:p>
      <w:pPr>
        <w:pStyle w:val="BodyText"/>
        <w:spacing w:line="244" w:lineRule="auto" w:before="105"/>
        <w:ind w:left="263" w:right="999"/>
        <w:jc w:val="both"/>
      </w:pPr>
      <w:bookmarkStart w:name="6. Representational abstraction" w:id="330"/>
      <w:bookmarkEnd w:id="330"/>
      <w:r>
        <w:rPr/>
      </w:r>
      <w:bookmarkStart w:name="_bookmark273" w:id="331"/>
      <w:bookmarkEnd w:id="331"/>
      <w:r>
        <w:rPr/>
      </w:r>
      <w:r>
        <w:rPr>
          <w:color w:val="231F20"/>
        </w:rPr>
        <w:t>panels. If the words are generated by an omniscient </w:t>
      </w:r>
      <w:r>
        <w:rPr>
          <w:color w:val="231F20"/>
        </w:rPr>
        <w:t>third-person text-narrator, does that same narrator generate the images, or are the images generated by a separate narrator?</w:t>
      </w:r>
    </w:p>
    <w:p>
      <w:pPr>
        <w:pStyle w:val="BodyText"/>
        <w:spacing w:line="244" w:lineRule="auto" w:before="3"/>
        <w:ind w:left="263" w:right="997" w:firstLine="240"/>
        <w:jc w:val="both"/>
      </w:pPr>
      <w:r>
        <w:rPr>
          <w:color w:val="231F20"/>
        </w:rPr>
        <w:t>Unintegrated image-texts imply a separate text-narrator </w:t>
      </w:r>
      <w:r>
        <w:rPr>
          <w:color w:val="231F20"/>
        </w:rPr>
        <w:t>and image-narrator. In the case of a duo-specific image-text, the two modes of narration duplicate information without any integration, as if two narrators are unaware of each other. Integrated image- texts,</w:t>
      </w:r>
      <w:r>
        <w:rPr>
          <w:color w:val="231F20"/>
          <w:spacing w:val="40"/>
        </w:rPr>
        <w:t> </w:t>
      </w:r>
      <w:r>
        <w:rPr>
          <w:color w:val="231F20"/>
        </w:rPr>
        <w:t>however,</w:t>
      </w:r>
      <w:r>
        <w:rPr>
          <w:color w:val="231F20"/>
          <w:spacing w:val="40"/>
        </w:rPr>
        <w:t> </w:t>
      </w:r>
      <w:r>
        <w:rPr>
          <w:color w:val="231F20"/>
        </w:rPr>
        <w:t>imply</w:t>
      </w:r>
      <w:r>
        <w:rPr>
          <w:color w:val="231F20"/>
          <w:spacing w:val="40"/>
        </w:rPr>
        <w:t> </w:t>
      </w:r>
      <w:r>
        <w:rPr>
          <w:color w:val="231F20"/>
        </w:rPr>
        <w:t>a</w:t>
      </w:r>
      <w:r>
        <w:rPr>
          <w:color w:val="231F20"/>
          <w:spacing w:val="40"/>
        </w:rPr>
        <w:t> </w:t>
      </w:r>
      <w:r>
        <w:rPr>
          <w:color w:val="231F20"/>
        </w:rPr>
        <w:t>single</w:t>
      </w:r>
      <w:r>
        <w:rPr>
          <w:color w:val="231F20"/>
          <w:spacing w:val="40"/>
        </w:rPr>
        <w:t> </w:t>
      </w:r>
      <w:r>
        <w:rPr>
          <w:color w:val="231F20"/>
        </w:rPr>
        <w:t>narrator</w:t>
      </w:r>
      <w:r>
        <w:rPr>
          <w:color w:val="231F20"/>
          <w:spacing w:val="40"/>
        </w:rPr>
        <w:t> </w:t>
      </w:r>
      <w:r>
        <w:rPr>
          <w:color w:val="231F20"/>
        </w:rPr>
        <w:t>controlling</w:t>
      </w:r>
      <w:r>
        <w:rPr>
          <w:color w:val="231F20"/>
          <w:spacing w:val="40"/>
        </w:rPr>
        <w:t> </w:t>
      </w:r>
      <w:r>
        <w:rPr>
          <w:color w:val="231F20"/>
        </w:rPr>
        <w:t>both</w:t>
      </w:r>
      <w:r>
        <w:rPr>
          <w:color w:val="231F20"/>
          <w:spacing w:val="40"/>
        </w:rPr>
        <w:t> </w:t>
      </w:r>
      <w:r>
        <w:rPr>
          <w:color w:val="231F20"/>
        </w:rPr>
        <w:t>words and images in order to combine them for a unified effect. At the center of the spectrum, a word-specific illustration implies an image-narrator aware of text but a text-narrator unaware of image. Similarly, an image-specific visual implies a text-narrator aware of images but an image-narrator unaware of text.</w:t>
      </w:r>
    </w:p>
    <w:p>
      <w:pPr>
        <w:pStyle w:val="BodyText"/>
        <w:spacing w:line="244" w:lineRule="auto" w:before="8"/>
        <w:ind w:left="263" w:right="999" w:firstLine="240"/>
        <w:jc w:val="both"/>
      </w:pPr>
      <w:r>
        <w:rPr>
          <w:color w:val="231F20"/>
        </w:rPr>
        <w:t>Parallel</w:t>
      </w:r>
      <w:r>
        <w:rPr>
          <w:color w:val="231F20"/>
          <w:spacing w:val="40"/>
        </w:rPr>
        <w:t> </w:t>
      </w:r>
      <w:r>
        <w:rPr>
          <w:color w:val="231F20"/>
        </w:rPr>
        <w:t>visuals</w:t>
      </w:r>
      <w:r>
        <w:rPr>
          <w:color w:val="231F20"/>
          <w:spacing w:val="40"/>
        </w:rPr>
        <w:t> </w:t>
      </w:r>
      <w:r>
        <w:rPr>
          <w:color w:val="231F20"/>
        </w:rPr>
        <w:t>are</w:t>
      </w:r>
      <w:r>
        <w:rPr>
          <w:color w:val="231F20"/>
          <w:spacing w:val="40"/>
        </w:rPr>
        <w:t> </w:t>
      </w:r>
      <w:r>
        <w:rPr>
          <w:color w:val="231F20"/>
        </w:rPr>
        <w:t>more</w:t>
      </w:r>
      <w:r>
        <w:rPr>
          <w:color w:val="231F20"/>
          <w:spacing w:val="40"/>
        </w:rPr>
        <w:t> </w:t>
      </w:r>
      <w:r>
        <w:rPr>
          <w:color w:val="231F20"/>
        </w:rPr>
        <w:t>complex;</w:t>
      </w:r>
      <w:r>
        <w:rPr>
          <w:color w:val="231F20"/>
          <w:spacing w:val="40"/>
        </w:rPr>
        <w:t> </w:t>
      </w:r>
      <w:r>
        <w:rPr>
          <w:color w:val="231F20"/>
        </w:rPr>
        <w:t>although</w:t>
      </w:r>
      <w:r>
        <w:rPr>
          <w:color w:val="231F20"/>
          <w:spacing w:val="40"/>
        </w:rPr>
        <w:t> </w:t>
      </w:r>
      <w:r>
        <w:rPr>
          <w:color w:val="231F20"/>
        </w:rPr>
        <w:t>the</w:t>
      </w:r>
      <w:r>
        <w:rPr>
          <w:color w:val="231F20"/>
          <w:spacing w:val="40"/>
        </w:rPr>
        <w:t> </w:t>
      </w:r>
      <w:r>
        <w:rPr>
          <w:color w:val="231F20"/>
        </w:rPr>
        <w:t>two</w:t>
      </w:r>
      <w:r>
        <w:rPr>
          <w:color w:val="231F20"/>
          <w:spacing w:val="40"/>
        </w:rPr>
        <w:t> </w:t>
      </w:r>
      <w:r>
        <w:rPr>
          <w:color w:val="231F20"/>
        </w:rPr>
        <w:t>narra- tions are independent and so seemingly unaware of each other at the level of the panel, the overarching effect is integrated. In such cases,</w:t>
      </w:r>
      <w:r>
        <w:rPr>
          <w:color w:val="231F20"/>
          <w:spacing w:val="-1"/>
        </w:rPr>
        <w:t> </w:t>
      </w:r>
      <w:r>
        <w:rPr>
          <w:color w:val="231F20"/>
        </w:rPr>
        <w:t>the</w:t>
      </w:r>
      <w:r>
        <w:rPr>
          <w:color w:val="231F20"/>
          <w:spacing w:val="-1"/>
        </w:rPr>
        <w:t> </w:t>
      </w:r>
      <w:r>
        <w:rPr>
          <w:color w:val="231F20"/>
        </w:rPr>
        <w:t>separate</w:t>
      </w:r>
      <w:r>
        <w:rPr>
          <w:color w:val="231F20"/>
          <w:spacing w:val="-1"/>
        </w:rPr>
        <w:t> </w:t>
      </w:r>
      <w:r>
        <w:rPr>
          <w:color w:val="231F20"/>
        </w:rPr>
        <w:t>text-</w:t>
      </w:r>
      <w:r>
        <w:rPr>
          <w:color w:val="231F20"/>
          <w:spacing w:val="-1"/>
        </w:rPr>
        <w:t> </w:t>
      </w:r>
      <w:r>
        <w:rPr>
          <w:color w:val="231F20"/>
        </w:rPr>
        <w:t>and</w:t>
      </w:r>
      <w:r>
        <w:rPr>
          <w:color w:val="231F20"/>
          <w:spacing w:val="-1"/>
        </w:rPr>
        <w:t> </w:t>
      </w:r>
      <w:r>
        <w:rPr>
          <w:color w:val="231F20"/>
        </w:rPr>
        <w:t>image-narrations</w:t>
      </w:r>
      <w:r>
        <w:rPr>
          <w:color w:val="231F20"/>
          <w:spacing w:val="-2"/>
        </w:rPr>
        <w:t> </w:t>
      </w:r>
      <w:r>
        <w:rPr>
          <w:color w:val="231F20"/>
        </w:rPr>
        <w:t>may</w:t>
      </w:r>
      <w:r>
        <w:rPr>
          <w:color w:val="231F20"/>
          <w:spacing w:val="-1"/>
        </w:rPr>
        <w:t> </w:t>
      </w:r>
      <w:r>
        <w:rPr>
          <w:color w:val="231F20"/>
        </w:rPr>
        <w:t>create</w:t>
      </w:r>
      <w:r>
        <w:rPr>
          <w:color w:val="231F20"/>
          <w:spacing w:val="-1"/>
        </w:rPr>
        <w:t> </w:t>
      </w:r>
      <w:r>
        <w:rPr>
          <w:color w:val="231F20"/>
        </w:rPr>
        <w:t>a</w:t>
      </w:r>
      <w:r>
        <w:rPr>
          <w:color w:val="231F20"/>
          <w:spacing w:val="-1"/>
        </w:rPr>
        <w:t> </w:t>
      </w:r>
      <w:r>
        <w:rPr>
          <w:b/>
          <w:color w:val="231F20"/>
        </w:rPr>
        <w:t>double image-text referent</w:t>
      </w:r>
      <w:r>
        <w:rPr>
          <w:color w:val="231F20"/>
        </w:rPr>
        <w:t>, in which a word has one meaning according to its linguistic context but, when read in the context of the image, acquires a second meaning. Alan Moore is best known for this approach,</w:t>
      </w:r>
      <w:r>
        <w:rPr>
          <w:color w:val="231F20"/>
          <w:spacing w:val="40"/>
        </w:rPr>
        <w:t> </w:t>
      </w:r>
      <w:r>
        <w:rPr>
          <w:color w:val="231F20"/>
        </w:rPr>
        <w:t>having</w:t>
      </w:r>
      <w:r>
        <w:rPr>
          <w:color w:val="231F20"/>
          <w:spacing w:val="40"/>
        </w:rPr>
        <w:t> </w:t>
      </w:r>
      <w:r>
        <w:rPr>
          <w:color w:val="231F20"/>
        </w:rPr>
        <w:t>perfected</w:t>
      </w:r>
      <w:r>
        <w:rPr>
          <w:color w:val="231F20"/>
          <w:spacing w:val="40"/>
        </w:rPr>
        <w:t> </w:t>
      </w:r>
      <w:r>
        <w:rPr>
          <w:color w:val="231F20"/>
        </w:rPr>
        <w:t>it</w:t>
      </w:r>
      <w:r>
        <w:rPr>
          <w:color w:val="231F20"/>
          <w:spacing w:val="40"/>
        </w:rPr>
        <w:t> </w:t>
      </w:r>
      <w:r>
        <w:rPr>
          <w:color w:val="231F20"/>
        </w:rPr>
        <w:t>with</w:t>
      </w:r>
      <w:r>
        <w:rPr>
          <w:color w:val="231F20"/>
          <w:spacing w:val="40"/>
        </w:rPr>
        <w:t> </w:t>
      </w:r>
      <w:r>
        <w:rPr>
          <w:color w:val="231F20"/>
        </w:rPr>
        <w:t>Dave</w:t>
      </w:r>
      <w:r>
        <w:rPr>
          <w:color w:val="231F20"/>
          <w:spacing w:val="40"/>
        </w:rPr>
        <w:t> </w:t>
      </w:r>
      <w:r>
        <w:rPr>
          <w:color w:val="231F20"/>
        </w:rPr>
        <w:t>Gibbons</w:t>
      </w:r>
      <w:r>
        <w:rPr>
          <w:color w:val="231F20"/>
          <w:spacing w:val="40"/>
        </w:rPr>
        <w:t> </w:t>
      </w:r>
      <w:r>
        <w:rPr>
          <w:color w:val="231F20"/>
        </w:rPr>
        <w:t>in</w:t>
      </w:r>
      <w:r>
        <w:rPr>
          <w:color w:val="231F20"/>
          <w:spacing w:val="40"/>
        </w:rPr>
        <w:t> </w:t>
      </w:r>
      <w:r>
        <w:rPr>
          <w:i/>
          <w:color w:val="231F20"/>
        </w:rPr>
        <w:t>Watchmen</w:t>
      </w:r>
      <w:r>
        <w:rPr>
          <w:color w:val="231F20"/>
        </w:rPr>
        <w:t>.</w:t>
      </w:r>
    </w:p>
    <w:p>
      <w:pPr>
        <w:pStyle w:val="BodyText"/>
        <w:rPr>
          <w:sz w:val="24"/>
        </w:rPr>
      </w:pPr>
    </w:p>
    <w:p>
      <w:pPr>
        <w:pStyle w:val="BodyText"/>
        <w:spacing w:before="10"/>
        <w:rPr>
          <w:sz w:val="18"/>
        </w:rPr>
      </w:pPr>
    </w:p>
    <w:p>
      <w:pPr>
        <w:pStyle w:val="Heading5"/>
        <w:numPr>
          <w:ilvl w:val="0"/>
          <w:numId w:val="5"/>
        </w:numPr>
        <w:tabs>
          <w:tab w:pos="1326" w:val="left" w:leader="none"/>
        </w:tabs>
        <w:spacing w:line="240" w:lineRule="auto" w:before="0" w:after="0"/>
        <w:ind w:left="1325" w:right="0" w:hanging="351"/>
        <w:jc w:val="left"/>
      </w:pPr>
      <w:r>
        <w:rPr>
          <w:color w:val="231F20"/>
          <w:w w:val="95"/>
        </w:rPr>
        <w:t>Representational</w:t>
      </w:r>
      <w:r>
        <w:rPr>
          <w:color w:val="231F20"/>
          <w:spacing w:val="25"/>
        </w:rPr>
        <w:t> </w:t>
      </w:r>
      <w:r>
        <w:rPr>
          <w:color w:val="231F20"/>
          <w:spacing w:val="-2"/>
        </w:rPr>
        <w:t>abstraction</w:t>
      </w:r>
    </w:p>
    <w:p>
      <w:pPr>
        <w:pStyle w:val="BodyText"/>
        <w:spacing w:line="244" w:lineRule="auto" w:before="221"/>
        <w:ind w:left="263" w:right="997"/>
        <w:jc w:val="both"/>
      </w:pPr>
      <w:r>
        <w:rPr>
          <w:color w:val="231F20"/>
        </w:rPr>
        <w:t>Because they tell stories through images, superhero comics </w:t>
      </w:r>
      <w:r>
        <w:rPr>
          <w:color w:val="231F20"/>
        </w:rPr>
        <w:t>also create</w:t>
      </w:r>
      <w:r>
        <w:rPr>
          <w:color w:val="231F20"/>
          <w:spacing w:val="40"/>
        </w:rPr>
        <w:t> </w:t>
      </w:r>
      <w:r>
        <w:rPr>
          <w:color w:val="231F20"/>
        </w:rPr>
        <w:t>tensions</w:t>
      </w:r>
      <w:r>
        <w:rPr>
          <w:color w:val="231F20"/>
          <w:spacing w:val="40"/>
        </w:rPr>
        <w:t> </w:t>
      </w:r>
      <w:r>
        <w:rPr>
          <w:color w:val="231F20"/>
        </w:rPr>
        <w:t>between</w:t>
      </w:r>
      <w:r>
        <w:rPr>
          <w:color w:val="231F20"/>
          <w:spacing w:val="40"/>
        </w:rPr>
        <w:t> </w:t>
      </w:r>
      <w:r>
        <w:rPr>
          <w:color w:val="231F20"/>
        </w:rPr>
        <w:t>how</w:t>
      </w:r>
      <w:r>
        <w:rPr>
          <w:color w:val="231F20"/>
          <w:spacing w:val="40"/>
        </w:rPr>
        <w:t> </w:t>
      </w:r>
      <w:r>
        <w:rPr>
          <w:color w:val="231F20"/>
        </w:rPr>
        <w:t>a</w:t>
      </w:r>
      <w:r>
        <w:rPr>
          <w:color w:val="231F20"/>
          <w:spacing w:val="40"/>
        </w:rPr>
        <w:t> </w:t>
      </w:r>
      <w:r>
        <w:rPr>
          <w:color w:val="231F20"/>
        </w:rPr>
        <w:t>subject</w:t>
      </w:r>
      <w:r>
        <w:rPr>
          <w:color w:val="231F20"/>
          <w:spacing w:val="40"/>
        </w:rPr>
        <w:t> </w:t>
      </w:r>
      <w:r>
        <w:rPr>
          <w:color w:val="231F20"/>
        </w:rPr>
        <w:t>matter</w:t>
      </w:r>
      <w:r>
        <w:rPr>
          <w:color w:val="231F20"/>
          <w:spacing w:val="40"/>
        </w:rPr>
        <w:t> </w:t>
      </w:r>
      <w:r>
        <w:rPr>
          <w:color w:val="231F20"/>
        </w:rPr>
        <w:t>is</w:t>
      </w:r>
      <w:r>
        <w:rPr>
          <w:color w:val="231F20"/>
          <w:spacing w:val="40"/>
        </w:rPr>
        <w:t> </w:t>
      </w:r>
      <w:r>
        <w:rPr>
          <w:color w:val="231F20"/>
        </w:rPr>
        <w:t>depicted</w:t>
      </w:r>
      <w:r>
        <w:rPr>
          <w:color w:val="231F20"/>
          <w:spacing w:val="40"/>
        </w:rPr>
        <w:t> </w:t>
      </w:r>
      <w:r>
        <w:rPr>
          <w:color w:val="231F20"/>
        </w:rPr>
        <w:t>and the subject itself—or between the story world of the characters (diegesis) and the physical comic book in the world of the reader (discourse). Is a drawing of a superhero a photo-like document of the superhero as others in the story see him? Or is the drawing an interpretation of the character which may be in some way diegeti- cally inaccurate? This tension occurs less in the non-fiction genres because the images represent real-world content and so are under- stood as interpretations. Graphic novels, because their content is fictional, create a greater tension, and superhero comics, because they are an amalgam genre that includes fantasy and science</w:t>
      </w:r>
      <w:r>
        <w:rPr>
          <w:color w:val="231F20"/>
          <w:spacing w:val="40"/>
        </w:rPr>
        <w:t> </w:t>
      </w:r>
      <w:r>
        <w:rPr>
          <w:color w:val="231F20"/>
        </w:rPr>
        <w:t>fiction, heighten it by depicting subject matter that both does not and cannot exist.</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1" w:firstLine="240"/>
        <w:jc w:val="both"/>
      </w:pPr>
      <w:r>
        <w:rPr>
          <w:color w:val="231F20"/>
        </w:rPr>
        <w:t>Joseph</w:t>
      </w:r>
      <w:r>
        <w:rPr>
          <w:color w:val="231F20"/>
          <w:spacing w:val="-4"/>
        </w:rPr>
        <w:t> </w:t>
      </w:r>
      <w:r>
        <w:rPr>
          <w:color w:val="231F20"/>
        </w:rPr>
        <w:t>Witek</w:t>
      </w:r>
      <w:r>
        <w:rPr>
          <w:color w:val="231F20"/>
          <w:spacing w:val="-4"/>
        </w:rPr>
        <w:t> </w:t>
      </w:r>
      <w:r>
        <w:rPr>
          <w:color w:val="231F20"/>
        </w:rPr>
        <w:t>identifies</w:t>
      </w:r>
      <w:r>
        <w:rPr>
          <w:color w:val="231F20"/>
          <w:spacing w:val="-4"/>
        </w:rPr>
        <w:t> </w:t>
      </w:r>
      <w:r>
        <w:rPr>
          <w:color w:val="231F20"/>
        </w:rPr>
        <w:t>two</w:t>
      </w:r>
      <w:r>
        <w:rPr>
          <w:color w:val="231F20"/>
          <w:spacing w:val="-4"/>
        </w:rPr>
        <w:t> </w:t>
      </w:r>
      <w:r>
        <w:rPr>
          <w:color w:val="231F20"/>
        </w:rPr>
        <w:t>modes</w:t>
      </w:r>
      <w:r>
        <w:rPr>
          <w:color w:val="231F20"/>
          <w:spacing w:val="-4"/>
        </w:rPr>
        <w:t> </w:t>
      </w:r>
      <w:r>
        <w:rPr>
          <w:color w:val="231F20"/>
        </w:rPr>
        <w:t>of</w:t>
      </w:r>
      <w:r>
        <w:rPr>
          <w:color w:val="231F20"/>
          <w:spacing w:val="-4"/>
        </w:rPr>
        <w:t> </w:t>
      </w:r>
      <w:r>
        <w:rPr>
          <w:color w:val="231F20"/>
        </w:rPr>
        <w:t>comics</w:t>
      </w:r>
      <w:r>
        <w:rPr>
          <w:color w:val="231F20"/>
          <w:spacing w:val="-4"/>
        </w:rPr>
        <w:t> </w:t>
      </w:r>
      <w:r>
        <w:rPr>
          <w:color w:val="231F20"/>
        </w:rPr>
        <w:t>art,</w:t>
      </w:r>
      <w:r>
        <w:rPr>
          <w:color w:val="231F20"/>
          <w:spacing w:val="-4"/>
        </w:rPr>
        <w:t> </w:t>
      </w:r>
      <w:r>
        <w:rPr>
          <w:color w:val="231F20"/>
        </w:rPr>
        <w:t>the</w:t>
      </w:r>
      <w:r>
        <w:rPr>
          <w:color w:val="231F20"/>
          <w:spacing w:val="-4"/>
        </w:rPr>
        <w:t> </w:t>
      </w:r>
      <w:r>
        <w:rPr>
          <w:color w:val="231F20"/>
        </w:rPr>
        <w:t>cartoon</w:t>
      </w:r>
      <w:r>
        <w:rPr>
          <w:color w:val="231F20"/>
          <w:spacing w:val="-4"/>
        </w:rPr>
        <w:t> </w:t>
      </w:r>
      <w:r>
        <w:rPr>
          <w:color w:val="231F20"/>
        </w:rPr>
        <w:t>and the naturalistic. The first “is marked by simplified and exaggerated characters</w:t>
      </w:r>
      <w:r>
        <w:rPr>
          <w:color w:val="231F20"/>
          <w:spacing w:val="40"/>
        </w:rPr>
        <w:t> </w:t>
      </w:r>
      <w:r>
        <w:rPr>
          <w:color w:val="231F20"/>
        </w:rPr>
        <w:t>which</w:t>
      </w:r>
      <w:r>
        <w:rPr>
          <w:color w:val="231F20"/>
          <w:spacing w:val="40"/>
        </w:rPr>
        <w:t> </w:t>
      </w:r>
      <w:r>
        <w:rPr>
          <w:color w:val="231F20"/>
        </w:rPr>
        <w:t>are</w:t>
      </w:r>
      <w:r>
        <w:rPr>
          <w:color w:val="231F20"/>
          <w:spacing w:val="40"/>
        </w:rPr>
        <w:t> </w:t>
      </w:r>
      <w:r>
        <w:rPr>
          <w:color w:val="231F20"/>
        </w:rPr>
        <w:t>created</w:t>
      </w:r>
      <w:r>
        <w:rPr>
          <w:color w:val="231F20"/>
          <w:spacing w:val="40"/>
        </w:rPr>
        <w:t> </w:t>
      </w:r>
      <w:r>
        <w:rPr>
          <w:color w:val="231F20"/>
        </w:rPr>
        <w:t>primarily</w:t>
      </w:r>
      <w:r>
        <w:rPr>
          <w:color w:val="231F20"/>
          <w:spacing w:val="40"/>
        </w:rPr>
        <w:t> </w:t>
      </w:r>
      <w:r>
        <w:rPr>
          <w:color w:val="231F20"/>
        </w:rPr>
        <w:t>by</w:t>
      </w:r>
      <w:r>
        <w:rPr>
          <w:color w:val="231F20"/>
          <w:spacing w:val="40"/>
        </w:rPr>
        <w:t> </w:t>
      </w:r>
      <w:r>
        <w:rPr>
          <w:color w:val="231F20"/>
        </w:rPr>
        <w:t>line</w:t>
      </w:r>
      <w:r>
        <w:rPr>
          <w:color w:val="231F20"/>
          <w:spacing w:val="40"/>
        </w:rPr>
        <w:t> </w:t>
      </w:r>
      <w:r>
        <w:rPr>
          <w:color w:val="231F20"/>
        </w:rPr>
        <w:t>and</w:t>
      </w:r>
      <w:r>
        <w:rPr>
          <w:color w:val="231F20"/>
          <w:spacing w:val="40"/>
        </w:rPr>
        <w:t> </w:t>
      </w:r>
      <w:r>
        <w:rPr>
          <w:color w:val="231F20"/>
        </w:rPr>
        <w:t>contour” (1994: 20). The second, which he also terms “realism,” creates “a plausible physical world using shading, consistent lighting sources, texture,</w:t>
      </w:r>
      <w:r>
        <w:rPr>
          <w:color w:val="231F20"/>
          <w:spacing w:val="40"/>
        </w:rPr>
        <w:t> </w:t>
      </w:r>
      <w:r>
        <w:rPr>
          <w:color w:val="231F20"/>
        </w:rPr>
        <w:t>and</w:t>
      </w:r>
      <w:r>
        <w:rPr>
          <w:color w:val="231F20"/>
          <w:spacing w:val="40"/>
        </w:rPr>
        <w:t> </w:t>
      </w:r>
      <w:r>
        <w:rPr>
          <w:color w:val="231F20"/>
        </w:rPr>
        <w:t>linear</w:t>
      </w:r>
      <w:r>
        <w:rPr>
          <w:color w:val="231F20"/>
          <w:spacing w:val="40"/>
        </w:rPr>
        <w:t> </w:t>
      </w:r>
      <w:r>
        <w:rPr>
          <w:color w:val="231F20"/>
        </w:rPr>
        <w:t>perspective”</w:t>
      </w:r>
      <w:r>
        <w:rPr>
          <w:color w:val="231F20"/>
          <w:spacing w:val="40"/>
        </w:rPr>
        <w:t> </w:t>
      </w:r>
      <w:r>
        <w:rPr>
          <w:color w:val="231F20"/>
        </w:rPr>
        <w:t>(31).</w:t>
      </w:r>
      <w:r>
        <w:rPr>
          <w:color w:val="231F20"/>
          <w:spacing w:val="40"/>
        </w:rPr>
        <w:t> </w:t>
      </w:r>
      <w:r>
        <w:rPr>
          <w:color w:val="231F20"/>
        </w:rPr>
        <w:t>Scott</w:t>
      </w:r>
      <w:r>
        <w:rPr>
          <w:color w:val="231F20"/>
          <w:spacing w:val="40"/>
        </w:rPr>
        <w:t> </w:t>
      </w:r>
      <w:r>
        <w:rPr>
          <w:color w:val="231F20"/>
        </w:rPr>
        <w:t>McCloud</w:t>
      </w:r>
      <w:r>
        <w:rPr>
          <w:color w:val="231F20"/>
          <w:spacing w:val="40"/>
        </w:rPr>
        <w:t> </w:t>
      </w:r>
      <w:r>
        <w:rPr>
          <w:color w:val="231F20"/>
        </w:rPr>
        <w:t>identifies the equivalent of five modes in his “iconic abstraction scale,” beginning with a reproduced photograph of a face on the far left</w:t>
      </w:r>
      <w:r>
        <w:rPr>
          <w:color w:val="231F20"/>
          <w:spacing w:val="40"/>
        </w:rPr>
        <w:t> </w:t>
      </w:r>
      <w:r>
        <w:rPr>
          <w:color w:val="231F20"/>
        </w:rPr>
        <w:t>and ending on the far right with a face comprised only of an oval, two dots, and a straight line (29).</w:t>
      </w:r>
    </w:p>
    <w:p>
      <w:pPr>
        <w:pStyle w:val="BodyText"/>
      </w:pPr>
    </w:p>
    <w:p>
      <w:pPr>
        <w:pStyle w:val="BodyText"/>
        <w:spacing w:before="10"/>
        <w:rPr>
          <w:sz w:val="10"/>
        </w:rPr>
      </w:pPr>
      <w:r>
        <w:rPr/>
        <w:drawing>
          <wp:anchor distT="0" distB="0" distL="0" distR="0" allowOverlap="1" layoutInCell="1" locked="0" behindDoc="0" simplePos="0" relativeHeight="43">
            <wp:simplePos x="0" y="0"/>
            <wp:positionH relativeFrom="page">
              <wp:posOffset>762000</wp:posOffset>
            </wp:positionH>
            <wp:positionV relativeFrom="paragraph">
              <wp:posOffset>96171</wp:posOffset>
            </wp:positionV>
            <wp:extent cx="3657481" cy="785431"/>
            <wp:effectExtent l="0" t="0" r="0" b="0"/>
            <wp:wrapTopAndBottom/>
            <wp:docPr id="85" name="image44.png"/>
            <wp:cNvGraphicFramePr>
              <a:graphicFrameLocks noChangeAspect="1"/>
            </wp:cNvGraphicFramePr>
            <a:graphic>
              <a:graphicData uri="http://schemas.openxmlformats.org/drawingml/2006/picture">
                <pic:pic>
                  <pic:nvPicPr>
                    <pic:cNvPr id="86" name="image44.png"/>
                    <pic:cNvPicPr/>
                  </pic:nvPicPr>
                  <pic:blipFill>
                    <a:blip r:embed="rId93" cstate="print"/>
                    <a:stretch>
                      <a:fillRect/>
                    </a:stretch>
                  </pic:blipFill>
                  <pic:spPr>
                    <a:xfrm>
                      <a:off x="0" y="0"/>
                      <a:ext cx="3657481" cy="785431"/>
                    </a:xfrm>
                    <a:prstGeom prst="rect">
                      <a:avLst/>
                    </a:prstGeom>
                  </pic:spPr>
                </pic:pic>
              </a:graphicData>
            </a:graphic>
          </wp:anchor>
        </w:drawing>
      </w:r>
    </w:p>
    <w:p>
      <w:pPr>
        <w:pStyle w:val="BodyText"/>
        <w:spacing w:before="1"/>
        <w:rPr>
          <w:sz w:val="26"/>
        </w:rPr>
      </w:pPr>
    </w:p>
    <w:p>
      <w:pPr>
        <w:pStyle w:val="BodyText"/>
        <w:spacing w:line="244" w:lineRule="auto"/>
        <w:ind w:left="600" w:right="661" w:firstLine="240"/>
        <w:jc w:val="both"/>
      </w:pPr>
      <w:bookmarkStart w:name="_bookmark274" w:id="332"/>
      <w:bookmarkEnd w:id="332"/>
      <w:r>
        <w:rPr/>
      </w:r>
      <w:r>
        <w:rPr>
          <w:color w:val="231F20"/>
        </w:rPr>
        <w:t>The</w:t>
      </w:r>
      <w:r>
        <w:rPr>
          <w:color w:val="231F20"/>
          <w:spacing w:val="80"/>
        </w:rPr>
        <w:t> </w:t>
      </w:r>
      <w:r>
        <w:rPr>
          <w:color w:val="231F20"/>
        </w:rPr>
        <w:t>fifth</w:t>
      </w:r>
      <w:r>
        <w:rPr>
          <w:color w:val="231F20"/>
          <w:spacing w:val="80"/>
        </w:rPr>
        <w:t> </w:t>
      </w:r>
      <w:r>
        <w:rPr>
          <w:color w:val="231F20"/>
        </w:rPr>
        <w:t>face,</w:t>
      </w:r>
      <w:r>
        <w:rPr>
          <w:color w:val="231F20"/>
          <w:spacing w:val="80"/>
        </w:rPr>
        <w:t> </w:t>
      </w:r>
      <w:r>
        <w:rPr>
          <w:color w:val="231F20"/>
        </w:rPr>
        <w:t>which</w:t>
      </w:r>
      <w:r>
        <w:rPr>
          <w:color w:val="231F20"/>
          <w:spacing w:val="80"/>
        </w:rPr>
        <w:t> </w:t>
      </w:r>
      <w:r>
        <w:rPr>
          <w:color w:val="231F20"/>
        </w:rPr>
        <w:t>McCloud</w:t>
      </w:r>
      <w:r>
        <w:rPr>
          <w:color w:val="231F20"/>
          <w:spacing w:val="80"/>
        </w:rPr>
        <w:t> </w:t>
      </w:r>
      <w:r>
        <w:rPr>
          <w:color w:val="231F20"/>
        </w:rPr>
        <w:t>also</w:t>
      </w:r>
      <w:r>
        <w:rPr>
          <w:color w:val="231F20"/>
          <w:spacing w:val="80"/>
        </w:rPr>
        <w:t> </w:t>
      </w:r>
      <w:r>
        <w:rPr>
          <w:color w:val="231F20"/>
        </w:rPr>
        <w:t>labels</w:t>
      </w:r>
      <w:r>
        <w:rPr>
          <w:color w:val="231F20"/>
          <w:spacing w:val="80"/>
        </w:rPr>
        <w:t> </w:t>
      </w:r>
      <w:r>
        <w:rPr>
          <w:color w:val="231F20"/>
        </w:rPr>
        <w:t>a</w:t>
      </w:r>
      <w:r>
        <w:rPr>
          <w:color w:val="231F20"/>
          <w:spacing w:val="80"/>
        </w:rPr>
        <w:t> </w:t>
      </w:r>
      <w:r>
        <w:rPr>
          <w:color w:val="231F20"/>
        </w:rPr>
        <w:t>“cartoon”</w:t>
      </w:r>
      <w:r>
        <w:rPr>
          <w:color w:val="231F20"/>
          <w:spacing w:val="40"/>
        </w:rPr>
        <w:t> </w:t>
      </w:r>
      <w:r>
        <w:rPr>
          <w:color w:val="231F20"/>
        </w:rPr>
        <w:t>(29),</w:t>
      </w:r>
      <w:r>
        <w:rPr>
          <w:color w:val="231F20"/>
          <w:spacing w:val="40"/>
        </w:rPr>
        <w:t> </w:t>
      </w:r>
      <w:r>
        <w:rPr>
          <w:color w:val="231F20"/>
        </w:rPr>
        <w:t>corresponds</w:t>
      </w:r>
      <w:r>
        <w:rPr>
          <w:color w:val="231F20"/>
          <w:spacing w:val="40"/>
        </w:rPr>
        <w:t> </w:t>
      </w:r>
      <w:r>
        <w:rPr>
          <w:color w:val="231F20"/>
        </w:rPr>
        <w:t>roughly</w:t>
      </w:r>
      <w:r>
        <w:rPr>
          <w:color w:val="231F20"/>
          <w:spacing w:val="40"/>
        </w:rPr>
        <w:t> </w:t>
      </w:r>
      <w:r>
        <w:rPr>
          <w:color w:val="231F20"/>
        </w:rPr>
        <w:t>with</w:t>
      </w:r>
      <w:r>
        <w:rPr>
          <w:color w:val="231F20"/>
          <w:spacing w:val="40"/>
        </w:rPr>
        <w:t> </w:t>
      </w:r>
      <w:r>
        <w:rPr>
          <w:color w:val="231F20"/>
        </w:rPr>
        <w:t>Witek’s</w:t>
      </w:r>
      <w:r>
        <w:rPr>
          <w:color w:val="231F20"/>
          <w:spacing w:val="40"/>
        </w:rPr>
        <w:t> </w:t>
      </w:r>
      <w:r>
        <w:rPr>
          <w:color w:val="231F20"/>
        </w:rPr>
        <w:t>cartoon</w:t>
      </w:r>
      <w:r>
        <w:rPr>
          <w:color w:val="231F20"/>
          <w:spacing w:val="40"/>
        </w:rPr>
        <w:t> </w:t>
      </w:r>
      <w:r>
        <w:rPr>
          <w:color w:val="231F20"/>
        </w:rPr>
        <w:t>mode,</w:t>
      </w:r>
      <w:r>
        <w:rPr>
          <w:color w:val="231F20"/>
          <w:spacing w:val="40"/>
        </w:rPr>
        <w:t> </w:t>
      </w:r>
      <w:r>
        <w:rPr>
          <w:color w:val="231F20"/>
        </w:rPr>
        <w:t>while</w:t>
      </w:r>
      <w:r>
        <w:rPr>
          <w:color w:val="231F20"/>
          <w:spacing w:val="80"/>
        </w:rPr>
        <w:t> </w:t>
      </w:r>
      <w:r>
        <w:rPr>
          <w:color w:val="231F20"/>
        </w:rPr>
        <w:t>the middle face, which contains “Only outlines and a hint of shading” (2012: 29), corresponds roughly with Witek’s natural- istic</w:t>
      </w:r>
      <w:r>
        <w:rPr>
          <w:color w:val="231F20"/>
          <w:spacing w:val="40"/>
        </w:rPr>
        <w:t> </w:t>
      </w:r>
      <w:r>
        <w:rPr>
          <w:color w:val="231F20"/>
        </w:rPr>
        <w:t>mode.</w:t>
      </w:r>
      <w:r>
        <w:rPr>
          <w:color w:val="231F20"/>
          <w:spacing w:val="40"/>
        </w:rPr>
        <w:t> </w:t>
      </w:r>
      <w:r>
        <w:rPr>
          <w:color w:val="231F20"/>
        </w:rPr>
        <w:t>Both</w:t>
      </w:r>
      <w:r>
        <w:rPr>
          <w:color w:val="231F20"/>
          <w:spacing w:val="40"/>
        </w:rPr>
        <w:t> </w:t>
      </w:r>
      <w:r>
        <w:rPr>
          <w:color w:val="231F20"/>
        </w:rPr>
        <w:t>Witek</w:t>
      </w:r>
      <w:r>
        <w:rPr>
          <w:color w:val="231F20"/>
          <w:spacing w:val="40"/>
        </w:rPr>
        <w:t> </w:t>
      </w:r>
      <w:r>
        <w:rPr>
          <w:color w:val="231F20"/>
        </w:rPr>
        <w:t>and</w:t>
      </w:r>
      <w:r>
        <w:rPr>
          <w:color w:val="231F20"/>
          <w:spacing w:val="40"/>
        </w:rPr>
        <w:t> </w:t>
      </w:r>
      <w:r>
        <w:rPr>
          <w:color w:val="231F20"/>
        </w:rPr>
        <w:t>McCloud</w:t>
      </w:r>
      <w:r>
        <w:rPr>
          <w:color w:val="231F20"/>
          <w:spacing w:val="40"/>
        </w:rPr>
        <w:t> </w:t>
      </w:r>
      <w:r>
        <w:rPr>
          <w:color w:val="231F20"/>
        </w:rPr>
        <w:t>identify</w:t>
      </w:r>
      <w:r>
        <w:rPr>
          <w:color w:val="231F20"/>
          <w:spacing w:val="40"/>
        </w:rPr>
        <w:t> </w:t>
      </w:r>
      <w:r>
        <w:rPr>
          <w:color w:val="231F20"/>
        </w:rPr>
        <w:t>the</w:t>
      </w:r>
      <w:r>
        <w:rPr>
          <w:color w:val="231F20"/>
          <w:spacing w:val="40"/>
        </w:rPr>
        <w:t> </w:t>
      </w:r>
      <w:r>
        <w:rPr>
          <w:color w:val="231F20"/>
        </w:rPr>
        <w:t>middle</w:t>
      </w:r>
      <w:r>
        <w:rPr>
          <w:color w:val="231F20"/>
          <w:spacing w:val="40"/>
        </w:rPr>
        <w:t> </w:t>
      </w:r>
      <w:r>
        <w:rPr>
          <w:color w:val="231F20"/>
        </w:rPr>
        <w:t>face with “stories of adventure and romance” (Witek 2012: 28) and “adventure comics” (McCloud 1994: 29), which is the genre of </w:t>
      </w:r>
      <w:r>
        <w:rPr>
          <w:color w:val="231F20"/>
          <w:spacing w:val="-2"/>
        </w:rPr>
        <w:t>superheroes.</w:t>
      </w:r>
    </w:p>
    <w:p>
      <w:pPr>
        <w:pStyle w:val="BodyText"/>
        <w:spacing w:line="244" w:lineRule="auto" w:before="6"/>
        <w:ind w:left="600" w:right="660" w:firstLine="240"/>
        <w:jc w:val="both"/>
      </w:pPr>
      <w:r>
        <w:rPr>
          <w:color w:val="231F20"/>
        </w:rPr>
        <w:t>Individual artists vary widely in style, but this is the </w:t>
      </w:r>
      <w:r>
        <w:rPr>
          <w:color w:val="231F20"/>
        </w:rPr>
        <w:t>baseline level for abstraction in a superhero comic. Superheroes and their worlds contain fantastical elements, but their visual framework is naturalism. Or at least that is the expectation the genre presents. The categories, however, are not always clearly divided. Witek’s cartoon mode appears to include both McCloud’s fourth, unlabeled face and his fifth, “cartoon” face, and his naturalistic mode would appear to include both McCloud’s second face, which McCloud terms “realistic,” and his third, “adventures comics face.” Witek acknowledges that his two modes are “by no means mutually exclusive; comics combining both modes are extremely common” (28). Rather than a dichotomy, McCloud’s scale establishes a spectrum, since “nearly all comics artists apply at least some small measure of cartooning” (42).</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263" w:right="997" w:firstLine="240"/>
        <w:jc w:val="both"/>
      </w:pPr>
      <w:r>
        <w:rPr>
          <w:color w:val="231F20"/>
        </w:rPr>
        <w:t>McCloud</w:t>
      </w:r>
      <w:r>
        <w:rPr>
          <w:color w:val="231F20"/>
          <w:spacing w:val="37"/>
        </w:rPr>
        <w:t> </w:t>
      </w:r>
      <w:r>
        <w:rPr>
          <w:color w:val="231F20"/>
        </w:rPr>
        <w:t>does</w:t>
      </w:r>
      <w:r>
        <w:rPr>
          <w:color w:val="231F20"/>
          <w:spacing w:val="37"/>
        </w:rPr>
        <w:t> </w:t>
      </w:r>
      <w:r>
        <w:rPr>
          <w:color w:val="231F20"/>
        </w:rPr>
        <w:t>not</w:t>
      </w:r>
      <w:r>
        <w:rPr>
          <w:color w:val="231F20"/>
          <w:spacing w:val="37"/>
        </w:rPr>
        <w:t> </w:t>
      </w:r>
      <w:r>
        <w:rPr>
          <w:color w:val="231F20"/>
        </w:rPr>
        <w:t>give</w:t>
      </w:r>
      <w:r>
        <w:rPr>
          <w:color w:val="231F20"/>
          <w:spacing w:val="37"/>
        </w:rPr>
        <w:t> </w:t>
      </w:r>
      <w:r>
        <w:rPr>
          <w:color w:val="231F20"/>
        </w:rPr>
        <w:t>a</w:t>
      </w:r>
      <w:r>
        <w:rPr>
          <w:color w:val="231F20"/>
          <w:spacing w:val="37"/>
        </w:rPr>
        <w:t> </w:t>
      </w:r>
      <w:r>
        <w:rPr>
          <w:color w:val="231F20"/>
        </w:rPr>
        <w:t>precise</w:t>
      </w:r>
      <w:r>
        <w:rPr>
          <w:color w:val="231F20"/>
          <w:spacing w:val="37"/>
        </w:rPr>
        <w:t> </w:t>
      </w:r>
      <w:r>
        <w:rPr>
          <w:color w:val="231F20"/>
        </w:rPr>
        <w:t>definition</w:t>
      </w:r>
      <w:r>
        <w:rPr>
          <w:color w:val="231F20"/>
          <w:spacing w:val="37"/>
        </w:rPr>
        <w:t> </w:t>
      </w:r>
      <w:r>
        <w:rPr>
          <w:color w:val="231F20"/>
        </w:rPr>
        <w:t>of</w:t>
      </w:r>
      <w:r>
        <w:rPr>
          <w:color w:val="231F20"/>
          <w:spacing w:val="37"/>
        </w:rPr>
        <w:t> </w:t>
      </w:r>
      <w:r>
        <w:rPr>
          <w:color w:val="231F20"/>
        </w:rPr>
        <w:t>cartooning,</w:t>
      </w:r>
      <w:r>
        <w:rPr>
          <w:color w:val="231F20"/>
          <w:spacing w:val="37"/>
        </w:rPr>
        <w:t> </w:t>
      </w:r>
      <w:r>
        <w:rPr>
          <w:color w:val="231F20"/>
        </w:rPr>
        <w:t>but all of the faces to the right of the photograph, he argues, further “abstract [it] through cartooning” which involves “eliminating details” by “focusing on specific details” (30). But this is also </w:t>
      </w:r>
      <w:bookmarkStart w:name="_bookmark275" w:id="333"/>
      <w:bookmarkEnd w:id="333"/>
      <w:r>
        <w:rPr>
          <w:color w:val="231F20"/>
        </w:rPr>
        <w:t>r</w:t>
      </w:r>
      <w:r>
        <w:rPr>
          <w:color w:val="231F20"/>
        </w:rPr>
        <w:t>oughly the definition of abstraction, whether talking about art, information technology, or knowledge in general. In </w:t>
      </w:r>
      <w:hyperlink w:history="true" w:anchor="_bookmark333">
        <w:r>
          <w:rPr>
            <w:i/>
            <w:color w:val="231F20"/>
          </w:rPr>
          <w:t>Introduction</w:t>
        </w:r>
      </w:hyperlink>
      <w:r>
        <w:rPr>
          <w:i/>
          <w:color w:val="231F20"/>
          <w:spacing w:val="80"/>
        </w:rPr>
        <w:t> </w:t>
      </w:r>
      <w:hyperlink w:history="true" w:anchor="_bookmark333">
        <w:r>
          <w:rPr>
            <w:i/>
            <w:color w:val="231F20"/>
          </w:rPr>
          <w:t>to Knowledge Management</w:t>
        </w:r>
      </w:hyperlink>
      <w:r>
        <w:rPr>
          <w:color w:val="231F20"/>
        </w:rPr>
        <w:t>, Todd Groff and Thomas Jones define abstraction: “The process of taking away or removing </w:t>
      </w:r>
      <w:r>
        <w:rPr>
          <w:color w:val="231F20"/>
        </w:rPr>
        <w:t>charac- teristics from something in order to reduce it to a set of essential characteristics” (2003: 52). To abstract is to extract or remove, implying</w:t>
      </w:r>
      <w:r>
        <w:rPr>
          <w:color w:val="231F20"/>
          <w:spacing w:val="23"/>
        </w:rPr>
        <w:t> </w:t>
      </w:r>
      <w:r>
        <w:rPr>
          <w:color w:val="231F20"/>
        </w:rPr>
        <w:t>in</w:t>
      </w:r>
      <w:r>
        <w:rPr>
          <w:color w:val="231F20"/>
          <w:spacing w:val="23"/>
        </w:rPr>
        <w:t> </w:t>
      </w:r>
      <w:r>
        <w:rPr>
          <w:color w:val="231F20"/>
        </w:rPr>
        <w:t>art</w:t>
      </w:r>
      <w:r>
        <w:rPr>
          <w:color w:val="231F20"/>
          <w:spacing w:val="23"/>
        </w:rPr>
        <w:t> </w:t>
      </w:r>
      <w:r>
        <w:rPr>
          <w:color w:val="231F20"/>
        </w:rPr>
        <w:t>the</w:t>
      </w:r>
      <w:r>
        <w:rPr>
          <w:color w:val="231F20"/>
          <w:spacing w:val="23"/>
        </w:rPr>
        <w:t> </w:t>
      </w:r>
      <w:r>
        <w:rPr>
          <w:color w:val="231F20"/>
        </w:rPr>
        <w:t>transfer</w:t>
      </w:r>
      <w:r>
        <w:rPr>
          <w:color w:val="231F20"/>
          <w:spacing w:val="23"/>
        </w:rPr>
        <w:t> </w:t>
      </w:r>
      <w:r>
        <w:rPr>
          <w:color w:val="231F20"/>
        </w:rPr>
        <w:t>or</w:t>
      </w:r>
      <w:r>
        <w:rPr>
          <w:color w:val="231F20"/>
          <w:spacing w:val="23"/>
        </w:rPr>
        <w:t> </w:t>
      </w:r>
      <w:r>
        <w:rPr>
          <w:color w:val="231F20"/>
        </w:rPr>
        <w:t>duplication</w:t>
      </w:r>
      <w:r>
        <w:rPr>
          <w:color w:val="231F20"/>
          <w:spacing w:val="23"/>
        </w:rPr>
        <w:t> </w:t>
      </w:r>
      <w:r>
        <w:rPr>
          <w:color w:val="231F20"/>
        </w:rPr>
        <w:t>of</w:t>
      </w:r>
      <w:r>
        <w:rPr>
          <w:color w:val="231F20"/>
          <w:spacing w:val="23"/>
        </w:rPr>
        <w:t> </w:t>
      </w:r>
      <w:r>
        <w:rPr>
          <w:color w:val="231F20"/>
        </w:rPr>
        <w:t>characteristics</w:t>
      </w:r>
      <w:r>
        <w:rPr>
          <w:color w:val="231F20"/>
          <w:spacing w:val="23"/>
        </w:rPr>
        <w:t> </w:t>
      </w:r>
      <w:r>
        <w:rPr>
          <w:color w:val="231F20"/>
        </w:rPr>
        <w:t>from a subject to a visual representation of that subject. According to McCloud,</w:t>
      </w:r>
      <w:r>
        <w:rPr>
          <w:color w:val="231F20"/>
          <w:spacing w:val="40"/>
        </w:rPr>
        <w:t> </w:t>
      </w:r>
      <w:r>
        <w:rPr>
          <w:color w:val="231F20"/>
        </w:rPr>
        <w:t>abstracting</w:t>
      </w:r>
      <w:r>
        <w:rPr>
          <w:color w:val="231F20"/>
          <w:spacing w:val="40"/>
        </w:rPr>
        <w:t> </w:t>
      </w:r>
      <w:r>
        <w:rPr>
          <w:color w:val="231F20"/>
        </w:rPr>
        <w:t>and</w:t>
      </w:r>
      <w:r>
        <w:rPr>
          <w:color w:val="231F20"/>
          <w:spacing w:val="40"/>
        </w:rPr>
        <w:t> </w:t>
      </w:r>
      <w:r>
        <w:rPr>
          <w:color w:val="231F20"/>
        </w:rPr>
        <w:t>cartooning</w:t>
      </w:r>
      <w:r>
        <w:rPr>
          <w:color w:val="231F20"/>
          <w:spacing w:val="40"/>
        </w:rPr>
        <w:t> </w:t>
      </w:r>
      <w:r>
        <w:rPr>
          <w:color w:val="231F20"/>
        </w:rPr>
        <w:t>are</w:t>
      </w:r>
      <w:r>
        <w:rPr>
          <w:color w:val="231F20"/>
          <w:spacing w:val="40"/>
        </w:rPr>
        <w:t> </w:t>
      </w:r>
      <w:r>
        <w:rPr>
          <w:color w:val="231F20"/>
        </w:rPr>
        <w:t>the</w:t>
      </w:r>
      <w:r>
        <w:rPr>
          <w:color w:val="231F20"/>
          <w:spacing w:val="40"/>
        </w:rPr>
        <w:t> </w:t>
      </w:r>
      <w:r>
        <w:rPr>
          <w:color w:val="231F20"/>
        </w:rPr>
        <w:t>same.</w:t>
      </w:r>
      <w:r>
        <w:rPr>
          <w:color w:val="231F20"/>
          <w:spacing w:val="40"/>
        </w:rPr>
        <w:t> </w:t>
      </w:r>
      <w:r>
        <w:rPr>
          <w:color w:val="231F20"/>
        </w:rPr>
        <w:t>Reducing some details to focus on others accurately describes some of the differences between photography and representational art that reduces subject matter to outlines and a few interior lines or </w:t>
      </w:r>
      <w:r>
        <w:rPr>
          <w:color w:val="231F20"/>
          <w:spacing w:val="-2"/>
        </w:rPr>
        <w:t>shadings.</w:t>
      </w:r>
    </w:p>
    <w:p>
      <w:pPr>
        <w:pStyle w:val="BodyText"/>
        <w:spacing w:before="2"/>
        <w:rPr>
          <w:sz w:val="23"/>
        </w:rPr>
      </w:pPr>
      <w:r>
        <w:rPr/>
        <w:drawing>
          <wp:anchor distT="0" distB="0" distL="0" distR="0" allowOverlap="1" layoutInCell="1" locked="0" behindDoc="0" simplePos="0" relativeHeight="44">
            <wp:simplePos x="0" y="0"/>
            <wp:positionH relativeFrom="page">
              <wp:posOffset>1274838</wp:posOffset>
            </wp:positionH>
            <wp:positionV relativeFrom="paragraph">
              <wp:posOffset>188021</wp:posOffset>
            </wp:positionV>
            <wp:extent cx="2201791" cy="1076801"/>
            <wp:effectExtent l="0" t="0" r="0" b="0"/>
            <wp:wrapTopAndBottom/>
            <wp:docPr id="87" name="image45.jpeg"/>
            <wp:cNvGraphicFramePr>
              <a:graphicFrameLocks noChangeAspect="1"/>
            </wp:cNvGraphicFramePr>
            <a:graphic>
              <a:graphicData uri="http://schemas.openxmlformats.org/drawingml/2006/picture">
                <pic:pic>
                  <pic:nvPicPr>
                    <pic:cNvPr id="88" name="image45.jpeg"/>
                    <pic:cNvPicPr/>
                  </pic:nvPicPr>
                  <pic:blipFill>
                    <a:blip r:embed="rId94" cstate="print"/>
                    <a:stretch>
                      <a:fillRect/>
                    </a:stretch>
                  </pic:blipFill>
                  <pic:spPr>
                    <a:xfrm>
                      <a:off x="0" y="0"/>
                      <a:ext cx="2201791" cy="1076801"/>
                    </a:xfrm>
                    <a:prstGeom prst="rect">
                      <a:avLst/>
                    </a:prstGeom>
                  </pic:spPr>
                </pic:pic>
              </a:graphicData>
            </a:graphic>
          </wp:anchor>
        </w:drawing>
      </w:r>
    </w:p>
    <w:p>
      <w:pPr>
        <w:pStyle w:val="BodyText"/>
        <w:spacing w:line="244" w:lineRule="auto" w:before="179"/>
        <w:ind w:left="263" w:right="999"/>
        <w:jc w:val="both"/>
      </w:pPr>
      <w:bookmarkStart w:name="_bookmark276" w:id="334"/>
      <w:bookmarkEnd w:id="334"/>
      <w:r>
        <w:rPr/>
      </w:r>
      <w:r>
        <w:rPr>
          <w:color w:val="231F20"/>
        </w:rPr>
        <w:t>Photography, however, is not the same as realism. We </w:t>
      </w:r>
      <w:r>
        <w:rPr>
          <w:color w:val="231F20"/>
        </w:rPr>
        <w:t>might</w:t>
      </w:r>
      <w:r>
        <w:rPr>
          <w:color w:val="231F20"/>
          <w:spacing w:val="40"/>
        </w:rPr>
        <w:t> </w:t>
      </w:r>
      <w:r>
        <w:rPr>
          <w:color w:val="231F20"/>
        </w:rPr>
        <w:t>instead describe images as imitating the expectations of optical perception—which itself is not reality either.</w:t>
      </w:r>
    </w:p>
    <w:p>
      <w:pPr>
        <w:pStyle w:val="BodyText"/>
        <w:spacing w:before="2"/>
        <w:ind w:left="503"/>
        <w:jc w:val="both"/>
      </w:pPr>
      <w:r>
        <w:rPr>
          <w:color w:val="231F20"/>
        </w:rPr>
        <w:t>Regardless,</w:t>
      </w:r>
      <w:r>
        <w:rPr>
          <w:color w:val="231F20"/>
          <w:spacing w:val="77"/>
        </w:rPr>
        <w:t> </w:t>
      </w:r>
      <w:r>
        <w:rPr>
          <w:color w:val="231F20"/>
        </w:rPr>
        <w:t>McCloud’s</w:t>
      </w:r>
      <w:r>
        <w:rPr>
          <w:color w:val="231F20"/>
          <w:spacing w:val="78"/>
        </w:rPr>
        <w:t> </w:t>
      </w:r>
      <w:r>
        <w:rPr>
          <w:color w:val="231F20"/>
        </w:rPr>
        <w:t>“amplification</w:t>
      </w:r>
      <w:r>
        <w:rPr>
          <w:color w:val="231F20"/>
          <w:spacing w:val="78"/>
        </w:rPr>
        <w:t> </w:t>
      </w:r>
      <w:r>
        <w:rPr>
          <w:color w:val="231F20"/>
        </w:rPr>
        <w:t>through</w:t>
      </w:r>
      <w:r>
        <w:rPr>
          <w:color w:val="231F20"/>
          <w:spacing w:val="78"/>
        </w:rPr>
        <w:t> </w:t>
      </w:r>
      <w:r>
        <w:rPr>
          <w:color w:val="231F20"/>
          <w:spacing w:val="-2"/>
        </w:rPr>
        <w:t>simplification”</w:t>
      </w:r>
    </w:p>
    <w:p>
      <w:pPr>
        <w:pStyle w:val="ListParagraph"/>
        <w:numPr>
          <w:ilvl w:val="0"/>
          <w:numId w:val="7"/>
        </w:numPr>
        <w:tabs>
          <w:tab w:pos="706" w:val="left" w:leader="none"/>
        </w:tabs>
        <w:spacing w:line="244" w:lineRule="auto" w:before="6" w:after="0"/>
        <w:ind w:left="263" w:right="997" w:firstLine="0"/>
        <w:jc w:val="both"/>
        <w:rPr>
          <w:sz w:val="20"/>
        </w:rPr>
      </w:pPr>
      <w:r>
        <w:rPr>
          <w:color w:val="231F20"/>
          <w:sz w:val="20"/>
        </w:rPr>
        <w:t>does not account for all of the differences between the </w:t>
      </w:r>
      <w:r>
        <w:rPr>
          <w:color w:val="231F20"/>
          <w:sz w:val="20"/>
        </w:rPr>
        <w:t>five</w:t>
      </w:r>
      <w:r>
        <w:rPr>
          <w:color w:val="231F20"/>
          <w:sz w:val="20"/>
        </w:rPr>
        <w:t> faces</w:t>
      </w:r>
      <w:r>
        <w:rPr>
          <w:color w:val="231F20"/>
          <w:spacing w:val="40"/>
          <w:sz w:val="20"/>
        </w:rPr>
        <w:t> </w:t>
      </w:r>
      <w:r>
        <w:rPr>
          <w:color w:val="231F20"/>
          <w:sz w:val="20"/>
        </w:rPr>
        <w:t>of</w:t>
      </w:r>
      <w:r>
        <w:rPr>
          <w:color w:val="231F20"/>
          <w:spacing w:val="40"/>
          <w:sz w:val="20"/>
        </w:rPr>
        <w:t> </w:t>
      </w:r>
      <w:r>
        <w:rPr>
          <w:color w:val="231F20"/>
          <w:sz w:val="20"/>
        </w:rPr>
        <w:t>his</w:t>
      </w:r>
      <w:r>
        <w:rPr>
          <w:color w:val="231F20"/>
          <w:spacing w:val="40"/>
          <w:sz w:val="20"/>
        </w:rPr>
        <w:t> </w:t>
      </w:r>
      <w:r>
        <w:rPr>
          <w:color w:val="231F20"/>
          <w:sz w:val="20"/>
        </w:rPr>
        <w:t>abstraction</w:t>
      </w:r>
      <w:r>
        <w:rPr>
          <w:color w:val="231F20"/>
          <w:spacing w:val="40"/>
          <w:sz w:val="20"/>
        </w:rPr>
        <w:t> </w:t>
      </w:r>
      <w:r>
        <w:rPr>
          <w:color w:val="231F20"/>
          <w:sz w:val="20"/>
        </w:rPr>
        <w:t>scale.</w:t>
      </w:r>
      <w:r>
        <w:rPr>
          <w:color w:val="231F20"/>
          <w:spacing w:val="40"/>
          <w:sz w:val="20"/>
        </w:rPr>
        <w:t> </w:t>
      </w:r>
      <w:r>
        <w:rPr>
          <w:color w:val="231F20"/>
          <w:sz w:val="20"/>
        </w:rPr>
        <w:t>His</w:t>
      </w:r>
      <w:r>
        <w:rPr>
          <w:color w:val="231F20"/>
          <w:spacing w:val="40"/>
          <w:sz w:val="20"/>
        </w:rPr>
        <w:t> </w:t>
      </w:r>
      <w:r>
        <w:rPr>
          <w:color w:val="231F20"/>
          <w:sz w:val="20"/>
        </w:rPr>
        <w:t>second,</w:t>
      </w:r>
      <w:r>
        <w:rPr>
          <w:color w:val="231F20"/>
          <w:spacing w:val="40"/>
          <w:sz w:val="20"/>
        </w:rPr>
        <w:t> </w:t>
      </w:r>
      <w:r>
        <w:rPr>
          <w:color w:val="231F20"/>
          <w:sz w:val="20"/>
        </w:rPr>
        <w:t>“realistic”</w:t>
      </w:r>
      <w:r>
        <w:rPr>
          <w:color w:val="231F20"/>
          <w:spacing w:val="40"/>
          <w:sz w:val="20"/>
        </w:rPr>
        <w:t> </w:t>
      </w:r>
      <w:r>
        <w:rPr>
          <w:color w:val="231F20"/>
          <w:sz w:val="20"/>
        </w:rPr>
        <w:t>face</w:t>
      </w:r>
      <w:r>
        <w:rPr>
          <w:color w:val="231F20"/>
          <w:spacing w:val="57"/>
          <w:sz w:val="20"/>
        </w:rPr>
        <w:t> </w:t>
      </w:r>
      <w:r>
        <w:rPr>
          <w:color w:val="231F20"/>
          <w:sz w:val="20"/>
        </w:rPr>
        <w:t>does</w:t>
      </w:r>
      <w:r>
        <w:rPr>
          <w:color w:val="231F20"/>
          <w:sz w:val="20"/>
        </w:rPr>
        <w:t> differ from the photographed face primarily through the elimi- nation</w:t>
      </w:r>
      <w:r>
        <w:rPr>
          <w:color w:val="231F20"/>
          <w:spacing w:val="40"/>
          <w:sz w:val="20"/>
        </w:rPr>
        <w:t> </w:t>
      </w:r>
      <w:r>
        <w:rPr>
          <w:color w:val="231F20"/>
          <w:sz w:val="20"/>
        </w:rPr>
        <w:t>of</w:t>
      </w:r>
      <w:r>
        <w:rPr>
          <w:color w:val="231F20"/>
          <w:spacing w:val="40"/>
          <w:sz w:val="20"/>
        </w:rPr>
        <w:t> </w:t>
      </w:r>
      <w:r>
        <w:rPr>
          <w:color w:val="231F20"/>
          <w:sz w:val="20"/>
        </w:rPr>
        <w:t>details,</w:t>
      </w:r>
      <w:r>
        <w:rPr>
          <w:color w:val="231F20"/>
          <w:spacing w:val="40"/>
          <w:sz w:val="20"/>
        </w:rPr>
        <w:t> </w:t>
      </w:r>
      <w:r>
        <w:rPr>
          <w:color w:val="231F20"/>
          <w:sz w:val="20"/>
        </w:rPr>
        <w:t>but</w:t>
      </w:r>
      <w:r>
        <w:rPr>
          <w:color w:val="231F20"/>
          <w:spacing w:val="40"/>
          <w:sz w:val="20"/>
        </w:rPr>
        <w:t> </w:t>
      </w:r>
      <w:r>
        <w:rPr>
          <w:color w:val="231F20"/>
          <w:sz w:val="20"/>
        </w:rPr>
        <w:t>the</w:t>
      </w:r>
      <w:r>
        <w:rPr>
          <w:color w:val="231F20"/>
          <w:spacing w:val="40"/>
          <w:sz w:val="20"/>
        </w:rPr>
        <w:t> </w:t>
      </w:r>
      <w:r>
        <w:rPr>
          <w:color w:val="231F20"/>
          <w:sz w:val="20"/>
        </w:rPr>
        <w:t>third,</w:t>
      </w:r>
      <w:r>
        <w:rPr>
          <w:color w:val="231F20"/>
          <w:spacing w:val="40"/>
          <w:sz w:val="20"/>
        </w:rPr>
        <w:t> </w:t>
      </w:r>
      <w:r>
        <w:rPr>
          <w:color w:val="231F20"/>
          <w:sz w:val="20"/>
        </w:rPr>
        <w:t>“adventure</w:t>
      </w:r>
      <w:r>
        <w:rPr>
          <w:color w:val="231F20"/>
          <w:spacing w:val="40"/>
          <w:sz w:val="20"/>
        </w:rPr>
        <w:t> </w:t>
      </w:r>
      <w:r>
        <w:rPr>
          <w:color w:val="231F20"/>
          <w:sz w:val="20"/>
        </w:rPr>
        <w:t>comics”</w:t>
      </w:r>
      <w:r>
        <w:rPr>
          <w:color w:val="231F20"/>
          <w:spacing w:val="40"/>
          <w:sz w:val="20"/>
        </w:rPr>
        <w:t> </w:t>
      </w:r>
      <w:r>
        <w:rPr>
          <w:color w:val="231F20"/>
          <w:sz w:val="20"/>
        </w:rPr>
        <w:t>face</w:t>
      </w:r>
      <w:r>
        <w:rPr>
          <w:color w:val="231F20"/>
          <w:spacing w:val="49"/>
          <w:sz w:val="20"/>
        </w:rPr>
        <w:t> </w:t>
      </w:r>
      <w:r>
        <w:rPr>
          <w:color w:val="231F20"/>
          <w:sz w:val="20"/>
        </w:rPr>
        <w:t>differs</w:t>
      </w:r>
      <w:r>
        <w:rPr>
          <w:color w:val="231F20"/>
          <w:sz w:val="20"/>
        </w:rPr>
        <w:t> not</w:t>
      </w:r>
      <w:r>
        <w:rPr>
          <w:color w:val="231F20"/>
          <w:spacing w:val="40"/>
          <w:sz w:val="20"/>
        </w:rPr>
        <w:t> </w:t>
      </w:r>
      <w:r>
        <w:rPr>
          <w:color w:val="231F20"/>
          <w:sz w:val="20"/>
        </w:rPr>
        <w:t>only</w:t>
      </w:r>
      <w:r>
        <w:rPr>
          <w:color w:val="231F20"/>
          <w:spacing w:val="40"/>
          <w:sz w:val="20"/>
        </w:rPr>
        <w:t> </w:t>
      </w:r>
      <w:r>
        <w:rPr>
          <w:color w:val="231F20"/>
          <w:sz w:val="20"/>
        </w:rPr>
        <w:t>in</w:t>
      </w:r>
      <w:r>
        <w:rPr>
          <w:color w:val="231F20"/>
          <w:spacing w:val="40"/>
          <w:sz w:val="20"/>
        </w:rPr>
        <w:t> </w:t>
      </w:r>
      <w:r>
        <w:rPr>
          <w:color w:val="231F20"/>
          <w:sz w:val="20"/>
        </w:rPr>
        <w:t>the</w:t>
      </w:r>
      <w:r>
        <w:rPr>
          <w:color w:val="231F20"/>
          <w:spacing w:val="40"/>
          <w:sz w:val="20"/>
        </w:rPr>
        <w:t> </w:t>
      </w:r>
      <w:r>
        <w:rPr>
          <w:color w:val="231F20"/>
          <w:sz w:val="20"/>
        </w:rPr>
        <w:t>quantity</w:t>
      </w:r>
      <w:r>
        <w:rPr>
          <w:color w:val="231F20"/>
          <w:spacing w:val="40"/>
          <w:sz w:val="20"/>
        </w:rPr>
        <w:t> </w:t>
      </w:r>
      <w:r>
        <w:rPr>
          <w:color w:val="231F20"/>
          <w:sz w:val="20"/>
        </w:rPr>
        <w:t>of</w:t>
      </w:r>
      <w:r>
        <w:rPr>
          <w:color w:val="231F20"/>
          <w:spacing w:val="40"/>
          <w:sz w:val="20"/>
        </w:rPr>
        <w:t> </w:t>
      </w:r>
      <w:r>
        <w:rPr>
          <w:color w:val="231F20"/>
          <w:sz w:val="20"/>
        </w:rPr>
        <w:t>details,</w:t>
      </w:r>
      <w:r>
        <w:rPr>
          <w:color w:val="231F20"/>
          <w:spacing w:val="40"/>
          <w:sz w:val="20"/>
        </w:rPr>
        <w:t> </w:t>
      </w:r>
      <w:r>
        <w:rPr>
          <w:color w:val="231F20"/>
          <w:sz w:val="20"/>
        </w:rPr>
        <w:t>but</w:t>
      </w:r>
      <w:r>
        <w:rPr>
          <w:color w:val="231F20"/>
          <w:spacing w:val="40"/>
          <w:sz w:val="20"/>
        </w:rPr>
        <w:t> </w:t>
      </w:r>
      <w:r>
        <w:rPr>
          <w:color w:val="231F20"/>
          <w:sz w:val="20"/>
        </w:rPr>
        <w:t>also</w:t>
      </w:r>
      <w:r>
        <w:rPr>
          <w:color w:val="231F20"/>
          <w:spacing w:val="40"/>
          <w:sz w:val="20"/>
        </w:rPr>
        <w:t> </w:t>
      </w:r>
      <w:r>
        <w:rPr>
          <w:color w:val="231F20"/>
          <w:sz w:val="20"/>
        </w:rPr>
        <w:t>through</w:t>
      </w:r>
      <w:r>
        <w:rPr>
          <w:color w:val="231F20"/>
          <w:spacing w:val="40"/>
          <w:sz w:val="20"/>
        </w:rPr>
        <w:t> </w:t>
      </w:r>
      <w:r>
        <w:rPr>
          <w:color w:val="231F20"/>
          <w:sz w:val="20"/>
        </w:rPr>
        <w:t>changes</w:t>
      </w:r>
      <w:r>
        <w:rPr>
          <w:color w:val="231F20"/>
          <w:spacing w:val="42"/>
          <w:sz w:val="20"/>
        </w:rPr>
        <w:t> </w:t>
      </w:r>
      <w:r>
        <w:rPr>
          <w:color w:val="231F20"/>
          <w:sz w:val="20"/>
        </w:rPr>
        <w:t>in</w:t>
      </w:r>
      <w:r>
        <w:rPr>
          <w:color w:val="231F20"/>
          <w:sz w:val="20"/>
        </w:rPr>
        <w:t> the quality of those details. The lines themselves are different. His “simplification” also does not account for the differences between the following two images, which contain a similar number of </w:t>
      </w:r>
      <w:r>
        <w:rPr>
          <w:color w:val="231F20"/>
          <w:sz w:val="20"/>
        </w:rPr>
        <w:t>lines</w:t>
      </w:r>
      <w:r>
        <w:rPr>
          <w:color w:val="231F20"/>
          <w:sz w:val="20"/>
        </w:rPr>
        <w:t> and so are equally “simple” in terms of quantity only:</w:t>
      </w:r>
    </w:p>
    <w:p>
      <w:pPr>
        <w:spacing w:after="0" w:line="244" w:lineRule="auto"/>
        <w:jc w:val="both"/>
        <w:rPr>
          <w:sz w:val="20"/>
        </w:rPr>
        <w:sectPr>
          <w:pgSz w:w="7830" w:h="12250"/>
          <w:pgMar w:header="628" w:footer="0" w:top="820" w:bottom="280" w:left="600" w:right="200"/>
        </w:sectPr>
      </w:pPr>
    </w:p>
    <w:p>
      <w:pPr>
        <w:pStyle w:val="BodyText"/>
      </w:pPr>
    </w:p>
    <w:p>
      <w:pPr>
        <w:pStyle w:val="BodyText"/>
        <w:spacing w:before="2"/>
        <w:rPr>
          <w:sz w:val="25"/>
        </w:rPr>
      </w:pPr>
    </w:p>
    <w:p>
      <w:pPr>
        <w:pStyle w:val="BodyText"/>
        <w:ind w:left="2515"/>
      </w:pPr>
      <w:r>
        <w:rPr/>
        <w:drawing>
          <wp:inline distT="0" distB="0" distL="0" distR="0">
            <wp:extent cx="1200535" cy="503777"/>
            <wp:effectExtent l="0" t="0" r="0" b="0"/>
            <wp:docPr id="89" name="image46.png"/>
            <wp:cNvGraphicFramePr>
              <a:graphicFrameLocks noChangeAspect="1"/>
            </wp:cNvGraphicFramePr>
            <a:graphic>
              <a:graphicData uri="http://schemas.openxmlformats.org/drawingml/2006/picture">
                <pic:pic>
                  <pic:nvPicPr>
                    <pic:cNvPr id="90" name="image46.png"/>
                    <pic:cNvPicPr/>
                  </pic:nvPicPr>
                  <pic:blipFill>
                    <a:blip r:embed="rId95" cstate="print"/>
                    <a:stretch>
                      <a:fillRect/>
                    </a:stretch>
                  </pic:blipFill>
                  <pic:spPr>
                    <a:xfrm>
                      <a:off x="0" y="0"/>
                      <a:ext cx="1200535" cy="503777"/>
                    </a:xfrm>
                    <a:prstGeom prst="rect">
                      <a:avLst/>
                    </a:prstGeom>
                  </pic:spPr>
                </pic:pic>
              </a:graphicData>
            </a:graphic>
          </wp:inline>
        </w:drawing>
      </w:r>
      <w:r>
        <w:rPr/>
      </w:r>
    </w:p>
    <w:p>
      <w:pPr>
        <w:pStyle w:val="BodyText"/>
        <w:spacing w:before="9"/>
        <w:rPr>
          <w:sz w:val="13"/>
        </w:rPr>
      </w:pPr>
    </w:p>
    <w:p>
      <w:pPr>
        <w:pStyle w:val="BodyText"/>
        <w:spacing w:line="244" w:lineRule="auto" w:before="106"/>
        <w:ind w:left="599" w:right="661"/>
        <w:jc w:val="both"/>
      </w:pPr>
      <w:r>
        <w:rPr>
          <w:color w:val="231F20"/>
        </w:rPr>
        <w:t>There</w:t>
      </w:r>
      <w:r>
        <w:rPr>
          <w:color w:val="231F20"/>
          <w:spacing w:val="-6"/>
        </w:rPr>
        <w:t> </w:t>
      </w:r>
      <w:r>
        <w:rPr>
          <w:color w:val="231F20"/>
        </w:rPr>
        <w:t>is</w:t>
      </w:r>
      <w:r>
        <w:rPr>
          <w:color w:val="231F20"/>
          <w:spacing w:val="-6"/>
        </w:rPr>
        <w:t> </w:t>
      </w:r>
      <w:r>
        <w:rPr>
          <w:color w:val="231F20"/>
        </w:rPr>
        <w:t>then</w:t>
      </w:r>
      <w:r>
        <w:rPr>
          <w:color w:val="231F20"/>
          <w:spacing w:val="-6"/>
        </w:rPr>
        <w:t> </w:t>
      </w:r>
      <w:r>
        <w:rPr>
          <w:color w:val="231F20"/>
        </w:rPr>
        <w:t>more</w:t>
      </w:r>
      <w:r>
        <w:rPr>
          <w:color w:val="231F20"/>
          <w:spacing w:val="-6"/>
        </w:rPr>
        <w:t> </w:t>
      </w:r>
      <w:r>
        <w:rPr>
          <w:color w:val="231F20"/>
        </w:rPr>
        <w:t>to</w:t>
      </w:r>
      <w:r>
        <w:rPr>
          <w:color w:val="231F20"/>
          <w:spacing w:val="-6"/>
        </w:rPr>
        <w:t> </w:t>
      </w:r>
      <w:r>
        <w:rPr>
          <w:color w:val="231F20"/>
        </w:rPr>
        <w:t>simplification</w:t>
      </w:r>
      <w:r>
        <w:rPr>
          <w:color w:val="231F20"/>
          <w:spacing w:val="-6"/>
        </w:rPr>
        <w:t> </w:t>
      </w:r>
      <w:r>
        <w:rPr>
          <w:color w:val="231F20"/>
        </w:rPr>
        <w:t>than</w:t>
      </w:r>
      <w:r>
        <w:rPr>
          <w:color w:val="231F20"/>
          <w:spacing w:val="-6"/>
        </w:rPr>
        <w:t> </w:t>
      </w:r>
      <w:r>
        <w:rPr>
          <w:color w:val="231F20"/>
        </w:rPr>
        <w:t>simply</w:t>
      </w:r>
      <w:r>
        <w:rPr>
          <w:color w:val="231F20"/>
          <w:spacing w:val="-6"/>
        </w:rPr>
        <w:t> </w:t>
      </w:r>
      <w:r>
        <w:rPr>
          <w:color w:val="231F20"/>
        </w:rPr>
        <w:t>eliminating</w:t>
      </w:r>
      <w:r>
        <w:rPr>
          <w:color w:val="231F20"/>
          <w:spacing w:val="-6"/>
        </w:rPr>
        <w:t> </w:t>
      </w:r>
      <w:r>
        <w:rPr>
          <w:color w:val="231F20"/>
        </w:rPr>
        <w:t>details. The following five head images consist only of outlines, and so are also equally simplified, and yet they differ radically, suggesting an alternate five-point abstraction scale.</w:t>
      </w:r>
    </w:p>
    <w:p>
      <w:pPr>
        <w:pStyle w:val="BodyText"/>
        <w:spacing w:before="6"/>
        <w:rPr>
          <w:sz w:val="25"/>
        </w:rPr>
      </w:pPr>
      <w:r>
        <w:rPr/>
        <w:drawing>
          <wp:anchor distT="0" distB="0" distL="0" distR="0" allowOverlap="1" layoutInCell="1" locked="0" behindDoc="0" simplePos="0" relativeHeight="45">
            <wp:simplePos x="0" y="0"/>
            <wp:positionH relativeFrom="page">
              <wp:posOffset>863600</wp:posOffset>
            </wp:positionH>
            <wp:positionV relativeFrom="paragraph">
              <wp:posOffset>205436</wp:posOffset>
            </wp:positionV>
            <wp:extent cx="3474870" cy="470535"/>
            <wp:effectExtent l="0" t="0" r="0" b="0"/>
            <wp:wrapTopAndBottom/>
            <wp:docPr id="91" name="image47.png"/>
            <wp:cNvGraphicFramePr>
              <a:graphicFrameLocks noChangeAspect="1"/>
            </wp:cNvGraphicFramePr>
            <a:graphic>
              <a:graphicData uri="http://schemas.openxmlformats.org/drawingml/2006/picture">
                <pic:pic>
                  <pic:nvPicPr>
                    <pic:cNvPr id="92" name="image47.png"/>
                    <pic:cNvPicPr/>
                  </pic:nvPicPr>
                  <pic:blipFill>
                    <a:blip r:embed="rId96" cstate="print"/>
                    <a:stretch>
                      <a:fillRect/>
                    </a:stretch>
                  </pic:blipFill>
                  <pic:spPr>
                    <a:xfrm>
                      <a:off x="0" y="0"/>
                      <a:ext cx="3474870" cy="470535"/>
                    </a:xfrm>
                    <a:prstGeom prst="rect">
                      <a:avLst/>
                    </a:prstGeom>
                  </pic:spPr>
                </pic:pic>
              </a:graphicData>
            </a:graphic>
          </wp:anchor>
        </w:drawing>
      </w:r>
    </w:p>
    <w:p>
      <w:pPr>
        <w:pStyle w:val="BodyText"/>
        <w:rPr>
          <w:sz w:val="21"/>
        </w:rPr>
      </w:pPr>
    </w:p>
    <w:p>
      <w:pPr>
        <w:pStyle w:val="BodyText"/>
        <w:spacing w:line="244" w:lineRule="auto"/>
        <w:ind w:left="599" w:right="662"/>
        <w:jc w:val="both"/>
      </w:pPr>
      <w:bookmarkStart w:name="_bookmark277" w:id="335"/>
      <w:bookmarkEnd w:id="335"/>
      <w:r>
        <w:rPr/>
      </w:r>
      <w:r>
        <w:rPr>
          <w:color w:val="231F20"/>
        </w:rPr>
        <w:t>The first head appears to duplicate the outline of a </w:t>
      </w:r>
      <w:r>
        <w:rPr>
          <w:color w:val="231F20"/>
        </w:rPr>
        <w:t>photograph, while the others alter that line, the last into a circle. The only difference</w:t>
      </w:r>
      <w:r>
        <w:rPr>
          <w:color w:val="231F20"/>
          <w:spacing w:val="-2"/>
        </w:rPr>
        <w:t> </w:t>
      </w:r>
      <w:r>
        <w:rPr>
          <w:color w:val="231F20"/>
        </w:rPr>
        <w:t>then</w:t>
      </w:r>
      <w:r>
        <w:rPr>
          <w:color w:val="231F20"/>
          <w:spacing w:val="-2"/>
        </w:rPr>
        <w:t> </w:t>
      </w:r>
      <w:r>
        <w:rPr>
          <w:color w:val="231F20"/>
        </w:rPr>
        <w:t>is</w:t>
      </w:r>
      <w:r>
        <w:rPr>
          <w:color w:val="231F20"/>
          <w:spacing w:val="-2"/>
        </w:rPr>
        <w:t> </w:t>
      </w:r>
      <w:r>
        <w:rPr>
          <w:color w:val="231F20"/>
        </w:rPr>
        <w:t>line</w:t>
      </w:r>
      <w:r>
        <w:rPr>
          <w:color w:val="231F20"/>
          <w:spacing w:val="-2"/>
        </w:rPr>
        <w:t> </w:t>
      </w:r>
      <w:r>
        <w:rPr>
          <w:color w:val="231F20"/>
        </w:rPr>
        <w:t>shape,</w:t>
      </w:r>
      <w:r>
        <w:rPr>
          <w:color w:val="231F20"/>
          <w:spacing w:val="-2"/>
        </w:rPr>
        <w:t> </w:t>
      </w:r>
      <w:r>
        <w:rPr>
          <w:color w:val="231F20"/>
        </w:rPr>
        <w:t>one</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most</w:t>
      </w:r>
      <w:r>
        <w:rPr>
          <w:color w:val="231F20"/>
          <w:spacing w:val="-2"/>
        </w:rPr>
        <w:t> </w:t>
      </w:r>
      <w:r>
        <w:rPr>
          <w:color w:val="231F20"/>
        </w:rPr>
        <w:t>fundamental</w:t>
      </w:r>
      <w:r>
        <w:rPr>
          <w:color w:val="231F20"/>
          <w:spacing w:val="-2"/>
        </w:rPr>
        <w:t> </w:t>
      </w:r>
      <w:r>
        <w:rPr>
          <w:color w:val="231F20"/>
        </w:rPr>
        <w:t>elements of</w:t>
      </w:r>
      <w:r>
        <w:rPr>
          <w:color w:val="231F20"/>
          <w:spacing w:val="40"/>
        </w:rPr>
        <w:t> </w:t>
      </w:r>
      <w:r>
        <w:rPr>
          <w:color w:val="231F20"/>
        </w:rPr>
        <w:t>comics</w:t>
      </w:r>
      <w:r>
        <w:rPr>
          <w:color w:val="231F20"/>
          <w:spacing w:val="40"/>
        </w:rPr>
        <w:t> </w:t>
      </w:r>
      <w:r>
        <w:rPr>
          <w:color w:val="231F20"/>
        </w:rPr>
        <w:t>art.</w:t>
      </w:r>
      <w:r>
        <w:rPr>
          <w:color w:val="231F20"/>
          <w:spacing w:val="40"/>
        </w:rPr>
        <w:t> </w:t>
      </w:r>
      <w:r>
        <w:rPr>
          <w:color w:val="231F20"/>
        </w:rPr>
        <w:t>Douglas</w:t>
      </w:r>
      <w:r>
        <w:rPr>
          <w:color w:val="231F20"/>
          <w:spacing w:val="40"/>
        </w:rPr>
        <w:t> </w:t>
      </w:r>
      <w:r>
        <w:rPr>
          <w:color w:val="231F20"/>
        </w:rPr>
        <w:t>Wolk</w:t>
      </w:r>
      <w:r>
        <w:rPr>
          <w:color w:val="231F20"/>
          <w:spacing w:val="40"/>
        </w:rPr>
        <w:t> </w:t>
      </w:r>
      <w:r>
        <w:rPr>
          <w:color w:val="231F20"/>
        </w:rPr>
        <w:t>explains</w:t>
      </w:r>
      <w:r>
        <w:rPr>
          <w:color w:val="231F20"/>
          <w:spacing w:val="40"/>
        </w:rPr>
        <w:t> </w:t>
      </w:r>
      <w:r>
        <w:rPr>
          <w:color w:val="231F20"/>
        </w:rPr>
        <w:t>in</w:t>
      </w:r>
      <w:r>
        <w:rPr>
          <w:color w:val="231F20"/>
          <w:spacing w:val="40"/>
        </w:rPr>
        <w:t> </w:t>
      </w:r>
      <w:r>
        <w:rPr>
          <w:i/>
          <w:color w:val="231F20"/>
        </w:rPr>
        <w:t>Reading</w:t>
      </w:r>
      <w:r>
        <w:rPr>
          <w:i/>
          <w:color w:val="231F20"/>
          <w:spacing w:val="40"/>
        </w:rPr>
        <w:t> </w:t>
      </w:r>
      <w:r>
        <w:rPr>
          <w:i/>
          <w:color w:val="231F20"/>
        </w:rPr>
        <w:t>Comics</w:t>
      </w:r>
      <w:r>
        <w:rPr>
          <w:color w:val="231F20"/>
        </w:rPr>
        <w:t>:</w:t>
      </w:r>
    </w:p>
    <w:p>
      <w:pPr>
        <w:pStyle w:val="BodyText"/>
        <w:spacing w:before="9"/>
      </w:pPr>
    </w:p>
    <w:p>
      <w:pPr>
        <w:pStyle w:val="BodyText"/>
        <w:spacing w:line="244" w:lineRule="auto"/>
        <w:ind w:left="839" w:right="661"/>
        <w:jc w:val="both"/>
      </w:pPr>
      <w:r>
        <w:rPr>
          <w:color w:val="231F20"/>
        </w:rPr>
        <w:t>The line itself is an interpolation, something the cartoonist </w:t>
      </w:r>
      <w:r>
        <w:rPr>
          <w:color w:val="231F20"/>
        </w:rPr>
        <w:t>adds </w:t>
      </w:r>
      <w:r>
        <w:rPr>
          <w:color w:val="231F20"/>
          <w:w w:val="105"/>
        </w:rPr>
        <w:t>to his or her idea of the shape of bodies in space. In a cartoon, every</w:t>
      </w:r>
      <w:r>
        <w:rPr>
          <w:color w:val="231F20"/>
          <w:w w:val="105"/>
        </w:rPr>
        <w:t> object’s</w:t>
      </w:r>
      <w:r>
        <w:rPr>
          <w:color w:val="231F20"/>
          <w:w w:val="105"/>
        </w:rPr>
        <w:t> form</w:t>
      </w:r>
      <w:r>
        <w:rPr>
          <w:color w:val="231F20"/>
          <w:w w:val="105"/>
        </w:rPr>
        <w:t> is</w:t>
      </w:r>
      <w:r>
        <w:rPr>
          <w:color w:val="231F20"/>
          <w:w w:val="105"/>
        </w:rPr>
        <w:t> subject</w:t>
      </w:r>
      <w:r>
        <w:rPr>
          <w:color w:val="231F20"/>
          <w:w w:val="105"/>
        </w:rPr>
        <w:t> to</w:t>
      </w:r>
      <w:r>
        <w:rPr>
          <w:color w:val="231F20"/>
          <w:w w:val="105"/>
        </w:rPr>
        <w:t> interpretive</w:t>
      </w:r>
      <w:r>
        <w:rPr>
          <w:color w:val="231F20"/>
          <w:w w:val="105"/>
        </w:rPr>
        <w:t> distortion</w:t>
      </w:r>
      <w:r>
        <w:rPr>
          <w:color w:val="231F20"/>
          <w:w w:val="105"/>
        </w:rPr>
        <w:t> …</w:t>
      </w:r>
      <w:r>
        <w:rPr>
          <w:color w:val="231F20"/>
          <w:w w:val="105"/>
        </w:rPr>
        <w:t> A </w:t>
      </w:r>
      <w:r>
        <w:rPr>
          <w:color w:val="231F20"/>
        </w:rPr>
        <w:t>consistent, aestheticized distortion, combined with the line that </w:t>
      </w:r>
      <w:r>
        <w:rPr>
          <w:color w:val="231F20"/>
          <w:w w:val="105"/>
        </w:rPr>
        <w:t>establishes</w:t>
      </w:r>
      <w:r>
        <w:rPr>
          <w:color w:val="231F20"/>
          <w:w w:val="105"/>
        </w:rPr>
        <w:t> that</w:t>
      </w:r>
      <w:r>
        <w:rPr>
          <w:color w:val="231F20"/>
          <w:w w:val="105"/>
        </w:rPr>
        <w:t> distortion,</w:t>
      </w:r>
      <w:r>
        <w:rPr>
          <w:color w:val="231F20"/>
          <w:w w:val="105"/>
        </w:rPr>
        <w:t> adds</w:t>
      </w:r>
      <w:r>
        <w:rPr>
          <w:color w:val="231F20"/>
          <w:w w:val="105"/>
        </w:rPr>
        <w:t> up</w:t>
      </w:r>
      <w:r>
        <w:rPr>
          <w:color w:val="231F20"/>
          <w:w w:val="105"/>
        </w:rPr>
        <w:t> to</w:t>
      </w:r>
      <w:r>
        <w:rPr>
          <w:color w:val="231F20"/>
          <w:w w:val="105"/>
        </w:rPr>
        <w:t> an</w:t>
      </w:r>
      <w:r>
        <w:rPr>
          <w:color w:val="231F20"/>
          <w:w w:val="105"/>
        </w:rPr>
        <w:t> artist’s</w:t>
      </w:r>
      <w:r>
        <w:rPr>
          <w:color w:val="231F20"/>
          <w:w w:val="105"/>
        </w:rPr>
        <w:t> visual</w:t>
      </w:r>
      <w:r>
        <w:rPr>
          <w:color w:val="231F20"/>
          <w:w w:val="105"/>
        </w:rPr>
        <w:t> style. (2007: 123)</w:t>
      </w:r>
    </w:p>
    <w:p>
      <w:pPr>
        <w:pStyle w:val="BodyText"/>
        <w:spacing w:line="244" w:lineRule="auto" w:before="185"/>
        <w:ind w:left="599" w:right="660"/>
        <w:jc w:val="both"/>
      </w:pPr>
      <w:r>
        <w:rPr>
          <w:color w:val="231F20"/>
        </w:rPr>
        <w:t>Drawn</w:t>
      </w:r>
      <w:r>
        <w:rPr>
          <w:color w:val="231F20"/>
          <w:spacing w:val="40"/>
        </w:rPr>
        <w:t> </w:t>
      </w:r>
      <w:r>
        <w:rPr>
          <w:color w:val="231F20"/>
        </w:rPr>
        <w:t>lines</w:t>
      </w:r>
      <w:r>
        <w:rPr>
          <w:color w:val="231F20"/>
          <w:spacing w:val="40"/>
        </w:rPr>
        <w:t> </w:t>
      </w:r>
      <w:r>
        <w:rPr>
          <w:color w:val="231F20"/>
        </w:rPr>
        <w:t>may</w:t>
      </w:r>
      <w:r>
        <w:rPr>
          <w:color w:val="231F20"/>
          <w:spacing w:val="40"/>
        </w:rPr>
        <w:t> </w:t>
      </w:r>
      <w:r>
        <w:rPr>
          <w:color w:val="231F20"/>
        </w:rPr>
        <w:t>be</w:t>
      </w:r>
      <w:r>
        <w:rPr>
          <w:color w:val="231F20"/>
          <w:spacing w:val="40"/>
        </w:rPr>
        <w:t> </w:t>
      </w:r>
      <w:r>
        <w:rPr>
          <w:color w:val="231F20"/>
        </w:rPr>
        <w:t>thick</w:t>
      </w:r>
      <w:r>
        <w:rPr>
          <w:color w:val="231F20"/>
          <w:spacing w:val="40"/>
        </w:rPr>
        <w:t> </w:t>
      </w:r>
      <w:r>
        <w:rPr>
          <w:color w:val="231F20"/>
        </w:rPr>
        <w:t>or</w:t>
      </w:r>
      <w:r>
        <w:rPr>
          <w:color w:val="231F20"/>
          <w:spacing w:val="40"/>
        </w:rPr>
        <w:t> </w:t>
      </w:r>
      <w:r>
        <w:rPr>
          <w:color w:val="231F20"/>
        </w:rPr>
        <w:t>thin,</w:t>
      </w:r>
      <w:r>
        <w:rPr>
          <w:color w:val="231F20"/>
          <w:spacing w:val="40"/>
        </w:rPr>
        <w:t> </w:t>
      </w:r>
      <w:r>
        <w:rPr>
          <w:color w:val="231F20"/>
        </w:rPr>
        <w:t>angular</w:t>
      </w:r>
      <w:r>
        <w:rPr>
          <w:color w:val="231F20"/>
          <w:spacing w:val="40"/>
        </w:rPr>
        <w:t> </w:t>
      </w:r>
      <w:r>
        <w:rPr>
          <w:color w:val="231F20"/>
        </w:rPr>
        <w:t>or</w:t>
      </w:r>
      <w:r>
        <w:rPr>
          <w:color w:val="231F20"/>
          <w:spacing w:val="40"/>
        </w:rPr>
        <w:t> </w:t>
      </w:r>
      <w:r>
        <w:rPr>
          <w:color w:val="231F20"/>
        </w:rPr>
        <w:t>rounded,</w:t>
      </w:r>
      <w:r>
        <w:rPr>
          <w:color w:val="231F20"/>
          <w:spacing w:val="40"/>
        </w:rPr>
        <w:t> </w:t>
      </w:r>
      <w:r>
        <w:rPr>
          <w:color w:val="231F20"/>
        </w:rPr>
        <w:t>straight or jagged, straight or squiggly, continuous or broken, etc.; and whatever their individual qualities, lines may be consistent or variable within a single image. Though not part of the diegetic world, line style defines the subject matter they represent. When comparing the “traditional” style of 1990s’ comics “that feature super-defined,</w:t>
      </w:r>
      <w:r>
        <w:rPr>
          <w:color w:val="231F20"/>
          <w:spacing w:val="80"/>
        </w:rPr>
        <w:t> </w:t>
      </w:r>
      <w:r>
        <w:rPr>
          <w:color w:val="231F20"/>
        </w:rPr>
        <w:t>hardcore</w:t>
      </w:r>
      <w:r>
        <w:rPr>
          <w:color w:val="231F20"/>
          <w:spacing w:val="80"/>
        </w:rPr>
        <w:t> </w:t>
      </w:r>
      <w:r>
        <w:rPr>
          <w:color w:val="231F20"/>
        </w:rPr>
        <w:t>bodybuilder</w:t>
      </w:r>
      <w:r>
        <w:rPr>
          <w:color w:val="231F20"/>
          <w:spacing w:val="80"/>
        </w:rPr>
        <w:t> </w:t>
      </w:r>
      <w:r>
        <w:rPr>
          <w:color w:val="231F20"/>
        </w:rPr>
        <w:t>costumed</w:t>
      </w:r>
      <w:r>
        <w:rPr>
          <w:color w:val="231F20"/>
          <w:spacing w:val="80"/>
        </w:rPr>
        <w:t> </w:t>
      </w:r>
      <w:r>
        <w:rPr>
          <w:color w:val="231F20"/>
        </w:rPr>
        <w:t>heroes”</w:t>
      </w:r>
      <w:r>
        <w:rPr>
          <w:color w:val="231F20"/>
          <w:spacing w:val="80"/>
        </w:rPr>
        <w:t> </w:t>
      </w:r>
      <w:r>
        <w:rPr>
          <w:color w:val="231F20"/>
        </w:rPr>
        <w:t>and the “streamlined” style popularized in the following decade, Christopher Hart observes:</w:t>
      </w:r>
    </w:p>
    <w:p>
      <w:pPr>
        <w:pStyle w:val="BodyText"/>
        <w:spacing w:before="1"/>
        <w:rPr>
          <w:sz w:val="21"/>
        </w:rPr>
      </w:pPr>
    </w:p>
    <w:p>
      <w:pPr>
        <w:pStyle w:val="BodyText"/>
        <w:spacing w:line="244" w:lineRule="auto"/>
        <w:ind w:left="839" w:right="661"/>
        <w:jc w:val="both"/>
      </w:pPr>
      <w:r>
        <w:rPr>
          <w:color w:val="231F20"/>
        </w:rPr>
        <w:t>At first glance, the difference between the two appears to be a matter</w:t>
      </w:r>
      <w:r>
        <w:rPr>
          <w:color w:val="231F20"/>
          <w:spacing w:val="-2"/>
        </w:rPr>
        <w:t> </w:t>
      </w:r>
      <w:r>
        <w:rPr>
          <w:color w:val="231F20"/>
        </w:rPr>
        <w:t>of</w:t>
      </w:r>
      <w:r>
        <w:rPr>
          <w:color w:val="231F20"/>
          <w:spacing w:val="-2"/>
        </w:rPr>
        <w:t> </w:t>
      </w:r>
      <w:r>
        <w:rPr>
          <w:color w:val="231F20"/>
        </w:rPr>
        <w:t>more</w:t>
      </w:r>
      <w:r>
        <w:rPr>
          <w:color w:val="231F20"/>
          <w:spacing w:val="-2"/>
        </w:rPr>
        <w:t> </w:t>
      </w:r>
      <w:r>
        <w:rPr>
          <w:color w:val="231F20"/>
        </w:rPr>
        <w:t>detail</w:t>
      </w:r>
      <w:r>
        <w:rPr>
          <w:color w:val="231F20"/>
          <w:spacing w:val="-2"/>
        </w:rPr>
        <w:t> </w:t>
      </w:r>
      <w:r>
        <w:rPr>
          <w:color w:val="231F20"/>
        </w:rPr>
        <w:t>on</w:t>
      </w:r>
      <w:r>
        <w:rPr>
          <w:color w:val="231F20"/>
          <w:spacing w:val="-2"/>
        </w:rPr>
        <w:t> </w:t>
      </w:r>
      <w:r>
        <w:rPr>
          <w:color w:val="231F20"/>
        </w:rPr>
        <w:t>the</w:t>
      </w:r>
      <w:r>
        <w:rPr>
          <w:color w:val="231F20"/>
          <w:spacing w:val="-2"/>
        </w:rPr>
        <w:t> </w:t>
      </w:r>
      <w:r>
        <w:rPr>
          <w:color w:val="231F20"/>
        </w:rPr>
        <w:t>traditional</w:t>
      </w:r>
      <w:r>
        <w:rPr>
          <w:color w:val="231F20"/>
          <w:spacing w:val="-2"/>
        </w:rPr>
        <w:t> </w:t>
      </w:r>
      <w:r>
        <w:rPr>
          <w:color w:val="231F20"/>
        </w:rPr>
        <w:t>drawings</w:t>
      </w:r>
      <w:r>
        <w:rPr>
          <w:color w:val="231F20"/>
          <w:spacing w:val="-2"/>
        </w:rPr>
        <w:t> </w:t>
      </w:r>
      <w:r>
        <w:rPr>
          <w:color w:val="231F20"/>
        </w:rPr>
        <w:t>and</w:t>
      </w:r>
      <w:r>
        <w:rPr>
          <w:color w:val="231F20"/>
          <w:spacing w:val="-2"/>
        </w:rPr>
        <w:t> </w:t>
      </w:r>
      <w:r>
        <w:rPr>
          <w:color w:val="231F20"/>
        </w:rPr>
        <w:t>less</w:t>
      </w:r>
      <w:r>
        <w:rPr>
          <w:color w:val="231F20"/>
          <w:spacing w:val="-2"/>
        </w:rPr>
        <w:t> </w:t>
      </w:r>
      <w:r>
        <w:rPr>
          <w:color w:val="231F20"/>
        </w:rPr>
        <w:t>on</w:t>
      </w:r>
      <w:r>
        <w:rPr>
          <w:color w:val="231F20"/>
          <w:spacing w:val="-2"/>
        </w:rPr>
        <w:t> </w:t>
      </w:r>
      <w:r>
        <w:rPr>
          <w:color w:val="231F20"/>
        </w:rPr>
        <w:t>the simplified ones. Though that’s technically true, it misses a key point.</w:t>
      </w:r>
      <w:r>
        <w:rPr>
          <w:color w:val="231F20"/>
          <w:spacing w:val="30"/>
        </w:rPr>
        <w:t> </w:t>
      </w:r>
      <w:r>
        <w:rPr>
          <w:color w:val="231F20"/>
        </w:rPr>
        <w:t>The</w:t>
      </w:r>
      <w:r>
        <w:rPr>
          <w:color w:val="231F20"/>
          <w:spacing w:val="30"/>
        </w:rPr>
        <w:t> </w:t>
      </w:r>
      <w:r>
        <w:rPr>
          <w:color w:val="231F20"/>
        </w:rPr>
        <w:t>traditional</w:t>
      </w:r>
      <w:r>
        <w:rPr>
          <w:color w:val="231F20"/>
          <w:spacing w:val="30"/>
        </w:rPr>
        <w:t> </w:t>
      </w:r>
      <w:r>
        <w:rPr>
          <w:color w:val="231F20"/>
        </w:rPr>
        <w:t>drawings</w:t>
      </w:r>
      <w:r>
        <w:rPr>
          <w:color w:val="231F20"/>
          <w:spacing w:val="30"/>
        </w:rPr>
        <w:t> </w:t>
      </w:r>
      <w:r>
        <w:rPr>
          <w:color w:val="231F20"/>
        </w:rPr>
        <w:t>are</w:t>
      </w:r>
      <w:r>
        <w:rPr>
          <w:color w:val="231F20"/>
          <w:spacing w:val="31"/>
        </w:rPr>
        <w:t> </w:t>
      </w:r>
      <w:r>
        <w:rPr>
          <w:color w:val="231F20"/>
        </w:rPr>
        <w:t>full</w:t>
      </w:r>
      <w:r>
        <w:rPr>
          <w:color w:val="231F20"/>
          <w:spacing w:val="30"/>
        </w:rPr>
        <w:t> </w:t>
      </w:r>
      <w:r>
        <w:rPr>
          <w:color w:val="231F20"/>
        </w:rPr>
        <w:t>of</w:t>
      </w:r>
      <w:r>
        <w:rPr>
          <w:color w:val="231F20"/>
          <w:spacing w:val="30"/>
        </w:rPr>
        <w:t> </w:t>
      </w:r>
      <w:r>
        <w:rPr>
          <w:color w:val="231F20"/>
        </w:rPr>
        <w:t>small,</w:t>
      </w:r>
      <w:r>
        <w:rPr>
          <w:color w:val="231F20"/>
          <w:spacing w:val="30"/>
        </w:rPr>
        <w:t> </w:t>
      </w:r>
      <w:r>
        <w:rPr>
          <w:color w:val="231F20"/>
        </w:rPr>
        <w:t>choppy</w:t>
      </w:r>
      <w:r>
        <w:rPr>
          <w:color w:val="231F20"/>
          <w:spacing w:val="30"/>
        </w:rPr>
        <w:t> </w:t>
      </w:r>
      <w:r>
        <w:rPr>
          <w:color w:val="231F20"/>
          <w:spacing w:val="-2"/>
        </w:rPr>
        <w:t>lines,</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503" w:right="999"/>
        <w:jc w:val="both"/>
      </w:pPr>
      <w:bookmarkStart w:name="_bookmark278" w:id="336"/>
      <w:bookmarkEnd w:id="336"/>
      <w:r>
        <w:rPr/>
      </w:r>
      <w:r>
        <w:rPr>
          <w:color w:val="231F20"/>
        </w:rPr>
        <w:t>whereas the simplified drawings are created with clean, </w:t>
      </w:r>
      <w:r>
        <w:rPr>
          <w:color w:val="231F20"/>
        </w:rPr>
        <w:t>fluid lines: Everything extraneous to the form is omitted.</w:t>
      </w:r>
    </w:p>
    <w:p>
      <w:pPr>
        <w:pStyle w:val="BodyText"/>
        <w:spacing w:line="244" w:lineRule="auto" w:before="2"/>
        <w:ind w:left="503" w:right="997" w:firstLine="240"/>
        <w:jc w:val="both"/>
      </w:pPr>
      <w:r>
        <w:rPr>
          <w:color w:val="231F20"/>
        </w:rPr>
        <w:t>Just as important is the quality of the line itself; the simplified line</w:t>
      </w:r>
      <w:r>
        <w:rPr>
          <w:color w:val="231F20"/>
          <w:spacing w:val="-1"/>
        </w:rPr>
        <w:t> </w:t>
      </w:r>
      <w:r>
        <w:rPr>
          <w:color w:val="231F20"/>
        </w:rPr>
        <w:t>tends</w:t>
      </w:r>
      <w:r>
        <w:rPr>
          <w:color w:val="231F20"/>
          <w:spacing w:val="-1"/>
        </w:rPr>
        <w:t> </w:t>
      </w:r>
      <w:r>
        <w:rPr>
          <w:color w:val="231F20"/>
        </w:rPr>
        <w:t>to</w:t>
      </w:r>
      <w:r>
        <w:rPr>
          <w:color w:val="231F20"/>
          <w:spacing w:val="-1"/>
        </w:rPr>
        <w:t> </w:t>
      </w:r>
      <w:r>
        <w:rPr>
          <w:color w:val="231F20"/>
        </w:rPr>
        <w:t>curve</w:t>
      </w:r>
      <w:r>
        <w:rPr>
          <w:color w:val="231F20"/>
          <w:spacing w:val="-1"/>
        </w:rPr>
        <w:t> </w:t>
      </w:r>
      <w:r>
        <w:rPr>
          <w:color w:val="231F20"/>
        </w:rPr>
        <w:t>rather</w:t>
      </w:r>
      <w:r>
        <w:rPr>
          <w:color w:val="231F20"/>
          <w:spacing w:val="-1"/>
        </w:rPr>
        <w:t> </w:t>
      </w:r>
      <w:r>
        <w:rPr>
          <w:color w:val="231F20"/>
        </w:rPr>
        <w:t>than</w:t>
      </w:r>
      <w:r>
        <w:rPr>
          <w:color w:val="231F20"/>
          <w:spacing w:val="-1"/>
        </w:rPr>
        <w:t> </w:t>
      </w:r>
      <w:r>
        <w:rPr>
          <w:color w:val="231F20"/>
        </w:rPr>
        <w:t>break</w:t>
      </w:r>
      <w:r>
        <w:rPr>
          <w:color w:val="231F20"/>
          <w:spacing w:val="-1"/>
        </w:rPr>
        <w:t> </w:t>
      </w:r>
      <w:r>
        <w:rPr>
          <w:color w:val="231F20"/>
        </w:rPr>
        <w:t>into</w:t>
      </w:r>
      <w:r>
        <w:rPr>
          <w:color w:val="231F20"/>
          <w:spacing w:val="-1"/>
        </w:rPr>
        <w:t> </w:t>
      </w:r>
      <w:r>
        <w:rPr>
          <w:color w:val="231F20"/>
        </w:rPr>
        <w:t>sharp</w:t>
      </w:r>
      <w:r>
        <w:rPr>
          <w:color w:val="231F20"/>
          <w:spacing w:val="-1"/>
        </w:rPr>
        <w:t> </w:t>
      </w:r>
      <w:r>
        <w:rPr>
          <w:color w:val="231F20"/>
        </w:rPr>
        <w:t>angles.</w:t>
      </w:r>
      <w:r>
        <w:rPr>
          <w:color w:val="231F20"/>
          <w:spacing w:val="-1"/>
        </w:rPr>
        <w:t> </w:t>
      </w:r>
      <w:r>
        <w:rPr>
          <w:color w:val="231F20"/>
        </w:rPr>
        <w:t>The</w:t>
      </w:r>
      <w:r>
        <w:rPr>
          <w:color w:val="231F20"/>
          <w:spacing w:val="-1"/>
        </w:rPr>
        <w:t> </w:t>
      </w:r>
      <w:r>
        <w:rPr>
          <w:color w:val="231F20"/>
        </w:rPr>
        <w:t>lines bends without any abrupt changes of direction (sharp, right angles, for example). And the streamlined characters are highly stylized. (2007: 8, 12)</w:t>
      </w:r>
    </w:p>
    <w:p>
      <w:pPr>
        <w:pStyle w:val="BodyText"/>
        <w:spacing w:line="244" w:lineRule="auto" w:before="184"/>
        <w:ind w:left="263" w:right="997"/>
        <w:jc w:val="both"/>
      </w:pPr>
      <w:r>
        <w:rPr>
          <w:color w:val="231F20"/>
        </w:rPr>
        <w:t>Hart’s ambiguous use of “stylized” refers to a “[s]lightly retro, cartoon-style influence” (52), one that appears to combine the elimination of details and a quality of line shapes.</w:t>
      </w:r>
    </w:p>
    <w:p>
      <w:pPr>
        <w:pStyle w:val="BodyText"/>
        <w:spacing w:line="244" w:lineRule="auto" w:before="2"/>
        <w:ind w:left="263" w:right="997" w:firstLine="240"/>
        <w:jc w:val="both"/>
      </w:pPr>
      <w:r>
        <w:rPr>
          <w:color w:val="231F20"/>
        </w:rPr>
        <w:t>McCloud’s scale similarly conflates two kinds of </w:t>
      </w:r>
      <w:r>
        <w:rPr>
          <w:color w:val="231F20"/>
        </w:rPr>
        <w:t>abstraction.</w:t>
      </w:r>
      <w:r>
        <w:rPr>
          <w:color w:val="231F20"/>
          <w:spacing w:val="40"/>
        </w:rPr>
        <w:t> </w:t>
      </w:r>
      <w:r>
        <w:rPr>
          <w:color w:val="231F20"/>
        </w:rPr>
        <w:t>Each</w:t>
      </w:r>
      <w:r>
        <w:rPr>
          <w:color w:val="231F20"/>
          <w:spacing w:val="39"/>
        </w:rPr>
        <w:t> </w:t>
      </w:r>
      <w:r>
        <w:rPr>
          <w:color w:val="231F20"/>
        </w:rPr>
        <w:t>step</w:t>
      </w:r>
      <w:r>
        <w:rPr>
          <w:color w:val="231F20"/>
          <w:spacing w:val="39"/>
        </w:rPr>
        <w:t> </w:t>
      </w:r>
      <w:r>
        <w:rPr>
          <w:color w:val="231F20"/>
        </w:rPr>
        <w:t>to</w:t>
      </w:r>
      <w:r>
        <w:rPr>
          <w:color w:val="231F20"/>
          <w:spacing w:val="39"/>
        </w:rPr>
        <w:t> </w:t>
      </w:r>
      <w:r>
        <w:rPr>
          <w:color w:val="231F20"/>
        </w:rPr>
        <w:t>the</w:t>
      </w:r>
      <w:r>
        <w:rPr>
          <w:color w:val="231F20"/>
          <w:spacing w:val="39"/>
        </w:rPr>
        <w:t> </w:t>
      </w:r>
      <w:r>
        <w:rPr>
          <w:color w:val="231F20"/>
        </w:rPr>
        <w:t>right</w:t>
      </w:r>
      <w:r>
        <w:rPr>
          <w:color w:val="231F20"/>
          <w:spacing w:val="39"/>
        </w:rPr>
        <w:t> </w:t>
      </w:r>
      <w:r>
        <w:rPr>
          <w:color w:val="231F20"/>
        </w:rPr>
        <w:t>of</w:t>
      </w:r>
      <w:r>
        <w:rPr>
          <w:color w:val="231F20"/>
          <w:spacing w:val="39"/>
        </w:rPr>
        <w:t> </w:t>
      </w:r>
      <w:r>
        <w:rPr>
          <w:color w:val="231F20"/>
        </w:rPr>
        <w:t>his</w:t>
      </w:r>
      <w:r>
        <w:rPr>
          <w:color w:val="231F20"/>
          <w:spacing w:val="39"/>
        </w:rPr>
        <w:t> </w:t>
      </w:r>
      <w:r>
        <w:rPr>
          <w:color w:val="231F20"/>
        </w:rPr>
        <w:t>spectrum</w:t>
      </w:r>
      <w:r>
        <w:rPr>
          <w:color w:val="231F20"/>
          <w:spacing w:val="39"/>
        </w:rPr>
        <w:t> </w:t>
      </w:r>
      <w:r>
        <w:rPr>
          <w:color w:val="231F20"/>
        </w:rPr>
        <w:t>appears</w:t>
      </w:r>
      <w:r>
        <w:rPr>
          <w:color w:val="231F20"/>
          <w:spacing w:val="39"/>
        </w:rPr>
        <w:t> </w:t>
      </w:r>
      <w:r>
        <w:rPr>
          <w:color w:val="231F20"/>
        </w:rPr>
        <w:t>simpler</w:t>
      </w:r>
      <w:r>
        <w:rPr>
          <w:color w:val="231F20"/>
          <w:spacing w:val="39"/>
        </w:rPr>
        <w:t> </w:t>
      </w:r>
      <w:r>
        <w:rPr>
          <w:color w:val="231F20"/>
        </w:rPr>
        <w:t>because the image contains fewer lines and also because the lines are in themselves less varied. Flattening peaks and raising lows into median curves exaggerates lines into simpler contours. So each of McCloud’s faces is increasingly both “simplified and exaggerated,” the two stylistic elements Witek accurately identifies with the cartoon mode (31).</w:t>
      </w:r>
    </w:p>
    <w:p>
      <w:pPr>
        <w:pStyle w:val="BodyText"/>
        <w:spacing w:line="244" w:lineRule="auto" w:before="7"/>
        <w:ind w:left="263" w:right="997" w:firstLine="240"/>
        <w:jc w:val="both"/>
      </w:pPr>
      <w:r>
        <w:rPr>
          <w:color w:val="231F20"/>
        </w:rPr>
        <w:t>Although superhero comics art is traditionally </w:t>
      </w:r>
      <w:r>
        <w:rPr>
          <w:color w:val="231F20"/>
        </w:rPr>
        <w:t>naturalistic, analyzing it benefits from a combination of McCloud’s and Witek’s approaches. Each face on McCloud’s scale is altered both in density and in contour. Density describes the number of lines, and contour describes the magnification and compression of line shape and thickness.</w:t>
      </w:r>
      <w:r>
        <w:rPr>
          <w:color w:val="231F20"/>
          <w:spacing w:val="-3"/>
        </w:rPr>
        <w:t> </w:t>
      </w:r>
      <w:r>
        <w:rPr>
          <w:color w:val="231F20"/>
        </w:rPr>
        <w:t>Abstraction</w:t>
      </w:r>
      <w:r>
        <w:rPr>
          <w:color w:val="231F20"/>
          <w:spacing w:val="-3"/>
        </w:rPr>
        <w:t> </w:t>
      </w:r>
      <w:r>
        <w:rPr>
          <w:color w:val="231F20"/>
        </w:rPr>
        <w:t>in</w:t>
      </w:r>
      <w:r>
        <w:rPr>
          <w:color w:val="231F20"/>
          <w:spacing w:val="-3"/>
        </w:rPr>
        <w:t> </w:t>
      </w:r>
      <w:r>
        <w:rPr>
          <w:color w:val="231F20"/>
        </w:rPr>
        <w:t>density</w:t>
      </w:r>
      <w:r>
        <w:rPr>
          <w:color w:val="231F20"/>
          <w:spacing w:val="-3"/>
        </w:rPr>
        <w:t> </w:t>
      </w:r>
      <w:r>
        <w:rPr>
          <w:color w:val="231F20"/>
        </w:rPr>
        <w:t>reduces</w:t>
      </w:r>
      <w:r>
        <w:rPr>
          <w:color w:val="231F20"/>
          <w:spacing w:val="-3"/>
        </w:rPr>
        <w:t> </w:t>
      </w:r>
      <w:r>
        <w:rPr>
          <w:color w:val="231F20"/>
        </w:rPr>
        <w:t>the</w:t>
      </w:r>
      <w:r>
        <w:rPr>
          <w:color w:val="231F20"/>
          <w:spacing w:val="-3"/>
        </w:rPr>
        <w:t> </w:t>
      </w:r>
      <w:r>
        <w:rPr>
          <w:color w:val="231F20"/>
        </w:rPr>
        <w:t>number</w:t>
      </w:r>
      <w:r>
        <w:rPr>
          <w:color w:val="231F20"/>
          <w:spacing w:val="-3"/>
        </w:rPr>
        <w:t> </w:t>
      </w:r>
      <w:r>
        <w:rPr>
          <w:color w:val="231F20"/>
        </w:rPr>
        <w:t>of</w:t>
      </w:r>
      <w:r>
        <w:rPr>
          <w:color w:val="231F20"/>
          <w:spacing w:val="-3"/>
        </w:rPr>
        <w:t> </w:t>
      </w:r>
      <w:r>
        <w:rPr>
          <w:color w:val="231F20"/>
        </w:rPr>
        <w:t>lines,</w:t>
      </w:r>
      <w:r>
        <w:rPr>
          <w:color w:val="231F20"/>
          <w:spacing w:val="-3"/>
        </w:rPr>
        <w:t> </w:t>
      </w:r>
      <w:r>
        <w:rPr>
          <w:color w:val="231F20"/>
        </w:rPr>
        <w:t>while abstraction in contour warps the lines. The greater the density and the</w:t>
      </w:r>
      <w:r>
        <w:rPr>
          <w:color w:val="231F20"/>
          <w:spacing w:val="-1"/>
        </w:rPr>
        <w:t> </w:t>
      </w:r>
      <w:r>
        <w:rPr>
          <w:color w:val="231F20"/>
        </w:rPr>
        <w:t>lower</w:t>
      </w:r>
      <w:r>
        <w:rPr>
          <w:color w:val="231F20"/>
          <w:spacing w:val="-1"/>
        </w:rPr>
        <w:t> </w:t>
      </w:r>
      <w:r>
        <w:rPr>
          <w:color w:val="231F20"/>
        </w:rPr>
        <w:t>the</w:t>
      </w:r>
      <w:r>
        <w:rPr>
          <w:color w:val="231F20"/>
          <w:spacing w:val="-1"/>
        </w:rPr>
        <w:t> </w:t>
      </w:r>
      <w:r>
        <w:rPr>
          <w:color w:val="231F20"/>
        </w:rPr>
        <w:t>line</w:t>
      </w:r>
      <w:r>
        <w:rPr>
          <w:color w:val="231F20"/>
          <w:spacing w:val="-1"/>
        </w:rPr>
        <w:t> </w:t>
      </w:r>
      <w:r>
        <w:rPr>
          <w:color w:val="231F20"/>
        </w:rPr>
        <w:t>distortion,</w:t>
      </w:r>
      <w:r>
        <w:rPr>
          <w:color w:val="231F20"/>
          <w:spacing w:val="-1"/>
        </w:rPr>
        <w:t> </w:t>
      </w:r>
      <w:r>
        <w:rPr>
          <w:color w:val="231F20"/>
        </w:rPr>
        <w:t>the</w:t>
      </w:r>
      <w:r>
        <w:rPr>
          <w:color w:val="231F20"/>
          <w:spacing w:val="-1"/>
        </w:rPr>
        <w:t> </w:t>
      </w:r>
      <w:r>
        <w:rPr>
          <w:color w:val="231F20"/>
        </w:rPr>
        <w:t>more</w:t>
      </w:r>
      <w:r>
        <w:rPr>
          <w:color w:val="231F20"/>
          <w:spacing w:val="-1"/>
        </w:rPr>
        <w:t> </w:t>
      </w:r>
      <w:r>
        <w:rPr>
          <w:color w:val="231F20"/>
        </w:rPr>
        <w:t>an</w:t>
      </w:r>
      <w:r>
        <w:rPr>
          <w:color w:val="231F20"/>
          <w:spacing w:val="-1"/>
        </w:rPr>
        <w:t> </w:t>
      </w:r>
      <w:r>
        <w:rPr>
          <w:color w:val="231F20"/>
        </w:rPr>
        <w:t>image</w:t>
      </w:r>
      <w:r>
        <w:rPr>
          <w:color w:val="231F20"/>
          <w:spacing w:val="-1"/>
        </w:rPr>
        <w:t> </w:t>
      </w:r>
      <w:r>
        <w:rPr>
          <w:color w:val="231F20"/>
        </w:rPr>
        <w:t>conforms</w:t>
      </w:r>
      <w:r>
        <w:rPr>
          <w:color w:val="231F20"/>
          <w:spacing w:val="-1"/>
        </w:rPr>
        <w:t> </w:t>
      </w:r>
      <w:r>
        <w:rPr>
          <w:color w:val="231F20"/>
        </w:rPr>
        <w:t>to</w:t>
      </w:r>
      <w:r>
        <w:rPr>
          <w:color w:val="231F20"/>
          <w:spacing w:val="-1"/>
        </w:rPr>
        <w:t> </w:t>
      </w:r>
      <w:r>
        <w:rPr>
          <w:color w:val="231F20"/>
        </w:rPr>
        <w:t>expec- tations of optical perception.</w:t>
      </w:r>
    </w:p>
    <w:p>
      <w:pPr>
        <w:pStyle w:val="BodyText"/>
        <w:spacing w:line="244" w:lineRule="auto" w:before="8"/>
        <w:ind w:left="263" w:right="998" w:firstLine="240"/>
        <w:jc w:val="both"/>
      </w:pPr>
      <w:r>
        <w:rPr>
          <w:color w:val="231F20"/>
        </w:rPr>
        <w:t>A spectrum is a more effective tool for analysis than </w:t>
      </w:r>
      <w:r>
        <w:rPr>
          <w:color w:val="231F20"/>
        </w:rPr>
        <w:t>two-mode categorization, and so I scale both forms of abstraction, offering nomenclature for descriptive purposes.</w:t>
      </w:r>
    </w:p>
    <w:p>
      <w:pPr>
        <w:pStyle w:val="Heading6"/>
        <w:spacing w:before="182"/>
        <w:ind w:left="503"/>
        <w:jc w:val="left"/>
      </w:pPr>
      <w:r>
        <w:rPr>
          <w:color w:val="231F20"/>
          <w:w w:val="95"/>
        </w:rPr>
        <w:t>Density</w:t>
      </w:r>
      <w:r>
        <w:rPr>
          <w:color w:val="231F20"/>
          <w:spacing w:val="2"/>
        </w:rPr>
        <w:t> </w:t>
      </w:r>
      <w:r>
        <w:rPr>
          <w:color w:val="231F20"/>
          <w:spacing w:val="-2"/>
        </w:rPr>
        <w:t>Scale</w:t>
      </w:r>
    </w:p>
    <w:p>
      <w:pPr>
        <w:pStyle w:val="ListParagraph"/>
        <w:numPr>
          <w:ilvl w:val="1"/>
          <w:numId w:val="7"/>
        </w:numPr>
        <w:tabs>
          <w:tab w:pos="804" w:val="left" w:leader="none"/>
        </w:tabs>
        <w:spacing w:line="244" w:lineRule="auto" w:before="66" w:after="0"/>
        <w:ind w:left="803" w:right="1011" w:hanging="300"/>
        <w:jc w:val="left"/>
        <w:rPr>
          <w:sz w:val="20"/>
        </w:rPr>
      </w:pPr>
      <w:r>
        <w:rPr>
          <w:color w:val="231F20"/>
          <w:sz w:val="20"/>
        </w:rPr>
        <w:t>Opacity: The amount of detail is similar to the amount expected when optically perceiving a real-world object. In </w:t>
      </w:r>
      <w:r>
        <w:rPr>
          <w:color w:val="231F20"/>
          <w:spacing w:val="-2"/>
          <w:sz w:val="20"/>
        </w:rPr>
        <w:t>general, photography and photorealism show opaque density.</w:t>
      </w:r>
    </w:p>
    <w:p>
      <w:pPr>
        <w:pStyle w:val="ListParagraph"/>
        <w:numPr>
          <w:ilvl w:val="1"/>
          <w:numId w:val="7"/>
        </w:numPr>
        <w:tabs>
          <w:tab w:pos="804" w:val="left" w:leader="none"/>
        </w:tabs>
        <w:spacing w:line="244" w:lineRule="auto" w:before="62" w:after="0"/>
        <w:ind w:left="803" w:right="1653" w:hanging="300"/>
        <w:jc w:val="both"/>
        <w:rPr>
          <w:sz w:val="20"/>
        </w:rPr>
      </w:pPr>
      <w:r>
        <w:rPr>
          <w:color w:val="231F20"/>
          <w:sz w:val="20"/>
        </w:rPr>
        <w:t>Semi-Translucency: The amount of detail falls </w:t>
      </w:r>
      <w:r>
        <w:rPr>
          <w:color w:val="231F20"/>
          <w:sz w:val="20"/>
        </w:rPr>
        <w:t>below photorealism, while the image still suggests optically perceived subject matter.</w:t>
      </w:r>
    </w:p>
    <w:p>
      <w:pPr>
        <w:spacing w:after="0" w:line="244" w:lineRule="auto"/>
        <w:jc w:val="both"/>
        <w:rPr>
          <w:sz w:val="20"/>
        </w:rPr>
        <w:sectPr>
          <w:pgSz w:w="7830" w:h="12250"/>
          <w:pgMar w:header="628" w:footer="0" w:top="820" w:bottom="280" w:left="600" w:right="200"/>
        </w:sectPr>
      </w:pPr>
    </w:p>
    <w:p>
      <w:pPr>
        <w:pStyle w:val="BodyText"/>
        <w:spacing w:before="8"/>
        <w:rPr>
          <w:sz w:val="29"/>
        </w:rPr>
      </w:pPr>
    </w:p>
    <w:p>
      <w:pPr>
        <w:pStyle w:val="ListParagraph"/>
        <w:numPr>
          <w:ilvl w:val="1"/>
          <w:numId w:val="7"/>
        </w:numPr>
        <w:tabs>
          <w:tab w:pos="1140" w:val="left" w:leader="none"/>
        </w:tabs>
        <w:spacing w:line="244" w:lineRule="auto" w:before="106" w:after="0"/>
        <w:ind w:left="1140" w:right="931" w:hanging="300"/>
        <w:jc w:val="left"/>
        <w:rPr>
          <w:sz w:val="20"/>
        </w:rPr>
      </w:pPr>
      <w:bookmarkStart w:name="_bookmark279" w:id="337"/>
      <w:bookmarkEnd w:id="337"/>
      <w:r>
        <w:rPr>
          <w:color w:val="231F20"/>
          <w:sz w:val="20"/>
        </w:rPr>
        <w:t>T</w:t>
      </w:r>
      <w:r>
        <w:rPr>
          <w:color w:val="231F20"/>
          <w:sz w:val="20"/>
        </w:rPr>
        <w:t>ranslucency: While reduced well beneath the range of photography, the amount of detail evokes real-world subject matter as its source material. This is the </w:t>
      </w:r>
      <w:r>
        <w:rPr>
          <w:color w:val="231F20"/>
          <w:sz w:val="20"/>
        </w:rPr>
        <w:t>standard</w:t>
      </w:r>
      <w:r>
        <w:rPr>
          <w:color w:val="231F20"/>
          <w:sz w:val="20"/>
        </w:rPr>
        <w:t> level of density in superhero comics art.</w:t>
      </w:r>
    </w:p>
    <w:p>
      <w:pPr>
        <w:pStyle w:val="ListParagraph"/>
        <w:numPr>
          <w:ilvl w:val="1"/>
          <w:numId w:val="7"/>
        </w:numPr>
        <w:tabs>
          <w:tab w:pos="1140" w:val="left" w:leader="none"/>
        </w:tabs>
        <w:spacing w:line="244" w:lineRule="auto" w:before="63" w:after="0"/>
        <w:ind w:left="1140" w:right="877" w:hanging="300"/>
        <w:jc w:val="left"/>
        <w:rPr>
          <w:sz w:val="20"/>
        </w:rPr>
      </w:pPr>
      <w:r>
        <w:rPr>
          <w:color w:val="231F20"/>
          <w:sz w:val="20"/>
        </w:rPr>
        <w:t>Semi-Transparency: The sparsity of detail is a </w:t>
      </w:r>
      <w:r>
        <w:rPr>
          <w:color w:val="231F20"/>
          <w:sz w:val="20"/>
        </w:rPr>
        <w:t>dominating quality of the image, and subject matter can evoke only distantly real source material. Semi-Transparency is more common in caricature and cartooning.</w:t>
      </w:r>
    </w:p>
    <w:p>
      <w:pPr>
        <w:pStyle w:val="ListParagraph"/>
        <w:numPr>
          <w:ilvl w:val="1"/>
          <w:numId w:val="7"/>
        </w:numPr>
        <w:tabs>
          <w:tab w:pos="1140" w:val="left" w:leader="none"/>
        </w:tabs>
        <w:spacing w:line="244" w:lineRule="auto" w:before="64" w:after="0"/>
        <w:ind w:left="1140" w:right="1102" w:hanging="300"/>
        <w:jc w:val="left"/>
        <w:rPr>
          <w:sz w:val="20"/>
        </w:rPr>
      </w:pPr>
      <w:r>
        <w:rPr>
          <w:color w:val="231F20"/>
          <w:sz w:val="20"/>
        </w:rPr>
        <w:t>Transparency:</w:t>
      </w:r>
      <w:r>
        <w:rPr>
          <w:color w:val="231F20"/>
          <w:spacing w:val="40"/>
          <w:sz w:val="20"/>
        </w:rPr>
        <w:t> </w:t>
      </w:r>
      <w:r>
        <w:rPr>
          <w:color w:val="231F20"/>
          <w:sz w:val="20"/>
        </w:rPr>
        <w:t>The</w:t>
      </w:r>
      <w:r>
        <w:rPr>
          <w:color w:val="231F20"/>
          <w:spacing w:val="40"/>
          <w:sz w:val="20"/>
        </w:rPr>
        <w:t> </w:t>
      </w:r>
      <w:r>
        <w:rPr>
          <w:color w:val="231F20"/>
          <w:sz w:val="20"/>
        </w:rPr>
        <w:t>minimum</w:t>
      </w:r>
      <w:r>
        <w:rPr>
          <w:color w:val="231F20"/>
          <w:spacing w:val="40"/>
          <w:sz w:val="20"/>
        </w:rPr>
        <w:t> </w:t>
      </w:r>
      <w:r>
        <w:rPr>
          <w:color w:val="231F20"/>
          <w:sz w:val="20"/>
        </w:rPr>
        <w:t>amount</w:t>
      </w:r>
      <w:r>
        <w:rPr>
          <w:color w:val="231F20"/>
          <w:spacing w:val="40"/>
          <w:sz w:val="20"/>
        </w:rPr>
        <w:t> </w:t>
      </w:r>
      <w:r>
        <w:rPr>
          <w:color w:val="231F20"/>
          <w:sz w:val="20"/>
        </w:rPr>
        <w:t>of</w:t>
      </w:r>
      <w:r>
        <w:rPr>
          <w:color w:val="231F20"/>
          <w:spacing w:val="40"/>
          <w:sz w:val="20"/>
        </w:rPr>
        <w:t> </w:t>
      </w:r>
      <w:r>
        <w:rPr>
          <w:color w:val="231F20"/>
          <w:sz w:val="20"/>
        </w:rPr>
        <w:t>detail</w:t>
      </w:r>
      <w:r>
        <w:rPr>
          <w:color w:val="231F20"/>
          <w:sz w:val="20"/>
        </w:rPr>
        <w:t> required for an image to be understood as </w:t>
      </w:r>
      <w:r>
        <w:rPr>
          <w:color w:val="231F20"/>
          <w:sz w:val="20"/>
        </w:rPr>
        <w:t>representing</w:t>
      </w:r>
      <w:r>
        <w:rPr>
          <w:color w:val="231F20"/>
          <w:sz w:val="20"/>
        </w:rPr>
        <w:t> real-world subject matter. Often transparency includes outlines only.</w:t>
      </w:r>
    </w:p>
    <w:p>
      <w:pPr>
        <w:pStyle w:val="Heading6"/>
        <w:spacing w:before="183"/>
        <w:ind w:left="840"/>
        <w:jc w:val="both"/>
      </w:pPr>
      <w:r>
        <w:rPr>
          <w:color w:val="231F20"/>
        </w:rPr>
        <w:t>Contour</w:t>
      </w:r>
      <w:r>
        <w:rPr>
          <w:color w:val="231F20"/>
          <w:spacing w:val="2"/>
        </w:rPr>
        <w:t> </w:t>
      </w:r>
      <w:r>
        <w:rPr>
          <w:color w:val="231F20"/>
          <w:spacing w:val="-2"/>
        </w:rPr>
        <w:t>Scale</w:t>
      </w:r>
    </w:p>
    <w:p>
      <w:pPr>
        <w:pStyle w:val="ListParagraph"/>
        <w:numPr>
          <w:ilvl w:val="0"/>
          <w:numId w:val="8"/>
        </w:numPr>
        <w:tabs>
          <w:tab w:pos="1140" w:val="left" w:leader="none"/>
        </w:tabs>
        <w:spacing w:line="244" w:lineRule="auto" w:before="66" w:after="0"/>
        <w:ind w:left="1140" w:right="875" w:hanging="300"/>
        <w:jc w:val="both"/>
        <w:rPr>
          <w:sz w:val="20"/>
        </w:rPr>
      </w:pPr>
      <w:r>
        <w:rPr>
          <w:color w:val="231F20"/>
          <w:sz w:val="20"/>
        </w:rPr>
        <w:t>Duplication: Line shapes closely imitate optic perception. Optic-duplicating lines exceed the norms of superhero </w:t>
      </w:r>
      <w:r>
        <w:rPr>
          <w:color w:val="231F20"/>
          <w:sz w:val="20"/>
        </w:rPr>
        <w:t>art</w:t>
      </w:r>
      <w:r>
        <w:rPr>
          <w:color w:val="231F20"/>
          <w:sz w:val="20"/>
        </w:rPr>
        <w:t> by reproducing too much information.</w:t>
      </w:r>
    </w:p>
    <w:p>
      <w:pPr>
        <w:pStyle w:val="ListParagraph"/>
        <w:numPr>
          <w:ilvl w:val="0"/>
          <w:numId w:val="8"/>
        </w:numPr>
        <w:tabs>
          <w:tab w:pos="1140" w:val="left" w:leader="none"/>
        </w:tabs>
        <w:spacing w:line="244" w:lineRule="auto" w:before="62" w:after="0"/>
        <w:ind w:left="1140" w:right="837" w:hanging="300"/>
        <w:jc w:val="left"/>
        <w:rPr>
          <w:sz w:val="20"/>
        </w:rPr>
      </w:pPr>
      <w:r>
        <w:rPr>
          <w:color w:val="231F20"/>
          <w:sz w:val="20"/>
        </w:rPr>
        <w:t>Generalization: Line shapes are magnified and/or compressed to medians for an overall flattening effect </w:t>
      </w:r>
      <w:r>
        <w:rPr>
          <w:color w:val="231F20"/>
          <w:sz w:val="20"/>
        </w:rPr>
        <w:t>that conforms to naturalistic expectations. Generalization is</w:t>
      </w:r>
      <w:r>
        <w:rPr>
          <w:color w:val="231F20"/>
          <w:spacing w:val="80"/>
          <w:w w:val="150"/>
          <w:sz w:val="20"/>
        </w:rPr>
        <w:t> </w:t>
      </w:r>
      <w:r>
        <w:rPr>
          <w:color w:val="231F20"/>
          <w:sz w:val="20"/>
        </w:rPr>
        <w:t>the standard level of abstraction for inanimate objects in superhero art.</w:t>
      </w:r>
    </w:p>
    <w:p>
      <w:pPr>
        <w:pStyle w:val="ListParagraph"/>
        <w:numPr>
          <w:ilvl w:val="0"/>
          <w:numId w:val="8"/>
        </w:numPr>
        <w:tabs>
          <w:tab w:pos="1140" w:val="left" w:leader="none"/>
        </w:tabs>
        <w:spacing w:line="244" w:lineRule="auto" w:before="64" w:after="0"/>
        <w:ind w:left="1140" w:right="1075" w:hanging="300"/>
        <w:jc w:val="left"/>
        <w:rPr>
          <w:sz w:val="20"/>
        </w:rPr>
      </w:pPr>
      <w:r>
        <w:rPr>
          <w:color w:val="231F20"/>
          <w:sz w:val="20"/>
        </w:rPr>
        <w:t>Idealization: Some line shapes are magnified and/or compressed</w:t>
      </w:r>
      <w:r>
        <w:rPr>
          <w:color w:val="231F20"/>
          <w:spacing w:val="-5"/>
          <w:sz w:val="20"/>
        </w:rPr>
        <w:t> </w:t>
      </w:r>
      <w:r>
        <w:rPr>
          <w:color w:val="231F20"/>
          <w:sz w:val="20"/>
        </w:rPr>
        <w:t>to</w:t>
      </w:r>
      <w:r>
        <w:rPr>
          <w:color w:val="231F20"/>
          <w:spacing w:val="-4"/>
          <w:sz w:val="20"/>
        </w:rPr>
        <w:t> </w:t>
      </w:r>
      <w:r>
        <w:rPr>
          <w:color w:val="231F20"/>
          <w:sz w:val="20"/>
        </w:rPr>
        <w:t>medians</w:t>
      </w:r>
      <w:r>
        <w:rPr>
          <w:color w:val="231F20"/>
          <w:spacing w:val="-5"/>
          <w:sz w:val="20"/>
        </w:rPr>
        <w:t> </w:t>
      </w:r>
      <w:r>
        <w:rPr>
          <w:color w:val="231F20"/>
          <w:sz w:val="20"/>
        </w:rPr>
        <w:t>while</w:t>
      </w:r>
      <w:r>
        <w:rPr>
          <w:color w:val="231F20"/>
          <w:spacing w:val="-4"/>
          <w:sz w:val="20"/>
        </w:rPr>
        <w:t> </w:t>
      </w:r>
      <w:r>
        <w:rPr>
          <w:color w:val="231F20"/>
          <w:sz w:val="20"/>
        </w:rPr>
        <w:t>others</w:t>
      </w:r>
      <w:r>
        <w:rPr>
          <w:color w:val="231F20"/>
          <w:spacing w:val="-4"/>
          <w:sz w:val="20"/>
        </w:rPr>
        <w:t> </w:t>
      </w:r>
      <w:r>
        <w:rPr>
          <w:color w:val="231F20"/>
          <w:sz w:val="20"/>
        </w:rPr>
        <w:t>are</w:t>
      </w:r>
      <w:r>
        <w:rPr>
          <w:color w:val="231F20"/>
          <w:spacing w:val="-5"/>
          <w:sz w:val="20"/>
        </w:rPr>
        <w:t> </w:t>
      </w:r>
      <w:r>
        <w:rPr>
          <w:color w:val="231F20"/>
          <w:sz w:val="20"/>
        </w:rPr>
        <w:t>magnified</w:t>
      </w:r>
      <w:r>
        <w:rPr>
          <w:color w:val="231F20"/>
          <w:spacing w:val="-4"/>
          <w:sz w:val="20"/>
        </w:rPr>
        <w:t> </w:t>
      </w:r>
      <w:r>
        <w:rPr>
          <w:color w:val="231F20"/>
          <w:sz w:val="20"/>
        </w:rPr>
        <w:t>and/</w:t>
      </w:r>
      <w:r>
        <w:rPr>
          <w:color w:val="231F20"/>
          <w:sz w:val="20"/>
        </w:rPr>
        <w:t> or compressed beyond their medians for an overall</w:t>
      </w:r>
    </w:p>
    <w:p>
      <w:pPr>
        <w:pStyle w:val="BodyText"/>
        <w:spacing w:line="244" w:lineRule="auto" w:before="3"/>
        <w:ind w:left="1140" w:right="740"/>
      </w:pPr>
      <w:r>
        <w:rPr>
          <w:color w:val="231F20"/>
        </w:rPr>
        <w:t>idealizing effect that challenges but does not entirely break naturalism. An idealized line shape is usually implausible</w:t>
      </w:r>
      <w:r>
        <w:rPr>
          <w:color w:val="231F20"/>
          <w:spacing w:val="40"/>
        </w:rPr>
        <w:t> </w:t>
      </w:r>
      <w:r>
        <w:rPr>
          <w:color w:val="231F20"/>
        </w:rPr>
        <w:t>but possible in real-world subject matter. Idealization is </w:t>
      </w:r>
      <w:r>
        <w:rPr>
          <w:color w:val="231F20"/>
        </w:rPr>
        <w:t>the standard level of abstraction for superhero characters.</w:t>
      </w:r>
    </w:p>
    <w:p>
      <w:pPr>
        <w:pStyle w:val="ListParagraph"/>
        <w:numPr>
          <w:ilvl w:val="0"/>
          <w:numId w:val="8"/>
        </w:numPr>
        <w:tabs>
          <w:tab w:pos="1140" w:val="left" w:leader="none"/>
        </w:tabs>
        <w:spacing w:line="240" w:lineRule="auto" w:before="63" w:after="0"/>
        <w:ind w:left="1140" w:right="0" w:hanging="300"/>
        <w:jc w:val="left"/>
        <w:rPr>
          <w:sz w:val="20"/>
        </w:rPr>
      </w:pPr>
      <w:r>
        <w:rPr>
          <w:color w:val="231F20"/>
          <w:sz w:val="20"/>
        </w:rPr>
        <w:t>Intensification:</w:t>
      </w:r>
      <w:r>
        <w:rPr>
          <w:color w:val="231F20"/>
          <w:spacing w:val="4"/>
          <w:sz w:val="20"/>
        </w:rPr>
        <w:t> </w:t>
      </w:r>
      <w:r>
        <w:rPr>
          <w:color w:val="231F20"/>
          <w:sz w:val="20"/>
        </w:rPr>
        <w:t>Line</w:t>
      </w:r>
      <w:r>
        <w:rPr>
          <w:color w:val="231F20"/>
          <w:spacing w:val="4"/>
          <w:sz w:val="20"/>
        </w:rPr>
        <w:t> </w:t>
      </w:r>
      <w:r>
        <w:rPr>
          <w:color w:val="231F20"/>
          <w:sz w:val="20"/>
        </w:rPr>
        <w:t>shapes</w:t>
      </w:r>
      <w:r>
        <w:rPr>
          <w:color w:val="231F20"/>
          <w:spacing w:val="4"/>
          <w:sz w:val="20"/>
        </w:rPr>
        <w:t> </w:t>
      </w:r>
      <w:r>
        <w:rPr>
          <w:color w:val="231F20"/>
          <w:sz w:val="20"/>
        </w:rPr>
        <w:t>are</w:t>
      </w:r>
      <w:r>
        <w:rPr>
          <w:color w:val="231F20"/>
          <w:spacing w:val="5"/>
          <w:sz w:val="20"/>
        </w:rPr>
        <w:t> </w:t>
      </w:r>
      <w:r>
        <w:rPr>
          <w:color w:val="231F20"/>
          <w:sz w:val="20"/>
        </w:rPr>
        <w:t>magnified</w:t>
      </w:r>
      <w:r>
        <w:rPr>
          <w:color w:val="231F20"/>
          <w:spacing w:val="4"/>
          <w:sz w:val="20"/>
        </w:rPr>
        <w:t> </w:t>
      </w:r>
      <w:r>
        <w:rPr>
          <w:color w:val="231F20"/>
          <w:spacing w:val="-4"/>
          <w:sz w:val="20"/>
        </w:rPr>
        <w:t>and/</w:t>
      </w:r>
    </w:p>
    <w:p>
      <w:pPr>
        <w:pStyle w:val="BodyText"/>
        <w:spacing w:line="244" w:lineRule="auto" w:before="6"/>
        <w:ind w:left="1140" w:right="873"/>
      </w:pPr>
      <w:r>
        <w:rPr>
          <w:color w:val="231F20"/>
        </w:rPr>
        <w:t>or compressed beyond their medians for an overall exaggerating effect that exceeds naturalistic </w:t>
      </w:r>
      <w:r>
        <w:rPr>
          <w:color w:val="231F20"/>
        </w:rPr>
        <w:t>expectations. If the intensification is explained diegetically, the line shapes are understood to be literal representations of fantastical subject matter within a naturalistic context. If the intensification is not explained diegetically, then the</w:t>
      </w:r>
    </w:p>
    <w:p>
      <w:pPr>
        <w:pStyle w:val="BodyText"/>
        <w:spacing w:line="244" w:lineRule="auto" w:before="5"/>
        <w:ind w:left="1140" w:right="635"/>
      </w:pPr>
      <w:r>
        <w:rPr>
          <w:color w:val="231F20"/>
        </w:rPr>
        <w:t>line shapes are understood as stylistic qualities of the </w:t>
      </w:r>
      <w:r>
        <w:rPr>
          <w:color w:val="231F20"/>
        </w:rPr>
        <w:t>image but not literal qualities of the subject matter. Diegetic</w:t>
      </w:r>
    </w:p>
    <w:p>
      <w:pPr>
        <w:spacing w:after="0" w:line="244" w:lineRule="auto"/>
        <w:sectPr>
          <w:pgSz w:w="7830" w:h="12250"/>
          <w:pgMar w:header="628" w:footer="0" w:top="820" w:bottom="280" w:left="600" w:right="200"/>
        </w:sectPr>
      </w:pPr>
    </w:p>
    <w:p>
      <w:pPr>
        <w:pStyle w:val="BodyText"/>
        <w:spacing w:before="9"/>
        <w:rPr>
          <w:sz w:val="29"/>
        </w:rPr>
      </w:pPr>
    </w:p>
    <w:p>
      <w:pPr>
        <w:pStyle w:val="BodyText"/>
        <w:spacing w:line="244" w:lineRule="auto" w:before="105"/>
        <w:ind w:left="803" w:right="1262"/>
      </w:pPr>
      <w:r>
        <w:rPr>
          <w:color w:val="231F20"/>
        </w:rPr>
        <w:t>intensification is common for fantastical subject matter</w:t>
      </w:r>
      <w:r>
        <w:rPr>
          <w:color w:val="231F20"/>
          <w:spacing w:val="80"/>
          <w:w w:val="150"/>
        </w:rPr>
        <w:t> </w:t>
      </w:r>
      <w:r>
        <w:rPr>
          <w:color w:val="231F20"/>
        </w:rPr>
        <w:t>in superhero art; diegetically unexplained or </w:t>
      </w:r>
      <w:r>
        <w:rPr>
          <w:color w:val="231F20"/>
        </w:rPr>
        <w:t>non-diegetic intensification occurs selectively.</w:t>
      </w:r>
    </w:p>
    <w:p>
      <w:pPr>
        <w:pStyle w:val="ListParagraph"/>
        <w:numPr>
          <w:ilvl w:val="0"/>
          <w:numId w:val="8"/>
        </w:numPr>
        <w:tabs>
          <w:tab w:pos="804" w:val="left" w:leader="none"/>
        </w:tabs>
        <w:spacing w:line="244" w:lineRule="auto" w:before="63" w:after="0"/>
        <w:ind w:left="803" w:right="1261" w:hanging="300"/>
        <w:jc w:val="left"/>
        <w:rPr>
          <w:sz w:val="20"/>
        </w:rPr>
      </w:pPr>
      <w:r>
        <w:rPr>
          <w:color w:val="231F20"/>
          <w:sz w:val="20"/>
        </w:rPr>
        <w:t>Hyperbole:</w:t>
      </w:r>
      <w:r>
        <w:rPr>
          <w:color w:val="231F20"/>
          <w:spacing w:val="-4"/>
          <w:sz w:val="20"/>
        </w:rPr>
        <w:t> </w:t>
      </w:r>
      <w:r>
        <w:rPr>
          <w:color w:val="231F20"/>
          <w:sz w:val="20"/>
        </w:rPr>
        <w:t>Line</w:t>
      </w:r>
      <w:r>
        <w:rPr>
          <w:color w:val="231F20"/>
          <w:spacing w:val="-4"/>
          <w:sz w:val="20"/>
        </w:rPr>
        <w:t> </w:t>
      </w:r>
      <w:r>
        <w:rPr>
          <w:color w:val="231F20"/>
          <w:sz w:val="20"/>
        </w:rPr>
        <w:t>shapes</w:t>
      </w:r>
      <w:r>
        <w:rPr>
          <w:color w:val="231F20"/>
          <w:spacing w:val="-4"/>
          <w:sz w:val="20"/>
        </w:rPr>
        <w:t> </w:t>
      </w:r>
      <w:r>
        <w:rPr>
          <w:color w:val="231F20"/>
          <w:sz w:val="20"/>
        </w:rPr>
        <w:t>are</w:t>
      </w:r>
      <w:r>
        <w:rPr>
          <w:color w:val="231F20"/>
          <w:spacing w:val="-4"/>
          <w:sz w:val="20"/>
        </w:rPr>
        <w:t> </w:t>
      </w:r>
      <w:r>
        <w:rPr>
          <w:color w:val="231F20"/>
          <w:sz w:val="20"/>
        </w:rPr>
        <w:t>magnified</w:t>
      </w:r>
      <w:r>
        <w:rPr>
          <w:color w:val="231F20"/>
          <w:spacing w:val="-4"/>
          <w:sz w:val="20"/>
        </w:rPr>
        <w:t> </w:t>
      </w:r>
      <w:r>
        <w:rPr>
          <w:color w:val="231F20"/>
          <w:sz w:val="20"/>
        </w:rPr>
        <w:t>and/or</w:t>
      </w:r>
      <w:r>
        <w:rPr>
          <w:color w:val="231F20"/>
          <w:spacing w:val="-4"/>
          <w:sz w:val="20"/>
        </w:rPr>
        <w:t> </w:t>
      </w:r>
      <w:r>
        <w:rPr>
          <w:color w:val="231F20"/>
          <w:sz w:val="20"/>
        </w:rPr>
        <w:t>compressed</w:t>
      </w:r>
      <w:r>
        <w:rPr>
          <w:color w:val="231F20"/>
          <w:sz w:val="20"/>
        </w:rPr>
        <w:t> well beyond medians for an overall exaggerated effect</w:t>
      </w:r>
      <w:r>
        <w:rPr>
          <w:color w:val="231F20"/>
          <w:spacing w:val="40"/>
          <w:sz w:val="20"/>
        </w:rPr>
        <w:t> </w:t>
      </w:r>
      <w:r>
        <w:rPr>
          <w:color w:val="231F20"/>
          <w:sz w:val="20"/>
        </w:rPr>
        <w:t>that rejects naturalism entirely. Hyperbole is relatively</w:t>
      </w:r>
    </w:p>
    <w:p>
      <w:pPr>
        <w:pStyle w:val="BodyText"/>
        <w:spacing w:line="244" w:lineRule="auto" w:before="2"/>
        <w:ind w:left="803" w:right="1042"/>
      </w:pPr>
      <w:r>
        <w:rPr>
          <w:color w:val="231F20"/>
        </w:rPr>
        <w:t>uncommon in superhero art because the stylistic qualities </w:t>
      </w:r>
      <w:r>
        <w:rPr>
          <w:color w:val="231F20"/>
        </w:rPr>
        <w:t>of the image dominate and so prevent a literal understanding</w:t>
      </w:r>
      <w:r>
        <w:rPr>
          <w:color w:val="231F20"/>
          <w:spacing w:val="80"/>
        </w:rPr>
        <w:t> </w:t>
      </w:r>
      <w:r>
        <w:rPr>
          <w:color w:val="231F20"/>
        </w:rPr>
        <w:t>of the subject matter. Hyperbole in a naturalistic context</w:t>
      </w:r>
      <w:r>
        <w:rPr>
          <w:color w:val="231F20"/>
          <w:spacing w:val="80"/>
        </w:rPr>
        <w:t> </w:t>
      </w:r>
      <w:r>
        <w:rPr>
          <w:color w:val="231F20"/>
        </w:rPr>
        <w:t>may be understood metaphorically.</w:t>
      </w:r>
    </w:p>
    <w:p>
      <w:pPr>
        <w:pStyle w:val="BodyText"/>
        <w:spacing w:before="183"/>
        <w:ind w:left="263"/>
        <w:jc w:val="both"/>
      </w:pPr>
      <w:r>
        <w:rPr>
          <w:color w:val="231F20"/>
        </w:rPr>
        <w:t>Consider</w:t>
      </w:r>
      <w:r>
        <w:rPr>
          <w:color w:val="231F20"/>
          <w:spacing w:val="17"/>
        </w:rPr>
        <w:t> </w:t>
      </w:r>
      <w:r>
        <w:rPr>
          <w:color w:val="231F20"/>
        </w:rPr>
        <w:t>the</w:t>
      </w:r>
      <w:r>
        <w:rPr>
          <w:color w:val="231F20"/>
          <w:spacing w:val="18"/>
        </w:rPr>
        <w:t> </w:t>
      </w:r>
      <w:r>
        <w:rPr>
          <w:color w:val="231F20"/>
        </w:rPr>
        <w:t>following</w:t>
      </w:r>
      <w:r>
        <w:rPr>
          <w:color w:val="231F20"/>
          <w:spacing w:val="17"/>
        </w:rPr>
        <w:t> </w:t>
      </w:r>
      <w:r>
        <w:rPr>
          <w:color w:val="231F20"/>
        </w:rPr>
        <w:t>image</w:t>
      </w:r>
      <w:r>
        <w:rPr>
          <w:color w:val="231F20"/>
          <w:spacing w:val="18"/>
        </w:rPr>
        <w:t> </w:t>
      </w:r>
      <w:r>
        <w:rPr>
          <w:color w:val="231F20"/>
          <w:spacing w:val="-2"/>
        </w:rPr>
        <w:t>“Punch”:</w:t>
      </w:r>
    </w:p>
    <w:p>
      <w:pPr>
        <w:pStyle w:val="BodyText"/>
        <w:spacing w:before="1"/>
        <w:rPr>
          <w:sz w:val="23"/>
        </w:rPr>
      </w:pPr>
      <w:r>
        <w:rPr/>
        <w:drawing>
          <wp:anchor distT="0" distB="0" distL="0" distR="0" allowOverlap="1" layoutInCell="1" locked="0" behindDoc="0" simplePos="0" relativeHeight="46">
            <wp:simplePos x="0" y="0"/>
            <wp:positionH relativeFrom="page">
              <wp:posOffset>535400</wp:posOffset>
            </wp:positionH>
            <wp:positionV relativeFrom="paragraph">
              <wp:posOffset>187293</wp:posOffset>
            </wp:positionV>
            <wp:extent cx="3688523" cy="1923669"/>
            <wp:effectExtent l="0" t="0" r="0" b="0"/>
            <wp:wrapTopAndBottom/>
            <wp:docPr id="93" name="image48.png"/>
            <wp:cNvGraphicFramePr>
              <a:graphicFrameLocks noChangeAspect="1"/>
            </wp:cNvGraphicFramePr>
            <a:graphic>
              <a:graphicData uri="http://schemas.openxmlformats.org/drawingml/2006/picture">
                <pic:pic>
                  <pic:nvPicPr>
                    <pic:cNvPr id="94" name="image48.png"/>
                    <pic:cNvPicPr/>
                  </pic:nvPicPr>
                  <pic:blipFill>
                    <a:blip r:embed="rId97" cstate="print"/>
                    <a:stretch>
                      <a:fillRect/>
                    </a:stretch>
                  </pic:blipFill>
                  <pic:spPr>
                    <a:xfrm>
                      <a:off x="0" y="0"/>
                      <a:ext cx="3688523" cy="1923669"/>
                    </a:xfrm>
                    <a:prstGeom prst="rect">
                      <a:avLst/>
                    </a:prstGeom>
                  </pic:spPr>
                </pic:pic>
              </a:graphicData>
            </a:graphic>
          </wp:anchor>
        </w:drawing>
      </w:r>
    </w:p>
    <w:p>
      <w:pPr>
        <w:pStyle w:val="BodyText"/>
        <w:spacing w:before="6"/>
        <w:rPr>
          <w:sz w:val="23"/>
        </w:rPr>
      </w:pPr>
    </w:p>
    <w:p>
      <w:pPr>
        <w:pStyle w:val="BodyText"/>
        <w:spacing w:line="244" w:lineRule="auto"/>
        <w:ind w:left="263" w:right="997"/>
        <w:jc w:val="both"/>
      </w:pPr>
      <w:bookmarkStart w:name="_bookmark280" w:id="338"/>
      <w:bookmarkEnd w:id="338"/>
      <w:r>
        <w:rPr/>
      </w:r>
      <w:r>
        <w:rPr>
          <w:color w:val="231F20"/>
        </w:rPr>
        <w:t>Because both figures are outlines, they both have the </w:t>
      </w:r>
      <w:r>
        <w:rPr>
          <w:color w:val="231F20"/>
        </w:rPr>
        <w:t>lowest possible</w:t>
      </w:r>
      <w:r>
        <w:rPr>
          <w:color w:val="231F20"/>
          <w:spacing w:val="-6"/>
        </w:rPr>
        <w:t> </w:t>
      </w:r>
      <w:r>
        <w:rPr>
          <w:color w:val="231F20"/>
        </w:rPr>
        <w:t>level</w:t>
      </w:r>
      <w:r>
        <w:rPr>
          <w:color w:val="231F20"/>
          <w:spacing w:val="-6"/>
        </w:rPr>
        <w:t> </w:t>
      </w:r>
      <w:r>
        <w:rPr>
          <w:color w:val="231F20"/>
        </w:rPr>
        <w:t>on</w:t>
      </w:r>
      <w:r>
        <w:rPr>
          <w:color w:val="231F20"/>
          <w:spacing w:val="-6"/>
        </w:rPr>
        <w:t> </w:t>
      </w:r>
      <w:r>
        <w:rPr>
          <w:color w:val="231F20"/>
        </w:rPr>
        <w:t>the</w:t>
      </w:r>
      <w:r>
        <w:rPr>
          <w:color w:val="231F20"/>
          <w:spacing w:val="-6"/>
        </w:rPr>
        <w:t> </w:t>
      </w:r>
      <w:r>
        <w:rPr>
          <w:color w:val="231F20"/>
        </w:rPr>
        <w:t>density</w:t>
      </w:r>
      <w:r>
        <w:rPr>
          <w:color w:val="231F20"/>
          <w:spacing w:val="-6"/>
        </w:rPr>
        <w:t> </w:t>
      </w:r>
      <w:r>
        <w:rPr>
          <w:color w:val="231F20"/>
        </w:rPr>
        <w:t>scale.</w:t>
      </w:r>
      <w:r>
        <w:rPr>
          <w:color w:val="231F20"/>
          <w:spacing w:val="-6"/>
        </w:rPr>
        <w:t> </w:t>
      </w:r>
      <w:r>
        <w:rPr>
          <w:color w:val="231F20"/>
        </w:rPr>
        <w:t>But</w:t>
      </w:r>
      <w:r>
        <w:rPr>
          <w:color w:val="231F20"/>
          <w:spacing w:val="-6"/>
        </w:rPr>
        <w:t> </w:t>
      </w:r>
      <w:r>
        <w:rPr>
          <w:color w:val="231F20"/>
        </w:rPr>
        <w:t>they</w:t>
      </w:r>
      <w:r>
        <w:rPr>
          <w:color w:val="231F20"/>
          <w:spacing w:val="-6"/>
        </w:rPr>
        <w:t> </w:t>
      </w:r>
      <w:r>
        <w:rPr>
          <w:color w:val="231F20"/>
        </w:rPr>
        <w:t>do</w:t>
      </w:r>
      <w:r>
        <w:rPr>
          <w:color w:val="231F20"/>
          <w:spacing w:val="-6"/>
        </w:rPr>
        <w:t> </w:t>
      </w:r>
      <w:r>
        <w:rPr>
          <w:color w:val="231F20"/>
        </w:rPr>
        <w:t>differ</w:t>
      </w:r>
      <w:r>
        <w:rPr>
          <w:color w:val="231F20"/>
          <w:spacing w:val="-6"/>
        </w:rPr>
        <w:t> </w:t>
      </w:r>
      <w:r>
        <w:rPr>
          <w:color w:val="231F20"/>
        </w:rPr>
        <w:t>in</w:t>
      </w:r>
      <w:r>
        <w:rPr>
          <w:color w:val="231F20"/>
          <w:spacing w:val="-6"/>
        </w:rPr>
        <w:t> </w:t>
      </w:r>
      <w:r>
        <w:rPr>
          <w:color w:val="231F20"/>
        </w:rPr>
        <w:t>contour.</w:t>
      </w:r>
      <w:r>
        <w:rPr>
          <w:color w:val="231F20"/>
          <w:spacing w:val="-6"/>
        </w:rPr>
        <w:t> </w:t>
      </w:r>
      <w:r>
        <w:rPr>
          <w:color w:val="231F20"/>
        </w:rPr>
        <w:t>The figure on the left is more abstract in the sense that its lines, while clearly</w:t>
      </w:r>
      <w:r>
        <w:rPr>
          <w:color w:val="231F20"/>
          <w:spacing w:val="-10"/>
        </w:rPr>
        <w:t> </w:t>
      </w:r>
      <w:r>
        <w:rPr>
          <w:color w:val="231F20"/>
        </w:rPr>
        <w:t>representing</w:t>
      </w:r>
      <w:r>
        <w:rPr>
          <w:color w:val="231F20"/>
          <w:spacing w:val="-10"/>
        </w:rPr>
        <w:t> </w:t>
      </w:r>
      <w:r>
        <w:rPr>
          <w:color w:val="231F20"/>
        </w:rPr>
        <w:t>a</w:t>
      </w:r>
      <w:r>
        <w:rPr>
          <w:color w:val="231F20"/>
          <w:spacing w:val="-10"/>
        </w:rPr>
        <w:t> </w:t>
      </w:r>
      <w:r>
        <w:rPr>
          <w:color w:val="231F20"/>
        </w:rPr>
        <w:t>human</w:t>
      </w:r>
      <w:r>
        <w:rPr>
          <w:color w:val="231F20"/>
          <w:spacing w:val="-10"/>
        </w:rPr>
        <w:t> </w:t>
      </w:r>
      <w:r>
        <w:rPr>
          <w:color w:val="231F20"/>
        </w:rPr>
        <w:t>outline,</w:t>
      </w:r>
      <w:r>
        <w:rPr>
          <w:color w:val="231F20"/>
          <w:spacing w:val="-10"/>
        </w:rPr>
        <w:t> </w:t>
      </w:r>
      <w:r>
        <w:rPr>
          <w:color w:val="231F20"/>
        </w:rPr>
        <w:t>exaggerate</w:t>
      </w:r>
      <w:r>
        <w:rPr>
          <w:color w:val="231F20"/>
          <w:spacing w:val="-10"/>
        </w:rPr>
        <w:t> </w:t>
      </w:r>
      <w:r>
        <w:rPr>
          <w:color w:val="231F20"/>
        </w:rPr>
        <w:t>beyond</w:t>
      </w:r>
      <w:r>
        <w:rPr>
          <w:color w:val="231F20"/>
          <w:spacing w:val="-10"/>
        </w:rPr>
        <w:t> </w:t>
      </w:r>
      <w:r>
        <w:rPr>
          <w:color w:val="231F20"/>
        </w:rPr>
        <w:t>real-world subject</w:t>
      </w:r>
      <w:r>
        <w:rPr>
          <w:color w:val="231F20"/>
          <w:spacing w:val="-2"/>
        </w:rPr>
        <w:t> </w:t>
      </w:r>
      <w:r>
        <w:rPr>
          <w:color w:val="231F20"/>
        </w:rPr>
        <w:t>matter.</w:t>
      </w:r>
      <w:r>
        <w:rPr>
          <w:color w:val="231F20"/>
          <w:spacing w:val="-2"/>
        </w:rPr>
        <w:t> </w:t>
      </w:r>
      <w:r>
        <w:rPr>
          <w:color w:val="231F20"/>
        </w:rPr>
        <w:t>Though</w:t>
      </w:r>
      <w:r>
        <w:rPr>
          <w:color w:val="231F20"/>
          <w:spacing w:val="-2"/>
        </w:rPr>
        <w:t> </w:t>
      </w:r>
      <w:r>
        <w:rPr>
          <w:color w:val="231F20"/>
        </w:rPr>
        <w:t>cartoonish</w:t>
      </w:r>
      <w:r>
        <w:rPr>
          <w:color w:val="231F20"/>
          <w:spacing w:val="-2"/>
        </w:rPr>
        <w:t> </w:t>
      </w:r>
      <w:r>
        <w:rPr>
          <w:color w:val="231F20"/>
        </w:rPr>
        <w:t>in</w:t>
      </w:r>
      <w:r>
        <w:rPr>
          <w:color w:val="231F20"/>
          <w:spacing w:val="-2"/>
        </w:rPr>
        <w:t> </w:t>
      </w:r>
      <w:r>
        <w:rPr>
          <w:color w:val="231F20"/>
        </w:rPr>
        <w:t>this</w:t>
      </w:r>
      <w:r>
        <w:rPr>
          <w:color w:val="231F20"/>
          <w:spacing w:val="-2"/>
        </w:rPr>
        <w:t> </w:t>
      </w:r>
      <w:r>
        <w:rPr>
          <w:color w:val="231F20"/>
        </w:rPr>
        <w:t>sense,</w:t>
      </w:r>
      <w:r>
        <w:rPr>
          <w:color w:val="231F20"/>
          <w:spacing w:val="-2"/>
        </w:rPr>
        <w:t> </w:t>
      </w:r>
      <w:r>
        <w:rPr>
          <w:color w:val="231F20"/>
        </w:rPr>
        <w:t>the</w:t>
      </w:r>
      <w:r>
        <w:rPr>
          <w:color w:val="231F20"/>
          <w:spacing w:val="-2"/>
        </w:rPr>
        <w:t> </w:t>
      </w:r>
      <w:r>
        <w:rPr>
          <w:color w:val="231F20"/>
        </w:rPr>
        <w:t>figure</w:t>
      </w:r>
      <w:r>
        <w:rPr>
          <w:color w:val="231F20"/>
          <w:spacing w:val="-2"/>
        </w:rPr>
        <w:t> </w:t>
      </w:r>
      <w:r>
        <w:rPr>
          <w:color w:val="231F20"/>
        </w:rPr>
        <w:t>does</w:t>
      </w:r>
      <w:r>
        <w:rPr>
          <w:color w:val="231F20"/>
          <w:spacing w:val="-2"/>
        </w:rPr>
        <w:t> </w:t>
      </w:r>
      <w:r>
        <w:rPr>
          <w:color w:val="231F20"/>
        </w:rPr>
        <w:t>still evoke human proportions and so is not hyperbolic. On the contour scale, its lines vary between idealization and intensification. The figure on the right, however, evokes the contours of real-world subject matter. An actual human being could plausibly fit its outline—though</w:t>
      </w:r>
      <w:r>
        <w:rPr>
          <w:color w:val="231F20"/>
          <w:spacing w:val="-12"/>
        </w:rPr>
        <w:t> </w:t>
      </w:r>
      <w:r>
        <w:rPr>
          <w:color w:val="231F20"/>
        </w:rPr>
        <w:t>the</w:t>
      </w:r>
      <w:r>
        <w:rPr>
          <w:color w:val="231F20"/>
          <w:spacing w:val="-11"/>
        </w:rPr>
        <w:t> </w:t>
      </w:r>
      <w:r>
        <w:rPr>
          <w:color w:val="231F20"/>
        </w:rPr>
        <w:t>lines</w:t>
      </w:r>
      <w:r>
        <w:rPr>
          <w:color w:val="231F20"/>
          <w:spacing w:val="-11"/>
        </w:rPr>
        <w:t> </w:t>
      </w:r>
      <w:r>
        <w:rPr>
          <w:color w:val="231F20"/>
        </w:rPr>
        <w:t>themselves</w:t>
      </w:r>
      <w:r>
        <w:rPr>
          <w:color w:val="231F20"/>
          <w:spacing w:val="-11"/>
        </w:rPr>
        <w:t> </w:t>
      </w:r>
      <w:r>
        <w:rPr>
          <w:color w:val="231F20"/>
        </w:rPr>
        <w:t>have</w:t>
      </w:r>
      <w:r>
        <w:rPr>
          <w:color w:val="231F20"/>
          <w:spacing w:val="-11"/>
        </w:rPr>
        <w:t> </w:t>
      </w:r>
      <w:r>
        <w:rPr>
          <w:color w:val="231F20"/>
        </w:rPr>
        <w:t>been</w:t>
      </w:r>
      <w:r>
        <w:rPr>
          <w:color w:val="231F20"/>
          <w:spacing w:val="-11"/>
        </w:rPr>
        <w:t> </w:t>
      </w:r>
      <w:r>
        <w:rPr>
          <w:color w:val="231F20"/>
        </w:rPr>
        <w:t>variously</w:t>
      </w:r>
      <w:r>
        <w:rPr>
          <w:color w:val="231F20"/>
          <w:spacing w:val="-11"/>
        </w:rPr>
        <w:t> </w:t>
      </w:r>
      <w:r>
        <w:rPr>
          <w:color w:val="231F20"/>
        </w:rPr>
        <w:t>simplified or, using the suggested nomenclature, generalized or idealized.</w:t>
      </w:r>
    </w:p>
    <w:p>
      <w:pPr>
        <w:pStyle w:val="BodyText"/>
        <w:spacing w:line="244" w:lineRule="auto" w:before="9"/>
        <w:ind w:left="263" w:right="999" w:firstLine="240"/>
        <w:jc w:val="both"/>
      </w:pPr>
      <w:r>
        <w:rPr>
          <w:color w:val="231F20"/>
        </w:rPr>
        <w:t>Because such image analysis requires both scales, the two </w:t>
      </w:r>
      <w:r>
        <w:rPr>
          <w:color w:val="231F20"/>
        </w:rPr>
        <w:t>may be</w:t>
      </w:r>
      <w:r>
        <w:rPr>
          <w:color w:val="231F20"/>
          <w:spacing w:val="57"/>
        </w:rPr>
        <w:t> </w:t>
      </w:r>
      <w:r>
        <w:rPr>
          <w:color w:val="231F20"/>
        </w:rPr>
        <w:t>combined</w:t>
      </w:r>
      <w:r>
        <w:rPr>
          <w:color w:val="231F20"/>
          <w:spacing w:val="56"/>
        </w:rPr>
        <w:t> </w:t>
      </w:r>
      <w:r>
        <w:rPr>
          <w:color w:val="231F20"/>
        </w:rPr>
        <w:t>into</w:t>
      </w:r>
      <w:r>
        <w:rPr>
          <w:color w:val="231F20"/>
          <w:spacing w:val="57"/>
        </w:rPr>
        <w:t> </w:t>
      </w:r>
      <w:r>
        <w:rPr>
          <w:color w:val="231F20"/>
        </w:rPr>
        <w:t>a</w:t>
      </w:r>
      <w:r>
        <w:rPr>
          <w:color w:val="231F20"/>
          <w:spacing w:val="57"/>
        </w:rPr>
        <w:t> </w:t>
      </w:r>
      <w:r>
        <w:rPr>
          <w:color w:val="231F20"/>
        </w:rPr>
        <w:t>density-contour</w:t>
      </w:r>
      <w:r>
        <w:rPr>
          <w:color w:val="231F20"/>
          <w:spacing w:val="57"/>
        </w:rPr>
        <w:t> </w:t>
      </w:r>
      <w:r>
        <w:rPr>
          <w:color w:val="231F20"/>
        </w:rPr>
        <w:t>grid</w:t>
      </w:r>
      <w:r>
        <w:rPr>
          <w:color w:val="231F20"/>
          <w:spacing w:val="57"/>
        </w:rPr>
        <w:t> </w:t>
      </w:r>
      <w:r>
        <w:rPr>
          <w:color w:val="231F20"/>
        </w:rPr>
        <w:t>or</w:t>
      </w:r>
      <w:r>
        <w:rPr>
          <w:color w:val="231F20"/>
          <w:spacing w:val="57"/>
        </w:rPr>
        <w:t> </w:t>
      </w:r>
      <w:r>
        <w:rPr>
          <w:b/>
          <w:color w:val="231F20"/>
        </w:rPr>
        <w:t>Abstraction</w:t>
      </w:r>
      <w:r>
        <w:rPr>
          <w:b/>
          <w:color w:val="231F20"/>
          <w:spacing w:val="57"/>
        </w:rPr>
        <w:t> </w:t>
      </w:r>
      <w:r>
        <w:rPr>
          <w:b/>
          <w:color w:val="231F20"/>
          <w:spacing w:val="-2"/>
        </w:rPr>
        <w:t>Grid</w:t>
      </w:r>
      <w:r>
        <w:rPr>
          <w:color w:val="231F20"/>
          <w:spacing w:val="-2"/>
        </w:rPr>
        <w:t>.</w:t>
      </w:r>
    </w:p>
    <w:p>
      <w:pPr>
        <w:spacing w:after="0" w:line="244" w:lineRule="auto"/>
        <w:jc w:val="both"/>
        <w:sectPr>
          <w:pgSz w:w="7830" w:h="12250"/>
          <w:pgMar w:header="628" w:footer="0" w:top="820" w:bottom="280" w:left="600" w:right="200"/>
        </w:sectPr>
      </w:pPr>
    </w:p>
    <w:p>
      <w:pPr>
        <w:pStyle w:val="BodyText"/>
        <w:spacing w:before="9"/>
        <w:rPr>
          <w:sz w:val="29"/>
        </w:rPr>
      </w:pPr>
    </w:p>
    <w:p>
      <w:pPr>
        <w:pStyle w:val="BodyText"/>
        <w:spacing w:line="244" w:lineRule="auto" w:before="105"/>
        <w:ind w:left="600" w:right="660"/>
        <w:jc w:val="both"/>
      </w:pPr>
      <w:bookmarkStart w:name="_bookmark281" w:id="339"/>
      <w:bookmarkEnd w:id="339"/>
      <w:r>
        <w:rPr/>
      </w:r>
      <w:r>
        <w:rPr>
          <w:color w:val="231F20"/>
        </w:rPr>
        <w:t>The grid takes optic perception as the norm that defines varia- tions. McCloud’s photographed face is the most optically realistic, combining opacity and duplication, 1–1 on the grid, </w:t>
      </w:r>
      <w:r>
        <w:rPr>
          <w:color w:val="231F20"/>
        </w:rPr>
        <w:t>demonstrating the highest levels of density and unaltered contour. Its opposite, however, is not McCloud’s fifth, “cartoon” face, which combines transparency</w:t>
      </w:r>
      <w:r>
        <w:rPr>
          <w:color w:val="231F20"/>
          <w:spacing w:val="40"/>
        </w:rPr>
        <w:t> </w:t>
      </w:r>
      <w:r>
        <w:rPr>
          <w:color w:val="231F20"/>
        </w:rPr>
        <w:t>with</w:t>
      </w:r>
      <w:r>
        <w:rPr>
          <w:color w:val="231F20"/>
          <w:spacing w:val="40"/>
        </w:rPr>
        <w:t> </w:t>
      </w:r>
      <w:r>
        <w:rPr>
          <w:color w:val="231F20"/>
        </w:rPr>
        <w:t>idealization.</w:t>
      </w:r>
      <w:r>
        <w:rPr>
          <w:color w:val="231F20"/>
          <w:spacing w:val="40"/>
        </w:rPr>
        <w:t> </w:t>
      </w:r>
      <w:r>
        <w:rPr>
          <w:color w:val="231F20"/>
        </w:rPr>
        <w:t>McCloud’s</w:t>
      </w:r>
      <w:r>
        <w:rPr>
          <w:color w:val="231F20"/>
          <w:spacing w:val="40"/>
        </w:rPr>
        <w:t> </w:t>
      </w:r>
      <w:r>
        <w:rPr>
          <w:color w:val="231F20"/>
        </w:rPr>
        <w:t>scale</w:t>
      </w:r>
      <w:r>
        <w:rPr>
          <w:color w:val="231F20"/>
          <w:spacing w:val="40"/>
        </w:rPr>
        <w:t> </w:t>
      </w:r>
      <w:r>
        <w:rPr>
          <w:color w:val="231F20"/>
        </w:rPr>
        <w:t>progresses</w:t>
      </w:r>
      <w:r>
        <w:rPr>
          <w:color w:val="231F20"/>
          <w:spacing w:val="40"/>
        </w:rPr>
        <w:t> </w:t>
      </w:r>
      <w:r>
        <w:rPr>
          <w:color w:val="231F20"/>
        </w:rPr>
        <w:t>1</w:t>
      </w:r>
      <w:r>
        <w:rPr>
          <w:color w:val="231F20"/>
          <w:spacing w:val="40"/>
        </w:rPr>
        <w:t> </w:t>
      </w:r>
      <w:r>
        <w:rPr>
          <w:color w:val="231F20"/>
        </w:rPr>
        <w:t>to 5 in terms of density, but also partly rises in terms of contour distortion. His first face begins with duplication, his second moves to generalization, and his last three plateau at idealization. The</w:t>
      </w:r>
      <w:r>
        <w:rPr>
          <w:color w:val="231F20"/>
          <w:spacing w:val="40"/>
        </w:rPr>
        <w:t> </w:t>
      </w:r>
      <w:r>
        <w:rPr>
          <w:color w:val="231F20"/>
        </w:rPr>
        <w:t>level of density reduction for his “cartoon” face is the highest and</w:t>
      </w:r>
      <w:r>
        <w:rPr>
          <w:color w:val="231F20"/>
          <w:spacing w:val="40"/>
        </w:rPr>
        <w:t> </w:t>
      </w:r>
      <w:r>
        <w:rPr>
          <w:color w:val="231F20"/>
        </w:rPr>
        <w:t>so the least realistic, but its contour distortion is moderate and so comparatively realistic, especially for a so-called cartoon. Replace the oval with a circle to form a traditional smiley face and the contour quality would rise to hyperbole, 5–5, the most exaggerated and so the least realistic position on the grid.</w:t>
      </w:r>
    </w:p>
    <w:p>
      <w:pPr>
        <w:pStyle w:val="BodyText"/>
        <w:spacing w:line="244" w:lineRule="auto" w:before="13"/>
        <w:ind w:left="600" w:right="661" w:firstLine="240"/>
        <w:jc w:val="both"/>
      </w:pPr>
      <w:r>
        <w:rPr>
          <w:color w:val="231F20"/>
        </w:rPr>
        <w:t>Returning to the image “Punch,” the figure on the left is </w:t>
      </w:r>
      <w:r>
        <w:rPr>
          <w:color w:val="231F20"/>
        </w:rPr>
        <w:t>5–3 bordering on 5–4, and the figure on the right is 5–2 bordering on 5–3. Cartooning covers a range of grid points, but most traditional cartooning falls between 4–4 and 5–5, demonstrating low-density and high-contour distortion. This is why Witek identifies the cartoon mode as growing “out of caricature, with its basic</w:t>
      </w:r>
      <w:r>
        <w:rPr>
          <w:color w:val="231F20"/>
          <w:spacing w:val="40"/>
        </w:rPr>
        <w:t> </w:t>
      </w:r>
      <w:r>
        <w:rPr>
          <w:color w:val="231F20"/>
        </w:rPr>
        <w:t>principles of simplification and exaggeration” (28), principles that correspond with density reduction and warped contours. Charles Shultz’s circle-headed and minimally detailed Charlie Brown, for example, achieves 5–5.</w:t>
      </w:r>
    </w:p>
    <w:p>
      <w:pPr>
        <w:pStyle w:val="BodyText"/>
        <w:spacing w:line="244" w:lineRule="auto" w:before="8"/>
        <w:ind w:left="600" w:right="661" w:firstLine="240"/>
        <w:jc w:val="both"/>
      </w:pPr>
      <w:r>
        <w:rPr>
          <w:color w:val="231F20"/>
        </w:rPr>
        <w:t>McCloud’s middle, “adventure comics” face combines trans- lucency and idealization, 3–3, the center point of the grid and a defining norm of naturalistic comics art. Like all grid points, 3–3 allows</w:t>
      </w:r>
      <w:r>
        <w:rPr>
          <w:color w:val="231F20"/>
          <w:spacing w:val="38"/>
        </w:rPr>
        <w:t> </w:t>
      </w:r>
      <w:r>
        <w:rPr>
          <w:color w:val="231F20"/>
        </w:rPr>
        <w:t>for</w:t>
      </w:r>
      <w:r>
        <w:rPr>
          <w:color w:val="231F20"/>
          <w:spacing w:val="38"/>
        </w:rPr>
        <w:t> </w:t>
      </w:r>
      <w:r>
        <w:rPr>
          <w:color w:val="231F20"/>
        </w:rPr>
        <w:t>a</w:t>
      </w:r>
      <w:r>
        <w:rPr>
          <w:color w:val="231F20"/>
          <w:spacing w:val="38"/>
        </w:rPr>
        <w:t> </w:t>
      </w:r>
      <w:r>
        <w:rPr>
          <w:color w:val="231F20"/>
        </w:rPr>
        <w:t>variety</w:t>
      </w:r>
      <w:r>
        <w:rPr>
          <w:color w:val="231F20"/>
          <w:spacing w:val="38"/>
        </w:rPr>
        <w:t> </w:t>
      </w:r>
      <w:r>
        <w:rPr>
          <w:color w:val="231F20"/>
        </w:rPr>
        <w:t>of</w:t>
      </w:r>
      <w:r>
        <w:rPr>
          <w:color w:val="231F20"/>
          <w:spacing w:val="38"/>
        </w:rPr>
        <w:t> </w:t>
      </w:r>
      <w:r>
        <w:rPr>
          <w:color w:val="231F20"/>
        </w:rPr>
        <w:t>stylistic</w:t>
      </w:r>
      <w:r>
        <w:rPr>
          <w:color w:val="231F20"/>
          <w:spacing w:val="38"/>
        </w:rPr>
        <w:t> </w:t>
      </w:r>
      <w:r>
        <w:rPr>
          <w:color w:val="231F20"/>
        </w:rPr>
        <w:t>variation</w:t>
      </w:r>
      <w:r>
        <w:rPr>
          <w:color w:val="231F20"/>
          <w:spacing w:val="38"/>
        </w:rPr>
        <w:t> </w:t>
      </w:r>
      <w:r>
        <w:rPr>
          <w:color w:val="231F20"/>
        </w:rPr>
        <w:t>between</w:t>
      </w:r>
      <w:r>
        <w:rPr>
          <w:color w:val="231F20"/>
          <w:spacing w:val="38"/>
        </w:rPr>
        <w:t> </w:t>
      </w:r>
      <w:r>
        <w:rPr>
          <w:color w:val="231F20"/>
        </w:rPr>
        <w:t>artists,</w:t>
      </w:r>
      <w:r>
        <w:rPr>
          <w:color w:val="231F20"/>
          <w:spacing w:val="38"/>
        </w:rPr>
        <w:t> </w:t>
      </w:r>
      <w:r>
        <w:rPr>
          <w:color w:val="231F20"/>
        </w:rPr>
        <w:t>within a single artist’s work, and even within a single image, but it does provide a starting point for visual analysis by defining areas of</w:t>
      </w:r>
      <w:r>
        <w:rPr>
          <w:color w:val="231F20"/>
          <w:spacing w:val="40"/>
        </w:rPr>
        <w:t> </w:t>
      </w:r>
      <w:r>
        <w:rPr>
          <w:color w:val="231F20"/>
        </w:rPr>
        <w:t>basic</w:t>
      </w:r>
      <w:r>
        <w:rPr>
          <w:color w:val="231F20"/>
          <w:spacing w:val="40"/>
        </w:rPr>
        <w:t> </w:t>
      </w:r>
      <w:r>
        <w:rPr>
          <w:color w:val="231F20"/>
        </w:rPr>
        <w:t>similarity.</w:t>
      </w:r>
      <w:r>
        <w:rPr>
          <w:color w:val="231F20"/>
          <w:spacing w:val="40"/>
        </w:rPr>
        <w:t> </w:t>
      </w:r>
      <w:r>
        <w:rPr>
          <w:color w:val="231F20"/>
        </w:rPr>
        <w:t>The</w:t>
      </w:r>
      <w:r>
        <w:rPr>
          <w:color w:val="231F20"/>
          <w:spacing w:val="40"/>
        </w:rPr>
        <w:t> </w:t>
      </w:r>
      <w:r>
        <w:rPr>
          <w:color w:val="231F20"/>
        </w:rPr>
        <w:t>faces</w:t>
      </w:r>
      <w:r>
        <w:rPr>
          <w:color w:val="231F20"/>
          <w:spacing w:val="40"/>
        </w:rPr>
        <w:t> </w:t>
      </w:r>
      <w:r>
        <w:rPr>
          <w:color w:val="231F20"/>
        </w:rPr>
        <w:t>on</w:t>
      </w:r>
      <w:r>
        <w:rPr>
          <w:color w:val="231F20"/>
          <w:spacing w:val="40"/>
        </w:rPr>
        <w:t> </w:t>
      </w:r>
      <w:r>
        <w:rPr>
          <w:color w:val="231F20"/>
        </w:rPr>
        <w:t>Jack</w:t>
      </w:r>
      <w:r>
        <w:rPr>
          <w:color w:val="231F20"/>
          <w:spacing w:val="40"/>
        </w:rPr>
        <w:t> </w:t>
      </w:r>
      <w:r>
        <w:rPr>
          <w:color w:val="231F20"/>
        </w:rPr>
        <w:t>Kirby’s</w:t>
      </w:r>
      <w:r>
        <w:rPr>
          <w:color w:val="231F20"/>
          <w:spacing w:val="40"/>
        </w:rPr>
        <w:t> </w:t>
      </w:r>
      <w:r>
        <w:rPr>
          <w:color w:val="231F20"/>
        </w:rPr>
        <w:t>opening</w:t>
      </w:r>
      <w:r>
        <w:rPr>
          <w:color w:val="231F20"/>
          <w:spacing w:val="40"/>
        </w:rPr>
        <w:t> </w:t>
      </w:r>
      <w:r>
        <w:rPr>
          <w:color w:val="231F20"/>
        </w:rPr>
        <w:t>splash</w:t>
      </w:r>
      <w:r>
        <w:rPr>
          <w:color w:val="231F20"/>
          <w:spacing w:val="40"/>
        </w:rPr>
        <w:t> </w:t>
      </w:r>
      <w:r>
        <w:rPr>
          <w:color w:val="231F20"/>
        </w:rPr>
        <w:t>page of </w:t>
      </w:r>
      <w:r>
        <w:rPr>
          <w:i/>
          <w:color w:val="231F20"/>
        </w:rPr>
        <w:t>The Fantastic Four </w:t>
      </w:r>
      <w:r>
        <w:rPr>
          <w:color w:val="231F20"/>
        </w:rPr>
        <w:t>#1, for example, resemble McCloud’s “adventure comics” face. Neil Cohn analyzes styles in terms of “dialects,” identifying the “‘mainstream’ style of American Visual Language</w:t>
      </w:r>
      <w:r>
        <w:rPr>
          <w:color w:val="231F20"/>
          <w:spacing w:val="40"/>
        </w:rPr>
        <w:t> </w:t>
      </w:r>
      <w:r>
        <w:rPr>
          <w:color w:val="231F20"/>
        </w:rPr>
        <w:t>[that]</w:t>
      </w:r>
      <w:r>
        <w:rPr>
          <w:color w:val="231F20"/>
          <w:spacing w:val="40"/>
        </w:rPr>
        <w:t> </w:t>
      </w:r>
      <w:r>
        <w:rPr>
          <w:color w:val="231F20"/>
        </w:rPr>
        <w:t>appears</w:t>
      </w:r>
      <w:r>
        <w:rPr>
          <w:color w:val="231F20"/>
          <w:spacing w:val="40"/>
        </w:rPr>
        <w:t> </w:t>
      </w:r>
      <w:r>
        <w:rPr>
          <w:color w:val="231F20"/>
        </w:rPr>
        <w:t>most</w:t>
      </w:r>
      <w:r>
        <w:rPr>
          <w:color w:val="231F20"/>
          <w:spacing w:val="40"/>
        </w:rPr>
        <w:t> </w:t>
      </w:r>
      <w:r>
        <w:rPr>
          <w:color w:val="231F20"/>
        </w:rPr>
        <w:t>prevalently</w:t>
      </w:r>
      <w:r>
        <w:rPr>
          <w:color w:val="231F20"/>
          <w:spacing w:val="40"/>
        </w:rPr>
        <w:t> </w:t>
      </w:r>
      <w:r>
        <w:rPr>
          <w:color w:val="231F20"/>
        </w:rPr>
        <w:t>in</w:t>
      </w:r>
      <w:r>
        <w:rPr>
          <w:color w:val="231F20"/>
          <w:spacing w:val="40"/>
        </w:rPr>
        <w:t> </w:t>
      </w:r>
      <w:r>
        <w:rPr>
          <w:color w:val="231F20"/>
        </w:rPr>
        <w:t>superhero</w:t>
      </w:r>
      <w:r>
        <w:rPr>
          <w:color w:val="231F20"/>
          <w:spacing w:val="40"/>
        </w:rPr>
        <w:t> </w:t>
      </w:r>
      <w:r>
        <w:rPr>
          <w:color w:val="231F20"/>
        </w:rPr>
        <w:t>comics” as “‘Kirbyan,’ in honor of the historical influence of Jack ‘King’</w:t>
      </w:r>
      <w:r>
        <w:rPr>
          <w:color w:val="231F20"/>
          <w:spacing w:val="80"/>
        </w:rPr>
        <w:t> </w:t>
      </w:r>
      <w:r>
        <w:rPr>
          <w:color w:val="231F20"/>
        </w:rPr>
        <w:t>Kirby</w:t>
      </w:r>
      <w:r>
        <w:rPr>
          <w:color w:val="231F20"/>
          <w:spacing w:val="40"/>
        </w:rPr>
        <w:t> </w:t>
      </w:r>
      <w:r>
        <w:rPr>
          <w:color w:val="231F20"/>
        </w:rPr>
        <w:t>in</w:t>
      </w:r>
      <w:r>
        <w:rPr>
          <w:color w:val="231F20"/>
          <w:spacing w:val="40"/>
        </w:rPr>
        <w:t> </w:t>
      </w:r>
      <w:r>
        <w:rPr>
          <w:color w:val="231F20"/>
        </w:rPr>
        <w:t>defining</w:t>
      </w:r>
      <w:r>
        <w:rPr>
          <w:color w:val="231F20"/>
          <w:spacing w:val="40"/>
        </w:rPr>
        <w:t> </w:t>
      </w:r>
      <w:r>
        <w:rPr>
          <w:color w:val="231F20"/>
        </w:rPr>
        <w:t>the</w:t>
      </w:r>
      <w:r>
        <w:rPr>
          <w:color w:val="231F20"/>
          <w:spacing w:val="40"/>
        </w:rPr>
        <w:t> </w:t>
      </w:r>
      <w:r>
        <w:rPr>
          <w:color w:val="231F20"/>
        </w:rPr>
        <w:t>style”</w:t>
      </w:r>
      <w:r>
        <w:rPr>
          <w:color w:val="231F20"/>
          <w:spacing w:val="40"/>
        </w:rPr>
        <w:t> </w:t>
      </w:r>
      <w:r>
        <w:rPr>
          <w:color w:val="231F20"/>
        </w:rPr>
        <w:t>(2013:</w:t>
      </w:r>
      <w:r>
        <w:rPr>
          <w:color w:val="231F20"/>
          <w:spacing w:val="40"/>
        </w:rPr>
        <w:t> </w:t>
      </w:r>
      <w:r>
        <w:rPr>
          <w:color w:val="231F20"/>
        </w:rPr>
        <w:t>139).</w:t>
      </w:r>
      <w:r>
        <w:rPr>
          <w:color w:val="231F20"/>
          <w:spacing w:val="40"/>
        </w:rPr>
        <w:t> </w:t>
      </w:r>
      <w:r>
        <w:rPr>
          <w:color w:val="231F20"/>
        </w:rPr>
        <w:t>Cohn</w:t>
      </w:r>
      <w:r>
        <w:rPr>
          <w:color w:val="231F20"/>
          <w:spacing w:val="40"/>
        </w:rPr>
        <w:t> </w:t>
      </w:r>
      <w:r>
        <w:rPr>
          <w:color w:val="231F20"/>
        </w:rPr>
        <w:t>names</w:t>
      </w:r>
      <w:r>
        <w:rPr>
          <w:color w:val="231F20"/>
          <w:spacing w:val="40"/>
        </w:rPr>
        <w:t> </w:t>
      </w:r>
      <w:r>
        <w:rPr>
          <w:color w:val="231F20"/>
        </w:rPr>
        <w:t>Neal Adams, John Byrne, and Jim Lee as significant Kirbyan contrib- utors</w:t>
      </w:r>
      <w:r>
        <w:rPr>
          <w:color w:val="231F20"/>
          <w:spacing w:val="33"/>
        </w:rPr>
        <w:t> </w:t>
      </w:r>
      <w:r>
        <w:rPr>
          <w:color w:val="231F20"/>
        </w:rPr>
        <w:t>too,</w:t>
      </w:r>
      <w:r>
        <w:rPr>
          <w:color w:val="231F20"/>
          <w:spacing w:val="33"/>
        </w:rPr>
        <w:t> </w:t>
      </w:r>
      <w:r>
        <w:rPr>
          <w:color w:val="231F20"/>
        </w:rPr>
        <w:t>all</w:t>
      </w:r>
      <w:r>
        <w:rPr>
          <w:color w:val="231F20"/>
          <w:spacing w:val="33"/>
        </w:rPr>
        <w:t> </w:t>
      </w:r>
      <w:r>
        <w:rPr>
          <w:color w:val="231F20"/>
        </w:rPr>
        <w:t>of</w:t>
      </w:r>
      <w:r>
        <w:rPr>
          <w:color w:val="231F20"/>
          <w:spacing w:val="33"/>
        </w:rPr>
        <w:t> </w:t>
      </w:r>
      <w:r>
        <w:rPr>
          <w:color w:val="231F20"/>
        </w:rPr>
        <w:t>whom</w:t>
      </w:r>
      <w:r>
        <w:rPr>
          <w:color w:val="231F20"/>
          <w:spacing w:val="33"/>
        </w:rPr>
        <w:t> </w:t>
      </w:r>
      <w:r>
        <w:rPr>
          <w:color w:val="231F20"/>
        </w:rPr>
        <w:t>work</w:t>
      </w:r>
      <w:r>
        <w:rPr>
          <w:color w:val="231F20"/>
          <w:spacing w:val="33"/>
        </w:rPr>
        <w:t> </w:t>
      </w:r>
      <w:r>
        <w:rPr>
          <w:color w:val="231F20"/>
        </w:rPr>
        <w:t>within</w:t>
      </w:r>
      <w:r>
        <w:rPr>
          <w:color w:val="231F20"/>
          <w:spacing w:val="33"/>
        </w:rPr>
        <w:t> </w:t>
      </w:r>
      <w:r>
        <w:rPr>
          <w:color w:val="231F20"/>
        </w:rPr>
        <w:t>3–3</w:t>
      </w:r>
      <w:r>
        <w:rPr>
          <w:color w:val="231F20"/>
          <w:spacing w:val="33"/>
        </w:rPr>
        <w:t> </w:t>
      </w:r>
      <w:r>
        <w:rPr>
          <w:color w:val="231F20"/>
        </w:rPr>
        <w:t>parameters.</w:t>
      </w:r>
      <w:r>
        <w:rPr>
          <w:color w:val="231F20"/>
          <w:spacing w:val="33"/>
        </w:rPr>
        <w:t> </w:t>
      </w:r>
      <w:r>
        <w:rPr>
          <w:color w:val="231F20"/>
        </w:rPr>
        <w:t>Adams</w:t>
      </w:r>
      <w:r>
        <w:rPr>
          <w:color w:val="231F20"/>
          <w:spacing w:val="34"/>
        </w:rPr>
        <w:t> </w:t>
      </w:r>
      <w:r>
        <w:rPr>
          <w:color w:val="231F20"/>
          <w:spacing w:val="-5"/>
        </w:rPr>
        <w:t>was</w:t>
      </w:r>
    </w:p>
    <w:p>
      <w:pPr>
        <w:spacing w:after="0" w:line="244" w:lineRule="auto"/>
        <w:jc w:val="both"/>
        <w:sectPr>
          <w:pgSz w:w="7830" w:h="12250"/>
          <w:pgMar w:header="628" w:footer="0" w:top="820" w:bottom="280" w:left="600" w:right="200"/>
        </w:sectPr>
      </w:pPr>
    </w:p>
    <w:p>
      <w:pPr>
        <w:pStyle w:val="BodyText"/>
      </w:pPr>
      <w:r>
        <w:rPr/>
        <w:pict>
          <v:shape style="position:absolute;margin-left:569.859497pt;margin-top:42.181099pt;width:11.9pt;height:15.25pt;mso-position-horizontal-relative:page;mso-position-vertical-relative:page;z-index:15752704" type="#_x0000_t202" id="docshape52" filled="false" stroked="false">
            <v:textbox inset="0,0,0,0" style="layout-flow:vertical">
              <w:txbxContent>
                <w:p>
                  <w:pPr>
                    <w:spacing w:before="21"/>
                    <w:ind w:left="20" w:right="0" w:firstLine="0"/>
                    <w:jc w:val="left"/>
                    <w:rPr>
                      <w:b/>
                      <w:sz w:val="16"/>
                    </w:rPr>
                  </w:pPr>
                  <w:r>
                    <w:rPr>
                      <w:b/>
                      <w:color w:val="231F20"/>
                      <w:spacing w:val="-5"/>
                      <w:sz w:val="16"/>
                    </w:rPr>
                    <w:t>238</w:t>
                  </w:r>
                </w:p>
              </w:txbxContent>
            </v:textbox>
            <w10:wrap type="none"/>
          </v:shape>
        </w:pict>
      </w:r>
      <w:r>
        <w:rPr/>
        <w:pict>
          <v:shape style="position:absolute;margin-left:569.859497pt;margin-top:139.757004pt;width:11.9pt;height:95.3pt;mso-position-horizontal-relative:page;mso-position-vertical-relative:page;z-index:15753216" type="#_x0000_t202" id="docshape53" filled="false" stroked="false">
            <v:textbox inset="0,0,0,0" style="layout-flow:vertical">
              <w:txbxContent>
                <w:p>
                  <w:pPr>
                    <w:spacing w:before="21"/>
                    <w:ind w:left="20" w:right="0" w:firstLine="0"/>
                    <w:jc w:val="left"/>
                    <w:rPr>
                      <w:b/>
                      <w:sz w:val="16"/>
                    </w:rPr>
                  </w:pPr>
                  <w:r>
                    <w:rPr>
                      <w:b/>
                      <w:color w:val="231F20"/>
                      <w:w w:val="110"/>
                      <w:sz w:val="16"/>
                    </w:rPr>
                    <w:t>SUPERHERO</w:t>
                  </w:r>
                  <w:r>
                    <w:rPr>
                      <w:b/>
                      <w:color w:val="231F20"/>
                      <w:spacing w:val="27"/>
                      <w:w w:val="115"/>
                      <w:sz w:val="16"/>
                    </w:rPr>
                    <w:t>  </w:t>
                  </w:r>
                  <w:r>
                    <w:rPr>
                      <w:b/>
                      <w:color w:val="231F20"/>
                      <w:spacing w:val="-2"/>
                      <w:w w:val="115"/>
                      <w:sz w:val="16"/>
                    </w:rPr>
                    <w:t>COMICS</w:t>
                  </w:r>
                </w:p>
              </w:txbxContent>
            </v:textbox>
            <w10:wrap type="none"/>
          </v:shape>
        </w:pict>
      </w:r>
    </w:p>
    <w:p>
      <w:pPr>
        <w:pStyle w:val="BodyText"/>
      </w:pPr>
    </w:p>
    <w:p>
      <w:pPr>
        <w:spacing w:before="230"/>
        <w:ind w:left="110" w:right="0" w:firstLine="0"/>
        <w:jc w:val="left"/>
        <w:rPr>
          <w:b/>
          <w:i/>
          <w:sz w:val="24"/>
        </w:rPr>
      </w:pPr>
      <w:r>
        <w:rPr>
          <w:b/>
          <w:i/>
          <w:color w:val="231F20"/>
          <w:w w:val="90"/>
          <w:sz w:val="24"/>
        </w:rPr>
        <w:t>Table</w:t>
      </w:r>
      <w:r>
        <w:rPr>
          <w:b/>
          <w:i/>
          <w:color w:val="231F20"/>
          <w:spacing w:val="7"/>
          <w:sz w:val="24"/>
        </w:rPr>
        <w:t> </w:t>
      </w:r>
      <w:r>
        <w:rPr>
          <w:b/>
          <w:i/>
          <w:color w:val="231F20"/>
          <w:w w:val="90"/>
          <w:sz w:val="24"/>
        </w:rPr>
        <w:t>1</w:t>
      </w:r>
      <w:r>
        <w:rPr>
          <w:b/>
          <w:i/>
          <w:color w:val="231F20"/>
          <w:spacing w:val="57"/>
          <w:sz w:val="24"/>
        </w:rPr>
        <w:t> </w:t>
      </w:r>
      <w:r>
        <w:rPr>
          <w:b/>
          <w:i/>
          <w:color w:val="231F20"/>
          <w:w w:val="90"/>
          <w:sz w:val="24"/>
        </w:rPr>
        <w:t>Abstraction</w:t>
      </w:r>
      <w:r>
        <w:rPr>
          <w:b/>
          <w:i/>
          <w:color w:val="231F20"/>
          <w:spacing w:val="7"/>
          <w:sz w:val="24"/>
        </w:rPr>
        <w:t> </w:t>
      </w:r>
      <w:r>
        <w:rPr>
          <w:b/>
          <w:i/>
          <w:color w:val="231F20"/>
          <w:spacing w:val="-4"/>
          <w:w w:val="90"/>
          <w:sz w:val="24"/>
        </w:rPr>
        <w:t>Grid</w:t>
      </w:r>
    </w:p>
    <w:p>
      <w:pPr>
        <w:pStyle w:val="BodyText"/>
        <w:spacing w:before="1"/>
        <w:rPr>
          <w:b/>
          <w:i/>
          <w:sz w:val="10"/>
        </w:rPr>
      </w:pPr>
    </w:p>
    <w:tbl>
      <w:tblPr>
        <w:tblW w:w="0" w:type="auto"/>
        <w:jc w:val="left"/>
        <w:tblInd w:w="1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006"/>
        <w:gridCol w:w="1863"/>
        <w:gridCol w:w="1373"/>
        <w:gridCol w:w="2487"/>
        <w:gridCol w:w="1786"/>
      </w:tblGrid>
      <w:tr>
        <w:trPr>
          <w:trHeight w:val="346" w:hRule="atLeast"/>
        </w:trPr>
        <w:tc>
          <w:tcPr>
            <w:tcW w:w="2006" w:type="dxa"/>
            <w:tcBorders>
              <w:top w:val="single" w:sz="2" w:space="0" w:color="231F20"/>
            </w:tcBorders>
          </w:tcPr>
          <w:p>
            <w:pPr>
              <w:pStyle w:val="TableParagraph"/>
              <w:spacing w:line="240" w:lineRule="auto" w:before="84"/>
              <w:rPr>
                <w:sz w:val="18"/>
              </w:rPr>
            </w:pPr>
            <w:r>
              <w:rPr>
                <w:color w:val="231F20"/>
                <w:spacing w:val="-5"/>
                <w:sz w:val="18"/>
              </w:rPr>
              <w:t>1–5</w:t>
            </w:r>
          </w:p>
        </w:tc>
        <w:tc>
          <w:tcPr>
            <w:tcW w:w="1863" w:type="dxa"/>
            <w:tcBorders>
              <w:top w:val="single" w:sz="2" w:space="0" w:color="231F20"/>
            </w:tcBorders>
          </w:tcPr>
          <w:p>
            <w:pPr>
              <w:pStyle w:val="TableParagraph"/>
              <w:spacing w:line="240" w:lineRule="auto" w:before="84"/>
              <w:ind w:left="190"/>
              <w:rPr>
                <w:sz w:val="18"/>
              </w:rPr>
            </w:pPr>
            <w:r>
              <w:rPr>
                <w:color w:val="231F20"/>
                <w:spacing w:val="-5"/>
                <w:sz w:val="18"/>
              </w:rPr>
              <w:t>2–5</w:t>
            </w:r>
          </w:p>
        </w:tc>
        <w:tc>
          <w:tcPr>
            <w:tcW w:w="1373" w:type="dxa"/>
            <w:tcBorders>
              <w:top w:val="single" w:sz="2" w:space="0" w:color="231F20"/>
            </w:tcBorders>
          </w:tcPr>
          <w:p>
            <w:pPr>
              <w:pStyle w:val="TableParagraph"/>
              <w:spacing w:line="240" w:lineRule="auto" w:before="84"/>
              <w:ind w:left="334"/>
              <w:rPr>
                <w:sz w:val="18"/>
              </w:rPr>
            </w:pPr>
            <w:bookmarkStart w:name="_bookmark282" w:id="340"/>
            <w:bookmarkEnd w:id="340"/>
            <w:r>
              <w:rPr/>
            </w:r>
            <w:r>
              <w:rPr>
                <w:color w:val="231F20"/>
                <w:spacing w:val="-5"/>
                <w:sz w:val="18"/>
              </w:rPr>
              <w:t>3–5</w:t>
            </w:r>
          </w:p>
        </w:tc>
        <w:tc>
          <w:tcPr>
            <w:tcW w:w="2487" w:type="dxa"/>
            <w:tcBorders>
              <w:top w:val="single" w:sz="2" w:space="0" w:color="231F20"/>
            </w:tcBorders>
          </w:tcPr>
          <w:p>
            <w:pPr>
              <w:pStyle w:val="TableParagraph"/>
              <w:spacing w:line="240" w:lineRule="auto" w:before="84"/>
              <w:ind w:left="748"/>
              <w:rPr>
                <w:sz w:val="18"/>
              </w:rPr>
            </w:pPr>
            <w:r>
              <w:rPr>
                <w:color w:val="231F20"/>
                <w:spacing w:val="-5"/>
                <w:sz w:val="18"/>
              </w:rPr>
              <w:t>4–5</w:t>
            </w:r>
          </w:p>
        </w:tc>
        <w:tc>
          <w:tcPr>
            <w:tcW w:w="1786" w:type="dxa"/>
            <w:tcBorders>
              <w:top w:val="single" w:sz="2" w:space="0" w:color="231F20"/>
            </w:tcBorders>
          </w:tcPr>
          <w:p>
            <w:pPr>
              <w:pStyle w:val="TableParagraph"/>
              <w:spacing w:line="240" w:lineRule="auto" w:before="84"/>
              <w:ind w:left="370"/>
              <w:rPr>
                <w:sz w:val="18"/>
              </w:rPr>
            </w:pPr>
            <w:r>
              <w:rPr>
                <w:color w:val="231F20"/>
                <w:spacing w:val="-5"/>
                <w:sz w:val="18"/>
              </w:rPr>
              <w:t>5–5</w:t>
            </w:r>
          </w:p>
        </w:tc>
      </w:tr>
      <w:tr>
        <w:trPr>
          <w:trHeight w:val="171" w:hRule="atLeast"/>
        </w:trPr>
        <w:tc>
          <w:tcPr>
            <w:tcW w:w="2006" w:type="dxa"/>
          </w:tcPr>
          <w:p>
            <w:pPr>
              <w:pStyle w:val="TableParagraph"/>
              <w:spacing w:line="152" w:lineRule="exact" w:before="0"/>
              <w:rPr>
                <w:sz w:val="18"/>
              </w:rPr>
            </w:pPr>
            <w:r>
              <w:rPr>
                <w:color w:val="231F20"/>
                <w:w w:val="105"/>
                <w:sz w:val="18"/>
              </w:rPr>
              <w:t>Opaque</w:t>
            </w:r>
            <w:r>
              <w:rPr>
                <w:color w:val="231F20"/>
                <w:spacing w:val="7"/>
                <w:w w:val="105"/>
                <w:sz w:val="18"/>
              </w:rPr>
              <w:t> </w:t>
            </w:r>
            <w:r>
              <w:rPr>
                <w:color w:val="231F20"/>
                <w:spacing w:val="-2"/>
                <w:w w:val="105"/>
                <w:sz w:val="18"/>
              </w:rPr>
              <w:t>Hyperbole</w:t>
            </w:r>
          </w:p>
        </w:tc>
        <w:tc>
          <w:tcPr>
            <w:tcW w:w="1863" w:type="dxa"/>
          </w:tcPr>
          <w:p>
            <w:pPr>
              <w:pStyle w:val="TableParagraph"/>
              <w:spacing w:line="152" w:lineRule="exact" w:before="0"/>
              <w:ind w:left="190"/>
              <w:rPr>
                <w:sz w:val="18"/>
              </w:rPr>
            </w:pPr>
            <w:r>
              <w:rPr>
                <w:color w:val="231F20"/>
                <w:sz w:val="18"/>
              </w:rPr>
              <w:t>Semi-</w:t>
            </w:r>
            <w:r>
              <w:rPr>
                <w:color w:val="231F20"/>
                <w:spacing w:val="-2"/>
                <w:sz w:val="18"/>
              </w:rPr>
              <w:t>Translucent</w:t>
            </w:r>
          </w:p>
        </w:tc>
        <w:tc>
          <w:tcPr>
            <w:tcW w:w="3860" w:type="dxa"/>
            <w:gridSpan w:val="2"/>
          </w:tcPr>
          <w:p>
            <w:pPr>
              <w:pStyle w:val="TableParagraph"/>
              <w:spacing w:line="152" w:lineRule="exact" w:before="0"/>
              <w:ind w:left="334"/>
              <w:rPr>
                <w:sz w:val="18"/>
              </w:rPr>
            </w:pPr>
            <w:r>
              <w:rPr>
                <w:color w:val="231F20"/>
                <w:sz w:val="18"/>
              </w:rPr>
              <w:t>Translucent</w:t>
            </w:r>
            <w:r>
              <w:rPr>
                <w:color w:val="231F20"/>
                <w:spacing w:val="5"/>
                <w:sz w:val="18"/>
              </w:rPr>
              <w:t> </w:t>
            </w:r>
            <w:r>
              <w:rPr>
                <w:color w:val="231F20"/>
                <w:sz w:val="18"/>
              </w:rPr>
              <w:t>HyperboleSemi-</w:t>
            </w:r>
            <w:r>
              <w:rPr>
                <w:color w:val="231F20"/>
                <w:spacing w:val="-2"/>
                <w:sz w:val="18"/>
              </w:rPr>
              <w:t>Transparent</w:t>
            </w:r>
          </w:p>
        </w:tc>
        <w:tc>
          <w:tcPr>
            <w:tcW w:w="1786" w:type="dxa"/>
          </w:tcPr>
          <w:p>
            <w:pPr>
              <w:pStyle w:val="TableParagraph"/>
              <w:spacing w:line="152" w:lineRule="exact" w:before="0"/>
              <w:ind w:left="370"/>
              <w:rPr>
                <w:sz w:val="18"/>
              </w:rPr>
            </w:pPr>
            <w:r>
              <w:rPr>
                <w:color w:val="231F20"/>
                <w:spacing w:val="-2"/>
                <w:sz w:val="18"/>
              </w:rPr>
              <w:t>Transparent</w:t>
            </w:r>
          </w:p>
        </w:tc>
      </w:tr>
      <w:tr>
        <w:trPr>
          <w:trHeight w:val="314" w:hRule="atLeast"/>
        </w:trPr>
        <w:tc>
          <w:tcPr>
            <w:tcW w:w="2006" w:type="dxa"/>
            <w:tcBorders>
              <w:bottom w:val="single" w:sz="2" w:space="0" w:color="231F20"/>
            </w:tcBorders>
          </w:tcPr>
          <w:p>
            <w:pPr>
              <w:pStyle w:val="TableParagraph"/>
              <w:spacing w:line="240" w:lineRule="auto" w:before="0"/>
              <w:rPr>
                <w:rFonts w:ascii="Times New Roman"/>
                <w:sz w:val="18"/>
              </w:rPr>
            </w:pPr>
          </w:p>
        </w:tc>
        <w:tc>
          <w:tcPr>
            <w:tcW w:w="1863" w:type="dxa"/>
            <w:tcBorders>
              <w:bottom w:val="single" w:sz="2" w:space="0" w:color="231F20"/>
            </w:tcBorders>
          </w:tcPr>
          <w:p>
            <w:pPr>
              <w:pStyle w:val="TableParagraph"/>
              <w:spacing w:line="240" w:lineRule="auto"/>
              <w:ind w:left="190"/>
              <w:rPr>
                <w:sz w:val="18"/>
              </w:rPr>
            </w:pPr>
            <w:r>
              <w:rPr>
                <w:color w:val="231F20"/>
                <w:spacing w:val="-2"/>
                <w:sz w:val="18"/>
              </w:rPr>
              <w:t>Hyperbole</w:t>
            </w:r>
          </w:p>
        </w:tc>
        <w:tc>
          <w:tcPr>
            <w:tcW w:w="3860" w:type="dxa"/>
            <w:gridSpan w:val="2"/>
            <w:tcBorders>
              <w:bottom w:val="single" w:sz="2" w:space="0" w:color="231F20"/>
            </w:tcBorders>
          </w:tcPr>
          <w:p>
            <w:pPr>
              <w:pStyle w:val="TableParagraph"/>
              <w:spacing w:line="240" w:lineRule="auto"/>
              <w:ind w:left="2121"/>
              <w:rPr>
                <w:sz w:val="18"/>
              </w:rPr>
            </w:pPr>
            <w:r>
              <w:rPr>
                <w:color w:val="231F20"/>
                <w:spacing w:val="-2"/>
                <w:sz w:val="18"/>
              </w:rPr>
              <w:t>Hyperbole</w:t>
            </w:r>
          </w:p>
        </w:tc>
        <w:tc>
          <w:tcPr>
            <w:tcW w:w="1786" w:type="dxa"/>
            <w:tcBorders>
              <w:bottom w:val="single" w:sz="2" w:space="0" w:color="231F20"/>
            </w:tcBorders>
          </w:tcPr>
          <w:p>
            <w:pPr>
              <w:pStyle w:val="TableParagraph"/>
              <w:spacing w:line="240" w:lineRule="auto"/>
              <w:ind w:left="370"/>
              <w:rPr>
                <w:sz w:val="18"/>
              </w:rPr>
            </w:pPr>
            <w:r>
              <w:rPr>
                <w:color w:val="231F20"/>
                <w:spacing w:val="-2"/>
                <w:sz w:val="18"/>
              </w:rPr>
              <w:t>Hyperbole</w:t>
            </w:r>
          </w:p>
        </w:tc>
      </w:tr>
      <w:tr>
        <w:trPr>
          <w:trHeight w:val="297" w:hRule="atLeast"/>
        </w:trPr>
        <w:tc>
          <w:tcPr>
            <w:tcW w:w="2006" w:type="dxa"/>
            <w:tcBorders>
              <w:top w:val="single" w:sz="2" w:space="0" w:color="231F20"/>
            </w:tcBorders>
          </w:tcPr>
          <w:p>
            <w:pPr>
              <w:pStyle w:val="TableParagraph"/>
              <w:spacing w:before="84"/>
              <w:rPr>
                <w:sz w:val="18"/>
              </w:rPr>
            </w:pPr>
            <w:r>
              <w:rPr>
                <w:color w:val="231F20"/>
                <w:spacing w:val="-5"/>
                <w:sz w:val="18"/>
              </w:rPr>
              <w:t>1–4</w:t>
            </w:r>
          </w:p>
        </w:tc>
        <w:tc>
          <w:tcPr>
            <w:tcW w:w="1863" w:type="dxa"/>
            <w:tcBorders>
              <w:top w:val="single" w:sz="2" w:space="0" w:color="231F20"/>
            </w:tcBorders>
          </w:tcPr>
          <w:p>
            <w:pPr>
              <w:pStyle w:val="TableParagraph"/>
              <w:spacing w:before="84"/>
              <w:ind w:left="190"/>
              <w:rPr>
                <w:sz w:val="18"/>
              </w:rPr>
            </w:pPr>
            <w:r>
              <w:rPr>
                <w:color w:val="231F20"/>
                <w:spacing w:val="-5"/>
                <w:sz w:val="18"/>
              </w:rPr>
              <w:t>2–4</w:t>
            </w:r>
          </w:p>
        </w:tc>
        <w:tc>
          <w:tcPr>
            <w:tcW w:w="3860" w:type="dxa"/>
            <w:gridSpan w:val="2"/>
            <w:tcBorders>
              <w:top w:val="single" w:sz="2" w:space="0" w:color="231F20"/>
            </w:tcBorders>
          </w:tcPr>
          <w:p>
            <w:pPr>
              <w:pStyle w:val="TableParagraph"/>
              <w:tabs>
                <w:tab w:pos="2121" w:val="left" w:leader="none"/>
              </w:tabs>
              <w:spacing w:before="84"/>
              <w:ind w:left="334"/>
              <w:rPr>
                <w:sz w:val="18"/>
              </w:rPr>
            </w:pPr>
            <w:r>
              <w:rPr>
                <w:color w:val="231F20"/>
                <w:spacing w:val="-5"/>
                <w:sz w:val="18"/>
              </w:rPr>
              <w:t>3–4</w:t>
            </w:r>
            <w:r>
              <w:rPr>
                <w:color w:val="231F20"/>
                <w:sz w:val="18"/>
              </w:rPr>
              <w:tab/>
            </w:r>
            <w:r>
              <w:rPr>
                <w:color w:val="231F20"/>
                <w:spacing w:val="-5"/>
                <w:sz w:val="18"/>
              </w:rPr>
              <w:t>4–4</w:t>
            </w:r>
          </w:p>
        </w:tc>
        <w:tc>
          <w:tcPr>
            <w:tcW w:w="1786" w:type="dxa"/>
            <w:tcBorders>
              <w:top w:val="single" w:sz="2" w:space="0" w:color="231F20"/>
            </w:tcBorders>
          </w:tcPr>
          <w:p>
            <w:pPr>
              <w:pStyle w:val="TableParagraph"/>
              <w:spacing w:before="84"/>
              <w:ind w:left="370"/>
              <w:rPr>
                <w:sz w:val="18"/>
              </w:rPr>
            </w:pPr>
            <w:r>
              <w:rPr>
                <w:color w:val="231F20"/>
                <w:spacing w:val="-5"/>
                <w:sz w:val="18"/>
              </w:rPr>
              <w:t>5–4</w:t>
            </w:r>
          </w:p>
        </w:tc>
      </w:tr>
      <w:tr>
        <w:trPr>
          <w:trHeight w:val="220" w:hRule="atLeast"/>
        </w:trPr>
        <w:tc>
          <w:tcPr>
            <w:tcW w:w="2006" w:type="dxa"/>
          </w:tcPr>
          <w:p>
            <w:pPr>
              <w:pStyle w:val="TableParagraph"/>
              <w:rPr>
                <w:sz w:val="18"/>
              </w:rPr>
            </w:pPr>
            <w:r>
              <w:rPr>
                <w:color w:val="231F20"/>
                <w:sz w:val="18"/>
              </w:rPr>
              <w:t>Opaque</w:t>
            </w:r>
            <w:r>
              <w:rPr>
                <w:color w:val="231F20"/>
                <w:spacing w:val="38"/>
                <w:sz w:val="18"/>
              </w:rPr>
              <w:t> </w:t>
            </w:r>
            <w:r>
              <w:rPr>
                <w:color w:val="231F20"/>
                <w:spacing w:val="-2"/>
                <w:sz w:val="18"/>
              </w:rPr>
              <w:t>Intensification</w:t>
            </w:r>
          </w:p>
        </w:tc>
        <w:tc>
          <w:tcPr>
            <w:tcW w:w="1863" w:type="dxa"/>
          </w:tcPr>
          <w:p>
            <w:pPr>
              <w:pStyle w:val="TableParagraph"/>
              <w:ind w:left="190"/>
              <w:rPr>
                <w:sz w:val="18"/>
              </w:rPr>
            </w:pPr>
            <w:r>
              <w:rPr>
                <w:color w:val="231F20"/>
                <w:sz w:val="18"/>
              </w:rPr>
              <w:t>Semi-</w:t>
            </w:r>
            <w:r>
              <w:rPr>
                <w:color w:val="231F20"/>
                <w:spacing w:val="-2"/>
                <w:sz w:val="18"/>
              </w:rPr>
              <w:t>Translucent</w:t>
            </w:r>
          </w:p>
        </w:tc>
        <w:tc>
          <w:tcPr>
            <w:tcW w:w="3860" w:type="dxa"/>
            <w:gridSpan w:val="2"/>
          </w:tcPr>
          <w:p>
            <w:pPr>
              <w:pStyle w:val="TableParagraph"/>
              <w:tabs>
                <w:tab w:pos="2121" w:val="left" w:leader="none"/>
              </w:tabs>
              <w:ind w:left="334"/>
              <w:rPr>
                <w:sz w:val="18"/>
              </w:rPr>
            </w:pPr>
            <w:r>
              <w:rPr>
                <w:color w:val="231F20"/>
                <w:spacing w:val="-2"/>
                <w:sz w:val="18"/>
              </w:rPr>
              <w:t>Translucent</w:t>
            </w:r>
            <w:r>
              <w:rPr>
                <w:color w:val="231F20"/>
                <w:sz w:val="18"/>
              </w:rPr>
              <w:tab/>
              <w:t>Semi-</w:t>
            </w:r>
            <w:r>
              <w:rPr>
                <w:color w:val="231F20"/>
                <w:spacing w:val="-2"/>
                <w:sz w:val="18"/>
              </w:rPr>
              <w:t>Transparent</w:t>
            </w:r>
          </w:p>
        </w:tc>
        <w:tc>
          <w:tcPr>
            <w:tcW w:w="1786" w:type="dxa"/>
          </w:tcPr>
          <w:p>
            <w:pPr>
              <w:pStyle w:val="TableParagraph"/>
              <w:ind w:left="370"/>
              <w:rPr>
                <w:sz w:val="18"/>
              </w:rPr>
            </w:pPr>
            <w:r>
              <w:rPr>
                <w:color w:val="231F20"/>
                <w:spacing w:val="-2"/>
                <w:sz w:val="18"/>
              </w:rPr>
              <w:t>Transparent</w:t>
            </w:r>
          </w:p>
        </w:tc>
      </w:tr>
      <w:tr>
        <w:trPr>
          <w:trHeight w:val="312" w:hRule="atLeast"/>
        </w:trPr>
        <w:tc>
          <w:tcPr>
            <w:tcW w:w="2006" w:type="dxa"/>
            <w:tcBorders>
              <w:bottom w:val="single" w:sz="2" w:space="0" w:color="231F20"/>
            </w:tcBorders>
          </w:tcPr>
          <w:p>
            <w:pPr>
              <w:pStyle w:val="TableParagraph"/>
              <w:spacing w:line="240" w:lineRule="auto" w:before="0"/>
              <w:rPr>
                <w:rFonts w:ascii="Times New Roman"/>
                <w:sz w:val="18"/>
              </w:rPr>
            </w:pPr>
          </w:p>
        </w:tc>
        <w:tc>
          <w:tcPr>
            <w:tcW w:w="1863" w:type="dxa"/>
            <w:tcBorders>
              <w:bottom w:val="single" w:sz="2" w:space="0" w:color="231F20"/>
            </w:tcBorders>
          </w:tcPr>
          <w:p>
            <w:pPr>
              <w:pStyle w:val="TableParagraph"/>
              <w:spacing w:line="240" w:lineRule="auto"/>
              <w:ind w:left="190"/>
              <w:rPr>
                <w:sz w:val="18"/>
              </w:rPr>
            </w:pPr>
            <w:r>
              <w:rPr>
                <w:color w:val="231F20"/>
                <w:spacing w:val="-2"/>
                <w:sz w:val="18"/>
              </w:rPr>
              <w:t>Intensification</w:t>
            </w:r>
          </w:p>
        </w:tc>
        <w:tc>
          <w:tcPr>
            <w:tcW w:w="3860" w:type="dxa"/>
            <w:gridSpan w:val="2"/>
            <w:tcBorders>
              <w:bottom w:val="single" w:sz="4" w:space="0" w:color="231F20"/>
            </w:tcBorders>
          </w:tcPr>
          <w:p>
            <w:pPr>
              <w:pStyle w:val="TableParagraph"/>
              <w:tabs>
                <w:tab w:pos="2121" w:val="left" w:leader="none"/>
              </w:tabs>
              <w:spacing w:line="240" w:lineRule="auto"/>
              <w:ind w:left="334"/>
              <w:rPr>
                <w:sz w:val="18"/>
              </w:rPr>
            </w:pPr>
            <w:r>
              <w:rPr>
                <w:color w:val="231F20"/>
                <w:spacing w:val="-2"/>
                <w:sz w:val="18"/>
              </w:rPr>
              <w:t>Intensification</w:t>
            </w:r>
            <w:r>
              <w:rPr>
                <w:color w:val="231F20"/>
                <w:sz w:val="18"/>
              </w:rPr>
              <w:tab/>
            </w:r>
            <w:r>
              <w:rPr>
                <w:color w:val="231F20"/>
                <w:spacing w:val="-2"/>
                <w:sz w:val="18"/>
              </w:rPr>
              <w:t>Intensification</w:t>
            </w:r>
          </w:p>
        </w:tc>
        <w:tc>
          <w:tcPr>
            <w:tcW w:w="1786" w:type="dxa"/>
            <w:tcBorders>
              <w:bottom w:val="single" w:sz="2" w:space="0" w:color="231F20"/>
            </w:tcBorders>
          </w:tcPr>
          <w:p>
            <w:pPr>
              <w:pStyle w:val="TableParagraph"/>
              <w:spacing w:line="240" w:lineRule="auto"/>
              <w:ind w:left="370"/>
              <w:rPr>
                <w:sz w:val="18"/>
              </w:rPr>
            </w:pPr>
            <w:r>
              <w:rPr>
                <w:color w:val="231F20"/>
                <w:spacing w:val="-2"/>
                <w:sz w:val="18"/>
              </w:rPr>
              <w:t>Intensification</w:t>
            </w:r>
          </w:p>
        </w:tc>
      </w:tr>
      <w:tr>
        <w:trPr>
          <w:trHeight w:val="295" w:hRule="atLeast"/>
        </w:trPr>
        <w:tc>
          <w:tcPr>
            <w:tcW w:w="2006" w:type="dxa"/>
            <w:tcBorders>
              <w:top w:val="single" w:sz="2" w:space="0" w:color="231F20"/>
            </w:tcBorders>
          </w:tcPr>
          <w:p>
            <w:pPr>
              <w:pStyle w:val="TableParagraph"/>
              <w:spacing w:before="81"/>
              <w:rPr>
                <w:sz w:val="18"/>
              </w:rPr>
            </w:pPr>
            <w:r>
              <w:rPr>
                <w:color w:val="231F20"/>
                <w:spacing w:val="-5"/>
                <w:sz w:val="18"/>
              </w:rPr>
              <w:t>1–3</w:t>
            </w:r>
          </w:p>
        </w:tc>
        <w:tc>
          <w:tcPr>
            <w:tcW w:w="1863" w:type="dxa"/>
            <w:tcBorders>
              <w:top w:val="single" w:sz="2" w:space="0" w:color="231F20"/>
            </w:tcBorders>
          </w:tcPr>
          <w:p>
            <w:pPr>
              <w:pStyle w:val="TableParagraph"/>
              <w:spacing w:before="81"/>
              <w:ind w:left="190"/>
              <w:rPr>
                <w:sz w:val="18"/>
              </w:rPr>
            </w:pPr>
            <w:r>
              <w:rPr>
                <w:color w:val="231F20"/>
                <w:spacing w:val="-5"/>
                <w:sz w:val="18"/>
              </w:rPr>
              <w:t>2–3</w:t>
            </w:r>
          </w:p>
        </w:tc>
        <w:tc>
          <w:tcPr>
            <w:tcW w:w="3860" w:type="dxa"/>
            <w:gridSpan w:val="2"/>
            <w:tcBorders>
              <w:top w:val="single" w:sz="4" w:space="0" w:color="231F20"/>
            </w:tcBorders>
          </w:tcPr>
          <w:p>
            <w:pPr>
              <w:pStyle w:val="TableParagraph"/>
              <w:tabs>
                <w:tab w:pos="2121" w:val="left" w:leader="none"/>
              </w:tabs>
              <w:spacing w:before="81"/>
              <w:ind w:left="334"/>
              <w:rPr>
                <w:sz w:val="18"/>
              </w:rPr>
            </w:pPr>
            <w:r>
              <w:rPr>
                <w:color w:val="231F20"/>
                <w:spacing w:val="-5"/>
                <w:sz w:val="18"/>
              </w:rPr>
              <w:t>3–3</w:t>
            </w:r>
            <w:r>
              <w:rPr>
                <w:color w:val="231F20"/>
                <w:sz w:val="18"/>
              </w:rPr>
              <w:tab/>
            </w:r>
            <w:r>
              <w:rPr>
                <w:color w:val="231F20"/>
                <w:spacing w:val="-5"/>
                <w:sz w:val="18"/>
              </w:rPr>
              <w:t>4–3</w:t>
            </w:r>
          </w:p>
        </w:tc>
        <w:tc>
          <w:tcPr>
            <w:tcW w:w="1786" w:type="dxa"/>
            <w:tcBorders>
              <w:top w:val="single" w:sz="2" w:space="0" w:color="231F20"/>
            </w:tcBorders>
          </w:tcPr>
          <w:p>
            <w:pPr>
              <w:pStyle w:val="TableParagraph"/>
              <w:spacing w:before="81"/>
              <w:ind w:left="370"/>
              <w:rPr>
                <w:sz w:val="18"/>
              </w:rPr>
            </w:pPr>
            <w:r>
              <w:rPr>
                <w:color w:val="231F20"/>
                <w:spacing w:val="-5"/>
                <w:sz w:val="18"/>
              </w:rPr>
              <w:t>5–3</w:t>
            </w:r>
          </w:p>
        </w:tc>
      </w:tr>
      <w:tr>
        <w:trPr>
          <w:trHeight w:val="220" w:hRule="atLeast"/>
        </w:trPr>
        <w:tc>
          <w:tcPr>
            <w:tcW w:w="2006" w:type="dxa"/>
          </w:tcPr>
          <w:p>
            <w:pPr>
              <w:pStyle w:val="TableParagraph"/>
              <w:rPr>
                <w:sz w:val="18"/>
              </w:rPr>
            </w:pPr>
            <w:r>
              <w:rPr>
                <w:color w:val="231F20"/>
                <w:sz w:val="18"/>
              </w:rPr>
              <w:t>Opaque</w:t>
            </w:r>
            <w:r>
              <w:rPr>
                <w:color w:val="231F20"/>
                <w:spacing w:val="38"/>
                <w:sz w:val="18"/>
              </w:rPr>
              <w:t> </w:t>
            </w:r>
            <w:r>
              <w:rPr>
                <w:color w:val="231F20"/>
                <w:spacing w:val="-2"/>
                <w:sz w:val="18"/>
              </w:rPr>
              <w:t>Idealization</w:t>
            </w:r>
          </w:p>
        </w:tc>
        <w:tc>
          <w:tcPr>
            <w:tcW w:w="1863" w:type="dxa"/>
          </w:tcPr>
          <w:p>
            <w:pPr>
              <w:pStyle w:val="TableParagraph"/>
              <w:ind w:left="190"/>
              <w:rPr>
                <w:sz w:val="18"/>
              </w:rPr>
            </w:pPr>
            <w:r>
              <w:rPr>
                <w:color w:val="231F20"/>
                <w:sz w:val="18"/>
              </w:rPr>
              <w:t>Semi-</w:t>
            </w:r>
            <w:r>
              <w:rPr>
                <w:color w:val="231F20"/>
                <w:spacing w:val="-2"/>
                <w:sz w:val="18"/>
              </w:rPr>
              <w:t>Translucent</w:t>
            </w:r>
          </w:p>
        </w:tc>
        <w:tc>
          <w:tcPr>
            <w:tcW w:w="3860" w:type="dxa"/>
            <w:gridSpan w:val="2"/>
          </w:tcPr>
          <w:p>
            <w:pPr>
              <w:pStyle w:val="TableParagraph"/>
              <w:tabs>
                <w:tab w:pos="2121" w:val="left" w:leader="none"/>
              </w:tabs>
              <w:ind w:left="334"/>
              <w:rPr>
                <w:sz w:val="18"/>
              </w:rPr>
            </w:pPr>
            <w:r>
              <w:rPr>
                <w:color w:val="231F20"/>
                <w:spacing w:val="-2"/>
                <w:sz w:val="18"/>
              </w:rPr>
              <w:t>Translucent</w:t>
            </w:r>
            <w:r>
              <w:rPr>
                <w:color w:val="231F20"/>
                <w:sz w:val="18"/>
              </w:rPr>
              <w:tab/>
              <w:t>Semi-</w:t>
            </w:r>
            <w:r>
              <w:rPr>
                <w:color w:val="231F20"/>
                <w:spacing w:val="-2"/>
                <w:sz w:val="18"/>
              </w:rPr>
              <w:t>Transparent</w:t>
            </w:r>
          </w:p>
        </w:tc>
        <w:tc>
          <w:tcPr>
            <w:tcW w:w="1786" w:type="dxa"/>
          </w:tcPr>
          <w:p>
            <w:pPr>
              <w:pStyle w:val="TableParagraph"/>
              <w:ind w:left="370"/>
              <w:rPr>
                <w:sz w:val="18"/>
              </w:rPr>
            </w:pPr>
            <w:r>
              <w:rPr>
                <w:color w:val="231F20"/>
                <w:spacing w:val="-2"/>
                <w:sz w:val="18"/>
              </w:rPr>
              <w:t>Transparent</w:t>
            </w:r>
          </w:p>
        </w:tc>
      </w:tr>
      <w:tr>
        <w:trPr>
          <w:trHeight w:val="312" w:hRule="atLeast"/>
        </w:trPr>
        <w:tc>
          <w:tcPr>
            <w:tcW w:w="2006" w:type="dxa"/>
            <w:tcBorders>
              <w:bottom w:val="single" w:sz="2" w:space="0" w:color="231F20"/>
            </w:tcBorders>
          </w:tcPr>
          <w:p>
            <w:pPr>
              <w:pStyle w:val="TableParagraph"/>
              <w:spacing w:line="240" w:lineRule="auto" w:before="0"/>
              <w:rPr>
                <w:rFonts w:ascii="Times New Roman"/>
                <w:sz w:val="18"/>
              </w:rPr>
            </w:pPr>
          </w:p>
        </w:tc>
        <w:tc>
          <w:tcPr>
            <w:tcW w:w="1863" w:type="dxa"/>
            <w:tcBorders>
              <w:bottom w:val="single" w:sz="2" w:space="0" w:color="231F20"/>
            </w:tcBorders>
          </w:tcPr>
          <w:p>
            <w:pPr>
              <w:pStyle w:val="TableParagraph"/>
              <w:spacing w:line="240" w:lineRule="auto"/>
              <w:ind w:left="190"/>
              <w:rPr>
                <w:sz w:val="18"/>
              </w:rPr>
            </w:pPr>
            <w:r>
              <w:rPr>
                <w:color w:val="231F20"/>
                <w:spacing w:val="-2"/>
                <w:sz w:val="18"/>
              </w:rPr>
              <w:t>Idealization</w:t>
            </w:r>
          </w:p>
        </w:tc>
        <w:tc>
          <w:tcPr>
            <w:tcW w:w="3860" w:type="dxa"/>
            <w:gridSpan w:val="2"/>
            <w:tcBorders>
              <w:bottom w:val="single" w:sz="4" w:space="0" w:color="231F20"/>
            </w:tcBorders>
          </w:tcPr>
          <w:p>
            <w:pPr>
              <w:pStyle w:val="TableParagraph"/>
              <w:tabs>
                <w:tab w:pos="2121" w:val="left" w:leader="none"/>
              </w:tabs>
              <w:spacing w:line="240" w:lineRule="auto"/>
              <w:ind w:left="334"/>
              <w:rPr>
                <w:sz w:val="18"/>
              </w:rPr>
            </w:pPr>
            <w:r>
              <w:rPr>
                <w:color w:val="231F20"/>
                <w:spacing w:val="-2"/>
                <w:sz w:val="18"/>
              </w:rPr>
              <w:t>Idealization</w:t>
            </w:r>
            <w:r>
              <w:rPr>
                <w:color w:val="231F20"/>
                <w:sz w:val="18"/>
              </w:rPr>
              <w:tab/>
            </w:r>
            <w:r>
              <w:rPr>
                <w:color w:val="231F20"/>
                <w:spacing w:val="-2"/>
                <w:sz w:val="18"/>
              </w:rPr>
              <w:t>Idealization</w:t>
            </w:r>
          </w:p>
        </w:tc>
        <w:tc>
          <w:tcPr>
            <w:tcW w:w="1786" w:type="dxa"/>
            <w:tcBorders>
              <w:bottom w:val="single" w:sz="2" w:space="0" w:color="231F20"/>
            </w:tcBorders>
          </w:tcPr>
          <w:p>
            <w:pPr>
              <w:pStyle w:val="TableParagraph"/>
              <w:spacing w:line="240" w:lineRule="auto"/>
              <w:ind w:left="370"/>
              <w:rPr>
                <w:sz w:val="18"/>
              </w:rPr>
            </w:pPr>
            <w:r>
              <w:rPr>
                <w:color w:val="231F20"/>
                <w:spacing w:val="-2"/>
                <w:sz w:val="18"/>
              </w:rPr>
              <w:t>Idealization</w:t>
            </w:r>
          </w:p>
        </w:tc>
      </w:tr>
      <w:tr>
        <w:trPr>
          <w:trHeight w:val="295" w:hRule="atLeast"/>
        </w:trPr>
        <w:tc>
          <w:tcPr>
            <w:tcW w:w="2006" w:type="dxa"/>
            <w:tcBorders>
              <w:top w:val="single" w:sz="2" w:space="0" w:color="231F20"/>
            </w:tcBorders>
          </w:tcPr>
          <w:p>
            <w:pPr>
              <w:pStyle w:val="TableParagraph"/>
              <w:spacing w:before="81"/>
              <w:rPr>
                <w:sz w:val="18"/>
              </w:rPr>
            </w:pPr>
            <w:r>
              <w:rPr>
                <w:color w:val="231F20"/>
                <w:spacing w:val="-5"/>
                <w:sz w:val="18"/>
              </w:rPr>
              <w:t>1–2</w:t>
            </w:r>
          </w:p>
        </w:tc>
        <w:tc>
          <w:tcPr>
            <w:tcW w:w="1863" w:type="dxa"/>
            <w:tcBorders>
              <w:top w:val="single" w:sz="2" w:space="0" w:color="231F20"/>
            </w:tcBorders>
          </w:tcPr>
          <w:p>
            <w:pPr>
              <w:pStyle w:val="TableParagraph"/>
              <w:spacing w:before="81"/>
              <w:ind w:left="190"/>
              <w:rPr>
                <w:sz w:val="18"/>
              </w:rPr>
            </w:pPr>
            <w:r>
              <w:rPr>
                <w:color w:val="231F20"/>
                <w:spacing w:val="-5"/>
                <w:sz w:val="18"/>
              </w:rPr>
              <w:t>2–2</w:t>
            </w:r>
          </w:p>
        </w:tc>
        <w:tc>
          <w:tcPr>
            <w:tcW w:w="3860" w:type="dxa"/>
            <w:gridSpan w:val="2"/>
            <w:tcBorders>
              <w:top w:val="single" w:sz="4" w:space="0" w:color="231F20"/>
            </w:tcBorders>
          </w:tcPr>
          <w:p>
            <w:pPr>
              <w:pStyle w:val="TableParagraph"/>
              <w:tabs>
                <w:tab w:pos="2121" w:val="left" w:leader="none"/>
              </w:tabs>
              <w:spacing w:before="81"/>
              <w:ind w:left="334"/>
              <w:rPr>
                <w:sz w:val="18"/>
              </w:rPr>
            </w:pPr>
            <w:r>
              <w:rPr>
                <w:color w:val="231F20"/>
                <w:spacing w:val="-5"/>
                <w:sz w:val="18"/>
              </w:rPr>
              <w:t>3–2</w:t>
            </w:r>
            <w:r>
              <w:rPr>
                <w:color w:val="231F20"/>
                <w:sz w:val="18"/>
              </w:rPr>
              <w:tab/>
            </w:r>
            <w:r>
              <w:rPr>
                <w:color w:val="231F20"/>
                <w:spacing w:val="-5"/>
                <w:sz w:val="18"/>
              </w:rPr>
              <w:t>4–2</w:t>
            </w:r>
          </w:p>
        </w:tc>
        <w:tc>
          <w:tcPr>
            <w:tcW w:w="1786" w:type="dxa"/>
            <w:tcBorders>
              <w:top w:val="single" w:sz="2" w:space="0" w:color="231F20"/>
            </w:tcBorders>
          </w:tcPr>
          <w:p>
            <w:pPr>
              <w:pStyle w:val="TableParagraph"/>
              <w:spacing w:before="81"/>
              <w:ind w:left="370"/>
              <w:rPr>
                <w:sz w:val="18"/>
              </w:rPr>
            </w:pPr>
            <w:r>
              <w:rPr>
                <w:color w:val="231F20"/>
                <w:spacing w:val="-5"/>
                <w:sz w:val="18"/>
              </w:rPr>
              <w:t>5–2</w:t>
            </w:r>
          </w:p>
        </w:tc>
      </w:tr>
      <w:tr>
        <w:trPr>
          <w:trHeight w:val="220" w:hRule="atLeast"/>
        </w:trPr>
        <w:tc>
          <w:tcPr>
            <w:tcW w:w="2006" w:type="dxa"/>
          </w:tcPr>
          <w:p>
            <w:pPr>
              <w:pStyle w:val="TableParagraph"/>
              <w:rPr>
                <w:sz w:val="18"/>
              </w:rPr>
            </w:pPr>
            <w:r>
              <w:rPr>
                <w:color w:val="231F20"/>
                <w:w w:val="105"/>
                <w:sz w:val="18"/>
              </w:rPr>
              <w:t>Opaque</w:t>
            </w:r>
            <w:r>
              <w:rPr>
                <w:color w:val="231F20"/>
                <w:spacing w:val="7"/>
                <w:w w:val="105"/>
                <w:sz w:val="18"/>
              </w:rPr>
              <w:t> </w:t>
            </w:r>
            <w:r>
              <w:rPr>
                <w:color w:val="231F20"/>
                <w:spacing w:val="-2"/>
                <w:w w:val="105"/>
                <w:sz w:val="18"/>
              </w:rPr>
              <w:t>Generalization</w:t>
            </w:r>
          </w:p>
        </w:tc>
        <w:tc>
          <w:tcPr>
            <w:tcW w:w="1863" w:type="dxa"/>
          </w:tcPr>
          <w:p>
            <w:pPr>
              <w:pStyle w:val="TableParagraph"/>
              <w:ind w:left="190"/>
              <w:rPr>
                <w:sz w:val="18"/>
              </w:rPr>
            </w:pPr>
            <w:r>
              <w:rPr>
                <w:color w:val="231F20"/>
                <w:sz w:val="18"/>
              </w:rPr>
              <w:t>Semi-</w:t>
            </w:r>
            <w:r>
              <w:rPr>
                <w:color w:val="231F20"/>
                <w:spacing w:val="-2"/>
                <w:sz w:val="18"/>
              </w:rPr>
              <w:t>Translucent</w:t>
            </w:r>
          </w:p>
        </w:tc>
        <w:tc>
          <w:tcPr>
            <w:tcW w:w="3860" w:type="dxa"/>
            <w:gridSpan w:val="2"/>
          </w:tcPr>
          <w:p>
            <w:pPr>
              <w:pStyle w:val="TableParagraph"/>
              <w:tabs>
                <w:tab w:pos="2121" w:val="left" w:leader="none"/>
              </w:tabs>
              <w:ind w:left="334"/>
              <w:rPr>
                <w:sz w:val="18"/>
              </w:rPr>
            </w:pPr>
            <w:r>
              <w:rPr>
                <w:color w:val="231F20"/>
                <w:spacing w:val="-2"/>
                <w:sz w:val="18"/>
              </w:rPr>
              <w:t>Translucent</w:t>
            </w:r>
            <w:r>
              <w:rPr>
                <w:color w:val="231F20"/>
                <w:sz w:val="18"/>
              </w:rPr>
              <w:tab/>
              <w:t>Semi-</w:t>
            </w:r>
            <w:r>
              <w:rPr>
                <w:color w:val="231F20"/>
                <w:spacing w:val="-2"/>
                <w:sz w:val="18"/>
              </w:rPr>
              <w:t>Transparent</w:t>
            </w:r>
          </w:p>
        </w:tc>
        <w:tc>
          <w:tcPr>
            <w:tcW w:w="1786" w:type="dxa"/>
          </w:tcPr>
          <w:p>
            <w:pPr>
              <w:pStyle w:val="TableParagraph"/>
              <w:ind w:left="370"/>
              <w:rPr>
                <w:sz w:val="18"/>
              </w:rPr>
            </w:pPr>
            <w:r>
              <w:rPr>
                <w:color w:val="231F20"/>
                <w:spacing w:val="-2"/>
                <w:sz w:val="18"/>
              </w:rPr>
              <w:t>Transparent</w:t>
            </w:r>
          </w:p>
        </w:tc>
      </w:tr>
      <w:tr>
        <w:trPr>
          <w:trHeight w:val="312" w:hRule="atLeast"/>
        </w:trPr>
        <w:tc>
          <w:tcPr>
            <w:tcW w:w="2006" w:type="dxa"/>
            <w:tcBorders>
              <w:bottom w:val="single" w:sz="2" w:space="0" w:color="231F20"/>
            </w:tcBorders>
          </w:tcPr>
          <w:p>
            <w:pPr>
              <w:pStyle w:val="TableParagraph"/>
              <w:spacing w:line="240" w:lineRule="auto" w:before="0"/>
              <w:rPr>
                <w:rFonts w:ascii="Times New Roman"/>
                <w:sz w:val="18"/>
              </w:rPr>
            </w:pPr>
          </w:p>
        </w:tc>
        <w:tc>
          <w:tcPr>
            <w:tcW w:w="1863" w:type="dxa"/>
            <w:tcBorders>
              <w:bottom w:val="single" w:sz="2" w:space="0" w:color="231F20"/>
            </w:tcBorders>
          </w:tcPr>
          <w:p>
            <w:pPr>
              <w:pStyle w:val="TableParagraph"/>
              <w:spacing w:line="240" w:lineRule="auto"/>
              <w:ind w:left="190"/>
              <w:rPr>
                <w:sz w:val="18"/>
              </w:rPr>
            </w:pPr>
            <w:r>
              <w:rPr>
                <w:color w:val="231F20"/>
                <w:spacing w:val="-2"/>
                <w:sz w:val="18"/>
              </w:rPr>
              <w:t>Generalization</w:t>
            </w:r>
          </w:p>
        </w:tc>
        <w:tc>
          <w:tcPr>
            <w:tcW w:w="3860" w:type="dxa"/>
            <w:gridSpan w:val="2"/>
            <w:tcBorders>
              <w:bottom w:val="single" w:sz="2" w:space="0" w:color="231F20"/>
            </w:tcBorders>
          </w:tcPr>
          <w:p>
            <w:pPr>
              <w:pStyle w:val="TableParagraph"/>
              <w:tabs>
                <w:tab w:pos="2121" w:val="left" w:leader="none"/>
              </w:tabs>
              <w:spacing w:line="240" w:lineRule="auto"/>
              <w:ind w:left="334"/>
              <w:rPr>
                <w:sz w:val="18"/>
              </w:rPr>
            </w:pPr>
            <w:r>
              <w:rPr>
                <w:color w:val="231F20"/>
                <w:spacing w:val="-2"/>
                <w:sz w:val="18"/>
              </w:rPr>
              <w:t>Generalization</w:t>
            </w:r>
            <w:r>
              <w:rPr>
                <w:color w:val="231F20"/>
                <w:sz w:val="18"/>
              </w:rPr>
              <w:tab/>
            </w:r>
            <w:r>
              <w:rPr>
                <w:color w:val="231F20"/>
                <w:spacing w:val="-2"/>
                <w:sz w:val="18"/>
              </w:rPr>
              <w:t>Generalization</w:t>
            </w:r>
          </w:p>
        </w:tc>
        <w:tc>
          <w:tcPr>
            <w:tcW w:w="1786" w:type="dxa"/>
            <w:tcBorders>
              <w:bottom w:val="single" w:sz="4" w:space="0" w:color="231F20"/>
            </w:tcBorders>
          </w:tcPr>
          <w:p>
            <w:pPr>
              <w:pStyle w:val="TableParagraph"/>
              <w:spacing w:line="240" w:lineRule="auto"/>
              <w:ind w:left="370"/>
              <w:rPr>
                <w:sz w:val="18"/>
              </w:rPr>
            </w:pPr>
            <w:r>
              <w:rPr>
                <w:color w:val="231F20"/>
                <w:spacing w:val="-2"/>
                <w:sz w:val="18"/>
              </w:rPr>
              <w:t>Generalization</w:t>
            </w:r>
          </w:p>
        </w:tc>
      </w:tr>
      <w:tr>
        <w:trPr>
          <w:trHeight w:val="295" w:hRule="atLeast"/>
        </w:trPr>
        <w:tc>
          <w:tcPr>
            <w:tcW w:w="2006" w:type="dxa"/>
            <w:tcBorders>
              <w:top w:val="single" w:sz="2" w:space="0" w:color="231F20"/>
            </w:tcBorders>
          </w:tcPr>
          <w:p>
            <w:pPr>
              <w:pStyle w:val="TableParagraph"/>
              <w:spacing w:before="81"/>
              <w:rPr>
                <w:sz w:val="18"/>
              </w:rPr>
            </w:pPr>
            <w:r>
              <w:rPr>
                <w:color w:val="231F20"/>
                <w:spacing w:val="-5"/>
                <w:sz w:val="18"/>
              </w:rPr>
              <w:t>1–1</w:t>
            </w:r>
          </w:p>
        </w:tc>
        <w:tc>
          <w:tcPr>
            <w:tcW w:w="1863" w:type="dxa"/>
            <w:tcBorders>
              <w:top w:val="single" w:sz="2" w:space="0" w:color="231F20"/>
            </w:tcBorders>
          </w:tcPr>
          <w:p>
            <w:pPr>
              <w:pStyle w:val="TableParagraph"/>
              <w:spacing w:before="81"/>
              <w:ind w:left="190"/>
              <w:rPr>
                <w:sz w:val="18"/>
              </w:rPr>
            </w:pPr>
            <w:r>
              <w:rPr>
                <w:color w:val="231F20"/>
                <w:spacing w:val="-5"/>
                <w:sz w:val="18"/>
              </w:rPr>
              <w:t>2–1</w:t>
            </w:r>
          </w:p>
        </w:tc>
        <w:tc>
          <w:tcPr>
            <w:tcW w:w="3860" w:type="dxa"/>
            <w:gridSpan w:val="2"/>
            <w:tcBorders>
              <w:top w:val="single" w:sz="2" w:space="0" w:color="231F20"/>
            </w:tcBorders>
          </w:tcPr>
          <w:p>
            <w:pPr>
              <w:pStyle w:val="TableParagraph"/>
              <w:tabs>
                <w:tab w:pos="2121" w:val="left" w:leader="none"/>
              </w:tabs>
              <w:spacing w:before="81"/>
              <w:ind w:left="334"/>
              <w:rPr>
                <w:sz w:val="18"/>
              </w:rPr>
            </w:pPr>
            <w:r>
              <w:rPr>
                <w:color w:val="231F20"/>
                <w:spacing w:val="-5"/>
                <w:sz w:val="18"/>
              </w:rPr>
              <w:t>3–1</w:t>
            </w:r>
            <w:r>
              <w:rPr>
                <w:color w:val="231F20"/>
                <w:sz w:val="18"/>
              </w:rPr>
              <w:tab/>
            </w:r>
            <w:r>
              <w:rPr>
                <w:color w:val="231F20"/>
                <w:spacing w:val="-5"/>
                <w:sz w:val="18"/>
              </w:rPr>
              <w:t>4–1</w:t>
            </w:r>
          </w:p>
        </w:tc>
        <w:tc>
          <w:tcPr>
            <w:tcW w:w="1786" w:type="dxa"/>
            <w:tcBorders>
              <w:top w:val="single" w:sz="4" w:space="0" w:color="231F20"/>
            </w:tcBorders>
          </w:tcPr>
          <w:p>
            <w:pPr>
              <w:pStyle w:val="TableParagraph"/>
              <w:spacing w:before="81"/>
              <w:ind w:left="370"/>
              <w:rPr>
                <w:sz w:val="18"/>
              </w:rPr>
            </w:pPr>
            <w:r>
              <w:rPr>
                <w:color w:val="231F20"/>
                <w:spacing w:val="-5"/>
                <w:sz w:val="18"/>
              </w:rPr>
              <w:t>5–1</w:t>
            </w:r>
          </w:p>
        </w:tc>
      </w:tr>
      <w:tr>
        <w:trPr>
          <w:trHeight w:val="220" w:hRule="atLeast"/>
        </w:trPr>
        <w:tc>
          <w:tcPr>
            <w:tcW w:w="2006" w:type="dxa"/>
          </w:tcPr>
          <w:p>
            <w:pPr>
              <w:pStyle w:val="TableParagraph"/>
              <w:rPr>
                <w:sz w:val="18"/>
              </w:rPr>
            </w:pPr>
            <w:r>
              <w:rPr>
                <w:color w:val="231F20"/>
                <w:w w:val="105"/>
                <w:sz w:val="18"/>
              </w:rPr>
              <w:t>Opaque</w:t>
            </w:r>
            <w:r>
              <w:rPr>
                <w:color w:val="231F20"/>
                <w:spacing w:val="7"/>
                <w:w w:val="105"/>
                <w:sz w:val="18"/>
              </w:rPr>
              <w:t> </w:t>
            </w:r>
            <w:r>
              <w:rPr>
                <w:color w:val="231F20"/>
                <w:spacing w:val="-2"/>
                <w:w w:val="105"/>
                <w:sz w:val="18"/>
              </w:rPr>
              <w:t>Duplication</w:t>
            </w:r>
          </w:p>
        </w:tc>
        <w:tc>
          <w:tcPr>
            <w:tcW w:w="1863" w:type="dxa"/>
          </w:tcPr>
          <w:p>
            <w:pPr>
              <w:pStyle w:val="TableParagraph"/>
              <w:ind w:left="190"/>
              <w:rPr>
                <w:sz w:val="18"/>
              </w:rPr>
            </w:pPr>
            <w:r>
              <w:rPr>
                <w:color w:val="231F20"/>
                <w:sz w:val="18"/>
              </w:rPr>
              <w:t>Semi-</w:t>
            </w:r>
            <w:r>
              <w:rPr>
                <w:color w:val="231F20"/>
                <w:spacing w:val="-2"/>
                <w:sz w:val="18"/>
              </w:rPr>
              <w:t>Translucent</w:t>
            </w:r>
          </w:p>
        </w:tc>
        <w:tc>
          <w:tcPr>
            <w:tcW w:w="3860" w:type="dxa"/>
            <w:gridSpan w:val="2"/>
          </w:tcPr>
          <w:p>
            <w:pPr>
              <w:pStyle w:val="TableParagraph"/>
              <w:tabs>
                <w:tab w:pos="2121" w:val="left" w:leader="none"/>
              </w:tabs>
              <w:ind w:left="334"/>
              <w:rPr>
                <w:sz w:val="18"/>
              </w:rPr>
            </w:pPr>
            <w:r>
              <w:rPr>
                <w:color w:val="231F20"/>
                <w:spacing w:val="-2"/>
                <w:sz w:val="18"/>
              </w:rPr>
              <w:t>Translucent</w:t>
            </w:r>
            <w:r>
              <w:rPr>
                <w:color w:val="231F20"/>
                <w:sz w:val="18"/>
              </w:rPr>
              <w:tab/>
              <w:t>Semi-</w:t>
            </w:r>
            <w:r>
              <w:rPr>
                <w:color w:val="231F20"/>
                <w:spacing w:val="-2"/>
                <w:sz w:val="18"/>
              </w:rPr>
              <w:t>Transparent</w:t>
            </w:r>
          </w:p>
        </w:tc>
        <w:tc>
          <w:tcPr>
            <w:tcW w:w="1786" w:type="dxa"/>
          </w:tcPr>
          <w:p>
            <w:pPr>
              <w:pStyle w:val="TableParagraph"/>
              <w:ind w:left="370"/>
              <w:rPr>
                <w:sz w:val="18"/>
              </w:rPr>
            </w:pPr>
            <w:r>
              <w:rPr>
                <w:color w:val="231F20"/>
                <w:spacing w:val="-2"/>
                <w:sz w:val="18"/>
              </w:rPr>
              <w:t>Transparent</w:t>
            </w:r>
          </w:p>
        </w:tc>
      </w:tr>
      <w:tr>
        <w:trPr>
          <w:trHeight w:val="312" w:hRule="atLeast"/>
        </w:trPr>
        <w:tc>
          <w:tcPr>
            <w:tcW w:w="2006" w:type="dxa"/>
            <w:tcBorders>
              <w:bottom w:val="single" w:sz="2" w:space="0" w:color="231F20"/>
            </w:tcBorders>
          </w:tcPr>
          <w:p>
            <w:pPr>
              <w:pStyle w:val="TableParagraph"/>
              <w:spacing w:line="240" w:lineRule="auto" w:before="0"/>
              <w:rPr>
                <w:rFonts w:ascii="Times New Roman"/>
                <w:sz w:val="18"/>
              </w:rPr>
            </w:pPr>
          </w:p>
        </w:tc>
        <w:tc>
          <w:tcPr>
            <w:tcW w:w="1863" w:type="dxa"/>
            <w:tcBorders>
              <w:bottom w:val="single" w:sz="2" w:space="0" w:color="231F20"/>
            </w:tcBorders>
          </w:tcPr>
          <w:p>
            <w:pPr>
              <w:pStyle w:val="TableParagraph"/>
              <w:spacing w:line="240" w:lineRule="auto"/>
              <w:ind w:left="190"/>
              <w:rPr>
                <w:sz w:val="18"/>
              </w:rPr>
            </w:pPr>
            <w:r>
              <w:rPr>
                <w:color w:val="231F20"/>
                <w:spacing w:val="-2"/>
                <w:w w:val="105"/>
                <w:sz w:val="18"/>
              </w:rPr>
              <w:t>Duplication</w:t>
            </w:r>
          </w:p>
        </w:tc>
        <w:tc>
          <w:tcPr>
            <w:tcW w:w="3860" w:type="dxa"/>
            <w:gridSpan w:val="2"/>
            <w:tcBorders>
              <w:bottom w:val="single" w:sz="2" w:space="0" w:color="231F20"/>
            </w:tcBorders>
          </w:tcPr>
          <w:p>
            <w:pPr>
              <w:pStyle w:val="TableParagraph"/>
              <w:tabs>
                <w:tab w:pos="2121" w:val="left" w:leader="none"/>
              </w:tabs>
              <w:spacing w:line="240" w:lineRule="auto"/>
              <w:ind w:left="334"/>
              <w:rPr>
                <w:sz w:val="18"/>
              </w:rPr>
            </w:pPr>
            <w:r>
              <w:rPr>
                <w:color w:val="231F20"/>
                <w:spacing w:val="-2"/>
                <w:w w:val="105"/>
                <w:sz w:val="18"/>
              </w:rPr>
              <w:t>Duplication</w:t>
            </w:r>
            <w:r>
              <w:rPr>
                <w:color w:val="231F20"/>
                <w:sz w:val="18"/>
              </w:rPr>
              <w:tab/>
            </w:r>
            <w:r>
              <w:rPr>
                <w:color w:val="231F20"/>
                <w:spacing w:val="-2"/>
                <w:w w:val="105"/>
                <w:sz w:val="18"/>
              </w:rPr>
              <w:t>Duplication</w:t>
            </w:r>
          </w:p>
        </w:tc>
        <w:tc>
          <w:tcPr>
            <w:tcW w:w="1786" w:type="dxa"/>
            <w:tcBorders>
              <w:bottom w:val="single" w:sz="4" w:space="0" w:color="231F20"/>
            </w:tcBorders>
          </w:tcPr>
          <w:p>
            <w:pPr>
              <w:pStyle w:val="TableParagraph"/>
              <w:spacing w:line="240" w:lineRule="auto"/>
              <w:ind w:left="370"/>
              <w:rPr>
                <w:sz w:val="18"/>
              </w:rPr>
            </w:pPr>
            <w:r>
              <w:rPr>
                <w:color w:val="231F20"/>
                <w:spacing w:val="-2"/>
                <w:w w:val="105"/>
                <w:sz w:val="18"/>
              </w:rPr>
              <w:t>Duplication</w:t>
            </w:r>
          </w:p>
        </w:tc>
      </w:tr>
    </w:tbl>
    <w:p>
      <w:pPr>
        <w:spacing w:after="0" w:line="240" w:lineRule="auto"/>
        <w:rPr>
          <w:sz w:val="18"/>
        </w:rPr>
        <w:sectPr>
          <w:headerReference w:type="even" r:id="rId98"/>
          <w:pgSz w:w="12250" w:h="7830" w:orient="landscape"/>
          <w:pgMar w:header="0" w:footer="0" w:top="700" w:bottom="280" w:left="1300" w:right="1220"/>
        </w:sectPr>
      </w:pPr>
    </w:p>
    <w:p>
      <w:pPr>
        <w:pStyle w:val="BodyText"/>
        <w:spacing w:before="3"/>
        <w:rPr>
          <w:b/>
          <w:i/>
          <w:sz w:val="29"/>
        </w:rPr>
      </w:pPr>
    </w:p>
    <w:p>
      <w:pPr>
        <w:pStyle w:val="BodyText"/>
        <w:spacing w:line="244" w:lineRule="auto" w:before="106"/>
        <w:ind w:left="246" w:right="117"/>
        <w:jc w:val="right"/>
      </w:pPr>
      <w:bookmarkStart w:name="_bookmark283" w:id="341"/>
      <w:bookmarkEnd w:id="341"/>
      <w:r>
        <w:rPr/>
      </w:r>
      <w:r>
        <w:rPr>
          <w:color w:val="231F20"/>
        </w:rPr>
        <w:t>especially</w:t>
      </w:r>
      <w:r>
        <w:rPr>
          <w:color w:val="231F20"/>
          <w:spacing w:val="37"/>
        </w:rPr>
        <w:t> </w:t>
      </w:r>
      <w:r>
        <w:rPr>
          <w:color w:val="231F20"/>
        </w:rPr>
        <w:t>influential</w:t>
      </w:r>
      <w:r>
        <w:rPr>
          <w:color w:val="231F20"/>
          <w:spacing w:val="37"/>
        </w:rPr>
        <w:t> </w:t>
      </w:r>
      <w:r>
        <w:rPr>
          <w:color w:val="231F20"/>
        </w:rPr>
        <w:t>on</w:t>
      </w:r>
      <w:r>
        <w:rPr>
          <w:color w:val="231F20"/>
          <w:spacing w:val="37"/>
        </w:rPr>
        <w:t> </w:t>
      </w:r>
      <w:r>
        <w:rPr>
          <w:color w:val="231F20"/>
        </w:rPr>
        <w:t>1970s’</w:t>
      </w:r>
      <w:r>
        <w:rPr>
          <w:color w:val="231F20"/>
          <w:spacing w:val="37"/>
        </w:rPr>
        <w:t> </w:t>
      </w:r>
      <w:r>
        <w:rPr>
          <w:color w:val="231F20"/>
        </w:rPr>
        <w:t>norms,</w:t>
      </w:r>
      <w:r>
        <w:rPr>
          <w:color w:val="231F20"/>
          <w:spacing w:val="37"/>
        </w:rPr>
        <w:t> </w:t>
      </w:r>
      <w:r>
        <w:rPr>
          <w:color w:val="231F20"/>
        </w:rPr>
        <w:t>which</w:t>
      </w:r>
      <w:r>
        <w:rPr>
          <w:color w:val="231F20"/>
          <w:spacing w:val="37"/>
        </w:rPr>
        <w:t> </w:t>
      </w:r>
      <w:r>
        <w:rPr>
          <w:color w:val="231F20"/>
        </w:rPr>
        <w:t>shifted</w:t>
      </w:r>
      <w:r>
        <w:rPr>
          <w:color w:val="231F20"/>
          <w:spacing w:val="37"/>
        </w:rPr>
        <w:t> </w:t>
      </w:r>
      <w:r>
        <w:rPr>
          <w:color w:val="231F20"/>
        </w:rPr>
        <w:t>away</w:t>
      </w:r>
      <w:r>
        <w:rPr>
          <w:color w:val="231F20"/>
          <w:spacing w:val="37"/>
        </w:rPr>
        <w:t> </w:t>
      </w:r>
      <w:r>
        <w:rPr>
          <w:color w:val="231F20"/>
        </w:rPr>
        <w:t>from the 4–3 that was more prominent in the 1940s, 1950s, and 1960s. When superhero art moves from 3–3 norms, it may create visual tension</w:t>
      </w:r>
      <w:r>
        <w:rPr>
          <w:color w:val="231F20"/>
          <w:spacing w:val="39"/>
        </w:rPr>
        <w:t> </w:t>
      </w:r>
      <w:r>
        <w:rPr>
          <w:color w:val="231F20"/>
        </w:rPr>
        <w:t>because</w:t>
      </w:r>
      <w:r>
        <w:rPr>
          <w:color w:val="231F20"/>
          <w:spacing w:val="39"/>
        </w:rPr>
        <w:t> </w:t>
      </w:r>
      <w:r>
        <w:rPr>
          <w:color w:val="231F20"/>
        </w:rPr>
        <w:t>the</w:t>
      </w:r>
      <w:r>
        <w:rPr>
          <w:color w:val="231F20"/>
          <w:spacing w:val="39"/>
        </w:rPr>
        <w:t> </w:t>
      </w:r>
      <w:r>
        <w:rPr>
          <w:color w:val="231F20"/>
        </w:rPr>
        <w:t>style</w:t>
      </w:r>
      <w:r>
        <w:rPr>
          <w:color w:val="231F20"/>
          <w:spacing w:val="39"/>
        </w:rPr>
        <w:t> </w:t>
      </w:r>
      <w:r>
        <w:rPr>
          <w:color w:val="231F20"/>
        </w:rPr>
        <w:t>contradicts</w:t>
      </w:r>
      <w:r>
        <w:rPr>
          <w:color w:val="231F20"/>
          <w:spacing w:val="39"/>
        </w:rPr>
        <w:t> </w:t>
      </w:r>
      <w:r>
        <w:rPr>
          <w:color w:val="231F20"/>
        </w:rPr>
        <w:t>genre</w:t>
      </w:r>
      <w:r>
        <w:rPr>
          <w:color w:val="231F20"/>
          <w:spacing w:val="39"/>
        </w:rPr>
        <w:t> </w:t>
      </w:r>
      <w:r>
        <w:rPr>
          <w:color w:val="231F20"/>
        </w:rPr>
        <w:t>expectations.</w:t>
      </w:r>
      <w:r>
        <w:rPr>
          <w:color w:val="231F20"/>
          <w:spacing w:val="39"/>
        </w:rPr>
        <w:t> </w:t>
      </w:r>
      <w:r>
        <w:rPr>
          <w:color w:val="231F20"/>
        </w:rPr>
        <w:t>Michel Allred’s</w:t>
      </w:r>
      <w:r>
        <w:rPr>
          <w:color w:val="231F20"/>
          <w:spacing w:val="-3"/>
        </w:rPr>
        <w:t> </w:t>
      </w:r>
      <w:r>
        <w:rPr>
          <w:i/>
          <w:color w:val="231F20"/>
        </w:rPr>
        <w:t>iZombie</w:t>
      </w:r>
      <w:r>
        <w:rPr>
          <w:i/>
          <w:color w:val="231F20"/>
          <w:spacing w:val="-3"/>
        </w:rPr>
        <w:t> </w:t>
      </w:r>
      <w:r>
        <w:rPr>
          <w:color w:val="231F20"/>
        </w:rPr>
        <w:t>art,</w:t>
      </w:r>
      <w:r>
        <w:rPr>
          <w:color w:val="231F20"/>
          <w:spacing w:val="-3"/>
        </w:rPr>
        <w:t> </w:t>
      </w:r>
      <w:r>
        <w:rPr>
          <w:color w:val="231F20"/>
        </w:rPr>
        <w:t>for</w:t>
      </w:r>
      <w:r>
        <w:rPr>
          <w:color w:val="231F20"/>
          <w:spacing w:val="-3"/>
        </w:rPr>
        <w:t> </w:t>
      </w:r>
      <w:r>
        <w:rPr>
          <w:color w:val="231F20"/>
        </w:rPr>
        <w:t>example,</w:t>
      </w:r>
      <w:r>
        <w:rPr>
          <w:color w:val="231F20"/>
          <w:spacing w:val="-3"/>
        </w:rPr>
        <w:t> </w:t>
      </w:r>
      <w:r>
        <w:rPr>
          <w:color w:val="231F20"/>
        </w:rPr>
        <w:t>demonstrates</w:t>
      </w:r>
      <w:r>
        <w:rPr>
          <w:color w:val="231F20"/>
          <w:spacing w:val="-3"/>
        </w:rPr>
        <w:t> </w:t>
      </w:r>
      <w:r>
        <w:rPr>
          <w:color w:val="231F20"/>
        </w:rPr>
        <w:t>an</w:t>
      </w:r>
      <w:r>
        <w:rPr>
          <w:color w:val="231F20"/>
          <w:spacing w:val="-3"/>
        </w:rPr>
        <w:t> </w:t>
      </w:r>
      <w:r>
        <w:rPr>
          <w:color w:val="231F20"/>
        </w:rPr>
        <w:t>atypically</w:t>
      </w:r>
      <w:r>
        <w:rPr>
          <w:color w:val="231F20"/>
          <w:spacing w:val="-3"/>
        </w:rPr>
        <w:t> </w:t>
      </w:r>
      <w:r>
        <w:rPr>
          <w:color w:val="231F20"/>
        </w:rPr>
        <w:t>sparse density but with little contour distortion, or 4–3 on the abstraction grid. The effect evokes the simplicity of cartooning in which figures are</w:t>
      </w:r>
      <w:r>
        <w:rPr>
          <w:color w:val="231F20"/>
          <w:spacing w:val="23"/>
        </w:rPr>
        <w:t> </w:t>
      </w:r>
      <w:r>
        <w:rPr>
          <w:color w:val="231F20"/>
        </w:rPr>
        <w:t>composed</w:t>
      </w:r>
      <w:r>
        <w:rPr>
          <w:color w:val="231F20"/>
          <w:spacing w:val="23"/>
        </w:rPr>
        <w:t> </w:t>
      </w:r>
      <w:r>
        <w:rPr>
          <w:color w:val="231F20"/>
        </w:rPr>
        <w:t>primarily</w:t>
      </w:r>
      <w:r>
        <w:rPr>
          <w:color w:val="231F20"/>
          <w:spacing w:val="23"/>
        </w:rPr>
        <w:t> </w:t>
      </w:r>
      <w:r>
        <w:rPr>
          <w:color w:val="231F20"/>
        </w:rPr>
        <w:t>of</w:t>
      </w:r>
      <w:r>
        <w:rPr>
          <w:color w:val="231F20"/>
          <w:spacing w:val="23"/>
        </w:rPr>
        <w:t> </w:t>
      </w:r>
      <w:r>
        <w:rPr>
          <w:color w:val="231F20"/>
        </w:rPr>
        <w:t>outlines</w:t>
      </w:r>
      <w:r>
        <w:rPr>
          <w:color w:val="231F20"/>
          <w:spacing w:val="23"/>
        </w:rPr>
        <w:t> </w:t>
      </w:r>
      <w:r>
        <w:rPr>
          <w:color w:val="231F20"/>
        </w:rPr>
        <w:t>with</w:t>
      </w:r>
      <w:r>
        <w:rPr>
          <w:color w:val="231F20"/>
          <w:spacing w:val="23"/>
        </w:rPr>
        <w:t> </w:t>
      </w:r>
      <w:r>
        <w:rPr>
          <w:color w:val="231F20"/>
        </w:rPr>
        <w:t>little</w:t>
      </w:r>
      <w:r>
        <w:rPr>
          <w:color w:val="231F20"/>
          <w:spacing w:val="23"/>
        </w:rPr>
        <w:t> </w:t>
      </w:r>
      <w:r>
        <w:rPr>
          <w:color w:val="231F20"/>
        </w:rPr>
        <w:t>shading,</w:t>
      </w:r>
      <w:r>
        <w:rPr>
          <w:color w:val="231F20"/>
          <w:spacing w:val="23"/>
        </w:rPr>
        <w:t> </w:t>
      </w:r>
      <w:r>
        <w:rPr>
          <w:color w:val="231F20"/>
        </w:rPr>
        <w:t>while</w:t>
      </w:r>
      <w:r>
        <w:rPr>
          <w:color w:val="231F20"/>
          <w:spacing w:val="23"/>
        </w:rPr>
        <w:t> </w:t>
      </w:r>
      <w:r>
        <w:rPr>
          <w:color w:val="231F20"/>
        </w:rPr>
        <w:t>also suggesting an underlying realism in which figures could be derived very</w:t>
      </w:r>
      <w:r>
        <w:rPr>
          <w:color w:val="231F20"/>
          <w:spacing w:val="-11"/>
        </w:rPr>
        <w:t> </w:t>
      </w:r>
      <w:r>
        <w:rPr>
          <w:color w:val="231F20"/>
        </w:rPr>
        <w:t>distantly</w:t>
      </w:r>
      <w:r>
        <w:rPr>
          <w:color w:val="231F20"/>
          <w:spacing w:val="-11"/>
        </w:rPr>
        <w:t> </w:t>
      </w:r>
      <w:r>
        <w:rPr>
          <w:color w:val="231F20"/>
        </w:rPr>
        <w:t>from</w:t>
      </w:r>
      <w:r>
        <w:rPr>
          <w:color w:val="231F20"/>
          <w:spacing w:val="-11"/>
        </w:rPr>
        <w:t> </w:t>
      </w:r>
      <w:r>
        <w:rPr>
          <w:color w:val="231F20"/>
        </w:rPr>
        <w:t>photography.</w:t>
      </w:r>
      <w:r>
        <w:rPr>
          <w:color w:val="231F20"/>
          <w:spacing w:val="-11"/>
        </w:rPr>
        <w:t> </w:t>
      </w:r>
      <w:r>
        <w:rPr>
          <w:color w:val="231F20"/>
        </w:rPr>
        <w:t>Allred’s</w:t>
      </w:r>
      <w:r>
        <w:rPr>
          <w:color w:val="231F20"/>
          <w:spacing w:val="-11"/>
        </w:rPr>
        <w:t> </w:t>
      </w:r>
      <w:r>
        <w:rPr>
          <w:color w:val="231F20"/>
        </w:rPr>
        <w:t>style</w:t>
      </w:r>
      <w:r>
        <w:rPr>
          <w:color w:val="231F20"/>
          <w:spacing w:val="-11"/>
        </w:rPr>
        <w:t> </w:t>
      </w:r>
      <w:r>
        <w:rPr>
          <w:color w:val="231F20"/>
        </w:rPr>
        <w:t>is</w:t>
      </w:r>
      <w:r>
        <w:rPr>
          <w:color w:val="231F20"/>
          <w:spacing w:val="-11"/>
        </w:rPr>
        <w:t> </w:t>
      </w:r>
      <w:r>
        <w:rPr>
          <w:color w:val="231F20"/>
        </w:rPr>
        <w:t>also</w:t>
      </w:r>
      <w:r>
        <w:rPr>
          <w:color w:val="231F20"/>
          <w:spacing w:val="-11"/>
        </w:rPr>
        <w:t> </w:t>
      </w:r>
      <w:r>
        <w:rPr>
          <w:color w:val="231F20"/>
        </w:rPr>
        <w:t>reminiscent</w:t>
      </w:r>
      <w:r>
        <w:rPr>
          <w:color w:val="231F20"/>
          <w:spacing w:val="-11"/>
        </w:rPr>
        <w:t> </w:t>
      </w:r>
      <w:r>
        <w:rPr>
          <w:color w:val="231F20"/>
        </w:rPr>
        <w:t>of children’s comics that are drawn in a style of simplified naturalism, such</w:t>
      </w:r>
      <w:r>
        <w:rPr>
          <w:color w:val="231F20"/>
          <w:spacing w:val="25"/>
        </w:rPr>
        <w:t> </w:t>
      </w:r>
      <w:r>
        <w:rPr>
          <w:color w:val="231F20"/>
        </w:rPr>
        <w:t>as</w:t>
      </w:r>
      <w:r>
        <w:rPr>
          <w:color w:val="231F20"/>
          <w:spacing w:val="25"/>
        </w:rPr>
        <w:t> </w:t>
      </w:r>
      <w:r>
        <w:rPr>
          <w:i/>
          <w:color w:val="231F20"/>
        </w:rPr>
        <w:t>Spidey</w:t>
      </w:r>
      <w:r>
        <w:rPr>
          <w:i/>
          <w:color w:val="231F20"/>
          <w:spacing w:val="25"/>
        </w:rPr>
        <w:t> </w:t>
      </w:r>
      <w:r>
        <w:rPr>
          <w:i/>
          <w:color w:val="231F20"/>
        </w:rPr>
        <w:t>Super</w:t>
      </w:r>
      <w:r>
        <w:rPr>
          <w:i/>
          <w:color w:val="231F20"/>
          <w:spacing w:val="25"/>
        </w:rPr>
        <w:t> </w:t>
      </w:r>
      <w:r>
        <w:rPr>
          <w:i/>
          <w:color w:val="231F20"/>
        </w:rPr>
        <w:t>Stories</w:t>
      </w:r>
      <w:r>
        <w:rPr>
          <w:i/>
          <w:color w:val="231F20"/>
          <w:spacing w:val="24"/>
        </w:rPr>
        <w:t> </w:t>
      </w:r>
      <w:r>
        <w:rPr>
          <w:color w:val="231F20"/>
        </w:rPr>
        <w:t>published</w:t>
      </w:r>
      <w:r>
        <w:rPr>
          <w:color w:val="231F20"/>
          <w:spacing w:val="25"/>
        </w:rPr>
        <w:t> </w:t>
      </w:r>
      <w:r>
        <w:rPr>
          <w:color w:val="231F20"/>
        </w:rPr>
        <w:t>in</w:t>
      </w:r>
      <w:r>
        <w:rPr>
          <w:color w:val="231F20"/>
          <w:spacing w:val="25"/>
        </w:rPr>
        <w:t> </w:t>
      </w:r>
      <w:r>
        <w:rPr>
          <w:color w:val="231F20"/>
        </w:rPr>
        <w:t>the</w:t>
      </w:r>
      <w:r>
        <w:rPr>
          <w:color w:val="231F20"/>
          <w:spacing w:val="25"/>
        </w:rPr>
        <w:t> </w:t>
      </w:r>
      <w:r>
        <w:rPr>
          <w:color w:val="231F20"/>
        </w:rPr>
        <w:t>1970s</w:t>
      </w:r>
      <w:r>
        <w:rPr>
          <w:color w:val="231F20"/>
          <w:spacing w:val="25"/>
        </w:rPr>
        <w:t> </w:t>
      </w:r>
      <w:r>
        <w:rPr>
          <w:color w:val="231F20"/>
        </w:rPr>
        <w:t>by</w:t>
      </w:r>
      <w:r>
        <w:rPr>
          <w:color w:val="231F20"/>
          <w:spacing w:val="25"/>
        </w:rPr>
        <w:t> </w:t>
      </w:r>
      <w:r>
        <w:rPr>
          <w:color w:val="231F20"/>
        </w:rPr>
        <w:t>Marvel</w:t>
      </w:r>
      <w:r>
        <w:rPr>
          <w:color w:val="231F20"/>
          <w:spacing w:val="25"/>
        </w:rPr>
        <w:t> </w:t>
      </w:r>
      <w:r>
        <w:rPr>
          <w:color w:val="231F20"/>
        </w:rPr>
        <w:t>in conjunction</w:t>
      </w:r>
      <w:r>
        <w:rPr>
          <w:color w:val="231F20"/>
          <w:spacing w:val="38"/>
        </w:rPr>
        <w:t> </w:t>
      </w:r>
      <w:r>
        <w:rPr>
          <w:color w:val="231F20"/>
        </w:rPr>
        <w:t>with</w:t>
      </w:r>
      <w:r>
        <w:rPr>
          <w:color w:val="231F20"/>
          <w:spacing w:val="38"/>
        </w:rPr>
        <w:t> </w:t>
      </w:r>
      <w:r>
        <w:rPr>
          <w:color w:val="231F20"/>
        </w:rPr>
        <w:t>the</w:t>
      </w:r>
      <w:r>
        <w:rPr>
          <w:color w:val="231F20"/>
          <w:spacing w:val="38"/>
        </w:rPr>
        <w:t> </w:t>
      </w:r>
      <w:r>
        <w:rPr>
          <w:color w:val="231F20"/>
        </w:rPr>
        <w:t>PBS</w:t>
      </w:r>
      <w:r>
        <w:rPr>
          <w:color w:val="231F20"/>
          <w:spacing w:val="38"/>
        </w:rPr>
        <w:t> </w:t>
      </w:r>
      <w:r>
        <w:rPr>
          <w:color w:val="231F20"/>
        </w:rPr>
        <w:t>children’s</w:t>
      </w:r>
      <w:r>
        <w:rPr>
          <w:color w:val="231F20"/>
          <w:spacing w:val="38"/>
        </w:rPr>
        <w:t> </w:t>
      </w:r>
      <w:r>
        <w:rPr>
          <w:color w:val="231F20"/>
        </w:rPr>
        <w:t>show</w:t>
      </w:r>
      <w:r>
        <w:rPr>
          <w:color w:val="231F20"/>
          <w:spacing w:val="36"/>
        </w:rPr>
        <w:t> </w:t>
      </w:r>
      <w:r>
        <w:rPr>
          <w:i/>
          <w:color w:val="231F20"/>
        </w:rPr>
        <w:t>The</w:t>
      </w:r>
      <w:r>
        <w:rPr>
          <w:i/>
          <w:color w:val="231F20"/>
          <w:spacing w:val="38"/>
        </w:rPr>
        <w:t> </w:t>
      </w:r>
      <w:r>
        <w:rPr>
          <w:i/>
          <w:color w:val="231F20"/>
        </w:rPr>
        <w:t>Electric</w:t>
      </w:r>
      <w:r>
        <w:rPr>
          <w:i/>
          <w:color w:val="231F20"/>
          <w:spacing w:val="38"/>
        </w:rPr>
        <w:t> </w:t>
      </w:r>
      <w:r>
        <w:rPr>
          <w:i/>
          <w:color w:val="231F20"/>
        </w:rPr>
        <w:t>Company</w:t>
      </w:r>
      <w:r>
        <w:rPr>
          <w:color w:val="231F20"/>
        </w:rPr>
        <w:t>. Nineteen</w:t>
      </w:r>
      <w:r>
        <w:rPr>
          <w:color w:val="231F20"/>
          <w:spacing w:val="-2"/>
        </w:rPr>
        <w:t> </w:t>
      </w:r>
      <w:r>
        <w:rPr>
          <w:color w:val="231F20"/>
        </w:rPr>
        <w:t>forties</w:t>
      </w:r>
      <w:r>
        <w:rPr>
          <w:color w:val="231F20"/>
          <w:spacing w:val="-2"/>
        </w:rPr>
        <w:t> </w:t>
      </w:r>
      <w:r>
        <w:rPr>
          <w:color w:val="231F20"/>
        </w:rPr>
        <w:t>superhero</w:t>
      </w:r>
      <w:r>
        <w:rPr>
          <w:color w:val="231F20"/>
          <w:spacing w:val="-2"/>
        </w:rPr>
        <w:t> </w:t>
      </w:r>
      <w:r>
        <w:rPr>
          <w:color w:val="231F20"/>
        </w:rPr>
        <w:t>artists</w:t>
      </w:r>
      <w:r>
        <w:rPr>
          <w:color w:val="231F20"/>
          <w:spacing w:val="-2"/>
        </w:rPr>
        <w:t> </w:t>
      </w:r>
      <w:r>
        <w:rPr>
          <w:color w:val="231F20"/>
        </w:rPr>
        <w:t>commonly</w:t>
      </w:r>
      <w:r>
        <w:rPr>
          <w:color w:val="231F20"/>
          <w:spacing w:val="-2"/>
        </w:rPr>
        <w:t> </w:t>
      </w:r>
      <w:r>
        <w:rPr>
          <w:color w:val="231F20"/>
        </w:rPr>
        <w:t>worked</w:t>
      </w:r>
      <w:r>
        <w:rPr>
          <w:color w:val="231F20"/>
          <w:spacing w:val="-2"/>
        </w:rPr>
        <w:t> </w:t>
      </w:r>
      <w:r>
        <w:rPr>
          <w:color w:val="231F20"/>
        </w:rPr>
        <w:t>in</w:t>
      </w:r>
      <w:r>
        <w:rPr>
          <w:color w:val="231F20"/>
          <w:spacing w:val="-2"/>
        </w:rPr>
        <w:t> </w:t>
      </w:r>
      <w:r>
        <w:rPr>
          <w:color w:val="231F20"/>
        </w:rPr>
        <w:t>4–3,</w:t>
      </w:r>
      <w:r>
        <w:rPr>
          <w:color w:val="231F20"/>
          <w:spacing w:val="-2"/>
        </w:rPr>
        <w:t> </w:t>
      </w:r>
      <w:r>
        <w:rPr>
          <w:color w:val="231F20"/>
        </w:rPr>
        <w:t>a</w:t>
      </w:r>
      <w:r>
        <w:rPr>
          <w:color w:val="231F20"/>
          <w:spacing w:val="-2"/>
        </w:rPr>
        <w:t> </w:t>
      </w:r>
      <w:r>
        <w:rPr>
          <w:color w:val="231F20"/>
        </w:rPr>
        <w:t>style </w:t>
      </w:r>
      <w:r>
        <w:rPr>
          <w:color w:val="231F20"/>
          <w:w w:val="95"/>
        </w:rPr>
        <w:t>sometimes perceived as simplistic by contemporary superhero comics </w:t>
      </w:r>
      <w:r>
        <w:rPr>
          <w:color w:val="231F20"/>
        </w:rPr>
        <w:t>norms</w:t>
      </w:r>
      <w:r>
        <w:rPr>
          <w:color w:val="231F20"/>
          <w:spacing w:val="-1"/>
        </w:rPr>
        <w:t> </w:t>
      </w:r>
      <w:r>
        <w:rPr>
          <w:color w:val="231F20"/>
        </w:rPr>
        <w:t>due</w:t>
      </w:r>
      <w:r>
        <w:rPr>
          <w:color w:val="231F20"/>
          <w:spacing w:val="-1"/>
        </w:rPr>
        <w:t> </w:t>
      </w:r>
      <w:r>
        <w:rPr>
          <w:color w:val="231F20"/>
        </w:rPr>
        <w:t>to</w:t>
      </w:r>
      <w:r>
        <w:rPr>
          <w:color w:val="231F20"/>
          <w:spacing w:val="-1"/>
        </w:rPr>
        <w:t> </w:t>
      </w:r>
      <w:r>
        <w:rPr>
          <w:color w:val="231F20"/>
        </w:rPr>
        <w:t>its</w:t>
      </w:r>
      <w:r>
        <w:rPr>
          <w:color w:val="231F20"/>
          <w:spacing w:val="-1"/>
        </w:rPr>
        <w:t> </w:t>
      </w:r>
      <w:r>
        <w:rPr>
          <w:color w:val="231F20"/>
        </w:rPr>
        <w:t>low</w:t>
      </w:r>
      <w:r>
        <w:rPr>
          <w:color w:val="231F20"/>
          <w:spacing w:val="-1"/>
        </w:rPr>
        <w:t> </w:t>
      </w:r>
      <w:r>
        <w:rPr>
          <w:color w:val="231F20"/>
        </w:rPr>
        <w:t>density.</w:t>
      </w:r>
      <w:r>
        <w:rPr>
          <w:color w:val="231F20"/>
          <w:spacing w:val="-1"/>
        </w:rPr>
        <w:t> </w:t>
      </w:r>
      <w:r>
        <w:rPr>
          <w:color w:val="231F20"/>
        </w:rPr>
        <w:t>At</w:t>
      </w:r>
      <w:r>
        <w:rPr>
          <w:color w:val="231F20"/>
          <w:spacing w:val="-1"/>
        </w:rPr>
        <w:t> </w:t>
      </w:r>
      <w:r>
        <w:rPr>
          <w:color w:val="231F20"/>
        </w:rPr>
        <w:t>times,</w:t>
      </w:r>
      <w:r>
        <w:rPr>
          <w:color w:val="231F20"/>
          <w:spacing w:val="-1"/>
        </w:rPr>
        <w:t> </w:t>
      </w:r>
      <w:r>
        <w:rPr>
          <w:color w:val="231F20"/>
        </w:rPr>
        <w:t>Joe</w:t>
      </w:r>
      <w:r>
        <w:rPr>
          <w:color w:val="231F20"/>
          <w:spacing w:val="-1"/>
        </w:rPr>
        <w:t> </w:t>
      </w:r>
      <w:r>
        <w:rPr>
          <w:color w:val="231F20"/>
        </w:rPr>
        <w:t>Shuster’s</w:t>
      </w:r>
      <w:r>
        <w:rPr>
          <w:color w:val="231F20"/>
          <w:spacing w:val="-1"/>
        </w:rPr>
        <w:t> </w:t>
      </w:r>
      <w:r>
        <w:rPr>
          <w:color w:val="231F20"/>
        </w:rPr>
        <w:t>Superman,</w:t>
      </w:r>
      <w:r>
        <w:rPr>
          <w:color w:val="231F20"/>
          <w:spacing w:val="-1"/>
        </w:rPr>
        <w:t> </w:t>
      </w:r>
      <w:r>
        <w:rPr>
          <w:color w:val="231F20"/>
        </w:rPr>
        <w:t>Bob Kane’s</w:t>
      </w:r>
      <w:r>
        <w:rPr>
          <w:color w:val="231F20"/>
          <w:spacing w:val="30"/>
        </w:rPr>
        <w:t> </w:t>
      </w:r>
      <w:r>
        <w:rPr>
          <w:color w:val="231F20"/>
        </w:rPr>
        <w:t>Batman,</w:t>
      </w:r>
      <w:r>
        <w:rPr>
          <w:color w:val="231F20"/>
          <w:spacing w:val="30"/>
        </w:rPr>
        <w:t> </w:t>
      </w:r>
      <w:r>
        <w:rPr>
          <w:color w:val="231F20"/>
        </w:rPr>
        <w:t>and</w:t>
      </w:r>
      <w:r>
        <w:rPr>
          <w:color w:val="231F20"/>
          <w:spacing w:val="30"/>
        </w:rPr>
        <w:t> </w:t>
      </w:r>
      <w:r>
        <w:rPr>
          <w:color w:val="231F20"/>
        </w:rPr>
        <w:t>Harry</w:t>
      </w:r>
      <w:r>
        <w:rPr>
          <w:color w:val="231F20"/>
          <w:spacing w:val="30"/>
        </w:rPr>
        <w:t> </w:t>
      </w:r>
      <w:r>
        <w:rPr>
          <w:color w:val="231F20"/>
        </w:rPr>
        <w:t>G.</w:t>
      </w:r>
      <w:r>
        <w:rPr>
          <w:color w:val="231F20"/>
          <w:spacing w:val="30"/>
        </w:rPr>
        <w:t> </w:t>
      </w:r>
      <w:r>
        <w:rPr>
          <w:color w:val="231F20"/>
        </w:rPr>
        <w:t>Peter’s</w:t>
      </w:r>
      <w:r>
        <w:rPr>
          <w:color w:val="231F20"/>
          <w:spacing w:val="30"/>
        </w:rPr>
        <w:t> </w:t>
      </w:r>
      <w:r>
        <w:rPr>
          <w:color w:val="231F20"/>
        </w:rPr>
        <w:t>Wonder</w:t>
      </w:r>
      <w:r>
        <w:rPr>
          <w:color w:val="231F20"/>
          <w:spacing w:val="30"/>
        </w:rPr>
        <w:t> </w:t>
      </w:r>
      <w:r>
        <w:rPr>
          <w:color w:val="231F20"/>
        </w:rPr>
        <w:t>Woman</w:t>
      </w:r>
      <w:r>
        <w:rPr>
          <w:color w:val="231F20"/>
          <w:spacing w:val="30"/>
        </w:rPr>
        <w:t> </w:t>
      </w:r>
      <w:r>
        <w:rPr>
          <w:color w:val="231F20"/>
        </w:rPr>
        <w:t>all</w:t>
      </w:r>
      <w:r>
        <w:rPr>
          <w:color w:val="231F20"/>
          <w:spacing w:val="30"/>
        </w:rPr>
        <w:t> </w:t>
      </w:r>
      <w:r>
        <w:rPr>
          <w:color w:val="231F20"/>
        </w:rPr>
        <w:t>demon- strate</w:t>
      </w:r>
      <w:r>
        <w:rPr>
          <w:color w:val="231F20"/>
          <w:spacing w:val="28"/>
        </w:rPr>
        <w:t> </w:t>
      </w:r>
      <w:r>
        <w:rPr>
          <w:color w:val="231F20"/>
        </w:rPr>
        <w:t>semi-transparent</w:t>
      </w:r>
      <w:r>
        <w:rPr>
          <w:color w:val="231F20"/>
          <w:spacing w:val="28"/>
        </w:rPr>
        <w:t> </w:t>
      </w:r>
      <w:r>
        <w:rPr>
          <w:color w:val="231F20"/>
        </w:rPr>
        <w:t>idealization,</w:t>
      </w:r>
      <w:r>
        <w:rPr>
          <w:color w:val="231F20"/>
          <w:spacing w:val="28"/>
        </w:rPr>
        <w:t> </w:t>
      </w:r>
      <w:r>
        <w:rPr>
          <w:color w:val="231F20"/>
        </w:rPr>
        <w:t>though</w:t>
      </w:r>
      <w:r>
        <w:rPr>
          <w:color w:val="231F20"/>
          <w:spacing w:val="28"/>
        </w:rPr>
        <w:t> </w:t>
      </w:r>
      <w:r>
        <w:rPr>
          <w:color w:val="231F20"/>
        </w:rPr>
        <w:t>Peter</w:t>
      </w:r>
      <w:r>
        <w:rPr>
          <w:color w:val="231F20"/>
          <w:spacing w:val="28"/>
        </w:rPr>
        <w:t> </w:t>
      </w:r>
      <w:r>
        <w:rPr>
          <w:color w:val="231F20"/>
        </w:rPr>
        <w:t>also</w:t>
      </w:r>
      <w:r>
        <w:rPr>
          <w:color w:val="231F20"/>
          <w:spacing w:val="28"/>
        </w:rPr>
        <w:t> </w:t>
      </w:r>
      <w:r>
        <w:rPr>
          <w:color w:val="231F20"/>
          <w:spacing w:val="-2"/>
        </w:rPr>
        <w:t>selectively</w:t>
      </w:r>
    </w:p>
    <w:p>
      <w:pPr>
        <w:pStyle w:val="BodyText"/>
        <w:spacing w:before="15"/>
        <w:ind w:left="440"/>
        <w:jc w:val="both"/>
      </w:pPr>
      <w:r>
        <w:rPr>
          <w:color w:val="231F20"/>
        </w:rPr>
        <w:t>employs</w:t>
      </w:r>
      <w:r>
        <w:rPr>
          <w:color w:val="231F20"/>
          <w:spacing w:val="2"/>
        </w:rPr>
        <w:t> </w:t>
      </w:r>
      <w:r>
        <w:rPr>
          <w:color w:val="231F20"/>
        </w:rPr>
        <w:t>a</w:t>
      </w:r>
      <w:r>
        <w:rPr>
          <w:color w:val="231F20"/>
          <w:spacing w:val="3"/>
        </w:rPr>
        <w:t> </w:t>
      </w:r>
      <w:r>
        <w:rPr>
          <w:color w:val="231F20"/>
        </w:rPr>
        <w:t>cartoonish</w:t>
      </w:r>
      <w:r>
        <w:rPr>
          <w:color w:val="231F20"/>
          <w:spacing w:val="3"/>
        </w:rPr>
        <w:t> </w:t>
      </w:r>
      <w:r>
        <w:rPr>
          <w:color w:val="231F20"/>
        </w:rPr>
        <w:t>4–4</w:t>
      </w:r>
      <w:r>
        <w:rPr>
          <w:color w:val="231F20"/>
          <w:spacing w:val="3"/>
        </w:rPr>
        <w:t> </w:t>
      </w:r>
      <w:r>
        <w:rPr>
          <w:color w:val="231F20"/>
        </w:rPr>
        <w:t>effect</w:t>
      </w:r>
      <w:r>
        <w:rPr>
          <w:color w:val="231F20"/>
          <w:spacing w:val="3"/>
        </w:rPr>
        <w:t> </w:t>
      </w:r>
      <w:r>
        <w:rPr>
          <w:color w:val="231F20"/>
        </w:rPr>
        <w:t>on</w:t>
      </w:r>
      <w:r>
        <w:rPr>
          <w:color w:val="231F20"/>
          <w:spacing w:val="3"/>
        </w:rPr>
        <w:t> </w:t>
      </w:r>
      <w:r>
        <w:rPr>
          <w:color w:val="231F20"/>
        </w:rPr>
        <w:t>secondary</w:t>
      </w:r>
      <w:r>
        <w:rPr>
          <w:color w:val="231F20"/>
          <w:spacing w:val="2"/>
        </w:rPr>
        <w:t> </w:t>
      </w:r>
      <w:r>
        <w:rPr>
          <w:color w:val="231F20"/>
        </w:rPr>
        <w:t>character</w:t>
      </w:r>
      <w:r>
        <w:rPr>
          <w:color w:val="231F20"/>
          <w:spacing w:val="3"/>
        </w:rPr>
        <w:t> </w:t>
      </w:r>
      <w:r>
        <w:rPr>
          <w:color w:val="231F20"/>
          <w:spacing w:val="-2"/>
        </w:rPr>
        <w:t>faces.</w:t>
      </w:r>
    </w:p>
    <w:p>
      <w:pPr>
        <w:pStyle w:val="BodyText"/>
        <w:spacing w:line="244" w:lineRule="auto" w:before="5"/>
        <w:ind w:left="440" w:right="121" w:firstLine="240"/>
        <w:jc w:val="both"/>
      </w:pPr>
      <w:r>
        <w:rPr>
          <w:color w:val="231F20"/>
        </w:rPr>
        <w:t>Steve Ditko’s 1960s’ art vacillates between 3–3, 4–3, and </w:t>
      </w:r>
      <w:r>
        <w:rPr>
          <w:color w:val="231F20"/>
        </w:rPr>
        <w:t>even 4–4, when his otherwise idealized anatomy achieves intensifi- cation due to rigid joint angles and disproportionately large heads or</w:t>
      </w:r>
      <w:r>
        <w:rPr>
          <w:color w:val="231F20"/>
          <w:spacing w:val="40"/>
        </w:rPr>
        <w:t> </w:t>
      </w:r>
      <w:r>
        <w:rPr>
          <w:color w:val="231F20"/>
        </w:rPr>
        <w:t>facial</w:t>
      </w:r>
      <w:r>
        <w:rPr>
          <w:color w:val="231F20"/>
          <w:spacing w:val="40"/>
        </w:rPr>
        <w:t> </w:t>
      </w:r>
      <w:r>
        <w:rPr>
          <w:color w:val="231F20"/>
        </w:rPr>
        <w:t>features.</w:t>
      </w:r>
      <w:r>
        <w:rPr>
          <w:color w:val="231F20"/>
          <w:spacing w:val="40"/>
        </w:rPr>
        <w:t> </w:t>
      </w:r>
      <w:r>
        <w:rPr>
          <w:color w:val="231F20"/>
        </w:rPr>
        <w:t>Chester</w:t>
      </w:r>
      <w:r>
        <w:rPr>
          <w:color w:val="231F20"/>
          <w:spacing w:val="40"/>
        </w:rPr>
        <w:t> </w:t>
      </w:r>
      <w:r>
        <w:rPr>
          <w:color w:val="231F20"/>
        </w:rPr>
        <w:t>Gould’s</w:t>
      </w:r>
      <w:r>
        <w:rPr>
          <w:color w:val="231F20"/>
          <w:spacing w:val="40"/>
        </w:rPr>
        <w:t> </w:t>
      </w:r>
      <w:r>
        <w:rPr>
          <w:color w:val="231F20"/>
        </w:rPr>
        <w:t>Dick</w:t>
      </w:r>
      <w:r>
        <w:rPr>
          <w:color w:val="231F20"/>
          <w:spacing w:val="40"/>
        </w:rPr>
        <w:t> </w:t>
      </w:r>
      <w:r>
        <w:rPr>
          <w:color w:val="231F20"/>
        </w:rPr>
        <w:t>Tracy</w:t>
      </w:r>
      <w:r>
        <w:rPr>
          <w:color w:val="231F20"/>
          <w:spacing w:val="40"/>
        </w:rPr>
        <w:t> </w:t>
      </w:r>
      <w:r>
        <w:rPr>
          <w:color w:val="231F20"/>
        </w:rPr>
        <w:t>and</w:t>
      </w:r>
      <w:r>
        <w:rPr>
          <w:color w:val="231F20"/>
          <w:spacing w:val="40"/>
        </w:rPr>
        <w:t> </w:t>
      </w:r>
      <w:r>
        <w:rPr>
          <w:color w:val="231F20"/>
        </w:rPr>
        <w:t>Will</w:t>
      </w:r>
      <w:r>
        <w:rPr>
          <w:color w:val="231F20"/>
          <w:spacing w:val="40"/>
        </w:rPr>
        <w:t> </w:t>
      </w:r>
      <w:r>
        <w:rPr>
          <w:color w:val="231F20"/>
        </w:rPr>
        <w:t>Eisner’s The Spirit warp anatomy to similar 3–4 effect, which is also common for superhero figures, though the effect does not typically evoke cartooning because the intensification is applied to specific characters and is diegetically explained. The radiation-amplified body</w:t>
      </w:r>
      <w:r>
        <w:rPr>
          <w:color w:val="231F20"/>
          <w:spacing w:val="28"/>
        </w:rPr>
        <w:t> </w:t>
      </w:r>
      <w:r>
        <w:rPr>
          <w:color w:val="231F20"/>
        </w:rPr>
        <w:t>of</w:t>
      </w:r>
      <w:r>
        <w:rPr>
          <w:color w:val="231F20"/>
          <w:spacing w:val="28"/>
        </w:rPr>
        <w:t> </w:t>
      </w:r>
      <w:r>
        <w:rPr>
          <w:color w:val="231F20"/>
        </w:rPr>
        <w:t>the</w:t>
      </w:r>
      <w:r>
        <w:rPr>
          <w:color w:val="231F20"/>
          <w:spacing w:val="28"/>
        </w:rPr>
        <w:t> </w:t>
      </w:r>
      <w:r>
        <w:rPr>
          <w:color w:val="231F20"/>
        </w:rPr>
        <w:t>Hulk—whether</w:t>
      </w:r>
      <w:r>
        <w:rPr>
          <w:color w:val="231F20"/>
          <w:spacing w:val="28"/>
        </w:rPr>
        <w:t> </w:t>
      </w:r>
      <w:r>
        <w:rPr>
          <w:color w:val="231F20"/>
        </w:rPr>
        <w:t>drawn</w:t>
      </w:r>
      <w:r>
        <w:rPr>
          <w:color w:val="231F20"/>
          <w:spacing w:val="28"/>
        </w:rPr>
        <w:t> </w:t>
      </w:r>
      <w:r>
        <w:rPr>
          <w:color w:val="231F20"/>
        </w:rPr>
        <w:t>by</w:t>
      </w:r>
      <w:r>
        <w:rPr>
          <w:color w:val="231F20"/>
          <w:spacing w:val="28"/>
        </w:rPr>
        <w:t> </w:t>
      </w:r>
      <w:r>
        <w:rPr>
          <w:color w:val="231F20"/>
        </w:rPr>
        <w:t>Kirby,</w:t>
      </w:r>
      <w:r>
        <w:rPr>
          <w:color w:val="231F20"/>
          <w:spacing w:val="28"/>
        </w:rPr>
        <w:t> </w:t>
      </w:r>
      <w:r>
        <w:rPr>
          <w:color w:val="231F20"/>
        </w:rPr>
        <w:t>Ditko,</w:t>
      </w:r>
      <w:r>
        <w:rPr>
          <w:color w:val="231F20"/>
          <w:spacing w:val="28"/>
        </w:rPr>
        <w:t> </w:t>
      </w:r>
      <w:r>
        <w:rPr>
          <w:color w:val="231F20"/>
        </w:rPr>
        <w:t>Byrne</w:t>
      </w:r>
      <w:r>
        <w:rPr>
          <w:color w:val="231F20"/>
          <w:spacing w:val="28"/>
        </w:rPr>
        <w:t> </w:t>
      </w:r>
      <w:r>
        <w:rPr>
          <w:color w:val="231F20"/>
        </w:rPr>
        <w:t>or</w:t>
      </w:r>
      <w:r>
        <w:rPr>
          <w:color w:val="231F20"/>
          <w:spacing w:val="28"/>
        </w:rPr>
        <w:t> </w:t>
      </w:r>
      <w:r>
        <w:rPr>
          <w:color w:val="231F20"/>
        </w:rPr>
        <w:t>any of the other dozens of artist who have illustrated the character</w:t>
      </w:r>
      <w:r>
        <w:rPr>
          <w:color w:val="231F20"/>
          <w:spacing w:val="80"/>
        </w:rPr>
        <w:t> </w:t>
      </w:r>
      <w:r>
        <w:rPr>
          <w:color w:val="231F20"/>
        </w:rPr>
        <w:t>over the last half century—is always intensified, but surrounding characters and objects are not.</w:t>
      </w:r>
    </w:p>
    <w:p>
      <w:pPr>
        <w:pStyle w:val="BodyText"/>
        <w:spacing w:line="244" w:lineRule="auto" w:before="10"/>
        <w:ind w:left="440" w:right="121" w:firstLine="240"/>
        <w:jc w:val="both"/>
      </w:pPr>
      <w:r>
        <w:rPr>
          <w:color w:val="231F20"/>
        </w:rPr>
        <w:t>Sometimes artists will selectively employ non-diegetic </w:t>
      </w:r>
      <w:r>
        <w:rPr>
          <w:color w:val="231F20"/>
        </w:rPr>
        <w:t>inten- sification for dramatic effect. M. D. Bright draws Icon’s trailing</w:t>
      </w:r>
      <w:r>
        <w:rPr>
          <w:color w:val="231F20"/>
          <w:spacing w:val="80"/>
          <w:w w:val="150"/>
        </w:rPr>
        <w:t> </w:t>
      </w:r>
      <w:r>
        <w:rPr>
          <w:color w:val="231F20"/>
        </w:rPr>
        <w:t>cape at varying lengths, ranging from human height to three times that length, in an otherwise 3–3 image. Rob Liefeld, however,</w:t>
      </w:r>
      <w:r>
        <w:rPr>
          <w:color w:val="231F20"/>
          <w:spacing w:val="80"/>
        </w:rPr>
        <w:t> </w:t>
      </w:r>
      <w:r>
        <w:rPr>
          <w:color w:val="231F20"/>
        </w:rPr>
        <w:t>warps anatomy for an overall 3–4 effect, with female figures that are</w:t>
      </w:r>
      <w:r>
        <w:rPr>
          <w:color w:val="231F20"/>
          <w:spacing w:val="40"/>
        </w:rPr>
        <w:t> </w:t>
      </w:r>
      <w:r>
        <w:rPr>
          <w:color w:val="231F20"/>
        </w:rPr>
        <w:t>roughly</w:t>
      </w:r>
      <w:r>
        <w:rPr>
          <w:color w:val="231F20"/>
          <w:spacing w:val="40"/>
        </w:rPr>
        <w:t> </w:t>
      </w:r>
      <w:r>
        <w:rPr>
          <w:color w:val="231F20"/>
        </w:rPr>
        <w:t>two-thirds</w:t>
      </w:r>
      <w:r>
        <w:rPr>
          <w:color w:val="231F20"/>
          <w:spacing w:val="40"/>
        </w:rPr>
        <w:t> </w:t>
      </w:r>
      <w:r>
        <w:rPr>
          <w:color w:val="231F20"/>
        </w:rPr>
        <w:t>legs—an</w:t>
      </w:r>
      <w:r>
        <w:rPr>
          <w:color w:val="231F20"/>
          <w:spacing w:val="40"/>
        </w:rPr>
        <w:t> </w:t>
      </w:r>
      <w:r>
        <w:rPr>
          <w:color w:val="231F20"/>
        </w:rPr>
        <w:t>intensification</w:t>
      </w:r>
      <w:r>
        <w:rPr>
          <w:color w:val="231F20"/>
          <w:spacing w:val="40"/>
        </w:rPr>
        <w:t> </w:t>
      </w:r>
      <w:r>
        <w:rPr>
          <w:color w:val="231F20"/>
        </w:rPr>
        <w:t>more</w:t>
      </w:r>
      <w:r>
        <w:rPr>
          <w:color w:val="231F20"/>
          <w:spacing w:val="40"/>
        </w:rPr>
        <w:t> </w:t>
      </w:r>
      <w:r>
        <w:rPr>
          <w:color w:val="231F20"/>
        </w:rPr>
        <w:t>common</w:t>
      </w:r>
      <w:r>
        <w:rPr>
          <w:color w:val="231F20"/>
          <w:spacing w:val="80"/>
        </w:rPr>
        <w:t> </w:t>
      </w:r>
      <w:r>
        <w:rPr>
          <w:color w:val="231F20"/>
        </w:rPr>
        <w:t>in</w:t>
      </w:r>
      <w:r>
        <w:rPr>
          <w:color w:val="231F20"/>
          <w:spacing w:val="40"/>
        </w:rPr>
        <w:t> </w:t>
      </w:r>
      <w:r>
        <w:rPr>
          <w:color w:val="231F20"/>
        </w:rPr>
        <w:t>fashion</w:t>
      </w:r>
      <w:r>
        <w:rPr>
          <w:color w:val="231F20"/>
          <w:spacing w:val="40"/>
        </w:rPr>
        <w:t> </w:t>
      </w:r>
      <w:r>
        <w:rPr>
          <w:color w:val="231F20"/>
        </w:rPr>
        <w:t>art—and</w:t>
      </w:r>
      <w:r>
        <w:rPr>
          <w:color w:val="231F20"/>
          <w:spacing w:val="40"/>
        </w:rPr>
        <w:t> </w:t>
      </w:r>
      <w:r>
        <w:rPr>
          <w:color w:val="231F20"/>
        </w:rPr>
        <w:t>breasts</w:t>
      </w:r>
      <w:r>
        <w:rPr>
          <w:color w:val="231F20"/>
          <w:spacing w:val="40"/>
        </w:rPr>
        <w:t> </w:t>
      </w:r>
      <w:r>
        <w:rPr>
          <w:color w:val="231F20"/>
        </w:rPr>
        <w:t>and</w:t>
      </w:r>
      <w:r>
        <w:rPr>
          <w:color w:val="231F20"/>
          <w:spacing w:val="40"/>
        </w:rPr>
        <w:t> </w:t>
      </w:r>
      <w:r>
        <w:rPr>
          <w:color w:val="231F20"/>
        </w:rPr>
        <w:t>waists</w:t>
      </w:r>
      <w:r>
        <w:rPr>
          <w:color w:val="231F20"/>
          <w:spacing w:val="40"/>
        </w:rPr>
        <w:t> </w:t>
      </w:r>
      <w:r>
        <w:rPr>
          <w:color w:val="231F20"/>
        </w:rPr>
        <w:t>the</w:t>
      </w:r>
      <w:r>
        <w:rPr>
          <w:color w:val="231F20"/>
          <w:spacing w:val="40"/>
        </w:rPr>
        <w:t> </w:t>
      </w:r>
      <w:r>
        <w:rPr>
          <w:color w:val="231F20"/>
        </w:rPr>
        <w:t>width</w:t>
      </w:r>
      <w:r>
        <w:rPr>
          <w:color w:val="231F20"/>
          <w:spacing w:val="40"/>
        </w:rPr>
        <w:t> </w:t>
      </w:r>
      <w:r>
        <w:rPr>
          <w:color w:val="231F20"/>
        </w:rPr>
        <w:t>of</w:t>
      </w:r>
      <w:r>
        <w:rPr>
          <w:color w:val="231F20"/>
          <w:spacing w:val="40"/>
        </w:rPr>
        <w:t> </w:t>
      </w:r>
      <w:r>
        <w:rPr>
          <w:color w:val="231F20"/>
        </w:rPr>
        <w:t>human heads. His male figure’s musculature also vacillates, displaying</w:t>
      </w:r>
      <w:r>
        <w:rPr>
          <w:color w:val="231F20"/>
          <w:spacing w:val="80"/>
        </w:rPr>
        <w:t> </w:t>
      </w:r>
      <w:r>
        <w:rPr>
          <w:color w:val="231F20"/>
        </w:rPr>
        <w:t>non-diegetically</w:t>
      </w:r>
      <w:r>
        <w:rPr>
          <w:color w:val="231F20"/>
          <w:spacing w:val="15"/>
        </w:rPr>
        <w:t> </w:t>
      </w:r>
      <w:r>
        <w:rPr>
          <w:color w:val="231F20"/>
        </w:rPr>
        <w:t>explained</w:t>
      </w:r>
      <w:r>
        <w:rPr>
          <w:color w:val="231F20"/>
          <w:spacing w:val="15"/>
        </w:rPr>
        <w:t> </w:t>
      </w:r>
      <w:r>
        <w:rPr>
          <w:color w:val="231F20"/>
        </w:rPr>
        <w:t>intensification</w:t>
      </w:r>
      <w:r>
        <w:rPr>
          <w:color w:val="231F20"/>
          <w:spacing w:val="15"/>
        </w:rPr>
        <w:t> </w:t>
      </w:r>
      <w:r>
        <w:rPr>
          <w:color w:val="231F20"/>
        </w:rPr>
        <w:t>when</w:t>
      </w:r>
      <w:r>
        <w:rPr>
          <w:color w:val="231F20"/>
          <w:spacing w:val="15"/>
        </w:rPr>
        <w:t> </w:t>
      </w:r>
      <w:r>
        <w:rPr>
          <w:color w:val="231F20"/>
        </w:rPr>
        <w:t>in</w:t>
      </w:r>
      <w:r>
        <w:rPr>
          <w:color w:val="231F20"/>
          <w:spacing w:val="15"/>
        </w:rPr>
        <w:t> </w:t>
      </w:r>
      <w:r>
        <w:rPr>
          <w:color w:val="231F20"/>
        </w:rPr>
        <w:t>action,</w:t>
      </w:r>
      <w:r>
        <w:rPr>
          <w:color w:val="231F20"/>
          <w:spacing w:val="16"/>
        </w:rPr>
        <w:t> </w:t>
      </w:r>
      <w:r>
        <w:rPr>
          <w:color w:val="231F20"/>
        </w:rPr>
        <w:t>but</w:t>
      </w:r>
      <w:r>
        <w:rPr>
          <w:color w:val="231F20"/>
          <w:spacing w:val="15"/>
        </w:rPr>
        <w:t> </w:t>
      </w:r>
      <w:r>
        <w:rPr>
          <w:color w:val="231F20"/>
          <w:spacing w:val="-4"/>
        </w:rPr>
        <w:t>only</w:t>
      </w:r>
    </w:p>
    <w:p>
      <w:pPr>
        <w:spacing w:after="0" w:line="244" w:lineRule="auto"/>
        <w:jc w:val="both"/>
        <w:sectPr>
          <w:headerReference w:type="default" r:id="rId99"/>
          <w:headerReference w:type="even" r:id="rId100"/>
          <w:pgSz w:w="7830" w:h="12250"/>
          <w:pgMar w:header="628" w:footer="0" w:top="820" w:bottom="280" w:left="760" w:right="740"/>
          <w:pgNumType w:start="239"/>
        </w:sectPr>
      </w:pPr>
    </w:p>
    <w:p>
      <w:pPr>
        <w:pStyle w:val="BodyText"/>
        <w:spacing w:before="9"/>
        <w:rPr>
          <w:sz w:val="29"/>
        </w:rPr>
      </w:pPr>
    </w:p>
    <w:p>
      <w:pPr>
        <w:pStyle w:val="BodyText"/>
        <w:spacing w:line="244" w:lineRule="auto" w:before="105"/>
        <w:ind w:left="103" w:right="459"/>
        <w:jc w:val="both"/>
      </w:pPr>
      <w:bookmarkStart w:name="_bookmark284" w:id="342"/>
      <w:bookmarkEnd w:id="342"/>
      <w:r>
        <w:rPr/>
      </w:r>
      <w:r>
        <w:rPr>
          <w:color w:val="231F20"/>
        </w:rPr>
        <w:t>idealization when at rest, so that the line quality of the character’s bodies function expressionistically. For Liefeld, the baseline reality remains 3–3, but Kevin O’Neil’s </w:t>
      </w:r>
      <w:r>
        <w:rPr>
          <w:i/>
          <w:color w:val="231F20"/>
        </w:rPr>
        <w:t>The League of </w:t>
      </w:r>
      <w:r>
        <w:rPr>
          <w:i/>
          <w:color w:val="231F20"/>
        </w:rPr>
        <w:t>Extraordinary</w:t>
      </w:r>
      <w:r>
        <w:rPr>
          <w:i/>
          <w:color w:val="231F20"/>
        </w:rPr>
        <w:t> Gentlemen </w:t>
      </w:r>
      <w:r>
        <w:rPr>
          <w:color w:val="231F20"/>
        </w:rPr>
        <w:t>achieves an overall 3–4 effect, as does Adrian Alphona’s </w:t>
      </w:r>
      <w:r>
        <w:rPr>
          <w:i/>
          <w:color w:val="231F20"/>
        </w:rPr>
        <w:t>Ms. Marvel</w:t>
      </w:r>
      <w:r>
        <w:rPr>
          <w:color w:val="231F20"/>
        </w:rPr>
        <w:t>.</w:t>
      </w:r>
    </w:p>
    <w:p>
      <w:pPr>
        <w:pStyle w:val="BodyText"/>
        <w:spacing w:line="244" w:lineRule="auto" w:before="4"/>
        <w:ind w:left="103" w:right="457" w:firstLine="240"/>
        <w:jc w:val="both"/>
      </w:pPr>
      <w:r>
        <w:rPr>
          <w:color w:val="231F20"/>
        </w:rPr>
        <w:t>Bill Sienkiewicz sometimes extends intensification to </w:t>
      </w:r>
      <w:r>
        <w:rPr>
          <w:color w:val="231F20"/>
        </w:rPr>
        <w:t>hyperbole, while maintaining translucency or increasing density to semi- translucency.</w:t>
      </w:r>
      <w:r>
        <w:rPr>
          <w:color w:val="231F20"/>
          <w:spacing w:val="40"/>
        </w:rPr>
        <w:t> </w:t>
      </w:r>
      <w:r>
        <w:rPr>
          <w:color w:val="231F20"/>
        </w:rPr>
        <w:t>In</w:t>
      </w:r>
      <w:r>
        <w:rPr>
          <w:color w:val="231F20"/>
          <w:spacing w:val="40"/>
        </w:rPr>
        <w:t> </w:t>
      </w:r>
      <w:r>
        <w:rPr>
          <w:i/>
          <w:color w:val="231F20"/>
        </w:rPr>
        <w:t>Daredevil:</w:t>
      </w:r>
      <w:r>
        <w:rPr>
          <w:i/>
          <w:color w:val="231F20"/>
          <w:spacing w:val="40"/>
        </w:rPr>
        <w:t> </w:t>
      </w:r>
      <w:r>
        <w:rPr>
          <w:i/>
          <w:color w:val="231F20"/>
        </w:rPr>
        <w:t>Love</w:t>
      </w:r>
      <w:r>
        <w:rPr>
          <w:i/>
          <w:color w:val="231F20"/>
          <w:spacing w:val="40"/>
        </w:rPr>
        <w:t> </w:t>
      </w:r>
      <w:r>
        <w:rPr>
          <w:i/>
          <w:color w:val="231F20"/>
        </w:rPr>
        <w:t>and</w:t>
      </w:r>
      <w:r>
        <w:rPr>
          <w:i/>
          <w:color w:val="231F20"/>
          <w:spacing w:val="40"/>
        </w:rPr>
        <w:t> </w:t>
      </w:r>
      <w:r>
        <w:rPr>
          <w:i/>
          <w:color w:val="231F20"/>
        </w:rPr>
        <w:t>War</w:t>
      </w:r>
      <w:r>
        <w:rPr>
          <w:color w:val="231F20"/>
        </w:rPr>
        <w:t>,</w:t>
      </w:r>
      <w:r>
        <w:rPr>
          <w:color w:val="231F20"/>
          <w:spacing w:val="40"/>
        </w:rPr>
        <w:t> </w:t>
      </w:r>
      <w:r>
        <w:rPr>
          <w:color w:val="231F20"/>
        </w:rPr>
        <w:t>his</w:t>
      </w:r>
      <w:r>
        <w:rPr>
          <w:color w:val="231F20"/>
          <w:spacing w:val="40"/>
        </w:rPr>
        <w:t> </w:t>
      </w:r>
      <w:r>
        <w:rPr>
          <w:color w:val="231F20"/>
        </w:rPr>
        <w:t>Kingpin</w:t>
      </w:r>
      <w:r>
        <w:rPr>
          <w:color w:val="231F20"/>
          <w:spacing w:val="40"/>
        </w:rPr>
        <w:t> </w:t>
      </w:r>
      <w:r>
        <w:rPr>
          <w:color w:val="231F20"/>
        </w:rPr>
        <w:t>achieves</w:t>
      </w:r>
      <w:r>
        <w:rPr>
          <w:color w:val="231F20"/>
          <w:spacing w:val="80"/>
        </w:rPr>
        <w:t> </w:t>
      </w:r>
      <w:r>
        <w:rPr>
          <w:color w:val="231F20"/>
        </w:rPr>
        <w:t>a rare 2–5, with absurdly impossible proportions—shoulders and back</w:t>
      </w:r>
      <w:r>
        <w:rPr>
          <w:color w:val="231F20"/>
          <w:spacing w:val="-7"/>
        </w:rPr>
        <w:t> </w:t>
      </w:r>
      <w:r>
        <w:rPr>
          <w:color w:val="231F20"/>
        </w:rPr>
        <w:t>that</w:t>
      </w:r>
      <w:r>
        <w:rPr>
          <w:color w:val="231F20"/>
          <w:spacing w:val="-7"/>
        </w:rPr>
        <w:t> </w:t>
      </w:r>
      <w:r>
        <w:rPr>
          <w:color w:val="231F20"/>
        </w:rPr>
        <w:t>extend</w:t>
      </w:r>
      <w:r>
        <w:rPr>
          <w:color w:val="231F20"/>
          <w:spacing w:val="-7"/>
        </w:rPr>
        <w:t> </w:t>
      </w:r>
      <w:r>
        <w:rPr>
          <w:color w:val="231F20"/>
        </w:rPr>
        <w:t>more</w:t>
      </w:r>
      <w:r>
        <w:rPr>
          <w:color w:val="231F20"/>
          <w:spacing w:val="-7"/>
        </w:rPr>
        <w:t> </w:t>
      </w:r>
      <w:r>
        <w:rPr>
          <w:color w:val="231F20"/>
        </w:rPr>
        <w:t>than</w:t>
      </w:r>
      <w:r>
        <w:rPr>
          <w:color w:val="231F20"/>
          <w:spacing w:val="-7"/>
        </w:rPr>
        <w:t> </w:t>
      </w:r>
      <w:r>
        <w:rPr>
          <w:color w:val="231F20"/>
        </w:rPr>
        <w:t>two</w:t>
      </w:r>
      <w:r>
        <w:rPr>
          <w:color w:val="231F20"/>
          <w:spacing w:val="-7"/>
        </w:rPr>
        <w:t> </w:t>
      </w:r>
      <w:r>
        <w:rPr>
          <w:color w:val="231F20"/>
        </w:rPr>
        <w:t>head-lengths</w:t>
      </w:r>
      <w:r>
        <w:rPr>
          <w:color w:val="231F20"/>
          <w:spacing w:val="-7"/>
        </w:rPr>
        <w:t> </w:t>
      </w:r>
      <w:r>
        <w:rPr>
          <w:color w:val="231F20"/>
        </w:rPr>
        <w:t>above</w:t>
      </w:r>
      <w:r>
        <w:rPr>
          <w:color w:val="231F20"/>
          <w:spacing w:val="-7"/>
        </w:rPr>
        <w:t> </w:t>
      </w:r>
      <w:r>
        <w:rPr>
          <w:color w:val="231F20"/>
        </w:rPr>
        <w:t>his</w:t>
      </w:r>
      <w:r>
        <w:rPr>
          <w:color w:val="231F20"/>
          <w:spacing w:val="-7"/>
        </w:rPr>
        <w:t> </w:t>
      </w:r>
      <w:r>
        <w:rPr>
          <w:color w:val="231F20"/>
        </w:rPr>
        <w:t>own</w:t>
      </w:r>
      <w:r>
        <w:rPr>
          <w:color w:val="231F20"/>
          <w:spacing w:val="-7"/>
        </w:rPr>
        <w:t> </w:t>
      </w:r>
      <w:r>
        <w:rPr>
          <w:color w:val="231F20"/>
        </w:rPr>
        <w:t>head— paired with painterly detailing that approaches photorealism. Dave McKean works in a similar opaque to semi-translucent range, though often with lower-line distortion. Alex Ross applies similar density, but his forms tend toward superheroic idealization at 2–3. Eliot Brown’s photographic covers—</w:t>
      </w:r>
      <w:r>
        <w:rPr>
          <w:i/>
          <w:color w:val="231F20"/>
        </w:rPr>
        <w:t>The Amazing Spider-Man</w:t>
      </w:r>
      <w:r>
        <w:rPr>
          <w:i/>
          <w:color w:val="231F20"/>
          <w:spacing w:val="40"/>
        </w:rPr>
        <w:t> </w:t>
      </w:r>
      <w:r>
        <w:rPr>
          <w:color w:val="231F20"/>
        </w:rPr>
        <w:t>#262, for example—are of course 1–1.</w:t>
      </w:r>
    </w:p>
    <w:p>
      <w:pPr>
        <w:pStyle w:val="BodyText"/>
        <w:spacing w:line="244" w:lineRule="auto" w:before="9"/>
        <w:ind w:left="103" w:right="457" w:firstLine="240"/>
        <w:jc w:val="both"/>
      </w:pPr>
      <w:r>
        <w:rPr>
          <w:color w:val="231F20"/>
        </w:rPr>
        <w:t>In the twenty-first century, superhero comics shifted toward </w:t>
      </w:r>
      <w:r>
        <w:rPr>
          <w:color w:val="231F20"/>
        </w:rPr>
        <w:t>a less detailed style of 3–4, though, as Hart notes, the streamlined approach</w:t>
      </w:r>
      <w:r>
        <w:rPr>
          <w:color w:val="231F20"/>
          <w:spacing w:val="40"/>
        </w:rPr>
        <w:t> </w:t>
      </w:r>
      <w:r>
        <w:rPr>
          <w:color w:val="231F20"/>
        </w:rPr>
        <w:t>“doesn’t</w:t>
      </w:r>
      <w:r>
        <w:rPr>
          <w:color w:val="231F20"/>
          <w:spacing w:val="40"/>
        </w:rPr>
        <w:t> </w:t>
      </w:r>
      <w:r>
        <w:rPr>
          <w:color w:val="231F20"/>
        </w:rPr>
        <w:t>replace</w:t>
      </w:r>
      <w:r>
        <w:rPr>
          <w:color w:val="231F20"/>
          <w:spacing w:val="40"/>
        </w:rPr>
        <w:t> </w:t>
      </w:r>
      <w:r>
        <w:rPr>
          <w:color w:val="231F20"/>
        </w:rPr>
        <w:t>[traditional</w:t>
      </w:r>
      <w:r>
        <w:rPr>
          <w:color w:val="231F20"/>
          <w:spacing w:val="40"/>
        </w:rPr>
        <w:t> </w:t>
      </w:r>
      <w:r>
        <w:rPr>
          <w:color w:val="231F20"/>
        </w:rPr>
        <w:t>comic</w:t>
      </w:r>
      <w:r>
        <w:rPr>
          <w:color w:val="231F20"/>
          <w:spacing w:val="40"/>
        </w:rPr>
        <w:t> </w:t>
      </w:r>
      <w:r>
        <w:rPr>
          <w:color w:val="231F20"/>
        </w:rPr>
        <w:t>book</w:t>
      </w:r>
      <w:r>
        <w:rPr>
          <w:color w:val="231F20"/>
          <w:spacing w:val="40"/>
        </w:rPr>
        <w:t> </w:t>
      </w:r>
      <w:r>
        <w:rPr>
          <w:color w:val="231F20"/>
        </w:rPr>
        <w:t>style]</w:t>
      </w:r>
      <w:r>
        <w:rPr>
          <w:color w:val="231F20"/>
          <w:spacing w:val="40"/>
        </w:rPr>
        <w:t> </w:t>
      </w:r>
      <w:r>
        <w:rPr>
          <w:color w:val="231F20"/>
        </w:rPr>
        <w:t>but</w:t>
      </w:r>
      <w:r>
        <w:rPr>
          <w:color w:val="231F20"/>
          <w:spacing w:val="40"/>
        </w:rPr>
        <w:t> </w:t>
      </w:r>
      <w:r>
        <w:rPr>
          <w:color w:val="231F20"/>
        </w:rPr>
        <w:t>is</w:t>
      </w:r>
      <w:r>
        <w:rPr>
          <w:color w:val="231F20"/>
          <w:spacing w:val="80"/>
        </w:rPr>
        <w:t> </w:t>
      </w:r>
      <w:r>
        <w:rPr>
          <w:color w:val="231F20"/>
        </w:rPr>
        <w:t>a vital addition to the genre” (2007: 8). Contemporary comics maintains of diversity of styles in contrast to the regimented approaches of previous decades. When Jack Kirby penciled Superman in 1972, DC editor Carmine Infantino assigned Murphy Anderson to ink the head and chest emblem to match the charac- ter’s standard appearance:</w:t>
      </w:r>
    </w:p>
    <w:p>
      <w:pPr>
        <w:pStyle w:val="BodyText"/>
        <w:spacing w:before="2"/>
        <w:rPr>
          <w:sz w:val="21"/>
        </w:rPr>
      </w:pPr>
    </w:p>
    <w:p>
      <w:pPr>
        <w:pStyle w:val="BodyText"/>
        <w:spacing w:line="244" w:lineRule="auto"/>
        <w:ind w:left="343" w:right="457"/>
        <w:jc w:val="both"/>
      </w:pPr>
      <w:r>
        <w:rPr>
          <w:color w:val="231F20"/>
        </w:rPr>
        <w:t>Because we had to maintain the look of the Superman </w:t>
      </w:r>
      <w:r>
        <w:rPr>
          <w:color w:val="231F20"/>
        </w:rPr>
        <w:t>character. We had a licensing agreement all over the world, and they wanted—expected—a consistent look to the characters. You don’t change the look no matter who the artist is. Mickey Mouse has to look like Mickey Mouse. Same thing with Superman. (Amash and Nolen-Weathington 2010: 117)</w:t>
      </w:r>
    </w:p>
    <w:p>
      <w:pPr>
        <w:pStyle w:val="BodyText"/>
        <w:spacing w:line="244" w:lineRule="auto" w:before="185"/>
        <w:ind w:left="103" w:right="457"/>
        <w:jc w:val="both"/>
      </w:pPr>
      <w:r>
        <w:rPr>
          <w:color w:val="231F20"/>
        </w:rPr>
        <w:t>In</w:t>
      </w:r>
      <w:r>
        <w:rPr>
          <w:color w:val="231F20"/>
          <w:spacing w:val="-8"/>
        </w:rPr>
        <w:t> </w:t>
      </w:r>
      <w:r>
        <w:rPr>
          <w:color w:val="231F20"/>
        </w:rPr>
        <w:t>contrast,</w:t>
      </w:r>
      <w:r>
        <w:rPr>
          <w:color w:val="231F20"/>
          <w:spacing w:val="-8"/>
        </w:rPr>
        <w:t> </w:t>
      </w:r>
      <w:r>
        <w:rPr>
          <w:color w:val="231F20"/>
        </w:rPr>
        <w:t>the</w:t>
      </w:r>
      <w:r>
        <w:rPr>
          <w:color w:val="231F20"/>
          <w:spacing w:val="-8"/>
        </w:rPr>
        <w:t> </w:t>
      </w:r>
      <w:r>
        <w:rPr>
          <w:color w:val="231F20"/>
        </w:rPr>
        <w:t>first</w:t>
      </w:r>
      <w:r>
        <w:rPr>
          <w:color w:val="231F20"/>
          <w:spacing w:val="-8"/>
        </w:rPr>
        <w:t> </w:t>
      </w:r>
      <w:r>
        <w:rPr>
          <w:color w:val="231F20"/>
        </w:rPr>
        <w:t>dozen</w:t>
      </w:r>
      <w:r>
        <w:rPr>
          <w:color w:val="231F20"/>
          <w:spacing w:val="-8"/>
        </w:rPr>
        <w:t> </w:t>
      </w:r>
      <w:r>
        <w:rPr>
          <w:color w:val="231F20"/>
        </w:rPr>
        <w:t>issues</w:t>
      </w:r>
      <w:r>
        <w:rPr>
          <w:color w:val="231F20"/>
          <w:spacing w:val="-8"/>
        </w:rPr>
        <w:t> </w:t>
      </w:r>
      <w:r>
        <w:rPr>
          <w:color w:val="231F20"/>
        </w:rPr>
        <w:t>of</w:t>
      </w:r>
      <w:r>
        <w:rPr>
          <w:color w:val="231F20"/>
          <w:spacing w:val="-8"/>
        </w:rPr>
        <w:t> </w:t>
      </w:r>
      <w:r>
        <w:rPr>
          <w:color w:val="231F20"/>
        </w:rPr>
        <w:t>the</w:t>
      </w:r>
      <w:r>
        <w:rPr>
          <w:color w:val="231F20"/>
          <w:spacing w:val="-8"/>
        </w:rPr>
        <w:t> </w:t>
      </w:r>
      <w:r>
        <w:rPr>
          <w:color w:val="231F20"/>
        </w:rPr>
        <w:t>2012</w:t>
      </w:r>
      <w:r>
        <w:rPr>
          <w:color w:val="231F20"/>
          <w:spacing w:val="-8"/>
        </w:rPr>
        <w:t> </w:t>
      </w:r>
      <w:r>
        <w:rPr>
          <w:i/>
          <w:color w:val="231F20"/>
        </w:rPr>
        <w:t>Captain</w:t>
      </w:r>
      <w:r>
        <w:rPr>
          <w:i/>
          <w:color w:val="231F20"/>
          <w:spacing w:val="-8"/>
        </w:rPr>
        <w:t> </w:t>
      </w:r>
      <w:r>
        <w:rPr>
          <w:i/>
          <w:color w:val="231F20"/>
        </w:rPr>
        <w:t>Marvel</w:t>
      </w:r>
      <w:r>
        <w:rPr>
          <w:i/>
          <w:color w:val="231F20"/>
          <w:spacing w:val="-8"/>
        </w:rPr>
        <w:t> </w:t>
      </w:r>
      <w:r>
        <w:rPr>
          <w:color w:val="231F20"/>
        </w:rPr>
        <w:t>feature artists Dexter Soy, Emma Rios, and Filipe Andrade rendering the title character in idiosyncratically distinct styles, most also in </w:t>
      </w:r>
      <w:r>
        <w:rPr>
          <w:color w:val="231F20"/>
        </w:rPr>
        <w:t>overt contradiction with each issue’s cover art (DeConnick et al. 2016). Such contradictory approaches are an increasing norm at Marvel. Each of the first five issues of the 2016 series </w:t>
      </w:r>
      <w:r>
        <w:rPr>
          <w:i/>
          <w:color w:val="231F20"/>
        </w:rPr>
        <w:t>Scarlet Witch </w:t>
      </w:r>
      <w:r>
        <w:rPr>
          <w:color w:val="231F20"/>
        </w:rPr>
        <w:t>feature</w:t>
      </w:r>
      <w:r>
        <w:rPr>
          <w:color w:val="231F20"/>
          <w:spacing w:val="40"/>
        </w:rPr>
        <w:t> </w:t>
      </w:r>
      <w:r>
        <w:rPr>
          <w:color w:val="231F20"/>
        </w:rPr>
        <w:t>a</w:t>
      </w:r>
      <w:r>
        <w:rPr>
          <w:color w:val="231F20"/>
          <w:spacing w:val="15"/>
        </w:rPr>
        <w:t> </w:t>
      </w:r>
      <w:r>
        <w:rPr>
          <w:color w:val="231F20"/>
        </w:rPr>
        <w:t>different</w:t>
      </w:r>
      <w:r>
        <w:rPr>
          <w:color w:val="231F20"/>
          <w:spacing w:val="16"/>
        </w:rPr>
        <w:t> </w:t>
      </w:r>
      <w:r>
        <w:rPr>
          <w:color w:val="231F20"/>
        </w:rPr>
        <w:t>artist</w:t>
      </w:r>
      <w:r>
        <w:rPr>
          <w:color w:val="231F20"/>
          <w:spacing w:val="15"/>
        </w:rPr>
        <w:t> </w:t>
      </w:r>
      <w:r>
        <w:rPr>
          <w:color w:val="231F20"/>
        </w:rPr>
        <w:t>working</w:t>
      </w:r>
      <w:r>
        <w:rPr>
          <w:color w:val="231F20"/>
          <w:spacing w:val="16"/>
        </w:rPr>
        <w:t> </w:t>
      </w:r>
      <w:r>
        <w:rPr>
          <w:color w:val="231F20"/>
        </w:rPr>
        <w:t>in</w:t>
      </w:r>
      <w:r>
        <w:rPr>
          <w:color w:val="231F20"/>
          <w:spacing w:val="16"/>
        </w:rPr>
        <w:t> </w:t>
      </w:r>
      <w:r>
        <w:rPr>
          <w:color w:val="231F20"/>
        </w:rPr>
        <w:t>strikingly</w:t>
      </w:r>
      <w:r>
        <w:rPr>
          <w:color w:val="231F20"/>
          <w:spacing w:val="15"/>
        </w:rPr>
        <w:t> </w:t>
      </w:r>
      <w:r>
        <w:rPr>
          <w:color w:val="231F20"/>
        </w:rPr>
        <w:t>different</w:t>
      </w:r>
      <w:r>
        <w:rPr>
          <w:color w:val="231F20"/>
          <w:spacing w:val="16"/>
        </w:rPr>
        <w:t> </w:t>
      </w:r>
      <w:r>
        <w:rPr>
          <w:color w:val="231F20"/>
        </w:rPr>
        <w:t>styles,</w:t>
      </w:r>
      <w:r>
        <w:rPr>
          <w:color w:val="231F20"/>
          <w:spacing w:val="15"/>
        </w:rPr>
        <w:t> </w:t>
      </w:r>
      <w:r>
        <w:rPr>
          <w:color w:val="231F20"/>
        </w:rPr>
        <w:t>so</w:t>
      </w:r>
      <w:r>
        <w:rPr>
          <w:color w:val="231F20"/>
          <w:spacing w:val="16"/>
        </w:rPr>
        <w:t> </w:t>
      </w:r>
      <w:r>
        <w:rPr>
          <w:color w:val="231F20"/>
        </w:rPr>
        <w:t>much</w:t>
      </w:r>
      <w:r>
        <w:rPr>
          <w:color w:val="231F20"/>
          <w:spacing w:val="16"/>
        </w:rPr>
        <w:t> </w:t>
      </w:r>
      <w:r>
        <w:rPr>
          <w:color w:val="231F20"/>
          <w:spacing w:val="-5"/>
        </w:rPr>
        <w:t>so</w:t>
      </w:r>
    </w:p>
    <w:p>
      <w:pPr>
        <w:spacing w:after="0" w:line="244" w:lineRule="auto"/>
        <w:jc w:val="both"/>
        <w:sectPr>
          <w:pgSz w:w="7830" w:h="12250"/>
          <w:pgMar w:header="628" w:footer="0" w:top="820" w:bottom="280" w:left="760" w:right="740"/>
        </w:sectPr>
      </w:pPr>
    </w:p>
    <w:p>
      <w:pPr>
        <w:pStyle w:val="BodyText"/>
        <w:spacing w:before="9"/>
        <w:rPr>
          <w:sz w:val="29"/>
        </w:rPr>
      </w:pPr>
    </w:p>
    <w:p>
      <w:pPr>
        <w:pStyle w:val="BodyText"/>
        <w:spacing w:line="244" w:lineRule="auto" w:before="105"/>
        <w:ind w:left="439" w:right="121"/>
        <w:jc w:val="both"/>
      </w:pPr>
      <w:bookmarkStart w:name="7. Visualizing Elektra" w:id="343"/>
      <w:bookmarkEnd w:id="343"/>
      <w:r>
        <w:rPr/>
      </w:r>
      <w:bookmarkStart w:name="_bookmark285" w:id="344"/>
      <w:bookmarkEnd w:id="344"/>
      <w:r>
        <w:rPr/>
      </w:r>
      <w:r>
        <w:rPr>
          <w:color w:val="231F20"/>
        </w:rPr>
        <w:t>that the title character has little to no visual </w:t>
      </w:r>
      <w:r>
        <w:rPr>
          <w:color w:val="231F20"/>
        </w:rPr>
        <w:t>continuity—producing the opposite effect of Infantino’s 1970s’ Superman mandate.</w:t>
      </w:r>
    </w:p>
    <w:p>
      <w:pPr>
        <w:pStyle w:val="BodyText"/>
        <w:spacing w:line="244" w:lineRule="auto" w:before="2"/>
        <w:ind w:left="439" w:right="123" w:firstLine="240"/>
        <w:jc w:val="both"/>
      </w:pPr>
      <w:r>
        <w:rPr>
          <w:color w:val="231F20"/>
        </w:rPr>
        <w:t>Regardless of time period, superhero comics art features a great deal of </w:t>
      </w:r>
      <w:r>
        <w:rPr>
          <w:b/>
          <w:color w:val="231F20"/>
        </w:rPr>
        <w:t>emanata </w:t>
      </w:r>
      <w:r>
        <w:rPr>
          <w:color w:val="231F20"/>
        </w:rPr>
        <w:t>and </w:t>
      </w:r>
      <w:r>
        <w:rPr>
          <w:b/>
          <w:color w:val="231F20"/>
        </w:rPr>
        <w:t>blurgits</w:t>
      </w:r>
      <w:r>
        <w:rPr>
          <w:color w:val="231F20"/>
        </w:rPr>
        <w:t>, terms coined by cartoonist Mort </w:t>
      </w:r>
      <w:r>
        <w:rPr>
          <w:color w:val="231F20"/>
          <w:spacing w:val="-2"/>
        </w:rPr>
        <w:t>Walker</w:t>
      </w:r>
      <w:r>
        <w:rPr>
          <w:color w:val="231F20"/>
          <w:spacing w:val="-8"/>
        </w:rPr>
        <w:t> </w:t>
      </w:r>
      <w:r>
        <w:rPr>
          <w:color w:val="231F20"/>
          <w:spacing w:val="-2"/>
        </w:rPr>
        <w:t>to</w:t>
      </w:r>
      <w:r>
        <w:rPr>
          <w:color w:val="231F20"/>
          <w:spacing w:val="-8"/>
        </w:rPr>
        <w:t> </w:t>
      </w:r>
      <w:r>
        <w:rPr>
          <w:color w:val="231F20"/>
          <w:spacing w:val="-2"/>
        </w:rPr>
        <w:t>describe</w:t>
      </w:r>
      <w:r>
        <w:rPr>
          <w:color w:val="231F20"/>
          <w:spacing w:val="-8"/>
        </w:rPr>
        <w:t> </w:t>
      </w:r>
      <w:r>
        <w:rPr>
          <w:color w:val="231F20"/>
          <w:spacing w:val="-2"/>
        </w:rPr>
        <w:t>radiation</w:t>
      </w:r>
      <w:r>
        <w:rPr>
          <w:color w:val="231F20"/>
          <w:spacing w:val="-8"/>
        </w:rPr>
        <w:t> </w:t>
      </w:r>
      <w:r>
        <w:rPr>
          <w:color w:val="231F20"/>
          <w:spacing w:val="-2"/>
        </w:rPr>
        <w:t>and</w:t>
      </w:r>
      <w:r>
        <w:rPr>
          <w:color w:val="231F20"/>
          <w:spacing w:val="-8"/>
        </w:rPr>
        <w:t> </w:t>
      </w:r>
      <w:r>
        <w:rPr>
          <w:color w:val="231F20"/>
          <w:spacing w:val="-2"/>
        </w:rPr>
        <w:t>motion</w:t>
      </w:r>
      <w:r>
        <w:rPr>
          <w:color w:val="231F20"/>
          <w:spacing w:val="-8"/>
        </w:rPr>
        <w:t> </w:t>
      </w:r>
      <w:r>
        <w:rPr>
          <w:color w:val="231F20"/>
          <w:spacing w:val="-2"/>
        </w:rPr>
        <w:t>lines</w:t>
      </w:r>
      <w:r>
        <w:rPr>
          <w:color w:val="231F20"/>
          <w:spacing w:val="-8"/>
        </w:rPr>
        <w:t> </w:t>
      </w:r>
      <w:r>
        <w:rPr>
          <w:color w:val="231F20"/>
          <w:spacing w:val="-2"/>
        </w:rPr>
        <w:t>(2000:</w:t>
      </w:r>
      <w:r>
        <w:rPr>
          <w:color w:val="231F20"/>
          <w:spacing w:val="-8"/>
        </w:rPr>
        <w:t> </w:t>
      </w:r>
      <w:r>
        <w:rPr>
          <w:color w:val="231F20"/>
          <w:spacing w:val="-2"/>
        </w:rPr>
        <w:t>28,</w:t>
      </w:r>
      <w:r>
        <w:rPr>
          <w:color w:val="231F20"/>
          <w:spacing w:val="-8"/>
        </w:rPr>
        <w:t> </w:t>
      </w:r>
      <w:r>
        <w:rPr>
          <w:color w:val="231F20"/>
          <w:spacing w:val="-2"/>
        </w:rPr>
        <w:t>37).</w:t>
      </w:r>
      <w:r>
        <w:rPr>
          <w:color w:val="231F20"/>
          <w:spacing w:val="-8"/>
        </w:rPr>
        <w:t> </w:t>
      </w:r>
      <w:r>
        <w:rPr>
          <w:color w:val="231F20"/>
          <w:spacing w:val="-2"/>
        </w:rPr>
        <w:t>Though </w:t>
      </w:r>
      <w:r>
        <w:rPr>
          <w:color w:val="231F20"/>
        </w:rPr>
        <w:t>visually similar, the two types differ in terms of Witek’s naturalistic and cartoon modes. Blurgits, what Walker calls a “stroboscopic technique,” abstract the visual experience of seeing an object in motion by simplifying the streaks of motion-blurred photography (2000: 37). Motion lines are optic afterimages reduced to the minimal density and idealized contours, so 5–3 on the abstraction grid. The Flash, for example, is typically drawn with motion lines extending behind his body to indicate his path and speed.</w:t>
      </w:r>
    </w:p>
    <w:p>
      <w:pPr>
        <w:pStyle w:val="BodyText"/>
        <w:spacing w:line="244" w:lineRule="auto" w:before="9"/>
        <w:ind w:left="439" w:right="121" w:firstLine="240"/>
        <w:jc w:val="both"/>
      </w:pPr>
      <w:r>
        <w:rPr>
          <w:color w:val="231F20"/>
        </w:rPr>
        <w:t>Radiation lines communicate energy, physical or </w:t>
      </w:r>
      <w:r>
        <w:rPr>
          <w:color w:val="231F20"/>
        </w:rPr>
        <w:t>psychological, emanating from a subject. The sun, for instance, is iconically drawn with yellow radiation lines, and Spider-Man’s head emanates wavy lines when his spider senses tingle. Superhero fight scenes use a range of radiation lines, often clustered into bursts at points of impact.</w:t>
      </w:r>
      <w:r>
        <w:rPr>
          <w:color w:val="231F20"/>
          <w:spacing w:val="40"/>
        </w:rPr>
        <w:t> </w:t>
      </w:r>
      <w:r>
        <w:rPr>
          <w:color w:val="231F20"/>
        </w:rPr>
        <w:t>The</w:t>
      </w:r>
      <w:r>
        <w:rPr>
          <w:color w:val="231F20"/>
          <w:spacing w:val="40"/>
        </w:rPr>
        <w:t> </w:t>
      </w:r>
      <w:r>
        <w:rPr>
          <w:color w:val="231F20"/>
        </w:rPr>
        <w:t>lines</w:t>
      </w:r>
      <w:r>
        <w:rPr>
          <w:color w:val="231F20"/>
          <w:spacing w:val="40"/>
        </w:rPr>
        <w:t> </w:t>
      </w:r>
      <w:r>
        <w:rPr>
          <w:color w:val="231F20"/>
        </w:rPr>
        <w:t>of</w:t>
      </w:r>
      <w:r>
        <w:rPr>
          <w:color w:val="231F20"/>
          <w:spacing w:val="40"/>
        </w:rPr>
        <w:t> </w:t>
      </w:r>
      <w:r>
        <w:rPr>
          <w:color w:val="231F20"/>
        </w:rPr>
        <w:t>a</w:t>
      </w:r>
      <w:r>
        <w:rPr>
          <w:color w:val="231F20"/>
          <w:spacing w:val="40"/>
        </w:rPr>
        <w:t> </w:t>
      </w:r>
      <w:r>
        <w:rPr>
          <w:color w:val="231F20"/>
        </w:rPr>
        <w:t>panel</w:t>
      </w:r>
      <w:r>
        <w:rPr>
          <w:color w:val="231F20"/>
          <w:spacing w:val="40"/>
        </w:rPr>
        <w:t> </w:t>
      </w:r>
      <w:r>
        <w:rPr>
          <w:color w:val="231F20"/>
        </w:rPr>
        <w:t>frame</w:t>
      </w:r>
      <w:r>
        <w:rPr>
          <w:color w:val="231F20"/>
          <w:spacing w:val="40"/>
        </w:rPr>
        <w:t> </w:t>
      </w:r>
      <w:r>
        <w:rPr>
          <w:color w:val="231F20"/>
        </w:rPr>
        <w:t>may</w:t>
      </w:r>
      <w:r>
        <w:rPr>
          <w:color w:val="231F20"/>
          <w:spacing w:val="40"/>
        </w:rPr>
        <w:t> </w:t>
      </w:r>
      <w:r>
        <w:rPr>
          <w:color w:val="231F20"/>
        </w:rPr>
        <w:t>express</w:t>
      </w:r>
      <w:r>
        <w:rPr>
          <w:color w:val="231F20"/>
          <w:spacing w:val="40"/>
        </w:rPr>
        <w:t> </w:t>
      </w:r>
      <w:r>
        <w:rPr>
          <w:color w:val="231F20"/>
        </w:rPr>
        <w:t>energy</w:t>
      </w:r>
      <w:r>
        <w:rPr>
          <w:color w:val="231F20"/>
          <w:spacing w:val="40"/>
        </w:rPr>
        <w:t> </w:t>
      </w:r>
      <w:r>
        <w:rPr>
          <w:color w:val="231F20"/>
        </w:rPr>
        <w:t>in</w:t>
      </w:r>
      <w:r>
        <w:rPr>
          <w:color w:val="231F20"/>
          <w:spacing w:val="40"/>
        </w:rPr>
        <w:t> </w:t>
      </w:r>
      <w:r>
        <w:rPr>
          <w:color w:val="231F20"/>
        </w:rPr>
        <w:t>the same way. Though integrated into the naturalistic environment, radiation lines do not represent optical perception.</w:t>
      </w:r>
    </w:p>
    <w:p>
      <w:pPr>
        <w:pStyle w:val="BodyText"/>
        <w:spacing w:before="7"/>
        <w:rPr>
          <w:sz w:val="32"/>
        </w:rPr>
      </w:pPr>
    </w:p>
    <w:p>
      <w:pPr>
        <w:pStyle w:val="ListParagraph"/>
        <w:numPr>
          <w:ilvl w:val="0"/>
          <w:numId w:val="5"/>
        </w:numPr>
        <w:tabs>
          <w:tab w:pos="2221" w:val="left" w:leader="none"/>
        </w:tabs>
        <w:spacing w:line="240" w:lineRule="auto" w:before="0" w:after="0"/>
        <w:ind w:left="2220" w:right="0" w:hanging="351"/>
        <w:jc w:val="left"/>
        <w:rPr>
          <w:b/>
          <w:i/>
          <w:sz w:val="31"/>
        </w:rPr>
      </w:pPr>
      <w:r>
        <w:rPr>
          <w:b/>
          <w:color w:val="231F20"/>
          <w:w w:val="95"/>
          <w:sz w:val="31"/>
        </w:rPr>
        <w:t>Visualizing</w:t>
      </w:r>
      <w:r>
        <w:rPr>
          <w:b/>
          <w:color w:val="231F20"/>
          <w:spacing w:val="56"/>
          <w:sz w:val="31"/>
        </w:rPr>
        <w:t> </w:t>
      </w:r>
      <w:r>
        <w:rPr>
          <w:b/>
          <w:i/>
          <w:color w:val="231F20"/>
          <w:spacing w:val="-2"/>
          <w:sz w:val="31"/>
        </w:rPr>
        <w:t>Elektra</w:t>
      </w:r>
    </w:p>
    <w:p>
      <w:pPr>
        <w:pStyle w:val="BodyText"/>
        <w:spacing w:line="244" w:lineRule="auto" w:before="221"/>
        <w:ind w:left="439" w:right="121"/>
        <w:jc w:val="both"/>
      </w:pPr>
      <w:r>
        <w:rPr>
          <w:color w:val="231F20"/>
        </w:rPr>
        <w:t>Having outlined six areas of visual analysis, this chapter </w:t>
      </w:r>
      <w:r>
        <w:rPr>
          <w:color w:val="231F20"/>
        </w:rPr>
        <w:t>concludes with a case study of Frank Miller and Bill Sienkiewicz’s </w:t>
      </w:r>
      <w:r>
        <w:rPr>
          <w:i/>
          <w:color w:val="231F20"/>
        </w:rPr>
        <w:t>Elektra:</w:t>
      </w:r>
      <w:r>
        <w:rPr>
          <w:i/>
          <w:color w:val="231F20"/>
        </w:rPr>
        <w:t> Assassin</w:t>
      </w:r>
      <w:r>
        <w:rPr>
          <w:color w:val="231F20"/>
        </w:rPr>
        <w:t>,</w:t>
      </w:r>
      <w:r>
        <w:rPr>
          <w:color w:val="231F20"/>
          <w:spacing w:val="39"/>
        </w:rPr>
        <w:t> </w:t>
      </w:r>
      <w:r>
        <w:rPr>
          <w:color w:val="231F20"/>
        </w:rPr>
        <w:t>a</w:t>
      </w:r>
      <w:r>
        <w:rPr>
          <w:color w:val="231F20"/>
          <w:spacing w:val="39"/>
        </w:rPr>
        <w:t> </w:t>
      </w:r>
      <w:r>
        <w:rPr>
          <w:color w:val="231F20"/>
        </w:rPr>
        <w:t>superhero</w:t>
      </w:r>
      <w:r>
        <w:rPr>
          <w:color w:val="231F20"/>
          <w:spacing w:val="39"/>
        </w:rPr>
        <w:t> </w:t>
      </w:r>
      <w:r>
        <w:rPr>
          <w:color w:val="231F20"/>
        </w:rPr>
        <w:t>comic</w:t>
      </w:r>
      <w:r>
        <w:rPr>
          <w:color w:val="231F20"/>
          <w:spacing w:val="39"/>
        </w:rPr>
        <w:t> </w:t>
      </w:r>
      <w:r>
        <w:rPr>
          <w:color w:val="231F20"/>
        </w:rPr>
        <w:t>especially</w:t>
      </w:r>
      <w:r>
        <w:rPr>
          <w:color w:val="231F20"/>
          <w:spacing w:val="39"/>
        </w:rPr>
        <w:t> </w:t>
      </w:r>
      <w:r>
        <w:rPr>
          <w:color w:val="231F20"/>
        </w:rPr>
        <w:t>rich</w:t>
      </w:r>
      <w:r>
        <w:rPr>
          <w:color w:val="231F20"/>
          <w:spacing w:val="39"/>
        </w:rPr>
        <w:t> </w:t>
      </w:r>
      <w:r>
        <w:rPr>
          <w:color w:val="231F20"/>
        </w:rPr>
        <w:t>in</w:t>
      </w:r>
      <w:r>
        <w:rPr>
          <w:color w:val="231F20"/>
          <w:spacing w:val="39"/>
        </w:rPr>
        <w:t> </w:t>
      </w:r>
      <w:r>
        <w:rPr>
          <w:color w:val="231F20"/>
        </w:rPr>
        <w:t>the</w:t>
      </w:r>
      <w:r>
        <w:rPr>
          <w:color w:val="231F20"/>
          <w:spacing w:val="39"/>
        </w:rPr>
        <w:t> </w:t>
      </w:r>
      <w:r>
        <w:rPr>
          <w:color w:val="231F20"/>
        </w:rPr>
        <w:t>formal</w:t>
      </w:r>
      <w:r>
        <w:rPr>
          <w:color w:val="231F20"/>
          <w:spacing w:val="39"/>
        </w:rPr>
        <w:t> </w:t>
      </w:r>
      <w:r>
        <w:rPr>
          <w:color w:val="231F20"/>
        </w:rPr>
        <w:t>modes of visual storytelling. Jean-Paul Gabilliet describes the graphic</w:t>
      </w:r>
      <w:r>
        <w:rPr>
          <w:color w:val="231F20"/>
          <w:spacing w:val="40"/>
        </w:rPr>
        <w:t> </w:t>
      </w:r>
      <w:r>
        <w:rPr>
          <w:color w:val="231F20"/>
        </w:rPr>
        <w:t>novel as “excessively confusing” and “too esoteric in form and</w:t>
      </w:r>
      <w:r>
        <w:rPr>
          <w:color w:val="231F20"/>
          <w:spacing w:val="40"/>
        </w:rPr>
        <w:t> </w:t>
      </w:r>
      <w:r>
        <w:rPr>
          <w:color w:val="231F20"/>
        </w:rPr>
        <w:t>style” (2010: 93), while the 20th Annual International Comic Art Convention in Lucca, Italy awarded the Italian edition its 1986 Yellow</w:t>
      </w:r>
      <w:r>
        <w:rPr>
          <w:color w:val="231F20"/>
          <w:spacing w:val="40"/>
        </w:rPr>
        <w:t> </w:t>
      </w:r>
      <w:r>
        <w:rPr>
          <w:color w:val="231F20"/>
        </w:rPr>
        <w:t>Kid</w:t>
      </w:r>
      <w:r>
        <w:rPr>
          <w:color w:val="231F20"/>
          <w:spacing w:val="40"/>
        </w:rPr>
        <w:t> </w:t>
      </w:r>
      <w:r>
        <w:rPr>
          <w:color w:val="231F20"/>
        </w:rPr>
        <w:t>Award</w:t>
      </w:r>
      <w:r>
        <w:rPr>
          <w:color w:val="231F20"/>
          <w:spacing w:val="40"/>
        </w:rPr>
        <w:t> </w:t>
      </w:r>
      <w:r>
        <w:rPr>
          <w:color w:val="231F20"/>
        </w:rPr>
        <w:t>for</w:t>
      </w:r>
      <w:r>
        <w:rPr>
          <w:color w:val="231F20"/>
          <w:spacing w:val="40"/>
        </w:rPr>
        <w:t> </w:t>
      </w:r>
      <w:r>
        <w:rPr>
          <w:color w:val="231F20"/>
        </w:rPr>
        <w:t>“for</w:t>
      </w:r>
      <w:r>
        <w:rPr>
          <w:color w:val="231F20"/>
          <w:spacing w:val="40"/>
        </w:rPr>
        <w:t> </w:t>
      </w:r>
      <w:r>
        <w:rPr>
          <w:color w:val="231F20"/>
        </w:rPr>
        <w:t>bridging</w:t>
      </w:r>
      <w:r>
        <w:rPr>
          <w:color w:val="231F20"/>
          <w:spacing w:val="40"/>
        </w:rPr>
        <w:t> </w:t>
      </w:r>
      <w:r>
        <w:rPr>
          <w:color w:val="231F20"/>
        </w:rPr>
        <w:t>the</w:t>
      </w:r>
      <w:r>
        <w:rPr>
          <w:color w:val="231F20"/>
          <w:spacing w:val="40"/>
        </w:rPr>
        <w:t> </w:t>
      </w:r>
      <w:r>
        <w:rPr>
          <w:color w:val="231F20"/>
        </w:rPr>
        <w:t>gap</w:t>
      </w:r>
      <w:r>
        <w:rPr>
          <w:color w:val="231F20"/>
          <w:spacing w:val="40"/>
        </w:rPr>
        <w:t> </w:t>
      </w:r>
      <w:r>
        <w:rPr>
          <w:color w:val="231F20"/>
        </w:rPr>
        <w:t>between</w:t>
      </w:r>
      <w:r>
        <w:rPr>
          <w:color w:val="231F20"/>
          <w:spacing w:val="40"/>
        </w:rPr>
        <w:t> </w:t>
      </w:r>
      <w:r>
        <w:rPr>
          <w:color w:val="231F20"/>
        </w:rPr>
        <w:t>American and European artistic sensibilities.” Given the graphic novel’s contradictory reception, this chapter’s visual tools provide a range of useful methods for studying it.</w:t>
      </w:r>
    </w:p>
    <w:p>
      <w:pPr>
        <w:pStyle w:val="BodyText"/>
        <w:spacing w:line="244" w:lineRule="auto" w:before="9"/>
        <w:ind w:left="439" w:right="126" w:firstLine="240"/>
        <w:jc w:val="both"/>
      </w:pPr>
      <w:r>
        <w:rPr>
          <w:color w:val="231F20"/>
        </w:rPr>
        <w:t>Marvel published the original eight-issue limited series through its imprint Epic Comics in 1986–7. Unlike its parent company, Epic granted ownership rights to creators, a policy instituted in 1982 when the imprint was launched. Epic titles were sold only through</w:t>
      </w:r>
    </w:p>
    <w:p>
      <w:pPr>
        <w:spacing w:after="0" w:line="244" w:lineRule="auto"/>
        <w:jc w:val="both"/>
        <w:sectPr>
          <w:pgSz w:w="7830" w:h="12250"/>
          <w:pgMar w:header="628" w:footer="0" w:top="820" w:bottom="280" w:left="760" w:right="740"/>
        </w:sectPr>
      </w:pPr>
    </w:p>
    <w:p>
      <w:pPr>
        <w:pStyle w:val="BodyText"/>
        <w:spacing w:before="9"/>
        <w:rPr>
          <w:sz w:val="29"/>
        </w:rPr>
      </w:pPr>
    </w:p>
    <w:p>
      <w:pPr>
        <w:pStyle w:val="BodyText"/>
        <w:spacing w:line="244" w:lineRule="auto" w:before="105"/>
        <w:ind w:left="103" w:right="458"/>
        <w:jc w:val="both"/>
      </w:pPr>
      <w:bookmarkStart w:name="_bookmark287" w:id="345"/>
      <w:bookmarkEnd w:id="345"/>
      <w:r>
        <w:rPr/>
      </w:r>
      <w:r>
        <w:rPr>
          <w:color w:val="231F20"/>
        </w:rPr>
        <w:t>direct market outlets and so did not require Comics Code approval, allowing for a higher range of violent and sexual content. DC had published Miller’s creator-owned limited </w:t>
      </w:r>
      <w:bookmarkStart w:name="_bookmark286" w:id="346"/>
      <w:bookmarkEnd w:id="346"/>
      <w:r>
        <w:rPr>
          <w:color w:val="231F20"/>
        </w:rPr>
        <w:t>serie</w:t>
      </w:r>
      <w:r>
        <w:rPr>
          <w:color w:val="231F20"/>
        </w:rPr>
        <w:t>s </w:t>
      </w:r>
      <w:r>
        <w:rPr>
          <w:i/>
          <w:color w:val="231F20"/>
        </w:rPr>
        <w:t>Ronin </w:t>
      </w:r>
      <w:r>
        <w:rPr>
          <w:color w:val="231F20"/>
        </w:rPr>
        <w:t>in 1983–84, as well as his seminal </w:t>
      </w:r>
      <w:r>
        <w:rPr>
          <w:i/>
          <w:color w:val="231F20"/>
        </w:rPr>
        <w:t>Batman: </w:t>
      </w:r>
      <w:hyperlink w:history="true" w:anchor="_bookmark353">
        <w:r>
          <w:rPr>
            <w:i/>
            <w:color w:val="231F20"/>
          </w:rPr>
          <w:t>The Dark Knight Returns</w:t>
        </w:r>
      </w:hyperlink>
      <w:r>
        <w:rPr>
          <w:i/>
          <w:color w:val="231F20"/>
        </w:rPr>
        <w:t> </w:t>
      </w:r>
      <w:r>
        <w:rPr>
          <w:color w:val="231F20"/>
        </w:rPr>
        <w:t>in 1986. Miller, who had completed his first run of </w:t>
      </w:r>
      <w:r>
        <w:rPr>
          <w:i/>
          <w:color w:val="231F20"/>
        </w:rPr>
        <w:t>Daredevil </w:t>
      </w:r>
      <w:r>
        <w:rPr>
          <w:color w:val="231F20"/>
        </w:rPr>
        <w:t>for Marvel in 1983, returned to the series in 1985 to write the </w:t>
      </w:r>
      <w:r>
        <w:rPr>
          <w:i/>
          <w:color w:val="231F20"/>
        </w:rPr>
        <w:t>Born Again </w:t>
      </w:r>
      <w:r>
        <w:rPr>
          <w:color w:val="231F20"/>
        </w:rPr>
        <w:t>arc, which ended with the same August 1986 cover date as the debut issue of </w:t>
      </w:r>
      <w:r>
        <w:rPr>
          <w:i/>
          <w:color w:val="231F20"/>
        </w:rPr>
        <w:t>Elektra: Assassin</w:t>
      </w:r>
      <w:r>
        <w:rPr>
          <w:color w:val="231F20"/>
        </w:rPr>
        <w:t>. Miller and Sienkiewicz collaborated on </w:t>
      </w:r>
      <w:r>
        <w:rPr>
          <w:i/>
          <w:color w:val="231F20"/>
        </w:rPr>
        <w:t>Daredevil: Love and War</w:t>
      </w:r>
      <w:r>
        <w:rPr>
          <w:color w:val="231F20"/>
        </w:rPr>
        <w:t>, published as a Marvel Graphic Novel in 1986, too. Sienkiewicz began illustrating</w:t>
      </w:r>
      <w:r>
        <w:rPr>
          <w:color w:val="231F20"/>
          <w:spacing w:val="31"/>
        </w:rPr>
        <w:t> </w:t>
      </w:r>
      <w:r>
        <w:rPr>
          <w:i/>
          <w:color w:val="231F20"/>
        </w:rPr>
        <w:t>Moon Knight</w:t>
      </w:r>
      <w:r>
        <w:rPr>
          <w:i/>
          <w:color w:val="231F20"/>
          <w:spacing w:val="28"/>
        </w:rPr>
        <w:t> </w:t>
      </w:r>
      <w:r>
        <w:rPr>
          <w:color w:val="231F20"/>
        </w:rPr>
        <w:t>for Marvel</w:t>
      </w:r>
      <w:r>
        <w:rPr>
          <w:color w:val="231F20"/>
          <w:spacing w:val="40"/>
        </w:rPr>
        <w:t> </w:t>
      </w:r>
      <w:r>
        <w:rPr>
          <w:color w:val="231F20"/>
        </w:rPr>
        <w:t>in 1980 and then, leaving behind his early Neal Adams-inspired style, drew and painted the visually innovative </w:t>
      </w:r>
      <w:r>
        <w:rPr>
          <w:i/>
          <w:color w:val="231F20"/>
        </w:rPr>
        <w:t>New Mutants </w:t>
      </w:r>
      <w:r>
        <w:rPr>
          <w:color w:val="231F20"/>
        </w:rPr>
        <w:t>from 1984–5, and the three-issue film adaptation </w:t>
      </w:r>
      <w:r>
        <w:rPr>
          <w:i/>
          <w:color w:val="231F20"/>
        </w:rPr>
        <w:t>Dune </w:t>
      </w:r>
      <w:r>
        <w:rPr>
          <w:color w:val="231F20"/>
        </w:rPr>
        <w:t>in 1985.</w:t>
      </w:r>
    </w:p>
    <w:p>
      <w:pPr>
        <w:pStyle w:val="BodyText"/>
        <w:spacing w:line="244" w:lineRule="auto" w:before="11"/>
        <w:ind w:left="103" w:right="453" w:firstLine="240"/>
        <w:jc w:val="both"/>
      </w:pPr>
      <w:r>
        <w:rPr>
          <w:color w:val="231F20"/>
        </w:rPr>
        <w:t>Miller approached Epic editor Mary Jo Duffy in 1985 with an</w:t>
      </w:r>
      <w:r>
        <w:rPr>
          <w:color w:val="231F20"/>
          <w:spacing w:val="40"/>
        </w:rPr>
        <w:t> </w:t>
      </w:r>
      <w:r>
        <w:rPr>
          <w:color w:val="231F20"/>
        </w:rPr>
        <w:t>idea for an Elektra limited series and Sienkiewicz as his choice for artist. Miller conceived the project as an untold story taking </w:t>
      </w:r>
      <w:r>
        <w:rPr>
          <w:color w:val="231F20"/>
        </w:rPr>
        <w:t>place prior to Elektra’s death in </w:t>
      </w:r>
      <w:r>
        <w:rPr>
          <w:i/>
          <w:color w:val="231F20"/>
        </w:rPr>
        <w:t>Daredevil </w:t>
      </w:r>
      <w:r>
        <w:rPr>
          <w:color w:val="231F20"/>
        </w:rPr>
        <w:t>#181 (April 1982). According to Duffy, Miller would first discuss the concepts for each issue with her,</w:t>
      </w:r>
      <w:r>
        <w:rPr>
          <w:color w:val="231F20"/>
          <w:spacing w:val="-12"/>
        </w:rPr>
        <w:t> </w:t>
      </w:r>
      <w:r>
        <w:rPr>
          <w:color w:val="231F20"/>
        </w:rPr>
        <w:t>write</w:t>
      </w:r>
      <w:r>
        <w:rPr>
          <w:color w:val="231F20"/>
          <w:spacing w:val="-10"/>
        </w:rPr>
        <w:t> </w:t>
      </w:r>
      <w:r>
        <w:rPr>
          <w:color w:val="231F20"/>
        </w:rPr>
        <w:t>a</w:t>
      </w:r>
      <w:r>
        <w:rPr>
          <w:color w:val="231F20"/>
          <w:spacing w:val="-10"/>
        </w:rPr>
        <w:t> </w:t>
      </w:r>
      <w:r>
        <w:rPr>
          <w:color w:val="231F20"/>
        </w:rPr>
        <w:t>formal</w:t>
      </w:r>
      <w:r>
        <w:rPr>
          <w:color w:val="231F20"/>
          <w:spacing w:val="-10"/>
        </w:rPr>
        <w:t> </w:t>
      </w:r>
      <w:r>
        <w:rPr>
          <w:color w:val="231F20"/>
        </w:rPr>
        <w:t>script,</w:t>
      </w:r>
      <w:r>
        <w:rPr>
          <w:color w:val="231F20"/>
          <w:spacing w:val="-10"/>
        </w:rPr>
        <w:t> </w:t>
      </w:r>
      <w:r>
        <w:rPr>
          <w:color w:val="231F20"/>
        </w:rPr>
        <w:t>discuss</w:t>
      </w:r>
      <w:r>
        <w:rPr>
          <w:color w:val="231F20"/>
          <w:spacing w:val="-10"/>
        </w:rPr>
        <w:t> </w:t>
      </w:r>
      <w:r>
        <w:rPr>
          <w:color w:val="231F20"/>
        </w:rPr>
        <w:t>the</w:t>
      </w:r>
      <w:r>
        <w:rPr>
          <w:color w:val="231F20"/>
          <w:spacing w:val="-10"/>
        </w:rPr>
        <w:t> </w:t>
      </w:r>
      <w:r>
        <w:rPr>
          <w:color w:val="231F20"/>
        </w:rPr>
        <w:t>script</w:t>
      </w:r>
      <w:r>
        <w:rPr>
          <w:color w:val="231F20"/>
          <w:spacing w:val="-10"/>
        </w:rPr>
        <w:t> </w:t>
      </w:r>
      <w:r>
        <w:rPr>
          <w:color w:val="231F20"/>
        </w:rPr>
        <w:t>with</w:t>
      </w:r>
      <w:r>
        <w:rPr>
          <w:color w:val="231F20"/>
          <w:spacing w:val="-10"/>
        </w:rPr>
        <w:t> </w:t>
      </w:r>
      <w:r>
        <w:rPr>
          <w:color w:val="231F20"/>
        </w:rPr>
        <w:t>her,</w:t>
      </w:r>
      <w:r>
        <w:rPr>
          <w:color w:val="231F20"/>
          <w:spacing w:val="-10"/>
        </w:rPr>
        <w:t> </w:t>
      </w:r>
      <w:r>
        <w:rPr>
          <w:color w:val="231F20"/>
        </w:rPr>
        <w:t>and</w:t>
      </w:r>
      <w:r>
        <w:rPr>
          <w:color w:val="231F20"/>
          <w:spacing w:val="-10"/>
        </w:rPr>
        <w:t> </w:t>
      </w:r>
      <w:r>
        <w:rPr>
          <w:color w:val="231F20"/>
        </w:rPr>
        <w:t>then</w:t>
      </w:r>
      <w:r>
        <w:rPr>
          <w:color w:val="231F20"/>
          <w:spacing w:val="-10"/>
        </w:rPr>
        <w:t> </w:t>
      </w:r>
      <w:r>
        <w:rPr>
          <w:color w:val="231F20"/>
        </w:rPr>
        <w:t>revise it at least once more before giving it to Sienkiewicz. Unlike most superhero comics artists, Sienkiewicz served the roles of penciler, inker, and colorist, leaving only the lettering to Jim Novak and Gaspar Saladino. Sienkiewicz also eliminated the typical two-step pencils and inks process by working in atypical mediums that included paints, photocopies, doilies, staples, and thread. Although uncredited, Sienkiewicz is also a co-writer since Miller, after receiving</w:t>
      </w:r>
      <w:r>
        <w:rPr>
          <w:color w:val="231F20"/>
          <w:spacing w:val="-12"/>
        </w:rPr>
        <w:t> </w:t>
      </w:r>
      <w:r>
        <w:rPr>
          <w:color w:val="231F20"/>
        </w:rPr>
        <w:t>Sienkiewicz’s</w:t>
      </w:r>
      <w:r>
        <w:rPr>
          <w:color w:val="231F20"/>
          <w:spacing w:val="-11"/>
        </w:rPr>
        <w:t> </w:t>
      </w:r>
      <w:r>
        <w:rPr>
          <w:color w:val="231F20"/>
        </w:rPr>
        <w:t>painted</w:t>
      </w:r>
      <w:r>
        <w:rPr>
          <w:color w:val="231F20"/>
          <w:spacing w:val="-11"/>
        </w:rPr>
        <w:t> </w:t>
      </w:r>
      <w:r>
        <w:rPr>
          <w:color w:val="231F20"/>
        </w:rPr>
        <w:t>issues,</w:t>
      </w:r>
      <w:r>
        <w:rPr>
          <w:color w:val="231F20"/>
          <w:spacing w:val="-11"/>
        </w:rPr>
        <w:t> </w:t>
      </w:r>
      <w:r>
        <w:rPr>
          <w:color w:val="231F20"/>
        </w:rPr>
        <w:t>“would</w:t>
      </w:r>
      <w:r>
        <w:rPr>
          <w:color w:val="231F20"/>
          <w:spacing w:val="-11"/>
        </w:rPr>
        <w:t> </w:t>
      </w:r>
      <w:r>
        <w:rPr>
          <w:color w:val="231F20"/>
        </w:rPr>
        <w:t>do</w:t>
      </w:r>
      <w:r>
        <w:rPr>
          <w:color w:val="231F20"/>
          <w:spacing w:val="-11"/>
        </w:rPr>
        <w:t> </w:t>
      </w:r>
      <w:r>
        <w:rPr>
          <w:color w:val="231F20"/>
        </w:rPr>
        <w:t>a</w:t>
      </w:r>
      <w:r>
        <w:rPr>
          <w:color w:val="231F20"/>
          <w:spacing w:val="-11"/>
        </w:rPr>
        <w:t> </w:t>
      </w:r>
      <w:r>
        <w:rPr>
          <w:color w:val="231F20"/>
        </w:rPr>
        <w:t>final</w:t>
      </w:r>
      <w:r>
        <w:rPr>
          <w:color w:val="231F20"/>
          <w:spacing w:val="-11"/>
        </w:rPr>
        <w:t> </w:t>
      </w:r>
      <w:r>
        <w:rPr>
          <w:color w:val="231F20"/>
        </w:rPr>
        <w:t>draft,</w:t>
      </w:r>
      <w:r>
        <w:rPr>
          <w:color w:val="231F20"/>
          <w:spacing w:val="-11"/>
        </w:rPr>
        <w:t> </w:t>
      </w:r>
      <w:r>
        <w:rPr>
          <w:color w:val="231F20"/>
        </w:rPr>
        <w:t>taking advantage of whatever new and unexpected touches Bill had incor- porated into the artwork” (4). The final drafts presumably included revisions to the scripted text to appear on the otherwise finished pages, revisions made in response to Sienkiewicz’s visual content. Sienkiewicz later described this collaborative ideal: “There’s the writer,</w:t>
      </w:r>
      <w:r>
        <w:rPr>
          <w:color w:val="231F20"/>
          <w:spacing w:val="-6"/>
        </w:rPr>
        <w:t> </w:t>
      </w:r>
      <w:r>
        <w:rPr>
          <w:color w:val="231F20"/>
        </w:rPr>
        <w:t>and</w:t>
      </w:r>
      <w:r>
        <w:rPr>
          <w:color w:val="231F20"/>
          <w:spacing w:val="-6"/>
        </w:rPr>
        <w:t> </w:t>
      </w:r>
      <w:r>
        <w:rPr>
          <w:color w:val="231F20"/>
        </w:rPr>
        <w:t>there’s</w:t>
      </w:r>
      <w:r>
        <w:rPr>
          <w:color w:val="231F20"/>
          <w:spacing w:val="-6"/>
        </w:rPr>
        <w:t> </w:t>
      </w:r>
      <w:r>
        <w:rPr>
          <w:color w:val="231F20"/>
        </w:rPr>
        <w:t>the</w:t>
      </w:r>
      <w:r>
        <w:rPr>
          <w:color w:val="231F20"/>
          <w:spacing w:val="-6"/>
        </w:rPr>
        <w:t> </w:t>
      </w:r>
      <w:r>
        <w:rPr>
          <w:color w:val="231F20"/>
        </w:rPr>
        <w:t>artist,</w:t>
      </w:r>
      <w:r>
        <w:rPr>
          <w:color w:val="231F20"/>
          <w:spacing w:val="-6"/>
        </w:rPr>
        <w:t> </w:t>
      </w:r>
      <w:r>
        <w:rPr>
          <w:color w:val="231F20"/>
        </w:rPr>
        <w:t>and</w:t>
      </w:r>
      <w:r>
        <w:rPr>
          <w:color w:val="231F20"/>
          <w:spacing w:val="-6"/>
        </w:rPr>
        <w:t> </w:t>
      </w:r>
      <w:r>
        <w:rPr>
          <w:color w:val="231F20"/>
        </w:rPr>
        <w:t>then</w:t>
      </w:r>
      <w:r>
        <w:rPr>
          <w:color w:val="231F20"/>
          <w:spacing w:val="-6"/>
        </w:rPr>
        <w:t> </w:t>
      </w:r>
      <w:r>
        <w:rPr>
          <w:color w:val="231F20"/>
        </w:rPr>
        <w:t>there’s</w:t>
      </w:r>
      <w:r>
        <w:rPr>
          <w:color w:val="231F20"/>
          <w:spacing w:val="-6"/>
        </w:rPr>
        <w:t> </w:t>
      </w:r>
      <w:r>
        <w:rPr>
          <w:color w:val="231F20"/>
        </w:rPr>
        <w:t>this</w:t>
      </w:r>
      <w:r>
        <w:rPr>
          <w:color w:val="231F20"/>
          <w:spacing w:val="-6"/>
        </w:rPr>
        <w:t> </w:t>
      </w:r>
      <w:r>
        <w:rPr>
          <w:color w:val="231F20"/>
        </w:rPr>
        <w:t>other,</w:t>
      </w:r>
      <w:r>
        <w:rPr>
          <w:color w:val="231F20"/>
          <w:spacing w:val="-6"/>
        </w:rPr>
        <w:t> </w:t>
      </w:r>
      <w:r>
        <w:rPr>
          <w:color w:val="231F20"/>
        </w:rPr>
        <w:t>third</w:t>
      </w:r>
      <w:r>
        <w:rPr>
          <w:color w:val="231F20"/>
          <w:spacing w:val="-6"/>
        </w:rPr>
        <w:t> </w:t>
      </w:r>
      <w:r>
        <w:rPr>
          <w:color w:val="231F20"/>
        </w:rPr>
        <w:t>entity that is the combination and intersection of those two roles. That overlap is where real creative magic happens” (Bendis 2014: 95).</w:t>
      </w:r>
    </w:p>
    <w:p>
      <w:pPr>
        <w:pStyle w:val="BodyText"/>
        <w:spacing w:line="244" w:lineRule="auto" w:before="18"/>
        <w:ind w:left="103" w:right="457" w:firstLine="240"/>
        <w:jc w:val="both"/>
      </w:pPr>
      <w:r>
        <w:rPr>
          <w:color w:val="231F20"/>
        </w:rPr>
        <w:t>This section analyzes </w:t>
      </w:r>
      <w:hyperlink w:history="true" w:anchor="_bookmark1">
        <w:r>
          <w:rPr>
            <w:color w:val="231F20"/>
          </w:rPr>
          <w:t>Chapter 1</w:t>
        </w:r>
      </w:hyperlink>
      <w:r>
        <w:rPr>
          <w:color w:val="231F20"/>
        </w:rPr>
        <w:t> in the reissued graphic </w:t>
      </w:r>
      <w:r>
        <w:rPr>
          <w:color w:val="231F20"/>
        </w:rPr>
        <w:t>novel format, which is reproduced in black and white reductions here:</w:t>
      </w:r>
    </w:p>
    <w:p>
      <w:pPr>
        <w:spacing w:after="0" w:line="244" w:lineRule="auto"/>
        <w:jc w:val="both"/>
        <w:sectPr>
          <w:pgSz w:w="7830" w:h="12250"/>
          <w:pgMar w:header="628" w:footer="0" w:top="820" w:bottom="280" w:left="760" w:right="740"/>
        </w:sectPr>
      </w:pPr>
    </w:p>
    <w:p>
      <w:pPr>
        <w:pStyle w:val="BodyText"/>
      </w:pPr>
    </w:p>
    <w:p>
      <w:pPr>
        <w:pStyle w:val="BodyText"/>
      </w:pPr>
    </w:p>
    <w:p>
      <w:pPr>
        <w:pStyle w:val="BodyText"/>
      </w:pPr>
    </w:p>
    <w:p>
      <w:pPr>
        <w:pStyle w:val="BodyText"/>
      </w:pPr>
    </w:p>
    <w:p>
      <w:pPr>
        <w:pStyle w:val="BodyText"/>
        <w:spacing w:before="5"/>
        <w:rPr>
          <w:sz w:val="10"/>
        </w:rPr>
      </w:pPr>
    </w:p>
    <w:p>
      <w:pPr>
        <w:pStyle w:val="BodyText"/>
        <w:ind w:left="443"/>
      </w:pPr>
      <w:r>
        <w:rPr/>
        <w:pict>
          <v:group style="width:283.5pt;height:215.1pt;mso-position-horizontal-relative:char;mso-position-vertical-relative:line" id="docshapegroup58" coordorigin="0,0" coordsize="5670,4302">
            <v:shape style="position:absolute;left:0;top:0;width:2873;height:4282" type="#_x0000_t75" id="docshape59" stroked="false">
              <v:imagedata r:id="rId101" o:title=""/>
            </v:shape>
            <v:shape style="position:absolute;left:2903;top:119;width:2766;height:4182" type="#_x0000_t75" id="docshape60" stroked="false">
              <v:imagedata r:id="rId102" o:title=""/>
            </v:shape>
          </v:group>
        </w:pict>
      </w:r>
      <w:r>
        <w:rPr/>
      </w:r>
    </w:p>
    <w:p>
      <w:pPr>
        <w:pStyle w:val="BodyText"/>
        <w:spacing w:before="10"/>
        <w:rPr>
          <w:sz w:val="6"/>
        </w:rPr>
      </w:pPr>
      <w:r>
        <w:rPr/>
        <w:pict>
          <v:group style="position:absolute;margin-left:60.898804pt;margin-top:5.21709pt;width:285.75pt;height:215.1pt;mso-position-horizontal-relative:page;mso-position-vertical-relative:paragraph;z-index:-15703040;mso-wrap-distance-left:0;mso-wrap-distance-right:0" id="docshapegroup61" coordorigin="1218,104" coordsize="5715,4302">
            <v:shape style="position:absolute;left:1217;top:104;width:2845;height:4282" type="#_x0000_t75" id="docshape62" stroked="false">
              <v:imagedata r:id="rId103" o:title=""/>
            </v:shape>
            <v:shape style="position:absolute;left:4107;top:104;width:2826;height:4302" type="#_x0000_t75" id="docshape63" stroked="false">
              <v:imagedata r:id="rId104" o:title=""/>
            </v:shape>
            <w10:wrap type="topAndBottom"/>
          </v:group>
        </w:pict>
      </w:r>
    </w:p>
    <w:p>
      <w:pPr>
        <w:spacing w:after="0"/>
        <w:rPr>
          <w:sz w:val="6"/>
        </w:rPr>
        <w:sectPr>
          <w:pgSz w:w="7830" w:h="12250"/>
          <w:pgMar w:header="628" w:footer="0" w:top="820" w:bottom="280" w:left="760" w:right="740"/>
        </w:sectPr>
      </w:pPr>
    </w:p>
    <w:p>
      <w:pPr>
        <w:pStyle w:val="BodyText"/>
      </w:pPr>
    </w:p>
    <w:p>
      <w:pPr>
        <w:pStyle w:val="BodyText"/>
      </w:pPr>
    </w:p>
    <w:p>
      <w:pPr>
        <w:pStyle w:val="BodyText"/>
      </w:pPr>
    </w:p>
    <w:p>
      <w:pPr>
        <w:pStyle w:val="BodyText"/>
        <w:spacing w:before="10" w:after="1"/>
        <w:rPr>
          <w:sz w:val="18"/>
        </w:rPr>
      </w:pPr>
    </w:p>
    <w:p>
      <w:pPr>
        <w:spacing w:line="240" w:lineRule="auto"/>
        <w:ind w:left="124" w:right="0" w:firstLine="0"/>
        <w:rPr>
          <w:sz w:val="20"/>
        </w:rPr>
      </w:pPr>
      <w:r>
        <w:rPr>
          <w:position w:val="2"/>
          <w:sz w:val="20"/>
        </w:rPr>
        <w:drawing>
          <wp:inline distT="0" distB="0" distL="0" distR="0">
            <wp:extent cx="1780846" cy="2736342"/>
            <wp:effectExtent l="0" t="0" r="0" b="0"/>
            <wp:docPr id="95" name="image53.jpeg"/>
            <wp:cNvGraphicFramePr>
              <a:graphicFrameLocks noChangeAspect="1"/>
            </wp:cNvGraphicFramePr>
            <a:graphic>
              <a:graphicData uri="http://schemas.openxmlformats.org/drawingml/2006/picture">
                <pic:pic>
                  <pic:nvPicPr>
                    <pic:cNvPr id="96" name="image53.jpeg"/>
                    <pic:cNvPicPr/>
                  </pic:nvPicPr>
                  <pic:blipFill>
                    <a:blip r:embed="rId105" cstate="print"/>
                    <a:stretch>
                      <a:fillRect/>
                    </a:stretch>
                  </pic:blipFill>
                  <pic:spPr>
                    <a:xfrm>
                      <a:off x="0" y="0"/>
                      <a:ext cx="1780846" cy="2736342"/>
                    </a:xfrm>
                    <a:prstGeom prst="rect">
                      <a:avLst/>
                    </a:prstGeom>
                  </pic:spPr>
                </pic:pic>
              </a:graphicData>
            </a:graphic>
          </wp:inline>
        </w:drawing>
      </w:r>
      <w:r>
        <w:rPr>
          <w:position w:val="2"/>
          <w:sz w:val="20"/>
        </w:rPr>
      </w:r>
      <w:r>
        <w:rPr>
          <w:rFonts w:ascii="Times New Roman"/>
          <w:spacing w:val="32"/>
          <w:position w:val="2"/>
          <w:sz w:val="20"/>
        </w:rPr>
        <w:t> </w:t>
      </w:r>
      <w:r>
        <w:rPr>
          <w:spacing w:val="32"/>
          <w:sz w:val="20"/>
        </w:rPr>
        <w:drawing>
          <wp:inline distT="0" distB="0" distL="0" distR="0">
            <wp:extent cx="1797393" cy="2749010"/>
            <wp:effectExtent l="0" t="0" r="0" b="0"/>
            <wp:docPr id="97" name="image54.jpeg"/>
            <wp:cNvGraphicFramePr>
              <a:graphicFrameLocks noChangeAspect="1"/>
            </wp:cNvGraphicFramePr>
            <a:graphic>
              <a:graphicData uri="http://schemas.openxmlformats.org/drawingml/2006/picture">
                <pic:pic>
                  <pic:nvPicPr>
                    <pic:cNvPr id="98" name="image54.jpeg"/>
                    <pic:cNvPicPr/>
                  </pic:nvPicPr>
                  <pic:blipFill>
                    <a:blip r:embed="rId106" cstate="print"/>
                    <a:stretch>
                      <a:fillRect/>
                    </a:stretch>
                  </pic:blipFill>
                  <pic:spPr>
                    <a:xfrm>
                      <a:off x="0" y="0"/>
                      <a:ext cx="1797393" cy="2749010"/>
                    </a:xfrm>
                    <a:prstGeom prst="rect">
                      <a:avLst/>
                    </a:prstGeom>
                  </pic:spPr>
                </pic:pic>
              </a:graphicData>
            </a:graphic>
          </wp:inline>
        </w:drawing>
      </w:r>
      <w:r>
        <w:rPr>
          <w:spacing w:val="32"/>
          <w:sz w:val="20"/>
        </w:rPr>
      </w:r>
    </w:p>
    <w:p>
      <w:pPr>
        <w:pStyle w:val="BodyText"/>
        <w:spacing w:before="4"/>
        <w:rPr>
          <w:sz w:val="5"/>
        </w:rPr>
      </w:pPr>
      <w:r>
        <w:rPr/>
        <w:pict>
          <v:group style="position:absolute;margin-left:44.549103pt;margin-top:4.330908pt;width:285.3pt;height:215.1pt;mso-position-horizontal-relative:page;mso-position-vertical-relative:paragraph;z-index:-15702528;mso-wrap-distance-left:0;mso-wrap-distance-right:0" id="docshapegroup64" coordorigin="891,87" coordsize="5706,4302">
            <v:shape style="position:absolute;left:890;top:86;width:2826;height:4302" type="#_x0000_t75" id="docshape65" stroked="false">
              <v:imagedata r:id="rId107" o:title=""/>
            </v:shape>
            <v:shape style="position:absolute;left:3770;top:86;width:2826;height:4302" type="#_x0000_t75" id="docshape66" stroked="false">
              <v:imagedata r:id="rId108" o:title=""/>
            </v:shape>
            <w10:wrap type="topAndBottom"/>
          </v:group>
        </w:pict>
      </w:r>
    </w:p>
    <w:p>
      <w:pPr>
        <w:spacing w:after="0"/>
        <w:rPr>
          <w:sz w:val="5"/>
        </w:rPr>
        <w:sectPr>
          <w:pgSz w:w="7830" w:h="12250"/>
          <w:pgMar w:header="628" w:footer="0" w:top="820" w:bottom="280" w:left="760" w:right="740"/>
        </w:sectPr>
      </w:pPr>
    </w:p>
    <w:p>
      <w:pPr>
        <w:pStyle w:val="BodyText"/>
      </w:pPr>
    </w:p>
    <w:p>
      <w:pPr>
        <w:pStyle w:val="BodyText"/>
      </w:pPr>
    </w:p>
    <w:p>
      <w:pPr>
        <w:pStyle w:val="BodyText"/>
      </w:pPr>
    </w:p>
    <w:p>
      <w:pPr>
        <w:pStyle w:val="BodyText"/>
        <w:spacing w:before="10" w:after="1"/>
        <w:rPr>
          <w:sz w:val="18"/>
        </w:rPr>
      </w:pPr>
    </w:p>
    <w:p>
      <w:pPr>
        <w:pStyle w:val="BodyText"/>
        <w:ind w:left="467"/>
      </w:pPr>
      <w:r>
        <w:rPr/>
        <w:pict>
          <v:group style="width:285.3pt;height:215.1pt;mso-position-horizontal-relative:char;mso-position-vertical-relative:line" id="docshapegroup67" coordorigin="0,0" coordsize="5706,4302">
            <v:shape style="position:absolute;left:0;top:0;width:2826;height:4302" type="#_x0000_t75" id="docshape68" stroked="false">
              <v:imagedata r:id="rId109" o:title=""/>
            </v:shape>
            <v:shape style="position:absolute;left:2880;top:0;width:2826;height:4302" type="#_x0000_t75" id="docshape69" stroked="false">
              <v:imagedata r:id="rId110" o:title=""/>
            </v:shape>
          </v:group>
        </w:pict>
      </w:r>
      <w:r>
        <w:rPr/>
      </w:r>
    </w:p>
    <w:p>
      <w:pPr>
        <w:pStyle w:val="BodyText"/>
        <w:spacing w:before="10"/>
        <w:rPr>
          <w:sz w:val="6"/>
        </w:rPr>
      </w:pPr>
      <w:r>
        <w:rPr/>
        <w:pict>
          <v:group style="position:absolute;margin-left:61.368134pt;margin-top:5.21709pt;width:285.3pt;height:216.1pt;mso-position-horizontal-relative:page;mso-position-vertical-relative:paragraph;z-index:-15701504;mso-wrap-distance-left:0;mso-wrap-distance-right:0" id="docshapegroup70" coordorigin="1227,104" coordsize="5706,4322">
            <v:shape style="position:absolute;left:1227;top:104;width:2826;height:4302" type="#_x0000_t75" id="docshape71" stroked="false">
              <v:imagedata r:id="rId111" o:title=""/>
            </v:shape>
            <v:shape style="position:absolute;left:4107;top:104;width:2826;height:4322" type="#_x0000_t75" id="docshape72" stroked="false">
              <v:imagedata r:id="rId112" o:title=""/>
            </v:shape>
            <w10:wrap type="topAndBottom"/>
          </v:group>
        </w:pict>
      </w:r>
    </w:p>
    <w:p>
      <w:pPr>
        <w:spacing w:after="0"/>
        <w:rPr>
          <w:sz w:val="6"/>
        </w:rPr>
        <w:sectPr>
          <w:pgSz w:w="7830" w:h="12250"/>
          <w:pgMar w:header="628" w:footer="0" w:top="820" w:bottom="280" w:left="760" w:right="740"/>
        </w:sectPr>
      </w:pPr>
    </w:p>
    <w:p>
      <w:pPr>
        <w:pStyle w:val="BodyText"/>
      </w:pPr>
    </w:p>
    <w:p>
      <w:pPr>
        <w:pStyle w:val="BodyText"/>
      </w:pPr>
    </w:p>
    <w:p>
      <w:pPr>
        <w:pStyle w:val="BodyText"/>
      </w:pPr>
    </w:p>
    <w:p>
      <w:pPr>
        <w:pStyle w:val="BodyText"/>
        <w:spacing w:before="10" w:after="1"/>
        <w:rPr>
          <w:sz w:val="18"/>
        </w:rPr>
      </w:pPr>
    </w:p>
    <w:p>
      <w:pPr>
        <w:spacing w:line="240" w:lineRule="auto"/>
        <w:ind w:left="130" w:right="0" w:firstLine="0"/>
        <w:rPr>
          <w:sz w:val="20"/>
        </w:rPr>
      </w:pPr>
      <w:r>
        <w:rPr>
          <w:position w:val="3"/>
          <w:sz w:val="20"/>
        </w:rPr>
        <w:drawing>
          <wp:inline distT="0" distB="0" distL="0" distR="0">
            <wp:extent cx="1790002" cy="2728341"/>
            <wp:effectExtent l="0" t="0" r="0" b="0"/>
            <wp:docPr id="99" name="image61.jpeg"/>
            <wp:cNvGraphicFramePr>
              <a:graphicFrameLocks noChangeAspect="1"/>
            </wp:cNvGraphicFramePr>
            <a:graphic>
              <a:graphicData uri="http://schemas.openxmlformats.org/drawingml/2006/picture">
                <pic:pic>
                  <pic:nvPicPr>
                    <pic:cNvPr id="100" name="image61.jpeg"/>
                    <pic:cNvPicPr/>
                  </pic:nvPicPr>
                  <pic:blipFill>
                    <a:blip r:embed="rId113" cstate="print"/>
                    <a:stretch>
                      <a:fillRect/>
                    </a:stretch>
                  </pic:blipFill>
                  <pic:spPr>
                    <a:xfrm>
                      <a:off x="0" y="0"/>
                      <a:ext cx="1790002" cy="2728341"/>
                    </a:xfrm>
                    <a:prstGeom prst="rect">
                      <a:avLst/>
                    </a:prstGeom>
                  </pic:spPr>
                </pic:pic>
              </a:graphicData>
            </a:graphic>
          </wp:inline>
        </w:drawing>
      </w:r>
      <w:r>
        <w:rPr>
          <w:position w:val="3"/>
          <w:sz w:val="20"/>
        </w:rPr>
      </w:r>
      <w:r>
        <w:rPr>
          <w:rFonts w:ascii="Times New Roman"/>
          <w:spacing w:val="43"/>
          <w:position w:val="3"/>
          <w:sz w:val="20"/>
        </w:rPr>
        <w:t> </w:t>
      </w:r>
      <w:r>
        <w:rPr>
          <w:spacing w:val="43"/>
          <w:sz w:val="20"/>
        </w:rPr>
        <w:drawing>
          <wp:inline distT="0" distB="0" distL="0" distR="0">
            <wp:extent cx="1776630" cy="2749010"/>
            <wp:effectExtent l="0" t="0" r="0" b="0"/>
            <wp:docPr id="101" name="image62.jpeg"/>
            <wp:cNvGraphicFramePr>
              <a:graphicFrameLocks noChangeAspect="1"/>
            </wp:cNvGraphicFramePr>
            <a:graphic>
              <a:graphicData uri="http://schemas.openxmlformats.org/drawingml/2006/picture">
                <pic:pic>
                  <pic:nvPicPr>
                    <pic:cNvPr id="102" name="image62.jpeg"/>
                    <pic:cNvPicPr/>
                  </pic:nvPicPr>
                  <pic:blipFill>
                    <a:blip r:embed="rId114" cstate="print"/>
                    <a:stretch>
                      <a:fillRect/>
                    </a:stretch>
                  </pic:blipFill>
                  <pic:spPr>
                    <a:xfrm>
                      <a:off x="0" y="0"/>
                      <a:ext cx="1776630" cy="2749010"/>
                    </a:xfrm>
                    <a:prstGeom prst="rect">
                      <a:avLst/>
                    </a:prstGeom>
                  </pic:spPr>
                </pic:pic>
              </a:graphicData>
            </a:graphic>
          </wp:inline>
        </w:drawing>
      </w:r>
      <w:r>
        <w:rPr>
          <w:spacing w:val="43"/>
          <w:sz w:val="20"/>
        </w:rPr>
      </w:r>
    </w:p>
    <w:p>
      <w:pPr>
        <w:pStyle w:val="BodyText"/>
        <w:spacing w:before="4"/>
        <w:rPr>
          <w:sz w:val="5"/>
        </w:rPr>
      </w:pPr>
      <w:r>
        <w:rPr/>
        <w:pict>
          <v:group style="position:absolute;margin-left:44.549pt;margin-top:4.330908pt;width:285.3pt;height:215.1pt;mso-position-horizontal-relative:page;mso-position-vertical-relative:paragraph;z-index:-15700992;mso-wrap-distance-left:0;mso-wrap-distance-right:0" id="docshapegroup73" coordorigin="891,87" coordsize="5706,4302">
            <v:shape style="position:absolute;left:890;top:86;width:2826;height:4302" type="#_x0000_t75" id="docshape74" stroked="false">
              <v:imagedata r:id="rId115" o:title=""/>
            </v:shape>
            <v:shape style="position:absolute;left:3770;top:86;width:2826;height:4302" type="#_x0000_t75" id="docshape75" stroked="false">
              <v:imagedata r:id="rId116" o:title=""/>
            </v:shape>
            <w10:wrap type="topAndBottom"/>
          </v:group>
        </w:pict>
      </w:r>
    </w:p>
    <w:p>
      <w:pPr>
        <w:spacing w:after="0"/>
        <w:rPr>
          <w:sz w:val="5"/>
        </w:rPr>
        <w:sectPr>
          <w:pgSz w:w="7830" w:h="12250"/>
          <w:pgMar w:header="628" w:footer="0" w:top="820" w:bottom="280" w:left="760" w:right="740"/>
        </w:sectPr>
      </w:pPr>
    </w:p>
    <w:p>
      <w:pPr>
        <w:pStyle w:val="BodyText"/>
      </w:pPr>
    </w:p>
    <w:p>
      <w:pPr>
        <w:pStyle w:val="BodyText"/>
      </w:pPr>
    </w:p>
    <w:p>
      <w:pPr>
        <w:pStyle w:val="BodyText"/>
      </w:pPr>
    </w:p>
    <w:p>
      <w:pPr>
        <w:pStyle w:val="BodyText"/>
        <w:spacing w:before="10" w:after="1"/>
        <w:rPr>
          <w:sz w:val="18"/>
        </w:rPr>
      </w:pPr>
    </w:p>
    <w:p>
      <w:pPr>
        <w:pStyle w:val="BodyText"/>
        <w:ind w:left="467"/>
      </w:pPr>
      <w:r>
        <w:rPr/>
        <w:pict>
          <v:group style="width:285.3pt;height:215.1pt;mso-position-horizontal-relative:char;mso-position-vertical-relative:line" id="docshapegroup76" coordorigin="0,0" coordsize="5706,4302">
            <v:shape style="position:absolute;left:0;top:0;width:2826;height:4302" type="#_x0000_t75" id="docshape77" stroked="false">
              <v:imagedata r:id="rId117" o:title=""/>
            </v:shape>
            <v:shape style="position:absolute;left:2880;top:0;width:2826;height:4302" type="#_x0000_t75" id="docshape78" stroked="false">
              <v:imagedata r:id="rId118" o:title=""/>
            </v:shape>
          </v:group>
        </w:pict>
      </w:r>
      <w:r>
        <w:rPr/>
      </w:r>
    </w:p>
    <w:p>
      <w:pPr>
        <w:pStyle w:val="BodyText"/>
        <w:spacing w:before="10"/>
        <w:rPr>
          <w:sz w:val="6"/>
        </w:rPr>
      </w:pPr>
      <w:r>
        <w:rPr/>
        <w:pict>
          <v:group style="position:absolute;margin-left:61.368134pt;margin-top:5.21709pt;width:285.3pt;height:216.1pt;mso-position-horizontal-relative:page;mso-position-vertical-relative:paragraph;z-index:-15699968;mso-wrap-distance-left:0;mso-wrap-distance-right:0" id="docshapegroup79" coordorigin="1227,104" coordsize="5706,4322">
            <v:shape style="position:absolute;left:1227;top:104;width:2826;height:4302" type="#_x0000_t75" id="docshape80" stroked="false">
              <v:imagedata r:id="rId119" o:title=""/>
            </v:shape>
            <v:shape style="position:absolute;left:4107;top:104;width:2826;height:4322" type="#_x0000_t75" id="docshape81" stroked="false">
              <v:imagedata r:id="rId120" o:title=""/>
            </v:shape>
            <w10:wrap type="topAndBottom"/>
          </v:group>
        </w:pict>
      </w:r>
    </w:p>
    <w:p>
      <w:pPr>
        <w:spacing w:after="0"/>
        <w:rPr>
          <w:sz w:val="6"/>
        </w:rPr>
        <w:sectPr>
          <w:pgSz w:w="7830" w:h="12250"/>
          <w:pgMar w:header="628" w:footer="0" w:top="820" w:bottom="280" w:left="760" w:right="740"/>
        </w:sectPr>
      </w:pPr>
    </w:p>
    <w:p>
      <w:pPr>
        <w:pStyle w:val="BodyText"/>
      </w:pPr>
    </w:p>
    <w:p>
      <w:pPr>
        <w:pStyle w:val="BodyText"/>
      </w:pPr>
    </w:p>
    <w:p>
      <w:pPr>
        <w:pStyle w:val="BodyText"/>
      </w:pPr>
    </w:p>
    <w:p>
      <w:pPr>
        <w:pStyle w:val="BodyText"/>
        <w:spacing w:before="10" w:after="1"/>
        <w:rPr>
          <w:sz w:val="18"/>
        </w:rPr>
      </w:pPr>
    </w:p>
    <w:p>
      <w:pPr>
        <w:pStyle w:val="BodyText"/>
        <w:ind w:left="130"/>
      </w:pPr>
      <w:r>
        <w:rPr/>
        <w:pict>
          <v:group style="width:285.3pt;height:215.1pt;mso-position-horizontal-relative:char;mso-position-vertical-relative:line" id="docshapegroup82" coordorigin="0,0" coordsize="5706,4302">
            <v:shape style="position:absolute;left:0;top:0;width:2826;height:4302" type="#_x0000_t75" id="docshape83" stroked="false">
              <v:imagedata r:id="rId121" o:title=""/>
            </v:shape>
            <v:shape style="position:absolute;left:2880;top:0;width:2826;height:4302" type="#_x0000_t75" id="docshape84" stroked="false">
              <v:imagedata r:id="rId122" o:title=""/>
            </v:shape>
          </v:group>
        </w:pict>
      </w:r>
      <w:r>
        <w:rPr/>
      </w:r>
    </w:p>
    <w:p>
      <w:pPr>
        <w:pStyle w:val="BodyText"/>
        <w:spacing w:before="10"/>
        <w:rPr>
          <w:sz w:val="6"/>
        </w:rPr>
      </w:pPr>
      <w:r>
        <w:rPr/>
        <w:drawing>
          <wp:anchor distT="0" distB="0" distL="0" distR="0" allowOverlap="1" layoutInCell="1" locked="0" behindDoc="0" simplePos="0" relativeHeight="58">
            <wp:simplePos x="0" y="0"/>
            <wp:positionH relativeFrom="page">
              <wp:posOffset>565772</wp:posOffset>
            </wp:positionH>
            <wp:positionV relativeFrom="paragraph">
              <wp:posOffset>66687</wp:posOffset>
            </wp:positionV>
            <wp:extent cx="3577055" cy="2728341"/>
            <wp:effectExtent l="0" t="0" r="0" b="0"/>
            <wp:wrapTopAndBottom/>
            <wp:docPr id="103" name="image71.png"/>
            <wp:cNvGraphicFramePr>
              <a:graphicFrameLocks noChangeAspect="1"/>
            </wp:cNvGraphicFramePr>
            <a:graphic>
              <a:graphicData uri="http://schemas.openxmlformats.org/drawingml/2006/picture">
                <pic:pic>
                  <pic:nvPicPr>
                    <pic:cNvPr id="104" name="image71.png"/>
                    <pic:cNvPicPr/>
                  </pic:nvPicPr>
                  <pic:blipFill>
                    <a:blip r:embed="rId123" cstate="print"/>
                    <a:stretch>
                      <a:fillRect/>
                    </a:stretch>
                  </pic:blipFill>
                  <pic:spPr>
                    <a:xfrm>
                      <a:off x="0" y="0"/>
                      <a:ext cx="3577055" cy="2728341"/>
                    </a:xfrm>
                    <a:prstGeom prst="rect">
                      <a:avLst/>
                    </a:prstGeom>
                  </pic:spPr>
                </pic:pic>
              </a:graphicData>
            </a:graphic>
          </wp:anchor>
        </w:drawing>
      </w:r>
    </w:p>
    <w:p>
      <w:pPr>
        <w:spacing w:after="0"/>
        <w:rPr>
          <w:sz w:val="6"/>
        </w:rPr>
        <w:sectPr>
          <w:pgSz w:w="7830" w:h="12250"/>
          <w:pgMar w:header="628" w:footer="0" w:top="820" w:bottom="280" w:left="760" w:right="740"/>
        </w:sectPr>
      </w:pPr>
    </w:p>
    <w:p>
      <w:pPr>
        <w:pStyle w:val="BodyText"/>
      </w:pPr>
    </w:p>
    <w:p>
      <w:pPr>
        <w:pStyle w:val="BodyText"/>
      </w:pPr>
    </w:p>
    <w:p>
      <w:pPr>
        <w:pStyle w:val="BodyText"/>
      </w:pPr>
    </w:p>
    <w:p>
      <w:pPr>
        <w:pStyle w:val="BodyText"/>
        <w:spacing w:before="10" w:after="1"/>
        <w:rPr>
          <w:sz w:val="18"/>
        </w:rPr>
      </w:pPr>
    </w:p>
    <w:p>
      <w:pPr>
        <w:pStyle w:val="BodyText"/>
        <w:ind w:left="467"/>
      </w:pPr>
      <w:r>
        <w:rPr/>
        <w:pict>
          <v:group style="width:285.3pt;height:216.1pt;mso-position-horizontal-relative:char;mso-position-vertical-relative:line" id="docshapegroup85" coordorigin="0,0" coordsize="5706,4322">
            <v:shape style="position:absolute;left:0;top:0;width:2826;height:4322" type="#_x0000_t75" id="docshape86" stroked="false">
              <v:imagedata r:id="rId124" o:title=""/>
            </v:shape>
            <v:shape style="position:absolute;left:2880;top:0;width:2826;height:4322" type="#_x0000_t75" id="docshape87" stroked="false">
              <v:imagedata r:id="rId125" o:title=""/>
            </v:shape>
          </v:group>
        </w:pict>
      </w:r>
      <w:r>
        <w:rPr/>
      </w:r>
    </w:p>
    <w:p>
      <w:pPr>
        <w:pStyle w:val="BodyText"/>
        <w:spacing w:before="2"/>
        <w:rPr>
          <w:sz w:val="5"/>
        </w:rPr>
      </w:pPr>
      <w:r>
        <w:rPr/>
        <w:drawing>
          <wp:anchor distT="0" distB="0" distL="0" distR="0" allowOverlap="1" layoutInCell="1" locked="0" behindDoc="0" simplePos="0" relativeHeight="60">
            <wp:simplePos x="0" y="0"/>
            <wp:positionH relativeFrom="page">
              <wp:posOffset>779373</wp:posOffset>
            </wp:positionH>
            <wp:positionV relativeFrom="paragraph">
              <wp:posOffset>53732</wp:posOffset>
            </wp:positionV>
            <wp:extent cx="1746193" cy="2728341"/>
            <wp:effectExtent l="0" t="0" r="0" b="0"/>
            <wp:wrapTopAndBottom/>
            <wp:docPr id="105" name="image74.jpeg"/>
            <wp:cNvGraphicFramePr>
              <a:graphicFrameLocks noChangeAspect="1"/>
            </wp:cNvGraphicFramePr>
            <a:graphic>
              <a:graphicData uri="http://schemas.openxmlformats.org/drawingml/2006/picture">
                <pic:pic>
                  <pic:nvPicPr>
                    <pic:cNvPr id="106" name="image74.jpeg"/>
                    <pic:cNvPicPr/>
                  </pic:nvPicPr>
                  <pic:blipFill>
                    <a:blip r:embed="rId126" cstate="print"/>
                    <a:stretch>
                      <a:fillRect/>
                    </a:stretch>
                  </pic:blipFill>
                  <pic:spPr>
                    <a:xfrm>
                      <a:off x="0" y="0"/>
                      <a:ext cx="1746193" cy="2728341"/>
                    </a:xfrm>
                    <a:prstGeom prst="rect">
                      <a:avLst/>
                    </a:prstGeom>
                  </pic:spPr>
                </pic:pic>
              </a:graphicData>
            </a:graphic>
          </wp:anchor>
        </w:drawing>
      </w:r>
      <w:r>
        <w:rPr/>
        <w:drawing>
          <wp:anchor distT="0" distB="0" distL="0" distR="0" allowOverlap="1" layoutInCell="1" locked="0" behindDoc="0" simplePos="0" relativeHeight="61">
            <wp:simplePos x="0" y="0"/>
            <wp:positionH relativeFrom="page">
              <wp:posOffset>2608173</wp:posOffset>
            </wp:positionH>
            <wp:positionV relativeFrom="paragraph">
              <wp:posOffset>53732</wp:posOffset>
            </wp:positionV>
            <wp:extent cx="1797394" cy="2736342"/>
            <wp:effectExtent l="0" t="0" r="0" b="0"/>
            <wp:wrapTopAndBottom/>
            <wp:docPr id="107" name="image75.jpeg"/>
            <wp:cNvGraphicFramePr>
              <a:graphicFrameLocks noChangeAspect="1"/>
            </wp:cNvGraphicFramePr>
            <a:graphic>
              <a:graphicData uri="http://schemas.openxmlformats.org/drawingml/2006/picture">
                <pic:pic>
                  <pic:nvPicPr>
                    <pic:cNvPr id="108" name="image75.jpeg"/>
                    <pic:cNvPicPr/>
                  </pic:nvPicPr>
                  <pic:blipFill>
                    <a:blip r:embed="rId127" cstate="print"/>
                    <a:stretch>
                      <a:fillRect/>
                    </a:stretch>
                  </pic:blipFill>
                  <pic:spPr>
                    <a:xfrm>
                      <a:off x="0" y="0"/>
                      <a:ext cx="1797394" cy="2736342"/>
                    </a:xfrm>
                    <a:prstGeom prst="rect">
                      <a:avLst/>
                    </a:prstGeom>
                  </pic:spPr>
                </pic:pic>
              </a:graphicData>
            </a:graphic>
          </wp:anchor>
        </w:drawing>
      </w:r>
    </w:p>
    <w:p>
      <w:pPr>
        <w:spacing w:after="0"/>
        <w:rPr>
          <w:sz w:val="5"/>
        </w:rPr>
        <w:sectPr>
          <w:pgSz w:w="7830" w:h="12250"/>
          <w:pgMar w:header="628" w:footer="0" w:top="820" w:bottom="280" w:left="760" w:right="740"/>
        </w:sectPr>
      </w:pPr>
    </w:p>
    <w:p>
      <w:pPr>
        <w:pStyle w:val="BodyText"/>
      </w:pPr>
    </w:p>
    <w:p>
      <w:pPr>
        <w:pStyle w:val="BodyText"/>
      </w:pPr>
    </w:p>
    <w:p>
      <w:pPr>
        <w:pStyle w:val="BodyText"/>
      </w:pPr>
    </w:p>
    <w:p>
      <w:pPr>
        <w:pStyle w:val="BodyText"/>
        <w:spacing w:before="10" w:after="1"/>
        <w:rPr>
          <w:sz w:val="18"/>
        </w:rPr>
      </w:pPr>
    </w:p>
    <w:p>
      <w:pPr>
        <w:pStyle w:val="BodyText"/>
        <w:ind w:left="130"/>
      </w:pPr>
      <w:r>
        <w:rPr/>
        <w:pict>
          <v:group style="width:285.3pt;height:215.1pt;mso-position-horizontal-relative:char;mso-position-vertical-relative:line" id="docshapegroup88" coordorigin="0,0" coordsize="5706,4302">
            <v:shape style="position:absolute;left:0;top:0;width:2826;height:4302" type="#_x0000_t75" id="docshape89" stroked="false">
              <v:imagedata r:id="rId128" o:title=""/>
            </v:shape>
            <v:shape style="position:absolute;left:2880;top:0;width:2826;height:4302" type="#_x0000_t75" id="docshape90" stroked="false">
              <v:imagedata r:id="rId129" o:title=""/>
            </v:shape>
          </v:group>
        </w:pict>
      </w:r>
      <w:r>
        <w:rPr/>
      </w:r>
    </w:p>
    <w:p>
      <w:pPr>
        <w:pStyle w:val="BodyText"/>
        <w:spacing w:before="10"/>
        <w:rPr>
          <w:sz w:val="6"/>
        </w:rPr>
      </w:pPr>
      <w:r>
        <w:rPr/>
        <w:pict>
          <v:group style="position:absolute;margin-left:44.549103pt;margin-top:5.21709pt;width:285.3pt;height:216.1pt;mso-position-horizontal-relative:page;mso-position-vertical-relative:paragraph;z-index:-15696384;mso-wrap-distance-left:0;mso-wrap-distance-right:0" id="docshapegroup91" coordorigin="891,104" coordsize="5706,4322">
            <v:shape style="position:absolute;left:890;top:104;width:2826;height:4322" type="#_x0000_t75" id="docshape92" stroked="false">
              <v:imagedata r:id="rId130" o:title=""/>
            </v:shape>
            <v:shape style="position:absolute;left:3770;top:104;width:2826;height:4302" type="#_x0000_t75" id="docshape93" stroked="false">
              <v:imagedata r:id="rId131" o:title=""/>
            </v:shape>
            <w10:wrap type="topAndBottom"/>
          </v:group>
        </w:pict>
      </w:r>
    </w:p>
    <w:p>
      <w:pPr>
        <w:spacing w:after="0"/>
        <w:rPr>
          <w:sz w:val="6"/>
        </w:rPr>
        <w:sectPr>
          <w:pgSz w:w="7830" w:h="12250"/>
          <w:pgMar w:header="628" w:footer="0" w:top="820" w:bottom="280" w:left="760" w:right="740"/>
        </w:sectPr>
      </w:pPr>
    </w:p>
    <w:p>
      <w:pPr>
        <w:pStyle w:val="BodyText"/>
        <w:spacing w:before="8"/>
        <w:rPr>
          <w:sz w:val="29"/>
        </w:rPr>
      </w:pPr>
    </w:p>
    <w:p>
      <w:pPr>
        <w:pStyle w:val="BodyText"/>
        <w:spacing w:line="244" w:lineRule="auto" w:before="105"/>
        <w:ind w:left="440" w:right="121"/>
        <w:jc w:val="both"/>
      </w:pPr>
      <w:bookmarkStart w:name="_bookmark288" w:id="347"/>
      <w:bookmarkEnd w:id="347"/>
      <w:r>
        <w:rPr/>
      </w:r>
      <w:r>
        <w:rPr>
          <w:color w:val="231F20"/>
        </w:rPr>
        <w:t>The effect of “confusion” is established in the opening pages </w:t>
      </w:r>
      <w:r>
        <w:rPr>
          <w:color w:val="231F20"/>
        </w:rPr>
        <w:t>by three elements: high-closure demands, shifting abstraction styles, and</w:t>
      </w:r>
      <w:r>
        <w:rPr>
          <w:color w:val="231F20"/>
          <w:spacing w:val="-3"/>
        </w:rPr>
        <w:t> </w:t>
      </w:r>
      <w:r>
        <w:rPr>
          <w:color w:val="231F20"/>
        </w:rPr>
        <w:t>shifting</w:t>
      </w:r>
      <w:r>
        <w:rPr>
          <w:color w:val="231F20"/>
          <w:spacing w:val="-3"/>
        </w:rPr>
        <w:t> </w:t>
      </w:r>
      <w:r>
        <w:rPr>
          <w:color w:val="231F20"/>
        </w:rPr>
        <w:t>image-text</w:t>
      </w:r>
      <w:r>
        <w:rPr>
          <w:color w:val="231F20"/>
          <w:spacing w:val="-3"/>
        </w:rPr>
        <w:t> </w:t>
      </w:r>
      <w:r>
        <w:rPr>
          <w:color w:val="231F20"/>
        </w:rPr>
        <w:t>modes</w:t>
      </w:r>
      <w:r>
        <w:rPr>
          <w:color w:val="231F20"/>
          <w:spacing w:val="-3"/>
        </w:rPr>
        <w:t> </w:t>
      </w:r>
      <w:r>
        <w:rPr>
          <w:color w:val="231F20"/>
        </w:rPr>
        <w:t>with</w:t>
      </w:r>
      <w:r>
        <w:rPr>
          <w:color w:val="231F20"/>
          <w:spacing w:val="-3"/>
        </w:rPr>
        <w:t> </w:t>
      </w:r>
      <w:r>
        <w:rPr>
          <w:color w:val="231F20"/>
        </w:rPr>
        <w:t>an</w:t>
      </w:r>
      <w:r>
        <w:rPr>
          <w:color w:val="231F20"/>
          <w:spacing w:val="-3"/>
        </w:rPr>
        <w:t> </w:t>
      </w:r>
      <w:r>
        <w:rPr>
          <w:color w:val="231F20"/>
        </w:rPr>
        <w:t>emphasis</w:t>
      </w:r>
      <w:r>
        <w:rPr>
          <w:color w:val="231F20"/>
          <w:spacing w:val="-3"/>
        </w:rPr>
        <w:t> </w:t>
      </w:r>
      <w:r>
        <w:rPr>
          <w:color w:val="231F20"/>
        </w:rPr>
        <w:t>on</w:t>
      </w:r>
      <w:r>
        <w:rPr>
          <w:color w:val="231F20"/>
          <w:spacing w:val="-3"/>
        </w:rPr>
        <w:t> </w:t>
      </w:r>
      <w:r>
        <w:rPr>
          <w:color w:val="231F20"/>
        </w:rPr>
        <w:t>parallel</w:t>
      </w:r>
      <w:r>
        <w:rPr>
          <w:color w:val="231F20"/>
          <w:spacing w:val="-3"/>
        </w:rPr>
        <w:t> </w:t>
      </w:r>
      <w:r>
        <w:rPr>
          <w:color w:val="231F20"/>
        </w:rPr>
        <w:t>visuals. Though naturalistic at a glance, the first page opens the issue with</w:t>
      </w:r>
      <w:r>
        <w:rPr>
          <w:color w:val="231F20"/>
          <w:spacing w:val="80"/>
        </w:rPr>
        <w:t> </w:t>
      </w:r>
      <w:r>
        <w:rPr>
          <w:color w:val="231F20"/>
        </w:rPr>
        <w:t>a range of naturalistic challenges. The full-page panel is a parallel image-text, typical of splash pages because titles inherently divide discourse and diegesis. The division, however, is heightened by the roughly</w:t>
      </w:r>
      <w:r>
        <w:rPr>
          <w:color w:val="231F20"/>
          <w:spacing w:val="40"/>
        </w:rPr>
        <w:t> </w:t>
      </w:r>
      <w:r>
        <w:rPr>
          <w:color w:val="231F20"/>
        </w:rPr>
        <w:t>textured</w:t>
      </w:r>
      <w:r>
        <w:rPr>
          <w:color w:val="231F20"/>
          <w:spacing w:val="40"/>
        </w:rPr>
        <w:t> </w:t>
      </w:r>
      <w:r>
        <w:rPr>
          <w:color w:val="231F20"/>
        </w:rPr>
        <w:t>font</w:t>
      </w:r>
      <w:r>
        <w:rPr>
          <w:color w:val="231F20"/>
          <w:spacing w:val="40"/>
        </w:rPr>
        <w:t> </w:t>
      </w:r>
      <w:r>
        <w:rPr>
          <w:color w:val="231F20"/>
        </w:rPr>
        <w:t>and</w:t>
      </w:r>
      <w:r>
        <w:rPr>
          <w:color w:val="231F20"/>
          <w:spacing w:val="40"/>
        </w:rPr>
        <w:t> </w:t>
      </w:r>
      <w:r>
        <w:rPr>
          <w:color w:val="231F20"/>
        </w:rPr>
        <w:t>the</w:t>
      </w:r>
      <w:r>
        <w:rPr>
          <w:color w:val="231F20"/>
          <w:spacing w:val="40"/>
        </w:rPr>
        <w:t> </w:t>
      </w:r>
      <w:r>
        <w:rPr>
          <w:color w:val="231F20"/>
        </w:rPr>
        <w:t>title</w:t>
      </w:r>
      <w:r>
        <w:rPr>
          <w:color w:val="231F20"/>
          <w:spacing w:val="40"/>
        </w:rPr>
        <w:t> </w:t>
      </w:r>
      <w:r>
        <w:rPr>
          <w:color w:val="231F20"/>
        </w:rPr>
        <w:t>itself,</w:t>
      </w:r>
      <w:r>
        <w:rPr>
          <w:color w:val="231F20"/>
          <w:spacing w:val="40"/>
        </w:rPr>
        <w:t> </w:t>
      </w:r>
      <w:r>
        <w:rPr>
          <w:color w:val="231F20"/>
        </w:rPr>
        <w:t>“HELL</w:t>
      </w:r>
      <w:r>
        <w:rPr>
          <w:color w:val="231F20"/>
          <w:spacing w:val="40"/>
        </w:rPr>
        <w:t> </w:t>
      </w:r>
      <w:r>
        <w:rPr>
          <w:color w:val="231F20"/>
        </w:rPr>
        <w:t>AND</w:t>
      </w:r>
      <w:r>
        <w:rPr>
          <w:color w:val="231F20"/>
          <w:spacing w:val="40"/>
        </w:rPr>
        <w:t> </w:t>
      </w:r>
      <w:r>
        <w:rPr>
          <w:color w:val="231F20"/>
        </w:rPr>
        <w:t>BACK,” both of which contradict the placid image of edgeless clouds, island vegetation devoid of interior detail, and a sailboat reduced to basic shapes as if by distance (7). The image and “HELL” seem either unrelated or contradictory. Since the boat is drawn on the same middleground</w:t>
      </w:r>
      <w:r>
        <w:rPr>
          <w:color w:val="231F20"/>
          <w:spacing w:val="-5"/>
        </w:rPr>
        <w:t> </w:t>
      </w:r>
      <w:r>
        <w:rPr>
          <w:color w:val="231F20"/>
        </w:rPr>
        <w:t>plane</w:t>
      </w:r>
      <w:r>
        <w:rPr>
          <w:color w:val="231F20"/>
          <w:spacing w:val="-5"/>
        </w:rPr>
        <w:t> </w:t>
      </w:r>
      <w:r>
        <w:rPr>
          <w:color w:val="231F20"/>
        </w:rPr>
        <w:t>as</w:t>
      </w:r>
      <w:r>
        <w:rPr>
          <w:color w:val="231F20"/>
          <w:spacing w:val="-5"/>
        </w:rPr>
        <w:t> </w:t>
      </w:r>
      <w:r>
        <w:rPr>
          <w:color w:val="231F20"/>
        </w:rPr>
        <w:t>the</w:t>
      </w:r>
      <w:r>
        <w:rPr>
          <w:color w:val="231F20"/>
          <w:spacing w:val="-5"/>
        </w:rPr>
        <w:t> </w:t>
      </w:r>
      <w:r>
        <w:rPr>
          <w:color w:val="231F20"/>
        </w:rPr>
        <w:t>island,</w:t>
      </w:r>
      <w:r>
        <w:rPr>
          <w:color w:val="231F20"/>
          <w:spacing w:val="-5"/>
        </w:rPr>
        <w:t> </w:t>
      </w:r>
      <w:r>
        <w:rPr>
          <w:color w:val="231F20"/>
        </w:rPr>
        <w:t>the</w:t>
      </w:r>
      <w:r>
        <w:rPr>
          <w:color w:val="231F20"/>
          <w:spacing w:val="-5"/>
        </w:rPr>
        <w:t> </w:t>
      </w:r>
      <w:r>
        <w:rPr>
          <w:color w:val="231F20"/>
        </w:rPr>
        <w:t>palm</w:t>
      </w:r>
      <w:r>
        <w:rPr>
          <w:color w:val="231F20"/>
          <w:spacing w:val="-5"/>
        </w:rPr>
        <w:t> </w:t>
      </w:r>
      <w:r>
        <w:rPr>
          <w:color w:val="231F20"/>
        </w:rPr>
        <w:t>trees</w:t>
      </w:r>
      <w:r>
        <w:rPr>
          <w:color w:val="231F20"/>
          <w:spacing w:val="-5"/>
        </w:rPr>
        <w:t> </w:t>
      </w:r>
      <w:r>
        <w:rPr>
          <w:color w:val="231F20"/>
        </w:rPr>
        <w:t>appear</w:t>
      </w:r>
      <w:r>
        <w:rPr>
          <w:color w:val="231F20"/>
          <w:spacing w:val="-5"/>
        </w:rPr>
        <w:t> </w:t>
      </w:r>
      <w:r>
        <w:rPr>
          <w:color w:val="231F20"/>
        </w:rPr>
        <w:t>impossibly large, roughly four times the height of the sail mast and so about eight stories. The blue sky also merges into non-diegetic shades of green at the top of the page, further emphasizing the disconnection of the parallel image-text of the title.</w:t>
      </w:r>
    </w:p>
    <w:p>
      <w:pPr>
        <w:pStyle w:val="BodyText"/>
        <w:spacing w:line="244" w:lineRule="auto" w:before="15"/>
        <w:ind w:left="440" w:right="120" w:firstLine="240"/>
        <w:jc w:val="both"/>
      </w:pPr>
      <w:r>
        <w:rPr>
          <w:color w:val="231F20"/>
        </w:rPr>
        <w:t>Turning the page, the top full-width unframed panel depicts </w:t>
      </w:r>
      <w:r>
        <w:rPr>
          <w:color w:val="231F20"/>
        </w:rPr>
        <w:t>a pregnant woman, with a hand touching her head from off-frame</w:t>
      </w:r>
      <w:r>
        <w:rPr>
          <w:color w:val="231F20"/>
          <w:spacing w:val="80"/>
        </w:rPr>
        <w:t> </w:t>
      </w:r>
      <w:r>
        <w:rPr>
          <w:color w:val="231F20"/>
        </w:rPr>
        <w:t>left and the fetus visible in cross-section (8). The transition produces ambiguous spatial closure by not including any location- defining details. The mother could be sun-bathing on the island beach, the most prominent location of the previous image, rather than on the previously tiny and now undrawn sailboat. Four captions appear in the right half of the panel and so are read sequentially after the image. The first-person narration in the first two does not initially relate to the image and so works in parallel, with words and image each communicating information that does not combine into a coherent image-text (passages are divided here by indentation according to their original text containers, in this case caption boxes):</w:t>
      </w:r>
    </w:p>
    <w:p>
      <w:pPr>
        <w:pStyle w:val="BodyText"/>
        <w:spacing w:before="5"/>
        <w:rPr>
          <w:sz w:val="21"/>
        </w:rPr>
      </w:pPr>
    </w:p>
    <w:p>
      <w:pPr>
        <w:pStyle w:val="BodyText"/>
        <w:ind w:left="680"/>
      </w:pPr>
      <w:r>
        <w:rPr>
          <w:color w:val="231F20"/>
        </w:rPr>
        <w:t>“This</w:t>
      </w:r>
      <w:r>
        <w:rPr>
          <w:color w:val="231F20"/>
          <w:spacing w:val="20"/>
        </w:rPr>
        <w:t> </w:t>
      </w:r>
      <w:r>
        <w:rPr>
          <w:color w:val="231F20"/>
        </w:rPr>
        <w:t>one</w:t>
      </w:r>
      <w:r>
        <w:rPr>
          <w:color w:val="231F20"/>
          <w:spacing w:val="20"/>
        </w:rPr>
        <w:t> </w:t>
      </w:r>
      <w:r>
        <w:rPr>
          <w:color w:val="231F20"/>
        </w:rPr>
        <w:t>is</w:t>
      </w:r>
      <w:r>
        <w:rPr>
          <w:color w:val="231F20"/>
          <w:spacing w:val="21"/>
        </w:rPr>
        <w:t> </w:t>
      </w:r>
      <w:r>
        <w:rPr>
          <w:color w:val="231F20"/>
        </w:rPr>
        <w:t>worn</w:t>
      </w:r>
      <w:r>
        <w:rPr>
          <w:color w:val="231F20"/>
          <w:spacing w:val="20"/>
        </w:rPr>
        <w:t> </w:t>
      </w:r>
      <w:r>
        <w:rPr>
          <w:color w:val="231F20"/>
        </w:rPr>
        <w:t>and</w:t>
      </w:r>
      <w:r>
        <w:rPr>
          <w:color w:val="231F20"/>
          <w:spacing w:val="21"/>
        </w:rPr>
        <w:t> </w:t>
      </w:r>
      <w:r>
        <w:rPr>
          <w:color w:val="231F20"/>
        </w:rPr>
        <w:t>dull</w:t>
      </w:r>
      <w:r>
        <w:rPr>
          <w:color w:val="231F20"/>
          <w:spacing w:val="20"/>
        </w:rPr>
        <w:t> </w:t>
      </w:r>
      <w:r>
        <w:rPr>
          <w:color w:val="231F20"/>
        </w:rPr>
        <w:t>like</w:t>
      </w:r>
      <w:r>
        <w:rPr>
          <w:color w:val="231F20"/>
          <w:spacing w:val="21"/>
        </w:rPr>
        <w:t> </w:t>
      </w:r>
      <w:r>
        <w:rPr>
          <w:color w:val="231F20"/>
        </w:rPr>
        <w:t>an</w:t>
      </w:r>
      <w:r>
        <w:rPr>
          <w:color w:val="231F20"/>
          <w:spacing w:val="20"/>
        </w:rPr>
        <w:t> </w:t>
      </w:r>
      <w:r>
        <w:rPr>
          <w:color w:val="231F20"/>
        </w:rPr>
        <w:t>old</w:t>
      </w:r>
      <w:r>
        <w:rPr>
          <w:color w:val="231F20"/>
          <w:spacing w:val="20"/>
        </w:rPr>
        <w:t> </w:t>
      </w:r>
      <w:r>
        <w:rPr>
          <w:color w:val="231F20"/>
          <w:spacing w:val="-2"/>
        </w:rPr>
        <w:t>coin.”</w:t>
      </w:r>
    </w:p>
    <w:p>
      <w:pPr>
        <w:pStyle w:val="BodyText"/>
        <w:spacing w:line="244" w:lineRule="auto" w:before="6"/>
        <w:ind w:left="680"/>
      </w:pPr>
      <w:r>
        <w:rPr>
          <w:color w:val="231F20"/>
        </w:rPr>
        <w:t>“But</w:t>
      </w:r>
      <w:r>
        <w:rPr>
          <w:color w:val="231F20"/>
          <w:spacing w:val="67"/>
        </w:rPr>
        <w:t> </w:t>
      </w:r>
      <w:r>
        <w:rPr>
          <w:color w:val="231F20"/>
        </w:rPr>
        <w:t>patches</w:t>
      </w:r>
      <w:r>
        <w:rPr>
          <w:color w:val="231F20"/>
          <w:spacing w:val="67"/>
        </w:rPr>
        <w:t> </w:t>
      </w:r>
      <w:r>
        <w:rPr>
          <w:color w:val="231F20"/>
        </w:rPr>
        <w:t>here</w:t>
      </w:r>
      <w:r>
        <w:rPr>
          <w:color w:val="231F20"/>
          <w:spacing w:val="67"/>
        </w:rPr>
        <w:t> </w:t>
      </w:r>
      <w:r>
        <w:rPr>
          <w:color w:val="231F20"/>
        </w:rPr>
        <w:t>and</w:t>
      </w:r>
      <w:r>
        <w:rPr>
          <w:color w:val="231F20"/>
          <w:spacing w:val="67"/>
        </w:rPr>
        <w:t> </w:t>
      </w:r>
      <w:r>
        <w:rPr>
          <w:color w:val="231F20"/>
        </w:rPr>
        <w:t>there</w:t>
      </w:r>
      <w:r>
        <w:rPr>
          <w:color w:val="231F20"/>
          <w:spacing w:val="67"/>
        </w:rPr>
        <w:t> </w:t>
      </w:r>
      <w:r>
        <w:rPr>
          <w:color w:val="231F20"/>
        </w:rPr>
        <w:t>still</w:t>
      </w:r>
      <w:r>
        <w:rPr>
          <w:color w:val="231F20"/>
          <w:spacing w:val="67"/>
        </w:rPr>
        <w:t> </w:t>
      </w:r>
      <w:r>
        <w:rPr>
          <w:color w:val="231F20"/>
        </w:rPr>
        <w:t>glint.</w:t>
      </w:r>
      <w:r>
        <w:rPr>
          <w:color w:val="231F20"/>
          <w:spacing w:val="67"/>
        </w:rPr>
        <w:t> </w:t>
      </w:r>
      <w:r>
        <w:rPr>
          <w:color w:val="231F20"/>
        </w:rPr>
        <w:t>If</w:t>
      </w:r>
      <w:r>
        <w:rPr>
          <w:color w:val="231F20"/>
          <w:spacing w:val="67"/>
        </w:rPr>
        <w:t> </w:t>
      </w:r>
      <w:r>
        <w:rPr>
          <w:color w:val="231F20"/>
        </w:rPr>
        <w:t>I</w:t>
      </w:r>
      <w:r>
        <w:rPr>
          <w:color w:val="231F20"/>
          <w:spacing w:val="67"/>
        </w:rPr>
        <w:t> </w:t>
      </w:r>
      <w:r>
        <w:rPr>
          <w:color w:val="231F20"/>
        </w:rPr>
        <w:t>rub</w:t>
      </w:r>
      <w:r>
        <w:rPr>
          <w:color w:val="231F20"/>
          <w:spacing w:val="67"/>
        </w:rPr>
        <w:t> </w:t>
      </w:r>
      <w:r>
        <w:rPr>
          <w:color w:val="231F20"/>
        </w:rPr>
        <w:t>them</w:t>
      </w:r>
      <w:r>
        <w:rPr>
          <w:color w:val="231F20"/>
          <w:spacing w:val="67"/>
        </w:rPr>
        <w:t> </w:t>
      </w:r>
      <w:r>
        <w:rPr>
          <w:color w:val="231F20"/>
        </w:rPr>
        <w:t>very carefully I can make them shine.”</w:t>
      </w:r>
    </w:p>
    <w:p>
      <w:pPr>
        <w:pStyle w:val="BodyText"/>
        <w:spacing w:line="244" w:lineRule="auto" w:before="181"/>
        <w:ind w:left="440" w:right="120"/>
        <w:jc w:val="both"/>
      </w:pPr>
      <w:r>
        <w:rPr>
          <w:color w:val="231F20"/>
        </w:rPr>
        <w:t>“This”</w:t>
      </w:r>
      <w:r>
        <w:rPr>
          <w:color w:val="231F20"/>
          <w:spacing w:val="39"/>
        </w:rPr>
        <w:t> </w:t>
      </w:r>
      <w:r>
        <w:rPr>
          <w:color w:val="231F20"/>
        </w:rPr>
        <w:t>has</w:t>
      </w:r>
      <w:r>
        <w:rPr>
          <w:color w:val="231F20"/>
          <w:spacing w:val="39"/>
        </w:rPr>
        <w:t> </w:t>
      </w:r>
      <w:r>
        <w:rPr>
          <w:color w:val="231F20"/>
        </w:rPr>
        <w:t>no</w:t>
      </w:r>
      <w:r>
        <w:rPr>
          <w:color w:val="231F20"/>
          <w:spacing w:val="39"/>
        </w:rPr>
        <w:t> </w:t>
      </w:r>
      <w:r>
        <w:rPr>
          <w:color w:val="231F20"/>
        </w:rPr>
        <w:t>immediate</w:t>
      </w:r>
      <w:r>
        <w:rPr>
          <w:color w:val="231F20"/>
          <w:spacing w:val="39"/>
        </w:rPr>
        <w:t> </w:t>
      </w:r>
      <w:r>
        <w:rPr>
          <w:color w:val="231F20"/>
        </w:rPr>
        <w:t>referent,</w:t>
      </w:r>
      <w:r>
        <w:rPr>
          <w:color w:val="231F20"/>
          <w:spacing w:val="39"/>
        </w:rPr>
        <w:t> </w:t>
      </w:r>
      <w:r>
        <w:rPr>
          <w:color w:val="231F20"/>
        </w:rPr>
        <w:t>verbally</w:t>
      </w:r>
      <w:r>
        <w:rPr>
          <w:color w:val="231F20"/>
          <w:spacing w:val="39"/>
        </w:rPr>
        <w:t> </w:t>
      </w:r>
      <w:r>
        <w:rPr>
          <w:color w:val="231F20"/>
        </w:rPr>
        <w:t>or</w:t>
      </w:r>
      <w:r>
        <w:rPr>
          <w:color w:val="231F20"/>
          <w:spacing w:val="39"/>
        </w:rPr>
        <w:t> </w:t>
      </w:r>
      <w:r>
        <w:rPr>
          <w:color w:val="231F20"/>
        </w:rPr>
        <w:t>visually.</w:t>
      </w:r>
      <w:r>
        <w:rPr>
          <w:color w:val="231F20"/>
          <w:spacing w:val="39"/>
        </w:rPr>
        <w:t> </w:t>
      </w:r>
      <w:r>
        <w:rPr>
          <w:color w:val="231F20"/>
        </w:rPr>
        <w:t>It</w:t>
      </w:r>
      <w:r>
        <w:rPr>
          <w:color w:val="231F20"/>
          <w:spacing w:val="39"/>
        </w:rPr>
        <w:t> </w:t>
      </w:r>
      <w:r>
        <w:rPr>
          <w:color w:val="231F20"/>
        </w:rPr>
        <w:t>is</w:t>
      </w:r>
      <w:r>
        <w:rPr>
          <w:color w:val="231F20"/>
          <w:spacing w:val="39"/>
        </w:rPr>
        <w:t> </w:t>
      </w:r>
      <w:r>
        <w:rPr>
          <w:color w:val="231F20"/>
        </w:rPr>
        <w:t>also not initially clear that the “patches” are the image content and that Elektra can only metaphorically “rub” them, apparently making them</w:t>
      </w:r>
      <w:r>
        <w:rPr>
          <w:color w:val="231F20"/>
          <w:spacing w:val="26"/>
        </w:rPr>
        <w:t> </w:t>
      </w:r>
      <w:r>
        <w:rPr>
          <w:color w:val="231F20"/>
        </w:rPr>
        <w:t>“shine”</w:t>
      </w:r>
      <w:r>
        <w:rPr>
          <w:color w:val="231F20"/>
          <w:spacing w:val="26"/>
        </w:rPr>
        <w:t> </w:t>
      </w:r>
      <w:r>
        <w:rPr>
          <w:color w:val="231F20"/>
        </w:rPr>
        <w:t>and</w:t>
      </w:r>
      <w:r>
        <w:rPr>
          <w:color w:val="231F20"/>
          <w:spacing w:val="26"/>
        </w:rPr>
        <w:t> </w:t>
      </w:r>
      <w:r>
        <w:rPr>
          <w:color w:val="231F20"/>
        </w:rPr>
        <w:t>so</w:t>
      </w:r>
      <w:r>
        <w:rPr>
          <w:color w:val="231F20"/>
          <w:spacing w:val="26"/>
        </w:rPr>
        <w:t> </w:t>
      </w:r>
      <w:r>
        <w:rPr>
          <w:color w:val="231F20"/>
        </w:rPr>
        <w:t>visible</w:t>
      </w:r>
      <w:r>
        <w:rPr>
          <w:color w:val="231F20"/>
          <w:spacing w:val="26"/>
        </w:rPr>
        <w:t> </w:t>
      </w:r>
      <w:r>
        <w:rPr>
          <w:color w:val="231F20"/>
        </w:rPr>
        <w:t>on</w:t>
      </w:r>
      <w:r>
        <w:rPr>
          <w:color w:val="231F20"/>
          <w:spacing w:val="26"/>
        </w:rPr>
        <w:t> </w:t>
      </w:r>
      <w:r>
        <w:rPr>
          <w:color w:val="231F20"/>
        </w:rPr>
        <w:t>the</w:t>
      </w:r>
      <w:r>
        <w:rPr>
          <w:color w:val="231F20"/>
          <w:spacing w:val="26"/>
        </w:rPr>
        <w:t> </w:t>
      </w:r>
      <w:r>
        <w:rPr>
          <w:color w:val="231F20"/>
        </w:rPr>
        <w:t>page.</w:t>
      </w:r>
      <w:r>
        <w:rPr>
          <w:color w:val="231F20"/>
          <w:spacing w:val="26"/>
        </w:rPr>
        <w:t> </w:t>
      </w:r>
      <w:r>
        <w:rPr>
          <w:color w:val="231F20"/>
        </w:rPr>
        <w:t>This</w:t>
      </w:r>
      <w:r>
        <w:rPr>
          <w:color w:val="231F20"/>
          <w:spacing w:val="26"/>
        </w:rPr>
        <w:t> </w:t>
      </w:r>
      <w:r>
        <w:rPr>
          <w:color w:val="231F20"/>
        </w:rPr>
        <w:t>opening</w:t>
      </w:r>
      <w:r>
        <w:rPr>
          <w:color w:val="231F20"/>
          <w:spacing w:val="26"/>
        </w:rPr>
        <w:t> </w:t>
      </w:r>
      <w:r>
        <w:rPr>
          <w:color w:val="231F20"/>
          <w:spacing w:val="-2"/>
        </w:rPr>
        <w:t>establishes</w:t>
      </w:r>
    </w:p>
    <w:p>
      <w:pPr>
        <w:spacing w:after="0" w:line="244" w:lineRule="auto"/>
        <w:jc w:val="both"/>
        <w:sectPr>
          <w:pgSz w:w="7830" w:h="12250"/>
          <w:pgMar w:header="628" w:footer="0" w:top="820" w:bottom="280" w:left="760" w:right="740"/>
        </w:sectPr>
      </w:pPr>
    </w:p>
    <w:p>
      <w:pPr>
        <w:pStyle w:val="BodyText"/>
        <w:spacing w:before="9"/>
        <w:rPr>
          <w:sz w:val="29"/>
        </w:rPr>
      </w:pPr>
    </w:p>
    <w:p>
      <w:pPr>
        <w:pStyle w:val="BodyText"/>
        <w:spacing w:line="244" w:lineRule="auto" w:before="105"/>
        <w:ind w:left="103" w:right="457"/>
        <w:jc w:val="both"/>
      </w:pPr>
      <w:r>
        <w:rPr>
          <w:color w:val="231F20"/>
        </w:rPr>
        <w:t>a later motif present only in texts, in which Elektra recalls </w:t>
      </w:r>
      <w:r>
        <w:rPr>
          <w:color w:val="231F20"/>
        </w:rPr>
        <w:t>events which she verbally describes as spinning globes, but that are never visually represented as such (8, 9, 11, 14, 20, 23, 27). Because her disconnected</w:t>
      </w:r>
      <w:r>
        <w:rPr>
          <w:color w:val="231F20"/>
          <w:spacing w:val="-4"/>
        </w:rPr>
        <w:t> </w:t>
      </w:r>
      <w:r>
        <w:rPr>
          <w:color w:val="231F20"/>
        </w:rPr>
        <w:t>verbal</w:t>
      </w:r>
      <w:r>
        <w:rPr>
          <w:color w:val="231F20"/>
          <w:spacing w:val="-4"/>
        </w:rPr>
        <w:t> </w:t>
      </w:r>
      <w:r>
        <w:rPr>
          <w:color w:val="231F20"/>
        </w:rPr>
        <w:t>and</w:t>
      </w:r>
      <w:r>
        <w:rPr>
          <w:color w:val="231F20"/>
          <w:spacing w:val="-4"/>
        </w:rPr>
        <w:t> </w:t>
      </w:r>
      <w:r>
        <w:rPr>
          <w:color w:val="231F20"/>
        </w:rPr>
        <w:t>visual</w:t>
      </w:r>
      <w:r>
        <w:rPr>
          <w:color w:val="231F20"/>
          <w:spacing w:val="-4"/>
        </w:rPr>
        <w:t> </w:t>
      </w:r>
      <w:r>
        <w:rPr>
          <w:color w:val="231F20"/>
        </w:rPr>
        <w:t>narrations</w:t>
      </w:r>
      <w:r>
        <w:rPr>
          <w:color w:val="231F20"/>
          <w:spacing w:val="-4"/>
        </w:rPr>
        <w:t> </w:t>
      </w:r>
      <w:r>
        <w:rPr>
          <w:color w:val="231F20"/>
        </w:rPr>
        <w:t>are</w:t>
      </w:r>
      <w:r>
        <w:rPr>
          <w:color w:val="231F20"/>
          <w:spacing w:val="-4"/>
        </w:rPr>
        <w:t> </w:t>
      </w:r>
      <w:r>
        <w:rPr>
          <w:color w:val="231F20"/>
        </w:rPr>
        <w:t>soon</w:t>
      </w:r>
      <w:r>
        <w:rPr>
          <w:color w:val="231F20"/>
          <w:spacing w:val="-4"/>
        </w:rPr>
        <w:t> </w:t>
      </w:r>
      <w:r>
        <w:rPr>
          <w:color w:val="231F20"/>
        </w:rPr>
        <w:t>revealed</w:t>
      </w:r>
      <w:r>
        <w:rPr>
          <w:color w:val="231F20"/>
          <w:spacing w:val="-4"/>
        </w:rPr>
        <w:t> </w:t>
      </w:r>
      <w:r>
        <w:rPr>
          <w:color w:val="231F20"/>
        </w:rPr>
        <w:t>to</w:t>
      </w:r>
      <w:r>
        <w:rPr>
          <w:color w:val="231F20"/>
          <w:spacing w:val="-4"/>
        </w:rPr>
        <w:t> </w:t>
      </w:r>
      <w:r>
        <w:rPr>
          <w:color w:val="231F20"/>
        </w:rPr>
        <w:t>take place in the setting of the asylum, these parallel image-texts also suggest her fragmented psychological state.</w:t>
      </w:r>
    </w:p>
    <w:p>
      <w:pPr>
        <w:pStyle w:val="BodyText"/>
        <w:spacing w:line="244" w:lineRule="auto" w:before="5"/>
        <w:ind w:left="103" w:right="458" w:firstLine="240"/>
        <w:jc w:val="both"/>
      </w:pPr>
      <w:r>
        <w:rPr>
          <w:color w:val="231F20"/>
        </w:rPr>
        <w:t>The second two captions in the first panel switch to </w:t>
      </w:r>
      <w:r>
        <w:rPr>
          <w:color w:val="231F20"/>
        </w:rPr>
        <w:t>intersecting </w:t>
      </w:r>
      <w:r>
        <w:rPr>
          <w:color w:val="231F20"/>
          <w:spacing w:val="-2"/>
        </w:rPr>
        <w:t>image-texts:</w:t>
      </w:r>
    </w:p>
    <w:p>
      <w:pPr>
        <w:pStyle w:val="BodyText"/>
        <w:spacing w:before="7"/>
      </w:pPr>
    </w:p>
    <w:p>
      <w:pPr>
        <w:pStyle w:val="BodyText"/>
        <w:spacing w:line="244" w:lineRule="auto"/>
        <w:ind w:left="343"/>
      </w:pPr>
      <w:r>
        <w:rPr>
          <w:color w:val="231F20"/>
          <w:w w:val="105"/>
        </w:rPr>
        <w:t>“This patch … I am riding on a boat in my mother’s </w:t>
      </w:r>
      <w:r>
        <w:rPr>
          <w:color w:val="231F20"/>
          <w:w w:val="105"/>
        </w:rPr>
        <w:t>stomach.” “Poppa touches her.”</w:t>
      </w:r>
    </w:p>
    <w:p>
      <w:pPr>
        <w:pStyle w:val="BodyText"/>
        <w:spacing w:line="244" w:lineRule="auto" w:before="182"/>
        <w:ind w:left="103" w:right="457"/>
        <w:jc w:val="both"/>
      </w:pPr>
      <w:r>
        <w:rPr>
          <w:color w:val="231F20"/>
        </w:rPr>
        <w:t>The image and the phrases, “in my mother’s stomach” </w:t>
      </w:r>
      <w:r>
        <w:rPr>
          <w:color w:val="231F20"/>
        </w:rPr>
        <w:t>and</w:t>
      </w:r>
      <w:r>
        <w:rPr>
          <w:color w:val="231F20"/>
          <w:spacing w:val="80"/>
          <w:w w:val="150"/>
        </w:rPr>
        <w:t> </w:t>
      </w:r>
      <w:r>
        <w:rPr>
          <w:color w:val="231F20"/>
        </w:rPr>
        <w:t>“touches her,” communicate the same information, but only</w:t>
      </w:r>
      <w:r>
        <w:rPr>
          <w:color w:val="231F20"/>
          <w:spacing w:val="40"/>
        </w:rPr>
        <w:t> </w:t>
      </w:r>
      <w:r>
        <w:rPr>
          <w:color w:val="231F20"/>
        </w:rPr>
        <w:t>“Poppa”</w:t>
      </w:r>
      <w:r>
        <w:rPr>
          <w:color w:val="231F20"/>
          <w:spacing w:val="35"/>
        </w:rPr>
        <w:t> </w:t>
      </w:r>
      <w:r>
        <w:rPr>
          <w:color w:val="231F20"/>
        </w:rPr>
        <w:t>and</w:t>
      </w:r>
      <w:r>
        <w:rPr>
          <w:color w:val="231F20"/>
          <w:spacing w:val="35"/>
        </w:rPr>
        <w:t> </w:t>
      </w:r>
      <w:r>
        <w:rPr>
          <w:color w:val="231F20"/>
        </w:rPr>
        <w:t>“I</w:t>
      </w:r>
      <w:r>
        <w:rPr>
          <w:color w:val="231F20"/>
          <w:spacing w:val="35"/>
        </w:rPr>
        <w:t> </w:t>
      </w:r>
      <w:r>
        <w:rPr>
          <w:color w:val="231F20"/>
        </w:rPr>
        <w:t>am</w:t>
      </w:r>
      <w:r>
        <w:rPr>
          <w:color w:val="231F20"/>
          <w:spacing w:val="35"/>
        </w:rPr>
        <w:t> </w:t>
      </w:r>
      <w:r>
        <w:rPr>
          <w:color w:val="231F20"/>
        </w:rPr>
        <w:t>riding</w:t>
      </w:r>
      <w:r>
        <w:rPr>
          <w:color w:val="231F20"/>
          <w:spacing w:val="35"/>
        </w:rPr>
        <w:t> </w:t>
      </w:r>
      <w:r>
        <w:rPr>
          <w:color w:val="231F20"/>
        </w:rPr>
        <w:t>on</w:t>
      </w:r>
      <w:r>
        <w:rPr>
          <w:color w:val="231F20"/>
          <w:spacing w:val="35"/>
        </w:rPr>
        <w:t> </w:t>
      </w:r>
      <w:r>
        <w:rPr>
          <w:color w:val="231F20"/>
        </w:rPr>
        <w:t>a</w:t>
      </w:r>
      <w:r>
        <w:rPr>
          <w:color w:val="231F20"/>
          <w:spacing w:val="35"/>
        </w:rPr>
        <w:t> </w:t>
      </w:r>
      <w:r>
        <w:rPr>
          <w:color w:val="231F20"/>
        </w:rPr>
        <w:t>boat”</w:t>
      </w:r>
      <w:r>
        <w:rPr>
          <w:color w:val="231F20"/>
          <w:spacing w:val="35"/>
        </w:rPr>
        <w:t> </w:t>
      </w:r>
      <w:r>
        <w:rPr>
          <w:color w:val="231F20"/>
        </w:rPr>
        <w:t>communicate</w:t>
      </w:r>
      <w:r>
        <w:rPr>
          <w:color w:val="231F20"/>
          <w:spacing w:val="35"/>
        </w:rPr>
        <w:t> </w:t>
      </w:r>
      <w:r>
        <w:rPr>
          <w:color w:val="231F20"/>
        </w:rPr>
        <w:t>the</w:t>
      </w:r>
      <w:r>
        <w:rPr>
          <w:color w:val="231F20"/>
          <w:spacing w:val="35"/>
        </w:rPr>
        <w:t> </w:t>
      </w:r>
      <w:r>
        <w:rPr>
          <w:color w:val="231F20"/>
        </w:rPr>
        <w:t>identities of the hand and the fetus and the fact of the undrawn boat, and</w:t>
      </w:r>
      <w:r>
        <w:rPr>
          <w:color w:val="231F20"/>
          <w:spacing w:val="80"/>
        </w:rPr>
        <w:t> </w:t>
      </w:r>
      <w:r>
        <w:rPr>
          <w:color w:val="231F20"/>
        </w:rPr>
        <w:t>only the image communicates the sunny weather and that the mother is sun-bathing in a bikini. The first-person narrator is now linked to the fetus—adding a different kind of ambiguity, since the fetus</w:t>
      </w:r>
      <w:r>
        <w:rPr>
          <w:color w:val="231F20"/>
          <w:spacing w:val="-8"/>
        </w:rPr>
        <w:t> </w:t>
      </w:r>
      <w:r>
        <w:rPr>
          <w:color w:val="231F20"/>
        </w:rPr>
        <w:t>presumably</w:t>
      </w:r>
      <w:r>
        <w:rPr>
          <w:color w:val="231F20"/>
          <w:spacing w:val="-8"/>
        </w:rPr>
        <w:t> </w:t>
      </w:r>
      <w:r>
        <w:rPr>
          <w:color w:val="231F20"/>
        </w:rPr>
        <w:t>was</w:t>
      </w:r>
      <w:r>
        <w:rPr>
          <w:color w:val="231F20"/>
          <w:spacing w:val="-8"/>
        </w:rPr>
        <w:t> </w:t>
      </w:r>
      <w:r>
        <w:rPr>
          <w:color w:val="231F20"/>
        </w:rPr>
        <w:t>not</w:t>
      </w:r>
      <w:r>
        <w:rPr>
          <w:color w:val="231F20"/>
          <w:spacing w:val="-8"/>
        </w:rPr>
        <w:t> </w:t>
      </w:r>
      <w:r>
        <w:rPr>
          <w:color w:val="231F20"/>
        </w:rPr>
        <w:t>aware</w:t>
      </w:r>
      <w:r>
        <w:rPr>
          <w:color w:val="231F20"/>
          <w:spacing w:val="-8"/>
        </w:rPr>
        <w:t> </w:t>
      </w:r>
      <w:r>
        <w:rPr>
          <w:color w:val="231F20"/>
        </w:rPr>
        <w:t>of</w:t>
      </w:r>
      <w:r>
        <w:rPr>
          <w:color w:val="231F20"/>
          <w:spacing w:val="-8"/>
        </w:rPr>
        <w:t> </w:t>
      </w:r>
      <w:r>
        <w:rPr>
          <w:color w:val="231F20"/>
        </w:rPr>
        <w:t>these</w:t>
      </w:r>
      <w:r>
        <w:rPr>
          <w:color w:val="231F20"/>
          <w:spacing w:val="-8"/>
        </w:rPr>
        <w:t> </w:t>
      </w:r>
      <w:r>
        <w:rPr>
          <w:color w:val="231F20"/>
        </w:rPr>
        <w:t>events</w:t>
      </w:r>
      <w:r>
        <w:rPr>
          <w:color w:val="231F20"/>
          <w:spacing w:val="-8"/>
        </w:rPr>
        <w:t> </w:t>
      </w:r>
      <w:r>
        <w:rPr>
          <w:color w:val="231F20"/>
        </w:rPr>
        <w:t>at</w:t>
      </w:r>
      <w:r>
        <w:rPr>
          <w:color w:val="231F20"/>
          <w:spacing w:val="-8"/>
        </w:rPr>
        <w:t> </w:t>
      </w:r>
      <w:r>
        <w:rPr>
          <w:color w:val="231F20"/>
        </w:rPr>
        <w:t>the</w:t>
      </w:r>
      <w:r>
        <w:rPr>
          <w:color w:val="231F20"/>
          <w:spacing w:val="-8"/>
        </w:rPr>
        <w:t> </w:t>
      </w:r>
      <w:r>
        <w:rPr>
          <w:color w:val="231F20"/>
        </w:rPr>
        <w:t>time</w:t>
      </w:r>
      <w:r>
        <w:rPr>
          <w:color w:val="231F20"/>
          <w:spacing w:val="-8"/>
        </w:rPr>
        <w:t> </w:t>
      </w:r>
      <w:r>
        <w:rPr>
          <w:color w:val="231F20"/>
        </w:rPr>
        <w:t>as</w:t>
      </w:r>
      <w:r>
        <w:rPr>
          <w:color w:val="231F20"/>
          <w:spacing w:val="-8"/>
        </w:rPr>
        <w:t> </w:t>
      </w:r>
      <w:r>
        <w:rPr>
          <w:color w:val="231F20"/>
        </w:rPr>
        <w:t>so</w:t>
      </w:r>
      <w:r>
        <w:rPr>
          <w:color w:val="231F20"/>
          <w:spacing w:val="-8"/>
        </w:rPr>
        <w:t> </w:t>
      </w:r>
      <w:r>
        <w:rPr>
          <w:color w:val="231F20"/>
        </w:rPr>
        <w:t>the narrator is not retelling memories but second-hand information. The</w:t>
      </w:r>
      <w:r>
        <w:rPr>
          <w:color w:val="231F20"/>
          <w:spacing w:val="40"/>
        </w:rPr>
        <w:t> </w:t>
      </w:r>
      <w:r>
        <w:rPr>
          <w:color w:val="231F20"/>
        </w:rPr>
        <w:t>long,</w:t>
      </w:r>
      <w:r>
        <w:rPr>
          <w:color w:val="231F20"/>
          <w:spacing w:val="40"/>
        </w:rPr>
        <w:t> </w:t>
      </w:r>
      <w:r>
        <w:rPr>
          <w:color w:val="231F20"/>
        </w:rPr>
        <w:t>rectangular</w:t>
      </w:r>
      <w:r>
        <w:rPr>
          <w:color w:val="231F20"/>
          <w:spacing w:val="40"/>
        </w:rPr>
        <w:t> </w:t>
      </w:r>
      <w:r>
        <w:rPr>
          <w:color w:val="231F20"/>
        </w:rPr>
        <w:t>frame</w:t>
      </w:r>
      <w:r>
        <w:rPr>
          <w:color w:val="231F20"/>
          <w:spacing w:val="40"/>
        </w:rPr>
        <w:t> </w:t>
      </w:r>
      <w:r>
        <w:rPr>
          <w:color w:val="231F20"/>
        </w:rPr>
        <w:t>is</w:t>
      </w:r>
      <w:r>
        <w:rPr>
          <w:color w:val="231F20"/>
          <w:spacing w:val="40"/>
        </w:rPr>
        <w:t> </w:t>
      </w:r>
      <w:r>
        <w:rPr>
          <w:color w:val="231F20"/>
        </w:rPr>
        <w:t>symmetrical</w:t>
      </w:r>
      <w:r>
        <w:rPr>
          <w:color w:val="231F20"/>
          <w:spacing w:val="40"/>
        </w:rPr>
        <w:t> </w:t>
      </w:r>
      <w:r>
        <w:rPr>
          <w:color w:val="231F20"/>
        </w:rPr>
        <w:t>and</w:t>
      </w:r>
      <w:r>
        <w:rPr>
          <w:color w:val="231F20"/>
          <w:spacing w:val="40"/>
        </w:rPr>
        <w:t> </w:t>
      </w:r>
      <w:r>
        <w:rPr>
          <w:color w:val="231F20"/>
        </w:rPr>
        <w:t>proportionate with the mother’s body, but if the father is considered part of the subject matter, the framing is extremely off-center, cropping him out almost entirely.</w:t>
      </w:r>
    </w:p>
    <w:p>
      <w:pPr>
        <w:pStyle w:val="BodyText"/>
        <w:spacing w:line="244" w:lineRule="auto" w:before="11"/>
        <w:ind w:left="103" w:right="457" w:firstLine="240"/>
        <w:jc w:val="both"/>
      </w:pPr>
      <w:r>
        <w:rPr>
          <w:color w:val="231F20"/>
        </w:rPr>
        <w:t>The image-texts continue in the intersecting mode in the </w:t>
      </w:r>
      <w:r>
        <w:rPr>
          <w:color w:val="231F20"/>
        </w:rPr>
        <w:t>five captions of panel two:</w:t>
      </w:r>
    </w:p>
    <w:p>
      <w:pPr>
        <w:pStyle w:val="BodyText"/>
        <w:spacing w:before="7"/>
      </w:pPr>
    </w:p>
    <w:p>
      <w:pPr>
        <w:pStyle w:val="BodyText"/>
        <w:ind w:left="343"/>
      </w:pPr>
      <w:r>
        <w:rPr>
          <w:color w:val="231F20"/>
          <w:w w:val="115"/>
        </w:rPr>
        <w:t>“…</w:t>
      </w:r>
      <w:r>
        <w:rPr>
          <w:color w:val="231F20"/>
          <w:spacing w:val="12"/>
          <w:w w:val="115"/>
        </w:rPr>
        <w:t> </w:t>
      </w:r>
      <w:r>
        <w:rPr>
          <w:color w:val="231F20"/>
          <w:w w:val="115"/>
        </w:rPr>
        <w:t>and</w:t>
      </w:r>
      <w:r>
        <w:rPr>
          <w:color w:val="231F20"/>
          <w:spacing w:val="12"/>
          <w:w w:val="115"/>
        </w:rPr>
        <w:t> </w:t>
      </w:r>
      <w:r>
        <w:rPr>
          <w:color w:val="231F20"/>
          <w:spacing w:val="-4"/>
          <w:w w:val="115"/>
        </w:rPr>
        <w:t>me.”</w:t>
      </w:r>
    </w:p>
    <w:p>
      <w:pPr>
        <w:pStyle w:val="BodyText"/>
        <w:spacing w:before="6"/>
        <w:ind w:left="343"/>
      </w:pPr>
      <w:r>
        <w:rPr>
          <w:color w:val="231F20"/>
        </w:rPr>
        <w:t>“The</w:t>
      </w:r>
      <w:r>
        <w:rPr>
          <w:color w:val="231F20"/>
          <w:spacing w:val="20"/>
        </w:rPr>
        <w:t> </w:t>
      </w:r>
      <w:r>
        <w:rPr>
          <w:color w:val="231F20"/>
        </w:rPr>
        <w:t>Aegean</w:t>
      </w:r>
      <w:r>
        <w:rPr>
          <w:color w:val="231F20"/>
          <w:spacing w:val="21"/>
        </w:rPr>
        <w:t> </w:t>
      </w:r>
      <w:r>
        <w:rPr>
          <w:color w:val="231F20"/>
        </w:rPr>
        <w:t>Islands</w:t>
      </w:r>
      <w:r>
        <w:rPr>
          <w:color w:val="231F20"/>
          <w:spacing w:val="20"/>
        </w:rPr>
        <w:t> </w:t>
      </w:r>
      <w:r>
        <w:rPr>
          <w:color w:val="231F20"/>
        </w:rPr>
        <w:t>are</w:t>
      </w:r>
      <w:r>
        <w:rPr>
          <w:color w:val="231F20"/>
          <w:spacing w:val="21"/>
        </w:rPr>
        <w:t> </w:t>
      </w:r>
      <w:r>
        <w:rPr>
          <w:color w:val="231F20"/>
          <w:spacing w:val="-2"/>
        </w:rPr>
        <w:t>nearby.”</w:t>
      </w:r>
    </w:p>
    <w:p>
      <w:pPr>
        <w:pStyle w:val="BodyText"/>
        <w:spacing w:line="244" w:lineRule="auto" w:before="5"/>
        <w:ind w:left="343" w:right="1862"/>
      </w:pPr>
      <w:r>
        <w:rPr>
          <w:color w:val="231F20"/>
        </w:rPr>
        <w:t>“It is shortly before noon on August </w:t>
      </w:r>
      <w:r>
        <w:rPr>
          <w:color w:val="231F20"/>
        </w:rPr>
        <w:t>thirteenth.” “These are the facts.”</w:t>
      </w:r>
    </w:p>
    <w:p>
      <w:pPr>
        <w:pStyle w:val="BodyText"/>
        <w:spacing w:before="2"/>
        <w:ind w:left="343"/>
      </w:pPr>
      <w:r>
        <w:rPr>
          <w:color w:val="231F20"/>
        </w:rPr>
        <w:t>“They</w:t>
      </w:r>
      <w:r>
        <w:rPr>
          <w:color w:val="231F20"/>
          <w:spacing w:val="17"/>
        </w:rPr>
        <w:t> </w:t>
      </w:r>
      <w:r>
        <w:rPr>
          <w:color w:val="231F20"/>
        </w:rPr>
        <w:t>are</w:t>
      </w:r>
      <w:r>
        <w:rPr>
          <w:color w:val="231F20"/>
          <w:spacing w:val="18"/>
        </w:rPr>
        <w:t> </w:t>
      </w:r>
      <w:r>
        <w:rPr>
          <w:color w:val="231F20"/>
        </w:rPr>
        <w:t>written</w:t>
      </w:r>
      <w:r>
        <w:rPr>
          <w:color w:val="231F20"/>
          <w:spacing w:val="18"/>
        </w:rPr>
        <w:t> </w:t>
      </w:r>
      <w:r>
        <w:rPr>
          <w:color w:val="231F20"/>
        </w:rPr>
        <w:t>on</w:t>
      </w:r>
      <w:r>
        <w:rPr>
          <w:color w:val="231F20"/>
          <w:spacing w:val="18"/>
        </w:rPr>
        <w:t> </w:t>
      </w:r>
      <w:r>
        <w:rPr>
          <w:color w:val="231F20"/>
        </w:rPr>
        <w:t>my</w:t>
      </w:r>
      <w:r>
        <w:rPr>
          <w:color w:val="231F20"/>
          <w:spacing w:val="17"/>
        </w:rPr>
        <w:t> </w:t>
      </w:r>
      <w:r>
        <w:rPr>
          <w:color w:val="231F20"/>
        </w:rPr>
        <w:t>birth</w:t>
      </w:r>
      <w:r>
        <w:rPr>
          <w:color w:val="231F20"/>
          <w:spacing w:val="18"/>
        </w:rPr>
        <w:t> </w:t>
      </w:r>
      <w:r>
        <w:rPr>
          <w:color w:val="231F20"/>
          <w:spacing w:val="-2"/>
        </w:rPr>
        <w:t>certificate.”</w:t>
      </w:r>
    </w:p>
    <w:p>
      <w:pPr>
        <w:pStyle w:val="BodyText"/>
        <w:spacing w:line="244" w:lineRule="auto" w:before="185"/>
        <w:ind w:left="103" w:right="457"/>
        <w:jc w:val="both"/>
      </w:pPr>
      <w:r>
        <w:rPr>
          <w:color w:val="231F20"/>
        </w:rPr>
        <w:t>The image, mostly a repetition of the first panel now </w:t>
      </w:r>
      <w:r>
        <w:rPr>
          <w:color w:val="231F20"/>
        </w:rPr>
        <w:t>framed</w:t>
      </w:r>
      <w:r>
        <w:rPr>
          <w:color w:val="231F20"/>
          <w:spacing w:val="40"/>
        </w:rPr>
        <w:t> </w:t>
      </w:r>
      <w:r>
        <w:rPr>
          <w:color w:val="231F20"/>
        </w:rPr>
        <w:t>around the mother’s head and the fetus, also communicates the smiling Elektra’s pleasure at being touched in utero by her father. Because of the off-centered and cropped framing, the father remains only a hand, but now drawn from the opposite side of the frame—demanding</w:t>
      </w:r>
      <w:r>
        <w:rPr>
          <w:color w:val="231F20"/>
          <w:spacing w:val="44"/>
        </w:rPr>
        <w:t> </w:t>
      </w:r>
      <w:r>
        <w:rPr>
          <w:color w:val="231F20"/>
        </w:rPr>
        <w:t>a</w:t>
      </w:r>
      <w:r>
        <w:rPr>
          <w:color w:val="231F20"/>
          <w:spacing w:val="44"/>
        </w:rPr>
        <w:t> </w:t>
      </w:r>
      <w:r>
        <w:rPr>
          <w:color w:val="231F20"/>
        </w:rPr>
        <w:t>range</w:t>
      </w:r>
      <w:r>
        <w:rPr>
          <w:color w:val="231F20"/>
          <w:spacing w:val="44"/>
        </w:rPr>
        <w:t> </w:t>
      </w:r>
      <w:r>
        <w:rPr>
          <w:color w:val="231F20"/>
        </w:rPr>
        <w:t>of</w:t>
      </w:r>
      <w:r>
        <w:rPr>
          <w:color w:val="231F20"/>
          <w:spacing w:val="45"/>
        </w:rPr>
        <w:t> </w:t>
      </w:r>
      <w:r>
        <w:rPr>
          <w:color w:val="231F20"/>
        </w:rPr>
        <w:t>ambiguous</w:t>
      </w:r>
      <w:r>
        <w:rPr>
          <w:color w:val="231F20"/>
          <w:spacing w:val="44"/>
        </w:rPr>
        <w:t> </w:t>
      </w:r>
      <w:r>
        <w:rPr>
          <w:color w:val="231F20"/>
        </w:rPr>
        <w:t>spatial,</w:t>
      </w:r>
      <w:r>
        <w:rPr>
          <w:color w:val="231F20"/>
          <w:spacing w:val="44"/>
        </w:rPr>
        <w:t> </w:t>
      </w:r>
      <w:r>
        <w:rPr>
          <w:color w:val="231F20"/>
        </w:rPr>
        <w:t>temporal,</w:t>
      </w:r>
      <w:r>
        <w:rPr>
          <w:color w:val="231F20"/>
          <w:spacing w:val="45"/>
        </w:rPr>
        <w:t> </w:t>
      </w:r>
      <w:r>
        <w:rPr>
          <w:color w:val="231F20"/>
          <w:spacing w:val="-5"/>
        </w:rPr>
        <w:t>and</w:t>
      </w:r>
    </w:p>
    <w:p>
      <w:pPr>
        <w:spacing w:after="0" w:line="244" w:lineRule="auto"/>
        <w:jc w:val="both"/>
        <w:sectPr>
          <w:pgSz w:w="7830" w:h="12250"/>
          <w:pgMar w:header="628" w:footer="0" w:top="820" w:bottom="280" w:left="760" w:right="740"/>
        </w:sectPr>
      </w:pPr>
    </w:p>
    <w:p>
      <w:pPr>
        <w:pStyle w:val="BodyText"/>
        <w:spacing w:before="8"/>
        <w:rPr>
          <w:sz w:val="29"/>
        </w:rPr>
      </w:pPr>
    </w:p>
    <w:p>
      <w:pPr>
        <w:pStyle w:val="BodyText"/>
        <w:spacing w:line="244" w:lineRule="auto" w:before="105"/>
        <w:ind w:left="440" w:right="120"/>
        <w:jc w:val="both"/>
      </w:pPr>
      <w:r>
        <w:rPr>
          <w:color w:val="231F20"/>
        </w:rPr>
        <w:t>causal closure. For no inferable reason, the undrawn father would need to have walked around the mother aboard the still </w:t>
      </w:r>
      <w:r>
        <w:rPr>
          <w:color w:val="231F20"/>
        </w:rPr>
        <w:t>undrawn boat during what appears to be otherwise consecutive moments, emphasized by the mother’s nearly identically drawn face. The difficult closure demands further emphasize the unreliability of</w:t>
      </w:r>
      <w:r>
        <w:rPr>
          <w:color w:val="231F20"/>
          <w:spacing w:val="80"/>
          <w:w w:val="150"/>
        </w:rPr>
        <w:t> </w:t>
      </w:r>
      <w:r>
        <w:rPr>
          <w:color w:val="231F20"/>
        </w:rPr>
        <w:t>the images as accurate memories. The intersecting image-text also divides the parents. While the text-narration emphasizes “Poppa” over the unnamed mother by giving him the only action “touches,” the framing rhetoric emphasizes the mother with a symmetrical and proportionate frame, while eliminating him completely. The divided modes of narration also suggest Elektra’s own psycho- logical division.</w:t>
      </w:r>
    </w:p>
    <w:p>
      <w:pPr>
        <w:pStyle w:val="BodyText"/>
        <w:spacing w:line="244" w:lineRule="auto" w:before="10"/>
        <w:ind w:left="440" w:right="120" w:firstLine="240"/>
        <w:jc w:val="both"/>
      </w:pPr>
      <w:r>
        <w:rPr>
          <w:color w:val="231F20"/>
          <w:w w:val="105"/>
        </w:rPr>
        <w:t>Closure</w:t>
      </w:r>
      <w:r>
        <w:rPr>
          <w:color w:val="231F20"/>
          <w:w w:val="105"/>
        </w:rPr>
        <w:t> demands</w:t>
      </w:r>
      <w:r>
        <w:rPr>
          <w:color w:val="231F20"/>
          <w:w w:val="105"/>
        </w:rPr>
        <w:t> increase</w:t>
      </w:r>
      <w:r>
        <w:rPr>
          <w:color w:val="231F20"/>
          <w:w w:val="105"/>
        </w:rPr>
        <w:t> with</w:t>
      </w:r>
      <w:r>
        <w:rPr>
          <w:color w:val="231F20"/>
          <w:w w:val="105"/>
        </w:rPr>
        <w:t> panel</w:t>
      </w:r>
      <w:r>
        <w:rPr>
          <w:color w:val="231F20"/>
          <w:w w:val="105"/>
        </w:rPr>
        <w:t> three,</w:t>
      </w:r>
      <w:r>
        <w:rPr>
          <w:color w:val="231F20"/>
          <w:w w:val="105"/>
        </w:rPr>
        <w:t> which</w:t>
      </w:r>
      <w:r>
        <w:rPr>
          <w:color w:val="231F20"/>
          <w:w w:val="105"/>
        </w:rPr>
        <w:t> </w:t>
      </w:r>
      <w:r>
        <w:rPr>
          <w:color w:val="231F20"/>
          <w:w w:val="105"/>
        </w:rPr>
        <w:t>includes two</w:t>
      </w:r>
      <w:r>
        <w:rPr>
          <w:color w:val="231F20"/>
          <w:spacing w:val="29"/>
          <w:w w:val="105"/>
        </w:rPr>
        <w:t> </w:t>
      </w:r>
      <w:r>
        <w:rPr>
          <w:color w:val="231F20"/>
          <w:w w:val="105"/>
        </w:rPr>
        <w:t>types</w:t>
      </w:r>
      <w:r>
        <w:rPr>
          <w:color w:val="231F20"/>
          <w:spacing w:val="29"/>
          <w:w w:val="105"/>
        </w:rPr>
        <w:t> </w:t>
      </w:r>
      <w:r>
        <w:rPr>
          <w:color w:val="231F20"/>
          <w:w w:val="105"/>
        </w:rPr>
        <w:t>of</w:t>
      </w:r>
      <w:r>
        <w:rPr>
          <w:color w:val="231F20"/>
          <w:spacing w:val="29"/>
          <w:w w:val="105"/>
        </w:rPr>
        <w:t> </w:t>
      </w:r>
      <w:r>
        <w:rPr>
          <w:color w:val="231F20"/>
          <w:w w:val="105"/>
        </w:rPr>
        <w:t>image-texts,</w:t>
      </w:r>
      <w:r>
        <w:rPr>
          <w:color w:val="231F20"/>
          <w:spacing w:val="29"/>
          <w:w w:val="105"/>
        </w:rPr>
        <w:t> </w:t>
      </w:r>
      <w:r>
        <w:rPr>
          <w:color w:val="231F20"/>
          <w:w w:val="105"/>
        </w:rPr>
        <w:t>the</w:t>
      </w:r>
      <w:r>
        <w:rPr>
          <w:color w:val="231F20"/>
          <w:spacing w:val="29"/>
          <w:w w:val="105"/>
        </w:rPr>
        <w:t> </w:t>
      </w:r>
      <w:r>
        <w:rPr>
          <w:color w:val="231F20"/>
          <w:w w:val="105"/>
        </w:rPr>
        <w:t>word-specific:</w:t>
      </w:r>
      <w:r>
        <w:rPr>
          <w:color w:val="231F20"/>
          <w:spacing w:val="29"/>
          <w:w w:val="105"/>
        </w:rPr>
        <w:t> </w:t>
      </w:r>
      <w:r>
        <w:rPr>
          <w:color w:val="231F20"/>
          <w:w w:val="105"/>
        </w:rPr>
        <w:t>“I</w:t>
      </w:r>
      <w:r>
        <w:rPr>
          <w:color w:val="231F20"/>
          <w:spacing w:val="29"/>
          <w:w w:val="105"/>
        </w:rPr>
        <w:t> </w:t>
      </w:r>
      <w:r>
        <w:rPr>
          <w:color w:val="231F20"/>
          <w:w w:val="105"/>
        </w:rPr>
        <w:t>make</w:t>
      </w:r>
      <w:r>
        <w:rPr>
          <w:color w:val="231F20"/>
          <w:spacing w:val="29"/>
          <w:w w:val="105"/>
        </w:rPr>
        <w:t> </w:t>
      </w:r>
      <w:r>
        <w:rPr>
          <w:color w:val="231F20"/>
          <w:w w:val="105"/>
        </w:rPr>
        <w:t>a</w:t>
      </w:r>
      <w:r>
        <w:rPr>
          <w:color w:val="231F20"/>
          <w:spacing w:val="29"/>
          <w:w w:val="105"/>
        </w:rPr>
        <w:t> </w:t>
      </w:r>
      <w:r>
        <w:rPr>
          <w:color w:val="231F20"/>
          <w:w w:val="105"/>
        </w:rPr>
        <w:t>picture to</w:t>
      </w:r>
      <w:r>
        <w:rPr>
          <w:color w:val="231F20"/>
          <w:w w:val="105"/>
        </w:rPr>
        <w:t> check,”</w:t>
      </w:r>
      <w:r>
        <w:rPr>
          <w:color w:val="231F20"/>
          <w:w w:val="105"/>
        </w:rPr>
        <w:t> and</w:t>
      </w:r>
      <w:r>
        <w:rPr>
          <w:color w:val="231F20"/>
          <w:w w:val="105"/>
        </w:rPr>
        <w:t> the</w:t>
      </w:r>
      <w:r>
        <w:rPr>
          <w:color w:val="231F20"/>
          <w:w w:val="105"/>
        </w:rPr>
        <w:t> drawn</w:t>
      </w:r>
      <w:r>
        <w:rPr>
          <w:color w:val="231F20"/>
          <w:w w:val="105"/>
        </w:rPr>
        <w:t> montage</w:t>
      </w:r>
      <w:r>
        <w:rPr>
          <w:color w:val="231F20"/>
          <w:w w:val="105"/>
        </w:rPr>
        <w:t> visual:</w:t>
      </w:r>
      <w:r>
        <w:rPr>
          <w:color w:val="231F20"/>
          <w:w w:val="105"/>
        </w:rPr>
        <w:t> “CERTIFICATE</w:t>
      </w:r>
      <w:r>
        <w:rPr>
          <w:color w:val="231F20"/>
          <w:w w:val="105"/>
        </w:rPr>
        <w:t> OF BIRTH”</w:t>
      </w:r>
      <w:r>
        <w:rPr>
          <w:color w:val="231F20"/>
          <w:w w:val="105"/>
        </w:rPr>
        <w:t> and</w:t>
      </w:r>
      <w:r>
        <w:rPr>
          <w:color w:val="231F20"/>
          <w:w w:val="105"/>
        </w:rPr>
        <w:t> “</w:t>
      </w:r>
      <w:r>
        <w:rPr>
          <w:color w:val="231F20"/>
          <w:w w:val="105"/>
          <w:u w:val="single" w:color="231F20"/>
        </w:rPr>
        <w:t>YES</w:t>
      </w:r>
      <w:r>
        <w:rPr>
          <w:color w:val="231F20"/>
          <w:w w:val="105"/>
        </w:rPr>
        <w:t>”.</w:t>
      </w:r>
      <w:r>
        <w:rPr>
          <w:color w:val="231F20"/>
          <w:w w:val="105"/>
        </w:rPr>
        <w:t> The</w:t>
      </w:r>
      <w:r>
        <w:rPr>
          <w:color w:val="231F20"/>
          <w:w w:val="105"/>
        </w:rPr>
        <w:t> montage</w:t>
      </w:r>
      <w:r>
        <w:rPr>
          <w:color w:val="231F20"/>
          <w:w w:val="105"/>
        </w:rPr>
        <w:t> also</w:t>
      </w:r>
      <w:r>
        <w:rPr>
          <w:color w:val="231F20"/>
          <w:w w:val="105"/>
        </w:rPr>
        <w:t> reveals</w:t>
      </w:r>
      <w:r>
        <w:rPr>
          <w:color w:val="231F20"/>
          <w:w w:val="105"/>
        </w:rPr>
        <w:t> the</w:t>
      </w:r>
      <w:r>
        <w:rPr>
          <w:color w:val="231F20"/>
          <w:w w:val="105"/>
        </w:rPr>
        <w:t> text-narration and</w:t>
      </w:r>
      <w:r>
        <w:rPr>
          <w:color w:val="231F20"/>
          <w:w w:val="105"/>
        </w:rPr>
        <w:t> image-narration</w:t>
      </w:r>
      <w:r>
        <w:rPr>
          <w:color w:val="231F20"/>
          <w:w w:val="105"/>
        </w:rPr>
        <w:t> relationship,</w:t>
      </w:r>
      <w:r>
        <w:rPr>
          <w:color w:val="231F20"/>
          <w:w w:val="105"/>
        </w:rPr>
        <w:t> clarifying</w:t>
      </w:r>
      <w:r>
        <w:rPr>
          <w:color w:val="231F20"/>
          <w:w w:val="105"/>
        </w:rPr>
        <w:t> that</w:t>
      </w:r>
      <w:r>
        <w:rPr>
          <w:color w:val="231F20"/>
          <w:w w:val="105"/>
        </w:rPr>
        <w:t> the</w:t>
      </w:r>
      <w:r>
        <w:rPr>
          <w:color w:val="231F20"/>
          <w:w w:val="105"/>
        </w:rPr>
        <w:t> images</w:t>
      </w:r>
      <w:r>
        <w:rPr>
          <w:color w:val="231F20"/>
          <w:w w:val="105"/>
        </w:rPr>
        <w:t> are not</w:t>
      </w:r>
      <w:r>
        <w:rPr>
          <w:color w:val="231F20"/>
          <w:spacing w:val="-12"/>
          <w:w w:val="105"/>
        </w:rPr>
        <w:t> </w:t>
      </w:r>
      <w:r>
        <w:rPr>
          <w:color w:val="231F20"/>
          <w:w w:val="105"/>
        </w:rPr>
        <w:t>omniscient</w:t>
      </w:r>
      <w:r>
        <w:rPr>
          <w:color w:val="231F20"/>
          <w:spacing w:val="-12"/>
          <w:w w:val="105"/>
        </w:rPr>
        <w:t> </w:t>
      </w:r>
      <w:r>
        <w:rPr>
          <w:color w:val="231F20"/>
          <w:w w:val="105"/>
        </w:rPr>
        <w:t>but</w:t>
      </w:r>
      <w:r>
        <w:rPr>
          <w:color w:val="231F20"/>
          <w:spacing w:val="-11"/>
          <w:w w:val="105"/>
        </w:rPr>
        <w:t> </w:t>
      </w:r>
      <w:r>
        <w:rPr>
          <w:color w:val="231F20"/>
          <w:w w:val="105"/>
        </w:rPr>
        <w:t>are</w:t>
      </w:r>
      <w:r>
        <w:rPr>
          <w:color w:val="231F20"/>
          <w:spacing w:val="-12"/>
          <w:w w:val="105"/>
        </w:rPr>
        <w:t> </w:t>
      </w:r>
      <w:r>
        <w:rPr>
          <w:color w:val="231F20"/>
          <w:w w:val="105"/>
        </w:rPr>
        <w:t>Elektra’s</w:t>
      </w:r>
      <w:r>
        <w:rPr>
          <w:color w:val="231F20"/>
          <w:spacing w:val="-11"/>
          <w:w w:val="105"/>
        </w:rPr>
        <w:t> </w:t>
      </w:r>
      <w:r>
        <w:rPr>
          <w:color w:val="231F20"/>
          <w:w w:val="105"/>
        </w:rPr>
        <w:t>first-person</w:t>
      </w:r>
      <w:r>
        <w:rPr>
          <w:color w:val="231F20"/>
          <w:spacing w:val="-12"/>
          <w:w w:val="105"/>
        </w:rPr>
        <w:t> </w:t>
      </w:r>
      <w:r>
        <w:rPr>
          <w:color w:val="231F20"/>
          <w:w w:val="105"/>
        </w:rPr>
        <w:t>drawings.</w:t>
      </w:r>
      <w:r>
        <w:rPr>
          <w:color w:val="231F20"/>
          <w:spacing w:val="-11"/>
          <w:w w:val="105"/>
        </w:rPr>
        <w:t> </w:t>
      </w:r>
      <w:r>
        <w:rPr>
          <w:color w:val="231F20"/>
          <w:w w:val="105"/>
        </w:rPr>
        <w:t>The</w:t>
      </w:r>
      <w:r>
        <w:rPr>
          <w:color w:val="231F20"/>
          <w:spacing w:val="-12"/>
          <w:w w:val="105"/>
        </w:rPr>
        <w:t> </w:t>
      </w:r>
      <w:r>
        <w:rPr>
          <w:color w:val="231F20"/>
          <w:w w:val="105"/>
        </w:rPr>
        <w:t>panel </w:t>
      </w:r>
      <w:r>
        <w:rPr>
          <w:color w:val="231F20"/>
        </w:rPr>
        <w:t>transition resists closure, since the certificate and the parents exist </w:t>
      </w:r>
      <w:r>
        <w:rPr>
          <w:color w:val="231F20"/>
          <w:w w:val="105"/>
        </w:rPr>
        <w:t>visually</w:t>
      </w:r>
      <w:r>
        <w:rPr>
          <w:color w:val="231F20"/>
          <w:w w:val="105"/>
        </w:rPr>
        <w:t> in</w:t>
      </w:r>
      <w:r>
        <w:rPr>
          <w:color w:val="231F20"/>
          <w:w w:val="105"/>
        </w:rPr>
        <w:t> unrelated</w:t>
      </w:r>
      <w:r>
        <w:rPr>
          <w:color w:val="231F20"/>
          <w:w w:val="105"/>
        </w:rPr>
        <w:t> spatial</w:t>
      </w:r>
      <w:r>
        <w:rPr>
          <w:color w:val="231F20"/>
          <w:w w:val="105"/>
        </w:rPr>
        <w:t> and</w:t>
      </w:r>
      <w:r>
        <w:rPr>
          <w:color w:val="231F20"/>
          <w:w w:val="105"/>
        </w:rPr>
        <w:t> temporal</w:t>
      </w:r>
      <w:r>
        <w:rPr>
          <w:color w:val="231F20"/>
          <w:w w:val="105"/>
        </w:rPr>
        <w:t> settings,</w:t>
      </w:r>
      <w:r>
        <w:rPr>
          <w:color w:val="231F20"/>
          <w:w w:val="105"/>
        </w:rPr>
        <w:t> and</w:t>
      </w:r>
      <w:r>
        <w:rPr>
          <w:color w:val="231F20"/>
          <w:w w:val="105"/>
        </w:rPr>
        <w:t> causal closure</w:t>
      </w:r>
      <w:r>
        <w:rPr>
          <w:color w:val="231F20"/>
          <w:w w:val="105"/>
        </w:rPr>
        <w:t> occurs</w:t>
      </w:r>
      <w:r>
        <w:rPr>
          <w:color w:val="231F20"/>
          <w:w w:val="105"/>
        </w:rPr>
        <w:t> only</w:t>
      </w:r>
      <w:r>
        <w:rPr>
          <w:color w:val="231F20"/>
          <w:w w:val="105"/>
        </w:rPr>
        <w:t> at</w:t>
      </w:r>
      <w:r>
        <w:rPr>
          <w:color w:val="231F20"/>
          <w:w w:val="105"/>
        </w:rPr>
        <w:t> the</w:t>
      </w:r>
      <w:r>
        <w:rPr>
          <w:color w:val="231F20"/>
          <w:w w:val="105"/>
        </w:rPr>
        <w:t> level</w:t>
      </w:r>
      <w:r>
        <w:rPr>
          <w:color w:val="231F20"/>
          <w:w w:val="105"/>
        </w:rPr>
        <w:t> of</w:t>
      </w:r>
      <w:r>
        <w:rPr>
          <w:color w:val="231F20"/>
          <w:w w:val="105"/>
        </w:rPr>
        <w:t> the</w:t>
      </w:r>
      <w:r>
        <w:rPr>
          <w:color w:val="231F20"/>
          <w:w w:val="105"/>
        </w:rPr>
        <w:t> image-text</w:t>
      </w:r>
      <w:r>
        <w:rPr>
          <w:color w:val="231F20"/>
          <w:w w:val="105"/>
        </w:rPr>
        <w:t> with</w:t>
      </w:r>
      <w:r>
        <w:rPr>
          <w:color w:val="231F20"/>
          <w:w w:val="105"/>
        </w:rPr>
        <w:t> the</w:t>
      </w:r>
      <w:r>
        <w:rPr>
          <w:color w:val="231F20"/>
          <w:w w:val="105"/>
        </w:rPr>
        <w:t> word- </w:t>
      </w:r>
      <w:r>
        <w:rPr>
          <w:color w:val="231F20"/>
        </w:rPr>
        <w:t>specific “my birth certificate,” which the next panel illustrates. It is </w:t>
      </w:r>
      <w:r>
        <w:rPr>
          <w:color w:val="231F20"/>
          <w:w w:val="105"/>
        </w:rPr>
        <w:t>also</w:t>
      </w:r>
      <w:r>
        <w:rPr>
          <w:color w:val="231F20"/>
          <w:spacing w:val="-7"/>
          <w:w w:val="105"/>
        </w:rPr>
        <w:t> </w:t>
      </w:r>
      <w:r>
        <w:rPr>
          <w:color w:val="231F20"/>
          <w:w w:val="105"/>
        </w:rPr>
        <w:t>unclear</w:t>
      </w:r>
      <w:r>
        <w:rPr>
          <w:color w:val="231F20"/>
          <w:spacing w:val="-7"/>
          <w:w w:val="105"/>
        </w:rPr>
        <w:t> </w:t>
      </w:r>
      <w:r>
        <w:rPr>
          <w:color w:val="231F20"/>
          <w:w w:val="105"/>
        </w:rPr>
        <w:t>in</w:t>
      </w:r>
      <w:r>
        <w:rPr>
          <w:color w:val="231F20"/>
          <w:spacing w:val="-7"/>
          <w:w w:val="105"/>
        </w:rPr>
        <w:t> </w:t>
      </w:r>
      <w:r>
        <w:rPr>
          <w:color w:val="231F20"/>
          <w:w w:val="105"/>
        </w:rPr>
        <w:t>what</w:t>
      </w:r>
      <w:r>
        <w:rPr>
          <w:color w:val="231F20"/>
          <w:spacing w:val="-7"/>
          <w:w w:val="105"/>
        </w:rPr>
        <w:t> </w:t>
      </w:r>
      <w:r>
        <w:rPr>
          <w:color w:val="231F20"/>
          <w:w w:val="105"/>
        </w:rPr>
        <w:t>sense</w:t>
      </w:r>
      <w:r>
        <w:rPr>
          <w:color w:val="231F20"/>
          <w:spacing w:val="-7"/>
          <w:w w:val="105"/>
        </w:rPr>
        <w:t> </w:t>
      </w:r>
      <w:r>
        <w:rPr>
          <w:color w:val="231F20"/>
          <w:w w:val="105"/>
        </w:rPr>
        <w:t>she</w:t>
      </w:r>
      <w:r>
        <w:rPr>
          <w:color w:val="231F20"/>
          <w:spacing w:val="-7"/>
          <w:w w:val="105"/>
        </w:rPr>
        <w:t> </w:t>
      </w:r>
      <w:r>
        <w:rPr>
          <w:color w:val="231F20"/>
          <w:w w:val="105"/>
        </w:rPr>
        <w:t>“makes</w:t>
      </w:r>
      <w:r>
        <w:rPr>
          <w:color w:val="231F20"/>
          <w:spacing w:val="-7"/>
          <w:w w:val="105"/>
        </w:rPr>
        <w:t> </w:t>
      </w:r>
      <w:r>
        <w:rPr>
          <w:color w:val="231F20"/>
          <w:w w:val="105"/>
        </w:rPr>
        <w:t>a</w:t>
      </w:r>
      <w:r>
        <w:rPr>
          <w:color w:val="231F20"/>
          <w:spacing w:val="-7"/>
          <w:w w:val="105"/>
        </w:rPr>
        <w:t> </w:t>
      </w:r>
      <w:r>
        <w:rPr>
          <w:color w:val="231F20"/>
          <w:w w:val="105"/>
        </w:rPr>
        <w:t>picture,”</w:t>
      </w:r>
      <w:r>
        <w:rPr>
          <w:color w:val="231F20"/>
          <w:spacing w:val="-7"/>
          <w:w w:val="105"/>
        </w:rPr>
        <w:t> </w:t>
      </w:r>
      <w:r>
        <w:rPr>
          <w:color w:val="231F20"/>
          <w:w w:val="105"/>
        </w:rPr>
        <w:t>since</w:t>
      </w:r>
      <w:r>
        <w:rPr>
          <w:color w:val="231F20"/>
          <w:spacing w:val="-7"/>
          <w:w w:val="105"/>
        </w:rPr>
        <w:t> </w:t>
      </w:r>
      <w:r>
        <w:rPr>
          <w:color w:val="231F20"/>
          <w:w w:val="105"/>
        </w:rPr>
        <w:t>the</w:t>
      </w:r>
      <w:r>
        <w:rPr>
          <w:color w:val="231F20"/>
          <w:spacing w:val="-7"/>
          <w:w w:val="105"/>
        </w:rPr>
        <w:t> </w:t>
      </w:r>
      <w:r>
        <w:rPr>
          <w:color w:val="231F20"/>
          <w:w w:val="105"/>
        </w:rPr>
        <w:t>image </w:t>
      </w:r>
      <w:r>
        <w:rPr>
          <w:color w:val="231F20"/>
        </w:rPr>
        <w:t>could be a literal drawing by a narrating child or (as soon becomes </w:t>
      </w:r>
      <w:r>
        <w:rPr>
          <w:color w:val="231F20"/>
          <w:w w:val="105"/>
        </w:rPr>
        <w:t>clearer)</w:t>
      </w:r>
      <w:r>
        <w:rPr>
          <w:color w:val="231F20"/>
          <w:spacing w:val="-5"/>
          <w:w w:val="105"/>
        </w:rPr>
        <w:t> </w:t>
      </w:r>
      <w:r>
        <w:rPr>
          <w:color w:val="231F20"/>
          <w:w w:val="105"/>
        </w:rPr>
        <w:t>are</w:t>
      </w:r>
      <w:r>
        <w:rPr>
          <w:color w:val="231F20"/>
          <w:spacing w:val="-5"/>
          <w:w w:val="105"/>
        </w:rPr>
        <w:t> </w:t>
      </w:r>
      <w:r>
        <w:rPr>
          <w:color w:val="231F20"/>
          <w:w w:val="105"/>
        </w:rPr>
        <w:t>representations</w:t>
      </w:r>
      <w:r>
        <w:rPr>
          <w:color w:val="231F20"/>
          <w:spacing w:val="-5"/>
          <w:w w:val="105"/>
        </w:rPr>
        <w:t> </w:t>
      </w:r>
      <w:r>
        <w:rPr>
          <w:color w:val="231F20"/>
          <w:w w:val="105"/>
        </w:rPr>
        <w:t>of</w:t>
      </w:r>
      <w:r>
        <w:rPr>
          <w:color w:val="231F20"/>
          <w:spacing w:val="-5"/>
          <w:w w:val="105"/>
        </w:rPr>
        <w:t> </w:t>
      </w:r>
      <w:r>
        <w:rPr>
          <w:color w:val="231F20"/>
          <w:w w:val="105"/>
        </w:rPr>
        <w:t>her</w:t>
      </w:r>
      <w:r>
        <w:rPr>
          <w:color w:val="231F20"/>
          <w:spacing w:val="-5"/>
          <w:w w:val="105"/>
        </w:rPr>
        <w:t> </w:t>
      </w:r>
      <w:r>
        <w:rPr>
          <w:color w:val="231F20"/>
          <w:w w:val="105"/>
        </w:rPr>
        <w:t>adult</w:t>
      </w:r>
      <w:r>
        <w:rPr>
          <w:color w:val="231F20"/>
          <w:spacing w:val="-5"/>
          <w:w w:val="105"/>
        </w:rPr>
        <w:t> </w:t>
      </w:r>
      <w:r>
        <w:rPr>
          <w:color w:val="231F20"/>
          <w:w w:val="105"/>
        </w:rPr>
        <w:t>thoughts.</w:t>
      </w:r>
    </w:p>
    <w:p>
      <w:pPr>
        <w:pStyle w:val="BodyText"/>
        <w:spacing w:before="11"/>
        <w:ind w:left="680"/>
        <w:jc w:val="both"/>
      </w:pPr>
      <w:r>
        <w:rPr>
          <w:color w:val="231F20"/>
        </w:rPr>
        <w:t>The</w:t>
      </w:r>
      <w:r>
        <w:rPr>
          <w:color w:val="231F20"/>
          <w:spacing w:val="13"/>
        </w:rPr>
        <w:t> </w:t>
      </w:r>
      <w:r>
        <w:rPr>
          <w:color w:val="231F20"/>
        </w:rPr>
        <w:t>next</w:t>
      </w:r>
      <w:r>
        <w:rPr>
          <w:color w:val="231F20"/>
          <w:spacing w:val="13"/>
        </w:rPr>
        <w:t> </w:t>
      </w:r>
      <w:r>
        <w:rPr>
          <w:color w:val="231F20"/>
        </w:rPr>
        <w:t>row</w:t>
      </w:r>
      <w:r>
        <w:rPr>
          <w:color w:val="231F20"/>
          <w:spacing w:val="13"/>
        </w:rPr>
        <w:t> </w:t>
      </w:r>
      <w:r>
        <w:rPr>
          <w:color w:val="231F20"/>
        </w:rPr>
        <w:t>of</w:t>
      </w:r>
      <w:r>
        <w:rPr>
          <w:color w:val="231F20"/>
          <w:spacing w:val="14"/>
        </w:rPr>
        <w:t> </w:t>
      </w:r>
      <w:r>
        <w:rPr>
          <w:color w:val="231F20"/>
        </w:rPr>
        <w:t>five</w:t>
      </w:r>
      <w:r>
        <w:rPr>
          <w:color w:val="231F20"/>
          <w:spacing w:val="13"/>
        </w:rPr>
        <w:t> </w:t>
      </w:r>
      <w:r>
        <w:rPr>
          <w:color w:val="231F20"/>
        </w:rPr>
        <w:t>panels</w:t>
      </w:r>
      <w:r>
        <w:rPr>
          <w:color w:val="231F20"/>
          <w:spacing w:val="13"/>
        </w:rPr>
        <w:t> </w:t>
      </w:r>
      <w:r>
        <w:rPr>
          <w:color w:val="231F20"/>
        </w:rPr>
        <w:t>includes</w:t>
      </w:r>
      <w:r>
        <w:rPr>
          <w:color w:val="231F20"/>
          <w:spacing w:val="13"/>
        </w:rPr>
        <w:t> </w:t>
      </w:r>
      <w:r>
        <w:rPr>
          <w:color w:val="231F20"/>
        </w:rPr>
        <w:t>one</w:t>
      </w:r>
      <w:r>
        <w:rPr>
          <w:color w:val="231F20"/>
          <w:spacing w:val="14"/>
        </w:rPr>
        <w:t> </w:t>
      </w:r>
      <w:r>
        <w:rPr>
          <w:color w:val="231F20"/>
        </w:rPr>
        <w:t>caption</w:t>
      </w:r>
      <w:r>
        <w:rPr>
          <w:color w:val="231F20"/>
          <w:spacing w:val="13"/>
        </w:rPr>
        <w:t> </w:t>
      </w:r>
      <w:r>
        <w:rPr>
          <w:color w:val="231F20"/>
          <w:spacing w:val="-2"/>
        </w:rPr>
        <w:t>each:</w:t>
      </w:r>
    </w:p>
    <w:p>
      <w:pPr>
        <w:pStyle w:val="BodyText"/>
        <w:spacing w:before="11"/>
      </w:pPr>
    </w:p>
    <w:p>
      <w:pPr>
        <w:pStyle w:val="BodyText"/>
        <w:ind w:left="680"/>
      </w:pPr>
      <w:r>
        <w:rPr>
          <w:color w:val="231F20"/>
        </w:rPr>
        <w:t>“Still</w:t>
      </w:r>
      <w:r>
        <w:rPr>
          <w:color w:val="231F20"/>
          <w:spacing w:val="21"/>
        </w:rPr>
        <w:t> </w:t>
      </w:r>
      <w:r>
        <w:rPr>
          <w:color w:val="231F20"/>
        </w:rPr>
        <w:t>this</w:t>
      </w:r>
      <w:r>
        <w:rPr>
          <w:color w:val="231F20"/>
          <w:spacing w:val="21"/>
        </w:rPr>
        <w:t> </w:t>
      </w:r>
      <w:r>
        <w:rPr>
          <w:color w:val="231F20"/>
        </w:rPr>
        <w:t>one</w:t>
      </w:r>
      <w:r>
        <w:rPr>
          <w:color w:val="231F20"/>
          <w:spacing w:val="21"/>
        </w:rPr>
        <w:t> </w:t>
      </w:r>
      <w:r>
        <w:rPr>
          <w:color w:val="231F20"/>
        </w:rPr>
        <w:t>spins—faster</w:t>
      </w:r>
      <w:r>
        <w:rPr>
          <w:color w:val="231F20"/>
          <w:spacing w:val="21"/>
        </w:rPr>
        <w:t> </w:t>
      </w:r>
      <w:r>
        <w:rPr>
          <w:color w:val="231F20"/>
        </w:rPr>
        <w:t>now,</w:t>
      </w:r>
      <w:r>
        <w:rPr>
          <w:color w:val="231F20"/>
          <w:spacing w:val="21"/>
        </w:rPr>
        <w:t> </w:t>
      </w:r>
      <w:r>
        <w:rPr>
          <w:color w:val="231F20"/>
        </w:rPr>
        <w:t>too</w:t>
      </w:r>
      <w:r>
        <w:rPr>
          <w:color w:val="231F20"/>
          <w:spacing w:val="21"/>
        </w:rPr>
        <w:t> </w:t>
      </w:r>
      <w:r>
        <w:rPr>
          <w:color w:val="231F20"/>
        </w:rPr>
        <w:t>fast—</w:t>
      </w:r>
      <w:r>
        <w:rPr>
          <w:color w:val="231F20"/>
          <w:spacing w:val="-10"/>
        </w:rPr>
        <w:t>”</w:t>
      </w:r>
    </w:p>
    <w:p>
      <w:pPr>
        <w:pStyle w:val="BodyText"/>
        <w:spacing w:line="244" w:lineRule="auto" w:before="6"/>
        <w:ind w:left="680" w:right="299"/>
      </w:pPr>
      <w:r>
        <w:rPr>
          <w:color w:val="231F20"/>
        </w:rPr>
        <w:t>“—Because I was making pictures and not paying </w:t>
      </w:r>
      <w:r>
        <w:rPr>
          <w:color w:val="231F20"/>
        </w:rPr>
        <w:t>attention—” “—I must slow it—”</w:t>
      </w:r>
    </w:p>
    <w:p>
      <w:pPr>
        <w:pStyle w:val="BodyText"/>
        <w:spacing w:before="2"/>
        <w:ind w:left="680"/>
      </w:pPr>
      <w:r>
        <w:rPr>
          <w:color w:val="231F20"/>
        </w:rPr>
        <w:t>“—eggbeater</w:t>
      </w:r>
      <w:r>
        <w:rPr>
          <w:color w:val="231F20"/>
          <w:spacing w:val="17"/>
        </w:rPr>
        <w:t> </w:t>
      </w:r>
      <w:r>
        <w:rPr>
          <w:color w:val="231F20"/>
        </w:rPr>
        <w:t>eggbeater—</w:t>
      </w:r>
      <w:r>
        <w:rPr>
          <w:color w:val="231F20"/>
          <w:spacing w:val="-10"/>
        </w:rPr>
        <w:t>”</w:t>
      </w:r>
    </w:p>
    <w:p>
      <w:pPr>
        <w:pStyle w:val="BodyText"/>
        <w:spacing w:before="5"/>
        <w:ind w:left="680"/>
      </w:pPr>
      <w:r>
        <w:rPr>
          <w:color w:val="231F20"/>
        </w:rPr>
        <w:t>“—or</w:t>
      </w:r>
      <w:r>
        <w:rPr>
          <w:color w:val="231F20"/>
          <w:spacing w:val="16"/>
        </w:rPr>
        <w:t> </w:t>
      </w:r>
      <w:r>
        <w:rPr>
          <w:color w:val="231F20"/>
        </w:rPr>
        <w:t>miss</w:t>
      </w:r>
      <w:r>
        <w:rPr>
          <w:color w:val="231F20"/>
          <w:spacing w:val="16"/>
        </w:rPr>
        <w:t> </w:t>
      </w:r>
      <w:r>
        <w:rPr>
          <w:color w:val="231F20"/>
        </w:rPr>
        <w:t>the</w:t>
      </w:r>
      <w:r>
        <w:rPr>
          <w:color w:val="231F20"/>
          <w:spacing w:val="16"/>
        </w:rPr>
        <w:t> </w:t>
      </w:r>
      <w:r>
        <w:rPr>
          <w:color w:val="231F20"/>
        </w:rPr>
        <w:t>chance</w:t>
      </w:r>
      <w:r>
        <w:rPr>
          <w:color w:val="231F20"/>
          <w:spacing w:val="16"/>
        </w:rPr>
        <w:t> </w:t>
      </w:r>
      <w:r>
        <w:rPr>
          <w:color w:val="231F20"/>
        </w:rPr>
        <w:t>to</w:t>
      </w:r>
      <w:r>
        <w:rPr>
          <w:color w:val="231F20"/>
          <w:spacing w:val="16"/>
        </w:rPr>
        <w:t> </w:t>
      </w:r>
      <w:r>
        <w:rPr>
          <w:color w:val="231F20"/>
        </w:rPr>
        <w:t>make</w:t>
      </w:r>
      <w:r>
        <w:rPr>
          <w:color w:val="231F20"/>
          <w:spacing w:val="16"/>
        </w:rPr>
        <w:t> </w:t>
      </w:r>
      <w:r>
        <w:rPr>
          <w:color w:val="231F20"/>
        </w:rPr>
        <w:t>it</w:t>
      </w:r>
      <w:r>
        <w:rPr>
          <w:color w:val="231F20"/>
          <w:spacing w:val="16"/>
        </w:rPr>
        <w:t> </w:t>
      </w:r>
      <w:r>
        <w:rPr>
          <w:color w:val="231F20"/>
          <w:spacing w:val="-2"/>
        </w:rPr>
        <w:t>shine.”</w:t>
      </w:r>
    </w:p>
    <w:p>
      <w:pPr>
        <w:pStyle w:val="BodyText"/>
        <w:spacing w:line="244" w:lineRule="auto" w:before="186"/>
        <w:ind w:left="440" w:right="121"/>
        <w:jc w:val="both"/>
      </w:pPr>
      <w:r>
        <w:rPr>
          <w:color w:val="231F20"/>
        </w:rPr>
        <w:t>All are again parallel image-texts but the fourth, which is </w:t>
      </w:r>
      <w:r>
        <w:rPr>
          <w:color w:val="231F20"/>
        </w:rPr>
        <w:t>inter- dependent with the image of the helicopter, turning “eggbeater” into a text-narrated sound effect. It is unclear, however, how the five panels spatially and temporally relate. Four depict a similarly but not identically drawn palm tree, which might represent four separate trees or only one. The point of view is from beneath, presumably</w:t>
      </w:r>
      <w:r>
        <w:rPr>
          <w:color w:val="231F20"/>
          <w:spacing w:val="67"/>
          <w:w w:val="150"/>
        </w:rPr>
        <w:t> </w:t>
      </w:r>
      <w:r>
        <w:rPr>
          <w:color w:val="231F20"/>
        </w:rPr>
        <w:t>from</w:t>
      </w:r>
      <w:r>
        <w:rPr>
          <w:color w:val="231F20"/>
          <w:spacing w:val="67"/>
          <w:w w:val="150"/>
        </w:rPr>
        <w:t> </w:t>
      </w:r>
      <w:r>
        <w:rPr>
          <w:color w:val="231F20"/>
        </w:rPr>
        <w:t>the</w:t>
      </w:r>
      <w:r>
        <w:rPr>
          <w:color w:val="231F20"/>
          <w:spacing w:val="68"/>
          <w:w w:val="150"/>
        </w:rPr>
        <w:t> </w:t>
      </w:r>
      <w:r>
        <w:rPr>
          <w:color w:val="231F20"/>
        </w:rPr>
        <w:t>mother</w:t>
      </w:r>
      <w:r>
        <w:rPr>
          <w:color w:val="231F20"/>
          <w:spacing w:val="67"/>
          <w:w w:val="150"/>
        </w:rPr>
        <w:t> </w:t>
      </w:r>
      <w:r>
        <w:rPr>
          <w:color w:val="231F20"/>
        </w:rPr>
        <w:t>or</w:t>
      </w:r>
      <w:r>
        <w:rPr>
          <w:color w:val="231F20"/>
          <w:spacing w:val="68"/>
          <w:w w:val="150"/>
        </w:rPr>
        <w:t> </w:t>
      </w:r>
      <w:r>
        <w:rPr>
          <w:color w:val="231F20"/>
        </w:rPr>
        <w:t>the</w:t>
      </w:r>
      <w:r>
        <w:rPr>
          <w:color w:val="231F20"/>
          <w:spacing w:val="67"/>
          <w:w w:val="150"/>
        </w:rPr>
        <w:t> </w:t>
      </w:r>
      <w:r>
        <w:rPr>
          <w:color w:val="231F20"/>
        </w:rPr>
        <w:t>imaginatively</w:t>
      </w:r>
      <w:r>
        <w:rPr>
          <w:color w:val="231F20"/>
          <w:spacing w:val="67"/>
          <w:w w:val="150"/>
        </w:rPr>
        <w:t> </w:t>
      </w:r>
      <w:r>
        <w:rPr>
          <w:color w:val="231F20"/>
          <w:spacing w:val="-2"/>
        </w:rPr>
        <w:t>cognizant</w:t>
      </w:r>
    </w:p>
    <w:p>
      <w:pPr>
        <w:spacing w:after="0" w:line="244" w:lineRule="auto"/>
        <w:jc w:val="both"/>
        <w:sectPr>
          <w:pgSz w:w="7830" w:h="12250"/>
          <w:pgMar w:header="628" w:footer="0" w:top="820" w:bottom="280" w:left="760" w:right="740"/>
        </w:sectPr>
      </w:pPr>
    </w:p>
    <w:p>
      <w:pPr>
        <w:pStyle w:val="BodyText"/>
        <w:spacing w:before="9"/>
        <w:rPr>
          <w:sz w:val="29"/>
        </w:rPr>
      </w:pPr>
    </w:p>
    <w:p>
      <w:pPr>
        <w:pStyle w:val="BodyText"/>
        <w:spacing w:line="244" w:lineRule="auto" w:before="105"/>
        <w:ind w:left="103" w:right="460"/>
        <w:jc w:val="both"/>
      </w:pPr>
      <w:bookmarkStart w:name="_bookmark289" w:id="348"/>
      <w:bookmarkEnd w:id="348"/>
      <w:r>
        <w:rPr/>
      </w:r>
      <w:r>
        <w:rPr>
          <w:color w:val="231F20"/>
        </w:rPr>
        <w:t>fetus—a</w:t>
      </w:r>
      <w:r>
        <w:rPr>
          <w:color w:val="231F20"/>
          <w:spacing w:val="70"/>
        </w:rPr>
        <w:t> </w:t>
      </w:r>
      <w:r>
        <w:rPr>
          <w:color w:val="231F20"/>
        </w:rPr>
        <w:t>spatial</w:t>
      </w:r>
      <w:r>
        <w:rPr>
          <w:color w:val="231F20"/>
          <w:spacing w:val="70"/>
        </w:rPr>
        <w:t> </w:t>
      </w:r>
      <w:r>
        <w:rPr>
          <w:color w:val="231F20"/>
        </w:rPr>
        <w:t>impossibility</w:t>
      </w:r>
      <w:r>
        <w:rPr>
          <w:color w:val="231F20"/>
          <w:spacing w:val="70"/>
        </w:rPr>
        <w:t> </w:t>
      </w:r>
      <w:r>
        <w:rPr>
          <w:color w:val="231F20"/>
        </w:rPr>
        <w:t>since</w:t>
      </w:r>
      <w:r>
        <w:rPr>
          <w:color w:val="231F20"/>
          <w:spacing w:val="70"/>
        </w:rPr>
        <w:t> </w:t>
      </w:r>
      <w:r>
        <w:rPr>
          <w:color w:val="231F20"/>
        </w:rPr>
        <w:t>the</w:t>
      </w:r>
      <w:r>
        <w:rPr>
          <w:color w:val="231F20"/>
          <w:spacing w:val="70"/>
        </w:rPr>
        <w:t> </w:t>
      </w:r>
      <w:r>
        <w:rPr>
          <w:color w:val="231F20"/>
        </w:rPr>
        <w:t>sailboat</w:t>
      </w:r>
      <w:r>
        <w:rPr>
          <w:color w:val="231F20"/>
          <w:spacing w:val="70"/>
        </w:rPr>
        <w:t> </w:t>
      </w:r>
      <w:r>
        <w:rPr>
          <w:color w:val="231F20"/>
        </w:rPr>
        <w:t>is</w:t>
      </w:r>
      <w:r>
        <w:rPr>
          <w:color w:val="231F20"/>
          <w:spacing w:val="70"/>
        </w:rPr>
        <w:t> </w:t>
      </w:r>
      <w:r>
        <w:rPr>
          <w:color w:val="231F20"/>
        </w:rPr>
        <w:t>too</w:t>
      </w:r>
      <w:r>
        <w:rPr>
          <w:color w:val="231F20"/>
          <w:spacing w:val="70"/>
        </w:rPr>
        <w:t> </w:t>
      </w:r>
      <w:r>
        <w:rPr>
          <w:color w:val="231F20"/>
        </w:rPr>
        <w:t>distant as</w:t>
      </w:r>
      <w:r>
        <w:rPr>
          <w:color w:val="231F20"/>
          <w:spacing w:val="40"/>
        </w:rPr>
        <w:t> </w:t>
      </w:r>
      <w:r>
        <w:rPr>
          <w:color w:val="231F20"/>
        </w:rPr>
        <w:t>drawn</w:t>
      </w:r>
      <w:r>
        <w:rPr>
          <w:color w:val="231F20"/>
          <w:spacing w:val="40"/>
        </w:rPr>
        <w:t> </w:t>
      </w:r>
      <w:r>
        <w:rPr>
          <w:color w:val="231F20"/>
        </w:rPr>
        <w:t>on</w:t>
      </w:r>
      <w:r>
        <w:rPr>
          <w:color w:val="231F20"/>
          <w:spacing w:val="40"/>
        </w:rPr>
        <w:t> </w:t>
      </w:r>
      <w:r>
        <w:rPr>
          <w:color w:val="231F20"/>
        </w:rPr>
        <w:t>the</w:t>
      </w:r>
      <w:r>
        <w:rPr>
          <w:color w:val="231F20"/>
          <w:spacing w:val="40"/>
        </w:rPr>
        <w:t> </w:t>
      </w:r>
      <w:r>
        <w:rPr>
          <w:color w:val="231F20"/>
        </w:rPr>
        <w:t>opening</w:t>
      </w:r>
      <w:r>
        <w:rPr>
          <w:color w:val="231F20"/>
          <w:spacing w:val="40"/>
        </w:rPr>
        <w:t> </w:t>
      </w:r>
      <w:r>
        <w:rPr>
          <w:color w:val="231F20"/>
        </w:rPr>
        <w:t>page</w:t>
      </w:r>
      <w:r>
        <w:rPr>
          <w:color w:val="231F20"/>
          <w:spacing w:val="40"/>
        </w:rPr>
        <w:t> </w:t>
      </w:r>
      <w:r>
        <w:rPr>
          <w:color w:val="231F20"/>
        </w:rPr>
        <w:t>and</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bottom</w:t>
      </w:r>
      <w:r>
        <w:rPr>
          <w:color w:val="231F20"/>
          <w:spacing w:val="40"/>
        </w:rPr>
        <w:t> </w:t>
      </w:r>
      <w:r>
        <w:rPr>
          <w:color w:val="231F20"/>
        </w:rPr>
        <w:t>panel.</w:t>
      </w:r>
      <w:r>
        <w:rPr>
          <w:color w:val="231F20"/>
          <w:spacing w:val="40"/>
        </w:rPr>
        <w:t> </w:t>
      </w:r>
      <w:r>
        <w:rPr>
          <w:color w:val="231F20"/>
        </w:rPr>
        <w:t>The fourth</w:t>
      </w:r>
      <w:r>
        <w:rPr>
          <w:color w:val="231F20"/>
          <w:spacing w:val="40"/>
        </w:rPr>
        <w:t> </w:t>
      </w:r>
      <w:r>
        <w:rPr>
          <w:color w:val="231F20"/>
        </w:rPr>
        <w:t>panel</w:t>
      </w:r>
      <w:r>
        <w:rPr>
          <w:color w:val="231F20"/>
          <w:spacing w:val="40"/>
        </w:rPr>
        <w:t> </w:t>
      </w:r>
      <w:r>
        <w:rPr>
          <w:color w:val="231F20"/>
        </w:rPr>
        <w:t>depicts</w:t>
      </w:r>
      <w:r>
        <w:rPr>
          <w:color w:val="231F20"/>
          <w:spacing w:val="40"/>
        </w:rPr>
        <w:t> </w:t>
      </w:r>
      <w:r>
        <w:rPr>
          <w:color w:val="231F20"/>
        </w:rPr>
        <w:t>a</w:t>
      </w:r>
      <w:r>
        <w:rPr>
          <w:color w:val="231F20"/>
          <w:spacing w:val="40"/>
        </w:rPr>
        <w:t> </w:t>
      </w:r>
      <w:r>
        <w:rPr>
          <w:color w:val="231F20"/>
        </w:rPr>
        <w:t>helicopter</w:t>
      </w:r>
      <w:r>
        <w:rPr>
          <w:color w:val="231F20"/>
          <w:spacing w:val="40"/>
        </w:rPr>
        <w:t> </w:t>
      </w:r>
      <w:r>
        <w:rPr>
          <w:color w:val="231F20"/>
        </w:rPr>
        <w:t>from</w:t>
      </w:r>
      <w:r>
        <w:rPr>
          <w:color w:val="231F20"/>
          <w:spacing w:val="40"/>
        </w:rPr>
        <w:t> </w:t>
      </w:r>
      <w:r>
        <w:rPr>
          <w:color w:val="231F20"/>
        </w:rPr>
        <w:t>the</w:t>
      </w:r>
      <w:r>
        <w:rPr>
          <w:color w:val="231F20"/>
          <w:spacing w:val="40"/>
        </w:rPr>
        <w:t> </w:t>
      </w:r>
      <w:r>
        <w:rPr>
          <w:color w:val="231F20"/>
        </w:rPr>
        <w:t>same</w:t>
      </w:r>
      <w:r>
        <w:rPr>
          <w:color w:val="231F20"/>
          <w:spacing w:val="40"/>
        </w:rPr>
        <w:t> </w:t>
      </w:r>
      <w:r>
        <w:rPr>
          <w:color w:val="231F20"/>
        </w:rPr>
        <w:t>angle,</w:t>
      </w:r>
      <w:r>
        <w:rPr>
          <w:color w:val="231F20"/>
          <w:spacing w:val="40"/>
        </w:rPr>
        <w:t> </w:t>
      </w:r>
      <w:r>
        <w:rPr>
          <w:color w:val="231F20"/>
        </w:rPr>
        <w:t>but</w:t>
      </w:r>
      <w:r>
        <w:rPr>
          <w:color w:val="231F20"/>
          <w:spacing w:val="40"/>
        </w:rPr>
        <w:t> </w:t>
      </w:r>
      <w:r>
        <w:rPr>
          <w:color w:val="231F20"/>
        </w:rPr>
        <w:t>it</w:t>
      </w:r>
      <w:r>
        <w:rPr>
          <w:color w:val="231F20"/>
          <w:spacing w:val="40"/>
        </w:rPr>
        <w:t> </w:t>
      </w:r>
      <w:r>
        <w:rPr>
          <w:color w:val="231F20"/>
        </w:rPr>
        <w:t>is also flying in front of a sun and red sky absent from the other panels, preventing the expected causal closure that the helicopter just flew into view. Instead the helicopter wings echo the palm fronds, suggesting possible associative closure: these images are linked in Elektra’s thoughts because of their visual resemblance.</w:t>
      </w:r>
      <w:r>
        <w:rPr>
          <w:color w:val="231F20"/>
          <w:spacing w:val="80"/>
        </w:rPr>
        <w:t> </w:t>
      </w:r>
      <w:r>
        <w:rPr>
          <w:color w:val="231F20"/>
        </w:rPr>
        <w:t>No temporal closure occurs because the construction of memory appears</w:t>
      </w:r>
      <w:r>
        <w:rPr>
          <w:color w:val="231F20"/>
          <w:spacing w:val="-4"/>
        </w:rPr>
        <w:t> </w:t>
      </w:r>
      <w:r>
        <w:rPr>
          <w:color w:val="231F20"/>
        </w:rPr>
        <w:t>to</w:t>
      </w:r>
      <w:r>
        <w:rPr>
          <w:color w:val="231F20"/>
          <w:spacing w:val="-4"/>
        </w:rPr>
        <w:t> </w:t>
      </w:r>
      <w:r>
        <w:rPr>
          <w:color w:val="231F20"/>
        </w:rPr>
        <w:t>take</w:t>
      </w:r>
      <w:r>
        <w:rPr>
          <w:color w:val="231F20"/>
          <w:spacing w:val="-4"/>
        </w:rPr>
        <w:t> </w:t>
      </w:r>
      <w:r>
        <w:rPr>
          <w:color w:val="231F20"/>
        </w:rPr>
        <w:t>place</w:t>
      </w:r>
      <w:r>
        <w:rPr>
          <w:color w:val="231F20"/>
          <w:spacing w:val="-4"/>
        </w:rPr>
        <w:t> </w:t>
      </w:r>
      <w:r>
        <w:rPr>
          <w:color w:val="231F20"/>
        </w:rPr>
        <w:t>outside</w:t>
      </w:r>
      <w:r>
        <w:rPr>
          <w:color w:val="231F20"/>
          <w:spacing w:val="-4"/>
        </w:rPr>
        <w:t> </w:t>
      </w:r>
      <w:r>
        <w:rPr>
          <w:color w:val="231F20"/>
        </w:rPr>
        <w:t>of</w:t>
      </w:r>
      <w:r>
        <w:rPr>
          <w:color w:val="231F20"/>
          <w:spacing w:val="-4"/>
        </w:rPr>
        <w:t> </w:t>
      </w:r>
      <w:r>
        <w:rPr>
          <w:color w:val="231F20"/>
        </w:rPr>
        <w:t>time—or</w:t>
      </w:r>
      <w:r>
        <w:rPr>
          <w:color w:val="231F20"/>
          <w:spacing w:val="-4"/>
        </w:rPr>
        <w:t> </w:t>
      </w:r>
      <w:r>
        <w:rPr>
          <w:color w:val="231F20"/>
        </w:rPr>
        <w:t>(as</w:t>
      </w:r>
      <w:r>
        <w:rPr>
          <w:color w:val="231F20"/>
          <w:spacing w:val="-4"/>
        </w:rPr>
        <w:t> </w:t>
      </w:r>
      <w:r>
        <w:rPr>
          <w:color w:val="231F20"/>
        </w:rPr>
        <w:t>is</w:t>
      </w:r>
      <w:r>
        <w:rPr>
          <w:color w:val="231F20"/>
          <w:spacing w:val="-4"/>
        </w:rPr>
        <w:t> </w:t>
      </w:r>
      <w:r>
        <w:rPr>
          <w:color w:val="231F20"/>
        </w:rPr>
        <w:t>later</w:t>
      </w:r>
      <w:r>
        <w:rPr>
          <w:color w:val="231F20"/>
          <w:spacing w:val="-4"/>
        </w:rPr>
        <w:t> </w:t>
      </w:r>
      <w:r>
        <w:rPr>
          <w:color w:val="231F20"/>
        </w:rPr>
        <w:t>revealed)</w:t>
      </w:r>
      <w:r>
        <w:rPr>
          <w:color w:val="231F20"/>
          <w:spacing w:val="-4"/>
        </w:rPr>
        <w:t> </w:t>
      </w:r>
      <w:r>
        <w:rPr>
          <w:color w:val="231F20"/>
        </w:rPr>
        <w:t>from an undepicted moment in time. The image-text is also multiply interdependent</w:t>
      </w:r>
      <w:r>
        <w:rPr>
          <w:color w:val="231F20"/>
          <w:spacing w:val="40"/>
        </w:rPr>
        <w:t> </w:t>
      </w:r>
      <w:r>
        <w:rPr>
          <w:color w:val="231F20"/>
        </w:rPr>
        <w:t>because</w:t>
      </w:r>
      <w:r>
        <w:rPr>
          <w:color w:val="231F20"/>
          <w:spacing w:val="40"/>
        </w:rPr>
        <w:t> </w:t>
      </w:r>
      <w:r>
        <w:rPr>
          <w:color w:val="231F20"/>
        </w:rPr>
        <w:t>“spins”</w:t>
      </w:r>
      <w:r>
        <w:rPr>
          <w:color w:val="231F20"/>
          <w:spacing w:val="40"/>
        </w:rPr>
        <w:t> </w:t>
      </w:r>
      <w:r>
        <w:rPr>
          <w:color w:val="231F20"/>
        </w:rPr>
        <w:t>and</w:t>
      </w:r>
      <w:r>
        <w:rPr>
          <w:color w:val="231F20"/>
          <w:spacing w:val="40"/>
        </w:rPr>
        <w:t> </w:t>
      </w:r>
      <w:r>
        <w:rPr>
          <w:color w:val="231F20"/>
        </w:rPr>
        <w:t>“eggbeater”</w:t>
      </w:r>
      <w:r>
        <w:rPr>
          <w:color w:val="231F20"/>
          <w:spacing w:val="40"/>
        </w:rPr>
        <w:t> </w:t>
      </w:r>
      <w:r>
        <w:rPr>
          <w:color w:val="231F20"/>
        </w:rPr>
        <w:t>describe</w:t>
      </w:r>
      <w:r>
        <w:rPr>
          <w:color w:val="231F20"/>
          <w:spacing w:val="40"/>
        </w:rPr>
        <w:t> </w:t>
      </w:r>
      <w:r>
        <w:rPr>
          <w:color w:val="231F20"/>
        </w:rPr>
        <w:t>both the helicopter wings and the coin-like memory, creating double image-text referents.</w:t>
      </w:r>
    </w:p>
    <w:p>
      <w:pPr>
        <w:pStyle w:val="BodyText"/>
        <w:spacing w:line="244" w:lineRule="auto" w:before="12"/>
        <w:ind w:left="103" w:right="455" w:firstLine="240"/>
        <w:jc w:val="both"/>
      </w:pPr>
      <w:r>
        <w:rPr>
          <w:color w:val="231F20"/>
        </w:rPr>
        <w:t>While clarifying the spatial relationships, the bottom full-width panel</w:t>
      </w:r>
      <w:r>
        <w:rPr>
          <w:color w:val="231F20"/>
          <w:spacing w:val="40"/>
        </w:rPr>
        <w:t> </w:t>
      </w:r>
      <w:r>
        <w:rPr>
          <w:color w:val="231F20"/>
        </w:rPr>
        <w:t>includes</w:t>
      </w:r>
      <w:r>
        <w:rPr>
          <w:color w:val="231F20"/>
          <w:spacing w:val="40"/>
        </w:rPr>
        <w:t> </w:t>
      </w:r>
      <w:r>
        <w:rPr>
          <w:color w:val="231F20"/>
        </w:rPr>
        <w:t>a</w:t>
      </w:r>
      <w:r>
        <w:rPr>
          <w:color w:val="231F20"/>
          <w:spacing w:val="40"/>
        </w:rPr>
        <w:t> </w:t>
      </w:r>
      <w:r>
        <w:rPr>
          <w:color w:val="231F20"/>
        </w:rPr>
        <w:t>now</w:t>
      </w:r>
      <w:r>
        <w:rPr>
          <w:color w:val="231F20"/>
          <w:spacing w:val="40"/>
        </w:rPr>
        <w:t> </w:t>
      </w:r>
      <w:r>
        <w:rPr>
          <w:color w:val="231F20"/>
        </w:rPr>
        <w:t>less</w:t>
      </w:r>
      <w:r>
        <w:rPr>
          <w:color w:val="231F20"/>
          <w:spacing w:val="40"/>
        </w:rPr>
        <w:t> </w:t>
      </w:r>
      <w:r>
        <w:rPr>
          <w:color w:val="231F20"/>
        </w:rPr>
        <w:t>detailed</w:t>
      </w:r>
      <w:r>
        <w:rPr>
          <w:color w:val="231F20"/>
          <w:spacing w:val="40"/>
        </w:rPr>
        <w:t> </w:t>
      </w:r>
      <w:r>
        <w:rPr>
          <w:color w:val="231F20"/>
        </w:rPr>
        <w:t>helicopter</w:t>
      </w:r>
      <w:r>
        <w:rPr>
          <w:color w:val="231F20"/>
          <w:spacing w:val="40"/>
        </w:rPr>
        <w:t> </w:t>
      </w:r>
      <w:r>
        <w:rPr>
          <w:color w:val="231F20"/>
        </w:rPr>
        <w:t>against</w:t>
      </w:r>
      <w:r>
        <w:rPr>
          <w:color w:val="231F20"/>
          <w:spacing w:val="40"/>
        </w:rPr>
        <w:t> </w:t>
      </w:r>
      <w:r>
        <w:rPr>
          <w:color w:val="231F20"/>
        </w:rPr>
        <w:t>a</w:t>
      </w:r>
      <w:r>
        <w:rPr>
          <w:color w:val="231F20"/>
          <w:spacing w:val="40"/>
        </w:rPr>
        <w:t> </w:t>
      </w:r>
      <w:r>
        <w:rPr>
          <w:color w:val="231F20"/>
        </w:rPr>
        <w:t>white sun,</w:t>
      </w:r>
      <w:r>
        <w:rPr>
          <w:color w:val="231F20"/>
          <w:spacing w:val="40"/>
        </w:rPr>
        <w:t> </w:t>
      </w:r>
      <w:r>
        <w:rPr>
          <w:color w:val="231F20"/>
        </w:rPr>
        <w:t>further</w:t>
      </w:r>
      <w:r>
        <w:rPr>
          <w:color w:val="231F20"/>
          <w:spacing w:val="40"/>
        </w:rPr>
        <w:t> </w:t>
      </w:r>
      <w:r>
        <w:rPr>
          <w:color w:val="231F20"/>
        </w:rPr>
        <w:t>establishing</w:t>
      </w:r>
      <w:r>
        <w:rPr>
          <w:color w:val="231F20"/>
          <w:spacing w:val="40"/>
        </w:rPr>
        <w:t> </w:t>
      </w:r>
      <w:r>
        <w:rPr>
          <w:color w:val="231F20"/>
        </w:rPr>
        <w:t>instability</w:t>
      </w:r>
      <w:r>
        <w:rPr>
          <w:color w:val="231F20"/>
          <w:spacing w:val="40"/>
        </w:rPr>
        <w:t> </w:t>
      </w:r>
      <w:r>
        <w:rPr>
          <w:color w:val="231F20"/>
        </w:rPr>
        <w:t>in</w:t>
      </w:r>
      <w:r>
        <w:rPr>
          <w:color w:val="231F20"/>
          <w:spacing w:val="40"/>
        </w:rPr>
        <w:t> </w:t>
      </w:r>
      <w:r>
        <w:rPr>
          <w:color w:val="231F20"/>
        </w:rPr>
        <w:t>representation.</w:t>
      </w:r>
      <w:r>
        <w:rPr>
          <w:color w:val="231F20"/>
          <w:spacing w:val="40"/>
        </w:rPr>
        <w:t> </w:t>
      </w:r>
      <w:r>
        <w:rPr>
          <w:color w:val="231F20"/>
        </w:rPr>
        <w:t>Rather than</w:t>
      </w:r>
      <w:r>
        <w:rPr>
          <w:color w:val="231F20"/>
          <w:spacing w:val="40"/>
        </w:rPr>
        <w:t> </w:t>
      </w:r>
      <w:r>
        <w:rPr>
          <w:color w:val="231F20"/>
        </w:rPr>
        <w:t>naturalism,</w:t>
      </w:r>
      <w:r>
        <w:rPr>
          <w:color w:val="231F20"/>
          <w:spacing w:val="40"/>
        </w:rPr>
        <w:t> </w:t>
      </w:r>
      <w:r>
        <w:rPr>
          <w:color w:val="231F20"/>
        </w:rPr>
        <w:t>Witek’s</w:t>
      </w:r>
      <w:r>
        <w:rPr>
          <w:color w:val="231F20"/>
          <w:spacing w:val="40"/>
        </w:rPr>
        <w:t> </w:t>
      </w:r>
      <w:r>
        <w:rPr>
          <w:color w:val="231F20"/>
        </w:rPr>
        <w:t>cartoon</w:t>
      </w:r>
      <w:r>
        <w:rPr>
          <w:color w:val="231F20"/>
          <w:spacing w:val="40"/>
        </w:rPr>
        <w:t> </w:t>
      </w:r>
      <w:r>
        <w:rPr>
          <w:color w:val="231F20"/>
        </w:rPr>
        <w:t>mode</w:t>
      </w:r>
      <w:r>
        <w:rPr>
          <w:color w:val="231F20"/>
          <w:spacing w:val="40"/>
        </w:rPr>
        <w:t> </w:t>
      </w:r>
      <w:r>
        <w:rPr>
          <w:color w:val="231F20"/>
        </w:rPr>
        <w:t>seems</w:t>
      </w:r>
      <w:r>
        <w:rPr>
          <w:color w:val="231F20"/>
          <w:spacing w:val="40"/>
        </w:rPr>
        <w:t> </w:t>
      </w:r>
      <w:r>
        <w:rPr>
          <w:color w:val="231F20"/>
        </w:rPr>
        <w:t>to</w:t>
      </w:r>
      <w:r>
        <w:rPr>
          <w:color w:val="231F20"/>
          <w:spacing w:val="40"/>
        </w:rPr>
        <w:t> </w:t>
      </w:r>
      <w:r>
        <w:rPr>
          <w:color w:val="231F20"/>
        </w:rPr>
        <w:t>be</w:t>
      </w:r>
      <w:r>
        <w:rPr>
          <w:color w:val="231F20"/>
          <w:spacing w:val="40"/>
        </w:rPr>
        <w:t> </w:t>
      </w:r>
      <w:r>
        <w:rPr>
          <w:color w:val="231F20"/>
        </w:rPr>
        <w:t>governing the depictions. The bottom panel also introduces a new type of image-text type. Two instances of uncaptioned words are overtly part of the drawn image and include arrows labeling image</w:t>
      </w:r>
      <w:r>
        <w:rPr>
          <w:color w:val="231F20"/>
          <w:spacing w:val="80"/>
        </w:rPr>
        <w:t> </w:t>
      </w:r>
      <w:r>
        <w:rPr>
          <w:color w:val="231F20"/>
          <w:spacing w:val="-2"/>
        </w:rPr>
        <w:t>content:</w:t>
      </w:r>
    </w:p>
    <w:p>
      <w:pPr>
        <w:pStyle w:val="BodyText"/>
        <w:rPr>
          <w:sz w:val="21"/>
        </w:rPr>
      </w:pPr>
    </w:p>
    <w:p>
      <w:pPr>
        <w:pStyle w:val="BodyText"/>
        <w:spacing w:line="244" w:lineRule="auto"/>
        <w:ind w:left="343" w:right="2555"/>
      </w:pPr>
      <w:r>
        <w:rPr>
          <w:color w:val="231F20"/>
          <w:spacing w:val="-2"/>
          <w:w w:val="110"/>
        </w:rPr>
        <w:t>“UHOH—here</w:t>
      </w:r>
      <w:r>
        <w:rPr>
          <w:color w:val="231F20"/>
          <w:spacing w:val="-4"/>
          <w:w w:val="110"/>
        </w:rPr>
        <w:t> </w:t>
      </w:r>
      <w:r>
        <w:rPr>
          <w:color w:val="231F20"/>
          <w:spacing w:val="-2"/>
          <w:w w:val="110"/>
        </w:rPr>
        <w:t>comes</w:t>
      </w:r>
      <w:r>
        <w:rPr>
          <w:color w:val="231F20"/>
          <w:spacing w:val="-4"/>
          <w:w w:val="110"/>
        </w:rPr>
        <w:t> </w:t>
      </w:r>
      <w:r>
        <w:rPr>
          <w:color w:val="231F20"/>
          <w:spacing w:val="-2"/>
          <w:w w:val="110"/>
          <w:u w:val="single" w:color="231F20"/>
        </w:rPr>
        <w:t>trouble</w:t>
      </w:r>
      <w:r>
        <w:rPr>
          <w:color w:val="231F20"/>
          <w:spacing w:val="-4"/>
          <w:w w:val="110"/>
        </w:rPr>
        <w:t> </w:t>
      </w:r>
      <w:r>
        <w:rPr>
          <w:color w:val="231F20"/>
          <w:spacing w:val="-2"/>
          <w:w w:val="110"/>
        </w:rPr>
        <w:t>…” </w:t>
      </w:r>
      <w:r>
        <w:rPr>
          <w:color w:val="231F20"/>
          <w:w w:val="110"/>
        </w:rPr>
        <w:t>“DAD AND His wife here.”</w:t>
      </w:r>
    </w:p>
    <w:p>
      <w:pPr>
        <w:pStyle w:val="BodyText"/>
        <w:spacing w:line="244" w:lineRule="auto" w:before="182"/>
        <w:ind w:left="103" w:right="457"/>
        <w:jc w:val="both"/>
      </w:pPr>
      <w:r>
        <w:rPr>
          <w:color w:val="231F20"/>
        </w:rPr>
        <w:t>Though intersecting, the two image-texts briefly unify </w:t>
      </w:r>
      <w:r>
        <w:rPr>
          <w:color w:val="231F20"/>
        </w:rPr>
        <w:t>text- narration and image-narration into a single drawn voice—an effect rare in the normally naturalistic style of superhero comics. After</w:t>
      </w:r>
      <w:r>
        <w:rPr>
          <w:color w:val="231F20"/>
          <w:spacing w:val="40"/>
        </w:rPr>
        <w:t> </w:t>
      </w:r>
      <w:r>
        <w:rPr>
          <w:color w:val="231F20"/>
        </w:rPr>
        <w:t>the repetition of another interdependent “eggbeater,” the second caption is also intersecting:</w:t>
      </w:r>
    </w:p>
    <w:p>
      <w:pPr>
        <w:pStyle w:val="BodyText"/>
        <w:spacing w:before="9"/>
      </w:pPr>
    </w:p>
    <w:p>
      <w:pPr>
        <w:pStyle w:val="BodyText"/>
        <w:spacing w:line="429" w:lineRule="auto" w:before="1"/>
        <w:ind w:left="103" w:right="1756" w:firstLine="240"/>
        <w:jc w:val="both"/>
      </w:pPr>
      <w:r>
        <w:rPr>
          <w:color w:val="231F20"/>
        </w:rPr>
        <w:t>“She is Clytemnestra. He is Aggamemnon.” </w:t>
      </w:r>
      <w:r>
        <w:rPr>
          <w:color w:val="231F20"/>
        </w:rPr>
        <w:t>[</w:t>
      </w:r>
      <w:r>
        <w:rPr>
          <w:i/>
          <w:color w:val="231F20"/>
        </w:rPr>
        <w:t>sic</w:t>
      </w:r>
      <w:r>
        <w:rPr>
          <w:color w:val="231F20"/>
        </w:rPr>
        <w:t>] And the final two are parallel:</w:t>
      </w:r>
    </w:p>
    <w:p>
      <w:pPr>
        <w:pStyle w:val="BodyText"/>
        <w:spacing w:line="244" w:lineRule="auto" w:before="60"/>
        <w:ind w:left="343" w:right="458"/>
        <w:jc w:val="both"/>
      </w:pPr>
      <w:r>
        <w:rPr>
          <w:color w:val="231F20"/>
        </w:rPr>
        <w:t>“I think I misspelled her name but that is unimportant. It is not her real name. I gave them those names—picked them from </w:t>
      </w:r>
      <w:r>
        <w:rPr>
          <w:color w:val="231F20"/>
        </w:rPr>
        <w:t>a story Poppa read me.”</w:t>
      </w:r>
    </w:p>
    <w:p>
      <w:pPr>
        <w:pStyle w:val="BodyText"/>
        <w:spacing w:before="3"/>
        <w:ind w:left="583"/>
        <w:jc w:val="both"/>
      </w:pPr>
      <w:r>
        <w:rPr>
          <w:color w:val="231F20"/>
        </w:rPr>
        <w:t>“Their</w:t>
      </w:r>
      <w:r>
        <w:rPr>
          <w:color w:val="231F20"/>
          <w:spacing w:val="10"/>
        </w:rPr>
        <w:t> </w:t>
      </w:r>
      <w:r>
        <w:rPr>
          <w:color w:val="231F20"/>
        </w:rPr>
        <w:t>real</w:t>
      </w:r>
      <w:r>
        <w:rPr>
          <w:color w:val="231F20"/>
          <w:spacing w:val="11"/>
        </w:rPr>
        <w:t> </w:t>
      </w:r>
      <w:r>
        <w:rPr>
          <w:color w:val="231F20"/>
        </w:rPr>
        <w:t>names</w:t>
      </w:r>
      <w:r>
        <w:rPr>
          <w:color w:val="231F20"/>
          <w:spacing w:val="11"/>
        </w:rPr>
        <w:t> </w:t>
      </w:r>
      <w:r>
        <w:rPr>
          <w:color w:val="231F20"/>
        </w:rPr>
        <w:t>were</w:t>
      </w:r>
      <w:r>
        <w:rPr>
          <w:color w:val="231F20"/>
          <w:spacing w:val="11"/>
        </w:rPr>
        <w:t> </w:t>
      </w:r>
      <w:r>
        <w:rPr>
          <w:color w:val="231F20"/>
        </w:rPr>
        <w:t>burned</w:t>
      </w:r>
      <w:r>
        <w:rPr>
          <w:color w:val="231F20"/>
          <w:spacing w:val="11"/>
        </w:rPr>
        <w:t> </w:t>
      </w:r>
      <w:r>
        <w:rPr>
          <w:color w:val="231F20"/>
          <w:spacing w:val="-2"/>
        </w:rPr>
        <w:t>away.”</w:t>
      </w:r>
    </w:p>
    <w:p>
      <w:pPr>
        <w:spacing w:after="0"/>
        <w:jc w:val="both"/>
        <w:sectPr>
          <w:pgSz w:w="7830" w:h="12250"/>
          <w:pgMar w:header="628" w:footer="0" w:top="820" w:bottom="280" w:left="760" w:right="740"/>
        </w:sectPr>
      </w:pPr>
    </w:p>
    <w:p>
      <w:pPr>
        <w:pStyle w:val="BodyText"/>
        <w:spacing w:before="9"/>
        <w:rPr>
          <w:sz w:val="29"/>
        </w:rPr>
      </w:pPr>
    </w:p>
    <w:p>
      <w:pPr>
        <w:pStyle w:val="BodyText"/>
        <w:spacing w:line="244" w:lineRule="auto" w:before="105"/>
        <w:ind w:left="440" w:right="121"/>
        <w:jc w:val="both"/>
      </w:pPr>
      <w:bookmarkStart w:name="_bookmark290" w:id="349"/>
      <w:bookmarkEnd w:id="349"/>
      <w:r>
        <w:rPr/>
      </w:r>
      <w:r>
        <w:rPr>
          <w:color w:val="231F20"/>
        </w:rPr>
        <w:t>Like the “patches” of the opening caption, the referent of </w:t>
      </w:r>
      <w:r>
        <w:rPr>
          <w:color w:val="231F20"/>
        </w:rPr>
        <w:t>“burned away” is not depicted in the image, ending the page as ambigu- ously as it began. The entire page includes ten intersecting, eight parallel, two interdependent, one montage, and one word-specific image-texts, with the multiple, intertwining types contributing to a disjointed narrative effect.</w:t>
      </w:r>
    </w:p>
    <w:p>
      <w:pPr>
        <w:pStyle w:val="BodyText"/>
        <w:spacing w:line="244" w:lineRule="auto" w:before="5"/>
        <w:ind w:left="440" w:right="120" w:firstLine="240"/>
        <w:jc w:val="both"/>
      </w:pPr>
      <w:r>
        <w:rPr>
          <w:color w:val="231F20"/>
        </w:rPr>
        <w:t>The artistic style also grows more disjointed with the </w:t>
      </w:r>
      <w:r>
        <w:rPr>
          <w:color w:val="231F20"/>
        </w:rPr>
        <w:t>facing page. First, the page transition demands high closure with a scene- changing spatial and temporal leap caused only by Elektra’s verbal narration—which is now centered in a specific place and moment</w:t>
      </w:r>
      <w:r>
        <w:rPr>
          <w:color w:val="231F20"/>
          <w:spacing w:val="40"/>
        </w:rPr>
        <w:t> </w:t>
      </w:r>
      <w:r>
        <w:rPr>
          <w:color w:val="231F20"/>
        </w:rPr>
        <w:t>in the asylum, retroactively clarifying the meaning of “make a picture” as a mental process. The explanatory effect is heightened by the first instance of a duo-specific image-text, with both the gutter</w:t>
      </w:r>
      <w:r>
        <w:rPr>
          <w:color w:val="231F20"/>
          <w:spacing w:val="-1"/>
        </w:rPr>
        <w:t> </w:t>
      </w:r>
      <w:r>
        <w:rPr>
          <w:color w:val="231F20"/>
        </w:rPr>
        <w:t>caption</w:t>
      </w:r>
      <w:r>
        <w:rPr>
          <w:color w:val="231F20"/>
          <w:spacing w:val="-1"/>
        </w:rPr>
        <w:t> </w:t>
      </w:r>
      <w:r>
        <w:rPr>
          <w:color w:val="231F20"/>
        </w:rPr>
        <w:t>describing</w:t>
      </w:r>
      <w:r>
        <w:rPr>
          <w:color w:val="231F20"/>
          <w:spacing w:val="-1"/>
        </w:rPr>
        <w:t> </w:t>
      </w:r>
      <w:r>
        <w:rPr>
          <w:color w:val="231F20"/>
        </w:rPr>
        <w:t>and</w:t>
      </w:r>
      <w:r>
        <w:rPr>
          <w:color w:val="231F20"/>
          <w:spacing w:val="-1"/>
        </w:rPr>
        <w:t> </w:t>
      </w:r>
      <w:r>
        <w:rPr>
          <w:color w:val="231F20"/>
        </w:rPr>
        <w:t>the</w:t>
      </w:r>
      <w:r>
        <w:rPr>
          <w:color w:val="231F20"/>
          <w:spacing w:val="-1"/>
        </w:rPr>
        <w:t> </w:t>
      </w:r>
      <w:r>
        <w:rPr>
          <w:color w:val="231F20"/>
        </w:rPr>
        <w:t>image</w:t>
      </w:r>
      <w:r>
        <w:rPr>
          <w:color w:val="231F20"/>
          <w:spacing w:val="-1"/>
        </w:rPr>
        <w:t> </w:t>
      </w:r>
      <w:r>
        <w:rPr>
          <w:color w:val="231F20"/>
        </w:rPr>
        <w:t>depicting</w:t>
      </w:r>
      <w:r>
        <w:rPr>
          <w:color w:val="231F20"/>
          <w:spacing w:val="-1"/>
        </w:rPr>
        <w:t> </w:t>
      </w:r>
      <w:r>
        <w:rPr>
          <w:color w:val="231F20"/>
        </w:rPr>
        <w:t>Elektra’s</w:t>
      </w:r>
      <w:r>
        <w:rPr>
          <w:color w:val="231F20"/>
          <w:spacing w:val="-1"/>
        </w:rPr>
        <w:t> </w:t>
      </w:r>
      <w:r>
        <w:rPr>
          <w:color w:val="231F20"/>
        </w:rPr>
        <w:t>electro- shock treatment. The image also establishes the asylum as the primary setting by increasing detail density, which reaches a 2–2 level</w:t>
      </w:r>
      <w:r>
        <w:rPr>
          <w:color w:val="231F20"/>
          <w:spacing w:val="36"/>
        </w:rPr>
        <w:t> </w:t>
      </w:r>
      <w:r>
        <w:rPr>
          <w:color w:val="231F20"/>
        </w:rPr>
        <w:t>of</w:t>
      </w:r>
      <w:r>
        <w:rPr>
          <w:color w:val="231F20"/>
          <w:spacing w:val="36"/>
        </w:rPr>
        <w:t> </w:t>
      </w:r>
      <w:r>
        <w:rPr>
          <w:color w:val="231F20"/>
        </w:rPr>
        <w:t>abstraction</w:t>
      </w:r>
      <w:r>
        <w:rPr>
          <w:color w:val="231F20"/>
          <w:spacing w:val="36"/>
        </w:rPr>
        <w:t> </w:t>
      </w:r>
      <w:r>
        <w:rPr>
          <w:color w:val="231F20"/>
        </w:rPr>
        <w:t>with</w:t>
      </w:r>
      <w:r>
        <w:rPr>
          <w:color w:val="231F20"/>
          <w:spacing w:val="36"/>
        </w:rPr>
        <w:t> </w:t>
      </w:r>
      <w:r>
        <w:rPr>
          <w:color w:val="231F20"/>
        </w:rPr>
        <w:t>the</w:t>
      </w:r>
      <w:r>
        <w:rPr>
          <w:color w:val="231F20"/>
          <w:spacing w:val="36"/>
        </w:rPr>
        <w:t> </w:t>
      </w:r>
      <w:r>
        <w:rPr>
          <w:color w:val="231F20"/>
        </w:rPr>
        <w:t>inset</w:t>
      </w:r>
      <w:r>
        <w:rPr>
          <w:color w:val="231F20"/>
          <w:spacing w:val="36"/>
        </w:rPr>
        <w:t> </w:t>
      </w:r>
      <w:r>
        <w:rPr>
          <w:color w:val="231F20"/>
        </w:rPr>
        <w:t>of</w:t>
      </w:r>
      <w:r>
        <w:rPr>
          <w:color w:val="231F20"/>
          <w:spacing w:val="36"/>
        </w:rPr>
        <w:t> </w:t>
      </w:r>
      <w:r>
        <w:rPr>
          <w:color w:val="231F20"/>
        </w:rPr>
        <w:t>Elektra’s</w:t>
      </w:r>
      <w:r>
        <w:rPr>
          <w:color w:val="231F20"/>
          <w:spacing w:val="36"/>
        </w:rPr>
        <w:t> </w:t>
      </w:r>
      <w:r>
        <w:rPr>
          <w:color w:val="231F20"/>
        </w:rPr>
        <w:t>face.</w:t>
      </w:r>
      <w:r>
        <w:rPr>
          <w:color w:val="231F20"/>
          <w:spacing w:val="36"/>
        </w:rPr>
        <w:t> </w:t>
      </w:r>
      <w:r>
        <w:rPr>
          <w:color w:val="231F20"/>
        </w:rPr>
        <w:t>Since</w:t>
      </w:r>
      <w:r>
        <w:rPr>
          <w:color w:val="231F20"/>
          <w:spacing w:val="36"/>
        </w:rPr>
        <w:t> </w:t>
      </w:r>
      <w:r>
        <w:rPr>
          <w:color w:val="231F20"/>
        </w:rPr>
        <w:t>this</w:t>
      </w:r>
      <w:r>
        <w:rPr>
          <w:color w:val="231F20"/>
          <w:spacing w:val="36"/>
        </w:rPr>
        <w:t> </w:t>
      </w:r>
      <w:r>
        <w:rPr>
          <w:color w:val="231F20"/>
        </w:rPr>
        <w:t>is the most detailed artistic style, Elektra in the asylum is the most optically realistic element in the narrative and so the stylistically implied</w:t>
      </w:r>
      <w:r>
        <w:rPr>
          <w:color w:val="231F20"/>
          <w:spacing w:val="35"/>
        </w:rPr>
        <w:t> </w:t>
      </w:r>
      <w:r>
        <w:rPr>
          <w:color w:val="231F20"/>
        </w:rPr>
        <w:t>source</w:t>
      </w:r>
      <w:r>
        <w:rPr>
          <w:color w:val="231F20"/>
          <w:spacing w:val="35"/>
        </w:rPr>
        <w:t> </w:t>
      </w:r>
      <w:r>
        <w:rPr>
          <w:color w:val="231F20"/>
        </w:rPr>
        <w:t>of</w:t>
      </w:r>
      <w:r>
        <w:rPr>
          <w:color w:val="231F20"/>
          <w:spacing w:val="35"/>
        </w:rPr>
        <w:t> </w:t>
      </w:r>
      <w:r>
        <w:rPr>
          <w:color w:val="231F20"/>
        </w:rPr>
        <w:t>the</w:t>
      </w:r>
      <w:r>
        <w:rPr>
          <w:color w:val="231F20"/>
          <w:spacing w:val="35"/>
        </w:rPr>
        <w:t> </w:t>
      </w:r>
      <w:r>
        <w:rPr>
          <w:color w:val="231F20"/>
        </w:rPr>
        <w:t>previous</w:t>
      </w:r>
      <w:r>
        <w:rPr>
          <w:color w:val="231F20"/>
          <w:spacing w:val="35"/>
        </w:rPr>
        <w:t> </w:t>
      </w:r>
      <w:r>
        <w:rPr>
          <w:color w:val="231F20"/>
        </w:rPr>
        <w:t>images.</w:t>
      </w:r>
      <w:r>
        <w:rPr>
          <w:color w:val="231F20"/>
          <w:spacing w:val="35"/>
        </w:rPr>
        <w:t> </w:t>
      </w:r>
      <w:r>
        <w:rPr>
          <w:color w:val="231F20"/>
        </w:rPr>
        <w:t>The</w:t>
      </w:r>
      <w:r>
        <w:rPr>
          <w:color w:val="231F20"/>
          <w:spacing w:val="35"/>
        </w:rPr>
        <w:t> </w:t>
      </w:r>
      <w:r>
        <w:rPr>
          <w:color w:val="231F20"/>
        </w:rPr>
        <w:t>base</w:t>
      </w:r>
      <w:r>
        <w:rPr>
          <w:color w:val="231F20"/>
          <w:spacing w:val="35"/>
        </w:rPr>
        <w:t> </w:t>
      </w:r>
      <w:r>
        <w:rPr>
          <w:color w:val="231F20"/>
        </w:rPr>
        <w:t>style,</w:t>
      </w:r>
      <w:r>
        <w:rPr>
          <w:color w:val="231F20"/>
          <w:spacing w:val="35"/>
        </w:rPr>
        <w:t> </w:t>
      </w:r>
      <w:r>
        <w:rPr>
          <w:color w:val="231F20"/>
        </w:rPr>
        <w:t>however, is not naturalism. The asylum images, though drawn with greater density, varies in contour distortion for surreal effects—including the white and black scribbles of wiring and electricity emanating like radiation lines from her head. The white circle around her enlarged</w:t>
      </w:r>
      <w:r>
        <w:rPr>
          <w:color w:val="231F20"/>
          <w:spacing w:val="-8"/>
        </w:rPr>
        <w:t> </w:t>
      </w:r>
      <w:r>
        <w:rPr>
          <w:color w:val="231F20"/>
        </w:rPr>
        <w:t>right</w:t>
      </w:r>
      <w:r>
        <w:rPr>
          <w:color w:val="231F20"/>
          <w:spacing w:val="-8"/>
        </w:rPr>
        <w:t> </w:t>
      </w:r>
      <w:r>
        <w:rPr>
          <w:color w:val="231F20"/>
        </w:rPr>
        <w:t>black</w:t>
      </w:r>
      <w:r>
        <w:rPr>
          <w:color w:val="231F20"/>
          <w:spacing w:val="-8"/>
        </w:rPr>
        <w:t> </w:t>
      </w:r>
      <w:r>
        <w:rPr>
          <w:color w:val="231F20"/>
        </w:rPr>
        <w:t>pupil</w:t>
      </w:r>
      <w:r>
        <w:rPr>
          <w:color w:val="231F20"/>
          <w:spacing w:val="-8"/>
        </w:rPr>
        <w:t> </w:t>
      </w:r>
      <w:r>
        <w:rPr>
          <w:color w:val="231F20"/>
        </w:rPr>
        <w:t>may</w:t>
      </w:r>
      <w:r>
        <w:rPr>
          <w:color w:val="231F20"/>
          <w:spacing w:val="-8"/>
        </w:rPr>
        <w:t> </w:t>
      </w:r>
      <w:r>
        <w:rPr>
          <w:color w:val="231F20"/>
        </w:rPr>
        <w:t>also</w:t>
      </w:r>
      <w:r>
        <w:rPr>
          <w:color w:val="231F20"/>
          <w:spacing w:val="-8"/>
        </w:rPr>
        <w:t> </w:t>
      </w:r>
      <w:r>
        <w:rPr>
          <w:color w:val="231F20"/>
        </w:rPr>
        <w:t>represent</w:t>
      </w:r>
      <w:r>
        <w:rPr>
          <w:color w:val="231F20"/>
          <w:spacing w:val="-8"/>
        </w:rPr>
        <w:t> </w:t>
      </w:r>
      <w:r>
        <w:rPr>
          <w:color w:val="231F20"/>
        </w:rPr>
        <w:t>her</w:t>
      </w:r>
      <w:r>
        <w:rPr>
          <w:color w:val="231F20"/>
          <w:spacing w:val="-8"/>
        </w:rPr>
        <w:t> </w:t>
      </w:r>
      <w:r>
        <w:rPr>
          <w:color w:val="231F20"/>
        </w:rPr>
        <w:t>coin-like</w:t>
      </w:r>
      <w:r>
        <w:rPr>
          <w:color w:val="231F20"/>
          <w:spacing w:val="-8"/>
        </w:rPr>
        <w:t> </w:t>
      </w:r>
      <w:r>
        <w:rPr>
          <w:color w:val="231F20"/>
        </w:rPr>
        <w:t>memory, but if so, it is through associative closure and the image-only visual understood in retroactive relation to the earlier text.</w:t>
      </w:r>
    </w:p>
    <w:p>
      <w:pPr>
        <w:pStyle w:val="BodyText"/>
        <w:spacing w:line="244" w:lineRule="auto" w:before="18"/>
        <w:ind w:left="440" w:right="121" w:firstLine="240"/>
        <w:jc w:val="both"/>
      </w:pPr>
      <w:r>
        <w:rPr>
          <w:color w:val="231F20"/>
        </w:rPr>
        <w:t>Elektra’s 2–2 face further contrasts the bottom row of 4–4 images</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cartoonishly</w:t>
      </w:r>
      <w:r>
        <w:rPr>
          <w:color w:val="231F20"/>
          <w:spacing w:val="-4"/>
        </w:rPr>
        <w:t> </w:t>
      </w:r>
      <w:r>
        <w:rPr>
          <w:color w:val="231F20"/>
        </w:rPr>
        <w:t>injured</w:t>
      </w:r>
      <w:r>
        <w:rPr>
          <w:color w:val="231F20"/>
          <w:spacing w:val="-4"/>
        </w:rPr>
        <w:t> </w:t>
      </w:r>
      <w:r>
        <w:rPr>
          <w:color w:val="231F20"/>
        </w:rPr>
        <w:t>father.</w:t>
      </w:r>
      <w:r>
        <w:rPr>
          <w:color w:val="231F20"/>
          <w:spacing w:val="-4"/>
        </w:rPr>
        <w:t> </w:t>
      </w:r>
      <w:r>
        <w:rPr>
          <w:color w:val="231F20"/>
        </w:rPr>
        <w:t>The</w:t>
      </w:r>
      <w:r>
        <w:rPr>
          <w:color w:val="231F20"/>
          <w:spacing w:val="-4"/>
        </w:rPr>
        <w:t> </w:t>
      </w:r>
      <w:r>
        <w:rPr>
          <w:color w:val="231F20"/>
        </w:rPr>
        <w:t>5–5</w:t>
      </w:r>
      <w:r>
        <w:rPr>
          <w:color w:val="231F20"/>
          <w:spacing w:val="-4"/>
        </w:rPr>
        <w:t> </w:t>
      </w:r>
      <w:r>
        <w:rPr>
          <w:color w:val="231F20"/>
        </w:rPr>
        <w:t>white</w:t>
      </w:r>
      <w:r>
        <w:rPr>
          <w:color w:val="231F20"/>
          <w:spacing w:val="-4"/>
        </w:rPr>
        <w:t> </w:t>
      </w:r>
      <w:r>
        <w:rPr>
          <w:color w:val="231F20"/>
        </w:rPr>
        <w:t>‘V’</w:t>
      </w:r>
      <w:r>
        <w:rPr>
          <w:color w:val="231F20"/>
          <w:spacing w:val="-4"/>
        </w:rPr>
        <w:t> </w:t>
      </w:r>
      <w:r>
        <w:rPr>
          <w:color w:val="231F20"/>
        </w:rPr>
        <w:t>seagulls in the first panel echo the childishly drawn sun and radiation lines of</w:t>
      </w:r>
      <w:r>
        <w:rPr>
          <w:color w:val="231F20"/>
          <w:spacing w:val="-2"/>
        </w:rPr>
        <w:t> </w:t>
      </w:r>
      <w:r>
        <w:rPr>
          <w:color w:val="231F20"/>
        </w:rPr>
        <w:t>the</w:t>
      </w:r>
      <w:r>
        <w:rPr>
          <w:color w:val="231F20"/>
          <w:spacing w:val="-2"/>
        </w:rPr>
        <w:t> </w:t>
      </w:r>
      <w:r>
        <w:rPr>
          <w:color w:val="231F20"/>
        </w:rPr>
        <w:t>previous</w:t>
      </w:r>
      <w:r>
        <w:rPr>
          <w:color w:val="231F20"/>
          <w:spacing w:val="-2"/>
        </w:rPr>
        <w:t> </w:t>
      </w:r>
      <w:r>
        <w:rPr>
          <w:color w:val="231F20"/>
        </w:rPr>
        <w:t>page,</w:t>
      </w:r>
      <w:r>
        <w:rPr>
          <w:color w:val="231F20"/>
          <w:spacing w:val="-2"/>
        </w:rPr>
        <w:t> </w:t>
      </w:r>
      <w:r>
        <w:rPr>
          <w:color w:val="231F20"/>
        </w:rPr>
        <w:t>but</w:t>
      </w:r>
      <w:r>
        <w:rPr>
          <w:color w:val="231F20"/>
          <w:spacing w:val="-2"/>
        </w:rPr>
        <w:t> </w:t>
      </w:r>
      <w:r>
        <w:rPr>
          <w:color w:val="231F20"/>
        </w:rPr>
        <w:t>the</w:t>
      </w:r>
      <w:r>
        <w:rPr>
          <w:color w:val="231F20"/>
          <w:spacing w:val="-2"/>
        </w:rPr>
        <w:t> </w:t>
      </w:r>
      <w:r>
        <w:rPr>
          <w:color w:val="231F20"/>
        </w:rPr>
        <w:t>V’s</w:t>
      </w:r>
      <w:r>
        <w:rPr>
          <w:color w:val="231F20"/>
          <w:spacing w:val="-2"/>
        </w:rPr>
        <w:t> </w:t>
      </w:r>
      <w:r>
        <w:rPr>
          <w:color w:val="231F20"/>
        </w:rPr>
        <w:t>then</w:t>
      </w:r>
      <w:r>
        <w:rPr>
          <w:color w:val="231F20"/>
          <w:spacing w:val="-2"/>
        </w:rPr>
        <w:t> </w:t>
      </w:r>
      <w:r>
        <w:rPr>
          <w:color w:val="231F20"/>
        </w:rPr>
        <w:t>become</w:t>
      </w:r>
      <w:r>
        <w:rPr>
          <w:color w:val="231F20"/>
          <w:spacing w:val="-2"/>
        </w:rPr>
        <w:t> </w:t>
      </w:r>
      <w:r>
        <w:rPr>
          <w:color w:val="231F20"/>
        </w:rPr>
        <w:t>emanata—along</w:t>
      </w:r>
      <w:r>
        <w:rPr>
          <w:color w:val="231F20"/>
          <w:spacing w:val="-2"/>
        </w:rPr>
        <w:t> </w:t>
      </w:r>
      <w:r>
        <w:rPr>
          <w:color w:val="231F20"/>
        </w:rPr>
        <w:t>with what cartoonist Mort Walker terms squeans and a spurl—in the</w:t>
      </w:r>
      <w:r>
        <w:rPr>
          <w:color w:val="231F20"/>
          <w:spacing w:val="40"/>
        </w:rPr>
        <w:t> </w:t>
      </w:r>
      <w:r>
        <w:rPr>
          <w:color w:val="231F20"/>
        </w:rPr>
        <w:t>last panel to illustrate the duo-specific image-text “Then he sits and looks stupid,” accentuated by the drawn sound effect “TWEET TWEET</w:t>
      </w:r>
      <w:r>
        <w:rPr>
          <w:color w:val="231F20"/>
          <w:spacing w:val="40"/>
        </w:rPr>
        <w:t> </w:t>
      </w:r>
      <w:r>
        <w:rPr>
          <w:color w:val="231F20"/>
        </w:rPr>
        <w:t>TWEET”</w:t>
      </w:r>
      <w:r>
        <w:rPr>
          <w:color w:val="231F20"/>
          <w:spacing w:val="40"/>
        </w:rPr>
        <w:t> </w:t>
      </w:r>
      <w:r>
        <w:rPr>
          <w:color w:val="231F20"/>
        </w:rPr>
        <w:t>(9).</w:t>
      </w:r>
      <w:r>
        <w:rPr>
          <w:color w:val="231F20"/>
          <w:spacing w:val="40"/>
        </w:rPr>
        <w:t> </w:t>
      </w:r>
      <w:r>
        <w:rPr>
          <w:color w:val="231F20"/>
        </w:rPr>
        <w:t>The</w:t>
      </w:r>
      <w:r>
        <w:rPr>
          <w:color w:val="231F20"/>
          <w:spacing w:val="40"/>
        </w:rPr>
        <w:t> </w:t>
      </w:r>
      <w:r>
        <w:rPr>
          <w:color w:val="231F20"/>
        </w:rPr>
        <w:t>text-narration</w:t>
      </w:r>
      <w:r>
        <w:rPr>
          <w:color w:val="231F20"/>
          <w:spacing w:val="40"/>
        </w:rPr>
        <w:t> </w:t>
      </w:r>
      <w:r>
        <w:rPr>
          <w:color w:val="231F20"/>
        </w:rPr>
        <w:t>deepens</w:t>
      </w:r>
      <w:r>
        <w:rPr>
          <w:color w:val="231F20"/>
          <w:spacing w:val="40"/>
        </w:rPr>
        <w:t> </w:t>
      </w:r>
      <w:r>
        <w:rPr>
          <w:color w:val="231F20"/>
        </w:rPr>
        <w:t>the</w:t>
      </w:r>
      <w:r>
        <w:rPr>
          <w:color w:val="231F20"/>
          <w:spacing w:val="40"/>
        </w:rPr>
        <w:t> </w:t>
      </w:r>
      <w:r>
        <w:rPr>
          <w:color w:val="231F20"/>
        </w:rPr>
        <w:t>sense</w:t>
      </w:r>
      <w:r>
        <w:rPr>
          <w:color w:val="231F20"/>
          <w:spacing w:val="40"/>
        </w:rPr>
        <w:t> </w:t>
      </w:r>
      <w:r>
        <w:rPr>
          <w:color w:val="231F20"/>
        </w:rPr>
        <w:t>that the images exist only in Elektra’s imagination as she is able to</w:t>
      </w:r>
      <w:r>
        <w:rPr>
          <w:color w:val="231F20"/>
          <w:spacing w:val="40"/>
        </w:rPr>
        <w:t> </w:t>
      </w:r>
      <w:r>
        <w:rPr>
          <w:color w:val="231F20"/>
        </w:rPr>
        <w:t>revise their content, depicting and then negating the father’s fatal wounds. The word-only captions also narrate the most dramati- cally essential detail: “—on the side of the helicopter a man holds</w:t>
      </w:r>
      <w:r>
        <w:rPr>
          <w:color w:val="231F20"/>
          <w:spacing w:val="40"/>
        </w:rPr>
        <w:t> </w:t>
      </w:r>
      <w:r>
        <w:rPr>
          <w:color w:val="231F20"/>
        </w:rPr>
        <w:t>an</w:t>
      </w:r>
      <w:r>
        <w:rPr>
          <w:color w:val="231F20"/>
          <w:spacing w:val="30"/>
        </w:rPr>
        <w:t> </w:t>
      </w:r>
      <w:r>
        <w:rPr>
          <w:color w:val="231F20"/>
        </w:rPr>
        <w:t>uzi”</w:t>
      </w:r>
      <w:r>
        <w:rPr>
          <w:color w:val="231F20"/>
          <w:spacing w:val="30"/>
        </w:rPr>
        <w:t> </w:t>
      </w:r>
      <w:r>
        <w:rPr>
          <w:color w:val="231F20"/>
        </w:rPr>
        <w:t>and</w:t>
      </w:r>
      <w:r>
        <w:rPr>
          <w:color w:val="231F20"/>
          <w:spacing w:val="31"/>
        </w:rPr>
        <w:t> </w:t>
      </w:r>
      <w:r>
        <w:rPr>
          <w:color w:val="231F20"/>
        </w:rPr>
        <w:t>“—the</w:t>
      </w:r>
      <w:r>
        <w:rPr>
          <w:color w:val="231F20"/>
          <w:spacing w:val="30"/>
        </w:rPr>
        <w:t> </w:t>
      </w:r>
      <w:r>
        <w:rPr>
          <w:color w:val="231F20"/>
        </w:rPr>
        <w:t>gun</w:t>
      </w:r>
      <w:r>
        <w:rPr>
          <w:color w:val="231F20"/>
          <w:spacing w:val="31"/>
        </w:rPr>
        <w:t> </w:t>
      </w:r>
      <w:r>
        <w:rPr>
          <w:color w:val="231F20"/>
        </w:rPr>
        <w:t>spits—”</w:t>
      </w:r>
      <w:r>
        <w:rPr>
          <w:color w:val="231F20"/>
          <w:spacing w:val="30"/>
        </w:rPr>
        <w:t> </w:t>
      </w:r>
      <w:r>
        <w:rPr>
          <w:color w:val="231F20"/>
        </w:rPr>
        <w:t>(9).</w:t>
      </w:r>
      <w:r>
        <w:rPr>
          <w:color w:val="231F20"/>
          <w:spacing w:val="31"/>
        </w:rPr>
        <w:t> </w:t>
      </w:r>
      <w:r>
        <w:rPr>
          <w:color w:val="231F20"/>
        </w:rPr>
        <w:t>The</w:t>
      </w:r>
      <w:r>
        <w:rPr>
          <w:color w:val="231F20"/>
          <w:spacing w:val="30"/>
        </w:rPr>
        <w:t> </w:t>
      </w:r>
      <w:r>
        <w:rPr>
          <w:color w:val="231F20"/>
        </w:rPr>
        <w:t>helicopter,</w:t>
      </w:r>
      <w:r>
        <w:rPr>
          <w:color w:val="231F20"/>
          <w:spacing w:val="31"/>
        </w:rPr>
        <w:t> </w:t>
      </w:r>
      <w:r>
        <w:rPr>
          <w:color w:val="231F20"/>
        </w:rPr>
        <w:t>shooter,</w:t>
      </w:r>
      <w:r>
        <w:rPr>
          <w:color w:val="231F20"/>
          <w:spacing w:val="30"/>
        </w:rPr>
        <w:t> </w:t>
      </w:r>
      <w:r>
        <w:rPr>
          <w:color w:val="231F20"/>
          <w:spacing w:val="-5"/>
        </w:rPr>
        <w:t>and</w:t>
      </w:r>
    </w:p>
    <w:p>
      <w:pPr>
        <w:spacing w:after="0" w:line="244" w:lineRule="auto"/>
        <w:jc w:val="both"/>
        <w:sectPr>
          <w:pgSz w:w="7830" w:h="12250"/>
          <w:pgMar w:header="628" w:footer="0" w:top="820" w:bottom="280" w:left="760" w:right="740"/>
        </w:sectPr>
      </w:pPr>
    </w:p>
    <w:p>
      <w:pPr>
        <w:pStyle w:val="BodyText"/>
        <w:spacing w:before="9"/>
        <w:rPr>
          <w:sz w:val="29"/>
        </w:rPr>
      </w:pPr>
    </w:p>
    <w:p>
      <w:pPr>
        <w:pStyle w:val="BodyText"/>
        <w:spacing w:line="244" w:lineRule="auto" w:before="105"/>
        <w:ind w:left="103" w:right="457"/>
        <w:jc w:val="both"/>
      </w:pPr>
      <w:r>
        <w:rPr>
          <w:color w:val="231F20"/>
        </w:rPr>
        <w:t>gun are not drawn, demanding high causal closure to interpret </w:t>
      </w:r>
      <w:r>
        <w:rPr>
          <w:color w:val="231F20"/>
        </w:rPr>
        <w:t>the intersecting image-texts of the father’s injuries. By not depicting</w:t>
      </w:r>
      <w:r>
        <w:rPr>
          <w:color w:val="231F20"/>
          <w:spacing w:val="40"/>
        </w:rPr>
        <w:t> </w:t>
      </w:r>
      <w:r>
        <w:rPr>
          <w:color w:val="231F20"/>
        </w:rPr>
        <w:t>the</w:t>
      </w:r>
      <w:r>
        <w:rPr>
          <w:color w:val="231F20"/>
          <w:spacing w:val="-5"/>
        </w:rPr>
        <w:t> </w:t>
      </w:r>
      <w:r>
        <w:rPr>
          <w:color w:val="231F20"/>
        </w:rPr>
        <w:t>assassin</w:t>
      </w:r>
      <w:r>
        <w:rPr>
          <w:color w:val="231F20"/>
          <w:spacing w:val="-5"/>
        </w:rPr>
        <w:t> </w:t>
      </w:r>
      <w:r>
        <w:rPr>
          <w:color w:val="231F20"/>
        </w:rPr>
        <w:t>shooting</w:t>
      </w:r>
      <w:r>
        <w:rPr>
          <w:color w:val="231F20"/>
          <w:spacing w:val="-5"/>
        </w:rPr>
        <w:t> </w:t>
      </w:r>
      <w:r>
        <w:rPr>
          <w:color w:val="231F20"/>
        </w:rPr>
        <w:t>his</w:t>
      </w:r>
      <w:r>
        <w:rPr>
          <w:color w:val="231F20"/>
          <w:spacing w:val="-5"/>
        </w:rPr>
        <w:t> </w:t>
      </w:r>
      <w:r>
        <w:rPr>
          <w:color w:val="231F20"/>
        </w:rPr>
        <w:t>gun,</w:t>
      </w:r>
      <w:r>
        <w:rPr>
          <w:color w:val="231F20"/>
          <w:spacing w:val="-5"/>
        </w:rPr>
        <w:t> </w:t>
      </w:r>
      <w:r>
        <w:rPr>
          <w:color w:val="231F20"/>
        </w:rPr>
        <w:t>Sienkiewicz</w:t>
      </w:r>
      <w:r>
        <w:rPr>
          <w:color w:val="231F20"/>
          <w:spacing w:val="-5"/>
        </w:rPr>
        <w:t> </w:t>
      </w:r>
      <w:r>
        <w:rPr>
          <w:color w:val="231F20"/>
        </w:rPr>
        <w:t>does</w:t>
      </w:r>
      <w:r>
        <w:rPr>
          <w:color w:val="231F20"/>
          <w:spacing w:val="-5"/>
        </w:rPr>
        <w:t> </w:t>
      </w:r>
      <w:r>
        <w:rPr>
          <w:color w:val="231F20"/>
        </w:rPr>
        <w:t>not</w:t>
      </w:r>
      <w:r>
        <w:rPr>
          <w:color w:val="231F20"/>
          <w:spacing w:val="-5"/>
        </w:rPr>
        <w:t> </w:t>
      </w:r>
      <w:r>
        <w:rPr>
          <w:color w:val="231F20"/>
        </w:rPr>
        <w:t>encapsulate</w:t>
      </w:r>
      <w:r>
        <w:rPr>
          <w:color w:val="231F20"/>
          <w:spacing w:val="-5"/>
        </w:rPr>
        <w:t> </w:t>
      </w:r>
      <w:r>
        <w:rPr>
          <w:color w:val="231F20"/>
        </w:rPr>
        <w:t>one of the most narratively significant elements of the opening scene, requiring</w:t>
      </w:r>
      <w:r>
        <w:rPr>
          <w:color w:val="231F20"/>
          <w:spacing w:val="-9"/>
        </w:rPr>
        <w:t> </w:t>
      </w:r>
      <w:r>
        <w:rPr>
          <w:color w:val="231F20"/>
        </w:rPr>
        <w:t>maxim</w:t>
      </w:r>
      <w:r>
        <w:rPr>
          <w:color w:val="231F20"/>
          <w:spacing w:val="-9"/>
        </w:rPr>
        <w:t> </w:t>
      </w:r>
      <w:r>
        <w:rPr>
          <w:color w:val="231F20"/>
        </w:rPr>
        <w:t>reader</w:t>
      </w:r>
      <w:r>
        <w:rPr>
          <w:color w:val="231F20"/>
          <w:spacing w:val="-9"/>
        </w:rPr>
        <w:t> </w:t>
      </w:r>
      <w:r>
        <w:rPr>
          <w:color w:val="231F20"/>
        </w:rPr>
        <w:t>visualization—an</w:t>
      </w:r>
      <w:r>
        <w:rPr>
          <w:color w:val="231F20"/>
          <w:spacing w:val="-9"/>
        </w:rPr>
        <w:t> </w:t>
      </w:r>
      <w:r>
        <w:rPr>
          <w:color w:val="231F20"/>
        </w:rPr>
        <w:t>effect</w:t>
      </w:r>
      <w:r>
        <w:rPr>
          <w:color w:val="231F20"/>
          <w:spacing w:val="-9"/>
        </w:rPr>
        <w:t> </w:t>
      </w:r>
      <w:r>
        <w:rPr>
          <w:color w:val="231F20"/>
        </w:rPr>
        <w:t>further</w:t>
      </w:r>
      <w:r>
        <w:rPr>
          <w:color w:val="231F20"/>
          <w:spacing w:val="-9"/>
        </w:rPr>
        <w:t> </w:t>
      </w:r>
      <w:r>
        <w:rPr>
          <w:color w:val="231F20"/>
        </w:rPr>
        <w:t>crafting</w:t>
      </w:r>
      <w:r>
        <w:rPr>
          <w:color w:val="231F20"/>
          <w:spacing w:val="-9"/>
        </w:rPr>
        <w:t> </w:t>
      </w:r>
      <w:r>
        <w:rPr>
          <w:color w:val="231F20"/>
        </w:rPr>
        <w:t>the “confusion” of the opening pages.</w:t>
      </w:r>
    </w:p>
    <w:p>
      <w:pPr>
        <w:pStyle w:val="BodyText"/>
        <w:spacing w:line="244" w:lineRule="auto" w:before="5"/>
        <w:ind w:left="103" w:right="457" w:firstLine="240"/>
        <w:jc w:val="both"/>
      </w:pPr>
      <w:r>
        <w:rPr>
          <w:color w:val="231F20"/>
        </w:rPr>
        <w:t>The first three pages also use three different types of </w:t>
      </w:r>
      <w:r>
        <w:rPr>
          <w:color w:val="231F20"/>
        </w:rPr>
        <w:t>layouts, establishing a norm of constant fluctuation:</w:t>
      </w:r>
    </w:p>
    <w:p>
      <w:pPr>
        <w:pStyle w:val="ListParagraph"/>
        <w:numPr>
          <w:ilvl w:val="0"/>
          <w:numId w:val="9"/>
        </w:numPr>
        <w:tabs>
          <w:tab w:pos="644" w:val="left" w:leader="none"/>
        </w:tabs>
        <w:spacing w:line="244" w:lineRule="auto" w:before="182" w:after="0"/>
        <w:ind w:left="643" w:right="950" w:hanging="300"/>
        <w:jc w:val="left"/>
        <w:rPr>
          <w:sz w:val="20"/>
        </w:rPr>
      </w:pPr>
      <w:r>
        <w:rPr>
          <w:color w:val="231F20"/>
          <w:sz w:val="20"/>
        </w:rPr>
        <w:t>(numbered 7 in the book compilation): full-page </w:t>
      </w:r>
      <w:r>
        <w:rPr>
          <w:color w:val="231F20"/>
          <w:sz w:val="20"/>
        </w:rPr>
        <w:t>panel</w:t>
      </w:r>
      <w:r>
        <w:rPr>
          <w:color w:val="231F20"/>
          <w:sz w:val="20"/>
        </w:rPr>
        <w:t> </w:t>
      </w:r>
      <w:r>
        <w:rPr>
          <w:color w:val="231F20"/>
          <w:spacing w:val="-2"/>
          <w:sz w:val="20"/>
        </w:rPr>
        <w:t>(splash)</w:t>
      </w:r>
    </w:p>
    <w:p>
      <w:pPr>
        <w:pStyle w:val="ListParagraph"/>
        <w:numPr>
          <w:ilvl w:val="0"/>
          <w:numId w:val="9"/>
        </w:numPr>
        <w:tabs>
          <w:tab w:pos="644" w:val="left" w:leader="none"/>
        </w:tabs>
        <w:spacing w:line="240" w:lineRule="auto" w:before="61" w:after="0"/>
        <w:ind w:left="643" w:right="0" w:hanging="301"/>
        <w:jc w:val="left"/>
        <w:rPr>
          <w:sz w:val="20"/>
        </w:rPr>
      </w:pPr>
      <w:r>
        <w:rPr>
          <w:color w:val="231F20"/>
          <w:sz w:val="20"/>
        </w:rPr>
        <w:t>(8):</w:t>
      </w:r>
      <w:r>
        <w:rPr>
          <w:color w:val="231F20"/>
          <w:spacing w:val="4"/>
          <w:sz w:val="20"/>
        </w:rPr>
        <w:t> </w:t>
      </w:r>
      <w:r>
        <w:rPr>
          <w:color w:val="231F20"/>
          <w:sz w:val="20"/>
        </w:rPr>
        <w:t>irregular</w:t>
      </w:r>
      <w:r>
        <w:rPr>
          <w:color w:val="231F20"/>
          <w:spacing w:val="4"/>
          <w:sz w:val="20"/>
        </w:rPr>
        <w:t> </w:t>
      </w:r>
      <w:r>
        <w:rPr>
          <w:color w:val="231F20"/>
          <w:sz w:val="20"/>
        </w:rPr>
        <w:t>4-row</w:t>
      </w:r>
      <w:r>
        <w:rPr>
          <w:color w:val="231F20"/>
          <w:spacing w:val="4"/>
          <w:sz w:val="20"/>
        </w:rPr>
        <w:t> </w:t>
      </w:r>
      <w:r>
        <w:rPr>
          <w:color w:val="231F20"/>
          <w:sz w:val="20"/>
        </w:rPr>
        <w:t>with</w:t>
      </w:r>
      <w:r>
        <w:rPr>
          <w:color w:val="231F20"/>
          <w:spacing w:val="4"/>
          <w:sz w:val="20"/>
        </w:rPr>
        <w:t> </w:t>
      </w:r>
      <w:r>
        <w:rPr>
          <w:color w:val="231F20"/>
          <w:sz w:val="20"/>
        </w:rPr>
        <w:t>irregular</w:t>
      </w:r>
      <w:r>
        <w:rPr>
          <w:color w:val="231F20"/>
          <w:spacing w:val="4"/>
          <w:sz w:val="20"/>
        </w:rPr>
        <w:t> </w:t>
      </w:r>
      <w:r>
        <w:rPr>
          <w:color w:val="231F20"/>
          <w:spacing w:val="-2"/>
          <w:sz w:val="20"/>
        </w:rPr>
        <w:t>panels</w:t>
      </w:r>
    </w:p>
    <w:p>
      <w:pPr>
        <w:pStyle w:val="ListParagraph"/>
        <w:numPr>
          <w:ilvl w:val="0"/>
          <w:numId w:val="9"/>
        </w:numPr>
        <w:tabs>
          <w:tab w:pos="644" w:val="left" w:leader="none"/>
        </w:tabs>
        <w:spacing w:line="240" w:lineRule="auto" w:before="66" w:after="0"/>
        <w:ind w:left="643" w:right="0" w:hanging="301"/>
        <w:jc w:val="left"/>
        <w:rPr>
          <w:sz w:val="20"/>
        </w:rPr>
      </w:pPr>
      <w:r>
        <w:rPr>
          <w:color w:val="231F20"/>
          <w:sz w:val="20"/>
        </w:rPr>
        <w:t>(9):</w:t>
      </w:r>
      <w:r>
        <w:rPr>
          <w:color w:val="231F20"/>
          <w:spacing w:val="4"/>
          <w:sz w:val="20"/>
        </w:rPr>
        <w:t> </w:t>
      </w:r>
      <w:r>
        <w:rPr>
          <w:color w:val="231F20"/>
          <w:sz w:val="20"/>
        </w:rPr>
        <w:t>regular</w:t>
      </w:r>
      <w:r>
        <w:rPr>
          <w:color w:val="231F20"/>
          <w:spacing w:val="5"/>
          <w:sz w:val="20"/>
        </w:rPr>
        <w:t> </w:t>
      </w:r>
      <w:r>
        <w:rPr>
          <w:color w:val="231F20"/>
          <w:sz w:val="20"/>
        </w:rPr>
        <w:t>2-row</w:t>
      </w:r>
      <w:r>
        <w:rPr>
          <w:color w:val="231F20"/>
          <w:spacing w:val="5"/>
          <w:sz w:val="20"/>
        </w:rPr>
        <w:t> </w:t>
      </w:r>
      <w:r>
        <w:rPr>
          <w:color w:val="231F20"/>
          <w:sz w:val="20"/>
        </w:rPr>
        <w:t>with</w:t>
      </w:r>
      <w:r>
        <w:rPr>
          <w:color w:val="231F20"/>
          <w:spacing w:val="4"/>
          <w:sz w:val="20"/>
        </w:rPr>
        <w:t> </w:t>
      </w:r>
      <w:r>
        <w:rPr>
          <w:color w:val="231F20"/>
          <w:sz w:val="20"/>
        </w:rPr>
        <w:t>irregular</w:t>
      </w:r>
      <w:r>
        <w:rPr>
          <w:color w:val="231F20"/>
          <w:spacing w:val="5"/>
          <w:sz w:val="20"/>
        </w:rPr>
        <w:t> </w:t>
      </w:r>
      <w:r>
        <w:rPr>
          <w:color w:val="231F20"/>
          <w:sz w:val="20"/>
        </w:rPr>
        <w:t>panels</w:t>
      </w:r>
      <w:r>
        <w:rPr>
          <w:color w:val="231F20"/>
          <w:spacing w:val="5"/>
          <w:sz w:val="20"/>
        </w:rPr>
        <w:t> </w:t>
      </w:r>
      <w:r>
        <w:rPr>
          <w:color w:val="231F20"/>
          <w:sz w:val="20"/>
        </w:rPr>
        <w:t>(including</w:t>
      </w:r>
      <w:r>
        <w:rPr>
          <w:color w:val="231F20"/>
          <w:spacing w:val="4"/>
          <w:sz w:val="20"/>
        </w:rPr>
        <w:t> </w:t>
      </w:r>
      <w:r>
        <w:rPr>
          <w:color w:val="231F20"/>
          <w:spacing w:val="-2"/>
          <w:sz w:val="20"/>
        </w:rPr>
        <w:t>inset)</w:t>
      </w:r>
    </w:p>
    <w:p>
      <w:pPr>
        <w:pStyle w:val="BodyText"/>
        <w:spacing w:line="244" w:lineRule="auto" w:before="185"/>
        <w:ind w:left="103" w:right="457"/>
        <w:jc w:val="both"/>
      </w:pPr>
      <w:r>
        <w:rPr>
          <w:color w:val="231F20"/>
        </w:rPr>
        <w:t>Like</w:t>
      </w:r>
      <w:r>
        <w:rPr>
          <w:color w:val="231F20"/>
          <w:spacing w:val="40"/>
        </w:rPr>
        <w:t> </w:t>
      </w:r>
      <w:r>
        <w:rPr>
          <w:color w:val="231F20"/>
        </w:rPr>
        <w:t>the</w:t>
      </w:r>
      <w:r>
        <w:rPr>
          <w:color w:val="231F20"/>
          <w:spacing w:val="40"/>
        </w:rPr>
        <w:t> </w:t>
      </w:r>
      <w:r>
        <w:rPr>
          <w:color w:val="231F20"/>
        </w:rPr>
        <w:t>image-texts</w:t>
      </w:r>
      <w:r>
        <w:rPr>
          <w:color w:val="231F20"/>
          <w:spacing w:val="40"/>
        </w:rPr>
        <w:t> </w:t>
      </w:r>
      <w:r>
        <w:rPr>
          <w:color w:val="231F20"/>
        </w:rPr>
        <w:t>and</w:t>
      </w:r>
      <w:r>
        <w:rPr>
          <w:color w:val="231F20"/>
          <w:spacing w:val="40"/>
        </w:rPr>
        <w:t> </w:t>
      </w:r>
      <w:r>
        <w:rPr>
          <w:color w:val="231F20"/>
        </w:rPr>
        <w:t>shifting</w:t>
      </w:r>
      <w:r>
        <w:rPr>
          <w:color w:val="231F20"/>
          <w:spacing w:val="40"/>
        </w:rPr>
        <w:t> </w:t>
      </w:r>
      <w:r>
        <w:rPr>
          <w:color w:val="231F20"/>
        </w:rPr>
        <w:t>abstraction</w:t>
      </w:r>
      <w:r>
        <w:rPr>
          <w:color w:val="231F20"/>
          <w:spacing w:val="40"/>
        </w:rPr>
        <w:t> </w:t>
      </w:r>
      <w:r>
        <w:rPr>
          <w:color w:val="231F20"/>
        </w:rPr>
        <w:t>style,</w:t>
      </w:r>
      <w:r>
        <w:rPr>
          <w:color w:val="231F20"/>
          <w:spacing w:val="40"/>
        </w:rPr>
        <w:t> </w:t>
      </w:r>
      <w:r>
        <w:rPr>
          <w:color w:val="231F20"/>
        </w:rPr>
        <w:t>the</w:t>
      </w:r>
      <w:r>
        <w:rPr>
          <w:color w:val="231F20"/>
          <w:spacing w:val="40"/>
        </w:rPr>
        <w:t> </w:t>
      </w:r>
      <w:r>
        <w:rPr>
          <w:color w:val="231F20"/>
        </w:rPr>
        <w:t>first</w:t>
      </w:r>
      <w:r>
        <w:rPr>
          <w:color w:val="231F20"/>
          <w:spacing w:val="40"/>
        </w:rPr>
        <w:t> </w:t>
      </w:r>
      <w:r>
        <w:rPr>
          <w:color w:val="231F20"/>
        </w:rPr>
        <w:t>set of</w:t>
      </w:r>
      <w:r>
        <w:rPr>
          <w:color w:val="231F20"/>
          <w:spacing w:val="40"/>
        </w:rPr>
        <w:t> </w:t>
      </w:r>
      <w:r>
        <w:rPr>
          <w:color w:val="231F20"/>
        </w:rPr>
        <w:t>facing</w:t>
      </w:r>
      <w:r>
        <w:rPr>
          <w:color w:val="231F20"/>
          <w:spacing w:val="40"/>
        </w:rPr>
        <w:t> </w:t>
      </w:r>
      <w:r>
        <w:rPr>
          <w:color w:val="231F20"/>
        </w:rPr>
        <w:t>pages</w:t>
      </w:r>
      <w:r>
        <w:rPr>
          <w:color w:val="231F20"/>
          <w:spacing w:val="40"/>
        </w:rPr>
        <w:t> </w:t>
      </w:r>
      <w:r>
        <w:rPr>
          <w:color w:val="231F20"/>
        </w:rPr>
        <w:t>emphasize</w:t>
      </w:r>
      <w:r>
        <w:rPr>
          <w:color w:val="231F20"/>
          <w:spacing w:val="40"/>
        </w:rPr>
        <w:t> </w:t>
      </w:r>
      <w:r>
        <w:rPr>
          <w:color w:val="231F20"/>
        </w:rPr>
        <w:t>minimal</w:t>
      </w:r>
      <w:r>
        <w:rPr>
          <w:color w:val="231F20"/>
          <w:spacing w:val="40"/>
        </w:rPr>
        <w:t> </w:t>
      </w:r>
      <w:r>
        <w:rPr>
          <w:color w:val="231F20"/>
        </w:rPr>
        <w:t>connection,</w:t>
      </w:r>
      <w:r>
        <w:rPr>
          <w:color w:val="231F20"/>
          <w:spacing w:val="40"/>
        </w:rPr>
        <w:t> </w:t>
      </w:r>
      <w:r>
        <w:rPr>
          <w:color w:val="231F20"/>
        </w:rPr>
        <w:t>with</w:t>
      </w:r>
      <w:r>
        <w:rPr>
          <w:color w:val="231F20"/>
          <w:spacing w:val="40"/>
        </w:rPr>
        <w:t> </w:t>
      </w:r>
      <w:r>
        <w:rPr>
          <w:color w:val="231F20"/>
        </w:rPr>
        <w:t>four</w:t>
      </w:r>
      <w:r>
        <w:rPr>
          <w:color w:val="231F20"/>
          <w:spacing w:val="40"/>
        </w:rPr>
        <w:t> </w:t>
      </w:r>
      <w:r>
        <w:rPr>
          <w:color w:val="231F20"/>
        </w:rPr>
        <w:t>rows of one, two and five panels combining into two rows of two and three panels. Only the center horizontal gutter links the two pages. Categorizing the layouts of the entire issue produces a similarly complex page scheme:</w:t>
      </w:r>
    </w:p>
    <w:p>
      <w:pPr>
        <w:pStyle w:val="ListParagraph"/>
        <w:numPr>
          <w:ilvl w:val="0"/>
          <w:numId w:val="9"/>
        </w:numPr>
        <w:tabs>
          <w:tab w:pos="644" w:val="left" w:leader="none"/>
        </w:tabs>
        <w:spacing w:line="240" w:lineRule="auto" w:before="185" w:after="0"/>
        <w:ind w:left="643" w:right="0" w:hanging="301"/>
        <w:jc w:val="left"/>
        <w:rPr>
          <w:sz w:val="20"/>
        </w:rPr>
      </w:pPr>
      <w:r>
        <w:rPr>
          <w:color w:val="231F20"/>
          <w:sz w:val="20"/>
        </w:rPr>
        <w:t>(10):</w:t>
      </w:r>
      <w:r>
        <w:rPr>
          <w:color w:val="231F20"/>
          <w:spacing w:val="5"/>
          <w:sz w:val="20"/>
        </w:rPr>
        <w:t> </w:t>
      </w:r>
      <w:r>
        <w:rPr>
          <w:color w:val="231F20"/>
          <w:sz w:val="20"/>
        </w:rPr>
        <w:t>regular</w:t>
      </w:r>
      <w:r>
        <w:rPr>
          <w:color w:val="231F20"/>
          <w:spacing w:val="5"/>
          <w:sz w:val="20"/>
        </w:rPr>
        <w:t> </w:t>
      </w:r>
      <w:r>
        <w:rPr>
          <w:color w:val="231F20"/>
          <w:sz w:val="20"/>
        </w:rPr>
        <w:t>2-row</w:t>
      </w:r>
      <w:r>
        <w:rPr>
          <w:color w:val="231F20"/>
          <w:spacing w:val="5"/>
          <w:sz w:val="20"/>
        </w:rPr>
        <w:t> </w:t>
      </w:r>
      <w:r>
        <w:rPr>
          <w:color w:val="231F20"/>
          <w:sz w:val="20"/>
        </w:rPr>
        <w:t>with</w:t>
      </w:r>
      <w:r>
        <w:rPr>
          <w:color w:val="231F20"/>
          <w:spacing w:val="6"/>
          <w:sz w:val="20"/>
        </w:rPr>
        <w:t> </w:t>
      </w:r>
      <w:r>
        <w:rPr>
          <w:color w:val="231F20"/>
          <w:sz w:val="20"/>
        </w:rPr>
        <w:t>irregular</w:t>
      </w:r>
      <w:r>
        <w:rPr>
          <w:color w:val="231F20"/>
          <w:spacing w:val="5"/>
          <w:sz w:val="20"/>
        </w:rPr>
        <w:t> </w:t>
      </w:r>
      <w:r>
        <w:rPr>
          <w:color w:val="231F20"/>
          <w:spacing w:val="-2"/>
          <w:sz w:val="20"/>
        </w:rPr>
        <w:t>panels</w:t>
      </w:r>
    </w:p>
    <w:p>
      <w:pPr>
        <w:pStyle w:val="ListParagraph"/>
        <w:numPr>
          <w:ilvl w:val="0"/>
          <w:numId w:val="9"/>
        </w:numPr>
        <w:tabs>
          <w:tab w:pos="644" w:val="left" w:leader="none"/>
        </w:tabs>
        <w:spacing w:line="240" w:lineRule="auto" w:before="66" w:after="0"/>
        <w:ind w:left="643" w:right="0" w:hanging="301"/>
        <w:jc w:val="left"/>
        <w:rPr>
          <w:sz w:val="20"/>
        </w:rPr>
      </w:pPr>
      <w:r>
        <w:rPr>
          <w:color w:val="231F20"/>
          <w:sz w:val="20"/>
        </w:rPr>
        <w:t>(11):</w:t>
      </w:r>
      <w:r>
        <w:rPr>
          <w:color w:val="231F20"/>
          <w:spacing w:val="-3"/>
          <w:sz w:val="20"/>
        </w:rPr>
        <w:t> </w:t>
      </w:r>
      <w:r>
        <w:rPr>
          <w:color w:val="231F20"/>
          <w:sz w:val="20"/>
        </w:rPr>
        <w:t>irregular</w:t>
      </w:r>
      <w:r>
        <w:rPr>
          <w:color w:val="231F20"/>
          <w:spacing w:val="-3"/>
          <w:sz w:val="20"/>
        </w:rPr>
        <w:t> </w:t>
      </w:r>
      <w:r>
        <w:rPr>
          <w:color w:val="231F20"/>
          <w:sz w:val="20"/>
        </w:rPr>
        <w:t>5-</w:t>
      </w:r>
      <w:r>
        <w:rPr>
          <w:color w:val="231F20"/>
          <w:spacing w:val="-5"/>
          <w:sz w:val="20"/>
        </w:rPr>
        <w:t>row</w:t>
      </w:r>
    </w:p>
    <w:p>
      <w:pPr>
        <w:pStyle w:val="ListParagraph"/>
        <w:numPr>
          <w:ilvl w:val="0"/>
          <w:numId w:val="9"/>
        </w:numPr>
        <w:tabs>
          <w:tab w:pos="644" w:val="left" w:leader="none"/>
        </w:tabs>
        <w:spacing w:line="240" w:lineRule="auto" w:before="66" w:after="0"/>
        <w:ind w:left="643" w:right="0" w:hanging="301"/>
        <w:jc w:val="left"/>
        <w:rPr>
          <w:sz w:val="20"/>
        </w:rPr>
      </w:pPr>
      <w:r>
        <w:rPr>
          <w:color w:val="231F20"/>
          <w:sz w:val="20"/>
        </w:rPr>
        <w:t>(12):</w:t>
      </w:r>
      <w:r>
        <w:rPr>
          <w:color w:val="231F20"/>
          <w:spacing w:val="-1"/>
          <w:sz w:val="20"/>
        </w:rPr>
        <w:t> </w:t>
      </w:r>
      <w:r>
        <w:rPr>
          <w:color w:val="231F20"/>
          <w:sz w:val="20"/>
        </w:rPr>
        <w:t>regular</w:t>
      </w:r>
      <w:r>
        <w:rPr>
          <w:color w:val="231F20"/>
          <w:spacing w:val="-1"/>
          <w:sz w:val="20"/>
        </w:rPr>
        <w:t> </w:t>
      </w:r>
      <w:r>
        <w:rPr>
          <w:color w:val="231F20"/>
          <w:spacing w:val="-5"/>
          <w:sz w:val="20"/>
        </w:rPr>
        <w:t>3x3</w:t>
      </w:r>
    </w:p>
    <w:p>
      <w:pPr>
        <w:pStyle w:val="ListParagraph"/>
        <w:numPr>
          <w:ilvl w:val="0"/>
          <w:numId w:val="9"/>
        </w:numPr>
        <w:tabs>
          <w:tab w:pos="644" w:val="left" w:leader="none"/>
        </w:tabs>
        <w:spacing w:line="240" w:lineRule="auto" w:before="65" w:after="0"/>
        <w:ind w:left="643" w:right="0" w:hanging="301"/>
        <w:jc w:val="left"/>
        <w:rPr>
          <w:sz w:val="20"/>
        </w:rPr>
      </w:pPr>
      <w:r>
        <w:rPr>
          <w:color w:val="231F20"/>
          <w:sz w:val="20"/>
        </w:rPr>
        <w:t>(13):</w:t>
      </w:r>
      <w:r>
        <w:rPr>
          <w:color w:val="231F20"/>
          <w:spacing w:val="-3"/>
          <w:sz w:val="20"/>
        </w:rPr>
        <w:t> </w:t>
      </w:r>
      <w:r>
        <w:rPr>
          <w:color w:val="231F20"/>
          <w:sz w:val="20"/>
        </w:rPr>
        <w:t>irregular</w:t>
      </w:r>
      <w:r>
        <w:rPr>
          <w:color w:val="231F20"/>
          <w:spacing w:val="-3"/>
          <w:sz w:val="20"/>
        </w:rPr>
        <w:t> </w:t>
      </w:r>
      <w:r>
        <w:rPr>
          <w:color w:val="231F20"/>
          <w:sz w:val="20"/>
        </w:rPr>
        <w:t>3-</w:t>
      </w:r>
      <w:r>
        <w:rPr>
          <w:color w:val="231F20"/>
          <w:spacing w:val="-5"/>
          <w:sz w:val="20"/>
        </w:rPr>
        <w:t>row</w:t>
      </w:r>
    </w:p>
    <w:p>
      <w:pPr>
        <w:pStyle w:val="ListParagraph"/>
        <w:numPr>
          <w:ilvl w:val="0"/>
          <w:numId w:val="9"/>
        </w:numPr>
        <w:tabs>
          <w:tab w:pos="644" w:val="left" w:leader="none"/>
        </w:tabs>
        <w:spacing w:line="240" w:lineRule="auto" w:before="66" w:after="0"/>
        <w:ind w:left="643" w:right="0" w:hanging="301"/>
        <w:jc w:val="left"/>
        <w:rPr>
          <w:sz w:val="20"/>
        </w:rPr>
      </w:pPr>
      <w:r>
        <w:rPr>
          <w:color w:val="231F20"/>
          <w:sz w:val="20"/>
        </w:rPr>
        <w:t>(14):</w:t>
      </w:r>
      <w:r>
        <w:rPr>
          <w:color w:val="231F20"/>
          <w:spacing w:val="5"/>
          <w:sz w:val="20"/>
        </w:rPr>
        <w:t> </w:t>
      </w:r>
      <w:r>
        <w:rPr>
          <w:color w:val="231F20"/>
          <w:sz w:val="20"/>
        </w:rPr>
        <w:t>regular</w:t>
      </w:r>
      <w:r>
        <w:rPr>
          <w:color w:val="231F20"/>
          <w:spacing w:val="5"/>
          <w:sz w:val="20"/>
        </w:rPr>
        <w:t> </w:t>
      </w:r>
      <w:r>
        <w:rPr>
          <w:color w:val="231F20"/>
          <w:sz w:val="20"/>
        </w:rPr>
        <w:t>3-row</w:t>
      </w:r>
      <w:r>
        <w:rPr>
          <w:color w:val="231F20"/>
          <w:spacing w:val="5"/>
          <w:sz w:val="20"/>
        </w:rPr>
        <w:t> </w:t>
      </w:r>
      <w:r>
        <w:rPr>
          <w:color w:val="231F20"/>
          <w:sz w:val="20"/>
        </w:rPr>
        <w:t>with</w:t>
      </w:r>
      <w:r>
        <w:rPr>
          <w:color w:val="231F20"/>
          <w:spacing w:val="6"/>
          <w:sz w:val="20"/>
        </w:rPr>
        <w:t> </w:t>
      </w:r>
      <w:r>
        <w:rPr>
          <w:color w:val="231F20"/>
          <w:sz w:val="20"/>
        </w:rPr>
        <w:t>irregular</w:t>
      </w:r>
      <w:r>
        <w:rPr>
          <w:color w:val="231F20"/>
          <w:spacing w:val="5"/>
          <w:sz w:val="20"/>
        </w:rPr>
        <w:t> </w:t>
      </w:r>
      <w:r>
        <w:rPr>
          <w:color w:val="231F20"/>
          <w:spacing w:val="-2"/>
          <w:sz w:val="20"/>
        </w:rPr>
        <w:t>panels</w:t>
      </w:r>
    </w:p>
    <w:p>
      <w:pPr>
        <w:pStyle w:val="ListParagraph"/>
        <w:numPr>
          <w:ilvl w:val="0"/>
          <w:numId w:val="9"/>
        </w:numPr>
        <w:tabs>
          <w:tab w:pos="644" w:val="left" w:leader="none"/>
        </w:tabs>
        <w:spacing w:line="307" w:lineRule="auto" w:before="65" w:after="0"/>
        <w:ind w:left="343" w:right="3923" w:firstLine="0"/>
        <w:jc w:val="left"/>
        <w:rPr>
          <w:sz w:val="20"/>
        </w:rPr>
      </w:pPr>
      <w:r>
        <w:rPr>
          <w:color w:val="231F20"/>
          <w:sz w:val="20"/>
        </w:rPr>
        <w:t>(15): regular 5x2</w:t>
      </w:r>
      <w:r>
        <w:rPr>
          <w:color w:val="231F20"/>
          <w:spacing w:val="80"/>
          <w:w w:val="104"/>
          <w:sz w:val="20"/>
        </w:rPr>
        <w:t> </w:t>
      </w:r>
      <w:r>
        <w:rPr>
          <w:b/>
          <w:color w:val="231F20"/>
          <w:sz w:val="20"/>
        </w:rPr>
        <w:t>10</w:t>
      </w:r>
      <w:r>
        <w:rPr>
          <w:b/>
          <w:color w:val="231F20"/>
          <w:spacing w:val="40"/>
          <w:sz w:val="20"/>
        </w:rPr>
        <w:t> </w:t>
      </w:r>
      <w:r>
        <w:rPr>
          <w:color w:val="231F20"/>
          <w:sz w:val="20"/>
        </w:rPr>
        <w:t>(16): irregular 5x1 </w:t>
      </w:r>
      <w:r>
        <w:rPr>
          <w:b/>
          <w:color w:val="231F20"/>
          <w:sz w:val="20"/>
        </w:rPr>
        <w:t>11</w:t>
      </w:r>
      <w:r>
        <w:rPr>
          <w:b/>
          <w:color w:val="231F20"/>
          <w:spacing w:val="40"/>
          <w:sz w:val="20"/>
        </w:rPr>
        <w:t> </w:t>
      </w:r>
      <w:r>
        <w:rPr>
          <w:color w:val="231F20"/>
          <w:sz w:val="20"/>
        </w:rPr>
        <w:t>(17): irregular 5x1 </w:t>
      </w:r>
      <w:r>
        <w:rPr>
          <w:b/>
          <w:color w:val="231F20"/>
          <w:sz w:val="20"/>
        </w:rPr>
        <w:t>12</w:t>
      </w:r>
      <w:r>
        <w:rPr>
          <w:b/>
          <w:color w:val="231F20"/>
          <w:spacing w:val="8"/>
          <w:sz w:val="20"/>
        </w:rPr>
        <w:t> </w:t>
      </w:r>
      <w:r>
        <w:rPr>
          <w:color w:val="231F20"/>
          <w:sz w:val="20"/>
        </w:rPr>
        <w:t>(18):</w:t>
      </w:r>
      <w:r>
        <w:rPr>
          <w:color w:val="231F20"/>
          <w:spacing w:val="-3"/>
          <w:sz w:val="20"/>
        </w:rPr>
        <w:t> </w:t>
      </w:r>
      <w:r>
        <w:rPr>
          <w:color w:val="231F20"/>
          <w:sz w:val="20"/>
        </w:rPr>
        <w:t>full-page</w:t>
      </w:r>
      <w:r>
        <w:rPr>
          <w:color w:val="231F20"/>
          <w:spacing w:val="-3"/>
          <w:sz w:val="20"/>
        </w:rPr>
        <w:t> </w:t>
      </w:r>
      <w:r>
        <w:rPr>
          <w:color w:val="231F20"/>
          <w:sz w:val="20"/>
        </w:rPr>
        <w:t>panel</w:t>
      </w:r>
      <w:r>
        <w:rPr>
          <w:color w:val="231F20"/>
          <w:sz w:val="20"/>
        </w:rPr>
        <w:t> </w:t>
      </w:r>
      <w:r>
        <w:rPr>
          <w:b/>
          <w:color w:val="231F20"/>
          <w:sz w:val="20"/>
        </w:rPr>
        <w:t>13</w:t>
      </w:r>
      <w:r>
        <w:rPr>
          <w:b/>
          <w:color w:val="231F20"/>
          <w:spacing w:val="40"/>
          <w:sz w:val="20"/>
        </w:rPr>
        <w:t> </w:t>
      </w:r>
      <w:r>
        <w:rPr>
          <w:color w:val="231F20"/>
          <w:sz w:val="20"/>
        </w:rPr>
        <w:t>(19): regular 2x3</w:t>
      </w:r>
    </w:p>
    <w:p>
      <w:pPr>
        <w:pStyle w:val="ListParagraph"/>
        <w:numPr>
          <w:ilvl w:val="0"/>
          <w:numId w:val="10"/>
        </w:numPr>
        <w:tabs>
          <w:tab w:pos="644" w:val="left" w:leader="none"/>
        </w:tabs>
        <w:spacing w:line="244" w:lineRule="auto" w:before="0" w:after="0"/>
        <w:ind w:left="643" w:right="1087" w:hanging="300"/>
        <w:jc w:val="left"/>
        <w:rPr>
          <w:sz w:val="20"/>
        </w:rPr>
      </w:pPr>
      <w:r>
        <w:rPr>
          <w:color w:val="231F20"/>
          <w:sz w:val="20"/>
        </w:rPr>
        <w:t>(20): irregular 4-row with irregular panels </w:t>
      </w:r>
      <w:r>
        <w:rPr>
          <w:color w:val="231F20"/>
          <w:sz w:val="20"/>
        </w:rPr>
        <w:t>(including</w:t>
      </w:r>
      <w:r>
        <w:rPr>
          <w:color w:val="231F20"/>
          <w:sz w:val="20"/>
        </w:rPr>
        <w:t> broken and interpenetrating)</w:t>
      </w:r>
    </w:p>
    <w:p>
      <w:pPr>
        <w:pStyle w:val="ListParagraph"/>
        <w:numPr>
          <w:ilvl w:val="0"/>
          <w:numId w:val="10"/>
        </w:numPr>
        <w:tabs>
          <w:tab w:pos="644" w:val="left" w:leader="none"/>
        </w:tabs>
        <w:spacing w:line="240" w:lineRule="auto" w:before="61" w:after="0"/>
        <w:ind w:left="643" w:right="0" w:hanging="301"/>
        <w:jc w:val="left"/>
        <w:rPr>
          <w:sz w:val="20"/>
        </w:rPr>
      </w:pPr>
      <w:r>
        <w:rPr>
          <w:color w:val="231F20"/>
          <w:sz w:val="20"/>
        </w:rPr>
        <w:t>(21):</w:t>
      </w:r>
      <w:r>
        <w:rPr>
          <w:color w:val="231F20"/>
          <w:spacing w:val="-3"/>
          <w:sz w:val="20"/>
        </w:rPr>
        <w:t> </w:t>
      </w:r>
      <w:r>
        <w:rPr>
          <w:color w:val="231F20"/>
          <w:sz w:val="20"/>
        </w:rPr>
        <w:t>irregular</w:t>
      </w:r>
      <w:r>
        <w:rPr>
          <w:color w:val="231F20"/>
          <w:spacing w:val="-3"/>
          <w:sz w:val="20"/>
        </w:rPr>
        <w:t> </w:t>
      </w:r>
      <w:r>
        <w:rPr>
          <w:color w:val="231F20"/>
          <w:spacing w:val="-5"/>
          <w:sz w:val="20"/>
        </w:rPr>
        <w:t>5x1</w:t>
      </w:r>
    </w:p>
    <w:p>
      <w:pPr>
        <w:pStyle w:val="ListParagraph"/>
        <w:numPr>
          <w:ilvl w:val="0"/>
          <w:numId w:val="10"/>
        </w:numPr>
        <w:tabs>
          <w:tab w:pos="644" w:val="left" w:leader="none"/>
        </w:tabs>
        <w:spacing w:line="240" w:lineRule="auto" w:before="66" w:after="0"/>
        <w:ind w:left="643" w:right="0" w:hanging="301"/>
        <w:jc w:val="left"/>
        <w:rPr>
          <w:sz w:val="20"/>
        </w:rPr>
      </w:pPr>
      <w:r>
        <w:rPr>
          <w:color w:val="231F20"/>
          <w:sz w:val="20"/>
        </w:rPr>
        <w:t>(22):</w:t>
      </w:r>
      <w:r>
        <w:rPr>
          <w:color w:val="231F20"/>
          <w:spacing w:val="-3"/>
          <w:sz w:val="20"/>
        </w:rPr>
        <w:t> </w:t>
      </w:r>
      <w:r>
        <w:rPr>
          <w:color w:val="231F20"/>
          <w:sz w:val="20"/>
        </w:rPr>
        <w:t>irregular</w:t>
      </w:r>
      <w:r>
        <w:rPr>
          <w:color w:val="231F20"/>
          <w:spacing w:val="-3"/>
          <w:sz w:val="20"/>
        </w:rPr>
        <w:t> </w:t>
      </w:r>
      <w:r>
        <w:rPr>
          <w:color w:val="231F20"/>
          <w:sz w:val="20"/>
        </w:rPr>
        <w:t>4-</w:t>
      </w:r>
      <w:r>
        <w:rPr>
          <w:color w:val="231F20"/>
          <w:spacing w:val="-5"/>
          <w:sz w:val="20"/>
        </w:rPr>
        <w:t>row</w:t>
      </w:r>
    </w:p>
    <w:p>
      <w:pPr>
        <w:pStyle w:val="ListParagraph"/>
        <w:numPr>
          <w:ilvl w:val="0"/>
          <w:numId w:val="10"/>
        </w:numPr>
        <w:tabs>
          <w:tab w:pos="644" w:val="left" w:leader="none"/>
        </w:tabs>
        <w:spacing w:line="240" w:lineRule="auto" w:before="65" w:after="0"/>
        <w:ind w:left="643" w:right="0" w:hanging="301"/>
        <w:jc w:val="left"/>
        <w:rPr>
          <w:sz w:val="20"/>
        </w:rPr>
      </w:pPr>
      <w:r>
        <w:rPr>
          <w:color w:val="231F20"/>
          <w:sz w:val="20"/>
        </w:rPr>
        <w:t>(23):</w:t>
      </w:r>
      <w:r>
        <w:rPr>
          <w:color w:val="231F20"/>
          <w:spacing w:val="-3"/>
          <w:sz w:val="20"/>
        </w:rPr>
        <w:t> </w:t>
      </w:r>
      <w:r>
        <w:rPr>
          <w:color w:val="231F20"/>
          <w:sz w:val="20"/>
        </w:rPr>
        <w:t>irregular</w:t>
      </w:r>
      <w:r>
        <w:rPr>
          <w:color w:val="231F20"/>
          <w:spacing w:val="-3"/>
          <w:sz w:val="20"/>
        </w:rPr>
        <w:t> </w:t>
      </w:r>
      <w:r>
        <w:rPr>
          <w:color w:val="231F20"/>
          <w:spacing w:val="-5"/>
          <w:sz w:val="20"/>
        </w:rPr>
        <w:t>4x1</w:t>
      </w:r>
    </w:p>
    <w:p>
      <w:pPr>
        <w:spacing w:after="0" w:line="240" w:lineRule="auto"/>
        <w:jc w:val="left"/>
        <w:rPr>
          <w:sz w:val="20"/>
        </w:rPr>
        <w:sectPr>
          <w:pgSz w:w="7830" w:h="12250"/>
          <w:pgMar w:header="628" w:footer="0" w:top="820" w:bottom="280" w:left="760" w:right="740"/>
        </w:sectPr>
      </w:pPr>
    </w:p>
    <w:p>
      <w:pPr>
        <w:pStyle w:val="BodyText"/>
        <w:spacing w:before="8"/>
        <w:rPr>
          <w:sz w:val="29"/>
        </w:rPr>
      </w:pPr>
    </w:p>
    <w:p>
      <w:pPr>
        <w:pStyle w:val="ListParagraph"/>
        <w:numPr>
          <w:ilvl w:val="0"/>
          <w:numId w:val="10"/>
        </w:numPr>
        <w:tabs>
          <w:tab w:pos="980" w:val="left" w:leader="none"/>
        </w:tabs>
        <w:spacing w:line="244" w:lineRule="auto" w:before="106" w:after="0"/>
        <w:ind w:left="980" w:right="362" w:hanging="300"/>
        <w:jc w:val="left"/>
        <w:rPr>
          <w:sz w:val="20"/>
        </w:rPr>
      </w:pPr>
      <w:r>
        <w:rPr>
          <w:color w:val="231F20"/>
          <w:sz w:val="20"/>
        </w:rPr>
        <w:t>(24): mixed row-columns, top row of two regular </w:t>
      </w:r>
      <w:r>
        <w:rPr>
          <w:color w:val="231F20"/>
          <w:sz w:val="20"/>
        </w:rPr>
        <w:t>panels, second row of paired sub-columns</w:t>
      </w:r>
    </w:p>
    <w:p>
      <w:pPr>
        <w:pStyle w:val="ListParagraph"/>
        <w:numPr>
          <w:ilvl w:val="0"/>
          <w:numId w:val="10"/>
        </w:numPr>
        <w:tabs>
          <w:tab w:pos="980" w:val="left" w:leader="none"/>
        </w:tabs>
        <w:spacing w:line="240" w:lineRule="auto" w:before="62" w:after="0"/>
        <w:ind w:left="980" w:right="0" w:hanging="300"/>
        <w:jc w:val="left"/>
        <w:rPr>
          <w:sz w:val="20"/>
        </w:rPr>
      </w:pPr>
      <w:r>
        <w:rPr>
          <w:color w:val="231F20"/>
          <w:sz w:val="20"/>
        </w:rPr>
        <w:t>(25):</w:t>
      </w:r>
      <w:r>
        <w:rPr>
          <w:color w:val="231F20"/>
          <w:spacing w:val="4"/>
          <w:sz w:val="20"/>
        </w:rPr>
        <w:t> </w:t>
      </w:r>
      <w:r>
        <w:rPr>
          <w:color w:val="231F20"/>
          <w:sz w:val="20"/>
        </w:rPr>
        <w:t>irregular</w:t>
      </w:r>
      <w:r>
        <w:rPr>
          <w:color w:val="231F20"/>
          <w:spacing w:val="4"/>
          <w:sz w:val="20"/>
        </w:rPr>
        <w:t> </w:t>
      </w:r>
      <w:r>
        <w:rPr>
          <w:color w:val="231F20"/>
          <w:sz w:val="20"/>
        </w:rPr>
        <w:t>2-row</w:t>
      </w:r>
      <w:r>
        <w:rPr>
          <w:color w:val="231F20"/>
          <w:spacing w:val="5"/>
          <w:sz w:val="20"/>
        </w:rPr>
        <w:t> </w:t>
      </w:r>
      <w:r>
        <w:rPr>
          <w:color w:val="231F20"/>
          <w:sz w:val="20"/>
        </w:rPr>
        <w:t>with</w:t>
      </w:r>
      <w:r>
        <w:rPr>
          <w:color w:val="231F20"/>
          <w:spacing w:val="4"/>
          <w:sz w:val="20"/>
        </w:rPr>
        <w:t> </w:t>
      </w:r>
      <w:r>
        <w:rPr>
          <w:color w:val="231F20"/>
          <w:sz w:val="20"/>
        </w:rPr>
        <w:t>irregular</w:t>
      </w:r>
      <w:r>
        <w:rPr>
          <w:color w:val="231F20"/>
          <w:spacing w:val="5"/>
          <w:sz w:val="20"/>
        </w:rPr>
        <w:t> </w:t>
      </w:r>
      <w:r>
        <w:rPr>
          <w:color w:val="231F20"/>
          <w:spacing w:val="-2"/>
          <w:sz w:val="20"/>
        </w:rPr>
        <w:t>panels</w:t>
      </w:r>
    </w:p>
    <w:p>
      <w:pPr>
        <w:pStyle w:val="ListParagraph"/>
        <w:numPr>
          <w:ilvl w:val="0"/>
          <w:numId w:val="10"/>
        </w:numPr>
        <w:tabs>
          <w:tab w:pos="980" w:val="left" w:leader="none"/>
        </w:tabs>
        <w:spacing w:line="244" w:lineRule="auto" w:before="65" w:after="0"/>
        <w:ind w:left="980" w:right="279" w:hanging="300"/>
        <w:jc w:val="left"/>
        <w:rPr>
          <w:sz w:val="20"/>
        </w:rPr>
      </w:pPr>
      <w:r>
        <w:rPr>
          <w:color w:val="231F20"/>
          <w:sz w:val="20"/>
        </w:rPr>
        <w:t>(26): mixed row-columns, top row of paired </w:t>
      </w:r>
      <w:r>
        <w:rPr>
          <w:color w:val="231F20"/>
          <w:sz w:val="20"/>
        </w:rPr>
        <w:t>sub-columns, second row of irregular panels</w:t>
      </w:r>
    </w:p>
    <w:p>
      <w:pPr>
        <w:pStyle w:val="ListParagraph"/>
        <w:numPr>
          <w:ilvl w:val="0"/>
          <w:numId w:val="10"/>
        </w:numPr>
        <w:tabs>
          <w:tab w:pos="980" w:val="left" w:leader="none"/>
        </w:tabs>
        <w:spacing w:line="244" w:lineRule="auto" w:before="62" w:after="0"/>
        <w:ind w:left="980" w:right="751" w:hanging="300"/>
        <w:jc w:val="left"/>
        <w:rPr>
          <w:sz w:val="20"/>
        </w:rPr>
      </w:pPr>
      <w:r>
        <w:rPr>
          <w:color w:val="231F20"/>
          <w:sz w:val="20"/>
        </w:rPr>
        <w:t>(27): irregular 3-row with irregular panels </w:t>
      </w:r>
      <w:r>
        <w:rPr>
          <w:color w:val="231F20"/>
          <w:sz w:val="20"/>
        </w:rPr>
        <w:t>(including</w:t>
      </w:r>
      <w:r>
        <w:rPr>
          <w:color w:val="231F20"/>
          <w:sz w:val="20"/>
        </w:rPr>
        <w:t> </w:t>
      </w:r>
      <w:r>
        <w:rPr>
          <w:color w:val="231F20"/>
          <w:spacing w:val="-2"/>
          <w:sz w:val="20"/>
        </w:rPr>
        <w:t>interpenetrating)</w:t>
      </w:r>
    </w:p>
    <w:p>
      <w:pPr>
        <w:pStyle w:val="ListParagraph"/>
        <w:numPr>
          <w:ilvl w:val="0"/>
          <w:numId w:val="10"/>
        </w:numPr>
        <w:tabs>
          <w:tab w:pos="980" w:val="left" w:leader="none"/>
        </w:tabs>
        <w:spacing w:line="240" w:lineRule="auto" w:before="62" w:after="0"/>
        <w:ind w:left="980" w:right="0" w:hanging="300"/>
        <w:jc w:val="left"/>
        <w:rPr>
          <w:sz w:val="20"/>
        </w:rPr>
      </w:pPr>
      <w:r>
        <w:rPr>
          <w:color w:val="231F20"/>
          <w:sz w:val="20"/>
        </w:rPr>
        <w:t>(28):</w:t>
      </w:r>
      <w:r>
        <w:rPr>
          <w:color w:val="231F20"/>
          <w:spacing w:val="-1"/>
          <w:sz w:val="20"/>
        </w:rPr>
        <w:t> </w:t>
      </w:r>
      <w:r>
        <w:rPr>
          <w:color w:val="231F20"/>
          <w:sz w:val="20"/>
        </w:rPr>
        <w:t>regular</w:t>
      </w:r>
      <w:r>
        <w:rPr>
          <w:color w:val="231F20"/>
          <w:spacing w:val="-1"/>
          <w:sz w:val="20"/>
        </w:rPr>
        <w:t> </w:t>
      </w:r>
      <w:r>
        <w:rPr>
          <w:color w:val="231F20"/>
          <w:spacing w:val="-5"/>
          <w:sz w:val="20"/>
        </w:rPr>
        <w:t>4x3</w:t>
      </w:r>
    </w:p>
    <w:p>
      <w:pPr>
        <w:pStyle w:val="ListParagraph"/>
        <w:numPr>
          <w:ilvl w:val="0"/>
          <w:numId w:val="10"/>
        </w:numPr>
        <w:tabs>
          <w:tab w:pos="980" w:val="left" w:leader="none"/>
        </w:tabs>
        <w:spacing w:line="240" w:lineRule="auto" w:before="65" w:after="0"/>
        <w:ind w:left="980" w:right="0" w:hanging="300"/>
        <w:jc w:val="left"/>
        <w:rPr>
          <w:sz w:val="20"/>
        </w:rPr>
      </w:pPr>
      <w:r>
        <w:rPr>
          <w:color w:val="231F20"/>
          <w:sz w:val="20"/>
        </w:rPr>
        <w:t>(29):</w:t>
      </w:r>
      <w:r>
        <w:rPr>
          <w:color w:val="231F20"/>
          <w:spacing w:val="1"/>
          <w:sz w:val="20"/>
        </w:rPr>
        <w:t> </w:t>
      </w:r>
      <w:r>
        <w:rPr>
          <w:color w:val="231F20"/>
          <w:sz w:val="20"/>
        </w:rPr>
        <w:t>implied</w:t>
      </w:r>
      <w:r>
        <w:rPr>
          <w:color w:val="231F20"/>
          <w:spacing w:val="2"/>
          <w:sz w:val="20"/>
        </w:rPr>
        <w:t> </w:t>
      </w:r>
      <w:r>
        <w:rPr>
          <w:color w:val="231F20"/>
          <w:spacing w:val="-5"/>
          <w:sz w:val="20"/>
        </w:rPr>
        <w:t>6x2</w:t>
      </w:r>
    </w:p>
    <w:p>
      <w:pPr>
        <w:pStyle w:val="ListParagraph"/>
        <w:numPr>
          <w:ilvl w:val="0"/>
          <w:numId w:val="10"/>
        </w:numPr>
        <w:tabs>
          <w:tab w:pos="980" w:val="left" w:leader="none"/>
        </w:tabs>
        <w:spacing w:line="240" w:lineRule="auto" w:before="66" w:after="0"/>
        <w:ind w:left="980" w:right="0" w:hanging="300"/>
        <w:jc w:val="left"/>
        <w:rPr>
          <w:sz w:val="20"/>
        </w:rPr>
      </w:pPr>
      <w:r>
        <w:rPr>
          <w:color w:val="231F20"/>
          <w:sz w:val="20"/>
        </w:rPr>
        <w:t>(30):</w:t>
      </w:r>
      <w:r>
        <w:rPr>
          <w:color w:val="231F20"/>
          <w:spacing w:val="4"/>
          <w:sz w:val="20"/>
        </w:rPr>
        <w:t> </w:t>
      </w:r>
      <w:r>
        <w:rPr>
          <w:color w:val="231F20"/>
          <w:sz w:val="20"/>
        </w:rPr>
        <w:t>irregular</w:t>
      </w:r>
      <w:r>
        <w:rPr>
          <w:color w:val="231F20"/>
          <w:spacing w:val="4"/>
          <w:sz w:val="20"/>
        </w:rPr>
        <w:t> </w:t>
      </w:r>
      <w:r>
        <w:rPr>
          <w:color w:val="231F20"/>
          <w:sz w:val="20"/>
        </w:rPr>
        <w:t>4-row</w:t>
      </w:r>
      <w:r>
        <w:rPr>
          <w:color w:val="231F20"/>
          <w:spacing w:val="5"/>
          <w:sz w:val="20"/>
        </w:rPr>
        <w:t> </w:t>
      </w:r>
      <w:r>
        <w:rPr>
          <w:color w:val="231F20"/>
          <w:sz w:val="20"/>
        </w:rPr>
        <w:t>with</w:t>
      </w:r>
      <w:r>
        <w:rPr>
          <w:color w:val="231F20"/>
          <w:spacing w:val="4"/>
          <w:sz w:val="20"/>
        </w:rPr>
        <w:t> </w:t>
      </w:r>
      <w:r>
        <w:rPr>
          <w:color w:val="231F20"/>
          <w:sz w:val="20"/>
        </w:rPr>
        <w:t>irregular</w:t>
      </w:r>
      <w:r>
        <w:rPr>
          <w:color w:val="231F20"/>
          <w:spacing w:val="5"/>
          <w:sz w:val="20"/>
        </w:rPr>
        <w:t> </w:t>
      </w:r>
      <w:r>
        <w:rPr>
          <w:color w:val="231F20"/>
          <w:spacing w:val="-2"/>
          <w:sz w:val="20"/>
        </w:rPr>
        <w:t>panels</w:t>
      </w:r>
    </w:p>
    <w:p>
      <w:pPr>
        <w:pStyle w:val="ListParagraph"/>
        <w:numPr>
          <w:ilvl w:val="0"/>
          <w:numId w:val="10"/>
        </w:numPr>
        <w:tabs>
          <w:tab w:pos="980" w:val="left" w:leader="none"/>
        </w:tabs>
        <w:spacing w:line="240" w:lineRule="auto" w:before="65" w:after="0"/>
        <w:ind w:left="980" w:right="0" w:hanging="300"/>
        <w:jc w:val="left"/>
        <w:rPr>
          <w:sz w:val="20"/>
        </w:rPr>
      </w:pPr>
      <w:r>
        <w:rPr>
          <w:color w:val="231F20"/>
          <w:sz w:val="20"/>
        </w:rPr>
        <w:t>(31):</w:t>
      </w:r>
      <w:r>
        <w:rPr>
          <w:color w:val="231F20"/>
          <w:spacing w:val="5"/>
          <w:sz w:val="20"/>
        </w:rPr>
        <w:t> </w:t>
      </w:r>
      <w:r>
        <w:rPr>
          <w:color w:val="231F20"/>
          <w:sz w:val="20"/>
        </w:rPr>
        <w:t>regular</w:t>
      </w:r>
      <w:r>
        <w:rPr>
          <w:color w:val="231F20"/>
          <w:spacing w:val="5"/>
          <w:sz w:val="20"/>
        </w:rPr>
        <w:t> </w:t>
      </w:r>
      <w:r>
        <w:rPr>
          <w:color w:val="231F20"/>
          <w:sz w:val="20"/>
        </w:rPr>
        <w:t>3-row</w:t>
      </w:r>
      <w:r>
        <w:rPr>
          <w:color w:val="231F20"/>
          <w:spacing w:val="5"/>
          <w:sz w:val="20"/>
        </w:rPr>
        <w:t> </w:t>
      </w:r>
      <w:r>
        <w:rPr>
          <w:color w:val="231F20"/>
          <w:sz w:val="20"/>
        </w:rPr>
        <w:t>with</w:t>
      </w:r>
      <w:r>
        <w:rPr>
          <w:color w:val="231F20"/>
          <w:spacing w:val="6"/>
          <w:sz w:val="20"/>
        </w:rPr>
        <w:t> </w:t>
      </w:r>
      <w:r>
        <w:rPr>
          <w:color w:val="231F20"/>
          <w:sz w:val="20"/>
        </w:rPr>
        <w:t>irregular</w:t>
      </w:r>
      <w:r>
        <w:rPr>
          <w:color w:val="231F20"/>
          <w:spacing w:val="5"/>
          <w:sz w:val="20"/>
        </w:rPr>
        <w:t> </w:t>
      </w:r>
      <w:r>
        <w:rPr>
          <w:color w:val="231F20"/>
          <w:spacing w:val="-2"/>
          <w:sz w:val="20"/>
        </w:rPr>
        <w:t>panels</w:t>
      </w:r>
    </w:p>
    <w:p>
      <w:pPr>
        <w:pStyle w:val="ListParagraph"/>
        <w:numPr>
          <w:ilvl w:val="0"/>
          <w:numId w:val="10"/>
        </w:numPr>
        <w:tabs>
          <w:tab w:pos="980" w:val="left" w:leader="none"/>
        </w:tabs>
        <w:spacing w:line="244" w:lineRule="auto" w:before="66" w:after="0"/>
        <w:ind w:left="980" w:right="179" w:hanging="300"/>
        <w:jc w:val="left"/>
        <w:rPr>
          <w:sz w:val="20"/>
        </w:rPr>
      </w:pPr>
      <w:r>
        <w:rPr>
          <w:color w:val="231F20"/>
          <w:sz w:val="20"/>
        </w:rPr>
        <w:t>(32): mixed row-columns, top full-width panel, second </w:t>
      </w:r>
      <w:r>
        <w:rPr>
          <w:color w:val="231F20"/>
          <w:sz w:val="20"/>
        </w:rPr>
        <w:t>row of paired sub-columns</w:t>
      </w:r>
    </w:p>
    <w:p>
      <w:pPr>
        <w:pStyle w:val="ListParagraph"/>
        <w:numPr>
          <w:ilvl w:val="0"/>
          <w:numId w:val="10"/>
        </w:numPr>
        <w:tabs>
          <w:tab w:pos="980" w:val="left" w:leader="none"/>
        </w:tabs>
        <w:spacing w:line="240" w:lineRule="auto" w:before="61" w:after="0"/>
        <w:ind w:left="980" w:right="0" w:hanging="300"/>
        <w:jc w:val="left"/>
        <w:rPr>
          <w:sz w:val="20"/>
        </w:rPr>
      </w:pPr>
      <w:r>
        <w:rPr>
          <w:color w:val="231F20"/>
          <w:sz w:val="20"/>
        </w:rPr>
        <w:t>(33):</w:t>
      </w:r>
      <w:r>
        <w:rPr>
          <w:color w:val="231F20"/>
          <w:spacing w:val="4"/>
          <w:sz w:val="20"/>
        </w:rPr>
        <w:t> </w:t>
      </w:r>
      <w:r>
        <w:rPr>
          <w:color w:val="231F20"/>
          <w:sz w:val="20"/>
        </w:rPr>
        <w:t>irregular</w:t>
      </w:r>
      <w:r>
        <w:rPr>
          <w:color w:val="231F20"/>
          <w:spacing w:val="4"/>
          <w:sz w:val="20"/>
        </w:rPr>
        <w:t> </w:t>
      </w:r>
      <w:r>
        <w:rPr>
          <w:color w:val="231F20"/>
          <w:sz w:val="20"/>
        </w:rPr>
        <w:t>3-row</w:t>
      </w:r>
      <w:r>
        <w:rPr>
          <w:color w:val="231F20"/>
          <w:spacing w:val="5"/>
          <w:sz w:val="20"/>
        </w:rPr>
        <w:t> </w:t>
      </w:r>
      <w:r>
        <w:rPr>
          <w:color w:val="231F20"/>
          <w:sz w:val="20"/>
        </w:rPr>
        <w:t>with</w:t>
      </w:r>
      <w:r>
        <w:rPr>
          <w:color w:val="231F20"/>
          <w:spacing w:val="4"/>
          <w:sz w:val="20"/>
        </w:rPr>
        <w:t> </w:t>
      </w:r>
      <w:r>
        <w:rPr>
          <w:color w:val="231F20"/>
          <w:sz w:val="20"/>
        </w:rPr>
        <w:t>irregular</w:t>
      </w:r>
      <w:r>
        <w:rPr>
          <w:color w:val="231F20"/>
          <w:spacing w:val="5"/>
          <w:sz w:val="20"/>
        </w:rPr>
        <w:t> </w:t>
      </w:r>
      <w:r>
        <w:rPr>
          <w:color w:val="231F20"/>
          <w:spacing w:val="-2"/>
          <w:sz w:val="20"/>
        </w:rPr>
        <w:t>panels</w:t>
      </w:r>
    </w:p>
    <w:p>
      <w:pPr>
        <w:pStyle w:val="ListParagraph"/>
        <w:numPr>
          <w:ilvl w:val="0"/>
          <w:numId w:val="10"/>
        </w:numPr>
        <w:tabs>
          <w:tab w:pos="980" w:val="left" w:leader="none"/>
        </w:tabs>
        <w:spacing w:line="244" w:lineRule="auto" w:before="66" w:after="0"/>
        <w:ind w:left="980" w:right="378" w:hanging="300"/>
        <w:jc w:val="left"/>
        <w:rPr>
          <w:sz w:val="20"/>
        </w:rPr>
      </w:pPr>
      <w:r>
        <w:rPr>
          <w:color w:val="231F20"/>
          <w:sz w:val="20"/>
        </w:rPr>
        <w:t>(34): irregular 2-row with irregular panels (including </w:t>
      </w:r>
      <w:r>
        <w:rPr>
          <w:color w:val="231F20"/>
          <w:sz w:val="20"/>
        </w:rPr>
        <w:t>one</w:t>
      </w:r>
      <w:r>
        <w:rPr>
          <w:color w:val="231F20"/>
          <w:sz w:val="20"/>
        </w:rPr>
        <w:t> </w:t>
      </w:r>
      <w:r>
        <w:rPr>
          <w:color w:val="231F20"/>
          <w:spacing w:val="-2"/>
          <w:sz w:val="20"/>
        </w:rPr>
        <w:t>isolated)</w:t>
      </w:r>
    </w:p>
    <w:p>
      <w:pPr>
        <w:pStyle w:val="ListParagraph"/>
        <w:numPr>
          <w:ilvl w:val="0"/>
          <w:numId w:val="10"/>
        </w:numPr>
        <w:tabs>
          <w:tab w:pos="980" w:val="left" w:leader="none"/>
        </w:tabs>
        <w:spacing w:line="244" w:lineRule="auto" w:before="62" w:after="0"/>
        <w:ind w:left="980" w:right="378" w:hanging="300"/>
        <w:jc w:val="left"/>
        <w:rPr>
          <w:sz w:val="20"/>
        </w:rPr>
      </w:pPr>
      <w:r>
        <w:rPr>
          <w:color w:val="231F20"/>
          <w:sz w:val="20"/>
        </w:rPr>
        <w:t>(35): irregular 3-row with irregular panels (including </w:t>
      </w:r>
      <w:r>
        <w:rPr>
          <w:color w:val="231F20"/>
          <w:sz w:val="20"/>
        </w:rPr>
        <w:t>one</w:t>
      </w:r>
      <w:r>
        <w:rPr>
          <w:color w:val="231F20"/>
          <w:sz w:val="20"/>
        </w:rPr>
        <w:t> fragmented and literally threaded)</w:t>
      </w:r>
    </w:p>
    <w:p>
      <w:pPr>
        <w:pStyle w:val="ListParagraph"/>
        <w:numPr>
          <w:ilvl w:val="0"/>
          <w:numId w:val="10"/>
        </w:numPr>
        <w:tabs>
          <w:tab w:pos="980" w:val="left" w:leader="none"/>
        </w:tabs>
        <w:spacing w:line="240" w:lineRule="auto" w:before="61" w:after="0"/>
        <w:ind w:left="980" w:right="0" w:hanging="300"/>
        <w:jc w:val="left"/>
        <w:rPr>
          <w:sz w:val="20"/>
        </w:rPr>
      </w:pPr>
      <w:r>
        <w:rPr>
          <w:color w:val="231F20"/>
          <w:sz w:val="20"/>
        </w:rPr>
        <w:t>(36):</w:t>
      </w:r>
      <w:r>
        <w:rPr>
          <w:color w:val="231F20"/>
          <w:spacing w:val="-3"/>
          <w:sz w:val="20"/>
        </w:rPr>
        <w:t> </w:t>
      </w:r>
      <w:r>
        <w:rPr>
          <w:color w:val="231F20"/>
          <w:sz w:val="20"/>
        </w:rPr>
        <w:t>irregular</w:t>
      </w:r>
      <w:r>
        <w:rPr>
          <w:color w:val="231F20"/>
          <w:spacing w:val="-3"/>
          <w:sz w:val="20"/>
        </w:rPr>
        <w:t> </w:t>
      </w:r>
      <w:r>
        <w:rPr>
          <w:color w:val="231F20"/>
          <w:sz w:val="20"/>
        </w:rPr>
        <w:t>3-</w:t>
      </w:r>
      <w:r>
        <w:rPr>
          <w:color w:val="231F20"/>
          <w:spacing w:val="-5"/>
          <w:sz w:val="20"/>
        </w:rPr>
        <w:t>row</w:t>
      </w:r>
    </w:p>
    <w:p>
      <w:pPr>
        <w:pStyle w:val="ListParagraph"/>
        <w:numPr>
          <w:ilvl w:val="0"/>
          <w:numId w:val="10"/>
        </w:numPr>
        <w:tabs>
          <w:tab w:pos="980" w:val="left" w:leader="none"/>
        </w:tabs>
        <w:spacing w:line="240" w:lineRule="auto" w:before="66" w:after="0"/>
        <w:ind w:left="980" w:right="0" w:hanging="300"/>
        <w:jc w:val="left"/>
        <w:rPr>
          <w:sz w:val="20"/>
        </w:rPr>
      </w:pPr>
      <w:r>
        <w:rPr>
          <w:color w:val="231F20"/>
          <w:sz w:val="20"/>
        </w:rPr>
        <w:t>(37):</w:t>
      </w:r>
      <w:r>
        <w:rPr>
          <w:color w:val="231F20"/>
          <w:spacing w:val="5"/>
          <w:sz w:val="20"/>
        </w:rPr>
        <w:t> </w:t>
      </w:r>
      <w:r>
        <w:rPr>
          <w:color w:val="231F20"/>
          <w:sz w:val="20"/>
        </w:rPr>
        <w:t>regular</w:t>
      </w:r>
      <w:r>
        <w:rPr>
          <w:color w:val="231F20"/>
          <w:spacing w:val="5"/>
          <w:sz w:val="20"/>
        </w:rPr>
        <w:t> </w:t>
      </w:r>
      <w:r>
        <w:rPr>
          <w:color w:val="231F20"/>
          <w:sz w:val="20"/>
        </w:rPr>
        <w:t>2-row</w:t>
      </w:r>
      <w:r>
        <w:rPr>
          <w:color w:val="231F20"/>
          <w:spacing w:val="5"/>
          <w:sz w:val="20"/>
        </w:rPr>
        <w:t> </w:t>
      </w:r>
      <w:r>
        <w:rPr>
          <w:color w:val="231F20"/>
          <w:sz w:val="20"/>
        </w:rPr>
        <w:t>with</w:t>
      </w:r>
      <w:r>
        <w:rPr>
          <w:color w:val="231F20"/>
          <w:spacing w:val="6"/>
          <w:sz w:val="20"/>
        </w:rPr>
        <w:t> </w:t>
      </w:r>
      <w:r>
        <w:rPr>
          <w:color w:val="231F20"/>
          <w:sz w:val="20"/>
        </w:rPr>
        <w:t>irregular</w:t>
      </w:r>
      <w:r>
        <w:rPr>
          <w:color w:val="231F20"/>
          <w:spacing w:val="5"/>
          <w:sz w:val="20"/>
        </w:rPr>
        <w:t> </w:t>
      </w:r>
      <w:r>
        <w:rPr>
          <w:color w:val="231F20"/>
          <w:spacing w:val="-2"/>
          <w:sz w:val="20"/>
        </w:rPr>
        <w:t>panels</w:t>
      </w:r>
    </w:p>
    <w:p>
      <w:pPr>
        <w:pStyle w:val="ListParagraph"/>
        <w:numPr>
          <w:ilvl w:val="0"/>
          <w:numId w:val="10"/>
        </w:numPr>
        <w:tabs>
          <w:tab w:pos="980" w:val="left" w:leader="none"/>
        </w:tabs>
        <w:spacing w:line="240" w:lineRule="auto" w:before="65" w:after="0"/>
        <w:ind w:left="980" w:right="0" w:hanging="300"/>
        <w:jc w:val="left"/>
        <w:rPr>
          <w:sz w:val="20"/>
        </w:rPr>
      </w:pPr>
      <w:r>
        <w:rPr>
          <w:color w:val="231F20"/>
          <w:sz w:val="20"/>
        </w:rPr>
        <w:t>(38):</w:t>
      </w:r>
      <w:r>
        <w:rPr>
          <w:color w:val="231F20"/>
          <w:spacing w:val="8"/>
          <w:sz w:val="20"/>
        </w:rPr>
        <w:t> </w:t>
      </w:r>
      <w:r>
        <w:rPr>
          <w:color w:val="231F20"/>
          <w:sz w:val="20"/>
        </w:rPr>
        <w:t>full-page</w:t>
      </w:r>
      <w:r>
        <w:rPr>
          <w:color w:val="231F20"/>
          <w:spacing w:val="8"/>
          <w:sz w:val="20"/>
        </w:rPr>
        <w:t> </w:t>
      </w:r>
      <w:r>
        <w:rPr>
          <w:color w:val="231F20"/>
          <w:spacing w:val="-2"/>
          <w:sz w:val="20"/>
        </w:rPr>
        <w:t>panel</w:t>
      </w:r>
    </w:p>
    <w:p>
      <w:pPr>
        <w:pStyle w:val="BodyText"/>
        <w:spacing w:line="244" w:lineRule="auto" w:before="186"/>
        <w:ind w:left="440" w:right="120"/>
        <w:jc w:val="both"/>
      </w:pPr>
      <w:r>
        <w:rPr>
          <w:color w:val="231F20"/>
        </w:rPr>
        <w:t>No base pattern dominates the issue. The most common </w:t>
      </w:r>
      <w:r>
        <w:rPr>
          <w:color w:val="231F20"/>
        </w:rPr>
        <w:t>layout, repeating on eight of the thirty-eight pages, is 3-row, representing between</w:t>
      </w:r>
      <w:r>
        <w:rPr>
          <w:color w:val="231F20"/>
          <w:spacing w:val="-1"/>
        </w:rPr>
        <w:t> </w:t>
      </w:r>
      <w:r>
        <w:rPr>
          <w:color w:val="231F20"/>
        </w:rPr>
        <w:t>a</w:t>
      </w:r>
      <w:r>
        <w:rPr>
          <w:color w:val="231F20"/>
          <w:spacing w:val="-1"/>
        </w:rPr>
        <w:t> </w:t>
      </w:r>
      <w:r>
        <w:rPr>
          <w:color w:val="231F20"/>
        </w:rPr>
        <w:t>quarter</w:t>
      </w:r>
      <w:r>
        <w:rPr>
          <w:color w:val="231F20"/>
          <w:spacing w:val="-1"/>
        </w:rPr>
        <w:t> </w:t>
      </w:r>
      <w:r>
        <w:rPr>
          <w:color w:val="231F20"/>
        </w:rPr>
        <w:t>and</w:t>
      </w:r>
      <w:r>
        <w:rPr>
          <w:color w:val="231F20"/>
          <w:spacing w:val="-1"/>
        </w:rPr>
        <w:t> </w:t>
      </w:r>
      <w:r>
        <w:rPr>
          <w:color w:val="231F20"/>
        </w:rPr>
        <w:t>fifth</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overall</w:t>
      </w:r>
      <w:r>
        <w:rPr>
          <w:color w:val="231F20"/>
          <w:spacing w:val="-1"/>
        </w:rPr>
        <w:t> </w:t>
      </w:r>
      <w:r>
        <w:rPr>
          <w:color w:val="231F20"/>
        </w:rPr>
        <w:t>issue.</w:t>
      </w:r>
      <w:r>
        <w:rPr>
          <w:color w:val="231F20"/>
          <w:spacing w:val="-1"/>
        </w:rPr>
        <w:t> </w:t>
      </w:r>
      <w:r>
        <w:rPr>
          <w:color w:val="231F20"/>
        </w:rPr>
        <w:t>Six</w:t>
      </w:r>
      <w:r>
        <w:rPr>
          <w:color w:val="231F20"/>
          <w:spacing w:val="-1"/>
        </w:rPr>
        <w:t> </w:t>
      </w:r>
      <w:r>
        <w:rPr>
          <w:color w:val="231F20"/>
        </w:rPr>
        <w:t>pages</w:t>
      </w:r>
      <w:r>
        <w:rPr>
          <w:color w:val="231F20"/>
          <w:spacing w:val="-1"/>
        </w:rPr>
        <w:t> </w:t>
      </w:r>
      <w:r>
        <w:rPr>
          <w:color w:val="231F20"/>
        </w:rPr>
        <w:t>are</w:t>
      </w:r>
      <w:r>
        <w:rPr>
          <w:color w:val="231F20"/>
          <w:spacing w:val="-1"/>
        </w:rPr>
        <w:t> </w:t>
      </w:r>
      <w:r>
        <w:rPr>
          <w:color w:val="231F20"/>
        </w:rPr>
        <w:t>2-row and</w:t>
      </w:r>
      <w:r>
        <w:rPr>
          <w:color w:val="231F20"/>
          <w:spacing w:val="-3"/>
        </w:rPr>
        <w:t> </w:t>
      </w:r>
      <w:r>
        <w:rPr>
          <w:color w:val="231F20"/>
        </w:rPr>
        <w:t>another</w:t>
      </w:r>
      <w:r>
        <w:rPr>
          <w:color w:val="231F20"/>
          <w:spacing w:val="-3"/>
        </w:rPr>
        <w:t> </w:t>
      </w:r>
      <w:r>
        <w:rPr>
          <w:color w:val="231F20"/>
        </w:rPr>
        <w:t>six</w:t>
      </w:r>
      <w:r>
        <w:rPr>
          <w:color w:val="231F20"/>
          <w:spacing w:val="-3"/>
        </w:rPr>
        <w:t> </w:t>
      </w:r>
      <w:r>
        <w:rPr>
          <w:color w:val="231F20"/>
        </w:rPr>
        <w:t>4-row,</w:t>
      </w:r>
      <w:r>
        <w:rPr>
          <w:color w:val="231F20"/>
          <w:spacing w:val="-3"/>
        </w:rPr>
        <w:t> </w:t>
      </w:r>
      <w:r>
        <w:rPr>
          <w:color w:val="231F20"/>
        </w:rPr>
        <w:t>each</w:t>
      </w:r>
      <w:r>
        <w:rPr>
          <w:color w:val="231F20"/>
          <w:spacing w:val="-3"/>
        </w:rPr>
        <w:t> </w:t>
      </w:r>
      <w:r>
        <w:rPr>
          <w:color w:val="231F20"/>
        </w:rPr>
        <w:t>less</w:t>
      </w:r>
      <w:r>
        <w:rPr>
          <w:color w:val="231F20"/>
          <w:spacing w:val="-3"/>
        </w:rPr>
        <w:t> </w:t>
      </w:r>
      <w:r>
        <w:rPr>
          <w:color w:val="231F20"/>
        </w:rPr>
        <w:t>than</w:t>
      </w:r>
      <w:r>
        <w:rPr>
          <w:color w:val="231F20"/>
          <w:spacing w:val="-3"/>
        </w:rPr>
        <w:t> </w:t>
      </w:r>
      <w:r>
        <w:rPr>
          <w:color w:val="231F20"/>
        </w:rPr>
        <w:t>a</w:t>
      </w:r>
      <w:r>
        <w:rPr>
          <w:color w:val="231F20"/>
          <w:spacing w:val="-3"/>
        </w:rPr>
        <w:t> </w:t>
      </w:r>
      <w:r>
        <w:rPr>
          <w:color w:val="231F20"/>
        </w:rPr>
        <w:t>sixth</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issue.</w:t>
      </w:r>
      <w:r>
        <w:rPr>
          <w:color w:val="231F20"/>
          <w:spacing w:val="-3"/>
        </w:rPr>
        <w:t> </w:t>
      </w:r>
      <w:r>
        <w:rPr>
          <w:color w:val="231F20"/>
        </w:rPr>
        <w:t>Five</w:t>
      </w:r>
      <w:r>
        <w:rPr>
          <w:color w:val="231F20"/>
          <w:spacing w:val="-3"/>
        </w:rPr>
        <w:t> </w:t>
      </w:r>
      <w:r>
        <w:rPr>
          <w:color w:val="231F20"/>
        </w:rPr>
        <w:t>pages are 5-row, three are full-page panels, another three mix columns and rows, and one page is 6-row. This open page scheme empha- sizes irregular row heights and panel widths, with only five pages divided into regular grids.</w:t>
      </w:r>
    </w:p>
    <w:p>
      <w:pPr>
        <w:pStyle w:val="BodyText"/>
        <w:spacing w:line="244" w:lineRule="auto" w:before="6"/>
        <w:ind w:left="440" w:right="121" w:firstLine="240"/>
        <w:jc w:val="both"/>
      </w:pPr>
      <w:r>
        <w:rPr>
          <w:color w:val="231F20"/>
        </w:rPr>
        <w:t>Irregularity then is the norm, which matches the subject </w:t>
      </w:r>
      <w:r>
        <w:rPr>
          <w:color w:val="231F20"/>
        </w:rPr>
        <w:t>matter. Heightening</w:t>
      </w:r>
      <w:r>
        <w:rPr>
          <w:color w:val="231F20"/>
          <w:spacing w:val="-9"/>
        </w:rPr>
        <w:t> </w:t>
      </w:r>
      <w:r>
        <w:rPr>
          <w:color w:val="231F20"/>
        </w:rPr>
        <w:t>the</w:t>
      </w:r>
      <w:r>
        <w:rPr>
          <w:color w:val="231F20"/>
          <w:spacing w:val="-9"/>
        </w:rPr>
        <w:t> </w:t>
      </w:r>
      <w:r>
        <w:rPr>
          <w:color w:val="231F20"/>
        </w:rPr>
        <w:t>effect</w:t>
      </w:r>
      <w:r>
        <w:rPr>
          <w:color w:val="231F20"/>
          <w:spacing w:val="-9"/>
        </w:rPr>
        <w:t> </w:t>
      </w:r>
      <w:r>
        <w:rPr>
          <w:color w:val="231F20"/>
        </w:rPr>
        <w:t>of</w:t>
      </w:r>
      <w:r>
        <w:rPr>
          <w:color w:val="231F20"/>
          <w:spacing w:val="-9"/>
        </w:rPr>
        <w:t> </w:t>
      </w:r>
      <w:r>
        <w:rPr>
          <w:color w:val="231F20"/>
        </w:rPr>
        <w:t>Elektra’s</w:t>
      </w:r>
      <w:r>
        <w:rPr>
          <w:color w:val="231F20"/>
          <w:spacing w:val="-9"/>
        </w:rPr>
        <w:t> </w:t>
      </w:r>
      <w:r>
        <w:rPr>
          <w:color w:val="231F20"/>
        </w:rPr>
        <w:t>disjointed</w:t>
      </w:r>
      <w:r>
        <w:rPr>
          <w:color w:val="231F20"/>
          <w:spacing w:val="-9"/>
        </w:rPr>
        <w:t> </w:t>
      </w:r>
      <w:r>
        <w:rPr>
          <w:color w:val="231F20"/>
        </w:rPr>
        <w:t>narration,</w:t>
      </w:r>
      <w:r>
        <w:rPr>
          <w:color w:val="231F20"/>
          <w:spacing w:val="-9"/>
        </w:rPr>
        <w:t> </w:t>
      </w:r>
      <w:r>
        <w:rPr>
          <w:color w:val="231F20"/>
        </w:rPr>
        <w:t>events</w:t>
      </w:r>
      <w:r>
        <w:rPr>
          <w:color w:val="231F20"/>
          <w:spacing w:val="-9"/>
        </w:rPr>
        <w:t> </w:t>
      </w:r>
      <w:r>
        <w:rPr>
          <w:color w:val="231F20"/>
        </w:rPr>
        <w:t>move between</w:t>
      </w:r>
      <w:r>
        <w:rPr>
          <w:color w:val="231F20"/>
          <w:spacing w:val="-1"/>
        </w:rPr>
        <w:t> </w:t>
      </w:r>
      <w:r>
        <w:rPr>
          <w:color w:val="231F20"/>
        </w:rPr>
        <w:t>at</w:t>
      </w:r>
      <w:r>
        <w:rPr>
          <w:color w:val="231F20"/>
          <w:spacing w:val="-1"/>
        </w:rPr>
        <w:t> </w:t>
      </w:r>
      <w:r>
        <w:rPr>
          <w:color w:val="231F20"/>
        </w:rPr>
        <w:t>least</w:t>
      </w:r>
      <w:r>
        <w:rPr>
          <w:color w:val="231F20"/>
          <w:spacing w:val="-1"/>
        </w:rPr>
        <w:t> </w:t>
      </w:r>
      <w:r>
        <w:rPr>
          <w:color w:val="231F20"/>
        </w:rPr>
        <w:t>seven</w:t>
      </w:r>
      <w:r>
        <w:rPr>
          <w:color w:val="231F20"/>
          <w:spacing w:val="-1"/>
        </w:rPr>
        <w:t> </w:t>
      </w:r>
      <w:r>
        <w:rPr>
          <w:color w:val="231F20"/>
        </w:rPr>
        <w:t>discrete</w:t>
      </w:r>
      <w:r>
        <w:rPr>
          <w:color w:val="231F20"/>
          <w:spacing w:val="-1"/>
        </w:rPr>
        <w:t> </w:t>
      </w:r>
      <w:r>
        <w:rPr>
          <w:color w:val="231F20"/>
        </w:rPr>
        <w:t>time</w:t>
      </w:r>
      <w:r>
        <w:rPr>
          <w:color w:val="231F20"/>
          <w:spacing w:val="-1"/>
        </w:rPr>
        <w:t> </w:t>
      </w:r>
      <w:r>
        <w:rPr>
          <w:color w:val="231F20"/>
        </w:rPr>
        <w:t>segments:</w:t>
      </w:r>
      <w:r>
        <w:rPr>
          <w:color w:val="231F20"/>
          <w:spacing w:val="-1"/>
        </w:rPr>
        <w:t> </w:t>
      </w:r>
      <w:r>
        <w:rPr>
          <w:color w:val="231F20"/>
        </w:rPr>
        <w:t>Elektra’s</w:t>
      </w:r>
      <w:r>
        <w:rPr>
          <w:color w:val="231F20"/>
          <w:spacing w:val="-1"/>
        </w:rPr>
        <w:t> </w:t>
      </w:r>
      <w:r>
        <w:rPr>
          <w:color w:val="231F20"/>
        </w:rPr>
        <w:t>childhood, her</w:t>
      </w:r>
      <w:r>
        <w:rPr>
          <w:color w:val="231F20"/>
          <w:spacing w:val="32"/>
        </w:rPr>
        <w:t> </w:t>
      </w:r>
      <w:r>
        <w:rPr>
          <w:color w:val="231F20"/>
        </w:rPr>
        <w:t>early</w:t>
      </w:r>
      <w:r>
        <w:rPr>
          <w:color w:val="231F20"/>
          <w:spacing w:val="32"/>
        </w:rPr>
        <w:t> </w:t>
      </w:r>
      <w:r>
        <w:rPr>
          <w:color w:val="231F20"/>
        </w:rPr>
        <w:t>training,</w:t>
      </w:r>
      <w:r>
        <w:rPr>
          <w:color w:val="231F20"/>
          <w:spacing w:val="32"/>
        </w:rPr>
        <w:t> </w:t>
      </w:r>
      <w:r>
        <w:rPr>
          <w:color w:val="231F20"/>
        </w:rPr>
        <w:t>her</w:t>
      </w:r>
      <w:r>
        <w:rPr>
          <w:color w:val="231F20"/>
          <w:spacing w:val="32"/>
        </w:rPr>
        <w:t> </w:t>
      </w:r>
      <w:r>
        <w:rPr>
          <w:color w:val="231F20"/>
        </w:rPr>
        <w:t>brief</w:t>
      </w:r>
      <w:r>
        <w:rPr>
          <w:color w:val="231F20"/>
          <w:spacing w:val="32"/>
        </w:rPr>
        <w:t> </w:t>
      </w:r>
      <w:r>
        <w:rPr>
          <w:color w:val="231F20"/>
        </w:rPr>
        <w:t>romance</w:t>
      </w:r>
      <w:r>
        <w:rPr>
          <w:color w:val="231F20"/>
          <w:spacing w:val="32"/>
        </w:rPr>
        <w:t> </w:t>
      </w:r>
      <w:r>
        <w:rPr>
          <w:color w:val="231F20"/>
        </w:rPr>
        <w:t>with</w:t>
      </w:r>
      <w:r>
        <w:rPr>
          <w:color w:val="231F20"/>
          <w:spacing w:val="32"/>
        </w:rPr>
        <w:t> </w:t>
      </w:r>
      <w:r>
        <w:rPr>
          <w:color w:val="231F20"/>
        </w:rPr>
        <w:t>Matt,</w:t>
      </w:r>
      <w:r>
        <w:rPr>
          <w:color w:val="231F20"/>
          <w:spacing w:val="32"/>
        </w:rPr>
        <w:t> </w:t>
      </w:r>
      <w:r>
        <w:rPr>
          <w:color w:val="231F20"/>
        </w:rPr>
        <w:t>her</w:t>
      </w:r>
      <w:r>
        <w:rPr>
          <w:color w:val="231F20"/>
          <w:spacing w:val="32"/>
        </w:rPr>
        <w:t> </w:t>
      </w:r>
      <w:r>
        <w:rPr>
          <w:color w:val="231F20"/>
        </w:rPr>
        <w:t>recruitment by</w:t>
      </w:r>
      <w:r>
        <w:rPr>
          <w:color w:val="231F20"/>
          <w:spacing w:val="36"/>
        </w:rPr>
        <w:t> </w:t>
      </w:r>
      <w:r>
        <w:rPr>
          <w:color w:val="231F20"/>
        </w:rPr>
        <w:t>the</w:t>
      </w:r>
      <w:r>
        <w:rPr>
          <w:color w:val="231F20"/>
          <w:spacing w:val="36"/>
        </w:rPr>
        <w:t> </w:t>
      </w:r>
      <w:r>
        <w:rPr>
          <w:color w:val="231F20"/>
        </w:rPr>
        <w:t>Hand,</w:t>
      </w:r>
      <w:r>
        <w:rPr>
          <w:color w:val="231F20"/>
          <w:spacing w:val="36"/>
        </w:rPr>
        <w:t> </w:t>
      </w:r>
      <w:r>
        <w:rPr>
          <w:color w:val="231F20"/>
        </w:rPr>
        <w:t>her</w:t>
      </w:r>
      <w:r>
        <w:rPr>
          <w:color w:val="231F20"/>
          <w:spacing w:val="36"/>
        </w:rPr>
        <w:t> </w:t>
      </w:r>
      <w:r>
        <w:rPr>
          <w:color w:val="231F20"/>
        </w:rPr>
        <w:t>assassination</w:t>
      </w:r>
      <w:r>
        <w:rPr>
          <w:color w:val="231F20"/>
          <w:spacing w:val="36"/>
        </w:rPr>
        <w:t> </w:t>
      </w:r>
      <w:r>
        <w:rPr>
          <w:color w:val="231F20"/>
        </w:rPr>
        <w:t>of</w:t>
      </w:r>
      <w:r>
        <w:rPr>
          <w:color w:val="231F20"/>
          <w:spacing w:val="36"/>
        </w:rPr>
        <w:t> </w:t>
      </w:r>
      <w:r>
        <w:rPr>
          <w:color w:val="231F20"/>
        </w:rPr>
        <w:t>President</w:t>
      </w:r>
      <w:r>
        <w:rPr>
          <w:color w:val="231F20"/>
          <w:spacing w:val="36"/>
        </w:rPr>
        <w:t> </w:t>
      </w:r>
      <w:r>
        <w:rPr>
          <w:color w:val="231F20"/>
        </w:rPr>
        <w:t>Huevos,</w:t>
      </w:r>
      <w:r>
        <w:rPr>
          <w:color w:val="231F20"/>
          <w:spacing w:val="36"/>
        </w:rPr>
        <w:t> </w:t>
      </w:r>
      <w:r>
        <w:rPr>
          <w:color w:val="231F20"/>
        </w:rPr>
        <w:t>her</w:t>
      </w:r>
      <w:r>
        <w:rPr>
          <w:color w:val="231F20"/>
          <w:spacing w:val="36"/>
        </w:rPr>
        <w:t> </w:t>
      </w:r>
      <w:r>
        <w:rPr>
          <w:color w:val="231F20"/>
        </w:rPr>
        <w:t>pursuit of</w:t>
      </w:r>
      <w:r>
        <w:rPr>
          <w:color w:val="231F20"/>
          <w:spacing w:val="16"/>
        </w:rPr>
        <w:t> </w:t>
      </w:r>
      <w:r>
        <w:rPr>
          <w:color w:val="231F20"/>
        </w:rPr>
        <w:t>Ambassador</w:t>
      </w:r>
      <w:r>
        <w:rPr>
          <w:color w:val="231F20"/>
          <w:spacing w:val="17"/>
        </w:rPr>
        <w:t> </w:t>
      </w:r>
      <w:r>
        <w:rPr>
          <w:color w:val="231F20"/>
        </w:rPr>
        <w:t>Reich</w:t>
      </w:r>
      <w:r>
        <w:rPr>
          <w:color w:val="231F20"/>
          <w:spacing w:val="16"/>
        </w:rPr>
        <w:t> </w:t>
      </w:r>
      <w:r>
        <w:rPr>
          <w:color w:val="231F20"/>
        </w:rPr>
        <w:t>and</w:t>
      </w:r>
      <w:r>
        <w:rPr>
          <w:color w:val="231F20"/>
          <w:spacing w:val="17"/>
        </w:rPr>
        <w:t> </w:t>
      </w:r>
      <w:r>
        <w:rPr>
          <w:color w:val="231F20"/>
        </w:rPr>
        <w:t>the</w:t>
      </w:r>
      <w:r>
        <w:rPr>
          <w:color w:val="231F20"/>
          <w:spacing w:val="17"/>
        </w:rPr>
        <w:t> </w:t>
      </w:r>
      <w:r>
        <w:rPr>
          <w:color w:val="231F20"/>
        </w:rPr>
        <w:t>Beast,</w:t>
      </w:r>
      <w:r>
        <w:rPr>
          <w:color w:val="231F20"/>
          <w:spacing w:val="16"/>
        </w:rPr>
        <w:t> </w:t>
      </w:r>
      <w:r>
        <w:rPr>
          <w:color w:val="231F20"/>
        </w:rPr>
        <w:t>and</w:t>
      </w:r>
      <w:r>
        <w:rPr>
          <w:color w:val="231F20"/>
          <w:spacing w:val="17"/>
        </w:rPr>
        <w:t> </w:t>
      </w:r>
      <w:r>
        <w:rPr>
          <w:color w:val="231F20"/>
        </w:rPr>
        <w:t>the</w:t>
      </w:r>
      <w:r>
        <w:rPr>
          <w:color w:val="231F20"/>
          <w:spacing w:val="17"/>
        </w:rPr>
        <w:t> </w:t>
      </w:r>
      <w:r>
        <w:rPr>
          <w:color w:val="231F20"/>
        </w:rPr>
        <w:t>present</w:t>
      </w:r>
      <w:r>
        <w:rPr>
          <w:color w:val="231F20"/>
          <w:spacing w:val="16"/>
        </w:rPr>
        <w:t> </w:t>
      </w:r>
      <w:r>
        <w:rPr>
          <w:color w:val="231F20"/>
        </w:rPr>
        <w:t>events</w:t>
      </w:r>
      <w:r>
        <w:rPr>
          <w:color w:val="231F20"/>
          <w:spacing w:val="17"/>
        </w:rPr>
        <w:t> </w:t>
      </w:r>
      <w:r>
        <w:rPr>
          <w:color w:val="231F20"/>
        </w:rPr>
        <w:t>in</w:t>
      </w:r>
      <w:r>
        <w:rPr>
          <w:color w:val="231F20"/>
          <w:spacing w:val="16"/>
        </w:rPr>
        <w:t> </w:t>
      </w:r>
      <w:r>
        <w:rPr>
          <w:color w:val="231F20"/>
          <w:spacing w:val="-5"/>
        </w:rPr>
        <w:t>the</w:t>
      </w:r>
    </w:p>
    <w:p>
      <w:pPr>
        <w:spacing w:after="0" w:line="244" w:lineRule="auto"/>
        <w:jc w:val="both"/>
        <w:sectPr>
          <w:pgSz w:w="7830" w:h="12250"/>
          <w:pgMar w:header="628" w:footer="0" w:top="820" w:bottom="280" w:left="760" w:right="740"/>
        </w:sectPr>
      </w:pPr>
    </w:p>
    <w:p>
      <w:pPr>
        <w:pStyle w:val="BodyText"/>
        <w:spacing w:before="9"/>
        <w:rPr>
          <w:sz w:val="29"/>
        </w:rPr>
      </w:pPr>
    </w:p>
    <w:p>
      <w:pPr>
        <w:pStyle w:val="BodyText"/>
        <w:spacing w:line="244" w:lineRule="auto" w:before="105"/>
        <w:ind w:left="103" w:right="457"/>
        <w:jc w:val="both"/>
      </w:pPr>
      <w:r>
        <w:rPr>
          <w:color w:val="231F20"/>
        </w:rPr>
        <w:t>asylum. Though the seven time segments and the seven layout</w:t>
      </w:r>
      <w:r>
        <w:rPr>
          <w:color w:val="231F20"/>
          <w:spacing w:val="40"/>
        </w:rPr>
        <w:t> </w:t>
      </w:r>
      <w:r>
        <w:rPr>
          <w:color w:val="231F20"/>
        </w:rPr>
        <w:t>types do not correlate, the present actions, like the varying layouts, are interwoven. Of the 189 total panels, fifty-seven take place </w:t>
      </w:r>
      <w:r>
        <w:rPr>
          <w:color w:val="231F20"/>
        </w:rPr>
        <w:t>in</w:t>
      </w:r>
      <w:r>
        <w:rPr>
          <w:color w:val="231F20"/>
          <w:spacing w:val="80"/>
        </w:rPr>
        <w:t> </w:t>
      </w:r>
      <w:r>
        <w:rPr>
          <w:color w:val="231F20"/>
        </w:rPr>
        <w:t>the</w:t>
      </w:r>
      <w:r>
        <w:rPr>
          <w:color w:val="231F20"/>
          <w:spacing w:val="40"/>
        </w:rPr>
        <w:t> </w:t>
      </w:r>
      <w:r>
        <w:rPr>
          <w:color w:val="231F20"/>
        </w:rPr>
        <w:t>asylum,</w:t>
      </w:r>
      <w:r>
        <w:rPr>
          <w:color w:val="231F20"/>
          <w:spacing w:val="40"/>
        </w:rPr>
        <w:t> </w:t>
      </w:r>
      <w:r>
        <w:rPr>
          <w:color w:val="231F20"/>
        </w:rPr>
        <w:t>and</w:t>
      </w:r>
      <w:r>
        <w:rPr>
          <w:color w:val="231F20"/>
          <w:spacing w:val="40"/>
        </w:rPr>
        <w:t> </w:t>
      </w:r>
      <w:r>
        <w:rPr>
          <w:color w:val="231F20"/>
        </w:rPr>
        <w:t>nearly</w:t>
      </w:r>
      <w:r>
        <w:rPr>
          <w:color w:val="231F20"/>
          <w:spacing w:val="40"/>
        </w:rPr>
        <w:t> </w:t>
      </w:r>
      <w:r>
        <w:rPr>
          <w:color w:val="231F20"/>
        </w:rPr>
        <w:t>two-thirds</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pages</w:t>
      </w:r>
      <w:r>
        <w:rPr>
          <w:color w:val="231F20"/>
          <w:spacing w:val="40"/>
        </w:rPr>
        <w:t> </w:t>
      </w:r>
      <w:r>
        <w:rPr>
          <w:color w:val="231F20"/>
        </w:rPr>
        <w:t>include</w:t>
      </w:r>
      <w:r>
        <w:rPr>
          <w:color w:val="231F20"/>
          <w:spacing w:val="40"/>
        </w:rPr>
        <w:t> </w:t>
      </w:r>
      <w:r>
        <w:rPr>
          <w:color w:val="231F20"/>
        </w:rPr>
        <w:t>at</w:t>
      </w:r>
      <w:r>
        <w:rPr>
          <w:color w:val="231F20"/>
          <w:spacing w:val="40"/>
        </w:rPr>
        <w:t> </w:t>
      </w:r>
      <w:r>
        <w:rPr>
          <w:color w:val="231F20"/>
        </w:rPr>
        <w:t>least one asylum image. In contrast, the childhood, training, romance, recruitment,</w:t>
      </w:r>
      <w:r>
        <w:rPr>
          <w:color w:val="231F20"/>
          <w:spacing w:val="40"/>
        </w:rPr>
        <w:t> </w:t>
      </w:r>
      <w:r>
        <w:rPr>
          <w:color w:val="231F20"/>
        </w:rPr>
        <w:t>assassination,</w:t>
      </w:r>
      <w:r>
        <w:rPr>
          <w:color w:val="231F20"/>
          <w:spacing w:val="40"/>
        </w:rPr>
        <w:t> </w:t>
      </w:r>
      <w:r>
        <w:rPr>
          <w:color w:val="231F20"/>
        </w:rPr>
        <w:t>and</w:t>
      </w:r>
      <w:r>
        <w:rPr>
          <w:color w:val="231F20"/>
          <w:spacing w:val="40"/>
        </w:rPr>
        <w:t> </w:t>
      </w:r>
      <w:r>
        <w:rPr>
          <w:color w:val="231F20"/>
        </w:rPr>
        <w:t>Reich</w:t>
      </w:r>
      <w:r>
        <w:rPr>
          <w:color w:val="231F20"/>
          <w:spacing w:val="40"/>
        </w:rPr>
        <w:t> </w:t>
      </w:r>
      <w:r>
        <w:rPr>
          <w:color w:val="231F20"/>
        </w:rPr>
        <w:t>scenes</w:t>
      </w:r>
      <w:r>
        <w:rPr>
          <w:color w:val="231F20"/>
          <w:spacing w:val="40"/>
        </w:rPr>
        <w:t> </w:t>
      </w:r>
      <w:r>
        <w:rPr>
          <w:color w:val="231F20"/>
        </w:rPr>
        <w:t>receive</w:t>
      </w:r>
      <w:r>
        <w:rPr>
          <w:color w:val="231F20"/>
          <w:spacing w:val="40"/>
        </w:rPr>
        <w:t> </w:t>
      </w:r>
      <w:r>
        <w:rPr>
          <w:color w:val="231F20"/>
        </w:rPr>
        <w:t>28,</w:t>
      </w:r>
      <w:r>
        <w:rPr>
          <w:color w:val="231F20"/>
          <w:spacing w:val="40"/>
        </w:rPr>
        <w:t> </w:t>
      </w:r>
      <w:r>
        <w:rPr>
          <w:color w:val="231F20"/>
        </w:rPr>
        <w:t>18,</w:t>
      </w:r>
      <w:r>
        <w:rPr>
          <w:color w:val="231F20"/>
          <w:spacing w:val="40"/>
        </w:rPr>
        <w:t> </w:t>
      </w:r>
      <w:r>
        <w:rPr>
          <w:color w:val="231F20"/>
        </w:rPr>
        <w:t>2, 17, 23, and 24 panels, respectively. Each also appears on four or fewer</w:t>
      </w:r>
      <w:r>
        <w:rPr>
          <w:color w:val="231F20"/>
          <w:spacing w:val="-3"/>
        </w:rPr>
        <w:t> </w:t>
      </w:r>
      <w:r>
        <w:rPr>
          <w:color w:val="231F20"/>
        </w:rPr>
        <w:t>pages.</w:t>
      </w:r>
      <w:r>
        <w:rPr>
          <w:color w:val="231F20"/>
          <w:spacing w:val="-3"/>
        </w:rPr>
        <w:t> </w:t>
      </w:r>
      <w:r>
        <w:rPr>
          <w:color w:val="231F20"/>
        </w:rPr>
        <w:t>The</w:t>
      </w:r>
      <w:r>
        <w:rPr>
          <w:color w:val="231F20"/>
          <w:spacing w:val="-3"/>
        </w:rPr>
        <w:t> </w:t>
      </w:r>
      <w:r>
        <w:rPr>
          <w:color w:val="231F20"/>
        </w:rPr>
        <w:t>112</w:t>
      </w:r>
      <w:r>
        <w:rPr>
          <w:color w:val="231F20"/>
          <w:spacing w:val="-3"/>
        </w:rPr>
        <w:t> </w:t>
      </w:r>
      <w:r>
        <w:rPr>
          <w:color w:val="231F20"/>
        </w:rPr>
        <w:t>non-asylum</w:t>
      </w:r>
      <w:r>
        <w:rPr>
          <w:color w:val="231F20"/>
          <w:spacing w:val="-3"/>
        </w:rPr>
        <w:t> </w:t>
      </w:r>
      <w:r>
        <w:rPr>
          <w:color w:val="231F20"/>
        </w:rPr>
        <w:t>panels</w:t>
      </w:r>
      <w:r>
        <w:rPr>
          <w:color w:val="231F20"/>
          <w:spacing w:val="-3"/>
        </w:rPr>
        <w:t> </w:t>
      </w:r>
      <w:r>
        <w:rPr>
          <w:color w:val="231F20"/>
        </w:rPr>
        <w:t>outnumber</w:t>
      </w:r>
      <w:r>
        <w:rPr>
          <w:color w:val="231F20"/>
          <w:spacing w:val="-3"/>
        </w:rPr>
        <w:t> </w:t>
      </w:r>
      <w:r>
        <w:rPr>
          <w:color w:val="231F20"/>
        </w:rPr>
        <w:t>the</w:t>
      </w:r>
      <w:r>
        <w:rPr>
          <w:color w:val="231F20"/>
          <w:spacing w:val="-3"/>
        </w:rPr>
        <w:t> </w:t>
      </w:r>
      <w:r>
        <w:rPr>
          <w:color w:val="231F20"/>
        </w:rPr>
        <w:t>fifty-seven asylum panels, but the asylum is the single most dominant. The “confusion” then is carefully crafted and off-set by a central setting that governs the other elements of the narrative.</w:t>
      </w:r>
    </w:p>
    <w:p>
      <w:pPr>
        <w:pStyle w:val="BodyText"/>
        <w:spacing w:line="244" w:lineRule="auto" w:before="9"/>
        <w:ind w:left="103" w:right="457" w:firstLine="240"/>
        <w:jc w:val="both"/>
      </w:pPr>
      <w:r>
        <w:rPr>
          <w:color w:val="231F20"/>
        </w:rPr>
        <w:t>Sienkiewicz also employs distinctive framing. Images </w:t>
      </w:r>
      <w:r>
        <w:rPr>
          <w:color w:val="231F20"/>
        </w:rPr>
        <w:t>depicting present</w:t>
      </w:r>
      <w:r>
        <w:rPr>
          <w:color w:val="231F20"/>
          <w:spacing w:val="40"/>
        </w:rPr>
        <w:t> </w:t>
      </w:r>
      <w:r>
        <w:rPr>
          <w:color w:val="231F20"/>
        </w:rPr>
        <w:t>events</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darkly</w:t>
      </w:r>
      <w:r>
        <w:rPr>
          <w:color w:val="231F20"/>
          <w:spacing w:val="40"/>
        </w:rPr>
        <w:t> </w:t>
      </w:r>
      <w:r>
        <w:rPr>
          <w:color w:val="231F20"/>
        </w:rPr>
        <w:t>drawn</w:t>
      </w:r>
      <w:r>
        <w:rPr>
          <w:color w:val="231F20"/>
          <w:spacing w:val="40"/>
        </w:rPr>
        <w:t> </w:t>
      </w:r>
      <w:r>
        <w:rPr>
          <w:color w:val="231F20"/>
        </w:rPr>
        <w:t>asylum</w:t>
      </w:r>
      <w:r>
        <w:rPr>
          <w:color w:val="231F20"/>
          <w:spacing w:val="40"/>
        </w:rPr>
        <w:t> </w:t>
      </w:r>
      <w:r>
        <w:rPr>
          <w:color w:val="231F20"/>
        </w:rPr>
        <w:t>are</w:t>
      </w:r>
      <w:r>
        <w:rPr>
          <w:color w:val="231F20"/>
          <w:spacing w:val="40"/>
        </w:rPr>
        <w:t> </w:t>
      </w:r>
      <w:r>
        <w:rPr>
          <w:color w:val="231F20"/>
        </w:rPr>
        <w:t>enclosed</w:t>
      </w:r>
      <w:r>
        <w:rPr>
          <w:color w:val="231F20"/>
          <w:spacing w:val="40"/>
        </w:rPr>
        <w:t> </w:t>
      </w:r>
      <w:r>
        <w:rPr>
          <w:color w:val="231F20"/>
        </w:rPr>
        <w:t>in jagged black frames, further suggesting Elektra’s mental state</w:t>
      </w:r>
      <w:r>
        <w:rPr>
          <w:color w:val="231F20"/>
          <w:spacing w:val="80"/>
        </w:rPr>
        <w:t> </w:t>
      </w:r>
      <w:r>
        <w:rPr>
          <w:color w:val="231F20"/>
        </w:rPr>
        <w:t>while</w:t>
      </w:r>
      <w:r>
        <w:rPr>
          <w:color w:val="231F20"/>
          <w:spacing w:val="35"/>
        </w:rPr>
        <w:t> </w:t>
      </w:r>
      <w:r>
        <w:rPr>
          <w:color w:val="231F20"/>
        </w:rPr>
        <w:t>imprisoned.</w:t>
      </w:r>
      <w:r>
        <w:rPr>
          <w:color w:val="231F20"/>
          <w:spacing w:val="35"/>
        </w:rPr>
        <w:t> </w:t>
      </w:r>
      <w:r>
        <w:rPr>
          <w:color w:val="231F20"/>
        </w:rPr>
        <w:t>Images</w:t>
      </w:r>
      <w:r>
        <w:rPr>
          <w:color w:val="231F20"/>
          <w:spacing w:val="35"/>
        </w:rPr>
        <w:t> </w:t>
      </w:r>
      <w:r>
        <w:rPr>
          <w:color w:val="231F20"/>
        </w:rPr>
        <w:t>depicting</w:t>
      </w:r>
      <w:r>
        <w:rPr>
          <w:color w:val="231F20"/>
          <w:spacing w:val="35"/>
        </w:rPr>
        <w:t> </w:t>
      </w:r>
      <w:r>
        <w:rPr>
          <w:color w:val="231F20"/>
        </w:rPr>
        <w:t>past</w:t>
      </w:r>
      <w:r>
        <w:rPr>
          <w:color w:val="231F20"/>
          <w:spacing w:val="35"/>
        </w:rPr>
        <w:t> </w:t>
      </w:r>
      <w:r>
        <w:rPr>
          <w:color w:val="231F20"/>
        </w:rPr>
        <w:t>events</w:t>
      </w:r>
      <w:r>
        <w:rPr>
          <w:color w:val="231F20"/>
          <w:spacing w:val="35"/>
        </w:rPr>
        <w:t> </w:t>
      </w:r>
      <w:r>
        <w:rPr>
          <w:color w:val="231F20"/>
        </w:rPr>
        <w:t>are</w:t>
      </w:r>
      <w:r>
        <w:rPr>
          <w:color w:val="231F20"/>
          <w:spacing w:val="35"/>
        </w:rPr>
        <w:t> </w:t>
      </w:r>
      <w:r>
        <w:rPr>
          <w:color w:val="231F20"/>
        </w:rPr>
        <w:t>framed</w:t>
      </w:r>
      <w:r>
        <w:rPr>
          <w:color w:val="231F20"/>
          <w:spacing w:val="35"/>
        </w:rPr>
        <w:t> </w:t>
      </w:r>
      <w:r>
        <w:rPr>
          <w:color w:val="231F20"/>
        </w:rPr>
        <w:t>only by</w:t>
      </w:r>
      <w:r>
        <w:rPr>
          <w:color w:val="231F20"/>
          <w:spacing w:val="40"/>
        </w:rPr>
        <w:t> </w:t>
      </w:r>
      <w:r>
        <w:rPr>
          <w:color w:val="231F20"/>
        </w:rPr>
        <w:t>gutters,</w:t>
      </w:r>
      <w:r>
        <w:rPr>
          <w:color w:val="231F20"/>
          <w:spacing w:val="40"/>
        </w:rPr>
        <w:t> </w:t>
      </w:r>
      <w:r>
        <w:rPr>
          <w:color w:val="231F20"/>
        </w:rPr>
        <w:t>implying</w:t>
      </w:r>
      <w:r>
        <w:rPr>
          <w:color w:val="231F20"/>
          <w:spacing w:val="40"/>
        </w:rPr>
        <w:t> </w:t>
      </w:r>
      <w:r>
        <w:rPr>
          <w:color w:val="231F20"/>
        </w:rPr>
        <w:t>comparative</w:t>
      </w:r>
      <w:r>
        <w:rPr>
          <w:color w:val="231F20"/>
          <w:spacing w:val="40"/>
        </w:rPr>
        <w:t> </w:t>
      </w:r>
      <w:r>
        <w:rPr>
          <w:color w:val="231F20"/>
        </w:rPr>
        <w:t>freedom.</w:t>
      </w:r>
      <w:r>
        <w:rPr>
          <w:color w:val="231F20"/>
          <w:spacing w:val="40"/>
        </w:rPr>
        <w:t> </w:t>
      </w:r>
      <w:r>
        <w:rPr>
          <w:color w:val="231F20"/>
        </w:rPr>
        <w:t>In</w:t>
      </w:r>
      <w:r>
        <w:rPr>
          <w:color w:val="231F20"/>
          <w:spacing w:val="40"/>
        </w:rPr>
        <w:t> </w:t>
      </w:r>
      <w:r>
        <w:rPr>
          <w:color w:val="231F20"/>
        </w:rPr>
        <w:t>cases</w:t>
      </w:r>
      <w:r>
        <w:rPr>
          <w:color w:val="231F20"/>
          <w:spacing w:val="40"/>
        </w:rPr>
        <w:t> </w:t>
      </w:r>
      <w:r>
        <w:rPr>
          <w:color w:val="231F20"/>
        </w:rPr>
        <w:t>where</w:t>
      </w:r>
      <w:r>
        <w:rPr>
          <w:color w:val="231F20"/>
          <w:spacing w:val="40"/>
        </w:rPr>
        <w:t> </w:t>
      </w:r>
      <w:r>
        <w:rPr>
          <w:color w:val="231F20"/>
        </w:rPr>
        <w:t>the non-diegetic</w:t>
      </w:r>
      <w:r>
        <w:rPr>
          <w:color w:val="231F20"/>
          <w:spacing w:val="-10"/>
        </w:rPr>
        <w:t> </w:t>
      </w:r>
      <w:r>
        <w:rPr>
          <w:color w:val="231F20"/>
        </w:rPr>
        <w:t>white</w:t>
      </w:r>
      <w:r>
        <w:rPr>
          <w:color w:val="231F20"/>
          <w:spacing w:val="-10"/>
        </w:rPr>
        <w:t> </w:t>
      </w:r>
      <w:r>
        <w:rPr>
          <w:color w:val="231F20"/>
        </w:rPr>
        <w:t>of</w:t>
      </w:r>
      <w:r>
        <w:rPr>
          <w:color w:val="231F20"/>
          <w:spacing w:val="-10"/>
        </w:rPr>
        <w:t> </w:t>
      </w:r>
      <w:r>
        <w:rPr>
          <w:color w:val="231F20"/>
        </w:rPr>
        <w:t>the</w:t>
      </w:r>
      <w:r>
        <w:rPr>
          <w:color w:val="231F20"/>
          <w:spacing w:val="-10"/>
        </w:rPr>
        <w:t> </w:t>
      </w:r>
      <w:r>
        <w:rPr>
          <w:color w:val="231F20"/>
        </w:rPr>
        <w:t>gutter</w:t>
      </w:r>
      <w:r>
        <w:rPr>
          <w:color w:val="231F20"/>
          <w:spacing w:val="-10"/>
        </w:rPr>
        <w:t> </w:t>
      </w:r>
      <w:r>
        <w:rPr>
          <w:color w:val="231F20"/>
        </w:rPr>
        <w:t>is</w:t>
      </w:r>
      <w:r>
        <w:rPr>
          <w:color w:val="231F20"/>
          <w:spacing w:val="-10"/>
        </w:rPr>
        <w:t> </w:t>
      </w:r>
      <w:r>
        <w:rPr>
          <w:color w:val="231F20"/>
        </w:rPr>
        <w:t>undifferentiated</w:t>
      </w:r>
      <w:r>
        <w:rPr>
          <w:color w:val="231F20"/>
          <w:spacing w:val="-10"/>
        </w:rPr>
        <w:t> </w:t>
      </w:r>
      <w:r>
        <w:rPr>
          <w:color w:val="231F20"/>
        </w:rPr>
        <w:t>from</w:t>
      </w:r>
      <w:r>
        <w:rPr>
          <w:color w:val="231F20"/>
          <w:spacing w:val="-10"/>
        </w:rPr>
        <w:t> </w:t>
      </w:r>
      <w:r>
        <w:rPr>
          <w:color w:val="231F20"/>
        </w:rPr>
        <w:t>the</w:t>
      </w:r>
      <w:r>
        <w:rPr>
          <w:color w:val="231F20"/>
          <w:spacing w:val="-10"/>
        </w:rPr>
        <w:t> </w:t>
      </w:r>
      <w:r>
        <w:rPr>
          <w:color w:val="231F20"/>
        </w:rPr>
        <w:t>diegetic white within a panel (such as white sky, white snow, or a white table), the panel image appears partly unframed and so even freer. Sienkiewicz breaks the pattern only twice, framing non-asylum events in asylum-defined frames to produce thematic connections: when the adolescent Elektra attempts suicide, leading to her first incarceration “in a place like this one only cleaner” (12), and in the isolated panel that links the Beast attacking her to the asylum staff preparing</w:t>
      </w:r>
      <w:r>
        <w:rPr>
          <w:color w:val="231F20"/>
          <w:spacing w:val="30"/>
        </w:rPr>
        <w:t> </w:t>
      </w:r>
      <w:r>
        <w:rPr>
          <w:color w:val="231F20"/>
        </w:rPr>
        <w:t>to</w:t>
      </w:r>
      <w:r>
        <w:rPr>
          <w:color w:val="231F20"/>
          <w:spacing w:val="30"/>
        </w:rPr>
        <w:t> </w:t>
      </w:r>
      <w:r>
        <w:rPr>
          <w:color w:val="231F20"/>
        </w:rPr>
        <w:t>lobotomize</w:t>
      </w:r>
      <w:r>
        <w:rPr>
          <w:color w:val="231F20"/>
          <w:spacing w:val="30"/>
        </w:rPr>
        <w:t> </w:t>
      </w:r>
      <w:r>
        <w:rPr>
          <w:color w:val="231F20"/>
        </w:rPr>
        <w:t>her</w:t>
      </w:r>
      <w:r>
        <w:rPr>
          <w:color w:val="231F20"/>
          <w:spacing w:val="30"/>
        </w:rPr>
        <w:t> </w:t>
      </w:r>
      <w:r>
        <w:rPr>
          <w:color w:val="231F20"/>
        </w:rPr>
        <w:t>(34).</w:t>
      </w:r>
      <w:r>
        <w:rPr>
          <w:color w:val="231F20"/>
          <w:spacing w:val="30"/>
        </w:rPr>
        <w:t> </w:t>
      </w:r>
      <w:r>
        <w:rPr>
          <w:color w:val="231F20"/>
        </w:rPr>
        <w:t>In</w:t>
      </w:r>
      <w:r>
        <w:rPr>
          <w:color w:val="231F20"/>
          <w:spacing w:val="30"/>
        </w:rPr>
        <w:t> </w:t>
      </w:r>
      <w:r>
        <w:rPr>
          <w:color w:val="231F20"/>
        </w:rPr>
        <w:t>both</w:t>
      </w:r>
      <w:r>
        <w:rPr>
          <w:color w:val="231F20"/>
          <w:spacing w:val="30"/>
        </w:rPr>
        <w:t> </w:t>
      </w:r>
      <w:r>
        <w:rPr>
          <w:color w:val="231F20"/>
        </w:rPr>
        <w:t>past</w:t>
      </w:r>
      <w:r>
        <w:rPr>
          <w:color w:val="231F20"/>
          <w:spacing w:val="30"/>
        </w:rPr>
        <w:t> </w:t>
      </w:r>
      <w:r>
        <w:rPr>
          <w:color w:val="231F20"/>
        </w:rPr>
        <w:t>events,</w:t>
      </w:r>
      <w:r>
        <w:rPr>
          <w:color w:val="231F20"/>
          <w:spacing w:val="30"/>
        </w:rPr>
        <w:t> </w:t>
      </w:r>
      <w:r>
        <w:rPr>
          <w:color w:val="231F20"/>
        </w:rPr>
        <w:t>Elektra</w:t>
      </w:r>
      <w:r>
        <w:rPr>
          <w:color w:val="231F20"/>
          <w:spacing w:val="30"/>
        </w:rPr>
        <w:t> </w:t>
      </w:r>
      <w:r>
        <w:rPr>
          <w:color w:val="231F20"/>
        </w:rPr>
        <w:t>is in physical danger and will soon be incarcerated as a direct result, and</w:t>
      </w:r>
      <w:r>
        <w:rPr>
          <w:color w:val="231F20"/>
          <w:spacing w:val="-3"/>
        </w:rPr>
        <w:t> </w:t>
      </w:r>
      <w:r>
        <w:rPr>
          <w:color w:val="231F20"/>
        </w:rPr>
        <w:t>so</w:t>
      </w:r>
      <w:r>
        <w:rPr>
          <w:color w:val="231F20"/>
          <w:spacing w:val="-3"/>
        </w:rPr>
        <w:t> </w:t>
      </w:r>
      <w:r>
        <w:rPr>
          <w:color w:val="231F20"/>
        </w:rPr>
        <w:t>the</w:t>
      </w:r>
      <w:r>
        <w:rPr>
          <w:color w:val="231F20"/>
          <w:spacing w:val="-3"/>
        </w:rPr>
        <w:t> </w:t>
      </w:r>
      <w:r>
        <w:rPr>
          <w:color w:val="231F20"/>
        </w:rPr>
        <w:t>narrative</w:t>
      </w:r>
      <w:r>
        <w:rPr>
          <w:color w:val="231F20"/>
          <w:spacing w:val="-3"/>
        </w:rPr>
        <w:t> </w:t>
      </w:r>
      <w:r>
        <w:rPr>
          <w:color w:val="231F20"/>
        </w:rPr>
        <w:t>moments</w:t>
      </w:r>
      <w:r>
        <w:rPr>
          <w:color w:val="231F20"/>
          <w:spacing w:val="-3"/>
        </w:rPr>
        <w:t> </w:t>
      </w:r>
      <w:r>
        <w:rPr>
          <w:color w:val="231F20"/>
        </w:rPr>
        <w:t>prefigure</w:t>
      </w:r>
      <w:r>
        <w:rPr>
          <w:color w:val="231F20"/>
          <w:spacing w:val="-3"/>
        </w:rPr>
        <w:t> </w:t>
      </w:r>
      <w:r>
        <w:rPr>
          <w:color w:val="231F20"/>
        </w:rPr>
        <w:t>the</w:t>
      </w:r>
      <w:r>
        <w:rPr>
          <w:color w:val="231F20"/>
          <w:spacing w:val="-3"/>
        </w:rPr>
        <w:t> </w:t>
      </w:r>
      <w:r>
        <w:rPr>
          <w:color w:val="231F20"/>
        </w:rPr>
        <w:t>asylum</w:t>
      </w:r>
      <w:r>
        <w:rPr>
          <w:color w:val="231F20"/>
          <w:spacing w:val="-3"/>
        </w:rPr>
        <w:t> </w:t>
      </w:r>
      <w:r>
        <w:rPr>
          <w:color w:val="231F20"/>
        </w:rPr>
        <w:t>too.</w:t>
      </w:r>
      <w:r>
        <w:rPr>
          <w:color w:val="231F20"/>
          <w:spacing w:val="-3"/>
        </w:rPr>
        <w:t> </w:t>
      </w:r>
      <w:r>
        <w:rPr>
          <w:color w:val="231F20"/>
        </w:rPr>
        <w:t>The</w:t>
      </w:r>
      <w:r>
        <w:rPr>
          <w:color w:val="231F20"/>
          <w:spacing w:val="-3"/>
        </w:rPr>
        <w:t> </w:t>
      </w:r>
      <w:r>
        <w:rPr>
          <w:color w:val="231F20"/>
        </w:rPr>
        <w:t>frames express a consistent meaning.</w:t>
      </w:r>
    </w:p>
    <w:p>
      <w:pPr>
        <w:pStyle w:val="BodyText"/>
        <w:spacing w:line="244" w:lineRule="auto" w:before="14"/>
        <w:ind w:left="103" w:right="457" w:firstLine="240"/>
        <w:jc w:val="both"/>
      </w:pPr>
      <w:r>
        <w:rPr>
          <w:color w:val="231F20"/>
        </w:rPr>
        <w:t>Sienkiewicz’s layouts also follow the norms of the </w:t>
      </w:r>
      <w:r>
        <w:rPr>
          <w:color w:val="231F20"/>
        </w:rPr>
        <w:t>publishing period, which had emphasized continuously fluctuating page schemes since the late 1960s. Despite emphasizing irregularity, Sienkiewicz’s layouts also obey a number of formal constraints. There</w:t>
      </w:r>
      <w:r>
        <w:rPr>
          <w:color w:val="231F20"/>
          <w:spacing w:val="40"/>
        </w:rPr>
        <w:t> </w:t>
      </w:r>
      <w:r>
        <w:rPr>
          <w:color w:val="231F20"/>
        </w:rPr>
        <w:t>are</w:t>
      </w:r>
      <w:r>
        <w:rPr>
          <w:color w:val="231F20"/>
          <w:spacing w:val="40"/>
        </w:rPr>
        <w:t> </w:t>
      </w:r>
      <w:r>
        <w:rPr>
          <w:color w:val="231F20"/>
        </w:rPr>
        <w:t>only</w:t>
      </w:r>
      <w:r>
        <w:rPr>
          <w:color w:val="231F20"/>
          <w:spacing w:val="40"/>
        </w:rPr>
        <w:t> </w:t>
      </w:r>
      <w:r>
        <w:rPr>
          <w:color w:val="231F20"/>
        </w:rPr>
        <w:t>three</w:t>
      </w:r>
      <w:r>
        <w:rPr>
          <w:color w:val="231F20"/>
          <w:spacing w:val="40"/>
        </w:rPr>
        <w:t> </w:t>
      </w:r>
      <w:r>
        <w:rPr>
          <w:color w:val="231F20"/>
        </w:rPr>
        <w:t>insets</w:t>
      </w:r>
      <w:r>
        <w:rPr>
          <w:color w:val="231F20"/>
          <w:spacing w:val="40"/>
        </w:rPr>
        <w:t> </w:t>
      </w:r>
      <w:r>
        <w:rPr>
          <w:color w:val="231F20"/>
        </w:rPr>
        <w:t>(two</w:t>
      </w:r>
      <w:r>
        <w:rPr>
          <w:color w:val="231F20"/>
          <w:spacing w:val="40"/>
        </w:rPr>
        <w:t> </w:t>
      </w:r>
      <w:r>
        <w:rPr>
          <w:color w:val="231F20"/>
        </w:rPr>
        <w:t>of</w:t>
      </w:r>
      <w:r>
        <w:rPr>
          <w:color w:val="231F20"/>
          <w:spacing w:val="40"/>
        </w:rPr>
        <w:t> </w:t>
      </w:r>
      <w:r>
        <w:rPr>
          <w:color w:val="231F20"/>
        </w:rPr>
        <w:t>which</w:t>
      </w:r>
      <w:r>
        <w:rPr>
          <w:color w:val="231F20"/>
          <w:spacing w:val="40"/>
        </w:rPr>
        <w:t> </w:t>
      </w:r>
      <w:r>
        <w:rPr>
          <w:color w:val="231F20"/>
        </w:rPr>
        <w:t>are</w:t>
      </w:r>
      <w:r>
        <w:rPr>
          <w:color w:val="231F20"/>
          <w:spacing w:val="40"/>
        </w:rPr>
        <w:t> </w:t>
      </w:r>
      <w:r>
        <w:rPr>
          <w:color w:val="231F20"/>
        </w:rPr>
        <w:t>the</w:t>
      </w:r>
      <w:r>
        <w:rPr>
          <w:color w:val="231F20"/>
          <w:spacing w:val="40"/>
        </w:rPr>
        <w:t> </w:t>
      </w:r>
      <w:r>
        <w:rPr>
          <w:color w:val="231F20"/>
        </w:rPr>
        <w:t>equivalent</w:t>
      </w:r>
      <w:r>
        <w:rPr>
          <w:color w:val="231F20"/>
          <w:spacing w:val="80"/>
          <w:w w:val="150"/>
        </w:rPr>
        <w:t> </w:t>
      </w:r>
      <w:r>
        <w:rPr>
          <w:color w:val="231F20"/>
        </w:rPr>
        <w:t>of thought balloons), one isolated panel, and no overlapping</w:t>
      </w:r>
      <w:r>
        <w:rPr>
          <w:color w:val="231F20"/>
          <w:spacing w:val="80"/>
        </w:rPr>
        <w:t> </w:t>
      </w:r>
      <w:r>
        <w:rPr>
          <w:color w:val="231F20"/>
        </w:rPr>
        <w:t>panels, full-height panels, or column-based pages. Except for three full-page</w:t>
      </w:r>
      <w:r>
        <w:rPr>
          <w:color w:val="231F20"/>
          <w:spacing w:val="29"/>
        </w:rPr>
        <w:t> </w:t>
      </w:r>
      <w:r>
        <w:rPr>
          <w:color w:val="231F20"/>
        </w:rPr>
        <w:t>panels,</w:t>
      </w:r>
      <w:r>
        <w:rPr>
          <w:color w:val="231F20"/>
          <w:spacing w:val="29"/>
        </w:rPr>
        <w:t> </w:t>
      </w:r>
      <w:r>
        <w:rPr>
          <w:color w:val="231F20"/>
        </w:rPr>
        <w:t>all</w:t>
      </w:r>
      <w:r>
        <w:rPr>
          <w:color w:val="231F20"/>
          <w:spacing w:val="29"/>
        </w:rPr>
        <w:t> </w:t>
      </w:r>
      <w:r>
        <w:rPr>
          <w:color w:val="231F20"/>
        </w:rPr>
        <w:t>page</w:t>
      </w:r>
      <w:r>
        <w:rPr>
          <w:color w:val="231F20"/>
          <w:spacing w:val="29"/>
        </w:rPr>
        <w:t> </w:t>
      </w:r>
      <w:r>
        <w:rPr>
          <w:color w:val="231F20"/>
        </w:rPr>
        <w:t>panels</w:t>
      </w:r>
      <w:r>
        <w:rPr>
          <w:color w:val="231F20"/>
          <w:spacing w:val="29"/>
        </w:rPr>
        <w:t> </w:t>
      </w:r>
      <w:r>
        <w:rPr>
          <w:color w:val="231F20"/>
        </w:rPr>
        <w:t>are</w:t>
      </w:r>
      <w:r>
        <w:rPr>
          <w:color w:val="231F20"/>
          <w:spacing w:val="29"/>
        </w:rPr>
        <w:t> </w:t>
      </w:r>
      <w:r>
        <w:rPr>
          <w:color w:val="231F20"/>
        </w:rPr>
        <w:t>undrawn,</w:t>
      </w:r>
      <w:r>
        <w:rPr>
          <w:color w:val="231F20"/>
          <w:spacing w:val="29"/>
        </w:rPr>
        <w:t> </w:t>
      </w:r>
      <w:r>
        <w:rPr>
          <w:color w:val="231F20"/>
        </w:rPr>
        <w:t>creating</w:t>
      </w:r>
      <w:r>
        <w:rPr>
          <w:color w:val="231F20"/>
          <w:spacing w:val="29"/>
        </w:rPr>
        <w:t> </w:t>
      </w:r>
      <w:r>
        <w:rPr>
          <w:color w:val="231F20"/>
        </w:rPr>
        <w:t>the</w:t>
      </w:r>
      <w:r>
        <w:rPr>
          <w:color w:val="231F20"/>
          <w:spacing w:val="29"/>
        </w:rPr>
        <w:t> </w:t>
      </w:r>
      <w:r>
        <w:rPr>
          <w:color w:val="231F20"/>
        </w:rPr>
        <w:t>effect of white gutters between framed images. Excluding caption boxes which routinely overlap gutters and panels, Sienkiewicz breaks frames on only two pages. When Elektra remembers her father’s death,</w:t>
      </w:r>
      <w:r>
        <w:rPr>
          <w:color w:val="231F20"/>
          <w:spacing w:val="33"/>
        </w:rPr>
        <w:t> </w:t>
      </w:r>
      <w:r>
        <w:rPr>
          <w:color w:val="231F20"/>
        </w:rPr>
        <w:t>his</w:t>
      </w:r>
      <w:r>
        <w:rPr>
          <w:color w:val="231F20"/>
          <w:spacing w:val="33"/>
        </w:rPr>
        <w:t> </w:t>
      </w:r>
      <w:r>
        <w:rPr>
          <w:color w:val="231F20"/>
        </w:rPr>
        <w:t>arm</w:t>
      </w:r>
      <w:r>
        <w:rPr>
          <w:color w:val="231F20"/>
          <w:spacing w:val="34"/>
        </w:rPr>
        <w:t> </w:t>
      </w:r>
      <w:r>
        <w:rPr>
          <w:color w:val="231F20"/>
        </w:rPr>
        <w:t>and</w:t>
      </w:r>
      <w:r>
        <w:rPr>
          <w:color w:val="231F20"/>
          <w:spacing w:val="33"/>
        </w:rPr>
        <w:t> </w:t>
      </w:r>
      <w:r>
        <w:rPr>
          <w:color w:val="231F20"/>
        </w:rPr>
        <w:t>the</w:t>
      </w:r>
      <w:r>
        <w:rPr>
          <w:color w:val="231F20"/>
          <w:spacing w:val="34"/>
        </w:rPr>
        <w:t> </w:t>
      </w:r>
      <w:r>
        <w:rPr>
          <w:color w:val="231F20"/>
        </w:rPr>
        <w:t>panel</w:t>
      </w:r>
      <w:r>
        <w:rPr>
          <w:color w:val="231F20"/>
          <w:spacing w:val="33"/>
        </w:rPr>
        <w:t> </w:t>
      </w:r>
      <w:r>
        <w:rPr>
          <w:color w:val="231F20"/>
        </w:rPr>
        <w:t>itself</w:t>
      </w:r>
      <w:r>
        <w:rPr>
          <w:color w:val="231F20"/>
          <w:spacing w:val="34"/>
        </w:rPr>
        <w:t> </w:t>
      </w:r>
      <w:r>
        <w:rPr>
          <w:color w:val="231F20"/>
        </w:rPr>
        <w:t>appear</w:t>
      </w:r>
      <w:r>
        <w:rPr>
          <w:color w:val="231F20"/>
          <w:spacing w:val="33"/>
        </w:rPr>
        <w:t> </w:t>
      </w:r>
      <w:r>
        <w:rPr>
          <w:color w:val="231F20"/>
        </w:rPr>
        <w:t>to</w:t>
      </w:r>
      <w:r>
        <w:rPr>
          <w:color w:val="231F20"/>
          <w:spacing w:val="34"/>
        </w:rPr>
        <w:t> </w:t>
      </w:r>
      <w:r>
        <w:rPr>
          <w:color w:val="231F20"/>
        </w:rPr>
        <w:t>shatter</w:t>
      </w:r>
      <w:r>
        <w:rPr>
          <w:color w:val="231F20"/>
          <w:spacing w:val="33"/>
        </w:rPr>
        <w:t> </w:t>
      </w:r>
      <w:r>
        <w:rPr>
          <w:color w:val="231F20"/>
        </w:rPr>
        <w:t>and</w:t>
      </w:r>
      <w:r>
        <w:rPr>
          <w:color w:val="231F20"/>
          <w:spacing w:val="34"/>
        </w:rPr>
        <w:t> </w:t>
      </w:r>
      <w:r>
        <w:rPr>
          <w:color w:val="231F20"/>
          <w:spacing w:val="-2"/>
        </w:rPr>
        <w:t>spread</w:t>
      </w:r>
    </w:p>
    <w:p>
      <w:pPr>
        <w:spacing w:after="0" w:line="244" w:lineRule="auto"/>
        <w:jc w:val="both"/>
        <w:sectPr>
          <w:pgSz w:w="7830" w:h="12250"/>
          <w:pgMar w:header="628" w:footer="0" w:top="820" w:bottom="280" w:left="760" w:right="740"/>
        </w:sectPr>
      </w:pPr>
    </w:p>
    <w:p>
      <w:pPr>
        <w:pStyle w:val="BodyText"/>
        <w:spacing w:before="9"/>
        <w:rPr>
          <w:sz w:val="29"/>
        </w:rPr>
      </w:pPr>
    </w:p>
    <w:p>
      <w:pPr>
        <w:pStyle w:val="BodyText"/>
        <w:spacing w:line="244" w:lineRule="auto" w:before="105"/>
        <w:ind w:left="439" w:right="121"/>
        <w:jc w:val="both"/>
      </w:pPr>
      <w:r>
        <w:rPr>
          <w:color w:val="231F20"/>
        </w:rPr>
        <w:t>into adjacent panels, interrupting her 2-panel romance with </w:t>
      </w:r>
      <w:r>
        <w:rPr>
          <w:color w:val="231F20"/>
        </w:rPr>
        <w:t>Matt. Sensei’s dripping blood from her weapon also interpenetrates into an</w:t>
      </w:r>
      <w:r>
        <w:rPr>
          <w:color w:val="231F20"/>
          <w:spacing w:val="-5"/>
        </w:rPr>
        <w:t> </w:t>
      </w:r>
      <w:r>
        <w:rPr>
          <w:color w:val="231F20"/>
        </w:rPr>
        <w:t>image</w:t>
      </w:r>
      <w:r>
        <w:rPr>
          <w:color w:val="231F20"/>
          <w:spacing w:val="-5"/>
        </w:rPr>
        <w:t> </w:t>
      </w:r>
      <w:r>
        <w:rPr>
          <w:color w:val="231F20"/>
        </w:rPr>
        <w:t>of</w:t>
      </w:r>
      <w:r>
        <w:rPr>
          <w:color w:val="231F20"/>
          <w:spacing w:val="-5"/>
        </w:rPr>
        <w:t> </w:t>
      </w:r>
      <w:r>
        <w:rPr>
          <w:color w:val="231F20"/>
        </w:rPr>
        <w:t>Elektra</w:t>
      </w:r>
      <w:r>
        <w:rPr>
          <w:color w:val="231F20"/>
          <w:spacing w:val="-5"/>
        </w:rPr>
        <w:t> </w:t>
      </w:r>
      <w:r>
        <w:rPr>
          <w:color w:val="231F20"/>
        </w:rPr>
        <w:t>lying</w:t>
      </w:r>
      <w:r>
        <w:rPr>
          <w:color w:val="231F20"/>
          <w:spacing w:val="-5"/>
        </w:rPr>
        <w:t> </w:t>
      </w:r>
      <w:r>
        <w:rPr>
          <w:color w:val="231F20"/>
        </w:rPr>
        <w:t>in</w:t>
      </w:r>
      <w:r>
        <w:rPr>
          <w:color w:val="231F20"/>
          <w:spacing w:val="-5"/>
        </w:rPr>
        <w:t> </w:t>
      </w:r>
      <w:r>
        <w:rPr>
          <w:color w:val="231F20"/>
        </w:rPr>
        <w:t>the</w:t>
      </w:r>
      <w:r>
        <w:rPr>
          <w:color w:val="231F20"/>
          <w:spacing w:val="-5"/>
        </w:rPr>
        <w:t> </w:t>
      </w:r>
      <w:r>
        <w:rPr>
          <w:color w:val="231F20"/>
        </w:rPr>
        <w:t>asylum</w:t>
      </w:r>
      <w:r>
        <w:rPr>
          <w:color w:val="231F20"/>
          <w:spacing w:val="-5"/>
        </w:rPr>
        <w:t> </w:t>
      </w:r>
      <w:r>
        <w:rPr>
          <w:color w:val="231F20"/>
        </w:rPr>
        <w:t>as</w:t>
      </w:r>
      <w:r>
        <w:rPr>
          <w:color w:val="231F20"/>
          <w:spacing w:val="-5"/>
        </w:rPr>
        <w:t> </w:t>
      </w:r>
      <w:r>
        <w:rPr>
          <w:color w:val="231F20"/>
        </w:rPr>
        <w:t>she</w:t>
      </w:r>
      <w:r>
        <w:rPr>
          <w:color w:val="231F20"/>
          <w:spacing w:val="-5"/>
        </w:rPr>
        <w:t> </w:t>
      </w:r>
      <w:r>
        <w:rPr>
          <w:color w:val="231F20"/>
        </w:rPr>
        <w:t>tries</w:t>
      </w:r>
      <w:r>
        <w:rPr>
          <w:color w:val="231F20"/>
          <w:spacing w:val="-5"/>
        </w:rPr>
        <w:t> </w:t>
      </w:r>
      <w:r>
        <w:rPr>
          <w:color w:val="231F20"/>
        </w:rPr>
        <w:t>not</w:t>
      </w:r>
      <w:r>
        <w:rPr>
          <w:color w:val="231F20"/>
          <w:spacing w:val="-5"/>
        </w:rPr>
        <w:t> </w:t>
      </w:r>
      <w:r>
        <w:rPr>
          <w:color w:val="231F20"/>
        </w:rPr>
        <w:t>to</w:t>
      </w:r>
      <w:r>
        <w:rPr>
          <w:color w:val="231F20"/>
          <w:spacing w:val="-5"/>
        </w:rPr>
        <w:t> </w:t>
      </w:r>
      <w:r>
        <w:rPr>
          <w:color w:val="231F20"/>
        </w:rPr>
        <w:t>remember (20). Later, after she has freed herself from a straightjacket, her figure breaks two frames and interpenetrates into two chronologi- cally previous panels above it (27). Although her figure is nearly stationary,</w:t>
      </w:r>
      <w:r>
        <w:rPr>
          <w:color w:val="231F20"/>
          <w:spacing w:val="40"/>
        </w:rPr>
        <w:t> </w:t>
      </w:r>
      <w:r>
        <w:rPr>
          <w:color w:val="231F20"/>
        </w:rPr>
        <w:t>the</w:t>
      </w:r>
      <w:r>
        <w:rPr>
          <w:color w:val="231F20"/>
          <w:spacing w:val="40"/>
        </w:rPr>
        <w:t> </w:t>
      </w:r>
      <w:r>
        <w:rPr>
          <w:color w:val="231F20"/>
        </w:rPr>
        <w:t>broken</w:t>
      </w:r>
      <w:r>
        <w:rPr>
          <w:color w:val="231F20"/>
          <w:spacing w:val="40"/>
        </w:rPr>
        <w:t> </w:t>
      </w:r>
      <w:r>
        <w:rPr>
          <w:color w:val="231F20"/>
        </w:rPr>
        <w:t>frames</w:t>
      </w:r>
      <w:r>
        <w:rPr>
          <w:color w:val="231F20"/>
          <w:spacing w:val="40"/>
        </w:rPr>
        <w:t> </w:t>
      </w:r>
      <w:r>
        <w:rPr>
          <w:color w:val="231F20"/>
        </w:rPr>
        <w:t>suggest</w:t>
      </w:r>
      <w:r>
        <w:rPr>
          <w:color w:val="231F20"/>
          <w:spacing w:val="40"/>
        </w:rPr>
        <w:t> </w:t>
      </w:r>
      <w:r>
        <w:rPr>
          <w:color w:val="231F20"/>
        </w:rPr>
        <w:t>her</w:t>
      </w:r>
      <w:r>
        <w:rPr>
          <w:color w:val="231F20"/>
          <w:spacing w:val="40"/>
        </w:rPr>
        <w:t> </w:t>
      </w:r>
      <w:r>
        <w:rPr>
          <w:color w:val="231F20"/>
        </w:rPr>
        <w:t>increasing</w:t>
      </w:r>
      <w:r>
        <w:rPr>
          <w:color w:val="231F20"/>
          <w:spacing w:val="40"/>
        </w:rPr>
        <w:t> </w:t>
      </w:r>
      <w:r>
        <w:rPr>
          <w:color w:val="231F20"/>
        </w:rPr>
        <w:t>power,</w:t>
      </w:r>
      <w:r>
        <w:rPr>
          <w:color w:val="231F20"/>
          <w:spacing w:val="40"/>
        </w:rPr>
        <w:t> </w:t>
      </w:r>
      <w:r>
        <w:rPr>
          <w:color w:val="231F20"/>
        </w:rPr>
        <w:t>as if the frames, like the straightjacket, cannot contain her. In both cases, the broken frames and interpenetrating images convey specific diegetic meaning. Sienkiewicz draws all other panels as if over top an independent neutral space, placing the images figura- tively</w:t>
      </w:r>
      <w:r>
        <w:rPr>
          <w:color w:val="231F20"/>
          <w:spacing w:val="-6"/>
        </w:rPr>
        <w:t> </w:t>
      </w:r>
      <w:r>
        <w:rPr>
          <w:color w:val="231F20"/>
        </w:rPr>
        <w:t>and</w:t>
      </w:r>
      <w:r>
        <w:rPr>
          <w:color w:val="231F20"/>
          <w:spacing w:val="-6"/>
        </w:rPr>
        <w:t> </w:t>
      </w:r>
      <w:r>
        <w:rPr>
          <w:color w:val="231F20"/>
        </w:rPr>
        <w:t>thematically</w:t>
      </w:r>
      <w:r>
        <w:rPr>
          <w:color w:val="231F20"/>
          <w:spacing w:val="-6"/>
        </w:rPr>
        <w:t> </w:t>
      </w:r>
      <w:r>
        <w:rPr>
          <w:color w:val="231F20"/>
        </w:rPr>
        <w:t>on</w:t>
      </w:r>
      <w:r>
        <w:rPr>
          <w:color w:val="231F20"/>
          <w:spacing w:val="-6"/>
        </w:rPr>
        <w:t> </w:t>
      </w:r>
      <w:r>
        <w:rPr>
          <w:color w:val="231F20"/>
        </w:rPr>
        <w:t>the</w:t>
      </w:r>
      <w:r>
        <w:rPr>
          <w:color w:val="231F20"/>
          <w:spacing w:val="-6"/>
        </w:rPr>
        <w:t> </w:t>
      </w:r>
      <w:r>
        <w:rPr>
          <w:color w:val="231F20"/>
        </w:rPr>
        <w:t>same</w:t>
      </w:r>
      <w:r>
        <w:rPr>
          <w:color w:val="231F20"/>
          <w:spacing w:val="-6"/>
        </w:rPr>
        <w:t> </w:t>
      </w:r>
      <w:r>
        <w:rPr>
          <w:color w:val="231F20"/>
        </w:rPr>
        <w:t>plane—even</w:t>
      </w:r>
      <w:r>
        <w:rPr>
          <w:color w:val="231F20"/>
          <w:spacing w:val="-6"/>
        </w:rPr>
        <w:t> </w:t>
      </w:r>
      <w:r>
        <w:rPr>
          <w:color w:val="231F20"/>
        </w:rPr>
        <w:t>though</w:t>
      </w:r>
      <w:r>
        <w:rPr>
          <w:color w:val="231F20"/>
          <w:spacing w:val="-6"/>
        </w:rPr>
        <w:t> </w:t>
      </w:r>
      <w:r>
        <w:rPr>
          <w:color w:val="231F20"/>
        </w:rPr>
        <w:t>temporally many occur at radically different moments.</w:t>
      </w:r>
    </w:p>
    <w:p>
      <w:pPr>
        <w:pStyle w:val="BodyText"/>
        <w:spacing w:line="244" w:lineRule="auto" w:before="11"/>
        <w:ind w:left="439" w:right="120" w:firstLine="240"/>
        <w:jc w:val="both"/>
      </w:pPr>
      <w:r>
        <w:rPr>
          <w:color w:val="231F20"/>
        </w:rPr>
        <w:t>For all of Sienkiewicz’s innovations, gutters dominate his </w:t>
      </w:r>
      <w:r>
        <w:rPr>
          <w:color w:val="231F20"/>
        </w:rPr>
        <w:t>pages, reflecting another norm of the period. But he does not apply the </w:t>
      </w:r>
      <w:r>
        <w:rPr>
          <w:color w:val="231F20"/>
          <w:w w:val="95"/>
        </w:rPr>
        <w:t>norm generically. The white of his page panels produce metaphorical </w:t>
      </w:r>
      <w:r>
        <w:rPr>
          <w:color w:val="231F20"/>
        </w:rPr>
        <w:t>meanings specific to Elektra’s story. When after training with the Seven</w:t>
      </w:r>
      <w:r>
        <w:rPr>
          <w:color w:val="231F20"/>
          <w:spacing w:val="40"/>
        </w:rPr>
        <w:t> </w:t>
      </w:r>
      <w:r>
        <w:rPr>
          <w:color w:val="231F20"/>
        </w:rPr>
        <w:t>the</w:t>
      </w:r>
      <w:r>
        <w:rPr>
          <w:color w:val="231F20"/>
          <w:spacing w:val="40"/>
        </w:rPr>
        <w:t> </w:t>
      </w:r>
      <w:r>
        <w:rPr>
          <w:color w:val="231F20"/>
        </w:rPr>
        <w:t>young</w:t>
      </w:r>
      <w:r>
        <w:rPr>
          <w:color w:val="231F20"/>
          <w:spacing w:val="40"/>
        </w:rPr>
        <w:t> </w:t>
      </w:r>
      <w:r>
        <w:rPr>
          <w:color w:val="231F20"/>
        </w:rPr>
        <w:t>Elektra</w:t>
      </w:r>
      <w:r>
        <w:rPr>
          <w:color w:val="231F20"/>
          <w:spacing w:val="40"/>
        </w:rPr>
        <w:t> </w:t>
      </w:r>
      <w:r>
        <w:rPr>
          <w:color w:val="231F20"/>
        </w:rPr>
        <w:t>falls</w:t>
      </w:r>
      <w:r>
        <w:rPr>
          <w:color w:val="231F20"/>
          <w:spacing w:val="40"/>
        </w:rPr>
        <w:t> </w:t>
      </w:r>
      <w:r>
        <w:rPr>
          <w:color w:val="231F20"/>
        </w:rPr>
        <w:t>from</w:t>
      </w:r>
      <w:r>
        <w:rPr>
          <w:color w:val="231F20"/>
          <w:spacing w:val="40"/>
        </w:rPr>
        <w:t> </w:t>
      </w:r>
      <w:r>
        <w:rPr>
          <w:color w:val="231F20"/>
        </w:rPr>
        <w:t>the</w:t>
      </w:r>
      <w:r>
        <w:rPr>
          <w:color w:val="231F20"/>
          <w:spacing w:val="40"/>
        </w:rPr>
        <w:t> </w:t>
      </w:r>
      <w:r>
        <w:rPr>
          <w:color w:val="231F20"/>
        </w:rPr>
        <w:t>cliff</w:t>
      </w:r>
      <w:r>
        <w:rPr>
          <w:color w:val="231F20"/>
          <w:spacing w:val="40"/>
        </w:rPr>
        <w:t> </w:t>
      </w:r>
      <w:r>
        <w:rPr>
          <w:color w:val="231F20"/>
        </w:rPr>
        <w:t>and</w:t>
      </w:r>
      <w:r>
        <w:rPr>
          <w:color w:val="231F20"/>
          <w:spacing w:val="40"/>
        </w:rPr>
        <w:t> </w:t>
      </w:r>
      <w:r>
        <w:rPr>
          <w:color w:val="231F20"/>
        </w:rPr>
        <w:t>vanishes</w:t>
      </w:r>
      <w:r>
        <w:rPr>
          <w:color w:val="231F20"/>
          <w:spacing w:val="40"/>
        </w:rPr>
        <w:t> </w:t>
      </w:r>
      <w:r>
        <w:rPr>
          <w:color w:val="231F20"/>
        </w:rPr>
        <w:t>into the white of the snow, she also vanishes into the nothingness of</w:t>
      </w:r>
      <w:r>
        <w:rPr>
          <w:color w:val="231F20"/>
          <w:spacing w:val="80"/>
          <w:w w:val="150"/>
        </w:rPr>
        <w:t> </w:t>
      </w:r>
      <w:r>
        <w:rPr>
          <w:color w:val="231F20"/>
        </w:rPr>
        <w:t>the</w:t>
      </w:r>
      <w:r>
        <w:rPr>
          <w:color w:val="231F20"/>
          <w:spacing w:val="37"/>
        </w:rPr>
        <w:t> </w:t>
      </w:r>
      <w:r>
        <w:rPr>
          <w:color w:val="231F20"/>
        </w:rPr>
        <w:t>page-panel,</w:t>
      </w:r>
      <w:r>
        <w:rPr>
          <w:color w:val="231F20"/>
          <w:spacing w:val="37"/>
        </w:rPr>
        <w:t> </w:t>
      </w:r>
      <w:r>
        <w:rPr>
          <w:color w:val="231F20"/>
        </w:rPr>
        <w:t>suggesting</w:t>
      </w:r>
      <w:r>
        <w:rPr>
          <w:color w:val="231F20"/>
          <w:spacing w:val="37"/>
        </w:rPr>
        <w:t> </w:t>
      </w:r>
      <w:r>
        <w:rPr>
          <w:color w:val="231F20"/>
        </w:rPr>
        <w:t>her</w:t>
      </w:r>
      <w:r>
        <w:rPr>
          <w:color w:val="231F20"/>
          <w:spacing w:val="37"/>
        </w:rPr>
        <w:t> </w:t>
      </w:r>
      <w:r>
        <w:rPr>
          <w:color w:val="231F20"/>
        </w:rPr>
        <w:t>emotional</w:t>
      </w:r>
      <w:r>
        <w:rPr>
          <w:color w:val="231F20"/>
          <w:spacing w:val="37"/>
        </w:rPr>
        <w:t> </w:t>
      </w:r>
      <w:r>
        <w:rPr>
          <w:color w:val="231F20"/>
        </w:rPr>
        <w:t>state</w:t>
      </w:r>
      <w:r>
        <w:rPr>
          <w:color w:val="231F20"/>
          <w:spacing w:val="37"/>
        </w:rPr>
        <w:t> </w:t>
      </w:r>
      <w:r>
        <w:rPr>
          <w:color w:val="231F20"/>
        </w:rPr>
        <w:t>at</w:t>
      </w:r>
      <w:r>
        <w:rPr>
          <w:color w:val="231F20"/>
          <w:spacing w:val="37"/>
        </w:rPr>
        <w:t> </w:t>
      </w:r>
      <w:r>
        <w:rPr>
          <w:color w:val="231F20"/>
        </w:rPr>
        <w:t>being</w:t>
      </w:r>
      <w:r>
        <w:rPr>
          <w:color w:val="231F20"/>
          <w:spacing w:val="37"/>
        </w:rPr>
        <w:t> </w:t>
      </w:r>
      <w:r>
        <w:rPr>
          <w:color w:val="231F20"/>
        </w:rPr>
        <w:t>rejected by her mentor (19). The effect increases when she nearly loses consciousness under anesthesia and Sienkiewicz literally slices her image into fragments and pulls apart the physical threads holding them together to reveal and expand the surrounding whiteness underneath—as if that white itself were unconsciousness. White is also the color of the Beast’s milk pictured splattering in an adjacent frame and so an even greater threat (35). The three images—</w:t>
      </w:r>
      <w:r>
        <w:rPr>
          <w:color w:val="231F20"/>
          <w:spacing w:val="80"/>
        </w:rPr>
        <w:t> </w:t>
      </w:r>
      <w:r>
        <w:rPr>
          <w:color w:val="231F20"/>
        </w:rPr>
        <w:t>snow, white unconsciousness, milk—taken together imply that the neutrality or relative freedom of the gutter is actually oblivion. And this is also the overriding plot threat later revealed as the Beast plans the destruction of the planet through nuclear Armageddon. Finally, Elektra’s first-person narration is contained by white caption boxes—in contrast to the colors used to differentiate other characters’ speech and thoughts. Once her narration occurs in the open white space above a top panel (9), and, on the same page, she draws “SAPrise” in the white outside a cartoon of her father being shot. Elektra’s then is the only voice visually linked to whiteness. Since the white of the page-panel is also the white of the literal page, it is as if Elektra can drop out of the story world and into the reader’s</w:t>
      </w:r>
      <w:r>
        <w:rPr>
          <w:color w:val="231F20"/>
          <w:spacing w:val="12"/>
        </w:rPr>
        <w:t> </w:t>
      </w:r>
      <w:r>
        <w:rPr>
          <w:color w:val="231F20"/>
        </w:rPr>
        <w:t>world.</w:t>
      </w:r>
      <w:r>
        <w:rPr>
          <w:color w:val="231F20"/>
          <w:spacing w:val="13"/>
        </w:rPr>
        <w:t> </w:t>
      </w:r>
      <w:r>
        <w:rPr>
          <w:color w:val="231F20"/>
        </w:rPr>
        <w:t>There</w:t>
      </w:r>
      <w:r>
        <w:rPr>
          <w:color w:val="231F20"/>
          <w:spacing w:val="12"/>
        </w:rPr>
        <w:t> </w:t>
      </w:r>
      <w:r>
        <w:rPr>
          <w:color w:val="231F20"/>
        </w:rPr>
        <w:t>is</w:t>
      </w:r>
      <w:r>
        <w:rPr>
          <w:color w:val="231F20"/>
          <w:spacing w:val="13"/>
        </w:rPr>
        <w:t> </w:t>
      </w:r>
      <w:r>
        <w:rPr>
          <w:color w:val="231F20"/>
        </w:rPr>
        <w:t>arguably</w:t>
      </w:r>
      <w:r>
        <w:rPr>
          <w:color w:val="231F20"/>
          <w:spacing w:val="13"/>
        </w:rPr>
        <w:t> </w:t>
      </w:r>
      <w:r>
        <w:rPr>
          <w:color w:val="231F20"/>
        </w:rPr>
        <w:t>no</w:t>
      </w:r>
      <w:r>
        <w:rPr>
          <w:color w:val="231F20"/>
          <w:spacing w:val="12"/>
        </w:rPr>
        <w:t> </w:t>
      </w:r>
      <w:r>
        <w:rPr>
          <w:color w:val="231F20"/>
        </w:rPr>
        <w:t>greater</w:t>
      </w:r>
      <w:r>
        <w:rPr>
          <w:color w:val="231F20"/>
          <w:spacing w:val="13"/>
        </w:rPr>
        <w:t> </w:t>
      </w:r>
      <w:r>
        <w:rPr>
          <w:color w:val="231F20"/>
        </w:rPr>
        <w:t>superpower.</w:t>
      </w:r>
      <w:r>
        <w:rPr>
          <w:color w:val="231F20"/>
          <w:spacing w:val="12"/>
        </w:rPr>
        <w:t> </w:t>
      </w:r>
      <w:r>
        <w:rPr>
          <w:color w:val="231F20"/>
        </w:rPr>
        <w:t>But,</w:t>
      </w:r>
      <w:r>
        <w:rPr>
          <w:color w:val="231F20"/>
          <w:spacing w:val="13"/>
        </w:rPr>
        <w:t> </w:t>
      </w:r>
      <w:r>
        <w:rPr>
          <w:color w:val="231F20"/>
          <w:spacing w:val="-4"/>
        </w:rPr>
        <w:t>like</w:t>
      </w:r>
    </w:p>
    <w:p>
      <w:pPr>
        <w:spacing w:after="0" w:line="244" w:lineRule="auto"/>
        <w:jc w:val="both"/>
        <w:sectPr>
          <w:pgSz w:w="7830" w:h="12250"/>
          <w:pgMar w:header="628" w:footer="0" w:top="820" w:bottom="280" w:left="760" w:right="740"/>
        </w:sectPr>
      </w:pPr>
    </w:p>
    <w:p>
      <w:pPr>
        <w:pStyle w:val="BodyText"/>
        <w:spacing w:before="9"/>
        <w:rPr>
          <w:sz w:val="29"/>
        </w:rPr>
      </w:pPr>
    </w:p>
    <w:p>
      <w:pPr>
        <w:pStyle w:val="BodyText"/>
        <w:spacing w:line="244" w:lineRule="auto" w:before="105"/>
        <w:ind w:left="103" w:right="457"/>
        <w:jc w:val="both"/>
      </w:pPr>
      <w:r>
        <w:rPr>
          <w:color w:val="231F20"/>
        </w:rPr>
        <w:t>the Beast’s white milk, which is later described as a </w:t>
      </w:r>
      <w:r>
        <w:rPr>
          <w:color w:val="231F20"/>
        </w:rPr>
        <w:t>brain-altering narcotic and the source of her abilities (89), the underlying white</w:t>
      </w:r>
      <w:r>
        <w:rPr>
          <w:color w:val="231F20"/>
          <w:spacing w:val="80"/>
        </w:rPr>
        <w:t> </w:t>
      </w:r>
      <w:r>
        <w:rPr>
          <w:color w:val="231F20"/>
        </w:rPr>
        <w:t>is an ambivalent source of power. Because it maintains the gutter,</w:t>
      </w:r>
      <w:r>
        <w:rPr>
          <w:color w:val="231F20"/>
          <w:spacing w:val="80"/>
        </w:rPr>
        <w:t> </w:t>
      </w:r>
      <w:r>
        <w:rPr>
          <w:color w:val="231F20"/>
        </w:rPr>
        <w:t>it is the most dominant formal element of the comic, but it is also linked to both diegetic and discursive nothingness.</w:t>
      </w:r>
    </w:p>
    <w:p>
      <w:pPr>
        <w:pStyle w:val="BodyText"/>
        <w:spacing w:line="244" w:lineRule="auto" w:before="4"/>
        <w:ind w:left="103" w:right="457" w:firstLine="240"/>
        <w:jc w:val="both"/>
      </w:pPr>
      <w:r>
        <w:rPr>
          <w:color w:val="231F20"/>
        </w:rPr>
        <w:t>Only three pages, because they are full-page panels, have </w:t>
      </w:r>
      <w:r>
        <w:rPr>
          <w:color w:val="231F20"/>
        </w:rPr>
        <w:t>no gutters. They are also the three largest images and so visually linked. One opens the issue, one ends it, and one appears roughly</w:t>
      </w:r>
      <w:r>
        <w:rPr>
          <w:color w:val="231F20"/>
          <w:spacing w:val="80"/>
        </w:rPr>
        <w:t> </w:t>
      </w:r>
      <w:r>
        <w:rPr>
          <w:color w:val="231F20"/>
        </w:rPr>
        <w:t>at</w:t>
      </w:r>
      <w:r>
        <w:rPr>
          <w:color w:val="231F20"/>
          <w:spacing w:val="-5"/>
        </w:rPr>
        <w:t> </w:t>
      </w:r>
      <w:r>
        <w:rPr>
          <w:color w:val="231F20"/>
        </w:rPr>
        <w:t>the</w:t>
      </w:r>
      <w:r>
        <w:rPr>
          <w:color w:val="231F20"/>
          <w:spacing w:val="-5"/>
        </w:rPr>
        <w:t> </w:t>
      </w:r>
      <w:r>
        <w:rPr>
          <w:color w:val="231F20"/>
        </w:rPr>
        <w:t>one-third</w:t>
      </w:r>
      <w:r>
        <w:rPr>
          <w:color w:val="231F20"/>
          <w:spacing w:val="-5"/>
        </w:rPr>
        <w:t> </w:t>
      </w:r>
      <w:r>
        <w:rPr>
          <w:color w:val="231F20"/>
        </w:rPr>
        <w:t>mark.</w:t>
      </w:r>
      <w:r>
        <w:rPr>
          <w:color w:val="231F20"/>
          <w:spacing w:val="-5"/>
        </w:rPr>
        <w:t> </w:t>
      </w:r>
      <w:r>
        <w:rPr>
          <w:color w:val="231F20"/>
        </w:rPr>
        <w:t>The</w:t>
      </w:r>
      <w:r>
        <w:rPr>
          <w:color w:val="231F20"/>
          <w:spacing w:val="-5"/>
        </w:rPr>
        <w:t> </w:t>
      </w:r>
      <w:r>
        <w:rPr>
          <w:color w:val="231F20"/>
        </w:rPr>
        <w:t>first</w:t>
      </w:r>
      <w:r>
        <w:rPr>
          <w:color w:val="231F20"/>
          <w:spacing w:val="-5"/>
        </w:rPr>
        <w:t> </w:t>
      </w:r>
      <w:r>
        <w:rPr>
          <w:color w:val="231F20"/>
        </w:rPr>
        <w:t>and</w:t>
      </w:r>
      <w:r>
        <w:rPr>
          <w:color w:val="231F20"/>
          <w:spacing w:val="-5"/>
        </w:rPr>
        <w:t> </w:t>
      </w:r>
      <w:r>
        <w:rPr>
          <w:color w:val="231F20"/>
        </w:rPr>
        <w:t>last</w:t>
      </w:r>
      <w:r>
        <w:rPr>
          <w:color w:val="231F20"/>
          <w:spacing w:val="-5"/>
        </w:rPr>
        <w:t> </w:t>
      </w:r>
      <w:r>
        <w:rPr>
          <w:color w:val="231F20"/>
        </w:rPr>
        <w:t>also</w:t>
      </w:r>
      <w:r>
        <w:rPr>
          <w:color w:val="231F20"/>
          <w:spacing w:val="-5"/>
        </w:rPr>
        <w:t> </w:t>
      </w:r>
      <w:r>
        <w:rPr>
          <w:color w:val="231F20"/>
        </w:rPr>
        <w:t>frame</w:t>
      </w:r>
      <w:r>
        <w:rPr>
          <w:color w:val="231F20"/>
          <w:spacing w:val="-5"/>
        </w:rPr>
        <w:t> </w:t>
      </w:r>
      <w:r>
        <w:rPr>
          <w:color w:val="231F20"/>
        </w:rPr>
        <w:t>the</w:t>
      </w:r>
      <w:r>
        <w:rPr>
          <w:color w:val="231F20"/>
          <w:spacing w:val="-5"/>
        </w:rPr>
        <w:t> </w:t>
      </w:r>
      <w:r>
        <w:rPr>
          <w:color w:val="231F20"/>
        </w:rPr>
        <w:t>issue</w:t>
      </w:r>
      <w:r>
        <w:rPr>
          <w:color w:val="231F20"/>
          <w:spacing w:val="-5"/>
        </w:rPr>
        <w:t> </w:t>
      </w:r>
      <w:r>
        <w:rPr>
          <w:color w:val="231F20"/>
        </w:rPr>
        <w:t>diegeti- cally, since the first begins the earliest flashback, and the last is the last chronologically, ending Elektra’s imprisonment as she leaps from</w:t>
      </w:r>
      <w:r>
        <w:rPr>
          <w:color w:val="231F20"/>
          <w:spacing w:val="40"/>
        </w:rPr>
        <w:t> </w:t>
      </w:r>
      <w:r>
        <w:rPr>
          <w:color w:val="231F20"/>
        </w:rPr>
        <w:t>an</w:t>
      </w:r>
      <w:r>
        <w:rPr>
          <w:color w:val="231F20"/>
          <w:spacing w:val="40"/>
        </w:rPr>
        <w:t> </w:t>
      </w:r>
      <w:r>
        <w:rPr>
          <w:color w:val="231F20"/>
        </w:rPr>
        <w:t>asylum</w:t>
      </w:r>
      <w:r>
        <w:rPr>
          <w:color w:val="231F20"/>
          <w:spacing w:val="40"/>
        </w:rPr>
        <w:t> </w:t>
      </w:r>
      <w:r>
        <w:rPr>
          <w:color w:val="231F20"/>
        </w:rPr>
        <w:t>window.</w:t>
      </w:r>
      <w:r>
        <w:rPr>
          <w:color w:val="231F20"/>
          <w:spacing w:val="40"/>
        </w:rPr>
        <w:t> </w:t>
      </w:r>
      <w:r>
        <w:rPr>
          <w:color w:val="231F20"/>
        </w:rPr>
        <w:t>The</w:t>
      </w:r>
      <w:r>
        <w:rPr>
          <w:color w:val="231F20"/>
          <w:spacing w:val="40"/>
        </w:rPr>
        <w:t> </w:t>
      </w:r>
      <w:r>
        <w:rPr>
          <w:color w:val="231F20"/>
        </w:rPr>
        <w:t>middle</w:t>
      </w:r>
      <w:r>
        <w:rPr>
          <w:color w:val="231F20"/>
          <w:spacing w:val="40"/>
        </w:rPr>
        <w:t> </w:t>
      </w:r>
      <w:r>
        <w:rPr>
          <w:color w:val="231F20"/>
        </w:rPr>
        <w:t>full-page</w:t>
      </w:r>
      <w:r>
        <w:rPr>
          <w:color w:val="231F20"/>
          <w:spacing w:val="40"/>
        </w:rPr>
        <w:t> </w:t>
      </w:r>
      <w:r>
        <w:rPr>
          <w:color w:val="231F20"/>
        </w:rPr>
        <w:t>is</w:t>
      </w:r>
      <w:r>
        <w:rPr>
          <w:color w:val="231F20"/>
          <w:spacing w:val="40"/>
        </w:rPr>
        <w:t> </w:t>
      </w:r>
      <w:r>
        <w:rPr>
          <w:color w:val="231F20"/>
        </w:rPr>
        <w:t>an</w:t>
      </w:r>
      <w:r>
        <w:rPr>
          <w:color w:val="231F20"/>
          <w:spacing w:val="40"/>
        </w:rPr>
        <w:t> </w:t>
      </w:r>
      <w:r>
        <w:rPr>
          <w:color w:val="231F20"/>
        </w:rPr>
        <w:t>interior</w:t>
      </w:r>
      <w:r>
        <w:rPr>
          <w:color w:val="231F20"/>
          <w:spacing w:val="40"/>
        </w:rPr>
        <w:t> </w:t>
      </w:r>
      <w:r>
        <w:rPr>
          <w:color w:val="231F20"/>
        </w:rPr>
        <w:t>of the asylum, in which Elektra is passive, barely differentiated from the other emaciated nude female bodies, placed off-center at the bottom left area of the panel with one foot cropped, and dwarfed</w:t>
      </w:r>
      <w:r>
        <w:rPr>
          <w:color w:val="231F20"/>
          <w:spacing w:val="80"/>
        </w:rPr>
        <w:t> </w:t>
      </w:r>
      <w:r>
        <w:rPr>
          <w:color w:val="231F20"/>
        </w:rPr>
        <w:t>by her surroundings. If her figure is the subject, the framing is asymmetrical</w:t>
      </w:r>
      <w:r>
        <w:rPr>
          <w:color w:val="231F20"/>
          <w:spacing w:val="-2"/>
        </w:rPr>
        <w:t> </w:t>
      </w:r>
      <w:r>
        <w:rPr>
          <w:color w:val="231F20"/>
        </w:rPr>
        <w:t>and</w:t>
      </w:r>
      <w:r>
        <w:rPr>
          <w:color w:val="231F20"/>
          <w:spacing w:val="-2"/>
        </w:rPr>
        <w:t> </w:t>
      </w:r>
      <w:r>
        <w:rPr>
          <w:color w:val="231F20"/>
        </w:rPr>
        <w:t>expansive.</w:t>
      </w:r>
      <w:r>
        <w:rPr>
          <w:color w:val="231F20"/>
          <w:spacing w:val="-2"/>
        </w:rPr>
        <w:t> </w:t>
      </w:r>
      <w:r>
        <w:rPr>
          <w:color w:val="231F20"/>
        </w:rPr>
        <w:t>If</w:t>
      </w:r>
      <w:r>
        <w:rPr>
          <w:color w:val="231F20"/>
          <w:spacing w:val="-2"/>
        </w:rPr>
        <w:t> </w:t>
      </w:r>
      <w:r>
        <w:rPr>
          <w:color w:val="231F20"/>
        </w:rPr>
        <w:t>the</w:t>
      </w:r>
      <w:r>
        <w:rPr>
          <w:color w:val="231F20"/>
          <w:spacing w:val="-2"/>
        </w:rPr>
        <w:t> </w:t>
      </w:r>
      <w:r>
        <w:rPr>
          <w:color w:val="231F20"/>
        </w:rPr>
        <w:t>rows</w:t>
      </w:r>
      <w:r>
        <w:rPr>
          <w:color w:val="231F20"/>
          <w:spacing w:val="-2"/>
        </w:rPr>
        <w:t> </w:t>
      </w:r>
      <w:r>
        <w:rPr>
          <w:color w:val="231F20"/>
        </w:rPr>
        <w:t>of</w:t>
      </w:r>
      <w:r>
        <w:rPr>
          <w:color w:val="231F20"/>
          <w:spacing w:val="-2"/>
        </w:rPr>
        <w:t> </w:t>
      </w:r>
      <w:r>
        <w:rPr>
          <w:color w:val="231F20"/>
        </w:rPr>
        <w:t>beds</w:t>
      </w:r>
      <w:r>
        <w:rPr>
          <w:color w:val="231F20"/>
          <w:spacing w:val="-2"/>
        </w:rPr>
        <w:t> </w:t>
      </w:r>
      <w:r>
        <w:rPr>
          <w:color w:val="231F20"/>
        </w:rPr>
        <w:t>are</w:t>
      </w:r>
      <w:r>
        <w:rPr>
          <w:color w:val="231F20"/>
          <w:spacing w:val="-2"/>
        </w:rPr>
        <w:t> </w:t>
      </w:r>
      <w:r>
        <w:rPr>
          <w:color w:val="231F20"/>
        </w:rPr>
        <w:t>the</w:t>
      </w:r>
      <w:r>
        <w:rPr>
          <w:color w:val="231F20"/>
          <w:spacing w:val="-2"/>
        </w:rPr>
        <w:t> </w:t>
      </w:r>
      <w:r>
        <w:rPr>
          <w:color w:val="231F20"/>
        </w:rPr>
        <w:t>subject,</w:t>
      </w:r>
      <w:r>
        <w:rPr>
          <w:color w:val="231F20"/>
          <w:spacing w:val="-2"/>
        </w:rPr>
        <w:t> </w:t>
      </w:r>
      <w:r>
        <w:rPr>
          <w:color w:val="231F20"/>
        </w:rPr>
        <w:t>the framing is asymmetrical and cropped. Both communicate Elektra’s unimportance. The concluding page-panel, however, depicts the lone Elektra in mid-motion, where her figure commands the center area of the symmetrical and expansive frame. The opening page- panel does not depict her at all, except retroactively inside her mother who is a passenger aboard the tiny sailboat in the bottom left corner. If the sailboat is the subject, the framing is symmetrical but radically expansive and off-centered, shrinking the unborn Elektra’s presence to nothing—a nothingness also akin to the nothingness of the white page-panel gutters. The three full-page panels taken as their own sequence then show Elektra’s literal rise and expansion, a theme paralleled narratively.</w:t>
      </w:r>
    </w:p>
    <w:p>
      <w:pPr>
        <w:pStyle w:val="BodyText"/>
        <w:spacing w:line="244" w:lineRule="auto" w:before="20"/>
        <w:ind w:left="103" w:right="457" w:firstLine="240"/>
        <w:jc w:val="both"/>
      </w:pPr>
      <w:r>
        <w:rPr>
          <w:color w:val="231F20"/>
        </w:rPr>
        <w:t>Because they are the only instances of vertical reading, the </w:t>
      </w:r>
      <w:r>
        <w:rPr>
          <w:color w:val="231F20"/>
        </w:rPr>
        <w:t>three mixed row-column pages are formally significant too. The first</w:t>
      </w:r>
      <w:r>
        <w:rPr>
          <w:color w:val="231F20"/>
          <w:spacing w:val="80"/>
        </w:rPr>
        <w:t> </w:t>
      </w:r>
      <w:r>
        <w:rPr>
          <w:color w:val="231F20"/>
        </w:rPr>
        <w:t>page of her three-page recruitment scene includes a sub-column pair, with a one-panel sub-column on the left and two irregular panels in the right sub-column (24). The left panel expansively frames</w:t>
      </w:r>
      <w:r>
        <w:rPr>
          <w:color w:val="231F20"/>
          <w:spacing w:val="38"/>
        </w:rPr>
        <w:t> </w:t>
      </w:r>
      <w:r>
        <w:rPr>
          <w:color w:val="231F20"/>
        </w:rPr>
        <w:t>Elektra</w:t>
      </w:r>
      <w:r>
        <w:rPr>
          <w:color w:val="231F20"/>
          <w:spacing w:val="38"/>
        </w:rPr>
        <w:t> </w:t>
      </w:r>
      <w:r>
        <w:rPr>
          <w:color w:val="231F20"/>
        </w:rPr>
        <w:t>standing</w:t>
      </w:r>
      <w:r>
        <w:rPr>
          <w:color w:val="231F20"/>
          <w:spacing w:val="38"/>
        </w:rPr>
        <w:t> </w:t>
      </w:r>
      <w:r>
        <w:rPr>
          <w:color w:val="231F20"/>
        </w:rPr>
        <w:t>over</w:t>
      </w:r>
      <w:r>
        <w:rPr>
          <w:color w:val="231F20"/>
          <w:spacing w:val="38"/>
        </w:rPr>
        <w:t> </w:t>
      </w:r>
      <w:r>
        <w:rPr>
          <w:color w:val="231F20"/>
        </w:rPr>
        <w:t>the</w:t>
      </w:r>
      <w:r>
        <w:rPr>
          <w:color w:val="231F20"/>
          <w:spacing w:val="38"/>
        </w:rPr>
        <w:t> </w:t>
      </w:r>
      <w:r>
        <w:rPr>
          <w:color w:val="231F20"/>
        </w:rPr>
        <w:t>corpse</w:t>
      </w:r>
      <w:r>
        <w:rPr>
          <w:color w:val="231F20"/>
          <w:spacing w:val="38"/>
        </w:rPr>
        <w:t> </w:t>
      </w:r>
      <w:r>
        <w:rPr>
          <w:color w:val="231F20"/>
        </w:rPr>
        <w:t>of</w:t>
      </w:r>
      <w:r>
        <w:rPr>
          <w:color w:val="231F20"/>
          <w:spacing w:val="38"/>
        </w:rPr>
        <w:t> </w:t>
      </w:r>
      <w:r>
        <w:rPr>
          <w:color w:val="231F20"/>
        </w:rPr>
        <w:t>Sensei</w:t>
      </w:r>
      <w:r>
        <w:rPr>
          <w:color w:val="231F20"/>
          <w:spacing w:val="38"/>
        </w:rPr>
        <w:t> </w:t>
      </w:r>
      <w:r>
        <w:rPr>
          <w:color w:val="231F20"/>
        </w:rPr>
        <w:t>as</w:t>
      </w:r>
      <w:r>
        <w:rPr>
          <w:color w:val="231F20"/>
          <w:spacing w:val="38"/>
        </w:rPr>
        <w:t> </w:t>
      </w:r>
      <w:r>
        <w:rPr>
          <w:color w:val="231F20"/>
        </w:rPr>
        <w:t>a</w:t>
      </w:r>
      <w:r>
        <w:rPr>
          <w:color w:val="231F20"/>
          <w:spacing w:val="38"/>
        </w:rPr>
        <w:t> </w:t>
      </w:r>
      <w:r>
        <w:rPr>
          <w:color w:val="231F20"/>
        </w:rPr>
        <w:t>member of the Hand explains the way of the Beast. The third page of the scene begins with another sub-column pair, with Elektra chained</w:t>
      </w:r>
      <w:r>
        <w:rPr>
          <w:color w:val="231F20"/>
          <w:spacing w:val="80"/>
        </w:rPr>
        <w:t> </w:t>
      </w:r>
      <w:r>
        <w:rPr>
          <w:color w:val="231F20"/>
        </w:rPr>
        <w:t>in the right panel and the left column divided into four regular panels as she experiences the power of the milk (26). The layout repeats</w:t>
      </w:r>
      <w:r>
        <w:rPr>
          <w:color w:val="231F20"/>
          <w:spacing w:val="24"/>
        </w:rPr>
        <w:t> </w:t>
      </w:r>
      <w:r>
        <w:rPr>
          <w:color w:val="231F20"/>
        </w:rPr>
        <w:t>six</w:t>
      </w:r>
      <w:r>
        <w:rPr>
          <w:color w:val="231F20"/>
          <w:spacing w:val="25"/>
        </w:rPr>
        <w:t> </w:t>
      </w:r>
      <w:r>
        <w:rPr>
          <w:color w:val="231F20"/>
        </w:rPr>
        <w:t>pages</w:t>
      </w:r>
      <w:r>
        <w:rPr>
          <w:color w:val="231F20"/>
          <w:spacing w:val="24"/>
        </w:rPr>
        <w:t> </w:t>
      </w:r>
      <w:r>
        <w:rPr>
          <w:color w:val="231F20"/>
        </w:rPr>
        <w:t>later</w:t>
      </w:r>
      <w:r>
        <w:rPr>
          <w:color w:val="231F20"/>
          <w:spacing w:val="25"/>
        </w:rPr>
        <w:t> </w:t>
      </w:r>
      <w:r>
        <w:rPr>
          <w:color w:val="231F20"/>
        </w:rPr>
        <w:t>when</w:t>
      </w:r>
      <w:r>
        <w:rPr>
          <w:color w:val="231F20"/>
          <w:spacing w:val="24"/>
        </w:rPr>
        <w:t> </w:t>
      </w:r>
      <w:r>
        <w:rPr>
          <w:color w:val="231F20"/>
        </w:rPr>
        <w:t>she</w:t>
      </w:r>
      <w:r>
        <w:rPr>
          <w:color w:val="231F20"/>
          <w:spacing w:val="25"/>
        </w:rPr>
        <w:t> </w:t>
      </w:r>
      <w:r>
        <w:rPr>
          <w:color w:val="231F20"/>
        </w:rPr>
        <w:t>confronts</w:t>
      </w:r>
      <w:r>
        <w:rPr>
          <w:color w:val="231F20"/>
          <w:spacing w:val="25"/>
        </w:rPr>
        <w:t> </w:t>
      </w:r>
      <w:r>
        <w:rPr>
          <w:color w:val="231F20"/>
        </w:rPr>
        <w:t>Reich</w:t>
      </w:r>
      <w:r>
        <w:rPr>
          <w:color w:val="231F20"/>
          <w:spacing w:val="24"/>
        </w:rPr>
        <w:t> </w:t>
      </w:r>
      <w:r>
        <w:rPr>
          <w:color w:val="231F20"/>
        </w:rPr>
        <w:t>in</w:t>
      </w:r>
      <w:r>
        <w:rPr>
          <w:color w:val="231F20"/>
          <w:spacing w:val="25"/>
        </w:rPr>
        <w:t> </w:t>
      </w:r>
      <w:r>
        <w:rPr>
          <w:color w:val="231F20"/>
        </w:rPr>
        <w:t>the</w:t>
      </w:r>
      <w:r>
        <w:rPr>
          <w:color w:val="231F20"/>
          <w:spacing w:val="24"/>
        </w:rPr>
        <w:t> </w:t>
      </w:r>
      <w:r>
        <w:rPr>
          <w:color w:val="231F20"/>
          <w:spacing w:val="-2"/>
        </w:rPr>
        <w:t>embassy:</w:t>
      </w:r>
    </w:p>
    <w:p>
      <w:pPr>
        <w:spacing w:after="0" w:line="244" w:lineRule="auto"/>
        <w:jc w:val="both"/>
        <w:sectPr>
          <w:pgSz w:w="7830" w:h="12250"/>
          <w:pgMar w:header="628" w:footer="0" w:top="820" w:bottom="280" w:left="760" w:right="740"/>
        </w:sectPr>
      </w:pPr>
    </w:p>
    <w:p>
      <w:pPr>
        <w:pStyle w:val="BodyText"/>
        <w:spacing w:before="9"/>
        <w:rPr>
          <w:sz w:val="29"/>
        </w:rPr>
      </w:pPr>
    </w:p>
    <w:p>
      <w:pPr>
        <w:pStyle w:val="BodyText"/>
        <w:spacing w:line="244" w:lineRule="auto" w:before="105"/>
        <w:ind w:left="440" w:right="121"/>
        <w:jc w:val="both"/>
      </w:pPr>
      <w:r>
        <w:rPr>
          <w:color w:val="231F20"/>
        </w:rPr>
        <w:t>Reich occupies the left column, and the right is divided into </w:t>
      </w:r>
      <w:r>
        <w:rPr>
          <w:color w:val="231F20"/>
        </w:rPr>
        <w:t>four nearly regular panels with images of the milk and the Beast’s hand (32). All three mixed pages then disrupt horizontal reading when depicting the disruptive force of the Hand, Beast, and milk. These layouts alter one of the most fundamental elements of the page,</w:t>
      </w:r>
      <w:r>
        <w:rPr>
          <w:color w:val="231F20"/>
          <w:spacing w:val="80"/>
          <w:w w:val="150"/>
        </w:rPr>
        <w:t> </w:t>
      </w:r>
      <w:r>
        <w:rPr>
          <w:color w:val="231F20"/>
        </w:rPr>
        <w:t>the direction of reading, and so metaphorically reveal the world- altering power of Elektra’s antagonists.</w:t>
      </w:r>
    </w:p>
    <w:p>
      <w:pPr>
        <w:pStyle w:val="BodyText"/>
        <w:spacing w:line="244" w:lineRule="auto" w:before="6"/>
        <w:ind w:left="440" w:right="120" w:firstLine="240"/>
        <w:jc w:val="both"/>
      </w:pPr>
      <w:r>
        <w:rPr>
          <w:color w:val="231F20"/>
        </w:rPr>
        <w:t>Although Elektra is empowered by the milk, the page </w:t>
      </w:r>
      <w:r>
        <w:rPr>
          <w:color w:val="231F20"/>
        </w:rPr>
        <w:t>scheme also reveals the equally powerful and continuing effects of her training with the Seven. Where the Hand’s mixed row-column</w:t>
      </w:r>
      <w:r>
        <w:rPr>
          <w:color w:val="231F20"/>
          <w:spacing w:val="40"/>
        </w:rPr>
        <w:t> </w:t>
      </w:r>
      <w:r>
        <w:rPr>
          <w:color w:val="231F20"/>
        </w:rPr>
        <w:t>pages</w:t>
      </w:r>
      <w:r>
        <w:rPr>
          <w:color w:val="231F20"/>
          <w:spacing w:val="40"/>
        </w:rPr>
        <w:t> </w:t>
      </w:r>
      <w:r>
        <w:rPr>
          <w:color w:val="231F20"/>
        </w:rPr>
        <w:t>are</w:t>
      </w:r>
      <w:r>
        <w:rPr>
          <w:color w:val="231F20"/>
          <w:spacing w:val="40"/>
        </w:rPr>
        <w:t> </w:t>
      </w:r>
      <w:r>
        <w:rPr>
          <w:color w:val="231F20"/>
        </w:rPr>
        <w:t>the</w:t>
      </w:r>
      <w:r>
        <w:rPr>
          <w:color w:val="231F20"/>
          <w:spacing w:val="40"/>
        </w:rPr>
        <w:t> </w:t>
      </w:r>
      <w:r>
        <w:rPr>
          <w:color w:val="231F20"/>
        </w:rPr>
        <w:t>most</w:t>
      </w:r>
      <w:r>
        <w:rPr>
          <w:color w:val="231F20"/>
          <w:spacing w:val="40"/>
        </w:rPr>
        <w:t> </w:t>
      </w:r>
      <w:r>
        <w:rPr>
          <w:color w:val="231F20"/>
        </w:rPr>
        <w:t>disruptive</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issue,</w:t>
      </w:r>
      <w:r>
        <w:rPr>
          <w:color w:val="231F20"/>
          <w:spacing w:val="40"/>
        </w:rPr>
        <w:t> </w:t>
      </w:r>
      <w:r>
        <w:rPr>
          <w:color w:val="231F20"/>
        </w:rPr>
        <w:t>the</w:t>
      </w:r>
      <w:r>
        <w:rPr>
          <w:color w:val="231F20"/>
          <w:spacing w:val="40"/>
        </w:rPr>
        <w:t> </w:t>
      </w:r>
      <w:r>
        <w:rPr>
          <w:color w:val="231F20"/>
        </w:rPr>
        <w:t>most</w:t>
      </w:r>
      <w:r>
        <w:rPr>
          <w:color w:val="231F20"/>
          <w:spacing w:val="40"/>
        </w:rPr>
        <w:t> </w:t>
      </w:r>
      <w:r>
        <w:rPr>
          <w:color w:val="231F20"/>
        </w:rPr>
        <w:t>regular page</w:t>
      </w:r>
      <w:r>
        <w:rPr>
          <w:color w:val="231F20"/>
          <w:spacing w:val="40"/>
        </w:rPr>
        <w:t> </w:t>
      </w:r>
      <w:r>
        <w:rPr>
          <w:color w:val="231F20"/>
        </w:rPr>
        <w:t>depicts</w:t>
      </w:r>
      <w:r>
        <w:rPr>
          <w:color w:val="231F20"/>
          <w:spacing w:val="40"/>
        </w:rPr>
        <w:t> </w:t>
      </w:r>
      <w:r>
        <w:rPr>
          <w:color w:val="231F20"/>
        </w:rPr>
        <w:t>the</w:t>
      </w:r>
      <w:r>
        <w:rPr>
          <w:color w:val="231F20"/>
          <w:spacing w:val="40"/>
        </w:rPr>
        <w:t> </w:t>
      </w:r>
      <w:r>
        <w:rPr>
          <w:color w:val="231F20"/>
        </w:rPr>
        <w:t>Seven,</w:t>
      </w:r>
      <w:r>
        <w:rPr>
          <w:color w:val="231F20"/>
          <w:spacing w:val="40"/>
        </w:rPr>
        <w:t> </w:t>
      </w:r>
      <w:r>
        <w:rPr>
          <w:color w:val="231F20"/>
        </w:rPr>
        <w:t>whose</w:t>
      </w:r>
      <w:r>
        <w:rPr>
          <w:color w:val="231F20"/>
          <w:spacing w:val="40"/>
        </w:rPr>
        <w:t> </w:t>
      </w:r>
      <w:r>
        <w:rPr>
          <w:color w:val="231F20"/>
        </w:rPr>
        <w:t>names,</w:t>
      </w:r>
      <w:r>
        <w:rPr>
          <w:color w:val="231F20"/>
          <w:spacing w:val="40"/>
        </w:rPr>
        <w:t> </w:t>
      </w:r>
      <w:r>
        <w:rPr>
          <w:color w:val="231F20"/>
        </w:rPr>
        <w:t>like</w:t>
      </w:r>
      <w:r>
        <w:rPr>
          <w:color w:val="231F20"/>
          <w:spacing w:val="40"/>
        </w:rPr>
        <w:t> </w:t>
      </w:r>
      <w:r>
        <w:rPr>
          <w:color w:val="231F20"/>
        </w:rPr>
        <w:t>the</w:t>
      </w:r>
      <w:r>
        <w:rPr>
          <w:color w:val="231F20"/>
          <w:spacing w:val="40"/>
        </w:rPr>
        <w:t> </w:t>
      </w:r>
      <w:r>
        <w:rPr>
          <w:color w:val="231F20"/>
        </w:rPr>
        <w:t>page’s</w:t>
      </w:r>
      <w:r>
        <w:rPr>
          <w:color w:val="231F20"/>
          <w:spacing w:val="40"/>
        </w:rPr>
        <w:t> </w:t>
      </w:r>
      <w:r>
        <w:rPr>
          <w:color w:val="231F20"/>
        </w:rPr>
        <w:t>5x2</w:t>
      </w:r>
      <w:r>
        <w:rPr>
          <w:color w:val="231F20"/>
          <w:spacing w:val="40"/>
        </w:rPr>
        <w:t> </w:t>
      </w:r>
      <w:r>
        <w:rPr>
          <w:color w:val="231F20"/>
        </w:rPr>
        <w:t>grid, “fit</w:t>
      </w:r>
      <w:r>
        <w:rPr>
          <w:color w:val="231F20"/>
          <w:spacing w:val="40"/>
        </w:rPr>
        <w:t> </w:t>
      </w:r>
      <w:r>
        <w:rPr>
          <w:color w:val="231F20"/>
        </w:rPr>
        <w:t>together</w:t>
      </w:r>
      <w:r>
        <w:rPr>
          <w:color w:val="231F20"/>
          <w:spacing w:val="40"/>
        </w:rPr>
        <w:t> </w:t>
      </w:r>
      <w:r>
        <w:rPr>
          <w:color w:val="231F20"/>
        </w:rPr>
        <w:t>like</w:t>
      </w:r>
      <w:r>
        <w:rPr>
          <w:color w:val="231F20"/>
          <w:spacing w:val="40"/>
        </w:rPr>
        <w:t> </w:t>
      </w:r>
      <w:r>
        <w:rPr>
          <w:color w:val="231F20"/>
        </w:rPr>
        <w:t>chess</w:t>
      </w:r>
      <w:r>
        <w:rPr>
          <w:color w:val="231F20"/>
          <w:spacing w:val="40"/>
        </w:rPr>
        <w:t> </w:t>
      </w:r>
      <w:r>
        <w:rPr>
          <w:color w:val="231F20"/>
        </w:rPr>
        <w:t>pieces,”</w:t>
      </w:r>
      <w:r>
        <w:rPr>
          <w:color w:val="231F20"/>
          <w:spacing w:val="40"/>
        </w:rPr>
        <w:t> </w:t>
      </w:r>
      <w:r>
        <w:rPr>
          <w:color w:val="231F20"/>
        </w:rPr>
        <w:t>evoking</w:t>
      </w:r>
      <w:r>
        <w:rPr>
          <w:color w:val="231F20"/>
          <w:spacing w:val="40"/>
        </w:rPr>
        <w:t> </w:t>
      </w:r>
      <w:r>
        <w:rPr>
          <w:color w:val="231F20"/>
        </w:rPr>
        <w:t>the</w:t>
      </w:r>
      <w:r>
        <w:rPr>
          <w:color w:val="231F20"/>
          <w:spacing w:val="40"/>
        </w:rPr>
        <w:t> </w:t>
      </w:r>
      <w:r>
        <w:rPr>
          <w:color w:val="231F20"/>
        </w:rPr>
        <w:t>square</w:t>
      </w:r>
      <w:r>
        <w:rPr>
          <w:color w:val="231F20"/>
          <w:spacing w:val="40"/>
        </w:rPr>
        <w:t> </w:t>
      </w:r>
      <w:r>
        <w:rPr>
          <w:color w:val="231F20"/>
        </w:rPr>
        <w:t>8x8</w:t>
      </w:r>
      <w:r>
        <w:rPr>
          <w:color w:val="231F20"/>
          <w:spacing w:val="40"/>
        </w:rPr>
        <w:t> </w:t>
      </w:r>
      <w:r>
        <w:rPr>
          <w:color w:val="231F20"/>
        </w:rPr>
        <w:t>grid</w:t>
      </w:r>
      <w:r>
        <w:rPr>
          <w:color w:val="231F20"/>
          <w:spacing w:val="40"/>
        </w:rPr>
        <w:t> </w:t>
      </w:r>
      <w:r>
        <w:rPr>
          <w:color w:val="231F20"/>
        </w:rPr>
        <w:t>of</w:t>
      </w:r>
      <w:r>
        <w:rPr>
          <w:color w:val="231F20"/>
          <w:spacing w:val="80"/>
        </w:rPr>
        <w:t> </w:t>
      </w:r>
      <w:r>
        <w:rPr>
          <w:color w:val="231F20"/>
        </w:rPr>
        <w:t>a chessboard (15). Her training, two irregular 5x1 pages, may suggest both her inability to master their skills but, through ten consecutive full-width panels, how near she comes (16–7). Her departure occurs in a regular 2x3 grid in which she surprises Stick with her mastery of telepathy (19). Because the grid echoes the Seven’s</w:t>
      </w:r>
      <w:r>
        <w:rPr>
          <w:color w:val="231F20"/>
          <w:spacing w:val="-1"/>
        </w:rPr>
        <w:t> </w:t>
      </w:r>
      <w:r>
        <w:rPr>
          <w:color w:val="231F20"/>
        </w:rPr>
        <w:t>earlier</w:t>
      </w:r>
      <w:r>
        <w:rPr>
          <w:color w:val="231F20"/>
          <w:spacing w:val="-1"/>
        </w:rPr>
        <w:t> </w:t>
      </w:r>
      <w:r>
        <w:rPr>
          <w:color w:val="231F20"/>
        </w:rPr>
        <w:t>grid,</w:t>
      </w:r>
      <w:r>
        <w:rPr>
          <w:color w:val="231F20"/>
          <w:spacing w:val="-1"/>
        </w:rPr>
        <w:t> </w:t>
      </w:r>
      <w:r>
        <w:rPr>
          <w:color w:val="231F20"/>
        </w:rPr>
        <w:t>Elektra</w:t>
      </w:r>
      <w:r>
        <w:rPr>
          <w:color w:val="231F20"/>
          <w:spacing w:val="-1"/>
        </w:rPr>
        <w:t> </w:t>
      </w:r>
      <w:r>
        <w:rPr>
          <w:color w:val="231F20"/>
        </w:rPr>
        <w:t>appears</w:t>
      </w:r>
      <w:r>
        <w:rPr>
          <w:color w:val="231F20"/>
          <w:spacing w:val="-1"/>
        </w:rPr>
        <w:t> </w:t>
      </w:r>
      <w:r>
        <w:rPr>
          <w:color w:val="231F20"/>
        </w:rPr>
        <w:t>to</w:t>
      </w:r>
      <w:r>
        <w:rPr>
          <w:color w:val="231F20"/>
          <w:spacing w:val="-1"/>
        </w:rPr>
        <w:t> </w:t>
      </w:r>
      <w:r>
        <w:rPr>
          <w:color w:val="231F20"/>
        </w:rPr>
        <w:t>have</w:t>
      </w:r>
      <w:r>
        <w:rPr>
          <w:color w:val="231F20"/>
          <w:spacing w:val="-1"/>
        </w:rPr>
        <w:t> </w:t>
      </w:r>
      <w:r>
        <w:rPr>
          <w:color w:val="231F20"/>
        </w:rPr>
        <w:t>the</w:t>
      </w:r>
      <w:r>
        <w:rPr>
          <w:color w:val="231F20"/>
          <w:spacing w:val="-1"/>
        </w:rPr>
        <w:t> </w:t>
      </w:r>
      <w:r>
        <w:rPr>
          <w:color w:val="231F20"/>
        </w:rPr>
        <w:t>necessary</w:t>
      </w:r>
      <w:r>
        <w:rPr>
          <w:color w:val="231F20"/>
          <w:spacing w:val="-1"/>
        </w:rPr>
        <w:t> </w:t>
      </w:r>
      <w:r>
        <w:rPr>
          <w:color w:val="231F20"/>
        </w:rPr>
        <w:t>qualities to become their Eighth as she had hoped, and so, according to the layout, Stick is wrong to cast her out.</w:t>
      </w:r>
    </w:p>
    <w:p>
      <w:pPr>
        <w:pStyle w:val="BodyText"/>
        <w:spacing w:line="244" w:lineRule="auto" w:before="12"/>
        <w:ind w:left="440" w:right="120" w:firstLine="240"/>
        <w:jc w:val="both"/>
      </w:pPr>
      <w:r>
        <w:rPr>
          <w:color w:val="231F20"/>
        </w:rPr>
        <w:t>Regular grids occur twice more: a 4x3 when she accepts the assignment to kill Huevos and, on the facing page, an implied 6x2 disturbed only by a bottom full-width panel when she kills him</w:t>
      </w:r>
      <w:r>
        <w:rPr>
          <w:color w:val="231F20"/>
          <w:spacing w:val="80"/>
        </w:rPr>
        <w:t> </w:t>
      </w:r>
      <w:r>
        <w:rPr>
          <w:color w:val="231F20"/>
        </w:rPr>
        <w:t>(28, 29). The assassination requires extraordinary skill, firing </w:t>
      </w:r>
      <w:r>
        <w:rPr>
          <w:color w:val="231F20"/>
        </w:rPr>
        <w:t>a crossbow from a spinning ride and, missing the child in his lap, striking Huevos in the neck as he sits on another spinning ride. Because the action is drawn on a regular grid, it echoes the earlier grid of the Seven, linking Elektra’s skill to her training rather than</w:t>
      </w:r>
      <w:r>
        <w:rPr>
          <w:color w:val="231F20"/>
          <w:spacing w:val="40"/>
        </w:rPr>
        <w:t> </w:t>
      </w:r>
      <w:r>
        <w:rPr>
          <w:color w:val="231F20"/>
        </w:rPr>
        <w:t>to the powers of the Beast’s milk.</w:t>
      </w:r>
    </w:p>
    <w:p>
      <w:pPr>
        <w:pStyle w:val="BodyText"/>
        <w:spacing w:line="244" w:lineRule="auto" w:before="7"/>
        <w:ind w:left="440" w:right="121" w:firstLine="240"/>
        <w:jc w:val="both"/>
      </w:pPr>
      <w:r>
        <w:rPr>
          <w:color w:val="231F20"/>
        </w:rPr>
        <w:t>The issue includes only one other grid, an earlier 3x3 </w:t>
      </w:r>
      <w:r>
        <w:rPr>
          <w:color w:val="231F20"/>
        </w:rPr>
        <w:t>depicting Elektra’s childhood interactions with her father, ending with her attempted suicide and then her current incarceration (12). The regularity</w:t>
      </w:r>
      <w:r>
        <w:rPr>
          <w:color w:val="231F20"/>
          <w:spacing w:val="40"/>
        </w:rPr>
        <w:t> </w:t>
      </w:r>
      <w:r>
        <w:rPr>
          <w:color w:val="231F20"/>
        </w:rPr>
        <w:t>of</w:t>
      </w:r>
      <w:r>
        <w:rPr>
          <w:color w:val="231F20"/>
          <w:spacing w:val="40"/>
        </w:rPr>
        <w:t> </w:t>
      </w:r>
      <w:r>
        <w:rPr>
          <w:color w:val="231F20"/>
        </w:rPr>
        <w:t>layout,</w:t>
      </w:r>
      <w:r>
        <w:rPr>
          <w:color w:val="231F20"/>
          <w:spacing w:val="40"/>
        </w:rPr>
        <w:t> </w:t>
      </w:r>
      <w:r>
        <w:rPr>
          <w:color w:val="231F20"/>
        </w:rPr>
        <w:t>however,</w:t>
      </w:r>
      <w:r>
        <w:rPr>
          <w:color w:val="231F20"/>
          <w:spacing w:val="40"/>
        </w:rPr>
        <w:t> </w:t>
      </w:r>
      <w:r>
        <w:rPr>
          <w:color w:val="231F20"/>
        </w:rPr>
        <w:t>is</w:t>
      </w:r>
      <w:r>
        <w:rPr>
          <w:color w:val="231F20"/>
          <w:spacing w:val="40"/>
        </w:rPr>
        <w:t> </w:t>
      </w:r>
      <w:r>
        <w:rPr>
          <w:color w:val="231F20"/>
        </w:rPr>
        <w:t>undermined</w:t>
      </w:r>
      <w:r>
        <w:rPr>
          <w:color w:val="231F20"/>
          <w:spacing w:val="40"/>
        </w:rPr>
        <w:t> </w:t>
      </w:r>
      <w:r>
        <w:rPr>
          <w:color w:val="231F20"/>
        </w:rPr>
        <w:t>by</w:t>
      </w:r>
      <w:r>
        <w:rPr>
          <w:color w:val="231F20"/>
          <w:spacing w:val="40"/>
        </w:rPr>
        <w:t> </w:t>
      </w:r>
      <w:r>
        <w:rPr>
          <w:color w:val="231F20"/>
        </w:rPr>
        <w:t>the</w:t>
      </w:r>
      <w:r>
        <w:rPr>
          <w:color w:val="231F20"/>
          <w:spacing w:val="40"/>
        </w:rPr>
        <w:t> </w:t>
      </w:r>
      <w:r>
        <w:rPr>
          <w:color w:val="231F20"/>
        </w:rPr>
        <w:t>irregularity in visual sentencing. The page includes four sub-page sentences,</w:t>
      </w:r>
      <w:r>
        <w:rPr>
          <w:color w:val="231F20"/>
          <w:spacing w:val="40"/>
        </w:rPr>
        <w:t> </w:t>
      </w:r>
      <w:r>
        <w:rPr>
          <w:color w:val="231F20"/>
        </w:rPr>
        <w:t>the most of any page. The top row-sentence features an Initial in which her father bends toward her in bed, followed by a Peak in which he kisses her cheek, and ends with a Release as he walks away. The middle row uses the top row as an Establisher (“I only want</w:t>
      </w:r>
      <w:r>
        <w:rPr>
          <w:color w:val="231F20"/>
          <w:spacing w:val="15"/>
        </w:rPr>
        <w:t> </w:t>
      </w:r>
      <w:r>
        <w:rPr>
          <w:color w:val="231F20"/>
        </w:rPr>
        <w:t>to</w:t>
      </w:r>
      <w:r>
        <w:rPr>
          <w:color w:val="231F20"/>
          <w:spacing w:val="16"/>
        </w:rPr>
        <w:t> </w:t>
      </w:r>
      <w:r>
        <w:rPr>
          <w:color w:val="231F20"/>
        </w:rPr>
        <w:t>feel</w:t>
      </w:r>
      <w:r>
        <w:rPr>
          <w:color w:val="231F20"/>
          <w:spacing w:val="15"/>
        </w:rPr>
        <w:t> </w:t>
      </w:r>
      <w:r>
        <w:rPr>
          <w:color w:val="231F20"/>
        </w:rPr>
        <w:t>something”),</w:t>
      </w:r>
      <w:r>
        <w:rPr>
          <w:color w:val="231F20"/>
          <w:spacing w:val="16"/>
        </w:rPr>
        <w:t> </w:t>
      </w:r>
      <w:r>
        <w:rPr>
          <w:color w:val="231F20"/>
        </w:rPr>
        <w:t>continuing</w:t>
      </w:r>
      <w:r>
        <w:rPr>
          <w:color w:val="231F20"/>
          <w:spacing w:val="16"/>
        </w:rPr>
        <w:t> </w:t>
      </w:r>
      <w:r>
        <w:rPr>
          <w:color w:val="231F20"/>
        </w:rPr>
        <w:t>with</w:t>
      </w:r>
      <w:r>
        <w:rPr>
          <w:color w:val="231F20"/>
          <w:spacing w:val="15"/>
        </w:rPr>
        <w:t> </w:t>
      </w:r>
      <w:r>
        <w:rPr>
          <w:color w:val="231F20"/>
        </w:rPr>
        <w:t>a</w:t>
      </w:r>
      <w:r>
        <w:rPr>
          <w:color w:val="231F20"/>
          <w:spacing w:val="16"/>
        </w:rPr>
        <w:t> </w:t>
      </w:r>
      <w:r>
        <w:rPr>
          <w:color w:val="231F20"/>
        </w:rPr>
        <w:t>new</w:t>
      </w:r>
      <w:r>
        <w:rPr>
          <w:color w:val="231F20"/>
          <w:spacing w:val="15"/>
        </w:rPr>
        <w:t> </w:t>
      </w:r>
      <w:r>
        <w:rPr>
          <w:color w:val="231F20"/>
        </w:rPr>
        <w:t>sentence</w:t>
      </w:r>
      <w:r>
        <w:rPr>
          <w:color w:val="231F20"/>
          <w:spacing w:val="16"/>
        </w:rPr>
        <w:t> </w:t>
      </w:r>
      <w:r>
        <w:rPr>
          <w:color w:val="231F20"/>
        </w:rPr>
        <w:t>of</w:t>
      </w:r>
      <w:r>
        <w:rPr>
          <w:color w:val="231F20"/>
          <w:spacing w:val="16"/>
        </w:rPr>
        <w:t> </w:t>
      </w:r>
      <w:r>
        <w:rPr>
          <w:color w:val="231F20"/>
          <w:spacing w:val="-2"/>
        </w:rPr>
        <w:t>three</w:t>
      </w:r>
    </w:p>
    <w:p>
      <w:pPr>
        <w:spacing w:after="0" w:line="244" w:lineRule="auto"/>
        <w:jc w:val="both"/>
        <w:sectPr>
          <w:pgSz w:w="7830" w:h="12250"/>
          <w:pgMar w:header="628" w:footer="0" w:top="820" w:bottom="280" w:left="760" w:right="740"/>
        </w:sectPr>
      </w:pPr>
    </w:p>
    <w:p>
      <w:pPr>
        <w:pStyle w:val="BodyText"/>
        <w:spacing w:before="9"/>
        <w:rPr>
          <w:sz w:val="29"/>
        </w:rPr>
      </w:pPr>
    </w:p>
    <w:p>
      <w:pPr>
        <w:pStyle w:val="BodyText"/>
        <w:spacing w:line="244" w:lineRule="auto" w:before="105"/>
        <w:ind w:left="103" w:right="457"/>
        <w:jc w:val="both"/>
      </w:pPr>
      <w:bookmarkStart w:name="_bookmark291" w:id="350"/>
      <w:bookmarkEnd w:id="350"/>
      <w:r>
        <w:rPr/>
      </w:r>
      <w:r>
        <w:rPr>
          <w:color w:val="231F20"/>
        </w:rPr>
        <w:t>Prolongations which is interrupted and then completed six </w:t>
      </w:r>
      <w:r>
        <w:rPr>
          <w:color w:val="231F20"/>
        </w:rPr>
        <w:t>pages later with the father’s death: “—He leaves me—punishes me—” (20). The bottom row begins with a 1-panel sentence, a Peak in which Elektra attempts suicide, followed by a 2-panel sentence: an Initial in which Elektra listens to a fly and then a Peak in which she catches it. The narrative is highly fragmented, contrasting the four page sentences of the other four grid pages, each beginning with an Orienter and ending with a Peak or, in one case, a Release.</w:t>
      </w:r>
    </w:p>
    <w:p>
      <w:pPr>
        <w:pStyle w:val="BodyText"/>
        <w:spacing w:line="244" w:lineRule="auto" w:before="7"/>
        <w:ind w:left="103" w:right="457" w:firstLine="240"/>
        <w:jc w:val="both"/>
      </w:pPr>
      <w:r>
        <w:rPr>
          <w:color w:val="231F20"/>
        </w:rPr>
        <w:t>All five of the grid pages also end in end stops, comprising between a quarter and a third of the issue’s seventeen end-stopped pages, a total only slightly higher than the fifteen enjambed </w:t>
      </w:r>
      <w:r>
        <w:rPr>
          <w:color w:val="231F20"/>
        </w:rPr>
        <w:t>pages. Though</w:t>
      </w:r>
      <w:r>
        <w:rPr>
          <w:color w:val="231F20"/>
          <w:spacing w:val="40"/>
        </w:rPr>
        <w:t> </w:t>
      </w:r>
      <w:r>
        <w:rPr>
          <w:color w:val="231F20"/>
        </w:rPr>
        <w:t>roughly</w:t>
      </w:r>
      <w:r>
        <w:rPr>
          <w:color w:val="231F20"/>
          <w:spacing w:val="40"/>
        </w:rPr>
        <w:t> </w:t>
      </w:r>
      <w:r>
        <w:rPr>
          <w:color w:val="231F20"/>
        </w:rPr>
        <w:t>equal</w:t>
      </w:r>
      <w:r>
        <w:rPr>
          <w:color w:val="231F20"/>
          <w:spacing w:val="40"/>
        </w:rPr>
        <w:t> </w:t>
      </w:r>
      <w:r>
        <w:rPr>
          <w:color w:val="231F20"/>
        </w:rPr>
        <w:t>in</w:t>
      </w:r>
      <w:r>
        <w:rPr>
          <w:color w:val="231F20"/>
          <w:spacing w:val="40"/>
        </w:rPr>
        <w:t> </w:t>
      </w:r>
      <w:r>
        <w:rPr>
          <w:color w:val="231F20"/>
        </w:rPr>
        <w:t>number,</w:t>
      </w:r>
      <w:r>
        <w:rPr>
          <w:color w:val="231F20"/>
          <w:spacing w:val="40"/>
        </w:rPr>
        <w:t> </w:t>
      </w:r>
      <w:r>
        <w:rPr>
          <w:color w:val="231F20"/>
        </w:rPr>
        <w:t>the</w:t>
      </w:r>
      <w:r>
        <w:rPr>
          <w:color w:val="231F20"/>
          <w:spacing w:val="40"/>
        </w:rPr>
        <w:t> </w:t>
      </w:r>
      <w:r>
        <w:rPr>
          <w:color w:val="231F20"/>
        </w:rPr>
        <w:t>placement</w:t>
      </w:r>
      <w:r>
        <w:rPr>
          <w:color w:val="231F20"/>
          <w:spacing w:val="40"/>
        </w:rPr>
        <w:t> </w:t>
      </w:r>
      <w:r>
        <w:rPr>
          <w:color w:val="231F20"/>
        </w:rPr>
        <w:t>of</w:t>
      </w:r>
      <w:r>
        <w:rPr>
          <w:color w:val="231F20"/>
          <w:spacing w:val="40"/>
        </w:rPr>
        <w:t> </w:t>
      </w:r>
      <w:r>
        <w:rPr>
          <w:color w:val="231F20"/>
        </w:rPr>
        <w:t>each</w:t>
      </w:r>
      <w:r>
        <w:rPr>
          <w:color w:val="231F20"/>
          <w:spacing w:val="40"/>
        </w:rPr>
        <w:t> </w:t>
      </w:r>
      <w:r>
        <w:rPr>
          <w:color w:val="231F20"/>
        </w:rPr>
        <w:t>page type is significant. The issue opens with four enjambed pages (7–10), depicting Elektra’s traumatic birth and current incarcer- ation. Following the splash page Orienter, the second page contains Establishers and ends with an Initial, creating a cliff-hanger parodied</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drawn</w:t>
      </w:r>
      <w:r>
        <w:rPr>
          <w:color w:val="231F20"/>
          <w:spacing w:val="40"/>
        </w:rPr>
        <w:t> </w:t>
      </w:r>
      <w:r>
        <w:rPr>
          <w:color w:val="231F20"/>
        </w:rPr>
        <w:t>text:</w:t>
      </w:r>
      <w:r>
        <w:rPr>
          <w:color w:val="231F20"/>
          <w:spacing w:val="40"/>
        </w:rPr>
        <w:t> </w:t>
      </w:r>
      <w:r>
        <w:rPr>
          <w:color w:val="231F20"/>
        </w:rPr>
        <w:t>“UHOH—here</w:t>
      </w:r>
      <w:r>
        <w:rPr>
          <w:color w:val="231F20"/>
          <w:spacing w:val="40"/>
        </w:rPr>
        <w:t> </w:t>
      </w:r>
      <w:r>
        <w:rPr>
          <w:color w:val="231F20"/>
        </w:rPr>
        <w:t>comes</w:t>
      </w:r>
      <w:r>
        <w:rPr>
          <w:color w:val="231F20"/>
          <w:spacing w:val="40"/>
        </w:rPr>
        <w:t> </w:t>
      </w:r>
      <w:r>
        <w:rPr>
          <w:color w:val="231F20"/>
          <w:u w:val="single" w:color="231F20"/>
        </w:rPr>
        <w:t>trouble</w:t>
      </w:r>
      <w:r>
        <w:rPr>
          <w:color w:val="231F20"/>
          <w:spacing w:val="40"/>
          <w:w w:val="110"/>
        </w:rPr>
        <w:t> </w:t>
      </w:r>
      <w:r>
        <w:rPr>
          <w:color w:val="231F20"/>
          <w:w w:val="110"/>
        </w:rPr>
        <w:t>…”</w:t>
      </w:r>
      <w:r>
        <w:rPr>
          <w:color w:val="231F20"/>
          <w:spacing w:val="40"/>
          <w:w w:val="110"/>
        </w:rPr>
        <w:t> </w:t>
      </w:r>
      <w:r>
        <w:rPr>
          <w:color w:val="231F20"/>
        </w:rPr>
        <w:t>(8). The third page briefly interrupts the sentence with an asylum Initial, resuming the first sentence with three Prolongations that</w:t>
      </w:r>
      <w:r>
        <w:rPr>
          <w:color w:val="231F20"/>
          <w:spacing w:val="40"/>
        </w:rPr>
        <w:t> </w:t>
      </w:r>
      <w:r>
        <w:rPr>
          <w:color w:val="231F20"/>
        </w:rPr>
        <w:t>are also a sub-sentence ending with the father’s non-fatal injury. The</w:t>
      </w:r>
      <w:r>
        <w:rPr>
          <w:color w:val="231F20"/>
          <w:spacing w:val="40"/>
        </w:rPr>
        <w:t> </w:t>
      </w:r>
      <w:r>
        <w:rPr>
          <w:color w:val="231F20"/>
        </w:rPr>
        <w:t>end-stop</w:t>
      </w:r>
      <w:r>
        <w:rPr>
          <w:color w:val="231F20"/>
          <w:spacing w:val="40"/>
        </w:rPr>
        <w:t> </w:t>
      </w:r>
      <w:r>
        <w:rPr>
          <w:color w:val="231F20"/>
        </w:rPr>
        <w:t>effect,</w:t>
      </w:r>
      <w:r>
        <w:rPr>
          <w:color w:val="231F20"/>
          <w:spacing w:val="40"/>
        </w:rPr>
        <w:t> </w:t>
      </w:r>
      <w:r>
        <w:rPr>
          <w:color w:val="231F20"/>
        </w:rPr>
        <w:t>however,</w:t>
      </w:r>
      <w:r>
        <w:rPr>
          <w:color w:val="231F20"/>
          <w:spacing w:val="40"/>
        </w:rPr>
        <w:t> </w:t>
      </w:r>
      <w:r>
        <w:rPr>
          <w:color w:val="231F20"/>
        </w:rPr>
        <w:t>is</w:t>
      </w:r>
      <w:r>
        <w:rPr>
          <w:color w:val="231F20"/>
          <w:spacing w:val="40"/>
        </w:rPr>
        <w:t> </w:t>
      </w:r>
      <w:r>
        <w:rPr>
          <w:color w:val="231F20"/>
        </w:rPr>
        <w:t>prevented</w:t>
      </w:r>
      <w:r>
        <w:rPr>
          <w:color w:val="231F20"/>
          <w:spacing w:val="40"/>
        </w:rPr>
        <w:t> </w:t>
      </w:r>
      <w:r>
        <w:rPr>
          <w:color w:val="231F20"/>
        </w:rPr>
        <w:t>by</w:t>
      </w:r>
      <w:r>
        <w:rPr>
          <w:color w:val="231F20"/>
          <w:spacing w:val="40"/>
        </w:rPr>
        <w:t> </w:t>
      </w:r>
      <w:r>
        <w:rPr>
          <w:color w:val="231F20"/>
        </w:rPr>
        <w:t>the</w:t>
      </w:r>
      <w:r>
        <w:rPr>
          <w:color w:val="231F20"/>
          <w:spacing w:val="40"/>
        </w:rPr>
        <w:t> </w:t>
      </w:r>
      <w:r>
        <w:rPr>
          <w:color w:val="231F20"/>
        </w:rPr>
        <w:t>continuation of the scene and overlapping sentence, which continues onto the fourth page which depicts the mother’s death, Elektra’s birth, and her father’s mourning. Both the sentence and scene end mid-page, followed by an Orienter placing Elektra in the asylum. The next page then contains two sub-sentences: the top-row continuing</w:t>
      </w:r>
      <w:r>
        <w:rPr>
          <w:color w:val="231F20"/>
          <w:spacing w:val="40"/>
        </w:rPr>
        <w:t> </w:t>
      </w:r>
      <w:r>
        <w:rPr>
          <w:color w:val="231F20"/>
        </w:rPr>
        <w:t>from the asylum Orienter and four full-width panels depicting Elketra’s possible sexual abuse by her father. The end stop is undermined</w:t>
      </w:r>
      <w:r>
        <w:rPr>
          <w:color w:val="231F20"/>
          <w:spacing w:val="32"/>
        </w:rPr>
        <w:t> </w:t>
      </w:r>
      <w:r>
        <w:rPr>
          <w:color w:val="231F20"/>
        </w:rPr>
        <w:t>by</w:t>
      </w:r>
      <w:r>
        <w:rPr>
          <w:color w:val="231F20"/>
          <w:spacing w:val="32"/>
        </w:rPr>
        <w:t> </w:t>
      </w:r>
      <w:r>
        <w:rPr>
          <w:color w:val="231F20"/>
        </w:rPr>
        <w:t>the</w:t>
      </w:r>
      <w:r>
        <w:rPr>
          <w:color w:val="231F20"/>
          <w:spacing w:val="32"/>
        </w:rPr>
        <w:t> </w:t>
      </w:r>
      <w:r>
        <w:rPr>
          <w:color w:val="231F20"/>
        </w:rPr>
        <w:t>following</w:t>
      </w:r>
      <w:r>
        <w:rPr>
          <w:color w:val="231F20"/>
          <w:spacing w:val="32"/>
        </w:rPr>
        <w:t> </w:t>
      </w:r>
      <w:r>
        <w:rPr>
          <w:color w:val="231F20"/>
        </w:rPr>
        <w:t>page</w:t>
      </w:r>
      <w:r>
        <w:rPr>
          <w:color w:val="231F20"/>
          <w:spacing w:val="32"/>
        </w:rPr>
        <w:t> </w:t>
      </w:r>
      <w:r>
        <w:rPr>
          <w:color w:val="231F20"/>
        </w:rPr>
        <w:t>which</w:t>
      </w:r>
      <w:r>
        <w:rPr>
          <w:color w:val="231F20"/>
          <w:spacing w:val="32"/>
        </w:rPr>
        <w:t> </w:t>
      </w:r>
      <w:r>
        <w:rPr>
          <w:color w:val="231F20"/>
        </w:rPr>
        <w:t>replays</w:t>
      </w:r>
      <w:r>
        <w:rPr>
          <w:color w:val="231F20"/>
          <w:spacing w:val="32"/>
        </w:rPr>
        <w:t> </w:t>
      </w:r>
      <w:r>
        <w:rPr>
          <w:color w:val="231F20"/>
        </w:rPr>
        <w:t>the</w:t>
      </w:r>
      <w:r>
        <w:rPr>
          <w:color w:val="231F20"/>
          <w:spacing w:val="32"/>
        </w:rPr>
        <w:t> </w:t>
      </w:r>
      <w:r>
        <w:rPr>
          <w:color w:val="231F20"/>
        </w:rPr>
        <w:t>scene</w:t>
      </w:r>
      <w:r>
        <w:rPr>
          <w:color w:val="231F20"/>
          <w:spacing w:val="32"/>
        </w:rPr>
        <w:t> </w:t>
      </w:r>
      <w:r>
        <w:rPr>
          <w:color w:val="231F20"/>
        </w:rPr>
        <w:t>with a different, non-abusive Peak and Release, before continuing with three additional sub-sentences discussed above (12).</w:t>
      </w:r>
    </w:p>
    <w:p>
      <w:pPr>
        <w:pStyle w:val="BodyText"/>
        <w:spacing w:line="244" w:lineRule="auto" w:before="19"/>
        <w:ind w:left="103" w:right="457" w:firstLine="240"/>
        <w:jc w:val="both"/>
      </w:pPr>
      <w:r>
        <w:rPr>
          <w:color w:val="231F20"/>
        </w:rPr>
        <w:t>The sentence layout adds to the opening pages’ </w:t>
      </w:r>
      <w:r>
        <w:rPr>
          <w:color w:val="231F20"/>
        </w:rPr>
        <w:t>disjointedness, but the effect is brief and gives way to a less chaotic pattern. After four pages, the sentence layouts change from multiple sub-page sentences ending in enjambment to complete page sentences and page-sentence scenes with end-stops. Despite the continuing shifts in abstraction and page scheme, the sentencing creates an under- lying uniformity. Though narratively Elektra is still struggling to recall past events and so gain control of her chaotic situation, the formal</w:t>
      </w:r>
      <w:r>
        <w:rPr>
          <w:color w:val="231F20"/>
          <w:spacing w:val="12"/>
        </w:rPr>
        <w:t> </w:t>
      </w:r>
      <w:r>
        <w:rPr>
          <w:color w:val="231F20"/>
        </w:rPr>
        <w:t>structure</w:t>
      </w:r>
      <w:r>
        <w:rPr>
          <w:color w:val="231F20"/>
          <w:spacing w:val="13"/>
        </w:rPr>
        <w:t> </w:t>
      </w:r>
      <w:r>
        <w:rPr>
          <w:color w:val="231F20"/>
        </w:rPr>
        <w:t>reveals</w:t>
      </w:r>
      <w:r>
        <w:rPr>
          <w:color w:val="231F20"/>
          <w:spacing w:val="13"/>
        </w:rPr>
        <w:t> </w:t>
      </w:r>
      <w:r>
        <w:rPr>
          <w:color w:val="231F20"/>
        </w:rPr>
        <w:t>that</w:t>
      </w:r>
      <w:r>
        <w:rPr>
          <w:color w:val="231F20"/>
          <w:spacing w:val="13"/>
        </w:rPr>
        <w:t> </w:t>
      </w:r>
      <w:r>
        <w:rPr>
          <w:color w:val="231F20"/>
        </w:rPr>
        <w:t>she</w:t>
      </w:r>
      <w:r>
        <w:rPr>
          <w:color w:val="231F20"/>
          <w:spacing w:val="13"/>
        </w:rPr>
        <w:t> </w:t>
      </w:r>
      <w:r>
        <w:rPr>
          <w:color w:val="231F20"/>
        </w:rPr>
        <w:t>has</w:t>
      </w:r>
      <w:r>
        <w:rPr>
          <w:color w:val="231F20"/>
          <w:spacing w:val="13"/>
        </w:rPr>
        <w:t> </w:t>
      </w:r>
      <w:r>
        <w:rPr>
          <w:color w:val="231F20"/>
        </w:rPr>
        <w:t>already</w:t>
      </w:r>
      <w:r>
        <w:rPr>
          <w:color w:val="231F20"/>
          <w:spacing w:val="12"/>
        </w:rPr>
        <w:t> </w:t>
      </w:r>
      <w:r>
        <w:rPr>
          <w:color w:val="231F20"/>
        </w:rPr>
        <w:t>begun</w:t>
      </w:r>
      <w:r>
        <w:rPr>
          <w:color w:val="231F20"/>
          <w:spacing w:val="13"/>
        </w:rPr>
        <w:t> </w:t>
      </w:r>
      <w:r>
        <w:rPr>
          <w:color w:val="231F20"/>
        </w:rPr>
        <w:t>to</w:t>
      </w:r>
      <w:r>
        <w:rPr>
          <w:color w:val="231F20"/>
          <w:spacing w:val="13"/>
        </w:rPr>
        <w:t> </w:t>
      </w:r>
      <w:r>
        <w:rPr>
          <w:color w:val="231F20"/>
          <w:spacing w:val="-2"/>
        </w:rPr>
        <w:t>accomplish</w:t>
      </w:r>
    </w:p>
    <w:p>
      <w:pPr>
        <w:spacing w:after="0" w:line="244" w:lineRule="auto"/>
        <w:jc w:val="both"/>
        <w:sectPr>
          <w:pgSz w:w="7830" w:h="12250"/>
          <w:pgMar w:header="628" w:footer="0" w:top="820" w:bottom="280" w:left="760" w:right="740"/>
        </w:sectPr>
      </w:pPr>
    </w:p>
    <w:p>
      <w:pPr>
        <w:pStyle w:val="BodyText"/>
        <w:spacing w:before="9"/>
        <w:rPr>
          <w:sz w:val="29"/>
        </w:rPr>
      </w:pPr>
    </w:p>
    <w:p>
      <w:pPr>
        <w:pStyle w:val="BodyText"/>
        <w:spacing w:line="244" w:lineRule="auto" w:before="105"/>
        <w:ind w:left="440" w:right="121"/>
        <w:jc w:val="both"/>
      </w:pPr>
      <w:r>
        <w:rPr>
          <w:color w:val="231F20"/>
        </w:rPr>
        <w:t>that goal. The next ten pages depict Elektra’s childhood, </w:t>
      </w:r>
      <w:r>
        <w:rPr>
          <w:color w:val="231F20"/>
        </w:rPr>
        <w:t>training, and asylum incarceration (11–20). Though events remain narra- tively</w:t>
      </w:r>
      <w:r>
        <w:rPr>
          <w:color w:val="231F20"/>
          <w:spacing w:val="40"/>
        </w:rPr>
        <w:t> </w:t>
      </w:r>
      <w:r>
        <w:rPr>
          <w:color w:val="231F20"/>
        </w:rPr>
        <w:t>traumatic</w:t>
      </w:r>
      <w:r>
        <w:rPr>
          <w:color w:val="231F20"/>
          <w:spacing w:val="40"/>
        </w:rPr>
        <w:t> </w:t>
      </w:r>
      <w:r>
        <w:rPr>
          <w:color w:val="231F20"/>
        </w:rPr>
        <w:t>(abuse</w:t>
      </w:r>
      <w:r>
        <w:rPr>
          <w:color w:val="231F20"/>
          <w:spacing w:val="40"/>
        </w:rPr>
        <w:t> </w:t>
      </w:r>
      <w:r>
        <w:rPr>
          <w:color w:val="231F20"/>
        </w:rPr>
        <w:t>by</w:t>
      </w:r>
      <w:r>
        <w:rPr>
          <w:color w:val="231F20"/>
          <w:spacing w:val="40"/>
        </w:rPr>
        <w:t> </w:t>
      </w:r>
      <w:r>
        <w:rPr>
          <w:color w:val="231F20"/>
        </w:rPr>
        <w:t>asylum</w:t>
      </w:r>
      <w:r>
        <w:rPr>
          <w:color w:val="231F20"/>
          <w:spacing w:val="40"/>
        </w:rPr>
        <w:t> </w:t>
      </w:r>
      <w:r>
        <w:rPr>
          <w:color w:val="231F20"/>
        </w:rPr>
        <w:t>attendant,</w:t>
      </w:r>
      <w:r>
        <w:rPr>
          <w:color w:val="231F20"/>
          <w:spacing w:val="40"/>
        </w:rPr>
        <w:t> </w:t>
      </w:r>
      <w:r>
        <w:rPr>
          <w:color w:val="231F20"/>
        </w:rPr>
        <w:t>abuse</w:t>
      </w:r>
      <w:r>
        <w:rPr>
          <w:color w:val="231F20"/>
          <w:spacing w:val="40"/>
        </w:rPr>
        <w:t> </w:t>
      </w:r>
      <w:r>
        <w:rPr>
          <w:color w:val="231F20"/>
        </w:rPr>
        <w:t>and</w:t>
      </w:r>
      <w:r>
        <w:rPr>
          <w:color w:val="231F20"/>
          <w:spacing w:val="40"/>
        </w:rPr>
        <w:t> </w:t>
      </w:r>
      <w:r>
        <w:rPr>
          <w:color w:val="231F20"/>
        </w:rPr>
        <w:t>casting out by Stick, death of her father), the formal structure stresses order. Only two overlapping sub-page sentences appear, and each frames a flashback sentence within an asylum sentence, providing</w:t>
      </w:r>
      <w:r>
        <w:rPr>
          <w:color w:val="231F20"/>
          <w:spacing w:val="80"/>
        </w:rPr>
        <w:t> </w:t>
      </w:r>
      <w:r>
        <w:rPr>
          <w:color w:val="231F20"/>
        </w:rPr>
        <w:t>a greater sense of narrative balance than the interrupted sentences and enjambments of the opening pages (14, 20).</w:t>
      </w:r>
    </w:p>
    <w:p>
      <w:pPr>
        <w:pStyle w:val="BodyText"/>
        <w:spacing w:line="244" w:lineRule="auto" w:before="7"/>
        <w:ind w:left="440" w:right="120" w:firstLine="240"/>
        <w:jc w:val="both"/>
      </w:pPr>
      <w:r>
        <w:rPr>
          <w:color w:val="231F20"/>
        </w:rPr>
        <w:t>When</w:t>
      </w:r>
      <w:r>
        <w:rPr>
          <w:color w:val="231F20"/>
          <w:spacing w:val="40"/>
        </w:rPr>
        <w:t> </w:t>
      </w:r>
      <w:r>
        <w:rPr>
          <w:color w:val="231F20"/>
        </w:rPr>
        <w:t>the</w:t>
      </w:r>
      <w:r>
        <w:rPr>
          <w:color w:val="231F20"/>
          <w:spacing w:val="40"/>
        </w:rPr>
        <w:t> </w:t>
      </w:r>
      <w:r>
        <w:rPr>
          <w:color w:val="231F20"/>
        </w:rPr>
        <w:t>scenes</w:t>
      </w:r>
      <w:r>
        <w:rPr>
          <w:color w:val="231F20"/>
          <w:spacing w:val="40"/>
        </w:rPr>
        <w:t> </w:t>
      </w:r>
      <w:r>
        <w:rPr>
          <w:color w:val="231F20"/>
        </w:rPr>
        <w:t>expand</w:t>
      </w:r>
      <w:r>
        <w:rPr>
          <w:color w:val="231F20"/>
          <w:spacing w:val="40"/>
        </w:rPr>
        <w:t> </w:t>
      </w:r>
      <w:r>
        <w:rPr>
          <w:color w:val="231F20"/>
        </w:rPr>
        <w:t>in</w:t>
      </w:r>
      <w:r>
        <w:rPr>
          <w:color w:val="231F20"/>
          <w:spacing w:val="40"/>
        </w:rPr>
        <w:t> </w:t>
      </w:r>
      <w:r>
        <w:rPr>
          <w:color w:val="231F20"/>
        </w:rPr>
        <w:t>page-length</w:t>
      </w:r>
      <w:r>
        <w:rPr>
          <w:color w:val="231F20"/>
          <w:spacing w:val="40"/>
        </w:rPr>
        <w:t> </w:t>
      </w:r>
      <w:r>
        <w:rPr>
          <w:color w:val="231F20"/>
        </w:rPr>
        <w:t>again,</w:t>
      </w:r>
      <w:r>
        <w:rPr>
          <w:color w:val="231F20"/>
          <w:spacing w:val="40"/>
        </w:rPr>
        <w:t> </w:t>
      </w:r>
      <w:r>
        <w:rPr>
          <w:color w:val="231F20"/>
        </w:rPr>
        <w:t>the</w:t>
      </w:r>
      <w:r>
        <w:rPr>
          <w:color w:val="231F20"/>
          <w:spacing w:val="40"/>
        </w:rPr>
        <w:t> </w:t>
      </w:r>
      <w:r>
        <w:rPr>
          <w:color w:val="231F20"/>
        </w:rPr>
        <w:t>under- lying order continues—as if Elektra’s ability to understand </w:t>
      </w:r>
      <w:r>
        <w:rPr>
          <w:color w:val="231F20"/>
        </w:rPr>
        <w:t>and control her experiences is expanding too. Two three-page scenes follow, each ending in end-stops. The visual sentence depicting the attempted rape by the attendant ends in a Peak and Release at the top of its third page (21–3), followed by a 2-panel sentence that transitions</w:t>
      </w:r>
      <w:r>
        <w:rPr>
          <w:color w:val="231F20"/>
          <w:spacing w:val="-11"/>
        </w:rPr>
        <w:t> </w:t>
      </w:r>
      <w:r>
        <w:rPr>
          <w:color w:val="231F20"/>
        </w:rPr>
        <w:t>into</w:t>
      </w:r>
      <w:r>
        <w:rPr>
          <w:color w:val="231F20"/>
          <w:spacing w:val="-11"/>
        </w:rPr>
        <w:t> </w:t>
      </w:r>
      <w:r>
        <w:rPr>
          <w:color w:val="231F20"/>
        </w:rPr>
        <w:t>the</w:t>
      </w:r>
      <w:r>
        <w:rPr>
          <w:color w:val="231F20"/>
          <w:spacing w:val="-11"/>
        </w:rPr>
        <w:t> </w:t>
      </w:r>
      <w:r>
        <w:rPr>
          <w:color w:val="231F20"/>
        </w:rPr>
        <w:t>next</w:t>
      </w:r>
      <w:r>
        <w:rPr>
          <w:color w:val="231F20"/>
          <w:spacing w:val="-11"/>
        </w:rPr>
        <w:t> </w:t>
      </w:r>
      <w:r>
        <w:rPr>
          <w:color w:val="231F20"/>
        </w:rPr>
        <w:t>three-page</w:t>
      </w:r>
      <w:r>
        <w:rPr>
          <w:color w:val="231F20"/>
          <w:spacing w:val="-11"/>
        </w:rPr>
        <w:t> </w:t>
      </w:r>
      <w:r>
        <w:rPr>
          <w:color w:val="231F20"/>
        </w:rPr>
        <w:t>scene</w:t>
      </w:r>
      <w:r>
        <w:rPr>
          <w:color w:val="231F20"/>
          <w:spacing w:val="-11"/>
        </w:rPr>
        <w:t> </w:t>
      </w:r>
      <w:r>
        <w:rPr>
          <w:color w:val="231F20"/>
        </w:rPr>
        <w:t>of</w:t>
      </w:r>
      <w:r>
        <w:rPr>
          <w:color w:val="231F20"/>
          <w:spacing w:val="-11"/>
        </w:rPr>
        <w:t> </w:t>
      </w:r>
      <w:r>
        <w:rPr>
          <w:color w:val="231F20"/>
        </w:rPr>
        <w:t>the</w:t>
      </w:r>
      <w:r>
        <w:rPr>
          <w:color w:val="231F20"/>
          <w:spacing w:val="-11"/>
        </w:rPr>
        <w:t> </w:t>
      </w:r>
      <w:r>
        <w:rPr>
          <w:color w:val="231F20"/>
        </w:rPr>
        <w:t>Hand’s</w:t>
      </w:r>
      <w:r>
        <w:rPr>
          <w:color w:val="231F20"/>
          <w:spacing w:val="-11"/>
        </w:rPr>
        <w:t> </w:t>
      </w:r>
      <w:r>
        <w:rPr>
          <w:color w:val="231F20"/>
        </w:rPr>
        <w:t>recruitment, each its own page sentence (24–6). The choppy sentence layouts of the</w:t>
      </w:r>
      <w:r>
        <w:rPr>
          <w:color w:val="231F20"/>
          <w:spacing w:val="-2"/>
        </w:rPr>
        <w:t> </w:t>
      </w:r>
      <w:r>
        <w:rPr>
          <w:color w:val="231F20"/>
        </w:rPr>
        <w:t>opening</w:t>
      </w:r>
      <w:r>
        <w:rPr>
          <w:color w:val="231F20"/>
          <w:spacing w:val="-2"/>
        </w:rPr>
        <w:t> </w:t>
      </w:r>
      <w:r>
        <w:rPr>
          <w:color w:val="231F20"/>
        </w:rPr>
        <w:t>pages</w:t>
      </w:r>
      <w:r>
        <w:rPr>
          <w:color w:val="231F20"/>
          <w:spacing w:val="-2"/>
        </w:rPr>
        <w:t> </w:t>
      </w:r>
      <w:r>
        <w:rPr>
          <w:color w:val="231F20"/>
        </w:rPr>
        <w:t>are</w:t>
      </w:r>
      <w:r>
        <w:rPr>
          <w:color w:val="231F20"/>
          <w:spacing w:val="-2"/>
        </w:rPr>
        <w:t> </w:t>
      </w:r>
      <w:r>
        <w:rPr>
          <w:color w:val="231F20"/>
        </w:rPr>
        <w:t>gone.</w:t>
      </w:r>
      <w:r>
        <w:rPr>
          <w:color w:val="231F20"/>
          <w:spacing w:val="-2"/>
        </w:rPr>
        <w:t> </w:t>
      </w:r>
      <w:r>
        <w:rPr>
          <w:color w:val="231F20"/>
        </w:rPr>
        <w:t>The</w:t>
      </w:r>
      <w:r>
        <w:rPr>
          <w:color w:val="231F20"/>
          <w:spacing w:val="-2"/>
        </w:rPr>
        <w:t> </w:t>
      </w:r>
      <w:r>
        <w:rPr>
          <w:color w:val="231F20"/>
        </w:rPr>
        <w:t>next</w:t>
      </w:r>
      <w:r>
        <w:rPr>
          <w:color w:val="231F20"/>
          <w:spacing w:val="-2"/>
        </w:rPr>
        <w:t> </w:t>
      </w:r>
      <w:r>
        <w:rPr>
          <w:color w:val="231F20"/>
        </w:rPr>
        <w:t>following</w:t>
      </w:r>
      <w:r>
        <w:rPr>
          <w:color w:val="231F20"/>
          <w:spacing w:val="-2"/>
        </w:rPr>
        <w:t> </w:t>
      </w:r>
      <w:r>
        <w:rPr>
          <w:color w:val="231F20"/>
        </w:rPr>
        <w:t>three</w:t>
      </w:r>
      <w:r>
        <w:rPr>
          <w:color w:val="231F20"/>
          <w:spacing w:val="-2"/>
        </w:rPr>
        <w:t> </w:t>
      </w:r>
      <w:r>
        <w:rPr>
          <w:color w:val="231F20"/>
        </w:rPr>
        <w:t>pages</w:t>
      </w:r>
      <w:r>
        <w:rPr>
          <w:color w:val="231F20"/>
          <w:spacing w:val="-2"/>
        </w:rPr>
        <w:t> </w:t>
      </w:r>
      <w:r>
        <w:rPr>
          <w:color w:val="231F20"/>
        </w:rPr>
        <w:t>are</w:t>
      </w:r>
      <w:r>
        <w:rPr>
          <w:color w:val="231F20"/>
          <w:spacing w:val="-2"/>
        </w:rPr>
        <w:t> </w:t>
      </w:r>
      <w:r>
        <w:rPr>
          <w:color w:val="231F20"/>
        </w:rPr>
        <w:t>also page sentences, depicting Elektra’s recovery in an isolated cell, the assignment, and the assassination (27–9). Huevos’ 3-panel funeral overlaps with Elektra’s pulling out her stitches, ending with a cliff- hanger: “Ambassador Reich—fills the air—with the stench of the Beast” (30), the most pronounced cliff-hanger since the “trouble”</w:t>
      </w:r>
      <w:r>
        <w:rPr>
          <w:color w:val="231F20"/>
          <w:spacing w:val="80"/>
        </w:rPr>
        <w:t> </w:t>
      </w:r>
      <w:r>
        <w:rPr>
          <w:color w:val="231F20"/>
        </w:rPr>
        <w:t>of the helicopter (8).</w:t>
      </w:r>
    </w:p>
    <w:p>
      <w:pPr>
        <w:pStyle w:val="BodyText"/>
        <w:spacing w:line="244" w:lineRule="auto" w:before="12"/>
        <w:ind w:left="440" w:right="120" w:firstLine="240"/>
        <w:jc w:val="both"/>
      </w:pPr>
      <w:r>
        <w:rPr>
          <w:color w:val="231F20"/>
        </w:rPr>
        <w:t>The cliff-hanger marks a return to enjambment for the next five pages, as Elektra attempts to kill Reich but instead is overcome by the Beast (31–5). The reprised page sentencing format links </w:t>
      </w:r>
      <w:r>
        <w:rPr>
          <w:color w:val="231F20"/>
        </w:rPr>
        <w:t>her battle with Reich and the Beast to the opening attack on her family. However narratively traumatic her other memories and asylum ordeals appear, they occur within a sentencing style that empha- sizes page unity. Formally, only the opening and the penultimate scenes employ awkward or anticipatory page breaks that propel</w:t>
      </w:r>
      <w:r>
        <w:rPr>
          <w:color w:val="231F20"/>
          <w:spacing w:val="40"/>
        </w:rPr>
        <w:t> </w:t>
      </w:r>
      <w:r>
        <w:rPr>
          <w:color w:val="231F20"/>
        </w:rPr>
        <w:t>the narrative action forward. Psychologically then for Elektra, the horror of the Beast recalls the horror of her birth—a conclusion revealed only through formal visual analysis.</w:t>
      </w:r>
    </w:p>
    <w:p>
      <w:pPr>
        <w:pStyle w:val="BodyText"/>
        <w:spacing w:line="244" w:lineRule="auto" w:before="9"/>
        <w:ind w:left="440" w:right="121" w:firstLine="240"/>
        <w:jc w:val="both"/>
      </w:pPr>
      <w:r>
        <w:rPr>
          <w:color w:val="231F20"/>
        </w:rPr>
        <w:t>In the final three-page scene, Elektra regains her full </w:t>
      </w:r>
      <w:r>
        <w:rPr>
          <w:color w:val="231F20"/>
        </w:rPr>
        <w:t>memory and escapes the asylum. The narrative events are paralleled and heightened</w:t>
      </w:r>
      <w:r>
        <w:rPr>
          <w:color w:val="231F20"/>
          <w:spacing w:val="-10"/>
        </w:rPr>
        <w:t> </w:t>
      </w:r>
      <w:r>
        <w:rPr>
          <w:color w:val="231F20"/>
        </w:rPr>
        <w:t>by</w:t>
      </w:r>
      <w:r>
        <w:rPr>
          <w:color w:val="231F20"/>
          <w:spacing w:val="-10"/>
        </w:rPr>
        <w:t> </w:t>
      </w:r>
      <w:r>
        <w:rPr>
          <w:color w:val="231F20"/>
        </w:rPr>
        <w:t>four</w:t>
      </w:r>
      <w:r>
        <w:rPr>
          <w:color w:val="231F20"/>
          <w:spacing w:val="-10"/>
        </w:rPr>
        <w:t> </w:t>
      </w:r>
      <w:r>
        <w:rPr>
          <w:color w:val="231F20"/>
        </w:rPr>
        <w:t>formal</w:t>
      </w:r>
      <w:r>
        <w:rPr>
          <w:color w:val="231F20"/>
          <w:spacing w:val="-10"/>
        </w:rPr>
        <w:t> </w:t>
      </w:r>
      <w:r>
        <w:rPr>
          <w:color w:val="231F20"/>
        </w:rPr>
        <w:t>changes:</w:t>
      </w:r>
      <w:r>
        <w:rPr>
          <w:color w:val="231F20"/>
          <w:spacing w:val="-10"/>
        </w:rPr>
        <w:t> </w:t>
      </w:r>
      <w:r>
        <w:rPr>
          <w:color w:val="231F20"/>
        </w:rPr>
        <w:t>sentencing,</w:t>
      </w:r>
      <w:r>
        <w:rPr>
          <w:color w:val="231F20"/>
          <w:spacing w:val="-10"/>
        </w:rPr>
        <w:t> </w:t>
      </w:r>
      <w:r>
        <w:rPr>
          <w:color w:val="231F20"/>
        </w:rPr>
        <w:t>closure,</w:t>
      </w:r>
      <w:r>
        <w:rPr>
          <w:color w:val="231F20"/>
          <w:spacing w:val="-10"/>
        </w:rPr>
        <w:t> </w:t>
      </w:r>
      <w:r>
        <w:rPr>
          <w:color w:val="231F20"/>
        </w:rPr>
        <w:t>abstraction, and image-text narration. The scene begins as a multiply inter- rupted</w:t>
      </w:r>
      <w:r>
        <w:rPr>
          <w:color w:val="231F20"/>
          <w:spacing w:val="-6"/>
        </w:rPr>
        <w:t> </w:t>
      </w:r>
      <w:r>
        <w:rPr>
          <w:color w:val="231F20"/>
        </w:rPr>
        <w:t>overlapping</w:t>
      </w:r>
      <w:r>
        <w:rPr>
          <w:color w:val="231F20"/>
          <w:spacing w:val="-6"/>
        </w:rPr>
        <w:t> </w:t>
      </w:r>
      <w:r>
        <w:rPr>
          <w:color w:val="231F20"/>
        </w:rPr>
        <w:t>sentence</w:t>
      </w:r>
      <w:r>
        <w:rPr>
          <w:color w:val="231F20"/>
          <w:spacing w:val="-6"/>
        </w:rPr>
        <w:t> </w:t>
      </w:r>
      <w:r>
        <w:rPr>
          <w:color w:val="231F20"/>
        </w:rPr>
        <w:t>spread</w:t>
      </w:r>
      <w:r>
        <w:rPr>
          <w:color w:val="231F20"/>
          <w:spacing w:val="-6"/>
        </w:rPr>
        <w:t> </w:t>
      </w:r>
      <w:r>
        <w:rPr>
          <w:color w:val="231F20"/>
        </w:rPr>
        <w:t>over</w:t>
      </w:r>
      <w:r>
        <w:rPr>
          <w:color w:val="231F20"/>
          <w:spacing w:val="-6"/>
        </w:rPr>
        <w:t> </w:t>
      </w:r>
      <w:r>
        <w:rPr>
          <w:color w:val="231F20"/>
        </w:rPr>
        <w:t>five</w:t>
      </w:r>
      <w:r>
        <w:rPr>
          <w:color w:val="231F20"/>
          <w:spacing w:val="-6"/>
        </w:rPr>
        <w:t> </w:t>
      </w:r>
      <w:r>
        <w:rPr>
          <w:color w:val="231F20"/>
        </w:rPr>
        <w:t>pages:</w:t>
      </w:r>
      <w:r>
        <w:rPr>
          <w:color w:val="231F20"/>
          <w:spacing w:val="-6"/>
        </w:rPr>
        <w:t> </w:t>
      </w:r>
      <w:r>
        <w:rPr>
          <w:color w:val="231F20"/>
        </w:rPr>
        <w:t>an</w:t>
      </w:r>
      <w:r>
        <w:rPr>
          <w:color w:val="231F20"/>
          <w:spacing w:val="-7"/>
        </w:rPr>
        <w:t> </w:t>
      </w:r>
      <w:r>
        <w:rPr>
          <w:color w:val="231F20"/>
        </w:rPr>
        <w:t>Initial</w:t>
      </w:r>
      <w:r>
        <w:rPr>
          <w:color w:val="231F20"/>
          <w:spacing w:val="-6"/>
        </w:rPr>
        <w:t> </w:t>
      </w:r>
      <w:r>
        <w:rPr>
          <w:color w:val="231F20"/>
        </w:rPr>
        <w:t>panel of</w:t>
      </w:r>
      <w:r>
        <w:rPr>
          <w:color w:val="231F20"/>
          <w:spacing w:val="25"/>
        </w:rPr>
        <w:t> </w:t>
      </w:r>
      <w:r>
        <w:rPr>
          <w:color w:val="231F20"/>
        </w:rPr>
        <w:t>Elektra</w:t>
      </w:r>
      <w:r>
        <w:rPr>
          <w:color w:val="231F20"/>
          <w:spacing w:val="26"/>
        </w:rPr>
        <w:t> </w:t>
      </w:r>
      <w:r>
        <w:rPr>
          <w:color w:val="231F20"/>
        </w:rPr>
        <w:t>being</w:t>
      </w:r>
      <w:r>
        <w:rPr>
          <w:color w:val="231F20"/>
          <w:spacing w:val="25"/>
        </w:rPr>
        <w:t> </w:t>
      </w:r>
      <w:r>
        <w:rPr>
          <w:color w:val="231F20"/>
        </w:rPr>
        <w:t>strapped</w:t>
      </w:r>
      <w:r>
        <w:rPr>
          <w:color w:val="231F20"/>
          <w:spacing w:val="26"/>
        </w:rPr>
        <w:t> </w:t>
      </w:r>
      <w:r>
        <w:rPr>
          <w:color w:val="231F20"/>
        </w:rPr>
        <w:t>to</w:t>
      </w:r>
      <w:r>
        <w:rPr>
          <w:color w:val="231F20"/>
          <w:spacing w:val="25"/>
        </w:rPr>
        <w:t> </w:t>
      </w:r>
      <w:r>
        <w:rPr>
          <w:color w:val="231F20"/>
        </w:rPr>
        <w:t>a</w:t>
      </w:r>
      <w:r>
        <w:rPr>
          <w:color w:val="231F20"/>
          <w:spacing w:val="26"/>
        </w:rPr>
        <w:t> </w:t>
      </w:r>
      <w:r>
        <w:rPr>
          <w:color w:val="231F20"/>
        </w:rPr>
        <w:t>gurney</w:t>
      </w:r>
      <w:r>
        <w:rPr>
          <w:color w:val="231F20"/>
          <w:spacing w:val="25"/>
        </w:rPr>
        <w:t> </w:t>
      </w:r>
      <w:r>
        <w:rPr>
          <w:color w:val="231F20"/>
        </w:rPr>
        <w:t>(31),</w:t>
      </w:r>
      <w:r>
        <w:rPr>
          <w:color w:val="231F20"/>
          <w:spacing w:val="26"/>
        </w:rPr>
        <w:t> </w:t>
      </w:r>
      <w:r>
        <w:rPr>
          <w:color w:val="231F20"/>
        </w:rPr>
        <w:t>a</w:t>
      </w:r>
      <w:r>
        <w:rPr>
          <w:color w:val="231F20"/>
          <w:spacing w:val="25"/>
        </w:rPr>
        <w:t> </w:t>
      </w:r>
      <w:r>
        <w:rPr>
          <w:color w:val="231F20"/>
        </w:rPr>
        <w:t>Prolongation</w:t>
      </w:r>
      <w:r>
        <w:rPr>
          <w:color w:val="231F20"/>
          <w:spacing w:val="26"/>
        </w:rPr>
        <w:t> </w:t>
      </w:r>
      <w:r>
        <w:rPr>
          <w:color w:val="231F20"/>
        </w:rPr>
        <w:t>of</w:t>
      </w:r>
      <w:r>
        <w:rPr>
          <w:color w:val="231F20"/>
          <w:spacing w:val="25"/>
        </w:rPr>
        <w:t> </w:t>
      </w:r>
      <w:r>
        <w:rPr>
          <w:color w:val="231F20"/>
          <w:spacing w:val="-5"/>
        </w:rPr>
        <w:t>the</w:t>
      </w:r>
    </w:p>
    <w:p>
      <w:pPr>
        <w:spacing w:after="0" w:line="244" w:lineRule="auto"/>
        <w:jc w:val="both"/>
        <w:sectPr>
          <w:pgSz w:w="7830" w:h="12250"/>
          <w:pgMar w:header="628" w:footer="0" w:top="820" w:bottom="280" w:left="760" w:right="740"/>
        </w:sectPr>
      </w:pPr>
    </w:p>
    <w:p>
      <w:pPr>
        <w:pStyle w:val="BodyText"/>
        <w:spacing w:before="9"/>
        <w:rPr>
          <w:sz w:val="29"/>
        </w:rPr>
      </w:pPr>
    </w:p>
    <w:p>
      <w:pPr>
        <w:pStyle w:val="BodyText"/>
        <w:spacing w:line="244" w:lineRule="auto" w:before="105"/>
        <w:ind w:left="103" w:right="457"/>
        <w:jc w:val="both"/>
      </w:pPr>
      <w:r>
        <w:rPr>
          <w:color w:val="231F20"/>
        </w:rPr>
        <w:t>gurney being wheeled (32), a Prolongation of her being </w:t>
      </w:r>
      <w:r>
        <w:rPr>
          <w:color w:val="231F20"/>
        </w:rPr>
        <w:t>prepared for operation (34), and finally three Prolongation panels of her receiving anesthetic gas followed by a previously discussed Peak</w:t>
      </w:r>
      <w:r>
        <w:rPr>
          <w:color w:val="231F20"/>
          <w:spacing w:val="80"/>
          <w:w w:val="150"/>
        </w:rPr>
        <w:t> </w:t>
      </w:r>
      <w:r>
        <w:rPr>
          <w:color w:val="231F20"/>
        </w:rPr>
        <w:t>in which her image is literally pulled apart, suggesting loss of </w:t>
      </w:r>
      <w:r>
        <w:rPr>
          <w:color w:val="231F20"/>
          <w:spacing w:val="-2"/>
        </w:rPr>
        <w:t>consciousness</w:t>
      </w:r>
      <w:r>
        <w:rPr>
          <w:color w:val="231F20"/>
          <w:spacing w:val="-4"/>
        </w:rPr>
        <w:t> </w:t>
      </w:r>
      <w:r>
        <w:rPr>
          <w:color w:val="231F20"/>
          <w:spacing w:val="-2"/>
        </w:rPr>
        <w:t>and</w:t>
      </w:r>
      <w:r>
        <w:rPr>
          <w:color w:val="231F20"/>
          <w:spacing w:val="-4"/>
        </w:rPr>
        <w:t> </w:t>
      </w:r>
      <w:r>
        <w:rPr>
          <w:color w:val="231F20"/>
          <w:spacing w:val="-2"/>
        </w:rPr>
        <w:t>near</w:t>
      </w:r>
      <w:r>
        <w:rPr>
          <w:color w:val="231F20"/>
          <w:spacing w:val="-4"/>
        </w:rPr>
        <w:t> </w:t>
      </w:r>
      <w:r>
        <w:rPr>
          <w:color w:val="231F20"/>
          <w:spacing w:val="-2"/>
        </w:rPr>
        <w:t>death</w:t>
      </w:r>
      <w:r>
        <w:rPr>
          <w:color w:val="231F20"/>
          <w:spacing w:val="-4"/>
        </w:rPr>
        <w:t> </w:t>
      </w:r>
      <w:r>
        <w:rPr>
          <w:color w:val="231F20"/>
          <w:spacing w:val="-2"/>
        </w:rPr>
        <w:t>(35).</w:t>
      </w:r>
      <w:r>
        <w:rPr>
          <w:color w:val="231F20"/>
          <w:spacing w:val="-4"/>
        </w:rPr>
        <w:t> </w:t>
      </w:r>
      <w:r>
        <w:rPr>
          <w:color w:val="231F20"/>
          <w:spacing w:val="-2"/>
        </w:rPr>
        <w:t>The</w:t>
      </w:r>
      <w:r>
        <w:rPr>
          <w:color w:val="231F20"/>
          <w:spacing w:val="-4"/>
        </w:rPr>
        <w:t> </w:t>
      </w:r>
      <w:r>
        <w:rPr>
          <w:color w:val="231F20"/>
          <w:spacing w:val="-2"/>
        </w:rPr>
        <w:t>apparent</w:t>
      </w:r>
      <w:r>
        <w:rPr>
          <w:color w:val="231F20"/>
          <w:spacing w:val="-4"/>
        </w:rPr>
        <w:t> </w:t>
      </w:r>
      <w:r>
        <w:rPr>
          <w:color w:val="231F20"/>
          <w:spacing w:val="-2"/>
        </w:rPr>
        <w:t>end-stop,</w:t>
      </w:r>
      <w:r>
        <w:rPr>
          <w:color w:val="231F20"/>
          <w:spacing w:val="-4"/>
        </w:rPr>
        <w:t> </w:t>
      </w:r>
      <w:r>
        <w:rPr>
          <w:color w:val="231F20"/>
          <w:spacing w:val="-2"/>
        </w:rPr>
        <w:t>however, </w:t>
      </w:r>
      <w:r>
        <w:rPr>
          <w:color w:val="231F20"/>
        </w:rPr>
        <w:t>is negated after the page turn when the same image, now a whole, full-width panel, repeats and so continues the same sentence (36), echoing</w:t>
      </w:r>
      <w:r>
        <w:rPr>
          <w:color w:val="231F20"/>
          <w:spacing w:val="33"/>
        </w:rPr>
        <w:t> </w:t>
      </w:r>
      <w:r>
        <w:rPr>
          <w:color w:val="231F20"/>
        </w:rPr>
        <w:t>the</w:t>
      </w:r>
      <w:r>
        <w:rPr>
          <w:color w:val="231F20"/>
          <w:spacing w:val="33"/>
        </w:rPr>
        <w:t> </w:t>
      </w:r>
      <w:r>
        <w:rPr>
          <w:color w:val="231F20"/>
        </w:rPr>
        <w:t>end-stop</w:t>
      </w:r>
      <w:r>
        <w:rPr>
          <w:color w:val="231F20"/>
          <w:spacing w:val="33"/>
        </w:rPr>
        <w:t> </w:t>
      </w:r>
      <w:r>
        <w:rPr>
          <w:color w:val="231F20"/>
        </w:rPr>
        <w:t>of</w:t>
      </w:r>
      <w:r>
        <w:rPr>
          <w:color w:val="231F20"/>
          <w:spacing w:val="33"/>
        </w:rPr>
        <w:t> </w:t>
      </w:r>
      <w:r>
        <w:rPr>
          <w:color w:val="231F20"/>
        </w:rPr>
        <w:t>the</w:t>
      </w:r>
      <w:r>
        <w:rPr>
          <w:color w:val="231F20"/>
          <w:spacing w:val="33"/>
        </w:rPr>
        <w:t> </w:t>
      </w:r>
      <w:r>
        <w:rPr>
          <w:color w:val="231F20"/>
        </w:rPr>
        <w:t>fifth</w:t>
      </w:r>
      <w:r>
        <w:rPr>
          <w:color w:val="231F20"/>
          <w:spacing w:val="33"/>
        </w:rPr>
        <w:t> </w:t>
      </w:r>
      <w:r>
        <w:rPr>
          <w:color w:val="231F20"/>
        </w:rPr>
        <w:t>page</w:t>
      </w:r>
      <w:r>
        <w:rPr>
          <w:color w:val="231F20"/>
          <w:spacing w:val="33"/>
        </w:rPr>
        <w:t> </w:t>
      </w:r>
      <w:r>
        <w:rPr>
          <w:color w:val="231F20"/>
        </w:rPr>
        <w:t>which</w:t>
      </w:r>
      <w:r>
        <w:rPr>
          <w:color w:val="231F20"/>
          <w:spacing w:val="33"/>
        </w:rPr>
        <w:t> </w:t>
      </w:r>
      <w:r>
        <w:rPr>
          <w:color w:val="231F20"/>
        </w:rPr>
        <w:t>also</w:t>
      </w:r>
      <w:r>
        <w:rPr>
          <w:color w:val="231F20"/>
          <w:spacing w:val="33"/>
        </w:rPr>
        <w:t> </w:t>
      </w:r>
      <w:r>
        <w:rPr>
          <w:color w:val="231F20"/>
        </w:rPr>
        <w:t>restarts</w:t>
      </w:r>
      <w:r>
        <w:rPr>
          <w:color w:val="231F20"/>
          <w:spacing w:val="33"/>
        </w:rPr>
        <w:t> </w:t>
      </w:r>
      <w:r>
        <w:rPr>
          <w:color w:val="231F20"/>
        </w:rPr>
        <w:t>at</w:t>
      </w:r>
      <w:r>
        <w:rPr>
          <w:color w:val="231F20"/>
          <w:spacing w:val="33"/>
        </w:rPr>
        <w:t> </w:t>
      </w:r>
      <w:r>
        <w:rPr>
          <w:color w:val="231F20"/>
        </w:rPr>
        <w:t>the top of its subsequent page where it appears that Elektra’s father, in fact, did not rape her (11, 12). The parallel structure further links her father with the Beast and the asylum attendants. While the flashback</w:t>
      </w:r>
      <w:r>
        <w:rPr>
          <w:color w:val="231F20"/>
          <w:spacing w:val="-2"/>
        </w:rPr>
        <w:t> </w:t>
      </w:r>
      <w:r>
        <w:rPr>
          <w:color w:val="231F20"/>
        </w:rPr>
        <w:t>sentences</w:t>
      </w:r>
      <w:r>
        <w:rPr>
          <w:color w:val="231F20"/>
          <w:spacing w:val="-2"/>
        </w:rPr>
        <w:t> </w:t>
      </w:r>
      <w:r>
        <w:rPr>
          <w:color w:val="231F20"/>
        </w:rPr>
        <w:t>ended</w:t>
      </w:r>
      <w:r>
        <w:rPr>
          <w:color w:val="231F20"/>
          <w:spacing w:val="-2"/>
        </w:rPr>
        <w:t> </w:t>
      </w:r>
      <w:r>
        <w:rPr>
          <w:color w:val="231F20"/>
        </w:rPr>
        <w:t>each</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previous</w:t>
      </w:r>
      <w:r>
        <w:rPr>
          <w:color w:val="231F20"/>
          <w:spacing w:val="-2"/>
        </w:rPr>
        <w:t> </w:t>
      </w:r>
      <w:r>
        <w:rPr>
          <w:color w:val="231F20"/>
        </w:rPr>
        <w:t>pages</w:t>
      </w:r>
      <w:r>
        <w:rPr>
          <w:color w:val="231F20"/>
          <w:spacing w:val="-2"/>
        </w:rPr>
        <w:t> </w:t>
      </w:r>
      <w:r>
        <w:rPr>
          <w:color w:val="231F20"/>
        </w:rPr>
        <w:t>with</w:t>
      </w:r>
      <w:r>
        <w:rPr>
          <w:color w:val="231F20"/>
          <w:spacing w:val="-2"/>
        </w:rPr>
        <w:t> </w:t>
      </w:r>
      <w:r>
        <w:rPr>
          <w:color w:val="231F20"/>
        </w:rPr>
        <w:t>enjamb- ments (30–4), the narratively temporary end-stop returns the sentence layouts to end-stops for the final three pages too (36–8).</w:t>
      </w:r>
    </w:p>
    <w:p>
      <w:pPr>
        <w:pStyle w:val="BodyText"/>
        <w:spacing w:line="244" w:lineRule="auto" w:before="12"/>
        <w:ind w:left="103" w:right="457" w:firstLine="240"/>
        <w:jc w:val="both"/>
      </w:pPr>
      <w:r>
        <w:rPr>
          <w:color w:val="231F20"/>
        </w:rPr>
        <w:t>The final pages include five sub-sentences, all components </w:t>
      </w:r>
      <w:r>
        <w:rPr>
          <w:color w:val="231F20"/>
        </w:rPr>
        <w:t>of</w:t>
      </w:r>
      <w:r>
        <w:rPr>
          <w:color w:val="231F20"/>
          <w:spacing w:val="40"/>
        </w:rPr>
        <w:t> </w:t>
      </w:r>
      <w:r>
        <w:rPr>
          <w:color w:val="231F20"/>
        </w:rPr>
        <w:t>one</w:t>
      </w:r>
      <w:r>
        <w:rPr>
          <w:color w:val="231F20"/>
          <w:spacing w:val="-2"/>
        </w:rPr>
        <w:t> </w:t>
      </w:r>
      <w:r>
        <w:rPr>
          <w:color w:val="231F20"/>
        </w:rPr>
        <w:t>larger</w:t>
      </w:r>
      <w:r>
        <w:rPr>
          <w:color w:val="231F20"/>
          <w:spacing w:val="-2"/>
        </w:rPr>
        <w:t> </w:t>
      </w:r>
      <w:r>
        <w:rPr>
          <w:color w:val="231F20"/>
        </w:rPr>
        <w:t>scene</w:t>
      </w:r>
      <w:r>
        <w:rPr>
          <w:color w:val="231F20"/>
          <w:spacing w:val="-2"/>
        </w:rPr>
        <w:t> </w:t>
      </w:r>
      <w:r>
        <w:rPr>
          <w:color w:val="231F20"/>
        </w:rPr>
        <w:t>sentence:</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panel</w:t>
      </w:r>
      <w:r>
        <w:rPr>
          <w:color w:val="231F20"/>
          <w:spacing w:val="-2"/>
        </w:rPr>
        <w:t> </w:t>
      </w:r>
      <w:r>
        <w:rPr>
          <w:color w:val="231F20"/>
        </w:rPr>
        <w:t>three</w:t>
      </w:r>
      <w:r>
        <w:rPr>
          <w:color w:val="231F20"/>
          <w:spacing w:val="-2"/>
        </w:rPr>
        <w:t> </w:t>
      </w:r>
      <w:r>
        <w:rPr>
          <w:color w:val="231F20"/>
        </w:rPr>
        <w:t>Peak,</w:t>
      </w:r>
      <w:r>
        <w:rPr>
          <w:color w:val="231F20"/>
          <w:spacing w:val="-2"/>
        </w:rPr>
        <w:t> </w:t>
      </w:r>
      <w:r>
        <w:rPr>
          <w:color w:val="231F20"/>
        </w:rPr>
        <w:t>Elektra</w:t>
      </w:r>
      <w:r>
        <w:rPr>
          <w:color w:val="231F20"/>
          <w:spacing w:val="-2"/>
        </w:rPr>
        <w:t> </w:t>
      </w:r>
      <w:r>
        <w:rPr>
          <w:color w:val="231F20"/>
        </w:rPr>
        <w:t>removes the straps visible in panel two; she kills the male attendant in the panel four Peak; and she faces the female attendant in the panel</w:t>
      </w:r>
      <w:r>
        <w:rPr>
          <w:color w:val="231F20"/>
          <w:spacing w:val="40"/>
        </w:rPr>
        <w:t> </w:t>
      </w:r>
      <w:r>
        <w:rPr>
          <w:color w:val="231F20"/>
        </w:rPr>
        <w:t>five Initial, and kills her in the panel six Peak, ending the page with an end-stop (36). The next page begins with a row-sentence: an Initial of Elektra facing the second man; a Prolongation of Elektra throwing the scalpel; and a Peak of the cropped man dropping his gun with a scribble of blood. The nearly full-width panel of row</w:t>
      </w:r>
      <w:r>
        <w:rPr>
          <w:color w:val="231F20"/>
          <w:spacing w:val="80"/>
        </w:rPr>
        <w:t> </w:t>
      </w:r>
      <w:r>
        <w:rPr>
          <w:color w:val="231F20"/>
        </w:rPr>
        <w:t>two</w:t>
      </w:r>
      <w:r>
        <w:rPr>
          <w:color w:val="231F20"/>
          <w:spacing w:val="-2"/>
        </w:rPr>
        <w:t> </w:t>
      </w:r>
      <w:r>
        <w:rPr>
          <w:color w:val="231F20"/>
        </w:rPr>
        <w:t>serves</w:t>
      </w:r>
      <w:r>
        <w:rPr>
          <w:color w:val="231F20"/>
          <w:spacing w:val="-2"/>
        </w:rPr>
        <w:t> </w:t>
      </w:r>
      <w:r>
        <w:rPr>
          <w:color w:val="231F20"/>
        </w:rPr>
        <w:t>as</w:t>
      </w:r>
      <w:r>
        <w:rPr>
          <w:color w:val="231F20"/>
          <w:spacing w:val="-2"/>
        </w:rPr>
        <w:t> </w:t>
      </w:r>
      <w:r>
        <w:rPr>
          <w:color w:val="231F20"/>
        </w:rPr>
        <w:t>a</w:t>
      </w:r>
      <w:r>
        <w:rPr>
          <w:color w:val="231F20"/>
          <w:spacing w:val="-2"/>
        </w:rPr>
        <w:t> </w:t>
      </w:r>
      <w:r>
        <w:rPr>
          <w:color w:val="231F20"/>
        </w:rPr>
        <w:t>dual-function</w:t>
      </w:r>
      <w:r>
        <w:rPr>
          <w:color w:val="231F20"/>
          <w:spacing w:val="-2"/>
        </w:rPr>
        <w:t> </w:t>
      </w:r>
      <w:r>
        <w:rPr>
          <w:color w:val="231F20"/>
        </w:rPr>
        <w:t>Release</w:t>
      </w:r>
      <w:r>
        <w:rPr>
          <w:color w:val="231F20"/>
          <w:spacing w:val="-2"/>
        </w:rPr>
        <w:t> </w:t>
      </w:r>
      <w:r>
        <w:rPr>
          <w:color w:val="231F20"/>
        </w:rPr>
        <w:t>for</w:t>
      </w:r>
      <w:r>
        <w:rPr>
          <w:color w:val="231F20"/>
          <w:spacing w:val="-2"/>
        </w:rPr>
        <w:t> </w:t>
      </w:r>
      <w:r>
        <w:rPr>
          <w:color w:val="231F20"/>
        </w:rPr>
        <w:t>all</w:t>
      </w:r>
      <w:r>
        <w:rPr>
          <w:color w:val="231F20"/>
          <w:spacing w:val="-2"/>
        </w:rPr>
        <w:t> </w:t>
      </w:r>
      <w:r>
        <w:rPr>
          <w:color w:val="231F20"/>
        </w:rPr>
        <w:t>three</w:t>
      </w:r>
      <w:r>
        <w:rPr>
          <w:color w:val="231F20"/>
          <w:spacing w:val="-2"/>
        </w:rPr>
        <w:t> </w:t>
      </w:r>
      <w:r>
        <w:rPr>
          <w:color w:val="231F20"/>
        </w:rPr>
        <w:t>sub-sentences</w:t>
      </w:r>
      <w:r>
        <w:rPr>
          <w:color w:val="231F20"/>
          <w:spacing w:val="-2"/>
        </w:rPr>
        <w:t> </w:t>
      </w:r>
      <w:r>
        <w:rPr>
          <w:color w:val="231F20"/>
        </w:rPr>
        <w:t>by displaying the three bodies in the foreground. In the background, Elektra looks out of the window, making the dual-function panel also an Establisher for the issue’s final 3-panel sentence. The page ends on an enjambed Prolongation, and after the page turn, her</w:t>
      </w:r>
      <w:r>
        <w:rPr>
          <w:color w:val="231F20"/>
          <w:spacing w:val="80"/>
        </w:rPr>
        <w:t> </w:t>
      </w:r>
      <w:r>
        <w:rPr>
          <w:color w:val="231F20"/>
        </w:rPr>
        <w:t>foot strikes the green of the outside world as the tips of her hair trail from the window square. The sentence layout change from the highly interrupted pages 31–5 to the unified 36–8 marks Elektra’s own transformation. She is now psychologically unified too.</w:t>
      </w:r>
    </w:p>
    <w:p>
      <w:pPr>
        <w:pStyle w:val="BodyText"/>
        <w:spacing w:line="244" w:lineRule="auto" w:before="15"/>
        <w:ind w:left="103" w:right="457" w:firstLine="240"/>
        <w:jc w:val="both"/>
      </w:pPr>
      <w:r>
        <w:rPr>
          <w:color w:val="231F20"/>
        </w:rPr>
        <w:t>The final three pages also mark a change in closure. The </w:t>
      </w:r>
      <w:r>
        <w:rPr>
          <w:color w:val="231F20"/>
        </w:rPr>
        <w:t>panel transitions on pages 31–5, like so many of the previous pages,</w:t>
      </w:r>
      <w:r>
        <w:rPr>
          <w:color w:val="231F20"/>
          <w:spacing w:val="80"/>
        </w:rPr>
        <w:t> </w:t>
      </w:r>
      <w:r>
        <w:rPr>
          <w:color w:val="231F20"/>
        </w:rPr>
        <w:t>often require high-temporal closure and no spatial closure due to the interwoven time frames in separate locations, but 36–8 encap- sulate only consecutive moments in a single space. Two previous scenes</w:t>
      </w:r>
      <w:r>
        <w:rPr>
          <w:color w:val="231F20"/>
          <w:spacing w:val="-5"/>
        </w:rPr>
        <w:t> </w:t>
      </w:r>
      <w:r>
        <w:rPr>
          <w:color w:val="231F20"/>
        </w:rPr>
        <w:t>extend</w:t>
      </w:r>
      <w:r>
        <w:rPr>
          <w:color w:val="231F20"/>
          <w:spacing w:val="-5"/>
        </w:rPr>
        <w:t> </w:t>
      </w:r>
      <w:r>
        <w:rPr>
          <w:color w:val="231F20"/>
        </w:rPr>
        <w:t>for</w:t>
      </w:r>
      <w:r>
        <w:rPr>
          <w:color w:val="231F20"/>
          <w:spacing w:val="-5"/>
        </w:rPr>
        <w:t> </w:t>
      </w:r>
      <w:r>
        <w:rPr>
          <w:color w:val="231F20"/>
        </w:rPr>
        <w:t>the</w:t>
      </w:r>
      <w:r>
        <w:rPr>
          <w:color w:val="231F20"/>
          <w:spacing w:val="-5"/>
        </w:rPr>
        <w:t> </w:t>
      </w:r>
      <w:r>
        <w:rPr>
          <w:color w:val="231F20"/>
        </w:rPr>
        <w:t>same</w:t>
      </w:r>
      <w:r>
        <w:rPr>
          <w:color w:val="231F20"/>
          <w:spacing w:val="-5"/>
        </w:rPr>
        <w:t> </w:t>
      </w:r>
      <w:r>
        <w:rPr>
          <w:color w:val="231F20"/>
        </w:rPr>
        <w:t>length,</w:t>
      </w:r>
      <w:r>
        <w:rPr>
          <w:color w:val="231F20"/>
          <w:spacing w:val="-5"/>
        </w:rPr>
        <w:t> </w:t>
      </w:r>
      <w:r>
        <w:rPr>
          <w:color w:val="231F20"/>
        </w:rPr>
        <w:t>but</w:t>
      </w:r>
      <w:r>
        <w:rPr>
          <w:color w:val="231F20"/>
          <w:spacing w:val="-5"/>
        </w:rPr>
        <w:t> </w:t>
      </w:r>
      <w:r>
        <w:rPr>
          <w:color w:val="231F20"/>
        </w:rPr>
        <w:t>the</w:t>
      </w:r>
      <w:r>
        <w:rPr>
          <w:color w:val="231F20"/>
          <w:spacing w:val="-5"/>
        </w:rPr>
        <w:t> </w:t>
      </w:r>
      <w:r>
        <w:rPr>
          <w:color w:val="231F20"/>
        </w:rPr>
        <w:t>attempted</w:t>
      </w:r>
      <w:r>
        <w:rPr>
          <w:color w:val="231F20"/>
          <w:spacing w:val="-5"/>
        </w:rPr>
        <w:t> </w:t>
      </w:r>
      <w:r>
        <w:rPr>
          <w:color w:val="231F20"/>
        </w:rPr>
        <w:t>rape</w:t>
      </w:r>
      <w:r>
        <w:rPr>
          <w:color w:val="231F20"/>
          <w:spacing w:val="-5"/>
        </w:rPr>
        <w:t> </w:t>
      </w:r>
      <w:r>
        <w:rPr>
          <w:color w:val="231F20"/>
        </w:rPr>
        <w:t>sequence requires high-associative closure when transitioning in and out of the</w:t>
      </w:r>
      <w:r>
        <w:rPr>
          <w:color w:val="231F20"/>
          <w:spacing w:val="33"/>
        </w:rPr>
        <w:t> </w:t>
      </w:r>
      <w:r>
        <w:rPr>
          <w:color w:val="231F20"/>
        </w:rPr>
        <w:t>seven</w:t>
      </w:r>
      <w:r>
        <w:rPr>
          <w:color w:val="231F20"/>
          <w:spacing w:val="33"/>
        </w:rPr>
        <w:t> </w:t>
      </w:r>
      <w:r>
        <w:rPr>
          <w:color w:val="231F20"/>
        </w:rPr>
        <w:t>metaphorical</w:t>
      </w:r>
      <w:r>
        <w:rPr>
          <w:color w:val="231F20"/>
          <w:spacing w:val="34"/>
        </w:rPr>
        <w:t> </w:t>
      </w:r>
      <w:r>
        <w:rPr>
          <w:color w:val="231F20"/>
        </w:rPr>
        <w:t>images</w:t>
      </w:r>
      <w:r>
        <w:rPr>
          <w:color w:val="231F20"/>
          <w:spacing w:val="33"/>
        </w:rPr>
        <w:t> </w:t>
      </w:r>
      <w:r>
        <w:rPr>
          <w:color w:val="231F20"/>
        </w:rPr>
        <w:t>of</w:t>
      </w:r>
      <w:r>
        <w:rPr>
          <w:color w:val="231F20"/>
          <w:spacing w:val="33"/>
        </w:rPr>
        <w:t> </w:t>
      </w:r>
      <w:r>
        <w:rPr>
          <w:color w:val="231F20"/>
        </w:rPr>
        <w:t>the</w:t>
      </w:r>
      <w:r>
        <w:rPr>
          <w:color w:val="231F20"/>
          <w:spacing w:val="33"/>
        </w:rPr>
        <w:t> </w:t>
      </w:r>
      <w:r>
        <w:rPr>
          <w:color w:val="231F20"/>
        </w:rPr>
        <w:t>rat</w:t>
      </w:r>
      <w:r>
        <w:rPr>
          <w:color w:val="231F20"/>
          <w:spacing w:val="34"/>
        </w:rPr>
        <w:t> </w:t>
      </w:r>
      <w:r>
        <w:rPr>
          <w:color w:val="231F20"/>
        </w:rPr>
        <w:t>and</w:t>
      </w:r>
      <w:r>
        <w:rPr>
          <w:color w:val="231F20"/>
          <w:spacing w:val="33"/>
        </w:rPr>
        <w:t> </w:t>
      </w:r>
      <w:r>
        <w:rPr>
          <w:color w:val="231F20"/>
        </w:rPr>
        <w:t>turtle</w:t>
      </w:r>
      <w:r>
        <w:rPr>
          <w:color w:val="231F20"/>
          <w:spacing w:val="33"/>
        </w:rPr>
        <w:t> </w:t>
      </w:r>
      <w:r>
        <w:rPr>
          <w:color w:val="231F20"/>
        </w:rPr>
        <w:t>(21–3).</w:t>
      </w:r>
      <w:r>
        <w:rPr>
          <w:color w:val="231F20"/>
          <w:spacing w:val="34"/>
        </w:rPr>
        <w:t> </w:t>
      </w:r>
      <w:r>
        <w:rPr>
          <w:color w:val="231F20"/>
          <w:spacing w:val="-5"/>
        </w:rPr>
        <w:t>The</w:t>
      </w:r>
    </w:p>
    <w:p>
      <w:pPr>
        <w:spacing w:after="0" w:line="244" w:lineRule="auto"/>
        <w:jc w:val="both"/>
        <w:sectPr>
          <w:pgSz w:w="7830" w:h="12250"/>
          <w:pgMar w:header="628" w:footer="0" w:top="820" w:bottom="280" w:left="760" w:right="740"/>
        </w:sectPr>
      </w:pPr>
    </w:p>
    <w:p>
      <w:pPr>
        <w:pStyle w:val="BodyText"/>
        <w:spacing w:before="9"/>
        <w:rPr>
          <w:sz w:val="29"/>
        </w:rPr>
      </w:pPr>
    </w:p>
    <w:p>
      <w:pPr>
        <w:pStyle w:val="BodyText"/>
        <w:spacing w:line="244" w:lineRule="auto" w:before="105"/>
        <w:ind w:left="440" w:right="121"/>
        <w:jc w:val="both"/>
      </w:pPr>
      <w:r>
        <w:rPr>
          <w:color w:val="231F20"/>
        </w:rPr>
        <w:t>final sequence, in contrast, is unified by continuous spatial </w:t>
      </w:r>
      <w:r>
        <w:rPr>
          <w:color w:val="231F20"/>
        </w:rPr>
        <w:t>closure. The Hand’s recruitment is also three pages, but with one transition of unexplained temporal and causal closure when Elektra appears at the top of the middle page chained and in costume despite the seemingly continuous speech. Also, the bottom row of the third page requires associative closure for the metaphorical images of</w:t>
      </w:r>
      <w:r>
        <w:rPr>
          <w:color w:val="231F20"/>
          <w:spacing w:val="40"/>
        </w:rPr>
        <w:t> </w:t>
      </w:r>
      <w:r>
        <w:rPr>
          <w:color w:val="231F20"/>
        </w:rPr>
        <w:t>the fighting dogs.</w:t>
      </w:r>
    </w:p>
    <w:p>
      <w:pPr>
        <w:pStyle w:val="BodyText"/>
        <w:spacing w:line="244" w:lineRule="auto" w:before="6"/>
        <w:ind w:left="440" w:right="121" w:firstLine="240"/>
        <w:jc w:val="right"/>
      </w:pPr>
      <w:r>
        <w:rPr>
          <w:color w:val="231F20"/>
        </w:rPr>
        <w:t>The</w:t>
      </w:r>
      <w:r>
        <w:rPr>
          <w:color w:val="231F20"/>
          <w:spacing w:val="40"/>
        </w:rPr>
        <w:t> </w:t>
      </w:r>
      <w:r>
        <w:rPr>
          <w:color w:val="231F20"/>
        </w:rPr>
        <w:t>issue’s</w:t>
      </w:r>
      <w:r>
        <w:rPr>
          <w:color w:val="231F20"/>
          <w:spacing w:val="40"/>
        </w:rPr>
        <w:t> </w:t>
      </w:r>
      <w:r>
        <w:rPr>
          <w:color w:val="231F20"/>
        </w:rPr>
        <w:t>penultimate</w:t>
      </w:r>
      <w:r>
        <w:rPr>
          <w:color w:val="231F20"/>
          <w:spacing w:val="40"/>
        </w:rPr>
        <w:t> </w:t>
      </w:r>
      <w:r>
        <w:rPr>
          <w:color w:val="231F20"/>
        </w:rPr>
        <w:t>scene</w:t>
      </w:r>
      <w:r>
        <w:rPr>
          <w:color w:val="231F20"/>
          <w:spacing w:val="40"/>
        </w:rPr>
        <w:t> </w:t>
      </w:r>
      <w:r>
        <w:rPr>
          <w:color w:val="231F20"/>
        </w:rPr>
        <w:t>also</w:t>
      </w:r>
      <w:r>
        <w:rPr>
          <w:color w:val="231F20"/>
          <w:spacing w:val="40"/>
        </w:rPr>
        <w:t> </w:t>
      </w:r>
      <w:r>
        <w:rPr>
          <w:color w:val="231F20"/>
        </w:rPr>
        <w:t>requires</w:t>
      </w:r>
      <w:r>
        <w:rPr>
          <w:color w:val="231F20"/>
          <w:spacing w:val="40"/>
        </w:rPr>
        <w:t> </w:t>
      </w:r>
      <w:r>
        <w:rPr>
          <w:color w:val="231F20"/>
        </w:rPr>
        <w:t>extreme</w:t>
      </w:r>
      <w:r>
        <w:rPr>
          <w:color w:val="231F20"/>
          <w:spacing w:val="40"/>
        </w:rPr>
        <w:t> </w:t>
      </w:r>
      <w:r>
        <w:rPr>
          <w:color w:val="231F20"/>
        </w:rPr>
        <w:t>spatial closure demands through asymmetrical and cropped framing (33). Panels two and three are so off-center that the subject matter—the Beast and the impact of Elektra’s thrown sai—do not appear, only </w:t>
      </w:r>
      <w:r>
        <w:rPr>
          <w:color w:val="231F20"/>
          <w:w w:val="105"/>
        </w:rPr>
        <w:t>the</w:t>
      </w:r>
      <w:r>
        <w:rPr>
          <w:color w:val="231F20"/>
          <w:spacing w:val="-12"/>
          <w:w w:val="105"/>
        </w:rPr>
        <w:t> </w:t>
      </w:r>
      <w:r>
        <w:rPr>
          <w:color w:val="231F20"/>
          <w:w w:val="105"/>
        </w:rPr>
        <w:t>partially</w:t>
      </w:r>
      <w:r>
        <w:rPr>
          <w:color w:val="231F20"/>
          <w:spacing w:val="-12"/>
          <w:w w:val="105"/>
        </w:rPr>
        <w:t> </w:t>
      </w:r>
      <w:r>
        <w:rPr>
          <w:color w:val="231F20"/>
          <w:w w:val="105"/>
        </w:rPr>
        <w:t>misaligned</w:t>
      </w:r>
      <w:r>
        <w:rPr>
          <w:color w:val="231F20"/>
          <w:spacing w:val="-11"/>
          <w:w w:val="105"/>
        </w:rPr>
        <w:t> </w:t>
      </w:r>
      <w:r>
        <w:rPr>
          <w:color w:val="231F20"/>
          <w:w w:val="105"/>
        </w:rPr>
        <w:t>“THUNK.”</w:t>
      </w:r>
      <w:r>
        <w:rPr>
          <w:color w:val="231F20"/>
          <w:spacing w:val="-12"/>
          <w:w w:val="105"/>
        </w:rPr>
        <w:t> </w:t>
      </w:r>
      <w:r>
        <w:rPr>
          <w:color w:val="231F20"/>
          <w:w w:val="105"/>
        </w:rPr>
        <w:t>The</w:t>
      </w:r>
      <w:r>
        <w:rPr>
          <w:color w:val="231F20"/>
          <w:spacing w:val="-11"/>
          <w:w w:val="105"/>
        </w:rPr>
        <w:t> </w:t>
      </w:r>
      <w:r>
        <w:rPr>
          <w:color w:val="231F20"/>
          <w:w w:val="105"/>
        </w:rPr>
        <w:t>last</w:t>
      </w:r>
      <w:r>
        <w:rPr>
          <w:color w:val="231F20"/>
          <w:spacing w:val="-12"/>
          <w:w w:val="105"/>
        </w:rPr>
        <w:t> </w:t>
      </w:r>
      <w:r>
        <w:rPr>
          <w:color w:val="231F20"/>
          <w:w w:val="105"/>
        </w:rPr>
        <w:t>three</w:t>
      </w:r>
      <w:r>
        <w:rPr>
          <w:color w:val="231F20"/>
          <w:spacing w:val="-11"/>
          <w:w w:val="105"/>
        </w:rPr>
        <w:t> </w:t>
      </w:r>
      <w:r>
        <w:rPr>
          <w:color w:val="231F20"/>
          <w:w w:val="105"/>
        </w:rPr>
        <w:t>panels</w:t>
      </w:r>
      <w:r>
        <w:rPr>
          <w:color w:val="231F20"/>
          <w:spacing w:val="-12"/>
          <w:w w:val="105"/>
        </w:rPr>
        <w:t> </w:t>
      </w:r>
      <w:r>
        <w:rPr>
          <w:color w:val="231F20"/>
          <w:w w:val="105"/>
        </w:rPr>
        <w:t>variously </w:t>
      </w:r>
      <w:r>
        <w:rPr>
          <w:color w:val="231F20"/>
        </w:rPr>
        <w:t>crop Elektra’s thighs and upper body with all but the Beast’s hand always out of frame—associative echoes of the father’s hand from </w:t>
      </w:r>
      <w:r>
        <w:rPr>
          <w:color w:val="231F20"/>
          <w:w w:val="105"/>
        </w:rPr>
        <w:t>the</w:t>
      </w:r>
      <w:r>
        <w:rPr>
          <w:color w:val="231F20"/>
          <w:spacing w:val="18"/>
          <w:w w:val="105"/>
        </w:rPr>
        <w:t> </w:t>
      </w:r>
      <w:r>
        <w:rPr>
          <w:color w:val="231F20"/>
          <w:w w:val="105"/>
        </w:rPr>
        <w:t>opening</w:t>
      </w:r>
      <w:r>
        <w:rPr>
          <w:color w:val="231F20"/>
          <w:spacing w:val="18"/>
          <w:w w:val="105"/>
        </w:rPr>
        <w:t> </w:t>
      </w:r>
      <w:r>
        <w:rPr>
          <w:color w:val="231F20"/>
          <w:w w:val="105"/>
        </w:rPr>
        <w:t>sailboat</w:t>
      </w:r>
      <w:r>
        <w:rPr>
          <w:color w:val="231F20"/>
          <w:spacing w:val="18"/>
          <w:w w:val="105"/>
        </w:rPr>
        <w:t> </w:t>
      </w:r>
      <w:r>
        <w:rPr>
          <w:color w:val="231F20"/>
          <w:w w:val="105"/>
        </w:rPr>
        <w:t>scene,</w:t>
      </w:r>
      <w:r>
        <w:rPr>
          <w:color w:val="231F20"/>
          <w:spacing w:val="18"/>
          <w:w w:val="105"/>
        </w:rPr>
        <w:t> </w:t>
      </w:r>
      <w:r>
        <w:rPr>
          <w:color w:val="231F20"/>
          <w:w w:val="105"/>
        </w:rPr>
        <w:t>further</w:t>
      </w:r>
      <w:r>
        <w:rPr>
          <w:color w:val="231F20"/>
          <w:spacing w:val="18"/>
          <w:w w:val="105"/>
        </w:rPr>
        <w:t> </w:t>
      </w:r>
      <w:r>
        <w:rPr>
          <w:color w:val="231F20"/>
          <w:w w:val="105"/>
        </w:rPr>
        <w:t>linking</w:t>
      </w:r>
      <w:r>
        <w:rPr>
          <w:color w:val="231F20"/>
          <w:spacing w:val="19"/>
          <w:w w:val="105"/>
        </w:rPr>
        <w:t> </w:t>
      </w:r>
      <w:r>
        <w:rPr>
          <w:color w:val="231F20"/>
          <w:w w:val="105"/>
        </w:rPr>
        <w:t>the</w:t>
      </w:r>
      <w:r>
        <w:rPr>
          <w:color w:val="231F20"/>
          <w:spacing w:val="18"/>
          <w:w w:val="105"/>
        </w:rPr>
        <w:t> </w:t>
      </w:r>
      <w:r>
        <w:rPr>
          <w:color w:val="231F20"/>
          <w:w w:val="105"/>
        </w:rPr>
        <w:t>two</w:t>
      </w:r>
      <w:r>
        <w:rPr>
          <w:color w:val="231F20"/>
          <w:spacing w:val="18"/>
          <w:w w:val="105"/>
        </w:rPr>
        <w:t> </w:t>
      </w:r>
      <w:r>
        <w:rPr>
          <w:color w:val="231F20"/>
          <w:w w:val="105"/>
        </w:rPr>
        <w:t>events.</w:t>
      </w:r>
      <w:r>
        <w:rPr>
          <w:color w:val="231F20"/>
          <w:spacing w:val="18"/>
          <w:w w:val="105"/>
        </w:rPr>
        <w:t> </w:t>
      </w:r>
      <w:r>
        <w:rPr>
          <w:color w:val="231F20"/>
          <w:w w:val="105"/>
        </w:rPr>
        <w:t>The </w:t>
      </w:r>
      <w:r>
        <w:rPr>
          <w:color w:val="231F20"/>
        </w:rPr>
        <w:t>next</w:t>
      </w:r>
      <w:r>
        <w:rPr>
          <w:color w:val="231F20"/>
          <w:spacing w:val="20"/>
        </w:rPr>
        <w:t> </w:t>
      </w:r>
      <w:r>
        <w:rPr>
          <w:color w:val="231F20"/>
        </w:rPr>
        <w:t>page’s</w:t>
      </w:r>
      <w:r>
        <w:rPr>
          <w:color w:val="231F20"/>
          <w:spacing w:val="20"/>
        </w:rPr>
        <w:t> </w:t>
      </w:r>
      <w:r>
        <w:rPr>
          <w:color w:val="231F20"/>
        </w:rPr>
        <w:t>isolated</w:t>
      </w:r>
      <w:r>
        <w:rPr>
          <w:color w:val="231F20"/>
          <w:spacing w:val="20"/>
        </w:rPr>
        <w:t> </w:t>
      </w:r>
      <w:r>
        <w:rPr>
          <w:color w:val="231F20"/>
        </w:rPr>
        <w:t>panel</w:t>
      </w:r>
      <w:r>
        <w:rPr>
          <w:color w:val="231F20"/>
          <w:spacing w:val="20"/>
        </w:rPr>
        <w:t> </w:t>
      </w:r>
      <w:r>
        <w:rPr>
          <w:color w:val="231F20"/>
        </w:rPr>
        <w:t>crops</w:t>
      </w:r>
      <w:r>
        <w:rPr>
          <w:color w:val="231F20"/>
          <w:spacing w:val="20"/>
        </w:rPr>
        <w:t> </w:t>
      </w:r>
      <w:r>
        <w:rPr>
          <w:color w:val="231F20"/>
        </w:rPr>
        <w:t>Elektra’s</w:t>
      </w:r>
      <w:r>
        <w:rPr>
          <w:color w:val="231F20"/>
          <w:spacing w:val="20"/>
        </w:rPr>
        <w:t> </w:t>
      </w:r>
      <w:r>
        <w:rPr>
          <w:color w:val="231F20"/>
        </w:rPr>
        <w:t>head,</w:t>
      </w:r>
      <w:r>
        <w:rPr>
          <w:color w:val="231F20"/>
          <w:spacing w:val="20"/>
        </w:rPr>
        <w:t> </w:t>
      </w:r>
      <w:r>
        <w:rPr>
          <w:color w:val="231F20"/>
        </w:rPr>
        <w:t>followed</w:t>
      </w:r>
      <w:r>
        <w:rPr>
          <w:color w:val="231F20"/>
          <w:spacing w:val="20"/>
        </w:rPr>
        <w:t> </w:t>
      </w:r>
      <w:r>
        <w:rPr>
          <w:color w:val="231F20"/>
        </w:rPr>
        <w:t>by</w:t>
      </w:r>
      <w:r>
        <w:rPr>
          <w:color w:val="231F20"/>
          <w:spacing w:val="20"/>
        </w:rPr>
        <w:t> </w:t>
      </w:r>
      <w:r>
        <w:rPr>
          <w:color w:val="231F20"/>
        </w:rPr>
        <w:t>three partially cropped framings of her head only, suggesting the violent motion</w:t>
      </w:r>
      <w:r>
        <w:rPr>
          <w:color w:val="231F20"/>
          <w:spacing w:val="20"/>
        </w:rPr>
        <w:t> </w:t>
      </w:r>
      <w:r>
        <w:rPr>
          <w:color w:val="231F20"/>
        </w:rPr>
        <w:t>of</w:t>
      </w:r>
      <w:r>
        <w:rPr>
          <w:color w:val="231F20"/>
          <w:spacing w:val="20"/>
        </w:rPr>
        <w:t> </w:t>
      </w:r>
      <w:r>
        <w:rPr>
          <w:color w:val="231F20"/>
        </w:rPr>
        <w:t>her</w:t>
      </w:r>
      <w:r>
        <w:rPr>
          <w:color w:val="231F20"/>
          <w:spacing w:val="20"/>
        </w:rPr>
        <w:t> </w:t>
      </w:r>
      <w:r>
        <w:rPr>
          <w:color w:val="231F20"/>
        </w:rPr>
        <w:t>struggle.</w:t>
      </w:r>
      <w:r>
        <w:rPr>
          <w:color w:val="231F20"/>
          <w:spacing w:val="20"/>
        </w:rPr>
        <w:t> </w:t>
      </w:r>
      <w:r>
        <w:rPr>
          <w:color w:val="231F20"/>
        </w:rPr>
        <w:t>These</w:t>
      </w:r>
      <w:r>
        <w:rPr>
          <w:color w:val="231F20"/>
          <w:spacing w:val="20"/>
        </w:rPr>
        <w:t> </w:t>
      </w:r>
      <w:r>
        <w:rPr>
          <w:color w:val="231F20"/>
        </w:rPr>
        <w:t>are</w:t>
      </w:r>
      <w:r>
        <w:rPr>
          <w:color w:val="231F20"/>
          <w:spacing w:val="20"/>
        </w:rPr>
        <w:t> </w:t>
      </w:r>
      <w:r>
        <w:rPr>
          <w:color w:val="231F20"/>
        </w:rPr>
        <w:t>interwoven</w:t>
      </w:r>
      <w:r>
        <w:rPr>
          <w:color w:val="231F20"/>
          <w:spacing w:val="20"/>
        </w:rPr>
        <w:t> </w:t>
      </w:r>
      <w:r>
        <w:rPr>
          <w:color w:val="231F20"/>
        </w:rPr>
        <w:t>with</w:t>
      </w:r>
      <w:r>
        <w:rPr>
          <w:color w:val="231F20"/>
          <w:spacing w:val="20"/>
        </w:rPr>
        <w:t> </w:t>
      </w:r>
      <w:r>
        <w:rPr>
          <w:color w:val="231F20"/>
        </w:rPr>
        <w:t>the</w:t>
      </w:r>
      <w:r>
        <w:rPr>
          <w:color w:val="231F20"/>
          <w:spacing w:val="20"/>
        </w:rPr>
        <w:t> </w:t>
      </w:r>
      <w:r>
        <w:rPr>
          <w:color w:val="231F20"/>
        </w:rPr>
        <w:t>previously discussed</w:t>
      </w:r>
      <w:r>
        <w:rPr>
          <w:color w:val="231F20"/>
          <w:spacing w:val="29"/>
        </w:rPr>
        <w:t> </w:t>
      </w:r>
      <w:r>
        <w:rPr>
          <w:color w:val="231F20"/>
        </w:rPr>
        <w:t>operating</w:t>
      </w:r>
      <w:r>
        <w:rPr>
          <w:color w:val="231F20"/>
          <w:spacing w:val="29"/>
        </w:rPr>
        <w:t> </w:t>
      </w:r>
      <w:r>
        <w:rPr>
          <w:color w:val="231F20"/>
        </w:rPr>
        <w:t>room</w:t>
      </w:r>
      <w:r>
        <w:rPr>
          <w:color w:val="231F20"/>
          <w:spacing w:val="29"/>
        </w:rPr>
        <w:t> </w:t>
      </w:r>
      <w:r>
        <w:rPr>
          <w:color w:val="231F20"/>
        </w:rPr>
        <w:t>images,</w:t>
      </w:r>
      <w:r>
        <w:rPr>
          <w:color w:val="231F20"/>
          <w:spacing w:val="29"/>
        </w:rPr>
        <w:t> </w:t>
      </w:r>
      <w:r>
        <w:rPr>
          <w:color w:val="231F20"/>
        </w:rPr>
        <w:t>demanding</w:t>
      </w:r>
      <w:r>
        <w:rPr>
          <w:color w:val="231F20"/>
          <w:spacing w:val="29"/>
        </w:rPr>
        <w:t> </w:t>
      </w:r>
      <w:r>
        <w:rPr>
          <w:color w:val="231F20"/>
        </w:rPr>
        <w:t>associative</w:t>
      </w:r>
      <w:r>
        <w:rPr>
          <w:color w:val="231F20"/>
          <w:spacing w:val="29"/>
        </w:rPr>
        <w:t> </w:t>
      </w:r>
      <w:r>
        <w:rPr>
          <w:color w:val="231F20"/>
        </w:rPr>
        <w:t>closure </w:t>
      </w:r>
      <w:r>
        <w:rPr>
          <w:color w:val="231F20"/>
          <w:w w:val="105"/>
        </w:rPr>
        <w:t>between</w:t>
      </w:r>
      <w:r>
        <w:rPr>
          <w:color w:val="231F20"/>
          <w:spacing w:val="16"/>
          <w:w w:val="105"/>
        </w:rPr>
        <w:t> </w:t>
      </w:r>
      <w:r>
        <w:rPr>
          <w:color w:val="231F20"/>
          <w:w w:val="105"/>
        </w:rPr>
        <w:t>the</w:t>
      </w:r>
      <w:r>
        <w:rPr>
          <w:color w:val="231F20"/>
          <w:spacing w:val="16"/>
          <w:w w:val="105"/>
        </w:rPr>
        <w:t> </w:t>
      </w:r>
      <w:r>
        <w:rPr>
          <w:color w:val="231F20"/>
          <w:w w:val="105"/>
        </w:rPr>
        <w:t>Beast’s</w:t>
      </w:r>
      <w:r>
        <w:rPr>
          <w:color w:val="231F20"/>
          <w:spacing w:val="16"/>
          <w:w w:val="105"/>
        </w:rPr>
        <w:t> </w:t>
      </w:r>
      <w:r>
        <w:rPr>
          <w:color w:val="231F20"/>
          <w:w w:val="105"/>
        </w:rPr>
        <w:t>hand</w:t>
      </w:r>
      <w:r>
        <w:rPr>
          <w:color w:val="231F20"/>
          <w:spacing w:val="16"/>
          <w:w w:val="105"/>
        </w:rPr>
        <w:t> </w:t>
      </w:r>
      <w:r>
        <w:rPr>
          <w:color w:val="231F20"/>
          <w:w w:val="105"/>
        </w:rPr>
        <w:t>and</w:t>
      </w:r>
      <w:r>
        <w:rPr>
          <w:color w:val="231F20"/>
          <w:spacing w:val="16"/>
          <w:w w:val="105"/>
        </w:rPr>
        <w:t> </w:t>
      </w:r>
      <w:r>
        <w:rPr>
          <w:color w:val="231F20"/>
          <w:w w:val="105"/>
        </w:rPr>
        <w:t>the</w:t>
      </w:r>
      <w:r>
        <w:rPr>
          <w:color w:val="231F20"/>
          <w:spacing w:val="17"/>
          <w:w w:val="105"/>
        </w:rPr>
        <w:t> </w:t>
      </w:r>
      <w:r>
        <w:rPr>
          <w:color w:val="231F20"/>
          <w:w w:val="105"/>
        </w:rPr>
        <w:t>gas</w:t>
      </w:r>
      <w:r>
        <w:rPr>
          <w:color w:val="231F20"/>
          <w:spacing w:val="16"/>
          <w:w w:val="105"/>
        </w:rPr>
        <w:t> </w:t>
      </w:r>
      <w:r>
        <w:rPr>
          <w:color w:val="231F20"/>
          <w:w w:val="105"/>
        </w:rPr>
        <w:t>mask.</w:t>
      </w:r>
      <w:r>
        <w:rPr>
          <w:color w:val="231F20"/>
          <w:spacing w:val="16"/>
          <w:w w:val="105"/>
        </w:rPr>
        <w:t> </w:t>
      </w:r>
      <w:r>
        <w:rPr>
          <w:color w:val="231F20"/>
          <w:w w:val="105"/>
        </w:rPr>
        <w:t>These</w:t>
      </w:r>
      <w:r>
        <w:rPr>
          <w:color w:val="231F20"/>
          <w:spacing w:val="16"/>
          <w:w w:val="105"/>
        </w:rPr>
        <w:t> </w:t>
      </w:r>
      <w:r>
        <w:rPr>
          <w:color w:val="231F20"/>
          <w:w w:val="105"/>
        </w:rPr>
        <w:t>final</w:t>
      </w:r>
      <w:r>
        <w:rPr>
          <w:color w:val="231F20"/>
          <w:spacing w:val="16"/>
          <w:w w:val="105"/>
        </w:rPr>
        <w:t> </w:t>
      </w:r>
      <w:r>
        <w:rPr>
          <w:color w:val="231F20"/>
          <w:w w:val="105"/>
        </w:rPr>
        <w:t>twelve panels</w:t>
      </w:r>
      <w:r>
        <w:rPr>
          <w:color w:val="231F20"/>
          <w:spacing w:val="38"/>
          <w:w w:val="105"/>
        </w:rPr>
        <w:t> </w:t>
      </w:r>
      <w:r>
        <w:rPr>
          <w:color w:val="231F20"/>
          <w:w w:val="105"/>
        </w:rPr>
        <w:t>do</w:t>
      </w:r>
      <w:r>
        <w:rPr>
          <w:color w:val="231F20"/>
          <w:spacing w:val="38"/>
          <w:w w:val="105"/>
        </w:rPr>
        <w:t> </w:t>
      </w:r>
      <w:r>
        <w:rPr>
          <w:color w:val="231F20"/>
          <w:w w:val="105"/>
        </w:rPr>
        <w:t>include</w:t>
      </w:r>
      <w:r>
        <w:rPr>
          <w:color w:val="231F20"/>
          <w:spacing w:val="38"/>
          <w:w w:val="105"/>
        </w:rPr>
        <w:t> </w:t>
      </w:r>
      <w:r>
        <w:rPr>
          <w:color w:val="231F20"/>
          <w:w w:val="105"/>
        </w:rPr>
        <w:t>two</w:t>
      </w:r>
      <w:r>
        <w:rPr>
          <w:color w:val="231F20"/>
          <w:spacing w:val="38"/>
          <w:w w:val="105"/>
        </w:rPr>
        <w:t> </w:t>
      </w:r>
      <w:r>
        <w:rPr>
          <w:color w:val="231F20"/>
          <w:w w:val="105"/>
        </w:rPr>
        <w:t>transitions</w:t>
      </w:r>
      <w:r>
        <w:rPr>
          <w:color w:val="231F20"/>
          <w:spacing w:val="38"/>
          <w:w w:val="105"/>
        </w:rPr>
        <w:t> </w:t>
      </w:r>
      <w:r>
        <w:rPr>
          <w:color w:val="231F20"/>
          <w:w w:val="105"/>
        </w:rPr>
        <w:t>of</w:t>
      </w:r>
      <w:r>
        <w:rPr>
          <w:color w:val="231F20"/>
          <w:spacing w:val="38"/>
          <w:w w:val="105"/>
        </w:rPr>
        <w:t> </w:t>
      </w:r>
      <w:r>
        <w:rPr>
          <w:color w:val="231F20"/>
          <w:w w:val="105"/>
        </w:rPr>
        <w:t>causal</w:t>
      </w:r>
      <w:r>
        <w:rPr>
          <w:color w:val="231F20"/>
          <w:spacing w:val="38"/>
          <w:w w:val="105"/>
        </w:rPr>
        <w:t> </w:t>
      </w:r>
      <w:r>
        <w:rPr>
          <w:color w:val="231F20"/>
          <w:w w:val="105"/>
        </w:rPr>
        <w:t>closure</w:t>
      </w:r>
      <w:r>
        <w:rPr>
          <w:color w:val="231F20"/>
          <w:spacing w:val="38"/>
          <w:w w:val="105"/>
        </w:rPr>
        <w:t> </w:t>
      </w:r>
      <w:r>
        <w:rPr>
          <w:color w:val="231F20"/>
          <w:w w:val="105"/>
        </w:rPr>
        <w:t>(Elektra’s </w:t>
      </w:r>
      <w:r>
        <w:rPr>
          <w:color w:val="231F20"/>
        </w:rPr>
        <w:t>removal</w:t>
      </w:r>
      <w:r>
        <w:rPr>
          <w:color w:val="231F20"/>
          <w:spacing w:val="21"/>
        </w:rPr>
        <w:t> </w:t>
      </w:r>
      <w:r>
        <w:rPr>
          <w:color w:val="231F20"/>
        </w:rPr>
        <w:t>of</w:t>
      </w:r>
      <w:r>
        <w:rPr>
          <w:color w:val="231F20"/>
          <w:spacing w:val="21"/>
        </w:rPr>
        <w:t> </w:t>
      </w:r>
      <w:r>
        <w:rPr>
          <w:color w:val="231F20"/>
        </w:rPr>
        <w:t>the</w:t>
      </w:r>
      <w:r>
        <w:rPr>
          <w:color w:val="231F20"/>
          <w:spacing w:val="21"/>
        </w:rPr>
        <w:t> </w:t>
      </w:r>
      <w:r>
        <w:rPr>
          <w:color w:val="231F20"/>
        </w:rPr>
        <w:t>straps</w:t>
      </w:r>
      <w:r>
        <w:rPr>
          <w:color w:val="231F20"/>
          <w:spacing w:val="21"/>
        </w:rPr>
        <w:t> </w:t>
      </w:r>
      <w:r>
        <w:rPr>
          <w:color w:val="231F20"/>
        </w:rPr>
        <w:t>and</w:t>
      </w:r>
      <w:r>
        <w:rPr>
          <w:color w:val="231F20"/>
          <w:spacing w:val="21"/>
        </w:rPr>
        <w:t> </w:t>
      </w:r>
      <w:r>
        <w:rPr>
          <w:color w:val="231F20"/>
        </w:rPr>
        <w:t>gas</w:t>
      </w:r>
      <w:r>
        <w:rPr>
          <w:color w:val="231F20"/>
          <w:spacing w:val="21"/>
        </w:rPr>
        <w:t> </w:t>
      </w:r>
      <w:r>
        <w:rPr>
          <w:color w:val="231F20"/>
        </w:rPr>
        <w:t>apparatus,</w:t>
      </w:r>
      <w:r>
        <w:rPr>
          <w:color w:val="231F20"/>
          <w:spacing w:val="21"/>
        </w:rPr>
        <w:t> </w:t>
      </w:r>
      <w:r>
        <w:rPr>
          <w:color w:val="231F20"/>
        </w:rPr>
        <w:t>the</w:t>
      </w:r>
      <w:r>
        <w:rPr>
          <w:color w:val="231F20"/>
          <w:spacing w:val="21"/>
        </w:rPr>
        <w:t> </w:t>
      </w:r>
      <w:r>
        <w:rPr>
          <w:color w:val="231F20"/>
        </w:rPr>
        <w:t>man’s</w:t>
      </w:r>
      <w:r>
        <w:rPr>
          <w:color w:val="231F20"/>
          <w:spacing w:val="21"/>
        </w:rPr>
        <w:t> </w:t>
      </w:r>
      <w:r>
        <w:rPr>
          <w:color w:val="231F20"/>
        </w:rPr>
        <w:t>gun</w:t>
      </w:r>
      <w:r>
        <w:rPr>
          <w:color w:val="231F20"/>
          <w:spacing w:val="21"/>
        </w:rPr>
        <w:t> </w:t>
      </w:r>
      <w:r>
        <w:rPr>
          <w:color w:val="231F20"/>
        </w:rPr>
        <w:t>dropping due to the impact of the scalpel), but the sequence creates the most spatially</w:t>
      </w:r>
      <w:r>
        <w:rPr>
          <w:color w:val="231F20"/>
          <w:spacing w:val="32"/>
        </w:rPr>
        <w:t> </w:t>
      </w:r>
      <w:r>
        <w:rPr>
          <w:color w:val="231F20"/>
        </w:rPr>
        <w:t>and</w:t>
      </w:r>
      <w:r>
        <w:rPr>
          <w:color w:val="231F20"/>
          <w:spacing w:val="32"/>
        </w:rPr>
        <w:t> </w:t>
      </w:r>
      <w:r>
        <w:rPr>
          <w:color w:val="231F20"/>
        </w:rPr>
        <w:t>temporally</w:t>
      </w:r>
      <w:r>
        <w:rPr>
          <w:color w:val="231F20"/>
          <w:spacing w:val="32"/>
        </w:rPr>
        <w:t> </w:t>
      </w:r>
      <w:r>
        <w:rPr>
          <w:color w:val="231F20"/>
        </w:rPr>
        <w:t>unified</w:t>
      </w:r>
      <w:r>
        <w:rPr>
          <w:color w:val="231F20"/>
          <w:spacing w:val="32"/>
        </w:rPr>
        <w:t> </w:t>
      </w:r>
      <w:r>
        <w:rPr>
          <w:color w:val="231F20"/>
        </w:rPr>
        <w:t>pages</w:t>
      </w:r>
      <w:r>
        <w:rPr>
          <w:color w:val="231F20"/>
          <w:spacing w:val="32"/>
        </w:rPr>
        <w:t> </w:t>
      </w:r>
      <w:r>
        <w:rPr>
          <w:color w:val="231F20"/>
        </w:rPr>
        <w:t>of</w:t>
      </w:r>
      <w:r>
        <w:rPr>
          <w:color w:val="231F20"/>
          <w:spacing w:val="32"/>
        </w:rPr>
        <w:t> </w:t>
      </w:r>
      <w:r>
        <w:rPr>
          <w:color w:val="231F20"/>
        </w:rPr>
        <w:t>the</w:t>
      </w:r>
      <w:r>
        <w:rPr>
          <w:color w:val="231F20"/>
          <w:spacing w:val="32"/>
        </w:rPr>
        <w:t> </w:t>
      </w:r>
      <w:r>
        <w:rPr>
          <w:color w:val="231F20"/>
        </w:rPr>
        <w:t>issue—a</w:t>
      </w:r>
      <w:r>
        <w:rPr>
          <w:color w:val="231F20"/>
          <w:spacing w:val="32"/>
        </w:rPr>
        <w:t> </w:t>
      </w:r>
      <w:r>
        <w:rPr>
          <w:color w:val="231F20"/>
        </w:rPr>
        <w:t>unity</w:t>
      </w:r>
      <w:r>
        <w:rPr>
          <w:color w:val="231F20"/>
          <w:spacing w:val="32"/>
        </w:rPr>
        <w:t> </w:t>
      </w:r>
      <w:r>
        <w:rPr>
          <w:color w:val="231F20"/>
        </w:rPr>
        <w:t>that again</w:t>
      </w:r>
      <w:r>
        <w:rPr>
          <w:color w:val="231F20"/>
          <w:spacing w:val="-5"/>
        </w:rPr>
        <w:t> </w:t>
      </w:r>
      <w:r>
        <w:rPr>
          <w:color w:val="231F20"/>
        </w:rPr>
        <w:t>formally</w:t>
      </w:r>
      <w:r>
        <w:rPr>
          <w:color w:val="231F20"/>
          <w:spacing w:val="-5"/>
        </w:rPr>
        <w:t> </w:t>
      </w:r>
      <w:r>
        <w:rPr>
          <w:color w:val="231F20"/>
        </w:rPr>
        <w:t>reflects</w:t>
      </w:r>
      <w:r>
        <w:rPr>
          <w:color w:val="231F20"/>
          <w:spacing w:val="-5"/>
        </w:rPr>
        <w:t> </w:t>
      </w:r>
      <w:r>
        <w:rPr>
          <w:color w:val="231F20"/>
        </w:rPr>
        <w:t>Elektra’s</w:t>
      </w:r>
      <w:r>
        <w:rPr>
          <w:color w:val="231F20"/>
          <w:spacing w:val="-5"/>
        </w:rPr>
        <w:t> </w:t>
      </w:r>
      <w:r>
        <w:rPr>
          <w:color w:val="231F20"/>
        </w:rPr>
        <w:t>newly</w:t>
      </w:r>
      <w:r>
        <w:rPr>
          <w:color w:val="231F20"/>
          <w:spacing w:val="-5"/>
        </w:rPr>
        <w:t> </w:t>
      </w:r>
      <w:r>
        <w:rPr>
          <w:color w:val="231F20"/>
        </w:rPr>
        <w:t>achieved</w:t>
      </w:r>
      <w:r>
        <w:rPr>
          <w:color w:val="231F20"/>
          <w:spacing w:val="-5"/>
        </w:rPr>
        <w:t> </w:t>
      </w:r>
      <w:r>
        <w:rPr>
          <w:color w:val="231F20"/>
        </w:rPr>
        <w:t>psychological</w:t>
      </w:r>
      <w:r>
        <w:rPr>
          <w:color w:val="231F20"/>
          <w:spacing w:val="-5"/>
        </w:rPr>
        <w:t> </w:t>
      </w:r>
      <w:r>
        <w:rPr>
          <w:color w:val="231F20"/>
          <w:spacing w:val="-2"/>
        </w:rPr>
        <w:t>state.</w:t>
      </w:r>
    </w:p>
    <w:p>
      <w:pPr>
        <w:pStyle w:val="BodyText"/>
        <w:spacing w:line="244" w:lineRule="auto" w:before="15"/>
        <w:ind w:left="440" w:right="120" w:firstLine="240"/>
        <w:jc w:val="both"/>
      </w:pPr>
      <w:r>
        <w:rPr>
          <w:color w:val="231F20"/>
        </w:rPr>
        <w:t>The final four pages are also drawn in the most consistent </w:t>
      </w:r>
      <w:r>
        <w:rPr>
          <w:color w:val="231F20"/>
        </w:rPr>
        <w:t>style of any sequence in the issue. Fifteen of the earlier pages include at least one internal shift in abstraction, and none of the remaining thirteen maintain styles for more than two consecutive pages. The psychological</w:t>
      </w:r>
      <w:r>
        <w:rPr>
          <w:color w:val="231F20"/>
          <w:spacing w:val="40"/>
        </w:rPr>
        <w:t> </w:t>
      </w:r>
      <w:r>
        <w:rPr>
          <w:color w:val="231F20"/>
        </w:rPr>
        <w:t>implications</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abstractions</w:t>
      </w:r>
      <w:r>
        <w:rPr>
          <w:color w:val="231F20"/>
          <w:spacing w:val="40"/>
        </w:rPr>
        <w:t> </w:t>
      </w:r>
      <w:r>
        <w:rPr>
          <w:color w:val="231F20"/>
        </w:rPr>
        <w:t>change</w:t>
      </w:r>
      <w:r>
        <w:rPr>
          <w:color w:val="231F20"/>
          <w:spacing w:val="40"/>
        </w:rPr>
        <w:t> </w:t>
      </w:r>
      <w:r>
        <w:rPr>
          <w:color w:val="231F20"/>
        </w:rPr>
        <w:t>too.</w:t>
      </w:r>
      <w:r>
        <w:rPr>
          <w:color w:val="231F20"/>
          <w:spacing w:val="40"/>
        </w:rPr>
        <w:t> </w:t>
      </w:r>
      <w:r>
        <w:rPr>
          <w:color w:val="231F20"/>
        </w:rPr>
        <w:t>Prior to the concluding sequence, increased abstraction suggests escape. Although expansively framed full-width asylum images reach 4–4 detail and contour with Elektra undifferentiated from the other women</w:t>
      </w:r>
      <w:r>
        <w:rPr>
          <w:color w:val="231F20"/>
          <w:spacing w:val="-2"/>
        </w:rPr>
        <w:t> </w:t>
      </w:r>
      <w:r>
        <w:rPr>
          <w:color w:val="231F20"/>
        </w:rPr>
        <w:t>(10,</w:t>
      </w:r>
      <w:r>
        <w:rPr>
          <w:color w:val="231F20"/>
          <w:spacing w:val="-2"/>
        </w:rPr>
        <w:t> </w:t>
      </w:r>
      <w:r>
        <w:rPr>
          <w:color w:val="231F20"/>
        </w:rPr>
        <w:t>13,</w:t>
      </w:r>
      <w:r>
        <w:rPr>
          <w:color w:val="231F20"/>
          <w:spacing w:val="-2"/>
        </w:rPr>
        <w:t> </w:t>
      </w:r>
      <w:r>
        <w:rPr>
          <w:color w:val="231F20"/>
        </w:rPr>
        <w:t>14),</w:t>
      </w:r>
      <w:r>
        <w:rPr>
          <w:color w:val="231F20"/>
          <w:spacing w:val="-2"/>
        </w:rPr>
        <w:t> </w:t>
      </w:r>
      <w:r>
        <w:rPr>
          <w:color w:val="231F20"/>
        </w:rPr>
        <w:t>Sienkiewicz</w:t>
      </w:r>
      <w:r>
        <w:rPr>
          <w:color w:val="231F20"/>
          <w:spacing w:val="-2"/>
        </w:rPr>
        <w:t> </w:t>
      </w:r>
      <w:r>
        <w:rPr>
          <w:color w:val="231F20"/>
        </w:rPr>
        <w:t>renders</w:t>
      </w:r>
      <w:r>
        <w:rPr>
          <w:color w:val="231F20"/>
          <w:spacing w:val="-2"/>
        </w:rPr>
        <w:t> </w:t>
      </w:r>
      <w:r>
        <w:rPr>
          <w:color w:val="231F20"/>
        </w:rPr>
        <w:t>Elektra’s</w:t>
      </w:r>
      <w:r>
        <w:rPr>
          <w:color w:val="231F20"/>
          <w:spacing w:val="-2"/>
        </w:rPr>
        <w:t> </w:t>
      </w:r>
      <w:r>
        <w:rPr>
          <w:color w:val="231F20"/>
        </w:rPr>
        <w:t>face</w:t>
      </w:r>
      <w:r>
        <w:rPr>
          <w:color w:val="231F20"/>
          <w:spacing w:val="-2"/>
        </w:rPr>
        <w:t> </w:t>
      </w:r>
      <w:r>
        <w:rPr>
          <w:color w:val="231F20"/>
        </w:rPr>
        <w:t>in</w:t>
      </w:r>
      <w:r>
        <w:rPr>
          <w:color w:val="231F20"/>
          <w:spacing w:val="-1"/>
        </w:rPr>
        <w:t> </w:t>
      </w:r>
      <w:r>
        <w:rPr>
          <w:color w:val="231F20"/>
        </w:rPr>
        <w:t>2–2</w:t>
      </w:r>
      <w:r>
        <w:rPr>
          <w:color w:val="231F20"/>
          <w:spacing w:val="-2"/>
        </w:rPr>
        <w:t> </w:t>
      </w:r>
      <w:r>
        <w:rPr>
          <w:color w:val="231F20"/>
          <w:spacing w:val="-4"/>
        </w:rPr>
        <w:t>when</w:t>
      </w:r>
    </w:p>
    <w:p>
      <w:pPr>
        <w:pStyle w:val="BodyText"/>
        <w:spacing w:line="244" w:lineRule="auto" w:before="7"/>
        <w:ind w:left="440" w:right="120"/>
        <w:jc w:val="both"/>
      </w:pPr>
      <w:r>
        <w:rPr>
          <w:color w:val="231F20"/>
        </w:rPr>
        <w:t>framed</w:t>
      </w:r>
      <w:r>
        <w:rPr>
          <w:color w:val="231F20"/>
          <w:spacing w:val="40"/>
        </w:rPr>
        <w:t> </w:t>
      </w:r>
      <w:r>
        <w:rPr>
          <w:color w:val="231F20"/>
        </w:rPr>
        <w:t>in</w:t>
      </w:r>
      <w:r>
        <w:rPr>
          <w:color w:val="231F20"/>
          <w:spacing w:val="40"/>
        </w:rPr>
        <w:t> </w:t>
      </w:r>
      <w:r>
        <w:rPr>
          <w:color w:val="231F20"/>
        </w:rPr>
        <w:t>isolation</w:t>
      </w:r>
      <w:r>
        <w:rPr>
          <w:color w:val="231F20"/>
          <w:spacing w:val="40"/>
        </w:rPr>
        <w:t> </w:t>
      </w:r>
      <w:r>
        <w:rPr>
          <w:color w:val="231F20"/>
        </w:rPr>
        <w:t>(9,</w:t>
      </w:r>
      <w:r>
        <w:rPr>
          <w:color w:val="231F20"/>
          <w:spacing w:val="40"/>
        </w:rPr>
        <w:t> </w:t>
      </w:r>
      <w:r>
        <w:rPr>
          <w:color w:val="231F20"/>
        </w:rPr>
        <w:t>11,</w:t>
      </w:r>
      <w:r>
        <w:rPr>
          <w:color w:val="231F20"/>
          <w:spacing w:val="40"/>
        </w:rPr>
        <w:t> </w:t>
      </w:r>
      <w:r>
        <w:rPr>
          <w:color w:val="231F20"/>
        </w:rPr>
        <w:t>12,</w:t>
      </w:r>
      <w:r>
        <w:rPr>
          <w:color w:val="231F20"/>
          <w:spacing w:val="40"/>
        </w:rPr>
        <w:t> </w:t>
      </w:r>
      <w:r>
        <w:rPr>
          <w:color w:val="231F20"/>
        </w:rPr>
        <w:t>14,</w:t>
      </w:r>
      <w:r>
        <w:rPr>
          <w:color w:val="231F20"/>
          <w:spacing w:val="40"/>
        </w:rPr>
        <w:t> </w:t>
      </w:r>
      <w:r>
        <w:rPr>
          <w:color w:val="231F20"/>
        </w:rPr>
        <w:t>20,</w:t>
      </w:r>
      <w:r>
        <w:rPr>
          <w:color w:val="231F20"/>
          <w:spacing w:val="40"/>
        </w:rPr>
        <w:t> </w:t>
      </w:r>
      <w:r>
        <w:rPr>
          <w:color w:val="231F20"/>
        </w:rPr>
        <w:t>27,</w:t>
      </w:r>
      <w:r>
        <w:rPr>
          <w:color w:val="231F20"/>
          <w:spacing w:val="40"/>
        </w:rPr>
        <w:t> </w:t>
      </w:r>
      <w:r>
        <w:rPr>
          <w:color w:val="231F20"/>
        </w:rPr>
        <w:t>30,</w:t>
      </w:r>
      <w:r>
        <w:rPr>
          <w:color w:val="231F20"/>
          <w:spacing w:val="40"/>
        </w:rPr>
        <w:t> </w:t>
      </w:r>
      <w:r>
        <w:rPr>
          <w:color w:val="231F20"/>
        </w:rPr>
        <w:t>31).</w:t>
      </w:r>
      <w:r>
        <w:rPr>
          <w:color w:val="231F20"/>
          <w:spacing w:val="40"/>
        </w:rPr>
        <w:t> </w:t>
      </w:r>
      <w:r>
        <w:rPr>
          <w:color w:val="231F20"/>
        </w:rPr>
        <w:t>Most</w:t>
      </w:r>
      <w:r>
        <w:rPr>
          <w:color w:val="231F20"/>
          <w:spacing w:val="40"/>
        </w:rPr>
        <w:t> </w:t>
      </w:r>
      <w:r>
        <w:rPr>
          <w:color w:val="231F20"/>
        </w:rPr>
        <w:t>images set outside of the asylum show lower-density and greater contour distortion, allowing her to leave the stylistic norms of the </w:t>
      </w:r>
      <w:r>
        <w:rPr>
          <w:color w:val="231F20"/>
        </w:rPr>
        <w:t>asylum and so thematically the asylum itself.</w:t>
      </w:r>
    </w:p>
    <w:p>
      <w:pPr>
        <w:pStyle w:val="BodyText"/>
        <w:spacing w:line="244" w:lineRule="auto" w:before="4"/>
        <w:ind w:left="440" w:right="121" w:firstLine="240"/>
        <w:jc w:val="both"/>
      </w:pPr>
      <w:r>
        <w:rPr>
          <w:color w:val="231F20"/>
        </w:rPr>
        <w:t>As she sits and eats at the asylum table, she recalls training </w:t>
      </w:r>
      <w:r>
        <w:rPr>
          <w:color w:val="231F20"/>
        </w:rPr>
        <w:t>with her</w:t>
      </w:r>
      <w:r>
        <w:rPr>
          <w:color w:val="231F20"/>
          <w:spacing w:val="39"/>
        </w:rPr>
        <w:t> </w:t>
      </w:r>
      <w:r>
        <w:rPr>
          <w:color w:val="231F20"/>
        </w:rPr>
        <w:t>mentor</w:t>
      </w:r>
      <w:r>
        <w:rPr>
          <w:color w:val="231F20"/>
          <w:spacing w:val="40"/>
        </w:rPr>
        <w:t> </w:t>
      </w:r>
      <w:r>
        <w:rPr>
          <w:color w:val="231F20"/>
        </w:rPr>
        <w:t>in</w:t>
      </w:r>
      <w:r>
        <w:rPr>
          <w:color w:val="231F20"/>
          <w:spacing w:val="39"/>
        </w:rPr>
        <w:t> </w:t>
      </w:r>
      <w:r>
        <w:rPr>
          <w:color w:val="231F20"/>
        </w:rPr>
        <w:t>two</w:t>
      </w:r>
      <w:r>
        <w:rPr>
          <w:color w:val="231F20"/>
          <w:spacing w:val="40"/>
        </w:rPr>
        <w:t> </w:t>
      </w:r>
      <w:r>
        <w:rPr>
          <w:color w:val="231F20"/>
        </w:rPr>
        <w:t>panels.</w:t>
      </w:r>
      <w:r>
        <w:rPr>
          <w:color w:val="231F20"/>
          <w:spacing w:val="39"/>
        </w:rPr>
        <w:t> </w:t>
      </w:r>
      <w:r>
        <w:rPr>
          <w:color w:val="231F20"/>
        </w:rPr>
        <w:t>In</w:t>
      </w:r>
      <w:r>
        <w:rPr>
          <w:color w:val="231F20"/>
          <w:spacing w:val="40"/>
        </w:rPr>
        <w:t> </w:t>
      </w:r>
      <w:r>
        <w:rPr>
          <w:color w:val="231F20"/>
        </w:rPr>
        <w:t>the</w:t>
      </w:r>
      <w:r>
        <w:rPr>
          <w:color w:val="231F20"/>
          <w:spacing w:val="39"/>
        </w:rPr>
        <w:t> </w:t>
      </w:r>
      <w:r>
        <w:rPr>
          <w:color w:val="231F20"/>
        </w:rPr>
        <w:t>first,</w:t>
      </w:r>
      <w:r>
        <w:rPr>
          <w:color w:val="231F20"/>
          <w:spacing w:val="40"/>
        </w:rPr>
        <w:t> </w:t>
      </w:r>
      <w:r>
        <w:rPr>
          <w:color w:val="231F20"/>
        </w:rPr>
        <w:t>their</w:t>
      </w:r>
      <w:r>
        <w:rPr>
          <w:color w:val="231F20"/>
          <w:spacing w:val="39"/>
        </w:rPr>
        <w:t> </w:t>
      </w:r>
      <w:r>
        <w:rPr>
          <w:color w:val="231F20"/>
        </w:rPr>
        <w:t>figures</w:t>
      </w:r>
      <w:r>
        <w:rPr>
          <w:color w:val="231F20"/>
          <w:spacing w:val="40"/>
        </w:rPr>
        <w:t> </w:t>
      </w:r>
      <w:r>
        <w:rPr>
          <w:color w:val="231F20"/>
        </w:rPr>
        <w:t>are</w:t>
      </w:r>
      <w:r>
        <w:rPr>
          <w:color w:val="231F20"/>
          <w:spacing w:val="39"/>
        </w:rPr>
        <w:t> </w:t>
      </w:r>
      <w:r>
        <w:rPr>
          <w:color w:val="231F20"/>
          <w:spacing w:val="-2"/>
        </w:rPr>
        <w:t>roughly</w:t>
      </w:r>
    </w:p>
    <w:p>
      <w:pPr>
        <w:spacing w:after="0" w:line="244" w:lineRule="auto"/>
        <w:jc w:val="both"/>
        <w:sectPr>
          <w:pgSz w:w="7830" w:h="12250"/>
          <w:pgMar w:header="628" w:footer="0" w:top="820" w:bottom="280" w:left="760" w:right="740"/>
        </w:sectPr>
      </w:pPr>
    </w:p>
    <w:p>
      <w:pPr>
        <w:pStyle w:val="BodyText"/>
        <w:spacing w:before="9"/>
        <w:rPr>
          <w:sz w:val="29"/>
        </w:rPr>
      </w:pPr>
    </w:p>
    <w:p>
      <w:pPr>
        <w:pStyle w:val="BodyText"/>
        <w:spacing w:line="244" w:lineRule="auto" w:before="105"/>
        <w:ind w:left="103" w:right="457"/>
        <w:jc w:val="both"/>
      </w:pPr>
      <w:r>
        <w:rPr>
          <w:color w:val="231F20"/>
        </w:rPr>
        <w:t>3–3, and the background 4–3. In the second, both the figures and background</w:t>
      </w:r>
      <w:r>
        <w:rPr>
          <w:color w:val="231F20"/>
          <w:spacing w:val="-6"/>
        </w:rPr>
        <w:t> </w:t>
      </w:r>
      <w:r>
        <w:rPr>
          <w:color w:val="231F20"/>
        </w:rPr>
        <w:t>are</w:t>
      </w:r>
      <w:r>
        <w:rPr>
          <w:color w:val="231F20"/>
          <w:spacing w:val="-6"/>
        </w:rPr>
        <w:t> </w:t>
      </w:r>
      <w:r>
        <w:rPr>
          <w:color w:val="231F20"/>
        </w:rPr>
        <w:t>reduced</w:t>
      </w:r>
      <w:r>
        <w:rPr>
          <w:color w:val="231F20"/>
          <w:spacing w:val="-6"/>
        </w:rPr>
        <w:t> </w:t>
      </w:r>
      <w:r>
        <w:rPr>
          <w:color w:val="231F20"/>
        </w:rPr>
        <w:t>to</w:t>
      </w:r>
      <w:r>
        <w:rPr>
          <w:color w:val="231F20"/>
          <w:spacing w:val="-6"/>
        </w:rPr>
        <w:t> </w:t>
      </w:r>
      <w:r>
        <w:rPr>
          <w:color w:val="231F20"/>
        </w:rPr>
        <w:t>5–3.</w:t>
      </w:r>
      <w:r>
        <w:rPr>
          <w:color w:val="231F20"/>
          <w:spacing w:val="-6"/>
        </w:rPr>
        <w:t> </w:t>
      </w:r>
      <w:r>
        <w:rPr>
          <w:color w:val="231F20"/>
        </w:rPr>
        <w:t>Elektra</w:t>
      </w:r>
      <w:r>
        <w:rPr>
          <w:color w:val="231F20"/>
          <w:spacing w:val="-6"/>
        </w:rPr>
        <w:t> </w:t>
      </w:r>
      <w:r>
        <w:rPr>
          <w:color w:val="231F20"/>
        </w:rPr>
        <w:t>and</w:t>
      </w:r>
      <w:r>
        <w:rPr>
          <w:color w:val="231F20"/>
          <w:spacing w:val="-6"/>
        </w:rPr>
        <w:t> </w:t>
      </w:r>
      <w:r>
        <w:rPr>
          <w:color w:val="231F20"/>
        </w:rPr>
        <w:t>her</w:t>
      </w:r>
      <w:r>
        <w:rPr>
          <w:color w:val="231F20"/>
          <w:spacing w:val="-6"/>
        </w:rPr>
        <w:t> </w:t>
      </w:r>
      <w:r>
        <w:rPr>
          <w:color w:val="231F20"/>
        </w:rPr>
        <w:t>remembered</w:t>
      </w:r>
      <w:r>
        <w:rPr>
          <w:color w:val="231F20"/>
          <w:spacing w:val="-6"/>
        </w:rPr>
        <w:t> </w:t>
      </w:r>
      <w:r>
        <w:rPr>
          <w:color w:val="231F20"/>
        </w:rPr>
        <w:t>world are Matisse-like cut-outs of white and orange, contrasting with the 2–2 blacks and grays of the asylum panels framing the flashback sequentially. Similarly, her memories of her training with the</w:t>
      </w:r>
      <w:r>
        <w:rPr>
          <w:color w:val="231F20"/>
          <w:spacing w:val="80"/>
        </w:rPr>
        <w:t> </w:t>
      </w:r>
      <w:r>
        <w:rPr>
          <w:color w:val="231F20"/>
        </w:rPr>
        <w:t>Seven are rendered in blocks of undifferentiated colors, with skin</w:t>
      </w:r>
      <w:r>
        <w:rPr>
          <w:color w:val="231F20"/>
          <w:spacing w:val="40"/>
        </w:rPr>
        <w:t> </w:t>
      </w:r>
      <w:r>
        <w:rPr>
          <w:color w:val="231F20"/>
        </w:rPr>
        <w:t>in non-diegetic blue. She also escapes the trauma of her attempted rape and her killing of her attacker through the stark shapes and solid coloring of the rat and turtle abstractions (21, 22). Her killing of the ninjas and her violence toward the embassy guards are rendered similarly (26, 31).</w:t>
      </w:r>
    </w:p>
    <w:p>
      <w:pPr>
        <w:pStyle w:val="BodyText"/>
        <w:spacing w:line="244" w:lineRule="auto" w:before="9"/>
        <w:ind w:left="103" w:right="457" w:firstLine="240"/>
        <w:jc w:val="both"/>
      </w:pPr>
      <w:r>
        <w:rPr>
          <w:color w:val="231F20"/>
        </w:rPr>
        <w:t>Her inability to kill the Beast, however, marks a change </w:t>
      </w:r>
      <w:r>
        <w:rPr>
          <w:color w:val="231F20"/>
        </w:rPr>
        <w:t>in abstraction connotation (33). Her body, rendered in 3–3 when throwing her sai in the top full-width panel, loses both power and detail in the last three panels. She narrates:</w:t>
      </w:r>
    </w:p>
    <w:p>
      <w:pPr>
        <w:pStyle w:val="BodyText"/>
        <w:spacing w:before="9"/>
      </w:pPr>
    </w:p>
    <w:p>
      <w:pPr>
        <w:pStyle w:val="BodyText"/>
        <w:spacing w:line="244" w:lineRule="auto"/>
        <w:ind w:left="343" w:right="2361"/>
      </w:pPr>
      <w:r>
        <w:rPr>
          <w:color w:val="231F20"/>
        </w:rPr>
        <w:t>“—my muscles—hang from my </w:t>
      </w:r>
      <w:r>
        <w:rPr>
          <w:color w:val="231F20"/>
        </w:rPr>
        <w:t>bones— “—I run—</w:t>
      </w:r>
    </w:p>
    <w:p>
      <w:pPr>
        <w:pStyle w:val="BodyText"/>
        <w:spacing w:before="2"/>
        <w:ind w:left="343"/>
      </w:pPr>
      <w:r>
        <w:rPr>
          <w:color w:val="231F20"/>
          <w:w w:val="105"/>
        </w:rPr>
        <w:t>“—slowly,</w:t>
      </w:r>
      <w:r>
        <w:rPr>
          <w:color w:val="231F20"/>
          <w:spacing w:val="-3"/>
          <w:w w:val="105"/>
        </w:rPr>
        <w:t> </w:t>
      </w:r>
      <w:r>
        <w:rPr>
          <w:color w:val="231F20"/>
          <w:w w:val="105"/>
        </w:rPr>
        <w:t>through</w:t>
      </w:r>
      <w:r>
        <w:rPr>
          <w:color w:val="231F20"/>
          <w:spacing w:val="-2"/>
          <w:w w:val="105"/>
        </w:rPr>
        <w:t> </w:t>
      </w:r>
      <w:r>
        <w:rPr>
          <w:color w:val="231F20"/>
          <w:w w:val="105"/>
        </w:rPr>
        <w:t>liquid—</w:t>
      </w:r>
      <w:r>
        <w:rPr>
          <w:color w:val="231F20"/>
          <w:spacing w:val="-10"/>
          <w:w w:val="105"/>
        </w:rPr>
        <w:t>”</w:t>
      </w:r>
    </w:p>
    <w:p>
      <w:pPr>
        <w:pStyle w:val="BodyText"/>
        <w:spacing w:line="244" w:lineRule="auto" w:before="185"/>
        <w:ind w:left="103" w:right="457"/>
        <w:jc w:val="both"/>
      </w:pPr>
      <w:r>
        <w:rPr>
          <w:color w:val="231F20"/>
        </w:rPr>
        <w:t>The second to last frame asymmetrically crops her legs which </w:t>
      </w:r>
      <w:r>
        <w:rPr>
          <w:color w:val="231F20"/>
        </w:rPr>
        <w:t>are now rendered in 5–3 as choppy blocks of red. Instead of allowing her escape, greater abstraction weakens her and leads to her </w:t>
      </w:r>
      <w:r>
        <w:rPr>
          <w:color w:val="231F20"/>
          <w:spacing w:val="-2"/>
        </w:rPr>
        <w:t>incarceration.</w:t>
      </w:r>
    </w:p>
    <w:p>
      <w:pPr>
        <w:pStyle w:val="BodyText"/>
        <w:spacing w:line="244" w:lineRule="auto" w:before="4"/>
        <w:ind w:left="103" w:right="457" w:firstLine="240"/>
        <w:jc w:val="both"/>
      </w:pPr>
      <w:r>
        <w:rPr>
          <w:color w:val="231F20"/>
        </w:rPr>
        <w:t>The reversed abstraction level of the final pages instead empowers Elektra with uniformity of style and by grounding her </w:t>
      </w:r>
      <w:r>
        <w:rPr>
          <w:color w:val="231F20"/>
        </w:rPr>
        <w:t>in 2–2 realism. She no longer seeks metaphorical escape, but physical escape within that baseline reality. The physicality of that change</w:t>
      </w:r>
      <w:r>
        <w:rPr>
          <w:color w:val="231F20"/>
          <w:spacing w:val="80"/>
        </w:rPr>
        <w:t> </w:t>
      </w:r>
      <w:r>
        <w:rPr>
          <w:color w:val="231F20"/>
        </w:rPr>
        <w:t>is especially prevalent in her acts of violence. All of her previous violence is visually obscured: the 4–3 embassy guards (31), the metaphorical</w:t>
      </w:r>
      <w:r>
        <w:rPr>
          <w:color w:val="231F20"/>
          <w:spacing w:val="40"/>
        </w:rPr>
        <w:t> </w:t>
      </w:r>
      <w:r>
        <w:rPr>
          <w:color w:val="231F20"/>
        </w:rPr>
        <w:t>5–3</w:t>
      </w:r>
      <w:r>
        <w:rPr>
          <w:color w:val="231F20"/>
          <w:spacing w:val="40"/>
        </w:rPr>
        <w:t> </w:t>
      </w:r>
      <w:r>
        <w:rPr>
          <w:color w:val="231F20"/>
        </w:rPr>
        <w:t>animals</w:t>
      </w:r>
      <w:r>
        <w:rPr>
          <w:color w:val="231F20"/>
          <w:spacing w:val="40"/>
        </w:rPr>
        <w:t> </w:t>
      </w:r>
      <w:r>
        <w:rPr>
          <w:color w:val="231F20"/>
        </w:rPr>
        <w:t>(22,</w:t>
      </w:r>
      <w:r>
        <w:rPr>
          <w:color w:val="231F20"/>
          <w:spacing w:val="40"/>
        </w:rPr>
        <w:t> </w:t>
      </w:r>
      <w:r>
        <w:rPr>
          <w:color w:val="231F20"/>
        </w:rPr>
        <w:t>26),</w:t>
      </w:r>
      <w:r>
        <w:rPr>
          <w:color w:val="231F20"/>
          <w:spacing w:val="40"/>
        </w:rPr>
        <w:t> </w:t>
      </w:r>
      <w:r>
        <w:rPr>
          <w:color w:val="231F20"/>
        </w:rPr>
        <w:t>the</w:t>
      </w:r>
      <w:r>
        <w:rPr>
          <w:color w:val="231F20"/>
          <w:spacing w:val="40"/>
        </w:rPr>
        <w:t> </w:t>
      </w:r>
      <w:r>
        <w:rPr>
          <w:color w:val="231F20"/>
        </w:rPr>
        <w:t>expansively</w:t>
      </w:r>
      <w:r>
        <w:rPr>
          <w:color w:val="231F20"/>
          <w:spacing w:val="40"/>
        </w:rPr>
        <w:t> </w:t>
      </w:r>
      <w:r>
        <w:rPr>
          <w:color w:val="231F20"/>
        </w:rPr>
        <w:t>framed</w:t>
      </w:r>
      <w:r>
        <w:rPr>
          <w:color w:val="231F20"/>
          <w:spacing w:val="40"/>
        </w:rPr>
        <w:t> </w:t>
      </w:r>
      <w:r>
        <w:rPr>
          <w:color w:val="231F20"/>
        </w:rPr>
        <w:t>and so</w:t>
      </w:r>
      <w:r>
        <w:rPr>
          <w:color w:val="231F20"/>
          <w:spacing w:val="80"/>
        </w:rPr>
        <w:t> </w:t>
      </w:r>
      <w:r>
        <w:rPr>
          <w:color w:val="231F20"/>
        </w:rPr>
        <w:t>inexactly</w:t>
      </w:r>
      <w:r>
        <w:rPr>
          <w:color w:val="231F20"/>
          <w:spacing w:val="80"/>
        </w:rPr>
        <w:t> </w:t>
      </w:r>
      <w:r>
        <w:rPr>
          <w:color w:val="231F20"/>
        </w:rPr>
        <w:t>distant</w:t>
      </w:r>
      <w:r>
        <w:rPr>
          <w:color w:val="231F20"/>
          <w:spacing w:val="80"/>
        </w:rPr>
        <w:t> </w:t>
      </w:r>
      <w:r>
        <w:rPr>
          <w:color w:val="231F20"/>
        </w:rPr>
        <w:t>corpse</w:t>
      </w:r>
      <w:r>
        <w:rPr>
          <w:color w:val="231F20"/>
          <w:spacing w:val="80"/>
        </w:rPr>
        <w:t> </w:t>
      </w:r>
      <w:r>
        <w:rPr>
          <w:color w:val="231F20"/>
        </w:rPr>
        <w:t>of</w:t>
      </w:r>
      <w:r>
        <w:rPr>
          <w:color w:val="231F20"/>
          <w:spacing w:val="80"/>
        </w:rPr>
        <w:t> </w:t>
      </w:r>
      <w:r>
        <w:rPr>
          <w:color w:val="231F20"/>
        </w:rPr>
        <w:t>Sensei</w:t>
      </w:r>
      <w:r>
        <w:rPr>
          <w:color w:val="231F20"/>
          <w:spacing w:val="80"/>
        </w:rPr>
        <w:t> </w:t>
      </w:r>
      <w:r>
        <w:rPr>
          <w:color w:val="231F20"/>
        </w:rPr>
        <w:t>(24),</w:t>
      </w:r>
      <w:r>
        <w:rPr>
          <w:color w:val="231F20"/>
          <w:spacing w:val="80"/>
        </w:rPr>
        <w:t> </w:t>
      </w:r>
      <w:r>
        <w:rPr>
          <w:color w:val="231F20"/>
        </w:rPr>
        <w:t>and</w:t>
      </w:r>
      <w:r>
        <w:rPr>
          <w:color w:val="231F20"/>
          <w:spacing w:val="80"/>
        </w:rPr>
        <w:t> </w:t>
      </w:r>
      <w:r>
        <w:rPr>
          <w:color w:val="231F20"/>
        </w:rPr>
        <w:t>the</w:t>
      </w:r>
      <w:r>
        <w:rPr>
          <w:color w:val="231F20"/>
          <w:spacing w:val="80"/>
        </w:rPr>
        <w:t> </w:t>
      </w:r>
      <w:r>
        <w:rPr>
          <w:color w:val="231F20"/>
        </w:rPr>
        <w:t>radically off-centered</w:t>
      </w:r>
      <w:r>
        <w:rPr>
          <w:color w:val="231F20"/>
          <w:spacing w:val="-2"/>
        </w:rPr>
        <w:t> </w:t>
      </w:r>
      <w:r>
        <w:rPr>
          <w:color w:val="231F20"/>
        </w:rPr>
        <w:t>and</w:t>
      </w:r>
      <w:r>
        <w:rPr>
          <w:color w:val="231F20"/>
          <w:spacing w:val="-2"/>
        </w:rPr>
        <w:t> </w:t>
      </w:r>
      <w:r>
        <w:rPr>
          <w:color w:val="231F20"/>
        </w:rPr>
        <w:t>cropped</w:t>
      </w:r>
      <w:r>
        <w:rPr>
          <w:color w:val="231F20"/>
          <w:spacing w:val="-2"/>
        </w:rPr>
        <w:t> </w:t>
      </w:r>
      <w:r>
        <w:rPr>
          <w:color w:val="231F20"/>
        </w:rPr>
        <w:t>framing</w:t>
      </w:r>
      <w:r>
        <w:rPr>
          <w:color w:val="231F20"/>
          <w:spacing w:val="-2"/>
        </w:rPr>
        <w:t> </w:t>
      </w:r>
      <w:r>
        <w:rPr>
          <w:color w:val="231F20"/>
        </w:rPr>
        <w:t>of</w:t>
      </w:r>
      <w:r>
        <w:rPr>
          <w:color w:val="231F20"/>
          <w:spacing w:val="-2"/>
        </w:rPr>
        <w:t> </w:t>
      </w:r>
      <w:r>
        <w:rPr>
          <w:color w:val="231F20"/>
        </w:rPr>
        <w:t>the</w:t>
      </w:r>
      <w:r>
        <w:rPr>
          <w:color w:val="231F20"/>
          <w:spacing w:val="-2"/>
        </w:rPr>
        <w:t> </w:t>
      </w:r>
      <w:r>
        <w:rPr>
          <w:color w:val="231F20"/>
        </w:rPr>
        <w:t>Huevos</w:t>
      </w:r>
      <w:r>
        <w:rPr>
          <w:color w:val="231F20"/>
          <w:spacing w:val="-2"/>
        </w:rPr>
        <w:t> </w:t>
      </w:r>
      <w:r>
        <w:rPr>
          <w:color w:val="231F20"/>
        </w:rPr>
        <w:t>assassination</w:t>
      </w:r>
      <w:r>
        <w:rPr>
          <w:color w:val="231F20"/>
          <w:spacing w:val="-2"/>
        </w:rPr>
        <w:t> </w:t>
      </w:r>
      <w:r>
        <w:rPr>
          <w:color w:val="231F20"/>
        </w:rPr>
        <w:t>(29). Only</w:t>
      </w:r>
      <w:r>
        <w:rPr>
          <w:color w:val="231F20"/>
          <w:spacing w:val="34"/>
        </w:rPr>
        <w:t> </w:t>
      </w:r>
      <w:r>
        <w:rPr>
          <w:color w:val="231F20"/>
        </w:rPr>
        <w:t>the</w:t>
      </w:r>
      <w:r>
        <w:rPr>
          <w:color w:val="231F20"/>
          <w:spacing w:val="34"/>
        </w:rPr>
        <w:t> </w:t>
      </w:r>
      <w:r>
        <w:rPr>
          <w:color w:val="231F20"/>
        </w:rPr>
        <w:t>corpse</w:t>
      </w:r>
      <w:r>
        <w:rPr>
          <w:color w:val="231F20"/>
          <w:spacing w:val="34"/>
        </w:rPr>
        <w:t> </w:t>
      </w:r>
      <w:r>
        <w:rPr>
          <w:color w:val="231F20"/>
        </w:rPr>
        <w:t>of</w:t>
      </w:r>
      <w:r>
        <w:rPr>
          <w:color w:val="231F20"/>
          <w:spacing w:val="34"/>
        </w:rPr>
        <w:t> </w:t>
      </w:r>
      <w:r>
        <w:rPr>
          <w:color w:val="231F20"/>
        </w:rPr>
        <w:t>her</w:t>
      </w:r>
      <w:r>
        <w:rPr>
          <w:color w:val="231F20"/>
          <w:spacing w:val="34"/>
        </w:rPr>
        <w:t> </w:t>
      </w:r>
      <w:r>
        <w:rPr>
          <w:color w:val="231F20"/>
        </w:rPr>
        <w:t>attempted</w:t>
      </w:r>
      <w:r>
        <w:rPr>
          <w:color w:val="231F20"/>
          <w:spacing w:val="34"/>
        </w:rPr>
        <w:t> </w:t>
      </w:r>
      <w:r>
        <w:rPr>
          <w:color w:val="231F20"/>
        </w:rPr>
        <w:t>rapist</w:t>
      </w:r>
      <w:r>
        <w:rPr>
          <w:color w:val="231F20"/>
          <w:spacing w:val="34"/>
        </w:rPr>
        <w:t> </w:t>
      </w:r>
      <w:r>
        <w:rPr>
          <w:color w:val="231F20"/>
        </w:rPr>
        <w:t>appears</w:t>
      </w:r>
      <w:r>
        <w:rPr>
          <w:color w:val="231F20"/>
          <w:spacing w:val="34"/>
        </w:rPr>
        <w:t> </w:t>
      </w:r>
      <w:r>
        <w:rPr>
          <w:color w:val="231F20"/>
        </w:rPr>
        <w:t>in</w:t>
      </w:r>
      <w:r>
        <w:rPr>
          <w:color w:val="231F20"/>
          <w:spacing w:val="34"/>
        </w:rPr>
        <w:t> </w:t>
      </w:r>
      <w:r>
        <w:rPr>
          <w:color w:val="231F20"/>
        </w:rPr>
        <w:t>2–2</w:t>
      </w:r>
      <w:r>
        <w:rPr>
          <w:color w:val="231F20"/>
          <w:spacing w:val="34"/>
        </w:rPr>
        <w:t> </w:t>
      </w:r>
      <w:r>
        <w:rPr>
          <w:color w:val="231F20"/>
        </w:rPr>
        <w:t>realism, but</w:t>
      </w:r>
      <w:r>
        <w:rPr>
          <w:color w:val="231F20"/>
          <w:spacing w:val="38"/>
        </w:rPr>
        <w:t> </w:t>
      </w:r>
      <w:r>
        <w:rPr>
          <w:color w:val="231F20"/>
        </w:rPr>
        <w:t>Elektra</w:t>
      </w:r>
      <w:r>
        <w:rPr>
          <w:color w:val="231F20"/>
          <w:spacing w:val="38"/>
        </w:rPr>
        <w:t> </w:t>
      </w:r>
      <w:r>
        <w:rPr>
          <w:color w:val="231F20"/>
        </w:rPr>
        <w:t>herself</w:t>
      </w:r>
      <w:r>
        <w:rPr>
          <w:color w:val="231F20"/>
          <w:spacing w:val="38"/>
        </w:rPr>
        <w:t> </w:t>
      </w:r>
      <w:r>
        <w:rPr>
          <w:color w:val="231F20"/>
        </w:rPr>
        <w:t>seems</w:t>
      </w:r>
      <w:r>
        <w:rPr>
          <w:color w:val="231F20"/>
          <w:spacing w:val="38"/>
        </w:rPr>
        <w:t> </w:t>
      </w:r>
      <w:r>
        <w:rPr>
          <w:color w:val="231F20"/>
        </w:rPr>
        <w:t>unaware</w:t>
      </w:r>
      <w:r>
        <w:rPr>
          <w:color w:val="231F20"/>
          <w:spacing w:val="38"/>
        </w:rPr>
        <w:t> </w:t>
      </w:r>
      <w:r>
        <w:rPr>
          <w:color w:val="231F20"/>
        </w:rPr>
        <w:t>of</w:t>
      </w:r>
      <w:r>
        <w:rPr>
          <w:color w:val="231F20"/>
          <w:spacing w:val="38"/>
        </w:rPr>
        <w:t> </w:t>
      </w:r>
      <w:r>
        <w:rPr>
          <w:color w:val="231F20"/>
        </w:rPr>
        <w:t>it</w:t>
      </w:r>
      <w:r>
        <w:rPr>
          <w:color w:val="231F20"/>
          <w:spacing w:val="38"/>
        </w:rPr>
        <w:t> </w:t>
      </w:r>
      <w:r>
        <w:rPr>
          <w:color w:val="231F20"/>
        </w:rPr>
        <w:t>as</w:t>
      </w:r>
      <w:r>
        <w:rPr>
          <w:color w:val="231F20"/>
          <w:spacing w:val="38"/>
        </w:rPr>
        <w:t> </w:t>
      </w:r>
      <w:r>
        <w:rPr>
          <w:color w:val="231F20"/>
        </w:rPr>
        <w:t>the</w:t>
      </w:r>
      <w:r>
        <w:rPr>
          <w:color w:val="231F20"/>
          <w:spacing w:val="38"/>
        </w:rPr>
        <w:t> </w:t>
      </w:r>
      <w:r>
        <w:rPr>
          <w:color w:val="231F20"/>
        </w:rPr>
        <w:t>incident</w:t>
      </w:r>
      <w:r>
        <w:rPr>
          <w:color w:val="231F20"/>
          <w:spacing w:val="38"/>
        </w:rPr>
        <w:t> </w:t>
      </w:r>
      <w:r>
        <w:rPr>
          <w:color w:val="231F20"/>
        </w:rPr>
        <w:t>triggers her scene-transporting memory of the Hand (23). The final pages, however, depict her killing her three opponents in unobscured 2–2 detail and the intersecting text: “Eggshell skull splinters—” (36). (The image-text also creates a retroactive pun with the assassi- nated</w:t>
      </w:r>
      <w:r>
        <w:rPr>
          <w:color w:val="231F20"/>
          <w:spacing w:val="38"/>
        </w:rPr>
        <w:t> </w:t>
      </w:r>
      <w:r>
        <w:rPr>
          <w:color w:val="231F20"/>
        </w:rPr>
        <w:t>“Huevos,”</w:t>
      </w:r>
      <w:r>
        <w:rPr>
          <w:color w:val="231F20"/>
          <w:spacing w:val="39"/>
        </w:rPr>
        <w:t> </w:t>
      </w:r>
      <w:r>
        <w:rPr>
          <w:color w:val="231F20"/>
        </w:rPr>
        <w:t>meaning</w:t>
      </w:r>
      <w:r>
        <w:rPr>
          <w:color w:val="231F20"/>
          <w:spacing w:val="38"/>
        </w:rPr>
        <w:t> </w:t>
      </w:r>
      <w:r>
        <w:rPr>
          <w:color w:val="231F20"/>
        </w:rPr>
        <w:t>“eggs,”</w:t>
      </w:r>
      <w:r>
        <w:rPr>
          <w:color w:val="231F20"/>
          <w:spacing w:val="39"/>
        </w:rPr>
        <w:t> </w:t>
      </w:r>
      <w:r>
        <w:rPr>
          <w:color w:val="231F20"/>
        </w:rPr>
        <w:t>while</w:t>
      </w:r>
      <w:r>
        <w:rPr>
          <w:color w:val="231F20"/>
          <w:spacing w:val="39"/>
        </w:rPr>
        <w:t> </w:t>
      </w:r>
      <w:r>
        <w:rPr>
          <w:color w:val="231F20"/>
        </w:rPr>
        <w:t>recalling</w:t>
      </w:r>
      <w:r>
        <w:rPr>
          <w:color w:val="231F20"/>
          <w:spacing w:val="38"/>
        </w:rPr>
        <w:t> </w:t>
      </w:r>
      <w:r>
        <w:rPr>
          <w:color w:val="231F20"/>
        </w:rPr>
        <w:t>the</w:t>
      </w:r>
      <w:r>
        <w:rPr>
          <w:color w:val="231F20"/>
          <w:spacing w:val="39"/>
        </w:rPr>
        <w:t> </w:t>
      </w:r>
      <w:r>
        <w:rPr>
          <w:color w:val="231F20"/>
          <w:spacing w:val="-2"/>
        </w:rPr>
        <w:t>“eggbeater”</w:t>
      </w:r>
    </w:p>
    <w:p>
      <w:pPr>
        <w:spacing w:after="0" w:line="244" w:lineRule="auto"/>
        <w:jc w:val="both"/>
        <w:sectPr>
          <w:pgSz w:w="7830" w:h="12250"/>
          <w:pgMar w:header="628" w:footer="0" w:top="820" w:bottom="280" w:left="760" w:right="740"/>
        </w:sectPr>
      </w:pPr>
    </w:p>
    <w:p>
      <w:pPr>
        <w:pStyle w:val="BodyText"/>
        <w:spacing w:before="9"/>
        <w:rPr>
          <w:sz w:val="29"/>
        </w:rPr>
      </w:pPr>
    </w:p>
    <w:p>
      <w:pPr>
        <w:pStyle w:val="BodyText"/>
        <w:spacing w:line="244" w:lineRule="auto" w:before="105"/>
        <w:ind w:left="440" w:right="121"/>
        <w:jc w:val="both"/>
      </w:pPr>
      <w:r>
        <w:rPr>
          <w:color w:val="231F20"/>
        </w:rPr>
        <w:t>of</w:t>
      </w:r>
      <w:r>
        <w:rPr>
          <w:color w:val="231F20"/>
          <w:spacing w:val="26"/>
        </w:rPr>
        <w:t> </w:t>
      </w:r>
      <w:r>
        <w:rPr>
          <w:color w:val="231F20"/>
        </w:rPr>
        <w:t>the</w:t>
      </w:r>
      <w:r>
        <w:rPr>
          <w:color w:val="231F20"/>
          <w:spacing w:val="26"/>
        </w:rPr>
        <w:t> </w:t>
      </w:r>
      <w:r>
        <w:rPr>
          <w:color w:val="231F20"/>
        </w:rPr>
        <w:t>opening</w:t>
      </w:r>
      <w:r>
        <w:rPr>
          <w:color w:val="231F20"/>
          <w:spacing w:val="26"/>
        </w:rPr>
        <w:t> </w:t>
      </w:r>
      <w:r>
        <w:rPr>
          <w:color w:val="231F20"/>
        </w:rPr>
        <w:t>scene.)</w:t>
      </w:r>
      <w:r>
        <w:rPr>
          <w:color w:val="231F20"/>
          <w:spacing w:val="26"/>
        </w:rPr>
        <w:t> </w:t>
      </w:r>
      <w:r>
        <w:rPr>
          <w:color w:val="231F20"/>
        </w:rPr>
        <w:t>Where</w:t>
      </w:r>
      <w:r>
        <w:rPr>
          <w:color w:val="231F20"/>
          <w:spacing w:val="26"/>
        </w:rPr>
        <w:t> </w:t>
      </w:r>
      <w:r>
        <w:rPr>
          <w:color w:val="231F20"/>
        </w:rPr>
        <w:t>earlier</w:t>
      </w:r>
      <w:r>
        <w:rPr>
          <w:color w:val="231F20"/>
          <w:spacing w:val="26"/>
        </w:rPr>
        <w:t> </w:t>
      </w:r>
      <w:r>
        <w:rPr>
          <w:color w:val="231F20"/>
        </w:rPr>
        <w:t>she</w:t>
      </w:r>
      <w:r>
        <w:rPr>
          <w:color w:val="231F20"/>
          <w:spacing w:val="26"/>
        </w:rPr>
        <w:t> </w:t>
      </w:r>
      <w:r>
        <w:rPr>
          <w:color w:val="231F20"/>
        </w:rPr>
        <w:t>depicted</w:t>
      </w:r>
      <w:r>
        <w:rPr>
          <w:color w:val="231F20"/>
          <w:spacing w:val="26"/>
        </w:rPr>
        <w:t> </w:t>
      </w:r>
      <w:r>
        <w:rPr>
          <w:color w:val="231F20"/>
        </w:rPr>
        <w:t>animal</w:t>
      </w:r>
      <w:r>
        <w:rPr>
          <w:color w:val="231F20"/>
          <w:spacing w:val="26"/>
        </w:rPr>
        <w:t> </w:t>
      </w:r>
      <w:r>
        <w:rPr>
          <w:color w:val="231F20"/>
        </w:rPr>
        <w:t>images at moments of violence, now animal imagery appears only in her </w:t>
      </w:r>
      <w:r>
        <w:rPr>
          <w:color w:val="231F20"/>
          <w:spacing w:val="-2"/>
        </w:rPr>
        <w:t>text-narration:</w:t>
      </w:r>
    </w:p>
    <w:p>
      <w:pPr>
        <w:pStyle w:val="BodyText"/>
        <w:spacing w:before="8"/>
      </w:pPr>
    </w:p>
    <w:p>
      <w:pPr>
        <w:pStyle w:val="BodyText"/>
        <w:spacing w:line="244" w:lineRule="auto"/>
        <w:ind w:left="680" w:right="2361"/>
      </w:pPr>
      <w:r>
        <w:rPr>
          <w:color w:val="231F20"/>
          <w:w w:val="105"/>
        </w:rPr>
        <w:t>“The woman is a fat, fearful </w:t>
      </w:r>
      <w:r>
        <w:rPr>
          <w:color w:val="231F20"/>
          <w:w w:val="105"/>
        </w:rPr>
        <w:t>rabbit.” “I am a cobra.”</w:t>
      </w:r>
    </w:p>
    <w:p>
      <w:pPr>
        <w:pStyle w:val="BodyText"/>
        <w:spacing w:line="244" w:lineRule="auto" w:before="182"/>
        <w:ind w:left="440" w:right="121"/>
        <w:jc w:val="both"/>
      </w:pPr>
      <w:r>
        <w:rPr>
          <w:color w:val="231F20"/>
        </w:rPr>
        <w:t>The stylistic change reflects both her rediscovered ability to </w:t>
      </w:r>
      <w:r>
        <w:rPr>
          <w:color w:val="231F20"/>
        </w:rPr>
        <w:t>kill skillfully and her ability to image-narrate that violence without relative abstraction, suggesting psychological acceptance of her physical powers and her overall unity.</w:t>
      </w:r>
    </w:p>
    <w:p>
      <w:pPr>
        <w:pStyle w:val="BodyText"/>
        <w:spacing w:line="244" w:lineRule="auto" w:before="3"/>
        <w:ind w:left="440" w:right="121" w:firstLine="240"/>
        <w:jc w:val="both"/>
      </w:pPr>
      <w:r>
        <w:rPr>
          <w:color w:val="231F20"/>
        </w:rPr>
        <w:t>Elektra’s text-narration alters too. The top full-width </w:t>
      </w:r>
      <w:r>
        <w:rPr>
          <w:color w:val="231F20"/>
        </w:rPr>
        <w:t>panel repeating the now unified image of her receiving gas includes four captions, followed by two in the top left corner of the second, full- width panel:</w:t>
      </w:r>
    </w:p>
    <w:p>
      <w:pPr>
        <w:pStyle w:val="BodyText"/>
        <w:spacing w:before="9"/>
      </w:pPr>
    </w:p>
    <w:p>
      <w:pPr>
        <w:pStyle w:val="BodyText"/>
        <w:ind w:left="680"/>
      </w:pPr>
      <w:r>
        <w:rPr>
          <w:color w:val="231F20"/>
        </w:rPr>
        <w:t>“—I</w:t>
      </w:r>
      <w:r>
        <w:rPr>
          <w:color w:val="231F20"/>
          <w:spacing w:val="24"/>
        </w:rPr>
        <w:t> </w:t>
      </w:r>
      <w:r>
        <w:rPr>
          <w:color w:val="231F20"/>
        </w:rPr>
        <w:t>have</w:t>
      </w:r>
      <w:r>
        <w:rPr>
          <w:color w:val="231F20"/>
          <w:spacing w:val="24"/>
        </w:rPr>
        <w:t> </w:t>
      </w:r>
      <w:r>
        <w:rPr>
          <w:color w:val="231F20"/>
        </w:rPr>
        <w:t>fought</w:t>
      </w:r>
      <w:r>
        <w:rPr>
          <w:color w:val="231F20"/>
          <w:spacing w:val="25"/>
        </w:rPr>
        <w:t> </w:t>
      </w:r>
      <w:r>
        <w:rPr>
          <w:color w:val="231F20"/>
        </w:rPr>
        <w:t>the</w:t>
      </w:r>
      <w:r>
        <w:rPr>
          <w:color w:val="231F20"/>
          <w:spacing w:val="24"/>
        </w:rPr>
        <w:t> </w:t>
      </w:r>
      <w:r>
        <w:rPr>
          <w:color w:val="231F20"/>
          <w:spacing w:val="-2"/>
        </w:rPr>
        <w:t>Beast.</w:t>
      </w:r>
    </w:p>
    <w:p>
      <w:pPr>
        <w:pStyle w:val="BodyText"/>
        <w:spacing w:line="244" w:lineRule="auto" w:before="5"/>
        <w:ind w:left="920" w:right="1862" w:hanging="240"/>
      </w:pPr>
      <w:r>
        <w:rPr>
          <w:color w:val="231F20"/>
          <w:w w:val="105"/>
        </w:rPr>
        <w:t>“He</w:t>
      </w:r>
      <w:r>
        <w:rPr>
          <w:color w:val="231F20"/>
          <w:spacing w:val="-1"/>
          <w:w w:val="105"/>
        </w:rPr>
        <w:t> </w:t>
      </w:r>
      <w:r>
        <w:rPr>
          <w:color w:val="231F20"/>
          <w:w w:val="105"/>
        </w:rPr>
        <w:t>forced</w:t>
      </w:r>
      <w:r>
        <w:rPr>
          <w:color w:val="231F20"/>
          <w:spacing w:val="-1"/>
          <w:w w:val="105"/>
        </w:rPr>
        <w:t> </w:t>
      </w:r>
      <w:r>
        <w:rPr>
          <w:color w:val="231F20"/>
          <w:w w:val="105"/>
        </w:rPr>
        <w:t>me</w:t>
      </w:r>
      <w:r>
        <w:rPr>
          <w:color w:val="231F20"/>
          <w:spacing w:val="-1"/>
          <w:w w:val="105"/>
        </w:rPr>
        <w:t> </w:t>
      </w:r>
      <w:r>
        <w:rPr>
          <w:color w:val="231F20"/>
          <w:w w:val="105"/>
        </w:rPr>
        <w:t>again</w:t>
      </w:r>
      <w:r>
        <w:rPr>
          <w:color w:val="231F20"/>
          <w:spacing w:val="-1"/>
          <w:w w:val="105"/>
        </w:rPr>
        <w:t> </w:t>
      </w:r>
      <w:r>
        <w:rPr>
          <w:color w:val="231F20"/>
          <w:w w:val="105"/>
        </w:rPr>
        <w:t>to</w:t>
      </w:r>
      <w:r>
        <w:rPr>
          <w:color w:val="231F20"/>
          <w:spacing w:val="-1"/>
          <w:w w:val="105"/>
        </w:rPr>
        <w:t> </w:t>
      </w:r>
      <w:r>
        <w:rPr>
          <w:color w:val="231F20"/>
          <w:w w:val="105"/>
        </w:rPr>
        <w:t>drink</w:t>
      </w:r>
      <w:r>
        <w:rPr>
          <w:color w:val="231F20"/>
          <w:spacing w:val="-1"/>
          <w:w w:val="105"/>
        </w:rPr>
        <w:t> </w:t>
      </w:r>
      <w:r>
        <w:rPr>
          <w:color w:val="231F20"/>
          <w:w w:val="105"/>
        </w:rPr>
        <w:t>the</w:t>
      </w:r>
      <w:r>
        <w:rPr>
          <w:color w:val="231F20"/>
          <w:spacing w:val="-1"/>
          <w:w w:val="105"/>
        </w:rPr>
        <w:t> </w:t>
      </w:r>
      <w:r>
        <w:rPr>
          <w:color w:val="231F20"/>
          <w:w w:val="105"/>
        </w:rPr>
        <w:t>milk. “Too much.</w:t>
      </w:r>
    </w:p>
    <w:p>
      <w:pPr>
        <w:pStyle w:val="BodyText"/>
        <w:spacing w:before="2"/>
        <w:ind w:left="680"/>
      </w:pPr>
      <w:r>
        <w:rPr>
          <w:color w:val="231F20"/>
        </w:rPr>
        <w:t>“It</w:t>
      </w:r>
      <w:r>
        <w:rPr>
          <w:color w:val="231F20"/>
          <w:spacing w:val="16"/>
        </w:rPr>
        <w:t> </w:t>
      </w:r>
      <w:r>
        <w:rPr>
          <w:color w:val="231F20"/>
        </w:rPr>
        <w:t>shattered</w:t>
      </w:r>
      <w:r>
        <w:rPr>
          <w:color w:val="231F20"/>
          <w:spacing w:val="17"/>
        </w:rPr>
        <w:t> </w:t>
      </w:r>
      <w:r>
        <w:rPr>
          <w:color w:val="231F20"/>
        </w:rPr>
        <w:t>my</w:t>
      </w:r>
      <w:r>
        <w:rPr>
          <w:color w:val="231F20"/>
          <w:spacing w:val="17"/>
        </w:rPr>
        <w:t> </w:t>
      </w:r>
      <w:r>
        <w:rPr>
          <w:color w:val="231F20"/>
          <w:spacing w:val="-2"/>
        </w:rPr>
        <w:t>mind.</w:t>
      </w:r>
    </w:p>
    <w:p>
      <w:pPr>
        <w:pStyle w:val="BodyText"/>
        <w:spacing w:line="244" w:lineRule="auto" w:before="6"/>
        <w:ind w:left="680" w:right="2555"/>
      </w:pPr>
      <w:r>
        <w:rPr>
          <w:color w:val="231F20"/>
        </w:rPr>
        <w:t>“He let me live. I do not know </w:t>
      </w:r>
      <w:r>
        <w:rPr>
          <w:color w:val="231F20"/>
        </w:rPr>
        <w:t>why. “He sent me here—”</w:t>
      </w:r>
    </w:p>
    <w:p>
      <w:pPr>
        <w:pStyle w:val="BodyText"/>
        <w:spacing w:line="244" w:lineRule="auto" w:before="181"/>
        <w:ind w:left="440" w:right="121"/>
        <w:jc w:val="both"/>
      </w:pPr>
      <w:r>
        <w:rPr>
          <w:color w:val="231F20"/>
        </w:rPr>
        <w:t>The</w:t>
      </w:r>
      <w:r>
        <w:rPr>
          <w:color w:val="231F20"/>
          <w:spacing w:val="40"/>
        </w:rPr>
        <w:t> </w:t>
      </w:r>
      <w:r>
        <w:rPr>
          <w:color w:val="231F20"/>
        </w:rPr>
        <w:t>narration</w:t>
      </w:r>
      <w:r>
        <w:rPr>
          <w:color w:val="231F20"/>
          <w:spacing w:val="40"/>
        </w:rPr>
        <w:t> </w:t>
      </w:r>
      <w:r>
        <w:rPr>
          <w:color w:val="231F20"/>
        </w:rPr>
        <w:t>is</w:t>
      </w:r>
      <w:r>
        <w:rPr>
          <w:color w:val="231F20"/>
          <w:spacing w:val="40"/>
        </w:rPr>
        <w:t> </w:t>
      </w:r>
      <w:r>
        <w:rPr>
          <w:color w:val="231F20"/>
        </w:rPr>
        <w:t>word-only,</w:t>
      </w:r>
      <w:r>
        <w:rPr>
          <w:color w:val="231F20"/>
          <w:spacing w:val="40"/>
        </w:rPr>
        <w:t> </w:t>
      </w:r>
      <w:r>
        <w:rPr>
          <w:color w:val="231F20"/>
        </w:rPr>
        <w:t>with</w:t>
      </w:r>
      <w:r>
        <w:rPr>
          <w:color w:val="231F20"/>
          <w:spacing w:val="40"/>
        </w:rPr>
        <w:t> </w:t>
      </w:r>
      <w:r>
        <w:rPr>
          <w:color w:val="231F20"/>
        </w:rPr>
        <w:t>no</w:t>
      </w:r>
      <w:r>
        <w:rPr>
          <w:color w:val="231F20"/>
          <w:spacing w:val="40"/>
        </w:rPr>
        <w:t> </w:t>
      </w:r>
      <w:r>
        <w:rPr>
          <w:color w:val="231F20"/>
        </w:rPr>
        <w:t>drawn</w:t>
      </w:r>
      <w:r>
        <w:rPr>
          <w:color w:val="231F20"/>
          <w:spacing w:val="40"/>
        </w:rPr>
        <w:t> </w:t>
      </w:r>
      <w:r>
        <w:rPr>
          <w:color w:val="231F20"/>
        </w:rPr>
        <w:t>images</w:t>
      </w:r>
      <w:r>
        <w:rPr>
          <w:color w:val="231F20"/>
          <w:spacing w:val="40"/>
        </w:rPr>
        <w:t> </w:t>
      </w:r>
      <w:r>
        <w:rPr>
          <w:color w:val="231F20"/>
        </w:rPr>
        <w:t>depicting their</w:t>
      </w:r>
      <w:r>
        <w:rPr>
          <w:color w:val="231F20"/>
          <w:spacing w:val="36"/>
        </w:rPr>
        <w:t> </w:t>
      </w:r>
      <w:r>
        <w:rPr>
          <w:color w:val="231F20"/>
        </w:rPr>
        <w:t>content.</w:t>
      </w:r>
      <w:r>
        <w:rPr>
          <w:color w:val="231F20"/>
          <w:spacing w:val="36"/>
        </w:rPr>
        <w:t> </w:t>
      </w:r>
      <w:r>
        <w:rPr>
          <w:color w:val="231F20"/>
        </w:rPr>
        <w:t>This</w:t>
      </w:r>
      <w:r>
        <w:rPr>
          <w:color w:val="231F20"/>
          <w:spacing w:val="36"/>
        </w:rPr>
        <w:t> </w:t>
      </w:r>
      <w:r>
        <w:rPr>
          <w:color w:val="231F20"/>
        </w:rPr>
        <w:t>echoes</w:t>
      </w:r>
      <w:r>
        <w:rPr>
          <w:color w:val="231F20"/>
          <w:spacing w:val="36"/>
        </w:rPr>
        <w:t> </w:t>
      </w:r>
      <w:r>
        <w:rPr>
          <w:color w:val="231F20"/>
        </w:rPr>
        <w:t>the</w:t>
      </w:r>
      <w:r>
        <w:rPr>
          <w:color w:val="231F20"/>
          <w:spacing w:val="36"/>
        </w:rPr>
        <w:t> </w:t>
      </w:r>
      <w:r>
        <w:rPr>
          <w:color w:val="231F20"/>
        </w:rPr>
        <w:t>undrawn</w:t>
      </w:r>
      <w:r>
        <w:rPr>
          <w:color w:val="231F20"/>
          <w:spacing w:val="36"/>
        </w:rPr>
        <w:t> </w:t>
      </w:r>
      <w:r>
        <w:rPr>
          <w:color w:val="231F20"/>
        </w:rPr>
        <w:t>assassin</w:t>
      </w:r>
      <w:r>
        <w:rPr>
          <w:color w:val="231F20"/>
          <w:spacing w:val="36"/>
        </w:rPr>
        <w:t> </w:t>
      </w:r>
      <w:r>
        <w:rPr>
          <w:color w:val="231F20"/>
        </w:rPr>
        <w:t>firing</w:t>
      </w:r>
      <w:r>
        <w:rPr>
          <w:color w:val="231F20"/>
          <w:spacing w:val="36"/>
        </w:rPr>
        <w:t> </w:t>
      </w:r>
      <w:r>
        <w:rPr>
          <w:color w:val="231F20"/>
        </w:rPr>
        <w:t>an</w:t>
      </w:r>
      <w:r>
        <w:rPr>
          <w:color w:val="231F20"/>
          <w:spacing w:val="36"/>
        </w:rPr>
        <w:t> </w:t>
      </w:r>
      <w:r>
        <w:rPr>
          <w:color w:val="231F20"/>
        </w:rPr>
        <w:t>uzi</w:t>
      </w:r>
      <w:r>
        <w:rPr>
          <w:color w:val="231F20"/>
          <w:spacing w:val="36"/>
        </w:rPr>
        <w:t> </w:t>
      </w:r>
      <w:r>
        <w:rPr>
          <w:color w:val="231F20"/>
        </w:rPr>
        <w:t>at her parents on the third page, the mirror position to the third to</w:t>
      </w:r>
      <w:r>
        <w:rPr>
          <w:color w:val="231F20"/>
          <w:spacing w:val="40"/>
        </w:rPr>
        <w:t> </w:t>
      </w:r>
      <w:r>
        <w:rPr>
          <w:color w:val="231F20"/>
        </w:rPr>
        <w:t>last page here. In both, the most dramatically central information</w:t>
      </w:r>
      <w:r>
        <w:rPr>
          <w:color w:val="231F20"/>
          <w:spacing w:val="80"/>
        </w:rPr>
        <w:t> </w:t>
      </w:r>
      <w:r>
        <w:rPr>
          <w:color w:val="231F20"/>
        </w:rPr>
        <w:t>is visually absent. Where the absence suggested Elektra’s mental fragmentation in the opening, in the closing it marks the expansion of</w:t>
      </w:r>
      <w:r>
        <w:rPr>
          <w:color w:val="231F20"/>
          <w:spacing w:val="40"/>
        </w:rPr>
        <w:t> </w:t>
      </w:r>
      <w:r>
        <w:rPr>
          <w:color w:val="231F20"/>
        </w:rPr>
        <w:t>her</w:t>
      </w:r>
      <w:r>
        <w:rPr>
          <w:color w:val="231F20"/>
          <w:spacing w:val="40"/>
        </w:rPr>
        <w:t> </w:t>
      </w:r>
      <w:r>
        <w:rPr>
          <w:color w:val="231F20"/>
        </w:rPr>
        <w:t>mental</w:t>
      </w:r>
      <w:r>
        <w:rPr>
          <w:color w:val="231F20"/>
          <w:spacing w:val="40"/>
        </w:rPr>
        <w:t> </w:t>
      </w:r>
      <w:r>
        <w:rPr>
          <w:color w:val="231F20"/>
        </w:rPr>
        <w:t>abilities.</w:t>
      </w:r>
      <w:r>
        <w:rPr>
          <w:color w:val="231F20"/>
          <w:spacing w:val="40"/>
        </w:rPr>
        <w:t> </w:t>
      </w:r>
      <w:r>
        <w:rPr>
          <w:color w:val="231F20"/>
        </w:rPr>
        <w:t>She</w:t>
      </w:r>
      <w:r>
        <w:rPr>
          <w:color w:val="231F20"/>
          <w:spacing w:val="40"/>
        </w:rPr>
        <w:t> </w:t>
      </w:r>
      <w:r>
        <w:rPr>
          <w:color w:val="231F20"/>
        </w:rPr>
        <w:t>can</w:t>
      </w:r>
      <w:r>
        <w:rPr>
          <w:color w:val="231F20"/>
          <w:spacing w:val="40"/>
        </w:rPr>
        <w:t> </w:t>
      </w:r>
      <w:r>
        <w:rPr>
          <w:color w:val="231F20"/>
        </w:rPr>
        <w:t>now</w:t>
      </w:r>
      <w:r>
        <w:rPr>
          <w:color w:val="231F20"/>
          <w:spacing w:val="40"/>
        </w:rPr>
        <w:t> </w:t>
      </w:r>
      <w:r>
        <w:rPr>
          <w:color w:val="231F20"/>
        </w:rPr>
        <w:t>text-narrate</w:t>
      </w:r>
      <w:r>
        <w:rPr>
          <w:color w:val="231F20"/>
          <w:spacing w:val="40"/>
        </w:rPr>
        <w:t> </w:t>
      </w:r>
      <w:r>
        <w:rPr>
          <w:color w:val="231F20"/>
        </w:rPr>
        <w:t>independently of image-narration. She also for the first time uses past tense (“fought,” “forced,” “shattered,” etc.), where all previous past</w:t>
      </w:r>
      <w:r>
        <w:rPr>
          <w:color w:val="231F20"/>
          <w:spacing w:val="80"/>
        </w:rPr>
        <w:t> </w:t>
      </w:r>
      <w:r>
        <w:rPr>
          <w:color w:val="231F20"/>
        </w:rPr>
        <w:t>events were narrated in present tense, linking the text-narration to other moments in time or mental states of visual abstraction. Now she narrates exclusively from caption boxes inside asylum panels. She is both acting and narrating in the present moment.</w:t>
      </w:r>
    </w:p>
    <w:p>
      <w:pPr>
        <w:pStyle w:val="BodyText"/>
        <w:spacing w:line="244" w:lineRule="auto" w:before="11"/>
        <w:ind w:left="440" w:right="121" w:firstLine="240"/>
        <w:jc w:val="both"/>
      </w:pPr>
      <w:r>
        <w:rPr>
          <w:color w:val="231F20"/>
        </w:rPr>
        <w:t>The change calls attention to the absence of thought </w:t>
      </w:r>
      <w:r>
        <w:rPr>
          <w:color w:val="231F20"/>
        </w:rPr>
        <w:t>balloon pointers. Though narrating in present tense, she is not thinking in present tense, because in-scene thoughts and first-person present- tense</w:t>
      </w:r>
      <w:r>
        <w:rPr>
          <w:color w:val="231F20"/>
          <w:spacing w:val="20"/>
        </w:rPr>
        <w:t> </w:t>
      </w:r>
      <w:r>
        <w:rPr>
          <w:color w:val="231F20"/>
        </w:rPr>
        <w:t>narration</w:t>
      </w:r>
      <w:r>
        <w:rPr>
          <w:color w:val="231F20"/>
          <w:spacing w:val="20"/>
        </w:rPr>
        <w:t> </w:t>
      </w:r>
      <w:r>
        <w:rPr>
          <w:color w:val="231F20"/>
        </w:rPr>
        <w:t>are</w:t>
      </w:r>
      <w:r>
        <w:rPr>
          <w:color w:val="231F20"/>
          <w:spacing w:val="20"/>
        </w:rPr>
        <w:t> </w:t>
      </w:r>
      <w:r>
        <w:rPr>
          <w:color w:val="231F20"/>
        </w:rPr>
        <w:t>not</w:t>
      </w:r>
      <w:r>
        <w:rPr>
          <w:color w:val="231F20"/>
          <w:spacing w:val="20"/>
        </w:rPr>
        <w:t> </w:t>
      </w:r>
      <w:r>
        <w:rPr>
          <w:color w:val="231F20"/>
        </w:rPr>
        <w:t>the</w:t>
      </w:r>
      <w:r>
        <w:rPr>
          <w:color w:val="231F20"/>
          <w:spacing w:val="20"/>
        </w:rPr>
        <w:t> </w:t>
      </w:r>
      <w:r>
        <w:rPr>
          <w:color w:val="231F20"/>
        </w:rPr>
        <w:t>same</w:t>
      </w:r>
      <w:r>
        <w:rPr>
          <w:color w:val="231F20"/>
          <w:spacing w:val="21"/>
        </w:rPr>
        <w:t> </w:t>
      </w:r>
      <w:r>
        <w:rPr>
          <w:color w:val="231F20"/>
        </w:rPr>
        <w:t>linguistically</w:t>
      </w:r>
      <w:r>
        <w:rPr>
          <w:color w:val="231F20"/>
          <w:spacing w:val="20"/>
        </w:rPr>
        <w:t> </w:t>
      </w:r>
      <w:r>
        <w:rPr>
          <w:color w:val="231F20"/>
        </w:rPr>
        <w:t>or</w:t>
      </w:r>
      <w:r>
        <w:rPr>
          <w:color w:val="231F20"/>
          <w:spacing w:val="20"/>
        </w:rPr>
        <w:t> </w:t>
      </w:r>
      <w:r>
        <w:rPr>
          <w:color w:val="231F20"/>
          <w:spacing w:val="-2"/>
        </w:rPr>
        <w:t>psychologically.</w:t>
      </w:r>
    </w:p>
    <w:p>
      <w:pPr>
        <w:spacing w:after="0" w:line="244" w:lineRule="auto"/>
        <w:jc w:val="both"/>
        <w:sectPr>
          <w:pgSz w:w="7830" w:h="12250"/>
          <w:pgMar w:header="628" w:footer="0" w:top="820" w:bottom="280" w:left="760" w:right="740"/>
        </w:sectPr>
      </w:pPr>
    </w:p>
    <w:p>
      <w:pPr>
        <w:pStyle w:val="BodyText"/>
        <w:spacing w:before="9"/>
        <w:rPr>
          <w:sz w:val="29"/>
        </w:rPr>
      </w:pPr>
    </w:p>
    <w:p>
      <w:pPr>
        <w:pStyle w:val="BodyText"/>
        <w:spacing w:line="244" w:lineRule="auto" w:before="105"/>
        <w:ind w:left="103" w:right="457"/>
        <w:jc w:val="both"/>
      </w:pPr>
      <w:r>
        <w:rPr>
          <w:color w:val="231F20"/>
        </w:rPr>
        <w:t>The last three captions of the penultimate page are followed by </w:t>
      </w:r>
      <w:r>
        <w:rPr>
          <w:color w:val="231F20"/>
        </w:rPr>
        <w:t>a final caption on the last page:</w:t>
      </w:r>
    </w:p>
    <w:p>
      <w:pPr>
        <w:pStyle w:val="BodyText"/>
        <w:spacing w:line="480" w:lineRule="exact" w:before="48"/>
        <w:ind w:left="343" w:right="2361"/>
      </w:pPr>
      <w:r>
        <w:rPr>
          <w:color w:val="231F20"/>
          <w:w w:val="105"/>
        </w:rPr>
        <w:t>“Of course I should not leave just yet. </w:t>
      </w:r>
      <w:r>
        <w:rPr>
          <w:color w:val="231F20"/>
          <w:spacing w:val="-2"/>
          <w:w w:val="105"/>
        </w:rPr>
        <w:t>“Leave</w:t>
      </w:r>
      <w:r>
        <w:rPr>
          <w:color w:val="231F20"/>
          <w:spacing w:val="-3"/>
          <w:w w:val="105"/>
        </w:rPr>
        <w:t> </w:t>
      </w:r>
      <w:r>
        <w:rPr>
          <w:color w:val="231F20"/>
          <w:spacing w:val="-2"/>
          <w:w w:val="105"/>
        </w:rPr>
        <w:t>nothing</w:t>
      </w:r>
      <w:r>
        <w:rPr>
          <w:color w:val="231F20"/>
          <w:spacing w:val="-3"/>
          <w:w w:val="105"/>
        </w:rPr>
        <w:t> </w:t>
      </w:r>
      <w:r>
        <w:rPr>
          <w:color w:val="231F20"/>
          <w:spacing w:val="-2"/>
          <w:w w:val="105"/>
        </w:rPr>
        <w:t>alive.</w:t>
      </w:r>
      <w:r>
        <w:rPr>
          <w:color w:val="231F20"/>
          <w:spacing w:val="-3"/>
          <w:w w:val="105"/>
        </w:rPr>
        <w:t> </w:t>
      </w:r>
      <w:r>
        <w:rPr>
          <w:color w:val="231F20"/>
          <w:spacing w:val="-2"/>
          <w:w w:val="105"/>
        </w:rPr>
        <w:t>It</w:t>
      </w:r>
      <w:r>
        <w:rPr>
          <w:color w:val="231F20"/>
          <w:spacing w:val="-3"/>
          <w:w w:val="105"/>
        </w:rPr>
        <w:t> </w:t>
      </w:r>
      <w:r>
        <w:rPr>
          <w:color w:val="231F20"/>
          <w:spacing w:val="-2"/>
          <w:w w:val="105"/>
        </w:rPr>
        <w:t>is</w:t>
      </w:r>
      <w:r>
        <w:rPr>
          <w:color w:val="231F20"/>
          <w:spacing w:val="-3"/>
          <w:w w:val="105"/>
        </w:rPr>
        <w:t> </w:t>
      </w:r>
      <w:r>
        <w:rPr>
          <w:color w:val="231F20"/>
          <w:spacing w:val="-2"/>
          <w:w w:val="105"/>
        </w:rPr>
        <w:t>the</w:t>
      </w:r>
      <w:r>
        <w:rPr>
          <w:color w:val="231F20"/>
          <w:spacing w:val="-3"/>
          <w:w w:val="105"/>
        </w:rPr>
        <w:t> </w:t>
      </w:r>
      <w:r>
        <w:rPr>
          <w:color w:val="231F20"/>
          <w:spacing w:val="-2"/>
          <w:w w:val="105"/>
        </w:rPr>
        <w:t>first</w:t>
      </w:r>
      <w:r>
        <w:rPr>
          <w:color w:val="231F20"/>
          <w:spacing w:val="-3"/>
          <w:w w:val="105"/>
        </w:rPr>
        <w:t> </w:t>
      </w:r>
      <w:r>
        <w:rPr>
          <w:color w:val="231F20"/>
          <w:spacing w:val="-2"/>
          <w:w w:val="105"/>
        </w:rPr>
        <w:t>order.</w:t>
      </w:r>
    </w:p>
    <w:p>
      <w:pPr>
        <w:pStyle w:val="BodyText"/>
        <w:spacing w:line="188" w:lineRule="exact"/>
        <w:ind w:left="343"/>
      </w:pPr>
      <w:r>
        <w:rPr>
          <w:color w:val="231F20"/>
        </w:rPr>
        <w:t>“But</w:t>
      </w:r>
      <w:r>
        <w:rPr>
          <w:color w:val="231F20"/>
          <w:spacing w:val="16"/>
        </w:rPr>
        <w:t> </w:t>
      </w:r>
      <w:r>
        <w:rPr>
          <w:color w:val="231F20"/>
        </w:rPr>
        <w:t>the</w:t>
      </w:r>
      <w:r>
        <w:rPr>
          <w:color w:val="231F20"/>
          <w:spacing w:val="16"/>
        </w:rPr>
        <w:t> </w:t>
      </w:r>
      <w:r>
        <w:rPr>
          <w:color w:val="231F20"/>
        </w:rPr>
        <w:t>wind</w:t>
      </w:r>
      <w:r>
        <w:rPr>
          <w:color w:val="231F20"/>
          <w:spacing w:val="17"/>
        </w:rPr>
        <w:t> </w:t>
      </w:r>
      <w:r>
        <w:rPr>
          <w:color w:val="231F20"/>
        </w:rPr>
        <w:t>is</w:t>
      </w:r>
      <w:r>
        <w:rPr>
          <w:color w:val="231F20"/>
          <w:spacing w:val="16"/>
        </w:rPr>
        <w:t> </w:t>
      </w:r>
      <w:r>
        <w:rPr>
          <w:color w:val="231F20"/>
        </w:rPr>
        <w:t>hot</w:t>
      </w:r>
      <w:r>
        <w:rPr>
          <w:color w:val="231F20"/>
          <w:spacing w:val="16"/>
        </w:rPr>
        <w:t> </w:t>
      </w:r>
      <w:r>
        <w:rPr>
          <w:color w:val="231F20"/>
        </w:rPr>
        <w:t>and</w:t>
      </w:r>
      <w:r>
        <w:rPr>
          <w:color w:val="231F20"/>
          <w:spacing w:val="17"/>
        </w:rPr>
        <w:t> </w:t>
      </w:r>
      <w:r>
        <w:rPr>
          <w:color w:val="231F20"/>
        </w:rPr>
        <w:t>wet</w:t>
      </w:r>
      <w:r>
        <w:rPr>
          <w:color w:val="231F20"/>
          <w:spacing w:val="16"/>
        </w:rPr>
        <w:t> </w:t>
      </w:r>
      <w:r>
        <w:rPr>
          <w:color w:val="231F20"/>
        </w:rPr>
        <w:t>and</w:t>
      </w:r>
      <w:r>
        <w:rPr>
          <w:color w:val="231F20"/>
          <w:spacing w:val="16"/>
        </w:rPr>
        <w:t> </w:t>
      </w:r>
      <w:r>
        <w:rPr>
          <w:color w:val="231F20"/>
        </w:rPr>
        <w:t>ripe</w:t>
      </w:r>
      <w:r>
        <w:rPr>
          <w:color w:val="231F20"/>
          <w:spacing w:val="17"/>
        </w:rPr>
        <w:t> </w:t>
      </w:r>
      <w:r>
        <w:rPr>
          <w:color w:val="231F20"/>
        </w:rPr>
        <w:t>with</w:t>
      </w:r>
      <w:r>
        <w:rPr>
          <w:color w:val="231F20"/>
          <w:spacing w:val="16"/>
        </w:rPr>
        <w:t> </w:t>
      </w:r>
      <w:r>
        <w:rPr>
          <w:color w:val="231F20"/>
          <w:spacing w:val="-2"/>
        </w:rPr>
        <w:t>spring.</w:t>
      </w:r>
    </w:p>
    <w:p>
      <w:pPr>
        <w:pStyle w:val="BodyText"/>
        <w:spacing w:before="11"/>
      </w:pPr>
    </w:p>
    <w:p>
      <w:pPr>
        <w:pStyle w:val="BodyText"/>
        <w:ind w:left="343"/>
      </w:pPr>
      <w:r>
        <w:rPr>
          <w:color w:val="231F20"/>
          <w:w w:val="110"/>
        </w:rPr>
        <w:t>“And</w:t>
      </w:r>
      <w:r>
        <w:rPr>
          <w:color w:val="231F20"/>
          <w:spacing w:val="16"/>
          <w:w w:val="110"/>
        </w:rPr>
        <w:t> </w:t>
      </w:r>
      <w:r>
        <w:rPr>
          <w:color w:val="231F20"/>
          <w:w w:val="110"/>
        </w:rPr>
        <w:t>I</w:t>
      </w:r>
      <w:r>
        <w:rPr>
          <w:color w:val="231F20"/>
          <w:spacing w:val="16"/>
          <w:w w:val="110"/>
        </w:rPr>
        <w:t> </w:t>
      </w:r>
      <w:r>
        <w:rPr>
          <w:color w:val="231F20"/>
          <w:spacing w:val="-2"/>
          <w:w w:val="110"/>
        </w:rPr>
        <w:t>jump.”</w:t>
      </w:r>
    </w:p>
    <w:p>
      <w:pPr>
        <w:pStyle w:val="BodyText"/>
        <w:spacing w:line="244" w:lineRule="auto" w:before="185"/>
        <w:ind w:left="103" w:right="458"/>
        <w:jc w:val="both"/>
      </w:pPr>
      <w:r>
        <w:rPr>
          <w:color w:val="231F20"/>
          <w:w w:val="105"/>
        </w:rPr>
        <w:t>Where</w:t>
      </w:r>
      <w:r>
        <w:rPr>
          <w:color w:val="231F20"/>
          <w:w w:val="105"/>
        </w:rPr>
        <w:t> two</w:t>
      </w:r>
      <w:r>
        <w:rPr>
          <w:color w:val="231F20"/>
          <w:w w:val="105"/>
        </w:rPr>
        <w:t> previous</w:t>
      </w:r>
      <w:r>
        <w:rPr>
          <w:color w:val="231F20"/>
          <w:w w:val="105"/>
        </w:rPr>
        <w:t> pages</w:t>
      </w:r>
      <w:r>
        <w:rPr>
          <w:color w:val="231F20"/>
          <w:w w:val="105"/>
        </w:rPr>
        <w:t> end</w:t>
      </w:r>
      <w:r>
        <w:rPr>
          <w:color w:val="231F20"/>
          <w:w w:val="105"/>
        </w:rPr>
        <w:t> in</w:t>
      </w:r>
      <w:r>
        <w:rPr>
          <w:color w:val="231F20"/>
          <w:w w:val="105"/>
        </w:rPr>
        <w:t> a</w:t>
      </w:r>
      <w:r>
        <w:rPr>
          <w:color w:val="231F20"/>
          <w:w w:val="105"/>
        </w:rPr>
        <w:t> similar</w:t>
      </w:r>
      <w:r>
        <w:rPr>
          <w:color w:val="231F20"/>
          <w:w w:val="105"/>
        </w:rPr>
        <w:t> sentence:</w:t>
      </w:r>
      <w:r>
        <w:rPr>
          <w:color w:val="231F20"/>
          <w:w w:val="105"/>
        </w:rPr>
        <w:t> “And</w:t>
      </w:r>
      <w:r>
        <w:rPr>
          <w:color w:val="231F20"/>
          <w:w w:val="105"/>
        </w:rPr>
        <w:t> I</w:t>
      </w:r>
      <w:r>
        <w:rPr>
          <w:color w:val="231F20"/>
          <w:w w:val="105"/>
        </w:rPr>
        <w:t> </w:t>
      </w:r>
      <w:r>
        <w:rPr>
          <w:color w:val="231F20"/>
          <w:w w:val="105"/>
        </w:rPr>
        <w:t>fall” (19,</w:t>
      </w:r>
      <w:r>
        <w:rPr>
          <w:color w:val="231F20"/>
          <w:w w:val="105"/>
        </w:rPr>
        <w:t> 23),</w:t>
      </w:r>
      <w:r>
        <w:rPr>
          <w:color w:val="231F20"/>
          <w:w w:val="105"/>
        </w:rPr>
        <w:t> the</w:t>
      </w:r>
      <w:r>
        <w:rPr>
          <w:color w:val="231F20"/>
          <w:w w:val="105"/>
        </w:rPr>
        <w:t> change</w:t>
      </w:r>
      <w:r>
        <w:rPr>
          <w:color w:val="231F20"/>
          <w:w w:val="105"/>
        </w:rPr>
        <w:t> in</w:t>
      </w:r>
      <w:r>
        <w:rPr>
          <w:color w:val="231F20"/>
          <w:w w:val="105"/>
        </w:rPr>
        <w:t> verb</w:t>
      </w:r>
      <w:r>
        <w:rPr>
          <w:color w:val="231F20"/>
          <w:w w:val="105"/>
        </w:rPr>
        <w:t> emphasizes</w:t>
      </w:r>
      <w:r>
        <w:rPr>
          <w:color w:val="231F20"/>
          <w:w w:val="105"/>
        </w:rPr>
        <w:t> her</w:t>
      </w:r>
      <w:r>
        <w:rPr>
          <w:color w:val="231F20"/>
          <w:w w:val="105"/>
        </w:rPr>
        <w:t> choice</w:t>
      </w:r>
      <w:r>
        <w:rPr>
          <w:color w:val="231F20"/>
          <w:w w:val="105"/>
        </w:rPr>
        <w:t> and</w:t>
      </w:r>
      <w:r>
        <w:rPr>
          <w:color w:val="231F20"/>
          <w:w w:val="105"/>
        </w:rPr>
        <w:t> agency. The captioned words, however, are not represented thoughts because</w:t>
      </w:r>
      <w:r>
        <w:rPr>
          <w:color w:val="231F20"/>
          <w:w w:val="105"/>
        </w:rPr>
        <w:t> of</w:t>
      </w:r>
      <w:r>
        <w:rPr>
          <w:color w:val="231F20"/>
          <w:w w:val="105"/>
        </w:rPr>
        <w:t> the</w:t>
      </w:r>
      <w:r>
        <w:rPr>
          <w:color w:val="231F20"/>
          <w:w w:val="105"/>
        </w:rPr>
        <w:t> gap</w:t>
      </w:r>
      <w:r>
        <w:rPr>
          <w:color w:val="231F20"/>
          <w:w w:val="105"/>
        </w:rPr>
        <w:t> between</w:t>
      </w:r>
      <w:r>
        <w:rPr>
          <w:color w:val="231F20"/>
          <w:w w:val="105"/>
        </w:rPr>
        <w:t> Elektra’s</w:t>
      </w:r>
      <w:r>
        <w:rPr>
          <w:color w:val="231F20"/>
          <w:w w:val="105"/>
        </w:rPr>
        <w:t> text-narrating</w:t>
      </w:r>
      <w:r>
        <w:rPr>
          <w:color w:val="231F20"/>
          <w:w w:val="105"/>
        </w:rPr>
        <w:t> “I”</w:t>
      </w:r>
      <w:r>
        <w:rPr>
          <w:color w:val="231F20"/>
          <w:w w:val="105"/>
        </w:rPr>
        <w:t> and</w:t>
      </w:r>
      <w:r>
        <w:rPr>
          <w:color w:val="231F20"/>
          <w:w w:val="105"/>
        </w:rPr>
        <w:t> the depicted</w:t>
      </w:r>
      <w:r>
        <w:rPr>
          <w:color w:val="231F20"/>
          <w:spacing w:val="-10"/>
          <w:w w:val="105"/>
        </w:rPr>
        <w:t> </w:t>
      </w:r>
      <w:r>
        <w:rPr>
          <w:color w:val="231F20"/>
          <w:w w:val="105"/>
        </w:rPr>
        <w:t>Elektra</w:t>
      </w:r>
      <w:r>
        <w:rPr>
          <w:color w:val="231F20"/>
          <w:spacing w:val="-10"/>
          <w:w w:val="105"/>
        </w:rPr>
        <w:t> </w:t>
      </w:r>
      <w:r>
        <w:rPr>
          <w:color w:val="231F20"/>
          <w:w w:val="105"/>
        </w:rPr>
        <w:t>of</w:t>
      </w:r>
      <w:r>
        <w:rPr>
          <w:color w:val="231F20"/>
          <w:spacing w:val="-10"/>
          <w:w w:val="105"/>
        </w:rPr>
        <w:t> </w:t>
      </w:r>
      <w:r>
        <w:rPr>
          <w:color w:val="231F20"/>
          <w:w w:val="105"/>
        </w:rPr>
        <w:t>the</w:t>
      </w:r>
      <w:r>
        <w:rPr>
          <w:color w:val="231F20"/>
          <w:spacing w:val="-10"/>
          <w:w w:val="105"/>
        </w:rPr>
        <w:t> </w:t>
      </w:r>
      <w:r>
        <w:rPr>
          <w:color w:val="231F20"/>
          <w:w w:val="105"/>
        </w:rPr>
        <w:t>image-narration.</w:t>
      </w:r>
      <w:r>
        <w:rPr>
          <w:color w:val="231F20"/>
          <w:spacing w:val="-10"/>
          <w:w w:val="105"/>
        </w:rPr>
        <w:t> </w:t>
      </w:r>
      <w:r>
        <w:rPr>
          <w:color w:val="231F20"/>
          <w:w w:val="105"/>
        </w:rPr>
        <w:t>The</w:t>
      </w:r>
      <w:r>
        <w:rPr>
          <w:color w:val="231F20"/>
          <w:spacing w:val="-10"/>
          <w:w w:val="105"/>
        </w:rPr>
        <w:t> </w:t>
      </w:r>
      <w:r>
        <w:rPr>
          <w:color w:val="231F20"/>
          <w:w w:val="105"/>
        </w:rPr>
        <w:t>Elektra</w:t>
      </w:r>
      <w:r>
        <w:rPr>
          <w:color w:val="231F20"/>
          <w:spacing w:val="-10"/>
          <w:w w:val="105"/>
        </w:rPr>
        <w:t> </w:t>
      </w:r>
      <w:r>
        <w:rPr>
          <w:color w:val="231F20"/>
          <w:w w:val="105"/>
        </w:rPr>
        <w:t>in</w:t>
      </w:r>
      <w:r>
        <w:rPr>
          <w:color w:val="231F20"/>
          <w:spacing w:val="-10"/>
          <w:w w:val="105"/>
        </w:rPr>
        <w:t> </w:t>
      </w:r>
      <w:r>
        <w:rPr>
          <w:color w:val="231F20"/>
          <w:w w:val="105"/>
        </w:rPr>
        <w:t>the</w:t>
      </w:r>
      <w:r>
        <w:rPr>
          <w:color w:val="231F20"/>
          <w:spacing w:val="-10"/>
          <w:w w:val="105"/>
        </w:rPr>
        <w:t> </w:t>
      </w:r>
      <w:r>
        <w:rPr>
          <w:color w:val="231F20"/>
          <w:w w:val="105"/>
        </w:rPr>
        <w:t>image may</w:t>
      </w:r>
      <w:r>
        <w:rPr>
          <w:color w:val="231F20"/>
          <w:spacing w:val="-10"/>
          <w:w w:val="105"/>
        </w:rPr>
        <w:t> </w:t>
      </w:r>
      <w:r>
        <w:rPr>
          <w:color w:val="231F20"/>
          <w:w w:val="105"/>
        </w:rPr>
        <w:t>be</w:t>
      </w:r>
      <w:r>
        <w:rPr>
          <w:color w:val="231F20"/>
          <w:spacing w:val="-10"/>
          <w:w w:val="105"/>
        </w:rPr>
        <w:t> </w:t>
      </w:r>
      <w:r>
        <w:rPr>
          <w:color w:val="231F20"/>
          <w:w w:val="105"/>
        </w:rPr>
        <w:t>experiencing</w:t>
      </w:r>
      <w:r>
        <w:rPr>
          <w:color w:val="231F20"/>
          <w:spacing w:val="-10"/>
          <w:w w:val="105"/>
        </w:rPr>
        <w:t> </w:t>
      </w:r>
      <w:r>
        <w:rPr>
          <w:color w:val="231F20"/>
          <w:w w:val="105"/>
        </w:rPr>
        <w:t>the</w:t>
      </w:r>
      <w:r>
        <w:rPr>
          <w:color w:val="231F20"/>
          <w:spacing w:val="-10"/>
          <w:w w:val="105"/>
        </w:rPr>
        <w:t> </w:t>
      </w:r>
      <w:r>
        <w:rPr>
          <w:color w:val="231F20"/>
          <w:w w:val="105"/>
        </w:rPr>
        <w:t>hot,</w:t>
      </w:r>
      <w:r>
        <w:rPr>
          <w:color w:val="231F20"/>
          <w:spacing w:val="-10"/>
          <w:w w:val="105"/>
        </w:rPr>
        <w:t> </w:t>
      </w:r>
      <w:r>
        <w:rPr>
          <w:color w:val="231F20"/>
          <w:w w:val="105"/>
        </w:rPr>
        <w:t>wet,</w:t>
      </w:r>
      <w:r>
        <w:rPr>
          <w:color w:val="231F20"/>
          <w:spacing w:val="-10"/>
          <w:w w:val="105"/>
        </w:rPr>
        <w:t> </w:t>
      </w:r>
      <w:r>
        <w:rPr>
          <w:color w:val="231F20"/>
          <w:w w:val="105"/>
        </w:rPr>
        <w:t>ripe-with-spring</w:t>
      </w:r>
      <w:r>
        <w:rPr>
          <w:color w:val="231F20"/>
          <w:spacing w:val="-10"/>
          <w:w w:val="105"/>
        </w:rPr>
        <w:t> </w:t>
      </w:r>
      <w:r>
        <w:rPr>
          <w:color w:val="231F20"/>
          <w:w w:val="105"/>
        </w:rPr>
        <w:t>wind,</w:t>
      </w:r>
      <w:r>
        <w:rPr>
          <w:color w:val="231F20"/>
          <w:spacing w:val="-10"/>
          <w:w w:val="105"/>
        </w:rPr>
        <w:t> </w:t>
      </w:r>
      <w:r>
        <w:rPr>
          <w:color w:val="231F20"/>
          <w:w w:val="105"/>
        </w:rPr>
        <w:t>and</w:t>
      </w:r>
      <w:r>
        <w:rPr>
          <w:color w:val="231F20"/>
          <w:spacing w:val="-10"/>
          <w:w w:val="105"/>
        </w:rPr>
        <w:t> </w:t>
      </w:r>
      <w:r>
        <w:rPr>
          <w:color w:val="231F20"/>
          <w:w w:val="105"/>
        </w:rPr>
        <w:t>she may</w:t>
      </w:r>
      <w:r>
        <w:rPr>
          <w:color w:val="231F20"/>
          <w:spacing w:val="-1"/>
          <w:w w:val="105"/>
        </w:rPr>
        <w:t> </w:t>
      </w:r>
      <w:r>
        <w:rPr>
          <w:color w:val="231F20"/>
          <w:w w:val="105"/>
        </w:rPr>
        <w:t>even</w:t>
      </w:r>
      <w:r>
        <w:rPr>
          <w:color w:val="231F20"/>
          <w:spacing w:val="-1"/>
          <w:w w:val="105"/>
        </w:rPr>
        <w:t> </w:t>
      </w:r>
      <w:r>
        <w:rPr>
          <w:color w:val="231F20"/>
          <w:w w:val="105"/>
        </w:rPr>
        <w:t>may</w:t>
      </w:r>
      <w:r>
        <w:rPr>
          <w:color w:val="231F20"/>
          <w:spacing w:val="-1"/>
          <w:w w:val="105"/>
        </w:rPr>
        <w:t> </w:t>
      </w:r>
      <w:r>
        <w:rPr>
          <w:color w:val="231F20"/>
          <w:w w:val="105"/>
        </w:rPr>
        <w:t>be</w:t>
      </w:r>
      <w:r>
        <w:rPr>
          <w:color w:val="231F20"/>
          <w:spacing w:val="-1"/>
          <w:w w:val="105"/>
        </w:rPr>
        <w:t> </w:t>
      </w:r>
      <w:r>
        <w:rPr>
          <w:color w:val="231F20"/>
          <w:w w:val="105"/>
        </w:rPr>
        <w:t>thinking</w:t>
      </w:r>
      <w:r>
        <w:rPr>
          <w:color w:val="231F20"/>
          <w:spacing w:val="-1"/>
          <w:w w:val="105"/>
        </w:rPr>
        <w:t> </w:t>
      </w:r>
      <w:r>
        <w:rPr>
          <w:color w:val="231F20"/>
          <w:w w:val="105"/>
        </w:rPr>
        <w:t>about</w:t>
      </w:r>
      <w:r>
        <w:rPr>
          <w:color w:val="231F20"/>
          <w:spacing w:val="-1"/>
          <w:w w:val="105"/>
        </w:rPr>
        <w:t> </w:t>
      </w:r>
      <w:r>
        <w:rPr>
          <w:color w:val="231F20"/>
          <w:w w:val="105"/>
        </w:rPr>
        <w:t>the</w:t>
      </w:r>
      <w:r>
        <w:rPr>
          <w:color w:val="231F20"/>
          <w:spacing w:val="-1"/>
          <w:w w:val="105"/>
        </w:rPr>
        <w:t> </w:t>
      </w:r>
      <w:r>
        <w:rPr>
          <w:color w:val="231F20"/>
          <w:w w:val="105"/>
        </w:rPr>
        <w:t>wind</w:t>
      </w:r>
      <w:r>
        <w:rPr>
          <w:color w:val="231F20"/>
          <w:spacing w:val="-1"/>
          <w:w w:val="105"/>
        </w:rPr>
        <w:t> </w:t>
      </w:r>
      <w:r>
        <w:rPr>
          <w:color w:val="231F20"/>
          <w:w w:val="105"/>
        </w:rPr>
        <w:t>in</w:t>
      </w:r>
      <w:r>
        <w:rPr>
          <w:color w:val="231F20"/>
          <w:spacing w:val="-1"/>
          <w:w w:val="105"/>
        </w:rPr>
        <w:t> </w:t>
      </w:r>
      <w:r>
        <w:rPr>
          <w:color w:val="231F20"/>
          <w:w w:val="105"/>
        </w:rPr>
        <w:t>those</w:t>
      </w:r>
      <w:r>
        <w:rPr>
          <w:color w:val="231F20"/>
          <w:spacing w:val="-1"/>
          <w:w w:val="105"/>
        </w:rPr>
        <w:t> </w:t>
      </w:r>
      <w:r>
        <w:rPr>
          <w:color w:val="231F20"/>
          <w:w w:val="105"/>
        </w:rPr>
        <w:t>ways,</w:t>
      </w:r>
      <w:r>
        <w:rPr>
          <w:color w:val="231F20"/>
          <w:spacing w:val="-1"/>
          <w:w w:val="105"/>
        </w:rPr>
        <w:t> </w:t>
      </w:r>
      <w:r>
        <w:rPr>
          <w:color w:val="231F20"/>
          <w:w w:val="105"/>
        </w:rPr>
        <w:t>but</w:t>
      </w:r>
      <w:r>
        <w:rPr>
          <w:color w:val="231F20"/>
          <w:spacing w:val="-1"/>
          <w:w w:val="105"/>
        </w:rPr>
        <w:t> </w:t>
      </w:r>
      <w:r>
        <w:rPr>
          <w:color w:val="231F20"/>
          <w:w w:val="105"/>
        </w:rPr>
        <w:t>the actual</w:t>
      </w:r>
      <w:r>
        <w:rPr>
          <w:color w:val="231F20"/>
          <w:w w:val="105"/>
        </w:rPr>
        <w:t> words</w:t>
      </w:r>
      <w:r>
        <w:rPr>
          <w:color w:val="231F20"/>
          <w:w w:val="105"/>
        </w:rPr>
        <w:t> “the</w:t>
      </w:r>
      <w:r>
        <w:rPr>
          <w:color w:val="231F20"/>
          <w:w w:val="105"/>
        </w:rPr>
        <w:t> wind</w:t>
      </w:r>
      <w:r>
        <w:rPr>
          <w:color w:val="231F20"/>
          <w:w w:val="105"/>
        </w:rPr>
        <w:t> is</w:t>
      </w:r>
      <w:r>
        <w:rPr>
          <w:color w:val="231F20"/>
          <w:w w:val="105"/>
        </w:rPr>
        <w:t> hot</w:t>
      </w:r>
      <w:r>
        <w:rPr>
          <w:color w:val="231F20"/>
          <w:w w:val="105"/>
        </w:rPr>
        <w:t> and</w:t>
      </w:r>
      <w:r>
        <w:rPr>
          <w:color w:val="231F20"/>
          <w:w w:val="105"/>
        </w:rPr>
        <w:t> wet</w:t>
      </w:r>
      <w:r>
        <w:rPr>
          <w:color w:val="231F20"/>
          <w:w w:val="105"/>
        </w:rPr>
        <w:t> and</w:t>
      </w:r>
      <w:r>
        <w:rPr>
          <w:color w:val="231F20"/>
          <w:w w:val="105"/>
        </w:rPr>
        <w:t> ripe</w:t>
      </w:r>
      <w:r>
        <w:rPr>
          <w:color w:val="231F20"/>
          <w:w w:val="105"/>
        </w:rPr>
        <w:t> with</w:t>
      </w:r>
      <w:r>
        <w:rPr>
          <w:color w:val="231F20"/>
          <w:w w:val="105"/>
        </w:rPr>
        <w:t> spring”</w:t>
      </w:r>
      <w:r>
        <w:rPr>
          <w:color w:val="231F20"/>
          <w:w w:val="105"/>
        </w:rPr>
        <w:t> are </w:t>
      </w:r>
      <w:r>
        <w:rPr>
          <w:color w:val="231F20"/>
        </w:rPr>
        <w:t>not passing through her mind at this framed moment. If they were, the caption would be a thought balloon with a tail pointing toward </w:t>
      </w:r>
      <w:r>
        <w:rPr>
          <w:color w:val="231F20"/>
          <w:w w:val="105"/>
        </w:rPr>
        <w:t>her</w:t>
      </w:r>
      <w:r>
        <w:rPr>
          <w:color w:val="231F20"/>
          <w:w w:val="105"/>
        </w:rPr>
        <w:t> image,</w:t>
      </w:r>
      <w:r>
        <w:rPr>
          <w:color w:val="231F20"/>
          <w:w w:val="105"/>
        </w:rPr>
        <w:t> and</w:t>
      </w:r>
      <w:r>
        <w:rPr>
          <w:color w:val="231F20"/>
          <w:w w:val="105"/>
        </w:rPr>
        <w:t> the</w:t>
      </w:r>
      <w:r>
        <w:rPr>
          <w:color w:val="231F20"/>
          <w:w w:val="105"/>
        </w:rPr>
        <w:t> Elektra</w:t>
      </w:r>
      <w:r>
        <w:rPr>
          <w:color w:val="231F20"/>
          <w:w w:val="105"/>
        </w:rPr>
        <w:t> in</w:t>
      </w:r>
      <w:r>
        <w:rPr>
          <w:color w:val="231F20"/>
          <w:w w:val="105"/>
        </w:rPr>
        <w:t> that</w:t>
      </w:r>
      <w:r>
        <w:rPr>
          <w:color w:val="231F20"/>
          <w:w w:val="105"/>
        </w:rPr>
        <w:t> image</w:t>
      </w:r>
      <w:r>
        <w:rPr>
          <w:color w:val="231F20"/>
          <w:w w:val="105"/>
        </w:rPr>
        <w:t> would</w:t>
      </w:r>
      <w:r>
        <w:rPr>
          <w:color w:val="231F20"/>
          <w:w w:val="105"/>
        </w:rPr>
        <w:t> be</w:t>
      </w:r>
      <w:r>
        <w:rPr>
          <w:color w:val="231F20"/>
          <w:w w:val="105"/>
        </w:rPr>
        <w:t> composing those</w:t>
      </w:r>
      <w:r>
        <w:rPr>
          <w:color w:val="231F20"/>
          <w:spacing w:val="-11"/>
          <w:w w:val="105"/>
        </w:rPr>
        <w:t> </w:t>
      </w:r>
      <w:r>
        <w:rPr>
          <w:color w:val="231F20"/>
          <w:w w:val="105"/>
        </w:rPr>
        <w:t>subvocalized</w:t>
      </w:r>
      <w:r>
        <w:rPr>
          <w:color w:val="231F20"/>
          <w:spacing w:val="-11"/>
          <w:w w:val="105"/>
        </w:rPr>
        <w:t> </w:t>
      </w:r>
      <w:r>
        <w:rPr>
          <w:color w:val="231F20"/>
          <w:w w:val="105"/>
        </w:rPr>
        <w:t>words</w:t>
      </w:r>
      <w:r>
        <w:rPr>
          <w:color w:val="231F20"/>
          <w:spacing w:val="-11"/>
          <w:w w:val="105"/>
        </w:rPr>
        <w:t> </w:t>
      </w:r>
      <w:r>
        <w:rPr>
          <w:color w:val="231F20"/>
          <w:w w:val="105"/>
        </w:rPr>
        <w:t>at</w:t>
      </w:r>
      <w:r>
        <w:rPr>
          <w:color w:val="231F20"/>
          <w:spacing w:val="-11"/>
          <w:w w:val="105"/>
        </w:rPr>
        <w:t> </w:t>
      </w:r>
      <w:r>
        <w:rPr>
          <w:color w:val="231F20"/>
          <w:w w:val="105"/>
        </w:rPr>
        <w:t>that</w:t>
      </w:r>
      <w:r>
        <w:rPr>
          <w:color w:val="231F20"/>
          <w:spacing w:val="-11"/>
          <w:w w:val="105"/>
        </w:rPr>
        <w:t> </w:t>
      </w:r>
      <w:r>
        <w:rPr>
          <w:color w:val="231F20"/>
          <w:w w:val="105"/>
        </w:rPr>
        <w:t>moment.</w:t>
      </w:r>
      <w:r>
        <w:rPr>
          <w:color w:val="231F20"/>
          <w:spacing w:val="-11"/>
          <w:w w:val="105"/>
        </w:rPr>
        <w:t> </w:t>
      </w:r>
      <w:r>
        <w:rPr>
          <w:color w:val="231F20"/>
          <w:w w:val="105"/>
        </w:rPr>
        <w:t>Instead,</w:t>
      </w:r>
      <w:r>
        <w:rPr>
          <w:color w:val="231F20"/>
          <w:spacing w:val="-11"/>
          <w:w w:val="105"/>
        </w:rPr>
        <w:t> </w:t>
      </w:r>
      <w:r>
        <w:rPr>
          <w:color w:val="231F20"/>
          <w:w w:val="105"/>
        </w:rPr>
        <w:t>the</w:t>
      </w:r>
      <w:r>
        <w:rPr>
          <w:color w:val="231F20"/>
          <w:spacing w:val="-11"/>
          <w:w w:val="105"/>
        </w:rPr>
        <w:t> </w:t>
      </w:r>
      <w:r>
        <w:rPr>
          <w:color w:val="231F20"/>
          <w:w w:val="105"/>
        </w:rPr>
        <w:t>words</w:t>
      </w:r>
      <w:r>
        <w:rPr>
          <w:color w:val="231F20"/>
          <w:spacing w:val="-11"/>
          <w:w w:val="105"/>
        </w:rPr>
        <w:t> </w:t>
      </w:r>
      <w:r>
        <w:rPr>
          <w:color w:val="231F20"/>
          <w:w w:val="105"/>
        </w:rPr>
        <w:t>are somehow</w:t>
      </w:r>
      <w:r>
        <w:rPr>
          <w:color w:val="231F20"/>
          <w:spacing w:val="-4"/>
          <w:w w:val="105"/>
        </w:rPr>
        <w:t> </w:t>
      </w:r>
      <w:r>
        <w:rPr>
          <w:color w:val="231F20"/>
          <w:w w:val="105"/>
        </w:rPr>
        <w:t>composed</w:t>
      </w:r>
      <w:r>
        <w:rPr>
          <w:color w:val="231F20"/>
          <w:spacing w:val="-4"/>
          <w:w w:val="105"/>
        </w:rPr>
        <w:t> </w:t>
      </w:r>
      <w:r>
        <w:rPr>
          <w:color w:val="231F20"/>
          <w:w w:val="105"/>
        </w:rPr>
        <w:t>by</w:t>
      </w:r>
      <w:r>
        <w:rPr>
          <w:color w:val="231F20"/>
          <w:spacing w:val="-4"/>
          <w:w w:val="105"/>
        </w:rPr>
        <w:t> </w:t>
      </w:r>
      <w:r>
        <w:rPr>
          <w:color w:val="231F20"/>
          <w:w w:val="105"/>
        </w:rPr>
        <w:t>her</w:t>
      </w:r>
      <w:r>
        <w:rPr>
          <w:color w:val="231F20"/>
          <w:spacing w:val="-4"/>
          <w:w w:val="105"/>
        </w:rPr>
        <w:t> </w:t>
      </w:r>
      <w:r>
        <w:rPr>
          <w:color w:val="231F20"/>
          <w:w w:val="105"/>
        </w:rPr>
        <w:t>simultaneously</w:t>
      </w:r>
      <w:r>
        <w:rPr>
          <w:color w:val="231F20"/>
          <w:spacing w:val="-4"/>
          <w:w w:val="105"/>
        </w:rPr>
        <w:t> </w:t>
      </w:r>
      <w:r>
        <w:rPr>
          <w:color w:val="231F20"/>
          <w:w w:val="105"/>
        </w:rPr>
        <w:t>narrating</w:t>
      </w:r>
      <w:r>
        <w:rPr>
          <w:color w:val="231F20"/>
          <w:spacing w:val="-4"/>
          <w:w w:val="105"/>
        </w:rPr>
        <w:t> </w:t>
      </w:r>
      <w:r>
        <w:rPr>
          <w:color w:val="231F20"/>
          <w:w w:val="105"/>
        </w:rPr>
        <w:t>self,</w:t>
      </w:r>
      <w:r>
        <w:rPr>
          <w:color w:val="231F20"/>
          <w:spacing w:val="-4"/>
          <w:w w:val="105"/>
        </w:rPr>
        <w:t> </w:t>
      </w:r>
      <w:r>
        <w:rPr>
          <w:color w:val="231F20"/>
          <w:w w:val="105"/>
        </w:rPr>
        <w:t>which </w:t>
      </w:r>
      <w:r>
        <w:rPr>
          <w:color w:val="231F20"/>
        </w:rPr>
        <w:t>creates</w:t>
      </w:r>
      <w:r>
        <w:rPr>
          <w:color w:val="231F20"/>
          <w:spacing w:val="-6"/>
        </w:rPr>
        <w:t> </w:t>
      </w:r>
      <w:r>
        <w:rPr>
          <w:color w:val="231F20"/>
        </w:rPr>
        <w:t>a</w:t>
      </w:r>
      <w:r>
        <w:rPr>
          <w:color w:val="231F20"/>
          <w:spacing w:val="-6"/>
        </w:rPr>
        <w:t> </w:t>
      </w:r>
      <w:r>
        <w:rPr>
          <w:color w:val="231F20"/>
        </w:rPr>
        <w:t>gap</w:t>
      </w:r>
      <w:r>
        <w:rPr>
          <w:color w:val="231F20"/>
          <w:spacing w:val="-6"/>
        </w:rPr>
        <w:t> </w:t>
      </w:r>
      <w:r>
        <w:rPr>
          <w:color w:val="231F20"/>
        </w:rPr>
        <w:t>between</w:t>
      </w:r>
      <w:r>
        <w:rPr>
          <w:color w:val="231F20"/>
          <w:spacing w:val="-6"/>
        </w:rPr>
        <w:t> </w:t>
      </w:r>
      <w:r>
        <w:rPr>
          <w:color w:val="231F20"/>
        </w:rPr>
        <w:t>the</w:t>
      </w:r>
      <w:r>
        <w:rPr>
          <w:color w:val="231F20"/>
          <w:spacing w:val="-6"/>
        </w:rPr>
        <w:t> </w:t>
      </w:r>
      <w:r>
        <w:rPr>
          <w:color w:val="231F20"/>
        </w:rPr>
        <w:t>words</w:t>
      </w:r>
      <w:r>
        <w:rPr>
          <w:color w:val="231F20"/>
          <w:spacing w:val="-6"/>
        </w:rPr>
        <w:t> </w:t>
      </w:r>
      <w:r>
        <w:rPr>
          <w:color w:val="231F20"/>
        </w:rPr>
        <w:t>and</w:t>
      </w:r>
      <w:r>
        <w:rPr>
          <w:color w:val="231F20"/>
          <w:spacing w:val="-6"/>
        </w:rPr>
        <w:t> </w:t>
      </w:r>
      <w:r>
        <w:rPr>
          <w:color w:val="231F20"/>
        </w:rPr>
        <w:t>the</w:t>
      </w:r>
      <w:r>
        <w:rPr>
          <w:color w:val="231F20"/>
          <w:spacing w:val="-6"/>
        </w:rPr>
        <w:t> </w:t>
      </w:r>
      <w:r>
        <w:rPr>
          <w:color w:val="231F20"/>
        </w:rPr>
        <w:t>images.</w:t>
      </w:r>
      <w:r>
        <w:rPr>
          <w:color w:val="231F20"/>
          <w:spacing w:val="-6"/>
        </w:rPr>
        <w:t> </w:t>
      </w:r>
      <w:r>
        <w:rPr>
          <w:color w:val="231F20"/>
        </w:rPr>
        <w:t>The</w:t>
      </w:r>
      <w:r>
        <w:rPr>
          <w:color w:val="231F20"/>
          <w:spacing w:val="-6"/>
        </w:rPr>
        <w:t> </w:t>
      </w:r>
      <w:r>
        <w:rPr>
          <w:color w:val="231F20"/>
        </w:rPr>
        <w:t>text-narrating Elektra is not drawn on the page. If the text-narration were in past </w:t>
      </w:r>
      <w:r>
        <w:rPr>
          <w:color w:val="231F20"/>
          <w:w w:val="105"/>
        </w:rPr>
        <w:t>tense,</w:t>
      </w:r>
      <w:r>
        <w:rPr>
          <w:color w:val="231F20"/>
          <w:spacing w:val="-12"/>
          <w:w w:val="105"/>
        </w:rPr>
        <w:t> </w:t>
      </w:r>
      <w:r>
        <w:rPr>
          <w:color w:val="231F20"/>
          <w:w w:val="105"/>
        </w:rPr>
        <w:t>“The</w:t>
      </w:r>
      <w:r>
        <w:rPr>
          <w:color w:val="231F20"/>
          <w:spacing w:val="-12"/>
          <w:w w:val="105"/>
        </w:rPr>
        <w:t> </w:t>
      </w:r>
      <w:r>
        <w:rPr>
          <w:color w:val="231F20"/>
          <w:w w:val="105"/>
        </w:rPr>
        <w:t>wind</w:t>
      </w:r>
      <w:r>
        <w:rPr>
          <w:color w:val="231F20"/>
          <w:spacing w:val="-11"/>
          <w:w w:val="105"/>
        </w:rPr>
        <w:t> </w:t>
      </w:r>
      <w:r>
        <w:rPr>
          <w:color w:val="231F20"/>
          <w:w w:val="105"/>
        </w:rPr>
        <w:t>was</w:t>
      </w:r>
      <w:r>
        <w:rPr>
          <w:color w:val="231F20"/>
          <w:spacing w:val="-12"/>
          <w:w w:val="105"/>
        </w:rPr>
        <w:t> </w:t>
      </w:r>
      <w:r>
        <w:rPr>
          <w:color w:val="231F20"/>
          <w:w w:val="105"/>
        </w:rPr>
        <w:t>hot</w:t>
      </w:r>
      <w:r>
        <w:rPr>
          <w:color w:val="231F20"/>
          <w:spacing w:val="-11"/>
          <w:w w:val="105"/>
        </w:rPr>
        <w:t> </w:t>
      </w:r>
      <w:r>
        <w:rPr>
          <w:color w:val="231F20"/>
          <w:w w:val="105"/>
        </w:rPr>
        <w:t>…</w:t>
      </w:r>
      <w:r>
        <w:rPr>
          <w:color w:val="231F20"/>
          <w:spacing w:val="-12"/>
          <w:w w:val="105"/>
        </w:rPr>
        <w:t> </w:t>
      </w:r>
      <w:r>
        <w:rPr>
          <w:color w:val="231F20"/>
          <w:w w:val="105"/>
        </w:rPr>
        <w:t>and</w:t>
      </w:r>
      <w:r>
        <w:rPr>
          <w:color w:val="231F20"/>
          <w:spacing w:val="-11"/>
          <w:w w:val="105"/>
        </w:rPr>
        <w:t> </w:t>
      </w:r>
      <w:r>
        <w:rPr>
          <w:color w:val="231F20"/>
          <w:w w:val="105"/>
        </w:rPr>
        <w:t>I</w:t>
      </w:r>
      <w:r>
        <w:rPr>
          <w:color w:val="231F20"/>
          <w:spacing w:val="-12"/>
          <w:w w:val="105"/>
        </w:rPr>
        <w:t> </w:t>
      </w:r>
      <w:r>
        <w:rPr>
          <w:color w:val="231F20"/>
          <w:w w:val="105"/>
        </w:rPr>
        <w:t>jumped,”</w:t>
      </w:r>
      <w:r>
        <w:rPr>
          <w:color w:val="231F20"/>
          <w:spacing w:val="-12"/>
          <w:w w:val="105"/>
        </w:rPr>
        <w:t> </w:t>
      </w:r>
      <w:r>
        <w:rPr>
          <w:color w:val="231F20"/>
          <w:w w:val="105"/>
        </w:rPr>
        <w:t>a</w:t>
      </w:r>
      <w:r>
        <w:rPr>
          <w:color w:val="231F20"/>
          <w:spacing w:val="-11"/>
          <w:w w:val="105"/>
        </w:rPr>
        <w:t> </w:t>
      </w:r>
      <w:r>
        <w:rPr>
          <w:color w:val="231F20"/>
          <w:w w:val="105"/>
        </w:rPr>
        <w:t>reader</w:t>
      </w:r>
      <w:r>
        <w:rPr>
          <w:color w:val="231F20"/>
          <w:spacing w:val="-12"/>
          <w:w w:val="105"/>
        </w:rPr>
        <w:t> </w:t>
      </w:r>
      <w:r>
        <w:rPr>
          <w:color w:val="231F20"/>
          <w:w w:val="105"/>
        </w:rPr>
        <w:t>could</w:t>
      </w:r>
      <w:r>
        <w:rPr>
          <w:color w:val="231F20"/>
          <w:spacing w:val="-11"/>
          <w:w w:val="105"/>
        </w:rPr>
        <w:t> </w:t>
      </w:r>
      <w:r>
        <w:rPr>
          <w:color w:val="231F20"/>
          <w:w w:val="105"/>
        </w:rPr>
        <w:t>imagine her</w:t>
      </w:r>
      <w:r>
        <w:rPr>
          <w:color w:val="231F20"/>
          <w:w w:val="105"/>
        </w:rPr>
        <w:t> in</w:t>
      </w:r>
      <w:r>
        <w:rPr>
          <w:color w:val="231F20"/>
          <w:w w:val="105"/>
        </w:rPr>
        <w:t> some</w:t>
      </w:r>
      <w:r>
        <w:rPr>
          <w:color w:val="231F20"/>
          <w:w w:val="105"/>
        </w:rPr>
        <w:t> undrawn</w:t>
      </w:r>
      <w:r>
        <w:rPr>
          <w:color w:val="231F20"/>
          <w:w w:val="105"/>
        </w:rPr>
        <w:t> present</w:t>
      </w:r>
      <w:r>
        <w:rPr>
          <w:color w:val="231F20"/>
          <w:w w:val="105"/>
        </w:rPr>
        <w:t> location</w:t>
      </w:r>
      <w:r>
        <w:rPr>
          <w:color w:val="231F20"/>
          <w:w w:val="105"/>
        </w:rPr>
        <w:t> looking</w:t>
      </w:r>
      <w:r>
        <w:rPr>
          <w:color w:val="231F20"/>
          <w:w w:val="105"/>
        </w:rPr>
        <w:t> back</w:t>
      </w:r>
      <w:r>
        <w:rPr>
          <w:color w:val="231F20"/>
          <w:w w:val="105"/>
        </w:rPr>
        <w:t> at</w:t>
      </w:r>
      <w:r>
        <w:rPr>
          <w:color w:val="231F20"/>
          <w:w w:val="105"/>
        </w:rPr>
        <w:t> the</w:t>
      </w:r>
      <w:r>
        <w:rPr>
          <w:color w:val="231F20"/>
          <w:w w:val="105"/>
        </w:rPr>
        <w:t> past </w:t>
      </w:r>
      <w:r>
        <w:rPr>
          <w:color w:val="231F20"/>
        </w:rPr>
        <w:t>events depicted in the images—as was implied and then confirmed </w:t>
      </w:r>
      <w:r>
        <w:rPr>
          <w:color w:val="231F20"/>
          <w:w w:val="105"/>
        </w:rPr>
        <w:t>in</w:t>
      </w:r>
      <w:r>
        <w:rPr>
          <w:color w:val="231F20"/>
          <w:spacing w:val="-12"/>
          <w:w w:val="105"/>
        </w:rPr>
        <w:t> </w:t>
      </w:r>
      <w:r>
        <w:rPr>
          <w:color w:val="231F20"/>
          <w:w w:val="105"/>
        </w:rPr>
        <w:t>the</w:t>
      </w:r>
      <w:r>
        <w:rPr>
          <w:color w:val="231F20"/>
          <w:spacing w:val="-12"/>
          <w:w w:val="105"/>
        </w:rPr>
        <w:t> </w:t>
      </w:r>
      <w:r>
        <w:rPr>
          <w:color w:val="231F20"/>
          <w:w w:val="105"/>
        </w:rPr>
        <w:t>opening</w:t>
      </w:r>
      <w:r>
        <w:rPr>
          <w:color w:val="231F20"/>
          <w:spacing w:val="-11"/>
          <w:w w:val="105"/>
        </w:rPr>
        <w:t> </w:t>
      </w:r>
      <w:r>
        <w:rPr>
          <w:color w:val="231F20"/>
          <w:w w:val="105"/>
        </w:rPr>
        <w:t>pages.</w:t>
      </w:r>
      <w:r>
        <w:rPr>
          <w:color w:val="231F20"/>
          <w:spacing w:val="-12"/>
          <w:w w:val="105"/>
        </w:rPr>
        <w:t> </w:t>
      </w:r>
      <w:r>
        <w:rPr>
          <w:color w:val="231F20"/>
          <w:w w:val="105"/>
        </w:rPr>
        <w:t>Instead,</w:t>
      </w:r>
      <w:r>
        <w:rPr>
          <w:color w:val="231F20"/>
          <w:spacing w:val="-11"/>
          <w:w w:val="105"/>
        </w:rPr>
        <w:t> </w:t>
      </w:r>
      <w:r>
        <w:rPr>
          <w:color w:val="231F20"/>
          <w:w w:val="105"/>
        </w:rPr>
        <w:t>the</w:t>
      </w:r>
      <w:r>
        <w:rPr>
          <w:color w:val="231F20"/>
          <w:spacing w:val="-12"/>
          <w:w w:val="105"/>
        </w:rPr>
        <w:t> </w:t>
      </w:r>
      <w:r>
        <w:rPr>
          <w:color w:val="231F20"/>
          <w:w w:val="105"/>
        </w:rPr>
        <w:t>text-narrating</w:t>
      </w:r>
      <w:r>
        <w:rPr>
          <w:color w:val="231F20"/>
          <w:spacing w:val="-11"/>
          <w:w w:val="105"/>
        </w:rPr>
        <w:t> </w:t>
      </w:r>
      <w:r>
        <w:rPr>
          <w:color w:val="231F20"/>
          <w:w w:val="105"/>
        </w:rPr>
        <w:t>Elektra</w:t>
      </w:r>
      <w:r>
        <w:rPr>
          <w:color w:val="231F20"/>
          <w:spacing w:val="-12"/>
          <w:w w:val="105"/>
        </w:rPr>
        <w:t> </w:t>
      </w:r>
      <w:r>
        <w:rPr>
          <w:color w:val="231F20"/>
          <w:w w:val="105"/>
        </w:rPr>
        <w:t>is</w:t>
      </w:r>
      <w:r>
        <w:rPr>
          <w:color w:val="231F20"/>
          <w:spacing w:val="-12"/>
          <w:w w:val="105"/>
        </w:rPr>
        <w:t> </w:t>
      </w:r>
      <w:r>
        <w:rPr>
          <w:color w:val="231F20"/>
          <w:w w:val="105"/>
        </w:rPr>
        <w:t>disem- </w:t>
      </w:r>
      <w:r>
        <w:rPr>
          <w:color w:val="231F20"/>
        </w:rPr>
        <w:t>bodied, as if she exists apart from the images of her body. Elektra’s </w:t>
      </w:r>
      <w:r>
        <w:rPr>
          <w:color w:val="231F20"/>
          <w:w w:val="105"/>
        </w:rPr>
        <w:t>mind</w:t>
      </w:r>
      <w:r>
        <w:rPr>
          <w:color w:val="231F20"/>
          <w:w w:val="105"/>
        </w:rPr>
        <w:t> is</w:t>
      </w:r>
      <w:r>
        <w:rPr>
          <w:color w:val="231F20"/>
          <w:w w:val="105"/>
        </w:rPr>
        <w:t> safely</w:t>
      </w:r>
      <w:r>
        <w:rPr>
          <w:color w:val="231F20"/>
          <w:w w:val="105"/>
        </w:rPr>
        <w:t> situated</w:t>
      </w:r>
      <w:r>
        <w:rPr>
          <w:color w:val="231F20"/>
          <w:w w:val="105"/>
        </w:rPr>
        <w:t> outside</w:t>
      </w:r>
      <w:r>
        <w:rPr>
          <w:color w:val="231F20"/>
          <w:w w:val="105"/>
        </w:rPr>
        <w:t> of</w:t>
      </w:r>
      <w:r>
        <w:rPr>
          <w:color w:val="231F20"/>
          <w:w w:val="105"/>
        </w:rPr>
        <w:t> time</w:t>
      </w:r>
      <w:r>
        <w:rPr>
          <w:color w:val="231F20"/>
          <w:w w:val="105"/>
        </w:rPr>
        <w:t> and</w:t>
      </w:r>
      <w:r>
        <w:rPr>
          <w:color w:val="231F20"/>
          <w:w w:val="105"/>
        </w:rPr>
        <w:t> space</w:t>
      </w:r>
      <w:r>
        <w:rPr>
          <w:color w:val="231F20"/>
          <w:w w:val="105"/>
        </w:rPr>
        <w:t> as</w:t>
      </w:r>
      <w:r>
        <w:rPr>
          <w:color w:val="231F20"/>
          <w:w w:val="105"/>
        </w:rPr>
        <w:t> if</w:t>
      </w:r>
      <w:r>
        <w:rPr>
          <w:color w:val="231F20"/>
          <w:w w:val="105"/>
        </w:rPr>
        <w:t> now</w:t>
      </w:r>
      <w:r>
        <w:rPr>
          <w:color w:val="231F20"/>
          <w:w w:val="105"/>
        </w:rPr>
        <w:t> in</w:t>
      </w:r>
      <w:r>
        <w:rPr>
          <w:color w:val="231F20"/>
          <w:w w:val="105"/>
        </w:rPr>
        <w:t> the milky white of the gutters.</w:t>
      </w:r>
    </w:p>
    <w:p>
      <w:pPr>
        <w:pStyle w:val="BodyText"/>
        <w:spacing w:line="244" w:lineRule="auto" w:before="19"/>
        <w:ind w:left="103" w:right="457" w:firstLine="240"/>
        <w:jc w:val="both"/>
      </w:pPr>
      <w:r>
        <w:rPr>
          <w:color w:val="231F20"/>
          <w:w w:val="105"/>
        </w:rPr>
        <w:t>Such</w:t>
      </w:r>
      <w:r>
        <w:rPr>
          <w:color w:val="231F20"/>
          <w:w w:val="105"/>
        </w:rPr>
        <w:t> narration</w:t>
      </w:r>
      <w:r>
        <w:rPr>
          <w:color w:val="231F20"/>
          <w:w w:val="105"/>
        </w:rPr>
        <w:t> gaps</w:t>
      </w:r>
      <w:r>
        <w:rPr>
          <w:color w:val="231F20"/>
          <w:w w:val="105"/>
        </w:rPr>
        <w:t> do</w:t>
      </w:r>
      <w:r>
        <w:rPr>
          <w:color w:val="231F20"/>
          <w:w w:val="105"/>
        </w:rPr>
        <w:t> not</w:t>
      </w:r>
      <w:r>
        <w:rPr>
          <w:color w:val="231F20"/>
          <w:w w:val="105"/>
        </w:rPr>
        <w:t> occur</w:t>
      </w:r>
      <w:r>
        <w:rPr>
          <w:color w:val="231F20"/>
          <w:w w:val="105"/>
        </w:rPr>
        <w:t> in</w:t>
      </w:r>
      <w:r>
        <w:rPr>
          <w:color w:val="231F20"/>
          <w:w w:val="105"/>
        </w:rPr>
        <w:t> prose-only</w:t>
      </w:r>
      <w:r>
        <w:rPr>
          <w:color w:val="231F20"/>
          <w:w w:val="105"/>
        </w:rPr>
        <w:t> texts</w:t>
      </w:r>
      <w:r>
        <w:rPr>
          <w:color w:val="231F20"/>
          <w:w w:val="105"/>
        </w:rPr>
        <w:t> because neither</w:t>
      </w:r>
      <w:r>
        <w:rPr>
          <w:color w:val="231F20"/>
          <w:spacing w:val="-5"/>
          <w:w w:val="105"/>
        </w:rPr>
        <w:t> </w:t>
      </w:r>
      <w:r>
        <w:rPr>
          <w:color w:val="231F20"/>
          <w:w w:val="105"/>
        </w:rPr>
        <w:t>the</w:t>
      </w:r>
      <w:r>
        <w:rPr>
          <w:color w:val="231F20"/>
          <w:spacing w:val="-5"/>
          <w:w w:val="105"/>
        </w:rPr>
        <w:t> </w:t>
      </w:r>
      <w:r>
        <w:rPr>
          <w:color w:val="231F20"/>
          <w:w w:val="105"/>
        </w:rPr>
        <w:t>present-tense</w:t>
      </w:r>
      <w:r>
        <w:rPr>
          <w:color w:val="231F20"/>
          <w:spacing w:val="-5"/>
          <w:w w:val="105"/>
        </w:rPr>
        <w:t> </w:t>
      </w:r>
      <w:r>
        <w:rPr>
          <w:color w:val="231F20"/>
          <w:w w:val="105"/>
        </w:rPr>
        <w:t>experiencing</w:t>
      </w:r>
      <w:r>
        <w:rPr>
          <w:color w:val="231F20"/>
          <w:spacing w:val="-5"/>
          <w:w w:val="105"/>
        </w:rPr>
        <w:t> </w:t>
      </w:r>
      <w:r>
        <w:rPr>
          <w:color w:val="231F20"/>
          <w:w w:val="105"/>
        </w:rPr>
        <w:t>“I”</w:t>
      </w:r>
      <w:r>
        <w:rPr>
          <w:color w:val="231F20"/>
          <w:spacing w:val="-5"/>
          <w:w w:val="105"/>
        </w:rPr>
        <w:t> </w:t>
      </w:r>
      <w:r>
        <w:rPr>
          <w:color w:val="231F20"/>
          <w:w w:val="105"/>
        </w:rPr>
        <w:t>and</w:t>
      </w:r>
      <w:r>
        <w:rPr>
          <w:color w:val="231F20"/>
          <w:spacing w:val="-5"/>
          <w:w w:val="105"/>
        </w:rPr>
        <w:t> </w:t>
      </w:r>
      <w:r>
        <w:rPr>
          <w:color w:val="231F20"/>
          <w:w w:val="105"/>
        </w:rPr>
        <w:t>the</w:t>
      </w:r>
      <w:r>
        <w:rPr>
          <w:color w:val="231F20"/>
          <w:spacing w:val="-5"/>
          <w:w w:val="105"/>
        </w:rPr>
        <w:t> </w:t>
      </w:r>
      <w:r>
        <w:rPr>
          <w:color w:val="231F20"/>
          <w:w w:val="105"/>
        </w:rPr>
        <w:t>present-tense narrating</w:t>
      </w:r>
      <w:r>
        <w:rPr>
          <w:color w:val="231F20"/>
          <w:spacing w:val="-4"/>
          <w:w w:val="105"/>
        </w:rPr>
        <w:t> </w:t>
      </w:r>
      <w:r>
        <w:rPr>
          <w:color w:val="231F20"/>
          <w:w w:val="105"/>
        </w:rPr>
        <w:t>“I”</w:t>
      </w:r>
      <w:r>
        <w:rPr>
          <w:color w:val="231F20"/>
          <w:spacing w:val="-4"/>
          <w:w w:val="105"/>
        </w:rPr>
        <w:t> </w:t>
      </w:r>
      <w:r>
        <w:rPr>
          <w:color w:val="231F20"/>
          <w:w w:val="105"/>
        </w:rPr>
        <w:t>are</w:t>
      </w:r>
      <w:r>
        <w:rPr>
          <w:color w:val="231F20"/>
          <w:spacing w:val="-4"/>
          <w:w w:val="105"/>
        </w:rPr>
        <w:t> </w:t>
      </w:r>
      <w:r>
        <w:rPr>
          <w:color w:val="231F20"/>
          <w:w w:val="105"/>
        </w:rPr>
        <w:t>drawn.</w:t>
      </w:r>
      <w:r>
        <w:rPr>
          <w:color w:val="231F20"/>
          <w:spacing w:val="-4"/>
          <w:w w:val="105"/>
        </w:rPr>
        <w:t> </w:t>
      </w:r>
      <w:r>
        <w:rPr>
          <w:color w:val="231F20"/>
          <w:w w:val="105"/>
        </w:rPr>
        <w:t>In</w:t>
      </w:r>
      <w:r>
        <w:rPr>
          <w:color w:val="231F20"/>
          <w:spacing w:val="-4"/>
          <w:w w:val="105"/>
        </w:rPr>
        <w:t> </w:t>
      </w:r>
      <w:r>
        <w:rPr>
          <w:color w:val="231F20"/>
          <w:w w:val="105"/>
        </w:rPr>
        <w:t>the</w:t>
      </w:r>
      <w:r>
        <w:rPr>
          <w:color w:val="231F20"/>
          <w:spacing w:val="-4"/>
          <w:w w:val="105"/>
        </w:rPr>
        <w:t> </w:t>
      </w:r>
      <w:r>
        <w:rPr>
          <w:color w:val="231F20"/>
          <w:w w:val="105"/>
        </w:rPr>
        <w:t>opening</w:t>
      </w:r>
      <w:r>
        <w:rPr>
          <w:color w:val="231F20"/>
          <w:spacing w:val="-4"/>
          <w:w w:val="105"/>
        </w:rPr>
        <w:t> </w:t>
      </w:r>
      <w:r>
        <w:rPr>
          <w:color w:val="231F20"/>
          <w:w w:val="105"/>
        </w:rPr>
        <w:t>pages,</w:t>
      </w:r>
      <w:r>
        <w:rPr>
          <w:color w:val="231F20"/>
          <w:spacing w:val="-4"/>
          <w:w w:val="105"/>
        </w:rPr>
        <w:t> </w:t>
      </w:r>
      <w:r>
        <w:rPr>
          <w:color w:val="231F20"/>
          <w:w w:val="105"/>
        </w:rPr>
        <w:t>Elektra</w:t>
      </w:r>
      <w:r>
        <w:rPr>
          <w:color w:val="231F20"/>
          <w:spacing w:val="-4"/>
          <w:w w:val="105"/>
        </w:rPr>
        <w:t> </w:t>
      </w:r>
      <w:r>
        <w:rPr>
          <w:color w:val="231F20"/>
          <w:w w:val="105"/>
        </w:rPr>
        <w:t>is</w:t>
      </w:r>
      <w:r>
        <w:rPr>
          <w:color w:val="231F20"/>
          <w:spacing w:val="-4"/>
          <w:w w:val="105"/>
        </w:rPr>
        <w:t> </w:t>
      </w:r>
      <w:r>
        <w:rPr>
          <w:color w:val="231F20"/>
          <w:w w:val="105"/>
        </w:rPr>
        <w:t>both</w:t>
      </w:r>
      <w:r>
        <w:rPr>
          <w:color w:val="231F20"/>
          <w:spacing w:val="-4"/>
          <w:w w:val="105"/>
        </w:rPr>
        <w:t> </w:t>
      </w:r>
      <w:r>
        <w:rPr>
          <w:color w:val="231F20"/>
          <w:w w:val="105"/>
        </w:rPr>
        <w:t>the text-</w:t>
      </w:r>
      <w:r>
        <w:rPr>
          <w:color w:val="231F20"/>
          <w:w w:val="105"/>
        </w:rPr>
        <w:t> and</w:t>
      </w:r>
      <w:r>
        <w:rPr>
          <w:color w:val="231F20"/>
          <w:w w:val="105"/>
        </w:rPr>
        <w:t> image-narrator,</w:t>
      </w:r>
      <w:r>
        <w:rPr>
          <w:color w:val="231F20"/>
          <w:w w:val="105"/>
        </w:rPr>
        <w:t> as</w:t>
      </w:r>
      <w:r>
        <w:rPr>
          <w:color w:val="231F20"/>
          <w:w w:val="105"/>
        </w:rPr>
        <w:t> she</w:t>
      </w:r>
      <w:r>
        <w:rPr>
          <w:color w:val="231F20"/>
          <w:w w:val="105"/>
        </w:rPr>
        <w:t> can</w:t>
      </w:r>
      <w:r>
        <w:rPr>
          <w:color w:val="231F20"/>
          <w:w w:val="105"/>
        </w:rPr>
        <w:t> both</w:t>
      </w:r>
      <w:r>
        <w:rPr>
          <w:color w:val="231F20"/>
          <w:w w:val="105"/>
        </w:rPr>
        <w:t> describe</w:t>
      </w:r>
      <w:r>
        <w:rPr>
          <w:color w:val="231F20"/>
          <w:w w:val="105"/>
        </w:rPr>
        <w:t> verbally</w:t>
      </w:r>
      <w:r>
        <w:rPr>
          <w:color w:val="231F20"/>
          <w:w w:val="105"/>
        </w:rPr>
        <w:t> and “make</w:t>
      </w:r>
      <w:r>
        <w:rPr>
          <w:color w:val="231F20"/>
          <w:spacing w:val="-11"/>
          <w:w w:val="105"/>
        </w:rPr>
        <w:t> </w:t>
      </w:r>
      <w:r>
        <w:rPr>
          <w:color w:val="231F20"/>
          <w:w w:val="105"/>
        </w:rPr>
        <w:t>a</w:t>
      </w:r>
      <w:r>
        <w:rPr>
          <w:color w:val="231F20"/>
          <w:spacing w:val="-11"/>
          <w:w w:val="105"/>
        </w:rPr>
        <w:t> </w:t>
      </w:r>
      <w:r>
        <w:rPr>
          <w:color w:val="231F20"/>
          <w:w w:val="105"/>
        </w:rPr>
        <w:t>picture”</w:t>
      </w:r>
      <w:r>
        <w:rPr>
          <w:color w:val="231F20"/>
          <w:spacing w:val="-11"/>
          <w:w w:val="105"/>
        </w:rPr>
        <w:t> </w:t>
      </w:r>
      <w:r>
        <w:rPr>
          <w:color w:val="231F20"/>
          <w:w w:val="105"/>
        </w:rPr>
        <w:t>of</w:t>
      </w:r>
      <w:r>
        <w:rPr>
          <w:color w:val="231F20"/>
          <w:spacing w:val="-11"/>
          <w:w w:val="105"/>
        </w:rPr>
        <w:t> </w:t>
      </w:r>
      <w:r>
        <w:rPr>
          <w:color w:val="231F20"/>
          <w:w w:val="105"/>
        </w:rPr>
        <w:t>the</w:t>
      </w:r>
      <w:r>
        <w:rPr>
          <w:color w:val="231F20"/>
          <w:spacing w:val="-11"/>
          <w:w w:val="105"/>
        </w:rPr>
        <w:t> </w:t>
      </w:r>
      <w:r>
        <w:rPr>
          <w:color w:val="231F20"/>
          <w:w w:val="105"/>
        </w:rPr>
        <w:t>childhood</w:t>
      </w:r>
      <w:r>
        <w:rPr>
          <w:color w:val="231F20"/>
          <w:spacing w:val="-11"/>
          <w:w w:val="105"/>
        </w:rPr>
        <w:t> </w:t>
      </w:r>
      <w:r>
        <w:rPr>
          <w:color w:val="231F20"/>
          <w:w w:val="105"/>
        </w:rPr>
        <w:t>events.</w:t>
      </w:r>
      <w:r>
        <w:rPr>
          <w:color w:val="231F20"/>
          <w:spacing w:val="-11"/>
          <w:w w:val="105"/>
        </w:rPr>
        <w:t> </w:t>
      </w:r>
      <w:r>
        <w:rPr>
          <w:color w:val="231F20"/>
          <w:w w:val="105"/>
        </w:rPr>
        <w:t>In</w:t>
      </w:r>
      <w:r>
        <w:rPr>
          <w:color w:val="231F20"/>
          <w:spacing w:val="-11"/>
          <w:w w:val="105"/>
        </w:rPr>
        <w:t> </w:t>
      </w:r>
      <w:r>
        <w:rPr>
          <w:color w:val="231F20"/>
          <w:w w:val="105"/>
        </w:rPr>
        <w:t>the</w:t>
      </w:r>
      <w:r>
        <w:rPr>
          <w:color w:val="231F20"/>
          <w:spacing w:val="-11"/>
          <w:w w:val="105"/>
        </w:rPr>
        <w:t> </w:t>
      </w:r>
      <w:r>
        <w:rPr>
          <w:color w:val="231F20"/>
          <w:w w:val="105"/>
        </w:rPr>
        <w:t>closing</w:t>
      </w:r>
      <w:r>
        <w:rPr>
          <w:color w:val="231F20"/>
          <w:spacing w:val="-11"/>
          <w:w w:val="105"/>
        </w:rPr>
        <w:t> </w:t>
      </w:r>
      <w:r>
        <w:rPr>
          <w:color w:val="231F20"/>
          <w:w w:val="105"/>
        </w:rPr>
        <w:t>pages,</w:t>
      </w:r>
      <w:r>
        <w:rPr>
          <w:color w:val="231F20"/>
          <w:spacing w:val="-11"/>
          <w:w w:val="105"/>
        </w:rPr>
        <w:t> </w:t>
      </w:r>
      <w:r>
        <w:rPr>
          <w:color w:val="231F20"/>
          <w:w w:val="105"/>
        </w:rPr>
        <w:t>the images</w:t>
      </w:r>
      <w:r>
        <w:rPr>
          <w:color w:val="231F20"/>
          <w:w w:val="105"/>
        </w:rPr>
        <w:t> are</w:t>
      </w:r>
      <w:r>
        <w:rPr>
          <w:color w:val="231F20"/>
          <w:w w:val="105"/>
        </w:rPr>
        <w:t> no</w:t>
      </w:r>
      <w:r>
        <w:rPr>
          <w:color w:val="231F20"/>
          <w:w w:val="105"/>
        </w:rPr>
        <w:t> longer</w:t>
      </w:r>
      <w:r>
        <w:rPr>
          <w:color w:val="231F20"/>
          <w:w w:val="105"/>
        </w:rPr>
        <w:t> linked</w:t>
      </w:r>
      <w:r>
        <w:rPr>
          <w:color w:val="231F20"/>
          <w:w w:val="105"/>
        </w:rPr>
        <w:t> to</w:t>
      </w:r>
      <w:r>
        <w:rPr>
          <w:color w:val="231F20"/>
          <w:w w:val="105"/>
        </w:rPr>
        <w:t> Elektra’s</w:t>
      </w:r>
      <w:r>
        <w:rPr>
          <w:color w:val="231F20"/>
          <w:w w:val="105"/>
        </w:rPr>
        <w:t> consciousness.</w:t>
      </w:r>
      <w:r>
        <w:rPr>
          <w:color w:val="231F20"/>
          <w:w w:val="105"/>
        </w:rPr>
        <w:t> The</w:t>
      </w:r>
      <w:r>
        <w:rPr>
          <w:color w:val="231F20"/>
          <w:w w:val="105"/>
        </w:rPr>
        <w:t> 2–2 </w:t>
      </w:r>
      <w:r>
        <w:rPr>
          <w:color w:val="231F20"/>
          <w:spacing w:val="-2"/>
          <w:w w:val="105"/>
        </w:rPr>
        <w:t>rendering</w:t>
      </w:r>
      <w:r>
        <w:rPr>
          <w:color w:val="231F20"/>
          <w:spacing w:val="-2"/>
          <w:w w:val="105"/>
        </w:rPr>
        <w:t> has</w:t>
      </w:r>
      <w:r>
        <w:rPr>
          <w:color w:val="231F20"/>
          <w:spacing w:val="-2"/>
          <w:w w:val="105"/>
        </w:rPr>
        <w:t> already</w:t>
      </w:r>
      <w:r>
        <w:rPr>
          <w:color w:val="231F20"/>
          <w:spacing w:val="-2"/>
          <w:w w:val="105"/>
        </w:rPr>
        <w:t> been</w:t>
      </w:r>
      <w:r>
        <w:rPr>
          <w:color w:val="231F20"/>
          <w:spacing w:val="-2"/>
          <w:w w:val="105"/>
        </w:rPr>
        <w:t> established</w:t>
      </w:r>
      <w:r>
        <w:rPr>
          <w:color w:val="231F20"/>
          <w:spacing w:val="-2"/>
          <w:w w:val="105"/>
        </w:rPr>
        <w:t> as</w:t>
      </w:r>
      <w:r>
        <w:rPr>
          <w:color w:val="231F20"/>
          <w:spacing w:val="-2"/>
          <w:w w:val="105"/>
        </w:rPr>
        <w:t> baseline</w:t>
      </w:r>
      <w:r>
        <w:rPr>
          <w:color w:val="231F20"/>
          <w:spacing w:val="-2"/>
          <w:w w:val="105"/>
        </w:rPr>
        <w:t> reality,</w:t>
      </w:r>
      <w:r>
        <w:rPr>
          <w:color w:val="231F20"/>
          <w:spacing w:val="-2"/>
          <w:w w:val="105"/>
        </w:rPr>
        <w:t> which, </w:t>
      </w:r>
      <w:r>
        <w:rPr>
          <w:color w:val="231F20"/>
        </w:rPr>
        <w:t>unlike</w:t>
      </w:r>
      <w:r>
        <w:rPr>
          <w:color w:val="231F20"/>
          <w:spacing w:val="37"/>
        </w:rPr>
        <w:t> </w:t>
      </w:r>
      <w:r>
        <w:rPr>
          <w:color w:val="231F20"/>
        </w:rPr>
        <w:t>the</w:t>
      </w:r>
      <w:r>
        <w:rPr>
          <w:color w:val="231F20"/>
          <w:spacing w:val="37"/>
        </w:rPr>
        <w:t> </w:t>
      </w:r>
      <w:r>
        <w:rPr>
          <w:color w:val="231F20"/>
        </w:rPr>
        <w:t>abstractions</w:t>
      </w:r>
      <w:r>
        <w:rPr>
          <w:color w:val="231F20"/>
          <w:spacing w:val="38"/>
        </w:rPr>
        <w:t> </w:t>
      </w:r>
      <w:r>
        <w:rPr>
          <w:color w:val="231F20"/>
        </w:rPr>
        <w:t>of</w:t>
      </w:r>
      <w:r>
        <w:rPr>
          <w:color w:val="231F20"/>
          <w:spacing w:val="37"/>
        </w:rPr>
        <w:t> </w:t>
      </w:r>
      <w:r>
        <w:rPr>
          <w:color w:val="231F20"/>
        </w:rPr>
        <w:t>her</w:t>
      </w:r>
      <w:r>
        <w:rPr>
          <w:color w:val="231F20"/>
          <w:spacing w:val="37"/>
        </w:rPr>
        <w:t> </w:t>
      </w:r>
      <w:r>
        <w:rPr>
          <w:color w:val="231F20"/>
        </w:rPr>
        <w:t>memories,</w:t>
      </w:r>
      <w:r>
        <w:rPr>
          <w:color w:val="231F20"/>
          <w:spacing w:val="38"/>
        </w:rPr>
        <w:t> </w:t>
      </w:r>
      <w:r>
        <w:rPr>
          <w:color w:val="231F20"/>
        </w:rPr>
        <w:t>Elektra</w:t>
      </w:r>
      <w:r>
        <w:rPr>
          <w:color w:val="231F20"/>
          <w:spacing w:val="37"/>
        </w:rPr>
        <w:t> </w:t>
      </w:r>
      <w:r>
        <w:rPr>
          <w:color w:val="231F20"/>
        </w:rPr>
        <w:t>appears</w:t>
      </w:r>
      <w:r>
        <w:rPr>
          <w:color w:val="231F20"/>
          <w:spacing w:val="37"/>
        </w:rPr>
        <w:t> </w:t>
      </w:r>
      <w:r>
        <w:rPr>
          <w:color w:val="231F20"/>
        </w:rPr>
        <w:t>not</w:t>
      </w:r>
      <w:r>
        <w:rPr>
          <w:color w:val="231F20"/>
          <w:spacing w:val="38"/>
        </w:rPr>
        <w:t> </w:t>
      </w:r>
      <w:r>
        <w:rPr>
          <w:color w:val="231F20"/>
          <w:spacing w:val="-5"/>
        </w:rPr>
        <w:t>to</w:t>
      </w:r>
    </w:p>
    <w:p>
      <w:pPr>
        <w:spacing w:after="0" w:line="244" w:lineRule="auto"/>
        <w:jc w:val="both"/>
        <w:sectPr>
          <w:pgSz w:w="7830" w:h="12250"/>
          <w:pgMar w:header="628" w:footer="0" w:top="820" w:bottom="280" w:left="760" w:right="740"/>
        </w:sectPr>
      </w:pPr>
    </w:p>
    <w:p>
      <w:pPr>
        <w:pStyle w:val="BodyText"/>
        <w:spacing w:before="9"/>
        <w:rPr>
          <w:sz w:val="29"/>
        </w:rPr>
      </w:pPr>
    </w:p>
    <w:p>
      <w:pPr>
        <w:pStyle w:val="BodyText"/>
        <w:spacing w:line="244" w:lineRule="auto" w:before="105"/>
        <w:ind w:left="440" w:right="121"/>
        <w:jc w:val="both"/>
      </w:pPr>
      <w:bookmarkStart w:name="_bookmark292" w:id="351"/>
      <w:bookmarkEnd w:id="351"/>
      <w:r>
        <w:rPr/>
      </w:r>
      <w:r>
        <w:rPr>
          <w:color w:val="231F20"/>
        </w:rPr>
        <w:t>control directly or indirectly. The image-narration then is </w:t>
      </w:r>
      <w:r>
        <w:rPr>
          <w:color w:val="231F20"/>
        </w:rPr>
        <w:t>third- person omniscient. To become a unified and powerful character within the formal world of a superhero comic, she has to relinquish control of the images and “jump” into reality.</w:t>
      </w:r>
    </w:p>
    <w:p>
      <w:pPr>
        <w:spacing w:after="0" w:line="244" w:lineRule="auto"/>
        <w:jc w:val="both"/>
        <w:sectPr>
          <w:pgSz w:w="7830" w:h="12250"/>
          <w:pgMar w:header="628" w:footer="0" w:top="820" w:bottom="280" w:left="760" w:right="740"/>
        </w:sectPr>
      </w:pPr>
    </w:p>
    <w:p>
      <w:pPr>
        <w:pStyle w:val="BodyText"/>
        <w:rPr>
          <w:sz w:val="17"/>
        </w:rPr>
      </w:pPr>
    </w:p>
    <w:p>
      <w:pPr>
        <w:spacing w:after="0"/>
        <w:rPr>
          <w:sz w:val="17"/>
        </w:rPr>
        <w:sectPr>
          <w:headerReference w:type="even" r:id="rId132"/>
          <w:pgSz w:w="7830" w:h="12250"/>
          <w:pgMar w:header="628" w:footer="0" w:top="820" w:bottom="280" w:left="760" w:right="740"/>
          <w:pgNumType w:start="270"/>
        </w:sectPr>
      </w:pPr>
    </w:p>
    <w:p>
      <w:pPr>
        <w:pStyle w:val="BodyText"/>
      </w:pPr>
    </w:p>
    <w:p>
      <w:pPr>
        <w:pStyle w:val="BodyText"/>
      </w:pPr>
    </w:p>
    <w:p>
      <w:pPr>
        <w:pStyle w:val="BodyText"/>
      </w:pPr>
    </w:p>
    <w:p>
      <w:pPr>
        <w:pStyle w:val="BodyText"/>
      </w:pPr>
    </w:p>
    <w:p>
      <w:pPr>
        <w:pStyle w:val="BodyText"/>
      </w:pPr>
    </w:p>
    <w:p>
      <w:pPr>
        <w:spacing w:before="277"/>
        <w:ind w:left="316" w:right="0" w:firstLine="0"/>
        <w:jc w:val="center"/>
        <w:rPr>
          <w:b/>
          <w:sz w:val="60"/>
        </w:rPr>
      </w:pPr>
      <w:bookmarkStart w:name="_bookmark293" w:id="352"/>
      <w:bookmarkEnd w:id="352"/>
      <w:r>
        <w:rPr/>
      </w:r>
      <w:bookmarkStart w:name="6  Key Texts" w:id="353"/>
      <w:bookmarkEnd w:id="353"/>
      <w:r>
        <w:rPr/>
      </w:r>
      <w:r>
        <w:rPr>
          <w:b/>
          <w:color w:val="231F20"/>
          <w:w w:val="93"/>
          <w:sz w:val="60"/>
        </w:rPr>
        <w:t>6</w:t>
      </w:r>
    </w:p>
    <w:p>
      <w:pPr>
        <w:pStyle w:val="Heading1"/>
        <w:ind w:left="784" w:right="468"/>
      </w:pPr>
      <w:r>
        <w:rPr>
          <w:color w:val="231F20"/>
        </w:rPr>
        <w:t>Key</w:t>
      </w:r>
      <w:r>
        <w:rPr>
          <w:color w:val="231F20"/>
          <w:spacing w:val="47"/>
        </w:rPr>
        <w:t> </w:t>
      </w:r>
      <w:r>
        <w:rPr>
          <w:color w:val="231F20"/>
          <w:spacing w:val="-4"/>
        </w:rPr>
        <w:t>Texts</w:t>
      </w:r>
    </w:p>
    <w:p>
      <w:pPr>
        <w:spacing w:after="0"/>
        <w:sectPr>
          <w:headerReference w:type="default" r:id="rId133"/>
          <w:pgSz w:w="7830" w:h="12250"/>
          <w:pgMar w:header="0" w:footer="0" w:top="1140" w:bottom="280" w:left="760" w:right="740"/>
        </w:sectPr>
      </w:pPr>
    </w:p>
    <w:p>
      <w:pPr>
        <w:pStyle w:val="BodyText"/>
        <w:rPr>
          <w:b/>
          <w:sz w:val="17"/>
        </w:rPr>
      </w:pPr>
    </w:p>
    <w:p>
      <w:pPr>
        <w:spacing w:after="0"/>
        <w:rPr>
          <w:sz w:val="17"/>
        </w:rPr>
        <w:sectPr>
          <w:headerReference w:type="even" r:id="rId134"/>
          <w:pgSz w:w="7830" w:h="12250"/>
          <w:pgMar w:header="0" w:footer="0" w:top="820" w:bottom="280" w:left="760" w:right="740"/>
          <w:pgNumType w:start="272"/>
        </w:sectPr>
      </w:pPr>
    </w:p>
    <w:p>
      <w:pPr>
        <w:pStyle w:val="BodyText"/>
        <w:rPr>
          <w:b/>
        </w:rPr>
      </w:pPr>
    </w:p>
    <w:p>
      <w:pPr>
        <w:pStyle w:val="Heading2"/>
        <w:ind w:left="316" w:right="0"/>
      </w:pPr>
      <w:bookmarkStart w:name="I The Authorial Superhero" w:id="354"/>
      <w:bookmarkEnd w:id="354"/>
      <w:r>
        <w:rPr>
          <w:b w:val="0"/>
        </w:rPr>
      </w:r>
      <w:r>
        <w:rPr>
          <w:color w:val="231F20"/>
          <w:w w:val="116"/>
        </w:rPr>
        <w:t>I</w:t>
      </w:r>
    </w:p>
    <w:p>
      <w:pPr>
        <w:pStyle w:val="Heading4"/>
        <w:ind w:left="784" w:right="468"/>
      </w:pPr>
      <w:r>
        <w:rPr>
          <w:color w:val="231F20"/>
        </w:rPr>
        <w:t>The</w:t>
      </w:r>
      <w:r>
        <w:rPr>
          <w:color w:val="231F20"/>
          <w:spacing w:val="5"/>
        </w:rPr>
        <w:t> </w:t>
      </w:r>
      <w:r>
        <w:rPr>
          <w:color w:val="231F20"/>
        </w:rPr>
        <w:t>Authorial</w:t>
      </w:r>
      <w:r>
        <w:rPr>
          <w:color w:val="231F20"/>
          <w:spacing w:val="5"/>
        </w:rPr>
        <w:t> </w:t>
      </w:r>
      <w:r>
        <w:rPr>
          <w:color w:val="231F20"/>
          <w:spacing w:val="-2"/>
        </w:rPr>
        <w:t>Superhero</w:t>
      </w:r>
    </w:p>
    <w:p>
      <w:pPr>
        <w:pStyle w:val="BodyText"/>
        <w:rPr>
          <w:b/>
          <w:sz w:val="54"/>
        </w:rPr>
      </w:pPr>
    </w:p>
    <w:p>
      <w:pPr>
        <w:pStyle w:val="BodyText"/>
        <w:spacing w:before="1"/>
        <w:rPr>
          <w:b/>
          <w:sz w:val="51"/>
        </w:rPr>
      </w:pPr>
    </w:p>
    <w:p>
      <w:pPr>
        <w:pStyle w:val="BodyText"/>
        <w:spacing w:line="244" w:lineRule="auto"/>
        <w:ind w:left="440" w:right="120"/>
        <w:jc w:val="both"/>
      </w:pPr>
      <w:r>
        <w:rPr>
          <w:color w:val="231F20"/>
        </w:rPr>
        <w:t>While there is no definitive canon for superhero comics, </w:t>
      </w:r>
      <w:r>
        <w:rPr>
          <w:color w:val="231F20"/>
        </w:rPr>
        <w:t>this chapter presents a list of key works as defined by a variety of elements</w:t>
      </w:r>
      <w:r>
        <w:rPr>
          <w:color w:val="231F20"/>
          <w:spacing w:val="-3"/>
        </w:rPr>
        <w:t> </w:t>
      </w:r>
      <w:r>
        <w:rPr>
          <w:color w:val="231F20"/>
        </w:rPr>
        <w:t>including</w:t>
      </w:r>
      <w:r>
        <w:rPr>
          <w:color w:val="231F20"/>
          <w:spacing w:val="-3"/>
        </w:rPr>
        <w:t> </w:t>
      </w:r>
      <w:r>
        <w:rPr>
          <w:color w:val="231F20"/>
        </w:rPr>
        <w:t>aesthetic</w:t>
      </w:r>
      <w:r>
        <w:rPr>
          <w:color w:val="231F20"/>
          <w:spacing w:val="-3"/>
        </w:rPr>
        <w:t> </w:t>
      </w:r>
      <w:r>
        <w:rPr>
          <w:color w:val="231F20"/>
        </w:rPr>
        <w:t>quality,</w:t>
      </w:r>
      <w:r>
        <w:rPr>
          <w:color w:val="231F20"/>
          <w:spacing w:val="-3"/>
        </w:rPr>
        <w:t> </w:t>
      </w:r>
      <w:r>
        <w:rPr>
          <w:color w:val="231F20"/>
        </w:rPr>
        <w:t>historical</w:t>
      </w:r>
      <w:r>
        <w:rPr>
          <w:color w:val="231F20"/>
          <w:spacing w:val="-3"/>
        </w:rPr>
        <w:t> </w:t>
      </w:r>
      <w:r>
        <w:rPr>
          <w:color w:val="231F20"/>
        </w:rPr>
        <w:t>impact,</w:t>
      </w:r>
      <w:r>
        <w:rPr>
          <w:color w:val="231F20"/>
          <w:spacing w:val="-3"/>
        </w:rPr>
        <w:t> </w:t>
      </w:r>
      <w:r>
        <w:rPr>
          <w:color w:val="231F20"/>
        </w:rPr>
        <w:t>and</w:t>
      </w:r>
      <w:r>
        <w:rPr>
          <w:color w:val="231F20"/>
          <w:spacing w:val="-3"/>
        </w:rPr>
        <w:t> </w:t>
      </w:r>
      <w:r>
        <w:rPr>
          <w:color w:val="231F20"/>
        </w:rPr>
        <w:t>medium innovation. In terms of genre, a work’s influence on other creators is</w:t>
      </w:r>
      <w:r>
        <w:rPr>
          <w:color w:val="231F20"/>
          <w:spacing w:val="40"/>
        </w:rPr>
        <w:t> </w:t>
      </w:r>
      <w:r>
        <w:rPr>
          <w:color w:val="231F20"/>
        </w:rPr>
        <w:t>as</w:t>
      </w:r>
      <w:r>
        <w:rPr>
          <w:color w:val="231F20"/>
          <w:spacing w:val="40"/>
        </w:rPr>
        <w:t> </w:t>
      </w:r>
      <w:r>
        <w:rPr>
          <w:color w:val="231F20"/>
        </w:rPr>
        <w:t>noteworthy</w:t>
      </w:r>
      <w:r>
        <w:rPr>
          <w:color w:val="231F20"/>
          <w:spacing w:val="40"/>
        </w:rPr>
        <w:t> </w:t>
      </w:r>
      <w:r>
        <w:rPr>
          <w:color w:val="231F20"/>
        </w:rPr>
        <w:t>as</w:t>
      </w:r>
      <w:r>
        <w:rPr>
          <w:color w:val="231F20"/>
          <w:spacing w:val="40"/>
        </w:rPr>
        <w:t> </w:t>
      </w:r>
      <w:r>
        <w:rPr>
          <w:color w:val="231F20"/>
        </w:rPr>
        <w:t>its</w:t>
      </w:r>
      <w:r>
        <w:rPr>
          <w:color w:val="231F20"/>
          <w:spacing w:val="40"/>
        </w:rPr>
        <w:t> </w:t>
      </w:r>
      <w:r>
        <w:rPr>
          <w:color w:val="231F20"/>
        </w:rPr>
        <w:t>merits</w:t>
      </w:r>
      <w:r>
        <w:rPr>
          <w:color w:val="231F20"/>
          <w:spacing w:val="40"/>
        </w:rPr>
        <w:t> </w:t>
      </w:r>
      <w:r>
        <w:rPr>
          <w:color w:val="231F20"/>
        </w:rPr>
        <w:t>individually.</w:t>
      </w:r>
      <w:r>
        <w:rPr>
          <w:color w:val="231F20"/>
          <w:spacing w:val="40"/>
        </w:rPr>
        <w:t> </w:t>
      </w:r>
      <w:r>
        <w:rPr>
          <w:color w:val="231F20"/>
        </w:rPr>
        <w:t>Some</w:t>
      </w:r>
      <w:r>
        <w:rPr>
          <w:color w:val="231F20"/>
          <w:spacing w:val="40"/>
        </w:rPr>
        <w:t> </w:t>
      </w:r>
      <w:r>
        <w:rPr>
          <w:color w:val="231F20"/>
        </w:rPr>
        <w:t>works</w:t>
      </w:r>
      <w:r>
        <w:rPr>
          <w:color w:val="231F20"/>
          <w:spacing w:val="40"/>
        </w:rPr>
        <w:t> </w:t>
      </w:r>
      <w:r>
        <w:rPr>
          <w:color w:val="231F20"/>
        </w:rPr>
        <w:t>listed here are historically significant, some are individually excellent,</w:t>
      </w:r>
      <w:r>
        <w:rPr>
          <w:color w:val="231F20"/>
          <w:spacing w:val="40"/>
        </w:rPr>
        <w:t> </w:t>
      </w:r>
      <w:r>
        <w:rPr>
          <w:color w:val="231F20"/>
        </w:rPr>
        <w:t>and some are both. While a comics text might include anything</w:t>
      </w:r>
      <w:r>
        <w:rPr>
          <w:color w:val="231F20"/>
          <w:spacing w:val="40"/>
        </w:rPr>
        <w:t> </w:t>
      </w:r>
      <w:r>
        <w:rPr>
          <w:color w:val="231F20"/>
        </w:rPr>
        <w:t>from a single comic strip to a collected comic book series to a graphic novel created and published as a single work, I define and so divide texts according to authorship, most often writer-artist collaborations</w:t>
      </w:r>
      <w:r>
        <w:rPr>
          <w:color w:val="231F20"/>
          <w:spacing w:val="40"/>
        </w:rPr>
        <w:t> </w:t>
      </w:r>
      <w:r>
        <w:rPr>
          <w:color w:val="231F20"/>
        </w:rPr>
        <w:t>on</w:t>
      </w:r>
      <w:r>
        <w:rPr>
          <w:color w:val="231F20"/>
          <w:spacing w:val="40"/>
        </w:rPr>
        <w:t> </w:t>
      </w:r>
      <w:r>
        <w:rPr>
          <w:color w:val="231F20"/>
        </w:rPr>
        <w:t>a</w:t>
      </w:r>
      <w:r>
        <w:rPr>
          <w:color w:val="231F20"/>
          <w:spacing w:val="40"/>
        </w:rPr>
        <w:t> </w:t>
      </w:r>
      <w:r>
        <w:rPr>
          <w:color w:val="231F20"/>
        </w:rPr>
        <w:t>single</w:t>
      </w:r>
      <w:r>
        <w:rPr>
          <w:color w:val="231F20"/>
          <w:spacing w:val="40"/>
        </w:rPr>
        <w:t> </w:t>
      </w:r>
      <w:r>
        <w:rPr>
          <w:color w:val="231F20"/>
        </w:rPr>
        <w:t>series.</w:t>
      </w:r>
      <w:r>
        <w:rPr>
          <w:color w:val="231F20"/>
          <w:spacing w:val="40"/>
        </w:rPr>
        <w:t> </w:t>
      </w:r>
      <w:r>
        <w:rPr>
          <w:color w:val="231F20"/>
        </w:rPr>
        <w:t>When</w:t>
      </w:r>
      <w:r>
        <w:rPr>
          <w:color w:val="231F20"/>
          <w:spacing w:val="40"/>
        </w:rPr>
        <w:t> </w:t>
      </w:r>
      <w:r>
        <w:rPr>
          <w:color w:val="231F20"/>
        </w:rPr>
        <w:t>an</w:t>
      </w:r>
      <w:r>
        <w:rPr>
          <w:color w:val="231F20"/>
          <w:spacing w:val="40"/>
        </w:rPr>
        <w:t> </w:t>
      </w:r>
      <w:r>
        <w:rPr>
          <w:color w:val="231F20"/>
        </w:rPr>
        <w:t>ongoing</w:t>
      </w:r>
      <w:r>
        <w:rPr>
          <w:color w:val="231F20"/>
          <w:spacing w:val="40"/>
        </w:rPr>
        <w:t> </w:t>
      </w:r>
      <w:r>
        <w:rPr>
          <w:color w:val="231F20"/>
        </w:rPr>
        <w:t>comic</w:t>
      </w:r>
      <w:r>
        <w:rPr>
          <w:color w:val="231F20"/>
          <w:spacing w:val="40"/>
        </w:rPr>
        <w:t> </w:t>
      </w:r>
      <w:r>
        <w:rPr>
          <w:color w:val="231F20"/>
        </w:rPr>
        <w:t>book title changes authors, it also changes texts. While a complete list of key</w:t>
      </w:r>
      <w:r>
        <w:rPr>
          <w:color w:val="231F20"/>
          <w:spacing w:val="-4"/>
        </w:rPr>
        <w:t> </w:t>
      </w:r>
      <w:r>
        <w:rPr>
          <w:color w:val="231F20"/>
        </w:rPr>
        <w:t>texts</w:t>
      </w:r>
      <w:r>
        <w:rPr>
          <w:color w:val="231F20"/>
          <w:spacing w:val="-4"/>
        </w:rPr>
        <w:t> </w:t>
      </w:r>
      <w:r>
        <w:rPr>
          <w:color w:val="231F20"/>
        </w:rPr>
        <w:t>might</w:t>
      </w:r>
      <w:r>
        <w:rPr>
          <w:color w:val="231F20"/>
          <w:spacing w:val="-4"/>
        </w:rPr>
        <w:t> </w:t>
      </w:r>
      <w:r>
        <w:rPr>
          <w:color w:val="231F20"/>
        </w:rPr>
        <w:t>number</w:t>
      </w:r>
      <w:r>
        <w:rPr>
          <w:color w:val="231F20"/>
          <w:spacing w:val="-4"/>
        </w:rPr>
        <w:t> </w:t>
      </w:r>
      <w:r>
        <w:rPr>
          <w:color w:val="231F20"/>
        </w:rPr>
        <w:t>into</w:t>
      </w:r>
      <w:r>
        <w:rPr>
          <w:color w:val="231F20"/>
          <w:spacing w:val="-4"/>
        </w:rPr>
        <w:t> </w:t>
      </w:r>
      <w:r>
        <w:rPr>
          <w:color w:val="231F20"/>
        </w:rPr>
        <w:t>the</w:t>
      </w:r>
      <w:r>
        <w:rPr>
          <w:color w:val="231F20"/>
          <w:spacing w:val="-4"/>
        </w:rPr>
        <w:t> </w:t>
      </w:r>
      <w:r>
        <w:rPr>
          <w:color w:val="231F20"/>
        </w:rPr>
        <w:t>hundreds,</w:t>
      </w:r>
      <w:r>
        <w:rPr>
          <w:color w:val="231F20"/>
          <w:spacing w:val="-4"/>
        </w:rPr>
        <w:t> </w:t>
      </w:r>
      <w:r>
        <w:rPr>
          <w:color w:val="231F20"/>
        </w:rPr>
        <w:t>I</w:t>
      </w:r>
      <w:r>
        <w:rPr>
          <w:color w:val="231F20"/>
          <w:spacing w:val="-4"/>
        </w:rPr>
        <w:t> </w:t>
      </w:r>
      <w:r>
        <w:rPr>
          <w:color w:val="231F20"/>
        </w:rPr>
        <w:t>have</w:t>
      </w:r>
      <w:r>
        <w:rPr>
          <w:color w:val="231F20"/>
          <w:spacing w:val="-4"/>
        </w:rPr>
        <w:t> </w:t>
      </w:r>
      <w:r>
        <w:rPr>
          <w:color w:val="231F20"/>
        </w:rPr>
        <w:t>imposed</w:t>
      </w:r>
      <w:r>
        <w:rPr>
          <w:color w:val="231F20"/>
          <w:spacing w:val="-4"/>
        </w:rPr>
        <w:t> </w:t>
      </w:r>
      <w:r>
        <w:rPr>
          <w:color w:val="231F20"/>
        </w:rPr>
        <w:t>practical limits, selecting only four works from each of the six Code-defined historical periods outlined in the introduction. In order to provide</w:t>
      </w:r>
      <w:r>
        <w:rPr>
          <w:color w:val="231F20"/>
          <w:spacing w:val="80"/>
        </w:rPr>
        <w:t> </w:t>
      </w:r>
      <w:r>
        <w:rPr>
          <w:color w:val="231F20"/>
        </w:rPr>
        <w:t>a wider range of important writers and artists, I have also limited the appearance of primary authors to one entry each. As a result, authors such as Alan Moore, the most repeatedly acclaimed creator of</w:t>
      </w:r>
      <w:r>
        <w:rPr>
          <w:color w:val="231F20"/>
          <w:spacing w:val="35"/>
        </w:rPr>
        <w:t> </w:t>
      </w:r>
      <w:r>
        <w:rPr>
          <w:color w:val="231F20"/>
        </w:rPr>
        <w:t>the</w:t>
      </w:r>
      <w:r>
        <w:rPr>
          <w:color w:val="231F20"/>
          <w:spacing w:val="35"/>
        </w:rPr>
        <w:t> </w:t>
      </w:r>
      <w:r>
        <w:rPr>
          <w:color w:val="231F20"/>
        </w:rPr>
        <w:t>genre,</w:t>
      </w:r>
      <w:r>
        <w:rPr>
          <w:color w:val="231F20"/>
          <w:spacing w:val="35"/>
        </w:rPr>
        <w:t> </w:t>
      </w:r>
      <w:r>
        <w:rPr>
          <w:color w:val="231F20"/>
        </w:rPr>
        <w:t>occupies</w:t>
      </w:r>
      <w:r>
        <w:rPr>
          <w:color w:val="231F20"/>
          <w:spacing w:val="35"/>
        </w:rPr>
        <w:t> </w:t>
      </w:r>
      <w:r>
        <w:rPr>
          <w:color w:val="231F20"/>
        </w:rPr>
        <w:t>only</w:t>
      </w:r>
      <w:r>
        <w:rPr>
          <w:color w:val="231F20"/>
          <w:spacing w:val="35"/>
        </w:rPr>
        <w:t> </w:t>
      </w:r>
      <w:r>
        <w:rPr>
          <w:color w:val="231F20"/>
        </w:rPr>
        <w:t>one</w:t>
      </w:r>
      <w:r>
        <w:rPr>
          <w:color w:val="231F20"/>
          <w:spacing w:val="35"/>
        </w:rPr>
        <w:t> </w:t>
      </w:r>
      <w:r>
        <w:rPr>
          <w:color w:val="231F20"/>
        </w:rPr>
        <w:t>of</w:t>
      </w:r>
      <w:r>
        <w:rPr>
          <w:color w:val="231F20"/>
          <w:spacing w:val="35"/>
        </w:rPr>
        <w:t> </w:t>
      </w:r>
      <w:r>
        <w:rPr>
          <w:color w:val="231F20"/>
        </w:rPr>
        <w:t>the</w:t>
      </w:r>
      <w:r>
        <w:rPr>
          <w:color w:val="231F20"/>
          <w:spacing w:val="35"/>
        </w:rPr>
        <w:t> </w:t>
      </w:r>
      <w:r>
        <w:rPr>
          <w:color w:val="231F20"/>
        </w:rPr>
        <w:t>twenty-four</w:t>
      </w:r>
      <w:r>
        <w:rPr>
          <w:color w:val="231F20"/>
          <w:spacing w:val="35"/>
        </w:rPr>
        <w:t> </w:t>
      </w:r>
      <w:r>
        <w:rPr>
          <w:color w:val="231F20"/>
        </w:rPr>
        <w:t>slots.</w:t>
      </w:r>
      <w:r>
        <w:rPr>
          <w:color w:val="231F20"/>
          <w:spacing w:val="35"/>
        </w:rPr>
        <w:t> </w:t>
      </w:r>
      <w:r>
        <w:rPr>
          <w:color w:val="231F20"/>
        </w:rPr>
        <w:t>Finally, I categorize texts into eras according to their beginning dates, meaning some bridge eras. The final, post-Code selection is the most tentative, since the period is ongoing.</w:t>
      </w:r>
    </w:p>
    <w:p>
      <w:pPr>
        <w:spacing w:after="0" w:line="244" w:lineRule="auto"/>
        <w:jc w:val="both"/>
        <w:sectPr>
          <w:headerReference w:type="default" r:id="rId135"/>
          <w:pgSz w:w="7830" w:h="12250"/>
          <w:pgMar w:header="0" w:footer="0" w:top="1140" w:bottom="280" w:left="760" w:right="740"/>
        </w:sectPr>
      </w:pPr>
    </w:p>
    <w:p>
      <w:pPr>
        <w:pStyle w:val="BodyText"/>
        <w:spacing w:before="6"/>
        <w:rPr>
          <w:sz w:val="28"/>
        </w:rPr>
      </w:pPr>
    </w:p>
    <w:p>
      <w:pPr>
        <w:pStyle w:val="Heading5"/>
        <w:spacing w:before="103"/>
        <w:ind w:left="1377"/>
      </w:pPr>
      <w:bookmarkStart w:name="Pre-Code era, 1934–54" w:id="355"/>
      <w:bookmarkEnd w:id="355"/>
      <w:r>
        <w:rPr>
          <w:b w:val="0"/>
        </w:rPr>
      </w:r>
      <w:bookmarkStart w:name="_bookmark294" w:id="356"/>
      <w:bookmarkEnd w:id="356"/>
      <w:r>
        <w:rPr>
          <w:b w:val="0"/>
        </w:rPr>
      </w:r>
      <w:r>
        <w:rPr>
          <w:color w:val="231F20"/>
        </w:rPr>
        <w:t>Pre-Code</w:t>
      </w:r>
      <w:r>
        <w:rPr>
          <w:color w:val="231F20"/>
          <w:spacing w:val="20"/>
        </w:rPr>
        <w:t> </w:t>
      </w:r>
      <w:r>
        <w:rPr>
          <w:color w:val="231F20"/>
        </w:rPr>
        <w:t>era,</w:t>
      </w:r>
      <w:r>
        <w:rPr>
          <w:color w:val="231F20"/>
          <w:spacing w:val="21"/>
        </w:rPr>
        <w:t> </w:t>
      </w:r>
      <w:r>
        <w:rPr>
          <w:color w:val="231F20"/>
          <w:spacing w:val="-2"/>
        </w:rPr>
        <w:t>1934–54</w:t>
      </w:r>
    </w:p>
    <w:p>
      <w:pPr>
        <w:pStyle w:val="BodyText"/>
        <w:spacing w:line="244" w:lineRule="auto" w:before="221"/>
        <w:ind w:left="103" w:right="457"/>
        <w:jc w:val="both"/>
      </w:pPr>
      <w:r>
        <w:rPr>
          <w:b/>
          <w:color w:val="231F20"/>
        </w:rPr>
        <w:t>Siegel and Shuster’s Superman in </w:t>
      </w:r>
      <w:r>
        <w:rPr>
          <w:b/>
          <w:i/>
          <w:color w:val="231F20"/>
        </w:rPr>
        <w:t>Action Comics </w:t>
      </w:r>
      <w:r>
        <w:rPr>
          <w:b/>
          <w:color w:val="231F20"/>
        </w:rPr>
        <w:t>and </w:t>
      </w:r>
      <w:r>
        <w:rPr>
          <w:b/>
          <w:i/>
          <w:color w:val="231F20"/>
        </w:rPr>
        <w:t>Superman</w:t>
      </w:r>
      <w:r>
        <w:rPr>
          <w:b/>
          <w:i/>
          <w:color w:val="231F20"/>
        </w:rPr>
        <w:t> </w:t>
      </w:r>
      <w:r>
        <w:rPr>
          <w:b/>
          <w:color w:val="231F20"/>
        </w:rPr>
        <w:t>(1938–40)</w:t>
      </w:r>
      <w:r>
        <w:rPr>
          <w:color w:val="231F20"/>
        </w:rPr>
        <w:t>.</w:t>
      </w:r>
      <w:r>
        <w:rPr>
          <w:color w:val="231F20"/>
          <w:spacing w:val="40"/>
        </w:rPr>
        <w:t> </w:t>
      </w:r>
      <w:r>
        <w:rPr>
          <w:color w:val="231F20"/>
        </w:rPr>
        <w:t>After</w:t>
      </w:r>
      <w:r>
        <w:rPr>
          <w:color w:val="231F20"/>
          <w:spacing w:val="40"/>
        </w:rPr>
        <w:t> </w:t>
      </w:r>
      <w:r>
        <w:rPr>
          <w:color w:val="231F20"/>
        </w:rPr>
        <w:t>premiering</w:t>
      </w:r>
      <w:r>
        <w:rPr>
          <w:color w:val="231F20"/>
          <w:spacing w:val="40"/>
        </w:rPr>
        <w:t> </w:t>
      </w:r>
      <w:r>
        <w:rPr>
          <w:color w:val="231F20"/>
        </w:rPr>
        <w:t>in</w:t>
      </w:r>
      <w:r>
        <w:rPr>
          <w:color w:val="231F20"/>
          <w:spacing w:val="40"/>
        </w:rPr>
        <w:t> </w:t>
      </w:r>
      <w:r>
        <w:rPr>
          <w:i/>
          <w:color w:val="231F20"/>
        </w:rPr>
        <w:t>Action</w:t>
      </w:r>
      <w:r>
        <w:rPr>
          <w:i/>
          <w:color w:val="231F20"/>
          <w:spacing w:val="40"/>
        </w:rPr>
        <w:t> </w:t>
      </w:r>
      <w:r>
        <w:rPr>
          <w:i/>
          <w:color w:val="231F20"/>
        </w:rPr>
        <w:t>Comics</w:t>
      </w:r>
      <w:r>
        <w:rPr>
          <w:i/>
          <w:color w:val="231F20"/>
          <w:spacing w:val="40"/>
        </w:rPr>
        <w:t> </w:t>
      </w:r>
      <w:r>
        <w:rPr>
          <w:color w:val="231F20"/>
        </w:rPr>
        <w:t>#1</w:t>
      </w:r>
      <w:r>
        <w:rPr>
          <w:color w:val="231F20"/>
          <w:spacing w:val="40"/>
        </w:rPr>
        <w:t> </w:t>
      </w:r>
      <w:r>
        <w:rPr>
          <w:color w:val="231F20"/>
        </w:rPr>
        <w:t>(June</w:t>
      </w:r>
      <w:r>
        <w:rPr>
          <w:color w:val="231F20"/>
          <w:spacing w:val="40"/>
        </w:rPr>
        <w:t> </w:t>
      </w:r>
      <w:r>
        <w:rPr>
          <w:color w:val="231F20"/>
        </w:rPr>
        <w:t>1938), the original incarnation of Superman was relatively short-lived. Jerry Siegel continued to write the character, but due to his failing eyesight co-creator Joe Shuster was no longer the primary artist after the second year. Shuster penciled and inked the Superman episodes</w:t>
      </w:r>
      <w:r>
        <w:rPr>
          <w:color w:val="231F20"/>
          <w:spacing w:val="40"/>
        </w:rPr>
        <w:t> </w:t>
      </w:r>
      <w:r>
        <w:rPr>
          <w:color w:val="231F20"/>
        </w:rPr>
        <w:t>in</w:t>
      </w:r>
      <w:r>
        <w:rPr>
          <w:color w:val="231F20"/>
          <w:spacing w:val="40"/>
        </w:rPr>
        <w:t> </w:t>
      </w:r>
      <w:r>
        <w:rPr>
          <w:i/>
          <w:color w:val="231F20"/>
        </w:rPr>
        <w:t>Action</w:t>
      </w:r>
      <w:r>
        <w:rPr>
          <w:i/>
          <w:color w:val="231F20"/>
          <w:spacing w:val="40"/>
        </w:rPr>
        <w:t> </w:t>
      </w:r>
      <w:r>
        <w:rPr>
          <w:i/>
          <w:color w:val="231F20"/>
        </w:rPr>
        <w:t>Comics</w:t>
      </w:r>
      <w:r>
        <w:rPr>
          <w:i/>
          <w:color w:val="231F20"/>
          <w:spacing w:val="40"/>
        </w:rPr>
        <w:t> </w:t>
      </w:r>
      <w:r>
        <w:rPr>
          <w:color w:val="231F20"/>
        </w:rPr>
        <w:t>#1–5,</w:t>
      </w:r>
      <w:r>
        <w:rPr>
          <w:color w:val="231F20"/>
          <w:spacing w:val="40"/>
        </w:rPr>
        <w:t> </w:t>
      </w:r>
      <w:r>
        <w:rPr>
          <w:color w:val="231F20"/>
        </w:rPr>
        <w:t>penciled</w:t>
      </w:r>
      <w:r>
        <w:rPr>
          <w:color w:val="231F20"/>
          <w:spacing w:val="40"/>
        </w:rPr>
        <w:t> </w:t>
      </w:r>
      <w:r>
        <w:rPr>
          <w:color w:val="231F20"/>
        </w:rPr>
        <w:t>and</w:t>
      </w:r>
      <w:r>
        <w:rPr>
          <w:color w:val="231F20"/>
          <w:spacing w:val="40"/>
        </w:rPr>
        <w:t> </w:t>
      </w:r>
      <w:r>
        <w:rPr>
          <w:color w:val="231F20"/>
        </w:rPr>
        <w:t>co-inked</w:t>
      </w:r>
      <w:r>
        <w:rPr>
          <w:color w:val="231F20"/>
          <w:spacing w:val="40"/>
        </w:rPr>
        <w:t> </w:t>
      </w:r>
      <w:r>
        <w:rPr>
          <w:color w:val="231F20"/>
        </w:rPr>
        <w:t>#6–10, and then penciled or co-penciled all but three issues of #11–24 (May 1940), after which he contributed sporadically. After the initial </w:t>
      </w:r>
      <w:r>
        <w:rPr>
          <w:i/>
          <w:color w:val="231F20"/>
        </w:rPr>
        <w:t>Superman </w:t>
      </w:r>
      <w:r>
        <w:rPr>
          <w:color w:val="231F20"/>
        </w:rPr>
        <w:t>July 1939 reprint edition, he penciled the entire sixty-four-page quarterly </w:t>
      </w:r>
      <w:r>
        <w:rPr>
          <w:i/>
          <w:color w:val="231F20"/>
        </w:rPr>
        <w:t>Superman </w:t>
      </w:r>
      <w:r>
        <w:rPr>
          <w:color w:val="231F20"/>
        </w:rPr>
        <w:t>#2 and #3 (March 1940). Shuster’s</w:t>
      </w:r>
      <w:r>
        <w:rPr>
          <w:color w:val="231F20"/>
          <w:spacing w:val="-10"/>
        </w:rPr>
        <w:t> </w:t>
      </w:r>
      <w:r>
        <w:rPr>
          <w:color w:val="231F20"/>
        </w:rPr>
        <w:t>run</w:t>
      </w:r>
      <w:r>
        <w:rPr>
          <w:color w:val="231F20"/>
          <w:spacing w:val="-10"/>
        </w:rPr>
        <w:t> </w:t>
      </w:r>
      <w:r>
        <w:rPr>
          <w:color w:val="231F20"/>
        </w:rPr>
        <w:t>coincides</w:t>
      </w:r>
      <w:r>
        <w:rPr>
          <w:color w:val="231F20"/>
          <w:spacing w:val="-10"/>
        </w:rPr>
        <w:t> </w:t>
      </w:r>
      <w:r>
        <w:rPr>
          <w:color w:val="231F20"/>
        </w:rPr>
        <w:t>roughly</w:t>
      </w:r>
      <w:r>
        <w:rPr>
          <w:color w:val="231F20"/>
          <w:spacing w:val="-10"/>
        </w:rPr>
        <w:t> </w:t>
      </w:r>
      <w:r>
        <w:rPr>
          <w:color w:val="231F20"/>
        </w:rPr>
        <w:t>with</w:t>
      </w:r>
      <w:r>
        <w:rPr>
          <w:color w:val="231F20"/>
          <w:spacing w:val="-10"/>
        </w:rPr>
        <w:t> </w:t>
      </w:r>
      <w:r>
        <w:rPr>
          <w:color w:val="231F20"/>
        </w:rPr>
        <w:t>Superman’s</w:t>
      </w:r>
      <w:r>
        <w:rPr>
          <w:color w:val="231F20"/>
          <w:spacing w:val="-10"/>
        </w:rPr>
        <w:t> </w:t>
      </w:r>
      <w:r>
        <w:rPr>
          <w:color w:val="231F20"/>
        </w:rPr>
        <w:t>first</w:t>
      </w:r>
      <w:r>
        <w:rPr>
          <w:color w:val="231F20"/>
          <w:spacing w:val="-10"/>
        </w:rPr>
        <w:t> </w:t>
      </w:r>
      <w:r>
        <w:rPr>
          <w:color w:val="231F20"/>
        </w:rPr>
        <w:t>arch-nemesis, the Ultra-Humanite, retconned in #13 as the mastermind behind Superman’s first year of adventures, seemingly killed in #21, and replaced by Luthor in #23. Shuster however retained some artistic control by subcontracting replacement artists through his “Shuster Studio.” Siegel and Shuster formally left DC, then National Allied Publications, after their ten-year contract expired and they lost their suit against the company for copyright of Superman.</w:t>
      </w:r>
    </w:p>
    <w:p>
      <w:pPr>
        <w:pStyle w:val="BodyText"/>
        <w:spacing w:before="9"/>
        <w:rPr>
          <w:sz w:val="21"/>
        </w:rPr>
      </w:pPr>
    </w:p>
    <w:p>
      <w:pPr>
        <w:pStyle w:val="BodyText"/>
        <w:spacing w:line="244" w:lineRule="auto"/>
        <w:ind w:left="103" w:right="457"/>
        <w:jc w:val="both"/>
      </w:pPr>
      <w:r>
        <w:rPr>
          <w:b/>
          <w:color w:val="231F20"/>
        </w:rPr>
        <w:t>Finger and Kane’s Batman in </w:t>
      </w:r>
      <w:r>
        <w:rPr>
          <w:b/>
          <w:i/>
          <w:color w:val="231F20"/>
        </w:rPr>
        <w:t>Detective Comics </w:t>
      </w:r>
      <w:r>
        <w:rPr>
          <w:b/>
          <w:color w:val="231F20"/>
        </w:rPr>
        <w:t>and </w:t>
      </w:r>
      <w:r>
        <w:rPr>
          <w:b/>
          <w:i/>
          <w:color w:val="231F20"/>
        </w:rPr>
        <w:t>Batman</w:t>
      </w:r>
      <w:r>
        <w:rPr>
          <w:b/>
          <w:i/>
          <w:color w:val="231F20"/>
        </w:rPr>
        <w:t> </w:t>
      </w:r>
      <w:r>
        <w:rPr>
          <w:b/>
          <w:color w:val="231F20"/>
        </w:rPr>
        <w:t>(1939–43)</w:t>
      </w:r>
      <w:r>
        <w:rPr>
          <w:color w:val="231F20"/>
        </w:rPr>
        <w:t>. Because writer Bill Finger was employed by artist Bob Kane who alone was contracted by Detective Comics, Inc., Kane received sole creator and author credit for Batman. Though Finger appears to have been the primary creator, he wrote only the first two episodes before Gardner Fox’s six-issue run from #29–34, which</w:t>
      </w:r>
      <w:r>
        <w:rPr>
          <w:color w:val="231F20"/>
          <w:spacing w:val="-2"/>
        </w:rPr>
        <w:t> </w:t>
      </w:r>
      <w:r>
        <w:rPr>
          <w:color w:val="231F20"/>
        </w:rPr>
        <w:t>introduced</w:t>
      </w:r>
      <w:r>
        <w:rPr>
          <w:color w:val="231F20"/>
          <w:spacing w:val="-2"/>
        </w:rPr>
        <w:t> </w:t>
      </w:r>
      <w:r>
        <w:rPr>
          <w:color w:val="231F20"/>
        </w:rPr>
        <w:t>discordant</w:t>
      </w:r>
      <w:r>
        <w:rPr>
          <w:color w:val="231F20"/>
          <w:spacing w:val="-2"/>
        </w:rPr>
        <w:t> </w:t>
      </w:r>
      <w:r>
        <w:rPr>
          <w:color w:val="231F20"/>
        </w:rPr>
        <w:t>supernatural</w:t>
      </w:r>
      <w:r>
        <w:rPr>
          <w:color w:val="231F20"/>
          <w:spacing w:val="-2"/>
        </w:rPr>
        <w:t> </w:t>
      </w:r>
      <w:r>
        <w:rPr>
          <w:color w:val="231F20"/>
        </w:rPr>
        <w:t>and</w:t>
      </w:r>
      <w:r>
        <w:rPr>
          <w:color w:val="231F20"/>
          <w:spacing w:val="-2"/>
        </w:rPr>
        <w:t> </w:t>
      </w:r>
      <w:r>
        <w:rPr>
          <w:color w:val="231F20"/>
        </w:rPr>
        <w:t>fantastical</w:t>
      </w:r>
      <w:r>
        <w:rPr>
          <w:color w:val="231F20"/>
          <w:spacing w:val="-2"/>
        </w:rPr>
        <w:t> </w:t>
      </w:r>
      <w:r>
        <w:rPr>
          <w:color w:val="231F20"/>
        </w:rPr>
        <w:t>elements that Finger eliminated upon his return on #35. Kane and Finger’s partnership and creative control of the character ended through attrition. Finger wrote all of the Batman episodes in </w:t>
      </w:r>
      <w:r>
        <w:rPr>
          <w:i/>
          <w:color w:val="231F20"/>
        </w:rPr>
        <w:t>Detective</w:t>
      </w:r>
      <w:r>
        <w:rPr>
          <w:i/>
          <w:color w:val="231F20"/>
        </w:rPr>
        <w:t> Comics </w:t>
      </w:r>
      <w:r>
        <w:rPr>
          <w:color w:val="231F20"/>
        </w:rPr>
        <w:t>from #35–59, seven of #60–68, and then only four of the next seventeen issues, leaving the series after #85 (March 1944). Kane penciled all but one issue from #27–74 and then four of the next eight, leaving the series after #82 (December 1943). Kane exclusively penciled the multi-story </w:t>
      </w:r>
      <w:r>
        <w:rPr>
          <w:i/>
          <w:color w:val="231F20"/>
        </w:rPr>
        <w:t>Batman </w:t>
      </w:r>
      <w:r>
        <w:rPr>
          <w:color w:val="231F20"/>
        </w:rPr>
        <w:t>#1–8 (December– January 1941), and Finger wrote all of #1–10 (February–March 1942).</w:t>
      </w:r>
      <w:r>
        <w:rPr>
          <w:color w:val="231F20"/>
          <w:spacing w:val="-8"/>
        </w:rPr>
        <w:t> </w:t>
      </w:r>
      <w:r>
        <w:rPr>
          <w:i/>
          <w:color w:val="231F20"/>
        </w:rPr>
        <w:t>Batman</w:t>
      </w:r>
      <w:r>
        <w:rPr>
          <w:i/>
          <w:color w:val="231F20"/>
          <w:spacing w:val="-7"/>
        </w:rPr>
        <w:t> </w:t>
      </w:r>
      <w:r>
        <w:rPr>
          <w:color w:val="231F20"/>
        </w:rPr>
        <w:t>#14</w:t>
      </w:r>
      <w:r>
        <w:rPr>
          <w:color w:val="231F20"/>
          <w:spacing w:val="-8"/>
        </w:rPr>
        <w:t> </w:t>
      </w:r>
      <w:r>
        <w:rPr>
          <w:color w:val="231F20"/>
        </w:rPr>
        <w:t>(December–January</w:t>
      </w:r>
      <w:r>
        <w:rPr>
          <w:color w:val="231F20"/>
          <w:spacing w:val="-7"/>
        </w:rPr>
        <w:t> </w:t>
      </w:r>
      <w:r>
        <w:rPr>
          <w:color w:val="231F20"/>
        </w:rPr>
        <w:t>1942)</w:t>
      </w:r>
      <w:r>
        <w:rPr>
          <w:color w:val="231F20"/>
          <w:spacing w:val="-7"/>
        </w:rPr>
        <w:t> </w:t>
      </w:r>
      <w:r>
        <w:rPr>
          <w:color w:val="231F20"/>
        </w:rPr>
        <w:t>was</w:t>
      </w:r>
      <w:r>
        <w:rPr>
          <w:color w:val="231F20"/>
          <w:spacing w:val="-8"/>
        </w:rPr>
        <w:t> </w:t>
      </w:r>
      <w:r>
        <w:rPr>
          <w:color w:val="231F20"/>
        </w:rPr>
        <w:t>the</w:t>
      </w:r>
      <w:r>
        <w:rPr>
          <w:color w:val="231F20"/>
          <w:spacing w:val="-7"/>
        </w:rPr>
        <w:t> </w:t>
      </w:r>
      <w:r>
        <w:rPr>
          <w:color w:val="231F20"/>
        </w:rPr>
        <w:t>first</w:t>
      </w:r>
      <w:r>
        <w:rPr>
          <w:color w:val="231F20"/>
          <w:spacing w:val="-7"/>
        </w:rPr>
        <w:t> </w:t>
      </w:r>
      <w:r>
        <w:rPr>
          <w:color w:val="231F20"/>
          <w:spacing w:val="-2"/>
        </w:rPr>
        <w:t>without</w:t>
      </w:r>
    </w:p>
    <w:p>
      <w:pPr>
        <w:spacing w:after="0" w:line="244" w:lineRule="auto"/>
        <w:jc w:val="both"/>
        <w:sectPr>
          <w:headerReference w:type="even" r:id="rId136"/>
          <w:headerReference w:type="default" r:id="rId137"/>
          <w:pgSz w:w="7830" w:h="12250"/>
          <w:pgMar w:header="628" w:footer="0" w:top="820" w:bottom="280" w:left="760" w:right="740"/>
          <w:pgNumType w:start="274"/>
        </w:sectPr>
      </w:pPr>
    </w:p>
    <w:p>
      <w:pPr>
        <w:pStyle w:val="BodyText"/>
        <w:spacing w:before="9"/>
        <w:rPr>
          <w:sz w:val="29"/>
        </w:rPr>
      </w:pPr>
    </w:p>
    <w:p>
      <w:pPr>
        <w:pStyle w:val="BodyText"/>
        <w:spacing w:line="244" w:lineRule="auto" w:before="105"/>
        <w:ind w:left="440" w:right="120"/>
        <w:jc w:val="both"/>
      </w:pPr>
      <w:bookmarkStart w:name="_bookmark295" w:id="357"/>
      <w:bookmarkEnd w:id="357"/>
      <w:r>
        <w:rPr/>
      </w:r>
      <w:r>
        <w:rPr>
          <w:color w:val="231F20"/>
        </w:rPr>
        <w:t>a story by Finger and #19 (April–May 1943) the first without art</w:t>
      </w:r>
      <w:r>
        <w:rPr>
          <w:color w:val="231F20"/>
          <w:spacing w:val="80"/>
        </w:rPr>
        <w:t> </w:t>
      </w:r>
      <w:r>
        <w:rPr>
          <w:color w:val="231F20"/>
        </w:rPr>
        <w:t>by</w:t>
      </w:r>
      <w:r>
        <w:rPr>
          <w:color w:val="231F20"/>
          <w:spacing w:val="-4"/>
        </w:rPr>
        <w:t> </w:t>
      </w:r>
      <w:r>
        <w:rPr>
          <w:color w:val="231F20"/>
        </w:rPr>
        <w:t>Kane,</w:t>
      </w:r>
      <w:r>
        <w:rPr>
          <w:color w:val="231F20"/>
          <w:spacing w:val="-4"/>
        </w:rPr>
        <w:t> </w:t>
      </w:r>
      <w:r>
        <w:rPr>
          <w:color w:val="231F20"/>
        </w:rPr>
        <w:t>after</w:t>
      </w:r>
      <w:r>
        <w:rPr>
          <w:color w:val="231F20"/>
          <w:spacing w:val="-4"/>
        </w:rPr>
        <w:t> </w:t>
      </w:r>
      <w:r>
        <w:rPr>
          <w:color w:val="231F20"/>
        </w:rPr>
        <w:t>which</w:t>
      </w:r>
      <w:r>
        <w:rPr>
          <w:color w:val="231F20"/>
          <w:spacing w:val="-4"/>
        </w:rPr>
        <w:t> </w:t>
      </w:r>
      <w:r>
        <w:rPr>
          <w:color w:val="231F20"/>
        </w:rPr>
        <w:t>both</w:t>
      </w:r>
      <w:r>
        <w:rPr>
          <w:color w:val="231F20"/>
          <w:spacing w:val="-4"/>
        </w:rPr>
        <w:t> </w:t>
      </w:r>
      <w:r>
        <w:rPr>
          <w:color w:val="231F20"/>
        </w:rPr>
        <w:t>creators</w:t>
      </w:r>
      <w:r>
        <w:rPr>
          <w:color w:val="231F20"/>
          <w:spacing w:val="-4"/>
        </w:rPr>
        <w:t> </w:t>
      </w:r>
      <w:r>
        <w:rPr>
          <w:color w:val="231F20"/>
        </w:rPr>
        <w:t>became</w:t>
      </w:r>
      <w:r>
        <w:rPr>
          <w:color w:val="231F20"/>
          <w:spacing w:val="-4"/>
        </w:rPr>
        <w:t> </w:t>
      </w:r>
      <w:r>
        <w:rPr>
          <w:color w:val="231F20"/>
        </w:rPr>
        <w:t>increasingly</w:t>
      </w:r>
      <w:r>
        <w:rPr>
          <w:color w:val="231F20"/>
          <w:spacing w:val="-4"/>
        </w:rPr>
        <w:t> </w:t>
      </w:r>
      <w:r>
        <w:rPr>
          <w:color w:val="231F20"/>
        </w:rPr>
        <w:t>rare.</w:t>
      </w:r>
      <w:r>
        <w:rPr>
          <w:color w:val="231F20"/>
          <w:spacing w:val="-4"/>
        </w:rPr>
        <w:t> </w:t>
      </w:r>
      <w:r>
        <w:rPr>
          <w:color w:val="231F20"/>
        </w:rPr>
        <w:t>Finger wrote</w:t>
      </w:r>
      <w:r>
        <w:rPr>
          <w:color w:val="231F20"/>
          <w:spacing w:val="29"/>
        </w:rPr>
        <w:t> </w:t>
      </w:r>
      <w:r>
        <w:rPr>
          <w:color w:val="231F20"/>
        </w:rPr>
        <w:t>for</w:t>
      </w:r>
      <w:r>
        <w:rPr>
          <w:color w:val="231F20"/>
          <w:spacing w:val="29"/>
        </w:rPr>
        <w:t> </w:t>
      </w:r>
      <w:r>
        <w:rPr>
          <w:color w:val="231F20"/>
        </w:rPr>
        <w:t>a</w:t>
      </w:r>
      <w:r>
        <w:rPr>
          <w:color w:val="231F20"/>
          <w:spacing w:val="29"/>
        </w:rPr>
        <w:t> </w:t>
      </w:r>
      <w:r>
        <w:rPr>
          <w:color w:val="231F20"/>
        </w:rPr>
        <w:t>range</w:t>
      </w:r>
      <w:r>
        <w:rPr>
          <w:color w:val="231F20"/>
          <w:spacing w:val="29"/>
        </w:rPr>
        <w:t> </w:t>
      </w:r>
      <w:r>
        <w:rPr>
          <w:color w:val="231F20"/>
        </w:rPr>
        <w:t>of</w:t>
      </w:r>
      <w:r>
        <w:rPr>
          <w:color w:val="231F20"/>
          <w:spacing w:val="29"/>
        </w:rPr>
        <w:t> </w:t>
      </w:r>
      <w:r>
        <w:rPr>
          <w:color w:val="231F20"/>
        </w:rPr>
        <w:t>other</w:t>
      </w:r>
      <w:r>
        <w:rPr>
          <w:color w:val="231F20"/>
          <w:spacing w:val="29"/>
        </w:rPr>
        <w:t> </w:t>
      </w:r>
      <w:r>
        <w:rPr>
          <w:color w:val="231F20"/>
        </w:rPr>
        <w:t>DC</w:t>
      </w:r>
      <w:r>
        <w:rPr>
          <w:color w:val="231F20"/>
          <w:spacing w:val="29"/>
        </w:rPr>
        <w:t> </w:t>
      </w:r>
      <w:r>
        <w:rPr>
          <w:color w:val="231F20"/>
        </w:rPr>
        <w:t>titles,</w:t>
      </w:r>
      <w:r>
        <w:rPr>
          <w:color w:val="231F20"/>
          <w:spacing w:val="29"/>
        </w:rPr>
        <w:t> </w:t>
      </w:r>
      <w:r>
        <w:rPr>
          <w:color w:val="231F20"/>
        </w:rPr>
        <w:t>and</w:t>
      </w:r>
      <w:r>
        <w:rPr>
          <w:color w:val="231F20"/>
          <w:spacing w:val="29"/>
        </w:rPr>
        <w:t> </w:t>
      </w:r>
      <w:r>
        <w:rPr>
          <w:color w:val="231F20"/>
        </w:rPr>
        <w:t>Kane</w:t>
      </w:r>
      <w:r>
        <w:rPr>
          <w:color w:val="231F20"/>
          <w:spacing w:val="29"/>
        </w:rPr>
        <w:t> </w:t>
      </w:r>
      <w:r>
        <w:rPr>
          <w:color w:val="231F20"/>
        </w:rPr>
        <w:t>maintained</w:t>
      </w:r>
      <w:r>
        <w:rPr>
          <w:color w:val="231F20"/>
          <w:spacing w:val="29"/>
        </w:rPr>
        <w:t> </w:t>
      </w:r>
      <w:r>
        <w:rPr>
          <w:color w:val="231F20"/>
        </w:rPr>
        <w:t>credit for Batman after renegotiating his contract in 1949.</w:t>
      </w:r>
    </w:p>
    <w:p>
      <w:pPr>
        <w:pStyle w:val="BodyText"/>
        <w:spacing w:before="9"/>
      </w:pPr>
    </w:p>
    <w:p>
      <w:pPr>
        <w:pStyle w:val="BodyText"/>
        <w:spacing w:line="244" w:lineRule="auto"/>
        <w:ind w:left="440" w:right="121"/>
        <w:jc w:val="both"/>
      </w:pPr>
      <w:r>
        <w:rPr>
          <w:b/>
          <w:color w:val="231F20"/>
        </w:rPr>
        <w:t>Eisner’s </w:t>
      </w:r>
      <w:r>
        <w:rPr>
          <w:b/>
          <w:i/>
          <w:color w:val="231F20"/>
        </w:rPr>
        <w:t>The Spirit </w:t>
      </w:r>
      <w:r>
        <w:rPr>
          <w:b/>
          <w:color w:val="231F20"/>
        </w:rPr>
        <w:t>(1940–2)</w:t>
      </w:r>
      <w:r>
        <w:rPr>
          <w:color w:val="231F20"/>
        </w:rPr>
        <w:t>. In 1939, Will Eisner left his comics studio partnership with Jerry Iger to manage a </w:t>
      </w:r>
      <w:r>
        <w:rPr>
          <w:color w:val="231F20"/>
        </w:rPr>
        <w:t>sixteen-page</w:t>
      </w:r>
      <w:r>
        <w:rPr>
          <w:color w:val="231F20"/>
          <w:spacing w:val="40"/>
        </w:rPr>
        <w:t> </w:t>
      </w:r>
      <w:r>
        <w:rPr>
          <w:color w:val="231F20"/>
        </w:rPr>
        <w:t>tabloid-sized insert for Sunday newspapers distributed by the Register and Tribune Syndicate. Unlike almost all other pre-1980s’ creators, Eisner negotiated ownership of his work and received high artistic freedom. The first insert was published on June 2,</w:t>
      </w:r>
      <w:r>
        <w:rPr>
          <w:color w:val="231F20"/>
          <w:spacing w:val="40"/>
        </w:rPr>
        <w:t> </w:t>
      </w:r>
      <w:r>
        <w:rPr>
          <w:color w:val="231F20"/>
        </w:rPr>
        <w:t>1940 and featured the first seven-page </w:t>
      </w:r>
      <w:r>
        <w:rPr>
          <w:i/>
          <w:color w:val="231F20"/>
        </w:rPr>
        <w:t>The Spirit </w:t>
      </w:r>
      <w:r>
        <w:rPr>
          <w:color w:val="231F20"/>
        </w:rPr>
        <w:t>episode written, penciled, and inked solely by Eisner. Initially a police detective, Denny</w:t>
      </w:r>
      <w:r>
        <w:rPr>
          <w:color w:val="231F20"/>
          <w:spacing w:val="-1"/>
        </w:rPr>
        <w:t> </w:t>
      </w:r>
      <w:r>
        <w:rPr>
          <w:color w:val="231F20"/>
        </w:rPr>
        <w:t>Colt</w:t>
      </w:r>
      <w:r>
        <w:rPr>
          <w:color w:val="231F20"/>
          <w:spacing w:val="-1"/>
        </w:rPr>
        <w:t> </w:t>
      </w:r>
      <w:r>
        <w:rPr>
          <w:color w:val="231F20"/>
        </w:rPr>
        <w:t>is</w:t>
      </w:r>
      <w:r>
        <w:rPr>
          <w:color w:val="231F20"/>
          <w:spacing w:val="-1"/>
        </w:rPr>
        <w:t> </w:t>
      </w:r>
      <w:r>
        <w:rPr>
          <w:color w:val="231F20"/>
        </w:rPr>
        <w:t>seemingly</w:t>
      </w:r>
      <w:r>
        <w:rPr>
          <w:color w:val="231F20"/>
          <w:spacing w:val="-1"/>
        </w:rPr>
        <w:t> </w:t>
      </w:r>
      <w:r>
        <w:rPr>
          <w:color w:val="231F20"/>
        </w:rPr>
        <w:t>killed</w:t>
      </w:r>
      <w:r>
        <w:rPr>
          <w:color w:val="231F20"/>
          <w:spacing w:val="-1"/>
        </w:rPr>
        <w:t> </w:t>
      </w:r>
      <w:r>
        <w:rPr>
          <w:color w:val="231F20"/>
        </w:rPr>
        <w:t>and</w:t>
      </w:r>
      <w:r>
        <w:rPr>
          <w:color w:val="231F20"/>
          <w:spacing w:val="-1"/>
        </w:rPr>
        <w:t> </w:t>
      </w:r>
      <w:r>
        <w:rPr>
          <w:color w:val="231F20"/>
        </w:rPr>
        <w:t>buried</w:t>
      </w:r>
      <w:r>
        <w:rPr>
          <w:color w:val="231F20"/>
          <w:spacing w:val="-1"/>
        </w:rPr>
        <w:t> </w:t>
      </w:r>
      <w:r>
        <w:rPr>
          <w:color w:val="231F20"/>
        </w:rPr>
        <w:t>but</w:t>
      </w:r>
      <w:r>
        <w:rPr>
          <w:color w:val="231F20"/>
          <w:spacing w:val="-1"/>
        </w:rPr>
        <w:t> </w:t>
      </w:r>
      <w:r>
        <w:rPr>
          <w:color w:val="231F20"/>
        </w:rPr>
        <w:t>returns</w:t>
      </w:r>
      <w:r>
        <w:rPr>
          <w:color w:val="231F20"/>
          <w:spacing w:val="-1"/>
        </w:rPr>
        <w:t> </w:t>
      </w:r>
      <w:r>
        <w:rPr>
          <w:color w:val="231F20"/>
        </w:rPr>
        <w:t>to</w:t>
      </w:r>
      <w:r>
        <w:rPr>
          <w:color w:val="231F20"/>
          <w:spacing w:val="-1"/>
        </w:rPr>
        <w:t> </w:t>
      </w:r>
      <w:r>
        <w:rPr>
          <w:color w:val="231F20"/>
        </w:rPr>
        <w:t>fight</w:t>
      </w:r>
      <w:r>
        <w:rPr>
          <w:color w:val="231F20"/>
          <w:spacing w:val="-1"/>
        </w:rPr>
        <w:t> </w:t>
      </w:r>
      <w:r>
        <w:rPr>
          <w:color w:val="231F20"/>
        </w:rPr>
        <w:t>crime under</w:t>
      </w:r>
      <w:r>
        <w:rPr>
          <w:color w:val="231F20"/>
          <w:spacing w:val="-2"/>
        </w:rPr>
        <w:t> </w:t>
      </w:r>
      <w:r>
        <w:rPr>
          <w:color w:val="231F20"/>
        </w:rPr>
        <w:t>a</w:t>
      </w:r>
      <w:r>
        <w:rPr>
          <w:color w:val="231F20"/>
          <w:spacing w:val="-2"/>
        </w:rPr>
        <w:t> </w:t>
      </w:r>
      <w:r>
        <w:rPr>
          <w:color w:val="231F20"/>
        </w:rPr>
        <w:t>mask</w:t>
      </w:r>
      <w:r>
        <w:rPr>
          <w:color w:val="231F20"/>
          <w:spacing w:val="-2"/>
        </w:rPr>
        <w:t> </w:t>
      </w:r>
      <w:r>
        <w:rPr>
          <w:color w:val="231F20"/>
        </w:rPr>
        <w:t>and</w:t>
      </w:r>
      <w:r>
        <w:rPr>
          <w:color w:val="231F20"/>
          <w:spacing w:val="-2"/>
        </w:rPr>
        <w:t> </w:t>
      </w:r>
      <w:r>
        <w:rPr>
          <w:color w:val="231F20"/>
        </w:rPr>
        <w:t>alias.</w:t>
      </w:r>
      <w:r>
        <w:rPr>
          <w:color w:val="231F20"/>
          <w:spacing w:val="-2"/>
        </w:rPr>
        <w:t> </w:t>
      </w:r>
      <w:r>
        <w:rPr>
          <w:color w:val="231F20"/>
        </w:rPr>
        <w:t>Eisner</w:t>
      </w:r>
      <w:r>
        <w:rPr>
          <w:color w:val="231F20"/>
          <w:spacing w:val="-2"/>
        </w:rPr>
        <w:t> </w:t>
      </w:r>
      <w:r>
        <w:rPr>
          <w:color w:val="231F20"/>
        </w:rPr>
        <w:t>had</w:t>
      </w:r>
      <w:r>
        <w:rPr>
          <w:color w:val="231F20"/>
          <w:spacing w:val="-2"/>
        </w:rPr>
        <w:t> </w:t>
      </w:r>
      <w:r>
        <w:rPr>
          <w:color w:val="231F20"/>
        </w:rPr>
        <w:t>created</w:t>
      </w:r>
      <w:r>
        <w:rPr>
          <w:color w:val="231F20"/>
          <w:spacing w:val="-2"/>
        </w:rPr>
        <w:t> </w:t>
      </w:r>
      <w:r>
        <w:rPr>
          <w:color w:val="231F20"/>
        </w:rPr>
        <w:t>and</w:t>
      </w:r>
      <w:r>
        <w:rPr>
          <w:color w:val="231F20"/>
          <w:spacing w:val="-2"/>
        </w:rPr>
        <w:t> </w:t>
      </w:r>
      <w:r>
        <w:rPr>
          <w:color w:val="231F20"/>
        </w:rPr>
        <w:t>co-created</w:t>
      </w:r>
      <w:r>
        <w:rPr>
          <w:color w:val="231F20"/>
          <w:spacing w:val="-2"/>
        </w:rPr>
        <w:t> </w:t>
      </w:r>
      <w:r>
        <w:rPr>
          <w:color w:val="231F20"/>
        </w:rPr>
        <w:t>previous comic</w:t>
      </w:r>
      <w:r>
        <w:rPr>
          <w:color w:val="231F20"/>
          <w:spacing w:val="40"/>
        </w:rPr>
        <w:t> </w:t>
      </w:r>
      <w:r>
        <w:rPr>
          <w:color w:val="231F20"/>
        </w:rPr>
        <w:t>book</w:t>
      </w:r>
      <w:r>
        <w:rPr>
          <w:color w:val="231F20"/>
          <w:spacing w:val="40"/>
        </w:rPr>
        <w:t> </w:t>
      </w:r>
      <w:r>
        <w:rPr>
          <w:color w:val="231F20"/>
        </w:rPr>
        <w:t>heroes,</w:t>
      </w:r>
      <w:r>
        <w:rPr>
          <w:color w:val="231F20"/>
          <w:spacing w:val="40"/>
        </w:rPr>
        <w:t> </w:t>
      </w:r>
      <w:r>
        <w:rPr>
          <w:color w:val="231F20"/>
        </w:rPr>
        <w:t>including</w:t>
      </w:r>
      <w:r>
        <w:rPr>
          <w:color w:val="231F20"/>
          <w:spacing w:val="40"/>
        </w:rPr>
        <w:t> </w:t>
      </w:r>
      <w:r>
        <w:rPr>
          <w:color w:val="231F20"/>
        </w:rPr>
        <w:t>the</w:t>
      </w:r>
      <w:r>
        <w:rPr>
          <w:color w:val="231F20"/>
          <w:spacing w:val="40"/>
        </w:rPr>
        <w:t> </w:t>
      </w:r>
      <w:r>
        <w:rPr>
          <w:color w:val="231F20"/>
        </w:rPr>
        <w:t>Flame,</w:t>
      </w:r>
      <w:r>
        <w:rPr>
          <w:color w:val="231F20"/>
          <w:spacing w:val="40"/>
        </w:rPr>
        <w:t> </w:t>
      </w:r>
      <w:r>
        <w:rPr>
          <w:color w:val="231F20"/>
        </w:rPr>
        <w:t>Doll</w:t>
      </w:r>
      <w:r>
        <w:rPr>
          <w:color w:val="231F20"/>
          <w:spacing w:val="40"/>
        </w:rPr>
        <w:t> </w:t>
      </w:r>
      <w:r>
        <w:rPr>
          <w:color w:val="231F20"/>
        </w:rPr>
        <w:t>Man,</w:t>
      </w:r>
      <w:r>
        <w:rPr>
          <w:color w:val="231F20"/>
          <w:spacing w:val="40"/>
        </w:rPr>
        <w:t> </w:t>
      </w:r>
      <w:r>
        <w:rPr>
          <w:color w:val="231F20"/>
        </w:rPr>
        <w:t>Blackhawk, and the copyright-infringing Wonderman, but </w:t>
      </w:r>
      <w:r>
        <w:rPr>
          <w:i/>
          <w:color w:val="231F20"/>
        </w:rPr>
        <w:t>The Spirit </w:t>
      </w:r>
      <w:r>
        <w:rPr>
          <w:color w:val="231F20"/>
        </w:rPr>
        <w:t>provided the opportunities for innovation that would establish Eisner as a central pioneer of the comics medium. Beginning May 3, 1942, Eisner, now serving overseas in the military, turned co-pencils and inks over to ghost artists and scripts to ghost writers beginning June</w:t>
      </w:r>
      <w:r>
        <w:rPr>
          <w:color w:val="231F20"/>
          <w:spacing w:val="38"/>
        </w:rPr>
        <w:t> </w:t>
      </w:r>
      <w:r>
        <w:rPr>
          <w:color w:val="231F20"/>
        </w:rPr>
        <w:t>7.</w:t>
      </w:r>
      <w:r>
        <w:rPr>
          <w:color w:val="231F20"/>
          <w:spacing w:val="38"/>
        </w:rPr>
        <w:t> </w:t>
      </w:r>
      <w:r>
        <w:rPr>
          <w:color w:val="231F20"/>
        </w:rPr>
        <w:t>He</w:t>
      </w:r>
      <w:r>
        <w:rPr>
          <w:color w:val="231F20"/>
          <w:spacing w:val="38"/>
        </w:rPr>
        <w:t> </w:t>
      </w:r>
      <w:r>
        <w:rPr>
          <w:color w:val="231F20"/>
        </w:rPr>
        <w:t>contributed</w:t>
      </w:r>
      <w:r>
        <w:rPr>
          <w:color w:val="231F20"/>
          <w:spacing w:val="38"/>
        </w:rPr>
        <w:t> </w:t>
      </w:r>
      <w:r>
        <w:rPr>
          <w:color w:val="231F20"/>
        </w:rPr>
        <w:t>sporadically</w:t>
      </w:r>
      <w:r>
        <w:rPr>
          <w:color w:val="231F20"/>
          <w:spacing w:val="38"/>
        </w:rPr>
        <w:t> </w:t>
      </w:r>
      <w:r>
        <w:rPr>
          <w:color w:val="231F20"/>
        </w:rPr>
        <w:t>during</w:t>
      </w:r>
      <w:r>
        <w:rPr>
          <w:color w:val="231F20"/>
          <w:spacing w:val="38"/>
        </w:rPr>
        <w:t> </w:t>
      </w:r>
      <w:r>
        <w:rPr>
          <w:color w:val="231F20"/>
        </w:rPr>
        <w:t>the</w:t>
      </w:r>
      <w:r>
        <w:rPr>
          <w:color w:val="231F20"/>
          <w:spacing w:val="38"/>
        </w:rPr>
        <w:t> </w:t>
      </w:r>
      <w:r>
        <w:rPr>
          <w:color w:val="231F20"/>
        </w:rPr>
        <w:t>war,</w:t>
      </w:r>
      <w:r>
        <w:rPr>
          <w:color w:val="231F20"/>
          <w:spacing w:val="38"/>
        </w:rPr>
        <w:t> </w:t>
      </w:r>
      <w:r>
        <w:rPr>
          <w:color w:val="231F20"/>
        </w:rPr>
        <w:t>returned</w:t>
      </w:r>
      <w:r>
        <w:rPr>
          <w:color w:val="231F20"/>
          <w:spacing w:val="38"/>
        </w:rPr>
        <w:t> </w:t>
      </w:r>
      <w:r>
        <w:rPr>
          <w:color w:val="231F20"/>
        </w:rPr>
        <w:t>as the primary writer on December 23, 1945, and as primary artist January 12, 1947. His writing contributions decreased again in 1949 and his art in 1951, until he was primarily only supervising when the series ended October 5, 1952.</w:t>
      </w:r>
    </w:p>
    <w:p>
      <w:pPr>
        <w:pStyle w:val="BodyText"/>
        <w:spacing w:before="11"/>
        <w:rPr>
          <w:sz w:val="21"/>
        </w:rPr>
      </w:pPr>
    </w:p>
    <w:p>
      <w:pPr>
        <w:spacing w:line="244" w:lineRule="auto" w:before="0"/>
        <w:ind w:left="440" w:right="117" w:firstLine="0"/>
        <w:jc w:val="both"/>
        <w:rPr>
          <w:sz w:val="20"/>
        </w:rPr>
      </w:pPr>
      <w:r>
        <w:rPr>
          <w:b/>
          <w:color w:val="231F20"/>
          <w:w w:val="95"/>
          <w:sz w:val="20"/>
        </w:rPr>
        <w:t>Marston and Peter’s Wonder Woman in </w:t>
      </w:r>
      <w:r>
        <w:rPr>
          <w:b/>
          <w:i/>
          <w:color w:val="231F20"/>
          <w:w w:val="95"/>
          <w:sz w:val="20"/>
        </w:rPr>
        <w:t>All Star Comics</w:t>
      </w:r>
      <w:r>
        <w:rPr>
          <w:b/>
          <w:color w:val="231F20"/>
          <w:w w:val="95"/>
          <w:sz w:val="20"/>
        </w:rPr>
        <w:t>, </w:t>
      </w:r>
      <w:r>
        <w:rPr>
          <w:b/>
          <w:i/>
          <w:color w:val="231F20"/>
          <w:w w:val="95"/>
          <w:sz w:val="20"/>
        </w:rPr>
        <w:t>Sensation</w:t>
      </w:r>
      <w:r>
        <w:rPr>
          <w:b/>
          <w:i/>
          <w:color w:val="231F20"/>
          <w:w w:val="95"/>
          <w:sz w:val="20"/>
        </w:rPr>
        <w:t> Comics</w:t>
      </w:r>
      <w:r>
        <w:rPr>
          <w:b/>
          <w:color w:val="231F20"/>
          <w:w w:val="95"/>
          <w:sz w:val="20"/>
        </w:rPr>
        <w:t>, </w:t>
      </w:r>
      <w:r>
        <w:rPr>
          <w:b/>
          <w:i/>
          <w:color w:val="231F20"/>
          <w:w w:val="95"/>
          <w:sz w:val="20"/>
        </w:rPr>
        <w:t>Wonder Woman</w:t>
      </w:r>
      <w:r>
        <w:rPr>
          <w:b/>
          <w:color w:val="231F20"/>
          <w:w w:val="95"/>
          <w:sz w:val="20"/>
        </w:rPr>
        <w:t>, and </w:t>
      </w:r>
      <w:r>
        <w:rPr>
          <w:b/>
          <w:i/>
          <w:color w:val="231F20"/>
          <w:w w:val="95"/>
          <w:sz w:val="20"/>
        </w:rPr>
        <w:t>Comics Cavalcade </w:t>
      </w:r>
      <w:r>
        <w:rPr>
          <w:b/>
          <w:color w:val="231F20"/>
          <w:w w:val="95"/>
          <w:sz w:val="20"/>
        </w:rPr>
        <w:t>(1941–8)</w:t>
      </w:r>
      <w:r>
        <w:rPr>
          <w:color w:val="231F20"/>
          <w:w w:val="95"/>
          <w:sz w:val="20"/>
        </w:rPr>
        <w:t>. Wonder </w:t>
      </w:r>
      <w:r>
        <w:rPr>
          <w:color w:val="231F20"/>
          <w:sz w:val="20"/>
        </w:rPr>
        <w:t>Woman was conceived by psychologist William Moulton </w:t>
      </w:r>
      <w:r>
        <w:rPr>
          <w:color w:val="231F20"/>
          <w:sz w:val="20"/>
        </w:rPr>
        <w:t>Marston, who</w:t>
      </w:r>
      <w:r>
        <w:rPr>
          <w:color w:val="231F20"/>
          <w:spacing w:val="-12"/>
          <w:sz w:val="20"/>
        </w:rPr>
        <w:t> </w:t>
      </w:r>
      <w:r>
        <w:rPr>
          <w:color w:val="231F20"/>
          <w:sz w:val="20"/>
        </w:rPr>
        <w:t>selected</w:t>
      </w:r>
      <w:r>
        <w:rPr>
          <w:color w:val="231F20"/>
          <w:spacing w:val="-11"/>
          <w:sz w:val="20"/>
        </w:rPr>
        <w:t> </w:t>
      </w:r>
      <w:r>
        <w:rPr>
          <w:color w:val="231F20"/>
          <w:sz w:val="20"/>
        </w:rPr>
        <w:t>Harry</w:t>
      </w:r>
      <w:r>
        <w:rPr>
          <w:color w:val="231F20"/>
          <w:spacing w:val="-11"/>
          <w:sz w:val="20"/>
        </w:rPr>
        <w:t> </w:t>
      </w:r>
      <w:r>
        <w:rPr>
          <w:color w:val="231F20"/>
          <w:sz w:val="20"/>
        </w:rPr>
        <w:t>G.</w:t>
      </w:r>
      <w:r>
        <w:rPr>
          <w:color w:val="231F20"/>
          <w:spacing w:val="-11"/>
          <w:sz w:val="20"/>
        </w:rPr>
        <w:t> </w:t>
      </w:r>
      <w:r>
        <w:rPr>
          <w:color w:val="231F20"/>
          <w:sz w:val="20"/>
        </w:rPr>
        <w:t>Peter</w:t>
      </w:r>
      <w:r>
        <w:rPr>
          <w:color w:val="231F20"/>
          <w:spacing w:val="-11"/>
          <w:sz w:val="20"/>
        </w:rPr>
        <w:t> </w:t>
      </w:r>
      <w:r>
        <w:rPr>
          <w:color w:val="231F20"/>
          <w:sz w:val="20"/>
        </w:rPr>
        <w:t>as</w:t>
      </w:r>
      <w:r>
        <w:rPr>
          <w:color w:val="231F20"/>
          <w:spacing w:val="-11"/>
          <w:sz w:val="20"/>
        </w:rPr>
        <w:t> </w:t>
      </w:r>
      <w:r>
        <w:rPr>
          <w:color w:val="231F20"/>
          <w:sz w:val="20"/>
        </w:rPr>
        <w:t>artist</w:t>
      </w:r>
      <w:r>
        <w:rPr>
          <w:color w:val="231F20"/>
          <w:spacing w:val="-11"/>
          <w:sz w:val="20"/>
        </w:rPr>
        <w:t> </w:t>
      </w:r>
      <w:r>
        <w:rPr>
          <w:color w:val="231F20"/>
          <w:sz w:val="20"/>
        </w:rPr>
        <w:t>and</w:t>
      </w:r>
      <w:r>
        <w:rPr>
          <w:color w:val="231F20"/>
          <w:spacing w:val="-11"/>
          <w:sz w:val="20"/>
        </w:rPr>
        <w:t> </w:t>
      </w:r>
      <w:r>
        <w:rPr>
          <w:color w:val="231F20"/>
          <w:sz w:val="20"/>
        </w:rPr>
        <w:t>credited</w:t>
      </w:r>
      <w:r>
        <w:rPr>
          <w:color w:val="231F20"/>
          <w:spacing w:val="-11"/>
          <w:sz w:val="20"/>
        </w:rPr>
        <w:t> </w:t>
      </w:r>
      <w:r>
        <w:rPr>
          <w:color w:val="231F20"/>
          <w:sz w:val="20"/>
        </w:rPr>
        <w:t>their</w:t>
      </w:r>
      <w:r>
        <w:rPr>
          <w:color w:val="231F20"/>
          <w:spacing w:val="-11"/>
          <w:sz w:val="20"/>
        </w:rPr>
        <w:t> </w:t>
      </w:r>
      <w:r>
        <w:rPr>
          <w:color w:val="231F20"/>
          <w:sz w:val="20"/>
        </w:rPr>
        <w:t>collaboration under the joint pseudonym Charles Moulton. Marston also served on</w:t>
      </w:r>
      <w:r>
        <w:rPr>
          <w:color w:val="231F20"/>
          <w:spacing w:val="40"/>
          <w:sz w:val="20"/>
        </w:rPr>
        <w:t> </w:t>
      </w:r>
      <w:r>
        <w:rPr>
          <w:color w:val="231F20"/>
          <w:sz w:val="20"/>
        </w:rPr>
        <w:t>publisher</w:t>
      </w:r>
      <w:r>
        <w:rPr>
          <w:color w:val="231F20"/>
          <w:spacing w:val="40"/>
          <w:sz w:val="20"/>
        </w:rPr>
        <w:t> </w:t>
      </w:r>
      <w:r>
        <w:rPr>
          <w:color w:val="231F20"/>
          <w:sz w:val="20"/>
        </w:rPr>
        <w:t>M.</w:t>
      </w:r>
      <w:r>
        <w:rPr>
          <w:color w:val="231F20"/>
          <w:spacing w:val="40"/>
          <w:sz w:val="20"/>
        </w:rPr>
        <w:t> </w:t>
      </w:r>
      <w:r>
        <w:rPr>
          <w:color w:val="231F20"/>
          <w:sz w:val="20"/>
        </w:rPr>
        <w:t>C.</w:t>
      </w:r>
      <w:r>
        <w:rPr>
          <w:color w:val="231F20"/>
          <w:spacing w:val="40"/>
          <w:sz w:val="20"/>
        </w:rPr>
        <w:t> </w:t>
      </w:r>
      <w:r>
        <w:rPr>
          <w:color w:val="231F20"/>
          <w:sz w:val="20"/>
        </w:rPr>
        <w:t>Gaines’</w:t>
      </w:r>
      <w:r>
        <w:rPr>
          <w:color w:val="231F20"/>
          <w:spacing w:val="40"/>
          <w:sz w:val="20"/>
        </w:rPr>
        <w:t> </w:t>
      </w:r>
      <w:r>
        <w:rPr>
          <w:color w:val="231F20"/>
          <w:sz w:val="20"/>
        </w:rPr>
        <w:t>advisory</w:t>
      </w:r>
      <w:r>
        <w:rPr>
          <w:color w:val="231F20"/>
          <w:spacing w:val="40"/>
          <w:sz w:val="20"/>
        </w:rPr>
        <w:t> </w:t>
      </w:r>
      <w:r>
        <w:rPr>
          <w:color w:val="231F20"/>
          <w:sz w:val="20"/>
        </w:rPr>
        <w:t>board</w:t>
      </w:r>
      <w:r>
        <w:rPr>
          <w:color w:val="231F20"/>
          <w:spacing w:val="40"/>
          <w:sz w:val="20"/>
        </w:rPr>
        <w:t> </w:t>
      </w:r>
      <w:r>
        <w:rPr>
          <w:color w:val="231F20"/>
          <w:sz w:val="20"/>
        </w:rPr>
        <w:t>for</w:t>
      </w:r>
      <w:r>
        <w:rPr>
          <w:color w:val="231F20"/>
          <w:spacing w:val="40"/>
          <w:sz w:val="20"/>
        </w:rPr>
        <w:t> </w:t>
      </w:r>
      <w:r>
        <w:rPr>
          <w:color w:val="231F20"/>
          <w:sz w:val="20"/>
        </w:rPr>
        <w:t>All</w:t>
      </w:r>
      <w:r>
        <w:rPr>
          <w:color w:val="231F20"/>
          <w:spacing w:val="40"/>
          <w:sz w:val="20"/>
        </w:rPr>
        <w:t> </w:t>
      </w:r>
      <w:r>
        <w:rPr>
          <w:color w:val="231F20"/>
          <w:sz w:val="20"/>
        </w:rPr>
        <w:t>American Comics, a sibling company to Detective Comics and National Allied Publication, later jointly known as DC. Wonder Woman premiered in </w:t>
      </w:r>
      <w:r>
        <w:rPr>
          <w:i/>
          <w:color w:val="231F20"/>
          <w:sz w:val="20"/>
        </w:rPr>
        <w:t>All Star Comics </w:t>
      </w:r>
      <w:r>
        <w:rPr>
          <w:color w:val="231F20"/>
          <w:sz w:val="20"/>
        </w:rPr>
        <w:t>#8 (December 1941), on sale during the bombing of Pearl Harbor, before expanding to </w:t>
      </w:r>
      <w:r>
        <w:rPr>
          <w:i/>
          <w:color w:val="231F20"/>
          <w:sz w:val="20"/>
        </w:rPr>
        <w:t>Sensation Comics </w:t>
      </w:r>
      <w:r>
        <w:rPr>
          <w:color w:val="231F20"/>
          <w:sz w:val="20"/>
        </w:rPr>
        <w:t>(January 1942),</w:t>
      </w:r>
      <w:r>
        <w:rPr>
          <w:color w:val="231F20"/>
          <w:spacing w:val="40"/>
          <w:sz w:val="20"/>
        </w:rPr>
        <w:t> </w:t>
      </w:r>
      <w:r>
        <w:rPr>
          <w:i/>
          <w:color w:val="231F20"/>
          <w:sz w:val="20"/>
        </w:rPr>
        <w:t>Wonder</w:t>
      </w:r>
      <w:r>
        <w:rPr>
          <w:i/>
          <w:color w:val="231F20"/>
          <w:spacing w:val="40"/>
          <w:sz w:val="20"/>
        </w:rPr>
        <w:t> </w:t>
      </w:r>
      <w:r>
        <w:rPr>
          <w:i/>
          <w:color w:val="231F20"/>
          <w:sz w:val="20"/>
        </w:rPr>
        <w:t>Woman</w:t>
      </w:r>
      <w:r>
        <w:rPr>
          <w:i/>
          <w:color w:val="231F20"/>
          <w:spacing w:val="40"/>
          <w:sz w:val="20"/>
        </w:rPr>
        <w:t> </w:t>
      </w:r>
      <w:r>
        <w:rPr>
          <w:color w:val="231F20"/>
          <w:sz w:val="20"/>
        </w:rPr>
        <w:t>(Summer</w:t>
      </w:r>
      <w:r>
        <w:rPr>
          <w:color w:val="231F20"/>
          <w:spacing w:val="40"/>
          <w:sz w:val="20"/>
        </w:rPr>
        <w:t> </w:t>
      </w:r>
      <w:r>
        <w:rPr>
          <w:color w:val="231F20"/>
          <w:sz w:val="20"/>
        </w:rPr>
        <w:t>1942),</w:t>
      </w:r>
      <w:r>
        <w:rPr>
          <w:color w:val="231F20"/>
          <w:spacing w:val="40"/>
          <w:sz w:val="20"/>
        </w:rPr>
        <w:t> </w:t>
      </w:r>
      <w:r>
        <w:rPr>
          <w:color w:val="231F20"/>
          <w:sz w:val="20"/>
        </w:rPr>
        <w:t>and</w:t>
      </w:r>
      <w:r>
        <w:rPr>
          <w:color w:val="231F20"/>
          <w:spacing w:val="40"/>
          <w:sz w:val="20"/>
        </w:rPr>
        <w:t> </w:t>
      </w:r>
      <w:r>
        <w:rPr>
          <w:i/>
          <w:color w:val="231F20"/>
          <w:sz w:val="20"/>
        </w:rPr>
        <w:t>Comics</w:t>
      </w:r>
      <w:r>
        <w:rPr>
          <w:i/>
          <w:color w:val="231F20"/>
          <w:spacing w:val="40"/>
          <w:sz w:val="20"/>
        </w:rPr>
        <w:t> </w:t>
      </w:r>
      <w:r>
        <w:rPr>
          <w:i/>
          <w:color w:val="231F20"/>
          <w:sz w:val="20"/>
        </w:rPr>
        <w:t>Cavalcade</w:t>
      </w:r>
      <w:r>
        <w:rPr>
          <w:i/>
          <w:color w:val="231F20"/>
          <w:sz w:val="20"/>
        </w:rPr>
        <w:t> </w:t>
      </w:r>
      <w:r>
        <w:rPr>
          <w:color w:val="231F20"/>
          <w:sz w:val="20"/>
        </w:rPr>
        <w:t>#1 (December 1942). Marston’s run is notorious for themes of BDSM,</w:t>
      </w:r>
      <w:r>
        <w:rPr>
          <w:color w:val="231F20"/>
          <w:spacing w:val="45"/>
          <w:sz w:val="20"/>
        </w:rPr>
        <w:t> </w:t>
      </w:r>
      <w:r>
        <w:rPr>
          <w:color w:val="231F20"/>
          <w:sz w:val="20"/>
        </w:rPr>
        <w:t>which</w:t>
      </w:r>
      <w:r>
        <w:rPr>
          <w:color w:val="231F20"/>
          <w:spacing w:val="46"/>
          <w:sz w:val="20"/>
        </w:rPr>
        <w:t> </w:t>
      </w:r>
      <w:r>
        <w:rPr>
          <w:color w:val="231F20"/>
          <w:sz w:val="20"/>
        </w:rPr>
        <w:t>he</w:t>
      </w:r>
      <w:r>
        <w:rPr>
          <w:color w:val="231F20"/>
          <w:spacing w:val="46"/>
          <w:sz w:val="20"/>
        </w:rPr>
        <w:t> </w:t>
      </w:r>
      <w:r>
        <w:rPr>
          <w:color w:val="231F20"/>
          <w:sz w:val="20"/>
        </w:rPr>
        <w:t>intended</w:t>
      </w:r>
      <w:r>
        <w:rPr>
          <w:color w:val="231F20"/>
          <w:spacing w:val="46"/>
          <w:sz w:val="20"/>
        </w:rPr>
        <w:t> </w:t>
      </w:r>
      <w:r>
        <w:rPr>
          <w:color w:val="231F20"/>
          <w:sz w:val="20"/>
        </w:rPr>
        <w:t>to</w:t>
      </w:r>
      <w:r>
        <w:rPr>
          <w:color w:val="231F20"/>
          <w:spacing w:val="46"/>
          <w:sz w:val="20"/>
        </w:rPr>
        <w:t> </w:t>
      </w:r>
      <w:r>
        <w:rPr>
          <w:color w:val="231F20"/>
          <w:sz w:val="20"/>
        </w:rPr>
        <w:t>be</w:t>
      </w:r>
      <w:r>
        <w:rPr>
          <w:color w:val="231F20"/>
          <w:spacing w:val="46"/>
          <w:sz w:val="20"/>
        </w:rPr>
        <w:t> </w:t>
      </w:r>
      <w:r>
        <w:rPr>
          <w:color w:val="231F20"/>
          <w:sz w:val="20"/>
        </w:rPr>
        <w:t>instructional</w:t>
      </w:r>
      <w:r>
        <w:rPr>
          <w:color w:val="231F20"/>
          <w:spacing w:val="45"/>
          <w:sz w:val="20"/>
        </w:rPr>
        <w:t> </w:t>
      </w:r>
      <w:r>
        <w:rPr>
          <w:color w:val="231F20"/>
          <w:sz w:val="20"/>
        </w:rPr>
        <w:t>for</w:t>
      </w:r>
      <w:r>
        <w:rPr>
          <w:color w:val="231F20"/>
          <w:spacing w:val="46"/>
          <w:sz w:val="20"/>
        </w:rPr>
        <w:t> </w:t>
      </w:r>
      <w:r>
        <w:rPr>
          <w:color w:val="231F20"/>
          <w:sz w:val="20"/>
        </w:rPr>
        <w:t>young</w:t>
      </w:r>
      <w:r>
        <w:rPr>
          <w:color w:val="231F20"/>
          <w:spacing w:val="46"/>
          <w:sz w:val="20"/>
        </w:rPr>
        <w:t> </w:t>
      </w:r>
      <w:r>
        <w:rPr>
          <w:color w:val="231F20"/>
          <w:spacing w:val="-2"/>
          <w:sz w:val="20"/>
        </w:rPr>
        <w:t>readers</w:t>
      </w:r>
    </w:p>
    <w:p>
      <w:pPr>
        <w:spacing w:after="0" w:line="244" w:lineRule="auto"/>
        <w:jc w:val="both"/>
        <w:rPr>
          <w:sz w:val="20"/>
        </w:rPr>
        <w:sectPr>
          <w:pgSz w:w="7830" w:h="12250"/>
          <w:pgMar w:header="628" w:footer="0" w:top="820" w:bottom="280" w:left="760" w:right="740"/>
        </w:sectPr>
      </w:pPr>
    </w:p>
    <w:p>
      <w:pPr>
        <w:pStyle w:val="BodyText"/>
        <w:spacing w:before="9"/>
        <w:rPr>
          <w:sz w:val="29"/>
        </w:rPr>
      </w:pPr>
    </w:p>
    <w:p>
      <w:pPr>
        <w:pStyle w:val="BodyText"/>
        <w:spacing w:line="244" w:lineRule="auto" w:before="105"/>
        <w:ind w:left="103" w:right="454"/>
        <w:jc w:val="both"/>
      </w:pPr>
      <w:bookmarkStart w:name="First Code era, 1954–71" w:id="358"/>
      <w:bookmarkEnd w:id="358"/>
      <w:r>
        <w:rPr/>
      </w:r>
      <w:bookmarkStart w:name="_bookmark296" w:id="359"/>
      <w:bookmarkEnd w:id="359"/>
      <w:r>
        <w:rPr/>
      </w:r>
      <w:r>
        <w:rPr>
          <w:color w:val="231F20"/>
        </w:rPr>
        <w:t>because he believed that sexual bondage—pleasurable </w:t>
      </w:r>
      <w:r>
        <w:rPr>
          <w:color w:val="231F20"/>
        </w:rPr>
        <w:t>submission to another’s loving authority—was central for conditioning good citizens. Marston died in 1947, but his writing continued to appear until Robert Kanigher officially replaced him on </w:t>
      </w:r>
      <w:r>
        <w:rPr>
          <w:i/>
          <w:color w:val="231F20"/>
        </w:rPr>
        <w:t>Wonder Woman</w:t>
      </w:r>
      <w:r>
        <w:rPr>
          <w:i/>
          <w:color w:val="231F20"/>
        </w:rPr>
        <w:t> </w:t>
      </w:r>
      <w:r>
        <w:rPr>
          <w:color w:val="231F20"/>
        </w:rPr>
        <w:t>#31 (September 1948). Peter continued on the series until his own death, with his last pencils and inks appearing in #97 (April 1958). With Superman and Batman, Wonder Woman is one of only three superhero characters in essentially continuous publication since their pre-World War II premieres.</w:t>
      </w:r>
    </w:p>
    <w:p>
      <w:pPr>
        <w:pStyle w:val="BodyText"/>
        <w:rPr>
          <w:sz w:val="24"/>
        </w:rPr>
      </w:pPr>
    </w:p>
    <w:p>
      <w:pPr>
        <w:pStyle w:val="BodyText"/>
        <w:spacing w:before="10"/>
        <w:rPr>
          <w:sz w:val="18"/>
        </w:rPr>
      </w:pPr>
    </w:p>
    <w:p>
      <w:pPr>
        <w:pStyle w:val="Heading5"/>
        <w:spacing w:before="1"/>
        <w:ind w:left="1302"/>
      </w:pPr>
      <w:r>
        <w:rPr>
          <w:color w:val="231F20"/>
        </w:rPr>
        <w:t>First</w:t>
      </w:r>
      <w:r>
        <w:rPr>
          <w:color w:val="231F20"/>
          <w:spacing w:val="18"/>
        </w:rPr>
        <w:t> </w:t>
      </w:r>
      <w:r>
        <w:rPr>
          <w:color w:val="231F20"/>
        </w:rPr>
        <w:t>Code</w:t>
      </w:r>
      <w:r>
        <w:rPr>
          <w:color w:val="231F20"/>
          <w:spacing w:val="18"/>
        </w:rPr>
        <w:t> </w:t>
      </w:r>
      <w:r>
        <w:rPr>
          <w:color w:val="231F20"/>
        </w:rPr>
        <w:t>era,</w:t>
      </w:r>
      <w:r>
        <w:rPr>
          <w:color w:val="231F20"/>
          <w:spacing w:val="19"/>
        </w:rPr>
        <w:t> </w:t>
      </w:r>
      <w:r>
        <w:rPr>
          <w:color w:val="231F20"/>
          <w:spacing w:val="-2"/>
        </w:rPr>
        <w:t>1954–71</w:t>
      </w:r>
    </w:p>
    <w:p>
      <w:pPr>
        <w:pStyle w:val="BodyText"/>
        <w:spacing w:line="244" w:lineRule="auto" w:before="221"/>
        <w:ind w:left="103" w:right="457"/>
        <w:jc w:val="both"/>
      </w:pPr>
      <w:r>
        <w:rPr>
          <w:b/>
          <w:color w:val="231F20"/>
          <w:spacing w:val="-2"/>
        </w:rPr>
        <w:t>Lee</w:t>
      </w:r>
      <w:r>
        <w:rPr>
          <w:b/>
          <w:color w:val="231F20"/>
          <w:spacing w:val="-4"/>
        </w:rPr>
        <w:t> </w:t>
      </w:r>
      <w:r>
        <w:rPr>
          <w:b/>
          <w:color w:val="231F20"/>
          <w:spacing w:val="-2"/>
        </w:rPr>
        <w:t>and</w:t>
      </w:r>
      <w:r>
        <w:rPr>
          <w:b/>
          <w:color w:val="231F20"/>
          <w:spacing w:val="-4"/>
        </w:rPr>
        <w:t> </w:t>
      </w:r>
      <w:r>
        <w:rPr>
          <w:b/>
          <w:color w:val="231F20"/>
          <w:spacing w:val="-2"/>
        </w:rPr>
        <w:t>Kirby’s</w:t>
      </w:r>
      <w:r>
        <w:rPr>
          <w:b/>
          <w:color w:val="231F20"/>
          <w:spacing w:val="-4"/>
        </w:rPr>
        <w:t> </w:t>
      </w:r>
      <w:r>
        <w:rPr>
          <w:b/>
          <w:i/>
          <w:color w:val="231F20"/>
          <w:spacing w:val="-2"/>
        </w:rPr>
        <w:t>The</w:t>
      </w:r>
      <w:r>
        <w:rPr>
          <w:b/>
          <w:i/>
          <w:color w:val="231F20"/>
          <w:spacing w:val="-4"/>
        </w:rPr>
        <w:t> </w:t>
      </w:r>
      <w:r>
        <w:rPr>
          <w:b/>
          <w:i/>
          <w:color w:val="231F20"/>
          <w:spacing w:val="-2"/>
        </w:rPr>
        <w:t>Fantastic</w:t>
      </w:r>
      <w:r>
        <w:rPr>
          <w:b/>
          <w:i/>
          <w:color w:val="231F20"/>
          <w:spacing w:val="-4"/>
        </w:rPr>
        <w:t> </w:t>
      </w:r>
      <w:r>
        <w:rPr>
          <w:b/>
          <w:i/>
          <w:color w:val="231F20"/>
          <w:spacing w:val="-2"/>
        </w:rPr>
        <w:t>Four</w:t>
      </w:r>
      <w:r>
        <w:rPr>
          <w:b/>
          <w:i/>
          <w:color w:val="231F20"/>
          <w:spacing w:val="-4"/>
        </w:rPr>
        <w:t> </w:t>
      </w:r>
      <w:r>
        <w:rPr>
          <w:b/>
          <w:color w:val="231F20"/>
          <w:spacing w:val="-2"/>
        </w:rPr>
        <w:t>(1961–70)</w:t>
      </w:r>
      <w:r>
        <w:rPr>
          <w:color w:val="231F20"/>
          <w:spacing w:val="-2"/>
        </w:rPr>
        <w:t>.</w:t>
      </w:r>
      <w:r>
        <w:rPr>
          <w:color w:val="231F20"/>
          <w:spacing w:val="-4"/>
        </w:rPr>
        <w:t> </w:t>
      </w:r>
      <w:r>
        <w:rPr>
          <w:color w:val="231F20"/>
          <w:spacing w:val="-2"/>
        </w:rPr>
        <w:t>Former</w:t>
      </w:r>
      <w:r>
        <w:rPr>
          <w:color w:val="231F20"/>
          <w:spacing w:val="-4"/>
        </w:rPr>
        <w:t> </w:t>
      </w:r>
      <w:r>
        <w:rPr>
          <w:color w:val="231F20"/>
          <w:spacing w:val="-2"/>
        </w:rPr>
        <w:t>Iger</w:t>
      </w:r>
      <w:r>
        <w:rPr>
          <w:color w:val="231F20"/>
          <w:spacing w:val="-4"/>
        </w:rPr>
        <w:t> </w:t>
      </w:r>
      <w:r>
        <w:rPr>
          <w:color w:val="231F20"/>
          <w:spacing w:val="-2"/>
        </w:rPr>
        <w:t>Studio </w:t>
      </w:r>
      <w:r>
        <w:rPr>
          <w:color w:val="231F20"/>
        </w:rPr>
        <w:t>employee Jack Kirby established himself as a major comics </w:t>
      </w:r>
      <w:r>
        <w:rPr>
          <w:color w:val="231F20"/>
        </w:rPr>
        <w:t>artist during World War II, most famously co-creating Captain America with</w:t>
      </w:r>
      <w:r>
        <w:rPr>
          <w:color w:val="231F20"/>
          <w:spacing w:val="-1"/>
        </w:rPr>
        <w:t> </w:t>
      </w:r>
      <w:r>
        <w:rPr>
          <w:color w:val="231F20"/>
        </w:rPr>
        <w:t>Joe</w:t>
      </w:r>
      <w:r>
        <w:rPr>
          <w:color w:val="231F20"/>
          <w:spacing w:val="-1"/>
        </w:rPr>
        <w:t> </w:t>
      </w:r>
      <w:r>
        <w:rPr>
          <w:color w:val="231F20"/>
        </w:rPr>
        <w:t>Simon</w:t>
      </w:r>
      <w:r>
        <w:rPr>
          <w:color w:val="231F20"/>
          <w:spacing w:val="-1"/>
        </w:rPr>
        <w:t> </w:t>
      </w:r>
      <w:r>
        <w:rPr>
          <w:color w:val="231F20"/>
        </w:rPr>
        <w:t>in</w:t>
      </w:r>
      <w:r>
        <w:rPr>
          <w:color w:val="231F20"/>
          <w:spacing w:val="-1"/>
        </w:rPr>
        <w:t> </w:t>
      </w:r>
      <w:r>
        <w:rPr>
          <w:color w:val="231F20"/>
        </w:rPr>
        <w:t>1941</w:t>
      </w:r>
      <w:r>
        <w:rPr>
          <w:color w:val="231F20"/>
          <w:spacing w:val="-1"/>
        </w:rPr>
        <w:t> </w:t>
      </w:r>
      <w:r>
        <w:rPr>
          <w:color w:val="231F20"/>
        </w:rPr>
        <w:t>for</w:t>
      </w:r>
      <w:r>
        <w:rPr>
          <w:color w:val="231F20"/>
          <w:spacing w:val="-1"/>
        </w:rPr>
        <w:t> </w:t>
      </w:r>
      <w:r>
        <w:rPr>
          <w:color w:val="231F20"/>
        </w:rPr>
        <w:t>Marvel’s</w:t>
      </w:r>
      <w:r>
        <w:rPr>
          <w:color w:val="231F20"/>
          <w:spacing w:val="-1"/>
        </w:rPr>
        <w:t> </w:t>
      </w:r>
      <w:r>
        <w:rPr>
          <w:color w:val="231F20"/>
        </w:rPr>
        <w:t>predecessor,</w:t>
      </w:r>
      <w:r>
        <w:rPr>
          <w:color w:val="231F20"/>
          <w:spacing w:val="-1"/>
        </w:rPr>
        <w:t> </w:t>
      </w:r>
      <w:r>
        <w:rPr>
          <w:color w:val="231F20"/>
        </w:rPr>
        <w:t>Timely.</w:t>
      </w:r>
      <w:r>
        <w:rPr>
          <w:color w:val="231F20"/>
          <w:spacing w:val="-1"/>
        </w:rPr>
        <w:t> </w:t>
      </w:r>
      <w:r>
        <w:rPr>
          <w:color w:val="231F20"/>
        </w:rPr>
        <w:t>Kirby</w:t>
      </w:r>
      <w:r>
        <w:rPr>
          <w:color w:val="231F20"/>
          <w:spacing w:val="-1"/>
        </w:rPr>
        <w:t> </w:t>
      </w:r>
      <w:r>
        <w:rPr>
          <w:color w:val="231F20"/>
        </w:rPr>
        <w:t>and Stan Lee’s nine-year run on </w:t>
      </w:r>
      <w:r>
        <w:rPr>
          <w:i/>
          <w:color w:val="231F20"/>
        </w:rPr>
        <w:t>The Fantastic Four </w:t>
      </w:r>
      <w:r>
        <w:rPr>
          <w:color w:val="231F20"/>
        </w:rPr>
        <w:t>from #1 (November 1961) to #102 (September 1970), is likely the longest continuous collaboration on a single title in comics history. The first issue marks publisher Martin Goodman’s transition from the financially struggling Atlas Comics of the 1950s to the soon market-leading Marvel</w:t>
      </w:r>
      <w:r>
        <w:rPr>
          <w:color w:val="231F20"/>
          <w:spacing w:val="-12"/>
        </w:rPr>
        <w:t> </w:t>
      </w:r>
      <w:r>
        <w:rPr>
          <w:color w:val="231F20"/>
        </w:rPr>
        <w:t>of</w:t>
      </w:r>
      <w:r>
        <w:rPr>
          <w:color w:val="231F20"/>
          <w:spacing w:val="-11"/>
        </w:rPr>
        <w:t> </w:t>
      </w:r>
      <w:r>
        <w:rPr>
          <w:color w:val="231F20"/>
        </w:rPr>
        <w:t>the</w:t>
      </w:r>
      <w:r>
        <w:rPr>
          <w:color w:val="231F20"/>
          <w:spacing w:val="-11"/>
        </w:rPr>
        <w:t> </w:t>
      </w:r>
      <w:r>
        <w:rPr>
          <w:color w:val="231F20"/>
        </w:rPr>
        <w:t>1960s.</w:t>
      </w:r>
      <w:r>
        <w:rPr>
          <w:color w:val="231F20"/>
          <w:spacing w:val="-11"/>
        </w:rPr>
        <w:t> </w:t>
      </w:r>
      <w:r>
        <w:rPr>
          <w:color w:val="231F20"/>
        </w:rPr>
        <w:t>The</w:t>
      </w:r>
      <w:r>
        <w:rPr>
          <w:color w:val="231F20"/>
          <w:spacing w:val="-11"/>
        </w:rPr>
        <w:t> </w:t>
      </w:r>
      <w:r>
        <w:rPr>
          <w:color w:val="231F20"/>
        </w:rPr>
        <w:t>series</w:t>
      </w:r>
      <w:r>
        <w:rPr>
          <w:color w:val="231F20"/>
          <w:spacing w:val="-11"/>
        </w:rPr>
        <w:t> </w:t>
      </w:r>
      <w:r>
        <w:rPr>
          <w:color w:val="231F20"/>
        </w:rPr>
        <w:t>redefined</w:t>
      </w:r>
      <w:r>
        <w:rPr>
          <w:color w:val="231F20"/>
          <w:spacing w:val="-11"/>
        </w:rPr>
        <w:t> </w:t>
      </w:r>
      <w:r>
        <w:rPr>
          <w:color w:val="231F20"/>
        </w:rPr>
        <w:t>the</w:t>
      </w:r>
      <w:r>
        <w:rPr>
          <w:color w:val="231F20"/>
          <w:spacing w:val="-11"/>
        </w:rPr>
        <w:t> </w:t>
      </w:r>
      <w:r>
        <w:rPr>
          <w:color w:val="231F20"/>
        </w:rPr>
        <w:t>superhero</w:t>
      </w:r>
      <w:r>
        <w:rPr>
          <w:color w:val="231F20"/>
          <w:spacing w:val="-11"/>
        </w:rPr>
        <w:t> </w:t>
      </w:r>
      <w:r>
        <w:rPr>
          <w:color w:val="231F20"/>
        </w:rPr>
        <w:t>genre,</w:t>
      </w:r>
      <w:r>
        <w:rPr>
          <w:color w:val="231F20"/>
          <w:spacing w:val="-11"/>
        </w:rPr>
        <w:t> </w:t>
      </w:r>
      <w:r>
        <w:rPr>
          <w:color w:val="231F20"/>
        </w:rPr>
        <w:t>while also retroactively exposing authorial and legal ambiguities that run to the core of the industry. Though Lee received sole writing credit, Kirby not only penciled but often produced storylines and drafted captions and dialogue independently, creating such characters as the Silver Surfer without Lee’s prior input or even knowledge.</w:t>
      </w:r>
      <w:r>
        <w:rPr>
          <w:color w:val="231F20"/>
          <w:spacing w:val="40"/>
        </w:rPr>
        <w:t> </w:t>
      </w:r>
      <w:r>
        <w:rPr>
          <w:color w:val="231F20"/>
        </w:rPr>
        <w:t>Kirby died in 1994, and his estate filed for copyright termination</w:t>
      </w:r>
      <w:r>
        <w:rPr>
          <w:color w:val="231F20"/>
          <w:spacing w:val="40"/>
        </w:rPr>
        <w:t> </w:t>
      </w:r>
      <w:r>
        <w:rPr>
          <w:color w:val="231F20"/>
        </w:rPr>
        <w:t>for the characters that Kirby co-created. Marvel sued, arguing that he had been contracted on a work-for-hire basis. The Supreme Court was preparing to hear the case in 2014 when the recently Disney-purchased Marvel Entertainment settled out of court for an undisclosed sum. Had the Court ruled in favor of Kirby’ heirs, not only would Marvel’s blockbuster film franchise have been affected, but the precedent would have threatened all of Warner Brother’s DC copyrights too. Lee continued writing </w:t>
      </w:r>
      <w:r>
        <w:rPr>
          <w:i/>
          <w:color w:val="231F20"/>
        </w:rPr>
        <w:t>The Fantastic Four </w:t>
      </w:r>
      <w:r>
        <w:rPr>
          <w:color w:val="231F20"/>
        </w:rPr>
        <w:t>for a year following Kirby’s departure to DC in 1970, leaving the series after #115 (October 1971).</w:t>
      </w:r>
    </w:p>
    <w:p>
      <w:pPr>
        <w:spacing w:after="0" w:line="244" w:lineRule="auto"/>
        <w:jc w:val="both"/>
        <w:sectPr>
          <w:pgSz w:w="7830" w:h="12250"/>
          <w:pgMar w:header="628" w:footer="0" w:top="820" w:bottom="280" w:left="760" w:right="740"/>
        </w:sectPr>
      </w:pPr>
    </w:p>
    <w:p>
      <w:pPr>
        <w:pStyle w:val="BodyText"/>
        <w:spacing w:before="8"/>
        <w:rPr>
          <w:sz w:val="29"/>
        </w:rPr>
      </w:pPr>
    </w:p>
    <w:p>
      <w:pPr>
        <w:pStyle w:val="BodyText"/>
        <w:spacing w:line="244" w:lineRule="auto" w:before="106"/>
        <w:ind w:left="440" w:right="121"/>
        <w:jc w:val="both"/>
      </w:pPr>
      <w:bookmarkStart w:name="_bookmark297" w:id="360"/>
      <w:bookmarkEnd w:id="360"/>
      <w:r>
        <w:rPr/>
      </w:r>
      <w:r>
        <w:rPr>
          <w:b/>
          <w:color w:val="231F20"/>
          <w:w w:val="95"/>
        </w:rPr>
        <w:t>Lee and Ditko’s Spider-Man in </w:t>
      </w:r>
      <w:r>
        <w:rPr>
          <w:b/>
          <w:i/>
          <w:color w:val="231F20"/>
          <w:w w:val="95"/>
        </w:rPr>
        <w:t>Amazing Fantasy </w:t>
      </w:r>
      <w:r>
        <w:rPr>
          <w:b/>
          <w:color w:val="231F20"/>
          <w:w w:val="95"/>
        </w:rPr>
        <w:t>and </w:t>
      </w:r>
      <w:r>
        <w:rPr>
          <w:b/>
          <w:i/>
          <w:color w:val="231F20"/>
          <w:w w:val="95"/>
        </w:rPr>
        <w:t>The </w:t>
      </w:r>
      <w:r>
        <w:rPr>
          <w:b/>
          <w:i/>
          <w:color w:val="231F20"/>
          <w:w w:val="95"/>
        </w:rPr>
        <w:t>Amazing</w:t>
      </w:r>
      <w:r>
        <w:rPr>
          <w:b/>
          <w:i/>
          <w:color w:val="231F20"/>
          <w:w w:val="95"/>
        </w:rPr>
        <w:t> </w:t>
      </w:r>
      <w:r>
        <w:rPr>
          <w:b/>
          <w:i/>
          <w:color w:val="231F20"/>
        </w:rPr>
        <w:t>Spider-Man </w:t>
      </w:r>
      <w:r>
        <w:rPr>
          <w:b/>
          <w:color w:val="231F20"/>
        </w:rPr>
        <w:t>(1962–6)</w:t>
      </w:r>
      <w:r>
        <w:rPr>
          <w:color w:val="231F20"/>
        </w:rPr>
        <w:t>. Although Kirby drew the first sketches of the character, Lee chose to collaborate with Steve Ditko, who had been working with Atlas/Marvel since 1955. Publisher Martin Goodman</w:t>
      </w:r>
      <w:r>
        <w:rPr>
          <w:color w:val="231F20"/>
          <w:spacing w:val="-1"/>
        </w:rPr>
        <w:t> </w:t>
      </w:r>
      <w:r>
        <w:rPr>
          <w:color w:val="231F20"/>
        </w:rPr>
        <w:t>had</w:t>
      </w:r>
      <w:r>
        <w:rPr>
          <w:color w:val="231F20"/>
          <w:spacing w:val="-1"/>
        </w:rPr>
        <w:t> </w:t>
      </w:r>
      <w:r>
        <w:rPr>
          <w:color w:val="231F20"/>
        </w:rPr>
        <w:t>little</w:t>
      </w:r>
      <w:r>
        <w:rPr>
          <w:color w:val="231F20"/>
          <w:spacing w:val="-1"/>
        </w:rPr>
        <w:t> </w:t>
      </w:r>
      <w:r>
        <w:rPr>
          <w:color w:val="231F20"/>
        </w:rPr>
        <w:t>faith</w:t>
      </w:r>
      <w:r>
        <w:rPr>
          <w:color w:val="231F20"/>
          <w:spacing w:val="-1"/>
        </w:rPr>
        <w:t> </w:t>
      </w:r>
      <w:r>
        <w:rPr>
          <w:color w:val="231F20"/>
        </w:rPr>
        <w:t>in</w:t>
      </w:r>
      <w:r>
        <w:rPr>
          <w:color w:val="231F20"/>
          <w:spacing w:val="-1"/>
        </w:rPr>
        <w:t> </w:t>
      </w:r>
      <w:r>
        <w:rPr>
          <w:color w:val="231F20"/>
        </w:rPr>
        <w:t>the</w:t>
      </w:r>
      <w:r>
        <w:rPr>
          <w:color w:val="231F20"/>
          <w:spacing w:val="-1"/>
        </w:rPr>
        <w:t> </w:t>
      </w:r>
      <w:r>
        <w:rPr>
          <w:color w:val="231F20"/>
        </w:rPr>
        <w:t>character,</w:t>
      </w:r>
      <w:r>
        <w:rPr>
          <w:color w:val="231F20"/>
          <w:spacing w:val="-1"/>
        </w:rPr>
        <w:t> </w:t>
      </w:r>
      <w:r>
        <w:rPr>
          <w:color w:val="231F20"/>
        </w:rPr>
        <w:t>largely</w:t>
      </w:r>
      <w:r>
        <w:rPr>
          <w:color w:val="231F20"/>
          <w:spacing w:val="-1"/>
        </w:rPr>
        <w:t> </w:t>
      </w:r>
      <w:r>
        <w:rPr>
          <w:color w:val="231F20"/>
        </w:rPr>
        <w:t>because</w:t>
      </w:r>
      <w:r>
        <w:rPr>
          <w:color w:val="231F20"/>
          <w:spacing w:val="-1"/>
        </w:rPr>
        <w:t> </w:t>
      </w:r>
      <w:r>
        <w:rPr>
          <w:color w:val="231F20"/>
        </w:rPr>
        <w:t>teenagers were typically cast as sidekick not lead heroes, slotting the original eleven-page episode in the series-cancelled </w:t>
      </w:r>
      <w:r>
        <w:rPr>
          <w:i/>
          <w:color w:val="231F20"/>
        </w:rPr>
        <w:t>Amazing Fantasy </w:t>
      </w:r>
      <w:r>
        <w:rPr>
          <w:color w:val="231F20"/>
        </w:rPr>
        <w:t>#15 (August</w:t>
      </w:r>
      <w:r>
        <w:rPr>
          <w:color w:val="231F20"/>
          <w:spacing w:val="-4"/>
        </w:rPr>
        <w:t> </w:t>
      </w:r>
      <w:r>
        <w:rPr>
          <w:color w:val="231F20"/>
        </w:rPr>
        <w:t>1962).</w:t>
      </w:r>
      <w:r>
        <w:rPr>
          <w:color w:val="231F20"/>
          <w:spacing w:val="-4"/>
        </w:rPr>
        <w:t> </w:t>
      </w:r>
      <w:r>
        <w:rPr>
          <w:color w:val="231F20"/>
        </w:rPr>
        <w:t>Increased</w:t>
      </w:r>
      <w:r>
        <w:rPr>
          <w:color w:val="231F20"/>
          <w:spacing w:val="-4"/>
        </w:rPr>
        <w:t> </w:t>
      </w:r>
      <w:r>
        <w:rPr>
          <w:color w:val="231F20"/>
        </w:rPr>
        <w:t>sales</w:t>
      </w:r>
      <w:r>
        <w:rPr>
          <w:color w:val="231F20"/>
          <w:spacing w:val="-4"/>
        </w:rPr>
        <w:t> </w:t>
      </w:r>
      <w:r>
        <w:rPr>
          <w:color w:val="231F20"/>
        </w:rPr>
        <w:t>however</w:t>
      </w:r>
      <w:r>
        <w:rPr>
          <w:color w:val="231F20"/>
          <w:spacing w:val="-4"/>
        </w:rPr>
        <w:t> </w:t>
      </w:r>
      <w:r>
        <w:rPr>
          <w:color w:val="231F20"/>
        </w:rPr>
        <w:t>allowed</w:t>
      </w:r>
      <w:r>
        <w:rPr>
          <w:color w:val="231F20"/>
          <w:spacing w:val="-4"/>
        </w:rPr>
        <w:t> </w:t>
      </w:r>
      <w:r>
        <w:rPr>
          <w:color w:val="231F20"/>
        </w:rPr>
        <w:t>Lee</w:t>
      </w:r>
      <w:r>
        <w:rPr>
          <w:color w:val="231F20"/>
          <w:spacing w:val="-4"/>
        </w:rPr>
        <w:t> </w:t>
      </w:r>
      <w:r>
        <w:rPr>
          <w:color w:val="231F20"/>
        </w:rPr>
        <w:t>to</w:t>
      </w:r>
      <w:r>
        <w:rPr>
          <w:color w:val="231F20"/>
          <w:spacing w:val="-4"/>
        </w:rPr>
        <w:t> </w:t>
      </w:r>
      <w:r>
        <w:rPr>
          <w:color w:val="231F20"/>
        </w:rPr>
        <w:t>reintroduce the</w:t>
      </w:r>
      <w:r>
        <w:rPr>
          <w:color w:val="231F20"/>
          <w:spacing w:val="40"/>
        </w:rPr>
        <w:t> </w:t>
      </w:r>
      <w:r>
        <w:rPr>
          <w:color w:val="231F20"/>
        </w:rPr>
        <w:t>character</w:t>
      </w:r>
      <w:r>
        <w:rPr>
          <w:color w:val="231F20"/>
          <w:spacing w:val="40"/>
        </w:rPr>
        <w:t> </w:t>
      </w:r>
      <w:r>
        <w:rPr>
          <w:color w:val="231F20"/>
        </w:rPr>
        <w:t>six</w:t>
      </w:r>
      <w:r>
        <w:rPr>
          <w:color w:val="231F20"/>
          <w:spacing w:val="40"/>
        </w:rPr>
        <w:t> </w:t>
      </w:r>
      <w:r>
        <w:rPr>
          <w:color w:val="231F20"/>
        </w:rPr>
        <w:t>months</w:t>
      </w:r>
      <w:r>
        <w:rPr>
          <w:color w:val="231F20"/>
          <w:spacing w:val="40"/>
        </w:rPr>
        <w:t> </w:t>
      </w:r>
      <w:r>
        <w:rPr>
          <w:color w:val="231F20"/>
        </w:rPr>
        <w:t>later</w:t>
      </w:r>
      <w:r>
        <w:rPr>
          <w:color w:val="231F20"/>
          <w:spacing w:val="40"/>
        </w:rPr>
        <w:t> </w:t>
      </w:r>
      <w:r>
        <w:rPr>
          <w:color w:val="231F20"/>
        </w:rPr>
        <w:t>in</w:t>
      </w:r>
      <w:r>
        <w:rPr>
          <w:color w:val="231F20"/>
          <w:spacing w:val="40"/>
        </w:rPr>
        <w:t> </w:t>
      </w:r>
      <w:r>
        <w:rPr>
          <w:color w:val="231F20"/>
        </w:rPr>
        <w:t>a</w:t>
      </w:r>
      <w:r>
        <w:rPr>
          <w:color w:val="231F20"/>
          <w:spacing w:val="40"/>
        </w:rPr>
        <w:t> </w:t>
      </w:r>
      <w:r>
        <w:rPr>
          <w:color w:val="231F20"/>
        </w:rPr>
        <w:t>new</w:t>
      </w:r>
      <w:r>
        <w:rPr>
          <w:color w:val="231F20"/>
          <w:spacing w:val="40"/>
        </w:rPr>
        <w:t> </w:t>
      </w:r>
      <w:r>
        <w:rPr>
          <w:color w:val="231F20"/>
        </w:rPr>
        <w:t>title,</w:t>
      </w:r>
      <w:r>
        <w:rPr>
          <w:color w:val="231F20"/>
          <w:spacing w:val="40"/>
        </w:rPr>
        <w:t> </w:t>
      </w:r>
      <w:r>
        <w:rPr>
          <w:i/>
          <w:color w:val="231F20"/>
        </w:rPr>
        <w:t>The</w:t>
      </w:r>
      <w:r>
        <w:rPr>
          <w:i/>
          <w:color w:val="231F20"/>
          <w:spacing w:val="40"/>
        </w:rPr>
        <w:t> </w:t>
      </w:r>
      <w:r>
        <w:rPr>
          <w:i/>
          <w:color w:val="231F20"/>
        </w:rPr>
        <w:t>Amazing</w:t>
      </w:r>
      <w:r>
        <w:rPr>
          <w:i/>
          <w:color w:val="231F20"/>
        </w:rPr>
        <w:t> Spider-Man </w:t>
      </w:r>
      <w:r>
        <w:rPr>
          <w:color w:val="231F20"/>
        </w:rPr>
        <w:t>#1 (March 1963), which has in some form run continuously since. Ditko penciled and inked every issue through #38</w:t>
      </w:r>
      <w:r>
        <w:rPr>
          <w:color w:val="231F20"/>
          <w:spacing w:val="32"/>
        </w:rPr>
        <w:t> </w:t>
      </w:r>
      <w:r>
        <w:rPr>
          <w:color w:val="231F20"/>
        </w:rPr>
        <w:t>(July</w:t>
      </w:r>
      <w:r>
        <w:rPr>
          <w:color w:val="231F20"/>
          <w:spacing w:val="32"/>
        </w:rPr>
        <w:t> </w:t>
      </w:r>
      <w:r>
        <w:rPr>
          <w:color w:val="231F20"/>
        </w:rPr>
        <w:t>1966),</w:t>
      </w:r>
      <w:r>
        <w:rPr>
          <w:color w:val="231F20"/>
          <w:spacing w:val="32"/>
        </w:rPr>
        <w:t> </w:t>
      </w:r>
      <w:r>
        <w:rPr>
          <w:color w:val="231F20"/>
        </w:rPr>
        <w:t>after</w:t>
      </w:r>
      <w:r>
        <w:rPr>
          <w:color w:val="231F20"/>
          <w:spacing w:val="32"/>
        </w:rPr>
        <w:t> </w:t>
      </w:r>
      <w:r>
        <w:rPr>
          <w:color w:val="231F20"/>
        </w:rPr>
        <w:t>which</w:t>
      </w:r>
      <w:r>
        <w:rPr>
          <w:color w:val="231F20"/>
          <w:spacing w:val="32"/>
        </w:rPr>
        <w:t> </w:t>
      </w:r>
      <w:r>
        <w:rPr>
          <w:color w:val="231F20"/>
        </w:rPr>
        <w:t>he</w:t>
      </w:r>
      <w:r>
        <w:rPr>
          <w:color w:val="231F20"/>
          <w:spacing w:val="32"/>
        </w:rPr>
        <w:t> </w:t>
      </w:r>
      <w:r>
        <w:rPr>
          <w:color w:val="231F20"/>
        </w:rPr>
        <w:t>left</w:t>
      </w:r>
      <w:r>
        <w:rPr>
          <w:color w:val="231F20"/>
          <w:spacing w:val="32"/>
        </w:rPr>
        <w:t> </w:t>
      </w:r>
      <w:r>
        <w:rPr>
          <w:color w:val="231F20"/>
        </w:rPr>
        <w:t>Marvel</w:t>
      </w:r>
      <w:r>
        <w:rPr>
          <w:color w:val="231F20"/>
          <w:spacing w:val="32"/>
        </w:rPr>
        <w:t> </w:t>
      </w:r>
      <w:r>
        <w:rPr>
          <w:color w:val="231F20"/>
        </w:rPr>
        <w:t>for</w:t>
      </w:r>
      <w:r>
        <w:rPr>
          <w:color w:val="231F20"/>
          <w:spacing w:val="32"/>
        </w:rPr>
        <w:t> </w:t>
      </w:r>
      <w:r>
        <w:rPr>
          <w:color w:val="231F20"/>
        </w:rPr>
        <w:t>Charlton</w:t>
      </w:r>
      <w:r>
        <w:rPr>
          <w:color w:val="231F20"/>
          <w:spacing w:val="32"/>
        </w:rPr>
        <w:t> </w:t>
      </w:r>
      <w:r>
        <w:rPr>
          <w:color w:val="231F20"/>
        </w:rPr>
        <w:t>Comics. By the end of their collaboration, tensions between Lee and Ditko grew so high that the two reportedly no longer communicated directly,</w:t>
      </w:r>
      <w:r>
        <w:rPr>
          <w:color w:val="231F20"/>
          <w:spacing w:val="31"/>
        </w:rPr>
        <w:t> </w:t>
      </w:r>
      <w:r>
        <w:rPr>
          <w:color w:val="231F20"/>
        </w:rPr>
        <w:t>with</w:t>
      </w:r>
      <w:r>
        <w:rPr>
          <w:color w:val="231F20"/>
          <w:spacing w:val="31"/>
        </w:rPr>
        <w:t> </w:t>
      </w:r>
      <w:r>
        <w:rPr>
          <w:color w:val="231F20"/>
        </w:rPr>
        <w:t>Lee</w:t>
      </w:r>
      <w:r>
        <w:rPr>
          <w:color w:val="231F20"/>
          <w:spacing w:val="31"/>
        </w:rPr>
        <w:t> </w:t>
      </w:r>
      <w:r>
        <w:rPr>
          <w:color w:val="231F20"/>
        </w:rPr>
        <w:t>receiving</w:t>
      </w:r>
      <w:r>
        <w:rPr>
          <w:color w:val="231F20"/>
          <w:spacing w:val="31"/>
        </w:rPr>
        <w:t> </w:t>
      </w:r>
      <w:r>
        <w:rPr>
          <w:color w:val="231F20"/>
        </w:rPr>
        <w:t>Ditko’s</w:t>
      </w:r>
      <w:r>
        <w:rPr>
          <w:color w:val="231F20"/>
          <w:spacing w:val="31"/>
        </w:rPr>
        <w:t> </w:t>
      </w:r>
      <w:r>
        <w:rPr>
          <w:color w:val="231F20"/>
        </w:rPr>
        <w:t>completed</w:t>
      </w:r>
      <w:r>
        <w:rPr>
          <w:color w:val="231F20"/>
          <w:spacing w:val="31"/>
        </w:rPr>
        <w:t> </w:t>
      </w:r>
      <w:r>
        <w:rPr>
          <w:color w:val="231F20"/>
        </w:rPr>
        <w:t>artboards</w:t>
      </w:r>
      <w:r>
        <w:rPr>
          <w:color w:val="231F20"/>
          <w:spacing w:val="31"/>
        </w:rPr>
        <w:t> </w:t>
      </w:r>
      <w:r>
        <w:rPr>
          <w:color w:val="231F20"/>
        </w:rPr>
        <w:t>through a</w:t>
      </w:r>
      <w:r>
        <w:rPr>
          <w:color w:val="231F20"/>
          <w:spacing w:val="40"/>
        </w:rPr>
        <w:t> </w:t>
      </w:r>
      <w:r>
        <w:rPr>
          <w:color w:val="231F20"/>
        </w:rPr>
        <w:t>third</w:t>
      </w:r>
      <w:r>
        <w:rPr>
          <w:color w:val="231F20"/>
          <w:spacing w:val="40"/>
        </w:rPr>
        <w:t> </w:t>
      </w:r>
      <w:r>
        <w:rPr>
          <w:color w:val="231F20"/>
        </w:rPr>
        <w:t>party.</w:t>
      </w:r>
      <w:r>
        <w:rPr>
          <w:color w:val="231F20"/>
          <w:spacing w:val="40"/>
        </w:rPr>
        <w:t> </w:t>
      </w:r>
      <w:r>
        <w:rPr>
          <w:color w:val="231F20"/>
        </w:rPr>
        <w:t>Unlike</w:t>
      </w:r>
      <w:r>
        <w:rPr>
          <w:color w:val="231F20"/>
          <w:spacing w:val="40"/>
        </w:rPr>
        <w:t> </w:t>
      </w:r>
      <w:r>
        <w:rPr>
          <w:color w:val="231F20"/>
        </w:rPr>
        <w:t>Kirby,</w:t>
      </w:r>
      <w:r>
        <w:rPr>
          <w:color w:val="231F20"/>
          <w:spacing w:val="40"/>
        </w:rPr>
        <w:t> </w:t>
      </w:r>
      <w:r>
        <w:rPr>
          <w:color w:val="231F20"/>
        </w:rPr>
        <w:t>Ditko</w:t>
      </w:r>
      <w:r>
        <w:rPr>
          <w:color w:val="231F20"/>
          <w:spacing w:val="40"/>
        </w:rPr>
        <w:t> </w:t>
      </w:r>
      <w:r>
        <w:rPr>
          <w:color w:val="231F20"/>
        </w:rPr>
        <w:t>objected</w:t>
      </w:r>
      <w:r>
        <w:rPr>
          <w:color w:val="231F20"/>
          <w:spacing w:val="40"/>
        </w:rPr>
        <w:t> </w:t>
      </w:r>
      <w:r>
        <w:rPr>
          <w:color w:val="231F20"/>
        </w:rPr>
        <w:t>to</w:t>
      </w:r>
      <w:r>
        <w:rPr>
          <w:color w:val="231F20"/>
          <w:spacing w:val="40"/>
        </w:rPr>
        <w:t> </w:t>
      </w:r>
      <w:r>
        <w:rPr>
          <w:color w:val="231F20"/>
        </w:rPr>
        <w:t>Lee’s</w:t>
      </w:r>
      <w:r>
        <w:rPr>
          <w:color w:val="231F20"/>
          <w:spacing w:val="40"/>
        </w:rPr>
        <w:t> </w:t>
      </w:r>
      <w:r>
        <w:rPr>
          <w:color w:val="231F20"/>
        </w:rPr>
        <w:t>so-called Marvel</w:t>
      </w:r>
      <w:r>
        <w:rPr>
          <w:color w:val="231F20"/>
          <w:spacing w:val="40"/>
        </w:rPr>
        <w:t> </w:t>
      </w:r>
      <w:r>
        <w:rPr>
          <w:color w:val="231F20"/>
        </w:rPr>
        <w:t>Method</w:t>
      </w:r>
      <w:r>
        <w:rPr>
          <w:color w:val="231F20"/>
          <w:spacing w:val="40"/>
        </w:rPr>
        <w:t> </w:t>
      </w:r>
      <w:r>
        <w:rPr>
          <w:color w:val="231F20"/>
        </w:rPr>
        <w:t>in</w:t>
      </w:r>
      <w:r>
        <w:rPr>
          <w:color w:val="231F20"/>
          <w:spacing w:val="40"/>
        </w:rPr>
        <w:t> </w:t>
      </w:r>
      <w:r>
        <w:rPr>
          <w:color w:val="231F20"/>
        </w:rPr>
        <w:t>which</w:t>
      </w:r>
      <w:r>
        <w:rPr>
          <w:color w:val="231F20"/>
          <w:spacing w:val="40"/>
        </w:rPr>
        <w:t> </w:t>
      </w:r>
      <w:r>
        <w:rPr>
          <w:color w:val="231F20"/>
        </w:rPr>
        <w:t>pencilers</w:t>
      </w:r>
      <w:r>
        <w:rPr>
          <w:color w:val="231F20"/>
          <w:spacing w:val="40"/>
        </w:rPr>
        <w:t> </w:t>
      </w:r>
      <w:r>
        <w:rPr>
          <w:color w:val="231F20"/>
        </w:rPr>
        <w:t>worked</w:t>
      </w:r>
      <w:r>
        <w:rPr>
          <w:color w:val="231F20"/>
          <w:spacing w:val="40"/>
        </w:rPr>
        <w:t> </w:t>
      </w:r>
      <w:r>
        <w:rPr>
          <w:color w:val="231F20"/>
        </w:rPr>
        <w:t>without</w:t>
      </w:r>
      <w:r>
        <w:rPr>
          <w:color w:val="231F20"/>
          <w:spacing w:val="40"/>
        </w:rPr>
        <w:t> </w:t>
      </w:r>
      <w:r>
        <w:rPr>
          <w:color w:val="231F20"/>
        </w:rPr>
        <w:t>scripts</w:t>
      </w:r>
      <w:r>
        <w:rPr>
          <w:color w:val="231F20"/>
          <w:spacing w:val="40"/>
        </w:rPr>
        <w:t> </w:t>
      </w:r>
      <w:r>
        <w:rPr>
          <w:color w:val="231F20"/>
        </w:rPr>
        <w:t>and so assumed uncredited and uncompensated writing duties. Lee continued officially to write the series until #110 (July 1972).</w:t>
      </w:r>
    </w:p>
    <w:p>
      <w:pPr>
        <w:pStyle w:val="BodyText"/>
        <w:spacing w:before="10"/>
        <w:rPr>
          <w:sz w:val="21"/>
        </w:rPr>
      </w:pPr>
    </w:p>
    <w:p>
      <w:pPr>
        <w:pStyle w:val="BodyText"/>
        <w:spacing w:line="244" w:lineRule="auto"/>
        <w:ind w:left="440" w:right="120"/>
        <w:jc w:val="both"/>
      </w:pPr>
      <w:r>
        <w:rPr>
          <w:b/>
          <w:color w:val="231F20"/>
          <w:w w:val="105"/>
        </w:rPr>
        <w:t>Steranko’s</w:t>
      </w:r>
      <w:r>
        <w:rPr>
          <w:b/>
          <w:color w:val="231F20"/>
          <w:w w:val="105"/>
        </w:rPr>
        <w:t> </w:t>
      </w:r>
      <w:r>
        <w:rPr>
          <w:b/>
          <w:i/>
          <w:color w:val="231F20"/>
          <w:w w:val="105"/>
        </w:rPr>
        <w:t>Strange</w:t>
      </w:r>
      <w:r>
        <w:rPr>
          <w:b/>
          <w:i/>
          <w:color w:val="231F20"/>
          <w:w w:val="105"/>
        </w:rPr>
        <w:t> Tales</w:t>
      </w:r>
      <w:r>
        <w:rPr>
          <w:b/>
          <w:color w:val="231F20"/>
          <w:w w:val="105"/>
        </w:rPr>
        <w:t>,</w:t>
      </w:r>
      <w:r>
        <w:rPr>
          <w:b/>
          <w:color w:val="231F20"/>
          <w:w w:val="105"/>
        </w:rPr>
        <w:t> </w:t>
      </w:r>
      <w:r>
        <w:rPr>
          <w:b/>
          <w:i/>
          <w:color w:val="231F20"/>
          <w:w w:val="105"/>
        </w:rPr>
        <w:t>Nick</w:t>
      </w:r>
      <w:r>
        <w:rPr>
          <w:b/>
          <w:i/>
          <w:color w:val="231F20"/>
          <w:w w:val="105"/>
        </w:rPr>
        <w:t> Fury:</w:t>
      </w:r>
      <w:r>
        <w:rPr>
          <w:b/>
          <w:i/>
          <w:color w:val="231F20"/>
          <w:w w:val="105"/>
        </w:rPr>
        <w:t> Agent</w:t>
      </w:r>
      <w:r>
        <w:rPr>
          <w:b/>
          <w:i/>
          <w:color w:val="231F20"/>
          <w:w w:val="105"/>
        </w:rPr>
        <w:t> of</w:t>
      </w:r>
      <w:r>
        <w:rPr>
          <w:b/>
          <w:i/>
          <w:color w:val="231F20"/>
          <w:w w:val="105"/>
        </w:rPr>
        <w:t> S.H.I.E.L.D.</w:t>
      </w:r>
      <w:r>
        <w:rPr>
          <w:b/>
          <w:i/>
          <w:color w:val="231F20"/>
          <w:w w:val="105"/>
        </w:rPr>
        <w:t> </w:t>
      </w:r>
      <w:r>
        <w:rPr>
          <w:b/>
          <w:color w:val="231F20"/>
          <w:w w:val="105"/>
        </w:rPr>
        <w:t>and </w:t>
      </w:r>
      <w:r>
        <w:rPr>
          <w:b/>
          <w:i/>
          <w:color w:val="231F20"/>
          <w:w w:val="105"/>
        </w:rPr>
        <w:t>Captain America </w:t>
      </w:r>
      <w:r>
        <w:rPr>
          <w:b/>
          <w:color w:val="231F20"/>
          <w:w w:val="105"/>
        </w:rPr>
        <w:t>(1967–9)</w:t>
      </w:r>
      <w:r>
        <w:rPr>
          <w:color w:val="231F20"/>
          <w:w w:val="105"/>
        </w:rPr>
        <w:t>. Jim Steranko applied for a position at</w:t>
      </w:r>
      <w:r>
        <w:rPr>
          <w:color w:val="231F20"/>
          <w:w w:val="105"/>
        </w:rPr>
        <w:t> Marvel</w:t>
      </w:r>
      <w:r>
        <w:rPr>
          <w:color w:val="231F20"/>
          <w:w w:val="105"/>
        </w:rPr>
        <w:t> in</w:t>
      </w:r>
      <w:r>
        <w:rPr>
          <w:color w:val="231F20"/>
          <w:w w:val="105"/>
        </w:rPr>
        <w:t> 1966</w:t>
      </w:r>
      <w:r>
        <w:rPr>
          <w:color w:val="231F20"/>
          <w:w w:val="105"/>
        </w:rPr>
        <w:t> and,</w:t>
      </w:r>
      <w:r>
        <w:rPr>
          <w:color w:val="231F20"/>
          <w:w w:val="105"/>
        </w:rPr>
        <w:t> after</w:t>
      </w:r>
      <w:r>
        <w:rPr>
          <w:color w:val="231F20"/>
          <w:w w:val="105"/>
        </w:rPr>
        <w:t> auditioning</w:t>
      </w:r>
      <w:r>
        <w:rPr>
          <w:color w:val="231F20"/>
          <w:w w:val="105"/>
        </w:rPr>
        <w:t> by</w:t>
      </w:r>
      <w:r>
        <w:rPr>
          <w:color w:val="231F20"/>
          <w:w w:val="105"/>
        </w:rPr>
        <w:t> inking</w:t>
      </w:r>
      <w:r>
        <w:rPr>
          <w:color w:val="231F20"/>
          <w:w w:val="105"/>
        </w:rPr>
        <w:t> two</w:t>
      </w:r>
      <w:r>
        <w:rPr>
          <w:color w:val="231F20"/>
          <w:w w:val="105"/>
        </w:rPr>
        <w:t> unused pages</w:t>
      </w:r>
      <w:r>
        <w:rPr>
          <w:color w:val="231F20"/>
          <w:w w:val="105"/>
        </w:rPr>
        <w:t> of</w:t>
      </w:r>
      <w:r>
        <w:rPr>
          <w:color w:val="231F20"/>
          <w:w w:val="105"/>
        </w:rPr>
        <w:t> Jack</w:t>
      </w:r>
      <w:r>
        <w:rPr>
          <w:color w:val="231F20"/>
          <w:w w:val="105"/>
        </w:rPr>
        <w:t> Kirby’s</w:t>
      </w:r>
      <w:r>
        <w:rPr>
          <w:color w:val="231F20"/>
          <w:w w:val="105"/>
        </w:rPr>
        <w:t> original</w:t>
      </w:r>
      <w:r>
        <w:rPr>
          <w:color w:val="231F20"/>
          <w:w w:val="105"/>
        </w:rPr>
        <w:t> 1965</w:t>
      </w:r>
      <w:r>
        <w:rPr>
          <w:color w:val="231F20"/>
          <w:w w:val="105"/>
        </w:rPr>
        <w:t> Nick</w:t>
      </w:r>
      <w:r>
        <w:rPr>
          <w:color w:val="231F20"/>
          <w:w w:val="105"/>
        </w:rPr>
        <w:t> Fury</w:t>
      </w:r>
      <w:r>
        <w:rPr>
          <w:color w:val="231F20"/>
          <w:w w:val="105"/>
        </w:rPr>
        <w:t> draft</w:t>
      </w:r>
      <w:r>
        <w:rPr>
          <w:color w:val="231F20"/>
          <w:w w:val="105"/>
        </w:rPr>
        <w:t> (Steranko 2013:</w:t>
      </w:r>
      <w:r>
        <w:rPr>
          <w:color w:val="231F20"/>
          <w:w w:val="105"/>
        </w:rPr>
        <w:t> 330–1),</w:t>
      </w:r>
      <w:r>
        <w:rPr>
          <w:color w:val="231F20"/>
          <w:w w:val="105"/>
        </w:rPr>
        <w:t> Stan</w:t>
      </w:r>
      <w:r>
        <w:rPr>
          <w:color w:val="231F20"/>
          <w:w w:val="105"/>
        </w:rPr>
        <w:t> Lee</w:t>
      </w:r>
      <w:r>
        <w:rPr>
          <w:color w:val="231F20"/>
          <w:w w:val="105"/>
        </w:rPr>
        <w:t> assigned</w:t>
      </w:r>
      <w:r>
        <w:rPr>
          <w:color w:val="231F20"/>
          <w:w w:val="105"/>
        </w:rPr>
        <w:t> him</w:t>
      </w:r>
      <w:r>
        <w:rPr>
          <w:color w:val="231F20"/>
          <w:w w:val="105"/>
        </w:rPr>
        <w:t> to</w:t>
      </w:r>
      <w:r>
        <w:rPr>
          <w:color w:val="231F20"/>
          <w:w w:val="105"/>
        </w:rPr>
        <w:t> “Nick</w:t>
      </w:r>
      <w:r>
        <w:rPr>
          <w:color w:val="231F20"/>
          <w:w w:val="105"/>
        </w:rPr>
        <w:t> Fury,</w:t>
      </w:r>
      <w:r>
        <w:rPr>
          <w:color w:val="231F20"/>
          <w:w w:val="105"/>
        </w:rPr>
        <w:t> Agent</w:t>
      </w:r>
      <w:r>
        <w:rPr>
          <w:color w:val="231F20"/>
          <w:w w:val="105"/>
        </w:rPr>
        <w:t> of S.H.I.E.L.D.”</w:t>
      </w:r>
      <w:r>
        <w:rPr>
          <w:color w:val="231F20"/>
          <w:w w:val="105"/>
        </w:rPr>
        <w:t> in</w:t>
      </w:r>
      <w:r>
        <w:rPr>
          <w:color w:val="231F20"/>
          <w:w w:val="105"/>
        </w:rPr>
        <w:t> the</w:t>
      </w:r>
      <w:r>
        <w:rPr>
          <w:color w:val="231F20"/>
          <w:w w:val="105"/>
        </w:rPr>
        <w:t> split-feature</w:t>
      </w:r>
      <w:r>
        <w:rPr>
          <w:color w:val="231F20"/>
          <w:w w:val="105"/>
        </w:rPr>
        <w:t> </w:t>
      </w:r>
      <w:r>
        <w:rPr>
          <w:i/>
          <w:color w:val="231F20"/>
          <w:w w:val="105"/>
        </w:rPr>
        <w:t>Strange</w:t>
      </w:r>
      <w:r>
        <w:rPr>
          <w:i/>
          <w:color w:val="231F20"/>
          <w:w w:val="105"/>
        </w:rPr>
        <w:t> Tales</w:t>
      </w:r>
      <w:r>
        <w:rPr>
          <w:color w:val="231F20"/>
          <w:w w:val="105"/>
        </w:rPr>
        <w:t>.</w:t>
      </w:r>
      <w:r>
        <w:rPr>
          <w:color w:val="231F20"/>
          <w:w w:val="105"/>
        </w:rPr>
        <w:t> Steranko</w:t>
      </w:r>
      <w:r>
        <w:rPr>
          <w:color w:val="231F20"/>
          <w:w w:val="105"/>
        </w:rPr>
        <w:t> inked Kirby’s</w:t>
      </w:r>
      <w:r>
        <w:rPr>
          <w:color w:val="231F20"/>
          <w:w w:val="105"/>
        </w:rPr>
        <w:t> twelve-page</w:t>
      </w:r>
      <w:r>
        <w:rPr>
          <w:color w:val="231F20"/>
          <w:w w:val="105"/>
        </w:rPr>
        <w:t> layouts</w:t>
      </w:r>
      <w:r>
        <w:rPr>
          <w:color w:val="231F20"/>
          <w:w w:val="105"/>
        </w:rPr>
        <w:t> for</w:t>
      </w:r>
      <w:r>
        <w:rPr>
          <w:color w:val="231F20"/>
          <w:w w:val="105"/>
        </w:rPr>
        <w:t> #151–3</w:t>
      </w:r>
      <w:r>
        <w:rPr>
          <w:color w:val="231F20"/>
          <w:w w:val="105"/>
        </w:rPr>
        <w:t> and</w:t>
      </w:r>
      <w:r>
        <w:rPr>
          <w:color w:val="231F20"/>
          <w:w w:val="105"/>
        </w:rPr>
        <w:t> then</w:t>
      </w:r>
      <w:r>
        <w:rPr>
          <w:color w:val="231F20"/>
          <w:w w:val="105"/>
        </w:rPr>
        <w:t> wrote</w:t>
      </w:r>
      <w:r>
        <w:rPr>
          <w:color w:val="231F20"/>
          <w:w w:val="105"/>
        </w:rPr>
        <w:t> and produced</w:t>
      </w:r>
      <w:r>
        <w:rPr>
          <w:color w:val="231F20"/>
          <w:spacing w:val="-5"/>
          <w:w w:val="105"/>
        </w:rPr>
        <w:t> </w:t>
      </w:r>
      <w:r>
        <w:rPr>
          <w:color w:val="231F20"/>
          <w:w w:val="105"/>
        </w:rPr>
        <w:t>all</w:t>
      </w:r>
      <w:r>
        <w:rPr>
          <w:color w:val="231F20"/>
          <w:spacing w:val="-5"/>
          <w:w w:val="105"/>
        </w:rPr>
        <w:t> </w:t>
      </w:r>
      <w:r>
        <w:rPr>
          <w:color w:val="231F20"/>
          <w:w w:val="105"/>
        </w:rPr>
        <w:t>art</w:t>
      </w:r>
      <w:r>
        <w:rPr>
          <w:color w:val="231F20"/>
          <w:spacing w:val="-5"/>
          <w:w w:val="105"/>
        </w:rPr>
        <w:t> </w:t>
      </w:r>
      <w:r>
        <w:rPr>
          <w:color w:val="231F20"/>
          <w:w w:val="105"/>
        </w:rPr>
        <w:t>from</w:t>
      </w:r>
      <w:r>
        <w:rPr>
          <w:color w:val="231F20"/>
          <w:spacing w:val="-5"/>
          <w:w w:val="105"/>
        </w:rPr>
        <w:t> </w:t>
      </w:r>
      <w:r>
        <w:rPr>
          <w:color w:val="231F20"/>
          <w:w w:val="105"/>
        </w:rPr>
        <w:t>#154</w:t>
      </w:r>
      <w:r>
        <w:rPr>
          <w:color w:val="231F20"/>
          <w:spacing w:val="-5"/>
          <w:w w:val="105"/>
        </w:rPr>
        <w:t> </w:t>
      </w:r>
      <w:r>
        <w:rPr>
          <w:color w:val="231F20"/>
          <w:w w:val="105"/>
        </w:rPr>
        <w:t>(March</w:t>
      </w:r>
      <w:r>
        <w:rPr>
          <w:color w:val="231F20"/>
          <w:spacing w:val="-5"/>
          <w:w w:val="105"/>
        </w:rPr>
        <w:t> </w:t>
      </w:r>
      <w:r>
        <w:rPr>
          <w:color w:val="231F20"/>
          <w:w w:val="105"/>
        </w:rPr>
        <w:t>1967)</w:t>
      </w:r>
      <w:r>
        <w:rPr>
          <w:color w:val="231F20"/>
          <w:spacing w:val="-5"/>
          <w:w w:val="105"/>
        </w:rPr>
        <w:t> </w:t>
      </w:r>
      <w:r>
        <w:rPr>
          <w:color w:val="231F20"/>
          <w:w w:val="105"/>
        </w:rPr>
        <w:t>to</w:t>
      </w:r>
      <w:r>
        <w:rPr>
          <w:color w:val="231F20"/>
          <w:spacing w:val="-5"/>
          <w:w w:val="105"/>
        </w:rPr>
        <w:t> </w:t>
      </w:r>
      <w:r>
        <w:rPr>
          <w:color w:val="231F20"/>
          <w:w w:val="105"/>
        </w:rPr>
        <w:t>#168</w:t>
      </w:r>
      <w:r>
        <w:rPr>
          <w:color w:val="231F20"/>
          <w:spacing w:val="-5"/>
          <w:w w:val="105"/>
        </w:rPr>
        <w:t> </w:t>
      </w:r>
      <w:r>
        <w:rPr>
          <w:color w:val="231F20"/>
          <w:w w:val="105"/>
        </w:rPr>
        <w:t>and,</w:t>
      </w:r>
      <w:r>
        <w:rPr>
          <w:color w:val="231F20"/>
          <w:spacing w:val="-5"/>
          <w:w w:val="105"/>
        </w:rPr>
        <w:t> </w:t>
      </w:r>
      <w:r>
        <w:rPr>
          <w:color w:val="231F20"/>
          <w:w w:val="105"/>
        </w:rPr>
        <w:t>when</w:t>
      </w:r>
      <w:r>
        <w:rPr>
          <w:color w:val="231F20"/>
          <w:spacing w:val="-5"/>
          <w:w w:val="105"/>
        </w:rPr>
        <w:t> </w:t>
      </w:r>
      <w:r>
        <w:rPr>
          <w:color w:val="231F20"/>
          <w:w w:val="105"/>
        </w:rPr>
        <w:t>the </w:t>
      </w:r>
      <w:r>
        <w:rPr>
          <w:color w:val="231F20"/>
        </w:rPr>
        <w:t>series</w:t>
      </w:r>
      <w:r>
        <w:rPr>
          <w:color w:val="231F20"/>
          <w:spacing w:val="-1"/>
        </w:rPr>
        <w:t> </w:t>
      </w:r>
      <w:r>
        <w:rPr>
          <w:color w:val="231F20"/>
        </w:rPr>
        <w:t>switched</w:t>
      </w:r>
      <w:r>
        <w:rPr>
          <w:color w:val="231F20"/>
          <w:spacing w:val="-1"/>
        </w:rPr>
        <w:t> </w:t>
      </w:r>
      <w:r>
        <w:rPr>
          <w:color w:val="231F20"/>
        </w:rPr>
        <w:t>to</w:t>
      </w:r>
      <w:r>
        <w:rPr>
          <w:color w:val="231F20"/>
          <w:spacing w:val="-1"/>
        </w:rPr>
        <w:t> </w:t>
      </w:r>
      <w:r>
        <w:rPr>
          <w:color w:val="231F20"/>
        </w:rPr>
        <w:t>twenty-page</w:t>
      </w:r>
      <w:r>
        <w:rPr>
          <w:color w:val="231F20"/>
          <w:spacing w:val="-1"/>
        </w:rPr>
        <w:t> </w:t>
      </w:r>
      <w:r>
        <w:rPr>
          <w:color w:val="231F20"/>
        </w:rPr>
        <w:t>installments,</w:t>
      </w:r>
      <w:r>
        <w:rPr>
          <w:color w:val="231F20"/>
          <w:spacing w:val="-1"/>
        </w:rPr>
        <w:t> </w:t>
      </w:r>
      <w:r>
        <w:rPr>
          <w:color w:val="231F20"/>
        </w:rPr>
        <w:t>#1–3</w:t>
      </w:r>
      <w:r>
        <w:rPr>
          <w:color w:val="231F20"/>
          <w:spacing w:val="-1"/>
        </w:rPr>
        <w:t> </w:t>
      </w:r>
      <w:r>
        <w:rPr>
          <w:color w:val="231F20"/>
        </w:rPr>
        <w:t>and</w:t>
      </w:r>
      <w:r>
        <w:rPr>
          <w:color w:val="231F20"/>
          <w:spacing w:val="-1"/>
        </w:rPr>
        <w:t> </w:t>
      </w:r>
      <w:r>
        <w:rPr>
          <w:color w:val="231F20"/>
        </w:rPr>
        <w:t>#5</w:t>
      </w:r>
      <w:r>
        <w:rPr>
          <w:color w:val="231F20"/>
          <w:spacing w:val="-1"/>
        </w:rPr>
        <w:t> </w:t>
      </w:r>
      <w:r>
        <w:rPr>
          <w:color w:val="231F20"/>
        </w:rPr>
        <w:t>(October </w:t>
      </w:r>
      <w:r>
        <w:rPr>
          <w:color w:val="231F20"/>
          <w:w w:val="105"/>
        </w:rPr>
        <w:t>1968)</w:t>
      </w:r>
      <w:r>
        <w:rPr>
          <w:color w:val="231F20"/>
          <w:w w:val="105"/>
        </w:rPr>
        <w:t> of</w:t>
      </w:r>
      <w:r>
        <w:rPr>
          <w:color w:val="231F20"/>
          <w:w w:val="105"/>
        </w:rPr>
        <w:t> its</w:t>
      </w:r>
      <w:r>
        <w:rPr>
          <w:color w:val="231F20"/>
          <w:w w:val="105"/>
        </w:rPr>
        <w:t> own</w:t>
      </w:r>
      <w:r>
        <w:rPr>
          <w:color w:val="231F20"/>
          <w:w w:val="105"/>
        </w:rPr>
        <w:t> title.</w:t>
      </w:r>
      <w:r>
        <w:rPr>
          <w:color w:val="231F20"/>
          <w:w w:val="105"/>
        </w:rPr>
        <w:t> After</w:t>
      </w:r>
      <w:r>
        <w:rPr>
          <w:color w:val="231F20"/>
          <w:w w:val="105"/>
        </w:rPr>
        <w:t> producing</w:t>
      </w:r>
      <w:r>
        <w:rPr>
          <w:color w:val="231F20"/>
          <w:w w:val="105"/>
        </w:rPr>
        <w:t> the</w:t>
      </w:r>
      <w:r>
        <w:rPr>
          <w:color w:val="231F20"/>
          <w:w w:val="105"/>
        </w:rPr>
        <w:t> covers</w:t>
      </w:r>
      <w:r>
        <w:rPr>
          <w:color w:val="231F20"/>
          <w:w w:val="105"/>
        </w:rPr>
        <w:t> for</w:t>
      </w:r>
      <w:r>
        <w:rPr>
          <w:color w:val="231F20"/>
          <w:w w:val="105"/>
        </w:rPr>
        <w:t> #6</w:t>
      </w:r>
      <w:r>
        <w:rPr>
          <w:color w:val="231F20"/>
          <w:w w:val="105"/>
        </w:rPr>
        <w:t> and</w:t>
      </w:r>
      <w:r>
        <w:rPr>
          <w:color w:val="231F20"/>
          <w:w w:val="105"/>
        </w:rPr>
        <w:t> #7 (based</w:t>
      </w:r>
      <w:r>
        <w:rPr>
          <w:color w:val="231F20"/>
          <w:spacing w:val="-12"/>
          <w:w w:val="105"/>
        </w:rPr>
        <w:t> </w:t>
      </w:r>
      <w:r>
        <w:rPr>
          <w:color w:val="231F20"/>
          <w:w w:val="105"/>
        </w:rPr>
        <w:t>on</w:t>
      </w:r>
      <w:r>
        <w:rPr>
          <w:color w:val="231F20"/>
          <w:spacing w:val="-11"/>
          <w:w w:val="105"/>
        </w:rPr>
        <w:t> </w:t>
      </w:r>
      <w:r>
        <w:rPr>
          <w:color w:val="231F20"/>
          <w:w w:val="105"/>
        </w:rPr>
        <w:t>Salvador</w:t>
      </w:r>
      <w:r>
        <w:rPr>
          <w:color w:val="231F20"/>
          <w:spacing w:val="-12"/>
          <w:w w:val="105"/>
        </w:rPr>
        <w:t> </w:t>
      </w:r>
      <w:r>
        <w:rPr>
          <w:color w:val="231F20"/>
          <w:w w:val="105"/>
        </w:rPr>
        <w:t>Dali),</w:t>
      </w:r>
      <w:r>
        <w:rPr>
          <w:color w:val="231F20"/>
          <w:spacing w:val="-11"/>
          <w:w w:val="105"/>
        </w:rPr>
        <w:t> </w:t>
      </w:r>
      <w:r>
        <w:rPr>
          <w:color w:val="231F20"/>
          <w:w w:val="105"/>
        </w:rPr>
        <w:t>he</w:t>
      </w:r>
      <w:r>
        <w:rPr>
          <w:color w:val="231F20"/>
          <w:spacing w:val="-12"/>
          <w:w w:val="105"/>
        </w:rPr>
        <w:t> </w:t>
      </w:r>
      <w:r>
        <w:rPr>
          <w:color w:val="231F20"/>
          <w:w w:val="105"/>
        </w:rPr>
        <w:t>created</w:t>
      </w:r>
      <w:r>
        <w:rPr>
          <w:color w:val="231F20"/>
          <w:spacing w:val="-12"/>
          <w:w w:val="105"/>
        </w:rPr>
        <w:t> </w:t>
      </w:r>
      <w:r>
        <w:rPr>
          <w:i/>
          <w:color w:val="231F20"/>
          <w:w w:val="105"/>
        </w:rPr>
        <w:t>Captain</w:t>
      </w:r>
      <w:r>
        <w:rPr>
          <w:i/>
          <w:color w:val="231F20"/>
          <w:spacing w:val="-11"/>
          <w:w w:val="105"/>
        </w:rPr>
        <w:t> </w:t>
      </w:r>
      <w:r>
        <w:rPr>
          <w:i/>
          <w:color w:val="231F20"/>
          <w:w w:val="105"/>
        </w:rPr>
        <w:t>America</w:t>
      </w:r>
      <w:r>
        <w:rPr>
          <w:i/>
          <w:color w:val="231F20"/>
          <w:spacing w:val="-11"/>
          <w:w w:val="105"/>
        </w:rPr>
        <w:t> </w:t>
      </w:r>
      <w:r>
        <w:rPr>
          <w:color w:val="231F20"/>
          <w:w w:val="105"/>
        </w:rPr>
        <w:t>#110,</w:t>
      </w:r>
      <w:r>
        <w:rPr>
          <w:color w:val="231F20"/>
          <w:spacing w:val="-12"/>
          <w:w w:val="105"/>
        </w:rPr>
        <w:t> </w:t>
      </w:r>
      <w:r>
        <w:rPr>
          <w:color w:val="231F20"/>
          <w:w w:val="105"/>
        </w:rPr>
        <w:t>#111 and</w:t>
      </w:r>
      <w:r>
        <w:rPr>
          <w:color w:val="231F20"/>
          <w:w w:val="105"/>
        </w:rPr>
        <w:t> #113</w:t>
      </w:r>
      <w:r>
        <w:rPr>
          <w:color w:val="231F20"/>
          <w:w w:val="105"/>
        </w:rPr>
        <w:t> (May</w:t>
      </w:r>
      <w:r>
        <w:rPr>
          <w:color w:val="231F20"/>
          <w:w w:val="105"/>
        </w:rPr>
        <w:t> 1969),</w:t>
      </w:r>
      <w:r>
        <w:rPr>
          <w:color w:val="231F20"/>
          <w:w w:val="105"/>
        </w:rPr>
        <w:t> which</w:t>
      </w:r>
      <w:r>
        <w:rPr>
          <w:color w:val="231F20"/>
          <w:w w:val="105"/>
        </w:rPr>
        <w:t> featured</w:t>
      </w:r>
      <w:r>
        <w:rPr>
          <w:color w:val="231F20"/>
          <w:w w:val="105"/>
        </w:rPr>
        <w:t> crossover</w:t>
      </w:r>
      <w:r>
        <w:rPr>
          <w:color w:val="231F20"/>
          <w:w w:val="105"/>
        </w:rPr>
        <w:t> appearances</w:t>
      </w:r>
      <w:r>
        <w:rPr>
          <w:color w:val="231F20"/>
          <w:spacing w:val="40"/>
          <w:w w:val="105"/>
        </w:rPr>
        <w:t> </w:t>
      </w:r>
      <w:r>
        <w:rPr>
          <w:color w:val="231F20"/>
          <w:w w:val="105"/>
        </w:rPr>
        <w:t>by</w:t>
      </w:r>
      <w:r>
        <w:rPr>
          <w:color w:val="231F20"/>
          <w:w w:val="105"/>
        </w:rPr>
        <w:t> H.Y.D.R.A.</w:t>
      </w:r>
      <w:r>
        <w:rPr>
          <w:color w:val="231F20"/>
          <w:w w:val="105"/>
        </w:rPr>
        <w:t> and</w:t>
      </w:r>
      <w:r>
        <w:rPr>
          <w:color w:val="231F20"/>
          <w:w w:val="105"/>
        </w:rPr>
        <w:t> Nick</w:t>
      </w:r>
      <w:r>
        <w:rPr>
          <w:color w:val="231F20"/>
          <w:w w:val="105"/>
        </w:rPr>
        <w:t> Fury.</w:t>
      </w:r>
      <w:r>
        <w:rPr>
          <w:color w:val="231F20"/>
          <w:w w:val="105"/>
        </w:rPr>
        <w:t> Though</w:t>
      </w:r>
      <w:r>
        <w:rPr>
          <w:color w:val="231F20"/>
          <w:w w:val="105"/>
        </w:rPr>
        <w:t> Steranko’s</w:t>
      </w:r>
      <w:r>
        <w:rPr>
          <w:color w:val="231F20"/>
          <w:w w:val="105"/>
        </w:rPr>
        <w:t> total</w:t>
      </w:r>
      <w:r>
        <w:rPr>
          <w:color w:val="231F20"/>
          <w:w w:val="105"/>
        </w:rPr>
        <w:t> output</w:t>
      </w:r>
      <w:r>
        <w:rPr>
          <w:color w:val="231F20"/>
          <w:spacing w:val="80"/>
          <w:w w:val="150"/>
        </w:rPr>
        <w:t> </w:t>
      </w:r>
      <w:r>
        <w:rPr>
          <w:color w:val="231F20"/>
          <w:w w:val="105"/>
        </w:rPr>
        <w:t>was</w:t>
      </w:r>
      <w:r>
        <w:rPr>
          <w:color w:val="231F20"/>
          <w:w w:val="105"/>
        </w:rPr>
        <w:t> modest</w:t>
      </w:r>
      <w:r>
        <w:rPr>
          <w:color w:val="231F20"/>
          <w:w w:val="105"/>
        </w:rPr>
        <w:t> and,</w:t>
      </w:r>
      <w:r>
        <w:rPr>
          <w:color w:val="231F20"/>
          <w:w w:val="105"/>
        </w:rPr>
        <w:t> as</w:t>
      </w:r>
      <w:r>
        <w:rPr>
          <w:color w:val="231F20"/>
          <w:w w:val="105"/>
        </w:rPr>
        <w:t> evidenced</w:t>
      </w:r>
      <w:r>
        <w:rPr>
          <w:color w:val="231F20"/>
          <w:w w:val="105"/>
        </w:rPr>
        <w:t> by</w:t>
      </w:r>
      <w:r>
        <w:rPr>
          <w:color w:val="231F20"/>
          <w:w w:val="105"/>
        </w:rPr>
        <w:t> others’</w:t>
      </w:r>
      <w:r>
        <w:rPr>
          <w:color w:val="231F20"/>
          <w:w w:val="105"/>
        </w:rPr>
        <w:t> fill-in</w:t>
      </w:r>
      <w:r>
        <w:rPr>
          <w:color w:val="231F20"/>
          <w:w w:val="105"/>
        </w:rPr>
        <w:t> work</w:t>
      </w:r>
      <w:r>
        <w:rPr>
          <w:color w:val="231F20"/>
          <w:w w:val="105"/>
        </w:rPr>
        <w:t> for</w:t>
      </w:r>
      <w:r>
        <w:rPr>
          <w:color w:val="231F20"/>
          <w:w w:val="105"/>
        </w:rPr>
        <w:t> </w:t>
      </w:r>
      <w:r>
        <w:rPr>
          <w:i/>
          <w:color w:val="231F20"/>
          <w:w w:val="105"/>
        </w:rPr>
        <w:t>Nick</w:t>
      </w:r>
      <w:r>
        <w:rPr>
          <w:i/>
          <w:color w:val="231F20"/>
          <w:w w:val="105"/>
        </w:rPr>
        <w:t> Fury</w:t>
      </w:r>
      <w:r>
        <w:rPr>
          <w:i/>
          <w:color w:val="231F20"/>
          <w:w w:val="105"/>
        </w:rPr>
        <w:t> </w:t>
      </w:r>
      <w:r>
        <w:rPr>
          <w:color w:val="231F20"/>
          <w:w w:val="105"/>
        </w:rPr>
        <w:t>#4</w:t>
      </w:r>
      <w:r>
        <w:rPr>
          <w:color w:val="231F20"/>
          <w:w w:val="105"/>
        </w:rPr>
        <w:t> and</w:t>
      </w:r>
      <w:r>
        <w:rPr>
          <w:color w:val="231F20"/>
          <w:w w:val="105"/>
        </w:rPr>
        <w:t> </w:t>
      </w:r>
      <w:r>
        <w:rPr>
          <w:i/>
          <w:color w:val="231F20"/>
          <w:w w:val="105"/>
        </w:rPr>
        <w:t>Captain</w:t>
      </w:r>
      <w:r>
        <w:rPr>
          <w:i/>
          <w:color w:val="231F20"/>
          <w:w w:val="105"/>
        </w:rPr>
        <w:t> America</w:t>
      </w:r>
      <w:r>
        <w:rPr>
          <w:i/>
          <w:color w:val="231F20"/>
          <w:w w:val="105"/>
        </w:rPr>
        <w:t> </w:t>
      </w:r>
      <w:r>
        <w:rPr>
          <w:color w:val="231F20"/>
          <w:w w:val="105"/>
        </w:rPr>
        <w:t>#112,</w:t>
      </w:r>
      <w:r>
        <w:rPr>
          <w:color w:val="231F20"/>
          <w:w w:val="105"/>
        </w:rPr>
        <w:t> not</w:t>
      </w:r>
      <w:r>
        <w:rPr>
          <w:color w:val="231F20"/>
          <w:w w:val="105"/>
        </w:rPr>
        <w:t> always</w:t>
      </w:r>
      <w:r>
        <w:rPr>
          <w:color w:val="231F20"/>
          <w:w w:val="105"/>
        </w:rPr>
        <w:t> produced</w:t>
      </w:r>
      <w:r>
        <w:rPr>
          <w:color w:val="231F20"/>
          <w:w w:val="105"/>
        </w:rPr>
        <w:t> on deadline,</w:t>
      </w:r>
      <w:r>
        <w:rPr>
          <w:color w:val="231F20"/>
          <w:w w:val="105"/>
        </w:rPr>
        <w:t> his</w:t>
      </w:r>
      <w:r>
        <w:rPr>
          <w:color w:val="231F20"/>
          <w:w w:val="105"/>
        </w:rPr>
        <w:t> art</w:t>
      </w:r>
      <w:r>
        <w:rPr>
          <w:color w:val="231F20"/>
          <w:w w:val="105"/>
        </w:rPr>
        <w:t> was</w:t>
      </w:r>
      <w:r>
        <w:rPr>
          <w:color w:val="231F20"/>
          <w:w w:val="105"/>
        </w:rPr>
        <w:t> the</w:t>
      </w:r>
      <w:r>
        <w:rPr>
          <w:color w:val="231F20"/>
          <w:w w:val="105"/>
        </w:rPr>
        <w:t> most</w:t>
      </w:r>
      <w:r>
        <w:rPr>
          <w:color w:val="231F20"/>
          <w:w w:val="105"/>
        </w:rPr>
        <w:t> innovative</w:t>
      </w:r>
      <w:r>
        <w:rPr>
          <w:color w:val="231F20"/>
          <w:w w:val="105"/>
        </w:rPr>
        <w:t> since</w:t>
      </w:r>
      <w:r>
        <w:rPr>
          <w:color w:val="231F20"/>
          <w:w w:val="105"/>
        </w:rPr>
        <w:t> Will</w:t>
      </w:r>
      <w:r>
        <w:rPr>
          <w:color w:val="231F20"/>
          <w:w w:val="105"/>
        </w:rPr>
        <w:t> Eisner’s</w:t>
      </w:r>
      <w:r>
        <w:rPr>
          <w:color w:val="231F20"/>
          <w:w w:val="105"/>
        </w:rPr>
        <w:t> in the</w:t>
      </w:r>
      <w:r>
        <w:rPr>
          <w:color w:val="231F20"/>
          <w:spacing w:val="-1"/>
          <w:w w:val="105"/>
        </w:rPr>
        <w:t> </w:t>
      </w:r>
      <w:r>
        <w:rPr>
          <w:color w:val="231F20"/>
          <w:w w:val="105"/>
        </w:rPr>
        <w:t>1940s,</w:t>
      </w:r>
      <w:r>
        <w:rPr>
          <w:color w:val="231F20"/>
          <w:spacing w:val="-1"/>
          <w:w w:val="105"/>
        </w:rPr>
        <w:t> </w:t>
      </w:r>
      <w:r>
        <w:rPr>
          <w:color w:val="231F20"/>
          <w:w w:val="105"/>
        </w:rPr>
        <w:t>overturning</w:t>
      </w:r>
      <w:r>
        <w:rPr>
          <w:color w:val="231F20"/>
          <w:spacing w:val="-1"/>
          <w:w w:val="105"/>
        </w:rPr>
        <w:t> </w:t>
      </w:r>
      <w:r>
        <w:rPr>
          <w:color w:val="231F20"/>
          <w:w w:val="105"/>
        </w:rPr>
        <w:t>the</w:t>
      </w:r>
      <w:r>
        <w:rPr>
          <w:color w:val="231F20"/>
          <w:spacing w:val="-1"/>
          <w:w w:val="105"/>
        </w:rPr>
        <w:t> </w:t>
      </w:r>
      <w:r>
        <w:rPr>
          <w:color w:val="231F20"/>
          <w:w w:val="105"/>
        </w:rPr>
        <w:t>layout</w:t>
      </w:r>
      <w:r>
        <w:rPr>
          <w:color w:val="231F20"/>
          <w:spacing w:val="-1"/>
          <w:w w:val="105"/>
        </w:rPr>
        <w:t> </w:t>
      </w:r>
      <w:r>
        <w:rPr>
          <w:color w:val="231F20"/>
          <w:w w:val="105"/>
        </w:rPr>
        <w:t>norms</w:t>
      </w:r>
      <w:r>
        <w:rPr>
          <w:color w:val="231F20"/>
          <w:spacing w:val="-1"/>
          <w:w w:val="105"/>
        </w:rPr>
        <w:t> </w:t>
      </w:r>
      <w:r>
        <w:rPr>
          <w:color w:val="231F20"/>
          <w:w w:val="105"/>
        </w:rPr>
        <w:t>set</w:t>
      </w:r>
      <w:r>
        <w:rPr>
          <w:color w:val="231F20"/>
          <w:spacing w:val="-1"/>
          <w:w w:val="105"/>
        </w:rPr>
        <w:t> </w:t>
      </w:r>
      <w:r>
        <w:rPr>
          <w:color w:val="231F20"/>
          <w:w w:val="105"/>
        </w:rPr>
        <w:t>by</w:t>
      </w:r>
      <w:r>
        <w:rPr>
          <w:color w:val="231F20"/>
          <w:spacing w:val="-1"/>
          <w:w w:val="105"/>
        </w:rPr>
        <w:t> </w:t>
      </w:r>
      <w:r>
        <w:rPr>
          <w:color w:val="231F20"/>
          <w:w w:val="105"/>
        </w:rPr>
        <w:t>Kirby</w:t>
      </w:r>
      <w:r>
        <w:rPr>
          <w:color w:val="231F20"/>
          <w:spacing w:val="-1"/>
          <w:w w:val="105"/>
        </w:rPr>
        <w:t> </w:t>
      </w:r>
      <w:r>
        <w:rPr>
          <w:color w:val="231F20"/>
          <w:w w:val="105"/>
        </w:rPr>
        <w:t>during</w:t>
      </w:r>
      <w:r>
        <w:rPr>
          <w:color w:val="231F20"/>
          <w:spacing w:val="-1"/>
          <w:w w:val="105"/>
        </w:rPr>
        <w:t> </w:t>
      </w:r>
      <w:r>
        <w:rPr>
          <w:color w:val="231F20"/>
          <w:w w:val="105"/>
        </w:rPr>
        <w:t>the </w:t>
      </w:r>
      <w:r>
        <w:rPr>
          <w:color w:val="231F20"/>
        </w:rPr>
        <w:t>preceding decade. Steranko however disliked the editorial changes </w:t>
      </w:r>
      <w:r>
        <w:rPr>
          <w:color w:val="231F20"/>
          <w:w w:val="105"/>
        </w:rPr>
        <w:t>Lee</w:t>
      </w:r>
      <w:r>
        <w:rPr>
          <w:color w:val="231F20"/>
          <w:spacing w:val="-8"/>
          <w:w w:val="105"/>
        </w:rPr>
        <w:t> </w:t>
      </w:r>
      <w:r>
        <w:rPr>
          <w:color w:val="231F20"/>
          <w:w w:val="105"/>
        </w:rPr>
        <w:t>sometimes</w:t>
      </w:r>
      <w:r>
        <w:rPr>
          <w:color w:val="231F20"/>
          <w:spacing w:val="-8"/>
          <w:w w:val="105"/>
        </w:rPr>
        <w:t> </w:t>
      </w:r>
      <w:r>
        <w:rPr>
          <w:color w:val="231F20"/>
          <w:w w:val="105"/>
        </w:rPr>
        <w:t>imposed.</w:t>
      </w:r>
      <w:r>
        <w:rPr>
          <w:color w:val="231F20"/>
          <w:spacing w:val="-8"/>
          <w:w w:val="105"/>
        </w:rPr>
        <w:t> </w:t>
      </w:r>
      <w:r>
        <w:rPr>
          <w:color w:val="231F20"/>
          <w:w w:val="105"/>
        </w:rPr>
        <w:t>On</w:t>
      </w:r>
      <w:r>
        <w:rPr>
          <w:color w:val="231F20"/>
          <w:spacing w:val="-8"/>
          <w:w w:val="105"/>
        </w:rPr>
        <w:t> </w:t>
      </w:r>
      <w:r>
        <w:rPr>
          <w:color w:val="231F20"/>
          <w:w w:val="105"/>
        </w:rPr>
        <w:t>#111,</w:t>
      </w:r>
      <w:r>
        <w:rPr>
          <w:color w:val="231F20"/>
          <w:spacing w:val="-8"/>
          <w:w w:val="105"/>
        </w:rPr>
        <w:t> </w:t>
      </w:r>
      <w:r>
        <w:rPr>
          <w:color w:val="231F20"/>
          <w:w w:val="105"/>
        </w:rPr>
        <w:t>for</w:t>
      </w:r>
      <w:r>
        <w:rPr>
          <w:color w:val="231F20"/>
          <w:spacing w:val="-8"/>
          <w:w w:val="105"/>
        </w:rPr>
        <w:t> </w:t>
      </w:r>
      <w:r>
        <w:rPr>
          <w:color w:val="231F20"/>
          <w:w w:val="105"/>
        </w:rPr>
        <w:t>example,</w:t>
      </w:r>
      <w:r>
        <w:rPr>
          <w:color w:val="231F20"/>
          <w:spacing w:val="-8"/>
          <w:w w:val="105"/>
        </w:rPr>
        <w:t> </w:t>
      </w:r>
      <w:r>
        <w:rPr>
          <w:color w:val="231F20"/>
          <w:w w:val="105"/>
        </w:rPr>
        <w:t>a</w:t>
      </w:r>
      <w:r>
        <w:rPr>
          <w:color w:val="231F20"/>
          <w:spacing w:val="-8"/>
          <w:w w:val="105"/>
        </w:rPr>
        <w:t> </w:t>
      </w:r>
      <w:r>
        <w:rPr>
          <w:color w:val="231F20"/>
          <w:w w:val="105"/>
        </w:rPr>
        <w:t>panel</w:t>
      </w:r>
      <w:r>
        <w:rPr>
          <w:color w:val="231F20"/>
          <w:spacing w:val="-8"/>
          <w:w w:val="105"/>
        </w:rPr>
        <w:t> </w:t>
      </w:r>
      <w:r>
        <w:rPr>
          <w:color w:val="231F20"/>
          <w:w w:val="105"/>
        </w:rPr>
        <w:t>sequence </w:t>
      </w:r>
      <w:r>
        <w:rPr>
          <w:color w:val="231F20"/>
        </w:rPr>
        <w:t>was</w:t>
      </w:r>
      <w:r>
        <w:rPr>
          <w:color w:val="231F20"/>
          <w:spacing w:val="3"/>
        </w:rPr>
        <w:t> </w:t>
      </w:r>
      <w:r>
        <w:rPr>
          <w:color w:val="231F20"/>
        </w:rPr>
        <w:t>to</w:t>
      </w:r>
      <w:r>
        <w:rPr>
          <w:color w:val="231F20"/>
          <w:spacing w:val="4"/>
        </w:rPr>
        <w:t> </w:t>
      </w:r>
      <w:r>
        <w:rPr>
          <w:color w:val="231F20"/>
        </w:rPr>
        <w:t>read</w:t>
      </w:r>
      <w:r>
        <w:rPr>
          <w:color w:val="231F20"/>
          <w:spacing w:val="4"/>
        </w:rPr>
        <w:t> </w:t>
      </w:r>
      <w:r>
        <w:rPr>
          <w:color w:val="231F20"/>
        </w:rPr>
        <w:t>counter-clockwise,</w:t>
      </w:r>
      <w:r>
        <w:rPr>
          <w:color w:val="231F20"/>
          <w:spacing w:val="4"/>
        </w:rPr>
        <w:t> </w:t>
      </w:r>
      <w:r>
        <w:rPr>
          <w:color w:val="231F20"/>
        </w:rPr>
        <w:t>but</w:t>
      </w:r>
      <w:r>
        <w:rPr>
          <w:color w:val="231F20"/>
          <w:spacing w:val="4"/>
        </w:rPr>
        <w:t> </w:t>
      </w:r>
      <w:r>
        <w:rPr>
          <w:color w:val="231F20"/>
        </w:rPr>
        <w:t>Lee</w:t>
      </w:r>
      <w:r>
        <w:rPr>
          <w:color w:val="231F20"/>
          <w:spacing w:val="4"/>
        </w:rPr>
        <w:t> </w:t>
      </w:r>
      <w:r>
        <w:rPr>
          <w:color w:val="231F20"/>
        </w:rPr>
        <w:t>reordered</w:t>
      </w:r>
      <w:r>
        <w:rPr>
          <w:color w:val="231F20"/>
          <w:spacing w:val="4"/>
        </w:rPr>
        <w:t> </w:t>
      </w:r>
      <w:r>
        <w:rPr>
          <w:color w:val="231F20"/>
        </w:rPr>
        <w:t>the</w:t>
      </w:r>
      <w:r>
        <w:rPr>
          <w:color w:val="231F20"/>
          <w:spacing w:val="4"/>
        </w:rPr>
        <w:t> </w:t>
      </w:r>
      <w:r>
        <w:rPr>
          <w:color w:val="231F20"/>
        </w:rPr>
        <w:t>talk</w:t>
      </w:r>
      <w:r>
        <w:rPr>
          <w:color w:val="231F20"/>
          <w:spacing w:val="4"/>
        </w:rPr>
        <w:t> </w:t>
      </w:r>
      <w:r>
        <w:rPr>
          <w:color w:val="231F20"/>
          <w:spacing w:val="-2"/>
        </w:rPr>
        <w:t>balloons</w:t>
      </w:r>
    </w:p>
    <w:p>
      <w:pPr>
        <w:spacing w:after="0" w:line="244" w:lineRule="auto"/>
        <w:jc w:val="both"/>
        <w:sectPr>
          <w:pgSz w:w="7830" w:h="12250"/>
          <w:pgMar w:header="628" w:footer="0" w:top="820" w:bottom="280" w:left="760" w:right="740"/>
        </w:sectPr>
      </w:pPr>
    </w:p>
    <w:p>
      <w:pPr>
        <w:pStyle w:val="BodyText"/>
        <w:spacing w:before="9"/>
        <w:rPr>
          <w:sz w:val="29"/>
        </w:rPr>
      </w:pPr>
    </w:p>
    <w:p>
      <w:pPr>
        <w:pStyle w:val="BodyText"/>
        <w:spacing w:line="244" w:lineRule="auto" w:before="105"/>
        <w:ind w:left="103" w:right="457"/>
        <w:jc w:val="both"/>
      </w:pPr>
      <w:bookmarkStart w:name="Second Code era, 1971–89" w:id="361"/>
      <w:bookmarkEnd w:id="361"/>
      <w:r>
        <w:rPr/>
      </w:r>
      <w:bookmarkStart w:name="_bookmark298" w:id="362"/>
      <w:bookmarkEnd w:id="362"/>
      <w:r>
        <w:rPr/>
      </w:r>
      <w:r>
        <w:rPr>
          <w:color w:val="231F20"/>
        </w:rPr>
        <w:t>so</w:t>
      </w:r>
      <w:r>
        <w:rPr>
          <w:color w:val="231F20"/>
          <w:spacing w:val="-2"/>
        </w:rPr>
        <w:t> </w:t>
      </w:r>
      <w:r>
        <w:rPr>
          <w:color w:val="231F20"/>
        </w:rPr>
        <w:t>the</w:t>
      </w:r>
      <w:r>
        <w:rPr>
          <w:color w:val="231F20"/>
          <w:spacing w:val="-2"/>
        </w:rPr>
        <w:t> </w:t>
      </w:r>
      <w:r>
        <w:rPr>
          <w:color w:val="231F20"/>
        </w:rPr>
        <w:t>images</w:t>
      </w:r>
      <w:r>
        <w:rPr>
          <w:color w:val="231F20"/>
          <w:spacing w:val="-2"/>
        </w:rPr>
        <w:t> </w:t>
      </w:r>
      <w:r>
        <w:rPr>
          <w:color w:val="231F20"/>
        </w:rPr>
        <w:t>and</w:t>
      </w:r>
      <w:r>
        <w:rPr>
          <w:color w:val="231F20"/>
          <w:spacing w:val="-2"/>
        </w:rPr>
        <w:t> </w:t>
      </w:r>
      <w:r>
        <w:rPr>
          <w:color w:val="231F20"/>
        </w:rPr>
        <w:t>dialogue</w:t>
      </w:r>
      <w:r>
        <w:rPr>
          <w:color w:val="231F20"/>
          <w:spacing w:val="-2"/>
        </w:rPr>
        <w:t> </w:t>
      </w:r>
      <w:r>
        <w:rPr>
          <w:color w:val="231F20"/>
        </w:rPr>
        <w:t>contradict</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published</w:t>
      </w:r>
      <w:r>
        <w:rPr>
          <w:color w:val="231F20"/>
          <w:spacing w:val="-2"/>
        </w:rPr>
        <w:t> </w:t>
      </w:r>
      <w:r>
        <w:rPr>
          <w:color w:val="231F20"/>
        </w:rPr>
        <w:t>version</w:t>
      </w:r>
      <w:r>
        <w:rPr>
          <w:color w:val="231F20"/>
          <w:spacing w:val="-2"/>
        </w:rPr>
        <w:t> </w:t>
      </w:r>
      <w:r>
        <w:rPr>
          <w:color w:val="231F20"/>
        </w:rPr>
        <w:t>(Lee et al. 2014: 217, 280). As a result, Steranko produced only cover</w:t>
      </w:r>
      <w:r>
        <w:rPr>
          <w:color w:val="231F20"/>
          <w:spacing w:val="80"/>
        </w:rPr>
        <w:t> </w:t>
      </w:r>
      <w:r>
        <w:rPr>
          <w:color w:val="231F20"/>
        </w:rPr>
        <w:t>art for Marvel into the early seventies.</w:t>
      </w:r>
    </w:p>
    <w:p>
      <w:pPr>
        <w:pStyle w:val="BodyText"/>
        <w:spacing w:before="8"/>
      </w:pPr>
    </w:p>
    <w:p>
      <w:pPr>
        <w:pStyle w:val="BodyText"/>
        <w:spacing w:line="244" w:lineRule="auto"/>
        <w:ind w:left="103" w:right="458"/>
        <w:jc w:val="both"/>
      </w:pPr>
      <w:r>
        <w:rPr>
          <w:b/>
          <w:color w:val="231F20"/>
        </w:rPr>
        <w:t>O’Neil and Adams’s </w:t>
      </w:r>
      <w:r>
        <w:rPr>
          <w:b/>
          <w:i/>
          <w:color w:val="231F20"/>
        </w:rPr>
        <w:t>Green Lantern Co-Starring Green Arrow</w:t>
      </w:r>
      <w:r>
        <w:rPr>
          <w:b/>
          <w:i/>
          <w:color w:val="231F20"/>
        </w:rPr>
        <w:t> </w:t>
      </w:r>
      <w:r>
        <w:rPr>
          <w:b/>
          <w:color w:val="231F20"/>
          <w:w w:val="95"/>
        </w:rPr>
        <w:t>(1970–2)</w:t>
      </w:r>
      <w:r>
        <w:rPr>
          <w:color w:val="231F20"/>
          <w:w w:val="95"/>
        </w:rPr>
        <w:t>. Neal Adams began his comics career illustrating newspaper </w:t>
      </w:r>
      <w:r>
        <w:rPr>
          <w:color w:val="231F20"/>
        </w:rPr>
        <w:t>strips in the early sixties, before starting at Warren and DC in 1967 and Marvel in 1969. Dennis O’Neil began as a writer at Marvel in 1966, before moving to Charlton and then DC where he famously reinterpreted</w:t>
      </w:r>
      <w:r>
        <w:rPr>
          <w:color w:val="231F20"/>
          <w:spacing w:val="-12"/>
        </w:rPr>
        <w:t> </w:t>
      </w:r>
      <w:r>
        <w:rPr>
          <w:i/>
          <w:color w:val="231F20"/>
        </w:rPr>
        <w:t>Wonder</w:t>
      </w:r>
      <w:r>
        <w:rPr>
          <w:i/>
          <w:color w:val="231F20"/>
          <w:spacing w:val="-11"/>
        </w:rPr>
        <w:t> </w:t>
      </w:r>
      <w:r>
        <w:rPr>
          <w:i/>
          <w:color w:val="231F20"/>
        </w:rPr>
        <w:t>Woman</w:t>
      </w:r>
      <w:r>
        <w:rPr>
          <w:i/>
          <w:color w:val="231F20"/>
          <w:spacing w:val="-11"/>
        </w:rPr>
        <w:t> </w:t>
      </w:r>
      <w:r>
        <w:rPr>
          <w:color w:val="231F20"/>
        </w:rPr>
        <w:t>by</w:t>
      </w:r>
      <w:r>
        <w:rPr>
          <w:color w:val="231F20"/>
          <w:spacing w:val="-11"/>
        </w:rPr>
        <w:t> </w:t>
      </w:r>
      <w:r>
        <w:rPr>
          <w:color w:val="231F20"/>
        </w:rPr>
        <w:t>eliminating</w:t>
      </w:r>
      <w:r>
        <w:rPr>
          <w:color w:val="231F20"/>
          <w:spacing w:val="-11"/>
        </w:rPr>
        <w:t> </w:t>
      </w:r>
      <w:r>
        <w:rPr>
          <w:color w:val="231F20"/>
        </w:rPr>
        <w:t>the</w:t>
      </w:r>
      <w:r>
        <w:rPr>
          <w:color w:val="231F20"/>
          <w:spacing w:val="-11"/>
        </w:rPr>
        <w:t> </w:t>
      </w:r>
      <w:r>
        <w:rPr>
          <w:color w:val="231F20"/>
        </w:rPr>
        <w:t>character’s</w:t>
      </w:r>
      <w:r>
        <w:rPr>
          <w:color w:val="231F20"/>
          <w:spacing w:val="-11"/>
        </w:rPr>
        <w:t> </w:t>
      </w:r>
      <w:r>
        <w:rPr>
          <w:color w:val="231F20"/>
        </w:rPr>
        <w:t>powers and</w:t>
      </w:r>
      <w:r>
        <w:rPr>
          <w:color w:val="231F20"/>
          <w:spacing w:val="40"/>
        </w:rPr>
        <w:t> </w:t>
      </w:r>
      <w:r>
        <w:rPr>
          <w:color w:val="231F20"/>
        </w:rPr>
        <w:t>iconic</w:t>
      </w:r>
      <w:r>
        <w:rPr>
          <w:color w:val="231F20"/>
          <w:spacing w:val="40"/>
        </w:rPr>
        <w:t> </w:t>
      </w:r>
      <w:r>
        <w:rPr>
          <w:color w:val="231F20"/>
        </w:rPr>
        <w:t>costume</w:t>
      </w:r>
      <w:r>
        <w:rPr>
          <w:color w:val="231F20"/>
          <w:spacing w:val="40"/>
        </w:rPr>
        <w:t> </w:t>
      </w:r>
      <w:r>
        <w:rPr>
          <w:color w:val="231F20"/>
        </w:rPr>
        <w:t>in</w:t>
      </w:r>
      <w:r>
        <w:rPr>
          <w:color w:val="231F20"/>
          <w:spacing w:val="40"/>
        </w:rPr>
        <w:t> </w:t>
      </w:r>
      <w:r>
        <w:rPr>
          <w:color w:val="231F20"/>
        </w:rPr>
        <w:t>1969.</w:t>
      </w:r>
      <w:r>
        <w:rPr>
          <w:color w:val="231F20"/>
          <w:spacing w:val="40"/>
        </w:rPr>
        <w:t> </w:t>
      </w:r>
      <w:r>
        <w:rPr>
          <w:color w:val="231F20"/>
        </w:rPr>
        <w:t>Like</w:t>
      </w:r>
      <w:r>
        <w:rPr>
          <w:color w:val="231F20"/>
          <w:spacing w:val="40"/>
        </w:rPr>
        <w:t> </w:t>
      </w:r>
      <w:r>
        <w:rPr>
          <w:color w:val="231F20"/>
        </w:rPr>
        <w:t>Steranko,</w:t>
      </w:r>
      <w:r>
        <w:rPr>
          <w:color w:val="231F20"/>
          <w:spacing w:val="40"/>
        </w:rPr>
        <w:t> </w:t>
      </w:r>
      <w:r>
        <w:rPr>
          <w:color w:val="231F20"/>
        </w:rPr>
        <w:t>Adams</w:t>
      </w:r>
      <w:r>
        <w:rPr>
          <w:color w:val="231F20"/>
          <w:spacing w:val="40"/>
        </w:rPr>
        <w:t> </w:t>
      </w:r>
      <w:r>
        <w:rPr>
          <w:color w:val="231F20"/>
        </w:rPr>
        <w:t>and</w:t>
      </w:r>
      <w:r>
        <w:rPr>
          <w:color w:val="231F20"/>
          <w:spacing w:val="40"/>
        </w:rPr>
        <w:t> </w:t>
      </w:r>
      <w:r>
        <w:rPr>
          <w:color w:val="231F20"/>
        </w:rPr>
        <w:t>O’Neil are often cited in the transition from the Silver to the Bronze Age. They first worked together on two issues of </w:t>
      </w:r>
      <w:r>
        <w:rPr>
          <w:i/>
          <w:color w:val="231F20"/>
        </w:rPr>
        <w:t>X-Men </w:t>
      </w:r>
      <w:r>
        <w:rPr>
          <w:color w:val="231F20"/>
        </w:rPr>
        <w:t>and two issues</w:t>
      </w:r>
      <w:r>
        <w:rPr>
          <w:color w:val="231F20"/>
          <w:spacing w:val="40"/>
        </w:rPr>
        <w:t> </w:t>
      </w:r>
      <w:r>
        <w:rPr>
          <w:color w:val="231F20"/>
        </w:rPr>
        <w:t>of </w:t>
      </w:r>
      <w:r>
        <w:rPr>
          <w:i/>
          <w:color w:val="231F20"/>
        </w:rPr>
        <w:t>Detective Comics </w:t>
      </w:r>
      <w:r>
        <w:rPr>
          <w:color w:val="231F20"/>
        </w:rPr>
        <w:t>published at the start of 1970, but they are remembered for their redesign of </w:t>
      </w:r>
      <w:r>
        <w:rPr>
          <w:i/>
          <w:color w:val="231F20"/>
        </w:rPr>
        <w:t>Green Lantern</w:t>
      </w:r>
      <w:r>
        <w:rPr>
          <w:color w:val="231F20"/>
        </w:rPr>
        <w:t>, which beginning with #76 (April 1970) included Green Arrow. Though Adams’ layouts are sometimes as innovative as Steranko’s, his longest- lasting influence is the comparably realistic style he brought to the genre: “If superheroes existed, they’d look like I draw them” (Smith 2011).</w:t>
      </w:r>
      <w:r>
        <w:rPr>
          <w:color w:val="231F20"/>
          <w:spacing w:val="-2"/>
        </w:rPr>
        <w:t> </w:t>
      </w:r>
      <w:r>
        <w:rPr>
          <w:color w:val="231F20"/>
        </w:rPr>
        <w:t>O’Neil</w:t>
      </w:r>
      <w:r>
        <w:rPr>
          <w:color w:val="231F20"/>
          <w:spacing w:val="-2"/>
        </w:rPr>
        <w:t> </w:t>
      </w:r>
      <w:r>
        <w:rPr>
          <w:color w:val="231F20"/>
        </w:rPr>
        <w:t>brought</w:t>
      </w:r>
      <w:r>
        <w:rPr>
          <w:color w:val="231F20"/>
          <w:spacing w:val="-2"/>
        </w:rPr>
        <w:t> </w:t>
      </w:r>
      <w:r>
        <w:rPr>
          <w:color w:val="231F20"/>
        </w:rPr>
        <w:t>a</w:t>
      </w:r>
      <w:r>
        <w:rPr>
          <w:color w:val="231F20"/>
          <w:spacing w:val="-2"/>
        </w:rPr>
        <w:t> </w:t>
      </w:r>
      <w:r>
        <w:rPr>
          <w:color w:val="231F20"/>
        </w:rPr>
        <w:t>similar</w:t>
      </w:r>
      <w:r>
        <w:rPr>
          <w:color w:val="231F20"/>
          <w:spacing w:val="-2"/>
        </w:rPr>
        <w:t> </w:t>
      </w:r>
      <w:r>
        <w:rPr>
          <w:color w:val="231F20"/>
        </w:rPr>
        <w:t>level</w:t>
      </w:r>
      <w:r>
        <w:rPr>
          <w:color w:val="231F20"/>
          <w:spacing w:val="-2"/>
        </w:rPr>
        <w:t> </w:t>
      </w:r>
      <w:r>
        <w:rPr>
          <w:color w:val="231F20"/>
        </w:rPr>
        <w:t>of</w:t>
      </w:r>
      <w:r>
        <w:rPr>
          <w:color w:val="231F20"/>
          <w:spacing w:val="-2"/>
        </w:rPr>
        <w:t> </w:t>
      </w:r>
      <w:r>
        <w:rPr>
          <w:color w:val="231F20"/>
        </w:rPr>
        <w:t>literary</w:t>
      </w:r>
      <w:r>
        <w:rPr>
          <w:color w:val="231F20"/>
          <w:spacing w:val="-2"/>
        </w:rPr>
        <w:t> </w:t>
      </w:r>
      <w:r>
        <w:rPr>
          <w:color w:val="231F20"/>
        </w:rPr>
        <w:t>realism</w:t>
      </w:r>
      <w:r>
        <w:rPr>
          <w:color w:val="231F20"/>
          <w:spacing w:val="-2"/>
        </w:rPr>
        <w:t> </w:t>
      </w:r>
      <w:r>
        <w:rPr>
          <w:color w:val="231F20"/>
        </w:rPr>
        <w:t>to</w:t>
      </w:r>
      <w:r>
        <w:rPr>
          <w:color w:val="231F20"/>
          <w:spacing w:val="-2"/>
        </w:rPr>
        <w:t> </w:t>
      </w:r>
      <w:r>
        <w:rPr>
          <w:color w:val="231F20"/>
        </w:rPr>
        <w:t>the</w:t>
      </w:r>
      <w:r>
        <w:rPr>
          <w:color w:val="231F20"/>
          <w:spacing w:val="-2"/>
        </w:rPr>
        <w:t> </w:t>
      </w:r>
      <w:r>
        <w:rPr>
          <w:color w:val="231F20"/>
        </w:rPr>
        <w:t>series by portraying Green Lantern outgrowing the naïvely simplistic understanding</w:t>
      </w:r>
      <w:r>
        <w:rPr>
          <w:color w:val="231F20"/>
          <w:spacing w:val="-7"/>
        </w:rPr>
        <w:t> </w:t>
      </w:r>
      <w:r>
        <w:rPr>
          <w:color w:val="231F20"/>
        </w:rPr>
        <w:t>of</w:t>
      </w:r>
      <w:r>
        <w:rPr>
          <w:color w:val="231F20"/>
          <w:spacing w:val="-7"/>
        </w:rPr>
        <w:t> </w:t>
      </w:r>
      <w:r>
        <w:rPr>
          <w:color w:val="231F20"/>
        </w:rPr>
        <w:t>good</w:t>
      </w:r>
      <w:r>
        <w:rPr>
          <w:color w:val="231F20"/>
          <w:spacing w:val="-7"/>
        </w:rPr>
        <w:t> </w:t>
      </w:r>
      <w:r>
        <w:rPr>
          <w:color w:val="231F20"/>
        </w:rPr>
        <w:t>and</w:t>
      </w:r>
      <w:r>
        <w:rPr>
          <w:color w:val="231F20"/>
          <w:spacing w:val="-7"/>
        </w:rPr>
        <w:t> </w:t>
      </w:r>
      <w:r>
        <w:rPr>
          <w:color w:val="231F20"/>
        </w:rPr>
        <w:t>evil</w:t>
      </w:r>
      <w:r>
        <w:rPr>
          <w:color w:val="231F20"/>
          <w:spacing w:val="-7"/>
        </w:rPr>
        <w:t> </w:t>
      </w:r>
      <w:r>
        <w:rPr>
          <w:color w:val="231F20"/>
        </w:rPr>
        <w:t>that</w:t>
      </w:r>
      <w:r>
        <w:rPr>
          <w:color w:val="231F20"/>
          <w:spacing w:val="-7"/>
        </w:rPr>
        <w:t> </w:t>
      </w:r>
      <w:r>
        <w:rPr>
          <w:color w:val="231F20"/>
        </w:rPr>
        <w:t>had</w:t>
      </w:r>
      <w:r>
        <w:rPr>
          <w:color w:val="231F20"/>
          <w:spacing w:val="-7"/>
        </w:rPr>
        <w:t> </w:t>
      </w:r>
      <w:r>
        <w:rPr>
          <w:color w:val="231F20"/>
        </w:rPr>
        <w:t>defined</w:t>
      </w:r>
      <w:r>
        <w:rPr>
          <w:color w:val="231F20"/>
          <w:spacing w:val="-7"/>
        </w:rPr>
        <w:t> </w:t>
      </w:r>
      <w:r>
        <w:rPr>
          <w:color w:val="231F20"/>
        </w:rPr>
        <w:t>superhero</w:t>
      </w:r>
      <w:r>
        <w:rPr>
          <w:color w:val="231F20"/>
          <w:spacing w:val="-7"/>
        </w:rPr>
        <w:t> </w:t>
      </w:r>
      <w:r>
        <w:rPr>
          <w:color w:val="231F20"/>
        </w:rPr>
        <w:t>morality since the 1930s. After the title was cancelled with #89 (May 1972), the series finished as a back-up feature in four issues of </w:t>
      </w:r>
      <w:r>
        <w:rPr>
          <w:i/>
          <w:color w:val="231F20"/>
        </w:rPr>
        <w:t>Flash</w:t>
      </w:r>
      <w:r>
        <w:rPr>
          <w:color w:val="231F20"/>
        </w:rPr>
        <w:t>.</w:t>
      </w:r>
    </w:p>
    <w:p>
      <w:pPr>
        <w:pStyle w:val="BodyText"/>
        <w:rPr>
          <w:sz w:val="24"/>
        </w:rPr>
      </w:pPr>
    </w:p>
    <w:p>
      <w:pPr>
        <w:pStyle w:val="BodyText"/>
        <w:spacing w:before="8"/>
        <w:rPr>
          <w:sz w:val="19"/>
        </w:rPr>
      </w:pPr>
    </w:p>
    <w:p>
      <w:pPr>
        <w:pStyle w:val="Heading5"/>
        <w:ind w:left="1117"/>
      </w:pPr>
      <w:r>
        <w:rPr>
          <w:color w:val="231F20"/>
        </w:rPr>
        <w:t>Second</w:t>
      </w:r>
      <w:r>
        <w:rPr>
          <w:color w:val="231F20"/>
          <w:spacing w:val="22"/>
        </w:rPr>
        <w:t> </w:t>
      </w:r>
      <w:r>
        <w:rPr>
          <w:color w:val="231F20"/>
        </w:rPr>
        <w:t>Code</w:t>
      </w:r>
      <w:r>
        <w:rPr>
          <w:color w:val="231F20"/>
          <w:spacing w:val="23"/>
        </w:rPr>
        <w:t> </w:t>
      </w:r>
      <w:r>
        <w:rPr>
          <w:color w:val="231F20"/>
        </w:rPr>
        <w:t>era,</w:t>
      </w:r>
      <w:r>
        <w:rPr>
          <w:color w:val="231F20"/>
          <w:spacing w:val="23"/>
        </w:rPr>
        <w:t> </w:t>
      </w:r>
      <w:r>
        <w:rPr>
          <w:color w:val="231F20"/>
          <w:spacing w:val="-2"/>
        </w:rPr>
        <w:t>1971–89</w:t>
      </w:r>
    </w:p>
    <w:p>
      <w:pPr>
        <w:pStyle w:val="BodyText"/>
        <w:spacing w:line="244" w:lineRule="auto" w:before="221"/>
        <w:ind w:left="103" w:right="457"/>
        <w:jc w:val="both"/>
      </w:pPr>
      <w:r>
        <w:rPr>
          <w:b/>
          <w:color w:val="231F20"/>
        </w:rPr>
        <w:t>Claremont and Byrne’s </w:t>
      </w:r>
      <w:r>
        <w:rPr>
          <w:b/>
          <w:i/>
          <w:color w:val="231F20"/>
        </w:rPr>
        <w:t>The Uncanny X-Men </w:t>
      </w:r>
      <w:r>
        <w:rPr>
          <w:b/>
          <w:color w:val="231F20"/>
        </w:rPr>
        <w:t>(1977–81)</w:t>
      </w:r>
      <w:r>
        <w:rPr>
          <w:color w:val="231F20"/>
        </w:rPr>
        <w:t>. </w:t>
      </w:r>
      <w:r>
        <w:rPr>
          <w:color w:val="231F20"/>
        </w:rPr>
        <w:t>Chris Claremont has the longest run on any mainstream comics title.</w:t>
      </w:r>
      <w:r>
        <w:rPr>
          <w:color w:val="231F20"/>
          <w:spacing w:val="40"/>
        </w:rPr>
        <w:t> </w:t>
      </w:r>
      <w:r>
        <w:rPr>
          <w:color w:val="231F20"/>
        </w:rPr>
        <w:t>After Len Wein and Dave Cockrum’s one-issue reinvention of the series,</w:t>
      </w:r>
      <w:r>
        <w:rPr>
          <w:color w:val="231F20"/>
          <w:spacing w:val="-12"/>
        </w:rPr>
        <w:t> </w:t>
      </w:r>
      <w:r>
        <w:rPr>
          <w:color w:val="231F20"/>
        </w:rPr>
        <w:t>which</w:t>
      </w:r>
      <w:r>
        <w:rPr>
          <w:color w:val="231F20"/>
          <w:spacing w:val="-11"/>
        </w:rPr>
        <w:t> </w:t>
      </w:r>
      <w:r>
        <w:rPr>
          <w:color w:val="231F20"/>
        </w:rPr>
        <w:t>had</w:t>
      </w:r>
      <w:r>
        <w:rPr>
          <w:color w:val="231F20"/>
          <w:spacing w:val="-11"/>
        </w:rPr>
        <w:t> </w:t>
      </w:r>
      <w:r>
        <w:rPr>
          <w:color w:val="231F20"/>
        </w:rPr>
        <w:t>been</w:t>
      </w:r>
      <w:r>
        <w:rPr>
          <w:color w:val="231F20"/>
          <w:spacing w:val="-11"/>
        </w:rPr>
        <w:t> </w:t>
      </w:r>
      <w:r>
        <w:rPr>
          <w:color w:val="231F20"/>
        </w:rPr>
        <w:t>reprinting</w:t>
      </w:r>
      <w:r>
        <w:rPr>
          <w:color w:val="231F20"/>
          <w:spacing w:val="-11"/>
        </w:rPr>
        <w:t> </w:t>
      </w:r>
      <w:r>
        <w:rPr>
          <w:color w:val="231F20"/>
        </w:rPr>
        <w:t>1960s</w:t>
      </w:r>
      <w:r>
        <w:rPr>
          <w:color w:val="231F20"/>
          <w:spacing w:val="-11"/>
        </w:rPr>
        <w:t> </w:t>
      </w:r>
      <w:r>
        <w:rPr>
          <w:color w:val="231F20"/>
        </w:rPr>
        <w:t>issues</w:t>
      </w:r>
      <w:r>
        <w:rPr>
          <w:color w:val="231F20"/>
          <w:spacing w:val="-11"/>
        </w:rPr>
        <w:t> </w:t>
      </w:r>
      <w:r>
        <w:rPr>
          <w:color w:val="231F20"/>
        </w:rPr>
        <w:t>since</w:t>
      </w:r>
      <w:r>
        <w:rPr>
          <w:color w:val="231F20"/>
          <w:spacing w:val="-11"/>
        </w:rPr>
        <w:t> </w:t>
      </w:r>
      <w:r>
        <w:rPr>
          <w:color w:val="231F20"/>
        </w:rPr>
        <w:t>#67</w:t>
      </w:r>
      <w:r>
        <w:rPr>
          <w:color w:val="231F20"/>
          <w:spacing w:val="-11"/>
        </w:rPr>
        <w:t> </w:t>
      </w:r>
      <w:r>
        <w:rPr>
          <w:color w:val="231F20"/>
        </w:rPr>
        <w:t>(December 1970), Claremont wrote </w:t>
      </w:r>
      <w:r>
        <w:rPr>
          <w:i/>
          <w:color w:val="231F20"/>
        </w:rPr>
        <w:t>The Uncanny X-Men </w:t>
      </w:r>
      <w:r>
        <w:rPr>
          <w:color w:val="231F20"/>
        </w:rPr>
        <w:t>from #94 (August 1975) to #279 (August 1991), as well as numerous spin-offs including </w:t>
      </w:r>
      <w:r>
        <w:rPr>
          <w:i/>
          <w:color w:val="231F20"/>
        </w:rPr>
        <w:t>New Mutants</w:t>
      </w:r>
      <w:r>
        <w:rPr>
          <w:color w:val="231F20"/>
        </w:rPr>
        <w:t>, </w:t>
      </w:r>
      <w:r>
        <w:rPr>
          <w:i/>
          <w:color w:val="231F20"/>
        </w:rPr>
        <w:t>Wolverine</w:t>
      </w:r>
      <w:r>
        <w:rPr>
          <w:color w:val="231F20"/>
        </w:rPr>
        <w:t>, and </w:t>
      </w:r>
      <w:r>
        <w:rPr>
          <w:i/>
          <w:color w:val="231F20"/>
        </w:rPr>
        <w:t>X-Men </w:t>
      </w:r>
      <w:r>
        <w:rPr>
          <w:color w:val="231F20"/>
        </w:rPr>
        <w:t>#1 (October 1991), the highest-selling comic book of all-time. John Bryne penciled and often co-wrote #108 (December 1977) to #143 (March 1981), before</w:t>
      </w:r>
      <w:r>
        <w:rPr>
          <w:color w:val="231F20"/>
          <w:spacing w:val="30"/>
        </w:rPr>
        <w:t> </w:t>
      </w:r>
      <w:r>
        <w:rPr>
          <w:color w:val="231F20"/>
        </w:rPr>
        <w:t>moving</w:t>
      </w:r>
      <w:r>
        <w:rPr>
          <w:color w:val="231F20"/>
          <w:spacing w:val="30"/>
        </w:rPr>
        <w:t> </w:t>
      </w:r>
      <w:r>
        <w:rPr>
          <w:color w:val="231F20"/>
        </w:rPr>
        <w:t>on</w:t>
      </w:r>
      <w:r>
        <w:rPr>
          <w:color w:val="231F20"/>
          <w:spacing w:val="30"/>
        </w:rPr>
        <w:t> </w:t>
      </w:r>
      <w:r>
        <w:rPr>
          <w:color w:val="231F20"/>
        </w:rPr>
        <w:t>as</w:t>
      </w:r>
      <w:r>
        <w:rPr>
          <w:color w:val="231F20"/>
          <w:spacing w:val="30"/>
        </w:rPr>
        <w:t> </w:t>
      </w:r>
      <w:r>
        <w:rPr>
          <w:color w:val="231F20"/>
        </w:rPr>
        <w:t>writer-artist</w:t>
      </w:r>
      <w:r>
        <w:rPr>
          <w:color w:val="231F20"/>
          <w:spacing w:val="30"/>
        </w:rPr>
        <w:t> </w:t>
      </w:r>
      <w:r>
        <w:rPr>
          <w:color w:val="231F20"/>
        </w:rPr>
        <w:t>of</w:t>
      </w:r>
      <w:r>
        <w:rPr>
          <w:color w:val="231F20"/>
          <w:spacing w:val="30"/>
        </w:rPr>
        <w:t> </w:t>
      </w:r>
      <w:r>
        <w:rPr>
          <w:color w:val="231F20"/>
        </w:rPr>
        <w:t>a</w:t>
      </w:r>
      <w:r>
        <w:rPr>
          <w:color w:val="231F20"/>
          <w:spacing w:val="30"/>
        </w:rPr>
        <w:t> </w:t>
      </w:r>
      <w:r>
        <w:rPr>
          <w:color w:val="231F20"/>
        </w:rPr>
        <w:t>wide</w:t>
      </w:r>
      <w:r>
        <w:rPr>
          <w:color w:val="231F20"/>
          <w:spacing w:val="30"/>
        </w:rPr>
        <w:t> </w:t>
      </w:r>
      <w:r>
        <w:rPr>
          <w:color w:val="231F20"/>
        </w:rPr>
        <w:t>range</w:t>
      </w:r>
      <w:r>
        <w:rPr>
          <w:color w:val="231F20"/>
          <w:spacing w:val="30"/>
        </w:rPr>
        <w:t> </w:t>
      </w:r>
      <w:r>
        <w:rPr>
          <w:color w:val="231F20"/>
        </w:rPr>
        <w:t>of</w:t>
      </w:r>
      <w:r>
        <w:rPr>
          <w:color w:val="231F20"/>
          <w:spacing w:val="30"/>
        </w:rPr>
        <w:t> </w:t>
      </w:r>
      <w:r>
        <w:rPr>
          <w:color w:val="231F20"/>
        </w:rPr>
        <w:t>Marvel</w:t>
      </w:r>
      <w:r>
        <w:rPr>
          <w:color w:val="231F20"/>
          <w:spacing w:val="30"/>
        </w:rPr>
        <w:t> </w:t>
      </w:r>
      <w:r>
        <w:rPr>
          <w:color w:val="231F20"/>
        </w:rPr>
        <w:t>and DC</w:t>
      </w:r>
      <w:r>
        <w:rPr>
          <w:color w:val="231F20"/>
          <w:spacing w:val="27"/>
        </w:rPr>
        <w:t> </w:t>
      </w:r>
      <w:r>
        <w:rPr>
          <w:color w:val="231F20"/>
        </w:rPr>
        <w:t>titles</w:t>
      </w:r>
      <w:r>
        <w:rPr>
          <w:color w:val="231F20"/>
          <w:spacing w:val="28"/>
        </w:rPr>
        <w:t> </w:t>
      </w:r>
      <w:r>
        <w:rPr>
          <w:color w:val="231F20"/>
        </w:rPr>
        <w:t>including</w:t>
      </w:r>
      <w:r>
        <w:rPr>
          <w:color w:val="231F20"/>
          <w:spacing w:val="28"/>
        </w:rPr>
        <w:t> </w:t>
      </w:r>
      <w:r>
        <w:rPr>
          <w:i/>
          <w:color w:val="231F20"/>
        </w:rPr>
        <w:t>Alpha</w:t>
      </w:r>
      <w:r>
        <w:rPr>
          <w:i/>
          <w:color w:val="231F20"/>
          <w:spacing w:val="28"/>
        </w:rPr>
        <w:t> </w:t>
      </w:r>
      <w:r>
        <w:rPr>
          <w:i/>
          <w:color w:val="231F20"/>
        </w:rPr>
        <w:t>Flight</w:t>
      </w:r>
      <w:r>
        <w:rPr>
          <w:i/>
          <w:color w:val="231F20"/>
          <w:spacing w:val="27"/>
        </w:rPr>
        <w:t> </w:t>
      </w:r>
      <w:r>
        <w:rPr>
          <w:color w:val="231F20"/>
        </w:rPr>
        <w:t>(1983)</w:t>
      </w:r>
      <w:r>
        <w:rPr>
          <w:color w:val="231F20"/>
          <w:spacing w:val="28"/>
        </w:rPr>
        <w:t> </w:t>
      </w:r>
      <w:r>
        <w:rPr>
          <w:color w:val="231F20"/>
        </w:rPr>
        <w:t>and</w:t>
      </w:r>
      <w:r>
        <w:rPr>
          <w:color w:val="231F20"/>
          <w:spacing w:val="28"/>
        </w:rPr>
        <w:t> </w:t>
      </w:r>
      <w:r>
        <w:rPr>
          <w:color w:val="231F20"/>
        </w:rPr>
        <w:t>the</w:t>
      </w:r>
      <w:r>
        <w:rPr>
          <w:color w:val="231F20"/>
          <w:spacing w:val="28"/>
        </w:rPr>
        <w:t> </w:t>
      </w:r>
      <w:r>
        <w:rPr>
          <w:color w:val="231F20"/>
        </w:rPr>
        <w:t>Superman</w:t>
      </w:r>
      <w:r>
        <w:rPr>
          <w:color w:val="231F20"/>
          <w:spacing w:val="28"/>
        </w:rPr>
        <w:t> </w:t>
      </w:r>
      <w:r>
        <w:rPr>
          <w:color w:val="231F20"/>
          <w:spacing w:val="-2"/>
        </w:rPr>
        <w:t>reboot</w:t>
      </w:r>
    </w:p>
    <w:p>
      <w:pPr>
        <w:spacing w:after="0" w:line="244" w:lineRule="auto"/>
        <w:jc w:val="both"/>
        <w:sectPr>
          <w:pgSz w:w="7830" w:h="12250"/>
          <w:pgMar w:header="628" w:footer="0" w:top="820" w:bottom="280" w:left="760" w:right="740"/>
        </w:sectPr>
      </w:pPr>
    </w:p>
    <w:p>
      <w:pPr>
        <w:pStyle w:val="BodyText"/>
        <w:spacing w:before="8"/>
        <w:rPr>
          <w:sz w:val="29"/>
        </w:rPr>
      </w:pPr>
    </w:p>
    <w:p>
      <w:pPr>
        <w:pStyle w:val="BodyText"/>
        <w:spacing w:line="244" w:lineRule="auto" w:before="106"/>
        <w:ind w:left="440" w:right="120"/>
        <w:jc w:val="both"/>
      </w:pPr>
      <w:bookmarkStart w:name="_bookmark300" w:id="363"/>
      <w:bookmarkEnd w:id="363"/>
      <w:r>
        <w:rPr/>
      </w:r>
      <w:bookmarkStart w:name="_bookmark299" w:id="364"/>
      <w:bookmarkEnd w:id="364"/>
      <w:r>
        <w:rPr/>
      </w:r>
      <w:r>
        <w:rPr>
          <w:color w:val="231F20"/>
        </w:rPr>
        <w:t>mini-series</w:t>
      </w:r>
      <w:r>
        <w:rPr>
          <w:color w:val="231F20"/>
          <w:spacing w:val="40"/>
        </w:rPr>
        <w:t> </w:t>
      </w:r>
      <w:r>
        <w:rPr>
          <w:i/>
          <w:color w:val="231F20"/>
        </w:rPr>
        <w:t>The</w:t>
      </w:r>
      <w:r>
        <w:rPr>
          <w:i/>
          <w:color w:val="231F20"/>
          <w:spacing w:val="40"/>
        </w:rPr>
        <w:t> </w:t>
      </w:r>
      <w:r>
        <w:rPr>
          <w:i/>
          <w:color w:val="231F20"/>
        </w:rPr>
        <w:t>Man</w:t>
      </w:r>
      <w:r>
        <w:rPr>
          <w:i/>
          <w:color w:val="231F20"/>
          <w:spacing w:val="40"/>
        </w:rPr>
        <w:t> </w:t>
      </w:r>
      <w:r>
        <w:rPr>
          <w:i/>
          <w:color w:val="231F20"/>
        </w:rPr>
        <w:t>of</w:t>
      </w:r>
      <w:r>
        <w:rPr>
          <w:i/>
          <w:color w:val="231F20"/>
          <w:spacing w:val="40"/>
        </w:rPr>
        <w:t> </w:t>
      </w:r>
      <w:r>
        <w:rPr>
          <w:i/>
          <w:color w:val="231F20"/>
        </w:rPr>
        <w:t>Steel</w:t>
      </w:r>
      <w:r>
        <w:rPr>
          <w:i/>
          <w:color w:val="231F20"/>
          <w:spacing w:val="40"/>
        </w:rPr>
        <w:t> </w:t>
      </w:r>
      <w:r>
        <w:rPr>
          <w:color w:val="231F20"/>
        </w:rPr>
        <w:t>(1986).</w:t>
      </w:r>
      <w:r>
        <w:rPr>
          <w:color w:val="231F20"/>
          <w:spacing w:val="40"/>
        </w:rPr>
        <w:t> </w:t>
      </w:r>
      <w:r>
        <w:rPr>
          <w:color w:val="231F20"/>
        </w:rPr>
        <w:t>Byrne</w:t>
      </w:r>
      <w:r>
        <w:rPr>
          <w:color w:val="231F20"/>
          <w:spacing w:val="40"/>
        </w:rPr>
        <w:t> </w:t>
      </w:r>
      <w:r>
        <w:rPr>
          <w:color w:val="231F20"/>
        </w:rPr>
        <w:t>further</w:t>
      </w:r>
      <w:r>
        <w:rPr>
          <w:color w:val="231F20"/>
          <w:spacing w:val="40"/>
        </w:rPr>
        <w:t> </w:t>
      </w:r>
      <w:r>
        <w:rPr>
          <w:color w:val="231F20"/>
        </w:rPr>
        <w:t>developed the Adams-influenced visual style that would continue to define superhero comics for the next decade, and Claremont’s long-term approach to multi-issue plotting and characterization became increasingly</w:t>
      </w:r>
      <w:r>
        <w:rPr>
          <w:color w:val="231F20"/>
          <w:spacing w:val="-3"/>
        </w:rPr>
        <w:t> </w:t>
      </w:r>
      <w:r>
        <w:rPr>
          <w:color w:val="231F20"/>
        </w:rPr>
        <w:t>standard.</w:t>
      </w:r>
      <w:r>
        <w:rPr>
          <w:color w:val="231F20"/>
          <w:spacing w:val="-3"/>
        </w:rPr>
        <w:t> </w:t>
      </w:r>
      <w:r>
        <w:rPr>
          <w:color w:val="231F20"/>
        </w:rPr>
        <w:t>Claremont</w:t>
      </w:r>
      <w:r>
        <w:rPr>
          <w:color w:val="231F20"/>
          <w:spacing w:val="-3"/>
        </w:rPr>
        <w:t> </w:t>
      </w:r>
      <w:r>
        <w:rPr>
          <w:color w:val="231F20"/>
        </w:rPr>
        <w:t>and</w:t>
      </w:r>
      <w:r>
        <w:rPr>
          <w:color w:val="231F20"/>
          <w:spacing w:val="-3"/>
        </w:rPr>
        <w:t> </w:t>
      </w:r>
      <w:r>
        <w:rPr>
          <w:color w:val="231F20"/>
        </w:rPr>
        <w:t>Byrne’s</w:t>
      </w:r>
      <w:r>
        <w:rPr>
          <w:color w:val="231F20"/>
          <w:spacing w:val="-3"/>
        </w:rPr>
        <w:t> </w:t>
      </w:r>
      <w:r>
        <w:rPr>
          <w:color w:val="231F20"/>
        </w:rPr>
        <w:t>joint</w:t>
      </w:r>
      <w:r>
        <w:rPr>
          <w:color w:val="231F20"/>
          <w:spacing w:val="-3"/>
        </w:rPr>
        <w:t> </w:t>
      </w:r>
      <w:r>
        <w:rPr>
          <w:color w:val="231F20"/>
        </w:rPr>
        <w:t>run</w:t>
      </w:r>
      <w:r>
        <w:rPr>
          <w:color w:val="231F20"/>
          <w:spacing w:val="-3"/>
        </w:rPr>
        <w:t> </w:t>
      </w:r>
      <w:r>
        <w:rPr>
          <w:color w:val="231F20"/>
        </w:rPr>
        <w:t>includes</w:t>
      </w:r>
      <w:r>
        <w:rPr>
          <w:color w:val="231F20"/>
          <w:spacing w:val="-3"/>
        </w:rPr>
        <w:t> </w:t>
      </w:r>
      <w:r>
        <w:rPr>
          <w:color w:val="231F20"/>
        </w:rPr>
        <w:t>the X-Men’s most acclaimed narrative arc, </w:t>
      </w:r>
      <w:r>
        <w:rPr>
          <w:i/>
          <w:color w:val="231F20"/>
        </w:rPr>
        <w:t>The Dark Phoenix Saga,</w:t>
      </w:r>
      <w:r>
        <w:rPr>
          <w:i/>
          <w:color w:val="231F20"/>
        </w:rPr>
        <w:t> </w:t>
      </w:r>
      <w:r>
        <w:rPr>
          <w:color w:val="231F20"/>
        </w:rPr>
        <w:t>#129–38, ending with the death and funeral of Jean Grey (events Byrne would help to retcon out of existence during his five-year</w:t>
      </w:r>
      <w:r>
        <w:rPr>
          <w:color w:val="231F20"/>
          <w:spacing w:val="40"/>
        </w:rPr>
        <w:t> </w:t>
      </w:r>
      <w:r>
        <w:rPr>
          <w:color w:val="231F20"/>
        </w:rPr>
        <w:t>run of </w:t>
      </w:r>
      <w:r>
        <w:rPr>
          <w:i/>
          <w:color w:val="231F20"/>
        </w:rPr>
        <w:t>The Fantastic Four </w:t>
      </w:r>
      <w:r>
        <w:rPr>
          <w:color w:val="231F20"/>
        </w:rPr>
        <w:t>in 1986). Instead of Byrne, Claremont initially partnered with Neal Adams for </w:t>
      </w:r>
      <w:r>
        <w:rPr>
          <w:i/>
          <w:color w:val="231F20"/>
        </w:rPr>
        <w:t>God Loves, Man Kills</w:t>
      </w:r>
      <w:r>
        <w:rPr>
          <w:i/>
          <w:color w:val="231F20"/>
          <w:spacing w:val="80"/>
        </w:rPr>
        <w:t> </w:t>
      </w:r>
      <w:r>
        <w:rPr>
          <w:color w:val="231F20"/>
        </w:rPr>
        <w:t>(1982), one of the first graphic novels published in the Marvel Graphic Novel format, but because Adams refused a standard</w:t>
      </w:r>
      <w:r>
        <w:rPr>
          <w:color w:val="231F20"/>
          <w:spacing w:val="80"/>
        </w:rPr>
        <w:t> </w:t>
      </w:r>
      <w:r>
        <w:rPr>
          <w:color w:val="231F20"/>
        </w:rPr>
        <w:t>work-for-hire contract, Marvel replaced him with Brent Anderson. Byrne</w:t>
      </w:r>
      <w:r>
        <w:rPr>
          <w:color w:val="231F20"/>
          <w:spacing w:val="-2"/>
        </w:rPr>
        <w:t> </w:t>
      </w:r>
      <w:r>
        <w:rPr>
          <w:color w:val="231F20"/>
        </w:rPr>
        <w:t>returned</w:t>
      </w:r>
      <w:r>
        <w:rPr>
          <w:color w:val="231F20"/>
          <w:spacing w:val="-2"/>
        </w:rPr>
        <w:t> </w:t>
      </w:r>
      <w:r>
        <w:rPr>
          <w:color w:val="231F20"/>
        </w:rPr>
        <w:t>to</w:t>
      </w:r>
      <w:r>
        <w:rPr>
          <w:color w:val="231F20"/>
          <w:spacing w:val="-2"/>
        </w:rPr>
        <w:t> </w:t>
      </w:r>
      <w:r>
        <w:rPr>
          <w:color w:val="231F20"/>
        </w:rPr>
        <w:t>Marvel</w:t>
      </w:r>
      <w:r>
        <w:rPr>
          <w:color w:val="231F20"/>
          <w:spacing w:val="-2"/>
        </w:rPr>
        <w:t> </w:t>
      </w:r>
      <w:r>
        <w:rPr>
          <w:color w:val="231F20"/>
        </w:rPr>
        <w:t>in</w:t>
      </w:r>
      <w:r>
        <w:rPr>
          <w:color w:val="231F20"/>
          <w:spacing w:val="-2"/>
        </w:rPr>
        <w:t> </w:t>
      </w:r>
      <w:r>
        <w:rPr>
          <w:color w:val="231F20"/>
        </w:rPr>
        <w:t>the</w:t>
      </w:r>
      <w:r>
        <w:rPr>
          <w:color w:val="231F20"/>
          <w:spacing w:val="-2"/>
        </w:rPr>
        <w:t> </w:t>
      </w:r>
      <w:r>
        <w:rPr>
          <w:color w:val="231F20"/>
        </w:rPr>
        <w:t>late</w:t>
      </w:r>
      <w:r>
        <w:rPr>
          <w:color w:val="231F20"/>
          <w:spacing w:val="-2"/>
        </w:rPr>
        <w:t> </w:t>
      </w:r>
      <w:r>
        <w:rPr>
          <w:color w:val="231F20"/>
        </w:rPr>
        <w:t>1980s</w:t>
      </w:r>
      <w:r>
        <w:rPr>
          <w:color w:val="231F20"/>
          <w:spacing w:val="-2"/>
        </w:rPr>
        <w:t> </w:t>
      </w:r>
      <w:r>
        <w:rPr>
          <w:color w:val="231F20"/>
        </w:rPr>
        <w:t>to</w:t>
      </w:r>
      <w:r>
        <w:rPr>
          <w:color w:val="231F20"/>
          <w:spacing w:val="-2"/>
        </w:rPr>
        <w:t> </w:t>
      </w:r>
      <w:r>
        <w:rPr>
          <w:color w:val="231F20"/>
        </w:rPr>
        <w:t>work</w:t>
      </w:r>
      <w:r>
        <w:rPr>
          <w:color w:val="231F20"/>
          <w:spacing w:val="-2"/>
        </w:rPr>
        <w:t> </w:t>
      </w:r>
      <w:r>
        <w:rPr>
          <w:color w:val="231F20"/>
        </w:rPr>
        <w:t>on</w:t>
      </w:r>
      <w:r>
        <w:rPr>
          <w:color w:val="231F20"/>
          <w:spacing w:val="-2"/>
        </w:rPr>
        <w:t> </w:t>
      </w:r>
      <w:r>
        <w:rPr>
          <w:color w:val="231F20"/>
        </w:rPr>
        <w:t>several</w:t>
      </w:r>
      <w:r>
        <w:rPr>
          <w:color w:val="231F20"/>
          <w:spacing w:val="-2"/>
        </w:rPr>
        <w:t> </w:t>
      </w:r>
      <w:r>
        <w:rPr>
          <w:color w:val="231F20"/>
        </w:rPr>
        <w:t>titles including </w:t>
      </w:r>
      <w:r>
        <w:rPr>
          <w:i/>
          <w:color w:val="231F20"/>
        </w:rPr>
        <w:t>West Coast Avengers </w:t>
      </w:r>
      <w:r>
        <w:rPr>
          <w:color w:val="231F20"/>
        </w:rPr>
        <w:t>and </w:t>
      </w:r>
      <w:r>
        <w:rPr>
          <w:i/>
          <w:color w:val="231F20"/>
        </w:rPr>
        <w:t>Sensational She-Hulk</w:t>
      </w:r>
      <w:r>
        <w:rPr>
          <w:color w:val="231F20"/>
        </w:rPr>
        <w:t>, after</w:t>
      </w:r>
      <w:r>
        <w:rPr>
          <w:color w:val="231F20"/>
          <w:spacing w:val="40"/>
        </w:rPr>
        <w:t> </w:t>
      </w:r>
      <w:r>
        <w:rPr>
          <w:color w:val="231F20"/>
        </w:rPr>
        <w:t>which he wrote creator-owned titles for Dark Horse Comics.</w:t>
      </w:r>
    </w:p>
    <w:p>
      <w:pPr>
        <w:pStyle w:val="BodyText"/>
        <w:spacing w:before="7"/>
        <w:rPr>
          <w:sz w:val="21"/>
        </w:rPr>
      </w:pPr>
    </w:p>
    <w:p>
      <w:pPr>
        <w:pStyle w:val="BodyText"/>
        <w:spacing w:line="244" w:lineRule="auto"/>
        <w:ind w:left="440" w:right="120"/>
        <w:jc w:val="both"/>
      </w:pPr>
      <w:r>
        <w:rPr>
          <w:b/>
          <w:color w:val="231F20"/>
        </w:rPr>
        <w:t>Moore and Gibbons’ </w:t>
      </w:r>
      <w:r>
        <w:rPr>
          <w:b/>
          <w:i/>
          <w:color w:val="231F20"/>
        </w:rPr>
        <w:t>Watchmen </w:t>
      </w:r>
      <w:r>
        <w:rPr>
          <w:b/>
          <w:color w:val="231F20"/>
        </w:rPr>
        <w:t>(1986–7)</w:t>
      </w:r>
      <w:r>
        <w:rPr>
          <w:color w:val="231F20"/>
        </w:rPr>
        <w:t>. The most </w:t>
      </w:r>
      <w:r>
        <w:rPr>
          <w:color w:val="231F20"/>
        </w:rPr>
        <w:t>acclaimed superhero comic of all-time, the twelve-issue </w:t>
      </w:r>
      <w:r>
        <w:rPr>
          <w:i/>
          <w:color w:val="231F20"/>
        </w:rPr>
        <w:t>Watchmen</w:t>
      </w:r>
      <w:r>
        <w:rPr>
          <w:color w:val="231F20"/>
        </w:rPr>
        <w:t>, along</w:t>
      </w:r>
      <w:r>
        <w:rPr>
          <w:color w:val="231F20"/>
          <w:spacing w:val="80"/>
        </w:rPr>
        <w:t> </w:t>
      </w:r>
      <w:r>
        <w:rPr>
          <w:color w:val="231F20"/>
        </w:rPr>
        <w:t>with Frank Miller’s four-issue </w:t>
      </w:r>
      <w:r>
        <w:rPr>
          <w:i/>
          <w:color w:val="231F20"/>
        </w:rPr>
        <w:t>The Dark Knight Returns </w:t>
      </w:r>
      <w:r>
        <w:rPr>
          <w:color w:val="231F20"/>
        </w:rPr>
        <w:t>(1986), mark a turning point in the genre, with a leap in psychological realism and a rejection of the Code-mandated triumph of absolute good over absolute evil. Moore initially plotted the series with characters DC had recently acquired from the defunct Charlton Comics. When editors objected, he and Dave Gibbons nominally redesigned the cast, creating morally flawed counterparts that interrogate</w:t>
      </w:r>
      <w:r>
        <w:rPr>
          <w:color w:val="231F20"/>
          <w:spacing w:val="-1"/>
        </w:rPr>
        <w:t> </w:t>
      </w:r>
      <w:r>
        <w:rPr>
          <w:color w:val="231F20"/>
        </w:rPr>
        <w:t>the</w:t>
      </w:r>
      <w:r>
        <w:rPr>
          <w:color w:val="231F20"/>
          <w:spacing w:val="-1"/>
        </w:rPr>
        <w:t> </w:t>
      </w:r>
      <w:r>
        <w:rPr>
          <w:color w:val="231F20"/>
        </w:rPr>
        <w:t>decades-old</w:t>
      </w:r>
      <w:r>
        <w:rPr>
          <w:color w:val="231F20"/>
          <w:spacing w:val="-1"/>
        </w:rPr>
        <w:t> </w:t>
      </w:r>
      <w:r>
        <w:rPr>
          <w:color w:val="231F20"/>
        </w:rPr>
        <w:t>norms</w:t>
      </w:r>
      <w:r>
        <w:rPr>
          <w:color w:val="231F20"/>
          <w:spacing w:val="-1"/>
        </w:rPr>
        <w:t> </w:t>
      </w:r>
      <w:r>
        <w:rPr>
          <w:color w:val="231F20"/>
        </w:rPr>
        <w:t>of</w:t>
      </w:r>
      <w:r>
        <w:rPr>
          <w:color w:val="231F20"/>
          <w:spacing w:val="-1"/>
        </w:rPr>
        <w:t> </w:t>
      </w:r>
      <w:r>
        <w:rPr>
          <w:color w:val="231F20"/>
        </w:rPr>
        <w:t>the</w:t>
      </w:r>
      <w:r>
        <w:rPr>
          <w:color w:val="231F20"/>
          <w:spacing w:val="-1"/>
        </w:rPr>
        <w:t> </w:t>
      </w:r>
      <w:r>
        <w:rPr>
          <w:color w:val="231F20"/>
        </w:rPr>
        <w:t>superhero</w:t>
      </w:r>
      <w:r>
        <w:rPr>
          <w:color w:val="231F20"/>
          <w:spacing w:val="-1"/>
        </w:rPr>
        <w:t> </w:t>
      </w:r>
      <w:r>
        <w:rPr>
          <w:color w:val="231F20"/>
        </w:rPr>
        <w:t>character</w:t>
      </w:r>
      <w:r>
        <w:rPr>
          <w:color w:val="231F20"/>
          <w:spacing w:val="-1"/>
        </w:rPr>
        <w:t> </w:t>
      </w:r>
      <w:r>
        <w:rPr>
          <w:color w:val="231F20"/>
        </w:rPr>
        <w:t>type. Because the series stood apart from the rest of the DC universe, Moore and Gibbons received unusual creative freedom, and the limited series format enabled them to work in a closed narrative form</w:t>
      </w:r>
      <w:r>
        <w:rPr>
          <w:color w:val="231F20"/>
          <w:spacing w:val="-3"/>
        </w:rPr>
        <w:t> </w:t>
      </w:r>
      <w:r>
        <w:rPr>
          <w:color w:val="231F20"/>
        </w:rPr>
        <w:t>that</w:t>
      </w:r>
      <w:r>
        <w:rPr>
          <w:color w:val="231F20"/>
          <w:spacing w:val="-3"/>
        </w:rPr>
        <w:t> </w:t>
      </w:r>
      <w:r>
        <w:rPr>
          <w:color w:val="231F20"/>
        </w:rPr>
        <w:t>barred</w:t>
      </w:r>
      <w:r>
        <w:rPr>
          <w:color w:val="231F20"/>
          <w:spacing w:val="-3"/>
        </w:rPr>
        <w:t> </w:t>
      </w:r>
      <w:r>
        <w:rPr>
          <w:color w:val="231F20"/>
        </w:rPr>
        <w:t>sequels,</w:t>
      </w:r>
      <w:r>
        <w:rPr>
          <w:color w:val="231F20"/>
          <w:spacing w:val="-3"/>
        </w:rPr>
        <w:t> </w:t>
      </w:r>
      <w:r>
        <w:rPr>
          <w:color w:val="231F20"/>
        </w:rPr>
        <w:t>a</w:t>
      </w:r>
      <w:r>
        <w:rPr>
          <w:color w:val="231F20"/>
          <w:spacing w:val="-3"/>
        </w:rPr>
        <w:t> </w:t>
      </w:r>
      <w:r>
        <w:rPr>
          <w:color w:val="231F20"/>
        </w:rPr>
        <w:t>rarity</w:t>
      </w:r>
      <w:r>
        <w:rPr>
          <w:color w:val="231F20"/>
          <w:spacing w:val="-3"/>
        </w:rPr>
        <w:t> </w:t>
      </w:r>
      <w:r>
        <w:rPr>
          <w:color w:val="231F20"/>
        </w:rPr>
        <w:t>in</w:t>
      </w:r>
      <w:r>
        <w:rPr>
          <w:color w:val="231F20"/>
          <w:spacing w:val="-3"/>
        </w:rPr>
        <w:t> </w:t>
      </w:r>
      <w:r>
        <w:rPr>
          <w:color w:val="231F20"/>
        </w:rPr>
        <w:t>comics</w:t>
      </w:r>
      <w:r>
        <w:rPr>
          <w:color w:val="231F20"/>
          <w:spacing w:val="-3"/>
        </w:rPr>
        <w:t> </w:t>
      </w:r>
      <w:r>
        <w:rPr>
          <w:color w:val="231F20"/>
        </w:rPr>
        <w:t>at</w:t>
      </w:r>
      <w:r>
        <w:rPr>
          <w:color w:val="231F20"/>
          <w:spacing w:val="-3"/>
        </w:rPr>
        <w:t> </w:t>
      </w:r>
      <w:r>
        <w:rPr>
          <w:color w:val="231F20"/>
        </w:rPr>
        <w:t>that</w:t>
      </w:r>
      <w:r>
        <w:rPr>
          <w:color w:val="231F20"/>
          <w:spacing w:val="-3"/>
        </w:rPr>
        <w:t> </w:t>
      </w:r>
      <w:r>
        <w:rPr>
          <w:color w:val="231F20"/>
        </w:rPr>
        <w:t>time</w:t>
      </w:r>
      <w:r>
        <w:rPr>
          <w:color w:val="231F20"/>
          <w:spacing w:val="-3"/>
        </w:rPr>
        <w:t> </w:t>
      </w:r>
      <w:r>
        <w:rPr>
          <w:color w:val="231F20"/>
        </w:rPr>
        <w:t>and</w:t>
      </w:r>
      <w:r>
        <w:rPr>
          <w:color w:val="231F20"/>
          <w:spacing w:val="-3"/>
        </w:rPr>
        <w:t> </w:t>
      </w:r>
      <w:r>
        <w:rPr>
          <w:color w:val="231F20"/>
        </w:rPr>
        <w:t>a</w:t>
      </w:r>
      <w:r>
        <w:rPr>
          <w:color w:val="231F20"/>
          <w:spacing w:val="-3"/>
        </w:rPr>
        <w:t> </w:t>
      </w:r>
      <w:r>
        <w:rPr>
          <w:color w:val="231F20"/>
        </w:rPr>
        <w:t>major factor in the series’ excellence. </w:t>
      </w:r>
      <w:r>
        <w:rPr>
          <w:i/>
          <w:color w:val="231F20"/>
        </w:rPr>
        <w:t>Time </w:t>
      </w:r>
      <w:r>
        <w:rPr>
          <w:color w:val="231F20"/>
        </w:rPr>
        <w:t>magazine listed </w:t>
      </w:r>
      <w:hyperlink w:history="true" w:anchor="_bookmark334">
        <w:r>
          <w:rPr>
            <w:i/>
            <w:color w:val="231F20"/>
          </w:rPr>
          <w:t>Watchmen </w:t>
        </w:r>
      </w:hyperlink>
      <w:r>
        <w:rPr>
          <w:color w:val="231F20"/>
        </w:rPr>
        <w:t>in its one hundred best English-language novels published since 1923 (Grossman 2010). Moore’s other major superhero works include </w:t>
      </w:r>
      <w:r>
        <w:rPr>
          <w:i/>
          <w:color w:val="231F20"/>
        </w:rPr>
        <w:t>Marvelman </w:t>
      </w:r>
      <w:r>
        <w:rPr>
          <w:color w:val="231F20"/>
          <w:w w:val="95"/>
        </w:rPr>
        <w:t>/ </w:t>
      </w:r>
      <w:r>
        <w:rPr>
          <w:i/>
          <w:color w:val="231F20"/>
        </w:rPr>
        <w:t>Miracleman </w:t>
      </w:r>
      <w:r>
        <w:rPr>
          <w:color w:val="231F20"/>
        </w:rPr>
        <w:t>(1982–9), </w:t>
      </w:r>
      <w:r>
        <w:rPr>
          <w:i/>
          <w:color w:val="231F20"/>
        </w:rPr>
        <w:t>V for Vendetta </w:t>
      </w:r>
      <w:r>
        <w:rPr>
          <w:color w:val="231F20"/>
        </w:rPr>
        <w:t>(1982–8), </w:t>
      </w:r>
      <w:r>
        <w:rPr>
          <w:i/>
          <w:color w:val="231F20"/>
        </w:rPr>
        <w:t>The</w:t>
      </w:r>
      <w:r>
        <w:rPr>
          <w:i/>
          <w:color w:val="231F20"/>
        </w:rPr>
        <w:t> Saga of the Swamp Thing </w:t>
      </w:r>
      <w:r>
        <w:rPr>
          <w:color w:val="231F20"/>
        </w:rPr>
        <w:t>(1984–7), </w:t>
      </w:r>
      <w:r>
        <w:rPr>
          <w:i/>
          <w:color w:val="231F20"/>
        </w:rPr>
        <w:t>The League of Extraordinary</w:t>
      </w:r>
      <w:r>
        <w:rPr>
          <w:i/>
          <w:color w:val="231F20"/>
        </w:rPr>
        <w:t> Gentleman </w:t>
      </w:r>
      <w:r>
        <w:rPr>
          <w:color w:val="231F20"/>
        </w:rPr>
        <w:t>(1999–2003), and </w:t>
      </w:r>
      <w:r>
        <w:rPr>
          <w:i/>
          <w:color w:val="231F20"/>
        </w:rPr>
        <w:t>Promethea </w:t>
      </w:r>
      <w:r>
        <w:rPr>
          <w:color w:val="231F20"/>
        </w:rPr>
        <w:t>(1999–2005).</w:t>
      </w:r>
    </w:p>
    <w:p>
      <w:pPr>
        <w:pStyle w:val="BodyText"/>
        <w:spacing w:before="11"/>
        <w:rPr>
          <w:sz w:val="21"/>
        </w:rPr>
      </w:pPr>
    </w:p>
    <w:p>
      <w:pPr>
        <w:spacing w:line="244" w:lineRule="auto" w:before="0"/>
        <w:ind w:left="440" w:right="121" w:firstLine="0"/>
        <w:jc w:val="both"/>
        <w:rPr>
          <w:sz w:val="20"/>
        </w:rPr>
      </w:pPr>
      <w:r>
        <w:rPr>
          <w:b/>
          <w:color w:val="231F20"/>
          <w:sz w:val="20"/>
        </w:rPr>
        <w:t>Miller and Mazzucchelli’s </w:t>
      </w:r>
      <w:r>
        <w:rPr>
          <w:b/>
          <w:i/>
          <w:color w:val="231F20"/>
          <w:sz w:val="20"/>
        </w:rPr>
        <w:t>Batman: Year One </w:t>
      </w:r>
      <w:r>
        <w:rPr>
          <w:b/>
          <w:color w:val="231F20"/>
          <w:sz w:val="20"/>
        </w:rPr>
        <w:t>(1987)</w:t>
      </w:r>
      <w:r>
        <w:rPr>
          <w:color w:val="231F20"/>
          <w:sz w:val="20"/>
        </w:rPr>
        <w:t>. </w:t>
      </w:r>
      <w:r>
        <w:rPr>
          <w:color w:val="231F20"/>
          <w:sz w:val="20"/>
        </w:rPr>
        <w:t>Following the</w:t>
      </w:r>
      <w:r>
        <w:rPr>
          <w:color w:val="231F20"/>
          <w:spacing w:val="7"/>
          <w:sz w:val="20"/>
        </w:rPr>
        <w:t> </w:t>
      </w:r>
      <w:r>
        <w:rPr>
          <w:color w:val="231F20"/>
          <w:sz w:val="20"/>
        </w:rPr>
        <w:t>successes</w:t>
      </w:r>
      <w:r>
        <w:rPr>
          <w:color w:val="231F20"/>
          <w:spacing w:val="8"/>
          <w:sz w:val="20"/>
        </w:rPr>
        <w:t> </w:t>
      </w:r>
      <w:r>
        <w:rPr>
          <w:color w:val="231F20"/>
          <w:sz w:val="20"/>
        </w:rPr>
        <w:t>of</w:t>
      </w:r>
      <w:r>
        <w:rPr>
          <w:color w:val="231F20"/>
          <w:spacing w:val="8"/>
          <w:sz w:val="20"/>
        </w:rPr>
        <w:t> </w:t>
      </w:r>
      <w:r>
        <w:rPr>
          <w:color w:val="231F20"/>
          <w:sz w:val="20"/>
        </w:rPr>
        <w:t>his</w:t>
      </w:r>
      <w:r>
        <w:rPr>
          <w:color w:val="231F20"/>
          <w:spacing w:val="8"/>
          <w:sz w:val="20"/>
        </w:rPr>
        <w:t> </w:t>
      </w:r>
      <w:r>
        <w:rPr>
          <w:color w:val="231F20"/>
          <w:sz w:val="20"/>
        </w:rPr>
        <w:t>first</w:t>
      </w:r>
      <w:r>
        <w:rPr>
          <w:color w:val="231F20"/>
          <w:spacing w:val="7"/>
          <w:sz w:val="20"/>
        </w:rPr>
        <w:t> </w:t>
      </w:r>
      <w:r>
        <w:rPr>
          <w:i/>
          <w:color w:val="231F20"/>
          <w:sz w:val="20"/>
        </w:rPr>
        <w:t>Daredevil</w:t>
      </w:r>
      <w:r>
        <w:rPr>
          <w:i/>
          <w:color w:val="231F20"/>
          <w:spacing w:val="8"/>
          <w:sz w:val="20"/>
        </w:rPr>
        <w:t> </w:t>
      </w:r>
      <w:r>
        <w:rPr>
          <w:color w:val="231F20"/>
          <w:sz w:val="20"/>
        </w:rPr>
        <w:t>run</w:t>
      </w:r>
      <w:r>
        <w:rPr>
          <w:color w:val="231F20"/>
          <w:spacing w:val="8"/>
          <w:sz w:val="20"/>
        </w:rPr>
        <w:t> </w:t>
      </w:r>
      <w:r>
        <w:rPr>
          <w:color w:val="231F20"/>
          <w:sz w:val="20"/>
        </w:rPr>
        <w:t>(1979–83),</w:t>
      </w:r>
      <w:r>
        <w:rPr>
          <w:color w:val="231F20"/>
          <w:spacing w:val="8"/>
          <w:sz w:val="20"/>
        </w:rPr>
        <w:t> </w:t>
      </w:r>
      <w:r>
        <w:rPr>
          <w:i/>
          <w:color w:val="231F20"/>
          <w:sz w:val="20"/>
        </w:rPr>
        <w:t>Ronin</w:t>
      </w:r>
      <w:r>
        <w:rPr>
          <w:i/>
          <w:color w:val="231F20"/>
          <w:spacing w:val="8"/>
          <w:sz w:val="20"/>
        </w:rPr>
        <w:t> </w:t>
      </w:r>
      <w:r>
        <w:rPr>
          <w:color w:val="231F20"/>
          <w:spacing w:val="-2"/>
          <w:sz w:val="20"/>
        </w:rPr>
        <w:t>(1983–4),</w:t>
      </w:r>
    </w:p>
    <w:p>
      <w:pPr>
        <w:spacing w:after="0" w:line="244" w:lineRule="auto"/>
        <w:jc w:val="both"/>
        <w:rPr>
          <w:sz w:val="20"/>
        </w:rPr>
        <w:sectPr>
          <w:pgSz w:w="7830" w:h="12250"/>
          <w:pgMar w:header="628" w:footer="0" w:top="820" w:bottom="280" w:left="760" w:right="740"/>
        </w:sectPr>
      </w:pPr>
    </w:p>
    <w:p>
      <w:pPr>
        <w:pStyle w:val="BodyText"/>
        <w:spacing w:before="8"/>
        <w:rPr>
          <w:sz w:val="29"/>
        </w:rPr>
      </w:pPr>
    </w:p>
    <w:p>
      <w:pPr>
        <w:pStyle w:val="BodyText"/>
        <w:spacing w:line="244" w:lineRule="auto" w:before="106"/>
        <w:ind w:left="103" w:right="457"/>
        <w:jc w:val="both"/>
      </w:pPr>
      <w:bookmarkStart w:name="_bookmark301" w:id="365"/>
      <w:bookmarkEnd w:id="365"/>
      <w:r>
        <w:rPr/>
      </w:r>
      <w:r>
        <w:rPr>
          <w:color w:val="231F20"/>
        </w:rPr>
        <w:t>and</w:t>
      </w:r>
      <w:r>
        <w:rPr>
          <w:color w:val="231F20"/>
          <w:spacing w:val="40"/>
        </w:rPr>
        <w:t> </w:t>
      </w:r>
      <w:r>
        <w:rPr>
          <w:i/>
          <w:color w:val="231F20"/>
        </w:rPr>
        <w:t>The</w:t>
      </w:r>
      <w:r>
        <w:rPr>
          <w:i/>
          <w:color w:val="231F20"/>
          <w:spacing w:val="40"/>
        </w:rPr>
        <w:t> </w:t>
      </w:r>
      <w:r>
        <w:rPr>
          <w:i/>
          <w:color w:val="231F20"/>
        </w:rPr>
        <w:t>Dark</w:t>
      </w:r>
      <w:r>
        <w:rPr>
          <w:i/>
          <w:color w:val="231F20"/>
          <w:spacing w:val="40"/>
        </w:rPr>
        <w:t> </w:t>
      </w:r>
      <w:r>
        <w:rPr>
          <w:i/>
          <w:color w:val="231F20"/>
        </w:rPr>
        <w:t>Knight</w:t>
      </w:r>
      <w:r>
        <w:rPr>
          <w:i/>
          <w:color w:val="231F20"/>
          <w:spacing w:val="40"/>
        </w:rPr>
        <w:t> </w:t>
      </w:r>
      <w:r>
        <w:rPr>
          <w:i/>
          <w:color w:val="231F20"/>
        </w:rPr>
        <w:t>Returns</w:t>
      </w:r>
      <w:r>
        <w:rPr>
          <w:i/>
          <w:color w:val="231F20"/>
          <w:spacing w:val="40"/>
        </w:rPr>
        <w:t> </w:t>
      </w:r>
      <w:r>
        <w:rPr>
          <w:color w:val="231F20"/>
        </w:rPr>
        <w:t>(1986),</w:t>
      </w:r>
      <w:r>
        <w:rPr>
          <w:color w:val="231F20"/>
          <w:spacing w:val="40"/>
        </w:rPr>
        <w:t> </w:t>
      </w:r>
      <w:r>
        <w:rPr>
          <w:color w:val="231F20"/>
        </w:rPr>
        <w:t>Frank</w:t>
      </w:r>
      <w:r>
        <w:rPr>
          <w:color w:val="231F20"/>
          <w:spacing w:val="40"/>
        </w:rPr>
        <w:t> </w:t>
      </w:r>
      <w:r>
        <w:rPr>
          <w:color w:val="231F20"/>
        </w:rPr>
        <w:t>Miller</w:t>
      </w:r>
      <w:r>
        <w:rPr>
          <w:color w:val="231F20"/>
          <w:spacing w:val="40"/>
        </w:rPr>
        <w:t> </w:t>
      </w:r>
      <w:r>
        <w:rPr>
          <w:color w:val="231F20"/>
        </w:rPr>
        <w:t>partnered with artist Bill Sienkiewicz for the graphic novel </w:t>
      </w:r>
      <w:r>
        <w:rPr>
          <w:i/>
          <w:color w:val="231F20"/>
        </w:rPr>
        <w:t>Daredevil: Love</w:t>
      </w:r>
      <w:r>
        <w:rPr>
          <w:i/>
          <w:color w:val="231F20"/>
          <w:spacing w:val="40"/>
        </w:rPr>
        <w:t> </w:t>
      </w:r>
      <w:r>
        <w:rPr>
          <w:i/>
          <w:color w:val="231F20"/>
        </w:rPr>
        <w:t>and War </w:t>
      </w:r>
      <w:r>
        <w:rPr>
          <w:color w:val="231F20"/>
        </w:rPr>
        <w:t>(1986) and the limited series </w:t>
      </w:r>
      <w:r>
        <w:rPr>
          <w:i/>
          <w:color w:val="231F20"/>
        </w:rPr>
        <w:t>Elektra: Assassin </w:t>
      </w:r>
      <w:r>
        <w:rPr>
          <w:color w:val="231F20"/>
        </w:rPr>
        <w:t>(1986–7) and</w:t>
      </w:r>
      <w:r>
        <w:rPr>
          <w:color w:val="231F20"/>
          <w:spacing w:val="40"/>
        </w:rPr>
        <w:t> </w:t>
      </w:r>
      <w:r>
        <w:rPr>
          <w:color w:val="231F20"/>
        </w:rPr>
        <w:t>penciler–inker</w:t>
      </w:r>
      <w:r>
        <w:rPr>
          <w:color w:val="231F20"/>
          <w:spacing w:val="40"/>
        </w:rPr>
        <w:t> </w:t>
      </w:r>
      <w:r>
        <w:rPr>
          <w:color w:val="231F20"/>
        </w:rPr>
        <w:t>David</w:t>
      </w:r>
      <w:r>
        <w:rPr>
          <w:color w:val="231F20"/>
          <w:spacing w:val="40"/>
        </w:rPr>
        <w:t> </w:t>
      </w:r>
      <w:r>
        <w:rPr>
          <w:color w:val="231F20"/>
        </w:rPr>
        <w:t>Mazzuchelli</w:t>
      </w:r>
      <w:r>
        <w:rPr>
          <w:color w:val="231F20"/>
          <w:spacing w:val="40"/>
        </w:rPr>
        <w:t> </w:t>
      </w:r>
      <w:r>
        <w:rPr>
          <w:color w:val="231F20"/>
        </w:rPr>
        <w:t>for</w:t>
      </w:r>
      <w:r>
        <w:rPr>
          <w:color w:val="231F20"/>
          <w:spacing w:val="40"/>
        </w:rPr>
        <w:t> </w:t>
      </w:r>
      <w:r>
        <w:rPr>
          <w:color w:val="231F20"/>
        </w:rPr>
        <w:t>the</w:t>
      </w:r>
      <w:r>
        <w:rPr>
          <w:color w:val="231F20"/>
          <w:spacing w:val="40"/>
        </w:rPr>
        <w:t> </w:t>
      </w:r>
      <w:r>
        <w:rPr>
          <w:color w:val="231F20"/>
        </w:rPr>
        <w:t>1986</w:t>
      </w:r>
      <w:r>
        <w:rPr>
          <w:color w:val="231F20"/>
          <w:spacing w:val="40"/>
        </w:rPr>
        <w:t> </w:t>
      </w:r>
      <w:r>
        <w:rPr>
          <w:color w:val="231F20"/>
        </w:rPr>
        <w:t>B</w:t>
      </w:r>
      <w:r>
        <w:rPr>
          <w:i/>
          <w:color w:val="231F20"/>
        </w:rPr>
        <w:t>orn</w:t>
      </w:r>
      <w:r>
        <w:rPr>
          <w:i/>
          <w:color w:val="231F20"/>
          <w:spacing w:val="40"/>
        </w:rPr>
        <w:t> </w:t>
      </w:r>
      <w:r>
        <w:rPr>
          <w:i/>
          <w:color w:val="231F20"/>
        </w:rPr>
        <w:t>Again</w:t>
      </w:r>
      <w:r>
        <w:rPr>
          <w:i/>
          <w:color w:val="231F20"/>
        </w:rPr>
        <w:t> </w:t>
      </w:r>
      <w:r>
        <w:rPr>
          <w:color w:val="231F20"/>
        </w:rPr>
        <w:t>arc in </w:t>
      </w:r>
      <w:r>
        <w:rPr>
          <w:i/>
          <w:color w:val="231F20"/>
        </w:rPr>
        <w:t>Daredevil </w:t>
      </w:r>
      <w:r>
        <w:rPr>
          <w:color w:val="231F20"/>
        </w:rPr>
        <w:t>and DC’s history-redefining </w:t>
      </w:r>
      <w:r>
        <w:rPr>
          <w:i/>
          <w:color w:val="231F20"/>
        </w:rPr>
        <w:t>Year One </w:t>
      </w:r>
      <w:r>
        <w:rPr>
          <w:color w:val="231F20"/>
        </w:rPr>
        <w:t>arc in</w:t>
      </w:r>
      <w:r>
        <w:rPr>
          <w:color w:val="231F20"/>
          <w:spacing w:val="80"/>
        </w:rPr>
        <w:t> </w:t>
      </w:r>
      <w:r>
        <w:rPr>
          <w:i/>
          <w:color w:val="231F20"/>
        </w:rPr>
        <w:t>Batman </w:t>
      </w:r>
      <w:r>
        <w:rPr>
          <w:color w:val="231F20"/>
        </w:rPr>
        <w:t>#404 (February) to #407 (May 1987), ending Miller’s</w:t>
      </w:r>
      <w:r>
        <w:rPr>
          <w:color w:val="231F20"/>
          <w:spacing w:val="80"/>
        </w:rPr>
        <w:t> </w:t>
      </w:r>
      <w:r>
        <w:rPr>
          <w:color w:val="231F20"/>
        </w:rPr>
        <w:t>most productive period with DC and Marvel, after which he began publishing with Dark Horse. </w:t>
      </w:r>
      <w:r>
        <w:rPr>
          <w:i/>
          <w:color w:val="231F20"/>
        </w:rPr>
        <w:t>Year One</w:t>
      </w:r>
      <w:r>
        <w:rPr>
          <w:color w:val="231F20"/>
        </w:rPr>
        <w:t>, </w:t>
      </w:r>
      <w:r>
        <w:rPr>
          <w:i/>
          <w:color w:val="231F20"/>
        </w:rPr>
        <w:t>Born Again</w:t>
      </w:r>
      <w:r>
        <w:rPr>
          <w:color w:val="231F20"/>
        </w:rPr>
        <w:t>, and </w:t>
      </w:r>
      <w:r>
        <w:rPr>
          <w:i/>
          <w:color w:val="231F20"/>
        </w:rPr>
        <w:t>The Dark</w:t>
      </w:r>
      <w:r>
        <w:rPr>
          <w:i/>
          <w:color w:val="231F20"/>
        </w:rPr>
        <w:t> Knight Returns </w:t>
      </w:r>
      <w:r>
        <w:rPr>
          <w:color w:val="231F20"/>
        </w:rPr>
        <w:t>are widely regarded as Miller’s best work. </w:t>
      </w:r>
      <w:r>
        <w:rPr>
          <w:i/>
          <w:color w:val="231F20"/>
        </w:rPr>
        <w:t>Born</w:t>
      </w:r>
      <w:r>
        <w:rPr>
          <w:i/>
          <w:color w:val="231F20"/>
        </w:rPr>
        <w:t> Again</w:t>
      </w:r>
      <w:r>
        <w:rPr>
          <w:color w:val="231F20"/>
        </w:rPr>
        <w:t>, however, is marred by a literal deus ex machina ending, and though less genre-influencing than the fascist-leaning </w:t>
      </w:r>
      <w:r>
        <w:rPr>
          <w:i/>
          <w:color w:val="231F20"/>
        </w:rPr>
        <w:t>Dark Knight</w:t>
      </w:r>
      <w:r>
        <w:rPr>
          <w:i/>
          <w:color w:val="231F20"/>
        </w:rPr>
        <w:t> Returns</w:t>
      </w:r>
      <w:r>
        <w:rPr>
          <w:color w:val="231F20"/>
        </w:rPr>
        <w:t>, </w:t>
      </w:r>
      <w:r>
        <w:rPr>
          <w:i/>
          <w:color w:val="231F20"/>
        </w:rPr>
        <w:t>Year One</w:t>
      </w:r>
      <w:r>
        <w:rPr>
          <w:color w:val="231F20"/>
        </w:rPr>
        <w:t>’s time scope pushed Miller into storytelling innovations</w:t>
      </w:r>
      <w:r>
        <w:rPr>
          <w:color w:val="231F20"/>
          <w:spacing w:val="29"/>
        </w:rPr>
        <w:t> </w:t>
      </w:r>
      <w:r>
        <w:rPr>
          <w:color w:val="231F20"/>
        </w:rPr>
        <w:t>where</w:t>
      </w:r>
      <w:r>
        <w:rPr>
          <w:color w:val="231F20"/>
          <w:spacing w:val="29"/>
        </w:rPr>
        <w:t> </w:t>
      </w:r>
      <w:r>
        <w:rPr>
          <w:color w:val="231F20"/>
        </w:rPr>
        <w:t>John</w:t>
      </w:r>
      <w:r>
        <w:rPr>
          <w:color w:val="231F20"/>
          <w:spacing w:val="29"/>
        </w:rPr>
        <w:t> </w:t>
      </w:r>
      <w:r>
        <w:rPr>
          <w:color w:val="231F20"/>
        </w:rPr>
        <w:t>Byrne’s</w:t>
      </w:r>
      <w:r>
        <w:rPr>
          <w:color w:val="231F20"/>
          <w:spacing w:val="29"/>
        </w:rPr>
        <w:t> </w:t>
      </w:r>
      <w:r>
        <w:rPr>
          <w:color w:val="231F20"/>
        </w:rPr>
        <w:t>parallel</w:t>
      </w:r>
      <w:r>
        <w:rPr>
          <w:color w:val="231F20"/>
          <w:spacing w:val="29"/>
        </w:rPr>
        <w:t> </w:t>
      </w:r>
      <w:r>
        <w:rPr>
          <w:i/>
          <w:color w:val="231F20"/>
        </w:rPr>
        <w:t>The</w:t>
      </w:r>
      <w:r>
        <w:rPr>
          <w:i/>
          <w:color w:val="231F20"/>
          <w:spacing w:val="29"/>
        </w:rPr>
        <w:t> </w:t>
      </w:r>
      <w:r>
        <w:rPr>
          <w:i/>
          <w:color w:val="231F20"/>
        </w:rPr>
        <w:t>Man</w:t>
      </w:r>
      <w:r>
        <w:rPr>
          <w:i/>
          <w:color w:val="231F20"/>
          <w:spacing w:val="29"/>
        </w:rPr>
        <w:t> </w:t>
      </w:r>
      <w:r>
        <w:rPr>
          <w:i/>
          <w:color w:val="231F20"/>
        </w:rPr>
        <w:t>of</w:t>
      </w:r>
      <w:r>
        <w:rPr>
          <w:i/>
          <w:color w:val="231F20"/>
          <w:spacing w:val="29"/>
        </w:rPr>
        <w:t> </w:t>
      </w:r>
      <w:r>
        <w:rPr>
          <w:i/>
          <w:color w:val="231F20"/>
        </w:rPr>
        <w:t>Steel</w:t>
      </w:r>
      <w:r>
        <w:rPr>
          <w:i/>
          <w:color w:val="231F20"/>
          <w:spacing w:val="29"/>
        </w:rPr>
        <w:t> </w:t>
      </w:r>
      <w:r>
        <w:rPr>
          <w:color w:val="231F20"/>
        </w:rPr>
        <w:t>suffers in contrast. Unlike the sometimes cartoonish excesses of Miller’s </w:t>
      </w:r>
      <w:r>
        <w:rPr>
          <w:i/>
          <w:color w:val="231F20"/>
        </w:rPr>
        <w:t>Dark Knight Returns </w:t>
      </w:r>
      <w:r>
        <w:rPr>
          <w:color w:val="231F20"/>
        </w:rPr>
        <w:t>art, Mazzuchelli’s comparatively sparse style provided a realistic baseline rendered in short, grainy lines for the series’ much praised gritty effect. Mazzuchelli soon left superhero comics, publishing an adaptation of Paul Auster’s postmodern detective novel </w:t>
      </w:r>
      <w:r>
        <w:rPr>
          <w:i/>
          <w:color w:val="231F20"/>
        </w:rPr>
        <w:t>City of Glass </w:t>
      </w:r>
      <w:r>
        <w:rPr>
          <w:color w:val="231F20"/>
        </w:rPr>
        <w:t>in 1994 and the even more highly acclaimed </w:t>
      </w:r>
      <w:r>
        <w:rPr>
          <w:i/>
          <w:color w:val="231F20"/>
        </w:rPr>
        <w:t>Asterios Polyp </w:t>
      </w:r>
      <w:r>
        <w:rPr>
          <w:color w:val="231F20"/>
        </w:rPr>
        <w:t>in 2009.</w:t>
      </w:r>
    </w:p>
    <w:p>
      <w:pPr>
        <w:pStyle w:val="BodyText"/>
        <w:spacing w:before="10"/>
        <w:rPr>
          <w:sz w:val="21"/>
        </w:rPr>
      </w:pPr>
    </w:p>
    <w:p>
      <w:pPr>
        <w:pStyle w:val="BodyText"/>
        <w:spacing w:line="244" w:lineRule="auto" w:before="1"/>
        <w:ind w:left="103" w:right="457"/>
        <w:jc w:val="both"/>
      </w:pPr>
      <w:r>
        <w:rPr>
          <w:b/>
          <w:color w:val="231F20"/>
        </w:rPr>
        <w:t>Gaiman’s </w:t>
      </w:r>
      <w:r>
        <w:rPr>
          <w:b/>
          <w:i/>
          <w:color w:val="231F20"/>
        </w:rPr>
        <w:t>The Sandman </w:t>
      </w:r>
      <w:r>
        <w:rPr>
          <w:b/>
          <w:color w:val="231F20"/>
        </w:rPr>
        <w:t>(1988–96)</w:t>
      </w:r>
      <w:r>
        <w:rPr>
          <w:color w:val="231F20"/>
        </w:rPr>
        <w:t>. Neil Gaiman entered </w:t>
      </w:r>
      <w:r>
        <w:rPr>
          <w:color w:val="231F20"/>
        </w:rPr>
        <w:t>comics as</w:t>
      </w:r>
      <w:r>
        <w:rPr>
          <w:color w:val="231F20"/>
          <w:spacing w:val="40"/>
        </w:rPr>
        <w:t> </w:t>
      </w:r>
      <w:r>
        <w:rPr>
          <w:color w:val="231F20"/>
        </w:rPr>
        <w:t>a</w:t>
      </w:r>
      <w:r>
        <w:rPr>
          <w:color w:val="231F20"/>
          <w:spacing w:val="40"/>
        </w:rPr>
        <w:t> </w:t>
      </w:r>
      <w:r>
        <w:rPr>
          <w:color w:val="231F20"/>
        </w:rPr>
        <w:t>fan</w:t>
      </w:r>
      <w:r>
        <w:rPr>
          <w:color w:val="231F20"/>
          <w:spacing w:val="40"/>
        </w:rPr>
        <w:t> </w:t>
      </w:r>
      <w:r>
        <w:rPr>
          <w:color w:val="231F20"/>
        </w:rPr>
        <w:t>of</w:t>
      </w:r>
      <w:r>
        <w:rPr>
          <w:color w:val="231F20"/>
          <w:spacing w:val="40"/>
        </w:rPr>
        <w:t> </w:t>
      </w:r>
      <w:r>
        <w:rPr>
          <w:i/>
          <w:color w:val="231F20"/>
        </w:rPr>
        <w:t>Swamp</w:t>
      </w:r>
      <w:r>
        <w:rPr>
          <w:i/>
          <w:color w:val="231F20"/>
          <w:spacing w:val="40"/>
        </w:rPr>
        <w:t> </w:t>
      </w:r>
      <w:r>
        <w:rPr>
          <w:i/>
          <w:color w:val="231F20"/>
        </w:rPr>
        <w:t>Thing</w:t>
      </w:r>
      <w:r>
        <w:rPr>
          <w:i/>
          <w:color w:val="231F20"/>
          <w:spacing w:val="40"/>
        </w:rPr>
        <w:t> </w:t>
      </w:r>
      <w:r>
        <w:rPr>
          <w:color w:val="231F20"/>
        </w:rPr>
        <w:t>and</w:t>
      </w:r>
      <w:r>
        <w:rPr>
          <w:color w:val="231F20"/>
          <w:spacing w:val="40"/>
        </w:rPr>
        <w:t> </w:t>
      </w:r>
      <w:r>
        <w:rPr>
          <w:color w:val="231F20"/>
        </w:rPr>
        <w:t>then</w:t>
      </w:r>
      <w:r>
        <w:rPr>
          <w:color w:val="231F20"/>
          <w:spacing w:val="40"/>
        </w:rPr>
        <w:t> </w:t>
      </w:r>
      <w:r>
        <w:rPr>
          <w:color w:val="231F20"/>
        </w:rPr>
        <w:t>as</w:t>
      </w:r>
      <w:r>
        <w:rPr>
          <w:color w:val="231F20"/>
          <w:spacing w:val="40"/>
        </w:rPr>
        <w:t> </w:t>
      </w:r>
      <w:r>
        <w:rPr>
          <w:color w:val="231F20"/>
        </w:rPr>
        <w:t>a</w:t>
      </w:r>
      <w:r>
        <w:rPr>
          <w:color w:val="231F20"/>
          <w:spacing w:val="40"/>
        </w:rPr>
        <w:t> </w:t>
      </w:r>
      <w:r>
        <w:rPr>
          <w:color w:val="231F20"/>
        </w:rPr>
        <w:t>journalist,</w:t>
      </w:r>
      <w:r>
        <w:rPr>
          <w:color w:val="231F20"/>
          <w:spacing w:val="40"/>
        </w:rPr>
        <w:t> </w:t>
      </w:r>
      <w:r>
        <w:rPr>
          <w:color w:val="231F20"/>
        </w:rPr>
        <w:t>interviewing Alan Moore and other creators for a 1986 </w:t>
      </w:r>
      <w:r>
        <w:rPr>
          <w:i/>
          <w:color w:val="231F20"/>
        </w:rPr>
        <w:t>Sunday Times Magazine</w:t>
      </w:r>
      <w:r>
        <w:rPr>
          <w:i/>
          <w:color w:val="231F20"/>
        </w:rPr>
        <w:t> </w:t>
      </w:r>
      <w:r>
        <w:rPr>
          <w:color w:val="231F20"/>
        </w:rPr>
        <w:t>article</w:t>
      </w:r>
      <w:r>
        <w:rPr>
          <w:color w:val="231F20"/>
          <w:spacing w:val="-2"/>
        </w:rPr>
        <w:t> </w:t>
      </w:r>
      <w:r>
        <w:rPr>
          <w:color w:val="231F20"/>
        </w:rPr>
        <w:t>that</w:t>
      </w:r>
      <w:r>
        <w:rPr>
          <w:color w:val="231F20"/>
          <w:spacing w:val="-2"/>
        </w:rPr>
        <w:t> </w:t>
      </w:r>
      <w:r>
        <w:rPr>
          <w:color w:val="231F20"/>
        </w:rPr>
        <w:t>was</w:t>
      </w:r>
      <w:r>
        <w:rPr>
          <w:color w:val="231F20"/>
          <w:spacing w:val="-2"/>
        </w:rPr>
        <w:t> </w:t>
      </w:r>
      <w:r>
        <w:rPr>
          <w:color w:val="231F20"/>
        </w:rPr>
        <w:t>never</w:t>
      </w:r>
      <w:r>
        <w:rPr>
          <w:color w:val="231F20"/>
          <w:spacing w:val="-2"/>
        </w:rPr>
        <w:t> </w:t>
      </w:r>
      <w:r>
        <w:rPr>
          <w:color w:val="231F20"/>
        </w:rPr>
        <w:t>published</w:t>
      </w:r>
      <w:r>
        <w:rPr>
          <w:color w:val="231F20"/>
          <w:spacing w:val="-2"/>
        </w:rPr>
        <w:t> </w:t>
      </w:r>
      <w:r>
        <w:rPr>
          <w:color w:val="231F20"/>
        </w:rPr>
        <w:t>because</w:t>
      </w:r>
      <w:r>
        <w:rPr>
          <w:color w:val="231F20"/>
          <w:spacing w:val="-2"/>
        </w:rPr>
        <w:t> </w:t>
      </w:r>
      <w:r>
        <w:rPr>
          <w:color w:val="231F20"/>
        </w:rPr>
        <w:t>the</w:t>
      </w:r>
      <w:r>
        <w:rPr>
          <w:color w:val="231F20"/>
          <w:spacing w:val="-2"/>
        </w:rPr>
        <w:t> </w:t>
      </w:r>
      <w:r>
        <w:rPr>
          <w:color w:val="231F20"/>
        </w:rPr>
        <w:t>editor</w:t>
      </w:r>
      <w:r>
        <w:rPr>
          <w:color w:val="231F20"/>
          <w:spacing w:val="-2"/>
        </w:rPr>
        <w:t> </w:t>
      </w:r>
      <w:r>
        <w:rPr>
          <w:color w:val="231F20"/>
        </w:rPr>
        <w:t>was</w:t>
      </w:r>
      <w:r>
        <w:rPr>
          <w:color w:val="231F20"/>
          <w:spacing w:val="-2"/>
        </w:rPr>
        <w:t> </w:t>
      </w:r>
      <w:r>
        <w:rPr>
          <w:color w:val="231F20"/>
        </w:rPr>
        <w:t>expecting</w:t>
      </w:r>
      <w:r>
        <w:rPr>
          <w:color w:val="231F20"/>
          <w:spacing w:val="-2"/>
        </w:rPr>
        <w:t> </w:t>
      </w:r>
      <w:r>
        <w:rPr>
          <w:color w:val="231F20"/>
        </w:rPr>
        <w:t>a Wertham-esque critique of the industry (Gaiman 2016: 265, 233). DC first hired him for the 1987 </w:t>
      </w:r>
      <w:r>
        <w:rPr>
          <w:i/>
          <w:color w:val="231F20"/>
        </w:rPr>
        <w:t>Black Orchid </w:t>
      </w:r>
      <w:r>
        <w:rPr>
          <w:color w:val="231F20"/>
        </w:rPr>
        <w:t>limited series with the Sienkiewicz-influenced artist Dave McKean, after which Gaiman requested Sandman, a minor and largely forgotten superhero created by Gardner Fox and Bert Christman in 1939 and briefly reinvented by Joe Simon and Jack Kirby in 1974. Working with a wide range of artists including McKean for covers, Gaiman wrote the entire series, from #1 (January 1989) to the final #75 (March 1996), creating one of DC’s most popular titles of the 90s and drawing acclaim and readership from outside traditional comics audiences. Reprint compilations sold well in trade paperback formats, expanding readership beyond direct market comic shops to general bookstores. Though the title began before DC instituted its creator-owning imprint Vertigo in 1993, Gaiman retained copyrights,</w:t>
      </w:r>
      <w:r>
        <w:rPr>
          <w:color w:val="231F20"/>
          <w:spacing w:val="-1"/>
        </w:rPr>
        <w:t> </w:t>
      </w:r>
      <w:r>
        <w:rPr>
          <w:color w:val="231F20"/>
        </w:rPr>
        <w:t>and so</w:t>
      </w:r>
      <w:r>
        <w:rPr>
          <w:color w:val="231F20"/>
          <w:spacing w:val="-1"/>
        </w:rPr>
        <w:t> </w:t>
      </w:r>
      <w:r>
        <w:rPr>
          <w:color w:val="231F20"/>
        </w:rPr>
        <w:t>when he</w:t>
      </w:r>
      <w:r>
        <w:rPr>
          <w:color w:val="231F20"/>
          <w:spacing w:val="-1"/>
        </w:rPr>
        <w:t> </w:t>
      </w:r>
      <w:r>
        <w:rPr>
          <w:color w:val="231F20"/>
        </w:rPr>
        <w:t>left the</w:t>
      </w:r>
      <w:r>
        <w:rPr>
          <w:color w:val="231F20"/>
          <w:spacing w:val="-1"/>
        </w:rPr>
        <w:t> </w:t>
      </w:r>
      <w:r>
        <w:rPr>
          <w:color w:val="231F20"/>
        </w:rPr>
        <w:t>series, it</w:t>
      </w:r>
      <w:r>
        <w:rPr>
          <w:color w:val="231F20"/>
          <w:spacing w:val="-1"/>
        </w:rPr>
        <w:t> </w:t>
      </w:r>
      <w:r>
        <w:rPr>
          <w:color w:val="231F20"/>
        </w:rPr>
        <w:t>and its characters</w:t>
      </w:r>
      <w:r>
        <w:rPr>
          <w:color w:val="231F20"/>
          <w:spacing w:val="-1"/>
        </w:rPr>
        <w:t> </w:t>
      </w:r>
      <w:r>
        <w:rPr>
          <w:color w:val="231F20"/>
          <w:spacing w:val="-4"/>
        </w:rPr>
        <w:t>were</w:t>
      </w:r>
    </w:p>
    <w:p>
      <w:pPr>
        <w:spacing w:after="0" w:line="244" w:lineRule="auto"/>
        <w:jc w:val="both"/>
        <w:sectPr>
          <w:pgSz w:w="7830" w:h="12250"/>
          <w:pgMar w:header="628" w:footer="0" w:top="820" w:bottom="280" w:left="760" w:right="740"/>
        </w:sectPr>
      </w:pPr>
    </w:p>
    <w:p>
      <w:pPr>
        <w:pStyle w:val="BodyText"/>
        <w:spacing w:before="9"/>
        <w:rPr>
          <w:sz w:val="29"/>
        </w:rPr>
      </w:pPr>
    </w:p>
    <w:p>
      <w:pPr>
        <w:pStyle w:val="BodyText"/>
        <w:spacing w:line="244" w:lineRule="auto" w:before="105"/>
        <w:ind w:left="440" w:right="122"/>
        <w:jc w:val="both"/>
      </w:pPr>
      <w:bookmarkStart w:name="Third Code era, 1989–2000" w:id="366"/>
      <w:bookmarkEnd w:id="366"/>
      <w:r>
        <w:rPr/>
      </w:r>
      <w:bookmarkStart w:name="_bookmark303" w:id="367"/>
      <w:bookmarkEnd w:id="367"/>
      <w:r>
        <w:rPr/>
      </w:r>
      <w:r>
        <w:rPr>
          <w:color w:val="231F20"/>
        </w:rPr>
        <w:t>not continued. Gaiman moved from comics to a highly </w:t>
      </w:r>
      <w:r>
        <w:rPr>
          <w:color w:val="231F20"/>
        </w:rPr>
        <w:t>successful </w:t>
      </w:r>
      <w:bookmarkStart w:name="_bookmark302" w:id="368"/>
      <w:bookmarkEnd w:id="368"/>
      <w:r>
        <w:rPr>
          <w:color w:val="231F20"/>
        </w:rPr>
        <w:t>and</w:t>
      </w:r>
      <w:r>
        <w:rPr>
          <w:color w:val="231F20"/>
        </w:rPr>
        <w:t> ongoing career in literary speculative fiction, with sporadic returns to superhero comics, most notably </w:t>
      </w:r>
      <w:hyperlink w:history="true" w:anchor="_bookmark331">
        <w:r>
          <w:rPr>
            <w:i/>
            <w:color w:val="231F20"/>
          </w:rPr>
          <w:t>Marvel </w:t>
        </w:r>
      </w:hyperlink>
      <w:r>
        <w:rPr>
          <w:i/>
          <w:color w:val="231F20"/>
        </w:rPr>
        <w:t>1602 </w:t>
      </w:r>
      <w:r>
        <w:rPr>
          <w:color w:val="231F20"/>
        </w:rPr>
        <w:t>(2003).</w:t>
      </w:r>
    </w:p>
    <w:p>
      <w:pPr>
        <w:pStyle w:val="BodyText"/>
        <w:rPr>
          <w:sz w:val="24"/>
        </w:rPr>
      </w:pPr>
    </w:p>
    <w:p>
      <w:pPr>
        <w:pStyle w:val="BodyText"/>
        <w:spacing w:before="5"/>
        <w:rPr>
          <w:sz w:val="18"/>
        </w:rPr>
      </w:pPr>
    </w:p>
    <w:p>
      <w:pPr>
        <w:pStyle w:val="Heading5"/>
        <w:spacing w:before="1"/>
        <w:ind w:left="1378"/>
      </w:pPr>
      <w:r>
        <w:rPr>
          <w:color w:val="231F20"/>
        </w:rPr>
        <w:t>Third</w:t>
      </w:r>
      <w:r>
        <w:rPr>
          <w:color w:val="231F20"/>
          <w:spacing w:val="29"/>
        </w:rPr>
        <w:t> </w:t>
      </w:r>
      <w:r>
        <w:rPr>
          <w:color w:val="231F20"/>
        </w:rPr>
        <w:t>Code</w:t>
      </w:r>
      <w:r>
        <w:rPr>
          <w:color w:val="231F20"/>
          <w:spacing w:val="29"/>
        </w:rPr>
        <w:t> </w:t>
      </w:r>
      <w:r>
        <w:rPr>
          <w:color w:val="231F20"/>
        </w:rPr>
        <w:t>era,</w:t>
      </w:r>
      <w:r>
        <w:rPr>
          <w:color w:val="231F20"/>
          <w:spacing w:val="30"/>
        </w:rPr>
        <w:t> </w:t>
      </w:r>
      <w:r>
        <w:rPr>
          <w:color w:val="231F20"/>
          <w:spacing w:val="-2"/>
        </w:rPr>
        <w:t>1989–2000</w:t>
      </w:r>
    </w:p>
    <w:p>
      <w:pPr>
        <w:pStyle w:val="BodyText"/>
        <w:spacing w:line="244" w:lineRule="auto" w:before="221"/>
        <w:ind w:left="440" w:right="120"/>
        <w:jc w:val="both"/>
      </w:pPr>
      <w:r>
        <w:rPr>
          <w:b/>
          <w:color w:val="231F20"/>
        </w:rPr>
        <w:t>Morrison and McKean’s </w:t>
      </w:r>
      <w:r>
        <w:rPr>
          <w:b/>
          <w:i/>
          <w:color w:val="231F20"/>
        </w:rPr>
        <w:t>Arkham Asylum: A Serious House on</w:t>
      </w:r>
      <w:r>
        <w:rPr>
          <w:b/>
          <w:i/>
          <w:color w:val="231F20"/>
        </w:rPr>
        <w:t> Serious Earth </w:t>
      </w:r>
      <w:r>
        <w:rPr>
          <w:b/>
          <w:color w:val="231F20"/>
        </w:rPr>
        <w:t>(1989)</w:t>
      </w:r>
      <w:r>
        <w:rPr>
          <w:color w:val="231F20"/>
        </w:rPr>
        <w:t>. The term “graphic novel” emerged in </w:t>
      </w:r>
      <w:r>
        <w:rPr>
          <w:color w:val="231F20"/>
        </w:rPr>
        <w:t>the 1970s, and Marvel published Marvel Graphic Novel and Epic Graphic Novel imprints beginning in the 1982 that featured stand- alone</w:t>
      </w:r>
      <w:r>
        <w:rPr>
          <w:color w:val="231F20"/>
          <w:spacing w:val="-5"/>
        </w:rPr>
        <w:t> </w:t>
      </w:r>
      <w:r>
        <w:rPr>
          <w:color w:val="231F20"/>
        </w:rPr>
        <w:t>works</w:t>
      </w:r>
      <w:r>
        <w:rPr>
          <w:color w:val="231F20"/>
          <w:spacing w:val="-5"/>
        </w:rPr>
        <w:t> </w:t>
      </w:r>
      <w:r>
        <w:rPr>
          <w:color w:val="231F20"/>
        </w:rPr>
        <w:t>rather</w:t>
      </w:r>
      <w:r>
        <w:rPr>
          <w:color w:val="231F20"/>
          <w:spacing w:val="-5"/>
        </w:rPr>
        <w:t> </w:t>
      </w:r>
      <w:r>
        <w:rPr>
          <w:color w:val="231F20"/>
        </w:rPr>
        <w:t>than</w:t>
      </w:r>
      <w:r>
        <w:rPr>
          <w:color w:val="231F20"/>
          <w:spacing w:val="-5"/>
        </w:rPr>
        <w:t> </w:t>
      </w:r>
      <w:r>
        <w:rPr>
          <w:color w:val="231F20"/>
        </w:rPr>
        <w:t>collected</w:t>
      </w:r>
      <w:r>
        <w:rPr>
          <w:color w:val="231F20"/>
          <w:spacing w:val="-5"/>
        </w:rPr>
        <w:t> </w:t>
      </w:r>
      <w:r>
        <w:rPr>
          <w:color w:val="231F20"/>
        </w:rPr>
        <w:t>reprints</w:t>
      </w:r>
      <w:r>
        <w:rPr>
          <w:color w:val="231F20"/>
          <w:spacing w:val="-5"/>
        </w:rPr>
        <w:t> </w:t>
      </w:r>
      <w:r>
        <w:rPr>
          <w:color w:val="231F20"/>
        </w:rPr>
        <w:t>of</w:t>
      </w:r>
      <w:r>
        <w:rPr>
          <w:color w:val="231F20"/>
          <w:spacing w:val="-5"/>
        </w:rPr>
        <w:t> </w:t>
      </w:r>
      <w:r>
        <w:rPr>
          <w:color w:val="231F20"/>
        </w:rPr>
        <w:t>pre-existing</w:t>
      </w:r>
      <w:r>
        <w:rPr>
          <w:color w:val="231F20"/>
          <w:spacing w:val="-5"/>
        </w:rPr>
        <w:t> </w:t>
      </w:r>
      <w:r>
        <w:rPr>
          <w:color w:val="231F20"/>
        </w:rPr>
        <w:t>series.</w:t>
      </w:r>
      <w:r>
        <w:rPr>
          <w:color w:val="231F20"/>
          <w:spacing w:val="-5"/>
        </w:rPr>
        <w:t> </w:t>
      </w:r>
      <w:r>
        <w:rPr>
          <w:color w:val="231F20"/>
        </w:rPr>
        <w:t>DC Graphic Novel used the same trade paperback format, and </w:t>
      </w:r>
      <w:r>
        <w:rPr>
          <w:i/>
          <w:color w:val="231F20"/>
        </w:rPr>
        <w:t>Arkham</w:t>
      </w:r>
      <w:r>
        <w:rPr>
          <w:i/>
          <w:color w:val="231F20"/>
        </w:rPr>
        <w:t> Asylum</w:t>
      </w:r>
      <w:r>
        <w:rPr>
          <w:color w:val="231F20"/>
        </w:rPr>
        <w:t>, published the October after the summer release of Tim Burton’s</w:t>
      </w:r>
      <w:r>
        <w:rPr>
          <w:color w:val="231F20"/>
          <w:spacing w:val="40"/>
        </w:rPr>
        <w:t> </w:t>
      </w:r>
      <w:r>
        <w:rPr>
          <w:i/>
          <w:color w:val="231F20"/>
        </w:rPr>
        <w:t>Batman</w:t>
      </w:r>
      <w:r>
        <w:rPr>
          <w:i/>
          <w:color w:val="231F20"/>
          <w:spacing w:val="40"/>
        </w:rPr>
        <w:t> </w:t>
      </w:r>
      <w:r>
        <w:rPr>
          <w:color w:val="231F20"/>
        </w:rPr>
        <w:t>film,</w:t>
      </w:r>
      <w:r>
        <w:rPr>
          <w:color w:val="231F20"/>
          <w:spacing w:val="40"/>
        </w:rPr>
        <w:t> </w:t>
      </w:r>
      <w:r>
        <w:rPr>
          <w:color w:val="231F20"/>
        </w:rPr>
        <w:t>was</w:t>
      </w:r>
      <w:r>
        <w:rPr>
          <w:color w:val="231F20"/>
          <w:spacing w:val="40"/>
        </w:rPr>
        <w:t> </w:t>
      </w:r>
      <w:r>
        <w:rPr>
          <w:color w:val="231F20"/>
        </w:rPr>
        <w:t>one</w:t>
      </w:r>
      <w:r>
        <w:rPr>
          <w:color w:val="231F20"/>
          <w:spacing w:val="40"/>
        </w:rPr>
        <w:t> </w:t>
      </w:r>
      <w:r>
        <w:rPr>
          <w:color w:val="231F20"/>
        </w:rPr>
        <w:t>of</w:t>
      </w:r>
      <w:r>
        <w:rPr>
          <w:color w:val="231F20"/>
          <w:spacing w:val="40"/>
        </w:rPr>
        <w:t> </w:t>
      </w:r>
      <w:r>
        <w:rPr>
          <w:color w:val="231F20"/>
        </w:rPr>
        <w:t>the</w:t>
      </w:r>
      <w:r>
        <w:rPr>
          <w:color w:val="231F20"/>
          <w:spacing w:val="40"/>
        </w:rPr>
        <w:t> </w:t>
      </w:r>
      <w:r>
        <w:rPr>
          <w:color w:val="231F20"/>
        </w:rPr>
        <w:t>first</w:t>
      </w:r>
      <w:r>
        <w:rPr>
          <w:color w:val="231F20"/>
          <w:spacing w:val="40"/>
        </w:rPr>
        <w:t> </w:t>
      </w:r>
      <w:r>
        <w:rPr>
          <w:color w:val="231F20"/>
        </w:rPr>
        <w:t>printed</w:t>
      </w:r>
      <w:r>
        <w:rPr>
          <w:color w:val="231F20"/>
          <w:spacing w:val="40"/>
        </w:rPr>
        <w:t> </w:t>
      </w:r>
      <w:r>
        <w:rPr>
          <w:color w:val="231F20"/>
        </w:rPr>
        <w:t>in</w:t>
      </w:r>
      <w:r>
        <w:rPr>
          <w:color w:val="231F20"/>
          <w:spacing w:val="40"/>
        </w:rPr>
        <w:t> </w:t>
      </w:r>
      <w:r>
        <w:rPr>
          <w:color w:val="231F20"/>
        </w:rPr>
        <w:t>hardback, a norm of non-comics literary publishing. It soon became one of DC’s best-selling graphic novels. Writer Grant Morrison had joined DC a year earlier, reviving the character Animal Man in a limited and</w:t>
      </w:r>
      <w:r>
        <w:rPr>
          <w:color w:val="231F20"/>
          <w:spacing w:val="40"/>
        </w:rPr>
        <w:t> </w:t>
      </w:r>
      <w:r>
        <w:rPr>
          <w:color w:val="231F20"/>
        </w:rPr>
        <w:t>then</w:t>
      </w:r>
      <w:r>
        <w:rPr>
          <w:color w:val="231F20"/>
          <w:spacing w:val="40"/>
        </w:rPr>
        <w:t> </w:t>
      </w:r>
      <w:r>
        <w:rPr>
          <w:color w:val="231F20"/>
        </w:rPr>
        <w:t>ongoing</w:t>
      </w:r>
      <w:r>
        <w:rPr>
          <w:color w:val="231F20"/>
          <w:spacing w:val="40"/>
        </w:rPr>
        <w:t> </w:t>
      </w:r>
      <w:r>
        <w:rPr>
          <w:color w:val="231F20"/>
        </w:rPr>
        <w:t>series</w:t>
      </w:r>
      <w:r>
        <w:rPr>
          <w:color w:val="231F20"/>
          <w:spacing w:val="40"/>
        </w:rPr>
        <w:t> </w:t>
      </w:r>
      <w:r>
        <w:rPr>
          <w:color w:val="231F20"/>
        </w:rPr>
        <w:t>and</w:t>
      </w:r>
      <w:r>
        <w:rPr>
          <w:color w:val="231F20"/>
          <w:spacing w:val="40"/>
        </w:rPr>
        <w:t> </w:t>
      </w:r>
      <w:r>
        <w:rPr>
          <w:color w:val="231F20"/>
        </w:rPr>
        <w:t>then</w:t>
      </w:r>
      <w:r>
        <w:rPr>
          <w:color w:val="231F20"/>
          <w:spacing w:val="40"/>
        </w:rPr>
        <w:t> </w:t>
      </w:r>
      <w:r>
        <w:rPr>
          <w:i/>
          <w:color w:val="231F20"/>
        </w:rPr>
        <w:t>Doom</w:t>
      </w:r>
      <w:r>
        <w:rPr>
          <w:i/>
          <w:color w:val="231F20"/>
          <w:spacing w:val="40"/>
        </w:rPr>
        <w:t> </w:t>
      </w:r>
      <w:r>
        <w:rPr>
          <w:i/>
          <w:color w:val="231F20"/>
        </w:rPr>
        <w:t>Patrol</w:t>
      </w:r>
      <w:r>
        <w:rPr>
          <w:i/>
          <w:color w:val="231F20"/>
          <w:spacing w:val="40"/>
        </w:rPr>
        <w:t> </w:t>
      </w:r>
      <w:r>
        <w:rPr>
          <w:color w:val="231F20"/>
        </w:rPr>
        <w:t>in</w:t>
      </w:r>
      <w:r>
        <w:rPr>
          <w:color w:val="231F20"/>
          <w:spacing w:val="40"/>
        </w:rPr>
        <w:t> </w:t>
      </w:r>
      <w:r>
        <w:rPr>
          <w:color w:val="231F20"/>
        </w:rPr>
        <w:t>early</w:t>
      </w:r>
      <w:r>
        <w:rPr>
          <w:color w:val="231F20"/>
          <w:spacing w:val="40"/>
        </w:rPr>
        <w:t> </w:t>
      </w:r>
      <w:r>
        <w:rPr>
          <w:color w:val="231F20"/>
        </w:rPr>
        <w:t>1989. When DC assigned </w:t>
      </w:r>
      <w:r>
        <w:rPr>
          <w:i/>
          <w:color w:val="231F20"/>
        </w:rPr>
        <w:t>Arkham </w:t>
      </w:r>
      <w:r>
        <w:rPr>
          <w:color w:val="231F20"/>
        </w:rPr>
        <w:t>to artist Dave McKean, Morrison</w:t>
      </w:r>
      <w:r>
        <w:rPr>
          <w:color w:val="231F20"/>
          <w:spacing w:val="80"/>
        </w:rPr>
        <w:t> </w:t>
      </w:r>
      <w:r>
        <w:rPr>
          <w:color w:val="231F20"/>
        </w:rPr>
        <w:t>revised his original forty-eight-page script into a sixty-seven-page, screenplay-like format, giving McKean greater freedom for his expressionistic paintings, which expanded to 120 pages. Morrison later</w:t>
      </w:r>
      <w:r>
        <w:rPr>
          <w:color w:val="231F20"/>
          <w:spacing w:val="40"/>
        </w:rPr>
        <w:t> </w:t>
      </w:r>
      <w:r>
        <w:rPr>
          <w:color w:val="231F20"/>
        </w:rPr>
        <w:t>worked</w:t>
      </w:r>
      <w:r>
        <w:rPr>
          <w:color w:val="231F20"/>
          <w:spacing w:val="40"/>
        </w:rPr>
        <w:t> </w:t>
      </w:r>
      <w:r>
        <w:rPr>
          <w:color w:val="231F20"/>
        </w:rPr>
        <w:t>on</w:t>
      </w:r>
      <w:r>
        <w:rPr>
          <w:color w:val="231F20"/>
          <w:spacing w:val="40"/>
        </w:rPr>
        <w:t> </w:t>
      </w:r>
      <w:r>
        <w:rPr>
          <w:color w:val="231F20"/>
        </w:rPr>
        <w:t>a</w:t>
      </w:r>
      <w:r>
        <w:rPr>
          <w:color w:val="231F20"/>
          <w:spacing w:val="40"/>
        </w:rPr>
        <w:t> </w:t>
      </w:r>
      <w:r>
        <w:rPr>
          <w:color w:val="231F20"/>
        </w:rPr>
        <w:t>wide</w:t>
      </w:r>
      <w:r>
        <w:rPr>
          <w:color w:val="231F20"/>
          <w:spacing w:val="40"/>
        </w:rPr>
        <w:t> </w:t>
      </w:r>
      <w:r>
        <w:rPr>
          <w:color w:val="231F20"/>
        </w:rPr>
        <w:t>range</w:t>
      </w:r>
      <w:r>
        <w:rPr>
          <w:color w:val="231F20"/>
          <w:spacing w:val="40"/>
        </w:rPr>
        <w:t> </w:t>
      </w:r>
      <w:r>
        <w:rPr>
          <w:color w:val="231F20"/>
        </w:rPr>
        <w:t>of</w:t>
      </w:r>
      <w:r>
        <w:rPr>
          <w:color w:val="231F20"/>
          <w:spacing w:val="40"/>
        </w:rPr>
        <w:t> </w:t>
      </w:r>
      <w:r>
        <w:rPr>
          <w:color w:val="231F20"/>
        </w:rPr>
        <w:t>superhero</w:t>
      </w:r>
      <w:r>
        <w:rPr>
          <w:color w:val="231F20"/>
          <w:spacing w:val="40"/>
        </w:rPr>
        <w:t> </w:t>
      </w:r>
      <w:r>
        <w:rPr>
          <w:color w:val="231F20"/>
        </w:rPr>
        <w:t>titles,</w:t>
      </w:r>
      <w:r>
        <w:rPr>
          <w:color w:val="231F20"/>
          <w:spacing w:val="40"/>
        </w:rPr>
        <w:t> </w:t>
      </w:r>
      <w:r>
        <w:rPr>
          <w:color w:val="231F20"/>
        </w:rPr>
        <w:t>including</w:t>
      </w:r>
      <w:r>
        <w:rPr>
          <w:color w:val="231F20"/>
          <w:spacing w:val="40"/>
        </w:rPr>
        <w:t> </w:t>
      </w:r>
      <w:r>
        <w:rPr>
          <w:color w:val="231F20"/>
        </w:rPr>
        <w:t>his own creator-owned </w:t>
      </w:r>
      <w:r>
        <w:rPr>
          <w:i/>
          <w:color w:val="231F20"/>
        </w:rPr>
        <w:t>The Invisibles </w:t>
      </w:r>
      <w:r>
        <w:rPr>
          <w:color w:val="231F20"/>
        </w:rPr>
        <w:t>(1994–2000) through DC’s Vertigo. Dave McKean left superhero comics to produce a range of acclaimed graphic novels, including most recently </w:t>
      </w:r>
      <w:r>
        <w:rPr>
          <w:i/>
          <w:color w:val="231F20"/>
        </w:rPr>
        <w:t>Black Dog: The</w:t>
      </w:r>
      <w:r>
        <w:rPr>
          <w:i/>
          <w:color w:val="231F20"/>
        </w:rPr>
        <w:t> Dreams</w:t>
      </w:r>
      <w:r>
        <w:rPr>
          <w:i/>
          <w:color w:val="231F20"/>
          <w:spacing w:val="40"/>
        </w:rPr>
        <w:t> </w:t>
      </w:r>
      <w:r>
        <w:rPr>
          <w:i/>
          <w:color w:val="231F20"/>
        </w:rPr>
        <w:t>of</w:t>
      </w:r>
      <w:r>
        <w:rPr>
          <w:i/>
          <w:color w:val="231F20"/>
          <w:spacing w:val="40"/>
        </w:rPr>
        <w:t> </w:t>
      </w:r>
      <w:r>
        <w:rPr>
          <w:i/>
          <w:color w:val="231F20"/>
        </w:rPr>
        <w:t>Paul</w:t>
      </w:r>
      <w:r>
        <w:rPr>
          <w:i/>
          <w:color w:val="231F20"/>
          <w:spacing w:val="40"/>
        </w:rPr>
        <w:t> </w:t>
      </w:r>
      <w:r>
        <w:rPr>
          <w:i/>
          <w:color w:val="231F20"/>
        </w:rPr>
        <w:t>Nash</w:t>
      </w:r>
      <w:r>
        <w:rPr>
          <w:i/>
          <w:color w:val="231F20"/>
          <w:spacing w:val="40"/>
        </w:rPr>
        <w:t> </w:t>
      </w:r>
      <w:r>
        <w:rPr>
          <w:color w:val="231F20"/>
        </w:rPr>
        <w:t>(2016)</w:t>
      </w:r>
      <w:r>
        <w:rPr>
          <w:color w:val="231F20"/>
          <w:spacing w:val="40"/>
        </w:rPr>
        <w:t> </w:t>
      </w:r>
      <w:r>
        <w:rPr>
          <w:color w:val="231F20"/>
        </w:rPr>
        <w:t>for</w:t>
      </w:r>
      <w:r>
        <w:rPr>
          <w:color w:val="231F20"/>
          <w:spacing w:val="40"/>
        </w:rPr>
        <w:t> </w:t>
      </w:r>
      <w:r>
        <w:rPr>
          <w:color w:val="231F20"/>
        </w:rPr>
        <w:t>Dark</w:t>
      </w:r>
      <w:r>
        <w:rPr>
          <w:color w:val="231F20"/>
          <w:spacing w:val="40"/>
        </w:rPr>
        <w:t> </w:t>
      </w:r>
      <w:r>
        <w:rPr>
          <w:color w:val="231F20"/>
        </w:rPr>
        <w:t>Horse.</w:t>
      </w:r>
    </w:p>
    <w:p>
      <w:pPr>
        <w:pStyle w:val="BodyText"/>
        <w:spacing w:before="11"/>
        <w:rPr>
          <w:sz w:val="21"/>
        </w:rPr>
      </w:pPr>
    </w:p>
    <w:p>
      <w:pPr>
        <w:pStyle w:val="BodyText"/>
        <w:spacing w:line="244" w:lineRule="auto"/>
        <w:ind w:left="440" w:right="121"/>
        <w:jc w:val="both"/>
      </w:pPr>
      <w:r>
        <w:rPr>
          <w:b/>
          <w:color w:val="231F20"/>
        </w:rPr>
        <w:t>McFarlane’s </w:t>
      </w:r>
      <w:r>
        <w:rPr>
          <w:b/>
          <w:i/>
          <w:color w:val="231F20"/>
        </w:rPr>
        <w:t>Spawn </w:t>
      </w:r>
      <w:r>
        <w:rPr>
          <w:b/>
          <w:color w:val="231F20"/>
        </w:rPr>
        <w:t>(1992)</w:t>
      </w:r>
      <w:r>
        <w:rPr>
          <w:color w:val="231F20"/>
        </w:rPr>
        <w:t>. Because Marvel refused to </w:t>
      </w:r>
      <w:r>
        <w:rPr>
          <w:color w:val="231F20"/>
        </w:rPr>
        <w:t>share copyrights, a prominent group of creators, including </w:t>
      </w:r>
      <w:r>
        <w:rPr>
          <w:i/>
          <w:color w:val="231F20"/>
        </w:rPr>
        <w:t>Spider-Man</w:t>
      </w:r>
      <w:r>
        <w:rPr>
          <w:i/>
          <w:color w:val="231F20"/>
        </w:rPr>
        <w:t> </w:t>
      </w:r>
      <w:r>
        <w:rPr>
          <w:color w:val="231F20"/>
        </w:rPr>
        <w:t>artist Todd McFarlane and </w:t>
      </w:r>
      <w:r>
        <w:rPr>
          <w:i/>
          <w:color w:val="231F20"/>
        </w:rPr>
        <w:t>X-Men </w:t>
      </w:r>
      <w:r>
        <w:rPr>
          <w:color w:val="231F20"/>
        </w:rPr>
        <w:t>writer Chris Claremont, left the company to form Image Comics in 1992. </w:t>
      </w:r>
      <w:r>
        <w:rPr>
          <w:i/>
          <w:color w:val="231F20"/>
        </w:rPr>
        <w:t>Spawn </w:t>
      </w:r>
      <w:r>
        <w:rPr>
          <w:color w:val="231F20"/>
        </w:rPr>
        <w:t>#1 (May 1992),</w:t>
      </w:r>
      <w:r>
        <w:rPr>
          <w:color w:val="231F20"/>
          <w:spacing w:val="80"/>
        </w:rPr>
        <w:t> </w:t>
      </w:r>
      <w:r>
        <w:rPr>
          <w:color w:val="231F20"/>
        </w:rPr>
        <w:t>one of Image’s first publications, was a top-selling superhero comic of the year, drawing new attention to independent publishers in</w:t>
      </w:r>
      <w:r>
        <w:rPr>
          <w:color w:val="231F20"/>
          <w:spacing w:val="80"/>
        </w:rPr>
        <w:t> </w:t>
      </w:r>
      <w:r>
        <w:rPr>
          <w:color w:val="231F20"/>
        </w:rPr>
        <w:t>the</w:t>
      </w:r>
      <w:r>
        <w:rPr>
          <w:color w:val="231F20"/>
          <w:spacing w:val="40"/>
        </w:rPr>
        <w:t> </w:t>
      </w:r>
      <w:r>
        <w:rPr>
          <w:color w:val="231F20"/>
        </w:rPr>
        <w:t>Marvel-DC</w:t>
      </w:r>
      <w:r>
        <w:rPr>
          <w:color w:val="231F20"/>
          <w:spacing w:val="40"/>
        </w:rPr>
        <w:t> </w:t>
      </w:r>
      <w:r>
        <w:rPr>
          <w:color w:val="231F20"/>
        </w:rPr>
        <w:t>dominated</w:t>
      </w:r>
      <w:r>
        <w:rPr>
          <w:color w:val="231F20"/>
          <w:spacing w:val="40"/>
        </w:rPr>
        <w:t> </w:t>
      </w:r>
      <w:r>
        <w:rPr>
          <w:color w:val="231F20"/>
        </w:rPr>
        <w:t>market.</w:t>
      </w:r>
      <w:r>
        <w:rPr>
          <w:color w:val="231F20"/>
          <w:spacing w:val="40"/>
        </w:rPr>
        <w:t> </w:t>
      </w:r>
      <w:r>
        <w:rPr>
          <w:color w:val="231F20"/>
        </w:rPr>
        <w:t>Image</w:t>
      </w:r>
      <w:r>
        <w:rPr>
          <w:color w:val="231F20"/>
          <w:spacing w:val="40"/>
        </w:rPr>
        <w:t> </w:t>
      </w:r>
      <w:r>
        <w:rPr>
          <w:color w:val="231F20"/>
        </w:rPr>
        <w:t>joined</w:t>
      </w:r>
      <w:r>
        <w:rPr>
          <w:color w:val="231F20"/>
          <w:spacing w:val="40"/>
        </w:rPr>
        <w:t> </w:t>
      </w:r>
      <w:r>
        <w:rPr>
          <w:color w:val="231F20"/>
        </w:rPr>
        <w:t>Eclipse,</w:t>
      </w:r>
      <w:r>
        <w:rPr>
          <w:color w:val="231F20"/>
          <w:spacing w:val="40"/>
        </w:rPr>
        <w:t> </w:t>
      </w:r>
      <w:r>
        <w:rPr>
          <w:color w:val="231F20"/>
        </w:rPr>
        <w:t>which had</w:t>
      </w:r>
      <w:r>
        <w:rPr>
          <w:color w:val="231F20"/>
          <w:spacing w:val="40"/>
        </w:rPr>
        <w:t> </w:t>
      </w:r>
      <w:r>
        <w:rPr>
          <w:color w:val="231F20"/>
        </w:rPr>
        <w:t>formed</w:t>
      </w:r>
      <w:r>
        <w:rPr>
          <w:color w:val="231F20"/>
          <w:spacing w:val="40"/>
        </w:rPr>
        <w:t> </w:t>
      </w:r>
      <w:r>
        <w:rPr>
          <w:color w:val="231F20"/>
        </w:rPr>
        <w:t>in</w:t>
      </w:r>
      <w:r>
        <w:rPr>
          <w:color w:val="231F20"/>
          <w:spacing w:val="40"/>
        </w:rPr>
        <w:t> </w:t>
      </w:r>
      <w:r>
        <w:rPr>
          <w:color w:val="231F20"/>
        </w:rPr>
        <w:t>the</w:t>
      </w:r>
      <w:r>
        <w:rPr>
          <w:color w:val="231F20"/>
          <w:spacing w:val="40"/>
        </w:rPr>
        <w:t> </w:t>
      </w:r>
      <w:r>
        <w:rPr>
          <w:color w:val="231F20"/>
        </w:rPr>
        <w:t>late</w:t>
      </w:r>
      <w:r>
        <w:rPr>
          <w:color w:val="231F20"/>
          <w:spacing w:val="40"/>
        </w:rPr>
        <w:t> </w:t>
      </w:r>
      <w:r>
        <w:rPr>
          <w:color w:val="231F20"/>
        </w:rPr>
        <w:t>1970s</w:t>
      </w:r>
      <w:r>
        <w:rPr>
          <w:color w:val="231F20"/>
          <w:spacing w:val="40"/>
        </w:rPr>
        <w:t> </w:t>
      </w:r>
      <w:r>
        <w:rPr>
          <w:color w:val="231F20"/>
        </w:rPr>
        <w:t>and</w:t>
      </w:r>
      <w:r>
        <w:rPr>
          <w:color w:val="231F20"/>
          <w:spacing w:val="40"/>
        </w:rPr>
        <w:t> </w:t>
      </w:r>
      <w:r>
        <w:rPr>
          <w:color w:val="231F20"/>
        </w:rPr>
        <w:t>was</w:t>
      </w:r>
      <w:r>
        <w:rPr>
          <w:color w:val="231F20"/>
          <w:spacing w:val="40"/>
        </w:rPr>
        <w:t> </w:t>
      </w:r>
      <w:r>
        <w:rPr>
          <w:color w:val="231F20"/>
        </w:rPr>
        <w:t>publishing</w:t>
      </w:r>
      <w:r>
        <w:rPr>
          <w:color w:val="231F20"/>
          <w:spacing w:val="40"/>
        </w:rPr>
        <w:t> </w:t>
      </w:r>
      <w:r>
        <w:rPr>
          <w:color w:val="231F20"/>
        </w:rPr>
        <w:t>Alan</w:t>
      </w:r>
      <w:r>
        <w:rPr>
          <w:color w:val="231F20"/>
          <w:spacing w:val="40"/>
        </w:rPr>
        <w:t> </w:t>
      </w:r>
      <w:r>
        <w:rPr>
          <w:color w:val="231F20"/>
        </w:rPr>
        <w:t>Moore’s and</w:t>
      </w:r>
      <w:r>
        <w:rPr>
          <w:color w:val="231F20"/>
          <w:spacing w:val="40"/>
        </w:rPr>
        <w:t> </w:t>
      </w:r>
      <w:r>
        <w:rPr>
          <w:color w:val="231F20"/>
        </w:rPr>
        <w:t>briefly</w:t>
      </w:r>
      <w:r>
        <w:rPr>
          <w:color w:val="231F20"/>
          <w:spacing w:val="40"/>
        </w:rPr>
        <w:t> </w:t>
      </w:r>
      <w:r>
        <w:rPr>
          <w:color w:val="231F20"/>
        </w:rPr>
        <w:t>Neil</w:t>
      </w:r>
      <w:r>
        <w:rPr>
          <w:color w:val="231F20"/>
          <w:spacing w:val="40"/>
        </w:rPr>
        <w:t> </w:t>
      </w:r>
      <w:r>
        <w:rPr>
          <w:color w:val="231F20"/>
        </w:rPr>
        <w:t>Gaiman’s</w:t>
      </w:r>
      <w:r>
        <w:rPr>
          <w:color w:val="231F20"/>
          <w:spacing w:val="40"/>
        </w:rPr>
        <w:t> </w:t>
      </w:r>
      <w:r>
        <w:rPr>
          <w:i/>
          <w:color w:val="231F20"/>
        </w:rPr>
        <w:t>Miracleman</w:t>
      </w:r>
      <w:r>
        <w:rPr>
          <w:color w:val="231F20"/>
        </w:rPr>
        <w:t>,</w:t>
      </w:r>
      <w:r>
        <w:rPr>
          <w:color w:val="231F20"/>
          <w:spacing w:val="40"/>
        </w:rPr>
        <w:t> </w:t>
      </w:r>
      <w:r>
        <w:rPr>
          <w:color w:val="231F20"/>
        </w:rPr>
        <w:t>and</w:t>
      </w:r>
      <w:r>
        <w:rPr>
          <w:color w:val="231F20"/>
          <w:spacing w:val="40"/>
        </w:rPr>
        <w:t> </w:t>
      </w:r>
      <w:r>
        <w:rPr>
          <w:color w:val="231F20"/>
        </w:rPr>
        <w:t>Dark</w:t>
      </w:r>
      <w:r>
        <w:rPr>
          <w:color w:val="231F20"/>
          <w:spacing w:val="40"/>
        </w:rPr>
        <w:t> </w:t>
      </w:r>
      <w:r>
        <w:rPr>
          <w:color w:val="231F20"/>
        </w:rPr>
        <w:t>Horse,</w:t>
      </w:r>
      <w:r>
        <w:rPr>
          <w:color w:val="231F20"/>
          <w:spacing w:val="40"/>
        </w:rPr>
        <w:t> </w:t>
      </w:r>
      <w:r>
        <w:rPr>
          <w:color w:val="231F20"/>
        </w:rPr>
        <w:t>which had</w:t>
      </w:r>
      <w:r>
        <w:rPr>
          <w:color w:val="231F20"/>
          <w:spacing w:val="38"/>
        </w:rPr>
        <w:t> </w:t>
      </w:r>
      <w:r>
        <w:rPr>
          <w:color w:val="231F20"/>
        </w:rPr>
        <w:t>formed</w:t>
      </w:r>
      <w:r>
        <w:rPr>
          <w:color w:val="231F20"/>
          <w:spacing w:val="38"/>
        </w:rPr>
        <w:t> </w:t>
      </w:r>
      <w:r>
        <w:rPr>
          <w:color w:val="231F20"/>
        </w:rPr>
        <w:t>in</w:t>
      </w:r>
      <w:r>
        <w:rPr>
          <w:color w:val="231F20"/>
          <w:spacing w:val="38"/>
        </w:rPr>
        <w:t> </w:t>
      </w:r>
      <w:r>
        <w:rPr>
          <w:color w:val="231F20"/>
        </w:rPr>
        <w:t>1986</w:t>
      </w:r>
      <w:r>
        <w:rPr>
          <w:color w:val="231F20"/>
          <w:spacing w:val="38"/>
        </w:rPr>
        <w:t> </w:t>
      </w:r>
      <w:r>
        <w:rPr>
          <w:color w:val="231F20"/>
        </w:rPr>
        <w:t>and</w:t>
      </w:r>
      <w:r>
        <w:rPr>
          <w:color w:val="231F20"/>
          <w:spacing w:val="39"/>
        </w:rPr>
        <w:t> </w:t>
      </w:r>
      <w:r>
        <w:rPr>
          <w:color w:val="231F20"/>
        </w:rPr>
        <w:t>featured</w:t>
      </w:r>
      <w:r>
        <w:rPr>
          <w:color w:val="231F20"/>
          <w:spacing w:val="38"/>
        </w:rPr>
        <w:t> </w:t>
      </w:r>
      <w:r>
        <w:rPr>
          <w:color w:val="231F20"/>
        </w:rPr>
        <w:t>Paul</w:t>
      </w:r>
      <w:r>
        <w:rPr>
          <w:color w:val="231F20"/>
          <w:spacing w:val="38"/>
        </w:rPr>
        <w:t> </w:t>
      </w:r>
      <w:r>
        <w:rPr>
          <w:color w:val="231F20"/>
        </w:rPr>
        <w:t>Chadwick’s</w:t>
      </w:r>
      <w:r>
        <w:rPr>
          <w:color w:val="231F20"/>
          <w:spacing w:val="37"/>
        </w:rPr>
        <w:t> </w:t>
      </w:r>
      <w:r>
        <w:rPr>
          <w:i/>
          <w:color w:val="231F20"/>
        </w:rPr>
        <w:t>Concrete</w:t>
      </w:r>
      <w:r>
        <w:rPr>
          <w:i/>
          <w:color w:val="231F20"/>
          <w:spacing w:val="38"/>
        </w:rPr>
        <w:t> </w:t>
      </w:r>
      <w:r>
        <w:rPr>
          <w:color w:val="231F20"/>
          <w:spacing w:val="-5"/>
        </w:rPr>
        <w:t>and</w:t>
      </w:r>
    </w:p>
    <w:p>
      <w:pPr>
        <w:spacing w:after="0" w:line="244" w:lineRule="auto"/>
        <w:jc w:val="both"/>
        <w:sectPr>
          <w:pgSz w:w="7830" w:h="12250"/>
          <w:pgMar w:header="628" w:footer="0" w:top="820" w:bottom="280" w:left="760" w:right="740"/>
        </w:sectPr>
      </w:pPr>
    </w:p>
    <w:p>
      <w:pPr>
        <w:pStyle w:val="BodyText"/>
        <w:spacing w:before="8"/>
        <w:rPr>
          <w:sz w:val="29"/>
        </w:rPr>
      </w:pPr>
    </w:p>
    <w:p>
      <w:pPr>
        <w:pStyle w:val="BodyText"/>
        <w:spacing w:line="244" w:lineRule="auto" w:before="106"/>
        <w:ind w:left="103" w:right="457"/>
        <w:jc w:val="both"/>
      </w:pPr>
      <w:bookmarkStart w:name="_bookmark304" w:id="369"/>
      <w:bookmarkEnd w:id="369"/>
      <w:r>
        <w:rPr/>
      </w:r>
      <w:r>
        <w:rPr>
          <w:color w:val="231F20"/>
        </w:rPr>
        <w:t>soon Mike Mignola’s </w:t>
      </w:r>
      <w:r>
        <w:rPr>
          <w:i/>
          <w:color w:val="231F20"/>
        </w:rPr>
        <w:t>Hellboy</w:t>
      </w:r>
      <w:r>
        <w:rPr>
          <w:color w:val="231F20"/>
        </w:rPr>
        <w:t>. Image Comics, distributed entirely through the increasingly dominant direct market system, never joined the Comics Magazine Association of America and so </w:t>
      </w:r>
      <w:r>
        <w:rPr>
          <w:i/>
          <w:color w:val="231F20"/>
        </w:rPr>
        <w:t>Spawn</w:t>
      </w:r>
      <w:r>
        <w:rPr>
          <w:i/>
          <w:color w:val="231F20"/>
        </w:rPr>
        <w:t> </w:t>
      </w:r>
      <w:r>
        <w:rPr>
          <w:color w:val="231F20"/>
        </w:rPr>
        <w:t>and its other titles were never subject to the Comics Code. Though McFarlane partnered with various guest writers, including Moore and</w:t>
      </w:r>
      <w:r>
        <w:rPr>
          <w:color w:val="231F20"/>
          <w:spacing w:val="26"/>
        </w:rPr>
        <w:t> </w:t>
      </w:r>
      <w:r>
        <w:rPr>
          <w:color w:val="231F20"/>
        </w:rPr>
        <w:t>Gaiman,</w:t>
      </w:r>
      <w:r>
        <w:rPr>
          <w:color w:val="231F20"/>
          <w:spacing w:val="26"/>
        </w:rPr>
        <w:t> </w:t>
      </w:r>
      <w:r>
        <w:rPr>
          <w:color w:val="231F20"/>
        </w:rPr>
        <w:t>their</w:t>
      </w:r>
      <w:r>
        <w:rPr>
          <w:color w:val="231F20"/>
          <w:spacing w:val="26"/>
        </w:rPr>
        <w:t> </w:t>
      </w:r>
      <w:r>
        <w:rPr>
          <w:color w:val="231F20"/>
        </w:rPr>
        <w:t>contributions</w:t>
      </w:r>
      <w:r>
        <w:rPr>
          <w:color w:val="231F20"/>
          <w:spacing w:val="26"/>
        </w:rPr>
        <w:t> </w:t>
      </w:r>
      <w:r>
        <w:rPr>
          <w:color w:val="231F20"/>
        </w:rPr>
        <w:t>are</w:t>
      </w:r>
      <w:r>
        <w:rPr>
          <w:color w:val="231F20"/>
          <w:spacing w:val="26"/>
        </w:rPr>
        <w:t> </w:t>
      </w:r>
      <w:r>
        <w:rPr>
          <w:color w:val="231F20"/>
        </w:rPr>
        <w:t>largely</w:t>
      </w:r>
      <w:r>
        <w:rPr>
          <w:color w:val="231F20"/>
          <w:spacing w:val="26"/>
        </w:rPr>
        <w:t> </w:t>
      </w:r>
      <w:r>
        <w:rPr>
          <w:color w:val="231F20"/>
        </w:rPr>
        <w:t>forgotten,</w:t>
      </w:r>
      <w:r>
        <w:rPr>
          <w:color w:val="231F20"/>
          <w:spacing w:val="26"/>
        </w:rPr>
        <w:t> </w:t>
      </w:r>
      <w:r>
        <w:rPr>
          <w:color w:val="231F20"/>
        </w:rPr>
        <w:t>and</w:t>
      </w:r>
      <w:r>
        <w:rPr>
          <w:color w:val="231F20"/>
          <w:spacing w:val="26"/>
        </w:rPr>
        <w:t> </w:t>
      </w:r>
      <w:r>
        <w:rPr>
          <w:i/>
          <w:color w:val="231F20"/>
        </w:rPr>
        <w:t>Spawn</w:t>
      </w:r>
      <w:r>
        <w:rPr>
          <w:i/>
          <w:color w:val="231F20"/>
        </w:rPr>
        <w:t> </w:t>
      </w:r>
      <w:r>
        <w:rPr>
          <w:color w:val="231F20"/>
        </w:rPr>
        <w:t>is remembered primarily for its impact on the wider industry. McFarlane,</w:t>
      </w:r>
      <w:r>
        <w:rPr>
          <w:color w:val="231F20"/>
          <w:spacing w:val="40"/>
        </w:rPr>
        <w:t> </w:t>
      </w:r>
      <w:r>
        <w:rPr>
          <w:color w:val="231F20"/>
        </w:rPr>
        <w:t>along</w:t>
      </w:r>
      <w:r>
        <w:rPr>
          <w:color w:val="231F20"/>
          <w:spacing w:val="40"/>
        </w:rPr>
        <w:t> </w:t>
      </w:r>
      <w:r>
        <w:rPr>
          <w:color w:val="231F20"/>
        </w:rPr>
        <w:t>with</w:t>
      </w:r>
      <w:r>
        <w:rPr>
          <w:color w:val="231F20"/>
          <w:spacing w:val="40"/>
        </w:rPr>
        <w:t> </w:t>
      </w:r>
      <w:r>
        <w:rPr>
          <w:color w:val="231F20"/>
        </w:rPr>
        <w:t>fellow</w:t>
      </w:r>
      <w:r>
        <w:rPr>
          <w:color w:val="231F20"/>
          <w:spacing w:val="40"/>
        </w:rPr>
        <w:t> </w:t>
      </w:r>
      <w:r>
        <w:rPr>
          <w:color w:val="231F20"/>
        </w:rPr>
        <w:t>Image</w:t>
      </w:r>
      <w:r>
        <w:rPr>
          <w:color w:val="231F20"/>
          <w:spacing w:val="40"/>
        </w:rPr>
        <w:t> </w:t>
      </w:r>
      <w:r>
        <w:rPr>
          <w:color w:val="231F20"/>
        </w:rPr>
        <w:t>artists</w:t>
      </w:r>
      <w:r>
        <w:rPr>
          <w:color w:val="231F20"/>
          <w:spacing w:val="40"/>
        </w:rPr>
        <w:t> </w:t>
      </w:r>
      <w:r>
        <w:rPr>
          <w:color w:val="231F20"/>
        </w:rPr>
        <w:t>Rob</w:t>
      </w:r>
      <w:r>
        <w:rPr>
          <w:color w:val="231F20"/>
          <w:spacing w:val="40"/>
        </w:rPr>
        <w:t> </w:t>
      </w:r>
      <w:r>
        <w:rPr>
          <w:color w:val="231F20"/>
        </w:rPr>
        <w:t>Liefeld</w:t>
      </w:r>
      <w:r>
        <w:rPr>
          <w:color w:val="231F20"/>
          <w:spacing w:val="40"/>
        </w:rPr>
        <w:t> </w:t>
      </w:r>
      <w:r>
        <w:rPr>
          <w:color w:val="231F20"/>
        </w:rPr>
        <w:t>and</w:t>
      </w:r>
      <w:r>
        <w:rPr>
          <w:color w:val="231F20"/>
          <w:spacing w:val="40"/>
        </w:rPr>
        <w:t> </w:t>
      </w:r>
      <w:r>
        <w:rPr>
          <w:color w:val="231F20"/>
        </w:rPr>
        <w:t>Jim Lee, also largely defined the hypermuscular and hypersexualized style of the 1990s. Despite its emphasis on creator rights, Image, using the work-for-hire argument Marvel used against Jack Kirby, claimed full copyright of the character Angela co-created by</w:t>
      </w:r>
      <w:r>
        <w:rPr>
          <w:color w:val="231F20"/>
          <w:spacing w:val="40"/>
        </w:rPr>
        <w:t> </w:t>
      </w:r>
      <w:r>
        <w:rPr>
          <w:color w:val="231F20"/>
        </w:rPr>
        <w:t>Gaiman</w:t>
      </w:r>
      <w:r>
        <w:rPr>
          <w:color w:val="231F20"/>
          <w:spacing w:val="40"/>
        </w:rPr>
        <w:t> </w:t>
      </w:r>
      <w:r>
        <w:rPr>
          <w:color w:val="231F20"/>
        </w:rPr>
        <w:t>and</w:t>
      </w:r>
      <w:r>
        <w:rPr>
          <w:color w:val="231F20"/>
          <w:spacing w:val="40"/>
        </w:rPr>
        <w:t> </w:t>
      </w:r>
      <w:r>
        <w:rPr>
          <w:color w:val="231F20"/>
        </w:rPr>
        <w:t>McFarlane</w:t>
      </w:r>
      <w:r>
        <w:rPr>
          <w:color w:val="231F20"/>
          <w:spacing w:val="40"/>
        </w:rPr>
        <w:t> </w:t>
      </w:r>
      <w:r>
        <w:rPr>
          <w:color w:val="231F20"/>
        </w:rPr>
        <w:t>and</w:t>
      </w:r>
      <w:r>
        <w:rPr>
          <w:color w:val="231F20"/>
          <w:spacing w:val="40"/>
        </w:rPr>
        <w:t> </w:t>
      </w:r>
      <w:r>
        <w:rPr>
          <w:color w:val="231F20"/>
        </w:rPr>
        <w:t>introduced</w:t>
      </w:r>
      <w:r>
        <w:rPr>
          <w:color w:val="231F20"/>
          <w:spacing w:val="40"/>
        </w:rPr>
        <w:t> </w:t>
      </w:r>
      <w:r>
        <w:rPr>
          <w:color w:val="231F20"/>
        </w:rPr>
        <w:t>in</w:t>
      </w:r>
      <w:r>
        <w:rPr>
          <w:color w:val="231F20"/>
          <w:spacing w:val="40"/>
        </w:rPr>
        <w:t> </w:t>
      </w:r>
      <w:r>
        <w:rPr>
          <w:i/>
          <w:color w:val="231F20"/>
        </w:rPr>
        <w:t>Spawn</w:t>
      </w:r>
      <w:r>
        <w:rPr>
          <w:i/>
          <w:color w:val="231F20"/>
          <w:spacing w:val="40"/>
        </w:rPr>
        <w:t> </w:t>
      </w:r>
      <w:r>
        <w:rPr>
          <w:color w:val="231F20"/>
        </w:rPr>
        <w:t>#9</w:t>
      </w:r>
      <w:r>
        <w:rPr>
          <w:color w:val="231F20"/>
          <w:spacing w:val="40"/>
        </w:rPr>
        <w:t> </w:t>
      </w:r>
      <w:r>
        <w:rPr>
          <w:color w:val="231F20"/>
        </w:rPr>
        <w:t>(March 1993). Gaiman won a lawsuit against Image in 2002, after which McFarlane relinquished his rights and Gaiman sold the character</w:t>
      </w:r>
      <w:r>
        <w:rPr>
          <w:color w:val="231F20"/>
          <w:spacing w:val="80"/>
          <w:w w:val="150"/>
        </w:rPr>
        <w:t> </w:t>
      </w:r>
      <w:r>
        <w:rPr>
          <w:color w:val="231F20"/>
        </w:rPr>
        <w:t>to Marvel where Angela was introduced in 2013.</w:t>
      </w:r>
    </w:p>
    <w:p>
      <w:pPr>
        <w:pStyle w:val="BodyText"/>
        <w:spacing w:before="7"/>
        <w:rPr>
          <w:sz w:val="21"/>
        </w:rPr>
      </w:pPr>
    </w:p>
    <w:p>
      <w:pPr>
        <w:pStyle w:val="BodyText"/>
        <w:spacing w:line="244" w:lineRule="auto"/>
        <w:ind w:left="103" w:right="457"/>
        <w:jc w:val="both"/>
      </w:pPr>
      <w:r>
        <w:rPr>
          <w:b/>
          <w:color w:val="231F20"/>
        </w:rPr>
        <w:t>McDuffie and Bright’s </w:t>
      </w:r>
      <w:r>
        <w:rPr>
          <w:b/>
          <w:i/>
          <w:color w:val="231F20"/>
        </w:rPr>
        <w:t>Icon </w:t>
      </w:r>
      <w:r>
        <w:rPr>
          <w:b/>
          <w:color w:val="231F20"/>
        </w:rPr>
        <w:t>(1993–7). </w:t>
      </w:r>
      <w:r>
        <w:rPr>
          <w:color w:val="231F20"/>
        </w:rPr>
        <w:t>Another </w:t>
      </w:r>
      <w:r>
        <w:rPr>
          <w:color w:val="231F20"/>
        </w:rPr>
        <w:t>independent publisher, Milestone Comics formed in 1993 but in a distribution partnership with DC with both company logos appearing on</w:t>
      </w:r>
      <w:r>
        <w:rPr>
          <w:color w:val="231F20"/>
          <w:spacing w:val="80"/>
        </w:rPr>
        <w:t> </w:t>
      </w:r>
      <w:r>
        <w:rPr>
          <w:color w:val="231F20"/>
        </w:rPr>
        <w:t>covers. Milestone consisted entirely of African-American creators who retained ownership and creative control of their work.</w:t>
      </w:r>
      <w:r>
        <w:rPr>
          <w:color w:val="231F20"/>
          <w:spacing w:val="40"/>
        </w:rPr>
        <w:t> </w:t>
      </w:r>
      <w:r>
        <w:rPr>
          <w:color w:val="231F20"/>
        </w:rPr>
        <w:t>Dwayne McDuffie wrote or co-wrote all four of the initial titles, including </w:t>
      </w:r>
      <w:r>
        <w:rPr>
          <w:i/>
          <w:color w:val="231F20"/>
        </w:rPr>
        <w:t>Icon</w:t>
      </w:r>
      <w:r>
        <w:rPr>
          <w:color w:val="231F20"/>
        </w:rPr>
        <w:t>, penciled by M. D. Bright, who, like McDuffie, had worked on previous superhero titles for DC and Marvel. The two collaborated on all but five issues of the complete run, #1 (May 1993)</w:t>
      </w:r>
      <w:r>
        <w:rPr>
          <w:color w:val="231F20"/>
          <w:spacing w:val="-2"/>
        </w:rPr>
        <w:t> </w:t>
      </w:r>
      <w:r>
        <w:rPr>
          <w:color w:val="231F20"/>
        </w:rPr>
        <w:t>to</w:t>
      </w:r>
      <w:r>
        <w:rPr>
          <w:color w:val="231F20"/>
          <w:spacing w:val="-2"/>
        </w:rPr>
        <w:t> </w:t>
      </w:r>
      <w:r>
        <w:rPr>
          <w:color w:val="231F20"/>
        </w:rPr>
        <w:t>#42</w:t>
      </w:r>
      <w:r>
        <w:rPr>
          <w:color w:val="231F20"/>
          <w:spacing w:val="-2"/>
        </w:rPr>
        <w:t> </w:t>
      </w:r>
      <w:r>
        <w:rPr>
          <w:color w:val="231F20"/>
        </w:rPr>
        <w:t>(February</w:t>
      </w:r>
      <w:r>
        <w:rPr>
          <w:color w:val="231F20"/>
          <w:spacing w:val="-2"/>
        </w:rPr>
        <w:t> </w:t>
      </w:r>
      <w:r>
        <w:rPr>
          <w:color w:val="231F20"/>
        </w:rPr>
        <w:t>1997).</w:t>
      </w:r>
      <w:r>
        <w:rPr>
          <w:color w:val="231F20"/>
          <w:spacing w:val="-2"/>
        </w:rPr>
        <w:t> </w:t>
      </w:r>
      <w:r>
        <w:rPr>
          <w:color w:val="231F20"/>
        </w:rPr>
        <w:t>The</w:t>
      </w:r>
      <w:r>
        <w:rPr>
          <w:color w:val="231F20"/>
          <w:spacing w:val="-2"/>
        </w:rPr>
        <w:t> </w:t>
      </w:r>
      <w:r>
        <w:rPr>
          <w:color w:val="231F20"/>
        </w:rPr>
        <w:t>series</w:t>
      </w:r>
      <w:r>
        <w:rPr>
          <w:color w:val="231F20"/>
          <w:spacing w:val="-2"/>
        </w:rPr>
        <w:t> </w:t>
      </w:r>
      <w:r>
        <w:rPr>
          <w:color w:val="231F20"/>
        </w:rPr>
        <w:t>features</w:t>
      </w:r>
      <w:r>
        <w:rPr>
          <w:color w:val="231F20"/>
          <w:spacing w:val="-2"/>
        </w:rPr>
        <w:t> </w:t>
      </w:r>
      <w:r>
        <w:rPr>
          <w:color w:val="231F20"/>
        </w:rPr>
        <w:t>a</w:t>
      </w:r>
      <w:r>
        <w:rPr>
          <w:color w:val="231F20"/>
          <w:spacing w:val="-2"/>
        </w:rPr>
        <w:t> </w:t>
      </w:r>
      <w:r>
        <w:rPr>
          <w:color w:val="231F20"/>
        </w:rPr>
        <w:t>Superman-like hero who, instead of landing in the twentieth century mid-west to be raised by white farmers, lands in the Antebellum South to be raised by an enslaved plantation worker. His Robin-like sidekick, Rocket, is a black teenager whose out-of-wedlock pregnancy and motherhood are central plots of the series. </w:t>
      </w:r>
      <w:r>
        <w:rPr>
          <w:i/>
          <w:color w:val="231F20"/>
        </w:rPr>
        <w:t>Icon </w:t>
      </w:r>
      <w:r>
        <w:rPr>
          <w:color w:val="231F20"/>
        </w:rPr>
        <w:t>is widely praised</w:t>
      </w:r>
      <w:r>
        <w:rPr>
          <w:color w:val="231F20"/>
          <w:spacing w:val="40"/>
        </w:rPr>
        <w:t> </w:t>
      </w:r>
      <w:r>
        <w:rPr>
          <w:color w:val="231F20"/>
        </w:rPr>
        <w:t>for bringing a diversity of accurately portrayed black characters to superhero comics. The series ended when the market collapse of the mid-1990s drove Milestone out of the comics business.</w:t>
      </w:r>
    </w:p>
    <w:p>
      <w:pPr>
        <w:pStyle w:val="BodyText"/>
        <w:spacing w:before="9"/>
        <w:rPr>
          <w:sz w:val="21"/>
        </w:rPr>
      </w:pPr>
    </w:p>
    <w:p>
      <w:pPr>
        <w:pStyle w:val="BodyText"/>
        <w:spacing w:line="244" w:lineRule="auto"/>
        <w:ind w:left="103" w:right="457"/>
        <w:jc w:val="both"/>
      </w:pPr>
      <w:r>
        <w:rPr>
          <w:b/>
          <w:color w:val="231F20"/>
          <w:spacing w:val="-2"/>
        </w:rPr>
        <w:t>Waid</w:t>
      </w:r>
      <w:r>
        <w:rPr>
          <w:b/>
          <w:color w:val="231F20"/>
          <w:spacing w:val="-5"/>
        </w:rPr>
        <w:t> </w:t>
      </w:r>
      <w:r>
        <w:rPr>
          <w:b/>
          <w:color w:val="231F20"/>
          <w:spacing w:val="-2"/>
        </w:rPr>
        <w:t>and</w:t>
      </w:r>
      <w:r>
        <w:rPr>
          <w:b/>
          <w:color w:val="231F20"/>
          <w:spacing w:val="-5"/>
        </w:rPr>
        <w:t> </w:t>
      </w:r>
      <w:r>
        <w:rPr>
          <w:b/>
          <w:color w:val="231F20"/>
          <w:spacing w:val="-2"/>
        </w:rPr>
        <w:t>Ross’</w:t>
      </w:r>
      <w:r>
        <w:rPr>
          <w:b/>
          <w:color w:val="231F20"/>
          <w:spacing w:val="-5"/>
        </w:rPr>
        <w:t> </w:t>
      </w:r>
      <w:r>
        <w:rPr>
          <w:b/>
          <w:i/>
          <w:color w:val="231F20"/>
          <w:spacing w:val="-2"/>
        </w:rPr>
        <w:t>Kingdom</w:t>
      </w:r>
      <w:r>
        <w:rPr>
          <w:b/>
          <w:i/>
          <w:color w:val="231F20"/>
          <w:spacing w:val="-5"/>
        </w:rPr>
        <w:t> </w:t>
      </w:r>
      <w:r>
        <w:rPr>
          <w:b/>
          <w:i/>
          <w:color w:val="231F20"/>
          <w:spacing w:val="-2"/>
        </w:rPr>
        <w:t>Come</w:t>
      </w:r>
      <w:r>
        <w:rPr>
          <w:b/>
          <w:i/>
          <w:color w:val="231F20"/>
          <w:spacing w:val="-5"/>
        </w:rPr>
        <w:t> </w:t>
      </w:r>
      <w:r>
        <w:rPr>
          <w:b/>
          <w:color w:val="231F20"/>
          <w:spacing w:val="-2"/>
        </w:rPr>
        <w:t>(1996)</w:t>
      </w:r>
      <w:r>
        <w:rPr>
          <w:color w:val="231F20"/>
          <w:spacing w:val="-2"/>
        </w:rPr>
        <w:t>.</w:t>
      </w:r>
      <w:r>
        <w:rPr>
          <w:color w:val="231F20"/>
          <w:spacing w:val="-5"/>
        </w:rPr>
        <w:t> </w:t>
      </w:r>
      <w:r>
        <w:rPr>
          <w:color w:val="231F20"/>
          <w:spacing w:val="-2"/>
        </w:rPr>
        <w:t>The</w:t>
      </w:r>
      <w:r>
        <w:rPr>
          <w:color w:val="231F20"/>
          <w:spacing w:val="-5"/>
        </w:rPr>
        <w:t> </w:t>
      </w:r>
      <w:r>
        <w:rPr>
          <w:color w:val="231F20"/>
          <w:spacing w:val="-2"/>
        </w:rPr>
        <w:t>limited</w:t>
      </w:r>
      <w:r>
        <w:rPr>
          <w:color w:val="231F20"/>
          <w:spacing w:val="-5"/>
        </w:rPr>
        <w:t> </w:t>
      </w:r>
      <w:r>
        <w:rPr>
          <w:color w:val="231F20"/>
          <w:spacing w:val="-2"/>
        </w:rPr>
        <w:t>series</w:t>
      </w:r>
      <w:r>
        <w:rPr>
          <w:color w:val="231F20"/>
          <w:spacing w:val="-5"/>
        </w:rPr>
        <w:t> </w:t>
      </w:r>
      <w:r>
        <w:rPr>
          <w:i/>
          <w:color w:val="231F20"/>
          <w:spacing w:val="-2"/>
        </w:rPr>
        <w:t>Kingdom</w:t>
      </w:r>
      <w:r>
        <w:rPr>
          <w:i/>
          <w:color w:val="231F20"/>
          <w:spacing w:val="-2"/>
        </w:rPr>
        <w:t> </w:t>
      </w:r>
      <w:r>
        <w:rPr>
          <w:i/>
          <w:color w:val="231F20"/>
        </w:rPr>
        <w:t>Come</w:t>
      </w:r>
      <w:r>
        <w:rPr>
          <w:i/>
          <w:color w:val="231F20"/>
          <w:spacing w:val="40"/>
        </w:rPr>
        <w:t> </w:t>
      </w:r>
      <w:r>
        <w:rPr>
          <w:color w:val="231F20"/>
        </w:rPr>
        <w:t>#1</w:t>
      </w:r>
      <w:r>
        <w:rPr>
          <w:color w:val="231F20"/>
          <w:spacing w:val="40"/>
        </w:rPr>
        <w:t> </w:t>
      </w:r>
      <w:r>
        <w:rPr>
          <w:color w:val="231F20"/>
        </w:rPr>
        <w:t>(May</w:t>
      </w:r>
      <w:r>
        <w:rPr>
          <w:color w:val="231F20"/>
          <w:spacing w:val="40"/>
        </w:rPr>
        <w:t> </w:t>
      </w:r>
      <w:r>
        <w:rPr>
          <w:color w:val="231F20"/>
        </w:rPr>
        <w:t>1996)</w:t>
      </w:r>
      <w:r>
        <w:rPr>
          <w:color w:val="231F20"/>
          <w:spacing w:val="40"/>
        </w:rPr>
        <w:t> </w:t>
      </w:r>
      <w:r>
        <w:rPr>
          <w:color w:val="231F20"/>
        </w:rPr>
        <w:t>to</w:t>
      </w:r>
      <w:r>
        <w:rPr>
          <w:color w:val="231F20"/>
          <w:spacing w:val="40"/>
        </w:rPr>
        <w:t> </w:t>
      </w:r>
      <w:r>
        <w:rPr>
          <w:color w:val="231F20"/>
        </w:rPr>
        <w:t>#4</w:t>
      </w:r>
      <w:r>
        <w:rPr>
          <w:color w:val="231F20"/>
          <w:spacing w:val="40"/>
        </w:rPr>
        <w:t> </w:t>
      </w:r>
      <w:r>
        <w:rPr>
          <w:color w:val="231F20"/>
        </w:rPr>
        <w:t>(August</w:t>
      </w:r>
      <w:r>
        <w:rPr>
          <w:color w:val="231F20"/>
          <w:spacing w:val="40"/>
        </w:rPr>
        <w:t> </w:t>
      </w:r>
      <w:r>
        <w:rPr>
          <w:color w:val="231F20"/>
        </w:rPr>
        <w:t>1996),</w:t>
      </w:r>
      <w:r>
        <w:rPr>
          <w:color w:val="231F20"/>
          <w:spacing w:val="40"/>
        </w:rPr>
        <w:t> </w:t>
      </w:r>
      <w:r>
        <w:rPr>
          <w:color w:val="231F20"/>
        </w:rPr>
        <w:t>was</w:t>
      </w:r>
      <w:r>
        <w:rPr>
          <w:color w:val="231F20"/>
          <w:spacing w:val="40"/>
        </w:rPr>
        <w:t> </w:t>
      </w:r>
      <w:r>
        <w:rPr>
          <w:color w:val="231F20"/>
        </w:rPr>
        <w:t>co-written</w:t>
      </w:r>
      <w:r>
        <w:rPr>
          <w:color w:val="231F20"/>
          <w:spacing w:val="40"/>
        </w:rPr>
        <w:t> </w:t>
      </w:r>
      <w:r>
        <w:rPr>
          <w:color w:val="231F20"/>
        </w:rPr>
        <w:t>by Mark Waid and Alex Ross and painted by Ross. As an Elseworld imprint,</w:t>
      </w:r>
      <w:r>
        <w:rPr>
          <w:color w:val="231F20"/>
          <w:spacing w:val="36"/>
        </w:rPr>
        <w:t> </w:t>
      </w:r>
      <w:r>
        <w:rPr>
          <w:color w:val="231F20"/>
        </w:rPr>
        <w:t>the</w:t>
      </w:r>
      <w:r>
        <w:rPr>
          <w:color w:val="231F20"/>
          <w:spacing w:val="36"/>
        </w:rPr>
        <w:t> </w:t>
      </w:r>
      <w:r>
        <w:rPr>
          <w:color w:val="231F20"/>
        </w:rPr>
        <w:t>story</w:t>
      </w:r>
      <w:r>
        <w:rPr>
          <w:color w:val="231F20"/>
          <w:spacing w:val="37"/>
        </w:rPr>
        <w:t> </w:t>
      </w:r>
      <w:r>
        <w:rPr>
          <w:color w:val="231F20"/>
        </w:rPr>
        <w:t>features</w:t>
      </w:r>
      <w:r>
        <w:rPr>
          <w:color w:val="231F20"/>
          <w:spacing w:val="36"/>
        </w:rPr>
        <w:t> </w:t>
      </w:r>
      <w:r>
        <w:rPr>
          <w:color w:val="231F20"/>
        </w:rPr>
        <w:t>a</w:t>
      </w:r>
      <w:r>
        <w:rPr>
          <w:color w:val="231F20"/>
          <w:spacing w:val="37"/>
        </w:rPr>
        <w:t> </w:t>
      </w:r>
      <w:r>
        <w:rPr>
          <w:color w:val="231F20"/>
        </w:rPr>
        <w:t>wide</w:t>
      </w:r>
      <w:r>
        <w:rPr>
          <w:color w:val="231F20"/>
          <w:spacing w:val="36"/>
        </w:rPr>
        <w:t> </w:t>
      </w:r>
      <w:r>
        <w:rPr>
          <w:color w:val="231F20"/>
        </w:rPr>
        <w:t>range</w:t>
      </w:r>
      <w:r>
        <w:rPr>
          <w:color w:val="231F20"/>
          <w:spacing w:val="36"/>
        </w:rPr>
        <w:t> </w:t>
      </w:r>
      <w:r>
        <w:rPr>
          <w:color w:val="231F20"/>
        </w:rPr>
        <w:t>of</w:t>
      </w:r>
      <w:r>
        <w:rPr>
          <w:color w:val="231F20"/>
          <w:spacing w:val="37"/>
        </w:rPr>
        <w:t> </w:t>
      </w:r>
      <w:r>
        <w:rPr>
          <w:color w:val="231F20"/>
        </w:rPr>
        <w:t>DC</w:t>
      </w:r>
      <w:r>
        <w:rPr>
          <w:color w:val="231F20"/>
          <w:spacing w:val="36"/>
        </w:rPr>
        <w:t> </w:t>
      </w:r>
      <w:r>
        <w:rPr>
          <w:color w:val="231F20"/>
        </w:rPr>
        <w:t>superheroes,</w:t>
      </w:r>
      <w:r>
        <w:rPr>
          <w:color w:val="231F20"/>
          <w:spacing w:val="37"/>
        </w:rPr>
        <w:t> </w:t>
      </w:r>
      <w:r>
        <w:rPr>
          <w:color w:val="231F20"/>
          <w:spacing w:val="-5"/>
        </w:rPr>
        <w:t>but</w:t>
      </w:r>
    </w:p>
    <w:p>
      <w:pPr>
        <w:spacing w:after="0" w:line="244" w:lineRule="auto"/>
        <w:jc w:val="both"/>
        <w:sectPr>
          <w:pgSz w:w="7830" w:h="12250"/>
          <w:pgMar w:header="628" w:footer="0" w:top="820" w:bottom="280" w:left="760" w:right="740"/>
        </w:sectPr>
      </w:pPr>
    </w:p>
    <w:p>
      <w:pPr>
        <w:pStyle w:val="BodyText"/>
        <w:spacing w:before="9"/>
        <w:rPr>
          <w:sz w:val="29"/>
        </w:rPr>
      </w:pPr>
    </w:p>
    <w:p>
      <w:pPr>
        <w:pStyle w:val="BodyText"/>
        <w:spacing w:line="244" w:lineRule="auto" w:before="105"/>
        <w:ind w:left="440" w:right="120"/>
        <w:jc w:val="both"/>
      </w:pPr>
      <w:bookmarkStart w:name="Fourth Code era, 2001–11" w:id="370"/>
      <w:bookmarkEnd w:id="370"/>
      <w:r>
        <w:rPr/>
      </w:r>
      <w:bookmarkStart w:name="_bookmark305" w:id="371"/>
      <w:bookmarkEnd w:id="371"/>
      <w:r>
        <w:rPr/>
      </w:r>
      <w:r>
        <w:rPr>
          <w:color w:val="231F20"/>
        </w:rPr>
        <w:t>outside of company continuity, enabling Waid and Ross to freely interpret and in some cases kill characters in a plotline involving the morally indifferent children of today’s heroes. Ross </w:t>
      </w:r>
      <w:r>
        <w:rPr>
          <w:color w:val="231F20"/>
        </w:rPr>
        <w:t>conceived the story while working with writer Kurt Busiek on the similar, four-issue </w:t>
      </w:r>
      <w:r>
        <w:rPr>
          <w:i/>
          <w:color w:val="231F20"/>
        </w:rPr>
        <w:t>Marvels </w:t>
      </w:r>
      <w:r>
        <w:rPr>
          <w:color w:val="231F20"/>
        </w:rPr>
        <w:t>(1994), and DC teamed him with Alex Waid,</w:t>
      </w:r>
      <w:r>
        <w:rPr>
          <w:color w:val="231F20"/>
          <w:spacing w:val="80"/>
        </w:rPr>
        <w:t> </w:t>
      </w:r>
      <w:r>
        <w:rPr>
          <w:color w:val="231F20"/>
        </w:rPr>
        <w:t>who had written for a range of Marvel and DC titles, including </w:t>
      </w:r>
      <w:r>
        <w:rPr>
          <w:i/>
          <w:color w:val="231F20"/>
        </w:rPr>
        <w:t>Captain America </w:t>
      </w:r>
      <w:r>
        <w:rPr>
          <w:color w:val="231F20"/>
        </w:rPr>
        <w:t>and </w:t>
      </w:r>
      <w:r>
        <w:rPr>
          <w:i/>
          <w:color w:val="231F20"/>
        </w:rPr>
        <w:t>The Flash</w:t>
      </w:r>
      <w:r>
        <w:rPr>
          <w:color w:val="231F20"/>
        </w:rPr>
        <w:t>. The work is most significant for marking the highpoint of photorealism in the genre. In contrast to the comparably cartoonish standards of the period, Ross worked from live models and, instead of following the pencils-inks-colors process</w:t>
      </w:r>
      <w:r>
        <w:rPr>
          <w:color w:val="231F20"/>
          <w:spacing w:val="-3"/>
        </w:rPr>
        <w:t> </w:t>
      </w:r>
      <w:r>
        <w:rPr>
          <w:color w:val="231F20"/>
        </w:rPr>
        <w:t>norm</w:t>
      </w:r>
      <w:r>
        <w:rPr>
          <w:color w:val="231F20"/>
          <w:spacing w:val="-3"/>
        </w:rPr>
        <w:t> </w:t>
      </w:r>
      <w:r>
        <w:rPr>
          <w:color w:val="231F20"/>
        </w:rPr>
        <w:t>of</w:t>
      </w:r>
      <w:r>
        <w:rPr>
          <w:color w:val="231F20"/>
          <w:spacing w:val="-3"/>
        </w:rPr>
        <w:t> </w:t>
      </w:r>
      <w:r>
        <w:rPr>
          <w:color w:val="231F20"/>
        </w:rPr>
        <w:t>the</w:t>
      </w:r>
      <w:r>
        <w:rPr>
          <w:color w:val="231F20"/>
          <w:spacing w:val="-3"/>
        </w:rPr>
        <w:t> </w:t>
      </w:r>
      <w:r>
        <w:rPr>
          <w:color w:val="231F20"/>
        </w:rPr>
        <w:t>industry,</w:t>
      </w:r>
      <w:r>
        <w:rPr>
          <w:color w:val="231F20"/>
          <w:spacing w:val="-3"/>
        </w:rPr>
        <w:t> </w:t>
      </w:r>
      <w:r>
        <w:rPr>
          <w:color w:val="231F20"/>
        </w:rPr>
        <w:t>painted</w:t>
      </w:r>
      <w:r>
        <w:rPr>
          <w:color w:val="231F20"/>
          <w:spacing w:val="-3"/>
        </w:rPr>
        <w:t> </w:t>
      </w:r>
      <w:r>
        <w:rPr>
          <w:color w:val="231F20"/>
        </w:rPr>
        <w:t>in</w:t>
      </w:r>
      <w:r>
        <w:rPr>
          <w:color w:val="231F20"/>
          <w:spacing w:val="-3"/>
        </w:rPr>
        <w:t> </w:t>
      </w:r>
      <w:r>
        <w:rPr>
          <w:color w:val="231F20"/>
        </w:rPr>
        <w:t>opaque</w:t>
      </w:r>
      <w:r>
        <w:rPr>
          <w:color w:val="231F20"/>
          <w:spacing w:val="-3"/>
        </w:rPr>
        <w:t> </w:t>
      </w:r>
      <w:r>
        <w:rPr>
          <w:color w:val="231F20"/>
        </w:rPr>
        <w:t>watercolors.</w:t>
      </w:r>
      <w:r>
        <w:rPr>
          <w:color w:val="231F20"/>
          <w:spacing w:val="-3"/>
        </w:rPr>
        <w:t> </w:t>
      </w:r>
      <w:r>
        <w:rPr>
          <w:color w:val="231F20"/>
        </w:rPr>
        <w:t>While Bill Seinkiewicz and Dave McKean had achieved similar moments</w:t>
      </w:r>
      <w:r>
        <w:rPr>
          <w:color w:val="231F20"/>
          <w:spacing w:val="40"/>
        </w:rPr>
        <w:t> </w:t>
      </w:r>
      <w:r>
        <w:rPr>
          <w:color w:val="231F20"/>
        </w:rPr>
        <w:t>of painterly photorealism, Ross maintained the style across his work. Due to the labor intensiveness of the approach, he produced mainly cover art after </w:t>
      </w:r>
      <w:r>
        <w:rPr>
          <w:i/>
          <w:color w:val="231F20"/>
        </w:rPr>
        <w:t>Kingdom Come</w:t>
      </w:r>
      <w:r>
        <w:rPr>
          <w:color w:val="231F20"/>
        </w:rPr>
        <w:t>.</w:t>
      </w:r>
    </w:p>
    <w:p>
      <w:pPr>
        <w:pStyle w:val="BodyText"/>
        <w:rPr>
          <w:sz w:val="24"/>
        </w:rPr>
      </w:pPr>
    </w:p>
    <w:p>
      <w:pPr>
        <w:pStyle w:val="BodyText"/>
        <w:spacing w:before="4"/>
        <w:rPr>
          <w:sz w:val="19"/>
        </w:rPr>
      </w:pPr>
    </w:p>
    <w:p>
      <w:pPr>
        <w:pStyle w:val="Heading5"/>
        <w:ind w:left="1479"/>
      </w:pPr>
      <w:r>
        <w:rPr>
          <w:color w:val="231F20"/>
        </w:rPr>
        <w:t>Fourth</w:t>
      </w:r>
      <w:r>
        <w:rPr>
          <w:color w:val="231F20"/>
          <w:spacing w:val="22"/>
        </w:rPr>
        <w:t> </w:t>
      </w:r>
      <w:r>
        <w:rPr>
          <w:color w:val="231F20"/>
        </w:rPr>
        <w:t>Code</w:t>
      </w:r>
      <w:r>
        <w:rPr>
          <w:color w:val="231F20"/>
          <w:spacing w:val="23"/>
        </w:rPr>
        <w:t> </w:t>
      </w:r>
      <w:r>
        <w:rPr>
          <w:color w:val="231F20"/>
        </w:rPr>
        <w:t>era,</w:t>
      </w:r>
      <w:r>
        <w:rPr>
          <w:color w:val="231F20"/>
          <w:spacing w:val="23"/>
        </w:rPr>
        <w:t> </w:t>
      </w:r>
      <w:r>
        <w:rPr>
          <w:color w:val="231F20"/>
          <w:spacing w:val="-2"/>
        </w:rPr>
        <w:t>2001–11</w:t>
      </w:r>
    </w:p>
    <w:p>
      <w:pPr>
        <w:pStyle w:val="BodyText"/>
        <w:spacing w:line="244" w:lineRule="auto" w:before="221"/>
        <w:ind w:left="439" w:right="120"/>
        <w:jc w:val="both"/>
      </w:pPr>
      <w:r>
        <w:rPr>
          <w:b/>
          <w:color w:val="231F20"/>
        </w:rPr>
        <w:t>Bendis and Gaydos’ </w:t>
      </w:r>
      <w:r>
        <w:rPr>
          <w:b/>
          <w:i/>
          <w:color w:val="231F20"/>
        </w:rPr>
        <w:t>Alias </w:t>
      </w:r>
      <w:r>
        <w:rPr>
          <w:b/>
          <w:color w:val="231F20"/>
        </w:rPr>
        <w:t>(2001–3)</w:t>
      </w:r>
      <w:r>
        <w:rPr>
          <w:color w:val="231F20"/>
        </w:rPr>
        <w:t>. Brian Michael Bendis is </w:t>
      </w:r>
      <w:r>
        <w:rPr>
          <w:color w:val="231F20"/>
        </w:rPr>
        <w:t>one of the most prolific Marvel writers of the twenty-first century. He wrote </w:t>
      </w:r>
      <w:r>
        <w:rPr>
          <w:i/>
          <w:color w:val="231F20"/>
        </w:rPr>
        <w:t>Ultimate Spider-Man </w:t>
      </w:r>
      <w:r>
        <w:rPr>
          <w:color w:val="231F20"/>
        </w:rPr>
        <w:t>(2000–9), has been the primary author of multiple Marvel cross-over event series, including </w:t>
      </w:r>
      <w:r>
        <w:rPr>
          <w:i/>
          <w:color w:val="231F20"/>
        </w:rPr>
        <w:t>Avengers</w:t>
      </w:r>
      <w:r>
        <w:rPr>
          <w:i/>
          <w:color w:val="231F20"/>
        </w:rPr>
        <w:t> Disassembled</w:t>
      </w:r>
      <w:r>
        <w:rPr>
          <w:i/>
          <w:color w:val="231F20"/>
          <w:spacing w:val="40"/>
        </w:rPr>
        <w:t> </w:t>
      </w:r>
      <w:r>
        <w:rPr>
          <w:color w:val="231F20"/>
        </w:rPr>
        <w:t>(2004),</w:t>
      </w:r>
      <w:r>
        <w:rPr>
          <w:color w:val="231F20"/>
          <w:spacing w:val="40"/>
        </w:rPr>
        <w:t> </w:t>
      </w:r>
      <w:r>
        <w:rPr>
          <w:i/>
          <w:color w:val="231F20"/>
        </w:rPr>
        <w:t>House</w:t>
      </w:r>
      <w:r>
        <w:rPr>
          <w:i/>
          <w:color w:val="231F20"/>
          <w:spacing w:val="40"/>
        </w:rPr>
        <w:t> </w:t>
      </w:r>
      <w:r>
        <w:rPr>
          <w:i/>
          <w:color w:val="231F20"/>
        </w:rPr>
        <w:t>of</w:t>
      </w:r>
      <w:r>
        <w:rPr>
          <w:i/>
          <w:color w:val="231F20"/>
          <w:spacing w:val="40"/>
        </w:rPr>
        <w:t> </w:t>
      </w:r>
      <w:r>
        <w:rPr>
          <w:i/>
          <w:color w:val="231F20"/>
        </w:rPr>
        <w:t>M</w:t>
      </w:r>
      <w:r>
        <w:rPr>
          <w:i/>
          <w:color w:val="231F20"/>
          <w:spacing w:val="40"/>
        </w:rPr>
        <w:t> </w:t>
      </w:r>
      <w:r>
        <w:rPr>
          <w:color w:val="231F20"/>
        </w:rPr>
        <w:t>(2005),</w:t>
      </w:r>
      <w:r>
        <w:rPr>
          <w:color w:val="231F20"/>
          <w:spacing w:val="40"/>
        </w:rPr>
        <w:t> </w:t>
      </w:r>
      <w:r>
        <w:rPr>
          <w:i/>
          <w:color w:val="231F20"/>
        </w:rPr>
        <w:t>Age</w:t>
      </w:r>
      <w:r>
        <w:rPr>
          <w:i/>
          <w:color w:val="231F20"/>
          <w:spacing w:val="40"/>
        </w:rPr>
        <w:t> </w:t>
      </w:r>
      <w:r>
        <w:rPr>
          <w:i/>
          <w:color w:val="231F20"/>
        </w:rPr>
        <w:t>of</w:t>
      </w:r>
      <w:r>
        <w:rPr>
          <w:i/>
          <w:color w:val="231F20"/>
          <w:spacing w:val="40"/>
        </w:rPr>
        <w:t> </w:t>
      </w:r>
      <w:r>
        <w:rPr>
          <w:i/>
          <w:color w:val="231F20"/>
        </w:rPr>
        <w:t>Ultron</w:t>
      </w:r>
      <w:r>
        <w:rPr>
          <w:i/>
          <w:color w:val="231F20"/>
          <w:spacing w:val="40"/>
        </w:rPr>
        <w:t> </w:t>
      </w:r>
      <w:r>
        <w:rPr>
          <w:color w:val="231F20"/>
        </w:rPr>
        <w:t>(2013), and </w:t>
      </w:r>
      <w:r>
        <w:rPr>
          <w:i/>
          <w:color w:val="231F20"/>
        </w:rPr>
        <w:t>Civil War II </w:t>
      </w:r>
      <w:r>
        <w:rPr>
          <w:color w:val="231F20"/>
        </w:rPr>
        <w:t>(2016), and as of 2016 was writing </w:t>
      </w:r>
      <w:r>
        <w:rPr>
          <w:i/>
          <w:color w:val="231F20"/>
        </w:rPr>
        <w:t>Spider-Man</w:t>
      </w:r>
      <w:r>
        <w:rPr>
          <w:color w:val="231F20"/>
        </w:rPr>
        <w:t>, </w:t>
      </w:r>
      <w:r>
        <w:rPr>
          <w:i/>
          <w:color w:val="231F20"/>
        </w:rPr>
        <w:t>Guardians</w:t>
      </w:r>
      <w:r>
        <w:rPr>
          <w:i/>
          <w:color w:val="231F20"/>
          <w:spacing w:val="40"/>
        </w:rPr>
        <w:t> </w:t>
      </w:r>
      <w:r>
        <w:rPr>
          <w:i/>
          <w:color w:val="231F20"/>
        </w:rPr>
        <w:t>of</w:t>
      </w:r>
      <w:r>
        <w:rPr>
          <w:i/>
          <w:color w:val="231F20"/>
          <w:spacing w:val="40"/>
        </w:rPr>
        <w:t> </w:t>
      </w:r>
      <w:r>
        <w:rPr>
          <w:i/>
          <w:color w:val="231F20"/>
        </w:rPr>
        <w:t>the</w:t>
      </w:r>
      <w:r>
        <w:rPr>
          <w:i/>
          <w:color w:val="231F20"/>
          <w:spacing w:val="40"/>
        </w:rPr>
        <w:t> </w:t>
      </w:r>
      <w:r>
        <w:rPr>
          <w:i/>
          <w:color w:val="231F20"/>
        </w:rPr>
        <w:t>Galaxy</w:t>
      </w:r>
      <w:r>
        <w:rPr>
          <w:color w:val="231F20"/>
        </w:rPr>
        <w:t>,</w:t>
      </w:r>
      <w:r>
        <w:rPr>
          <w:color w:val="231F20"/>
          <w:spacing w:val="40"/>
        </w:rPr>
        <w:t> </w:t>
      </w:r>
      <w:r>
        <w:rPr>
          <w:color w:val="231F20"/>
        </w:rPr>
        <w:t>and</w:t>
      </w:r>
      <w:r>
        <w:rPr>
          <w:color w:val="231F20"/>
          <w:spacing w:val="40"/>
        </w:rPr>
        <w:t> </w:t>
      </w:r>
      <w:r>
        <w:rPr>
          <w:i/>
          <w:color w:val="231F20"/>
        </w:rPr>
        <w:t>Invincible</w:t>
      </w:r>
      <w:r>
        <w:rPr>
          <w:i/>
          <w:color w:val="231F20"/>
          <w:spacing w:val="40"/>
        </w:rPr>
        <w:t> </w:t>
      </w:r>
      <w:r>
        <w:rPr>
          <w:i/>
          <w:color w:val="231F20"/>
        </w:rPr>
        <w:t>Iron</w:t>
      </w:r>
      <w:r>
        <w:rPr>
          <w:i/>
          <w:color w:val="231F20"/>
          <w:spacing w:val="40"/>
        </w:rPr>
        <w:t> </w:t>
      </w:r>
      <w:r>
        <w:rPr>
          <w:i/>
          <w:color w:val="231F20"/>
        </w:rPr>
        <w:t>Man</w:t>
      </w:r>
      <w:r>
        <w:rPr>
          <w:color w:val="231F20"/>
        </w:rPr>
        <w:t>.</w:t>
      </w:r>
      <w:r>
        <w:rPr>
          <w:color w:val="231F20"/>
          <w:spacing w:val="40"/>
        </w:rPr>
        <w:t> </w:t>
      </w:r>
      <w:r>
        <w:rPr>
          <w:color w:val="231F20"/>
        </w:rPr>
        <w:t>He</w:t>
      </w:r>
      <w:r>
        <w:rPr>
          <w:color w:val="231F20"/>
          <w:spacing w:val="40"/>
        </w:rPr>
        <w:t> </w:t>
      </w:r>
      <w:r>
        <w:rPr>
          <w:color w:val="231F20"/>
        </w:rPr>
        <w:t>partnered with artist Michael Gaydos to create </w:t>
      </w:r>
      <w:r>
        <w:rPr>
          <w:i/>
          <w:color w:val="231F20"/>
        </w:rPr>
        <w:t>Alias </w:t>
      </w:r>
      <w:r>
        <w:rPr>
          <w:color w:val="231F20"/>
        </w:rPr>
        <w:t>#1 (November 2001) </w:t>
      </w:r>
      <w:r>
        <w:rPr>
          <w:color w:val="231F20"/>
          <w:w w:val="95"/>
        </w:rPr>
        <w:t>through #28 (January 2004), after which he continued the characters </w:t>
      </w:r>
      <w:r>
        <w:rPr>
          <w:color w:val="231F20"/>
        </w:rPr>
        <w:t>Jessica Jones and Luke Cage in </w:t>
      </w:r>
      <w:r>
        <w:rPr>
          <w:i/>
          <w:color w:val="231F20"/>
        </w:rPr>
        <w:t>The Pulse </w:t>
      </w:r>
      <w:r>
        <w:rPr>
          <w:color w:val="231F20"/>
        </w:rPr>
        <w:t>and </w:t>
      </w:r>
      <w:r>
        <w:rPr>
          <w:i/>
          <w:color w:val="231F20"/>
        </w:rPr>
        <w:t>New Avengers</w:t>
      </w:r>
      <w:r>
        <w:rPr>
          <w:color w:val="231F20"/>
        </w:rPr>
        <w:t>.</w:t>
      </w:r>
      <w:r>
        <w:rPr>
          <w:color w:val="231F20"/>
          <w:spacing w:val="80"/>
        </w:rPr>
        <w:t> </w:t>
      </w:r>
      <w:r>
        <w:rPr>
          <w:color w:val="231F20"/>
        </w:rPr>
        <w:t>Gaydos,</w:t>
      </w:r>
      <w:r>
        <w:rPr>
          <w:color w:val="231F20"/>
          <w:spacing w:val="40"/>
        </w:rPr>
        <w:t> </w:t>
      </w:r>
      <w:r>
        <w:rPr>
          <w:color w:val="231F20"/>
        </w:rPr>
        <w:t>who</w:t>
      </w:r>
      <w:r>
        <w:rPr>
          <w:color w:val="231F20"/>
          <w:spacing w:val="39"/>
        </w:rPr>
        <w:t> </w:t>
      </w:r>
      <w:r>
        <w:rPr>
          <w:color w:val="231F20"/>
        </w:rPr>
        <w:t>also</w:t>
      </w:r>
      <w:r>
        <w:rPr>
          <w:color w:val="231F20"/>
          <w:spacing w:val="40"/>
        </w:rPr>
        <w:t> </w:t>
      </w:r>
      <w:r>
        <w:rPr>
          <w:color w:val="231F20"/>
        </w:rPr>
        <w:t>works</w:t>
      </w:r>
      <w:r>
        <w:rPr>
          <w:color w:val="231F20"/>
          <w:spacing w:val="39"/>
        </w:rPr>
        <w:t> </w:t>
      </w:r>
      <w:r>
        <w:rPr>
          <w:color w:val="231F20"/>
        </w:rPr>
        <w:t>in</w:t>
      </w:r>
      <w:r>
        <w:rPr>
          <w:color w:val="231F20"/>
          <w:spacing w:val="40"/>
        </w:rPr>
        <w:t> </w:t>
      </w:r>
      <w:r>
        <w:rPr>
          <w:color w:val="231F20"/>
        </w:rPr>
        <w:t>fine</w:t>
      </w:r>
      <w:r>
        <w:rPr>
          <w:color w:val="231F20"/>
          <w:spacing w:val="39"/>
        </w:rPr>
        <w:t> </w:t>
      </w:r>
      <w:r>
        <w:rPr>
          <w:color w:val="231F20"/>
        </w:rPr>
        <w:t>art</w:t>
      </w:r>
      <w:r>
        <w:rPr>
          <w:color w:val="231F20"/>
          <w:spacing w:val="40"/>
        </w:rPr>
        <w:t> </w:t>
      </w:r>
      <w:r>
        <w:rPr>
          <w:color w:val="231F20"/>
        </w:rPr>
        <w:t>and</w:t>
      </w:r>
      <w:r>
        <w:rPr>
          <w:color w:val="231F20"/>
          <w:spacing w:val="39"/>
        </w:rPr>
        <w:t> </w:t>
      </w:r>
      <w:r>
        <w:rPr>
          <w:color w:val="231F20"/>
        </w:rPr>
        <w:t>graphic</w:t>
      </w:r>
      <w:r>
        <w:rPr>
          <w:color w:val="231F20"/>
          <w:spacing w:val="40"/>
        </w:rPr>
        <w:t> </w:t>
      </w:r>
      <w:r>
        <w:rPr>
          <w:color w:val="231F20"/>
        </w:rPr>
        <w:t>design,</w:t>
      </w:r>
      <w:r>
        <w:rPr>
          <w:color w:val="231F20"/>
          <w:spacing w:val="39"/>
        </w:rPr>
        <w:t> </w:t>
      </w:r>
      <w:r>
        <w:rPr>
          <w:color w:val="231F20"/>
        </w:rPr>
        <w:t>renders his characters in a strikingly less idealized style than standard superhero comics art, with little or no attention to muscular and sexualization, while employing overlapping panel arrangements that highlight atypical amounts of undrawn gutter space. Gaydos’ approach parallels Bendis’ avoidance of standard superhero story tropes,</w:t>
      </w:r>
      <w:r>
        <w:rPr>
          <w:color w:val="231F20"/>
          <w:spacing w:val="31"/>
        </w:rPr>
        <w:t> </w:t>
      </w:r>
      <w:r>
        <w:rPr>
          <w:color w:val="231F20"/>
        </w:rPr>
        <w:t>including</w:t>
      </w:r>
      <w:r>
        <w:rPr>
          <w:color w:val="231F20"/>
          <w:spacing w:val="31"/>
        </w:rPr>
        <w:t> </w:t>
      </w:r>
      <w:r>
        <w:rPr>
          <w:color w:val="231F20"/>
        </w:rPr>
        <w:t>costumes</w:t>
      </w:r>
      <w:r>
        <w:rPr>
          <w:color w:val="231F20"/>
          <w:spacing w:val="31"/>
        </w:rPr>
        <w:t> </w:t>
      </w:r>
      <w:r>
        <w:rPr>
          <w:color w:val="231F20"/>
        </w:rPr>
        <w:t>and</w:t>
      </w:r>
      <w:r>
        <w:rPr>
          <w:color w:val="231F20"/>
          <w:spacing w:val="31"/>
        </w:rPr>
        <w:t> </w:t>
      </w:r>
      <w:r>
        <w:rPr>
          <w:color w:val="231F20"/>
        </w:rPr>
        <w:t>fight</w:t>
      </w:r>
      <w:r>
        <w:rPr>
          <w:color w:val="231F20"/>
          <w:spacing w:val="31"/>
        </w:rPr>
        <w:t> </w:t>
      </w:r>
      <w:r>
        <w:rPr>
          <w:color w:val="231F20"/>
        </w:rPr>
        <w:t>scenes.</w:t>
      </w:r>
      <w:r>
        <w:rPr>
          <w:color w:val="231F20"/>
          <w:spacing w:val="31"/>
        </w:rPr>
        <w:t> </w:t>
      </w:r>
      <w:r>
        <w:rPr>
          <w:i/>
          <w:color w:val="231F20"/>
        </w:rPr>
        <w:t>Alias</w:t>
      </w:r>
      <w:r>
        <w:rPr>
          <w:i/>
          <w:color w:val="231F20"/>
          <w:spacing w:val="31"/>
        </w:rPr>
        <w:t> </w:t>
      </w:r>
      <w:r>
        <w:rPr>
          <w:color w:val="231F20"/>
        </w:rPr>
        <w:t>is</w:t>
      </w:r>
      <w:r>
        <w:rPr>
          <w:color w:val="231F20"/>
          <w:spacing w:val="31"/>
        </w:rPr>
        <w:t> </w:t>
      </w:r>
      <w:r>
        <w:rPr>
          <w:color w:val="231F20"/>
        </w:rPr>
        <w:t>also</w:t>
      </w:r>
      <w:r>
        <w:rPr>
          <w:color w:val="231F20"/>
          <w:spacing w:val="31"/>
        </w:rPr>
        <w:t> </w:t>
      </w:r>
      <w:r>
        <w:rPr>
          <w:color w:val="231F20"/>
        </w:rPr>
        <w:t>notable as the first series published under Marvel’s MAX imprint, created for the equivalent of R-rated content when the company stopped working</w:t>
      </w:r>
      <w:r>
        <w:rPr>
          <w:color w:val="231F20"/>
          <w:spacing w:val="51"/>
        </w:rPr>
        <w:t> </w:t>
      </w:r>
      <w:r>
        <w:rPr>
          <w:color w:val="231F20"/>
        </w:rPr>
        <w:t>under</w:t>
      </w:r>
      <w:r>
        <w:rPr>
          <w:color w:val="231F20"/>
          <w:spacing w:val="52"/>
        </w:rPr>
        <w:t> </w:t>
      </w:r>
      <w:r>
        <w:rPr>
          <w:color w:val="231F20"/>
        </w:rPr>
        <w:t>the</w:t>
      </w:r>
      <w:r>
        <w:rPr>
          <w:color w:val="231F20"/>
          <w:spacing w:val="51"/>
        </w:rPr>
        <w:t> </w:t>
      </w:r>
      <w:r>
        <w:rPr>
          <w:color w:val="231F20"/>
        </w:rPr>
        <w:t>Comics</w:t>
      </w:r>
      <w:r>
        <w:rPr>
          <w:color w:val="231F20"/>
          <w:spacing w:val="52"/>
        </w:rPr>
        <w:t> </w:t>
      </w:r>
      <w:r>
        <w:rPr>
          <w:color w:val="231F20"/>
        </w:rPr>
        <w:t>Code.</w:t>
      </w:r>
      <w:r>
        <w:rPr>
          <w:color w:val="231F20"/>
          <w:spacing w:val="51"/>
        </w:rPr>
        <w:t> </w:t>
      </w:r>
      <w:r>
        <w:rPr>
          <w:color w:val="231F20"/>
        </w:rPr>
        <w:t>This</w:t>
      </w:r>
      <w:r>
        <w:rPr>
          <w:color w:val="231F20"/>
          <w:spacing w:val="52"/>
        </w:rPr>
        <w:t> </w:t>
      </w:r>
      <w:r>
        <w:rPr>
          <w:color w:val="231F20"/>
        </w:rPr>
        <w:t>series</w:t>
      </w:r>
      <w:r>
        <w:rPr>
          <w:color w:val="231F20"/>
          <w:spacing w:val="51"/>
        </w:rPr>
        <w:t> </w:t>
      </w:r>
      <w:r>
        <w:rPr>
          <w:color w:val="231F20"/>
        </w:rPr>
        <w:t>is</w:t>
      </w:r>
      <w:r>
        <w:rPr>
          <w:color w:val="231F20"/>
          <w:spacing w:val="52"/>
        </w:rPr>
        <w:t> </w:t>
      </w:r>
      <w:r>
        <w:rPr>
          <w:color w:val="231F20"/>
        </w:rPr>
        <w:t>collected</w:t>
      </w:r>
      <w:r>
        <w:rPr>
          <w:color w:val="231F20"/>
          <w:spacing w:val="51"/>
        </w:rPr>
        <w:t> </w:t>
      </w:r>
      <w:r>
        <w:rPr>
          <w:color w:val="231F20"/>
          <w:spacing w:val="-2"/>
        </w:rPr>
        <w:t>under</w:t>
      </w:r>
    </w:p>
    <w:p>
      <w:pPr>
        <w:spacing w:after="0" w:line="244" w:lineRule="auto"/>
        <w:jc w:val="both"/>
        <w:sectPr>
          <w:pgSz w:w="7830" w:h="12250"/>
          <w:pgMar w:header="628" w:footer="0" w:top="820" w:bottom="280" w:left="760" w:right="740"/>
        </w:sectPr>
      </w:pPr>
    </w:p>
    <w:p>
      <w:pPr>
        <w:pStyle w:val="BodyText"/>
        <w:spacing w:before="8"/>
        <w:rPr>
          <w:sz w:val="29"/>
        </w:rPr>
      </w:pPr>
    </w:p>
    <w:p>
      <w:pPr>
        <w:spacing w:line="244" w:lineRule="auto" w:before="106"/>
        <w:ind w:left="103" w:right="457" w:firstLine="0"/>
        <w:jc w:val="both"/>
        <w:rPr>
          <w:sz w:val="20"/>
        </w:rPr>
      </w:pPr>
      <w:bookmarkStart w:name="_bookmark306" w:id="372"/>
      <w:bookmarkEnd w:id="372"/>
      <w:r>
        <w:rPr/>
      </w:r>
      <w:r>
        <w:rPr>
          <w:color w:val="231F20"/>
          <w:sz w:val="20"/>
        </w:rPr>
        <w:t>the title </w:t>
      </w:r>
      <w:r>
        <w:rPr>
          <w:i/>
          <w:color w:val="231F20"/>
          <w:sz w:val="20"/>
        </w:rPr>
        <w:t>Jessica Jones: Alias</w:t>
      </w:r>
      <w:r>
        <w:rPr>
          <w:color w:val="231F20"/>
          <w:sz w:val="20"/>
        </w:rPr>
        <w:t>, and Bendis and Gaydos reunited </w:t>
      </w:r>
      <w:r>
        <w:rPr>
          <w:color w:val="231F20"/>
          <w:sz w:val="20"/>
        </w:rPr>
        <w:t>to continue the series in 2016.</w:t>
      </w:r>
    </w:p>
    <w:p>
      <w:pPr>
        <w:pStyle w:val="BodyText"/>
        <w:spacing w:before="7"/>
      </w:pPr>
    </w:p>
    <w:p>
      <w:pPr>
        <w:pStyle w:val="BodyText"/>
        <w:spacing w:line="244" w:lineRule="auto"/>
        <w:ind w:left="103" w:right="457"/>
        <w:jc w:val="both"/>
      </w:pPr>
      <w:r>
        <w:rPr>
          <w:b/>
          <w:color w:val="231F20"/>
        </w:rPr>
        <w:t>Morales and Baker’s </w:t>
      </w:r>
      <w:r>
        <w:rPr>
          <w:b/>
          <w:i/>
          <w:color w:val="231F20"/>
        </w:rPr>
        <w:t>Truth: Red, White &amp; Black </w:t>
      </w:r>
      <w:r>
        <w:rPr>
          <w:b/>
          <w:color w:val="231F20"/>
        </w:rPr>
        <w:t>(2003)</w:t>
      </w:r>
      <w:r>
        <w:rPr>
          <w:color w:val="231F20"/>
        </w:rPr>
        <w:t>. The </w:t>
      </w:r>
      <w:r>
        <w:rPr>
          <w:color w:val="231F20"/>
        </w:rPr>
        <w:t>idea of a World War II super-soldier program mirroring the infamous Tuskegee Syphilis experiments, in which the U.S. Public Health Service intentionally infected and left untreated hundreds of black men, originated from a comment made by Marvel publisher Bill Jemas to Marvel editor Axel Alonso (Carpenter 2005: 53–4).</w:t>
      </w:r>
      <w:r>
        <w:rPr>
          <w:color w:val="231F20"/>
          <w:spacing w:val="80"/>
          <w:w w:val="150"/>
        </w:rPr>
        <w:t> </w:t>
      </w:r>
      <w:r>
        <w:rPr>
          <w:color w:val="231F20"/>
        </w:rPr>
        <w:t>Alonso</w:t>
      </w:r>
      <w:r>
        <w:rPr>
          <w:color w:val="231F20"/>
          <w:spacing w:val="40"/>
        </w:rPr>
        <w:t> </w:t>
      </w:r>
      <w:r>
        <w:rPr>
          <w:color w:val="231F20"/>
        </w:rPr>
        <w:t>solicited</w:t>
      </w:r>
      <w:r>
        <w:rPr>
          <w:color w:val="231F20"/>
          <w:spacing w:val="40"/>
        </w:rPr>
        <w:t> </w:t>
      </w:r>
      <w:r>
        <w:rPr>
          <w:color w:val="231F20"/>
        </w:rPr>
        <w:t>a</w:t>
      </w:r>
      <w:r>
        <w:rPr>
          <w:color w:val="231F20"/>
          <w:spacing w:val="40"/>
        </w:rPr>
        <w:t> </w:t>
      </w:r>
      <w:r>
        <w:rPr>
          <w:color w:val="231F20"/>
        </w:rPr>
        <w:t>proposal</w:t>
      </w:r>
      <w:r>
        <w:rPr>
          <w:color w:val="231F20"/>
          <w:spacing w:val="40"/>
        </w:rPr>
        <w:t> </w:t>
      </w:r>
      <w:r>
        <w:rPr>
          <w:color w:val="231F20"/>
        </w:rPr>
        <w:t>from</w:t>
      </w:r>
      <w:r>
        <w:rPr>
          <w:color w:val="231F20"/>
          <w:spacing w:val="40"/>
        </w:rPr>
        <w:t> </w:t>
      </w:r>
      <w:r>
        <w:rPr>
          <w:color w:val="231F20"/>
        </w:rPr>
        <w:t>writer</w:t>
      </w:r>
      <w:r>
        <w:rPr>
          <w:color w:val="231F20"/>
          <w:spacing w:val="40"/>
        </w:rPr>
        <w:t> </w:t>
      </w:r>
      <w:r>
        <w:rPr>
          <w:color w:val="231F20"/>
        </w:rPr>
        <w:t>Robert</w:t>
      </w:r>
      <w:r>
        <w:rPr>
          <w:color w:val="231F20"/>
          <w:spacing w:val="40"/>
        </w:rPr>
        <w:t> </w:t>
      </w:r>
      <w:r>
        <w:rPr>
          <w:color w:val="231F20"/>
        </w:rPr>
        <w:t>Morales,</w:t>
      </w:r>
      <w:r>
        <w:rPr>
          <w:color w:val="231F20"/>
          <w:spacing w:val="40"/>
        </w:rPr>
        <w:t> </w:t>
      </w:r>
      <w:r>
        <w:rPr>
          <w:color w:val="231F20"/>
        </w:rPr>
        <w:t>and Kyle Baker, who had illustrated a </w:t>
      </w:r>
      <w:r>
        <w:rPr>
          <w:i/>
          <w:color w:val="231F20"/>
        </w:rPr>
        <w:t>Vibe Magazine </w:t>
      </w:r>
      <w:r>
        <w:rPr>
          <w:color w:val="231F20"/>
        </w:rPr>
        <w:t>comic strip with Morales, penciled and inked the series, #1 (January 2003) to #7 (July 2003). Alonso required changes when Morales’ script drafts veered too far from the Tuskegee events, but the tragic ending in which the black Captain America, Isiah Bradley, suffers permanent brain damage akin to Muhammed Ali, was Morales’ (Carpenter 2005: 54–5). The story is a uniquely grim but historically honest reimagining of Marvel’s Golden Age. Baker’s art is significant for stepping</w:t>
      </w:r>
      <w:r>
        <w:rPr>
          <w:color w:val="231F20"/>
          <w:spacing w:val="-4"/>
        </w:rPr>
        <w:t> </w:t>
      </w:r>
      <w:r>
        <w:rPr>
          <w:color w:val="231F20"/>
        </w:rPr>
        <w:t>outside</w:t>
      </w:r>
      <w:r>
        <w:rPr>
          <w:color w:val="231F20"/>
          <w:spacing w:val="-4"/>
        </w:rPr>
        <w:t> </w:t>
      </w:r>
      <w:r>
        <w:rPr>
          <w:color w:val="231F20"/>
        </w:rPr>
        <w:t>of</w:t>
      </w:r>
      <w:r>
        <w:rPr>
          <w:color w:val="231F20"/>
          <w:spacing w:val="-4"/>
        </w:rPr>
        <w:t> </w:t>
      </w:r>
      <w:r>
        <w:rPr>
          <w:color w:val="231F20"/>
        </w:rPr>
        <w:t>the</w:t>
      </w:r>
      <w:r>
        <w:rPr>
          <w:color w:val="231F20"/>
          <w:spacing w:val="-4"/>
        </w:rPr>
        <w:t> </w:t>
      </w:r>
      <w:r>
        <w:rPr>
          <w:color w:val="231F20"/>
        </w:rPr>
        <w:t>standard</w:t>
      </w:r>
      <w:r>
        <w:rPr>
          <w:color w:val="231F20"/>
          <w:spacing w:val="-4"/>
        </w:rPr>
        <w:t> </w:t>
      </w:r>
      <w:r>
        <w:rPr>
          <w:color w:val="231F20"/>
        </w:rPr>
        <w:t>range</w:t>
      </w:r>
      <w:r>
        <w:rPr>
          <w:color w:val="231F20"/>
          <w:spacing w:val="-4"/>
        </w:rPr>
        <w:t> </w:t>
      </w:r>
      <w:r>
        <w:rPr>
          <w:color w:val="231F20"/>
        </w:rPr>
        <w:t>of</w:t>
      </w:r>
      <w:r>
        <w:rPr>
          <w:color w:val="231F20"/>
          <w:spacing w:val="-4"/>
        </w:rPr>
        <w:t> </w:t>
      </w:r>
      <w:r>
        <w:rPr>
          <w:color w:val="231F20"/>
        </w:rPr>
        <w:t>representational</w:t>
      </w:r>
      <w:r>
        <w:rPr>
          <w:color w:val="231F20"/>
          <w:spacing w:val="-4"/>
        </w:rPr>
        <w:t> </w:t>
      </w:r>
      <w:r>
        <w:rPr>
          <w:color w:val="231F20"/>
        </w:rPr>
        <w:t>styles</w:t>
      </w:r>
      <w:r>
        <w:rPr>
          <w:color w:val="231F20"/>
          <w:spacing w:val="-4"/>
        </w:rPr>
        <w:t> </w:t>
      </w:r>
      <w:r>
        <w:rPr>
          <w:color w:val="231F20"/>
        </w:rPr>
        <w:t>by taking the most overtly cartoonish approach in superhero comics</w:t>
      </w:r>
      <w:r>
        <w:rPr>
          <w:color w:val="231F20"/>
          <w:spacing w:val="80"/>
        </w:rPr>
        <w:t> </w:t>
      </w:r>
      <w:r>
        <w:rPr>
          <w:color w:val="231F20"/>
        </w:rPr>
        <w:t>at that time. The following year, Morales wrote eight issues of </w:t>
      </w:r>
      <w:r>
        <w:rPr>
          <w:i/>
          <w:color w:val="231F20"/>
        </w:rPr>
        <w:t>Captain</w:t>
      </w:r>
      <w:r>
        <w:rPr>
          <w:i/>
          <w:color w:val="231F20"/>
          <w:spacing w:val="40"/>
        </w:rPr>
        <w:t> </w:t>
      </w:r>
      <w:r>
        <w:rPr>
          <w:i/>
          <w:color w:val="231F20"/>
        </w:rPr>
        <w:t>America</w:t>
      </w:r>
      <w:r>
        <w:rPr>
          <w:color w:val="231F20"/>
        </w:rPr>
        <w:t>,</w:t>
      </w:r>
      <w:r>
        <w:rPr>
          <w:color w:val="231F20"/>
          <w:spacing w:val="40"/>
        </w:rPr>
        <w:t> </w:t>
      </w:r>
      <w:r>
        <w:rPr>
          <w:color w:val="231F20"/>
        </w:rPr>
        <w:t>with</w:t>
      </w:r>
      <w:r>
        <w:rPr>
          <w:color w:val="231F20"/>
          <w:spacing w:val="40"/>
        </w:rPr>
        <w:t> </w:t>
      </w:r>
      <w:r>
        <w:rPr>
          <w:color w:val="231F20"/>
        </w:rPr>
        <w:t>the</w:t>
      </w:r>
      <w:r>
        <w:rPr>
          <w:color w:val="231F20"/>
          <w:spacing w:val="40"/>
        </w:rPr>
        <w:t> </w:t>
      </w:r>
      <w:r>
        <w:rPr>
          <w:color w:val="231F20"/>
        </w:rPr>
        <w:t>last,</w:t>
      </w:r>
      <w:r>
        <w:rPr>
          <w:color w:val="231F20"/>
          <w:spacing w:val="40"/>
        </w:rPr>
        <w:t> </w:t>
      </w:r>
      <w:r>
        <w:rPr>
          <w:color w:val="231F20"/>
        </w:rPr>
        <w:t>#28</w:t>
      </w:r>
      <w:r>
        <w:rPr>
          <w:color w:val="231F20"/>
          <w:spacing w:val="40"/>
        </w:rPr>
        <w:t> </w:t>
      </w:r>
      <w:r>
        <w:rPr>
          <w:color w:val="231F20"/>
        </w:rPr>
        <w:t>(August</w:t>
      </w:r>
      <w:r>
        <w:rPr>
          <w:color w:val="231F20"/>
          <w:spacing w:val="40"/>
        </w:rPr>
        <w:t> </w:t>
      </w:r>
      <w:r>
        <w:rPr>
          <w:color w:val="231F20"/>
        </w:rPr>
        <w:t>2004),</w:t>
      </w:r>
      <w:r>
        <w:rPr>
          <w:color w:val="231F20"/>
          <w:spacing w:val="40"/>
        </w:rPr>
        <w:t> </w:t>
      </w:r>
      <w:r>
        <w:rPr>
          <w:color w:val="231F20"/>
        </w:rPr>
        <w:t>featuring both Steve Rogers and Isiah Bradley in the “Captain America </w:t>
      </w:r>
      <w:r>
        <w:rPr>
          <w:color w:val="231F20"/>
          <w:w w:val="110"/>
        </w:rPr>
        <w:t>&amp; </w:t>
      </w:r>
      <w:r>
        <w:rPr>
          <w:color w:val="231F20"/>
        </w:rPr>
        <w:t>Captain America” cover banner and logo. Bradley’s appearance</w:t>
      </w:r>
      <w:r>
        <w:rPr>
          <w:color w:val="231F20"/>
          <w:spacing w:val="80"/>
          <w:w w:val="150"/>
        </w:rPr>
        <w:t> </w:t>
      </w:r>
      <w:r>
        <w:rPr>
          <w:color w:val="231F20"/>
        </w:rPr>
        <w:t>and the debut of his grandson, the Patriot, in </w:t>
      </w:r>
      <w:r>
        <w:rPr>
          <w:i/>
          <w:color w:val="231F20"/>
        </w:rPr>
        <w:t>Young Avengers </w:t>
      </w:r>
      <w:r>
        <w:rPr>
          <w:color w:val="231F20"/>
        </w:rPr>
        <w:t>#1 (April 2005) established the events of </w:t>
      </w:r>
      <w:r>
        <w:rPr>
          <w:i/>
          <w:color w:val="231F20"/>
        </w:rPr>
        <w:t>Truth </w:t>
      </w:r>
      <w:r>
        <w:rPr>
          <w:color w:val="231F20"/>
        </w:rPr>
        <w:t>within official Marvel </w:t>
      </w:r>
      <w:r>
        <w:rPr>
          <w:color w:val="231F20"/>
          <w:spacing w:val="-2"/>
        </w:rPr>
        <w:t>continuity.</w:t>
      </w:r>
    </w:p>
    <w:p>
      <w:pPr>
        <w:pStyle w:val="BodyText"/>
        <w:spacing w:before="2"/>
        <w:rPr>
          <w:sz w:val="22"/>
        </w:rPr>
      </w:pPr>
    </w:p>
    <w:p>
      <w:pPr>
        <w:pStyle w:val="BodyText"/>
        <w:spacing w:line="244" w:lineRule="auto"/>
        <w:ind w:left="103" w:right="457"/>
        <w:jc w:val="both"/>
      </w:pPr>
      <w:r>
        <w:rPr>
          <w:b/>
          <w:color w:val="231F20"/>
        </w:rPr>
        <w:t>Simone’s </w:t>
      </w:r>
      <w:r>
        <w:rPr>
          <w:b/>
          <w:i/>
          <w:color w:val="231F20"/>
        </w:rPr>
        <w:t>Birds of Prey </w:t>
      </w:r>
      <w:r>
        <w:rPr>
          <w:b/>
          <w:color w:val="231F20"/>
        </w:rPr>
        <w:t>(2000–7, 2010–11)</w:t>
      </w:r>
      <w:r>
        <w:rPr>
          <w:color w:val="231F20"/>
        </w:rPr>
        <w:t>. In 1999, Gail Simone co-founded the website Women in Refrigerators, which </w:t>
      </w:r>
      <w:r>
        <w:rPr>
          <w:color w:val="231F20"/>
        </w:rPr>
        <w:t>featured her list of dead or depowered female characters, created in response to </w:t>
      </w:r>
      <w:r>
        <w:rPr>
          <w:i/>
          <w:color w:val="231F20"/>
        </w:rPr>
        <w:t>Green Lantern </w:t>
      </w:r>
      <w:r>
        <w:rPr>
          <w:color w:val="231F20"/>
        </w:rPr>
        <w:t>#54 (August 1994) in which the hero finds his murdered girlfriend in his refrigerator. She wrote for Bongo</w:t>
      </w:r>
      <w:r>
        <w:rPr>
          <w:color w:val="231F20"/>
          <w:spacing w:val="71"/>
        </w:rPr>
        <w:t> </w:t>
      </w:r>
      <w:r>
        <w:rPr>
          <w:color w:val="231F20"/>
        </w:rPr>
        <w:t>Comics’</w:t>
      </w:r>
      <w:r>
        <w:rPr>
          <w:color w:val="231F20"/>
          <w:spacing w:val="71"/>
        </w:rPr>
        <w:t> </w:t>
      </w:r>
      <w:r>
        <w:rPr>
          <w:i/>
          <w:color w:val="231F20"/>
        </w:rPr>
        <w:t>The</w:t>
      </w:r>
      <w:r>
        <w:rPr>
          <w:i/>
          <w:color w:val="231F20"/>
          <w:spacing w:val="71"/>
        </w:rPr>
        <w:t> </w:t>
      </w:r>
      <w:r>
        <w:rPr>
          <w:i/>
          <w:color w:val="231F20"/>
        </w:rPr>
        <w:t>Simpsons</w:t>
      </w:r>
      <w:r>
        <w:rPr>
          <w:color w:val="231F20"/>
        </w:rPr>
        <w:t>,</w:t>
      </w:r>
      <w:r>
        <w:rPr>
          <w:color w:val="231F20"/>
          <w:spacing w:val="71"/>
        </w:rPr>
        <w:t> </w:t>
      </w:r>
      <w:r>
        <w:rPr>
          <w:color w:val="231F20"/>
        </w:rPr>
        <w:t>and</w:t>
      </w:r>
      <w:r>
        <w:rPr>
          <w:color w:val="231F20"/>
          <w:spacing w:val="71"/>
        </w:rPr>
        <w:t> </w:t>
      </w:r>
      <w:r>
        <w:rPr>
          <w:color w:val="231F20"/>
        </w:rPr>
        <w:t>then</w:t>
      </w:r>
      <w:r>
        <w:rPr>
          <w:color w:val="231F20"/>
          <w:spacing w:val="71"/>
        </w:rPr>
        <w:t> </w:t>
      </w:r>
      <w:r>
        <w:rPr>
          <w:color w:val="231F20"/>
        </w:rPr>
        <w:t>for</w:t>
      </w:r>
      <w:r>
        <w:rPr>
          <w:color w:val="231F20"/>
          <w:spacing w:val="71"/>
        </w:rPr>
        <w:t> </w:t>
      </w:r>
      <w:r>
        <w:rPr>
          <w:color w:val="231F20"/>
        </w:rPr>
        <w:t>Marvel’s</w:t>
      </w:r>
      <w:r>
        <w:rPr>
          <w:color w:val="231F20"/>
          <w:spacing w:val="71"/>
        </w:rPr>
        <w:t> </w:t>
      </w:r>
      <w:r>
        <w:rPr>
          <w:i/>
          <w:color w:val="231F20"/>
        </w:rPr>
        <w:t>Deadpool</w:t>
      </w:r>
      <w:r>
        <w:rPr>
          <w:i/>
          <w:color w:val="231F20"/>
        </w:rPr>
        <w:t> </w:t>
      </w:r>
      <w:r>
        <w:rPr>
          <w:color w:val="231F20"/>
        </w:rPr>
        <w:t>in</w:t>
      </w:r>
      <w:r>
        <w:rPr>
          <w:color w:val="231F20"/>
          <w:spacing w:val="40"/>
        </w:rPr>
        <w:t> </w:t>
      </w:r>
      <w:r>
        <w:rPr>
          <w:color w:val="231F20"/>
        </w:rPr>
        <w:t>2002,</w:t>
      </w:r>
      <w:r>
        <w:rPr>
          <w:color w:val="231F20"/>
          <w:spacing w:val="40"/>
        </w:rPr>
        <w:t> </w:t>
      </w:r>
      <w:r>
        <w:rPr>
          <w:color w:val="231F20"/>
        </w:rPr>
        <w:t>before</w:t>
      </w:r>
      <w:r>
        <w:rPr>
          <w:color w:val="231F20"/>
          <w:spacing w:val="40"/>
        </w:rPr>
        <w:t> </w:t>
      </w:r>
      <w:r>
        <w:rPr>
          <w:color w:val="231F20"/>
        </w:rPr>
        <w:t>moving</w:t>
      </w:r>
      <w:r>
        <w:rPr>
          <w:color w:val="231F20"/>
          <w:spacing w:val="40"/>
        </w:rPr>
        <w:t> </w:t>
      </w:r>
      <w:r>
        <w:rPr>
          <w:color w:val="231F20"/>
        </w:rPr>
        <w:t>to</w:t>
      </w:r>
      <w:r>
        <w:rPr>
          <w:color w:val="231F20"/>
          <w:spacing w:val="40"/>
        </w:rPr>
        <w:t> </w:t>
      </w:r>
      <w:r>
        <w:rPr>
          <w:color w:val="231F20"/>
        </w:rPr>
        <w:t>DC’s</w:t>
      </w:r>
      <w:r>
        <w:rPr>
          <w:color w:val="231F20"/>
          <w:spacing w:val="40"/>
        </w:rPr>
        <w:t> </w:t>
      </w:r>
      <w:r>
        <w:rPr>
          <w:i/>
          <w:color w:val="231F20"/>
        </w:rPr>
        <w:t>Birds</w:t>
      </w:r>
      <w:r>
        <w:rPr>
          <w:i/>
          <w:color w:val="231F20"/>
          <w:spacing w:val="40"/>
        </w:rPr>
        <w:t> </w:t>
      </w:r>
      <w:r>
        <w:rPr>
          <w:i/>
          <w:color w:val="231F20"/>
        </w:rPr>
        <w:t>of</w:t>
      </w:r>
      <w:r>
        <w:rPr>
          <w:i/>
          <w:color w:val="231F20"/>
          <w:spacing w:val="40"/>
        </w:rPr>
        <w:t> </w:t>
      </w:r>
      <w:r>
        <w:rPr>
          <w:i/>
          <w:color w:val="231F20"/>
        </w:rPr>
        <w:t>Prey</w:t>
      </w:r>
      <w:r>
        <w:rPr>
          <w:i/>
          <w:color w:val="231F20"/>
          <w:spacing w:val="40"/>
        </w:rPr>
        <w:t> </w:t>
      </w:r>
      <w:r>
        <w:rPr>
          <w:color w:val="231F20"/>
        </w:rPr>
        <w:t>in</w:t>
      </w:r>
      <w:r>
        <w:rPr>
          <w:color w:val="231F20"/>
          <w:spacing w:val="40"/>
        </w:rPr>
        <w:t> </w:t>
      </w:r>
      <w:r>
        <w:rPr>
          <w:color w:val="231F20"/>
        </w:rPr>
        <w:t>2003.</w:t>
      </w:r>
      <w:r>
        <w:rPr>
          <w:color w:val="231F20"/>
          <w:spacing w:val="40"/>
        </w:rPr>
        <w:t> </w:t>
      </w:r>
      <w:r>
        <w:rPr>
          <w:color w:val="231F20"/>
        </w:rPr>
        <w:t>Simone wrote</w:t>
      </w:r>
      <w:r>
        <w:rPr>
          <w:color w:val="231F20"/>
          <w:spacing w:val="31"/>
        </w:rPr>
        <w:t> </w:t>
      </w:r>
      <w:r>
        <w:rPr>
          <w:color w:val="231F20"/>
        </w:rPr>
        <w:t>#56</w:t>
      </w:r>
      <w:r>
        <w:rPr>
          <w:color w:val="231F20"/>
          <w:spacing w:val="31"/>
        </w:rPr>
        <w:t> </w:t>
      </w:r>
      <w:r>
        <w:rPr>
          <w:color w:val="231F20"/>
        </w:rPr>
        <w:t>(August</w:t>
      </w:r>
      <w:r>
        <w:rPr>
          <w:color w:val="231F20"/>
          <w:spacing w:val="32"/>
        </w:rPr>
        <w:t> </w:t>
      </w:r>
      <w:r>
        <w:rPr>
          <w:color w:val="231F20"/>
        </w:rPr>
        <w:t>2003)</w:t>
      </w:r>
      <w:r>
        <w:rPr>
          <w:color w:val="231F20"/>
          <w:spacing w:val="31"/>
        </w:rPr>
        <w:t> </w:t>
      </w:r>
      <w:r>
        <w:rPr>
          <w:color w:val="231F20"/>
        </w:rPr>
        <w:t>to</w:t>
      </w:r>
      <w:r>
        <w:rPr>
          <w:color w:val="231F20"/>
          <w:spacing w:val="31"/>
        </w:rPr>
        <w:t> </w:t>
      </w:r>
      <w:r>
        <w:rPr>
          <w:color w:val="231F20"/>
        </w:rPr>
        <w:t>#108</w:t>
      </w:r>
      <w:r>
        <w:rPr>
          <w:color w:val="231F20"/>
          <w:spacing w:val="32"/>
        </w:rPr>
        <w:t> </w:t>
      </w:r>
      <w:r>
        <w:rPr>
          <w:color w:val="231F20"/>
        </w:rPr>
        <w:t>(September</w:t>
      </w:r>
      <w:r>
        <w:rPr>
          <w:color w:val="231F20"/>
          <w:spacing w:val="31"/>
        </w:rPr>
        <w:t> </w:t>
      </w:r>
      <w:r>
        <w:rPr>
          <w:color w:val="231F20"/>
        </w:rPr>
        <w:t>2007)</w:t>
      </w:r>
      <w:r>
        <w:rPr>
          <w:color w:val="231F20"/>
          <w:spacing w:val="32"/>
        </w:rPr>
        <w:t> </w:t>
      </w:r>
      <w:r>
        <w:rPr>
          <w:color w:val="231F20"/>
        </w:rPr>
        <w:t>of</w:t>
      </w:r>
      <w:r>
        <w:rPr>
          <w:color w:val="231F20"/>
          <w:spacing w:val="31"/>
        </w:rPr>
        <w:t> </w:t>
      </w:r>
      <w:r>
        <w:rPr>
          <w:color w:val="231F20"/>
        </w:rPr>
        <w:t>the</w:t>
      </w:r>
      <w:r>
        <w:rPr>
          <w:color w:val="231F20"/>
          <w:spacing w:val="31"/>
        </w:rPr>
        <w:t> </w:t>
      </w:r>
      <w:r>
        <w:rPr>
          <w:color w:val="231F20"/>
          <w:spacing w:val="-2"/>
        </w:rPr>
        <w:t>first</w:t>
      </w:r>
    </w:p>
    <w:p>
      <w:pPr>
        <w:pStyle w:val="BodyText"/>
        <w:spacing w:line="244" w:lineRule="auto" w:before="7"/>
        <w:ind w:left="103" w:right="457"/>
        <w:jc w:val="both"/>
      </w:pPr>
      <w:r>
        <w:rPr>
          <w:color w:val="231F20"/>
        </w:rPr>
        <w:t>series, as well as #1 (July 2010) to #13 (August 2011) of the</w:t>
      </w:r>
      <w:r>
        <w:rPr>
          <w:color w:val="231F20"/>
          <w:spacing w:val="40"/>
        </w:rPr>
        <w:t> </w:t>
      </w:r>
      <w:r>
        <w:rPr>
          <w:color w:val="231F20"/>
        </w:rPr>
        <w:t>second. She significantly expanded the all-female cast and the </w:t>
      </w:r>
      <w:r>
        <w:rPr>
          <w:color w:val="231F20"/>
        </w:rPr>
        <w:t>role of Barbara Gordon, the original Batgirl, who leads the group as Oracle.</w:t>
      </w:r>
      <w:r>
        <w:rPr>
          <w:color w:val="231F20"/>
          <w:spacing w:val="52"/>
        </w:rPr>
        <w:t> </w:t>
      </w:r>
      <w:r>
        <w:rPr>
          <w:color w:val="231F20"/>
        </w:rPr>
        <w:t>Wheelchair-bound</w:t>
      </w:r>
      <w:r>
        <w:rPr>
          <w:color w:val="231F20"/>
          <w:spacing w:val="53"/>
        </w:rPr>
        <w:t> </w:t>
      </w:r>
      <w:r>
        <w:rPr>
          <w:color w:val="231F20"/>
        </w:rPr>
        <w:t>after</w:t>
      </w:r>
      <w:r>
        <w:rPr>
          <w:color w:val="231F20"/>
          <w:spacing w:val="52"/>
        </w:rPr>
        <w:t> </w:t>
      </w:r>
      <w:r>
        <w:rPr>
          <w:color w:val="231F20"/>
        </w:rPr>
        <w:t>the</w:t>
      </w:r>
      <w:r>
        <w:rPr>
          <w:color w:val="231F20"/>
          <w:spacing w:val="53"/>
        </w:rPr>
        <w:t> </w:t>
      </w:r>
      <w:r>
        <w:rPr>
          <w:color w:val="231F20"/>
        </w:rPr>
        <w:t>rape</w:t>
      </w:r>
      <w:r>
        <w:rPr>
          <w:color w:val="231F20"/>
          <w:spacing w:val="52"/>
        </w:rPr>
        <w:t> </w:t>
      </w:r>
      <w:r>
        <w:rPr>
          <w:color w:val="231F20"/>
        </w:rPr>
        <w:t>and</w:t>
      </w:r>
      <w:r>
        <w:rPr>
          <w:color w:val="231F20"/>
          <w:spacing w:val="53"/>
        </w:rPr>
        <w:t> </w:t>
      </w:r>
      <w:r>
        <w:rPr>
          <w:color w:val="231F20"/>
        </w:rPr>
        <w:t>maiming</w:t>
      </w:r>
      <w:r>
        <w:rPr>
          <w:color w:val="231F20"/>
          <w:spacing w:val="53"/>
        </w:rPr>
        <w:t> </w:t>
      </w:r>
      <w:r>
        <w:rPr>
          <w:color w:val="231F20"/>
          <w:spacing w:val="-2"/>
        </w:rPr>
        <w:t>depicted</w:t>
      </w:r>
    </w:p>
    <w:p>
      <w:pPr>
        <w:spacing w:after="0" w:line="244" w:lineRule="auto"/>
        <w:jc w:val="both"/>
        <w:sectPr>
          <w:pgSz w:w="7830" w:h="12250"/>
          <w:pgMar w:header="628" w:footer="0" w:top="820" w:bottom="280" w:left="760" w:right="740"/>
        </w:sectPr>
      </w:pPr>
    </w:p>
    <w:p>
      <w:pPr>
        <w:pStyle w:val="BodyText"/>
        <w:spacing w:before="8"/>
        <w:rPr>
          <w:sz w:val="29"/>
        </w:rPr>
      </w:pPr>
    </w:p>
    <w:p>
      <w:pPr>
        <w:pStyle w:val="BodyText"/>
        <w:spacing w:line="244" w:lineRule="auto" w:before="106"/>
        <w:ind w:left="440" w:right="121"/>
        <w:jc w:val="both"/>
      </w:pPr>
      <w:bookmarkStart w:name="Post-Code era, 2011 to present" w:id="373"/>
      <w:bookmarkEnd w:id="373"/>
      <w:r>
        <w:rPr/>
      </w:r>
      <w:bookmarkStart w:name="_bookmark307" w:id="374"/>
      <w:bookmarkEnd w:id="374"/>
      <w:r>
        <w:rPr/>
      </w:r>
      <w:r>
        <w:rPr>
          <w:color w:val="231F20"/>
        </w:rPr>
        <w:t>in Alan Moore’s 1988 </w:t>
      </w:r>
      <w:r>
        <w:rPr>
          <w:i/>
          <w:color w:val="231F20"/>
        </w:rPr>
        <w:t>The Killing Joke</w:t>
      </w:r>
      <w:r>
        <w:rPr>
          <w:color w:val="231F20"/>
        </w:rPr>
        <w:t>, Oracle is one of the </w:t>
      </w:r>
      <w:r>
        <w:rPr>
          <w:color w:val="231F20"/>
        </w:rPr>
        <w:t>few disabled but non-superpowered superheroes in the genre. Simone collaborated with a range of artists, including penciler Nicola Scott who continued to work with her on her next project, </w:t>
      </w:r>
      <w:r>
        <w:rPr>
          <w:i/>
          <w:color w:val="231F20"/>
        </w:rPr>
        <w:t>Secret Six</w:t>
      </w:r>
      <w:r>
        <w:rPr>
          <w:color w:val="231F20"/>
        </w:rPr>
        <w:t>, in 2009. Simone also moved to </w:t>
      </w:r>
      <w:r>
        <w:rPr>
          <w:i/>
          <w:color w:val="231F20"/>
        </w:rPr>
        <w:t>Wonder Woman </w:t>
      </w:r>
      <w:r>
        <w:rPr>
          <w:color w:val="231F20"/>
        </w:rPr>
        <w:t>in 2008, becoming</w:t>
      </w:r>
      <w:r>
        <w:rPr>
          <w:color w:val="231F20"/>
          <w:spacing w:val="80"/>
        </w:rPr>
        <w:t> </w:t>
      </w:r>
      <w:r>
        <w:rPr>
          <w:color w:val="231F20"/>
        </w:rPr>
        <w:t>the title’s longest running female creator, </w:t>
      </w:r>
      <w:r>
        <w:rPr>
          <w:i/>
          <w:color w:val="231F20"/>
        </w:rPr>
        <w:t>Batgirl </w:t>
      </w:r>
      <w:r>
        <w:rPr>
          <w:color w:val="231F20"/>
        </w:rPr>
        <w:t>in 2011, and </w:t>
      </w:r>
      <w:r>
        <w:rPr>
          <w:i/>
          <w:color w:val="231F20"/>
        </w:rPr>
        <w:t>Red</w:t>
      </w:r>
      <w:r>
        <w:rPr>
          <w:i/>
          <w:color w:val="231F20"/>
        </w:rPr>
        <w:t> Sonja </w:t>
      </w:r>
      <w:r>
        <w:rPr>
          <w:color w:val="231F20"/>
        </w:rPr>
        <w:t>for Dynamite in 2013.</w:t>
      </w:r>
    </w:p>
    <w:p>
      <w:pPr>
        <w:pStyle w:val="BodyText"/>
        <w:spacing w:before="11"/>
      </w:pPr>
    </w:p>
    <w:p>
      <w:pPr>
        <w:pStyle w:val="BodyText"/>
        <w:spacing w:line="244" w:lineRule="auto"/>
        <w:ind w:left="440" w:right="121"/>
        <w:jc w:val="both"/>
      </w:pPr>
      <w:r>
        <w:rPr>
          <w:b/>
          <w:color w:val="231F20"/>
        </w:rPr>
        <w:t>Rucka and Williams’ Batwoman (2009–10)</w:t>
      </w:r>
      <w:r>
        <w:rPr>
          <w:color w:val="231F20"/>
        </w:rPr>
        <w:t>. Following the </w:t>
      </w:r>
      <w:r>
        <w:rPr>
          <w:color w:val="231F20"/>
        </w:rPr>
        <w:t>Neil Gaiman-scripted funeral of Batman in the previous issue, </w:t>
      </w:r>
      <w:r>
        <w:rPr>
          <w:i/>
          <w:color w:val="231F20"/>
        </w:rPr>
        <w:t>Detective</w:t>
      </w:r>
      <w:r>
        <w:rPr>
          <w:i/>
          <w:color w:val="231F20"/>
        </w:rPr>
        <w:t> Comics </w:t>
      </w:r>
      <w:r>
        <w:rPr>
          <w:color w:val="231F20"/>
        </w:rPr>
        <w:t>#854 (August 2009) to #863 (May 2010) featured the redesigned Batwoman as its cover series. Greg Rucka wrote all ten episodes, and J. H. Williams III penciled all but two. The original character was introduced in 1956 as a love interest for Batman</w:t>
      </w:r>
      <w:r>
        <w:rPr>
          <w:color w:val="231F20"/>
          <w:spacing w:val="80"/>
          <w:w w:val="150"/>
        </w:rPr>
        <w:t> </w:t>
      </w:r>
      <w:r>
        <w:rPr>
          <w:color w:val="231F20"/>
        </w:rPr>
        <w:t>and so arguably a response to Frederick Wertham’s claim that Batman</w:t>
      </w:r>
      <w:r>
        <w:rPr>
          <w:color w:val="231F20"/>
          <w:spacing w:val="-4"/>
        </w:rPr>
        <w:t> </w:t>
      </w:r>
      <w:r>
        <w:rPr>
          <w:color w:val="231F20"/>
        </w:rPr>
        <w:t>and</w:t>
      </w:r>
      <w:r>
        <w:rPr>
          <w:color w:val="231F20"/>
          <w:spacing w:val="-4"/>
        </w:rPr>
        <w:t> </w:t>
      </w:r>
      <w:r>
        <w:rPr>
          <w:color w:val="231F20"/>
        </w:rPr>
        <w:t>Robin</w:t>
      </w:r>
      <w:r>
        <w:rPr>
          <w:color w:val="231F20"/>
          <w:spacing w:val="-4"/>
        </w:rPr>
        <w:t> </w:t>
      </w:r>
      <w:r>
        <w:rPr>
          <w:color w:val="231F20"/>
        </w:rPr>
        <w:t>were</w:t>
      </w:r>
      <w:r>
        <w:rPr>
          <w:color w:val="231F20"/>
          <w:spacing w:val="-4"/>
        </w:rPr>
        <w:t> </w:t>
      </w:r>
      <w:r>
        <w:rPr>
          <w:color w:val="231F20"/>
        </w:rPr>
        <w:t>lovers.</w:t>
      </w:r>
      <w:r>
        <w:rPr>
          <w:color w:val="231F20"/>
          <w:spacing w:val="-4"/>
        </w:rPr>
        <w:t> </w:t>
      </w:r>
      <w:r>
        <w:rPr>
          <w:color w:val="231F20"/>
        </w:rPr>
        <w:t>The</w:t>
      </w:r>
      <w:r>
        <w:rPr>
          <w:color w:val="231F20"/>
          <w:spacing w:val="-4"/>
        </w:rPr>
        <w:t> </w:t>
      </w:r>
      <w:r>
        <w:rPr>
          <w:color w:val="231F20"/>
        </w:rPr>
        <w:t>rebooted</w:t>
      </w:r>
      <w:r>
        <w:rPr>
          <w:color w:val="231F20"/>
          <w:spacing w:val="-4"/>
        </w:rPr>
        <w:t> </w:t>
      </w:r>
      <w:r>
        <w:rPr>
          <w:color w:val="231F20"/>
        </w:rPr>
        <w:t>lesbian</w:t>
      </w:r>
      <w:r>
        <w:rPr>
          <w:color w:val="231F20"/>
          <w:spacing w:val="-4"/>
        </w:rPr>
        <w:t> </w:t>
      </w:r>
      <w:r>
        <w:rPr>
          <w:color w:val="231F20"/>
        </w:rPr>
        <w:t>character</w:t>
      </w:r>
      <w:r>
        <w:rPr>
          <w:color w:val="231F20"/>
          <w:spacing w:val="-4"/>
        </w:rPr>
        <w:t> </w:t>
      </w:r>
      <w:r>
        <w:rPr>
          <w:color w:val="231F20"/>
        </w:rPr>
        <w:t>was introduced in </w:t>
      </w:r>
      <w:r>
        <w:rPr>
          <w:i/>
          <w:color w:val="231F20"/>
        </w:rPr>
        <w:t>52 </w:t>
      </w:r>
      <w:r>
        <w:rPr>
          <w:color w:val="231F20"/>
        </w:rPr>
        <w:t>#7 (June) and as the cover feature of #11 (July 2006). She was DC’s highest profile LGBTQ character, a theme Rucka continues by introducing Police Captain Maggie Sawyer (a lesbian character created by John Byrne for </w:t>
      </w:r>
      <w:r>
        <w:rPr>
          <w:i/>
          <w:color w:val="231F20"/>
        </w:rPr>
        <w:t>Superman </w:t>
      </w:r>
      <w:r>
        <w:rPr>
          <w:color w:val="231F20"/>
        </w:rPr>
        <w:t>in 1987) as her long-term love interest. Williams’ use of two-page spreads and complex framing sequences are some of the most innovative layout designs since Steranko’s and Adams’ late 1960s work. Batman returned as the cover feature of </w:t>
      </w:r>
      <w:r>
        <w:rPr>
          <w:i/>
          <w:color w:val="231F20"/>
        </w:rPr>
        <w:t>Detective Comics </w:t>
      </w:r>
      <w:r>
        <w:rPr>
          <w:color w:val="231F20"/>
        </w:rPr>
        <w:t>#864, and Batwoman, as co-written and drawn by Williams, moved to her</w:t>
      </w:r>
      <w:r>
        <w:rPr>
          <w:color w:val="231F20"/>
          <w:spacing w:val="40"/>
        </w:rPr>
        <w:t> </w:t>
      </w:r>
      <w:r>
        <w:rPr>
          <w:color w:val="231F20"/>
        </w:rPr>
        <w:t>own ongoing series with the one-off </w:t>
      </w:r>
      <w:r>
        <w:rPr>
          <w:i/>
          <w:color w:val="231F20"/>
        </w:rPr>
        <w:t>Batwoman </w:t>
      </w:r>
      <w:r>
        <w:rPr>
          <w:color w:val="231F20"/>
        </w:rPr>
        <w:t>(January 2011) and </w:t>
      </w:r>
      <w:r>
        <w:rPr>
          <w:i/>
          <w:color w:val="231F20"/>
        </w:rPr>
        <w:t>Batwoman </w:t>
      </w:r>
      <w:r>
        <w:rPr>
          <w:color w:val="231F20"/>
        </w:rPr>
        <w:t>#1 (November 2011). The Rucka-Williams’ </w:t>
      </w:r>
      <w:r>
        <w:rPr>
          <w:i/>
          <w:color w:val="231F20"/>
        </w:rPr>
        <w:t>Detective</w:t>
      </w:r>
      <w:r>
        <w:rPr>
          <w:i/>
          <w:color w:val="231F20"/>
        </w:rPr>
        <w:t> Comics</w:t>
      </w:r>
      <w:r>
        <w:rPr>
          <w:i/>
          <w:color w:val="231F20"/>
          <w:spacing w:val="40"/>
        </w:rPr>
        <w:t> </w:t>
      </w:r>
      <w:r>
        <w:rPr>
          <w:color w:val="231F20"/>
        </w:rPr>
        <w:t>#854–60</w:t>
      </w:r>
      <w:r>
        <w:rPr>
          <w:color w:val="231F20"/>
          <w:spacing w:val="40"/>
        </w:rPr>
        <w:t> </w:t>
      </w:r>
      <w:r>
        <w:rPr>
          <w:color w:val="231F20"/>
        </w:rPr>
        <w:t>are</w:t>
      </w:r>
      <w:r>
        <w:rPr>
          <w:color w:val="231F20"/>
          <w:spacing w:val="40"/>
        </w:rPr>
        <w:t> </w:t>
      </w:r>
      <w:r>
        <w:rPr>
          <w:color w:val="231F20"/>
        </w:rPr>
        <w:t>collected</w:t>
      </w:r>
      <w:r>
        <w:rPr>
          <w:color w:val="231F20"/>
          <w:spacing w:val="40"/>
        </w:rPr>
        <w:t> </w:t>
      </w:r>
      <w:r>
        <w:rPr>
          <w:color w:val="231F20"/>
        </w:rPr>
        <w:t>under</w:t>
      </w:r>
      <w:r>
        <w:rPr>
          <w:color w:val="231F20"/>
          <w:spacing w:val="40"/>
        </w:rPr>
        <w:t> </w:t>
      </w:r>
      <w:r>
        <w:rPr>
          <w:color w:val="231F20"/>
        </w:rPr>
        <w:t>the</w:t>
      </w:r>
      <w:r>
        <w:rPr>
          <w:color w:val="231F20"/>
          <w:spacing w:val="40"/>
        </w:rPr>
        <w:t> </w:t>
      </w:r>
      <w:r>
        <w:rPr>
          <w:color w:val="231F20"/>
        </w:rPr>
        <w:t>title </w:t>
      </w:r>
      <w:r>
        <w:rPr>
          <w:i/>
          <w:color w:val="231F20"/>
        </w:rPr>
        <w:t>Batwoman:</w:t>
      </w:r>
      <w:r>
        <w:rPr>
          <w:i/>
          <w:color w:val="231F20"/>
          <w:spacing w:val="40"/>
        </w:rPr>
        <w:t> </w:t>
      </w:r>
      <w:r>
        <w:rPr>
          <w:i/>
          <w:color w:val="231F20"/>
        </w:rPr>
        <w:t>Elegy</w:t>
      </w:r>
      <w:r>
        <w:rPr>
          <w:color w:val="231F20"/>
        </w:rPr>
        <w:t>.</w:t>
      </w:r>
    </w:p>
    <w:p>
      <w:pPr>
        <w:pStyle w:val="BodyText"/>
        <w:spacing w:before="6"/>
        <w:rPr>
          <w:sz w:val="33"/>
        </w:rPr>
      </w:pPr>
    </w:p>
    <w:p>
      <w:pPr>
        <w:pStyle w:val="Heading5"/>
        <w:ind w:left="784" w:right="468"/>
        <w:jc w:val="center"/>
      </w:pPr>
      <w:r>
        <w:rPr>
          <w:color w:val="231F20"/>
        </w:rPr>
        <w:t>Post-Code</w:t>
      </w:r>
      <w:r>
        <w:rPr>
          <w:color w:val="231F20"/>
          <w:spacing w:val="1"/>
        </w:rPr>
        <w:t> </w:t>
      </w:r>
      <w:r>
        <w:rPr>
          <w:color w:val="231F20"/>
        </w:rPr>
        <w:t>era,</w:t>
      </w:r>
      <w:r>
        <w:rPr>
          <w:color w:val="231F20"/>
          <w:spacing w:val="2"/>
        </w:rPr>
        <w:t> </w:t>
      </w:r>
      <w:r>
        <w:rPr>
          <w:color w:val="231F20"/>
        </w:rPr>
        <w:t>2011</w:t>
      </w:r>
      <w:r>
        <w:rPr>
          <w:color w:val="231F20"/>
          <w:spacing w:val="1"/>
        </w:rPr>
        <w:t> </w:t>
      </w:r>
      <w:r>
        <w:rPr>
          <w:color w:val="231F20"/>
        </w:rPr>
        <w:t>to</w:t>
      </w:r>
      <w:r>
        <w:rPr>
          <w:color w:val="231F20"/>
          <w:spacing w:val="2"/>
        </w:rPr>
        <w:t> </w:t>
      </w:r>
      <w:r>
        <w:rPr>
          <w:color w:val="231F20"/>
          <w:spacing w:val="-2"/>
        </w:rPr>
        <w:t>present</w:t>
      </w:r>
    </w:p>
    <w:p>
      <w:pPr>
        <w:pStyle w:val="BodyText"/>
        <w:spacing w:line="244" w:lineRule="auto" w:before="221"/>
        <w:ind w:left="440" w:right="121"/>
        <w:jc w:val="both"/>
      </w:pPr>
      <w:r>
        <w:rPr>
          <w:b/>
          <w:color w:val="231F20"/>
        </w:rPr>
        <w:t>Fraction and Aja’s </w:t>
      </w:r>
      <w:r>
        <w:rPr>
          <w:b/>
          <w:i/>
          <w:color w:val="231F20"/>
        </w:rPr>
        <w:t>Hawkeye </w:t>
      </w:r>
      <w:r>
        <w:rPr>
          <w:b/>
          <w:color w:val="231F20"/>
        </w:rPr>
        <w:t>(2012–15)</w:t>
      </w:r>
      <w:r>
        <w:rPr>
          <w:color w:val="231F20"/>
        </w:rPr>
        <w:t>. Matt Fraction, </w:t>
      </w:r>
      <w:r>
        <w:rPr>
          <w:color w:val="231F20"/>
        </w:rPr>
        <w:t>husband</w:t>
      </w:r>
      <w:r>
        <w:rPr>
          <w:color w:val="231F20"/>
          <w:spacing w:val="40"/>
        </w:rPr>
        <w:t> </w:t>
      </w:r>
      <w:r>
        <w:rPr>
          <w:color w:val="231F20"/>
        </w:rPr>
        <w:t>of fellow Marvel writer Kelly Sue DeConnick, wrote the complete series, #1 (October 2012) to #22 (September 2015), with several artists,</w:t>
      </w:r>
      <w:r>
        <w:rPr>
          <w:color w:val="231F20"/>
          <w:spacing w:val="40"/>
        </w:rPr>
        <w:t> </w:t>
      </w:r>
      <w:r>
        <w:rPr>
          <w:color w:val="231F20"/>
        </w:rPr>
        <w:t>including</w:t>
      </w:r>
      <w:r>
        <w:rPr>
          <w:color w:val="231F20"/>
          <w:spacing w:val="40"/>
        </w:rPr>
        <w:t> </w:t>
      </w:r>
      <w:r>
        <w:rPr>
          <w:color w:val="231F20"/>
        </w:rPr>
        <w:t>David</w:t>
      </w:r>
      <w:r>
        <w:rPr>
          <w:color w:val="231F20"/>
          <w:spacing w:val="40"/>
        </w:rPr>
        <w:t> </w:t>
      </w:r>
      <w:r>
        <w:rPr>
          <w:color w:val="231F20"/>
        </w:rPr>
        <w:t>Aja</w:t>
      </w:r>
      <w:r>
        <w:rPr>
          <w:color w:val="231F20"/>
          <w:spacing w:val="40"/>
        </w:rPr>
        <w:t> </w:t>
      </w:r>
      <w:r>
        <w:rPr>
          <w:color w:val="231F20"/>
        </w:rPr>
        <w:t>who</w:t>
      </w:r>
      <w:r>
        <w:rPr>
          <w:color w:val="231F20"/>
          <w:spacing w:val="40"/>
        </w:rPr>
        <w:t> </w:t>
      </w:r>
      <w:r>
        <w:rPr>
          <w:color w:val="231F20"/>
        </w:rPr>
        <w:t>penciled</w:t>
      </w:r>
      <w:r>
        <w:rPr>
          <w:color w:val="231F20"/>
          <w:spacing w:val="40"/>
        </w:rPr>
        <w:t> </w:t>
      </w:r>
      <w:r>
        <w:rPr>
          <w:color w:val="231F20"/>
        </w:rPr>
        <w:t>roughly</w:t>
      </w:r>
      <w:r>
        <w:rPr>
          <w:color w:val="231F20"/>
          <w:spacing w:val="40"/>
        </w:rPr>
        <w:t> </w:t>
      </w:r>
      <w:r>
        <w:rPr>
          <w:color w:val="231F20"/>
        </w:rPr>
        <w:t>half</w:t>
      </w:r>
      <w:r>
        <w:rPr>
          <w:color w:val="231F20"/>
          <w:spacing w:val="40"/>
        </w:rPr>
        <w:t> </w:t>
      </w:r>
      <w:r>
        <w:rPr>
          <w:color w:val="231F20"/>
        </w:rPr>
        <w:t>of</w:t>
      </w:r>
      <w:r>
        <w:rPr>
          <w:color w:val="231F20"/>
          <w:spacing w:val="40"/>
        </w:rPr>
        <w:t> </w:t>
      </w:r>
      <w:r>
        <w:rPr>
          <w:color w:val="231F20"/>
        </w:rPr>
        <w:t>the issues. Unlike his earlier work, Fraction wrote only partial scripts</w:t>
      </w:r>
      <w:r>
        <w:rPr>
          <w:color w:val="231F20"/>
          <w:spacing w:val="40"/>
        </w:rPr>
        <w:t> </w:t>
      </w:r>
      <w:r>
        <w:rPr>
          <w:color w:val="231F20"/>
        </w:rPr>
        <w:t>in</w:t>
      </w:r>
      <w:r>
        <w:rPr>
          <w:color w:val="231F20"/>
          <w:spacing w:val="31"/>
        </w:rPr>
        <w:t> </w:t>
      </w:r>
      <w:r>
        <w:rPr>
          <w:color w:val="231F20"/>
        </w:rPr>
        <w:t>order</w:t>
      </w:r>
      <w:r>
        <w:rPr>
          <w:color w:val="231F20"/>
          <w:spacing w:val="31"/>
        </w:rPr>
        <w:t> </w:t>
      </w:r>
      <w:r>
        <w:rPr>
          <w:color w:val="231F20"/>
        </w:rPr>
        <w:t>to</w:t>
      </w:r>
      <w:r>
        <w:rPr>
          <w:color w:val="231F20"/>
          <w:spacing w:val="31"/>
        </w:rPr>
        <w:t> </w:t>
      </w:r>
      <w:r>
        <w:rPr>
          <w:color w:val="231F20"/>
        </w:rPr>
        <w:t>give</w:t>
      </w:r>
      <w:r>
        <w:rPr>
          <w:color w:val="231F20"/>
          <w:spacing w:val="31"/>
        </w:rPr>
        <w:t> </w:t>
      </w:r>
      <w:r>
        <w:rPr>
          <w:color w:val="231F20"/>
        </w:rPr>
        <w:t>Aja</w:t>
      </w:r>
      <w:r>
        <w:rPr>
          <w:color w:val="231F20"/>
          <w:spacing w:val="31"/>
        </w:rPr>
        <w:t> </w:t>
      </w:r>
      <w:r>
        <w:rPr>
          <w:color w:val="231F20"/>
        </w:rPr>
        <w:t>more</w:t>
      </w:r>
      <w:r>
        <w:rPr>
          <w:color w:val="231F20"/>
          <w:spacing w:val="31"/>
        </w:rPr>
        <w:t> </w:t>
      </w:r>
      <w:r>
        <w:rPr>
          <w:color w:val="231F20"/>
        </w:rPr>
        <w:t>creative</w:t>
      </w:r>
      <w:r>
        <w:rPr>
          <w:color w:val="231F20"/>
          <w:spacing w:val="31"/>
        </w:rPr>
        <w:t> </w:t>
      </w:r>
      <w:r>
        <w:rPr>
          <w:color w:val="231F20"/>
        </w:rPr>
        <w:t>freedom:</w:t>
      </w:r>
      <w:r>
        <w:rPr>
          <w:color w:val="231F20"/>
          <w:spacing w:val="31"/>
        </w:rPr>
        <w:t> </w:t>
      </w:r>
      <w:r>
        <w:rPr>
          <w:color w:val="231F20"/>
        </w:rPr>
        <w:t>“he</w:t>
      </w:r>
      <w:r>
        <w:rPr>
          <w:color w:val="231F20"/>
          <w:spacing w:val="31"/>
        </w:rPr>
        <w:t> </w:t>
      </w:r>
      <w:r>
        <w:rPr>
          <w:color w:val="231F20"/>
        </w:rPr>
        <w:t>produces</w:t>
      </w:r>
      <w:r>
        <w:rPr>
          <w:color w:val="231F20"/>
          <w:spacing w:val="31"/>
        </w:rPr>
        <w:t> </w:t>
      </w:r>
      <w:r>
        <w:rPr>
          <w:color w:val="231F20"/>
        </w:rPr>
        <w:t>things I’d never think of, let alone know how to explain in a script for someone</w:t>
      </w:r>
      <w:r>
        <w:rPr>
          <w:color w:val="231F20"/>
          <w:spacing w:val="16"/>
        </w:rPr>
        <w:t> </w:t>
      </w:r>
      <w:r>
        <w:rPr>
          <w:color w:val="231F20"/>
        </w:rPr>
        <w:t>to</w:t>
      </w:r>
      <w:r>
        <w:rPr>
          <w:color w:val="231F20"/>
          <w:spacing w:val="16"/>
        </w:rPr>
        <w:t> </w:t>
      </w:r>
      <w:r>
        <w:rPr>
          <w:color w:val="231F20"/>
        </w:rPr>
        <w:t>draw”</w:t>
      </w:r>
      <w:r>
        <w:rPr>
          <w:color w:val="231F20"/>
          <w:spacing w:val="17"/>
        </w:rPr>
        <w:t> </w:t>
      </w:r>
      <w:r>
        <w:rPr>
          <w:color w:val="231F20"/>
        </w:rPr>
        <w:t>(Bendis</w:t>
      </w:r>
      <w:r>
        <w:rPr>
          <w:color w:val="231F20"/>
          <w:spacing w:val="16"/>
        </w:rPr>
        <w:t> </w:t>
      </w:r>
      <w:r>
        <w:rPr>
          <w:color w:val="231F20"/>
        </w:rPr>
        <w:t>2014:</w:t>
      </w:r>
      <w:r>
        <w:rPr>
          <w:color w:val="231F20"/>
          <w:spacing w:val="16"/>
        </w:rPr>
        <w:t> </w:t>
      </w:r>
      <w:r>
        <w:rPr>
          <w:color w:val="231F20"/>
        </w:rPr>
        <w:t>58).</w:t>
      </w:r>
      <w:r>
        <w:rPr>
          <w:color w:val="231F20"/>
          <w:spacing w:val="17"/>
        </w:rPr>
        <w:t> </w:t>
      </w:r>
      <w:r>
        <w:rPr>
          <w:color w:val="231F20"/>
        </w:rPr>
        <w:t>Aja’s</w:t>
      </w:r>
      <w:r>
        <w:rPr>
          <w:color w:val="231F20"/>
          <w:spacing w:val="16"/>
        </w:rPr>
        <w:t> </w:t>
      </w:r>
      <w:r>
        <w:rPr>
          <w:color w:val="231F20"/>
        </w:rPr>
        <w:t>style</w:t>
      </w:r>
      <w:r>
        <w:rPr>
          <w:color w:val="231F20"/>
          <w:spacing w:val="17"/>
        </w:rPr>
        <w:t> </w:t>
      </w:r>
      <w:r>
        <w:rPr>
          <w:color w:val="231F20"/>
        </w:rPr>
        <w:t>is</w:t>
      </w:r>
      <w:r>
        <w:rPr>
          <w:color w:val="231F20"/>
          <w:spacing w:val="16"/>
        </w:rPr>
        <w:t> </w:t>
      </w:r>
      <w:r>
        <w:rPr>
          <w:color w:val="231F20"/>
        </w:rPr>
        <w:t>reminiscent</w:t>
      </w:r>
      <w:r>
        <w:rPr>
          <w:color w:val="231F20"/>
          <w:spacing w:val="16"/>
        </w:rPr>
        <w:t> </w:t>
      </w:r>
      <w:r>
        <w:rPr>
          <w:color w:val="231F20"/>
          <w:spacing w:val="-5"/>
        </w:rPr>
        <w:t>of</w:t>
      </w:r>
    </w:p>
    <w:p>
      <w:pPr>
        <w:spacing w:after="0" w:line="244" w:lineRule="auto"/>
        <w:jc w:val="both"/>
        <w:sectPr>
          <w:pgSz w:w="7830" w:h="12250"/>
          <w:pgMar w:header="628" w:footer="0" w:top="820" w:bottom="280" w:left="760" w:right="740"/>
        </w:sectPr>
      </w:pPr>
    </w:p>
    <w:p>
      <w:pPr>
        <w:pStyle w:val="BodyText"/>
        <w:spacing w:before="8"/>
        <w:rPr>
          <w:sz w:val="29"/>
        </w:rPr>
      </w:pPr>
    </w:p>
    <w:p>
      <w:pPr>
        <w:pStyle w:val="BodyText"/>
        <w:spacing w:line="244" w:lineRule="auto" w:before="106"/>
        <w:ind w:left="103" w:right="457"/>
        <w:jc w:val="both"/>
      </w:pPr>
      <w:bookmarkStart w:name="_bookmark308" w:id="375"/>
      <w:bookmarkEnd w:id="375"/>
      <w:r>
        <w:rPr/>
      </w:r>
      <w:r>
        <w:rPr>
          <w:color w:val="231F20"/>
          <w:w w:val="105"/>
        </w:rPr>
        <w:t>David</w:t>
      </w:r>
      <w:r>
        <w:rPr>
          <w:color w:val="231F20"/>
          <w:spacing w:val="-5"/>
          <w:w w:val="105"/>
        </w:rPr>
        <w:t> </w:t>
      </w:r>
      <w:r>
        <w:rPr>
          <w:color w:val="231F20"/>
          <w:w w:val="105"/>
        </w:rPr>
        <w:t>Mazzuchelli’s</w:t>
      </w:r>
      <w:r>
        <w:rPr>
          <w:color w:val="231F20"/>
          <w:spacing w:val="-5"/>
          <w:w w:val="105"/>
        </w:rPr>
        <w:t> </w:t>
      </w:r>
      <w:r>
        <w:rPr>
          <w:i/>
          <w:color w:val="231F20"/>
          <w:w w:val="105"/>
        </w:rPr>
        <w:t>Batman:</w:t>
      </w:r>
      <w:r>
        <w:rPr>
          <w:i/>
          <w:color w:val="231F20"/>
          <w:spacing w:val="-5"/>
          <w:w w:val="105"/>
        </w:rPr>
        <w:t> </w:t>
      </w:r>
      <w:r>
        <w:rPr>
          <w:i/>
          <w:color w:val="231F20"/>
          <w:w w:val="105"/>
        </w:rPr>
        <w:t>Year</w:t>
      </w:r>
      <w:r>
        <w:rPr>
          <w:i/>
          <w:color w:val="231F20"/>
          <w:spacing w:val="-5"/>
          <w:w w:val="105"/>
        </w:rPr>
        <w:t> </w:t>
      </w:r>
      <w:r>
        <w:rPr>
          <w:i/>
          <w:color w:val="231F20"/>
          <w:w w:val="105"/>
        </w:rPr>
        <w:t>One</w:t>
      </w:r>
      <w:r>
        <w:rPr>
          <w:i/>
          <w:color w:val="231F20"/>
          <w:spacing w:val="-5"/>
          <w:w w:val="105"/>
        </w:rPr>
        <w:t> </w:t>
      </w:r>
      <w:r>
        <w:rPr>
          <w:color w:val="231F20"/>
          <w:w w:val="105"/>
        </w:rPr>
        <w:t>and</w:t>
      </w:r>
      <w:r>
        <w:rPr>
          <w:color w:val="231F20"/>
          <w:spacing w:val="-5"/>
          <w:w w:val="105"/>
        </w:rPr>
        <w:t> </w:t>
      </w:r>
      <w:r>
        <w:rPr>
          <w:i/>
          <w:color w:val="231F20"/>
          <w:w w:val="105"/>
        </w:rPr>
        <w:t>Daredevil:</w:t>
      </w:r>
      <w:r>
        <w:rPr>
          <w:i/>
          <w:color w:val="231F20"/>
          <w:spacing w:val="-5"/>
          <w:w w:val="105"/>
        </w:rPr>
        <w:t> </w:t>
      </w:r>
      <w:r>
        <w:rPr>
          <w:i/>
          <w:color w:val="231F20"/>
          <w:w w:val="105"/>
        </w:rPr>
        <w:t>Born</w:t>
      </w:r>
      <w:r>
        <w:rPr>
          <w:i/>
          <w:color w:val="231F20"/>
          <w:spacing w:val="-5"/>
          <w:w w:val="105"/>
        </w:rPr>
        <w:t> </w:t>
      </w:r>
      <w:r>
        <w:rPr>
          <w:i/>
          <w:color w:val="231F20"/>
          <w:w w:val="105"/>
        </w:rPr>
        <w:t>Again</w:t>
      </w:r>
      <w:r>
        <w:rPr>
          <w:i/>
          <w:color w:val="231F20"/>
          <w:w w:val="105"/>
        </w:rPr>
        <w:t> </w:t>
      </w:r>
      <w:r>
        <w:rPr>
          <w:color w:val="231F20"/>
        </w:rPr>
        <w:t>art, but incorporates non-naturalistic elements of abstract signage </w:t>
      </w:r>
      <w:r>
        <w:rPr>
          <w:color w:val="231F20"/>
          <w:w w:val="105"/>
        </w:rPr>
        <w:t>and</w:t>
      </w:r>
      <w:r>
        <w:rPr>
          <w:color w:val="231F20"/>
          <w:spacing w:val="-9"/>
          <w:w w:val="105"/>
        </w:rPr>
        <w:t> </w:t>
      </w:r>
      <w:r>
        <w:rPr>
          <w:color w:val="231F20"/>
          <w:w w:val="105"/>
        </w:rPr>
        <w:t>diagrams</w:t>
      </w:r>
      <w:r>
        <w:rPr>
          <w:color w:val="231F20"/>
          <w:spacing w:val="-9"/>
          <w:w w:val="105"/>
        </w:rPr>
        <w:t> </w:t>
      </w:r>
      <w:r>
        <w:rPr>
          <w:color w:val="231F20"/>
          <w:w w:val="105"/>
        </w:rPr>
        <w:t>to</w:t>
      </w:r>
      <w:r>
        <w:rPr>
          <w:color w:val="231F20"/>
          <w:spacing w:val="-9"/>
          <w:w w:val="105"/>
        </w:rPr>
        <w:t> </w:t>
      </w:r>
      <w:r>
        <w:rPr>
          <w:color w:val="231F20"/>
          <w:w w:val="105"/>
        </w:rPr>
        <w:t>innovative</w:t>
      </w:r>
      <w:r>
        <w:rPr>
          <w:color w:val="231F20"/>
          <w:spacing w:val="-9"/>
          <w:w w:val="105"/>
        </w:rPr>
        <w:t> </w:t>
      </w:r>
      <w:r>
        <w:rPr>
          <w:color w:val="231F20"/>
          <w:w w:val="105"/>
        </w:rPr>
        <w:t>effect.</w:t>
      </w:r>
      <w:r>
        <w:rPr>
          <w:color w:val="231F20"/>
          <w:spacing w:val="-9"/>
          <w:w w:val="105"/>
        </w:rPr>
        <w:t> </w:t>
      </w:r>
      <w:r>
        <w:rPr>
          <w:color w:val="231F20"/>
          <w:w w:val="105"/>
        </w:rPr>
        <w:t>The</w:t>
      </w:r>
      <w:r>
        <w:rPr>
          <w:color w:val="231F20"/>
          <w:spacing w:val="-9"/>
          <w:w w:val="105"/>
        </w:rPr>
        <w:t> </w:t>
      </w:r>
      <w:r>
        <w:rPr>
          <w:color w:val="231F20"/>
          <w:w w:val="105"/>
        </w:rPr>
        <w:t>series</w:t>
      </w:r>
      <w:r>
        <w:rPr>
          <w:color w:val="231F20"/>
          <w:spacing w:val="-9"/>
          <w:w w:val="105"/>
        </w:rPr>
        <w:t> </w:t>
      </w:r>
      <w:r>
        <w:rPr>
          <w:color w:val="231F20"/>
          <w:w w:val="105"/>
        </w:rPr>
        <w:t>was</w:t>
      </w:r>
      <w:r>
        <w:rPr>
          <w:color w:val="231F20"/>
          <w:spacing w:val="-9"/>
          <w:w w:val="105"/>
        </w:rPr>
        <w:t> </w:t>
      </w:r>
      <w:r>
        <w:rPr>
          <w:color w:val="231F20"/>
          <w:w w:val="105"/>
        </w:rPr>
        <w:t>one</w:t>
      </w:r>
      <w:r>
        <w:rPr>
          <w:color w:val="231F20"/>
          <w:spacing w:val="-9"/>
          <w:w w:val="105"/>
        </w:rPr>
        <w:t> </w:t>
      </w:r>
      <w:r>
        <w:rPr>
          <w:color w:val="231F20"/>
          <w:w w:val="105"/>
        </w:rPr>
        <w:t>of</w:t>
      </w:r>
      <w:r>
        <w:rPr>
          <w:color w:val="231F20"/>
          <w:spacing w:val="-9"/>
          <w:w w:val="105"/>
        </w:rPr>
        <w:t> </w:t>
      </w:r>
      <w:r>
        <w:rPr>
          <w:color w:val="231F20"/>
          <w:w w:val="105"/>
        </w:rPr>
        <w:t>the</w:t>
      </w:r>
      <w:r>
        <w:rPr>
          <w:color w:val="231F20"/>
          <w:spacing w:val="-9"/>
          <w:w w:val="105"/>
        </w:rPr>
        <w:t> </w:t>
      </w:r>
      <w:r>
        <w:rPr>
          <w:color w:val="231F20"/>
          <w:w w:val="105"/>
        </w:rPr>
        <w:t>most </w:t>
      </w:r>
      <w:r>
        <w:rPr>
          <w:color w:val="231F20"/>
        </w:rPr>
        <w:t>acclaimed</w:t>
      </w:r>
      <w:r>
        <w:rPr>
          <w:color w:val="231F20"/>
          <w:spacing w:val="-4"/>
        </w:rPr>
        <w:t> </w:t>
      </w:r>
      <w:r>
        <w:rPr>
          <w:color w:val="231F20"/>
        </w:rPr>
        <w:t>during</w:t>
      </w:r>
      <w:r>
        <w:rPr>
          <w:color w:val="231F20"/>
          <w:spacing w:val="-4"/>
        </w:rPr>
        <w:t> </w:t>
      </w:r>
      <w:r>
        <w:rPr>
          <w:color w:val="231F20"/>
        </w:rPr>
        <w:t>the</w:t>
      </w:r>
      <w:r>
        <w:rPr>
          <w:color w:val="231F20"/>
          <w:spacing w:val="-4"/>
        </w:rPr>
        <w:t> </w:t>
      </w:r>
      <w:r>
        <w:rPr>
          <w:color w:val="231F20"/>
        </w:rPr>
        <w:t>period</w:t>
      </w:r>
      <w:r>
        <w:rPr>
          <w:color w:val="231F20"/>
          <w:spacing w:val="-4"/>
        </w:rPr>
        <w:t> </w:t>
      </w:r>
      <w:r>
        <w:rPr>
          <w:color w:val="231F20"/>
        </w:rPr>
        <w:t>of</w:t>
      </w:r>
      <w:r>
        <w:rPr>
          <w:color w:val="231F20"/>
          <w:spacing w:val="-4"/>
        </w:rPr>
        <w:t> </w:t>
      </w:r>
      <w:r>
        <w:rPr>
          <w:color w:val="231F20"/>
        </w:rPr>
        <w:t>its</w:t>
      </w:r>
      <w:r>
        <w:rPr>
          <w:color w:val="231F20"/>
          <w:spacing w:val="-4"/>
        </w:rPr>
        <w:t> </w:t>
      </w:r>
      <w:r>
        <w:rPr>
          <w:color w:val="231F20"/>
        </w:rPr>
        <w:t>three-year</w:t>
      </w:r>
      <w:r>
        <w:rPr>
          <w:color w:val="231F20"/>
          <w:spacing w:val="-4"/>
        </w:rPr>
        <w:t> </w:t>
      </w:r>
      <w:r>
        <w:rPr>
          <w:color w:val="231F20"/>
        </w:rPr>
        <w:t>run,</w:t>
      </w:r>
      <w:r>
        <w:rPr>
          <w:color w:val="231F20"/>
          <w:spacing w:val="-4"/>
        </w:rPr>
        <w:t> </w:t>
      </w:r>
      <w:r>
        <w:rPr>
          <w:color w:val="231F20"/>
        </w:rPr>
        <w:t>especially</w:t>
      </w:r>
      <w:r>
        <w:rPr>
          <w:color w:val="231F20"/>
          <w:spacing w:val="-4"/>
        </w:rPr>
        <w:t> </w:t>
      </w:r>
      <w:r>
        <w:rPr>
          <w:color w:val="231F20"/>
        </w:rPr>
        <w:t>#11,</w:t>
      </w:r>
      <w:r>
        <w:rPr>
          <w:color w:val="231F20"/>
          <w:spacing w:val="-4"/>
        </w:rPr>
        <w:t> </w:t>
      </w:r>
      <w:r>
        <w:rPr>
          <w:color w:val="231F20"/>
        </w:rPr>
        <w:t>an episode told from the perspective of the main character’s dog, and </w:t>
      </w:r>
      <w:r>
        <w:rPr>
          <w:color w:val="231F20"/>
          <w:w w:val="105"/>
        </w:rPr>
        <w:t>#19,</w:t>
      </w:r>
      <w:r>
        <w:rPr>
          <w:color w:val="231F20"/>
          <w:w w:val="105"/>
        </w:rPr>
        <w:t> an</w:t>
      </w:r>
      <w:r>
        <w:rPr>
          <w:color w:val="231F20"/>
          <w:w w:val="105"/>
        </w:rPr>
        <w:t> episode</w:t>
      </w:r>
      <w:r>
        <w:rPr>
          <w:color w:val="231F20"/>
          <w:w w:val="105"/>
        </w:rPr>
        <w:t> told</w:t>
      </w:r>
      <w:r>
        <w:rPr>
          <w:color w:val="231F20"/>
          <w:w w:val="105"/>
        </w:rPr>
        <w:t> primarily</w:t>
      </w:r>
      <w:r>
        <w:rPr>
          <w:color w:val="231F20"/>
          <w:w w:val="105"/>
        </w:rPr>
        <w:t> in</w:t>
      </w:r>
      <w:r>
        <w:rPr>
          <w:color w:val="231F20"/>
          <w:w w:val="105"/>
        </w:rPr>
        <w:t> American</w:t>
      </w:r>
      <w:r>
        <w:rPr>
          <w:color w:val="231F20"/>
          <w:w w:val="105"/>
        </w:rPr>
        <w:t> Sign</w:t>
      </w:r>
      <w:r>
        <w:rPr>
          <w:color w:val="231F20"/>
          <w:w w:val="105"/>
        </w:rPr>
        <w:t> Language.</w:t>
      </w:r>
      <w:r>
        <w:rPr>
          <w:color w:val="231F20"/>
          <w:w w:val="105"/>
        </w:rPr>
        <w:t> Both Aja</w:t>
      </w:r>
      <w:r>
        <w:rPr>
          <w:color w:val="231F20"/>
          <w:w w:val="105"/>
        </w:rPr>
        <w:t> and</w:t>
      </w:r>
      <w:r>
        <w:rPr>
          <w:color w:val="231F20"/>
          <w:w w:val="105"/>
        </w:rPr>
        <w:t> Fraction</w:t>
      </w:r>
      <w:r>
        <w:rPr>
          <w:color w:val="231F20"/>
          <w:w w:val="105"/>
        </w:rPr>
        <w:t> worked,</w:t>
      </w:r>
      <w:r>
        <w:rPr>
          <w:color w:val="231F20"/>
          <w:w w:val="105"/>
        </w:rPr>
        <w:t> and</w:t>
      </w:r>
      <w:r>
        <w:rPr>
          <w:color w:val="231F20"/>
          <w:w w:val="105"/>
        </w:rPr>
        <w:t> continue</w:t>
      </w:r>
      <w:r>
        <w:rPr>
          <w:color w:val="231F20"/>
          <w:w w:val="105"/>
        </w:rPr>
        <w:t> to</w:t>
      </w:r>
      <w:r>
        <w:rPr>
          <w:color w:val="231F20"/>
          <w:w w:val="105"/>
        </w:rPr>
        <w:t> work,</w:t>
      </w:r>
      <w:r>
        <w:rPr>
          <w:color w:val="231F20"/>
          <w:w w:val="105"/>
        </w:rPr>
        <w:t> on</w:t>
      </w:r>
      <w:r>
        <w:rPr>
          <w:color w:val="231F20"/>
          <w:w w:val="105"/>
        </w:rPr>
        <w:t> a</w:t>
      </w:r>
      <w:r>
        <w:rPr>
          <w:color w:val="231F20"/>
          <w:w w:val="105"/>
        </w:rPr>
        <w:t> wide</w:t>
      </w:r>
      <w:r>
        <w:rPr>
          <w:color w:val="231F20"/>
          <w:w w:val="105"/>
        </w:rPr>
        <w:t> range of Marvel titles.</w:t>
      </w:r>
    </w:p>
    <w:p>
      <w:pPr>
        <w:pStyle w:val="BodyText"/>
        <w:rPr>
          <w:sz w:val="21"/>
        </w:rPr>
      </w:pPr>
    </w:p>
    <w:p>
      <w:pPr>
        <w:pStyle w:val="BodyText"/>
        <w:spacing w:line="244" w:lineRule="auto" w:before="1"/>
        <w:ind w:left="103" w:right="457"/>
        <w:jc w:val="both"/>
      </w:pPr>
      <w:r>
        <w:rPr>
          <w:b/>
          <w:color w:val="231F20"/>
        </w:rPr>
        <w:t>DeConnick’s </w:t>
      </w:r>
      <w:r>
        <w:rPr>
          <w:b/>
          <w:i/>
          <w:color w:val="231F20"/>
        </w:rPr>
        <w:t>Captain Marvel: Earth’s Mightiest Hero </w:t>
      </w:r>
      <w:r>
        <w:rPr>
          <w:b/>
          <w:color w:val="231F20"/>
        </w:rPr>
        <w:t>#1–17 (2012–15)</w:t>
      </w:r>
      <w:r>
        <w:rPr>
          <w:color w:val="231F20"/>
        </w:rPr>
        <w:t>.</w:t>
      </w:r>
      <w:r>
        <w:rPr>
          <w:color w:val="231F20"/>
          <w:spacing w:val="40"/>
        </w:rPr>
        <w:t> </w:t>
      </w:r>
      <w:r>
        <w:rPr>
          <w:color w:val="231F20"/>
        </w:rPr>
        <w:t>The</w:t>
      </w:r>
      <w:r>
        <w:rPr>
          <w:color w:val="231F20"/>
          <w:spacing w:val="40"/>
        </w:rPr>
        <w:t> </w:t>
      </w:r>
      <w:r>
        <w:rPr>
          <w:color w:val="231F20"/>
        </w:rPr>
        <w:t>original</w:t>
      </w:r>
      <w:r>
        <w:rPr>
          <w:color w:val="231F20"/>
          <w:spacing w:val="40"/>
        </w:rPr>
        <w:t> </w:t>
      </w:r>
      <w:r>
        <w:rPr>
          <w:color w:val="231F20"/>
        </w:rPr>
        <w:t>superhero</w:t>
      </w:r>
      <w:r>
        <w:rPr>
          <w:color w:val="231F20"/>
          <w:spacing w:val="40"/>
        </w:rPr>
        <w:t> </w:t>
      </w:r>
      <w:r>
        <w:rPr>
          <w:color w:val="231F20"/>
        </w:rPr>
        <w:t>Captain</w:t>
      </w:r>
      <w:r>
        <w:rPr>
          <w:color w:val="231F20"/>
          <w:spacing w:val="40"/>
        </w:rPr>
        <w:t> </w:t>
      </w:r>
      <w:r>
        <w:rPr>
          <w:color w:val="231F20"/>
        </w:rPr>
        <w:t>Marvel</w:t>
      </w:r>
      <w:r>
        <w:rPr>
          <w:color w:val="231F20"/>
          <w:spacing w:val="40"/>
        </w:rPr>
        <w:t> </w:t>
      </w:r>
      <w:r>
        <w:rPr>
          <w:color w:val="231F20"/>
        </w:rPr>
        <w:t>was</w:t>
      </w:r>
      <w:r>
        <w:rPr>
          <w:color w:val="231F20"/>
          <w:spacing w:val="40"/>
        </w:rPr>
        <w:t> </w:t>
      </w:r>
      <w:r>
        <w:rPr>
          <w:color w:val="231F20"/>
        </w:rPr>
        <w:t>created by Bill Parker and C. C. Beck for Fawcett Comics in 1939, after which DC sued for copyright infringement. The court battle continued until the early 1950s, when Fawcett closed its comics division.</w:t>
      </w:r>
      <w:r>
        <w:rPr>
          <w:color w:val="231F20"/>
          <w:spacing w:val="39"/>
        </w:rPr>
        <w:t> </w:t>
      </w:r>
      <w:r>
        <w:rPr>
          <w:color w:val="231F20"/>
        </w:rPr>
        <w:t>Marvel</w:t>
      </w:r>
      <w:r>
        <w:rPr>
          <w:color w:val="231F20"/>
          <w:spacing w:val="39"/>
        </w:rPr>
        <w:t> </w:t>
      </w:r>
      <w:r>
        <w:rPr>
          <w:color w:val="231F20"/>
        </w:rPr>
        <w:t>later</w:t>
      </w:r>
      <w:r>
        <w:rPr>
          <w:color w:val="231F20"/>
          <w:spacing w:val="39"/>
        </w:rPr>
        <w:t> </w:t>
      </w:r>
      <w:r>
        <w:rPr>
          <w:color w:val="231F20"/>
        </w:rPr>
        <w:t>trademarked</w:t>
      </w:r>
      <w:r>
        <w:rPr>
          <w:color w:val="231F20"/>
          <w:spacing w:val="39"/>
        </w:rPr>
        <w:t> </w:t>
      </w:r>
      <w:r>
        <w:rPr>
          <w:color w:val="231F20"/>
        </w:rPr>
        <w:t>“Captain</w:t>
      </w:r>
      <w:r>
        <w:rPr>
          <w:color w:val="231F20"/>
          <w:spacing w:val="39"/>
        </w:rPr>
        <w:t> </w:t>
      </w:r>
      <w:r>
        <w:rPr>
          <w:color w:val="231F20"/>
        </w:rPr>
        <w:t>Marvel”</w:t>
      </w:r>
      <w:r>
        <w:rPr>
          <w:color w:val="231F20"/>
          <w:spacing w:val="39"/>
        </w:rPr>
        <w:t> </w:t>
      </w:r>
      <w:r>
        <w:rPr>
          <w:color w:val="231F20"/>
        </w:rPr>
        <w:t>by</w:t>
      </w:r>
      <w:r>
        <w:rPr>
          <w:color w:val="231F20"/>
          <w:spacing w:val="39"/>
        </w:rPr>
        <w:t> </w:t>
      </w:r>
      <w:r>
        <w:rPr>
          <w:color w:val="231F20"/>
        </w:rPr>
        <w:t>creating a new character with the same name in </w:t>
      </w:r>
      <w:r>
        <w:rPr>
          <w:i/>
          <w:color w:val="231F20"/>
        </w:rPr>
        <w:t>Marvel Superheroes </w:t>
      </w:r>
      <w:r>
        <w:rPr>
          <w:color w:val="231F20"/>
        </w:rPr>
        <w:t>#12 (December 1967). The supporting character U.S. Air Force Major Carol Danvers was introduced in #13, and, developing her own superpowers, was reintroduced in her own series in </w:t>
      </w:r>
      <w:r>
        <w:rPr>
          <w:i/>
          <w:color w:val="231F20"/>
        </w:rPr>
        <w:t>Ms. Marvel </w:t>
      </w:r>
      <w:r>
        <w:rPr>
          <w:color w:val="231F20"/>
        </w:rPr>
        <w:t>#1 (January 1977). The character underwent a range of changes, until assuming her predecessor’s name in </w:t>
      </w:r>
      <w:r>
        <w:rPr>
          <w:i/>
          <w:color w:val="231F20"/>
        </w:rPr>
        <w:t>Captain Marvel </w:t>
      </w:r>
      <w:r>
        <w:rPr>
          <w:color w:val="231F20"/>
        </w:rPr>
        <w:t>#1 (August 2012). Working with a wide range of artists, DeConnick wrote the first series, #1 (January 2014) to #17 and continued through the second series, #1–18 (July 2015). DeConnick is one of the leading writers in contemporary comics; her other recent collaborations include </w:t>
      </w:r>
      <w:r>
        <w:rPr>
          <w:i/>
          <w:color w:val="231F20"/>
        </w:rPr>
        <w:t>Pretty Deadly </w:t>
      </w:r>
      <w:r>
        <w:rPr>
          <w:color w:val="231F20"/>
        </w:rPr>
        <w:t>with Emma Rios, </w:t>
      </w:r>
      <w:r>
        <w:rPr>
          <w:i/>
          <w:color w:val="231F20"/>
        </w:rPr>
        <w:t>Bitch Planet </w:t>
      </w:r>
      <w:r>
        <w:rPr>
          <w:color w:val="231F20"/>
        </w:rPr>
        <w:t>with Valentine De</w:t>
      </w:r>
      <w:r>
        <w:rPr>
          <w:color w:val="231F20"/>
          <w:spacing w:val="40"/>
        </w:rPr>
        <w:t> </w:t>
      </w:r>
      <w:r>
        <w:rPr>
          <w:color w:val="231F20"/>
        </w:rPr>
        <w:t>Landro,</w:t>
      </w:r>
      <w:r>
        <w:rPr>
          <w:color w:val="231F20"/>
          <w:spacing w:val="40"/>
        </w:rPr>
        <w:t> </w:t>
      </w:r>
      <w:r>
        <w:rPr>
          <w:color w:val="231F20"/>
        </w:rPr>
        <w:t>and</w:t>
      </w:r>
      <w:r>
        <w:rPr>
          <w:color w:val="231F20"/>
          <w:spacing w:val="40"/>
        </w:rPr>
        <w:t> </w:t>
      </w:r>
      <w:r>
        <w:rPr>
          <w:i/>
          <w:color w:val="231F20"/>
        </w:rPr>
        <w:t>Parisian</w:t>
      </w:r>
      <w:r>
        <w:rPr>
          <w:i/>
          <w:color w:val="231F20"/>
          <w:spacing w:val="40"/>
        </w:rPr>
        <w:t> </w:t>
      </w:r>
      <w:r>
        <w:rPr>
          <w:i/>
          <w:color w:val="231F20"/>
        </w:rPr>
        <w:t>White</w:t>
      </w:r>
      <w:r>
        <w:rPr>
          <w:i/>
          <w:color w:val="231F20"/>
          <w:spacing w:val="40"/>
        </w:rPr>
        <w:t> </w:t>
      </w:r>
      <w:r>
        <w:rPr>
          <w:color w:val="231F20"/>
        </w:rPr>
        <w:t>with</w:t>
      </w:r>
      <w:r>
        <w:rPr>
          <w:color w:val="231F20"/>
          <w:spacing w:val="40"/>
        </w:rPr>
        <w:t> </w:t>
      </w:r>
      <w:r>
        <w:rPr>
          <w:color w:val="231F20"/>
        </w:rPr>
        <w:t>Bill</w:t>
      </w:r>
      <w:r>
        <w:rPr>
          <w:color w:val="231F20"/>
          <w:spacing w:val="40"/>
        </w:rPr>
        <w:t> </w:t>
      </w:r>
      <w:r>
        <w:rPr>
          <w:color w:val="231F20"/>
        </w:rPr>
        <w:t>Sienkiewicz.</w:t>
      </w:r>
    </w:p>
    <w:p>
      <w:pPr>
        <w:pStyle w:val="BodyText"/>
        <w:spacing w:before="8"/>
        <w:rPr>
          <w:sz w:val="21"/>
        </w:rPr>
      </w:pPr>
    </w:p>
    <w:p>
      <w:pPr>
        <w:pStyle w:val="BodyText"/>
        <w:spacing w:line="244" w:lineRule="auto"/>
        <w:ind w:left="103" w:right="457"/>
        <w:jc w:val="both"/>
      </w:pPr>
      <w:r>
        <w:rPr>
          <w:b/>
          <w:color w:val="231F20"/>
        </w:rPr>
        <w:t>Wilson</w:t>
      </w:r>
      <w:r>
        <w:rPr>
          <w:b/>
          <w:color w:val="231F20"/>
          <w:spacing w:val="-8"/>
        </w:rPr>
        <w:t> </w:t>
      </w:r>
      <w:r>
        <w:rPr>
          <w:b/>
          <w:color w:val="231F20"/>
        </w:rPr>
        <w:t>and</w:t>
      </w:r>
      <w:r>
        <w:rPr>
          <w:b/>
          <w:color w:val="231F20"/>
          <w:spacing w:val="-8"/>
        </w:rPr>
        <w:t> </w:t>
      </w:r>
      <w:r>
        <w:rPr>
          <w:b/>
          <w:color w:val="231F20"/>
        </w:rPr>
        <w:t>Alphona’s</w:t>
      </w:r>
      <w:r>
        <w:rPr>
          <w:b/>
          <w:color w:val="231F20"/>
          <w:spacing w:val="-8"/>
        </w:rPr>
        <w:t> </w:t>
      </w:r>
      <w:r>
        <w:rPr>
          <w:b/>
          <w:i/>
          <w:color w:val="231F20"/>
        </w:rPr>
        <w:t>Ms.</w:t>
      </w:r>
      <w:r>
        <w:rPr>
          <w:b/>
          <w:i/>
          <w:color w:val="231F20"/>
          <w:spacing w:val="-8"/>
        </w:rPr>
        <w:t> </w:t>
      </w:r>
      <w:r>
        <w:rPr>
          <w:b/>
          <w:i/>
          <w:color w:val="231F20"/>
        </w:rPr>
        <w:t>Marvel</w:t>
      </w:r>
      <w:r>
        <w:rPr>
          <w:b/>
          <w:i/>
          <w:color w:val="231F20"/>
          <w:spacing w:val="-8"/>
        </w:rPr>
        <w:t> </w:t>
      </w:r>
      <w:r>
        <w:rPr>
          <w:b/>
          <w:color w:val="231F20"/>
        </w:rPr>
        <w:t>(2014–15)</w:t>
      </w:r>
      <w:r>
        <w:rPr>
          <w:color w:val="231F20"/>
        </w:rPr>
        <w:t>.</w:t>
      </w:r>
      <w:r>
        <w:rPr>
          <w:color w:val="231F20"/>
          <w:spacing w:val="-8"/>
        </w:rPr>
        <w:t> </w:t>
      </w:r>
      <w:r>
        <w:rPr>
          <w:color w:val="231F20"/>
        </w:rPr>
        <w:t>After</w:t>
      </w:r>
      <w:r>
        <w:rPr>
          <w:color w:val="231F20"/>
          <w:spacing w:val="-8"/>
        </w:rPr>
        <w:t> </w:t>
      </w:r>
      <w:r>
        <w:rPr>
          <w:color w:val="231F20"/>
        </w:rPr>
        <w:t>Carol</w:t>
      </w:r>
      <w:r>
        <w:rPr>
          <w:color w:val="231F20"/>
          <w:spacing w:val="-8"/>
        </w:rPr>
        <w:t> </w:t>
      </w:r>
      <w:r>
        <w:rPr>
          <w:color w:val="231F20"/>
        </w:rPr>
        <w:t>Danvers </w:t>
      </w:r>
      <w:r>
        <w:rPr>
          <w:color w:val="231F20"/>
          <w:w w:val="105"/>
        </w:rPr>
        <w:t>relinquished</w:t>
      </w:r>
      <w:r>
        <w:rPr>
          <w:color w:val="231F20"/>
          <w:spacing w:val="-12"/>
          <w:w w:val="105"/>
        </w:rPr>
        <w:t> </w:t>
      </w:r>
      <w:r>
        <w:rPr>
          <w:color w:val="231F20"/>
          <w:w w:val="105"/>
        </w:rPr>
        <w:t>the</w:t>
      </w:r>
      <w:r>
        <w:rPr>
          <w:color w:val="231F20"/>
          <w:spacing w:val="-12"/>
          <w:w w:val="105"/>
        </w:rPr>
        <w:t> </w:t>
      </w:r>
      <w:r>
        <w:rPr>
          <w:color w:val="231F20"/>
          <w:w w:val="105"/>
        </w:rPr>
        <w:t>name</w:t>
      </w:r>
      <w:r>
        <w:rPr>
          <w:color w:val="231F20"/>
          <w:spacing w:val="-11"/>
          <w:w w:val="105"/>
        </w:rPr>
        <w:t> </w:t>
      </w:r>
      <w:r>
        <w:rPr>
          <w:color w:val="231F20"/>
          <w:w w:val="105"/>
        </w:rPr>
        <w:t>in</w:t>
      </w:r>
      <w:r>
        <w:rPr>
          <w:color w:val="231F20"/>
          <w:spacing w:val="-12"/>
          <w:w w:val="105"/>
        </w:rPr>
        <w:t> </w:t>
      </w:r>
      <w:r>
        <w:rPr>
          <w:color w:val="231F20"/>
          <w:w w:val="105"/>
        </w:rPr>
        <w:t>2012,</w:t>
      </w:r>
      <w:r>
        <w:rPr>
          <w:color w:val="231F20"/>
          <w:spacing w:val="-11"/>
          <w:w w:val="105"/>
        </w:rPr>
        <w:t> </w:t>
      </w:r>
      <w:r>
        <w:rPr>
          <w:color w:val="231F20"/>
          <w:w w:val="105"/>
        </w:rPr>
        <w:t>the</w:t>
      </w:r>
      <w:r>
        <w:rPr>
          <w:color w:val="231F20"/>
          <w:spacing w:val="-12"/>
          <w:w w:val="105"/>
        </w:rPr>
        <w:t> </w:t>
      </w:r>
      <w:r>
        <w:rPr>
          <w:color w:val="231F20"/>
          <w:w w:val="105"/>
        </w:rPr>
        <w:t>new</w:t>
      </w:r>
      <w:r>
        <w:rPr>
          <w:color w:val="231F20"/>
          <w:spacing w:val="-11"/>
          <w:w w:val="105"/>
        </w:rPr>
        <w:t> </w:t>
      </w:r>
      <w:r>
        <w:rPr>
          <w:color w:val="231F20"/>
          <w:w w:val="105"/>
        </w:rPr>
        <w:t>Ms.</w:t>
      </w:r>
      <w:r>
        <w:rPr>
          <w:color w:val="231F20"/>
          <w:spacing w:val="-12"/>
          <w:w w:val="105"/>
        </w:rPr>
        <w:t> </w:t>
      </w:r>
      <w:r>
        <w:rPr>
          <w:color w:val="231F20"/>
          <w:w w:val="105"/>
        </w:rPr>
        <w:t>Marvel</w:t>
      </w:r>
      <w:r>
        <w:rPr>
          <w:color w:val="231F20"/>
          <w:spacing w:val="-12"/>
          <w:w w:val="105"/>
        </w:rPr>
        <w:t> </w:t>
      </w:r>
      <w:r>
        <w:rPr>
          <w:color w:val="231F20"/>
          <w:w w:val="105"/>
        </w:rPr>
        <w:t>character</w:t>
      </w:r>
      <w:r>
        <w:rPr>
          <w:color w:val="231F20"/>
          <w:spacing w:val="-11"/>
          <w:w w:val="105"/>
        </w:rPr>
        <w:t> </w:t>
      </w:r>
      <w:r>
        <w:rPr>
          <w:color w:val="231F20"/>
          <w:w w:val="105"/>
        </w:rPr>
        <w:t>and series</w:t>
      </w:r>
      <w:r>
        <w:rPr>
          <w:color w:val="231F20"/>
          <w:spacing w:val="-7"/>
          <w:w w:val="105"/>
        </w:rPr>
        <w:t> </w:t>
      </w:r>
      <w:r>
        <w:rPr>
          <w:color w:val="231F20"/>
          <w:w w:val="105"/>
        </w:rPr>
        <w:t>debuted</w:t>
      </w:r>
      <w:r>
        <w:rPr>
          <w:color w:val="231F20"/>
          <w:spacing w:val="-7"/>
          <w:w w:val="105"/>
        </w:rPr>
        <w:t> </w:t>
      </w:r>
      <w:r>
        <w:rPr>
          <w:color w:val="231F20"/>
          <w:w w:val="105"/>
        </w:rPr>
        <w:t>with</w:t>
      </w:r>
      <w:r>
        <w:rPr>
          <w:color w:val="231F20"/>
          <w:spacing w:val="-7"/>
          <w:w w:val="105"/>
        </w:rPr>
        <w:t> </w:t>
      </w:r>
      <w:r>
        <w:rPr>
          <w:color w:val="231F20"/>
          <w:w w:val="105"/>
        </w:rPr>
        <w:t>#1</w:t>
      </w:r>
      <w:r>
        <w:rPr>
          <w:color w:val="231F20"/>
          <w:spacing w:val="-7"/>
          <w:w w:val="105"/>
        </w:rPr>
        <w:t> </w:t>
      </w:r>
      <w:r>
        <w:rPr>
          <w:color w:val="231F20"/>
          <w:w w:val="105"/>
        </w:rPr>
        <w:t>(February</w:t>
      </w:r>
      <w:r>
        <w:rPr>
          <w:color w:val="231F20"/>
          <w:spacing w:val="-7"/>
          <w:w w:val="105"/>
        </w:rPr>
        <w:t> </w:t>
      </w:r>
      <w:r>
        <w:rPr>
          <w:color w:val="231F20"/>
          <w:w w:val="105"/>
        </w:rPr>
        <w:t>2014).</w:t>
      </w:r>
      <w:r>
        <w:rPr>
          <w:color w:val="231F20"/>
          <w:spacing w:val="-7"/>
          <w:w w:val="105"/>
        </w:rPr>
        <w:t> </w:t>
      </w:r>
      <w:r>
        <w:rPr>
          <w:color w:val="231F20"/>
          <w:w w:val="105"/>
        </w:rPr>
        <w:t>Kamala</w:t>
      </w:r>
      <w:r>
        <w:rPr>
          <w:color w:val="231F20"/>
          <w:spacing w:val="-7"/>
          <w:w w:val="105"/>
        </w:rPr>
        <w:t> </w:t>
      </w:r>
      <w:r>
        <w:rPr>
          <w:color w:val="231F20"/>
          <w:w w:val="105"/>
        </w:rPr>
        <w:t>Khan,</w:t>
      </w:r>
      <w:r>
        <w:rPr>
          <w:color w:val="231F20"/>
          <w:spacing w:val="-7"/>
          <w:w w:val="105"/>
        </w:rPr>
        <w:t> </w:t>
      </w:r>
      <w:r>
        <w:rPr>
          <w:color w:val="231F20"/>
          <w:w w:val="105"/>
        </w:rPr>
        <w:t>a</w:t>
      </w:r>
      <w:r>
        <w:rPr>
          <w:color w:val="231F20"/>
          <w:spacing w:val="-7"/>
          <w:w w:val="105"/>
        </w:rPr>
        <w:t> </w:t>
      </w:r>
      <w:r>
        <w:rPr>
          <w:color w:val="231F20"/>
          <w:w w:val="105"/>
        </w:rPr>
        <w:t>Muslim teenager</w:t>
      </w:r>
      <w:r>
        <w:rPr>
          <w:color w:val="231F20"/>
          <w:spacing w:val="27"/>
          <w:w w:val="105"/>
        </w:rPr>
        <w:t> </w:t>
      </w:r>
      <w:r>
        <w:rPr>
          <w:color w:val="231F20"/>
          <w:w w:val="105"/>
        </w:rPr>
        <w:t>living</w:t>
      </w:r>
      <w:r>
        <w:rPr>
          <w:color w:val="231F20"/>
          <w:spacing w:val="27"/>
          <w:w w:val="105"/>
        </w:rPr>
        <w:t> </w:t>
      </w:r>
      <w:r>
        <w:rPr>
          <w:color w:val="231F20"/>
          <w:w w:val="105"/>
        </w:rPr>
        <w:t>in</w:t>
      </w:r>
      <w:r>
        <w:rPr>
          <w:color w:val="231F20"/>
          <w:spacing w:val="27"/>
          <w:w w:val="105"/>
        </w:rPr>
        <w:t> </w:t>
      </w:r>
      <w:r>
        <w:rPr>
          <w:color w:val="231F20"/>
          <w:w w:val="105"/>
        </w:rPr>
        <w:t>Jersey</w:t>
      </w:r>
      <w:r>
        <w:rPr>
          <w:color w:val="231F20"/>
          <w:spacing w:val="27"/>
          <w:w w:val="105"/>
        </w:rPr>
        <w:t> </w:t>
      </w:r>
      <w:r>
        <w:rPr>
          <w:color w:val="231F20"/>
          <w:w w:val="105"/>
        </w:rPr>
        <w:t>City,</w:t>
      </w:r>
      <w:r>
        <w:rPr>
          <w:color w:val="231F20"/>
          <w:spacing w:val="27"/>
          <w:w w:val="105"/>
        </w:rPr>
        <w:t> </w:t>
      </w:r>
      <w:r>
        <w:rPr>
          <w:color w:val="231F20"/>
          <w:w w:val="105"/>
        </w:rPr>
        <w:t>NJ,</w:t>
      </w:r>
      <w:r>
        <w:rPr>
          <w:color w:val="231F20"/>
          <w:spacing w:val="27"/>
          <w:w w:val="105"/>
        </w:rPr>
        <w:t> </w:t>
      </w:r>
      <w:r>
        <w:rPr>
          <w:color w:val="231F20"/>
          <w:w w:val="105"/>
        </w:rPr>
        <w:t>is</w:t>
      </w:r>
      <w:r>
        <w:rPr>
          <w:color w:val="231F20"/>
          <w:spacing w:val="27"/>
          <w:w w:val="105"/>
        </w:rPr>
        <w:t> </w:t>
      </w:r>
      <w:r>
        <w:rPr>
          <w:color w:val="231F20"/>
          <w:w w:val="105"/>
        </w:rPr>
        <w:t>the</w:t>
      </w:r>
      <w:r>
        <w:rPr>
          <w:color w:val="231F20"/>
          <w:spacing w:val="27"/>
          <w:w w:val="105"/>
        </w:rPr>
        <w:t> </w:t>
      </w:r>
      <w:r>
        <w:rPr>
          <w:color w:val="231F20"/>
          <w:w w:val="105"/>
        </w:rPr>
        <w:t>first</w:t>
      </w:r>
      <w:r>
        <w:rPr>
          <w:color w:val="231F20"/>
          <w:spacing w:val="27"/>
          <w:w w:val="105"/>
        </w:rPr>
        <w:t> </w:t>
      </w:r>
      <w:r>
        <w:rPr>
          <w:color w:val="231F20"/>
          <w:w w:val="105"/>
        </w:rPr>
        <w:t>Muslim</w:t>
      </w:r>
      <w:r>
        <w:rPr>
          <w:color w:val="231F20"/>
          <w:spacing w:val="27"/>
          <w:w w:val="105"/>
        </w:rPr>
        <w:t> </w:t>
      </w:r>
      <w:r>
        <w:rPr>
          <w:color w:val="231F20"/>
          <w:w w:val="105"/>
        </w:rPr>
        <w:t>character to lead a superhero series. The concept originated with </w:t>
      </w:r>
      <w:r>
        <w:rPr>
          <w:i/>
          <w:color w:val="231F20"/>
          <w:w w:val="105"/>
        </w:rPr>
        <w:t>Captain</w:t>
      </w:r>
      <w:r>
        <w:rPr>
          <w:i/>
          <w:color w:val="231F20"/>
          <w:w w:val="105"/>
        </w:rPr>
        <w:t> </w:t>
      </w:r>
      <w:r>
        <w:rPr>
          <w:i/>
          <w:color w:val="231F20"/>
        </w:rPr>
        <w:t>Marvel </w:t>
      </w:r>
      <w:r>
        <w:rPr>
          <w:color w:val="231F20"/>
        </w:rPr>
        <w:t>editor Sana Amanat, who grew up as a Pakistani-American </w:t>
      </w:r>
      <w:r>
        <w:rPr>
          <w:color w:val="231F20"/>
          <w:w w:val="105"/>
        </w:rPr>
        <w:t>Muslim</w:t>
      </w:r>
      <w:r>
        <w:rPr>
          <w:color w:val="231F20"/>
          <w:w w:val="105"/>
        </w:rPr>
        <w:t> in</w:t>
      </w:r>
      <w:r>
        <w:rPr>
          <w:color w:val="231F20"/>
          <w:w w:val="105"/>
        </w:rPr>
        <w:t> a</w:t>
      </w:r>
      <w:r>
        <w:rPr>
          <w:color w:val="231F20"/>
          <w:w w:val="105"/>
        </w:rPr>
        <w:t> predominantly</w:t>
      </w:r>
      <w:r>
        <w:rPr>
          <w:color w:val="231F20"/>
          <w:w w:val="105"/>
        </w:rPr>
        <w:t> white,</w:t>
      </w:r>
      <w:r>
        <w:rPr>
          <w:color w:val="231F20"/>
          <w:w w:val="105"/>
        </w:rPr>
        <w:t> Christian</w:t>
      </w:r>
      <w:r>
        <w:rPr>
          <w:color w:val="231F20"/>
          <w:w w:val="105"/>
        </w:rPr>
        <w:t> New</w:t>
      </w:r>
      <w:r>
        <w:rPr>
          <w:color w:val="231F20"/>
          <w:w w:val="105"/>
        </w:rPr>
        <w:t> Jersey</w:t>
      </w:r>
      <w:r>
        <w:rPr>
          <w:color w:val="231F20"/>
          <w:w w:val="105"/>
        </w:rPr>
        <w:t> suburb. She</w:t>
      </w:r>
      <w:r>
        <w:rPr>
          <w:color w:val="231F20"/>
          <w:w w:val="105"/>
        </w:rPr>
        <w:t> approached</w:t>
      </w:r>
      <w:r>
        <w:rPr>
          <w:color w:val="231F20"/>
          <w:w w:val="105"/>
        </w:rPr>
        <w:t> writer</w:t>
      </w:r>
      <w:r>
        <w:rPr>
          <w:color w:val="231F20"/>
          <w:w w:val="105"/>
        </w:rPr>
        <w:t> G.</w:t>
      </w:r>
      <w:r>
        <w:rPr>
          <w:color w:val="231F20"/>
          <w:w w:val="105"/>
        </w:rPr>
        <w:t> Willow</w:t>
      </w:r>
      <w:r>
        <w:rPr>
          <w:color w:val="231F20"/>
          <w:w w:val="105"/>
        </w:rPr>
        <w:t> Wilson,</w:t>
      </w:r>
      <w:r>
        <w:rPr>
          <w:color w:val="231F20"/>
          <w:w w:val="105"/>
        </w:rPr>
        <w:t> who</w:t>
      </w:r>
      <w:r>
        <w:rPr>
          <w:color w:val="231F20"/>
          <w:w w:val="105"/>
        </w:rPr>
        <w:t> was</w:t>
      </w:r>
      <w:r>
        <w:rPr>
          <w:color w:val="231F20"/>
          <w:w w:val="105"/>
        </w:rPr>
        <w:t> born</w:t>
      </w:r>
      <w:r>
        <w:rPr>
          <w:color w:val="231F20"/>
          <w:w w:val="105"/>
        </w:rPr>
        <w:t> in</w:t>
      </w:r>
      <w:r>
        <w:rPr>
          <w:color w:val="231F20"/>
          <w:w w:val="105"/>
        </w:rPr>
        <w:t> New Jersey</w:t>
      </w:r>
      <w:r>
        <w:rPr>
          <w:color w:val="231F20"/>
          <w:w w:val="105"/>
        </w:rPr>
        <w:t> and</w:t>
      </w:r>
      <w:r>
        <w:rPr>
          <w:color w:val="231F20"/>
          <w:w w:val="105"/>
        </w:rPr>
        <w:t> moved</w:t>
      </w:r>
      <w:r>
        <w:rPr>
          <w:color w:val="231F20"/>
          <w:w w:val="105"/>
        </w:rPr>
        <w:t> to</w:t>
      </w:r>
      <w:r>
        <w:rPr>
          <w:color w:val="231F20"/>
          <w:w w:val="105"/>
        </w:rPr>
        <w:t> Cairo</w:t>
      </w:r>
      <w:r>
        <w:rPr>
          <w:color w:val="231F20"/>
          <w:w w:val="105"/>
        </w:rPr>
        <w:t> after</w:t>
      </w:r>
      <w:r>
        <w:rPr>
          <w:color w:val="231F20"/>
          <w:w w:val="105"/>
        </w:rPr>
        <w:t> converting</w:t>
      </w:r>
      <w:r>
        <w:rPr>
          <w:color w:val="231F20"/>
          <w:w w:val="105"/>
        </w:rPr>
        <w:t> to</w:t>
      </w:r>
      <w:r>
        <w:rPr>
          <w:color w:val="231F20"/>
          <w:w w:val="105"/>
        </w:rPr>
        <w:t> Islam</w:t>
      </w:r>
      <w:r>
        <w:rPr>
          <w:color w:val="231F20"/>
          <w:w w:val="105"/>
        </w:rPr>
        <w:t> in</w:t>
      </w:r>
      <w:r>
        <w:rPr>
          <w:color w:val="231F20"/>
          <w:w w:val="105"/>
        </w:rPr>
        <w:t> her</w:t>
      </w:r>
      <w:r>
        <w:rPr>
          <w:color w:val="231F20"/>
          <w:w w:val="105"/>
        </w:rPr>
        <w:t> early twenties,</w:t>
      </w:r>
      <w:r>
        <w:rPr>
          <w:color w:val="231F20"/>
          <w:w w:val="105"/>
        </w:rPr>
        <w:t> and</w:t>
      </w:r>
      <w:r>
        <w:rPr>
          <w:color w:val="231F20"/>
          <w:w w:val="105"/>
        </w:rPr>
        <w:t> artist</w:t>
      </w:r>
      <w:r>
        <w:rPr>
          <w:color w:val="231F20"/>
          <w:w w:val="105"/>
        </w:rPr>
        <w:t> Adrian</w:t>
      </w:r>
      <w:r>
        <w:rPr>
          <w:color w:val="231F20"/>
          <w:w w:val="105"/>
        </w:rPr>
        <w:t> Alphona</w:t>
      </w:r>
      <w:r>
        <w:rPr>
          <w:color w:val="231F20"/>
          <w:w w:val="105"/>
        </w:rPr>
        <w:t> to</w:t>
      </w:r>
      <w:r>
        <w:rPr>
          <w:color w:val="231F20"/>
          <w:w w:val="105"/>
        </w:rPr>
        <w:t> create</w:t>
      </w:r>
      <w:r>
        <w:rPr>
          <w:color w:val="231F20"/>
          <w:w w:val="105"/>
        </w:rPr>
        <w:t> the</w:t>
      </w:r>
      <w:r>
        <w:rPr>
          <w:color w:val="231F20"/>
          <w:w w:val="105"/>
        </w:rPr>
        <w:t> series.</w:t>
      </w:r>
      <w:r>
        <w:rPr>
          <w:color w:val="231F20"/>
          <w:w w:val="105"/>
        </w:rPr>
        <w:t> Kamala </w:t>
      </w:r>
      <w:r>
        <w:rPr>
          <w:color w:val="231F20"/>
        </w:rPr>
        <w:t>Khan’s</w:t>
      </w:r>
      <w:r>
        <w:rPr>
          <w:color w:val="231F20"/>
          <w:spacing w:val="-12"/>
        </w:rPr>
        <w:t> </w:t>
      </w:r>
      <w:r>
        <w:rPr>
          <w:color w:val="231F20"/>
        </w:rPr>
        <w:t>origin</w:t>
      </w:r>
      <w:r>
        <w:rPr>
          <w:color w:val="231F20"/>
          <w:spacing w:val="-11"/>
        </w:rPr>
        <w:t> </w:t>
      </w:r>
      <w:r>
        <w:rPr>
          <w:color w:val="231F20"/>
        </w:rPr>
        <w:t>story</w:t>
      </w:r>
      <w:r>
        <w:rPr>
          <w:color w:val="231F20"/>
          <w:spacing w:val="-11"/>
        </w:rPr>
        <w:t> </w:t>
      </w:r>
      <w:r>
        <w:rPr>
          <w:color w:val="231F20"/>
        </w:rPr>
        <w:t>both</w:t>
      </w:r>
      <w:r>
        <w:rPr>
          <w:color w:val="231F20"/>
          <w:spacing w:val="-11"/>
        </w:rPr>
        <w:t> </w:t>
      </w:r>
      <w:r>
        <w:rPr>
          <w:color w:val="231F20"/>
        </w:rPr>
        <w:t>reiterates</w:t>
      </w:r>
      <w:r>
        <w:rPr>
          <w:color w:val="231F20"/>
          <w:spacing w:val="-11"/>
        </w:rPr>
        <w:t> </w:t>
      </w:r>
      <w:r>
        <w:rPr>
          <w:color w:val="231F20"/>
        </w:rPr>
        <w:t>standard</w:t>
      </w:r>
      <w:r>
        <w:rPr>
          <w:color w:val="231F20"/>
          <w:spacing w:val="-11"/>
        </w:rPr>
        <w:t> </w:t>
      </w:r>
      <w:r>
        <w:rPr>
          <w:color w:val="231F20"/>
        </w:rPr>
        <w:t>superhero</w:t>
      </w:r>
      <w:r>
        <w:rPr>
          <w:color w:val="231F20"/>
          <w:spacing w:val="-11"/>
        </w:rPr>
        <w:t> </w:t>
      </w:r>
      <w:r>
        <w:rPr>
          <w:color w:val="231F20"/>
        </w:rPr>
        <w:t>tropes,</w:t>
      </w:r>
      <w:r>
        <w:rPr>
          <w:color w:val="231F20"/>
          <w:spacing w:val="-11"/>
        </w:rPr>
        <w:t> </w:t>
      </w:r>
      <w:r>
        <w:rPr>
          <w:color w:val="231F20"/>
        </w:rPr>
        <w:t>while simultaneously</w:t>
      </w:r>
      <w:r>
        <w:rPr>
          <w:color w:val="231F20"/>
          <w:spacing w:val="47"/>
        </w:rPr>
        <w:t> </w:t>
      </w:r>
      <w:r>
        <w:rPr>
          <w:color w:val="231F20"/>
        </w:rPr>
        <w:t>overthrowing</w:t>
      </w:r>
      <w:r>
        <w:rPr>
          <w:color w:val="231F20"/>
          <w:spacing w:val="47"/>
        </w:rPr>
        <w:t> </w:t>
      </w:r>
      <w:r>
        <w:rPr>
          <w:color w:val="231F20"/>
        </w:rPr>
        <w:t>them,</w:t>
      </w:r>
      <w:r>
        <w:rPr>
          <w:color w:val="231F20"/>
          <w:spacing w:val="48"/>
        </w:rPr>
        <w:t> </w:t>
      </w:r>
      <w:r>
        <w:rPr>
          <w:color w:val="231F20"/>
        </w:rPr>
        <w:t>especially</w:t>
      </w:r>
      <w:r>
        <w:rPr>
          <w:color w:val="231F20"/>
          <w:spacing w:val="47"/>
        </w:rPr>
        <w:t> </w:t>
      </w:r>
      <w:r>
        <w:rPr>
          <w:color w:val="231F20"/>
        </w:rPr>
        <w:t>through</w:t>
      </w:r>
      <w:r>
        <w:rPr>
          <w:color w:val="231F20"/>
          <w:spacing w:val="47"/>
        </w:rPr>
        <w:t> </w:t>
      </w:r>
      <w:r>
        <w:rPr>
          <w:color w:val="231F20"/>
          <w:spacing w:val="-2"/>
        </w:rPr>
        <w:t>Kamala’s</w:t>
      </w:r>
    </w:p>
    <w:p>
      <w:pPr>
        <w:spacing w:after="0" w:line="244" w:lineRule="auto"/>
        <w:jc w:val="both"/>
        <w:sectPr>
          <w:pgSz w:w="7830" w:h="12250"/>
          <w:pgMar w:header="628" w:footer="0" w:top="820" w:bottom="280" w:left="760" w:right="740"/>
        </w:sectPr>
      </w:pPr>
    </w:p>
    <w:p>
      <w:pPr>
        <w:pStyle w:val="BodyText"/>
        <w:spacing w:before="9"/>
        <w:rPr>
          <w:sz w:val="29"/>
        </w:rPr>
      </w:pPr>
    </w:p>
    <w:p>
      <w:pPr>
        <w:pStyle w:val="BodyText"/>
        <w:spacing w:line="244" w:lineRule="auto" w:before="105"/>
        <w:ind w:left="440" w:right="121"/>
        <w:jc w:val="both"/>
      </w:pPr>
      <w:bookmarkStart w:name="_bookmark309" w:id="376"/>
      <w:bookmarkEnd w:id="376"/>
      <w:r>
        <w:rPr/>
      </w:r>
      <w:r>
        <w:rPr>
          <w:color w:val="231F20"/>
        </w:rPr>
        <w:t>relationship to her Pakistani parents and community. </w:t>
      </w:r>
      <w:r>
        <w:rPr>
          <w:color w:val="231F20"/>
        </w:rPr>
        <w:t>Alphona’s</w:t>
      </w:r>
      <w:r>
        <w:rPr>
          <w:color w:val="231F20"/>
          <w:spacing w:val="80"/>
          <w:w w:val="150"/>
        </w:rPr>
        <w:t> </w:t>
      </w:r>
      <w:r>
        <w:rPr>
          <w:color w:val="231F20"/>
        </w:rPr>
        <w:t>art departs from the comparably naturalistic of style of his 2003–4 </w:t>
      </w:r>
      <w:r>
        <w:rPr>
          <w:i/>
          <w:color w:val="231F20"/>
        </w:rPr>
        <w:t>Runaways </w:t>
      </w:r>
      <w:r>
        <w:rPr>
          <w:color w:val="231F20"/>
        </w:rPr>
        <w:t>in favor of a style that exaggerates human proportions and so offsets Kamala Khan’s shapeshifting ability. Alphona was</w:t>
      </w:r>
      <w:r>
        <w:rPr>
          <w:color w:val="231F20"/>
          <w:spacing w:val="80"/>
        </w:rPr>
        <w:t> </w:t>
      </w:r>
      <w:r>
        <w:rPr>
          <w:color w:val="231F20"/>
        </w:rPr>
        <w:t>the</w:t>
      </w:r>
      <w:r>
        <w:rPr>
          <w:color w:val="231F20"/>
          <w:spacing w:val="40"/>
        </w:rPr>
        <w:t> </w:t>
      </w:r>
      <w:r>
        <w:rPr>
          <w:color w:val="231F20"/>
        </w:rPr>
        <w:t>primary</w:t>
      </w:r>
      <w:r>
        <w:rPr>
          <w:color w:val="231F20"/>
          <w:spacing w:val="40"/>
        </w:rPr>
        <w:t> </w:t>
      </w:r>
      <w:r>
        <w:rPr>
          <w:color w:val="231F20"/>
        </w:rPr>
        <w:t>artist</w:t>
      </w:r>
      <w:r>
        <w:rPr>
          <w:color w:val="231F20"/>
          <w:spacing w:val="40"/>
        </w:rPr>
        <w:t> </w:t>
      </w:r>
      <w:r>
        <w:rPr>
          <w:color w:val="231F20"/>
        </w:rPr>
        <w:t>for</w:t>
      </w:r>
      <w:r>
        <w:rPr>
          <w:color w:val="231F20"/>
          <w:spacing w:val="40"/>
        </w:rPr>
        <w:t> </w:t>
      </w:r>
      <w:r>
        <w:rPr>
          <w:color w:val="231F20"/>
        </w:rPr>
        <w:t>the</w:t>
      </w:r>
      <w:r>
        <w:rPr>
          <w:color w:val="231F20"/>
          <w:spacing w:val="40"/>
        </w:rPr>
        <w:t> </w:t>
      </w:r>
      <w:r>
        <w:rPr>
          <w:color w:val="231F20"/>
        </w:rPr>
        <w:t>original</w:t>
      </w:r>
      <w:r>
        <w:rPr>
          <w:color w:val="231F20"/>
          <w:spacing w:val="40"/>
        </w:rPr>
        <w:t> </w:t>
      </w:r>
      <w:r>
        <w:rPr>
          <w:color w:val="231F20"/>
        </w:rPr>
        <w:t>run,</w:t>
      </w:r>
      <w:r>
        <w:rPr>
          <w:color w:val="231F20"/>
          <w:spacing w:val="40"/>
        </w:rPr>
        <w:t> </w:t>
      </w:r>
      <w:r>
        <w:rPr>
          <w:color w:val="231F20"/>
        </w:rPr>
        <w:t>drawing</w:t>
      </w:r>
      <w:r>
        <w:rPr>
          <w:color w:val="231F20"/>
          <w:spacing w:val="40"/>
        </w:rPr>
        <w:t> </w:t>
      </w:r>
      <w:r>
        <w:rPr>
          <w:color w:val="231F20"/>
        </w:rPr>
        <w:t>#1–5,</w:t>
      </w:r>
      <w:r>
        <w:rPr>
          <w:color w:val="231F20"/>
          <w:spacing w:val="40"/>
        </w:rPr>
        <w:t> </w:t>
      </w:r>
      <w:r>
        <w:rPr>
          <w:color w:val="231F20"/>
        </w:rPr>
        <w:t>#8–11, and #16–19. Wilson continued as writer of the ongoing All-New</w:t>
      </w:r>
      <w:r>
        <w:rPr>
          <w:color w:val="231F20"/>
          <w:spacing w:val="40"/>
        </w:rPr>
        <w:t> </w:t>
      </w:r>
      <w:r>
        <w:rPr>
          <w:color w:val="231F20"/>
        </w:rPr>
        <w:t>All-Different series beginning #1(January 2016), with Alphona appearing sporadically as a co-artist.</w:t>
      </w:r>
    </w:p>
    <w:p>
      <w:pPr>
        <w:pStyle w:val="BodyText"/>
        <w:rPr>
          <w:sz w:val="21"/>
        </w:rPr>
      </w:pPr>
    </w:p>
    <w:p>
      <w:pPr>
        <w:pStyle w:val="BodyText"/>
        <w:spacing w:line="244" w:lineRule="auto" w:before="1"/>
        <w:ind w:left="440" w:right="120"/>
        <w:jc w:val="both"/>
      </w:pPr>
      <w:r>
        <w:rPr>
          <w:b/>
          <w:color w:val="231F20"/>
        </w:rPr>
        <w:t>Coates and Stelfreeze’s </w:t>
      </w:r>
      <w:r>
        <w:rPr>
          <w:b/>
          <w:i/>
          <w:color w:val="231F20"/>
        </w:rPr>
        <w:t>Black Panther </w:t>
      </w:r>
      <w:r>
        <w:rPr>
          <w:b/>
          <w:color w:val="231F20"/>
        </w:rPr>
        <w:t>(2016–17)</w:t>
      </w:r>
      <w:r>
        <w:rPr>
          <w:color w:val="231F20"/>
        </w:rPr>
        <w:t>. Journalist </w:t>
      </w:r>
      <w:r>
        <w:rPr>
          <w:color w:val="231F20"/>
        </w:rPr>
        <w:t>and senior editor Ta-Nehisi Coates is well known for his articles in </w:t>
      </w:r>
      <w:r>
        <w:rPr>
          <w:i/>
          <w:color w:val="231F20"/>
        </w:rPr>
        <w:t>The</w:t>
      </w:r>
      <w:r>
        <w:rPr>
          <w:i/>
          <w:color w:val="231F20"/>
        </w:rPr>
        <w:t> Atlantic</w:t>
      </w:r>
      <w:r>
        <w:rPr>
          <w:i/>
          <w:color w:val="231F20"/>
          <w:spacing w:val="40"/>
        </w:rPr>
        <w:t> </w:t>
      </w:r>
      <w:r>
        <w:rPr>
          <w:color w:val="231F20"/>
        </w:rPr>
        <w:t>and</w:t>
      </w:r>
      <w:r>
        <w:rPr>
          <w:color w:val="231F20"/>
          <w:spacing w:val="40"/>
        </w:rPr>
        <w:t> </w:t>
      </w:r>
      <w:r>
        <w:rPr>
          <w:i/>
          <w:color w:val="231F20"/>
        </w:rPr>
        <w:t>New</w:t>
      </w:r>
      <w:r>
        <w:rPr>
          <w:i/>
          <w:color w:val="231F20"/>
          <w:spacing w:val="40"/>
        </w:rPr>
        <w:t> </w:t>
      </w:r>
      <w:r>
        <w:rPr>
          <w:i/>
          <w:color w:val="231F20"/>
        </w:rPr>
        <w:t>York</w:t>
      </w:r>
      <w:r>
        <w:rPr>
          <w:i/>
          <w:color w:val="231F20"/>
          <w:spacing w:val="40"/>
        </w:rPr>
        <w:t> </w:t>
      </w:r>
      <w:r>
        <w:rPr>
          <w:i/>
          <w:color w:val="231F20"/>
        </w:rPr>
        <w:t>Times</w:t>
      </w:r>
      <w:r>
        <w:rPr>
          <w:color w:val="231F20"/>
        </w:rPr>
        <w:t>.</w:t>
      </w:r>
      <w:r>
        <w:rPr>
          <w:color w:val="231F20"/>
          <w:spacing w:val="40"/>
        </w:rPr>
        <w:t> </w:t>
      </w:r>
      <w:r>
        <w:rPr>
          <w:color w:val="231F20"/>
        </w:rPr>
        <w:t>His</w:t>
      </w:r>
      <w:r>
        <w:rPr>
          <w:color w:val="231F20"/>
          <w:spacing w:val="40"/>
        </w:rPr>
        <w:t> </w:t>
      </w:r>
      <w:r>
        <w:rPr>
          <w:i/>
          <w:color w:val="231F20"/>
        </w:rPr>
        <w:t>Between</w:t>
      </w:r>
      <w:r>
        <w:rPr>
          <w:i/>
          <w:color w:val="231F20"/>
          <w:spacing w:val="40"/>
        </w:rPr>
        <w:t> </w:t>
      </w:r>
      <w:r>
        <w:rPr>
          <w:i/>
          <w:color w:val="231F20"/>
        </w:rPr>
        <w:t>the</w:t>
      </w:r>
      <w:r>
        <w:rPr>
          <w:i/>
          <w:color w:val="231F20"/>
          <w:spacing w:val="40"/>
        </w:rPr>
        <w:t> </w:t>
      </w:r>
      <w:r>
        <w:rPr>
          <w:i/>
          <w:color w:val="231F20"/>
        </w:rPr>
        <w:t>World</w:t>
      </w:r>
      <w:r>
        <w:rPr>
          <w:i/>
          <w:color w:val="231F20"/>
          <w:spacing w:val="40"/>
        </w:rPr>
        <w:t> </w:t>
      </w:r>
      <w:r>
        <w:rPr>
          <w:i/>
          <w:color w:val="231F20"/>
        </w:rPr>
        <w:t>and</w:t>
      </w:r>
      <w:r>
        <w:rPr>
          <w:i/>
          <w:color w:val="231F20"/>
          <w:spacing w:val="40"/>
        </w:rPr>
        <w:t> </w:t>
      </w:r>
      <w:r>
        <w:rPr>
          <w:i/>
          <w:color w:val="231F20"/>
        </w:rPr>
        <w:t>Me</w:t>
      </w:r>
      <w:r>
        <w:rPr>
          <w:i/>
          <w:color w:val="231F20"/>
        </w:rPr>
        <w:t> </w:t>
      </w:r>
      <w:r>
        <w:rPr>
          <w:color w:val="231F20"/>
        </w:rPr>
        <w:t>won the National Book Award for Nonfiction in 2015, the same</w:t>
      </w:r>
      <w:r>
        <w:rPr>
          <w:color w:val="231F20"/>
          <w:spacing w:val="40"/>
        </w:rPr>
        <w:t> </w:t>
      </w:r>
      <w:r>
        <w:rPr>
          <w:color w:val="231F20"/>
        </w:rPr>
        <w:t>year the MacArthur Foundation awarded him its renown “genius grant” and Marvel invited him to write an eleven-issue </w:t>
      </w:r>
      <w:r>
        <w:rPr>
          <w:i/>
          <w:color w:val="231F20"/>
        </w:rPr>
        <w:t>Black</w:t>
      </w:r>
      <w:r>
        <w:rPr>
          <w:i/>
          <w:color w:val="231F20"/>
        </w:rPr>
        <w:t> Panther </w:t>
      </w:r>
      <w:r>
        <w:rPr>
          <w:color w:val="231F20"/>
        </w:rPr>
        <w:t>series. Following an opposite trajectory as Neil Gaiman, who began in superhero comics and established a high-profile literary career afterwards, Coates is the most prestigious author from outside of superhero comics to enter the genre. He partnered with Brian Stelfreeze, a Marvel and DC artist since the early 1990s. #1 (June 2016) premiered as one of the year’s top-selling comics, leading to a spin-off series, </w:t>
      </w:r>
      <w:r>
        <w:rPr>
          <w:i/>
          <w:color w:val="231F20"/>
        </w:rPr>
        <w:t>World of Wakanda</w:t>
      </w:r>
      <w:r>
        <w:rPr>
          <w:color w:val="231F20"/>
        </w:rPr>
        <w:t>, to be co-written by Coates, poet Yona Harvey, and fiction writer and essayist Roxane Gay, who is an associate professor of English and literary journal editor. Harvey and Gay are Marvel’s first female African-American </w:t>
      </w:r>
      <w:r>
        <w:rPr>
          <w:color w:val="231F20"/>
          <w:spacing w:val="-2"/>
        </w:rPr>
        <w:t>writers.</w:t>
      </w:r>
    </w:p>
    <w:p>
      <w:pPr>
        <w:spacing w:after="0" w:line="244" w:lineRule="auto"/>
        <w:jc w:val="both"/>
        <w:sectPr>
          <w:pgSz w:w="7830" w:h="12250"/>
          <w:pgMar w:header="628" w:footer="0" w:top="820" w:bottom="280" w:left="760" w:right="740"/>
        </w:sectPr>
      </w:pPr>
    </w:p>
    <w:p>
      <w:pPr>
        <w:spacing w:before="88"/>
        <w:ind w:left="103" w:right="0" w:firstLine="0"/>
        <w:jc w:val="left"/>
        <w:rPr>
          <w:rFonts w:ascii="Arial"/>
          <w:b/>
          <w:sz w:val="16"/>
        </w:rPr>
      </w:pPr>
      <w:r>
        <w:rPr>
          <w:rFonts w:ascii="Arial"/>
          <w:b/>
          <w:color w:val="231F20"/>
          <w:spacing w:val="-5"/>
          <w:sz w:val="16"/>
        </w:rPr>
        <w:t>288</w:t>
      </w:r>
    </w:p>
    <w:p>
      <w:pPr>
        <w:spacing w:after="0"/>
        <w:jc w:val="left"/>
        <w:rPr>
          <w:rFonts w:ascii="Arial"/>
          <w:sz w:val="16"/>
        </w:rPr>
        <w:sectPr>
          <w:headerReference w:type="even" r:id="rId138"/>
          <w:pgSz w:w="7830" w:h="12250"/>
          <w:pgMar w:header="0" w:footer="0" w:top="540" w:bottom="280" w:left="760" w:right="740"/>
        </w:sectPr>
      </w:pPr>
    </w:p>
    <w:p>
      <w:pPr>
        <w:pStyle w:val="Heading3"/>
        <w:ind w:right="445"/>
        <w:jc w:val="center"/>
      </w:pPr>
      <w:bookmarkStart w:name="Glossary" w:id="377"/>
      <w:bookmarkEnd w:id="377"/>
      <w:r>
        <w:rPr>
          <w:b w:val="0"/>
        </w:rPr>
      </w:r>
      <w:r>
        <w:rPr>
          <w:color w:val="231F20"/>
          <w:spacing w:val="21"/>
          <w:w w:val="110"/>
        </w:rPr>
        <w:t>GLOSSARY</w:t>
      </w:r>
    </w:p>
    <w:p>
      <w:pPr>
        <w:pStyle w:val="BodyText"/>
        <w:rPr>
          <w:b/>
          <w:sz w:val="56"/>
        </w:rPr>
      </w:pPr>
    </w:p>
    <w:p>
      <w:pPr>
        <w:pStyle w:val="BodyText"/>
        <w:rPr>
          <w:b/>
          <w:sz w:val="56"/>
        </w:rPr>
      </w:pPr>
    </w:p>
    <w:p>
      <w:pPr>
        <w:spacing w:line="249" w:lineRule="auto" w:before="354"/>
        <w:ind w:left="680" w:right="299" w:hanging="240"/>
        <w:jc w:val="left"/>
        <w:rPr>
          <w:sz w:val="18"/>
        </w:rPr>
      </w:pPr>
      <w:r>
        <w:rPr>
          <w:b/>
          <w:color w:val="231F20"/>
          <w:sz w:val="18"/>
        </w:rPr>
        <w:t>Abstraction</w:t>
      </w:r>
      <w:r>
        <w:rPr>
          <w:b/>
          <w:color w:val="231F20"/>
          <w:spacing w:val="24"/>
          <w:sz w:val="18"/>
        </w:rPr>
        <w:t> </w:t>
      </w:r>
      <w:r>
        <w:rPr>
          <w:color w:val="231F20"/>
          <w:sz w:val="18"/>
        </w:rPr>
        <w:t>a</w:t>
      </w:r>
      <w:r>
        <w:rPr>
          <w:color w:val="231F20"/>
          <w:spacing w:val="-1"/>
          <w:sz w:val="18"/>
        </w:rPr>
        <w:t> </w:t>
      </w:r>
      <w:r>
        <w:rPr>
          <w:color w:val="231F20"/>
          <w:sz w:val="18"/>
        </w:rPr>
        <w:t>representational</w:t>
      </w:r>
      <w:r>
        <w:rPr>
          <w:color w:val="231F20"/>
          <w:spacing w:val="-1"/>
          <w:sz w:val="18"/>
        </w:rPr>
        <w:t> </w:t>
      </w:r>
      <w:r>
        <w:rPr>
          <w:color w:val="231F20"/>
          <w:sz w:val="18"/>
        </w:rPr>
        <w:t>image’s</w:t>
      </w:r>
      <w:r>
        <w:rPr>
          <w:color w:val="231F20"/>
          <w:spacing w:val="-1"/>
          <w:sz w:val="18"/>
        </w:rPr>
        <w:t> </w:t>
      </w:r>
      <w:r>
        <w:rPr>
          <w:color w:val="231F20"/>
          <w:sz w:val="18"/>
        </w:rPr>
        <w:t>reductions</w:t>
      </w:r>
      <w:r>
        <w:rPr>
          <w:color w:val="231F20"/>
          <w:spacing w:val="-1"/>
          <w:sz w:val="18"/>
        </w:rPr>
        <w:t> </w:t>
      </w:r>
      <w:r>
        <w:rPr>
          <w:color w:val="231F20"/>
          <w:sz w:val="18"/>
        </w:rPr>
        <w:t>in</w:t>
      </w:r>
      <w:r>
        <w:rPr>
          <w:color w:val="231F20"/>
          <w:spacing w:val="-1"/>
          <w:sz w:val="18"/>
        </w:rPr>
        <w:t> </w:t>
      </w:r>
      <w:r>
        <w:rPr>
          <w:color w:val="231F20"/>
          <w:sz w:val="18"/>
        </w:rPr>
        <w:t>detail</w:t>
      </w:r>
      <w:r>
        <w:rPr>
          <w:color w:val="231F20"/>
          <w:spacing w:val="-1"/>
          <w:sz w:val="18"/>
        </w:rPr>
        <w:t> </w:t>
      </w:r>
      <w:r>
        <w:rPr>
          <w:color w:val="231F20"/>
          <w:sz w:val="18"/>
        </w:rPr>
        <w:t>and</w:t>
      </w:r>
      <w:r>
        <w:rPr>
          <w:color w:val="231F20"/>
          <w:spacing w:val="40"/>
          <w:sz w:val="18"/>
        </w:rPr>
        <w:t> </w:t>
      </w:r>
      <w:r>
        <w:rPr>
          <w:color w:val="231F20"/>
          <w:sz w:val="18"/>
        </w:rPr>
        <w:t>alterations in line contour from real-world subject matter.</w:t>
      </w:r>
    </w:p>
    <w:p>
      <w:pPr>
        <w:spacing w:line="249" w:lineRule="auto" w:before="1"/>
        <w:ind w:left="680" w:right="299" w:hanging="240"/>
        <w:jc w:val="left"/>
        <w:rPr>
          <w:sz w:val="18"/>
        </w:rPr>
      </w:pPr>
      <w:r>
        <w:rPr>
          <w:b/>
          <w:color w:val="231F20"/>
          <w:sz w:val="18"/>
        </w:rPr>
        <w:t>Atlas</w:t>
      </w:r>
      <w:r>
        <w:rPr>
          <w:b/>
          <w:color w:val="231F20"/>
          <w:spacing w:val="40"/>
          <w:sz w:val="18"/>
        </w:rPr>
        <w:t> </w:t>
      </w:r>
      <w:r>
        <w:rPr>
          <w:color w:val="231F20"/>
          <w:sz w:val="18"/>
        </w:rPr>
        <w:t>publisher Martin Goodman’s 1950s’ era comics company,</w:t>
      </w:r>
      <w:r>
        <w:rPr>
          <w:color w:val="231F20"/>
          <w:spacing w:val="40"/>
          <w:sz w:val="18"/>
        </w:rPr>
        <w:t> </w:t>
      </w:r>
      <w:r>
        <w:rPr>
          <w:color w:val="231F20"/>
          <w:sz w:val="18"/>
        </w:rPr>
        <w:t>previously named Timely and later renamed Marvel.</w:t>
      </w:r>
    </w:p>
    <w:p>
      <w:pPr>
        <w:spacing w:line="249" w:lineRule="auto" w:before="1"/>
        <w:ind w:left="680" w:right="0" w:hanging="240"/>
        <w:jc w:val="left"/>
        <w:rPr>
          <w:sz w:val="18"/>
        </w:rPr>
      </w:pPr>
      <w:r>
        <w:rPr>
          <w:b/>
          <w:color w:val="231F20"/>
          <w:sz w:val="18"/>
        </w:rPr>
        <w:t>Cartoon</w:t>
      </w:r>
      <w:r>
        <w:rPr>
          <w:b/>
          <w:color w:val="231F20"/>
          <w:spacing w:val="37"/>
          <w:sz w:val="18"/>
        </w:rPr>
        <w:t> </w:t>
      </w:r>
      <w:r>
        <w:rPr>
          <w:color w:val="231F20"/>
          <w:sz w:val="18"/>
        </w:rPr>
        <w:t>an image drawn in a style that typically reduces details </w:t>
      </w:r>
      <w:r>
        <w:rPr>
          <w:color w:val="231F20"/>
          <w:sz w:val="18"/>
        </w:rPr>
        <w:t>and</w:t>
      </w:r>
      <w:r>
        <w:rPr>
          <w:color w:val="231F20"/>
          <w:spacing w:val="40"/>
          <w:sz w:val="18"/>
        </w:rPr>
        <w:t> </w:t>
      </w:r>
      <w:r>
        <w:rPr>
          <w:color w:val="231F20"/>
          <w:sz w:val="18"/>
        </w:rPr>
        <w:t>exaggerates line contours for non-naturalistic effect.</w:t>
      </w:r>
    </w:p>
    <w:p>
      <w:pPr>
        <w:spacing w:line="249" w:lineRule="auto" w:before="1"/>
        <w:ind w:left="680" w:right="299" w:hanging="240"/>
        <w:jc w:val="left"/>
        <w:rPr>
          <w:sz w:val="18"/>
        </w:rPr>
      </w:pPr>
      <w:r>
        <w:rPr>
          <w:b/>
          <w:color w:val="231F20"/>
          <w:sz w:val="18"/>
        </w:rPr>
        <w:t>Charlton</w:t>
      </w:r>
      <w:r>
        <w:rPr>
          <w:b/>
          <w:color w:val="231F20"/>
          <w:spacing w:val="40"/>
          <w:sz w:val="18"/>
        </w:rPr>
        <w:t> </w:t>
      </w:r>
      <w:r>
        <w:rPr>
          <w:color w:val="231F20"/>
          <w:sz w:val="18"/>
        </w:rPr>
        <w:t>comics publisher from 1944–84, known for the 1960s’</w:t>
      </w:r>
      <w:r>
        <w:rPr>
          <w:color w:val="231F20"/>
          <w:spacing w:val="40"/>
          <w:sz w:val="18"/>
        </w:rPr>
        <w:t> </w:t>
      </w:r>
      <w:r>
        <w:rPr>
          <w:color w:val="231F20"/>
          <w:sz w:val="18"/>
        </w:rPr>
        <w:t>superhero characters Captain Atom, the Question, and Blue Beetle </w:t>
      </w:r>
      <w:r>
        <w:rPr>
          <w:color w:val="231F20"/>
          <w:sz w:val="18"/>
        </w:rPr>
        <w:t>(a</w:t>
      </w:r>
      <w:r>
        <w:rPr>
          <w:color w:val="231F20"/>
          <w:spacing w:val="40"/>
          <w:sz w:val="18"/>
        </w:rPr>
        <w:t> </w:t>
      </w:r>
      <w:r>
        <w:rPr>
          <w:color w:val="231F20"/>
          <w:sz w:val="18"/>
        </w:rPr>
        <w:t>reboot of the 1940s’ character originally published by Fox).</w:t>
      </w:r>
    </w:p>
    <w:p>
      <w:pPr>
        <w:spacing w:line="249" w:lineRule="auto" w:before="2"/>
        <w:ind w:left="680" w:right="299" w:hanging="240"/>
        <w:jc w:val="left"/>
        <w:rPr>
          <w:sz w:val="18"/>
        </w:rPr>
      </w:pPr>
      <w:r>
        <w:rPr>
          <w:b/>
          <w:color w:val="231F20"/>
          <w:sz w:val="18"/>
        </w:rPr>
        <w:t>Closure</w:t>
      </w:r>
      <w:r>
        <w:rPr>
          <w:b/>
          <w:color w:val="231F20"/>
          <w:spacing w:val="37"/>
          <w:sz w:val="18"/>
        </w:rPr>
        <w:t> </w:t>
      </w:r>
      <w:r>
        <w:rPr>
          <w:color w:val="231F20"/>
          <w:sz w:val="18"/>
        </w:rPr>
        <w:t>undrawn narrative information implied between </w:t>
      </w:r>
      <w:r>
        <w:rPr>
          <w:color w:val="231F20"/>
          <w:sz w:val="18"/>
        </w:rPr>
        <w:t>juxtaposed</w:t>
      </w:r>
      <w:r>
        <w:rPr>
          <w:color w:val="231F20"/>
          <w:spacing w:val="40"/>
          <w:sz w:val="18"/>
        </w:rPr>
        <w:t> </w:t>
      </w:r>
      <w:r>
        <w:rPr>
          <w:color w:val="231F20"/>
          <w:spacing w:val="-2"/>
          <w:sz w:val="18"/>
        </w:rPr>
        <w:t>images.</w:t>
      </w:r>
    </w:p>
    <w:p>
      <w:pPr>
        <w:spacing w:line="249" w:lineRule="auto" w:before="1"/>
        <w:ind w:left="680" w:right="299" w:hanging="240"/>
        <w:jc w:val="left"/>
        <w:rPr>
          <w:sz w:val="18"/>
        </w:rPr>
      </w:pPr>
      <w:r>
        <w:rPr>
          <w:b/>
          <w:color w:val="231F20"/>
          <w:sz w:val="18"/>
        </w:rPr>
        <w:t>Colorist</w:t>
      </w:r>
      <w:r>
        <w:rPr>
          <w:b/>
          <w:color w:val="231F20"/>
          <w:spacing w:val="40"/>
          <w:sz w:val="18"/>
        </w:rPr>
        <w:t> </w:t>
      </w:r>
      <w:r>
        <w:rPr>
          <w:color w:val="231F20"/>
          <w:sz w:val="18"/>
        </w:rPr>
        <w:t>an artist who designs or co-designs color or gray tones </w:t>
      </w:r>
      <w:r>
        <w:rPr>
          <w:color w:val="231F20"/>
          <w:sz w:val="18"/>
        </w:rPr>
        <w:t>and</w:t>
      </w:r>
      <w:r>
        <w:rPr>
          <w:color w:val="231F20"/>
          <w:spacing w:val="40"/>
          <w:sz w:val="18"/>
        </w:rPr>
        <w:t> </w:t>
      </w:r>
      <w:r>
        <w:rPr>
          <w:color w:val="231F20"/>
          <w:sz w:val="18"/>
        </w:rPr>
        <w:t>adds them to inked pages, sometimes with multiple assistants.</w:t>
      </w:r>
    </w:p>
    <w:p>
      <w:pPr>
        <w:spacing w:line="249" w:lineRule="auto" w:before="1"/>
        <w:ind w:left="680" w:right="507" w:hanging="240"/>
        <w:jc w:val="left"/>
        <w:rPr>
          <w:sz w:val="18"/>
        </w:rPr>
      </w:pPr>
      <w:r>
        <w:rPr>
          <w:b/>
          <w:color w:val="231F20"/>
          <w:sz w:val="18"/>
        </w:rPr>
        <w:t>Comic book</w:t>
      </w:r>
      <w:r>
        <w:rPr>
          <w:b/>
          <w:color w:val="231F20"/>
          <w:spacing w:val="40"/>
          <w:sz w:val="18"/>
        </w:rPr>
        <w:t> </w:t>
      </w:r>
      <w:r>
        <w:rPr>
          <w:color w:val="231F20"/>
          <w:sz w:val="18"/>
        </w:rPr>
        <w:t>originally a pulp-paper magazine of newspaper comic</w:t>
      </w:r>
      <w:r>
        <w:rPr>
          <w:color w:val="231F20"/>
          <w:spacing w:val="40"/>
          <w:sz w:val="18"/>
        </w:rPr>
        <w:t> </w:t>
      </w:r>
      <w:r>
        <w:rPr>
          <w:color w:val="231F20"/>
          <w:sz w:val="18"/>
        </w:rPr>
        <w:t>strip reprints, i.e., a book of comics, now synonymous with </w:t>
      </w:r>
      <w:r>
        <w:rPr>
          <w:color w:val="231F20"/>
          <w:sz w:val="18"/>
        </w:rPr>
        <w:t>graphic</w:t>
      </w:r>
      <w:r>
        <w:rPr>
          <w:color w:val="231F20"/>
          <w:spacing w:val="40"/>
          <w:sz w:val="18"/>
        </w:rPr>
        <w:t> </w:t>
      </w:r>
      <w:r>
        <w:rPr>
          <w:color w:val="231F20"/>
          <w:spacing w:val="-2"/>
          <w:sz w:val="18"/>
        </w:rPr>
        <w:t>narrative.</w:t>
      </w:r>
    </w:p>
    <w:p>
      <w:pPr>
        <w:spacing w:line="249" w:lineRule="auto" w:before="2"/>
        <w:ind w:left="680" w:right="299" w:hanging="240"/>
        <w:jc w:val="left"/>
        <w:rPr>
          <w:sz w:val="18"/>
        </w:rPr>
      </w:pPr>
      <w:r>
        <w:rPr>
          <w:b/>
          <w:color w:val="231F20"/>
          <w:sz w:val="18"/>
        </w:rPr>
        <w:t>Comic strip</w:t>
      </w:r>
      <w:r>
        <w:rPr>
          <w:b/>
          <w:color w:val="231F20"/>
          <w:spacing w:val="40"/>
          <w:sz w:val="18"/>
        </w:rPr>
        <w:t> </w:t>
      </w:r>
      <w:r>
        <w:rPr>
          <w:color w:val="231F20"/>
          <w:sz w:val="18"/>
        </w:rPr>
        <w:t>a syndicated newspaper comic, typically appearing as a</w:t>
      </w:r>
      <w:r>
        <w:rPr>
          <w:color w:val="231F20"/>
          <w:spacing w:val="40"/>
          <w:sz w:val="18"/>
        </w:rPr>
        <w:t> </w:t>
      </w:r>
      <w:r>
        <w:rPr>
          <w:color w:val="231F20"/>
          <w:sz w:val="18"/>
        </w:rPr>
        <w:t>single strip of panels if published daily and in multiple strips or </w:t>
      </w:r>
      <w:r>
        <w:rPr>
          <w:color w:val="231F20"/>
          <w:sz w:val="18"/>
        </w:rPr>
        <w:t>full</w:t>
      </w:r>
      <w:r>
        <w:rPr>
          <w:color w:val="231F20"/>
          <w:spacing w:val="40"/>
          <w:sz w:val="18"/>
        </w:rPr>
        <w:t> </w:t>
      </w:r>
      <w:r>
        <w:rPr>
          <w:color w:val="231F20"/>
          <w:sz w:val="18"/>
        </w:rPr>
        <w:t>pages if published in Sunday editions.</w:t>
      </w:r>
    </w:p>
    <w:p>
      <w:pPr>
        <w:spacing w:line="249" w:lineRule="auto" w:before="1"/>
        <w:ind w:left="680" w:right="299" w:hanging="240"/>
        <w:jc w:val="left"/>
        <w:rPr>
          <w:sz w:val="18"/>
        </w:rPr>
      </w:pPr>
      <w:r>
        <w:rPr>
          <w:b/>
          <w:color w:val="231F20"/>
          <w:sz w:val="18"/>
        </w:rPr>
        <w:t>Comics Code</w:t>
      </w:r>
      <w:r>
        <w:rPr>
          <w:b/>
          <w:color w:val="231F20"/>
          <w:spacing w:val="40"/>
          <w:sz w:val="18"/>
        </w:rPr>
        <w:t> </w:t>
      </w:r>
      <w:r>
        <w:rPr>
          <w:color w:val="231F20"/>
          <w:sz w:val="18"/>
        </w:rPr>
        <w:t>the censorship mandates of the Comics </w:t>
      </w:r>
      <w:r>
        <w:rPr>
          <w:color w:val="231F20"/>
          <w:sz w:val="18"/>
        </w:rPr>
        <w:t>Magazine</w:t>
      </w:r>
      <w:r>
        <w:rPr>
          <w:color w:val="231F20"/>
          <w:spacing w:val="40"/>
          <w:sz w:val="18"/>
        </w:rPr>
        <w:t> </w:t>
      </w:r>
      <w:r>
        <w:rPr>
          <w:color w:val="231F20"/>
          <w:sz w:val="18"/>
        </w:rPr>
        <w:t>Association of America, 1954–2011.</w:t>
      </w:r>
    </w:p>
    <w:p>
      <w:pPr>
        <w:spacing w:line="249" w:lineRule="auto" w:before="1"/>
        <w:ind w:left="680" w:right="299" w:hanging="240"/>
        <w:jc w:val="left"/>
        <w:rPr>
          <w:sz w:val="18"/>
        </w:rPr>
      </w:pPr>
      <w:r>
        <w:rPr>
          <w:b/>
          <w:color w:val="231F20"/>
          <w:sz w:val="18"/>
        </w:rPr>
        <w:t>Continuity</w:t>
      </w:r>
      <w:r>
        <w:rPr>
          <w:b/>
          <w:color w:val="231F20"/>
          <w:spacing w:val="40"/>
          <w:sz w:val="18"/>
        </w:rPr>
        <w:t> </w:t>
      </w:r>
      <w:r>
        <w:rPr>
          <w:color w:val="231F20"/>
          <w:sz w:val="18"/>
        </w:rPr>
        <w:t>the shared story world of multiple, ongoing </w:t>
      </w:r>
      <w:r>
        <w:rPr>
          <w:color w:val="231F20"/>
          <w:sz w:val="18"/>
        </w:rPr>
        <w:t>characters</w:t>
      </w:r>
      <w:r>
        <w:rPr>
          <w:color w:val="231F20"/>
          <w:spacing w:val="40"/>
          <w:sz w:val="18"/>
        </w:rPr>
        <w:t> </w:t>
      </w:r>
      <w:r>
        <w:rPr>
          <w:color w:val="231F20"/>
          <w:sz w:val="18"/>
        </w:rPr>
        <w:t>depicted in multiple titles by multiple creators within a single</w:t>
      </w:r>
      <w:r>
        <w:rPr>
          <w:color w:val="231F20"/>
          <w:spacing w:val="40"/>
          <w:sz w:val="18"/>
        </w:rPr>
        <w:t> </w:t>
      </w:r>
      <w:r>
        <w:rPr>
          <w:color w:val="231F20"/>
          <w:sz w:val="18"/>
        </w:rPr>
        <w:t>publishing company.</w:t>
      </w:r>
    </w:p>
    <w:p>
      <w:pPr>
        <w:spacing w:line="249" w:lineRule="auto" w:before="2"/>
        <w:ind w:left="680" w:right="299" w:hanging="240"/>
        <w:jc w:val="left"/>
        <w:rPr>
          <w:sz w:val="18"/>
        </w:rPr>
      </w:pPr>
      <w:r>
        <w:rPr>
          <w:b/>
          <w:color w:val="231F20"/>
          <w:sz w:val="18"/>
        </w:rPr>
        <w:t>Dark Horse</w:t>
      </w:r>
      <w:r>
        <w:rPr>
          <w:b/>
          <w:color w:val="231F20"/>
          <w:spacing w:val="40"/>
          <w:sz w:val="18"/>
        </w:rPr>
        <w:t> </w:t>
      </w:r>
      <w:r>
        <w:rPr>
          <w:color w:val="231F20"/>
          <w:sz w:val="18"/>
        </w:rPr>
        <w:t>comics company founded in 1986, currently the </w:t>
      </w:r>
      <w:r>
        <w:rPr>
          <w:color w:val="231F20"/>
          <w:sz w:val="18"/>
        </w:rPr>
        <w:t>third</w:t>
      </w:r>
      <w:r>
        <w:rPr>
          <w:color w:val="231F20"/>
          <w:spacing w:val="40"/>
          <w:sz w:val="18"/>
        </w:rPr>
        <w:t> </w:t>
      </w:r>
      <w:r>
        <w:rPr>
          <w:color w:val="231F20"/>
          <w:sz w:val="18"/>
        </w:rPr>
        <w:t>largest independent after Image and IDW.</w:t>
      </w:r>
    </w:p>
    <w:p>
      <w:pPr>
        <w:spacing w:line="249" w:lineRule="auto" w:before="1"/>
        <w:ind w:left="680" w:right="299" w:hanging="240"/>
        <w:jc w:val="left"/>
        <w:rPr>
          <w:sz w:val="18"/>
        </w:rPr>
      </w:pPr>
      <w:r>
        <w:rPr>
          <w:b/>
          <w:color w:val="231F20"/>
          <w:sz w:val="18"/>
        </w:rPr>
        <w:t>DC</w:t>
      </w:r>
      <w:r>
        <w:rPr>
          <w:b/>
          <w:color w:val="231F20"/>
          <w:spacing w:val="40"/>
          <w:sz w:val="18"/>
        </w:rPr>
        <w:t> </w:t>
      </w:r>
      <w:r>
        <w:rPr>
          <w:color w:val="231F20"/>
          <w:sz w:val="18"/>
        </w:rPr>
        <w:t>originally Detective Comics, Inc., the umbrella name soon </w:t>
      </w:r>
      <w:r>
        <w:rPr>
          <w:color w:val="231F20"/>
          <w:sz w:val="18"/>
        </w:rPr>
        <w:t>included</w:t>
      </w:r>
      <w:r>
        <w:rPr>
          <w:color w:val="231F20"/>
          <w:spacing w:val="40"/>
          <w:sz w:val="18"/>
        </w:rPr>
        <w:t> </w:t>
      </w:r>
      <w:r>
        <w:rPr>
          <w:color w:val="231F20"/>
          <w:sz w:val="18"/>
        </w:rPr>
        <w:t>National Allied and All-American and later through acquisitions</w:t>
      </w:r>
      <w:r>
        <w:rPr>
          <w:color w:val="231F20"/>
          <w:spacing w:val="40"/>
          <w:sz w:val="18"/>
        </w:rPr>
        <w:t> </w:t>
      </w:r>
      <w:r>
        <w:rPr>
          <w:color w:val="231F20"/>
          <w:sz w:val="18"/>
        </w:rPr>
        <w:t>Quality, Fawcett, Charlton, and Wildstorm.</w:t>
      </w:r>
    </w:p>
    <w:p>
      <w:pPr>
        <w:spacing w:line="249" w:lineRule="auto" w:before="2"/>
        <w:ind w:left="680" w:right="299" w:hanging="240"/>
        <w:jc w:val="left"/>
        <w:rPr>
          <w:sz w:val="18"/>
        </w:rPr>
      </w:pPr>
      <w:r>
        <w:rPr>
          <w:b/>
          <w:color w:val="231F20"/>
          <w:sz w:val="18"/>
        </w:rPr>
        <w:t>Diegesis</w:t>
      </w:r>
      <w:r>
        <w:rPr>
          <w:b/>
          <w:color w:val="231F20"/>
          <w:spacing w:val="32"/>
          <w:sz w:val="18"/>
        </w:rPr>
        <w:t> </w:t>
      </w:r>
      <w:r>
        <w:rPr>
          <w:color w:val="231F20"/>
          <w:sz w:val="18"/>
        </w:rPr>
        <w:t>a story as experienced by the characters within the story’s</w:t>
      </w:r>
      <w:r>
        <w:rPr>
          <w:color w:val="231F20"/>
          <w:spacing w:val="40"/>
          <w:sz w:val="18"/>
        </w:rPr>
        <w:t> </w:t>
      </w:r>
      <w:r>
        <w:rPr>
          <w:color w:val="231F20"/>
          <w:spacing w:val="-2"/>
          <w:sz w:val="18"/>
        </w:rPr>
        <w:t>world.</w:t>
      </w:r>
    </w:p>
    <w:p>
      <w:pPr>
        <w:spacing w:line="249" w:lineRule="auto" w:before="1"/>
        <w:ind w:left="680" w:right="0" w:hanging="240"/>
        <w:jc w:val="left"/>
        <w:rPr>
          <w:sz w:val="18"/>
        </w:rPr>
      </w:pPr>
      <w:r>
        <w:rPr>
          <w:b/>
          <w:color w:val="231F20"/>
          <w:sz w:val="18"/>
        </w:rPr>
        <w:t>Direct Market</w:t>
      </w:r>
      <w:r>
        <w:rPr>
          <w:b/>
          <w:color w:val="231F20"/>
          <w:spacing w:val="30"/>
          <w:sz w:val="18"/>
        </w:rPr>
        <w:t> </w:t>
      </w:r>
      <w:r>
        <w:rPr>
          <w:color w:val="231F20"/>
          <w:sz w:val="18"/>
        </w:rPr>
        <w:t>the comic book sales system that replaced newsstand</w:t>
      </w:r>
      <w:r>
        <w:rPr>
          <w:color w:val="231F20"/>
          <w:spacing w:val="40"/>
          <w:sz w:val="18"/>
        </w:rPr>
        <w:t> </w:t>
      </w:r>
      <w:r>
        <w:rPr>
          <w:color w:val="231F20"/>
          <w:sz w:val="18"/>
        </w:rPr>
        <w:t>distribution with stores that specialize in comics.</w:t>
      </w:r>
    </w:p>
    <w:p>
      <w:pPr>
        <w:spacing w:after="0" w:line="249" w:lineRule="auto"/>
        <w:jc w:val="left"/>
        <w:rPr>
          <w:sz w:val="18"/>
        </w:rPr>
        <w:sectPr>
          <w:headerReference w:type="default" r:id="rId139"/>
          <w:pgSz w:w="7830" w:h="12250"/>
          <w:pgMar w:header="0" w:footer="0" w:top="1140" w:bottom="280" w:left="760" w:right="740"/>
        </w:sectPr>
      </w:pPr>
    </w:p>
    <w:p>
      <w:pPr>
        <w:tabs>
          <w:tab w:pos="2526" w:val="left" w:leader="none"/>
        </w:tabs>
        <w:spacing w:before="86"/>
        <w:ind w:left="103" w:right="0" w:firstLine="0"/>
        <w:jc w:val="left"/>
        <w:rPr>
          <w:b/>
          <w:sz w:val="16"/>
        </w:rPr>
      </w:pPr>
      <w:r>
        <w:rPr>
          <w:b/>
          <w:color w:val="231F20"/>
          <w:spacing w:val="-5"/>
          <w:w w:val="105"/>
          <w:sz w:val="16"/>
        </w:rPr>
        <w:t>290</w:t>
      </w:r>
      <w:r>
        <w:rPr>
          <w:b/>
          <w:color w:val="231F20"/>
          <w:sz w:val="16"/>
        </w:rPr>
        <w:tab/>
      </w:r>
      <w:r>
        <w:rPr>
          <w:b/>
          <w:color w:val="231F20"/>
          <w:spacing w:val="-2"/>
          <w:w w:val="105"/>
          <w:sz w:val="16"/>
        </w:rPr>
        <w:t>GLOSSARY</w:t>
      </w:r>
    </w:p>
    <w:p>
      <w:pPr>
        <w:pStyle w:val="BodyText"/>
        <w:rPr>
          <w:b/>
        </w:rPr>
      </w:pPr>
    </w:p>
    <w:p>
      <w:pPr>
        <w:pStyle w:val="BodyText"/>
        <w:spacing w:before="10"/>
        <w:rPr>
          <w:b/>
          <w:sz w:val="19"/>
        </w:rPr>
      </w:pPr>
    </w:p>
    <w:p>
      <w:pPr>
        <w:spacing w:line="249" w:lineRule="auto" w:before="0"/>
        <w:ind w:left="343" w:right="0" w:hanging="240"/>
        <w:jc w:val="left"/>
        <w:rPr>
          <w:sz w:val="18"/>
        </w:rPr>
      </w:pPr>
      <w:r>
        <w:rPr>
          <w:b/>
          <w:color w:val="231F20"/>
          <w:sz w:val="18"/>
        </w:rPr>
        <w:t>Discourse</w:t>
      </w:r>
      <w:r>
        <w:rPr>
          <w:b/>
          <w:color w:val="231F20"/>
          <w:spacing w:val="38"/>
          <w:sz w:val="18"/>
        </w:rPr>
        <w:t> </w:t>
      </w:r>
      <w:r>
        <w:rPr>
          <w:color w:val="231F20"/>
          <w:sz w:val="18"/>
        </w:rPr>
        <w:t>the telling of a story through the specific words and images as</w:t>
      </w:r>
      <w:r>
        <w:rPr>
          <w:color w:val="231F20"/>
          <w:spacing w:val="40"/>
          <w:sz w:val="18"/>
        </w:rPr>
        <w:t> </w:t>
      </w:r>
      <w:r>
        <w:rPr>
          <w:color w:val="231F20"/>
          <w:sz w:val="18"/>
        </w:rPr>
        <w:t>experienced by readers.</w:t>
      </w:r>
    </w:p>
    <w:p>
      <w:pPr>
        <w:spacing w:before="1"/>
        <w:ind w:left="103" w:right="0" w:firstLine="0"/>
        <w:jc w:val="left"/>
        <w:rPr>
          <w:sz w:val="18"/>
        </w:rPr>
      </w:pPr>
      <w:r>
        <w:rPr>
          <w:b/>
          <w:color w:val="231F20"/>
          <w:sz w:val="18"/>
        </w:rPr>
        <w:t>Eclipse</w:t>
      </w:r>
      <w:r>
        <w:rPr>
          <w:b/>
          <w:color w:val="231F20"/>
          <w:spacing w:val="49"/>
          <w:sz w:val="18"/>
        </w:rPr>
        <w:t> </w:t>
      </w:r>
      <w:r>
        <w:rPr>
          <w:color w:val="231F20"/>
          <w:sz w:val="18"/>
        </w:rPr>
        <w:t>comics</w:t>
      </w:r>
      <w:r>
        <w:rPr>
          <w:color w:val="231F20"/>
          <w:spacing w:val="15"/>
          <w:sz w:val="18"/>
        </w:rPr>
        <w:t> </w:t>
      </w:r>
      <w:r>
        <w:rPr>
          <w:color w:val="231F20"/>
          <w:sz w:val="18"/>
        </w:rPr>
        <w:t>company</w:t>
      </w:r>
      <w:r>
        <w:rPr>
          <w:color w:val="231F20"/>
          <w:spacing w:val="16"/>
          <w:sz w:val="18"/>
        </w:rPr>
        <w:t> </w:t>
      </w:r>
      <w:r>
        <w:rPr>
          <w:color w:val="231F20"/>
          <w:sz w:val="18"/>
        </w:rPr>
        <w:t>from</w:t>
      </w:r>
      <w:r>
        <w:rPr>
          <w:color w:val="231F20"/>
          <w:spacing w:val="15"/>
          <w:sz w:val="18"/>
        </w:rPr>
        <w:t> </w:t>
      </w:r>
      <w:r>
        <w:rPr>
          <w:color w:val="231F20"/>
          <w:sz w:val="18"/>
        </w:rPr>
        <w:t>1977–94,</w:t>
      </w:r>
      <w:r>
        <w:rPr>
          <w:color w:val="231F20"/>
          <w:spacing w:val="15"/>
          <w:sz w:val="18"/>
        </w:rPr>
        <w:t> </w:t>
      </w:r>
      <w:r>
        <w:rPr>
          <w:color w:val="231F20"/>
          <w:sz w:val="18"/>
        </w:rPr>
        <w:t>known</w:t>
      </w:r>
      <w:r>
        <w:rPr>
          <w:color w:val="231F20"/>
          <w:spacing w:val="15"/>
          <w:sz w:val="18"/>
        </w:rPr>
        <w:t> </w:t>
      </w:r>
      <w:r>
        <w:rPr>
          <w:color w:val="231F20"/>
          <w:sz w:val="18"/>
        </w:rPr>
        <w:t>for</w:t>
      </w:r>
      <w:r>
        <w:rPr>
          <w:color w:val="231F20"/>
          <w:spacing w:val="16"/>
          <w:sz w:val="18"/>
        </w:rPr>
        <w:t> </w:t>
      </w:r>
      <w:r>
        <w:rPr>
          <w:color w:val="231F20"/>
          <w:sz w:val="18"/>
        </w:rPr>
        <w:t>superhero</w:t>
      </w:r>
      <w:r>
        <w:rPr>
          <w:color w:val="231F20"/>
          <w:spacing w:val="15"/>
          <w:sz w:val="18"/>
        </w:rPr>
        <w:t> </w:t>
      </w:r>
      <w:r>
        <w:rPr>
          <w:color w:val="231F20"/>
          <w:spacing w:val="-2"/>
          <w:sz w:val="18"/>
        </w:rPr>
        <w:t>titles</w:t>
      </w:r>
    </w:p>
    <w:p>
      <w:pPr>
        <w:spacing w:before="9"/>
        <w:ind w:left="343" w:right="0" w:firstLine="0"/>
        <w:jc w:val="left"/>
        <w:rPr>
          <w:i/>
          <w:sz w:val="18"/>
        </w:rPr>
      </w:pPr>
      <w:r>
        <w:rPr>
          <w:i/>
          <w:color w:val="231F20"/>
          <w:w w:val="105"/>
          <w:sz w:val="18"/>
        </w:rPr>
        <w:t>Miracleman</w:t>
      </w:r>
      <w:r>
        <w:rPr>
          <w:color w:val="231F20"/>
          <w:w w:val="105"/>
          <w:sz w:val="18"/>
        </w:rPr>
        <w:t>,</w:t>
      </w:r>
      <w:r>
        <w:rPr>
          <w:color w:val="231F20"/>
          <w:spacing w:val="8"/>
          <w:w w:val="105"/>
          <w:sz w:val="18"/>
        </w:rPr>
        <w:t> </w:t>
      </w:r>
      <w:r>
        <w:rPr>
          <w:i/>
          <w:color w:val="231F20"/>
          <w:w w:val="105"/>
          <w:sz w:val="18"/>
        </w:rPr>
        <w:t>The</w:t>
      </w:r>
      <w:r>
        <w:rPr>
          <w:i/>
          <w:color w:val="231F20"/>
          <w:spacing w:val="9"/>
          <w:w w:val="105"/>
          <w:sz w:val="18"/>
        </w:rPr>
        <w:t> </w:t>
      </w:r>
      <w:r>
        <w:rPr>
          <w:i/>
          <w:color w:val="231F20"/>
          <w:w w:val="105"/>
          <w:sz w:val="18"/>
        </w:rPr>
        <w:t>Rocketeer</w:t>
      </w:r>
      <w:r>
        <w:rPr>
          <w:color w:val="231F20"/>
          <w:w w:val="105"/>
          <w:sz w:val="18"/>
        </w:rPr>
        <w:t>,</w:t>
      </w:r>
      <w:r>
        <w:rPr>
          <w:color w:val="231F20"/>
          <w:spacing w:val="9"/>
          <w:w w:val="105"/>
          <w:sz w:val="18"/>
        </w:rPr>
        <w:t> </w:t>
      </w:r>
      <w:r>
        <w:rPr>
          <w:color w:val="231F20"/>
          <w:w w:val="105"/>
          <w:sz w:val="18"/>
        </w:rPr>
        <w:t>and</w:t>
      </w:r>
      <w:r>
        <w:rPr>
          <w:color w:val="231F20"/>
          <w:spacing w:val="9"/>
          <w:w w:val="105"/>
          <w:sz w:val="18"/>
        </w:rPr>
        <w:t> </w:t>
      </w:r>
      <w:r>
        <w:rPr>
          <w:i/>
          <w:color w:val="231F20"/>
          <w:spacing w:val="-4"/>
          <w:w w:val="105"/>
          <w:sz w:val="18"/>
        </w:rPr>
        <w:t>Zot!</w:t>
      </w:r>
    </w:p>
    <w:p>
      <w:pPr>
        <w:spacing w:line="249" w:lineRule="auto" w:before="9"/>
        <w:ind w:left="343" w:right="299" w:hanging="240"/>
        <w:jc w:val="left"/>
        <w:rPr>
          <w:sz w:val="18"/>
        </w:rPr>
      </w:pPr>
      <w:r>
        <w:rPr>
          <w:b/>
          <w:color w:val="231F20"/>
          <w:sz w:val="18"/>
        </w:rPr>
        <w:t>Frame</w:t>
      </w:r>
      <w:r>
        <w:rPr>
          <w:b/>
          <w:color w:val="231F20"/>
          <w:spacing w:val="35"/>
          <w:sz w:val="18"/>
        </w:rPr>
        <w:t> </w:t>
      </w:r>
      <w:r>
        <w:rPr>
          <w:color w:val="231F20"/>
          <w:sz w:val="18"/>
        </w:rPr>
        <w:t>lines drawn around images to divide their content by </w:t>
      </w:r>
      <w:r>
        <w:rPr>
          <w:color w:val="231F20"/>
          <w:sz w:val="18"/>
        </w:rPr>
        <w:t>evoking</w:t>
      </w:r>
      <w:r>
        <w:rPr>
          <w:color w:val="231F20"/>
          <w:spacing w:val="40"/>
          <w:sz w:val="18"/>
        </w:rPr>
        <w:t> </w:t>
      </w:r>
      <w:r>
        <w:rPr>
          <w:color w:val="231F20"/>
          <w:sz w:val="18"/>
        </w:rPr>
        <w:t>physical borders.</w:t>
      </w:r>
    </w:p>
    <w:p>
      <w:pPr>
        <w:spacing w:line="249" w:lineRule="auto" w:before="1"/>
        <w:ind w:left="343" w:right="299" w:hanging="240"/>
        <w:jc w:val="left"/>
        <w:rPr>
          <w:sz w:val="18"/>
        </w:rPr>
      </w:pPr>
      <w:r>
        <w:rPr>
          <w:b/>
          <w:color w:val="231F20"/>
          <w:sz w:val="18"/>
        </w:rPr>
        <w:t>Framing rhetoric</w:t>
      </w:r>
      <w:r>
        <w:rPr>
          <w:b/>
          <w:color w:val="231F20"/>
          <w:spacing w:val="36"/>
          <w:sz w:val="18"/>
        </w:rPr>
        <w:t> </w:t>
      </w:r>
      <w:r>
        <w:rPr>
          <w:color w:val="231F20"/>
          <w:sz w:val="18"/>
        </w:rPr>
        <w:t>how the size and shape of a frame relate to the </w:t>
      </w:r>
      <w:r>
        <w:rPr>
          <w:color w:val="231F20"/>
          <w:sz w:val="18"/>
        </w:rPr>
        <w:t>subject</w:t>
      </w:r>
      <w:r>
        <w:rPr>
          <w:color w:val="231F20"/>
          <w:spacing w:val="40"/>
          <w:sz w:val="18"/>
        </w:rPr>
        <w:t> </w:t>
      </w:r>
      <w:r>
        <w:rPr>
          <w:color w:val="231F20"/>
          <w:sz w:val="18"/>
        </w:rPr>
        <w:t>matter the frame contains.</w:t>
      </w:r>
    </w:p>
    <w:p>
      <w:pPr>
        <w:spacing w:line="249" w:lineRule="auto" w:before="1"/>
        <w:ind w:left="343" w:right="507" w:hanging="240"/>
        <w:jc w:val="left"/>
        <w:rPr>
          <w:sz w:val="18"/>
        </w:rPr>
      </w:pPr>
      <w:r>
        <w:rPr>
          <w:b/>
          <w:color w:val="231F20"/>
          <w:sz w:val="18"/>
        </w:rPr>
        <w:t>Graphic novel</w:t>
      </w:r>
      <w:r>
        <w:rPr>
          <w:b/>
          <w:color w:val="231F20"/>
          <w:spacing w:val="40"/>
          <w:sz w:val="18"/>
        </w:rPr>
        <w:t> </w:t>
      </w:r>
      <w:r>
        <w:rPr>
          <w:color w:val="231F20"/>
          <w:sz w:val="18"/>
        </w:rPr>
        <w:t>a graphic narrative, whether published originally in </w:t>
      </w:r>
      <w:r>
        <w:rPr>
          <w:color w:val="231F20"/>
          <w:sz w:val="18"/>
        </w:rPr>
        <w:t>its</w:t>
      </w:r>
      <w:r>
        <w:rPr>
          <w:color w:val="231F20"/>
          <w:spacing w:val="40"/>
          <w:sz w:val="18"/>
        </w:rPr>
        <w:t> </w:t>
      </w:r>
      <w:r>
        <w:rPr>
          <w:color w:val="231F20"/>
          <w:sz w:val="18"/>
        </w:rPr>
        <w:t>complete form or first serialized and then collected in longer book</w:t>
      </w:r>
      <w:r>
        <w:rPr>
          <w:color w:val="231F20"/>
          <w:spacing w:val="40"/>
          <w:sz w:val="18"/>
        </w:rPr>
        <w:t> </w:t>
      </w:r>
      <w:r>
        <w:rPr>
          <w:color w:val="231F20"/>
          <w:spacing w:val="-2"/>
          <w:sz w:val="18"/>
        </w:rPr>
        <w:t>format.</w:t>
      </w:r>
    </w:p>
    <w:p>
      <w:pPr>
        <w:spacing w:before="1"/>
        <w:ind w:left="103" w:right="0" w:firstLine="0"/>
        <w:jc w:val="left"/>
        <w:rPr>
          <w:sz w:val="18"/>
        </w:rPr>
      </w:pPr>
      <w:r>
        <w:rPr>
          <w:b/>
          <w:color w:val="231F20"/>
          <w:sz w:val="18"/>
        </w:rPr>
        <w:t>Gutter</w:t>
      </w:r>
      <w:r>
        <w:rPr>
          <w:b/>
          <w:color w:val="231F20"/>
          <w:spacing w:val="28"/>
          <w:sz w:val="18"/>
        </w:rPr>
        <w:t> </w:t>
      </w:r>
      <w:r>
        <w:rPr>
          <w:color w:val="231F20"/>
          <w:sz w:val="18"/>
        </w:rPr>
        <w:t>spaces</w:t>
      </w:r>
      <w:r>
        <w:rPr>
          <w:color w:val="231F20"/>
          <w:spacing w:val="2"/>
          <w:sz w:val="18"/>
        </w:rPr>
        <w:t> </w:t>
      </w:r>
      <w:r>
        <w:rPr>
          <w:color w:val="231F20"/>
          <w:sz w:val="18"/>
        </w:rPr>
        <w:t>between</w:t>
      </w:r>
      <w:r>
        <w:rPr>
          <w:color w:val="231F20"/>
          <w:spacing w:val="2"/>
          <w:sz w:val="18"/>
        </w:rPr>
        <w:t> </w:t>
      </w:r>
      <w:r>
        <w:rPr>
          <w:color w:val="231F20"/>
          <w:spacing w:val="-2"/>
          <w:sz w:val="18"/>
        </w:rPr>
        <w:t>panels.</w:t>
      </w:r>
    </w:p>
    <w:p>
      <w:pPr>
        <w:spacing w:before="9"/>
        <w:ind w:left="103" w:right="0" w:firstLine="0"/>
        <w:jc w:val="left"/>
        <w:rPr>
          <w:sz w:val="18"/>
        </w:rPr>
      </w:pPr>
      <w:r>
        <w:rPr>
          <w:b/>
          <w:color w:val="231F20"/>
          <w:sz w:val="18"/>
        </w:rPr>
        <w:t>Image</w:t>
      </w:r>
      <w:r>
        <w:rPr>
          <w:b/>
          <w:color w:val="231F20"/>
          <w:spacing w:val="53"/>
          <w:sz w:val="18"/>
        </w:rPr>
        <w:t> </w:t>
      </w:r>
      <w:r>
        <w:rPr>
          <w:color w:val="231F20"/>
          <w:sz w:val="18"/>
        </w:rPr>
        <w:t>largest</w:t>
      </w:r>
      <w:r>
        <w:rPr>
          <w:color w:val="231F20"/>
          <w:spacing w:val="18"/>
          <w:sz w:val="18"/>
        </w:rPr>
        <w:t> </w:t>
      </w:r>
      <w:r>
        <w:rPr>
          <w:color w:val="231F20"/>
          <w:sz w:val="18"/>
        </w:rPr>
        <w:t>comics</w:t>
      </w:r>
      <w:r>
        <w:rPr>
          <w:color w:val="231F20"/>
          <w:spacing w:val="18"/>
          <w:sz w:val="18"/>
        </w:rPr>
        <w:t> </w:t>
      </w:r>
      <w:r>
        <w:rPr>
          <w:color w:val="231F20"/>
          <w:sz w:val="18"/>
        </w:rPr>
        <w:t>publisher</w:t>
      </w:r>
      <w:r>
        <w:rPr>
          <w:color w:val="231F20"/>
          <w:spacing w:val="18"/>
          <w:sz w:val="18"/>
        </w:rPr>
        <w:t> </w:t>
      </w:r>
      <w:r>
        <w:rPr>
          <w:color w:val="231F20"/>
          <w:sz w:val="18"/>
        </w:rPr>
        <w:t>after</w:t>
      </w:r>
      <w:r>
        <w:rPr>
          <w:color w:val="231F20"/>
          <w:spacing w:val="18"/>
          <w:sz w:val="18"/>
        </w:rPr>
        <w:t> </w:t>
      </w:r>
      <w:r>
        <w:rPr>
          <w:color w:val="231F20"/>
          <w:sz w:val="18"/>
        </w:rPr>
        <w:t>Marvel</w:t>
      </w:r>
      <w:r>
        <w:rPr>
          <w:color w:val="231F20"/>
          <w:spacing w:val="18"/>
          <w:sz w:val="18"/>
        </w:rPr>
        <w:t> </w:t>
      </w:r>
      <w:r>
        <w:rPr>
          <w:color w:val="231F20"/>
          <w:sz w:val="18"/>
        </w:rPr>
        <w:t>and</w:t>
      </w:r>
      <w:r>
        <w:rPr>
          <w:color w:val="231F20"/>
          <w:spacing w:val="18"/>
          <w:sz w:val="18"/>
        </w:rPr>
        <w:t> </w:t>
      </w:r>
      <w:r>
        <w:rPr>
          <w:color w:val="231F20"/>
          <w:sz w:val="18"/>
        </w:rPr>
        <w:t>DC,</w:t>
      </w:r>
      <w:r>
        <w:rPr>
          <w:color w:val="231F20"/>
          <w:spacing w:val="18"/>
          <w:sz w:val="18"/>
        </w:rPr>
        <w:t> </w:t>
      </w:r>
      <w:r>
        <w:rPr>
          <w:color w:val="231F20"/>
          <w:sz w:val="18"/>
        </w:rPr>
        <w:t>founded</w:t>
      </w:r>
      <w:r>
        <w:rPr>
          <w:color w:val="231F20"/>
          <w:spacing w:val="18"/>
          <w:sz w:val="18"/>
        </w:rPr>
        <w:t> </w:t>
      </w:r>
      <w:r>
        <w:rPr>
          <w:color w:val="231F20"/>
          <w:sz w:val="18"/>
        </w:rPr>
        <w:t>in</w:t>
      </w:r>
      <w:r>
        <w:rPr>
          <w:color w:val="231F20"/>
          <w:spacing w:val="18"/>
          <w:sz w:val="18"/>
        </w:rPr>
        <w:t> </w:t>
      </w:r>
      <w:r>
        <w:rPr>
          <w:color w:val="231F20"/>
          <w:spacing w:val="-2"/>
          <w:sz w:val="18"/>
        </w:rPr>
        <w:t>1992.</w:t>
      </w:r>
    </w:p>
    <w:p>
      <w:pPr>
        <w:spacing w:line="249" w:lineRule="auto" w:before="9"/>
        <w:ind w:left="343" w:right="679" w:hanging="240"/>
        <w:jc w:val="left"/>
        <w:rPr>
          <w:sz w:val="18"/>
        </w:rPr>
      </w:pPr>
      <w:r>
        <w:rPr>
          <w:b/>
          <w:color w:val="231F20"/>
          <w:sz w:val="18"/>
        </w:rPr>
        <w:t>Image-text</w:t>
      </w:r>
      <w:r>
        <w:rPr>
          <w:b/>
          <w:color w:val="231F20"/>
          <w:spacing w:val="40"/>
          <w:sz w:val="18"/>
        </w:rPr>
        <w:t> </w:t>
      </w:r>
      <w:r>
        <w:rPr>
          <w:color w:val="231F20"/>
          <w:sz w:val="18"/>
        </w:rPr>
        <w:t>any work that combines words and images, </w:t>
      </w:r>
      <w:r>
        <w:rPr>
          <w:color w:val="231F20"/>
          <w:sz w:val="18"/>
        </w:rPr>
        <w:t>including</w:t>
      </w:r>
      <w:r>
        <w:rPr>
          <w:color w:val="231F20"/>
          <w:spacing w:val="40"/>
          <w:sz w:val="18"/>
        </w:rPr>
        <w:t> </w:t>
      </w:r>
      <w:r>
        <w:rPr>
          <w:color w:val="231F20"/>
          <w:spacing w:val="-2"/>
          <w:sz w:val="18"/>
        </w:rPr>
        <w:t>comics.</w:t>
      </w:r>
    </w:p>
    <w:p>
      <w:pPr>
        <w:spacing w:line="249" w:lineRule="auto" w:before="1"/>
        <w:ind w:left="343" w:right="299" w:hanging="240"/>
        <w:jc w:val="left"/>
        <w:rPr>
          <w:sz w:val="18"/>
        </w:rPr>
      </w:pPr>
      <w:r>
        <w:rPr>
          <w:b/>
          <w:color w:val="231F20"/>
          <w:sz w:val="18"/>
        </w:rPr>
        <w:t>Inker</w:t>
      </w:r>
      <w:r>
        <w:rPr>
          <w:b/>
          <w:color w:val="231F20"/>
          <w:spacing w:val="36"/>
          <w:sz w:val="18"/>
        </w:rPr>
        <w:t> </w:t>
      </w:r>
      <w:r>
        <w:rPr>
          <w:color w:val="231F20"/>
          <w:sz w:val="18"/>
        </w:rPr>
        <w:t>an artist who finalizes a comics page by penning over a penciler’s</w:t>
      </w:r>
      <w:r>
        <w:rPr>
          <w:color w:val="231F20"/>
          <w:spacing w:val="40"/>
          <w:sz w:val="18"/>
        </w:rPr>
        <w:t> </w:t>
      </w:r>
      <w:r>
        <w:rPr>
          <w:color w:val="231F20"/>
          <w:spacing w:val="-2"/>
          <w:sz w:val="18"/>
        </w:rPr>
        <w:t>sketches.</w:t>
      </w:r>
    </w:p>
    <w:p>
      <w:pPr>
        <w:spacing w:before="2"/>
        <w:ind w:left="103" w:right="0" w:firstLine="0"/>
        <w:jc w:val="left"/>
        <w:rPr>
          <w:sz w:val="18"/>
        </w:rPr>
      </w:pPr>
      <w:r>
        <w:rPr>
          <w:b/>
          <w:color w:val="231F20"/>
          <w:sz w:val="18"/>
        </w:rPr>
        <w:t>Inset</w:t>
      </w:r>
      <w:r>
        <w:rPr>
          <w:b/>
          <w:color w:val="231F20"/>
          <w:spacing w:val="43"/>
          <w:sz w:val="18"/>
        </w:rPr>
        <w:t> </w:t>
      </w:r>
      <w:r>
        <w:rPr>
          <w:color w:val="231F20"/>
          <w:sz w:val="18"/>
        </w:rPr>
        <w:t>an</w:t>
      </w:r>
      <w:r>
        <w:rPr>
          <w:color w:val="231F20"/>
          <w:spacing w:val="11"/>
          <w:sz w:val="18"/>
        </w:rPr>
        <w:t> </w:t>
      </w:r>
      <w:r>
        <w:rPr>
          <w:color w:val="231F20"/>
          <w:sz w:val="18"/>
        </w:rPr>
        <w:t>image</w:t>
      </w:r>
      <w:r>
        <w:rPr>
          <w:color w:val="231F20"/>
          <w:spacing w:val="12"/>
          <w:sz w:val="18"/>
        </w:rPr>
        <w:t> </w:t>
      </w:r>
      <w:r>
        <w:rPr>
          <w:color w:val="231F20"/>
          <w:sz w:val="18"/>
        </w:rPr>
        <w:t>surrounded</w:t>
      </w:r>
      <w:r>
        <w:rPr>
          <w:color w:val="231F20"/>
          <w:spacing w:val="11"/>
          <w:sz w:val="18"/>
        </w:rPr>
        <w:t> </w:t>
      </w:r>
      <w:r>
        <w:rPr>
          <w:color w:val="231F20"/>
          <w:sz w:val="18"/>
        </w:rPr>
        <w:t>by</w:t>
      </w:r>
      <w:r>
        <w:rPr>
          <w:color w:val="231F20"/>
          <w:spacing w:val="11"/>
          <w:sz w:val="18"/>
        </w:rPr>
        <w:t> </w:t>
      </w:r>
      <w:r>
        <w:rPr>
          <w:color w:val="231F20"/>
          <w:sz w:val="18"/>
        </w:rPr>
        <w:t>another</w:t>
      </w:r>
      <w:r>
        <w:rPr>
          <w:color w:val="231F20"/>
          <w:spacing w:val="12"/>
          <w:sz w:val="18"/>
        </w:rPr>
        <w:t> </w:t>
      </w:r>
      <w:r>
        <w:rPr>
          <w:color w:val="231F20"/>
          <w:sz w:val="18"/>
        </w:rPr>
        <w:t>image,</w:t>
      </w:r>
      <w:r>
        <w:rPr>
          <w:color w:val="231F20"/>
          <w:spacing w:val="11"/>
          <w:sz w:val="18"/>
        </w:rPr>
        <w:t> </w:t>
      </w:r>
      <w:r>
        <w:rPr>
          <w:color w:val="231F20"/>
          <w:sz w:val="18"/>
        </w:rPr>
        <w:t>as</w:t>
      </w:r>
      <w:r>
        <w:rPr>
          <w:color w:val="231F20"/>
          <w:spacing w:val="12"/>
          <w:sz w:val="18"/>
        </w:rPr>
        <w:t> </w:t>
      </w:r>
      <w:r>
        <w:rPr>
          <w:color w:val="231F20"/>
          <w:sz w:val="18"/>
        </w:rPr>
        <w:t>if</w:t>
      </w:r>
      <w:r>
        <w:rPr>
          <w:color w:val="231F20"/>
          <w:spacing w:val="11"/>
          <w:sz w:val="18"/>
        </w:rPr>
        <w:t> </w:t>
      </w:r>
      <w:r>
        <w:rPr>
          <w:color w:val="231F20"/>
          <w:sz w:val="18"/>
        </w:rPr>
        <w:t>placed</w:t>
      </w:r>
      <w:r>
        <w:rPr>
          <w:color w:val="231F20"/>
          <w:spacing w:val="11"/>
          <w:sz w:val="18"/>
        </w:rPr>
        <w:t> </w:t>
      </w:r>
      <w:r>
        <w:rPr>
          <w:color w:val="231F20"/>
          <w:sz w:val="18"/>
        </w:rPr>
        <w:t>atop</w:t>
      </w:r>
      <w:r>
        <w:rPr>
          <w:color w:val="231F20"/>
          <w:spacing w:val="12"/>
          <w:sz w:val="18"/>
        </w:rPr>
        <w:t> </w:t>
      </w:r>
      <w:r>
        <w:rPr>
          <w:color w:val="231F20"/>
          <w:spacing w:val="-5"/>
          <w:sz w:val="18"/>
        </w:rPr>
        <w:t>it.</w:t>
      </w:r>
    </w:p>
    <w:p>
      <w:pPr>
        <w:spacing w:line="249" w:lineRule="auto" w:before="9"/>
        <w:ind w:left="343" w:right="507" w:hanging="240"/>
        <w:jc w:val="left"/>
        <w:rPr>
          <w:sz w:val="18"/>
        </w:rPr>
      </w:pPr>
      <w:r>
        <w:rPr>
          <w:b/>
          <w:color w:val="231F20"/>
          <w:sz w:val="18"/>
        </w:rPr>
        <w:t>Layout rhetoric</w:t>
      </w:r>
      <w:r>
        <w:rPr>
          <w:b/>
          <w:color w:val="231F20"/>
          <w:spacing w:val="38"/>
          <w:sz w:val="18"/>
        </w:rPr>
        <w:t> </w:t>
      </w:r>
      <w:r>
        <w:rPr>
          <w:color w:val="231F20"/>
          <w:sz w:val="18"/>
        </w:rPr>
        <w:t>how the size and shape of an image relate to other</w:t>
      </w:r>
      <w:r>
        <w:rPr>
          <w:color w:val="231F20"/>
          <w:spacing w:val="40"/>
          <w:sz w:val="18"/>
        </w:rPr>
        <w:t> </w:t>
      </w:r>
      <w:r>
        <w:rPr>
          <w:color w:val="231F20"/>
          <w:sz w:val="18"/>
        </w:rPr>
        <w:t>images on the same page.</w:t>
      </w:r>
    </w:p>
    <w:p>
      <w:pPr>
        <w:spacing w:line="249" w:lineRule="auto" w:before="1"/>
        <w:ind w:left="343" w:right="299" w:hanging="240"/>
        <w:jc w:val="left"/>
        <w:rPr>
          <w:sz w:val="18"/>
        </w:rPr>
      </w:pPr>
      <w:r>
        <w:rPr>
          <w:b/>
          <w:color w:val="231F20"/>
          <w:sz w:val="18"/>
        </w:rPr>
        <w:t>Letterer</w:t>
      </w:r>
      <w:r>
        <w:rPr>
          <w:b/>
          <w:color w:val="231F20"/>
          <w:spacing w:val="32"/>
          <w:sz w:val="18"/>
        </w:rPr>
        <w:t> </w:t>
      </w:r>
      <w:r>
        <w:rPr>
          <w:color w:val="231F20"/>
          <w:sz w:val="18"/>
        </w:rPr>
        <w:t>an artist who draws the scripted words inside speech balloons,</w:t>
      </w:r>
      <w:r>
        <w:rPr>
          <w:color w:val="231F20"/>
          <w:spacing w:val="40"/>
          <w:sz w:val="18"/>
        </w:rPr>
        <w:t> </w:t>
      </w:r>
      <w:r>
        <w:rPr>
          <w:color w:val="231F20"/>
          <w:sz w:val="18"/>
        </w:rPr>
        <w:t>thought balloons, and caption boxes.</w:t>
      </w:r>
    </w:p>
    <w:p>
      <w:pPr>
        <w:spacing w:line="249" w:lineRule="auto" w:before="1"/>
        <w:ind w:left="343" w:right="507" w:hanging="240"/>
        <w:jc w:val="left"/>
        <w:rPr>
          <w:sz w:val="18"/>
        </w:rPr>
      </w:pPr>
      <w:r>
        <w:rPr>
          <w:b/>
          <w:color w:val="231F20"/>
          <w:sz w:val="18"/>
        </w:rPr>
        <w:t>Marvel Method</w:t>
      </w:r>
      <w:r>
        <w:rPr>
          <w:b/>
          <w:color w:val="231F20"/>
          <w:spacing w:val="40"/>
          <w:sz w:val="18"/>
        </w:rPr>
        <w:t> </w:t>
      </w:r>
      <w:r>
        <w:rPr>
          <w:color w:val="231F20"/>
          <w:sz w:val="18"/>
        </w:rPr>
        <w:t>a creative process associated with Stan Lee, who often</w:t>
      </w:r>
      <w:r>
        <w:rPr>
          <w:color w:val="231F20"/>
          <w:spacing w:val="40"/>
          <w:sz w:val="18"/>
        </w:rPr>
        <w:t> </w:t>
      </w:r>
      <w:r>
        <w:rPr>
          <w:color w:val="231F20"/>
          <w:sz w:val="18"/>
        </w:rPr>
        <w:t>gave collaborating artists plot summaries or general ideas and then</w:t>
      </w:r>
      <w:r>
        <w:rPr>
          <w:color w:val="231F20"/>
          <w:spacing w:val="40"/>
          <w:sz w:val="18"/>
        </w:rPr>
        <w:t> </w:t>
      </w:r>
      <w:r>
        <w:rPr>
          <w:color w:val="231F20"/>
          <w:sz w:val="18"/>
        </w:rPr>
        <w:t>added words to completed pages afterwards.</w:t>
      </w:r>
    </w:p>
    <w:p>
      <w:pPr>
        <w:spacing w:before="1"/>
        <w:ind w:left="103" w:right="0" w:firstLine="0"/>
        <w:jc w:val="left"/>
        <w:rPr>
          <w:sz w:val="18"/>
        </w:rPr>
      </w:pPr>
      <w:r>
        <w:rPr>
          <w:b/>
          <w:color w:val="231F20"/>
          <w:sz w:val="18"/>
        </w:rPr>
        <w:t>Motion</w:t>
      </w:r>
      <w:r>
        <w:rPr>
          <w:b/>
          <w:color w:val="231F20"/>
          <w:spacing w:val="11"/>
          <w:sz w:val="18"/>
        </w:rPr>
        <w:t> </w:t>
      </w:r>
      <w:r>
        <w:rPr>
          <w:b/>
          <w:color w:val="231F20"/>
          <w:sz w:val="18"/>
        </w:rPr>
        <w:t>line</w:t>
      </w:r>
      <w:r>
        <w:rPr>
          <w:b/>
          <w:color w:val="231F20"/>
          <w:spacing w:val="44"/>
          <w:sz w:val="18"/>
        </w:rPr>
        <w:t> </w:t>
      </w:r>
      <w:r>
        <w:rPr>
          <w:color w:val="231F20"/>
          <w:sz w:val="18"/>
        </w:rPr>
        <w:t>a</w:t>
      </w:r>
      <w:r>
        <w:rPr>
          <w:color w:val="231F20"/>
          <w:spacing w:val="12"/>
          <w:sz w:val="18"/>
        </w:rPr>
        <w:t> </w:t>
      </w:r>
      <w:r>
        <w:rPr>
          <w:color w:val="231F20"/>
          <w:sz w:val="18"/>
        </w:rPr>
        <w:t>line</w:t>
      </w:r>
      <w:r>
        <w:rPr>
          <w:color w:val="231F20"/>
          <w:spacing w:val="12"/>
          <w:sz w:val="18"/>
        </w:rPr>
        <w:t> </w:t>
      </w:r>
      <w:r>
        <w:rPr>
          <w:color w:val="231F20"/>
          <w:sz w:val="18"/>
        </w:rPr>
        <w:t>drawn</w:t>
      </w:r>
      <w:r>
        <w:rPr>
          <w:color w:val="231F20"/>
          <w:spacing w:val="11"/>
          <w:sz w:val="18"/>
        </w:rPr>
        <w:t> </w:t>
      </w:r>
      <w:r>
        <w:rPr>
          <w:color w:val="231F20"/>
          <w:sz w:val="18"/>
        </w:rPr>
        <w:t>to</w:t>
      </w:r>
      <w:r>
        <w:rPr>
          <w:color w:val="231F20"/>
          <w:spacing w:val="12"/>
          <w:sz w:val="18"/>
        </w:rPr>
        <w:t> </w:t>
      </w:r>
      <w:r>
        <w:rPr>
          <w:color w:val="231F20"/>
          <w:sz w:val="18"/>
        </w:rPr>
        <w:t>evoke</w:t>
      </w:r>
      <w:r>
        <w:rPr>
          <w:color w:val="231F20"/>
          <w:spacing w:val="12"/>
          <w:sz w:val="18"/>
        </w:rPr>
        <w:t> </w:t>
      </w:r>
      <w:r>
        <w:rPr>
          <w:color w:val="231F20"/>
          <w:sz w:val="18"/>
        </w:rPr>
        <w:t>movement,</w:t>
      </w:r>
      <w:r>
        <w:rPr>
          <w:color w:val="231F20"/>
          <w:spacing w:val="12"/>
          <w:sz w:val="18"/>
        </w:rPr>
        <w:t> </w:t>
      </w:r>
      <w:r>
        <w:rPr>
          <w:color w:val="231F20"/>
          <w:sz w:val="18"/>
        </w:rPr>
        <w:t>also</w:t>
      </w:r>
      <w:r>
        <w:rPr>
          <w:color w:val="231F20"/>
          <w:spacing w:val="12"/>
          <w:sz w:val="18"/>
        </w:rPr>
        <w:t> </w:t>
      </w:r>
      <w:r>
        <w:rPr>
          <w:color w:val="231F20"/>
          <w:sz w:val="18"/>
        </w:rPr>
        <w:t>called</w:t>
      </w:r>
      <w:r>
        <w:rPr>
          <w:color w:val="231F20"/>
          <w:spacing w:val="11"/>
          <w:sz w:val="18"/>
        </w:rPr>
        <w:t> </w:t>
      </w:r>
      <w:r>
        <w:rPr>
          <w:color w:val="231F20"/>
          <w:sz w:val="18"/>
        </w:rPr>
        <w:t>a</w:t>
      </w:r>
      <w:r>
        <w:rPr>
          <w:color w:val="231F20"/>
          <w:spacing w:val="12"/>
          <w:sz w:val="18"/>
        </w:rPr>
        <w:t> </w:t>
      </w:r>
      <w:r>
        <w:rPr>
          <w:color w:val="231F20"/>
          <w:spacing w:val="-2"/>
          <w:sz w:val="18"/>
        </w:rPr>
        <w:t>blurgit.</w:t>
      </w:r>
    </w:p>
    <w:p>
      <w:pPr>
        <w:spacing w:before="9"/>
        <w:ind w:left="103" w:right="0" w:firstLine="0"/>
        <w:jc w:val="left"/>
        <w:rPr>
          <w:sz w:val="18"/>
        </w:rPr>
      </w:pPr>
      <w:r>
        <w:rPr>
          <w:b/>
          <w:color w:val="231F20"/>
          <w:sz w:val="18"/>
        </w:rPr>
        <w:t>Page</w:t>
      </w:r>
      <w:r>
        <w:rPr>
          <w:b/>
          <w:color w:val="231F20"/>
          <w:spacing w:val="13"/>
          <w:sz w:val="18"/>
        </w:rPr>
        <w:t> </w:t>
      </w:r>
      <w:r>
        <w:rPr>
          <w:b/>
          <w:color w:val="231F20"/>
          <w:sz w:val="18"/>
        </w:rPr>
        <w:t>sentencing</w:t>
      </w:r>
      <w:r>
        <w:rPr>
          <w:b/>
          <w:color w:val="231F20"/>
          <w:spacing w:val="47"/>
          <w:sz w:val="18"/>
        </w:rPr>
        <w:t> </w:t>
      </w:r>
      <w:r>
        <w:rPr>
          <w:color w:val="231F20"/>
          <w:sz w:val="18"/>
        </w:rPr>
        <w:t>Neil</w:t>
      </w:r>
      <w:r>
        <w:rPr>
          <w:color w:val="231F20"/>
          <w:spacing w:val="14"/>
          <w:sz w:val="18"/>
        </w:rPr>
        <w:t> </w:t>
      </w:r>
      <w:r>
        <w:rPr>
          <w:color w:val="231F20"/>
          <w:sz w:val="18"/>
        </w:rPr>
        <w:t>Cohn’s</w:t>
      </w:r>
      <w:r>
        <w:rPr>
          <w:color w:val="231F20"/>
          <w:spacing w:val="14"/>
          <w:sz w:val="18"/>
        </w:rPr>
        <w:t> </w:t>
      </w:r>
      <w:r>
        <w:rPr>
          <w:color w:val="231F20"/>
          <w:sz w:val="18"/>
        </w:rPr>
        <w:t>visual</w:t>
      </w:r>
      <w:r>
        <w:rPr>
          <w:color w:val="231F20"/>
          <w:spacing w:val="14"/>
          <w:sz w:val="18"/>
        </w:rPr>
        <w:t> </w:t>
      </w:r>
      <w:r>
        <w:rPr>
          <w:color w:val="231F20"/>
          <w:sz w:val="18"/>
        </w:rPr>
        <w:t>grammar</w:t>
      </w:r>
      <w:r>
        <w:rPr>
          <w:color w:val="231F20"/>
          <w:spacing w:val="13"/>
          <w:sz w:val="18"/>
        </w:rPr>
        <w:t> </w:t>
      </w:r>
      <w:r>
        <w:rPr>
          <w:color w:val="231F20"/>
          <w:sz w:val="18"/>
        </w:rPr>
        <w:t>applied</w:t>
      </w:r>
      <w:r>
        <w:rPr>
          <w:color w:val="231F20"/>
          <w:spacing w:val="14"/>
          <w:sz w:val="18"/>
        </w:rPr>
        <w:t> </w:t>
      </w:r>
      <w:r>
        <w:rPr>
          <w:color w:val="231F20"/>
          <w:sz w:val="18"/>
        </w:rPr>
        <w:t>to</w:t>
      </w:r>
      <w:r>
        <w:rPr>
          <w:color w:val="231F20"/>
          <w:spacing w:val="14"/>
          <w:sz w:val="18"/>
        </w:rPr>
        <w:t> </w:t>
      </w:r>
      <w:r>
        <w:rPr>
          <w:color w:val="231F20"/>
          <w:sz w:val="18"/>
        </w:rPr>
        <w:t>page</w:t>
      </w:r>
      <w:r>
        <w:rPr>
          <w:color w:val="231F20"/>
          <w:spacing w:val="14"/>
          <w:sz w:val="18"/>
        </w:rPr>
        <w:t> </w:t>
      </w:r>
      <w:r>
        <w:rPr>
          <w:color w:val="231F20"/>
          <w:spacing w:val="-2"/>
          <w:sz w:val="18"/>
        </w:rPr>
        <w:t>layout.</w:t>
      </w:r>
    </w:p>
    <w:p>
      <w:pPr>
        <w:spacing w:line="249" w:lineRule="auto" w:before="9"/>
        <w:ind w:left="343" w:right="679" w:hanging="240"/>
        <w:jc w:val="left"/>
        <w:rPr>
          <w:sz w:val="18"/>
        </w:rPr>
      </w:pPr>
      <w:r>
        <w:rPr>
          <w:b/>
          <w:color w:val="231F20"/>
          <w:sz w:val="18"/>
        </w:rPr>
        <w:t>Panel</w:t>
      </w:r>
      <w:r>
        <w:rPr>
          <w:b/>
          <w:color w:val="231F20"/>
          <w:spacing w:val="40"/>
          <w:sz w:val="18"/>
        </w:rPr>
        <w:t> </w:t>
      </w:r>
      <w:r>
        <w:rPr>
          <w:color w:val="231F20"/>
          <w:sz w:val="18"/>
        </w:rPr>
        <w:t>subdivisions of a layout, traditionally framed and divided by</w:t>
      </w:r>
      <w:r>
        <w:rPr>
          <w:color w:val="231F20"/>
          <w:spacing w:val="40"/>
          <w:sz w:val="18"/>
        </w:rPr>
        <w:t> </w:t>
      </w:r>
      <w:r>
        <w:rPr>
          <w:color w:val="231F20"/>
          <w:spacing w:val="-2"/>
          <w:sz w:val="18"/>
        </w:rPr>
        <w:t>gutters.</w:t>
      </w:r>
    </w:p>
    <w:p>
      <w:pPr>
        <w:spacing w:line="249" w:lineRule="auto" w:before="1"/>
        <w:ind w:left="343" w:right="679" w:hanging="240"/>
        <w:jc w:val="left"/>
        <w:rPr>
          <w:sz w:val="18"/>
        </w:rPr>
      </w:pPr>
      <w:r>
        <w:rPr>
          <w:b/>
          <w:color w:val="231F20"/>
          <w:sz w:val="18"/>
        </w:rPr>
        <w:t>Penciler</w:t>
      </w:r>
      <w:r>
        <w:rPr>
          <w:b/>
          <w:color w:val="231F20"/>
          <w:spacing w:val="40"/>
          <w:sz w:val="18"/>
        </w:rPr>
        <w:t> </w:t>
      </w:r>
      <w:r>
        <w:rPr>
          <w:color w:val="231F20"/>
          <w:sz w:val="18"/>
        </w:rPr>
        <w:t>an artist who sketches a comics page, typically dividing</w:t>
      </w:r>
      <w:r>
        <w:rPr>
          <w:color w:val="231F20"/>
          <w:spacing w:val="40"/>
          <w:sz w:val="18"/>
        </w:rPr>
        <w:t> </w:t>
      </w:r>
      <w:r>
        <w:rPr>
          <w:color w:val="231F20"/>
          <w:sz w:val="18"/>
        </w:rPr>
        <w:t>content into a layout of discreet panels based on a writer’s script </w:t>
      </w:r>
      <w:r>
        <w:rPr>
          <w:color w:val="231F20"/>
          <w:sz w:val="18"/>
        </w:rPr>
        <w:t>or</w:t>
      </w:r>
      <w:r>
        <w:rPr>
          <w:color w:val="231F20"/>
          <w:spacing w:val="40"/>
          <w:sz w:val="18"/>
        </w:rPr>
        <w:t> </w:t>
      </w:r>
      <w:r>
        <w:rPr>
          <w:color w:val="231F20"/>
          <w:spacing w:val="-2"/>
          <w:sz w:val="18"/>
        </w:rPr>
        <w:t>summary.</w:t>
      </w:r>
    </w:p>
    <w:p>
      <w:pPr>
        <w:spacing w:line="249" w:lineRule="auto" w:before="2"/>
        <w:ind w:left="343" w:right="542" w:hanging="240"/>
        <w:jc w:val="both"/>
        <w:rPr>
          <w:sz w:val="18"/>
        </w:rPr>
      </w:pPr>
      <w:r>
        <w:rPr>
          <w:b/>
          <w:color w:val="231F20"/>
          <w:sz w:val="18"/>
        </w:rPr>
        <w:t>Radiation line</w:t>
      </w:r>
      <w:r>
        <w:rPr>
          <w:b/>
          <w:color w:val="231F20"/>
          <w:spacing w:val="40"/>
          <w:sz w:val="18"/>
        </w:rPr>
        <w:t> </w:t>
      </w:r>
      <w:r>
        <w:rPr>
          <w:color w:val="231F20"/>
          <w:sz w:val="18"/>
        </w:rPr>
        <w:t>a non-naturalistic line drawn to evoke energy, including</w:t>
      </w:r>
      <w:r>
        <w:rPr>
          <w:color w:val="231F20"/>
          <w:spacing w:val="40"/>
          <w:sz w:val="18"/>
        </w:rPr>
        <w:t> </w:t>
      </w:r>
      <w:r>
        <w:rPr>
          <w:color w:val="231F20"/>
          <w:sz w:val="18"/>
        </w:rPr>
        <w:t>mental or psychological, that is invisible to the characters </w:t>
      </w:r>
      <w:r>
        <w:rPr>
          <w:color w:val="231F20"/>
          <w:sz w:val="18"/>
        </w:rPr>
        <w:t>themselves,</w:t>
      </w:r>
      <w:r>
        <w:rPr>
          <w:color w:val="231F20"/>
          <w:spacing w:val="40"/>
          <w:sz w:val="18"/>
        </w:rPr>
        <w:t> </w:t>
      </w:r>
      <w:r>
        <w:rPr>
          <w:color w:val="231F20"/>
          <w:sz w:val="18"/>
        </w:rPr>
        <w:t>also called emenata.</w:t>
      </w:r>
    </w:p>
    <w:p>
      <w:pPr>
        <w:spacing w:line="249" w:lineRule="auto" w:before="1"/>
        <w:ind w:left="343" w:right="299" w:hanging="240"/>
        <w:jc w:val="left"/>
        <w:rPr>
          <w:sz w:val="18"/>
        </w:rPr>
      </w:pPr>
      <w:r>
        <w:rPr>
          <w:b/>
          <w:color w:val="231F20"/>
          <w:sz w:val="18"/>
        </w:rPr>
        <w:t>Reboot</w:t>
      </w:r>
      <w:r>
        <w:rPr>
          <w:b/>
          <w:color w:val="231F20"/>
          <w:spacing w:val="40"/>
          <w:sz w:val="18"/>
        </w:rPr>
        <w:t> </w:t>
      </w:r>
      <w:r>
        <w:rPr>
          <w:color w:val="231F20"/>
          <w:sz w:val="18"/>
        </w:rPr>
        <w:t>the creation of a new continuity based on but separate from </w:t>
      </w:r>
      <w:r>
        <w:rPr>
          <w:color w:val="231F20"/>
          <w:sz w:val="18"/>
        </w:rPr>
        <w:t>a</w:t>
      </w:r>
      <w:r>
        <w:rPr>
          <w:color w:val="231F20"/>
          <w:spacing w:val="40"/>
          <w:sz w:val="18"/>
        </w:rPr>
        <w:t> </w:t>
      </w:r>
      <w:r>
        <w:rPr>
          <w:color w:val="231F20"/>
          <w:sz w:val="18"/>
        </w:rPr>
        <w:t>previous continuity.</w:t>
      </w:r>
    </w:p>
    <w:p>
      <w:pPr>
        <w:spacing w:line="249" w:lineRule="auto" w:before="2"/>
        <w:ind w:left="343" w:right="299" w:hanging="240"/>
        <w:jc w:val="left"/>
        <w:rPr>
          <w:sz w:val="18"/>
        </w:rPr>
      </w:pPr>
      <w:r>
        <w:rPr>
          <w:b/>
          <w:color w:val="231F20"/>
          <w:sz w:val="18"/>
        </w:rPr>
        <w:t>Retcon</w:t>
      </w:r>
      <w:r>
        <w:rPr>
          <w:b/>
          <w:color w:val="231F20"/>
          <w:spacing w:val="35"/>
          <w:sz w:val="18"/>
        </w:rPr>
        <w:t> </w:t>
      </w:r>
      <w:r>
        <w:rPr>
          <w:color w:val="231F20"/>
          <w:sz w:val="18"/>
        </w:rPr>
        <w:t>the creation of new revelations that alter the interpretation </w:t>
      </w:r>
      <w:r>
        <w:rPr>
          <w:color w:val="231F20"/>
          <w:sz w:val="18"/>
        </w:rPr>
        <w:t>of</w:t>
      </w:r>
      <w:r>
        <w:rPr>
          <w:color w:val="231F20"/>
          <w:spacing w:val="40"/>
          <w:sz w:val="18"/>
        </w:rPr>
        <w:t> </w:t>
      </w:r>
      <w:r>
        <w:rPr>
          <w:color w:val="231F20"/>
          <w:sz w:val="18"/>
        </w:rPr>
        <w:t>previous facts, short for “retroactive continuity.”</w:t>
      </w:r>
    </w:p>
    <w:p>
      <w:pPr>
        <w:spacing w:line="249" w:lineRule="auto" w:before="1"/>
        <w:ind w:left="343" w:right="507" w:hanging="240"/>
        <w:jc w:val="left"/>
        <w:rPr>
          <w:sz w:val="18"/>
        </w:rPr>
      </w:pPr>
      <w:r>
        <w:rPr>
          <w:b/>
          <w:color w:val="231F20"/>
          <w:sz w:val="18"/>
        </w:rPr>
        <w:t>Sound effects</w:t>
      </w:r>
      <w:r>
        <w:rPr>
          <w:b/>
          <w:color w:val="231F20"/>
          <w:spacing w:val="37"/>
          <w:sz w:val="18"/>
        </w:rPr>
        <w:t> </w:t>
      </w:r>
      <w:r>
        <w:rPr>
          <w:color w:val="231F20"/>
          <w:sz w:val="18"/>
        </w:rPr>
        <w:t>letters drawn by a penciler that typically </w:t>
      </w:r>
      <w:r>
        <w:rPr>
          <w:color w:val="231F20"/>
          <w:sz w:val="18"/>
        </w:rPr>
        <w:t>form</w:t>
      </w:r>
      <w:r>
        <w:rPr>
          <w:color w:val="231F20"/>
          <w:spacing w:val="40"/>
          <w:sz w:val="18"/>
        </w:rPr>
        <w:t> </w:t>
      </w:r>
      <w:r>
        <w:rPr>
          <w:color w:val="231F20"/>
          <w:sz w:val="18"/>
        </w:rPr>
        <w:t>onomatopoeic words to evoke a sound.</w:t>
      </w:r>
    </w:p>
    <w:p>
      <w:pPr>
        <w:spacing w:line="249" w:lineRule="auto" w:before="1"/>
        <w:ind w:left="343" w:right="679" w:hanging="240"/>
        <w:jc w:val="left"/>
        <w:rPr>
          <w:sz w:val="18"/>
        </w:rPr>
      </w:pPr>
      <w:r>
        <w:rPr>
          <w:b/>
          <w:color w:val="231F20"/>
          <w:sz w:val="18"/>
        </w:rPr>
        <w:t>Timely</w:t>
      </w:r>
      <w:r>
        <w:rPr>
          <w:b/>
          <w:color w:val="231F20"/>
          <w:spacing w:val="40"/>
          <w:sz w:val="18"/>
        </w:rPr>
        <w:t> </w:t>
      </w:r>
      <w:r>
        <w:rPr>
          <w:color w:val="231F20"/>
          <w:sz w:val="18"/>
        </w:rPr>
        <w:t>publisher Martin Goodman’s first comics company, established</w:t>
      </w:r>
      <w:r>
        <w:rPr>
          <w:color w:val="231F20"/>
          <w:spacing w:val="40"/>
          <w:sz w:val="18"/>
        </w:rPr>
        <w:t> </w:t>
      </w:r>
      <w:r>
        <w:rPr>
          <w:color w:val="231F20"/>
          <w:sz w:val="18"/>
        </w:rPr>
        <w:t>in 1939, later renamed Atlas and then Marvel.</w:t>
      </w:r>
    </w:p>
    <w:p>
      <w:pPr>
        <w:spacing w:after="0" w:line="249" w:lineRule="auto"/>
        <w:jc w:val="left"/>
        <w:rPr>
          <w:sz w:val="18"/>
        </w:rPr>
        <w:sectPr>
          <w:headerReference w:type="even" r:id="rId140"/>
          <w:pgSz w:w="7830" w:h="12250"/>
          <w:pgMar w:header="0" w:footer="0" w:top="540" w:bottom="280" w:left="760" w:right="740"/>
        </w:sectPr>
      </w:pPr>
    </w:p>
    <w:p>
      <w:pPr>
        <w:tabs>
          <w:tab w:pos="6199" w:val="right" w:leader="none"/>
        </w:tabs>
        <w:spacing w:before="86"/>
        <w:ind w:left="2859" w:right="0" w:firstLine="0"/>
        <w:jc w:val="left"/>
        <w:rPr>
          <w:b/>
          <w:sz w:val="16"/>
        </w:rPr>
      </w:pPr>
      <w:r>
        <w:rPr>
          <w:b/>
          <w:color w:val="231F20"/>
          <w:spacing w:val="-2"/>
          <w:w w:val="105"/>
          <w:sz w:val="16"/>
        </w:rPr>
        <w:t>GLOSSARY</w:t>
      </w:r>
      <w:r>
        <w:rPr>
          <w:b/>
          <w:color w:val="231F20"/>
          <w:sz w:val="16"/>
        </w:rPr>
        <w:tab/>
      </w:r>
      <w:r>
        <w:rPr>
          <w:b/>
          <w:color w:val="231F20"/>
          <w:spacing w:val="-5"/>
          <w:w w:val="105"/>
          <w:sz w:val="16"/>
        </w:rPr>
        <w:t>291</w:t>
      </w:r>
    </w:p>
    <w:p>
      <w:pPr>
        <w:pStyle w:val="BodyText"/>
        <w:rPr>
          <w:b/>
        </w:rPr>
      </w:pPr>
    </w:p>
    <w:p>
      <w:pPr>
        <w:pStyle w:val="BodyText"/>
        <w:spacing w:before="10"/>
        <w:rPr>
          <w:b/>
          <w:sz w:val="19"/>
        </w:rPr>
      </w:pPr>
    </w:p>
    <w:p>
      <w:pPr>
        <w:spacing w:line="249" w:lineRule="auto" w:before="0"/>
        <w:ind w:left="680" w:right="0" w:hanging="240"/>
        <w:jc w:val="left"/>
        <w:rPr>
          <w:sz w:val="18"/>
        </w:rPr>
      </w:pPr>
      <w:r>
        <w:rPr>
          <w:b/>
          <w:color w:val="231F20"/>
          <w:sz w:val="18"/>
        </w:rPr>
        <w:t>Vigilante</w:t>
      </w:r>
      <w:r>
        <w:rPr>
          <w:b/>
          <w:color w:val="231F20"/>
          <w:spacing w:val="40"/>
          <w:sz w:val="18"/>
        </w:rPr>
        <w:t> </w:t>
      </w:r>
      <w:r>
        <w:rPr>
          <w:color w:val="231F20"/>
          <w:sz w:val="18"/>
        </w:rPr>
        <w:t>from the Spanish word for “watchman,” a self-appointed law</w:t>
      </w:r>
      <w:r>
        <w:rPr>
          <w:color w:val="231F20"/>
          <w:spacing w:val="40"/>
          <w:sz w:val="18"/>
        </w:rPr>
        <w:t> </w:t>
      </w:r>
      <w:r>
        <w:rPr>
          <w:color w:val="231F20"/>
          <w:sz w:val="18"/>
        </w:rPr>
        <w:t>enforcer who acts without legal authority or oversight.</w:t>
      </w:r>
    </w:p>
    <w:p>
      <w:pPr>
        <w:spacing w:before="1"/>
        <w:ind w:left="440" w:right="0" w:firstLine="0"/>
        <w:jc w:val="left"/>
        <w:rPr>
          <w:sz w:val="18"/>
        </w:rPr>
      </w:pPr>
      <w:r>
        <w:rPr>
          <w:b/>
          <w:color w:val="231F20"/>
          <w:sz w:val="18"/>
        </w:rPr>
        <w:t>Webcomics</w:t>
      </w:r>
      <w:r>
        <w:rPr>
          <w:b/>
          <w:color w:val="231F20"/>
          <w:spacing w:val="33"/>
          <w:sz w:val="18"/>
        </w:rPr>
        <w:t> </w:t>
      </w:r>
      <w:r>
        <w:rPr>
          <w:color w:val="231F20"/>
          <w:sz w:val="18"/>
        </w:rPr>
        <w:t>comics</w:t>
      </w:r>
      <w:r>
        <w:rPr>
          <w:color w:val="231F20"/>
          <w:spacing w:val="5"/>
          <w:sz w:val="18"/>
        </w:rPr>
        <w:t> </w:t>
      </w:r>
      <w:r>
        <w:rPr>
          <w:color w:val="231F20"/>
          <w:sz w:val="18"/>
        </w:rPr>
        <w:t>designed</w:t>
      </w:r>
      <w:r>
        <w:rPr>
          <w:color w:val="231F20"/>
          <w:spacing w:val="5"/>
          <w:sz w:val="18"/>
        </w:rPr>
        <w:t> </w:t>
      </w:r>
      <w:r>
        <w:rPr>
          <w:color w:val="231F20"/>
          <w:sz w:val="18"/>
        </w:rPr>
        <w:t>and</w:t>
      </w:r>
      <w:r>
        <w:rPr>
          <w:color w:val="231F20"/>
          <w:spacing w:val="5"/>
          <w:sz w:val="18"/>
        </w:rPr>
        <w:t> </w:t>
      </w:r>
      <w:r>
        <w:rPr>
          <w:color w:val="231F20"/>
          <w:sz w:val="18"/>
        </w:rPr>
        <w:t>produced</w:t>
      </w:r>
      <w:r>
        <w:rPr>
          <w:color w:val="231F20"/>
          <w:spacing w:val="5"/>
          <w:sz w:val="18"/>
        </w:rPr>
        <w:t> </w:t>
      </w:r>
      <w:r>
        <w:rPr>
          <w:color w:val="231F20"/>
          <w:sz w:val="18"/>
        </w:rPr>
        <w:t>for</w:t>
      </w:r>
      <w:r>
        <w:rPr>
          <w:color w:val="231F20"/>
          <w:spacing w:val="6"/>
          <w:sz w:val="18"/>
        </w:rPr>
        <w:t> </w:t>
      </w:r>
      <w:r>
        <w:rPr>
          <w:color w:val="231F20"/>
          <w:sz w:val="18"/>
        </w:rPr>
        <w:t>the</w:t>
      </w:r>
      <w:r>
        <w:rPr>
          <w:color w:val="231F20"/>
          <w:spacing w:val="5"/>
          <w:sz w:val="18"/>
        </w:rPr>
        <w:t> </w:t>
      </w:r>
      <w:r>
        <w:rPr>
          <w:color w:val="231F20"/>
          <w:spacing w:val="-2"/>
          <w:sz w:val="18"/>
        </w:rPr>
        <w:t>Internet.</w:t>
      </w:r>
    </w:p>
    <w:p>
      <w:pPr>
        <w:spacing w:line="249" w:lineRule="auto" w:before="9"/>
        <w:ind w:left="680" w:right="299" w:hanging="240"/>
        <w:jc w:val="left"/>
        <w:rPr>
          <w:sz w:val="18"/>
        </w:rPr>
      </w:pPr>
      <w:r>
        <w:rPr>
          <w:b/>
          <w:color w:val="231F20"/>
          <w:sz w:val="18"/>
        </w:rPr>
        <w:t>Writer</w:t>
      </w:r>
      <w:r>
        <w:rPr>
          <w:b/>
          <w:color w:val="231F20"/>
          <w:spacing w:val="35"/>
          <w:sz w:val="18"/>
        </w:rPr>
        <w:t> </w:t>
      </w:r>
      <w:r>
        <w:rPr>
          <w:color w:val="231F20"/>
          <w:sz w:val="18"/>
        </w:rPr>
        <w:t>a creator who conceives a story idea, plots the events, plans </w:t>
      </w:r>
      <w:r>
        <w:rPr>
          <w:color w:val="231F20"/>
          <w:sz w:val="18"/>
        </w:rPr>
        <w:t>the</w:t>
      </w:r>
      <w:r>
        <w:rPr>
          <w:color w:val="231F20"/>
          <w:spacing w:val="40"/>
          <w:sz w:val="18"/>
        </w:rPr>
        <w:t> </w:t>
      </w:r>
      <w:r>
        <w:rPr>
          <w:color w:val="231F20"/>
          <w:sz w:val="18"/>
        </w:rPr>
        <w:t>image content and sequence of panels typically through a written</w:t>
      </w:r>
      <w:r>
        <w:rPr>
          <w:color w:val="231F20"/>
          <w:spacing w:val="40"/>
          <w:sz w:val="18"/>
        </w:rPr>
        <w:t> </w:t>
      </w:r>
      <w:r>
        <w:rPr>
          <w:color w:val="231F20"/>
          <w:sz w:val="18"/>
        </w:rPr>
        <w:t>script, and/or composes the words that appear in caption boxes and</w:t>
      </w:r>
      <w:r>
        <w:rPr>
          <w:color w:val="231F20"/>
          <w:spacing w:val="40"/>
          <w:sz w:val="18"/>
        </w:rPr>
        <w:t> </w:t>
      </w:r>
      <w:r>
        <w:rPr>
          <w:color w:val="231F20"/>
          <w:sz w:val="18"/>
        </w:rPr>
        <w:t>word and thought balloons after the pages have been drawn.</w:t>
      </w:r>
    </w:p>
    <w:p>
      <w:pPr>
        <w:spacing w:after="0" w:line="249" w:lineRule="auto"/>
        <w:jc w:val="left"/>
        <w:rPr>
          <w:sz w:val="18"/>
        </w:rPr>
        <w:sectPr>
          <w:headerReference w:type="default" r:id="rId141"/>
          <w:pgSz w:w="7830" w:h="12250"/>
          <w:pgMar w:header="0" w:footer="0" w:top="540" w:bottom="280" w:left="760" w:right="740"/>
        </w:sectPr>
      </w:pPr>
    </w:p>
    <w:p>
      <w:pPr>
        <w:spacing w:before="88"/>
        <w:ind w:left="103" w:right="0" w:firstLine="0"/>
        <w:jc w:val="left"/>
        <w:rPr>
          <w:rFonts w:ascii="Arial"/>
          <w:b/>
          <w:sz w:val="16"/>
        </w:rPr>
      </w:pPr>
      <w:r>
        <w:rPr>
          <w:rFonts w:ascii="Arial"/>
          <w:b/>
          <w:color w:val="231F20"/>
          <w:spacing w:val="-5"/>
          <w:sz w:val="16"/>
        </w:rPr>
        <w:t>292</w:t>
      </w:r>
    </w:p>
    <w:p>
      <w:pPr>
        <w:spacing w:after="0"/>
        <w:jc w:val="left"/>
        <w:rPr>
          <w:rFonts w:ascii="Arial"/>
          <w:sz w:val="16"/>
        </w:rPr>
        <w:sectPr>
          <w:headerReference w:type="even" r:id="rId142"/>
          <w:pgSz w:w="7830" w:h="12250"/>
          <w:pgMar w:header="0" w:footer="0" w:top="540" w:bottom="280" w:left="760" w:right="740"/>
        </w:sectPr>
      </w:pPr>
    </w:p>
    <w:p>
      <w:pPr>
        <w:pStyle w:val="Heading3"/>
        <w:ind w:left="1807"/>
      </w:pPr>
      <w:bookmarkStart w:name="Resources" w:id="378"/>
      <w:bookmarkEnd w:id="378"/>
      <w:r>
        <w:rPr>
          <w:b w:val="0"/>
        </w:rPr>
      </w:r>
      <w:bookmarkStart w:name="_bookmark310" w:id="379"/>
      <w:bookmarkEnd w:id="379"/>
      <w:r>
        <w:rPr>
          <w:b w:val="0"/>
        </w:rPr>
      </w:r>
      <w:bookmarkStart w:name="_bookmark311" w:id="380"/>
      <w:bookmarkEnd w:id="380"/>
      <w:r>
        <w:rPr>
          <w:b w:val="0"/>
        </w:rPr>
      </w:r>
      <w:r>
        <w:rPr>
          <w:color w:val="231F20"/>
          <w:spacing w:val="21"/>
          <w:w w:val="115"/>
        </w:rPr>
        <w:t>RESOURCES</w:t>
      </w:r>
    </w:p>
    <w:p>
      <w:pPr>
        <w:pStyle w:val="BodyText"/>
        <w:rPr>
          <w:b/>
          <w:sz w:val="56"/>
        </w:rPr>
      </w:pPr>
    </w:p>
    <w:p>
      <w:pPr>
        <w:pStyle w:val="BodyText"/>
        <w:rPr>
          <w:b/>
          <w:sz w:val="56"/>
        </w:rPr>
      </w:pPr>
    </w:p>
    <w:p>
      <w:pPr>
        <w:pStyle w:val="BodyText"/>
        <w:spacing w:line="244" w:lineRule="auto" w:before="355"/>
        <w:ind w:left="440" w:right="121"/>
        <w:jc w:val="both"/>
      </w:pPr>
      <w:r>
        <w:rPr>
          <w:color w:val="231F20"/>
        </w:rPr>
        <w:t>While</w:t>
      </w:r>
      <w:r>
        <w:rPr>
          <w:color w:val="231F20"/>
          <w:spacing w:val="22"/>
        </w:rPr>
        <w:t> </w:t>
      </w:r>
      <w:r>
        <w:rPr>
          <w:color w:val="231F20"/>
        </w:rPr>
        <w:t>significant</w:t>
      </w:r>
      <w:r>
        <w:rPr>
          <w:color w:val="231F20"/>
          <w:spacing w:val="22"/>
        </w:rPr>
        <w:t> </w:t>
      </w:r>
      <w:r>
        <w:rPr>
          <w:color w:val="231F20"/>
        </w:rPr>
        <w:t>primary</w:t>
      </w:r>
      <w:r>
        <w:rPr>
          <w:color w:val="231F20"/>
          <w:spacing w:val="22"/>
        </w:rPr>
        <w:t> </w:t>
      </w:r>
      <w:r>
        <w:rPr>
          <w:color w:val="231F20"/>
        </w:rPr>
        <w:t>sources</w:t>
      </w:r>
      <w:r>
        <w:rPr>
          <w:color w:val="231F20"/>
          <w:spacing w:val="22"/>
        </w:rPr>
        <w:t> </w:t>
      </w:r>
      <w:r>
        <w:rPr>
          <w:color w:val="231F20"/>
        </w:rPr>
        <w:t>could</w:t>
      </w:r>
      <w:r>
        <w:rPr>
          <w:color w:val="231F20"/>
          <w:spacing w:val="22"/>
        </w:rPr>
        <w:t> </w:t>
      </w:r>
      <w:r>
        <w:rPr>
          <w:color w:val="231F20"/>
        </w:rPr>
        <w:t>number</w:t>
      </w:r>
      <w:r>
        <w:rPr>
          <w:color w:val="231F20"/>
          <w:spacing w:val="22"/>
        </w:rPr>
        <w:t> </w:t>
      </w:r>
      <w:r>
        <w:rPr>
          <w:color w:val="231F20"/>
        </w:rPr>
        <w:t>in</w:t>
      </w:r>
      <w:r>
        <w:rPr>
          <w:color w:val="231F20"/>
          <w:spacing w:val="22"/>
        </w:rPr>
        <w:t> </w:t>
      </w:r>
      <w:r>
        <w:rPr>
          <w:color w:val="231F20"/>
        </w:rPr>
        <w:t>the</w:t>
      </w:r>
      <w:r>
        <w:rPr>
          <w:color w:val="231F20"/>
          <w:spacing w:val="22"/>
        </w:rPr>
        <w:t> </w:t>
      </w:r>
      <w:r>
        <w:rPr>
          <w:color w:val="231F20"/>
        </w:rPr>
        <w:t>hundreds, I limited the Key Texts to twenty-four, with an emphasis on historical progression. I similarly limit a chronology of useful and historically</w:t>
      </w:r>
      <w:r>
        <w:rPr>
          <w:color w:val="231F20"/>
          <w:spacing w:val="-4"/>
        </w:rPr>
        <w:t> </w:t>
      </w:r>
      <w:r>
        <w:rPr>
          <w:color w:val="231F20"/>
        </w:rPr>
        <w:t>significant</w:t>
      </w:r>
      <w:r>
        <w:rPr>
          <w:color w:val="231F20"/>
          <w:spacing w:val="-4"/>
        </w:rPr>
        <w:t> </w:t>
      </w:r>
      <w:r>
        <w:rPr>
          <w:color w:val="231F20"/>
        </w:rPr>
        <w:t>secondary</w:t>
      </w:r>
      <w:r>
        <w:rPr>
          <w:color w:val="231F20"/>
          <w:spacing w:val="-4"/>
        </w:rPr>
        <w:t> </w:t>
      </w:r>
      <w:r>
        <w:rPr>
          <w:color w:val="231F20"/>
        </w:rPr>
        <w:t>sources</w:t>
      </w:r>
      <w:r>
        <w:rPr>
          <w:color w:val="231F20"/>
          <w:spacing w:val="-4"/>
        </w:rPr>
        <w:t> </w:t>
      </w:r>
      <w:r>
        <w:rPr>
          <w:color w:val="231F20"/>
        </w:rPr>
        <w:t>here.</w:t>
      </w:r>
      <w:r>
        <w:rPr>
          <w:color w:val="231F20"/>
          <w:spacing w:val="-4"/>
        </w:rPr>
        <w:t> </w:t>
      </w:r>
      <w:r>
        <w:rPr>
          <w:color w:val="231F20"/>
        </w:rPr>
        <w:t>Since</w:t>
      </w:r>
      <w:r>
        <w:rPr>
          <w:color w:val="231F20"/>
          <w:spacing w:val="-4"/>
        </w:rPr>
        <w:t> </w:t>
      </w:r>
      <w:r>
        <w:rPr>
          <w:color w:val="231F20"/>
        </w:rPr>
        <w:t>dozens</w:t>
      </w:r>
      <w:r>
        <w:rPr>
          <w:color w:val="231F20"/>
          <w:spacing w:val="-4"/>
        </w:rPr>
        <w:t> </w:t>
      </w:r>
      <w:r>
        <w:rPr>
          <w:color w:val="231F20"/>
        </w:rPr>
        <w:t>of</w:t>
      </w:r>
      <w:r>
        <w:rPr>
          <w:color w:val="231F20"/>
          <w:spacing w:val="-4"/>
        </w:rPr>
        <w:t> </w:t>
      </w:r>
      <w:r>
        <w:rPr>
          <w:color w:val="231F20"/>
        </w:rPr>
        <w:t>new and highly accomplished studies appear yearly, this list provides only a starting point for continuing research. See the </w:t>
      </w:r>
      <w:r>
        <w:rPr>
          <w:b/>
          <w:color w:val="231F20"/>
        </w:rPr>
        <w:t>Works Cited </w:t>
      </w:r>
      <w:r>
        <w:rPr>
          <w:color w:val="231F20"/>
        </w:rPr>
        <w:t>for full publication details.</w:t>
      </w:r>
    </w:p>
    <w:p>
      <w:pPr>
        <w:pStyle w:val="BodyText"/>
        <w:rPr>
          <w:sz w:val="21"/>
        </w:rPr>
      </w:pPr>
    </w:p>
    <w:p>
      <w:pPr>
        <w:pStyle w:val="BodyText"/>
        <w:spacing w:line="244" w:lineRule="auto"/>
        <w:ind w:left="680" w:right="233" w:hanging="240"/>
      </w:pPr>
      <w:r>
        <w:rPr>
          <w:color w:val="231F20"/>
        </w:rPr>
        <w:t>“Don’t Laugh at the Comics” (1940). Olive Byrne, writing </w:t>
      </w:r>
      <w:r>
        <w:rPr>
          <w:color w:val="231F20"/>
        </w:rPr>
        <w:t>under</w:t>
      </w:r>
      <w:r>
        <w:rPr>
          <w:color w:val="231F20"/>
          <w:spacing w:val="80"/>
          <w:w w:val="150"/>
        </w:rPr>
        <w:t> </w:t>
      </w:r>
      <w:r>
        <w:rPr>
          <w:color w:val="231F20"/>
        </w:rPr>
        <w:t>the pseudonym Olive Richard, interviewed her Psychology mentor, domestic partner, and future Wonder Woman creator, William</w:t>
      </w:r>
      <w:r>
        <w:rPr>
          <w:color w:val="231F20"/>
          <w:spacing w:val="40"/>
        </w:rPr>
        <w:t> </w:t>
      </w:r>
      <w:r>
        <w:rPr>
          <w:color w:val="231F20"/>
        </w:rPr>
        <w:t>Marston,</w:t>
      </w:r>
      <w:r>
        <w:rPr>
          <w:color w:val="231F20"/>
          <w:spacing w:val="40"/>
        </w:rPr>
        <w:t> </w:t>
      </w:r>
      <w:r>
        <w:rPr>
          <w:color w:val="231F20"/>
        </w:rPr>
        <w:t>for</w:t>
      </w:r>
      <w:r>
        <w:rPr>
          <w:color w:val="231F20"/>
          <w:spacing w:val="40"/>
        </w:rPr>
        <w:t> </w:t>
      </w:r>
      <w:r>
        <w:rPr>
          <w:i/>
          <w:color w:val="231F20"/>
        </w:rPr>
        <w:t>The</w:t>
      </w:r>
      <w:r>
        <w:rPr>
          <w:i/>
          <w:color w:val="231F20"/>
          <w:spacing w:val="40"/>
        </w:rPr>
        <w:t> </w:t>
      </w:r>
      <w:r>
        <w:rPr>
          <w:i/>
          <w:color w:val="231F20"/>
        </w:rPr>
        <w:t>Family</w:t>
      </w:r>
      <w:r>
        <w:rPr>
          <w:i/>
          <w:color w:val="231F20"/>
          <w:spacing w:val="40"/>
        </w:rPr>
        <w:t> </w:t>
      </w:r>
      <w:r>
        <w:rPr>
          <w:i/>
          <w:color w:val="231F20"/>
        </w:rPr>
        <w:t>Circle</w:t>
      </w:r>
      <w:r>
        <w:rPr>
          <w:color w:val="231F20"/>
        </w:rPr>
        <w:t>.</w:t>
      </w:r>
      <w:r>
        <w:rPr>
          <w:color w:val="231F20"/>
          <w:spacing w:val="40"/>
        </w:rPr>
        <w:t> </w:t>
      </w:r>
      <w:r>
        <w:rPr>
          <w:color w:val="231F20"/>
        </w:rPr>
        <w:t>Marston’s</w:t>
      </w:r>
      <w:r>
        <w:rPr>
          <w:color w:val="231F20"/>
          <w:spacing w:val="40"/>
        </w:rPr>
        <w:t> </w:t>
      </w:r>
      <w:r>
        <w:rPr>
          <w:color w:val="231F20"/>
        </w:rPr>
        <w:t>comments on Superman are the first analysis of the character and emergent character type.</w:t>
      </w:r>
    </w:p>
    <w:p>
      <w:pPr>
        <w:spacing w:line="244" w:lineRule="auto" w:before="5"/>
        <w:ind w:left="680" w:right="195" w:hanging="240"/>
        <w:jc w:val="left"/>
        <w:rPr>
          <w:i/>
          <w:sz w:val="20"/>
        </w:rPr>
      </w:pPr>
      <w:r>
        <w:rPr>
          <w:i/>
          <w:color w:val="231F20"/>
          <w:w w:val="105"/>
          <w:sz w:val="20"/>
        </w:rPr>
        <w:t>The Great Comic Book Heroes </w:t>
      </w:r>
      <w:r>
        <w:rPr>
          <w:color w:val="231F20"/>
          <w:w w:val="105"/>
          <w:sz w:val="20"/>
        </w:rPr>
        <w:t>(1965). Jules Feiffer, a </w:t>
      </w:r>
      <w:r>
        <w:rPr>
          <w:i/>
          <w:color w:val="231F20"/>
          <w:w w:val="105"/>
          <w:sz w:val="20"/>
        </w:rPr>
        <w:t>Village</w:t>
      </w:r>
      <w:r>
        <w:rPr>
          <w:i/>
          <w:color w:val="231F20"/>
          <w:spacing w:val="40"/>
          <w:w w:val="105"/>
          <w:sz w:val="20"/>
        </w:rPr>
        <w:t> </w:t>
      </w:r>
      <w:r>
        <w:rPr>
          <w:i/>
          <w:color w:val="231F20"/>
          <w:sz w:val="20"/>
        </w:rPr>
        <w:t>Voice </w:t>
      </w:r>
      <w:r>
        <w:rPr>
          <w:color w:val="231F20"/>
          <w:sz w:val="20"/>
        </w:rPr>
        <w:t>cartoonist and social critic, published the first </w:t>
      </w:r>
      <w:r>
        <w:rPr>
          <w:color w:val="231F20"/>
          <w:sz w:val="20"/>
        </w:rPr>
        <w:t>significant, </w:t>
      </w:r>
      <w:r>
        <w:rPr>
          <w:color w:val="231F20"/>
          <w:w w:val="105"/>
          <w:sz w:val="20"/>
        </w:rPr>
        <w:t>albeit brief study of pre-Code superhero comics. His analysis of Superman’s Clark Kent disguise was later popularized in Quentin Tarantino’s </w:t>
      </w:r>
      <w:r>
        <w:rPr>
          <w:i/>
          <w:color w:val="231F20"/>
          <w:w w:val="105"/>
          <w:sz w:val="20"/>
        </w:rPr>
        <w:t>Kill Bill Vol. 2.</w:t>
      </w:r>
    </w:p>
    <w:p>
      <w:pPr>
        <w:pStyle w:val="BodyText"/>
        <w:spacing w:line="244" w:lineRule="auto" w:before="4"/>
        <w:ind w:left="680" w:right="204" w:hanging="240"/>
      </w:pPr>
      <w:r>
        <w:rPr>
          <w:color w:val="231F20"/>
        </w:rPr>
        <w:t>“Stan Lee: Blinded by the Hype, An Affectionate Character</w:t>
      </w:r>
      <w:r>
        <w:rPr>
          <w:color w:val="231F20"/>
          <w:spacing w:val="40"/>
        </w:rPr>
        <w:t> </w:t>
      </w:r>
      <w:r>
        <w:rPr>
          <w:color w:val="231F20"/>
        </w:rPr>
        <w:t>Assassination”</w:t>
      </w:r>
      <w:r>
        <w:rPr>
          <w:color w:val="231F20"/>
          <w:spacing w:val="40"/>
        </w:rPr>
        <w:t> </w:t>
      </w:r>
      <w:r>
        <w:rPr>
          <w:color w:val="231F20"/>
        </w:rPr>
        <w:t>(1983).</w:t>
      </w:r>
      <w:r>
        <w:rPr>
          <w:color w:val="231F20"/>
          <w:spacing w:val="40"/>
        </w:rPr>
        <w:t> </w:t>
      </w:r>
      <w:r>
        <w:rPr>
          <w:color w:val="231F20"/>
        </w:rPr>
        <w:t>Alan</w:t>
      </w:r>
      <w:r>
        <w:rPr>
          <w:color w:val="231F20"/>
          <w:spacing w:val="40"/>
        </w:rPr>
        <w:t> </w:t>
      </w:r>
      <w:r>
        <w:rPr>
          <w:color w:val="231F20"/>
        </w:rPr>
        <w:t>Moore,</w:t>
      </w:r>
      <w:r>
        <w:rPr>
          <w:color w:val="231F20"/>
          <w:spacing w:val="40"/>
        </w:rPr>
        <w:t> </w:t>
      </w:r>
      <w:r>
        <w:rPr>
          <w:color w:val="231F20"/>
        </w:rPr>
        <w:t>an</w:t>
      </w:r>
      <w:r>
        <w:rPr>
          <w:color w:val="231F20"/>
          <w:spacing w:val="40"/>
        </w:rPr>
        <w:t> </w:t>
      </w:r>
      <w:r>
        <w:rPr>
          <w:color w:val="231F20"/>
        </w:rPr>
        <w:t>emerging</w:t>
      </w:r>
      <w:r>
        <w:rPr>
          <w:color w:val="231F20"/>
          <w:spacing w:val="40"/>
        </w:rPr>
        <w:t> </w:t>
      </w:r>
      <w:r>
        <w:rPr>
          <w:color w:val="231F20"/>
        </w:rPr>
        <w:t>British comics writer and future co-creator of </w:t>
      </w:r>
      <w:r>
        <w:rPr>
          <w:i/>
          <w:color w:val="231F20"/>
        </w:rPr>
        <w:t>Watchmen</w:t>
      </w:r>
      <w:r>
        <w:rPr>
          <w:color w:val="231F20"/>
        </w:rPr>
        <w:t>, detailed the genre-redefining significance of Lee and Kirby’s 1961 </w:t>
      </w:r>
      <w:r>
        <w:rPr>
          <w:color w:val="231F20"/>
        </w:rPr>
        <w:t>Fantastic Four and the comparative weaknesses of Lee’s later 1970s </w:t>
      </w:r>
      <w:r>
        <w:rPr>
          <w:color w:val="231F20"/>
          <w:spacing w:val="-2"/>
        </w:rPr>
        <w:t>work.</w:t>
      </w:r>
    </w:p>
    <w:p>
      <w:pPr>
        <w:pStyle w:val="BodyText"/>
        <w:spacing w:line="244" w:lineRule="auto" w:before="5"/>
        <w:ind w:left="680" w:right="299" w:hanging="240"/>
      </w:pPr>
      <w:r>
        <w:rPr>
          <w:i/>
          <w:color w:val="231F20"/>
        </w:rPr>
        <w:t>Super</w:t>
      </w:r>
      <w:r>
        <w:rPr>
          <w:i/>
          <w:color w:val="231F20"/>
          <w:spacing w:val="40"/>
        </w:rPr>
        <w:t> </w:t>
      </w:r>
      <w:r>
        <w:rPr>
          <w:i/>
          <w:color w:val="231F20"/>
        </w:rPr>
        <w:t>Heroes:</w:t>
      </w:r>
      <w:r>
        <w:rPr>
          <w:i/>
          <w:color w:val="231F20"/>
          <w:spacing w:val="40"/>
        </w:rPr>
        <w:t> </w:t>
      </w:r>
      <w:r>
        <w:rPr>
          <w:i/>
          <w:color w:val="231F20"/>
        </w:rPr>
        <w:t>A</w:t>
      </w:r>
      <w:r>
        <w:rPr>
          <w:i/>
          <w:color w:val="231F20"/>
          <w:spacing w:val="40"/>
        </w:rPr>
        <w:t> </w:t>
      </w:r>
      <w:r>
        <w:rPr>
          <w:i/>
          <w:color w:val="231F20"/>
        </w:rPr>
        <w:t>Modern</w:t>
      </w:r>
      <w:r>
        <w:rPr>
          <w:i/>
          <w:color w:val="231F20"/>
          <w:spacing w:val="40"/>
        </w:rPr>
        <w:t> </w:t>
      </w:r>
      <w:r>
        <w:rPr>
          <w:i/>
          <w:color w:val="231F20"/>
        </w:rPr>
        <w:t>Mythology</w:t>
      </w:r>
      <w:r>
        <w:rPr>
          <w:i/>
          <w:color w:val="231F20"/>
          <w:spacing w:val="40"/>
        </w:rPr>
        <w:t> </w:t>
      </w:r>
      <w:r>
        <w:rPr>
          <w:color w:val="231F20"/>
        </w:rPr>
        <w:t>(1995).</w:t>
      </w:r>
      <w:r>
        <w:rPr>
          <w:color w:val="231F20"/>
          <w:spacing w:val="40"/>
        </w:rPr>
        <w:t> </w:t>
      </w:r>
      <w:r>
        <w:rPr>
          <w:color w:val="231F20"/>
        </w:rPr>
        <w:t>Richard</w:t>
      </w:r>
      <w:r>
        <w:rPr>
          <w:color w:val="231F20"/>
          <w:spacing w:val="40"/>
        </w:rPr>
        <w:t> </w:t>
      </w:r>
      <w:r>
        <w:rPr>
          <w:color w:val="231F20"/>
        </w:rPr>
        <w:t>Reynolds provides the first book-length academic study of the comic book superhero, emphasizing the shaping influence of Superman on the continuing genre.</w:t>
      </w:r>
    </w:p>
    <w:p>
      <w:pPr>
        <w:spacing w:line="244" w:lineRule="auto" w:before="3"/>
        <w:ind w:left="680" w:right="0" w:hanging="240"/>
        <w:jc w:val="left"/>
        <w:rPr>
          <w:sz w:val="20"/>
        </w:rPr>
      </w:pPr>
      <w:r>
        <w:rPr>
          <w:i/>
          <w:color w:val="231F20"/>
          <w:sz w:val="20"/>
        </w:rPr>
        <w:t>The Great Women Superheroes </w:t>
      </w:r>
      <w:r>
        <w:rPr>
          <w:color w:val="231F20"/>
          <w:sz w:val="20"/>
        </w:rPr>
        <w:t>(1996). Underground comix </w:t>
      </w:r>
      <w:r>
        <w:rPr>
          <w:color w:val="231F20"/>
          <w:sz w:val="20"/>
        </w:rPr>
        <w:t>artist</w:t>
      </w:r>
      <w:r>
        <w:rPr>
          <w:color w:val="231F20"/>
          <w:spacing w:val="40"/>
          <w:sz w:val="20"/>
        </w:rPr>
        <w:t> </w:t>
      </w:r>
      <w:r>
        <w:rPr>
          <w:color w:val="231F20"/>
          <w:sz w:val="20"/>
        </w:rPr>
        <w:t>Trina Robbins began the archival recovery work of identifying</w:t>
      </w:r>
    </w:p>
    <w:p>
      <w:pPr>
        <w:spacing w:after="0" w:line="244" w:lineRule="auto"/>
        <w:jc w:val="left"/>
        <w:rPr>
          <w:sz w:val="20"/>
        </w:rPr>
        <w:sectPr>
          <w:headerReference w:type="default" r:id="rId143"/>
          <w:pgSz w:w="7830" w:h="12250"/>
          <w:pgMar w:header="0" w:footer="0" w:top="1140" w:bottom="280" w:left="760" w:right="740"/>
        </w:sectPr>
      </w:pPr>
    </w:p>
    <w:p>
      <w:pPr>
        <w:tabs>
          <w:tab w:pos="2457" w:val="left" w:leader="none"/>
        </w:tabs>
        <w:spacing w:before="86"/>
        <w:ind w:left="103" w:right="0" w:firstLine="0"/>
        <w:jc w:val="left"/>
        <w:rPr>
          <w:b/>
          <w:sz w:val="16"/>
        </w:rPr>
      </w:pPr>
      <w:r>
        <w:rPr>
          <w:b/>
          <w:color w:val="231F20"/>
          <w:spacing w:val="-5"/>
          <w:w w:val="105"/>
          <w:sz w:val="16"/>
        </w:rPr>
        <w:t>294</w:t>
      </w:r>
      <w:r>
        <w:rPr>
          <w:b/>
          <w:color w:val="231F20"/>
          <w:sz w:val="16"/>
        </w:rPr>
        <w:tab/>
      </w:r>
      <w:r>
        <w:rPr>
          <w:b/>
          <w:color w:val="231F20"/>
          <w:spacing w:val="-2"/>
          <w:w w:val="105"/>
          <w:sz w:val="16"/>
        </w:rPr>
        <w:t>RESOURCES</w:t>
      </w:r>
    </w:p>
    <w:p>
      <w:pPr>
        <w:pStyle w:val="BodyText"/>
        <w:rPr>
          <w:b/>
        </w:rPr>
      </w:pPr>
    </w:p>
    <w:p>
      <w:pPr>
        <w:pStyle w:val="BodyText"/>
        <w:spacing w:before="6"/>
        <w:rPr>
          <w:b/>
          <w:sz w:val="19"/>
        </w:rPr>
      </w:pPr>
    </w:p>
    <w:p>
      <w:pPr>
        <w:pStyle w:val="BodyText"/>
        <w:spacing w:line="244" w:lineRule="auto"/>
        <w:ind w:left="343" w:right="507"/>
      </w:pPr>
      <w:bookmarkStart w:name="_bookmark312" w:id="381"/>
      <w:bookmarkEnd w:id="381"/>
      <w:r>
        <w:rPr/>
      </w:r>
      <w:r>
        <w:rPr>
          <w:color w:val="231F20"/>
        </w:rPr>
        <w:t>female superheroes and female creators, including Tarpé </w:t>
      </w:r>
      <w:r>
        <w:rPr>
          <w:color w:val="231F20"/>
        </w:rPr>
        <w:t>Mills’ 1940s’</w:t>
      </w:r>
      <w:r>
        <w:rPr>
          <w:color w:val="231F20"/>
          <w:spacing w:val="34"/>
        </w:rPr>
        <w:t> </w:t>
      </w:r>
      <w:r>
        <w:rPr>
          <w:color w:val="231F20"/>
        </w:rPr>
        <w:t>Sunday</w:t>
      </w:r>
      <w:r>
        <w:rPr>
          <w:color w:val="231F20"/>
          <w:spacing w:val="34"/>
        </w:rPr>
        <w:t> </w:t>
      </w:r>
      <w:r>
        <w:rPr>
          <w:color w:val="231F20"/>
        </w:rPr>
        <w:t>strip</w:t>
      </w:r>
      <w:r>
        <w:rPr>
          <w:color w:val="231F20"/>
          <w:spacing w:val="34"/>
        </w:rPr>
        <w:t> </w:t>
      </w:r>
      <w:r>
        <w:rPr>
          <w:i/>
          <w:color w:val="231F20"/>
        </w:rPr>
        <w:t>Miss</w:t>
      </w:r>
      <w:r>
        <w:rPr>
          <w:i/>
          <w:color w:val="231F20"/>
          <w:spacing w:val="34"/>
        </w:rPr>
        <w:t> </w:t>
      </w:r>
      <w:r>
        <w:rPr>
          <w:i/>
          <w:color w:val="231F20"/>
        </w:rPr>
        <w:t>Fury</w:t>
      </w:r>
      <w:r>
        <w:rPr>
          <w:color w:val="231F20"/>
        </w:rPr>
        <w:t>,</w:t>
      </w:r>
      <w:r>
        <w:rPr>
          <w:color w:val="231F20"/>
          <w:spacing w:val="34"/>
        </w:rPr>
        <w:t> </w:t>
      </w:r>
      <w:r>
        <w:rPr>
          <w:color w:val="231F20"/>
        </w:rPr>
        <w:t>which</w:t>
      </w:r>
      <w:r>
        <w:rPr>
          <w:color w:val="231F20"/>
          <w:spacing w:val="34"/>
        </w:rPr>
        <w:t> </w:t>
      </w:r>
      <w:r>
        <w:rPr>
          <w:color w:val="231F20"/>
        </w:rPr>
        <w:t>Robbins</w:t>
      </w:r>
      <w:r>
        <w:rPr>
          <w:color w:val="231F20"/>
          <w:spacing w:val="34"/>
        </w:rPr>
        <w:t> </w:t>
      </w:r>
      <w:r>
        <w:rPr>
          <w:color w:val="231F20"/>
        </w:rPr>
        <w:t>later</w:t>
      </w:r>
      <w:r>
        <w:rPr>
          <w:color w:val="231F20"/>
          <w:spacing w:val="34"/>
        </w:rPr>
        <w:t> </w:t>
      </w:r>
      <w:r>
        <w:rPr>
          <w:color w:val="231F20"/>
        </w:rPr>
        <w:t>collected in a separate volume.</w:t>
      </w:r>
    </w:p>
    <w:p>
      <w:pPr>
        <w:spacing w:before="3"/>
        <w:ind w:left="103" w:right="0" w:firstLine="0"/>
        <w:jc w:val="left"/>
        <w:rPr>
          <w:sz w:val="20"/>
        </w:rPr>
      </w:pPr>
      <w:r>
        <w:rPr>
          <w:i/>
          <w:color w:val="231F20"/>
          <w:w w:val="105"/>
          <w:sz w:val="20"/>
        </w:rPr>
        <w:t>Black</w:t>
      </w:r>
      <w:r>
        <w:rPr>
          <w:i/>
          <w:color w:val="231F20"/>
          <w:spacing w:val="10"/>
          <w:w w:val="105"/>
          <w:sz w:val="20"/>
        </w:rPr>
        <w:t> </w:t>
      </w:r>
      <w:r>
        <w:rPr>
          <w:i/>
          <w:color w:val="231F20"/>
          <w:w w:val="105"/>
          <w:sz w:val="20"/>
        </w:rPr>
        <w:t>Superheroes,</w:t>
      </w:r>
      <w:r>
        <w:rPr>
          <w:i/>
          <w:color w:val="231F20"/>
          <w:spacing w:val="11"/>
          <w:w w:val="105"/>
          <w:sz w:val="20"/>
        </w:rPr>
        <w:t> </w:t>
      </w:r>
      <w:r>
        <w:rPr>
          <w:i/>
          <w:color w:val="231F20"/>
          <w:w w:val="105"/>
          <w:sz w:val="20"/>
        </w:rPr>
        <w:t>Milestone</w:t>
      </w:r>
      <w:r>
        <w:rPr>
          <w:i/>
          <w:color w:val="231F20"/>
          <w:spacing w:val="11"/>
          <w:w w:val="105"/>
          <w:sz w:val="20"/>
        </w:rPr>
        <w:t> </w:t>
      </w:r>
      <w:r>
        <w:rPr>
          <w:i/>
          <w:color w:val="231F20"/>
          <w:w w:val="105"/>
          <w:sz w:val="20"/>
        </w:rPr>
        <w:t>Comics,</w:t>
      </w:r>
      <w:r>
        <w:rPr>
          <w:i/>
          <w:color w:val="231F20"/>
          <w:spacing w:val="11"/>
          <w:w w:val="105"/>
          <w:sz w:val="20"/>
        </w:rPr>
        <w:t> </w:t>
      </w:r>
      <w:r>
        <w:rPr>
          <w:i/>
          <w:color w:val="231F20"/>
          <w:w w:val="105"/>
          <w:sz w:val="20"/>
        </w:rPr>
        <w:t>and</w:t>
      </w:r>
      <w:r>
        <w:rPr>
          <w:i/>
          <w:color w:val="231F20"/>
          <w:spacing w:val="11"/>
          <w:w w:val="105"/>
          <w:sz w:val="20"/>
        </w:rPr>
        <w:t> </w:t>
      </w:r>
      <w:r>
        <w:rPr>
          <w:i/>
          <w:color w:val="231F20"/>
          <w:w w:val="105"/>
          <w:sz w:val="20"/>
        </w:rPr>
        <w:t>Their</w:t>
      </w:r>
      <w:r>
        <w:rPr>
          <w:i/>
          <w:color w:val="231F20"/>
          <w:spacing w:val="11"/>
          <w:w w:val="105"/>
          <w:sz w:val="20"/>
        </w:rPr>
        <w:t> </w:t>
      </w:r>
      <w:r>
        <w:rPr>
          <w:i/>
          <w:color w:val="231F20"/>
          <w:w w:val="105"/>
          <w:sz w:val="20"/>
        </w:rPr>
        <w:t>Fans</w:t>
      </w:r>
      <w:r>
        <w:rPr>
          <w:i/>
          <w:color w:val="231F20"/>
          <w:spacing w:val="10"/>
          <w:w w:val="105"/>
          <w:sz w:val="20"/>
        </w:rPr>
        <w:t> </w:t>
      </w:r>
      <w:r>
        <w:rPr>
          <w:color w:val="231F20"/>
          <w:spacing w:val="-2"/>
          <w:w w:val="105"/>
          <w:sz w:val="20"/>
        </w:rPr>
        <w:t>(2001).</w:t>
      </w:r>
    </w:p>
    <w:p>
      <w:pPr>
        <w:pStyle w:val="BodyText"/>
        <w:spacing w:line="244" w:lineRule="auto" w:before="5"/>
        <w:ind w:left="343" w:right="679"/>
      </w:pPr>
      <w:r>
        <w:rPr>
          <w:color w:val="231F20"/>
        </w:rPr>
        <w:t>Anthropology professor Jeffrey A. Brown adapted his dissertation into the first major book-length overview of African-American characters, creators, and fans of </w:t>
      </w:r>
      <w:r>
        <w:rPr>
          <w:color w:val="231F20"/>
        </w:rPr>
        <w:t>superhero comics, with a special emphasis on Milestone Comics of the </w:t>
      </w:r>
      <w:r>
        <w:rPr>
          <w:color w:val="231F20"/>
          <w:spacing w:val="-2"/>
        </w:rPr>
        <w:t>1990s.</w:t>
      </w:r>
    </w:p>
    <w:p>
      <w:pPr>
        <w:spacing w:line="244" w:lineRule="auto" w:before="4"/>
        <w:ind w:left="343" w:right="507" w:hanging="240"/>
        <w:jc w:val="left"/>
        <w:rPr>
          <w:sz w:val="20"/>
        </w:rPr>
      </w:pPr>
      <w:r>
        <w:rPr>
          <w:i/>
          <w:color w:val="231F20"/>
          <w:w w:val="105"/>
          <w:sz w:val="20"/>
        </w:rPr>
        <w:t>Comic Book Nation: The Transformation of Youth Culture in</w:t>
      </w:r>
      <w:r>
        <w:rPr>
          <w:i/>
          <w:color w:val="231F20"/>
          <w:w w:val="105"/>
          <w:sz w:val="20"/>
        </w:rPr>
        <w:t> America </w:t>
      </w:r>
      <w:r>
        <w:rPr>
          <w:color w:val="231F20"/>
          <w:w w:val="105"/>
          <w:sz w:val="20"/>
        </w:rPr>
        <w:t>(2001). Bradford W. Wright published one of the </w:t>
      </w:r>
      <w:r>
        <w:rPr>
          <w:color w:val="231F20"/>
          <w:sz w:val="20"/>
        </w:rPr>
        <w:t>most popular, general-interest histories of comics that </w:t>
      </w:r>
      <w:r>
        <w:rPr>
          <w:color w:val="231F20"/>
          <w:sz w:val="20"/>
        </w:rPr>
        <w:t>analyzed </w:t>
      </w:r>
      <w:r>
        <w:rPr>
          <w:color w:val="231F20"/>
          <w:w w:val="105"/>
          <w:sz w:val="20"/>
        </w:rPr>
        <w:t>superheroes through a sociological lens.</w:t>
      </w:r>
    </w:p>
    <w:p>
      <w:pPr>
        <w:pStyle w:val="BodyText"/>
        <w:spacing w:line="244" w:lineRule="auto" w:before="4"/>
        <w:ind w:left="343" w:right="725" w:hanging="240"/>
      </w:pPr>
      <w:r>
        <w:rPr>
          <w:i/>
          <w:color w:val="231F20"/>
          <w:w w:val="105"/>
        </w:rPr>
        <w:t>The Myth of the American Superhero </w:t>
      </w:r>
      <w:r>
        <w:rPr>
          <w:color w:val="231F20"/>
          <w:w w:val="105"/>
        </w:rPr>
        <w:t>(2002). Though their definition of “superhero” is extremely broad and focused more on Western and crime films, John Shelton Lawrence and</w:t>
      </w:r>
      <w:r>
        <w:rPr>
          <w:color w:val="231F20"/>
          <w:spacing w:val="-7"/>
          <w:w w:val="105"/>
        </w:rPr>
        <w:t> </w:t>
      </w:r>
      <w:r>
        <w:rPr>
          <w:color w:val="231F20"/>
          <w:w w:val="105"/>
        </w:rPr>
        <w:t>Robert</w:t>
      </w:r>
      <w:r>
        <w:rPr>
          <w:color w:val="231F20"/>
          <w:spacing w:val="-7"/>
          <w:w w:val="105"/>
        </w:rPr>
        <w:t> </w:t>
      </w:r>
      <w:r>
        <w:rPr>
          <w:color w:val="231F20"/>
          <w:w w:val="105"/>
        </w:rPr>
        <w:t>Jewett’s</w:t>
      </w:r>
      <w:r>
        <w:rPr>
          <w:color w:val="231F20"/>
          <w:spacing w:val="-6"/>
          <w:w w:val="105"/>
        </w:rPr>
        <w:t> </w:t>
      </w:r>
      <w:r>
        <w:rPr>
          <w:color w:val="231F20"/>
          <w:w w:val="105"/>
        </w:rPr>
        <w:t>study</w:t>
      </w:r>
      <w:r>
        <w:rPr>
          <w:color w:val="231F20"/>
          <w:spacing w:val="-7"/>
          <w:w w:val="105"/>
        </w:rPr>
        <w:t> </w:t>
      </w:r>
      <w:r>
        <w:rPr>
          <w:color w:val="231F20"/>
          <w:w w:val="105"/>
        </w:rPr>
        <w:t>reveals</w:t>
      </w:r>
      <w:r>
        <w:rPr>
          <w:color w:val="231F20"/>
          <w:spacing w:val="-6"/>
          <w:w w:val="105"/>
        </w:rPr>
        <w:t> </w:t>
      </w:r>
      <w:r>
        <w:rPr>
          <w:color w:val="231F20"/>
          <w:w w:val="105"/>
        </w:rPr>
        <w:t>the</w:t>
      </w:r>
      <w:r>
        <w:rPr>
          <w:color w:val="231F20"/>
          <w:spacing w:val="-7"/>
          <w:w w:val="105"/>
        </w:rPr>
        <w:t> </w:t>
      </w:r>
      <w:r>
        <w:rPr>
          <w:color w:val="231F20"/>
          <w:w w:val="105"/>
        </w:rPr>
        <w:t>underlying</w:t>
      </w:r>
      <w:r>
        <w:rPr>
          <w:color w:val="231F20"/>
          <w:spacing w:val="-6"/>
          <w:w w:val="105"/>
        </w:rPr>
        <w:t> </w:t>
      </w:r>
      <w:r>
        <w:rPr>
          <w:color w:val="231F20"/>
          <w:w w:val="105"/>
        </w:rPr>
        <w:t>pattern</w:t>
      </w:r>
      <w:r>
        <w:rPr>
          <w:color w:val="231F20"/>
          <w:spacing w:val="-7"/>
          <w:w w:val="105"/>
        </w:rPr>
        <w:t> </w:t>
      </w:r>
      <w:r>
        <w:rPr>
          <w:color w:val="231F20"/>
          <w:w w:val="105"/>
        </w:rPr>
        <w:t>of </w:t>
      </w:r>
      <w:r>
        <w:rPr>
          <w:color w:val="231F20"/>
        </w:rPr>
        <w:t>violently redemptive vigilantes in American hero </w:t>
      </w:r>
      <w:r>
        <w:rPr>
          <w:color w:val="231F20"/>
        </w:rPr>
        <w:t>mythology.</w:t>
      </w:r>
    </w:p>
    <w:p>
      <w:pPr>
        <w:spacing w:line="244" w:lineRule="auto" w:before="4"/>
        <w:ind w:left="343" w:right="507" w:hanging="240"/>
        <w:jc w:val="left"/>
        <w:rPr>
          <w:sz w:val="20"/>
        </w:rPr>
      </w:pPr>
      <w:r>
        <w:rPr>
          <w:i/>
          <w:color w:val="231F20"/>
          <w:sz w:val="20"/>
        </w:rPr>
        <w:t>Men</w:t>
      </w:r>
      <w:r>
        <w:rPr>
          <w:i/>
          <w:color w:val="231F20"/>
          <w:spacing w:val="40"/>
          <w:sz w:val="20"/>
        </w:rPr>
        <w:t> </w:t>
      </w:r>
      <w:r>
        <w:rPr>
          <w:i/>
          <w:color w:val="231F20"/>
          <w:sz w:val="20"/>
        </w:rPr>
        <w:t>of</w:t>
      </w:r>
      <w:r>
        <w:rPr>
          <w:i/>
          <w:color w:val="231F20"/>
          <w:spacing w:val="40"/>
          <w:sz w:val="20"/>
        </w:rPr>
        <w:t> </w:t>
      </w:r>
      <w:r>
        <w:rPr>
          <w:i/>
          <w:color w:val="231F20"/>
          <w:sz w:val="20"/>
        </w:rPr>
        <w:t>Tomorrow:</w:t>
      </w:r>
      <w:r>
        <w:rPr>
          <w:i/>
          <w:color w:val="231F20"/>
          <w:spacing w:val="40"/>
          <w:sz w:val="20"/>
        </w:rPr>
        <w:t> </w:t>
      </w:r>
      <w:r>
        <w:rPr>
          <w:i/>
          <w:color w:val="231F20"/>
          <w:sz w:val="20"/>
        </w:rPr>
        <w:t>Geeks,</w:t>
      </w:r>
      <w:r>
        <w:rPr>
          <w:i/>
          <w:color w:val="231F20"/>
          <w:spacing w:val="40"/>
          <w:sz w:val="20"/>
        </w:rPr>
        <w:t> </w:t>
      </w:r>
      <w:r>
        <w:rPr>
          <w:i/>
          <w:color w:val="231F20"/>
          <w:sz w:val="20"/>
        </w:rPr>
        <w:t>Gangsters</w:t>
      </w:r>
      <w:r>
        <w:rPr>
          <w:i/>
          <w:color w:val="231F20"/>
          <w:spacing w:val="40"/>
          <w:sz w:val="20"/>
        </w:rPr>
        <w:t> </w:t>
      </w:r>
      <w:r>
        <w:rPr>
          <w:i/>
          <w:color w:val="231F20"/>
          <w:sz w:val="20"/>
        </w:rPr>
        <w:t>and</w:t>
      </w:r>
      <w:r>
        <w:rPr>
          <w:i/>
          <w:color w:val="231F20"/>
          <w:spacing w:val="40"/>
          <w:sz w:val="20"/>
        </w:rPr>
        <w:t> </w:t>
      </w:r>
      <w:r>
        <w:rPr>
          <w:i/>
          <w:color w:val="231F20"/>
          <w:sz w:val="20"/>
        </w:rPr>
        <w:t>the</w:t>
      </w:r>
      <w:r>
        <w:rPr>
          <w:i/>
          <w:color w:val="231F20"/>
          <w:spacing w:val="40"/>
          <w:sz w:val="20"/>
        </w:rPr>
        <w:t> </w:t>
      </w:r>
      <w:r>
        <w:rPr>
          <w:i/>
          <w:color w:val="231F20"/>
          <w:sz w:val="20"/>
        </w:rPr>
        <w:t>Birth</w:t>
      </w:r>
      <w:r>
        <w:rPr>
          <w:i/>
          <w:color w:val="231F20"/>
          <w:spacing w:val="40"/>
          <w:sz w:val="20"/>
        </w:rPr>
        <w:t> </w:t>
      </w:r>
      <w:r>
        <w:rPr>
          <w:i/>
          <w:color w:val="231F20"/>
          <w:sz w:val="20"/>
        </w:rPr>
        <w:t>of</w:t>
      </w:r>
      <w:r>
        <w:rPr>
          <w:i/>
          <w:color w:val="231F20"/>
          <w:spacing w:val="40"/>
          <w:sz w:val="20"/>
        </w:rPr>
        <w:t> </w:t>
      </w:r>
      <w:r>
        <w:rPr>
          <w:i/>
          <w:color w:val="231F20"/>
          <w:sz w:val="20"/>
        </w:rPr>
        <w:t>the</w:t>
      </w:r>
      <w:r>
        <w:rPr>
          <w:i/>
          <w:color w:val="231F20"/>
          <w:sz w:val="20"/>
        </w:rPr>
        <w:t> Superhero </w:t>
      </w:r>
      <w:r>
        <w:rPr>
          <w:color w:val="231F20"/>
          <w:sz w:val="20"/>
        </w:rPr>
        <w:t>(2004). Gerard Jones’ biographical history provides dueling portraits of Superman’s creators and the businessmen who transformed the character and genre into an </w:t>
      </w:r>
      <w:r>
        <w:rPr>
          <w:color w:val="231F20"/>
          <w:sz w:val="20"/>
        </w:rPr>
        <w:t>international </w:t>
      </w:r>
      <w:r>
        <w:rPr>
          <w:color w:val="231F20"/>
          <w:spacing w:val="-2"/>
          <w:sz w:val="20"/>
        </w:rPr>
        <w:t>industry.</w:t>
      </w:r>
    </w:p>
    <w:p>
      <w:pPr>
        <w:spacing w:before="4"/>
        <w:ind w:left="103" w:right="0" w:firstLine="0"/>
        <w:jc w:val="left"/>
        <w:rPr>
          <w:sz w:val="20"/>
        </w:rPr>
      </w:pPr>
      <w:r>
        <w:rPr>
          <w:i/>
          <w:color w:val="231F20"/>
          <w:w w:val="105"/>
          <w:sz w:val="20"/>
        </w:rPr>
        <w:t>Arguing</w:t>
      </w:r>
      <w:r>
        <w:rPr>
          <w:i/>
          <w:color w:val="231F20"/>
          <w:spacing w:val="10"/>
          <w:w w:val="105"/>
          <w:sz w:val="20"/>
        </w:rPr>
        <w:t> </w:t>
      </w:r>
      <w:r>
        <w:rPr>
          <w:i/>
          <w:color w:val="231F20"/>
          <w:w w:val="105"/>
          <w:sz w:val="20"/>
        </w:rPr>
        <w:t>Comics:</w:t>
      </w:r>
      <w:r>
        <w:rPr>
          <w:i/>
          <w:color w:val="231F20"/>
          <w:spacing w:val="10"/>
          <w:w w:val="105"/>
          <w:sz w:val="20"/>
        </w:rPr>
        <w:t> </w:t>
      </w:r>
      <w:r>
        <w:rPr>
          <w:i/>
          <w:color w:val="231F20"/>
          <w:w w:val="105"/>
          <w:sz w:val="20"/>
        </w:rPr>
        <w:t>Literary</w:t>
      </w:r>
      <w:r>
        <w:rPr>
          <w:i/>
          <w:color w:val="231F20"/>
          <w:spacing w:val="10"/>
          <w:w w:val="105"/>
          <w:sz w:val="20"/>
        </w:rPr>
        <w:t> </w:t>
      </w:r>
      <w:r>
        <w:rPr>
          <w:i/>
          <w:color w:val="231F20"/>
          <w:w w:val="105"/>
          <w:sz w:val="20"/>
        </w:rPr>
        <w:t>Masters</w:t>
      </w:r>
      <w:r>
        <w:rPr>
          <w:i/>
          <w:color w:val="231F20"/>
          <w:spacing w:val="11"/>
          <w:w w:val="105"/>
          <w:sz w:val="20"/>
        </w:rPr>
        <w:t> </w:t>
      </w:r>
      <w:r>
        <w:rPr>
          <w:i/>
          <w:color w:val="231F20"/>
          <w:w w:val="105"/>
          <w:sz w:val="20"/>
        </w:rPr>
        <w:t>on</w:t>
      </w:r>
      <w:r>
        <w:rPr>
          <w:i/>
          <w:color w:val="231F20"/>
          <w:spacing w:val="10"/>
          <w:w w:val="105"/>
          <w:sz w:val="20"/>
        </w:rPr>
        <w:t> </w:t>
      </w:r>
      <w:r>
        <w:rPr>
          <w:i/>
          <w:color w:val="231F20"/>
          <w:w w:val="105"/>
          <w:sz w:val="20"/>
        </w:rPr>
        <w:t>a</w:t>
      </w:r>
      <w:r>
        <w:rPr>
          <w:i/>
          <w:color w:val="231F20"/>
          <w:spacing w:val="10"/>
          <w:w w:val="105"/>
          <w:sz w:val="20"/>
        </w:rPr>
        <w:t> </w:t>
      </w:r>
      <w:r>
        <w:rPr>
          <w:i/>
          <w:color w:val="231F20"/>
          <w:w w:val="105"/>
          <w:sz w:val="20"/>
        </w:rPr>
        <w:t>Popular</w:t>
      </w:r>
      <w:r>
        <w:rPr>
          <w:i/>
          <w:color w:val="231F20"/>
          <w:spacing w:val="10"/>
          <w:w w:val="105"/>
          <w:sz w:val="20"/>
        </w:rPr>
        <w:t> </w:t>
      </w:r>
      <w:r>
        <w:rPr>
          <w:i/>
          <w:color w:val="231F20"/>
          <w:w w:val="105"/>
          <w:sz w:val="20"/>
        </w:rPr>
        <w:t>Medium</w:t>
      </w:r>
      <w:r>
        <w:rPr>
          <w:i/>
          <w:color w:val="231F20"/>
          <w:spacing w:val="10"/>
          <w:w w:val="105"/>
          <w:sz w:val="20"/>
        </w:rPr>
        <w:t> </w:t>
      </w:r>
      <w:r>
        <w:rPr>
          <w:color w:val="231F20"/>
          <w:spacing w:val="-2"/>
          <w:w w:val="105"/>
          <w:sz w:val="20"/>
        </w:rPr>
        <w:t>(2004).</w:t>
      </w:r>
    </w:p>
    <w:p>
      <w:pPr>
        <w:pStyle w:val="BodyText"/>
        <w:spacing w:line="244" w:lineRule="auto" w:before="5"/>
        <w:ind w:left="343" w:right="693"/>
      </w:pPr>
      <w:r>
        <w:rPr>
          <w:color w:val="231F20"/>
        </w:rPr>
        <w:t>While collecting texts on the broader form, editors Jet Heer and</w:t>
      </w:r>
      <w:r>
        <w:rPr>
          <w:color w:val="231F20"/>
          <w:spacing w:val="-4"/>
        </w:rPr>
        <w:t> </w:t>
      </w:r>
      <w:r>
        <w:rPr>
          <w:color w:val="231F20"/>
        </w:rPr>
        <w:t>Kent</w:t>
      </w:r>
      <w:r>
        <w:rPr>
          <w:color w:val="231F20"/>
          <w:spacing w:val="-4"/>
        </w:rPr>
        <w:t> </w:t>
      </w:r>
      <w:r>
        <w:rPr>
          <w:color w:val="231F20"/>
        </w:rPr>
        <w:t>Worcester</w:t>
      </w:r>
      <w:r>
        <w:rPr>
          <w:color w:val="231F20"/>
          <w:spacing w:val="-4"/>
        </w:rPr>
        <w:t> </w:t>
      </w:r>
      <w:r>
        <w:rPr>
          <w:color w:val="231F20"/>
        </w:rPr>
        <w:t>provide</w:t>
      </w:r>
      <w:r>
        <w:rPr>
          <w:color w:val="231F20"/>
          <w:spacing w:val="-4"/>
        </w:rPr>
        <w:t> </w:t>
      </w:r>
      <w:r>
        <w:rPr>
          <w:color w:val="231F20"/>
        </w:rPr>
        <w:t>several</w:t>
      </w:r>
      <w:r>
        <w:rPr>
          <w:color w:val="231F20"/>
          <w:spacing w:val="-4"/>
        </w:rPr>
        <w:t> </w:t>
      </w:r>
      <w:r>
        <w:rPr>
          <w:color w:val="231F20"/>
        </w:rPr>
        <w:t>pertinent</w:t>
      </w:r>
      <w:r>
        <w:rPr>
          <w:color w:val="231F20"/>
          <w:spacing w:val="-4"/>
        </w:rPr>
        <w:t> </w:t>
      </w:r>
      <w:r>
        <w:rPr>
          <w:color w:val="231F20"/>
        </w:rPr>
        <w:t>to</w:t>
      </w:r>
      <w:r>
        <w:rPr>
          <w:color w:val="231F20"/>
          <w:spacing w:val="-4"/>
        </w:rPr>
        <w:t> </w:t>
      </w:r>
      <w:r>
        <w:rPr>
          <w:color w:val="231F20"/>
        </w:rPr>
        <w:t>superheroes, including ones by early social critics Walter J. Ong, Marshall</w:t>
      </w:r>
      <w:r>
        <w:rPr>
          <w:color w:val="231F20"/>
          <w:spacing w:val="40"/>
        </w:rPr>
        <w:t> </w:t>
      </w:r>
      <w:r>
        <w:rPr>
          <w:color w:val="231F20"/>
        </w:rPr>
        <w:t>McLuhan, and Gershon Legman, as well as the 1962 “The</w:t>
      </w:r>
      <w:r>
        <w:rPr>
          <w:color w:val="231F20"/>
          <w:spacing w:val="80"/>
          <w:w w:val="150"/>
        </w:rPr>
        <w:t> </w:t>
      </w:r>
      <w:r>
        <w:rPr>
          <w:color w:val="231F20"/>
        </w:rPr>
        <w:t>Myth</w:t>
      </w:r>
      <w:r>
        <w:rPr>
          <w:color w:val="231F20"/>
          <w:spacing w:val="40"/>
        </w:rPr>
        <w:t> </w:t>
      </w:r>
      <w:r>
        <w:rPr>
          <w:color w:val="231F20"/>
        </w:rPr>
        <w:t>of</w:t>
      </w:r>
      <w:r>
        <w:rPr>
          <w:color w:val="231F20"/>
          <w:spacing w:val="40"/>
        </w:rPr>
        <w:t> </w:t>
      </w:r>
      <w:r>
        <w:rPr>
          <w:color w:val="231F20"/>
        </w:rPr>
        <w:t>Superman”</w:t>
      </w:r>
      <w:r>
        <w:rPr>
          <w:color w:val="231F20"/>
          <w:spacing w:val="40"/>
        </w:rPr>
        <w:t> </w:t>
      </w:r>
      <w:r>
        <w:rPr>
          <w:color w:val="231F20"/>
        </w:rPr>
        <w:t>by</w:t>
      </w:r>
      <w:r>
        <w:rPr>
          <w:color w:val="231F20"/>
          <w:spacing w:val="40"/>
        </w:rPr>
        <w:t> </w:t>
      </w:r>
      <w:r>
        <w:rPr>
          <w:color w:val="231F20"/>
        </w:rPr>
        <w:t>Italian</w:t>
      </w:r>
      <w:r>
        <w:rPr>
          <w:color w:val="231F20"/>
          <w:spacing w:val="40"/>
        </w:rPr>
        <w:t> </w:t>
      </w:r>
      <w:r>
        <w:rPr>
          <w:color w:val="231F20"/>
        </w:rPr>
        <w:t>semiotician</w:t>
      </w:r>
      <w:r>
        <w:rPr>
          <w:color w:val="231F20"/>
          <w:spacing w:val="40"/>
        </w:rPr>
        <w:t> </w:t>
      </w:r>
      <w:r>
        <w:rPr>
          <w:color w:val="231F20"/>
        </w:rPr>
        <w:t>Umberto</w:t>
      </w:r>
      <w:r>
        <w:rPr>
          <w:color w:val="231F20"/>
          <w:spacing w:val="40"/>
        </w:rPr>
        <w:t> </w:t>
      </w:r>
      <w:r>
        <w:rPr>
          <w:color w:val="231F20"/>
        </w:rPr>
        <w:t>Eco.</w:t>
      </w:r>
    </w:p>
    <w:p>
      <w:pPr>
        <w:pStyle w:val="BodyText"/>
        <w:spacing w:line="244" w:lineRule="auto" w:before="5"/>
        <w:ind w:left="343" w:right="411" w:hanging="240"/>
      </w:pPr>
      <w:r>
        <w:rPr>
          <w:i/>
          <w:color w:val="231F20"/>
        </w:rPr>
        <w:t>Superhero:</w:t>
      </w:r>
      <w:r>
        <w:rPr>
          <w:i/>
          <w:color w:val="231F20"/>
          <w:spacing w:val="40"/>
        </w:rPr>
        <w:t> </w:t>
      </w:r>
      <w:r>
        <w:rPr>
          <w:i/>
          <w:color w:val="231F20"/>
        </w:rPr>
        <w:t>The</w:t>
      </w:r>
      <w:r>
        <w:rPr>
          <w:i/>
          <w:color w:val="231F20"/>
          <w:spacing w:val="40"/>
        </w:rPr>
        <w:t> </w:t>
      </w:r>
      <w:r>
        <w:rPr>
          <w:i/>
          <w:color w:val="231F20"/>
        </w:rPr>
        <w:t>Secret</w:t>
      </w:r>
      <w:r>
        <w:rPr>
          <w:i/>
          <w:color w:val="231F20"/>
          <w:spacing w:val="40"/>
        </w:rPr>
        <w:t> </w:t>
      </w:r>
      <w:r>
        <w:rPr>
          <w:i/>
          <w:color w:val="231F20"/>
        </w:rPr>
        <w:t>Origin</w:t>
      </w:r>
      <w:r>
        <w:rPr>
          <w:i/>
          <w:color w:val="231F20"/>
          <w:spacing w:val="40"/>
        </w:rPr>
        <w:t> </w:t>
      </w:r>
      <w:r>
        <w:rPr>
          <w:i/>
          <w:color w:val="231F20"/>
        </w:rPr>
        <w:t>of</w:t>
      </w:r>
      <w:r>
        <w:rPr>
          <w:i/>
          <w:color w:val="231F20"/>
          <w:spacing w:val="40"/>
        </w:rPr>
        <w:t> </w:t>
      </w:r>
      <w:r>
        <w:rPr>
          <w:i/>
          <w:color w:val="231F20"/>
        </w:rPr>
        <w:t>a</w:t>
      </w:r>
      <w:r>
        <w:rPr>
          <w:i/>
          <w:color w:val="231F20"/>
          <w:spacing w:val="40"/>
        </w:rPr>
        <w:t> </w:t>
      </w:r>
      <w:r>
        <w:rPr>
          <w:i/>
          <w:color w:val="231F20"/>
        </w:rPr>
        <w:t>Genre</w:t>
      </w:r>
      <w:r>
        <w:rPr>
          <w:i/>
          <w:color w:val="231F20"/>
          <w:spacing w:val="40"/>
        </w:rPr>
        <w:t> </w:t>
      </w:r>
      <w:r>
        <w:rPr>
          <w:color w:val="231F20"/>
        </w:rPr>
        <w:t>(2006).</w:t>
      </w:r>
      <w:r>
        <w:rPr>
          <w:color w:val="231F20"/>
          <w:spacing w:val="40"/>
        </w:rPr>
        <w:t> </w:t>
      </w:r>
      <w:r>
        <w:rPr>
          <w:color w:val="231F20"/>
        </w:rPr>
        <w:t>Peter</w:t>
      </w:r>
      <w:r>
        <w:rPr>
          <w:color w:val="231F20"/>
          <w:spacing w:val="40"/>
        </w:rPr>
        <w:t> </w:t>
      </w:r>
      <w:r>
        <w:rPr>
          <w:color w:val="231F20"/>
        </w:rPr>
        <w:t>Coogan both explores the pre-comics history of the superhero </w:t>
      </w:r>
      <w:r>
        <w:rPr>
          <w:color w:val="231F20"/>
        </w:rPr>
        <w:t>character type and provides a new definition for its twenty-first-century </w:t>
      </w:r>
      <w:r>
        <w:rPr>
          <w:color w:val="231F20"/>
          <w:spacing w:val="-2"/>
        </w:rPr>
        <w:t>incarnations.</w:t>
      </w:r>
    </w:p>
    <w:p>
      <w:pPr>
        <w:pStyle w:val="BodyText"/>
        <w:spacing w:line="244" w:lineRule="auto" w:before="3"/>
        <w:ind w:left="343" w:right="562" w:hanging="240"/>
        <w:jc w:val="both"/>
      </w:pPr>
      <w:r>
        <w:rPr>
          <w:i/>
          <w:color w:val="231F20"/>
          <w:w w:val="105"/>
        </w:rPr>
        <w:t>Stan</w:t>
      </w:r>
      <w:r>
        <w:rPr>
          <w:i/>
          <w:color w:val="231F20"/>
          <w:spacing w:val="-4"/>
          <w:w w:val="105"/>
        </w:rPr>
        <w:t> </w:t>
      </w:r>
      <w:r>
        <w:rPr>
          <w:i/>
          <w:color w:val="231F20"/>
          <w:w w:val="105"/>
        </w:rPr>
        <w:t>Lee:</w:t>
      </w:r>
      <w:r>
        <w:rPr>
          <w:i/>
          <w:color w:val="231F20"/>
          <w:spacing w:val="-4"/>
          <w:w w:val="105"/>
        </w:rPr>
        <w:t> </w:t>
      </w:r>
      <w:r>
        <w:rPr>
          <w:i/>
          <w:color w:val="231F20"/>
          <w:w w:val="105"/>
        </w:rPr>
        <w:t>Conversations</w:t>
      </w:r>
      <w:r>
        <w:rPr>
          <w:i/>
          <w:color w:val="231F20"/>
          <w:spacing w:val="-4"/>
          <w:w w:val="105"/>
        </w:rPr>
        <w:t> </w:t>
      </w:r>
      <w:r>
        <w:rPr>
          <w:color w:val="231F20"/>
          <w:w w:val="105"/>
        </w:rPr>
        <w:t>(2007).</w:t>
      </w:r>
      <w:r>
        <w:rPr>
          <w:color w:val="231F20"/>
          <w:spacing w:val="-4"/>
          <w:w w:val="105"/>
        </w:rPr>
        <w:t> </w:t>
      </w:r>
      <w:r>
        <w:rPr>
          <w:color w:val="231F20"/>
          <w:w w:val="105"/>
        </w:rPr>
        <w:t>Jeff</w:t>
      </w:r>
      <w:r>
        <w:rPr>
          <w:color w:val="231F20"/>
          <w:spacing w:val="-4"/>
          <w:w w:val="105"/>
        </w:rPr>
        <w:t> </w:t>
      </w:r>
      <w:r>
        <w:rPr>
          <w:color w:val="231F20"/>
          <w:w w:val="105"/>
        </w:rPr>
        <w:t>McLaughlin</w:t>
      </w:r>
      <w:r>
        <w:rPr>
          <w:color w:val="231F20"/>
          <w:spacing w:val="-4"/>
          <w:w w:val="105"/>
        </w:rPr>
        <w:t> </w:t>
      </w:r>
      <w:r>
        <w:rPr>
          <w:color w:val="231F20"/>
          <w:w w:val="105"/>
        </w:rPr>
        <w:t>collects</w:t>
      </w:r>
      <w:r>
        <w:rPr>
          <w:color w:val="231F20"/>
          <w:spacing w:val="-4"/>
          <w:w w:val="105"/>
        </w:rPr>
        <w:t> </w:t>
      </w:r>
      <w:r>
        <w:rPr>
          <w:color w:val="231F20"/>
          <w:w w:val="105"/>
        </w:rPr>
        <w:t>a</w:t>
      </w:r>
      <w:r>
        <w:rPr>
          <w:color w:val="231F20"/>
          <w:spacing w:val="-4"/>
          <w:w w:val="105"/>
        </w:rPr>
        <w:t> </w:t>
      </w:r>
      <w:r>
        <w:rPr>
          <w:color w:val="231F20"/>
          <w:w w:val="105"/>
        </w:rPr>
        <w:t>range </w:t>
      </w:r>
      <w:r>
        <w:rPr>
          <w:color w:val="231F20"/>
        </w:rPr>
        <w:t>of radio and television interview transcripts focused primarily </w:t>
      </w:r>
      <w:r>
        <w:rPr>
          <w:color w:val="231F20"/>
          <w:w w:val="105"/>
        </w:rPr>
        <w:t>on Stan Lee’s 1960s’ innovative work at Marvel.</w:t>
      </w:r>
    </w:p>
    <w:p>
      <w:pPr>
        <w:spacing w:line="244" w:lineRule="auto" w:before="3"/>
        <w:ind w:left="343" w:right="817" w:hanging="240"/>
        <w:jc w:val="left"/>
        <w:rPr>
          <w:i/>
          <w:sz w:val="20"/>
        </w:rPr>
      </w:pPr>
      <w:r>
        <w:rPr>
          <w:color w:val="231F20"/>
          <w:sz w:val="20"/>
        </w:rPr>
        <w:t>“Secret Skin: An Essay in Unitard Theory” (2008). Michael</w:t>
      </w:r>
      <w:r>
        <w:rPr>
          <w:color w:val="231F20"/>
          <w:spacing w:val="80"/>
          <w:sz w:val="20"/>
        </w:rPr>
        <w:t> </w:t>
      </w:r>
      <w:r>
        <w:rPr>
          <w:color w:val="231F20"/>
          <w:sz w:val="20"/>
        </w:rPr>
        <w:t>Chabon, who won the 2001 Pulitzer for his novel </w:t>
      </w:r>
      <w:r>
        <w:rPr>
          <w:i/>
          <w:color w:val="231F20"/>
          <w:sz w:val="20"/>
        </w:rPr>
        <w:t>The</w:t>
      </w:r>
      <w:r>
        <w:rPr>
          <w:i/>
          <w:color w:val="231F20"/>
          <w:spacing w:val="40"/>
          <w:sz w:val="20"/>
        </w:rPr>
        <w:t> </w:t>
      </w:r>
      <w:r>
        <w:rPr>
          <w:i/>
          <w:color w:val="231F20"/>
          <w:sz w:val="20"/>
        </w:rPr>
        <w:t>Amazing Adventures of Kavalier and Clay</w:t>
      </w:r>
      <w:r>
        <w:rPr>
          <w:color w:val="231F20"/>
          <w:sz w:val="20"/>
        </w:rPr>
        <w:t>, analyzes the</w:t>
      </w:r>
      <w:r>
        <w:rPr>
          <w:color w:val="231F20"/>
          <w:spacing w:val="80"/>
          <w:sz w:val="20"/>
        </w:rPr>
        <w:t> </w:t>
      </w:r>
      <w:r>
        <w:rPr>
          <w:color w:val="231F20"/>
          <w:sz w:val="20"/>
        </w:rPr>
        <w:t>significance of the superhero costume in the </w:t>
      </w:r>
      <w:r>
        <w:rPr>
          <w:i/>
          <w:color w:val="231F20"/>
          <w:sz w:val="20"/>
        </w:rPr>
        <w:t>New </w:t>
      </w:r>
      <w:r>
        <w:rPr>
          <w:i/>
          <w:color w:val="231F20"/>
          <w:sz w:val="20"/>
        </w:rPr>
        <w:t>Yorker.</w:t>
      </w:r>
    </w:p>
    <w:p>
      <w:pPr>
        <w:spacing w:after="0" w:line="244" w:lineRule="auto"/>
        <w:jc w:val="left"/>
        <w:rPr>
          <w:sz w:val="20"/>
        </w:rPr>
        <w:sectPr>
          <w:headerReference w:type="even" r:id="rId144"/>
          <w:pgSz w:w="7830" w:h="12250"/>
          <w:pgMar w:header="0" w:footer="0" w:top="540" w:bottom="280" w:left="760" w:right="740"/>
        </w:sectPr>
      </w:pPr>
    </w:p>
    <w:p>
      <w:pPr>
        <w:tabs>
          <w:tab w:pos="6199" w:val="right" w:leader="none"/>
        </w:tabs>
        <w:spacing w:before="86"/>
        <w:ind w:left="2789" w:right="0" w:firstLine="0"/>
        <w:jc w:val="left"/>
        <w:rPr>
          <w:b/>
          <w:sz w:val="16"/>
        </w:rPr>
      </w:pPr>
      <w:r>
        <w:rPr>
          <w:b/>
          <w:color w:val="231F20"/>
          <w:spacing w:val="-2"/>
          <w:w w:val="105"/>
          <w:sz w:val="16"/>
        </w:rPr>
        <w:t>RESOURCES</w:t>
      </w:r>
      <w:r>
        <w:rPr>
          <w:b/>
          <w:color w:val="231F20"/>
          <w:sz w:val="16"/>
        </w:rPr>
        <w:tab/>
      </w:r>
      <w:r>
        <w:rPr>
          <w:b/>
          <w:color w:val="231F20"/>
          <w:spacing w:val="-5"/>
          <w:w w:val="105"/>
          <w:sz w:val="16"/>
        </w:rPr>
        <w:t>295</w:t>
      </w:r>
    </w:p>
    <w:p>
      <w:pPr>
        <w:pStyle w:val="BodyText"/>
        <w:rPr>
          <w:b/>
        </w:rPr>
      </w:pPr>
    </w:p>
    <w:p>
      <w:pPr>
        <w:pStyle w:val="BodyText"/>
        <w:spacing w:before="6"/>
        <w:rPr>
          <w:b/>
          <w:sz w:val="19"/>
        </w:rPr>
      </w:pPr>
    </w:p>
    <w:p>
      <w:pPr>
        <w:spacing w:line="244" w:lineRule="auto" w:before="0"/>
        <w:ind w:left="680" w:right="299" w:hanging="240"/>
        <w:jc w:val="left"/>
        <w:rPr>
          <w:sz w:val="20"/>
        </w:rPr>
      </w:pPr>
      <w:bookmarkStart w:name="_bookmark313" w:id="382"/>
      <w:bookmarkEnd w:id="382"/>
      <w:r>
        <w:rPr/>
      </w:r>
      <w:r>
        <w:rPr>
          <w:i/>
          <w:color w:val="231F20"/>
          <w:w w:val="105"/>
          <w:sz w:val="20"/>
        </w:rPr>
        <w:t>Critical Approaches to Comics: Theories and Methods </w:t>
      </w:r>
      <w:r>
        <w:rPr>
          <w:color w:val="231F20"/>
          <w:w w:val="105"/>
          <w:sz w:val="20"/>
        </w:rPr>
        <w:t>(2011). Editors</w:t>
      </w:r>
      <w:r>
        <w:rPr>
          <w:color w:val="231F20"/>
          <w:spacing w:val="-7"/>
          <w:w w:val="105"/>
          <w:sz w:val="20"/>
        </w:rPr>
        <w:t> </w:t>
      </w:r>
      <w:r>
        <w:rPr>
          <w:color w:val="231F20"/>
          <w:w w:val="105"/>
          <w:sz w:val="20"/>
        </w:rPr>
        <w:t>Matthew</w:t>
      </w:r>
      <w:r>
        <w:rPr>
          <w:color w:val="231F20"/>
          <w:spacing w:val="-7"/>
          <w:w w:val="105"/>
          <w:sz w:val="20"/>
        </w:rPr>
        <w:t> </w:t>
      </w:r>
      <w:r>
        <w:rPr>
          <w:color w:val="231F20"/>
          <w:w w:val="105"/>
          <w:sz w:val="20"/>
        </w:rPr>
        <w:t>J.</w:t>
      </w:r>
      <w:r>
        <w:rPr>
          <w:color w:val="231F20"/>
          <w:spacing w:val="-6"/>
          <w:w w:val="105"/>
          <w:sz w:val="20"/>
        </w:rPr>
        <w:t> </w:t>
      </w:r>
      <w:r>
        <w:rPr>
          <w:color w:val="231F20"/>
          <w:w w:val="105"/>
          <w:sz w:val="20"/>
        </w:rPr>
        <w:t>Smith</w:t>
      </w:r>
      <w:r>
        <w:rPr>
          <w:color w:val="231F20"/>
          <w:spacing w:val="-7"/>
          <w:w w:val="105"/>
          <w:sz w:val="20"/>
        </w:rPr>
        <w:t> </w:t>
      </w:r>
      <w:r>
        <w:rPr>
          <w:color w:val="231F20"/>
          <w:w w:val="105"/>
          <w:sz w:val="20"/>
        </w:rPr>
        <w:t>and</w:t>
      </w:r>
      <w:r>
        <w:rPr>
          <w:color w:val="231F20"/>
          <w:spacing w:val="-6"/>
          <w:w w:val="105"/>
          <w:sz w:val="20"/>
        </w:rPr>
        <w:t> </w:t>
      </w:r>
      <w:r>
        <w:rPr>
          <w:color w:val="231F20"/>
          <w:w w:val="105"/>
          <w:sz w:val="20"/>
        </w:rPr>
        <w:t>Randy</w:t>
      </w:r>
      <w:r>
        <w:rPr>
          <w:color w:val="231F20"/>
          <w:spacing w:val="-7"/>
          <w:w w:val="105"/>
          <w:sz w:val="20"/>
        </w:rPr>
        <w:t> </w:t>
      </w:r>
      <w:r>
        <w:rPr>
          <w:color w:val="231F20"/>
          <w:w w:val="105"/>
          <w:sz w:val="20"/>
        </w:rPr>
        <w:t>Duncan</w:t>
      </w:r>
      <w:r>
        <w:rPr>
          <w:color w:val="231F20"/>
          <w:spacing w:val="-6"/>
          <w:w w:val="105"/>
          <w:sz w:val="20"/>
        </w:rPr>
        <w:t> </w:t>
      </w:r>
      <w:r>
        <w:rPr>
          <w:color w:val="231F20"/>
          <w:w w:val="105"/>
          <w:sz w:val="20"/>
        </w:rPr>
        <w:t>provide</w:t>
      </w:r>
      <w:r>
        <w:rPr>
          <w:color w:val="231F20"/>
          <w:spacing w:val="-7"/>
          <w:w w:val="105"/>
          <w:sz w:val="20"/>
        </w:rPr>
        <w:t> </w:t>
      </w:r>
      <w:r>
        <w:rPr>
          <w:color w:val="231F20"/>
          <w:w w:val="105"/>
          <w:sz w:val="20"/>
        </w:rPr>
        <w:t>nearly two</w:t>
      </w:r>
      <w:r>
        <w:rPr>
          <w:color w:val="231F20"/>
          <w:spacing w:val="-6"/>
          <w:w w:val="105"/>
          <w:sz w:val="20"/>
        </w:rPr>
        <w:t> </w:t>
      </w:r>
      <w:r>
        <w:rPr>
          <w:color w:val="231F20"/>
          <w:w w:val="105"/>
          <w:sz w:val="20"/>
        </w:rPr>
        <w:t>dozen</w:t>
      </w:r>
      <w:r>
        <w:rPr>
          <w:color w:val="231F20"/>
          <w:spacing w:val="-6"/>
          <w:w w:val="105"/>
          <w:sz w:val="20"/>
        </w:rPr>
        <w:t> </w:t>
      </w:r>
      <w:r>
        <w:rPr>
          <w:color w:val="231F20"/>
          <w:w w:val="105"/>
          <w:sz w:val="20"/>
        </w:rPr>
        <w:t>critical</w:t>
      </w:r>
      <w:r>
        <w:rPr>
          <w:color w:val="231F20"/>
          <w:spacing w:val="-6"/>
          <w:w w:val="105"/>
          <w:sz w:val="20"/>
        </w:rPr>
        <w:t> </w:t>
      </w:r>
      <w:r>
        <w:rPr>
          <w:color w:val="231F20"/>
          <w:w w:val="105"/>
          <w:sz w:val="20"/>
        </w:rPr>
        <w:t>lenses</w:t>
      </w:r>
      <w:r>
        <w:rPr>
          <w:color w:val="231F20"/>
          <w:spacing w:val="-6"/>
          <w:w w:val="105"/>
          <w:sz w:val="20"/>
        </w:rPr>
        <w:t> </w:t>
      </w:r>
      <w:r>
        <w:rPr>
          <w:color w:val="231F20"/>
          <w:w w:val="105"/>
          <w:sz w:val="20"/>
        </w:rPr>
        <w:t>and</w:t>
      </w:r>
      <w:r>
        <w:rPr>
          <w:color w:val="231F20"/>
          <w:spacing w:val="-6"/>
          <w:w w:val="105"/>
          <w:sz w:val="20"/>
        </w:rPr>
        <w:t> </w:t>
      </w:r>
      <w:r>
        <w:rPr>
          <w:color w:val="231F20"/>
          <w:w w:val="105"/>
          <w:sz w:val="20"/>
        </w:rPr>
        <w:t>corresponding</w:t>
      </w:r>
      <w:r>
        <w:rPr>
          <w:color w:val="231F20"/>
          <w:spacing w:val="-6"/>
          <w:w w:val="105"/>
          <w:sz w:val="20"/>
        </w:rPr>
        <w:t> </w:t>
      </w:r>
      <w:r>
        <w:rPr>
          <w:color w:val="231F20"/>
          <w:w w:val="105"/>
          <w:sz w:val="20"/>
        </w:rPr>
        <w:t>case</w:t>
      </w:r>
      <w:r>
        <w:rPr>
          <w:color w:val="231F20"/>
          <w:spacing w:val="-6"/>
          <w:w w:val="105"/>
          <w:sz w:val="20"/>
        </w:rPr>
        <w:t> </w:t>
      </w:r>
      <w:r>
        <w:rPr>
          <w:color w:val="231F20"/>
          <w:w w:val="105"/>
          <w:sz w:val="20"/>
        </w:rPr>
        <w:t>studies.</w:t>
      </w:r>
    </w:p>
    <w:p>
      <w:pPr>
        <w:spacing w:line="244" w:lineRule="auto" w:before="3"/>
        <w:ind w:left="680" w:right="0" w:hanging="240"/>
        <w:jc w:val="left"/>
        <w:rPr>
          <w:sz w:val="20"/>
        </w:rPr>
      </w:pPr>
      <w:r>
        <w:rPr>
          <w:i/>
          <w:color w:val="231F20"/>
          <w:sz w:val="20"/>
        </w:rPr>
        <w:t>Marvel</w:t>
      </w:r>
      <w:r>
        <w:rPr>
          <w:i/>
          <w:color w:val="231F20"/>
          <w:spacing w:val="32"/>
          <w:sz w:val="20"/>
        </w:rPr>
        <w:t> </w:t>
      </w:r>
      <w:r>
        <w:rPr>
          <w:i/>
          <w:color w:val="231F20"/>
          <w:sz w:val="20"/>
        </w:rPr>
        <w:t>Comics:</w:t>
      </w:r>
      <w:r>
        <w:rPr>
          <w:i/>
          <w:color w:val="231F20"/>
          <w:spacing w:val="32"/>
          <w:sz w:val="20"/>
        </w:rPr>
        <w:t> </w:t>
      </w:r>
      <w:r>
        <w:rPr>
          <w:i/>
          <w:color w:val="231F20"/>
          <w:sz w:val="20"/>
        </w:rPr>
        <w:t>The</w:t>
      </w:r>
      <w:r>
        <w:rPr>
          <w:i/>
          <w:color w:val="231F20"/>
          <w:spacing w:val="32"/>
          <w:sz w:val="20"/>
        </w:rPr>
        <w:t> </w:t>
      </w:r>
      <w:r>
        <w:rPr>
          <w:i/>
          <w:color w:val="231F20"/>
          <w:sz w:val="20"/>
        </w:rPr>
        <w:t>Untold</w:t>
      </w:r>
      <w:r>
        <w:rPr>
          <w:i/>
          <w:color w:val="231F20"/>
          <w:spacing w:val="32"/>
          <w:sz w:val="20"/>
        </w:rPr>
        <w:t> </w:t>
      </w:r>
      <w:r>
        <w:rPr>
          <w:i/>
          <w:color w:val="231F20"/>
          <w:sz w:val="20"/>
        </w:rPr>
        <w:t>Story </w:t>
      </w:r>
      <w:r>
        <w:rPr>
          <w:color w:val="231F20"/>
          <w:sz w:val="20"/>
        </w:rPr>
        <w:t>(2012).</w:t>
      </w:r>
      <w:r>
        <w:rPr>
          <w:color w:val="231F20"/>
          <w:spacing w:val="32"/>
          <w:sz w:val="20"/>
        </w:rPr>
        <w:t> </w:t>
      </w:r>
      <w:r>
        <w:rPr>
          <w:color w:val="231F20"/>
          <w:sz w:val="20"/>
        </w:rPr>
        <w:t>Sean</w:t>
      </w:r>
      <w:r>
        <w:rPr>
          <w:color w:val="231F20"/>
          <w:spacing w:val="32"/>
          <w:sz w:val="20"/>
        </w:rPr>
        <w:t> </w:t>
      </w:r>
      <w:r>
        <w:rPr>
          <w:color w:val="231F20"/>
          <w:sz w:val="20"/>
        </w:rPr>
        <w:t>Howe</w:t>
      </w:r>
      <w:r>
        <w:rPr>
          <w:color w:val="231F20"/>
          <w:spacing w:val="32"/>
          <w:sz w:val="20"/>
        </w:rPr>
        <w:t> </w:t>
      </w:r>
      <w:r>
        <w:rPr>
          <w:color w:val="231F20"/>
          <w:sz w:val="20"/>
        </w:rPr>
        <w:t>offers</w:t>
      </w:r>
      <w:r>
        <w:rPr>
          <w:color w:val="231F20"/>
          <w:spacing w:val="32"/>
          <w:sz w:val="20"/>
        </w:rPr>
        <w:t> </w:t>
      </w:r>
      <w:r>
        <w:rPr>
          <w:color w:val="231F20"/>
          <w:sz w:val="20"/>
        </w:rPr>
        <w:t>the most</w:t>
      </w:r>
      <w:r>
        <w:rPr>
          <w:color w:val="231F20"/>
          <w:spacing w:val="12"/>
          <w:sz w:val="20"/>
        </w:rPr>
        <w:t> </w:t>
      </w:r>
      <w:r>
        <w:rPr>
          <w:color w:val="231F20"/>
          <w:sz w:val="20"/>
        </w:rPr>
        <w:t>complete</w:t>
      </w:r>
      <w:r>
        <w:rPr>
          <w:color w:val="231F20"/>
          <w:spacing w:val="12"/>
          <w:sz w:val="20"/>
        </w:rPr>
        <w:t> </w:t>
      </w:r>
      <w:r>
        <w:rPr>
          <w:color w:val="231F20"/>
          <w:sz w:val="20"/>
        </w:rPr>
        <w:t>and</w:t>
      </w:r>
      <w:r>
        <w:rPr>
          <w:color w:val="231F20"/>
          <w:spacing w:val="12"/>
          <w:sz w:val="20"/>
        </w:rPr>
        <w:t> </w:t>
      </w:r>
      <w:r>
        <w:rPr>
          <w:color w:val="231F20"/>
          <w:sz w:val="20"/>
        </w:rPr>
        <w:t>thorough</w:t>
      </w:r>
      <w:r>
        <w:rPr>
          <w:color w:val="231F20"/>
          <w:spacing w:val="12"/>
          <w:sz w:val="20"/>
        </w:rPr>
        <w:t> </w:t>
      </w:r>
      <w:r>
        <w:rPr>
          <w:color w:val="231F20"/>
          <w:sz w:val="20"/>
        </w:rPr>
        <w:t>history</w:t>
      </w:r>
      <w:r>
        <w:rPr>
          <w:color w:val="231F20"/>
          <w:spacing w:val="12"/>
          <w:sz w:val="20"/>
        </w:rPr>
        <w:t> </w:t>
      </w:r>
      <w:r>
        <w:rPr>
          <w:color w:val="231F20"/>
          <w:sz w:val="20"/>
        </w:rPr>
        <w:t>of</w:t>
      </w:r>
      <w:r>
        <w:rPr>
          <w:color w:val="231F20"/>
          <w:spacing w:val="12"/>
          <w:sz w:val="20"/>
        </w:rPr>
        <w:t> </w:t>
      </w:r>
      <w:r>
        <w:rPr>
          <w:color w:val="231F20"/>
          <w:sz w:val="20"/>
        </w:rPr>
        <w:t>the</w:t>
      </w:r>
      <w:r>
        <w:rPr>
          <w:color w:val="231F20"/>
          <w:spacing w:val="12"/>
          <w:sz w:val="20"/>
        </w:rPr>
        <w:t> </w:t>
      </w:r>
      <w:r>
        <w:rPr>
          <w:color w:val="231F20"/>
          <w:sz w:val="20"/>
        </w:rPr>
        <w:t>comics</w:t>
      </w:r>
      <w:r>
        <w:rPr>
          <w:color w:val="231F20"/>
          <w:spacing w:val="12"/>
          <w:sz w:val="20"/>
        </w:rPr>
        <w:t> </w:t>
      </w:r>
      <w:r>
        <w:rPr>
          <w:color w:val="231F20"/>
          <w:spacing w:val="-2"/>
          <w:sz w:val="20"/>
        </w:rPr>
        <w:t>company.</w:t>
      </w:r>
    </w:p>
    <w:p>
      <w:pPr>
        <w:pStyle w:val="BodyText"/>
        <w:spacing w:line="244" w:lineRule="auto" w:before="1"/>
        <w:ind w:left="680" w:right="204" w:hanging="240"/>
      </w:pPr>
      <w:r>
        <w:rPr>
          <w:i/>
          <w:color w:val="231F20"/>
        </w:rPr>
        <w:t>The Superhero Reader </w:t>
      </w:r>
      <w:r>
        <w:rPr>
          <w:color w:val="231F20"/>
        </w:rPr>
        <w:t>(2013). Editors Charles Hatfield, Jeet </w:t>
      </w:r>
      <w:r>
        <w:rPr>
          <w:color w:val="231F20"/>
        </w:rPr>
        <w:t>Heer,</w:t>
      </w:r>
      <w:r>
        <w:rPr>
          <w:color w:val="231F20"/>
          <w:spacing w:val="40"/>
        </w:rPr>
        <w:t> </w:t>
      </w:r>
      <w:r>
        <w:rPr>
          <w:color w:val="231F20"/>
        </w:rPr>
        <w:t>and Kent Worcester collect twenty-four of the most historically significant essays on superhero comics, several of them</w:t>
      </w:r>
      <w:r>
        <w:rPr>
          <w:color w:val="231F20"/>
          <w:spacing w:val="80"/>
        </w:rPr>
        <w:t> </w:t>
      </w:r>
      <w:r>
        <w:rPr>
          <w:color w:val="231F20"/>
        </w:rPr>
        <w:t>included in this list.</w:t>
      </w:r>
    </w:p>
    <w:p>
      <w:pPr>
        <w:pStyle w:val="BodyText"/>
        <w:spacing w:line="244" w:lineRule="auto" w:before="4"/>
        <w:ind w:left="680" w:right="299" w:hanging="240"/>
      </w:pPr>
      <w:r>
        <w:rPr>
          <w:i/>
          <w:color w:val="231F20"/>
        </w:rPr>
        <w:t>What Is a Superhero? </w:t>
      </w:r>
      <w:r>
        <w:rPr>
          <w:color w:val="231F20"/>
        </w:rPr>
        <w:t>(2013). Editors Robin S. Rosenberg and</w:t>
      </w:r>
      <w:r>
        <w:rPr>
          <w:color w:val="231F20"/>
          <w:spacing w:val="40"/>
        </w:rPr>
        <w:t> </w:t>
      </w:r>
      <w:r>
        <w:rPr>
          <w:color w:val="231F20"/>
        </w:rPr>
        <w:t>Peter Coogan provide a collection of new short essays by </w:t>
      </w:r>
      <w:r>
        <w:rPr>
          <w:color w:val="231F20"/>
        </w:rPr>
        <w:t>both scholars and comics writers.</w:t>
      </w:r>
    </w:p>
    <w:p>
      <w:pPr>
        <w:spacing w:before="2"/>
        <w:ind w:left="440" w:right="0" w:firstLine="0"/>
        <w:jc w:val="left"/>
        <w:rPr>
          <w:sz w:val="20"/>
        </w:rPr>
      </w:pPr>
      <w:r>
        <w:rPr>
          <w:i/>
          <w:color w:val="231F20"/>
          <w:w w:val="105"/>
          <w:sz w:val="20"/>
        </w:rPr>
        <w:t>Superwomen:</w:t>
      </w:r>
      <w:r>
        <w:rPr>
          <w:i/>
          <w:color w:val="231F20"/>
          <w:spacing w:val="-1"/>
          <w:w w:val="105"/>
          <w:sz w:val="20"/>
        </w:rPr>
        <w:t> </w:t>
      </w:r>
      <w:r>
        <w:rPr>
          <w:i/>
          <w:color w:val="231F20"/>
          <w:w w:val="105"/>
          <w:sz w:val="20"/>
        </w:rPr>
        <w:t>Gender,</w:t>
      </w:r>
      <w:r>
        <w:rPr>
          <w:i/>
          <w:color w:val="231F20"/>
          <w:spacing w:val="-1"/>
          <w:w w:val="105"/>
          <w:sz w:val="20"/>
        </w:rPr>
        <w:t> </w:t>
      </w:r>
      <w:r>
        <w:rPr>
          <w:i/>
          <w:color w:val="231F20"/>
          <w:w w:val="105"/>
          <w:sz w:val="20"/>
        </w:rPr>
        <w:t>Power,</w:t>
      </w:r>
      <w:r>
        <w:rPr>
          <w:i/>
          <w:color w:val="231F20"/>
          <w:spacing w:val="-1"/>
          <w:w w:val="105"/>
          <w:sz w:val="20"/>
        </w:rPr>
        <w:t> </w:t>
      </w:r>
      <w:r>
        <w:rPr>
          <w:i/>
          <w:color w:val="231F20"/>
          <w:w w:val="105"/>
          <w:sz w:val="20"/>
        </w:rPr>
        <w:t>and</w:t>
      </w:r>
      <w:r>
        <w:rPr>
          <w:i/>
          <w:color w:val="231F20"/>
          <w:spacing w:val="-1"/>
          <w:w w:val="105"/>
          <w:sz w:val="20"/>
        </w:rPr>
        <w:t> </w:t>
      </w:r>
      <w:r>
        <w:rPr>
          <w:i/>
          <w:color w:val="231F20"/>
          <w:w w:val="105"/>
          <w:sz w:val="20"/>
        </w:rPr>
        <w:t>Representation</w:t>
      </w:r>
      <w:r>
        <w:rPr>
          <w:i/>
          <w:color w:val="231F20"/>
          <w:spacing w:val="-2"/>
          <w:w w:val="105"/>
          <w:sz w:val="20"/>
        </w:rPr>
        <w:t> </w:t>
      </w:r>
      <w:r>
        <w:rPr>
          <w:color w:val="231F20"/>
          <w:spacing w:val="-2"/>
          <w:w w:val="105"/>
          <w:sz w:val="20"/>
        </w:rPr>
        <w:t>(2016).</w:t>
      </w:r>
    </w:p>
    <w:p>
      <w:pPr>
        <w:pStyle w:val="BodyText"/>
        <w:spacing w:line="244" w:lineRule="auto" w:before="6"/>
        <w:ind w:left="680" w:right="299"/>
      </w:pPr>
      <w:r>
        <w:rPr>
          <w:color w:val="231F20"/>
        </w:rPr>
        <w:t>Carolyn Cocca approaches the genre from the discipline of political science and through the critical lens of </w:t>
      </w:r>
      <w:r>
        <w:rPr>
          <w:color w:val="231F20"/>
        </w:rPr>
        <w:t>intersectional </w:t>
      </w:r>
      <w:r>
        <w:rPr>
          <w:color w:val="231F20"/>
          <w:spacing w:val="-2"/>
        </w:rPr>
        <w:t>feminism.</w:t>
      </w:r>
    </w:p>
    <w:p>
      <w:pPr>
        <w:spacing w:line="244" w:lineRule="auto" w:before="2"/>
        <w:ind w:left="680" w:right="817" w:hanging="240"/>
        <w:jc w:val="left"/>
        <w:rPr>
          <w:sz w:val="20"/>
        </w:rPr>
      </w:pPr>
      <w:r>
        <w:rPr>
          <w:i/>
          <w:color w:val="231F20"/>
          <w:sz w:val="20"/>
        </w:rPr>
        <w:t>Comichron:</w:t>
      </w:r>
      <w:r>
        <w:rPr>
          <w:i/>
          <w:color w:val="231F20"/>
          <w:spacing w:val="40"/>
          <w:sz w:val="20"/>
        </w:rPr>
        <w:t> </w:t>
      </w:r>
      <w:r>
        <w:rPr>
          <w:i/>
          <w:color w:val="231F20"/>
          <w:sz w:val="20"/>
        </w:rPr>
        <w:t>The</w:t>
      </w:r>
      <w:r>
        <w:rPr>
          <w:i/>
          <w:color w:val="231F20"/>
          <w:spacing w:val="40"/>
          <w:sz w:val="20"/>
        </w:rPr>
        <w:t> </w:t>
      </w:r>
      <w:r>
        <w:rPr>
          <w:i/>
          <w:color w:val="231F20"/>
          <w:sz w:val="20"/>
        </w:rPr>
        <w:t>Comics</w:t>
      </w:r>
      <w:r>
        <w:rPr>
          <w:i/>
          <w:color w:val="231F20"/>
          <w:spacing w:val="40"/>
          <w:sz w:val="20"/>
        </w:rPr>
        <w:t> </w:t>
      </w:r>
      <w:r>
        <w:rPr>
          <w:i/>
          <w:color w:val="231F20"/>
          <w:sz w:val="20"/>
        </w:rPr>
        <w:t>Chronicles</w:t>
      </w:r>
      <w:r>
        <w:rPr>
          <w:color w:val="231F20"/>
          <w:sz w:val="20"/>
        </w:rPr>
        <w:t>.</w:t>
      </w:r>
      <w:r>
        <w:rPr>
          <w:color w:val="231F20"/>
          <w:spacing w:val="40"/>
          <w:sz w:val="20"/>
        </w:rPr>
        <w:t> </w:t>
      </w:r>
      <w:r>
        <w:rPr>
          <w:color w:val="231F20"/>
          <w:sz w:val="20"/>
        </w:rPr>
        <w:t>John</w:t>
      </w:r>
      <w:r>
        <w:rPr>
          <w:color w:val="231F20"/>
          <w:spacing w:val="40"/>
          <w:sz w:val="20"/>
        </w:rPr>
        <w:t> </w:t>
      </w:r>
      <w:r>
        <w:rPr>
          <w:color w:val="231F20"/>
          <w:sz w:val="20"/>
        </w:rPr>
        <w:t>Jackson</w:t>
      </w:r>
      <w:r>
        <w:rPr>
          <w:color w:val="231F20"/>
          <w:spacing w:val="40"/>
          <w:sz w:val="20"/>
        </w:rPr>
        <w:t> </w:t>
      </w:r>
      <w:r>
        <w:rPr>
          <w:color w:val="231F20"/>
          <w:sz w:val="20"/>
        </w:rPr>
        <w:t>Miller maintains an ongoing blog with the most thorough </w:t>
      </w:r>
      <w:r>
        <w:rPr>
          <w:color w:val="231F20"/>
          <w:sz w:val="20"/>
        </w:rPr>
        <w:t>and up-to-date sales documentation available.</w:t>
      </w:r>
    </w:p>
    <w:p>
      <w:pPr>
        <w:spacing w:after="0" w:line="244" w:lineRule="auto"/>
        <w:jc w:val="left"/>
        <w:rPr>
          <w:sz w:val="20"/>
        </w:rPr>
        <w:sectPr>
          <w:headerReference w:type="default" r:id="rId145"/>
          <w:pgSz w:w="7830" w:h="12250"/>
          <w:pgMar w:header="0" w:footer="0" w:top="540" w:bottom="280" w:left="760" w:right="740"/>
        </w:sectPr>
      </w:pPr>
    </w:p>
    <w:p>
      <w:pPr>
        <w:spacing w:before="88"/>
        <w:ind w:left="103" w:right="0" w:firstLine="0"/>
        <w:jc w:val="left"/>
        <w:rPr>
          <w:rFonts w:ascii="Arial"/>
          <w:b/>
          <w:sz w:val="16"/>
        </w:rPr>
      </w:pPr>
      <w:r>
        <w:rPr>
          <w:rFonts w:ascii="Arial"/>
          <w:b/>
          <w:color w:val="231F20"/>
          <w:spacing w:val="-5"/>
          <w:sz w:val="16"/>
        </w:rPr>
        <w:t>296</w:t>
      </w:r>
    </w:p>
    <w:p>
      <w:pPr>
        <w:spacing w:after="0"/>
        <w:jc w:val="left"/>
        <w:rPr>
          <w:rFonts w:ascii="Arial"/>
          <w:sz w:val="16"/>
        </w:rPr>
        <w:sectPr>
          <w:headerReference w:type="even" r:id="rId146"/>
          <w:pgSz w:w="7830" w:h="12250"/>
          <w:pgMar w:header="0" w:footer="0" w:top="540" w:bottom="280" w:left="760" w:right="740"/>
        </w:sectPr>
      </w:pPr>
    </w:p>
    <w:p>
      <w:pPr>
        <w:pStyle w:val="Heading3"/>
        <w:ind w:left="1532"/>
      </w:pPr>
      <w:bookmarkStart w:name="Works Cited" w:id="383"/>
      <w:bookmarkEnd w:id="383"/>
      <w:r>
        <w:rPr>
          <w:b w:val="0"/>
        </w:rPr>
      </w:r>
      <w:r>
        <w:rPr>
          <w:color w:val="231F20"/>
          <w:spacing w:val="18"/>
          <w:w w:val="105"/>
        </w:rPr>
        <w:t>WORKS</w:t>
      </w:r>
      <w:r>
        <w:rPr>
          <w:color w:val="231F20"/>
          <w:spacing w:val="78"/>
          <w:w w:val="110"/>
        </w:rPr>
        <w:t> </w:t>
      </w:r>
      <w:r>
        <w:rPr>
          <w:color w:val="231F20"/>
          <w:spacing w:val="21"/>
          <w:w w:val="110"/>
        </w:rPr>
        <w:t>CITED</w:t>
      </w:r>
    </w:p>
    <w:p>
      <w:pPr>
        <w:pStyle w:val="BodyText"/>
        <w:rPr>
          <w:b/>
          <w:sz w:val="56"/>
        </w:rPr>
      </w:pPr>
    </w:p>
    <w:p>
      <w:pPr>
        <w:pStyle w:val="BodyText"/>
        <w:rPr>
          <w:b/>
          <w:sz w:val="56"/>
        </w:rPr>
      </w:pPr>
    </w:p>
    <w:p>
      <w:pPr>
        <w:spacing w:line="249" w:lineRule="auto" w:before="354"/>
        <w:ind w:left="680" w:right="299" w:hanging="240"/>
        <w:jc w:val="left"/>
        <w:rPr>
          <w:sz w:val="18"/>
        </w:rPr>
      </w:pPr>
      <w:r>
        <w:rPr>
          <w:color w:val="231F20"/>
          <w:w w:val="105"/>
          <w:sz w:val="18"/>
        </w:rPr>
        <w:t>Aalsma,</w:t>
      </w:r>
      <w:r>
        <w:rPr>
          <w:color w:val="231F20"/>
          <w:spacing w:val="28"/>
          <w:w w:val="105"/>
          <w:sz w:val="18"/>
        </w:rPr>
        <w:t> </w:t>
      </w:r>
      <w:r>
        <w:rPr>
          <w:color w:val="231F20"/>
          <w:w w:val="105"/>
          <w:sz w:val="18"/>
        </w:rPr>
        <w:t>Matthew</w:t>
      </w:r>
      <w:r>
        <w:rPr>
          <w:color w:val="231F20"/>
          <w:spacing w:val="28"/>
          <w:w w:val="105"/>
          <w:sz w:val="18"/>
        </w:rPr>
        <w:t> </w:t>
      </w:r>
      <w:r>
        <w:rPr>
          <w:color w:val="231F20"/>
          <w:w w:val="105"/>
          <w:sz w:val="18"/>
        </w:rPr>
        <w:t>C,</w:t>
      </w:r>
      <w:r>
        <w:rPr>
          <w:color w:val="231F20"/>
          <w:spacing w:val="28"/>
          <w:w w:val="105"/>
          <w:sz w:val="18"/>
        </w:rPr>
        <w:t> </w:t>
      </w:r>
      <w:r>
        <w:rPr>
          <w:color w:val="231F20"/>
          <w:w w:val="105"/>
          <w:sz w:val="18"/>
        </w:rPr>
        <w:t>Daniel</w:t>
      </w:r>
      <w:r>
        <w:rPr>
          <w:color w:val="231F20"/>
          <w:spacing w:val="28"/>
          <w:w w:val="105"/>
          <w:sz w:val="18"/>
        </w:rPr>
        <w:t> </w:t>
      </w:r>
      <w:r>
        <w:rPr>
          <w:color w:val="231F20"/>
          <w:w w:val="105"/>
          <w:sz w:val="18"/>
        </w:rPr>
        <w:t>K.</w:t>
      </w:r>
      <w:r>
        <w:rPr>
          <w:color w:val="231F20"/>
          <w:spacing w:val="28"/>
          <w:w w:val="105"/>
          <w:sz w:val="18"/>
        </w:rPr>
        <w:t> </w:t>
      </w:r>
      <w:r>
        <w:rPr>
          <w:color w:val="231F20"/>
          <w:w w:val="105"/>
          <w:sz w:val="18"/>
        </w:rPr>
        <w:t>Lapsley,</w:t>
      </w:r>
      <w:r>
        <w:rPr>
          <w:color w:val="231F20"/>
          <w:spacing w:val="28"/>
          <w:w w:val="105"/>
          <w:sz w:val="18"/>
        </w:rPr>
        <w:t> </w:t>
      </w:r>
      <w:r>
        <w:rPr>
          <w:color w:val="231F20"/>
          <w:w w:val="105"/>
          <w:sz w:val="18"/>
        </w:rPr>
        <w:t>and</w:t>
      </w:r>
      <w:r>
        <w:rPr>
          <w:color w:val="231F20"/>
          <w:spacing w:val="28"/>
          <w:w w:val="105"/>
          <w:sz w:val="18"/>
        </w:rPr>
        <w:t> </w:t>
      </w:r>
      <w:r>
        <w:rPr>
          <w:color w:val="231F20"/>
          <w:w w:val="105"/>
          <w:sz w:val="18"/>
        </w:rPr>
        <w:t>Daniel</w:t>
      </w:r>
      <w:r>
        <w:rPr>
          <w:color w:val="231F20"/>
          <w:spacing w:val="28"/>
          <w:w w:val="105"/>
          <w:sz w:val="18"/>
        </w:rPr>
        <w:t> </w:t>
      </w:r>
      <w:r>
        <w:rPr>
          <w:color w:val="231F20"/>
          <w:w w:val="105"/>
          <w:sz w:val="18"/>
        </w:rPr>
        <w:t>J.</w:t>
      </w:r>
      <w:r>
        <w:rPr>
          <w:color w:val="231F20"/>
          <w:spacing w:val="28"/>
          <w:w w:val="105"/>
          <w:sz w:val="18"/>
        </w:rPr>
        <w:t> </w:t>
      </w:r>
      <w:r>
        <w:rPr>
          <w:color w:val="231F20"/>
          <w:w w:val="105"/>
          <w:sz w:val="18"/>
        </w:rPr>
        <w:t>Flannery </w:t>
      </w:r>
      <w:r>
        <w:rPr>
          <w:color w:val="231F20"/>
          <w:sz w:val="18"/>
        </w:rPr>
        <w:t>(2006), “Personal Fables, Narcissism, and Adolescent </w:t>
      </w:r>
      <w:r>
        <w:rPr>
          <w:color w:val="231F20"/>
          <w:sz w:val="18"/>
        </w:rPr>
        <w:t>Adjustment,”</w:t>
      </w:r>
      <w:r>
        <w:rPr>
          <w:color w:val="231F20"/>
          <w:w w:val="105"/>
          <w:sz w:val="18"/>
        </w:rPr>
        <w:t> </w:t>
      </w:r>
      <w:r>
        <w:rPr>
          <w:i/>
          <w:color w:val="231F20"/>
          <w:w w:val="105"/>
          <w:sz w:val="18"/>
        </w:rPr>
        <w:t>Psychology in the Schools </w:t>
      </w:r>
      <w:r>
        <w:rPr>
          <w:color w:val="231F20"/>
          <w:w w:val="105"/>
          <w:sz w:val="18"/>
        </w:rPr>
        <w:t>43 (4): 481–91.</w:t>
      </w:r>
    </w:p>
    <w:p>
      <w:pPr>
        <w:spacing w:line="249" w:lineRule="auto" w:before="2"/>
        <w:ind w:left="680" w:right="0" w:hanging="240"/>
        <w:jc w:val="left"/>
        <w:rPr>
          <w:sz w:val="18"/>
        </w:rPr>
      </w:pPr>
      <w:r>
        <w:rPr>
          <w:color w:val="231F20"/>
          <w:w w:val="105"/>
          <w:sz w:val="18"/>
        </w:rPr>
        <w:t>Abel, Jessica and Matt Madden (2008), </w:t>
      </w:r>
      <w:r>
        <w:rPr>
          <w:i/>
          <w:color w:val="231F20"/>
          <w:w w:val="105"/>
          <w:sz w:val="18"/>
        </w:rPr>
        <w:t>Drawing Worlds and </w:t>
      </w:r>
      <w:r>
        <w:rPr>
          <w:i/>
          <w:color w:val="231F20"/>
          <w:w w:val="105"/>
          <w:sz w:val="18"/>
        </w:rPr>
        <w:t>Writing</w:t>
      </w:r>
      <w:r>
        <w:rPr>
          <w:i/>
          <w:color w:val="231F20"/>
          <w:w w:val="105"/>
          <w:sz w:val="18"/>
        </w:rPr>
        <w:t> Pictures</w:t>
      </w:r>
      <w:r>
        <w:rPr>
          <w:color w:val="231F20"/>
          <w:w w:val="105"/>
          <w:sz w:val="18"/>
        </w:rPr>
        <w:t>. New York: First Second.</w:t>
      </w:r>
    </w:p>
    <w:p>
      <w:pPr>
        <w:spacing w:line="249" w:lineRule="auto" w:before="1"/>
        <w:ind w:left="680" w:right="773" w:hanging="240"/>
        <w:jc w:val="left"/>
        <w:rPr>
          <w:sz w:val="18"/>
        </w:rPr>
      </w:pPr>
      <w:r>
        <w:rPr>
          <w:color w:val="231F20"/>
          <w:sz w:val="18"/>
        </w:rPr>
        <w:t>ACMP Publishers Code (1948), Available online: </w:t>
      </w:r>
      <w:hyperlink r:id="rId148">
        <w:r>
          <w:rPr>
            <w:color w:val="231F20"/>
            <w:sz w:val="18"/>
          </w:rPr>
          <w:t>http://cbldf.org/</w:t>
        </w:r>
      </w:hyperlink>
      <w:r>
        <w:rPr>
          <w:color w:val="231F20"/>
          <w:spacing w:val="40"/>
          <w:sz w:val="18"/>
        </w:rPr>
        <w:t> </w:t>
      </w:r>
      <w:hyperlink r:id="rId148">
        <w:r>
          <w:rPr>
            <w:color w:val="231F20"/>
            <w:sz w:val="18"/>
          </w:rPr>
          <w:t>the-acmp-code/ </w:t>
        </w:r>
      </w:hyperlink>
      <w:r>
        <w:rPr>
          <w:color w:val="231F20"/>
          <w:sz w:val="18"/>
        </w:rPr>
        <w:t>(accessed September 7, 2016).</w:t>
      </w:r>
    </w:p>
    <w:p>
      <w:pPr>
        <w:spacing w:line="249" w:lineRule="auto" w:before="1"/>
        <w:ind w:left="680" w:right="235" w:hanging="240"/>
        <w:jc w:val="both"/>
        <w:rPr>
          <w:sz w:val="18"/>
        </w:rPr>
      </w:pPr>
      <w:r>
        <w:rPr>
          <w:color w:val="231F20"/>
          <w:sz w:val="18"/>
        </w:rPr>
        <w:t>Adams, Edward (2011), </w:t>
      </w:r>
      <w:r>
        <w:rPr>
          <w:i/>
          <w:color w:val="231F20"/>
          <w:sz w:val="18"/>
        </w:rPr>
        <w:t>Liberal Epic: The Victorian Practice of History</w:t>
      </w:r>
      <w:r>
        <w:rPr>
          <w:i/>
          <w:color w:val="231F20"/>
          <w:spacing w:val="40"/>
          <w:sz w:val="18"/>
        </w:rPr>
        <w:t> </w:t>
      </w:r>
      <w:r>
        <w:rPr>
          <w:i/>
          <w:color w:val="231F20"/>
          <w:sz w:val="18"/>
        </w:rPr>
        <w:t>from Gibbon to Churchill</w:t>
      </w:r>
      <w:r>
        <w:rPr>
          <w:color w:val="231F20"/>
          <w:sz w:val="18"/>
        </w:rPr>
        <w:t>. Charlottesville, VA: University of </w:t>
      </w:r>
      <w:r>
        <w:rPr>
          <w:color w:val="231F20"/>
          <w:sz w:val="18"/>
        </w:rPr>
        <w:t>Virginia</w:t>
      </w:r>
      <w:r>
        <w:rPr>
          <w:color w:val="231F20"/>
          <w:spacing w:val="40"/>
          <w:sz w:val="18"/>
        </w:rPr>
        <w:t> </w:t>
      </w:r>
      <w:r>
        <w:rPr>
          <w:color w:val="231F20"/>
          <w:spacing w:val="-2"/>
          <w:sz w:val="18"/>
        </w:rPr>
        <w:t>Press.</w:t>
      </w:r>
    </w:p>
    <w:p>
      <w:pPr>
        <w:spacing w:line="249" w:lineRule="auto" w:before="1"/>
        <w:ind w:left="680" w:right="150" w:hanging="240"/>
        <w:jc w:val="both"/>
        <w:rPr>
          <w:sz w:val="18"/>
        </w:rPr>
      </w:pPr>
      <w:r>
        <w:rPr>
          <w:color w:val="231F20"/>
          <w:sz w:val="18"/>
        </w:rPr>
        <w:t>Alaniz, José (2014), </w:t>
      </w:r>
      <w:r>
        <w:rPr>
          <w:i/>
          <w:color w:val="231F20"/>
          <w:sz w:val="18"/>
        </w:rPr>
        <w:t>Death, Disability, and the Superhero: The Silver </w:t>
      </w:r>
      <w:r>
        <w:rPr>
          <w:i/>
          <w:color w:val="231F20"/>
          <w:sz w:val="18"/>
        </w:rPr>
        <w:t>Age</w:t>
      </w:r>
      <w:r>
        <w:rPr>
          <w:i/>
          <w:color w:val="231F20"/>
          <w:spacing w:val="80"/>
          <w:w w:val="150"/>
          <w:sz w:val="18"/>
        </w:rPr>
        <w:t> </w:t>
      </w:r>
      <w:r>
        <w:rPr>
          <w:i/>
          <w:color w:val="231F20"/>
          <w:sz w:val="18"/>
        </w:rPr>
        <w:t>and Beyond</w:t>
      </w:r>
      <w:r>
        <w:rPr>
          <w:color w:val="231F20"/>
          <w:sz w:val="18"/>
        </w:rPr>
        <w:t>. Jackson: University Press of Mississippi.</w:t>
      </w:r>
    </w:p>
    <w:p>
      <w:pPr>
        <w:spacing w:line="249" w:lineRule="auto" w:before="2"/>
        <w:ind w:left="680" w:right="299" w:hanging="240"/>
        <w:jc w:val="left"/>
        <w:rPr>
          <w:sz w:val="18"/>
        </w:rPr>
      </w:pPr>
      <w:r>
        <w:rPr>
          <w:color w:val="231F20"/>
          <w:w w:val="105"/>
          <w:sz w:val="18"/>
        </w:rPr>
        <w:t>Amann, Peter H. (1983), “Vigilante Fascism: The Black Legion as an American Hybrid,” </w:t>
      </w:r>
      <w:r>
        <w:rPr>
          <w:i/>
          <w:color w:val="231F20"/>
          <w:w w:val="105"/>
          <w:sz w:val="18"/>
        </w:rPr>
        <w:t>Comparative Studies in Society and History </w:t>
      </w:r>
      <w:r>
        <w:rPr>
          <w:color w:val="231F20"/>
          <w:w w:val="105"/>
          <w:sz w:val="18"/>
        </w:rPr>
        <w:t>25 (3): 490–524.</w:t>
      </w:r>
    </w:p>
    <w:p>
      <w:pPr>
        <w:spacing w:line="249" w:lineRule="auto" w:before="1"/>
        <w:ind w:left="680" w:right="299" w:hanging="240"/>
        <w:jc w:val="left"/>
        <w:rPr>
          <w:sz w:val="18"/>
        </w:rPr>
      </w:pPr>
      <w:r>
        <w:rPr>
          <w:color w:val="231F20"/>
          <w:spacing w:val="-2"/>
          <w:w w:val="105"/>
          <w:sz w:val="18"/>
        </w:rPr>
        <w:t>Amash, Jim and Eric Nolen-Weathington (eds) (2010), </w:t>
      </w:r>
      <w:r>
        <w:rPr>
          <w:i/>
          <w:color w:val="231F20"/>
          <w:spacing w:val="-2"/>
          <w:w w:val="105"/>
          <w:sz w:val="18"/>
        </w:rPr>
        <w:t>Carmine</w:t>
      </w:r>
      <w:r>
        <w:rPr>
          <w:i/>
          <w:color w:val="231F20"/>
          <w:w w:val="105"/>
          <w:sz w:val="18"/>
        </w:rPr>
        <w:t> Infantino: Penciler, Publisher, Provocateur</w:t>
      </w:r>
      <w:r>
        <w:rPr>
          <w:color w:val="231F20"/>
          <w:w w:val="105"/>
          <w:sz w:val="18"/>
        </w:rPr>
        <w:t>. Raleigh, NC: </w:t>
      </w:r>
      <w:r>
        <w:rPr>
          <w:color w:val="231F20"/>
          <w:spacing w:val="-2"/>
          <w:w w:val="105"/>
          <w:sz w:val="18"/>
        </w:rPr>
        <w:t>TwoMorrows.</w:t>
      </w:r>
    </w:p>
    <w:p>
      <w:pPr>
        <w:spacing w:line="249" w:lineRule="auto" w:before="2"/>
        <w:ind w:left="680" w:right="195" w:hanging="240"/>
        <w:jc w:val="left"/>
        <w:rPr>
          <w:sz w:val="18"/>
        </w:rPr>
      </w:pPr>
      <w:r>
        <w:rPr>
          <w:color w:val="231F20"/>
          <w:w w:val="105"/>
          <w:sz w:val="18"/>
        </w:rPr>
        <w:t>Amash,</w:t>
      </w:r>
      <w:r>
        <w:rPr>
          <w:color w:val="231F20"/>
          <w:spacing w:val="-7"/>
          <w:w w:val="105"/>
          <w:sz w:val="18"/>
        </w:rPr>
        <w:t> </w:t>
      </w:r>
      <w:r>
        <w:rPr>
          <w:color w:val="231F20"/>
          <w:w w:val="105"/>
          <w:sz w:val="18"/>
        </w:rPr>
        <w:t>Jim</w:t>
      </w:r>
      <w:r>
        <w:rPr>
          <w:color w:val="231F20"/>
          <w:spacing w:val="-6"/>
          <w:w w:val="105"/>
          <w:sz w:val="18"/>
        </w:rPr>
        <w:t> </w:t>
      </w:r>
      <w:r>
        <w:rPr>
          <w:color w:val="231F20"/>
          <w:w w:val="105"/>
          <w:sz w:val="18"/>
        </w:rPr>
        <w:t>and</w:t>
      </w:r>
      <w:r>
        <w:rPr>
          <w:color w:val="231F20"/>
          <w:spacing w:val="-6"/>
          <w:w w:val="105"/>
          <w:sz w:val="18"/>
        </w:rPr>
        <w:t> </w:t>
      </w:r>
      <w:r>
        <w:rPr>
          <w:color w:val="231F20"/>
          <w:w w:val="105"/>
          <w:sz w:val="18"/>
        </w:rPr>
        <w:t>Eric</w:t>
      </w:r>
      <w:r>
        <w:rPr>
          <w:color w:val="231F20"/>
          <w:spacing w:val="-6"/>
          <w:w w:val="105"/>
          <w:sz w:val="18"/>
        </w:rPr>
        <w:t> </w:t>
      </w:r>
      <w:r>
        <w:rPr>
          <w:color w:val="231F20"/>
          <w:w w:val="105"/>
          <w:sz w:val="18"/>
        </w:rPr>
        <w:t>Nolen-Weathington</w:t>
      </w:r>
      <w:r>
        <w:rPr>
          <w:color w:val="231F20"/>
          <w:spacing w:val="-6"/>
          <w:w w:val="105"/>
          <w:sz w:val="18"/>
        </w:rPr>
        <w:t> </w:t>
      </w:r>
      <w:r>
        <w:rPr>
          <w:color w:val="231F20"/>
          <w:w w:val="105"/>
          <w:sz w:val="18"/>
        </w:rPr>
        <w:t>(eds)</w:t>
      </w:r>
      <w:r>
        <w:rPr>
          <w:color w:val="231F20"/>
          <w:spacing w:val="-6"/>
          <w:w w:val="105"/>
          <w:sz w:val="18"/>
        </w:rPr>
        <w:t> </w:t>
      </w:r>
      <w:r>
        <w:rPr>
          <w:color w:val="231F20"/>
          <w:w w:val="105"/>
          <w:sz w:val="18"/>
        </w:rPr>
        <w:t>(2012),</w:t>
      </w:r>
      <w:r>
        <w:rPr>
          <w:color w:val="231F20"/>
          <w:spacing w:val="-6"/>
          <w:w w:val="105"/>
          <w:sz w:val="18"/>
        </w:rPr>
        <w:t> </w:t>
      </w:r>
      <w:r>
        <w:rPr>
          <w:i/>
          <w:color w:val="231F20"/>
          <w:w w:val="105"/>
          <w:sz w:val="18"/>
        </w:rPr>
        <w:t>Matt</w:t>
      </w:r>
      <w:r>
        <w:rPr>
          <w:i/>
          <w:color w:val="231F20"/>
          <w:spacing w:val="-6"/>
          <w:w w:val="105"/>
          <w:sz w:val="18"/>
        </w:rPr>
        <w:t> </w:t>
      </w:r>
      <w:r>
        <w:rPr>
          <w:i/>
          <w:color w:val="231F20"/>
          <w:w w:val="105"/>
          <w:sz w:val="18"/>
        </w:rPr>
        <w:t>Baker:</w:t>
      </w:r>
      <w:r>
        <w:rPr>
          <w:i/>
          <w:color w:val="231F20"/>
          <w:spacing w:val="-6"/>
          <w:w w:val="105"/>
          <w:sz w:val="18"/>
        </w:rPr>
        <w:t> </w:t>
      </w:r>
      <w:r>
        <w:rPr>
          <w:i/>
          <w:color w:val="231F20"/>
          <w:w w:val="105"/>
          <w:sz w:val="18"/>
        </w:rPr>
        <w:t>The</w:t>
      </w:r>
      <w:r>
        <w:rPr>
          <w:i/>
          <w:color w:val="231F20"/>
          <w:w w:val="105"/>
          <w:sz w:val="18"/>
        </w:rPr>
        <w:t> Art of Glamour</w:t>
      </w:r>
      <w:r>
        <w:rPr>
          <w:color w:val="231F20"/>
          <w:w w:val="105"/>
          <w:sz w:val="18"/>
        </w:rPr>
        <w:t>. Raleigh, NC: TwoMorrows.</w:t>
      </w:r>
    </w:p>
    <w:p>
      <w:pPr>
        <w:spacing w:before="1"/>
        <w:ind w:left="440" w:right="0" w:firstLine="0"/>
        <w:jc w:val="left"/>
        <w:rPr>
          <w:sz w:val="18"/>
        </w:rPr>
      </w:pPr>
      <w:r>
        <w:rPr>
          <w:color w:val="231F20"/>
          <w:w w:val="105"/>
          <w:sz w:val="18"/>
        </w:rPr>
        <w:t>Anderson,</w:t>
      </w:r>
      <w:r>
        <w:rPr>
          <w:color w:val="231F20"/>
          <w:spacing w:val="9"/>
          <w:w w:val="105"/>
          <w:sz w:val="18"/>
        </w:rPr>
        <w:t> </w:t>
      </w:r>
      <w:r>
        <w:rPr>
          <w:color w:val="231F20"/>
          <w:w w:val="105"/>
          <w:sz w:val="18"/>
        </w:rPr>
        <w:t>Lars</w:t>
      </w:r>
      <w:r>
        <w:rPr>
          <w:color w:val="231F20"/>
          <w:spacing w:val="10"/>
          <w:w w:val="105"/>
          <w:sz w:val="18"/>
        </w:rPr>
        <w:t> </w:t>
      </w:r>
      <w:r>
        <w:rPr>
          <w:color w:val="231F20"/>
          <w:w w:val="105"/>
          <w:sz w:val="18"/>
        </w:rPr>
        <w:t>(2004),</w:t>
      </w:r>
      <w:r>
        <w:rPr>
          <w:color w:val="231F20"/>
          <w:spacing w:val="9"/>
          <w:w w:val="105"/>
          <w:sz w:val="18"/>
        </w:rPr>
        <w:t> </w:t>
      </w:r>
      <w:r>
        <w:rPr>
          <w:i/>
          <w:color w:val="231F20"/>
          <w:w w:val="105"/>
          <w:sz w:val="18"/>
        </w:rPr>
        <w:t>Domino</w:t>
      </w:r>
      <w:r>
        <w:rPr>
          <w:i/>
          <w:color w:val="231F20"/>
          <w:spacing w:val="10"/>
          <w:w w:val="105"/>
          <w:sz w:val="18"/>
        </w:rPr>
        <w:t> </w:t>
      </w:r>
      <w:r>
        <w:rPr>
          <w:i/>
          <w:color w:val="231F20"/>
          <w:w w:val="105"/>
          <w:sz w:val="18"/>
        </w:rPr>
        <w:t>Lady:</w:t>
      </w:r>
      <w:r>
        <w:rPr>
          <w:i/>
          <w:color w:val="231F20"/>
          <w:spacing w:val="10"/>
          <w:w w:val="105"/>
          <w:sz w:val="18"/>
        </w:rPr>
        <w:t> </w:t>
      </w:r>
      <w:r>
        <w:rPr>
          <w:i/>
          <w:color w:val="231F20"/>
          <w:w w:val="105"/>
          <w:sz w:val="18"/>
        </w:rPr>
        <w:t>The</w:t>
      </w:r>
      <w:r>
        <w:rPr>
          <w:i/>
          <w:color w:val="231F20"/>
          <w:spacing w:val="9"/>
          <w:w w:val="105"/>
          <w:sz w:val="18"/>
        </w:rPr>
        <w:t> </w:t>
      </w:r>
      <w:r>
        <w:rPr>
          <w:i/>
          <w:color w:val="231F20"/>
          <w:w w:val="105"/>
          <w:sz w:val="18"/>
        </w:rPr>
        <w:t>Complete</w:t>
      </w:r>
      <w:r>
        <w:rPr>
          <w:i/>
          <w:color w:val="231F20"/>
          <w:spacing w:val="10"/>
          <w:w w:val="105"/>
          <w:sz w:val="18"/>
        </w:rPr>
        <w:t> </w:t>
      </w:r>
      <w:r>
        <w:rPr>
          <w:i/>
          <w:color w:val="231F20"/>
          <w:spacing w:val="-2"/>
          <w:w w:val="105"/>
          <w:sz w:val="18"/>
        </w:rPr>
        <w:t>Collection</w:t>
      </w:r>
      <w:r>
        <w:rPr>
          <w:color w:val="231F20"/>
          <w:spacing w:val="-2"/>
          <w:w w:val="105"/>
          <w:sz w:val="18"/>
        </w:rPr>
        <w:t>.</w:t>
      </w:r>
    </w:p>
    <w:p>
      <w:pPr>
        <w:spacing w:before="9"/>
        <w:ind w:left="680" w:right="0" w:firstLine="0"/>
        <w:jc w:val="left"/>
        <w:rPr>
          <w:sz w:val="18"/>
        </w:rPr>
      </w:pPr>
      <w:r>
        <w:rPr>
          <w:color w:val="231F20"/>
          <w:w w:val="105"/>
          <w:sz w:val="18"/>
        </w:rPr>
        <w:t>Somerset,</w:t>
      </w:r>
      <w:r>
        <w:rPr>
          <w:color w:val="231F20"/>
          <w:spacing w:val="2"/>
          <w:w w:val="105"/>
          <w:sz w:val="18"/>
        </w:rPr>
        <w:t> </w:t>
      </w:r>
      <w:r>
        <w:rPr>
          <w:color w:val="231F20"/>
          <w:w w:val="105"/>
          <w:sz w:val="18"/>
        </w:rPr>
        <w:t>NJ:</w:t>
      </w:r>
      <w:r>
        <w:rPr>
          <w:color w:val="231F20"/>
          <w:spacing w:val="2"/>
          <w:w w:val="105"/>
          <w:sz w:val="18"/>
        </w:rPr>
        <w:t> </w:t>
      </w:r>
      <w:r>
        <w:rPr>
          <w:color w:val="231F20"/>
          <w:spacing w:val="-2"/>
          <w:w w:val="105"/>
          <w:sz w:val="18"/>
        </w:rPr>
        <w:t>Vanguard.</w:t>
      </w:r>
    </w:p>
    <w:p>
      <w:pPr>
        <w:spacing w:line="249" w:lineRule="auto" w:before="9"/>
        <w:ind w:left="680" w:right="411" w:hanging="240"/>
        <w:jc w:val="left"/>
        <w:rPr>
          <w:sz w:val="18"/>
        </w:rPr>
      </w:pPr>
      <w:r>
        <w:rPr>
          <w:color w:val="231F20"/>
          <w:w w:val="105"/>
          <w:sz w:val="18"/>
        </w:rPr>
        <w:t>Andrae, Thomas (1987), “From Menace to Messiah: The History</w:t>
      </w:r>
      <w:r>
        <w:rPr>
          <w:color w:val="231F20"/>
          <w:spacing w:val="80"/>
          <w:w w:val="105"/>
          <w:sz w:val="18"/>
        </w:rPr>
        <w:t> </w:t>
      </w:r>
      <w:r>
        <w:rPr>
          <w:color w:val="231F20"/>
          <w:w w:val="105"/>
          <w:sz w:val="18"/>
        </w:rPr>
        <w:t>and Historicity of Superman,” in Donald Lazere (ed.), </w:t>
      </w:r>
      <w:r>
        <w:rPr>
          <w:i/>
          <w:color w:val="231F20"/>
          <w:w w:val="105"/>
          <w:sz w:val="18"/>
        </w:rPr>
        <w:t>American</w:t>
      </w:r>
      <w:r>
        <w:rPr>
          <w:i/>
          <w:color w:val="231F20"/>
          <w:w w:val="105"/>
          <w:sz w:val="18"/>
        </w:rPr>
        <w:t> Media</w:t>
      </w:r>
      <w:r>
        <w:rPr>
          <w:i/>
          <w:color w:val="231F20"/>
          <w:spacing w:val="-3"/>
          <w:w w:val="105"/>
          <w:sz w:val="18"/>
        </w:rPr>
        <w:t> </w:t>
      </w:r>
      <w:r>
        <w:rPr>
          <w:i/>
          <w:color w:val="231F20"/>
          <w:w w:val="105"/>
          <w:sz w:val="18"/>
        </w:rPr>
        <w:t>and</w:t>
      </w:r>
      <w:r>
        <w:rPr>
          <w:i/>
          <w:color w:val="231F20"/>
          <w:spacing w:val="-3"/>
          <w:w w:val="105"/>
          <w:sz w:val="18"/>
        </w:rPr>
        <w:t> </w:t>
      </w:r>
      <w:r>
        <w:rPr>
          <w:i/>
          <w:color w:val="231F20"/>
          <w:w w:val="105"/>
          <w:sz w:val="18"/>
        </w:rPr>
        <w:t>Mass</w:t>
      </w:r>
      <w:r>
        <w:rPr>
          <w:i/>
          <w:color w:val="231F20"/>
          <w:spacing w:val="-3"/>
          <w:w w:val="105"/>
          <w:sz w:val="18"/>
        </w:rPr>
        <w:t> </w:t>
      </w:r>
      <w:r>
        <w:rPr>
          <w:i/>
          <w:color w:val="231F20"/>
          <w:w w:val="105"/>
          <w:sz w:val="18"/>
        </w:rPr>
        <w:t>Culture:</w:t>
      </w:r>
      <w:r>
        <w:rPr>
          <w:i/>
          <w:color w:val="231F20"/>
          <w:spacing w:val="-3"/>
          <w:w w:val="105"/>
          <w:sz w:val="18"/>
        </w:rPr>
        <w:t> </w:t>
      </w:r>
      <w:r>
        <w:rPr>
          <w:i/>
          <w:color w:val="231F20"/>
          <w:w w:val="105"/>
          <w:sz w:val="18"/>
        </w:rPr>
        <w:t>Left</w:t>
      </w:r>
      <w:r>
        <w:rPr>
          <w:i/>
          <w:color w:val="231F20"/>
          <w:spacing w:val="-3"/>
          <w:w w:val="105"/>
          <w:sz w:val="18"/>
        </w:rPr>
        <w:t> </w:t>
      </w:r>
      <w:r>
        <w:rPr>
          <w:i/>
          <w:color w:val="231F20"/>
          <w:w w:val="105"/>
          <w:sz w:val="18"/>
        </w:rPr>
        <w:t>Perspectives</w:t>
      </w:r>
      <w:r>
        <w:rPr>
          <w:color w:val="231F20"/>
          <w:w w:val="105"/>
          <w:sz w:val="18"/>
        </w:rPr>
        <w:t>.</w:t>
      </w:r>
      <w:r>
        <w:rPr>
          <w:color w:val="231F20"/>
          <w:spacing w:val="-3"/>
          <w:w w:val="105"/>
          <w:sz w:val="18"/>
        </w:rPr>
        <w:t> </w:t>
      </w:r>
      <w:r>
        <w:rPr>
          <w:color w:val="231F20"/>
          <w:w w:val="105"/>
          <w:sz w:val="18"/>
        </w:rPr>
        <w:t>Berkeley:</w:t>
      </w:r>
      <w:r>
        <w:rPr>
          <w:color w:val="231F20"/>
          <w:spacing w:val="-3"/>
          <w:w w:val="105"/>
          <w:sz w:val="18"/>
        </w:rPr>
        <w:t> </w:t>
      </w:r>
      <w:r>
        <w:rPr>
          <w:color w:val="231F20"/>
          <w:w w:val="105"/>
          <w:sz w:val="18"/>
        </w:rPr>
        <w:t>University</w:t>
      </w:r>
      <w:r>
        <w:rPr>
          <w:color w:val="231F20"/>
          <w:spacing w:val="-3"/>
          <w:w w:val="105"/>
          <w:sz w:val="18"/>
        </w:rPr>
        <w:t> </w:t>
      </w:r>
      <w:r>
        <w:rPr>
          <w:color w:val="231F20"/>
          <w:w w:val="105"/>
          <w:sz w:val="18"/>
        </w:rPr>
        <w:t>of California Press, 124–38.</w:t>
      </w:r>
    </w:p>
    <w:p>
      <w:pPr>
        <w:spacing w:line="249" w:lineRule="auto" w:before="2"/>
        <w:ind w:left="680" w:right="715" w:hanging="240"/>
        <w:jc w:val="left"/>
        <w:rPr>
          <w:sz w:val="18"/>
        </w:rPr>
      </w:pPr>
      <w:r>
        <w:rPr>
          <w:color w:val="231F20"/>
          <w:sz w:val="18"/>
        </w:rPr>
        <w:t>Andrews,</w:t>
      </w:r>
      <w:r>
        <w:rPr>
          <w:color w:val="231F20"/>
          <w:spacing w:val="40"/>
          <w:sz w:val="18"/>
        </w:rPr>
        <w:t> </w:t>
      </w:r>
      <w:r>
        <w:rPr>
          <w:color w:val="231F20"/>
          <w:sz w:val="18"/>
        </w:rPr>
        <w:t>Travis</w:t>
      </w:r>
      <w:r>
        <w:rPr>
          <w:color w:val="231F20"/>
          <w:spacing w:val="40"/>
          <w:sz w:val="18"/>
        </w:rPr>
        <w:t> </w:t>
      </w:r>
      <w:r>
        <w:rPr>
          <w:color w:val="231F20"/>
          <w:sz w:val="18"/>
        </w:rPr>
        <w:t>M.</w:t>
      </w:r>
      <w:r>
        <w:rPr>
          <w:color w:val="231F20"/>
          <w:spacing w:val="40"/>
          <w:sz w:val="18"/>
        </w:rPr>
        <w:t> </w:t>
      </w:r>
      <w:r>
        <w:rPr>
          <w:color w:val="231F20"/>
          <w:sz w:val="18"/>
        </w:rPr>
        <w:t>(2016),</w:t>
      </w:r>
      <w:r>
        <w:rPr>
          <w:color w:val="231F20"/>
          <w:spacing w:val="40"/>
          <w:sz w:val="18"/>
        </w:rPr>
        <w:t> </w:t>
      </w:r>
      <w:r>
        <w:rPr>
          <w:color w:val="231F20"/>
          <w:sz w:val="18"/>
        </w:rPr>
        <w:t>“The</w:t>
      </w:r>
      <w:r>
        <w:rPr>
          <w:color w:val="231F20"/>
          <w:spacing w:val="40"/>
          <w:sz w:val="18"/>
        </w:rPr>
        <w:t> </w:t>
      </w:r>
      <w:r>
        <w:rPr>
          <w:color w:val="231F20"/>
          <w:sz w:val="18"/>
        </w:rPr>
        <w:t>resurgence</w:t>
      </w:r>
      <w:r>
        <w:rPr>
          <w:color w:val="231F20"/>
          <w:spacing w:val="40"/>
          <w:sz w:val="18"/>
        </w:rPr>
        <w:t> </w:t>
      </w:r>
      <w:r>
        <w:rPr>
          <w:color w:val="231F20"/>
          <w:sz w:val="18"/>
        </w:rPr>
        <w:t>of</w:t>
      </w:r>
      <w:r>
        <w:rPr>
          <w:color w:val="231F20"/>
          <w:spacing w:val="40"/>
          <w:sz w:val="18"/>
        </w:rPr>
        <w:t> </w:t>
      </w:r>
      <w:r>
        <w:rPr>
          <w:color w:val="231F20"/>
          <w:sz w:val="18"/>
        </w:rPr>
        <w:t>comic</w:t>
      </w:r>
      <w:r>
        <w:rPr>
          <w:color w:val="231F20"/>
          <w:spacing w:val="40"/>
          <w:sz w:val="18"/>
        </w:rPr>
        <w:t> </w:t>
      </w:r>
      <w:r>
        <w:rPr>
          <w:color w:val="231F20"/>
          <w:sz w:val="18"/>
        </w:rPr>
        <w:t>books:</w:t>
      </w:r>
      <w:r>
        <w:rPr>
          <w:color w:val="231F20"/>
          <w:spacing w:val="40"/>
          <w:sz w:val="18"/>
        </w:rPr>
        <w:t> </w:t>
      </w:r>
      <w:r>
        <w:rPr>
          <w:color w:val="231F20"/>
          <w:sz w:val="18"/>
        </w:rPr>
        <w:t>The industry has its best-selling month in nearly two decades,”</w:t>
      </w:r>
      <w:r>
        <w:rPr>
          <w:color w:val="231F20"/>
          <w:spacing w:val="40"/>
          <w:sz w:val="18"/>
        </w:rPr>
        <w:t> </w:t>
      </w:r>
      <w:r>
        <w:rPr>
          <w:i/>
          <w:color w:val="231F20"/>
          <w:sz w:val="18"/>
        </w:rPr>
        <w:t>Washington Post</w:t>
      </w:r>
      <w:r>
        <w:rPr>
          <w:color w:val="231F20"/>
          <w:sz w:val="18"/>
        </w:rPr>
        <w:t>, July 12. Available online: </w:t>
      </w:r>
      <w:hyperlink r:id="rId149">
        <w:r>
          <w:rPr>
            <w:color w:val="231F20"/>
            <w:sz w:val="18"/>
          </w:rPr>
          <w:t>https://www.</w:t>
        </w:r>
      </w:hyperlink>
      <w:r>
        <w:rPr>
          <w:color w:val="231F20"/>
          <w:spacing w:val="40"/>
          <w:sz w:val="18"/>
        </w:rPr>
        <w:t> </w:t>
      </w:r>
      <w:hyperlink r:id="rId149">
        <w:r>
          <w:rPr>
            <w:color w:val="231F20"/>
            <w:spacing w:val="-2"/>
            <w:w w:val="95"/>
            <w:sz w:val="18"/>
          </w:rPr>
          <w:t>washingtonpost.com/news/morning-mix/wp/2016/07/12/</w:t>
        </w:r>
      </w:hyperlink>
    </w:p>
    <w:p>
      <w:pPr>
        <w:spacing w:line="249" w:lineRule="auto" w:before="2"/>
        <w:ind w:left="680" w:right="142" w:firstLine="0"/>
        <w:jc w:val="left"/>
        <w:rPr>
          <w:sz w:val="18"/>
        </w:rPr>
      </w:pPr>
      <w:hyperlink r:id="rId149">
        <w:r>
          <w:rPr>
            <w:color w:val="231F20"/>
            <w:spacing w:val="-2"/>
            <w:w w:val="95"/>
            <w:sz w:val="18"/>
          </w:rPr>
          <w:t>the-resurgence-of-comic-books-the-industry-has-its-best-selling-month-</w:t>
        </w:r>
      </w:hyperlink>
      <w:r>
        <w:rPr>
          <w:color w:val="231F20"/>
          <w:spacing w:val="80"/>
          <w:sz w:val="18"/>
        </w:rPr>
        <w:t>  </w:t>
      </w:r>
      <w:bookmarkStart w:name="_bookmark314" w:id="384"/>
      <w:bookmarkEnd w:id="384"/>
      <w:r>
        <w:rPr>
          <w:color w:val="231F20"/>
          <w:w w:val="98"/>
          <w:sz w:val="18"/>
        </w:rPr>
      </w:r>
      <w:hyperlink r:id="rId149">
        <w:r>
          <w:rPr>
            <w:color w:val="231F20"/>
            <w:sz w:val="18"/>
          </w:rPr>
          <w:t>in-nearly-two-decades/ </w:t>
        </w:r>
      </w:hyperlink>
      <w:r>
        <w:rPr>
          <w:color w:val="231F20"/>
          <w:sz w:val="18"/>
        </w:rPr>
        <w:t>(accessed September 22, 2016).</w:t>
      </w:r>
    </w:p>
    <w:p>
      <w:pPr>
        <w:spacing w:before="1"/>
        <w:ind w:left="440" w:right="0" w:firstLine="0"/>
        <w:jc w:val="left"/>
        <w:rPr>
          <w:sz w:val="18"/>
        </w:rPr>
      </w:pPr>
      <w:r>
        <w:rPr>
          <w:color w:val="231F20"/>
          <w:sz w:val="18"/>
        </w:rPr>
        <w:t>‘</w:t>
      </w:r>
      <w:hyperlink w:history="true" w:anchor="_bookmark124">
        <w:r>
          <w:rPr>
            <w:color w:val="231F20"/>
            <w:sz w:val="18"/>
          </w:rPr>
          <w:t>Are</w:t>
        </w:r>
        <w:r>
          <w:rPr>
            <w:color w:val="231F20"/>
            <w:spacing w:val="24"/>
            <w:sz w:val="18"/>
          </w:rPr>
          <w:t> </w:t>
        </w:r>
        <w:r>
          <w:rPr>
            <w:color w:val="231F20"/>
            <w:sz w:val="18"/>
          </w:rPr>
          <w:t>Comics</w:t>
        </w:r>
        <w:r>
          <w:rPr>
            <w:color w:val="231F20"/>
            <w:spacing w:val="24"/>
            <w:sz w:val="18"/>
          </w:rPr>
          <w:t> </w:t>
        </w:r>
        <w:r>
          <w:rPr>
            <w:color w:val="231F20"/>
            <w:sz w:val="18"/>
          </w:rPr>
          <w:t>Fascist?</w:t>
        </w:r>
      </w:hyperlink>
      <w:r>
        <w:rPr>
          <w:color w:val="231F20"/>
          <w:sz w:val="18"/>
        </w:rPr>
        <w:t>’</w:t>
      </w:r>
      <w:r>
        <w:rPr>
          <w:color w:val="231F20"/>
          <w:spacing w:val="25"/>
          <w:sz w:val="18"/>
        </w:rPr>
        <w:t> </w:t>
      </w:r>
      <w:r>
        <w:rPr>
          <w:color w:val="231F20"/>
          <w:sz w:val="18"/>
        </w:rPr>
        <w:t>(1945),</w:t>
      </w:r>
      <w:r>
        <w:rPr>
          <w:color w:val="231F20"/>
          <w:spacing w:val="24"/>
          <w:sz w:val="18"/>
        </w:rPr>
        <w:t> </w:t>
      </w:r>
      <w:hyperlink w:history="true" w:anchor="_bookmark124">
        <w:r>
          <w:rPr>
            <w:i/>
            <w:color w:val="231F20"/>
            <w:sz w:val="18"/>
          </w:rPr>
          <w:t>Time</w:t>
        </w:r>
      </w:hyperlink>
      <w:r>
        <w:rPr>
          <w:color w:val="231F20"/>
          <w:sz w:val="18"/>
        </w:rPr>
        <w:t>,</w:t>
      </w:r>
      <w:r>
        <w:rPr>
          <w:color w:val="231F20"/>
          <w:spacing w:val="25"/>
          <w:sz w:val="18"/>
        </w:rPr>
        <w:t> </w:t>
      </w:r>
      <w:r>
        <w:rPr>
          <w:color w:val="231F20"/>
          <w:sz w:val="18"/>
        </w:rPr>
        <w:t>October</w:t>
      </w:r>
      <w:r>
        <w:rPr>
          <w:color w:val="231F20"/>
          <w:spacing w:val="24"/>
          <w:sz w:val="18"/>
        </w:rPr>
        <w:t> </w:t>
      </w:r>
      <w:r>
        <w:rPr>
          <w:color w:val="231F20"/>
          <w:sz w:val="18"/>
        </w:rPr>
        <w:t>22.</w:t>
      </w:r>
      <w:r>
        <w:rPr>
          <w:color w:val="231F20"/>
          <w:spacing w:val="25"/>
          <w:sz w:val="18"/>
        </w:rPr>
        <w:t> </w:t>
      </w:r>
      <w:r>
        <w:rPr>
          <w:color w:val="231F20"/>
          <w:sz w:val="18"/>
        </w:rPr>
        <w:t>Available</w:t>
      </w:r>
      <w:r>
        <w:rPr>
          <w:color w:val="231F20"/>
          <w:spacing w:val="24"/>
          <w:sz w:val="18"/>
        </w:rPr>
        <w:t> </w:t>
      </w:r>
      <w:r>
        <w:rPr>
          <w:color w:val="231F20"/>
          <w:sz w:val="18"/>
        </w:rPr>
        <w:t>online:</w:t>
      </w:r>
      <w:r>
        <w:rPr>
          <w:color w:val="231F20"/>
          <w:spacing w:val="25"/>
          <w:sz w:val="18"/>
        </w:rPr>
        <w:t> </w:t>
      </w:r>
      <w:hyperlink r:id="rId150">
        <w:r>
          <w:rPr>
            <w:color w:val="231F20"/>
            <w:spacing w:val="-2"/>
            <w:sz w:val="18"/>
          </w:rPr>
          <w:t>http://</w:t>
        </w:r>
      </w:hyperlink>
    </w:p>
    <w:p>
      <w:pPr>
        <w:spacing w:after="0"/>
        <w:jc w:val="left"/>
        <w:rPr>
          <w:sz w:val="18"/>
        </w:rPr>
        <w:sectPr>
          <w:headerReference w:type="default" r:id="rId147"/>
          <w:pgSz w:w="7830" w:h="12250"/>
          <w:pgMar w:header="0" w:footer="0" w:top="1140" w:bottom="280" w:left="760" w:right="740"/>
        </w:sectPr>
      </w:pPr>
    </w:p>
    <w:p>
      <w:pPr>
        <w:pStyle w:val="BodyText"/>
      </w:pPr>
    </w:p>
    <w:p>
      <w:pPr>
        <w:pStyle w:val="BodyText"/>
        <w:rPr>
          <w:sz w:val="19"/>
        </w:rPr>
      </w:pPr>
    </w:p>
    <w:p>
      <w:pPr>
        <w:spacing w:line="249" w:lineRule="auto" w:before="0"/>
        <w:ind w:left="343" w:right="679" w:firstLine="0"/>
        <w:jc w:val="left"/>
        <w:rPr>
          <w:sz w:val="18"/>
        </w:rPr>
      </w:pPr>
      <w:hyperlink r:id="rId150">
        <w:r>
          <w:rPr>
            <w:color w:val="231F20"/>
            <w:spacing w:val="-2"/>
            <w:w w:val="95"/>
            <w:sz w:val="18"/>
          </w:rPr>
          <w:t>content.time.com/time/magazine/article/0,9171,778464,00.html</w:t>
        </w:r>
      </w:hyperlink>
      <w:r>
        <w:rPr>
          <w:color w:val="231F20"/>
          <w:spacing w:val="80"/>
          <w:sz w:val="18"/>
        </w:rPr>
        <w:t> </w:t>
      </w:r>
      <w:r>
        <w:rPr>
          <w:color w:val="231F20"/>
          <w:sz w:val="18"/>
        </w:rPr>
        <w:t>(accessed April 23, 2010).</w:t>
      </w:r>
    </w:p>
    <w:p>
      <w:pPr>
        <w:spacing w:line="249" w:lineRule="auto" w:before="2"/>
        <w:ind w:left="343" w:right="507" w:hanging="240"/>
        <w:jc w:val="left"/>
        <w:rPr>
          <w:sz w:val="18"/>
        </w:rPr>
      </w:pPr>
      <w:r>
        <w:rPr>
          <w:color w:val="231F20"/>
          <w:w w:val="105"/>
          <w:sz w:val="18"/>
        </w:rPr>
        <w:t>Arnoudo, Marco (2010), </w:t>
      </w:r>
      <w:r>
        <w:rPr>
          <w:i/>
          <w:color w:val="231F20"/>
          <w:w w:val="105"/>
          <w:sz w:val="18"/>
        </w:rPr>
        <w:t>The Myth of the Superhero</w:t>
      </w:r>
      <w:r>
        <w:rPr>
          <w:color w:val="231F20"/>
          <w:w w:val="105"/>
          <w:sz w:val="18"/>
        </w:rPr>
        <w:t>, trans. </w:t>
      </w:r>
      <w:r>
        <w:rPr>
          <w:color w:val="231F20"/>
          <w:w w:val="105"/>
          <w:sz w:val="18"/>
        </w:rPr>
        <w:t>Jamie Richards. Baltimore: Johns Hopkins University Press.</w:t>
      </w:r>
    </w:p>
    <w:p>
      <w:pPr>
        <w:spacing w:line="249" w:lineRule="auto" w:before="1"/>
        <w:ind w:left="343" w:right="411" w:hanging="240"/>
        <w:jc w:val="left"/>
        <w:rPr>
          <w:sz w:val="18"/>
        </w:rPr>
      </w:pPr>
      <w:r>
        <w:rPr>
          <w:color w:val="231F20"/>
          <w:sz w:val="18"/>
        </w:rPr>
        <w:t>Ashworth,</w:t>
      </w:r>
      <w:r>
        <w:rPr>
          <w:color w:val="231F20"/>
          <w:spacing w:val="39"/>
          <w:sz w:val="18"/>
        </w:rPr>
        <w:t> </w:t>
      </w:r>
      <w:r>
        <w:rPr>
          <w:color w:val="231F20"/>
          <w:sz w:val="18"/>
        </w:rPr>
        <w:t>Laurence,</w:t>
      </w:r>
      <w:r>
        <w:rPr>
          <w:color w:val="231F20"/>
          <w:spacing w:val="39"/>
          <w:sz w:val="18"/>
        </w:rPr>
        <w:t> </w:t>
      </w:r>
      <w:r>
        <w:rPr>
          <w:color w:val="231F20"/>
          <w:sz w:val="18"/>
        </w:rPr>
        <w:t>Martin</w:t>
      </w:r>
      <w:r>
        <w:rPr>
          <w:color w:val="231F20"/>
          <w:spacing w:val="39"/>
          <w:sz w:val="18"/>
        </w:rPr>
        <w:t> </w:t>
      </w:r>
      <w:r>
        <w:rPr>
          <w:color w:val="231F20"/>
          <w:sz w:val="18"/>
        </w:rPr>
        <w:t>Pyle,</w:t>
      </w:r>
      <w:r>
        <w:rPr>
          <w:color w:val="231F20"/>
          <w:spacing w:val="39"/>
          <w:sz w:val="18"/>
        </w:rPr>
        <w:t> </w:t>
      </w:r>
      <w:r>
        <w:rPr>
          <w:color w:val="231F20"/>
          <w:sz w:val="18"/>
        </w:rPr>
        <w:t>and</w:t>
      </w:r>
      <w:r>
        <w:rPr>
          <w:color w:val="231F20"/>
          <w:spacing w:val="39"/>
          <w:sz w:val="18"/>
        </w:rPr>
        <w:t> </w:t>
      </w:r>
      <w:r>
        <w:rPr>
          <w:color w:val="231F20"/>
          <w:sz w:val="18"/>
        </w:rPr>
        <w:t>Ethan</w:t>
      </w:r>
      <w:r>
        <w:rPr>
          <w:color w:val="231F20"/>
          <w:spacing w:val="39"/>
          <w:sz w:val="18"/>
        </w:rPr>
        <w:t> </w:t>
      </w:r>
      <w:r>
        <w:rPr>
          <w:color w:val="231F20"/>
          <w:sz w:val="18"/>
        </w:rPr>
        <w:t>Pancer</w:t>
      </w:r>
      <w:r>
        <w:rPr>
          <w:color w:val="231F20"/>
          <w:spacing w:val="39"/>
          <w:sz w:val="18"/>
        </w:rPr>
        <w:t> </w:t>
      </w:r>
      <w:r>
        <w:rPr>
          <w:color w:val="231F20"/>
          <w:sz w:val="18"/>
        </w:rPr>
        <w:t>(2010),</w:t>
      </w:r>
      <w:r>
        <w:rPr>
          <w:color w:val="231F20"/>
          <w:spacing w:val="39"/>
          <w:sz w:val="18"/>
        </w:rPr>
        <w:t> </w:t>
      </w:r>
      <w:r>
        <w:rPr>
          <w:color w:val="231F20"/>
          <w:sz w:val="18"/>
        </w:rPr>
        <w:t>“The</w:t>
      </w:r>
      <w:r>
        <w:rPr>
          <w:color w:val="231F20"/>
          <w:spacing w:val="39"/>
          <w:sz w:val="18"/>
        </w:rPr>
        <w:t> </w:t>
      </w:r>
      <w:r>
        <w:rPr>
          <w:color w:val="231F20"/>
          <w:sz w:val="18"/>
        </w:rPr>
        <w:t>Role</w:t>
      </w:r>
      <w:r>
        <w:rPr>
          <w:color w:val="231F20"/>
          <w:spacing w:val="40"/>
          <w:sz w:val="18"/>
        </w:rPr>
        <w:t> </w:t>
      </w:r>
      <w:r>
        <w:rPr>
          <w:color w:val="231F20"/>
          <w:sz w:val="18"/>
        </w:rPr>
        <w:t>of</w:t>
      </w:r>
      <w:r>
        <w:rPr>
          <w:color w:val="231F20"/>
          <w:spacing w:val="30"/>
          <w:sz w:val="18"/>
        </w:rPr>
        <w:t> </w:t>
      </w:r>
      <w:r>
        <w:rPr>
          <w:color w:val="231F20"/>
          <w:sz w:val="18"/>
        </w:rPr>
        <w:t>Dominance</w:t>
      </w:r>
      <w:r>
        <w:rPr>
          <w:color w:val="231F20"/>
          <w:spacing w:val="30"/>
          <w:sz w:val="18"/>
        </w:rPr>
        <w:t> </w:t>
      </w:r>
      <w:r>
        <w:rPr>
          <w:color w:val="231F20"/>
          <w:sz w:val="18"/>
        </w:rPr>
        <w:t>in</w:t>
      </w:r>
      <w:r>
        <w:rPr>
          <w:color w:val="231F20"/>
          <w:spacing w:val="30"/>
          <w:sz w:val="18"/>
        </w:rPr>
        <w:t> </w:t>
      </w:r>
      <w:r>
        <w:rPr>
          <w:color w:val="231F20"/>
          <w:sz w:val="18"/>
        </w:rPr>
        <w:t>the</w:t>
      </w:r>
      <w:r>
        <w:rPr>
          <w:color w:val="231F20"/>
          <w:spacing w:val="30"/>
          <w:sz w:val="18"/>
        </w:rPr>
        <w:t> </w:t>
      </w:r>
      <w:r>
        <w:rPr>
          <w:color w:val="231F20"/>
          <w:sz w:val="18"/>
        </w:rPr>
        <w:t>Appeal</w:t>
      </w:r>
      <w:r>
        <w:rPr>
          <w:color w:val="231F20"/>
          <w:spacing w:val="30"/>
          <w:sz w:val="18"/>
        </w:rPr>
        <w:t> </w:t>
      </w:r>
      <w:r>
        <w:rPr>
          <w:color w:val="231F20"/>
          <w:sz w:val="18"/>
        </w:rPr>
        <w:t>of</w:t>
      </w:r>
      <w:r>
        <w:rPr>
          <w:color w:val="231F20"/>
          <w:spacing w:val="30"/>
          <w:sz w:val="18"/>
        </w:rPr>
        <w:t> </w:t>
      </w:r>
      <w:r>
        <w:rPr>
          <w:color w:val="231F20"/>
          <w:sz w:val="18"/>
        </w:rPr>
        <w:t>Violent</w:t>
      </w:r>
      <w:r>
        <w:rPr>
          <w:color w:val="231F20"/>
          <w:spacing w:val="30"/>
          <w:sz w:val="18"/>
        </w:rPr>
        <w:t> </w:t>
      </w:r>
      <w:r>
        <w:rPr>
          <w:color w:val="231F20"/>
          <w:sz w:val="18"/>
        </w:rPr>
        <w:t>Media</w:t>
      </w:r>
      <w:r>
        <w:rPr>
          <w:color w:val="231F20"/>
          <w:spacing w:val="30"/>
          <w:sz w:val="18"/>
        </w:rPr>
        <w:t> </w:t>
      </w:r>
      <w:r>
        <w:rPr>
          <w:color w:val="231F20"/>
          <w:sz w:val="18"/>
        </w:rPr>
        <w:t>Depictions,”</w:t>
      </w:r>
      <w:r>
        <w:rPr>
          <w:color w:val="231F20"/>
          <w:spacing w:val="30"/>
          <w:sz w:val="18"/>
        </w:rPr>
        <w:t> </w:t>
      </w:r>
      <w:r>
        <w:rPr>
          <w:i/>
          <w:color w:val="231F20"/>
          <w:sz w:val="18"/>
        </w:rPr>
        <w:t>Journal</w:t>
      </w:r>
      <w:r>
        <w:rPr>
          <w:i/>
          <w:color w:val="231F20"/>
          <w:spacing w:val="30"/>
          <w:sz w:val="18"/>
        </w:rPr>
        <w:t> </w:t>
      </w:r>
      <w:r>
        <w:rPr>
          <w:i/>
          <w:color w:val="231F20"/>
          <w:sz w:val="18"/>
        </w:rPr>
        <w:t>of</w:t>
      </w:r>
      <w:r>
        <w:rPr>
          <w:i/>
          <w:color w:val="231F20"/>
          <w:spacing w:val="40"/>
          <w:sz w:val="18"/>
        </w:rPr>
        <w:t> </w:t>
      </w:r>
      <w:r>
        <w:rPr>
          <w:i/>
          <w:color w:val="231F20"/>
          <w:sz w:val="18"/>
        </w:rPr>
        <w:t>Advertising </w:t>
      </w:r>
      <w:r>
        <w:rPr>
          <w:color w:val="231F20"/>
          <w:sz w:val="18"/>
        </w:rPr>
        <w:t>39 (4): 121–34.</w:t>
      </w:r>
    </w:p>
    <w:p>
      <w:pPr>
        <w:spacing w:line="249" w:lineRule="auto" w:before="1"/>
        <w:ind w:left="343" w:right="679" w:hanging="240"/>
        <w:jc w:val="left"/>
        <w:rPr>
          <w:sz w:val="18"/>
        </w:rPr>
      </w:pPr>
      <w:r>
        <w:rPr>
          <w:color w:val="231F20"/>
          <w:sz w:val="18"/>
        </w:rPr>
        <w:t>Avery-Natale,</w:t>
      </w:r>
      <w:r>
        <w:rPr>
          <w:color w:val="231F20"/>
          <w:spacing w:val="40"/>
          <w:sz w:val="18"/>
        </w:rPr>
        <w:t> </w:t>
      </w:r>
      <w:r>
        <w:rPr>
          <w:color w:val="231F20"/>
          <w:sz w:val="18"/>
        </w:rPr>
        <w:t>Edward</w:t>
      </w:r>
      <w:r>
        <w:rPr>
          <w:color w:val="231F20"/>
          <w:spacing w:val="40"/>
          <w:sz w:val="18"/>
        </w:rPr>
        <w:t> </w:t>
      </w:r>
      <w:r>
        <w:rPr>
          <w:color w:val="231F20"/>
          <w:sz w:val="18"/>
        </w:rPr>
        <w:t>(2013),</w:t>
      </w:r>
      <w:r>
        <w:rPr>
          <w:color w:val="231F20"/>
          <w:spacing w:val="40"/>
          <w:sz w:val="18"/>
        </w:rPr>
        <w:t> </w:t>
      </w:r>
      <w:r>
        <w:rPr>
          <w:color w:val="231F20"/>
          <w:sz w:val="18"/>
        </w:rPr>
        <w:t>“An</w:t>
      </w:r>
      <w:r>
        <w:rPr>
          <w:color w:val="231F20"/>
          <w:spacing w:val="40"/>
          <w:sz w:val="18"/>
        </w:rPr>
        <w:t> </w:t>
      </w:r>
      <w:r>
        <w:rPr>
          <w:color w:val="231F20"/>
          <w:sz w:val="18"/>
        </w:rPr>
        <w:t>Analysis</w:t>
      </w:r>
      <w:r>
        <w:rPr>
          <w:color w:val="231F20"/>
          <w:spacing w:val="40"/>
          <w:sz w:val="18"/>
        </w:rPr>
        <w:t> </w:t>
      </w:r>
      <w:r>
        <w:rPr>
          <w:color w:val="231F20"/>
          <w:sz w:val="18"/>
        </w:rPr>
        <w:t>of</w:t>
      </w:r>
      <w:r>
        <w:rPr>
          <w:color w:val="231F20"/>
          <w:spacing w:val="40"/>
          <w:sz w:val="18"/>
        </w:rPr>
        <w:t> </w:t>
      </w:r>
      <w:r>
        <w:rPr>
          <w:color w:val="231F20"/>
          <w:sz w:val="18"/>
        </w:rPr>
        <w:t>Embodiment</w:t>
      </w:r>
      <w:r>
        <w:rPr>
          <w:color w:val="231F20"/>
          <w:spacing w:val="40"/>
          <w:sz w:val="18"/>
        </w:rPr>
        <w:t> </w:t>
      </w:r>
      <w:r>
        <w:rPr>
          <w:color w:val="231F20"/>
          <w:sz w:val="18"/>
        </w:rPr>
        <w:t>Among</w:t>
      </w:r>
      <w:r>
        <w:rPr>
          <w:color w:val="231F20"/>
          <w:spacing w:val="40"/>
          <w:sz w:val="18"/>
        </w:rPr>
        <w:t> </w:t>
      </w:r>
      <w:r>
        <w:rPr>
          <w:color w:val="231F20"/>
          <w:sz w:val="18"/>
        </w:rPr>
        <w:t>Six</w:t>
      </w:r>
      <w:r>
        <w:rPr>
          <w:color w:val="231F20"/>
          <w:spacing w:val="31"/>
          <w:sz w:val="18"/>
        </w:rPr>
        <w:t> </w:t>
      </w:r>
      <w:r>
        <w:rPr>
          <w:color w:val="231F20"/>
          <w:sz w:val="18"/>
        </w:rPr>
        <w:t>Superheroes</w:t>
      </w:r>
      <w:r>
        <w:rPr>
          <w:color w:val="231F20"/>
          <w:spacing w:val="31"/>
          <w:sz w:val="18"/>
        </w:rPr>
        <w:t> </w:t>
      </w:r>
      <w:r>
        <w:rPr>
          <w:color w:val="231F20"/>
          <w:sz w:val="18"/>
        </w:rPr>
        <w:t>in</w:t>
      </w:r>
      <w:r>
        <w:rPr>
          <w:color w:val="231F20"/>
          <w:spacing w:val="31"/>
          <w:sz w:val="18"/>
        </w:rPr>
        <w:t> </w:t>
      </w:r>
      <w:r>
        <w:rPr>
          <w:color w:val="231F20"/>
          <w:sz w:val="18"/>
        </w:rPr>
        <w:t>DC</w:t>
      </w:r>
      <w:r>
        <w:rPr>
          <w:color w:val="231F20"/>
          <w:spacing w:val="31"/>
          <w:sz w:val="18"/>
        </w:rPr>
        <w:t> </w:t>
      </w:r>
      <w:r>
        <w:rPr>
          <w:color w:val="231F20"/>
          <w:sz w:val="18"/>
        </w:rPr>
        <w:t>Comics,”</w:t>
      </w:r>
      <w:r>
        <w:rPr>
          <w:color w:val="231F20"/>
          <w:spacing w:val="31"/>
          <w:sz w:val="18"/>
        </w:rPr>
        <w:t> </w:t>
      </w:r>
      <w:r>
        <w:rPr>
          <w:i/>
          <w:color w:val="231F20"/>
          <w:sz w:val="18"/>
        </w:rPr>
        <w:t>Social</w:t>
      </w:r>
      <w:r>
        <w:rPr>
          <w:i/>
          <w:color w:val="231F20"/>
          <w:spacing w:val="31"/>
          <w:sz w:val="18"/>
        </w:rPr>
        <w:t> </w:t>
      </w:r>
      <w:r>
        <w:rPr>
          <w:i/>
          <w:color w:val="231F20"/>
          <w:sz w:val="18"/>
        </w:rPr>
        <w:t>Thought</w:t>
      </w:r>
      <w:r>
        <w:rPr>
          <w:i/>
          <w:color w:val="231F20"/>
          <w:spacing w:val="31"/>
          <w:sz w:val="18"/>
        </w:rPr>
        <w:t> </w:t>
      </w:r>
      <w:r>
        <w:rPr>
          <w:i/>
          <w:color w:val="231F20"/>
          <w:sz w:val="18"/>
        </w:rPr>
        <w:t>and</w:t>
      </w:r>
      <w:r>
        <w:rPr>
          <w:i/>
          <w:color w:val="231F20"/>
          <w:spacing w:val="31"/>
          <w:sz w:val="18"/>
        </w:rPr>
        <w:t> </w:t>
      </w:r>
      <w:r>
        <w:rPr>
          <w:i/>
          <w:color w:val="231F20"/>
          <w:sz w:val="18"/>
        </w:rPr>
        <w:t>Research</w:t>
      </w:r>
      <w:r>
        <w:rPr>
          <w:i/>
          <w:color w:val="231F20"/>
          <w:spacing w:val="31"/>
          <w:sz w:val="18"/>
        </w:rPr>
        <w:t> </w:t>
      </w:r>
      <w:r>
        <w:rPr>
          <w:color w:val="231F20"/>
          <w:sz w:val="18"/>
        </w:rPr>
        <w:t>32:</w:t>
      </w:r>
      <w:r>
        <w:rPr>
          <w:color w:val="231F20"/>
          <w:spacing w:val="40"/>
          <w:sz w:val="18"/>
        </w:rPr>
        <w:t> </w:t>
      </w:r>
      <w:r>
        <w:rPr>
          <w:color w:val="231F20"/>
          <w:spacing w:val="-2"/>
          <w:sz w:val="18"/>
        </w:rPr>
        <w:t>71–106.</w:t>
      </w:r>
    </w:p>
    <w:p>
      <w:pPr>
        <w:spacing w:line="249" w:lineRule="auto" w:before="2"/>
        <w:ind w:left="343" w:right="900" w:hanging="240"/>
        <w:jc w:val="left"/>
        <w:rPr>
          <w:sz w:val="18"/>
        </w:rPr>
      </w:pPr>
      <w:r>
        <w:rPr>
          <w:color w:val="231F20"/>
          <w:w w:val="105"/>
          <w:sz w:val="18"/>
        </w:rPr>
        <w:t>Baker, Kaysee and Arthur A. Raney (2007), “Equally Super?: </w:t>
      </w:r>
      <w:r>
        <w:rPr>
          <w:color w:val="231F20"/>
          <w:sz w:val="18"/>
        </w:rPr>
        <w:t>Gender-Role Stereotyping of Superheroes in Children’s </w:t>
      </w:r>
      <w:r>
        <w:rPr>
          <w:color w:val="231F20"/>
          <w:sz w:val="18"/>
        </w:rPr>
        <w:t>Animated</w:t>
      </w:r>
      <w:r>
        <w:rPr>
          <w:color w:val="231F20"/>
          <w:w w:val="105"/>
          <w:sz w:val="18"/>
        </w:rPr>
        <w:t> Programs,” </w:t>
      </w:r>
      <w:r>
        <w:rPr>
          <w:i/>
          <w:color w:val="231F20"/>
          <w:w w:val="105"/>
          <w:sz w:val="18"/>
        </w:rPr>
        <w:t>Mass Communication </w:t>
      </w:r>
      <w:r>
        <w:rPr>
          <w:i/>
          <w:color w:val="231F20"/>
          <w:w w:val="115"/>
          <w:sz w:val="18"/>
        </w:rPr>
        <w:t>&amp; </w:t>
      </w:r>
      <w:r>
        <w:rPr>
          <w:i/>
          <w:color w:val="231F20"/>
          <w:w w:val="105"/>
          <w:sz w:val="18"/>
        </w:rPr>
        <w:t>Society </w:t>
      </w:r>
      <w:r>
        <w:rPr>
          <w:color w:val="231F20"/>
          <w:w w:val="105"/>
          <w:sz w:val="18"/>
        </w:rPr>
        <w:t>10 (1): 25–41.</w:t>
      </w:r>
    </w:p>
    <w:p>
      <w:pPr>
        <w:spacing w:line="249" w:lineRule="auto" w:before="1"/>
        <w:ind w:left="343" w:right="526" w:hanging="240"/>
        <w:jc w:val="both"/>
        <w:rPr>
          <w:sz w:val="18"/>
        </w:rPr>
      </w:pPr>
      <w:r>
        <w:rPr>
          <w:color w:val="231F20"/>
          <w:w w:val="105"/>
          <w:sz w:val="18"/>
        </w:rPr>
        <w:t>Ball, Dewi I. (2012), “Mutual Assured Destruction,” in James R. </w:t>
      </w:r>
      <w:r>
        <w:rPr>
          <w:color w:val="231F20"/>
          <w:w w:val="105"/>
          <w:sz w:val="18"/>
        </w:rPr>
        <w:t>Arnold and Roberta Wiener (eds), </w:t>
      </w:r>
      <w:r>
        <w:rPr>
          <w:i/>
          <w:color w:val="231F20"/>
          <w:w w:val="105"/>
          <w:sz w:val="18"/>
        </w:rPr>
        <w:t>Cold War: The Essential Reference Guide</w:t>
      </w:r>
      <w:r>
        <w:rPr>
          <w:color w:val="231F20"/>
          <w:w w:val="105"/>
          <w:sz w:val="18"/>
        </w:rPr>
        <w:t>. Santa Barbara: ABC-CLIO, 146–8.</w:t>
      </w:r>
    </w:p>
    <w:p>
      <w:pPr>
        <w:spacing w:line="249" w:lineRule="auto" w:before="2"/>
        <w:ind w:left="343" w:right="299" w:hanging="240"/>
        <w:jc w:val="left"/>
        <w:rPr>
          <w:sz w:val="18"/>
        </w:rPr>
      </w:pPr>
      <w:r>
        <w:rPr>
          <w:color w:val="231F20"/>
          <w:sz w:val="18"/>
        </w:rPr>
        <w:t>Barrett, Justin L., Emily Burdett, and Tenelle J. Porter (2009),</w:t>
      </w:r>
      <w:r>
        <w:rPr>
          <w:color w:val="231F20"/>
          <w:spacing w:val="40"/>
          <w:sz w:val="18"/>
        </w:rPr>
        <w:t> </w:t>
      </w:r>
      <w:r>
        <w:rPr>
          <w:color w:val="231F20"/>
          <w:sz w:val="18"/>
        </w:rPr>
        <w:t>“Counterintuitiveness in Folktales: Finding the Cognitive </w:t>
      </w:r>
      <w:r>
        <w:rPr>
          <w:color w:val="231F20"/>
          <w:sz w:val="18"/>
        </w:rPr>
        <w:t>Optimum,”</w:t>
      </w:r>
      <w:r>
        <w:rPr>
          <w:color w:val="231F20"/>
          <w:spacing w:val="40"/>
          <w:sz w:val="18"/>
        </w:rPr>
        <w:t> </w:t>
      </w:r>
      <w:r>
        <w:rPr>
          <w:i/>
          <w:color w:val="231F20"/>
          <w:sz w:val="18"/>
        </w:rPr>
        <w:t>Journal</w:t>
      </w:r>
      <w:r>
        <w:rPr>
          <w:i/>
          <w:color w:val="231F20"/>
          <w:spacing w:val="40"/>
          <w:sz w:val="18"/>
        </w:rPr>
        <w:t> </w:t>
      </w:r>
      <w:r>
        <w:rPr>
          <w:i/>
          <w:color w:val="231F20"/>
          <w:sz w:val="18"/>
        </w:rPr>
        <w:t>of</w:t>
      </w:r>
      <w:r>
        <w:rPr>
          <w:i/>
          <w:color w:val="231F20"/>
          <w:spacing w:val="40"/>
          <w:sz w:val="18"/>
        </w:rPr>
        <w:t> </w:t>
      </w:r>
      <w:r>
        <w:rPr>
          <w:i/>
          <w:color w:val="231F20"/>
          <w:sz w:val="18"/>
        </w:rPr>
        <w:t>Cognition</w:t>
      </w:r>
      <w:r>
        <w:rPr>
          <w:i/>
          <w:color w:val="231F20"/>
          <w:spacing w:val="40"/>
          <w:sz w:val="18"/>
        </w:rPr>
        <w:t> </w:t>
      </w:r>
      <w:r>
        <w:rPr>
          <w:i/>
          <w:color w:val="231F20"/>
          <w:sz w:val="18"/>
        </w:rPr>
        <w:t>and</w:t>
      </w:r>
      <w:r>
        <w:rPr>
          <w:i/>
          <w:color w:val="231F20"/>
          <w:spacing w:val="40"/>
          <w:sz w:val="18"/>
        </w:rPr>
        <w:t> </w:t>
      </w:r>
      <w:r>
        <w:rPr>
          <w:i/>
          <w:color w:val="231F20"/>
          <w:sz w:val="18"/>
        </w:rPr>
        <w:t>Culture</w:t>
      </w:r>
      <w:r>
        <w:rPr>
          <w:i/>
          <w:color w:val="231F20"/>
          <w:spacing w:val="40"/>
          <w:sz w:val="18"/>
        </w:rPr>
        <w:t> </w:t>
      </w:r>
      <w:r>
        <w:rPr>
          <w:color w:val="231F20"/>
          <w:sz w:val="18"/>
        </w:rPr>
        <w:t>9</w:t>
      </w:r>
      <w:r>
        <w:rPr>
          <w:color w:val="231F20"/>
          <w:spacing w:val="40"/>
          <w:sz w:val="18"/>
        </w:rPr>
        <w:t> </w:t>
      </w:r>
      <w:r>
        <w:rPr>
          <w:color w:val="231F20"/>
          <w:sz w:val="18"/>
        </w:rPr>
        <w:t>(3):</w:t>
      </w:r>
      <w:r>
        <w:rPr>
          <w:color w:val="231F20"/>
          <w:spacing w:val="40"/>
          <w:sz w:val="18"/>
        </w:rPr>
        <w:t> </w:t>
      </w:r>
      <w:r>
        <w:rPr>
          <w:color w:val="231F20"/>
          <w:sz w:val="18"/>
        </w:rPr>
        <w:t>271–87.</w:t>
      </w:r>
    </w:p>
    <w:p>
      <w:pPr>
        <w:spacing w:line="249" w:lineRule="auto" w:before="2"/>
        <w:ind w:left="343" w:right="507" w:hanging="240"/>
        <w:jc w:val="left"/>
        <w:rPr>
          <w:sz w:val="18"/>
        </w:rPr>
      </w:pPr>
      <w:r>
        <w:rPr>
          <w:color w:val="231F20"/>
          <w:w w:val="105"/>
          <w:sz w:val="18"/>
        </w:rPr>
        <w:t>Barret, Justin L. and Melanie A. Nyhoff (2001), “Spreading </w:t>
      </w:r>
      <w:r>
        <w:rPr>
          <w:color w:val="231F20"/>
          <w:w w:val="105"/>
          <w:sz w:val="18"/>
        </w:rPr>
        <w:t>Non-natural Concepts: The Role of Intuitive Conceptual Structures in Memory and Transmission of Cultural Materials,” </w:t>
      </w:r>
      <w:r>
        <w:rPr>
          <w:i/>
          <w:color w:val="231F20"/>
          <w:w w:val="105"/>
          <w:sz w:val="18"/>
        </w:rPr>
        <w:t>Journal of Cognition and</w:t>
      </w:r>
      <w:r>
        <w:rPr>
          <w:i/>
          <w:color w:val="231F20"/>
          <w:w w:val="105"/>
          <w:sz w:val="18"/>
        </w:rPr>
        <w:t> Culture </w:t>
      </w:r>
      <w:r>
        <w:rPr>
          <w:color w:val="231F20"/>
          <w:w w:val="105"/>
          <w:sz w:val="18"/>
        </w:rPr>
        <w:t>1 (1): 69–100.</w:t>
      </w:r>
    </w:p>
    <w:p>
      <w:pPr>
        <w:spacing w:before="2"/>
        <w:ind w:left="103" w:right="0" w:firstLine="0"/>
        <w:jc w:val="left"/>
        <w:rPr>
          <w:sz w:val="18"/>
        </w:rPr>
      </w:pPr>
      <w:r>
        <w:rPr>
          <w:color w:val="231F20"/>
          <w:sz w:val="18"/>
        </w:rPr>
        <w:t>Beaty,</w:t>
      </w:r>
      <w:r>
        <w:rPr>
          <w:color w:val="231F20"/>
          <w:spacing w:val="22"/>
          <w:sz w:val="18"/>
        </w:rPr>
        <w:t> </w:t>
      </w:r>
      <w:r>
        <w:rPr>
          <w:color w:val="231F20"/>
          <w:sz w:val="18"/>
        </w:rPr>
        <w:t>Bart</w:t>
      </w:r>
      <w:r>
        <w:rPr>
          <w:color w:val="231F20"/>
          <w:spacing w:val="22"/>
          <w:sz w:val="18"/>
        </w:rPr>
        <w:t> </w:t>
      </w:r>
      <w:r>
        <w:rPr>
          <w:color w:val="231F20"/>
          <w:sz w:val="18"/>
        </w:rPr>
        <w:t>(2005),</w:t>
      </w:r>
      <w:r>
        <w:rPr>
          <w:color w:val="231F20"/>
          <w:spacing w:val="22"/>
          <w:sz w:val="18"/>
        </w:rPr>
        <w:t> </w:t>
      </w:r>
      <w:r>
        <w:rPr>
          <w:i/>
          <w:color w:val="231F20"/>
          <w:sz w:val="18"/>
        </w:rPr>
        <w:t>Fredric</w:t>
      </w:r>
      <w:r>
        <w:rPr>
          <w:i/>
          <w:color w:val="231F20"/>
          <w:spacing w:val="22"/>
          <w:sz w:val="18"/>
        </w:rPr>
        <w:t> </w:t>
      </w:r>
      <w:r>
        <w:rPr>
          <w:i/>
          <w:color w:val="231F20"/>
          <w:sz w:val="18"/>
        </w:rPr>
        <w:t>Wertham</w:t>
      </w:r>
      <w:r>
        <w:rPr>
          <w:i/>
          <w:color w:val="231F20"/>
          <w:spacing w:val="22"/>
          <w:sz w:val="18"/>
        </w:rPr>
        <w:t> </w:t>
      </w:r>
      <w:r>
        <w:rPr>
          <w:i/>
          <w:color w:val="231F20"/>
          <w:sz w:val="18"/>
        </w:rPr>
        <w:t>and</w:t>
      </w:r>
      <w:r>
        <w:rPr>
          <w:i/>
          <w:color w:val="231F20"/>
          <w:spacing w:val="23"/>
          <w:sz w:val="18"/>
        </w:rPr>
        <w:t> </w:t>
      </w:r>
      <w:r>
        <w:rPr>
          <w:i/>
          <w:color w:val="231F20"/>
          <w:sz w:val="18"/>
        </w:rPr>
        <w:t>the</w:t>
      </w:r>
      <w:r>
        <w:rPr>
          <w:i/>
          <w:color w:val="231F20"/>
          <w:spacing w:val="22"/>
          <w:sz w:val="18"/>
        </w:rPr>
        <w:t> </w:t>
      </w:r>
      <w:r>
        <w:rPr>
          <w:i/>
          <w:color w:val="231F20"/>
          <w:sz w:val="18"/>
        </w:rPr>
        <w:t>Critique</w:t>
      </w:r>
      <w:r>
        <w:rPr>
          <w:i/>
          <w:color w:val="231F20"/>
          <w:spacing w:val="22"/>
          <w:sz w:val="18"/>
        </w:rPr>
        <w:t> </w:t>
      </w:r>
      <w:r>
        <w:rPr>
          <w:i/>
          <w:color w:val="231F20"/>
          <w:sz w:val="18"/>
        </w:rPr>
        <w:t>of</w:t>
      </w:r>
      <w:r>
        <w:rPr>
          <w:i/>
          <w:color w:val="231F20"/>
          <w:spacing w:val="22"/>
          <w:sz w:val="18"/>
        </w:rPr>
        <w:t> </w:t>
      </w:r>
      <w:r>
        <w:rPr>
          <w:i/>
          <w:color w:val="231F20"/>
          <w:sz w:val="18"/>
        </w:rPr>
        <w:t>Mass</w:t>
      </w:r>
      <w:r>
        <w:rPr>
          <w:i/>
          <w:color w:val="231F20"/>
          <w:spacing w:val="22"/>
          <w:sz w:val="18"/>
        </w:rPr>
        <w:t> </w:t>
      </w:r>
      <w:r>
        <w:rPr>
          <w:i/>
          <w:color w:val="231F20"/>
          <w:spacing w:val="-2"/>
          <w:sz w:val="18"/>
        </w:rPr>
        <w:t>Culture</w:t>
      </w:r>
      <w:r>
        <w:rPr>
          <w:color w:val="231F20"/>
          <w:spacing w:val="-2"/>
          <w:sz w:val="18"/>
        </w:rPr>
        <w:t>.</w:t>
      </w:r>
    </w:p>
    <w:p>
      <w:pPr>
        <w:spacing w:before="9"/>
        <w:ind w:left="343" w:right="0" w:firstLine="0"/>
        <w:jc w:val="left"/>
        <w:rPr>
          <w:sz w:val="18"/>
        </w:rPr>
      </w:pPr>
      <w:r>
        <w:rPr>
          <w:color w:val="231F20"/>
          <w:sz w:val="18"/>
        </w:rPr>
        <w:t>Jackson:</w:t>
      </w:r>
      <w:r>
        <w:rPr>
          <w:color w:val="231F20"/>
          <w:spacing w:val="18"/>
          <w:sz w:val="18"/>
        </w:rPr>
        <w:t> </w:t>
      </w:r>
      <w:r>
        <w:rPr>
          <w:color w:val="231F20"/>
          <w:sz w:val="18"/>
        </w:rPr>
        <w:t>University</w:t>
      </w:r>
      <w:r>
        <w:rPr>
          <w:color w:val="231F20"/>
          <w:spacing w:val="18"/>
          <w:sz w:val="18"/>
        </w:rPr>
        <w:t> </w:t>
      </w:r>
      <w:r>
        <w:rPr>
          <w:color w:val="231F20"/>
          <w:sz w:val="18"/>
        </w:rPr>
        <w:t>of</w:t>
      </w:r>
      <w:r>
        <w:rPr>
          <w:color w:val="231F20"/>
          <w:spacing w:val="18"/>
          <w:sz w:val="18"/>
        </w:rPr>
        <w:t> </w:t>
      </w:r>
      <w:r>
        <w:rPr>
          <w:color w:val="231F20"/>
          <w:sz w:val="18"/>
        </w:rPr>
        <w:t>Mississippi</w:t>
      </w:r>
      <w:r>
        <w:rPr>
          <w:color w:val="231F20"/>
          <w:spacing w:val="18"/>
          <w:sz w:val="18"/>
        </w:rPr>
        <w:t> </w:t>
      </w:r>
      <w:r>
        <w:rPr>
          <w:color w:val="231F20"/>
          <w:spacing w:val="-2"/>
          <w:sz w:val="18"/>
        </w:rPr>
        <w:t>Press.</w:t>
      </w:r>
    </w:p>
    <w:p>
      <w:pPr>
        <w:spacing w:line="249" w:lineRule="auto" w:before="9"/>
        <w:ind w:left="343" w:right="679" w:hanging="240"/>
        <w:jc w:val="left"/>
        <w:rPr>
          <w:sz w:val="18"/>
        </w:rPr>
      </w:pPr>
      <w:r>
        <w:rPr>
          <w:color w:val="231F20"/>
          <w:sz w:val="18"/>
        </w:rPr>
        <w:t>Beaty, Bart (2012), </w:t>
      </w:r>
      <w:r>
        <w:rPr>
          <w:i/>
          <w:color w:val="231F20"/>
          <w:sz w:val="18"/>
        </w:rPr>
        <w:t>Comics versus Art</w:t>
      </w:r>
      <w:r>
        <w:rPr>
          <w:color w:val="231F20"/>
          <w:sz w:val="18"/>
        </w:rPr>
        <w:t>. Toronto: University of </w:t>
      </w:r>
      <w:r>
        <w:rPr>
          <w:color w:val="231F20"/>
          <w:sz w:val="18"/>
        </w:rPr>
        <w:t>Toronto</w:t>
      </w:r>
      <w:r>
        <w:rPr>
          <w:color w:val="231F20"/>
          <w:spacing w:val="40"/>
          <w:sz w:val="18"/>
        </w:rPr>
        <w:t> </w:t>
      </w:r>
      <w:r>
        <w:rPr>
          <w:color w:val="231F20"/>
          <w:spacing w:val="-2"/>
          <w:sz w:val="18"/>
        </w:rPr>
        <w:t>Press.</w:t>
      </w:r>
    </w:p>
    <w:p>
      <w:pPr>
        <w:spacing w:line="249" w:lineRule="auto" w:before="1"/>
        <w:ind w:left="343" w:right="507" w:hanging="240"/>
        <w:jc w:val="left"/>
        <w:rPr>
          <w:sz w:val="18"/>
        </w:rPr>
      </w:pPr>
      <w:r>
        <w:rPr>
          <w:color w:val="231F20"/>
          <w:w w:val="105"/>
          <w:sz w:val="18"/>
        </w:rPr>
        <w:t>Bendis,</w:t>
      </w:r>
      <w:r>
        <w:rPr>
          <w:color w:val="231F20"/>
          <w:spacing w:val="-2"/>
          <w:w w:val="105"/>
          <w:sz w:val="18"/>
        </w:rPr>
        <w:t> </w:t>
      </w:r>
      <w:r>
        <w:rPr>
          <w:color w:val="231F20"/>
          <w:w w:val="105"/>
          <w:sz w:val="18"/>
        </w:rPr>
        <w:t>Brian</w:t>
      </w:r>
      <w:r>
        <w:rPr>
          <w:color w:val="231F20"/>
          <w:spacing w:val="-2"/>
          <w:w w:val="105"/>
          <w:sz w:val="18"/>
        </w:rPr>
        <w:t> </w:t>
      </w:r>
      <w:r>
        <w:rPr>
          <w:color w:val="231F20"/>
          <w:w w:val="105"/>
          <w:sz w:val="18"/>
        </w:rPr>
        <w:t>Michael</w:t>
      </w:r>
      <w:r>
        <w:rPr>
          <w:color w:val="231F20"/>
          <w:spacing w:val="-2"/>
          <w:w w:val="105"/>
          <w:sz w:val="18"/>
        </w:rPr>
        <w:t> </w:t>
      </w:r>
      <w:r>
        <w:rPr>
          <w:color w:val="231F20"/>
          <w:w w:val="105"/>
          <w:sz w:val="18"/>
        </w:rPr>
        <w:t>(2014),</w:t>
      </w:r>
      <w:r>
        <w:rPr>
          <w:color w:val="231F20"/>
          <w:spacing w:val="-2"/>
          <w:w w:val="105"/>
          <w:sz w:val="18"/>
        </w:rPr>
        <w:t> </w:t>
      </w:r>
      <w:r>
        <w:rPr>
          <w:i/>
          <w:color w:val="231F20"/>
          <w:w w:val="105"/>
          <w:sz w:val="18"/>
        </w:rPr>
        <w:t>Words</w:t>
      </w:r>
      <w:r>
        <w:rPr>
          <w:i/>
          <w:color w:val="231F20"/>
          <w:spacing w:val="-2"/>
          <w:w w:val="105"/>
          <w:sz w:val="18"/>
        </w:rPr>
        <w:t> </w:t>
      </w:r>
      <w:r>
        <w:rPr>
          <w:i/>
          <w:color w:val="231F20"/>
          <w:w w:val="105"/>
          <w:sz w:val="18"/>
        </w:rPr>
        <w:t>for</w:t>
      </w:r>
      <w:r>
        <w:rPr>
          <w:i/>
          <w:color w:val="231F20"/>
          <w:spacing w:val="-2"/>
          <w:w w:val="105"/>
          <w:sz w:val="18"/>
        </w:rPr>
        <w:t> </w:t>
      </w:r>
      <w:r>
        <w:rPr>
          <w:i/>
          <w:color w:val="231F20"/>
          <w:w w:val="105"/>
          <w:sz w:val="18"/>
        </w:rPr>
        <w:t>Pictures:</w:t>
      </w:r>
      <w:r>
        <w:rPr>
          <w:i/>
          <w:color w:val="231F20"/>
          <w:spacing w:val="-2"/>
          <w:w w:val="105"/>
          <w:sz w:val="18"/>
        </w:rPr>
        <w:t> </w:t>
      </w:r>
      <w:r>
        <w:rPr>
          <w:i/>
          <w:color w:val="231F20"/>
          <w:w w:val="105"/>
          <w:sz w:val="18"/>
        </w:rPr>
        <w:t>The</w:t>
      </w:r>
      <w:r>
        <w:rPr>
          <w:i/>
          <w:color w:val="231F20"/>
          <w:spacing w:val="-2"/>
          <w:w w:val="105"/>
          <w:sz w:val="18"/>
        </w:rPr>
        <w:t> </w:t>
      </w:r>
      <w:r>
        <w:rPr>
          <w:i/>
          <w:color w:val="231F20"/>
          <w:w w:val="105"/>
          <w:sz w:val="18"/>
        </w:rPr>
        <w:t>Art</w:t>
      </w:r>
      <w:r>
        <w:rPr>
          <w:i/>
          <w:color w:val="231F20"/>
          <w:spacing w:val="-2"/>
          <w:w w:val="105"/>
          <w:sz w:val="18"/>
        </w:rPr>
        <w:t> </w:t>
      </w:r>
      <w:r>
        <w:rPr>
          <w:i/>
          <w:color w:val="231F20"/>
          <w:w w:val="105"/>
          <w:sz w:val="18"/>
        </w:rPr>
        <w:t>and</w:t>
      </w:r>
      <w:r>
        <w:rPr>
          <w:i/>
          <w:color w:val="231F20"/>
          <w:spacing w:val="-2"/>
          <w:w w:val="105"/>
          <w:sz w:val="18"/>
        </w:rPr>
        <w:t> </w:t>
      </w:r>
      <w:r>
        <w:rPr>
          <w:i/>
          <w:color w:val="231F20"/>
          <w:w w:val="105"/>
          <w:sz w:val="18"/>
        </w:rPr>
        <w:t>Business</w:t>
      </w:r>
      <w:r>
        <w:rPr>
          <w:i/>
          <w:color w:val="231F20"/>
          <w:w w:val="105"/>
          <w:sz w:val="18"/>
        </w:rPr>
        <w:t> of Writing Comics and Graphic Novels</w:t>
      </w:r>
      <w:r>
        <w:rPr>
          <w:color w:val="231F20"/>
          <w:w w:val="105"/>
          <w:sz w:val="18"/>
        </w:rPr>
        <w:t>. Berkeley: Watson-Guptill.</w:t>
      </w:r>
    </w:p>
    <w:p>
      <w:pPr>
        <w:spacing w:line="249" w:lineRule="auto" w:before="1"/>
        <w:ind w:left="343" w:right="679" w:hanging="240"/>
        <w:jc w:val="left"/>
        <w:rPr>
          <w:sz w:val="18"/>
        </w:rPr>
      </w:pPr>
      <w:r>
        <w:rPr>
          <w:color w:val="231F20"/>
          <w:w w:val="105"/>
          <w:sz w:val="18"/>
        </w:rPr>
        <w:t>Benton, Mike (1991), </w:t>
      </w:r>
      <w:r>
        <w:rPr>
          <w:i/>
          <w:color w:val="231F20"/>
          <w:w w:val="105"/>
          <w:sz w:val="18"/>
        </w:rPr>
        <w:t>Superhero Comics of the Silver Age: </w:t>
      </w:r>
      <w:r>
        <w:rPr>
          <w:i/>
          <w:color w:val="231F20"/>
          <w:w w:val="105"/>
          <w:sz w:val="18"/>
        </w:rPr>
        <w:t>The</w:t>
      </w:r>
      <w:r>
        <w:rPr>
          <w:i/>
          <w:color w:val="231F20"/>
          <w:w w:val="105"/>
          <w:sz w:val="18"/>
        </w:rPr>
        <w:t> Illustrated History</w:t>
      </w:r>
      <w:r>
        <w:rPr>
          <w:color w:val="231F20"/>
          <w:w w:val="105"/>
          <w:sz w:val="18"/>
        </w:rPr>
        <w:t>. Dallas: Taylor.</w:t>
      </w:r>
    </w:p>
    <w:p>
      <w:pPr>
        <w:spacing w:line="249" w:lineRule="auto" w:before="1"/>
        <w:ind w:left="343" w:right="507" w:hanging="240"/>
        <w:jc w:val="left"/>
        <w:rPr>
          <w:sz w:val="18"/>
        </w:rPr>
      </w:pPr>
      <w:r>
        <w:rPr>
          <w:color w:val="231F20"/>
          <w:w w:val="105"/>
          <w:sz w:val="18"/>
        </w:rPr>
        <w:t>Benton, Mike (1992), </w:t>
      </w:r>
      <w:r>
        <w:rPr>
          <w:i/>
          <w:color w:val="231F20"/>
          <w:w w:val="105"/>
          <w:sz w:val="18"/>
        </w:rPr>
        <w:t>Superhero Comics of the Golden Age: </w:t>
      </w:r>
      <w:r>
        <w:rPr>
          <w:i/>
          <w:color w:val="231F20"/>
          <w:w w:val="105"/>
          <w:sz w:val="18"/>
        </w:rPr>
        <w:t>The</w:t>
      </w:r>
      <w:r>
        <w:rPr>
          <w:i/>
          <w:color w:val="231F20"/>
          <w:w w:val="105"/>
          <w:sz w:val="18"/>
        </w:rPr>
        <w:t> Illustrated History</w:t>
      </w:r>
      <w:r>
        <w:rPr>
          <w:color w:val="231F20"/>
          <w:w w:val="105"/>
          <w:sz w:val="18"/>
        </w:rPr>
        <w:t>. Dallas: Taylor.</w:t>
      </w:r>
    </w:p>
    <w:p>
      <w:pPr>
        <w:spacing w:line="249" w:lineRule="auto" w:before="1"/>
        <w:ind w:left="343" w:right="507" w:hanging="240"/>
        <w:jc w:val="left"/>
        <w:rPr>
          <w:sz w:val="18"/>
        </w:rPr>
      </w:pPr>
      <w:r>
        <w:rPr>
          <w:color w:val="231F20"/>
          <w:sz w:val="18"/>
        </w:rPr>
        <w:t>Berglund, Jeff (1999), “Write, Right, White, Rite: Literacy, </w:t>
      </w:r>
      <w:r>
        <w:rPr>
          <w:color w:val="231F20"/>
          <w:sz w:val="18"/>
        </w:rPr>
        <w:t>Imperialism,</w:t>
      </w:r>
      <w:r>
        <w:rPr>
          <w:color w:val="231F20"/>
          <w:spacing w:val="40"/>
          <w:sz w:val="18"/>
        </w:rPr>
        <w:t> </w:t>
      </w:r>
      <w:r>
        <w:rPr>
          <w:color w:val="231F20"/>
          <w:sz w:val="18"/>
        </w:rPr>
        <w:t>Race,</w:t>
      </w:r>
      <w:r>
        <w:rPr>
          <w:color w:val="231F20"/>
          <w:spacing w:val="40"/>
          <w:sz w:val="18"/>
        </w:rPr>
        <w:t> </w:t>
      </w:r>
      <w:r>
        <w:rPr>
          <w:color w:val="231F20"/>
          <w:sz w:val="18"/>
        </w:rPr>
        <w:t>and</w:t>
      </w:r>
      <w:r>
        <w:rPr>
          <w:color w:val="231F20"/>
          <w:spacing w:val="40"/>
          <w:sz w:val="18"/>
        </w:rPr>
        <w:t> </w:t>
      </w:r>
      <w:r>
        <w:rPr>
          <w:color w:val="231F20"/>
          <w:sz w:val="18"/>
        </w:rPr>
        <w:t>Cannibalism</w:t>
      </w:r>
      <w:r>
        <w:rPr>
          <w:color w:val="231F20"/>
          <w:spacing w:val="40"/>
          <w:sz w:val="18"/>
        </w:rPr>
        <w:t> </w:t>
      </w:r>
      <w:r>
        <w:rPr>
          <w:color w:val="231F20"/>
          <w:sz w:val="18"/>
        </w:rPr>
        <w:t>in</w:t>
      </w:r>
      <w:r>
        <w:rPr>
          <w:color w:val="231F20"/>
          <w:spacing w:val="40"/>
          <w:sz w:val="18"/>
        </w:rPr>
        <w:t> </w:t>
      </w:r>
      <w:r>
        <w:rPr>
          <w:color w:val="231F20"/>
          <w:sz w:val="18"/>
        </w:rPr>
        <w:t>Edgar</w:t>
      </w:r>
      <w:r>
        <w:rPr>
          <w:color w:val="231F20"/>
          <w:spacing w:val="40"/>
          <w:sz w:val="18"/>
        </w:rPr>
        <w:t> </w:t>
      </w:r>
      <w:r>
        <w:rPr>
          <w:color w:val="231F20"/>
          <w:sz w:val="18"/>
        </w:rPr>
        <w:t>Rice</w:t>
      </w:r>
      <w:r>
        <w:rPr>
          <w:color w:val="231F20"/>
          <w:spacing w:val="40"/>
          <w:sz w:val="18"/>
        </w:rPr>
        <w:t> </w:t>
      </w:r>
      <w:r>
        <w:rPr>
          <w:color w:val="231F20"/>
          <w:sz w:val="18"/>
        </w:rPr>
        <w:t>Burroughs’</w:t>
      </w:r>
      <w:r>
        <w:rPr>
          <w:color w:val="231F20"/>
          <w:spacing w:val="40"/>
          <w:sz w:val="18"/>
        </w:rPr>
        <w:t> </w:t>
      </w:r>
      <w:r>
        <w:rPr>
          <w:i/>
          <w:color w:val="231F20"/>
          <w:sz w:val="18"/>
        </w:rPr>
        <w:t>Tarzan</w:t>
      </w:r>
      <w:r>
        <w:rPr>
          <w:i/>
          <w:color w:val="231F20"/>
          <w:spacing w:val="40"/>
          <w:sz w:val="18"/>
        </w:rPr>
        <w:t> </w:t>
      </w:r>
      <w:r>
        <w:rPr>
          <w:i/>
          <w:color w:val="231F20"/>
          <w:sz w:val="18"/>
        </w:rPr>
        <w:t>of</w:t>
      </w:r>
      <w:r>
        <w:rPr>
          <w:i/>
          <w:color w:val="231F20"/>
          <w:spacing w:val="40"/>
          <w:sz w:val="18"/>
        </w:rPr>
        <w:t> </w:t>
      </w:r>
      <w:r>
        <w:rPr>
          <w:i/>
          <w:color w:val="231F20"/>
          <w:sz w:val="18"/>
        </w:rPr>
        <w:t>the</w:t>
      </w:r>
      <w:r>
        <w:rPr>
          <w:i/>
          <w:color w:val="231F20"/>
          <w:spacing w:val="40"/>
          <w:sz w:val="18"/>
        </w:rPr>
        <w:t> </w:t>
      </w:r>
      <w:bookmarkStart w:name="_bookmark315" w:id="385"/>
      <w:bookmarkEnd w:id="385"/>
      <w:r>
        <w:rPr>
          <w:i/>
          <w:color w:val="231F20"/>
          <w:sz w:val="18"/>
        </w:rPr>
        <w:t>Apes</w:t>
      </w:r>
      <w:r>
        <w:rPr>
          <w:color w:val="231F20"/>
          <w:sz w:val="18"/>
        </w:rPr>
        <w:t>,”</w:t>
      </w:r>
      <w:r>
        <w:rPr>
          <w:color w:val="231F20"/>
          <w:spacing w:val="40"/>
          <w:sz w:val="18"/>
        </w:rPr>
        <w:t> </w:t>
      </w:r>
      <w:r>
        <w:rPr>
          <w:i/>
          <w:color w:val="231F20"/>
          <w:sz w:val="18"/>
        </w:rPr>
        <w:t>Studies</w:t>
      </w:r>
      <w:r>
        <w:rPr>
          <w:i/>
          <w:color w:val="231F20"/>
          <w:spacing w:val="40"/>
          <w:sz w:val="18"/>
        </w:rPr>
        <w:t> </w:t>
      </w:r>
      <w:r>
        <w:rPr>
          <w:i/>
          <w:color w:val="231F20"/>
          <w:sz w:val="18"/>
        </w:rPr>
        <w:t>in</w:t>
      </w:r>
      <w:r>
        <w:rPr>
          <w:i/>
          <w:color w:val="231F20"/>
          <w:spacing w:val="40"/>
          <w:sz w:val="18"/>
        </w:rPr>
        <w:t> </w:t>
      </w:r>
      <w:r>
        <w:rPr>
          <w:i/>
          <w:color w:val="231F20"/>
          <w:sz w:val="18"/>
        </w:rPr>
        <w:t>American</w:t>
      </w:r>
      <w:r>
        <w:rPr>
          <w:i/>
          <w:color w:val="231F20"/>
          <w:spacing w:val="40"/>
          <w:sz w:val="18"/>
        </w:rPr>
        <w:t> </w:t>
      </w:r>
      <w:r>
        <w:rPr>
          <w:i/>
          <w:color w:val="231F20"/>
          <w:sz w:val="18"/>
        </w:rPr>
        <w:t>Fiction</w:t>
      </w:r>
      <w:r>
        <w:rPr>
          <w:i/>
          <w:color w:val="231F20"/>
          <w:spacing w:val="40"/>
          <w:sz w:val="18"/>
        </w:rPr>
        <w:t> </w:t>
      </w:r>
      <w:r>
        <w:rPr>
          <w:color w:val="231F20"/>
          <w:sz w:val="18"/>
        </w:rPr>
        <w:t>27</w:t>
      </w:r>
      <w:r>
        <w:rPr>
          <w:color w:val="231F20"/>
          <w:spacing w:val="40"/>
          <w:sz w:val="18"/>
        </w:rPr>
        <w:t> </w:t>
      </w:r>
      <w:r>
        <w:rPr>
          <w:color w:val="231F20"/>
          <w:sz w:val="18"/>
        </w:rPr>
        <w:t>(1):</w:t>
      </w:r>
      <w:r>
        <w:rPr>
          <w:color w:val="231F20"/>
          <w:spacing w:val="40"/>
          <w:sz w:val="18"/>
        </w:rPr>
        <w:t> </w:t>
      </w:r>
      <w:r>
        <w:rPr>
          <w:color w:val="231F20"/>
          <w:sz w:val="18"/>
        </w:rPr>
        <w:t>53–76.</w:t>
      </w:r>
    </w:p>
    <w:p>
      <w:pPr>
        <w:spacing w:line="249" w:lineRule="auto" w:before="2"/>
        <w:ind w:left="343" w:right="767" w:hanging="240"/>
        <w:jc w:val="left"/>
        <w:rPr>
          <w:sz w:val="18"/>
        </w:rPr>
      </w:pPr>
      <w:r>
        <w:rPr>
          <w:color w:val="231F20"/>
          <w:sz w:val="18"/>
        </w:rPr>
        <w:t>Berlatsky, Noah (2013), “</w:t>
      </w:r>
      <w:hyperlink w:history="true" w:anchor="_bookmark125">
        <w:r>
          <w:rPr>
            <w:color w:val="231F20"/>
            <w:sz w:val="18"/>
          </w:rPr>
          <w:t>The Real Problem with Superman’s New</w:t>
        </w:r>
      </w:hyperlink>
      <w:r>
        <w:rPr>
          <w:color w:val="231F20"/>
          <w:spacing w:val="40"/>
          <w:sz w:val="18"/>
        </w:rPr>
        <w:t> </w:t>
      </w:r>
      <w:hyperlink w:history="true" w:anchor="_bookmark125">
        <w:r>
          <w:rPr>
            <w:color w:val="231F20"/>
            <w:sz w:val="18"/>
          </w:rPr>
          <w:t>Writer Isn’t Bigotry, It’s Fascism</w:t>
        </w:r>
      </w:hyperlink>
      <w:r>
        <w:rPr>
          <w:color w:val="231F20"/>
          <w:sz w:val="18"/>
        </w:rPr>
        <w:t>,” </w:t>
      </w:r>
      <w:hyperlink w:history="true" w:anchor="_bookmark125">
        <w:r>
          <w:rPr>
            <w:i/>
            <w:color w:val="231F20"/>
            <w:sz w:val="18"/>
          </w:rPr>
          <w:t>The Atlantic</w:t>
        </w:r>
      </w:hyperlink>
      <w:r>
        <w:rPr>
          <w:color w:val="231F20"/>
          <w:sz w:val="18"/>
        </w:rPr>
        <w:t>, February 19.</w:t>
      </w:r>
      <w:r>
        <w:rPr>
          <w:color w:val="231F20"/>
          <w:spacing w:val="40"/>
          <w:sz w:val="18"/>
        </w:rPr>
        <w:t> </w:t>
      </w:r>
      <w:r>
        <w:rPr>
          <w:color w:val="231F20"/>
          <w:sz w:val="18"/>
        </w:rPr>
        <w:t>Available online: </w:t>
      </w:r>
      <w:hyperlink r:id="rId153">
        <w:r>
          <w:rPr>
            <w:color w:val="231F20"/>
            <w:sz w:val="18"/>
          </w:rPr>
          <w:t>http://www.theatlantic.com/entertainment/</w:t>
        </w:r>
      </w:hyperlink>
      <w:r>
        <w:rPr>
          <w:color w:val="231F20"/>
          <w:spacing w:val="40"/>
          <w:sz w:val="18"/>
        </w:rPr>
        <w:t> </w:t>
      </w:r>
      <w:hyperlink r:id="rId153">
        <w:r>
          <w:rPr>
            <w:color w:val="231F20"/>
            <w:spacing w:val="-2"/>
            <w:w w:val="95"/>
            <w:sz w:val="18"/>
          </w:rPr>
          <w:t>archive/2013/02/the-real-problem-with-supermans-new-writer-isnt-</w:t>
        </w:r>
      </w:hyperlink>
      <w:r>
        <w:rPr>
          <w:color w:val="231F20"/>
          <w:spacing w:val="40"/>
          <w:sz w:val="18"/>
        </w:rPr>
        <w:t> </w:t>
      </w:r>
      <w:hyperlink r:id="rId153">
        <w:r>
          <w:rPr>
            <w:color w:val="231F20"/>
            <w:sz w:val="18"/>
          </w:rPr>
          <w:t>bigotry-its-fascism/273262/ </w:t>
        </w:r>
      </w:hyperlink>
      <w:r>
        <w:rPr>
          <w:color w:val="231F20"/>
          <w:sz w:val="18"/>
        </w:rPr>
        <w:t>(accessed August 26, 2015).</w:t>
      </w:r>
    </w:p>
    <w:p>
      <w:pPr>
        <w:spacing w:before="2"/>
        <w:ind w:left="103" w:right="1643" w:firstLine="0"/>
        <w:jc w:val="right"/>
        <w:rPr>
          <w:sz w:val="18"/>
        </w:rPr>
      </w:pPr>
      <w:r>
        <w:rPr>
          <w:color w:val="231F20"/>
          <w:w w:val="105"/>
          <w:sz w:val="18"/>
        </w:rPr>
        <w:t>Biddle,</w:t>
      </w:r>
      <w:r>
        <w:rPr>
          <w:color w:val="231F20"/>
          <w:spacing w:val="2"/>
          <w:w w:val="105"/>
          <w:sz w:val="18"/>
        </w:rPr>
        <w:t> </w:t>
      </w:r>
      <w:r>
        <w:rPr>
          <w:color w:val="231F20"/>
          <w:w w:val="105"/>
          <w:sz w:val="18"/>
        </w:rPr>
        <w:t>Sam</w:t>
      </w:r>
      <w:r>
        <w:rPr>
          <w:color w:val="231F20"/>
          <w:spacing w:val="3"/>
          <w:w w:val="105"/>
          <w:sz w:val="18"/>
        </w:rPr>
        <w:t> </w:t>
      </w:r>
      <w:r>
        <w:rPr>
          <w:color w:val="231F20"/>
          <w:w w:val="105"/>
          <w:sz w:val="18"/>
        </w:rPr>
        <w:t>(2015),</w:t>
      </w:r>
      <w:r>
        <w:rPr>
          <w:color w:val="231F20"/>
          <w:spacing w:val="2"/>
          <w:w w:val="105"/>
          <w:sz w:val="18"/>
        </w:rPr>
        <w:t> </w:t>
      </w:r>
      <w:r>
        <w:rPr>
          <w:color w:val="231F20"/>
          <w:w w:val="105"/>
          <w:sz w:val="18"/>
        </w:rPr>
        <w:t>“Spider-Man</w:t>
      </w:r>
      <w:r>
        <w:rPr>
          <w:color w:val="231F20"/>
          <w:spacing w:val="3"/>
          <w:w w:val="105"/>
          <w:sz w:val="18"/>
        </w:rPr>
        <w:t> </w:t>
      </w:r>
      <w:r>
        <w:rPr>
          <w:color w:val="231F20"/>
          <w:w w:val="105"/>
          <w:sz w:val="18"/>
        </w:rPr>
        <w:t>Can’t</w:t>
      </w:r>
      <w:r>
        <w:rPr>
          <w:color w:val="231F20"/>
          <w:spacing w:val="2"/>
          <w:w w:val="105"/>
          <w:sz w:val="18"/>
        </w:rPr>
        <w:t> </w:t>
      </w:r>
      <w:r>
        <w:rPr>
          <w:color w:val="231F20"/>
          <w:w w:val="105"/>
          <w:sz w:val="18"/>
        </w:rPr>
        <w:t>Be</w:t>
      </w:r>
      <w:r>
        <w:rPr>
          <w:color w:val="231F20"/>
          <w:spacing w:val="3"/>
          <w:w w:val="105"/>
          <w:sz w:val="18"/>
        </w:rPr>
        <w:t> </w:t>
      </w:r>
      <w:r>
        <w:rPr>
          <w:color w:val="231F20"/>
          <w:w w:val="105"/>
          <w:sz w:val="18"/>
        </w:rPr>
        <w:t>Gay</w:t>
      </w:r>
      <w:r>
        <w:rPr>
          <w:color w:val="231F20"/>
          <w:spacing w:val="2"/>
          <w:w w:val="105"/>
          <w:sz w:val="18"/>
        </w:rPr>
        <w:t> </w:t>
      </w:r>
      <w:r>
        <w:rPr>
          <w:color w:val="231F20"/>
          <w:w w:val="105"/>
          <w:sz w:val="18"/>
        </w:rPr>
        <w:t>or</w:t>
      </w:r>
      <w:r>
        <w:rPr>
          <w:color w:val="231F20"/>
          <w:spacing w:val="3"/>
          <w:w w:val="105"/>
          <w:sz w:val="18"/>
        </w:rPr>
        <w:t> </w:t>
      </w:r>
      <w:r>
        <w:rPr>
          <w:color w:val="231F20"/>
          <w:spacing w:val="-2"/>
          <w:w w:val="105"/>
          <w:sz w:val="18"/>
        </w:rPr>
        <w:t>Black,”</w:t>
      </w:r>
    </w:p>
    <w:p>
      <w:pPr>
        <w:spacing w:before="9"/>
        <w:ind w:left="246" w:right="1725" w:firstLine="0"/>
        <w:jc w:val="right"/>
        <w:rPr>
          <w:sz w:val="18"/>
        </w:rPr>
      </w:pPr>
      <w:r>
        <w:rPr>
          <w:i/>
          <w:color w:val="231F20"/>
          <w:sz w:val="18"/>
        </w:rPr>
        <w:t>Gawker</w:t>
      </w:r>
      <w:r>
        <w:rPr>
          <w:color w:val="231F20"/>
          <w:sz w:val="18"/>
        </w:rPr>
        <w:t>,</w:t>
      </w:r>
      <w:r>
        <w:rPr>
          <w:color w:val="231F20"/>
          <w:spacing w:val="29"/>
          <w:sz w:val="18"/>
        </w:rPr>
        <w:t> </w:t>
      </w:r>
      <w:r>
        <w:rPr>
          <w:color w:val="231F20"/>
          <w:sz w:val="18"/>
        </w:rPr>
        <w:t>June</w:t>
      </w:r>
      <w:r>
        <w:rPr>
          <w:color w:val="231F20"/>
          <w:spacing w:val="30"/>
          <w:sz w:val="18"/>
        </w:rPr>
        <w:t> </w:t>
      </w:r>
      <w:r>
        <w:rPr>
          <w:color w:val="231F20"/>
          <w:sz w:val="18"/>
        </w:rPr>
        <w:t>19.</w:t>
      </w:r>
      <w:r>
        <w:rPr>
          <w:color w:val="231F20"/>
          <w:spacing w:val="30"/>
          <w:sz w:val="18"/>
        </w:rPr>
        <w:t> </w:t>
      </w:r>
      <w:r>
        <w:rPr>
          <w:color w:val="231F20"/>
          <w:sz w:val="18"/>
        </w:rPr>
        <w:t>Available</w:t>
      </w:r>
      <w:r>
        <w:rPr>
          <w:color w:val="231F20"/>
          <w:spacing w:val="30"/>
          <w:sz w:val="18"/>
        </w:rPr>
        <w:t> </w:t>
      </w:r>
      <w:r>
        <w:rPr>
          <w:color w:val="231F20"/>
          <w:sz w:val="18"/>
        </w:rPr>
        <w:t>online:</w:t>
      </w:r>
      <w:r>
        <w:rPr>
          <w:color w:val="231F20"/>
          <w:spacing w:val="30"/>
          <w:sz w:val="18"/>
        </w:rPr>
        <w:t> </w:t>
      </w:r>
      <w:hyperlink r:id="rId154">
        <w:r>
          <w:rPr>
            <w:color w:val="231F20"/>
            <w:spacing w:val="-2"/>
            <w:sz w:val="18"/>
          </w:rPr>
          <w:t>http://gawker.com/</w:t>
        </w:r>
      </w:hyperlink>
    </w:p>
    <w:p>
      <w:pPr>
        <w:spacing w:after="0"/>
        <w:jc w:val="right"/>
        <w:rPr>
          <w:sz w:val="18"/>
        </w:rPr>
        <w:sectPr>
          <w:headerReference w:type="even" r:id="rId151"/>
          <w:headerReference w:type="default" r:id="rId152"/>
          <w:pgSz w:w="7830" w:h="12250"/>
          <w:pgMar w:header="628" w:footer="0" w:top="820" w:bottom="280" w:left="760" w:right="740"/>
          <w:pgNumType w:start="298"/>
        </w:sectPr>
      </w:pPr>
    </w:p>
    <w:p>
      <w:pPr>
        <w:pStyle w:val="BodyText"/>
      </w:pPr>
    </w:p>
    <w:p>
      <w:pPr>
        <w:pStyle w:val="BodyText"/>
        <w:rPr>
          <w:sz w:val="19"/>
        </w:rPr>
      </w:pPr>
    </w:p>
    <w:p>
      <w:pPr>
        <w:spacing w:line="249" w:lineRule="auto" w:before="0"/>
        <w:ind w:left="680" w:right="0" w:firstLine="0"/>
        <w:jc w:val="left"/>
        <w:rPr>
          <w:sz w:val="18"/>
        </w:rPr>
      </w:pPr>
      <w:hyperlink r:id="rId154">
        <w:r>
          <w:rPr>
            <w:color w:val="231F20"/>
            <w:spacing w:val="-2"/>
            <w:sz w:val="18"/>
          </w:rPr>
          <w:t>spider-man-cant-be-gay-or-black-1712401879 </w:t>
        </w:r>
      </w:hyperlink>
      <w:r>
        <w:rPr>
          <w:color w:val="231F20"/>
          <w:spacing w:val="-2"/>
          <w:sz w:val="18"/>
        </w:rPr>
        <w:t>(accessed September </w:t>
      </w:r>
      <w:r>
        <w:rPr>
          <w:color w:val="231F20"/>
          <w:spacing w:val="-2"/>
          <w:sz w:val="18"/>
        </w:rPr>
        <w:t>1,</w:t>
      </w:r>
      <w:r>
        <w:rPr>
          <w:color w:val="231F20"/>
          <w:spacing w:val="40"/>
          <w:sz w:val="18"/>
        </w:rPr>
        <w:t> </w:t>
      </w:r>
      <w:r>
        <w:rPr>
          <w:color w:val="231F20"/>
          <w:spacing w:val="-2"/>
          <w:sz w:val="18"/>
        </w:rPr>
        <w:t>2016).</w:t>
      </w:r>
    </w:p>
    <w:p>
      <w:pPr>
        <w:spacing w:line="249" w:lineRule="auto" w:before="2"/>
        <w:ind w:left="680" w:right="299" w:hanging="240"/>
        <w:jc w:val="left"/>
        <w:rPr>
          <w:sz w:val="18"/>
        </w:rPr>
      </w:pPr>
      <w:r>
        <w:rPr>
          <w:color w:val="231F20"/>
          <w:w w:val="105"/>
          <w:sz w:val="18"/>
        </w:rPr>
        <w:t>Bierbaum,</w:t>
      </w:r>
      <w:r>
        <w:rPr>
          <w:color w:val="231F20"/>
          <w:spacing w:val="-7"/>
          <w:w w:val="105"/>
          <w:sz w:val="18"/>
        </w:rPr>
        <w:t> </w:t>
      </w:r>
      <w:r>
        <w:rPr>
          <w:color w:val="231F20"/>
          <w:w w:val="105"/>
          <w:sz w:val="18"/>
        </w:rPr>
        <w:t>Mary,</w:t>
      </w:r>
      <w:r>
        <w:rPr>
          <w:color w:val="231F20"/>
          <w:spacing w:val="-6"/>
          <w:w w:val="105"/>
          <w:sz w:val="18"/>
        </w:rPr>
        <w:t> </w:t>
      </w:r>
      <w:r>
        <w:rPr>
          <w:color w:val="231F20"/>
          <w:w w:val="105"/>
          <w:sz w:val="18"/>
        </w:rPr>
        <w:t>Tom</w:t>
      </w:r>
      <w:r>
        <w:rPr>
          <w:color w:val="231F20"/>
          <w:spacing w:val="-6"/>
          <w:w w:val="105"/>
          <w:sz w:val="18"/>
        </w:rPr>
        <w:t> </w:t>
      </w:r>
      <w:r>
        <w:rPr>
          <w:color w:val="231F20"/>
          <w:w w:val="105"/>
          <w:sz w:val="18"/>
        </w:rPr>
        <w:t>Bierbaum,</w:t>
      </w:r>
      <w:r>
        <w:rPr>
          <w:color w:val="231F20"/>
          <w:spacing w:val="-6"/>
          <w:w w:val="105"/>
          <w:sz w:val="18"/>
        </w:rPr>
        <w:t> </w:t>
      </w:r>
      <w:r>
        <w:rPr>
          <w:color w:val="231F20"/>
          <w:w w:val="105"/>
          <w:sz w:val="18"/>
        </w:rPr>
        <w:t>Keith</w:t>
      </w:r>
      <w:r>
        <w:rPr>
          <w:color w:val="231F20"/>
          <w:spacing w:val="-6"/>
          <w:w w:val="105"/>
          <w:sz w:val="18"/>
        </w:rPr>
        <w:t> </w:t>
      </w:r>
      <w:r>
        <w:rPr>
          <w:color w:val="231F20"/>
          <w:w w:val="105"/>
          <w:sz w:val="18"/>
        </w:rPr>
        <w:t>Giffen,</w:t>
      </w:r>
      <w:r>
        <w:rPr>
          <w:color w:val="231F20"/>
          <w:spacing w:val="-6"/>
          <w:w w:val="105"/>
          <w:sz w:val="18"/>
        </w:rPr>
        <w:t> </w:t>
      </w:r>
      <w:r>
        <w:rPr>
          <w:color w:val="231F20"/>
          <w:w w:val="105"/>
          <w:sz w:val="18"/>
        </w:rPr>
        <w:t>and</w:t>
      </w:r>
      <w:r>
        <w:rPr>
          <w:color w:val="231F20"/>
          <w:spacing w:val="-6"/>
          <w:w w:val="105"/>
          <w:sz w:val="18"/>
        </w:rPr>
        <w:t> </w:t>
      </w:r>
      <w:r>
        <w:rPr>
          <w:color w:val="231F20"/>
          <w:w w:val="105"/>
          <w:sz w:val="18"/>
        </w:rPr>
        <w:t>Jason</w:t>
      </w:r>
      <w:r>
        <w:rPr>
          <w:color w:val="231F20"/>
          <w:spacing w:val="-6"/>
          <w:w w:val="105"/>
          <w:sz w:val="18"/>
        </w:rPr>
        <w:t> </w:t>
      </w:r>
      <w:r>
        <w:rPr>
          <w:color w:val="231F20"/>
          <w:w w:val="105"/>
          <w:sz w:val="18"/>
        </w:rPr>
        <w:t>Pearson (1992), </w:t>
      </w:r>
      <w:r>
        <w:rPr>
          <w:i/>
          <w:color w:val="231F20"/>
          <w:w w:val="105"/>
          <w:sz w:val="18"/>
        </w:rPr>
        <w:t>Legion of Super-Heroes</w:t>
      </w:r>
      <w:r>
        <w:rPr>
          <w:color w:val="231F20"/>
          <w:w w:val="105"/>
          <w:sz w:val="18"/>
        </w:rPr>
        <w:t>, #31 (July), DC.</w:t>
      </w:r>
    </w:p>
    <w:p>
      <w:pPr>
        <w:spacing w:line="249" w:lineRule="auto" w:before="1"/>
        <w:ind w:left="680" w:right="0" w:hanging="240"/>
        <w:jc w:val="left"/>
        <w:rPr>
          <w:sz w:val="18"/>
        </w:rPr>
      </w:pPr>
      <w:r>
        <w:rPr>
          <w:color w:val="231F20"/>
          <w:w w:val="105"/>
          <w:sz w:val="18"/>
        </w:rPr>
        <w:t>Biersdorfer,</w:t>
      </w:r>
      <w:r>
        <w:rPr>
          <w:color w:val="231F20"/>
          <w:spacing w:val="-4"/>
          <w:w w:val="105"/>
          <w:sz w:val="18"/>
        </w:rPr>
        <w:t> </w:t>
      </w:r>
      <w:r>
        <w:rPr>
          <w:color w:val="231F20"/>
          <w:w w:val="105"/>
          <w:sz w:val="18"/>
        </w:rPr>
        <w:t>J.</w:t>
      </w:r>
      <w:r>
        <w:rPr>
          <w:color w:val="231F20"/>
          <w:spacing w:val="-4"/>
          <w:w w:val="105"/>
          <w:sz w:val="18"/>
        </w:rPr>
        <w:t> </w:t>
      </w:r>
      <w:r>
        <w:rPr>
          <w:color w:val="231F20"/>
          <w:w w:val="105"/>
          <w:sz w:val="18"/>
        </w:rPr>
        <w:t>D.</w:t>
      </w:r>
      <w:r>
        <w:rPr>
          <w:color w:val="231F20"/>
          <w:spacing w:val="-4"/>
          <w:w w:val="105"/>
          <w:sz w:val="18"/>
        </w:rPr>
        <w:t> </w:t>
      </w:r>
      <w:r>
        <w:rPr>
          <w:color w:val="231F20"/>
          <w:w w:val="105"/>
          <w:sz w:val="18"/>
        </w:rPr>
        <w:t>(2012),</w:t>
      </w:r>
      <w:r>
        <w:rPr>
          <w:color w:val="231F20"/>
          <w:spacing w:val="-4"/>
          <w:w w:val="105"/>
          <w:sz w:val="18"/>
        </w:rPr>
        <w:t> </w:t>
      </w:r>
      <w:r>
        <w:rPr>
          <w:color w:val="231F20"/>
          <w:w w:val="105"/>
          <w:sz w:val="18"/>
        </w:rPr>
        <w:t>‘Spinning</w:t>
      </w:r>
      <w:r>
        <w:rPr>
          <w:color w:val="231F20"/>
          <w:spacing w:val="-4"/>
          <w:w w:val="105"/>
          <w:sz w:val="18"/>
        </w:rPr>
        <w:t> </w:t>
      </w:r>
      <w:r>
        <w:rPr>
          <w:color w:val="231F20"/>
          <w:w w:val="105"/>
          <w:sz w:val="18"/>
        </w:rPr>
        <w:t>Their</w:t>
      </w:r>
      <w:r>
        <w:rPr>
          <w:color w:val="231F20"/>
          <w:spacing w:val="-4"/>
          <w:w w:val="105"/>
          <w:sz w:val="18"/>
        </w:rPr>
        <w:t> </w:t>
      </w:r>
      <w:r>
        <w:rPr>
          <w:color w:val="231F20"/>
          <w:w w:val="105"/>
          <w:sz w:val="18"/>
        </w:rPr>
        <w:t>Web’,</w:t>
      </w:r>
      <w:r>
        <w:rPr>
          <w:color w:val="231F20"/>
          <w:spacing w:val="-4"/>
          <w:w w:val="105"/>
          <w:sz w:val="18"/>
        </w:rPr>
        <w:t> </w:t>
      </w:r>
      <w:r>
        <w:rPr>
          <w:color w:val="231F20"/>
          <w:w w:val="105"/>
          <w:sz w:val="18"/>
        </w:rPr>
        <w:t>review</w:t>
      </w:r>
      <w:r>
        <w:rPr>
          <w:color w:val="231F20"/>
          <w:spacing w:val="-4"/>
          <w:w w:val="105"/>
          <w:sz w:val="18"/>
        </w:rPr>
        <w:t> </w:t>
      </w:r>
      <w:r>
        <w:rPr>
          <w:color w:val="231F20"/>
          <w:w w:val="105"/>
          <w:sz w:val="18"/>
        </w:rPr>
        <w:t>of</w:t>
      </w:r>
      <w:r>
        <w:rPr>
          <w:color w:val="231F20"/>
          <w:spacing w:val="-3"/>
          <w:w w:val="105"/>
          <w:sz w:val="18"/>
        </w:rPr>
        <w:t> </w:t>
      </w:r>
      <w:r>
        <w:rPr>
          <w:i/>
          <w:color w:val="231F20"/>
          <w:w w:val="105"/>
          <w:sz w:val="18"/>
        </w:rPr>
        <w:t>Marvel</w:t>
      </w:r>
      <w:r>
        <w:rPr>
          <w:i/>
          <w:color w:val="231F20"/>
          <w:spacing w:val="-4"/>
          <w:w w:val="105"/>
          <w:sz w:val="18"/>
        </w:rPr>
        <w:t> </w:t>
      </w:r>
      <w:r>
        <w:rPr>
          <w:i/>
          <w:color w:val="231F20"/>
          <w:w w:val="105"/>
          <w:sz w:val="18"/>
        </w:rPr>
        <w:t>Comics:</w:t>
      </w:r>
      <w:r>
        <w:rPr>
          <w:i/>
          <w:color w:val="231F20"/>
          <w:w w:val="105"/>
          <w:sz w:val="18"/>
        </w:rPr>
        <w:t> The Untold Story</w:t>
      </w:r>
      <w:r>
        <w:rPr>
          <w:color w:val="231F20"/>
          <w:w w:val="105"/>
          <w:sz w:val="18"/>
        </w:rPr>
        <w:t>, by Sean Howe, </w:t>
      </w:r>
      <w:r>
        <w:rPr>
          <w:i/>
          <w:color w:val="231F20"/>
          <w:w w:val="105"/>
          <w:sz w:val="18"/>
        </w:rPr>
        <w:t>New York Times</w:t>
      </w:r>
      <w:r>
        <w:rPr>
          <w:color w:val="231F20"/>
          <w:w w:val="105"/>
          <w:sz w:val="18"/>
        </w:rPr>
        <w:t>, November 16.</w:t>
      </w:r>
    </w:p>
    <w:p>
      <w:pPr>
        <w:spacing w:line="249" w:lineRule="auto" w:before="1"/>
        <w:ind w:left="680" w:right="292" w:firstLine="0"/>
        <w:jc w:val="both"/>
        <w:rPr>
          <w:sz w:val="18"/>
        </w:rPr>
      </w:pPr>
      <w:r>
        <w:rPr>
          <w:color w:val="231F20"/>
          <w:w w:val="95"/>
          <w:sz w:val="18"/>
        </w:rPr>
        <w:t>Available</w:t>
      </w:r>
      <w:r>
        <w:rPr>
          <w:color w:val="231F20"/>
          <w:spacing w:val="-8"/>
          <w:w w:val="95"/>
          <w:sz w:val="18"/>
        </w:rPr>
        <w:t> </w:t>
      </w:r>
      <w:r>
        <w:rPr>
          <w:color w:val="231F20"/>
          <w:w w:val="95"/>
          <w:sz w:val="18"/>
        </w:rPr>
        <w:t>online:</w:t>
      </w:r>
      <w:r>
        <w:rPr>
          <w:color w:val="231F20"/>
          <w:spacing w:val="-8"/>
          <w:w w:val="95"/>
          <w:sz w:val="18"/>
        </w:rPr>
        <w:t> </w:t>
      </w:r>
      <w:hyperlink r:id="rId155">
        <w:r>
          <w:rPr>
            <w:color w:val="231F20"/>
            <w:w w:val="95"/>
            <w:sz w:val="18"/>
          </w:rPr>
          <w:t>http://www.nytimes.com/2012/11/18/books/review/</w:t>
        </w:r>
      </w:hyperlink>
      <w:r>
        <w:rPr>
          <w:color w:val="231F20"/>
          <w:spacing w:val="40"/>
          <w:sz w:val="18"/>
        </w:rPr>
        <w:t> </w:t>
      </w:r>
      <w:hyperlink r:id="rId155">
        <w:r>
          <w:rPr>
            <w:color w:val="231F20"/>
            <w:sz w:val="18"/>
          </w:rPr>
          <w:t>marvel-comics-the-untold-story-by-sean-howe.html</w:t>
        </w:r>
        <w:r>
          <w:rPr>
            <w:color w:val="231F20"/>
            <w:spacing w:val="-10"/>
            <w:sz w:val="18"/>
          </w:rPr>
          <w:t> </w:t>
        </w:r>
      </w:hyperlink>
      <w:r>
        <w:rPr>
          <w:color w:val="231F20"/>
          <w:sz w:val="18"/>
        </w:rPr>
        <w:t>(accessed</w:t>
      </w:r>
      <w:r>
        <w:rPr>
          <w:color w:val="231F20"/>
          <w:spacing w:val="-10"/>
          <w:sz w:val="18"/>
        </w:rPr>
        <w:t> </w:t>
      </w:r>
      <w:r>
        <w:rPr>
          <w:color w:val="231F20"/>
          <w:sz w:val="18"/>
        </w:rPr>
        <w:t>August</w:t>
      </w:r>
      <w:r>
        <w:rPr>
          <w:color w:val="231F20"/>
          <w:spacing w:val="40"/>
          <w:sz w:val="18"/>
        </w:rPr>
        <w:t> </w:t>
      </w:r>
      <w:r>
        <w:rPr>
          <w:color w:val="231F20"/>
          <w:sz w:val="18"/>
        </w:rPr>
        <w:t>30, 2016).</w:t>
      </w:r>
    </w:p>
    <w:p>
      <w:pPr>
        <w:spacing w:line="249" w:lineRule="auto" w:before="1"/>
        <w:ind w:left="680" w:right="177" w:hanging="240"/>
        <w:jc w:val="left"/>
        <w:rPr>
          <w:sz w:val="18"/>
        </w:rPr>
      </w:pPr>
      <w:r>
        <w:rPr>
          <w:color w:val="231F20"/>
          <w:w w:val="105"/>
          <w:sz w:val="18"/>
        </w:rPr>
        <w:t>Binder, Otto and C. C. Beck (1944), “Captain Marvel Presents ‘Radar’ the</w:t>
      </w:r>
      <w:r>
        <w:rPr>
          <w:color w:val="231F20"/>
          <w:spacing w:val="-6"/>
          <w:w w:val="105"/>
          <w:sz w:val="18"/>
        </w:rPr>
        <w:t> </w:t>
      </w:r>
      <w:r>
        <w:rPr>
          <w:color w:val="231F20"/>
          <w:w w:val="105"/>
          <w:sz w:val="18"/>
        </w:rPr>
        <w:t>International</w:t>
      </w:r>
      <w:r>
        <w:rPr>
          <w:color w:val="231F20"/>
          <w:spacing w:val="-6"/>
          <w:w w:val="105"/>
          <w:sz w:val="18"/>
        </w:rPr>
        <w:t> </w:t>
      </w:r>
      <w:r>
        <w:rPr>
          <w:color w:val="231F20"/>
          <w:w w:val="105"/>
          <w:sz w:val="18"/>
        </w:rPr>
        <w:t>Policeman,”</w:t>
      </w:r>
      <w:r>
        <w:rPr>
          <w:color w:val="231F20"/>
          <w:spacing w:val="-6"/>
          <w:w w:val="105"/>
          <w:sz w:val="18"/>
        </w:rPr>
        <w:t> </w:t>
      </w:r>
      <w:r>
        <w:rPr>
          <w:i/>
          <w:color w:val="231F20"/>
          <w:w w:val="105"/>
          <w:sz w:val="18"/>
        </w:rPr>
        <w:t>Captain</w:t>
      </w:r>
      <w:r>
        <w:rPr>
          <w:i/>
          <w:color w:val="231F20"/>
          <w:spacing w:val="-6"/>
          <w:w w:val="105"/>
          <w:sz w:val="18"/>
        </w:rPr>
        <w:t> </w:t>
      </w:r>
      <w:r>
        <w:rPr>
          <w:i/>
          <w:color w:val="231F20"/>
          <w:w w:val="105"/>
          <w:sz w:val="18"/>
        </w:rPr>
        <w:t>Marvel</w:t>
      </w:r>
      <w:r>
        <w:rPr>
          <w:i/>
          <w:color w:val="231F20"/>
          <w:spacing w:val="-6"/>
          <w:w w:val="105"/>
          <w:sz w:val="18"/>
        </w:rPr>
        <w:t> </w:t>
      </w:r>
      <w:r>
        <w:rPr>
          <w:i/>
          <w:color w:val="231F20"/>
          <w:w w:val="105"/>
          <w:sz w:val="18"/>
        </w:rPr>
        <w:t>Adventures</w:t>
      </w:r>
      <w:r>
        <w:rPr>
          <w:i/>
          <w:color w:val="231F20"/>
          <w:spacing w:val="-6"/>
          <w:w w:val="105"/>
          <w:sz w:val="18"/>
        </w:rPr>
        <w:t> </w:t>
      </w:r>
      <w:r>
        <w:rPr>
          <w:color w:val="231F20"/>
          <w:w w:val="105"/>
          <w:sz w:val="18"/>
        </w:rPr>
        <w:t>#35</w:t>
      </w:r>
      <w:r>
        <w:rPr>
          <w:color w:val="231F20"/>
          <w:spacing w:val="-6"/>
          <w:w w:val="105"/>
          <w:sz w:val="18"/>
        </w:rPr>
        <w:t> </w:t>
      </w:r>
      <w:r>
        <w:rPr>
          <w:color w:val="231F20"/>
          <w:w w:val="105"/>
          <w:sz w:val="18"/>
        </w:rPr>
        <w:t>(May), </w:t>
      </w:r>
      <w:bookmarkStart w:name="_bookmark316" w:id="386"/>
      <w:bookmarkEnd w:id="386"/>
      <w:r>
        <w:rPr>
          <w:color w:val="231F20"/>
          <w:spacing w:val="-2"/>
          <w:w w:val="105"/>
          <w:sz w:val="18"/>
        </w:rPr>
        <w:t>Fawcett.</w:t>
      </w:r>
    </w:p>
    <w:p>
      <w:pPr>
        <w:spacing w:line="249" w:lineRule="auto" w:before="2"/>
        <w:ind w:left="680" w:right="0" w:hanging="240"/>
        <w:jc w:val="left"/>
        <w:rPr>
          <w:sz w:val="18"/>
        </w:rPr>
      </w:pPr>
      <w:hyperlink w:history="true" w:anchor="_bookmark95">
        <w:r>
          <w:rPr>
            <w:i/>
            <w:color w:val="231F20"/>
            <w:spacing w:val="-2"/>
            <w:w w:val="110"/>
            <w:sz w:val="18"/>
          </w:rPr>
          <w:t>The</w:t>
        </w:r>
        <w:r>
          <w:rPr>
            <w:i/>
            <w:color w:val="231F20"/>
            <w:spacing w:val="-3"/>
            <w:w w:val="110"/>
            <w:sz w:val="18"/>
          </w:rPr>
          <w:t> </w:t>
        </w:r>
        <w:r>
          <w:rPr>
            <w:i/>
            <w:color w:val="231F20"/>
            <w:spacing w:val="-2"/>
            <w:w w:val="110"/>
            <w:sz w:val="18"/>
          </w:rPr>
          <w:t>Birth</w:t>
        </w:r>
        <w:r>
          <w:rPr>
            <w:i/>
            <w:color w:val="231F20"/>
            <w:spacing w:val="-3"/>
            <w:w w:val="110"/>
            <w:sz w:val="18"/>
          </w:rPr>
          <w:t> </w:t>
        </w:r>
        <w:r>
          <w:rPr>
            <w:i/>
            <w:color w:val="231F20"/>
            <w:spacing w:val="-2"/>
            <w:w w:val="110"/>
            <w:sz w:val="18"/>
          </w:rPr>
          <w:t>of</w:t>
        </w:r>
        <w:r>
          <w:rPr>
            <w:i/>
            <w:color w:val="231F20"/>
            <w:spacing w:val="-3"/>
            <w:w w:val="110"/>
            <w:sz w:val="18"/>
          </w:rPr>
          <w:t> </w:t>
        </w:r>
        <w:r>
          <w:rPr>
            <w:i/>
            <w:color w:val="231F20"/>
            <w:spacing w:val="-2"/>
            <w:w w:val="110"/>
            <w:sz w:val="18"/>
          </w:rPr>
          <w:t>a</w:t>
        </w:r>
        <w:r>
          <w:rPr>
            <w:i/>
            <w:color w:val="231F20"/>
            <w:spacing w:val="-3"/>
            <w:w w:val="110"/>
            <w:sz w:val="18"/>
          </w:rPr>
          <w:t> </w:t>
        </w:r>
        <w:r>
          <w:rPr>
            <w:i/>
            <w:color w:val="231F20"/>
            <w:spacing w:val="-2"/>
            <w:w w:val="110"/>
            <w:sz w:val="18"/>
          </w:rPr>
          <w:t>Nation</w:t>
        </w:r>
        <w:r>
          <w:rPr>
            <w:i/>
            <w:color w:val="231F20"/>
            <w:spacing w:val="-3"/>
            <w:w w:val="110"/>
            <w:sz w:val="18"/>
          </w:rPr>
          <w:t> </w:t>
        </w:r>
      </w:hyperlink>
      <w:r>
        <w:rPr>
          <w:color w:val="231F20"/>
          <w:spacing w:val="-2"/>
          <w:w w:val="110"/>
          <w:sz w:val="18"/>
        </w:rPr>
        <w:t>(1915),</w:t>
      </w:r>
      <w:r>
        <w:rPr>
          <w:color w:val="231F20"/>
          <w:spacing w:val="-3"/>
          <w:w w:val="110"/>
          <w:sz w:val="18"/>
        </w:rPr>
        <w:t> </w:t>
      </w:r>
      <w:r>
        <w:rPr>
          <w:color w:val="231F20"/>
          <w:spacing w:val="-2"/>
          <w:w w:val="110"/>
          <w:sz w:val="18"/>
        </w:rPr>
        <w:t>[Film]</w:t>
      </w:r>
      <w:r>
        <w:rPr>
          <w:color w:val="231F20"/>
          <w:spacing w:val="-3"/>
          <w:w w:val="110"/>
          <w:sz w:val="18"/>
        </w:rPr>
        <w:t> </w:t>
      </w:r>
      <w:r>
        <w:rPr>
          <w:color w:val="231F20"/>
          <w:spacing w:val="-2"/>
          <w:w w:val="110"/>
          <w:sz w:val="18"/>
        </w:rPr>
        <w:t>Dir.</w:t>
      </w:r>
      <w:r>
        <w:rPr>
          <w:color w:val="231F20"/>
          <w:spacing w:val="-3"/>
          <w:w w:val="110"/>
          <w:sz w:val="18"/>
        </w:rPr>
        <w:t> </w:t>
      </w:r>
      <w:r>
        <w:rPr>
          <w:color w:val="231F20"/>
          <w:spacing w:val="-2"/>
          <w:w w:val="110"/>
          <w:sz w:val="18"/>
        </w:rPr>
        <w:t>D.</w:t>
      </w:r>
      <w:r>
        <w:rPr>
          <w:color w:val="231F20"/>
          <w:spacing w:val="-3"/>
          <w:w w:val="110"/>
          <w:sz w:val="18"/>
        </w:rPr>
        <w:t> </w:t>
      </w:r>
      <w:r>
        <w:rPr>
          <w:color w:val="231F20"/>
          <w:spacing w:val="-2"/>
          <w:w w:val="110"/>
          <w:sz w:val="18"/>
        </w:rPr>
        <w:t>W.</w:t>
      </w:r>
      <w:r>
        <w:rPr>
          <w:color w:val="231F20"/>
          <w:spacing w:val="-3"/>
          <w:w w:val="110"/>
          <w:sz w:val="18"/>
        </w:rPr>
        <w:t> </w:t>
      </w:r>
      <w:r>
        <w:rPr>
          <w:color w:val="231F20"/>
          <w:spacing w:val="-2"/>
          <w:w w:val="110"/>
          <w:sz w:val="18"/>
        </w:rPr>
        <w:t>Griffiths,</w:t>
      </w:r>
      <w:r>
        <w:rPr>
          <w:color w:val="231F20"/>
          <w:spacing w:val="-3"/>
          <w:w w:val="110"/>
          <w:sz w:val="18"/>
        </w:rPr>
        <w:t> </w:t>
      </w:r>
      <w:r>
        <w:rPr>
          <w:color w:val="231F20"/>
          <w:spacing w:val="-2"/>
          <w:w w:val="110"/>
          <w:sz w:val="18"/>
        </w:rPr>
        <w:t>USA:</w:t>
      </w:r>
      <w:r>
        <w:rPr>
          <w:color w:val="231F20"/>
          <w:spacing w:val="-3"/>
          <w:w w:val="110"/>
          <w:sz w:val="18"/>
        </w:rPr>
        <w:t> </w:t>
      </w:r>
      <w:r>
        <w:rPr>
          <w:color w:val="231F20"/>
          <w:spacing w:val="-2"/>
          <w:w w:val="110"/>
          <w:sz w:val="18"/>
        </w:rPr>
        <w:t>David</w:t>
      </w:r>
      <w:r>
        <w:rPr>
          <w:color w:val="231F20"/>
          <w:spacing w:val="-3"/>
          <w:w w:val="110"/>
          <w:sz w:val="18"/>
        </w:rPr>
        <w:t> </w:t>
      </w:r>
      <w:r>
        <w:rPr>
          <w:color w:val="231F20"/>
          <w:spacing w:val="-2"/>
          <w:w w:val="110"/>
          <w:sz w:val="18"/>
        </w:rPr>
        <w:t>W. </w:t>
      </w:r>
      <w:r>
        <w:rPr>
          <w:color w:val="231F20"/>
          <w:w w:val="110"/>
          <w:sz w:val="18"/>
        </w:rPr>
        <w:t>Griffiths Corporation.</w:t>
      </w:r>
    </w:p>
    <w:p>
      <w:pPr>
        <w:spacing w:line="249" w:lineRule="auto" w:before="1"/>
        <w:ind w:left="680" w:right="0" w:hanging="240"/>
        <w:jc w:val="left"/>
        <w:rPr>
          <w:sz w:val="18"/>
        </w:rPr>
      </w:pPr>
      <w:r>
        <w:rPr>
          <w:color w:val="231F20"/>
          <w:sz w:val="18"/>
        </w:rPr>
        <w:t>Black, Edwin (2003), </w:t>
      </w:r>
      <w:r>
        <w:rPr>
          <w:i/>
          <w:color w:val="231F20"/>
          <w:sz w:val="18"/>
        </w:rPr>
        <w:t>War Against the Weak: Eugenics and </w:t>
      </w:r>
      <w:r>
        <w:rPr>
          <w:i/>
          <w:color w:val="231F20"/>
          <w:sz w:val="18"/>
        </w:rPr>
        <w:t>America’s</w:t>
      </w:r>
      <w:r>
        <w:rPr>
          <w:i/>
          <w:color w:val="231F20"/>
          <w:spacing w:val="40"/>
          <w:sz w:val="18"/>
        </w:rPr>
        <w:t> </w:t>
      </w:r>
      <w:r>
        <w:rPr>
          <w:i/>
          <w:color w:val="231F20"/>
          <w:sz w:val="18"/>
        </w:rPr>
        <w:t>Campaign</w:t>
      </w:r>
      <w:r>
        <w:rPr>
          <w:i/>
          <w:color w:val="231F20"/>
          <w:spacing w:val="40"/>
          <w:sz w:val="18"/>
        </w:rPr>
        <w:t> </w:t>
      </w:r>
      <w:r>
        <w:rPr>
          <w:i/>
          <w:color w:val="231F20"/>
          <w:sz w:val="18"/>
        </w:rPr>
        <w:t>to</w:t>
      </w:r>
      <w:r>
        <w:rPr>
          <w:i/>
          <w:color w:val="231F20"/>
          <w:spacing w:val="40"/>
          <w:sz w:val="18"/>
        </w:rPr>
        <w:t> </w:t>
      </w:r>
      <w:r>
        <w:rPr>
          <w:i/>
          <w:color w:val="231F20"/>
          <w:sz w:val="18"/>
        </w:rPr>
        <w:t>Create</w:t>
      </w:r>
      <w:r>
        <w:rPr>
          <w:i/>
          <w:color w:val="231F20"/>
          <w:spacing w:val="40"/>
          <w:sz w:val="18"/>
        </w:rPr>
        <w:t> </w:t>
      </w:r>
      <w:r>
        <w:rPr>
          <w:i/>
          <w:color w:val="231F20"/>
          <w:sz w:val="18"/>
        </w:rPr>
        <w:t>a</w:t>
      </w:r>
      <w:r>
        <w:rPr>
          <w:i/>
          <w:color w:val="231F20"/>
          <w:spacing w:val="40"/>
          <w:sz w:val="18"/>
        </w:rPr>
        <w:t> </w:t>
      </w:r>
      <w:r>
        <w:rPr>
          <w:i/>
          <w:color w:val="231F20"/>
          <w:sz w:val="18"/>
        </w:rPr>
        <w:t>Master</w:t>
      </w:r>
      <w:r>
        <w:rPr>
          <w:i/>
          <w:color w:val="231F20"/>
          <w:spacing w:val="40"/>
          <w:sz w:val="18"/>
        </w:rPr>
        <w:t> </w:t>
      </w:r>
      <w:r>
        <w:rPr>
          <w:i/>
          <w:color w:val="231F20"/>
          <w:sz w:val="18"/>
        </w:rPr>
        <w:t>Race</w:t>
      </w:r>
      <w:r>
        <w:rPr>
          <w:color w:val="231F20"/>
          <w:sz w:val="18"/>
        </w:rPr>
        <w:t>.</w:t>
      </w:r>
      <w:r>
        <w:rPr>
          <w:color w:val="231F20"/>
          <w:spacing w:val="40"/>
          <w:sz w:val="18"/>
        </w:rPr>
        <w:t> </w:t>
      </w:r>
      <w:r>
        <w:rPr>
          <w:color w:val="231F20"/>
          <w:sz w:val="18"/>
        </w:rPr>
        <w:t>New</w:t>
      </w:r>
      <w:r>
        <w:rPr>
          <w:color w:val="231F20"/>
          <w:spacing w:val="40"/>
          <w:sz w:val="18"/>
        </w:rPr>
        <w:t> </w:t>
      </w:r>
      <w:r>
        <w:rPr>
          <w:color w:val="231F20"/>
          <w:sz w:val="18"/>
        </w:rPr>
        <w:t>York:</w:t>
      </w:r>
      <w:r>
        <w:rPr>
          <w:color w:val="231F20"/>
          <w:spacing w:val="40"/>
          <w:sz w:val="18"/>
        </w:rPr>
        <w:t> </w:t>
      </w:r>
      <w:r>
        <w:rPr>
          <w:color w:val="231F20"/>
          <w:sz w:val="18"/>
        </w:rPr>
        <w:t>Four</w:t>
      </w:r>
      <w:r>
        <w:rPr>
          <w:color w:val="231F20"/>
          <w:spacing w:val="40"/>
          <w:sz w:val="18"/>
        </w:rPr>
        <w:t> </w:t>
      </w:r>
      <w:r>
        <w:rPr>
          <w:color w:val="231F20"/>
          <w:sz w:val="18"/>
        </w:rPr>
        <w:t>Wall</w:t>
      </w:r>
      <w:r>
        <w:rPr>
          <w:color w:val="231F20"/>
          <w:spacing w:val="40"/>
          <w:sz w:val="18"/>
        </w:rPr>
        <w:t> </w:t>
      </w:r>
      <w:r>
        <w:rPr>
          <w:color w:val="231F20"/>
          <w:sz w:val="18"/>
        </w:rPr>
        <w:t>Eight</w:t>
      </w:r>
      <w:r>
        <w:rPr>
          <w:color w:val="231F20"/>
          <w:spacing w:val="40"/>
          <w:sz w:val="18"/>
        </w:rPr>
        <w:t> </w:t>
      </w:r>
      <w:r>
        <w:rPr>
          <w:color w:val="231F20"/>
          <w:spacing w:val="-2"/>
          <w:sz w:val="18"/>
        </w:rPr>
        <w:t>Windows.</w:t>
      </w:r>
    </w:p>
    <w:p>
      <w:pPr>
        <w:spacing w:line="249" w:lineRule="auto" w:before="2"/>
        <w:ind w:left="680" w:right="299" w:hanging="240"/>
        <w:jc w:val="left"/>
        <w:rPr>
          <w:sz w:val="18"/>
        </w:rPr>
      </w:pPr>
      <w:r>
        <w:rPr>
          <w:color w:val="231F20"/>
          <w:sz w:val="18"/>
        </w:rPr>
        <w:t>Blythe, Hal and Charlie Sweet (1983), “Superhero: The Six Step</w:t>
      </w:r>
      <w:r>
        <w:rPr>
          <w:color w:val="231F20"/>
          <w:spacing w:val="40"/>
          <w:sz w:val="18"/>
        </w:rPr>
        <w:t> </w:t>
      </w:r>
      <w:r>
        <w:rPr>
          <w:color w:val="231F20"/>
          <w:sz w:val="18"/>
        </w:rPr>
        <w:t>Progression,” in Ray B. Browne and Marshall W. Fishwick (eds), </w:t>
      </w:r>
      <w:r>
        <w:rPr>
          <w:i/>
          <w:color w:val="231F20"/>
          <w:sz w:val="18"/>
        </w:rPr>
        <w:t>The</w:t>
      </w:r>
      <w:r>
        <w:rPr>
          <w:i/>
          <w:color w:val="231F20"/>
          <w:spacing w:val="40"/>
          <w:sz w:val="18"/>
        </w:rPr>
        <w:t> </w:t>
      </w:r>
      <w:r>
        <w:rPr>
          <w:i/>
          <w:color w:val="231F20"/>
          <w:sz w:val="18"/>
        </w:rPr>
        <w:t>Hero in Transition</w:t>
      </w:r>
      <w:r>
        <w:rPr>
          <w:color w:val="231F20"/>
          <w:sz w:val="18"/>
        </w:rPr>
        <w:t>. Bowling Green: Popular.</w:t>
      </w:r>
    </w:p>
    <w:p>
      <w:pPr>
        <w:spacing w:line="249" w:lineRule="auto" w:before="1"/>
        <w:ind w:left="680" w:right="0" w:hanging="240"/>
        <w:jc w:val="left"/>
        <w:rPr>
          <w:sz w:val="18"/>
        </w:rPr>
      </w:pPr>
      <w:r>
        <w:rPr>
          <w:color w:val="231F20"/>
          <w:spacing w:val="-2"/>
          <w:w w:val="105"/>
          <w:sz w:val="18"/>
        </w:rPr>
        <w:t>Boehmer, Elleke (2005), </w:t>
      </w:r>
      <w:r>
        <w:rPr>
          <w:i/>
          <w:color w:val="231F20"/>
          <w:spacing w:val="-2"/>
          <w:w w:val="105"/>
          <w:sz w:val="18"/>
        </w:rPr>
        <w:t>Colonial and Postcolonial Literature: </w:t>
      </w:r>
      <w:r>
        <w:rPr>
          <w:i/>
          <w:color w:val="231F20"/>
          <w:spacing w:val="-2"/>
          <w:w w:val="105"/>
          <w:sz w:val="18"/>
        </w:rPr>
        <w:t>Migrant</w:t>
      </w:r>
      <w:r>
        <w:rPr>
          <w:i/>
          <w:color w:val="231F20"/>
          <w:w w:val="105"/>
          <w:sz w:val="18"/>
        </w:rPr>
        <w:t> Metaphors</w:t>
      </w:r>
      <w:r>
        <w:rPr>
          <w:color w:val="231F20"/>
          <w:w w:val="105"/>
          <w:sz w:val="18"/>
        </w:rPr>
        <w:t>, 2nd edn. Oxford: Oxford University Press.</w:t>
      </w:r>
    </w:p>
    <w:p>
      <w:pPr>
        <w:spacing w:line="249" w:lineRule="auto" w:before="1"/>
        <w:ind w:left="680" w:right="299" w:hanging="240"/>
        <w:jc w:val="left"/>
        <w:rPr>
          <w:sz w:val="18"/>
        </w:rPr>
      </w:pPr>
      <w:r>
        <w:rPr>
          <w:color w:val="231F20"/>
          <w:sz w:val="18"/>
        </w:rPr>
        <w:t>Bolton, Andrew (2008), </w:t>
      </w:r>
      <w:r>
        <w:rPr>
          <w:i/>
          <w:color w:val="231F20"/>
          <w:sz w:val="18"/>
        </w:rPr>
        <w:t>Superheroes: Fashion and Fantasy</w:t>
      </w:r>
      <w:r>
        <w:rPr>
          <w:color w:val="231F20"/>
          <w:sz w:val="18"/>
        </w:rPr>
        <w:t>. New </w:t>
      </w:r>
      <w:r>
        <w:rPr>
          <w:color w:val="231F20"/>
          <w:sz w:val="18"/>
        </w:rPr>
        <w:t>York:</w:t>
      </w:r>
      <w:r>
        <w:rPr>
          <w:color w:val="231F20"/>
          <w:spacing w:val="40"/>
          <w:sz w:val="18"/>
        </w:rPr>
        <w:t> </w:t>
      </w:r>
      <w:r>
        <w:rPr>
          <w:color w:val="231F20"/>
          <w:sz w:val="18"/>
        </w:rPr>
        <w:t>Yale University Press.</w:t>
      </w:r>
    </w:p>
    <w:p>
      <w:pPr>
        <w:spacing w:line="249" w:lineRule="auto" w:before="1"/>
        <w:ind w:left="680" w:right="0" w:hanging="240"/>
        <w:jc w:val="left"/>
        <w:rPr>
          <w:sz w:val="18"/>
        </w:rPr>
      </w:pPr>
      <w:r>
        <w:rPr>
          <w:color w:val="231F20"/>
          <w:w w:val="105"/>
          <w:sz w:val="18"/>
        </w:rPr>
        <w:t>Brennan, Donald G. (1971), “Strategic Alternatives I,” </w:t>
      </w:r>
      <w:r>
        <w:rPr>
          <w:i/>
          <w:color w:val="231F20"/>
          <w:w w:val="105"/>
          <w:sz w:val="18"/>
        </w:rPr>
        <w:t>New York </w:t>
      </w:r>
      <w:r>
        <w:rPr>
          <w:i/>
          <w:color w:val="231F20"/>
          <w:w w:val="105"/>
          <w:sz w:val="18"/>
        </w:rPr>
        <w:t>Times</w:t>
      </w:r>
      <w:r>
        <w:rPr>
          <w:color w:val="231F20"/>
          <w:w w:val="105"/>
          <w:sz w:val="18"/>
        </w:rPr>
        <w:t>, May 24, 31.</w:t>
      </w:r>
    </w:p>
    <w:p>
      <w:pPr>
        <w:spacing w:line="249" w:lineRule="auto" w:before="1"/>
        <w:ind w:left="680" w:right="299" w:hanging="240"/>
        <w:jc w:val="left"/>
        <w:rPr>
          <w:sz w:val="18"/>
        </w:rPr>
      </w:pPr>
      <w:r>
        <w:rPr>
          <w:color w:val="231F20"/>
          <w:w w:val="105"/>
          <w:sz w:val="18"/>
        </w:rPr>
        <w:t>Broome, John (2014), </w:t>
      </w:r>
      <w:r>
        <w:rPr>
          <w:i/>
          <w:color w:val="231F20"/>
          <w:w w:val="105"/>
          <w:sz w:val="18"/>
        </w:rPr>
        <w:t>DC Showcase Presents: The Great </w:t>
      </w:r>
      <w:r>
        <w:rPr>
          <w:i/>
          <w:color w:val="231F20"/>
          <w:w w:val="105"/>
          <w:sz w:val="18"/>
        </w:rPr>
        <w:t>Disaster</w:t>
      </w:r>
      <w:r>
        <w:rPr>
          <w:i/>
          <w:color w:val="231F20"/>
          <w:w w:val="105"/>
          <w:sz w:val="18"/>
        </w:rPr>
        <w:t> </w:t>
      </w:r>
      <w:r>
        <w:rPr>
          <w:i/>
          <w:color w:val="231F20"/>
          <w:w w:val="110"/>
          <w:sz w:val="18"/>
        </w:rPr>
        <w:t>Featuring the Atomic Knights</w:t>
      </w:r>
      <w:r>
        <w:rPr>
          <w:color w:val="231F20"/>
          <w:w w:val="110"/>
          <w:sz w:val="18"/>
        </w:rPr>
        <w:t>. New York: DC.</w:t>
      </w:r>
    </w:p>
    <w:p>
      <w:pPr>
        <w:spacing w:line="249" w:lineRule="auto" w:before="1"/>
        <w:ind w:left="680" w:right="299" w:hanging="240"/>
        <w:jc w:val="left"/>
        <w:rPr>
          <w:sz w:val="18"/>
        </w:rPr>
      </w:pPr>
      <w:r>
        <w:rPr>
          <w:color w:val="231F20"/>
          <w:sz w:val="18"/>
        </w:rPr>
        <w:t>Brown,</w:t>
      </w:r>
      <w:r>
        <w:rPr>
          <w:color w:val="231F20"/>
          <w:spacing w:val="35"/>
          <w:sz w:val="18"/>
        </w:rPr>
        <w:t> </w:t>
      </w:r>
      <w:r>
        <w:rPr>
          <w:color w:val="231F20"/>
          <w:sz w:val="18"/>
        </w:rPr>
        <w:t>Jeffrey</w:t>
      </w:r>
      <w:r>
        <w:rPr>
          <w:color w:val="231F20"/>
          <w:spacing w:val="35"/>
          <w:sz w:val="18"/>
        </w:rPr>
        <w:t> </w:t>
      </w:r>
      <w:r>
        <w:rPr>
          <w:color w:val="231F20"/>
          <w:sz w:val="18"/>
        </w:rPr>
        <w:t>A.</w:t>
      </w:r>
      <w:r>
        <w:rPr>
          <w:color w:val="231F20"/>
          <w:spacing w:val="35"/>
          <w:sz w:val="18"/>
        </w:rPr>
        <w:t> </w:t>
      </w:r>
      <w:r>
        <w:rPr>
          <w:color w:val="231F20"/>
          <w:sz w:val="18"/>
        </w:rPr>
        <w:t>(2001),</w:t>
      </w:r>
      <w:r>
        <w:rPr>
          <w:color w:val="231F20"/>
          <w:spacing w:val="35"/>
          <w:sz w:val="18"/>
        </w:rPr>
        <w:t> </w:t>
      </w:r>
      <w:r>
        <w:rPr>
          <w:i/>
          <w:color w:val="231F20"/>
          <w:sz w:val="18"/>
        </w:rPr>
        <w:t>Black</w:t>
      </w:r>
      <w:r>
        <w:rPr>
          <w:i/>
          <w:color w:val="231F20"/>
          <w:spacing w:val="35"/>
          <w:sz w:val="18"/>
        </w:rPr>
        <w:t> </w:t>
      </w:r>
      <w:r>
        <w:rPr>
          <w:i/>
          <w:color w:val="231F20"/>
          <w:sz w:val="18"/>
        </w:rPr>
        <w:t>Superheroes,</w:t>
      </w:r>
      <w:r>
        <w:rPr>
          <w:i/>
          <w:color w:val="231F20"/>
          <w:spacing w:val="35"/>
          <w:sz w:val="18"/>
        </w:rPr>
        <w:t> </w:t>
      </w:r>
      <w:r>
        <w:rPr>
          <w:i/>
          <w:color w:val="231F20"/>
          <w:sz w:val="18"/>
        </w:rPr>
        <w:t>Milestone</w:t>
      </w:r>
      <w:r>
        <w:rPr>
          <w:i/>
          <w:color w:val="231F20"/>
          <w:spacing w:val="35"/>
          <w:sz w:val="18"/>
        </w:rPr>
        <w:t> </w:t>
      </w:r>
      <w:r>
        <w:rPr>
          <w:i/>
          <w:color w:val="231F20"/>
          <w:sz w:val="18"/>
        </w:rPr>
        <w:t>Comics,</w:t>
      </w:r>
      <w:r>
        <w:rPr>
          <w:i/>
          <w:color w:val="231F20"/>
          <w:spacing w:val="35"/>
          <w:sz w:val="18"/>
        </w:rPr>
        <w:t> </w:t>
      </w:r>
      <w:r>
        <w:rPr>
          <w:i/>
          <w:color w:val="231F20"/>
          <w:sz w:val="18"/>
        </w:rPr>
        <w:t>and</w:t>
      </w:r>
      <w:r>
        <w:rPr>
          <w:i/>
          <w:color w:val="231F20"/>
          <w:spacing w:val="40"/>
          <w:sz w:val="18"/>
        </w:rPr>
        <w:t> </w:t>
      </w:r>
      <w:r>
        <w:rPr>
          <w:i/>
          <w:color w:val="231F20"/>
          <w:sz w:val="18"/>
        </w:rPr>
        <w:t>Their Fans</w:t>
      </w:r>
      <w:r>
        <w:rPr>
          <w:color w:val="231F20"/>
          <w:sz w:val="18"/>
        </w:rPr>
        <w:t>. Jackson: University Press of Mississippi.</w:t>
      </w:r>
    </w:p>
    <w:p>
      <w:pPr>
        <w:spacing w:line="249" w:lineRule="auto" w:before="1"/>
        <w:ind w:left="680" w:right="195" w:hanging="240"/>
        <w:jc w:val="left"/>
        <w:rPr>
          <w:sz w:val="18"/>
        </w:rPr>
      </w:pPr>
      <w:r>
        <w:rPr>
          <w:color w:val="231F20"/>
          <w:w w:val="105"/>
          <w:sz w:val="18"/>
        </w:rPr>
        <w:t>Brown, Jeffrey A. (2013), “Panthers and Vixens: Black Superheroines, </w:t>
      </w:r>
      <w:r>
        <w:rPr>
          <w:color w:val="231F20"/>
          <w:spacing w:val="-2"/>
          <w:w w:val="105"/>
          <w:sz w:val="18"/>
        </w:rPr>
        <w:t>Sexuality, and Stereotypes in Contemporary Comic Books,” in </w:t>
      </w:r>
      <w:r>
        <w:rPr>
          <w:color w:val="231F20"/>
          <w:spacing w:val="-2"/>
          <w:w w:val="105"/>
          <w:sz w:val="18"/>
        </w:rPr>
        <w:t>Sheena</w:t>
      </w:r>
      <w:r>
        <w:rPr>
          <w:color w:val="231F20"/>
          <w:w w:val="105"/>
          <w:sz w:val="18"/>
        </w:rPr>
        <w:t> Howard and Ronald Jackson II (eds), </w:t>
      </w:r>
      <w:r>
        <w:rPr>
          <w:i/>
          <w:color w:val="231F20"/>
          <w:w w:val="105"/>
          <w:sz w:val="18"/>
        </w:rPr>
        <w:t>Black Comics: Politics of Race</w:t>
      </w:r>
      <w:r>
        <w:rPr>
          <w:i/>
          <w:color w:val="231F20"/>
          <w:w w:val="105"/>
          <w:sz w:val="18"/>
        </w:rPr>
        <w:t> </w:t>
      </w:r>
      <w:bookmarkStart w:name="_bookmark317" w:id="387"/>
      <w:bookmarkEnd w:id="387"/>
      <w:r>
        <w:rPr>
          <w:i/>
          <w:color w:val="231F20"/>
          <w:w w:val="105"/>
          <w:sz w:val="18"/>
        </w:rPr>
        <w:t>and</w:t>
      </w:r>
      <w:r>
        <w:rPr>
          <w:i/>
          <w:color w:val="231F20"/>
          <w:w w:val="105"/>
          <w:sz w:val="18"/>
        </w:rPr>
        <w:t> Representation</w:t>
      </w:r>
      <w:r>
        <w:rPr>
          <w:color w:val="231F20"/>
          <w:w w:val="105"/>
          <w:sz w:val="18"/>
        </w:rPr>
        <w:t>. London: Bloomsbury, 133–50.</w:t>
      </w:r>
    </w:p>
    <w:p>
      <w:pPr>
        <w:spacing w:line="249" w:lineRule="auto" w:before="3"/>
        <w:ind w:left="679" w:right="0" w:hanging="240"/>
        <w:jc w:val="left"/>
        <w:rPr>
          <w:sz w:val="18"/>
        </w:rPr>
      </w:pPr>
      <w:r>
        <w:rPr>
          <w:color w:val="231F20"/>
          <w:w w:val="105"/>
          <w:sz w:val="18"/>
        </w:rPr>
        <w:t>Brown, Slater (1940), ‘</w:t>
      </w:r>
      <w:hyperlink w:history="true" w:anchor="_bookmark139">
        <w:r>
          <w:rPr>
            <w:color w:val="231F20"/>
            <w:w w:val="105"/>
            <w:sz w:val="18"/>
          </w:rPr>
          <w:t>The Coming of Superman</w:t>
        </w:r>
      </w:hyperlink>
      <w:r>
        <w:rPr>
          <w:color w:val="231F20"/>
          <w:w w:val="105"/>
          <w:sz w:val="18"/>
        </w:rPr>
        <w:t>’, </w:t>
      </w:r>
      <w:hyperlink w:history="true" w:anchor="_bookmark139">
        <w:r>
          <w:rPr>
            <w:i/>
            <w:color w:val="231F20"/>
            <w:w w:val="105"/>
            <w:sz w:val="18"/>
          </w:rPr>
          <w:t>New Republic</w:t>
        </w:r>
      </w:hyperlink>
      <w:r>
        <w:rPr>
          <w:color w:val="231F20"/>
          <w:w w:val="105"/>
          <w:sz w:val="18"/>
        </w:rPr>
        <w:t>, September 2, 301.</w:t>
      </w:r>
    </w:p>
    <w:p>
      <w:pPr>
        <w:spacing w:line="249" w:lineRule="auto" w:before="1"/>
        <w:ind w:left="679" w:right="507" w:hanging="240"/>
        <w:jc w:val="left"/>
        <w:rPr>
          <w:sz w:val="18"/>
        </w:rPr>
      </w:pPr>
      <w:r>
        <w:rPr>
          <w:color w:val="231F20"/>
          <w:sz w:val="18"/>
        </w:rPr>
        <w:t>Bukatman, Scott (2003), </w:t>
      </w:r>
      <w:r>
        <w:rPr>
          <w:i/>
          <w:color w:val="231F20"/>
          <w:sz w:val="18"/>
        </w:rPr>
        <w:t>Matters of Gravity: Special Effects and</w:t>
      </w:r>
      <w:r>
        <w:rPr>
          <w:i/>
          <w:color w:val="231F20"/>
          <w:spacing w:val="80"/>
          <w:sz w:val="18"/>
        </w:rPr>
        <w:t> </w:t>
      </w:r>
      <w:r>
        <w:rPr>
          <w:i/>
          <w:color w:val="231F20"/>
          <w:sz w:val="18"/>
        </w:rPr>
        <w:t>Supermen</w:t>
      </w:r>
      <w:r>
        <w:rPr>
          <w:i/>
          <w:color w:val="231F20"/>
          <w:spacing w:val="24"/>
          <w:sz w:val="18"/>
        </w:rPr>
        <w:t> </w:t>
      </w:r>
      <w:r>
        <w:rPr>
          <w:i/>
          <w:color w:val="231F20"/>
          <w:sz w:val="18"/>
        </w:rPr>
        <w:t>in</w:t>
      </w:r>
      <w:r>
        <w:rPr>
          <w:i/>
          <w:color w:val="231F20"/>
          <w:spacing w:val="24"/>
          <w:sz w:val="18"/>
        </w:rPr>
        <w:t> </w:t>
      </w:r>
      <w:r>
        <w:rPr>
          <w:i/>
          <w:color w:val="231F20"/>
          <w:sz w:val="18"/>
        </w:rPr>
        <w:t>the</w:t>
      </w:r>
      <w:r>
        <w:rPr>
          <w:i/>
          <w:color w:val="231F20"/>
          <w:spacing w:val="24"/>
          <w:sz w:val="18"/>
        </w:rPr>
        <w:t> </w:t>
      </w:r>
      <w:r>
        <w:rPr>
          <w:i/>
          <w:color w:val="231F20"/>
          <w:sz w:val="18"/>
        </w:rPr>
        <w:t>20th</w:t>
      </w:r>
      <w:r>
        <w:rPr>
          <w:i/>
          <w:color w:val="231F20"/>
          <w:spacing w:val="24"/>
          <w:sz w:val="18"/>
        </w:rPr>
        <w:t> </w:t>
      </w:r>
      <w:r>
        <w:rPr>
          <w:i/>
          <w:color w:val="231F20"/>
          <w:sz w:val="18"/>
        </w:rPr>
        <w:t>Century</w:t>
      </w:r>
      <w:r>
        <w:rPr>
          <w:color w:val="231F20"/>
          <w:sz w:val="18"/>
        </w:rPr>
        <w:t>.</w:t>
      </w:r>
      <w:r>
        <w:rPr>
          <w:color w:val="231F20"/>
          <w:spacing w:val="24"/>
          <w:sz w:val="18"/>
        </w:rPr>
        <w:t> </w:t>
      </w:r>
      <w:r>
        <w:rPr>
          <w:color w:val="231F20"/>
          <w:sz w:val="18"/>
        </w:rPr>
        <w:t>Durham:</w:t>
      </w:r>
      <w:r>
        <w:rPr>
          <w:color w:val="231F20"/>
          <w:spacing w:val="24"/>
          <w:sz w:val="18"/>
        </w:rPr>
        <w:t> </w:t>
      </w:r>
      <w:r>
        <w:rPr>
          <w:color w:val="231F20"/>
          <w:sz w:val="18"/>
        </w:rPr>
        <w:t>Duke</w:t>
      </w:r>
      <w:r>
        <w:rPr>
          <w:color w:val="231F20"/>
          <w:spacing w:val="24"/>
          <w:sz w:val="18"/>
        </w:rPr>
        <w:t> </w:t>
      </w:r>
      <w:r>
        <w:rPr>
          <w:color w:val="231F20"/>
          <w:sz w:val="18"/>
        </w:rPr>
        <w:t>University</w:t>
      </w:r>
      <w:r>
        <w:rPr>
          <w:color w:val="231F20"/>
          <w:spacing w:val="24"/>
          <w:sz w:val="18"/>
        </w:rPr>
        <w:t> </w:t>
      </w:r>
      <w:r>
        <w:rPr>
          <w:color w:val="231F20"/>
          <w:sz w:val="18"/>
        </w:rPr>
        <w:t>Press.</w:t>
      </w:r>
    </w:p>
    <w:p>
      <w:pPr>
        <w:spacing w:line="249" w:lineRule="auto" w:before="1"/>
        <w:ind w:left="679" w:right="0" w:hanging="240"/>
        <w:jc w:val="left"/>
        <w:rPr>
          <w:sz w:val="18"/>
        </w:rPr>
      </w:pPr>
      <w:r>
        <w:rPr>
          <w:color w:val="231F20"/>
          <w:w w:val="105"/>
          <w:sz w:val="18"/>
        </w:rPr>
        <w:t>Burgos, Carl, et al. (2013), </w:t>
      </w:r>
      <w:r>
        <w:rPr>
          <w:i/>
          <w:color w:val="231F20"/>
          <w:w w:val="105"/>
          <w:sz w:val="18"/>
        </w:rPr>
        <w:t>Marvel Firsts: WWII Superheroes</w:t>
      </w:r>
      <w:r>
        <w:rPr>
          <w:color w:val="231F20"/>
          <w:w w:val="105"/>
          <w:sz w:val="18"/>
        </w:rPr>
        <w:t>. New </w:t>
      </w:r>
      <w:r>
        <w:rPr>
          <w:color w:val="231F20"/>
          <w:w w:val="105"/>
          <w:sz w:val="18"/>
        </w:rPr>
        <w:t>York: </w:t>
      </w:r>
      <w:r>
        <w:rPr>
          <w:color w:val="231F20"/>
          <w:spacing w:val="-2"/>
          <w:w w:val="105"/>
          <w:sz w:val="18"/>
        </w:rPr>
        <w:t>Marvel.</w:t>
      </w:r>
    </w:p>
    <w:p>
      <w:pPr>
        <w:spacing w:line="249" w:lineRule="auto" w:before="1"/>
        <w:ind w:left="679" w:right="299" w:hanging="240"/>
        <w:jc w:val="left"/>
        <w:rPr>
          <w:sz w:val="18"/>
        </w:rPr>
      </w:pPr>
      <w:r>
        <w:rPr>
          <w:color w:val="231F20"/>
          <w:sz w:val="18"/>
        </w:rPr>
        <w:t>Burrage,</w:t>
      </w:r>
      <w:r>
        <w:rPr>
          <w:color w:val="231F20"/>
          <w:spacing w:val="40"/>
          <w:sz w:val="18"/>
        </w:rPr>
        <w:t> </w:t>
      </w:r>
      <w:r>
        <w:rPr>
          <w:color w:val="231F20"/>
          <w:sz w:val="18"/>
        </w:rPr>
        <w:t>Alfred</w:t>
      </w:r>
      <w:r>
        <w:rPr>
          <w:color w:val="231F20"/>
          <w:spacing w:val="40"/>
          <w:sz w:val="18"/>
        </w:rPr>
        <w:t> </w:t>
      </w:r>
      <w:r>
        <w:rPr>
          <w:color w:val="231F20"/>
          <w:sz w:val="18"/>
        </w:rPr>
        <w:t>S.</w:t>
      </w:r>
      <w:r>
        <w:rPr>
          <w:color w:val="231F20"/>
          <w:spacing w:val="40"/>
          <w:sz w:val="18"/>
        </w:rPr>
        <w:t> </w:t>
      </w:r>
      <w:r>
        <w:rPr>
          <w:color w:val="231F20"/>
          <w:sz w:val="18"/>
        </w:rPr>
        <w:t>(1885),</w:t>
      </w:r>
      <w:r>
        <w:rPr>
          <w:color w:val="231F20"/>
          <w:spacing w:val="40"/>
          <w:sz w:val="18"/>
        </w:rPr>
        <w:t> </w:t>
      </w:r>
      <w:r>
        <w:rPr>
          <w:i/>
          <w:color w:val="231F20"/>
          <w:sz w:val="18"/>
        </w:rPr>
        <w:t>Spring-Heel’d</w:t>
      </w:r>
      <w:r>
        <w:rPr>
          <w:i/>
          <w:color w:val="231F20"/>
          <w:spacing w:val="40"/>
          <w:sz w:val="18"/>
        </w:rPr>
        <w:t> </w:t>
      </w:r>
      <w:r>
        <w:rPr>
          <w:i/>
          <w:color w:val="231F20"/>
          <w:sz w:val="18"/>
        </w:rPr>
        <w:t>Jack:</w:t>
      </w:r>
      <w:r>
        <w:rPr>
          <w:i/>
          <w:color w:val="231F20"/>
          <w:spacing w:val="40"/>
          <w:sz w:val="18"/>
        </w:rPr>
        <w:t> </w:t>
      </w:r>
      <w:r>
        <w:rPr>
          <w:i/>
          <w:color w:val="231F20"/>
          <w:sz w:val="18"/>
        </w:rPr>
        <w:t>The</w:t>
      </w:r>
      <w:r>
        <w:rPr>
          <w:i/>
          <w:color w:val="231F20"/>
          <w:spacing w:val="40"/>
          <w:sz w:val="18"/>
        </w:rPr>
        <w:t> </w:t>
      </w:r>
      <w:r>
        <w:rPr>
          <w:i/>
          <w:color w:val="231F20"/>
          <w:sz w:val="18"/>
        </w:rPr>
        <w:t>Terror</w:t>
      </w:r>
      <w:r>
        <w:rPr>
          <w:i/>
          <w:color w:val="231F20"/>
          <w:spacing w:val="40"/>
          <w:sz w:val="18"/>
        </w:rPr>
        <w:t> </w:t>
      </w:r>
      <w:r>
        <w:rPr>
          <w:i/>
          <w:color w:val="231F20"/>
          <w:sz w:val="18"/>
        </w:rPr>
        <w:t>of</w:t>
      </w:r>
      <w:r>
        <w:rPr>
          <w:i/>
          <w:color w:val="231F20"/>
          <w:spacing w:val="40"/>
          <w:sz w:val="18"/>
        </w:rPr>
        <w:t> </w:t>
      </w:r>
      <w:r>
        <w:rPr>
          <w:i/>
          <w:color w:val="231F20"/>
          <w:sz w:val="18"/>
        </w:rPr>
        <w:t>London</w:t>
      </w:r>
      <w:r>
        <w:rPr>
          <w:color w:val="231F20"/>
          <w:sz w:val="18"/>
        </w:rPr>
        <w:t>,</w:t>
      </w:r>
      <w:r>
        <w:rPr>
          <w:color w:val="231F20"/>
          <w:spacing w:val="40"/>
          <w:sz w:val="18"/>
        </w:rPr>
        <w:t> </w:t>
      </w:r>
      <w:r>
        <w:rPr>
          <w:i/>
          <w:color w:val="231F20"/>
          <w:sz w:val="18"/>
        </w:rPr>
        <w:t>The Boy’s Standard</w:t>
      </w:r>
      <w:r>
        <w:rPr>
          <w:color w:val="231F20"/>
          <w:sz w:val="18"/>
        </w:rPr>
        <w:t>, July–August</w:t>
      </w:r>
      <w:r>
        <w:rPr>
          <w:i/>
          <w:color w:val="231F20"/>
          <w:sz w:val="18"/>
        </w:rPr>
        <w:t>. </w:t>
      </w:r>
      <w:r>
        <w:rPr>
          <w:color w:val="231F20"/>
          <w:sz w:val="18"/>
        </w:rPr>
        <w:t>Available online: </w:t>
      </w:r>
      <w:hyperlink r:id="rId156">
        <w:r>
          <w:rPr>
            <w:color w:val="231F20"/>
            <w:sz w:val="18"/>
          </w:rPr>
          <w:t>http://gutenberg.</w:t>
        </w:r>
      </w:hyperlink>
      <w:r>
        <w:rPr>
          <w:color w:val="231F20"/>
          <w:spacing w:val="40"/>
          <w:sz w:val="18"/>
        </w:rPr>
        <w:t> </w:t>
      </w:r>
      <w:hyperlink r:id="rId156">
        <w:r>
          <w:rPr>
            <w:color w:val="231F20"/>
            <w:sz w:val="18"/>
          </w:rPr>
          <w:t>net.au/ebooks06/0602571h.html </w:t>
        </w:r>
      </w:hyperlink>
      <w:r>
        <w:rPr>
          <w:color w:val="231F20"/>
          <w:sz w:val="18"/>
        </w:rPr>
        <w:t>(accessed 25 August 25, 2010).</w:t>
      </w:r>
    </w:p>
    <w:p>
      <w:pPr>
        <w:spacing w:after="0" w:line="249" w:lineRule="auto"/>
        <w:jc w:val="left"/>
        <w:rPr>
          <w:sz w:val="18"/>
        </w:rPr>
        <w:sectPr>
          <w:pgSz w:w="7830" w:h="12250"/>
          <w:pgMar w:header="628" w:footer="0" w:top="820" w:bottom="280" w:left="760" w:right="740"/>
        </w:sectPr>
      </w:pPr>
    </w:p>
    <w:p>
      <w:pPr>
        <w:pStyle w:val="BodyText"/>
      </w:pPr>
    </w:p>
    <w:p>
      <w:pPr>
        <w:pStyle w:val="BodyText"/>
        <w:rPr>
          <w:sz w:val="19"/>
        </w:rPr>
      </w:pPr>
    </w:p>
    <w:p>
      <w:pPr>
        <w:spacing w:line="249" w:lineRule="auto" w:before="0"/>
        <w:ind w:left="343" w:right="679" w:hanging="240"/>
        <w:jc w:val="left"/>
        <w:rPr>
          <w:sz w:val="18"/>
        </w:rPr>
      </w:pPr>
      <w:r>
        <w:rPr>
          <w:color w:val="231F20"/>
          <w:w w:val="105"/>
          <w:sz w:val="18"/>
        </w:rPr>
        <w:t>Burroughs, Edgar Rice (1983), </w:t>
      </w:r>
      <w:r>
        <w:rPr>
          <w:i/>
          <w:color w:val="231F20"/>
          <w:w w:val="105"/>
          <w:sz w:val="18"/>
        </w:rPr>
        <w:t>A Princess of Mars</w:t>
      </w:r>
      <w:r>
        <w:rPr>
          <w:color w:val="231F20"/>
          <w:w w:val="105"/>
          <w:sz w:val="18"/>
        </w:rPr>
        <w:t>. New </w:t>
      </w:r>
      <w:r>
        <w:rPr>
          <w:color w:val="231F20"/>
          <w:w w:val="105"/>
          <w:sz w:val="18"/>
        </w:rPr>
        <w:t>York: </w:t>
      </w:r>
      <w:bookmarkStart w:name="_bookmark318" w:id="388"/>
      <w:bookmarkEnd w:id="388"/>
      <w:r>
        <w:rPr>
          <w:color w:val="231F20"/>
          <w:spacing w:val="-2"/>
          <w:w w:val="105"/>
          <w:sz w:val="18"/>
        </w:rPr>
        <w:t>Ballantine.</w:t>
      </w:r>
    </w:p>
    <w:p>
      <w:pPr>
        <w:spacing w:line="249" w:lineRule="auto" w:before="2"/>
        <w:ind w:left="103" w:right="817" w:firstLine="0"/>
        <w:jc w:val="left"/>
        <w:rPr>
          <w:sz w:val="18"/>
        </w:rPr>
      </w:pPr>
      <w:r>
        <w:rPr>
          <w:color w:val="231F20"/>
          <w:sz w:val="18"/>
        </w:rPr>
        <w:t>Burroughs, Edgar Rice (1999), </w:t>
      </w:r>
      <w:hyperlink w:history="true" w:anchor="_bookmark46">
        <w:r>
          <w:rPr>
            <w:i/>
            <w:color w:val="231F20"/>
            <w:sz w:val="18"/>
          </w:rPr>
          <w:t>Tarzan of the Apes</w:t>
        </w:r>
      </w:hyperlink>
      <w:r>
        <w:rPr>
          <w:color w:val="231F20"/>
          <w:sz w:val="18"/>
        </w:rPr>
        <w:t>. New York: </w:t>
      </w:r>
      <w:r>
        <w:rPr>
          <w:color w:val="231F20"/>
          <w:sz w:val="18"/>
        </w:rPr>
        <w:t>Tor.</w:t>
      </w:r>
      <w:r>
        <w:rPr>
          <w:color w:val="231F20"/>
          <w:spacing w:val="40"/>
          <w:sz w:val="18"/>
        </w:rPr>
        <w:t> </w:t>
      </w:r>
      <w:r>
        <w:rPr>
          <w:color w:val="231F20"/>
          <w:sz w:val="18"/>
        </w:rPr>
        <w:t>Byrne, John (1984), </w:t>
      </w:r>
      <w:r>
        <w:rPr>
          <w:i/>
          <w:color w:val="231F20"/>
          <w:sz w:val="18"/>
        </w:rPr>
        <w:t>Alpha Flight </w:t>
      </w:r>
      <w:r>
        <w:rPr>
          <w:color w:val="231F20"/>
          <w:sz w:val="18"/>
        </w:rPr>
        <w:t>#7 (February), Marvel.</w:t>
      </w:r>
    </w:p>
    <w:p>
      <w:pPr>
        <w:spacing w:line="249" w:lineRule="auto" w:before="1"/>
        <w:ind w:left="343" w:right="507" w:hanging="240"/>
        <w:jc w:val="left"/>
        <w:rPr>
          <w:sz w:val="18"/>
        </w:rPr>
      </w:pPr>
      <w:r>
        <w:rPr>
          <w:color w:val="231F20"/>
          <w:w w:val="105"/>
          <w:sz w:val="18"/>
        </w:rPr>
        <w:t>Cadigan, Glen (2003), </w:t>
      </w:r>
      <w:r>
        <w:rPr>
          <w:i/>
          <w:color w:val="231F20"/>
          <w:w w:val="105"/>
          <w:sz w:val="18"/>
        </w:rPr>
        <w:t>The Legion of Super-Heroes Companion</w:t>
      </w:r>
      <w:r>
        <w:rPr>
          <w:color w:val="231F20"/>
          <w:w w:val="105"/>
          <w:sz w:val="18"/>
        </w:rPr>
        <w:t>. </w:t>
      </w:r>
      <w:r>
        <w:rPr>
          <w:color w:val="231F20"/>
          <w:w w:val="105"/>
          <w:sz w:val="18"/>
        </w:rPr>
        <w:t>Raleigh, NC: TwoMorrows.</w:t>
      </w:r>
    </w:p>
    <w:p>
      <w:pPr>
        <w:spacing w:line="249" w:lineRule="auto" w:before="1"/>
        <w:ind w:left="343" w:right="679" w:hanging="240"/>
        <w:jc w:val="left"/>
        <w:rPr>
          <w:sz w:val="18"/>
        </w:rPr>
      </w:pPr>
      <w:r>
        <w:rPr>
          <w:color w:val="231F20"/>
          <w:sz w:val="18"/>
        </w:rPr>
        <w:t>Campbell, Joseph (2004), </w:t>
      </w:r>
      <w:r>
        <w:rPr>
          <w:i/>
          <w:color w:val="231F20"/>
          <w:sz w:val="18"/>
        </w:rPr>
        <w:t>The Hero with a Thousand Faces</w:t>
      </w:r>
      <w:r>
        <w:rPr>
          <w:color w:val="231F20"/>
          <w:sz w:val="18"/>
        </w:rPr>
        <w:t>,</w:t>
      </w:r>
      <w:r>
        <w:rPr>
          <w:color w:val="231F20"/>
          <w:spacing w:val="80"/>
          <w:sz w:val="18"/>
        </w:rPr>
        <w:t> </w:t>
      </w:r>
      <w:r>
        <w:rPr>
          <w:color w:val="231F20"/>
          <w:sz w:val="18"/>
        </w:rPr>
        <w:t>commemorative</w:t>
      </w:r>
      <w:r>
        <w:rPr>
          <w:color w:val="231F20"/>
          <w:spacing w:val="-1"/>
          <w:sz w:val="18"/>
        </w:rPr>
        <w:t> </w:t>
      </w:r>
      <w:r>
        <w:rPr>
          <w:color w:val="231F20"/>
          <w:sz w:val="18"/>
        </w:rPr>
        <w:t>edn.</w:t>
      </w:r>
      <w:r>
        <w:rPr>
          <w:color w:val="231F20"/>
          <w:spacing w:val="-1"/>
          <w:sz w:val="18"/>
        </w:rPr>
        <w:t> </w:t>
      </w:r>
      <w:r>
        <w:rPr>
          <w:color w:val="231F20"/>
          <w:sz w:val="18"/>
        </w:rPr>
        <w:t>Princeton:</w:t>
      </w:r>
      <w:r>
        <w:rPr>
          <w:color w:val="231F20"/>
          <w:spacing w:val="-1"/>
          <w:sz w:val="18"/>
        </w:rPr>
        <w:t> </w:t>
      </w:r>
      <w:r>
        <w:rPr>
          <w:color w:val="231F20"/>
          <w:sz w:val="18"/>
        </w:rPr>
        <w:t>Princeton</w:t>
      </w:r>
      <w:r>
        <w:rPr>
          <w:color w:val="231F20"/>
          <w:spacing w:val="-1"/>
          <w:sz w:val="18"/>
        </w:rPr>
        <w:t> </w:t>
      </w:r>
      <w:r>
        <w:rPr>
          <w:color w:val="231F20"/>
          <w:sz w:val="18"/>
        </w:rPr>
        <w:t>University</w:t>
      </w:r>
      <w:r>
        <w:rPr>
          <w:color w:val="231F20"/>
          <w:spacing w:val="-1"/>
          <w:sz w:val="18"/>
        </w:rPr>
        <w:t> </w:t>
      </w:r>
      <w:r>
        <w:rPr>
          <w:color w:val="231F20"/>
          <w:sz w:val="18"/>
        </w:rPr>
        <w:t>Press.</w:t>
      </w:r>
    </w:p>
    <w:p>
      <w:pPr>
        <w:spacing w:line="249" w:lineRule="auto" w:before="1"/>
        <w:ind w:left="343" w:right="299" w:hanging="240"/>
        <w:jc w:val="left"/>
        <w:rPr>
          <w:sz w:val="18"/>
        </w:rPr>
      </w:pPr>
      <w:r>
        <w:rPr>
          <w:color w:val="231F20"/>
          <w:w w:val="105"/>
          <w:sz w:val="18"/>
        </w:rPr>
        <w:t>Capitanio, Adam (2010), “‘The Jekyll and Hyde of the Atomic Age’: </w:t>
      </w:r>
      <w:r>
        <w:rPr>
          <w:i/>
          <w:color w:val="231F20"/>
          <w:w w:val="105"/>
          <w:sz w:val="18"/>
        </w:rPr>
        <w:t>The</w:t>
      </w:r>
      <w:r>
        <w:rPr>
          <w:i/>
          <w:color w:val="231F20"/>
          <w:w w:val="105"/>
          <w:sz w:val="18"/>
        </w:rPr>
        <w:t> Incredible Hulk </w:t>
      </w:r>
      <w:r>
        <w:rPr>
          <w:color w:val="231F20"/>
          <w:w w:val="105"/>
          <w:sz w:val="18"/>
        </w:rPr>
        <w:t>as the Ambiguous Embodiment of Nuclear Power,” </w:t>
      </w:r>
      <w:r>
        <w:rPr>
          <w:i/>
          <w:color w:val="231F20"/>
          <w:w w:val="105"/>
          <w:sz w:val="18"/>
        </w:rPr>
        <w:t>Journal of Popular Culture </w:t>
      </w:r>
      <w:r>
        <w:rPr>
          <w:color w:val="231F20"/>
          <w:w w:val="105"/>
          <w:sz w:val="18"/>
        </w:rPr>
        <w:t>43 (2): 249–70.</w:t>
      </w:r>
    </w:p>
    <w:p>
      <w:pPr>
        <w:spacing w:line="249" w:lineRule="auto" w:before="1"/>
        <w:ind w:left="343" w:right="611" w:hanging="240"/>
        <w:jc w:val="both"/>
        <w:rPr>
          <w:sz w:val="18"/>
        </w:rPr>
      </w:pPr>
      <w:r>
        <w:rPr>
          <w:color w:val="231F20"/>
          <w:sz w:val="18"/>
        </w:rPr>
        <w:t>Carlyle, Thomas (1841) </w:t>
      </w:r>
      <w:hyperlink w:history="true" w:anchor="_bookmark36">
        <w:r>
          <w:rPr>
            <w:i/>
            <w:color w:val="231F20"/>
            <w:sz w:val="18"/>
          </w:rPr>
          <w:t>On Heroes, Hero-W</w:t>
        </w:r>
        <w:bookmarkStart w:name="_bookmark319" w:id="389"/>
        <w:bookmarkEnd w:id="389"/>
        <w:r>
          <w:rPr>
            <w:i/>
            <w:color w:val="231F20"/>
            <w:sz w:val="18"/>
          </w:rPr>
          <w:t>orship,</w:t>
        </w:r>
        <w:r>
          <w:rPr>
            <w:i/>
            <w:color w:val="231F20"/>
            <w:sz w:val="18"/>
          </w:rPr>
          <w:t> and The Heroic in</w:t>
        </w:r>
      </w:hyperlink>
      <w:r>
        <w:rPr>
          <w:i/>
          <w:color w:val="231F20"/>
          <w:spacing w:val="40"/>
          <w:sz w:val="18"/>
        </w:rPr>
        <w:t> </w:t>
      </w:r>
      <w:hyperlink w:history="true" w:anchor="_bookmark36">
        <w:r>
          <w:rPr>
            <w:i/>
            <w:color w:val="231F20"/>
            <w:spacing w:val="-2"/>
            <w:sz w:val="18"/>
          </w:rPr>
          <w:t>History</w:t>
        </w:r>
      </w:hyperlink>
      <w:r>
        <w:rPr>
          <w:color w:val="231F20"/>
          <w:spacing w:val="-2"/>
          <w:sz w:val="18"/>
        </w:rPr>
        <w:t>. Available online: </w:t>
      </w:r>
      <w:hyperlink r:id="rId157">
        <w:r>
          <w:rPr>
            <w:color w:val="231F20"/>
            <w:spacing w:val="-2"/>
            <w:sz w:val="18"/>
          </w:rPr>
          <w:t>http://www.gutenberg.org/files/1091/1091-</w:t>
        </w:r>
      </w:hyperlink>
      <w:r>
        <w:rPr>
          <w:color w:val="231F20"/>
          <w:spacing w:val="40"/>
          <w:sz w:val="18"/>
        </w:rPr>
        <w:t> </w:t>
      </w:r>
      <w:hyperlink r:id="rId157">
        <w:r>
          <w:rPr>
            <w:color w:val="231F20"/>
            <w:sz w:val="18"/>
          </w:rPr>
          <w:t>h/1091-h.htm </w:t>
        </w:r>
      </w:hyperlink>
      <w:r>
        <w:rPr>
          <w:color w:val="231F20"/>
          <w:sz w:val="18"/>
        </w:rPr>
        <w:t>(accessed September 1, 2016).</w:t>
      </w:r>
    </w:p>
    <w:p>
      <w:pPr>
        <w:spacing w:line="249" w:lineRule="auto" w:before="2"/>
        <w:ind w:left="343" w:right="679" w:hanging="240"/>
        <w:jc w:val="left"/>
        <w:rPr>
          <w:sz w:val="18"/>
        </w:rPr>
      </w:pPr>
      <w:r>
        <w:rPr>
          <w:color w:val="231F20"/>
          <w:w w:val="105"/>
          <w:sz w:val="18"/>
        </w:rPr>
        <w:t>Carnegie Museum of Art Archives, “Components from RHYTHM MASTR, 1999,” Exhibition Catalogue, Carnegie Museum of </w:t>
      </w:r>
      <w:r>
        <w:rPr>
          <w:color w:val="231F20"/>
          <w:w w:val="105"/>
          <w:sz w:val="18"/>
        </w:rPr>
        <w:t>Art, </w:t>
      </w:r>
      <w:r>
        <w:rPr>
          <w:color w:val="231F20"/>
          <w:spacing w:val="-2"/>
          <w:w w:val="105"/>
          <w:sz w:val="18"/>
        </w:rPr>
        <w:t>Pittsburgh.</w:t>
      </w:r>
    </w:p>
    <w:p>
      <w:pPr>
        <w:spacing w:line="249" w:lineRule="auto" w:before="2"/>
        <w:ind w:left="343" w:right="507" w:hanging="240"/>
        <w:jc w:val="left"/>
        <w:rPr>
          <w:sz w:val="18"/>
        </w:rPr>
      </w:pPr>
      <w:r>
        <w:rPr>
          <w:color w:val="231F20"/>
          <w:sz w:val="18"/>
        </w:rPr>
        <w:t>Carpenter, Stanford W. (2005), “Truth Be Told: Authorship and the</w:t>
      </w:r>
      <w:r>
        <w:rPr>
          <w:color w:val="231F20"/>
          <w:spacing w:val="40"/>
          <w:sz w:val="18"/>
        </w:rPr>
        <w:t> </w:t>
      </w:r>
      <w:r>
        <w:rPr>
          <w:color w:val="231F20"/>
          <w:sz w:val="18"/>
        </w:rPr>
        <w:t>Creation</w:t>
      </w:r>
      <w:r>
        <w:rPr>
          <w:color w:val="231F20"/>
          <w:spacing w:val="31"/>
          <w:sz w:val="18"/>
        </w:rPr>
        <w:t> </w:t>
      </w:r>
      <w:r>
        <w:rPr>
          <w:color w:val="231F20"/>
          <w:sz w:val="18"/>
        </w:rPr>
        <w:t>of</w:t>
      </w:r>
      <w:r>
        <w:rPr>
          <w:color w:val="231F20"/>
          <w:spacing w:val="31"/>
          <w:sz w:val="18"/>
        </w:rPr>
        <w:t> </w:t>
      </w:r>
      <w:r>
        <w:rPr>
          <w:color w:val="231F20"/>
          <w:sz w:val="18"/>
        </w:rPr>
        <w:t>the</w:t>
      </w:r>
      <w:r>
        <w:rPr>
          <w:color w:val="231F20"/>
          <w:spacing w:val="31"/>
          <w:sz w:val="18"/>
        </w:rPr>
        <w:t> </w:t>
      </w:r>
      <w:r>
        <w:rPr>
          <w:color w:val="231F20"/>
          <w:sz w:val="18"/>
        </w:rPr>
        <w:t>Black</w:t>
      </w:r>
      <w:r>
        <w:rPr>
          <w:color w:val="231F20"/>
          <w:spacing w:val="31"/>
          <w:sz w:val="18"/>
        </w:rPr>
        <w:t> </w:t>
      </w:r>
      <w:r>
        <w:rPr>
          <w:color w:val="231F20"/>
          <w:sz w:val="18"/>
        </w:rPr>
        <w:t>Captain</w:t>
      </w:r>
      <w:r>
        <w:rPr>
          <w:color w:val="231F20"/>
          <w:spacing w:val="31"/>
          <w:sz w:val="18"/>
        </w:rPr>
        <w:t> </w:t>
      </w:r>
      <w:r>
        <w:rPr>
          <w:color w:val="231F20"/>
          <w:sz w:val="18"/>
        </w:rPr>
        <w:t>America,”</w:t>
      </w:r>
      <w:r>
        <w:rPr>
          <w:color w:val="231F20"/>
          <w:spacing w:val="31"/>
          <w:sz w:val="18"/>
        </w:rPr>
        <w:t> </w:t>
      </w:r>
      <w:r>
        <w:rPr>
          <w:color w:val="231F20"/>
          <w:sz w:val="18"/>
        </w:rPr>
        <w:t>in</w:t>
      </w:r>
      <w:r>
        <w:rPr>
          <w:color w:val="231F20"/>
          <w:spacing w:val="31"/>
          <w:sz w:val="18"/>
        </w:rPr>
        <w:t> </w:t>
      </w:r>
      <w:r>
        <w:rPr>
          <w:color w:val="231F20"/>
          <w:sz w:val="18"/>
        </w:rPr>
        <w:t>Jeff</w:t>
      </w:r>
      <w:r>
        <w:rPr>
          <w:color w:val="231F20"/>
          <w:spacing w:val="31"/>
          <w:sz w:val="18"/>
        </w:rPr>
        <w:t> </w:t>
      </w:r>
      <w:r>
        <w:rPr>
          <w:color w:val="231F20"/>
          <w:sz w:val="18"/>
        </w:rPr>
        <w:t>McLaughlin</w:t>
      </w:r>
      <w:r>
        <w:rPr>
          <w:color w:val="231F20"/>
          <w:spacing w:val="31"/>
          <w:sz w:val="18"/>
        </w:rPr>
        <w:t> </w:t>
      </w:r>
      <w:r>
        <w:rPr>
          <w:color w:val="231F20"/>
          <w:sz w:val="18"/>
        </w:rPr>
        <w:t>(ed.),</w:t>
      </w:r>
      <w:r>
        <w:rPr>
          <w:color w:val="231F20"/>
          <w:spacing w:val="40"/>
          <w:sz w:val="18"/>
        </w:rPr>
        <w:t> </w:t>
      </w:r>
      <w:r>
        <w:rPr>
          <w:i/>
          <w:color w:val="231F20"/>
          <w:sz w:val="18"/>
        </w:rPr>
        <w:t>Comics</w:t>
      </w:r>
      <w:r>
        <w:rPr>
          <w:i/>
          <w:color w:val="231F20"/>
          <w:spacing w:val="40"/>
          <w:sz w:val="18"/>
        </w:rPr>
        <w:t> </w:t>
      </w:r>
      <w:r>
        <w:rPr>
          <w:i/>
          <w:color w:val="231F20"/>
          <w:sz w:val="18"/>
        </w:rPr>
        <w:t>as</w:t>
      </w:r>
      <w:r>
        <w:rPr>
          <w:i/>
          <w:color w:val="231F20"/>
          <w:spacing w:val="40"/>
          <w:sz w:val="18"/>
        </w:rPr>
        <w:t> </w:t>
      </w:r>
      <w:r>
        <w:rPr>
          <w:i/>
          <w:color w:val="231F20"/>
          <w:sz w:val="18"/>
        </w:rPr>
        <w:t>Philosophy</w:t>
      </w:r>
      <w:r>
        <w:rPr>
          <w:color w:val="231F20"/>
          <w:sz w:val="18"/>
        </w:rPr>
        <w:t>.</w:t>
      </w:r>
      <w:r>
        <w:rPr>
          <w:color w:val="231F20"/>
          <w:spacing w:val="40"/>
          <w:sz w:val="18"/>
        </w:rPr>
        <w:t> </w:t>
      </w:r>
      <w:r>
        <w:rPr>
          <w:color w:val="231F20"/>
          <w:sz w:val="18"/>
        </w:rPr>
        <w:t>Jackson:</w:t>
      </w:r>
      <w:r>
        <w:rPr>
          <w:color w:val="231F20"/>
          <w:spacing w:val="40"/>
          <w:sz w:val="18"/>
        </w:rPr>
        <w:t> </w:t>
      </w:r>
      <w:r>
        <w:rPr>
          <w:color w:val="231F20"/>
          <w:sz w:val="18"/>
        </w:rPr>
        <w:t>University</w:t>
      </w:r>
      <w:r>
        <w:rPr>
          <w:color w:val="231F20"/>
          <w:spacing w:val="40"/>
          <w:sz w:val="18"/>
        </w:rPr>
        <w:t> </w:t>
      </w:r>
      <w:r>
        <w:rPr>
          <w:color w:val="231F20"/>
          <w:sz w:val="18"/>
        </w:rPr>
        <w:t>Press</w:t>
      </w:r>
      <w:r>
        <w:rPr>
          <w:color w:val="231F20"/>
          <w:spacing w:val="40"/>
          <w:sz w:val="18"/>
        </w:rPr>
        <w:t> </w:t>
      </w:r>
      <w:r>
        <w:rPr>
          <w:color w:val="231F20"/>
          <w:sz w:val="18"/>
        </w:rPr>
        <w:t>of</w:t>
      </w:r>
      <w:r>
        <w:rPr>
          <w:color w:val="231F20"/>
          <w:spacing w:val="40"/>
          <w:sz w:val="18"/>
        </w:rPr>
        <w:t> </w:t>
      </w:r>
      <w:r>
        <w:rPr>
          <w:color w:val="231F20"/>
          <w:sz w:val="18"/>
        </w:rPr>
        <w:t>Mississippi.</w:t>
      </w:r>
    </w:p>
    <w:p>
      <w:pPr>
        <w:spacing w:line="249" w:lineRule="auto" w:before="1"/>
        <w:ind w:left="343" w:right="627" w:hanging="240"/>
        <w:jc w:val="left"/>
        <w:rPr>
          <w:sz w:val="18"/>
        </w:rPr>
      </w:pPr>
      <w:r>
        <w:rPr>
          <w:color w:val="231F20"/>
          <w:w w:val="105"/>
          <w:sz w:val="18"/>
        </w:rPr>
        <w:t>Carrington, Andre (2015), “Drawn into Dialogue Comic Book </w:t>
      </w:r>
      <w:r>
        <w:rPr>
          <w:color w:val="231F20"/>
          <w:w w:val="105"/>
          <w:sz w:val="18"/>
        </w:rPr>
        <w:t>Culture and the Scene of Controversy in Milestone Media’s Icon,” in Frances Gateward and John Jennings (eds), </w:t>
      </w:r>
      <w:r>
        <w:rPr>
          <w:i/>
          <w:color w:val="231F20"/>
          <w:w w:val="105"/>
          <w:sz w:val="18"/>
        </w:rPr>
        <w:t>The Blacker the Ink:</w:t>
      </w:r>
      <w:r>
        <w:rPr>
          <w:i/>
          <w:color w:val="231F20"/>
          <w:w w:val="105"/>
          <w:sz w:val="18"/>
        </w:rPr>
        <w:t> Constructions of Black Identity in Comics and Sequential Art</w:t>
      </w:r>
      <w:r>
        <w:rPr>
          <w:color w:val="231F20"/>
          <w:w w:val="105"/>
          <w:sz w:val="18"/>
        </w:rPr>
        <w:t>. New Brunswick: Rutgers University Press.</w:t>
      </w:r>
    </w:p>
    <w:p>
      <w:pPr>
        <w:spacing w:line="249" w:lineRule="auto" w:before="3"/>
        <w:ind w:left="343" w:right="507" w:hanging="240"/>
        <w:jc w:val="left"/>
        <w:rPr>
          <w:sz w:val="18"/>
        </w:rPr>
      </w:pPr>
      <w:r>
        <w:rPr>
          <w:color w:val="231F20"/>
          <w:w w:val="105"/>
          <w:sz w:val="18"/>
        </w:rPr>
        <w:t>Carter, James Bucky (2004), “‘There’ll Be Others Converging’: Fighting American,</w:t>
      </w:r>
      <w:r>
        <w:rPr>
          <w:color w:val="231F20"/>
          <w:spacing w:val="-3"/>
          <w:w w:val="105"/>
          <w:sz w:val="18"/>
        </w:rPr>
        <w:t> </w:t>
      </w:r>
      <w:r>
        <w:rPr>
          <w:color w:val="231F20"/>
          <w:w w:val="105"/>
          <w:sz w:val="18"/>
        </w:rPr>
        <w:t>The</w:t>
      </w:r>
      <w:r>
        <w:rPr>
          <w:color w:val="231F20"/>
          <w:spacing w:val="-3"/>
          <w:w w:val="105"/>
          <w:sz w:val="18"/>
        </w:rPr>
        <w:t> </w:t>
      </w:r>
      <w:r>
        <w:rPr>
          <w:color w:val="231F20"/>
          <w:w w:val="105"/>
          <w:sz w:val="18"/>
        </w:rPr>
        <w:t>Other,</w:t>
      </w:r>
      <w:r>
        <w:rPr>
          <w:color w:val="231F20"/>
          <w:spacing w:val="-3"/>
          <w:w w:val="105"/>
          <w:sz w:val="18"/>
        </w:rPr>
        <w:t> </w:t>
      </w:r>
      <w:r>
        <w:rPr>
          <w:color w:val="231F20"/>
          <w:w w:val="105"/>
          <w:sz w:val="18"/>
        </w:rPr>
        <w:t>and</w:t>
      </w:r>
      <w:r>
        <w:rPr>
          <w:color w:val="231F20"/>
          <w:spacing w:val="-3"/>
          <w:w w:val="105"/>
          <w:sz w:val="18"/>
        </w:rPr>
        <w:t> </w:t>
      </w:r>
      <w:r>
        <w:rPr>
          <w:color w:val="231F20"/>
          <w:w w:val="105"/>
          <w:sz w:val="18"/>
        </w:rPr>
        <w:t>‘Governing’</w:t>
      </w:r>
      <w:r>
        <w:rPr>
          <w:color w:val="231F20"/>
          <w:spacing w:val="-3"/>
          <w:w w:val="105"/>
          <w:sz w:val="18"/>
        </w:rPr>
        <w:t> </w:t>
      </w:r>
      <w:r>
        <w:rPr>
          <w:color w:val="231F20"/>
          <w:w w:val="105"/>
          <w:sz w:val="18"/>
        </w:rPr>
        <w:t>Bodies,”</w:t>
      </w:r>
      <w:r>
        <w:rPr>
          <w:color w:val="231F20"/>
          <w:spacing w:val="-3"/>
          <w:w w:val="105"/>
          <w:sz w:val="18"/>
        </w:rPr>
        <w:t> </w:t>
      </w:r>
      <w:r>
        <w:rPr>
          <w:i/>
          <w:color w:val="231F20"/>
          <w:w w:val="105"/>
          <w:sz w:val="18"/>
        </w:rPr>
        <w:t>International</w:t>
      </w:r>
      <w:r>
        <w:rPr>
          <w:i/>
          <w:color w:val="231F20"/>
          <w:spacing w:val="-3"/>
          <w:w w:val="105"/>
          <w:sz w:val="18"/>
        </w:rPr>
        <w:t> </w:t>
      </w:r>
      <w:r>
        <w:rPr>
          <w:i/>
          <w:color w:val="231F20"/>
          <w:w w:val="105"/>
          <w:sz w:val="18"/>
        </w:rPr>
        <w:t>Journal</w:t>
      </w:r>
      <w:r>
        <w:rPr>
          <w:i/>
          <w:color w:val="231F20"/>
          <w:w w:val="105"/>
          <w:sz w:val="18"/>
        </w:rPr>
        <w:t> of Comic Art </w:t>
      </w:r>
      <w:r>
        <w:rPr>
          <w:color w:val="231F20"/>
          <w:w w:val="105"/>
          <w:sz w:val="18"/>
        </w:rPr>
        <w:t>6 (2): 364–75.</w:t>
      </w:r>
    </w:p>
    <w:p>
      <w:pPr>
        <w:spacing w:line="249" w:lineRule="auto" w:before="1"/>
        <w:ind w:left="343" w:right="817" w:hanging="240"/>
        <w:jc w:val="left"/>
        <w:rPr>
          <w:sz w:val="18"/>
        </w:rPr>
      </w:pPr>
      <w:r>
        <w:rPr>
          <w:color w:val="231F20"/>
          <w:w w:val="105"/>
          <w:sz w:val="18"/>
        </w:rPr>
        <w:t>Carissimo, Justin (2016), “Marvel pulls sexualised Riri Williams </w:t>
      </w:r>
      <w:r>
        <w:rPr>
          <w:color w:val="231F20"/>
          <w:sz w:val="18"/>
        </w:rPr>
        <w:t>cover after backlash,” </w:t>
      </w:r>
      <w:r>
        <w:rPr>
          <w:i/>
          <w:color w:val="231F20"/>
          <w:sz w:val="18"/>
        </w:rPr>
        <w:t>Independen</w:t>
      </w:r>
      <w:r>
        <w:rPr>
          <w:color w:val="231F20"/>
          <w:sz w:val="18"/>
        </w:rPr>
        <w:t>t. Available online: </w:t>
      </w:r>
      <w:hyperlink r:id="rId158">
        <w:r>
          <w:rPr>
            <w:color w:val="231F20"/>
            <w:sz w:val="18"/>
          </w:rPr>
          <w:t>http://www.</w:t>
        </w:r>
      </w:hyperlink>
    </w:p>
    <w:p>
      <w:pPr>
        <w:spacing w:line="249" w:lineRule="auto" w:before="1"/>
        <w:ind w:left="343" w:right="617" w:firstLine="0"/>
        <w:jc w:val="left"/>
        <w:rPr>
          <w:sz w:val="18"/>
        </w:rPr>
      </w:pPr>
      <w:hyperlink r:id="rId158">
        <w:r>
          <w:rPr>
            <w:color w:val="231F20"/>
            <w:spacing w:val="-2"/>
            <w:w w:val="95"/>
            <w:sz w:val="18"/>
          </w:rPr>
          <w:t>independent.co.uk/arts-entertainment/books/marvel-pulls-sexualized-</w:t>
        </w:r>
      </w:hyperlink>
      <w:r>
        <w:rPr>
          <w:color w:val="231F20"/>
          <w:spacing w:val="80"/>
          <w:sz w:val="18"/>
        </w:rPr>
        <w:t> </w:t>
      </w:r>
      <w:hyperlink r:id="rId158">
        <w:r>
          <w:rPr>
            <w:color w:val="231F20"/>
            <w:sz w:val="18"/>
          </w:rPr>
          <w:t>riri-williams-cover-after-backlash-a7372911.html </w:t>
        </w:r>
      </w:hyperlink>
      <w:r>
        <w:rPr>
          <w:color w:val="231F20"/>
          <w:sz w:val="18"/>
        </w:rPr>
        <w:t>(accessed October</w:t>
      </w:r>
      <w:r>
        <w:rPr>
          <w:color w:val="231F20"/>
          <w:spacing w:val="40"/>
          <w:sz w:val="18"/>
        </w:rPr>
        <w:t> </w:t>
      </w:r>
      <w:r>
        <w:rPr>
          <w:color w:val="231F20"/>
          <w:sz w:val="18"/>
        </w:rPr>
        <w:t>21, 2016).</w:t>
      </w:r>
    </w:p>
    <w:p>
      <w:pPr>
        <w:spacing w:line="249" w:lineRule="auto" w:before="2"/>
        <w:ind w:left="343" w:right="652" w:hanging="240"/>
        <w:jc w:val="both"/>
        <w:rPr>
          <w:sz w:val="18"/>
        </w:rPr>
      </w:pPr>
      <w:r>
        <w:rPr>
          <w:color w:val="231F20"/>
          <w:w w:val="105"/>
          <w:sz w:val="18"/>
        </w:rPr>
        <w:t>Casey, Jim (2009), “Silver Age Comics,” in </w:t>
      </w:r>
      <w:r>
        <w:rPr>
          <w:i/>
          <w:color w:val="231F20"/>
          <w:w w:val="105"/>
          <w:sz w:val="18"/>
        </w:rPr>
        <w:t>The Routledge </w:t>
      </w:r>
      <w:r>
        <w:rPr>
          <w:i/>
          <w:color w:val="231F20"/>
          <w:w w:val="105"/>
          <w:sz w:val="18"/>
        </w:rPr>
        <w:t>Companion</w:t>
      </w:r>
      <w:r>
        <w:rPr>
          <w:i/>
          <w:color w:val="231F20"/>
          <w:w w:val="105"/>
          <w:sz w:val="18"/>
        </w:rPr>
        <w:t> to Science Fiction</w:t>
      </w:r>
      <w:r>
        <w:rPr>
          <w:color w:val="231F20"/>
          <w:w w:val="105"/>
          <w:sz w:val="18"/>
        </w:rPr>
        <w:t>. London: Routledge, 123–33.</w:t>
      </w:r>
    </w:p>
    <w:p>
      <w:pPr>
        <w:spacing w:line="249" w:lineRule="auto" w:before="1"/>
        <w:ind w:left="343" w:right="711" w:hanging="240"/>
        <w:jc w:val="both"/>
        <w:rPr>
          <w:sz w:val="18"/>
        </w:rPr>
      </w:pPr>
      <w:r>
        <w:rPr>
          <w:color w:val="231F20"/>
          <w:w w:val="105"/>
          <w:sz w:val="18"/>
        </w:rPr>
        <w:t>Cawalti, John G. (1976), </w:t>
      </w:r>
      <w:r>
        <w:rPr>
          <w:i/>
          <w:color w:val="231F20"/>
          <w:w w:val="105"/>
          <w:sz w:val="18"/>
        </w:rPr>
        <w:t>Adventure, Mystery, and Romance: Formula</w:t>
      </w:r>
      <w:r>
        <w:rPr>
          <w:i/>
          <w:color w:val="231F20"/>
          <w:w w:val="105"/>
          <w:sz w:val="18"/>
        </w:rPr>
        <w:t> Stories as Art and Popular Culture</w:t>
      </w:r>
      <w:r>
        <w:rPr>
          <w:color w:val="231F20"/>
          <w:w w:val="105"/>
          <w:sz w:val="18"/>
        </w:rPr>
        <w:t>. Chicago: University of </w:t>
      </w:r>
      <w:r>
        <w:rPr>
          <w:color w:val="231F20"/>
          <w:w w:val="105"/>
          <w:sz w:val="18"/>
        </w:rPr>
        <w:t>Chicago </w:t>
      </w:r>
      <w:r>
        <w:rPr>
          <w:color w:val="231F20"/>
          <w:spacing w:val="-2"/>
          <w:w w:val="105"/>
          <w:sz w:val="18"/>
        </w:rPr>
        <w:t>Press.</w:t>
      </w:r>
    </w:p>
    <w:p>
      <w:pPr>
        <w:spacing w:before="2"/>
        <w:ind w:left="103" w:right="0" w:firstLine="0"/>
        <w:jc w:val="both"/>
        <w:rPr>
          <w:sz w:val="18"/>
        </w:rPr>
      </w:pPr>
      <w:r>
        <w:rPr>
          <w:color w:val="231F20"/>
          <w:w w:val="105"/>
          <w:sz w:val="18"/>
        </w:rPr>
        <w:t>Chabon,</w:t>
      </w:r>
      <w:r>
        <w:rPr>
          <w:color w:val="231F20"/>
          <w:spacing w:val="1"/>
          <w:w w:val="105"/>
          <w:sz w:val="18"/>
        </w:rPr>
        <w:t> </w:t>
      </w:r>
      <w:r>
        <w:rPr>
          <w:color w:val="231F20"/>
          <w:w w:val="105"/>
          <w:sz w:val="18"/>
        </w:rPr>
        <w:t>Michael</w:t>
      </w:r>
      <w:r>
        <w:rPr>
          <w:color w:val="231F20"/>
          <w:spacing w:val="1"/>
          <w:w w:val="105"/>
          <w:sz w:val="18"/>
        </w:rPr>
        <w:t> </w:t>
      </w:r>
      <w:r>
        <w:rPr>
          <w:color w:val="231F20"/>
          <w:w w:val="105"/>
          <w:sz w:val="18"/>
        </w:rPr>
        <w:t>(2008),</w:t>
      </w:r>
      <w:r>
        <w:rPr>
          <w:color w:val="231F20"/>
          <w:spacing w:val="1"/>
          <w:w w:val="105"/>
          <w:sz w:val="18"/>
        </w:rPr>
        <w:t> </w:t>
      </w:r>
      <w:r>
        <w:rPr>
          <w:color w:val="231F20"/>
          <w:w w:val="105"/>
          <w:sz w:val="18"/>
        </w:rPr>
        <w:t>“Secret</w:t>
      </w:r>
      <w:r>
        <w:rPr>
          <w:color w:val="231F20"/>
          <w:spacing w:val="1"/>
          <w:w w:val="105"/>
          <w:sz w:val="18"/>
        </w:rPr>
        <w:t> </w:t>
      </w:r>
      <w:r>
        <w:rPr>
          <w:color w:val="231F20"/>
          <w:w w:val="105"/>
          <w:sz w:val="18"/>
        </w:rPr>
        <w:t>Skin:</w:t>
      </w:r>
      <w:r>
        <w:rPr>
          <w:color w:val="231F20"/>
          <w:spacing w:val="1"/>
          <w:w w:val="105"/>
          <w:sz w:val="18"/>
        </w:rPr>
        <w:t> </w:t>
      </w:r>
      <w:r>
        <w:rPr>
          <w:color w:val="231F20"/>
          <w:w w:val="105"/>
          <w:sz w:val="18"/>
        </w:rPr>
        <w:t>An</w:t>
      </w:r>
      <w:r>
        <w:rPr>
          <w:color w:val="231F20"/>
          <w:spacing w:val="2"/>
          <w:w w:val="105"/>
          <w:sz w:val="18"/>
        </w:rPr>
        <w:t> </w:t>
      </w:r>
      <w:r>
        <w:rPr>
          <w:color w:val="231F20"/>
          <w:w w:val="105"/>
          <w:sz w:val="18"/>
        </w:rPr>
        <w:t>Essay</w:t>
      </w:r>
      <w:r>
        <w:rPr>
          <w:color w:val="231F20"/>
          <w:spacing w:val="1"/>
          <w:w w:val="105"/>
          <w:sz w:val="18"/>
        </w:rPr>
        <w:t> </w:t>
      </w:r>
      <w:r>
        <w:rPr>
          <w:color w:val="231F20"/>
          <w:w w:val="105"/>
          <w:sz w:val="18"/>
        </w:rPr>
        <w:t>in</w:t>
      </w:r>
      <w:r>
        <w:rPr>
          <w:color w:val="231F20"/>
          <w:spacing w:val="1"/>
          <w:w w:val="105"/>
          <w:sz w:val="18"/>
        </w:rPr>
        <w:t> </w:t>
      </w:r>
      <w:r>
        <w:rPr>
          <w:color w:val="231F20"/>
          <w:w w:val="105"/>
          <w:sz w:val="18"/>
        </w:rPr>
        <w:t>Unitard</w:t>
      </w:r>
      <w:r>
        <w:rPr>
          <w:color w:val="231F20"/>
          <w:spacing w:val="1"/>
          <w:w w:val="105"/>
          <w:sz w:val="18"/>
        </w:rPr>
        <w:t> </w:t>
      </w:r>
      <w:r>
        <w:rPr>
          <w:color w:val="231F20"/>
          <w:spacing w:val="-2"/>
          <w:w w:val="105"/>
          <w:sz w:val="18"/>
        </w:rPr>
        <w:t>Theory”,</w:t>
      </w:r>
    </w:p>
    <w:p>
      <w:pPr>
        <w:spacing w:before="9"/>
        <w:ind w:left="343" w:right="0" w:firstLine="0"/>
        <w:jc w:val="both"/>
        <w:rPr>
          <w:sz w:val="18"/>
        </w:rPr>
      </w:pPr>
      <w:r>
        <w:rPr>
          <w:i/>
          <w:color w:val="231F20"/>
          <w:w w:val="105"/>
          <w:sz w:val="18"/>
        </w:rPr>
        <w:t>New</w:t>
      </w:r>
      <w:r>
        <w:rPr>
          <w:i/>
          <w:color w:val="231F20"/>
          <w:spacing w:val="18"/>
          <w:w w:val="105"/>
          <w:sz w:val="18"/>
        </w:rPr>
        <w:t> </w:t>
      </w:r>
      <w:r>
        <w:rPr>
          <w:i/>
          <w:color w:val="231F20"/>
          <w:w w:val="105"/>
          <w:sz w:val="18"/>
        </w:rPr>
        <w:t>Yorker</w:t>
      </w:r>
      <w:r>
        <w:rPr>
          <w:color w:val="231F20"/>
          <w:w w:val="105"/>
          <w:sz w:val="18"/>
        </w:rPr>
        <w:t>,</w:t>
      </w:r>
      <w:r>
        <w:rPr>
          <w:color w:val="231F20"/>
          <w:spacing w:val="18"/>
          <w:w w:val="105"/>
          <w:sz w:val="18"/>
        </w:rPr>
        <w:t> </w:t>
      </w:r>
      <w:r>
        <w:rPr>
          <w:color w:val="231F20"/>
          <w:w w:val="105"/>
          <w:sz w:val="18"/>
        </w:rPr>
        <w:t>March</w:t>
      </w:r>
      <w:r>
        <w:rPr>
          <w:color w:val="231F20"/>
          <w:spacing w:val="18"/>
          <w:w w:val="105"/>
          <w:sz w:val="18"/>
        </w:rPr>
        <w:t> </w:t>
      </w:r>
      <w:r>
        <w:rPr>
          <w:color w:val="231F20"/>
          <w:w w:val="105"/>
          <w:sz w:val="18"/>
        </w:rPr>
        <w:t>10,</w:t>
      </w:r>
      <w:r>
        <w:rPr>
          <w:color w:val="231F20"/>
          <w:spacing w:val="19"/>
          <w:w w:val="105"/>
          <w:sz w:val="18"/>
        </w:rPr>
        <w:t> </w:t>
      </w:r>
      <w:r>
        <w:rPr>
          <w:color w:val="231F20"/>
          <w:spacing w:val="-4"/>
          <w:w w:val="105"/>
          <w:sz w:val="18"/>
        </w:rPr>
        <w:t>64–9.</w:t>
      </w:r>
    </w:p>
    <w:p>
      <w:pPr>
        <w:spacing w:line="249" w:lineRule="auto" w:before="9"/>
        <w:ind w:left="343" w:right="977" w:hanging="240"/>
        <w:jc w:val="both"/>
        <w:rPr>
          <w:sz w:val="18"/>
        </w:rPr>
      </w:pPr>
      <w:r>
        <w:rPr>
          <w:color w:val="231F20"/>
          <w:w w:val="105"/>
          <w:sz w:val="18"/>
        </w:rPr>
        <w:t>Chambliss,</w:t>
      </w:r>
      <w:r>
        <w:rPr>
          <w:color w:val="231F20"/>
          <w:spacing w:val="-2"/>
          <w:w w:val="105"/>
          <w:sz w:val="18"/>
        </w:rPr>
        <w:t> </w:t>
      </w:r>
      <w:r>
        <w:rPr>
          <w:color w:val="231F20"/>
          <w:w w:val="105"/>
          <w:sz w:val="18"/>
        </w:rPr>
        <w:t>Julian</w:t>
      </w:r>
      <w:r>
        <w:rPr>
          <w:color w:val="231F20"/>
          <w:spacing w:val="-2"/>
          <w:w w:val="105"/>
          <w:sz w:val="18"/>
        </w:rPr>
        <w:t> </w:t>
      </w:r>
      <w:r>
        <w:rPr>
          <w:color w:val="231F20"/>
          <w:w w:val="105"/>
          <w:sz w:val="18"/>
        </w:rPr>
        <w:t>(2012),</w:t>
      </w:r>
      <w:r>
        <w:rPr>
          <w:color w:val="231F20"/>
          <w:spacing w:val="-2"/>
          <w:w w:val="105"/>
          <w:sz w:val="18"/>
        </w:rPr>
        <w:t> </w:t>
      </w:r>
      <w:r>
        <w:rPr>
          <w:color w:val="231F20"/>
          <w:w w:val="105"/>
          <w:sz w:val="18"/>
        </w:rPr>
        <w:t>“Superhero</w:t>
      </w:r>
      <w:r>
        <w:rPr>
          <w:color w:val="231F20"/>
          <w:spacing w:val="-2"/>
          <w:w w:val="105"/>
          <w:sz w:val="18"/>
        </w:rPr>
        <w:t> </w:t>
      </w:r>
      <w:r>
        <w:rPr>
          <w:color w:val="231F20"/>
          <w:w w:val="105"/>
          <w:sz w:val="18"/>
        </w:rPr>
        <w:t>Comics:</w:t>
      </w:r>
      <w:r>
        <w:rPr>
          <w:color w:val="231F20"/>
          <w:spacing w:val="-2"/>
          <w:w w:val="105"/>
          <w:sz w:val="18"/>
        </w:rPr>
        <w:t> </w:t>
      </w:r>
      <w:r>
        <w:rPr>
          <w:color w:val="231F20"/>
          <w:w w:val="105"/>
          <w:sz w:val="18"/>
        </w:rPr>
        <w:t>Artifacts</w:t>
      </w:r>
      <w:r>
        <w:rPr>
          <w:color w:val="231F20"/>
          <w:spacing w:val="-2"/>
          <w:w w:val="105"/>
          <w:sz w:val="18"/>
        </w:rPr>
        <w:t> </w:t>
      </w:r>
      <w:r>
        <w:rPr>
          <w:color w:val="231F20"/>
          <w:w w:val="105"/>
          <w:sz w:val="18"/>
        </w:rPr>
        <w:t>of</w:t>
      </w:r>
      <w:r>
        <w:rPr>
          <w:color w:val="231F20"/>
          <w:spacing w:val="-2"/>
          <w:w w:val="105"/>
          <w:sz w:val="18"/>
        </w:rPr>
        <w:t> </w:t>
      </w:r>
      <w:r>
        <w:rPr>
          <w:color w:val="231F20"/>
          <w:w w:val="105"/>
          <w:sz w:val="18"/>
        </w:rPr>
        <w:t>the</w:t>
      </w:r>
      <w:r>
        <w:rPr>
          <w:color w:val="231F20"/>
          <w:spacing w:val="-2"/>
          <w:w w:val="105"/>
          <w:sz w:val="18"/>
        </w:rPr>
        <w:t> </w:t>
      </w:r>
      <w:r>
        <w:rPr>
          <w:color w:val="231F20"/>
          <w:w w:val="105"/>
          <w:sz w:val="18"/>
        </w:rPr>
        <w:t>U.S. Experience Dr. Julian C. Chambliss,” </w:t>
      </w:r>
      <w:r>
        <w:rPr>
          <w:i/>
          <w:color w:val="231F20"/>
          <w:w w:val="105"/>
          <w:sz w:val="18"/>
        </w:rPr>
        <w:t>Juniata Voices</w:t>
      </w:r>
      <w:r>
        <w:rPr>
          <w:color w:val="231F20"/>
          <w:w w:val="105"/>
          <w:sz w:val="18"/>
        </w:rPr>
        <w:t>, vol. 12.</w:t>
      </w:r>
    </w:p>
    <w:p>
      <w:pPr>
        <w:spacing w:before="1"/>
        <w:ind w:left="343" w:right="0" w:firstLine="0"/>
        <w:jc w:val="both"/>
        <w:rPr>
          <w:sz w:val="18"/>
        </w:rPr>
      </w:pPr>
      <w:r>
        <w:rPr>
          <w:color w:val="231F20"/>
          <w:w w:val="105"/>
          <w:sz w:val="18"/>
        </w:rPr>
        <w:t>Huntingdon,</w:t>
      </w:r>
      <w:r>
        <w:rPr>
          <w:color w:val="231F20"/>
          <w:spacing w:val="3"/>
          <w:w w:val="105"/>
          <w:sz w:val="18"/>
        </w:rPr>
        <w:t> </w:t>
      </w:r>
      <w:r>
        <w:rPr>
          <w:color w:val="231F20"/>
          <w:w w:val="105"/>
          <w:sz w:val="18"/>
        </w:rPr>
        <w:t>PA:</w:t>
      </w:r>
      <w:r>
        <w:rPr>
          <w:color w:val="231F20"/>
          <w:spacing w:val="4"/>
          <w:w w:val="105"/>
          <w:sz w:val="18"/>
        </w:rPr>
        <w:t> </w:t>
      </w:r>
      <w:r>
        <w:rPr>
          <w:color w:val="231F20"/>
          <w:w w:val="105"/>
          <w:sz w:val="18"/>
        </w:rPr>
        <w:t>Juniata</w:t>
      </w:r>
      <w:r>
        <w:rPr>
          <w:color w:val="231F20"/>
          <w:spacing w:val="4"/>
          <w:w w:val="105"/>
          <w:sz w:val="18"/>
        </w:rPr>
        <w:t> </w:t>
      </w:r>
      <w:r>
        <w:rPr>
          <w:color w:val="231F20"/>
          <w:spacing w:val="-2"/>
          <w:w w:val="105"/>
          <w:sz w:val="18"/>
        </w:rPr>
        <w:t>College.</w:t>
      </w:r>
    </w:p>
    <w:p>
      <w:pPr>
        <w:spacing w:after="0"/>
        <w:jc w:val="both"/>
        <w:rPr>
          <w:sz w:val="18"/>
        </w:rPr>
        <w:sectPr>
          <w:pgSz w:w="7830" w:h="12250"/>
          <w:pgMar w:header="628" w:footer="0" w:top="820" w:bottom="280" w:left="760" w:right="740"/>
        </w:sectPr>
      </w:pPr>
    </w:p>
    <w:p>
      <w:pPr>
        <w:pStyle w:val="BodyText"/>
      </w:pPr>
    </w:p>
    <w:p>
      <w:pPr>
        <w:pStyle w:val="BodyText"/>
        <w:rPr>
          <w:sz w:val="19"/>
        </w:rPr>
      </w:pPr>
    </w:p>
    <w:p>
      <w:pPr>
        <w:spacing w:line="249" w:lineRule="auto" w:before="0"/>
        <w:ind w:left="680" w:right="465" w:hanging="240"/>
        <w:jc w:val="both"/>
        <w:rPr>
          <w:sz w:val="18"/>
        </w:rPr>
      </w:pPr>
      <w:bookmarkStart w:name="_bookmark320" w:id="390"/>
      <w:bookmarkEnd w:id="390"/>
      <w:r>
        <w:rPr/>
      </w:r>
      <w:r>
        <w:rPr>
          <w:color w:val="231F20"/>
          <w:w w:val="105"/>
          <w:sz w:val="18"/>
        </w:rPr>
        <w:t>Chaney, Michael A. (2007), “</w:t>
      </w:r>
      <w:hyperlink w:history="true" w:anchor="_bookmark246">
        <w:r>
          <w:rPr>
            <w:color w:val="231F20"/>
            <w:w w:val="105"/>
            <w:sz w:val="18"/>
          </w:rPr>
          <w:t>Superheroes</w:t>
        </w:r>
      </w:hyperlink>
      <w:r>
        <w:rPr>
          <w:color w:val="231F20"/>
          <w:w w:val="105"/>
          <w:sz w:val="18"/>
        </w:rPr>
        <w:t>,” in Fedwa Malti-Douglas (ed.), </w:t>
      </w:r>
      <w:hyperlink w:history="true" w:anchor="_bookmark246">
        <w:r>
          <w:rPr>
            <w:i/>
            <w:color w:val="231F20"/>
            <w:w w:val="105"/>
            <w:sz w:val="18"/>
          </w:rPr>
          <w:t>Encyclopedia of Sex and Gender</w:t>
        </w:r>
      </w:hyperlink>
      <w:r>
        <w:rPr>
          <w:color w:val="231F20"/>
          <w:w w:val="105"/>
          <w:sz w:val="18"/>
        </w:rPr>
        <w:t>, vol. 4. Detroit: </w:t>
      </w:r>
      <w:r>
        <w:rPr>
          <w:color w:val="231F20"/>
          <w:w w:val="105"/>
          <w:sz w:val="18"/>
        </w:rPr>
        <w:t>Macmillan Reference, 1439–41.</w:t>
      </w:r>
    </w:p>
    <w:p>
      <w:pPr>
        <w:spacing w:line="249" w:lineRule="auto" w:before="2"/>
        <w:ind w:left="680" w:right="700" w:hanging="240"/>
        <w:jc w:val="both"/>
        <w:rPr>
          <w:sz w:val="18"/>
        </w:rPr>
      </w:pPr>
      <w:r>
        <w:rPr>
          <w:color w:val="231F20"/>
          <w:w w:val="105"/>
          <w:sz w:val="18"/>
        </w:rPr>
        <w:t>Cheyfitz,</w:t>
      </w:r>
      <w:r>
        <w:rPr>
          <w:color w:val="231F20"/>
          <w:spacing w:val="-4"/>
          <w:w w:val="105"/>
          <w:sz w:val="18"/>
        </w:rPr>
        <w:t> </w:t>
      </w:r>
      <w:r>
        <w:rPr>
          <w:color w:val="231F20"/>
          <w:w w:val="105"/>
          <w:sz w:val="18"/>
        </w:rPr>
        <w:t>Eric</w:t>
      </w:r>
      <w:r>
        <w:rPr>
          <w:color w:val="231F20"/>
          <w:spacing w:val="-4"/>
          <w:w w:val="105"/>
          <w:sz w:val="18"/>
        </w:rPr>
        <w:t> </w:t>
      </w:r>
      <w:r>
        <w:rPr>
          <w:color w:val="231F20"/>
          <w:w w:val="105"/>
          <w:sz w:val="18"/>
        </w:rPr>
        <w:t>(1991),</w:t>
      </w:r>
      <w:r>
        <w:rPr>
          <w:color w:val="231F20"/>
          <w:spacing w:val="-4"/>
          <w:w w:val="105"/>
          <w:sz w:val="18"/>
        </w:rPr>
        <w:t> </w:t>
      </w:r>
      <w:r>
        <w:rPr>
          <w:i/>
          <w:color w:val="231F20"/>
          <w:w w:val="105"/>
          <w:sz w:val="18"/>
        </w:rPr>
        <w:t>The</w:t>
      </w:r>
      <w:r>
        <w:rPr>
          <w:i/>
          <w:color w:val="231F20"/>
          <w:spacing w:val="-4"/>
          <w:w w:val="105"/>
          <w:sz w:val="18"/>
        </w:rPr>
        <w:t> </w:t>
      </w:r>
      <w:r>
        <w:rPr>
          <w:i/>
          <w:color w:val="231F20"/>
          <w:w w:val="105"/>
          <w:sz w:val="18"/>
        </w:rPr>
        <w:t>Poetics</w:t>
      </w:r>
      <w:r>
        <w:rPr>
          <w:i/>
          <w:color w:val="231F20"/>
          <w:spacing w:val="-4"/>
          <w:w w:val="105"/>
          <w:sz w:val="18"/>
        </w:rPr>
        <w:t> </w:t>
      </w:r>
      <w:r>
        <w:rPr>
          <w:i/>
          <w:color w:val="231F20"/>
          <w:w w:val="105"/>
          <w:sz w:val="18"/>
        </w:rPr>
        <w:t>of</w:t>
      </w:r>
      <w:r>
        <w:rPr>
          <w:i/>
          <w:color w:val="231F20"/>
          <w:spacing w:val="-4"/>
          <w:w w:val="105"/>
          <w:sz w:val="18"/>
        </w:rPr>
        <w:t> </w:t>
      </w:r>
      <w:r>
        <w:rPr>
          <w:i/>
          <w:color w:val="231F20"/>
          <w:w w:val="105"/>
          <w:sz w:val="18"/>
        </w:rPr>
        <w:t>Imperialism:</w:t>
      </w:r>
      <w:r>
        <w:rPr>
          <w:i/>
          <w:color w:val="231F20"/>
          <w:spacing w:val="-4"/>
          <w:w w:val="105"/>
          <w:sz w:val="18"/>
        </w:rPr>
        <w:t> </w:t>
      </w:r>
      <w:r>
        <w:rPr>
          <w:i/>
          <w:color w:val="231F20"/>
          <w:w w:val="105"/>
          <w:sz w:val="18"/>
        </w:rPr>
        <w:t>Translation</w:t>
      </w:r>
      <w:r>
        <w:rPr>
          <w:i/>
          <w:color w:val="231F20"/>
          <w:spacing w:val="-4"/>
          <w:w w:val="105"/>
          <w:sz w:val="18"/>
        </w:rPr>
        <w:t> </w:t>
      </w:r>
      <w:r>
        <w:rPr>
          <w:i/>
          <w:color w:val="231F20"/>
          <w:w w:val="105"/>
          <w:sz w:val="18"/>
        </w:rPr>
        <w:t>and</w:t>
      </w:r>
      <w:r>
        <w:rPr>
          <w:i/>
          <w:color w:val="231F20"/>
          <w:w w:val="105"/>
          <w:sz w:val="18"/>
        </w:rPr>
        <w:t> Colonization from The Tempest to Tarzan</w:t>
      </w:r>
      <w:r>
        <w:rPr>
          <w:color w:val="231F20"/>
          <w:w w:val="105"/>
          <w:sz w:val="18"/>
        </w:rPr>
        <w:t>. New York: Oxford University Press.</w:t>
      </w:r>
    </w:p>
    <w:p>
      <w:pPr>
        <w:spacing w:line="249" w:lineRule="auto" w:before="2"/>
        <w:ind w:left="680" w:right="0" w:hanging="240"/>
        <w:jc w:val="left"/>
        <w:rPr>
          <w:sz w:val="18"/>
        </w:rPr>
      </w:pPr>
      <w:r>
        <w:rPr>
          <w:color w:val="231F20"/>
          <w:sz w:val="18"/>
        </w:rPr>
        <w:t>“Clan</w:t>
      </w:r>
      <w:r>
        <w:rPr>
          <w:color w:val="231F20"/>
          <w:spacing w:val="31"/>
          <w:sz w:val="18"/>
        </w:rPr>
        <w:t> </w:t>
      </w:r>
      <w:r>
        <w:rPr>
          <w:color w:val="231F20"/>
          <w:sz w:val="18"/>
        </w:rPr>
        <w:t>of</w:t>
      </w:r>
      <w:r>
        <w:rPr>
          <w:color w:val="231F20"/>
          <w:spacing w:val="31"/>
          <w:sz w:val="18"/>
        </w:rPr>
        <w:t> </w:t>
      </w:r>
      <w:r>
        <w:rPr>
          <w:color w:val="231F20"/>
          <w:sz w:val="18"/>
        </w:rPr>
        <w:t>the</w:t>
      </w:r>
      <w:r>
        <w:rPr>
          <w:color w:val="231F20"/>
          <w:spacing w:val="31"/>
          <w:sz w:val="18"/>
        </w:rPr>
        <w:t> </w:t>
      </w:r>
      <w:r>
        <w:rPr>
          <w:color w:val="231F20"/>
          <w:sz w:val="18"/>
        </w:rPr>
        <w:t>Fiery</w:t>
      </w:r>
      <w:r>
        <w:rPr>
          <w:color w:val="231F20"/>
          <w:spacing w:val="31"/>
          <w:sz w:val="18"/>
        </w:rPr>
        <w:t> </w:t>
      </w:r>
      <w:r>
        <w:rPr>
          <w:color w:val="231F20"/>
          <w:sz w:val="18"/>
        </w:rPr>
        <w:t>Cross”</w:t>
      </w:r>
      <w:r>
        <w:rPr>
          <w:color w:val="231F20"/>
          <w:spacing w:val="31"/>
          <w:sz w:val="18"/>
        </w:rPr>
        <w:t> </w:t>
      </w:r>
      <w:r>
        <w:rPr>
          <w:color w:val="231F20"/>
          <w:sz w:val="18"/>
        </w:rPr>
        <w:t>(1946),</w:t>
      </w:r>
      <w:r>
        <w:rPr>
          <w:color w:val="231F20"/>
          <w:spacing w:val="31"/>
          <w:sz w:val="18"/>
        </w:rPr>
        <w:t> </w:t>
      </w:r>
      <w:r>
        <w:rPr>
          <w:color w:val="231F20"/>
          <w:sz w:val="18"/>
        </w:rPr>
        <w:t>[Radio</w:t>
      </w:r>
      <w:r>
        <w:rPr>
          <w:color w:val="231F20"/>
          <w:spacing w:val="31"/>
          <w:sz w:val="18"/>
        </w:rPr>
        <w:t> </w:t>
      </w:r>
      <w:r>
        <w:rPr>
          <w:color w:val="231F20"/>
          <w:sz w:val="18"/>
        </w:rPr>
        <w:t>program]</w:t>
      </w:r>
      <w:r>
        <w:rPr>
          <w:color w:val="231F20"/>
          <w:spacing w:val="31"/>
          <w:sz w:val="18"/>
        </w:rPr>
        <w:t> </w:t>
      </w:r>
      <w:r>
        <w:rPr>
          <w:i/>
          <w:color w:val="231F20"/>
          <w:sz w:val="18"/>
        </w:rPr>
        <w:t>The</w:t>
      </w:r>
      <w:r>
        <w:rPr>
          <w:i/>
          <w:color w:val="231F20"/>
          <w:spacing w:val="31"/>
          <w:sz w:val="18"/>
        </w:rPr>
        <w:t> </w:t>
      </w:r>
      <w:r>
        <w:rPr>
          <w:i/>
          <w:color w:val="231F20"/>
          <w:sz w:val="18"/>
        </w:rPr>
        <w:t>Adventures</w:t>
      </w:r>
      <w:r>
        <w:rPr>
          <w:i/>
          <w:color w:val="231F20"/>
          <w:spacing w:val="31"/>
          <w:sz w:val="18"/>
        </w:rPr>
        <w:t> </w:t>
      </w:r>
      <w:r>
        <w:rPr>
          <w:i/>
          <w:color w:val="231F20"/>
          <w:sz w:val="18"/>
        </w:rPr>
        <w:t>of</w:t>
      </w:r>
      <w:r>
        <w:rPr>
          <w:i/>
          <w:color w:val="231F20"/>
          <w:spacing w:val="40"/>
          <w:sz w:val="18"/>
        </w:rPr>
        <w:t> </w:t>
      </w:r>
      <w:r>
        <w:rPr>
          <w:i/>
          <w:color w:val="231F20"/>
          <w:sz w:val="18"/>
        </w:rPr>
        <w:t>Superman</w:t>
      </w:r>
      <w:r>
        <w:rPr>
          <w:color w:val="231F20"/>
          <w:sz w:val="18"/>
        </w:rPr>
        <w:t>, Mutual Broadcasting System, June 10. Available online:</w:t>
      </w:r>
      <w:r>
        <w:rPr>
          <w:color w:val="231F20"/>
          <w:spacing w:val="40"/>
          <w:sz w:val="18"/>
        </w:rPr>
        <w:t> </w:t>
      </w:r>
      <w:hyperlink r:id="rId159">
        <w:r>
          <w:rPr>
            <w:color w:val="231F20"/>
            <w:spacing w:val="-2"/>
            <w:sz w:val="18"/>
          </w:rPr>
          <w:t>http://www.archive.org/details/adventuresofsupermanradio013</w:t>
        </w:r>
      </w:hyperlink>
      <w:r>
        <w:rPr>
          <w:color w:val="231F20"/>
          <w:spacing w:val="40"/>
          <w:sz w:val="18"/>
        </w:rPr>
        <w:t> </w:t>
      </w:r>
      <w:r>
        <w:rPr>
          <w:color w:val="231F20"/>
          <w:sz w:val="18"/>
        </w:rPr>
        <w:t>(accessed March 6, 2009).</w:t>
      </w:r>
    </w:p>
    <w:p>
      <w:pPr>
        <w:spacing w:line="249" w:lineRule="auto" w:before="2"/>
        <w:ind w:left="680" w:right="0" w:hanging="240"/>
        <w:jc w:val="left"/>
        <w:rPr>
          <w:sz w:val="18"/>
        </w:rPr>
      </w:pPr>
      <w:r>
        <w:rPr>
          <w:color w:val="231F20"/>
          <w:w w:val="105"/>
          <w:sz w:val="18"/>
        </w:rPr>
        <w:t>Claremont, Chris and Frank Miller (2009), </w:t>
      </w:r>
      <w:r>
        <w:rPr>
          <w:i/>
          <w:color w:val="231F20"/>
          <w:w w:val="105"/>
          <w:sz w:val="18"/>
        </w:rPr>
        <w:t>Wolverine by Claremont </w:t>
      </w:r>
      <w:r>
        <w:rPr>
          <w:i/>
          <w:color w:val="231F20"/>
          <w:w w:val="115"/>
          <w:sz w:val="18"/>
        </w:rPr>
        <w:t>&amp;</w:t>
      </w:r>
      <w:r>
        <w:rPr>
          <w:i/>
          <w:color w:val="231F20"/>
          <w:w w:val="115"/>
          <w:sz w:val="18"/>
        </w:rPr>
        <w:t> </w:t>
      </w:r>
      <w:r>
        <w:rPr>
          <w:i/>
          <w:color w:val="231F20"/>
          <w:w w:val="105"/>
          <w:sz w:val="18"/>
        </w:rPr>
        <w:t>Miller</w:t>
      </w:r>
      <w:r>
        <w:rPr>
          <w:color w:val="231F20"/>
          <w:w w:val="105"/>
          <w:sz w:val="18"/>
        </w:rPr>
        <w:t>. New York: Marvel.</w:t>
      </w:r>
    </w:p>
    <w:p>
      <w:pPr>
        <w:spacing w:line="249" w:lineRule="auto" w:before="1"/>
        <w:ind w:left="680" w:right="299" w:hanging="240"/>
        <w:jc w:val="left"/>
        <w:rPr>
          <w:sz w:val="18"/>
        </w:rPr>
      </w:pPr>
      <w:r>
        <w:rPr>
          <w:color w:val="231F20"/>
          <w:w w:val="105"/>
          <w:sz w:val="18"/>
        </w:rPr>
        <w:t>Cocca, Carolyn (2016), </w:t>
      </w:r>
      <w:r>
        <w:rPr>
          <w:i/>
          <w:color w:val="231F20"/>
          <w:w w:val="105"/>
          <w:sz w:val="18"/>
        </w:rPr>
        <w:t>Superwomen: Gender, Power, </w:t>
      </w:r>
      <w:r>
        <w:rPr>
          <w:i/>
          <w:color w:val="231F20"/>
          <w:w w:val="105"/>
          <w:sz w:val="18"/>
        </w:rPr>
        <w:t>and</w:t>
      </w:r>
      <w:r>
        <w:rPr>
          <w:i/>
          <w:color w:val="231F20"/>
          <w:w w:val="105"/>
          <w:sz w:val="18"/>
        </w:rPr>
        <w:t> Representation</w:t>
      </w:r>
      <w:r>
        <w:rPr>
          <w:color w:val="231F20"/>
          <w:w w:val="105"/>
          <w:sz w:val="18"/>
        </w:rPr>
        <w:t>. London: Bloomsbury.</w:t>
      </w:r>
    </w:p>
    <w:p>
      <w:pPr>
        <w:spacing w:line="249" w:lineRule="auto" w:before="1"/>
        <w:ind w:left="680" w:right="540" w:hanging="240"/>
        <w:jc w:val="left"/>
        <w:rPr>
          <w:sz w:val="18"/>
        </w:rPr>
      </w:pPr>
      <w:r>
        <w:rPr>
          <w:color w:val="231F20"/>
          <w:sz w:val="18"/>
        </w:rPr>
        <w:t>“Code</w:t>
      </w:r>
      <w:r>
        <w:rPr>
          <w:color w:val="231F20"/>
          <w:spacing w:val="40"/>
          <w:sz w:val="18"/>
        </w:rPr>
        <w:t> </w:t>
      </w:r>
      <w:r>
        <w:rPr>
          <w:color w:val="231F20"/>
          <w:sz w:val="18"/>
        </w:rPr>
        <w:t>of</w:t>
      </w:r>
      <w:r>
        <w:rPr>
          <w:color w:val="231F20"/>
          <w:spacing w:val="40"/>
          <w:sz w:val="18"/>
        </w:rPr>
        <w:t> </w:t>
      </w:r>
      <w:r>
        <w:rPr>
          <w:color w:val="231F20"/>
          <w:sz w:val="18"/>
        </w:rPr>
        <w:t>the</w:t>
      </w:r>
      <w:r>
        <w:rPr>
          <w:color w:val="231F20"/>
          <w:spacing w:val="40"/>
          <w:sz w:val="18"/>
        </w:rPr>
        <w:t> </w:t>
      </w:r>
      <w:r>
        <w:rPr>
          <w:color w:val="231F20"/>
          <w:sz w:val="18"/>
        </w:rPr>
        <w:t>Comics</w:t>
      </w:r>
      <w:r>
        <w:rPr>
          <w:color w:val="231F20"/>
          <w:spacing w:val="40"/>
          <w:sz w:val="18"/>
        </w:rPr>
        <w:t> </w:t>
      </w:r>
      <w:r>
        <w:rPr>
          <w:color w:val="231F20"/>
          <w:sz w:val="18"/>
        </w:rPr>
        <w:t>Magazine</w:t>
      </w:r>
      <w:r>
        <w:rPr>
          <w:color w:val="231F20"/>
          <w:spacing w:val="40"/>
          <w:sz w:val="18"/>
        </w:rPr>
        <w:t> </w:t>
      </w:r>
      <w:r>
        <w:rPr>
          <w:color w:val="231F20"/>
          <w:sz w:val="18"/>
        </w:rPr>
        <w:t>Association</w:t>
      </w:r>
      <w:r>
        <w:rPr>
          <w:color w:val="231F20"/>
          <w:spacing w:val="40"/>
          <w:sz w:val="18"/>
        </w:rPr>
        <w:t> </w:t>
      </w:r>
      <w:r>
        <w:rPr>
          <w:color w:val="231F20"/>
          <w:sz w:val="18"/>
        </w:rPr>
        <w:t>of</w:t>
      </w:r>
      <w:r>
        <w:rPr>
          <w:color w:val="231F20"/>
          <w:spacing w:val="40"/>
          <w:sz w:val="18"/>
        </w:rPr>
        <w:t> </w:t>
      </w:r>
      <w:r>
        <w:rPr>
          <w:color w:val="231F20"/>
          <w:sz w:val="18"/>
        </w:rPr>
        <w:t>America,</w:t>
      </w:r>
      <w:r>
        <w:rPr>
          <w:color w:val="231F20"/>
          <w:spacing w:val="40"/>
          <w:sz w:val="18"/>
        </w:rPr>
        <w:t> </w:t>
      </w:r>
      <w:r>
        <w:rPr>
          <w:color w:val="231F20"/>
          <w:sz w:val="18"/>
        </w:rPr>
        <w:t>Inc.”</w:t>
      </w:r>
      <w:r>
        <w:rPr>
          <w:color w:val="231F20"/>
          <w:spacing w:val="40"/>
          <w:sz w:val="18"/>
        </w:rPr>
        <w:t> </w:t>
      </w:r>
      <w:r>
        <w:rPr>
          <w:color w:val="231F20"/>
          <w:sz w:val="18"/>
        </w:rPr>
        <w:t>(1954),</w:t>
      </w:r>
      <w:r>
        <w:rPr>
          <w:color w:val="231F20"/>
          <w:spacing w:val="-3"/>
          <w:sz w:val="18"/>
        </w:rPr>
        <w:t> </w:t>
      </w:r>
      <w:r>
        <w:rPr>
          <w:color w:val="231F20"/>
          <w:sz w:val="18"/>
        </w:rPr>
        <w:t>October</w:t>
      </w:r>
      <w:r>
        <w:rPr>
          <w:color w:val="231F20"/>
          <w:spacing w:val="-3"/>
          <w:sz w:val="18"/>
        </w:rPr>
        <w:t> </w:t>
      </w:r>
      <w:r>
        <w:rPr>
          <w:color w:val="231F20"/>
          <w:sz w:val="18"/>
        </w:rPr>
        <w:t>26.</w:t>
      </w:r>
      <w:r>
        <w:rPr>
          <w:color w:val="231F20"/>
          <w:spacing w:val="-3"/>
          <w:sz w:val="18"/>
        </w:rPr>
        <w:t> </w:t>
      </w:r>
      <w:r>
        <w:rPr>
          <w:color w:val="231F20"/>
          <w:sz w:val="18"/>
        </w:rPr>
        <w:t>Available</w:t>
      </w:r>
      <w:r>
        <w:rPr>
          <w:color w:val="231F20"/>
          <w:spacing w:val="-3"/>
          <w:sz w:val="18"/>
        </w:rPr>
        <w:t> </w:t>
      </w:r>
      <w:r>
        <w:rPr>
          <w:color w:val="231F20"/>
          <w:sz w:val="18"/>
        </w:rPr>
        <w:t>online:</w:t>
      </w:r>
      <w:r>
        <w:rPr>
          <w:color w:val="231F20"/>
          <w:spacing w:val="-3"/>
          <w:sz w:val="18"/>
        </w:rPr>
        <w:t> </w:t>
      </w:r>
      <w:hyperlink r:id="rId160">
        <w:r>
          <w:rPr>
            <w:color w:val="231F20"/>
            <w:sz w:val="18"/>
          </w:rPr>
          <w:t>http://cbldf.org/the-comics-</w:t>
        </w:r>
      </w:hyperlink>
    </w:p>
    <w:p>
      <w:pPr>
        <w:spacing w:before="1"/>
        <w:ind w:left="680" w:right="0" w:firstLine="0"/>
        <w:jc w:val="left"/>
        <w:rPr>
          <w:sz w:val="18"/>
        </w:rPr>
      </w:pPr>
      <w:hyperlink r:id="rId160">
        <w:r>
          <w:rPr>
            <w:color w:val="231F20"/>
            <w:sz w:val="18"/>
          </w:rPr>
          <w:t>code-of-1954/</w:t>
        </w:r>
        <w:r>
          <w:rPr>
            <w:color w:val="231F20"/>
            <w:spacing w:val="3"/>
            <w:sz w:val="18"/>
          </w:rPr>
          <w:t> </w:t>
        </w:r>
      </w:hyperlink>
      <w:r>
        <w:rPr>
          <w:color w:val="231F20"/>
          <w:sz w:val="18"/>
        </w:rPr>
        <w:t>(accessed</w:t>
      </w:r>
      <w:r>
        <w:rPr>
          <w:color w:val="231F20"/>
          <w:spacing w:val="3"/>
          <w:sz w:val="18"/>
        </w:rPr>
        <w:t> </w:t>
      </w:r>
      <w:r>
        <w:rPr>
          <w:color w:val="231F20"/>
          <w:sz w:val="18"/>
        </w:rPr>
        <w:t>August</w:t>
      </w:r>
      <w:r>
        <w:rPr>
          <w:color w:val="231F20"/>
          <w:spacing w:val="3"/>
          <w:sz w:val="18"/>
        </w:rPr>
        <w:t> </w:t>
      </w:r>
      <w:r>
        <w:rPr>
          <w:color w:val="231F20"/>
          <w:sz w:val="18"/>
        </w:rPr>
        <w:t>6,</w:t>
      </w:r>
      <w:r>
        <w:rPr>
          <w:color w:val="231F20"/>
          <w:spacing w:val="3"/>
          <w:sz w:val="18"/>
        </w:rPr>
        <w:t> </w:t>
      </w:r>
      <w:bookmarkStart w:name="_bookmark321" w:id="391"/>
      <w:bookmarkEnd w:id="391"/>
      <w:r>
        <w:rPr>
          <w:color w:val="231F20"/>
          <w:spacing w:val="-2"/>
          <w:sz w:val="18"/>
        </w:rPr>
        <w:t>2016).</w:t>
      </w:r>
    </w:p>
    <w:p>
      <w:pPr>
        <w:spacing w:line="249" w:lineRule="auto" w:before="9"/>
        <w:ind w:left="680" w:right="299" w:hanging="240"/>
        <w:jc w:val="left"/>
        <w:rPr>
          <w:sz w:val="18"/>
        </w:rPr>
      </w:pPr>
      <w:r>
        <w:rPr>
          <w:color w:val="231F20"/>
          <w:w w:val="105"/>
          <w:sz w:val="18"/>
        </w:rPr>
        <w:t>Cohn, Neil (2013), </w:t>
      </w:r>
      <w:hyperlink w:history="true" w:anchor="_bookmark268">
        <w:r>
          <w:rPr>
            <w:i/>
            <w:color w:val="231F20"/>
            <w:w w:val="105"/>
            <w:sz w:val="18"/>
          </w:rPr>
          <w:t>The Visual Language of Comics</w:t>
        </w:r>
      </w:hyperlink>
      <w:r>
        <w:rPr>
          <w:color w:val="231F20"/>
          <w:w w:val="105"/>
          <w:sz w:val="18"/>
        </w:rPr>
        <w:t>. </w:t>
      </w:r>
      <w:r>
        <w:rPr>
          <w:color w:val="231F20"/>
          <w:w w:val="105"/>
          <w:sz w:val="18"/>
        </w:rPr>
        <w:t>London: </w:t>
      </w:r>
      <w:r>
        <w:rPr>
          <w:color w:val="231F20"/>
          <w:spacing w:val="-2"/>
          <w:w w:val="105"/>
          <w:sz w:val="18"/>
        </w:rPr>
        <w:t>Bloomsbury.</w:t>
      </w:r>
    </w:p>
    <w:p>
      <w:pPr>
        <w:spacing w:line="249" w:lineRule="auto" w:before="1"/>
        <w:ind w:left="680" w:right="293" w:hanging="240"/>
        <w:jc w:val="left"/>
        <w:rPr>
          <w:sz w:val="18"/>
        </w:rPr>
      </w:pPr>
      <w:r>
        <w:rPr>
          <w:color w:val="231F20"/>
          <w:sz w:val="18"/>
        </w:rPr>
        <w:t>“Comics Code Revision of 1971” (1971). Available online: </w:t>
      </w:r>
      <w:hyperlink r:id="rId161">
        <w:r>
          <w:rPr>
            <w:color w:val="231F20"/>
            <w:sz w:val="18"/>
          </w:rPr>
          <w:t>http://cbldf.</w:t>
        </w:r>
      </w:hyperlink>
      <w:r>
        <w:rPr>
          <w:color w:val="231F20"/>
          <w:spacing w:val="40"/>
          <w:sz w:val="18"/>
        </w:rPr>
        <w:t> </w:t>
      </w:r>
      <w:hyperlink r:id="rId161">
        <w:r>
          <w:rPr>
            <w:color w:val="231F20"/>
            <w:sz w:val="18"/>
          </w:rPr>
          <w:t>org/comics-code-revision-of-1971/ </w:t>
        </w:r>
      </w:hyperlink>
      <w:r>
        <w:rPr>
          <w:color w:val="231F20"/>
          <w:sz w:val="18"/>
        </w:rPr>
        <w:t>(accessed August 7, 2016).</w:t>
      </w:r>
    </w:p>
    <w:p>
      <w:pPr>
        <w:spacing w:line="249" w:lineRule="auto" w:before="1"/>
        <w:ind w:left="680" w:right="293" w:hanging="240"/>
        <w:jc w:val="left"/>
        <w:rPr>
          <w:sz w:val="18"/>
        </w:rPr>
      </w:pPr>
      <w:r>
        <w:rPr>
          <w:color w:val="231F20"/>
          <w:sz w:val="18"/>
        </w:rPr>
        <w:t>“Comics Code Revision of 1989” (1989). Available online: </w:t>
      </w:r>
      <w:hyperlink r:id="rId162">
        <w:r>
          <w:rPr>
            <w:color w:val="231F20"/>
            <w:sz w:val="18"/>
          </w:rPr>
          <w:t>http://cbldf.</w:t>
        </w:r>
      </w:hyperlink>
      <w:r>
        <w:rPr>
          <w:color w:val="231F20"/>
          <w:spacing w:val="40"/>
          <w:sz w:val="18"/>
        </w:rPr>
        <w:t> </w:t>
      </w:r>
      <w:hyperlink r:id="rId162">
        <w:r>
          <w:rPr>
            <w:color w:val="231F20"/>
            <w:sz w:val="18"/>
          </w:rPr>
          <w:t>org/comics-code-revision-of-1989/ </w:t>
        </w:r>
      </w:hyperlink>
      <w:r>
        <w:rPr>
          <w:color w:val="231F20"/>
          <w:sz w:val="18"/>
        </w:rPr>
        <w:t>(accessed August 7, 2016).</w:t>
      </w:r>
    </w:p>
    <w:p>
      <w:pPr>
        <w:spacing w:line="249" w:lineRule="auto" w:before="1"/>
        <w:ind w:left="680" w:right="299" w:hanging="240"/>
        <w:jc w:val="left"/>
        <w:rPr>
          <w:sz w:val="18"/>
        </w:rPr>
      </w:pPr>
      <w:r>
        <w:rPr>
          <w:color w:val="231F20"/>
          <w:w w:val="110"/>
          <w:sz w:val="18"/>
        </w:rPr>
        <w:t>Conroy,</w:t>
      </w:r>
      <w:r>
        <w:rPr>
          <w:color w:val="231F20"/>
          <w:spacing w:val="-9"/>
          <w:w w:val="110"/>
          <w:sz w:val="18"/>
        </w:rPr>
        <w:t> </w:t>
      </w:r>
      <w:r>
        <w:rPr>
          <w:color w:val="231F20"/>
          <w:w w:val="110"/>
          <w:sz w:val="18"/>
        </w:rPr>
        <w:t>Mike</w:t>
      </w:r>
      <w:r>
        <w:rPr>
          <w:color w:val="231F20"/>
          <w:spacing w:val="-8"/>
          <w:w w:val="110"/>
          <w:sz w:val="18"/>
        </w:rPr>
        <w:t> </w:t>
      </w:r>
      <w:r>
        <w:rPr>
          <w:color w:val="231F20"/>
          <w:w w:val="110"/>
          <w:sz w:val="18"/>
        </w:rPr>
        <w:t>(2004),</w:t>
      </w:r>
      <w:r>
        <w:rPr>
          <w:color w:val="231F20"/>
          <w:spacing w:val="-8"/>
          <w:w w:val="110"/>
          <w:sz w:val="18"/>
        </w:rPr>
        <w:t> </w:t>
      </w:r>
      <w:r>
        <w:rPr>
          <w:i/>
          <w:color w:val="231F20"/>
          <w:w w:val="110"/>
          <w:sz w:val="18"/>
        </w:rPr>
        <w:t>500</w:t>
      </w:r>
      <w:r>
        <w:rPr>
          <w:i/>
          <w:color w:val="231F20"/>
          <w:spacing w:val="-8"/>
          <w:w w:val="110"/>
          <w:sz w:val="18"/>
        </w:rPr>
        <w:t> </w:t>
      </w:r>
      <w:r>
        <w:rPr>
          <w:i/>
          <w:color w:val="231F20"/>
          <w:w w:val="110"/>
          <w:sz w:val="18"/>
        </w:rPr>
        <w:t>Comic</w:t>
      </w:r>
      <w:r>
        <w:rPr>
          <w:i/>
          <w:color w:val="231F20"/>
          <w:spacing w:val="-8"/>
          <w:w w:val="110"/>
          <w:sz w:val="18"/>
        </w:rPr>
        <w:t> </w:t>
      </w:r>
      <w:r>
        <w:rPr>
          <w:i/>
          <w:color w:val="231F20"/>
          <w:w w:val="110"/>
          <w:sz w:val="18"/>
        </w:rPr>
        <w:t>Book</w:t>
      </w:r>
      <w:r>
        <w:rPr>
          <w:i/>
          <w:color w:val="231F20"/>
          <w:spacing w:val="-8"/>
          <w:w w:val="110"/>
          <w:sz w:val="18"/>
        </w:rPr>
        <w:t> </w:t>
      </w:r>
      <w:r>
        <w:rPr>
          <w:i/>
          <w:color w:val="231F20"/>
          <w:w w:val="110"/>
          <w:sz w:val="18"/>
        </w:rPr>
        <w:t>Villains</w:t>
      </w:r>
      <w:r>
        <w:rPr>
          <w:color w:val="231F20"/>
          <w:w w:val="110"/>
          <w:sz w:val="18"/>
        </w:rPr>
        <w:t>.</w:t>
      </w:r>
      <w:r>
        <w:rPr>
          <w:color w:val="231F20"/>
          <w:spacing w:val="-8"/>
          <w:w w:val="110"/>
          <w:sz w:val="18"/>
        </w:rPr>
        <w:t> </w:t>
      </w:r>
      <w:r>
        <w:rPr>
          <w:color w:val="231F20"/>
          <w:w w:val="110"/>
          <w:sz w:val="18"/>
        </w:rPr>
        <w:t>Hauppauge,</w:t>
      </w:r>
      <w:r>
        <w:rPr>
          <w:color w:val="231F20"/>
          <w:spacing w:val="-8"/>
          <w:w w:val="110"/>
          <w:sz w:val="18"/>
        </w:rPr>
        <w:t> </w:t>
      </w:r>
      <w:r>
        <w:rPr>
          <w:color w:val="231F20"/>
          <w:w w:val="110"/>
          <w:sz w:val="18"/>
        </w:rPr>
        <w:t>NY: Collins &amp; Brown.</w:t>
      </w:r>
    </w:p>
    <w:p>
      <w:pPr>
        <w:spacing w:line="249" w:lineRule="auto" w:before="1"/>
        <w:ind w:left="680" w:right="579" w:hanging="240"/>
        <w:jc w:val="both"/>
        <w:rPr>
          <w:sz w:val="18"/>
        </w:rPr>
      </w:pPr>
      <w:r>
        <w:rPr>
          <w:color w:val="231F20"/>
          <w:sz w:val="18"/>
        </w:rPr>
        <w:t>Coogan, Peter (1995), “Comics Scholars Survey Results, November</w:t>
      </w:r>
      <w:r>
        <w:rPr>
          <w:color w:val="231F20"/>
          <w:spacing w:val="40"/>
          <w:sz w:val="18"/>
        </w:rPr>
        <w:t> </w:t>
      </w:r>
      <w:r>
        <w:rPr>
          <w:color w:val="231F20"/>
          <w:sz w:val="18"/>
        </w:rPr>
        <w:t>1995.”</w:t>
      </w:r>
      <w:r>
        <w:rPr>
          <w:color w:val="231F20"/>
          <w:spacing w:val="-5"/>
          <w:sz w:val="18"/>
        </w:rPr>
        <w:t> </w:t>
      </w:r>
      <w:r>
        <w:rPr>
          <w:color w:val="231F20"/>
          <w:sz w:val="18"/>
        </w:rPr>
        <w:t>Available</w:t>
      </w:r>
      <w:r>
        <w:rPr>
          <w:color w:val="231F20"/>
          <w:spacing w:val="-5"/>
          <w:sz w:val="18"/>
        </w:rPr>
        <w:t> </w:t>
      </w:r>
      <w:r>
        <w:rPr>
          <w:color w:val="231F20"/>
          <w:sz w:val="18"/>
        </w:rPr>
        <w:t>online:</w:t>
      </w:r>
      <w:r>
        <w:rPr>
          <w:color w:val="231F20"/>
          <w:spacing w:val="-5"/>
          <w:sz w:val="18"/>
        </w:rPr>
        <w:t> </w:t>
      </w:r>
      <w:hyperlink r:id="rId163">
        <w:r>
          <w:rPr>
            <w:color w:val="231F20"/>
            <w:sz w:val="18"/>
          </w:rPr>
          <w:t>comics.lib.msu.edu/director/survres.htm</w:t>
        </w:r>
      </w:hyperlink>
      <w:r>
        <w:rPr>
          <w:color w:val="231F20"/>
          <w:spacing w:val="40"/>
          <w:sz w:val="18"/>
        </w:rPr>
        <w:t> </w:t>
      </w:r>
      <w:r>
        <w:rPr>
          <w:color w:val="231F20"/>
          <w:sz w:val="18"/>
        </w:rPr>
        <w:t>(accessed January 18, 2015).</w:t>
      </w:r>
    </w:p>
    <w:p>
      <w:pPr>
        <w:spacing w:line="249" w:lineRule="auto" w:before="2"/>
        <w:ind w:left="680" w:right="299" w:hanging="240"/>
        <w:jc w:val="left"/>
        <w:rPr>
          <w:sz w:val="18"/>
        </w:rPr>
      </w:pPr>
      <w:r>
        <w:rPr>
          <w:color w:val="231F20"/>
          <w:w w:val="105"/>
          <w:sz w:val="18"/>
        </w:rPr>
        <w:t>Coogan, Peter (2006), </w:t>
      </w:r>
      <w:hyperlink w:history="true" w:anchor="_bookmark2">
        <w:r>
          <w:rPr>
            <w:i/>
            <w:color w:val="231F20"/>
            <w:w w:val="105"/>
            <w:sz w:val="18"/>
          </w:rPr>
          <w:t>Superhero: The Secret </w:t>
        </w:r>
        <w:bookmarkStart w:name="_bookmark322" w:id="392"/>
        <w:bookmarkEnd w:id="392"/>
        <w:r>
          <w:rPr>
            <w:i/>
            <w:color w:val="231F20"/>
            <w:w w:val="105"/>
            <w:sz w:val="18"/>
          </w:rPr>
          <w:t>Origin</w:t>
        </w:r>
        <w:r>
          <w:rPr>
            <w:i/>
            <w:color w:val="231F20"/>
            <w:w w:val="105"/>
            <w:sz w:val="18"/>
          </w:rPr>
          <w:t> of a Genre</w:t>
        </w:r>
      </w:hyperlink>
      <w:r>
        <w:rPr>
          <w:color w:val="231F20"/>
          <w:w w:val="105"/>
          <w:sz w:val="18"/>
        </w:rPr>
        <w:t>. </w:t>
      </w:r>
      <w:r>
        <w:rPr>
          <w:color w:val="231F20"/>
          <w:w w:val="105"/>
          <w:sz w:val="18"/>
        </w:rPr>
        <w:t>Austin, TX: MonkeyBrain.</w:t>
      </w:r>
    </w:p>
    <w:p>
      <w:pPr>
        <w:spacing w:line="249" w:lineRule="auto" w:before="1"/>
        <w:ind w:left="680" w:right="299" w:hanging="240"/>
        <w:jc w:val="left"/>
        <w:rPr>
          <w:sz w:val="18"/>
        </w:rPr>
      </w:pPr>
      <w:r>
        <w:rPr>
          <w:color w:val="231F20"/>
          <w:w w:val="105"/>
          <w:sz w:val="18"/>
        </w:rPr>
        <w:t>Cook, Roy T. (2011), “Do Comics Require Pictures? Or Why </w:t>
      </w:r>
      <w:r>
        <w:rPr>
          <w:color w:val="231F20"/>
          <w:w w:val="105"/>
          <w:sz w:val="18"/>
        </w:rPr>
        <w:t>Batman #663 Is a Comic,” </w:t>
      </w:r>
      <w:r>
        <w:rPr>
          <w:i/>
          <w:color w:val="231F20"/>
          <w:w w:val="105"/>
          <w:sz w:val="18"/>
        </w:rPr>
        <w:t>Journal of Aesthetics and Art Criticism </w:t>
      </w:r>
      <w:r>
        <w:rPr>
          <w:color w:val="231F20"/>
          <w:w w:val="105"/>
          <w:sz w:val="18"/>
        </w:rPr>
        <w:t>69 (3): </w:t>
      </w:r>
      <w:r>
        <w:rPr>
          <w:color w:val="231F20"/>
          <w:spacing w:val="-2"/>
          <w:w w:val="105"/>
          <w:sz w:val="18"/>
        </w:rPr>
        <w:t>285–96.</w:t>
      </w:r>
    </w:p>
    <w:p>
      <w:pPr>
        <w:spacing w:line="249" w:lineRule="auto" w:before="2"/>
        <w:ind w:left="680" w:right="299" w:hanging="240"/>
        <w:jc w:val="left"/>
        <w:rPr>
          <w:sz w:val="18"/>
        </w:rPr>
      </w:pPr>
      <w:r>
        <w:rPr>
          <w:color w:val="231F20"/>
          <w:w w:val="105"/>
          <w:sz w:val="18"/>
        </w:rPr>
        <w:t>Coombes, Annie E. and Avtar Brah (2000), “Introduction: The Conundrum of ‘Mixing,’” </w:t>
      </w:r>
      <w:r>
        <w:rPr>
          <w:i/>
          <w:color w:val="231F20"/>
          <w:w w:val="105"/>
          <w:sz w:val="18"/>
        </w:rPr>
        <w:t>Hybridity and its Discontents</w:t>
      </w:r>
      <w:r>
        <w:rPr>
          <w:color w:val="231F20"/>
          <w:w w:val="105"/>
          <w:sz w:val="18"/>
        </w:rPr>
        <w:t>: </w:t>
      </w:r>
      <w:r>
        <w:rPr>
          <w:i/>
          <w:color w:val="231F20"/>
          <w:w w:val="105"/>
          <w:sz w:val="18"/>
        </w:rPr>
        <w:t>Politics,</w:t>
      </w:r>
      <w:r>
        <w:rPr>
          <w:i/>
          <w:color w:val="231F20"/>
          <w:w w:val="105"/>
          <w:sz w:val="18"/>
        </w:rPr>
        <w:t> Science, Culture</w:t>
      </w:r>
      <w:r>
        <w:rPr>
          <w:color w:val="231F20"/>
          <w:w w:val="105"/>
          <w:sz w:val="18"/>
        </w:rPr>
        <w:t>. London: Routledge.</w:t>
      </w:r>
    </w:p>
    <w:p>
      <w:pPr>
        <w:spacing w:line="249" w:lineRule="auto" w:before="1"/>
        <w:ind w:left="680" w:right="0" w:hanging="240"/>
        <w:jc w:val="left"/>
        <w:rPr>
          <w:sz w:val="18"/>
        </w:rPr>
      </w:pPr>
      <w:r>
        <w:rPr>
          <w:color w:val="231F20"/>
          <w:w w:val="105"/>
          <w:sz w:val="18"/>
        </w:rPr>
        <w:t>Costello, Matthew J. (2009), </w:t>
      </w:r>
      <w:r>
        <w:rPr>
          <w:i/>
          <w:color w:val="231F20"/>
          <w:w w:val="105"/>
          <w:sz w:val="18"/>
        </w:rPr>
        <w:t>Secret Identity Crisis: Comic Books and </w:t>
      </w:r>
      <w:r>
        <w:rPr>
          <w:i/>
          <w:color w:val="231F20"/>
          <w:w w:val="105"/>
          <w:sz w:val="18"/>
        </w:rPr>
        <w:t>the</w:t>
      </w:r>
      <w:r>
        <w:rPr>
          <w:i/>
          <w:color w:val="231F20"/>
          <w:w w:val="105"/>
          <w:sz w:val="18"/>
        </w:rPr>
        <w:t> Unmasking of Cold War America</w:t>
      </w:r>
      <w:r>
        <w:rPr>
          <w:color w:val="231F20"/>
          <w:w w:val="105"/>
          <w:sz w:val="18"/>
        </w:rPr>
        <w:t>. New York: Continuum.</w:t>
      </w:r>
    </w:p>
    <w:p>
      <w:pPr>
        <w:spacing w:line="249" w:lineRule="auto" w:before="1"/>
        <w:ind w:left="680" w:right="299" w:hanging="240"/>
        <w:jc w:val="left"/>
        <w:rPr>
          <w:sz w:val="18"/>
        </w:rPr>
      </w:pPr>
      <w:r>
        <w:rPr>
          <w:color w:val="231F20"/>
          <w:w w:val="105"/>
          <w:sz w:val="18"/>
        </w:rPr>
        <w:t>Costello, Matthew J. (2015), “U.S. Superpower and Superpowered Americans</w:t>
      </w:r>
      <w:r>
        <w:rPr>
          <w:color w:val="231F20"/>
          <w:spacing w:val="-2"/>
          <w:w w:val="105"/>
          <w:sz w:val="18"/>
        </w:rPr>
        <w:t> </w:t>
      </w:r>
      <w:r>
        <w:rPr>
          <w:color w:val="231F20"/>
          <w:w w:val="105"/>
          <w:sz w:val="18"/>
        </w:rPr>
        <w:t>in</w:t>
      </w:r>
      <w:r>
        <w:rPr>
          <w:color w:val="231F20"/>
          <w:spacing w:val="-2"/>
          <w:w w:val="105"/>
          <w:sz w:val="18"/>
        </w:rPr>
        <w:t> </w:t>
      </w:r>
      <w:r>
        <w:rPr>
          <w:color w:val="231F20"/>
          <w:w w:val="105"/>
          <w:sz w:val="18"/>
        </w:rPr>
        <w:t>Science</w:t>
      </w:r>
      <w:r>
        <w:rPr>
          <w:color w:val="231F20"/>
          <w:spacing w:val="-2"/>
          <w:w w:val="105"/>
          <w:sz w:val="18"/>
        </w:rPr>
        <w:t> </w:t>
      </w:r>
      <w:r>
        <w:rPr>
          <w:color w:val="231F20"/>
          <w:w w:val="105"/>
          <w:sz w:val="18"/>
        </w:rPr>
        <w:t>Fiction</w:t>
      </w:r>
      <w:r>
        <w:rPr>
          <w:color w:val="231F20"/>
          <w:spacing w:val="-2"/>
          <w:w w:val="105"/>
          <w:sz w:val="18"/>
        </w:rPr>
        <w:t> </w:t>
      </w:r>
      <w:r>
        <w:rPr>
          <w:color w:val="231F20"/>
          <w:w w:val="105"/>
          <w:sz w:val="18"/>
        </w:rPr>
        <w:t>and</w:t>
      </w:r>
      <w:r>
        <w:rPr>
          <w:color w:val="231F20"/>
          <w:spacing w:val="-2"/>
          <w:w w:val="105"/>
          <w:sz w:val="18"/>
        </w:rPr>
        <w:t> </w:t>
      </w:r>
      <w:r>
        <w:rPr>
          <w:color w:val="231F20"/>
          <w:w w:val="105"/>
          <w:sz w:val="18"/>
        </w:rPr>
        <w:t>Comic</w:t>
      </w:r>
      <w:r>
        <w:rPr>
          <w:color w:val="231F20"/>
          <w:spacing w:val="-2"/>
          <w:w w:val="105"/>
          <w:sz w:val="18"/>
        </w:rPr>
        <w:t> </w:t>
      </w:r>
      <w:r>
        <w:rPr>
          <w:color w:val="231F20"/>
          <w:w w:val="105"/>
          <w:sz w:val="18"/>
        </w:rPr>
        <w:t>Books,”</w:t>
      </w:r>
      <w:r>
        <w:rPr>
          <w:color w:val="231F20"/>
          <w:spacing w:val="-2"/>
          <w:w w:val="105"/>
          <w:sz w:val="18"/>
        </w:rPr>
        <w:t> </w:t>
      </w:r>
      <w:r>
        <w:rPr>
          <w:color w:val="231F20"/>
          <w:w w:val="105"/>
          <w:sz w:val="18"/>
        </w:rPr>
        <w:t>in</w:t>
      </w:r>
      <w:r>
        <w:rPr>
          <w:color w:val="231F20"/>
          <w:spacing w:val="-2"/>
          <w:w w:val="105"/>
          <w:sz w:val="18"/>
        </w:rPr>
        <w:t> </w:t>
      </w:r>
      <w:r>
        <w:rPr>
          <w:color w:val="231F20"/>
          <w:w w:val="105"/>
          <w:sz w:val="18"/>
        </w:rPr>
        <w:t>Gerry</w:t>
      </w:r>
      <w:r>
        <w:rPr>
          <w:color w:val="231F20"/>
          <w:spacing w:val="-2"/>
          <w:w w:val="105"/>
          <w:sz w:val="18"/>
        </w:rPr>
        <w:t> </w:t>
      </w:r>
      <w:r>
        <w:rPr>
          <w:color w:val="231F20"/>
          <w:w w:val="105"/>
          <w:sz w:val="18"/>
        </w:rPr>
        <w:t>Canavan and Eric Carl Link (eds), </w:t>
      </w:r>
      <w:r>
        <w:rPr>
          <w:i/>
          <w:color w:val="231F20"/>
          <w:w w:val="105"/>
          <w:sz w:val="18"/>
        </w:rPr>
        <w:t>The Cambridge Companion to American</w:t>
      </w:r>
      <w:r>
        <w:rPr>
          <w:i/>
          <w:color w:val="231F20"/>
          <w:w w:val="105"/>
          <w:sz w:val="18"/>
        </w:rPr>
        <w:t> </w:t>
      </w:r>
      <w:bookmarkStart w:name="_bookmark323" w:id="393"/>
      <w:bookmarkEnd w:id="393"/>
      <w:r>
        <w:rPr>
          <w:i/>
          <w:color w:val="231F20"/>
          <w:w w:val="105"/>
          <w:sz w:val="18"/>
        </w:rPr>
        <w:t>Science</w:t>
      </w:r>
      <w:r>
        <w:rPr>
          <w:i/>
          <w:color w:val="231F20"/>
          <w:w w:val="105"/>
          <w:sz w:val="18"/>
        </w:rPr>
        <w:t> Fiction</w:t>
      </w:r>
      <w:r>
        <w:rPr>
          <w:color w:val="231F20"/>
          <w:w w:val="105"/>
          <w:sz w:val="18"/>
        </w:rPr>
        <w:t>. Cambridge: Cambridge University Press, 125–38.</w:t>
      </w:r>
    </w:p>
    <w:p>
      <w:pPr>
        <w:spacing w:before="2"/>
        <w:ind w:left="440" w:right="0" w:firstLine="0"/>
        <w:jc w:val="left"/>
        <w:rPr>
          <w:i/>
          <w:sz w:val="18"/>
        </w:rPr>
      </w:pPr>
      <w:r>
        <w:rPr>
          <w:color w:val="231F20"/>
          <w:w w:val="105"/>
          <w:sz w:val="18"/>
        </w:rPr>
        <w:t>Cuddy,</w:t>
      </w:r>
      <w:r>
        <w:rPr>
          <w:color w:val="231F20"/>
          <w:spacing w:val="12"/>
          <w:w w:val="105"/>
          <w:sz w:val="18"/>
        </w:rPr>
        <w:t> </w:t>
      </w:r>
      <w:r>
        <w:rPr>
          <w:color w:val="231F20"/>
          <w:w w:val="105"/>
          <w:sz w:val="18"/>
        </w:rPr>
        <w:t>Lois</w:t>
      </w:r>
      <w:r>
        <w:rPr>
          <w:color w:val="231F20"/>
          <w:spacing w:val="13"/>
          <w:w w:val="105"/>
          <w:sz w:val="18"/>
        </w:rPr>
        <w:t> </w:t>
      </w:r>
      <w:r>
        <w:rPr>
          <w:color w:val="231F20"/>
          <w:w w:val="105"/>
          <w:sz w:val="18"/>
        </w:rPr>
        <w:t>A.</w:t>
      </w:r>
      <w:r>
        <w:rPr>
          <w:color w:val="231F20"/>
          <w:spacing w:val="12"/>
          <w:w w:val="105"/>
          <w:sz w:val="18"/>
        </w:rPr>
        <w:t> </w:t>
      </w:r>
      <w:r>
        <w:rPr>
          <w:color w:val="231F20"/>
          <w:w w:val="105"/>
          <w:sz w:val="18"/>
        </w:rPr>
        <w:t>and</w:t>
      </w:r>
      <w:r>
        <w:rPr>
          <w:color w:val="231F20"/>
          <w:spacing w:val="13"/>
          <w:w w:val="105"/>
          <w:sz w:val="18"/>
        </w:rPr>
        <w:t> </w:t>
      </w:r>
      <w:r>
        <w:rPr>
          <w:color w:val="231F20"/>
          <w:w w:val="105"/>
          <w:sz w:val="18"/>
        </w:rPr>
        <w:t>Claire</w:t>
      </w:r>
      <w:r>
        <w:rPr>
          <w:color w:val="231F20"/>
          <w:spacing w:val="13"/>
          <w:w w:val="105"/>
          <w:sz w:val="18"/>
        </w:rPr>
        <w:t> </w:t>
      </w:r>
      <w:r>
        <w:rPr>
          <w:color w:val="231F20"/>
          <w:w w:val="105"/>
          <w:sz w:val="18"/>
        </w:rPr>
        <w:t>M.</w:t>
      </w:r>
      <w:r>
        <w:rPr>
          <w:color w:val="231F20"/>
          <w:spacing w:val="12"/>
          <w:w w:val="105"/>
          <w:sz w:val="18"/>
        </w:rPr>
        <w:t> </w:t>
      </w:r>
      <w:r>
        <w:rPr>
          <w:color w:val="231F20"/>
          <w:w w:val="105"/>
          <w:sz w:val="18"/>
        </w:rPr>
        <w:t>Roche</w:t>
      </w:r>
      <w:r>
        <w:rPr>
          <w:color w:val="231F20"/>
          <w:spacing w:val="13"/>
          <w:w w:val="105"/>
          <w:sz w:val="18"/>
        </w:rPr>
        <w:t> </w:t>
      </w:r>
      <w:r>
        <w:rPr>
          <w:color w:val="231F20"/>
          <w:w w:val="105"/>
          <w:sz w:val="18"/>
        </w:rPr>
        <w:t>(2003),</w:t>
      </w:r>
      <w:r>
        <w:rPr>
          <w:color w:val="231F20"/>
          <w:spacing w:val="12"/>
          <w:w w:val="105"/>
          <w:sz w:val="18"/>
        </w:rPr>
        <w:t> </w:t>
      </w:r>
      <w:hyperlink w:history="true" w:anchor="_bookmark58">
        <w:r>
          <w:rPr>
            <w:i/>
            <w:color w:val="231F20"/>
            <w:w w:val="105"/>
            <w:sz w:val="18"/>
          </w:rPr>
          <w:t>Evolution</w:t>
        </w:r>
        <w:r>
          <w:rPr>
            <w:i/>
            <w:color w:val="231F20"/>
            <w:spacing w:val="13"/>
            <w:w w:val="105"/>
            <w:sz w:val="18"/>
          </w:rPr>
          <w:t> </w:t>
        </w:r>
        <w:r>
          <w:rPr>
            <w:i/>
            <w:color w:val="231F20"/>
            <w:w w:val="105"/>
            <w:sz w:val="18"/>
          </w:rPr>
          <w:t>and</w:t>
        </w:r>
        <w:r>
          <w:rPr>
            <w:i/>
            <w:color w:val="231F20"/>
            <w:spacing w:val="13"/>
            <w:w w:val="105"/>
            <w:sz w:val="18"/>
          </w:rPr>
          <w:t> </w:t>
        </w:r>
        <w:r>
          <w:rPr>
            <w:i/>
            <w:color w:val="231F20"/>
            <w:w w:val="105"/>
            <w:sz w:val="18"/>
          </w:rPr>
          <w:t>Eugenics</w:t>
        </w:r>
        <w:r>
          <w:rPr>
            <w:i/>
            <w:color w:val="231F20"/>
            <w:spacing w:val="12"/>
            <w:w w:val="105"/>
            <w:sz w:val="18"/>
          </w:rPr>
          <w:t> </w:t>
        </w:r>
        <w:r>
          <w:rPr>
            <w:i/>
            <w:color w:val="231F20"/>
            <w:spacing w:val="-5"/>
            <w:w w:val="105"/>
            <w:sz w:val="18"/>
          </w:rPr>
          <w:t>in</w:t>
        </w:r>
      </w:hyperlink>
    </w:p>
    <w:p>
      <w:pPr>
        <w:spacing w:after="0"/>
        <w:jc w:val="left"/>
        <w:rPr>
          <w:sz w:val="18"/>
        </w:rPr>
        <w:sectPr>
          <w:pgSz w:w="7830" w:h="12250"/>
          <w:pgMar w:header="628" w:footer="0" w:top="820" w:bottom="280" w:left="760" w:right="740"/>
        </w:sectPr>
      </w:pPr>
    </w:p>
    <w:p>
      <w:pPr>
        <w:pStyle w:val="BodyText"/>
        <w:rPr>
          <w:i/>
        </w:rPr>
      </w:pPr>
    </w:p>
    <w:p>
      <w:pPr>
        <w:pStyle w:val="BodyText"/>
        <w:rPr>
          <w:i/>
          <w:sz w:val="19"/>
        </w:rPr>
      </w:pPr>
    </w:p>
    <w:p>
      <w:pPr>
        <w:spacing w:line="249" w:lineRule="auto" w:before="0"/>
        <w:ind w:left="343" w:right="299" w:firstLine="0"/>
        <w:jc w:val="left"/>
        <w:rPr>
          <w:sz w:val="18"/>
        </w:rPr>
      </w:pPr>
      <w:hyperlink w:history="true" w:anchor="_bookmark58">
        <w:r>
          <w:rPr>
            <w:i/>
            <w:color w:val="231F20"/>
            <w:w w:val="105"/>
            <w:sz w:val="18"/>
          </w:rPr>
          <w:t>American Literature and Culture, 1880–1940: Essays on </w:t>
        </w:r>
        <w:r>
          <w:rPr>
            <w:i/>
            <w:color w:val="231F20"/>
            <w:w w:val="105"/>
            <w:sz w:val="18"/>
          </w:rPr>
          <w:t>Ideological</w:t>
        </w:r>
      </w:hyperlink>
      <w:r>
        <w:rPr>
          <w:i/>
          <w:color w:val="231F20"/>
          <w:w w:val="105"/>
          <w:sz w:val="18"/>
        </w:rPr>
        <w:t> </w:t>
      </w:r>
      <w:hyperlink w:history="true" w:anchor="_bookmark58">
        <w:r>
          <w:rPr>
            <w:i/>
            <w:color w:val="231F20"/>
            <w:w w:val="105"/>
            <w:sz w:val="18"/>
          </w:rPr>
          <w:t>Conflict and Complexity</w:t>
        </w:r>
      </w:hyperlink>
      <w:r>
        <w:rPr>
          <w:color w:val="231F20"/>
          <w:w w:val="105"/>
          <w:sz w:val="18"/>
        </w:rPr>
        <w:t>. Lewisburg, PA: Bucknell University Press.</w:t>
      </w:r>
    </w:p>
    <w:p>
      <w:pPr>
        <w:spacing w:line="249" w:lineRule="auto" w:before="2"/>
        <w:ind w:left="343" w:right="679" w:hanging="240"/>
        <w:jc w:val="left"/>
        <w:rPr>
          <w:sz w:val="18"/>
        </w:rPr>
      </w:pPr>
      <w:r>
        <w:rPr>
          <w:color w:val="231F20"/>
          <w:sz w:val="18"/>
        </w:rPr>
        <w:t>D’Amore, Laura Mattoon (2008), “Invisible Girl’s Quest for </w:t>
      </w:r>
      <w:r>
        <w:rPr>
          <w:color w:val="231F20"/>
          <w:sz w:val="18"/>
        </w:rPr>
        <w:t>Visibility:</w:t>
      </w:r>
      <w:r>
        <w:rPr>
          <w:color w:val="231F20"/>
          <w:spacing w:val="80"/>
          <w:w w:val="150"/>
          <w:sz w:val="18"/>
        </w:rPr>
        <w:t> </w:t>
      </w:r>
      <w:r>
        <w:rPr>
          <w:color w:val="231F20"/>
          <w:sz w:val="18"/>
        </w:rPr>
        <w:t>Early Second Wave Feminism and the Comic Book Superheroine,”</w:t>
      </w:r>
      <w:r>
        <w:rPr>
          <w:color w:val="231F20"/>
          <w:spacing w:val="40"/>
          <w:sz w:val="18"/>
        </w:rPr>
        <w:t> </w:t>
      </w:r>
      <w:r>
        <w:rPr>
          <w:i/>
          <w:color w:val="231F20"/>
          <w:sz w:val="18"/>
        </w:rPr>
        <w:t>Americana:</w:t>
      </w:r>
      <w:r>
        <w:rPr>
          <w:i/>
          <w:color w:val="231F20"/>
          <w:spacing w:val="40"/>
          <w:sz w:val="18"/>
        </w:rPr>
        <w:t> </w:t>
      </w:r>
      <w:r>
        <w:rPr>
          <w:i/>
          <w:color w:val="231F20"/>
          <w:sz w:val="18"/>
        </w:rPr>
        <w:t>The</w:t>
      </w:r>
      <w:r>
        <w:rPr>
          <w:i/>
          <w:color w:val="231F20"/>
          <w:spacing w:val="40"/>
          <w:sz w:val="18"/>
        </w:rPr>
        <w:t> </w:t>
      </w:r>
      <w:r>
        <w:rPr>
          <w:i/>
          <w:color w:val="231F20"/>
          <w:sz w:val="18"/>
        </w:rPr>
        <w:t>Journal</w:t>
      </w:r>
      <w:r>
        <w:rPr>
          <w:i/>
          <w:color w:val="231F20"/>
          <w:spacing w:val="40"/>
          <w:sz w:val="18"/>
        </w:rPr>
        <w:t> </w:t>
      </w:r>
      <w:r>
        <w:rPr>
          <w:i/>
          <w:color w:val="231F20"/>
          <w:sz w:val="18"/>
        </w:rPr>
        <w:t>of</w:t>
      </w:r>
      <w:r>
        <w:rPr>
          <w:i/>
          <w:color w:val="231F20"/>
          <w:spacing w:val="40"/>
          <w:sz w:val="18"/>
        </w:rPr>
        <w:t> </w:t>
      </w:r>
      <w:r>
        <w:rPr>
          <w:i/>
          <w:color w:val="231F20"/>
          <w:sz w:val="18"/>
        </w:rPr>
        <w:t>American</w:t>
      </w:r>
      <w:r>
        <w:rPr>
          <w:i/>
          <w:color w:val="231F20"/>
          <w:spacing w:val="40"/>
          <w:sz w:val="18"/>
        </w:rPr>
        <w:t> </w:t>
      </w:r>
      <w:r>
        <w:rPr>
          <w:i/>
          <w:color w:val="231F20"/>
          <w:sz w:val="18"/>
        </w:rPr>
        <w:t>Popular</w:t>
      </w:r>
      <w:r>
        <w:rPr>
          <w:i/>
          <w:color w:val="231F20"/>
          <w:spacing w:val="40"/>
          <w:sz w:val="18"/>
        </w:rPr>
        <w:t> </w:t>
      </w:r>
      <w:r>
        <w:rPr>
          <w:i/>
          <w:color w:val="231F20"/>
          <w:sz w:val="18"/>
        </w:rPr>
        <w:t>Culture</w:t>
      </w:r>
      <w:r>
        <w:rPr>
          <w:i/>
          <w:color w:val="231F20"/>
          <w:spacing w:val="40"/>
          <w:sz w:val="18"/>
        </w:rPr>
        <w:t> </w:t>
      </w:r>
      <w:r>
        <w:rPr>
          <w:i/>
          <w:color w:val="231F20"/>
          <w:sz w:val="18"/>
        </w:rPr>
        <w:t>1900</w:t>
      </w:r>
      <w:r>
        <w:rPr>
          <w:i/>
          <w:color w:val="231F20"/>
          <w:spacing w:val="40"/>
          <w:sz w:val="18"/>
        </w:rPr>
        <w:t> </w:t>
      </w:r>
      <w:r>
        <w:rPr>
          <w:i/>
          <w:color w:val="231F20"/>
          <w:sz w:val="18"/>
        </w:rPr>
        <w:t>to</w:t>
      </w:r>
      <w:r>
        <w:rPr>
          <w:i/>
          <w:color w:val="231F20"/>
          <w:spacing w:val="40"/>
          <w:sz w:val="18"/>
        </w:rPr>
        <w:t> </w:t>
      </w:r>
      <w:r>
        <w:rPr>
          <w:i/>
          <w:color w:val="231F20"/>
          <w:sz w:val="18"/>
        </w:rPr>
        <w:t>Present</w:t>
      </w:r>
      <w:r>
        <w:rPr>
          <w:i/>
          <w:color w:val="231F20"/>
          <w:spacing w:val="-5"/>
          <w:sz w:val="18"/>
        </w:rPr>
        <w:t> </w:t>
      </w:r>
      <w:r>
        <w:rPr>
          <w:color w:val="231F20"/>
          <w:sz w:val="18"/>
        </w:rPr>
        <w:t>7</w:t>
      </w:r>
      <w:r>
        <w:rPr>
          <w:color w:val="231F20"/>
          <w:spacing w:val="-4"/>
          <w:sz w:val="18"/>
        </w:rPr>
        <w:t> </w:t>
      </w:r>
      <w:r>
        <w:rPr>
          <w:color w:val="231F20"/>
          <w:sz w:val="18"/>
        </w:rPr>
        <w:t>(2).</w:t>
      </w:r>
      <w:r>
        <w:rPr>
          <w:color w:val="231F20"/>
          <w:spacing w:val="-4"/>
          <w:sz w:val="18"/>
        </w:rPr>
        <w:t> </w:t>
      </w:r>
      <w:r>
        <w:rPr>
          <w:color w:val="231F20"/>
          <w:sz w:val="18"/>
        </w:rPr>
        <w:t>Available</w:t>
      </w:r>
      <w:r>
        <w:rPr>
          <w:color w:val="231F20"/>
          <w:spacing w:val="-4"/>
          <w:sz w:val="18"/>
        </w:rPr>
        <w:t> </w:t>
      </w:r>
      <w:r>
        <w:rPr>
          <w:color w:val="231F20"/>
          <w:sz w:val="18"/>
        </w:rPr>
        <w:t>online:</w:t>
      </w:r>
      <w:r>
        <w:rPr>
          <w:color w:val="231F20"/>
          <w:spacing w:val="-4"/>
          <w:sz w:val="18"/>
        </w:rPr>
        <w:t> </w:t>
      </w:r>
      <w:hyperlink r:id="rId164">
        <w:r>
          <w:rPr>
            <w:color w:val="231F20"/>
            <w:sz w:val="18"/>
          </w:rPr>
          <w:t>http://www.americanpopularculture.</w:t>
        </w:r>
      </w:hyperlink>
      <w:r>
        <w:rPr>
          <w:color w:val="231F20"/>
          <w:spacing w:val="40"/>
          <w:sz w:val="18"/>
        </w:rPr>
        <w:t> </w:t>
      </w:r>
      <w:hyperlink r:id="rId164">
        <w:r>
          <w:rPr>
            <w:color w:val="231F20"/>
            <w:sz w:val="18"/>
          </w:rPr>
          <w:t>com/journal/articles/fall_2008/d’amore.htm</w:t>
        </w:r>
        <w:r>
          <w:rPr>
            <w:color w:val="231F20"/>
            <w:spacing w:val="-5"/>
            <w:sz w:val="18"/>
          </w:rPr>
          <w:t> </w:t>
        </w:r>
      </w:hyperlink>
      <w:r>
        <w:rPr>
          <w:color w:val="231F20"/>
          <w:sz w:val="18"/>
        </w:rPr>
        <w:t>(accessed</w:t>
      </w:r>
      <w:r>
        <w:rPr>
          <w:color w:val="231F20"/>
          <w:spacing w:val="-4"/>
          <w:sz w:val="18"/>
        </w:rPr>
        <w:t> </w:t>
      </w:r>
      <w:r>
        <w:rPr>
          <w:color w:val="231F20"/>
          <w:sz w:val="18"/>
        </w:rPr>
        <w:t>November</w:t>
      </w:r>
      <w:r>
        <w:rPr>
          <w:color w:val="231F20"/>
          <w:spacing w:val="-4"/>
          <w:sz w:val="18"/>
        </w:rPr>
        <w:t> </w:t>
      </w:r>
      <w:r>
        <w:rPr>
          <w:color w:val="231F20"/>
          <w:sz w:val="18"/>
        </w:rPr>
        <w:t>4,</w:t>
      </w:r>
      <w:r>
        <w:rPr>
          <w:color w:val="231F20"/>
          <w:spacing w:val="40"/>
          <w:sz w:val="18"/>
        </w:rPr>
        <w:t> </w:t>
      </w:r>
      <w:r>
        <w:rPr>
          <w:color w:val="231F20"/>
          <w:spacing w:val="-2"/>
          <w:sz w:val="18"/>
        </w:rPr>
        <w:t>2013).</w:t>
      </w:r>
    </w:p>
    <w:p>
      <w:pPr>
        <w:spacing w:line="249" w:lineRule="auto" w:before="3"/>
        <w:ind w:left="343" w:right="507" w:hanging="240"/>
        <w:jc w:val="left"/>
        <w:rPr>
          <w:sz w:val="18"/>
        </w:rPr>
      </w:pPr>
      <w:r>
        <w:rPr>
          <w:color w:val="231F20"/>
          <w:w w:val="105"/>
          <w:sz w:val="18"/>
        </w:rPr>
        <w:t>Daniels, Les (1991), </w:t>
      </w:r>
      <w:r>
        <w:rPr>
          <w:i/>
          <w:color w:val="231F20"/>
          <w:w w:val="105"/>
          <w:sz w:val="18"/>
        </w:rPr>
        <w:t>Marvel: Five Fabulous Decades of the </w:t>
      </w:r>
      <w:r>
        <w:rPr>
          <w:i/>
          <w:color w:val="231F20"/>
          <w:w w:val="105"/>
          <w:sz w:val="18"/>
        </w:rPr>
        <w:t>World’s</w:t>
      </w:r>
      <w:r>
        <w:rPr>
          <w:i/>
          <w:color w:val="231F20"/>
          <w:w w:val="105"/>
          <w:sz w:val="18"/>
        </w:rPr>
        <w:t> Greatest Comics</w:t>
      </w:r>
      <w:r>
        <w:rPr>
          <w:color w:val="231F20"/>
          <w:w w:val="105"/>
          <w:sz w:val="18"/>
        </w:rPr>
        <w:t>. New York: Harry N. Abrams.</w:t>
      </w:r>
    </w:p>
    <w:p>
      <w:pPr>
        <w:spacing w:line="249" w:lineRule="auto" w:before="1"/>
        <w:ind w:left="343" w:right="507" w:hanging="240"/>
        <w:jc w:val="left"/>
        <w:rPr>
          <w:sz w:val="18"/>
        </w:rPr>
      </w:pPr>
      <w:r>
        <w:rPr>
          <w:color w:val="231F20"/>
          <w:w w:val="105"/>
          <w:sz w:val="18"/>
        </w:rPr>
        <w:t>Daniels, Les (1998), </w:t>
      </w:r>
      <w:r>
        <w:rPr>
          <w:i/>
          <w:color w:val="231F20"/>
          <w:w w:val="105"/>
          <w:sz w:val="18"/>
        </w:rPr>
        <w:t>Superman: The Complete History, The Life </w:t>
      </w:r>
      <w:r>
        <w:rPr>
          <w:i/>
          <w:color w:val="231F20"/>
          <w:w w:val="105"/>
          <w:sz w:val="18"/>
        </w:rPr>
        <w:t>and</w:t>
      </w:r>
      <w:r>
        <w:rPr>
          <w:i/>
          <w:color w:val="231F20"/>
          <w:w w:val="105"/>
          <w:sz w:val="18"/>
        </w:rPr>
        <w:t> Times of the Man of Steel</w:t>
      </w:r>
      <w:r>
        <w:rPr>
          <w:color w:val="231F20"/>
          <w:w w:val="105"/>
          <w:sz w:val="18"/>
        </w:rPr>
        <w:t>. San Francisco: Chronicle.</w:t>
      </w:r>
    </w:p>
    <w:p>
      <w:pPr>
        <w:spacing w:line="249" w:lineRule="auto" w:before="1"/>
        <w:ind w:left="343" w:right="964" w:hanging="240"/>
        <w:jc w:val="left"/>
        <w:rPr>
          <w:i/>
          <w:sz w:val="18"/>
        </w:rPr>
      </w:pPr>
      <w:r>
        <w:rPr>
          <w:color w:val="231F20"/>
          <w:sz w:val="18"/>
        </w:rPr>
        <w:t>Davis, Blair (2015), “Bare Chests, Silver Tiaras, and Removable</w:t>
      </w:r>
      <w:r>
        <w:rPr>
          <w:color w:val="231F20"/>
          <w:spacing w:val="40"/>
          <w:sz w:val="18"/>
        </w:rPr>
        <w:t> </w:t>
      </w:r>
      <w:r>
        <w:rPr>
          <w:color w:val="231F20"/>
          <w:sz w:val="18"/>
        </w:rPr>
        <w:t>Afros: The Visual Design of Black Comic Book Superheroes,” in</w:t>
      </w:r>
      <w:r>
        <w:rPr>
          <w:color w:val="231F20"/>
          <w:spacing w:val="80"/>
          <w:sz w:val="18"/>
        </w:rPr>
        <w:t> </w:t>
      </w:r>
      <w:r>
        <w:rPr>
          <w:color w:val="231F20"/>
          <w:sz w:val="18"/>
        </w:rPr>
        <w:t>Frances</w:t>
      </w:r>
      <w:r>
        <w:rPr>
          <w:color w:val="231F20"/>
          <w:spacing w:val="16"/>
          <w:sz w:val="18"/>
        </w:rPr>
        <w:t> </w:t>
      </w:r>
      <w:r>
        <w:rPr>
          <w:color w:val="231F20"/>
          <w:sz w:val="18"/>
        </w:rPr>
        <w:t>Gateward</w:t>
      </w:r>
      <w:r>
        <w:rPr>
          <w:color w:val="231F20"/>
          <w:spacing w:val="17"/>
          <w:sz w:val="18"/>
        </w:rPr>
        <w:t> </w:t>
      </w:r>
      <w:r>
        <w:rPr>
          <w:color w:val="231F20"/>
          <w:sz w:val="18"/>
        </w:rPr>
        <w:t>and</w:t>
      </w:r>
      <w:r>
        <w:rPr>
          <w:color w:val="231F20"/>
          <w:spacing w:val="16"/>
          <w:sz w:val="18"/>
        </w:rPr>
        <w:t> </w:t>
      </w:r>
      <w:r>
        <w:rPr>
          <w:color w:val="231F20"/>
          <w:sz w:val="18"/>
        </w:rPr>
        <w:t>John</w:t>
      </w:r>
      <w:r>
        <w:rPr>
          <w:color w:val="231F20"/>
          <w:spacing w:val="17"/>
          <w:sz w:val="18"/>
        </w:rPr>
        <w:t> </w:t>
      </w:r>
      <w:r>
        <w:rPr>
          <w:color w:val="231F20"/>
          <w:sz w:val="18"/>
        </w:rPr>
        <w:t>Jennings</w:t>
      </w:r>
      <w:r>
        <w:rPr>
          <w:color w:val="231F20"/>
          <w:spacing w:val="16"/>
          <w:sz w:val="18"/>
        </w:rPr>
        <w:t> </w:t>
      </w:r>
      <w:r>
        <w:rPr>
          <w:color w:val="231F20"/>
          <w:sz w:val="18"/>
        </w:rPr>
        <w:t>(eds),</w:t>
      </w:r>
      <w:r>
        <w:rPr>
          <w:color w:val="231F20"/>
          <w:spacing w:val="17"/>
          <w:sz w:val="18"/>
        </w:rPr>
        <w:t> </w:t>
      </w:r>
      <w:r>
        <w:rPr>
          <w:i/>
          <w:color w:val="231F20"/>
          <w:sz w:val="18"/>
        </w:rPr>
        <w:t>The</w:t>
      </w:r>
      <w:r>
        <w:rPr>
          <w:i/>
          <w:color w:val="231F20"/>
          <w:spacing w:val="16"/>
          <w:sz w:val="18"/>
        </w:rPr>
        <w:t> </w:t>
      </w:r>
      <w:r>
        <w:rPr>
          <w:i/>
          <w:color w:val="231F20"/>
          <w:sz w:val="18"/>
        </w:rPr>
        <w:t>Blacker</w:t>
      </w:r>
      <w:r>
        <w:rPr>
          <w:i/>
          <w:color w:val="231F20"/>
          <w:spacing w:val="17"/>
          <w:sz w:val="18"/>
        </w:rPr>
        <w:t> </w:t>
      </w:r>
      <w:r>
        <w:rPr>
          <w:i/>
          <w:color w:val="231F20"/>
          <w:sz w:val="18"/>
        </w:rPr>
        <w:t>the</w:t>
      </w:r>
      <w:r>
        <w:rPr>
          <w:i/>
          <w:color w:val="231F20"/>
          <w:spacing w:val="17"/>
          <w:sz w:val="18"/>
        </w:rPr>
        <w:t> </w:t>
      </w:r>
      <w:r>
        <w:rPr>
          <w:i/>
          <w:color w:val="231F20"/>
          <w:spacing w:val="-4"/>
          <w:sz w:val="18"/>
        </w:rPr>
        <w:t>Ink:</w:t>
      </w:r>
    </w:p>
    <w:p>
      <w:pPr>
        <w:spacing w:line="249" w:lineRule="auto" w:before="1"/>
        <w:ind w:left="343" w:right="0" w:firstLine="0"/>
        <w:jc w:val="left"/>
        <w:rPr>
          <w:sz w:val="18"/>
        </w:rPr>
      </w:pPr>
      <w:r>
        <w:rPr>
          <w:i/>
          <w:color w:val="231F20"/>
          <w:w w:val="105"/>
          <w:sz w:val="18"/>
        </w:rPr>
        <w:t>Constructions of Black Identity in Comics and Sequential Art</w:t>
      </w:r>
      <w:r>
        <w:rPr>
          <w:color w:val="231F20"/>
          <w:w w:val="105"/>
          <w:sz w:val="18"/>
        </w:rPr>
        <w:t>. </w:t>
      </w:r>
      <w:r>
        <w:rPr>
          <w:color w:val="231F20"/>
          <w:w w:val="105"/>
          <w:sz w:val="18"/>
        </w:rPr>
        <w:t>New Brunswick: Rutgers University Press.</w:t>
      </w:r>
    </w:p>
    <w:p>
      <w:pPr>
        <w:spacing w:line="249" w:lineRule="auto" w:before="2"/>
        <w:ind w:left="343" w:right="507" w:hanging="240"/>
        <w:jc w:val="left"/>
        <w:rPr>
          <w:sz w:val="18"/>
        </w:rPr>
      </w:pPr>
      <w:r>
        <w:rPr>
          <w:color w:val="231F20"/>
          <w:w w:val="105"/>
          <w:sz w:val="18"/>
        </w:rPr>
        <w:t>DeConnick, Kelly Sue, Dexter Soy, and Emma Rios (2016), </w:t>
      </w:r>
      <w:r>
        <w:rPr>
          <w:i/>
          <w:color w:val="231F20"/>
          <w:w w:val="105"/>
          <w:sz w:val="18"/>
        </w:rPr>
        <w:t>Captain</w:t>
      </w:r>
      <w:r>
        <w:rPr>
          <w:i/>
          <w:color w:val="231F20"/>
          <w:w w:val="105"/>
          <w:sz w:val="18"/>
        </w:rPr>
        <w:t> Marvel: Earth’s Mightiest Hero</w:t>
      </w:r>
      <w:r>
        <w:rPr>
          <w:color w:val="231F20"/>
          <w:w w:val="105"/>
          <w:sz w:val="18"/>
        </w:rPr>
        <w:t>, vol. 1. New York: Marvel.</w:t>
      </w:r>
    </w:p>
    <w:p>
      <w:pPr>
        <w:spacing w:line="249" w:lineRule="auto" w:before="1"/>
        <w:ind w:left="343" w:right="679" w:hanging="240"/>
        <w:jc w:val="left"/>
        <w:rPr>
          <w:sz w:val="18"/>
        </w:rPr>
      </w:pPr>
      <w:r>
        <w:rPr>
          <w:color w:val="231F20"/>
          <w:w w:val="105"/>
          <w:sz w:val="18"/>
        </w:rPr>
        <w:t>DeGraw, Sharon (2007), </w:t>
      </w:r>
      <w:r>
        <w:rPr>
          <w:i/>
          <w:color w:val="231F20"/>
          <w:w w:val="105"/>
          <w:sz w:val="18"/>
        </w:rPr>
        <w:t>The Subject of Race in American </w:t>
      </w:r>
      <w:r>
        <w:rPr>
          <w:i/>
          <w:color w:val="231F20"/>
          <w:w w:val="105"/>
          <w:sz w:val="18"/>
        </w:rPr>
        <w:t>Science</w:t>
      </w:r>
      <w:r>
        <w:rPr>
          <w:i/>
          <w:color w:val="231F20"/>
          <w:w w:val="105"/>
          <w:sz w:val="18"/>
        </w:rPr>
        <w:t> Fiction</w:t>
      </w:r>
      <w:r>
        <w:rPr>
          <w:color w:val="231F20"/>
          <w:w w:val="105"/>
          <w:sz w:val="18"/>
        </w:rPr>
        <w:t>, New York: Routledge.</w:t>
      </w:r>
    </w:p>
    <w:p>
      <w:pPr>
        <w:spacing w:line="249" w:lineRule="auto" w:before="1"/>
        <w:ind w:left="343" w:right="679" w:hanging="240"/>
        <w:jc w:val="left"/>
        <w:rPr>
          <w:sz w:val="18"/>
        </w:rPr>
      </w:pPr>
      <w:r>
        <w:rPr>
          <w:color w:val="231F20"/>
          <w:w w:val="105"/>
          <w:sz w:val="18"/>
        </w:rPr>
        <w:t>De Haven, Tom (2010), </w:t>
      </w:r>
      <w:r>
        <w:rPr>
          <w:i/>
          <w:color w:val="231F20"/>
          <w:w w:val="105"/>
          <w:sz w:val="18"/>
        </w:rPr>
        <w:t>Our Hero: Superman on Earth</w:t>
      </w:r>
      <w:r>
        <w:rPr>
          <w:color w:val="231F20"/>
          <w:w w:val="105"/>
          <w:sz w:val="18"/>
        </w:rPr>
        <w:t>. New </w:t>
      </w:r>
      <w:r>
        <w:rPr>
          <w:color w:val="231F20"/>
          <w:w w:val="105"/>
          <w:sz w:val="18"/>
        </w:rPr>
        <w:t>Haven: Yale University Press.</w:t>
      </w:r>
    </w:p>
    <w:p>
      <w:pPr>
        <w:spacing w:line="249" w:lineRule="auto" w:before="1"/>
        <w:ind w:left="343" w:right="507" w:hanging="240"/>
        <w:jc w:val="left"/>
        <w:rPr>
          <w:sz w:val="18"/>
        </w:rPr>
      </w:pPr>
      <w:r>
        <w:rPr>
          <w:color w:val="231F20"/>
          <w:sz w:val="18"/>
        </w:rPr>
        <w:t>Dent,</w:t>
      </w:r>
      <w:r>
        <w:rPr>
          <w:color w:val="231F20"/>
          <w:spacing w:val="29"/>
          <w:sz w:val="18"/>
        </w:rPr>
        <w:t> </w:t>
      </w:r>
      <w:r>
        <w:rPr>
          <w:color w:val="231F20"/>
          <w:sz w:val="18"/>
        </w:rPr>
        <w:t>Lester</w:t>
      </w:r>
      <w:r>
        <w:rPr>
          <w:color w:val="231F20"/>
          <w:spacing w:val="29"/>
          <w:sz w:val="18"/>
        </w:rPr>
        <w:t> </w:t>
      </w:r>
      <w:r>
        <w:rPr>
          <w:color w:val="231F20"/>
          <w:sz w:val="18"/>
        </w:rPr>
        <w:t>(2008),</w:t>
      </w:r>
      <w:r>
        <w:rPr>
          <w:color w:val="231F20"/>
          <w:spacing w:val="29"/>
          <w:sz w:val="18"/>
        </w:rPr>
        <w:t> </w:t>
      </w:r>
      <w:r>
        <w:rPr>
          <w:i/>
          <w:color w:val="231F20"/>
          <w:sz w:val="18"/>
        </w:rPr>
        <w:t>The</w:t>
      </w:r>
      <w:r>
        <w:rPr>
          <w:i/>
          <w:color w:val="231F20"/>
          <w:spacing w:val="29"/>
          <w:sz w:val="18"/>
        </w:rPr>
        <w:t> </w:t>
      </w:r>
      <w:r>
        <w:rPr>
          <w:i/>
          <w:color w:val="231F20"/>
          <w:sz w:val="18"/>
        </w:rPr>
        <w:t>Man</w:t>
      </w:r>
      <w:r>
        <w:rPr>
          <w:i/>
          <w:color w:val="231F20"/>
          <w:spacing w:val="29"/>
          <w:sz w:val="18"/>
        </w:rPr>
        <w:t> </w:t>
      </w:r>
      <w:r>
        <w:rPr>
          <w:i/>
          <w:color w:val="231F20"/>
          <w:sz w:val="18"/>
        </w:rPr>
        <w:t>of</w:t>
      </w:r>
      <w:r>
        <w:rPr>
          <w:i/>
          <w:color w:val="231F20"/>
          <w:spacing w:val="29"/>
          <w:sz w:val="18"/>
        </w:rPr>
        <w:t> </w:t>
      </w:r>
      <w:r>
        <w:rPr>
          <w:i/>
          <w:color w:val="231F20"/>
          <w:sz w:val="18"/>
        </w:rPr>
        <w:t>Bronze</w:t>
      </w:r>
      <w:r>
        <w:rPr>
          <w:color w:val="231F20"/>
          <w:sz w:val="18"/>
        </w:rPr>
        <w:t>,</w:t>
      </w:r>
      <w:r>
        <w:rPr>
          <w:color w:val="231F20"/>
          <w:spacing w:val="29"/>
          <w:sz w:val="18"/>
        </w:rPr>
        <w:t> </w:t>
      </w:r>
      <w:r>
        <w:rPr>
          <w:i/>
          <w:color w:val="231F20"/>
          <w:sz w:val="18"/>
        </w:rPr>
        <w:t>Doc</w:t>
      </w:r>
      <w:r>
        <w:rPr>
          <w:i/>
          <w:color w:val="231F20"/>
          <w:spacing w:val="29"/>
          <w:sz w:val="18"/>
        </w:rPr>
        <w:t> </w:t>
      </w:r>
      <w:r>
        <w:rPr>
          <w:i/>
          <w:color w:val="231F20"/>
          <w:sz w:val="18"/>
        </w:rPr>
        <w:t>Savage</w:t>
      </w:r>
      <w:r>
        <w:rPr>
          <w:color w:val="231F20"/>
          <w:sz w:val="18"/>
        </w:rPr>
        <w:t>,</w:t>
      </w:r>
      <w:r>
        <w:rPr>
          <w:color w:val="231F20"/>
          <w:spacing w:val="29"/>
          <w:sz w:val="18"/>
        </w:rPr>
        <w:t> </w:t>
      </w:r>
      <w:r>
        <w:rPr>
          <w:color w:val="231F20"/>
          <w:sz w:val="18"/>
        </w:rPr>
        <w:t>vol.</w:t>
      </w:r>
      <w:r>
        <w:rPr>
          <w:color w:val="231F20"/>
          <w:spacing w:val="29"/>
          <w:sz w:val="18"/>
        </w:rPr>
        <w:t> </w:t>
      </w:r>
      <w:r>
        <w:rPr>
          <w:color w:val="231F20"/>
          <w:sz w:val="18"/>
        </w:rPr>
        <w:t>1.</w:t>
      </w:r>
      <w:r>
        <w:rPr>
          <w:color w:val="231F20"/>
          <w:spacing w:val="29"/>
          <w:sz w:val="18"/>
        </w:rPr>
        <w:t> </w:t>
      </w:r>
      <w:r>
        <w:rPr>
          <w:color w:val="231F20"/>
          <w:sz w:val="18"/>
        </w:rPr>
        <w:t>San</w:t>
      </w:r>
      <w:r>
        <w:rPr>
          <w:color w:val="231F20"/>
          <w:spacing w:val="40"/>
          <w:sz w:val="18"/>
        </w:rPr>
        <w:t> </w:t>
      </w:r>
      <w:r>
        <w:rPr>
          <w:color w:val="231F20"/>
          <w:sz w:val="18"/>
        </w:rPr>
        <w:t>Antonio: Sanctum Productions.</w:t>
      </w:r>
    </w:p>
    <w:p>
      <w:pPr>
        <w:spacing w:line="249" w:lineRule="auto" w:before="1"/>
        <w:ind w:left="343" w:right="299" w:hanging="240"/>
        <w:jc w:val="left"/>
        <w:rPr>
          <w:sz w:val="18"/>
        </w:rPr>
      </w:pPr>
      <w:r>
        <w:rPr>
          <w:color w:val="231F20"/>
          <w:w w:val="105"/>
          <w:sz w:val="18"/>
        </w:rPr>
        <w:t>DiPaolo, Marc (2011), </w:t>
      </w:r>
      <w:r>
        <w:rPr>
          <w:i/>
          <w:color w:val="231F20"/>
          <w:w w:val="105"/>
          <w:sz w:val="18"/>
        </w:rPr>
        <w:t>War, Politics and Superheroes</w:t>
      </w:r>
      <w:r>
        <w:rPr>
          <w:color w:val="231F20"/>
          <w:w w:val="105"/>
          <w:sz w:val="18"/>
        </w:rPr>
        <w:t>. Jefferson, </w:t>
      </w:r>
      <w:r>
        <w:rPr>
          <w:color w:val="231F20"/>
          <w:w w:val="105"/>
          <w:sz w:val="18"/>
        </w:rPr>
        <w:t>NC: </w:t>
      </w:r>
      <w:r>
        <w:rPr>
          <w:color w:val="231F20"/>
          <w:spacing w:val="-2"/>
          <w:w w:val="105"/>
          <w:sz w:val="18"/>
        </w:rPr>
        <w:t>McFarland.</w:t>
      </w:r>
    </w:p>
    <w:p>
      <w:pPr>
        <w:spacing w:line="249" w:lineRule="auto" w:before="1"/>
        <w:ind w:left="343" w:right="679" w:hanging="240"/>
        <w:jc w:val="left"/>
        <w:rPr>
          <w:sz w:val="18"/>
        </w:rPr>
      </w:pPr>
      <w:r>
        <w:rPr>
          <w:color w:val="231F20"/>
          <w:w w:val="105"/>
          <w:sz w:val="18"/>
        </w:rPr>
        <w:t>Dixon, Thomas, Jr. (1902), </w:t>
      </w:r>
      <w:hyperlink w:history="true" w:anchor="_bookmark101">
        <w:r>
          <w:rPr>
            <w:i/>
            <w:color w:val="231F20"/>
            <w:w w:val="105"/>
            <w:sz w:val="18"/>
          </w:rPr>
          <w:t>The Leopard’s Spots: A </w:t>
        </w:r>
        <w:bookmarkStart w:name="_bookmark325" w:id="394"/>
        <w:bookmarkEnd w:id="394"/>
        <w:r>
          <w:rPr>
            <w:i/>
            <w:color w:val="231F20"/>
            <w:w w:val="105"/>
            <w:sz w:val="18"/>
          </w:rPr>
          <w:t>Romance</w:t>
        </w:r>
        <w:r>
          <w:rPr>
            <w:i/>
            <w:color w:val="231F20"/>
            <w:w w:val="105"/>
            <w:sz w:val="18"/>
          </w:rPr>
          <w:t> of </w:t>
        </w:r>
        <w:r>
          <w:rPr>
            <w:i/>
            <w:color w:val="231F20"/>
            <w:w w:val="105"/>
            <w:sz w:val="18"/>
          </w:rPr>
          <w:t>the</w:t>
        </w:r>
      </w:hyperlink>
      <w:r>
        <w:rPr>
          <w:i/>
          <w:color w:val="231F20"/>
          <w:w w:val="105"/>
          <w:sz w:val="18"/>
        </w:rPr>
        <w:t> </w:t>
      </w:r>
      <w:hyperlink w:history="true" w:anchor="_bookmark101">
        <w:r>
          <w:rPr>
            <w:i/>
            <w:color w:val="231F20"/>
            <w:w w:val="105"/>
            <w:sz w:val="18"/>
          </w:rPr>
          <w:t>White Man’s Burden—1865–1900</w:t>
        </w:r>
      </w:hyperlink>
      <w:r>
        <w:rPr>
          <w:color w:val="231F20"/>
          <w:w w:val="105"/>
          <w:sz w:val="18"/>
        </w:rPr>
        <w:t>. New York: </w:t>
      </w:r>
      <w:bookmarkStart w:name="_bookmark324" w:id="395"/>
      <w:bookmarkEnd w:id="395"/>
      <w:r>
        <w:rPr>
          <w:color w:val="231F20"/>
          <w:w w:val="105"/>
          <w:sz w:val="18"/>
        </w:rPr>
        <w:t>Doubleday.</w:t>
      </w:r>
    </w:p>
    <w:p>
      <w:pPr>
        <w:spacing w:line="249" w:lineRule="auto" w:before="1"/>
        <w:ind w:left="343" w:right="679" w:hanging="240"/>
        <w:jc w:val="left"/>
        <w:rPr>
          <w:sz w:val="18"/>
        </w:rPr>
      </w:pPr>
      <w:r>
        <w:rPr>
          <w:color w:val="231F20"/>
          <w:w w:val="105"/>
          <w:sz w:val="18"/>
        </w:rPr>
        <w:t>Dixon, Thomas, Jr. (2005), </w:t>
      </w:r>
      <w:hyperlink w:history="true" w:anchor="_bookmark94">
        <w:r>
          <w:rPr>
            <w:i/>
            <w:color w:val="231F20"/>
            <w:w w:val="105"/>
            <w:sz w:val="18"/>
          </w:rPr>
          <w:t>The Clansman: An Historical Romance </w:t>
        </w:r>
        <w:r>
          <w:rPr>
            <w:i/>
            <w:color w:val="231F20"/>
            <w:w w:val="105"/>
            <w:sz w:val="18"/>
          </w:rPr>
          <w:t>of</w:t>
        </w:r>
      </w:hyperlink>
      <w:r>
        <w:rPr>
          <w:i/>
          <w:color w:val="231F20"/>
          <w:w w:val="105"/>
          <w:sz w:val="18"/>
        </w:rPr>
        <w:t> </w:t>
      </w:r>
      <w:hyperlink w:history="true" w:anchor="_bookmark94">
        <w:r>
          <w:rPr>
            <w:i/>
            <w:color w:val="231F20"/>
            <w:w w:val="105"/>
            <w:sz w:val="18"/>
          </w:rPr>
          <w:t>the Ku Klux Klan</w:t>
        </w:r>
      </w:hyperlink>
      <w:r>
        <w:rPr>
          <w:color w:val="231F20"/>
          <w:w w:val="105"/>
          <w:sz w:val="18"/>
        </w:rPr>
        <w:t>. Sioux Falls, SD: NuVision Publishing.</w:t>
      </w:r>
    </w:p>
    <w:p>
      <w:pPr>
        <w:spacing w:line="249" w:lineRule="auto" w:before="1"/>
        <w:ind w:left="343" w:right="507" w:hanging="240"/>
        <w:jc w:val="left"/>
        <w:rPr>
          <w:sz w:val="18"/>
        </w:rPr>
      </w:pPr>
      <w:r>
        <w:rPr>
          <w:color w:val="231F20"/>
          <w:w w:val="105"/>
          <w:sz w:val="18"/>
        </w:rPr>
        <w:t>Donovan, John (2013), “Cold War in Comics: Clobberin’ Commies and Promoting Nationalism in American Comics,” in Julian C. </w:t>
      </w:r>
      <w:r>
        <w:rPr>
          <w:color w:val="231F20"/>
          <w:w w:val="105"/>
          <w:sz w:val="18"/>
        </w:rPr>
        <w:t>Chambliss, William Svitavsky, and Thomas Donaldson (eds), </w:t>
      </w:r>
      <w:r>
        <w:rPr>
          <w:i/>
          <w:color w:val="231F20"/>
          <w:w w:val="105"/>
          <w:sz w:val="18"/>
        </w:rPr>
        <w:t>Ages of Heroes,</w:t>
      </w:r>
      <w:r>
        <w:rPr>
          <w:i/>
          <w:color w:val="231F20"/>
          <w:spacing w:val="40"/>
          <w:w w:val="105"/>
          <w:sz w:val="18"/>
        </w:rPr>
        <w:t> </w:t>
      </w:r>
      <w:r>
        <w:rPr>
          <w:i/>
          <w:color w:val="231F20"/>
          <w:w w:val="105"/>
          <w:sz w:val="18"/>
        </w:rPr>
        <w:t>Eras of Men: Supererheroes and the American Experience</w:t>
      </w:r>
      <w:r>
        <w:rPr>
          <w:color w:val="231F20"/>
          <w:w w:val="105"/>
          <w:sz w:val="18"/>
        </w:rPr>
        <w:t>. Newcastle upon Tyne: Cambridge Scholars, 55–91..</w:t>
      </w:r>
    </w:p>
    <w:p>
      <w:pPr>
        <w:spacing w:line="249" w:lineRule="auto" w:before="3"/>
        <w:ind w:left="343" w:right="299" w:hanging="240"/>
        <w:jc w:val="left"/>
        <w:rPr>
          <w:sz w:val="18"/>
        </w:rPr>
      </w:pPr>
      <w:r>
        <w:rPr>
          <w:color w:val="231F20"/>
          <w:w w:val="105"/>
          <w:sz w:val="18"/>
        </w:rPr>
        <w:t>Doyle, Arthur Conan (1909), </w:t>
      </w:r>
      <w:hyperlink w:history="true" w:anchor="_bookmark49">
        <w:r>
          <w:rPr>
            <w:i/>
            <w:color w:val="231F20"/>
            <w:w w:val="105"/>
            <w:sz w:val="18"/>
          </w:rPr>
          <w:t>The Crime of the Congo</w:t>
        </w:r>
      </w:hyperlink>
      <w:r>
        <w:rPr>
          <w:color w:val="231F20"/>
          <w:w w:val="105"/>
          <w:sz w:val="18"/>
        </w:rPr>
        <w:t>. </w:t>
      </w:r>
      <w:bookmarkStart w:name="_bookmark326" w:id="396"/>
      <w:bookmarkEnd w:id="396"/>
      <w:r>
        <w:rPr>
          <w:color w:val="231F20"/>
          <w:w w:val="105"/>
          <w:sz w:val="18"/>
        </w:rPr>
        <w:t>New</w:t>
      </w:r>
      <w:r>
        <w:rPr>
          <w:color w:val="231F20"/>
          <w:w w:val="105"/>
          <w:sz w:val="18"/>
        </w:rPr>
        <w:t> </w:t>
      </w:r>
      <w:r>
        <w:rPr>
          <w:color w:val="231F20"/>
          <w:w w:val="105"/>
          <w:sz w:val="18"/>
        </w:rPr>
        <w:t>York: </w:t>
      </w:r>
      <w:r>
        <w:rPr>
          <w:color w:val="231F20"/>
          <w:spacing w:val="-2"/>
          <w:w w:val="105"/>
          <w:sz w:val="18"/>
        </w:rPr>
        <w:t>Doubleday.</w:t>
      </w:r>
    </w:p>
    <w:p>
      <w:pPr>
        <w:spacing w:line="249" w:lineRule="auto" w:before="1"/>
        <w:ind w:left="343" w:right="653" w:hanging="240"/>
        <w:jc w:val="both"/>
        <w:rPr>
          <w:sz w:val="18"/>
        </w:rPr>
      </w:pPr>
      <w:r>
        <w:rPr>
          <w:color w:val="231F20"/>
          <w:w w:val="105"/>
          <w:sz w:val="18"/>
        </w:rPr>
        <w:t>Dubose, Mike S. (2007), “Holding Out for a Hero: Reaganism, Comic Book Vigilantes, and Captain America,” </w:t>
      </w:r>
      <w:r>
        <w:rPr>
          <w:i/>
          <w:color w:val="231F20"/>
          <w:w w:val="105"/>
          <w:sz w:val="18"/>
        </w:rPr>
        <w:t>Journal of Popular </w:t>
      </w:r>
      <w:r>
        <w:rPr>
          <w:i/>
          <w:color w:val="231F20"/>
          <w:w w:val="105"/>
          <w:sz w:val="18"/>
        </w:rPr>
        <w:t>Culture</w:t>
      </w:r>
      <w:r>
        <w:rPr>
          <w:i/>
          <w:color w:val="231F20"/>
          <w:w w:val="105"/>
          <w:sz w:val="18"/>
        </w:rPr>
        <w:t> </w:t>
      </w:r>
      <w:r>
        <w:rPr>
          <w:color w:val="231F20"/>
          <w:w w:val="105"/>
          <w:sz w:val="18"/>
        </w:rPr>
        <w:t>40 (6): 915–35.</w:t>
      </w:r>
    </w:p>
    <w:p>
      <w:pPr>
        <w:spacing w:line="249" w:lineRule="auto" w:before="1"/>
        <w:ind w:left="343" w:right="1156" w:hanging="240"/>
        <w:jc w:val="both"/>
        <w:rPr>
          <w:sz w:val="18"/>
        </w:rPr>
      </w:pPr>
      <w:r>
        <w:rPr>
          <w:color w:val="231F20"/>
          <w:w w:val="105"/>
          <w:sz w:val="18"/>
        </w:rPr>
        <w:t>Dumas, Alexander (1997), </w:t>
      </w:r>
      <w:r>
        <w:rPr>
          <w:i/>
          <w:color w:val="231F20"/>
          <w:w w:val="105"/>
          <w:sz w:val="18"/>
        </w:rPr>
        <w:t>The Count of Monte Cristo</w:t>
      </w:r>
      <w:r>
        <w:rPr>
          <w:color w:val="231F20"/>
          <w:w w:val="105"/>
          <w:sz w:val="18"/>
        </w:rPr>
        <w:t>. </w:t>
      </w:r>
      <w:r>
        <w:rPr>
          <w:color w:val="231F20"/>
          <w:w w:val="105"/>
          <w:sz w:val="18"/>
        </w:rPr>
        <w:t>London: </w:t>
      </w:r>
      <w:r>
        <w:rPr>
          <w:color w:val="231F20"/>
          <w:spacing w:val="-2"/>
          <w:w w:val="105"/>
          <w:sz w:val="18"/>
        </w:rPr>
        <w:t>Wordsworth.</w:t>
      </w:r>
    </w:p>
    <w:p>
      <w:pPr>
        <w:spacing w:after="0" w:line="249" w:lineRule="auto"/>
        <w:jc w:val="both"/>
        <w:rPr>
          <w:sz w:val="18"/>
        </w:rPr>
        <w:sectPr>
          <w:pgSz w:w="7830" w:h="12250"/>
          <w:pgMar w:header="628" w:footer="0" w:top="820" w:bottom="280" w:left="760" w:right="740"/>
        </w:sectPr>
      </w:pPr>
    </w:p>
    <w:p>
      <w:pPr>
        <w:pStyle w:val="BodyText"/>
      </w:pPr>
    </w:p>
    <w:p>
      <w:pPr>
        <w:pStyle w:val="BodyText"/>
        <w:rPr>
          <w:sz w:val="19"/>
        </w:rPr>
      </w:pPr>
    </w:p>
    <w:p>
      <w:pPr>
        <w:spacing w:line="249" w:lineRule="auto" w:before="0"/>
        <w:ind w:left="680" w:right="0" w:hanging="240"/>
        <w:jc w:val="left"/>
        <w:rPr>
          <w:sz w:val="18"/>
        </w:rPr>
      </w:pPr>
      <w:bookmarkStart w:name="_bookmark330" w:id="397"/>
      <w:bookmarkEnd w:id="397"/>
      <w:r>
        <w:rPr/>
      </w:r>
      <w:r>
        <w:rPr>
          <w:color w:val="231F20"/>
          <w:w w:val="105"/>
          <w:sz w:val="18"/>
        </w:rPr>
        <w:t>Duncan, Randy and Matthew J. Smith (2009), </w:t>
      </w:r>
      <w:r>
        <w:rPr>
          <w:i/>
          <w:color w:val="231F20"/>
          <w:w w:val="105"/>
          <w:sz w:val="18"/>
        </w:rPr>
        <w:t>The Power of </w:t>
      </w:r>
      <w:r>
        <w:rPr>
          <w:i/>
          <w:color w:val="231F20"/>
          <w:w w:val="105"/>
          <w:sz w:val="18"/>
        </w:rPr>
        <w:t>Comics:</w:t>
      </w:r>
      <w:r>
        <w:rPr>
          <w:i/>
          <w:color w:val="231F20"/>
          <w:w w:val="105"/>
          <w:sz w:val="18"/>
        </w:rPr>
        <w:t> History, Form and Culture</w:t>
      </w:r>
      <w:r>
        <w:rPr>
          <w:color w:val="231F20"/>
          <w:w w:val="105"/>
          <w:sz w:val="18"/>
        </w:rPr>
        <w:t>. New York: Continuum.</w:t>
      </w:r>
    </w:p>
    <w:p>
      <w:pPr>
        <w:spacing w:line="249" w:lineRule="auto" w:before="2"/>
        <w:ind w:left="680" w:right="45" w:hanging="240"/>
        <w:jc w:val="left"/>
        <w:rPr>
          <w:sz w:val="18"/>
        </w:rPr>
      </w:pPr>
      <w:r>
        <w:rPr>
          <w:color w:val="231F20"/>
          <w:w w:val="105"/>
          <w:sz w:val="18"/>
        </w:rPr>
        <w:t>Eaton, Lance (2013), “A Superhero for the Times: Superman’s Fight Against Oppression and Injustice in the 1930s,” Julian C. Chambliss, William</w:t>
      </w:r>
      <w:r>
        <w:rPr>
          <w:color w:val="231F20"/>
          <w:spacing w:val="-4"/>
          <w:w w:val="105"/>
          <w:sz w:val="18"/>
        </w:rPr>
        <w:t> </w:t>
      </w:r>
      <w:r>
        <w:rPr>
          <w:color w:val="231F20"/>
          <w:w w:val="105"/>
          <w:sz w:val="18"/>
        </w:rPr>
        <w:t>Svitavsky</w:t>
      </w:r>
      <w:r>
        <w:rPr>
          <w:color w:val="231F20"/>
          <w:spacing w:val="-4"/>
          <w:w w:val="105"/>
          <w:sz w:val="18"/>
        </w:rPr>
        <w:t> </w:t>
      </w:r>
      <w:r>
        <w:rPr>
          <w:color w:val="231F20"/>
          <w:w w:val="105"/>
          <w:sz w:val="18"/>
        </w:rPr>
        <w:t>and</w:t>
      </w:r>
      <w:r>
        <w:rPr>
          <w:color w:val="231F20"/>
          <w:spacing w:val="-4"/>
          <w:w w:val="105"/>
          <w:sz w:val="18"/>
        </w:rPr>
        <w:t> </w:t>
      </w:r>
      <w:r>
        <w:rPr>
          <w:color w:val="231F20"/>
          <w:w w:val="105"/>
          <w:sz w:val="18"/>
        </w:rPr>
        <w:t>Thomas</w:t>
      </w:r>
      <w:r>
        <w:rPr>
          <w:color w:val="231F20"/>
          <w:spacing w:val="-4"/>
          <w:w w:val="105"/>
          <w:sz w:val="18"/>
        </w:rPr>
        <w:t> </w:t>
      </w:r>
      <w:r>
        <w:rPr>
          <w:color w:val="231F20"/>
          <w:w w:val="105"/>
          <w:sz w:val="18"/>
        </w:rPr>
        <w:t>Donaldson</w:t>
      </w:r>
      <w:r>
        <w:rPr>
          <w:color w:val="231F20"/>
          <w:spacing w:val="-4"/>
          <w:w w:val="105"/>
          <w:sz w:val="18"/>
        </w:rPr>
        <w:t> </w:t>
      </w:r>
      <w:r>
        <w:rPr>
          <w:color w:val="231F20"/>
          <w:w w:val="105"/>
          <w:sz w:val="18"/>
        </w:rPr>
        <w:t>(eds),</w:t>
      </w:r>
      <w:r>
        <w:rPr>
          <w:color w:val="231F20"/>
          <w:spacing w:val="-4"/>
          <w:w w:val="105"/>
          <w:sz w:val="18"/>
        </w:rPr>
        <w:t> </w:t>
      </w:r>
      <w:r>
        <w:rPr>
          <w:i/>
          <w:color w:val="231F20"/>
          <w:w w:val="105"/>
          <w:sz w:val="18"/>
        </w:rPr>
        <w:t>Ages</w:t>
      </w:r>
      <w:r>
        <w:rPr>
          <w:i/>
          <w:color w:val="231F20"/>
          <w:spacing w:val="-4"/>
          <w:w w:val="105"/>
          <w:sz w:val="18"/>
        </w:rPr>
        <w:t> </w:t>
      </w:r>
      <w:r>
        <w:rPr>
          <w:i/>
          <w:color w:val="231F20"/>
          <w:w w:val="105"/>
          <w:sz w:val="18"/>
        </w:rPr>
        <w:t>of</w:t>
      </w:r>
      <w:r>
        <w:rPr>
          <w:i/>
          <w:color w:val="231F20"/>
          <w:spacing w:val="-4"/>
          <w:w w:val="105"/>
          <w:sz w:val="18"/>
        </w:rPr>
        <w:t> </w:t>
      </w:r>
      <w:r>
        <w:rPr>
          <w:i/>
          <w:color w:val="231F20"/>
          <w:w w:val="105"/>
          <w:sz w:val="18"/>
        </w:rPr>
        <w:t>Heroes,</w:t>
      </w:r>
      <w:r>
        <w:rPr>
          <w:i/>
          <w:color w:val="231F20"/>
          <w:spacing w:val="-4"/>
          <w:w w:val="105"/>
          <w:sz w:val="18"/>
        </w:rPr>
        <w:t> </w:t>
      </w:r>
      <w:r>
        <w:rPr>
          <w:i/>
          <w:color w:val="231F20"/>
          <w:w w:val="105"/>
          <w:sz w:val="18"/>
        </w:rPr>
        <w:t>Eras</w:t>
      </w:r>
      <w:r>
        <w:rPr>
          <w:i/>
          <w:color w:val="231F20"/>
          <w:w w:val="105"/>
          <w:sz w:val="18"/>
        </w:rPr>
        <w:t> of Men</w:t>
      </w:r>
      <w:r>
        <w:rPr>
          <w:color w:val="231F20"/>
          <w:w w:val="105"/>
          <w:sz w:val="18"/>
        </w:rPr>
        <w:t>. Newcastle upon Tyne: Cambridge Scholars, 28–39.</w:t>
      </w:r>
    </w:p>
    <w:p>
      <w:pPr>
        <w:spacing w:line="249" w:lineRule="auto" w:before="2"/>
        <w:ind w:left="680" w:right="204" w:hanging="240"/>
        <w:jc w:val="left"/>
        <w:rPr>
          <w:sz w:val="18"/>
        </w:rPr>
      </w:pPr>
      <w:r>
        <w:rPr>
          <w:color w:val="231F20"/>
          <w:sz w:val="18"/>
        </w:rPr>
        <w:t>Eco,</w:t>
      </w:r>
      <w:r>
        <w:rPr>
          <w:color w:val="231F20"/>
          <w:spacing w:val="27"/>
          <w:sz w:val="18"/>
        </w:rPr>
        <w:t> </w:t>
      </w:r>
      <w:r>
        <w:rPr>
          <w:color w:val="231F20"/>
          <w:sz w:val="18"/>
        </w:rPr>
        <w:t>Umberto</w:t>
      </w:r>
      <w:r>
        <w:rPr>
          <w:color w:val="231F20"/>
          <w:spacing w:val="27"/>
          <w:sz w:val="18"/>
        </w:rPr>
        <w:t> </w:t>
      </w:r>
      <w:r>
        <w:rPr>
          <w:color w:val="231F20"/>
          <w:sz w:val="18"/>
        </w:rPr>
        <w:t>(2004),</w:t>
      </w:r>
      <w:r>
        <w:rPr>
          <w:color w:val="231F20"/>
          <w:spacing w:val="27"/>
          <w:sz w:val="18"/>
        </w:rPr>
        <w:t> </w:t>
      </w:r>
      <w:r>
        <w:rPr>
          <w:color w:val="231F20"/>
          <w:sz w:val="18"/>
        </w:rPr>
        <w:t>“The</w:t>
      </w:r>
      <w:r>
        <w:rPr>
          <w:color w:val="231F20"/>
          <w:spacing w:val="27"/>
          <w:sz w:val="18"/>
        </w:rPr>
        <w:t> </w:t>
      </w:r>
      <w:r>
        <w:rPr>
          <w:color w:val="231F20"/>
          <w:sz w:val="18"/>
        </w:rPr>
        <w:t>Myth</w:t>
      </w:r>
      <w:r>
        <w:rPr>
          <w:color w:val="231F20"/>
          <w:spacing w:val="27"/>
          <w:sz w:val="18"/>
        </w:rPr>
        <w:t> </w:t>
      </w:r>
      <w:r>
        <w:rPr>
          <w:color w:val="231F20"/>
          <w:sz w:val="18"/>
        </w:rPr>
        <w:t>of</w:t>
      </w:r>
      <w:r>
        <w:rPr>
          <w:color w:val="231F20"/>
          <w:spacing w:val="27"/>
          <w:sz w:val="18"/>
        </w:rPr>
        <w:t> </w:t>
      </w:r>
      <w:r>
        <w:rPr>
          <w:color w:val="231F20"/>
          <w:sz w:val="18"/>
        </w:rPr>
        <w:t>Superman,”</w:t>
      </w:r>
      <w:r>
        <w:rPr>
          <w:color w:val="231F20"/>
          <w:spacing w:val="27"/>
          <w:sz w:val="18"/>
        </w:rPr>
        <w:t> </w:t>
      </w:r>
      <w:r>
        <w:rPr>
          <w:color w:val="231F20"/>
          <w:sz w:val="18"/>
        </w:rPr>
        <w:t>in</w:t>
      </w:r>
      <w:r>
        <w:rPr>
          <w:color w:val="231F20"/>
          <w:spacing w:val="27"/>
          <w:sz w:val="18"/>
        </w:rPr>
        <w:t> </w:t>
      </w:r>
      <w:r>
        <w:rPr>
          <w:color w:val="231F20"/>
          <w:sz w:val="18"/>
        </w:rPr>
        <w:t>Jeet</w:t>
      </w:r>
      <w:r>
        <w:rPr>
          <w:color w:val="231F20"/>
          <w:spacing w:val="27"/>
          <w:sz w:val="18"/>
        </w:rPr>
        <w:t> </w:t>
      </w:r>
      <w:r>
        <w:rPr>
          <w:color w:val="231F20"/>
          <w:sz w:val="18"/>
        </w:rPr>
        <w:t>Heer</w:t>
      </w:r>
      <w:r>
        <w:rPr>
          <w:color w:val="231F20"/>
          <w:spacing w:val="27"/>
          <w:sz w:val="18"/>
        </w:rPr>
        <w:t> </w:t>
      </w:r>
      <w:r>
        <w:rPr>
          <w:color w:val="231F20"/>
          <w:sz w:val="18"/>
        </w:rPr>
        <w:t>and</w:t>
      </w:r>
      <w:r>
        <w:rPr>
          <w:color w:val="231F20"/>
          <w:spacing w:val="27"/>
          <w:sz w:val="18"/>
        </w:rPr>
        <w:t> </w:t>
      </w:r>
      <w:r>
        <w:rPr>
          <w:color w:val="231F20"/>
          <w:sz w:val="18"/>
        </w:rPr>
        <w:t>Kent</w:t>
      </w:r>
      <w:r>
        <w:rPr>
          <w:color w:val="231F20"/>
          <w:spacing w:val="40"/>
          <w:sz w:val="18"/>
        </w:rPr>
        <w:t> </w:t>
      </w:r>
      <w:r>
        <w:rPr>
          <w:color w:val="231F20"/>
          <w:sz w:val="18"/>
        </w:rPr>
        <w:t>Worcester (eds), </w:t>
      </w:r>
      <w:r>
        <w:rPr>
          <w:i/>
          <w:color w:val="231F20"/>
          <w:sz w:val="18"/>
        </w:rPr>
        <w:t>Arguing Comics: Literary Masters on a Popular</w:t>
      </w:r>
      <w:r>
        <w:rPr>
          <w:i/>
          <w:color w:val="231F20"/>
          <w:spacing w:val="40"/>
          <w:sz w:val="18"/>
        </w:rPr>
        <w:t> </w:t>
      </w:r>
      <w:r>
        <w:rPr>
          <w:i/>
          <w:color w:val="231F20"/>
          <w:sz w:val="18"/>
        </w:rPr>
        <w:t>Medium</w:t>
      </w:r>
      <w:r>
        <w:rPr>
          <w:color w:val="231F20"/>
          <w:sz w:val="18"/>
        </w:rPr>
        <w:t>. Jackson: University Press of Mississippi.</w:t>
      </w:r>
    </w:p>
    <w:p>
      <w:pPr>
        <w:spacing w:line="249" w:lineRule="auto" w:before="1"/>
        <w:ind w:left="680" w:right="725" w:hanging="240"/>
        <w:jc w:val="both"/>
        <w:rPr>
          <w:sz w:val="18"/>
        </w:rPr>
      </w:pPr>
      <w:r>
        <w:rPr>
          <w:color w:val="231F20"/>
          <w:sz w:val="18"/>
        </w:rPr>
        <w:t>Egoff, Sheila (1980), “Precepts, Pleasures, and Portents: </w:t>
      </w:r>
      <w:r>
        <w:rPr>
          <w:color w:val="231F20"/>
          <w:sz w:val="18"/>
        </w:rPr>
        <w:t>Changing</w:t>
      </w:r>
      <w:r>
        <w:rPr>
          <w:color w:val="231F20"/>
          <w:w w:val="105"/>
          <w:sz w:val="18"/>
        </w:rPr>
        <w:t> Empases in Children’s Literature,” O</w:t>
      </w:r>
      <w:r>
        <w:rPr>
          <w:i/>
          <w:color w:val="231F20"/>
          <w:w w:val="105"/>
          <w:sz w:val="18"/>
        </w:rPr>
        <w:t>nly Connect: Readings on</w:t>
      </w:r>
      <w:r>
        <w:rPr>
          <w:i/>
          <w:color w:val="231F20"/>
          <w:w w:val="105"/>
          <w:sz w:val="18"/>
        </w:rPr>
        <w:t> </w:t>
      </w:r>
      <w:bookmarkStart w:name="_bookmark327" w:id="398"/>
      <w:bookmarkEnd w:id="398"/>
      <w:r>
        <w:rPr>
          <w:i/>
          <w:color w:val="231F20"/>
          <w:w w:val="105"/>
          <w:sz w:val="18"/>
        </w:rPr>
        <w:t>Children</w:t>
      </w:r>
      <w:r>
        <w:rPr>
          <w:i/>
          <w:color w:val="231F20"/>
          <w:w w:val="105"/>
          <w:sz w:val="18"/>
        </w:rPr>
        <w:t>’s Literature</w:t>
      </w:r>
      <w:r>
        <w:rPr>
          <w:color w:val="231F20"/>
          <w:w w:val="105"/>
          <w:sz w:val="18"/>
        </w:rPr>
        <w:t>. Toronto: Oxford University Press.</w:t>
      </w:r>
    </w:p>
    <w:p>
      <w:pPr>
        <w:spacing w:line="249" w:lineRule="auto" w:before="2"/>
        <w:ind w:left="680" w:right="0" w:hanging="240"/>
        <w:jc w:val="left"/>
        <w:rPr>
          <w:sz w:val="18"/>
        </w:rPr>
      </w:pPr>
      <w:r>
        <w:rPr>
          <w:color w:val="231F20"/>
          <w:sz w:val="18"/>
        </w:rPr>
        <w:t>Eisner, Will (1939), </w:t>
      </w:r>
      <w:hyperlink w:history="true" w:anchor="_bookmark11">
        <w:r>
          <w:rPr>
            <w:i/>
            <w:color w:val="231F20"/>
            <w:sz w:val="18"/>
          </w:rPr>
          <w:t>Wonder Comics </w:t>
        </w:r>
      </w:hyperlink>
      <w:r>
        <w:rPr>
          <w:color w:val="231F20"/>
          <w:sz w:val="18"/>
        </w:rPr>
        <w:t>#1, Fox. Available online: </w:t>
      </w:r>
      <w:hyperlink r:id="rId165">
        <w:r>
          <w:rPr>
            <w:color w:val="231F20"/>
            <w:sz w:val="18"/>
          </w:rPr>
          <w:t>http://</w:t>
        </w:r>
      </w:hyperlink>
      <w:r>
        <w:rPr>
          <w:color w:val="231F20"/>
          <w:spacing w:val="40"/>
          <w:sz w:val="18"/>
        </w:rPr>
        <w:t> </w:t>
      </w:r>
      <w:hyperlink r:id="rId165">
        <w:r>
          <w:rPr>
            <w:color w:val="231F20"/>
            <w:sz w:val="18"/>
          </w:rPr>
          <w:t>digitalcomicmuseum.com/index.php?dlid=1797 </w:t>
        </w:r>
      </w:hyperlink>
      <w:r>
        <w:rPr>
          <w:color w:val="231F20"/>
          <w:sz w:val="18"/>
        </w:rPr>
        <w:t>(accessed October </w:t>
      </w:r>
      <w:r>
        <w:rPr>
          <w:color w:val="231F20"/>
          <w:sz w:val="18"/>
        </w:rPr>
        <w:t>10,</w:t>
      </w:r>
      <w:r>
        <w:rPr>
          <w:color w:val="231F20"/>
          <w:spacing w:val="40"/>
          <w:sz w:val="18"/>
        </w:rPr>
        <w:t> </w:t>
      </w:r>
      <w:r>
        <w:rPr>
          <w:color w:val="231F20"/>
          <w:spacing w:val="-2"/>
          <w:sz w:val="18"/>
        </w:rPr>
        <w:t>2016).</w:t>
      </w:r>
    </w:p>
    <w:p>
      <w:pPr>
        <w:spacing w:before="1"/>
        <w:ind w:left="440" w:right="0" w:firstLine="0"/>
        <w:jc w:val="left"/>
        <w:rPr>
          <w:sz w:val="18"/>
        </w:rPr>
      </w:pPr>
      <w:r>
        <w:rPr>
          <w:color w:val="231F20"/>
          <w:w w:val="105"/>
          <w:sz w:val="18"/>
        </w:rPr>
        <w:t>Eisner,</w:t>
      </w:r>
      <w:r>
        <w:rPr>
          <w:color w:val="231F20"/>
          <w:spacing w:val="4"/>
          <w:w w:val="105"/>
          <w:sz w:val="18"/>
        </w:rPr>
        <w:t> </w:t>
      </w:r>
      <w:r>
        <w:rPr>
          <w:color w:val="231F20"/>
          <w:w w:val="105"/>
          <w:sz w:val="18"/>
        </w:rPr>
        <w:t>Will</w:t>
      </w:r>
      <w:r>
        <w:rPr>
          <w:color w:val="231F20"/>
          <w:spacing w:val="4"/>
          <w:w w:val="105"/>
          <w:sz w:val="18"/>
        </w:rPr>
        <w:t> </w:t>
      </w:r>
      <w:r>
        <w:rPr>
          <w:color w:val="231F20"/>
          <w:w w:val="105"/>
          <w:sz w:val="18"/>
        </w:rPr>
        <w:t>(2000),</w:t>
      </w:r>
      <w:r>
        <w:rPr>
          <w:color w:val="231F20"/>
          <w:spacing w:val="4"/>
          <w:w w:val="105"/>
          <w:sz w:val="18"/>
        </w:rPr>
        <w:t> </w:t>
      </w:r>
      <w:r>
        <w:rPr>
          <w:i/>
          <w:color w:val="231F20"/>
          <w:w w:val="105"/>
          <w:sz w:val="18"/>
        </w:rPr>
        <w:t>The</w:t>
      </w:r>
      <w:r>
        <w:rPr>
          <w:i/>
          <w:color w:val="231F20"/>
          <w:spacing w:val="5"/>
          <w:w w:val="105"/>
          <w:sz w:val="18"/>
        </w:rPr>
        <w:t> </w:t>
      </w:r>
      <w:r>
        <w:rPr>
          <w:i/>
          <w:color w:val="231F20"/>
          <w:w w:val="105"/>
          <w:sz w:val="18"/>
        </w:rPr>
        <w:t>Spirit</w:t>
      </w:r>
      <w:r>
        <w:rPr>
          <w:i/>
          <w:color w:val="231F20"/>
          <w:spacing w:val="4"/>
          <w:w w:val="105"/>
          <w:sz w:val="18"/>
        </w:rPr>
        <w:t> </w:t>
      </w:r>
      <w:r>
        <w:rPr>
          <w:i/>
          <w:color w:val="231F20"/>
          <w:w w:val="105"/>
          <w:sz w:val="18"/>
        </w:rPr>
        <w:t>Archives</w:t>
      </w:r>
      <w:r>
        <w:rPr>
          <w:color w:val="231F20"/>
          <w:w w:val="105"/>
          <w:sz w:val="18"/>
        </w:rPr>
        <w:t>,</w:t>
      </w:r>
      <w:r>
        <w:rPr>
          <w:color w:val="231F20"/>
          <w:spacing w:val="4"/>
          <w:w w:val="105"/>
          <w:sz w:val="18"/>
        </w:rPr>
        <w:t> </w:t>
      </w:r>
      <w:r>
        <w:rPr>
          <w:color w:val="231F20"/>
          <w:w w:val="105"/>
          <w:sz w:val="18"/>
        </w:rPr>
        <w:t>vol.</w:t>
      </w:r>
      <w:r>
        <w:rPr>
          <w:color w:val="231F20"/>
          <w:spacing w:val="5"/>
          <w:w w:val="105"/>
          <w:sz w:val="18"/>
        </w:rPr>
        <w:t> </w:t>
      </w:r>
      <w:r>
        <w:rPr>
          <w:color w:val="231F20"/>
          <w:w w:val="105"/>
          <w:sz w:val="18"/>
        </w:rPr>
        <w:t>1.</w:t>
      </w:r>
      <w:r>
        <w:rPr>
          <w:color w:val="231F20"/>
          <w:spacing w:val="4"/>
          <w:w w:val="105"/>
          <w:sz w:val="18"/>
        </w:rPr>
        <w:t> </w:t>
      </w:r>
      <w:r>
        <w:rPr>
          <w:color w:val="231F20"/>
          <w:w w:val="105"/>
          <w:sz w:val="18"/>
        </w:rPr>
        <w:t>New</w:t>
      </w:r>
      <w:r>
        <w:rPr>
          <w:color w:val="231F20"/>
          <w:spacing w:val="4"/>
          <w:w w:val="105"/>
          <w:sz w:val="18"/>
        </w:rPr>
        <w:t> </w:t>
      </w:r>
      <w:r>
        <w:rPr>
          <w:color w:val="231F20"/>
          <w:w w:val="105"/>
          <w:sz w:val="18"/>
        </w:rPr>
        <w:t>York:</w:t>
      </w:r>
      <w:r>
        <w:rPr>
          <w:color w:val="231F20"/>
          <w:spacing w:val="5"/>
          <w:w w:val="105"/>
          <w:sz w:val="18"/>
        </w:rPr>
        <w:t> </w:t>
      </w:r>
      <w:r>
        <w:rPr>
          <w:color w:val="231F20"/>
          <w:spacing w:val="-5"/>
          <w:w w:val="105"/>
          <w:sz w:val="18"/>
        </w:rPr>
        <w:t>DC.</w:t>
      </w:r>
    </w:p>
    <w:p>
      <w:pPr>
        <w:spacing w:line="249" w:lineRule="auto" w:before="9"/>
        <w:ind w:left="680" w:right="0" w:hanging="240"/>
        <w:jc w:val="left"/>
        <w:rPr>
          <w:sz w:val="18"/>
        </w:rPr>
      </w:pPr>
      <w:r>
        <w:rPr>
          <w:color w:val="231F20"/>
          <w:w w:val="105"/>
          <w:sz w:val="18"/>
        </w:rPr>
        <w:t>Eisner,</w:t>
      </w:r>
      <w:r>
        <w:rPr>
          <w:color w:val="231F20"/>
          <w:spacing w:val="-6"/>
          <w:w w:val="105"/>
          <w:sz w:val="18"/>
        </w:rPr>
        <w:t> </w:t>
      </w:r>
      <w:r>
        <w:rPr>
          <w:color w:val="231F20"/>
          <w:w w:val="105"/>
          <w:sz w:val="18"/>
        </w:rPr>
        <w:t>Will</w:t>
      </w:r>
      <w:r>
        <w:rPr>
          <w:color w:val="231F20"/>
          <w:spacing w:val="-6"/>
          <w:w w:val="105"/>
          <w:sz w:val="18"/>
        </w:rPr>
        <w:t> </w:t>
      </w:r>
      <w:r>
        <w:rPr>
          <w:color w:val="231F20"/>
          <w:w w:val="105"/>
          <w:sz w:val="18"/>
        </w:rPr>
        <w:t>(2008),</w:t>
      </w:r>
      <w:r>
        <w:rPr>
          <w:color w:val="231F20"/>
          <w:spacing w:val="-6"/>
          <w:w w:val="105"/>
          <w:sz w:val="18"/>
        </w:rPr>
        <w:t> </w:t>
      </w:r>
      <w:r>
        <w:rPr>
          <w:i/>
          <w:color w:val="231F20"/>
          <w:w w:val="105"/>
          <w:sz w:val="18"/>
        </w:rPr>
        <w:t>Comics</w:t>
      </w:r>
      <w:r>
        <w:rPr>
          <w:i/>
          <w:color w:val="231F20"/>
          <w:spacing w:val="-6"/>
          <w:w w:val="105"/>
          <w:sz w:val="18"/>
        </w:rPr>
        <w:t> </w:t>
      </w:r>
      <w:r>
        <w:rPr>
          <w:i/>
          <w:color w:val="231F20"/>
          <w:w w:val="105"/>
          <w:sz w:val="18"/>
        </w:rPr>
        <w:t>and</w:t>
      </w:r>
      <w:r>
        <w:rPr>
          <w:i/>
          <w:color w:val="231F20"/>
          <w:spacing w:val="-6"/>
          <w:w w:val="105"/>
          <w:sz w:val="18"/>
        </w:rPr>
        <w:t> </w:t>
      </w:r>
      <w:r>
        <w:rPr>
          <w:i/>
          <w:color w:val="231F20"/>
          <w:w w:val="105"/>
          <w:sz w:val="18"/>
        </w:rPr>
        <w:t>Sequential</w:t>
      </w:r>
      <w:r>
        <w:rPr>
          <w:i/>
          <w:color w:val="231F20"/>
          <w:spacing w:val="-6"/>
          <w:w w:val="105"/>
          <w:sz w:val="18"/>
        </w:rPr>
        <w:t> </w:t>
      </w:r>
      <w:r>
        <w:rPr>
          <w:i/>
          <w:color w:val="231F20"/>
          <w:w w:val="105"/>
          <w:sz w:val="18"/>
        </w:rPr>
        <w:t>Art:</w:t>
      </w:r>
      <w:r>
        <w:rPr>
          <w:i/>
          <w:color w:val="231F20"/>
          <w:spacing w:val="-6"/>
          <w:w w:val="105"/>
          <w:sz w:val="18"/>
        </w:rPr>
        <w:t> </w:t>
      </w:r>
      <w:r>
        <w:rPr>
          <w:i/>
          <w:color w:val="231F20"/>
          <w:w w:val="105"/>
          <w:sz w:val="18"/>
        </w:rPr>
        <w:t>Principles</w:t>
      </w:r>
      <w:r>
        <w:rPr>
          <w:i/>
          <w:color w:val="231F20"/>
          <w:spacing w:val="-6"/>
          <w:w w:val="105"/>
          <w:sz w:val="18"/>
        </w:rPr>
        <w:t> </w:t>
      </w:r>
      <w:r>
        <w:rPr>
          <w:i/>
          <w:color w:val="231F20"/>
          <w:w w:val="105"/>
          <w:sz w:val="18"/>
        </w:rPr>
        <w:t>and</w:t>
      </w:r>
      <w:r>
        <w:rPr>
          <w:i/>
          <w:color w:val="231F20"/>
          <w:spacing w:val="-6"/>
          <w:w w:val="105"/>
          <w:sz w:val="18"/>
        </w:rPr>
        <w:t> </w:t>
      </w:r>
      <w:r>
        <w:rPr>
          <w:i/>
          <w:color w:val="231F20"/>
          <w:w w:val="105"/>
          <w:sz w:val="18"/>
        </w:rPr>
        <w:t>Practices</w:t>
      </w:r>
      <w:r>
        <w:rPr>
          <w:i/>
          <w:color w:val="231F20"/>
          <w:w w:val="105"/>
          <w:sz w:val="18"/>
        </w:rPr>
        <w:t> from the Legendary Artist</w:t>
      </w:r>
      <w:r>
        <w:rPr>
          <w:color w:val="231F20"/>
          <w:w w:val="105"/>
          <w:sz w:val="18"/>
        </w:rPr>
        <w:t>. New York: Norton.</w:t>
      </w:r>
    </w:p>
    <w:p>
      <w:pPr>
        <w:spacing w:before="2"/>
        <w:ind w:left="440" w:right="0" w:firstLine="0"/>
        <w:jc w:val="left"/>
        <w:rPr>
          <w:i/>
          <w:sz w:val="18"/>
        </w:rPr>
      </w:pPr>
      <w:r>
        <w:rPr>
          <w:color w:val="231F20"/>
          <w:w w:val="105"/>
          <w:sz w:val="18"/>
        </w:rPr>
        <w:t>Elkind,</w:t>
      </w:r>
      <w:r>
        <w:rPr>
          <w:color w:val="231F20"/>
          <w:spacing w:val="1"/>
          <w:w w:val="105"/>
          <w:sz w:val="18"/>
        </w:rPr>
        <w:t> </w:t>
      </w:r>
      <w:r>
        <w:rPr>
          <w:color w:val="231F20"/>
          <w:w w:val="105"/>
          <w:sz w:val="18"/>
        </w:rPr>
        <w:t>David</w:t>
      </w:r>
      <w:r>
        <w:rPr>
          <w:color w:val="231F20"/>
          <w:spacing w:val="1"/>
          <w:w w:val="105"/>
          <w:sz w:val="18"/>
        </w:rPr>
        <w:t> </w:t>
      </w:r>
      <w:r>
        <w:rPr>
          <w:color w:val="231F20"/>
          <w:w w:val="105"/>
          <w:sz w:val="18"/>
        </w:rPr>
        <w:t>(1967),</w:t>
      </w:r>
      <w:r>
        <w:rPr>
          <w:color w:val="231F20"/>
          <w:spacing w:val="2"/>
          <w:w w:val="105"/>
          <w:sz w:val="18"/>
        </w:rPr>
        <w:t> </w:t>
      </w:r>
      <w:r>
        <w:rPr>
          <w:color w:val="231F20"/>
          <w:w w:val="105"/>
          <w:sz w:val="18"/>
        </w:rPr>
        <w:t>“Egocentrism</w:t>
      </w:r>
      <w:r>
        <w:rPr>
          <w:color w:val="231F20"/>
          <w:spacing w:val="1"/>
          <w:w w:val="105"/>
          <w:sz w:val="18"/>
        </w:rPr>
        <w:t> </w:t>
      </w:r>
      <w:r>
        <w:rPr>
          <w:color w:val="231F20"/>
          <w:w w:val="105"/>
          <w:sz w:val="18"/>
        </w:rPr>
        <w:t>in</w:t>
      </w:r>
      <w:r>
        <w:rPr>
          <w:color w:val="231F20"/>
          <w:spacing w:val="2"/>
          <w:w w:val="105"/>
          <w:sz w:val="18"/>
        </w:rPr>
        <w:t> </w:t>
      </w:r>
      <w:r>
        <w:rPr>
          <w:color w:val="231F20"/>
          <w:w w:val="105"/>
          <w:sz w:val="18"/>
        </w:rPr>
        <w:t>Adolescence,”</w:t>
      </w:r>
      <w:r>
        <w:rPr>
          <w:color w:val="231F20"/>
          <w:spacing w:val="1"/>
          <w:w w:val="105"/>
          <w:sz w:val="18"/>
        </w:rPr>
        <w:t> </w:t>
      </w:r>
      <w:r>
        <w:rPr>
          <w:i/>
          <w:color w:val="231F20"/>
          <w:w w:val="105"/>
          <w:sz w:val="18"/>
        </w:rPr>
        <w:t>Child</w:t>
      </w:r>
      <w:r>
        <w:rPr>
          <w:i/>
          <w:color w:val="231F20"/>
          <w:spacing w:val="1"/>
          <w:w w:val="105"/>
          <w:sz w:val="18"/>
        </w:rPr>
        <w:t> </w:t>
      </w:r>
      <w:r>
        <w:rPr>
          <w:i/>
          <w:color w:val="231F20"/>
          <w:spacing w:val="-2"/>
          <w:w w:val="105"/>
          <w:sz w:val="18"/>
        </w:rPr>
        <w:t>Development</w:t>
      </w:r>
    </w:p>
    <w:p>
      <w:pPr>
        <w:spacing w:before="9"/>
        <w:ind w:left="680" w:right="0" w:firstLine="0"/>
        <w:jc w:val="left"/>
        <w:rPr>
          <w:sz w:val="18"/>
        </w:rPr>
      </w:pPr>
      <w:r>
        <w:rPr>
          <w:color w:val="231F20"/>
          <w:sz w:val="18"/>
        </w:rPr>
        <w:t>38</w:t>
      </w:r>
      <w:r>
        <w:rPr>
          <w:color w:val="231F20"/>
          <w:spacing w:val="6"/>
          <w:sz w:val="18"/>
        </w:rPr>
        <w:t> </w:t>
      </w:r>
      <w:r>
        <w:rPr>
          <w:color w:val="231F20"/>
          <w:sz w:val="18"/>
        </w:rPr>
        <w:t>(4):</w:t>
      </w:r>
      <w:r>
        <w:rPr>
          <w:color w:val="231F20"/>
          <w:spacing w:val="6"/>
          <w:sz w:val="18"/>
        </w:rPr>
        <w:t> </w:t>
      </w:r>
      <w:r>
        <w:rPr>
          <w:color w:val="231F20"/>
          <w:spacing w:val="-2"/>
          <w:sz w:val="18"/>
        </w:rPr>
        <w:t>1025–34.</w:t>
      </w:r>
    </w:p>
    <w:p>
      <w:pPr>
        <w:spacing w:line="249" w:lineRule="auto" w:before="8"/>
        <w:ind w:left="680" w:right="299" w:hanging="240"/>
        <w:jc w:val="left"/>
        <w:rPr>
          <w:sz w:val="18"/>
        </w:rPr>
      </w:pPr>
      <w:r>
        <w:rPr>
          <w:color w:val="231F20"/>
          <w:sz w:val="18"/>
        </w:rPr>
        <w:t>Emerson, Ralph Waldo (1844), </w:t>
      </w:r>
      <w:r>
        <w:rPr>
          <w:i/>
          <w:color w:val="231F20"/>
          <w:sz w:val="18"/>
        </w:rPr>
        <w:t>Representative Men</w:t>
      </w:r>
      <w:r>
        <w:rPr>
          <w:color w:val="231F20"/>
          <w:sz w:val="18"/>
        </w:rPr>
        <w:t>. Available online:</w:t>
      </w:r>
      <w:r>
        <w:rPr>
          <w:color w:val="231F20"/>
          <w:spacing w:val="40"/>
          <w:sz w:val="18"/>
        </w:rPr>
        <w:t> </w:t>
      </w:r>
      <w:hyperlink r:id="rId166">
        <w:r>
          <w:rPr>
            <w:color w:val="231F20"/>
            <w:w w:val="95"/>
            <w:sz w:val="18"/>
          </w:rPr>
          <w:t>http://www.emersoncentral.com/repmen.htm </w:t>
        </w:r>
      </w:hyperlink>
      <w:r>
        <w:rPr>
          <w:color w:val="231F20"/>
          <w:w w:val="95"/>
          <w:sz w:val="18"/>
        </w:rPr>
        <w:t>(accessed September </w:t>
      </w:r>
      <w:r>
        <w:rPr>
          <w:color w:val="231F20"/>
          <w:w w:val="95"/>
          <w:sz w:val="18"/>
        </w:rPr>
        <w:t>1,</w:t>
      </w:r>
      <w:r>
        <w:rPr>
          <w:color w:val="231F20"/>
          <w:spacing w:val="40"/>
          <w:sz w:val="18"/>
        </w:rPr>
        <w:t> </w:t>
      </w:r>
      <w:r>
        <w:rPr>
          <w:color w:val="231F20"/>
          <w:spacing w:val="-2"/>
          <w:sz w:val="18"/>
        </w:rPr>
        <w:t>2016).</w:t>
      </w:r>
    </w:p>
    <w:p>
      <w:pPr>
        <w:spacing w:line="249" w:lineRule="auto" w:before="2"/>
        <w:ind w:left="680" w:right="0" w:hanging="240"/>
        <w:jc w:val="left"/>
        <w:rPr>
          <w:sz w:val="18"/>
        </w:rPr>
      </w:pPr>
      <w:r>
        <w:rPr>
          <w:color w:val="231F20"/>
          <w:w w:val="105"/>
          <w:sz w:val="18"/>
        </w:rPr>
        <w:t>Ennis, Garth and Darick Robertson (2008), </w:t>
      </w:r>
      <w:r>
        <w:rPr>
          <w:i/>
          <w:color w:val="231F20"/>
          <w:w w:val="105"/>
          <w:sz w:val="18"/>
        </w:rPr>
        <w:t>The Boys, Volume One: </w:t>
      </w:r>
      <w:r>
        <w:rPr>
          <w:i/>
          <w:color w:val="231F20"/>
          <w:w w:val="105"/>
          <w:sz w:val="18"/>
        </w:rPr>
        <w:t>The</w:t>
      </w:r>
      <w:r>
        <w:rPr>
          <w:i/>
          <w:color w:val="231F20"/>
          <w:w w:val="105"/>
          <w:sz w:val="18"/>
        </w:rPr>
        <w:t> Name of the Game</w:t>
      </w:r>
      <w:r>
        <w:rPr>
          <w:color w:val="231F20"/>
          <w:w w:val="105"/>
          <w:sz w:val="18"/>
        </w:rPr>
        <w:t>. Runnemede, NJ: Dynamite.</w:t>
      </w:r>
    </w:p>
    <w:p>
      <w:pPr>
        <w:spacing w:line="249" w:lineRule="auto" w:before="1"/>
        <w:ind w:left="680" w:right="195" w:hanging="240"/>
        <w:jc w:val="left"/>
        <w:rPr>
          <w:sz w:val="18"/>
        </w:rPr>
      </w:pPr>
      <w:r>
        <w:rPr>
          <w:color w:val="231F20"/>
          <w:sz w:val="18"/>
        </w:rPr>
        <w:t>Eperjesi,</w:t>
      </w:r>
      <w:r>
        <w:rPr>
          <w:color w:val="231F20"/>
          <w:spacing w:val="29"/>
          <w:sz w:val="18"/>
        </w:rPr>
        <w:t> </w:t>
      </w:r>
      <w:r>
        <w:rPr>
          <w:color w:val="231F20"/>
          <w:sz w:val="18"/>
        </w:rPr>
        <w:t>John</w:t>
      </w:r>
      <w:r>
        <w:rPr>
          <w:color w:val="231F20"/>
          <w:spacing w:val="29"/>
          <w:sz w:val="18"/>
        </w:rPr>
        <w:t> </w:t>
      </w:r>
      <w:r>
        <w:rPr>
          <w:color w:val="231F20"/>
          <w:sz w:val="18"/>
        </w:rPr>
        <w:t>R.</w:t>
      </w:r>
      <w:r>
        <w:rPr>
          <w:color w:val="231F20"/>
          <w:spacing w:val="29"/>
          <w:sz w:val="18"/>
        </w:rPr>
        <w:t> </w:t>
      </w:r>
      <w:r>
        <w:rPr>
          <w:color w:val="231F20"/>
          <w:sz w:val="18"/>
        </w:rPr>
        <w:t>(2005),</w:t>
      </w:r>
      <w:r>
        <w:rPr>
          <w:color w:val="231F20"/>
          <w:spacing w:val="29"/>
          <w:sz w:val="18"/>
        </w:rPr>
        <w:t> </w:t>
      </w:r>
      <w:r>
        <w:rPr>
          <w:i/>
          <w:color w:val="231F20"/>
          <w:sz w:val="18"/>
        </w:rPr>
        <w:t>The</w:t>
      </w:r>
      <w:r>
        <w:rPr>
          <w:i/>
          <w:color w:val="231F20"/>
          <w:spacing w:val="29"/>
          <w:sz w:val="18"/>
        </w:rPr>
        <w:t> </w:t>
      </w:r>
      <w:r>
        <w:rPr>
          <w:i/>
          <w:color w:val="231F20"/>
          <w:sz w:val="18"/>
        </w:rPr>
        <w:t>Imperialist</w:t>
      </w:r>
      <w:r>
        <w:rPr>
          <w:i/>
          <w:color w:val="231F20"/>
          <w:spacing w:val="29"/>
          <w:sz w:val="18"/>
        </w:rPr>
        <w:t> </w:t>
      </w:r>
      <w:r>
        <w:rPr>
          <w:i/>
          <w:color w:val="231F20"/>
          <w:sz w:val="18"/>
        </w:rPr>
        <w:t>Imaginary:</w:t>
      </w:r>
      <w:r>
        <w:rPr>
          <w:i/>
          <w:color w:val="231F20"/>
          <w:spacing w:val="29"/>
          <w:sz w:val="18"/>
        </w:rPr>
        <w:t> </w:t>
      </w:r>
      <w:r>
        <w:rPr>
          <w:i/>
          <w:color w:val="231F20"/>
          <w:sz w:val="18"/>
        </w:rPr>
        <w:t>Visions</w:t>
      </w:r>
      <w:r>
        <w:rPr>
          <w:i/>
          <w:color w:val="231F20"/>
          <w:spacing w:val="29"/>
          <w:sz w:val="18"/>
        </w:rPr>
        <w:t> </w:t>
      </w:r>
      <w:r>
        <w:rPr>
          <w:i/>
          <w:color w:val="231F20"/>
          <w:sz w:val="18"/>
        </w:rPr>
        <w:t>of</w:t>
      </w:r>
      <w:r>
        <w:rPr>
          <w:i/>
          <w:color w:val="231F20"/>
          <w:spacing w:val="29"/>
          <w:sz w:val="18"/>
        </w:rPr>
        <w:t> </w:t>
      </w:r>
      <w:r>
        <w:rPr>
          <w:i/>
          <w:color w:val="231F20"/>
          <w:sz w:val="18"/>
        </w:rPr>
        <w:t>Asia</w:t>
      </w:r>
      <w:r>
        <w:rPr>
          <w:i/>
          <w:color w:val="231F20"/>
          <w:spacing w:val="29"/>
          <w:sz w:val="18"/>
        </w:rPr>
        <w:t> </w:t>
      </w:r>
      <w:r>
        <w:rPr>
          <w:i/>
          <w:color w:val="231F20"/>
          <w:sz w:val="18"/>
        </w:rPr>
        <w:t>and</w:t>
      </w:r>
      <w:r>
        <w:rPr>
          <w:i/>
          <w:color w:val="231F20"/>
          <w:spacing w:val="40"/>
          <w:sz w:val="18"/>
        </w:rPr>
        <w:t> </w:t>
      </w:r>
      <w:r>
        <w:rPr>
          <w:i/>
          <w:color w:val="231F20"/>
          <w:sz w:val="18"/>
        </w:rPr>
        <w:t>the</w:t>
      </w:r>
      <w:r>
        <w:rPr>
          <w:i/>
          <w:color w:val="231F20"/>
          <w:spacing w:val="39"/>
          <w:sz w:val="18"/>
        </w:rPr>
        <w:t> </w:t>
      </w:r>
      <w:r>
        <w:rPr>
          <w:i/>
          <w:color w:val="231F20"/>
          <w:sz w:val="18"/>
        </w:rPr>
        <w:t>Pacific</w:t>
      </w:r>
      <w:r>
        <w:rPr>
          <w:i/>
          <w:color w:val="231F20"/>
          <w:spacing w:val="39"/>
          <w:sz w:val="18"/>
        </w:rPr>
        <w:t> </w:t>
      </w:r>
      <w:r>
        <w:rPr>
          <w:i/>
          <w:color w:val="231F20"/>
          <w:sz w:val="18"/>
        </w:rPr>
        <w:t>in</w:t>
      </w:r>
      <w:r>
        <w:rPr>
          <w:i/>
          <w:color w:val="231F20"/>
          <w:spacing w:val="39"/>
          <w:sz w:val="18"/>
        </w:rPr>
        <w:t> </w:t>
      </w:r>
      <w:r>
        <w:rPr>
          <w:i/>
          <w:color w:val="231F20"/>
          <w:sz w:val="18"/>
        </w:rPr>
        <w:t>American</w:t>
      </w:r>
      <w:r>
        <w:rPr>
          <w:i/>
          <w:color w:val="231F20"/>
          <w:spacing w:val="39"/>
          <w:sz w:val="18"/>
        </w:rPr>
        <w:t> </w:t>
      </w:r>
      <w:r>
        <w:rPr>
          <w:i/>
          <w:color w:val="231F20"/>
          <w:sz w:val="18"/>
        </w:rPr>
        <w:t>Culture</w:t>
      </w:r>
      <w:r>
        <w:rPr>
          <w:color w:val="231F20"/>
          <w:sz w:val="18"/>
        </w:rPr>
        <w:t>.</w:t>
      </w:r>
      <w:r>
        <w:rPr>
          <w:color w:val="231F20"/>
          <w:spacing w:val="39"/>
          <w:sz w:val="18"/>
        </w:rPr>
        <w:t> </w:t>
      </w:r>
      <w:r>
        <w:rPr>
          <w:color w:val="231F20"/>
          <w:sz w:val="18"/>
        </w:rPr>
        <w:t>Hanover:</w:t>
      </w:r>
      <w:r>
        <w:rPr>
          <w:color w:val="231F20"/>
          <w:spacing w:val="39"/>
          <w:sz w:val="18"/>
        </w:rPr>
        <w:t> </w:t>
      </w:r>
      <w:r>
        <w:rPr>
          <w:color w:val="231F20"/>
          <w:sz w:val="18"/>
        </w:rPr>
        <w:t>Dartmouth</w:t>
      </w:r>
      <w:r>
        <w:rPr>
          <w:color w:val="231F20"/>
          <w:spacing w:val="39"/>
          <w:sz w:val="18"/>
        </w:rPr>
        <w:t> </w:t>
      </w:r>
      <w:r>
        <w:rPr>
          <w:color w:val="231F20"/>
          <w:sz w:val="18"/>
        </w:rPr>
        <w:t>College</w:t>
      </w:r>
      <w:r>
        <w:rPr>
          <w:color w:val="231F20"/>
          <w:spacing w:val="39"/>
          <w:sz w:val="18"/>
        </w:rPr>
        <w:t> </w:t>
      </w:r>
      <w:r>
        <w:rPr>
          <w:color w:val="231F20"/>
          <w:sz w:val="18"/>
        </w:rPr>
        <w:t>Press.</w:t>
      </w:r>
    </w:p>
    <w:p>
      <w:pPr>
        <w:spacing w:line="249" w:lineRule="auto" w:before="1"/>
        <w:ind w:left="680" w:right="0" w:hanging="240"/>
        <w:jc w:val="left"/>
        <w:rPr>
          <w:sz w:val="18"/>
        </w:rPr>
      </w:pPr>
      <w:r>
        <w:rPr>
          <w:color w:val="231F20"/>
          <w:w w:val="105"/>
          <w:sz w:val="18"/>
        </w:rPr>
        <w:t>Erskine,</w:t>
      </w:r>
      <w:r>
        <w:rPr>
          <w:color w:val="231F20"/>
          <w:spacing w:val="-5"/>
          <w:w w:val="105"/>
          <w:sz w:val="18"/>
        </w:rPr>
        <w:t> </w:t>
      </w:r>
      <w:r>
        <w:rPr>
          <w:color w:val="231F20"/>
          <w:w w:val="105"/>
          <w:sz w:val="18"/>
        </w:rPr>
        <w:t>Hazel</w:t>
      </w:r>
      <w:r>
        <w:rPr>
          <w:color w:val="231F20"/>
          <w:spacing w:val="-5"/>
          <w:w w:val="105"/>
          <w:sz w:val="18"/>
        </w:rPr>
        <w:t> </w:t>
      </w:r>
      <w:r>
        <w:rPr>
          <w:color w:val="231F20"/>
          <w:w w:val="105"/>
          <w:sz w:val="18"/>
        </w:rPr>
        <w:t>Gaudet</w:t>
      </w:r>
      <w:r>
        <w:rPr>
          <w:color w:val="231F20"/>
          <w:spacing w:val="-5"/>
          <w:w w:val="105"/>
          <w:sz w:val="18"/>
        </w:rPr>
        <w:t> </w:t>
      </w:r>
      <w:r>
        <w:rPr>
          <w:color w:val="231F20"/>
          <w:w w:val="105"/>
          <w:sz w:val="18"/>
        </w:rPr>
        <w:t>(1963),</w:t>
      </w:r>
      <w:r>
        <w:rPr>
          <w:color w:val="231F20"/>
          <w:spacing w:val="-5"/>
          <w:w w:val="105"/>
          <w:sz w:val="18"/>
        </w:rPr>
        <w:t> </w:t>
      </w:r>
      <w:r>
        <w:rPr>
          <w:color w:val="231F20"/>
          <w:w w:val="105"/>
          <w:sz w:val="18"/>
        </w:rPr>
        <w:t>“The</w:t>
      </w:r>
      <w:r>
        <w:rPr>
          <w:color w:val="231F20"/>
          <w:spacing w:val="-5"/>
          <w:w w:val="105"/>
          <w:sz w:val="18"/>
        </w:rPr>
        <w:t> </w:t>
      </w:r>
      <w:r>
        <w:rPr>
          <w:color w:val="231F20"/>
          <w:w w:val="105"/>
          <w:sz w:val="18"/>
        </w:rPr>
        <w:t>Polls:</w:t>
      </w:r>
      <w:r>
        <w:rPr>
          <w:color w:val="231F20"/>
          <w:spacing w:val="-5"/>
          <w:w w:val="105"/>
          <w:sz w:val="18"/>
        </w:rPr>
        <w:t> </w:t>
      </w:r>
      <w:r>
        <w:rPr>
          <w:color w:val="231F20"/>
          <w:w w:val="105"/>
          <w:sz w:val="18"/>
        </w:rPr>
        <w:t>Atomic</w:t>
      </w:r>
      <w:r>
        <w:rPr>
          <w:color w:val="231F20"/>
          <w:spacing w:val="-5"/>
          <w:w w:val="105"/>
          <w:sz w:val="18"/>
        </w:rPr>
        <w:t> </w:t>
      </w:r>
      <w:r>
        <w:rPr>
          <w:color w:val="231F20"/>
          <w:w w:val="105"/>
          <w:sz w:val="18"/>
        </w:rPr>
        <w:t>Weapons</w:t>
      </w:r>
      <w:r>
        <w:rPr>
          <w:color w:val="231F20"/>
          <w:spacing w:val="-5"/>
          <w:w w:val="105"/>
          <w:sz w:val="18"/>
        </w:rPr>
        <w:t> </w:t>
      </w:r>
      <w:r>
        <w:rPr>
          <w:color w:val="231F20"/>
          <w:w w:val="105"/>
          <w:sz w:val="18"/>
        </w:rPr>
        <w:t>and</w:t>
      </w:r>
      <w:r>
        <w:rPr>
          <w:color w:val="231F20"/>
          <w:spacing w:val="-5"/>
          <w:w w:val="105"/>
          <w:sz w:val="18"/>
        </w:rPr>
        <w:t> </w:t>
      </w:r>
      <w:r>
        <w:rPr>
          <w:color w:val="231F20"/>
          <w:w w:val="105"/>
          <w:sz w:val="18"/>
        </w:rPr>
        <w:t>Nuclear </w:t>
      </w:r>
      <w:bookmarkStart w:name="_bookmark328" w:id="399"/>
      <w:bookmarkEnd w:id="399"/>
      <w:r>
        <w:rPr>
          <w:color w:val="231F20"/>
          <w:w w:val="105"/>
          <w:sz w:val="18"/>
        </w:rPr>
        <w:t>Energy,”</w:t>
      </w:r>
      <w:r>
        <w:rPr>
          <w:color w:val="231F20"/>
          <w:w w:val="105"/>
          <w:sz w:val="18"/>
        </w:rPr>
        <w:t> </w:t>
      </w:r>
      <w:r>
        <w:rPr>
          <w:i/>
          <w:color w:val="231F20"/>
          <w:w w:val="105"/>
          <w:sz w:val="18"/>
        </w:rPr>
        <w:t>Public Opinion Quarterly </w:t>
      </w:r>
      <w:r>
        <w:rPr>
          <w:color w:val="231F20"/>
          <w:w w:val="105"/>
          <w:sz w:val="18"/>
        </w:rPr>
        <w:t>27 (2): 155–90.</w:t>
      </w:r>
    </w:p>
    <w:p>
      <w:pPr>
        <w:spacing w:line="249" w:lineRule="auto" w:before="1"/>
        <w:ind w:left="680" w:right="195" w:hanging="240"/>
        <w:jc w:val="left"/>
        <w:rPr>
          <w:sz w:val="18"/>
        </w:rPr>
      </w:pPr>
      <w:r>
        <w:rPr>
          <w:color w:val="231F20"/>
          <w:w w:val="105"/>
          <w:sz w:val="18"/>
        </w:rPr>
        <w:t>Evans, Orrin C. (ed), (1947), </w:t>
      </w:r>
      <w:hyperlink w:history="true" w:anchor="_bookmark190">
        <w:r>
          <w:rPr>
            <w:i/>
            <w:color w:val="231F20"/>
            <w:w w:val="105"/>
            <w:sz w:val="18"/>
          </w:rPr>
          <w:t>All-Negro Comics </w:t>
        </w:r>
      </w:hyperlink>
      <w:r>
        <w:rPr>
          <w:color w:val="231F20"/>
          <w:w w:val="105"/>
          <w:sz w:val="18"/>
        </w:rPr>
        <w:t>#1, (June). </w:t>
      </w:r>
      <w:r>
        <w:rPr>
          <w:color w:val="231F20"/>
          <w:w w:val="105"/>
          <w:sz w:val="18"/>
        </w:rPr>
        <w:t>Philadelphia: All-Negro Comics.</w:t>
      </w:r>
    </w:p>
    <w:p>
      <w:pPr>
        <w:spacing w:line="249" w:lineRule="auto" w:before="1"/>
        <w:ind w:left="680" w:right="299" w:hanging="240"/>
        <w:jc w:val="left"/>
        <w:rPr>
          <w:sz w:val="18"/>
        </w:rPr>
      </w:pPr>
      <w:r>
        <w:rPr>
          <w:color w:val="231F20"/>
          <w:spacing w:val="-2"/>
          <w:w w:val="105"/>
          <w:sz w:val="18"/>
        </w:rPr>
        <w:t>“Everybody Has Telepathic Power, Dr. Carrel Says After </w:t>
      </w:r>
      <w:r>
        <w:rPr>
          <w:color w:val="231F20"/>
          <w:spacing w:val="-2"/>
          <w:w w:val="105"/>
          <w:sz w:val="18"/>
        </w:rPr>
        <w:t>Research”</w:t>
      </w:r>
      <w:r>
        <w:rPr>
          <w:color w:val="231F20"/>
          <w:w w:val="105"/>
          <w:sz w:val="18"/>
        </w:rPr>
        <w:t> (1935), </w:t>
      </w:r>
      <w:r>
        <w:rPr>
          <w:i/>
          <w:color w:val="231F20"/>
          <w:w w:val="105"/>
          <w:sz w:val="18"/>
        </w:rPr>
        <w:t>New York Times</w:t>
      </w:r>
      <w:r>
        <w:rPr>
          <w:color w:val="231F20"/>
          <w:w w:val="105"/>
          <w:sz w:val="18"/>
        </w:rPr>
        <w:t>, September 18, ProQuest Historical Newspapers </w:t>
      </w:r>
      <w:r>
        <w:rPr>
          <w:i/>
          <w:color w:val="231F20"/>
          <w:w w:val="105"/>
          <w:sz w:val="18"/>
        </w:rPr>
        <w:t>The New York Times </w:t>
      </w:r>
      <w:r>
        <w:rPr>
          <w:color w:val="231F20"/>
          <w:w w:val="105"/>
          <w:sz w:val="18"/>
        </w:rPr>
        <w:t>(1881–2005).</w:t>
      </w:r>
    </w:p>
    <w:p>
      <w:pPr>
        <w:spacing w:line="249" w:lineRule="auto" w:before="2"/>
        <w:ind w:left="680" w:right="177" w:hanging="240"/>
        <w:jc w:val="left"/>
        <w:rPr>
          <w:sz w:val="18"/>
        </w:rPr>
      </w:pPr>
      <w:r>
        <w:rPr>
          <w:color w:val="231F20"/>
          <w:w w:val="105"/>
          <w:sz w:val="18"/>
        </w:rPr>
        <w:t>Evnine,</w:t>
      </w:r>
      <w:r>
        <w:rPr>
          <w:color w:val="231F20"/>
          <w:spacing w:val="-5"/>
          <w:w w:val="105"/>
          <w:sz w:val="18"/>
        </w:rPr>
        <w:t> </w:t>
      </w:r>
      <w:r>
        <w:rPr>
          <w:color w:val="231F20"/>
          <w:w w:val="105"/>
          <w:sz w:val="18"/>
        </w:rPr>
        <w:t>Simon</w:t>
      </w:r>
      <w:r>
        <w:rPr>
          <w:color w:val="231F20"/>
          <w:spacing w:val="-5"/>
          <w:w w:val="105"/>
          <w:sz w:val="18"/>
        </w:rPr>
        <w:t> </w:t>
      </w:r>
      <w:r>
        <w:rPr>
          <w:color w:val="231F20"/>
          <w:w w:val="105"/>
          <w:sz w:val="18"/>
        </w:rPr>
        <w:t>J.</w:t>
      </w:r>
      <w:r>
        <w:rPr>
          <w:color w:val="231F20"/>
          <w:spacing w:val="-5"/>
          <w:w w:val="105"/>
          <w:sz w:val="18"/>
        </w:rPr>
        <w:t> </w:t>
      </w:r>
      <w:r>
        <w:rPr>
          <w:color w:val="231F20"/>
          <w:w w:val="105"/>
          <w:sz w:val="18"/>
        </w:rPr>
        <w:t>(2015),</w:t>
      </w:r>
      <w:r>
        <w:rPr>
          <w:color w:val="231F20"/>
          <w:spacing w:val="-5"/>
          <w:w w:val="105"/>
          <w:sz w:val="18"/>
        </w:rPr>
        <w:t> </w:t>
      </w:r>
      <w:r>
        <w:rPr>
          <w:color w:val="231F20"/>
          <w:w w:val="105"/>
          <w:sz w:val="18"/>
        </w:rPr>
        <w:t>“‘But</w:t>
      </w:r>
      <w:r>
        <w:rPr>
          <w:color w:val="231F20"/>
          <w:spacing w:val="-5"/>
          <w:w w:val="105"/>
          <w:sz w:val="18"/>
        </w:rPr>
        <w:t> </w:t>
      </w:r>
      <w:r>
        <w:rPr>
          <w:color w:val="231F20"/>
          <w:w w:val="105"/>
          <w:sz w:val="18"/>
        </w:rPr>
        <w:t>Is</w:t>
      </w:r>
      <w:r>
        <w:rPr>
          <w:color w:val="231F20"/>
          <w:spacing w:val="-5"/>
          <w:w w:val="105"/>
          <w:sz w:val="18"/>
        </w:rPr>
        <w:t> </w:t>
      </w:r>
      <w:r>
        <w:rPr>
          <w:color w:val="231F20"/>
          <w:w w:val="105"/>
          <w:sz w:val="18"/>
        </w:rPr>
        <w:t>It</w:t>
      </w:r>
      <w:r>
        <w:rPr>
          <w:color w:val="231F20"/>
          <w:spacing w:val="-5"/>
          <w:w w:val="105"/>
          <w:sz w:val="18"/>
        </w:rPr>
        <w:t> </w:t>
      </w:r>
      <w:r>
        <w:rPr>
          <w:color w:val="231F20"/>
          <w:w w:val="105"/>
          <w:sz w:val="18"/>
        </w:rPr>
        <w:t>Science</w:t>
      </w:r>
      <w:r>
        <w:rPr>
          <w:color w:val="231F20"/>
          <w:spacing w:val="-5"/>
          <w:w w:val="105"/>
          <w:sz w:val="18"/>
        </w:rPr>
        <w:t> </w:t>
      </w:r>
      <w:r>
        <w:rPr>
          <w:color w:val="231F20"/>
          <w:w w:val="105"/>
          <w:sz w:val="18"/>
        </w:rPr>
        <w:t>Fiction?’:</w:t>
      </w:r>
      <w:r>
        <w:rPr>
          <w:color w:val="231F20"/>
          <w:spacing w:val="-5"/>
          <w:w w:val="105"/>
          <w:sz w:val="18"/>
        </w:rPr>
        <w:t> </w:t>
      </w:r>
      <w:r>
        <w:rPr>
          <w:color w:val="231F20"/>
          <w:w w:val="105"/>
          <w:sz w:val="18"/>
        </w:rPr>
        <w:t>Science</w:t>
      </w:r>
      <w:r>
        <w:rPr>
          <w:color w:val="231F20"/>
          <w:spacing w:val="-5"/>
          <w:w w:val="105"/>
          <w:sz w:val="18"/>
        </w:rPr>
        <w:t> </w:t>
      </w:r>
      <w:r>
        <w:rPr>
          <w:color w:val="231F20"/>
          <w:w w:val="105"/>
          <w:sz w:val="18"/>
        </w:rPr>
        <w:t>Fiction</w:t>
      </w:r>
      <w:r>
        <w:rPr>
          <w:color w:val="231F20"/>
          <w:spacing w:val="-5"/>
          <w:w w:val="105"/>
          <w:sz w:val="18"/>
        </w:rPr>
        <w:t> </w:t>
      </w:r>
      <w:r>
        <w:rPr>
          <w:color w:val="231F20"/>
          <w:w w:val="105"/>
          <w:sz w:val="18"/>
        </w:rPr>
        <w:t>and </w:t>
      </w:r>
      <w:bookmarkStart w:name="_bookmark329" w:id="400"/>
      <w:bookmarkEnd w:id="400"/>
      <w:r>
        <w:rPr>
          <w:color w:val="231F20"/>
          <w:w w:val="105"/>
          <w:sz w:val="18"/>
        </w:rPr>
        <w:t>a</w:t>
      </w:r>
      <w:r>
        <w:rPr>
          <w:color w:val="231F20"/>
          <w:w w:val="105"/>
          <w:sz w:val="18"/>
        </w:rPr>
        <w:t> Theory of Genre,” </w:t>
      </w:r>
      <w:r>
        <w:rPr>
          <w:i/>
          <w:color w:val="231F20"/>
          <w:w w:val="105"/>
          <w:sz w:val="18"/>
        </w:rPr>
        <w:t>Midwest Studies in Philosphy </w:t>
      </w:r>
      <w:r>
        <w:rPr>
          <w:color w:val="231F20"/>
          <w:w w:val="105"/>
          <w:sz w:val="18"/>
        </w:rPr>
        <w:t>39 (1): 1–28.</w:t>
      </w:r>
    </w:p>
    <w:p>
      <w:pPr>
        <w:spacing w:before="1"/>
        <w:ind w:left="440" w:right="0" w:firstLine="0"/>
        <w:jc w:val="left"/>
        <w:rPr>
          <w:sz w:val="18"/>
        </w:rPr>
      </w:pPr>
      <w:r>
        <w:rPr>
          <w:color w:val="231F20"/>
          <w:w w:val="105"/>
          <w:sz w:val="18"/>
        </w:rPr>
        <w:t>Falk,</w:t>
      </w:r>
      <w:r>
        <w:rPr>
          <w:color w:val="231F20"/>
          <w:spacing w:val="1"/>
          <w:w w:val="105"/>
          <w:sz w:val="18"/>
        </w:rPr>
        <w:t> </w:t>
      </w:r>
      <w:r>
        <w:rPr>
          <w:color w:val="231F20"/>
          <w:w w:val="105"/>
          <w:sz w:val="18"/>
        </w:rPr>
        <w:t>Lee</w:t>
      </w:r>
      <w:r>
        <w:rPr>
          <w:color w:val="231F20"/>
          <w:spacing w:val="1"/>
          <w:w w:val="105"/>
          <w:sz w:val="18"/>
        </w:rPr>
        <w:t> </w:t>
      </w:r>
      <w:r>
        <w:rPr>
          <w:color w:val="231F20"/>
          <w:w w:val="105"/>
          <w:sz w:val="18"/>
        </w:rPr>
        <w:t>and</w:t>
      </w:r>
      <w:r>
        <w:rPr>
          <w:color w:val="231F20"/>
          <w:spacing w:val="1"/>
          <w:w w:val="105"/>
          <w:sz w:val="18"/>
        </w:rPr>
        <w:t> </w:t>
      </w:r>
      <w:r>
        <w:rPr>
          <w:color w:val="231F20"/>
          <w:w w:val="105"/>
          <w:sz w:val="18"/>
        </w:rPr>
        <w:t>Phil</w:t>
      </w:r>
      <w:r>
        <w:rPr>
          <w:color w:val="231F20"/>
          <w:spacing w:val="1"/>
          <w:w w:val="105"/>
          <w:sz w:val="18"/>
        </w:rPr>
        <w:t> </w:t>
      </w:r>
      <w:r>
        <w:rPr>
          <w:color w:val="231F20"/>
          <w:w w:val="105"/>
          <w:sz w:val="18"/>
        </w:rPr>
        <w:t>Davis</w:t>
      </w:r>
      <w:r>
        <w:rPr>
          <w:color w:val="231F20"/>
          <w:spacing w:val="1"/>
          <w:w w:val="105"/>
          <w:sz w:val="18"/>
        </w:rPr>
        <w:t> </w:t>
      </w:r>
      <w:r>
        <w:rPr>
          <w:color w:val="231F20"/>
          <w:w w:val="105"/>
          <w:sz w:val="18"/>
        </w:rPr>
        <w:t>(1934),</w:t>
      </w:r>
      <w:r>
        <w:rPr>
          <w:color w:val="231F20"/>
          <w:spacing w:val="1"/>
          <w:w w:val="105"/>
          <w:sz w:val="18"/>
        </w:rPr>
        <w:t> </w:t>
      </w:r>
      <w:hyperlink w:history="true" w:anchor="_bookmark9">
        <w:r>
          <w:rPr>
            <w:i/>
            <w:color w:val="231F20"/>
            <w:w w:val="105"/>
            <w:sz w:val="18"/>
          </w:rPr>
          <w:t>Mandrake</w:t>
        </w:r>
        <w:r>
          <w:rPr>
            <w:i/>
            <w:color w:val="231F20"/>
            <w:spacing w:val="1"/>
            <w:w w:val="105"/>
            <w:sz w:val="18"/>
          </w:rPr>
          <w:t> </w:t>
        </w:r>
        <w:r>
          <w:rPr>
            <w:i/>
            <w:color w:val="231F20"/>
            <w:w w:val="105"/>
            <w:sz w:val="18"/>
          </w:rPr>
          <w:t>the</w:t>
        </w:r>
        <w:r>
          <w:rPr>
            <w:i/>
            <w:color w:val="231F20"/>
            <w:spacing w:val="1"/>
            <w:w w:val="105"/>
            <w:sz w:val="18"/>
          </w:rPr>
          <w:t> </w:t>
        </w:r>
        <w:r>
          <w:rPr>
            <w:i/>
            <w:color w:val="231F20"/>
            <w:w w:val="105"/>
            <w:sz w:val="18"/>
          </w:rPr>
          <w:t>Magician</w:t>
        </w:r>
      </w:hyperlink>
      <w:r>
        <w:rPr>
          <w:color w:val="231F20"/>
          <w:w w:val="105"/>
          <w:sz w:val="18"/>
        </w:rPr>
        <w:t>,</w:t>
      </w:r>
      <w:r>
        <w:rPr>
          <w:color w:val="231F20"/>
          <w:spacing w:val="1"/>
          <w:w w:val="105"/>
          <w:sz w:val="18"/>
        </w:rPr>
        <w:t> </w:t>
      </w:r>
      <w:r>
        <w:rPr>
          <w:color w:val="231F20"/>
          <w:spacing w:val="-2"/>
          <w:w w:val="105"/>
          <w:sz w:val="18"/>
        </w:rPr>
        <w:t>March</w:t>
      </w:r>
    </w:p>
    <w:p>
      <w:pPr>
        <w:spacing w:line="249" w:lineRule="auto" w:before="9"/>
        <w:ind w:left="680" w:right="0" w:firstLine="0"/>
        <w:jc w:val="left"/>
        <w:rPr>
          <w:sz w:val="18"/>
        </w:rPr>
      </w:pPr>
      <w:r>
        <w:rPr>
          <w:color w:val="231F20"/>
          <w:spacing w:val="-2"/>
          <w:sz w:val="18"/>
        </w:rPr>
        <w:t>20. Available online: </w:t>
      </w:r>
      <w:hyperlink r:id="rId167">
        <w:r>
          <w:rPr>
            <w:color w:val="231F20"/>
            <w:spacing w:val="-2"/>
            <w:sz w:val="18"/>
          </w:rPr>
          <w:t>http://comicskingdom.com/mandrake-the-</w:t>
        </w:r>
      </w:hyperlink>
      <w:r>
        <w:rPr>
          <w:color w:val="231F20"/>
          <w:spacing w:val="40"/>
          <w:sz w:val="18"/>
        </w:rPr>
        <w:t> </w:t>
      </w:r>
      <w:hyperlink r:id="rId167">
        <w:r>
          <w:rPr>
            <w:color w:val="231F20"/>
            <w:sz w:val="18"/>
          </w:rPr>
          <w:t>magician?sample=2 </w:t>
        </w:r>
      </w:hyperlink>
      <w:r>
        <w:rPr>
          <w:color w:val="231F20"/>
          <w:sz w:val="18"/>
        </w:rPr>
        <w:t>(accessed August 6, 2016).</w:t>
      </w:r>
    </w:p>
    <w:p>
      <w:pPr>
        <w:spacing w:before="1"/>
        <w:ind w:left="440" w:right="0" w:firstLine="0"/>
        <w:jc w:val="left"/>
        <w:rPr>
          <w:sz w:val="18"/>
        </w:rPr>
      </w:pPr>
      <w:r>
        <w:rPr>
          <w:color w:val="231F20"/>
          <w:w w:val="105"/>
          <w:sz w:val="18"/>
        </w:rPr>
        <w:t>Falk, Lee and</w:t>
      </w:r>
      <w:r>
        <w:rPr>
          <w:color w:val="231F20"/>
          <w:spacing w:val="1"/>
          <w:w w:val="105"/>
          <w:sz w:val="18"/>
        </w:rPr>
        <w:t> </w:t>
      </w:r>
      <w:r>
        <w:rPr>
          <w:color w:val="231F20"/>
          <w:w w:val="105"/>
          <w:sz w:val="18"/>
        </w:rPr>
        <w:t>Phil Davis</w:t>
      </w:r>
      <w:r>
        <w:rPr>
          <w:color w:val="231F20"/>
          <w:spacing w:val="1"/>
          <w:w w:val="105"/>
          <w:sz w:val="18"/>
        </w:rPr>
        <w:t> </w:t>
      </w:r>
      <w:r>
        <w:rPr>
          <w:color w:val="231F20"/>
          <w:w w:val="105"/>
          <w:sz w:val="18"/>
        </w:rPr>
        <w:t>(1934a), </w:t>
      </w:r>
      <w:hyperlink w:history="true" w:anchor="_bookmark187">
        <w:r>
          <w:rPr>
            <w:i/>
            <w:color w:val="231F20"/>
            <w:w w:val="105"/>
            <w:sz w:val="18"/>
          </w:rPr>
          <w:t>Mandrake</w:t>
        </w:r>
        <w:r>
          <w:rPr>
            <w:i/>
            <w:color w:val="231F20"/>
            <w:spacing w:val="1"/>
            <w:w w:val="105"/>
            <w:sz w:val="18"/>
          </w:rPr>
          <w:t> </w:t>
        </w:r>
        <w:r>
          <w:rPr>
            <w:i/>
            <w:color w:val="231F20"/>
            <w:w w:val="105"/>
            <w:sz w:val="18"/>
          </w:rPr>
          <w:t>the Magician</w:t>
        </w:r>
      </w:hyperlink>
      <w:r>
        <w:rPr>
          <w:color w:val="231F20"/>
          <w:w w:val="105"/>
          <w:sz w:val="18"/>
        </w:rPr>
        <w:t>, </w:t>
      </w:r>
      <w:r>
        <w:rPr>
          <w:color w:val="231F20"/>
          <w:spacing w:val="-2"/>
          <w:w w:val="105"/>
          <w:sz w:val="18"/>
        </w:rPr>
        <w:t>August</w:t>
      </w:r>
    </w:p>
    <w:p>
      <w:pPr>
        <w:spacing w:line="249" w:lineRule="auto" w:before="9"/>
        <w:ind w:left="680" w:right="0" w:firstLine="0"/>
        <w:jc w:val="left"/>
        <w:rPr>
          <w:sz w:val="18"/>
        </w:rPr>
      </w:pPr>
      <w:r>
        <w:rPr>
          <w:color w:val="231F20"/>
          <w:spacing w:val="-2"/>
          <w:sz w:val="18"/>
        </w:rPr>
        <w:t>1. Available online: </w:t>
      </w:r>
      <w:hyperlink r:id="rId167">
        <w:r>
          <w:rPr>
            <w:color w:val="231F20"/>
            <w:spacing w:val="-2"/>
            <w:sz w:val="18"/>
          </w:rPr>
          <w:t>http://comicskingdom.com/mandrake-the-</w:t>
        </w:r>
      </w:hyperlink>
      <w:r>
        <w:rPr>
          <w:color w:val="231F20"/>
          <w:spacing w:val="40"/>
          <w:sz w:val="18"/>
        </w:rPr>
        <w:t> </w:t>
      </w:r>
      <w:hyperlink r:id="rId167">
        <w:r>
          <w:rPr>
            <w:color w:val="231F20"/>
            <w:sz w:val="18"/>
          </w:rPr>
          <w:t>magician?sample=2 </w:t>
        </w:r>
      </w:hyperlink>
      <w:r>
        <w:rPr>
          <w:color w:val="231F20"/>
          <w:sz w:val="18"/>
        </w:rPr>
        <w:t>(accessed August 6, 2016).</w:t>
      </w:r>
    </w:p>
    <w:p>
      <w:pPr>
        <w:spacing w:before="1"/>
        <w:ind w:left="440" w:right="0" w:firstLine="0"/>
        <w:jc w:val="left"/>
        <w:rPr>
          <w:sz w:val="18"/>
        </w:rPr>
      </w:pPr>
      <w:r>
        <w:rPr>
          <w:color w:val="231F20"/>
          <w:w w:val="105"/>
          <w:sz w:val="18"/>
        </w:rPr>
        <w:t>Falk,</w:t>
      </w:r>
      <w:r>
        <w:rPr>
          <w:color w:val="231F20"/>
          <w:spacing w:val="1"/>
          <w:w w:val="105"/>
          <w:sz w:val="18"/>
        </w:rPr>
        <w:t> </w:t>
      </w:r>
      <w:r>
        <w:rPr>
          <w:color w:val="231F20"/>
          <w:w w:val="105"/>
          <w:sz w:val="18"/>
        </w:rPr>
        <w:t>Lee</w:t>
      </w:r>
      <w:r>
        <w:rPr>
          <w:color w:val="231F20"/>
          <w:spacing w:val="1"/>
          <w:w w:val="105"/>
          <w:sz w:val="18"/>
        </w:rPr>
        <w:t> </w:t>
      </w:r>
      <w:r>
        <w:rPr>
          <w:color w:val="231F20"/>
          <w:w w:val="105"/>
          <w:sz w:val="18"/>
        </w:rPr>
        <w:t>and</w:t>
      </w:r>
      <w:r>
        <w:rPr>
          <w:color w:val="231F20"/>
          <w:spacing w:val="1"/>
          <w:w w:val="105"/>
          <w:sz w:val="18"/>
        </w:rPr>
        <w:t> </w:t>
      </w:r>
      <w:r>
        <w:rPr>
          <w:color w:val="231F20"/>
          <w:w w:val="105"/>
          <w:sz w:val="18"/>
        </w:rPr>
        <w:t>Phil</w:t>
      </w:r>
      <w:r>
        <w:rPr>
          <w:color w:val="231F20"/>
          <w:spacing w:val="1"/>
          <w:w w:val="105"/>
          <w:sz w:val="18"/>
        </w:rPr>
        <w:t> </w:t>
      </w:r>
      <w:r>
        <w:rPr>
          <w:color w:val="231F20"/>
          <w:w w:val="105"/>
          <w:sz w:val="18"/>
        </w:rPr>
        <w:t>Davis</w:t>
      </w:r>
      <w:r>
        <w:rPr>
          <w:color w:val="231F20"/>
          <w:spacing w:val="2"/>
          <w:w w:val="105"/>
          <w:sz w:val="18"/>
        </w:rPr>
        <w:t> </w:t>
      </w:r>
      <w:r>
        <w:rPr>
          <w:color w:val="231F20"/>
          <w:w w:val="105"/>
          <w:sz w:val="18"/>
        </w:rPr>
        <w:t>(1939),</w:t>
      </w:r>
      <w:r>
        <w:rPr>
          <w:color w:val="231F20"/>
          <w:spacing w:val="1"/>
          <w:w w:val="105"/>
          <w:sz w:val="18"/>
        </w:rPr>
        <w:t> </w:t>
      </w:r>
      <w:r>
        <w:rPr>
          <w:i/>
          <w:color w:val="231F20"/>
          <w:w w:val="105"/>
          <w:sz w:val="18"/>
        </w:rPr>
        <w:t>Mandrake</w:t>
      </w:r>
      <w:r>
        <w:rPr>
          <w:i/>
          <w:color w:val="231F20"/>
          <w:spacing w:val="1"/>
          <w:w w:val="105"/>
          <w:sz w:val="18"/>
        </w:rPr>
        <w:t> </w:t>
      </w:r>
      <w:r>
        <w:rPr>
          <w:i/>
          <w:color w:val="231F20"/>
          <w:w w:val="105"/>
          <w:sz w:val="18"/>
        </w:rPr>
        <w:t>the</w:t>
      </w:r>
      <w:r>
        <w:rPr>
          <w:i/>
          <w:color w:val="231F20"/>
          <w:spacing w:val="1"/>
          <w:w w:val="105"/>
          <w:sz w:val="18"/>
        </w:rPr>
        <w:t> </w:t>
      </w:r>
      <w:r>
        <w:rPr>
          <w:i/>
          <w:color w:val="231F20"/>
          <w:w w:val="105"/>
          <w:sz w:val="18"/>
        </w:rPr>
        <w:t>Magician</w:t>
      </w:r>
      <w:r>
        <w:rPr>
          <w:color w:val="231F20"/>
          <w:w w:val="105"/>
          <w:sz w:val="18"/>
        </w:rPr>
        <w:t>,</w:t>
      </w:r>
      <w:r>
        <w:rPr>
          <w:color w:val="231F20"/>
          <w:spacing w:val="1"/>
          <w:w w:val="105"/>
          <w:sz w:val="18"/>
        </w:rPr>
        <w:t> </w:t>
      </w:r>
      <w:r>
        <w:rPr>
          <w:color w:val="231F20"/>
          <w:w w:val="105"/>
          <w:sz w:val="18"/>
        </w:rPr>
        <w:t>June</w:t>
      </w:r>
      <w:r>
        <w:rPr>
          <w:color w:val="231F20"/>
          <w:spacing w:val="1"/>
          <w:w w:val="105"/>
          <w:sz w:val="18"/>
        </w:rPr>
        <w:t> </w:t>
      </w:r>
      <w:r>
        <w:rPr>
          <w:color w:val="231F20"/>
          <w:spacing w:val="-5"/>
          <w:w w:val="105"/>
          <w:sz w:val="18"/>
        </w:rPr>
        <w:t>11.</w:t>
      </w:r>
    </w:p>
    <w:p>
      <w:pPr>
        <w:spacing w:after="0"/>
        <w:jc w:val="left"/>
        <w:rPr>
          <w:sz w:val="18"/>
        </w:rPr>
        <w:sectPr>
          <w:pgSz w:w="7830" w:h="12250"/>
          <w:pgMar w:header="628" w:footer="0" w:top="820" w:bottom="280" w:left="760" w:right="740"/>
        </w:sectPr>
      </w:pPr>
    </w:p>
    <w:p>
      <w:pPr>
        <w:pStyle w:val="BodyText"/>
      </w:pPr>
    </w:p>
    <w:p>
      <w:pPr>
        <w:pStyle w:val="BodyText"/>
        <w:rPr>
          <w:sz w:val="19"/>
        </w:rPr>
      </w:pPr>
    </w:p>
    <w:p>
      <w:pPr>
        <w:spacing w:line="249" w:lineRule="auto" w:before="0"/>
        <w:ind w:left="343" w:right="540" w:firstLine="0"/>
        <w:jc w:val="left"/>
        <w:rPr>
          <w:sz w:val="18"/>
        </w:rPr>
      </w:pPr>
      <w:r>
        <w:rPr>
          <w:color w:val="231F20"/>
          <w:w w:val="95"/>
          <w:sz w:val="18"/>
        </w:rPr>
        <w:t>Available online: </w:t>
      </w:r>
      <w:hyperlink r:id="rId168">
        <w:r>
          <w:rPr>
            <w:color w:val="231F20"/>
            <w:w w:val="95"/>
            <w:sz w:val="18"/>
          </w:rPr>
          <w:t>http://comicskingdom.com/blog/2013/09/18/ask-the-</w:t>
        </w:r>
      </w:hyperlink>
      <w:r>
        <w:rPr>
          <w:color w:val="231F20"/>
          <w:spacing w:val="40"/>
          <w:sz w:val="18"/>
        </w:rPr>
        <w:t> </w:t>
      </w:r>
      <w:hyperlink r:id="rId168">
        <w:r>
          <w:rPr>
            <w:color w:val="231F20"/>
            <w:sz w:val="18"/>
          </w:rPr>
          <w:t>archivist-meet-mandrake-the-magician </w:t>
        </w:r>
      </w:hyperlink>
      <w:r>
        <w:rPr>
          <w:color w:val="231F20"/>
          <w:sz w:val="18"/>
        </w:rPr>
        <w:t>(accessed August 6, 2016).</w:t>
      </w:r>
    </w:p>
    <w:p>
      <w:pPr>
        <w:spacing w:line="249" w:lineRule="auto" w:before="2"/>
        <w:ind w:left="343" w:right="623" w:hanging="240"/>
        <w:jc w:val="left"/>
        <w:rPr>
          <w:sz w:val="18"/>
        </w:rPr>
      </w:pPr>
      <w:r>
        <w:rPr>
          <w:color w:val="231F20"/>
          <w:sz w:val="18"/>
        </w:rPr>
        <w:t>Fegter, Brian (2012), “Stan Lee Answers Questions from </w:t>
      </w:r>
      <w:r>
        <w:rPr>
          <w:i/>
          <w:color w:val="231F20"/>
          <w:sz w:val="18"/>
        </w:rPr>
        <w:t>Comic Book</w:t>
      </w:r>
      <w:r>
        <w:rPr>
          <w:i/>
          <w:color w:val="231F20"/>
          <w:spacing w:val="80"/>
          <w:sz w:val="18"/>
        </w:rPr>
        <w:t> </w:t>
      </w:r>
      <w:r>
        <w:rPr>
          <w:i/>
          <w:color w:val="231F20"/>
          <w:sz w:val="18"/>
        </w:rPr>
        <w:t>Men </w:t>
      </w:r>
      <w:r>
        <w:rPr>
          <w:color w:val="231F20"/>
          <w:sz w:val="18"/>
        </w:rPr>
        <w:t>Fans,” </w:t>
      </w:r>
      <w:hyperlink r:id="rId169">
        <w:r>
          <w:rPr>
            <w:color w:val="231F20"/>
            <w:sz w:val="18"/>
          </w:rPr>
          <w:t>AMC.com</w:t>
        </w:r>
      </w:hyperlink>
      <w:r>
        <w:rPr>
          <w:color w:val="231F20"/>
          <w:sz w:val="18"/>
        </w:rPr>
        <w:t>. Available online: </w:t>
      </w:r>
      <w:hyperlink r:id="rId170">
        <w:r>
          <w:rPr>
            <w:color w:val="231F20"/>
            <w:sz w:val="18"/>
          </w:rPr>
          <w:t>http://www.amc.com/</w:t>
        </w:r>
      </w:hyperlink>
      <w:r>
        <w:rPr>
          <w:color w:val="231F20"/>
          <w:spacing w:val="40"/>
          <w:sz w:val="18"/>
        </w:rPr>
        <w:t> </w:t>
      </w:r>
      <w:hyperlink r:id="rId170">
        <w:r>
          <w:rPr>
            <w:color w:val="231F20"/>
            <w:w w:val="95"/>
            <w:sz w:val="18"/>
          </w:rPr>
          <w:t>talk/2012/12/comic-book-men-stan-lee-fan-interview-part-i </w:t>
        </w:r>
      </w:hyperlink>
      <w:r>
        <w:rPr>
          <w:color w:val="231F20"/>
          <w:w w:val="95"/>
          <w:sz w:val="18"/>
        </w:rPr>
        <w:t>(accessed</w:t>
      </w:r>
      <w:r>
        <w:rPr>
          <w:color w:val="231F20"/>
          <w:spacing w:val="40"/>
          <w:sz w:val="18"/>
        </w:rPr>
        <w:t> </w:t>
      </w:r>
      <w:r>
        <w:rPr>
          <w:color w:val="231F20"/>
          <w:sz w:val="18"/>
        </w:rPr>
        <w:t>August 27, 2016).</w:t>
      </w:r>
    </w:p>
    <w:p>
      <w:pPr>
        <w:spacing w:line="249" w:lineRule="auto" w:before="2"/>
        <w:ind w:left="343" w:right="507" w:hanging="240"/>
        <w:jc w:val="left"/>
        <w:rPr>
          <w:sz w:val="18"/>
        </w:rPr>
      </w:pPr>
      <w:r>
        <w:rPr>
          <w:color w:val="231F20"/>
          <w:w w:val="105"/>
          <w:sz w:val="18"/>
        </w:rPr>
        <w:t>Feiffer, Jules (2003), </w:t>
      </w:r>
      <w:r>
        <w:rPr>
          <w:i/>
          <w:color w:val="231F20"/>
          <w:w w:val="105"/>
          <w:sz w:val="18"/>
        </w:rPr>
        <w:t>The Great Comic Book Heroes</w:t>
      </w:r>
      <w:r>
        <w:rPr>
          <w:color w:val="231F20"/>
          <w:w w:val="105"/>
          <w:sz w:val="18"/>
        </w:rPr>
        <w:t>. </w:t>
      </w:r>
      <w:r>
        <w:rPr>
          <w:color w:val="231F20"/>
          <w:w w:val="105"/>
          <w:sz w:val="18"/>
        </w:rPr>
        <w:t>Seattle: </w:t>
      </w:r>
      <w:r>
        <w:rPr>
          <w:color w:val="231F20"/>
          <w:spacing w:val="-2"/>
          <w:w w:val="105"/>
          <w:sz w:val="18"/>
        </w:rPr>
        <w:t>Fantagraphic.</w:t>
      </w:r>
    </w:p>
    <w:p>
      <w:pPr>
        <w:spacing w:line="249" w:lineRule="auto" w:before="1"/>
        <w:ind w:left="343" w:right="547" w:hanging="240"/>
        <w:jc w:val="left"/>
        <w:rPr>
          <w:sz w:val="18"/>
        </w:rPr>
      </w:pPr>
      <w:r>
        <w:rPr>
          <w:color w:val="231F20"/>
          <w:sz w:val="18"/>
        </w:rPr>
        <w:t>Fermosa,</w:t>
      </w:r>
      <w:r>
        <w:rPr>
          <w:color w:val="231F20"/>
          <w:spacing w:val="40"/>
          <w:sz w:val="18"/>
        </w:rPr>
        <w:t> </w:t>
      </w:r>
      <w:r>
        <w:rPr>
          <w:color w:val="231F20"/>
          <w:sz w:val="18"/>
        </w:rPr>
        <w:t>Jose</w:t>
      </w:r>
      <w:r>
        <w:rPr>
          <w:color w:val="231F20"/>
          <w:spacing w:val="40"/>
          <w:sz w:val="18"/>
        </w:rPr>
        <w:t> </w:t>
      </w:r>
      <w:r>
        <w:rPr>
          <w:color w:val="231F20"/>
          <w:sz w:val="18"/>
        </w:rPr>
        <w:t>(2015),</w:t>
      </w:r>
      <w:r>
        <w:rPr>
          <w:color w:val="231F20"/>
          <w:spacing w:val="40"/>
          <w:sz w:val="18"/>
        </w:rPr>
        <w:t> </w:t>
      </w:r>
      <w:r>
        <w:rPr>
          <w:color w:val="231F20"/>
          <w:sz w:val="18"/>
        </w:rPr>
        <w:t>“The</w:t>
      </w:r>
      <w:r>
        <w:rPr>
          <w:color w:val="231F20"/>
          <w:spacing w:val="40"/>
          <w:sz w:val="18"/>
        </w:rPr>
        <w:t> </w:t>
      </w:r>
      <w:r>
        <w:rPr>
          <w:color w:val="231F20"/>
          <w:sz w:val="18"/>
        </w:rPr>
        <w:t>Rise</w:t>
      </w:r>
      <w:r>
        <w:rPr>
          <w:color w:val="231F20"/>
          <w:spacing w:val="40"/>
          <w:sz w:val="18"/>
        </w:rPr>
        <w:t> </w:t>
      </w:r>
      <w:r>
        <w:rPr>
          <w:color w:val="231F20"/>
          <w:sz w:val="18"/>
        </w:rPr>
        <w:t>of</w:t>
      </w:r>
      <w:r>
        <w:rPr>
          <w:color w:val="231F20"/>
          <w:spacing w:val="40"/>
          <w:sz w:val="18"/>
        </w:rPr>
        <w:t> </w:t>
      </w:r>
      <w:r>
        <w:rPr>
          <w:color w:val="231F20"/>
          <w:sz w:val="18"/>
        </w:rPr>
        <w:t>the</w:t>
      </w:r>
      <w:r>
        <w:rPr>
          <w:color w:val="231F20"/>
          <w:spacing w:val="40"/>
          <w:sz w:val="18"/>
        </w:rPr>
        <w:t> </w:t>
      </w:r>
      <w:r>
        <w:rPr>
          <w:color w:val="231F20"/>
          <w:sz w:val="18"/>
        </w:rPr>
        <w:t>Woman</w:t>
      </w:r>
      <w:r>
        <w:rPr>
          <w:color w:val="231F20"/>
          <w:spacing w:val="40"/>
          <w:sz w:val="18"/>
        </w:rPr>
        <w:t> </w:t>
      </w:r>
      <w:r>
        <w:rPr>
          <w:color w:val="231F20"/>
          <w:sz w:val="18"/>
        </w:rPr>
        <w:t>Comic</w:t>
      </w:r>
      <w:r>
        <w:rPr>
          <w:color w:val="231F20"/>
          <w:spacing w:val="40"/>
          <w:sz w:val="18"/>
        </w:rPr>
        <w:t> </w:t>
      </w:r>
      <w:r>
        <w:rPr>
          <w:color w:val="231F20"/>
          <w:sz w:val="18"/>
        </w:rPr>
        <w:t>Buyer,”</w:t>
      </w:r>
      <w:r>
        <w:rPr>
          <w:color w:val="231F20"/>
          <w:spacing w:val="40"/>
          <w:w w:val="105"/>
          <w:sz w:val="18"/>
        </w:rPr>
        <w:t> </w:t>
      </w:r>
      <w:r>
        <w:rPr>
          <w:i/>
          <w:color w:val="231F20"/>
          <w:w w:val="105"/>
          <w:sz w:val="18"/>
        </w:rPr>
        <w:t>OZY</w:t>
      </w:r>
      <w:r>
        <w:rPr>
          <w:color w:val="231F20"/>
          <w:w w:val="105"/>
          <w:sz w:val="18"/>
        </w:rPr>
        <w:t>, </w:t>
      </w:r>
      <w:r>
        <w:rPr>
          <w:color w:val="231F20"/>
          <w:w w:val="95"/>
          <w:sz w:val="18"/>
        </w:rPr>
        <w:t>September 11. Available online: </w:t>
      </w:r>
      <w:hyperlink r:id="rId171">
        <w:r>
          <w:rPr>
            <w:color w:val="231F20"/>
            <w:w w:val="95"/>
            <w:sz w:val="18"/>
          </w:rPr>
          <w:t>http://www.ozy.com/acumen/the-rise-</w:t>
        </w:r>
      </w:hyperlink>
      <w:r>
        <w:rPr>
          <w:color w:val="231F20"/>
          <w:spacing w:val="40"/>
          <w:sz w:val="18"/>
        </w:rPr>
        <w:t> </w:t>
      </w:r>
      <w:hyperlink r:id="rId171">
        <w:r>
          <w:rPr>
            <w:color w:val="231F20"/>
            <w:sz w:val="18"/>
          </w:rPr>
          <w:t>of-the-woman-comic-buyer/63314 </w:t>
        </w:r>
      </w:hyperlink>
      <w:r>
        <w:rPr>
          <w:color w:val="231F20"/>
          <w:sz w:val="18"/>
        </w:rPr>
        <w:t>(accessed September 1, 2016).</w:t>
      </w:r>
    </w:p>
    <w:p>
      <w:pPr>
        <w:spacing w:line="249" w:lineRule="auto" w:before="1"/>
        <w:ind w:left="343" w:right="679" w:hanging="240"/>
        <w:jc w:val="left"/>
        <w:rPr>
          <w:sz w:val="18"/>
        </w:rPr>
      </w:pPr>
      <w:r>
        <w:rPr>
          <w:color w:val="231F20"/>
          <w:w w:val="105"/>
          <w:sz w:val="18"/>
        </w:rPr>
        <w:t>Fingeroth,</w:t>
      </w:r>
      <w:r>
        <w:rPr>
          <w:color w:val="231F20"/>
          <w:spacing w:val="-4"/>
          <w:w w:val="105"/>
          <w:sz w:val="18"/>
        </w:rPr>
        <w:t> </w:t>
      </w:r>
      <w:r>
        <w:rPr>
          <w:color w:val="231F20"/>
          <w:w w:val="105"/>
          <w:sz w:val="18"/>
        </w:rPr>
        <w:t>Danny</w:t>
      </w:r>
      <w:r>
        <w:rPr>
          <w:color w:val="231F20"/>
          <w:spacing w:val="-4"/>
          <w:w w:val="105"/>
          <w:sz w:val="18"/>
        </w:rPr>
        <w:t> </w:t>
      </w:r>
      <w:r>
        <w:rPr>
          <w:color w:val="231F20"/>
          <w:w w:val="105"/>
          <w:sz w:val="18"/>
        </w:rPr>
        <w:t>(2004),</w:t>
      </w:r>
      <w:r>
        <w:rPr>
          <w:color w:val="231F20"/>
          <w:spacing w:val="-4"/>
          <w:w w:val="105"/>
          <w:sz w:val="18"/>
        </w:rPr>
        <w:t> </w:t>
      </w:r>
      <w:r>
        <w:rPr>
          <w:i/>
          <w:color w:val="231F20"/>
          <w:w w:val="105"/>
          <w:sz w:val="18"/>
        </w:rPr>
        <w:t>Superman</w:t>
      </w:r>
      <w:r>
        <w:rPr>
          <w:i/>
          <w:color w:val="231F20"/>
          <w:spacing w:val="-4"/>
          <w:w w:val="105"/>
          <w:sz w:val="18"/>
        </w:rPr>
        <w:t> </w:t>
      </w:r>
      <w:r>
        <w:rPr>
          <w:i/>
          <w:color w:val="231F20"/>
          <w:w w:val="105"/>
          <w:sz w:val="18"/>
        </w:rPr>
        <w:t>on</w:t>
      </w:r>
      <w:r>
        <w:rPr>
          <w:i/>
          <w:color w:val="231F20"/>
          <w:spacing w:val="-4"/>
          <w:w w:val="105"/>
          <w:sz w:val="18"/>
        </w:rPr>
        <w:t> </w:t>
      </w:r>
      <w:r>
        <w:rPr>
          <w:i/>
          <w:color w:val="231F20"/>
          <w:w w:val="105"/>
          <w:sz w:val="18"/>
        </w:rPr>
        <w:t>the</w:t>
      </w:r>
      <w:r>
        <w:rPr>
          <w:i/>
          <w:color w:val="231F20"/>
          <w:spacing w:val="-4"/>
          <w:w w:val="105"/>
          <w:sz w:val="18"/>
        </w:rPr>
        <w:t> </w:t>
      </w:r>
      <w:r>
        <w:rPr>
          <w:i/>
          <w:color w:val="231F20"/>
          <w:w w:val="105"/>
          <w:sz w:val="18"/>
        </w:rPr>
        <w:t>Couch:</w:t>
      </w:r>
      <w:r>
        <w:rPr>
          <w:i/>
          <w:color w:val="231F20"/>
          <w:spacing w:val="-4"/>
          <w:w w:val="105"/>
          <w:sz w:val="18"/>
        </w:rPr>
        <w:t> </w:t>
      </w:r>
      <w:r>
        <w:rPr>
          <w:i/>
          <w:color w:val="231F20"/>
          <w:w w:val="105"/>
          <w:sz w:val="18"/>
        </w:rPr>
        <w:t>What</w:t>
      </w:r>
      <w:r>
        <w:rPr>
          <w:i/>
          <w:color w:val="231F20"/>
          <w:spacing w:val="-4"/>
          <w:w w:val="105"/>
          <w:sz w:val="18"/>
        </w:rPr>
        <w:t> </w:t>
      </w:r>
      <w:r>
        <w:rPr>
          <w:i/>
          <w:color w:val="231F20"/>
          <w:w w:val="105"/>
          <w:sz w:val="18"/>
        </w:rPr>
        <w:t>Superheroes</w:t>
      </w:r>
      <w:r>
        <w:rPr>
          <w:i/>
          <w:color w:val="231F20"/>
          <w:w w:val="105"/>
          <w:sz w:val="18"/>
        </w:rPr>
        <w:t> Really Tell Us about Ourselves and our Society</w:t>
      </w:r>
      <w:r>
        <w:rPr>
          <w:color w:val="231F20"/>
          <w:w w:val="105"/>
          <w:sz w:val="18"/>
        </w:rPr>
        <w:t>. New York: </w:t>
      </w:r>
      <w:r>
        <w:rPr>
          <w:color w:val="231F20"/>
          <w:spacing w:val="-2"/>
          <w:w w:val="105"/>
          <w:sz w:val="18"/>
        </w:rPr>
        <w:t>Continuum.</w:t>
      </w:r>
    </w:p>
    <w:p>
      <w:pPr>
        <w:spacing w:line="249" w:lineRule="auto" w:before="2"/>
        <w:ind w:left="343" w:right="0" w:hanging="240"/>
        <w:jc w:val="left"/>
        <w:rPr>
          <w:sz w:val="18"/>
        </w:rPr>
      </w:pPr>
      <w:r>
        <w:rPr>
          <w:color w:val="231F20"/>
          <w:w w:val="105"/>
          <w:sz w:val="18"/>
        </w:rPr>
        <w:t>Fingeroth, Danny (2007), </w:t>
      </w:r>
      <w:r>
        <w:rPr>
          <w:i/>
          <w:color w:val="231F20"/>
          <w:w w:val="105"/>
          <w:sz w:val="18"/>
        </w:rPr>
        <w:t>Disguised as Clark Kent: Jews, Comics and </w:t>
      </w:r>
      <w:r>
        <w:rPr>
          <w:i/>
          <w:color w:val="231F20"/>
          <w:w w:val="105"/>
          <w:sz w:val="18"/>
        </w:rPr>
        <w:t>the</w:t>
      </w:r>
      <w:r>
        <w:rPr>
          <w:i/>
          <w:color w:val="231F20"/>
          <w:w w:val="105"/>
          <w:sz w:val="18"/>
        </w:rPr>
        <w:t> Creation of the Superhero</w:t>
      </w:r>
      <w:r>
        <w:rPr>
          <w:color w:val="231F20"/>
          <w:w w:val="105"/>
          <w:sz w:val="18"/>
        </w:rPr>
        <w:t>. New York: Continuum.</w:t>
      </w:r>
    </w:p>
    <w:p>
      <w:pPr>
        <w:spacing w:line="249" w:lineRule="auto" w:before="1"/>
        <w:ind w:left="343" w:right="817" w:hanging="240"/>
        <w:jc w:val="left"/>
        <w:rPr>
          <w:sz w:val="18"/>
        </w:rPr>
      </w:pPr>
      <w:r>
        <w:rPr>
          <w:color w:val="231F20"/>
          <w:sz w:val="18"/>
        </w:rPr>
        <w:t>Fischer, Craig (2003), “Fantastic Fascism? Jack Kirby, Nazi </w:t>
      </w:r>
      <w:r>
        <w:rPr>
          <w:color w:val="231F20"/>
          <w:sz w:val="18"/>
        </w:rPr>
        <w:t>Aesthetics,</w:t>
      </w:r>
      <w:r>
        <w:rPr>
          <w:color w:val="231F20"/>
          <w:spacing w:val="40"/>
          <w:sz w:val="18"/>
        </w:rPr>
        <w:t> </w:t>
      </w:r>
      <w:r>
        <w:rPr>
          <w:color w:val="231F20"/>
          <w:sz w:val="18"/>
        </w:rPr>
        <w:t>and Klaus Theweleit’s Male Fantasies,” </w:t>
      </w:r>
      <w:r>
        <w:rPr>
          <w:i/>
          <w:color w:val="231F20"/>
          <w:sz w:val="18"/>
        </w:rPr>
        <w:t>International Journal of</w:t>
      </w:r>
      <w:r>
        <w:rPr>
          <w:i/>
          <w:color w:val="231F20"/>
          <w:spacing w:val="80"/>
          <w:sz w:val="18"/>
        </w:rPr>
        <w:t> </w:t>
      </w:r>
      <w:r>
        <w:rPr>
          <w:i/>
          <w:color w:val="231F20"/>
          <w:sz w:val="18"/>
        </w:rPr>
        <w:t>Comic Art </w:t>
      </w:r>
      <w:r>
        <w:rPr>
          <w:color w:val="231F20"/>
          <w:sz w:val="18"/>
        </w:rPr>
        <w:t>5 (1): 334–54.</w:t>
      </w:r>
    </w:p>
    <w:p>
      <w:pPr>
        <w:spacing w:line="249" w:lineRule="auto" w:before="2"/>
        <w:ind w:left="343" w:right="507" w:hanging="240"/>
        <w:jc w:val="left"/>
        <w:rPr>
          <w:sz w:val="18"/>
        </w:rPr>
      </w:pPr>
      <w:r>
        <w:rPr>
          <w:color w:val="231F20"/>
          <w:w w:val="105"/>
          <w:sz w:val="18"/>
        </w:rPr>
        <w:t>Francis, Conseula (2015), “American Truths: Blackness and the </w:t>
      </w:r>
      <w:r>
        <w:rPr>
          <w:color w:val="231F20"/>
          <w:sz w:val="18"/>
        </w:rPr>
        <w:t>American Superhero,” in Frances Gateward and John Jennings </w:t>
      </w:r>
      <w:r>
        <w:rPr>
          <w:color w:val="231F20"/>
          <w:sz w:val="18"/>
        </w:rPr>
        <w:t>(eds),</w:t>
      </w:r>
      <w:r>
        <w:rPr>
          <w:color w:val="231F20"/>
          <w:w w:val="105"/>
          <w:sz w:val="18"/>
        </w:rPr>
        <w:t> </w:t>
      </w:r>
      <w:r>
        <w:rPr>
          <w:i/>
          <w:color w:val="231F20"/>
          <w:w w:val="105"/>
          <w:sz w:val="18"/>
        </w:rPr>
        <w:t>The Blacker the Ink: Constructions of Black Identity in Comics and</w:t>
      </w:r>
      <w:r>
        <w:rPr>
          <w:i/>
          <w:color w:val="231F20"/>
          <w:w w:val="105"/>
          <w:sz w:val="18"/>
        </w:rPr>
        <w:t> Sequential Art</w:t>
      </w:r>
      <w:r>
        <w:rPr>
          <w:color w:val="231F20"/>
          <w:w w:val="105"/>
          <w:sz w:val="18"/>
        </w:rPr>
        <w:t>. New Brunswick: Rutgers University Press.</w:t>
      </w:r>
    </w:p>
    <w:p>
      <w:pPr>
        <w:spacing w:line="249" w:lineRule="auto" w:before="2"/>
        <w:ind w:left="343" w:right="299" w:hanging="240"/>
        <w:jc w:val="left"/>
        <w:rPr>
          <w:sz w:val="18"/>
        </w:rPr>
      </w:pPr>
      <w:r>
        <w:rPr>
          <w:color w:val="231F20"/>
          <w:w w:val="105"/>
          <w:sz w:val="18"/>
        </w:rPr>
        <w:t>Gabilliet, Jean-Paul (2010), </w:t>
      </w:r>
      <w:r>
        <w:rPr>
          <w:i/>
          <w:color w:val="231F20"/>
          <w:w w:val="105"/>
          <w:sz w:val="18"/>
        </w:rPr>
        <w:t>Of Comics and Men: A Cultural History of</w:t>
      </w:r>
      <w:r>
        <w:rPr>
          <w:i/>
          <w:color w:val="231F20"/>
          <w:spacing w:val="40"/>
          <w:w w:val="105"/>
          <w:sz w:val="18"/>
        </w:rPr>
        <w:t> </w:t>
      </w:r>
      <w:r>
        <w:rPr>
          <w:i/>
          <w:color w:val="231F20"/>
          <w:w w:val="105"/>
          <w:sz w:val="18"/>
        </w:rPr>
        <w:t>American Comic Books</w:t>
      </w:r>
      <w:r>
        <w:rPr>
          <w:color w:val="231F20"/>
          <w:w w:val="105"/>
          <w:sz w:val="18"/>
        </w:rPr>
        <w:t>, trans. Bart Beaty and Nick Nguyen. </w:t>
      </w:r>
      <w:r>
        <w:rPr>
          <w:color w:val="231F20"/>
          <w:w w:val="105"/>
          <w:sz w:val="18"/>
        </w:rPr>
        <w:t>Jackson: University Press of Mississippi.</w:t>
      </w:r>
    </w:p>
    <w:p>
      <w:pPr>
        <w:spacing w:line="249" w:lineRule="auto" w:before="1"/>
        <w:ind w:left="343" w:right="299" w:hanging="240"/>
        <w:jc w:val="left"/>
        <w:rPr>
          <w:sz w:val="18"/>
        </w:rPr>
      </w:pPr>
      <w:r>
        <w:rPr>
          <w:color w:val="231F20"/>
          <w:w w:val="105"/>
          <w:sz w:val="18"/>
        </w:rPr>
        <w:t>Gaiman, Neil (2016), </w:t>
      </w:r>
      <w:r>
        <w:rPr>
          <w:i/>
          <w:color w:val="231F20"/>
          <w:w w:val="105"/>
          <w:sz w:val="18"/>
        </w:rPr>
        <w:t>The View from the Cheap Seats</w:t>
      </w:r>
      <w:r>
        <w:rPr>
          <w:color w:val="231F20"/>
          <w:w w:val="105"/>
          <w:sz w:val="18"/>
        </w:rPr>
        <w:t>. New </w:t>
      </w:r>
      <w:r>
        <w:rPr>
          <w:color w:val="231F20"/>
          <w:w w:val="105"/>
          <w:sz w:val="18"/>
        </w:rPr>
        <w:t>York: </w:t>
      </w:r>
      <w:bookmarkStart w:name="_bookmark331" w:id="401"/>
      <w:bookmarkEnd w:id="401"/>
      <w:r>
        <w:rPr>
          <w:color w:val="231F20"/>
          <w:spacing w:val="-2"/>
          <w:w w:val="105"/>
          <w:sz w:val="18"/>
        </w:rPr>
        <w:t>HarperCollins.</w:t>
      </w:r>
    </w:p>
    <w:p>
      <w:pPr>
        <w:spacing w:line="249" w:lineRule="auto" w:before="1"/>
        <w:ind w:left="343" w:right="679" w:hanging="240"/>
        <w:jc w:val="left"/>
        <w:rPr>
          <w:sz w:val="18"/>
        </w:rPr>
      </w:pPr>
      <w:r>
        <w:rPr>
          <w:color w:val="231F20"/>
          <w:w w:val="105"/>
          <w:sz w:val="18"/>
        </w:rPr>
        <w:t>Gaiman, Neil and Andy Kubert (2009), </w:t>
      </w:r>
      <w:hyperlink w:history="true" w:anchor="_bookmark302">
        <w:r>
          <w:rPr>
            <w:i/>
            <w:color w:val="231F20"/>
            <w:w w:val="105"/>
            <w:sz w:val="18"/>
          </w:rPr>
          <w:t>Marvel </w:t>
        </w:r>
      </w:hyperlink>
      <w:r>
        <w:rPr>
          <w:i/>
          <w:color w:val="231F20"/>
          <w:w w:val="105"/>
          <w:sz w:val="18"/>
        </w:rPr>
        <w:t>1602</w:t>
      </w:r>
      <w:r>
        <w:rPr>
          <w:color w:val="231F20"/>
          <w:w w:val="105"/>
          <w:sz w:val="18"/>
        </w:rPr>
        <w:t>. New </w:t>
      </w:r>
      <w:r>
        <w:rPr>
          <w:color w:val="231F20"/>
          <w:w w:val="105"/>
          <w:sz w:val="18"/>
        </w:rPr>
        <w:t>York: </w:t>
      </w:r>
      <w:r>
        <w:rPr>
          <w:color w:val="231F20"/>
          <w:spacing w:val="-2"/>
          <w:w w:val="105"/>
          <w:sz w:val="18"/>
        </w:rPr>
        <w:t>Marvel.</w:t>
      </w:r>
    </w:p>
    <w:p>
      <w:pPr>
        <w:spacing w:line="249" w:lineRule="auto" w:before="1"/>
        <w:ind w:left="343" w:right="679" w:hanging="240"/>
        <w:jc w:val="left"/>
        <w:rPr>
          <w:sz w:val="18"/>
        </w:rPr>
      </w:pPr>
      <w:r>
        <w:rPr>
          <w:color w:val="231F20"/>
          <w:sz w:val="18"/>
        </w:rPr>
        <w:t>Galinksy,</w:t>
      </w:r>
      <w:r>
        <w:rPr>
          <w:color w:val="231F20"/>
          <w:spacing w:val="40"/>
          <w:sz w:val="18"/>
        </w:rPr>
        <w:t> </w:t>
      </w:r>
      <w:r>
        <w:rPr>
          <w:color w:val="231F20"/>
          <w:sz w:val="18"/>
        </w:rPr>
        <w:t>Ellen,</w:t>
      </w:r>
      <w:r>
        <w:rPr>
          <w:color w:val="231F20"/>
          <w:spacing w:val="40"/>
          <w:sz w:val="18"/>
        </w:rPr>
        <w:t> </w:t>
      </w:r>
      <w:r>
        <w:rPr>
          <w:color w:val="231F20"/>
          <w:sz w:val="18"/>
        </w:rPr>
        <w:t>Kerstin</w:t>
      </w:r>
      <w:r>
        <w:rPr>
          <w:color w:val="231F20"/>
          <w:spacing w:val="40"/>
          <w:sz w:val="18"/>
        </w:rPr>
        <w:t> </w:t>
      </w:r>
      <w:r>
        <w:rPr>
          <w:color w:val="231F20"/>
          <w:sz w:val="18"/>
        </w:rPr>
        <w:t>Aumann,</w:t>
      </w:r>
      <w:r>
        <w:rPr>
          <w:color w:val="231F20"/>
          <w:spacing w:val="40"/>
          <w:sz w:val="18"/>
        </w:rPr>
        <w:t> </w:t>
      </w:r>
      <w:r>
        <w:rPr>
          <w:color w:val="231F20"/>
          <w:sz w:val="18"/>
        </w:rPr>
        <w:t>and</w:t>
      </w:r>
      <w:r>
        <w:rPr>
          <w:color w:val="231F20"/>
          <w:spacing w:val="40"/>
          <w:sz w:val="18"/>
        </w:rPr>
        <w:t> </w:t>
      </w:r>
      <w:r>
        <w:rPr>
          <w:color w:val="231F20"/>
          <w:sz w:val="18"/>
        </w:rPr>
        <w:t>James</w:t>
      </w:r>
      <w:r>
        <w:rPr>
          <w:color w:val="231F20"/>
          <w:spacing w:val="40"/>
          <w:sz w:val="18"/>
        </w:rPr>
        <w:t> </w:t>
      </w:r>
      <w:r>
        <w:rPr>
          <w:color w:val="231F20"/>
          <w:sz w:val="18"/>
        </w:rPr>
        <w:t>T.</w:t>
      </w:r>
      <w:r>
        <w:rPr>
          <w:color w:val="231F20"/>
          <w:spacing w:val="40"/>
          <w:sz w:val="18"/>
        </w:rPr>
        <w:t> </w:t>
      </w:r>
      <w:r>
        <w:rPr>
          <w:color w:val="231F20"/>
          <w:sz w:val="18"/>
        </w:rPr>
        <w:t>Bond</w:t>
      </w:r>
      <w:r>
        <w:rPr>
          <w:color w:val="231F20"/>
          <w:spacing w:val="40"/>
          <w:sz w:val="18"/>
        </w:rPr>
        <w:t> </w:t>
      </w:r>
      <w:r>
        <w:rPr>
          <w:color w:val="231F20"/>
          <w:sz w:val="18"/>
        </w:rPr>
        <w:t>(2008),</w:t>
      </w:r>
      <w:r>
        <w:rPr>
          <w:color w:val="231F20"/>
          <w:spacing w:val="40"/>
          <w:sz w:val="18"/>
        </w:rPr>
        <w:t> </w:t>
      </w:r>
      <w:r>
        <w:rPr>
          <w:color w:val="231F20"/>
          <w:sz w:val="18"/>
        </w:rPr>
        <w:t>“Times</w:t>
      </w:r>
      <w:r>
        <w:rPr>
          <w:color w:val="231F20"/>
          <w:spacing w:val="40"/>
          <w:sz w:val="18"/>
        </w:rPr>
        <w:t> </w:t>
      </w:r>
      <w:r>
        <w:rPr>
          <w:color w:val="231F20"/>
          <w:sz w:val="18"/>
        </w:rPr>
        <w:t>Are Changing: Gender and Generation at Work and Home,” </w:t>
      </w:r>
      <w:r>
        <w:rPr>
          <w:i/>
          <w:color w:val="231F20"/>
          <w:sz w:val="18"/>
        </w:rPr>
        <w:t>Families</w:t>
      </w:r>
      <w:r>
        <w:rPr>
          <w:i/>
          <w:color w:val="231F20"/>
          <w:spacing w:val="80"/>
          <w:sz w:val="18"/>
        </w:rPr>
        <w:t> </w:t>
      </w:r>
      <w:r>
        <w:rPr>
          <w:i/>
          <w:color w:val="231F20"/>
          <w:sz w:val="18"/>
        </w:rPr>
        <w:t>and Work Institute</w:t>
      </w:r>
      <w:r>
        <w:rPr>
          <w:color w:val="231F20"/>
          <w:sz w:val="18"/>
        </w:rPr>
        <w:t>. Available online: </w:t>
      </w:r>
      <w:hyperlink r:id="rId172">
        <w:r>
          <w:rPr>
            <w:color w:val="231F20"/>
            <w:sz w:val="18"/>
          </w:rPr>
          <w:t>http://familiesandwork.org/</w:t>
        </w:r>
      </w:hyperlink>
      <w:r>
        <w:rPr>
          <w:color w:val="231F20"/>
          <w:spacing w:val="40"/>
          <w:sz w:val="18"/>
        </w:rPr>
        <w:t> </w:t>
      </w:r>
      <w:hyperlink r:id="rId172">
        <w:r>
          <w:rPr>
            <w:color w:val="231F20"/>
            <w:sz w:val="18"/>
          </w:rPr>
          <w:t>downloads/TimesAreChanging.pdf </w:t>
        </w:r>
      </w:hyperlink>
      <w:r>
        <w:rPr>
          <w:color w:val="231F20"/>
          <w:sz w:val="18"/>
        </w:rPr>
        <w:t>(accessed August 14, 2014).</w:t>
      </w:r>
    </w:p>
    <w:p>
      <w:pPr>
        <w:spacing w:line="249" w:lineRule="auto" w:before="3"/>
        <w:ind w:left="343" w:right="527" w:hanging="240"/>
        <w:jc w:val="left"/>
        <w:rPr>
          <w:sz w:val="18"/>
        </w:rPr>
      </w:pPr>
      <w:r>
        <w:rPr>
          <w:color w:val="231F20"/>
          <w:sz w:val="18"/>
        </w:rPr>
        <w:t>Galton, Francis (1904), “Eugenics: Its Definition, Scope, and Aims,”</w:t>
      </w:r>
      <w:r>
        <w:rPr>
          <w:color w:val="231F20"/>
          <w:spacing w:val="80"/>
          <w:sz w:val="18"/>
        </w:rPr>
        <w:t> </w:t>
      </w:r>
      <w:r>
        <w:rPr>
          <w:i/>
          <w:color w:val="231F20"/>
          <w:sz w:val="18"/>
        </w:rPr>
        <w:t>American Journal of Sociology </w:t>
      </w:r>
      <w:r>
        <w:rPr>
          <w:color w:val="231F20"/>
          <w:sz w:val="18"/>
        </w:rPr>
        <w:t>10 (1). Available online: </w:t>
      </w:r>
      <w:hyperlink r:id="rId173">
        <w:r>
          <w:rPr>
            <w:color w:val="231F20"/>
            <w:sz w:val="18"/>
          </w:rPr>
          <w:t>http://galton.</w:t>
        </w:r>
      </w:hyperlink>
      <w:r>
        <w:rPr>
          <w:color w:val="231F20"/>
          <w:spacing w:val="40"/>
          <w:sz w:val="18"/>
        </w:rPr>
        <w:t> </w:t>
      </w:r>
      <w:hyperlink r:id="rId173">
        <w:r>
          <w:rPr>
            <w:color w:val="231F20"/>
            <w:spacing w:val="-2"/>
            <w:w w:val="95"/>
            <w:sz w:val="18"/>
          </w:rPr>
          <w:t>org/essays/1900-1911/galton-1904-am-journ-soc-eugenics-scope-aims.</w:t>
        </w:r>
      </w:hyperlink>
      <w:r>
        <w:rPr>
          <w:color w:val="231F20"/>
          <w:spacing w:val="80"/>
          <w:sz w:val="18"/>
        </w:rPr>
        <w:t> </w:t>
      </w:r>
      <w:hyperlink r:id="rId173">
        <w:r>
          <w:rPr>
            <w:color w:val="231F20"/>
            <w:sz w:val="18"/>
          </w:rPr>
          <w:t>htm </w:t>
        </w:r>
      </w:hyperlink>
      <w:r>
        <w:rPr>
          <w:color w:val="231F20"/>
          <w:sz w:val="18"/>
        </w:rPr>
        <w:t>(accessed September 1, 2016).</w:t>
      </w:r>
    </w:p>
    <w:p>
      <w:pPr>
        <w:spacing w:line="249" w:lineRule="auto" w:before="2"/>
        <w:ind w:left="343" w:right="481" w:hanging="240"/>
        <w:jc w:val="left"/>
        <w:rPr>
          <w:sz w:val="18"/>
        </w:rPr>
      </w:pPr>
      <w:r>
        <w:rPr>
          <w:color w:val="231F20"/>
          <w:sz w:val="18"/>
        </w:rPr>
        <w:t>Gaslin,</w:t>
      </w:r>
      <w:r>
        <w:rPr>
          <w:color w:val="231F20"/>
          <w:spacing w:val="40"/>
          <w:sz w:val="18"/>
        </w:rPr>
        <w:t> </w:t>
      </w:r>
      <w:r>
        <w:rPr>
          <w:color w:val="231F20"/>
          <w:sz w:val="18"/>
        </w:rPr>
        <w:t>Glenn</w:t>
      </w:r>
      <w:r>
        <w:rPr>
          <w:color w:val="231F20"/>
          <w:spacing w:val="40"/>
          <w:sz w:val="18"/>
        </w:rPr>
        <w:t> </w:t>
      </w:r>
      <w:r>
        <w:rPr>
          <w:color w:val="231F20"/>
          <w:sz w:val="18"/>
        </w:rPr>
        <w:t>(2001),</w:t>
      </w:r>
      <w:r>
        <w:rPr>
          <w:color w:val="231F20"/>
          <w:spacing w:val="40"/>
          <w:sz w:val="18"/>
        </w:rPr>
        <w:t> </w:t>
      </w:r>
      <w:r>
        <w:rPr>
          <w:color w:val="231F20"/>
          <w:sz w:val="18"/>
        </w:rPr>
        <w:t>“The</w:t>
      </w:r>
      <w:r>
        <w:rPr>
          <w:color w:val="231F20"/>
          <w:spacing w:val="40"/>
          <w:sz w:val="18"/>
        </w:rPr>
        <w:t> </w:t>
      </w:r>
      <w:r>
        <w:rPr>
          <w:color w:val="231F20"/>
          <w:sz w:val="18"/>
        </w:rPr>
        <w:t>Disappearing</w:t>
      </w:r>
      <w:r>
        <w:rPr>
          <w:color w:val="231F20"/>
          <w:spacing w:val="40"/>
          <w:sz w:val="18"/>
        </w:rPr>
        <w:t> </w:t>
      </w:r>
      <w:r>
        <w:rPr>
          <w:color w:val="231F20"/>
          <w:sz w:val="18"/>
        </w:rPr>
        <w:t>Comic</w:t>
      </w:r>
      <w:r>
        <w:rPr>
          <w:color w:val="231F20"/>
          <w:spacing w:val="40"/>
          <w:sz w:val="18"/>
        </w:rPr>
        <w:t> </w:t>
      </w:r>
      <w:r>
        <w:rPr>
          <w:color w:val="231F20"/>
          <w:sz w:val="18"/>
        </w:rPr>
        <w:t>Book,”</w:t>
      </w:r>
      <w:r>
        <w:rPr>
          <w:color w:val="231F20"/>
          <w:spacing w:val="40"/>
          <w:sz w:val="18"/>
        </w:rPr>
        <w:t> </w:t>
      </w:r>
      <w:r>
        <w:rPr>
          <w:i/>
          <w:color w:val="231F20"/>
          <w:sz w:val="18"/>
        </w:rPr>
        <w:t>Los</w:t>
      </w:r>
      <w:r>
        <w:rPr>
          <w:i/>
          <w:color w:val="231F20"/>
          <w:spacing w:val="40"/>
          <w:sz w:val="18"/>
        </w:rPr>
        <w:t> </w:t>
      </w:r>
      <w:r>
        <w:rPr>
          <w:i/>
          <w:color w:val="231F20"/>
          <w:sz w:val="18"/>
        </w:rPr>
        <w:t>Angles</w:t>
      </w:r>
      <w:r>
        <w:rPr>
          <w:i/>
          <w:color w:val="231F20"/>
          <w:spacing w:val="40"/>
          <w:sz w:val="18"/>
        </w:rPr>
        <w:t> </w:t>
      </w:r>
      <w:r>
        <w:rPr>
          <w:i/>
          <w:color w:val="231F20"/>
          <w:spacing w:val="-2"/>
          <w:sz w:val="18"/>
        </w:rPr>
        <w:t>Times</w:t>
      </w:r>
      <w:r>
        <w:rPr>
          <w:color w:val="231F20"/>
          <w:spacing w:val="-2"/>
          <w:sz w:val="18"/>
        </w:rPr>
        <w:t>, July 1. Available online: </w:t>
      </w:r>
      <w:hyperlink r:id="rId174">
        <w:r>
          <w:rPr>
            <w:color w:val="231F20"/>
            <w:spacing w:val="-2"/>
            <w:sz w:val="18"/>
          </w:rPr>
          <w:t>http://articles.latimes.com/2001/jul/17/</w:t>
        </w:r>
      </w:hyperlink>
      <w:r>
        <w:rPr>
          <w:color w:val="231F20"/>
          <w:spacing w:val="40"/>
          <w:sz w:val="18"/>
        </w:rPr>
        <w:t> </w:t>
      </w:r>
      <w:hyperlink r:id="rId174">
        <w:r>
          <w:rPr>
            <w:color w:val="231F20"/>
            <w:sz w:val="18"/>
          </w:rPr>
          <w:t>news/cl-23089/2 </w:t>
        </w:r>
      </w:hyperlink>
      <w:r>
        <w:rPr>
          <w:color w:val="231F20"/>
          <w:sz w:val="18"/>
        </w:rPr>
        <w:t>(accessed August 27, </w:t>
      </w:r>
      <w:bookmarkStart w:name="_bookmark332" w:id="402"/>
      <w:bookmarkEnd w:id="402"/>
      <w:r>
        <w:rPr>
          <w:color w:val="231F20"/>
          <w:sz w:val="18"/>
        </w:rPr>
        <w:t>2016).</w:t>
      </w:r>
    </w:p>
    <w:p>
      <w:pPr>
        <w:spacing w:line="249" w:lineRule="auto" w:before="1"/>
        <w:ind w:left="343" w:right="507" w:hanging="240"/>
        <w:jc w:val="left"/>
        <w:rPr>
          <w:sz w:val="18"/>
        </w:rPr>
      </w:pPr>
      <w:r>
        <w:rPr>
          <w:color w:val="231F20"/>
          <w:w w:val="105"/>
          <w:sz w:val="18"/>
        </w:rPr>
        <w:t>Gavaler, Chris (2015), </w:t>
      </w:r>
      <w:hyperlink w:history="true" w:anchor="_bookmark0">
        <w:r>
          <w:rPr>
            <w:i/>
            <w:color w:val="231F20"/>
            <w:w w:val="105"/>
            <w:sz w:val="18"/>
          </w:rPr>
          <w:t>On the Origin of Superheroes: From the Big </w:t>
        </w:r>
        <w:r>
          <w:rPr>
            <w:i/>
            <w:color w:val="231F20"/>
            <w:w w:val="105"/>
            <w:sz w:val="18"/>
          </w:rPr>
          <w:t>Bang</w:t>
        </w:r>
      </w:hyperlink>
      <w:r>
        <w:rPr>
          <w:i/>
          <w:color w:val="231F20"/>
          <w:w w:val="105"/>
          <w:sz w:val="18"/>
        </w:rPr>
        <w:t> </w:t>
      </w:r>
      <w:hyperlink w:history="true" w:anchor="_bookmark0">
        <w:r>
          <w:rPr>
            <w:i/>
            <w:color w:val="231F20"/>
            <w:w w:val="105"/>
            <w:sz w:val="18"/>
          </w:rPr>
          <w:t>to Action Comics No.1</w:t>
        </w:r>
      </w:hyperlink>
      <w:r>
        <w:rPr>
          <w:color w:val="231F20"/>
          <w:w w:val="105"/>
          <w:sz w:val="18"/>
        </w:rPr>
        <w:t>. Iowa City: University of Iowa Press.</w:t>
      </w:r>
    </w:p>
    <w:p>
      <w:pPr>
        <w:spacing w:after="0" w:line="249" w:lineRule="auto"/>
        <w:jc w:val="left"/>
        <w:rPr>
          <w:sz w:val="18"/>
        </w:rPr>
        <w:sectPr>
          <w:pgSz w:w="7830" w:h="12250"/>
          <w:pgMar w:header="628" w:footer="0" w:top="820" w:bottom="280" w:left="760" w:right="740"/>
        </w:sectPr>
      </w:pPr>
    </w:p>
    <w:p>
      <w:pPr>
        <w:pStyle w:val="BodyText"/>
      </w:pPr>
    </w:p>
    <w:p>
      <w:pPr>
        <w:pStyle w:val="BodyText"/>
        <w:rPr>
          <w:sz w:val="19"/>
        </w:rPr>
      </w:pPr>
    </w:p>
    <w:p>
      <w:pPr>
        <w:spacing w:line="249" w:lineRule="auto" w:before="0"/>
        <w:ind w:left="680" w:right="299" w:hanging="240"/>
        <w:jc w:val="left"/>
        <w:rPr>
          <w:sz w:val="18"/>
        </w:rPr>
      </w:pPr>
      <w:r>
        <w:rPr>
          <w:color w:val="231F20"/>
          <w:sz w:val="18"/>
        </w:rPr>
        <w:t>Genter, Robert (2007), “‘With Great Power Comes Great </w:t>
      </w:r>
      <w:r>
        <w:rPr>
          <w:color w:val="231F20"/>
          <w:sz w:val="18"/>
        </w:rPr>
        <w:t>Responsibility’:</w:t>
      </w:r>
      <w:r>
        <w:rPr>
          <w:color w:val="231F20"/>
          <w:spacing w:val="40"/>
          <w:sz w:val="18"/>
        </w:rPr>
        <w:t> </w:t>
      </w:r>
      <w:r>
        <w:rPr>
          <w:color w:val="231F20"/>
          <w:sz w:val="18"/>
        </w:rPr>
        <w:t>Cold</w:t>
      </w:r>
      <w:r>
        <w:rPr>
          <w:color w:val="231F20"/>
          <w:spacing w:val="40"/>
          <w:sz w:val="18"/>
        </w:rPr>
        <w:t> </w:t>
      </w:r>
      <w:r>
        <w:rPr>
          <w:color w:val="231F20"/>
          <w:sz w:val="18"/>
        </w:rPr>
        <w:t>War</w:t>
      </w:r>
      <w:r>
        <w:rPr>
          <w:color w:val="231F20"/>
          <w:spacing w:val="40"/>
          <w:sz w:val="18"/>
        </w:rPr>
        <w:t> </w:t>
      </w:r>
      <w:r>
        <w:rPr>
          <w:color w:val="231F20"/>
          <w:sz w:val="18"/>
        </w:rPr>
        <w:t>Culture</w:t>
      </w:r>
      <w:r>
        <w:rPr>
          <w:color w:val="231F20"/>
          <w:spacing w:val="40"/>
          <w:sz w:val="18"/>
        </w:rPr>
        <w:t> </w:t>
      </w:r>
      <w:r>
        <w:rPr>
          <w:color w:val="231F20"/>
          <w:sz w:val="18"/>
        </w:rPr>
        <w:t>and</w:t>
      </w:r>
      <w:r>
        <w:rPr>
          <w:color w:val="231F20"/>
          <w:spacing w:val="40"/>
          <w:sz w:val="18"/>
        </w:rPr>
        <w:t> </w:t>
      </w:r>
      <w:r>
        <w:rPr>
          <w:color w:val="231F20"/>
          <w:sz w:val="18"/>
        </w:rPr>
        <w:t>the</w:t>
      </w:r>
      <w:r>
        <w:rPr>
          <w:color w:val="231F20"/>
          <w:spacing w:val="40"/>
          <w:sz w:val="18"/>
        </w:rPr>
        <w:t> </w:t>
      </w:r>
      <w:r>
        <w:rPr>
          <w:color w:val="231F20"/>
          <w:sz w:val="18"/>
        </w:rPr>
        <w:t>Birth</w:t>
      </w:r>
      <w:r>
        <w:rPr>
          <w:color w:val="231F20"/>
          <w:spacing w:val="40"/>
          <w:sz w:val="18"/>
        </w:rPr>
        <w:t> </w:t>
      </w:r>
      <w:r>
        <w:rPr>
          <w:color w:val="231F20"/>
          <w:sz w:val="18"/>
        </w:rPr>
        <w:t>of</w:t>
      </w:r>
      <w:r>
        <w:rPr>
          <w:color w:val="231F20"/>
          <w:spacing w:val="40"/>
          <w:sz w:val="18"/>
        </w:rPr>
        <w:t> </w:t>
      </w:r>
      <w:r>
        <w:rPr>
          <w:color w:val="231F20"/>
          <w:sz w:val="18"/>
        </w:rPr>
        <w:t>Marvel</w:t>
      </w:r>
      <w:r>
        <w:rPr>
          <w:color w:val="231F20"/>
          <w:spacing w:val="40"/>
          <w:sz w:val="18"/>
        </w:rPr>
        <w:t> </w:t>
      </w:r>
      <w:r>
        <w:rPr>
          <w:color w:val="231F20"/>
          <w:sz w:val="18"/>
        </w:rPr>
        <w:t>Comics,”</w:t>
      </w:r>
      <w:r>
        <w:rPr>
          <w:color w:val="231F20"/>
          <w:spacing w:val="40"/>
          <w:sz w:val="18"/>
        </w:rPr>
        <w:t> </w:t>
      </w:r>
      <w:r>
        <w:rPr>
          <w:i/>
          <w:color w:val="231F20"/>
          <w:sz w:val="18"/>
        </w:rPr>
        <w:t>Journal</w:t>
      </w:r>
      <w:r>
        <w:rPr>
          <w:i/>
          <w:color w:val="231F20"/>
          <w:spacing w:val="40"/>
          <w:sz w:val="18"/>
        </w:rPr>
        <w:t> </w:t>
      </w:r>
      <w:r>
        <w:rPr>
          <w:i/>
          <w:color w:val="231F20"/>
          <w:sz w:val="18"/>
        </w:rPr>
        <w:t>of</w:t>
      </w:r>
      <w:r>
        <w:rPr>
          <w:i/>
          <w:color w:val="231F20"/>
          <w:spacing w:val="40"/>
          <w:sz w:val="18"/>
        </w:rPr>
        <w:t> </w:t>
      </w:r>
      <w:r>
        <w:rPr>
          <w:i/>
          <w:color w:val="231F20"/>
          <w:sz w:val="18"/>
        </w:rPr>
        <w:t>Popular Culture </w:t>
      </w:r>
      <w:r>
        <w:rPr>
          <w:color w:val="231F20"/>
          <w:sz w:val="18"/>
        </w:rPr>
        <w:t>40 (6): 953–78.</w:t>
      </w:r>
    </w:p>
    <w:p>
      <w:pPr>
        <w:spacing w:line="249" w:lineRule="auto" w:before="2"/>
        <w:ind w:left="680" w:right="299" w:hanging="240"/>
        <w:jc w:val="left"/>
        <w:rPr>
          <w:sz w:val="18"/>
        </w:rPr>
      </w:pPr>
      <w:r>
        <w:rPr>
          <w:color w:val="231F20"/>
          <w:w w:val="105"/>
          <w:sz w:val="18"/>
        </w:rPr>
        <w:t>Gerber, Steve, Mary Skrenes, Steven Gant, Mark Gruenwald, Jim Mooney, Gil Kane, Herb Trimpe, and Ed Hannigan (2005), </w:t>
      </w:r>
      <w:r>
        <w:rPr>
          <w:i/>
          <w:color w:val="231F20"/>
          <w:w w:val="105"/>
          <w:sz w:val="18"/>
        </w:rPr>
        <w:t>Omega</w:t>
      </w:r>
      <w:r>
        <w:rPr>
          <w:i/>
          <w:color w:val="231F20"/>
          <w:w w:val="105"/>
          <w:sz w:val="18"/>
        </w:rPr>
        <w:t> the Unknown Classic</w:t>
      </w:r>
      <w:r>
        <w:rPr>
          <w:color w:val="231F20"/>
          <w:w w:val="105"/>
          <w:sz w:val="18"/>
        </w:rPr>
        <w:t>. New York: Marvel.</w:t>
      </w:r>
    </w:p>
    <w:p>
      <w:pPr>
        <w:spacing w:line="249" w:lineRule="auto" w:before="2"/>
        <w:ind w:left="680" w:right="507" w:hanging="240"/>
        <w:jc w:val="left"/>
        <w:rPr>
          <w:sz w:val="18"/>
        </w:rPr>
      </w:pPr>
      <w:r>
        <w:rPr>
          <w:color w:val="231F20"/>
          <w:w w:val="105"/>
          <w:sz w:val="18"/>
        </w:rPr>
        <w:t>Ghee, Kenneth (2013), “Will the Real Black Superheroes Please Stand Up?!: A Critical Analysis of the Mythological and </w:t>
      </w:r>
      <w:r>
        <w:rPr>
          <w:color w:val="231F20"/>
          <w:w w:val="105"/>
          <w:sz w:val="18"/>
        </w:rPr>
        <w:t>Cultural</w:t>
      </w:r>
    </w:p>
    <w:p>
      <w:pPr>
        <w:spacing w:line="249" w:lineRule="auto" w:before="1"/>
        <w:ind w:left="680" w:right="0" w:firstLine="0"/>
        <w:jc w:val="left"/>
        <w:rPr>
          <w:sz w:val="18"/>
        </w:rPr>
      </w:pPr>
      <w:r>
        <w:rPr>
          <w:color w:val="231F20"/>
          <w:w w:val="105"/>
          <w:sz w:val="18"/>
        </w:rPr>
        <w:t>Significance of Black Superheroes,” in Sheena Howard and Ronald Jackson II (eds), </w:t>
      </w:r>
      <w:r>
        <w:rPr>
          <w:i/>
          <w:color w:val="231F20"/>
          <w:w w:val="105"/>
          <w:sz w:val="18"/>
        </w:rPr>
        <w:t>Black Comics: Politics of Race and </w:t>
      </w:r>
      <w:r>
        <w:rPr>
          <w:i/>
          <w:color w:val="231F20"/>
          <w:w w:val="105"/>
          <w:sz w:val="18"/>
        </w:rPr>
        <w:t>Representation</w:t>
      </w:r>
      <w:r>
        <w:rPr>
          <w:color w:val="231F20"/>
          <w:w w:val="105"/>
          <w:sz w:val="18"/>
        </w:rPr>
        <w:t>. London: Bloomsbury, 223–38.</w:t>
      </w:r>
    </w:p>
    <w:p>
      <w:pPr>
        <w:spacing w:line="249" w:lineRule="auto" w:before="1"/>
        <w:ind w:left="680" w:right="145" w:hanging="240"/>
        <w:jc w:val="both"/>
        <w:rPr>
          <w:sz w:val="18"/>
        </w:rPr>
      </w:pPr>
      <w:r>
        <w:rPr>
          <w:color w:val="231F20"/>
          <w:sz w:val="18"/>
        </w:rPr>
        <w:t>Gibson, Walter B. and Edward Hale Bierstadt (1937), “The Death </w:t>
      </w:r>
      <w:r>
        <w:rPr>
          <w:color w:val="231F20"/>
          <w:sz w:val="18"/>
        </w:rPr>
        <w:t>House</w:t>
      </w:r>
      <w:r>
        <w:rPr>
          <w:color w:val="231F20"/>
          <w:spacing w:val="40"/>
          <w:sz w:val="18"/>
        </w:rPr>
        <w:t> </w:t>
      </w:r>
      <w:r>
        <w:rPr>
          <w:color w:val="231F20"/>
          <w:sz w:val="18"/>
        </w:rPr>
        <w:t>Rescue,” </w:t>
      </w:r>
      <w:r>
        <w:rPr>
          <w:i/>
          <w:color w:val="231F20"/>
          <w:sz w:val="18"/>
        </w:rPr>
        <w:t>The Shadow</w:t>
      </w:r>
      <w:r>
        <w:rPr>
          <w:color w:val="231F20"/>
          <w:sz w:val="18"/>
        </w:rPr>
        <w:t>, [Radio program] Mutual Broadcasting System,</w:t>
      </w:r>
      <w:r>
        <w:rPr>
          <w:color w:val="231F20"/>
          <w:spacing w:val="40"/>
          <w:sz w:val="18"/>
        </w:rPr>
        <w:t> </w:t>
      </w:r>
      <w:r>
        <w:rPr>
          <w:color w:val="231F20"/>
          <w:sz w:val="18"/>
        </w:rPr>
        <w:t>September 26.</w:t>
      </w:r>
    </w:p>
    <w:p>
      <w:pPr>
        <w:spacing w:line="249" w:lineRule="auto" w:before="2"/>
        <w:ind w:left="680" w:right="454" w:hanging="240"/>
        <w:jc w:val="both"/>
        <w:rPr>
          <w:sz w:val="18"/>
        </w:rPr>
      </w:pPr>
      <w:r>
        <w:rPr>
          <w:color w:val="231F20"/>
          <w:w w:val="105"/>
          <w:sz w:val="18"/>
        </w:rPr>
        <w:t>Gill, Ramon (2017), “Trevor Von Eeden speaks out on 40 years in the</w:t>
      </w:r>
      <w:r>
        <w:rPr>
          <w:color w:val="231F20"/>
          <w:spacing w:val="7"/>
          <w:w w:val="105"/>
          <w:sz w:val="18"/>
        </w:rPr>
        <w:t> </w:t>
      </w:r>
      <w:r>
        <w:rPr>
          <w:color w:val="231F20"/>
          <w:w w:val="105"/>
          <w:sz w:val="18"/>
        </w:rPr>
        <w:t>industry,”</w:t>
      </w:r>
      <w:r>
        <w:rPr>
          <w:color w:val="231F20"/>
          <w:spacing w:val="8"/>
          <w:w w:val="105"/>
          <w:sz w:val="18"/>
        </w:rPr>
        <w:t> </w:t>
      </w:r>
      <w:r>
        <w:rPr>
          <w:i/>
          <w:color w:val="231F20"/>
          <w:w w:val="105"/>
          <w:sz w:val="18"/>
        </w:rPr>
        <w:t>Comics</w:t>
      </w:r>
      <w:r>
        <w:rPr>
          <w:i/>
          <w:color w:val="231F20"/>
          <w:spacing w:val="7"/>
          <w:w w:val="105"/>
          <w:sz w:val="18"/>
        </w:rPr>
        <w:t> </w:t>
      </w:r>
      <w:r>
        <w:rPr>
          <w:i/>
          <w:color w:val="231F20"/>
          <w:w w:val="105"/>
          <w:sz w:val="18"/>
        </w:rPr>
        <w:t>Creator</w:t>
      </w:r>
      <w:r>
        <w:rPr>
          <w:i/>
          <w:color w:val="231F20"/>
          <w:spacing w:val="8"/>
          <w:w w:val="105"/>
          <w:sz w:val="18"/>
        </w:rPr>
        <w:t> </w:t>
      </w:r>
      <w:r>
        <w:rPr>
          <w:i/>
          <w:color w:val="231F20"/>
          <w:w w:val="105"/>
          <w:sz w:val="18"/>
        </w:rPr>
        <w:t>News</w:t>
      </w:r>
      <w:r>
        <w:rPr>
          <w:color w:val="231F20"/>
          <w:w w:val="105"/>
          <w:sz w:val="18"/>
        </w:rPr>
        <w:t>,</w:t>
      </w:r>
      <w:r>
        <w:rPr>
          <w:color w:val="231F20"/>
          <w:spacing w:val="8"/>
          <w:w w:val="105"/>
          <w:sz w:val="18"/>
        </w:rPr>
        <w:t> </w:t>
      </w:r>
      <w:r>
        <w:rPr>
          <w:color w:val="231F20"/>
          <w:w w:val="105"/>
          <w:sz w:val="18"/>
        </w:rPr>
        <w:t>August</w:t>
      </w:r>
      <w:r>
        <w:rPr>
          <w:color w:val="231F20"/>
          <w:spacing w:val="7"/>
          <w:w w:val="105"/>
          <w:sz w:val="18"/>
        </w:rPr>
        <w:t> </w:t>
      </w:r>
      <w:r>
        <w:rPr>
          <w:color w:val="231F20"/>
          <w:w w:val="105"/>
          <w:sz w:val="18"/>
        </w:rPr>
        <w:t>14.</w:t>
      </w:r>
      <w:r>
        <w:rPr>
          <w:color w:val="231F20"/>
          <w:spacing w:val="8"/>
          <w:w w:val="105"/>
          <w:sz w:val="18"/>
        </w:rPr>
        <w:t> </w:t>
      </w:r>
      <w:r>
        <w:rPr>
          <w:color w:val="231F20"/>
          <w:w w:val="105"/>
          <w:sz w:val="18"/>
        </w:rPr>
        <w:t>Available</w:t>
      </w:r>
      <w:r>
        <w:rPr>
          <w:color w:val="231F20"/>
          <w:spacing w:val="7"/>
          <w:w w:val="105"/>
          <w:sz w:val="18"/>
        </w:rPr>
        <w:t> </w:t>
      </w:r>
      <w:r>
        <w:rPr>
          <w:color w:val="231F20"/>
          <w:spacing w:val="-2"/>
          <w:w w:val="105"/>
          <w:sz w:val="18"/>
        </w:rPr>
        <w:t>online:</w:t>
      </w:r>
    </w:p>
    <w:p>
      <w:pPr>
        <w:spacing w:line="249" w:lineRule="auto" w:before="1"/>
        <w:ind w:left="680" w:right="256" w:firstLine="0"/>
        <w:jc w:val="both"/>
        <w:rPr>
          <w:sz w:val="18"/>
        </w:rPr>
      </w:pPr>
      <w:hyperlink r:id="rId175">
        <w:r>
          <w:rPr>
            <w:color w:val="231F20"/>
            <w:w w:val="95"/>
            <w:sz w:val="18"/>
          </w:rPr>
          <w:t>http://comicscreatornews.com/trevor-von-eeden-speaks-out/ </w:t>
        </w:r>
      </w:hyperlink>
      <w:r>
        <w:rPr>
          <w:color w:val="231F20"/>
          <w:w w:val="95"/>
          <w:sz w:val="18"/>
        </w:rPr>
        <w:t>(accessed</w:t>
      </w:r>
      <w:r>
        <w:rPr>
          <w:color w:val="231F20"/>
          <w:spacing w:val="40"/>
          <w:sz w:val="18"/>
        </w:rPr>
        <w:t> </w:t>
      </w:r>
      <w:r>
        <w:rPr>
          <w:color w:val="231F20"/>
          <w:sz w:val="18"/>
        </w:rPr>
        <w:t>October 11, 2016).</w:t>
      </w:r>
    </w:p>
    <w:p>
      <w:pPr>
        <w:spacing w:line="249" w:lineRule="auto" w:before="1"/>
        <w:ind w:left="680" w:right="299" w:hanging="240"/>
        <w:jc w:val="left"/>
        <w:rPr>
          <w:sz w:val="18"/>
        </w:rPr>
      </w:pPr>
      <w:r>
        <w:rPr>
          <w:color w:val="231F20"/>
          <w:w w:val="105"/>
          <w:sz w:val="18"/>
        </w:rPr>
        <w:t>Gillespie, Michele K. and Randal L. Hall (2006), “Introduction,” in </w:t>
      </w:r>
      <w:r>
        <w:rPr>
          <w:i/>
          <w:color w:val="231F20"/>
          <w:w w:val="105"/>
          <w:sz w:val="18"/>
        </w:rPr>
        <w:t>Thomas Dixon Jr. and the Birth of Modern America</w:t>
      </w:r>
      <w:r>
        <w:rPr>
          <w:color w:val="231F20"/>
          <w:w w:val="105"/>
          <w:sz w:val="18"/>
        </w:rPr>
        <w:t>. Baton </w:t>
      </w:r>
      <w:r>
        <w:rPr>
          <w:color w:val="231F20"/>
          <w:w w:val="105"/>
          <w:sz w:val="18"/>
        </w:rPr>
        <w:t>Rouge: Louisiana State University Press.</w:t>
      </w:r>
    </w:p>
    <w:p>
      <w:pPr>
        <w:spacing w:line="249" w:lineRule="auto" w:before="2"/>
        <w:ind w:left="680" w:right="299" w:hanging="240"/>
        <w:jc w:val="left"/>
        <w:rPr>
          <w:sz w:val="18"/>
        </w:rPr>
      </w:pPr>
      <w:r>
        <w:rPr>
          <w:color w:val="231F20"/>
          <w:w w:val="105"/>
          <w:sz w:val="18"/>
        </w:rPr>
        <w:t>Goldstein, Nancy (2011), </w:t>
      </w:r>
      <w:r>
        <w:rPr>
          <w:i/>
          <w:color w:val="231F20"/>
          <w:w w:val="105"/>
          <w:sz w:val="18"/>
        </w:rPr>
        <w:t>Jackie Ormes: The First </w:t>
      </w:r>
      <w:r>
        <w:rPr>
          <w:i/>
          <w:color w:val="231F20"/>
          <w:w w:val="105"/>
          <w:sz w:val="18"/>
        </w:rPr>
        <w:t>African-American</w:t>
      </w:r>
      <w:r>
        <w:rPr>
          <w:i/>
          <w:color w:val="231F20"/>
          <w:w w:val="105"/>
          <w:sz w:val="18"/>
        </w:rPr>
        <w:t> Woman Cartoonist</w:t>
      </w:r>
      <w:r>
        <w:rPr>
          <w:color w:val="231F20"/>
          <w:w w:val="105"/>
          <w:sz w:val="18"/>
        </w:rPr>
        <w:t>, Ann Arbor: University of Michigan Press.</w:t>
      </w:r>
    </w:p>
    <w:p>
      <w:pPr>
        <w:spacing w:line="249" w:lineRule="auto" w:before="1"/>
        <w:ind w:left="680" w:right="0" w:hanging="240"/>
        <w:jc w:val="left"/>
        <w:rPr>
          <w:sz w:val="18"/>
        </w:rPr>
      </w:pPr>
      <w:r>
        <w:rPr>
          <w:color w:val="231F20"/>
          <w:w w:val="105"/>
          <w:sz w:val="18"/>
        </w:rPr>
        <w:t>Gonce, Lauren O., M Afzal Upal, D. Jason Slone, and Ryan D. Tweney</w:t>
      </w:r>
      <w:r>
        <w:rPr>
          <w:color w:val="231F20"/>
          <w:spacing w:val="40"/>
          <w:w w:val="105"/>
          <w:sz w:val="18"/>
        </w:rPr>
        <w:t> </w:t>
      </w:r>
      <w:r>
        <w:rPr>
          <w:color w:val="231F20"/>
          <w:w w:val="105"/>
          <w:sz w:val="18"/>
        </w:rPr>
        <w:t>(2006), “Role of Context in the Recall of Counterintuitive </w:t>
      </w:r>
      <w:r>
        <w:rPr>
          <w:color w:val="231F20"/>
          <w:w w:val="105"/>
          <w:sz w:val="18"/>
        </w:rPr>
        <w:t>Concepts,” </w:t>
      </w:r>
      <w:r>
        <w:rPr>
          <w:i/>
          <w:color w:val="231F20"/>
          <w:w w:val="105"/>
          <w:sz w:val="18"/>
        </w:rPr>
        <w:t>Journal of Cognition and Culture </w:t>
      </w:r>
      <w:r>
        <w:rPr>
          <w:color w:val="231F20"/>
          <w:w w:val="105"/>
          <w:sz w:val="18"/>
        </w:rPr>
        <w:t>6 (3–4): 521–47.</w:t>
      </w:r>
    </w:p>
    <w:p>
      <w:pPr>
        <w:spacing w:before="1"/>
        <w:ind w:left="440" w:right="0" w:firstLine="0"/>
        <w:jc w:val="left"/>
        <w:rPr>
          <w:sz w:val="18"/>
        </w:rPr>
      </w:pPr>
      <w:r>
        <w:rPr>
          <w:color w:val="231F20"/>
          <w:w w:val="105"/>
          <w:sz w:val="18"/>
        </w:rPr>
        <w:t>Gordon,</w:t>
      </w:r>
      <w:r>
        <w:rPr>
          <w:color w:val="231F20"/>
          <w:spacing w:val="10"/>
          <w:w w:val="105"/>
          <w:sz w:val="18"/>
        </w:rPr>
        <w:t> </w:t>
      </w:r>
      <w:r>
        <w:rPr>
          <w:color w:val="231F20"/>
          <w:w w:val="105"/>
          <w:sz w:val="18"/>
        </w:rPr>
        <w:t>Ian</w:t>
      </w:r>
      <w:r>
        <w:rPr>
          <w:color w:val="231F20"/>
          <w:spacing w:val="10"/>
          <w:w w:val="105"/>
          <w:sz w:val="18"/>
        </w:rPr>
        <w:t> </w:t>
      </w:r>
      <w:r>
        <w:rPr>
          <w:color w:val="231F20"/>
          <w:w w:val="105"/>
          <w:sz w:val="18"/>
        </w:rPr>
        <w:t>(1998),</w:t>
      </w:r>
      <w:r>
        <w:rPr>
          <w:color w:val="231F20"/>
          <w:spacing w:val="11"/>
          <w:w w:val="105"/>
          <w:sz w:val="18"/>
        </w:rPr>
        <w:t> </w:t>
      </w:r>
      <w:r>
        <w:rPr>
          <w:i/>
          <w:color w:val="231F20"/>
          <w:w w:val="105"/>
          <w:sz w:val="18"/>
        </w:rPr>
        <w:t>Comic</w:t>
      </w:r>
      <w:r>
        <w:rPr>
          <w:i/>
          <w:color w:val="231F20"/>
          <w:spacing w:val="10"/>
          <w:w w:val="105"/>
          <w:sz w:val="18"/>
        </w:rPr>
        <w:t> </w:t>
      </w:r>
      <w:r>
        <w:rPr>
          <w:i/>
          <w:color w:val="231F20"/>
          <w:w w:val="105"/>
          <w:sz w:val="18"/>
        </w:rPr>
        <w:t>Strips</w:t>
      </w:r>
      <w:r>
        <w:rPr>
          <w:i/>
          <w:color w:val="231F20"/>
          <w:spacing w:val="11"/>
          <w:w w:val="105"/>
          <w:sz w:val="18"/>
        </w:rPr>
        <w:t> </w:t>
      </w:r>
      <w:r>
        <w:rPr>
          <w:i/>
          <w:color w:val="231F20"/>
          <w:w w:val="105"/>
          <w:sz w:val="18"/>
        </w:rPr>
        <w:t>and</w:t>
      </w:r>
      <w:r>
        <w:rPr>
          <w:i/>
          <w:color w:val="231F20"/>
          <w:spacing w:val="10"/>
          <w:w w:val="105"/>
          <w:sz w:val="18"/>
        </w:rPr>
        <w:t> </w:t>
      </w:r>
      <w:r>
        <w:rPr>
          <w:i/>
          <w:color w:val="231F20"/>
          <w:w w:val="105"/>
          <w:sz w:val="18"/>
        </w:rPr>
        <w:t>Consumer</w:t>
      </w:r>
      <w:r>
        <w:rPr>
          <w:i/>
          <w:color w:val="231F20"/>
          <w:spacing w:val="11"/>
          <w:w w:val="105"/>
          <w:sz w:val="18"/>
        </w:rPr>
        <w:t> </w:t>
      </w:r>
      <w:r>
        <w:rPr>
          <w:i/>
          <w:color w:val="231F20"/>
          <w:w w:val="105"/>
          <w:sz w:val="18"/>
        </w:rPr>
        <w:t>Culture</w:t>
      </w:r>
      <w:r>
        <w:rPr>
          <w:i/>
          <w:color w:val="231F20"/>
          <w:spacing w:val="10"/>
          <w:w w:val="105"/>
          <w:sz w:val="18"/>
        </w:rPr>
        <w:t> </w:t>
      </w:r>
      <w:r>
        <w:rPr>
          <w:i/>
          <w:color w:val="231F20"/>
          <w:spacing w:val="-2"/>
          <w:w w:val="105"/>
          <w:sz w:val="18"/>
        </w:rPr>
        <w:t>1890–1945</w:t>
      </w:r>
      <w:r>
        <w:rPr>
          <w:color w:val="231F20"/>
          <w:spacing w:val="-2"/>
          <w:w w:val="105"/>
          <w:sz w:val="18"/>
        </w:rPr>
        <w:t>.</w:t>
      </w:r>
    </w:p>
    <w:p>
      <w:pPr>
        <w:spacing w:before="9"/>
        <w:ind w:left="680" w:right="0" w:firstLine="0"/>
        <w:jc w:val="left"/>
        <w:rPr>
          <w:sz w:val="18"/>
        </w:rPr>
      </w:pPr>
      <w:r>
        <w:rPr>
          <w:color w:val="231F20"/>
          <w:sz w:val="18"/>
        </w:rPr>
        <w:t>Washington:</w:t>
      </w:r>
      <w:r>
        <w:rPr>
          <w:color w:val="231F20"/>
          <w:spacing w:val="8"/>
          <w:sz w:val="18"/>
        </w:rPr>
        <w:t> </w:t>
      </w:r>
      <w:r>
        <w:rPr>
          <w:color w:val="231F20"/>
          <w:sz w:val="18"/>
        </w:rPr>
        <w:t>Smithsonian</w:t>
      </w:r>
      <w:r>
        <w:rPr>
          <w:color w:val="231F20"/>
          <w:spacing w:val="8"/>
          <w:sz w:val="18"/>
        </w:rPr>
        <w:t> </w:t>
      </w:r>
      <w:r>
        <w:rPr>
          <w:color w:val="231F20"/>
          <w:sz w:val="18"/>
        </w:rPr>
        <w:t>Institution</w:t>
      </w:r>
      <w:r>
        <w:rPr>
          <w:color w:val="231F20"/>
          <w:spacing w:val="8"/>
          <w:sz w:val="18"/>
        </w:rPr>
        <w:t> </w:t>
      </w:r>
      <w:r>
        <w:rPr>
          <w:color w:val="231F20"/>
          <w:spacing w:val="-2"/>
          <w:sz w:val="18"/>
        </w:rPr>
        <w:t>Press.</w:t>
      </w:r>
    </w:p>
    <w:p>
      <w:pPr>
        <w:spacing w:line="249" w:lineRule="auto" w:before="9"/>
        <w:ind w:left="440" w:right="679" w:firstLine="0"/>
        <w:jc w:val="left"/>
        <w:rPr>
          <w:i/>
          <w:sz w:val="18"/>
        </w:rPr>
      </w:pPr>
      <w:r>
        <w:rPr>
          <w:color w:val="231F20"/>
          <w:w w:val="105"/>
          <w:sz w:val="18"/>
        </w:rPr>
        <w:t>Graeme, Bruce (1925), </w:t>
      </w:r>
      <w:r>
        <w:rPr>
          <w:i/>
          <w:color w:val="231F20"/>
          <w:w w:val="105"/>
          <w:sz w:val="18"/>
        </w:rPr>
        <w:t>Blackshirt</w:t>
      </w:r>
      <w:r>
        <w:rPr>
          <w:color w:val="231F20"/>
          <w:w w:val="105"/>
          <w:sz w:val="18"/>
        </w:rPr>
        <w:t>. London: T. Fisher Unwin. Grant, Donald L. (2001), </w:t>
      </w:r>
      <w:r>
        <w:rPr>
          <w:i/>
          <w:color w:val="231F20"/>
          <w:w w:val="105"/>
          <w:sz w:val="18"/>
        </w:rPr>
        <w:t>The Way It Was in the South: The </w:t>
      </w:r>
      <w:r>
        <w:rPr>
          <w:i/>
          <w:color w:val="231F20"/>
          <w:w w:val="105"/>
          <w:sz w:val="18"/>
        </w:rPr>
        <w:t>Black</w:t>
      </w:r>
    </w:p>
    <w:p>
      <w:pPr>
        <w:spacing w:before="1"/>
        <w:ind w:left="680" w:right="0" w:firstLine="0"/>
        <w:jc w:val="left"/>
        <w:rPr>
          <w:sz w:val="18"/>
        </w:rPr>
      </w:pPr>
      <w:r>
        <w:rPr>
          <w:i/>
          <w:color w:val="231F20"/>
          <w:w w:val="105"/>
          <w:sz w:val="18"/>
        </w:rPr>
        <w:t>Experience in</w:t>
      </w:r>
      <w:r>
        <w:rPr>
          <w:i/>
          <w:color w:val="231F20"/>
          <w:spacing w:val="1"/>
          <w:w w:val="105"/>
          <w:sz w:val="18"/>
        </w:rPr>
        <w:t> </w:t>
      </w:r>
      <w:r>
        <w:rPr>
          <w:i/>
          <w:color w:val="231F20"/>
          <w:w w:val="105"/>
          <w:sz w:val="18"/>
        </w:rPr>
        <w:t>Georgia</w:t>
      </w:r>
      <w:r>
        <w:rPr>
          <w:color w:val="231F20"/>
          <w:w w:val="105"/>
          <w:sz w:val="18"/>
        </w:rPr>
        <w:t>.</w:t>
      </w:r>
      <w:r>
        <w:rPr>
          <w:color w:val="231F20"/>
          <w:spacing w:val="1"/>
          <w:w w:val="105"/>
          <w:sz w:val="18"/>
        </w:rPr>
        <w:t> </w:t>
      </w:r>
      <w:r>
        <w:rPr>
          <w:color w:val="231F20"/>
          <w:w w:val="105"/>
          <w:sz w:val="18"/>
        </w:rPr>
        <w:t>Athens:</w:t>
      </w:r>
      <w:r>
        <w:rPr>
          <w:color w:val="231F20"/>
          <w:spacing w:val="1"/>
          <w:w w:val="105"/>
          <w:sz w:val="18"/>
        </w:rPr>
        <w:t> </w:t>
      </w:r>
      <w:r>
        <w:rPr>
          <w:color w:val="231F20"/>
          <w:w w:val="105"/>
          <w:sz w:val="18"/>
        </w:rPr>
        <w:t>University</w:t>
      </w:r>
      <w:r>
        <w:rPr>
          <w:color w:val="231F20"/>
          <w:spacing w:val="1"/>
          <w:w w:val="105"/>
          <w:sz w:val="18"/>
        </w:rPr>
        <w:t> </w:t>
      </w:r>
      <w:r>
        <w:rPr>
          <w:color w:val="231F20"/>
          <w:w w:val="105"/>
          <w:sz w:val="18"/>
        </w:rPr>
        <w:t>of</w:t>
      </w:r>
      <w:r>
        <w:rPr>
          <w:color w:val="231F20"/>
          <w:spacing w:val="1"/>
          <w:w w:val="105"/>
          <w:sz w:val="18"/>
        </w:rPr>
        <w:t> </w:t>
      </w:r>
      <w:r>
        <w:rPr>
          <w:color w:val="231F20"/>
          <w:w w:val="105"/>
          <w:sz w:val="18"/>
        </w:rPr>
        <w:t>Georgia</w:t>
      </w:r>
      <w:r>
        <w:rPr>
          <w:color w:val="231F20"/>
          <w:spacing w:val="1"/>
          <w:w w:val="105"/>
          <w:sz w:val="18"/>
        </w:rPr>
        <w:t> </w:t>
      </w:r>
      <w:r>
        <w:rPr>
          <w:color w:val="231F20"/>
          <w:spacing w:val="-2"/>
          <w:w w:val="105"/>
          <w:sz w:val="18"/>
        </w:rPr>
        <w:t>Press.</w:t>
      </w:r>
    </w:p>
    <w:p>
      <w:pPr>
        <w:spacing w:line="249" w:lineRule="auto" w:before="9"/>
        <w:ind w:left="680" w:right="0" w:hanging="240"/>
        <w:jc w:val="left"/>
        <w:rPr>
          <w:sz w:val="18"/>
        </w:rPr>
      </w:pPr>
      <w:r>
        <w:rPr>
          <w:i/>
          <w:color w:val="231F20"/>
          <w:w w:val="105"/>
          <w:sz w:val="18"/>
        </w:rPr>
        <w:t>The Great Spy System, or, Nick Carter’s Promise to the President </w:t>
      </w:r>
      <w:r>
        <w:rPr>
          <w:color w:val="231F20"/>
          <w:w w:val="105"/>
          <w:sz w:val="18"/>
        </w:rPr>
        <w:t>(1907), </w:t>
      </w:r>
      <w:r>
        <w:rPr>
          <w:i/>
          <w:color w:val="231F20"/>
          <w:w w:val="105"/>
          <w:sz w:val="18"/>
        </w:rPr>
        <w:t>New</w:t>
      </w:r>
      <w:r>
        <w:rPr>
          <w:i/>
          <w:color w:val="231F20"/>
          <w:spacing w:val="32"/>
          <w:w w:val="105"/>
          <w:sz w:val="18"/>
        </w:rPr>
        <w:t> </w:t>
      </w:r>
      <w:r>
        <w:rPr>
          <w:i/>
          <w:color w:val="231F20"/>
          <w:w w:val="105"/>
          <w:sz w:val="18"/>
        </w:rPr>
        <w:t>Nick</w:t>
      </w:r>
      <w:r>
        <w:rPr>
          <w:i/>
          <w:color w:val="231F20"/>
          <w:spacing w:val="32"/>
          <w:w w:val="105"/>
          <w:sz w:val="18"/>
        </w:rPr>
        <w:t> </w:t>
      </w:r>
      <w:r>
        <w:rPr>
          <w:i/>
          <w:color w:val="231F20"/>
          <w:w w:val="105"/>
          <w:sz w:val="18"/>
        </w:rPr>
        <w:t>Carter</w:t>
      </w:r>
      <w:r>
        <w:rPr>
          <w:i/>
          <w:color w:val="231F20"/>
          <w:spacing w:val="32"/>
          <w:w w:val="105"/>
          <w:sz w:val="18"/>
        </w:rPr>
        <w:t> </w:t>
      </w:r>
      <w:r>
        <w:rPr>
          <w:i/>
          <w:color w:val="231F20"/>
          <w:w w:val="105"/>
          <w:sz w:val="18"/>
        </w:rPr>
        <w:t>Weekly</w:t>
      </w:r>
      <w:r>
        <w:rPr>
          <w:color w:val="231F20"/>
          <w:w w:val="105"/>
          <w:sz w:val="18"/>
        </w:rPr>
        <w:t>,</w:t>
      </w:r>
      <w:r>
        <w:rPr>
          <w:color w:val="231F20"/>
          <w:spacing w:val="32"/>
          <w:w w:val="105"/>
          <w:sz w:val="18"/>
        </w:rPr>
        <w:t> </w:t>
      </w:r>
      <w:r>
        <w:rPr>
          <w:color w:val="231F20"/>
          <w:w w:val="105"/>
          <w:sz w:val="18"/>
        </w:rPr>
        <w:t>563,</w:t>
      </w:r>
      <w:r>
        <w:rPr>
          <w:color w:val="231F20"/>
          <w:spacing w:val="32"/>
          <w:w w:val="105"/>
          <w:sz w:val="18"/>
        </w:rPr>
        <w:t> </w:t>
      </w:r>
      <w:r>
        <w:rPr>
          <w:color w:val="231F20"/>
          <w:w w:val="105"/>
          <w:sz w:val="18"/>
        </w:rPr>
        <w:t>October</w:t>
      </w:r>
      <w:r>
        <w:rPr>
          <w:color w:val="231F20"/>
          <w:spacing w:val="32"/>
          <w:w w:val="105"/>
          <w:sz w:val="18"/>
        </w:rPr>
        <w:t> </w:t>
      </w:r>
      <w:r>
        <w:rPr>
          <w:color w:val="231F20"/>
          <w:w w:val="105"/>
          <w:sz w:val="18"/>
        </w:rPr>
        <w:t>12,</w:t>
      </w:r>
      <w:r>
        <w:rPr>
          <w:color w:val="231F20"/>
          <w:spacing w:val="32"/>
          <w:w w:val="105"/>
          <w:sz w:val="18"/>
        </w:rPr>
        <w:t> </w:t>
      </w:r>
      <w:r>
        <w:rPr>
          <w:color w:val="231F20"/>
          <w:w w:val="105"/>
          <w:sz w:val="18"/>
        </w:rPr>
        <w:t>New</w:t>
      </w:r>
      <w:r>
        <w:rPr>
          <w:color w:val="231F20"/>
          <w:spacing w:val="32"/>
          <w:w w:val="105"/>
          <w:sz w:val="18"/>
        </w:rPr>
        <w:t> </w:t>
      </w:r>
      <w:r>
        <w:rPr>
          <w:color w:val="231F20"/>
          <w:w w:val="105"/>
          <w:sz w:val="18"/>
        </w:rPr>
        <w:t>York:</w:t>
      </w:r>
      <w:r>
        <w:rPr>
          <w:color w:val="231F20"/>
          <w:spacing w:val="32"/>
          <w:w w:val="105"/>
          <w:sz w:val="18"/>
        </w:rPr>
        <w:t> </w:t>
      </w:r>
      <w:r>
        <w:rPr>
          <w:color w:val="231F20"/>
          <w:w w:val="105"/>
          <w:sz w:val="18"/>
        </w:rPr>
        <w:t>Street</w:t>
      </w:r>
      <w:r>
        <w:rPr>
          <w:color w:val="231F20"/>
          <w:spacing w:val="32"/>
          <w:w w:val="105"/>
          <w:sz w:val="18"/>
        </w:rPr>
        <w:t> </w:t>
      </w:r>
      <w:r>
        <w:rPr>
          <w:color w:val="231F20"/>
          <w:w w:val="105"/>
          <w:sz w:val="18"/>
        </w:rPr>
        <w:t>&amp; </w:t>
      </w:r>
      <w:r>
        <w:rPr>
          <w:color w:val="231F20"/>
          <w:w w:val="95"/>
          <w:sz w:val="18"/>
        </w:rPr>
        <w:t>Smith. Available online: </w:t>
      </w:r>
      <w:hyperlink r:id="rId176">
        <w:r>
          <w:rPr>
            <w:color w:val="231F20"/>
            <w:w w:val="95"/>
            <w:sz w:val="18"/>
          </w:rPr>
          <w:t>http://www.sul.stanford.edu/depts/dp/pennies/</w:t>
        </w:r>
      </w:hyperlink>
      <w:r>
        <w:rPr>
          <w:color w:val="231F20"/>
          <w:w w:val="105"/>
          <w:sz w:val="18"/>
        </w:rPr>
        <w:t> </w:t>
      </w:r>
      <w:hyperlink r:id="rId176">
        <w:r>
          <w:rPr>
            <w:color w:val="231F20"/>
            <w:w w:val="105"/>
            <w:sz w:val="18"/>
          </w:rPr>
          <w:t>texts/carter2_toc.html </w:t>
        </w:r>
      </w:hyperlink>
      <w:r>
        <w:rPr>
          <w:color w:val="231F20"/>
          <w:w w:val="105"/>
          <w:sz w:val="18"/>
        </w:rPr>
        <w:t>(accessed March 17, 2009).</w:t>
      </w:r>
    </w:p>
    <w:p>
      <w:pPr>
        <w:spacing w:line="249" w:lineRule="auto" w:before="2"/>
        <w:ind w:left="680" w:right="507" w:hanging="240"/>
        <w:jc w:val="left"/>
        <w:rPr>
          <w:sz w:val="18"/>
        </w:rPr>
      </w:pPr>
      <w:r>
        <w:rPr>
          <w:color w:val="231F20"/>
          <w:w w:val="105"/>
          <w:sz w:val="18"/>
        </w:rPr>
        <w:t>Green, Martin (1984), </w:t>
      </w:r>
      <w:r>
        <w:rPr>
          <w:i/>
          <w:color w:val="231F20"/>
          <w:w w:val="105"/>
          <w:sz w:val="18"/>
        </w:rPr>
        <w:t>The Great American Adventure</w:t>
      </w:r>
      <w:r>
        <w:rPr>
          <w:color w:val="231F20"/>
          <w:w w:val="105"/>
          <w:sz w:val="18"/>
        </w:rPr>
        <w:t>. </w:t>
      </w:r>
      <w:r>
        <w:rPr>
          <w:color w:val="231F20"/>
          <w:w w:val="105"/>
          <w:sz w:val="18"/>
        </w:rPr>
        <w:t>Boston: </w:t>
      </w:r>
      <w:r>
        <w:rPr>
          <w:color w:val="231F20"/>
          <w:spacing w:val="-2"/>
          <w:w w:val="105"/>
          <w:sz w:val="18"/>
        </w:rPr>
        <w:t>Beacon.</w:t>
      </w:r>
    </w:p>
    <w:p>
      <w:pPr>
        <w:spacing w:before="2"/>
        <w:ind w:left="440" w:right="0" w:firstLine="0"/>
        <w:jc w:val="left"/>
        <w:rPr>
          <w:sz w:val="18"/>
        </w:rPr>
      </w:pPr>
      <w:r>
        <w:rPr>
          <w:color w:val="231F20"/>
          <w:w w:val="105"/>
          <w:sz w:val="18"/>
        </w:rPr>
        <w:t>Gresh,</w:t>
      </w:r>
      <w:r>
        <w:rPr>
          <w:color w:val="231F20"/>
          <w:spacing w:val="-3"/>
          <w:w w:val="105"/>
          <w:sz w:val="18"/>
        </w:rPr>
        <w:t> </w:t>
      </w:r>
      <w:r>
        <w:rPr>
          <w:color w:val="231F20"/>
          <w:w w:val="105"/>
          <w:sz w:val="18"/>
        </w:rPr>
        <w:t>Lois</w:t>
      </w:r>
      <w:r>
        <w:rPr>
          <w:color w:val="231F20"/>
          <w:spacing w:val="-3"/>
          <w:w w:val="105"/>
          <w:sz w:val="18"/>
        </w:rPr>
        <w:t> </w:t>
      </w:r>
      <w:r>
        <w:rPr>
          <w:color w:val="231F20"/>
          <w:w w:val="105"/>
          <w:sz w:val="18"/>
        </w:rPr>
        <w:t>and</w:t>
      </w:r>
      <w:r>
        <w:rPr>
          <w:color w:val="231F20"/>
          <w:spacing w:val="-3"/>
          <w:w w:val="105"/>
          <w:sz w:val="18"/>
        </w:rPr>
        <w:t> </w:t>
      </w:r>
      <w:r>
        <w:rPr>
          <w:color w:val="231F20"/>
          <w:w w:val="105"/>
          <w:sz w:val="18"/>
        </w:rPr>
        <w:t>Robert</w:t>
      </w:r>
      <w:r>
        <w:rPr>
          <w:color w:val="231F20"/>
          <w:spacing w:val="-3"/>
          <w:w w:val="105"/>
          <w:sz w:val="18"/>
        </w:rPr>
        <w:t> </w:t>
      </w:r>
      <w:r>
        <w:rPr>
          <w:color w:val="231F20"/>
          <w:w w:val="105"/>
          <w:sz w:val="18"/>
        </w:rPr>
        <w:t>Weinberg</w:t>
      </w:r>
      <w:r>
        <w:rPr>
          <w:color w:val="231F20"/>
          <w:spacing w:val="-3"/>
          <w:w w:val="105"/>
          <w:sz w:val="18"/>
        </w:rPr>
        <w:t> </w:t>
      </w:r>
      <w:r>
        <w:rPr>
          <w:color w:val="231F20"/>
          <w:w w:val="105"/>
          <w:sz w:val="18"/>
        </w:rPr>
        <w:t>(2003),</w:t>
      </w:r>
      <w:r>
        <w:rPr>
          <w:color w:val="231F20"/>
          <w:spacing w:val="-3"/>
          <w:w w:val="105"/>
          <w:sz w:val="18"/>
        </w:rPr>
        <w:t> </w:t>
      </w:r>
      <w:r>
        <w:rPr>
          <w:i/>
          <w:color w:val="231F20"/>
          <w:w w:val="105"/>
          <w:sz w:val="18"/>
        </w:rPr>
        <w:t>The</w:t>
      </w:r>
      <w:r>
        <w:rPr>
          <w:i/>
          <w:color w:val="231F20"/>
          <w:spacing w:val="-3"/>
          <w:w w:val="105"/>
          <w:sz w:val="18"/>
        </w:rPr>
        <w:t> </w:t>
      </w:r>
      <w:r>
        <w:rPr>
          <w:i/>
          <w:color w:val="231F20"/>
          <w:w w:val="105"/>
          <w:sz w:val="18"/>
        </w:rPr>
        <w:t>Science</w:t>
      </w:r>
      <w:r>
        <w:rPr>
          <w:i/>
          <w:color w:val="231F20"/>
          <w:spacing w:val="-3"/>
          <w:w w:val="105"/>
          <w:sz w:val="18"/>
        </w:rPr>
        <w:t> </w:t>
      </w:r>
      <w:r>
        <w:rPr>
          <w:i/>
          <w:color w:val="231F20"/>
          <w:w w:val="105"/>
          <w:sz w:val="18"/>
        </w:rPr>
        <w:t>of</w:t>
      </w:r>
      <w:r>
        <w:rPr>
          <w:i/>
          <w:color w:val="231F20"/>
          <w:spacing w:val="-3"/>
          <w:w w:val="105"/>
          <w:sz w:val="18"/>
        </w:rPr>
        <w:t> </w:t>
      </w:r>
      <w:r>
        <w:rPr>
          <w:i/>
          <w:color w:val="231F20"/>
          <w:spacing w:val="-2"/>
          <w:w w:val="105"/>
          <w:sz w:val="18"/>
        </w:rPr>
        <w:t>Superheroes</w:t>
      </w:r>
      <w:r>
        <w:rPr>
          <w:color w:val="231F20"/>
          <w:spacing w:val="-2"/>
          <w:w w:val="105"/>
          <w:sz w:val="18"/>
        </w:rPr>
        <w:t>.</w:t>
      </w:r>
    </w:p>
    <w:p>
      <w:pPr>
        <w:spacing w:before="9"/>
        <w:ind w:left="680" w:right="0" w:firstLine="0"/>
        <w:jc w:val="left"/>
        <w:rPr>
          <w:sz w:val="18"/>
        </w:rPr>
      </w:pPr>
      <w:r>
        <w:rPr>
          <w:color w:val="231F20"/>
          <w:w w:val="105"/>
          <w:sz w:val="18"/>
        </w:rPr>
        <w:t>Hoboken,</w:t>
      </w:r>
      <w:r>
        <w:rPr>
          <w:color w:val="231F20"/>
          <w:spacing w:val="32"/>
          <w:w w:val="105"/>
          <w:sz w:val="18"/>
        </w:rPr>
        <w:t> </w:t>
      </w:r>
      <w:r>
        <w:rPr>
          <w:color w:val="231F20"/>
          <w:w w:val="105"/>
          <w:sz w:val="18"/>
        </w:rPr>
        <w:t>NJ:</w:t>
      </w:r>
      <w:r>
        <w:rPr>
          <w:color w:val="231F20"/>
          <w:spacing w:val="32"/>
          <w:w w:val="105"/>
          <w:sz w:val="18"/>
        </w:rPr>
        <w:t> </w:t>
      </w:r>
      <w:r>
        <w:rPr>
          <w:color w:val="231F20"/>
          <w:spacing w:val="-2"/>
          <w:w w:val="105"/>
          <w:sz w:val="18"/>
        </w:rPr>
        <w:t>Wiley.</w:t>
      </w:r>
    </w:p>
    <w:p>
      <w:pPr>
        <w:spacing w:line="249" w:lineRule="auto" w:before="8"/>
        <w:ind w:left="680" w:right="299" w:hanging="240"/>
        <w:jc w:val="left"/>
        <w:rPr>
          <w:sz w:val="18"/>
        </w:rPr>
      </w:pPr>
      <w:r>
        <w:rPr>
          <w:color w:val="231F20"/>
          <w:sz w:val="18"/>
        </w:rPr>
        <w:t>Groensteen, Thierry (2007), </w:t>
      </w:r>
      <w:r>
        <w:rPr>
          <w:i/>
          <w:color w:val="231F20"/>
          <w:sz w:val="18"/>
        </w:rPr>
        <w:t>The System of Comics</w:t>
      </w:r>
      <w:r>
        <w:rPr>
          <w:color w:val="231F20"/>
          <w:sz w:val="18"/>
        </w:rPr>
        <w:t>, trans. Bart Beaty </w:t>
      </w:r>
      <w:r>
        <w:rPr>
          <w:color w:val="231F20"/>
          <w:sz w:val="18"/>
        </w:rPr>
        <w:t>and</w:t>
      </w:r>
      <w:r>
        <w:rPr>
          <w:color w:val="231F20"/>
          <w:spacing w:val="80"/>
          <w:sz w:val="18"/>
        </w:rPr>
        <w:t> </w:t>
      </w:r>
      <w:r>
        <w:rPr>
          <w:color w:val="231F20"/>
          <w:sz w:val="18"/>
        </w:rPr>
        <w:t>Nick Nguyen. Jackson: University Press of Mississippi.</w:t>
      </w:r>
    </w:p>
    <w:p>
      <w:pPr>
        <w:spacing w:before="2"/>
        <w:ind w:left="440" w:right="0" w:firstLine="0"/>
        <w:jc w:val="left"/>
        <w:rPr>
          <w:sz w:val="18"/>
        </w:rPr>
      </w:pPr>
      <w:r>
        <w:rPr>
          <w:color w:val="231F20"/>
          <w:sz w:val="18"/>
        </w:rPr>
        <w:t>Groensteen,</w:t>
      </w:r>
      <w:r>
        <w:rPr>
          <w:color w:val="231F20"/>
          <w:spacing w:val="27"/>
          <w:sz w:val="18"/>
        </w:rPr>
        <w:t> </w:t>
      </w:r>
      <w:r>
        <w:rPr>
          <w:color w:val="231F20"/>
          <w:sz w:val="18"/>
        </w:rPr>
        <w:t>Thierry</w:t>
      </w:r>
      <w:r>
        <w:rPr>
          <w:color w:val="231F20"/>
          <w:spacing w:val="27"/>
          <w:sz w:val="18"/>
        </w:rPr>
        <w:t> </w:t>
      </w:r>
      <w:r>
        <w:rPr>
          <w:color w:val="231F20"/>
          <w:sz w:val="18"/>
        </w:rPr>
        <w:t>(2013),</w:t>
      </w:r>
      <w:r>
        <w:rPr>
          <w:color w:val="231F20"/>
          <w:spacing w:val="27"/>
          <w:sz w:val="18"/>
        </w:rPr>
        <w:t> </w:t>
      </w:r>
      <w:r>
        <w:rPr>
          <w:i/>
          <w:color w:val="231F20"/>
          <w:sz w:val="18"/>
        </w:rPr>
        <w:t>Comics</w:t>
      </w:r>
      <w:r>
        <w:rPr>
          <w:i/>
          <w:color w:val="231F20"/>
          <w:spacing w:val="28"/>
          <w:sz w:val="18"/>
        </w:rPr>
        <w:t> </w:t>
      </w:r>
      <w:r>
        <w:rPr>
          <w:i/>
          <w:color w:val="231F20"/>
          <w:sz w:val="18"/>
        </w:rPr>
        <w:t>and</w:t>
      </w:r>
      <w:r>
        <w:rPr>
          <w:i/>
          <w:color w:val="231F20"/>
          <w:spacing w:val="27"/>
          <w:sz w:val="18"/>
        </w:rPr>
        <w:t> </w:t>
      </w:r>
      <w:r>
        <w:rPr>
          <w:i/>
          <w:color w:val="231F20"/>
          <w:sz w:val="18"/>
        </w:rPr>
        <w:t>Narration</w:t>
      </w:r>
      <w:r>
        <w:rPr>
          <w:color w:val="231F20"/>
          <w:sz w:val="18"/>
        </w:rPr>
        <w:t>,</w:t>
      </w:r>
      <w:r>
        <w:rPr>
          <w:color w:val="231F20"/>
          <w:spacing w:val="27"/>
          <w:sz w:val="18"/>
        </w:rPr>
        <w:t> </w:t>
      </w:r>
      <w:r>
        <w:rPr>
          <w:color w:val="231F20"/>
          <w:sz w:val="18"/>
        </w:rPr>
        <w:t>trans.</w:t>
      </w:r>
      <w:r>
        <w:rPr>
          <w:color w:val="231F20"/>
          <w:spacing w:val="27"/>
          <w:sz w:val="18"/>
        </w:rPr>
        <w:t> </w:t>
      </w:r>
      <w:r>
        <w:rPr>
          <w:color w:val="231F20"/>
          <w:sz w:val="18"/>
        </w:rPr>
        <w:t>Ann</w:t>
      </w:r>
      <w:r>
        <w:rPr>
          <w:color w:val="231F20"/>
          <w:spacing w:val="28"/>
          <w:sz w:val="18"/>
        </w:rPr>
        <w:t> </w:t>
      </w:r>
      <w:r>
        <w:rPr>
          <w:color w:val="231F20"/>
          <w:spacing w:val="-2"/>
          <w:sz w:val="18"/>
        </w:rPr>
        <w:t>Miller.</w:t>
      </w:r>
    </w:p>
    <w:p>
      <w:pPr>
        <w:spacing w:before="9"/>
        <w:ind w:left="680" w:right="0" w:firstLine="0"/>
        <w:jc w:val="left"/>
        <w:rPr>
          <w:sz w:val="18"/>
        </w:rPr>
      </w:pPr>
      <w:r>
        <w:rPr>
          <w:color w:val="231F20"/>
          <w:sz w:val="18"/>
        </w:rPr>
        <w:t>Jackson:</w:t>
      </w:r>
      <w:r>
        <w:rPr>
          <w:color w:val="231F20"/>
          <w:spacing w:val="10"/>
          <w:sz w:val="18"/>
        </w:rPr>
        <w:t> </w:t>
      </w:r>
      <w:r>
        <w:rPr>
          <w:color w:val="231F20"/>
          <w:sz w:val="18"/>
        </w:rPr>
        <w:t>University</w:t>
      </w:r>
      <w:r>
        <w:rPr>
          <w:color w:val="231F20"/>
          <w:spacing w:val="11"/>
          <w:sz w:val="18"/>
        </w:rPr>
        <w:t> </w:t>
      </w:r>
      <w:r>
        <w:rPr>
          <w:color w:val="231F20"/>
          <w:sz w:val="18"/>
        </w:rPr>
        <w:t>Press</w:t>
      </w:r>
      <w:r>
        <w:rPr>
          <w:color w:val="231F20"/>
          <w:spacing w:val="11"/>
          <w:sz w:val="18"/>
        </w:rPr>
        <w:t> </w:t>
      </w:r>
      <w:r>
        <w:rPr>
          <w:color w:val="231F20"/>
          <w:sz w:val="18"/>
        </w:rPr>
        <w:t>of</w:t>
      </w:r>
      <w:r>
        <w:rPr>
          <w:color w:val="231F20"/>
          <w:spacing w:val="10"/>
          <w:sz w:val="18"/>
        </w:rPr>
        <w:t> </w:t>
      </w:r>
      <w:r>
        <w:rPr>
          <w:color w:val="231F20"/>
          <w:spacing w:val="-2"/>
          <w:sz w:val="18"/>
        </w:rPr>
        <w:t>Mississippi.</w:t>
      </w:r>
    </w:p>
    <w:p>
      <w:pPr>
        <w:spacing w:after="0"/>
        <w:jc w:val="left"/>
        <w:rPr>
          <w:sz w:val="18"/>
        </w:rPr>
        <w:sectPr>
          <w:pgSz w:w="7830" w:h="12250"/>
          <w:pgMar w:header="628" w:footer="0" w:top="820" w:bottom="280" w:left="760" w:right="740"/>
        </w:sectPr>
      </w:pPr>
    </w:p>
    <w:p>
      <w:pPr>
        <w:pStyle w:val="BodyText"/>
      </w:pPr>
    </w:p>
    <w:p>
      <w:pPr>
        <w:pStyle w:val="BodyText"/>
        <w:rPr>
          <w:sz w:val="19"/>
        </w:rPr>
      </w:pPr>
    </w:p>
    <w:p>
      <w:pPr>
        <w:spacing w:line="249" w:lineRule="auto" w:before="0"/>
        <w:ind w:left="343" w:right="0" w:hanging="240"/>
        <w:jc w:val="left"/>
        <w:rPr>
          <w:sz w:val="18"/>
        </w:rPr>
      </w:pPr>
      <w:bookmarkStart w:name="_bookmark333" w:id="403"/>
      <w:bookmarkEnd w:id="403"/>
      <w:r>
        <w:rPr/>
      </w:r>
      <w:r>
        <w:rPr>
          <w:color w:val="231F20"/>
          <w:w w:val="105"/>
          <w:sz w:val="18"/>
        </w:rPr>
        <w:t>Groff,</w:t>
      </w:r>
      <w:r>
        <w:rPr>
          <w:color w:val="231F20"/>
          <w:spacing w:val="-1"/>
          <w:w w:val="105"/>
          <w:sz w:val="18"/>
        </w:rPr>
        <w:t> </w:t>
      </w:r>
      <w:r>
        <w:rPr>
          <w:color w:val="231F20"/>
          <w:w w:val="105"/>
          <w:sz w:val="18"/>
        </w:rPr>
        <w:t>Todd</w:t>
      </w:r>
      <w:r>
        <w:rPr>
          <w:color w:val="231F20"/>
          <w:spacing w:val="-1"/>
          <w:w w:val="105"/>
          <w:sz w:val="18"/>
        </w:rPr>
        <w:t> </w:t>
      </w:r>
      <w:r>
        <w:rPr>
          <w:color w:val="231F20"/>
          <w:w w:val="105"/>
          <w:sz w:val="18"/>
        </w:rPr>
        <w:t>and</w:t>
      </w:r>
      <w:r>
        <w:rPr>
          <w:color w:val="231F20"/>
          <w:spacing w:val="-1"/>
          <w:w w:val="105"/>
          <w:sz w:val="18"/>
        </w:rPr>
        <w:t> </w:t>
      </w:r>
      <w:r>
        <w:rPr>
          <w:color w:val="231F20"/>
          <w:w w:val="105"/>
          <w:sz w:val="18"/>
        </w:rPr>
        <w:t>Thomas</w:t>
      </w:r>
      <w:r>
        <w:rPr>
          <w:color w:val="231F20"/>
          <w:spacing w:val="-1"/>
          <w:w w:val="105"/>
          <w:sz w:val="18"/>
        </w:rPr>
        <w:t> </w:t>
      </w:r>
      <w:r>
        <w:rPr>
          <w:color w:val="231F20"/>
          <w:w w:val="105"/>
          <w:sz w:val="18"/>
        </w:rPr>
        <w:t>Jones</w:t>
      </w:r>
      <w:r>
        <w:rPr>
          <w:color w:val="231F20"/>
          <w:spacing w:val="-1"/>
          <w:w w:val="105"/>
          <w:sz w:val="18"/>
        </w:rPr>
        <w:t> </w:t>
      </w:r>
      <w:r>
        <w:rPr>
          <w:color w:val="231F20"/>
          <w:w w:val="105"/>
          <w:sz w:val="18"/>
        </w:rPr>
        <w:t>(2003),</w:t>
      </w:r>
      <w:r>
        <w:rPr>
          <w:color w:val="231F20"/>
          <w:spacing w:val="-1"/>
          <w:w w:val="105"/>
          <w:sz w:val="18"/>
        </w:rPr>
        <w:t> </w:t>
      </w:r>
      <w:hyperlink w:history="true" w:anchor="_bookmark275">
        <w:r>
          <w:rPr>
            <w:i/>
            <w:color w:val="231F20"/>
            <w:w w:val="105"/>
            <w:sz w:val="18"/>
          </w:rPr>
          <w:t>Introduction</w:t>
        </w:r>
        <w:r>
          <w:rPr>
            <w:i/>
            <w:color w:val="231F20"/>
            <w:spacing w:val="-1"/>
            <w:w w:val="105"/>
            <w:sz w:val="18"/>
          </w:rPr>
          <w:t> </w:t>
        </w:r>
        <w:r>
          <w:rPr>
            <w:i/>
            <w:color w:val="231F20"/>
            <w:w w:val="105"/>
            <w:sz w:val="18"/>
          </w:rPr>
          <w:t>to</w:t>
        </w:r>
        <w:r>
          <w:rPr>
            <w:i/>
            <w:color w:val="231F20"/>
            <w:spacing w:val="-1"/>
            <w:w w:val="105"/>
            <w:sz w:val="18"/>
          </w:rPr>
          <w:t> </w:t>
        </w:r>
        <w:r>
          <w:rPr>
            <w:i/>
            <w:color w:val="231F20"/>
            <w:w w:val="105"/>
            <w:sz w:val="18"/>
          </w:rPr>
          <w:t>Knowledge</w:t>
        </w:r>
      </w:hyperlink>
      <w:r>
        <w:rPr>
          <w:i/>
          <w:color w:val="231F20"/>
          <w:w w:val="105"/>
          <w:sz w:val="18"/>
        </w:rPr>
        <w:t> </w:t>
      </w:r>
      <w:bookmarkStart w:name="_bookmark334" w:id="404"/>
      <w:bookmarkEnd w:id="404"/>
      <w:r>
        <w:rPr>
          <w:i/>
          <w:color w:val="231F20"/>
          <w:w w:val="105"/>
          <w:sz w:val="18"/>
        </w:rPr>
      </w:r>
      <w:hyperlink w:history="true" w:anchor="_bookmark275">
        <w:r>
          <w:rPr>
            <w:i/>
            <w:color w:val="231F20"/>
            <w:w w:val="105"/>
            <w:sz w:val="18"/>
          </w:rPr>
          <w:t>Management</w:t>
        </w:r>
      </w:hyperlink>
      <w:r>
        <w:rPr>
          <w:color w:val="231F20"/>
          <w:w w:val="105"/>
          <w:sz w:val="18"/>
        </w:rPr>
        <w:t>. Oxford: Butterworth-Heinemann.</w:t>
      </w:r>
    </w:p>
    <w:p>
      <w:pPr>
        <w:spacing w:line="249" w:lineRule="auto" w:before="2"/>
        <w:ind w:left="343" w:right="458" w:hanging="240"/>
        <w:jc w:val="left"/>
        <w:rPr>
          <w:sz w:val="18"/>
        </w:rPr>
      </w:pPr>
      <w:r>
        <w:rPr>
          <w:color w:val="231F20"/>
          <w:sz w:val="18"/>
        </w:rPr>
        <w:t>Grossman,</w:t>
      </w:r>
      <w:r>
        <w:rPr>
          <w:color w:val="231F20"/>
          <w:spacing w:val="34"/>
          <w:sz w:val="18"/>
        </w:rPr>
        <w:t> </w:t>
      </w:r>
      <w:r>
        <w:rPr>
          <w:color w:val="231F20"/>
          <w:sz w:val="18"/>
        </w:rPr>
        <w:t>Lev</w:t>
      </w:r>
      <w:r>
        <w:rPr>
          <w:color w:val="231F20"/>
          <w:spacing w:val="34"/>
          <w:sz w:val="18"/>
        </w:rPr>
        <w:t> </w:t>
      </w:r>
      <w:r>
        <w:rPr>
          <w:color w:val="231F20"/>
          <w:sz w:val="18"/>
        </w:rPr>
        <w:t>(2010),</w:t>
      </w:r>
      <w:r>
        <w:rPr>
          <w:color w:val="231F20"/>
          <w:spacing w:val="34"/>
          <w:sz w:val="18"/>
        </w:rPr>
        <w:t> </w:t>
      </w:r>
      <w:r>
        <w:rPr>
          <w:color w:val="231F20"/>
          <w:sz w:val="18"/>
        </w:rPr>
        <w:t>“</w:t>
      </w:r>
      <w:hyperlink w:history="true" w:anchor="_bookmark300">
        <w:r>
          <w:rPr>
            <w:i/>
            <w:color w:val="231F20"/>
            <w:sz w:val="18"/>
          </w:rPr>
          <w:t>Watchmen</w:t>
        </w:r>
      </w:hyperlink>
      <w:r>
        <w:rPr>
          <w:color w:val="231F20"/>
          <w:sz w:val="18"/>
        </w:rPr>
        <w:t>,”</w:t>
      </w:r>
      <w:r>
        <w:rPr>
          <w:color w:val="231F20"/>
          <w:spacing w:val="34"/>
          <w:sz w:val="18"/>
        </w:rPr>
        <w:t> </w:t>
      </w:r>
      <w:hyperlink w:history="true" w:anchor="_bookmark300">
        <w:r>
          <w:rPr>
            <w:i/>
            <w:color w:val="231F20"/>
            <w:sz w:val="18"/>
          </w:rPr>
          <w:t>Time</w:t>
        </w:r>
      </w:hyperlink>
      <w:r>
        <w:rPr>
          <w:color w:val="231F20"/>
          <w:sz w:val="18"/>
        </w:rPr>
        <w:t>,</w:t>
      </w:r>
      <w:r>
        <w:rPr>
          <w:color w:val="231F20"/>
          <w:spacing w:val="34"/>
          <w:sz w:val="18"/>
        </w:rPr>
        <w:t> </w:t>
      </w:r>
      <w:r>
        <w:rPr>
          <w:color w:val="231F20"/>
          <w:sz w:val="18"/>
        </w:rPr>
        <w:t>January</w:t>
      </w:r>
      <w:r>
        <w:rPr>
          <w:color w:val="231F20"/>
          <w:spacing w:val="34"/>
          <w:sz w:val="18"/>
        </w:rPr>
        <w:t> </w:t>
      </w:r>
      <w:r>
        <w:rPr>
          <w:color w:val="231F20"/>
          <w:sz w:val="18"/>
        </w:rPr>
        <w:t>11.</w:t>
      </w:r>
      <w:r>
        <w:rPr>
          <w:color w:val="231F20"/>
          <w:spacing w:val="34"/>
          <w:sz w:val="18"/>
        </w:rPr>
        <w:t> </w:t>
      </w:r>
      <w:r>
        <w:rPr>
          <w:color w:val="231F20"/>
          <w:sz w:val="18"/>
        </w:rPr>
        <w:t>Available</w:t>
      </w:r>
      <w:r>
        <w:rPr>
          <w:color w:val="231F20"/>
          <w:spacing w:val="34"/>
          <w:sz w:val="18"/>
        </w:rPr>
        <w:t> </w:t>
      </w:r>
      <w:r>
        <w:rPr>
          <w:color w:val="231F20"/>
          <w:sz w:val="18"/>
        </w:rPr>
        <w:t>online:</w:t>
      </w:r>
      <w:r>
        <w:rPr>
          <w:color w:val="231F20"/>
          <w:spacing w:val="40"/>
          <w:sz w:val="18"/>
        </w:rPr>
        <w:t> </w:t>
      </w:r>
      <w:hyperlink r:id="rId177">
        <w:r>
          <w:rPr>
            <w:color w:val="231F20"/>
            <w:spacing w:val="-2"/>
            <w:w w:val="95"/>
            <w:sz w:val="18"/>
          </w:rPr>
          <w:t>http://entertainment.time.com/2005/10/16/all-time-100-novels/slide/</w:t>
        </w:r>
      </w:hyperlink>
      <w:r>
        <w:rPr>
          <w:color w:val="231F20"/>
          <w:spacing w:val="40"/>
          <w:sz w:val="18"/>
        </w:rPr>
        <w:t> </w:t>
      </w:r>
      <w:hyperlink r:id="rId177">
        <w:r>
          <w:rPr>
            <w:color w:val="231F20"/>
            <w:sz w:val="18"/>
          </w:rPr>
          <w:t>watchmen-1986-by-alan-moore-dave-gibbons/ </w:t>
        </w:r>
      </w:hyperlink>
      <w:r>
        <w:rPr>
          <w:color w:val="231F20"/>
          <w:sz w:val="18"/>
        </w:rPr>
        <w:t>(accessed September</w:t>
      </w:r>
      <w:r>
        <w:rPr>
          <w:color w:val="231F20"/>
          <w:spacing w:val="40"/>
          <w:sz w:val="18"/>
        </w:rPr>
        <w:t> </w:t>
      </w:r>
      <w:r>
        <w:rPr>
          <w:color w:val="231F20"/>
          <w:sz w:val="18"/>
        </w:rPr>
        <w:t>11, 2016).</w:t>
      </w:r>
    </w:p>
    <w:p>
      <w:pPr>
        <w:spacing w:line="249" w:lineRule="auto" w:before="2"/>
        <w:ind w:left="343" w:right="551" w:hanging="240"/>
        <w:jc w:val="left"/>
        <w:rPr>
          <w:sz w:val="18"/>
        </w:rPr>
      </w:pPr>
      <w:r>
        <w:rPr>
          <w:color w:val="231F20"/>
          <w:w w:val="105"/>
          <w:sz w:val="18"/>
        </w:rPr>
        <w:t>Guynes,</w:t>
      </w:r>
      <w:r>
        <w:rPr>
          <w:color w:val="231F20"/>
          <w:spacing w:val="-7"/>
          <w:w w:val="105"/>
          <w:sz w:val="18"/>
        </w:rPr>
        <w:t> </w:t>
      </w:r>
      <w:r>
        <w:rPr>
          <w:color w:val="231F20"/>
          <w:w w:val="105"/>
          <w:sz w:val="18"/>
        </w:rPr>
        <w:t>Sean</w:t>
      </w:r>
      <w:r>
        <w:rPr>
          <w:color w:val="231F20"/>
          <w:spacing w:val="-6"/>
          <w:w w:val="105"/>
          <w:sz w:val="18"/>
        </w:rPr>
        <w:t> </w:t>
      </w:r>
      <w:r>
        <w:rPr>
          <w:color w:val="231F20"/>
          <w:w w:val="105"/>
          <w:sz w:val="18"/>
        </w:rPr>
        <w:t>(2015),</w:t>
      </w:r>
      <w:r>
        <w:rPr>
          <w:color w:val="231F20"/>
          <w:spacing w:val="-6"/>
          <w:w w:val="105"/>
          <w:sz w:val="18"/>
        </w:rPr>
        <w:t> </w:t>
      </w:r>
      <w:r>
        <w:rPr>
          <w:color w:val="231F20"/>
          <w:w w:val="105"/>
          <w:sz w:val="18"/>
        </w:rPr>
        <w:t>“Fatal</w:t>
      </w:r>
      <w:r>
        <w:rPr>
          <w:color w:val="231F20"/>
          <w:spacing w:val="-6"/>
          <w:w w:val="105"/>
          <w:sz w:val="18"/>
        </w:rPr>
        <w:t> </w:t>
      </w:r>
      <w:r>
        <w:rPr>
          <w:color w:val="231F20"/>
          <w:w w:val="105"/>
          <w:sz w:val="18"/>
        </w:rPr>
        <w:t>Attractions:</w:t>
      </w:r>
      <w:r>
        <w:rPr>
          <w:color w:val="231F20"/>
          <w:spacing w:val="-6"/>
          <w:w w:val="105"/>
          <w:sz w:val="18"/>
        </w:rPr>
        <w:t> </w:t>
      </w:r>
      <w:r>
        <w:rPr>
          <w:color w:val="231F20"/>
          <w:w w:val="105"/>
          <w:sz w:val="18"/>
        </w:rPr>
        <w:t>AIDS</w:t>
      </w:r>
      <w:r>
        <w:rPr>
          <w:color w:val="231F20"/>
          <w:spacing w:val="-6"/>
          <w:w w:val="105"/>
          <w:sz w:val="18"/>
        </w:rPr>
        <w:t> </w:t>
      </w:r>
      <w:r>
        <w:rPr>
          <w:color w:val="231F20"/>
          <w:w w:val="105"/>
          <w:sz w:val="18"/>
        </w:rPr>
        <w:t>and</w:t>
      </w:r>
      <w:r>
        <w:rPr>
          <w:color w:val="231F20"/>
          <w:spacing w:val="-6"/>
          <w:w w:val="105"/>
          <w:sz w:val="18"/>
        </w:rPr>
        <w:t> </w:t>
      </w:r>
      <w:r>
        <w:rPr>
          <w:color w:val="231F20"/>
          <w:w w:val="105"/>
          <w:sz w:val="18"/>
        </w:rPr>
        <w:t>American</w:t>
      </w:r>
      <w:r>
        <w:rPr>
          <w:color w:val="231F20"/>
          <w:spacing w:val="-6"/>
          <w:w w:val="105"/>
          <w:sz w:val="18"/>
        </w:rPr>
        <w:t> </w:t>
      </w:r>
      <w:r>
        <w:rPr>
          <w:color w:val="231F20"/>
          <w:w w:val="105"/>
          <w:sz w:val="18"/>
        </w:rPr>
        <w:t>Superhero Comics, 1988–1994,” </w:t>
      </w:r>
      <w:r>
        <w:rPr>
          <w:i/>
          <w:color w:val="231F20"/>
          <w:w w:val="105"/>
          <w:sz w:val="18"/>
        </w:rPr>
        <w:t>International Journal of Comic Art </w:t>
      </w:r>
      <w:r>
        <w:rPr>
          <w:color w:val="231F20"/>
          <w:w w:val="105"/>
          <w:sz w:val="18"/>
        </w:rPr>
        <w:t>17 (2):</w:t>
      </w:r>
    </w:p>
    <w:p>
      <w:pPr>
        <w:spacing w:before="1"/>
        <w:ind w:left="343" w:right="0" w:firstLine="0"/>
        <w:jc w:val="left"/>
        <w:rPr>
          <w:sz w:val="18"/>
        </w:rPr>
      </w:pPr>
      <w:r>
        <w:rPr>
          <w:color w:val="231F20"/>
          <w:spacing w:val="-2"/>
          <w:sz w:val="18"/>
        </w:rPr>
        <w:t>177–216.</w:t>
      </w:r>
    </w:p>
    <w:p>
      <w:pPr>
        <w:spacing w:line="249" w:lineRule="auto" w:before="9"/>
        <w:ind w:left="343" w:right="507" w:hanging="240"/>
        <w:jc w:val="left"/>
        <w:rPr>
          <w:sz w:val="18"/>
        </w:rPr>
      </w:pPr>
      <w:r>
        <w:rPr>
          <w:color w:val="231F20"/>
          <w:w w:val="105"/>
          <w:sz w:val="18"/>
        </w:rPr>
        <w:t>Hack, Brian (2009), “Weakness is a Crime: Captain America and the </w:t>
      </w:r>
      <w:r>
        <w:rPr>
          <w:color w:val="231F20"/>
          <w:spacing w:val="-2"/>
          <w:w w:val="105"/>
          <w:sz w:val="18"/>
        </w:rPr>
        <w:t>Eugenic Ideal in Early Twentieth Century America,” in Robert </w:t>
      </w:r>
      <w:r>
        <w:rPr>
          <w:color w:val="231F20"/>
          <w:spacing w:val="-2"/>
          <w:w w:val="105"/>
          <w:sz w:val="18"/>
        </w:rPr>
        <w:t>Weiner</w:t>
      </w:r>
      <w:r>
        <w:rPr>
          <w:color w:val="231F20"/>
          <w:w w:val="105"/>
          <w:sz w:val="18"/>
        </w:rPr>
        <w:t> (ed.), </w:t>
      </w:r>
      <w:r>
        <w:rPr>
          <w:i/>
          <w:color w:val="231F20"/>
          <w:w w:val="105"/>
          <w:sz w:val="18"/>
        </w:rPr>
        <w:t>Captain America and the Struggle of the Superhero</w:t>
      </w:r>
      <w:r>
        <w:rPr>
          <w:color w:val="231F20"/>
          <w:w w:val="105"/>
          <w:sz w:val="18"/>
        </w:rPr>
        <w:t>. Jefferson, NC: McFarland, 79–89.</w:t>
      </w:r>
    </w:p>
    <w:p>
      <w:pPr>
        <w:spacing w:line="249" w:lineRule="auto" w:before="2"/>
        <w:ind w:left="343" w:right="679" w:hanging="240"/>
        <w:jc w:val="left"/>
        <w:rPr>
          <w:sz w:val="18"/>
        </w:rPr>
      </w:pPr>
      <w:r>
        <w:rPr>
          <w:color w:val="231F20"/>
          <w:w w:val="105"/>
          <w:sz w:val="18"/>
        </w:rPr>
        <w:t>Hadju, David (2008), </w:t>
      </w:r>
      <w:r>
        <w:rPr>
          <w:i/>
          <w:color w:val="231F20"/>
          <w:w w:val="105"/>
          <w:sz w:val="18"/>
        </w:rPr>
        <w:t>The Ten-Cent Plague: The Great Comic-Book</w:t>
      </w:r>
      <w:r>
        <w:rPr>
          <w:i/>
          <w:color w:val="231F20"/>
          <w:w w:val="105"/>
          <w:sz w:val="18"/>
        </w:rPr>
        <w:t> Scare and How It Changed America</w:t>
      </w:r>
      <w:r>
        <w:rPr>
          <w:color w:val="231F20"/>
          <w:w w:val="105"/>
          <w:sz w:val="18"/>
        </w:rPr>
        <w:t>. New York: Farrar, Straus </w:t>
      </w:r>
      <w:r>
        <w:rPr>
          <w:color w:val="231F20"/>
          <w:w w:val="105"/>
          <w:sz w:val="18"/>
        </w:rPr>
        <w:t>and </w:t>
      </w:r>
      <w:r>
        <w:rPr>
          <w:color w:val="231F20"/>
          <w:spacing w:val="-2"/>
          <w:w w:val="105"/>
          <w:sz w:val="18"/>
        </w:rPr>
        <w:t>Giroux.</w:t>
      </w:r>
    </w:p>
    <w:p>
      <w:pPr>
        <w:spacing w:line="249" w:lineRule="auto" w:before="1"/>
        <w:ind w:left="343" w:right="711" w:hanging="240"/>
        <w:jc w:val="left"/>
        <w:rPr>
          <w:sz w:val="18"/>
        </w:rPr>
      </w:pPr>
      <w:r>
        <w:rPr>
          <w:color w:val="231F20"/>
          <w:w w:val="105"/>
          <w:sz w:val="18"/>
        </w:rPr>
        <w:t>Hall, Richard A. (2011), “The Captain America Conundrum: Issues</w:t>
      </w:r>
      <w:r>
        <w:rPr>
          <w:color w:val="231F20"/>
          <w:spacing w:val="80"/>
          <w:w w:val="150"/>
          <w:sz w:val="18"/>
        </w:rPr>
        <w:t> </w:t>
      </w:r>
      <w:r>
        <w:rPr>
          <w:color w:val="231F20"/>
          <w:w w:val="105"/>
          <w:sz w:val="18"/>
        </w:rPr>
        <w:t>of Patriotism, Race, and Gender in Captain America Comic Books, 1941–2001.” PhD. diss., Graduate Department of History, Auburn University, Auburn, Alabama.</w:t>
      </w:r>
    </w:p>
    <w:p>
      <w:pPr>
        <w:spacing w:line="249" w:lineRule="auto" w:before="3"/>
        <w:ind w:left="343" w:right="627" w:hanging="240"/>
        <w:jc w:val="left"/>
        <w:rPr>
          <w:sz w:val="18"/>
        </w:rPr>
      </w:pPr>
      <w:r>
        <w:rPr>
          <w:color w:val="231F20"/>
          <w:w w:val="105"/>
          <w:sz w:val="18"/>
        </w:rPr>
        <w:t>Hart, Christopher (2007), </w:t>
      </w:r>
      <w:r>
        <w:rPr>
          <w:i/>
          <w:color w:val="231F20"/>
          <w:w w:val="105"/>
          <w:sz w:val="18"/>
        </w:rPr>
        <w:t>Simplified Anatomy for the Comic Book</w:t>
      </w:r>
      <w:r>
        <w:rPr>
          <w:i/>
          <w:color w:val="231F20"/>
          <w:spacing w:val="80"/>
          <w:w w:val="150"/>
          <w:sz w:val="18"/>
        </w:rPr>
        <w:t> </w:t>
      </w:r>
      <w:r>
        <w:rPr>
          <w:i/>
          <w:color w:val="231F20"/>
          <w:w w:val="105"/>
          <w:sz w:val="18"/>
        </w:rPr>
        <w:t>Artist: How to Draw the New Streamlined Look of </w:t>
      </w:r>
      <w:r>
        <w:rPr>
          <w:i/>
          <w:color w:val="231F20"/>
          <w:w w:val="105"/>
          <w:sz w:val="18"/>
        </w:rPr>
        <w:t>Action-Adventure Comics! </w:t>
      </w:r>
      <w:r>
        <w:rPr>
          <w:color w:val="231F20"/>
          <w:w w:val="105"/>
          <w:sz w:val="18"/>
        </w:rPr>
        <w:t>New York: Watson-Guptill.</w:t>
      </w:r>
    </w:p>
    <w:p>
      <w:pPr>
        <w:spacing w:line="249" w:lineRule="auto" w:before="1"/>
        <w:ind w:left="343" w:right="0" w:hanging="240"/>
        <w:jc w:val="left"/>
        <w:rPr>
          <w:sz w:val="18"/>
        </w:rPr>
      </w:pPr>
      <w:r>
        <w:rPr>
          <w:color w:val="231F20"/>
          <w:sz w:val="18"/>
        </w:rPr>
        <w:t>Hegel,</w:t>
      </w:r>
      <w:r>
        <w:rPr>
          <w:color w:val="231F20"/>
          <w:spacing w:val="40"/>
          <w:sz w:val="18"/>
        </w:rPr>
        <w:t> </w:t>
      </w:r>
      <w:r>
        <w:rPr>
          <w:color w:val="231F20"/>
          <w:sz w:val="18"/>
        </w:rPr>
        <w:t>Georg</w:t>
      </w:r>
      <w:r>
        <w:rPr>
          <w:color w:val="231F20"/>
          <w:spacing w:val="40"/>
          <w:sz w:val="18"/>
        </w:rPr>
        <w:t> </w:t>
      </w:r>
      <w:r>
        <w:rPr>
          <w:color w:val="231F20"/>
          <w:sz w:val="18"/>
        </w:rPr>
        <w:t>Wilhelm</w:t>
      </w:r>
      <w:r>
        <w:rPr>
          <w:color w:val="231F20"/>
          <w:spacing w:val="40"/>
          <w:sz w:val="18"/>
        </w:rPr>
        <w:t> </w:t>
      </w:r>
      <w:r>
        <w:rPr>
          <w:color w:val="231F20"/>
          <w:sz w:val="18"/>
        </w:rPr>
        <w:t>Friedrich</w:t>
      </w:r>
      <w:r>
        <w:rPr>
          <w:color w:val="231F20"/>
          <w:spacing w:val="40"/>
          <w:sz w:val="18"/>
        </w:rPr>
        <w:t> </w:t>
      </w:r>
      <w:r>
        <w:rPr>
          <w:color w:val="231F20"/>
          <w:sz w:val="18"/>
        </w:rPr>
        <w:t>(1953),</w:t>
      </w:r>
      <w:r>
        <w:rPr>
          <w:color w:val="231F20"/>
          <w:spacing w:val="40"/>
          <w:sz w:val="18"/>
        </w:rPr>
        <w:t> </w:t>
      </w:r>
      <w:r>
        <w:rPr>
          <w:i/>
          <w:color w:val="231F20"/>
          <w:sz w:val="18"/>
        </w:rPr>
        <w:t>Reason</w:t>
      </w:r>
      <w:r>
        <w:rPr>
          <w:i/>
          <w:color w:val="231F20"/>
          <w:spacing w:val="40"/>
          <w:sz w:val="18"/>
        </w:rPr>
        <w:t> </w:t>
      </w:r>
      <w:r>
        <w:rPr>
          <w:i/>
          <w:color w:val="231F20"/>
          <w:sz w:val="18"/>
        </w:rPr>
        <w:t>in</w:t>
      </w:r>
      <w:r>
        <w:rPr>
          <w:i/>
          <w:color w:val="231F20"/>
          <w:spacing w:val="40"/>
          <w:sz w:val="18"/>
        </w:rPr>
        <w:t> </w:t>
      </w:r>
      <w:r>
        <w:rPr>
          <w:i/>
          <w:color w:val="231F20"/>
          <w:sz w:val="18"/>
        </w:rPr>
        <w:t>History,</w:t>
      </w:r>
      <w:r>
        <w:rPr>
          <w:i/>
          <w:color w:val="231F20"/>
          <w:spacing w:val="40"/>
          <w:sz w:val="18"/>
        </w:rPr>
        <w:t> </w:t>
      </w:r>
      <w:r>
        <w:rPr>
          <w:i/>
          <w:color w:val="231F20"/>
          <w:sz w:val="18"/>
        </w:rPr>
        <w:t>a</w:t>
      </w:r>
      <w:r>
        <w:rPr>
          <w:i/>
          <w:color w:val="231F20"/>
          <w:spacing w:val="40"/>
          <w:sz w:val="18"/>
        </w:rPr>
        <w:t> </w:t>
      </w:r>
      <w:r>
        <w:rPr>
          <w:i/>
          <w:color w:val="231F20"/>
          <w:sz w:val="18"/>
        </w:rPr>
        <w:t>General</w:t>
      </w:r>
      <w:r>
        <w:rPr>
          <w:i/>
          <w:color w:val="231F20"/>
          <w:spacing w:val="40"/>
          <w:sz w:val="18"/>
        </w:rPr>
        <w:t> </w:t>
      </w:r>
      <w:r>
        <w:rPr>
          <w:i/>
          <w:color w:val="231F20"/>
          <w:sz w:val="18"/>
        </w:rPr>
        <w:t>Introduction</w:t>
      </w:r>
      <w:r>
        <w:rPr>
          <w:i/>
          <w:color w:val="231F20"/>
          <w:spacing w:val="38"/>
          <w:sz w:val="18"/>
        </w:rPr>
        <w:t> </w:t>
      </w:r>
      <w:r>
        <w:rPr>
          <w:i/>
          <w:color w:val="231F20"/>
          <w:sz w:val="18"/>
        </w:rPr>
        <w:t>to</w:t>
      </w:r>
      <w:r>
        <w:rPr>
          <w:i/>
          <w:color w:val="231F20"/>
          <w:spacing w:val="38"/>
          <w:sz w:val="18"/>
        </w:rPr>
        <w:t> </w:t>
      </w:r>
      <w:r>
        <w:rPr>
          <w:i/>
          <w:color w:val="231F20"/>
          <w:sz w:val="18"/>
        </w:rPr>
        <w:t>the</w:t>
      </w:r>
      <w:r>
        <w:rPr>
          <w:i/>
          <w:color w:val="231F20"/>
          <w:spacing w:val="38"/>
          <w:sz w:val="18"/>
        </w:rPr>
        <w:t> </w:t>
      </w:r>
      <w:r>
        <w:rPr>
          <w:i/>
          <w:color w:val="231F20"/>
          <w:sz w:val="18"/>
        </w:rPr>
        <w:t>Philosophy</w:t>
      </w:r>
      <w:r>
        <w:rPr>
          <w:i/>
          <w:color w:val="231F20"/>
          <w:spacing w:val="38"/>
          <w:sz w:val="18"/>
        </w:rPr>
        <w:t> </w:t>
      </w:r>
      <w:r>
        <w:rPr>
          <w:i/>
          <w:color w:val="231F20"/>
          <w:sz w:val="18"/>
        </w:rPr>
        <w:t>of</w:t>
      </w:r>
      <w:r>
        <w:rPr>
          <w:i/>
          <w:color w:val="231F20"/>
          <w:spacing w:val="38"/>
          <w:sz w:val="18"/>
        </w:rPr>
        <w:t> </w:t>
      </w:r>
      <w:r>
        <w:rPr>
          <w:i/>
          <w:color w:val="231F20"/>
          <w:sz w:val="18"/>
        </w:rPr>
        <w:t>History</w:t>
      </w:r>
      <w:r>
        <w:rPr>
          <w:color w:val="231F20"/>
          <w:sz w:val="18"/>
        </w:rPr>
        <w:t>,</w:t>
      </w:r>
      <w:r>
        <w:rPr>
          <w:color w:val="231F20"/>
          <w:spacing w:val="38"/>
          <w:sz w:val="18"/>
        </w:rPr>
        <w:t> </w:t>
      </w:r>
      <w:r>
        <w:rPr>
          <w:color w:val="231F20"/>
          <w:sz w:val="18"/>
        </w:rPr>
        <w:t>trans.</w:t>
      </w:r>
      <w:r>
        <w:rPr>
          <w:color w:val="231F20"/>
          <w:spacing w:val="38"/>
          <w:sz w:val="18"/>
        </w:rPr>
        <w:t> </w:t>
      </w:r>
      <w:r>
        <w:rPr>
          <w:color w:val="231F20"/>
          <w:sz w:val="18"/>
        </w:rPr>
        <w:t>Robert</w:t>
      </w:r>
      <w:r>
        <w:rPr>
          <w:color w:val="231F20"/>
          <w:spacing w:val="38"/>
          <w:sz w:val="18"/>
        </w:rPr>
        <w:t> </w:t>
      </w:r>
      <w:r>
        <w:rPr>
          <w:color w:val="231F20"/>
          <w:sz w:val="18"/>
        </w:rPr>
        <w:t>S.</w:t>
      </w:r>
      <w:r>
        <w:rPr>
          <w:color w:val="231F20"/>
          <w:spacing w:val="38"/>
          <w:sz w:val="18"/>
        </w:rPr>
        <w:t> </w:t>
      </w:r>
      <w:r>
        <w:rPr>
          <w:color w:val="231F20"/>
          <w:sz w:val="18"/>
        </w:rPr>
        <w:t>Hartman.</w:t>
      </w:r>
      <w:r>
        <w:rPr>
          <w:color w:val="231F20"/>
          <w:spacing w:val="40"/>
          <w:sz w:val="18"/>
        </w:rPr>
        <w:t> </w:t>
      </w:r>
      <w:r>
        <w:rPr>
          <w:color w:val="231F20"/>
          <w:w w:val="95"/>
          <w:sz w:val="18"/>
        </w:rPr>
        <w:t>Available online: </w:t>
      </w:r>
      <w:hyperlink r:id="rId178">
        <w:r>
          <w:rPr>
            <w:color w:val="231F20"/>
            <w:w w:val="95"/>
            <w:sz w:val="18"/>
          </w:rPr>
          <w:t>https://www.marxists.org/reference/archive/hegel/</w:t>
        </w:r>
      </w:hyperlink>
      <w:r>
        <w:rPr>
          <w:color w:val="231F20"/>
          <w:spacing w:val="40"/>
          <w:sz w:val="18"/>
        </w:rPr>
        <w:t> </w:t>
      </w:r>
      <w:hyperlink r:id="rId178">
        <w:r>
          <w:rPr>
            <w:color w:val="231F20"/>
            <w:sz w:val="18"/>
          </w:rPr>
          <w:t>works/hi/introduction.htm </w:t>
        </w:r>
      </w:hyperlink>
      <w:r>
        <w:rPr>
          <w:color w:val="231F20"/>
          <w:sz w:val="18"/>
        </w:rPr>
        <w:t>(accessed September 1, 2016).</w:t>
      </w:r>
    </w:p>
    <w:p>
      <w:pPr>
        <w:spacing w:line="249" w:lineRule="auto" w:before="2"/>
        <w:ind w:left="343" w:right="627" w:hanging="240"/>
        <w:jc w:val="left"/>
        <w:rPr>
          <w:sz w:val="18"/>
        </w:rPr>
      </w:pPr>
      <w:r>
        <w:rPr>
          <w:color w:val="231F20"/>
          <w:sz w:val="18"/>
        </w:rPr>
        <w:t>Hickey,</w:t>
      </w:r>
      <w:r>
        <w:rPr>
          <w:color w:val="231F20"/>
          <w:spacing w:val="31"/>
          <w:sz w:val="18"/>
        </w:rPr>
        <w:t> </w:t>
      </w:r>
      <w:r>
        <w:rPr>
          <w:color w:val="231F20"/>
          <w:sz w:val="18"/>
        </w:rPr>
        <w:t>Walt</w:t>
      </w:r>
      <w:r>
        <w:rPr>
          <w:color w:val="231F20"/>
          <w:spacing w:val="31"/>
          <w:sz w:val="18"/>
        </w:rPr>
        <w:t> </w:t>
      </w:r>
      <w:r>
        <w:rPr>
          <w:color w:val="231F20"/>
          <w:sz w:val="18"/>
        </w:rPr>
        <w:t>(2014),</w:t>
      </w:r>
      <w:r>
        <w:rPr>
          <w:color w:val="231F20"/>
          <w:spacing w:val="31"/>
          <w:sz w:val="18"/>
        </w:rPr>
        <w:t> </w:t>
      </w:r>
      <w:r>
        <w:rPr>
          <w:color w:val="231F20"/>
          <w:sz w:val="18"/>
        </w:rPr>
        <w:t>“Comic</w:t>
      </w:r>
      <w:r>
        <w:rPr>
          <w:color w:val="231F20"/>
          <w:spacing w:val="31"/>
          <w:sz w:val="18"/>
        </w:rPr>
        <w:t> </w:t>
      </w:r>
      <w:r>
        <w:rPr>
          <w:color w:val="231F20"/>
          <w:sz w:val="18"/>
        </w:rPr>
        <w:t>Books</w:t>
      </w:r>
      <w:r>
        <w:rPr>
          <w:color w:val="231F20"/>
          <w:spacing w:val="31"/>
          <w:sz w:val="18"/>
        </w:rPr>
        <w:t> </w:t>
      </w:r>
      <w:r>
        <w:rPr>
          <w:color w:val="231F20"/>
          <w:sz w:val="18"/>
        </w:rPr>
        <w:t>Are</w:t>
      </w:r>
      <w:r>
        <w:rPr>
          <w:color w:val="231F20"/>
          <w:spacing w:val="31"/>
          <w:sz w:val="18"/>
        </w:rPr>
        <w:t> </w:t>
      </w:r>
      <w:r>
        <w:rPr>
          <w:color w:val="231F20"/>
          <w:sz w:val="18"/>
        </w:rPr>
        <w:t>Still</w:t>
      </w:r>
      <w:r>
        <w:rPr>
          <w:color w:val="231F20"/>
          <w:spacing w:val="31"/>
          <w:sz w:val="18"/>
        </w:rPr>
        <w:t> </w:t>
      </w:r>
      <w:r>
        <w:rPr>
          <w:color w:val="231F20"/>
          <w:sz w:val="18"/>
        </w:rPr>
        <w:t>Made</w:t>
      </w:r>
      <w:r>
        <w:rPr>
          <w:color w:val="231F20"/>
          <w:spacing w:val="31"/>
          <w:sz w:val="18"/>
        </w:rPr>
        <w:t> </w:t>
      </w:r>
      <w:r>
        <w:rPr>
          <w:color w:val="231F20"/>
          <w:sz w:val="18"/>
        </w:rPr>
        <w:t>By</w:t>
      </w:r>
      <w:r>
        <w:rPr>
          <w:color w:val="231F20"/>
          <w:spacing w:val="31"/>
          <w:sz w:val="18"/>
        </w:rPr>
        <w:t> </w:t>
      </w:r>
      <w:r>
        <w:rPr>
          <w:color w:val="231F20"/>
          <w:sz w:val="18"/>
        </w:rPr>
        <w:t>Men,</w:t>
      </w:r>
      <w:r>
        <w:rPr>
          <w:color w:val="231F20"/>
          <w:spacing w:val="31"/>
          <w:sz w:val="18"/>
        </w:rPr>
        <w:t> </w:t>
      </w:r>
      <w:r>
        <w:rPr>
          <w:color w:val="231F20"/>
          <w:sz w:val="18"/>
        </w:rPr>
        <w:t>For</w:t>
      </w:r>
      <w:r>
        <w:rPr>
          <w:color w:val="231F20"/>
          <w:spacing w:val="31"/>
          <w:sz w:val="18"/>
        </w:rPr>
        <w:t> </w:t>
      </w:r>
      <w:r>
        <w:rPr>
          <w:color w:val="231F20"/>
          <w:sz w:val="18"/>
        </w:rPr>
        <w:t>Mean</w:t>
      </w:r>
      <w:r>
        <w:rPr>
          <w:color w:val="231F20"/>
          <w:spacing w:val="40"/>
          <w:sz w:val="18"/>
        </w:rPr>
        <w:t> </w:t>
      </w:r>
      <w:r>
        <w:rPr>
          <w:color w:val="231F20"/>
          <w:sz w:val="18"/>
        </w:rPr>
        <w:t>And About Men,” FiveThirtyEight, October 13. Available online:</w:t>
      </w:r>
      <w:r>
        <w:rPr>
          <w:color w:val="231F20"/>
          <w:spacing w:val="80"/>
          <w:w w:val="150"/>
          <w:sz w:val="18"/>
        </w:rPr>
        <w:t> </w:t>
      </w:r>
      <w:hyperlink r:id="rId179">
        <w:r>
          <w:rPr>
            <w:color w:val="231F20"/>
            <w:w w:val="95"/>
            <w:sz w:val="18"/>
          </w:rPr>
          <w:t>http://fivethirtyeight.com/features/women-in-comic-books/ </w:t>
        </w:r>
      </w:hyperlink>
      <w:r>
        <w:rPr>
          <w:color w:val="231F20"/>
          <w:w w:val="95"/>
          <w:sz w:val="18"/>
        </w:rPr>
        <w:t>(accessed</w:t>
      </w:r>
      <w:r>
        <w:rPr>
          <w:color w:val="231F20"/>
          <w:spacing w:val="40"/>
          <w:sz w:val="18"/>
        </w:rPr>
        <w:t> </w:t>
      </w:r>
      <w:r>
        <w:rPr>
          <w:color w:val="231F20"/>
          <w:sz w:val="18"/>
        </w:rPr>
        <w:t>September 8, 2016).</w:t>
      </w:r>
    </w:p>
    <w:p>
      <w:pPr>
        <w:spacing w:line="249" w:lineRule="auto" w:before="2"/>
        <w:ind w:left="343" w:right="692" w:hanging="240"/>
        <w:jc w:val="left"/>
        <w:rPr>
          <w:sz w:val="18"/>
        </w:rPr>
      </w:pPr>
      <w:r>
        <w:rPr>
          <w:color w:val="231F20"/>
          <w:sz w:val="18"/>
        </w:rPr>
        <w:t>Hinckley, David (2013), “PBS announces ‘Superheroes: The Never</w:t>
      </w:r>
      <w:r>
        <w:rPr>
          <w:color w:val="231F20"/>
          <w:spacing w:val="40"/>
          <w:sz w:val="18"/>
        </w:rPr>
        <w:t> </w:t>
      </w:r>
      <w:r>
        <w:rPr>
          <w:color w:val="231F20"/>
          <w:sz w:val="18"/>
        </w:rPr>
        <w:t>Ending</w:t>
      </w:r>
      <w:r>
        <w:rPr>
          <w:color w:val="231F20"/>
          <w:spacing w:val="35"/>
          <w:sz w:val="18"/>
        </w:rPr>
        <w:t> </w:t>
      </w:r>
      <w:r>
        <w:rPr>
          <w:color w:val="231F20"/>
          <w:sz w:val="18"/>
        </w:rPr>
        <w:t>Battle’</w:t>
      </w:r>
      <w:r>
        <w:rPr>
          <w:color w:val="231F20"/>
          <w:spacing w:val="35"/>
          <w:sz w:val="18"/>
        </w:rPr>
        <w:t> </w:t>
      </w:r>
      <w:r>
        <w:rPr>
          <w:color w:val="231F20"/>
          <w:sz w:val="18"/>
        </w:rPr>
        <w:t>as</w:t>
      </w:r>
      <w:r>
        <w:rPr>
          <w:color w:val="231F20"/>
          <w:spacing w:val="35"/>
          <w:sz w:val="18"/>
        </w:rPr>
        <w:t> </w:t>
      </w:r>
      <w:r>
        <w:rPr>
          <w:color w:val="231F20"/>
          <w:sz w:val="18"/>
        </w:rPr>
        <w:t>comic</w:t>
      </w:r>
      <w:r>
        <w:rPr>
          <w:color w:val="231F20"/>
          <w:spacing w:val="35"/>
          <w:sz w:val="18"/>
        </w:rPr>
        <w:t> </w:t>
      </w:r>
      <w:r>
        <w:rPr>
          <w:color w:val="231F20"/>
          <w:sz w:val="18"/>
        </w:rPr>
        <w:t>books</w:t>
      </w:r>
      <w:r>
        <w:rPr>
          <w:color w:val="231F20"/>
          <w:spacing w:val="35"/>
          <w:sz w:val="18"/>
        </w:rPr>
        <w:t> </w:t>
      </w:r>
      <w:r>
        <w:rPr>
          <w:color w:val="231F20"/>
          <w:sz w:val="18"/>
        </w:rPr>
        <w:t>continue</w:t>
      </w:r>
      <w:r>
        <w:rPr>
          <w:color w:val="231F20"/>
          <w:spacing w:val="35"/>
          <w:sz w:val="18"/>
        </w:rPr>
        <w:t> </w:t>
      </w:r>
      <w:r>
        <w:rPr>
          <w:color w:val="231F20"/>
          <w:sz w:val="18"/>
        </w:rPr>
        <w:t>to</w:t>
      </w:r>
      <w:r>
        <w:rPr>
          <w:color w:val="231F20"/>
          <w:spacing w:val="35"/>
          <w:sz w:val="18"/>
        </w:rPr>
        <w:t> </w:t>
      </w:r>
      <w:r>
        <w:rPr>
          <w:color w:val="231F20"/>
          <w:sz w:val="18"/>
        </w:rPr>
        <w:t>take</w:t>
      </w:r>
      <w:r>
        <w:rPr>
          <w:color w:val="231F20"/>
          <w:spacing w:val="35"/>
          <w:sz w:val="18"/>
        </w:rPr>
        <w:t> </w:t>
      </w:r>
      <w:r>
        <w:rPr>
          <w:color w:val="231F20"/>
          <w:sz w:val="18"/>
        </w:rPr>
        <w:t>over</w:t>
      </w:r>
      <w:r>
        <w:rPr>
          <w:color w:val="231F20"/>
          <w:spacing w:val="35"/>
          <w:sz w:val="18"/>
        </w:rPr>
        <w:t> </w:t>
      </w:r>
      <w:r>
        <w:rPr>
          <w:color w:val="231F20"/>
          <w:sz w:val="18"/>
        </w:rPr>
        <w:t>the</w:t>
      </w:r>
      <w:r>
        <w:rPr>
          <w:color w:val="231F20"/>
          <w:spacing w:val="35"/>
          <w:sz w:val="18"/>
        </w:rPr>
        <w:t> </w:t>
      </w:r>
      <w:r>
        <w:rPr>
          <w:color w:val="231F20"/>
          <w:sz w:val="18"/>
        </w:rPr>
        <w:t>world,”</w:t>
      </w:r>
      <w:r>
        <w:rPr>
          <w:color w:val="231F20"/>
          <w:spacing w:val="40"/>
          <w:sz w:val="18"/>
        </w:rPr>
        <w:t> </w:t>
      </w:r>
      <w:r>
        <w:rPr>
          <w:i/>
          <w:color w:val="231F20"/>
          <w:sz w:val="18"/>
        </w:rPr>
        <w:t>New York Daily News</w:t>
      </w:r>
      <w:r>
        <w:rPr>
          <w:color w:val="231F20"/>
          <w:sz w:val="18"/>
        </w:rPr>
        <w:t>, August 8. Available online: </w:t>
      </w:r>
      <w:hyperlink r:id="rId180">
        <w:r>
          <w:rPr>
            <w:color w:val="231F20"/>
            <w:sz w:val="18"/>
          </w:rPr>
          <w:t>http://</w:t>
        </w:r>
      </w:hyperlink>
      <w:r>
        <w:rPr>
          <w:color w:val="231F20"/>
          <w:spacing w:val="40"/>
          <w:sz w:val="18"/>
        </w:rPr>
        <w:t> </w:t>
      </w:r>
      <w:hyperlink r:id="rId180">
        <w:r>
          <w:rPr>
            <w:color w:val="231F20"/>
            <w:spacing w:val="-2"/>
            <w:sz w:val="18"/>
          </w:rPr>
          <w:t>www.nydailynews.com/entertainment/tv-movies/pbs-announces-</w:t>
        </w:r>
      </w:hyperlink>
      <w:r>
        <w:rPr>
          <w:color w:val="231F20"/>
          <w:spacing w:val="40"/>
          <w:sz w:val="18"/>
        </w:rPr>
        <w:t> </w:t>
      </w:r>
      <w:hyperlink r:id="rId180">
        <w:r>
          <w:rPr>
            <w:color w:val="231F20"/>
            <w:w w:val="95"/>
            <w:sz w:val="18"/>
          </w:rPr>
          <w:t>superheroes-ending-battle-article-1.1420911 </w:t>
        </w:r>
      </w:hyperlink>
      <w:r>
        <w:rPr>
          <w:color w:val="231F20"/>
          <w:w w:val="95"/>
          <w:sz w:val="18"/>
        </w:rPr>
        <w:t>(accessed September </w:t>
      </w:r>
      <w:r>
        <w:rPr>
          <w:color w:val="231F20"/>
          <w:w w:val="95"/>
          <w:sz w:val="18"/>
        </w:rPr>
        <w:t>1,</w:t>
      </w:r>
      <w:r>
        <w:rPr>
          <w:color w:val="231F20"/>
          <w:spacing w:val="40"/>
          <w:sz w:val="18"/>
        </w:rPr>
        <w:t> </w:t>
      </w:r>
      <w:r>
        <w:rPr>
          <w:color w:val="231F20"/>
          <w:spacing w:val="-2"/>
          <w:sz w:val="18"/>
        </w:rPr>
        <w:t>2016).</w:t>
      </w:r>
    </w:p>
    <w:p>
      <w:pPr>
        <w:spacing w:before="4"/>
        <w:ind w:left="103" w:right="0" w:firstLine="0"/>
        <w:jc w:val="left"/>
        <w:rPr>
          <w:sz w:val="18"/>
        </w:rPr>
      </w:pPr>
      <w:r>
        <w:rPr>
          <w:color w:val="231F20"/>
          <w:w w:val="105"/>
          <w:sz w:val="18"/>
        </w:rPr>
        <w:t>Hobsbawm,</w:t>
      </w:r>
      <w:r>
        <w:rPr>
          <w:color w:val="231F20"/>
          <w:spacing w:val="2"/>
          <w:w w:val="105"/>
          <w:sz w:val="18"/>
        </w:rPr>
        <w:t> </w:t>
      </w:r>
      <w:r>
        <w:rPr>
          <w:color w:val="231F20"/>
          <w:w w:val="105"/>
          <w:sz w:val="18"/>
        </w:rPr>
        <w:t>Eric</w:t>
      </w:r>
      <w:r>
        <w:rPr>
          <w:color w:val="231F20"/>
          <w:spacing w:val="3"/>
          <w:w w:val="105"/>
          <w:sz w:val="18"/>
        </w:rPr>
        <w:t> </w:t>
      </w:r>
      <w:r>
        <w:rPr>
          <w:color w:val="231F20"/>
          <w:w w:val="105"/>
          <w:sz w:val="18"/>
        </w:rPr>
        <w:t>(1981),</w:t>
      </w:r>
      <w:r>
        <w:rPr>
          <w:color w:val="231F20"/>
          <w:spacing w:val="2"/>
          <w:w w:val="105"/>
          <w:sz w:val="18"/>
        </w:rPr>
        <w:t> </w:t>
      </w:r>
      <w:r>
        <w:rPr>
          <w:i/>
          <w:color w:val="231F20"/>
          <w:w w:val="105"/>
          <w:sz w:val="18"/>
        </w:rPr>
        <w:t>Bandits</w:t>
      </w:r>
      <w:r>
        <w:rPr>
          <w:color w:val="231F20"/>
          <w:w w:val="105"/>
          <w:sz w:val="18"/>
        </w:rPr>
        <w:t>.</w:t>
      </w:r>
      <w:r>
        <w:rPr>
          <w:color w:val="231F20"/>
          <w:spacing w:val="3"/>
          <w:w w:val="105"/>
          <w:sz w:val="18"/>
        </w:rPr>
        <w:t> </w:t>
      </w:r>
      <w:r>
        <w:rPr>
          <w:color w:val="231F20"/>
          <w:w w:val="105"/>
          <w:sz w:val="18"/>
        </w:rPr>
        <w:t>New</w:t>
      </w:r>
      <w:r>
        <w:rPr>
          <w:color w:val="231F20"/>
          <w:spacing w:val="2"/>
          <w:w w:val="105"/>
          <w:sz w:val="18"/>
        </w:rPr>
        <w:t> </w:t>
      </w:r>
      <w:r>
        <w:rPr>
          <w:color w:val="231F20"/>
          <w:w w:val="105"/>
          <w:sz w:val="18"/>
        </w:rPr>
        <w:t>York:</w:t>
      </w:r>
      <w:r>
        <w:rPr>
          <w:color w:val="231F20"/>
          <w:spacing w:val="3"/>
          <w:w w:val="105"/>
          <w:sz w:val="18"/>
        </w:rPr>
        <w:t> </w:t>
      </w:r>
      <w:r>
        <w:rPr>
          <w:color w:val="231F20"/>
          <w:spacing w:val="-2"/>
          <w:w w:val="105"/>
          <w:sz w:val="18"/>
        </w:rPr>
        <w:t>Pantheon.</w:t>
      </w:r>
    </w:p>
    <w:p>
      <w:pPr>
        <w:spacing w:line="249" w:lineRule="auto" w:before="9"/>
        <w:ind w:left="343" w:right="299" w:hanging="240"/>
        <w:jc w:val="left"/>
        <w:rPr>
          <w:sz w:val="18"/>
        </w:rPr>
      </w:pPr>
      <w:r>
        <w:rPr>
          <w:color w:val="231F20"/>
          <w:w w:val="105"/>
          <w:sz w:val="18"/>
        </w:rPr>
        <w:t>Hoppenstand,</w:t>
      </w:r>
      <w:r>
        <w:rPr>
          <w:color w:val="231F20"/>
          <w:spacing w:val="-2"/>
          <w:w w:val="105"/>
          <w:sz w:val="18"/>
        </w:rPr>
        <w:t> </w:t>
      </w:r>
      <w:r>
        <w:rPr>
          <w:color w:val="231F20"/>
          <w:w w:val="105"/>
          <w:sz w:val="18"/>
        </w:rPr>
        <w:t>Gary</w:t>
      </w:r>
      <w:r>
        <w:rPr>
          <w:color w:val="231F20"/>
          <w:spacing w:val="-2"/>
          <w:w w:val="105"/>
          <w:sz w:val="18"/>
        </w:rPr>
        <w:t> </w:t>
      </w:r>
      <w:r>
        <w:rPr>
          <w:color w:val="231F20"/>
          <w:w w:val="105"/>
          <w:sz w:val="18"/>
        </w:rPr>
        <w:t>(1982),</w:t>
      </w:r>
      <w:r>
        <w:rPr>
          <w:color w:val="231F20"/>
          <w:spacing w:val="-2"/>
          <w:w w:val="105"/>
          <w:sz w:val="18"/>
        </w:rPr>
        <w:t> </w:t>
      </w:r>
      <w:r>
        <w:rPr>
          <w:color w:val="231F20"/>
          <w:w w:val="105"/>
          <w:sz w:val="18"/>
        </w:rPr>
        <w:t>“Introduction:</w:t>
      </w:r>
      <w:r>
        <w:rPr>
          <w:color w:val="231F20"/>
          <w:spacing w:val="-2"/>
          <w:w w:val="105"/>
          <w:sz w:val="18"/>
        </w:rPr>
        <w:t> </w:t>
      </w:r>
      <w:r>
        <w:rPr>
          <w:color w:val="231F20"/>
          <w:w w:val="105"/>
          <w:sz w:val="18"/>
        </w:rPr>
        <w:t>The</w:t>
      </w:r>
      <w:r>
        <w:rPr>
          <w:color w:val="231F20"/>
          <w:spacing w:val="-2"/>
          <w:w w:val="105"/>
          <w:sz w:val="18"/>
        </w:rPr>
        <w:t> </w:t>
      </w:r>
      <w:r>
        <w:rPr>
          <w:color w:val="231F20"/>
          <w:w w:val="105"/>
          <w:sz w:val="18"/>
        </w:rPr>
        <w:t>Missing</w:t>
      </w:r>
      <w:r>
        <w:rPr>
          <w:color w:val="231F20"/>
          <w:spacing w:val="-2"/>
          <w:w w:val="105"/>
          <w:sz w:val="18"/>
        </w:rPr>
        <w:t> </w:t>
      </w:r>
      <w:r>
        <w:rPr>
          <w:color w:val="231F20"/>
          <w:w w:val="105"/>
          <w:sz w:val="18"/>
        </w:rPr>
        <w:t>Detective,”</w:t>
      </w:r>
      <w:r>
        <w:rPr>
          <w:color w:val="231F20"/>
          <w:spacing w:val="-2"/>
          <w:w w:val="105"/>
          <w:sz w:val="18"/>
        </w:rPr>
        <w:t> </w:t>
      </w:r>
      <w:r>
        <w:rPr>
          <w:i/>
          <w:color w:val="231F20"/>
          <w:w w:val="105"/>
          <w:sz w:val="18"/>
        </w:rPr>
        <w:t>The</w:t>
      </w:r>
      <w:r>
        <w:rPr>
          <w:i/>
          <w:color w:val="231F20"/>
          <w:w w:val="105"/>
          <w:sz w:val="18"/>
        </w:rPr>
        <w:t> Dime Novel Detective</w:t>
      </w:r>
      <w:r>
        <w:rPr>
          <w:color w:val="231F20"/>
          <w:w w:val="105"/>
          <w:sz w:val="18"/>
        </w:rPr>
        <w:t>. Bowling Green: Popular.</w:t>
      </w:r>
    </w:p>
    <w:p>
      <w:pPr>
        <w:spacing w:line="249" w:lineRule="auto" w:before="1"/>
        <w:ind w:left="343" w:right="679" w:hanging="240"/>
        <w:jc w:val="left"/>
        <w:rPr>
          <w:sz w:val="18"/>
        </w:rPr>
      </w:pPr>
      <w:r>
        <w:rPr>
          <w:color w:val="231F20"/>
          <w:sz w:val="18"/>
        </w:rPr>
        <w:t>Hoppenstand, Gary (1983), “Pulp Vigilante Heroes, the Moral </w:t>
      </w:r>
      <w:r>
        <w:rPr>
          <w:color w:val="231F20"/>
          <w:sz w:val="18"/>
        </w:rPr>
        <w:t>Majority</w:t>
      </w:r>
      <w:r>
        <w:rPr>
          <w:color w:val="231F20"/>
          <w:spacing w:val="80"/>
          <w:w w:val="150"/>
          <w:sz w:val="18"/>
        </w:rPr>
        <w:t> </w:t>
      </w:r>
      <w:r>
        <w:rPr>
          <w:color w:val="231F20"/>
          <w:sz w:val="18"/>
        </w:rPr>
        <w:t>and the Apocalypse,” in Ray B. Browne and Marshall W. Fishwick</w:t>
      </w:r>
      <w:r>
        <w:rPr>
          <w:color w:val="231F20"/>
          <w:spacing w:val="80"/>
          <w:sz w:val="18"/>
        </w:rPr>
        <w:t> </w:t>
      </w:r>
      <w:r>
        <w:rPr>
          <w:color w:val="231F20"/>
          <w:sz w:val="18"/>
        </w:rPr>
        <w:t>(eds), </w:t>
      </w:r>
      <w:r>
        <w:rPr>
          <w:i/>
          <w:color w:val="231F20"/>
          <w:sz w:val="18"/>
        </w:rPr>
        <w:t>The Hero in Transition</w:t>
      </w:r>
      <w:r>
        <w:rPr>
          <w:color w:val="231F20"/>
          <w:sz w:val="18"/>
        </w:rPr>
        <w:t>. Bowling Green: Popular.</w:t>
      </w:r>
    </w:p>
    <w:p>
      <w:pPr>
        <w:spacing w:after="0" w:line="249" w:lineRule="auto"/>
        <w:jc w:val="left"/>
        <w:rPr>
          <w:sz w:val="18"/>
        </w:rPr>
        <w:sectPr>
          <w:pgSz w:w="7830" w:h="12250"/>
          <w:pgMar w:header="628" w:footer="0" w:top="820" w:bottom="280" w:left="760" w:right="740"/>
        </w:sectPr>
      </w:pPr>
    </w:p>
    <w:p>
      <w:pPr>
        <w:pStyle w:val="BodyText"/>
      </w:pPr>
    </w:p>
    <w:p>
      <w:pPr>
        <w:pStyle w:val="BodyText"/>
        <w:rPr>
          <w:sz w:val="19"/>
        </w:rPr>
      </w:pPr>
    </w:p>
    <w:p>
      <w:pPr>
        <w:spacing w:line="249" w:lineRule="auto" w:before="0"/>
        <w:ind w:left="680" w:right="0" w:hanging="240"/>
        <w:jc w:val="left"/>
        <w:rPr>
          <w:sz w:val="18"/>
        </w:rPr>
      </w:pPr>
      <w:r>
        <w:rPr>
          <w:color w:val="231F20"/>
          <w:w w:val="105"/>
          <w:sz w:val="18"/>
        </w:rPr>
        <w:t>Hoppenstand, Gary (2000), “Introduction,” in </w:t>
      </w:r>
      <w:r>
        <w:rPr>
          <w:i/>
          <w:color w:val="231F20"/>
          <w:w w:val="105"/>
          <w:sz w:val="18"/>
        </w:rPr>
        <w:t>The Scarlet </w:t>
      </w:r>
      <w:r>
        <w:rPr>
          <w:i/>
          <w:color w:val="231F20"/>
          <w:w w:val="105"/>
          <w:sz w:val="18"/>
        </w:rPr>
        <w:t>Pimpernel</w:t>
      </w:r>
      <w:r>
        <w:rPr>
          <w:color w:val="231F20"/>
          <w:w w:val="105"/>
          <w:sz w:val="18"/>
        </w:rPr>
        <w:t>, Baroness Orczy. New York: Signet.</w:t>
      </w:r>
    </w:p>
    <w:p>
      <w:pPr>
        <w:spacing w:line="249" w:lineRule="auto" w:before="2"/>
        <w:ind w:left="680" w:right="293" w:hanging="240"/>
        <w:jc w:val="left"/>
        <w:rPr>
          <w:sz w:val="18"/>
        </w:rPr>
      </w:pPr>
      <w:r>
        <w:rPr>
          <w:color w:val="231F20"/>
          <w:w w:val="105"/>
          <w:sz w:val="18"/>
        </w:rPr>
        <w:t>Howard, Sheena C. and Ronald L. Jackson II (2013), “Introduction,” </w:t>
      </w:r>
      <w:r>
        <w:rPr>
          <w:color w:val="231F20"/>
          <w:w w:val="105"/>
          <w:sz w:val="18"/>
        </w:rPr>
        <w:t>in Sheena Howard and Ronald Jackson II (eds), </w:t>
      </w:r>
      <w:r>
        <w:rPr>
          <w:i/>
          <w:color w:val="231F20"/>
          <w:w w:val="105"/>
          <w:sz w:val="18"/>
        </w:rPr>
        <w:t>Black Comics: Politics</w:t>
      </w:r>
      <w:r>
        <w:rPr>
          <w:i/>
          <w:color w:val="231F20"/>
          <w:w w:val="105"/>
          <w:sz w:val="18"/>
        </w:rPr>
        <w:t> of Race and Representation</w:t>
      </w:r>
      <w:r>
        <w:rPr>
          <w:color w:val="231F20"/>
          <w:w w:val="105"/>
          <w:sz w:val="18"/>
        </w:rPr>
        <w:t>. London: Bloomsbury.</w:t>
      </w:r>
    </w:p>
    <w:p>
      <w:pPr>
        <w:spacing w:line="249" w:lineRule="auto" w:before="1"/>
        <w:ind w:left="680" w:right="0" w:hanging="240"/>
        <w:jc w:val="left"/>
        <w:rPr>
          <w:sz w:val="18"/>
        </w:rPr>
      </w:pPr>
      <w:r>
        <w:rPr>
          <w:color w:val="231F20"/>
          <w:w w:val="105"/>
          <w:sz w:val="18"/>
        </w:rPr>
        <w:t>Howe, Sean (2012), </w:t>
      </w:r>
      <w:r>
        <w:rPr>
          <w:i/>
          <w:color w:val="231F20"/>
          <w:w w:val="105"/>
          <w:sz w:val="18"/>
        </w:rPr>
        <w:t>Marvel Comics: The Untold Story</w:t>
      </w:r>
      <w:r>
        <w:rPr>
          <w:color w:val="231F20"/>
          <w:w w:val="105"/>
          <w:sz w:val="18"/>
        </w:rPr>
        <w:t>. New </w:t>
      </w:r>
      <w:r>
        <w:rPr>
          <w:color w:val="231F20"/>
          <w:w w:val="105"/>
          <w:sz w:val="18"/>
        </w:rPr>
        <w:t>York: </w:t>
      </w:r>
      <w:r>
        <w:rPr>
          <w:color w:val="231F20"/>
          <w:spacing w:val="-2"/>
          <w:w w:val="105"/>
          <w:sz w:val="18"/>
        </w:rPr>
        <w:t>HarperCollins.</w:t>
      </w:r>
    </w:p>
    <w:p>
      <w:pPr>
        <w:spacing w:line="249" w:lineRule="auto" w:before="1"/>
        <w:ind w:left="680" w:right="440" w:hanging="240"/>
        <w:jc w:val="left"/>
        <w:rPr>
          <w:sz w:val="18"/>
        </w:rPr>
      </w:pPr>
      <w:r>
        <w:rPr>
          <w:color w:val="231F20"/>
          <w:sz w:val="18"/>
        </w:rPr>
        <w:t>Hudson,</w:t>
      </w:r>
      <w:r>
        <w:rPr>
          <w:color w:val="231F20"/>
          <w:spacing w:val="27"/>
          <w:sz w:val="18"/>
        </w:rPr>
        <w:t> </w:t>
      </w:r>
      <w:r>
        <w:rPr>
          <w:color w:val="231F20"/>
          <w:sz w:val="18"/>
        </w:rPr>
        <w:t>Laura</w:t>
      </w:r>
      <w:r>
        <w:rPr>
          <w:color w:val="231F20"/>
          <w:spacing w:val="27"/>
          <w:sz w:val="18"/>
        </w:rPr>
        <w:t> </w:t>
      </w:r>
      <w:r>
        <w:rPr>
          <w:color w:val="231F20"/>
          <w:sz w:val="18"/>
        </w:rPr>
        <w:t>(2015),</w:t>
      </w:r>
      <w:r>
        <w:rPr>
          <w:color w:val="231F20"/>
          <w:spacing w:val="27"/>
          <w:sz w:val="18"/>
        </w:rPr>
        <w:t> </w:t>
      </w:r>
      <w:r>
        <w:rPr>
          <w:color w:val="231F20"/>
          <w:sz w:val="18"/>
        </w:rPr>
        <w:t>“It’s</w:t>
      </w:r>
      <w:r>
        <w:rPr>
          <w:color w:val="231F20"/>
          <w:spacing w:val="27"/>
          <w:sz w:val="18"/>
        </w:rPr>
        <w:t> </w:t>
      </w:r>
      <w:r>
        <w:rPr>
          <w:color w:val="231F20"/>
          <w:sz w:val="18"/>
        </w:rPr>
        <w:t>Time</w:t>
      </w:r>
      <w:r>
        <w:rPr>
          <w:color w:val="231F20"/>
          <w:spacing w:val="27"/>
          <w:sz w:val="18"/>
        </w:rPr>
        <w:t> </w:t>
      </w:r>
      <w:r>
        <w:rPr>
          <w:color w:val="231F20"/>
          <w:sz w:val="18"/>
        </w:rPr>
        <w:t>to</w:t>
      </w:r>
      <w:r>
        <w:rPr>
          <w:color w:val="231F20"/>
          <w:spacing w:val="27"/>
          <w:sz w:val="18"/>
        </w:rPr>
        <w:t> </w:t>
      </w:r>
      <w:r>
        <w:rPr>
          <w:color w:val="231F20"/>
          <w:sz w:val="18"/>
        </w:rPr>
        <w:t>Get</w:t>
      </w:r>
      <w:r>
        <w:rPr>
          <w:color w:val="231F20"/>
          <w:spacing w:val="27"/>
          <w:sz w:val="18"/>
        </w:rPr>
        <w:t> </w:t>
      </w:r>
      <w:r>
        <w:rPr>
          <w:color w:val="231F20"/>
          <w:sz w:val="18"/>
        </w:rPr>
        <w:t>Real</w:t>
      </w:r>
      <w:r>
        <w:rPr>
          <w:color w:val="231F20"/>
          <w:spacing w:val="27"/>
          <w:sz w:val="18"/>
        </w:rPr>
        <w:t> </w:t>
      </w:r>
      <w:r>
        <w:rPr>
          <w:color w:val="231F20"/>
          <w:sz w:val="18"/>
        </w:rPr>
        <w:t>About</w:t>
      </w:r>
      <w:r>
        <w:rPr>
          <w:color w:val="231F20"/>
          <w:spacing w:val="27"/>
          <w:sz w:val="18"/>
        </w:rPr>
        <w:t> </w:t>
      </w:r>
      <w:r>
        <w:rPr>
          <w:color w:val="231F20"/>
          <w:sz w:val="18"/>
        </w:rPr>
        <w:t>Racial</w:t>
      </w:r>
      <w:r>
        <w:rPr>
          <w:color w:val="231F20"/>
          <w:spacing w:val="27"/>
          <w:sz w:val="18"/>
        </w:rPr>
        <w:t> </w:t>
      </w:r>
      <w:r>
        <w:rPr>
          <w:color w:val="231F20"/>
          <w:sz w:val="18"/>
        </w:rPr>
        <w:t>Diversity</w:t>
      </w:r>
      <w:r>
        <w:rPr>
          <w:color w:val="231F20"/>
          <w:spacing w:val="40"/>
          <w:sz w:val="18"/>
        </w:rPr>
        <w:t> </w:t>
      </w:r>
      <w:r>
        <w:rPr>
          <w:color w:val="231F20"/>
          <w:sz w:val="18"/>
        </w:rPr>
        <w:t>in Comics,” </w:t>
      </w:r>
      <w:r>
        <w:rPr>
          <w:i/>
          <w:color w:val="231F20"/>
          <w:sz w:val="18"/>
        </w:rPr>
        <w:t>Wired</w:t>
      </w:r>
      <w:r>
        <w:rPr>
          <w:color w:val="231F20"/>
          <w:sz w:val="18"/>
        </w:rPr>
        <w:t>, July 25. Available online: </w:t>
      </w:r>
      <w:hyperlink r:id="rId181">
        <w:r>
          <w:rPr>
            <w:color w:val="231F20"/>
            <w:sz w:val="18"/>
          </w:rPr>
          <w:t>http://www.wired.</w:t>
        </w:r>
      </w:hyperlink>
      <w:r>
        <w:rPr>
          <w:color w:val="231F20"/>
          <w:spacing w:val="40"/>
          <w:sz w:val="18"/>
        </w:rPr>
        <w:t> </w:t>
      </w:r>
      <w:hyperlink r:id="rId181">
        <w:r>
          <w:rPr>
            <w:color w:val="231F20"/>
            <w:sz w:val="18"/>
          </w:rPr>
          <w:t>com/2015/07/diversity-in-comics/ </w:t>
        </w:r>
      </w:hyperlink>
      <w:r>
        <w:rPr>
          <w:color w:val="231F20"/>
          <w:sz w:val="18"/>
        </w:rPr>
        <w:t>(accessed August 30, 2016).</w:t>
      </w:r>
    </w:p>
    <w:p>
      <w:pPr>
        <w:spacing w:line="249" w:lineRule="auto" w:before="2"/>
        <w:ind w:left="680" w:right="507" w:hanging="240"/>
        <w:jc w:val="left"/>
        <w:rPr>
          <w:sz w:val="18"/>
        </w:rPr>
      </w:pPr>
      <w:r>
        <w:rPr>
          <w:color w:val="231F20"/>
          <w:sz w:val="18"/>
        </w:rPr>
        <w:t>Hughes, Bob (2005), Introduction, </w:t>
      </w:r>
      <w:r>
        <w:rPr>
          <w:i/>
          <w:color w:val="231F20"/>
          <w:sz w:val="18"/>
        </w:rPr>
        <w:t>Superman in the Forties</w:t>
      </w:r>
      <w:r>
        <w:rPr>
          <w:color w:val="231F20"/>
          <w:sz w:val="18"/>
        </w:rPr>
        <w:t>. New </w:t>
      </w:r>
      <w:r>
        <w:rPr>
          <w:color w:val="231F20"/>
          <w:sz w:val="18"/>
        </w:rPr>
        <w:t>York:</w:t>
      </w:r>
      <w:r>
        <w:rPr>
          <w:color w:val="231F20"/>
          <w:spacing w:val="80"/>
          <w:sz w:val="18"/>
        </w:rPr>
        <w:t> </w:t>
      </w:r>
      <w:bookmarkStart w:name="_bookmark335" w:id="405"/>
      <w:bookmarkEnd w:id="405"/>
      <w:r>
        <w:rPr>
          <w:color w:val="231F20"/>
          <w:spacing w:val="-4"/>
          <w:sz w:val="18"/>
        </w:rPr>
        <w:t>DC.</w:t>
      </w:r>
    </w:p>
    <w:p>
      <w:pPr>
        <w:spacing w:before="1"/>
        <w:ind w:left="440" w:right="0" w:firstLine="0"/>
        <w:jc w:val="left"/>
        <w:rPr>
          <w:sz w:val="18"/>
        </w:rPr>
      </w:pPr>
      <w:r>
        <w:rPr>
          <w:color w:val="231F20"/>
          <w:w w:val="105"/>
          <w:sz w:val="18"/>
        </w:rPr>
        <w:t>Hunter,</w:t>
      </w:r>
      <w:r>
        <w:rPr>
          <w:color w:val="231F20"/>
          <w:spacing w:val="4"/>
          <w:w w:val="105"/>
          <w:sz w:val="18"/>
        </w:rPr>
        <w:t> </w:t>
      </w:r>
      <w:r>
        <w:rPr>
          <w:color w:val="231F20"/>
          <w:w w:val="105"/>
          <w:sz w:val="18"/>
        </w:rPr>
        <w:t>George</w:t>
      </w:r>
      <w:r>
        <w:rPr>
          <w:color w:val="231F20"/>
          <w:spacing w:val="5"/>
          <w:w w:val="105"/>
          <w:sz w:val="18"/>
        </w:rPr>
        <w:t> </w:t>
      </w:r>
      <w:r>
        <w:rPr>
          <w:color w:val="231F20"/>
          <w:w w:val="105"/>
          <w:sz w:val="18"/>
        </w:rPr>
        <w:t>William</w:t>
      </w:r>
      <w:r>
        <w:rPr>
          <w:color w:val="231F20"/>
          <w:spacing w:val="4"/>
          <w:w w:val="105"/>
          <w:sz w:val="18"/>
        </w:rPr>
        <w:t> </w:t>
      </w:r>
      <w:r>
        <w:rPr>
          <w:color w:val="231F20"/>
          <w:w w:val="105"/>
          <w:sz w:val="18"/>
        </w:rPr>
        <w:t>(1914),</w:t>
      </w:r>
      <w:r>
        <w:rPr>
          <w:color w:val="231F20"/>
          <w:spacing w:val="5"/>
          <w:w w:val="105"/>
          <w:sz w:val="18"/>
        </w:rPr>
        <w:t> </w:t>
      </w:r>
      <w:hyperlink w:history="true" w:anchor="_bookmark77">
        <w:r>
          <w:rPr>
            <w:i/>
            <w:color w:val="231F20"/>
            <w:w w:val="105"/>
            <w:sz w:val="18"/>
          </w:rPr>
          <w:t>A</w:t>
        </w:r>
        <w:r>
          <w:rPr>
            <w:i/>
            <w:color w:val="231F20"/>
            <w:spacing w:val="4"/>
            <w:w w:val="105"/>
            <w:sz w:val="18"/>
          </w:rPr>
          <w:t> </w:t>
        </w:r>
        <w:r>
          <w:rPr>
            <w:i/>
            <w:color w:val="231F20"/>
            <w:w w:val="105"/>
            <w:sz w:val="18"/>
          </w:rPr>
          <w:t>Civic</w:t>
        </w:r>
        <w:r>
          <w:rPr>
            <w:i/>
            <w:color w:val="231F20"/>
            <w:spacing w:val="5"/>
            <w:w w:val="105"/>
            <w:sz w:val="18"/>
          </w:rPr>
          <w:t> </w:t>
        </w:r>
        <w:r>
          <w:rPr>
            <w:i/>
            <w:color w:val="231F20"/>
            <w:w w:val="105"/>
            <w:sz w:val="18"/>
          </w:rPr>
          <w:t>Biology</w:t>
        </w:r>
        <w:r>
          <w:rPr>
            <w:i/>
            <w:color w:val="231F20"/>
            <w:spacing w:val="4"/>
            <w:w w:val="105"/>
            <w:sz w:val="18"/>
          </w:rPr>
          <w:t> </w:t>
        </w:r>
        <w:r>
          <w:rPr>
            <w:i/>
            <w:color w:val="231F20"/>
            <w:w w:val="105"/>
            <w:sz w:val="18"/>
          </w:rPr>
          <w:t>Presented</w:t>
        </w:r>
        <w:r>
          <w:rPr>
            <w:i/>
            <w:color w:val="231F20"/>
            <w:spacing w:val="5"/>
            <w:w w:val="105"/>
            <w:sz w:val="18"/>
          </w:rPr>
          <w:t> </w:t>
        </w:r>
        <w:r>
          <w:rPr>
            <w:i/>
            <w:color w:val="231F20"/>
            <w:w w:val="105"/>
            <w:sz w:val="18"/>
          </w:rPr>
          <w:t>in</w:t>
        </w:r>
        <w:r>
          <w:rPr>
            <w:i/>
            <w:color w:val="231F20"/>
            <w:spacing w:val="4"/>
            <w:w w:val="105"/>
            <w:sz w:val="18"/>
          </w:rPr>
          <w:t> </w:t>
        </w:r>
        <w:r>
          <w:rPr>
            <w:i/>
            <w:color w:val="231F20"/>
            <w:spacing w:val="-2"/>
            <w:w w:val="105"/>
            <w:sz w:val="18"/>
          </w:rPr>
          <w:t>Problems</w:t>
        </w:r>
      </w:hyperlink>
      <w:r>
        <w:rPr>
          <w:color w:val="231F20"/>
          <w:spacing w:val="-2"/>
          <w:w w:val="105"/>
          <w:sz w:val="18"/>
        </w:rPr>
        <w:t>.</w:t>
      </w:r>
    </w:p>
    <w:p>
      <w:pPr>
        <w:spacing w:before="9"/>
        <w:ind w:left="680" w:right="0" w:firstLine="0"/>
        <w:jc w:val="left"/>
        <w:rPr>
          <w:sz w:val="18"/>
        </w:rPr>
      </w:pPr>
      <w:r>
        <w:rPr>
          <w:color w:val="231F20"/>
          <w:w w:val="105"/>
          <w:sz w:val="18"/>
        </w:rPr>
        <w:t>New</w:t>
      </w:r>
      <w:r>
        <w:rPr>
          <w:color w:val="231F20"/>
          <w:spacing w:val="1"/>
          <w:w w:val="105"/>
          <w:sz w:val="18"/>
        </w:rPr>
        <w:t> </w:t>
      </w:r>
      <w:r>
        <w:rPr>
          <w:color w:val="231F20"/>
          <w:w w:val="105"/>
          <w:sz w:val="18"/>
        </w:rPr>
        <w:t>York:</w:t>
      </w:r>
      <w:r>
        <w:rPr>
          <w:color w:val="231F20"/>
          <w:spacing w:val="2"/>
          <w:w w:val="105"/>
          <w:sz w:val="18"/>
        </w:rPr>
        <w:t> </w:t>
      </w:r>
      <w:r>
        <w:rPr>
          <w:color w:val="231F20"/>
          <w:w w:val="105"/>
          <w:sz w:val="18"/>
        </w:rPr>
        <w:t>American</w:t>
      </w:r>
      <w:r>
        <w:rPr>
          <w:color w:val="231F20"/>
          <w:spacing w:val="2"/>
          <w:w w:val="105"/>
          <w:sz w:val="18"/>
        </w:rPr>
        <w:t> </w:t>
      </w:r>
      <w:r>
        <w:rPr>
          <w:color w:val="231F20"/>
          <w:spacing w:val="-2"/>
          <w:w w:val="105"/>
          <w:sz w:val="18"/>
        </w:rPr>
        <w:t>Book.</w:t>
      </w:r>
    </w:p>
    <w:p>
      <w:pPr>
        <w:spacing w:before="9"/>
        <w:ind w:left="440" w:right="0" w:firstLine="0"/>
        <w:jc w:val="left"/>
        <w:rPr>
          <w:sz w:val="18"/>
        </w:rPr>
      </w:pPr>
      <w:r>
        <w:rPr>
          <w:color w:val="231F20"/>
          <w:w w:val="105"/>
          <w:sz w:val="18"/>
        </w:rPr>
        <w:t>Isabella,</w:t>
      </w:r>
      <w:r>
        <w:rPr>
          <w:color w:val="231F20"/>
          <w:spacing w:val="1"/>
          <w:w w:val="105"/>
          <w:sz w:val="18"/>
        </w:rPr>
        <w:t> </w:t>
      </w:r>
      <w:r>
        <w:rPr>
          <w:color w:val="231F20"/>
          <w:w w:val="105"/>
          <w:sz w:val="18"/>
        </w:rPr>
        <w:t>Tony</w:t>
      </w:r>
      <w:r>
        <w:rPr>
          <w:color w:val="231F20"/>
          <w:spacing w:val="1"/>
          <w:w w:val="105"/>
          <w:sz w:val="18"/>
        </w:rPr>
        <w:t> </w:t>
      </w:r>
      <w:r>
        <w:rPr>
          <w:color w:val="231F20"/>
          <w:w w:val="105"/>
          <w:sz w:val="18"/>
        </w:rPr>
        <w:t>(2000),</w:t>
      </w:r>
      <w:r>
        <w:rPr>
          <w:color w:val="231F20"/>
          <w:spacing w:val="2"/>
          <w:w w:val="105"/>
          <w:sz w:val="18"/>
        </w:rPr>
        <w:t> </w:t>
      </w:r>
      <w:r>
        <w:rPr>
          <w:color w:val="231F20"/>
          <w:w w:val="105"/>
          <w:sz w:val="18"/>
        </w:rPr>
        <w:t>“Black</w:t>
      </w:r>
      <w:r>
        <w:rPr>
          <w:color w:val="231F20"/>
          <w:spacing w:val="1"/>
          <w:w w:val="105"/>
          <w:sz w:val="18"/>
        </w:rPr>
        <w:t> </w:t>
      </w:r>
      <w:r>
        <w:rPr>
          <w:color w:val="231F20"/>
          <w:w w:val="105"/>
          <w:sz w:val="18"/>
        </w:rPr>
        <w:t>Lightning</w:t>
      </w:r>
      <w:r>
        <w:rPr>
          <w:color w:val="231F20"/>
          <w:spacing w:val="2"/>
          <w:w w:val="105"/>
          <w:sz w:val="18"/>
        </w:rPr>
        <w:t> </w:t>
      </w:r>
      <w:r>
        <w:rPr>
          <w:color w:val="231F20"/>
          <w:w w:val="105"/>
          <w:sz w:val="18"/>
        </w:rPr>
        <w:t>and</w:t>
      </w:r>
      <w:r>
        <w:rPr>
          <w:color w:val="231F20"/>
          <w:spacing w:val="1"/>
          <w:w w:val="105"/>
          <w:sz w:val="18"/>
        </w:rPr>
        <w:t> </w:t>
      </w:r>
      <w:r>
        <w:rPr>
          <w:color w:val="231F20"/>
          <w:w w:val="105"/>
          <w:sz w:val="18"/>
        </w:rPr>
        <w:t>Me,”</w:t>
      </w:r>
      <w:r>
        <w:rPr>
          <w:color w:val="231F20"/>
          <w:spacing w:val="1"/>
          <w:w w:val="105"/>
          <w:sz w:val="18"/>
        </w:rPr>
        <w:t> </w:t>
      </w:r>
      <w:r>
        <w:rPr>
          <w:color w:val="231F20"/>
          <w:w w:val="105"/>
          <w:sz w:val="18"/>
        </w:rPr>
        <w:t>Tony’s</w:t>
      </w:r>
      <w:r>
        <w:rPr>
          <w:color w:val="231F20"/>
          <w:spacing w:val="2"/>
          <w:w w:val="105"/>
          <w:sz w:val="18"/>
        </w:rPr>
        <w:t> </w:t>
      </w:r>
      <w:r>
        <w:rPr>
          <w:color w:val="231F20"/>
          <w:w w:val="105"/>
          <w:sz w:val="18"/>
        </w:rPr>
        <w:t>Online</w:t>
      </w:r>
      <w:r>
        <w:rPr>
          <w:color w:val="231F20"/>
          <w:spacing w:val="1"/>
          <w:w w:val="105"/>
          <w:sz w:val="18"/>
        </w:rPr>
        <w:t> </w:t>
      </w:r>
      <w:r>
        <w:rPr>
          <w:color w:val="231F20"/>
          <w:spacing w:val="-2"/>
          <w:w w:val="105"/>
          <w:sz w:val="18"/>
        </w:rPr>
        <w:t>Tips.</w:t>
      </w:r>
    </w:p>
    <w:p>
      <w:pPr>
        <w:spacing w:line="249" w:lineRule="auto" w:before="9"/>
        <w:ind w:left="680" w:right="0" w:firstLine="0"/>
        <w:jc w:val="left"/>
        <w:rPr>
          <w:sz w:val="18"/>
        </w:rPr>
      </w:pPr>
      <w:r>
        <w:rPr>
          <w:color w:val="231F20"/>
          <w:spacing w:val="-2"/>
          <w:sz w:val="18"/>
        </w:rPr>
        <w:t>Available online: </w:t>
      </w:r>
      <w:hyperlink r:id="rId182">
        <w:r>
          <w:rPr>
            <w:color w:val="231F20"/>
            <w:spacing w:val="-2"/>
            <w:sz w:val="18"/>
          </w:rPr>
          <w:t>http://www.proudrobot.com/hembeck/blacklightning.</w:t>
        </w:r>
      </w:hyperlink>
      <w:r>
        <w:rPr>
          <w:color w:val="231F20"/>
          <w:spacing w:val="40"/>
          <w:sz w:val="18"/>
        </w:rPr>
        <w:t> </w:t>
      </w:r>
      <w:bookmarkStart w:name="_bookmark336" w:id="406"/>
      <w:bookmarkEnd w:id="406"/>
      <w:r>
        <w:rPr>
          <w:color w:val="231F20"/>
          <w:w w:val="99"/>
          <w:sz w:val="18"/>
        </w:rPr>
      </w:r>
      <w:hyperlink r:id="rId182">
        <w:r>
          <w:rPr>
            <w:color w:val="231F20"/>
            <w:sz w:val="18"/>
          </w:rPr>
          <w:t>html </w:t>
        </w:r>
      </w:hyperlink>
      <w:r>
        <w:rPr>
          <w:color w:val="231F20"/>
          <w:sz w:val="18"/>
        </w:rPr>
        <w:t>(accessed November 1, 2016).</w:t>
      </w:r>
    </w:p>
    <w:p>
      <w:pPr>
        <w:spacing w:before="1"/>
        <w:ind w:left="440" w:right="0" w:firstLine="0"/>
        <w:jc w:val="left"/>
        <w:rPr>
          <w:sz w:val="18"/>
        </w:rPr>
      </w:pPr>
      <w:r>
        <w:rPr>
          <w:color w:val="231F20"/>
          <w:sz w:val="18"/>
        </w:rPr>
        <w:t>“</w:t>
      </w:r>
      <w:hyperlink w:history="true" w:anchor="_bookmark15">
        <w:r>
          <w:rPr>
            <w:color w:val="231F20"/>
            <w:sz w:val="18"/>
          </w:rPr>
          <w:t>Industry</w:t>
        </w:r>
        <w:r>
          <w:rPr>
            <w:color w:val="231F20"/>
            <w:spacing w:val="30"/>
            <w:sz w:val="18"/>
          </w:rPr>
          <w:t> </w:t>
        </w:r>
        <w:r>
          <w:rPr>
            <w:color w:val="231F20"/>
            <w:sz w:val="18"/>
          </w:rPr>
          <w:t>Statistic</w:t>
        </w:r>
      </w:hyperlink>
      <w:r>
        <w:rPr>
          <w:color w:val="231F20"/>
          <w:sz w:val="18"/>
        </w:rPr>
        <w:t>”</w:t>
      </w:r>
      <w:r>
        <w:rPr>
          <w:color w:val="231F20"/>
          <w:spacing w:val="30"/>
          <w:sz w:val="18"/>
        </w:rPr>
        <w:t> </w:t>
      </w:r>
      <w:r>
        <w:rPr>
          <w:color w:val="231F20"/>
          <w:sz w:val="18"/>
        </w:rPr>
        <w:t>(2016),</w:t>
      </w:r>
      <w:r>
        <w:rPr>
          <w:color w:val="231F20"/>
          <w:spacing w:val="30"/>
          <w:sz w:val="18"/>
        </w:rPr>
        <w:t> </w:t>
      </w:r>
      <w:r>
        <w:rPr>
          <w:color w:val="231F20"/>
          <w:sz w:val="18"/>
        </w:rPr>
        <w:t>Diamond</w:t>
      </w:r>
      <w:r>
        <w:rPr>
          <w:color w:val="231F20"/>
          <w:spacing w:val="30"/>
          <w:sz w:val="18"/>
        </w:rPr>
        <w:t> </w:t>
      </w:r>
      <w:r>
        <w:rPr>
          <w:color w:val="231F20"/>
          <w:sz w:val="18"/>
        </w:rPr>
        <w:t>Comics</w:t>
      </w:r>
      <w:r>
        <w:rPr>
          <w:color w:val="231F20"/>
          <w:spacing w:val="30"/>
          <w:sz w:val="18"/>
        </w:rPr>
        <w:t> </w:t>
      </w:r>
      <w:r>
        <w:rPr>
          <w:color w:val="231F20"/>
          <w:spacing w:val="-2"/>
          <w:sz w:val="18"/>
        </w:rPr>
        <w:t>Distributors.</w:t>
      </w:r>
    </w:p>
    <w:p>
      <w:pPr>
        <w:spacing w:line="249" w:lineRule="auto" w:before="9"/>
        <w:ind w:left="680" w:right="0" w:firstLine="0"/>
        <w:jc w:val="left"/>
        <w:rPr>
          <w:sz w:val="18"/>
        </w:rPr>
      </w:pPr>
      <w:r>
        <w:rPr>
          <w:color w:val="231F20"/>
          <w:sz w:val="18"/>
        </w:rPr>
        <w:t>Available online: </w:t>
      </w:r>
      <w:hyperlink r:id="rId183">
        <w:r>
          <w:rPr>
            <w:color w:val="231F20"/>
            <w:sz w:val="18"/>
          </w:rPr>
          <w:t>http://www.diamondcomics.com/</w:t>
        </w:r>
      </w:hyperlink>
      <w:r>
        <w:rPr>
          <w:color w:val="231F20"/>
          <w:spacing w:val="40"/>
          <w:sz w:val="18"/>
        </w:rPr>
        <w:t> </w:t>
      </w:r>
      <w:hyperlink r:id="rId183">
        <w:r>
          <w:rPr>
            <w:color w:val="231F20"/>
            <w:spacing w:val="-2"/>
            <w:sz w:val="18"/>
          </w:rPr>
          <w:t>Home/1/1/3/237?articleID=173121 </w:t>
        </w:r>
      </w:hyperlink>
      <w:r>
        <w:rPr>
          <w:color w:val="231F20"/>
          <w:spacing w:val="-2"/>
          <w:sz w:val="18"/>
        </w:rPr>
        <w:t>(accessed October 14, </w:t>
      </w:r>
      <w:r>
        <w:rPr>
          <w:color w:val="231F20"/>
          <w:spacing w:val="-2"/>
          <w:sz w:val="18"/>
        </w:rPr>
        <w:t>2016).</w:t>
      </w:r>
    </w:p>
    <w:p>
      <w:pPr>
        <w:spacing w:line="249" w:lineRule="auto" w:before="1"/>
        <w:ind w:left="680" w:right="0" w:hanging="240"/>
        <w:jc w:val="left"/>
        <w:rPr>
          <w:sz w:val="18"/>
        </w:rPr>
      </w:pPr>
      <w:r>
        <w:rPr>
          <w:color w:val="231F20"/>
          <w:w w:val="105"/>
          <w:sz w:val="18"/>
        </w:rPr>
        <w:t>Itkowitz, Mitch and J. Michael Catron (1980), “John Byrne: An </w:t>
      </w:r>
      <w:r>
        <w:rPr>
          <w:color w:val="231F20"/>
          <w:w w:val="105"/>
          <w:sz w:val="18"/>
        </w:rPr>
        <w:t>X-tra Special,</w:t>
      </w:r>
      <w:r>
        <w:rPr>
          <w:color w:val="231F20"/>
          <w:spacing w:val="-1"/>
          <w:w w:val="105"/>
          <w:sz w:val="18"/>
        </w:rPr>
        <w:t> </w:t>
      </w:r>
      <w:r>
        <w:rPr>
          <w:color w:val="231F20"/>
          <w:w w:val="105"/>
          <w:sz w:val="18"/>
        </w:rPr>
        <w:t>Four-Star,</w:t>
      </w:r>
      <w:r>
        <w:rPr>
          <w:color w:val="231F20"/>
          <w:spacing w:val="-1"/>
          <w:w w:val="105"/>
          <w:sz w:val="18"/>
        </w:rPr>
        <w:t> </w:t>
      </w:r>
      <w:r>
        <w:rPr>
          <w:color w:val="231F20"/>
          <w:w w:val="105"/>
          <w:sz w:val="18"/>
        </w:rPr>
        <w:t>Flag-Waving</w:t>
      </w:r>
      <w:r>
        <w:rPr>
          <w:color w:val="231F20"/>
          <w:spacing w:val="-1"/>
          <w:w w:val="105"/>
          <w:sz w:val="18"/>
        </w:rPr>
        <w:t> </w:t>
      </w:r>
      <w:r>
        <w:rPr>
          <w:color w:val="231F20"/>
          <w:w w:val="105"/>
          <w:sz w:val="18"/>
        </w:rPr>
        <w:t>Talk</w:t>
      </w:r>
      <w:r>
        <w:rPr>
          <w:color w:val="231F20"/>
          <w:spacing w:val="-1"/>
          <w:w w:val="105"/>
          <w:sz w:val="18"/>
        </w:rPr>
        <w:t> </w:t>
      </w:r>
      <w:r>
        <w:rPr>
          <w:color w:val="231F20"/>
          <w:w w:val="105"/>
          <w:sz w:val="18"/>
        </w:rPr>
        <w:t>with</w:t>
      </w:r>
      <w:r>
        <w:rPr>
          <w:color w:val="231F20"/>
          <w:spacing w:val="-1"/>
          <w:w w:val="105"/>
          <w:sz w:val="18"/>
        </w:rPr>
        <w:t> </w:t>
      </w:r>
      <w:r>
        <w:rPr>
          <w:color w:val="231F20"/>
          <w:w w:val="105"/>
          <w:sz w:val="18"/>
        </w:rPr>
        <w:t>the</w:t>
      </w:r>
      <w:r>
        <w:rPr>
          <w:color w:val="231F20"/>
          <w:spacing w:val="-1"/>
          <w:w w:val="105"/>
          <w:sz w:val="18"/>
        </w:rPr>
        <w:t> </w:t>
      </w:r>
      <w:r>
        <w:rPr>
          <w:color w:val="231F20"/>
          <w:w w:val="105"/>
          <w:sz w:val="18"/>
        </w:rPr>
        <w:t>Artist</w:t>
      </w:r>
      <w:r>
        <w:rPr>
          <w:color w:val="231F20"/>
          <w:spacing w:val="-1"/>
          <w:w w:val="105"/>
          <w:sz w:val="18"/>
        </w:rPr>
        <w:t> </w:t>
      </w:r>
      <w:r>
        <w:rPr>
          <w:color w:val="231F20"/>
          <w:w w:val="105"/>
          <w:sz w:val="18"/>
        </w:rPr>
        <w:t>of</w:t>
      </w:r>
      <w:r>
        <w:rPr>
          <w:color w:val="231F20"/>
          <w:spacing w:val="-1"/>
          <w:w w:val="105"/>
          <w:sz w:val="18"/>
        </w:rPr>
        <w:t> </w:t>
      </w:r>
      <w:r>
        <w:rPr>
          <w:color w:val="231F20"/>
          <w:w w:val="105"/>
          <w:sz w:val="18"/>
        </w:rPr>
        <w:t>X-Men</w:t>
      </w:r>
      <w:r>
        <w:rPr>
          <w:color w:val="231F20"/>
          <w:spacing w:val="-1"/>
          <w:w w:val="105"/>
          <w:sz w:val="18"/>
        </w:rPr>
        <w:t> </w:t>
      </w:r>
      <w:r>
        <w:rPr>
          <w:color w:val="231F20"/>
          <w:w w:val="105"/>
          <w:sz w:val="18"/>
        </w:rPr>
        <w:t>and Captain America,” </w:t>
      </w:r>
      <w:r>
        <w:rPr>
          <w:i/>
          <w:color w:val="231F20"/>
          <w:w w:val="105"/>
          <w:sz w:val="18"/>
        </w:rPr>
        <w:t>The Comics Journal </w:t>
      </w:r>
      <w:r>
        <w:rPr>
          <w:color w:val="231F20"/>
          <w:w w:val="105"/>
          <w:sz w:val="18"/>
        </w:rPr>
        <w:t>57 (Summer): 57–82.</w:t>
      </w:r>
    </w:p>
    <w:p>
      <w:pPr>
        <w:spacing w:line="249" w:lineRule="auto" w:before="2"/>
        <w:ind w:left="680" w:right="299" w:hanging="240"/>
        <w:jc w:val="left"/>
        <w:rPr>
          <w:i/>
          <w:sz w:val="18"/>
        </w:rPr>
      </w:pPr>
      <w:r>
        <w:rPr>
          <w:color w:val="231F20"/>
          <w:sz w:val="18"/>
        </w:rPr>
        <w:t>Jang, Keum-Hee (2007), “Shaw and Galtonian Eugenics in </w:t>
      </w:r>
      <w:r>
        <w:rPr>
          <w:color w:val="231F20"/>
          <w:sz w:val="18"/>
        </w:rPr>
        <w:t>Victorian</w:t>
      </w:r>
      <w:r>
        <w:rPr>
          <w:color w:val="231F20"/>
          <w:spacing w:val="80"/>
          <w:sz w:val="18"/>
        </w:rPr>
        <w:t> </w:t>
      </w:r>
      <w:r>
        <w:rPr>
          <w:color w:val="231F20"/>
          <w:sz w:val="18"/>
        </w:rPr>
        <w:t>Britain: Breeding Superman in Bernard Shaw’s </w:t>
      </w:r>
      <w:r>
        <w:rPr>
          <w:i/>
          <w:color w:val="231F20"/>
          <w:sz w:val="18"/>
        </w:rPr>
        <w:t>Man and</w:t>
      </w:r>
    </w:p>
    <w:p>
      <w:pPr>
        <w:spacing w:line="249" w:lineRule="auto" w:before="1"/>
        <w:ind w:left="680" w:right="0" w:firstLine="0"/>
        <w:jc w:val="left"/>
        <w:rPr>
          <w:sz w:val="18"/>
        </w:rPr>
      </w:pPr>
      <w:r>
        <w:rPr>
          <w:i/>
          <w:color w:val="231F20"/>
          <w:w w:val="105"/>
          <w:sz w:val="18"/>
        </w:rPr>
        <w:t>Superman</w:t>
      </w:r>
      <w:r>
        <w:rPr>
          <w:color w:val="231F20"/>
          <w:w w:val="105"/>
          <w:sz w:val="18"/>
        </w:rPr>
        <w:t>,” </w:t>
      </w:r>
      <w:r>
        <w:rPr>
          <w:i/>
          <w:color w:val="231F20"/>
          <w:w w:val="105"/>
          <w:sz w:val="18"/>
        </w:rPr>
        <w:t>Journal of Modern British and American Drama </w:t>
      </w:r>
      <w:r>
        <w:rPr>
          <w:color w:val="231F20"/>
          <w:w w:val="105"/>
          <w:sz w:val="18"/>
        </w:rPr>
        <w:t>20 </w:t>
      </w:r>
      <w:r>
        <w:rPr>
          <w:color w:val="231F20"/>
          <w:w w:val="105"/>
          <w:sz w:val="18"/>
        </w:rPr>
        <w:t>(3): </w:t>
      </w:r>
      <w:r>
        <w:rPr>
          <w:color w:val="231F20"/>
          <w:spacing w:val="-2"/>
          <w:w w:val="105"/>
          <w:sz w:val="18"/>
        </w:rPr>
        <w:t>225–50.</w:t>
      </w:r>
    </w:p>
    <w:p>
      <w:pPr>
        <w:spacing w:line="249" w:lineRule="auto" w:before="1"/>
        <w:ind w:left="680" w:right="299" w:hanging="240"/>
        <w:jc w:val="left"/>
        <w:rPr>
          <w:sz w:val="18"/>
        </w:rPr>
      </w:pPr>
      <w:r>
        <w:rPr>
          <w:color w:val="231F20"/>
          <w:sz w:val="18"/>
        </w:rPr>
        <w:t>Jennings, John (2013), “Superheroes by Design,” in Robin S. </w:t>
      </w:r>
      <w:r>
        <w:rPr>
          <w:color w:val="231F20"/>
          <w:sz w:val="18"/>
        </w:rPr>
        <w:t>Rosenberg</w:t>
      </w:r>
      <w:r>
        <w:rPr>
          <w:color w:val="231F20"/>
          <w:spacing w:val="40"/>
          <w:sz w:val="18"/>
        </w:rPr>
        <w:t> </w:t>
      </w:r>
      <w:r>
        <w:rPr>
          <w:color w:val="231F20"/>
          <w:sz w:val="18"/>
        </w:rPr>
        <w:t>and Peter Coogan (eds), </w:t>
      </w:r>
      <w:r>
        <w:rPr>
          <w:i/>
          <w:color w:val="231F20"/>
          <w:sz w:val="18"/>
        </w:rPr>
        <w:t>What is a Superhero? </w:t>
      </w:r>
      <w:r>
        <w:rPr>
          <w:color w:val="231F20"/>
          <w:sz w:val="18"/>
        </w:rPr>
        <w:t>Oxford: Oxford</w:t>
      </w:r>
      <w:r>
        <w:rPr>
          <w:color w:val="231F20"/>
          <w:spacing w:val="80"/>
          <w:sz w:val="18"/>
        </w:rPr>
        <w:t> </w:t>
      </w:r>
      <w:r>
        <w:rPr>
          <w:color w:val="231F20"/>
          <w:sz w:val="18"/>
        </w:rPr>
        <w:t>University Press.</w:t>
      </w:r>
    </w:p>
    <w:p>
      <w:pPr>
        <w:spacing w:before="1"/>
        <w:ind w:left="440" w:right="0" w:firstLine="0"/>
        <w:jc w:val="left"/>
        <w:rPr>
          <w:sz w:val="18"/>
        </w:rPr>
      </w:pPr>
      <w:r>
        <w:rPr>
          <w:color w:val="231F20"/>
          <w:w w:val="105"/>
          <w:sz w:val="18"/>
        </w:rPr>
        <w:t>“Jerry</w:t>
      </w:r>
      <w:r>
        <w:rPr>
          <w:color w:val="231F20"/>
          <w:spacing w:val="6"/>
          <w:w w:val="105"/>
          <w:sz w:val="18"/>
        </w:rPr>
        <w:t> </w:t>
      </w:r>
      <w:r>
        <w:rPr>
          <w:color w:val="231F20"/>
          <w:w w:val="105"/>
          <w:sz w:val="18"/>
        </w:rPr>
        <w:t>Siegel</w:t>
      </w:r>
      <w:r>
        <w:rPr>
          <w:color w:val="231F20"/>
          <w:spacing w:val="7"/>
          <w:w w:val="105"/>
          <w:sz w:val="18"/>
        </w:rPr>
        <w:t> </w:t>
      </w:r>
      <w:r>
        <w:rPr>
          <w:color w:val="231F20"/>
          <w:w w:val="105"/>
          <w:sz w:val="18"/>
        </w:rPr>
        <w:t>Attacks!”</w:t>
      </w:r>
      <w:r>
        <w:rPr>
          <w:color w:val="231F20"/>
          <w:spacing w:val="7"/>
          <w:w w:val="105"/>
          <w:sz w:val="18"/>
        </w:rPr>
        <w:t> </w:t>
      </w:r>
      <w:r>
        <w:rPr>
          <w:color w:val="231F20"/>
          <w:w w:val="105"/>
          <w:sz w:val="18"/>
        </w:rPr>
        <w:t>(1940),</w:t>
      </w:r>
      <w:r>
        <w:rPr>
          <w:color w:val="231F20"/>
          <w:spacing w:val="7"/>
          <w:w w:val="105"/>
          <w:sz w:val="18"/>
        </w:rPr>
        <w:t> </w:t>
      </w:r>
      <w:r>
        <w:rPr>
          <w:i/>
          <w:color w:val="231F20"/>
          <w:w w:val="105"/>
          <w:sz w:val="18"/>
        </w:rPr>
        <w:t>Das</w:t>
      </w:r>
      <w:r>
        <w:rPr>
          <w:i/>
          <w:color w:val="231F20"/>
          <w:spacing w:val="7"/>
          <w:w w:val="105"/>
          <w:sz w:val="18"/>
        </w:rPr>
        <w:t> </w:t>
      </w:r>
      <w:r>
        <w:rPr>
          <w:i/>
          <w:color w:val="231F20"/>
          <w:w w:val="105"/>
          <w:sz w:val="18"/>
        </w:rPr>
        <w:t>schwarze</w:t>
      </w:r>
      <w:r>
        <w:rPr>
          <w:i/>
          <w:color w:val="231F20"/>
          <w:spacing w:val="7"/>
          <w:w w:val="105"/>
          <w:sz w:val="18"/>
        </w:rPr>
        <w:t> </w:t>
      </w:r>
      <w:r>
        <w:rPr>
          <w:i/>
          <w:color w:val="231F20"/>
          <w:w w:val="105"/>
          <w:sz w:val="18"/>
        </w:rPr>
        <w:t>Korps</w:t>
      </w:r>
      <w:r>
        <w:rPr>
          <w:color w:val="231F20"/>
          <w:w w:val="105"/>
          <w:sz w:val="18"/>
        </w:rPr>
        <w:t>,</w:t>
      </w:r>
      <w:r>
        <w:rPr>
          <w:color w:val="231F20"/>
          <w:spacing w:val="6"/>
          <w:w w:val="105"/>
          <w:sz w:val="18"/>
        </w:rPr>
        <w:t> </w:t>
      </w:r>
      <w:r>
        <w:rPr>
          <w:color w:val="231F20"/>
          <w:w w:val="105"/>
          <w:sz w:val="18"/>
        </w:rPr>
        <w:t>April</w:t>
      </w:r>
      <w:r>
        <w:rPr>
          <w:color w:val="231F20"/>
          <w:spacing w:val="7"/>
          <w:w w:val="105"/>
          <w:sz w:val="18"/>
        </w:rPr>
        <w:t> </w:t>
      </w:r>
      <w:r>
        <w:rPr>
          <w:color w:val="231F20"/>
          <w:w w:val="105"/>
          <w:sz w:val="18"/>
        </w:rPr>
        <w:t>25,</w:t>
      </w:r>
      <w:r>
        <w:rPr>
          <w:color w:val="231F20"/>
          <w:spacing w:val="7"/>
          <w:w w:val="105"/>
          <w:sz w:val="18"/>
        </w:rPr>
        <w:t> </w:t>
      </w:r>
      <w:r>
        <w:rPr>
          <w:color w:val="231F20"/>
          <w:spacing w:val="-2"/>
          <w:w w:val="105"/>
          <w:sz w:val="18"/>
        </w:rPr>
        <w:t>trans.</w:t>
      </w:r>
    </w:p>
    <w:p>
      <w:pPr>
        <w:spacing w:line="249" w:lineRule="auto" w:before="9"/>
        <w:ind w:left="680" w:right="224" w:firstLine="0"/>
        <w:jc w:val="left"/>
        <w:rPr>
          <w:sz w:val="18"/>
        </w:rPr>
      </w:pPr>
      <w:r>
        <w:rPr>
          <w:color w:val="231F20"/>
          <w:spacing w:val="-2"/>
          <w:sz w:val="18"/>
        </w:rPr>
        <w:t>Randall Bytwerk. Available online: </w:t>
      </w:r>
      <w:hyperlink r:id="rId184">
        <w:r>
          <w:rPr>
            <w:color w:val="231F20"/>
            <w:spacing w:val="-2"/>
            <w:sz w:val="18"/>
          </w:rPr>
          <w:t>http://research.calvin.edu/german-</w:t>
        </w:r>
      </w:hyperlink>
      <w:r>
        <w:rPr>
          <w:color w:val="231F20"/>
          <w:spacing w:val="40"/>
          <w:sz w:val="18"/>
        </w:rPr>
        <w:t> </w:t>
      </w:r>
      <w:hyperlink r:id="rId184">
        <w:r>
          <w:rPr>
            <w:color w:val="231F20"/>
            <w:sz w:val="18"/>
          </w:rPr>
          <w:t>propaganda-archive/superman.htm </w:t>
        </w:r>
      </w:hyperlink>
      <w:r>
        <w:rPr>
          <w:color w:val="231F20"/>
          <w:sz w:val="18"/>
        </w:rPr>
        <w:t>(accessed April 30, 2010).</w:t>
      </w:r>
    </w:p>
    <w:p>
      <w:pPr>
        <w:spacing w:line="249" w:lineRule="auto" w:before="1"/>
        <w:ind w:left="680" w:right="507" w:hanging="240"/>
        <w:jc w:val="left"/>
        <w:rPr>
          <w:sz w:val="18"/>
        </w:rPr>
      </w:pPr>
      <w:r>
        <w:rPr>
          <w:color w:val="231F20"/>
          <w:w w:val="105"/>
          <w:sz w:val="18"/>
        </w:rPr>
        <w:t>Johnson, Jeffrey K. (2012), </w:t>
      </w:r>
      <w:r>
        <w:rPr>
          <w:i/>
          <w:color w:val="231F20"/>
          <w:w w:val="105"/>
          <w:sz w:val="18"/>
        </w:rPr>
        <w:t>Super-History: Comic Book </w:t>
      </w:r>
      <w:r>
        <w:rPr>
          <w:i/>
          <w:color w:val="231F20"/>
          <w:w w:val="105"/>
          <w:sz w:val="18"/>
        </w:rPr>
        <w:t>Superheroes</w:t>
      </w:r>
      <w:r>
        <w:rPr>
          <w:i/>
          <w:color w:val="231F20"/>
          <w:w w:val="105"/>
          <w:sz w:val="18"/>
        </w:rPr>
        <w:t> and American Society, 1938 to the Present</w:t>
      </w:r>
      <w:r>
        <w:rPr>
          <w:color w:val="231F20"/>
          <w:w w:val="105"/>
          <w:sz w:val="18"/>
        </w:rPr>
        <w:t>. Jefferson, NC: </w:t>
      </w:r>
      <w:r>
        <w:rPr>
          <w:color w:val="231F20"/>
          <w:spacing w:val="-2"/>
          <w:w w:val="105"/>
          <w:sz w:val="18"/>
        </w:rPr>
        <w:t>McFarland.</w:t>
      </w:r>
    </w:p>
    <w:p>
      <w:pPr>
        <w:spacing w:line="249" w:lineRule="auto" w:before="2"/>
        <w:ind w:left="680" w:right="299" w:hanging="240"/>
        <w:jc w:val="left"/>
        <w:rPr>
          <w:sz w:val="18"/>
        </w:rPr>
      </w:pPr>
      <w:r>
        <w:rPr>
          <w:color w:val="231F20"/>
          <w:w w:val="105"/>
          <w:sz w:val="18"/>
        </w:rPr>
        <w:t>Jones, Dudley and Tony Watkins (2000), </w:t>
      </w:r>
      <w:r>
        <w:rPr>
          <w:i/>
          <w:color w:val="231F20"/>
          <w:w w:val="105"/>
          <w:sz w:val="18"/>
        </w:rPr>
        <w:t>A Necessary Fantasy? The</w:t>
      </w:r>
      <w:r>
        <w:rPr>
          <w:i/>
          <w:color w:val="231F20"/>
          <w:w w:val="105"/>
          <w:sz w:val="18"/>
        </w:rPr>
        <w:t> Heroic</w:t>
      </w:r>
      <w:r>
        <w:rPr>
          <w:i/>
          <w:color w:val="231F20"/>
          <w:spacing w:val="11"/>
          <w:w w:val="105"/>
          <w:sz w:val="18"/>
        </w:rPr>
        <w:t> </w:t>
      </w:r>
      <w:r>
        <w:rPr>
          <w:i/>
          <w:color w:val="231F20"/>
          <w:w w:val="105"/>
          <w:sz w:val="18"/>
        </w:rPr>
        <w:t>Figure</w:t>
      </w:r>
      <w:r>
        <w:rPr>
          <w:i/>
          <w:color w:val="231F20"/>
          <w:spacing w:val="11"/>
          <w:w w:val="105"/>
          <w:sz w:val="18"/>
        </w:rPr>
        <w:t> </w:t>
      </w:r>
      <w:r>
        <w:rPr>
          <w:i/>
          <w:color w:val="231F20"/>
          <w:w w:val="105"/>
          <w:sz w:val="18"/>
        </w:rPr>
        <w:t>in</w:t>
      </w:r>
      <w:r>
        <w:rPr>
          <w:i/>
          <w:color w:val="231F20"/>
          <w:spacing w:val="11"/>
          <w:w w:val="105"/>
          <w:sz w:val="18"/>
        </w:rPr>
        <w:t> </w:t>
      </w:r>
      <w:r>
        <w:rPr>
          <w:i/>
          <w:color w:val="231F20"/>
          <w:w w:val="105"/>
          <w:sz w:val="18"/>
        </w:rPr>
        <w:t>Children’s</w:t>
      </w:r>
      <w:r>
        <w:rPr>
          <w:i/>
          <w:color w:val="231F20"/>
          <w:spacing w:val="11"/>
          <w:w w:val="105"/>
          <w:sz w:val="18"/>
        </w:rPr>
        <w:t> </w:t>
      </w:r>
      <w:r>
        <w:rPr>
          <w:i/>
          <w:color w:val="231F20"/>
          <w:w w:val="105"/>
          <w:sz w:val="18"/>
        </w:rPr>
        <w:t>Popular</w:t>
      </w:r>
      <w:r>
        <w:rPr>
          <w:i/>
          <w:color w:val="231F20"/>
          <w:spacing w:val="12"/>
          <w:w w:val="105"/>
          <w:sz w:val="18"/>
        </w:rPr>
        <w:t> </w:t>
      </w:r>
      <w:r>
        <w:rPr>
          <w:i/>
          <w:color w:val="231F20"/>
          <w:w w:val="105"/>
          <w:sz w:val="18"/>
        </w:rPr>
        <w:t>Culture</w:t>
      </w:r>
      <w:r>
        <w:rPr>
          <w:color w:val="231F20"/>
          <w:w w:val="105"/>
          <w:sz w:val="18"/>
        </w:rPr>
        <w:t>.</w:t>
      </w:r>
      <w:r>
        <w:rPr>
          <w:color w:val="231F20"/>
          <w:spacing w:val="11"/>
          <w:w w:val="105"/>
          <w:sz w:val="18"/>
        </w:rPr>
        <w:t> </w:t>
      </w:r>
      <w:r>
        <w:rPr>
          <w:color w:val="231F20"/>
          <w:w w:val="105"/>
          <w:sz w:val="18"/>
        </w:rPr>
        <w:t>New</w:t>
      </w:r>
      <w:r>
        <w:rPr>
          <w:color w:val="231F20"/>
          <w:spacing w:val="11"/>
          <w:w w:val="105"/>
          <w:sz w:val="18"/>
        </w:rPr>
        <w:t> </w:t>
      </w:r>
      <w:r>
        <w:rPr>
          <w:color w:val="231F20"/>
          <w:w w:val="105"/>
          <w:sz w:val="18"/>
        </w:rPr>
        <w:t>York:</w:t>
      </w:r>
      <w:r>
        <w:rPr>
          <w:color w:val="231F20"/>
          <w:spacing w:val="11"/>
          <w:w w:val="105"/>
          <w:sz w:val="18"/>
        </w:rPr>
        <w:t> </w:t>
      </w:r>
      <w:r>
        <w:rPr>
          <w:color w:val="231F20"/>
          <w:spacing w:val="-2"/>
          <w:w w:val="105"/>
          <w:sz w:val="18"/>
        </w:rPr>
        <w:t>Garland.</w:t>
      </w:r>
    </w:p>
    <w:p>
      <w:pPr>
        <w:spacing w:line="249" w:lineRule="auto" w:before="1"/>
        <w:ind w:left="680" w:right="299" w:hanging="240"/>
        <w:jc w:val="left"/>
        <w:rPr>
          <w:sz w:val="18"/>
        </w:rPr>
      </w:pPr>
      <w:r>
        <w:rPr>
          <w:color w:val="231F20"/>
          <w:w w:val="105"/>
          <w:sz w:val="18"/>
        </w:rPr>
        <w:t>Jones, Gerard (2004), </w:t>
      </w:r>
      <w:r>
        <w:rPr>
          <w:i/>
          <w:color w:val="231F20"/>
          <w:w w:val="105"/>
          <w:sz w:val="18"/>
        </w:rPr>
        <w:t>Men of Tomorrow: Geeks, Gangsters and </w:t>
      </w:r>
      <w:r>
        <w:rPr>
          <w:i/>
          <w:color w:val="231F20"/>
          <w:w w:val="105"/>
          <w:sz w:val="18"/>
        </w:rPr>
        <w:t>the</w:t>
      </w:r>
      <w:r>
        <w:rPr>
          <w:i/>
          <w:color w:val="231F20"/>
          <w:w w:val="105"/>
          <w:sz w:val="18"/>
        </w:rPr>
        <w:t> Birth of the Superhero</w:t>
      </w:r>
      <w:r>
        <w:rPr>
          <w:color w:val="231F20"/>
          <w:w w:val="105"/>
          <w:sz w:val="18"/>
        </w:rPr>
        <w:t>. New York: Basic.</w:t>
      </w:r>
    </w:p>
    <w:p>
      <w:pPr>
        <w:spacing w:line="249" w:lineRule="auto" w:before="1"/>
        <w:ind w:left="680" w:right="143" w:hanging="240"/>
        <w:jc w:val="left"/>
        <w:rPr>
          <w:sz w:val="18"/>
        </w:rPr>
      </w:pPr>
      <w:r>
        <w:rPr>
          <w:color w:val="231F20"/>
          <w:sz w:val="18"/>
        </w:rPr>
        <w:t>Kaempffert, Waldemare (1928). “The Superman: Eugenics Sifted,” </w:t>
      </w:r>
      <w:r>
        <w:rPr>
          <w:i/>
          <w:color w:val="231F20"/>
          <w:sz w:val="18"/>
        </w:rPr>
        <w:t>New</w:t>
      </w:r>
      <w:r>
        <w:rPr>
          <w:i/>
          <w:color w:val="231F20"/>
          <w:spacing w:val="40"/>
          <w:sz w:val="18"/>
        </w:rPr>
        <w:t> </w:t>
      </w:r>
      <w:r>
        <w:rPr>
          <w:i/>
          <w:color w:val="231F20"/>
          <w:sz w:val="18"/>
        </w:rPr>
        <w:t>York</w:t>
      </w:r>
      <w:r>
        <w:rPr>
          <w:i/>
          <w:color w:val="231F20"/>
          <w:spacing w:val="35"/>
          <w:sz w:val="18"/>
        </w:rPr>
        <w:t> </w:t>
      </w:r>
      <w:r>
        <w:rPr>
          <w:i/>
          <w:color w:val="231F20"/>
          <w:sz w:val="18"/>
        </w:rPr>
        <w:t>Times</w:t>
      </w:r>
      <w:r>
        <w:rPr>
          <w:color w:val="231F20"/>
          <w:sz w:val="18"/>
        </w:rPr>
        <w:t>,</w:t>
      </w:r>
      <w:r>
        <w:rPr>
          <w:color w:val="231F20"/>
          <w:spacing w:val="35"/>
          <w:sz w:val="18"/>
        </w:rPr>
        <w:t> </w:t>
      </w:r>
      <w:r>
        <w:rPr>
          <w:color w:val="231F20"/>
          <w:sz w:val="18"/>
        </w:rPr>
        <w:t>May</w:t>
      </w:r>
      <w:r>
        <w:rPr>
          <w:color w:val="231F20"/>
          <w:spacing w:val="35"/>
          <w:sz w:val="18"/>
        </w:rPr>
        <w:t> </w:t>
      </w:r>
      <w:r>
        <w:rPr>
          <w:color w:val="231F20"/>
          <w:sz w:val="18"/>
        </w:rPr>
        <w:t>27,</w:t>
      </w:r>
      <w:r>
        <w:rPr>
          <w:color w:val="231F20"/>
          <w:spacing w:val="35"/>
          <w:sz w:val="18"/>
        </w:rPr>
        <w:t> </w:t>
      </w:r>
      <w:r>
        <w:rPr>
          <w:color w:val="231F20"/>
          <w:sz w:val="18"/>
        </w:rPr>
        <w:t>ProQuest</w:t>
      </w:r>
      <w:r>
        <w:rPr>
          <w:color w:val="231F20"/>
          <w:spacing w:val="35"/>
          <w:sz w:val="18"/>
        </w:rPr>
        <w:t> </w:t>
      </w:r>
      <w:r>
        <w:rPr>
          <w:color w:val="231F20"/>
          <w:sz w:val="18"/>
        </w:rPr>
        <w:t>Historical</w:t>
      </w:r>
      <w:r>
        <w:rPr>
          <w:color w:val="231F20"/>
          <w:spacing w:val="35"/>
          <w:sz w:val="18"/>
        </w:rPr>
        <w:t> </w:t>
      </w:r>
      <w:r>
        <w:rPr>
          <w:color w:val="231F20"/>
          <w:sz w:val="18"/>
        </w:rPr>
        <w:t>Newspapers</w:t>
      </w:r>
      <w:r>
        <w:rPr>
          <w:color w:val="231F20"/>
          <w:spacing w:val="35"/>
          <w:sz w:val="18"/>
        </w:rPr>
        <w:t> </w:t>
      </w:r>
      <w:r>
        <w:rPr>
          <w:i/>
          <w:color w:val="231F20"/>
          <w:sz w:val="18"/>
        </w:rPr>
        <w:t>The</w:t>
      </w:r>
      <w:r>
        <w:rPr>
          <w:i/>
          <w:color w:val="231F20"/>
          <w:spacing w:val="35"/>
          <w:sz w:val="18"/>
        </w:rPr>
        <w:t> </w:t>
      </w:r>
      <w:r>
        <w:rPr>
          <w:i/>
          <w:color w:val="231F20"/>
          <w:sz w:val="18"/>
        </w:rPr>
        <w:t>New</w:t>
      </w:r>
      <w:r>
        <w:rPr>
          <w:i/>
          <w:color w:val="231F20"/>
          <w:spacing w:val="35"/>
          <w:sz w:val="18"/>
        </w:rPr>
        <w:t> </w:t>
      </w:r>
      <w:r>
        <w:rPr>
          <w:i/>
          <w:color w:val="231F20"/>
          <w:sz w:val="18"/>
        </w:rPr>
        <w:t>York</w:t>
      </w:r>
      <w:r>
        <w:rPr>
          <w:i/>
          <w:color w:val="231F20"/>
          <w:spacing w:val="40"/>
          <w:sz w:val="18"/>
        </w:rPr>
        <w:t> </w:t>
      </w:r>
      <w:r>
        <w:rPr>
          <w:i/>
          <w:color w:val="231F20"/>
          <w:sz w:val="18"/>
        </w:rPr>
        <w:t>Times </w:t>
      </w:r>
      <w:r>
        <w:rPr>
          <w:color w:val="231F20"/>
          <w:sz w:val="18"/>
        </w:rPr>
        <w:t>(1881–2005).</w:t>
      </w:r>
    </w:p>
    <w:p>
      <w:pPr>
        <w:spacing w:after="0" w:line="249" w:lineRule="auto"/>
        <w:jc w:val="left"/>
        <w:rPr>
          <w:sz w:val="18"/>
        </w:rPr>
        <w:sectPr>
          <w:pgSz w:w="7830" w:h="12250"/>
          <w:pgMar w:header="628" w:footer="0" w:top="820" w:bottom="280" w:left="760" w:right="740"/>
        </w:sectPr>
      </w:pPr>
    </w:p>
    <w:p>
      <w:pPr>
        <w:pStyle w:val="BodyText"/>
      </w:pPr>
    </w:p>
    <w:p>
      <w:pPr>
        <w:pStyle w:val="BodyText"/>
        <w:rPr>
          <w:sz w:val="19"/>
        </w:rPr>
      </w:pPr>
    </w:p>
    <w:p>
      <w:pPr>
        <w:spacing w:line="249" w:lineRule="auto" w:before="0"/>
        <w:ind w:left="343" w:right="299" w:hanging="240"/>
        <w:jc w:val="left"/>
        <w:rPr>
          <w:sz w:val="18"/>
        </w:rPr>
      </w:pPr>
      <w:bookmarkStart w:name="_bookmark339" w:id="407"/>
      <w:bookmarkEnd w:id="407"/>
      <w:r>
        <w:rPr/>
      </w:r>
      <w:r>
        <w:rPr>
          <w:color w:val="231F20"/>
          <w:sz w:val="18"/>
        </w:rPr>
        <w:t>Kaempffert, Waldemare (1932), “Genetic Principles,” </w:t>
      </w:r>
      <w:r>
        <w:rPr>
          <w:i/>
          <w:color w:val="231F20"/>
          <w:sz w:val="18"/>
        </w:rPr>
        <w:t>New York Times</w:t>
      </w:r>
      <w:r>
        <w:rPr>
          <w:color w:val="231F20"/>
          <w:sz w:val="18"/>
        </w:rPr>
        <w:t>,</w:t>
      </w:r>
      <w:r>
        <w:rPr>
          <w:color w:val="231F20"/>
          <w:spacing w:val="80"/>
          <w:sz w:val="18"/>
        </w:rPr>
        <w:t> </w:t>
      </w:r>
      <w:r>
        <w:rPr>
          <w:color w:val="231F20"/>
          <w:sz w:val="18"/>
        </w:rPr>
        <w:t>September 25, ProQuest Historical Newspapers </w:t>
      </w:r>
      <w:r>
        <w:rPr>
          <w:i/>
          <w:color w:val="231F20"/>
          <w:sz w:val="18"/>
        </w:rPr>
        <w:t>The New York </w:t>
      </w:r>
      <w:r>
        <w:rPr>
          <w:i/>
          <w:color w:val="231F20"/>
          <w:sz w:val="18"/>
        </w:rPr>
        <w:t>Times</w:t>
      </w:r>
      <w:r>
        <w:rPr>
          <w:i/>
          <w:color w:val="231F20"/>
          <w:spacing w:val="40"/>
          <w:sz w:val="18"/>
        </w:rPr>
        <w:t> </w:t>
      </w:r>
      <w:r>
        <w:rPr>
          <w:color w:val="231F20"/>
          <w:spacing w:val="-2"/>
          <w:sz w:val="18"/>
        </w:rPr>
        <w:t>(1881–2005).</w:t>
      </w:r>
    </w:p>
    <w:p>
      <w:pPr>
        <w:spacing w:line="249" w:lineRule="auto" w:before="2"/>
        <w:ind w:left="343" w:right="507" w:hanging="240"/>
        <w:jc w:val="left"/>
        <w:rPr>
          <w:sz w:val="18"/>
        </w:rPr>
      </w:pPr>
      <w:r>
        <w:rPr>
          <w:color w:val="231F20"/>
          <w:w w:val="105"/>
          <w:sz w:val="18"/>
        </w:rPr>
        <w:t>Kane, Bob and Finger (2006), </w:t>
      </w:r>
      <w:r>
        <w:rPr>
          <w:i/>
          <w:color w:val="231F20"/>
          <w:w w:val="105"/>
          <w:sz w:val="18"/>
        </w:rPr>
        <w:t>The Batman Chronicles</w:t>
      </w:r>
      <w:r>
        <w:rPr>
          <w:color w:val="231F20"/>
          <w:w w:val="105"/>
          <w:sz w:val="18"/>
        </w:rPr>
        <w:t>, vol. 1. New </w:t>
      </w:r>
      <w:r>
        <w:rPr>
          <w:color w:val="231F20"/>
          <w:w w:val="105"/>
          <w:sz w:val="18"/>
        </w:rPr>
        <w:t>York: </w:t>
      </w:r>
      <w:r>
        <w:rPr>
          <w:color w:val="231F20"/>
          <w:spacing w:val="-4"/>
          <w:w w:val="105"/>
          <w:sz w:val="18"/>
        </w:rPr>
        <w:t>DC.</w:t>
      </w:r>
    </w:p>
    <w:p>
      <w:pPr>
        <w:spacing w:before="1"/>
        <w:ind w:left="103" w:right="0" w:firstLine="0"/>
        <w:jc w:val="left"/>
        <w:rPr>
          <w:sz w:val="18"/>
        </w:rPr>
      </w:pPr>
      <w:r>
        <w:rPr>
          <w:color w:val="231F20"/>
          <w:w w:val="105"/>
          <w:sz w:val="18"/>
        </w:rPr>
        <w:t>Kaplan,</w:t>
      </w:r>
      <w:r>
        <w:rPr>
          <w:color w:val="231F20"/>
          <w:spacing w:val="12"/>
          <w:w w:val="105"/>
          <w:sz w:val="18"/>
        </w:rPr>
        <w:t> </w:t>
      </w:r>
      <w:r>
        <w:rPr>
          <w:color w:val="231F20"/>
          <w:w w:val="105"/>
          <w:sz w:val="18"/>
        </w:rPr>
        <w:t>Arie</w:t>
      </w:r>
      <w:r>
        <w:rPr>
          <w:color w:val="231F20"/>
          <w:spacing w:val="12"/>
          <w:w w:val="105"/>
          <w:sz w:val="18"/>
        </w:rPr>
        <w:t> </w:t>
      </w:r>
      <w:r>
        <w:rPr>
          <w:color w:val="231F20"/>
          <w:w w:val="105"/>
          <w:sz w:val="18"/>
        </w:rPr>
        <w:t>(2008),</w:t>
      </w:r>
      <w:r>
        <w:rPr>
          <w:color w:val="231F20"/>
          <w:spacing w:val="13"/>
          <w:w w:val="105"/>
          <w:sz w:val="18"/>
        </w:rPr>
        <w:t> </w:t>
      </w:r>
      <w:r>
        <w:rPr>
          <w:i/>
          <w:color w:val="231F20"/>
          <w:w w:val="105"/>
          <w:sz w:val="18"/>
        </w:rPr>
        <w:t>From</w:t>
      </w:r>
      <w:r>
        <w:rPr>
          <w:i/>
          <w:color w:val="231F20"/>
          <w:spacing w:val="12"/>
          <w:w w:val="105"/>
          <w:sz w:val="18"/>
        </w:rPr>
        <w:t> </w:t>
      </w:r>
      <w:r>
        <w:rPr>
          <w:i/>
          <w:color w:val="231F20"/>
          <w:w w:val="105"/>
          <w:sz w:val="18"/>
        </w:rPr>
        <w:t>Krakow</w:t>
      </w:r>
      <w:r>
        <w:rPr>
          <w:i/>
          <w:color w:val="231F20"/>
          <w:spacing w:val="13"/>
          <w:w w:val="105"/>
          <w:sz w:val="18"/>
        </w:rPr>
        <w:t> </w:t>
      </w:r>
      <w:r>
        <w:rPr>
          <w:i/>
          <w:color w:val="231F20"/>
          <w:w w:val="105"/>
          <w:sz w:val="18"/>
        </w:rPr>
        <w:t>to</w:t>
      </w:r>
      <w:r>
        <w:rPr>
          <w:i/>
          <w:color w:val="231F20"/>
          <w:spacing w:val="12"/>
          <w:w w:val="105"/>
          <w:sz w:val="18"/>
        </w:rPr>
        <w:t> </w:t>
      </w:r>
      <w:r>
        <w:rPr>
          <w:i/>
          <w:color w:val="231F20"/>
          <w:w w:val="105"/>
          <w:sz w:val="18"/>
        </w:rPr>
        <w:t>Krypton:</w:t>
      </w:r>
      <w:r>
        <w:rPr>
          <w:i/>
          <w:color w:val="231F20"/>
          <w:spacing w:val="12"/>
          <w:w w:val="105"/>
          <w:sz w:val="18"/>
        </w:rPr>
        <w:t> </w:t>
      </w:r>
      <w:r>
        <w:rPr>
          <w:i/>
          <w:color w:val="231F20"/>
          <w:w w:val="105"/>
          <w:sz w:val="18"/>
        </w:rPr>
        <w:t>Jews</w:t>
      </w:r>
      <w:r>
        <w:rPr>
          <w:i/>
          <w:color w:val="231F20"/>
          <w:spacing w:val="13"/>
          <w:w w:val="105"/>
          <w:sz w:val="18"/>
        </w:rPr>
        <w:t> </w:t>
      </w:r>
      <w:r>
        <w:rPr>
          <w:i/>
          <w:color w:val="231F20"/>
          <w:w w:val="105"/>
          <w:sz w:val="18"/>
        </w:rPr>
        <w:t>and</w:t>
      </w:r>
      <w:r>
        <w:rPr>
          <w:i/>
          <w:color w:val="231F20"/>
          <w:spacing w:val="12"/>
          <w:w w:val="105"/>
          <w:sz w:val="18"/>
        </w:rPr>
        <w:t> </w:t>
      </w:r>
      <w:r>
        <w:rPr>
          <w:i/>
          <w:color w:val="231F20"/>
          <w:w w:val="105"/>
          <w:sz w:val="18"/>
        </w:rPr>
        <w:t>Comic</w:t>
      </w:r>
      <w:r>
        <w:rPr>
          <w:i/>
          <w:color w:val="231F20"/>
          <w:spacing w:val="13"/>
          <w:w w:val="105"/>
          <w:sz w:val="18"/>
        </w:rPr>
        <w:t> </w:t>
      </w:r>
      <w:r>
        <w:rPr>
          <w:i/>
          <w:color w:val="231F20"/>
          <w:spacing w:val="-2"/>
          <w:w w:val="105"/>
          <w:sz w:val="18"/>
        </w:rPr>
        <w:t>Books</w:t>
      </w:r>
      <w:r>
        <w:rPr>
          <w:color w:val="231F20"/>
          <w:spacing w:val="-2"/>
          <w:w w:val="105"/>
          <w:sz w:val="18"/>
        </w:rPr>
        <w:t>.</w:t>
      </w:r>
    </w:p>
    <w:p>
      <w:pPr>
        <w:spacing w:before="9"/>
        <w:ind w:left="343" w:right="0" w:firstLine="0"/>
        <w:jc w:val="left"/>
        <w:rPr>
          <w:sz w:val="18"/>
        </w:rPr>
      </w:pPr>
      <w:bookmarkStart w:name="_bookmark337" w:id="408"/>
      <w:bookmarkEnd w:id="408"/>
      <w:r>
        <w:rPr/>
      </w:r>
      <w:r>
        <w:rPr>
          <w:color w:val="231F20"/>
          <w:sz w:val="18"/>
        </w:rPr>
        <w:t>Philadelphia:</w:t>
      </w:r>
      <w:r>
        <w:rPr>
          <w:color w:val="231F20"/>
          <w:spacing w:val="15"/>
          <w:sz w:val="18"/>
        </w:rPr>
        <w:t> </w:t>
      </w:r>
      <w:r>
        <w:rPr>
          <w:color w:val="231F20"/>
          <w:sz w:val="18"/>
        </w:rPr>
        <w:t>Jewish</w:t>
      </w:r>
      <w:r>
        <w:rPr>
          <w:color w:val="231F20"/>
          <w:spacing w:val="16"/>
          <w:sz w:val="18"/>
        </w:rPr>
        <w:t> </w:t>
      </w:r>
      <w:r>
        <w:rPr>
          <w:color w:val="231F20"/>
          <w:sz w:val="18"/>
        </w:rPr>
        <w:t>Publication</w:t>
      </w:r>
      <w:r>
        <w:rPr>
          <w:color w:val="231F20"/>
          <w:spacing w:val="16"/>
          <w:sz w:val="18"/>
        </w:rPr>
        <w:t> </w:t>
      </w:r>
      <w:r>
        <w:rPr>
          <w:color w:val="231F20"/>
          <w:sz w:val="18"/>
        </w:rPr>
        <w:t>Society</w:t>
      </w:r>
      <w:r>
        <w:rPr>
          <w:color w:val="231F20"/>
          <w:spacing w:val="15"/>
          <w:sz w:val="18"/>
        </w:rPr>
        <w:t> </w:t>
      </w:r>
      <w:r>
        <w:rPr>
          <w:color w:val="231F20"/>
          <w:sz w:val="18"/>
        </w:rPr>
        <w:t>of</w:t>
      </w:r>
      <w:r>
        <w:rPr>
          <w:color w:val="231F20"/>
          <w:spacing w:val="16"/>
          <w:sz w:val="18"/>
        </w:rPr>
        <w:t> </w:t>
      </w:r>
      <w:r>
        <w:rPr>
          <w:color w:val="231F20"/>
          <w:spacing w:val="-2"/>
          <w:sz w:val="18"/>
        </w:rPr>
        <w:t>America.</w:t>
      </w:r>
    </w:p>
    <w:p>
      <w:pPr>
        <w:spacing w:line="249" w:lineRule="auto" w:before="9"/>
        <w:ind w:left="343" w:right="679" w:hanging="240"/>
        <w:jc w:val="left"/>
        <w:rPr>
          <w:sz w:val="18"/>
        </w:rPr>
      </w:pPr>
      <w:r>
        <w:rPr>
          <w:color w:val="231F20"/>
          <w:w w:val="105"/>
          <w:sz w:val="18"/>
        </w:rPr>
        <w:t>Kelly,</w:t>
      </w:r>
      <w:r>
        <w:rPr>
          <w:color w:val="231F20"/>
          <w:spacing w:val="-5"/>
          <w:w w:val="105"/>
          <w:sz w:val="18"/>
        </w:rPr>
        <w:t> </w:t>
      </w:r>
      <w:r>
        <w:rPr>
          <w:color w:val="231F20"/>
          <w:w w:val="105"/>
          <w:sz w:val="18"/>
        </w:rPr>
        <w:t>Joe</w:t>
      </w:r>
      <w:r>
        <w:rPr>
          <w:color w:val="231F20"/>
          <w:spacing w:val="-5"/>
          <w:w w:val="105"/>
          <w:sz w:val="18"/>
        </w:rPr>
        <w:t> </w:t>
      </w:r>
      <w:r>
        <w:rPr>
          <w:color w:val="231F20"/>
          <w:w w:val="105"/>
          <w:sz w:val="18"/>
        </w:rPr>
        <w:t>and</w:t>
      </w:r>
      <w:r>
        <w:rPr>
          <w:color w:val="231F20"/>
          <w:spacing w:val="-5"/>
          <w:w w:val="105"/>
          <w:sz w:val="18"/>
        </w:rPr>
        <w:t> </w:t>
      </w:r>
      <w:r>
        <w:rPr>
          <w:color w:val="231F20"/>
          <w:w w:val="105"/>
          <w:sz w:val="18"/>
        </w:rPr>
        <w:t>Ed</w:t>
      </w:r>
      <w:r>
        <w:rPr>
          <w:color w:val="231F20"/>
          <w:spacing w:val="-5"/>
          <w:w w:val="105"/>
          <w:sz w:val="18"/>
        </w:rPr>
        <w:t> </w:t>
      </w:r>
      <w:r>
        <w:rPr>
          <w:color w:val="231F20"/>
          <w:w w:val="105"/>
          <w:sz w:val="18"/>
        </w:rPr>
        <w:t>McGuiness</w:t>
      </w:r>
      <w:r>
        <w:rPr>
          <w:color w:val="231F20"/>
          <w:spacing w:val="-5"/>
          <w:w w:val="105"/>
          <w:sz w:val="18"/>
        </w:rPr>
        <w:t> </w:t>
      </w:r>
      <w:r>
        <w:rPr>
          <w:color w:val="231F20"/>
          <w:w w:val="105"/>
          <w:sz w:val="18"/>
        </w:rPr>
        <w:t>(2016),</w:t>
      </w:r>
      <w:r>
        <w:rPr>
          <w:color w:val="231F20"/>
          <w:spacing w:val="-5"/>
          <w:w w:val="105"/>
          <w:sz w:val="18"/>
        </w:rPr>
        <w:t> </w:t>
      </w:r>
      <w:hyperlink w:history="true" w:anchor="_bookmark244">
        <w:r>
          <w:rPr>
            <w:i/>
            <w:color w:val="231F20"/>
            <w:w w:val="105"/>
            <w:sz w:val="18"/>
          </w:rPr>
          <w:t>Spider-Man/Deadpool</w:t>
        </w:r>
        <w:r>
          <w:rPr>
            <w:i/>
            <w:color w:val="231F20"/>
            <w:spacing w:val="-5"/>
            <w:w w:val="105"/>
            <w:sz w:val="18"/>
          </w:rPr>
          <w:t> </w:t>
        </w:r>
      </w:hyperlink>
      <w:r>
        <w:rPr>
          <w:color w:val="231F20"/>
          <w:w w:val="105"/>
          <w:sz w:val="18"/>
        </w:rPr>
        <w:t>#1 (January). New York: Marvel.</w:t>
      </w:r>
    </w:p>
    <w:p>
      <w:pPr>
        <w:spacing w:line="249" w:lineRule="auto" w:before="1"/>
        <w:ind w:left="343" w:right="636" w:hanging="240"/>
        <w:jc w:val="left"/>
        <w:rPr>
          <w:sz w:val="18"/>
        </w:rPr>
      </w:pPr>
      <w:r>
        <w:rPr>
          <w:color w:val="231F20"/>
          <w:w w:val="105"/>
          <w:sz w:val="18"/>
        </w:rPr>
        <w:t>Kennedy, John F. (1963), “Commencement Address at American </w:t>
      </w:r>
      <w:r>
        <w:rPr>
          <w:color w:val="231F20"/>
          <w:sz w:val="18"/>
        </w:rPr>
        <w:t>University, June 10, 1963.” Available online: </w:t>
      </w:r>
      <w:hyperlink r:id="rId185">
        <w:r>
          <w:rPr>
            <w:color w:val="231F20"/>
            <w:sz w:val="18"/>
          </w:rPr>
          <w:t>https://www.jfklibrary.</w:t>
        </w:r>
      </w:hyperlink>
      <w:r>
        <w:rPr>
          <w:color w:val="231F20"/>
          <w:w w:val="105"/>
          <w:sz w:val="18"/>
        </w:rPr>
        <w:t> </w:t>
      </w:r>
      <w:hyperlink r:id="rId185">
        <w:r>
          <w:rPr>
            <w:color w:val="231F20"/>
            <w:w w:val="105"/>
            <w:sz w:val="18"/>
          </w:rPr>
          <w:t>org/Asset-Viewer/BWC7I4C9QUmLG9J6I8oy8w.aspx</w:t>
        </w:r>
        <w:r>
          <w:rPr>
            <w:color w:val="231F20"/>
            <w:spacing w:val="-3"/>
            <w:w w:val="105"/>
            <w:sz w:val="18"/>
          </w:rPr>
          <w:t> </w:t>
        </w:r>
      </w:hyperlink>
      <w:r>
        <w:rPr>
          <w:color w:val="231F20"/>
          <w:w w:val="105"/>
          <w:sz w:val="18"/>
        </w:rPr>
        <w:t>(accessed August 30, 2016).</w:t>
      </w:r>
    </w:p>
    <w:p>
      <w:pPr>
        <w:spacing w:line="249" w:lineRule="auto" w:before="2"/>
        <w:ind w:left="343" w:right="679" w:hanging="240"/>
        <w:jc w:val="left"/>
        <w:rPr>
          <w:sz w:val="18"/>
        </w:rPr>
      </w:pPr>
      <w:r>
        <w:rPr>
          <w:color w:val="231F20"/>
          <w:sz w:val="18"/>
        </w:rPr>
        <w:t>Kerslake, Patricia (2007), </w:t>
      </w:r>
      <w:r>
        <w:rPr>
          <w:i/>
          <w:color w:val="231F20"/>
          <w:sz w:val="18"/>
        </w:rPr>
        <w:t>Science Fiction and Empire</w:t>
      </w:r>
      <w:r>
        <w:rPr>
          <w:color w:val="231F20"/>
          <w:sz w:val="18"/>
        </w:rPr>
        <w:t>. </w:t>
      </w:r>
      <w:r>
        <w:rPr>
          <w:color w:val="231F20"/>
          <w:sz w:val="18"/>
        </w:rPr>
        <w:t>Liverpool:</w:t>
      </w:r>
      <w:r>
        <w:rPr>
          <w:color w:val="231F20"/>
          <w:spacing w:val="40"/>
          <w:sz w:val="18"/>
        </w:rPr>
        <w:t> </w:t>
      </w:r>
      <w:r>
        <w:rPr>
          <w:color w:val="231F20"/>
          <w:sz w:val="18"/>
        </w:rPr>
        <w:t>Liverpool University Press.</w:t>
      </w:r>
    </w:p>
    <w:p>
      <w:pPr>
        <w:spacing w:line="249" w:lineRule="auto" w:before="1"/>
        <w:ind w:left="343" w:right="507" w:hanging="240"/>
        <w:jc w:val="left"/>
        <w:rPr>
          <w:sz w:val="18"/>
        </w:rPr>
      </w:pPr>
      <w:r>
        <w:rPr>
          <w:color w:val="231F20"/>
          <w:w w:val="105"/>
          <w:sz w:val="18"/>
        </w:rPr>
        <w:t>Kevles, Daniel J. (1985), </w:t>
      </w:r>
      <w:r>
        <w:rPr>
          <w:i/>
          <w:color w:val="231F20"/>
          <w:w w:val="105"/>
          <w:sz w:val="18"/>
        </w:rPr>
        <w:t>In the Name of Eugenics: Genetics and the </w:t>
      </w:r>
      <w:r>
        <w:rPr>
          <w:i/>
          <w:color w:val="231F20"/>
          <w:w w:val="105"/>
          <w:sz w:val="18"/>
        </w:rPr>
        <w:t>Uses</w:t>
      </w:r>
      <w:r>
        <w:rPr>
          <w:i/>
          <w:color w:val="231F20"/>
          <w:w w:val="105"/>
          <w:sz w:val="18"/>
        </w:rPr>
        <w:t> of Human Heredity</w:t>
      </w:r>
      <w:r>
        <w:rPr>
          <w:color w:val="231F20"/>
          <w:w w:val="105"/>
          <w:sz w:val="18"/>
        </w:rPr>
        <w:t>. Berkeley: University of California Press.</w:t>
      </w:r>
    </w:p>
    <w:p>
      <w:pPr>
        <w:spacing w:before="1"/>
        <w:ind w:left="103" w:right="0" w:firstLine="0"/>
        <w:jc w:val="left"/>
        <w:rPr>
          <w:sz w:val="18"/>
        </w:rPr>
      </w:pPr>
      <w:r>
        <w:rPr>
          <w:color w:val="231F20"/>
          <w:w w:val="105"/>
          <w:sz w:val="18"/>
        </w:rPr>
        <w:t>Kipling,</w:t>
      </w:r>
      <w:r>
        <w:rPr>
          <w:color w:val="231F20"/>
          <w:spacing w:val="10"/>
          <w:w w:val="105"/>
          <w:sz w:val="18"/>
        </w:rPr>
        <w:t> </w:t>
      </w:r>
      <w:r>
        <w:rPr>
          <w:color w:val="231F20"/>
          <w:w w:val="105"/>
          <w:sz w:val="18"/>
        </w:rPr>
        <w:t>Rudyard</w:t>
      </w:r>
      <w:r>
        <w:rPr>
          <w:color w:val="231F20"/>
          <w:spacing w:val="10"/>
          <w:w w:val="105"/>
          <w:sz w:val="18"/>
        </w:rPr>
        <w:t> </w:t>
      </w:r>
      <w:r>
        <w:rPr>
          <w:color w:val="231F20"/>
          <w:w w:val="105"/>
          <w:sz w:val="18"/>
        </w:rPr>
        <w:t>(1998),</w:t>
      </w:r>
      <w:r>
        <w:rPr>
          <w:color w:val="231F20"/>
          <w:spacing w:val="10"/>
          <w:w w:val="105"/>
          <w:sz w:val="18"/>
        </w:rPr>
        <w:t> </w:t>
      </w:r>
      <w:r>
        <w:rPr>
          <w:i/>
          <w:color w:val="231F20"/>
          <w:w w:val="105"/>
          <w:sz w:val="18"/>
        </w:rPr>
        <w:t>Kim</w:t>
      </w:r>
      <w:r>
        <w:rPr>
          <w:color w:val="231F20"/>
          <w:w w:val="105"/>
          <w:sz w:val="18"/>
        </w:rPr>
        <w:t>.</w:t>
      </w:r>
      <w:r>
        <w:rPr>
          <w:color w:val="231F20"/>
          <w:spacing w:val="10"/>
          <w:w w:val="105"/>
          <w:sz w:val="18"/>
        </w:rPr>
        <w:t> </w:t>
      </w:r>
      <w:r>
        <w:rPr>
          <w:color w:val="231F20"/>
          <w:w w:val="105"/>
          <w:sz w:val="18"/>
        </w:rPr>
        <w:t>Wickford,</w:t>
      </w:r>
      <w:r>
        <w:rPr>
          <w:color w:val="231F20"/>
          <w:spacing w:val="10"/>
          <w:w w:val="105"/>
          <w:sz w:val="18"/>
        </w:rPr>
        <w:t> </w:t>
      </w:r>
      <w:r>
        <w:rPr>
          <w:color w:val="231F20"/>
          <w:w w:val="105"/>
          <w:sz w:val="18"/>
        </w:rPr>
        <w:t>RI:</w:t>
      </w:r>
      <w:r>
        <w:rPr>
          <w:color w:val="231F20"/>
          <w:spacing w:val="10"/>
          <w:w w:val="105"/>
          <w:sz w:val="18"/>
        </w:rPr>
        <w:t> </w:t>
      </w:r>
      <w:r>
        <w:rPr>
          <w:color w:val="231F20"/>
          <w:w w:val="105"/>
          <w:sz w:val="18"/>
        </w:rPr>
        <w:t>North</w:t>
      </w:r>
      <w:r>
        <w:rPr>
          <w:color w:val="231F20"/>
          <w:spacing w:val="10"/>
          <w:w w:val="105"/>
          <w:sz w:val="18"/>
        </w:rPr>
        <w:t> </w:t>
      </w:r>
      <w:r>
        <w:rPr>
          <w:color w:val="231F20"/>
          <w:spacing w:val="-2"/>
          <w:w w:val="105"/>
          <w:sz w:val="18"/>
        </w:rPr>
        <w:t>Books.</w:t>
      </w:r>
    </w:p>
    <w:p>
      <w:pPr>
        <w:spacing w:line="249" w:lineRule="auto" w:before="9"/>
        <w:ind w:left="343" w:right="679" w:hanging="240"/>
        <w:jc w:val="left"/>
        <w:rPr>
          <w:sz w:val="18"/>
        </w:rPr>
      </w:pPr>
      <w:r>
        <w:rPr>
          <w:color w:val="231F20"/>
          <w:w w:val="105"/>
          <w:sz w:val="18"/>
        </w:rPr>
        <w:t>Klock, Geoff (2002), </w:t>
      </w:r>
      <w:r>
        <w:rPr>
          <w:i/>
          <w:color w:val="231F20"/>
          <w:w w:val="105"/>
          <w:sz w:val="18"/>
        </w:rPr>
        <w:t>How to Read Superhero Comics and Why</w:t>
      </w:r>
      <w:r>
        <w:rPr>
          <w:color w:val="231F20"/>
          <w:w w:val="105"/>
          <w:sz w:val="18"/>
        </w:rPr>
        <w:t>. </w:t>
      </w:r>
      <w:r>
        <w:rPr>
          <w:color w:val="231F20"/>
          <w:w w:val="105"/>
          <w:sz w:val="18"/>
        </w:rPr>
        <w:t>New York: Continuum.</w:t>
      </w:r>
    </w:p>
    <w:p>
      <w:pPr>
        <w:spacing w:line="249" w:lineRule="auto" w:before="1"/>
        <w:ind w:left="343" w:right="507" w:hanging="240"/>
        <w:jc w:val="left"/>
        <w:rPr>
          <w:sz w:val="18"/>
        </w:rPr>
      </w:pPr>
      <w:r>
        <w:rPr>
          <w:color w:val="231F20"/>
          <w:w w:val="105"/>
          <w:sz w:val="18"/>
        </w:rPr>
        <w:t>Kohlberg, Lawrence (1981), </w:t>
      </w:r>
      <w:r>
        <w:rPr>
          <w:i/>
          <w:color w:val="231F20"/>
          <w:w w:val="105"/>
          <w:sz w:val="18"/>
        </w:rPr>
        <w:t>The Philosophy of Moral </w:t>
      </w:r>
      <w:r>
        <w:rPr>
          <w:i/>
          <w:color w:val="231F20"/>
          <w:w w:val="105"/>
          <w:sz w:val="18"/>
        </w:rPr>
        <w:t>Development:</w:t>
      </w:r>
      <w:r>
        <w:rPr>
          <w:i/>
          <w:color w:val="231F20"/>
          <w:w w:val="105"/>
          <w:sz w:val="18"/>
        </w:rPr>
        <w:t> </w:t>
      </w:r>
      <w:r>
        <w:rPr>
          <w:i/>
          <w:color w:val="231F20"/>
          <w:spacing w:val="-2"/>
          <w:w w:val="110"/>
          <w:sz w:val="18"/>
        </w:rPr>
        <w:t>Moral</w:t>
      </w:r>
      <w:r>
        <w:rPr>
          <w:i/>
          <w:color w:val="231F20"/>
          <w:spacing w:val="-1"/>
          <w:w w:val="110"/>
          <w:sz w:val="18"/>
        </w:rPr>
        <w:t> </w:t>
      </w:r>
      <w:r>
        <w:rPr>
          <w:i/>
          <w:color w:val="231F20"/>
          <w:spacing w:val="-2"/>
          <w:w w:val="110"/>
          <w:sz w:val="18"/>
        </w:rPr>
        <w:t>Stages</w:t>
      </w:r>
      <w:r>
        <w:rPr>
          <w:i/>
          <w:color w:val="231F20"/>
          <w:spacing w:val="-1"/>
          <w:w w:val="110"/>
          <w:sz w:val="18"/>
        </w:rPr>
        <w:t> </w:t>
      </w:r>
      <w:r>
        <w:rPr>
          <w:i/>
          <w:color w:val="231F20"/>
          <w:spacing w:val="-2"/>
          <w:w w:val="110"/>
          <w:sz w:val="18"/>
        </w:rPr>
        <w:t>and</w:t>
      </w:r>
      <w:r>
        <w:rPr>
          <w:i/>
          <w:color w:val="231F20"/>
          <w:spacing w:val="-1"/>
          <w:w w:val="110"/>
          <w:sz w:val="18"/>
        </w:rPr>
        <w:t> </w:t>
      </w:r>
      <w:r>
        <w:rPr>
          <w:i/>
          <w:color w:val="231F20"/>
          <w:spacing w:val="-2"/>
          <w:w w:val="110"/>
          <w:sz w:val="18"/>
        </w:rPr>
        <w:t>the</w:t>
      </w:r>
      <w:r>
        <w:rPr>
          <w:i/>
          <w:color w:val="231F20"/>
          <w:w w:val="110"/>
          <w:sz w:val="18"/>
        </w:rPr>
        <w:t> </w:t>
      </w:r>
      <w:r>
        <w:rPr>
          <w:i/>
          <w:color w:val="231F20"/>
          <w:spacing w:val="-2"/>
          <w:w w:val="110"/>
          <w:sz w:val="18"/>
        </w:rPr>
        <w:t>Idea</w:t>
      </w:r>
      <w:r>
        <w:rPr>
          <w:i/>
          <w:color w:val="231F20"/>
          <w:spacing w:val="-1"/>
          <w:w w:val="110"/>
          <w:sz w:val="18"/>
        </w:rPr>
        <w:t> </w:t>
      </w:r>
      <w:r>
        <w:rPr>
          <w:i/>
          <w:color w:val="231F20"/>
          <w:spacing w:val="-2"/>
          <w:w w:val="110"/>
          <w:sz w:val="18"/>
        </w:rPr>
        <w:t>of</w:t>
      </w:r>
      <w:r>
        <w:rPr>
          <w:i/>
          <w:color w:val="231F20"/>
          <w:spacing w:val="-1"/>
          <w:w w:val="110"/>
          <w:sz w:val="18"/>
        </w:rPr>
        <w:t> </w:t>
      </w:r>
      <w:r>
        <w:rPr>
          <w:i/>
          <w:color w:val="231F20"/>
          <w:spacing w:val="-2"/>
          <w:w w:val="110"/>
          <w:sz w:val="18"/>
        </w:rPr>
        <w:t>Justice</w:t>
      </w:r>
      <w:r>
        <w:rPr>
          <w:color w:val="231F20"/>
          <w:spacing w:val="-2"/>
          <w:w w:val="110"/>
          <w:sz w:val="18"/>
        </w:rPr>
        <w:t>.</w:t>
      </w:r>
      <w:r>
        <w:rPr>
          <w:color w:val="231F20"/>
          <w:spacing w:val="-1"/>
          <w:w w:val="110"/>
          <w:sz w:val="18"/>
        </w:rPr>
        <w:t> </w:t>
      </w:r>
      <w:r>
        <w:rPr>
          <w:color w:val="231F20"/>
          <w:spacing w:val="-2"/>
          <w:w w:val="110"/>
          <w:sz w:val="18"/>
        </w:rPr>
        <w:t>New</w:t>
      </w:r>
      <w:r>
        <w:rPr>
          <w:color w:val="231F20"/>
          <w:w w:val="110"/>
          <w:sz w:val="18"/>
        </w:rPr>
        <w:t> </w:t>
      </w:r>
      <w:r>
        <w:rPr>
          <w:color w:val="231F20"/>
          <w:spacing w:val="-2"/>
          <w:w w:val="110"/>
          <w:sz w:val="18"/>
        </w:rPr>
        <w:t>York:</w:t>
      </w:r>
      <w:r>
        <w:rPr>
          <w:color w:val="231F20"/>
          <w:spacing w:val="-1"/>
          <w:w w:val="110"/>
          <w:sz w:val="18"/>
        </w:rPr>
        <w:t> </w:t>
      </w:r>
      <w:r>
        <w:rPr>
          <w:color w:val="231F20"/>
          <w:spacing w:val="-2"/>
          <w:w w:val="110"/>
          <w:sz w:val="18"/>
        </w:rPr>
        <w:t>Harper</w:t>
      </w:r>
      <w:r>
        <w:rPr>
          <w:color w:val="231F20"/>
          <w:spacing w:val="-1"/>
          <w:w w:val="110"/>
          <w:sz w:val="18"/>
        </w:rPr>
        <w:t> </w:t>
      </w:r>
      <w:r>
        <w:rPr>
          <w:color w:val="231F20"/>
          <w:spacing w:val="-2"/>
          <w:w w:val="110"/>
          <w:sz w:val="18"/>
        </w:rPr>
        <w:t>&amp;</w:t>
      </w:r>
      <w:r>
        <w:rPr>
          <w:color w:val="231F20"/>
          <w:spacing w:val="-1"/>
          <w:w w:val="110"/>
          <w:sz w:val="18"/>
        </w:rPr>
        <w:t> </w:t>
      </w:r>
      <w:r>
        <w:rPr>
          <w:color w:val="231F20"/>
          <w:spacing w:val="-4"/>
          <w:w w:val="110"/>
          <w:sz w:val="18"/>
        </w:rPr>
        <w:t>Row.</w:t>
      </w:r>
    </w:p>
    <w:p>
      <w:pPr>
        <w:spacing w:line="249" w:lineRule="auto" w:before="2"/>
        <w:ind w:left="343" w:right="817" w:hanging="240"/>
        <w:jc w:val="left"/>
        <w:rPr>
          <w:sz w:val="18"/>
        </w:rPr>
      </w:pPr>
      <w:r>
        <w:rPr>
          <w:color w:val="231F20"/>
          <w:w w:val="105"/>
          <w:sz w:val="18"/>
        </w:rPr>
        <w:t>Kountouriotis, Vasileious-Pavlos (2008), “The Appeal of Action Films Containing Violence: </w:t>
      </w:r>
      <w:r>
        <w:rPr>
          <w:i/>
          <w:color w:val="231F20"/>
          <w:w w:val="105"/>
          <w:sz w:val="18"/>
        </w:rPr>
        <w:t>Kill Bill Vol. 1</w:t>
      </w:r>
      <w:r>
        <w:rPr>
          <w:color w:val="231F20"/>
          <w:w w:val="105"/>
          <w:sz w:val="18"/>
        </w:rPr>
        <w:t>, A Case Study and </w:t>
      </w:r>
      <w:r>
        <w:rPr>
          <w:color w:val="231F20"/>
          <w:w w:val="105"/>
          <w:sz w:val="18"/>
        </w:rPr>
        <w:t>a</w:t>
      </w:r>
    </w:p>
    <w:p>
      <w:pPr>
        <w:spacing w:line="249" w:lineRule="auto" w:before="1"/>
        <w:ind w:left="343" w:right="0" w:firstLine="0"/>
        <w:jc w:val="left"/>
        <w:rPr>
          <w:sz w:val="18"/>
        </w:rPr>
      </w:pPr>
      <w:r>
        <w:rPr>
          <w:color w:val="231F20"/>
          <w:sz w:val="18"/>
        </w:rPr>
        <w:t>Spectator’s Psychophysiological Responses.” MA thesis, Trinity </w:t>
      </w:r>
      <w:r>
        <w:rPr>
          <w:color w:val="231F20"/>
          <w:sz w:val="18"/>
        </w:rPr>
        <w:t>Laban</w:t>
      </w:r>
      <w:r>
        <w:rPr>
          <w:color w:val="231F20"/>
          <w:spacing w:val="40"/>
          <w:sz w:val="18"/>
        </w:rPr>
        <w:t> </w:t>
      </w:r>
      <w:r>
        <w:rPr>
          <w:color w:val="231F20"/>
          <w:sz w:val="18"/>
        </w:rPr>
        <w:t>Conservatoire of Music and Dance, London.</w:t>
      </w:r>
    </w:p>
    <w:p>
      <w:pPr>
        <w:spacing w:line="249" w:lineRule="auto" w:before="1"/>
        <w:ind w:left="343" w:right="662" w:hanging="240"/>
        <w:jc w:val="both"/>
        <w:rPr>
          <w:sz w:val="18"/>
        </w:rPr>
      </w:pPr>
      <w:r>
        <w:rPr>
          <w:color w:val="231F20"/>
          <w:sz w:val="18"/>
        </w:rPr>
        <w:t>Kraft, Amy (2013), “ComiXology: The Changing Face of Comic Book</w:t>
      </w:r>
      <w:r>
        <w:rPr>
          <w:color w:val="231F20"/>
          <w:spacing w:val="40"/>
          <w:sz w:val="18"/>
        </w:rPr>
        <w:t> </w:t>
      </w:r>
      <w:r>
        <w:rPr>
          <w:color w:val="231F20"/>
          <w:sz w:val="18"/>
        </w:rPr>
        <w:t>Readers,” </w:t>
      </w:r>
      <w:r>
        <w:rPr>
          <w:i/>
          <w:color w:val="231F20"/>
          <w:sz w:val="18"/>
        </w:rPr>
        <w:t>GeekDad</w:t>
      </w:r>
      <w:r>
        <w:rPr>
          <w:color w:val="231F20"/>
          <w:sz w:val="18"/>
        </w:rPr>
        <w:t>, October 10. Available online: </w:t>
      </w:r>
      <w:hyperlink r:id="rId186">
        <w:r>
          <w:rPr>
            <w:color w:val="231F20"/>
            <w:sz w:val="18"/>
          </w:rPr>
          <w:t>https://geekdad.</w:t>
        </w:r>
      </w:hyperlink>
      <w:r>
        <w:rPr>
          <w:color w:val="231F20"/>
          <w:spacing w:val="40"/>
          <w:sz w:val="18"/>
        </w:rPr>
        <w:t> </w:t>
      </w:r>
      <w:hyperlink r:id="rId186">
        <w:r>
          <w:rPr>
            <w:color w:val="231F20"/>
            <w:w w:val="95"/>
            <w:sz w:val="18"/>
          </w:rPr>
          <w:t>com/2013/10/comixology-comic-book-readers/ </w:t>
        </w:r>
      </w:hyperlink>
      <w:r>
        <w:rPr>
          <w:color w:val="231F20"/>
          <w:w w:val="95"/>
          <w:sz w:val="18"/>
        </w:rPr>
        <w:t>(accessed August </w:t>
      </w:r>
      <w:r>
        <w:rPr>
          <w:color w:val="231F20"/>
          <w:w w:val="95"/>
          <w:sz w:val="18"/>
        </w:rPr>
        <w:t>27,</w:t>
      </w:r>
      <w:r>
        <w:rPr>
          <w:color w:val="231F20"/>
          <w:spacing w:val="40"/>
          <w:sz w:val="18"/>
        </w:rPr>
        <w:t> </w:t>
      </w:r>
      <w:r>
        <w:rPr>
          <w:color w:val="231F20"/>
          <w:spacing w:val="-2"/>
          <w:sz w:val="18"/>
        </w:rPr>
        <w:t>2016).</w:t>
      </w:r>
    </w:p>
    <w:p>
      <w:pPr>
        <w:spacing w:line="249" w:lineRule="auto" w:before="2"/>
        <w:ind w:left="343" w:right="679" w:hanging="240"/>
        <w:jc w:val="left"/>
        <w:rPr>
          <w:sz w:val="18"/>
        </w:rPr>
      </w:pPr>
      <w:r>
        <w:rPr>
          <w:color w:val="231F20"/>
          <w:w w:val="105"/>
          <w:sz w:val="18"/>
        </w:rPr>
        <w:t>Kripal, Jeffrey J (2011), </w:t>
      </w:r>
      <w:r>
        <w:rPr>
          <w:i/>
          <w:color w:val="231F20"/>
          <w:w w:val="105"/>
          <w:sz w:val="18"/>
        </w:rPr>
        <w:t>Mutants and Mystics: Science Fiction,</w:t>
      </w:r>
      <w:r>
        <w:rPr>
          <w:i/>
          <w:color w:val="231F20"/>
          <w:w w:val="105"/>
          <w:sz w:val="18"/>
        </w:rPr>
        <w:t> Superhero</w:t>
      </w:r>
      <w:r>
        <w:rPr>
          <w:i/>
          <w:color w:val="231F20"/>
          <w:spacing w:val="-1"/>
          <w:w w:val="105"/>
          <w:sz w:val="18"/>
        </w:rPr>
        <w:t> </w:t>
      </w:r>
      <w:r>
        <w:rPr>
          <w:i/>
          <w:color w:val="231F20"/>
          <w:w w:val="105"/>
          <w:sz w:val="18"/>
        </w:rPr>
        <w:t>Comics,</w:t>
      </w:r>
      <w:r>
        <w:rPr>
          <w:i/>
          <w:color w:val="231F20"/>
          <w:spacing w:val="-1"/>
          <w:w w:val="105"/>
          <w:sz w:val="18"/>
        </w:rPr>
        <w:t> </w:t>
      </w:r>
      <w:r>
        <w:rPr>
          <w:i/>
          <w:color w:val="231F20"/>
          <w:w w:val="105"/>
          <w:sz w:val="18"/>
        </w:rPr>
        <w:t>and</w:t>
      </w:r>
      <w:r>
        <w:rPr>
          <w:i/>
          <w:color w:val="231F20"/>
          <w:spacing w:val="-1"/>
          <w:w w:val="105"/>
          <w:sz w:val="18"/>
        </w:rPr>
        <w:t> </w:t>
      </w:r>
      <w:r>
        <w:rPr>
          <w:i/>
          <w:color w:val="231F20"/>
          <w:w w:val="105"/>
          <w:sz w:val="18"/>
        </w:rPr>
        <w:t>the</w:t>
      </w:r>
      <w:r>
        <w:rPr>
          <w:i/>
          <w:color w:val="231F20"/>
          <w:spacing w:val="-1"/>
          <w:w w:val="105"/>
          <w:sz w:val="18"/>
        </w:rPr>
        <w:t> </w:t>
      </w:r>
      <w:r>
        <w:rPr>
          <w:i/>
          <w:color w:val="231F20"/>
          <w:w w:val="105"/>
          <w:sz w:val="18"/>
        </w:rPr>
        <w:t>Paranormal</w:t>
      </w:r>
      <w:r>
        <w:rPr>
          <w:color w:val="231F20"/>
          <w:w w:val="105"/>
          <w:sz w:val="18"/>
        </w:rPr>
        <w:t>.</w:t>
      </w:r>
      <w:r>
        <w:rPr>
          <w:color w:val="231F20"/>
          <w:spacing w:val="-1"/>
          <w:w w:val="105"/>
          <w:sz w:val="18"/>
        </w:rPr>
        <w:t> </w:t>
      </w:r>
      <w:r>
        <w:rPr>
          <w:color w:val="231F20"/>
          <w:w w:val="105"/>
          <w:sz w:val="18"/>
        </w:rPr>
        <w:t>Chicago:</w:t>
      </w:r>
      <w:r>
        <w:rPr>
          <w:color w:val="231F20"/>
          <w:spacing w:val="-1"/>
          <w:w w:val="105"/>
          <w:sz w:val="18"/>
        </w:rPr>
        <w:t> </w:t>
      </w:r>
      <w:r>
        <w:rPr>
          <w:color w:val="231F20"/>
          <w:w w:val="105"/>
          <w:sz w:val="18"/>
        </w:rPr>
        <w:t>University</w:t>
      </w:r>
      <w:r>
        <w:rPr>
          <w:color w:val="231F20"/>
          <w:spacing w:val="-1"/>
          <w:w w:val="105"/>
          <w:sz w:val="18"/>
        </w:rPr>
        <w:t> </w:t>
      </w:r>
      <w:r>
        <w:rPr>
          <w:color w:val="231F20"/>
          <w:w w:val="105"/>
          <w:sz w:val="18"/>
        </w:rPr>
        <w:t>of Chicago Press.</w:t>
      </w:r>
    </w:p>
    <w:p>
      <w:pPr>
        <w:spacing w:line="249" w:lineRule="auto" w:before="1"/>
        <w:ind w:left="343" w:right="627" w:hanging="240"/>
        <w:jc w:val="left"/>
        <w:rPr>
          <w:sz w:val="18"/>
        </w:rPr>
      </w:pPr>
      <w:r>
        <w:rPr>
          <w:color w:val="231F20"/>
          <w:w w:val="105"/>
          <w:sz w:val="18"/>
        </w:rPr>
        <w:t>Kutzer, M. Daphne (2000), </w:t>
      </w:r>
      <w:r>
        <w:rPr>
          <w:i/>
          <w:color w:val="231F20"/>
          <w:w w:val="105"/>
          <w:sz w:val="18"/>
        </w:rPr>
        <w:t>Empire’s Children: Empire and </w:t>
      </w:r>
      <w:r>
        <w:rPr>
          <w:i/>
          <w:color w:val="231F20"/>
          <w:w w:val="105"/>
          <w:sz w:val="18"/>
        </w:rPr>
        <w:t>Imperialism</w:t>
      </w:r>
      <w:r>
        <w:rPr>
          <w:i/>
          <w:color w:val="231F20"/>
          <w:w w:val="105"/>
          <w:sz w:val="18"/>
        </w:rPr>
        <w:t> in Classic British Children’s Books</w:t>
      </w:r>
      <w:r>
        <w:rPr>
          <w:color w:val="231F20"/>
          <w:w w:val="105"/>
          <w:sz w:val="18"/>
        </w:rPr>
        <w:t>. New York: Garland.</w:t>
      </w:r>
    </w:p>
    <w:p>
      <w:pPr>
        <w:spacing w:line="249" w:lineRule="auto" w:before="1"/>
        <w:ind w:left="343" w:right="507" w:hanging="240"/>
        <w:jc w:val="left"/>
        <w:rPr>
          <w:sz w:val="18"/>
        </w:rPr>
      </w:pPr>
      <w:r>
        <w:rPr>
          <w:color w:val="231F20"/>
          <w:w w:val="105"/>
          <w:sz w:val="18"/>
        </w:rPr>
        <w:t>Lackaff, Derek and Michael Sales (2013), “Black Comics and Social Media Economics: New Media, New Production Models,” in </w:t>
      </w:r>
      <w:r>
        <w:rPr>
          <w:color w:val="231F20"/>
          <w:w w:val="105"/>
          <w:sz w:val="18"/>
        </w:rPr>
        <w:t>Sheena Howard and Ronald Jackson II (eds), </w:t>
      </w:r>
      <w:r>
        <w:rPr>
          <w:i/>
          <w:color w:val="231F20"/>
          <w:w w:val="105"/>
          <w:sz w:val="18"/>
        </w:rPr>
        <w:t>Black Comics: Politics of Race</w:t>
      </w:r>
      <w:r>
        <w:rPr>
          <w:i/>
          <w:color w:val="231F20"/>
          <w:w w:val="105"/>
          <w:sz w:val="18"/>
        </w:rPr>
        <w:t> </w:t>
      </w:r>
      <w:bookmarkStart w:name="_bookmark338" w:id="409"/>
      <w:bookmarkEnd w:id="409"/>
      <w:r>
        <w:rPr>
          <w:i/>
          <w:color w:val="231F20"/>
          <w:w w:val="105"/>
          <w:sz w:val="18"/>
        </w:rPr>
        <w:t>and</w:t>
      </w:r>
      <w:r>
        <w:rPr>
          <w:i/>
          <w:color w:val="231F20"/>
          <w:w w:val="105"/>
          <w:sz w:val="18"/>
        </w:rPr>
        <w:t> Representation</w:t>
      </w:r>
      <w:r>
        <w:rPr>
          <w:color w:val="231F20"/>
          <w:w w:val="105"/>
          <w:sz w:val="18"/>
        </w:rPr>
        <w:t>. London: Bloomsbury, 65–78.</w:t>
      </w:r>
    </w:p>
    <w:p>
      <w:pPr>
        <w:spacing w:before="3"/>
        <w:ind w:left="103" w:right="0" w:firstLine="0"/>
        <w:jc w:val="left"/>
        <w:rPr>
          <w:sz w:val="18"/>
        </w:rPr>
      </w:pPr>
      <w:r>
        <w:rPr>
          <w:color w:val="231F20"/>
          <w:w w:val="105"/>
          <w:sz w:val="18"/>
        </w:rPr>
        <w:t>Lankester,</w:t>
      </w:r>
      <w:r>
        <w:rPr>
          <w:color w:val="231F20"/>
          <w:spacing w:val="4"/>
          <w:w w:val="105"/>
          <w:sz w:val="18"/>
        </w:rPr>
        <w:t> </w:t>
      </w:r>
      <w:r>
        <w:rPr>
          <w:color w:val="231F20"/>
          <w:w w:val="105"/>
          <w:sz w:val="18"/>
        </w:rPr>
        <w:t>E.</w:t>
      </w:r>
      <w:r>
        <w:rPr>
          <w:color w:val="231F20"/>
          <w:spacing w:val="4"/>
          <w:w w:val="105"/>
          <w:sz w:val="18"/>
        </w:rPr>
        <w:t> </w:t>
      </w:r>
      <w:r>
        <w:rPr>
          <w:color w:val="231F20"/>
          <w:w w:val="105"/>
          <w:sz w:val="18"/>
        </w:rPr>
        <w:t>Ray</w:t>
      </w:r>
      <w:r>
        <w:rPr>
          <w:color w:val="231F20"/>
          <w:spacing w:val="4"/>
          <w:w w:val="105"/>
          <w:sz w:val="18"/>
        </w:rPr>
        <w:t> </w:t>
      </w:r>
      <w:r>
        <w:rPr>
          <w:color w:val="231F20"/>
          <w:w w:val="105"/>
          <w:sz w:val="18"/>
        </w:rPr>
        <w:t>(1880),</w:t>
      </w:r>
      <w:r>
        <w:rPr>
          <w:color w:val="231F20"/>
          <w:spacing w:val="5"/>
          <w:w w:val="105"/>
          <w:sz w:val="18"/>
        </w:rPr>
        <w:t> </w:t>
      </w:r>
      <w:hyperlink w:history="true" w:anchor="_bookmark63">
        <w:r>
          <w:rPr>
            <w:i/>
            <w:color w:val="231F20"/>
            <w:w w:val="105"/>
            <w:sz w:val="18"/>
          </w:rPr>
          <w:t>Degeneration:</w:t>
        </w:r>
        <w:r>
          <w:rPr>
            <w:i/>
            <w:color w:val="231F20"/>
            <w:spacing w:val="4"/>
            <w:w w:val="105"/>
            <w:sz w:val="18"/>
          </w:rPr>
          <w:t> </w:t>
        </w:r>
        <w:r>
          <w:rPr>
            <w:i/>
            <w:color w:val="231F20"/>
            <w:w w:val="105"/>
            <w:sz w:val="18"/>
          </w:rPr>
          <w:t>A</w:t>
        </w:r>
        <w:r>
          <w:rPr>
            <w:i/>
            <w:color w:val="231F20"/>
            <w:spacing w:val="4"/>
            <w:w w:val="105"/>
            <w:sz w:val="18"/>
          </w:rPr>
          <w:t> </w:t>
        </w:r>
        <w:r>
          <w:rPr>
            <w:i/>
            <w:color w:val="231F20"/>
            <w:w w:val="105"/>
            <w:sz w:val="18"/>
          </w:rPr>
          <w:t>Chapter</w:t>
        </w:r>
        <w:r>
          <w:rPr>
            <w:i/>
            <w:color w:val="231F20"/>
            <w:spacing w:val="4"/>
            <w:w w:val="105"/>
            <w:sz w:val="18"/>
          </w:rPr>
          <w:t> </w:t>
        </w:r>
        <w:r>
          <w:rPr>
            <w:i/>
            <w:color w:val="231F20"/>
            <w:w w:val="105"/>
            <w:sz w:val="18"/>
          </w:rPr>
          <w:t>of</w:t>
        </w:r>
        <w:r>
          <w:rPr>
            <w:i/>
            <w:color w:val="231F20"/>
            <w:spacing w:val="5"/>
            <w:w w:val="105"/>
            <w:sz w:val="18"/>
          </w:rPr>
          <w:t> </w:t>
        </w:r>
        <w:r>
          <w:rPr>
            <w:i/>
            <w:color w:val="231F20"/>
            <w:spacing w:val="-2"/>
            <w:w w:val="105"/>
            <w:sz w:val="18"/>
          </w:rPr>
          <w:t>Darwinism</w:t>
        </w:r>
      </w:hyperlink>
      <w:r>
        <w:rPr>
          <w:color w:val="231F20"/>
          <w:spacing w:val="-2"/>
          <w:w w:val="105"/>
          <w:sz w:val="18"/>
        </w:rPr>
        <w:t>.</w:t>
      </w:r>
    </w:p>
    <w:p>
      <w:pPr>
        <w:spacing w:before="9"/>
        <w:ind w:left="343" w:right="0" w:firstLine="0"/>
        <w:jc w:val="left"/>
        <w:rPr>
          <w:sz w:val="18"/>
        </w:rPr>
      </w:pPr>
      <w:r>
        <w:rPr>
          <w:color w:val="231F20"/>
          <w:w w:val="105"/>
          <w:sz w:val="18"/>
        </w:rPr>
        <w:t>London: </w:t>
      </w:r>
      <w:r>
        <w:rPr>
          <w:color w:val="231F20"/>
          <w:spacing w:val="-2"/>
          <w:w w:val="105"/>
          <w:sz w:val="18"/>
        </w:rPr>
        <w:t>MacMillan.</w:t>
      </w:r>
    </w:p>
    <w:p>
      <w:pPr>
        <w:spacing w:line="249" w:lineRule="auto" w:before="9"/>
        <w:ind w:left="343" w:right="299" w:hanging="240"/>
        <w:jc w:val="left"/>
        <w:rPr>
          <w:sz w:val="18"/>
        </w:rPr>
      </w:pPr>
      <w:r>
        <w:rPr>
          <w:color w:val="231F20"/>
          <w:w w:val="105"/>
          <w:sz w:val="18"/>
        </w:rPr>
        <w:t>Lawrence,</w:t>
      </w:r>
      <w:r>
        <w:rPr>
          <w:color w:val="231F20"/>
          <w:spacing w:val="-3"/>
          <w:w w:val="105"/>
          <w:sz w:val="18"/>
        </w:rPr>
        <w:t> </w:t>
      </w:r>
      <w:r>
        <w:rPr>
          <w:color w:val="231F20"/>
          <w:w w:val="105"/>
          <w:sz w:val="18"/>
        </w:rPr>
        <w:t>John</w:t>
      </w:r>
      <w:r>
        <w:rPr>
          <w:color w:val="231F20"/>
          <w:spacing w:val="-3"/>
          <w:w w:val="105"/>
          <w:sz w:val="18"/>
        </w:rPr>
        <w:t> </w:t>
      </w:r>
      <w:r>
        <w:rPr>
          <w:color w:val="231F20"/>
          <w:w w:val="105"/>
          <w:sz w:val="18"/>
        </w:rPr>
        <w:t>Shelton</w:t>
      </w:r>
      <w:r>
        <w:rPr>
          <w:color w:val="231F20"/>
          <w:spacing w:val="-3"/>
          <w:w w:val="105"/>
          <w:sz w:val="18"/>
        </w:rPr>
        <w:t> </w:t>
      </w:r>
      <w:r>
        <w:rPr>
          <w:color w:val="231F20"/>
          <w:w w:val="105"/>
          <w:sz w:val="18"/>
        </w:rPr>
        <w:t>and</w:t>
      </w:r>
      <w:r>
        <w:rPr>
          <w:color w:val="231F20"/>
          <w:spacing w:val="-3"/>
          <w:w w:val="105"/>
          <w:sz w:val="18"/>
        </w:rPr>
        <w:t> </w:t>
      </w:r>
      <w:r>
        <w:rPr>
          <w:color w:val="231F20"/>
          <w:w w:val="105"/>
          <w:sz w:val="18"/>
        </w:rPr>
        <w:t>Robert</w:t>
      </w:r>
      <w:r>
        <w:rPr>
          <w:color w:val="231F20"/>
          <w:spacing w:val="-3"/>
          <w:w w:val="105"/>
          <w:sz w:val="18"/>
        </w:rPr>
        <w:t> </w:t>
      </w:r>
      <w:r>
        <w:rPr>
          <w:color w:val="231F20"/>
          <w:w w:val="105"/>
          <w:sz w:val="18"/>
        </w:rPr>
        <w:t>Jewett</w:t>
      </w:r>
      <w:r>
        <w:rPr>
          <w:color w:val="231F20"/>
          <w:spacing w:val="-3"/>
          <w:w w:val="105"/>
          <w:sz w:val="18"/>
        </w:rPr>
        <w:t> </w:t>
      </w:r>
      <w:r>
        <w:rPr>
          <w:color w:val="231F20"/>
          <w:w w:val="105"/>
          <w:sz w:val="18"/>
        </w:rPr>
        <w:t>(2002),</w:t>
      </w:r>
      <w:r>
        <w:rPr>
          <w:color w:val="231F20"/>
          <w:spacing w:val="-3"/>
          <w:w w:val="105"/>
          <w:sz w:val="18"/>
        </w:rPr>
        <w:t> </w:t>
      </w:r>
      <w:hyperlink w:history="true" w:anchor="_bookmark100">
        <w:r>
          <w:rPr>
            <w:i/>
            <w:color w:val="231F20"/>
            <w:w w:val="105"/>
            <w:sz w:val="18"/>
          </w:rPr>
          <w:t>The</w:t>
        </w:r>
        <w:r>
          <w:rPr>
            <w:i/>
            <w:color w:val="231F20"/>
            <w:spacing w:val="-3"/>
            <w:w w:val="105"/>
            <w:sz w:val="18"/>
          </w:rPr>
          <w:t> </w:t>
        </w:r>
        <w:r>
          <w:rPr>
            <w:i/>
            <w:color w:val="231F20"/>
            <w:w w:val="105"/>
            <w:sz w:val="18"/>
          </w:rPr>
          <w:t>Myth</w:t>
        </w:r>
        <w:r>
          <w:rPr>
            <w:i/>
            <w:color w:val="231F20"/>
            <w:spacing w:val="-3"/>
            <w:w w:val="105"/>
            <w:sz w:val="18"/>
          </w:rPr>
          <w:t> </w:t>
        </w:r>
        <w:r>
          <w:rPr>
            <w:i/>
            <w:color w:val="231F20"/>
            <w:w w:val="105"/>
            <w:sz w:val="18"/>
          </w:rPr>
          <w:t>of</w:t>
        </w:r>
        <w:r>
          <w:rPr>
            <w:i/>
            <w:color w:val="231F20"/>
            <w:spacing w:val="-3"/>
            <w:w w:val="105"/>
            <w:sz w:val="18"/>
          </w:rPr>
          <w:t> </w:t>
        </w:r>
        <w:r>
          <w:rPr>
            <w:i/>
            <w:color w:val="231F20"/>
            <w:w w:val="105"/>
            <w:sz w:val="18"/>
          </w:rPr>
          <w:t>the</w:t>
        </w:r>
      </w:hyperlink>
      <w:r>
        <w:rPr>
          <w:i/>
          <w:color w:val="231F20"/>
          <w:w w:val="105"/>
          <w:sz w:val="18"/>
        </w:rPr>
        <w:t> </w:t>
      </w:r>
      <w:hyperlink w:history="true" w:anchor="_bookmark100">
        <w:r>
          <w:rPr>
            <w:i/>
            <w:color w:val="231F20"/>
            <w:w w:val="105"/>
            <w:sz w:val="18"/>
          </w:rPr>
          <w:t>American Superhero</w:t>
        </w:r>
      </w:hyperlink>
      <w:r>
        <w:rPr>
          <w:color w:val="231F20"/>
          <w:w w:val="105"/>
          <w:sz w:val="18"/>
        </w:rPr>
        <w:t>. Grand Rapids: Eerdmans.</w:t>
      </w:r>
    </w:p>
    <w:p>
      <w:pPr>
        <w:spacing w:after="0" w:line="249" w:lineRule="auto"/>
        <w:jc w:val="left"/>
        <w:rPr>
          <w:sz w:val="18"/>
        </w:rPr>
        <w:sectPr>
          <w:pgSz w:w="7830" w:h="12250"/>
          <w:pgMar w:header="628" w:footer="0" w:top="820" w:bottom="280" w:left="760" w:right="740"/>
        </w:sectPr>
      </w:pPr>
    </w:p>
    <w:p>
      <w:pPr>
        <w:pStyle w:val="BodyText"/>
      </w:pPr>
    </w:p>
    <w:p>
      <w:pPr>
        <w:pStyle w:val="BodyText"/>
        <w:rPr>
          <w:sz w:val="19"/>
        </w:rPr>
      </w:pPr>
    </w:p>
    <w:p>
      <w:pPr>
        <w:spacing w:line="249" w:lineRule="auto" w:before="0"/>
        <w:ind w:left="680" w:right="0" w:hanging="240"/>
        <w:jc w:val="left"/>
        <w:rPr>
          <w:sz w:val="18"/>
        </w:rPr>
      </w:pPr>
      <w:bookmarkStart w:name="_bookmark342" w:id="410"/>
      <w:bookmarkEnd w:id="410"/>
      <w:r>
        <w:rPr/>
      </w:r>
      <w:bookmarkStart w:name="_bookmark340" w:id="411"/>
      <w:bookmarkEnd w:id="411"/>
      <w:r>
        <w:rPr/>
      </w:r>
      <w:r>
        <w:rPr>
          <w:color w:val="231F20"/>
          <w:sz w:val="18"/>
        </w:rPr>
        <w:t>“</w:t>
      </w:r>
      <w:hyperlink w:history="true" w:anchor="_bookmark130">
        <w:r>
          <w:rPr>
            <w:color w:val="231F20"/>
            <w:sz w:val="18"/>
          </w:rPr>
          <w:t>THE</w:t>
        </w:r>
        <w:r>
          <w:rPr>
            <w:color w:val="231F20"/>
            <w:spacing w:val="40"/>
            <w:sz w:val="18"/>
          </w:rPr>
          <w:t> </w:t>
        </w:r>
        <w:r>
          <w:rPr>
            <w:color w:val="231F20"/>
            <w:sz w:val="18"/>
          </w:rPr>
          <w:t>LEAGUE:</w:t>
        </w:r>
        <w:r>
          <w:rPr>
            <w:color w:val="231F20"/>
            <w:spacing w:val="40"/>
            <w:sz w:val="18"/>
          </w:rPr>
          <w:t> </w:t>
        </w:r>
        <w:r>
          <w:rPr>
            <w:color w:val="231F20"/>
            <w:sz w:val="18"/>
          </w:rPr>
          <w:t>Superman!</w:t>
        </w:r>
      </w:hyperlink>
      <w:r>
        <w:rPr>
          <w:color w:val="231F20"/>
          <w:sz w:val="18"/>
        </w:rPr>
        <w:t>”</w:t>
      </w:r>
      <w:r>
        <w:rPr>
          <w:color w:val="231F20"/>
          <w:spacing w:val="40"/>
          <w:sz w:val="18"/>
        </w:rPr>
        <w:t> </w:t>
      </w:r>
      <w:r>
        <w:rPr>
          <w:color w:val="231F20"/>
          <w:sz w:val="18"/>
        </w:rPr>
        <w:t>(1935),</w:t>
      </w:r>
      <w:r>
        <w:rPr>
          <w:color w:val="231F20"/>
          <w:spacing w:val="40"/>
          <w:sz w:val="18"/>
        </w:rPr>
        <w:t> </w:t>
      </w:r>
      <w:hyperlink w:history="true" w:anchor="_bookmark130">
        <w:r>
          <w:rPr>
            <w:i/>
            <w:color w:val="231F20"/>
            <w:sz w:val="18"/>
          </w:rPr>
          <w:t>Time</w:t>
        </w:r>
      </w:hyperlink>
      <w:r>
        <w:rPr>
          <w:color w:val="231F20"/>
          <w:sz w:val="18"/>
        </w:rPr>
        <w:t>,</w:t>
      </w:r>
      <w:r>
        <w:rPr>
          <w:color w:val="231F20"/>
          <w:spacing w:val="40"/>
          <w:sz w:val="18"/>
        </w:rPr>
        <w:t> </w:t>
      </w:r>
      <w:r>
        <w:rPr>
          <w:color w:val="231F20"/>
          <w:sz w:val="18"/>
        </w:rPr>
        <w:t>April</w:t>
      </w:r>
      <w:r>
        <w:rPr>
          <w:color w:val="231F20"/>
          <w:spacing w:val="40"/>
          <w:sz w:val="18"/>
        </w:rPr>
        <w:t> </w:t>
      </w:r>
      <w:r>
        <w:rPr>
          <w:color w:val="231F20"/>
          <w:sz w:val="18"/>
        </w:rPr>
        <w:t>29.</w:t>
      </w:r>
      <w:r>
        <w:rPr>
          <w:color w:val="231F20"/>
          <w:spacing w:val="40"/>
          <w:sz w:val="18"/>
        </w:rPr>
        <w:t> </w:t>
      </w:r>
      <w:r>
        <w:rPr>
          <w:color w:val="231F20"/>
          <w:sz w:val="18"/>
        </w:rPr>
        <w:t>Available</w:t>
      </w:r>
      <w:r>
        <w:rPr>
          <w:color w:val="231F20"/>
          <w:spacing w:val="40"/>
          <w:sz w:val="18"/>
        </w:rPr>
        <w:t> </w:t>
      </w:r>
      <w:r>
        <w:rPr>
          <w:color w:val="231F20"/>
          <w:sz w:val="18"/>
        </w:rPr>
        <w:t>online:</w:t>
      </w:r>
      <w:r>
        <w:rPr>
          <w:color w:val="231F20"/>
          <w:spacing w:val="40"/>
          <w:sz w:val="18"/>
        </w:rPr>
        <w:t> </w:t>
      </w:r>
      <w:hyperlink r:id="rId187">
        <w:r>
          <w:rPr>
            <w:color w:val="231F20"/>
            <w:spacing w:val="-2"/>
            <w:w w:val="95"/>
            <w:sz w:val="18"/>
          </w:rPr>
          <w:t>http://content.time.com/time/magazine/article/0,9171,754597,00.html</w:t>
        </w:r>
      </w:hyperlink>
      <w:r>
        <w:rPr>
          <w:color w:val="231F20"/>
          <w:spacing w:val="40"/>
          <w:sz w:val="18"/>
        </w:rPr>
        <w:t> </w:t>
      </w:r>
      <w:r>
        <w:rPr>
          <w:color w:val="231F20"/>
          <w:sz w:val="18"/>
        </w:rPr>
        <w:t>(accessed September 6, 2016).</w:t>
      </w:r>
    </w:p>
    <w:p>
      <w:pPr>
        <w:spacing w:line="249" w:lineRule="auto" w:before="2"/>
        <w:ind w:left="680" w:right="411" w:hanging="240"/>
        <w:jc w:val="left"/>
        <w:rPr>
          <w:sz w:val="18"/>
        </w:rPr>
      </w:pPr>
      <w:r>
        <w:rPr>
          <w:color w:val="231F20"/>
          <w:sz w:val="18"/>
        </w:rPr>
        <w:t>Lee, Stan (1968), “</w:t>
      </w:r>
      <w:hyperlink w:history="true" w:anchor="_bookmark196">
        <w:r>
          <w:rPr>
            <w:color w:val="231F20"/>
            <w:sz w:val="18"/>
          </w:rPr>
          <w:t>Stan’s Soapbox</w:t>
        </w:r>
      </w:hyperlink>
      <w:r>
        <w:rPr>
          <w:color w:val="231F20"/>
          <w:sz w:val="18"/>
        </w:rPr>
        <w:t>”, </w:t>
      </w:r>
      <w:hyperlink w:history="true" w:anchor="_bookmark196">
        <w:r>
          <w:rPr>
            <w:i/>
            <w:color w:val="231F20"/>
            <w:sz w:val="18"/>
          </w:rPr>
          <w:t>Fantastic Four </w:t>
        </w:r>
      </w:hyperlink>
      <w:r>
        <w:rPr>
          <w:color w:val="231F20"/>
          <w:sz w:val="18"/>
        </w:rPr>
        <w:t>#81 (December).</w:t>
      </w:r>
      <w:r>
        <w:rPr>
          <w:color w:val="231F20"/>
          <w:spacing w:val="80"/>
          <w:w w:val="150"/>
          <w:sz w:val="18"/>
        </w:rPr>
        <w:t> </w:t>
      </w:r>
      <w:r>
        <w:rPr>
          <w:color w:val="231F20"/>
          <w:sz w:val="18"/>
        </w:rPr>
        <w:t>New York: Marvel. Available online: </w:t>
      </w:r>
      <w:r>
        <w:rPr>
          <w:color w:val="231F20"/>
          <w:sz w:val="18"/>
        </w:rPr>
        <w:t>bullpenbulletins.blogspot.com/</w:t>
      </w:r>
      <w:r>
        <w:rPr>
          <w:color w:val="231F20"/>
          <w:spacing w:val="40"/>
          <w:sz w:val="18"/>
        </w:rPr>
        <w:t> </w:t>
      </w:r>
      <w:r>
        <w:rPr>
          <w:color w:val="231F20"/>
          <w:sz w:val="18"/>
        </w:rPr>
        <w:t>search/label/1968 (accessed September 6, 2016).</w:t>
      </w:r>
    </w:p>
    <w:p>
      <w:pPr>
        <w:spacing w:line="249" w:lineRule="auto" w:before="2"/>
        <w:ind w:left="680" w:right="299" w:hanging="240"/>
        <w:jc w:val="left"/>
        <w:rPr>
          <w:sz w:val="18"/>
        </w:rPr>
      </w:pPr>
      <w:r>
        <w:rPr>
          <w:color w:val="231F20"/>
          <w:w w:val="105"/>
          <w:sz w:val="18"/>
        </w:rPr>
        <w:t>Lee, Stan (2009), “Introduction,” </w:t>
      </w:r>
      <w:r>
        <w:rPr>
          <w:i/>
          <w:color w:val="231F20"/>
          <w:w w:val="105"/>
          <w:sz w:val="18"/>
        </w:rPr>
        <w:t>Secret Identity: The Fetish Art of</w:t>
      </w:r>
      <w:r>
        <w:rPr>
          <w:i/>
          <w:color w:val="231F20"/>
          <w:w w:val="105"/>
          <w:sz w:val="18"/>
        </w:rPr>
        <w:t> Superman’s Co-creator Joe Shuster</w:t>
      </w:r>
      <w:r>
        <w:rPr>
          <w:color w:val="231F20"/>
          <w:w w:val="105"/>
          <w:sz w:val="18"/>
        </w:rPr>
        <w:t>, Craig Yoe. New York: </w:t>
      </w:r>
      <w:r>
        <w:rPr>
          <w:color w:val="231F20"/>
          <w:w w:val="105"/>
          <w:sz w:val="18"/>
        </w:rPr>
        <w:t>Abrams Comic Arts.</w:t>
      </w:r>
    </w:p>
    <w:p>
      <w:pPr>
        <w:spacing w:before="1"/>
        <w:ind w:left="440" w:right="0" w:firstLine="0"/>
        <w:jc w:val="left"/>
        <w:rPr>
          <w:sz w:val="18"/>
        </w:rPr>
      </w:pPr>
      <w:r>
        <w:rPr>
          <w:color w:val="231F20"/>
          <w:w w:val="105"/>
          <w:sz w:val="18"/>
        </w:rPr>
        <w:t>Lee,</w:t>
      </w:r>
      <w:r>
        <w:rPr>
          <w:color w:val="231F20"/>
          <w:spacing w:val="4"/>
          <w:w w:val="105"/>
          <w:sz w:val="18"/>
        </w:rPr>
        <w:t> </w:t>
      </w:r>
      <w:r>
        <w:rPr>
          <w:color w:val="231F20"/>
          <w:w w:val="105"/>
          <w:sz w:val="18"/>
        </w:rPr>
        <w:t>Stan</w:t>
      </w:r>
      <w:r>
        <w:rPr>
          <w:color w:val="231F20"/>
          <w:spacing w:val="4"/>
          <w:w w:val="105"/>
          <w:sz w:val="18"/>
        </w:rPr>
        <w:t> </w:t>
      </w:r>
      <w:r>
        <w:rPr>
          <w:color w:val="231F20"/>
          <w:w w:val="105"/>
          <w:sz w:val="18"/>
        </w:rPr>
        <w:t>and</w:t>
      </w:r>
      <w:r>
        <w:rPr>
          <w:color w:val="231F20"/>
          <w:spacing w:val="5"/>
          <w:w w:val="105"/>
          <w:sz w:val="18"/>
        </w:rPr>
        <w:t> </w:t>
      </w:r>
      <w:r>
        <w:rPr>
          <w:color w:val="231F20"/>
          <w:w w:val="105"/>
          <w:sz w:val="18"/>
        </w:rPr>
        <w:t>John</w:t>
      </w:r>
      <w:r>
        <w:rPr>
          <w:color w:val="231F20"/>
          <w:spacing w:val="4"/>
          <w:w w:val="105"/>
          <w:sz w:val="18"/>
        </w:rPr>
        <w:t> </w:t>
      </w:r>
      <w:r>
        <w:rPr>
          <w:color w:val="231F20"/>
          <w:w w:val="105"/>
          <w:sz w:val="18"/>
        </w:rPr>
        <w:t>Buscema</w:t>
      </w:r>
      <w:r>
        <w:rPr>
          <w:color w:val="231F20"/>
          <w:spacing w:val="5"/>
          <w:w w:val="105"/>
          <w:sz w:val="18"/>
        </w:rPr>
        <w:t> </w:t>
      </w:r>
      <w:r>
        <w:rPr>
          <w:color w:val="231F20"/>
          <w:w w:val="105"/>
          <w:sz w:val="18"/>
        </w:rPr>
        <w:t>(1984),</w:t>
      </w:r>
      <w:r>
        <w:rPr>
          <w:color w:val="231F20"/>
          <w:spacing w:val="4"/>
          <w:w w:val="105"/>
          <w:sz w:val="18"/>
        </w:rPr>
        <w:t> </w:t>
      </w:r>
      <w:r>
        <w:rPr>
          <w:i/>
          <w:color w:val="231F20"/>
          <w:w w:val="105"/>
          <w:sz w:val="18"/>
        </w:rPr>
        <w:t>How</w:t>
      </w:r>
      <w:r>
        <w:rPr>
          <w:i/>
          <w:color w:val="231F20"/>
          <w:spacing w:val="5"/>
          <w:w w:val="105"/>
          <w:sz w:val="18"/>
        </w:rPr>
        <w:t> </w:t>
      </w:r>
      <w:r>
        <w:rPr>
          <w:i/>
          <w:color w:val="231F20"/>
          <w:w w:val="105"/>
          <w:sz w:val="18"/>
        </w:rPr>
        <w:t>to</w:t>
      </w:r>
      <w:r>
        <w:rPr>
          <w:i/>
          <w:color w:val="231F20"/>
          <w:spacing w:val="4"/>
          <w:w w:val="105"/>
          <w:sz w:val="18"/>
        </w:rPr>
        <w:t> </w:t>
      </w:r>
      <w:r>
        <w:rPr>
          <w:i/>
          <w:color w:val="231F20"/>
          <w:w w:val="105"/>
          <w:sz w:val="18"/>
        </w:rPr>
        <w:t>Draw</w:t>
      </w:r>
      <w:r>
        <w:rPr>
          <w:i/>
          <w:color w:val="231F20"/>
          <w:spacing w:val="5"/>
          <w:w w:val="105"/>
          <w:sz w:val="18"/>
        </w:rPr>
        <w:t> </w:t>
      </w:r>
      <w:r>
        <w:rPr>
          <w:i/>
          <w:color w:val="231F20"/>
          <w:w w:val="105"/>
          <w:sz w:val="18"/>
        </w:rPr>
        <w:t>the</w:t>
      </w:r>
      <w:r>
        <w:rPr>
          <w:i/>
          <w:color w:val="231F20"/>
          <w:spacing w:val="4"/>
          <w:w w:val="105"/>
          <w:sz w:val="18"/>
        </w:rPr>
        <w:t> </w:t>
      </w:r>
      <w:r>
        <w:rPr>
          <w:i/>
          <w:color w:val="231F20"/>
          <w:w w:val="105"/>
          <w:sz w:val="18"/>
        </w:rPr>
        <w:t>Marvel</w:t>
      </w:r>
      <w:r>
        <w:rPr>
          <w:i/>
          <w:color w:val="231F20"/>
          <w:spacing w:val="5"/>
          <w:w w:val="105"/>
          <w:sz w:val="18"/>
        </w:rPr>
        <w:t> </w:t>
      </w:r>
      <w:r>
        <w:rPr>
          <w:i/>
          <w:color w:val="231F20"/>
          <w:spacing w:val="-4"/>
          <w:w w:val="105"/>
          <w:sz w:val="18"/>
        </w:rPr>
        <w:t>Way</w:t>
      </w:r>
      <w:r>
        <w:rPr>
          <w:color w:val="231F20"/>
          <w:spacing w:val="-4"/>
          <w:w w:val="105"/>
          <w:sz w:val="18"/>
        </w:rPr>
        <w:t>.</w:t>
      </w:r>
    </w:p>
    <w:p>
      <w:pPr>
        <w:spacing w:before="9"/>
        <w:ind w:left="680" w:right="0" w:firstLine="0"/>
        <w:jc w:val="left"/>
        <w:rPr>
          <w:sz w:val="18"/>
        </w:rPr>
      </w:pPr>
      <w:r>
        <w:rPr>
          <w:color w:val="231F20"/>
          <w:w w:val="110"/>
          <w:sz w:val="18"/>
        </w:rPr>
        <w:t>New</w:t>
      </w:r>
      <w:r>
        <w:rPr>
          <w:color w:val="231F20"/>
          <w:spacing w:val="-3"/>
          <w:w w:val="110"/>
          <w:sz w:val="18"/>
        </w:rPr>
        <w:t> </w:t>
      </w:r>
      <w:r>
        <w:rPr>
          <w:color w:val="231F20"/>
          <w:w w:val="110"/>
          <w:sz w:val="18"/>
        </w:rPr>
        <w:t>York:</w:t>
      </w:r>
      <w:r>
        <w:rPr>
          <w:color w:val="231F20"/>
          <w:spacing w:val="-2"/>
          <w:w w:val="110"/>
          <w:sz w:val="18"/>
        </w:rPr>
        <w:t> </w:t>
      </w:r>
      <w:r>
        <w:rPr>
          <w:color w:val="231F20"/>
          <w:w w:val="110"/>
          <w:sz w:val="18"/>
        </w:rPr>
        <w:t>Simon</w:t>
      </w:r>
      <w:r>
        <w:rPr>
          <w:color w:val="231F20"/>
          <w:spacing w:val="-2"/>
          <w:w w:val="110"/>
          <w:sz w:val="18"/>
        </w:rPr>
        <w:t> </w:t>
      </w:r>
      <w:r>
        <w:rPr>
          <w:color w:val="231F20"/>
          <w:w w:val="110"/>
          <w:sz w:val="18"/>
        </w:rPr>
        <w:t>&amp;</w:t>
      </w:r>
      <w:r>
        <w:rPr>
          <w:color w:val="231F20"/>
          <w:spacing w:val="-2"/>
          <w:w w:val="110"/>
          <w:sz w:val="18"/>
        </w:rPr>
        <w:t> Schuster.</w:t>
      </w:r>
    </w:p>
    <w:p>
      <w:pPr>
        <w:spacing w:line="249" w:lineRule="auto" w:before="9"/>
        <w:ind w:left="680" w:right="299" w:hanging="240"/>
        <w:jc w:val="left"/>
        <w:rPr>
          <w:sz w:val="18"/>
        </w:rPr>
      </w:pPr>
      <w:r>
        <w:rPr>
          <w:color w:val="231F20"/>
          <w:w w:val="105"/>
          <w:sz w:val="18"/>
        </w:rPr>
        <w:t>Lee, Stan, Gene Colan and John Romita, Sr. (1970), </w:t>
      </w:r>
      <w:r>
        <w:rPr>
          <w:i/>
          <w:color w:val="231F20"/>
          <w:w w:val="105"/>
          <w:sz w:val="18"/>
        </w:rPr>
        <w:t>Captain </w:t>
      </w:r>
      <w:r>
        <w:rPr>
          <w:i/>
          <w:color w:val="231F20"/>
          <w:w w:val="105"/>
          <w:sz w:val="18"/>
        </w:rPr>
        <w:t>America</w:t>
      </w:r>
      <w:r>
        <w:rPr>
          <w:color w:val="231F20"/>
          <w:w w:val="105"/>
          <w:sz w:val="18"/>
        </w:rPr>
        <w:t>, #126 (June). New York: Marvel.</w:t>
      </w:r>
    </w:p>
    <w:p>
      <w:pPr>
        <w:spacing w:line="249" w:lineRule="auto" w:before="1"/>
        <w:ind w:left="680" w:right="507" w:hanging="240"/>
        <w:jc w:val="left"/>
        <w:rPr>
          <w:sz w:val="18"/>
        </w:rPr>
      </w:pPr>
      <w:r>
        <w:rPr>
          <w:color w:val="231F20"/>
          <w:sz w:val="18"/>
        </w:rPr>
        <w:t>Lee, Stan and Steve Ditko (2006), </w:t>
      </w:r>
      <w:r>
        <w:rPr>
          <w:i/>
          <w:color w:val="231F20"/>
          <w:sz w:val="18"/>
        </w:rPr>
        <w:t>Essential Spider-Man</w:t>
      </w:r>
      <w:r>
        <w:rPr>
          <w:color w:val="231F20"/>
          <w:sz w:val="18"/>
        </w:rPr>
        <w:t>, vol. 1. </w:t>
      </w:r>
      <w:r>
        <w:rPr>
          <w:color w:val="231F20"/>
          <w:sz w:val="18"/>
        </w:rPr>
        <w:t>New</w:t>
      </w:r>
      <w:r>
        <w:rPr>
          <w:color w:val="231F20"/>
          <w:spacing w:val="80"/>
          <w:sz w:val="18"/>
        </w:rPr>
        <w:t> </w:t>
      </w:r>
      <w:r>
        <w:rPr>
          <w:color w:val="231F20"/>
          <w:sz w:val="18"/>
        </w:rPr>
        <w:t>York: Marvel.</w:t>
      </w:r>
    </w:p>
    <w:p>
      <w:pPr>
        <w:spacing w:line="249" w:lineRule="auto" w:before="1"/>
        <w:ind w:left="680" w:right="0" w:hanging="240"/>
        <w:jc w:val="left"/>
        <w:rPr>
          <w:sz w:val="18"/>
        </w:rPr>
      </w:pPr>
      <w:r>
        <w:rPr>
          <w:color w:val="231F20"/>
          <w:w w:val="105"/>
          <w:sz w:val="18"/>
        </w:rPr>
        <w:t>Lee,</w:t>
      </w:r>
      <w:r>
        <w:rPr>
          <w:color w:val="231F20"/>
          <w:spacing w:val="-3"/>
          <w:w w:val="105"/>
          <w:sz w:val="18"/>
        </w:rPr>
        <w:t> </w:t>
      </w:r>
      <w:r>
        <w:rPr>
          <w:color w:val="231F20"/>
          <w:w w:val="105"/>
          <w:sz w:val="18"/>
        </w:rPr>
        <w:t>Stan</w:t>
      </w:r>
      <w:r>
        <w:rPr>
          <w:color w:val="231F20"/>
          <w:spacing w:val="-3"/>
          <w:w w:val="105"/>
          <w:sz w:val="18"/>
        </w:rPr>
        <w:t> </w:t>
      </w:r>
      <w:r>
        <w:rPr>
          <w:color w:val="231F20"/>
          <w:w w:val="105"/>
          <w:sz w:val="18"/>
        </w:rPr>
        <w:t>and</w:t>
      </w:r>
      <w:r>
        <w:rPr>
          <w:color w:val="231F20"/>
          <w:spacing w:val="-3"/>
          <w:w w:val="105"/>
          <w:sz w:val="18"/>
        </w:rPr>
        <w:t> </w:t>
      </w:r>
      <w:r>
        <w:rPr>
          <w:color w:val="231F20"/>
          <w:w w:val="105"/>
          <w:sz w:val="18"/>
        </w:rPr>
        <w:t>Steve</w:t>
      </w:r>
      <w:r>
        <w:rPr>
          <w:color w:val="231F20"/>
          <w:spacing w:val="-3"/>
          <w:w w:val="105"/>
          <w:sz w:val="18"/>
        </w:rPr>
        <w:t> </w:t>
      </w:r>
      <w:r>
        <w:rPr>
          <w:color w:val="231F20"/>
          <w:w w:val="105"/>
          <w:sz w:val="18"/>
        </w:rPr>
        <w:t>Ditko</w:t>
      </w:r>
      <w:r>
        <w:rPr>
          <w:color w:val="231F20"/>
          <w:spacing w:val="-3"/>
          <w:w w:val="105"/>
          <w:sz w:val="18"/>
        </w:rPr>
        <w:t> </w:t>
      </w:r>
      <w:r>
        <w:rPr>
          <w:color w:val="231F20"/>
          <w:w w:val="105"/>
          <w:sz w:val="18"/>
        </w:rPr>
        <w:t>(2009),</w:t>
      </w:r>
      <w:r>
        <w:rPr>
          <w:color w:val="231F20"/>
          <w:spacing w:val="-3"/>
          <w:w w:val="105"/>
          <w:sz w:val="18"/>
        </w:rPr>
        <w:t> </w:t>
      </w:r>
      <w:r>
        <w:rPr>
          <w:i/>
          <w:color w:val="231F20"/>
          <w:w w:val="105"/>
          <w:sz w:val="18"/>
        </w:rPr>
        <w:t>The</w:t>
      </w:r>
      <w:r>
        <w:rPr>
          <w:i/>
          <w:color w:val="231F20"/>
          <w:spacing w:val="-3"/>
          <w:w w:val="105"/>
          <w:sz w:val="18"/>
        </w:rPr>
        <w:t> </w:t>
      </w:r>
      <w:r>
        <w:rPr>
          <w:i/>
          <w:color w:val="231F20"/>
          <w:w w:val="105"/>
          <w:sz w:val="18"/>
        </w:rPr>
        <w:t>Amazing</w:t>
      </w:r>
      <w:r>
        <w:rPr>
          <w:i/>
          <w:color w:val="231F20"/>
          <w:spacing w:val="-3"/>
          <w:w w:val="105"/>
          <w:sz w:val="18"/>
        </w:rPr>
        <w:t> </w:t>
      </w:r>
      <w:r>
        <w:rPr>
          <w:i/>
          <w:color w:val="231F20"/>
          <w:w w:val="105"/>
          <w:sz w:val="18"/>
        </w:rPr>
        <w:t>Spider-Man:</w:t>
      </w:r>
      <w:r>
        <w:rPr>
          <w:i/>
          <w:color w:val="231F20"/>
          <w:spacing w:val="-3"/>
          <w:w w:val="105"/>
          <w:sz w:val="18"/>
        </w:rPr>
        <w:t> </w:t>
      </w:r>
      <w:r>
        <w:rPr>
          <w:i/>
          <w:color w:val="231F20"/>
          <w:w w:val="105"/>
          <w:sz w:val="18"/>
        </w:rPr>
        <w:t>Marvel</w:t>
      </w:r>
      <w:r>
        <w:rPr>
          <w:i/>
          <w:color w:val="231F20"/>
          <w:w w:val="105"/>
          <w:sz w:val="18"/>
        </w:rPr>
        <w:t> Masterworks</w:t>
      </w:r>
      <w:r>
        <w:rPr>
          <w:color w:val="231F20"/>
          <w:w w:val="105"/>
          <w:sz w:val="18"/>
        </w:rPr>
        <w:t>. New York: Marvel.</w:t>
      </w:r>
    </w:p>
    <w:p>
      <w:pPr>
        <w:spacing w:line="249" w:lineRule="auto" w:before="1"/>
        <w:ind w:left="680" w:right="299" w:hanging="240"/>
        <w:jc w:val="left"/>
        <w:rPr>
          <w:sz w:val="18"/>
        </w:rPr>
      </w:pPr>
      <w:r>
        <w:rPr>
          <w:color w:val="231F20"/>
          <w:sz w:val="18"/>
        </w:rPr>
        <w:t>Lee, Stan, Gary Friedrich, and Larry Lieber (2011), </w:t>
      </w:r>
      <w:r>
        <w:rPr>
          <w:i/>
          <w:color w:val="231F20"/>
          <w:sz w:val="18"/>
        </w:rPr>
        <w:t>Marvel Firsts: </w:t>
      </w:r>
      <w:r>
        <w:rPr>
          <w:i/>
          <w:color w:val="231F20"/>
          <w:sz w:val="18"/>
        </w:rPr>
        <w:t>The</w:t>
      </w:r>
      <w:r>
        <w:rPr>
          <w:i/>
          <w:color w:val="231F20"/>
          <w:spacing w:val="80"/>
          <w:sz w:val="18"/>
        </w:rPr>
        <w:t> </w:t>
      </w:r>
      <w:r>
        <w:rPr>
          <w:i/>
          <w:color w:val="231F20"/>
          <w:sz w:val="18"/>
        </w:rPr>
        <w:t>1960s</w:t>
      </w:r>
      <w:r>
        <w:rPr>
          <w:color w:val="231F20"/>
          <w:sz w:val="18"/>
        </w:rPr>
        <w:t>. New York: Marvel.</w:t>
      </w:r>
    </w:p>
    <w:p>
      <w:pPr>
        <w:spacing w:line="249" w:lineRule="auto" w:before="2"/>
        <w:ind w:left="680" w:right="299" w:hanging="240"/>
        <w:jc w:val="left"/>
        <w:rPr>
          <w:sz w:val="18"/>
        </w:rPr>
      </w:pPr>
      <w:r>
        <w:rPr>
          <w:color w:val="231F20"/>
          <w:sz w:val="18"/>
        </w:rPr>
        <w:t>Lee,</w:t>
      </w:r>
      <w:r>
        <w:rPr>
          <w:color w:val="231F20"/>
          <w:spacing w:val="25"/>
          <w:sz w:val="18"/>
        </w:rPr>
        <w:t> </w:t>
      </w:r>
      <w:r>
        <w:rPr>
          <w:color w:val="231F20"/>
          <w:sz w:val="18"/>
        </w:rPr>
        <w:t>Stan</w:t>
      </w:r>
      <w:r>
        <w:rPr>
          <w:color w:val="231F20"/>
          <w:spacing w:val="25"/>
          <w:sz w:val="18"/>
        </w:rPr>
        <w:t> </w:t>
      </w:r>
      <w:r>
        <w:rPr>
          <w:color w:val="231F20"/>
          <w:sz w:val="18"/>
        </w:rPr>
        <w:t>and</w:t>
      </w:r>
      <w:r>
        <w:rPr>
          <w:color w:val="231F20"/>
          <w:spacing w:val="25"/>
          <w:sz w:val="18"/>
        </w:rPr>
        <w:t> </w:t>
      </w:r>
      <w:r>
        <w:rPr>
          <w:color w:val="231F20"/>
          <w:sz w:val="18"/>
        </w:rPr>
        <w:t>Jack</w:t>
      </w:r>
      <w:r>
        <w:rPr>
          <w:color w:val="231F20"/>
          <w:spacing w:val="25"/>
          <w:sz w:val="18"/>
        </w:rPr>
        <w:t> </w:t>
      </w:r>
      <w:r>
        <w:rPr>
          <w:color w:val="231F20"/>
          <w:sz w:val="18"/>
        </w:rPr>
        <w:t>Kirby</w:t>
      </w:r>
      <w:r>
        <w:rPr>
          <w:color w:val="231F20"/>
          <w:spacing w:val="25"/>
          <w:sz w:val="18"/>
        </w:rPr>
        <w:t> </w:t>
      </w:r>
      <w:r>
        <w:rPr>
          <w:color w:val="231F20"/>
          <w:sz w:val="18"/>
        </w:rPr>
        <w:t>(2008),</w:t>
      </w:r>
      <w:r>
        <w:rPr>
          <w:color w:val="231F20"/>
          <w:spacing w:val="25"/>
          <w:sz w:val="18"/>
        </w:rPr>
        <w:t> </w:t>
      </w:r>
      <w:r>
        <w:rPr>
          <w:i/>
          <w:color w:val="231F20"/>
          <w:sz w:val="18"/>
        </w:rPr>
        <w:t>Essential</w:t>
      </w:r>
      <w:r>
        <w:rPr>
          <w:i/>
          <w:color w:val="231F20"/>
          <w:spacing w:val="25"/>
          <w:sz w:val="18"/>
        </w:rPr>
        <w:t> </w:t>
      </w:r>
      <w:r>
        <w:rPr>
          <w:i/>
          <w:color w:val="231F20"/>
          <w:sz w:val="18"/>
        </w:rPr>
        <w:t>Fantastic</w:t>
      </w:r>
      <w:r>
        <w:rPr>
          <w:i/>
          <w:color w:val="231F20"/>
          <w:spacing w:val="25"/>
          <w:sz w:val="18"/>
        </w:rPr>
        <w:t> </w:t>
      </w:r>
      <w:r>
        <w:rPr>
          <w:i/>
          <w:color w:val="231F20"/>
          <w:sz w:val="18"/>
        </w:rPr>
        <w:t>Four</w:t>
      </w:r>
      <w:r>
        <w:rPr>
          <w:color w:val="231F20"/>
          <w:sz w:val="18"/>
        </w:rPr>
        <w:t>,</w:t>
      </w:r>
      <w:r>
        <w:rPr>
          <w:color w:val="231F20"/>
          <w:spacing w:val="25"/>
          <w:sz w:val="18"/>
        </w:rPr>
        <w:t> </w:t>
      </w:r>
      <w:r>
        <w:rPr>
          <w:color w:val="231F20"/>
          <w:sz w:val="18"/>
        </w:rPr>
        <w:t>vol.</w:t>
      </w:r>
      <w:r>
        <w:rPr>
          <w:color w:val="231F20"/>
          <w:spacing w:val="25"/>
          <w:sz w:val="18"/>
        </w:rPr>
        <w:t> </w:t>
      </w:r>
      <w:r>
        <w:rPr>
          <w:color w:val="231F20"/>
          <w:sz w:val="18"/>
        </w:rPr>
        <w:t>1.</w:t>
      </w:r>
      <w:r>
        <w:rPr>
          <w:color w:val="231F20"/>
          <w:spacing w:val="25"/>
          <w:sz w:val="18"/>
        </w:rPr>
        <w:t> </w:t>
      </w:r>
      <w:r>
        <w:rPr>
          <w:color w:val="231F20"/>
          <w:sz w:val="18"/>
        </w:rPr>
        <w:t>New</w:t>
      </w:r>
      <w:r>
        <w:rPr>
          <w:color w:val="231F20"/>
          <w:spacing w:val="40"/>
          <w:sz w:val="18"/>
        </w:rPr>
        <w:t> </w:t>
      </w:r>
      <w:r>
        <w:rPr>
          <w:color w:val="231F20"/>
          <w:sz w:val="18"/>
        </w:rPr>
        <w:t>York: Marvel.</w:t>
      </w:r>
    </w:p>
    <w:p>
      <w:pPr>
        <w:spacing w:line="249" w:lineRule="auto" w:before="1"/>
        <w:ind w:left="680" w:right="299" w:hanging="240"/>
        <w:jc w:val="left"/>
        <w:rPr>
          <w:sz w:val="18"/>
        </w:rPr>
      </w:pPr>
      <w:r>
        <w:rPr>
          <w:color w:val="231F20"/>
          <w:sz w:val="18"/>
        </w:rPr>
        <w:t>Lee,</w:t>
      </w:r>
      <w:r>
        <w:rPr>
          <w:color w:val="231F20"/>
          <w:spacing w:val="25"/>
          <w:sz w:val="18"/>
        </w:rPr>
        <w:t> </w:t>
      </w:r>
      <w:r>
        <w:rPr>
          <w:color w:val="231F20"/>
          <w:sz w:val="18"/>
        </w:rPr>
        <w:t>Stan</w:t>
      </w:r>
      <w:r>
        <w:rPr>
          <w:color w:val="231F20"/>
          <w:spacing w:val="25"/>
          <w:sz w:val="18"/>
        </w:rPr>
        <w:t> </w:t>
      </w:r>
      <w:r>
        <w:rPr>
          <w:color w:val="231F20"/>
          <w:sz w:val="18"/>
        </w:rPr>
        <w:t>and</w:t>
      </w:r>
      <w:r>
        <w:rPr>
          <w:color w:val="231F20"/>
          <w:spacing w:val="25"/>
          <w:sz w:val="18"/>
        </w:rPr>
        <w:t> </w:t>
      </w:r>
      <w:r>
        <w:rPr>
          <w:color w:val="231F20"/>
          <w:sz w:val="18"/>
        </w:rPr>
        <w:t>Jack</w:t>
      </w:r>
      <w:r>
        <w:rPr>
          <w:color w:val="231F20"/>
          <w:spacing w:val="25"/>
          <w:sz w:val="18"/>
        </w:rPr>
        <w:t> </w:t>
      </w:r>
      <w:r>
        <w:rPr>
          <w:color w:val="231F20"/>
          <w:sz w:val="18"/>
        </w:rPr>
        <w:t>Kirby</w:t>
      </w:r>
      <w:r>
        <w:rPr>
          <w:color w:val="231F20"/>
          <w:spacing w:val="25"/>
          <w:sz w:val="18"/>
        </w:rPr>
        <w:t> </w:t>
      </w:r>
      <w:r>
        <w:rPr>
          <w:color w:val="231F20"/>
          <w:sz w:val="18"/>
        </w:rPr>
        <w:t>(2011),</w:t>
      </w:r>
      <w:r>
        <w:rPr>
          <w:color w:val="231F20"/>
          <w:spacing w:val="25"/>
          <w:sz w:val="18"/>
        </w:rPr>
        <w:t> </w:t>
      </w:r>
      <w:r>
        <w:rPr>
          <w:i/>
          <w:color w:val="231F20"/>
          <w:sz w:val="18"/>
        </w:rPr>
        <w:t>Essential</w:t>
      </w:r>
      <w:r>
        <w:rPr>
          <w:i/>
          <w:color w:val="231F20"/>
          <w:spacing w:val="25"/>
          <w:sz w:val="18"/>
        </w:rPr>
        <w:t> </w:t>
      </w:r>
      <w:r>
        <w:rPr>
          <w:i/>
          <w:color w:val="231F20"/>
          <w:sz w:val="18"/>
        </w:rPr>
        <w:t>Fantastic</w:t>
      </w:r>
      <w:r>
        <w:rPr>
          <w:i/>
          <w:color w:val="231F20"/>
          <w:spacing w:val="25"/>
          <w:sz w:val="18"/>
        </w:rPr>
        <w:t> </w:t>
      </w:r>
      <w:r>
        <w:rPr>
          <w:i/>
          <w:color w:val="231F20"/>
          <w:sz w:val="18"/>
        </w:rPr>
        <w:t>Four</w:t>
      </w:r>
      <w:r>
        <w:rPr>
          <w:color w:val="231F20"/>
          <w:sz w:val="18"/>
        </w:rPr>
        <w:t>,</w:t>
      </w:r>
      <w:r>
        <w:rPr>
          <w:color w:val="231F20"/>
          <w:spacing w:val="25"/>
          <w:sz w:val="18"/>
        </w:rPr>
        <w:t> </w:t>
      </w:r>
      <w:r>
        <w:rPr>
          <w:color w:val="231F20"/>
          <w:sz w:val="18"/>
        </w:rPr>
        <w:t>vol.</w:t>
      </w:r>
      <w:r>
        <w:rPr>
          <w:color w:val="231F20"/>
          <w:spacing w:val="25"/>
          <w:sz w:val="18"/>
        </w:rPr>
        <w:t> </w:t>
      </w:r>
      <w:r>
        <w:rPr>
          <w:color w:val="231F20"/>
          <w:sz w:val="18"/>
        </w:rPr>
        <w:t>3.</w:t>
      </w:r>
      <w:r>
        <w:rPr>
          <w:color w:val="231F20"/>
          <w:spacing w:val="25"/>
          <w:sz w:val="18"/>
        </w:rPr>
        <w:t> </w:t>
      </w:r>
      <w:r>
        <w:rPr>
          <w:color w:val="231F20"/>
          <w:sz w:val="18"/>
        </w:rPr>
        <w:t>New</w:t>
      </w:r>
      <w:r>
        <w:rPr>
          <w:color w:val="231F20"/>
          <w:spacing w:val="40"/>
          <w:sz w:val="18"/>
        </w:rPr>
        <w:t> </w:t>
      </w:r>
      <w:r>
        <w:rPr>
          <w:color w:val="231F20"/>
          <w:sz w:val="18"/>
        </w:rPr>
        <w:t>York: Marvel.</w:t>
      </w:r>
    </w:p>
    <w:p>
      <w:pPr>
        <w:spacing w:before="1"/>
        <w:ind w:left="440" w:right="0" w:firstLine="0"/>
        <w:jc w:val="left"/>
        <w:rPr>
          <w:sz w:val="18"/>
        </w:rPr>
      </w:pPr>
      <w:r>
        <w:rPr>
          <w:color w:val="231F20"/>
          <w:w w:val="105"/>
          <w:sz w:val="18"/>
        </w:rPr>
        <w:t>Lee,</w:t>
      </w:r>
      <w:r>
        <w:rPr>
          <w:color w:val="231F20"/>
          <w:spacing w:val="6"/>
          <w:w w:val="105"/>
          <w:sz w:val="18"/>
        </w:rPr>
        <w:t> </w:t>
      </w:r>
      <w:r>
        <w:rPr>
          <w:color w:val="231F20"/>
          <w:w w:val="105"/>
          <w:sz w:val="18"/>
        </w:rPr>
        <w:t>Stan,</w:t>
      </w:r>
      <w:r>
        <w:rPr>
          <w:color w:val="231F20"/>
          <w:spacing w:val="6"/>
          <w:w w:val="105"/>
          <w:sz w:val="18"/>
        </w:rPr>
        <w:t> </w:t>
      </w:r>
      <w:r>
        <w:rPr>
          <w:color w:val="231F20"/>
          <w:w w:val="105"/>
          <w:sz w:val="18"/>
        </w:rPr>
        <w:t>Jack</w:t>
      </w:r>
      <w:r>
        <w:rPr>
          <w:color w:val="231F20"/>
          <w:spacing w:val="7"/>
          <w:w w:val="105"/>
          <w:sz w:val="18"/>
        </w:rPr>
        <w:t> </w:t>
      </w:r>
      <w:r>
        <w:rPr>
          <w:color w:val="231F20"/>
          <w:w w:val="105"/>
          <w:sz w:val="18"/>
        </w:rPr>
        <w:t>Kirby,</w:t>
      </w:r>
      <w:r>
        <w:rPr>
          <w:color w:val="231F20"/>
          <w:spacing w:val="6"/>
          <w:w w:val="105"/>
          <w:sz w:val="18"/>
        </w:rPr>
        <w:t> </w:t>
      </w:r>
      <w:r>
        <w:rPr>
          <w:color w:val="231F20"/>
          <w:w w:val="105"/>
          <w:sz w:val="18"/>
        </w:rPr>
        <w:t>and</w:t>
      </w:r>
      <w:r>
        <w:rPr>
          <w:color w:val="231F20"/>
          <w:spacing w:val="7"/>
          <w:w w:val="105"/>
          <w:sz w:val="18"/>
        </w:rPr>
        <w:t> </w:t>
      </w:r>
      <w:r>
        <w:rPr>
          <w:color w:val="231F20"/>
          <w:w w:val="105"/>
          <w:sz w:val="18"/>
        </w:rPr>
        <w:t>Steve</w:t>
      </w:r>
      <w:r>
        <w:rPr>
          <w:color w:val="231F20"/>
          <w:spacing w:val="6"/>
          <w:w w:val="105"/>
          <w:sz w:val="18"/>
        </w:rPr>
        <w:t> </w:t>
      </w:r>
      <w:r>
        <w:rPr>
          <w:color w:val="231F20"/>
          <w:w w:val="105"/>
          <w:sz w:val="18"/>
        </w:rPr>
        <w:t>Ditko</w:t>
      </w:r>
      <w:r>
        <w:rPr>
          <w:color w:val="231F20"/>
          <w:spacing w:val="7"/>
          <w:w w:val="105"/>
          <w:sz w:val="18"/>
        </w:rPr>
        <w:t> </w:t>
      </w:r>
      <w:r>
        <w:rPr>
          <w:color w:val="231F20"/>
          <w:w w:val="105"/>
          <w:sz w:val="18"/>
        </w:rPr>
        <w:t>(2006),</w:t>
      </w:r>
      <w:r>
        <w:rPr>
          <w:color w:val="231F20"/>
          <w:spacing w:val="6"/>
          <w:w w:val="105"/>
          <w:sz w:val="18"/>
        </w:rPr>
        <w:t> </w:t>
      </w:r>
      <w:r>
        <w:rPr>
          <w:i/>
          <w:color w:val="231F20"/>
          <w:w w:val="105"/>
          <w:sz w:val="18"/>
        </w:rPr>
        <w:t>Essential</w:t>
      </w:r>
      <w:r>
        <w:rPr>
          <w:i/>
          <w:color w:val="231F20"/>
          <w:spacing w:val="7"/>
          <w:w w:val="105"/>
          <w:sz w:val="18"/>
        </w:rPr>
        <w:t> </w:t>
      </w:r>
      <w:r>
        <w:rPr>
          <w:i/>
          <w:color w:val="231F20"/>
          <w:w w:val="105"/>
          <w:sz w:val="18"/>
        </w:rPr>
        <w:t>Hulk</w:t>
      </w:r>
      <w:r>
        <w:rPr>
          <w:color w:val="231F20"/>
          <w:w w:val="105"/>
          <w:sz w:val="18"/>
        </w:rPr>
        <w:t>,</w:t>
      </w:r>
      <w:r>
        <w:rPr>
          <w:color w:val="231F20"/>
          <w:spacing w:val="6"/>
          <w:w w:val="105"/>
          <w:sz w:val="18"/>
        </w:rPr>
        <w:t> </w:t>
      </w:r>
      <w:r>
        <w:rPr>
          <w:color w:val="231F20"/>
          <w:w w:val="105"/>
          <w:sz w:val="18"/>
        </w:rPr>
        <w:t>vol.</w:t>
      </w:r>
      <w:r>
        <w:rPr>
          <w:color w:val="231F20"/>
          <w:spacing w:val="7"/>
          <w:w w:val="105"/>
          <w:sz w:val="18"/>
        </w:rPr>
        <w:t> </w:t>
      </w:r>
      <w:r>
        <w:rPr>
          <w:color w:val="231F20"/>
          <w:spacing w:val="-5"/>
          <w:w w:val="105"/>
          <w:sz w:val="18"/>
        </w:rPr>
        <w:t>1.</w:t>
      </w:r>
    </w:p>
    <w:p>
      <w:pPr>
        <w:spacing w:before="9"/>
        <w:ind w:left="680" w:right="0" w:firstLine="0"/>
        <w:jc w:val="left"/>
        <w:rPr>
          <w:sz w:val="18"/>
        </w:rPr>
      </w:pPr>
      <w:r>
        <w:rPr>
          <w:color w:val="231F20"/>
          <w:w w:val="105"/>
          <w:sz w:val="18"/>
        </w:rPr>
        <w:t>New</w:t>
      </w:r>
      <w:r>
        <w:rPr>
          <w:color w:val="231F20"/>
          <w:spacing w:val="11"/>
          <w:w w:val="105"/>
          <w:sz w:val="18"/>
        </w:rPr>
        <w:t> </w:t>
      </w:r>
      <w:r>
        <w:rPr>
          <w:color w:val="231F20"/>
          <w:w w:val="105"/>
          <w:sz w:val="18"/>
        </w:rPr>
        <w:t>York:</w:t>
      </w:r>
      <w:r>
        <w:rPr>
          <w:color w:val="231F20"/>
          <w:spacing w:val="11"/>
          <w:w w:val="105"/>
          <w:sz w:val="18"/>
        </w:rPr>
        <w:t> </w:t>
      </w:r>
      <w:r>
        <w:rPr>
          <w:color w:val="231F20"/>
          <w:spacing w:val="-2"/>
          <w:w w:val="105"/>
          <w:sz w:val="18"/>
        </w:rPr>
        <w:t>Marvel.</w:t>
      </w:r>
    </w:p>
    <w:p>
      <w:pPr>
        <w:spacing w:line="249" w:lineRule="auto" w:before="9"/>
        <w:ind w:left="680" w:right="299" w:hanging="240"/>
        <w:jc w:val="left"/>
        <w:rPr>
          <w:sz w:val="18"/>
        </w:rPr>
      </w:pPr>
      <w:r>
        <w:rPr>
          <w:color w:val="231F20"/>
          <w:w w:val="105"/>
          <w:sz w:val="18"/>
        </w:rPr>
        <w:t>Lee, Stan, Jack Kirby, and Jim Steranko (2014), </w:t>
      </w:r>
      <w:r>
        <w:rPr>
          <w:i/>
          <w:color w:val="231F20"/>
          <w:w w:val="105"/>
          <w:sz w:val="18"/>
        </w:rPr>
        <w:t>Captain </w:t>
      </w:r>
      <w:r>
        <w:rPr>
          <w:i/>
          <w:color w:val="231F20"/>
          <w:w w:val="105"/>
          <w:sz w:val="18"/>
        </w:rPr>
        <w:t>America:</w:t>
      </w:r>
      <w:r>
        <w:rPr>
          <w:i/>
          <w:color w:val="231F20"/>
          <w:w w:val="105"/>
          <w:sz w:val="18"/>
        </w:rPr>
        <w:t> Marvel Masterworks</w:t>
      </w:r>
      <w:r>
        <w:rPr>
          <w:color w:val="231F20"/>
          <w:w w:val="105"/>
          <w:sz w:val="18"/>
        </w:rPr>
        <w:t>, vol. 3. New York: Marvel.</w:t>
      </w:r>
    </w:p>
    <w:p>
      <w:pPr>
        <w:spacing w:line="249" w:lineRule="auto" w:before="1"/>
        <w:ind w:left="680" w:right="195" w:hanging="240"/>
        <w:jc w:val="left"/>
        <w:rPr>
          <w:sz w:val="18"/>
        </w:rPr>
      </w:pPr>
      <w:r>
        <w:rPr>
          <w:color w:val="231F20"/>
          <w:w w:val="105"/>
          <w:sz w:val="18"/>
        </w:rPr>
        <w:t>Lee, Stan, Larry Lieber, Robert Bernstein, N. Korok, Al Hartley, Don Heck, Jack Kirby, and Steve Ditko (2008), </w:t>
      </w:r>
      <w:r>
        <w:rPr>
          <w:i/>
          <w:color w:val="231F20"/>
          <w:w w:val="105"/>
          <w:sz w:val="18"/>
        </w:rPr>
        <w:t>Essential Iron Man</w:t>
      </w:r>
      <w:r>
        <w:rPr>
          <w:color w:val="231F20"/>
          <w:w w:val="105"/>
          <w:sz w:val="18"/>
        </w:rPr>
        <w:t>, vol. </w:t>
      </w:r>
      <w:r>
        <w:rPr>
          <w:color w:val="231F20"/>
          <w:w w:val="105"/>
          <w:sz w:val="18"/>
        </w:rPr>
        <w:t>1. New York: Marvel.</w:t>
      </w:r>
    </w:p>
    <w:p>
      <w:pPr>
        <w:spacing w:line="249" w:lineRule="auto" w:before="1"/>
        <w:ind w:left="680" w:right="0" w:hanging="240"/>
        <w:jc w:val="left"/>
        <w:rPr>
          <w:sz w:val="18"/>
        </w:rPr>
      </w:pPr>
      <w:r>
        <w:rPr>
          <w:color w:val="231F20"/>
          <w:w w:val="105"/>
          <w:sz w:val="18"/>
        </w:rPr>
        <w:t>Lee, Stan and John Romita, Sr. (1967), </w:t>
      </w:r>
      <w:r>
        <w:rPr>
          <w:i/>
          <w:color w:val="231F20"/>
          <w:w w:val="105"/>
          <w:sz w:val="18"/>
        </w:rPr>
        <w:t>The Amazing Spider-Man, </w:t>
      </w:r>
      <w:r>
        <w:rPr>
          <w:color w:val="231F20"/>
          <w:w w:val="105"/>
          <w:sz w:val="18"/>
        </w:rPr>
        <w:t>#52, (September). New York: Marvel.</w:t>
      </w:r>
    </w:p>
    <w:p>
      <w:pPr>
        <w:spacing w:line="249" w:lineRule="auto" w:before="1"/>
        <w:ind w:left="680" w:right="299" w:hanging="240"/>
        <w:jc w:val="left"/>
        <w:rPr>
          <w:sz w:val="18"/>
        </w:rPr>
      </w:pPr>
      <w:r>
        <w:rPr>
          <w:color w:val="231F20"/>
          <w:sz w:val="18"/>
        </w:rPr>
        <w:t>Legman,</w:t>
      </w:r>
      <w:r>
        <w:rPr>
          <w:color w:val="231F20"/>
          <w:spacing w:val="40"/>
          <w:sz w:val="18"/>
        </w:rPr>
        <w:t> </w:t>
      </w:r>
      <w:r>
        <w:rPr>
          <w:color w:val="231F20"/>
          <w:sz w:val="18"/>
        </w:rPr>
        <w:t>Gershon</w:t>
      </w:r>
      <w:r>
        <w:rPr>
          <w:color w:val="231F20"/>
          <w:spacing w:val="40"/>
          <w:sz w:val="18"/>
        </w:rPr>
        <w:t> </w:t>
      </w:r>
      <w:r>
        <w:rPr>
          <w:color w:val="231F20"/>
          <w:sz w:val="18"/>
        </w:rPr>
        <w:t>(2004),</w:t>
      </w:r>
      <w:r>
        <w:rPr>
          <w:color w:val="231F20"/>
          <w:spacing w:val="40"/>
          <w:sz w:val="18"/>
        </w:rPr>
        <w:t> </w:t>
      </w:r>
      <w:r>
        <w:rPr>
          <w:color w:val="231F20"/>
          <w:sz w:val="18"/>
        </w:rPr>
        <w:t>‘From</w:t>
      </w:r>
      <w:r>
        <w:rPr>
          <w:color w:val="231F20"/>
          <w:spacing w:val="40"/>
          <w:sz w:val="18"/>
        </w:rPr>
        <w:t> </w:t>
      </w:r>
      <w:r>
        <w:rPr>
          <w:i/>
          <w:color w:val="231F20"/>
          <w:sz w:val="18"/>
        </w:rPr>
        <w:t>Love</w:t>
      </w:r>
      <w:r>
        <w:rPr>
          <w:i/>
          <w:color w:val="231F20"/>
          <w:spacing w:val="40"/>
          <w:sz w:val="18"/>
        </w:rPr>
        <w:t> </w:t>
      </w:r>
      <w:r>
        <w:rPr>
          <w:i/>
          <w:color w:val="231F20"/>
          <w:sz w:val="18"/>
        </w:rPr>
        <w:t>and</w:t>
      </w:r>
      <w:r>
        <w:rPr>
          <w:i/>
          <w:color w:val="231F20"/>
          <w:spacing w:val="40"/>
          <w:sz w:val="18"/>
        </w:rPr>
        <w:t> </w:t>
      </w:r>
      <w:r>
        <w:rPr>
          <w:i/>
          <w:color w:val="231F20"/>
          <w:sz w:val="18"/>
        </w:rPr>
        <w:t>Death:</w:t>
      </w:r>
      <w:r>
        <w:rPr>
          <w:i/>
          <w:color w:val="231F20"/>
          <w:spacing w:val="40"/>
          <w:sz w:val="18"/>
        </w:rPr>
        <w:t> </w:t>
      </w:r>
      <w:r>
        <w:rPr>
          <w:i/>
          <w:color w:val="231F20"/>
          <w:sz w:val="18"/>
        </w:rPr>
        <w:t>A</w:t>
      </w:r>
      <w:r>
        <w:rPr>
          <w:i/>
          <w:color w:val="231F20"/>
          <w:spacing w:val="40"/>
          <w:sz w:val="18"/>
        </w:rPr>
        <w:t> </w:t>
      </w:r>
      <w:r>
        <w:rPr>
          <w:i/>
          <w:color w:val="231F20"/>
          <w:sz w:val="18"/>
        </w:rPr>
        <w:t>Study</w:t>
      </w:r>
      <w:r>
        <w:rPr>
          <w:i/>
          <w:color w:val="231F20"/>
          <w:spacing w:val="40"/>
          <w:sz w:val="18"/>
        </w:rPr>
        <w:t> </w:t>
      </w:r>
      <w:r>
        <w:rPr>
          <w:i/>
          <w:color w:val="231F20"/>
          <w:sz w:val="18"/>
        </w:rPr>
        <w:t>in</w:t>
      </w:r>
      <w:r>
        <w:rPr>
          <w:i/>
          <w:color w:val="231F20"/>
          <w:spacing w:val="40"/>
          <w:sz w:val="18"/>
        </w:rPr>
        <w:t> </w:t>
      </w:r>
      <w:r>
        <w:rPr>
          <w:i/>
          <w:color w:val="231F20"/>
          <w:sz w:val="18"/>
        </w:rPr>
        <w:t>Censorship</w:t>
      </w:r>
      <w:r>
        <w:rPr>
          <w:color w:val="231F20"/>
          <w:sz w:val="18"/>
        </w:rPr>
        <w:t>’, in Jet Heer and Kent Worcester (eds), </w:t>
      </w:r>
      <w:r>
        <w:rPr>
          <w:i/>
          <w:color w:val="231F20"/>
          <w:sz w:val="18"/>
        </w:rPr>
        <w:t>Arguing Comics:</w:t>
      </w:r>
      <w:r>
        <w:rPr>
          <w:i/>
          <w:color w:val="231F20"/>
          <w:spacing w:val="80"/>
          <w:sz w:val="18"/>
        </w:rPr>
        <w:t> </w:t>
      </w:r>
      <w:r>
        <w:rPr>
          <w:i/>
          <w:color w:val="231F20"/>
          <w:sz w:val="18"/>
        </w:rPr>
        <w:t>Literary Masters on a Popular Medium</w:t>
      </w:r>
      <w:r>
        <w:rPr>
          <w:color w:val="231F20"/>
          <w:sz w:val="18"/>
        </w:rPr>
        <w:t>. Jackson: University Press </w:t>
      </w:r>
      <w:r>
        <w:rPr>
          <w:color w:val="231F20"/>
          <w:sz w:val="18"/>
        </w:rPr>
        <w:t>of</w:t>
      </w:r>
      <w:r>
        <w:rPr>
          <w:color w:val="231F20"/>
          <w:spacing w:val="40"/>
          <w:sz w:val="18"/>
        </w:rPr>
        <w:t> </w:t>
      </w:r>
      <w:r>
        <w:rPr>
          <w:color w:val="231F20"/>
          <w:sz w:val="18"/>
        </w:rPr>
        <w:t>Mississippi, 112–21.</w:t>
      </w:r>
    </w:p>
    <w:p>
      <w:pPr>
        <w:spacing w:line="249" w:lineRule="auto" w:before="2"/>
        <w:ind w:left="680" w:right="412" w:hanging="240"/>
        <w:jc w:val="both"/>
        <w:rPr>
          <w:sz w:val="18"/>
        </w:rPr>
      </w:pPr>
      <w:r>
        <w:rPr>
          <w:color w:val="231F20"/>
          <w:sz w:val="18"/>
        </w:rPr>
        <w:t>Lie,</w:t>
      </w:r>
      <w:r>
        <w:rPr>
          <w:color w:val="231F20"/>
          <w:spacing w:val="23"/>
          <w:sz w:val="18"/>
        </w:rPr>
        <w:t> </w:t>
      </w:r>
      <w:r>
        <w:rPr>
          <w:color w:val="231F20"/>
          <w:sz w:val="18"/>
        </w:rPr>
        <w:t>Nadia</w:t>
      </w:r>
      <w:r>
        <w:rPr>
          <w:color w:val="231F20"/>
          <w:spacing w:val="23"/>
          <w:sz w:val="18"/>
        </w:rPr>
        <w:t> </w:t>
      </w:r>
      <w:r>
        <w:rPr>
          <w:color w:val="231F20"/>
          <w:sz w:val="18"/>
        </w:rPr>
        <w:t>(2001),</w:t>
      </w:r>
      <w:r>
        <w:rPr>
          <w:color w:val="231F20"/>
          <w:spacing w:val="23"/>
          <w:sz w:val="18"/>
        </w:rPr>
        <w:t> </w:t>
      </w:r>
      <w:r>
        <w:rPr>
          <w:color w:val="231F20"/>
          <w:sz w:val="18"/>
        </w:rPr>
        <w:t>“Free</w:t>
      </w:r>
      <w:r>
        <w:rPr>
          <w:color w:val="231F20"/>
          <w:spacing w:val="23"/>
          <w:sz w:val="18"/>
        </w:rPr>
        <w:t> </w:t>
      </w:r>
      <w:r>
        <w:rPr>
          <w:color w:val="231F20"/>
          <w:sz w:val="18"/>
        </w:rPr>
        <w:t>Trade</w:t>
      </w:r>
      <w:r>
        <w:rPr>
          <w:color w:val="231F20"/>
          <w:spacing w:val="23"/>
          <w:sz w:val="18"/>
        </w:rPr>
        <w:t> </w:t>
      </w:r>
      <w:r>
        <w:rPr>
          <w:color w:val="231F20"/>
          <w:sz w:val="18"/>
        </w:rPr>
        <w:t>in</w:t>
      </w:r>
      <w:r>
        <w:rPr>
          <w:color w:val="231F20"/>
          <w:spacing w:val="23"/>
          <w:sz w:val="18"/>
        </w:rPr>
        <w:t> </w:t>
      </w:r>
      <w:r>
        <w:rPr>
          <w:color w:val="231F20"/>
          <w:sz w:val="18"/>
        </w:rPr>
        <w:t>Images?</w:t>
      </w:r>
      <w:r>
        <w:rPr>
          <w:color w:val="231F20"/>
          <w:spacing w:val="23"/>
          <w:sz w:val="18"/>
        </w:rPr>
        <w:t> </w:t>
      </w:r>
      <w:r>
        <w:rPr>
          <w:color w:val="231F20"/>
          <w:sz w:val="18"/>
        </w:rPr>
        <w:t>Zorro</w:t>
      </w:r>
      <w:r>
        <w:rPr>
          <w:color w:val="231F20"/>
          <w:spacing w:val="23"/>
          <w:sz w:val="18"/>
        </w:rPr>
        <w:t> </w:t>
      </w:r>
      <w:r>
        <w:rPr>
          <w:color w:val="231F20"/>
          <w:sz w:val="18"/>
        </w:rPr>
        <w:t>as</w:t>
      </w:r>
      <w:r>
        <w:rPr>
          <w:color w:val="231F20"/>
          <w:spacing w:val="23"/>
          <w:sz w:val="18"/>
        </w:rPr>
        <w:t> </w:t>
      </w:r>
      <w:r>
        <w:rPr>
          <w:color w:val="231F20"/>
          <w:sz w:val="18"/>
        </w:rPr>
        <w:t>Cultural</w:t>
      </w:r>
      <w:r>
        <w:rPr>
          <w:color w:val="231F20"/>
          <w:spacing w:val="23"/>
          <w:sz w:val="18"/>
        </w:rPr>
        <w:t> </w:t>
      </w:r>
      <w:r>
        <w:rPr>
          <w:color w:val="231F20"/>
          <w:sz w:val="18"/>
        </w:rPr>
        <w:t>Signifier</w:t>
      </w:r>
      <w:r>
        <w:rPr>
          <w:color w:val="231F20"/>
          <w:spacing w:val="40"/>
          <w:sz w:val="18"/>
        </w:rPr>
        <w:t> </w:t>
      </w:r>
      <w:r>
        <w:rPr>
          <w:color w:val="231F20"/>
          <w:sz w:val="18"/>
        </w:rPr>
        <w:t>in the Contemporary Global/Local System,” </w:t>
      </w:r>
      <w:r>
        <w:rPr>
          <w:i/>
          <w:color w:val="231F20"/>
          <w:sz w:val="18"/>
        </w:rPr>
        <w:t>Nepantla: Views </w:t>
      </w:r>
      <w:r>
        <w:rPr>
          <w:i/>
          <w:color w:val="231F20"/>
          <w:sz w:val="18"/>
        </w:rPr>
        <w:t>from</w:t>
      </w:r>
      <w:r>
        <w:rPr>
          <w:i/>
          <w:color w:val="231F20"/>
          <w:spacing w:val="40"/>
          <w:sz w:val="18"/>
        </w:rPr>
        <w:t> </w:t>
      </w:r>
      <w:bookmarkStart w:name="_bookmark341" w:id="412"/>
      <w:bookmarkEnd w:id="412"/>
      <w:r>
        <w:rPr>
          <w:i/>
          <w:color w:val="231F20"/>
          <w:sz w:val="18"/>
        </w:rPr>
        <w:t>South</w:t>
      </w:r>
      <w:r>
        <w:rPr>
          <w:i/>
          <w:color w:val="231F20"/>
          <w:sz w:val="18"/>
        </w:rPr>
        <w:t> </w:t>
      </w:r>
      <w:r>
        <w:rPr>
          <w:color w:val="231F20"/>
          <w:sz w:val="18"/>
        </w:rPr>
        <w:t>2 (3): 489–508.</w:t>
      </w:r>
    </w:p>
    <w:p>
      <w:pPr>
        <w:spacing w:line="249" w:lineRule="auto" w:before="2"/>
        <w:ind w:left="680" w:right="504" w:hanging="240"/>
        <w:jc w:val="both"/>
        <w:rPr>
          <w:sz w:val="18"/>
        </w:rPr>
      </w:pPr>
      <w:r>
        <w:rPr>
          <w:color w:val="231F20"/>
          <w:w w:val="105"/>
          <w:sz w:val="18"/>
        </w:rPr>
        <w:t>Lobdell,</w:t>
      </w:r>
      <w:r>
        <w:rPr>
          <w:color w:val="231F20"/>
          <w:spacing w:val="-4"/>
          <w:w w:val="105"/>
          <w:sz w:val="18"/>
        </w:rPr>
        <w:t> </w:t>
      </w:r>
      <w:r>
        <w:rPr>
          <w:color w:val="231F20"/>
          <w:w w:val="105"/>
          <w:sz w:val="18"/>
        </w:rPr>
        <w:t>Scott</w:t>
      </w:r>
      <w:r>
        <w:rPr>
          <w:color w:val="231F20"/>
          <w:spacing w:val="-4"/>
          <w:w w:val="105"/>
          <w:sz w:val="18"/>
        </w:rPr>
        <w:t> </w:t>
      </w:r>
      <w:r>
        <w:rPr>
          <w:color w:val="231F20"/>
          <w:w w:val="105"/>
          <w:sz w:val="18"/>
        </w:rPr>
        <w:t>and</w:t>
      </w:r>
      <w:r>
        <w:rPr>
          <w:color w:val="231F20"/>
          <w:spacing w:val="-4"/>
          <w:w w:val="105"/>
          <w:sz w:val="18"/>
        </w:rPr>
        <w:t> </w:t>
      </w:r>
      <w:r>
        <w:rPr>
          <w:color w:val="231F20"/>
          <w:w w:val="105"/>
          <w:sz w:val="18"/>
        </w:rPr>
        <w:t>Mark</w:t>
      </w:r>
      <w:r>
        <w:rPr>
          <w:color w:val="231F20"/>
          <w:spacing w:val="-4"/>
          <w:w w:val="105"/>
          <w:sz w:val="18"/>
        </w:rPr>
        <w:t> </w:t>
      </w:r>
      <w:r>
        <w:rPr>
          <w:color w:val="231F20"/>
          <w:w w:val="105"/>
          <w:sz w:val="18"/>
        </w:rPr>
        <w:t>Pacella</w:t>
      </w:r>
      <w:r>
        <w:rPr>
          <w:color w:val="231F20"/>
          <w:spacing w:val="-4"/>
          <w:w w:val="105"/>
          <w:sz w:val="18"/>
        </w:rPr>
        <w:t> </w:t>
      </w:r>
      <w:r>
        <w:rPr>
          <w:color w:val="231F20"/>
          <w:w w:val="105"/>
          <w:sz w:val="18"/>
        </w:rPr>
        <w:t>(1992),</w:t>
      </w:r>
      <w:r>
        <w:rPr>
          <w:color w:val="231F20"/>
          <w:spacing w:val="-4"/>
          <w:w w:val="105"/>
          <w:sz w:val="18"/>
        </w:rPr>
        <w:t> </w:t>
      </w:r>
      <w:hyperlink w:history="true" w:anchor="_bookmark241">
        <w:r>
          <w:rPr>
            <w:i/>
            <w:color w:val="231F20"/>
            <w:w w:val="105"/>
            <w:sz w:val="18"/>
          </w:rPr>
          <w:t>Alpha</w:t>
        </w:r>
        <w:r>
          <w:rPr>
            <w:i/>
            <w:color w:val="231F20"/>
            <w:spacing w:val="-4"/>
            <w:w w:val="105"/>
            <w:sz w:val="18"/>
          </w:rPr>
          <w:t> </w:t>
        </w:r>
        <w:r>
          <w:rPr>
            <w:i/>
            <w:color w:val="231F20"/>
            <w:w w:val="105"/>
            <w:sz w:val="18"/>
          </w:rPr>
          <w:t>Flight</w:t>
        </w:r>
        <w:r>
          <w:rPr>
            <w:i/>
            <w:color w:val="231F20"/>
            <w:spacing w:val="-4"/>
            <w:w w:val="105"/>
            <w:sz w:val="18"/>
          </w:rPr>
          <w:t> </w:t>
        </w:r>
      </w:hyperlink>
      <w:r>
        <w:rPr>
          <w:color w:val="231F20"/>
          <w:w w:val="105"/>
          <w:sz w:val="18"/>
        </w:rPr>
        <w:t>#106</w:t>
      </w:r>
      <w:r>
        <w:rPr>
          <w:color w:val="231F20"/>
          <w:spacing w:val="-4"/>
          <w:w w:val="105"/>
          <w:sz w:val="18"/>
        </w:rPr>
        <w:t> </w:t>
      </w:r>
      <w:r>
        <w:rPr>
          <w:color w:val="231F20"/>
          <w:w w:val="105"/>
          <w:sz w:val="18"/>
        </w:rPr>
        <w:t>(March), </w:t>
      </w:r>
      <w:r>
        <w:rPr>
          <w:color w:val="231F20"/>
          <w:spacing w:val="-2"/>
          <w:w w:val="105"/>
          <w:sz w:val="18"/>
        </w:rPr>
        <w:t>Marvel.</w:t>
      </w:r>
    </w:p>
    <w:p>
      <w:pPr>
        <w:spacing w:line="249" w:lineRule="auto" w:before="1"/>
        <w:ind w:left="680" w:right="349" w:hanging="240"/>
        <w:jc w:val="both"/>
        <w:rPr>
          <w:sz w:val="18"/>
        </w:rPr>
      </w:pPr>
      <w:r>
        <w:rPr>
          <w:color w:val="231F20"/>
          <w:sz w:val="18"/>
        </w:rPr>
        <w:t>Loomba, Ania (2005), </w:t>
      </w:r>
      <w:r>
        <w:rPr>
          <w:i/>
          <w:color w:val="231F20"/>
          <w:sz w:val="18"/>
        </w:rPr>
        <w:t>Colonialism/Postcolonialism</w:t>
      </w:r>
      <w:r>
        <w:rPr>
          <w:color w:val="231F20"/>
          <w:sz w:val="18"/>
        </w:rPr>
        <w:t>, 2nd edn. </w:t>
      </w:r>
      <w:r>
        <w:rPr>
          <w:color w:val="231F20"/>
          <w:sz w:val="18"/>
        </w:rPr>
        <w:t>London:</w:t>
      </w:r>
      <w:r>
        <w:rPr>
          <w:color w:val="231F20"/>
          <w:spacing w:val="40"/>
          <w:sz w:val="18"/>
        </w:rPr>
        <w:t> </w:t>
      </w:r>
      <w:r>
        <w:rPr>
          <w:color w:val="231F20"/>
          <w:spacing w:val="-2"/>
          <w:sz w:val="18"/>
        </w:rPr>
        <w:t>Routledge.</w:t>
      </w:r>
    </w:p>
    <w:p>
      <w:pPr>
        <w:spacing w:after="0" w:line="249" w:lineRule="auto"/>
        <w:jc w:val="both"/>
        <w:rPr>
          <w:sz w:val="18"/>
        </w:rPr>
        <w:sectPr>
          <w:pgSz w:w="7830" w:h="12250"/>
          <w:pgMar w:header="628" w:footer="0" w:top="820" w:bottom="280" w:left="760" w:right="740"/>
        </w:sectPr>
      </w:pPr>
    </w:p>
    <w:p>
      <w:pPr>
        <w:pStyle w:val="BodyText"/>
      </w:pPr>
    </w:p>
    <w:p>
      <w:pPr>
        <w:pStyle w:val="BodyText"/>
        <w:rPr>
          <w:sz w:val="19"/>
        </w:rPr>
      </w:pPr>
    </w:p>
    <w:p>
      <w:pPr>
        <w:spacing w:line="249" w:lineRule="auto" w:before="0"/>
        <w:ind w:left="343" w:right="299" w:hanging="240"/>
        <w:jc w:val="left"/>
        <w:rPr>
          <w:sz w:val="18"/>
        </w:rPr>
      </w:pPr>
      <w:r>
        <w:rPr>
          <w:color w:val="231F20"/>
          <w:sz w:val="18"/>
        </w:rPr>
        <w:t>Lopes,</w:t>
      </w:r>
      <w:r>
        <w:rPr>
          <w:color w:val="231F20"/>
          <w:spacing w:val="34"/>
          <w:sz w:val="18"/>
        </w:rPr>
        <w:t> </w:t>
      </w:r>
      <w:r>
        <w:rPr>
          <w:color w:val="231F20"/>
          <w:sz w:val="18"/>
        </w:rPr>
        <w:t>Paul</w:t>
      </w:r>
      <w:r>
        <w:rPr>
          <w:color w:val="231F20"/>
          <w:spacing w:val="34"/>
          <w:sz w:val="18"/>
        </w:rPr>
        <w:t> </w:t>
      </w:r>
      <w:r>
        <w:rPr>
          <w:color w:val="231F20"/>
          <w:sz w:val="18"/>
        </w:rPr>
        <w:t>(2009),</w:t>
      </w:r>
      <w:r>
        <w:rPr>
          <w:color w:val="231F20"/>
          <w:spacing w:val="34"/>
          <w:sz w:val="18"/>
        </w:rPr>
        <w:t> </w:t>
      </w:r>
      <w:r>
        <w:rPr>
          <w:i/>
          <w:color w:val="231F20"/>
          <w:sz w:val="18"/>
        </w:rPr>
        <w:t>Demanding</w:t>
      </w:r>
      <w:r>
        <w:rPr>
          <w:i/>
          <w:color w:val="231F20"/>
          <w:spacing w:val="34"/>
          <w:sz w:val="18"/>
        </w:rPr>
        <w:t> </w:t>
      </w:r>
      <w:r>
        <w:rPr>
          <w:i/>
          <w:color w:val="231F20"/>
          <w:sz w:val="18"/>
        </w:rPr>
        <w:t>Respect:</w:t>
      </w:r>
      <w:r>
        <w:rPr>
          <w:i/>
          <w:color w:val="231F20"/>
          <w:spacing w:val="34"/>
          <w:sz w:val="18"/>
        </w:rPr>
        <w:t> </w:t>
      </w:r>
      <w:r>
        <w:rPr>
          <w:i/>
          <w:color w:val="231F20"/>
          <w:sz w:val="18"/>
        </w:rPr>
        <w:t>The</w:t>
      </w:r>
      <w:r>
        <w:rPr>
          <w:i/>
          <w:color w:val="231F20"/>
          <w:spacing w:val="34"/>
          <w:sz w:val="18"/>
        </w:rPr>
        <w:t> </w:t>
      </w:r>
      <w:r>
        <w:rPr>
          <w:i/>
          <w:color w:val="231F20"/>
          <w:sz w:val="18"/>
        </w:rPr>
        <w:t>Evolution</w:t>
      </w:r>
      <w:r>
        <w:rPr>
          <w:i/>
          <w:color w:val="231F20"/>
          <w:spacing w:val="34"/>
          <w:sz w:val="18"/>
        </w:rPr>
        <w:t> </w:t>
      </w:r>
      <w:r>
        <w:rPr>
          <w:i/>
          <w:color w:val="231F20"/>
          <w:sz w:val="18"/>
        </w:rPr>
        <w:t>of</w:t>
      </w:r>
      <w:r>
        <w:rPr>
          <w:i/>
          <w:color w:val="231F20"/>
          <w:spacing w:val="34"/>
          <w:sz w:val="18"/>
        </w:rPr>
        <w:t> </w:t>
      </w:r>
      <w:r>
        <w:rPr>
          <w:i/>
          <w:color w:val="231F20"/>
          <w:sz w:val="18"/>
        </w:rPr>
        <w:t>the</w:t>
      </w:r>
      <w:r>
        <w:rPr>
          <w:i/>
          <w:color w:val="231F20"/>
          <w:spacing w:val="34"/>
          <w:sz w:val="18"/>
        </w:rPr>
        <w:t> </w:t>
      </w:r>
      <w:r>
        <w:rPr>
          <w:i/>
          <w:color w:val="231F20"/>
          <w:sz w:val="18"/>
        </w:rPr>
        <w:t>American</w:t>
      </w:r>
      <w:r>
        <w:rPr>
          <w:i/>
          <w:color w:val="231F20"/>
          <w:spacing w:val="40"/>
          <w:sz w:val="18"/>
        </w:rPr>
        <w:t> </w:t>
      </w:r>
      <w:r>
        <w:rPr>
          <w:i/>
          <w:color w:val="231F20"/>
          <w:sz w:val="18"/>
        </w:rPr>
        <w:t>Comic Book</w:t>
      </w:r>
      <w:r>
        <w:rPr>
          <w:color w:val="231F20"/>
          <w:sz w:val="18"/>
        </w:rPr>
        <w:t>. Philadelphia: Temple University Press.</w:t>
      </w:r>
    </w:p>
    <w:p>
      <w:pPr>
        <w:spacing w:line="249" w:lineRule="auto" w:before="2"/>
        <w:ind w:left="343" w:right="507" w:hanging="240"/>
        <w:jc w:val="left"/>
        <w:rPr>
          <w:sz w:val="18"/>
        </w:rPr>
      </w:pPr>
      <w:r>
        <w:rPr>
          <w:color w:val="231F20"/>
          <w:w w:val="105"/>
          <w:sz w:val="18"/>
        </w:rPr>
        <w:t>Lupoff, Richard A. (2005), </w:t>
      </w:r>
      <w:r>
        <w:rPr>
          <w:i/>
          <w:color w:val="231F20"/>
          <w:w w:val="105"/>
          <w:sz w:val="18"/>
        </w:rPr>
        <w:t>Master of Adventure: The Worlds of </w:t>
      </w:r>
      <w:r>
        <w:rPr>
          <w:i/>
          <w:color w:val="231F20"/>
          <w:w w:val="105"/>
          <w:sz w:val="18"/>
        </w:rPr>
        <w:t>Edgar</w:t>
      </w:r>
      <w:r>
        <w:rPr>
          <w:i/>
          <w:color w:val="231F20"/>
          <w:w w:val="105"/>
          <w:sz w:val="18"/>
        </w:rPr>
        <w:t> Rice Burroughs</w:t>
      </w:r>
      <w:r>
        <w:rPr>
          <w:color w:val="231F20"/>
          <w:w w:val="105"/>
          <w:sz w:val="18"/>
        </w:rPr>
        <w:t>. Lincoln: University of Nebraska Press.</w:t>
      </w:r>
    </w:p>
    <w:p>
      <w:pPr>
        <w:spacing w:line="249" w:lineRule="auto" w:before="1"/>
        <w:ind w:left="343" w:right="299" w:hanging="240"/>
        <w:jc w:val="left"/>
        <w:rPr>
          <w:sz w:val="18"/>
        </w:rPr>
      </w:pPr>
      <w:r>
        <w:rPr>
          <w:color w:val="231F20"/>
          <w:sz w:val="18"/>
        </w:rPr>
        <w:t>Mackie,</w:t>
      </w:r>
      <w:r>
        <w:rPr>
          <w:color w:val="231F20"/>
          <w:spacing w:val="40"/>
          <w:sz w:val="18"/>
        </w:rPr>
        <w:t> </w:t>
      </w:r>
      <w:r>
        <w:rPr>
          <w:color w:val="231F20"/>
          <w:sz w:val="18"/>
        </w:rPr>
        <w:t>Chris</w:t>
      </w:r>
      <w:r>
        <w:rPr>
          <w:color w:val="231F20"/>
          <w:spacing w:val="40"/>
          <w:sz w:val="18"/>
        </w:rPr>
        <w:t> </w:t>
      </w:r>
      <w:r>
        <w:rPr>
          <w:color w:val="231F20"/>
          <w:sz w:val="18"/>
        </w:rPr>
        <w:t>(2007),</w:t>
      </w:r>
      <w:r>
        <w:rPr>
          <w:color w:val="231F20"/>
          <w:spacing w:val="40"/>
          <w:sz w:val="18"/>
        </w:rPr>
        <w:t> </w:t>
      </w:r>
      <w:r>
        <w:rPr>
          <w:color w:val="231F20"/>
          <w:sz w:val="18"/>
        </w:rPr>
        <w:t>“Men</w:t>
      </w:r>
      <w:r>
        <w:rPr>
          <w:color w:val="231F20"/>
          <w:spacing w:val="40"/>
          <w:sz w:val="18"/>
        </w:rPr>
        <w:t> </w:t>
      </w:r>
      <w:r>
        <w:rPr>
          <w:color w:val="231F20"/>
          <w:sz w:val="18"/>
        </w:rPr>
        <w:t>of</w:t>
      </w:r>
      <w:r>
        <w:rPr>
          <w:color w:val="231F20"/>
          <w:spacing w:val="40"/>
          <w:sz w:val="18"/>
        </w:rPr>
        <w:t> </w:t>
      </w:r>
      <w:r>
        <w:rPr>
          <w:color w:val="231F20"/>
          <w:sz w:val="18"/>
        </w:rPr>
        <w:t>Darkness,”</w:t>
      </w:r>
      <w:r>
        <w:rPr>
          <w:color w:val="231F20"/>
          <w:spacing w:val="40"/>
          <w:sz w:val="18"/>
        </w:rPr>
        <w:t> </w:t>
      </w:r>
      <w:r>
        <w:rPr>
          <w:color w:val="231F20"/>
          <w:sz w:val="18"/>
        </w:rPr>
        <w:t>in</w:t>
      </w:r>
      <w:r>
        <w:rPr>
          <w:color w:val="231F20"/>
          <w:spacing w:val="40"/>
          <w:sz w:val="18"/>
        </w:rPr>
        <w:t> </w:t>
      </w:r>
      <w:r>
        <w:rPr>
          <w:color w:val="231F20"/>
          <w:sz w:val="18"/>
        </w:rPr>
        <w:t>Wendy</w:t>
      </w:r>
      <w:r>
        <w:rPr>
          <w:color w:val="231F20"/>
          <w:spacing w:val="40"/>
          <w:sz w:val="18"/>
        </w:rPr>
        <w:t> </w:t>
      </w:r>
      <w:r>
        <w:rPr>
          <w:color w:val="231F20"/>
          <w:sz w:val="18"/>
        </w:rPr>
        <w:t>Haslem,</w:t>
      </w:r>
      <w:r>
        <w:rPr>
          <w:color w:val="231F20"/>
          <w:spacing w:val="40"/>
          <w:sz w:val="18"/>
        </w:rPr>
        <w:t> </w:t>
      </w:r>
      <w:r>
        <w:rPr>
          <w:color w:val="231F20"/>
          <w:sz w:val="18"/>
        </w:rPr>
        <w:t>Angela</w:t>
      </w:r>
      <w:r>
        <w:rPr>
          <w:color w:val="231F20"/>
          <w:spacing w:val="40"/>
          <w:sz w:val="18"/>
        </w:rPr>
        <w:t> </w:t>
      </w:r>
      <w:r>
        <w:rPr>
          <w:color w:val="231F20"/>
          <w:sz w:val="18"/>
        </w:rPr>
        <w:t>Ndaliansis, and Chris Mackie (eds), </w:t>
      </w:r>
      <w:r>
        <w:rPr>
          <w:i/>
          <w:color w:val="231F20"/>
          <w:sz w:val="18"/>
        </w:rPr>
        <w:t>Super/Heroes: From Hercules </w:t>
      </w:r>
      <w:r>
        <w:rPr>
          <w:i/>
          <w:color w:val="231F20"/>
          <w:sz w:val="18"/>
        </w:rPr>
        <w:t>to</w:t>
      </w:r>
      <w:r>
        <w:rPr>
          <w:i/>
          <w:color w:val="231F20"/>
          <w:spacing w:val="40"/>
          <w:sz w:val="18"/>
        </w:rPr>
        <w:t> </w:t>
      </w:r>
      <w:r>
        <w:rPr>
          <w:i/>
          <w:color w:val="231F20"/>
          <w:sz w:val="18"/>
        </w:rPr>
        <w:t>Superman</w:t>
      </w:r>
      <w:r>
        <w:rPr>
          <w:color w:val="231F20"/>
          <w:sz w:val="18"/>
        </w:rPr>
        <w:t>. Washington: New Academia, 82–95.</w:t>
      </w:r>
    </w:p>
    <w:p>
      <w:pPr>
        <w:spacing w:line="249" w:lineRule="auto" w:before="1"/>
        <w:ind w:left="343" w:right="507" w:hanging="240"/>
        <w:jc w:val="left"/>
        <w:rPr>
          <w:sz w:val="18"/>
        </w:rPr>
      </w:pPr>
      <w:r>
        <w:rPr>
          <w:color w:val="231F20"/>
          <w:w w:val="105"/>
          <w:sz w:val="18"/>
        </w:rPr>
        <w:t>Madrid, Mike (2009), </w:t>
      </w:r>
      <w:r>
        <w:rPr>
          <w:i/>
          <w:color w:val="231F20"/>
          <w:w w:val="105"/>
          <w:sz w:val="18"/>
        </w:rPr>
        <w:t>The Supergirls: Fashion, Feminism, Fantasy, </w:t>
      </w:r>
      <w:r>
        <w:rPr>
          <w:i/>
          <w:color w:val="231F20"/>
          <w:w w:val="105"/>
          <w:sz w:val="18"/>
        </w:rPr>
        <w:t>and</w:t>
      </w:r>
      <w:r>
        <w:rPr>
          <w:i/>
          <w:color w:val="231F20"/>
          <w:w w:val="105"/>
          <w:sz w:val="18"/>
        </w:rPr>
        <w:t> the History of Comic Book Heroines</w:t>
      </w:r>
      <w:r>
        <w:rPr>
          <w:color w:val="231F20"/>
          <w:w w:val="105"/>
          <w:sz w:val="18"/>
        </w:rPr>
        <w:t>. Ashland, OR: Exterminating </w:t>
      </w:r>
      <w:bookmarkStart w:name="_bookmark343" w:id="413"/>
      <w:bookmarkEnd w:id="413"/>
      <w:r>
        <w:rPr>
          <w:color w:val="231F20"/>
          <w:w w:val="105"/>
          <w:sz w:val="18"/>
        </w:rPr>
        <w:t>Angel</w:t>
      </w:r>
      <w:r>
        <w:rPr>
          <w:color w:val="231F20"/>
          <w:w w:val="105"/>
          <w:sz w:val="18"/>
        </w:rPr>
        <w:t> Press.</w:t>
      </w:r>
    </w:p>
    <w:p>
      <w:pPr>
        <w:spacing w:line="249" w:lineRule="auto" w:before="2"/>
        <w:ind w:left="343" w:right="507" w:hanging="240"/>
        <w:jc w:val="left"/>
        <w:rPr>
          <w:sz w:val="18"/>
        </w:rPr>
      </w:pPr>
      <w:hyperlink w:history="true" w:anchor="_bookmark81">
        <w:r>
          <w:rPr>
            <w:i/>
            <w:color w:val="231F20"/>
            <w:w w:val="105"/>
            <w:sz w:val="18"/>
          </w:rPr>
          <w:t>The Mark of Zorro </w:t>
        </w:r>
      </w:hyperlink>
      <w:r>
        <w:rPr>
          <w:color w:val="231F20"/>
          <w:w w:val="105"/>
          <w:sz w:val="18"/>
        </w:rPr>
        <w:t>(1920), [Film] Dir. Fred Niblo, USA: </w:t>
      </w:r>
      <w:r>
        <w:rPr>
          <w:color w:val="231F20"/>
          <w:w w:val="105"/>
          <w:sz w:val="18"/>
        </w:rPr>
        <w:t>Douglas Fairbanks Pictures.</w:t>
      </w:r>
    </w:p>
    <w:p>
      <w:pPr>
        <w:spacing w:line="249" w:lineRule="auto" w:before="1"/>
        <w:ind w:left="343" w:right="299" w:hanging="240"/>
        <w:jc w:val="left"/>
        <w:rPr>
          <w:sz w:val="18"/>
        </w:rPr>
      </w:pPr>
      <w:r>
        <w:rPr>
          <w:color w:val="231F20"/>
          <w:sz w:val="18"/>
        </w:rPr>
        <w:t>Markstein,</w:t>
      </w:r>
      <w:r>
        <w:rPr>
          <w:color w:val="231F20"/>
          <w:spacing w:val="40"/>
          <w:sz w:val="18"/>
        </w:rPr>
        <w:t> </w:t>
      </w:r>
      <w:r>
        <w:rPr>
          <w:color w:val="231F20"/>
          <w:sz w:val="18"/>
        </w:rPr>
        <w:t>Donald</w:t>
      </w:r>
      <w:r>
        <w:rPr>
          <w:color w:val="231F20"/>
          <w:spacing w:val="40"/>
          <w:sz w:val="18"/>
        </w:rPr>
        <w:t> </w:t>
      </w:r>
      <w:r>
        <w:rPr>
          <w:color w:val="231F20"/>
          <w:sz w:val="18"/>
        </w:rPr>
        <w:t>D.</w:t>
      </w:r>
      <w:r>
        <w:rPr>
          <w:color w:val="231F20"/>
          <w:spacing w:val="40"/>
          <w:sz w:val="18"/>
        </w:rPr>
        <w:t> </w:t>
      </w:r>
      <w:r>
        <w:rPr>
          <w:color w:val="231F20"/>
          <w:sz w:val="18"/>
        </w:rPr>
        <w:t>(2010),</w:t>
      </w:r>
      <w:r>
        <w:rPr>
          <w:color w:val="231F20"/>
          <w:spacing w:val="40"/>
          <w:sz w:val="18"/>
        </w:rPr>
        <w:t> </w:t>
      </w:r>
      <w:r>
        <w:rPr>
          <w:i/>
          <w:color w:val="231F20"/>
          <w:sz w:val="18"/>
        </w:rPr>
        <w:t>Don</w:t>
      </w:r>
      <w:r>
        <w:rPr>
          <w:i/>
          <w:color w:val="231F20"/>
          <w:spacing w:val="40"/>
          <w:sz w:val="18"/>
        </w:rPr>
        <w:t> </w:t>
      </w:r>
      <w:r>
        <w:rPr>
          <w:i/>
          <w:color w:val="231F20"/>
          <w:sz w:val="18"/>
        </w:rPr>
        <w:t>Markstein’s</w:t>
      </w:r>
      <w:r>
        <w:rPr>
          <w:i/>
          <w:color w:val="231F20"/>
          <w:spacing w:val="40"/>
          <w:sz w:val="18"/>
        </w:rPr>
        <w:t> </w:t>
      </w:r>
      <w:r>
        <w:rPr>
          <w:i/>
          <w:color w:val="231F20"/>
          <w:sz w:val="18"/>
        </w:rPr>
        <w:t>Toonopedia</w:t>
      </w:r>
      <w:r>
        <w:rPr>
          <w:color w:val="231F20"/>
          <w:sz w:val="18"/>
        </w:rPr>
        <w:t>.</w:t>
      </w:r>
      <w:r>
        <w:rPr>
          <w:color w:val="231F20"/>
          <w:spacing w:val="40"/>
          <w:sz w:val="18"/>
        </w:rPr>
        <w:t> </w:t>
      </w:r>
      <w:r>
        <w:rPr>
          <w:color w:val="231F20"/>
          <w:sz w:val="18"/>
        </w:rPr>
        <w:t>Available</w:t>
      </w:r>
      <w:r>
        <w:rPr>
          <w:color w:val="231F20"/>
          <w:spacing w:val="40"/>
          <w:sz w:val="18"/>
        </w:rPr>
        <w:t> </w:t>
      </w:r>
      <w:r>
        <w:rPr>
          <w:color w:val="231F20"/>
          <w:sz w:val="18"/>
        </w:rPr>
        <w:t>online: </w:t>
      </w:r>
      <w:hyperlink r:id="rId188">
        <w:r>
          <w:rPr>
            <w:color w:val="231F20"/>
            <w:sz w:val="18"/>
          </w:rPr>
          <w:t>http://toonopedia.com/ </w:t>
        </w:r>
      </w:hyperlink>
      <w:r>
        <w:rPr>
          <w:color w:val="231F20"/>
          <w:sz w:val="18"/>
        </w:rPr>
        <w:t>(accessed August 20, 2010).</w:t>
      </w:r>
    </w:p>
    <w:p>
      <w:pPr>
        <w:spacing w:line="249" w:lineRule="auto" w:before="1"/>
        <w:ind w:left="343" w:right="0" w:hanging="240"/>
        <w:jc w:val="left"/>
        <w:rPr>
          <w:sz w:val="18"/>
        </w:rPr>
      </w:pPr>
      <w:r>
        <w:rPr>
          <w:color w:val="231F20"/>
          <w:w w:val="105"/>
          <w:sz w:val="18"/>
        </w:rPr>
        <w:t>Marston,</w:t>
      </w:r>
      <w:r>
        <w:rPr>
          <w:color w:val="231F20"/>
          <w:spacing w:val="-1"/>
          <w:w w:val="105"/>
          <w:sz w:val="18"/>
        </w:rPr>
        <w:t> </w:t>
      </w:r>
      <w:r>
        <w:rPr>
          <w:color w:val="231F20"/>
          <w:w w:val="105"/>
          <w:sz w:val="18"/>
        </w:rPr>
        <w:t>William</w:t>
      </w:r>
      <w:r>
        <w:rPr>
          <w:color w:val="231F20"/>
          <w:spacing w:val="-1"/>
          <w:w w:val="105"/>
          <w:sz w:val="18"/>
        </w:rPr>
        <w:t> </w:t>
      </w:r>
      <w:r>
        <w:rPr>
          <w:color w:val="231F20"/>
          <w:w w:val="105"/>
          <w:sz w:val="18"/>
        </w:rPr>
        <w:t>Moulton</w:t>
      </w:r>
      <w:r>
        <w:rPr>
          <w:color w:val="231F20"/>
          <w:spacing w:val="-1"/>
          <w:w w:val="105"/>
          <w:sz w:val="18"/>
        </w:rPr>
        <w:t> </w:t>
      </w:r>
      <w:r>
        <w:rPr>
          <w:color w:val="231F20"/>
          <w:w w:val="105"/>
          <w:sz w:val="18"/>
        </w:rPr>
        <w:t>(1943),</w:t>
      </w:r>
      <w:r>
        <w:rPr>
          <w:color w:val="231F20"/>
          <w:spacing w:val="-1"/>
          <w:w w:val="105"/>
          <w:sz w:val="18"/>
        </w:rPr>
        <w:t> </w:t>
      </w:r>
      <w:r>
        <w:rPr>
          <w:color w:val="231F20"/>
          <w:w w:val="105"/>
          <w:sz w:val="18"/>
        </w:rPr>
        <w:t>“Why</w:t>
      </w:r>
      <w:r>
        <w:rPr>
          <w:color w:val="231F20"/>
          <w:spacing w:val="-1"/>
          <w:w w:val="105"/>
          <w:sz w:val="18"/>
        </w:rPr>
        <w:t> </w:t>
      </w:r>
      <w:r>
        <w:rPr>
          <w:color w:val="231F20"/>
          <w:w w:val="105"/>
          <w:sz w:val="18"/>
        </w:rPr>
        <w:t>100,000,000</w:t>
      </w:r>
      <w:r>
        <w:rPr>
          <w:color w:val="231F20"/>
          <w:spacing w:val="-1"/>
          <w:w w:val="105"/>
          <w:sz w:val="18"/>
        </w:rPr>
        <w:t> </w:t>
      </w:r>
      <w:r>
        <w:rPr>
          <w:color w:val="231F20"/>
          <w:w w:val="105"/>
          <w:sz w:val="18"/>
        </w:rPr>
        <w:t>Americans</w:t>
      </w:r>
      <w:r>
        <w:rPr>
          <w:color w:val="231F20"/>
          <w:spacing w:val="-1"/>
          <w:w w:val="105"/>
          <w:sz w:val="18"/>
        </w:rPr>
        <w:t> </w:t>
      </w:r>
      <w:r>
        <w:rPr>
          <w:color w:val="231F20"/>
          <w:w w:val="105"/>
          <w:sz w:val="18"/>
        </w:rPr>
        <w:t>Read Comics,” </w:t>
      </w:r>
      <w:r>
        <w:rPr>
          <w:i/>
          <w:color w:val="231F20"/>
          <w:w w:val="105"/>
          <w:sz w:val="18"/>
        </w:rPr>
        <w:t>The American Scholar </w:t>
      </w:r>
      <w:r>
        <w:rPr>
          <w:color w:val="231F20"/>
          <w:w w:val="105"/>
          <w:sz w:val="18"/>
        </w:rPr>
        <w:t>13 (1): 34–43.</w:t>
      </w:r>
    </w:p>
    <w:p>
      <w:pPr>
        <w:spacing w:line="249" w:lineRule="auto" w:before="1"/>
        <w:ind w:left="343" w:right="299" w:hanging="240"/>
        <w:jc w:val="left"/>
        <w:rPr>
          <w:sz w:val="18"/>
        </w:rPr>
      </w:pPr>
      <w:r>
        <w:rPr>
          <w:color w:val="231F20"/>
          <w:w w:val="105"/>
          <w:sz w:val="18"/>
        </w:rPr>
        <w:t>Marston, William Moulton, et al. (2007), </w:t>
      </w:r>
      <w:r>
        <w:rPr>
          <w:i/>
          <w:color w:val="231F20"/>
          <w:w w:val="105"/>
          <w:sz w:val="18"/>
        </w:rPr>
        <w:t>Wonder Woman: The </w:t>
      </w:r>
      <w:r>
        <w:rPr>
          <w:i/>
          <w:color w:val="231F20"/>
          <w:w w:val="105"/>
          <w:sz w:val="18"/>
        </w:rPr>
        <w:t>Greatest</w:t>
      </w:r>
      <w:r>
        <w:rPr>
          <w:i/>
          <w:color w:val="231F20"/>
          <w:w w:val="105"/>
          <w:sz w:val="18"/>
        </w:rPr>
        <w:t> Stories Ever Told</w:t>
      </w:r>
      <w:r>
        <w:rPr>
          <w:color w:val="231F20"/>
          <w:w w:val="105"/>
          <w:sz w:val="18"/>
        </w:rPr>
        <w:t>. New York: DC.</w:t>
      </w:r>
    </w:p>
    <w:p>
      <w:pPr>
        <w:spacing w:line="249" w:lineRule="auto" w:before="1"/>
        <w:ind w:left="343" w:right="0" w:hanging="240"/>
        <w:jc w:val="left"/>
        <w:rPr>
          <w:sz w:val="18"/>
        </w:rPr>
      </w:pPr>
      <w:r>
        <w:rPr>
          <w:color w:val="231F20"/>
          <w:w w:val="105"/>
          <w:sz w:val="18"/>
        </w:rPr>
        <w:t>Marston, William Moulton and Harry G. Peter (2010), </w:t>
      </w:r>
      <w:r>
        <w:rPr>
          <w:i/>
          <w:color w:val="231F20"/>
          <w:w w:val="105"/>
          <w:sz w:val="18"/>
        </w:rPr>
        <w:t>Wonder </w:t>
      </w:r>
      <w:r>
        <w:rPr>
          <w:i/>
          <w:color w:val="231F20"/>
          <w:w w:val="105"/>
          <w:sz w:val="18"/>
        </w:rPr>
        <w:t>Woman</w:t>
      </w:r>
      <w:r>
        <w:rPr>
          <w:i/>
          <w:color w:val="231F20"/>
          <w:w w:val="105"/>
          <w:sz w:val="18"/>
        </w:rPr>
        <w:t> </w:t>
      </w:r>
      <w:r>
        <w:rPr>
          <w:i/>
          <w:color w:val="231F20"/>
          <w:w w:val="110"/>
          <w:sz w:val="18"/>
        </w:rPr>
        <w:t>Chronicles</w:t>
      </w:r>
      <w:r>
        <w:rPr>
          <w:color w:val="231F20"/>
          <w:w w:val="110"/>
          <w:sz w:val="18"/>
        </w:rPr>
        <w:t>, vol. 1. New York: DC.</w:t>
      </w:r>
    </w:p>
    <w:p>
      <w:pPr>
        <w:spacing w:line="249" w:lineRule="auto" w:before="1"/>
        <w:ind w:left="343" w:right="0" w:hanging="240"/>
        <w:jc w:val="left"/>
        <w:rPr>
          <w:sz w:val="18"/>
        </w:rPr>
      </w:pPr>
      <w:r>
        <w:rPr>
          <w:color w:val="231F20"/>
          <w:w w:val="105"/>
          <w:sz w:val="18"/>
        </w:rPr>
        <w:t>Marston, William Moulton and Harry G. Peter (2011), </w:t>
      </w:r>
      <w:r>
        <w:rPr>
          <w:i/>
          <w:color w:val="231F20"/>
          <w:w w:val="105"/>
          <w:sz w:val="18"/>
        </w:rPr>
        <w:t>Wonder </w:t>
      </w:r>
      <w:r>
        <w:rPr>
          <w:i/>
          <w:color w:val="231F20"/>
          <w:w w:val="105"/>
          <w:sz w:val="18"/>
        </w:rPr>
        <w:t>Woman</w:t>
      </w:r>
      <w:r>
        <w:rPr>
          <w:i/>
          <w:color w:val="231F20"/>
          <w:w w:val="105"/>
          <w:sz w:val="18"/>
        </w:rPr>
        <w:t> </w:t>
      </w:r>
      <w:r>
        <w:rPr>
          <w:i/>
          <w:color w:val="231F20"/>
          <w:w w:val="110"/>
          <w:sz w:val="18"/>
        </w:rPr>
        <w:t>Chronicles</w:t>
      </w:r>
      <w:r>
        <w:rPr>
          <w:color w:val="231F20"/>
          <w:w w:val="110"/>
          <w:sz w:val="18"/>
        </w:rPr>
        <w:t>, vol. 2. New York: DC.</w:t>
      </w:r>
    </w:p>
    <w:p>
      <w:pPr>
        <w:spacing w:line="249" w:lineRule="auto" w:before="1"/>
        <w:ind w:left="343" w:right="635" w:hanging="240"/>
        <w:jc w:val="both"/>
        <w:rPr>
          <w:sz w:val="18"/>
        </w:rPr>
      </w:pPr>
      <w:r>
        <w:rPr>
          <w:color w:val="231F20"/>
          <w:w w:val="105"/>
          <w:sz w:val="18"/>
        </w:rPr>
        <w:t>McCann, Sean (1997), “Constructing Race Williams: The Klan and </w:t>
      </w:r>
      <w:r>
        <w:rPr>
          <w:color w:val="231F20"/>
          <w:w w:val="105"/>
          <w:sz w:val="18"/>
        </w:rPr>
        <w:t>the Making of Hard Boiled Crime Fiction,” </w:t>
      </w:r>
      <w:r>
        <w:rPr>
          <w:i/>
          <w:color w:val="231F20"/>
          <w:w w:val="105"/>
          <w:sz w:val="18"/>
        </w:rPr>
        <w:t>American Quarterly </w:t>
      </w:r>
      <w:r>
        <w:rPr>
          <w:color w:val="231F20"/>
          <w:w w:val="105"/>
          <w:sz w:val="18"/>
        </w:rPr>
        <w:t>49 (4): </w:t>
      </w:r>
      <w:bookmarkStart w:name="_bookmark344" w:id="414"/>
      <w:bookmarkEnd w:id="414"/>
      <w:r>
        <w:rPr>
          <w:color w:val="231F20"/>
          <w:spacing w:val="-2"/>
          <w:w w:val="105"/>
          <w:sz w:val="18"/>
        </w:rPr>
        <w:t>677–716.</w:t>
      </w:r>
    </w:p>
    <w:p>
      <w:pPr>
        <w:spacing w:line="249" w:lineRule="auto" w:before="2"/>
        <w:ind w:left="343" w:right="507" w:hanging="240"/>
        <w:jc w:val="left"/>
        <w:rPr>
          <w:sz w:val="18"/>
        </w:rPr>
      </w:pPr>
      <w:r>
        <w:rPr>
          <w:color w:val="231F20"/>
          <w:w w:val="105"/>
          <w:sz w:val="18"/>
        </w:rPr>
        <w:t>McCarthy, Joe (1952), </w:t>
      </w:r>
      <w:hyperlink w:history="true" w:anchor="_bookmark150">
        <w:r>
          <w:rPr>
            <w:i/>
            <w:color w:val="231F20"/>
            <w:w w:val="105"/>
            <w:sz w:val="18"/>
          </w:rPr>
          <w:t>McCarthyism: The Fight for America</w:t>
        </w:r>
      </w:hyperlink>
      <w:r>
        <w:rPr>
          <w:color w:val="231F20"/>
          <w:w w:val="105"/>
          <w:sz w:val="18"/>
        </w:rPr>
        <w:t>. New </w:t>
      </w:r>
      <w:r>
        <w:rPr>
          <w:color w:val="231F20"/>
          <w:w w:val="105"/>
          <w:sz w:val="18"/>
        </w:rPr>
        <w:t>York: </w:t>
      </w:r>
      <w:r>
        <w:rPr>
          <w:color w:val="231F20"/>
          <w:spacing w:val="-2"/>
          <w:w w:val="105"/>
          <w:sz w:val="18"/>
        </w:rPr>
        <w:t>Devin-Adair.</w:t>
      </w:r>
    </w:p>
    <w:p>
      <w:pPr>
        <w:spacing w:line="249" w:lineRule="auto" w:before="1"/>
        <w:ind w:left="343" w:right="507" w:hanging="240"/>
        <w:jc w:val="left"/>
        <w:rPr>
          <w:sz w:val="18"/>
        </w:rPr>
      </w:pPr>
      <w:r>
        <w:rPr>
          <w:color w:val="231F20"/>
          <w:w w:val="105"/>
          <w:sz w:val="18"/>
        </w:rPr>
        <w:t>McCloud, Scott (1993), </w:t>
      </w:r>
      <w:r>
        <w:rPr>
          <w:i/>
          <w:color w:val="231F20"/>
          <w:w w:val="105"/>
          <w:sz w:val="18"/>
        </w:rPr>
        <w:t>Understanding Comics: The Invisible Art</w:t>
      </w:r>
      <w:r>
        <w:rPr>
          <w:color w:val="231F20"/>
          <w:w w:val="105"/>
          <w:sz w:val="18"/>
        </w:rPr>
        <w:t>. </w:t>
      </w:r>
      <w:r>
        <w:rPr>
          <w:color w:val="231F20"/>
          <w:w w:val="105"/>
          <w:sz w:val="18"/>
        </w:rPr>
        <w:t>New York: Kitchen Sink.</w:t>
      </w:r>
    </w:p>
    <w:p>
      <w:pPr>
        <w:spacing w:line="249" w:lineRule="auto" w:before="1"/>
        <w:ind w:left="343" w:right="299" w:hanging="240"/>
        <w:jc w:val="left"/>
        <w:rPr>
          <w:sz w:val="18"/>
        </w:rPr>
      </w:pPr>
      <w:r>
        <w:rPr>
          <w:color w:val="231F20"/>
          <w:w w:val="105"/>
          <w:sz w:val="18"/>
        </w:rPr>
        <w:t>McCloud, Scott (2006), </w:t>
      </w:r>
      <w:r>
        <w:rPr>
          <w:i/>
          <w:color w:val="231F20"/>
          <w:w w:val="105"/>
          <w:sz w:val="18"/>
        </w:rPr>
        <w:t>Making Comics: Storytelling Secrets of </w:t>
      </w:r>
      <w:r>
        <w:rPr>
          <w:i/>
          <w:color w:val="231F20"/>
          <w:w w:val="105"/>
          <w:sz w:val="18"/>
        </w:rPr>
        <w:t>Comics,</w:t>
      </w:r>
      <w:r>
        <w:rPr>
          <w:i/>
          <w:color w:val="231F20"/>
          <w:w w:val="105"/>
          <w:sz w:val="18"/>
        </w:rPr>
        <w:t> Manga and Graphic Novels</w:t>
      </w:r>
      <w:r>
        <w:rPr>
          <w:color w:val="231F20"/>
          <w:w w:val="105"/>
          <w:sz w:val="18"/>
        </w:rPr>
        <w:t>. New York: Harper.</w:t>
      </w:r>
    </w:p>
    <w:p>
      <w:pPr>
        <w:spacing w:line="249" w:lineRule="auto" w:before="1"/>
        <w:ind w:left="103" w:right="679" w:firstLine="0"/>
        <w:jc w:val="left"/>
        <w:rPr>
          <w:sz w:val="18"/>
        </w:rPr>
      </w:pPr>
      <w:r>
        <w:rPr>
          <w:color w:val="231F20"/>
          <w:w w:val="105"/>
          <w:sz w:val="18"/>
        </w:rPr>
        <w:t>McCulley, Johnston (1998), </w:t>
      </w:r>
      <w:r>
        <w:rPr>
          <w:i/>
          <w:color w:val="231F20"/>
          <w:w w:val="105"/>
          <w:sz w:val="18"/>
        </w:rPr>
        <w:t>The Mark of Zorro</w:t>
      </w:r>
      <w:r>
        <w:rPr>
          <w:color w:val="231F20"/>
          <w:w w:val="105"/>
          <w:sz w:val="18"/>
        </w:rPr>
        <w:t>. New York: </w:t>
      </w:r>
      <w:r>
        <w:rPr>
          <w:color w:val="231F20"/>
          <w:w w:val="105"/>
          <w:sz w:val="18"/>
        </w:rPr>
        <w:t>Tor. McDuffie, Dwayne (2002), “Foreword by the Author, ‘Deus Ex</w:t>
      </w:r>
    </w:p>
    <w:p>
      <w:pPr>
        <w:spacing w:line="249" w:lineRule="auto" w:before="1"/>
        <w:ind w:left="343" w:right="725" w:firstLine="0"/>
        <w:jc w:val="left"/>
        <w:rPr>
          <w:sz w:val="18"/>
        </w:rPr>
      </w:pPr>
      <w:r>
        <w:rPr>
          <w:color w:val="231F20"/>
          <w:w w:val="105"/>
          <w:sz w:val="18"/>
        </w:rPr>
        <w:t>Machina’ (</w:t>
      </w:r>
      <w:r>
        <w:rPr>
          <w:i/>
          <w:color w:val="231F20"/>
          <w:w w:val="105"/>
          <w:sz w:val="18"/>
        </w:rPr>
        <w:t>Deathlok </w:t>
      </w:r>
      <w:r>
        <w:rPr>
          <w:color w:val="231F20"/>
          <w:w w:val="105"/>
          <w:sz w:val="18"/>
        </w:rPr>
        <w:t>issue 5),” in Nat Gertler (ed.), </w:t>
      </w:r>
      <w:r>
        <w:rPr>
          <w:i/>
          <w:color w:val="231F20"/>
          <w:w w:val="105"/>
          <w:sz w:val="18"/>
        </w:rPr>
        <w:t>Panel One:</w:t>
      </w:r>
      <w:r>
        <w:rPr>
          <w:i/>
          <w:color w:val="231F20"/>
          <w:w w:val="105"/>
          <w:sz w:val="18"/>
        </w:rPr>
        <w:t> Comic Book Scripts by Top Writers</w:t>
      </w:r>
      <w:r>
        <w:rPr>
          <w:color w:val="231F20"/>
          <w:w w:val="105"/>
          <w:sz w:val="18"/>
        </w:rPr>
        <w:t>. Thousand Oaks, CA: </w:t>
      </w:r>
      <w:r>
        <w:rPr>
          <w:color w:val="231F20"/>
          <w:w w:val="105"/>
          <w:sz w:val="18"/>
        </w:rPr>
        <w:t>About </w:t>
      </w:r>
      <w:r>
        <w:rPr>
          <w:color w:val="231F20"/>
          <w:spacing w:val="-2"/>
          <w:w w:val="105"/>
          <w:sz w:val="18"/>
        </w:rPr>
        <w:t>Comics.</w:t>
      </w:r>
    </w:p>
    <w:p>
      <w:pPr>
        <w:spacing w:before="2"/>
        <w:ind w:left="103" w:right="0" w:firstLine="0"/>
        <w:jc w:val="left"/>
        <w:rPr>
          <w:sz w:val="18"/>
        </w:rPr>
      </w:pPr>
      <w:r>
        <w:rPr>
          <w:color w:val="231F20"/>
          <w:spacing w:val="-2"/>
          <w:w w:val="110"/>
          <w:sz w:val="18"/>
        </w:rPr>
        <w:t>McDuffie,</w:t>
      </w:r>
      <w:r>
        <w:rPr>
          <w:color w:val="231F20"/>
          <w:w w:val="110"/>
          <w:sz w:val="18"/>
        </w:rPr>
        <w:t> </w:t>
      </w:r>
      <w:r>
        <w:rPr>
          <w:color w:val="231F20"/>
          <w:spacing w:val="-2"/>
          <w:w w:val="110"/>
          <w:sz w:val="18"/>
        </w:rPr>
        <w:t>Wayne</w:t>
      </w:r>
      <w:r>
        <w:rPr>
          <w:color w:val="231F20"/>
          <w:w w:val="110"/>
          <w:sz w:val="18"/>
        </w:rPr>
        <w:t> </w:t>
      </w:r>
      <w:r>
        <w:rPr>
          <w:color w:val="231F20"/>
          <w:spacing w:val="-2"/>
          <w:w w:val="110"/>
          <w:sz w:val="18"/>
        </w:rPr>
        <w:t>and</w:t>
      </w:r>
      <w:r>
        <w:rPr>
          <w:color w:val="231F20"/>
          <w:w w:val="110"/>
          <w:sz w:val="18"/>
        </w:rPr>
        <w:t> </w:t>
      </w:r>
      <w:r>
        <w:rPr>
          <w:color w:val="231F20"/>
          <w:spacing w:val="-2"/>
          <w:w w:val="110"/>
          <w:sz w:val="18"/>
        </w:rPr>
        <w:t>M.</w:t>
      </w:r>
      <w:r>
        <w:rPr>
          <w:color w:val="231F20"/>
          <w:w w:val="110"/>
          <w:sz w:val="18"/>
        </w:rPr>
        <w:t> </w:t>
      </w:r>
      <w:r>
        <w:rPr>
          <w:color w:val="231F20"/>
          <w:spacing w:val="-2"/>
          <w:w w:val="110"/>
          <w:sz w:val="18"/>
        </w:rPr>
        <w:t>D.</w:t>
      </w:r>
      <w:r>
        <w:rPr>
          <w:color w:val="231F20"/>
          <w:w w:val="110"/>
          <w:sz w:val="18"/>
        </w:rPr>
        <w:t> </w:t>
      </w:r>
      <w:r>
        <w:rPr>
          <w:color w:val="231F20"/>
          <w:spacing w:val="-2"/>
          <w:w w:val="110"/>
          <w:sz w:val="18"/>
        </w:rPr>
        <w:t>Bright</w:t>
      </w:r>
      <w:r>
        <w:rPr>
          <w:color w:val="231F20"/>
          <w:spacing w:val="1"/>
          <w:w w:val="110"/>
          <w:sz w:val="18"/>
        </w:rPr>
        <w:t> </w:t>
      </w:r>
      <w:r>
        <w:rPr>
          <w:color w:val="231F20"/>
          <w:spacing w:val="-2"/>
          <w:w w:val="110"/>
          <w:sz w:val="18"/>
        </w:rPr>
        <w:t>(2009),</w:t>
      </w:r>
      <w:r>
        <w:rPr>
          <w:color w:val="231F20"/>
          <w:w w:val="110"/>
          <w:sz w:val="18"/>
        </w:rPr>
        <w:t> </w:t>
      </w:r>
      <w:r>
        <w:rPr>
          <w:i/>
          <w:color w:val="231F20"/>
          <w:spacing w:val="-2"/>
          <w:w w:val="110"/>
          <w:sz w:val="18"/>
        </w:rPr>
        <w:t>Icon:</w:t>
      </w:r>
      <w:r>
        <w:rPr>
          <w:i/>
          <w:color w:val="231F20"/>
          <w:w w:val="110"/>
          <w:sz w:val="18"/>
        </w:rPr>
        <w:t> </w:t>
      </w:r>
      <w:r>
        <w:rPr>
          <w:i/>
          <w:color w:val="231F20"/>
          <w:spacing w:val="-2"/>
          <w:w w:val="110"/>
          <w:sz w:val="18"/>
        </w:rPr>
        <w:t>A</w:t>
      </w:r>
      <w:r>
        <w:rPr>
          <w:i/>
          <w:color w:val="231F20"/>
          <w:w w:val="110"/>
          <w:sz w:val="18"/>
        </w:rPr>
        <w:t> </w:t>
      </w:r>
      <w:r>
        <w:rPr>
          <w:i/>
          <w:color w:val="231F20"/>
          <w:spacing w:val="-2"/>
          <w:w w:val="110"/>
          <w:sz w:val="18"/>
        </w:rPr>
        <w:t>Hero’s</w:t>
      </w:r>
      <w:r>
        <w:rPr>
          <w:i/>
          <w:color w:val="231F20"/>
          <w:w w:val="110"/>
          <w:sz w:val="18"/>
        </w:rPr>
        <w:t> </w:t>
      </w:r>
      <w:r>
        <w:rPr>
          <w:i/>
          <w:color w:val="231F20"/>
          <w:spacing w:val="-2"/>
          <w:w w:val="110"/>
          <w:sz w:val="18"/>
        </w:rPr>
        <w:t>Welcome</w:t>
      </w:r>
      <w:r>
        <w:rPr>
          <w:color w:val="231F20"/>
          <w:spacing w:val="-2"/>
          <w:w w:val="110"/>
          <w:sz w:val="18"/>
        </w:rPr>
        <w:t>.</w:t>
      </w:r>
    </w:p>
    <w:p>
      <w:pPr>
        <w:spacing w:before="9"/>
        <w:ind w:left="343" w:right="0" w:firstLine="0"/>
        <w:jc w:val="left"/>
        <w:rPr>
          <w:sz w:val="18"/>
        </w:rPr>
      </w:pPr>
      <w:r>
        <w:rPr>
          <w:color w:val="231F20"/>
          <w:spacing w:val="-2"/>
          <w:w w:val="110"/>
          <w:sz w:val="18"/>
        </w:rPr>
        <w:t>New York: </w:t>
      </w:r>
      <w:r>
        <w:rPr>
          <w:color w:val="231F20"/>
          <w:spacing w:val="-5"/>
          <w:w w:val="110"/>
          <w:sz w:val="18"/>
        </w:rPr>
        <w:t>DC.</w:t>
      </w:r>
    </w:p>
    <w:p>
      <w:pPr>
        <w:spacing w:line="249" w:lineRule="auto" w:before="9"/>
        <w:ind w:left="343" w:right="773" w:hanging="240"/>
        <w:jc w:val="left"/>
        <w:rPr>
          <w:i/>
          <w:sz w:val="18"/>
        </w:rPr>
      </w:pPr>
      <w:r>
        <w:rPr>
          <w:color w:val="231F20"/>
          <w:w w:val="105"/>
          <w:sz w:val="18"/>
        </w:rPr>
        <w:t>McLuhan, Marshall (2004a), “From </w:t>
      </w:r>
      <w:r>
        <w:rPr>
          <w:i/>
          <w:color w:val="231F20"/>
          <w:w w:val="105"/>
          <w:sz w:val="18"/>
        </w:rPr>
        <w:t>The Mechanical Bride: Folklore</w:t>
      </w:r>
      <w:r>
        <w:rPr>
          <w:i/>
          <w:color w:val="231F20"/>
          <w:w w:val="105"/>
          <w:sz w:val="18"/>
        </w:rPr>
        <w:t> of</w:t>
      </w:r>
      <w:r>
        <w:rPr>
          <w:i/>
          <w:color w:val="231F20"/>
          <w:spacing w:val="-3"/>
          <w:w w:val="105"/>
          <w:sz w:val="18"/>
        </w:rPr>
        <w:t> </w:t>
      </w:r>
      <w:r>
        <w:rPr>
          <w:i/>
          <w:color w:val="231F20"/>
          <w:w w:val="105"/>
          <w:sz w:val="18"/>
        </w:rPr>
        <w:t>Industrial</w:t>
      </w:r>
      <w:r>
        <w:rPr>
          <w:i/>
          <w:color w:val="231F20"/>
          <w:spacing w:val="-3"/>
          <w:w w:val="105"/>
          <w:sz w:val="18"/>
        </w:rPr>
        <w:t> </w:t>
      </w:r>
      <w:r>
        <w:rPr>
          <w:i/>
          <w:color w:val="231F20"/>
          <w:w w:val="105"/>
          <w:sz w:val="18"/>
        </w:rPr>
        <w:t>Man</w:t>
      </w:r>
      <w:r>
        <w:rPr>
          <w:color w:val="231F20"/>
          <w:w w:val="105"/>
          <w:sz w:val="18"/>
        </w:rPr>
        <w:t>,”</w:t>
      </w:r>
      <w:r>
        <w:rPr>
          <w:color w:val="231F20"/>
          <w:spacing w:val="-3"/>
          <w:w w:val="105"/>
          <w:sz w:val="18"/>
        </w:rPr>
        <w:t> </w:t>
      </w:r>
      <w:r>
        <w:rPr>
          <w:color w:val="231F20"/>
          <w:w w:val="105"/>
          <w:sz w:val="18"/>
        </w:rPr>
        <w:t>in</w:t>
      </w:r>
      <w:r>
        <w:rPr>
          <w:color w:val="231F20"/>
          <w:spacing w:val="-3"/>
          <w:w w:val="105"/>
          <w:sz w:val="18"/>
        </w:rPr>
        <w:t> </w:t>
      </w:r>
      <w:r>
        <w:rPr>
          <w:color w:val="231F20"/>
          <w:w w:val="105"/>
          <w:sz w:val="18"/>
        </w:rPr>
        <w:t>Jet</w:t>
      </w:r>
      <w:r>
        <w:rPr>
          <w:color w:val="231F20"/>
          <w:spacing w:val="-3"/>
          <w:w w:val="105"/>
          <w:sz w:val="18"/>
        </w:rPr>
        <w:t> </w:t>
      </w:r>
      <w:r>
        <w:rPr>
          <w:color w:val="231F20"/>
          <w:w w:val="105"/>
          <w:sz w:val="18"/>
        </w:rPr>
        <w:t>Heer</w:t>
      </w:r>
      <w:r>
        <w:rPr>
          <w:color w:val="231F20"/>
          <w:spacing w:val="-3"/>
          <w:w w:val="105"/>
          <w:sz w:val="18"/>
        </w:rPr>
        <w:t> </w:t>
      </w:r>
      <w:r>
        <w:rPr>
          <w:color w:val="231F20"/>
          <w:w w:val="105"/>
          <w:sz w:val="18"/>
        </w:rPr>
        <w:t>and</w:t>
      </w:r>
      <w:r>
        <w:rPr>
          <w:color w:val="231F20"/>
          <w:spacing w:val="-3"/>
          <w:w w:val="105"/>
          <w:sz w:val="18"/>
        </w:rPr>
        <w:t> </w:t>
      </w:r>
      <w:r>
        <w:rPr>
          <w:color w:val="231F20"/>
          <w:w w:val="105"/>
          <w:sz w:val="18"/>
        </w:rPr>
        <w:t>Kent</w:t>
      </w:r>
      <w:r>
        <w:rPr>
          <w:color w:val="231F20"/>
          <w:spacing w:val="-3"/>
          <w:w w:val="105"/>
          <w:sz w:val="18"/>
        </w:rPr>
        <w:t> </w:t>
      </w:r>
      <w:r>
        <w:rPr>
          <w:color w:val="231F20"/>
          <w:w w:val="105"/>
          <w:sz w:val="18"/>
        </w:rPr>
        <w:t>Worcester</w:t>
      </w:r>
      <w:r>
        <w:rPr>
          <w:color w:val="231F20"/>
          <w:spacing w:val="-3"/>
          <w:w w:val="105"/>
          <w:sz w:val="18"/>
        </w:rPr>
        <w:t> </w:t>
      </w:r>
      <w:r>
        <w:rPr>
          <w:color w:val="231F20"/>
          <w:w w:val="105"/>
          <w:sz w:val="18"/>
        </w:rPr>
        <w:t>(eds),</w:t>
      </w:r>
      <w:r>
        <w:rPr>
          <w:color w:val="231F20"/>
          <w:spacing w:val="-3"/>
          <w:w w:val="105"/>
          <w:sz w:val="18"/>
        </w:rPr>
        <w:t> </w:t>
      </w:r>
      <w:r>
        <w:rPr>
          <w:i/>
          <w:color w:val="231F20"/>
          <w:w w:val="105"/>
          <w:sz w:val="18"/>
        </w:rPr>
        <w:t>Arguing</w:t>
      </w:r>
      <w:r>
        <w:rPr>
          <w:i/>
          <w:color w:val="231F20"/>
          <w:w w:val="105"/>
          <w:sz w:val="18"/>
        </w:rPr>
        <w:t> Comics: Literary Masters on a Popular</w:t>
      </w:r>
    </w:p>
    <w:p>
      <w:pPr>
        <w:spacing w:line="249" w:lineRule="auto" w:before="1"/>
        <w:ind w:left="343" w:right="299" w:hanging="240"/>
        <w:jc w:val="left"/>
        <w:rPr>
          <w:sz w:val="18"/>
        </w:rPr>
      </w:pPr>
      <w:r>
        <w:rPr>
          <w:color w:val="231F20"/>
          <w:sz w:val="18"/>
        </w:rPr>
        <w:t>McLuhan,</w:t>
      </w:r>
      <w:r>
        <w:rPr>
          <w:color w:val="231F20"/>
          <w:spacing w:val="40"/>
          <w:sz w:val="18"/>
        </w:rPr>
        <w:t> </w:t>
      </w:r>
      <w:r>
        <w:rPr>
          <w:color w:val="231F20"/>
          <w:sz w:val="18"/>
        </w:rPr>
        <w:t>Marshall</w:t>
      </w:r>
      <w:r>
        <w:rPr>
          <w:color w:val="231F20"/>
          <w:spacing w:val="40"/>
          <w:sz w:val="18"/>
        </w:rPr>
        <w:t> </w:t>
      </w:r>
      <w:r>
        <w:rPr>
          <w:color w:val="231F20"/>
          <w:sz w:val="18"/>
        </w:rPr>
        <w:t>(2004b),</w:t>
      </w:r>
      <w:r>
        <w:rPr>
          <w:color w:val="231F20"/>
          <w:spacing w:val="40"/>
          <w:sz w:val="18"/>
        </w:rPr>
        <w:t> </w:t>
      </w:r>
      <w:r>
        <w:rPr>
          <w:color w:val="231F20"/>
          <w:sz w:val="18"/>
        </w:rPr>
        <w:t>“Superman,”</w:t>
      </w:r>
      <w:r>
        <w:rPr>
          <w:color w:val="231F20"/>
          <w:spacing w:val="40"/>
          <w:sz w:val="18"/>
        </w:rPr>
        <w:t> </w:t>
      </w:r>
      <w:r>
        <w:rPr>
          <w:color w:val="231F20"/>
          <w:sz w:val="18"/>
        </w:rPr>
        <w:t>in</w:t>
      </w:r>
      <w:r>
        <w:rPr>
          <w:color w:val="231F20"/>
          <w:spacing w:val="40"/>
          <w:sz w:val="18"/>
        </w:rPr>
        <w:t> </w:t>
      </w:r>
      <w:r>
        <w:rPr>
          <w:i/>
          <w:color w:val="231F20"/>
          <w:sz w:val="18"/>
        </w:rPr>
        <w:t>The</w:t>
      </w:r>
      <w:r>
        <w:rPr>
          <w:i/>
          <w:color w:val="231F20"/>
          <w:spacing w:val="40"/>
          <w:sz w:val="18"/>
        </w:rPr>
        <w:t> </w:t>
      </w:r>
      <w:r>
        <w:rPr>
          <w:i/>
          <w:color w:val="231F20"/>
          <w:sz w:val="18"/>
        </w:rPr>
        <w:t>Mechanical</w:t>
      </w:r>
      <w:r>
        <w:rPr>
          <w:i/>
          <w:color w:val="231F20"/>
          <w:spacing w:val="40"/>
          <w:sz w:val="18"/>
        </w:rPr>
        <w:t> </w:t>
      </w:r>
      <w:r>
        <w:rPr>
          <w:i/>
          <w:color w:val="231F20"/>
          <w:sz w:val="18"/>
        </w:rPr>
        <w:t>Bride:</w:t>
      </w:r>
      <w:r>
        <w:rPr>
          <w:i/>
          <w:color w:val="231F20"/>
          <w:spacing w:val="40"/>
          <w:sz w:val="18"/>
        </w:rPr>
        <w:t> </w:t>
      </w:r>
      <w:r>
        <w:rPr>
          <w:i/>
          <w:color w:val="231F20"/>
          <w:sz w:val="18"/>
        </w:rPr>
        <w:t>Folklore</w:t>
      </w:r>
      <w:r>
        <w:rPr>
          <w:i/>
          <w:color w:val="231F20"/>
          <w:spacing w:val="21"/>
          <w:sz w:val="18"/>
        </w:rPr>
        <w:t> </w:t>
      </w:r>
      <w:r>
        <w:rPr>
          <w:i/>
          <w:color w:val="231F20"/>
          <w:sz w:val="18"/>
        </w:rPr>
        <w:t>of</w:t>
      </w:r>
      <w:r>
        <w:rPr>
          <w:i/>
          <w:color w:val="231F20"/>
          <w:spacing w:val="22"/>
          <w:sz w:val="18"/>
        </w:rPr>
        <w:t> </w:t>
      </w:r>
      <w:r>
        <w:rPr>
          <w:i/>
          <w:color w:val="231F20"/>
          <w:sz w:val="18"/>
        </w:rPr>
        <w:t>Industrial</w:t>
      </w:r>
      <w:r>
        <w:rPr>
          <w:i/>
          <w:color w:val="231F20"/>
          <w:spacing w:val="22"/>
          <w:sz w:val="18"/>
        </w:rPr>
        <w:t> </w:t>
      </w:r>
      <w:r>
        <w:rPr>
          <w:i/>
          <w:color w:val="231F20"/>
          <w:sz w:val="18"/>
        </w:rPr>
        <w:t>Man</w:t>
      </w:r>
      <w:r>
        <w:rPr>
          <w:color w:val="231F20"/>
          <w:sz w:val="18"/>
        </w:rPr>
        <w:t>,</w:t>
      </w:r>
      <w:r>
        <w:rPr>
          <w:color w:val="231F20"/>
          <w:spacing w:val="22"/>
          <w:sz w:val="18"/>
        </w:rPr>
        <w:t> </w:t>
      </w:r>
      <w:r>
        <w:rPr>
          <w:color w:val="231F20"/>
          <w:sz w:val="18"/>
        </w:rPr>
        <w:t>in</w:t>
      </w:r>
      <w:r>
        <w:rPr>
          <w:color w:val="231F20"/>
          <w:spacing w:val="22"/>
          <w:sz w:val="18"/>
        </w:rPr>
        <w:t> </w:t>
      </w:r>
      <w:r>
        <w:rPr>
          <w:color w:val="231F20"/>
          <w:sz w:val="18"/>
        </w:rPr>
        <w:t>Jeet</w:t>
      </w:r>
      <w:r>
        <w:rPr>
          <w:color w:val="231F20"/>
          <w:spacing w:val="22"/>
          <w:sz w:val="18"/>
        </w:rPr>
        <w:t> </w:t>
      </w:r>
      <w:r>
        <w:rPr>
          <w:color w:val="231F20"/>
          <w:sz w:val="18"/>
        </w:rPr>
        <w:t>Heer</w:t>
      </w:r>
      <w:r>
        <w:rPr>
          <w:color w:val="231F20"/>
          <w:spacing w:val="22"/>
          <w:sz w:val="18"/>
        </w:rPr>
        <w:t> </w:t>
      </w:r>
      <w:r>
        <w:rPr>
          <w:color w:val="231F20"/>
          <w:sz w:val="18"/>
        </w:rPr>
        <w:t>and</w:t>
      </w:r>
      <w:r>
        <w:rPr>
          <w:color w:val="231F20"/>
          <w:spacing w:val="22"/>
          <w:sz w:val="18"/>
        </w:rPr>
        <w:t> </w:t>
      </w:r>
      <w:r>
        <w:rPr>
          <w:color w:val="231F20"/>
          <w:sz w:val="18"/>
        </w:rPr>
        <w:t>Kent</w:t>
      </w:r>
      <w:r>
        <w:rPr>
          <w:color w:val="231F20"/>
          <w:spacing w:val="21"/>
          <w:sz w:val="18"/>
        </w:rPr>
        <w:t> </w:t>
      </w:r>
      <w:r>
        <w:rPr>
          <w:color w:val="231F20"/>
          <w:sz w:val="18"/>
        </w:rPr>
        <w:t>Worcester</w:t>
      </w:r>
      <w:r>
        <w:rPr>
          <w:color w:val="231F20"/>
          <w:spacing w:val="22"/>
          <w:sz w:val="18"/>
        </w:rPr>
        <w:t> </w:t>
      </w:r>
      <w:r>
        <w:rPr>
          <w:color w:val="231F20"/>
          <w:spacing w:val="-2"/>
          <w:sz w:val="18"/>
        </w:rPr>
        <w:t>(eds),</w:t>
      </w:r>
    </w:p>
    <w:p>
      <w:pPr>
        <w:spacing w:after="0" w:line="249" w:lineRule="auto"/>
        <w:jc w:val="left"/>
        <w:rPr>
          <w:sz w:val="18"/>
        </w:rPr>
        <w:sectPr>
          <w:pgSz w:w="7830" w:h="12250"/>
          <w:pgMar w:header="628" w:footer="0" w:top="820" w:bottom="280" w:left="760" w:right="740"/>
        </w:sectPr>
      </w:pPr>
    </w:p>
    <w:p>
      <w:pPr>
        <w:pStyle w:val="BodyText"/>
      </w:pPr>
    </w:p>
    <w:p>
      <w:pPr>
        <w:pStyle w:val="BodyText"/>
        <w:rPr>
          <w:sz w:val="19"/>
        </w:rPr>
      </w:pPr>
    </w:p>
    <w:p>
      <w:pPr>
        <w:spacing w:line="249" w:lineRule="auto" w:before="0"/>
        <w:ind w:left="680" w:right="430" w:firstLine="0"/>
        <w:jc w:val="both"/>
        <w:rPr>
          <w:sz w:val="18"/>
        </w:rPr>
      </w:pPr>
      <w:bookmarkStart w:name="_bookmark353" w:id="415"/>
      <w:bookmarkEnd w:id="415"/>
      <w:r>
        <w:rPr/>
      </w:r>
      <w:r>
        <w:rPr>
          <w:i/>
          <w:color w:val="231F20"/>
          <w:sz w:val="18"/>
        </w:rPr>
        <w:t>Arguing Comics: Literary Masters on a Popular Medium</w:t>
      </w:r>
      <w:r>
        <w:rPr>
          <w:color w:val="231F20"/>
          <w:sz w:val="18"/>
        </w:rPr>
        <w:t>. </w:t>
      </w:r>
      <w:r>
        <w:rPr>
          <w:color w:val="231F20"/>
          <w:sz w:val="18"/>
        </w:rPr>
        <w:t>Jackson:</w:t>
      </w:r>
      <w:r>
        <w:rPr>
          <w:color w:val="231F20"/>
          <w:spacing w:val="40"/>
          <w:sz w:val="18"/>
        </w:rPr>
        <w:t> </w:t>
      </w:r>
      <w:r>
        <w:rPr>
          <w:color w:val="231F20"/>
          <w:sz w:val="18"/>
        </w:rPr>
        <w:t>University Press of Mississippi.</w:t>
      </w:r>
    </w:p>
    <w:p>
      <w:pPr>
        <w:spacing w:line="249" w:lineRule="auto" w:before="2"/>
        <w:ind w:left="680" w:right="896" w:hanging="240"/>
        <w:jc w:val="both"/>
        <w:rPr>
          <w:sz w:val="18"/>
        </w:rPr>
      </w:pPr>
      <w:r>
        <w:rPr>
          <w:color w:val="231F20"/>
          <w:w w:val="105"/>
          <w:sz w:val="18"/>
        </w:rPr>
        <w:t>McLaughlin, Jeff, ed. (2007), </w:t>
      </w:r>
      <w:r>
        <w:rPr>
          <w:i/>
          <w:color w:val="231F20"/>
          <w:w w:val="105"/>
          <w:sz w:val="18"/>
        </w:rPr>
        <w:t>Stan Lee: Conversations</w:t>
      </w:r>
      <w:r>
        <w:rPr>
          <w:color w:val="231F20"/>
          <w:w w:val="105"/>
          <w:sz w:val="18"/>
        </w:rPr>
        <w:t>. </w:t>
      </w:r>
      <w:r>
        <w:rPr>
          <w:color w:val="231F20"/>
          <w:w w:val="105"/>
          <w:sz w:val="18"/>
        </w:rPr>
        <w:t>Jackson: </w:t>
      </w:r>
      <w:bookmarkStart w:name="_bookmark345" w:id="416"/>
      <w:bookmarkEnd w:id="416"/>
      <w:r>
        <w:rPr>
          <w:color w:val="231F20"/>
          <w:w w:val="105"/>
          <w:sz w:val="18"/>
        </w:rPr>
        <w:t>University</w:t>
      </w:r>
      <w:r>
        <w:rPr>
          <w:color w:val="231F20"/>
          <w:w w:val="105"/>
          <w:sz w:val="18"/>
        </w:rPr>
        <w:t> Press of Mississippi.</w:t>
      </w:r>
    </w:p>
    <w:p>
      <w:pPr>
        <w:spacing w:line="249" w:lineRule="auto" w:before="1"/>
        <w:ind w:left="680" w:right="164" w:hanging="240"/>
        <w:jc w:val="both"/>
        <w:rPr>
          <w:sz w:val="18"/>
        </w:rPr>
      </w:pPr>
      <w:r>
        <w:rPr>
          <w:color w:val="231F20"/>
          <w:sz w:val="18"/>
        </w:rPr>
        <w:t>“</w:t>
      </w:r>
      <w:hyperlink w:history="true" w:anchor="_bookmark147">
        <w:r>
          <w:rPr>
            <w:color w:val="231F20"/>
            <w:sz w:val="18"/>
          </w:rPr>
          <w:t>Medicine: Puddles of Blood</w:t>
        </w:r>
      </w:hyperlink>
      <w:r>
        <w:rPr>
          <w:color w:val="231F20"/>
          <w:sz w:val="18"/>
        </w:rPr>
        <w:t>” (1948), </w:t>
      </w:r>
      <w:hyperlink w:history="true" w:anchor="_bookmark147">
        <w:r>
          <w:rPr>
            <w:i/>
            <w:color w:val="231F20"/>
            <w:sz w:val="18"/>
          </w:rPr>
          <w:t>Time</w:t>
        </w:r>
      </w:hyperlink>
      <w:r>
        <w:rPr>
          <w:color w:val="231F20"/>
          <w:sz w:val="18"/>
        </w:rPr>
        <w:t>, March 29. Available </w:t>
      </w:r>
      <w:r>
        <w:rPr>
          <w:color w:val="231F20"/>
          <w:sz w:val="18"/>
        </w:rPr>
        <w:t>online:</w:t>
      </w:r>
      <w:r>
        <w:rPr>
          <w:color w:val="231F20"/>
          <w:spacing w:val="40"/>
          <w:sz w:val="18"/>
        </w:rPr>
        <w:t> </w:t>
      </w:r>
      <w:hyperlink r:id="rId189">
        <w:r>
          <w:rPr>
            <w:color w:val="231F20"/>
            <w:spacing w:val="-2"/>
            <w:w w:val="95"/>
            <w:sz w:val="18"/>
          </w:rPr>
          <w:t>http://content.time.com/time/magazine/article/0,9171,804597,00.html</w:t>
        </w:r>
      </w:hyperlink>
      <w:r>
        <w:rPr>
          <w:color w:val="231F20"/>
          <w:spacing w:val="40"/>
          <w:sz w:val="18"/>
        </w:rPr>
        <w:t> </w:t>
      </w:r>
      <w:r>
        <w:rPr>
          <w:color w:val="231F20"/>
          <w:sz w:val="18"/>
        </w:rPr>
        <w:t>(accessed April 23, 2010).</w:t>
      </w:r>
    </w:p>
    <w:p>
      <w:pPr>
        <w:spacing w:line="249" w:lineRule="auto" w:before="1"/>
        <w:ind w:left="680" w:right="143" w:hanging="240"/>
        <w:jc w:val="both"/>
        <w:rPr>
          <w:sz w:val="18"/>
        </w:rPr>
      </w:pPr>
      <w:r>
        <w:rPr>
          <w:color w:val="231F20"/>
          <w:w w:val="105"/>
          <w:sz w:val="18"/>
        </w:rPr>
        <w:t>Mein,</w:t>
      </w:r>
      <w:r>
        <w:rPr>
          <w:color w:val="231F20"/>
          <w:spacing w:val="-7"/>
          <w:w w:val="105"/>
          <w:sz w:val="18"/>
        </w:rPr>
        <w:t> </w:t>
      </w:r>
      <w:r>
        <w:rPr>
          <w:color w:val="231F20"/>
          <w:w w:val="105"/>
          <w:sz w:val="18"/>
        </w:rPr>
        <w:t>Eric</w:t>
      </w:r>
      <w:r>
        <w:rPr>
          <w:color w:val="231F20"/>
          <w:spacing w:val="-7"/>
          <w:w w:val="105"/>
          <w:sz w:val="18"/>
        </w:rPr>
        <w:t> </w:t>
      </w:r>
      <w:r>
        <w:rPr>
          <w:color w:val="231F20"/>
          <w:w w:val="105"/>
          <w:sz w:val="18"/>
        </w:rPr>
        <w:t>(2006),</w:t>
      </w:r>
      <w:r>
        <w:rPr>
          <w:color w:val="231F20"/>
          <w:spacing w:val="-7"/>
          <w:w w:val="105"/>
          <w:sz w:val="18"/>
        </w:rPr>
        <w:t> </w:t>
      </w:r>
      <w:r>
        <w:rPr>
          <w:color w:val="231F20"/>
          <w:w w:val="105"/>
          <w:sz w:val="18"/>
        </w:rPr>
        <w:t>“A</w:t>
      </w:r>
      <w:r>
        <w:rPr>
          <w:color w:val="231F20"/>
          <w:spacing w:val="-7"/>
          <w:w w:val="105"/>
          <w:sz w:val="18"/>
        </w:rPr>
        <w:t> </w:t>
      </w:r>
      <w:r>
        <w:rPr>
          <w:color w:val="231F20"/>
          <w:w w:val="105"/>
          <w:sz w:val="18"/>
        </w:rPr>
        <w:t>Princess</w:t>
      </w:r>
      <w:r>
        <w:rPr>
          <w:color w:val="231F20"/>
          <w:spacing w:val="-7"/>
          <w:w w:val="105"/>
          <w:sz w:val="18"/>
        </w:rPr>
        <w:t> </w:t>
      </w:r>
      <w:r>
        <w:rPr>
          <w:color w:val="231F20"/>
          <w:w w:val="105"/>
          <w:sz w:val="18"/>
        </w:rPr>
        <w:t>of</w:t>
      </w:r>
      <w:r>
        <w:rPr>
          <w:color w:val="231F20"/>
          <w:spacing w:val="-7"/>
          <w:w w:val="105"/>
          <w:sz w:val="18"/>
        </w:rPr>
        <w:t> </w:t>
      </w:r>
      <w:r>
        <w:rPr>
          <w:color w:val="231F20"/>
          <w:w w:val="105"/>
          <w:sz w:val="18"/>
        </w:rPr>
        <w:t>Where?</w:t>
      </w:r>
      <w:r>
        <w:rPr>
          <w:color w:val="231F20"/>
          <w:spacing w:val="-7"/>
          <w:w w:val="105"/>
          <w:sz w:val="18"/>
        </w:rPr>
        <w:t> </w:t>
      </w:r>
      <w:r>
        <w:rPr>
          <w:color w:val="231F20"/>
          <w:w w:val="105"/>
          <w:sz w:val="18"/>
        </w:rPr>
        <w:t>Burroughs’s</w:t>
      </w:r>
      <w:r>
        <w:rPr>
          <w:color w:val="231F20"/>
          <w:spacing w:val="-7"/>
          <w:w w:val="105"/>
          <w:sz w:val="18"/>
        </w:rPr>
        <w:t> </w:t>
      </w:r>
      <w:r>
        <w:rPr>
          <w:color w:val="231F20"/>
          <w:w w:val="105"/>
          <w:sz w:val="18"/>
        </w:rPr>
        <w:t>Imaginary</w:t>
      </w:r>
      <w:r>
        <w:rPr>
          <w:color w:val="231F20"/>
          <w:spacing w:val="-7"/>
          <w:w w:val="105"/>
          <w:sz w:val="18"/>
        </w:rPr>
        <w:t> </w:t>
      </w:r>
      <w:r>
        <w:rPr>
          <w:color w:val="231F20"/>
          <w:w w:val="105"/>
          <w:sz w:val="18"/>
        </w:rPr>
        <w:t>Lack</w:t>
      </w:r>
      <w:r>
        <w:rPr>
          <w:color w:val="231F20"/>
          <w:spacing w:val="-7"/>
          <w:w w:val="105"/>
          <w:sz w:val="18"/>
        </w:rPr>
        <w:t> </w:t>
      </w:r>
      <w:r>
        <w:rPr>
          <w:color w:val="231F20"/>
          <w:w w:val="105"/>
          <w:sz w:val="18"/>
        </w:rPr>
        <w:t>of Place,” </w:t>
      </w:r>
      <w:r>
        <w:rPr>
          <w:i/>
          <w:color w:val="231F20"/>
          <w:w w:val="105"/>
          <w:sz w:val="18"/>
        </w:rPr>
        <w:t>West Virginia University Philological Papers </w:t>
      </w:r>
      <w:r>
        <w:rPr>
          <w:color w:val="231F20"/>
          <w:w w:val="105"/>
          <w:sz w:val="18"/>
        </w:rPr>
        <w:t>53: 42–7.</w:t>
      </w:r>
    </w:p>
    <w:p>
      <w:pPr>
        <w:spacing w:line="249" w:lineRule="auto" w:before="1"/>
        <w:ind w:left="680" w:right="326" w:hanging="240"/>
        <w:jc w:val="left"/>
        <w:rPr>
          <w:sz w:val="18"/>
        </w:rPr>
      </w:pPr>
      <w:r>
        <w:rPr>
          <w:color w:val="231F20"/>
          <w:sz w:val="18"/>
        </w:rPr>
        <w:t>Meisler,</w:t>
      </w:r>
      <w:r>
        <w:rPr>
          <w:color w:val="231F20"/>
          <w:spacing w:val="40"/>
          <w:sz w:val="18"/>
        </w:rPr>
        <w:t> </w:t>
      </w:r>
      <w:r>
        <w:rPr>
          <w:color w:val="231F20"/>
          <w:sz w:val="18"/>
        </w:rPr>
        <w:t>Stanley</w:t>
      </w:r>
      <w:r>
        <w:rPr>
          <w:color w:val="231F20"/>
          <w:spacing w:val="40"/>
          <w:sz w:val="18"/>
        </w:rPr>
        <w:t> </w:t>
      </w:r>
      <w:r>
        <w:rPr>
          <w:color w:val="231F20"/>
          <w:sz w:val="18"/>
        </w:rPr>
        <w:t>(1988),</w:t>
      </w:r>
      <w:r>
        <w:rPr>
          <w:color w:val="231F20"/>
          <w:spacing w:val="40"/>
          <w:sz w:val="18"/>
        </w:rPr>
        <w:t> </w:t>
      </w:r>
      <w:r>
        <w:rPr>
          <w:color w:val="231F20"/>
          <w:sz w:val="18"/>
        </w:rPr>
        <w:t>“Reagan</w:t>
      </w:r>
      <w:r>
        <w:rPr>
          <w:color w:val="231F20"/>
          <w:spacing w:val="40"/>
          <w:sz w:val="18"/>
        </w:rPr>
        <w:t> </w:t>
      </w:r>
      <w:r>
        <w:rPr>
          <w:color w:val="231F20"/>
          <w:sz w:val="18"/>
        </w:rPr>
        <w:t>Recants</w:t>
      </w:r>
      <w:r>
        <w:rPr>
          <w:color w:val="231F20"/>
          <w:spacing w:val="40"/>
          <w:sz w:val="18"/>
        </w:rPr>
        <w:t> </w:t>
      </w:r>
      <w:r>
        <w:rPr>
          <w:color w:val="231F20"/>
          <w:sz w:val="18"/>
        </w:rPr>
        <w:t>‘Evil</w:t>
      </w:r>
      <w:r>
        <w:rPr>
          <w:color w:val="231F20"/>
          <w:spacing w:val="40"/>
          <w:sz w:val="18"/>
        </w:rPr>
        <w:t> </w:t>
      </w:r>
      <w:r>
        <w:rPr>
          <w:color w:val="231F20"/>
          <w:sz w:val="18"/>
        </w:rPr>
        <w:t>Empire’</w:t>
      </w:r>
      <w:r>
        <w:rPr>
          <w:color w:val="231F20"/>
          <w:spacing w:val="40"/>
          <w:sz w:val="18"/>
        </w:rPr>
        <w:t> </w:t>
      </w:r>
      <w:r>
        <w:rPr>
          <w:color w:val="231F20"/>
          <w:sz w:val="18"/>
        </w:rPr>
        <w:t>Description,”</w:t>
      </w:r>
      <w:r>
        <w:rPr>
          <w:color w:val="231F20"/>
          <w:spacing w:val="40"/>
          <w:sz w:val="18"/>
        </w:rPr>
        <w:t> </w:t>
      </w:r>
      <w:r>
        <w:rPr>
          <w:i/>
          <w:color w:val="231F20"/>
          <w:sz w:val="18"/>
        </w:rPr>
        <w:t>Los Angeles Times</w:t>
      </w:r>
      <w:r>
        <w:rPr>
          <w:color w:val="231F20"/>
          <w:sz w:val="18"/>
        </w:rPr>
        <w:t>, June 1. Available online: </w:t>
      </w:r>
      <w:hyperlink r:id="rId190">
        <w:r>
          <w:rPr>
            <w:color w:val="231F20"/>
            <w:sz w:val="18"/>
          </w:rPr>
          <w:t>http://articles.latimes.</w:t>
        </w:r>
      </w:hyperlink>
      <w:r>
        <w:rPr>
          <w:color w:val="231F20"/>
          <w:spacing w:val="40"/>
          <w:sz w:val="18"/>
        </w:rPr>
        <w:t> </w:t>
      </w:r>
      <w:hyperlink r:id="rId190">
        <w:r>
          <w:rPr>
            <w:color w:val="231F20"/>
            <w:w w:val="95"/>
            <w:sz w:val="18"/>
          </w:rPr>
          <w:t>com/1988-06-01/news/mn-3667_1_evil-empire </w:t>
        </w:r>
      </w:hyperlink>
      <w:r>
        <w:rPr>
          <w:color w:val="231F20"/>
          <w:w w:val="95"/>
          <w:sz w:val="18"/>
        </w:rPr>
        <w:t>(accessed August </w:t>
      </w:r>
      <w:r>
        <w:rPr>
          <w:color w:val="231F20"/>
          <w:w w:val="95"/>
          <w:sz w:val="18"/>
        </w:rPr>
        <w:t>30,</w:t>
      </w:r>
      <w:r>
        <w:rPr>
          <w:color w:val="231F20"/>
          <w:spacing w:val="40"/>
          <w:sz w:val="18"/>
        </w:rPr>
        <w:t> </w:t>
      </w:r>
      <w:r>
        <w:rPr>
          <w:color w:val="231F20"/>
          <w:spacing w:val="-2"/>
          <w:sz w:val="18"/>
        </w:rPr>
        <w:t>2016).</w:t>
      </w:r>
    </w:p>
    <w:p>
      <w:pPr>
        <w:spacing w:line="249" w:lineRule="auto" w:before="2"/>
        <w:ind w:left="440" w:right="0" w:firstLine="0"/>
        <w:jc w:val="left"/>
        <w:rPr>
          <w:sz w:val="18"/>
        </w:rPr>
      </w:pPr>
      <w:bookmarkStart w:name="_bookmark346" w:id="417"/>
      <w:bookmarkEnd w:id="417"/>
      <w:r>
        <w:rPr/>
      </w:r>
      <w:r>
        <w:rPr>
          <w:color w:val="231F20"/>
          <w:sz w:val="18"/>
        </w:rPr>
        <w:t>Memmi, Albert (1957), </w:t>
      </w:r>
      <w:r>
        <w:rPr>
          <w:i/>
          <w:color w:val="231F20"/>
          <w:sz w:val="18"/>
        </w:rPr>
        <w:t>The Colonizer and the Colonized</w:t>
      </w:r>
      <w:r>
        <w:rPr>
          <w:color w:val="231F20"/>
          <w:sz w:val="18"/>
        </w:rPr>
        <w:t>. Boston: Beacon.</w:t>
      </w:r>
      <w:r>
        <w:rPr>
          <w:color w:val="231F20"/>
          <w:spacing w:val="40"/>
          <w:sz w:val="18"/>
        </w:rPr>
        <w:t> </w:t>
      </w:r>
      <w:r>
        <w:rPr>
          <w:color w:val="231F20"/>
          <w:sz w:val="18"/>
        </w:rPr>
        <w:t>Mendel,</w:t>
      </w:r>
      <w:r>
        <w:rPr>
          <w:color w:val="231F20"/>
          <w:spacing w:val="40"/>
          <w:sz w:val="18"/>
        </w:rPr>
        <w:t> </w:t>
      </w:r>
      <w:r>
        <w:rPr>
          <w:color w:val="231F20"/>
          <w:sz w:val="18"/>
        </w:rPr>
        <w:t>Gregor</w:t>
      </w:r>
      <w:r>
        <w:rPr>
          <w:color w:val="231F20"/>
          <w:spacing w:val="40"/>
          <w:sz w:val="18"/>
        </w:rPr>
        <w:t> </w:t>
      </w:r>
      <w:r>
        <w:rPr>
          <w:color w:val="231F20"/>
          <w:sz w:val="18"/>
        </w:rPr>
        <w:t>(1865),</w:t>
      </w:r>
      <w:r>
        <w:rPr>
          <w:color w:val="231F20"/>
          <w:spacing w:val="40"/>
          <w:sz w:val="18"/>
        </w:rPr>
        <w:t> </w:t>
      </w:r>
      <w:r>
        <w:rPr>
          <w:color w:val="231F20"/>
          <w:sz w:val="18"/>
        </w:rPr>
        <w:t>“</w:t>
      </w:r>
      <w:hyperlink w:history="true" w:anchor="_bookmark64">
        <w:r>
          <w:rPr>
            <w:color w:val="231F20"/>
            <w:sz w:val="18"/>
          </w:rPr>
          <w:t>Experiments</w:t>
        </w:r>
        <w:r>
          <w:rPr>
            <w:color w:val="231F20"/>
            <w:spacing w:val="40"/>
            <w:sz w:val="18"/>
          </w:rPr>
          <w:t> </w:t>
        </w:r>
        <w:r>
          <w:rPr>
            <w:color w:val="231F20"/>
            <w:sz w:val="18"/>
          </w:rPr>
          <w:t>on</w:t>
        </w:r>
        <w:r>
          <w:rPr>
            <w:color w:val="231F20"/>
            <w:spacing w:val="40"/>
            <w:sz w:val="18"/>
          </w:rPr>
          <w:t> </w:t>
        </w:r>
        <w:r>
          <w:rPr>
            <w:color w:val="231F20"/>
            <w:sz w:val="18"/>
          </w:rPr>
          <w:t>Plant</w:t>
        </w:r>
        <w:r>
          <w:rPr>
            <w:color w:val="231F20"/>
            <w:spacing w:val="40"/>
            <w:sz w:val="18"/>
          </w:rPr>
          <w:t> </w:t>
        </w:r>
        <w:r>
          <w:rPr>
            <w:color w:val="231F20"/>
            <w:sz w:val="18"/>
          </w:rPr>
          <w:t>Hybridization</w:t>
        </w:r>
      </w:hyperlink>
      <w:r>
        <w:rPr>
          <w:color w:val="231F20"/>
          <w:sz w:val="18"/>
        </w:rPr>
        <w:t>,”</w:t>
      </w:r>
      <w:r>
        <w:rPr>
          <w:color w:val="231F20"/>
          <w:spacing w:val="40"/>
          <w:sz w:val="18"/>
        </w:rPr>
        <w:t> </w:t>
      </w:r>
      <w:r>
        <w:rPr>
          <w:color w:val="231F20"/>
          <w:sz w:val="18"/>
        </w:rPr>
        <w:t>trans.</w:t>
      </w:r>
    </w:p>
    <w:p>
      <w:pPr>
        <w:spacing w:line="249" w:lineRule="auto" w:before="1"/>
        <w:ind w:left="680" w:right="158" w:firstLine="0"/>
        <w:jc w:val="left"/>
        <w:rPr>
          <w:sz w:val="18"/>
        </w:rPr>
      </w:pPr>
      <w:r>
        <w:rPr>
          <w:color w:val="231F20"/>
          <w:sz w:val="18"/>
        </w:rPr>
        <w:t>William Bateson and Roger Blumberg, Electronic Scholarly </w:t>
      </w:r>
      <w:r>
        <w:rPr>
          <w:color w:val="231F20"/>
          <w:sz w:val="18"/>
        </w:rPr>
        <w:t>Publishing</w:t>
      </w:r>
      <w:r>
        <w:rPr>
          <w:color w:val="231F20"/>
          <w:spacing w:val="40"/>
          <w:sz w:val="18"/>
        </w:rPr>
        <w:t> </w:t>
      </w:r>
      <w:r>
        <w:rPr>
          <w:color w:val="231F20"/>
          <w:sz w:val="18"/>
        </w:rPr>
        <w:t>Project. Available online: </w:t>
      </w:r>
      <w:hyperlink r:id="rId191">
        <w:r>
          <w:rPr>
            <w:color w:val="231F20"/>
            <w:sz w:val="18"/>
          </w:rPr>
          <w:t>http://www.esp.org/foundations/genetics/</w:t>
        </w:r>
      </w:hyperlink>
      <w:r>
        <w:rPr>
          <w:color w:val="231F20"/>
          <w:spacing w:val="40"/>
          <w:sz w:val="18"/>
        </w:rPr>
        <w:t> </w:t>
      </w:r>
      <w:bookmarkStart w:name="_bookmark347" w:id="418"/>
      <w:bookmarkEnd w:id="418"/>
      <w:r>
        <w:rPr>
          <w:color w:val="231F20"/>
          <w:w w:val="95"/>
          <w:sz w:val="18"/>
        </w:rPr>
      </w:r>
      <w:hyperlink r:id="rId191">
        <w:r>
          <w:rPr>
            <w:color w:val="231F20"/>
            <w:sz w:val="18"/>
          </w:rPr>
          <w:t>classical/gm-65.pdf </w:t>
        </w:r>
      </w:hyperlink>
      <w:r>
        <w:rPr>
          <w:color w:val="231F20"/>
          <w:sz w:val="18"/>
        </w:rPr>
        <w:t>(accessed September 1, 2016).</w:t>
      </w:r>
    </w:p>
    <w:p>
      <w:pPr>
        <w:spacing w:before="2"/>
        <w:ind w:left="440" w:right="0" w:firstLine="0"/>
        <w:jc w:val="left"/>
        <w:rPr>
          <w:sz w:val="18"/>
        </w:rPr>
      </w:pPr>
      <w:r>
        <w:rPr>
          <w:color w:val="231F20"/>
          <w:sz w:val="18"/>
        </w:rPr>
        <w:t>Messner-Loebs</w:t>
      </w:r>
      <w:r>
        <w:rPr>
          <w:color w:val="231F20"/>
          <w:spacing w:val="19"/>
          <w:sz w:val="18"/>
        </w:rPr>
        <w:t> </w:t>
      </w:r>
      <w:r>
        <w:rPr>
          <w:color w:val="231F20"/>
          <w:sz w:val="18"/>
        </w:rPr>
        <w:t>William</w:t>
      </w:r>
      <w:r>
        <w:rPr>
          <w:color w:val="231F20"/>
          <w:spacing w:val="19"/>
          <w:sz w:val="18"/>
        </w:rPr>
        <w:t> </w:t>
      </w:r>
      <w:r>
        <w:rPr>
          <w:color w:val="231F20"/>
          <w:sz w:val="18"/>
        </w:rPr>
        <w:t>and</w:t>
      </w:r>
      <w:r>
        <w:rPr>
          <w:color w:val="231F20"/>
          <w:spacing w:val="20"/>
          <w:sz w:val="18"/>
        </w:rPr>
        <w:t> </w:t>
      </w:r>
      <w:r>
        <w:rPr>
          <w:color w:val="231F20"/>
          <w:sz w:val="18"/>
        </w:rPr>
        <w:t>Greg</w:t>
      </w:r>
      <w:r>
        <w:rPr>
          <w:color w:val="231F20"/>
          <w:spacing w:val="19"/>
          <w:sz w:val="18"/>
        </w:rPr>
        <w:t> </w:t>
      </w:r>
      <w:r>
        <w:rPr>
          <w:color w:val="231F20"/>
          <w:sz w:val="18"/>
        </w:rPr>
        <w:t>LaRocque</w:t>
      </w:r>
      <w:r>
        <w:rPr>
          <w:color w:val="231F20"/>
          <w:spacing w:val="20"/>
          <w:sz w:val="18"/>
        </w:rPr>
        <w:t> </w:t>
      </w:r>
      <w:r>
        <w:rPr>
          <w:color w:val="231F20"/>
          <w:sz w:val="18"/>
        </w:rPr>
        <w:t>(1991),</w:t>
      </w:r>
      <w:r>
        <w:rPr>
          <w:color w:val="231F20"/>
          <w:spacing w:val="19"/>
          <w:sz w:val="18"/>
        </w:rPr>
        <w:t> </w:t>
      </w:r>
      <w:hyperlink w:history="true" w:anchor="_bookmark242">
        <w:r>
          <w:rPr>
            <w:i/>
            <w:color w:val="231F20"/>
            <w:sz w:val="18"/>
          </w:rPr>
          <w:t>Flash</w:t>
        </w:r>
        <w:r>
          <w:rPr>
            <w:i/>
            <w:color w:val="231F20"/>
            <w:spacing w:val="19"/>
            <w:sz w:val="18"/>
          </w:rPr>
          <w:t> </w:t>
        </w:r>
      </w:hyperlink>
      <w:r>
        <w:rPr>
          <w:color w:val="231F20"/>
          <w:sz w:val="18"/>
        </w:rPr>
        <w:t>#53</w:t>
      </w:r>
      <w:r>
        <w:rPr>
          <w:color w:val="231F20"/>
          <w:spacing w:val="20"/>
          <w:sz w:val="18"/>
        </w:rPr>
        <w:t> </w:t>
      </w:r>
      <w:r>
        <w:rPr>
          <w:color w:val="231F20"/>
          <w:spacing w:val="-2"/>
          <w:sz w:val="18"/>
        </w:rPr>
        <w:t>(August).</w:t>
      </w:r>
    </w:p>
    <w:p>
      <w:pPr>
        <w:spacing w:before="9"/>
        <w:ind w:left="680" w:right="0" w:firstLine="0"/>
        <w:jc w:val="left"/>
        <w:rPr>
          <w:sz w:val="18"/>
        </w:rPr>
      </w:pPr>
      <w:r>
        <w:rPr>
          <w:color w:val="231F20"/>
          <w:spacing w:val="-2"/>
          <w:w w:val="110"/>
          <w:sz w:val="18"/>
        </w:rPr>
        <w:t>New York: </w:t>
      </w:r>
      <w:r>
        <w:rPr>
          <w:color w:val="231F20"/>
          <w:spacing w:val="-5"/>
          <w:w w:val="110"/>
          <w:sz w:val="18"/>
        </w:rPr>
        <w:t>DC.</w:t>
      </w:r>
    </w:p>
    <w:p>
      <w:pPr>
        <w:spacing w:line="249" w:lineRule="auto" w:before="9"/>
        <w:ind w:left="680" w:right="299" w:hanging="240"/>
        <w:jc w:val="left"/>
        <w:rPr>
          <w:sz w:val="18"/>
        </w:rPr>
      </w:pPr>
      <w:r>
        <w:rPr>
          <w:color w:val="231F20"/>
          <w:w w:val="105"/>
          <w:sz w:val="18"/>
        </w:rPr>
        <w:t>Meyerhoff, Howard A. (1954), “Arms and Manpower,” </w:t>
      </w:r>
      <w:r>
        <w:rPr>
          <w:i/>
          <w:color w:val="231F20"/>
          <w:w w:val="105"/>
          <w:sz w:val="18"/>
        </w:rPr>
        <w:t>The Bulletin </w:t>
      </w:r>
      <w:r>
        <w:rPr>
          <w:i/>
          <w:color w:val="231F20"/>
          <w:w w:val="105"/>
          <w:sz w:val="18"/>
        </w:rPr>
        <w:t>of</w:t>
      </w:r>
      <w:r>
        <w:rPr>
          <w:i/>
          <w:color w:val="231F20"/>
          <w:w w:val="105"/>
          <w:sz w:val="18"/>
        </w:rPr>
        <w:t> the Atomic Scientists </w:t>
      </w:r>
      <w:r>
        <w:rPr>
          <w:color w:val="231F20"/>
          <w:w w:val="105"/>
          <w:sz w:val="18"/>
        </w:rPr>
        <w:t>10 (4): 119–22.</w:t>
      </w:r>
    </w:p>
    <w:p>
      <w:pPr>
        <w:spacing w:line="249" w:lineRule="auto" w:before="1"/>
        <w:ind w:left="680" w:right="0" w:hanging="240"/>
        <w:jc w:val="left"/>
        <w:rPr>
          <w:sz w:val="18"/>
        </w:rPr>
      </w:pPr>
      <w:r>
        <w:rPr>
          <w:color w:val="231F20"/>
          <w:w w:val="105"/>
          <w:sz w:val="18"/>
        </w:rPr>
        <w:t>Miller, Frank, Klaus Janson, and Lynn Varley (1986), </w:t>
      </w:r>
      <w:hyperlink w:history="true" w:anchor="_bookmark286">
        <w:r>
          <w:rPr>
            <w:i/>
            <w:color w:val="231F20"/>
            <w:w w:val="105"/>
            <w:sz w:val="18"/>
          </w:rPr>
          <w:t>The Dark </w:t>
        </w:r>
        <w:r>
          <w:rPr>
            <w:i/>
            <w:color w:val="231F20"/>
            <w:w w:val="105"/>
            <w:sz w:val="18"/>
          </w:rPr>
          <w:t>Knight</w:t>
        </w:r>
      </w:hyperlink>
      <w:r>
        <w:rPr>
          <w:i/>
          <w:color w:val="231F20"/>
          <w:w w:val="105"/>
          <w:sz w:val="18"/>
        </w:rPr>
        <w:t> </w:t>
      </w:r>
      <w:bookmarkStart w:name="_bookmark348" w:id="419"/>
      <w:bookmarkEnd w:id="419"/>
      <w:r>
        <w:rPr>
          <w:i/>
          <w:color w:val="231F20"/>
          <w:w w:val="104"/>
          <w:sz w:val="18"/>
        </w:rPr>
      </w:r>
      <w:hyperlink w:history="true" w:anchor="_bookmark286">
        <w:r>
          <w:rPr>
            <w:i/>
            <w:color w:val="231F20"/>
            <w:w w:val="105"/>
            <w:sz w:val="18"/>
          </w:rPr>
          <w:t>Returns</w:t>
        </w:r>
      </w:hyperlink>
      <w:r>
        <w:rPr>
          <w:color w:val="231F20"/>
          <w:w w:val="105"/>
          <w:sz w:val="18"/>
        </w:rPr>
        <w:t>. New York: DC.</w:t>
      </w:r>
    </w:p>
    <w:p>
      <w:pPr>
        <w:spacing w:line="249" w:lineRule="auto" w:before="1"/>
        <w:ind w:left="680" w:right="0" w:hanging="240"/>
        <w:jc w:val="left"/>
        <w:rPr>
          <w:sz w:val="18"/>
        </w:rPr>
      </w:pPr>
      <w:r>
        <w:rPr>
          <w:color w:val="231F20"/>
          <w:w w:val="105"/>
          <w:sz w:val="18"/>
        </w:rPr>
        <w:t>Miller,</w:t>
      </w:r>
      <w:r>
        <w:rPr>
          <w:color w:val="231F20"/>
          <w:spacing w:val="-5"/>
          <w:w w:val="105"/>
          <w:sz w:val="18"/>
        </w:rPr>
        <w:t> </w:t>
      </w:r>
      <w:r>
        <w:rPr>
          <w:color w:val="231F20"/>
          <w:w w:val="105"/>
          <w:sz w:val="18"/>
        </w:rPr>
        <w:t>Frank</w:t>
      </w:r>
      <w:r>
        <w:rPr>
          <w:color w:val="231F20"/>
          <w:spacing w:val="-5"/>
          <w:w w:val="105"/>
          <w:sz w:val="18"/>
        </w:rPr>
        <w:t> </w:t>
      </w:r>
      <w:r>
        <w:rPr>
          <w:color w:val="231F20"/>
          <w:w w:val="105"/>
          <w:sz w:val="18"/>
        </w:rPr>
        <w:t>and</w:t>
      </w:r>
      <w:r>
        <w:rPr>
          <w:color w:val="231F20"/>
          <w:spacing w:val="-5"/>
          <w:w w:val="105"/>
          <w:sz w:val="18"/>
        </w:rPr>
        <w:t> </w:t>
      </w:r>
      <w:r>
        <w:rPr>
          <w:color w:val="231F20"/>
          <w:w w:val="105"/>
          <w:sz w:val="18"/>
        </w:rPr>
        <w:t>Bill</w:t>
      </w:r>
      <w:r>
        <w:rPr>
          <w:color w:val="231F20"/>
          <w:spacing w:val="-5"/>
          <w:w w:val="105"/>
          <w:sz w:val="18"/>
        </w:rPr>
        <w:t> </w:t>
      </w:r>
      <w:r>
        <w:rPr>
          <w:color w:val="231F20"/>
          <w:w w:val="105"/>
          <w:sz w:val="18"/>
        </w:rPr>
        <w:t>Sienkiewicz</w:t>
      </w:r>
      <w:r>
        <w:rPr>
          <w:color w:val="231F20"/>
          <w:spacing w:val="-5"/>
          <w:w w:val="105"/>
          <w:sz w:val="18"/>
        </w:rPr>
        <w:t> </w:t>
      </w:r>
      <w:r>
        <w:rPr>
          <w:color w:val="231F20"/>
          <w:w w:val="105"/>
          <w:sz w:val="18"/>
        </w:rPr>
        <w:t>(2012),</w:t>
      </w:r>
      <w:r>
        <w:rPr>
          <w:color w:val="231F20"/>
          <w:spacing w:val="-5"/>
          <w:w w:val="105"/>
          <w:sz w:val="18"/>
        </w:rPr>
        <w:t> </w:t>
      </w:r>
      <w:hyperlink w:history="true" w:anchor="_bookmark182">
        <w:r>
          <w:rPr>
            <w:i/>
            <w:color w:val="231F20"/>
            <w:w w:val="105"/>
            <w:sz w:val="18"/>
          </w:rPr>
          <w:t>Elektra:</w:t>
        </w:r>
        <w:r>
          <w:rPr>
            <w:i/>
            <w:color w:val="231F20"/>
            <w:spacing w:val="-5"/>
            <w:w w:val="105"/>
            <w:sz w:val="18"/>
          </w:rPr>
          <w:t> </w:t>
        </w:r>
        <w:r>
          <w:rPr>
            <w:i/>
            <w:color w:val="231F20"/>
            <w:w w:val="105"/>
            <w:sz w:val="18"/>
          </w:rPr>
          <w:t>Assassin</w:t>
        </w:r>
      </w:hyperlink>
      <w:r>
        <w:rPr>
          <w:color w:val="231F20"/>
          <w:w w:val="105"/>
          <w:sz w:val="18"/>
        </w:rPr>
        <w:t>.</w:t>
      </w:r>
      <w:r>
        <w:rPr>
          <w:color w:val="231F20"/>
          <w:spacing w:val="-5"/>
          <w:w w:val="105"/>
          <w:sz w:val="18"/>
        </w:rPr>
        <w:t> </w:t>
      </w:r>
      <w:r>
        <w:rPr>
          <w:color w:val="231F20"/>
          <w:w w:val="105"/>
          <w:sz w:val="18"/>
        </w:rPr>
        <w:t>New</w:t>
      </w:r>
      <w:r>
        <w:rPr>
          <w:color w:val="231F20"/>
          <w:spacing w:val="-5"/>
          <w:w w:val="105"/>
          <w:sz w:val="18"/>
        </w:rPr>
        <w:t> </w:t>
      </w:r>
      <w:r>
        <w:rPr>
          <w:color w:val="231F20"/>
          <w:w w:val="105"/>
          <w:sz w:val="18"/>
        </w:rPr>
        <w:t>York: </w:t>
      </w:r>
      <w:r>
        <w:rPr>
          <w:color w:val="231F20"/>
          <w:spacing w:val="-2"/>
          <w:w w:val="105"/>
          <w:sz w:val="18"/>
        </w:rPr>
        <w:t>Marvel.</w:t>
      </w:r>
    </w:p>
    <w:p>
      <w:pPr>
        <w:spacing w:line="249" w:lineRule="auto" w:before="1"/>
        <w:ind w:left="680" w:right="326" w:hanging="240"/>
        <w:jc w:val="left"/>
        <w:rPr>
          <w:sz w:val="18"/>
        </w:rPr>
      </w:pPr>
      <w:r>
        <w:rPr>
          <w:color w:val="231F20"/>
          <w:sz w:val="18"/>
        </w:rPr>
        <w:t>Miller, John Jackson (2016), “2015 Comic Book Sales Figures,”</w:t>
      </w:r>
      <w:r>
        <w:rPr>
          <w:color w:val="231F20"/>
          <w:spacing w:val="80"/>
          <w:sz w:val="18"/>
        </w:rPr>
        <w:t> </w:t>
      </w:r>
      <w:r>
        <w:rPr>
          <w:i/>
          <w:color w:val="231F20"/>
          <w:sz w:val="18"/>
        </w:rPr>
        <w:t>Comichron: The Comics Chronicles</w:t>
      </w:r>
      <w:r>
        <w:rPr>
          <w:color w:val="231F20"/>
          <w:sz w:val="18"/>
        </w:rPr>
        <w:t>. Available online: </w:t>
      </w:r>
      <w:hyperlink r:id="rId192">
        <w:r>
          <w:rPr>
            <w:color w:val="231F20"/>
            <w:sz w:val="18"/>
          </w:rPr>
          <w:t>http://www.</w:t>
        </w:r>
      </w:hyperlink>
      <w:r>
        <w:rPr>
          <w:color w:val="231F20"/>
          <w:spacing w:val="40"/>
          <w:sz w:val="18"/>
        </w:rPr>
        <w:t> </w:t>
      </w:r>
      <w:hyperlink r:id="rId192">
        <w:r>
          <w:rPr>
            <w:color w:val="231F20"/>
            <w:spacing w:val="-2"/>
            <w:sz w:val="18"/>
          </w:rPr>
          <w:t>comichron.com/monthlycomicssales/2015.html </w:t>
        </w:r>
      </w:hyperlink>
      <w:r>
        <w:rPr>
          <w:color w:val="231F20"/>
          <w:spacing w:val="-2"/>
          <w:sz w:val="18"/>
        </w:rPr>
        <w:t>(accessed August </w:t>
      </w:r>
      <w:r>
        <w:rPr>
          <w:color w:val="231F20"/>
          <w:spacing w:val="-2"/>
          <w:sz w:val="18"/>
        </w:rPr>
        <w:t>27,</w:t>
      </w:r>
      <w:r>
        <w:rPr>
          <w:color w:val="231F20"/>
          <w:spacing w:val="40"/>
          <w:sz w:val="18"/>
        </w:rPr>
        <w:t> </w:t>
      </w:r>
      <w:bookmarkStart w:name="_bookmark349" w:id="420"/>
      <w:bookmarkEnd w:id="420"/>
      <w:r>
        <w:rPr>
          <w:color w:val="231F20"/>
          <w:spacing w:val="-2"/>
          <w:sz w:val="18"/>
        </w:rPr>
        <w:t>2016).</w:t>
      </w:r>
    </w:p>
    <w:p>
      <w:pPr>
        <w:spacing w:before="2"/>
        <w:ind w:left="440" w:right="0" w:firstLine="0"/>
        <w:jc w:val="left"/>
        <w:rPr>
          <w:sz w:val="18"/>
        </w:rPr>
      </w:pPr>
      <w:r>
        <w:rPr>
          <w:color w:val="231F20"/>
          <w:sz w:val="18"/>
        </w:rPr>
        <w:t>“</w:t>
      </w:r>
      <w:hyperlink w:history="true" w:anchor="_bookmark8">
        <w:r>
          <w:rPr>
            <w:color w:val="231F20"/>
            <w:sz w:val="18"/>
          </w:rPr>
          <w:t>Miracleman</w:t>
        </w:r>
        <w:r>
          <w:rPr>
            <w:color w:val="231F20"/>
            <w:spacing w:val="31"/>
            <w:sz w:val="18"/>
          </w:rPr>
          <w:t> </w:t>
        </w:r>
        <w:r>
          <w:rPr>
            <w:color w:val="231F20"/>
            <w:sz w:val="18"/>
          </w:rPr>
          <w:t>Alias</w:t>
        </w:r>
        <w:r>
          <w:rPr>
            <w:color w:val="231F20"/>
            <w:spacing w:val="32"/>
            <w:sz w:val="18"/>
          </w:rPr>
          <w:t> </w:t>
        </w:r>
        <w:r>
          <w:rPr>
            <w:color w:val="231F20"/>
            <w:sz w:val="18"/>
          </w:rPr>
          <w:t>Marvelman</w:t>
        </w:r>
      </w:hyperlink>
      <w:r>
        <w:rPr>
          <w:color w:val="231F20"/>
          <w:sz w:val="18"/>
        </w:rPr>
        <w:t>”</w:t>
      </w:r>
      <w:r>
        <w:rPr>
          <w:color w:val="231F20"/>
          <w:spacing w:val="32"/>
          <w:sz w:val="18"/>
        </w:rPr>
        <w:t> </w:t>
      </w:r>
      <w:r>
        <w:rPr>
          <w:color w:val="231F20"/>
          <w:sz w:val="18"/>
        </w:rPr>
        <w:t>(1985),</w:t>
      </w:r>
      <w:r>
        <w:rPr>
          <w:color w:val="231F20"/>
          <w:spacing w:val="32"/>
          <w:sz w:val="18"/>
        </w:rPr>
        <w:t> </w:t>
      </w:r>
      <w:r>
        <w:rPr>
          <w:color w:val="231F20"/>
          <w:sz w:val="18"/>
        </w:rPr>
        <w:t>in</w:t>
      </w:r>
      <w:r>
        <w:rPr>
          <w:color w:val="231F20"/>
          <w:spacing w:val="32"/>
          <w:sz w:val="18"/>
        </w:rPr>
        <w:t> </w:t>
      </w:r>
      <w:hyperlink w:history="true" w:anchor="_bookmark8">
        <w:r>
          <w:rPr>
            <w:i/>
            <w:color w:val="231F20"/>
            <w:sz w:val="18"/>
          </w:rPr>
          <w:t>Miracleman</w:t>
        </w:r>
        <w:r>
          <w:rPr>
            <w:i/>
            <w:color w:val="231F20"/>
            <w:spacing w:val="32"/>
            <w:sz w:val="18"/>
          </w:rPr>
          <w:t> </w:t>
        </w:r>
      </w:hyperlink>
      <w:r>
        <w:rPr>
          <w:color w:val="231F20"/>
          <w:sz w:val="18"/>
        </w:rPr>
        <w:t>#1</w:t>
      </w:r>
      <w:r>
        <w:rPr>
          <w:color w:val="231F20"/>
          <w:spacing w:val="32"/>
          <w:sz w:val="18"/>
        </w:rPr>
        <w:t> </w:t>
      </w:r>
      <w:r>
        <w:rPr>
          <w:color w:val="231F20"/>
          <w:spacing w:val="-2"/>
          <w:sz w:val="18"/>
        </w:rPr>
        <w:t>(August).</w:t>
      </w:r>
    </w:p>
    <w:p>
      <w:pPr>
        <w:spacing w:before="9"/>
        <w:ind w:left="680" w:right="0" w:firstLine="0"/>
        <w:jc w:val="left"/>
        <w:rPr>
          <w:sz w:val="18"/>
        </w:rPr>
      </w:pPr>
      <w:r>
        <w:rPr>
          <w:color w:val="231F20"/>
          <w:spacing w:val="-2"/>
          <w:sz w:val="18"/>
        </w:rPr>
        <w:t>Eclipse.</w:t>
      </w:r>
    </w:p>
    <w:p>
      <w:pPr>
        <w:spacing w:line="249" w:lineRule="auto" w:before="9"/>
        <w:ind w:left="680" w:right="0" w:hanging="240"/>
        <w:jc w:val="left"/>
        <w:rPr>
          <w:sz w:val="18"/>
        </w:rPr>
      </w:pPr>
      <w:r>
        <w:rPr>
          <w:color w:val="231F20"/>
          <w:w w:val="105"/>
          <w:sz w:val="18"/>
        </w:rPr>
        <w:t>Moore, Alan (1983), “Stan Lee: Blinded by the Hype, An Affectionate </w:t>
      </w:r>
      <w:bookmarkStart w:name="_bookmark350" w:id="421"/>
      <w:bookmarkEnd w:id="421"/>
      <w:r>
        <w:rPr>
          <w:color w:val="231F20"/>
          <w:sz w:val="18"/>
        </w:rPr>
        <w:t>Character</w:t>
      </w:r>
      <w:r>
        <w:rPr>
          <w:color w:val="231F20"/>
          <w:spacing w:val="23"/>
          <w:sz w:val="18"/>
        </w:rPr>
        <w:t> </w:t>
      </w:r>
      <w:r>
        <w:rPr>
          <w:color w:val="231F20"/>
          <w:sz w:val="18"/>
        </w:rPr>
        <w:t>Assassination,”</w:t>
      </w:r>
      <w:r>
        <w:rPr>
          <w:color w:val="231F20"/>
          <w:spacing w:val="23"/>
          <w:sz w:val="18"/>
        </w:rPr>
        <w:t> </w:t>
      </w:r>
      <w:r>
        <w:rPr>
          <w:i/>
          <w:color w:val="231F20"/>
          <w:sz w:val="18"/>
        </w:rPr>
        <w:t>The</w:t>
      </w:r>
      <w:r>
        <w:rPr>
          <w:i/>
          <w:color w:val="231F20"/>
          <w:spacing w:val="23"/>
          <w:sz w:val="18"/>
        </w:rPr>
        <w:t> </w:t>
      </w:r>
      <w:r>
        <w:rPr>
          <w:i/>
          <w:color w:val="231F20"/>
          <w:sz w:val="18"/>
        </w:rPr>
        <w:t>Daredevils</w:t>
      </w:r>
      <w:r>
        <w:rPr>
          <w:i/>
          <w:color w:val="231F20"/>
          <w:spacing w:val="24"/>
          <w:sz w:val="18"/>
        </w:rPr>
        <w:t> </w:t>
      </w:r>
      <w:r>
        <w:rPr>
          <w:color w:val="231F20"/>
          <w:sz w:val="18"/>
        </w:rPr>
        <w:t>3/4</w:t>
      </w:r>
      <w:r>
        <w:rPr>
          <w:color w:val="231F20"/>
          <w:spacing w:val="23"/>
          <w:sz w:val="18"/>
        </w:rPr>
        <w:t> </w:t>
      </w:r>
      <w:r>
        <w:rPr>
          <w:color w:val="231F20"/>
          <w:sz w:val="18"/>
        </w:rPr>
        <w:t>(March/April):</w:t>
      </w:r>
      <w:r>
        <w:rPr>
          <w:color w:val="231F20"/>
          <w:spacing w:val="23"/>
          <w:sz w:val="18"/>
        </w:rPr>
        <w:t> </w:t>
      </w:r>
      <w:r>
        <w:rPr>
          <w:color w:val="231F20"/>
          <w:spacing w:val="-2"/>
          <w:sz w:val="18"/>
        </w:rPr>
        <w:t>44–8.</w:t>
      </w:r>
    </w:p>
    <w:p>
      <w:pPr>
        <w:spacing w:line="249" w:lineRule="auto" w:before="1"/>
        <w:ind w:left="440" w:right="142" w:firstLine="0"/>
        <w:jc w:val="left"/>
        <w:rPr>
          <w:sz w:val="18"/>
        </w:rPr>
      </w:pPr>
      <w:bookmarkStart w:name="_bookmark352" w:id="422"/>
      <w:bookmarkEnd w:id="422"/>
      <w:r>
        <w:rPr/>
      </w:r>
      <w:r>
        <w:rPr>
          <w:color w:val="231F20"/>
          <w:w w:val="105"/>
          <w:sz w:val="18"/>
        </w:rPr>
        <w:t>Moore, Alan and Dave Gibbons (1987), </w:t>
      </w:r>
      <w:hyperlink w:history="true" w:anchor="_bookmark118">
        <w:r>
          <w:rPr>
            <w:i/>
            <w:color w:val="231F20"/>
            <w:w w:val="105"/>
            <w:sz w:val="18"/>
          </w:rPr>
          <w:t>Watchmen</w:t>
        </w:r>
      </w:hyperlink>
      <w:r>
        <w:rPr>
          <w:color w:val="231F20"/>
          <w:w w:val="105"/>
          <w:sz w:val="18"/>
        </w:rPr>
        <w:t>. New York: DC. </w:t>
      </w:r>
      <w:bookmarkStart w:name="_bookmark351" w:id="423"/>
      <w:bookmarkEnd w:id="423"/>
      <w:r>
        <w:rPr>
          <w:color w:val="231F20"/>
          <w:w w:val="105"/>
          <w:sz w:val="18"/>
        </w:rPr>
        <w:t>Moore,</w:t>
      </w:r>
      <w:r>
        <w:rPr>
          <w:color w:val="231F20"/>
          <w:spacing w:val="-7"/>
          <w:w w:val="105"/>
          <w:sz w:val="18"/>
        </w:rPr>
        <w:t> </w:t>
      </w:r>
      <w:r>
        <w:rPr>
          <w:color w:val="231F20"/>
          <w:w w:val="105"/>
          <w:sz w:val="18"/>
        </w:rPr>
        <w:t>Alan</w:t>
      </w:r>
      <w:r>
        <w:rPr>
          <w:color w:val="231F20"/>
          <w:spacing w:val="-6"/>
          <w:w w:val="105"/>
          <w:sz w:val="18"/>
        </w:rPr>
        <w:t> </w:t>
      </w:r>
      <w:r>
        <w:rPr>
          <w:color w:val="231F20"/>
          <w:w w:val="105"/>
          <w:sz w:val="18"/>
        </w:rPr>
        <w:t>and</w:t>
      </w:r>
      <w:r>
        <w:rPr>
          <w:color w:val="231F20"/>
          <w:spacing w:val="-6"/>
          <w:w w:val="105"/>
          <w:sz w:val="18"/>
        </w:rPr>
        <w:t> </w:t>
      </w:r>
      <w:r>
        <w:rPr>
          <w:color w:val="231F20"/>
          <w:w w:val="105"/>
          <w:sz w:val="18"/>
        </w:rPr>
        <w:t>John</w:t>
      </w:r>
      <w:r>
        <w:rPr>
          <w:color w:val="231F20"/>
          <w:spacing w:val="-6"/>
          <w:w w:val="105"/>
          <w:sz w:val="18"/>
        </w:rPr>
        <w:t> </w:t>
      </w:r>
      <w:r>
        <w:rPr>
          <w:color w:val="231F20"/>
          <w:w w:val="105"/>
          <w:sz w:val="18"/>
        </w:rPr>
        <w:t>Totleben</w:t>
      </w:r>
      <w:r>
        <w:rPr>
          <w:color w:val="231F20"/>
          <w:spacing w:val="-6"/>
          <w:w w:val="105"/>
          <w:sz w:val="18"/>
        </w:rPr>
        <w:t> </w:t>
      </w:r>
      <w:r>
        <w:rPr>
          <w:color w:val="231F20"/>
          <w:w w:val="105"/>
          <w:sz w:val="18"/>
        </w:rPr>
        <w:t>(1988),</w:t>
      </w:r>
      <w:r>
        <w:rPr>
          <w:color w:val="231F20"/>
          <w:spacing w:val="-6"/>
          <w:w w:val="105"/>
          <w:sz w:val="18"/>
        </w:rPr>
        <w:t> </w:t>
      </w:r>
      <w:hyperlink w:history="true" w:anchor="_bookmark232">
        <w:r>
          <w:rPr>
            <w:i/>
            <w:color w:val="231F20"/>
            <w:w w:val="105"/>
            <w:sz w:val="18"/>
          </w:rPr>
          <w:t>Miracleman</w:t>
        </w:r>
        <w:r>
          <w:rPr>
            <w:i/>
            <w:color w:val="231F20"/>
            <w:spacing w:val="-6"/>
            <w:w w:val="105"/>
            <w:sz w:val="18"/>
          </w:rPr>
          <w:t> </w:t>
        </w:r>
      </w:hyperlink>
      <w:r>
        <w:rPr>
          <w:color w:val="231F20"/>
          <w:w w:val="105"/>
          <w:sz w:val="18"/>
        </w:rPr>
        <w:t>#14</w:t>
      </w:r>
      <w:r>
        <w:rPr>
          <w:color w:val="231F20"/>
          <w:spacing w:val="-6"/>
          <w:w w:val="105"/>
          <w:sz w:val="18"/>
        </w:rPr>
        <w:t> </w:t>
      </w:r>
      <w:r>
        <w:rPr>
          <w:color w:val="231F20"/>
          <w:w w:val="105"/>
          <w:sz w:val="18"/>
        </w:rPr>
        <w:t>(April).</w:t>
      </w:r>
      <w:r>
        <w:rPr>
          <w:color w:val="231F20"/>
          <w:spacing w:val="-6"/>
          <w:w w:val="105"/>
          <w:sz w:val="18"/>
        </w:rPr>
        <w:t> </w:t>
      </w:r>
      <w:r>
        <w:rPr>
          <w:color w:val="231F20"/>
          <w:w w:val="105"/>
          <w:sz w:val="18"/>
        </w:rPr>
        <w:t>Eclipse. Morales, Robert and Kyle Baker (2004), </w:t>
      </w:r>
      <w:hyperlink w:history="true" w:anchor="_bookmark210">
        <w:r>
          <w:rPr>
            <w:i/>
            <w:color w:val="231F20"/>
            <w:w w:val="105"/>
            <w:sz w:val="18"/>
          </w:rPr>
          <w:t>Truth: Red, White </w:t>
        </w:r>
        <w:r>
          <w:rPr>
            <w:i/>
            <w:color w:val="231F20"/>
            <w:w w:val="115"/>
            <w:sz w:val="18"/>
          </w:rPr>
          <w:t>&amp; </w:t>
        </w:r>
        <w:r>
          <w:rPr>
            <w:i/>
            <w:color w:val="231F20"/>
            <w:w w:val="105"/>
            <w:sz w:val="18"/>
          </w:rPr>
          <w:t>Black</w:t>
        </w:r>
      </w:hyperlink>
      <w:r>
        <w:rPr>
          <w:color w:val="231F20"/>
          <w:w w:val="105"/>
          <w:sz w:val="18"/>
        </w:rPr>
        <w:t>.</w:t>
      </w:r>
    </w:p>
    <w:p>
      <w:pPr>
        <w:spacing w:before="2"/>
        <w:ind w:left="680" w:right="0" w:firstLine="0"/>
        <w:jc w:val="left"/>
        <w:rPr>
          <w:sz w:val="18"/>
        </w:rPr>
      </w:pPr>
      <w:r>
        <w:rPr>
          <w:color w:val="231F20"/>
          <w:w w:val="105"/>
          <w:sz w:val="18"/>
        </w:rPr>
        <w:t>New</w:t>
      </w:r>
      <w:r>
        <w:rPr>
          <w:color w:val="231F20"/>
          <w:spacing w:val="11"/>
          <w:w w:val="105"/>
          <w:sz w:val="18"/>
        </w:rPr>
        <w:t> </w:t>
      </w:r>
      <w:r>
        <w:rPr>
          <w:color w:val="231F20"/>
          <w:w w:val="105"/>
          <w:sz w:val="18"/>
        </w:rPr>
        <w:t>York:</w:t>
      </w:r>
      <w:r>
        <w:rPr>
          <w:color w:val="231F20"/>
          <w:spacing w:val="11"/>
          <w:w w:val="105"/>
          <w:sz w:val="18"/>
        </w:rPr>
        <w:t> </w:t>
      </w:r>
      <w:r>
        <w:rPr>
          <w:color w:val="231F20"/>
          <w:spacing w:val="-2"/>
          <w:w w:val="105"/>
          <w:sz w:val="18"/>
        </w:rPr>
        <w:t>Marvel.</w:t>
      </w:r>
    </w:p>
    <w:p>
      <w:pPr>
        <w:spacing w:line="249" w:lineRule="auto" w:before="9"/>
        <w:ind w:left="680" w:right="142" w:hanging="240"/>
        <w:jc w:val="left"/>
        <w:rPr>
          <w:sz w:val="18"/>
        </w:rPr>
      </w:pPr>
      <w:r>
        <w:rPr>
          <w:color w:val="231F20"/>
          <w:w w:val="105"/>
          <w:sz w:val="18"/>
        </w:rPr>
        <w:t>Moser,</w:t>
      </w:r>
      <w:r>
        <w:rPr>
          <w:color w:val="231F20"/>
          <w:spacing w:val="24"/>
          <w:w w:val="105"/>
          <w:sz w:val="18"/>
        </w:rPr>
        <w:t> </w:t>
      </w:r>
      <w:r>
        <w:rPr>
          <w:color w:val="231F20"/>
          <w:w w:val="105"/>
          <w:sz w:val="18"/>
        </w:rPr>
        <w:t>John</w:t>
      </w:r>
      <w:r>
        <w:rPr>
          <w:color w:val="231F20"/>
          <w:spacing w:val="24"/>
          <w:w w:val="105"/>
          <w:sz w:val="18"/>
        </w:rPr>
        <w:t> </w:t>
      </w:r>
      <w:r>
        <w:rPr>
          <w:color w:val="231F20"/>
          <w:w w:val="105"/>
          <w:sz w:val="18"/>
        </w:rPr>
        <w:t>(2009),</w:t>
      </w:r>
      <w:r>
        <w:rPr>
          <w:color w:val="231F20"/>
          <w:spacing w:val="24"/>
          <w:w w:val="105"/>
          <w:sz w:val="18"/>
        </w:rPr>
        <w:t> </w:t>
      </w:r>
      <w:r>
        <w:rPr>
          <w:color w:val="231F20"/>
          <w:w w:val="105"/>
          <w:sz w:val="18"/>
        </w:rPr>
        <w:t>“Madmen,</w:t>
      </w:r>
      <w:r>
        <w:rPr>
          <w:color w:val="231F20"/>
          <w:spacing w:val="24"/>
          <w:w w:val="105"/>
          <w:sz w:val="18"/>
        </w:rPr>
        <w:t> </w:t>
      </w:r>
      <w:r>
        <w:rPr>
          <w:color w:val="231F20"/>
          <w:w w:val="105"/>
          <w:sz w:val="18"/>
        </w:rPr>
        <w:t>Morons,</w:t>
      </w:r>
      <w:r>
        <w:rPr>
          <w:color w:val="231F20"/>
          <w:spacing w:val="24"/>
          <w:w w:val="105"/>
          <w:sz w:val="18"/>
        </w:rPr>
        <w:t> </w:t>
      </w:r>
      <w:r>
        <w:rPr>
          <w:color w:val="231F20"/>
          <w:w w:val="105"/>
          <w:sz w:val="18"/>
        </w:rPr>
        <w:t>and</w:t>
      </w:r>
      <w:r>
        <w:rPr>
          <w:color w:val="231F20"/>
          <w:spacing w:val="24"/>
          <w:w w:val="105"/>
          <w:sz w:val="18"/>
        </w:rPr>
        <w:t> </w:t>
      </w:r>
      <w:r>
        <w:rPr>
          <w:color w:val="231F20"/>
          <w:w w:val="105"/>
          <w:sz w:val="18"/>
        </w:rPr>
        <w:t>Monocles:</w:t>
      </w:r>
      <w:r>
        <w:rPr>
          <w:color w:val="231F20"/>
          <w:spacing w:val="24"/>
          <w:w w:val="105"/>
          <w:sz w:val="18"/>
        </w:rPr>
        <w:t> </w:t>
      </w:r>
      <w:r>
        <w:rPr>
          <w:color w:val="231F20"/>
          <w:w w:val="105"/>
          <w:sz w:val="18"/>
        </w:rPr>
        <w:t>The</w:t>
      </w:r>
      <w:r>
        <w:rPr>
          <w:color w:val="231F20"/>
          <w:spacing w:val="24"/>
          <w:w w:val="105"/>
          <w:sz w:val="18"/>
        </w:rPr>
        <w:t> </w:t>
      </w:r>
      <w:r>
        <w:rPr>
          <w:color w:val="231F20"/>
          <w:w w:val="105"/>
          <w:sz w:val="18"/>
        </w:rPr>
        <w:t>Portrayal</w:t>
      </w:r>
      <w:r>
        <w:rPr>
          <w:color w:val="231F20"/>
          <w:w w:val="105"/>
          <w:sz w:val="18"/>
        </w:rPr>
        <w:t> of the Nazis in </w:t>
      </w:r>
      <w:r>
        <w:rPr>
          <w:i/>
          <w:color w:val="231F20"/>
          <w:w w:val="105"/>
          <w:sz w:val="18"/>
        </w:rPr>
        <w:t>Captain America</w:t>
      </w:r>
      <w:r>
        <w:rPr>
          <w:color w:val="231F20"/>
          <w:w w:val="105"/>
          <w:sz w:val="18"/>
        </w:rPr>
        <w:t>,” in Robert Weiner (ed.), </w:t>
      </w:r>
      <w:r>
        <w:rPr>
          <w:i/>
          <w:color w:val="231F20"/>
          <w:w w:val="105"/>
          <w:sz w:val="18"/>
        </w:rPr>
        <w:t>Captain</w:t>
      </w:r>
      <w:r>
        <w:rPr>
          <w:i/>
          <w:color w:val="231F20"/>
          <w:w w:val="105"/>
          <w:sz w:val="18"/>
        </w:rPr>
        <w:t> America and the Struggle of the Superhero</w:t>
      </w:r>
      <w:r>
        <w:rPr>
          <w:color w:val="231F20"/>
          <w:w w:val="105"/>
          <w:sz w:val="18"/>
        </w:rPr>
        <w:t>. Jefferson, NC: McFarland, </w:t>
      </w:r>
      <w:r>
        <w:rPr>
          <w:color w:val="231F20"/>
          <w:spacing w:val="-2"/>
          <w:w w:val="105"/>
          <w:sz w:val="18"/>
        </w:rPr>
        <w:t>24–35.</w:t>
      </w:r>
    </w:p>
    <w:p>
      <w:pPr>
        <w:spacing w:before="2"/>
        <w:ind w:left="440" w:right="0" w:firstLine="0"/>
        <w:jc w:val="left"/>
        <w:rPr>
          <w:sz w:val="18"/>
        </w:rPr>
      </w:pPr>
      <w:r>
        <w:rPr>
          <w:color w:val="231F20"/>
          <w:w w:val="105"/>
          <w:sz w:val="18"/>
        </w:rPr>
        <w:t>Mosher,</w:t>
      </w:r>
      <w:r>
        <w:rPr>
          <w:color w:val="231F20"/>
          <w:spacing w:val="-5"/>
          <w:w w:val="105"/>
          <w:sz w:val="18"/>
        </w:rPr>
        <w:t> </w:t>
      </w:r>
      <w:r>
        <w:rPr>
          <w:color w:val="231F20"/>
          <w:w w:val="105"/>
          <w:sz w:val="18"/>
        </w:rPr>
        <w:t>Donald</w:t>
      </w:r>
      <w:r>
        <w:rPr>
          <w:color w:val="231F20"/>
          <w:spacing w:val="-4"/>
          <w:w w:val="105"/>
          <w:sz w:val="18"/>
        </w:rPr>
        <w:t> </w:t>
      </w:r>
      <w:r>
        <w:rPr>
          <w:color w:val="231F20"/>
          <w:w w:val="105"/>
          <w:sz w:val="18"/>
        </w:rPr>
        <w:t>and</w:t>
      </w:r>
      <w:r>
        <w:rPr>
          <w:color w:val="231F20"/>
          <w:spacing w:val="-4"/>
          <w:w w:val="105"/>
          <w:sz w:val="18"/>
        </w:rPr>
        <w:t> </w:t>
      </w:r>
      <w:r>
        <w:rPr>
          <w:color w:val="231F20"/>
          <w:w w:val="105"/>
          <w:sz w:val="18"/>
        </w:rPr>
        <w:t>Silvan</w:t>
      </w:r>
      <w:r>
        <w:rPr>
          <w:color w:val="231F20"/>
          <w:spacing w:val="-4"/>
          <w:w w:val="105"/>
          <w:sz w:val="18"/>
        </w:rPr>
        <w:t> </w:t>
      </w:r>
      <w:r>
        <w:rPr>
          <w:color w:val="231F20"/>
          <w:w w:val="105"/>
          <w:sz w:val="18"/>
        </w:rPr>
        <w:t>Tomkins</w:t>
      </w:r>
      <w:r>
        <w:rPr>
          <w:color w:val="231F20"/>
          <w:spacing w:val="-4"/>
          <w:w w:val="105"/>
          <w:sz w:val="18"/>
        </w:rPr>
        <w:t> </w:t>
      </w:r>
      <w:r>
        <w:rPr>
          <w:color w:val="231F20"/>
          <w:w w:val="105"/>
          <w:sz w:val="18"/>
        </w:rPr>
        <w:t>(1988),</w:t>
      </w:r>
      <w:r>
        <w:rPr>
          <w:color w:val="231F20"/>
          <w:spacing w:val="-4"/>
          <w:w w:val="105"/>
          <w:sz w:val="18"/>
        </w:rPr>
        <w:t> </w:t>
      </w:r>
      <w:r>
        <w:rPr>
          <w:color w:val="231F20"/>
          <w:w w:val="105"/>
          <w:sz w:val="18"/>
        </w:rPr>
        <w:t>“Scripting</w:t>
      </w:r>
      <w:r>
        <w:rPr>
          <w:color w:val="231F20"/>
          <w:spacing w:val="-4"/>
          <w:w w:val="105"/>
          <w:sz w:val="18"/>
        </w:rPr>
        <w:t> </w:t>
      </w:r>
      <w:r>
        <w:rPr>
          <w:color w:val="231F20"/>
          <w:w w:val="105"/>
          <w:sz w:val="18"/>
        </w:rPr>
        <w:t>the</w:t>
      </w:r>
      <w:r>
        <w:rPr>
          <w:color w:val="231F20"/>
          <w:spacing w:val="-4"/>
          <w:w w:val="105"/>
          <w:sz w:val="18"/>
        </w:rPr>
        <w:t> </w:t>
      </w:r>
      <w:r>
        <w:rPr>
          <w:color w:val="231F20"/>
          <w:w w:val="105"/>
          <w:sz w:val="18"/>
        </w:rPr>
        <w:t>Macho</w:t>
      </w:r>
      <w:r>
        <w:rPr>
          <w:color w:val="231F20"/>
          <w:spacing w:val="-4"/>
          <w:w w:val="105"/>
          <w:sz w:val="18"/>
        </w:rPr>
        <w:t> Man:</w:t>
      </w:r>
    </w:p>
    <w:p>
      <w:pPr>
        <w:spacing w:after="0"/>
        <w:jc w:val="left"/>
        <w:rPr>
          <w:sz w:val="18"/>
        </w:rPr>
        <w:sectPr>
          <w:pgSz w:w="7830" w:h="12250"/>
          <w:pgMar w:header="628" w:footer="0" w:top="820" w:bottom="280" w:left="760" w:right="740"/>
        </w:sectPr>
      </w:pPr>
    </w:p>
    <w:p>
      <w:pPr>
        <w:pStyle w:val="BodyText"/>
      </w:pPr>
    </w:p>
    <w:p>
      <w:pPr>
        <w:pStyle w:val="BodyText"/>
        <w:rPr>
          <w:sz w:val="19"/>
        </w:rPr>
      </w:pPr>
    </w:p>
    <w:p>
      <w:pPr>
        <w:spacing w:line="249" w:lineRule="auto" w:before="0"/>
        <w:ind w:left="343" w:right="299" w:firstLine="0"/>
        <w:jc w:val="left"/>
        <w:rPr>
          <w:sz w:val="18"/>
        </w:rPr>
      </w:pPr>
      <w:r>
        <w:rPr>
          <w:color w:val="231F20"/>
          <w:w w:val="105"/>
          <w:sz w:val="18"/>
        </w:rPr>
        <w:t>Hypermasculine</w:t>
      </w:r>
      <w:r>
        <w:rPr>
          <w:color w:val="231F20"/>
          <w:spacing w:val="-7"/>
          <w:w w:val="105"/>
          <w:sz w:val="18"/>
        </w:rPr>
        <w:t> </w:t>
      </w:r>
      <w:r>
        <w:rPr>
          <w:color w:val="231F20"/>
          <w:w w:val="105"/>
          <w:sz w:val="18"/>
        </w:rPr>
        <w:t>Socialization</w:t>
      </w:r>
      <w:r>
        <w:rPr>
          <w:color w:val="231F20"/>
          <w:spacing w:val="-6"/>
          <w:w w:val="105"/>
          <w:sz w:val="18"/>
        </w:rPr>
        <w:t> </w:t>
      </w:r>
      <w:r>
        <w:rPr>
          <w:color w:val="231F20"/>
          <w:w w:val="105"/>
          <w:sz w:val="18"/>
        </w:rPr>
        <w:t>and</w:t>
      </w:r>
      <w:r>
        <w:rPr>
          <w:color w:val="231F20"/>
          <w:spacing w:val="-6"/>
          <w:w w:val="105"/>
          <w:sz w:val="18"/>
        </w:rPr>
        <w:t> </w:t>
      </w:r>
      <w:r>
        <w:rPr>
          <w:color w:val="231F20"/>
          <w:w w:val="105"/>
          <w:sz w:val="18"/>
        </w:rPr>
        <w:t>Enculturation,”</w:t>
      </w:r>
      <w:r>
        <w:rPr>
          <w:color w:val="231F20"/>
          <w:spacing w:val="-6"/>
          <w:w w:val="105"/>
          <w:sz w:val="18"/>
        </w:rPr>
        <w:t> </w:t>
      </w:r>
      <w:r>
        <w:rPr>
          <w:i/>
          <w:color w:val="231F20"/>
          <w:w w:val="105"/>
          <w:sz w:val="18"/>
        </w:rPr>
        <w:t>Journal</w:t>
      </w:r>
      <w:r>
        <w:rPr>
          <w:i/>
          <w:color w:val="231F20"/>
          <w:spacing w:val="-6"/>
          <w:w w:val="105"/>
          <w:sz w:val="18"/>
        </w:rPr>
        <w:t> </w:t>
      </w:r>
      <w:r>
        <w:rPr>
          <w:i/>
          <w:color w:val="231F20"/>
          <w:w w:val="105"/>
          <w:sz w:val="18"/>
        </w:rPr>
        <w:t>of</w:t>
      </w:r>
      <w:r>
        <w:rPr>
          <w:i/>
          <w:color w:val="231F20"/>
          <w:spacing w:val="-6"/>
          <w:w w:val="105"/>
          <w:sz w:val="18"/>
        </w:rPr>
        <w:t> </w:t>
      </w:r>
      <w:r>
        <w:rPr>
          <w:i/>
          <w:color w:val="231F20"/>
          <w:w w:val="105"/>
          <w:sz w:val="18"/>
        </w:rPr>
        <w:t>Sex</w:t>
      </w:r>
      <w:r>
        <w:rPr>
          <w:i/>
          <w:color w:val="231F20"/>
          <w:w w:val="105"/>
          <w:sz w:val="18"/>
        </w:rPr>
        <w:t> Research </w:t>
      </w:r>
      <w:r>
        <w:rPr>
          <w:color w:val="231F20"/>
          <w:w w:val="105"/>
          <w:sz w:val="18"/>
        </w:rPr>
        <w:t>25 (1): 60–84.</w:t>
      </w:r>
    </w:p>
    <w:p>
      <w:pPr>
        <w:spacing w:line="249" w:lineRule="auto" w:before="2"/>
        <w:ind w:left="343" w:right="299" w:hanging="240"/>
        <w:jc w:val="left"/>
        <w:rPr>
          <w:sz w:val="18"/>
        </w:rPr>
      </w:pPr>
      <w:r>
        <w:rPr>
          <w:color w:val="231F20"/>
          <w:w w:val="105"/>
          <w:sz w:val="18"/>
        </w:rPr>
        <w:t>Murnen, Sarah K. and Donn Byrne (1991), “Hyperfemininity: Measurement and Initial Validation of the Construct,” </w:t>
      </w:r>
      <w:r>
        <w:rPr>
          <w:i/>
          <w:color w:val="231F20"/>
          <w:w w:val="105"/>
          <w:sz w:val="18"/>
        </w:rPr>
        <w:t>Journal of </w:t>
      </w:r>
      <w:r>
        <w:rPr>
          <w:i/>
          <w:color w:val="231F20"/>
          <w:w w:val="105"/>
          <w:sz w:val="18"/>
        </w:rPr>
        <w:t>Sex</w:t>
      </w:r>
      <w:r>
        <w:rPr>
          <w:i/>
          <w:color w:val="231F20"/>
          <w:w w:val="105"/>
          <w:sz w:val="18"/>
        </w:rPr>
        <w:t> Research </w:t>
      </w:r>
      <w:r>
        <w:rPr>
          <w:color w:val="231F20"/>
          <w:w w:val="105"/>
          <w:sz w:val="18"/>
        </w:rPr>
        <w:t>28 (3): 478–89.</w:t>
      </w:r>
    </w:p>
    <w:p>
      <w:pPr>
        <w:spacing w:line="249" w:lineRule="auto" w:before="1"/>
        <w:ind w:left="343" w:right="507" w:hanging="240"/>
        <w:jc w:val="left"/>
        <w:rPr>
          <w:sz w:val="18"/>
        </w:rPr>
      </w:pPr>
      <w:r>
        <w:rPr>
          <w:color w:val="231F20"/>
          <w:w w:val="105"/>
          <w:sz w:val="18"/>
        </w:rPr>
        <w:t>Murray, Christopher (2011), </w:t>
      </w:r>
      <w:r>
        <w:rPr>
          <w:i/>
          <w:color w:val="231F20"/>
          <w:w w:val="105"/>
          <w:sz w:val="18"/>
        </w:rPr>
        <w:t>Champions of the Oppressed? Superhero</w:t>
      </w:r>
      <w:r>
        <w:rPr>
          <w:i/>
          <w:color w:val="231F20"/>
          <w:w w:val="105"/>
          <w:sz w:val="18"/>
        </w:rPr>
        <w:t> Comics, Popular Culture, and Propaganda in America During </w:t>
      </w:r>
      <w:r>
        <w:rPr>
          <w:i/>
          <w:color w:val="231F20"/>
          <w:w w:val="105"/>
          <w:sz w:val="18"/>
        </w:rPr>
        <w:t>World War II</w:t>
      </w:r>
      <w:r>
        <w:rPr>
          <w:color w:val="231F20"/>
          <w:w w:val="105"/>
          <w:sz w:val="18"/>
        </w:rPr>
        <w:t>. Cresskill, NJ: Hampton.</w:t>
      </w:r>
    </w:p>
    <w:p>
      <w:pPr>
        <w:spacing w:before="2"/>
        <w:ind w:left="103" w:right="0" w:firstLine="0"/>
        <w:jc w:val="left"/>
        <w:rPr>
          <w:i/>
          <w:sz w:val="18"/>
        </w:rPr>
      </w:pPr>
      <w:r>
        <w:rPr>
          <w:color w:val="231F20"/>
          <w:w w:val="105"/>
          <w:sz w:val="18"/>
        </w:rPr>
        <w:t>Murray,</w:t>
      </w:r>
      <w:r>
        <w:rPr>
          <w:color w:val="231F20"/>
          <w:spacing w:val="8"/>
          <w:w w:val="105"/>
          <w:sz w:val="18"/>
        </w:rPr>
        <w:t> </w:t>
      </w:r>
      <w:r>
        <w:rPr>
          <w:color w:val="231F20"/>
          <w:w w:val="105"/>
          <w:sz w:val="18"/>
        </w:rPr>
        <w:t>Will</w:t>
      </w:r>
      <w:r>
        <w:rPr>
          <w:color w:val="231F20"/>
          <w:spacing w:val="8"/>
          <w:w w:val="105"/>
          <w:sz w:val="18"/>
        </w:rPr>
        <w:t> </w:t>
      </w:r>
      <w:r>
        <w:rPr>
          <w:color w:val="231F20"/>
          <w:w w:val="105"/>
          <w:sz w:val="18"/>
        </w:rPr>
        <w:t>(2007),</w:t>
      </w:r>
      <w:r>
        <w:rPr>
          <w:color w:val="231F20"/>
          <w:spacing w:val="8"/>
          <w:w w:val="105"/>
          <w:sz w:val="18"/>
        </w:rPr>
        <w:t> </w:t>
      </w:r>
      <w:r>
        <w:rPr>
          <w:color w:val="231F20"/>
          <w:w w:val="105"/>
          <w:sz w:val="18"/>
        </w:rPr>
        <w:t>“The</w:t>
      </w:r>
      <w:r>
        <w:rPr>
          <w:color w:val="231F20"/>
          <w:spacing w:val="8"/>
          <w:w w:val="105"/>
          <w:sz w:val="18"/>
        </w:rPr>
        <w:t> </w:t>
      </w:r>
      <w:r>
        <w:rPr>
          <w:color w:val="231F20"/>
          <w:w w:val="105"/>
          <w:sz w:val="18"/>
        </w:rPr>
        <w:t>Shadowy</w:t>
      </w:r>
      <w:r>
        <w:rPr>
          <w:color w:val="231F20"/>
          <w:spacing w:val="9"/>
          <w:w w:val="105"/>
          <w:sz w:val="18"/>
        </w:rPr>
        <w:t> </w:t>
      </w:r>
      <w:r>
        <w:rPr>
          <w:color w:val="231F20"/>
          <w:w w:val="105"/>
          <w:sz w:val="18"/>
        </w:rPr>
        <w:t>Origins</w:t>
      </w:r>
      <w:r>
        <w:rPr>
          <w:color w:val="231F20"/>
          <w:spacing w:val="8"/>
          <w:w w:val="105"/>
          <w:sz w:val="18"/>
        </w:rPr>
        <w:t> </w:t>
      </w:r>
      <w:r>
        <w:rPr>
          <w:color w:val="231F20"/>
          <w:w w:val="105"/>
          <w:sz w:val="18"/>
        </w:rPr>
        <w:t>of</w:t>
      </w:r>
      <w:r>
        <w:rPr>
          <w:color w:val="231F20"/>
          <w:spacing w:val="8"/>
          <w:w w:val="105"/>
          <w:sz w:val="18"/>
        </w:rPr>
        <w:t> </w:t>
      </w:r>
      <w:r>
        <w:rPr>
          <w:color w:val="231F20"/>
          <w:w w:val="105"/>
          <w:sz w:val="18"/>
        </w:rPr>
        <w:t>Batman,”</w:t>
      </w:r>
      <w:r>
        <w:rPr>
          <w:color w:val="231F20"/>
          <w:spacing w:val="8"/>
          <w:w w:val="105"/>
          <w:sz w:val="18"/>
        </w:rPr>
        <w:t> </w:t>
      </w:r>
      <w:r>
        <w:rPr>
          <w:i/>
          <w:color w:val="231F20"/>
          <w:w w:val="105"/>
          <w:sz w:val="18"/>
        </w:rPr>
        <w:t>The</w:t>
      </w:r>
      <w:r>
        <w:rPr>
          <w:i/>
          <w:color w:val="231F20"/>
          <w:spacing w:val="9"/>
          <w:w w:val="105"/>
          <w:sz w:val="18"/>
        </w:rPr>
        <w:t> </w:t>
      </w:r>
      <w:r>
        <w:rPr>
          <w:i/>
          <w:color w:val="231F20"/>
          <w:spacing w:val="-2"/>
          <w:w w:val="105"/>
          <w:sz w:val="18"/>
        </w:rPr>
        <w:t>Shadow,</w:t>
      </w:r>
    </w:p>
    <w:p>
      <w:pPr>
        <w:spacing w:before="9"/>
        <w:ind w:left="343" w:right="0" w:firstLine="0"/>
        <w:jc w:val="left"/>
        <w:rPr>
          <w:sz w:val="18"/>
        </w:rPr>
      </w:pPr>
      <w:r>
        <w:rPr>
          <w:color w:val="231F20"/>
          <w:w w:val="105"/>
          <w:sz w:val="18"/>
        </w:rPr>
        <w:t>vol.</w:t>
      </w:r>
      <w:r>
        <w:rPr>
          <w:color w:val="231F20"/>
          <w:spacing w:val="3"/>
          <w:w w:val="105"/>
          <w:sz w:val="18"/>
        </w:rPr>
        <w:t> </w:t>
      </w:r>
      <w:r>
        <w:rPr>
          <w:color w:val="231F20"/>
          <w:w w:val="105"/>
          <w:sz w:val="18"/>
        </w:rPr>
        <w:t>9.</w:t>
      </w:r>
      <w:r>
        <w:rPr>
          <w:color w:val="231F20"/>
          <w:spacing w:val="3"/>
          <w:w w:val="105"/>
          <w:sz w:val="18"/>
        </w:rPr>
        <w:t> </w:t>
      </w:r>
      <w:r>
        <w:rPr>
          <w:color w:val="231F20"/>
          <w:w w:val="105"/>
          <w:sz w:val="18"/>
        </w:rPr>
        <w:t>Encinitas:</w:t>
      </w:r>
      <w:r>
        <w:rPr>
          <w:color w:val="231F20"/>
          <w:spacing w:val="3"/>
          <w:w w:val="105"/>
          <w:sz w:val="18"/>
        </w:rPr>
        <w:t> </w:t>
      </w:r>
      <w:r>
        <w:rPr>
          <w:color w:val="231F20"/>
          <w:spacing w:val="-2"/>
          <w:w w:val="105"/>
          <w:sz w:val="18"/>
        </w:rPr>
        <w:t>Sanctum.</w:t>
      </w:r>
    </w:p>
    <w:p>
      <w:pPr>
        <w:spacing w:line="249" w:lineRule="auto" w:before="9"/>
        <w:ind w:left="343" w:right="299" w:hanging="240"/>
        <w:jc w:val="left"/>
        <w:rPr>
          <w:sz w:val="18"/>
        </w:rPr>
      </w:pPr>
      <w:r>
        <w:rPr>
          <w:color w:val="231F20"/>
          <w:w w:val="105"/>
          <w:sz w:val="18"/>
        </w:rPr>
        <w:t>Murray, Will (2008), “Intermission,” </w:t>
      </w:r>
      <w:r>
        <w:rPr>
          <w:i/>
          <w:color w:val="231F20"/>
          <w:w w:val="105"/>
          <w:sz w:val="18"/>
        </w:rPr>
        <w:t>Doc Savage</w:t>
      </w:r>
      <w:r>
        <w:rPr>
          <w:color w:val="231F20"/>
          <w:w w:val="105"/>
          <w:sz w:val="18"/>
        </w:rPr>
        <w:t>, vol. 14. </w:t>
      </w:r>
      <w:r>
        <w:rPr>
          <w:color w:val="231F20"/>
          <w:w w:val="105"/>
          <w:sz w:val="18"/>
        </w:rPr>
        <w:t>Encinitas: Nostalgia Ventures.</w:t>
      </w:r>
    </w:p>
    <w:p>
      <w:pPr>
        <w:spacing w:line="249" w:lineRule="auto" w:before="1"/>
        <w:ind w:left="343" w:right="0" w:hanging="240"/>
        <w:jc w:val="left"/>
        <w:rPr>
          <w:sz w:val="18"/>
        </w:rPr>
      </w:pPr>
      <w:r>
        <w:rPr>
          <w:color w:val="231F20"/>
          <w:sz w:val="18"/>
        </w:rPr>
        <w:t>Nama,</w:t>
      </w:r>
      <w:r>
        <w:rPr>
          <w:color w:val="231F20"/>
          <w:spacing w:val="35"/>
          <w:sz w:val="18"/>
        </w:rPr>
        <w:t> </w:t>
      </w:r>
      <w:r>
        <w:rPr>
          <w:color w:val="231F20"/>
          <w:sz w:val="18"/>
        </w:rPr>
        <w:t>Adilifu</w:t>
      </w:r>
      <w:r>
        <w:rPr>
          <w:color w:val="231F20"/>
          <w:spacing w:val="35"/>
          <w:sz w:val="18"/>
        </w:rPr>
        <w:t> </w:t>
      </w:r>
      <w:r>
        <w:rPr>
          <w:color w:val="231F20"/>
          <w:sz w:val="18"/>
        </w:rPr>
        <w:t>(2011),</w:t>
      </w:r>
      <w:r>
        <w:rPr>
          <w:color w:val="231F20"/>
          <w:spacing w:val="35"/>
          <w:sz w:val="18"/>
        </w:rPr>
        <w:t> </w:t>
      </w:r>
      <w:r>
        <w:rPr>
          <w:i/>
          <w:color w:val="231F20"/>
          <w:sz w:val="18"/>
        </w:rPr>
        <w:t>Super</w:t>
      </w:r>
      <w:r>
        <w:rPr>
          <w:i/>
          <w:color w:val="231F20"/>
          <w:spacing w:val="35"/>
          <w:sz w:val="18"/>
        </w:rPr>
        <w:t> </w:t>
      </w:r>
      <w:r>
        <w:rPr>
          <w:i/>
          <w:color w:val="231F20"/>
          <w:sz w:val="18"/>
        </w:rPr>
        <w:t>Black:</w:t>
      </w:r>
      <w:r>
        <w:rPr>
          <w:i/>
          <w:color w:val="231F20"/>
          <w:spacing w:val="35"/>
          <w:sz w:val="18"/>
        </w:rPr>
        <w:t> </w:t>
      </w:r>
      <w:r>
        <w:rPr>
          <w:i/>
          <w:color w:val="231F20"/>
          <w:sz w:val="18"/>
        </w:rPr>
        <w:t>American</w:t>
      </w:r>
      <w:r>
        <w:rPr>
          <w:i/>
          <w:color w:val="231F20"/>
          <w:spacing w:val="35"/>
          <w:sz w:val="18"/>
        </w:rPr>
        <w:t> </w:t>
      </w:r>
      <w:r>
        <w:rPr>
          <w:i/>
          <w:color w:val="231F20"/>
          <w:sz w:val="18"/>
        </w:rPr>
        <w:t>Pop</w:t>
      </w:r>
      <w:r>
        <w:rPr>
          <w:i/>
          <w:color w:val="231F20"/>
          <w:spacing w:val="35"/>
          <w:sz w:val="18"/>
        </w:rPr>
        <w:t> </w:t>
      </w:r>
      <w:r>
        <w:rPr>
          <w:i/>
          <w:color w:val="231F20"/>
          <w:sz w:val="18"/>
        </w:rPr>
        <w:t>Culture</w:t>
      </w:r>
      <w:r>
        <w:rPr>
          <w:i/>
          <w:color w:val="231F20"/>
          <w:spacing w:val="35"/>
          <w:sz w:val="18"/>
        </w:rPr>
        <w:t> </w:t>
      </w:r>
      <w:r>
        <w:rPr>
          <w:i/>
          <w:color w:val="231F20"/>
          <w:sz w:val="18"/>
        </w:rPr>
        <w:t>and</w:t>
      </w:r>
      <w:r>
        <w:rPr>
          <w:i/>
          <w:color w:val="231F20"/>
          <w:spacing w:val="35"/>
          <w:sz w:val="18"/>
        </w:rPr>
        <w:t> </w:t>
      </w:r>
      <w:r>
        <w:rPr>
          <w:i/>
          <w:color w:val="231F20"/>
          <w:sz w:val="18"/>
        </w:rPr>
        <w:t>Black</w:t>
      </w:r>
      <w:r>
        <w:rPr>
          <w:i/>
          <w:color w:val="231F20"/>
          <w:spacing w:val="40"/>
          <w:sz w:val="18"/>
        </w:rPr>
        <w:t> </w:t>
      </w:r>
      <w:r>
        <w:rPr>
          <w:i/>
          <w:color w:val="231F20"/>
          <w:sz w:val="18"/>
        </w:rPr>
        <w:t>Superheroe</w:t>
      </w:r>
      <w:r>
        <w:rPr>
          <w:color w:val="231F20"/>
          <w:sz w:val="18"/>
        </w:rPr>
        <w:t>s. Austin: University of </w:t>
      </w:r>
      <w:bookmarkStart w:name="_bookmark354" w:id="424"/>
      <w:bookmarkEnd w:id="424"/>
      <w:r>
        <w:rPr>
          <w:color w:val="231F20"/>
          <w:sz w:val="18"/>
        </w:rPr>
        <w:t>T</w:t>
      </w:r>
      <w:r>
        <w:rPr>
          <w:color w:val="231F20"/>
          <w:sz w:val="18"/>
        </w:rPr>
        <w:t>exas Press.</w:t>
      </w:r>
    </w:p>
    <w:p>
      <w:pPr>
        <w:spacing w:line="249" w:lineRule="auto" w:before="1"/>
        <w:ind w:left="343" w:right="507" w:hanging="240"/>
        <w:jc w:val="left"/>
        <w:rPr>
          <w:sz w:val="18"/>
        </w:rPr>
      </w:pPr>
      <w:r>
        <w:rPr>
          <w:color w:val="231F20"/>
          <w:sz w:val="18"/>
        </w:rPr>
        <w:t>Nevins,</w:t>
      </w:r>
      <w:r>
        <w:rPr>
          <w:color w:val="231F20"/>
          <w:spacing w:val="40"/>
          <w:sz w:val="18"/>
        </w:rPr>
        <w:t> </w:t>
      </w:r>
      <w:r>
        <w:rPr>
          <w:color w:val="231F20"/>
          <w:sz w:val="18"/>
        </w:rPr>
        <w:t>Jess</w:t>
      </w:r>
      <w:r>
        <w:rPr>
          <w:color w:val="231F20"/>
          <w:spacing w:val="40"/>
          <w:sz w:val="18"/>
        </w:rPr>
        <w:t> </w:t>
      </w:r>
      <w:r>
        <w:rPr>
          <w:color w:val="231F20"/>
          <w:sz w:val="18"/>
        </w:rPr>
        <w:t>(n.d.),</w:t>
      </w:r>
      <w:r>
        <w:rPr>
          <w:color w:val="231F20"/>
          <w:spacing w:val="40"/>
          <w:sz w:val="18"/>
        </w:rPr>
        <w:t> </w:t>
      </w:r>
      <w:hyperlink w:history="true" w:anchor="_bookmark19">
        <w:r>
          <w:rPr>
            <w:i/>
            <w:color w:val="231F20"/>
            <w:sz w:val="18"/>
          </w:rPr>
          <w:t>Encyclopedia</w:t>
        </w:r>
        <w:r>
          <w:rPr>
            <w:i/>
            <w:color w:val="231F20"/>
            <w:spacing w:val="40"/>
            <w:sz w:val="18"/>
          </w:rPr>
          <w:t> </w:t>
        </w:r>
        <w:r>
          <w:rPr>
            <w:i/>
            <w:color w:val="231F20"/>
            <w:sz w:val="18"/>
          </w:rPr>
          <w:t>of</w:t>
        </w:r>
        <w:r>
          <w:rPr>
            <w:i/>
            <w:color w:val="231F20"/>
            <w:spacing w:val="40"/>
            <w:sz w:val="18"/>
          </w:rPr>
          <w:t> </w:t>
        </w:r>
        <w:r>
          <w:rPr>
            <w:i/>
            <w:color w:val="231F20"/>
            <w:sz w:val="18"/>
          </w:rPr>
          <w:t>Golden</w:t>
        </w:r>
        <w:r>
          <w:rPr>
            <w:i/>
            <w:color w:val="231F20"/>
            <w:spacing w:val="40"/>
            <w:sz w:val="18"/>
          </w:rPr>
          <w:t> </w:t>
        </w:r>
        <w:r>
          <w:rPr>
            <w:i/>
            <w:color w:val="231F20"/>
            <w:sz w:val="18"/>
          </w:rPr>
          <w:t>Age</w:t>
        </w:r>
        <w:r>
          <w:rPr>
            <w:i/>
            <w:color w:val="231F20"/>
            <w:spacing w:val="40"/>
            <w:sz w:val="18"/>
          </w:rPr>
          <w:t> </w:t>
        </w:r>
        <w:r>
          <w:rPr>
            <w:i/>
            <w:color w:val="231F20"/>
            <w:sz w:val="18"/>
          </w:rPr>
          <w:t>Superheroes</w:t>
        </w:r>
      </w:hyperlink>
      <w:r>
        <w:rPr>
          <w:color w:val="231F20"/>
          <w:sz w:val="18"/>
        </w:rPr>
        <w:t>.</w:t>
      </w:r>
      <w:r>
        <w:rPr>
          <w:color w:val="231F20"/>
          <w:spacing w:val="40"/>
          <w:sz w:val="18"/>
        </w:rPr>
        <w:t> </w:t>
      </w:r>
      <w:r>
        <w:rPr>
          <w:color w:val="231F20"/>
          <w:sz w:val="18"/>
        </w:rPr>
        <w:t>Available</w:t>
      </w:r>
      <w:r>
        <w:rPr>
          <w:color w:val="231F20"/>
          <w:spacing w:val="40"/>
          <w:sz w:val="18"/>
        </w:rPr>
        <w:t> </w:t>
      </w:r>
      <w:r>
        <w:rPr>
          <w:color w:val="231F20"/>
          <w:w w:val="95"/>
          <w:sz w:val="18"/>
        </w:rPr>
        <w:t>online: </w:t>
      </w:r>
      <w:hyperlink r:id="rId193">
        <w:r>
          <w:rPr>
            <w:color w:val="231F20"/>
            <w:w w:val="95"/>
            <w:sz w:val="18"/>
          </w:rPr>
          <w:t>http://jessnevins.com/encyclopedia/characterlist.html </w:t>
        </w:r>
      </w:hyperlink>
      <w:r>
        <w:rPr>
          <w:color w:val="231F20"/>
          <w:w w:val="95"/>
          <w:sz w:val="18"/>
        </w:rPr>
        <w:t>(accessed</w:t>
      </w:r>
      <w:r>
        <w:rPr>
          <w:color w:val="231F20"/>
          <w:spacing w:val="40"/>
          <w:sz w:val="18"/>
        </w:rPr>
        <w:t> </w:t>
      </w:r>
      <w:r>
        <w:rPr>
          <w:color w:val="231F20"/>
          <w:sz w:val="18"/>
        </w:rPr>
        <w:t>May 25, 2016).</w:t>
      </w:r>
    </w:p>
    <w:p>
      <w:pPr>
        <w:spacing w:line="249" w:lineRule="auto" w:before="1"/>
        <w:ind w:left="343" w:right="507" w:hanging="240"/>
        <w:jc w:val="left"/>
        <w:rPr>
          <w:sz w:val="18"/>
        </w:rPr>
      </w:pPr>
      <w:r>
        <w:rPr>
          <w:color w:val="231F20"/>
          <w:sz w:val="18"/>
        </w:rPr>
        <w:t>Nevins,</w:t>
      </w:r>
      <w:r>
        <w:rPr>
          <w:color w:val="231F20"/>
          <w:spacing w:val="27"/>
          <w:sz w:val="18"/>
        </w:rPr>
        <w:t> </w:t>
      </w:r>
      <w:r>
        <w:rPr>
          <w:color w:val="231F20"/>
          <w:sz w:val="18"/>
        </w:rPr>
        <w:t>Jess</w:t>
      </w:r>
      <w:r>
        <w:rPr>
          <w:color w:val="231F20"/>
          <w:spacing w:val="27"/>
          <w:sz w:val="18"/>
        </w:rPr>
        <w:t> </w:t>
      </w:r>
      <w:r>
        <w:rPr>
          <w:color w:val="231F20"/>
          <w:sz w:val="18"/>
        </w:rPr>
        <w:t>(n.d.),</w:t>
      </w:r>
      <w:r>
        <w:rPr>
          <w:color w:val="231F20"/>
          <w:spacing w:val="27"/>
          <w:sz w:val="18"/>
        </w:rPr>
        <w:t> </w:t>
      </w:r>
      <w:r>
        <w:rPr>
          <w:i/>
          <w:color w:val="231F20"/>
          <w:sz w:val="18"/>
        </w:rPr>
        <w:t>Pulp</w:t>
      </w:r>
      <w:r>
        <w:rPr>
          <w:i/>
          <w:color w:val="231F20"/>
          <w:spacing w:val="27"/>
          <w:sz w:val="18"/>
        </w:rPr>
        <w:t> </w:t>
      </w:r>
      <w:r>
        <w:rPr>
          <w:i/>
          <w:color w:val="231F20"/>
          <w:sz w:val="18"/>
        </w:rPr>
        <w:t>and</w:t>
      </w:r>
      <w:r>
        <w:rPr>
          <w:i/>
          <w:color w:val="231F20"/>
          <w:spacing w:val="27"/>
          <w:sz w:val="18"/>
        </w:rPr>
        <w:t> </w:t>
      </w:r>
      <w:r>
        <w:rPr>
          <w:i/>
          <w:color w:val="231F20"/>
          <w:sz w:val="18"/>
        </w:rPr>
        <w:t>Adventure</w:t>
      </w:r>
      <w:r>
        <w:rPr>
          <w:i/>
          <w:color w:val="231F20"/>
          <w:spacing w:val="27"/>
          <w:sz w:val="18"/>
        </w:rPr>
        <w:t> </w:t>
      </w:r>
      <w:r>
        <w:rPr>
          <w:i/>
          <w:color w:val="231F20"/>
          <w:sz w:val="18"/>
        </w:rPr>
        <w:t>Heroes</w:t>
      </w:r>
      <w:r>
        <w:rPr>
          <w:i/>
          <w:color w:val="231F20"/>
          <w:spacing w:val="27"/>
          <w:sz w:val="18"/>
        </w:rPr>
        <w:t> </w:t>
      </w:r>
      <w:r>
        <w:rPr>
          <w:i/>
          <w:color w:val="231F20"/>
          <w:sz w:val="18"/>
        </w:rPr>
        <w:t>of</w:t>
      </w:r>
      <w:r>
        <w:rPr>
          <w:i/>
          <w:color w:val="231F20"/>
          <w:spacing w:val="27"/>
          <w:sz w:val="18"/>
        </w:rPr>
        <w:t> </w:t>
      </w:r>
      <w:r>
        <w:rPr>
          <w:i/>
          <w:color w:val="231F20"/>
          <w:sz w:val="18"/>
        </w:rPr>
        <w:t>the</w:t>
      </w:r>
      <w:r>
        <w:rPr>
          <w:i/>
          <w:color w:val="231F20"/>
          <w:spacing w:val="27"/>
          <w:sz w:val="18"/>
        </w:rPr>
        <w:t> </w:t>
      </w:r>
      <w:r>
        <w:rPr>
          <w:i/>
          <w:color w:val="231F20"/>
          <w:sz w:val="18"/>
        </w:rPr>
        <w:t>Pre</w:t>
      </w:r>
      <w:r>
        <w:rPr>
          <w:i/>
          <w:color w:val="231F20"/>
          <w:spacing w:val="27"/>
          <w:sz w:val="18"/>
        </w:rPr>
        <w:t> </w:t>
      </w:r>
      <w:r>
        <w:rPr>
          <w:i/>
          <w:color w:val="231F20"/>
          <w:sz w:val="18"/>
        </w:rPr>
        <w:t>War</w:t>
      </w:r>
      <w:r>
        <w:rPr>
          <w:i/>
          <w:color w:val="231F20"/>
          <w:spacing w:val="27"/>
          <w:sz w:val="18"/>
        </w:rPr>
        <w:t> </w:t>
      </w:r>
      <w:r>
        <w:rPr>
          <w:i/>
          <w:color w:val="231F20"/>
          <w:sz w:val="18"/>
        </w:rPr>
        <w:t>Years</w:t>
      </w:r>
      <w:r>
        <w:rPr>
          <w:color w:val="231F20"/>
          <w:sz w:val="18"/>
        </w:rPr>
        <w:t>.</w:t>
      </w:r>
      <w:r>
        <w:rPr>
          <w:color w:val="231F20"/>
          <w:spacing w:val="40"/>
          <w:sz w:val="18"/>
        </w:rPr>
        <w:t> </w:t>
      </w:r>
      <w:r>
        <w:rPr>
          <w:color w:val="231F20"/>
          <w:sz w:val="18"/>
        </w:rPr>
        <w:t>Available online: </w:t>
      </w:r>
      <w:hyperlink r:id="rId194">
        <w:r>
          <w:rPr>
            <w:color w:val="231F20"/>
            <w:sz w:val="18"/>
          </w:rPr>
          <w:t>geocities.com/jjnevins/pulpsintro.html </w:t>
        </w:r>
      </w:hyperlink>
      <w:r>
        <w:rPr>
          <w:color w:val="231F20"/>
          <w:sz w:val="18"/>
        </w:rPr>
        <w:t>(accessed</w:t>
      </w:r>
      <w:r>
        <w:rPr>
          <w:color w:val="231F20"/>
          <w:spacing w:val="40"/>
          <w:sz w:val="18"/>
        </w:rPr>
        <w:t> </w:t>
      </w:r>
      <w:r>
        <w:rPr>
          <w:color w:val="231F20"/>
          <w:sz w:val="18"/>
        </w:rPr>
        <w:t>March 6, 2009).</w:t>
      </w:r>
    </w:p>
    <w:p>
      <w:pPr>
        <w:spacing w:line="249" w:lineRule="auto" w:before="2"/>
        <w:ind w:left="343" w:right="0" w:hanging="240"/>
        <w:jc w:val="left"/>
        <w:rPr>
          <w:sz w:val="18"/>
        </w:rPr>
      </w:pPr>
      <w:r>
        <w:rPr>
          <w:color w:val="231F20"/>
          <w:w w:val="105"/>
          <w:sz w:val="18"/>
        </w:rPr>
        <w:t>Nevins, Jess (2005), “Spring-Heeled Jack,” </w:t>
      </w:r>
      <w:r>
        <w:rPr>
          <w:i/>
          <w:color w:val="231F20"/>
          <w:w w:val="105"/>
          <w:sz w:val="18"/>
        </w:rPr>
        <w:t>Encyclopedia of </w:t>
      </w:r>
      <w:r>
        <w:rPr>
          <w:i/>
          <w:color w:val="231F20"/>
          <w:w w:val="105"/>
          <w:sz w:val="18"/>
        </w:rPr>
        <w:t>Fantastic</w:t>
      </w:r>
      <w:r>
        <w:rPr>
          <w:i/>
          <w:color w:val="231F20"/>
          <w:w w:val="105"/>
          <w:sz w:val="18"/>
        </w:rPr>
        <w:t> Victoriana</w:t>
      </w:r>
      <w:r>
        <w:rPr>
          <w:color w:val="231F20"/>
          <w:w w:val="105"/>
          <w:sz w:val="18"/>
        </w:rPr>
        <w:t>. Austin: MonkeyBrain, 820–4.</w:t>
      </w:r>
    </w:p>
    <w:p>
      <w:pPr>
        <w:spacing w:line="249" w:lineRule="auto" w:before="1"/>
        <w:ind w:left="343" w:right="0" w:hanging="240"/>
        <w:jc w:val="left"/>
        <w:rPr>
          <w:sz w:val="18"/>
        </w:rPr>
      </w:pPr>
      <w:r>
        <w:rPr>
          <w:color w:val="231F20"/>
          <w:w w:val="105"/>
          <w:sz w:val="18"/>
        </w:rPr>
        <w:t>Newton, Michael and Judy Ann Newton (1991), </w:t>
      </w:r>
      <w:r>
        <w:rPr>
          <w:i/>
          <w:color w:val="231F20"/>
          <w:w w:val="105"/>
          <w:sz w:val="18"/>
        </w:rPr>
        <w:t>The Ku Klux Klan: </w:t>
      </w:r>
      <w:r>
        <w:rPr>
          <w:i/>
          <w:color w:val="231F20"/>
          <w:w w:val="105"/>
          <w:sz w:val="18"/>
        </w:rPr>
        <w:t>An</w:t>
      </w:r>
      <w:r>
        <w:rPr>
          <w:i/>
          <w:color w:val="231F20"/>
          <w:w w:val="105"/>
          <w:sz w:val="18"/>
        </w:rPr>
        <w:t> Encyclopedia</w:t>
      </w:r>
      <w:r>
        <w:rPr>
          <w:color w:val="231F20"/>
          <w:w w:val="105"/>
          <w:sz w:val="18"/>
        </w:rPr>
        <w:t>. New York: Garland.</w:t>
      </w:r>
    </w:p>
    <w:p>
      <w:pPr>
        <w:spacing w:line="249" w:lineRule="auto" w:before="1"/>
        <w:ind w:left="343" w:right="507" w:hanging="240"/>
        <w:jc w:val="left"/>
        <w:rPr>
          <w:sz w:val="18"/>
        </w:rPr>
      </w:pPr>
      <w:r>
        <w:rPr>
          <w:i/>
          <w:color w:val="231F20"/>
          <w:w w:val="105"/>
          <w:sz w:val="18"/>
        </w:rPr>
        <w:t>Nick Carter, Detective: The Solution of a Remarkable Case </w:t>
      </w:r>
      <w:r>
        <w:rPr>
          <w:color w:val="231F20"/>
          <w:w w:val="105"/>
          <w:sz w:val="18"/>
        </w:rPr>
        <w:t>(1891), </w:t>
      </w:r>
      <w:r>
        <w:rPr>
          <w:i/>
          <w:color w:val="231F20"/>
          <w:w w:val="105"/>
          <w:sz w:val="18"/>
        </w:rPr>
        <w:t>Nick</w:t>
      </w:r>
      <w:r>
        <w:rPr>
          <w:i/>
          <w:color w:val="231F20"/>
          <w:w w:val="105"/>
          <w:sz w:val="18"/>
        </w:rPr>
        <w:t> Carter Detective Library </w:t>
      </w:r>
      <w:r>
        <w:rPr>
          <w:color w:val="231F20"/>
          <w:w w:val="105"/>
          <w:sz w:val="18"/>
        </w:rPr>
        <w:t>1. New York: Smith &amp; Street. Available </w:t>
      </w:r>
      <w:r>
        <w:rPr>
          <w:color w:val="231F20"/>
          <w:w w:val="95"/>
          <w:sz w:val="18"/>
        </w:rPr>
        <w:t>online: </w:t>
      </w:r>
      <w:hyperlink r:id="rId195">
        <w:r>
          <w:rPr>
            <w:color w:val="231F20"/>
            <w:w w:val="95"/>
            <w:sz w:val="18"/>
          </w:rPr>
          <w:t>http://wwwsul.stanford.edu/depts/dp/pennies/texts/carter1_toc.</w:t>
        </w:r>
      </w:hyperlink>
      <w:r>
        <w:rPr>
          <w:color w:val="231F20"/>
          <w:w w:val="105"/>
          <w:sz w:val="18"/>
        </w:rPr>
        <w:t> </w:t>
      </w:r>
      <w:hyperlink r:id="rId195">
        <w:r>
          <w:rPr>
            <w:color w:val="231F20"/>
            <w:w w:val="105"/>
            <w:sz w:val="18"/>
          </w:rPr>
          <w:t>html </w:t>
        </w:r>
      </w:hyperlink>
      <w:r>
        <w:rPr>
          <w:color w:val="231F20"/>
          <w:w w:val="105"/>
          <w:sz w:val="18"/>
        </w:rPr>
        <w:t>(accessed March 17, 2009).</w:t>
      </w:r>
    </w:p>
    <w:p>
      <w:pPr>
        <w:spacing w:before="2"/>
        <w:ind w:left="103" w:right="0" w:firstLine="0"/>
        <w:jc w:val="left"/>
        <w:rPr>
          <w:sz w:val="18"/>
        </w:rPr>
      </w:pPr>
      <w:r>
        <w:rPr>
          <w:color w:val="231F20"/>
          <w:w w:val="105"/>
          <w:sz w:val="18"/>
        </w:rPr>
        <w:t>Nordau,</w:t>
      </w:r>
      <w:r>
        <w:rPr>
          <w:color w:val="231F20"/>
          <w:spacing w:val="8"/>
          <w:w w:val="105"/>
          <w:sz w:val="18"/>
        </w:rPr>
        <w:t> </w:t>
      </w:r>
      <w:r>
        <w:rPr>
          <w:color w:val="231F20"/>
          <w:w w:val="105"/>
          <w:sz w:val="18"/>
        </w:rPr>
        <w:t>Max</w:t>
      </w:r>
      <w:r>
        <w:rPr>
          <w:color w:val="231F20"/>
          <w:spacing w:val="8"/>
          <w:w w:val="105"/>
          <w:sz w:val="18"/>
        </w:rPr>
        <w:t> </w:t>
      </w:r>
      <w:r>
        <w:rPr>
          <w:color w:val="231F20"/>
          <w:w w:val="105"/>
          <w:sz w:val="18"/>
        </w:rPr>
        <w:t>Simon</w:t>
      </w:r>
      <w:r>
        <w:rPr>
          <w:color w:val="231F20"/>
          <w:spacing w:val="8"/>
          <w:w w:val="105"/>
          <w:sz w:val="18"/>
        </w:rPr>
        <w:t> </w:t>
      </w:r>
      <w:r>
        <w:rPr>
          <w:color w:val="231F20"/>
          <w:w w:val="105"/>
          <w:sz w:val="18"/>
        </w:rPr>
        <w:t>(1895),</w:t>
      </w:r>
      <w:r>
        <w:rPr>
          <w:color w:val="231F20"/>
          <w:spacing w:val="8"/>
          <w:w w:val="105"/>
          <w:sz w:val="18"/>
        </w:rPr>
        <w:t> </w:t>
      </w:r>
      <w:r>
        <w:rPr>
          <w:i/>
          <w:color w:val="231F20"/>
          <w:w w:val="105"/>
          <w:sz w:val="18"/>
        </w:rPr>
        <w:t>Degeneration</w:t>
      </w:r>
      <w:r>
        <w:rPr>
          <w:color w:val="231F20"/>
          <w:w w:val="105"/>
          <w:sz w:val="18"/>
        </w:rPr>
        <w:t>.</w:t>
      </w:r>
      <w:r>
        <w:rPr>
          <w:color w:val="231F20"/>
          <w:spacing w:val="9"/>
          <w:w w:val="105"/>
          <w:sz w:val="18"/>
        </w:rPr>
        <w:t> </w:t>
      </w:r>
      <w:r>
        <w:rPr>
          <w:color w:val="231F20"/>
          <w:w w:val="105"/>
          <w:sz w:val="18"/>
        </w:rPr>
        <w:t>New</w:t>
      </w:r>
      <w:r>
        <w:rPr>
          <w:color w:val="231F20"/>
          <w:spacing w:val="8"/>
          <w:w w:val="105"/>
          <w:sz w:val="18"/>
        </w:rPr>
        <w:t> </w:t>
      </w:r>
      <w:r>
        <w:rPr>
          <w:color w:val="231F20"/>
          <w:w w:val="105"/>
          <w:sz w:val="18"/>
        </w:rPr>
        <w:t>York:</w:t>
      </w:r>
      <w:r>
        <w:rPr>
          <w:color w:val="231F20"/>
          <w:spacing w:val="8"/>
          <w:w w:val="105"/>
          <w:sz w:val="18"/>
        </w:rPr>
        <w:t> </w:t>
      </w:r>
      <w:r>
        <w:rPr>
          <w:color w:val="231F20"/>
          <w:spacing w:val="-2"/>
          <w:w w:val="105"/>
          <w:sz w:val="18"/>
        </w:rPr>
        <w:t>Appleton.</w:t>
      </w:r>
    </w:p>
    <w:p>
      <w:pPr>
        <w:spacing w:line="249" w:lineRule="auto" w:before="9"/>
        <w:ind w:left="343" w:right="507" w:hanging="240"/>
        <w:jc w:val="left"/>
        <w:rPr>
          <w:sz w:val="18"/>
        </w:rPr>
      </w:pPr>
      <w:r>
        <w:rPr>
          <w:color w:val="231F20"/>
          <w:sz w:val="18"/>
        </w:rPr>
        <w:t>Norenzayan,</w:t>
      </w:r>
      <w:r>
        <w:rPr>
          <w:color w:val="231F20"/>
          <w:spacing w:val="40"/>
          <w:sz w:val="18"/>
        </w:rPr>
        <w:t> </w:t>
      </w:r>
      <w:r>
        <w:rPr>
          <w:color w:val="231F20"/>
          <w:sz w:val="18"/>
        </w:rPr>
        <w:t>Ara,</w:t>
      </w:r>
      <w:r>
        <w:rPr>
          <w:color w:val="231F20"/>
          <w:spacing w:val="40"/>
          <w:sz w:val="18"/>
        </w:rPr>
        <w:t> </w:t>
      </w:r>
      <w:r>
        <w:rPr>
          <w:color w:val="231F20"/>
          <w:sz w:val="18"/>
        </w:rPr>
        <w:t>Scott</w:t>
      </w:r>
      <w:r>
        <w:rPr>
          <w:color w:val="231F20"/>
          <w:spacing w:val="40"/>
          <w:sz w:val="18"/>
        </w:rPr>
        <w:t> </w:t>
      </w:r>
      <w:r>
        <w:rPr>
          <w:color w:val="231F20"/>
          <w:sz w:val="18"/>
        </w:rPr>
        <w:t>Atran,</w:t>
      </w:r>
      <w:r>
        <w:rPr>
          <w:color w:val="231F20"/>
          <w:spacing w:val="40"/>
          <w:sz w:val="18"/>
        </w:rPr>
        <w:t> </w:t>
      </w:r>
      <w:r>
        <w:rPr>
          <w:color w:val="231F20"/>
          <w:sz w:val="18"/>
        </w:rPr>
        <w:t>Jason</w:t>
      </w:r>
      <w:r>
        <w:rPr>
          <w:color w:val="231F20"/>
          <w:spacing w:val="40"/>
          <w:sz w:val="18"/>
        </w:rPr>
        <w:t> </w:t>
      </w:r>
      <w:r>
        <w:rPr>
          <w:color w:val="231F20"/>
          <w:sz w:val="18"/>
        </w:rPr>
        <w:t>Faulkner,</w:t>
      </w:r>
      <w:r>
        <w:rPr>
          <w:color w:val="231F20"/>
          <w:spacing w:val="40"/>
          <w:sz w:val="18"/>
        </w:rPr>
        <w:t> </w:t>
      </w:r>
      <w:r>
        <w:rPr>
          <w:color w:val="231F20"/>
          <w:sz w:val="18"/>
        </w:rPr>
        <w:t>and</w:t>
      </w:r>
      <w:r>
        <w:rPr>
          <w:color w:val="231F20"/>
          <w:spacing w:val="40"/>
          <w:sz w:val="18"/>
        </w:rPr>
        <w:t> </w:t>
      </w:r>
      <w:r>
        <w:rPr>
          <w:color w:val="231F20"/>
          <w:sz w:val="18"/>
        </w:rPr>
        <w:t>Mark</w:t>
      </w:r>
      <w:r>
        <w:rPr>
          <w:color w:val="231F20"/>
          <w:spacing w:val="40"/>
          <w:sz w:val="18"/>
        </w:rPr>
        <w:t> </w:t>
      </w:r>
      <w:r>
        <w:rPr>
          <w:color w:val="231F20"/>
          <w:sz w:val="18"/>
        </w:rPr>
        <w:t>Schaller</w:t>
      </w:r>
      <w:r>
        <w:rPr>
          <w:color w:val="231F20"/>
          <w:spacing w:val="40"/>
          <w:sz w:val="18"/>
        </w:rPr>
        <w:t> </w:t>
      </w:r>
      <w:r>
        <w:rPr>
          <w:color w:val="231F20"/>
          <w:sz w:val="18"/>
        </w:rPr>
        <w:t>(2006), “Memory and Mystery: The Cultural Selection of </w:t>
      </w:r>
      <w:r>
        <w:rPr>
          <w:color w:val="231F20"/>
          <w:sz w:val="18"/>
        </w:rPr>
        <w:t>Minimally</w:t>
      </w:r>
      <w:r>
        <w:rPr>
          <w:color w:val="231F20"/>
          <w:spacing w:val="80"/>
          <w:sz w:val="18"/>
        </w:rPr>
        <w:t> </w:t>
      </w:r>
      <w:r>
        <w:rPr>
          <w:color w:val="231F20"/>
          <w:sz w:val="18"/>
        </w:rPr>
        <w:t>Counterintuitive</w:t>
      </w:r>
      <w:r>
        <w:rPr>
          <w:color w:val="231F20"/>
          <w:spacing w:val="40"/>
          <w:sz w:val="18"/>
        </w:rPr>
        <w:t> </w:t>
      </w:r>
      <w:r>
        <w:rPr>
          <w:color w:val="231F20"/>
          <w:sz w:val="18"/>
        </w:rPr>
        <w:t>Narratives,”</w:t>
      </w:r>
      <w:r>
        <w:rPr>
          <w:color w:val="231F20"/>
          <w:spacing w:val="40"/>
          <w:sz w:val="18"/>
        </w:rPr>
        <w:t> </w:t>
      </w:r>
      <w:r>
        <w:rPr>
          <w:i/>
          <w:color w:val="231F20"/>
          <w:sz w:val="18"/>
        </w:rPr>
        <w:t>Cognitive</w:t>
      </w:r>
      <w:r>
        <w:rPr>
          <w:i/>
          <w:color w:val="231F20"/>
          <w:spacing w:val="40"/>
          <w:sz w:val="18"/>
        </w:rPr>
        <w:t> </w:t>
      </w:r>
      <w:r>
        <w:rPr>
          <w:i/>
          <w:color w:val="231F20"/>
          <w:sz w:val="18"/>
        </w:rPr>
        <w:t>Science</w:t>
      </w:r>
      <w:r>
        <w:rPr>
          <w:i/>
          <w:color w:val="231F20"/>
          <w:spacing w:val="40"/>
          <w:sz w:val="18"/>
        </w:rPr>
        <w:t> </w:t>
      </w:r>
      <w:r>
        <w:rPr>
          <w:color w:val="231F20"/>
          <w:sz w:val="18"/>
        </w:rPr>
        <w:t>30</w:t>
      </w:r>
      <w:r>
        <w:rPr>
          <w:color w:val="231F20"/>
          <w:spacing w:val="40"/>
          <w:sz w:val="18"/>
        </w:rPr>
        <w:t> </w:t>
      </w:r>
      <w:r>
        <w:rPr>
          <w:color w:val="231F20"/>
          <w:sz w:val="18"/>
        </w:rPr>
        <w:t>(3):</w:t>
      </w:r>
      <w:r>
        <w:rPr>
          <w:color w:val="231F20"/>
          <w:spacing w:val="40"/>
          <w:sz w:val="18"/>
        </w:rPr>
        <w:t> </w:t>
      </w:r>
      <w:r>
        <w:rPr>
          <w:color w:val="231F20"/>
          <w:sz w:val="18"/>
        </w:rPr>
        <w:t>531–53.</w:t>
      </w:r>
    </w:p>
    <w:p>
      <w:pPr>
        <w:spacing w:line="249" w:lineRule="auto" w:before="2"/>
        <w:ind w:left="343" w:right="507" w:hanging="240"/>
        <w:jc w:val="left"/>
        <w:rPr>
          <w:sz w:val="18"/>
        </w:rPr>
      </w:pPr>
      <w:r>
        <w:rPr>
          <w:color w:val="231F20"/>
          <w:sz w:val="18"/>
        </w:rPr>
        <w:t>North,</w:t>
      </w:r>
      <w:r>
        <w:rPr>
          <w:color w:val="231F20"/>
          <w:spacing w:val="35"/>
          <w:sz w:val="18"/>
        </w:rPr>
        <w:t> </w:t>
      </w:r>
      <w:r>
        <w:rPr>
          <w:color w:val="231F20"/>
          <w:sz w:val="18"/>
        </w:rPr>
        <w:t>Sterling</w:t>
      </w:r>
      <w:r>
        <w:rPr>
          <w:color w:val="231F20"/>
          <w:spacing w:val="35"/>
          <w:sz w:val="18"/>
        </w:rPr>
        <w:t> </w:t>
      </w:r>
      <w:r>
        <w:rPr>
          <w:color w:val="231F20"/>
          <w:sz w:val="18"/>
        </w:rPr>
        <w:t>(1941),</w:t>
      </w:r>
      <w:r>
        <w:rPr>
          <w:color w:val="231F20"/>
          <w:spacing w:val="35"/>
          <w:sz w:val="18"/>
        </w:rPr>
        <w:t> </w:t>
      </w:r>
      <w:r>
        <w:rPr>
          <w:color w:val="231F20"/>
          <w:sz w:val="18"/>
        </w:rPr>
        <w:t>“The</w:t>
      </w:r>
      <w:r>
        <w:rPr>
          <w:color w:val="231F20"/>
          <w:spacing w:val="35"/>
          <w:sz w:val="18"/>
        </w:rPr>
        <w:t> </w:t>
      </w:r>
      <w:r>
        <w:rPr>
          <w:color w:val="231F20"/>
          <w:sz w:val="18"/>
        </w:rPr>
        <w:t>Antidote</w:t>
      </w:r>
      <w:r>
        <w:rPr>
          <w:color w:val="231F20"/>
          <w:spacing w:val="35"/>
          <w:sz w:val="18"/>
        </w:rPr>
        <w:t> </w:t>
      </w:r>
      <w:r>
        <w:rPr>
          <w:color w:val="231F20"/>
          <w:sz w:val="18"/>
        </w:rPr>
        <w:t>to</w:t>
      </w:r>
      <w:r>
        <w:rPr>
          <w:color w:val="231F20"/>
          <w:spacing w:val="35"/>
          <w:sz w:val="18"/>
        </w:rPr>
        <w:t> </w:t>
      </w:r>
      <w:r>
        <w:rPr>
          <w:color w:val="231F20"/>
          <w:sz w:val="18"/>
        </w:rPr>
        <w:t>Comics,”</w:t>
      </w:r>
      <w:r>
        <w:rPr>
          <w:color w:val="231F20"/>
          <w:spacing w:val="35"/>
          <w:sz w:val="18"/>
        </w:rPr>
        <w:t> </w:t>
      </w:r>
      <w:r>
        <w:rPr>
          <w:i/>
          <w:color w:val="231F20"/>
          <w:sz w:val="18"/>
        </w:rPr>
        <w:t>National</w:t>
      </w:r>
      <w:r>
        <w:rPr>
          <w:i/>
          <w:color w:val="231F20"/>
          <w:spacing w:val="35"/>
          <w:sz w:val="18"/>
        </w:rPr>
        <w:t> </w:t>
      </w:r>
      <w:r>
        <w:rPr>
          <w:i/>
          <w:color w:val="231F20"/>
          <w:sz w:val="18"/>
        </w:rPr>
        <w:t>Parent</w:t>
      </w:r>
      <w:r>
        <w:rPr>
          <w:i/>
          <w:color w:val="231F20"/>
          <w:spacing w:val="40"/>
          <w:sz w:val="18"/>
        </w:rPr>
        <w:t> </w:t>
      </w:r>
      <w:r>
        <w:rPr>
          <w:i/>
          <w:color w:val="231F20"/>
          <w:sz w:val="18"/>
        </w:rPr>
        <w:t>Teacher Magazine </w:t>
      </w:r>
      <w:r>
        <w:rPr>
          <w:color w:val="231F20"/>
          <w:sz w:val="18"/>
        </w:rPr>
        <w:t>(March): 16–17.</w:t>
      </w:r>
    </w:p>
    <w:p>
      <w:pPr>
        <w:spacing w:line="249" w:lineRule="auto" w:before="1"/>
        <w:ind w:left="343" w:right="299" w:hanging="240"/>
        <w:jc w:val="left"/>
        <w:rPr>
          <w:sz w:val="18"/>
        </w:rPr>
      </w:pPr>
      <w:r>
        <w:rPr>
          <w:color w:val="231F20"/>
          <w:sz w:val="18"/>
        </w:rPr>
        <w:t>Nyberg,</w:t>
      </w:r>
      <w:r>
        <w:rPr>
          <w:color w:val="231F20"/>
          <w:spacing w:val="34"/>
          <w:sz w:val="18"/>
        </w:rPr>
        <w:t> </w:t>
      </w:r>
      <w:r>
        <w:rPr>
          <w:color w:val="231F20"/>
          <w:sz w:val="18"/>
        </w:rPr>
        <w:t>Amy</w:t>
      </w:r>
      <w:r>
        <w:rPr>
          <w:color w:val="231F20"/>
          <w:spacing w:val="34"/>
          <w:sz w:val="18"/>
        </w:rPr>
        <w:t> </w:t>
      </w:r>
      <w:r>
        <w:rPr>
          <w:color w:val="231F20"/>
          <w:sz w:val="18"/>
        </w:rPr>
        <w:t>Kiste</w:t>
      </w:r>
      <w:r>
        <w:rPr>
          <w:color w:val="231F20"/>
          <w:spacing w:val="34"/>
          <w:sz w:val="18"/>
        </w:rPr>
        <w:t> </w:t>
      </w:r>
      <w:r>
        <w:rPr>
          <w:color w:val="231F20"/>
          <w:sz w:val="18"/>
        </w:rPr>
        <w:t>(1998),</w:t>
      </w:r>
      <w:r>
        <w:rPr>
          <w:color w:val="231F20"/>
          <w:spacing w:val="34"/>
          <w:sz w:val="18"/>
        </w:rPr>
        <w:t> </w:t>
      </w:r>
      <w:r>
        <w:rPr>
          <w:i/>
          <w:color w:val="231F20"/>
          <w:sz w:val="18"/>
        </w:rPr>
        <w:t>Seal</w:t>
      </w:r>
      <w:r>
        <w:rPr>
          <w:i/>
          <w:color w:val="231F20"/>
          <w:spacing w:val="34"/>
          <w:sz w:val="18"/>
        </w:rPr>
        <w:t> </w:t>
      </w:r>
      <w:r>
        <w:rPr>
          <w:i/>
          <w:color w:val="231F20"/>
          <w:sz w:val="18"/>
        </w:rPr>
        <w:t>of</w:t>
      </w:r>
      <w:r>
        <w:rPr>
          <w:i/>
          <w:color w:val="231F20"/>
          <w:spacing w:val="34"/>
          <w:sz w:val="18"/>
        </w:rPr>
        <w:t> </w:t>
      </w:r>
      <w:r>
        <w:rPr>
          <w:i/>
          <w:color w:val="231F20"/>
          <w:sz w:val="18"/>
        </w:rPr>
        <w:t>Approval:</w:t>
      </w:r>
      <w:r>
        <w:rPr>
          <w:i/>
          <w:color w:val="231F20"/>
          <w:spacing w:val="34"/>
          <w:sz w:val="18"/>
        </w:rPr>
        <w:t> </w:t>
      </w:r>
      <w:r>
        <w:rPr>
          <w:i/>
          <w:color w:val="231F20"/>
          <w:sz w:val="18"/>
        </w:rPr>
        <w:t>The</w:t>
      </w:r>
      <w:r>
        <w:rPr>
          <w:i/>
          <w:color w:val="231F20"/>
          <w:spacing w:val="34"/>
          <w:sz w:val="18"/>
        </w:rPr>
        <w:t> </w:t>
      </w:r>
      <w:r>
        <w:rPr>
          <w:i/>
          <w:color w:val="231F20"/>
          <w:sz w:val="18"/>
        </w:rPr>
        <w:t>History</w:t>
      </w:r>
      <w:r>
        <w:rPr>
          <w:i/>
          <w:color w:val="231F20"/>
          <w:spacing w:val="34"/>
          <w:sz w:val="18"/>
        </w:rPr>
        <w:t> </w:t>
      </w:r>
      <w:r>
        <w:rPr>
          <w:i/>
          <w:color w:val="231F20"/>
          <w:sz w:val="18"/>
        </w:rPr>
        <w:t>of</w:t>
      </w:r>
      <w:r>
        <w:rPr>
          <w:i/>
          <w:color w:val="231F20"/>
          <w:spacing w:val="34"/>
          <w:sz w:val="18"/>
        </w:rPr>
        <w:t> </w:t>
      </w:r>
      <w:r>
        <w:rPr>
          <w:i/>
          <w:color w:val="231F20"/>
          <w:sz w:val="18"/>
        </w:rPr>
        <w:t>the</w:t>
      </w:r>
      <w:r>
        <w:rPr>
          <w:i/>
          <w:color w:val="231F20"/>
          <w:spacing w:val="34"/>
          <w:sz w:val="18"/>
        </w:rPr>
        <w:t> </w:t>
      </w:r>
      <w:r>
        <w:rPr>
          <w:i/>
          <w:color w:val="231F20"/>
          <w:sz w:val="18"/>
        </w:rPr>
        <w:t>Comics</w:t>
      </w:r>
      <w:r>
        <w:rPr>
          <w:i/>
          <w:color w:val="231F20"/>
          <w:spacing w:val="40"/>
          <w:sz w:val="18"/>
        </w:rPr>
        <w:t> </w:t>
      </w:r>
      <w:r>
        <w:rPr>
          <w:i/>
          <w:color w:val="231F20"/>
          <w:sz w:val="18"/>
        </w:rPr>
        <w:t>Code</w:t>
      </w:r>
      <w:r>
        <w:rPr>
          <w:color w:val="231F20"/>
          <w:sz w:val="18"/>
        </w:rPr>
        <w:t>. Jackson: University Press of Mississippi.</w:t>
      </w:r>
    </w:p>
    <w:p>
      <w:pPr>
        <w:spacing w:line="249" w:lineRule="auto" w:before="1"/>
        <w:ind w:left="343" w:right="507" w:hanging="240"/>
        <w:jc w:val="left"/>
        <w:rPr>
          <w:sz w:val="18"/>
        </w:rPr>
      </w:pPr>
      <w:r>
        <w:rPr>
          <w:color w:val="231F20"/>
          <w:sz w:val="18"/>
        </w:rPr>
        <w:t>O’Herir,</w:t>
      </w:r>
      <w:r>
        <w:rPr>
          <w:color w:val="231F20"/>
          <w:spacing w:val="40"/>
          <w:sz w:val="18"/>
        </w:rPr>
        <w:t> </w:t>
      </w:r>
      <w:r>
        <w:rPr>
          <w:color w:val="231F20"/>
          <w:sz w:val="18"/>
        </w:rPr>
        <w:t>Andrew</w:t>
      </w:r>
      <w:r>
        <w:rPr>
          <w:color w:val="231F20"/>
          <w:spacing w:val="40"/>
          <w:sz w:val="18"/>
        </w:rPr>
        <w:t> </w:t>
      </w:r>
      <w:r>
        <w:rPr>
          <w:color w:val="231F20"/>
          <w:sz w:val="18"/>
        </w:rPr>
        <w:t>(2012),</w:t>
      </w:r>
      <w:r>
        <w:rPr>
          <w:color w:val="231F20"/>
          <w:spacing w:val="40"/>
          <w:sz w:val="18"/>
        </w:rPr>
        <w:t> </w:t>
      </w:r>
      <w:r>
        <w:rPr>
          <w:color w:val="231F20"/>
          <w:sz w:val="18"/>
        </w:rPr>
        <w:t>“The</w:t>
      </w:r>
      <w:r>
        <w:rPr>
          <w:color w:val="231F20"/>
          <w:spacing w:val="40"/>
          <w:sz w:val="18"/>
        </w:rPr>
        <w:t> </w:t>
      </w:r>
      <w:r>
        <w:rPr>
          <w:color w:val="231F20"/>
          <w:sz w:val="18"/>
        </w:rPr>
        <w:t>Dark</w:t>
      </w:r>
      <w:r>
        <w:rPr>
          <w:color w:val="231F20"/>
          <w:spacing w:val="40"/>
          <w:sz w:val="18"/>
        </w:rPr>
        <w:t> </w:t>
      </w:r>
      <w:r>
        <w:rPr>
          <w:color w:val="231F20"/>
          <w:sz w:val="18"/>
        </w:rPr>
        <w:t>Knight</w:t>
      </w:r>
      <w:r>
        <w:rPr>
          <w:color w:val="231F20"/>
          <w:spacing w:val="40"/>
          <w:sz w:val="18"/>
        </w:rPr>
        <w:t> </w:t>
      </w:r>
      <w:r>
        <w:rPr>
          <w:color w:val="231F20"/>
          <w:sz w:val="18"/>
        </w:rPr>
        <w:t>Rises:</w:t>
      </w:r>
      <w:r>
        <w:rPr>
          <w:color w:val="231F20"/>
          <w:spacing w:val="40"/>
          <w:sz w:val="18"/>
        </w:rPr>
        <w:t> </w:t>
      </w:r>
      <w:r>
        <w:rPr>
          <w:color w:val="231F20"/>
          <w:sz w:val="18"/>
        </w:rPr>
        <w:t>Christopher</w:t>
      </w:r>
      <w:r>
        <w:rPr>
          <w:color w:val="231F20"/>
          <w:spacing w:val="40"/>
          <w:sz w:val="18"/>
        </w:rPr>
        <w:t> </w:t>
      </w:r>
      <w:r>
        <w:rPr>
          <w:color w:val="231F20"/>
          <w:sz w:val="18"/>
        </w:rPr>
        <w:t>Nolan’s</w:t>
      </w:r>
      <w:r>
        <w:rPr>
          <w:color w:val="231F20"/>
          <w:spacing w:val="40"/>
          <w:sz w:val="18"/>
        </w:rPr>
        <w:t> </w:t>
      </w:r>
      <w:r>
        <w:rPr>
          <w:color w:val="231F20"/>
          <w:sz w:val="18"/>
        </w:rPr>
        <w:t>Evil Masterpiece,” </w:t>
      </w:r>
      <w:r>
        <w:rPr>
          <w:i/>
          <w:color w:val="231F20"/>
          <w:sz w:val="18"/>
        </w:rPr>
        <w:t>Salon</w:t>
      </w:r>
      <w:r>
        <w:rPr>
          <w:color w:val="231F20"/>
          <w:sz w:val="18"/>
        </w:rPr>
        <w:t>, July 18. Available online: </w:t>
      </w:r>
      <w:hyperlink r:id="rId196">
        <w:r>
          <w:rPr>
            <w:color w:val="231F20"/>
            <w:sz w:val="18"/>
          </w:rPr>
          <w:t>http://www.salon.</w:t>
        </w:r>
      </w:hyperlink>
      <w:r>
        <w:rPr>
          <w:color w:val="231F20"/>
          <w:spacing w:val="40"/>
          <w:sz w:val="18"/>
        </w:rPr>
        <w:t> </w:t>
      </w:r>
      <w:hyperlink r:id="rId196">
        <w:r>
          <w:rPr>
            <w:color w:val="231F20"/>
            <w:spacing w:val="-2"/>
            <w:sz w:val="18"/>
          </w:rPr>
          <w:t>com/2012/07/18/the_dark_knight_rises_christopher_nolans_evil_</w:t>
        </w:r>
      </w:hyperlink>
      <w:r>
        <w:rPr>
          <w:color w:val="231F20"/>
          <w:spacing w:val="40"/>
          <w:sz w:val="18"/>
        </w:rPr>
        <w:t> </w:t>
      </w:r>
      <w:hyperlink r:id="rId196">
        <w:r>
          <w:rPr>
            <w:color w:val="231F20"/>
            <w:sz w:val="18"/>
          </w:rPr>
          <w:t>masterpiece/ </w:t>
        </w:r>
      </w:hyperlink>
      <w:r>
        <w:rPr>
          <w:color w:val="231F20"/>
          <w:sz w:val="18"/>
        </w:rPr>
        <w:t>(accessed August 26, 2015).</w:t>
      </w:r>
    </w:p>
    <w:p>
      <w:pPr>
        <w:spacing w:line="249" w:lineRule="auto" w:before="2"/>
        <w:ind w:left="343" w:right="299" w:hanging="240"/>
        <w:jc w:val="left"/>
        <w:rPr>
          <w:sz w:val="18"/>
        </w:rPr>
      </w:pPr>
      <w:r>
        <w:rPr>
          <w:color w:val="231F20"/>
          <w:w w:val="105"/>
          <w:sz w:val="18"/>
        </w:rPr>
        <w:t>O’Neil,</w:t>
      </w:r>
      <w:r>
        <w:rPr>
          <w:color w:val="231F20"/>
          <w:spacing w:val="-4"/>
          <w:w w:val="105"/>
          <w:sz w:val="18"/>
        </w:rPr>
        <w:t> </w:t>
      </w:r>
      <w:r>
        <w:rPr>
          <w:color w:val="231F20"/>
          <w:w w:val="105"/>
          <w:sz w:val="18"/>
        </w:rPr>
        <w:t>Dennis</w:t>
      </w:r>
      <w:r>
        <w:rPr>
          <w:color w:val="231F20"/>
          <w:spacing w:val="-4"/>
          <w:w w:val="105"/>
          <w:sz w:val="18"/>
        </w:rPr>
        <w:t> </w:t>
      </w:r>
      <w:r>
        <w:rPr>
          <w:color w:val="231F20"/>
          <w:w w:val="105"/>
          <w:sz w:val="18"/>
        </w:rPr>
        <w:t>(2013),</w:t>
      </w:r>
      <w:r>
        <w:rPr>
          <w:color w:val="231F20"/>
          <w:spacing w:val="-4"/>
          <w:w w:val="105"/>
          <w:sz w:val="18"/>
        </w:rPr>
        <w:t> </w:t>
      </w:r>
      <w:r>
        <w:rPr>
          <w:color w:val="231F20"/>
          <w:w w:val="105"/>
          <w:sz w:val="18"/>
        </w:rPr>
        <w:t>“Superheroes</w:t>
      </w:r>
      <w:r>
        <w:rPr>
          <w:color w:val="231F20"/>
          <w:spacing w:val="-4"/>
          <w:w w:val="105"/>
          <w:sz w:val="18"/>
        </w:rPr>
        <w:t> </w:t>
      </w:r>
      <w:r>
        <w:rPr>
          <w:color w:val="231F20"/>
          <w:w w:val="105"/>
          <w:sz w:val="18"/>
        </w:rPr>
        <w:t>and</w:t>
      </w:r>
      <w:r>
        <w:rPr>
          <w:color w:val="231F20"/>
          <w:spacing w:val="-4"/>
          <w:w w:val="105"/>
          <w:sz w:val="18"/>
        </w:rPr>
        <w:t> </w:t>
      </w:r>
      <w:r>
        <w:rPr>
          <w:color w:val="231F20"/>
          <w:w w:val="105"/>
          <w:sz w:val="18"/>
        </w:rPr>
        <w:t>Power,”</w:t>
      </w:r>
      <w:r>
        <w:rPr>
          <w:color w:val="231F20"/>
          <w:spacing w:val="-4"/>
          <w:w w:val="105"/>
          <w:sz w:val="18"/>
        </w:rPr>
        <w:t> </w:t>
      </w:r>
      <w:r>
        <w:rPr>
          <w:color w:val="231F20"/>
          <w:w w:val="105"/>
          <w:sz w:val="18"/>
        </w:rPr>
        <w:t>in</w:t>
      </w:r>
      <w:r>
        <w:rPr>
          <w:color w:val="231F20"/>
          <w:spacing w:val="-4"/>
          <w:w w:val="105"/>
          <w:sz w:val="18"/>
        </w:rPr>
        <w:t> </w:t>
      </w:r>
      <w:r>
        <w:rPr>
          <w:color w:val="231F20"/>
          <w:w w:val="105"/>
          <w:sz w:val="18"/>
        </w:rPr>
        <w:t>Robin</w:t>
      </w:r>
      <w:r>
        <w:rPr>
          <w:color w:val="231F20"/>
          <w:spacing w:val="-4"/>
          <w:w w:val="105"/>
          <w:sz w:val="18"/>
        </w:rPr>
        <w:t> </w:t>
      </w:r>
      <w:r>
        <w:rPr>
          <w:color w:val="231F20"/>
          <w:w w:val="105"/>
          <w:sz w:val="18"/>
        </w:rPr>
        <w:t>S.</w:t>
      </w:r>
      <w:r>
        <w:rPr>
          <w:color w:val="231F20"/>
          <w:spacing w:val="-4"/>
          <w:w w:val="105"/>
          <w:sz w:val="18"/>
        </w:rPr>
        <w:t> </w:t>
      </w:r>
      <w:r>
        <w:rPr>
          <w:color w:val="231F20"/>
          <w:w w:val="105"/>
          <w:sz w:val="18"/>
        </w:rPr>
        <w:t>Rosenberg and Peter Coogan (eds), </w:t>
      </w:r>
      <w:r>
        <w:rPr>
          <w:i/>
          <w:color w:val="231F20"/>
          <w:w w:val="105"/>
          <w:sz w:val="18"/>
        </w:rPr>
        <w:t>What Is a Superhero? </w:t>
      </w:r>
      <w:r>
        <w:rPr>
          <w:color w:val="231F20"/>
          <w:w w:val="105"/>
          <w:sz w:val="18"/>
        </w:rPr>
        <w:t>Oxford: Oxford University Press.</w:t>
      </w:r>
    </w:p>
    <w:p>
      <w:pPr>
        <w:spacing w:after="0" w:line="249" w:lineRule="auto"/>
        <w:jc w:val="left"/>
        <w:rPr>
          <w:sz w:val="18"/>
        </w:rPr>
        <w:sectPr>
          <w:pgSz w:w="7830" w:h="12250"/>
          <w:pgMar w:header="628" w:footer="0" w:top="820" w:bottom="280" w:left="760" w:right="740"/>
        </w:sectPr>
      </w:pPr>
    </w:p>
    <w:p>
      <w:pPr>
        <w:pStyle w:val="BodyText"/>
      </w:pPr>
    </w:p>
    <w:p>
      <w:pPr>
        <w:pStyle w:val="BodyText"/>
        <w:rPr>
          <w:sz w:val="19"/>
        </w:rPr>
      </w:pPr>
    </w:p>
    <w:p>
      <w:pPr>
        <w:spacing w:before="0"/>
        <w:ind w:left="440" w:right="0" w:firstLine="0"/>
        <w:jc w:val="left"/>
        <w:rPr>
          <w:sz w:val="18"/>
        </w:rPr>
      </w:pPr>
      <w:r>
        <w:rPr>
          <w:color w:val="231F20"/>
          <w:w w:val="105"/>
          <w:sz w:val="18"/>
        </w:rPr>
        <w:t>O’Neil,</w:t>
      </w:r>
      <w:r>
        <w:rPr>
          <w:color w:val="231F20"/>
          <w:spacing w:val="8"/>
          <w:w w:val="105"/>
          <w:sz w:val="18"/>
        </w:rPr>
        <w:t> </w:t>
      </w:r>
      <w:r>
        <w:rPr>
          <w:color w:val="231F20"/>
          <w:w w:val="105"/>
          <w:sz w:val="18"/>
        </w:rPr>
        <w:t>Dennis</w:t>
      </w:r>
      <w:r>
        <w:rPr>
          <w:color w:val="231F20"/>
          <w:spacing w:val="8"/>
          <w:w w:val="105"/>
          <w:sz w:val="18"/>
        </w:rPr>
        <w:t> </w:t>
      </w:r>
      <w:r>
        <w:rPr>
          <w:color w:val="231F20"/>
          <w:w w:val="105"/>
          <w:sz w:val="18"/>
        </w:rPr>
        <w:t>and</w:t>
      </w:r>
      <w:r>
        <w:rPr>
          <w:color w:val="231F20"/>
          <w:spacing w:val="8"/>
          <w:w w:val="105"/>
          <w:sz w:val="18"/>
        </w:rPr>
        <w:t> </w:t>
      </w:r>
      <w:r>
        <w:rPr>
          <w:color w:val="231F20"/>
          <w:w w:val="105"/>
          <w:sz w:val="18"/>
        </w:rPr>
        <w:t>Neal</w:t>
      </w:r>
      <w:r>
        <w:rPr>
          <w:color w:val="231F20"/>
          <w:spacing w:val="8"/>
          <w:w w:val="105"/>
          <w:sz w:val="18"/>
        </w:rPr>
        <w:t> </w:t>
      </w:r>
      <w:r>
        <w:rPr>
          <w:color w:val="231F20"/>
          <w:w w:val="105"/>
          <w:sz w:val="18"/>
        </w:rPr>
        <w:t>Adams</w:t>
      </w:r>
      <w:r>
        <w:rPr>
          <w:color w:val="231F20"/>
          <w:spacing w:val="8"/>
          <w:w w:val="105"/>
          <w:sz w:val="18"/>
        </w:rPr>
        <w:t> </w:t>
      </w:r>
      <w:r>
        <w:rPr>
          <w:color w:val="231F20"/>
          <w:w w:val="105"/>
          <w:sz w:val="18"/>
        </w:rPr>
        <w:t>(2012),</w:t>
      </w:r>
      <w:r>
        <w:rPr>
          <w:color w:val="231F20"/>
          <w:spacing w:val="8"/>
          <w:w w:val="105"/>
          <w:sz w:val="18"/>
        </w:rPr>
        <w:t> </w:t>
      </w:r>
      <w:r>
        <w:rPr>
          <w:i/>
          <w:color w:val="231F20"/>
          <w:w w:val="105"/>
          <w:sz w:val="18"/>
        </w:rPr>
        <w:t>Green</w:t>
      </w:r>
      <w:r>
        <w:rPr>
          <w:i/>
          <w:color w:val="231F20"/>
          <w:spacing w:val="9"/>
          <w:w w:val="105"/>
          <w:sz w:val="18"/>
        </w:rPr>
        <w:t> </w:t>
      </w:r>
      <w:r>
        <w:rPr>
          <w:i/>
          <w:color w:val="231F20"/>
          <w:w w:val="105"/>
          <w:sz w:val="18"/>
        </w:rPr>
        <w:t>Lantern</w:t>
      </w:r>
      <w:r>
        <w:rPr>
          <w:i/>
          <w:color w:val="231F20"/>
          <w:spacing w:val="8"/>
          <w:w w:val="105"/>
          <w:sz w:val="18"/>
        </w:rPr>
        <w:t> </w:t>
      </w:r>
      <w:r>
        <w:rPr>
          <w:i/>
          <w:color w:val="231F20"/>
          <w:sz w:val="18"/>
        </w:rPr>
        <w:t>/</w:t>
      </w:r>
      <w:r>
        <w:rPr>
          <w:i/>
          <w:color w:val="231F20"/>
          <w:spacing w:val="8"/>
          <w:w w:val="105"/>
          <w:sz w:val="18"/>
        </w:rPr>
        <w:t> </w:t>
      </w:r>
      <w:r>
        <w:rPr>
          <w:i/>
          <w:color w:val="231F20"/>
          <w:w w:val="105"/>
          <w:sz w:val="18"/>
        </w:rPr>
        <w:t>Green</w:t>
      </w:r>
      <w:r>
        <w:rPr>
          <w:i/>
          <w:color w:val="231F20"/>
          <w:spacing w:val="8"/>
          <w:w w:val="105"/>
          <w:sz w:val="18"/>
        </w:rPr>
        <w:t> </w:t>
      </w:r>
      <w:r>
        <w:rPr>
          <w:i/>
          <w:color w:val="231F20"/>
          <w:spacing w:val="-2"/>
          <w:w w:val="105"/>
          <w:sz w:val="18"/>
        </w:rPr>
        <w:t>Arrow</w:t>
      </w:r>
      <w:r>
        <w:rPr>
          <w:color w:val="231F20"/>
          <w:spacing w:val="-2"/>
          <w:w w:val="105"/>
          <w:sz w:val="18"/>
        </w:rPr>
        <w:t>.</w:t>
      </w:r>
    </w:p>
    <w:p>
      <w:pPr>
        <w:spacing w:before="9"/>
        <w:ind w:left="680" w:right="0" w:firstLine="0"/>
        <w:jc w:val="left"/>
        <w:rPr>
          <w:sz w:val="18"/>
        </w:rPr>
      </w:pPr>
      <w:r>
        <w:rPr>
          <w:color w:val="231F20"/>
          <w:spacing w:val="-2"/>
          <w:w w:val="110"/>
          <w:sz w:val="18"/>
        </w:rPr>
        <w:t>New York: </w:t>
      </w:r>
      <w:r>
        <w:rPr>
          <w:color w:val="231F20"/>
          <w:spacing w:val="-5"/>
          <w:w w:val="110"/>
          <w:sz w:val="18"/>
        </w:rPr>
        <w:t>DC.</w:t>
      </w:r>
    </w:p>
    <w:p>
      <w:pPr>
        <w:spacing w:line="249" w:lineRule="auto" w:before="9"/>
        <w:ind w:left="440" w:right="0" w:firstLine="0"/>
        <w:jc w:val="left"/>
        <w:rPr>
          <w:sz w:val="18"/>
        </w:rPr>
      </w:pPr>
      <w:r>
        <w:rPr>
          <w:color w:val="231F20"/>
          <w:w w:val="105"/>
          <w:sz w:val="18"/>
        </w:rPr>
        <w:t>Orczy, Baroness (2000), </w:t>
      </w:r>
      <w:hyperlink w:history="true" w:anchor="_bookmark105">
        <w:r>
          <w:rPr>
            <w:i/>
            <w:color w:val="231F20"/>
            <w:w w:val="105"/>
            <w:sz w:val="18"/>
          </w:rPr>
          <w:t>The Scarlet Pimpernel</w:t>
        </w:r>
      </w:hyperlink>
      <w:r>
        <w:rPr>
          <w:color w:val="231F20"/>
          <w:w w:val="105"/>
          <w:sz w:val="18"/>
        </w:rPr>
        <w:t>. </w:t>
      </w:r>
      <w:bookmarkStart w:name="_bookmark356" w:id="425"/>
      <w:bookmarkEnd w:id="425"/>
      <w:r>
        <w:rPr>
          <w:color w:val="231F20"/>
          <w:w w:val="105"/>
          <w:sz w:val="18"/>
        </w:rPr>
        <w:t>New</w:t>
      </w:r>
      <w:r>
        <w:rPr>
          <w:color w:val="231F20"/>
          <w:w w:val="105"/>
          <w:sz w:val="18"/>
        </w:rPr>
        <w:t> </w:t>
      </w:r>
      <w:bookmarkStart w:name="_bookmark355" w:id="426"/>
      <w:bookmarkEnd w:id="426"/>
      <w:r>
        <w:rPr>
          <w:color w:val="231F20"/>
          <w:w w:val="105"/>
          <w:sz w:val="18"/>
        </w:rPr>
        <w:t>Y</w:t>
      </w:r>
      <w:r>
        <w:rPr>
          <w:color w:val="231F20"/>
          <w:w w:val="105"/>
          <w:sz w:val="18"/>
        </w:rPr>
        <w:t>ork: Signet. Packard, Frank L. (2005), </w:t>
      </w:r>
      <w:hyperlink w:history="true" w:anchor="_bookmark78">
        <w:r>
          <w:rPr>
            <w:i/>
            <w:color w:val="231F20"/>
            <w:w w:val="105"/>
            <w:sz w:val="18"/>
          </w:rPr>
          <w:t>The Adventures of Jimmie Dale</w:t>
        </w:r>
      </w:hyperlink>
      <w:r>
        <w:rPr>
          <w:color w:val="231F20"/>
          <w:w w:val="105"/>
          <w:sz w:val="18"/>
        </w:rPr>
        <w:t>. N.p.: </w:t>
      </w:r>
      <w:r>
        <w:rPr>
          <w:color w:val="231F20"/>
          <w:w w:val="105"/>
          <w:sz w:val="18"/>
        </w:rPr>
        <w:t>Echo</w:t>
      </w:r>
    </w:p>
    <w:p>
      <w:pPr>
        <w:spacing w:before="1"/>
        <w:ind w:left="680" w:right="0" w:firstLine="0"/>
        <w:jc w:val="left"/>
        <w:rPr>
          <w:sz w:val="18"/>
        </w:rPr>
      </w:pPr>
      <w:r>
        <w:rPr>
          <w:color w:val="231F20"/>
          <w:spacing w:val="-2"/>
          <w:w w:val="105"/>
          <w:sz w:val="18"/>
        </w:rPr>
        <w:t>Library.</w:t>
      </w:r>
    </w:p>
    <w:p>
      <w:pPr>
        <w:spacing w:line="249" w:lineRule="auto" w:before="9"/>
        <w:ind w:left="680" w:right="299" w:hanging="240"/>
        <w:jc w:val="left"/>
        <w:rPr>
          <w:sz w:val="18"/>
        </w:rPr>
      </w:pPr>
      <w:r>
        <w:rPr>
          <w:color w:val="231F20"/>
          <w:w w:val="105"/>
          <w:sz w:val="18"/>
        </w:rPr>
        <w:t>Page, Norvell (2007), </w:t>
      </w:r>
      <w:r>
        <w:rPr>
          <w:i/>
          <w:color w:val="231F20"/>
          <w:w w:val="105"/>
          <w:sz w:val="18"/>
        </w:rPr>
        <w:t>The Spider: Robot Titans of Gotham</w:t>
      </w:r>
      <w:r>
        <w:rPr>
          <w:color w:val="231F20"/>
          <w:w w:val="105"/>
          <w:sz w:val="18"/>
        </w:rPr>
        <w:t>. </w:t>
      </w:r>
      <w:r>
        <w:rPr>
          <w:color w:val="231F20"/>
          <w:w w:val="105"/>
          <w:sz w:val="18"/>
        </w:rPr>
        <w:t>Riverdale, NY: Baen.</w:t>
      </w:r>
    </w:p>
    <w:p>
      <w:pPr>
        <w:spacing w:line="249" w:lineRule="auto" w:before="2"/>
        <w:ind w:left="680" w:right="299" w:hanging="240"/>
        <w:jc w:val="left"/>
        <w:rPr>
          <w:sz w:val="18"/>
        </w:rPr>
      </w:pPr>
      <w:r>
        <w:rPr>
          <w:color w:val="231F20"/>
          <w:w w:val="105"/>
          <w:sz w:val="18"/>
        </w:rPr>
        <w:t>Palmer-Mehta,</w:t>
      </w:r>
      <w:r>
        <w:rPr>
          <w:color w:val="231F20"/>
          <w:spacing w:val="-6"/>
          <w:w w:val="105"/>
          <w:sz w:val="18"/>
        </w:rPr>
        <w:t> </w:t>
      </w:r>
      <w:r>
        <w:rPr>
          <w:color w:val="231F20"/>
          <w:w w:val="105"/>
          <w:sz w:val="18"/>
        </w:rPr>
        <w:t>Valerie</w:t>
      </w:r>
      <w:r>
        <w:rPr>
          <w:color w:val="231F20"/>
          <w:spacing w:val="-6"/>
          <w:w w:val="105"/>
          <w:sz w:val="18"/>
        </w:rPr>
        <w:t> </w:t>
      </w:r>
      <w:r>
        <w:rPr>
          <w:color w:val="231F20"/>
          <w:w w:val="105"/>
          <w:sz w:val="18"/>
        </w:rPr>
        <w:t>and</w:t>
      </w:r>
      <w:r>
        <w:rPr>
          <w:color w:val="231F20"/>
          <w:spacing w:val="-6"/>
          <w:w w:val="105"/>
          <w:sz w:val="18"/>
        </w:rPr>
        <w:t> </w:t>
      </w:r>
      <w:r>
        <w:rPr>
          <w:color w:val="231F20"/>
          <w:w w:val="105"/>
          <w:sz w:val="18"/>
        </w:rPr>
        <w:t>Kellie</w:t>
      </w:r>
      <w:r>
        <w:rPr>
          <w:color w:val="231F20"/>
          <w:spacing w:val="-6"/>
          <w:w w:val="105"/>
          <w:sz w:val="18"/>
        </w:rPr>
        <w:t> </w:t>
      </w:r>
      <w:r>
        <w:rPr>
          <w:color w:val="231F20"/>
          <w:w w:val="105"/>
          <w:sz w:val="18"/>
        </w:rPr>
        <w:t>Hay</w:t>
      </w:r>
      <w:r>
        <w:rPr>
          <w:color w:val="231F20"/>
          <w:spacing w:val="-6"/>
          <w:w w:val="105"/>
          <w:sz w:val="18"/>
        </w:rPr>
        <w:t> </w:t>
      </w:r>
      <w:r>
        <w:rPr>
          <w:color w:val="231F20"/>
          <w:w w:val="105"/>
          <w:sz w:val="18"/>
        </w:rPr>
        <w:t>(2005),</w:t>
      </w:r>
      <w:r>
        <w:rPr>
          <w:color w:val="231F20"/>
          <w:spacing w:val="-6"/>
          <w:w w:val="105"/>
          <w:sz w:val="18"/>
        </w:rPr>
        <w:t> </w:t>
      </w:r>
      <w:r>
        <w:rPr>
          <w:color w:val="231F20"/>
          <w:w w:val="105"/>
          <w:sz w:val="18"/>
        </w:rPr>
        <w:t>“A</w:t>
      </w:r>
      <w:r>
        <w:rPr>
          <w:color w:val="231F20"/>
          <w:spacing w:val="-6"/>
          <w:w w:val="105"/>
          <w:sz w:val="18"/>
        </w:rPr>
        <w:t> </w:t>
      </w:r>
      <w:r>
        <w:rPr>
          <w:color w:val="231F20"/>
          <w:w w:val="105"/>
          <w:sz w:val="18"/>
        </w:rPr>
        <w:t>Superhero</w:t>
      </w:r>
      <w:r>
        <w:rPr>
          <w:color w:val="231F20"/>
          <w:spacing w:val="-6"/>
          <w:w w:val="105"/>
          <w:sz w:val="18"/>
        </w:rPr>
        <w:t> </w:t>
      </w:r>
      <w:r>
        <w:rPr>
          <w:color w:val="231F20"/>
          <w:w w:val="105"/>
          <w:sz w:val="18"/>
        </w:rPr>
        <w:t>for</w:t>
      </w:r>
      <w:r>
        <w:rPr>
          <w:color w:val="231F20"/>
          <w:spacing w:val="-6"/>
          <w:w w:val="105"/>
          <w:sz w:val="18"/>
        </w:rPr>
        <w:t> </w:t>
      </w:r>
      <w:r>
        <w:rPr>
          <w:color w:val="231F20"/>
          <w:w w:val="105"/>
          <w:sz w:val="18"/>
        </w:rPr>
        <w:t>Gays?: Gay Masculinity and Green Lantern,” </w:t>
      </w:r>
      <w:r>
        <w:rPr>
          <w:i/>
          <w:color w:val="231F20"/>
          <w:w w:val="105"/>
          <w:sz w:val="18"/>
        </w:rPr>
        <w:t>Journal of American Culture</w:t>
      </w:r>
      <w:r>
        <w:rPr>
          <w:i/>
          <w:color w:val="231F20"/>
          <w:w w:val="105"/>
          <w:sz w:val="18"/>
        </w:rPr>
        <w:t> </w:t>
      </w:r>
      <w:r>
        <w:rPr>
          <w:color w:val="231F20"/>
          <w:w w:val="105"/>
          <w:sz w:val="18"/>
        </w:rPr>
        <w:t>28 (4): 390–404.</w:t>
      </w:r>
    </w:p>
    <w:p>
      <w:pPr>
        <w:spacing w:line="249" w:lineRule="auto" w:before="1"/>
        <w:ind w:left="680" w:right="0" w:hanging="240"/>
        <w:jc w:val="left"/>
        <w:rPr>
          <w:sz w:val="18"/>
        </w:rPr>
      </w:pPr>
      <w:r>
        <w:rPr>
          <w:color w:val="231F20"/>
          <w:w w:val="105"/>
          <w:sz w:val="18"/>
        </w:rPr>
        <w:t>Panuska, Sarah Margaret (2013), “The Bulge That Dare Not Speak Its Name: Camp, Clones, and the Evolution of the Gay Superhero.” </w:t>
      </w:r>
      <w:r>
        <w:rPr>
          <w:color w:val="231F20"/>
          <w:w w:val="105"/>
          <w:sz w:val="18"/>
        </w:rPr>
        <w:t>MA thesis, Michigan State University, East Lansing, MI.</w:t>
      </w:r>
    </w:p>
    <w:p>
      <w:pPr>
        <w:spacing w:line="249" w:lineRule="auto" w:before="2"/>
        <w:ind w:left="680" w:right="559" w:hanging="240"/>
        <w:jc w:val="left"/>
        <w:rPr>
          <w:sz w:val="18"/>
        </w:rPr>
      </w:pPr>
      <w:r>
        <w:rPr>
          <w:color w:val="231F20"/>
          <w:sz w:val="18"/>
        </w:rPr>
        <w:t>Payne, Britton (2006), “Superman v. Wonderman: Judge Hand’s</w:t>
      </w:r>
      <w:r>
        <w:rPr>
          <w:color w:val="231F20"/>
          <w:spacing w:val="80"/>
          <w:w w:val="150"/>
          <w:sz w:val="18"/>
        </w:rPr>
        <w:t> </w:t>
      </w:r>
      <w:r>
        <w:rPr>
          <w:color w:val="231F20"/>
          <w:sz w:val="18"/>
        </w:rPr>
        <w:t>Side-By-Side Comparison for Superhero Infringement.” </w:t>
      </w:r>
      <w:r>
        <w:rPr>
          <w:color w:val="231F20"/>
          <w:sz w:val="18"/>
        </w:rPr>
        <w:t>Available</w:t>
      </w:r>
    </w:p>
    <w:p>
      <w:pPr>
        <w:spacing w:line="249" w:lineRule="auto" w:before="1"/>
        <w:ind w:left="680" w:right="0" w:firstLine="0"/>
        <w:jc w:val="left"/>
        <w:rPr>
          <w:sz w:val="18"/>
        </w:rPr>
      </w:pPr>
      <w:r>
        <w:rPr>
          <w:color w:val="231F20"/>
          <w:w w:val="95"/>
          <w:sz w:val="18"/>
        </w:rPr>
        <w:t>online: </w:t>
      </w:r>
      <w:hyperlink r:id="rId197">
        <w:r>
          <w:rPr>
            <w:color w:val="231F20"/>
            <w:w w:val="95"/>
            <w:sz w:val="18"/>
          </w:rPr>
          <w:t>brittonpayne.com/Marvel/SupermanWonderman.htm </w:t>
        </w:r>
      </w:hyperlink>
      <w:r>
        <w:rPr>
          <w:color w:val="231F20"/>
          <w:w w:val="95"/>
          <w:sz w:val="18"/>
        </w:rPr>
        <w:t>(accessed</w:t>
      </w:r>
      <w:r>
        <w:rPr>
          <w:color w:val="231F20"/>
          <w:spacing w:val="40"/>
          <w:sz w:val="18"/>
        </w:rPr>
        <w:t> </w:t>
      </w:r>
      <w:r>
        <w:rPr>
          <w:color w:val="231F20"/>
          <w:sz w:val="18"/>
        </w:rPr>
        <w:t>August 25, 2010).</w:t>
      </w:r>
    </w:p>
    <w:p>
      <w:pPr>
        <w:spacing w:line="249" w:lineRule="auto" w:before="1"/>
        <w:ind w:left="680" w:right="142" w:hanging="240"/>
        <w:jc w:val="left"/>
        <w:rPr>
          <w:sz w:val="18"/>
        </w:rPr>
      </w:pPr>
      <w:r>
        <w:rPr>
          <w:color w:val="231F20"/>
          <w:sz w:val="18"/>
        </w:rPr>
        <w:t>Pitkethly,</w:t>
      </w:r>
      <w:r>
        <w:rPr>
          <w:color w:val="231F20"/>
          <w:spacing w:val="40"/>
          <w:sz w:val="18"/>
        </w:rPr>
        <w:t> </w:t>
      </w:r>
      <w:r>
        <w:rPr>
          <w:color w:val="231F20"/>
          <w:sz w:val="18"/>
        </w:rPr>
        <w:t>Claire,</w:t>
      </w:r>
      <w:r>
        <w:rPr>
          <w:color w:val="231F20"/>
          <w:spacing w:val="40"/>
          <w:sz w:val="18"/>
        </w:rPr>
        <w:t> </w:t>
      </w:r>
      <w:r>
        <w:rPr>
          <w:color w:val="231F20"/>
          <w:sz w:val="18"/>
        </w:rPr>
        <w:t>(2013),</w:t>
      </w:r>
      <w:r>
        <w:rPr>
          <w:color w:val="231F20"/>
          <w:spacing w:val="40"/>
          <w:sz w:val="18"/>
        </w:rPr>
        <w:t> </w:t>
      </w:r>
      <w:r>
        <w:rPr>
          <w:color w:val="231F20"/>
          <w:sz w:val="18"/>
        </w:rPr>
        <w:t>“Straddling</w:t>
      </w:r>
      <w:r>
        <w:rPr>
          <w:color w:val="231F20"/>
          <w:spacing w:val="40"/>
          <w:sz w:val="18"/>
        </w:rPr>
        <w:t> </w:t>
      </w:r>
      <w:r>
        <w:rPr>
          <w:color w:val="231F20"/>
          <w:sz w:val="18"/>
        </w:rPr>
        <w:t>a</w:t>
      </w:r>
      <w:r>
        <w:rPr>
          <w:color w:val="231F20"/>
          <w:spacing w:val="40"/>
          <w:sz w:val="18"/>
        </w:rPr>
        <w:t> </w:t>
      </w:r>
      <w:r>
        <w:rPr>
          <w:color w:val="231F20"/>
          <w:sz w:val="18"/>
        </w:rPr>
        <w:t>Boundary:</w:t>
      </w:r>
      <w:r>
        <w:rPr>
          <w:color w:val="231F20"/>
          <w:spacing w:val="40"/>
          <w:sz w:val="18"/>
        </w:rPr>
        <w:t> </w:t>
      </w:r>
      <w:r>
        <w:rPr>
          <w:color w:val="231F20"/>
          <w:sz w:val="18"/>
        </w:rPr>
        <w:t>The</w:t>
      </w:r>
      <w:r>
        <w:rPr>
          <w:color w:val="231F20"/>
          <w:spacing w:val="40"/>
          <w:sz w:val="18"/>
        </w:rPr>
        <w:t> </w:t>
      </w:r>
      <w:r>
        <w:rPr>
          <w:color w:val="231F20"/>
          <w:sz w:val="18"/>
        </w:rPr>
        <w:t>Superhero</w:t>
      </w:r>
      <w:r>
        <w:rPr>
          <w:color w:val="231F20"/>
          <w:spacing w:val="40"/>
          <w:sz w:val="18"/>
        </w:rPr>
        <w:t> </w:t>
      </w:r>
      <w:r>
        <w:rPr>
          <w:color w:val="231F20"/>
          <w:sz w:val="18"/>
        </w:rPr>
        <w:t>and</w:t>
      </w:r>
      <w:r>
        <w:rPr>
          <w:color w:val="231F20"/>
          <w:spacing w:val="40"/>
          <w:sz w:val="18"/>
        </w:rPr>
        <w:t> </w:t>
      </w:r>
      <w:r>
        <w:rPr>
          <w:color w:val="231F20"/>
          <w:sz w:val="18"/>
        </w:rPr>
        <w:t>the Incorporation of Difference,” in Robin S. Rosenberg and Peter</w:t>
      </w:r>
      <w:r>
        <w:rPr>
          <w:color w:val="231F20"/>
          <w:spacing w:val="40"/>
          <w:sz w:val="18"/>
        </w:rPr>
        <w:t> </w:t>
      </w:r>
      <w:r>
        <w:rPr>
          <w:color w:val="231F20"/>
          <w:sz w:val="18"/>
        </w:rPr>
        <w:t>Coogan</w:t>
      </w:r>
      <w:r>
        <w:rPr>
          <w:color w:val="231F20"/>
          <w:spacing w:val="28"/>
          <w:sz w:val="18"/>
        </w:rPr>
        <w:t> </w:t>
      </w:r>
      <w:r>
        <w:rPr>
          <w:color w:val="231F20"/>
          <w:sz w:val="18"/>
        </w:rPr>
        <w:t>(eds),</w:t>
      </w:r>
      <w:r>
        <w:rPr>
          <w:color w:val="231F20"/>
          <w:spacing w:val="28"/>
          <w:sz w:val="18"/>
        </w:rPr>
        <w:t> </w:t>
      </w:r>
      <w:r>
        <w:rPr>
          <w:i/>
          <w:color w:val="231F20"/>
          <w:sz w:val="18"/>
        </w:rPr>
        <w:t>What</w:t>
      </w:r>
      <w:r>
        <w:rPr>
          <w:i/>
          <w:color w:val="231F20"/>
          <w:spacing w:val="28"/>
          <w:sz w:val="18"/>
        </w:rPr>
        <w:t> </w:t>
      </w:r>
      <w:r>
        <w:rPr>
          <w:i/>
          <w:color w:val="231F20"/>
          <w:sz w:val="18"/>
        </w:rPr>
        <w:t>Is</w:t>
      </w:r>
      <w:r>
        <w:rPr>
          <w:i/>
          <w:color w:val="231F20"/>
          <w:spacing w:val="28"/>
          <w:sz w:val="18"/>
        </w:rPr>
        <w:t> </w:t>
      </w:r>
      <w:r>
        <w:rPr>
          <w:i/>
          <w:color w:val="231F20"/>
          <w:sz w:val="18"/>
        </w:rPr>
        <w:t>a</w:t>
      </w:r>
      <w:r>
        <w:rPr>
          <w:i/>
          <w:color w:val="231F20"/>
          <w:spacing w:val="28"/>
          <w:sz w:val="18"/>
        </w:rPr>
        <w:t> </w:t>
      </w:r>
      <w:r>
        <w:rPr>
          <w:i/>
          <w:color w:val="231F20"/>
          <w:sz w:val="18"/>
        </w:rPr>
        <w:t>Superhero?</w:t>
      </w:r>
      <w:r>
        <w:rPr>
          <w:i/>
          <w:color w:val="231F20"/>
          <w:spacing w:val="28"/>
          <w:sz w:val="18"/>
        </w:rPr>
        <w:t> </w:t>
      </w:r>
      <w:r>
        <w:rPr>
          <w:color w:val="231F20"/>
          <w:sz w:val="18"/>
        </w:rPr>
        <w:t>Oxford:</w:t>
      </w:r>
      <w:r>
        <w:rPr>
          <w:color w:val="231F20"/>
          <w:spacing w:val="28"/>
          <w:sz w:val="18"/>
        </w:rPr>
        <w:t> </w:t>
      </w:r>
      <w:r>
        <w:rPr>
          <w:color w:val="231F20"/>
          <w:sz w:val="18"/>
        </w:rPr>
        <w:t>Oxford</w:t>
      </w:r>
      <w:r>
        <w:rPr>
          <w:color w:val="231F20"/>
          <w:spacing w:val="28"/>
          <w:sz w:val="18"/>
        </w:rPr>
        <w:t> </w:t>
      </w:r>
      <w:r>
        <w:rPr>
          <w:color w:val="231F20"/>
          <w:sz w:val="18"/>
        </w:rPr>
        <w:t>University</w:t>
      </w:r>
      <w:r>
        <w:rPr>
          <w:color w:val="231F20"/>
          <w:spacing w:val="28"/>
          <w:sz w:val="18"/>
        </w:rPr>
        <w:t> </w:t>
      </w:r>
      <w:r>
        <w:rPr>
          <w:color w:val="231F20"/>
          <w:sz w:val="18"/>
        </w:rPr>
        <w:t>Press.</w:t>
      </w:r>
    </w:p>
    <w:p>
      <w:pPr>
        <w:spacing w:line="249" w:lineRule="auto" w:before="1"/>
        <w:ind w:left="680" w:right="369" w:hanging="240"/>
        <w:jc w:val="left"/>
        <w:rPr>
          <w:sz w:val="18"/>
        </w:rPr>
      </w:pPr>
      <w:r>
        <w:rPr>
          <w:color w:val="231F20"/>
          <w:sz w:val="18"/>
        </w:rPr>
        <w:t>Poole, Shelia (1993), “Black Publishers Launch Superbattle For </w:t>
      </w:r>
      <w:r>
        <w:rPr>
          <w:color w:val="231F20"/>
          <w:sz w:val="18"/>
        </w:rPr>
        <w:t>Comic</w:t>
      </w:r>
      <w:r>
        <w:rPr>
          <w:color w:val="231F20"/>
          <w:spacing w:val="40"/>
          <w:sz w:val="18"/>
        </w:rPr>
        <w:t> </w:t>
      </w:r>
      <w:r>
        <w:rPr>
          <w:color w:val="231F20"/>
          <w:sz w:val="18"/>
        </w:rPr>
        <w:t>Book Heroes,” </w:t>
      </w:r>
      <w:r>
        <w:rPr>
          <w:i/>
          <w:color w:val="231F20"/>
          <w:sz w:val="18"/>
        </w:rPr>
        <w:t>Chicago Tribune</w:t>
      </w:r>
      <w:r>
        <w:rPr>
          <w:color w:val="231F20"/>
          <w:sz w:val="18"/>
        </w:rPr>
        <w:t>, April 18. Available online: </w:t>
      </w:r>
      <w:hyperlink r:id="rId198">
        <w:r>
          <w:rPr>
            <w:color w:val="231F20"/>
            <w:sz w:val="18"/>
          </w:rPr>
          <w:t>http://</w:t>
        </w:r>
      </w:hyperlink>
      <w:r>
        <w:rPr>
          <w:color w:val="231F20"/>
          <w:spacing w:val="40"/>
          <w:sz w:val="18"/>
        </w:rPr>
        <w:t> </w:t>
      </w:r>
      <w:hyperlink r:id="rId198">
        <w:r>
          <w:rPr>
            <w:color w:val="231F20"/>
            <w:spacing w:val="-2"/>
            <w:sz w:val="18"/>
          </w:rPr>
          <w:t>articles.chicagotribune.com/1993-04-18/business/9304200048_1_</w:t>
        </w:r>
      </w:hyperlink>
      <w:r>
        <w:rPr>
          <w:color w:val="231F20"/>
          <w:spacing w:val="40"/>
          <w:sz w:val="18"/>
        </w:rPr>
        <w:t> </w:t>
      </w:r>
      <w:hyperlink r:id="rId198">
        <w:r>
          <w:rPr>
            <w:color w:val="231F20"/>
            <w:sz w:val="18"/>
          </w:rPr>
          <w:t>milestone-media-black-superheroes-white-superheroes </w:t>
        </w:r>
      </w:hyperlink>
      <w:r>
        <w:rPr>
          <w:color w:val="231F20"/>
          <w:sz w:val="18"/>
        </w:rPr>
        <w:t>(accessed</w:t>
      </w:r>
      <w:r>
        <w:rPr>
          <w:color w:val="231F20"/>
          <w:spacing w:val="40"/>
          <w:sz w:val="18"/>
        </w:rPr>
        <w:t> </w:t>
      </w:r>
      <w:r>
        <w:rPr>
          <w:color w:val="231F20"/>
          <w:sz w:val="18"/>
        </w:rPr>
        <w:t>August 31, 2016).</w:t>
      </w:r>
    </w:p>
    <w:p>
      <w:pPr>
        <w:spacing w:line="249" w:lineRule="auto" w:before="3"/>
        <w:ind w:left="680" w:right="299" w:hanging="240"/>
        <w:jc w:val="left"/>
        <w:rPr>
          <w:sz w:val="18"/>
        </w:rPr>
      </w:pPr>
      <w:r>
        <w:rPr>
          <w:color w:val="231F20"/>
          <w:w w:val="105"/>
          <w:sz w:val="18"/>
        </w:rPr>
        <w:t>Priest,</w:t>
      </w:r>
      <w:r>
        <w:rPr>
          <w:color w:val="231F20"/>
          <w:spacing w:val="-3"/>
          <w:w w:val="105"/>
          <w:sz w:val="18"/>
        </w:rPr>
        <w:t> </w:t>
      </w:r>
      <w:r>
        <w:rPr>
          <w:color w:val="231F20"/>
          <w:w w:val="105"/>
          <w:sz w:val="18"/>
        </w:rPr>
        <w:t>Christopher</w:t>
      </w:r>
      <w:r>
        <w:rPr>
          <w:color w:val="231F20"/>
          <w:spacing w:val="-3"/>
          <w:w w:val="105"/>
          <w:sz w:val="18"/>
        </w:rPr>
        <w:t> </w:t>
      </w:r>
      <w:r>
        <w:rPr>
          <w:color w:val="231F20"/>
          <w:w w:val="105"/>
          <w:sz w:val="18"/>
        </w:rPr>
        <w:t>and</w:t>
      </w:r>
      <w:r>
        <w:rPr>
          <w:color w:val="231F20"/>
          <w:spacing w:val="-3"/>
          <w:w w:val="105"/>
          <w:sz w:val="18"/>
        </w:rPr>
        <w:t> </w:t>
      </w:r>
      <w:r>
        <w:rPr>
          <w:color w:val="231F20"/>
          <w:w w:val="105"/>
          <w:sz w:val="18"/>
        </w:rPr>
        <w:t>ChrisCross</w:t>
      </w:r>
      <w:r>
        <w:rPr>
          <w:color w:val="231F20"/>
          <w:spacing w:val="-3"/>
          <w:w w:val="105"/>
          <w:sz w:val="18"/>
        </w:rPr>
        <w:t> </w:t>
      </w:r>
      <w:r>
        <w:rPr>
          <w:color w:val="231F20"/>
          <w:w w:val="105"/>
          <w:sz w:val="18"/>
        </w:rPr>
        <w:t>(1997),</w:t>
      </w:r>
      <w:r>
        <w:rPr>
          <w:color w:val="231F20"/>
          <w:spacing w:val="-3"/>
          <w:w w:val="105"/>
          <w:sz w:val="18"/>
        </w:rPr>
        <w:t> </w:t>
      </w:r>
      <w:r>
        <w:rPr>
          <w:i/>
          <w:color w:val="231F20"/>
          <w:w w:val="105"/>
          <w:sz w:val="18"/>
        </w:rPr>
        <w:t>Xero</w:t>
      </w:r>
      <w:r>
        <w:rPr>
          <w:i/>
          <w:color w:val="231F20"/>
          <w:spacing w:val="-3"/>
          <w:w w:val="105"/>
          <w:sz w:val="18"/>
        </w:rPr>
        <w:t> </w:t>
      </w:r>
      <w:r>
        <w:rPr>
          <w:color w:val="231F20"/>
          <w:w w:val="105"/>
          <w:sz w:val="18"/>
        </w:rPr>
        <w:t>#1</w:t>
      </w:r>
      <w:r>
        <w:rPr>
          <w:color w:val="231F20"/>
          <w:spacing w:val="-3"/>
          <w:w w:val="105"/>
          <w:sz w:val="18"/>
        </w:rPr>
        <w:t> </w:t>
      </w:r>
      <w:r>
        <w:rPr>
          <w:color w:val="231F20"/>
          <w:w w:val="105"/>
          <w:sz w:val="18"/>
        </w:rPr>
        <w:t>(May).</w:t>
      </w:r>
      <w:r>
        <w:rPr>
          <w:color w:val="231F20"/>
          <w:spacing w:val="-3"/>
          <w:w w:val="105"/>
          <w:sz w:val="18"/>
        </w:rPr>
        <w:t> </w:t>
      </w:r>
      <w:r>
        <w:rPr>
          <w:color w:val="231F20"/>
          <w:w w:val="105"/>
          <w:sz w:val="18"/>
        </w:rPr>
        <w:t>New</w:t>
      </w:r>
      <w:r>
        <w:rPr>
          <w:color w:val="231F20"/>
          <w:spacing w:val="-3"/>
          <w:w w:val="105"/>
          <w:sz w:val="18"/>
        </w:rPr>
        <w:t> </w:t>
      </w:r>
      <w:r>
        <w:rPr>
          <w:color w:val="231F20"/>
          <w:w w:val="105"/>
          <w:sz w:val="18"/>
        </w:rPr>
        <w:t>York: </w:t>
      </w:r>
      <w:r>
        <w:rPr>
          <w:color w:val="231F20"/>
          <w:spacing w:val="-4"/>
          <w:w w:val="105"/>
          <w:sz w:val="18"/>
        </w:rPr>
        <w:t>DC.</w:t>
      </w:r>
    </w:p>
    <w:p>
      <w:pPr>
        <w:spacing w:line="249" w:lineRule="auto" w:before="1"/>
        <w:ind w:left="680" w:right="299" w:hanging="240"/>
        <w:jc w:val="left"/>
        <w:rPr>
          <w:sz w:val="18"/>
        </w:rPr>
      </w:pPr>
      <w:r>
        <w:rPr>
          <w:color w:val="231F20"/>
          <w:sz w:val="18"/>
        </w:rPr>
        <w:t>“Priest</w:t>
      </w:r>
      <w:r>
        <w:rPr>
          <w:color w:val="231F20"/>
          <w:spacing w:val="40"/>
          <w:sz w:val="18"/>
        </w:rPr>
        <w:t> </w:t>
      </w:r>
      <w:r>
        <w:rPr>
          <w:color w:val="231F20"/>
          <w:sz w:val="18"/>
        </w:rPr>
        <w:t>Warns</w:t>
      </w:r>
      <w:r>
        <w:rPr>
          <w:color w:val="231F20"/>
          <w:spacing w:val="40"/>
          <w:sz w:val="18"/>
        </w:rPr>
        <w:t> </w:t>
      </w:r>
      <w:r>
        <w:rPr>
          <w:color w:val="231F20"/>
          <w:sz w:val="18"/>
        </w:rPr>
        <w:t>of</w:t>
      </w:r>
      <w:r>
        <w:rPr>
          <w:color w:val="231F20"/>
          <w:spacing w:val="40"/>
          <w:sz w:val="18"/>
        </w:rPr>
        <w:t> </w:t>
      </w:r>
      <w:r>
        <w:rPr>
          <w:color w:val="231F20"/>
          <w:sz w:val="18"/>
        </w:rPr>
        <w:t>Peril</w:t>
      </w:r>
      <w:r>
        <w:rPr>
          <w:color w:val="231F20"/>
          <w:spacing w:val="40"/>
          <w:sz w:val="18"/>
        </w:rPr>
        <w:t> </w:t>
      </w:r>
      <w:r>
        <w:rPr>
          <w:color w:val="231F20"/>
          <w:sz w:val="18"/>
        </w:rPr>
        <w:t>of</w:t>
      </w:r>
      <w:r>
        <w:rPr>
          <w:color w:val="231F20"/>
          <w:spacing w:val="40"/>
          <w:sz w:val="18"/>
        </w:rPr>
        <w:t> </w:t>
      </w:r>
      <w:r>
        <w:rPr>
          <w:color w:val="231F20"/>
          <w:sz w:val="18"/>
        </w:rPr>
        <w:t>Comic</w:t>
      </w:r>
      <w:r>
        <w:rPr>
          <w:color w:val="231F20"/>
          <w:spacing w:val="40"/>
          <w:sz w:val="18"/>
        </w:rPr>
        <w:t> </w:t>
      </w:r>
      <w:r>
        <w:rPr>
          <w:color w:val="231F20"/>
          <w:sz w:val="18"/>
        </w:rPr>
        <w:t>Books”</w:t>
      </w:r>
      <w:r>
        <w:rPr>
          <w:color w:val="231F20"/>
          <w:spacing w:val="40"/>
          <w:sz w:val="18"/>
        </w:rPr>
        <w:t> </w:t>
      </w:r>
      <w:r>
        <w:rPr>
          <w:color w:val="231F20"/>
          <w:sz w:val="18"/>
        </w:rPr>
        <w:t>(1946),</w:t>
      </w:r>
      <w:r>
        <w:rPr>
          <w:color w:val="231F20"/>
          <w:spacing w:val="40"/>
          <w:sz w:val="18"/>
        </w:rPr>
        <w:t> </w:t>
      </w:r>
      <w:r>
        <w:rPr>
          <w:i/>
          <w:color w:val="231F20"/>
          <w:sz w:val="18"/>
        </w:rPr>
        <w:t>New</w:t>
      </w:r>
      <w:r>
        <w:rPr>
          <w:i/>
          <w:color w:val="231F20"/>
          <w:spacing w:val="40"/>
          <w:sz w:val="18"/>
        </w:rPr>
        <w:t> </w:t>
      </w:r>
      <w:r>
        <w:rPr>
          <w:i/>
          <w:color w:val="231F20"/>
          <w:sz w:val="18"/>
        </w:rPr>
        <w:t>York</w:t>
      </w:r>
      <w:r>
        <w:rPr>
          <w:i/>
          <w:color w:val="231F20"/>
          <w:spacing w:val="40"/>
          <w:sz w:val="18"/>
        </w:rPr>
        <w:t> </w:t>
      </w:r>
      <w:r>
        <w:rPr>
          <w:i/>
          <w:color w:val="231F20"/>
          <w:sz w:val="18"/>
        </w:rPr>
        <w:t>Times</w:t>
      </w:r>
      <w:r>
        <w:rPr>
          <w:color w:val="231F20"/>
          <w:sz w:val="18"/>
        </w:rPr>
        <w:t>,</w:t>
      </w:r>
      <w:r>
        <w:rPr>
          <w:color w:val="231F20"/>
          <w:spacing w:val="40"/>
          <w:sz w:val="18"/>
        </w:rPr>
        <w:t> </w:t>
      </w:r>
      <w:r>
        <w:rPr>
          <w:color w:val="231F20"/>
          <w:sz w:val="18"/>
        </w:rPr>
        <w:t>August</w:t>
      </w:r>
      <w:r>
        <w:rPr>
          <w:color w:val="231F20"/>
          <w:spacing w:val="32"/>
          <w:sz w:val="18"/>
        </w:rPr>
        <w:t> </w:t>
      </w:r>
      <w:r>
        <w:rPr>
          <w:color w:val="231F20"/>
          <w:sz w:val="18"/>
        </w:rPr>
        <w:t>24.</w:t>
      </w:r>
      <w:r>
        <w:rPr>
          <w:color w:val="231F20"/>
          <w:spacing w:val="32"/>
          <w:sz w:val="18"/>
        </w:rPr>
        <w:t> </w:t>
      </w:r>
      <w:r>
        <w:rPr>
          <w:color w:val="231F20"/>
          <w:sz w:val="18"/>
        </w:rPr>
        <w:t>ProQuest</w:t>
      </w:r>
      <w:r>
        <w:rPr>
          <w:color w:val="231F20"/>
          <w:spacing w:val="32"/>
          <w:sz w:val="18"/>
        </w:rPr>
        <w:t> </w:t>
      </w:r>
      <w:r>
        <w:rPr>
          <w:color w:val="231F20"/>
          <w:sz w:val="18"/>
        </w:rPr>
        <w:t>Historical</w:t>
      </w:r>
      <w:r>
        <w:rPr>
          <w:color w:val="231F20"/>
          <w:spacing w:val="32"/>
          <w:sz w:val="18"/>
        </w:rPr>
        <w:t> </w:t>
      </w:r>
      <w:r>
        <w:rPr>
          <w:color w:val="231F20"/>
          <w:sz w:val="18"/>
        </w:rPr>
        <w:t>Newspapers</w:t>
      </w:r>
      <w:r>
        <w:rPr>
          <w:color w:val="231F20"/>
          <w:spacing w:val="32"/>
          <w:sz w:val="18"/>
        </w:rPr>
        <w:t> </w:t>
      </w:r>
      <w:r>
        <w:rPr>
          <w:i/>
          <w:color w:val="231F20"/>
          <w:sz w:val="18"/>
        </w:rPr>
        <w:t>The</w:t>
      </w:r>
      <w:r>
        <w:rPr>
          <w:i/>
          <w:color w:val="231F20"/>
          <w:spacing w:val="32"/>
          <w:sz w:val="18"/>
        </w:rPr>
        <w:t> </w:t>
      </w:r>
      <w:r>
        <w:rPr>
          <w:i/>
          <w:color w:val="231F20"/>
          <w:sz w:val="18"/>
        </w:rPr>
        <w:t>New</w:t>
      </w:r>
      <w:r>
        <w:rPr>
          <w:i/>
          <w:color w:val="231F20"/>
          <w:spacing w:val="32"/>
          <w:sz w:val="18"/>
        </w:rPr>
        <w:t> </w:t>
      </w:r>
      <w:r>
        <w:rPr>
          <w:i/>
          <w:color w:val="231F20"/>
          <w:sz w:val="18"/>
        </w:rPr>
        <w:t>York</w:t>
      </w:r>
      <w:r>
        <w:rPr>
          <w:i/>
          <w:color w:val="231F20"/>
          <w:spacing w:val="32"/>
          <w:sz w:val="18"/>
        </w:rPr>
        <w:t> </w:t>
      </w:r>
      <w:r>
        <w:rPr>
          <w:i/>
          <w:color w:val="231F20"/>
          <w:sz w:val="18"/>
        </w:rPr>
        <w:t>Times</w:t>
      </w:r>
      <w:r>
        <w:rPr>
          <w:color w:val="231F20"/>
          <w:sz w:val="18"/>
        </w:rPr>
        <w:t>.</w:t>
      </w:r>
    </w:p>
    <w:p>
      <w:pPr>
        <w:spacing w:line="249" w:lineRule="auto" w:before="1"/>
        <w:ind w:left="680" w:right="257" w:hanging="240"/>
        <w:jc w:val="left"/>
        <w:rPr>
          <w:sz w:val="18"/>
        </w:rPr>
      </w:pPr>
      <w:r>
        <w:rPr>
          <w:color w:val="231F20"/>
          <w:sz w:val="18"/>
        </w:rPr>
        <w:t>Proctor, William (2012), “Regeneration and Rebirth: Anatomy of the</w:t>
      </w:r>
      <w:r>
        <w:rPr>
          <w:color w:val="231F20"/>
          <w:spacing w:val="40"/>
          <w:sz w:val="18"/>
        </w:rPr>
        <w:t> </w:t>
      </w:r>
      <w:r>
        <w:rPr>
          <w:color w:val="231F20"/>
          <w:sz w:val="18"/>
        </w:rPr>
        <w:t>Franchise</w:t>
      </w:r>
      <w:r>
        <w:rPr>
          <w:color w:val="231F20"/>
          <w:spacing w:val="39"/>
          <w:sz w:val="18"/>
        </w:rPr>
        <w:t> </w:t>
      </w:r>
      <w:r>
        <w:rPr>
          <w:color w:val="231F20"/>
          <w:sz w:val="18"/>
        </w:rPr>
        <w:t>Reboot,”</w:t>
      </w:r>
      <w:r>
        <w:rPr>
          <w:color w:val="231F20"/>
          <w:spacing w:val="39"/>
          <w:sz w:val="18"/>
        </w:rPr>
        <w:t> </w:t>
      </w:r>
      <w:r>
        <w:rPr>
          <w:i/>
          <w:color w:val="231F20"/>
          <w:sz w:val="18"/>
        </w:rPr>
        <w:t>Scope:</w:t>
      </w:r>
      <w:r>
        <w:rPr>
          <w:i/>
          <w:color w:val="231F20"/>
          <w:spacing w:val="39"/>
          <w:sz w:val="18"/>
        </w:rPr>
        <w:t> </w:t>
      </w:r>
      <w:r>
        <w:rPr>
          <w:i/>
          <w:color w:val="231F20"/>
          <w:sz w:val="18"/>
        </w:rPr>
        <w:t>An</w:t>
      </w:r>
      <w:r>
        <w:rPr>
          <w:i/>
          <w:color w:val="231F20"/>
          <w:spacing w:val="39"/>
          <w:sz w:val="18"/>
        </w:rPr>
        <w:t> </w:t>
      </w:r>
      <w:r>
        <w:rPr>
          <w:i/>
          <w:color w:val="231F20"/>
          <w:sz w:val="18"/>
        </w:rPr>
        <w:t>Online</w:t>
      </w:r>
      <w:r>
        <w:rPr>
          <w:i/>
          <w:color w:val="231F20"/>
          <w:spacing w:val="39"/>
          <w:sz w:val="18"/>
        </w:rPr>
        <w:t> </w:t>
      </w:r>
      <w:r>
        <w:rPr>
          <w:i/>
          <w:color w:val="231F20"/>
          <w:sz w:val="18"/>
        </w:rPr>
        <w:t>Journal</w:t>
      </w:r>
      <w:r>
        <w:rPr>
          <w:i/>
          <w:color w:val="231F20"/>
          <w:spacing w:val="39"/>
          <w:sz w:val="18"/>
        </w:rPr>
        <w:t> </w:t>
      </w:r>
      <w:r>
        <w:rPr>
          <w:i/>
          <w:color w:val="231F20"/>
          <w:sz w:val="18"/>
        </w:rPr>
        <w:t>of</w:t>
      </w:r>
      <w:r>
        <w:rPr>
          <w:i/>
          <w:color w:val="231F20"/>
          <w:spacing w:val="39"/>
          <w:sz w:val="18"/>
        </w:rPr>
        <w:t> </w:t>
      </w:r>
      <w:r>
        <w:rPr>
          <w:i/>
          <w:color w:val="231F20"/>
          <w:sz w:val="18"/>
        </w:rPr>
        <w:t>Film</w:t>
      </w:r>
      <w:r>
        <w:rPr>
          <w:i/>
          <w:color w:val="231F20"/>
          <w:spacing w:val="39"/>
          <w:sz w:val="18"/>
        </w:rPr>
        <w:t> </w:t>
      </w:r>
      <w:r>
        <w:rPr>
          <w:i/>
          <w:color w:val="231F20"/>
          <w:sz w:val="18"/>
        </w:rPr>
        <w:t>and</w:t>
      </w:r>
      <w:r>
        <w:rPr>
          <w:i/>
          <w:color w:val="231F20"/>
          <w:spacing w:val="39"/>
          <w:sz w:val="18"/>
        </w:rPr>
        <w:t> </w:t>
      </w:r>
      <w:r>
        <w:rPr>
          <w:i/>
          <w:color w:val="231F20"/>
          <w:sz w:val="18"/>
        </w:rPr>
        <w:t>Television</w:t>
      </w:r>
      <w:r>
        <w:rPr>
          <w:i/>
          <w:color w:val="231F20"/>
          <w:spacing w:val="40"/>
          <w:sz w:val="18"/>
        </w:rPr>
        <w:t> </w:t>
      </w:r>
      <w:r>
        <w:rPr>
          <w:i/>
          <w:color w:val="231F20"/>
          <w:sz w:val="18"/>
        </w:rPr>
        <w:t>Studies </w:t>
      </w:r>
      <w:r>
        <w:rPr>
          <w:color w:val="231F20"/>
          <w:sz w:val="18"/>
        </w:rPr>
        <w:t>22 (February). Available online: </w:t>
      </w:r>
      <w:hyperlink r:id="rId199">
        <w:r>
          <w:rPr>
            <w:color w:val="231F20"/>
            <w:sz w:val="18"/>
          </w:rPr>
          <w:t>https://www.nottingham.</w:t>
        </w:r>
      </w:hyperlink>
      <w:r>
        <w:rPr>
          <w:color w:val="231F20"/>
          <w:spacing w:val="40"/>
          <w:sz w:val="18"/>
        </w:rPr>
        <w:t> </w:t>
      </w:r>
      <w:hyperlink r:id="rId199">
        <w:r>
          <w:rPr>
            <w:color w:val="231F20"/>
            <w:spacing w:val="-2"/>
            <w:sz w:val="18"/>
          </w:rPr>
          <w:t>ac.uk/scope/documents/2012/february-2012/proctor.pdf </w:t>
        </w:r>
      </w:hyperlink>
      <w:r>
        <w:rPr>
          <w:color w:val="231F20"/>
          <w:spacing w:val="-2"/>
          <w:sz w:val="18"/>
        </w:rPr>
        <w:t>(accessed</w:t>
      </w:r>
      <w:r>
        <w:rPr>
          <w:color w:val="231F20"/>
          <w:spacing w:val="40"/>
          <w:sz w:val="18"/>
        </w:rPr>
        <w:t> </w:t>
      </w:r>
      <w:r>
        <w:rPr>
          <w:color w:val="231F20"/>
          <w:sz w:val="18"/>
        </w:rPr>
        <w:t>September 1, 2016).</w:t>
      </w:r>
    </w:p>
    <w:p>
      <w:pPr>
        <w:spacing w:line="249" w:lineRule="auto" w:before="3"/>
        <w:ind w:left="680" w:right="219" w:hanging="240"/>
        <w:jc w:val="left"/>
        <w:rPr>
          <w:sz w:val="18"/>
        </w:rPr>
      </w:pPr>
      <w:r>
        <w:rPr>
          <w:color w:val="231F20"/>
          <w:sz w:val="18"/>
        </w:rPr>
        <w:t>Queenan, Joe (2013), “Man of Steel: Does Hollywood need saving </w:t>
      </w:r>
      <w:r>
        <w:rPr>
          <w:color w:val="231F20"/>
          <w:sz w:val="18"/>
        </w:rPr>
        <w:t>from</w:t>
      </w:r>
      <w:r>
        <w:rPr>
          <w:color w:val="231F20"/>
          <w:spacing w:val="80"/>
          <w:w w:val="150"/>
          <w:sz w:val="18"/>
        </w:rPr>
        <w:t> </w:t>
      </w:r>
      <w:r>
        <w:rPr>
          <w:color w:val="231F20"/>
          <w:sz w:val="18"/>
        </w:rPr>
        <w:t>superheroes?” </w:t>
      </w:r>
      <w:r>
        <w:rPr>
          <w:i/>
          <w:color w:val="231F20"/>
          <w:sz w:val="18"/>
        </w:rPr>
        <w:t>Guardian</w:t>
      </w:r>
      <w:r>
        <w:rPr>
          <w:color w:val="231F20"/>
          <w:sz w:val="18"/>
        </w:rPr>
        <w:t>. Available online: </w:t>
      </w:r>
      <w:hyperlink r:id="rId200">
        <w:r>
          <w:rPr>
            <w:color w:val="231F20"/>
            <w:sz w:val="18"/>
          </w:rPr>
          <w:t>https://www.theguardian.</w:t>
        </w:r>
      </w:hyperlink>
      <w:r>
        <w:rPr>
          <w:color w:val="231F20"/>
          <w:spacing w:val="40"/>
          <w:sz w:val="18"/>
        </w:rPr>
        <w:t> </w:t>
      </w:r>
      <w:hyperlink r:id="rId200">
        <w:r>
          <w:rPr>
            <w:color w:val="231F20"/>
            <w:spacing w:val="-2"/>
            <w:w w:val="95"/>
            <w:sz w:val="18"/>
          </w:rPr>
          <w:t>com/film/2013/jun/11/man-steel-hollywood-break-superheroes</w:t>
        </w:r>
      </w:hyperlink>
      <w:r>
        <w:rPr>
          <w:color w:val="231F20"/>
          <w:spacing w:val="40"/>
          <w:sz w:val="18"/>
        </w:rPr>
        <w:t> </w:t>
      </w:r>
      <w:r>
        <w:rPr>
          <w:color w:val="231F20"/>
          <w:sz w:val="18"/>
        </w:rPr>
        <w:t>(accessed June 11, 2013).</w:t>
      </w:r>
    </w:p>
    <w:p>
      <w:pPr>
        <w:spacing w:line="249" w:lineRule="auto" w:before="2"/>
        <w:ind w:left="680" w:right="725" w:hanging="240"/>
        <w:jc w:val="left"/>
        <w:rPr>
          <w:sz w:val="18"/>
        </w:rPr>
      </w:pPr>
      <w:r>
        <w:rPr>
          <w:color w:val="231F20"/>
          <w:sz w:val="18"/>
        </w:rPr>
        <w:t>Quinn, Ben (2016), “Real-life superhero? Marvel and DC </w:t>
      </w:r>
      <w:r>
        <w:rPr>
          <w:color w:val="231F20"/>
          <w:sz w:val="18"/>
        </w:rPr>
        <w:t>comics</w:t>
      </w:r>
      <w:r>
        <w:rPr>
          <w:color w:val="231F20"/>
          <w:spacing w:val="40"/>
          <w:sz w:val="18"/>
        </w:rPr>
        <w:t> </w:t>
      </w:r>
      <w:r>
        <w:rPr>
          <w:color w:val="231F20"/>
          <w:sz w:val="18"/>
        </w:rPr>
        <w:t>back down against Londoner,” </w:t>
      </w:r>
      <w:r>
        <w:rPr>
          <w:i/>
          <w:color w:val="231F20"/>
          <w:sz w:val="18"/>
        </w:rPr>
        <w:t>Guardian</w:t>
      </w:r>
      <w:r>
        <w:rPr>
          <w:color w:val="231F20"/>
          <w:sz w:val="18"/>
        </w:rPr>
        <w:t>, May 24. Available</w:t>
      </w:r>
      <w:r>
        <w:rPr>
          <w:color w:val="231F20"/>
          <w:spacing w:val="80"/>
          <w:sz w:val="18"/>
        </w:rPr>
        <w:t> </w:t>
      </w:r>
      <w:r>
        <w:rPr>
          <w:color w:val="231F20"/>
          <w:w w:val="95"/>
          <w:sz w:val="18"/>
        </w:rPr>
        <w:t>online: </w:t>
      </w:r>
      <w:hyperlink r:id="rId201">
        <w:r>
          <w:rPr>
            <w:color w:val="231F20"/>
            <w:w w:val="95"/>
            <w:sz w:val="18"/>
          </w:rPr>
          <w:t>https://www.theguardian.com/uk-news/2016/may/24/</w:t>
        </w:r>
      </w:hyperlink>
    </w:p>
    <w:p>
      <w:pPr>
        <w:spacing w:line="249" w:lineRule="auto" w:before="2"/>
        <w:ind w:left="680" w:right="299" w:firstLine="0"/>
        <w:jc w:val="left"/>
        <w:rPr>
          <w:sz w:val="18"/>
        </w:rPr>
      </w:pPr>
      <w:hyperlink r:id="rId201">
        <w:r>
          <w:rPr>
            <w:color w:val="231F20"/>
            <w:w w:val="95"/>
            <w:sz w:val="18"/>
          </w:rPr>
          <w:t>superhero-marvel-dc-comics-graham-jules-court </w:t>
        </w:r>
      </w:hyperlink>
      <w:r>
        <w:rPr>
          <w:color w:val="231F20"/>
          <w:w w:val="95"/>
          <w:sz w:val="18"/>
        </w:rPr>
        <w:t>(accessed </w:t>
      </w:r>
      <w:r>
        <w:rPr>
          <w:color w:val="231F20"/>
          <w:w w:val="95"/>
          <w:sz w:val="18"/>
        </w:rPr>
        <w:t>September</w:t>
      </w:r>
      <w:r>
        <w:rPr>
          <w:color w:val="231F20"/>
          <w:spacing w:val="40"/>
          <w:sz w:val="18"/>
        </w:rPr>
        <w:t> </w:t>
      </w:r>
      <w:r>
        <w:rPr>
          <w:color w:val="231F20"/>
          <w:sz w:val="18"/>
        </w:rPr>
        <w:t>22, 2016).</w:t>
      </w:r>
    </w:p>
    <w:p>
      <w:pPr>
        <w:spacing w:after="0" w:line="249" w:lineRule="auto"/>
        <w:jc w:val="left"/>
        <w:rPr>
          <w:sz w:val="18"/>
        </w:rPr>
        <w:sectPr>
          <w:pgSz w:w="7830" w:h="12250"/>
          <w:pgMar w:header="628" w:footer="0" w:top="820" w:bottom="280" w:left="760" w:right="740"/>
        </w:sectPr>
      </w:pPr>
    </w:p>
    <w:p>
      <w:pPr>
        <w:pStyle w:val="BodyText"/>
      </w:pPr>
    </w:p>
    <w:p>
      <w:pPr>
        <w:pStyle w:val="BodyText"/>
        <w:rPr>
          <w:sz w:val="19"/>
        </w:rPr>
      </w:pPr>
    </w:p>
    <w:p>
      <w:pPr>
        <w:spacing w:line="249" w:lineRule="auto" w:before="0"/>
        <w:ind w:left="343" w:right="507" w:hanging="240"/>
        <w:jc w:val="left"/>
        <w:rPr>
          <w:sz w:val="18"/>
        </w:rPr>
      </w:pPr>
      <w:r>
        <w:rPr>
          <w:color w:val="231F20"/>
          <w:w w:val="105"/>
          <w:sz w:val="18"/>
        </w:rPr>
        <w:t>Raphael,</w:t>
      </w:r>
      <w:r>
        <w:rPr>
          <w:color w:val="231F20"/>
          <w:spacing w:val="-3"/>
          <w:w w:val="105"/>
          <w:sz w:val="18"/>
        </w:rPr>
        <w:t> </w:t>
      </w:r>
      <w:r>
        <w:rPr>
          <w:color w:val="231F20"/>
          <w:w w:val="105"/>
          <w:sz w:val="18"/>
        </w:rPr>
        <w:t>Jordan</w:t>
      </w:r>
      <w:r>
        <w:rPr>
          <w:color w:val="231F20"/>
          <w:spacing w:val="-3"/>
          <w:w w:val="105"/>
          <w:sz w:val="18"/>
        </w:rPr>
        <w:t> </w:t>
      </w:r>
      <w:r>
        <w:rPr>
          <w:color w:val="231F20"/>
          <w:w w:val="105"/>
          <w:sz w:val="18"/>
        </w:rPr>
        <w:t>and</w:t>
      </w:r>
      <w:r>
        <w:rPr>
          <w:color w:val="231F20"/>
          <w:spacing w:val="-3"/>
          <w:w w:val="105"/>
          <w:sz w:val="18"/>
        </w:rPr>
        <w:t> </w:t>
      </w:r>
      <w:r>
        <w:rPr>
          <w:color w:val="231F20"/>
          <w:w w:val="105"/>
          <w:sz w:val="18"/>
        </w:rPr>
        <w:t>Tom</w:t>
      </w:r>
      <w:r>
        <w:rPr>
          <w:color w:val="231F20"/>
          <w:spacing w:val="-3"/>
          <w:w w:val="105"/>
          <w:sz w:val="18"/>
        </w:rPr>
        <w:t> </w:t>
      </w:r>
      <w:r>
        <w:rPr>
          <w:color w:val="231F20"/>
          <w:w w:val="105"/>
          <w:sz w:val="18"/>
        </w:rPr>
        <w:t>Spurgeon</w:t>
      </w:r>
      <w:r>
        <w:rPr>
          <w:color w:val="231F20"/>
          <w:spacing w:val="-3"/>
          <w:w w:val="105"/>
          <w:sz w:val="18"/>
        </w:rPr>
        <w:t> </w:t>
      </w:r>
      <w:r>
        <w:rPr>
          <w:color w:val="231F20"/>
          <w:w w:val="105"/>
          <w:sz w:val="18"/>
        </w:rPr>
        <w:t>(2003),</w:t>
      </w:r>
      <w:r>
        <w:rPr>
          <w:color w:val="231F20"/>
          <w:spacing w:val="-3"/>
          <w:w w:val="105"/>
          <w:sz w:val="18"/>
        </w:rPr>
        <w:t> </w:t>
      </w:r>
      <w:r>
        <w:rPr>
          <w:i/>
          <w:color w:val="231F20"/>
          <w:w w:val="105"/>
          <w:sz w:val="18"/>
        </w:rPr>
        <w:t>Stan</w:t>
      </w:r>
      <w:r>
        <w:rPr>
          <w:i/>
          <w:color w:val="231F20"/>
          <w:spacing w:val="-3"/>
          <w:w w:val="105"/>
          <w:sz w:val="18"/>
        </w:rPr>
        <w:t> </w:t>
      </w:r>
      <w:r>
        <w:rPr>
          <w:i/>
          <w:color w:val="231F20"/>
          <w:w w:val="105"/>
          <w:sz w:val="18"/>
        </w:rPr>
        <w:t>Lee</w:t>
      </w:r>
      <w:r>
        <w:rPr>
          <w:i/>
          <w:color w:val="231F20"/>
          <w:spacing w:val="-3"/>
          <w:w w:val="105"/>
          <w:sz w:val="18"/>
        </w:rPr>
        <w:t> </w:t>
      </w:r>
      <w:r>
        <w:rPr>
          <w:i/>
          <w:color w:val="231F20"/>
          <w:w w:val="105"/>
          <w:sz w:val="18"/>
        </w:rPr>
        <w:t>and</w:t>
      </w:r>
      <w:r>
        <w:rPr>
          <w:i/>
          <w:color w:val="231F20"/>
          <w:spacing w:val="-3"/>
          <w:w w:val="105"/>
          <w:sz w:val="18"/>
        </w:rPr>
        <w:t> </w:t>
      </w:r>
      <w:r>
        <w:rPr>
          <w:i/>
          <w:color w:val="231F20"/>
          <w:w w:val="105"/>
          <w:sz w:val="18"/>
        </w:rPr>
        <w:t>the</w:t>
      </w:r>
      <w:r>
        <w:rPr>
          <w:i/>
          <w:color w:val="231F20"/>
          <w:spacing w:val="-3"/>
          <w:w w:val="105"/>
          <w:sz w:val="18"/>
        </w:rPr>
        <w:t> </w:t>
      </w:r>
      <w:r>
        <w:rPr>
          <w:i/>
          <w:color w:val="231F20"/>
          <w:w w:val="105"/>
          <w:sz w:val="18"/>
        </w:rPr>
        <w:t>Rise</w:t>
      </w:r>
      <w:r>
        <w:rPr>
          <w:i/>
          <w:color w:val="231F20"/>
          <w:spacing w:val="-3"/>
          <w:w w:val="105"/>
          <w:sz w:val="18"/>
        </w:rPr>
        <w:t> </w:t>
      </w:r>
      <w:r>
        <w:rPr>
          <w:i/>
          <w:color w:val="231F20"/>
          <w:w w:val="105"/>
          <w:sz w:val="18"/>
        </w:rPr>
        <w:t>and</w:t>
      </w:r>
      <w:r>
        <w:rPr>
          <w:i/>
          <w:color w:val="231F20"/>
          <w:w w:val="105"/>
          <w:sz w:val="18"/>
        </w:rPr>
        <w:t> Fall of the American Comic Book</w:t>
      </w:r>
      <w:r>
        <w:rPr>
          <w:color w:val="231F20"/>
          <w:w w:val="105"/>
          <w:sz w:val="18"/>
        </w:rPr>
        <w:t>. Chicago: Chicago Review.</w:t>
      </w:r>
    </w:p>
    <w:p>
      <w:pPr>
        <w:spacing w:line="249" w:lineRule="auto" w:before="2"/>
        <w:ind w:left="343" w:right="0" w:hanging="240"/>
        <w:jc w:val="left"/>
        <w:rPr>
          <w:sz w:val="18"/>
        </w:rPr>
      </w:pPr>
      <w:r>
        <w:rPr>
          <w:color w:val="231F20"/>
          <w:w w:val="105"/>
          <w:sz w:val="18"/>
        </w:rPr>
        <w:t>Rathus, Spencer A. (2014), </w:t>
      </w:r>
      <w:r>
        <w:rPr>
          <w:i/>
          <w:color w:val="231F20"/>
          <w:w w:val="105"/>
          <w:sz w:val="18"/>
        </w:rPr>
        <w:t>Childhood and Adolescence: Voyages </w:t>
      </w:r>
      <w:r>
        <w:rPr>
          <w:i/>
          <w:color w:val="231F20"/>
          <w:w w:val="105"/>
          <w:sz w:val="18"/>
        </w:rPr>
        <w:t>in</w:t>
      </w:r>
      <w:r>
        <w:rPr>
          <w:i/>
          <w:color w:val="231F20"/>
          <w:w w:val="105"/>
          <w:sz w:val="18"/>
        </w:rPr>
        <w:t> </w:t>
      </w:r>
      <w:bookmarkStart w:name="_bookmark357" w:id="427"/>
      <w:bookmarkEnd w:id="427"/>
      <w:r>
        <w:rPr>
          <w:i/>
          <w:color w:val="231F20"/>
          <w:w w:val="105"/>
          <w:sz w:val="18"/>
        </w:rPr>
        <w:t>Developmen</w:t>
      </w:r>
      <w:r>
        <w:rPr>
          <w:i/>
          <w:color w:val="231F20"/>
          <w:w w:val="105"/>
          <w:sz w:val="18"/>
        </w:rPr>
        <w:t>t</w:t>
      </w:r>
      <w:r>
        <w:rPr>
          <w:color w:val="231F20"/>
          <w:w w:val="105"/>
          <w:sz w:val="18"/>
        </w:rPr>
        <w:t>. Boston: Cengage Learning.</w:t>
      </w:r>
    </w:p>
    <w:p>
      <w:pPr>
        <w:spacing w:line="249" w:lineRule="auto" w:before="1"/>
        <w:ind w:left="343" w:right="502" w:hanging="240"/>
        <w:jc w:val="left"/>
        <w:rPr>
          <w:sz w:val="18"/>
        </w:rPr>
      </w:pPr>
      <w:r>
        <w:rPr>
          <w:color w:val="231F20"/>
          <w:sz w:val="18"/>
        </w:rPr>
        <w:t>Rautoiu, Alin (2016), “</w:t>
      </w:r>
      <w:hyperlink w:history="true" w:anchor="_bookmark184">
        <w:r>
          <w:rPr>
            <w:color w:val="231F20"/>
            <w:sz w:val="18"/>
          </w:rPr>
          <w:t>Theory of superhero comics as two distinct</w:t>
        </w:r>
      </w:hyperlink>
      <w:r>
        <w:rPr>
          <w:color w:val="231F20"/>
          <w:spacing w:val="80"/>
          <w:w w:val="150"/>
          <w:sz w:val="18"/>
        </w:rPr>
        <w:t> </w:t>
      </w:r>
      <w:hyperlink w:history="true" w:anchor="_bookmark184">
        <w:r>
          <w:rPr>
            <w:color w:val="231F20"/>
            <w:sz w:val="18"/>
          </w:rPr>
          <w:t>genres</w:t>
        </w:r>
      </w:hyperlink>
      <w:r>
        <w:rPr>
          <w:color w:val="231F20"/>
          <w:sz w:val="18"/>
        </w:rPr>
        <w:t>,” </w:t>
      </w:r>
      <w:hyperlink w:history="true" w:anchor="_bookmark184">
        <w:r>
          <w:rPr>
            <w:i/>
            <w:color w:val="231F20"/>
            <w:sz w:val="18"/>
          </w:rPr>
          <w:t>Medium</w:t>
        </w:r>
      </w:hyperlink>
      <w:r>
        <w:rPr>
          <w:color w:val="231F20"/>
          <w:sz w:val="18"/>
        </w:rPr>
        <w:t>, May 9. Available online: </w:t>
      </w:r>
      <w:hyperlink r:id="rId202">
        <w:r>
          <w:rPr>
            <w:color w:val="231F20"/>
            <w:sz w:val="18"/>
          </w:rPr>
          <w:t>https://medium.com/@</w:t>
        </w:r>
      </w:hyperlink>
      <w:r>
        <w:rPr>
          <w:color w:val="231F20"/>
          <w:spacing w:val="40"/>
          <w:sz w:val="18"/>
        </w:rPr>
        <w:t> </w:t>
      </w:r>
      <w:hyperlink r:id="rId202">
        <w:r>
          <w:rPr>
            <w:color w:val="231F20"/>
            <w:w w:val="95"/>
            <w:sz w:val="18"/>
          </w:rPr>
          <w:t>Engineeredd/webcomicsdotroeng-385c3693deae#.9dc26cnol </w:t>
        </w:r>
      </w:hyperlink>
      <w:r>
        <w:rPr>
          <w:color w:val="231F20"/>
          <w:w w:val="95"/>
          <w:sz w:val="18"/>
        </w:rPr>
        <w:t>(accessed</w:t>
      </w:r>
      <w:r>
        <w:rPr>
          <w:color w:val="231F20"/>
          <w:spacing w:val="40"/>
          <w:sz w:val="18"/>
        </w:rPr>
        <w:t> </w:t>
      </w:r>
      <w:r>
        <w:rPr>
          <w:color w:val="231F20"/>
          <w:sz w:val="18"/>
        </w:rPr>
        <w:t>August 30, 2016).</w:t>
      </w:r>
    </w:p>
    <w:p>
      <w:pPr>
        <w:spacing w:line="249" w:lineRule="auto" w:before="2"/>
        <w:ind w:left="343" w:right="679" w:hanging="240"/>
        <w:jc w:val="left"/>
        <w:rPr>
          <w:sz w:val="18"/>
        </w:rPr>
      </w:pPr>
      <w:r>
        <w:rPr>
          <w:color w:val="231F20"/>
          <w:sz w:val="18"/>
        </w:rPr>
        <w:t>Reagan, Ronald (1983), “Remarks at the Annual Convention of the</w:t>
      </w:r>
      <w:r>
        <w:rPr>
          <w:color w:val="231F20"/>
          <w:spacing w:val="80"/>
          <w:sz w:val="18"/>
        </w:rPr>
        <w:t> </w:t>
      </w:r>
      <w:r>
        <w:rPr>
          <w:color w:val="231F20"/>
          <w:sz w:val="18"/>
        </w:rPr>
        <w:t>National Association of Evangelicals in Orlando, Florida, March </w:t>
      </w:r>
      <w:r>
        <w:rPr>
          <w:color w:val="231F20"/>
          <w:sz w:val="18"/>
        </w:rPr>
        <w:t>8,</w:t>
      </w:r>
      <w:r>
        <w:rPr>
          <w:color w:val="231F20"/>
          <w:spacing w:val="80"/>
          <w:w w:val="150"/>
          <w:sz w:val="18"/>
        </w:rPr>
        <w:t> </w:t>
      </w:r>
      <w:r>
        <w:rPr>
          <w:color w:val="231F20"/>
          <w:spacing w:val="-2"/>
          <w:sz w:val="18"/>
        </w:rPr>
        <w:t>1983.” Available online: </w:t>
      </w:r>
      <w:hyperlink r:id="rId203">
        <w:r>
          <w:rPr>
            <w:color w:val="231F20"/>
            <w:spacing w:val="-2"/>
            <w:sz w:val="18"/>
          </w:rPr>
          <w:t>https://reaganlibrary.archives.gov/archives/</w:t>
        </w:r>
      </w:hyperlink>
      <w:r>
        <w:rPr>
          <w:color w:val="231F20"/>
          <w:spacing w:val="40"/>
          <w:sz w:val="18"/>
        </w:rPr>
        <w:t> </w:t>
      </w:r>
      <w:hyperlink r:id="rId203">
        <w:r>
          <w:rPr>
            <w:color w:val="231F20"/>
            <w:sz w:val="18"/>
          </w:rPr>
          <w:t>speeches/1983/30883b.htm </w:t>
        </w:r>
      </w:hyperlink>
      <w:r>
        <w:rPr>
          <w:color w:val="231F20"/>
          <w:sz w:val="18"/>
        </w:rPr>
        <w:t>(accessed August 30, 2016).</w:t>
      </w:r>
    </w:p>
    <w:p>
      <w:pPr>
        <w:spacing w:line="249" w:lineRule="auto" w:before="2"/>
        <w:ind w:left="343" w:right="0" w:hanging="240"/>
        <w:jc w:val="left"/>
        <w:rPr>
          <w:sz w:val="18"/>
        </w:rPr>
      </w:pPr>
      <w:r>
        <w:rPr>
          <w:color w:val="231F20"/>
          <w:sz w:val="18"/>
        </w:rPr>
        <w:t>Reed, Douglass (1941), </w:t>
      </w:r>
      <w:r>
        <w:rPr>
          <w:i/>
          <w:color w:val="231F20"/>
          <w:sz w:val="18"/>
        </w:rPr>
        <w:t>A Prophet at Home</w:t>
      </w:r>
      <w:r>
        <w:rPr>
          <w:color w:val="231F20"/>
          <w:sz w:val="18"/>
        </w:rPr>
        <w:t>. Available online: </w:t>
      </w:r>
      <w:hyperlink r:id="rId204">
        <w:r>
          <w:rPr>
            <w:color w:val="231F20"/>
            <w:sz w:val="18"/>
          </w:rPr>
          <w:t>http://</w:t>
        </w:r>
      </w:hyperlink>
      <w:r>
        <w:rPr>
          <w:color w:val="231F20"/>
          <w:spacing w:val="40"/>
          <w:sz w:val="18"/>
        </w:rPr>
        <w:t> </w:t>
      </w:r>
      <w:hyperlink r:id="rId204">
        <w:r>
          <w:rPr>
            <w:color w:val="231F20"/>
            <w:sz w:val="18"/>
          </w:rPr>
          <w:t>douglasreed.co.uk/prophet.pdf </w:t>
        </w:r>
      </w:hyperlink>
      <w:r>
        <w:rPr>
          <w:color w:val="231F20"/>
          <w:sz w:val="18"/>
        </w:rPr>
        <w:t>(accessed May 30, 2010).</w:t>
      </w:r>
    </w:p>
    <w:p>
      <w:pPr>
        <w:spacing w:before="1"/>
        <w:ind w:left="103" w:right="0" w:firstLine="0"/>
        <w:jc w:val="left"/>
        <w:rPr>
          <w:sz w:val="18"/>
        </w:rPr>
      </w:pPr>
      <w:r>
        <w:rPr>
          <w:color w:val="231F20"/>
          <w:sz w:val="18"/>
        </w:rPr>
        <w:t>Reichstein,</w:t>
      </w:r>
      <w:r>
        <w:rPr>
          <w:color w:val="231F20"/>
          <w:spacing w:val="25"/>
          <w:sz w:val="18"/>
        </w:rPr>
        <w:t> </w:t>
      </w:r>
      <w:r>
        <w:rPr>
          <w:color w:val="231F20"/>
          <w:sz w:val="18"/>
        </w:rPr>
        <w:t>Andreas</w:t>
      </w:r>
      <w:r>
        <w:rPr>
          <w:color w:val="231F20"/>
          <w:spacing w:val="26"/>
          <w:sz w:val="18"/>
        </w:rPr>
        <w:t> </w:t>
      </w:r>
      <w:r>
        <w:rPr>
          <w:color w:val="231F20"/>
          <w:sz w:val="18"/>
        </w:rPr>
        <w:t>(1998),</w:t>
      </w:r>
      <w:r>
        <w:rPr>
          <w:color w:val="231F20"/>
          <w:spacing w:val="26"/>
          <w:sz w:val="18"/>
        </w:rPr>
        <w:t> </w:t>
      </w:r>
      <w:r>
        <w:rPr>
          <w:color w:val="231F20"/>
          <w:sz w:val="18"/>
        </w:rPr>
        <w:t>“Batman—An</w:t>
      </w:r>
      <w:r>
        <w:rPr>
          <w:color w:val="231F20"/>
          <w:spacing w:val="26"/>
          <w:sz w:val="18"/>
        </w:rPr>
        <w:t> </w:t>
      </w:r>
      <w:r>
        <w:rPr>
          <w:color w:val="231F20"/>
          <w:sz w:val="18"/>
        </w:rPr>
        <w:t>American</w:t>
      </w:r>
      <w:r>
        <w:rPr>
          <w:color w:val="231F20"/>
          <w:spacing w:val="26"/>
          <w:sz w:val="18"/>
        </w:rPr>
        <w:t> </w:t>
      </w:r>
      <w:r>
        <w:rPr>
          <w:color w:val="231F20"/>
          <w:sz w:val="18"/>
        </w:rPr>
        <w:t>Mr.</w:t>
      </w:r>
      <w:r>
        <w:rPr>
          <w:color w:val="231F20"/>
          <w:spacing w:val="26"/>
          <w:sz w:val="18"/>
        </w:rPr>
        <w:t> </w:t>
      </w:r>
      <w:r>
        <w:rPr>
          <w:color w:val="231F20"/>
          <w:spacing w:val="-2"/>
          <w:sz w:val="18"/>
        </w:rPr>
        <w:t>Hyde?”</w:t>
      </w:r>
    </w:p>
    <w:p>
      <w:pPr>
        <w:spacing w:before="9"/>
        <w:ind w:left="343" w:right="0" w:firstLine="0"/>
        <w:jc w:val="left"/>
        <w:rPr>
          <w:sz w:val="18"/>
        </w:rPr>
      </w:pPr>
      <w:r>
        <w:rPr>
          <w:i/>
          <w:color w:val="231F20"/>
          <w:sz w:val="18"/>
        </w:rPr>
        <w:t>Amerikastudien/American</w:t>
      </w:r>
      <w:r>
        <w:rPr>
          <w:i/>
          <w:color w:val="231F20"/>
          <w:spacing w:val="18"/>
          <w:sz w:val="18"/>
        </w:rPr>
        <w:t> </w:t>
      </w:r>
      <w:r>
        <w:rPr>
          <w:i/>
          <w:color w:val="231F20"/>
          <w:sz w:val="18"/>
        </w:rPr>
        <w:t>Studies</w:t>
      </w:r>
      <w:r>
        <w:rPr>
          <w:i/>
          <w:color w:val="231F20"/>
          <w:spacing w:val="18"/>
          <w:sz w:val="18"/>
        </w:rPr>
        <w:t> </w:t>
      </w:r>
      <w:r>
        <w:rPr>
          <w:color w:val="231F20"/>
          <w:sz w:val="18"/>
        </w:rPr>
        <w:t>43</w:t>
      </w:r>
      <w:r>
        <w:rPr>
          <w:color w:val="231F20"/>
          <w:spacing w:val="19"/>
          <w:sz w:val="18"/>
        </w:rPr>
        <w:t> </w:t>
      </w:r>
      <w:r>
        <w:rPr>
          <w:color w:val="231F20"/>
          <w:sz w:val="18"/>
        </w:rPr>
        <w:t>(2):</w:t>
      </w:r>
      <w:r>
        <w:rPr>
          <w:color w:val="231F20"/>
          <w:spacing w:val="18"/>
          <w:sz w:val="18"/>
        </w:rPr>
        <w:t> </w:t>
      </w:r>
      <w:r>
        <w:rPr>
          <w:color w:val="231F20"/>
          <w:spacing w:val="-2"/>
          <w:sz w:val="18"/>
        </w:rPr>
        <w:t>329–50.</w:t>
      </w:r>
    </w:p>
    <w:p>
      <w:pPr>
        <w:spacing w:line="249" w:lineRule="auto" w:before="9"/>
        <w:ind w:left="343" w:right="507" w:hanging="240"/>
        <w:jc w:val="left"/>
        <w:rPr>
          <w:sz w:val="18"/>
        </w:rPr>
      </w:pPr>
      <w:r>
        <w:rPr>
          <w:color w:val="231F20"/>
          <w:w w:val="105"/>
          <w:sz w:val="18"/>
        </w:rPr>
        <w:t>Reitz, Caroline (2004), </w:t>
      </w:r>
      <w:r>
        <w:rPr>
          <w:i/>
          <w:color w:val="231F20"/>
          <w:w w:val="105"/>
          <w:sz w:val="18"/>
        </w:rPr>
        <w:t>Detecting the Nation: Fictions of Detection </w:t>
      </w:r>
      <w:r>
        <w:rPr>
          <w:i/>
          <w:color w:val="231F20"/>
          <w:w w:val="105"/>
          <w:sz w:val="18"/>
        </w:rPr>
        <w:t>and</w:t>
      </w:r>
      <w:r>
        <w:rPr>
          <w:i/>
          <w:color w:val="231F20"/>
          <w:w w:val="105"/>
          <w:sz w:val="18"/>
        </w:rPr>
        <w:t> the Imperial Venture</w:t>
      </w:r>
      <w:r>
        <w:rPr>
          <w:color w:val="231F20"/>
          <w:w w:val="105"/>
          <w:sz w:val="18"/>
        </w:rPr>
        <w:t>. Columbus: Ohio State University Press.</w:t>
      </w:r>
    </w:p>
    <w:p>
      <w:pPr>
        <w:spacing w:line="249" w:lineRule="auto" w:before="1"/>
        <w:ind w:left="343" w:right="0" w:hanging="240"/>
        <w:jc w:val="left"/>
        <w:rPr>
          <w:sz w:val="18"/>
        </w:rPr>
      </w:pPr>
      <w:r>
        <w:rPr>
          <w:color w:val="231F20"/>
          <w:w w:val="105"/>
          <w:sz w:val="18"/>
        </w:rPr>
        <w:t>Reynolds, Richard (1992), </w:t>
      </w:r>
      <w:r>
        <w:rPr>
          <w:i/>
          <w:color w:val="231F20"/>
          <w:w w:val="105"/>
          <w:sz w:val="18"/>
        </w:rPr>
        <w:t>Super Heroes: A Modern Mythology</w:t>
      </w:r>
      <w:r>
        <w:rPr>
          <w:color w:val="231F20"/>
          <w:w w:val="105"/>
          <w:sz w:val="18"/>
        </w:rPr>
        <w:t>. </w:t>
      </w:r>
      <w:r>
        <w:rPr>
          <w:color w:val="231F20"/>
          <w:w w:val="105"/>
          <w:sz w:val="18"/>
        </w:rPr>
        <w:t>Jackson: University Press of Mississippi.</w:t>
      </w:r>
    </w:p>
    <w:p>
      <w:pPr>
        <w:spacing w:line="249" w:lineRule="auto" w:before="1"/>
        <w:ind w:left="343" w:right="299" w:hanging="240"/>
        <w:jc w:val="left"/>
        <w:rPr>
          <w:sz w:val="18"/>
        </w:rPr>
      </w:pPr>
      <w:r>
        <w:rPr>
          <w:color w:val="231F20"/>
          <w:w w:val="105"/>
          <w:sz w:val="18"/>
        </w:rPr>
        <w:t>Richard, Olive (1940), “Don’t Laugh at the Comics,” </w:t>
      </w:r>
      <w:r>
        <w:rPr>
          <w:i/>
          <w:color w:val="231F20"/>
          <w:w w:val="105"/>
          <w:sz w:val="18"/>
        </w:rPr>
        <w:t>The Family </w:t>
      </w:r>
      <w:r>
        <w:rPr>
          <w:i/>
          <w:color w:val="231F20"/>
          <w:w w:val="105"/>
          <w:sz w:val="18"/>
        </w:rPr>
        <w:t>Circle</w:t>
      </w:r>
      <w:r>
        <w:rPr>
          <w:color w:val="231F20"/>
          <w:w w:val="105"/>
          <w:sz w:val="18"/>
        </w:rPr>
        <w:t>, October 25: 10–11, 22.</w:t>
      </w:r>
    </w:p>
    <w:p>
      <w:pPr>
        <w:spacing w:before="1"/>
        <w:ind w:left="103" w:right="0" w:firstLine="0"/>
        <w:jc w:val="left"/>
        <w:rPr>
          <w:sz w:val="18"/>
        </w:rPr>
      </w:pPr>
      <w:r>
        <w:rPr>
          <w:color w:val="231F20"/>
          <w:sz w:val="18"/>
        </w:rPr>
        <w:t>Richards,</w:t>
      </w:r>
      <w:r>
        <w:rPr>
          <w:color w:val="231F20"/>
          <w:spacing w:val="23"/>
          <w:sz w:val="18"/>
        </w:rPr>
        <w:t> </w:t>
      </w:r>
      <w:r>
        <w:rPr>
          <w:color w:val="231F20"/>
          <w:sz w:val="18"/>
        </w:rPr>
        <w:t>Jeffrey</w:t>
      </w:r>
      <w:r>
        <w:rPr>
          <w:color w:val="231F20"/>
          <w:spacing w:val="23"/>
          <w:sz w:val="18"/>
        </w:rPr>
        <w:t> </w:t>
      </w:r>
      <w:r>
        <w:rPr>
          <w:color w:val="231F20"/>
          <w:sz w:val="18"/>
        </w:rPr>
        <w:t>(1989),</w:t>
      </w:r>
      <w:r>
        <w:rPr>
          <w:color w:val="231F20"/>
          <w:spacing w:val="24"/>
          <w:sz w:val="18"/>
        </w:rPr>
        <w:t> </w:t>
      </w:r>
      <w:r>
        <w:rPr>
          <w:i/>
          <w:color w:val="231F20"/>
          <w:sz w:val="18"/>
        </w:rPr>
        <w:t>Imperialism</w:t>
      </w:r>
      <w:r>
        <w:rPr>
          <w:i/>
          <w:color w:val="231F20"/>
          <w:spacing w:val="23"/>
          <w:sz w:val="18"/>
        </w:rPr>
        <w:t> </w:t>
      </w:r>
      <w:r>
        <w:rPr>
          <w:i/>
          <w:color w:val="231F20"/>
          <w:sz w:val="18"/>
        </w:rPr>
        <w:t>and</w:t>
      </w:r>
      <w:r>
        <w:rPr>
          <w:i/>
          <w:color w:val="231F20"/>
          <w:spacing w:val="23"/>
          <w:sz w:val="18"/>
        </w:rPr>
        <w:t> </w:t>
      </w:r>
      <w:r>
        <w:rPr>
          <w:i/>
          <w:color w:val="231F20"/>
          <w:sz w:val="18"/>
        </w:rPr>
        <w:t>Juvenile</w:t>
      </w:r>
      <w:r>
        <w:rPr>
          <w:i/>
          <w:color w:val="231F20"/>
          <w:spacing w:val="24"/>
          <w:sz w:val="18"/>
        </w:rPr>
        <w:t> </w:t>
      </w:r>
      <w:r>
        <w:rPr>
          <w:i/>
          <w:color w:val="231F20"/>
          <w:spacing w:val="-2"/>
          <w:sz w:val="18"/>
        </w:rPr>
        <w:t>Literature</w:t>
      </w:r>
      <w:r>
        <w:rPr>
          <w:color w:val="231F20"/>
          <w:spacing w:val="-2"/>
          <w:sz w:val="18"/>
        </w:rPr>
        <w:t>.</w:t>
      </w:r>
    </w:p>
    <w:p>
      <w:pPr>
        <w:spacing w:before="9"/>
        <w:ind w:left="343" w:right="0" w:firstLine="0"/>
        <w:jc w:val="left"/>
        <w:rPr>
          <w:sz w:val="18"/>
        </w:rPr>
      </w:pPr>
      <w:r>
        <w:rPr>
          <w:color w:val="231F20"/>
          <w:sz w:val="18"/>
        </w:rPr>
        <w:t>Manchester:</w:t>
      </w:r>
      <w:r>
        <w:rPr>
          <w:color w:val="231F20"/>
          <w:spacing w:val="12"/>
          <w:sz w:val="18"/>
        </w:rPr>
        <w:t> </w:t>
      </w:r>
      <w:r>
        <w:rPr>
          <w:color w:val="231F20"/>
          <w:sz w:val="18"/>
        </w:rPr>
        <w:t>Manchester</w:t>
      </w:r>
      <w:r>
        <w:rPr>
          <w:color w:val="231F20"/>
          <w:spacing w:val="13"/>
          <w:sz w:val="18"/>
        </w:rPr>
        <w:t> </w:t>
      </w:r>
      <w:r>
        <w:rPr>
          <w:color w:val="231F20"/>
          <w:sz w:val="18"/>
        </w:rPr>
        <w:t>University</w:t>
      </w:r>
      <w:r>
        <w:rPr>
          <w:color w:val="231F20"/>
          <w:spacing w:val="13"/>
          <w:sz w:val="18"/>
        </w:rPr>
        <w:t> </w:t>
      </w:r>
      <w:r>
        <w:rPr>
          <w:color w:val="231F20"/>
          <w:spacing w:val="-2"/>
          <w:sz w:val="18"/>
        </w:rPr>
        <w:t>Press.</w:t>
      </w:r>
    </w:p>
    <w:p>
      <w:pPr>
        <w:spacing w:before="9"/>
        <w:ind w:left="103" w:right="0" w:firstLine="0"/>
        <w:jc w:val="left"/>
        <w:rPr>
          <w:sz w:val="18"/>
        </w:rPr>
      </w:pPr>
      <w:r>
        <w:rPr>
          <w:color w:val="231F20"/>
          <w:w w:val="105"/>
          <w:sz w:val="18"/>
        </w:rPr>
        <w:t>Rieder,</w:t>
      </w:r>
      <w:r>
        <w:rPr>
          <w:color w:val="231F20"/>
          <w:spacing w:val="-2"/>
          <w:w w:val="105"/>
          <w:sz w:val="18"/>
        </w:rPr>
        <w:t> </w:t>
      </w:r>
      <w:r>
        <w:rPr>
          <w:color w:val="231F20"/>
          <w:w w:val="105"/>
          <w:sz w:val="18"/>
        </w:rPr>
        <w:t>John</w:t>
      </w:r>
      <w:r>
        <w:rPr>
          <w:color w:val="231F20"/>
          <w:spacing w:val="-1"/>
          <w:w w:val="105"/>
          <w:sz w:val="18"/>
        </w:rPr>
        <w:t> </w:t>
      </w:r>
      <w:r>
        <w:rPr>
          <w:color w:val="231F20"/>
          <w:w w:val="105"/>
          <w:sz w:val="18"/>
        </w:rPr>
        <w:t>(2008),</w:t>
      </w:r>
      <w:r>
        <w:rPr>
          <w:color w:val="231F20"/>
          <w:spacing w:val="-1"/>
          <w:w w:val="105"/>
          <w:sz w:val="18"/>
        </w:rPr>
        <w:t> </w:t>
      </w:r>
      <w:r>
        <w:rPr>
          <w:i/>
          <w:color w:val="231F20"/>
          <w:w w:val="105"/>
          <w:sz w:val="18"/>
        </w:rPr>
        <w:t>Colonialism</w:t>
      </w:r>
      <w:r>
        <w:rPr>
          <w:i/>
          <w:color w:val="231F20"/>
          <w:spacing w:val="-1"/>
          <w:w w:val="105"/>
          <w:sz w:val="18"/>
        </w:rPr>
        <w:t> </w:t>
      </w:r>
      <w:r>
        <w:rPr>
          <w:i/>
          <w:color w:val="231F20"/>
          <w:w w:val="105"/>
          <w:sz w:val="18"/>
        </w:rPr>
        <w:t>and</w:t>
      </w:r>
      <w:r>
        <w:rPr>
          <w:i/>
          <w:color w:val="231F20"/>
          <w:spacing w:val="-1"/>
          <w:w w:val="105"/>
          <w:sz w:val="18"/>
        </w:rPr>
        <w:t> </w:t>
      </w:r>
      <w:r>
        <w:rPr>
          <w:i/>
          <w:color w:val="231F20"/>
          <w:w w:val="105"/>
          <w:sz w:val="18"/>
        </w:rPr>
        <w:t>the</w:t>
      </w:r>
      <w:r>
        <w:rPr>
          <w:i/>
          <w:color w:val="231F20"/>
          <w:spacing w:val="-1"/>
          <w:w w:val="105"/>
          <w:sz w:val="18"/>
        </w:rPr>
        <w:t> </w:t>
      </w:r>
      <w:r>
        <w:rPr>
          <w:i/>
          <w:color w:val="231F20"/>
          <w:w w:val="105"/>
          <w:sz w:val="18"/>
        </w:rPr>
        <w:t>Emergence</w:t>
      </w:r>
      <w:r>
        <w:rPr>
          <w:i/>
          <w:color w:val="231F20"/>
          <w:spacing w:val="-1"/>
          <w:w w:val="105"/>
          <w:sz w:val="18"/>
        </w:rPr>
        <w:t> </w:t>
      </w:r>
      <w:r>
        <w:rPr>
          <w:i/>
          <w:color w:val="231F20"/>
          <w:w w:val="105"/>
          <w:sz w:val="18"/>
        </w:rPr>
        <w:t>of</w:t>
      </w:r>
      <w:r>
        <w:rPr>
          <w:i/>
          <w:color w:val="231F20"/>
          <w:spacing w:val="-1"/>
          <w:w w:val="105"/>
          <w:sz w:val="18"/>
        </w:rPr>
        <w:t> </w:t>
      </w:r>
      <w:r>
        <w:rPr>
          <w:i/>
          <w:color w:val="231F20"/>
          <w:w w:val="105"/>
          <w:sz w:val="18"/>
        </w:rPr>
        <w:t>Science</w:t>
      </w:r>
      <w:r>
        <w:rPr>
          <w:i/>
          <w:color w:val="231F20"/>
          <w:spacing w:val="-1"/>
          <w:w w:val="105"/>
          <w:sz w:val="18"/>
        </w:rPr>
        <w:t> </w:t>
      </w:r>
      <w:r>
        <w:rPr>
          <w:i/>
          <w:color w:val="231F20"/>
          <w:spacing w:val="-2"/>
          <w:w w:val="105"/>
          <w:sz w:val="18"/>
        </w:rPr>
        <w:t>Fiction</w:t>
      </w:r>
      <w:r>
        <w:rPr>
          <w:color w:val="231F20"/>
          <w:spacing w:val="-2"/>
          <w:w w:val="105"/>
          <w:sz w:val="18"/>
        </w:rPr>
        <w:t>.</w:t>
      </w:r>
    </w:p>
    <w:p>
      <w:pPr>
        <w:spacing w:before="9"/>
        <w:ind w:left="343" w:right="0" w:firstLine="0"/>
        <w:jc w:val="left"/>
        <w:rPr>
          <w:sz w:val="18"/>
        </w:rPr>
      </w:pPr>
      <w:r>
        <w:rPr>
          <w:color w:val="231F20"/>
          <w:sz w:val="18"/>
        </w:rPr>
        <w:t>Middletown,</w:t>
      </w:r>
      <w:r>
        <w:rPr>
          <w:color w:val="231F20"/>
          <w:spacing w:val="21"/>
          <w:sz w:val="18"/>
        </w:rPr>
        <w:t> </w:t>
      </w:r>
      <w:r>
        <w:rPr>
          <w:color w:val="231F20"/>
          <w:sz w:val="18"/>
        </w:rPr>
        <w:t>CT:</w:t>
      </w:r>
      <w:r>
        <w:rPr>
          <w:color w:val="231F20"/>
          <w:spacing w:val="22"/>
          <w:sz w:val="18"/>
        </w:rPr>
        <w:t> </w:t>
      </w:r>
      <w:r>
        <w:rPr>
          <w:color w:val="231F20"/>
          <w:sz w:val="18"/>
        </w:rPr>
        <w:t>Wesleyan</w:t>
      </w:r>
      <w:r>
        <w:rPr>
          <w:color w:val="231F20"/>
          <w:spacing w:val="22"/>
          <w:sz w:val="18"/>
        </w:rPr>
        <w:t> </w:t>
      </w:r>
      <w:r>
        <w:rPr>
          <w:color w:val="231F20"/>
          <w:sz w:val="18"/>
        </w:rPr>
        <w:t>University</w:t>
      </w:r>
      <w:r>
        <w:rPr>
          <w:color w:val="231F20"/>
          <w:spacing w:val="21"/>
          <w:sz w:val="18"/>
        </w:rPr>
        <w:t> </w:t>
      </w:r>
      <w:r>
        <w:rPr>
          <w:color w:val="231F20"/>
          <w:spacing w:val="-2"/>
          <w:sz w:val="18"/>
        </w:rPr>
        <w:t>Press.</w:t>
      </w:r>
    </w:p>
    <w:p>
      <w:pPr>
        <w:spacing w:line="249" w:lineRule="auto" w:before="9"/>
        <w:ind w:left="343" w:right="507" w:hanging="240"/>
        <w:jc w:val="left"/>
        <w:rPr>
          <w:sz w:val="18"/>
        </w:rPr>
      </w:pPr>
      <w:r>
        <w:rPr>
          <w:color w:val="231F20"/>
          <w:w w:val="105"/>
          <w:sz w:val="18"/>
        </w:rPr>
        <w:t>Rifas, Leonard (2010), “Race and Comix,” in Frederick Luis </w:t>
      </w:r>
      <w:r>
        <w:rPr>
          <w:color w:val="231F20"/>
          <w:w w:val="105"/>
          <w:sz w:val="18"/>
        </w:rPr>
        <w:t>Aldama (ed.), </w:t>
      </w:r>
      <w:r>
        <w:rPr>
          <w:i/>
          <w:color w:val="231F20"/>
          <w:w w:val="105"/>
          <w:sz w:val="18"/>
        </w:rPr>
        <w:t>Multicultural Comics: From </w:t>
      </w:r>
      <w:r>
        <w:rPr>
          <w:color w:val="231F20"/>
          <w:w w:val="105"/>
          <w:sz w:val="18"/>
        </w:rPr>
        <w:t>Zap </w:t>
      </w:r>
      <w:r>
        <w:rPr>
          <w:i/>
          <w:color w:val="231F20"/>
          <w:w w:val="105"/>
          <w:sz w:val="18"/>
        </w:rPr>
        <w:t>to </w:t>
      </w:r>
      <w:r>
        <w:rPr>
          <w:color w:val="231F20"/>
          <w:w w:val="105"/>
          <w:sz w:val="18"/>
        </w:rPr>
        <w:t>Blue Beetle, Austin: University of Texas Press, 27–38.</w:t>
      </w:r>
    </w:p>
    <w:p>
      <w:pPr>
        <w:spacing w:line="249" w:lineRule="auto" w:before="2"/>
        <w:ind w:left="343" w:right="507" w:hanging="240"/>
        <w:jc w:val="left"/>
        <w:rPr>
          <w:sz w:val="18"/>
        </w:rPr>
      </w:pPr>
      <w:r>
        <w:rPr>
          <w:color w:val="231F20"/>
          <w:w w:val="105"/>
          <w:sz w:val="18"/>
        </w:rPr>
        <w:t>Rifas, Leonard (2017), </w:t>
      </w:r>
      <w:r>
        <w:rPr>
          <w:i/>
          <w:color w:val="231F20"/>
          <w:w w:val="105"/>
          <w:sz w:val="18"/>
        </w:rPr>
        <w:t>Korean War Comic Books</w:t>
      </w:r>
      <w:r>
        <w:rPr>
          <w:color w:val="231F20"/>
          <w:w w:val="105"/>
          <w:sz w:val="18"/>
        </w:rPr>
        <w:t>. Jefferson, </w:t>
      </w:r>
      <w:r>
        <w:rPr>
          <w:color w:val="231F20"/>
          <w:w w:val="105"/>
          <w:sz w:val="18"/>
        </w:rPr>
        <w:t>NC: </w:t>
      </w:r>
      <w:r>
        <w:rPr>
          <w:color w:val="231F20"/>
          <w:spacing w:val="-2"/>
          <w:w w:val="105"/>
          <w:sz w:val="18"/>
        </w:rPr>
        <w:t>McFarland.</w:t>
      </w:r>
    </w:p>
    <w:p>
      <w:pPr>
        <w:spacing w:line="249" w:lineRule="auto" w:before="1"/>
        <w:ind w:left="343" w:right="507" w:hanging="240"/>
        <w:jc w:val="left"/>
        <w:rPr>
          <w:sz w:val="18"/>
        </w:rPr>
      </w:pPr>
      <w:r>
        <w:rPr>
          <w:color w:val="231F20"/>
          <w:w w:val="105"/>
          <w:sz w:val="18"/>
        </w:rPr>
        <w:t>Robbins,</w:t>
      </w:r>
      <w:r>
        <w:rPr>
          <w:color w:val="231F20"/>
          <w:spacing w:val="-2"/>
          <w:w w:val="105"/>
          <w:sz w:val="18"/>
        </w:rPr>
        <w:t> </w:t>
      </w:r>
      <w:r>
        <w:rPr>
          <w:color w:val="231F20"/>
          <w:w w:val="105"/>
          <w:sz w:val="18"/>
        </w:rPr>
        <w:t>Trina</w:t>
      </w:r>
      <w:r>
        <w:rPr>
          <w:color w:val="231F20"/>
          <w:spacing w:val="-2"/>
          <w:w w:val="105"/>
          <w:sz w:val="18"/>
        </w:rPr>
        <w:t> </w:t>
      </w:r>
      <w:r>
        <w:rPr>
          <w:color w:val="231F20"/>
          <w:w w:val="105"/>
          <w:sz w:val="18"/>
        </w:rPr>
        <w:t>(1996),</w:t>
      </w:r>
      <w:r>
        <w:rPr>
          <w:color w:val="231F20"/>
          <w:spacing w:val="-2"/>
          <w:w w:val="105"/>
          <w:sz w:val="18"/>
        </w:rPr>
        <w:t> </w:t>
      </w:r>
      <w:r>
        <w:rPr>
          <w:i/>
          <w:color w:val="231F20"/>
          <w:w w:val="105"/>
          <w:sz w:val="18"/>
        </w:rPr>
        <w:t>The</w:t>
      </w:r>
      <w:r>
        <w:rPr>
          <w:i/>
          <w:color w:val="231F20"/>
          <w:spacing w:val="-2"/>
          <w:w w:val="105"/>
          <w:sz w:val="18"/>
        </w:rPr>
        <w:t> </w:t>
      </w:r>
      <w:r>
        <w:rPr>
          <w:i/>
          <w:color w:val="231F20"/>
          <w:w w:val="105"/>
          <w:sz w:val="18"/>
        </w:rPr>
        <w:t>Great</w:t>
      </w:r>
      <w:r>
        <w:rPr>
          <w:i/>
          <w:color w:val="231F20"/>
          <w:spacing w:val="-2"/>
          <w:w w:val="105"/>
          <w:sz w:val="18"/>
        </w:rPr>
        <w:t> </w:t>
      </w:r>
      <w:r>
        <w:rPr>
          <w:i/>
          <w:color w:val="231F20"/>
          <w:w w:val="105"/>
          <w:sz w:val="18"/>
        </w:rPr>
        <w:t>Women</w:t>
      </w:r>
      <w:r>
        <w:rPr>
          <w:i/>
          <w:color w:val="231F20"/>
          <w:spacing w:val="-2"/>
          <w:w w:val="105"/>
          <w:sz w:val="18"/>
        </w:rPr>
        <w:t> </w:t>
      </w:r>
      <w:r>
        <w:rPr>
          <w:i/>
          <w:color w:val="231F20"/>
          <w:w w:val="105"/>
          <w:sz w:val="18"/>
        </w:rPr>
        <w:t>Superheroes</w:t>
      </w:r>
      <w:r>
        <w:rPr>
          <w:color w:val="231F20"/>
          <w:w w:val="105"/>
          <w:sz w:val="18"/>
        </w:rPr>
        <w:t>.</w:t>
      </w:r>
      <w:r>
        <w:rPr>
          <w:color w:val="231F20"/>
          <w:spacing w:val="-2"/>
          <w:w w:val="105"/>
          <w:sz w:val="18"/>
        </w:rPr>
        <w:t> </w:t>
      </w:r>
      <w:r>
        <w:rPr>
          <w:color w:val="231F20"/>
          <w:w w:val="105"/>
          <w:sz w:val="18"/>
        </w:rPr>
        <w:t>Northampton, MA: Kitchen Sink.</w:t>
      </w:r>
    </w:p>
    <w:p>
      <w:pPr>
        <w:spacing w:line="249" w:lineRule="auto" w:before="1"/>
        <w:ind w:left="343" w:right="0" w:hanging="240"/>
        <w:jc w:val="left"/>
        <w:rPr>
          <w:sz w:val="18"/>
        </w:rPr>
      </w:pPr>
      <w:r>
        <w:rPr>
          <w:color w:val="231F20"/>
          <w:sz w:val="18"/>
        </w:rPr>
        <w:t>Roblou, Yann (2012), “Complex Masculinities: The Superhero in </w:t>
      </w:r>
      <w:r>
        <w:rPr>
          <w:color w:val="231F20"/>
          <w:sz w:val="18"/>
        </w:rPr>
        <w:t>Modern</w:t>
      </w:r>
      <w:r>
        <w:rPr>
          <w:color w:val="231F20"/>
          <w:spacing w:val="40"/>
          <w:sz w:val="18"/>
        </w:rPr>
        <w:t> </w:t>
      </w:r>
      <w:r>
        <w:rPr>
          <w:color w:val="231F20"/>
          <w:sz w:val="18"/>
        </w:rPr>
        <w:t>American</w:t>
      </w:r>
      <w:r>
        <w:rPr>
          <w:color w:val="231F20"/>
          <w:spacing w:val="40"/>
          <w:sz w:val="18"/>
        </w:rPr>
        <w:t> </w:t>
      </w:r>
      <w:r>
        <w:rPr>
          <w:color w:val="231F20"/>
          <w:sz w:val="18"/>
        </w:rPr>
        <w:t>Movies,”</w:t>
      </w:r>
      <w:r>
        <w:rPr>
          <w:color w:val="231F20"/>
          <w:spacing w:val="40"/>
          <w:sz w:val="18"/>
        </w:rPr>
        <w:t> </w:t>
      </w:r>
      <w:r>
        <w:rPr>
          <w:i/>
          <w:color w:val="231F20"/>
          <w:sz w:val="18"/>
        </w:rPr>
        <w:t>Culture,</w:t>
      </w:r>
      <w:r>
        <w:rPr>
          <w:i/>
          <w:color w:val="231F20"/>
          <w:spacing w:val="40"/>
          <w:sz w:val="18"/>
        </w:rPr>
        <w:t> </w:t>
      </w:r>
      <w:r>
        <w:rPr>
          <w:i/>
          <w:color w:val="231F20"/>
          <w:sz w:val="18"/>
        </w:rPr>
        <w:t>Society</w:t>
      </w:r>
      <w:r>
        <w:rPr>
          <w:i/>
          <w:color w:val="231F20"/>
          <w:spacing w:val="40"/>
          <w:sz w:val="18"/>
        </w:rPr>
        <w:t> </w:t>
      </w:r>
      <w:r>
        <w:rPr>
          <w:i/>
          <w:color w:val="231F20"/>
          <w:sz w:val="18"/>
        </w:rPr>
        <w:t>and</w:t>
      </w:r>
      <w:r>
        <w:rPr>
          <w:i/>
          <w:color w:val="231F20"/>
          <w:spacing w:val="40"/>
          <w:sz w:val="18"/>
        </w:rPr>
        <w:t> </w:t>
      </w:r>
      <w:r>
        <w:rPr>
          <w:i/>
          <w:color w:val="231F20"/>
          <w:sz w:val="18"/>
        </w:rPr>
        <w:t>Masculinities</w:t>
      </w:r>
      <w:r>
        <w:rPr>
          <w:i/>
          <w:color w:val="231F20"/>
          <w:spacing w:val="40"/>
          <w:sz w:val="18"/>
        </w:rPr>
        <w:t> </w:t>
      </w:r>
      <w:r>
        <w:rPr>
          <w:color w:val="231F20"/>
          <w:sz w:val="18"/>
        </w:rPr>
        <w:t>4</w:t>
      </w:r>
      <w:r>
        <w:rPr>
          <w:color w:val="231F20"/>
          <w:spacing w:val="40"/>
          <w:sz w:val="18"/>
        </w:rPr>
        <w:t> </w:t>
      </w:r>
      <w:r>
        <w:rPr>
          <w:color w:val="231F20"/>
          <w:sz w:val="18"/>
        </w:rPr>
        <w:t>(1):</w:t>
      </w:r>
      <w:r>
        <w:rPr>
          <w:color w:val="231F20"/>
          <w:spacing w:val="40"/>
          <w:sz w:val="18"/>
        </w:rPr>
        <w:t> </w:t>
      </w:r>
      <w:r>
        <w:rPr>
          <w:color w:val="231F20"/>
          <w:sz w:val="18"/>
        </w:rPr>
        <w:t>76–91.</w:t>
      </w:r>
    </w:p>
    <w:p>
      <w:pPr>
        <w:spacing w:line="249" w:lineRule="auto" w:before="1"/>
        <w:ind w:left="343" w:right="299" w:hanging="240"/>
        <w:jc w:val="left"/>
        <w:rPr>
          <w:sz w:val="18"/>
        </w:rPr>
      </w:pPr>
      <w:r>
        <w:rPr>
          <w:color w:val="231F20"/>
          <w:sz w:val="18"/>
        </w:rPr>
        <w:t>Rollin,</w:t>
      </w:r>
      <w:r>
        <w:rPr>
          <w:color w:val="231F20"/>
          <w:spacing w:val="40"/>
          <w:sz w:val="18"/>
        </w:rPr>
        <w:t> </w:t>
      </w:r>
      <w:r>
        <w:rPr>
          <w:color w:val="231F20"/>
          <w:sz w:val="18"/>
        </w:rPr>
        <w:t>Roger</w:t>
      </w:r>
      <w:r>
        <w:rPr>
          <w:color w:val="231F20"/>
          <w:spacing w:val="40"/>
          <w:sz w:val="18"/>
        </w:rPr>
        <w:t> </w:t>
      </w:r>
      <w:r>
        <w:rPr>
          <w:color w:val="231F20"/>
          <w:sz w:val="18"/>
        </w:rPr>
        <w:t>B.</w:t>
      </w:r>
      <w:r>
        <w:rPr>
          <w:color w:val="231F20"/>
          <w:spacing w:val="40"/>
          <w:sz w:val="18"/>
        </w:rPr>
        <w:t> </w:t>
      </w:r>
      <w:r>
        <w:rPr>
          <w:color w:val="231F20"/>
          <w:sz w:val="18"/>
        </w:rPr>
        <w:t>(2013),</w:t>
      </w:r>
      <w:r>
        <w:rPr>
          <w:color w:val="231F20"/>
          <w:spacing w:val="40"/>
          <w:sz w:val="18"/>
        </w:rPr>
        <w:t> </w:t>
      </w:r>
      <w:r>
        <w:rPr>
          <w:color w:val="231F20"/>
          <w:sz w:val="18"/>
        </w:rPr>
        <w:t>“The</w:t>
      </w:r>
      <w:r>
        <w:rPr>
          <w:color w:val="231F20"/>
          <w:spacing w:val="40"/>
          <w:sz w:val="18"/>
        </w:rPr>
        <w:t> </w:t>
      </w:r>
      <w:r>
        <w:rPr>
          <w:color w:val="231F20"/>
          <w:sz w:val="18"/>
        </w:rPr>
        <w:t>Epic</w:t>
      </w:r>
      <w:r>
        <w:rPr>
          <w:color w:val="231F20"/>
          <w:spacing w:val="40"/>
          <w:sz w:val="18"/>
        </w:rPr>
        <w:t> </w:t>
      </w:r>
      <w:r>
        <w:rPr>
          <w:color w:val="231F20"/>
          <w:sz w:val="18"/>
        </w:rPr>
        <w:t>Hero</w:t>
      </w:r>
      <w:r>
        <w:rPr>
          <w:color w:val="231F20"/>
          <w:spacing w:val="40"/>
          <w:sz w:val="18"/>
        </w:rPr>
        <w:t> </w:t>
      </w:r>
      <w:r>
        <w:rPr>
          <w:color w:val="231F20"/>
          <w:sz w:val="18"/>
        </w:rPr>
        <w:t>and</w:t>
      </w:r>
      <w:r>
        <w:rPr>
          <w:color w:val="231F20"/>
          <w:spacing w:val="40"/>
          <w:sz w:val="18"/>
        </w:rPr>
        <w:t> </w:t>
      </w:r>
      <w:r>
        <w:rPr>
          <w:color w:val="231F20"/>
          <w:sz w:val="18"/>
        </w:rPr>
        <w:t>Pop</w:t>
      </w:r>
      <w:r>
        <w:rPr>
          <w:color w:val="231F20"/>
          <w:spacing w:val="40"/>
          <w:sz w:val="18"/>
        </w:rPr>
        <w:t> </w:t>
      </w:r>
      <w:r>
        <w:rPr>
          <w:color w:val="231F20"/>
          <w:sz w:val="18"/>
        </w:rPr>
        <w:t>Culture,”</w:t>
      </w:r>
      <w:r>
        <w:rPr>
          <w:color w:val="231F20"/>
          <w:spacing w:val="40"/>
          <w:sz w:val="18"/>
        </w:rPr>
        <w:t> </w:t>
      </w:r>
      <w:r>
        <w:rPr>
          <w:color w:val="231F20"/>
          <w:sz w:val="18"/>
        </w:rPr>
        <w:t>in</w:t>
      </w:r>
      <w:r>
        <w:rPr>
          <w:color w:val="231F20"/>
          <w:spacing w:val="40"/>
          <w:sz w:val="18"/>
        </w:rPr>
        <w:t> </w:t>
      </w:r>
      <w:r>
        <w:rPr>
          <w:color w:val="231F20"/>
          <w:sz w:val="18"/>
        </w:rPr>
        <w:t>Charles</w:t>
      </w:r>
      <w:r>
        <w:rPr>
          <w:color w:val="231F20"/>
          <w:spacing w:val="40"/>
          <w:sz w:val="18"/>
        </w:rPr>
        <w:t> </w:t>
      </w:r>
      <w:r>
        <w:rPr>
          <w:color w:val="231F20"/>
          <w:sz w:val="18"/>
        </w:rPr>
        <w:t>Hatfield, Jeet Heer, and Kent Worcester (eds), </w:t>
      </w:r>
      <w:r>
        <w:rPr>
          <w:i/>
          <w:color w:val="231F20"/>
          <w:sz w:val="18"/>
        </w:rPr>
        <w:t>The Superhero </w:t>
      </w:r>
      <w:r>
        <w:rPr>
          <w:i/>
          <w:color w:val="231F20"/>
          <w:sz w:val="18"/>
        </w:rPr>
        <w:t>Reader</w:t>
      </w:r>
      <w:r>
        <w:rPr>
          <w:color w:val="231F20"/>
          <w:sz w:val="18"/>
        </w:rPr>
        <w:t>.</w:t>
      </w:r>
      <w:r>
        <w:rPr>
          <w:color w:val="231F20"/>
          <w:spacing w:val="40"/>
          <w:sz w:val="18"/>
        </w:rPr>
        <w:t> </w:t>
      </w:r>
      <w:r>
        <w:rPr>
          <w:color w:val="231F20"/>
          <w:sz w:val="18"/>
        </w:rPr>
        <w:t>Jackson: University Press of Mississippi.</w:t>
      </w:r>
    </w:p>
    <w:p>
      <w:pPr>
        <w:spacing w:before="1"/>
        <w:ind w:left="103" w:right="0" w:firstLine="0"/>
        <w:jc w:val="left"/>
        <w:rPr>
          <w:sz w:val="18"/>
        </w:rPr>
      </w:pPr>
      <w:r>
        <w:rPr>
          <w:color w:val="231F20"/>
          <w:w w:val="105"/>
          <w:sz w:val="18"/>
        </w:rPr>
        <w:t>Rowe,</w:t>
      </w:r>
      <w:r>
        <w:rPr>
          <w:color w:val="231F20"/>
          <w:spacing w:val="12"/>
          <w:w w:val="105"/>
          <w:sz w:val="18"/>
        </w:rPr>
        <w:t> </w:t>
      </w:r>
      <w:r>
        <w:rPr>
          <w:color w:val="231F20"/>
          <w:w w:val="105"/>
          <w:sz w:val="18"/>
        </w:rPr>
        <w:t>John</w:t>
      </w:r>
      <w:r>
        <w:rPr>
          <w:color w:val="231F20"/>
          <w:spacing w:val="12"/>
          <w:w w:val="105"/>
          <w:sz w:val="18"/>
        </w:rPr>
        <w:t> </w:t>
      </w:r>
      <w:r>
        <w:rPr>
          <w:color w:val="231F20"/>
          <w:w w:val="105"/>
          <w:sz w:val="18"/>
        </w:rPr>
        <w:t>Carlos</w:t>
      </w:r>
      <w:r>
        <w:rPr>
          <w:color w:val="231F20"/>
          <w:spacing w:val="13"/>
          <w:w w:val="105"/>
          <w:sz w:val="18"/>
        </w:rPr>
        <w:t> </w:t>
      </w:r>
      <w:r>
        <w:rPr>
          <w:color w:val="231F20"/>
          <w:w w:val="105"/>
          <w:sz w:val="18"/>
        </w:rPr>
        <w:t>(2000),</w:t>
      </w:r>
      <w:r>
        <w:rPr>
          <w:color w:val="231F20"/>
          <w:spacing w:val="12"/>
          <w:w w:val="105"/>
          <w:sz w:val="18"/>
        </w:rPr>
        <w:t> </w:t>
      </w:r>
      <w:r>
        <w:rPr>
          <w:i/>
          <w:color w:val="231F20"/>
          <w:w w:val="105"/>
          <w:sz w:val="18"/>
        </w:rPr>
        <w:t>Literary</w:t>
      </w:r>
      <w:r>
        <w:rPr>
          <w:i/>
          <w:color w:val="231F20"/>
          <w:spacing w:val="13"/>
          <w:w w:val="105"/>
          <w:sz w:val="18"/>
        </w:rPr>
        <w:t> </w:t>
      </w:r>
      <w:r>
        <w:rPr>
          <w:i/>
          <w:color w:val="231F20"/>
          <w:w w:val="105"/>
          <w:sz w:val="18"/>
        </w:rPr>
        <w:t>Culture</w:t>
      </w:r>
      <w:r>
        <w:rPr>
          <w:i/>
          <w:color w:val="231F20"/>
          <w:spacing w:val="12"/>
          <w:w w:val="105"/>
          <w:sz w:val="18"/>
        </w:rPr>
        <w:t> </w:t>
      </w:r>
      <w:r>
        <w:rPr>
          <w:i/>
          <w:color w:val="231F20"/>
          <w:w w:val="105"/>
          <w:sz w:val="18"/>
        </w:rPr>
        <w:t>and</w:t>
      </w:r>
      <w:r>
        <w:rPr>
          <w:i/>
          <w:color w:val="231F20"/>
          <w:spacing w:val="13"/>
          <w:w w:val="105"/>
          <w:sz w:val="18"/>
        </w:rPr>
        <w:t> </w:t>
      </w:r>
      <w:r>
        <w:rPr>
          <w:i/>
          <w:color w:val="231F20"/>
          <w:w w:val="105"/>
          <w:sz w:val="18"/>
        </w:rPr>
        <w:t>U.S.</w:t>
      </w:r>
      <w:r>
        <w:rPr>
          <w:i/>
          <w:color w:val="231F20"/>
          <w:spacing w:val="12"/>
          <w:w w:val="105"/>
          <w:sz w:val="18"/>
        </w:rPr>
        <w:t> </w:t>
      </w:r>
      <w:r>
        <w:rPr>
          <w:i/>
          <w:color w:val="231F20"/>
          <w:spacing w:val="-2"/>
          <w:w w:val="105"/>
          <w:sz w:val="18"/>
        </w:rPr>
        <w:t>Imperialism</w:t>
      </w:r>
      <w:r>
        <w:rPr>
          <w:color w:val="231F20"/>
          <w:spacing w:val="-2"/>
          <w:w w:val="105"/>
          <w:sz w:val="18"/>
        </w:rPr>
        <w:t>.</w:t>
      </w:r>
    </w:p>
    <w:p>
      <w:pPr>
        <w:spacing w:before="9"/>
        <w:ind w:left="343" w:right="0" w:firstLine="0"/>
        <w:jc w:val="left"/>
        <w:rPr>
          <w:sz w:val="18"/>
        </w:rPr>
      </w:pPr>
      <w:r>
        <w:rPr>
          <w:color w:val="231F20"/>
          <w:w w:val="105"/>
          <w:sz w:val="18"/>
        </w:rPr>
        <w:t>Oxford:</w:t>
      </w:r>
      <w:r>
        <w:rPr>
          <w:color w:val="231F20"/>
          <w:spacing w:val="9"/>
          <w:w w:val="105"/>
          <w:sz w:val="18"/>
        </w:rPr>
        <w:t> </w:t>
      </w:r>
      <w:r>
        <w:rPr>
          <w:color w:val="231F20"/>
          <w:w w:val="105"/>
          <w:sz w:val="18"/>
        </w:rPr>
        <w:t>Oxford</w:t>
      </w:r>
      <w:r>
        <w:rPr>
          <w:color w:val="231F20"/>
          <w:spacing w:val="9"/>
          <w:w w:val="105"/>
          <w:sz w:val="18"/>
        </w:rPr>
        <w:t> </w:t>
      </w:r>
      <w:r>
        <w:rPr>
          <w:color w:val="231F20"/>
          <w:w w:val="105"/>
          <w:sz w:val="18"/>
        </w:rPr>
        <w:t>University</w:t>
      </w:r>
      <w:r>
        <w:rPr>
          <w:color w:val="231F20"/>
          <w:spacing w:val="9"/>
          <w:w w:val="105"/>
          <w:sz w:val="18"/>
        </w:rPr>
        <w:t> </w:t>
      </w:r>
      <w:r>
        <w:rPr>
          <w:color w:val="231F20"/>
          <w:spacing w:val="-2"/>
          <w:w w:val="105"/>
          <w:sz w:val="18"/>
        </w:rPr>
        <w:t>Press.</w:t>
      </w:r>
    </w:p>
    <w:p>
      <w:pPr>
        <w:spacing w:line="249" w:lineRule="auto" w:before="9"/>
        <w:ind w:left="343" w:right="817" w:hanging="240"/>
        <w:jc w:val="left"/>
        <w:rPr>
          <w:sz w:val="18"/>
        </w:rPr>
      </w:pPr>
      <w:r>
        <w:rPr>
          <w:color w:val="231F20"/>
          <w:sz w:val="18"/>
        </w:rPr>
        <w:t>Rubinstein, Sharon and Benjamin Caballero (2000), “Is Miss </w:t>
      </w:r>
      <w:r>
        <w:rPr>
          <w:color w:val="231F20"/>
          <w:sz w:val="18"/>
        </w:rPr>
        <w:t>America</w:t>
      </w:r>
      <w:r>
        <w:rPr>
          <w:color w:val="231F20"/>
          <w:spacing w:val="80"/>
          <w:sz w:val="18"/>
        </w:rPr>
        <w:t> </w:t>
      </w:r>
      <w:r>
        <w:rPr>
          <w:color w:val="231F20"/>
          <w:sz w:val="18"/>
        </w:rPr>
        <w:t>an Undernourished Role Model?” </w:t>
      </w:r>
      <w:r>
        <w:rPr>
          <w:i/>
          <w:color w:val="231F20"/>
          <w:sz w:val="18"/>
        </w:rPr>
        <w:t>Journal of American Medical</w:t>
      </w:r>
      <w:r>
        <w:rPr>
          <w:i/>
          <w:color w:val="231F20"/>
          <w:spacing w:val="80"/>
          <w:sz w:val="18"/>
        </w:rPr>
        <w:t> </w:t>
      </w:r>
      <w:r>
        <w:rPr>
          <w:i/>
          <w:color w:val="231F20"/>
          <w:sz w:val="18"/>
        </w:rPr>
        <w:t>Association </w:t>
      </w:r>
      <w:r>
        <w:rPr>
          <w:color w:val="231F20"/>
          <w:sz w:val="18"/>
        </w:rPr>
        <w:t>283 (12): 1569.</w:t>
      </w:r>
    </w:p>
    <w:p>
      <w:pPr>
        <w:spacing w:after="0" w:line="249" w:lineRule="auto"/>
        <w:jc w:val="left"/>
        <w:rPr>
          <w:sz w:val="18"/>
        </w:rPr>
        <w:sectPr>
          <w:pgSz w:w="7830" w:h="12250"/>
          <w:pgMar w:header="628" w:footer="0" w:top="820" w:bottom="280" w:left="760" w:right="740"/>
        </w:sectPr>
      </w:pPr>
    </w:p>
    <w:p>
      <w:pPr>
        <w:pStyle w:val="BodyText"/>
      </w:pPr>
    </w:p>
    <w:p>
      <w:pPr>
        <w:pStyle w:val="BodyText"/>
        <w:rPr>
          <w:sz w:val="19"/>
        </w:rPr>
      </w:pPr>
    </w:p>
    <w:p>
      <w:pPr>
        <w:spacing w:line="249" w:lineRule="auto" w:before="0"/>
        <w:ind w:left="680" w:right="177" w:hanging="240"/>
        <w:jc w:val="left"/>
        <w:rPr>
          <w:sz w:val="18"/>
        </w:rPr>
      </w:pPr>
      <w:bookmarkStart w:name="_bookmark361" w:id="428"/>
      <w:bookmarkEnd w:id="428"/>
      <w:r>
        <w:rPr/>
      </w:r>
      <w:r>
        <w:rPr>
          <w:color w:val="231F20"/>
          <w:sz w:val="18"/>
        </w:rPr>
        <w:t>Russell, Bertrand and Albert Einstein (1955), “The Russell-Einstein</w:t>
      </w:r>
      <w:r>
        <w:rPr>
          <w:color w:val="231F20"/>
          <w:spacing w:val="40"/>
          <w:sz w:val="18"/>
        </w:rPr>
        <w:t> </w:t>
      </w:r>
      <w:r>
        <w:rPr>
          <w:color w:val="231F20"/>
          <w:spacing w:val="-2"/>
          <w:sz w:val="18"/>
        </w:rPr>
        <w:t>Manifesto,” July 9. Available online: </w:t>
      </w:r>
      <w:hyperlink r:id="rId205">
        <w:r>
          <w:rPr>
            <w:color w:val="231F20"/>
            <w:spacing w:val="-2"/>
            <w:sz w:val="18"/>
          </w:rPr>
          <w:t>https://pugwash.org/1955/07/09/</w:t>
        </w:r>
      </w:hyperlink>
      <w:r>
        <w:rPr>
          <w:color w:val="231F20"/>
          <w:spacing w:val="40"/>
          <w:sz w:val="18"/>
        </w:rPr>
        <w:t> </w:t>
      </w:r>
      <w:hyperlink r:id="rId205">
        <w:r>
          <w:rPr>
            <w:color w:val="231F20"/>
            <w:sz w:val="18"/>
          </w:rPr>
          <w:t>statement-manifesto/ </w:t>
        </w:r>
      </w:hyperlink>
      <w:r>
        <w:rPr>
          <w:color w:val="231F20"/>
          <w:sz w:val="18"/>
        </w:rPr>
        <w:t>(accessed August 30, 2016).</w:t>
      </w:r>
    </w:p>
    <w:p>
      <w:pPr>
        <w:spacing w:line="249" w:lineRule="auto" w:before="2"/>
        <w:ind w:left="680" w:right="274" w:hanging="240"/>
        <w:jc w:val="left"/>
        <w:rPr>
          <w:sz w:val="18"/>
        </w:rPr>
      </w:pPr>
      <w:r>
        <w:rPr>
          <w:color w:val="231F20"/>
          <w:sz w:val="18"/>
        </w:rPr>
        <w:t>Rychlak,</w:t>
      </w:r>
      <w:r>
        <w:rPr>
          <w:color w:val="231F20"/>
          <w:spacing w:val="40"/>
          <w:sz w:val="18"/>
        </w:rPr>
        <w:t> </w:t>
      </w:r>
      <w:r>
        <w:rPr>
          <w:color w:val="231F20"/>
          <w:sz w:val="18"/>
        </w:rPr>
        <w:t>Ronald</w:t>
      </w:r>
      <w:r>
        <w:rPr>
          <w:color w:val="231F20"/>
          <w:spacing w:val="40"/>
          <w:sz w:val="18"/>
        </w:rPr>
        <w:t> </w:t>
      </w:r>
      <w:r>
        <w:rPr>
          <w:color w:val="231F20"/>
          <w:sz w:val="18"/>
        </w:rPr>
        <w:t>J.</w:t>
      </w:r>
      <w:r>
        <w:rPr>
          <w:color w:val="231F20"/>
          <w:spacing w:val="40"/>
          <w:sz w:val="18"/>
        </w:rPr>
        <w:t> </w:t>
      </w:r>
      <w:r>
        <w:rPr>
          <w:color w:val="231F20"/>
          <w:sz w:val="18"/>
        </w:rPr>
        <w:t>(2011),</w:t>
      </w:r>
      <w:r>
        <w:rPr>
          <w:color w:val="231F20"/>
          <w:spacing w:val="40"/>
          <w:sz w:val="18"/>
        </w:rPr>
        <w:t> </w:t>
      </w:r>
      <w:r>
        <w:rPr>
          <w:color w:val="231F20"/>
          <w:sz w:val="18"/>
        </w:rPr>
        <w:t>“A</w:t>
      </w:r>
      <w:r>
        <w:rPr>
          <w:color w:val="231F20"/>
          <w:spacing w:val="40"/>
          <w:sz w:val="18"/>
        </w:rPr>
        <w:t> </w:t>
      </w:r>
      <w:r>
        <w:rPr>
          <w:color w:val="231F20"/>
          <w:sz w:val="18"/>
        </w:rPr>
        <w:t>War</w:t>
      </w:r>
      <w:r>
        <w:rPr>
          <w:color w:val="231F20"/>
          <w:spacing w:val="40"/>
          <w:sz w:val="18"/>
        </w:rPr>
        <w:t> </w:t>
      </w:r>
      <w:r>
        <w:rPr>
          <w:color w:val="231F20"/>
          <w:sz w:val="18"/>
        </w:rPr>
        <w:t>Prevented:</w:t>
      </w:r>
      <w:r>
        <w:rPr>
          <w:color w:val="231F20"/>
          <w:spacing w:val="40"/>
          <w:sz w:val="18"/>
        </w:rPr>
        <w:t> </w:t>
      </w:r>
      <w:r>
        <w:rPr>
          <w:color w:val="231F20"/>
          <w:sz w:val="18"/>
        </w:rPr>
        <w:t>Pope</w:t>
      </w:r>
      <w:r>
        <w:rPr>
          <w:color w:val="231F20"/>
          <w:spacing w:val="40"/>
          <w:sz w:val="18"/>
        </w:rPr>
        <w:t> </w:t>
      </w:r>
      <w:r>
        <w:rPr>
          <w:color w:val="231F20"/>
          <w:sz w:val="18"/>
        </w:rPr>
        <w:t>John</w:t>
      </w:r>
      <w:r>
        <w:rPr>
          <w:color w:val="231F20"/>
          <w:spacing w:val="40"/>
          <w:sz w:val="18"/>
        </w:rPr>
        <w:t> </w:t>
      </w:r>
      <w:r>
        <w:rPr>
          <w:color w:val="231F20"/>
          <w:sz w:val="18"/>
        </w:rPr>
        <w:t>XXIII</w:t>
      </w:r>
      <w:r>
        <w:rPr>
          <w:color w:val="231F20"/>
          <w:spacing w:val="40"/>
          <w:sz w:val="18"/>
        </w:rPr>
        <w:t> </w:t>
      </w:r>
      <w:r>
        <w:rPr>
          <w:color w:val="231F20"/>
          <w:sz w:val="18"/>
        </w:rPr>
        <w:t>and</w:t>
      </w:r>
      <w:r>
        <w:rPr>
          <w:color w:val="231F20"/>
          <w:spacing w:val="40"/>
          <w:sz w:val="18"/>
        </w:rPr>
        <w:t> </w:t>
      </w:r>
      <w:r>
        <w:rPr>
          <w:color w:val="231F20"/>
          <w:sz w:val="18"/>
        </w:rPr>
        <w:t>the</w:t>
      </w:r>
      <w:r>
        <w:rPr>
          <w:color w:val="231F20"/>
          <w:spacing w:val="34"/>
          <w:sz w:val="18"/>
        </w:rPr>
        <w:t> </w:t>
      </w:r>
      <w:r>
        <w:rPr>
          <w:color w:val="231F20"/>
          <w:sz w:val="18"/>
        </w:rPr>
        <w:t>Cuban</w:t>
      </w:r>
      <w:r>
        <w:rPr>
          <w:color w:val="231F20"/>
          <w:spacing w:val="34"/>
          <w:sz w:val="18"/>
        </w:rPr>
        <w:t> </w:t>
      </w:r>
      <w:r>
        <w:rPr>
          <w:color w:val="231F20"/>
          <w:sz w:val="18"/>
        </w:rPr>
        <w:t>Missile</w:t>
      </w:r>
      <w:r>
        <w:rPr>
          <w:color w:val="231F20"/>
          <w:spacing w:val="34"/>
          <w:sz w:val="18"/>
        </w:rPr>
        <w:t> </w:t>
      </w:r>
      <w:r>
        <w:rPr>
          <w:color w:val="231F20"/>
          <w:sz w:val="18"/>
        </w:rPr>
        <w:t>Crisis,”</w:t>
      </w:r>
      <w:r>
        <w:rPr>
          <w:color w:val="231F20"/>
          <w:spacing w:val="34"/>
          <w:sz w:val="18"/>
        </w:rPr>
        <w:t> </w:t>
      </w:r>
      <w:r>
        <w:rPr>
          <w:i/>
          <w:color w:val="231F20"/>
          <w:sz w:val="18"/>
        </w:rPr>
        <w:t>Crisis</w:t>
      </w:r>
      <w:r>
        <w:rPr>
          <w:i/>
          <w:color w:val="231F20"/>
          <w:spacing w:val="34"/>
          <w:sz w:val="18"/>
        </w:rPr>
        <w:t> </w:t>
      </w:r>
      <w:r>
        <w:rPr>
          <w:i/>
          <w:color w:val="231F20"/>
          <w:sz w:val="18"/>
        </w:rPr>
        <w:t>Magazine</w:t>
      </w:r>
      <w:r>
        <w:rPr>
          <w:color w:val="231F20"/>
          <w:sz w:val="18"/>
        </w:rPr>
        <w:t>,</w:t>
      </w:r>
      <w:r>
        <w:rPr>
          <w:color w:val="231F20"/>
          <w:spacing w:val="34"/>
          <w:sz w:val="18"/>
        </w:rPr>
        <w:t> </w:t>
      </w:r>
      <w:r>
        <w:rPr>
          <w:color w:val="231F20"/>
          <w:sz w:val="18"/>
        </w:rPr>
        <w:t>November</w:t>
      </w:r>
      <w:r>
        <w:rPr>
          <w:color w:val="231F20"/>
          <w:spacing w:val="34"/>
          <w:sz w:val="18"/>
        </w:rPr>
        <w:t> </w:t>
      </w:r>
      <w:r>
        <w:rPr>
          <w:color w:val="231F20"/>
          <w:sz w:val="18"/>
        </w:rPr>
        <w:t>11.</w:t>
      </w:r>
      <w:r>
        <w:rPr>
          <w:color w:val="231F20"/>
          <w:spacing w:val="34"/>
          <w:sz w:val="18"/>
        </w:rPr>
        <w:t> </w:t>
      </w:r>
      <w:r>
        <w:rPr>
          <w:color w:val="231F20"/>
          <w:sz w:val="18"/>
        </w:rPr>
        <w:t>Available</w:t>
      </w:r>
      <w:r>
        <w:rPr>
          <w:color w:val="231F20"/>
          <w:spacing w:val="40"/>
          <w:sz w:val="18"/>
        </w:rPr>
        <w:t> </w:t>
      </w:r>
      <w:r>
        <w:rPr>
          <w:color w:val="231F20"/>
          <w:sz w:val="18"/>
        </w:rPr>
        <w:t>online:</w:t>
      </w:r>
      <w:r>
        <w:rPr>
          <w:color w:val="231F20"/>
          <w:spacing w:val="-5"/>
          <w:sz w:val="18"/>
        </w:rPr>
        <w:t> </w:t>
      </w:r>
      <w:hyperlink r:id="rId206">
        <w:r>
          <w:rPr>
            <w:color w:val="231F20"/>
            <w:sz w:val="18"/>
          </w:rPr>
          <w:t>http://www.crisismagazine.com/2011/preventing-war-pope-</w:t>
        </w:r>
      </w:hyperlink>
      <w:r>
        <w:rPr>
          <w:color w:val="231F20"/>
          <w:spacing w:val="40"/>
          <w:sz w:val="18"/>
        </w:rPr>
        <w:t> </w:t>
      </w:r>
      <w:bookmarkStart w:name="_bookmark358" w:id="429"/>
      <w:bookmarkEnd w:id="429"/>
      <w:r>
        <w:rPr>
          <w:color w:val="231F20"/>
          <w:w w:val="99"/>
          <w:sz w:val="18"/>
        </w:rPr>
      </w:r>
      <w:hyperlink r:id="rId206">
        <w:r>
          <w:rPr>
            <w:color w:val="231F20"/>
            <w:sz w:val="18"/>
          </w:rPr>
          <w:t>john-xxiii-and-the-cuban-missile-crisis </w:t>
        </w:r>
      </w:hyperlink>
      <w:r>
        <w:rPr>
          <w:color w:val="231F20"/>
          <w:sz w:val="18"/>
        </w:rPr>
        <w:t>(accessed August 30, 2016).</w:t>
      </w:r>
    </w:p>
    <w:p>
      <w:pPr>
        <w:spacing w:line="249" w:lineRule="auto" w:before="2"/>
        <w:ind w:left="680" w:right="0" w:hanging="240"/>
        <w:jc w:val="left"/>
        <w:rPr>
          <w:sz w:val="18"/>
        </w:rPr>
      </w:pPr>
      <w:r>
        <w:rPr>
          <w:color w:val="231F20"/>
          <w:w w:val="105"/>
          <w:sz w:val="18"/>
        </w:rPr>
        <w:t>Sadowski, Greg, ed. (2009), </w:t>
      </w:r>
      <w:hyperlink w:history="true" w:anchor="_bookmark142">
        <w:r>
          <w:rPr>
            <w:i/>
            <w:color w:val="231F20"/>
            <w:w w:val="105"/>
            <w:sz w:val="18"/>
          </w:rPr>
          <w:t>Supermen! The First Wave of Comic </w:t>
        </w:r>
        <w:r>
          <w:rPr>
            <w:i/>
            <w:color w:val="231F20"/>
            <w:w w:val="105"/>
            <w:sz w:val="18"/>
          </w:rPr>
          <w:t>Book</w:t>
        </w:r>
      </w:hyperlink>
      <w:r>
        <w:rPr>
          <w:i/>
          <w:color w:val="231F20"/>
          <w:w w:val="105"/>
          <w:sz w:val="18"/>
        </w:rPr>
        <w:t> </w:t>
      </w:r>
      <w:hyperlink w:history="true" w:anchor="_bookmark142">
        <w:r>
          <w:rPr>
            <w:i/>
            <w:color w:val="231F20"/>
            <w:w w:val="105"/>
            <w:sz w:val="18"/>
          </w:rPr>
          <w:t>Heroes 1936–1941</w:t>
        </w:r>
      </w:hyperlink>
      <w:r>
        <w:rPr>
          <w:color w:val="231F20"/>
          <w:w w:val="105"/>
          <w:sz w:val="18"/>
        </w:rPr>
        <w:t>. Seattle: Fantagraphics.</w:t>
      </w:r>
    </w:p>
    <w:p>
      <w:pPr>
        <w:spacing w:before="1"/>
        <w:ind w:left="440" w:right="0" w:firstLine="0"/>
        <w:jc w:val="left"/>
        <w:rPr>
          <w:sz w:val="18"/>
        </w:rPr>
      </w:pPr>
      <w:r>
        <w:rPr>
          <w:color w:val="231F20"/>
          <w:w w:val="105"/>
          <w:sz w:val="18"/>
        </w:rPr>
        <w:t>Said,</w:t>
      </w:r>
      <w:r>
        <w:rPr>
          <w:color w:val="231F20"/>
          <w:spacing w:val="3"/>
          <w:w w:val="105"/>
          <w:sz w:val="18"/>
        </w:rPr>
        <w:t> </w:t>
      </w:r>
      <w:r>
        <w:rPr>
          <w:color w:val="231F20"/>
          <w:w w:val="105"/>
          <w:sz w:val="18"/>
        </w:rPr>
        <w:t>Edward</w:t>
      </w:r>
      <w:r>
        <w:rPr>
          <w:color w:val="231F20"/>
          <w:spacing w:val="3"/>
          <w:w w:val="105"/>
          <w:sz w:val="18"/>
        </w:rPr>
        <w:t> </w:t>
      </w:r>
      <w:r>
        <w:rPr>
          <w:color w:val="231F20"/>
          <w:w w:val="105"/>
          <w:sz w:val="18"/>
        </w:rPr>
        <w:t>W.</w:t>
      </w:r>
      <w:r>
        <w:rPr>
          <w:color w:val="231F20"/>
          <w:spacing w:val="3"/>
          <w:w w:val="105"/>
          <w:sz w:val="18"/>
        </w:rPr>
        <w:t> </w:t>
      </w:r>
      <w:r>
        <w:rPr>
          <w:color w:val="231F20"/>
          <w:w w:val="105"/>
          <w:sz w:val="18"/>
        </w:rPr>
        <w:t>(1978),</w:t>
      </w:r>
      <w:r>
        <w:rPr>
          <w:color w:val="231F20"/>
          <w:spacing w:val="3"/>
          <w:w w:val="105"/>
          <w:sz w:val="18"/>
        </w:rPr>
        <w:t> </w:t>
      </w:r>
      <w:r>
        <w:rPr>
          <w:i/>
          <w:color w:val="231F20"/>
          <w:w w:val="105"/>
          <w:sz w:val="18"/>
        </w:rPr>
        <w:t>Orientalism</w:t>
      </w:r>
      <w:r>
        <w:rPr>
          <w:color w:val="231F20"/>
          <w:w w:val="105"/>
          <w:sz w:val="18"/>
        </w:rPr>
        <w:t>.</w:t>
      </w:r>
      <w:r>
        <w:rPr>
          <w:color w:val="231F20"/>
          <w:spacing w:val="3"/>
          <w:w w:val="105"/>
          <w:sz w:val="18"/>
        </w:rPr>
        <w:t> </w:t>
      </w:r>
      <w:r>
        <w:rPr>
          <w:color w:val="231F20"/>
          <w:w w:val="105"/>
          <w:sz w:val="18"/>
        </w:rPr>
        <w:t>New</w:t>
      </w:r>
      <w:r>
        <w:rPr>
          <w:color w:val="231F20"/>
          <w:spacing w:val="3"/>
          <w:w w:val="105"/>
          <w:sz w:val="18"/>
        </w:rPr>
        <w:t> </w:t>
      </w:r>
      <w:r>
        <w:rPr>
          <w:color w:val="231F20"/>
          <w:w w:val="105"/>
          <w:sz w:val="18"/>
        </w:rPr>
        <w:t>York:</w:t>
      </w:r>
      <w:r>
        <w:rPr>
          <w:color w:val="231F20"/>
          <w:spacing w:val="3"/>
          <w:w w:val="105"/>
          <w:sz w:val="18"/>
        </w:rPr>
        <w:t> </w:t>
      </w:r>
      <w:r>
        <w:rPr>
          <w:color w:val="231F20"/>
          <w:spacing w:val="-2"/>
          <w:w w:val="105"/>
          <w:sz w:val="18"/>
        </w:rPr>
        <w:t>Pantheon.</w:t>
      </w:r>
    </w:p>
    <w:p>
      <w:pPr>
        <w:spacing w:line="249" w:lineRule="auto" w:before="9"/>
        <w:ind w:left="440" w:right="0" w:firstLine="0"/>
        <w:jc w:val="left"/>
        <w:rPr>
          <w:sz w:val="18"/>
        </w:rPr>
      </w:pPr>
      <w:r>
        <w:rPr>
          <w:color w:val="231F20"/>
          <w:w w:val="105"/>
          <w:sz w:val="18"/>
        </w:rPr>
        <w:t>Said, Edward W. (1993), </w:t>
      </w:r>
      <w:r>
        <w:rPr>
          <w:i/>
          <w:color w:val="231F20"/>
          <w:w w:val="105"/>
          <w:sz w:val="18"/>
        </w:rPr>
        <w:t>Culture and Imperialism</w:t>
      </w:r>
      <w:r>
        <w:rPr>
          <w:color w:val="231F20"/>
          <w:w w:val="105"/>
          <w:sz w:val="18"/>
        </w:rPr>
        <w:t>. New York: Knopf. Salter, William MacKintire (1917), </w:t>
      </w:r>
      <w:r>
        <w:rPr>
          <w:i/>
          <w:color w:val="231F20"/>
          <w:w w:val="105"/>
          <w:sz w:val="18"/>
        </w:rPr>
        <w:t>Nietzsche the Thinker: A Study</w:t>
      </w:r>
      <w:r>
        <w:rPr>
          <w:color w:val="231F20"/>
          <w:w w:val="105"/>
          <w:sz w:val="18"/>
        </w:rPr>
        <w:t>. </w:t>
      </w:r>
      <w:r>
        <w:rPr>
          <w:color w:val="231F20"/>
          <w:w w:val="105"/>
          <w:sz w:val="18"/>
        </w:rPr>
        <w:t>New</w:t>
      </w:r>
    </w:p>
    <w:p>
      <w:pPr>
        <w:spacing w:before="1"/>
        <w:ind w:left="680" w:right="0" w:firstLine="0"/>
        <w:jc w:val="left"/>
        <w:rPr>
          <w:sz w:val="18"/>
        </w:rPr>
      </w:pPr>
      <w:r>
        <w:rPr>
          <w:color w:val="231F20"/>
          <w:spacing w:val="-2"/>
          <w:w w:val="110"/>
          <w:sz w:val="18"/>
        </w:rPr>
        <w:t>York:</w:t>
      </w:r>
      <w:r>
        <w:rPr>
          <w:color w:val="231F20"/>
          <w:spacing w:val="-4"/>
          <w:w w:val="110"/>
          <w:sz w:val="18"/>
        </w:rPr>
        <w:t> </w:t>
      </w:r>
      <w:r>
        <w:rPr>
          <w:color w:val="231F20"/>
          <w:spacing w:val="-2"/>
          <w:w w:val="110"/>
          <w:sz w:val="18"/>
        </w:rPr>
        <w:t>Holt.</w:t>
      </w:r>
    </w:p>
    <w:p>
      <w:pPr>
        <w:spacing w:line="249" w:lineRule="auto" w:before="9"/>
        <w:ind w:left="680" w:right="195" w:hanging="240"/>
        <w:jc w:val="left"/>
        <w:rPr>
          <w:sz w:val="18"/>
        </w:rPr>
      </w:pPr>
      <w:r>
        <w:rPr>
          <w:color w:val="231F20"/>
          <w:w w:val="105"/>
          <w:sz w:val="18"/>
        </w:rPr>
        <w:t>Santori-Griffith, Matt (2016), “Exclusive Interview: Greg Rucka on Queer</w:t>
      </w:r>
      <w:r>
        <w:rPr>
          <w:color w:val="231F20"/>
          <w:spacing w:val="44"/>
          <w:w w:val="105"/>
          <w:sz w:val="18"/>
        </w:rPr>
        <w:t> </w:t>
      </w:r>
      <w:r>
        <w:rPr>
          <w:color w:val="231F20"/>
          <w:w w:val="105"/>
          <w:sz w:val="18"/>
        </w:rPr>
        <w:t>Narrative</w:t>
      </w:r>
      <w:r>
        <w:rPr>
          <w:color w:val="231F20"/>
          <w:spacing w:val="44"/>
          <w:w w:val="105"/>
          <w:sz w:val="18"/>
        </w:rPr>
        <w:t> </w:t>
      </w:r>
      <w:r>
        <w:rPr>
          <w:color w:val="231F20"/>
          <w:w w:val="105"/>
          <w:sz w:val="18"/>
        </w:rPr>
        <w:t>and</w:t>
      </w:r>
      <w:r>
        <w:rPr>
          <w:color w:val="231F20"/>
          <w:spacing w:val="45"/>
          <w:w w:val="105"/>
          <w:sz w:val="18"/>
        </w:rPr>
        <w:t> </w:t>
      </w:r>
      <w:r>
        <w:rPr>
          <w:color w:val="231F20"/>
          <w:w w:val="105"/>
          <w:sz w:val="18"/>
        </w:rPr>
        <w:t>WONDER</w:t>
      </w:r>
      <w:r>
        <w:rPr>
          <w:color w:val="231F20"/>
          <w:spacing w:val="44"/>
          <w:w w:val="105"/>
          <w:sz w:val="18"/>
        </w:rPr>
        <w:t> </w:t>
      </w:r>
      <w:r>
        <w:rPr>
          <w:color w:val="231F20"/>
          <w:w w:val="105"/>
          <w:sz w:val="18"/>
        </w:rPr>
        <w:t>WOMAN,”</w:t>
      </w:r>
      <w:r>
        <w:rPr>
          <w:color w:val="231F20"/>
          <w:spacing w:val="45"/>
          <w:w w:val="105"/>
          <w:sz w:val="18"/>
        </w:rPr>
        <w:t> </w:t>
      </w:r>
      <w:r>
        <w:rPr>
          <w:i/>
          <w:color w:val="231F20"/>
          <w:w w:val="105"/>
          <w:sz w:val="18"/>
        </w:rPr>
        <w:t>Comicosity</w:t>
      </w:r>
      <w:r>
        <w:rPr>
          <w:color w:val="231F20"/>
          <w:w w:val="105"/>
          <w:sz w:val="18"/>
        </w:rPr>
        <w:t>,</w:t>
      </w:r>
      <w:r>
        <w:rPr>
          <w:color w:val="231F20"/>
          <w:spacing w:val="44"/>
          <w:w w:val="105"/>
          <w:sz w:val="18"/>
        </w:rPr>
        <w:t> </w:t>
      </w:r>
      <w:r>
        <w:rPr>
          <w:color w:val="231F20"/>
          <w:spacing w:val="-2"/>
          <w:sz w:val="18"/>
        </w:rPr>
        <w:t>September</w:t>
      </w:r>
    </w:p>
    <w:p>
      <w:pPr>
        <w:spacing w:line="249" w:lineRule="auto" w:before="1"/>
        <w:ind w:left="680" w:right="256" w:firstLine="0"/>
        <w:jc w:val="left"/>
        <w:rPr>
          <w:sz w:val="18"/>
        </w:rPr>
      </w:pPr>
      <w:r>
        <w:rPr>
          <w:color w:val="231F20"/>
          <w:spacing w:val="-2"/>
          <w:sz w:val="18"/>
        </w:rPr>
        <w:t>28. Available online: </w:t>
      </w:r>
      <w:hyperlink r:id="rId207">
        <w:r>
          <w:rPr>
            <w:color w:val="231F20"/>
            <w:spacing w:val="-2"/>
            <w:sz w:val="18"/>
          </w:rPr>
          <w:t>http://www.comicosity.com/exclusive-interview-</w:t>
        </w:r>
      </w:hyperlink>
      <w:r>
        <w:rPr>
          <w:color w:val="231F20"/>
          <w:spacing w:val="40"/>
          <w:sz w:val="18"/>
        </w:rPr>
        <w:t> </w:t>
      </w:r>
      <w:hyperlink r:id="rId207">
        <w:r>
          <w:rPr>
            <w:color w:val="231F20"/>
            <w:sz w:val="18"/>
          </w:rPr>
          <w:t>greg-rucka-on-queer-narrative-and-wonder-woman/ </w:t>
        </w:r>
      </w:hyperlink>
      <w:r>
        <w:rPr>
          <w:color w:val="231F20"/>
          <w:sz w:val="18"/>
        </w:rPr>
        <w:t>(accessed</w:t>
      </w:r>
      <w:r>
        <w:rPr>
          <w:color w:val="231F20"/>
          <w:spacing w:val="40"/>
          <w:sz w:val="18"/>
        </w:rPr>
        <w:t> </w:t>
      </w:r>
      <w:r>
        <w:rPr>
          <w:color w:val="231F20"/>
          <w:sz w:val="18"/>
        </w:rPr>
        <w:t>September 30, 2016).</w:t>
      </w:r>
    </w:p>
    <w:p>
      <w:pPr>
        <w:spacing w:line="249" w:lineRule="auto" w:before="2"/>
        <w:ind w:left="680" w:right="299" w:hanging="240"/>
        <w:jc w:val="left"/>
        <w:rPr>
          <w:sz w:val="18"/>
        </w:rPr>
      </w:pPr>
      <w:r>
        <w:rPr>
          <w:color w:val="231F20"/>
          <w:w w:val="105"/>
          <w:sz w:val="18"/>
        </w:rPr>
        <w:t>Schelly, Bill (2010), </w:t>
      </w:r>
      <w:r>
        <w:rPr>
          <w:i/>
          <w:color w:val="231F20"/>
          <w:w w:val="105"/>
          <w:sz w:val="18"/>
        </w:rPr>
        <w:t>Founders of Comic Fandom</w:t>
      </w:r>
      <w:r>
        <w:rPr>
          <w:color w:val="231F20"/>
          <w:w w:val="105"/>
          <w:sz w:val="18"/>
        </w:rPr>
        <w:t>. Jefferson, </w:t>
      </w:r>
      <w:r>
        <w:rPr>
          <w:color w:val="231F20"/>
          <w:w w:val="105"/>
          <w:sz w:val="18"/>
        </w:rPr>
        <w:t>NC: </w:t>
      </w:r>
      <w:r>
        <w:rPr>
          <w:color w:val="231F20"/>
          <w:spacing w:val="-2"/>
          <w:w w:val="105"/>
          <w:sz w:val="18"/>
        </w:rPr>
        <w:t>McFarland.</w:t>
      </w:r>
    </w:p>
    <w:p>
      <w:pPr>
        <w:spacing w:line="249" w:lineRule="auto" w:before="1"/>
        <w:ind w:left="680" w:right="299" w:hanging="240"/>
        <w:jc w:val="left"/>
        <w:rPr>
          <w:sz w:val="18"/>
        </w:rPr>
      </w:pPr>
      <w:r>
        <w:rPr>
          <w:color w:val="231F20"/>
          <w:w w:val="105"/>
          <w:sz w:val="18"/>
        </w:rPr>
        <w:t>See, Fred G. (1984), “‘Writing so as Not to Die’: Edgar Rice </w:t>
      </w:r>
      <w:r>
        <w:rPr>
          <w:color w:val="231F20"/>
          <w:w w:val="105"/>
          <w:sz w:val="18"/>
        </w:rPr>
        <w:t>Burroughs and the West beyond the West,” </w:t>
      </w:r>
      <w:r>
        <w:rPr>
          <w:i/>
          <w:color w:val="231F20"/>
          <w:w w:val="105"/>
          <w:sz w:val="18"/>
        </w:rPr>
        <w:t>MELUS </w:t>
      </w:r>
      <w:r>
        <w:rPr>
          <w:color w:val="231F20"/>
          <w:w w:val="105"/>
          <w:sz w:val="18"/>
        </w:rPr>
        <w:t>11 (4): 59–72.</w:t>
      </w:r>
    </w:p>
    <w:p>
      <w:pPr>
        <w:spacing w:before="1"/>
        <w:ind w:left="440" w:right="0" w:firstLine="0"/>
        <w:jc w:val="left"/>
        <w:rPr>
          <w:sz w:val="18"/>
        </w:rPr>
      </w:pPr>
      <w:r>
        <w:rPr>
          <w:color w:val="231F20"/>
          <w:w w:val="105"/>
          <w:sz w:val="18"/>
        </w:rPr>
        <w:t>Shaw, Bernard</w:t>
      </w:r>
      <w:r>
        <w:rPr>
          <w:color w:val="231F20"/>
          <w:spacing w:val="1"/>
          <w:w w:val="105"/>
          <w:sz w:val="18"/>
        </w:rPr>
        <w:t> </w:t>
      </w:r>
      <w:r>
        <w:rPr>
          <w:color w:val="231F20"/>
          <w:w w:val="105"/>
          <w:sz w:val="18"/>
        </w:rPr>
        <w:t>(1928), </w:t>
      </w:r>
      <w:r>
        <w:rPr>
          <w:i/>
          <w:color w:val="231F20"/>
          <w:w w:val="105"/>
          <w:sz w:val="18"/>
        </w:rPr>
        <w:t>Man</w:t>
      </w:r>
      <w:r>
        <w:rPr>
          <w:i/>
          <w:color w:val="231F20"/>
          <w:spacing w:val="1"/>
          <w:w w:val="105"/>
          <w:sz w:val="18"/>
        </w:rPr>
        <w:t> </w:t>
      </w:r>
      <w:r>
        <w:rPr>
          <w:i/>
          <w:color w:val="231F20"/>
          <w:w w:val="105"/>
          <w:sz w:val="18"/>
        </w:rPr>
        <w:t>and Superman:</w:t>
      </w:r>
      <w:r>
        <w:rPr>
          <w:i/>
          <w:color w:val="231F20"/>
          <w:spacing w:val="1"/>
          <w:w w:val="105"/>
          <w:sz w:val="18"/>
        </w:rPr>
        <w:t> </w:t>
      </w:r>
      <w:r>
        <w:rPr>
          <w:i/>
          <w:color w:val="231F20"/>
          <w:w w:val="105"/>
          <w:sz w:val="18"/>
        </w:rPr>
        <w:t>A</w:t>
      </w:r>
      <w:r>
        <w:rPr>
          <w:i/>
          <w:color w:val="231F20"/>
          <w:spacing w:val="1"/>
          <w:w w:val="105"/>
          <w:sz w:val="18"/>
        </w:rPr>
        <w:t> </w:t>
      </w:r>
      <w:r>
        <w:rPr>
          <w:i/>
          <w:color w:val="231F20"/>
          <w:w w:val="105"/>
          <w:sz w:val="18"/>
        </w:rPr>
        <w:t>Comedy and</w:t>
      </w:r>
      <w:r>
        <w:rPr>
          <w:i/>
          <w:color w:val="231F20"/>
          <w:spacing w:val="1"/>
          <w:w w:val="105"/>
          <w:sz w:val="18"/>
        </w:rPr>
        <w:t> </w:t>
      </w:r>
      <w:r>
        <w:rPr>
          <w:i/>
          <w:color w:val="231F20"/>
          <w:w w:val="105"/>
          <w:sz w:val="18"/>
        </w:rPr>
        <w:t>a </w:t>
      </w:r>
      <w:r>
        <w:rPr>
          <w:i/>
          <w:color w:val="231F20"/>
          <w:spacing w:val="-2"/>
          <w:w w:val="105"/>
          <w:sz w:val="18"/>
        </w:rPr>
        <w:t>Philosophy</w:t>
      </w:r>
      <w:r>
        <w:rPr>
          <w:color w:val="231F20"/>
          <w:spacing w:val="-2"/>
          <w:w w:val="105"/>
          <w:sz w:val="18"/>
        </w:rPr>
        <w:t>.</w:t>
      </w:r>
    </w:p>
    <w:p>
      <w:pPr>
        <w:spacing w:before="9"/>
        <w:ind w:left="680" w:right="0" w:firstLine="0"/>
        <w:jc w:val="left"/>
        <w:rPr>
          <w:sz w:val="18"/>
        </w:rPr>
      </w:pPr>
      <w:r>
        <w:rPr>
          <w:color w:val="231F20"/>
          <w:w w:val="105"/>
          <w:sz w:val="18"/>
        </w:rPr>
        <w:t>New</w:t>
      </w:r>
      <w:r>
        <w:rPr>
          <w:color w:val="231F20"/>
          <w:spacing w:val="11"/>
          <w:w w:val="105"/>
          <w:sz w:val="18"/>
        </w:rPr>
        <w:t> </w:t>
      </w:r>
      <w:r>
        <w:rPr>
          <w:color w:val="231F20"/>
          <w:w w:val="105"/>
          <w:sz w:val="18"/>
        </w:rPr>
        <w:t>York:</w:t>
      </w:r>
      <w:r>
        <w:rPr>
          <w:color w:val="231F20"/>
          <w:spacing w:val="11"/>
          <w:w w:val="105"/>
          <w:sz w:val="18"/>
        </w:rPr>
        <w:t> </w:t>
      </w:r>
      <w:r>
        <w:rPr>
          <w:color w:val="231F20"/>
          <w:spacing w:val="-2"/>
          <w:w w:val="105"/>
          <w:sz w:val="18"/>
        </w:rPr>
        <w:t>Brentano’s.</w:t>
      </w:r>
    </w:p>
    <w:p>
      <w:pPr>
        <w:spacing w:before="9"/>
        <w:ind w:left="440" w:right="0" w:firstLine="0"/>
        <w:jc w:val="left"/>
        <w:rPr>
          <w:sz w:val="18"/>
        </w:rPr>
      </w:pPr>
      <w:r>
        <w:rPr>
          <w:color w:val="231F20"/>
          <w:sz w:val="18"/>
        </w:rPr>
        <w:t>Shooter,</w:t>
      </w:r>
      <w:r>
        <w:rPr>
          <w:color w:val="231F20"/>
          <w:spacing w:val="16"/>
          <w:sz w:val="18"/>
        </w:rPr>
        <w:t> </w:t>
      </w:r>
      <w:r>
        <w:rPr>
          <w:color w:val="231F20"/>
          <w:sz w:val="18"/>
        </w:rPr>
        <w:t>Jim,</w:t>
      </w:r>
      <w:r>
        <w:rPr>
          <w:color w:val="231F20"/>
          <w:spacing w:val="16"/>
          <w:sz w:val="18"/>
        </w:rPr>
        <w:t> </w:t>
      </w:r>
      <w:r>
        <w:rPr>
          <w:color w:val="231F20"/>
          <w:sz w:val="18"/>
        </w:rPr>
        <w:t>and</w:t>
      </w:r>
      <w:r>
        <w:rPr>
          <w:color w:val="231F20"/>
          <w:spacing w:val="16"/>
          <w:sz w:val="18"/>
        </w:rPr>
        <w:t> </w:t>
      </w:r>
      <w:r>
        <w:rPr>
          <w:color w:val="231F20"/>
          <w:sz w:val="18"/>
        </w:rPr>
        <w:t>George</w:t>
      </w:r>
      <w:r>
        <w:rPr>
          <w:color w:val="231F20"/>
          <w:spacing w:val="16"/>
          <w:sz w:val="18"/>
        </w:rPr>
        <w:t> </w:t>
      </w:r>
      <w:r>
        <w:rPr>
          <w:color w:val="231F20"/>
          <w:sz w:val="18"/>
        </w:rPr>
        <w:t>Pérez</w:t>
      </w:r>
      <w:r>
        <w:rPr>
          <w:color w:val="231F20"/>
          <w:spacing w:val="16"/>
          <w:sz w:val="18"/>
        </w:rPr>
        <w:t> </w:t>
      </w:r>
      <w:r>
        <w:rPr>
          <w:color w:val="231F20"/>
          <w:sz w:val="18"/>
        </w:rPr>
        <w:t>(1978),</w:t>
      </w:r>
      <w:r>
        <w:rPr>
          <w:color w:val="231F20"/>
          <w:spacing w:val="16"/>
          <w:sz w:val="18"/>
        </w:rPr>
        <w:t> </w:t>
      </w:r>
      <w:hyperlink w:history="true" w:anchor="_bookmark236">
        <w:r>
          <w:rPr>
            <w:i/>
            <w:color w:val="231F20"/>
            <w:sz w:val="18"/>
          </w:rPr>
          <w:t>The</w:t>
        </w:r>
        <w:r>
          <w:rPr>
            <w:i/>
            <w:color w:val="231F20"/>
            <w:spacing w:val="16"/>
            <w:sz w:val="18"/>
          </w:rPr>
          <w:t> </w:t>
        </w:r>
        <w:r>
          <w:rPr>
            <w:i/>
            <w:color w:val="231F20"/>
            <w:sz w:val="18"/>
          </w:rPr>
          <w:t>Avengers</w:t>
        </w:r>
        <w:r>
          <w:rPr>
            <w:i/>
            <w:color w:val="231F20"/>
            <w:spacing w:val="17"/>
            <w:sz w:val="18"/>
          </w:rPr>
          <w:t> </w:t>
        </w:r>
      </w:hyperlink>
      <w:r>
        <w:rPr>
          <w:color w:val="231F20"/>
          <w:sz w:val="18"/>
        </w:rPr>
        <w:t>#168</w:t>
      </w:r>
      <w:r>
        <w:rPr>
          <w:color w:val="231F20"/>
          <w:spacing w:val="16"/>
          <w:sz w:val="18"/>
        </w:rPr>
        <w:t> </w:t>
      </w:r>
      <w:r>
        <w:rPr>
          <w:color w:val="231F20"/>
          <w:spacing w:val="-2"/>
          <w:sz w:val="18"/>
        </w:rPr>
        <w:t>(February).</w:t>
      </w:r>
    </w:p>
    <w:p>
      <w:pPr>
        <w:spacing w:before="9"/>
        <w:ind w:left="680" w:right="0" w:firstLine="0"/>
        <w:jc w:val="left"/>
        <w:rPr>
          <w:sz w:val="18"/>
        </w:rPr>
      </w:pPr>
      <w:bookmarkStart w:name="_bookmark359" w:id="430"/>
      <w:bookmarkEnd w:id="430"/>
      <w:r>
        <w:rPr/>
      </w:r>
      <w:r>
        <w:rPr>
          <w:color w:val="231F20"/>
          <w:w w:val="105"/>
          <w:sz w:val="18"/>
        </w:rPr>
        <w:t>New</w:t>
      </w:r>
      <w:r>
        <w:rPr>
          <w:color w:val="231F20"/>
          <w:spacing w:val="11"/>
          <w:w w:val="105"/>
          <w:sz w:val="18"/>
        </w:rPr>
        <w:t> </w:t>
      </w:r>
      <w:r>
        <w:rPr>
          <w:color w:val="231F20"/>
          <w:w w:val="105"/>
          <w:sz w:val="18"/>
        </w:rPr>
        <w:t>York:</w:t>
      </w:r>
      <w:r>
        <w:rPr>
          <w:color w:val="231F20"/>
          <w:spacing w:val="11"/>
          <w:w w:val="105"/>
          <w:sz w:val="18"/>
        </w:rPr>
        <w:t> </w:t>
      </w:r>
      <w:r>
        <w:rPr>
          <w:color w:val="231F20"/>
          <w:spacing w:val="-2"/>
          <w:w w:val="105"/>
          <w:sz w:val="18"/>
        </w:rPr>
        <w:t>Marvel.</w:t>
      </w:r>
    </w:p>
    <w:p>
      <w:pPr>
        <w:spacing w:before="9"/>
        <w:ind w:left="440" w:right="0" w:firstLine="0"/>
        <w:jc w:val="left"/>
        <w:rPr>
          <w:sz w:val="18"/>
        </w:rPr>
      </w:pPr>
      <w:r>
        <w:rPr>
          <w:color w:val="231F20"/>
          <w:sz w:val="18"/>
        </w:rPr>
        <w:t>Shooter,</w:t>
      </w:r>
      <w:r>
        <w:rPr>
          <w:color w:val="231F20"/>
          <w:spacing w:val="18"/>
          <w:sz w:val="18"/>
        </w:rPr>
        <w:t> </w:t>
      </w:r>
      <w:r>
        <w:rPr>
          <w:color w:val="231F20"/>
          <w:sz w:val="18"/>
        </w:rPr>
        <w:t>Jim</w:t>
      </w:r>
      <w:r>
        <w:rPr>
          <w:color w:val="231F20"/>
          <w:spacing w:val="18"/>
          <w:sz w:val="18"/>
        </w:rPr>
        <w:t> </w:t>
      </w:r>
      <w:r>
        <w:rPr>
          <w:color w:val="231F20"/>
          <w:sz w:val="18"/>
        </w:rPr>
        <w:t>and</w:t>
      </w:r>
      <w:r>
        <w:rPr>
          <w:color w:val="231F20"/>
          <w:spacing w:val="19"/>
          <w:sz w:val="18"/>
        </w:rPr>
        <w:t> </w:t>
      </w:r>
      <w:r>
        <w:rPr>
          <w:color w:val="231F20"/>
          <w:sz w:val="18"/>
        </w:rPr>
        <w:t>Roger</w:t>
      </w:r>
      <w:r>
        <w:rPr>
          <w:color w:val="231F20"/>
          <w:spacing w:val="18"/>
          <w:sz w:val="18"/>
        </w:rPr>
        <w:t> </w:t>
      </w:r>
      <w:r>
        <w:rPr>
          <w:color w:val="231F20"/>
          <w:sz w:val="18"/>
        </w:rPr>
        <w:t>Stern</w:t>
      </w:r>
      <w:r>
        <w:rPr>
          <w:color w:val="231F20"/>
          <w:spacing w:val="19"/>
          <w:sz w:val="18"/>
        </w:rPr>
        <w:t> </w:t>
      </w:r>
      <w:r>
        <w:rPr>
          <w:color w:val="231F20"/>
          <w:sz w:val="18"/>
        </w:rPr>
        <w:t>(1980),</w:t>
      </w:r>
      <w:r>
        <w:rPr>
          <w:color w:val="231F20"/>
          <w:spacing w:val="18"/>
          <w:sz w:val="18"/>
        </w:rPr>
        <w:t> </w:t>
      </w:r>
      <w:hyperlink w:history="true" w:anchor="_bookmark233">
        <w:r>
          <w:rPr>
            <w:i/>
            <w:color w:val="231F20"/>
            <w:sz w:val="18"/>
          </w:rPr>
          <w:t>Hulk</w:t>
        </w:r>
        <w:r>
          <w:rPr>
            <w:i/>
            <w:color w:val="231F20"/>
            <w:spacing w:val="19"/>
            <w:sz w:val="18"/>
          </w:rPr>
          <w:t> </w:t>
        </w:r>
        <w:r>
          <w:rPr>
            <w:i/>
            <w:color w:val="231F20"/>
            <w:sz w:val="18"/>
          </w:rPr>
          <w:t>Magazine</w:t>
        </w:r>
        <w:r>
          <w:rPr>
            <w:i/>
            <w:color w:val="231F20"/>
            <w:spacing w:val="18"/>
            <w:sz w:val="18"/>
          </w:rPr>
          <w:t> </w:t>
        </w:r>
      </w:hyperlink>
      <w:r>
        <w:rPr>
          <w:color w:val="231F20"/>
          <w:sz w:val="18"/>
        </w:rPr>
        <w:t>#23</w:t>
      </w:r>
      <w:r>
        <w:rPr>
          <w:color w:val="231F20"/>
          <w:spacing w:val="19"/>
          <w:sz w:val="18"/>
        </w:rPr>
        <w:t> </w:t>
      </w:r>
      <w:r>
        <w:rPr>
          <w:color w:val="231F20"/>
          <w:spacing w:val="-2"/>
          <w:sz w:val="18"/>
        </w:rPr>
        <w:t>(October).</w:t>
      </w:r>
    </w:p>
    <w:p>
      <w:pPr>
        <w:spacing w:before="9"/>
        <w:ind w:left="680" w:right="0" w:firstLine="0"/>
        <w:jc w:val="left"/>
        <w:rPr>
          <w:sz w:val="18"/>
        </w:rPr>
      </w:pPr>
      <w:r>
        <w:rPr>
          <w:color w:val="231F20"/>
          <w:w w:val="105"/>
          <w:sz w:val="18"/>
        </w:rPr>
        <w:t>New</w:t>
      </w:r>
      <w:r>
        <w:rPr>
          <w:color w:val="231F20"/>
          <w:spacing w:val="11"/>
          <w:w w:val="105"/>
          <w:sz w:val="18"/>
        </w:rPr>
        <w:t> </w:t>
      </w:r>
      <w:r>
        <w:rPr>
          <w:color w:val="231F20"/>
          <w:w w:val="105"/>
          <w:sz w:val="18"/>
        </w:rPr>
        <w:t>York:</w:t>
      </w:r>
      <w:r>
        <w:rPr>
          <w:color w:val="231F20"/>
          <w:spacing w:val="11"/>
          <w:w w:val="105"/>
          <w:sz w:val="18"/>
        </w:rPr>
        <w:t> </w:t>
      </w:r>
      <w:r>
        <w:rPr>
          <w:color w:val="231F20"/>
          <w:spacing w:val="-2"/>
          <w:w w:val="105"/>
          <w:sz w:val="18"/>
        </w:rPr>
        <w:t>Marvel.</w:t>
      </w:r>
    </w:p>
    <w:p>
      <w:pPr>
        <w:spacing w:line="249" w:lineRule="auto" w:before="9"/>
        <w:ind w:left="680" w:right="195" w:hanging="240"/>
        <w:jc w:val="left"/>
        <w:rPr>
          <w:sz w:val="18"/>
        </w:rPr>
      </w:pPr>
      <w:r>
        <w:rPr>
          <w:color w:val="231F20"/>
          <w:w w:val="105"/>
          <w:sz w:val="18"/>
        </w:rPr>
        <w:t>Shyminsky, Neil (2011), “‘Gay’ Sidekicks: Queer Anxiety and the Narrative</w:t>
      </w:r>
      <w:r>
        <w:rPr>
          <w:color w:val="231F20"/>
          <w:spacing w:val="-7"/>
          <w:w w:val="105"/>
          <w:sz w:val="18"/>
        </w:rPr>
        <w:t> </w:t>
      </w:r>
      <w:r>
        <w:rPr>
          <w:color w:val="231F20"/>
          <w:w w:val="105"/>
          <w:sz w:val="18"/>
        </w:rPr>
        <w:t>Straightening</w:t>
      </w:r>
      <w:r>
        <w:rPr>
          <w:color w:val="231F20"/>
          <w:spacing w:val="-6"/>
          <w:w w:val="105"/>
          <w:sz w:val="18"/>
        </w:rPr>
        <w:t> </w:t>
      </w:r>
      <w:r>
        <w:rPr>
          <w:color w:val="231F20"/>
          <w:w w:val="105"/>
          <w:sz w:val="18"/>
        </w:rPr>
        <w:t>of</w:t>
      </w:r>
      <w:r>
        <w:rPr>
          <w:color w:val="231F20"/>
          <w:spacing w:val="-6"/>
          <w:w w:val="105"/>
          <w:sz w:val="18"/>
        </w:rPr>
        <w:t> </w:t>
      </w:r>
      <w:r>
        <w:rPr>
          <w:color w:val="231F20"/>
          <w:w w:val="105"/>
          <w:sz w:val="18"/>
        </w:rPr>
        <w:t>the</w:t>
      </w:r>
      <w:r>
        <w:rPr>
          <w:color w:val="231F20"/>
          <w:spacing w:val="-6"/>
          <w:w w:val="105"/>
          <w:sz w:val="18"/>
        </w:rPr>
        <w:t> </w:t>
      </w:r>
      <w:r>
        <w:rPr>
          <w:color w:val="231F20"/>
          <w:w w:val="105"/>
          <w:sz w:val="18"/>
        </w:rPr>
        <w:t>Superhero,”</w:t>
      </w:r>
      <w:r>
        <w:rPr>
          <w:color w:val="231F20"/>
          <w:spacing w:val="-6"/>
          <w:w w:val="105"/>
          <w:sz w:val="18"/>
        </w:rPr>
        <w:t> </w:t>
      </w:r>
      <w:r>
        <w:rPr>
          <w:i/>
          <w:color w:val="231F20"/>
          <w:w w:val="105"/>
          <w:sz w:val="18"/>
        </w:rPr>
        <w:t>Men</w:t>
      </w:r>
      <w:r>
        <w:rPr>
          <w:i/>
          <w:color w:val="231F20"/>
          <w:spacing w:val="-6"/>
          <w:w w:val="105"/>
          <w:sz w:val="18"/>
        </w:rPr>
        <w:t> </w:t>
      </w:r>
      <w:r>
        <w:rPr>
          <w:i/>
          <w:color w:val="231F20"/>
          <w:w w:val="105"/>
          <w:sz w:val="18"/>
        </w:rPr>
        <w:t>and</w:t>
      </w:r>
      <w:r>
        <w:rPr>
          <w:i/>
          <w:color w:val="231F20"/>
          <w:spacing w:val="-6"/>
          <w:w w:val="105"/>
          <w:sz w:val="18"/>
        </w:rPr>
        <w:t> </w:t>
      </w:r>
      <w:r>
        <w:rPr>
          <w:i/>
          <w:color w:val="231F20"/>
          <w:w w:val="105"/>
          <w:sz w:val="18"/>
        </w:rPr>
        <w:t>Masculinities</w:t>
      </w:r>
      <w:r>
        <w:rPr>
          <w:i/>
          <w:color w:val="231F20"/>
          <w:spacing w:val="-6"/>
          <w:w w:val="105"/>
          <w:sz w:val="18"/>
        </w:rPr>
        <w:t> </w:t>
      </w:r>
      <w:r>
        <w:rPr>
          <w:color w:val="231F20"/>
          <w:w w:val="105"/>
          <w:sz w:val="18"/>
        </w:rPr>
        <w:t>14 (3): 288–308.</w:t>
      </w:r>
    </w:p>
    <w:p>
      <w:pPr>
        <w:spacing w:line="249" w:lineRule="auto" w:before="2"/>
        <w:ind w:left="680" w:right="0" w:hanging="240"/>
        <w:jc w:val="left"/>
        <w:rPr>
          <w:sz w:val="18"/>
        </w:rPr>
      </w:pPr>
      <w:r>
        <w:rPr>
          <w:color w:val="231F20"/>
          <w:sz w:val="18"/>
        </w:rPr>
        <w:t>Simone, Gail (1999), </w:t>
      </w:r>
      <w:r>
        <w:rPr>
          <w:i/>
          <w:color w:val="231F20"/>
          <w:sz w:val="18"/>
        </w:rPr>
        <w:t>Women in Refrigerators</w:t>
      </w:r>
      <w:r>
        <w:rPr>
          <w:color w:val="231F20"/>
          <w:sz w:val="18"/>
        </w:rPr>
        <w:t>. Available online: </w:t>
      </w:r>
      <w:hyperlink r:id="rId208">
        <w:r>
          <w:rPr>
            <w:color w:val="231F20"/>
            <w:sz w:val="18"/>
          </w:rPr>
          <w:t>http://</w:t>
        </w:r>
      </w:hyperlink>
      <w:r>
        <w:rPr>
          <w:color w:val="231F20"/>
          <w:spacing w:val="40"/>
          <w:sz w:val="18"/>
        </w:rPr>
        <w:t> </w:t>
      </w:r>
      <w:hyperlink r:id="rId208">
        <w:r>
          <w:rPr>
            <w:color w:val="231F20"/>
            <w:sz w:val="18"/>
          </w:rPr>
          <w:t>lby3.com/wir/index.html </w:t>
        </w:r>
      </w:hyperlink>
      <w:r>
        <w:rPr>
          <w:color w:val="231F20"/>
          <w:sz w:val="18"/>
        </w:rPr>
        <w:t>(accessed October 11, 2016).</w:t>
      </w:r>
    </w:p>
    <w:p>
      <w:pPr>
        <w:spacing w:line="249" w:lineRule="auto" w:before="1"/>
        <w:ind w:left="680" w:right="0" w:hanging="240"/>
        <w:jc w:val="left"/>
        <w:rPr>
          <w:sz w:val="18"/>
        </w:rPr>
      </w:pPr>
      <w:bookmarkStart w:name="_bookmark360" w:id="431"/>
      <w:bookmarkEnd w:id="431"/>
      <w:r>
        <w:rPr/>
      </w:r>
      <w:r>
        <w:rPr>
          <w:color w:val="231F20"/>
          <w:w w:val="105"/>
          <w:sz w:val="18"/>
        </w:rPr>
        <w:t>Simonson, Walter, Louise Simonson, Jon </w:t>
      </w:r>
      <w:r>
        <w:rPr>
          <w:color w:val="231F20"/>
          <w:w w:val="115"/>
          <w:sz w:val="18"/>
        </w:rPr>
        <w:t>J. </w:t>
      </w:r>
      <w:r>
        <w:rPr>
          <w:color w:val="231F20"/>
          <w:w w:val="105"/>
          <w:sz w:val="18"/>
        </w:rPr>
        <w:t>Muth, and Kent Williams (1988), </w:t>
      </w:r>
      <w:hyperlink w:history="true" w:anchor="_bookmark32">
        <w:r>
          <w:rPr>
            <w:i/>
            <w:color w:val="231F20"/>
            <w:w w:val="105"/>
            <w:sz w:val="18"/>
          </w:rPr>
          <w:t>Havok </w:t>
        </w:r>
        <w:r>
          <w:rPr>
            <w:i/>
            <w:color w:val="231F20"/>
            <w:w w:val="115"/>
            <w:sz w:val="18"/>
          </w:rPr>
          <w:t>&amp;</w:t>
        </w:r>
        <w:r>
          <w:rPr>
            <w:i/>
            <w:color w:val="231F20"/>
            <w:spacing w:val="-1"/>
            <w:w w:val="115"/>
            <w:sz w:val="18"/>
          </w:rPr>
          <w:t> </w:t>
        </w:r>
        <w:r>
          <w:rPr>
            <w:i/>
            <w:color w:val="231F20"/>
            <w:w w:val="105"/>
            <w:sz w:val="18"/>
          </w:rPr>
          <w:t>Wolverine: Meltdown </w:t>
        </w:r>
      </w:hyperlink>
      <w:r>
        <w:rPr>
          <w:color w:val="231F20"/>
          <w:w w:val="105"/>
          <w:sz w:val="18"/>
        </w:rPr>
        <w:t>#3 (December). New </w:t>
      </w:r>
      <w:r>
        <w:rPr>
          <w:color w:val="231F20"/>
          <w:w w:val="105"/>
          <w:sz w:val="18"/>
        </w:rPr>
        <w:t>York: </w:t>
      </w:r>
      <w:r>
        <w:rPr>
          <w:color w:val="231F20"/>
          <w:spacing w:val="-2"/>
          <w:w w:val="105"/>
          <w:sz w:val="18"/>
        </w:rPr>
        <w:t>Marvel.</w:t>
      </w:r>
    </w:p>
    <w:p>
      <w:pPr>
        <w:spacing w:before="1"/>
        <w:ind w:left="440" w:right="0" w:firstLine="0"/>
        <w:jc w:val="left"/>
        <w:rPr>
          <w:sz w:val="18"/>
        </w:rPr>
      </w:pPr>
      <w:r>
        <w:rPr>
          <w:color w:val="231F20"/>
          <w:sz w:val="18"/>
        </w:rPr>
        <w:t>Singer,</w:t>
      </w:r>
      <w:r>
        <w:rPr>
          <w:color w:val="231F20"/>
          <w:spacing w:val="25"/>
          <w:sz w:val="18"/>
        </w:rPr>
        <w:t> </w:t>
      </w:r>
      <w:r>
        <w:rPr>
          <w:color w:val="231F20"/>
          <w:sz w:val="18"/>
        </w:rPr>
        <w:t>Marc</w:t>
      </w:r>
      <w:r>
        <w:rPr>
          <w:color w:val="231F20"/>
          <w:spacing w:val="26"/>
          <w:sz w:val="18"/>
        </w:rPr>
        <w:t> </w:t>
      </w:r>
      <w:r>
        <w:rPr>
          <w:color w:val="231F20"/>
          <w:sz w:val="18"/>
        </w:rPr>
        <w:t>(2002),</w:t>
      </w:r>
      <w:r>
        <w:rPr>
          <w:color w:val="231F20"/>
          <w:spacing w:val="26"/>
          <w:sz w:val="18"/>
        </w:rPr>
        <w:t> </w:t>
      </w:r>
      <w:r>
        <w:rPr>
          <w:color w:val="231F20"/>
          <w:sz w:val="18"/>
        </w:rPr>
        <w:t>“‘Black</w:t>
      </w:r>
      <w:r>
        <w:rPr>
          <w:color w:val="231F20"/>
          <w:spacing w:val="26"/>
          <w:sz w:val="18"/>
        </w:rPr>
        <w:t> </w:t>
      </w:r>
      <w:r>
        <w:rPr>
          <w:color w:val="231F20"/>
          <w:sz w:val="18"/>
        </w:rPr>
        <w:t>Skins’</w:t>
      </w:r>
      <w:r>
        <w:rPr>
          <w:color w:val="231F20"/>
          <w:spacing w:val="26"/>
          <w:sz w:val="18"/>
        </w:rPr>
        <w:t> </w:t>
      </w:r>
      <w:r>
        <w:rPr>
          <w:color w:val="231F20"/>
          <w:sz w:val="18"/>
        </w:rPr>
        <w:t>and</w:t>
      </w:r>
      <w:r>
        <w:rPr>
          <w:color w:val="231F20"/>
          <w:spacing w:val="26"/>
          <w:sz w:val="18"/>
        </w:rPr>
        <w:t> </w:t>
      </w:r>
      <w:r>
        <w:rPr>
          <w:color w:val="231F20"/>
          <w:sz w:val="18"/>
        </w:rPr>
        <w:t>White</w:t>
      </w:r>
      <w:r>
        <w:rPr>
          <w:color w:val="231F20"/>
          <w:spacing w:val="25"/>
          <w:sz w:val="18"/>
        </w:rPr>
        <w:t> </w:t>
      </w:r>
      <w:r>
        <w:rPr>
          <w:color w:val="231F20"/>
          <w:sz w:val="18"/>
        </w:rPr>
        <w:t>Masks:</w:t>
      </w:r>
      <w:r>
        <w:rPr>
          <w:color w:val="231F20"/>
          <w:spacing w:val="26"/>
          <w:sz w:val="18"/>
        </w:rPr>
        <w:t> </w:t>
      </w:r>
      <w:r>
        <w:rPr>
          <w:color w:val="231F20"/>
          <w:spacing w:val="-2"/>
          <w:sz w:val="18"/>
        </w:rPr>
        <w:t>Comic</w:t>
      </w:r>
    </w:p>
    <w:p>
      <w:pPr>
        <w:spacing w:line="249" w:lineRule="auto" w:before="9"/>
        <w:ind w:left="680" w:right="0" w:firstLine="0"/>
        <w:jc w:val="left"/>
        <w:rPr>
          <w:sz w:val="18"/>
        </w:rPr>
      </w:pPr>
      <w:r>
        <w:rPr>
          <w:color w:val="231F20"/>
          <w:w w:val="105"/>
          <w:sz w:val="18"/>
        </w:rPr>
        <w:t>Books</w:t>
      </w:r>
      <w:r>
        <w:rPr>
          <w:color w:val="231F20"/>
          <w:spacing w:val="-2"/>
          <w:w w:val="105"/>
          <w:sz w:val="18"/>
        </w:rPr>
        <w:t> </w:t>
      </w:r>
      <w:r>
        <w:rPr>
          <w:color w:val="231F20"/>
          <w:w w:val="105"/>
          <w:sz w:val="18"/>
        </w:rPr>
        <w:t>and</w:t>
      </w:r>
      <w:r>
        <w:rPr>
          <w:color w:val="231F20"/>
          <w:spacing w:val="-2"/>
          <w:w w:val="105"/>
          <w:sz w:val="18"/>
        </w:rPr>
        <w:t> </w:t>
      </w:r>
      <w:r>
        <w:rPr>
          <w:color w:val="231F20"/>
          <w:w w:val="105"/>
          <w:sz w:val="18"/>
        </w:rPr>
        <w:t>the</w:t>
      </w:r>
      <w:r>
        <w:rPr>
          <w:color w:val="231F20"/>
          <w:spacing w:val="-2"/>
          <w:w w:val="105"/>
          <w:sz w:val="18"/>
        </w:rPr>
        <w:t> </w:t>
      </w:r>
      <w:r>
        <w:rPr>
          <w:color w:val="231F20"/>
          <w:w w:val="105"/>
          <w:sz w:val="18"/>
        </w:rPr>
        <w:t>Secrets</w:t>
      </w:r>
      <w:r>
        <w:rPr>
          <w:color w:val="231F20"/>
          <w:spacing w:val="-2"/>
          <w:w w:val="105"/>
          <w:sz w:val="18"/>
        </w:rPr>
        <w:t> </w:t>
      </w:r>
      <w:r>
        <w:rPr>
          <w:color w:val="231F20"/>
          <w:w w:val="105"/>
          <w:sz w:val="18"/>
        </w:rPr>
        <w:t>of</w:t>
      </w:r>
      <w:r>
        <w:rPr>
          <w:color w:val="231F20"/>
          <w:spacing w:val="-2"/>
          <w:w w:val="105"/>
          <w:sz w:val="18"/>
        </w:rPr>
        <w:t> </w:t>
      </w:r>
      <w:r>
        <w:rPr>
          <w:color w:val="231F20"/>
          <w:w w:val="105"/>
          <w:sz w:val="18"/>
        </w:rPr>
        <w:t>Race,”</w:t>
      </w:r>
      <w:r>
        <w:rPr>
          <w:color w:val="231F20"/>
          <w:spacing w:val="-2"/>
          <w:w w:val="105"/>
          <w:sz w:val="18"/>
        </w:rPr>
        <w:t> </w:t>
      </w:r>
      <w:r>
        <w:rPr>
          <w:i/>
          <w:color w:val="231F20"/>
          <w:w w:val="105"/>
          <w:sz w:val="18"/>
        </w:rPr>
        <w:t>African-American</w:t>
      </w:r>
      <w:r>
        <w:rPr>
          <w:i/>
          <w:color w:val="231F20"/>
          <w:spacing w:val="-2"/>
          <w:w w:val="105"/>
          <w:sz w:val="18"/>
        </w:rPr>
        <w:t> </w:t>
      </w:r>
      <w:r>
        <w:rPr>
          <w:i/>
          <w:color w:val="231F20"/>
          <w:w w:val="105"/>
          <w:sz w:val="18"/>
        </w:rPr>
        <w:t>Review</w:t>
      </w:r>
      <w:r>
        <w:rPr>
          <w:i/>
          <w:color w:val="231F20"/>
          <w:spacing w:val="-2"/>
          <w:w w:val="105"/>
          <w:sz w:val="18"/>
        </w:rPr>
        <w:t> </w:t>
      </w:r>
      <w:r>
        <w:rPr>
          <w:color w:val="231F20"/>
          <w:w w:val="105"/>
          <w:sz w:val="18"/>
        </w:rPr>
        <w:t>36</w:t>
      </w:r>
      <w:r>
        <w:rPr>
          <w:color w:val="231F20"/>
          <w:spacing w:val="-2"/>
          <w:w w:val="105"/>
          <w:sz w:val="18"/>
        </w:rPr>
        <w:t> </w:t>
      </w:r>
      <w:r>
        <w:rPr>
          <w:color w:val="231F20"/>
          <w:w w:val="105"/>
          <w:sz w:val="18"/>
        </w:rPr>
        <w:t>(1): </w:t>
      </w:r>
      <w:r>
        <w:rPr>
          <w:color w:val="231F20"/>
          <w:spacing w:val="-2"/>
          <w:w w:val="105"/>
          <w:sz w:val="18"/>
        </w:rPr>
        <w:t>107–19.</w:t>
      </w:r>
    </w:p>
    <w:p>
      <w:pPr>
        <w:spacing w:line="249" w:lineRule="auto" w:before="1"/>
        <w:ind w:left="680" w:right="0" w:hanging="240"/>
        <w:jc w:val="left"/>
        <w:rPr>
          <w:sz w:val="18"/>
        </w:rPr>
      </w:pPr>
      <w:r>
        <w:rPr>
          <w:color w:val="231F20"/>
          <w:w w:val="105"/>
          <w:sz w:val="18"/>
        </w:rPr>
        <w:t>Siegel,</w:t>
      </w:r>
      <w:r>
        <w:rPr>
          <w:color w:val="231F20"/>
          <w:spacing w:val="-2"/>
          <w:w w:val="105"/>
          <w:sz w:val="18"/>
        </w:rPr>
        <w:t> </w:t>
      </w:r>
      <w:r>
        <w:rPr>
          <w:color w:val="231F20"/>
          <w:w w:val="105"/>
          <w:sz w:val="18"/>
        </w:rPr>
        <w:t>Jerry</w:t>
      </w:r>
      <w:r>
        <w:rPr>
          <w:color w:val="231F20"/>
          <w:spacing w:val="-2"/>
          <w:w w:val="105"/>
          <w:sz w:val="18"/>
        </w:rPr>
        <w:t> </w:t>
      </w:r>
      <w:r>
        <w:rPr>
          <w:color w:val="231F20"/>
          <w:w w:val="105"/>
          <w:sz w:val="18"/>
        </w:rPr>
        <w:t>(1933),</w:t>
      </w:r>
      <w:r>
        <w:rPr>
          <w:color w:val="231F20"/>
          <w:spacing w:val="-2"/>
          <w:w w:val="105"/>
          <w:sz w:val="18"/>
        </w:rPr>
        <w:t> </w:t>
      </w:r>
      <w:r>
        <w:rPr>
          <w:color w:val="231F20"/>
          <w:w w:val="105"/>
          <w:sz w:val="18"/>
        </w:rPr>
        <w:t>“The</w:t>
      </w:r>
      <w:r>
        <w:rPr>
          <w:color w:val="231F20"/>
          <w:spacing w:val="-2"/>
          <w:w w:val="105"/>
          <w:sz w:val="18"/>
        </w:rPr>
        <w:t> </w:t>
      </w:r>
      <w:r>
        <w:rPr>
          <w:color w:val="231F20"/>
          <w:w w:val="105"/>
          <w:sz w:val="18"/>
        </w:rPr>
        <w:t>Reign</w:t>
      </w:r>
      <w:r>
        <w:rPr>
          <w:color w:val="231F20"/>
          <w:spacing w:val="-2"/>
          <w:w w:val="105"/>
          <w:sz w:val="18"/>
        </w:rPr>
        <w:t> </w:t>
      </w:r>
      <w:r>
        <w:rPr>
          <w:color w:val="231F20"/>
          <w:w w:val="105"/>
          <w:sz w:val="18"/>
        </w:rPr>
        <w:t>of</w:t>
      </w:r>
      <w:r>
        <w:rPr>
          <w:color w:val="231F20"/>
          <w:spacing w:val="-2"/>
          <w:w w:val="105"/>
          <w:sz w:val="18"/>
        </w:rPr>
        <w:t> </w:t>
      </w:r>
      <w:r>
        <w:rPr>
          <w:color w:val="231F20"/>
          <w:w w:val="105"/>
          <w:sz w:val="18"/>
        </w:rPr>
        <w:t>the</w:t>
      </w:r>
      <w:r>
        <w:rPr>
          <w:color w:val="231F20"/>
          <w:spacing w:val="-2"/>
          <w:w w:val="105"/>
          <w:sz w:val="18"/>
        </w:rPr>
        <w:t> </w:t>
      </w:r>
      <w:r>
        <w:rPr>
          <w:color w:val="231F20"/>
          <w:w w:val="105"/>
          <w:sz w:val="18"/>
        </w:rPr>
        <w:t>Superman,”</w:t>
      </w:r>
      <w:r>
        <w:rPr>
          <w:color w:val="231F20"/>
          <w:spacing w:val="-2"/>
          <w:w w:val="105"/>
          <w:sz w:val="18"/>
        </w:rPr>
        <w:t> </w:t>
      </w:r>
      <w:r>
        <w:rPr>
          <w:i/>
          <w:color w:val="231F20"/>
          <w:w w:val="105"/>
          <w:sz w:val="18"/>
        </w:rPr>
        <w:t>Science</w:t>
      </w:r>
      <w:r>
        <w:rPr>
          <w:i/>
          <w:color w:val="231F20"/>
          <w:spacing w:val="-2"/>
          <w:w w:val="105"/>
          <w:sz w:val="18"/>
        </w:rPr>
        <w:t> </w:t>
      </w:r>
      <w:r>
        <w:rPr>
          <w:i/>
          <w:color w:val="231F20"/>
          <w:w w:val="105"/>
          <w:sz w:val="18"/>
        </w:rPr>
        <w:t>Fiction:</w:t>
      </w:r>
      <w:r>
        <w:rPr>
          <w:i/>
          <w:color w:val="231F20"/>
          <w:spacing w:val="-2"/>
          <w:w w:val="105"/>
          <w:sz w:val="18"/>
        </w:rPr>
        <w:t> </w:t>
      </w:r>
      <w:r>
        <w:rPr>
          <w:i/>
          <w:color w:val="231F20"/>
          <w:w w:val="105"/>
          <w:sz w:val="18"/>
        </w:rPr>
        <w:t>The</w:t>
      </w:r>
      <w:r>
        <w:rPr>
          <w:i/>
          <w:color w:val="231F20"/>
          <w:w w:val="105"/>
          <w:sz w:val="18"/>
        </w:rPr>
        <w:t> Advance Guard of Civilization </w:t>
      </w:r>
      <w:r>
        <w:rPr>
          <w:color w:val="231F20"/>
          <w:w w:val="105"/>
          <w:sz w:val="18"/>
        </w:rPr>
        <w:t>1 (January): 4–14.</w:t>
      </w:r>
    </w:p>
    <w:p>
      <w:pPr>
        <w:spacing w:line="249" w:lineRule="auto" w:before="1"/>
        <w:ind w:left="680" w:right="0" w:hanging="240"/>
        <w:jc w:val="left"/>
        <w:rPr>
          <w:sz w:val="18"/>
        </w:rPr>
      </w:pPr>
      <w:r>
        <w:rPr>
          <w:color w:val="231F20"/>
          <w:sz w:val="18"/>
        </w:rPr>
        <w:t>Siegel, Jerry (1975), “The Victimization of Superman’s Originators, Jerry</w:t>
      </w:r>
      <w:r>
        <w:rPr>
          <w:color w:val="231F20"/>
          <w:spacing w:val="40"/>
          <w:sz w:val="18"/>
        </w:rPr>
        <w:t> </w:t>
      </w:r>
      <w:r>
        <w:rPr>
          <w:color w:val="231F20"/>
          <w:sz w:val="18"/>
        </w:rPr>
        <w:t>Siegel</w:t>
      </w:r>
      <w:r>
        <w:rPr>
          <w:color w:val="231F20"/>
          <w:spacing w:val="15"/>
          <w:sz w:val="18"/>
        </w:rPr>
        <w:t> </w:t>
      </w:r>
      <w:r>
        <w:rPr>
          <w:color w:val="231F20"/>
          <w:sz w:val="18"/>
        </w:rPr>
        <w:t>and</w:t>
      </w:r>
      <w:r>
        <w:rPr>
          <w:color w:val="231F20"/>
          <w:spacing w:val="16"/>
          <w:sz w:val="18"/>
        </w:rPr>
        <w:t> </w:t>
      </w:r>
      <w:r>
        <w:rPr>
          <w:color w:val="231F20"/>
          <w:sz w:val="18"/>
        </w:rPr>
        <w:t>Joe</w:t>
      </w:r>
      <w:r>
        <w:rPr>
          <w:color w:val="231F20"/>
          <w:spacing w:val="16"/>
          <w:sz w:val="18"/>
        </w:rPr>
        <w:t> </w:t>
      </w:r>
      <w:r>
        <w:rPr>
          <w:color w:val="231F20"/>
          <w:sz w:val="18"/>
        </w:rPr>
        <w:t>Shuster,”</w:t>
      </w:r>
      <w:r>
        <w:rPr>
          <w:color w:val="231F20"/>
          <w:spacing w:val="16"/>
          <w:sz w:val="18"/>
        </w:rPr>
        <w:t> </w:t>
      </w:r>
      <w:r>
        <w:rPr>
          <w:color w:val="231F20"/>
          <w:sz w:val="18"/>
        </w:rPr>
        <w:t>October.</w:t>
      </w:r>
      <w:r>
        <w:rPr>
          <w:color w:val="231F20"/>
          <w:spacing w:val="16"/>
          <w:sz w:val="18"/>
        </w:rPr>
        <w:t> </w:t>
      </w:r>
      <w:r>
        <w:rPr>
          <w:color w:val="231F20"/>
          <w:sz w:val="18"/>
        </w:rPr>
        <w:t>Available</w:t>
      </w:r>
      <w:r>
        <w:rPr>
          <w:color w:val="231F20"/>
          <w:spacing w:val="16"/>
          <w:sz w:val="18"/>
        </w:rPr>
        <w:t> </w:t>
      </w:r>
      <w:r>
        <w:rPr>
          <w:color w:val="231F20"/>
          <w:sz w:val="18"/>
        </w:rPr>
        <w:t>online:</w:t>
      </w:r>
      <w:r>
        <w:rPr>
          <w:color w:val="231F20"/>
          <w:spacing w:val="16"/>
          <w:sz w:val="18"/>
        </w:rPr>
        <w:t> </w:t>
      </w:r>
      <w:hyperlink r:id="rId209">
        <w:r>
          <w:rPr>
            <w:color w:val="231F20"/>
            <w:spacing w:val="-2"/>
            <w:sz w:val="18"/>
          </w:rPr>
          <w:t>http://ohdannyboy.</w:t>
        </w:r>
      </w:hyperlink>
    </w:p>
    <w:p>
      <w:pPr>
        <w:spacing w:after="0" w:line="249" w:lineRule="auto"/>
        <w:jc w:val="left"/>
        <w:rPr>
          <w:sz w:val="18"/>
        </w:rPr>
        <w:sectPr>
          <w:pgSz w:w="7830" w:h="12250"/>
          <w:pgMar w:header="628" w:footer="0" w:top="820" w:bottom="280" w:left="760" w:right="740"/>
        </w:sectPr>
      </w:pPr>
    </w:p>
    <w:p>
      <w:pPr>
        <w:pStyle w:val="BodyText"/>
      </w:pPr>
    </w:p>
    <w:p>
      <w:pPr>
        <w:pStyle w:val="BodyText"/>
        <w:rPr>
          <w:sz w:val="19"/>
        </w:rPr>
      </w:pPr>
    </w:p>
    <w:p>
      <w:pPr>
        <w:spacing w:line="249" w:lineRule="auto" w:before="0"/>
        <w:ind w:left="343" w:right="679" w:firstLine="0"/>
        <w:jc w:val="left"/>
        <w:rPr>
          <w:sz w:val="18"/>
        </w:rPr>
      </w:pPr>
      <w:r>
        <w:rPr>
          <w:color w:val="231F20"/>
          <w:spacing w:val="-2"/>
          <w:w w:val="95"/>
          <w:sz w:val="18"/>
        </w:rPr>
        <w:t>blogspot.com/2012/07/curse-on-superman-movie-look-back-at.</w:t>
      </w:r>
      <w:r>
        <w:rPr>
          <w:color w:val="231F20"/>
          <w:spacing w:val="80"/>
          <w:w w:val="150"/>
          <w:sz w:val="18"/>
        </w:rPr>
        <w:t> </w:t>
      </w:r>
      <w:r>
        <w:rPr>
          <w:color w:val="231F20"/>
          <w:sz w:val="18"/>
        </w:rPr>
        <w:t>htmlPage (accessed September 1, 2016).</w:t>
      </w:r>
    </w:p>
    <w:p>
      <w:pPr>
        <w:spacing w:before="2"/>
        <w:ind w:left="103" w:right="0" w:firstLine="0"/>
        <w:jc w:val="left"/>
        <w:rPr>
          <w:sz w:val="18"/>
        </w:rPr>
      </w:pPr>
      <w:r>
        <w:rPr>
          <w:color w:val="231F20"/>
          <w:sz w:val="18"/>
        </w:rPr>
        <w:t>Siegel,</w:t>
      </w:r>
      <w:r>
        <w:rPr>
          <w:color w:val="231F20"/>
          <w:spacing w:val="22"/>
          <w:sz w:val="18"/>
        </w:rPr>
        <w:t> </w:t>
      </w:r>
      <w:r>
        <w:rPr>
          <w:color w:val="231F20"/>
          <w:sz w:val="18"/>
        </w:rPr>
        <w:t>Jerry</w:t>
      </w:r>
      <w:r>
        <w:rPr>
          <w:color w:val="231F20"/>
          <w:spacing w:val="23"/>
          <w:sz w:val="18"/>
        </w:rPr>
        <w:t> </w:t>
      </w:r>
      <w:r>
        <w:rPr>
          <w:color w:val="231F20"/>
          <w:sz w:val="18"/>
        </w:rPr>
        <w:t>and</w:t>
      </w:r>
      <w:r>
        <w:rPr>
          <w:color w:val="231F20"/>
          <w:spacing w:val="22"/>
          <w:sz w:val="18"/>
        </w:rPr>
        <w:t> </w:t>
      </w:r>
      <w:r>
        <w:rPr>
          <w:color w:val="231F20"/>
          <w:sz w:val="18"/>
        </w:rPr>
        <w:t>Joe</w:t>
      </w:r>
      <w:r>
        <w:rPr>
          <w:color w:val="231F20"/>
          <w:spacing w:val="23"/>
          <w:sz w:val="18"/>
        </w:rPr>
        <w:t> </w:t>
      </w:r>
      <w:r>
        <w:rPr>
          <w:color w:val="231F20"/>
          <w:sz w:val="18"/>
        </w:rPr>
        <w:t>Shuster</w:t>
      </w:r>
      <w:r>
        <w:rPr>
          <w:color w:val="231F20"/>
          <w:spacing w:val="22"/>
          <w:sz w:val="18"/>
        </w:rPr>
        <w:t> </w:t>
      </w:r>
      <w:r>
        <w:rPr>
          <w:color w:val="231F20"/>
          <w:sz w:val="18"/>
        </w:rPr>
        <w:t>(2006),</w:t>
      </w:r>
      <w:r>
        <w:rPr>
          <w:color w:val="231F20"/>
          <w:spacing w:val="23"/>
          <w:sz w:val="18"/>
        </w:rPr>
        <w:t> </w:t>
      </w:r>
      <w:r>
        <w:rPr>
          <w:i/>
          <w:color w:val="231F20"/>
          <w:sz w:val="18"/>
        </w:rPr>
        <w:t>The</w:t>
      </w:r>
      <w:r>
        <w:rPr>
          <w:i/>
          <w:color w:val="231F20"/>
          <w:spacing w:val="23"/>
          <w:sz w:val="18"/>
        </w:rPr>
        <w:t> </w:t>
      </w:r>
      <w:r>
        <w:rPr>
          <w:i/>
          <w:color w:val="231F20"/>
          <w:sz w:val="18"/>
        </w:rPr>
        <w:t>Superman</w:t>
      </w:r>
      <w:r>
        <w:rPr>
          <w:i/>
          <w:color w:val="231F20"/>
          <w:spacing w:val="22"/>
          <w:sz w:val="18"/>
        </w:rPr>
        <w:t> </w:t>
      </w:r>
      <w:r>
        <w:rPr>
          <w:i/>
          <w:color w:val="231F20"/>
          <w:sz w:val="18"/>
        </w:rPr>
        <w:t>Chronicles</w:t>
      </w:r>
      <w:r>
        <w:rPr>
          <w:color w:val="231F20"/>
          <w:sz w:val="18"/>
        </w:rPr>
        <w:t>,</w:t>
      </w:r>
      <w:r>
        <w:rPr>
          <w:color w:val="231F20"/>
          <w:spacing w:val="23"/>
          <w:sz w:val="18"/>
        </w:rPr>
        <w:t> </w:t>
      </w:r>
      <w:r>
        <w:rPr>
          <w:color w:val="231F20"/>
          <w:sz w:val="18"/>
        </w:rPr>
        <w:t>vol.</w:t>
      </w:r>
      <w:r>
        <w:rPr>
          <w:color w:val="231F20"/>
          <w:spacing w:val="22"/>
          <w:sz w:val="18"/>
        </w:rPr>
        <w:t> </w:t>
      </w:r>
      <w:r>
        <w:rPr>
          <w:color w:val="231F20"/>
          <w:spacing w:val="-5"/>
          <w:sz w:val="18"/>
        </w:rPr>
        <w:t>1.</w:t>
      </w:r>
    </w:p>
    <w:p>
      <w:pPr>
        <w:spacing w:before="9"/>
        <w:ind w:left="343" w:right="0" w:firstLine="0"/>
        <w:jc w:val="left"/>
        <w:rPr>
          <w:sz w:val="18"/>
        </w:rPr>
      </w:pPr>
      <w:r>
        <w:rPr>
          <w:color w:val="231F20"/>
          <w:spacing w:val="-2"/>
          <w:w w:val="110"/>
          <w:sz w:val="18"/>
        </w:rPr>
        <w:t>New York: </w:t>
      </w:r>
      <w:r>
        <w:rPr>
          <w:color w:val="231F20"/>
          <w:spacing w:val="-5"/>
          <w:w w:val="110"/>
          <w:sz w:val="18"/>
        </w:rPr>
        <w:t>DC.</w:t>
      </w:r>
    </w:p>
    <w:p>
      <w:pPr>
        <w:spacing w:before="8"/>
        <w:ind w:left="103" w:right="0" w:firstLine="0"/>
        <w:jc w:val="left"/>
        <w:rPr>
          <w:sz w:val="18"/>
        </w:rPr>
      </w:pPr>
      <w:r>
        <w:rPr>
          <w:color w:val="231F20"/>
          <w:sz w:val="18"/>
        </w:rPr>
        <w:t>Siegel,</w:t>
      </w:r>
      <w:r>
        <w:rPr>
          <w:color w:val="231F20"/>
          <w:spacing w:val="22"/>
          <w:sz w:val="18"/>
        </w:rPr>
        <w:t> </w:t>
      </w:r>
      <w:r>
        <w:rPr>
          <w:color w:val="231F20"/>
          <w:sz w:val="18"/>
        </w:rPr>
        <w:t>Jerry</w:t>
      </w:r>
      <w:r>
        <w:rPr>
          <w:color w:val="231F20"/>
          <w:spacing w:val="23"/>
          <w:sz w:val="18"/>
        </w:rPr>
        <w:t> </w:t>
      </w:r>
      <w:r>
        <w:rPr>
          <w:color w:val="231F20"/>
          <w:sz w:val="18"/>
        </w:rPr>
        <w:t>and</w:t>
      </w:r>
      <w:r>
        <w:rPr>
          <w:color w:val="231F20"/>
          <w:spacing w:val="22"/>
          <w:sz w:val="18"/>
        </w:rPr>
        <w:t> </w:t>
      </w:r>
      <w:r>
        <w:rPr>
          <w:color w:val="231F20"/>
          <w:sz w:val="18"/>
        </w:rPr>
        <w:t>Joe</w:t>
      </w:r>
      <w:r>
        <w:rPr>
          <w:color w:val="231F20"/>
          <w:spacing w:val="23"/>
          <w:sz w:val="18"/>
        </w:rPr>
        <w:t> </w:t>
      </w:r>
      <w:r>
        <w:rPr>
          <w:color w:val="231F20"/>
          <w:sz w:val="18"/>
        </w:rPr>
        <w:t>Shuster</w:t>
      </w:r>
      <w:r>
        <w:rPr>
          <w:color w:val="231F20"/>
          <w:spacing w:val="22"/>
          <w:sz w:val="18"/>
        </w:rPr>
        <w:t> </w:t>
      </w:r>
      <w:r>
        <w:rPr>
          <w:color w:val="231F20"/>
          <w:sz w:val="18"/>
        </w:rPr>
        <w:t>(2007),</w:t>
      </w:r>
      <w:r>
        <w:rPr>
          <w:color w:val="231F20"/>
          <w:spacing w:val="23"/>
          <w:sz w:val="18"/>
        </w:rPr>
        <w:t> </w:t>
      </w:r>
      <w:r>
        <w:rPr>
          <w:i/>
          <w:color w:val="231F20"/>
          <w:sz w:val="18"/>
        </w:rPr>
        <w:t>The</w:t>
      </w:r>
      <w:r>
        <w:rPr>
          <w:i/>
          <w:color w:val="231F20"/>
          <w:spacing w:val="23"/>
          <w:sz w:val="18"/>
        </w:rPr>
        <w:t> </w:t>
      </w:r>
      <w:r>
        <w:rPr>
          <w:i/>
          <w:color w:val="231F20"/>
          <w:sz w:val="18"/>
        </w:rPr>
        <w:t>Superman</w:t>
      </w:r>
      <w:r>
        <w:rPr>
          <w:i/>
          <w:color w:val="231F20"/>
          <w:spacing w:val="22"/>
          <w:sz w:val="18"/>
        </w:rPr>
        <w:t> </w:t>
      </w:r>
      <w:r>
        <w:rPr>
          <w:i/>
          <w:color w:val="231F20"/>
          <w:sz w:val="18"/>
        </w:rPr>
        <w:t>Chronicles</w:t>
      </w:r>
      <w:r>
        <w:rPr>
          <w:color w:val="231F20"/>
          <w:sz w:val="18"/>
        </w:rPr>
        <w:t>,</w:t>
      </w:r>
      <w:r>
        <w:rPr>
          <w:color w:val="231F20"/>
          <w:spacing w:val="23"/>
          <w:sz w:val="18"/>
        </w:rPr>
        <w:t> </w:t>
      </w:r>
      <w:r>
        <w:rPr>
          <w:color w:val="231F20"/>
          <w:sz w:val="18"/>
        </w:rPr>
        <w:t>vol.</w:t>
      </w:r>
      <w:r>
        <w:rPr>
          <w:color w:val="231F20"/>
          <w:spacing w:val="22"/>
          <w:sz w:val="18"/>
        </w:rPr>
        <w:t> </w:t>
      </w:r>
      <w:r>
        <w:rPr>
          <w:color w:val="231F20"/>
          <w:spacing w:val="-5"/>
          <w:sz w:val="18"/>
        </w:rPr>
        <w:t>2.</w:t>
      </w:r>
    </w:p>
    <w:p>
      <w:pPr>
        <w:spacing w:before="9"/>
        <w:ind w:left="343" w:right="0" w:firstLine="0"/>
        <w:jc w:val="left"/>
        <w:rPr>
          <w:sz w:val="18"/>
        </w:rPr>
      </w:pPr>
      <w:r>
        <w:rPr>
          <w:color w:val="231F20"/>
          <w:spacing w:val="-2"/>
          <w:w w:val="110"/>
          <w:sz w:val="18"/>
        </w:rPr>
        <w:t>New York: </w:t>
      </w:r>
      <w:r>
        <w:rPr>
          <w:color w:val="231F20"/>
          <w:spacing w:val="-5"/>
          <w:w w:val="110"/>
          <w:sz w:val="18"/>
        </w:rPr>
        <w:t>DC.</w:t>
      </w:r>
    </w:p>
    <w:p>
      <w:pPr>
        <w:spacing w:before="9"/>
        <w:ind w:left="103" w:right="0" w:firstLine="0"/>
        <w:jc w:val="left"/>
        <w:rPr>
          <w:sz w:val="18"/>
        </w:rPr>
      </w:pPr>
      <w:r>
        <w:rPr>
          <w:color w:val="231F20"/>
          <w:sz w:val="18"/>
        </w:rPr>
        <w:t>Siegel,</w:t>
      </w:r>
      <w:r>
        <w:rPr>
          <w:color w:val="231F20"/>
          <w:spacing w:val="22"/>
          <w:sz w:val="18"/>
        </w:rPr>
        <w:t> </w:t>
      </w:r>
      <w:r>
        <w:rPr>
          <w:color w:val="231F20"/>
          <w:sz w:val="18"/>
        </w:rPr>
        <w:t>Jerry</w:t>
      </w:r>
      <w:r>
        <w:rPr>
          <w:color w:val="231F20"/>
          <w:spacing w:val="23"/>
          <w:sz w:val="18"/>
        </w:rPr>
        <w:t> </w:t>
      </w:r>
      <w:r>
        <w:rPr>
          <w:color w:val="231F20"/>
          <w:sz w:val="18"/>
        </w:rPr>
        <w:t>and</w:t>
      </w:r>
      <w:r>
        <w:rPr>
          <w:color w:val="231F20"/>
          <w:spacing w:val="22"/>
          <w:sz w:val="18"/>
        </w:rPr>
        <w:t> </w:t>
      </w:r>
      <w:r>
        <w:rPr>
          <w:color w:val="231F20"/>
          <w:sz w:val="18"/>
        </w:rPr>
        <w:t>Joe</w:t>
      </w:r>
      <w:r>
        <w:rPr>
          <w:color w:val="231F20"/>
          <w:spacing w:val="23"/>
          <w:sz w:val="18"/>
        </w:rPr>
        <w:t> </w:t>
      </w:r>
      <w:r>
        <w:rPr>
          <w:color w:val="231F20"/>
          <w:sz w:val="18"/>
        </w:rPr>
        <w:t>Shuster</w:t>
      </w:r>
      <w:r>
        <w:rPr>
          <w:color w:val="231F20"/>
          <w:spacing w:val="22"/>
          <w:sz w:val="18"/>
        </w:rPr>
        <w:t> </w:t>
      </w:r>
      <w:r>
        <w:rPr>
          <w:color w:val="231F20"/>
          <w:sz w:val="18"/>
        </w:rPr>
        <w:t>(2007a),</w:t>
      </w:r>
      <w:r>
        <w:rPr>
          <w:color w:val="231F20"/>
          <w:spacing w:val="23"/>
          <w:sz w:val="18"/>
        </w:rPr>
        <w:t> </w:t>
      </w:r>
      <w:r>
        <w:rPr>
          <w:i/>
          <w:color w:val="231F20"/>
          <w:sz w:val="18"/>
        </w:rPr>
        <w:t>The</w:t>
      </w:r>
      <w:r>
        <w:rPr>
          <w:i/>
          <w:color w:val="231F20"/>
          <w:spacing w:val="22"/>
          <w:sz w:val="18"/>
        </w:rPr>
        <w:t> </w:t>
      </w:r>
      <w:r>
        <w:rPr>
          <w:i/>
          <w:color w:val="231F20"/>
          <w:sz w:val="18"/>
        </w:rPr>
        <w:t>Superman</w:t>
      </w:r>
      <w:r>
        <w:rPr>
          <w:i/>
          <w:color w:val="231F20"/>
          <w:spacing w:val="23"/>
          <w:sz w:val="18"/>
        </w:rPr>
        <w:t> </w:t>
      </w:r>
      <w:r>
        <w:rPr>
          <w:i/>
          <w:color w:val="231F20"/>
          <w:sz w:val="18"/>
        </w:rPr>
        <w:t>Chronicles</w:t>
      </w:r>
      <w:r>
        <w:rPr>
          <w:color w:val="231F20"/>
          <w:sz w:val="18"/>
        </w:rPr>
        <w:t>,</w:t>
      </w:r>
      <w:r>
        <w:rPr>
          <w:color w:val="231F20"/>
          <w:spacing w:val="22"/>
          <w:sz w:val="18"/>
        </w:rPr>
        <w:t> </w:t>
      </w:r>
      <w:r>
        <w:rPr>
          <w:color w:val="231F20"/>
          <w:sz w:val="18"/>
        </w:rPr>
        <w:t>vol.</w:t>
      </w:r>
      <w:r>
        <w:rPr>
          <w:color w:val="231F20"/>
          <w:spacing w:val="23"/>
          <w:sz w:val="18"/>
        </w:rPr>
        <w:t> </w:t>
      </w:r>
      <w:r>
        <w:rPr>
          <w:color w:val="231F20"/>
          <w:spacing w:val="-5"/>
          <w:sz w:val="18"/>
        </w:rPr>
        <w:t>3.</w:t>
      </w:r>
    </w:p>
    <w:p>
      <w:pPr>
        <w:spacing w:before="9"/>
        <w:ind w:left="343" w:right="0" w:firstLine="0"/>
        <w:jc w:val="left"/>
        <w:rPr>
          <w:sz w:val="18"/>
        </w:rPr>
      </w:pPr>
      <w:r>
        <w:rPr>
          <w:color w:val="231F20"/>
          <w:spacing w:val="-2"/>
          <w:w w:val="110"/>
          <w:sz w:val="18"/>
        </w:rPr>
        <w:t>New York: </w:t>
      </w:r>
      <w:r>
        <w:rPr>
          <w:color w:val="231F20"/>
          <w:spacing w:val="-5"/>
          <w:w w:val="110"/>
          <w:sz w:val="18"/>
        </w:rPr>
        <w:t>DC.</w:t>
      </w:r>
    </w:p>
    <w:p>
      <w:pPr>
        <w:spacing w:line="249" w:lineRule="auto" w:before="9"/>
        <w:ind w:left="343" w:right="727" w:hanging="240"/>
        <w:jc w:val="left"/>
        <w:rPr>
          <w:sz w:val="18"/>
        </w:rPr>
      </w:pPr>
      <w:r>
        <w:rPr>
          <w:color w:val="231F20"/>
          <w:sz w:val="18"/>
        </w:rPr>
        <w:t>Simmers, George (2010), “Is Blackshirt a Fascist?” Great War </w:t>
      </w:r>
      <w:r>
        <w:rPr>
          <w:color w:val="231F20"/>
          <w:sz w:val="18"/>
        </w:rPr>
        <w:t>Fiction,</w:t>
      </w:r>
      <w:r>
        <w:rPr>
          <w:color w:val="231F20"/>
          <w:spacing w:val="40"/>
          <w:sz w:val="18"/>
        </w:rPr>
        <w:t> </w:t>
      </w:r>
      <w:r>
        <w:rPr>
          <w:color w:val="231F20"/>
          <w:sz w:val="18"/>
        </w:rPr>
        <w:t>June 23. Available online: </w:t>
      </w:r>
      <w:hyperlink r:id="rId210">
        <w:r>
          <w:rPr>
            <w:color w:val="231F20"/>
            <w:sz w:val="18"/>
          </w:rPr>
          <w:t>https://greatwarfiction.wordpress.</w:t>
        </w:r>
      </w:hyperlink>
      <w:r>
        <w:rPr>
          <w:color w:val="231F20"/>
          <w:spacing w:val="40"/>
          <w:sz w:val="18"/>
        </w:rPr>
        <w:t> </w:t>
      </w:r>
      <w:hyperlink r:id="rId210">
        <w:r>
          <w:rPr>
            <w:color w:val="231F20"/>
            <w:sz w:val="18"/>
          </w:rPr>
          <w:t>com/2008/06/23/is-blackshirt-a-fascist/ </w:t>
        </w:r>
      </w:hyperlink>
      <w:r>
        <w:rPr>
          <w:color w:val="231F20"/>
          <w:sz w:val="18"/>
        </w:rPr>
        <w:t>(accessed May 30, 2010).</w:t>
      </w:r>
    </w:p>
    <w:p>
      <w:pPr>
        <w:spacing w:line="249" w:lineRule="auto" w:before="2"/>
        <w:ind w:left="343" w:right="526" w:hanging="240"/>
        <w:jc w:val="left"/>
        <w:rPr>
          <w:sz w:val="18"/>
        </w:rPr>
      </w:pPr>
      <w:r>
        <w:rPr>
          <w:color w:val="231F20"/>
          <w:sz w:val="18"/>
        </w:rPr>
        <w:t>Simon,</w:t>
      </w:r>
      <w:r>
        <w:rPr>
          <w:color w:val="231F20"/>
          <w:spacing w:val="40"/>
          <w:sz w:val="18"/>
        </w:rPr>
        <w:t> </w:t>
      </w:r>
      <w:r>
        <w:rPr>
          <w:color w:val="231F20"/>
          <w:sz w:val="18"/>
        </w:rPr>
        <w:t>Joe</w:t>
      </w:r>
      <w:r>
        <w:rPr>
          <w:color w:val="231F20"/>
          <w:spacing w:val="40"/>
          <w:sz w:val="18"/>
        </w:rPr>
        <w:t> </w:t>
      </w:r>
      <w:r>
        <w:rPr>
          <w:color w:val="231F20"/>
          <w:sz w:val="18"/>
        </w:rPr>
        <w:t>(1990),</w:t>
      </w:r>
      <w:r>
        <w:rPr>
          <w:color w:val="231F20"/>
          <w:spacing w:val="40"/>
          <w:sz w:val="18"/>
        </w:rPr>
        <w:t> </w:t>
      </w:r>
      <w:r>
        <w:rPr>
          <w:color w:val="231F20"/>
          <w:sz w:val="18"/>
        </w:rPr>
        <w:t>“The</w:t>
      </w:r>
      <w:r>
        <w:rPr>
          <w:color w:val="231F20"/>
          <w:spacing w:val="40"/>
          <w:sz w:val="18"/>
        </w:rPr>
        <w:t> </w:t>
      </w:r>
      <w:r>
        <w:rPr>
          <w:color w:val="231F20"/>
          <w:sz w:val="18"/>
        </w:rPr>
        <w:t>Joe</w:t>
      </w:r>
      <w:r>
        <w:rPr>
          <w:color w:val="231F20"/>
          <w:spacing w:val="40"/>
          <w:sz w:val="18"/>
        </w:rPr>
        <w:t> </w:t>
      </w:r>
      <w:r>
        <w:rPr>
          <w:color w:val="231F20"/>
          <w:sz w:val="18"/>
        </w:rPr>
        <w:t>Simon</w:t>
      </w:r>
      <w:r>
        <w:rPr>
          <w:color w:val="231F20"/>
          <w:spacing w:val="40"/>
          <w:sz w:val="18"/>
        </w:rPr>
        <w:t> </w:t>
      </w:r>
      <w:r>
        <w:rPr>
          <w:color w:val="231F20"/>
          <w:sz w:val="18"/>
        </w:rPr>
        <w:t>Interview,”</w:t>
      </w:r>
      <w:r>
        <w:rPr>
          <w:color w:val="231F20"/>
          <w:spacing w:val="40"/>
          <w:sz w:val="18"/>
        </w:rPr>
        <w:t> </w:t>
      </w:r>
      <w:r>
        <w:rPr>
          <w:color w:val="231F20"/>
          <w:sz w:val="18"/>
        </w:rPr>
        <w:t>Garry</w:t>
      </w:r>
      <w:r>
        <w:rPr>
          <w:color w:val="231F20"/>
          <w:spacing w:val="40"/>
          <w:sz w:val="18"/>
        </w:rPr>
        <w:t> </w:t>
      </w:r>
      <w:r>
        <w:rPr>
          <w:color w:val="231F20"/>
          <w:sz w:val="18"/>
        </w:rPr>
        <w:t>Groth,</w:t>
      </w:r>
      <w:r>
        <w:rPr>
          <w:color w:val="231F20"/>
          <w:spacing w:val="40"/>
          <w:sz w:val="18"/>
        </w:rPr>
        <w:t> </w:t>
      </w:r>
      <w:r>
        <w:rPr>
          <w:i/>
          <w:color w:val="231F20"/>
          <w:sz w:val="18"/>
        </w:rPr>
        <w:t>The</w:t>
      </w:r>
      <w:r>
        <w:rPr>
          <w:i/>
          <w:color w:val="231F20"/>
          <w:spacing w:val="40"/>
          <w:sz w:val="18"/>
        </w:rPr>
        <w:t> </w:t>
      </w:r>
      <w:r>
        <w:rPr>
          <w:i/>
          <w:color w:val="231F20"/>
          <w:sz w:val="18"/>
        </w:rPr>
        <w:t>Comics Journal </w:t>
      </w:r>
      <w:r>
        <w:rPr>
          <w:color w:val="231F20"/>
          <w:sz w:val="18"/>
        </w:rPr>
        <w:t>134 (February). Available online: </w:t>
      </w:r>
      <w:hyperlink r:id="rId211">
        <w:r>
          <w:rPr>
            <w:color w:val="231F20"/>
            <w:sz w:val="18"/>
          </w:rPr>
          <w:t>http://www.tcj.com/</w:t>
        </w:r>
      </w:hyperlink>
      <w:r>
        <w:rPr>
          <w:color w:val="231F20"/>
          <w:spacing w:val="40"/>
          <w:sz w:val="18"/>
        </w:rPr>
        <w:t> </w:t>
      </w:r>
      <w:bookmarkStart w:name="_bookmark362" w:id="432"/>
      <w:bookmarkEnd w:id="432"/>
      <w:r>
        <w:rPr>
          <w:color w:val="231F20"/>
          <w:w w:val="99"/>
          <w:sz w:val="18"/>
        </w:rPr>
      </w:r>
      <w:hyperlink r:id="rId211">
        <w:r>
          <w:rPr>
            <w:color w:val="231F20"/>
            <w:sz w:val="18"/>
          </w:rPr>
          <w:t>the-joe-simon-interview/ </w:t>
        </w:r>
      </w:hyperlink>
      <w:r>
        <w:rPr>
          <w:color w:val="231F20"/>
          <w:sz w:val="18"/>
        </w:rPr>
        <w:t>(accessed September 10, 2012).</w:t>
      </w:r>
    </w:p>
    <w:p>
      <w:pPr>
        <w:spacing w:line="249" w:lineRule="auto" w:before="2"/>
        <w:ind w:left="103" w:right="507" w:firstLine="0"/>
        <w:jc w:val="left"/>
        <w:rPr>
          <w:i/>
          <w:sz w:val="18"/>
        </w:rPr>
      </w:pPr>
      <w:r>
        <w:rPr>
          <w:color w:val="231F20"/>
          <w:w w:val="105"/>
          <w:sz w:val="18"/>
        </w:rPr>
        <w:t>Simon, Joe and Jack Kirby (2011), </w:t>
      </w:r>
      <w:hyperlink w:history="true" w:anchor="_bookmark152">
        <w:r>
          <w:rPr>
            <w:i/>
            <w:color w:val="231F20"/>
            <w:w w:val="105"/>
            <w:sz w:val="18"/>
          </w:rPr>
          <w:t>Fighting American</w:t>
        </w:r>
      </w:hyperlink>
      <w:r>
        <w:rPr>
          <w:color w:val="231F20"/>
          <w:w w:val="105"/>
          <w:sz w:val="18"/>
        </w:rPr>
        <w:t>. London: Titan. Slide, Anthony (2004), </w:t>
      </w:r>
      <w:r>
        <w:rPr>
          <w:i/>
          <w:color w:val="231F20"/>
          <w:w w:val="105"/>
          <w:sz w:val="18"/>
        </w:rPr>
        <w:t>American Racist: The Life and Films of </w:t>
      </w:r>
      <w:r>
        <w:rPr>
          <w:i/>
          <w:color w:val="231F20"/>
          <w:w w:val="105"/>
          <w:sz w:val="18"/>
        </w:rPr>
        <w:t>Thomas</w:t>
      </w:r>
    </w:p>
    <w:p>
      <w:pPr>
        <w:spacing w:before="1"/>
        <w:ind w:left="343" w:right="0" w:firstLine="0"/>
        <w:jc w:val="left"/>
        <w:rPr>
          <w:sz w:val="18"/>
        </w:rPr>
      </w:pPr>
      <w:r>
        <w:rPr>
          <w:i/>
          <w:color w:val="231F20"/>
          <w:w w:val="105"/>
          <w:sz w:val="18"/>
        </w:rPr>
        <w:t>Dixon</w:t>
      </w:r>
      <w:r>
        <w:rPr>
          <w:color w:val="231F20"/>
          <w:w w:val="105"/>
          <w:sz w:val="18"/>
        </w:rPr>
        <w:t>.</w:t>
      </w:r>
      <w:r>
        <w:rPr>
          <w:color w:val="231F20"/>
          <w:spacing w:val="-1"/>
          <w:w w:val="105"/>
          <w:sz w:val="18"/>
        </w:rPr>
        <w:t> </w:t>
      </w:r>
      <w:r>
        <w:rPr>
          <w:color w:val="231F20"/>
          <w:w w:val="105"/>
          <w:sz w:val="18"/>
        </w:rPr>
        <w:t>Lexington: University Press</w:t>
      </w:r>
      <w:r>
        <w:rPr>
          <w:color w:val="231F20"/>
          <w:spacing w:val="-1"/>
          <w:w w:val="105"/>
          <w:sz w:val="18"/>
        </w:rPr>
        <w:t> </w:t>
      </w:r>
      <w:r>
        <w:rPr>
          <w:color w:val="231F20"/>
          <w:w w:val="105"/>
          <w:sz w:val="18"/>
        </w:rPr>
        <w:t>of </w:t>
      </w:r>
      <w:r>
        <w:rPr>
          <w:color w:val="231F20"/>
          <w:spacing w:val="-2"/>
          <w:w w:val="105"/>
          <w:sz w:val="18"/>
        </w:rPr>
        <w:t>Kentucky.</w:t>
      </w:r>
    </w:p>
    <w:p>
      <w:pPr>
        <w:spacing w:line="249" w:lineRule="auto" w:before="9"/>
        <w:ind w:left="103" w:right="526" w:firstLine="0"/>
        <w:jc w:val="right"/>
        <w:rPr>
          <w:sz w:val="18"/>
        </w:rPr>
      </w:pPr>
      <w:r>
        <w:rPr>
          <w:color w:val="231F20"/>
          <w:sz w:val="18"/>
        </w:rPr>
        <w:t>Slotkin,</w:t>
      </w:r>
      <w:r>
        <w:rPr>
          <w:color w:val="231F20"/>
          <w:spacing w:val="33"/>
          <w:sz w:val="18"/>
        </w:rPr>
        <w:t> </w:t>
      </w:r>
      <w:r>
        <w:rPr>
          <w:color w:val="231F20"/>
          <w:sz w:val="18"/>
        </w:rPr>
        <w:t>Richard</w:t>
      </w:r>
      <w:r>
        <w:rPr>
          <w:color w:val="231F20"/>
          <w:spacing w:val="33"/>
          <w:sz w:val="18"/>
        </w:rPr>
        <w:t> </w:t>
      </w:r>
      <w:r>
        <w:rPr>
          <w:color w:val="231F20"/>
          <w:sz w:val="18"/>
        </w:rPr>
        <w:t>(1998),</w:t>
      </w:r>
      <w:r>
        <w:rPr>
          <w:color w:val="231F20"/>
          <w:spacing w:val="33"/>
          <w:sz w:val="18"/>
        </w:rPr>
        <w:t> </w:t>
      </w:r>
      <w:r>
        <w:rPr>
          <w:i/>
          <w:color w:val="231F20"/>
          <w:sz w:val="18"/>
        </w:rPr>
        <w:t>Gunfighter</w:t>
      </w:r>
      <w:r>
        <w:rPr>
          <w:i/>
          <w:color w:val="231F20"/>
          <w:spacing w:val="33"/>
          <w:sz w:val="18"/>
        </w:rPr>
        <w:t> </w:t>
      </w:r>
      <w:r>
        <w:rPr>
          <w:i/>
          <w:color w:val="231F20"/>
          <w:sz w:val="18"/>
        </w:rPr>
        <w:t>Nation:</w:t>
      </w:r>
      <w:r>
        <w:rPr>
          <w:i/>
          <w:color w:val="231F20"/>
          <w:spacing w:val="33"/>
          <w:sz w:val="18"/>
        </w:rPr>
        <w:t> </w:t>
      </w:r>
      <w:r>
        <w:rPr>
          <w:i/>
          <w:color w:val="231F20"/>
          <w:sz w:val="18"/>
        </w:rPr>
        <w:t>The</w:t>
      </w:r>
      <w:r>
        <w:rPr>
          <w:i/>
          <w:color w:val="231F20"/>
          <w:spacing w:val="33"/>
          <w:sz w:val="18"/>
        </w:rPr>
        <w:t> </w:t>
      </w:r>
      <w:r>
        <w:rPr>
          <w:i/>
          <w:color w:val="231F20"/>
          <w:sz w:val="18"/>
        </w:rPr>
        <w:t>Myth</w:t>
      </w:r>
      <w:r>
        <w:rPr>
          <w:i/>
          <w:color w:val="231F20"/>
          <w:spacing w:val="33"/>
          <w:sz w:val="18"/>
        </w:rPr>
        <w:t> </w:t>
      </w:r>
      <w:r>
        <w:rPr>
          <w:i/>
          <w:color w:val="231F20"/>
          <w:sz w:val="18"/>
        </w:rPr>
        <w:t>of</w:t>
      </w:r>
      <w:r>
        <w:rPr>
          <w:i/>
          <w:color w:val="231F20"/>
          <w:spacing w:val="33"/>
          <w:sz w:val="18"/>
        </w:rPr>
        <w:t> </w:t>
      </w:r>
      <w:r>
        <w:rPr>
          <w:i/>
          <w:color w:val="231F20"/>
          <w:sz w:val="18"/>
        </w:rPr>
        <w:t>the</w:t>
      </w:r>
      <w:r>
        <w:rPr>
          <w:i/>
          <w:color w:val="231F20"/>
          <w:spacing w:val="33"/>
          <w:sz w:val="18"/>
        </w:rPr>
        <w:t> </w:t>
      </w:r>
      <w:r>
        <w:rPr>
          <w:i/>
          <w:color w:val="231F20"/>
          <w:sz w:val="18"/>
        </w:rPr>
        <w:t>Frontier</w:t>
      </w:r>
      <w:r>
        <w:rPr>
          <w:i/>
          <w:color w:val="231F20"/>
          <w:spacing w:val="33"/>
          <w:sz w:val="18"/>
        </w:rPr>
        <w:t> </w:t>
      </w:r>
      <w:r>
        <w:rPr>
          <w:i/>
          <w:color w:val="231F20"/>
          <w:sz w:val="18"/>
        </w:rPr>
        <w:t>in</w:t>
      </w:r>
      <w:r>
        <w:rPr>
          <w:i/>
          <w:color w:val="231F20"/>
          <w:spacing w:val="40"/>
          <w:sz w:val="18"/>
        </w:rPr>
        <w:t> </w:t>
      </w:r>
      <w:r>
        <w:rPr>
          <w:i/>
          <w:color w:val="231F20"/>
          <w:sz w:val="18"/>
        </w:rPr>
        <w:t>Twentieth-Century America</w:t>
      </w:r>
      <w:r>
        <w:rPr>
          <w:color w:val="231F20"/>
          <w:sz w:val="18"/>
        </w:rPr>
        <w:t>. Norman: University of Oklahoma Press.</w:t>
      </w:r>
      <w:r>
        <w:rPr>
          <w:color w:val="231F20"/>
          <w:spacing w:val="80"/>
          <w:sz w:val="18"/>
        </w:rPr>
        <w:t> </w:t>
      </w:r>
      <w:r>
        <w:rPr>
          <w:color w:val="231F20"/>
          <w:sz w:val="18"/>
        </w:rPr>
        <w:t>Smith, Andrew A. (2011), “Comics: Neal Adams overview illustrates his</w:t>
      </w:r>
      <w:r>
        <w:rPr>
          <w:color w:val="231F20"/>
          <w:spacing w:val="40"/>
          <w:sz w:val="18"/>
        </w:rPr>
        <w:t> </w:t>
      </w:r>
      <w:r>
        <w:rPr>
          <w:color w:val="231F20"/>
          <w:sz w:val="18"/>
        </w:rPr>
        <w:t>lasting impact,” </w:t>
      </w:r>
      <w:r>
        <w:rPr>
          <w:i/>
          <w:color w:val="231F20"/>
          <w:sz w:val="18"/>
        </w:rPr>
        <w:t>Seattle Times</w:t>
      </w:r>
      <w:r>
        <w:rPr>
          <w:color w:val="231F20"/>
          <w:sz w:val="18"/>
        </w:rPr>
        <w:t>, June 29. Available online: </w:t>
      </w:r>
      <w:hyperlink r:id="rId212">
        <w:r>
          <w:rPr>
            <w:color w:val="231F20"/>
            <w:sz w:val="18"/>
          </w:rPr>
          <w:t>http://www.</w:t>
        </w:r>
      </w:hyperlink>
    </w:p>
    <w:p>
      <w:pPr>
        <w:spacing w:line="249" w:lineRule="auto" w:before="2"/>
        <w:ind w:left="343" w:right="709" w:firstLine="0"/>
        <w:jc w:val="left"/>
        <w:rPr>
          <w:sz w:val="18"/>
        </w:rPr>
      </w:pPr>
      <w:hyperlink r:id="rId212">
        <w:r>
          <w:rPr>
            <w:color w:val="231F20"/>
            <w:spacing w:val="-2"/>
            <w:w w:val="95"/>
            <w:sz w:val="18"/>
          </w:rPr>
          <w:t>seattletimes.com/entertainment/books/comics-neal-adams-overview-</w:t>
        </w:r>
      </w:hyperlink>
      <w:r>
        <w:rPr>
          <w:color w:val="231F20"/>
          <w:spacing w:val="40"/>
          <w:sz w:val="18"/>
        </w:rPr>
        <w:t> </w:t>
      </w:r>
      <w:hyperlink r:id="rId212">
        <w:r>
          <w:rPr>
            <w:color w:val="231F20"/>
            <w:sz w:val="18"/>
          </w:rPr>
          <w:t>illustrates-his-lasting-impact/ </w:t>
        </w:r>
      </w:hyperlink>
      <w:r>
        <w:rPr>
          <w:color w:val="231F20"/>
          <w:sz w:val="18"/>
        </w:rPr>
        <w:t>(accessed May 13, 2015).</w:t>
      </w:r>
    </w:p>
    <w:p>
      <w:pPr>
        <w:spacing w:line="249" w:lineRule="auto" w:before="1"/>
        <w:ind w:left="343" w:right="0" w:hanging="240"/>
        <w:jc w:val="left"/>
        <w:rPr>
          <w:sz w:val="18"/>
        </w:rPr>
      </w:pPr>
      <w:r>
        <w:rPr>
          <w:color w:val="231F20"/>
          <w:w w:val="105"/>
          <w:sz w:val="18"/>
        </w:rPr>
        <w:t>Smith,</w:t>
      </w:r>
      <w:r>
        <w:rPr>
          <w:color w:val="231F20"/>
          <w:spacing w:val="-1"/>
          <w:w w:val="105"/>
          <w:sz w:val="18"/>
        </w:rPr>
        <w:t> </w:t>
      </w:r>
      <w:r>
        <w:rPr>
          <w:color w:val="231F20"/>
          <w:w w:val="105"/>
          <w:sz w:val="18"/>
        </w:rPr>
        <w:t>Jacob</w:t>
      </w:r>
      <w:r>
        <w:rPr>
          <w:color w:val="231F20"/>
          <w:spacing w:val="-1"/>
          <w:w w:val="105"/>
          <w:sz w:val="18"/>
        </w:rPr>
        <w:t> </w:t>
      </w:r>
      <w:r>
        <w:rPr>
          <w:color w:val="231F20"/>
          <w:w w:val="105"/>
          <w:sz w:val="18"/>
        </w:rPr>
        <w:t>(2011),</w:t>
      </w:r>
      <w:r>
        <w:rPr>
          <w:color w:val="231F20"/>
          <w:spacing w:val="-1"/>
          <w:w w:val="105"/>
          <w:sz w:val="18"/>
        </w:rPr>
        <w:t> </w:t>
      </w:r>
      <w:r>
        <w:rPr>
          <w:color w:val="231F20"/>
          <w:w w:val="105"/>
          <w:sz w:val="18"/>
        </w:rPr>
        <w:t>“A</w:t>
      </w:r>
      <w:r>
        <w:rPr>
          <w:color w:val="231F20"/>
          <w:spacing w:val="-1"/>
          <w:w w:val="105"/>
          <w:sz w:val="18"/>
        </w:rPr>
        <w:t> </w:t>
      </w:r>
      <w:r>
        <w:rPr>
          <w:color w:val="231F20"/>
          <w:w w:val="105"/>
          <w:sz w:val="18"/>
        </w:rPr>
        <w:t>Distinguished</w:t>
      </w:r>
      <w:r>
        <w:rPr>
          <w:color w:val="231F20"/>
          <w:spacing w:val="-1"/>
          <w:w w:val="105"/>
          <w:sz w:val="18"/>
        </w:rPr>
        <w:t> </w:t>
      </w:r>
      <w:r>
        <w:rPr>
          <w:color w:val="231F20"/>
          <w:w w:val="105"/>
          <w:sz w:val="18"/>
        </w:rPr>
        <w:t>Burglar:</w:t>
      </w:r>
      <w:r>
        <w:rPr>
          <w:color w:val="231F20"/>
          <w:spacing w:val="-1"/>
          <w:w w:val="105"/>
          <w:sz w:val="18"/>
        </w:rPr>
        <w:t> </w:t>
      </w:r>
      <w:r>
        <w:rPr>
          <w:color w:val="231F20"/>
          <w:w w:val="105"/>
          <w:sz w:val="18"/>
        </w:rPr>
        <w:t>The</w:t>
      </w:r>
      <w:r>
        <w:rPr>
          <w:color w:val="231F20"/>
          <w:spacing w:val="-1"/>
          <w:w w:val="105"/>
          <w:sz w:val="18"/>
        </w:rPr>
        <w:t> </w:t>
      </w:r>
      <w:r>
        <w:rPr>
          <w:color w:val="231F20"/>
          <w:w w:val="105"/>
          <w:sz w:val="18"/>
        </w:rPr>
        <w:t>Cinematic</w:t>
      </w:r>
      <w:r>
        <w:rPr>
          <w:color w:val="231F20"/>
          <w:spacing w:val="-1"/>
          <w:w w:val="105"/>
          <w:sz w:val="18"/>
        </w:rPr>
        <w:t> </w:t>
      </w:r>
      <w:r>
        <w:rPr>
          <w:color w:val="231F20"/>
          <w:w w:val="105"/>
          <w:sz w:val="18"/>
        </w:rPr>
        <w:t>Life</w:t>
      </w:r>
      <w:r>
        <w:rPr>
          <w:color w:val="231F20"/>
          <w:spacing w:val="-1"/>
          <w:w w:val="105"/>
          <w:sz w:val="18"/>
        </w:rPr>
        <w:t> </w:t>
      </w:r>
      <w:r>
        <w:rPr>
          <w:color w:val="231F20"/>
          <w:w w:val="105"/>
          <w:sz w:val="18"/>
        </w:rPr>
        <w:t>of</w:t>
      </w:r>
      <w:r>
        <w:rPr>
          <w:color w:val="231F20"/>
          <w:spacing w:val="-1"/>
          <w:w w:val="105"/>
          <w:sz w:val="18"/>
        </w:rPr>
        <w:t> </w:t>
      </w:r>
      <w:r>
        <w:rPr>
          <w:color w:val="231F20"/>
          <w:w w:val="105"/>
          <w:sz w:val="18"/>
        </w:rPr>
        <w:t>a Criminal Social Type,” </w:t>
      </w:r>
      <w:r>
        <w:rPr>
          <w:i/>
          <w:color w:val="231F20"/>
          <w:w w:val="105"/>
          <w:sz w:val="18"/>
        </w:rPr>
        <w:t>Journal of Film and Video </w:t>
      </w:r>
      <w:r>
        <w:rPr>
          <w:color w:val="231F20"/>
          <w:w w:val="105"/>
          <w:sz w:val="18"/>
        </w:rPr>
        <w:t>63 (4): 35–43.</w:t>
      </w:r>
    </w:p>
    <w:p>
      <w:pPr>
        <w:spacing w:line="249" w:lineRule="auto" w:before="1"/>
        <w:ind w:left="343" w:right="637" w:hanging="240"/>
        <w:jc w:val="left"/>
        <w:rPr>
          <w:sz w:val="18"/>
        </w:rPr>
      </w:pPr>
      <w:r>
        <w:rPr>
          <w:color w:val="231F20"/>
          <w:sz w:val="18"/>
        </w:rPr>
        <w:t>Smith, Zack (2008), “Turning the Clock Back Greg Sadowski on</w:t>
      </w:r>
      <w:r>
        <w:rPr>
          <w:color w:val="231F20"/>
          <w:spacing w:val="80"/>
          <w:w w:val="150"/>
          <w:sz w:val="18"/>
        </w:rPr>
        <w:t> </w:t>
      </w:r>
      <w:r>
        <w:rPr>
          <w:i/>
          <w:color w:val="231F20"/>
          <w:sz w:val="18"/>
        </w:rPr>
        <w:t>Supermen!</w:t>
      </w:r>
      <w:r>
        <w:rPr>
          <w:color w:val="231F20"/>
          <w:sz w:val="18"/>
        </w:rPr>
        <w:t>” Newsarama, December 9. Available online: </w:t>
      </w:r>
      <w:hyperlink r:id="rId213">
        <w:r>
          <w:rPr>
            <w:color w:val="231F20"/>
            <w:sz w:val="18"/>
          </w:rPr>
          <w:t>http://www.</w:t>
        </w:r>
      </w:hyperlink>
      <w:r>
        <w:rPr>
          <w:color w:val="231F20"/>
          <w:spacing w:val="40"/>
          <w:sz w:val="18"/>
        </w:rPr>
        <w:t> </w:t>
      </w:r>
      <w:hyperlink r:id="rId213">
        <w:r>
          <w:rPr>
            <w:color w:val="231F20"/>
            <w:spacing w:val="-2"/>
            <w:sz w:val="18"/>
          </w:rPr>
          <w:t>newsarama.com/1705-turning-the-clock-back-greg-sadowski-on-</w:t>
        </w:r>
      </w:hyperlink>
      <w:r>
        <w:rPr>
          <w:color w:val="231F20"/>
          <w:spacing w:val="40"/>
          <w:sz w:val="18"/>
        </w:rPr>
        <w:t> </w:t>
      </w:r>
      <w:hyperlink r:id="rId213">
        <w:r>
          <w:rPr>
            <w:color w:val="231F20"/>
            <w:sz w:val="18"/>
          </w:rPr>
          <w:t>supermen.html </w:t>
        </w:r>
      </w:hyperlink>
      <w:r>
        <w:rPr>
          <w:color w:val="231F20"/>
          <w:sz w:val="18"/>
        </w:rPr>
        <w:t>(accessed April 23, 2010).</w:t>
      </w:r>
    </w:p>
    <w:p>
      <w:pPr>
        <w:spacing w:line="249" w:lineRule="auto" w:before="2"/>
        <w:ind w:left="343" w:right="0" w:hanging="240"/>
        <w:jc w:val="left"/>
        <w:rPr>
          <w:sz w:val="18"/>
        </w:rPr>
      </w:pPr>
      <w:r>
        <w:rPr>
          <w:color w:val="231F20"/>
          <w:w w:val="105"/>
          <w:sz w:val="18"/>
        </w:rPr>
        <w:t>Southard, R. (1944), “Parents Must Control the Comics,” </w:t>
      </w:r>
      <w:r>
        <w:rPr>
          <w:i/>
          <w:color w:val="231F20"/>
          <w:w w:val="105"/>
          <w:sz w:val="18"/>
        </w:rPr>
        <w:t>Saint </w:t>
      </w:r>
      <w:r>
        <w:rPr>
          <w:i/>
          <w:color w:val="231F20"/>
          <w:w w:val="105"/>
          <w:sz w:val="18"/>
        </w:rPr>
        <w:t>Anthony</w:t>
      </w:r>
      <w:r>
        <w:rPr>
          <w:i/>
          <w:color w:val="231F20"/>
          <w:w w:val="105"/>
          <w:sz w:val="18"/>
        </w:rPr>
        <w:t> Messenger: A National Catholic Family Magazine </w:t>
      </w:r>
      <w:r>
        <w:rPr>
          <w:color w:val="231F20"/>
          <w:w w:val="105"/>
          <w:sz w:val="18"/>
        </w:rPr>
        <w:t>(May): 3–5.</w:t>
      </w:r>
    </w:p>
    <w:p>
      <w:pPr>
        <w:spacing w:line="249" w:lineRule="auto" w:before="1"/>
        <w:ind w:left="343" w:right="565" w:hanging="240"/>
        <w:jc w:val="left"/>
        <w:rPr>
          <w:sz w:val="18"/>
        </w:rPr>
      </w:pPr>
      <w:r>
        <w:rPr>
          <w:color w:val="231F20"/>
          <w:w w:val="105"/>
          <w:sz w:val="18"/>
        </w:rPr>
        <w:t>Sparks, Glenn G., John Sherry, and Graig Lubsen (2005), “The Appeal</w:t>
      </w:r>
      <w:r>
        <w:rPr>
          <w:color w:val="231F20"/>
          <w:spacing w:val="40"/>
          <w:w w:val="105"/>
          <w:sz w:val="18"/>
        </w:rPr>
        <w:t> </w:t>
      </w:r>
      <w:r>
        <w:rPr>
          <w:color w:val="231F20"/>
          <w:w w:val="105"/>
          <w:sz w:val="18"/>
        </w:rPr>
        <w:t>of</w:t>
      </w:r>
      <w:r>
        <w:rPr>
          <w:color w:val="231F20"/>
          <w:spacing w:val="-7"/>
          <w:w w:val="105"/>
          <w:sz w:val="18"/>
        </w:rPr>
        <w:t> </w:t>
      </w:r>
      <w:r>
        <w:rPr>
          <w:color w:val="231F20"/>
          <w:w w:val="105"/>
          <w:sz w:val="18"/>
        </w:rPr>
        <w:t>Media</w:t>
      </w:r>
      <w:r>
        <w:rPr>
          <w:color w:val="231F20"/>
          <w:spacing w:val="-6"/>
          <w:w w:val="105"/>
          <w:sz w:val="18"/>
        </w:rPr>
        <w:t> </w:t>
      </w:r>
      <w:r>
        <w:rPr>
          <w:color w:val="231F20"/>
          <w:w w:val="105"/>
          <w:sz w:val="18"/>
        </w:rPr>
        <w:t>Violence</w:t>
      </w:r>
      <w:r>
        <w:rPr>
          <w:color w:val="231F20"/>
          <w:spacing w:val="-6"/>
          <w:w w:val="105"/>
          <w:sz w:val="18"/>
        </w:rPr>
        <w:t> </w:t>
      </w:r>
      <w:r>
        <w:rPr>
          <w:color w:val="231F20"/>
          <w:w w:val="105"/>
          <w:sz w:val="18"/>
        </w:rPr>
        <w:t>in</w:t>
      </w:r>
      <w:r>
        <w:rPr>
          <w:color w:val="231F20"/>
          <w:spacing w:val="-6"/>
          <w:w w:val="105"/>
          <w:sz w:val="18"/>
        </w:rPr>
        <w:t> </w:t>
      </w:r>
      <w:r>
        <w:rPr>
          <w:color w:val="231F20"/>
          <w:w w:val="105"/>
          <w:sz w:val="18"/>
        </w:rPr>
        <w:t>a</w:t>
      </w:r>
      <w:r>
        <w:rPr>
          <w:color w:val="231F20"/>
          <w:spacing w:val="-6"/>
          <w:w w:val="105"/>
          <w:sz w:val="18"/>
        </w:rPr>
        <w:t> </w:t>
      </w:r>
      <w:r>
        <w:rPr>
          <w:color w:val="231F20"/>
          <w:w w:val="105"/>
          <w:sz w:val="18"/>
        </w:rPr>
        <w:t>Full-length</w:t>
      </w:r>
      <w:r>
        <w:rPr>
          <w:color w:val="231F20"/>
          <w:spacing w:val="-6"/>
          <w:w w:val="105"/>
          <w:sz w:val="18"/>
        </w:rPr>
        <w:t> </w:t>
      </w:r>
      <w:r>
        <w:rPr>
          <w:color w:val="231F20"/>
          <w:w w:val="105"/>
          <w:sz w:val="18"/>
        </w:rPr>
        <w:t>Motion</w:t>
      </w:r>
      <w:r>
        <w:rPr>
          <w:color w:val="231F20"/>
          <w:spacing w:val="-6"/>
          <w:w w:val="105"/>
          <w:sz w:val="18"/>
        </w:rPr>
        <w:t> </w:t>
      </w:r>
      <w:r>
        <w:rPr>
          <w:color w:val="231F20"/>
          <w:w w:val="105"/>
          <w:sz w:val="18"/>
        </w:rPr>
        <w:t>Pictures:</w:t>
      </w:r>
      <w:r>
        <w:rPr>
          <w:color w:val="231F20"/>
          <w:spacing w:val="-6"/>
          <w:w w:val="105"/>
          <w:sz w:val="18"/>
        </w:rPr>
        <w:t> </w:t>
      </w:r>
      <w:r>
        <w:rPr>
          <w:color w:val="231F20"/>
          <w:w w:val="105"/>
          <w:sz w:val="18"/>
        </w:rPr>
        <w:t>An</w:t>
      </w:r>
      <w:r>
        <w:rPr>
          <w:color w:val="231F20"/>
          <w:spacing w:val="-6"/>
          <w:w w:val="105"/>
          <w:sz w:val="18"/>
        </w:rPr>
        <w:t> </w:t>
      </w:r>
      <w:r>
        <w:rPr>
          <w:color w:val="231F20"/>
          <w:w w:val="105"/>
          <w:sz w:val="18"/>
        </w:rPr>
        <w:t>Experimental Investigation,” </w:t>
      </w:r>
      <w:r>
        <w:rPr>
          <w:i/>
          <w:color w:val="231F20"/>
          <w:w w:val="105"/>
          <w:sz w:val="18"/>
        </w:rPr>
        <w:t>Communications Reports </w:t>
      </w:r>
      <w:r>
        <w:rPr>
          <w:color w:val="231F20"/>
          <w:w w:val="105"/>
          <w:sz w:val="18"/>
        </w:rPr>
        <w:t>18 (1): 21–30.</w:t>
      </w:r>
    </w:p>
    <w:p>
      <w:pPr>
        <w:spacing w:line="249" w:lineRule="auto" w:before="2"/>
        <w:ind w:left="343" w:right="679" w:hanging="240"/>
        <w:jc w:val="left"/>
        <w:rPr>
          <w:sz w:val="18"/>
        </w:rPr>
      </w:pPr>
      <w:r>
        <w:rPr>
          <w:color w:val="231F20"/>
          <w:sz w:val="18"/>
        </w:rPr>
        <w:t>Springhall, John (1994), “Disseminating Impure Literature: The </w:t>
      </w:r>
      <w:r>
        <w:rPr>
          <w:color w:val="231F20"/>
          <w:sz w:val="18"/>
        </w:rPr>
        <w:t>‘Penny</w:t>
      </w:r>
      <w:r>
        <w:rPr>
          <w:color w:val="231F20"/>
          <w:spacing w:val="40"/>
          <w:sz w:val="18"/>
        </w:rPr>
        <w:t> </w:t>
      </w:r>
      <w:r>
        <w:rPr>
          <w:color w:val="231F20"/>
          <w:sz w:val="18"/>
        </w:rPr>
        <w:t>Dreadful’ Publishing Business Since 1860,” </w:t>
      </w:r>
      <w:r>
        <w:rPr>
          <w:i/>
          <w:color w:val="231F20"/>
          <w:sz w:val="18"/>
        </w:rPr>
        <w:t>The Economic History</w:t>
      </w:r>
      <w:r>
        <w:rPr>
          <w:i/>
          <w:color w:val="231F20"/>
          <w:spacing w:val="80"/>
          <w:sz w:val="18"/>
        </w:rPr>
        <w:t> </w:t>
      </w:r>
      <w:r>
        <w:rPr>
          <w:i/>
          <w:color w:val="231F20"/>
          <w:sz w:val="18"/>
        </w:rPr>
        <w:t>Review </w:t>
      </w:r>
      <w:r>
        <w:rPr>
          <w:color w:val="231F20"/>
          <w:sz w:val="18"/>
        </w:rPr>
        <w:t>47 (3): 567–84.</w:t>
      </w:r>
    </w:p>
    <w:p>
      <w:pPr>
        <w:spacing w:line="249" w:lineRule="auto" w:before="1"/>
        <w:ind w:left="343" w:right="679" w:hanging="240"/>
        <w:jc w:val="left"/>
        <w:rPr>
          <w:sz w:val="18"/>
        </w:rPr>
      </w:pPr>
      <w:r>
        <w:rPr>
          <w:color w:val="231F20"/>
          <w:sz w:val="18"/>
        </w:rPr>
        <w:t>Stanford,</w:t>
      </w:r>
      <w:r>
        <w:rPr>
          <w:color w:val="231F20"/>
          <w:spacing w:val="40"/>
          <w:sz w:val="18"/>
        </w:rPr>
        <w:t> </w:t>
      </w:r>
      <w:r>
        <w:rPr>
          <w:color w:val="231F20"/>
          <w:sz w:val="18"/>
        </w:rPr>
        <w:t>Jacqueline</w:t>
      </w:r>
      <w:r>
        <w:rPr>
          <w:color w:val="231F20"/>
          <w:spacing w:val="40"/>
          <w:sz w:val="18"/>
        </w:rPr>
        <w:t> </w:t>
      </w:r>
      <w:r>
        <w:rPr>
          <w:color w:val="231F20"/>
          <w:sz w:val="18"/>
        </w:rPr>
        <w:t>N.</w:t>
      </w:r>
      <w:r>
        <w:rPr>
          <w:color w:val="231F20"/>
          <w:spacing w:val="40"/>
          <w:sz w:val="18"/>
        </w:rPr>
        <w:t> </w:t>
      </w:r>
      <w:r>
        <w:rPr>
          <w:color w:val="231F20"/>
          <w:sz w:val="18"/>
        </w:rPr>
        <w:t>and</w:t>
      </w:r>
      <w:r>
        <w:rPr>
          <w:color w:val="231F20"/>
          <w:spacing w:val="40"/>
          <w:sz w:val="18"/>
        </w:rPr>
        <w:t> </w:t>
      </w:r>
      <w:r>
        <w:rPr>
          <w:color w:val="231F20"/>
          <w:sz w:val="18"/>
        </w:rPr>
        <w:t>Marita</w:t>
      </w:r>
      <w:r>
        <w:rPr>
          <w:color w:val="231F20"/>
          <w:spacing w:val="40"/>
          <w:sz w:val="18"/>
        </w:rPr>
        <w:t> </w:t>
      </w:r>
      <w:r>
        <w:rPr>
          <w:color w:val="231F20"/>
          <w:sz w:val="18"/>
        </w:rPr>
        <w:t>P.</w:t>
      </w:r>
      <w:r>
        <w:rPr>
          <w:color w:val="231F20"/>
          <w:spacing w:val="40"/>
          <w:sz w:val="18"/>
        </w:rPr>
        <w:t> </w:t>
      </w:r>
      <w:r>
        <w:rPr>
          <w:color w:val="231F20"/>
          <w:sz w:val="18"/>
        </w:rPr>
        <w:t>McCabe</w:t>
      </w:r>
      <w:r>
        <w:rPr>
          <w:color w:val="231F20"/>
          <w:spacing w:val="40"/>
          <w:sz w:val="18"/>
        </w:rPr>
        <w:t> </w:t>
      </w:r>
      <w:r>
        <w:rPr>
          <w:color w:val="231F20"/>
          <w:sz w:val="18"/>
        </w:rPr>
        <w:t>(2002),</w:t>
      </w:r>
      <w:r>
        <w:rPr>
          <w:color w:val="231F20"/>
          <w:spacing w:val="40"/>
          <w:sz w:val="18"/>
        </w:rPr>
        <w:t> </w:t>
      </w:r>
      <w:r>
        <w:rPr>
          <w:color w:val="231F20"/>
          <w:sz w:val="18"/>
        </w:rPr>
        <w:t>“Body</w:t>
      </w:r>
      <w:r>
        <w:rPr>
          <w:color w:val="231F20"/>
          <w:spacing w:val="40"/>
          <w:sz w:val="18"/>
        </w:rPr>
        <w:t> </w:t>
      </w:r>
      <w:r>
        <w:rPr>
          <w:color w:val="231F20"/>
          <w:sz w:val="18"/>
        </w:rPr>
        <w:t>Image</w:t>
      </w:r>
      <w:r>
        <w:rPr>
          <w:color w:val="231F20"/>
          <w:spacing w:val="40"/>
          <w:sz w:val="18"/>
        </w:rPr>
        <w:t> </w:t>
      </w:r>
      <w:r>
        <w:rPr>
          <w:color w:val="231F20"/>
          <w:sz w:val="18"/>
        </w:rPr>
        <w:t>Ideal among Males and Females: Sociocultural Influences and </w:t>
      </w:r>
      <w:r>
        <w:rPr>
          <w:color w:val="231F20"/>
          <w:sz w:val="18"/>
        </w:rPr>
        <w:t>Focus</w:t>
      </w:r>
      <w:r>
        <w:rPr>
          <w:color w:val="231F20"/>
          <w:spacing w:val="40"/>
          <w:sz w:val="18"/>
        </w:rPr>
        <w:t> </w:t>
      </w:r>
      <w:r>
        <w:rPr>
          <w:color w:val="231F20"/>
          <w:sz w:val="18"/>
        </w:rPr>
        <w:t>on</w:t>
      </w:r>
      <w:r>
        <w:rPr>
          <w:color w:val="231F20"/>
          <w:spacing w:val="40"/>
          <w:sz w:val="18"/>
        </w:rPr>
        <w:t> </w:t>
      </w:r>
      <w:r>
        <w:rPr>
          <w:color w:val="231F20"/>
          <w:sz w:val="18"/>
        </w:rPr>
        <w:t>Different</w:t>
      </w:r>
      <w:r>
        <w:rPr>
          <w:color w:val="231F20"/>
          <w:spacing w:val="40"/>
          <w:sz w:val="18"/>
        </w:rPr>
        <w:t> </w:t>
      </w:r>
      <w:r>
        <w:rPr>
          <w:color w:val="231F20"/>
          <w:sz w:val="18"/>
        </w:rPr>
        <w:t>Body</w:t>
      </w:r>
      <w:r>
        <w:rPr>
          <w:color w:val="231F20"/>
          <w:spacing w:val="40"/>
          <w:sz w:val="18"/>
        </w:rPr>
        <w:t> </w:t>
      </w:r>
      <w:r>
        <w:rPr>
          <w:color w:val="231F20"/>
          <w:sz w:val="18"/>
        </w:rPr>
        <w:t>Parts,”</w:t>
      </w:r>
      <w:r>
        <w:rPr>
          <w:color w:val="231F20"/>
          <w:spacing w:val="40"/>
          <w:sz w:val="18"/>
        </w:rPr>
        <w:t> </w:t>
      </w:r>
      <w:r>
        <w:rPr>
          <w:i/>
          <w:color w:val="231F20"/>
          <w:sz w:val="18"/>
        </w:rPr>
        <w:t>Journal</w:t>
      </w:r>
      <w:r>
        <w:rPr>
          <w:i/>
          <w:color w:val="231F20"/>
          <w:spacing w:val="40"/>
          <w:sz w:val="18"/>
        </w:rPr>
        <w:t> </w:t>
      </w:r>
      <w:r>
        <w:rPr>
          <w:i/>
          <w:color w:val="231F20"/>
          <w:sz w:val="18"/>
        </w:rPr>
        <w:t>of</w:t>
      </w:r>
      <w:r>
        <w:rPr>
          <w:i/>
          <w:color w:val="231F20"/>
          <w:spacing w:val="40"/>
          <w:sz w:val="18"/>
        </w:rPr>
        <w:t> </w:t>
      </w:r>
      <w:r>
        <w:rPr>
          <w:i/>
          <w:color w:val="231F20"/>
          <w:sz w:val="18"/>
        </w:rPr>
        <w:t>Health</w:t>
      </w:r>
      <w:r>
        <w:rPr>
          <w:i/>
          <w:color w:val="231F20"/>
          <w:spacing w:val="40"/>
          <w:sz w:val="18"/>
        </w:rPr>
        <w:t> </w:t>
      </w:r>
      <w:r>
        <w:rPr>
          <w:i/>
          <w:color w:val="231F20"/>
          <w:sz w:val="18"/>
        </w:rPr>
        <w:t>Psychology</w:t>
      </w:r>
      <w:r>
        <w:rPr>
          <w:i/>
          <w:color w:val="231F20"/>
          <w:spacing w:val="40"/>
          <w:sz w:val="18"/>
        </w:rPr>
        <w:t> </w:t>
      </w:r>
      <w:r>
        <w:rPr>
          <w:color w:val="231F20"/>
          <w:sz w:val="18"/>
        </w:rPr>
        <w:t>7</w:t>
      </w:r>
      <w:r>
        <w:rPr>
          <w:color w:val="231F20"/>
          <w:spacing w:val="40"/>
          <w:sz w:val="18"/>
        </w:rPr>
        <w:t> </w:t>
      </w:r>
      <w:r>
        <w:rPr>
          <w:color w:val="231F20"/>
          <w:sz w:val="18"/>
        </w:rPr>
        <w:t>(6):</w:t>
      </w:r>
      <w:r>
        <w:rPr>
          <w:color w:val="231F20"/>
          <w:spacing w:val="40"/>
          <w:sz w:val="18"/>
        </w:rPr>
        <w:t> </w:t>
      </w:r>
      <w:r>
        <w:rPr>
          <w:color w:val="231F20"/>
          <w:spacing w:val="-2"/>
          <w:sz w:val="18"/>
        </w:rPr>
        <w:t>675–84.</w:t>
      </w:r>
    </w:p>
    <w:p>
      <w:pPr>
        <w:spacing w:line="249" w:lineRule="auto" w:before="2"/>
        <w:ind w:left="343" w:right="507" w:hanging="240"/>
        <w:jc w:val="left"/>
        <w:rPr>
          <w:sz w:val="18"/>
        </w:rPr>
      </w:pPr>
      <w:r>
        <w:rPr>
          <w:color w:val="231F20"/>
          <w:w w:val="110"/>
          <w:sz w:val="18"/>
        </w:rPr>
        <w:t>Steranko,</w:t>
      </w:r>
      <w:r>
        <w:rPr>
          <w:color w:val="231F20"/>
          <w:spacing w:val="-7"/>
          <w:w w:val="110"/>
          <w:sz w:val="18"/>
        </w:rPr>
        <w:t> </w:t>
      </w:r>
      <w:r>
        <w:rPr>
          <w:color w:val="231F20"/>
          <w:w w:val="110"/>
          <w:sz w:val="18"/>
        </w:rPr>
        <w:t>Jim</w:t>
      </w:r>
      <w:r>
        <w:rPr>
          <w:color w:val="231F20"/>
          <w:spacing w:val="-7"/>
          <w:w w:val="110"/>
          <w:sz w:val="18"/>
        </w:rPr>
        <w:t> </w:t>
      </w:r>
      <w:r>
        <w:rPr>
          <w:color w:val="231F20"/>
          <w:w w:val="110"/>
          <w:sz w:val="18"/>
        </w:rPr>
        <w:t>(2013),</w:t>
      </w:r>
      <w:r>
        <w:rPr>
          <w:color w:val="231F20"/>
          <w:spacing w:val="-7"/>
          <w:w w:val="110"/>
          <w:sz w:val="18"/>
        </w:rPr>
        <w:t> </w:t>
      </w:r>
      <w:r>
        <w:rPr>
          <w:i/>
          <w:color w:val="231F20"/>
          <w:w w:val="110"/>
          <w:sz w:val="18"/>
        </w:rPr>
        <w:t>S.H.I.E.L.D.</w:t>
      </w:r>
      <w:r>
        <w:rPr>
          <w:i/>
          <w:color w:val="231F20"/>
          <w:spacing w:val="-7"/>
          <w:w w:val="110"/>
          <w:sz w:val="18"/>
        </w:rPr>
        <w:t> </w:t>
      </w:r>
      <w:r>
        <w:rPr>
          <w:i/>
          <w:color w:val="231F20"/>
          <w:w w:val="110"/>
          <w:sz w:val="18"/>
        </w:rPr>
        <w:t>by</w:t>
      </w:r>
      <w:r>
        <w:rPr>
          <w:i/>
          <w:color w:val="231F20"/>
          <w:spacing w:val="-7"/>
          <w:w w:val="110"/>
          <w:sz w:val="18"/>
        </w:rPr>
        <w:t> </w:t>
      </w:r>
      <w:r>
        <w:rPr>
          <w:i/>
          <w:color w:val="231F20"/>
          <w:w w:val="110"/>
          <w:sz w:val="18"/>
        </w:rPr>
        <w:t>Steranko:</w:t>
      </w:r>
      <w:r>
        <w:rPr>
          <w:i/>
          <w:color w:val="231F20"/>
          <w:spacing w:val="-7"/>
          <w:w w:val="110"/>
          <w:sz w:val="18"/>
        </w:rPr>
        <w:t> </w:t>
      </w:r>
      <w:r>
        <w:rPr>
          <w:i/>
          <w:color w:val="231F20"/>
          <w:w w:val="110"/>
          <w:sz w:val="18"/>
        </w:rPr>
        <w:t>The</w:t>
      </w:r>
      <w:r>
        <w:rPr>
          <w:i/>
          <w:color w:val="231F20"/>
          <w:spacing w:val="-7"/>
          <w:w w:val="110"/>
          <w:sz w:val="18"/>
        </w:rPr>
        <w:t> </w:t>
      </w:r>
      <w:r>
        <w:rPr>
          <w:i/>
          <w:color w:val="231F20"/>
          <w:w w:val="110"/>
          <w:sz w:val="18"/>
        </w:rPr>
        <w:t>Complete</w:t>
      </w:r>
      <w:r>
        <w:rPr>
          <w:i/>
          <w:color w:val="231F20"/>
          <w:w w:val="110"/>
          <w:sz w:val="18"/>
        </w:rPr>
        <w:t> Collection</w:t>
      </w:r>
      <w:r>
        <w:rPr>
          <w:color w:val="231F20"/>
          <w:w w:val="110"/>
          <w:sz w:val="18"/>
        </w:rPr>
        <w:t>. New York: Marvel.</w:t>
      </w:r>
    </w:p>
    <w:p>
      <w:pPr>
        <w:spacing w:after="0" w:line="249" w:lineRule="auto"/>
        <w:jc w:val="left"/>
        <w:rPr>
          <w:sz w:val="18"/>
        </w:rPr>
        <w:sectPr>
          <w:pgSz w:w="7830" w:h="12250"/>
          <w:pgMar w:header="628" w:footer="0" w:top="820" w:bottom="280" w:left="760" w:right="740"/>
        </w:sectPr>
      </w:pPr>
    </w:p>
    <w:p>
      <w:pPr>
        <w:pStyle w:val="BodyText"/>
      </w:pPr>
    </w:p>
    <w:p>
      <w:pPr>
        <w:pStyle w:val="BodyText"/>
        <w:rPr>
          <w:sz w:val="19"/>
        </w:rPr>
      </w:pPr>
    </w:p>
    <w:p>
      <w:pPr>
        <w:spacing w:line="249" w:lineRule="auto" w:before="0"/>
        <w:ind w:left="680" w:right="0" w:hanging="240"/>
        <w:jc w:val="left"/>
        <w:rPr>
          <w:sz w:val="18"/>
        </w:rPr>
      </w:pPr>
      <w:r>
        <w:rPr>
          <w:color w:val="231F20"/>
          <w:w w:val="105"/>
          <w:sz w:val="18"/>
        </w:rPr>
        <w:t>Stern, Roger and Paolo Rivera (2009), </w:t>
      </w:r>
      <w:r>
        <w:rPr>
          <w:i/>
          <w:color w:val="231F20"/>
          <w:w w:val="105"/>
          <w:sz w:val="18"/>
        </w:rPr>
        <w:t>Young Allies Comics </w:t>
      </w:r>
      <w:r>
        <w:rPr>
          <w:i/>
          <w:color w:val="231F20"/>
          <w:w w:val="105"/>
          <w:sz w:val="18"/>
        </w:rPr>
        <w:t>70</w:t>
      </w:r>
      <w:r>
        <w:rPr>
          <w:i/>
          <w:color w:val="231F20"/>
          <w:w w:val="105"/>
          <w:position w:val="6"/>
          <w:sz w:val="10"/>
        </w:rPr>
        <w:t>th</w:t>
      </w:r>
      <w:r>
        <w:rPr>
          <w:i/>
          <w:color w:val="231F20"/>
          <w:spacing w:val="40"/>
          <w:w w:val="106"/>
          <w:position w:val="6"/>
          <w:sz w:val="10"/>
        </w:rPr>
        <w:t> </w:t>
      </w:r>
      <w:bookmarkStart w:name="_bookmark363" w:id="433"/>
      <w:bookmarkEnd w:id="433"/>
      <w:r>
        <w:rPr>
          <w:i/>
          <w:color w:val="231F20"/>
          <w:w w:val="106"/>
          <w:position w:val="6"/>
          <w:sz w:val="10"/>
        </w:rPr>
      </w:r>
      <w:r>
        <w:rPr>
          <w:i/>
          <w:color w:val="231F20"/>
          <w:w w:val="105"/>
          <w:sz w:val="18"/>
        </w:rPr>
        <w:t>Anniversary Special </w:t>
      </w:r>
      <w:r>
        <w:rPr>
          <w:color w:val="231F20"/>
          <w:w w:val="105"/>
          <w:sz w:val="18"/>
        </w:rPr>
        <w:t>#1 (August). New York: Marvel.</w:t>
      </w:r>
    </w:p>
    <w:p>
      <w:pPr>
        <w:spacing w:line="249" w:lineRule="auto" w:before="2"/>
        <w:ind w:left="680" w:right="666" w:hanging="240"/>
        <w:jc w:val="left"/>
        <w:rPr>
          <w:sz w:val="18"/>
        </w:rPr>
      </w:pPr>
      <w:r>
        <w:rPr>
          <w:color w:val="231F20"/>
          <w:sz w:val="18"/>
        </w:rPr>
        <w:t>Stern, Roger and Mike Zeck (1980), </w:t>
      </w:r>
      <w:hyperlink w:history="true" w:anchor="_bookmark234">
        <w:r>
          <w:rPr>
            <w:i/>
            <w:color w:val="231F20"/>
            <w:sz w:val="18"/>
          </w:rPr>
          <w:t>Peter Parker, The </w:t>
        </w:r>
        <w:r>
          <w:rPr>
            <w:i/>
            <w:color w:val="231F20"/>
            <w:sz w:val="18"/>
          </w:rPr>
          <w:t>Spectacular</w:t>
        </w:r>
      </w:hyperlink>
      <w:r>
        <w:rPr>
          <w:i/>
          <w:color w:val="231F20"/>
          <w:spacing w:val="40"/>
          <w:sz w:val="18"/>
        </w:rPr>
        <w:t> </w:t>
      </w:r>
      <w:hyperlink w:history="true" w:anchor="_bookmark234">
        <w:r>
          <w:rPr>
            <w:i/>
            <w:color w:val="231F20"/>
            <w:sz w:val="18"/>
          </w:rPr>
          <w:t>Spider-Man </w:t>
        </w:r>
      </w:hyperlink>
      <w:r>
        <w:rPr>
          <w:color w:val="231F20"/>
          <w:sz w:val="18"/>
        </w:rPr>
        <w:t>#43 (June). New York: Marvel.</w:t>
      </w:r>
    </w:p>
    <w:p>
      <w:pPr>
        <w:spacing w:line="249" w:lineRule="auto" w:before="1"/>
        <w:ind w:left="680" w:right="195" w:hanging="240"/>
        <w:jc w:val="left"/>
        <w:rPr>
          <w:sz w:val="18"/>
        </w:rPr>
      </w:pPr>
      <w:r>
        <w:rPr>
          <w:color w:val="231F20"/>
          <w:w w:val="105"/>
          <w:sz w:val="18"/>
        </w:rPr>
        <w:t>Stringer, Arthur (1916), “The Cave of Despair’, </w:t>
      </w:r>
      <w:r>
        <w:rPr>
          <w:i/>
          <w:color w:val="231F20"/>
          <w:w w:val="105"/>
          <w:sz w:val="18"/>
        </w:rPr>
        <w:t>The Iron Claw</w:t>
      </w:r>
      <w:r>
        <w:rPr>
          <w:color w:val="231F20"/>
          <w:w w:val="105"/>
          <w:sz w:val="18"/>
        </w:rPr>
        <w:t>, </w:t>
      </w:r>
      <w:r>
        <w:rPr>
          <w:color w:val="231F20"/>
          <w:w w:val="105"/>
          <w:sz w:val="18"/>
        </w:rPr>
        <w:t>Episode XIX, </w:t>
      </w:r>
      <w:r>
        <w:rPr>
          <w:i/>
          <w:color w:val="231F20"/>
          <w:w w:val="105"/>
          <w:sz w:val="18"/>
        </w:rPr>
        <w:t>Atlanta Constitution Sunday Magazine</w:t>
      </w:r>
      <w:r>
        <w:rPr>
          <w:color w:val="231F20"/>
          <w:w w:val="105"/>
          <w:sz w:val="18"/>
        </w:rPr>
        <w:t>, July 2.</w:t>
      </w:r>
    </w:p>
    <w:p>
      <w:pPr>
        <w:spacing w:line="249" w:lineRule="auto" w:before="1"/>
        <w:ind w:left="680" w:right="299" w:hanging="240"/>
        <w:jc w:val="left"/>
        <w:rPr>
          <w:sz w:val="18"/>
        </w:rPr>
      </w:pPr>
      <w:r>
        <w:rPr>
          <w:color w:val="231F20"/>
          <w:w w:val="105"/>
          <w:sz w:val="18"/>
        </w:rPr>
        <w:t>Stringer,</w:t>
      </w:r>
      <w:r>
        <w:rPr>
          <w:color w:val="231F20"/>
          <w:spacing w:val="-4"/>
          <w:w w:val="105"/>
          <w:sz w:val="18"/>
        </w:rPr>
        <w:t> </w:t>
      </w:r>
      <w:r>
        <w:rPr>
          <w:color w:val="231F20"/>
          <w:w w:val="105"/>
          <w:sz w:val="18"/>
        </w:rPr>
        <w:t>Arthur</w:t>
      </w:r>
      <w:r>
        <w:rPr>
          <w:color w:val="231F20"/>
          <w:spacing w:val="-4"/>
          <w:w w:val="105"/>
          <w:sz w:val="18"/>
        </w:rPr>
        <w:t> </w:t>
      </w:r>
      <w:r>
        <w:rPr>
          <w:color w:val="231F20"/>
          <w:w w:val="105"/>
          <w:sz w:val="18"/>
        </w:rPr>
        <w:t>(1916a),</w:t>
      </w:r>
      <w:r>
        <w:rPr>
          <w:color w:val="231F20"/>
          <w:spacing w:val="-4"/>
          <w:w w:val="105"/>
          <w:sz w:val="18"/>
        </w:rPr>
        <w:t> </w:t>
      </w:r>
      <w:r>
        <w:rPr>
          <w:color w:val="231F20"/>
          <w:w w:val="105"/>
          <w:sz w:val="18"/>
        </w:rPr>
        <w:t>‘The</w:t>
      </w:r>
      <w:r>
        <w:rPr>
          <w:color w:val="231F20"/>
          <w:spacing w:val="-4"/>
          <w:w w:val="105"/>
          <w:sz w:val="18"/>
        </w:rPr>
        <w:t> </w:t>
      </w:r>
      <w:r>
        <w:rPr>
          <w:color w:val="231F20"/>
          <w:w w:val="105"/>
          <w:sz w:val="18"/>
        </w:rPr>
        <w:t>Triumph</w:t>
      </w:r>
      <w:r>
        <w:rPr>
          <w:color w:val="231F20"/>
          <w:spacing w:val="-4"/>
          <w:w w:val="105"/>
          <w:sz w:val="18"/>
        </w:rPr>
        <w:t> </w:t>
      </w:r>
      <w:r>
        <w:rPr>
          <w:color w:val="231F20"/>
          <w:w w:val="105"/>
          <w:sz w:val="18"/>
        </w:rPr>
        <w:t>of</w:t>
      </w:r>
      <w:r>
        <w:rPr>
          <w:color w:val="231F20"/>
          <w:spacing w:val="-4"/>
          <w:w w:val="105"/>
          <w:sz w:val="18"/>
        </w:rPr>
        <w:t> </w:t>
      </w:r>
      <w:r>
        <w:rPr>
          <w:color w:val="231F20"/>
          <w:w w:val="105"/>
          <w:sz w:val="18"/>
        </w:rPr>
        <w:t>the</w:t>
      </w:r>
      <w:r>
        <w:rPr>
          <w:color w:val="231F20"/>
          <w:spacing w:val="-4"/>
          <w:w w:val="105"/>
          <w:sz w:val="18"/>
        </w:rPr>
        <w:t> </w:t>
      </w:r>
      <w:r>
        <w:rPr>
          <w:color w:val="231F20"/>
          <w:w w:val="105"/>
          <w:sz w:val="18"/>
        </w:rPr>
        <w:t>Laughing</w:t>
      </w:r>
      <w:r>
        <w:rPr>
          <w:color w:val="231F20"/>
          <w:spacing w:val="-4"/>
          <w:w w:val="105"/>
          <w:sz w:val="18"/>
        </w:rPr>
        <w:t> </w:t>
      </w:r>
      <w:r>
        <w:rPr>
          <w:color w:val="231F20"/>
          <w:w w:val="105"/>
          <w:sz w:val="18"/>
        </w:rPr>
        <w:t>Mask,”</w:t>
      </w:r>
      <w:r>
        <w:rPr>
          <w:color w:val="231F20"/>
          <w:spacing w:val="-4"/>
          <w:w w:val="105"/>
          <w:sz w:val="18"/>
        </w:rPr>
        <w:t> </w:t>
      </w:r>
      <w:r>
        <w:rPr>
          <w:i/>
          <w:color w:val="231F20"/>
          <w:w w:val="105"/>
          <w:sz w:val="18"/>
        </w:rPr>
        <w:t>The</w:t>
      </w:r>
      <w:r>
        <w:rPr>
          <w:i/>
          <w:color w:val="231F20"/>
          <w:w w:val="105"/>
          <w:sz w:val="18"/>
        </w:rPr>
        <w:t> </w:t>
      </w:r>
      <w:r>
        <w:rPr>
          <w:i/>
          <w:color w:val="231F20"/>
          <w:w w:val="110"/>
          <w:sz w:val="18"/>
        </w:rPr>
        <w:t>Iron Claw</w:t>
      </w:r>
      <w:r>
        <w:rPr>
          <w:color w:val="231F20"/>
          <w:w w:val="110"/>
          <w:sz w:val="18"/>
        </w:rPr>
        <w:t>, Episode XX </w:t>
      </w:r>
      <w:r>
        <w:rPr>
          <w:i/>
          <w:color w:val="231F20"/>
          <w:w w:val="110"/>
          <w:sz w:val="18"/>
        </w:rPr>
        <w:t>Atlanta Constitution Sunday Magazine</w:t>
      </w:r>
      <w:r>
        <w:rPr>
          <w:color w:val="231F20"/>
          <w:w w:val="110"/>
          <w:sz w:val="18"/>
        </w:rPr>
        <w:t>, July 9.</w:t>
      </w:r>
    </w:p>
    <w:p>
      <w:pPr>
        <w:spacing w:line="249" w:lineRule="auto" w:before="1"/>
        <w:ind w:left="680" w:right="507" w:hanging="240"/>
        <w:jc w:val="left"/>
        <w:rPr>
          <w:sz w:val="18"/>
        </w:rPr>
      </w:pPr>
      <w:r>
        <w:rPr>
          <w:color w:val="231F20"/>
          <w:sz w:val="18"/>
        </w:rPr>
        <w:t>Stubbersfield, Joseph and Jamshid Tehrani (2013), “Expect the</w:t>
      </w:r>
      <w:r>
        <w:rPr>
          <w:color w:val="231F20"/>
          <w:spacing w:val="40"/>
          <w:sz w:val="18"/>
        </w:rPr>
        <w:t> </w:t>
      </w:r>
      <w:r>
        <w:rPr>
          <w:color w:val="231F20"/>
          <w:sz w:val="18"/>
        </w:rPr>
        <w:t>Unexpected?</w:t>
      </w:r>
      <w:r>
        <w:rPr>
          <w:color w:val="231F20"/>
          <w:spacing w:val="40"/>
          <w:sz w:val="18"/>
        </w:rPr>
        <w:t> </w:t>
      </w:r>
      <w:r>
        <w:rPr>
          <w:color w:val="231F20"/>
          <w:sz w:val="18"/>
        </w:rPr>
        <w:t>Testing</w:t>
      </w:r>
      <w:r>
        <w:rPr>
          <w:color w:val="231F20"/>
          <w:spacing w:val="40"/>
          <w:sz w:val="18"/>
        </w:rPr>
        <w:t> </w:t>
      </w:r>
      <w:r>
        <w:rPr>
          <w:color w:val="231F20"/>
          <w:sz w:val="18"/>
        </w:rPr>
        <w:t>for</w:t>
      </w:r>
      <w:r>
        <w:rPr>
          <w:color w:val="231F20"/>
          <w:spacing w:val="40"/>
          <w:sz w:val="18"/>
        </w:rPr>
        <w:t> </w:t>
      </w:r>
      <w:r>
        <w:rPr>
          <w:color w:val="231F20"/>
          <w:sz w:val="18"/>
        </w:rPr>
        <w:t>Minimally</w:t>
      </w:r>
      <w:r>
        <w:rPr>
          <w:color w:val="231F20"/>
          <w:spacing w:val="40"/>
          <w:sz w:val="18"/>
        </w:rPr>
        <w:t> </w:t>
      </w:r>
      <w:r>
        <w:rPr>
          <w:color w:val="231F20"/>
          <w:sz w:val="18"/>
        </w:rPr>
        <w:t>Counterintuitive</w:t>
      </w:r>
      <w:r>
        <w:rPr>
          <w:color w:val="231F20"/>
          <w:spacing w:val="40"/>
          <w:sz w:val="18"/>
        </w:rPr>
        <w:t> </w:t>
      </w:r>
      <w:r>
        <w:rPr>
          <w:color w:val="231F20"/>
          <w:sz w:val="18"/>
        </w:rPr>
        <w:t>(MCI)</w:t>
      </w:r>
      <w:r>
        <w:rPr>
          <w:color w:val="231F20"/>
          <w:spacing w:val="40"/>
          <w:sz w:val="18"/>
        </w:rPr>
        <w:t> </w:t>
      </w:r>
      <w:r>
        <w:rPr>
          <w:color w:val="231F20"/>
          <w:sz w:val="18"/>
        </w:rPr>
        <w:t>Bias</w:t>
      </w:r>
      <w:r>
        <w:rPr>
          <w:color w:val="231F20"/>
          <w:spacing w:val="40"/>
          <w:sz w:val="18"/>
        </w:rPr>
        <w:t> </w:t>
      </w:r>
      <w:r>
        <w:rPr>
          <w:color w:val="231F20"/>
          <w:sz w:val="18"/>
        </w:rPr>
        <w:t>in the Transmission of Contemporary Legends: A Computational</w:t>
      </w:r>
      <w:r>
        <w:rPr>
          <w:color w:val="231F20"/>
          <w:spacing w:val="40"/>
          <w:sz w:val="18"/>
        </w:rPr>
        <w:t> </w:t>
      </w:r>
      <w:r>
        <w:rPr>
          <w:color w:val="231F20"/>
          <w:sz w:val="18"/>
        </w:rPr>
        <w:t>Phylogenetic Approach,” </w:t>
      </w:r>
      <w:r>
        <w:rPr>
          <w:i/>
          <w:color w:val="231F20"/>
          <w:sz w:val="18"/>
        </w:rPr>
        <w:t>Social Science Computer Review </w:t>
      </w:r>
      <w:r>
        <w:rPr>
          <w:color w:val="231F20"/>
          <w:sz w:val="18"/>
        </w:rPr>
        <w:t>31 </w:t>
      </w:r>
      <w:r>
        <w:rPr>
          <w:color w:val="231F20"/>
          <w:sz w:val="18"/>
        </w:rPr>
        <w:t>(1):</w:t>
      </w:r>
      <w:r>
        <w:rPr>
          <w:color w:val="231F20"/>
          <w:spacing w:val="40"/>
          <w:sz w:val="18"/>
        </w:rPr>
        <w:t> </w:t>
      </w:r>
      <w:bookmarkStart w:name="_bookmark364" w:id="434"/>
      <w:bookmarkEnd w:id="434"/>
      <w:r>
        <w:rPr>
          <w:color w:val="231F20"/>
          <w:spacing w:val="-2"/>
          <w:sz w:val="18"/>
        </w:rPr>
        <w:t>90–102.</w:t>
      </w:r>
    </w:p>
    <w:p>
      <w:pPr>
        <w:spacing w:before="3"/>
        <w:ind w:left="440" w:right="0" w:firstLine="0"/>
        <w:jc w:val="left"/>
        <w:rPr>
          <w:sz w:val="18"/>
        </w:rPr>
      </w:pPr>
      <w:bookmarkStart w:name="_bookmark365" w:id="435"/>
      <w:bookmarkEnd w:id="435"/>
      <w:r>
        <w:rPr/>
      </w:r>
      <w:hyperlink w:history="true" w:anchor="_bookmark149">
        <w:r>
          <w:rPr>
            <w:i/>
            <w:color w:val="231F20"/>
            <w:w w:val="105"/>
            <w:sz w:val="18"/>
          </w:rPr>
          <w:t>Superman</w:t>
        </w:r>
        <w:r>
          <w:rPr>
            <w:i/>
            <w:color w:val="231F20"/>
            <w:spacing w:val="-1"/>
            <w:w w:val="105"/>
            <w:sz w:val="18"/>
          </w:rPr>
          <w:t> </w:t>
        </w:r>
        <w:r>
          <w:rPr>
            <w:i/>
            <w:color w:val="231F20"/>
            <w:w w:val="105"/>
            <w:sz w:val="18"/>
          </w:rPr>
          <w:t>in</w:t>
        </w:r>
        <w:r>
          <w:rPr>
            <w:i/>
            <w:color w:val="231F20"/>
            <w:spacing w:val="-1"/>
            <w:w w:val="105"/>
            <w:sz w:val="18"/>
          </w:rPr>
          <w:t> </w:t>
        </w:r>
        <w:r>
          <w:rPr>
            <w:i/>
            <w:color w:val="231F20"/>
            <w:w w:val="105"/>
            <w:sz w:val="18"/>
          </w:rPr>
          <w:t>the</w:t>
        </w:r>
        <w:r>
          <w:rPr>
            <w:i/>
            <w:color w:val="231F20"/>
            <w:spacing w:val="-1"/>
            <w:w w:val="105"/>
            <w:sz w:val="18"/>
          </w:rPr>
          <w:t> </w:t>
        </w:r>
        <w:r>
          <w:rPr>
            <w:i/>
            <w:color w:val="231F20"/>
            <w:w w:val="105"/>
            <w:sz w:val="18"/>
          </w:rPr>
          <w:t>Fifties</w:t>
        </w:r>
        <w:r>
          <w:rPr>
            <w:i/>
            <w:color w:val="231F20"/>
            <w:spacing w:val="-1"/>
            <w:w w:val="105"/>
            <w:sz w:val="18"/>
          </w:rPr>
          <w:t> </w:t>
        </w:r>
      </w:hyperlink>
      <w:r>
        <w:rPr>
          <w:color w:val="231F20"/>
          <w:w w:val="105"/>
          <w:sz w:val="18"/>
        </w:rPr>
        <w:t>(2002).</w:t>
      </w:r>
      <w:r>
        <w:rPr>
          <w:color w:val="231F20"/>
          <w:spacing w:val="-1"/>
          <w:w w:val="105"/>
          <w:sz w:val="18"/>
        </w:rPr>
        <w:t> </w:t>
      </w:r>
      <w:r>
        <w:rPr>
          <w:color w:val="231F20"/>
          <w:w w:val="105"/>
          <w:sz w:val="18"/>
        </w:rPr>
        <w:t>New</w:t>
      </w:r>
      <w:r>
        <w:rPr>
          <w:color w:val="231F20"/>
          <w:spacing w:val="-1"/>
          <w:w w:val="105"/>
          <w:sz w:val="18"/>
        </w:rPr>
        <w:t> </w:t>
      </w:r>
      <w:r>
        <w:rPr>
          <w:color w:val="231F20"/>
          <w:w w:val="105"/>
          <w:sz w:val="18"/>
        </w:rPr>
        <w:t>York:</w:t>
      </w:r>
      <w:r>
        <w:rPr>
          <w:color w:val="231F20"/>
          <w:spacing w:val="-1"/>
          <w:w w:val="105"/>
          <w:sz w:val="18"/>
        </w:rPr>
        <w:t> </w:t>
      </w:r>
      <w:r>
        <w:rPr>
          <w:color w:val="231F20"/>
          <w:spacing w:val="-5"/>
          <w:w w:val="105"/>
          <w:sz w:val="18"/>
        </w:rPr>
        <w:t>DC.</w:t>
      </w:r>
    </w:p>
    <w:p>
      <w:pPr>
        <w:spacing w:before="9"/>
        <w:ind w:left="440" w:right="0" w:firstLine="0"/>
        <w:jc w:val="left"/>
        <w:rPr>
          <w:sz w:val="18"/>
        </w:rPr>
      </w:pPr>
      <w:hyperlink w:history="true" w:anchor="_bookmark137">
        <w:r>
          <w:rPr>
            <w:i/>
            <w:color w:val="231F20"/>
            <w:w w:val="105"/>
            <w:sz w:val="18"/>
          </w:rPr>
          <w:t>Superman</w:t>
        </w:r>
        <w:r>
          <w:rPr>
            <w:i/>
            <w:color w:val="231F20"/>
            <w:spacing w:val="-2"/>
            <w:w w:val="105"/>
            <w:sz w:val="18"/>
          </w:rPr>
          <w:t> </w:t>
        </w:r>
        <w:r>
          <w:rPr>
            <w:i/>
            <w:color w:val="231F20"/>
            <w:w w:val="105"/>
            <w:sz w:val="18"/>
          </w:rPr>
          <w:t>in</w:t>
        </w:r>
        <w:r>
          <w:rPr>
            <w:i/>
            <w:color w:val="231F20"/>
            <w:spacing w:val="-2"/>
            <w:w w:val="105"/>
            <w:sz w:val="18"/>
          </w:rPr>
          <w:t> </w:t>
        </w:r>
        <w:r>
          <w:rPr>
            <w:i/>
            <w:color w:val="231F20"/>
            <w:w w:val="105"/>
            <w:sz w:val="18"/>
          </w:rPr>
          <w:t>the</w:t>
        </w:r>
        <w:r>
          <w:rPr>
            <w:i/>
            <w:color w:val="231F20"/>
            <w:spacing w:val="-2"/>
            <w:w w:val="105"/>
            <w:sz w:val="18"/>
          </w:rPr>
          <w:t> </w:t>
        </w:r>
        <w:r>
          <w:rPr>
            <w:i/>
            <w:color w:val="231F20"/>
            <w:w w:val="105"/>
            <w:sz w:val="18"/>
          </w:rPr>
          <w:t>Forties</w:t>
        </w:r>
        <w:r>
          <w:rPr>
            <w:i/>
            <w:color w:val="231F20"/>
            <w:spacing w:val="-2"/>
            <w:w w:val="105"/>
            <w:sz w:val="18"/>
          </w:rPr>
          <w:t> </w:t>
        </w:r>
      </w:hyperlink>
      <w:r>
        <w:rPr>
          <w:color w:val="231F20"/>
          <w:w w:val="105"/>
          <w:sz w:val="18"/>
        </w:rPr>
        <w:t>(2005).</w:t>
      </w:r>
      <w:r>
        <w:rPr>
          <w:color w:val="231F20"/>
          <w:spacing w:val="-2"/>
          <w:w w:val="105"/>
          <w:sz w:val="18"/>
        </w:rPr>
        <w:t> </w:t>
      </w:r>
      <w:r>
        <w:rPr>
          <w:color w:val="231F20"/>
          <w:w w:val="105"/>
          <w:sz w:val="18"/>
        </w:rPr>
        <w:t>New</w:t>
      </w:r>
      <w:r>
        <w:rPr>
          <w:color w:val="231F20"/>
          <w:spacing w:val="-2"/>
          <w:w w:val="105"/>
          <w:sz w:val="18"/>
        </w:rPr>
        <w:t> </w:t>
      </w:r>
      <w:r>
        <w:rPr>
          <w:color w:val="231F20"/>
          <w:w w:val="105"/>
          <w:sz w:val="18"/>
        </w:rPr>
        <w:t>York:</w:t>
      </w:r>
      <w:r>
        <w:rPr>
          <w:color w:val="231F20"/>
          <w:spacing w:val="-2"/>
          <w:w w:val="105"/>
          <w:sz w:val="18"/>
        </w:rPr>
        <w:t> </w:t>
      </w:r>
      <w:r>
        <w:rPr>
          <w:color w:val="231F20"/>
          <w:spacing w:val="-5"/>
          <w:w w:val="105"/>
          <w:sz w:val="18"/>
        </w:rPr>
        <w:t>DC.</w:t>
      </w:r>
    </w:p>
    <w:p>
      <w:pPr>
        <w:spacing w:line="249" w:lineRule="auto" w:before="9"/>
        <w:ind w:left="680" w:right="204" w:hanging="240"/>
        <w:jc w:val="left"/>
        <w:rPr>
          <w:sz w:val="18"/>
        </w:rPr>
      </w:pPr>
      <w:r>
        <w:rPr>
          <w:color w:val="231F20"/>
          <w:sz w:val="18"/>
        </w:rPr>
        <w:t>Svitavsky, William (2013), “Race, Superheroes, and Identity: ‘Did you</w:t>
      </w:r>
      <w:r>
        <w:rPr>
          <w:color w:val="231F20"/>
          <w:spacing w:val="40"/>
          <w:sz w:val="18"/>
        </w:rPr>
        <w:t> </w:t>
      </w:r>
      <w:r>
        <w:rPr>
          <w:color w:val="231F20"/>
          <w:sz w:val="18"/>
        </w:rPr>
        <w:t>know he was black?’,” in Julian Chambliss, William Svitavsky, and</w:t>
      </w:r>
      <w:r>
        <w:rPr>
          <w:color w:val="231F20"/>
          <w:spacing w:val="80"/>
          <w:w w:val="150"/>
          <w:sz w:val="18"/>
        </w:rPr>
        <w:t> </w:t>
      </w:r>
      <w:r>
        <w:rPr>
          <w:color w:val="231F20"/>
          <w:sz w:val="18"/>
        </w:rPr>
        <w:t>Thomas</w:t>
      </w:r>
      <w:r>
        <w:rPr>
          <w:color w:val="231F20"/>
          <w:spacing w:val="31"/>
          <w:sz w:val="18"/>
        </w:rPr>
        <w:t> </w:t>
      </w:r>
      <w:r>
        <w:rPr>
          <w:color w:val="231F20"/>
          <w:sz w:val="18"/>
        </w:rPr>
        <w:t>Donaldson</w:t>
      </w:r>
      <w:r>
        <w:rPr>
          <w:color w:val="231F20"/>
          <w:spacing w:val="31"/>
          <w:sz w:val="18"/>
        </w:rPr>
        <w:t> </w:t>
      </w:r>
      <w:r>
        <w:rPr>
          <w:color w:val="231F20"/>
          <w:sz w:val="18"/>
        </w:rPr>
        <w:t>(eds),</w:t>
      </w:r>
      <w:r>
        <w:rPr>
          <w:color w:val="231F20"/>
          <w:spacing w:val="31"/>
          <w:sz w:val="18"/>
        </w:rPr>
        <w:t> </w:t>
      </w:r>
      <w:r>
        <w:rPr>
          <w:i/>
          <w:color w:val="231F20"/>
          <w:sz w:val="18"/>
        </w:rPr>
        <w:t>Ages</w:t>
      </w:r>
      <w:r>
        <w:rPr>
          <w:i/>
          <w:color w:val="231F20"/>
          <w:spacing w:val="31"/>
          <w:sz w:val="18"/>
        </w:rPr>
        <w:t> </w:t>
      </w:r>
      <w:r>
        <w:rPr>
          <w:i/>
          <w:color w:val="231F20"/>
          <w:sz w:val="18"/>
        </w:rPr>
        <w:t>of</w:t>
      </w:r>
      <w:r>
        <w:rPr>
          <w:i/>
          <w:color w:val="231F20"/>
          <w:spacing w:val="31"/>
          <w:sz w:val="18"/>
        </w:rPr>
        <w:t> </w:t>
      </w:r>
      <w:r>
        <w:rPr>
          <w:i/>
          <w:color w:val="231F20"/>
          <w:sz w:val="18"/>
        </w:rPr>
        <w:t>Heroes,</w:t>
      </w:r>
      <w:r>
        <w:rPr>
          <w:i/>
          <w:color w:val="231F20"/>
          <w:spacing w:val="31"/>
          <w:sz w:val="18"/>
        </w:rPr>
        <w:t> </w:t>
      </w:r>
      <w:r>
        <w:rPr>
          <w:i/>
          <w:color w:val="231F20"/>
          <w:sz w:val="18"/>
        </w:rPr>
        <w:t>Eras</w:t>
      </w:r>
      <w:r>
        <w:rPr>
          <w:i/>
          <w:color w:val="231F20"/>
          <w:spacing w:val="31"/>
          <w:sz w:val="18"/>
        </w:rPr>
        <w:t> </w:t>
      </w:r>
      <w:r>
        <w:rPr>
          <w:i/>
          <w:color w:val="231F20"/>
          <w:sz w:val="18"/>
        </w:rPr>
        <w:t>of</w:t>
      </w:r>
      <w:r>
        <w:rPr>
          <w:i/>
          <w:color w:val="231F20"/>
          <w:spacing w:val="31"/>
          <w:sz w:val="18"/>
        </w:rPr>
        <w:t> </w:t>
      </w:r>
      <w:r>
        <w:rPr>
          <w:i/>
          <w:color w:val="231F20"/>
          <w:sz w:val="18"/>
        </w:rPr>
        <w:t>Men:</w:t>
      </w:r>
      <w:r>
        <w:rPr>
          <w:i/>
          <w:color w:val="231F20"/>
          <w:spacing w:val="31"/>
          <w:sz w:val="18"/>
        </w:rPr>
        <w:t> </w:t>
      </w:r>
      <w:r>
        <w:rPr>
          <w:i/>
          <w:color w:val="231F20"/>
          <w:sz w:val="18"/>
        </w:rPr>
        <w:t>Superheroes</w:t>
      </w:r>
      <w:r>
        <w:rPr>
          <w:i/>
          <w:color w:val="231F20"/>
          <w:spacing w:val="40"/>
          <w:sz w:val="18"/>
        </w:rPr>
        <w:t> </w:t>
      </w:r>
      <w:r>
        <w:rPr>
          <w:i/>
          <w:color w:val="231F20"/>
          <w:sz w:val="18"/>
        </w:rPr>
        <w:t>and the American Experience</w:t>
      </w:r>
      <w:r>
        <w:rPr>
          <w:color w:val="231F20"/>
          <w:sz w:val="18"/>
        </w:rPr>
        <w:t>. Newcastle: Cambridge Scholars</w:t>
      </w:r>
      <w:r>
        <w:rPr>
          <w:color w:val="231F20"/>
          <w:spacing w:val="40"/>
          <w:sz w:val="18"/>
        </w:rPr>
        <w:t> </w:t>
      </w:r>
      <w:r>
        <w:rPr>
          <w:color w:val="231F20"/>
          <w:sz w:val="18"/>
        </w:rPr>
        <w:t>Publishing, 153–62.</w:t>
      </w:r>
    </w:p>
    <w:p>
      <w:pPr>
        <w:spacing w:line="249" w:lineRule="auto" w:before="3"/>
        <w:ind w:left="680" w:right="299" w:hanging="240"/>
        <w:jc w:val="left"/>
        <w:rPr>
          <w:sz w:val="18"/>
        </w:rPr>
      </w:pPr>
      <w:r>
        <w:rPr>
          <w:color w:val="231F20"/>
          <w:w w:val="105"/>
          <w:sz w:val="18"/>
        </w:rPr>
        <w:t>Szasz,</w:t>
      </w:r>
      <w:r>
        <w:rPr>
          <w:color w:val="231F20"/>
          <w:spacing w:val="-3"/>
          <w:w w:val="105"/>
          <w:sz w:val="18"/>
        </w:rPr>
        <w:t> </w:t>
      </w:r>
      <w:r>
        <w:rPr>
          <w:color w:val="231F20"/>
          <w:w w:val="105"/>
          <w:sz w:val="18"/>
        </w:rPr>
        <w:t>Ference</w:t>
      </w:r>
      <w:r>
        <w:rPr>
          <w:color w:val="231F20"/>
          <w:spacing w:val="-3"/>
          <w:w w:val="105"/>
          <w:sz w:val="18"/>
        </w:rPr>
        <w:t> </w:t>
      </w:r>
      <w:r>
        <w:rPr>
          <w:color w:val="231F20"/>
          <w:w w:val="105"/>
          <w:sz w:val="18"/>
        </w:rPr>
        <w:t>Morton</w:t>
      </w:r>
      <w:r>
        <w:rPr>
          <w:color w:val="231F20"/>
          <w:spacing w:val="-3"/>
          <w:w w:val="105"/>
          <w:sz w:val="18"/>
        </w:rPr>
        <w:t> </w:t>
      </w:r>
      <w:r>
        <w:rPr>
          <w:color w:val="231F20"/>
          <w:w w:val="105"/>
          <w:sz w:val="18"/>
        </w:rPr>
        <w:t>(2012),</w:t>
      </w:r>
      <w:r>
        <w:rPr>
          <w:color w:val="231F20"/>
          <w:spacing w:val="-3"/>
          <w:w w:val="105"/>
          <w:sz w:val="18"/>
        </w:rPr>
        <w:t> </w:t>
      </w:r>
      <w:r>
        <w:rPr>
          <w:i/>
          <w:color w:val="231F20"/>
          <w:w w:val="105"/>
          <w:sz w:val="18"/>
        </w:rPr>
        <w:t>Atomic</w:t>
      </w:r>
      <w:r>
        <w:rPr>
          <w:i/>
          <w:color w:val="231F20"/>
          <w:spacing w:val="-3"/>
          <w:w w:val="105"/>
          <w:sz w:val="18"/>
        </w:rPr>
        <w:t> </w:t>
      </w:r>
      <w:r>
        <w:rPr>
          <w:i/>
          <w:color w:val="231F20"/>
          <w:w w:val="105"/>
          <w:sz w:val="18"/>
        </w:rPr>
        <w:t>Comics</w:t>
      </w:r>
      <w:r>
        <w:rPr>
          <w:color w:val="231F20"/>
          <w:w w:val="105"/>
          <w:sz w:val="18"/>
        </w:rPr>
        <w:t>.</w:t>
      </w:r>
      <w:r>
        <w:rPr>
          <w:color w:val="231F20"/>
          <w:spacing w:val="-3"/>
          <w:w w:val="105"/>
          <w:sz w:val="18"/>
        </w:rPr>
        <w:t> </w:t>
      </w:r>
      <w:r>
        <w:rPr>
          <w:color w:val="231F20"/>
          <w:w w:val="105"/>
          <w:sz w:val="18"/>
        </w:rPr>
        <w:t>Reno:</w:t>
      </w:r>
      <w:r>
        <w:rPr>
          <w:color w:val="231F20"/>
          <w:spacing w:val="-3"/>
          <w:w w:val="105"/>
          <w:sz w:val="18"/>
        </w:rPr>
        <w:t> </w:t>
      </w:r>
      <w:r>
        <w:rPr>
          <w:color w:val="231F20"/>
          <w:w w:val="105"/>
          <w:sz w:val="18"/>
        </w:rPr>
        <w:t>University</w:t>
      </w:r>
      <w:r>
        <w:rPr>
          <w:color w:val="231F20"/>
          <w:spacing w:val="-3"/>
          <w:w w:val="105"/>
          <w:sz w:val="18"/>
        </w:rPr>
        <w:t> </w:t>
      </w:r>
      <w:r>
        <w:rPr>
          <w:color w:val="231F20"/>
          <w:w w:val="105"/>
          <w:sz w:val="18"/>
        </w:rPr>
        <w:t>of Nevada Press.</w:t>
      </w:r>
    </w:p>
    <w:p>
      <w:pPr>
        <w:spacing w:line="249" w:lineRule="auto" w:before="1"/>
        <w:ind w:left="680" w:right="299" w:hanging="240"/>
        <w:jc w:val="left"/>
        <w:rPr>
          <w:sz w:val="18"/>
        </w:rPr>
      </w:pPr>
      <w:r>
        <w:rPr>
          <w:color w:val="231F20"/>
          <w:w w:val="105"/>
          <w:sz w:val="18"/>
        </w:rPr>
        <w:t>Taliaferro, John (1999), </w:t>
      </w:r>
      <w:r>
        <w:rPr>
          <w:i/>
          <w:color w:val="231F20"/>
          <w:w w:val="105"/>
          <w:sz w:val="18"/>
        </w:rPr>
        <w:t>Tarzan Forever: The Life of Edgar </w:t>
      </w:r>
      <w:r>
        <w:rPr>
          <w:i/>
          <w:color w:val="231F20"/>
          <w:w w:val="105"/>
          <w:sz w:val="18"/>
        </w:rPr>
        <w:t>Rice</w:t>
      </w:r>
      <w:r>
        <w:rPr>
          <w:i/>
          <w:color w:val="231F20"/>
          <w:w w:val="105"/>
          <w:sz w:val="18"/>
        </w:rPr>
        <w:t> </w:t>
      </w:r>
      <w:bookmarkStart w:name="_bookmark366" w:id="436"/>
      <w:bookmarkEnd w:id="436"/>
      <w:r>
        <w:rPr>
          <w:i/>
          <w:color w:val="231F20"/>
          <w:w w:val="105"/>
          <w:sz w:val="18"/>
        </w:rPr>
        <w:t>Burroughs,</w:t>
      </w:r>
      <w:r>
        <w:rPr>
          <w:i/>
          <w:color w:val="231F20"/>
          <w:w w:val="105"/>
          <w:sz w:val="18"/>
        </w:rPr>
        <w:t> Creator of Tarzan</w:t>
      </w:r>
      <w:r>
        <w:rPr>
          <w:color w:val="231F20"/>
          <w:w w:val="105"/>
          <w:sz w:val="18"/>
        </w:rPr>
        <w:t>. New York: Scribner.</w:t>
      </w:r>
    </w:p>
    <w:p>
      <w:pPr>
        <w:spacing w:line="249" w:lineRule="auto" w:before="1"/>
        <w:ind w:left="680" w:right="800" w:hanging="240"/>
        <w:jc w:val="left"/>
        <w:rPr>
          <w:sz w:val="18"/>
        </w:rPr>
      </w:pPr>
      <w:r>
        <w:rPr>
          <w:color w:val="231F20"/>
          <w:sz w:val="18"/>
        </w:rPr>
        <w:t>Terman, Lewis M. and Catharine Cox Miles (1936), </w:t>
      </w:r>
      <w:hyperlink w:history="true" w:anchor="_bookmark227">
        <w:r>
          <w:rPr>
            <w:i/>
            <w:color w:val="231F20"/>
            <w:sz w:val="18"/>
          </w:rPr>
          <w:t>Sex and</w:t>
        </w:r>
      </w:hyperlink>
      <w:r>
        <w:rPr>
          <w:i/>
          <w:color w:val="231F20"/>
          <w:spacing w:val="80"/>
          <w:w w:val="150"/>
          <w:sz w:val="18"/>
        </w:rPr>
        <w:t> </w:t>
      </w:r>
      <w:hyperlink w:history="true" w:anchor="_bookmark227">
        <w:r>
          <w:rPr>
            <w:i/>
            <w:color w:val="231F20"/>
            <w:sz w:val="18"/>
          </w:rPr>
          <w:t>Personality Studies in Masculinity and Femininity</w:t>
        </w:r>
      </w:hyperlink>
      <w:r>
        <w:rPr>
          <w:color w:val="231F20"/>
          <w:sz w:val="18"/>
        </w:rPr>
        <w:t>. New </w:t>
      </w:r>
      <w:r>
        <w:rPr>
          <w:color w:val="231F20"/>
          <w:sz w:val="18"/>
        </w:rPr>
        <w:t>York:</w:t>
      </w:r>
      <w:r>
        <w:rPr>
          <w:color w:val="231F20"/>
          <w:spacing w:val="80"/>
          <w:sz w:val="18"/>
        </w:rPr>
        <w:t> </w:t>
      </w:r>
      <w:r>
        <w:rPr>
          <w:color w:val="231F20"/>
          <w:sz w:val="18"/>
        </w:rPr>
        <w:t>Mcgraw-Hill. Available online: </w:t>
      </w:r>
      <w:hyperlink r:id="rId214">
        <w:r>
          <w:rPr>
            <w:color w:val="231F20"/>
            <w:sz w:val="18"/>
          </w:rPr>
          <w:t>https://archive.org/stream/</w:t>
        </w:r>
      </w:hyperlink>
      <w:r>
        <w:rPr>
          <w:color w:val="231F20"/>
          <w:spacing w:val="40"/>
          <w:sz w:val="18"/>
        </w:rPr>
        <w:t> </w:t>
      </w:r>
      <w:hyperlink r:id="rId214">
        <w:r>
          <w:rPr>
            <w:color w:val="231F20"/>
            <w:sz w:val="18"/>
          </w:rPr>
          <w:t>sexandpersonalit007952mbp#page/n19/mode/2up</w:t>
        </w:r>
        <w:r>
          <w:rPr>
            <w:color w:val="231F20"/>
            <w:spacing w:val="-5"/>
            <w:sz w:val="18"/>
          </w:rPr>
          <w:t> </w:t>
        </w:r>
      </w:hyperlink>
      <w:r>
        <w:rPr>
          <w:color w:val="231F20"/>
          <w:sz w:val="18"/>
        </w:rPr>
        <w:t>(accessed</w:t>
      </w:r>
      <w:r>
        <w:rPr>
          <w:color w:val="231F20"/>
          <w:spacing w:val="40"/>
          <w:sz w:val="18"/>
        </w:rPr>
        <w:t> </w:t>
      </w:r>
      <w:r>
        <w:rPr>
          <w:color w:val="231F20"/>
          <w:sz w:val="18"/>
        </w:rPr>
        <w:t>September 1, 2016).</w:t>
      </w:r>
    </w:p>
    <w:p>
      <w:pPr>
        <w:spacing w:line="249" w:lineRule="auto" w:before="2"/>
        <w:ind w:left="680" w:right="299" w:hanging="240"/>
        <w:jc w:val="left"/>
        <w:rPr>
          <w:sz w:val="18"/>
        </w:rPr>
      </w:pPr>
      <w:r>
        <w:rPr>
          <w:color w:val="231F20"/>
          <w:w w:val="105"/>
          <w:sz w:val="18"/>
        </w:rPr>
        <w:t>Thomas, Roy, Jack Kirby and Neal Adams (2011) </w:t>
      </w:r>
      <w:r>
        <w:rPr>
          <w:i/>
          <w:color w:val="231F20"/>
          <w:w w:val="105"/>
          <w:sz w:val="18"/>
        </w:rPr>
        <w:t>Marvel Firsts: </w:t>
      </w:r>
      <w:r>
        <w:rPr>
          <w:i/>
          <w:color w:val="231F20"/>
          <w:w w:val="105"/>
          <w:sz w:val="18"/>
        </w:rPr>
        <w:t>The</w:t>
      </w:r>
      <w:r>
        <w:rPr>
          <w:i/>
          <w:color w:val="231F20"/>
          <w:w w:val="105"/>
          <w:sz w:val="18"/>
        </w:rPr>
        <w:t> 1970s</w:t>
      </w:r>
      <w:r>
        <w:rPr>
          <w:color w:val="231F20"/>
          <w:w w:val="105"/>
          <w:sz w:val="18"/>
        </w:rPr>
        <w:t>, vol. 1. New York: Marvel.</w:t>
      </w:r>
    </w:p>
    <w:p>
      <w:pPr>
        <w:spacing w:line="249" w:lineRule="auto" w:before="1"/>
        <w:ind w:left="680" w:right="299" w:hanging="240"/>
        <w:jc w:val="left"/>
        <w:rPr>
          <w:sz w:val="18"/>
        </w:rPr>
      </w:pPr>
      <w:r>
        <w:rPr>
          <w:color w:val="231F20"/>
          <w:w w:val="105"/>
          <w:sz w:val="18"/>
        </w:rPr>
        <w:t>Thomas, Roy, Stan Lee and Gene Colan (2012) </w:t>
      </w:r>
      <w:r>
        <w:rPr>
          <w:i/>
          <w:color w:val="231F20"/>
          <w:w w:val="105"/>
          <w:sz w:val="18"/>
        </w:rPr>
        <w:t>Marvel Firsts: </w:t>
      </w:r>
      <w:r>
        <w:rPr>
          <w:i/>
          <w:color w:val="231F20"/>
          <w:w w:val="105"/>
          <w:sz w:val="18"/>
        </w:rPr>
        <w:t>The</w:t>
      </w:r>
      <w:r>
        <w:rPr>
          <w:i/>
          <w:color w:val="231F20"/>
          <w:w w:val="105"/>
          <w:sz w:val="18"/>
        </w:rPr>
        <w:t> 1970s</w:t>
      </w:r>
      <w:r>
        <w:rPr>
          <w:color w:val="231F20"/>
          <w:w w:val="105"/>
          <w:sz w:val="18"/>
        </w:rPr>
        <w:t>, vol. 2. New York: Marvel.</w:t>
      </w:r>
    </w:p>
    <w:p>
      <w:pPr>
        <w:spacing w:line="249" w:lineRule="auto" w:before="2"/>
        <w:ind w:left="680" w:right="760" w:hanging="240"/>
        <w:jc w:val="left"/>
        <w:rPr>
          <w:sz w:val="18"/>
        </w:rPr>
      </w:pPr>
      <w:r>
        <w:rPr>
          <w:color w:val="231F20"/>
          <w:w w:val="105"/>
          <w:sz w:val="18"/>
        </w:rPr>
        <w:t>Thomas Lester, Avis (2005), “A Senate Apology for History on </w:t>
      </w:r>
      <w:r>
        <w:rPr>
          <w:color w:val="231F20"/>
          <w:spacing w:val="-2"/>
          <w:w w:val="105"/>
          <w:sz w:val="18"/>
        </w:rPr>
        <w:t>Lynching,” </w:t>
      </w:r>
      <w:r>
        <w:rPr>
          <w:i/>
          <w:color w:val="231F20"/>
          <w:spacing w:val="-2"/>
          <w:w w:val="105"/>
          <w:sz w:val="18"/>
        </w:rPr>
        <w:t>Washington Post</w:t>
      </w:r>
      <w:r>
        <w:rPr>
          <w:color w:val="231F20"/>
          <w:spacing w:val="-2"/>
          <w:w w:val="105"/>
          <w:sz w:val="18"/>
        </w:rPr>
        <w:t>, June 14. Available online: </w:t>
      </w:r>
      <w:hyperlink r:id="rId215">
        <w:r>
          <w:rPr>
            <w:color w:val="231F20"/>
            <w:spacing w:val="-2"/>
            <w:w w:val="105"/>
            <w:sz w:val="18"/>
          </w:rPr>
          <w:t>http://</w:t>
        </w:r>
      </w:hyperlink>
      <w:r>
        <w:rPr>
          <w:color w:val="231F20"/>
          <w:spacing w:val="40"/>
          <w:w w:val="105"/>
          <w:sz w:val="18"/>
        </w:rPr>
        <w:t> </w:t>
      </w:r>
      <w:hyperlink r:id="rId215">
        <w:r>
          <w:rPr>
            <w:color w:val="231F20"/>
            <w:spacing w:val="-2"/>
            <w:w w:val="95"/>
            <w:sz w:val="18"/>
          </w:rPr>
          <w:t>www.washingtonpost.com/wp-dyn/content/article/2005/06/13/</w:t>
        </w:r>
      </w:hyperlink>
      <w:r>
        <w:rPr>
          <w:color w:val="231F20"/>
          <w:spacing w:val="40"/>
          <w:sz w:val="18"/>
        </w:rPr>
        <w:t> </w:t>
      </w:r>
      <w:bookmarkStart w:name="_bookmark367" w:id="437"/>
      <w:bookmarkEnd w:id="437"/>
      <w:r>
        <w:rPr>
          <w:color w:val="231F20"/>
          <w:w w:val="94"/>
          <w:sz w:val="18"/>
        </w:rPr>
      </w:r>
      <w:hyperlink r:id="rId215">
        <w:r>
          <w:rPr>
            <w:color w:val="231F20"/>
            <w:w w:val="105"/>
            <w:sz w:val="18"/>
          </w:rPr>
          <w:t>AR2005061301720.html </w:t>
        </w:r>
      </w:hyperlink>
      <w:r>
        <w:rPr>
          <w:color w:val="231F20"/>
          <w:w w:val="105"/>
          <w:sz w:val="18"/>
        </w:rPr>
        <w:t>(accessed September 1, 2016).</w:t>
      </w:r>
    </w:p>
    <w:p>
      <w:pPr>
        <w:spacing w:line="249" w:lineRule="auto" w:before="2"/>
        <w:ind w:left="680" w:right="299" w:hanging="240"/>
        <w:jc w:val="left"/>
        <w:rPr>
          <w:sz w:val="18"/>
        </w:rPr>
      </w:pPr>
      <w:r>
        <w:rPr>
          <w:color w:val="231F20"/>
          <w:w w:val="105"/>
          <w:sz w:val="18"/>
        </w:rPr>
        <w:t>Thorndike, Russell (1915), </w:t>
      </w:r>
      <w:hyperlink w:history="true" w:anchor="_bookmark108">
        <w:r>
          <w:rPr>
            <w:i/>
            <w:color w:val="231F20"/>
            <w:w w:val="105"/>
            <w:sz w:val="18"/>
          </w:rPr>
          <w:t>Doctor Syn: A Tale of the Romney </w:t>
        </w:r>
        <w:r>
          <w:rPr>
            <w:i/>
            <w:color w:val="231F20"/>
            <w:w w:val="105"/>
            <w:sz w:val="18"/>
          </w:rPr>
          <w:t>Marsh</w:t>
        </w:r>
      </w:hyperlink>
      <w:r>
        <w:rPr>
          <w:color w:val="231F20"/>
          <w:w w:val="105"/>
          <w:sz w:val="18"/>
        </w:rPr>
        <w:t>, New York: Doubleday.</w:t>
      </w:r>
    </w:p>
    <w:p>
      <w:pPr>
        <w:spacing w:before="1"/>
        <w:ind w:left="440" w:right="0" w:firstLine="0"/>
        <w:jc w:val="left"/>
        <w:rPr>
          <w:sz w:val="18"/>
        </w:rPr>
      </w:pPr>
      <w:r>
        <w:rPr>
          <w:color w:val="231F20"/>
          <w:sz w:val="18"/>
        </w:rPr>
        <w:t>Tinsley,</w:t>
      </w:r>
      <w:r>
        <w:rPr>
          <w:color w:val="231F20"/>
          <w:spacing w:val="25"/>
          <w:sz w:val="18"/>
        </w:rPr>
        <w:t> </w:t>
      </w:r>
      <w:r>
        <w:rPr>
          <w:color w:val="231F20"/>
          <w:sz w:val="18"/>
        </w:rPr>
        <w:t>Theodore</w:t>
      </w:r>
      <w:r>
        <w:rPr>
          <w:color w:val="231F20"/>
          <w:spacing w:val="25"/>
          <w:sz w:val="18"/>
        </w:rPr>
        <w:t> </w:t>
      </w:r>
      <w:r>
        <w:rPr>
          <w:color w:val="231F20"/>
          <w:sz w:val="18"/>
        </w:rPr>
        <w:t>(2007),</w:t>
      </w:r>
      <w:r>
        <w:rPr>
          <w:color w:val="231F20"/>
          <w:spacing w:val="25"/>
          <w:sz w:val="18"/>
        </w:rPr>
        <w:t> </w:t>
      </w:r>
      <w:r>
        <w:rPr>
          <w:i/>
          <w:color w:val="231F20"/>
          <w:sz w:val="18"/>
        </w:rPr>
        <w:t>Partners</w:t>
      </w:r>
      <w:r>
        <w:rPr>
          <w:i/>
          <w:color w:val="231F20"/>
          <w:spacing w:val="26"/>
          <w:sz w:val="18"/>
        </w:rPr>
        <w:t> </w:t>
      </w:r>
      <w:r>
        <w:rPr>
          <w:i/>
          <w:color w:val="231F20"/>
          <w:sz w:val="18"/>
        </w:rPr>
        <w:t>of</w:t>
      </w:r>
      <w:r>
        <w:rPr>
          <w:i/>
          <w:color w:val="231F20"/>
          <w:spacing w:val="25"/>
          <w:sz w:val="18"/>
        </w:rPr>
        <w:t> </w:t>
      </w:r>
      <w:r>
        <w:rPr>
          <w:i/>
          <w:color w:val="231F20"/>
          <w:sz w:val="18"/>
        </w:rPr>
        <w:t>Peril</w:t>
      </w:r>
      <w:r>
        <w:rPr>
          <w:color w:val="231F20"/>
          <w:sz w:val="18"/>
        </w:rPr>
        <w:t>,</w:t>
      </w:r>
      <w:r>
        <w:rPr>
          <w:color w:val="231F20"/>
          <w:spacing w:val="25"/>
          <w:sz w:val="18"/>
        </w:rPr>
        <w:t> </w:t>
      </w:r>
      <w:r>
        <w:rPr>
          <w:i/>
          <w:color w:val="231F20"/>
          <w:sz w:val="18"/>
        </w:rPr>
        <w:t>The</w:t>
      </w:r>
      <w:r>
        <w:rPr>
          <w:i/>
          <w:color w:val="231F20"/>
          <w:spacing w:val="25"/>
          <w:sz w:val="18"/>
        </w:rPr>
        <w:t> </w:t>
      </w:r>
      <w:r>
        <w:rPr>
          <w:i/>
          <w:color w:val="231F20"/>
          <w:sz w:val="18"/>
        </w:rPr>
        <w:t>Shadow</w:t>
      </w:r>
      <w:r>
        <w:rPr>
          <w:color w:val="231F20"/>
          <w:sz w:val="18"/>
        </w:rPr>
        <w:t>,</w:t>
      </w:r>
      <w:r>
        <w:rPr>
          <w:color w:val="231F20"/>
          <w:spacing w:val="26"/>
          <w:sz w:val="18"/>
        </w:rPr>
        <w:t> </w:t>
      </w:r>
      <w:r>
        <w:rPr>
          <w:color w:val="231F20"/>
          <w:sz w:val="18"/>
        </w:rPr>
        <w:t>vol.</w:t>
      </w:r>
      <w:r>
        <w:rPr>
          <w:color w:val="231F20"/>
          <w:spacing w:val="25"/>
          <w:sz w:val="18"/>
        </w:rPr>
        <w:t> </w:t>
      </w:r>
      <w:r>
        <w:rPr>
          <w:color w:val="231F20"/>
          <w:spacing w:val="-5"/>
          <w:sz w:val="18"/>
        </w:rPr>
        <w:t>9.</w:t>
      </w:r>
    </w:p>
    <w:p>
      <w:pPr>
        <w:spacing w:before="9"/>
        <w:ind w:left="680" w:right="0" w:firstLine="0"/>
        <w:jc w:val="left"/>
        <w:rPr>
          <w:sz w:val="18"/>
        </w:rPr>
      </w:pPr>
      <w:r>
        <w:rPr>
          <w:color w:val="231F20"/>
          <w:w w:val="105"/>
          <w:sz w:val="18"/>
        </w:rPr>
        <w:t>Encinitas,</w:t>
      </w:r>
      <w:r>
        <w:rPr>
          <w:color w:val="231F20"/>
          <w:spacing w:val="11"/>
          <w:w w:val="105"/>
          <w:sz w:val="18"/>
        </w:rPr>
        <w:t> </w:t>
      </w:r>
      <w:r>
        <w:rPr>
          <w:color w:val="231F20"/>
          <w:w w:val="105"/>
          <w:sz w:val="18"/>
        </w:rPr>
        <w:t>CA:</w:t>
      </w:r>
      <w:r>
        <w:rPr>
          <w:color w:val="231F20"/>
          <w:spacing w:val="12"/>
          <w:w w:val="105"/>
          <w:sz w:val="18"/>
        </w:rPr>
        <w:t> </w:t>
      </w:r>
      <w:r>
        <w:rPr>
          <w:color w:val="231F20"/>
          <w:w w:val="105"/>
          <w:sz w:val="18"/>
        </w:rPr>
        <w:t>Nostalgia</w:t>
      </w:r>
      <w:r>
        <w:rPr>
          <w:color w:val="231F20"/>
          <w:spacing w:val="12"/>
          <w:w w:val="105"/>
          <w:sz w:val="18"/>
        </w:rPr>
        <w:t> </w:t>
      </w:r>
      <w:r>
        <w:rPr>
          <w:color w:val="231F20"/>
          <w:spacing w:val="-2"/>
          <w:w w:val="105"/>
          <w:sz w:val="18"/>
        </w:rPr>
        <w:t>Ventures.</w:t>
      </w:r>
    </w:p>
    <w:p>
      <w:pPr>
        <w:spacing w:before="9"/>
        <w:ind w:left="440" w:right="0" w:firstLine="0"/>
        <w:jc w:val="left"/>
        <w:rPr>
          <w:i/>
          <w:sz w:val="18"/>
        </w:rPr>
      </w:pPr>
      <w:r>
        <w:rPr>
          <w:color w:val="231F20"/>
          <w:w w:val="105"/>
          <w:sz w:val="18"/>
        </w:rPr>
        <w:t>Toossi,</w:t>
      </w:r>
      <w:r>
        <w:rPr>
          <w:color w:val="231F20"/>
          <w:spacing w:val="2"/>
          <w:w w:val="105"/>
          <w:sz w:val="18"/>
        </w:rPr>
        <w:t> </w:t>
      </w:r>
      <w:r>
        <w:rPr>
          <w:color w:val="231F20"/>
          <w:w w:val="105"/>
          <w:sz w:val="18"/>
        </w:rPr>
        <w:t>Mitra</w:t>
      </w:r>
      <w:r>
        <w:rPr>
          <w:color w:val="231F20"/>
          <w:spacing w:val="2"/>
          <w:w w:val="105"/>
          <w:sz w:val="18"/>
        </w:rPr>
        <w:t> </w:t>
      </w:r>
      <w:r>
        <w:rPr>
          <w:color w:val="231F20"/>
          <w:w w:val="105"/>
          <w:sz w:val="18"/>
        </w:rPr>
        <w:t>(2002),</w:t>
      </w:r>
      <w:r>
        <w:rPr>
          <w:color w:val="231F20"/>
          <w:spacing w:val="2"/>
          <w:w w:val="105"/>
          <w:sz w:val="18"/>
        </w:rPr>
        <w:t> </w:t>
      </w:r>
      <w:r>
        <w:rPr>
          <w:color w:val="231F20"/>
          <w:w w:val="105"/>
          <w:sz w:val="18"/>
        </w:rPr>
        <w:t>“Labor</w:t>
      </w:r>
      <w:r>
        <w:rPr>
          <w:color w:val="231F20"/>
          <w:spacing w:val="3"/>
          <w:w w:val="105"/>
          <w:sz w:val="18"/>
        </w:rPr>
        <w:t> </w:t>
      </w:r>
      <w:r>
        <w:rPr>
          <w:color w:val="231F20"/>
          <w:w w:val="105"/>
          <w:sz w:val="18"/>
        </w:rPr>
        <w:t>Force</w:t>
      </w:r>
      <w:r>
        <w:rPr>
          <w:color w:val="231F20"/>
          <w:spacing w:val="2"/>
          <w:w w:val="105"/>
          <w:sz w:val="18"/>
        </w:rPr>
        <w:t> </w:t>
      </w:r>
      <w:r>
        <w:rPr>
          <w:color w:val="231F20"/>
          <w:w w:val="105"/>
          <w:sz w:val="18"/>
        </w:rPr>
        <w:t>Change:</w:t>
      </w:r>
      <w:r>
        <w:rPr>
          <w:color w:val="231F20"/>
          <w:spacing w:val="2"/>
          <w:w w:val="105"/>
          <w:sz w:val="18"/>
        </w:rPr>
        <w:t> </w:t>
      </w:r>
      <w:r>
        <w:rPr>
          <w:color w:val="231F20"/>
          <w:w w:val="105"/>
          <w:sz w:val="18"/>
        </w:rPr>
        <w:t>1950–2050,”</w:t>
      </w:r>
      <w:r>
        <w:rPr>
          <w:color w:val="231F20"/>
          <w:spacing w:val="3"/>
          <w:w w:val="105"/>
          <w:sz w:val="18"/>
        </w:rPr>
        <w:t> </w:t>
      </w:r>
      <w:r>
        <w:rPr>
          <w:i/>
          <w:color w:val="231F20"/>
          <w:spacing w:val="-2"/>
          <w:w w:val="105"/>
          <w:sz w:val="18"/>
        </w:rPr>
        <w:t>Monthly</w:t>
      </w:r>
    </w:p>
    <w:p>
      <w:pPr>
        <w:spacing w:after="0"/>
        <w:jc w:val="left"/>
        <w:rPr>
          <w:sz w:val="18"/>
        </w:rPr>
        <w:sectPr>
          <w:pgSz w:w="7830" w:h="12250"/>
          <w:pgMar w:header="628" w:footer="0" w:top="820" w:bottom="280" w:left="760" w:right="740"/>
        </w:sectPr>
      </w:pPr>
    </w:p>
    <w:p>
      <w:pPr>
        <w:pStyle w:val="BodyText"/>
        <w:rPr>
          <w:i/>
        </w:rPr>
      </w:pPr>
    </w:p>
    <w:p>
      <w:pPr>
        <w:pStyle w:val="BodyText"/>
        <w:rPr>
          <w:i/>
          <w:sz w:val="19"/>
        </w:rPr>
      </w:pPr>
    </w:p>
    <w:p>
      <w:pPr>
        <w:spacing w:line="249" w:lineRule="auto" w:before="0"/>
        <w:ind w:left="343" w:right="0" w:firstLine="0"/>
        <w:jc w:val="left"/>
        <w:rPr>
          <w:sz w:val="18"/>
        </w:rPr>
      </w:pPr>
      <w:r>
        <w:rPr>
          <w:i/>
          <w:color w:val="231F20"/>
          <w:sz w:val="18"/>
        </w:rPr>
        <w:t>Labor Review</w:t>
      </w:r>
      <w:r>
        <w:rPr>
          <w:color w:val="231F20"/>
          <w:sz w:val="18"/>
        </w:rPr>
        <w:t>, (May). Available online: </w:t>
      </w:r>
      <w:hyperlink r:id="rId216">
        <w:r>
          <w:rPr>
            <w:color w:val="231F20"/>
            <w:sz w:val="18"/>
          </w:rPr>
          <w:t>http://www.bls.gov/opub/</w:t>
        </w:r>
      </w:hyperlink>
      <w:r>
        <w:rPr>
          <w:color w:val="231F20"/>
          <w:spacing w:val="40"/>
          <w:sz w:val="18"/>
        </w:rPr>
        <w:t> </w:t>
      </w:r>
      <w:hyperlink r:id="rId216">
        <w:r>
          <w:rPr>
            <w:color w:val="231F20"/>
            <w:sz w:val="18"/>
          </w:rPr>
          <w:t>mlr/2002/05/art2full.pdf </w:t>
        </w:r>
      </w:hyperlink>
      <w:r>
        <w:rPr>
          <w:color w:val="231F20"/>
          <w:sz w:val="18"/>
        </w:rPr>
        <w:t>(accessed August 14, 2014).</w:t>
      </w:r>
    </w:p>
    <w:p>
      <w:pPr>
        <w:spacing w:line="249" w:lineRule="auto" w:before="2"/>
        <w:ind w:left="343" w:right="598" w:hanging="240"/>
        <w:jc w:val="left"/>
        <w:rPr>
          <w:sz w:val="18"/>
        </w:rPr>
      </w:pPr>
      <w:r>
        <w:rPr>
          <w:color w:val="231F20"/>
          <w:sz w:val="18"/>
        </w:rPr>
        <w:t>Trexler, Jeff (2006), “Superman’s Hidden History: The Other ‘First’</w:t>
      </w:r>
      <w:r>
        <w:rPr>
          <w:color w:val="231F20"/>
          <w:spacing w:val="40"/>
          <w:sz w:val="18"/>
        </w:rPr>
        <w:t> </w:t>
      </w:r>
      <w:r>
        <w:rPr>
          <w:color w:val="231F20"/>
          <w:sz w:val="18"/>
        </w:rPr>
        <w:t>Artist,” </w:t>
      </w:r>
      <w:r>
        <w:rPr>
          <w:i/>
          <w:color w:val="231F20"/>
          <w:sz w:val="18"/>
        </w:rPr>
        <w:t>Newsarama</w:t>
      </w:r>
      <w:r>
        <w:rPr>
          <w:color w:val="231F20"/>
          <w:sz w:val="18"/>
        </w:rPr>
        <w:t>, August 20. Available online: </w:t>
      </w:r>
      <w:hyperlink r:id="rId217">
        <w:r>
          <w:rPr>
            <w:color w:val="231F20"/>
            <w:sz w:val="18"/>
          </w:rPr>
          <w:t>http://www.</w:t>
        </w:r>
      </w:hyperlink>
      <w:r>
        <w:rPr>
          <w:color w:val="231F20"/>
          <w:spacing w:val="40"/>
          <w:sz w:val="18"/>
        </w:rPr>
        <w:t> </w:t>
      </w:r>
      <w:hyperlink r:id="rId217">
        <w:r>
          <w:rPr>
            <w:color w:val="231F20"/>
            <w:spacing w:val="-2"/>
            <w:w w:val="95"/>
            <w:sz w:val="18"/>
          </w:rPr>
          <w:t>newsarama.com/825-superman-s-hidden-history-the-other-first-artist.</w:t>
        </w:r>
      </w:hyperlink>
      <w:r>
        <w:rPr>
          <w:color w:val="231F20"/>
          <w:spacing w:val="80"/>
          <w:w w:val="150"/>
          <w:sz w:val="18"/>
        </w:rPr>
        <w:t> </w:t>
      </w:r>
      <w:hyperlink r:id="rId217">
        <w:r>
          <w:rPr>
            <w:color w:val="231F20"/>
            <w:sz w:val="18"/>
          </w:rPr>
          <w:t>html </w:t>
        </w:r>
      </w:hyperlink>
      <w:r>
        <w:rPr>
          <w:color w:val="231F20"/>
          <w:sz w:val="18"/>
        </w:rPr>
        <w:t>(accessed April 25, 2010).</w:t>
      </w:r>
    </w:p>
    <w:p>
      <w:pPr>
        <w:spacing w:line="249" w:lineRule="auto" w:before="2"/>
        <w:ind w:left="343" w:right="986" w:hanging="240"/>
        <w:jc w:val="left"/>
        <w:rPr>
          <w:sz w:val="18"/>
        </w:rPr>
      </w:pPr>
      <w:r>
        <w:rPr>
          <w:color w:val="231F20"/>
          <w:w w:val="105"/>
          <w:sz w:val="18"/>
        </w:rPr>
        <w:t>Tucker, Richard K. (1991), </w:t>
      </w:r>
      <w:r>
        <w:rPr>
          <w:i/>
          <w:color w:val="231F20"/>
          <w:w w:val="105"/>
          <w:sz w:val="18"/>
        </w:rPr>
        <w:t>The Dragon and the Cross: The Rise</w:t>
      </w:r>
      <w:r>
        <w:rPr>
          <w:i/>
          <w:color w:val="231F20"/>
          <w:spacing w:val="80"/>
          <w:w w:val="105"/>
          <w:sz w:val="18"/>
        </w:rPr>
        <w:t> </w:t>
      </w:r>
      <w:r>
        <w:rPr>
          <w:i/>
          <w:color w:val="231F20"/>
          <w:w w:val="105"/>
          <w:sz w:val="18"/>
        </w:rPr>
        <w:t>and Fall of the Ku Klux Klan in Middle American</w:t>
      </w:r>
      <w:r>
        <w:rPr>
          <w:color w:val="231F20"/>
          <w:w w:val="105"/>
          <w:sz w:val="18"/>
        </w:rPr>
        <w:t>. Hamden, </w:t>
      </w:r>
      <w:r>
        <w:rPr>
          <w:color w:val="231F20"/>
          <w:w w:val="105"/>
          <w:sz w:val="18"/>
        </w:rPr>
        <w:t>CT: </w:t>
      </w:r>
      <w:r>
        <w:rPr>
          <w:color w:val="231F20"/>
          <w:spacing w:val="-2"/>
          <w:w w:val="105"/>
          <w:sz w:val="18"/>
        </w:rPr>
        <w:t>Archon.</w:t>
      </w:r>
    </w:p>
    <w:p>
      <w:pPr>
        <w:spacing w:before="1"/>
        <w:ind w:left="103" w:right="0" w:firstLine="0"/>
        <w:jc w:val="left"/>
        <w:rPr>
          <w:sz w:val="18"/>
        </w:rPr>
      </w:pPr>
      <w:r>
        <w:rPr>
          <w:color w:val="231F20"/>
          <w:sz w:val="18"/>
        </w:rPr>
        <w:t>Turner,</w:t>
      </w:r>
      <w:r>
        <w:rPr>
          <w:color w:val="231F20"/>
          <w:spacing w:val="17"/>
          <w:sz w:val="18"/>
        </w:rPr>
        <w:t> </w:t>
      </w:r>
      <w:r>
        <w:rPr>
          <w:color w:val="231F20"/>
          <w:sz w:val="18"/>
        </w:rPr>
        <w:t>Frederick</w:t>
      </w:r>
      <w:r>
        <w:rPr>
          <w:color w:val="231F20"/>
          <w:spacing w:val="17"/>
          <w:sz w:val="18"/>
        </w:rPr>
        <w:t> </w:t>
      </w:r>
      <w:r>
        <w:rPr>
          <w:color w:val="231F20"/>
          <w:sz w:val="18"/>
        </w:rPr>
        <w:t>Jackson</w:t>
      </w:r>
      <w:r>
        <w:rPr>
          <w:color w:val="231F20"/>
          <w:spacing w:val="17"/>
          <w:sz w:val="18"/>
        </w:rPr>
        <w:t> </w:t>
      </w:r>
      <w:r>
        <w:rPr>
          <w:color w:val="231F20"/>
          <w:sz w:val="18"/>
        </w:rPr>
        <w:t>(1920),</w:t>
      </w:r>
      <w:r>
        <w:rPr>
          <w:color w:val="231F20"/>
          <w:spacing w:val="18"/>
          <w:sz w:val="18"/>
        </w:rPr>
        <w:t> </w:t>
      </w:r>
      <w:r>
        <w:rPr>
          <w:i/>
          <w:color w:val="231F20"/>
          <w:sz w:val="18"/>
        </w:rPr>
        <w:t>The</w:t>
      </w:r>
      <w:r>
        <w:rPr>
          <w:i/>
          <w:color w:val="231F20"/>
          <w:spacing w:val="17"/>
          <w:sz w:val="18"/>
        </w:rPr>
        <w:t> </w:t>
      </w:r>
      <w:r>
        <w:rPr>
          <w:i/>
          <w:color w:val="231F20"/>
          <w:sz w:val="18"/>
        </w:rPr>
        <w:t>Frontier</w:t>
      </w:r>
      <w:r>
        <w:rPr>
          <w:i/>
          <w:color w:val="231F20"/>
          <w:spacing w:val="17"/>
          <w:sz w:val="18"/>
        </w:rPr>
        <w:t> </w:t>
      </w:r>
      <w:r>
        <w:rPr>
          <w:i/>
          <w:color w:val="231F20"/>
          <w:sz w:val="18"/>
        </w:rPr>
        <w:t>in</w:t>
      </w:r>
      <w:r>
        <w:rPr>
          <w:i/>
          <w:color w:val="231F20"/>
          <w:spacing w:val="18"/>
          <w:sz w:val="18"/>
        </w:rPr>
        <w:t> </w:t>
      </w:r>
      <w:r>
        <w:rPr>
          <w:i/>
          <w:color w:val="231F20"/>
          <w:sz w:val="18"/>
        </w:rPr>
        <w:t>American</w:t>
      </w:r>
      <w:r>
        <w:rPr>
          <w:i/>
          <w:color w:val="231F20"/>
          <w:spacing w:val="17"/>
          <w:sz w:val="18"/>
        </w:rPr>
        <w:t> </w:t>
      </w:r>
      <w:r>
        <w:rPr>
          <w:i/>
          <w:color w:val="231F20"/>
          <w:spacing w:val="-2"/>
          <w:sz w:val="18"/>
        </w:rPr>
        <w:t>History</w:t>
      </w:r>
      <w:r>
        <w:rPr>
          <w:color w:val="231F20"/>
          <w:spacing w:val="-2"/>
          <w:sz w:val="18"/>
        </w:rPr>
        <w:t>.</w:t>
      </w:r>
    </w:p>
    <w:p>
      <w:pPr>
        <w:spacing w:before="9"/>
        <w:ind w:left="343" w:right="0" w:firstLine="0"/>
        <w:jc w:val="left"/>
        <w:rPr>
          <w:sz w:val="18"/>
        </w:rPr>
      </w:pPr>
      <w:bookmarkStart w:name="_bookmark368" w:id="438"/>
      <w:bookmarkEnd w:id="438"/>
      <w:r>
        <w:rPr/>
      </w:r>
      <w:r>
        <w:rPr>
          <w:color w:val="231F20"/>
          <w:spacing w:val="-2"/>
          <w:w w:val="110"/>
          <w:sz w:val="18"/>
        </w:rPr>
        <w:t>New York: </w:t>
      </w:r>
      <w:r>
        <w:rPr>
          <w:color w:val="231F20"/>
          <w:spacing w:val="-4"/>
          <w:w w:val="110"/>
          <w:sz w:val="18"/>
        </w:rPr>
        <w:t>Holt.</w:t>
      </w:r>
    </w:p>
    <w:p>
      <w:pPr>
        <w:spacing w:before="9"/>
        <w:ind w:left="103" w:right="0" w:firstLine="0"/>
        <w:jc w:val="left"/>
        <w:rPr>
          <w:sz w:val="18"/>
        </w:rPr>
      </w:pPr>
      <w:r>
        <w:rPr>
          <w:color w:val="231F20"/>
          <w:w w:val="105"/>
          <w:sz w:val="18"/>
        </w:rPr>
        <w:t>“</w:t>
      </w:r>
      <w:hyperlink w:history="true" w:anchor="_bookmark131">
        <w:r>
          <w:rPr>
            <w:color w:val="231F20"/>
            <w:w w:val="105"/>
            <w:sz w:val="18"/>
          </w:rPr>
          <w:t>Two</w:t>
        </w:r>
        <w:r>
          <w:rPr>
            <w:color w:val="231F20"/>
            <w:spacing w:val="5"/>
            <w:w w:val="105"/>
            <w:sz w:val="18"/>
          </w:rPr>
          <w:t> </w:t>
        </w:r>
        <w:r>
          <w:rPr>
            <w:color w:val="231F20"/>
            <w:w w:val="105"/>
            <w:sz w:val="18"/>
          </w:rPr>
          <w:t>Years</w:t>
        </w:r>
        <w:r>
          <w:rPr>
            <w:color w:val="231F20"/>
            <w:spacing w:val="5"/>
            <w:w w:val="105"/>
            <w:sz w:val="18"/>
          </w:rPr>
          <w:t> </w:t>
        </w:r>
        <w:r>
          <w:rPr>
            <w:color w:val="231F20"/>
            <w:w w:val="105"/>
            <w:sz w:val="18"/>
          </w:rPr>
          <w:t>of</w:t>
        </w:r>
        <w:r>
          <w:rPr>
            <w:color w:val="231F20"/>
            <w:spacing w:val="5"/>
            <w:w w:val="105"/>
            <w:sz w:val="18"/>
          </w:rPr>
          <w:t> </w:t>
        </w:r>
        <w:r>
          <w:rPr>
            <w:color w:val="231F20"/>
            <w:w w:val="105"/>
            <w:sz w:val="18"/>
          </w:rPr>
          <w:t>the</w:t>
        </w:r>
        <w:r>
          <w:rPr>
            <w:color w:val="231F20"/>
            <w:spacing w:val="6"/>
            <w:w w:val="105"/>
            <w:sz w:val="18"/>
          </w:rPr>
          <w:t> </w:t>
        </w:r>
        <w:r>
          <w:rPr>
            <w:color w:val="231F20"/>
            <w:w w:val="105"/>
            <w:sz w:val="18"/>
          </w:rPr>
          <w:t>Superman</w:t>
        </w:r>
      </w:hyperlink>
      <w:r>
        <w:rPr>
          <w:color w:val="231F20"/>
          <w:w w:val="105"/>
          <w:sz w:val="18"/>
        </w:rPr>
        <w:t>”</w:t>
      </w:r>
      <w:r>
        <w:rPr>
          <w:color w:val="231F20"/>
          <w:spacing w:val="5"/>
          <w:w w:val="105"/>
          <w:sz w:val="18"/>
        </w:rPr>
        <w:t> </w:t>
      </w:r>
      <w:r>
        <w:rPr>
          <w:color w:val="231F20"/>
          <w:w w:val="105"/>
          <w:sz w:val="18"/>
        </w:rPr>
        <w:t>(1916),</w:t>
      </w:r>
      <w:r>
        <w:rPr>
          <w:color w:val="231F20"/>
          <w:spacing w:val="5"/>
          <w:w w:val="105"/>
          <w:sz w:val="18"/>
        </w:rPr>
        <w:t> </w:t>
      </w:r>
      <w:hyperlink w:history="true" w:anchor="_bookmark131">
        <w:r>
          <w:rPr>
            <w:i/>
            <w:color w:val="231F20"/>
            <w:w w:val="105"/>
            <w:sz w:val="18"/>
          </w:rPr>
          <w:t>New</w:t>
        </w:r>
        <w:r>
          <w:rPr>
            <w:i/>
            <w:color w:val="231F20"/>
            <w:spacing w:val="5"/>
            <w:w w:val="105"/>
            <w:sz w:val="18"/>
          </w:rPr>
          <w:t> </w:t>
        </w:r>
        <w:r>
          <w:rPr>
            <w:i/>
            <w:color w:val="231F20"/>
            <w:w w:val="105"/>
            <w:sz w:val="18"/>
          </w:rPr>
          <w:t>York</w:t>
        </w:r>
        <w:r>
          <w:rPr>
            <w:i/>
            <w:color w:val="231F20"/>
            <w:spacing w:val="6"/>
            <w:w w:val="105"/>
            <w:sz w:val="18"/>
          </w:rPr>
          <w:t> </w:t>
        </w:r>
        <w:r>
          <w:rPr>
            <w:i/>
            <w:color w:val="231F20"/>
            <w:w w:val="105"/>
            <w:sz w:val="18"/>
          </w:rPr>
          <w:t>Times</w:t>
        </w:r>
      </w:hyperlink>
      <w:r>
        <w:rPr>
          <w:color w:val="231F20"/>
          <w:w w:val="105"/>
          <w:sz w:val="18"/>
        </w:rPr>
        <w:t>,</w:t>
      </w:r>
      <w:r>
        <w:rPr>
          <w:color w:val="231F20"/>
          <w:spacing w:val="5"/>
          <w:w w:val="105"/>
          <w:sz w:val="18"/>
        </w:rPr>
        <w:t> </w:t>
      </w:r>
      <w:r>
        <w:rPr>
          <w:color w:val="231F20"/>
          <w:w w:val="105"/>
          <w:sz w:val="18"/>
        </w:rPr>
        <w:t>July</w:t>
      </w:r>
      <w:r>
        <w:rPr>
          <w:color w:val="231F20"/>
          <w:spacing w:val="5"/>
          <w:w w:val="105"/>
          <w:sz w:val="18"/>
        </w:rPr>
        <w:t> </w:t>
      </w:r>
      <w:r>
        <w:rPr>
          <w:color w:val="231F20"/>
          <w:spacing w:val="-5"/>
          <w:w w:val="105"/>
          <w:sz w:val="18"/>
        </w:rPr>
        <w:t>30.</w:t>
      </w:r>
    </w:p>
    <w:p>
      <w:pPr>
        <w:spacing w:before="9"/>
        <w:ind w:left="343" w:right="0" w:firstLine="0"/>
        <w:jc w:val="left"/>
        <w:rPr>
          <w:sz w:val="18"/>
        </w:rPr>
      </w:pPr>
      <w:r>
        <w:rPr>
          <w:color w:val="231F20"/>
          <w:sz w:val="18"/>
        </w:rPr>
        <w:t>ProQuest</w:t>
      </w:r>
      <w:r>
        <w:rPr>
          <w:color w:val="231F20"/>
          <w:spacing w:val="30"/>
          <w:sz w:val="18"/>
        </w:rPr>
        <w:t> </w:t>
      </w:r>
      <w:r>
        <w:rPr>
          <w:color w:val="231F20"/>
          <w:sz w:val="18"/>
        </w:rPr>
        <w:t>Historical</w:t>
      </w:r>
      <w:r>
        <w:rPr>
          <w:color w:val="231F20"/>
          <w:spacing w:val="30"/>
          <w:sz w:val="18"/>
        </w:rPr>
        <w:t> </w:t>
      </w:r>
      <w:r>
        <w:rPr>
          <w:color w:val="231F20"/>
          <w:sz w:val="18"/>
        </w:rPr>
        <w:t>Newspapers</w:t>
      </w:r>
      <w:r>
        <w:rPr>
          <w:color w:val="231F20"/>
          <w:spacing w:val="30"/>
          <w:sz w:val="18"/>
        </w:rPr>
        <w:t> </w:t>
      </w:r>
      <w:r>
        <w:rPr>
          <w:i/>
          <w:color w:val="231F20"/>
          <w:sz w:val="18"/>
        </w:rPr>
        <w:t>The</w:t>
      </w:r>
      <w:r>
        <w:rPr>
          <w:i/>
          <w:color w:val="231F20"/>
          <w:spacing w:val="31"/>
          <w:sz w:val="18"/>
        </w:rPr>
        <w:t> </w:t>
      </w:r>
      <w:r>
        <w:rPr>
          <w:i/>
          <w:color w:val="231F20"/>
          <w:sz w:val="18"/>
        </w:rPr>
        <w:t>New</w:t>
      </w:r>
      <w:r>
        <w:rPr>
          <w:i/>
          <w:color w:val="231F20"/>
          <w:spacing w:val="30"/>
          <w:sz w:val="18"/>
        </w:rPr>
        <w:t> </w:t>
      </w:r>
      <w:r>
        <w:rPr>
          <w:i/>
          <w:color w:val="231F20"/>
          <w:sz w:val="18"/>
        </w:rPr>
        <w:t>York</w:t>
      </w:r>
      <w:r>
        <w:rPr>
          <w:i/>
          <w:color w:val="231F20"/>
          <w:spacing w:val="30"/>
          <w:sz w:val="18"/>
        </w:rPr>
        <w:t> </w:t>
      </w:r>
      <w:r>
        <w:rPr>
          <w:i/>
          <w:color w:val="231F20"/>
          <w:spacing w:val="-2"/>
          <w:sz w:val="18"/>
        </w:rPr>
        <w:t>Times</w:t>
      </w:r>
      <w:r>
        <w:rPr>
          <w:color w:val="231F20"/>
          <w:spacing w:val="-2"/>
          <w:sz w:val="18"/>
        </w:rPr>
        <w:t>.</w:t>
      </w:r>
    </w:p>
    <w:p>
      <w:pPr>
        <w:spacing w:line="249" w:lineRule="auto" w:before="9"/>
        <w:ind w:left="343" w:right="559" w:hanging="240"/>
        <w:jc w:val="left"/>
        <w:rPr>
          <w:sz w:val="18"/>
        </w:rPr>
      </w:pPr>
      <w:r>
        <w:rPr>
          <w:color w:val="231F20"/>
          <w:sz w:val="18"/>
        </w:rPr>
        <w:t>Upal,</w:t>
      </w:r>
      <w:r>
        <w:rPr>
          <w:color w:val="231F20"/>
          <w:spacing w:val="40"/>
          <w:sz w:val="18"/>
        </w:rPr>
        <w:t> </w:t>
      </w:r>
      <w:r>
        <w:rPr>
          <w:color w:val="231F20"/>
          <w:sz w:val="18"/>
        </w:rPr>
        <w:t>M.</w:t>
      </w:r>
      <w:r>
        <w:rPr>
          <w:color w:val="231F20"/>
          <w:spacing w:val="40"/>
          <w:sz w:val="18"/>
        </w:rPr>
        <w:t> </w:t>
      </w:r>
      <w:r>
        <w:rPr>
          <w:color w:val="231F20"/>
          <w:sz w:val="18"/>
        </w:rPr>
        <w:t>Afzal</w:t>
      </w:r>
      <w:r>
        <w:rPr>
          <w:color w:val="231F20"/>
          <w:spacing w:val="40"/>
          <w:sz w:val="18"/>
        </w:rPr>
        <w:t> </w:t>
      </w:r>
      <w:r>
        <w:rPr>
          <w:color w:val="231F20"/>
          <w:sz w:val="18"/>
        </w:rPr>
        <w:t>(2011),</w:t>
      </w:r>
      <w:r>
        <w:rPr>
          <w:color w:val="231F20"/>
          <w:spacing w:val="40"/>
          <w:sz w:val="18"/>
        </w:rPr>
        <w:t> </w:t>
      </w:r>
      <w:r>
        <w:rPr>
          <w:color w:val="231F20"/>
          <w:sz w:val="18"/>
        </w:rPr>
        <w:t>“Memory,</w:t>
      </w:r>
      <w:r>
        <w:rPr>
          <w:color w:val="231F20"/>
          <w:spacing w:val="40"/>
          <w:sz w:val="18"/>
        </w:rPr>
        <w:t> </w:t>
      </w:r>
      <w:r>
        <w:rPr>
          <w:color w:val="231F20"/>
          <w:sz w:val="18"/>
        </w:rPr>
        <w:t>Mystery</w:t>
      </w:r>
      <w:r>
        <w:rPr>
          <w:color w:val="231F20"/>
          <w:spacing w:val="40"/>
          <w:sz w:val="18"/>
        </w:rPr>
        <w:t> </w:t>
      </w:r>
      <w:r>
        <w:rPr>
          <w:color w:val="231F20"/>
          <w:sz w:val="18"/>
        </w:rPr>
        <w:t>and</w:t>
      </w:r>
      <w:r>
        <w:rPr>
          <w:color w:val="231F20"/>
          <w:spacing w:val="40"/>
          <w:sz w:val="18"/>
        </w:rPr>
        <w:t> </w:t>
      </w:r>
      <w:r>
        <w:rPr>
          <w:color w:val="231F20"/>
          <w:sz w:val="18"/>
        </w:rPr>
        <w:t>Coherence:</w:t>
      </w:r>
      <w:r>
        <w:rPr>
          <w:color w:val="231F20"/>
          <w:spacing w:val="40"/>
          <w:sz w:val="18"/>
        </w:rPr>
        <w:t> </w:t>
      </w:r>
      <w:r>
        <w:rPr>
          <w:color w:val="231F20"/>
          <w:sz w:val="18"/>
        </w:rPr>
        <w:t>Does</w:t>
      </w:r>
      <w:r>
        <w:rPr>
          <w:color w:val="231F20"/>
          <w:spacing w:val="40"/>
          <w:sz w:val="18"/>
        </w:rPr>
        <w:t> </w:t>
      </w:r>
      <w:r>
        <w:rPr>
          <w:color w:val="231F20"/>
          <w:sz w:val="18"/>
        </w:rPr>
        <w:t>the</w:t>
      </w:r>
      <w:r>
        <w:rPr>
          <w:color w:val="231F20"/>
          <w:spacing w:val="40"/>
          <w:sz w:val="18"/>
        </w:rPr>
        <w:t> </w:t>
      </w:r>
      <w:r>
        <w:rPr>
          <w:color w:val="231F20"/>
          <w:sz w:val="18"/>
        </w:rPr>
        <w:t>Presence of 2–3 Counterintuitive Concepts Predict Cultural Success </w:t>
      </w:r>
      <w:r>
        <w:rPr>
          <w:color w:val="231F20"/>
          <w:sz w:val="18"/>
        </w:rPr>
        <w:t>of</w:t>
      </w:r>
      <w:r>
        <w:rPr>
          <w:color w:val="231F20"/>
          <w:spacing w:val="80"/>
          <w:sz w:val="18"/>
        </w:rPr>
        <w:t> </w:t>
      </w:r>
      <w:r>
        <w:rPr>
          <w:color w:val="231F20"/>
          <w:sz w:val="18"/>
        </w:rPr>
        <w:t>a</w:t>
      </w:r>
      <w:r>
        <w:rPr>
          <w:color w:val="231F20"/>
          <w:spacing w:val="40"/>
          <w:sz w:val="18"/>
        </w:rPr>
        <w:t> </w:t>
      </w:r>
      <w:r>
        <w:rPr>
          <w:color w:val="231F20"/>
          <w:sz w:val="18"/>
        </w:rPr>
        <w:t>Narrative?”</w:t>
      </w:r>
      <w:r>
        <w:rPr>
          <w:color w:val="231F20"/>
          <w:spacing w:val="40"/>
          <w:sz w:val="18"/>
        </w:rPr>
        <w:t> </w:t>
      </w:r>
      <w:r>
        <w:rPr>
          <w:i/>
          <w:color w:val="231F20"/>
          <w:sz w:val="18"/>
        </w:rPr>
        <w:t>Journal</w:t>
      </w:r>
      <w:r>
        <w:rPr>
          <w:i/>
          <w:color w:val="231F20"/>
          <w:spacing w:val="40"/>
          <w:sz w:val="18"/>
        </w:rPr>
        <w:t> </w:t>
      </w:r>
      <w:r>
        <w:rPr>
          <w:i/>
          <w:color w:val="231F20"/>
          <w:sz w:val="18"/>
        </w:rPr>
        <w:t>of</w:t>
      </w:r>
      <w:r>
        <w:rPr>
          <w:i/>
          <w:color w:val="231F20"/>
          <w:spacing w:val="40"/>
          <w:sz w:val="18"/>
        </w:rPr>
        <w:t> </w:t>
      </w:r>
      <w:r>
        <w:rPr>
          <w:i/>
          <w:color w:val="231F20"/>
          <w:sz w:val="18"/>
        </w:rPr>
        <w:t>Cognition</w:t>
      </w:r>
      <w:r>
        <w:rPr>
          <w:i/>
          <w:color w:val="231F20"/>
          <w:spacing w:val="40"/>
          <w:sz w:val="18"/>
        </w:rPr>
        <w:t> </w:t>
      </w:r>
      <w:r>
        <w:rPr>
          <w:i/>
          <w:color w:val="231F20"/>
          <w:sz w:val="18"/>
        </w:rPr>
        <w:t>and</w:t>
      </w:r>
      <w:r>
        <w:rPr>
          <w:i/>
          <w:color w:val="231F20"/>
          <w:spacing w:val="40"/>
          <w:sz w:val="18"/>
        </w:rPr>
        <w:t> </w:t>
      </w:r>
      <w:r>
        <w:rPr>
          <w:i/>
          <w:color w:val="231F20"/>
          <w:sz w:val="18"/>
        </w:rPr>
        <w:t>Culture</w:t>
      </w:r>
      <w:r>
        <w:rPr>
          <w:i/>
          <w:color w:val="231F20"/>
          <w:spacing w:val="40"/>
          <w:sz w:val="18"/>
        </w:rPr>
        <w:t> </w:t>
      </w:r>
      <w:r>
        <w:rPr>
          <w:color w:val="231F20"/>
          <w:sz w:val="18"/>
        </w:rPr>
        <w:t>11:</w:t>
      </w:r>
      <w:r>
        <w:rPr>
          <w:color w:val="231F20"/>
          <w:spacing w:val="40"/>
          <w:sz w:val="18"/>
        </w:rPr>
        <w:t> </w:t>
      </w:r>
      <w:r>
        <w:rPr>
          <w:color w:val="231F20"/>
          <w:sz w:val="18"/>
        </w:rPr>
        <w:t>2348.</w:t>
      </w:r>
    </w:p>
    <w:p>
      <w:pPr>
        <w:spacing w:line="249" w:lineRule="auto" w:before="2"/>
        <w:ind w:left="343" w:right="507" w:hanging="240"/>
        <w:jc w:val="left"/>
        <w:rPr>
          <w:sz w:val="18"/>
        </w:rPr>
      </w:pPr>
      <w:r>
        <w:rPr>
          <w:color w:val="231F20"/>
          <w:sz w:val="18"/>
        </w:rPr>
        <w:t>U.S. Congress, Senate, Subcommittee to Investigate Juvenile </w:t>
      </w:r>
      <w:r>
        <w:rPr>
          <w:color w:val="231F20"/>
          <w:sz w:val="18"/>
        </w:rPr>
        <w:t>Delinquency</w:t>
      </w:r>
      <w:r>
        <w:rPr>
          <w:color w:val="231F20"/>
          <w:spacing w:val="40"/>
          <w:sz w:val="18"/>
        </w:rPr>
        <w:t> </w:t>
      </w:r>
      <w:r>
        <w:rPr>
          <w:color w:val="231F20"/>
          <w:sz w:val="18"/>
        </w:rPr>
        <w:t>(1954),</w:t>
      </w:r>
      <w:r>
        <w:rPr>
          <w:color w:val="231F20"/>
          <w:spacing w:val="40"/>
          <w:sz w:val="18"/>
        </w:rPr>
        <w:t> </w:t>
      </w:r>
      <w:r>
        <w:rPr>
          <w:i/>
          <w:color w:val="231F20"/>
          <w:sz w:val="18"/>
        </w:rPr>
        <w:t>Juvenile</w:t>
      </w:r>
      <w:r>
        <w:rPr>
          <w:i/>
          <w:color w:val="231F20"/>
          <w:spacing w:val="40"/>
          <w:sz w:val="18"/>
        </w:rPr>
        <w:t> </w:t>
      </w:r>
      <w:r>
        <w:rPr>
          <w:i/>
          <w:color w:val="231F20"/>
          <w:sz w:val="18"/>
        </w:rPr>
        <w:t>Delinquency</w:t>
      </w:r>
      <w:r>
        <w:rPr>
          <w:i/>
          <w:color w:val="231F20"/>
          <w:spacing w:val="40"/>
          <w:sz w:val="18"/>
        </w:rPr>
        <w:t> </w:t>
      </w:r>
      <w:r>
        <w:rPr>
          <w:i/>
          <w:color w:val="231F20"/>
          <w:sz w:val="18"/>
        </w:rPr>
        <w:t>(Comic</w:t>
      </w:r>
      <w:r>
        <w:rPr>
          <w:i/>
          <w:color w:val="231F20"/>
          <w:spacing w:val="40"/>
          <w:sz w:val="18"/>
        </w:rPr>
        <w:t> </w:t>
      </w:r>
      <w:r>
        <w:rPr>
          <w:i/>
          <w:color w:val="231F20"/>
          <w:sz w:val="18"/>
        </w:rPr>
        <w:t>Books):</w:t>
      </w:r>
      <w:r>
        <w:rPr>
          <w:i/>
          <w:color w:val="231F20"/>
          <w:spacing w:val="40"/>
          <w:sz w:val="18"/>
        </w:rPr>
        <w:t> </w:t>
      </w:r>
      <w:r>
        <w:rPr>
          <w:i/>
          <w:color w:val="231F20"/>
          <w:sz w:val="18"/>
        </w:rPr>
        <w:t>Hearing</w:t>
      </w:r>
      <w:r>
        <w:rPr>
          <w:i/>
          <w:color w:val="231F20"/>
          <w:spacing w:val="40"/>
          <w:sz w:val="18"/>
        </w:rPr>
        <w:t> </w:t>
      </w:r>
      <w:r>
        <w:rPr>
          <w:i/>
          <w:color w:val="231F20"/>
          <w:sz w:val="18"/>
        </w:rPr>
        <w:t>before</w:t>
      </w:r>
      <w:r>
        <w:rPr>
          <w:i/>
          <w:color w:val="231F20"/>
          <w:spacing w:val="40"/>
          <w:sz w:val="18"/>
        </w:rPr>
        <w:t> </w:t>
      </w:r>
      <w:r>
        <w:rPr>
          <w:i/>
          <w:color w:val="231F20"/>
          <w:sz w:val="18"/>
        </w:rPr>
        <w:t>the</w:t>
      </w:r>
      <w:r>
        <w:rPr>
          <w:i/>
          <w:color w:val="231F20"/>
          <w:spacing w:val="40"/>
          <w:sz w:val="18"/>
        </w:rPr>
        <w:t> </w:t>
      </w:r>
      <w:r>
        <w:rPr>
          <w:i/>
          <w:color w:val="231F20"/>
          <w:sz w:val="18"/>
        </w:rPr>
        <w:t>Subcommittee</w:t>
      </w:r>
      <w:r>
        <w:rPr>
          <w:i/>
          <w:color w:val="231F20"/>
          <w:spacing w:val="40"/>
          <w:sz w:val="18"/>
        </w:rPr>
        <w:t> </w:t>
      </w:r>
      <w:r>
        <w:rPr>
          <w:i/>
          <w:color w:val="231F20"/>
          <w:sz w:val="18"/>
        </w:rPr>
        <w:t>on</w:t>
      </w:r>
      <w:r>
        <w:rPr>
          <w:i/>
          <w:color w:val="231F20"/>
          <w:spacing w:val="40"/>
          <w:sz w:val="18"/>
        </w:rPr>
        <w:t> </w:t>
      </w:r>
      <w:r>
        <w:rPr>
          <w:i/>
          <w:color w:val="231F20"/>
          <w:sz w:val="18"/>
        </w:rPr>
        <w:t>Juvenile</w:t>
      </w:r>
      <w:r>
        <w:rPr>
          <w:i/>
          <w:color w:val="231F20"/>
          <w:spacing w:val="40"/>
          <w:sz w:val="18"/>
        </w:rPr>
        <w:t> </w:t>
      </w:r>
      <w:r>
        <w:rPr>
          <w:i/>
          <w:color w:val="231F20"/>
          <w:sz w:val="18"/>
        </w:rPr>
        <w:t>Delinquency</w:t>
      </w:r>
      <w:r>
        <w:rPr>
          <w:color w:val="231F20"/>
          <w:sz w:val="18"/>
        </w:rPr>
        <w:t>.</w:t>
      </w:r>
      <w:r>
        <w:rPr>
          <w:color w:val="231F20"/>
          <w:spacing w:val="40"/>
          <w:sz w:val="18"/>
        </w:rPr>
        <w:t> </w:t>
      </w:r>
      <w:r>
        <w:rPr>
          <w:color w:val="231F20"/>
          <w:sz w:val="18"/>
        </w:rPr>
        <w:t>83rd</w:t>
      </w:r>
      <w:r>
        <w:rPr>
          <w:color w:val="231F20"/>
          <w:spacing w:val="40"/>
          <w:sz w:val="18"/>
        </w:rPr>
        <w:t> </w:t>
      </w:r>
      <w:r>
        <w:rPr>
          <w:color w:val="231F20"/>
          <w:sz w:val="18"/>
        </w:rPr>
        <w:t>Cong.,</w:t>
      </w:r>
      <w:r>
        <w:rPr>
          <w:color w:val="231F20"/>
          <w:spacing w:val="40"/>
          <w:sz w:val="18"/>
        </w:rPr>
        <w:t> </w:t>
      </w:r>
      <w:r>
        <w:rPr>
          <w:color w:val="231F20"/>
          <w:sz w:val="18"/>
        </w:rPr>
        <w:t>2nd</w:t>
      </w:r>
      <w:r>
        <w:rPr>
          <w:color w:val="231F20"/>
          <w:spacing w:val="40"/>
          <w:sz w:val="18"/>
        </w:rPr>
        <w:t> </w:t>
      </w:r>
      <w:r>
        <w:rPr>
          <w:color w:val="231F20"/>
          <w:sz w:val="18"/>
        </w:rPr>
        <w:t>sess.,</w:t>
      </w:r>
      <w:r>
        <w:rPr>
          <w:color w:val="231F20"/>
          <w:spacing w:val="40"/>
          <w:sz w:val="18"/>
        </w:rPr>
        <w:t> </w:t>
      </w:r>
      <w:r>
        <w:rPr>
          <w:color w:val="231F20"/>
          <w:sz w:val="18"/>
        </w:rPr>
        <w:t>April</w:t>
      </w:r>
      <w:r>
        <w:rPr>
          <w:color w:val="231F20"/>
          <w:spacing w:val="40"/>
          <w:sz w:val="18"/>
        </w:rPr>
        <w:t> </w:t>
      </w:r>
      <w:r>
        <w:rPr>
          <w:color w:val="231F20"/>
          <w:sz w:val="18"/>
        </w:rPr>
        <w:t>21, 22, June 4. Available online: </w:t>
      </w:r>
      <w:hyperlink r:id="rId218">
        <w:r>
          <w:rPr>
            <w:color w:val="231F20"/>
            <w:sz w:val="18"/>
          </w:rPr>
          <w:t>http://www.thecomicbooks.com/</w:t>
        </w:r>
      </w:hyperlink>
      <w:r>
        <w:rPr>
          <w:color w:val="231F20"/>
          <w:spacing w:val="40"/>
          <w:sz w:val="18"/>
        </w:rPr>
        <w:t> </w:t>
      </w:r>
      <w:bookmarkStart w:name="_bookmark369" w:id="439"/>
      <w:bookmarkEnd w:id="439"/>
      <w:r>
        <w:rPr>
          <w:color w:val="231F20"/>
          <w:w w:val="99"/>
          <w:sz w:val="18"/>
        </w:rPr>
      </w:r>
      <w:hyperlink r:id="rId218">
        <w:r>
          <w:rPr>
            <w:color w:val="231F20"/>
            <w:sz w:val="18"/>
          </w:rPr>
          <w:t>frontpage.html </w:t>
        </w:r>
      </w:hyperlink>
      <w:r>
        <w:rPr>
          <w:color w:val="231F20"/>
          <w:sz w:val="18"/>
        </w:rPr>
        <w:t>(accessed April 23, 2010).</w:t>
      </w:r>
    </w:p>
    <w:p>
      <w:pPr>
        <w:spacing w:line="249" w:lineRule="auto" w:before="2"/>
        <w:ind w:left="103" w:right="725" w:firstLine="0"/>
        <w:jc w:val="left"/>
        <w:rPr>
          <w:sz w:val="18"/>
        </w:rPr>
      </w:pPr>
      <w:r>
        <w:rPr>
          <w:color w:val="231F20"/>
          <w:sz w:val="18"/>
        </w:rPr>
        <w:t>Veitch,</w:t>
      </w:r>
      <w:r>
        <w:rPr>
          <w:color w:val="231F20"/>
          <w:spacing w:val="40"/>
          <w:sz w:val="18"/>
        </w:rPr>
        <w:t> </w:t>
      </w:r>
      <w:r>
        <w:rPr>
          <w:color w:val="231F20"/>
          <w:sz w:val="18"/>
        </w:rPr>
        <w:t>Rick</w:t>
      </w:r>
      <w:r>
        <w:rPr>
          <w:color w:val="231F20"/>
          <w:spacing w:val="40"/>
          <w:sz w:val="18"/>
        </w:rPr>
        <w:t> </w:t>
      </w:r>
      <w:r>
        <w:rPr>
          <w:color w:val="231F20"/>
          <w:sz w:val="18"/>
        </w:rPr>
        <w:t>(2009),</w:t>
      </w:r>
      <w:r>
        <w:rPr>
          <w:color w:val="231F20"/>
          <w:spacing w:val="40"/>
          <w:sz w:val="18"/>
        </w:rPr>
        <w:t> </w:t>
      </w:r>
      <w:hyperlink w:history="true" w:anchor="_bookmark239">
        <w:r>
          <w:rPr>
            <w:i/>
            <w:color w:val="231F20"/>
            <w:sz w:val="18"/>
          </w:rPr>
          <w:t>Brat</w:t>
        </w:r>
        <w:r>
          <w:rPr>
            <w:i/>
            <w:color w:val="231F20"/>
            <w:spacing w:val="40"/>
            <w:sz w:val="18"/>
          </w:rPr>
          <w:t> </w:t>
        </w:r>
        <w:r>
          <w:rPr>
            <w:i/>
            <w:color w:val="231F20"/>
            <w:sz w:val="18"/>
          </w:rPr>
          <w:t>Pack</w:t>
        </w:r>
      </w:hyperlink>
      <w:r>
        <w:rPr>
          <w:color w:val="231F20"/>
          <w:sz w:val="18"/>
        </w:rPr>
        <w:t>.</w:t>
      </w:r>
      <w:r>
        <w:rPr>
          <w:color w:val="231F20"/>
          <w:spacing w:val="40"/>
          <w:sz w:val="18"/>
        </w:rPr>
        <w:t> </w:t>
      </w:r>
      <w:r>
        <w:rPr>
          <w:color w:val="231F20"/>
          <w:sz w:val="18"/>
        </w:rPr>
        <w:t>West</w:t>
      </w:r>
      <w:r>
        <w:rPr>
          <w:color w:val="231F20"/>
          <w:spacing w:val="40"/>
          <w:sz w:val="18"/>
        </w:rPr>
        <w:t> </w:t>
      </w:r>
      <w:r>
        <w:rPr>
          <w:color w:val="231F20"/>
          <w:sz w:val="18"/>
        </w:rPr>
        <w:t>Townshend,</w:t>
      </w:r>
      <w:r>
        <w:rPr>
          <w:color w:val="231F20"/>
          <w:spacing w:val="40"/>
          <w:sz w:val="18"/>
        </w:rPr>
        <w:t> </w:t>
      </w:r>
      <w:r>
        <w:rPr>
          <w:color w:val="231F20"/>
          <w:sz w:val="18"/>
        </w:rPr>
        <w:t>VT:</w:t>
      </w:r>
      <w:r>
        <w:rPr>
          <w:color w:val="231F20"/>
          <w:spacing w:val="40"/>
          <w:sz w:val="18"/>
        </w:rPr>
        <w:t> </w:t>
      </w:r>
      <w:r>
        <w:rPr>
          <w:color w:val="231F20"/>
          <w:sz w:val="18"/>
        </w:rPr>
        <w:t>King</w:t>
      </w:r>
      <w:r>
        <w:rPr>
          <w:color w:val="231F20"/>
          <w:spacing w:val="40"/>
          <w:sz w:val="18"/>
        </w:rPr>
        <w:t> </w:t>
      </w:r>
      <w:r>
        <w:rPr>
          <w:color w:val="231F20"/>
          <w:sz w:val="18"/>
        </w:rPr>
        <w:t>Hell.</w:t>
      </w:r>
      <w:r>
        <w:rPr>
          <w:color w:val="231F20"/>
          <w:spacing w:val="40"/>
          <w:sz w:val="18"/>
        </w:rPr>
        <w:t> </w:t>
      </w:r>
      <w:r>
        <w:rPr>
          <w:color w:val="231F20"/>
          <w:sz w:val="18"/>
        </w:rPr>
        <w:t>“The</w:t>
      </w:r>
      <w:r>
        <w:rPr>
          <w:color w:val="231F20"/>
          <w:spacing w:val="26"/>
          <w:sz w:val="18"/>
        </w:rPr>
        <w:t> </w:t>
      </w:r>
      <w:r>
        <w:rPr>
          <w:color w:val="231F20"/>
          <w:sz w:val="18"/>
        </w:rPr>
        <w:t>Vietnam</w:t>
      </w:r>
      <w:r>
        <w:rPr>
          <w:color w:val="231F20"/>
          <w:spacing w:val="26"/>
          <w:sz w:val="18"/>
        </w:rPr>
        <w:t> </w:t>
      </w:r>
      <w:r>
        <w:rPr>
          <w:color w:val="231F20"/>
          <w:sz w:val="18"/>
        </w:rPr>
        <w:t>War:</w:t>
      </w:r>
      <w:r>
        <w:rPr>
          <w:color w:val="231F20"/>
          <w:spacing w:val="26"/>
          <w:sz w:val="18"/>
        </w:rPr>
        <w:t> </w:t>
      </w:r>
      <w:r>
        <w:rPr>
          <w:color w:val="231F20"/>
          <w:sz w:val="18"/>
        </w:rPr>
        <w:t>Military</w:t>
      </w:r>
      <w:r>
        <w:rPr>
          <w:color w:val="231F20"/>
          <w:spacing w:val="26"/>
          <w:sz w:val="18"/>
        </w:rPr>
        <w:t> </w:t>
      </w:r>
      <w:r>
        <w:rPr>
          <w:color w:val="231F20"/>
          <w:sz w:val="18"/>
        </w:rPr>
        <w:t>Statistics”</w:t>
      </w:r>
      <w:r>
        <w:rPr>
          <w:color w:val="231F20"/>
          <w:spacing w:val="26"/>
          <w:sz w:val="18"/>
        </w:rPr>
        <w:t> </w:t>
      </w:r>
      <w:r>
        <w:rPr>
          <w:color w:val="231F20"/>
          <w:sz w:val="18"/>
        </w:rPr>
        <w:t>(n.d.),</w:t>
      </w:r>
      <w:r>
        <w:rPr>
          <w:color w:val="231F20"/>
          <w:spacing w:val="26"/>
          <w:sz w:val="18"/>
        </w:rPr>
        <w:t> </w:t>
      </w:r>
      <w:r>
        <w:rPr>
          <w:color w:val="231F20"/>
          <w:sz w:val="18"/>
        </w:rPr>
        <w:t>Gilder</w:t>
      </w:r>
      <w:r>
        <w:rPr>
          <w:color w:val="231F20"/>
          <w:spacing w:val="26"/>
          <w:sz w:val="18"/>
        </w:rPr>
        <w:t> </w:t>
      </w:r>
      <w:r>
        <w:rPr>
          <w:color w:val="231F20"/>
          <w:sz w:val="18"/>
        </w:rPr>
        <w:t>Lehram</w:t>
      </w:r>
      <w:r>
        <w:rPr>
          <w:color w:val="231F20"/>
          <w:spacing w:val="26"/>
          <w:sz w:val="18"/>
        </w:rPr>
        <w:t> </w:t>
      </w:r>
      <w:r>
        <w:rPr>
          <w:color w:val="231F20"/>
          <w:sz w:val="18"/>
        </w:rPr>
        <w:t>Institute</w:t>
      </w:r>
    </w:p>
    <w:p>
      <w:pPr>
        <w:spacing w:line="249" w:lineRule="auto" w:before="2"/>
        <w:ind w:left="343" w:right="668" w:firstLine="0"/>
        <w:jc w:val="left"/>
        <w:rPr>
          <w:sz w:val="18"/>
        </w:rPr>
      </w:pPr>
      <w:r>
        <w:rPr>
          <w:color w:val="231F20"/>
          <w:sz w:val="18"/>
        </w:rPr>
        <w:t>of American History. Available online: </w:t>
      </w:r>
      <w:hyperlink r:id="rId219">
        <w:r>
          <w:rPr>
            <w:color w:val="231F20"/>
            <w:sz w:val="18"/>
          </w:rPr>
          <w:t>http://www.gilderlehrman.</w:t>
        </w:r>
      </w:hyperlink>
      <w:r>
        <w:rPr>
          <w:color w:val="231F20"/>
          <w:spacing w:val="40"/>
          <w:sz w:val="18"/>
        </w:rPr>
        <w:t> </w:t>
      </w:r>
      <w:hyperlink r:id="rId219">
        <w:r>
          <w:rPr>
            <w:color w:val="231F20"/>
            <w:spacing w:val="-2"/>
            <w:w w:val="95"/>
            <w:sz w:val="18"/>
          </w:rPr>
          <w:t>org/history-by-era/seventies/resources/vietnam-war-military-statistics</w:t>
        </w:r>
      </w:hyperlink>
      <w:r>
        <w:rPr>
          <w:color w:val="231F20"/>
          <w:spacing w:val="40"/>
          <w:sz w:val="18"/>
        </w:rPr>
        <w:t> </w:t>
      </w:r>
      <w:r>
        <w:rPr>
          <w:color w:val="231F20"/>
          <w:sz w:val="18"/>
        </w:rPr>
        <w:t>(accessed August 30, 2016).</w:t>
      </w:r>
    </w:p>
    <w:p>
      <w:pPr>
        <w:spacing w:line="249" w:lineRule="auto" w:before="1"/>
        <w:ind w:left="343" w:right="299" w:hanging="240"/>
        <w:jc w:val="left"/>
        <w:rPr>
          <w:sz w:val="18"/>
        </w:rPr>
      </w:pPr>
      <w:r>
        <w:rPr>
          <w:color w:val="231F20"/>
          <w:w w:val="105"/>
          <w:sz w:val="18"/>
        </w:rPr>
        <w:t>Vlamos, James Frank (1941), “The Sad Case of the Funnies,” </w:t>
      </w:r>
      <w:r>
        <w:rPr>
          <w:i/>
          <w:color w:val="231F20"/>
          <w:w w:val="105"/>
          <w:sz w:val="18"/>
        </w:rPr>
        <w:t>American</w:t>
      </w:r>
      <w:r>
        <w:rPr>
          <w:i/>
          <w:color w:val="231F20"/>
          <w:w w:val="105"/>
          <w:sz w:val="18"/>
        </w:rPr>
        <w:t> Mercury </w:t>
      </w:r>
      <w:r>
        <w:rPr>
          <w:color w:val="231F20"/>
          <w:w w:val="105"/>
          <w:sz w:val="18"/>
        </w:rPr>
        <w:t>(April): 411–15.</w:t>
      </w:r>
    </w:p>
    <w:p>
      <w:pPr>
        <w:spacing w:line="249" w:lineRule="auto" w:before="1"/>
        <w:ind w:left="343" w:right="725" w:hanging="240"/>
        <w:jc w:val="left"/>
        <w:rPr>
          <w:sz w:val="18"/>
        </w:rPr>
      </w:pPr>
      <w:r>
        <w:rPr>
          <w:color w:val="231F20"/>
          <w:sz w:val="18"/>
        </w:rPr>
        <w:t>Vogler,</w:t>
      </w:r>
      <w:r>
        <w:rPr>
          <w:color w:val="231F20"/>
          <w:spacing w:val="40"/>
          <w:sz w:val="18"/>
        </w:rPr>
        <w:t> </w:t>
      </w:r>
      <w:r>
        <w:rPr>
          <w:color w:val="231F20"/>
          <w:sz w:val="18"/>
        </w:rPr>
        <w:t>Christopher</w:t>
      </w:r>
      <w:r>
        <w:rPr>
          <w:color w:val="231F20"/>
          <w:spacing w:val="40"/>
          <w:sz w:val="18"/>
        </w:rPr>
        <w:t> </w:t>
      </w:r>
      <w:r>
        <w:rPr>
          <w:color w:val="231F20"/>
          <w:sz w:val="18"/>
        </w:rPr>
        <w:t>(1985),</w:t>
      </w:r>
      <w:r>
        <w:rPr>
          <w:color w:val="231F20"/>
          <w:spacing w:val="40"/>
          <w:sz w:val="18"/>
        </w:rPr>
        <w:t> </w:t>
      </w:r>
      <w:r>
        <w:rPr>
          <w:color w:val="231F20"/>
          <w:sz w:val="18"/>
        </w:rPr>
        <w:t>“A</w:t>
      </w:r>
      <w:r>
        <w:rPr>
          <w:color w:val="231F20"/>
          <w:spacing w:val="40"/>
          <w:sz w:val="18"/>
        </w:rPr>
        <w:t> </w:t>
      </w:r>
      <w:r>
        <w:rPr>
          <w:color w:val="231F20"/>
          <w:sz w:val="18"/>
        </w:rPr>
        <w:t>Practical</w:t>
      </w:r>
      <w:r>
        <w:rPr>
          <w:color w:val="231F20"/>
          <w:spacing w:val="40"/>
          <w:sz w:val="18"/>
        </w:rPr>
        <w:t> </w:t>
      </w:r>
      <w:r>
        <w:rPr>
          <w:color w:val="231F20"/>
          <w:sz w:val="18"/>
        </w:rPr>
        <w:t>Guide</w:t>
      </w:r>
      <w:r>
        <w:rPr>
          <w:color w:val="231F20"/>
          <w:spacing w:val="40"/>
          <w:sz w:val="18"/>
        </w:rPr>
        <w:t> </w:t>
      </w:r>
      <w:r>
        <w:rPr>
          <w:color w:val="231F20"/>
          <w:sz w:val="18"/>
        </w:rPr>
        <w:t>to</w:t>
      </w:r>
      <w:r>
        <w:rPr>
          <w:color w:val="231F20"/>
          <w:spacing w:val="40"/>
          <w:sz w:val="18"/>
        </w:rPr>
        <w:t> </w:t>
      </w:r>
      <w:r>
        <w:rPr>
          <w:color w:val="231F20"/>
          <w:sz w:val="18"/>
        </w:rPr>
        <w:t>THE</w:t>
      </w:r>
      <w:r>
        <w:rPr>
          <w:color w:val="231F20"/>
          <w:spacing w:val="40"/>
          <w:sz w:val="18"/>
        </w:rPr>
        <w:t> </w:t>
      </w:r>
      <w:r>
        <w:rPr>
          <w:color w:val="231F20"/>
          <w:sz w:val="18"/>
        </w:rPr>
        <w:t>HERO</w:t>
      </w:r>
      <w:r>
        <w:rPr>
          <w:color w:val="231F20"/>
          <w:spacing w:val="40"/>
          <w:sz w:val="18"/>
        </w:rPr>
        <w:t> </w:t>
      </w:r>
      <w:r>
        <w:rPr>
          <w:color w:val="231F20"/>
          <w:sz w:val="18"/>
        </w:rPr>
        <w:t>WITH</w:t>
      </w:r>
      <w:r>
        <w:rPr>
          <w:color w:val="231F20"/>
          <w:spacing w:val="40"/>
          <w:sz w:val="18"/>
        </w:rPr>
        <w:t> </w:t>
      </w:r>
      <w:r>
        <w:rPr>
          <w:color w:val="231F20"/>
          <w:sz w:val="18"/>
        </w:rPr>
        <w:t>A</w:t>
      </w:r>
      <w:r>
        <w:rPr>
          <w:color w:val="231F20"/>
          <w:spacing w:val="40"/>
          <w:sz w:val="18"/>
        </w:rPr>
        <w:t> </w:t>
      </w:r>
      <w:r>
        <w:rPr>
          <w:color w:val="231F20"/>
          <w:sz w:val="18"/>
        </w:rPr>
        <w:t>THOUSAND</w:t>
      </w:r>
      <w:r>
        <w:rPr>
          <w:color w:val="231F20"/>
          <w:spacing w:val="40"/>
          <w:sz w:val="18"/>
        </w:rPr>
        <w:t> </w:t>
      </w:r>
      <w:r>
        <w:rPr>
          <w:color w:val="231F20"/>
          <w:sz w:val="18"/>
        </w:rPr>
        <w:t>FACES</w:t>
      </w:r>
      <w:r>
        <w:rPr>
          <w:color w:val="231F20"/>
          <w:spacing w:val="40"/>
          <w:sz w:val="18"/>
        </w:rPr>
        <w:t> </w:t>
      </w:r>
      <w:r>
        <w:rPr>
          <w:color w:val="231F20"/>
          <w:sz w:val="18"/>
        </w:rPr>
        <w:t>by</w:t>
      </w:r>
      <w:r>
        <w:rPr>
          <w:color w:val="231F20"/>
          <w:spacing w:val="40"/>
          <w:sz w:val="18"/>
        </w:rPr>
        <w:t> </w:t>
      </w:r>
      <w:r>
        <w:rPr>
          <w:color w:val="231F20"/>
          <w:sz w:val="18"/>
        </w:rPr>
        <w:t>Joseph</w:t>
      </w:r>
      <w:r>
        <w:rPr>
          <w:color w:val="231F20"/>
          <w:spacing w:val="40"/>
          <w:sz w:val="18"/>
        </w:rPr>
        <w:t> </w:t>
      </w:r>
      <w:r>
        <w:rPr>
          <w:color w:val="231F20"/>
          <w:sz w:val="18"/>
        </w:rPr>
        <w:t>Campbell,”</w:t>
      </w:r>
      <w:r>
        <w:rPr>
          <w:color w:val="231F20"/>
          <w:spacing w:val="40"/>
          <w:sz w:val="18"/>
        </w:rPr>
        <w:t> </w:t>
      </w:r>
      <w:r>
        <w:rPr>
          <w:color w:val="231F20"/>
          <w:sz w:val="18"/>
        </w:rPr>
        <w:t>Available</w:t>
      </w:r>
      <w:r>
        <w:rPr>
          <w:color w:val="231F20"/>
          <w:spacing w:val="40"/>
          <w:sz w:val="18"/>
        </w:rPr>
        <w:t> </w:t>
      </w:r>
      <w:r>
        <w:rPr>
          <w:color w:val="231F20"/>
          <w:sz w:val="18"/>
        </w:rPr>
        <w:t>online:</w:t>
      </w:r>
      <w:r>
        <w:rPr>
          <w:color w:val="231F20"/>
          <w:spacing w:val="40"/>
          <w:sz w:val="18"/>
        </w:rPr>
        <w:t> </w:t>
      </w:r>
      <w:hyperlink r:id="rId220">
        <w:r>
          <w:rPr>
            <w:color w:val="231F20"/>
            <w:w w:val="95"/>
            <w:sz w:val="18"/>
          </w:rPr>
          <w:t>http://www.skepticfiles.org/atheist2/hero.htm </w:t>
        </w:r>
      </w:hyperlink>
      <w:r>
        <w:rPr>
          <w:color w:val="231F20"/>
          <w:w w:val="95"/>
          <w:sz w:val="18"/>
        </w:rPr>
        <w:t>(accessed August 31,</w:t>
      </w:r>
      <w:r>
        <w:rPr>
          <w:color w:val="231F20"/>
          <w:spacing w:val="40"/>
          <w:sz w:val="18"/>
        </w:rPr>
        <w:t> </w:t>
      </w:r>
      <w:r>
        <w:rPr>
          <w:color w:val="231F20"/>
          <w:spacing w:val="-2"/>
          <w:sz w:val="18"/>
        </w:rPr>
        <w:t>2016).</w:t>
      </w:r>
    </w:p>
    <w:p>
      <w:pPr>
        <w:spacing w:line="249" w:lineRule="auto" w:before="2"/>
        <w:ind w:left="343" w:right="692" w:hanging="240"/>
        <w:jc w:val="left"/>
        <w:rPr>
          <w:sz w:val="18"/>
        </w:rPr>
      </w:pPr>
      <w:r>
        <w:rPr>
          <w:color w:val="231F20"/>
          <w:w w:val="105"/>
          <w:sz w:val="18"/>
        </w:rPr>
        <w:t>Waid, Mark (2005), “The Real Truth about Superman: And the Rest</w:t>
      </w:r>
      <w:r>
        <w:rPr>
          <w:color w:val="231F20"/>
          <w:spacing w:val="40"/>
          <w:w w:val="105"/>
          <w:sz w:val="18"/>
        </w:rPr>
        <w:t> </w:t>
      </w:r>
      <w:r>
        <w:rPr>
          <w:color w:val="231F20"/>
          <w:w w:val="105"/>
          <w:sz w:val="18"/>
        </w:rPr>
        <w:t>of Us, Too,” in Tom Morris and Mat Morris (eds), </w:t>
      </w:r>
      <w:r>
        <w:rPr>
          <w:i/>
          <w:color w:val="231F20"/>
          <w:w w:val="105"/>
          <w:sz w:val="18"/>
        </w:rPr>
        <w:t>Superheroes </w:t>
      </w:r>
      <w:r>
        <w:rPr>
          <w:i/>
          <w:color w:val="231F20"/>
          <w:w w:val="105"/>
          <w:sz w:val="18"/>
        </w:rPr>
        <w:t>and</w:t>
      </w:r>
      <w:r>
        <w:rPr>
          <w:i/>
          <w:color w:val="231F20"/>
          <w:w w:val="105"/>
          <w:sz w:val="18"/>
        </w:rPr>
        <w:t> Philosophy: Truth, Justice, and the Socratic Way</w:t>
      </w:r>
      <w:r>
        <w:rPr>
          <w:color w:val="231F20"/>
          <w:w w:val="105"/>
          <w:sz w:val="18"/>
        </w:rPr>
        <w:t>. Chicago: Open </w:t>
      </w:r>
      <w:r>
        <w:rPr>
          <w:color w:val="231F20"/>
          <w:spacing w:val="-2"/>
          <w:w w:val="105"/>
          <w:sz w:val="18"/>
        </w:rPr>
        <w:t>Court.</w:t>
      </w:r>
    </w:p>
    <w:p>
      <w:pPr>
        <w:spacing w:before="2"/>
        <w:ind w:left="103" w:right="0" w:firstLine="0"/>
        <w:jc w:val="left"/>
        <w:rPr>
          <w:sz w:val="18"/>
        </w:rPr>
      </w:pPr>
      <w:r>
        <w:rPr>
          <w:color w:val="231F20"/>
          <w:w w:val="105"/>
          <w:sz w:val="18"/>
        </w:rPr>
        <w:t>Waid,</w:t>
      </w:r>
      <w:r>
        <w:rPr>
          <w:color w:val="231F20"/>
          <w:spacing w:val="11"/>
          <w:w w:val="105"/>
          <w:sz w:val="18"/>
        </w:rPr>
        <w:t> </w:t>
      </w:r>
      <w:r>
        <w:rPr>
          <w:color w:val="231F20"/>
          <w:w w:val="105"/>
          <w:sz w:val="18"/>
        </w:rPr>
        <w:t>Mark</w:t>
      </w:r>
      <w:r>
        <w:rPr>
          <w:color w:val="231F20"/>
          <w:spacing w:val="12"/>
          <w:w w:val="105"/>
          <w:sz w:val="18"/>
        </w:rPr>
        <w:t> </w:t>
      </w:r>
      <w:r>
        <w:rPr>
          <w:color w:val="231F20"/>
          <w:w w:val="105"/>
          <w:sz w:val="18"/>
        </w:rPr>
        <w:t>and</w:t>
      </w:r>
      <w:r>
        <w:rPr>
          <w:color w:val="231F20"/>
          <w:spacing w:val="11"/>
          <w:w w:val="105"/>
          <w:sz w:val="18"/>
        </w:rPr>
        <w:t> </w:t>
      </w:r>
      <w:r>
        <w:rPr>
          <w:color w:val="231F20"/>
          <w:w w:val="105"/>
          <w:sz w:val="18"/>
        </w:rPr>
        <w:t>Alex</w:t>
      </w:r>
      <w:r>
        <w:rPr>
          <w:color w:val="231F20"/>
          <w:spacing w:val="12"/>
          <w:w w:val="105"/>
          <w:sz w:val="18"/>
        </w:rPr>
        <w:t> </w:t>
      </w:r>
      <w:r>
        <w:rPr>
          <w:color w:val="231F20"/>
          <w:w w:val="105"/>
          <w:sz w:val="18"/>
        </w:rPr>
        <w:t>Ross</w:t>
      </w:r>
      <w:r>
        <w:rPr>
          <w:color w:val="231F20"/>
          <w:spacing w:val="12"/>
          <w:w w:val="105"/>
          <w:sz w:val="18"/>
        </w:rPr>
        <w:t> </w:t>
      </w:r>
      <w:r>
        <w:rPr>
          <w:color w:val="231F20"/>
          <w:w w:val="105"/>
          <w:sz w:val="18"/>
        </w:rPr>
        <w:t>(2008),</w:t>
      </w:r>
      <w:r>
        <w:rPr>
          <w:color w:val="231F20"/>
          <w:spacing w:val="11"/>
          <w:w w:val="105"/>
          <w:sz w:val="18"/>
        </w:rPr>
        <w:t> </w:t>
      </w:r>
      <w:r>
        <w:rPr>
          <w:i/>
          <w:color w:val="231F20"/>
          <w:w w:val="105"/>
          <w:sz w:val="18"/>
        </w:rPr>
        <w:t>Kingdom</w:t>
      </w:r>
      <w:r>
        <w:rPr>
          <w:i/>
          <w:color w:val="231F20"/>
          <w:spacing w:val="12"/>
          <w:w w:val="105"/>
          <w:sz w:val="18"/>
        </w:rPr>
        <w:t> </w:t>
      </w:r>
      <w:r>
        <w:rPr>
          <w:i/>
          <w:color w:val="231F20"/>
          <w:w w:val="105"/>
          <w:sz w:val="18"/>
        </w:rPr>
        <w:t>Come</w:t>
      </w:r>
      <w:r>
        <w:rPr>
          <w:color w:val="231F20"/>
          <w:w w:val="105"/>
          <w:sz w:val="18"/>
        </w:rPr>
        <w:t>.</w:t>
      </w:r>
      <w:r>
        <w:rPr>
          <w:color w:val="231F20"/>
          <w:spacing w:val="11"/>
          <w:w w:val="105"/>
          <w:sz w:val="18"/>
        </w:rPr>
        <w:t> </w:t>
      </w:r>
      <w:r>
        <w:rPr>
          <w:color w:val="231F20"/>
          <w:w w:val="105"/>
          <w:sz w:val="18"/>
        </w:rPr>
        <w:t>New</w:t>
      </w:r>
      <w:r>
        <w:rPr>
          <w:color w:val="231F20"/>
          <w:spacing w:val="12"/>
          <w:w w:val="105"/>
          <w:sz w:val="18"/>
        </w:rPr>
        <w:t> </w:t>
      </w:r>
      <w:r>
        <w:rPr>
          <w:color w:val="231F20"/>
          <w:w w:val="105"/>
          <w:sz w:val="18"/>
        </w:rPr>
        <w:t>York:</w:t>
      </w:r>
      <w:r>
        <w:rPr>
          <w:color w:val="231F20"/>
          <w:spacing w:val="12"/>
          <w:w w:val="105"/>
          <w:sz w:val="18"/>
        </w:rPr>
        <w:t> </w:t>
      </w:r>
      <w:r>
        <w:rPr>
          <w:color w:val="231F20"/>
          <w:spacing w:val="-5"/>
          <w:w w:val="105"/>
          <w:sz w:val="18"/>
        </w:rPr>
        <w:t>DC.</w:t>
      </w:r>
    </w:p>
    <w:p>
      <w:pPr>
        <w:spacing w:line="249" w:lineRule="auto" w:before="9"/>
        <w:ind w:left="343" w:right="476" w:hanging="240"/>
        <w:jc w:val="left"/>
        <w:rPr>
          <w:sz w:val="18"/>
        </w:rPr>
      </w:pPr>
      <w:r>
        <w:rPr>
          <w:color w:val="231F20"/>
          <w:sz w:val="18"/>
        </w:rPr>
        <w:t>Walbert,</w:t>
      </w:r>
      <w:r>
        <w:rPr>
          <w:color w:val="231F20"/>
          <w:spacing w:val="40"/>
          <w:sz w:val="18"/>
        </w:rPr>
        <w:t> </w:t>
      </w:r>
      <w:r>
        <w:rPr>
          <w:color w:val="231F20"/>
          <w:sz w:val="18"/>
        </w:rPr>
        <w:t>David</w:t>
      </w:r>
      <w:r>
        <w:rPr>
          <w:color w:val="231F20"/>
          <w:spacing w:val="40"/>
          <w:sz w:val="18"/>
        </w:rPr>
        <w:t> </w:t>
      </w:r>
      <w:r>
        <w:rPr>
          <w:color w:val="231F20"/>
          <w:sz w:val="18"/>
        </w:rPr>
        <w:t>(n.d.),</w:t>
      </w:r>
      <w:r>
        <w:rPr>
          <w:color w:val="231F20"/>
          <w:spacing w:val="40"/>
          <w:sz w:val="18"/>
        </w:rPr>
        <w:t> </w:t>
      </w:r>
      <w:r>
        <w:rPr>
          <w:color w:val="231F20"/>
          <w:sz w:val="18"/>
        </w:rPr>
        <w:t>“Living</w:t>
      </w:r>
      <w:r>
        <w:rPr>
          <w:color w:val="231F20"/>
          <w:spacing w:val="40"/>
          <w:sz w:val="18"/>
        </w:rPr>
        <w:t> </w:t>
      </w:r>
      <w:r>
        <w:rPr>
          <w:color w:val="231F20"/>
          <w:sz w:val="18"/>
        </w:rPr>
        <w:t>with</w:t>
      </w:r>
      <w:r>
        <w:rPr>
          <w:color w:val="231F20"/>
          <w:spacing w:val="40"/>
          <w:sz w:val="18"/>
        </w:rPr>
        <w:t> </w:t>
      </w:r>
      <w:r>
        <w:rPr>
          <w:color w:val="231F20"/>
          <w:sz w:val="18"/>
        </w:rPr>
        <w:t>the</w:t>
      </w:r>
      <w:r>
        <w:rPr>
          <w:color w:val="231F20"/>
          <w:spacing w:val="40"/>
          <w:sz w:val="18"/>
        </w:rPr>
        <w:t> </w:t>
      </w:r>
      <w:r>
        <w:rPr>
          <w:color w:val="231F20"/>
          <w:sz w:val="18"/>
        </w:rPr>
        <w:t>bomb,”</w:t>
      </w:r>
      <w:r>
        <w:rPr>
          <w:color w:val="231F20"/>
          <w:spacing w:val="40"/>
          <w:sz w:val="18"/>
        </w:rPr>
        <w:t> </w:t>
      </w:r>
      <w:r>
        <w:rPr>
          <w:color w:val="231F20"/>
          <w:sz w:val="18"/>
        </w:rPr>
        <w:t>LEARN</w:t>
      </w:r>
      <w:r>
        <w:rPr>
          <w:color w:val="231F20"/>
          <w:spacing w:val="40"/>
          <w:sz w:val="18"/>
        </w:rPr>
        <w:t> </w:t>
      </w:r>
      <w:r>
        <w:rPr>
          <w:color w:val="231F20"/>
          <w:sz w:val="18"/>
        </w:rPr>
        <w:t>NC,</w:t>
      </w:r>
      <w:r>
        <w:rPr>
          <w:color w:val="231F20"/>
          <w:spacing w:val="40"/>
          <w:sz w:val="18"/>
        </w:rPr>
        <w:t> </w:t>
      </w:r>
      <w:r>
        <w:rPr>
          <w:color w:val="231F20"/>
          <w:sz w:val="18"/>
        </w:rPr>
        <w:t>University</w:t>
      </w:r>
      <w:r>
        <w:rPr>
          <w:color w:val="231F20"/>
          <w:spacing w:val="40"/>
          <w:sz w:val="18"/>
        </w:rPr>
        <w:t> </w:t>
      </w:r>
      <w:r>
        <w:rPr>
          <w:color w:val="231F20"/>
          <w:sz w:val="18"/>
        </w:rPr>
        <w:t>of North Carolina, School of Education. Available online: </w:t>
      </w:r>
      <w:hyperlink r:id="rId221">
        <w:r>
          <w:rPr>
            <w:color w:val="231F20"/>
            <w:sz w:val="18"/>
          </w:rPr>
          <w:t>http://www.</w:t>
        </w:r>
      </w:hyperlink>
      <w:r>
        <w:rPr>
          <w:color w:val="231F20"/>
          <w:spacing w:val="40"/>
          <w:sz w:val="18"/>
        </w:rPr>
        <w:t> </w:t>
      </w:r>
      <w:hyperlink r:id="rId221">
        <w:r>
          <w:rPr>
            <w:color w:val="231F20"/>
            <w:sz w:val="18"/>
          </w:rPr>
          <w:t>learnnc.org/lp/editions/nchist-postwar/6076 </w:t>
        </w:r>
      </w:hyperlink>
      <w:r>
        <w:rPr>
          <w:color w:val="231F20"/>
          <w:sz w:val="18"/>
        </w:rPr>
        <w:t>(accessed August 30,</w:t>
      </w:r>
      <w:r>
        <w:rPr>
          <w:color w:val="231F20"/>
          <w:spacing w:val="40"/>
          <w:sz w:val="18"/>
        </w:rPr>
        <w:t> </w:t>
      </w:r>
      <w:r>
        <w:rPr>
          <w:color w:val="231F20"/>
          <w:spacing w:val="-2"/>
          <w:sz w:val="18"/>
        </w:rPr>
        <w:t>2016).</w:t>
      </w:r>
    </w:p>
    <w:p>
      <w:pPr>
        <w:spacing w:line="249" w:lineRule="auto" w:before="3"/>
        <w:ind w:left="343" w:right="299" w:hanging="240"/>
        <w:jc w:val="left"/>
        <w:rPr>
          <w:sz w:val="18"/>
        </w:rPr>
      </w:pPr>
      <w:r>
        <w:rPr>
          <w:color w:val="231F20"/>
          <w:sz w:val="18"/>
        </w:rPr>
        <w:t>Walker, Frances Amasa (1896), “Restriction of Immigration,” </w:t>
      </w:r>
      <w:r>
        <w:rPr>
          <w:i/>
          <w:color w:val="231F20"/>
          <w:sz w:val="18"/>
        </w:rPr>
        <w:t>Atlantic</w:t>
      </w:r>
      <w:r>
        <w:rPr>
          <w:i/>
          <w:color w:val="231F20"/>
          <w:spacing w:val="40"/>
          <w:sz w:val="18"/>
        </w:rPr>
        <w:t> </w:t>
      </w:r>
      <w:r>
        <w:rPr>
          <w:i/>
          <w:color w:val="231F20"/>
          <w:sz w:val="18"/>
        </w:rPr>
        <w:t>Magazine</w:t>
      </w:r>
      <w:r>
        <w:rPr>
          <w:color w:val="231F20"/>
          <w:sz w:val="18"/>
        </w:rPr>
        <w:t>, June. Available online: </w:t>
      </w:r>
      <w:hyperlink r:id="rId222">
        <w:r>
          <w:rPr>
            <w:color w:val="231F20"/>
            <w:sz w:val="18"/>
          </w:rPr>
          <w:t>http://www.theatlantic.com/</w:t>
        </w:r>
      </w:hyperlink>
    </w:p>
    <w:p>
      <w:pPr>
        <w:spacing w:after="0" w:line="249" w:lineRule="auto"/>
        <w:jc w:val="left"/>
        <w:rPr>
          <w:sz w:val="18"/>
        </w:rPr>
        <w:sectPr>
          <w:pgSz w:w="7830" w:h="12250"/>
          <w:pgMar w:header="628" w:footer="0" w:top="820" w:bottom="280" w:left="760" w:right="740"/>
        </w:sectPr>
      </w:pPr>
    </w:p>
    <w:p>
      <w:pPr>
        <w:pStyle w:val="BodyText"/>
      </w:pPr>
    </w:p>
    <w:p>
      <w:pPr>
        <w:pStyle w:val="BodyText"/>
        <w:rPr>
          <w:sz w:val="19"/>
        </w:rPr>
      </w:pPr>
    </w:p>
    <w:p>
      <w:pPr>
        <w:spacing w:line="249" w:lineRule="auto" w:before="0"/>
        <w:ind w:left="680" w:right="299" w:firstLine="0"/>
        <w:jc w:val="left"/>
        <w:rPr>
          <w:sz w:val="18"/>
        </w:rPr>
      </w:pPr>
      <w:hyperlink r:id="rId222">
        <w:r>
          <w:rPr>
            <w:color w:val="231F20"/>
            <w:spacing w:val="-2"/>
            <w:w w:val="95"/>
            <w:sz w:val="18"/>
          </w:rPr>
          <w:t>magazine/archive/1896/06/restriction-of-immigration/306011/</w:t>
        </w:r>
      </w:hyperlink>
      <w:r>
        <w:rPr>
          <w:color w:val="231F20"/>
          <w:spacing w:val="40"/>
          <w:sz w:val="18"/>
        </w:rPr>
        <w:t> </w:t>
      </w:r>
      <w:r>
        <w:rPr>
          <w:color w:val="231F20"/>
          <w:sz w:val="18"/>
        </w:rPr>
        <w:t>(accessed September 1, 2016).</w:t>
      </w:r>
    </w:p>
    <w:p>
      <w:pPr>
        <w:spacing w:line="249" w:lineRule="auto" w:before="2"/>
        <w:ind w:left="680" w:right="200" w:hanging="240"/>
        <w:jc w:val="left"/>
        <w:rPr>
          <w:sz w:val="18"/>
        </w:rPr>
      </w:pPr>
      <w:r>
        <w:rPr>
          <w:color w:val="231F20"/>
          <w:sz w:val="18"/>
        </w:rPr>
        <w:t>Walker, Jesse (2005), “Hooded Progressivism: The secret reformist</w:t>
      </w:r>
      <w:r>
        <w:rPr>
          <w:color w:val="231F20"/>
          <w:spacing w:val="40"/>
          <w:sz w:val="18"/>
        </w:rPr>
        <w:t> </w:t>
      </w:r>
      <w:r>
        <w:rPr>
          <w:color w:val="231F20"/>
          <w:sz w:val="18"/>
        </w:rPr>
        <w:t>history</w:t>
      </w:r>
      <w:r>
        <w:rPr>
          <w:color w:val="231F20"/>
          <w:spacing w:val="31"/>
          <w:sz w:val="18"/>
        </w:rPr>
        <w:t> </w:t>
      </w:r>
      <w:r>
        <w:rPr>
          <w:color w:val="231F20"/>
          <w:sz w:val="18"/>
        </w:rPr>
        <w:t>of</w:t>
      </w:r>
      <w:r>
        <w:rPr>
          <w:color w:val="231F20"/>
          <w:spacing w:val="31"/>
          <w:sz w:val="18"/>
        </w:rPr>
        <w:t> </w:t>
      </w:r>
      <w:r>
        <w:rPr>
          <w:color w:val="231F20"/>
          <w:sz w:val="18"/>
        </w:rPr>
        <w:t>the</w:t>
      </w:r>
      <w:r>
        <w:rPr>
          <w:color w:val="231F20"/>
          <w:spacing w:val="31"/>
          <w:sz w:val="18"/>
        </w:rPr>
        <w:t> </w:t>
      </w:r>
      <w:r>
        <w:rPr>
          <w:color w:val="231F20"/>
          <w:sz w:val="18"/>
        </w:rPr>
        <w:t>Ku</w:t>
      </w:r>
      <w:r>
        <w:rPr>
          <w:color w:val="231F20"/>
          <w:spacing w:val="31"/>
          <w:sz w:val="18"/>
        </w:rPr>
        <w:t> </w:t>
      </w:r>
      <w:r>
        <w:rPr>
          <w:color w:val="231F20"/>
          <w:sz w:val="18"/>
        </w:rPr>
        <w:t>Klux</w:t>
      </w:r>
      <w:r>
        <w:rPr>
          <w:color w:val="231F20"/>
          <w:spacing w:val="31"/>
          <w:sz w:val="18"/>
        </w:rPr>
        <w:t> </w:t>
      </w:r>
      <w:r>
        <w:rPr>
          <w:color w:val="231F20"/>
          <w:sz w:val="18"/>
        </w:rPr>
        <w:t>Klan,”</w:t>
      </w:r>
      <w:r>
        <w:rPr>
          <w:color w:val="231F20"/>
          <w:spacing w:val="31"/>
          <w:sz w:val="18"/>
        </w:rPr>
        <w:t> </w:t>
      </w:r>
      <w:r>
        <w:rPr>
          <w:i/>
          <w:color w:val="231F20"/>
          <w:sz w:val="18"/>
        </w:rPr>
        <w:t>Reason</w:t>
      </w:r>
      <w:r>
        <w:rPr>
          <w:color w:val="231F20"/>
          <w:sz w:val="18"/>
        </w:rPr>
        <w:t>,</w:t>
      </w:r>
      <w:r>
        <w:rPr>
          <w:color w:val="231F20"/>
          <w:spacing w:val="31"/>
          <w:sz w:val="18"/>
        </w:rPr>
        <w:t> </w:t>
      </w:r>
      <w:r>
        <w:rPr>
          <w:color w:val="231F20"/>
          <w:sz w:val="18"/>
        </w:rPr>
        <w:t>December</w:t>
      </w:r>
      <w:r>
        <w:rPr>
          <w:color w:val="231F20"/>
          <w:spacing w:val="31"/>
          <w:sz w:val="18"/>
        </w:rPr>
        <w:t> </w:t>
      </w:r>
      <w:r>
        <w:rPr>
          <w:color w:val="231F20"/>
          <w:sz w:val="18"/>
        </w:rPr>
        <w:t>2.</w:t>
      </w:r>
      <w:r>
        <w:rPr>
          <w:color w:val="231F20"/>
          <w:spacing w:val="31"/>
          <w:sz w:val="18"/>
        </w:rPr>
        <w:t> </w:t>
      </w:r>
      <w:r>
        <w:rPr>
          <w:color w:val="231F20"/>
          <w:sz w:val="18"/>
        </w:rPr>
        <w:t>Available</w:t>
      </w:r>
      <w:r>
        <w:rPr>
          <w:color w:val="231F20"/>
          <w:spacing w:val="31"/>
          <w:sz w:val="18"/>
        </w:rPr>
        <w:t> </w:t>
      </w:r>
      <w:r>
        <w:rPr>
          <w:color w:val="231F20"/>
          <w:sz w:val="18"/>
        </w:rPr>
        <w:t>online:</w:t>
      </w:r>
      <w:r>
        <w:rPr>
          <w:color w:val="231F20"/>
          <w:spacing w:val="40"/>
          <w:sz w:val="18"/>
        </w:rPr>
        <w:t> </w:t>
      </w:r>
      <w:hyperlink r:id="rId223">
        <w:r>
          <w:rPr>
            <w:color w:val="231F20"/>
            <w:w w:val="90"/>
            <w:sz w:val="18"/>
          </w:rPr>
          <w:t>http://reason.com/archives/2005/12/02/hoodedprogressivism </w:t>
        </w:r>
      </w:hyperlink>
      <w:r>
        <w:rPr>
          <w:color w:val="231F20"/>
          <w:w w:val="90"/>
          <w:sz w:val="18"/>
        </w:rPr>
        <w:t>(accessed</w:t>
      </w:r>
      <w:r>
        <w:rPr>
          <w:color w:val="231F20"/>
          <w:spacing w:val="40"/>
          <w:sz w:val="18"/>
        </w:rPr>
        <w:t> </w:t>
      </w:r>
      <w:r>
        <w:rPr>
          <w:color w:val="231F20"/>
          <w:sz w:val="18"/>
        </w:rPr>
        <w:t>November 18, 2009).</w:t>
      </w:r>
    </w:p>
    <w:p>
      <w:pPr>
        <w:spacing w:line="249" w:lineRule="auto" w:before="2"/>
        <w:ind w:left="440" w:right="0" w:firstLine="0"/>
        <w:jc w:val="left"/>
        <w:rPr>
          <w:sz w:val="18"/>
        </w:rPr>
      </w:pPr>
      <w:r>
        <w:rPr>
          <w:color w:val="231F20"/>
          <w:w w:val="105"/>
          <w:sz w:val="18"/>
        </w:rPr>
        <w:t>Walker, Mort (2000), </w:t>
      </w:r>
      <w:r>
        <w:rPr>
          <w:i/>
          <w:color w:val="231F20"/>
          <w:w w:val="105"/>
          <w:sz w:val="18"/>
        </w:rPr>
        <w:t>The Lexicon of Comicana</w:t>
      </w:r>
      <w:r>
        <w:rPr>
          <w:color w:val="231F20"/>
          <w:w w:val="105"/>
          <w:sz w:val="18"/>
        </w:rPr>
        <w:t>. Lincoln: iUniverse. </w:t>
      </w:r>
      <w:r>
        <w:rPr>
          <w:color w:val="231F20"/>
          <w:spacing w:val="-2"/>
          <w:w w:val="105"/>
          <w:sz w:val="18"/>
        </w:rPr>
        <w:t>Wallace,</w:t>
      </w:r>
      <w:r>
        <w:rPr>
          <w:color w:val="231F20"/>
          <w:spacing w:val="5"/>
          <w:w w:val="105"/>
          <w:sz w:val="18"/>
        </w:rPr>
        <w:t> </w:t>
      </w:r>
      <w:r>
        <w:rPr>
          <w:color w:val="231F20"/>
          <w:spacing w:val="-2"/>
          <w:w w:val="105"/>
          <w:sz w:val="18"/>
        </w:rPr>
        <w:t>Jo-Ann</w:t>
      </w:r>
      <w:r>
        <w:rPr>
          <w:color w:val="231F20"/>
          <w:spacing w:val="6"/>
          <w:w w:val="105"/>
          <w:sz w:val="18"/>
        </w:rPr>
        <w:t> </w:t>
      </w:r>
      <w:r>
        <w:rPr>
          <w:color w:val="231F20"/>
          <w:spacing w:val="-2"/>
          <w:w w:val="105"/>
          <w:sz w:val="18"/>
        </w:rPr>
        <w:t>(1994),</w:t>
      </w:r>
      <w:r>
        <w:rPr>
          <w:color w:val="231F20"/>
          <w:spacing w:val="5"/>
          <w:w w:val="105"/>
          <w:sz w:val="18"/>
        </w:rPr>
        <w:t> </w:t>
      </w:r>
      <w:r>
        <w:rPr>
          <w:color w:val="231F20"/>
          <w:spacing w:val="-2"/>
          <w:w w:val="105"/>
          <w:sz w:val="18"/>
        </w:rPr>
        <w:t>“De-scribing</w:t>
      </w:r>
      <w:r>
        <w:rPr>
          <w:color w:val="231F20"/>
          <w:spacing w:val="6"/>
          <w:w w:val="105"/>
          <w:sz w:val="18"/>
        </w:rPr>
        <w:t> </w:t>
      </w:r>
      <w:r>
        <w:rPr>
          <w:color w:val="231F20"/>
          <w:spacing w:val="-2"/>
          <w:w w:val="105"/>
          <w:sz w:val="18"/>
        </w:rPr>
        <w:t>The</w:t>
      </w:r>
      <w:r>
        <w:rPr>
          <w:color w:val="231F20"/>
          <w:spacing w:val="5"/>
          <w:w w:val="105"/>
          <w:sz w:val="18"/>
        </w:rPr>
        <w:t> </w:t>
      </w:r>
      <w:r>
        <w:rPr>
          <w:color w:val="231F20"/>
          <w:spacing w:val="-2"/>
          <w:w w:val="105"/>
          <w:sz w:val="18"/>
        </w:rPr>
        <w:t>Water</w:t>
      </w:r>
      <w:r>
        <w:rPr>
          <w:color w:val="231F20"/>
          <w:spacing w:val="6"/>
          <w:w w:val="105"/>
          <w:sz w:val="18"/>
        </w:rPr>
        <w:t> </w:t>
      </w:r>
      <w:r>
        <w:rPr>
          <w:color w:val="231F20"/>
          <w:spacing w:val="-2"/>
          <w:w w:val="105"/>
          <w:sz w:val="18"/>
        </w:rPr>
        <w:t>Babies:</w:t>
      </w:r>
      <w:r>
        <w:rPr>
          <w:color w:val="231F20"/>
          <w:spacing w:val="5"/>
          <w:w w:val="105"/>
          <w:sz w:val="18"/>
        </w:rPr>
        <w:t> </w:t>
      </w:r>
      <w:r>
        <w:rPr>
          <w:color w:val="231F20"/>
          <w:spacing w:val="-2"/>
          <w:w w:val="105"/>
          <w:sz w:val="18"/>
        </w:rPr>
        <w:t>‘The</w:t>
      </w:r>
      <w:r>
        <w:rPr>
          <w:color w:val="231F20"/>
          <w:spacing w:val="6"/>
          <w:w w:val="105"/>
          <w:sz w:val="18"/>
        </w:rPr>
        <w:t> </w:t>
      </w:r>
      <w:r>
        <w:rPr>
          <w:color w:val="231F20"/>
          <w:spacing w:val="-2"/>
          <w:w w:val="105"/>
          <w:sz w:val="18"/>
        </w:rPr>
        <w:t>Child’</w:t>
      </w:r>
    </w:p>
    <w:p>
      <w:pPr>
        <w:spacing w:line="249" w:lineRule="auto" w:before="1"/>
        <w:ind w:left="680" w:right="598" w:firstLine="0"/>
        <w:jc w:val="left"/>
        <w:rPr>
          <w:sz w:val="18"/>
        </w:rPr>
      </w:pPr>
      <w:r>
        <w:rPr>
          <w:color w:val="231F20"/>
          <w:sz w:val="18"/>
        </w:rPr>
        <w:t>in Post-colonial Theory,” in Chris Tiffin and Alan Lawson </w:t>
      </w:r>
      <w:r>
        <w:rPr>
          <w:color w:val="231F20"/>
          <w:sz w:val="18"/>
        </w:rPr>
        <w:t>(eds),</w:t>
      </w:r>
      <w:r>
        <w:rPr>
          <w:color w:val="231F20"/>
          <w:spacing w:val="40"/>
          <w:sz w:val="18"/>
        </w:rPr>
        <w:t> </w:t>
      </w:r>
      <w:r>
        <w:rPr>
          <w:i/>
          <w:color w:val="231F20"/>
          <w:sz w:val="18"/>
        </w:rPr>
        <w:t>De-scribing Empire: Post-colonialism and Textuality</w:t>
      </w:r>
      <w:r>
        <w:rPr>
          <w:color w:val="231F20"/>
          <w:sz w:val="18"/>
        </w:rPr>
        <w:t>. London:</w:t>
      </w:r>
      <w:r>
        <w:rPr>
          <w:color w:val="231F20"/>
          <w:spacing w:val="80"/>
          <w:sz w:val="18"/>
        </w:rPr>
        <w:t> </w:t>
      </w:r>
      <w:r>
        <w:rPr>
          <w:color w:val="231F20"/>
          <w:spacing w:val="-2"/>
          <w:sz w:val="18"/>
        </w:rPr>
        <w:t>Routledge.</w:t>
      </w:r>
    </w:p>
    <w:p>
      <w:pPr>
        <w:spacing w:line="249" w:lineRule="auto" w:before="1"/>
        <w:ind w:left="680" w:right="0" w:hanging="240"/>
        <w:jc w:val="left"/>
        <w:rPr>
          <w:sz w:val="18"/>
        </w:rPr>
      </w:pPr>
      <w:r>
        <w:rPr>
          <w:color w:val="231F20"/>
          <w:w w:val="105"/>
          <w:sz w:val="18"/>
        </w:rPr>
        <w:t>Wanzo, Rebecca (2010), “Black Nationalism, Bunraku and Beyond: Articulating Black Heroism and Cultural Fusion in Comics,” in Frederick Luis Aldama (ed.), </w:t>
      </w:r>
      <w:r>
        <w:rPr>
          <w:i/>
          <w:color w:val="231F20"/>
          <w:w w:val="105"/>
          <w:sz w:val="18"/>
        </w:rPr>
        <w:t>Multicultural Comics: From </w:t>
      </w:r>
      <w:r>
        <w:rPr>
          <w:color w:val="231F20"/>
          <w:w w:val="105"/>
          <w:sz w:val="18"/>
        </w:rPr>
        <w:t>Zap </w:t>
      </w:r>
      <w:r>
        <w:rPr>
          <w:i/>
          <w:color w:val="231F20"/>
          <w:w w:val="105"/>
          <w:sz w:val="18"/>
        </w:rPr>
        <w:t>to </w:t>
      </w:r>
      <w:r>
        <w:rPr>
          <w:color w:val="231F20"/>
          <w:w w:val="105"/>
          <w:sz w:val="18"/>
        </w:rPr>
        <w:t>Blue Beetle. Austin: University of Texas Press, 93–104.</w:t>
      </w:r>
    </w:p>
    <w:p>
      <w:pPr>
        <w:spacing w:line="249" w:lineRule="auto" w:before="2"/>
        <w:ind w:left="680" w:right="664" w:hanging="240"/>
        <w:jc w:val="both"/>
        <w:rPr>
          <w:sz w:val="18"/>
        </w:rPr>
      </w:pPr>
      <w:r>
        <w:rPr>
          <w:color w:val="231F20"/>
          <w:w w:val="105"/>
          <w:sz w:val="18"/>
        </w:rPr>
        <w:t>Wanzo,</w:t>
      </w:r>
      <w:r>
        <w:rPr>
          <w:color w:val="231F20"/>
          <w:spacing w:val="-5"/>
          <w:w w:val="105"/>
          <w:sz w:val="18"/>
        </w:rPr>
        <w:t> </w:t>
      </w:r>
      <w:r>
        <w:rPr>
          <w:color w:val="231F20"/>
          <w:w w:val="105"/>
          <w:sz w:val="18"/>
        </w:rPr>
        <w:t>Rebecca</w:t>
      </w:r>
      <w:r>
        <w:rPr>
          <w:color w:val="231F20"/>
          <w:spacing w:val="-5"/>
          <w:w w:val="105"/>
          <w:sz w:val="18"/>
        </w:rPr>
        <w:t> </w:t>
      </w:r>
      <w:r>
        <w:rPr>
          <w:color w:val="231F20"/>
          <w:w w:val="105"/>
          <w:sz w:val="18"/>
        </w:rPr>
        <w:t>(2015),</w:t>
      </w:r>
      <w:r>
        <w:rPr>
          <w:color w:val="231F20"/>
          <w:spacing w:val="-5"/>
          <w:w w:val="105"/>
          <w:sz w:val="18"/>
        </w:rPr>
        <w:t> </w:t>
      </w:r>
      <w:r>
        <w:rPr>
          <w:color w:val="231F20"/>
          <w:w w:val="105"/>
          <w:sz w:val="18"/>
        </w:rPr>
        <w:t>“It’s</w:t>
      </w:r>
      <w:r>
        <w:rPr>
          <w:color w:val="231F20"/>
          <w:spacing w:val="-5"/>
          <w:w w:val="105"/>
          <w:sz w:val="18"/>
        </w:rPr>
        <w:t> </w:t>
      </w:r>
      <w:r>
        <w:rPr>
          <w:color w:val="231F20"/>
          <w:w w:val="105"/>
          <w:sz w:val="18"/>
        </w:rPr>
        <w:t>a</w:t>
      </w:r>
      <w:r>
        <w:rPr>
          <w:color w:val="231F20"/>
          <w:spacing w:val="-5"/>
          <w:w w:val="105"/>
          <w:sz w:val="18"/>
        </w:rPr>
        <w:t> </w:t>
      </w:r>
      <w:r>
        <w:rPr>
          <w:color w:val="231F20"/>
          <w:w w:val="105"/>
          <w:sz w:val="18"/>
        </w:rPr>
        <w:t>Hero?</w:t>
      </w:r>
      <w:r>
        <w:rPr>
          <w:color w:val="231F20"/>
          <w:spacing w:val="-5"/>
          <w:w w:val="105"/>
          <w:sz w:val="18"/>
        </w:rPr>
        <w:t> </w:t>
      </w:r>
      <w:r>
        <w:rPr>
          <w:color w:val="231F20"/>
          <w:w w:val="105"/>
          <w:sz w:val="18"/>
        </w:rPr>
        <w:t>Black</w:t>
      </w:r>
      <w:r>
        <w:rPr>
          <w:color w:val="231F20"/>
          <w:spacing w:val="-5"/>
          <w:w w:val="105"/>
          <w:sz w:val="18"/>
        </w:rPr>
        <w:t> </w:t>
      </w:r>
      <w:r>
        <w:rPr>
          <w:color w:val="231F20"/>
          <w:w w:val="105"/>
          <w:sz w:val="18"/>
        </w:rPr>
        <w:t>Comics</w:t>
      </w:r>
      <w:r>
        <w:rPr>
          <w:color w:val="231F20"/>
          <w:spacing w:val="-5"/>
          <w:w w:val="105"/>
          <w:sz w:val="18"/>
        </w:rPr>
        <w:t> </w:t>
      </w:r>
      <w:r>
        <w:rPr>
          <w:color w:val="231F20"/>
          <w:w w:val="105"/>
          <w:sz w:val="18"/>
        </w:rPr>
        <w:t>and</w:t>
      </w:r>
      <w:r>
        <w:rPr>
          <w:color w:val="231F20"/>
          <w:spacing w:val="-5"/>
          <w:w w:val="105"/>
          <w:sz w:val="18"/>
        </w:rPr>
        <w:t> </w:t>
      </w:r>
      <w:r>
        <w:rPr>
          <w:color w:val="231F20"/>
          <w:w w:val="105"/>
          <w:sz w:val="18"/>
        </w:rPr>
        <w:t>Satirizing Subjection,”</w:t>
      </w:r>
      <w:r>
        <w:rPr>
          <w:color w:val="231F20"/>
          <w:spacing w:val="-6"/>
          <w:w w:val="105"/>
          <w:sz w:val="18"/>
        </w:rPr>
        <w:t> </w:t>
      </w:r>
      <w:r>
        <w:rPr>
          <w:color w:val="231F20"/>
          <w:w w:val="105"/>
          <w:sz w:val="18"/>
        </w:rPr>
        <w:t>in</w:t>
      </w:r>
      <w:r>
        <w:rPr>
          <w:color w:val="231F20"/>
          <w:spacing w:val="-6"/>
          <w:w w:val="105"/>
          <w:sz w:val="18"/>
        </w:rPr>
        <w:t> </w:t>
      </w:r>
      <w:r>
        <w:rPr>
          <w:color w:val="231F20"/>
          <w:w w:val="105"/>
          <w:sz w:val="18"/>
        </w:rPr>
        <w:t>Frances</w:t>
      </w:r>
      <w:r>
        <w:rPr>
          <w:color w:val="231F20"/>
          <w:spacing w:val="-6"/>
          <w:w w:val="105"/>
          <w:sz w:val="18"/>
        </w:rPr>
        <w:t> </w:t>
      </w:r>
      <w:r>
        <w:rPr>
          <w:color w:val="231F20"/>
          <w:w w:val="105"/>
          <w:sz w:val="18"/>
        </w:rPr>
        <w:t>Gateward</w:t>
      </w:r>
      <w:r>
        <w:rPr>
          <w:color w:val="231F20"/>
          <w:spacing w:val="-6"/>
          <w:w w:val="105"/>
          <w:sz w:val="18"/>
        </w:rPr>
        <w:t> </w:t>
      </w:r>
      <w:r>
        <w:rPr>
          <w:color w:val="231F20"/>
          <w:w w:val="105"/>
          <w:sz w:val="18"/>
        </w:rPr>
        <w:t>and</w:t>
      </w:r>
      <w:r>
        <w:rPr>
          <w:color w:val="231F20"/>
          <w:spacing w:val="-6"/>
          <w:w w:val="105"/>
          <w:sz w:val="18"/>
        </w:rPr>
        <w:t> </w:t>
      </w:r>
      <w:r>
        <w:rPr>
          <w:color w:val="231F20"/>
          <w:w w:val="105"/>
          <w:sz w:val="18"/>
        </w:rPr>
        <w:t>John</w:t>
      </w:r>
      <w:r>
        <w:rPr>
          <w:color w:val="231F20"/>
          <w:spacing w:val="-6"/>
          <w:w w:val="105"/>
          <w:sz w:val="18"/>
        </w:rPr>
        <w:t> </w:t>
      </w:r>
      <w:r>
        <w:rPr>
          <w:color w:val="231F20"/>
          <w:w w:val="105"/>
          <w:sz w:val="18"/>
        </w:rPr>
        <w:t>Jennings</w:t>
      </w:r>
      <w:r>
        <w:rPr>
          <w:color w:val="231F20"/>
          <w:spacing w:val="-6"/>
          <w:w w:val="105"/>
          <w:sz w:val="18"/>
        </w:rPr>
        <w:t> </w:t>
      </w:r>
      <w:r>
        <w:rPr>
          <w:color w:val="231F20"/>
          <w:w w:val="105"/>
          <w:sz w:val="18"/>
        </w:rPr>
        <w:t>(eds),</w:t>
      </w:r>
      <w:r>
        <w:rPr>
          <w:color w:val="231F20"/>
          <w:spacing w:val="-6"/>
          <w:w w:val="105"/>
          <w:sz w:val="18"/>
        </w:rPr>
        <w:t> </w:t>
      </w:r>
      <w:r>
        <w:rPr>
          <w:i/>
          <w:color w:val="231F20"/>
          <w:w w:val="105"/>
          <w:sz w:val="18"/>
        </w:rPr>
        <w:t>The</w:t>
      </w:r>
      <w:r>
        <w:rPr>
          <w:i/>
          <w:color w:val="231F20"/>
          <w:w w:val="105"/>
          <w:sz w:val="18"/>
        </w:rPr>
        <w:t> Blacker the Ink: Constructions of Black Identity in Comics and Sequential Art</w:t>
      </w:r>
      <w:r>
        <w:rPr>
          <w:color w:val="231F20"/>
          <w:w w:val="105"/>
          <w:sz w:val="18"/>
        </w:rPr>
        <w:t>. New Brunswick: Rutgers University Press.</w:t>
      </w:r>
    </w:p>
    <w:p>
      <w:pPr>
        <w:spacing w:line="249" w:lineRule="auto" w:before="3"/>
        <w:ind w:left="680" w:right="408" w:hanging="240"/>
        <w:jc w:val="left"/>
        <w:rPr>
          <w:sz w:val="18"/>
        </w:rPr>
      </w:pPr>
      <w:r>
        <w:rPr>
          <w:color w:val="231F20"/>
          <w:sz w:val="18"/>
        </w:rPr>
        <w:t>Wayne,</w:t>
      </w:r>
      <w:r>
        <w:rPr>
          <w:color w:val="231F20"/>
          <w:spacing w:val="33"/>
          <w:sz w:val="18"/>
        </w:rPr>
        <w:t> </w:t>
      </w:r>
      <w:r>
        <w:rPr>
          <w:color w:val="231F20"/>
          <w:sz w:val="18"/>
        </w:rPr>
        <w:t>Matt</w:t>
      </w:r>
      <w:r>
        <w:rPr>
          <w:color w:val="231F20"/>
          <w:spacing w:val="33"/>
          <w:sz w:val="18"/>
        </w:rPr>
        <w:t> </w:t>
      </w:r>
      <w:r>
        <w:rPr>
          <w:color w:val="231F20"/>
          <w:sz w:val="18"/>
        </w:rPr>
        <w:t>(2015),</w:t>
      </w:r>
      <w:r>
        <w:rPr>
          <w:color w:val="231F20"/>
          <w:spacing w:val="33"/>
          <w:sz w:val="18"/>
        </w:rPr>
        <w:t> </w:t>
      </w:r>
      <w:r>
        <w:rPr>
          <w:color w:val="231F20"/>
          <w:sz w:val="18"/>
        </w:rPr>
        <w:t>“What</w:t>
      </w:r>
      <w:r>
        <w:rPr>
          <w:color w:val="231F20"/>
          <w:spacing w:val="33"/>
          <w:sz w:val="18"/>
        </w:rPr>
        <w:t> </w:t>
      </w:r>
      <w:r>
        <w:rPr>
          <w:color w:val="231F20"/>
          <w:sz w:val="18"/>
        </w:rPr>
        <w:t>Dwayne</w:t>
      </w:r>
      <w:r>
        <w:rPr>
          <w:color w:val="231F20"/>
          <w:spacing w:val="33"/>
          <w:sz w:val="18"/>
        </w:rPr>
        <w:t> </w:t>
      </w:r>
      <w:r>
        <w:rPr>
          <w:color w:val="231F20"/>
          <w:sz w:val="18"/>
        </w:rPr>
        <w:t>McDuffie</w:t>
      </w:r>
      <w:r>
        <w:rPr>
          <w:color w:val="231F20"/>
          <w:spacing w:val="33"/>
          <w:sz w:val="18"/>
        </w:rPr>
        <w:t> </w:t>
      </w:r>
      <w:r>
        <w:rPr>
          <w:color w:val="231F20"/>
          <w:sz w:val="18"/>
        </w:rPr>
        <w:t>Meant</w:t>
      </w:r>
      <w:r>
        <w:rPr>
          <w:color w:val="231F20"/>
          <w:spacing w:val="33"/>
          <w:sz w:val="18"/>
        </w:rPr>
        <w:t> </w:t>
      </w:r>
      <w:r>
        <w:rPr>
          <w:color w:val="231F20"/>
          <w:sz w:val="18"/>
        </w:rPr>
        <w:t>to</w:t>
      </w:r>
      <w:r>
        <w:rPr>
          <w:color w:val="231F20"/>
          <w:spacing w:val="33"/>
          <w:sz w:val="18"/>
        </w:rPr>
        <w:t> </w:t>
      </w:r>
      <w:r>
        <w:rPr>
          <w:color w:val="231F20"/>
          <w:sz w:val="18"/>
        </w:rPr>
        <w:t>Comics</w:t>
      </w:r>
      <w:r>
        <w:rPr>
          <w:color w:val="231F20"/>
          <w:spacing w:val="33"/>
          <w:sz w:val="18"/>
        </w:rPr>
        <w:t> </w:t>
      </w:r>
      <w:r>
        <w:rPr>
          <w:color w:val="231F20"/>
          <w:sz w:val="18"/>
        </w:rPr>
        <w:t>and</w:t>
      </w:r>
      <w:r>
        <w:rPr>
          <w:color w:val="231F20"/>
          <w:spacing w:val="40"/>
          <w:sz w:val="18"/>
        </w:rPr>
        <w:t> </w:t>
      </w:r>
      <w:r>
        <w:rPr>
          <w:color w:val="231F20"/>
          <w:sz w:val="18"/>
        </w:rPr>
        <w:t>Why There’s an Award in His Name,” </w:t>
      </w:r>
      <w:hyperlink r:id="rId224">
        <w:r>
          <w:rPr>
            <w:color w:val="231F20"/>
            <w:sz w:val="18"/>
          </w:rPr>
          <w:t>Playboy.com</w:t>
        </w:r>
      </w:hyperlink>
      <w:r>
        <w:rPr>
          <w:color w:val="231F20"/>
          <w:sz w:val="18"/>
        </w:rPr>
        <w:t>, February 27.</w:t>
      </w:r>
      <w:r>
        <w:rPr>
          <w:color w:val="231F20"/>
          <w:spacing w:val="80"/>
          <w:sz w:val="18"/>
        </w:rPr>
        <w:t> </w:t>
      </w:r>
      <w:r>
        <w:rPr>
          <w:color w:val="231F20"/>
          <w:sz w:val="18"/>
        </w:rPr>
        <w:t>Available online: </w:t>
      </w:r>
      <w:hyperlink r:id="rId225">
        <w:r>
          <w:rPr>
            <w:color w:val="231F20"/>
            <w:sz w:val="18"/>
          </w:rPr>
          <w:t>http://www.playboy.com/articles/what-dwayne-</w:t>
        </w:r>
      </w:hyperlink>
      <w:r>
        <w:rPr>
          <w:color w:val="231F20"/>
          <w:spacing w:val="40"/>
          <w:sz w:val="18"/>
        </w:rPr>
        <w:t> </w:t>
      </w:r>
      <w:hyperlink r:id="rId225">
        <w:r>
          <w:rPr>
            <w:color w:val="231F20"/>
            <w:sz w:val="18"/>
          </w:rPr>
          <w:t>mcduffie-meant-to-comics-award </w:t>
        </w:r>
      </w:hyperlink>
      <w:r>
        <w:rPr>
          <w:color w:val="231F20"/>
          <w:sz w:val="18"/>
        </w:rPr>
        <w:t>(accessed August 31, 2016).</w:t>
      </w:r>
    </w:p>
    <w:p>
      <w:pPr>
        <w:spacing w:line="249" w:lineRule="auto" w:before="2"/>
        <w:ind w:left="680" w:right="0" w:hanging="240"/>
        <w:jc w:val="left"/>
        <w:rPr>
          <w:sz w:val="18"/>
        </w:rPr>
      </w:pPr>
      <w:r>
        <w:rPr>
          <w:color w:val="231F20"/>
          <w:w w:val="105"/>
          <w:sz w:val="18"/>
        </w:rPr>
        <w:t>Weart, Spencer R. (2012), </w:t>
      </w:r>
      <w:r>
        <w:rPr>
          <w:i/>
          <w:color w:val="231F20"/>
          <w:w w:val="105"/>
          <w:sz w:val="18"/>
        </w:rPr>
        <w:t>The Rise of Nuclear Fear</w:t>
      </w:r>
      <w:r>
        <w:rPr>
          <w:color w:val="231F20"/>
          <w:w w:val="105"/>
          <w:sz w:val="18"/>
        </w:rPr>
        <w:t>. Cambridge, </w:t>
      </w:r>
      <w:r>
        <w:rPr>
          <w:color w:val="231F20"/>
          <w:w w:val="105"/>
          <w:sz w:val="18"/>
        </w:rPr>
        <w:t>MA: Harvard University Press.</w:t>
      </w:r>
    </w:p>
    <w:p>
      <w:pPr>
        <w:spacing w:line="249" w:lineRule="auto" w:before="1"/>
        <w:ind w:left="680" w:right="299" w:hanging="240"/>
        <w:jc w:val="left"/>
        <w:rPr>
          <w:sz w:val="18"/>
        </w:rPr>
      </w:pPr>
      <w:r>
        <w:rPr>
          <w:color w:val="231F20"/>
          <w:w w:val="105"/>
          <w:sz w:val="18"/>
        </w:rPr>
        <w:t>Weaver, Andrew J., Jakob D. Jensen, Nicole Martins, Ryan J. </w:t>
      </w:r>
      <w:r>
        <w:rPr>
          <w:color w:val="231F20"/>
          <w:w w:val="105"/>
          <w:sz w:val="18"/>
        </w:rPr>
        <w:t>Hurley, and Barbara J. Wilson (2011), “Liking Violence and Action: An Examination of Gender Differences in Children’s Processing of Animated Content,” </w:t>
      </w:r>
      <w:r>
        <w:rPr>
          <w:i/>
          <w:color w:val="231F20"/>
          <w:w w:val="105"/>
          <w:sz w:val="18"/>
        </w:rPr>
        <w:t>Media Psychology </w:t>
      </w:r>
      <w:r>
        <w:rPr>
          <w:color w:val="231F20"/>
          <w:w w:val="105"/>
          <w:sz w:val="18"/>
        </w:rPr>
        <w:t>14: 49–70.</w:t>
      </w:r>
    </w:p>
    <w:p>
      <w:pPr>
        <w:spacing w:line="249" w:lineRule="auto" w:before="2"/>
        <w:ind w:left="680" w:right="195" w:hanging="240"/>
        <w:jc w:val="left"/>
        <w:rPr>
          <w:sz w:val="18"/>
        </w:rPr>
      </w:pPr>
      <w:r>
        <w:rPr>
          <w:color w:val="231F20"/>
          <w:w w:val="105"/>
          <w:sz w:val="18"/>
        </w:rPr>
        <w:t>Weiner,</w:t>
      </w:r>
      <w:r>
        <w:rPr>
          <w:color w:val="231F20"/>
          <w:spacing w:val="-2"/>
          <w:w w:val="105"/>
          <w:sz w:val="18"/>
        </w:rPr>
        <w:t> </w:t>
      </w:r>
      <w:r>
        <w:rPr>
          <w:color w:val="231F20"/>
          <w:w w:val="105"/>
          <w:sz w:val="18"/>
        </w:rPr>
        <w:t>Robert</w:t>
      </w:r>
      <w:r>
        <w:rPr>
          <w:color w:val="231F20"/>
          <w:spacing w:val="-2"/>
          <w:w w:val="105"/>
          <w:sz w:val="18"/>
        </w:rPr>
        <w:t> </w:t>
      </w:r>
      <w:r>
        <w:rPr>
          <w:color w:val="231F20"/>
          <w:w w:val="105"/>
          <w:sz w:val="18"/>
        </w:rPr>
        <w:t>(2005),</w:t>
      </w:r>
      <w:r>
        <w:rPr>
          <w:color w:val="231F20"/>
          <w:spacing w:val="-2"/>
          <w:w w:val="105"/>
          <w:sz w:val="18"/>
        </w:rPr>
        <w:t> </w:t>
      </w:r>
      <w:r>
        <w:rPr>
          <w:color w:val="231F20"/>
          <w:w w:val="105"/>
          <w:sz w:val="18"/>
        </w:rPr>
        <w:t>“‘Okay,</w:t>
      </w:r>
      <w:r>
        <w:rPr>
          <w:color w:val="231F20"/>
          <w:spacing w:val="-2"/>
          <w:w w:val="105"/>
          <w:sz w:val="18"/>
        </w:rPr>
        <w:t> </w:t>
      </w:r>
      <w:r>
        <w:rPr>
          <w:color w:val="231F20"/>
          <w:w w:val="105"/>
          <w:sz w:val="18"/>
        </w:rPr>
        <w:t>Axis,</w:t>
      </w:r>
      <w:r>
        <w:rPr>
          <w:color w:val="231F20"/>
          <w:spacing w:val="-2"/>
          <w:w w:val="105"/>
          <w:sz w:val="18"/>
        </w:rPr>
        <w:t> </w:t>
      </w:r>
      <w:r>
        <w:rPr>
          <w:color w:val="231F20"/>
          <w:w w:val="105"/>
          <w:sz w:val="18"/>
        </w:rPr>
        <w:t>here</w:t>
      </w:r>
      <w:r>
        <w:rPr>
          <w:color w:val="231F20"/>
          <w:spacing w:val="-2"/>
          <w:w w:val="105"/>
          <w:sz w:val="18"/>
        </w:rPr>
        <w:t> </w:t>
      </w:r>
      <w:r>
        <w:rPr>
          <w:color w:val="231F20"/>
          <w:w w:val="105"/>
          <w:sz w:val="18"/>
        </w:rPr>
        <w:t>we</w:t>
      </w:r>
      <w:r>
        <w:rPr>
          <w:color w:val="231F20"/>
          <w:spacing w:val="-2"/>
          <w:w w:val="105"/>
          <w:sz w:val="18"/>
        </w:rPr>
        <w:t> </w:t>
      </w:r>
      <w:r>
        <w:rPr>
          <w:color w:val="231F20"/>
          <w:w w:val="105"/>
          <w:sz w:val="18"/>
        </w:rPr>
        <w:t>come!’:</w:t>
      </w:r>
      <w:r>
        <w:rPr>
          <w:color w:val="231F20"/>
          <w:spacing w:val="-2"/>
          <w:w w:val="105"/>
          <w:sz w:val="18"/>
        </w:rPr>
        <w:t> </w:t>
      </w:r>
      <w:r>
        <w:rPr>
          <w:color w:val="231F20"/>
          <w:w w:val="105"/>
          <w:sz w:val="18"/>
        </w:rPr>
        <w:t>Captain</w:t>
      </w:r>
      <w:r>
        <w:rPr>
          <w:color w:val="231F20"/>
          <w:spacing w:val="-2"/>
          <w:w w:val="105"/>
          <w:sz w:val="18"/>
        </w:rPr>
        <w:t> </w:t>
      </w:r>
      <w:r>
        <w:rPr>
          <w:color w:val="231F20"/>
          <w:w w:val="105"/>
          <w:sz w:val="18"/>
        </w:rPr>
        <w:t>America and superhero teams from World War II and the Cold War,” in B. J. Oropeza (ed.), </w:t>
      </w:r>
      <w:r>
        <w:rPr>
          <w:i/>
          <w:color w:val="231F20"/>
          <w:w w:val="105"/>
          <w:sz w:val="18"/>
        </w:rPr>
        <w:t>The Gospel According to Superheroes: Religion and</w:t>
      </w:r>
      <w:r>
        <w:rPr>
          <w:i/>
          <w:color w:val="231F20"/>
          <w:w w:val="105"/>
          <w:sz w:val="18"/>
        </w:rPr>
        <w:t> Popular Culture</w:t>
      </w:r>
      <w:r>
        <w:rPr>
          <w:color w:val="231F20"/>
          <w:w w:val="105"/>
          <w:sz w:val="18"/>
        </w:rPr>
        <w:t>. New York: Peter Lang, 83–101.</w:t>
      </w:r>
    </w:p>
    <w:p>
      <w:pPr>
        <w:spacing w:line="249" w:lineRule="auto" w:before="2"/>
        <w:ind w:left="680" w:right="299" w:hanging="240"/>
        <w:jc w:val="left"/>
        <w:rPr>
          <w:sz w:val="18"/>
        </w:rPr>
      </w:pPr>
      <w:r>
        <w:rPr>
          <w:color w:val="231F20"/>
          <w:w w:val="105"/>
          <w:sz w:val="18"/>
        </w:rPr>
        <w:t>Weinstein, Simcha (2006), </w:t>
      </w:r>
      <w:r>
        <w:rPr>
          <w:i/>
          <w:color w:val="231F20"/>
          <w:w w:val="105"/>
          <w:sz w:val="18"/>
        </w:rPr>
        <w:t>Up, Up and Oy Vey: How Jewish History,</w:t>
      </w:r>
      <w:r>
        <w:rPr>
          <w:i/>
          <w:color w:val="231F20"/>
          <w:w w:val="105"/>
          <w:sz w:val="18"/>
        </w:rPr>
        <w:t> Culture, and Values Shaped the Comic Book Superhero</w:t>
      </w:r>
      <w:r>
        <w:rPr>
          <w:color w:val="231F20"/>
          <w:w w:val="105"/>
          <w:sz w:val="18"/>
        </w:rPr>
        <w:t>. </w:t>
      </w:r>
      <w:r>
        <w:rPr>
          <w:color w:val="231F20"/>
          <w:w w:val="105"/>
          <w:sz w:val="18"/>
        </w:rPr>
        <w:t>Baltimore: </w:t>
      </w:r>
      <w:r>
        <w:rPr>
          <w:color w:val="231F20"/>
          <w:spacing w:val="-2"/>
          <w:w w:val="105"/>
          <w:sz w:val="18"/>
        </w:rPr>
        <w:t>Leviathan.</w:t>
      </w:r>
    </w:p>
    <w:p>
      <w:pPr>
        <w:spacing w:line="249" w:lineRule="auto" w:before="2"/>
        <w:ind w:left="680" w:right="299" w:hanging="240"/>
        <w:jc w:val="left"/>
        <w:rPr>
          <w:sz w:val="18"/>
        </w:rPr>
      </w:pPr>
      <w:r>
        <w:rPr>
          <w:color w:val="231F20"/>
          <w:w w:val="105"/>
          <w:sz w:val="18"/>
        </w:rPr>
        <w:t>Wells, H. G. (2000), “Zoological Retrogression,” in Sally Ledger </w:t>
      </w:r>
      <w:r>
        <w:rPr>
          <w:color w:val="231F20"/>
          <w:w w:val="105"/>
          <w:sz w:val="18"/>
        </w:rPr>
        <w:t>and Roger Luckhurst (eds), </w:t>
      </w:r>
      <w:r>
        <w:rPr>
          <w:i/>
          <w:color w:val="231F20"/>
          <w:w w:val="105"/>
          <w:sz w:val="18"/>
        </w:rPr>
        <w:t>The Fin De Siecle: A Reader in Cultural</w:t>
      </w:r>
      <w:r>
        <w:rPr>
          <w:i/>
          <w:color w:val="231F20"/>
          <w:w w:val="105"/>
          <w:sz w:val="18"/>
        </w:rPr>
        <w:t> </w:t>
      </w:r>
      <w:bookmarkStart w:name="_bookmark370" w:id="440"/>
      <w:bookmarkEnd w:id="440"/>
      <w:r>
        <w:rPr>
          <w:i/>
          <w:color w:val="231F20"/>
          <w:w w:val="105"/>
          <w:sz w:val="18"/>
        </w:rPr>
        <w:t>History,</w:t>
      </w:r>
      <w:r>
        <w:rPr>
          <w:i/>
          <w:color w:val="231F20"/>
          <w:w w:val="105"/>
          <w:sz w:val="18"/>
        </w:rPr>
        <w:t> c. 1880–1900</w:t>
      </w:r>
      <w:r>
        <w:rPr>
          <w:color w:val="231F20"/>
          <w:w w:val="105"/>
          <w:sz w:val="18"/>
        </w:rPr>
        <w:t>. Oxford: Oxford University Press.</w:t>
      </w:r>
    </w:p>
    <w:p>
      <w:pPr>
        <w:spacing w:line="249" w:lineRule="auto" w:before="1"/>
        <w:ind w:left="680" w:right="299" w:hanging="240"/>
        <w:jc w:val="left"/>
        <w:rPr>
          <w:sz w:val="18"/>
        </w:rPr>
      </w:pPr>
      <w:r>
        <w:rPr>
          <w:color w:val="231F20"/>
          <w:w w:val="105"/>
          <w:sz w:val="18"/>
        </w:rPr>
        <w:t>Wertham,</w:t>
      </w:r>
      <w:r>
        <w:rPr>
          <w:color w:val="231F20"/>
          <w:spacing w:val="-5"/>
          <w:w w:val="105"/>
          <w:sz w:val="18"/>
        </w:rPr>
        <w:t> </w:t>
      </w:r>
      <w:r>
        <w:rPr>
          <w:color w:val="231F20"/>
          <w:w w:val="105"/>
          <w:sz w:val="18"/>
        </w:rPr>
        <w:t>Fredric</w:t>
      </w:r>
      <w:r>
        <w:rPr>
          <w:color w:val="231F20"/>
          <w:spacing w:val="-5"/>
          <w:w w:val="105"/>
          <w:sz w:val="18"/>
        </w:rPr>
        <w:t> </w:t>
      </w:r>
      <w:r>
        <w:rPr>
          <w:color w:val="231F20"/>
          <w:w w:val="105"/>
          <w:sz w:val="18"/>
        </w:rPr>
        <w:t>(1954),</w:t>
      </w:r>
      <w:r>
        <w:rPr>
          <w:color w:val="231F20"/>
          <w:spacing w:val="-5"/>
          <w:w w:val="105"/>
          <w:sz w:val="18"/>
        </w:rPr>
        <w:t> </w:t>
      </w:r>
      <w:hyperlink w:history="true" w:anchor="_bookmark153">
        <w:r>
          <w:rPr>
            <w:i/>
            <w:color w:val="231F20"/>
            <w:w w:val="105"/>
            <w:sz w:val="18"/>
          </w:rPr>
          <w:t>Seduction</w:t>
        </w:r>
        <w:r>
          <w:rPr>
            <w:i/>
            <w:color w:val="231F20"/>
            <w:spacing w:val="-5"/>
            <w:w w:val="105"/>
            <w:sz w:val="18"/>
          </w:rPr>
          <w:t> </w:t>
        </w:r>
        <w:r>
          <w:rPr>
            <w:i/>
            <w:color w:val="231F20"/>
            <w:w w:val="105"/>
            <w:sz w:val="18"/>
          </w:rPr>
          <w:t>of</w:t>
        </w:r>
        <w:r>
          <w:rPr>
            <w:i/>
            <w:color w:val="231F20"/>
            <w:spacing w:val="-5"/>
            <w:w w:val="105"/>
            <w:sz w:val="18"/>
          </w:rPr>
          <w:t> </w:t>
        </w:r>
        <w:r>
          <w:rPr>
            <w:i/>
            <w:color w:val="231F20"/>
            <w:w w:val="105"/>
            <w:sz w:val="18"/>
          </w:rPr>
          <w:t>the</w:t>
        </w:r>
        <w:r>
          <w:rPr>
            <w:i/>
            <w:color w:val="231F20"/>
            <w:spacing w:val="-5"/>
            <w:w w:val="105"/>
            <w:sz w:val="18"/>
          </w:rPr>
          <w:t> </w:t>
        </w:r>
        <w:r>
          <w:rPr>
            <w:i/>
            <w:color w:val="231F20"/>
            <w:w w:val="105"/>
            <w:sz w:val="18"/>
          </w:rPr>
          <w:t>Innocent</w:t>
        </w:r>
      </w:hyperlink>
      <w:r>
        <w:rPr>
          <w:color w:val="231F20"/>
          <w:w w:val="105"/>
          <w:sz w:val="18"/>
        </w:rPr>
        <w:t>.</w:t>
      </w:r>
      <w:r>
        <w:rPr>
          <w:color w:val="231F20"/>
          <w:spacing w:val="-5"/>
          <w:w w:val="105"/>
          <w:sz w:val="18"/>
        </w:rPr>
        <w:t> </w:t>
      </w:r>
      <w:r>
        <w:rPr>
          <w:color w:val="231F20"/>
          <w:w w:val="105"/>
          <w:sz w:val="18"/>
        </w:rPr>
        <w:t>New</w:t>
      </w:r>
      <w:r>
        <w:rPr>
          <w:color w:val="231F20"/>
          <w:spacing w:val="-5"/>
          <w:w w:val="105"/>
          <w:sz w:val="18"/>
        </w:rPr>
        <w:t> </w:t>
      </w:r>
      <w:r>
        <w:rPr>
          <w:color w:val="231F20"/>
          <w:w w:val="105"/>
          <w:sz w:val="18"/>
        </w:rPr>
        <w:t>York: </w:t>
      </w:r>
      <w:r>
        <w:rPr>
          <w:color w:val="231F20"/>
          <w:spacing w:val="-2"/>
          <w:w w:val="105"/>
          <w:sz w:val="18"/>
        </w:rPr>
        <w:t>Rinehart.</w:t>
      </w:r>
    </w:p>
    <w:p>
      <w:pPr>
        <w:spacing w:line="249" w:lineRule="auto" w:before="1"/>
        <w:ind w:left="680" w:right="299" w:hanging="240"/>
        <w:jc w:val="left"/>
        <w:rPr>
          <w:sz w:val="18"/>
        </w:rPr>
      </w:pPr>
      <w:r>
        <w:rPr>
          <w:color w:val="231F20"/>
          <w:w w:val="105"/>
          <w:sz w:val="18"/>
        </w:rPr>
        <w:t>White, G. Edward (1993), </w:t>
      </w:r>
      <w:r>
        <w:rPr>
          <w:i/>
          <w:color w:val="231F20"/>
          <w:w w:val="105"/>
          <w:sz w:val="18"/>
        </w:rPr>
        <w:t>Justice Oliver Wendell Holmes: Law and </w:t>
      </w:r>
      <w:r>
        <w:rPr>
          <w:i/>
          <w:color w:val="231F20"/>
          <w:w w:val="105"/>
          <w:sz w:val="18"/>
        </w:rPr>
        <w:t>the</w:t>
      </w:r>
      <w:r>
        <w:rPr>
          <w:i/>
          <w:color w:val="231F20"/>
          <w:w w:val="105"/>
          <w:sz w:val="18"/>
        </w:rPr>
        <w:t> Inner Self</w:t>
      </w:r>
      <w:r>
        <w:rPr>
          <w:color w:val="231F20"/>
          <w:w w:val="105"/>
          <w:sz w:val="18"/>
        </w:rPr>
        <w:t>. Oxford: Oxford University Press.</w:t>
      </w:r>
    </w:p>
    <w:p>
      <w:pPr>
        <w:spacing w:after="0" w:line="249" w:lineRule="auto"/>
        <w:jc w:val="left"/>
        <w:rPr>
          <w:sz w:val="18"/>
        </w:rPr>
        <w:sectPr>
          <w:pgSz w:w="7830" w:h="12250"/>
          <w:pgMar w:header="628" w:footer="0" w:top="820" w:bottom="280" w:left="760" w:right="740"/>
        </w:sectPr>
      </w:pPr>
    </w:p>
    <w:p>
      <w:pPr>
        <w:pStyle w:val="BodyText"/>
      </w:pPr>
    </w:p>
    <w:p>
      <w:pPr>
        <w:pStyle w:val="BodyText"/>
        <w:rPr>
          <w:sz w:val="19"/>
        </w:rPr>
      </w:pPr>
    </w:p>
    <w:p>
      <w:pPr>
        <w:spacing w:line="249" w:lineRule="auto" w:before="0"/>
        <w:ind w:left="343" w:right="664" w:hanging="240"/>
        <w:jc w:val="both"/>
        <w:rPr>
          <w:sz w:val="18"/>
        </w:rPr>
      </w:pPr>
      <w:bookmarkStart w:name="_bookmark372" w:id="441"/>
      <w:bookmarkEnd w:id="441"/>
      <w:r>
        <w:rPr/>
      </w:r>
      <w:r>
        <w:rPr>
          <w:color w:val="231F20"/>
          <w:sz w:val="18"/>
        </w:rPr>
        <w:t>“</w:t>
      </w:r>
      <w:hyperlink w:history="true" w:anchor="_bookmark113">
        <w:r>
          <w:rPr>
            <w:color w:val="231F20"/>
            <w:sz w:val="18"/>
          </w:rPr>
          <w:t>The White Legion</w:t>
        </w:r>
      </w:hyperlink>
      <w:r>
        <w:rPr>
          <w:color w:val="231F20"/>
          <w:sz w:val="18"/>
        </w:rPr>
        <w:t>” (1938), </w:t>
      </w:r>
      <w:hyperlink w:history="true" w:anchor="_bookmark113">
        <w:r>
          <w:rPr>
            <w:i/>
            <w:color w:val="231F20"/>
            <w:sz w:val="18"/>
          </w:rPr>
          <w:t>The Shadow</w:t>
        </w:r>
      </w:hyperlink>
      <w:r>
        <w:rPr>
          <w:color w:val="231F20"/>
          <w:sz w:val="18"/>
        </w:rPr>
        <w:t>, March 20. Available </w:t>
      </w:r>
      <w:r>
        <w:rPr>
          <w:color w:val="231F20"/>
          <w:sz w:val="18"/>
        </w:rPr>
        <w:t>online:</w:t>
      </w:r>
      <w:r>
        <w:rPr>
          <w:color w:val="231F20"/>
          <w:spacing w:val="40"/>
          <w:sz w:val="18"/>
        </w:rPr>
        <w:t> </w:t>
      </w:r>
      <w:hyperlink r:id="rId226">
        <w:r>
          <w:rPr>
            <w:color w:val="231F20"/>
            <w:spacing w:val="-2"/>
            <w:w w:val="95"/>
            <w:sz w:val="18"/>
          </w:rPr>
          <w:t>http://pulpsunday.blogspot.com/2008/01/white-legion-mar-20-1938.</w:t>
        </w:r>
      </w:hyperlink>
      <w:r>
        <w:rPr>
          <w:color w:val="231F20"/>
          <w:w w:val="102"/>
          <w:sz w:val="18"/>
        </w:rPr>
        <w:t> </w:t>
      </w:r>
      <w:bookmarkStart w:name="_bookmark371" w:id="442"/>
      <w:bookmarkEnd w:id="442"/>
      <w:r>
        <w:rPr>
          <w:color w:val="231F20"/>
          <w:w w:val="102"/>
          <w:sz w:val="18"/>
        </w:rPr>
      </w:r>
      <w:hyperlink r:id="rId226">
        <w:r>
          <w:rPr>
            <w:color w:val="231F20"/>
            <w:sz w:val="18"/>
          </w:rPr>
          <w:t>html </w:t>
        </w:r>
      </w:hyperlink>
      <w:r>
        <w:rPr>
          <w:color w:val="231F20"/>
          <w:sz w:val="18"/>
        </w:rPr>
        <w:t>(accessed March 6, 2009).</w:t>
      </w:r>
    </w:p>
    <w:p>
      <w:pPr>
        <w:spacing w:line="249" w:lineRule="auto" w:before="2"/>
        <w:ind w:left="343" w:right="820" w:hanging="240"/>
        <w:jc w:val="both"/>
        <w:rPr>
          <w:sz w:val="18"/>
        </w:rPr>
      </w:pPr>
      <w:r>
        <w:rPr>
          <w:color w:val="231F20"/>
          <w:w w:val="105"/>
          <w:sz w:val="18"/>
        </w:rPr>
        <w:t>Williamson, Jack and Miles J. Breuer (1998), “</w:t>
      </w:r>
      <w:hyperlink w:history="true" w:anchor="_bookmark86">
        <w:r>
          <w:rPr>
            <w:color w:val="231F20"/>
            <w:w w:val="105"/>
            <w:sz w:val="18"/>
          </w:rPr>
          <w:t>The Girl from </w:t>
        </w:r>
        <w:r>
          <w:rPr>
            <w:color w:val="231F20"/>
            <w:w w:val="105"/>
            <w:sz w:val="18"/>
          </w:rPr>
          <w:t>Mars</w:t>
        </w:r>
      </w:hyperlink>
      <w:r>
        <w:rPr>
          <w:color w:val="231F20"/>
          <w:w w:val="105"/>
          <w:sz w:val="18"/>
        </w:rPr>
        <w:t>.” Brooklyn: Gryphon.</w:t>
      </w:r>
    </w:p>
    <w:p>
      <w:pPr>
        <w:spacing w:line="249" w:lineRule="auto" w:before="1"/>
        <w:ind w:left="343" w:right="635" w:hanging="240"/>
        <w:jc w:val="both"/>
        <w:rPr>
          <w:sz w:val="18"/>
        </w:rPr>
      </w:pPr>
      <w:r>
        <w:rPr>
          <w:color w:val="231F20"/>
          <w:w w:val="105"/>
          <w:sz w:val="18"/>
        </w:rPr>
        <w:t>Williamson, Joel (1984), </w:t>
      </w:r>
      <w:r>
        <w:rPr>
          <w:i/>
          <w:color w:val="231F20"/>
          <w:w w:val="105"/>
          <w:sz w:val="18"/>
        </w:rPr>
        <w:t>Crucible of Race: BlackWhite Relations in </w:t>
      </w:r>
      <w:r>
        <w:rPr>
          <w:i/>
          <w:color w:val="231F20"/>
          <w:w w:val="105"/>
          <w:sz w:val="18"/>
        </w:rPr>
        <w:t>the</w:t>
      </w:r>
      <w:r>
        <w:rPr>
          <w:i/>
          <w:color w:val="231F20"/>
          <w:w w:val="105"/>
          <w:sz w:val="18"/>
        </w:rPr>
        <w:t> American South Since Emancipation</w:t>
      </w:r>
      <w:r>
        <w:rPr>
          <w:color w:val="231F20"/>
          <w:w w:val="105"/>
          <w:sz w:val="18"/>
        </w:rPr>
        <w:t>. New York: Oxford University </w:t>
      </w:r>
      <w:bookmarkStart w:name="_bookmark373" w:id="443"/>
      <w:bookmarkEnd w:id="443"/>
      <w:r>
        <w:rPr>
          <w:color w:val="231F20"/>
          <w:spacing w:val="-2"/>
          <w:w w:val="105"/>
          <w:sz w:val="18"/>
        </w:rPr>
        <w:t>Press.</w:t>
      </w:r>
    </w:p>
    <w:p>
      <w:pPr>
        <w:spacing w:line="249" w:lineRule="auto" w:before="2"/>
        <w:ind w:left="343" w:right="487" w:hanging="240"/>
        <w:jc w:val="both"/>
        <w:rPr>
          <w:sz w:val="18"/>
        </w:rPr>
      </w:pPr>
      <w:r>
        <w:rPr>
          <w:color w:val="231F20"/>
          <w:w w:val="105"/>
          <w:sz w:val="18"/>
        </w:rPr>
        <w:t>Wilson, G. Willow and Adrian Alphona (2015), </w:t>
      </w:r>
      <w:hyperlink w:history="true" w:anchor="_bookmark224">
        <w:r>
          <w:rPr>
            <w:i/>
            <w:color w:val="231F20"/>
            <w:w w:val="105"/>
            <w:sz w:val="18"/>
          </w:rPr>
          <w:t>Ms. Marvel</w:t>
        </w:r>
      </w:hyperlink>
      <w:r>
        <w:rPr>
          <w:color w:val="231F20"/>
          <w:w w:val="105"/>
          <w:sz w:val="18"/>
        </w:rPr>
        <w:t>, vol. 1. New York: Marvel.</w:t>
      </w:r>
    </w:p>
    <w:p>
      <w:pPr>
        <w:spacing w:before="1"/>
        <w:ind w:left="103" w:right="0" w:firstLine="0"/>
        <w:jc w:val="both"/>
        <w:rPr>
          <w:sz w:val="18"/>
        </w:rPr>
      </w:pPr>
      <w:r>
        <w:rPr>
          <w:color w:val="231F20"/>
          <w:w w:val="105"/>
          <w:sz w:val="18"/>
        </w:rPr>
        <w:t>Wister,</w:t>
      </w:r>
      <w:r>
        <w:rPr>
          <w:color w:val="231F20"/>
          <w:spacing w:val="3"/>
          <w:w w:val="105"/>
          <w:sz w:val="18"/>
        </w:rPr>
        <w:t> </w:t>
      </w:r>
      <w:r>
        <w:rPr>
          <w:color w:val="231F20"/>
          <w:w w:val="105"/>
          <w:sz w:val="18"/>
        </w:rPr>
        <w:t>Owen</w:t>
      </w:r>
      <w:r>
        <w:rPr>
          <w:color w:val="231F20"/>
          <w:spacing w:val="4"/>
          <w:w w:val="105"/>
          <w:sz w:val="18"/>
        </w:rPr>
        <w:t> </w:t>
      </w:r>
      <w:r>
        <w:rPr>
          <w:color w:val="231F20"/>
          <w:w w:val="105"/>
          <w:sz w:val="18"/>
        </w:rPr>
        <w:t>(1989),</w:t>
      </w:r>
      <w:r>
        <w:rPr>
          <w:color w:val="231F20"/>
          <w:spacing w:val="4"/>
          <w:w w:val="105"/>
          <w:sz w:val="18"/>
        </w:rPr>
        <w:t> </w:t>
      </w:r>
      <w:r>
        <w:rPr>
          <w:i/>
          <w:color w:val="231F20"/>
          <w:w w:val="105"/>
          <w:sz w:val="18"/>
        </w:rPr>
        <w:t>The</w:t>
      </w:r>
      <w:r>
        <w:rPr>
          <w:i/>
          <w:color w:val="231F20"/>
          <w:spacing w:val="4"/>
          <w:w w:val="105"/>
          <w:sz w:val="18"/>
        </w:rPr>
        <w:t> </w:t>
      </w:r>
      <w:r>
        <w:rPr>
          <w:i/>
          <w:color w:val="231F20"/>
          <w:w w:val="105"/>
          <w:sz w:val="18"/>
        </w:rPr>
        <w:t>Virginian:</w:t>
      </w:r>
      <w:r>
        <w:rPr>
          <w:i/>
          <w:color w:val="231F20"/>
          <w:spacing w:val="4"/>
          <w:w w:val="105"/>
          <w:sz w:val="18"/>
        </w:rPr>
        <w:t> </w:t>
      </w:r>
      <w:r>
        <w:rPr>
          <w:i/>
          <w:color w:val="231F20"/>
          <w:w w:val="105"/>
          <w:sz w:val="18"/>
        </w:rPr>
        <w:t>A</w:t>
      </w:r>
      <w:r>
        <w:rPr>
          <w:i/>
          <w:color w:val="231F20"/>
          <w:spacing w:val="4"/>
          <w:w w:val="105"/>
          <w:sz w:val="18"/>
        </w:rPr>
        <w:t> </w:t>
      </w:r>
      <w:r>
        <w:rPr>
          <w:i/>
          <w:color w:val="231F20"/>
          <w:w w:val="105"/>
          <w:sz w:val="18"/>
        </w:rPr>
        <w:t>Horseman</w:t>
      </w:r>
      <w:r>
        <w:rPr>
          <w:i/>
          <w:color w:val="231F20"/>
          <w:spacing w:val="4"/>
          <w:w w:val="105"/>
          <w:sz w:val="18"/>
        </w:rPr>
        <w:t> </w:t>
      </w:r>
      <w:r>
        <w:rPr>
          <w:i/>
          <w:color w:val="231F20"/>
          <w:w w:val="105"/>
          <w:sz w:val="18"/>
        </w:rPr>
        <w:t>of</w:t>
      </w:r>
      <w:r>
        <w:rPr>
          <w:i/>
          <w:color w:val="231F20"/>
          <w:spacing w:val="4"/>
          <w:w w:val="105"/>
          <w:sz w:val="18"/>
        </w:rPr>
        <w:t> </w:t>
      </w:r>
      <w:r>
        <w:rPr>
          <w:i/>
          <w:color w:val="231F20"/>
          <w:w w:val="105"/>
          <w:sz w:val="18"/>
        </w:rPr>
        <w:t>the</w:t>
      </w:r>
      <w:r>
        <w:rPr>
          <w:i/>
          <w:color w:val="231F20"/>
          <w:spacing w:val="4"/>
          <w:w w:val="105"/>
          <w:sz w:val="18"/>
        </w:rPr>
        <w:t> </w:t>
      </w:r>
      <w:r>
        <w:rPr>
          <w:i/>
          <w:color w:val="231F20"/>
          <w:spacing w:val="-2"/>
          <w:w w:val="105"/>
          <w:sz w:val="18"/>
        </w:rPr>
        <w:t>Plains</w:t>
      </w:r>
      <w:r>
        <w:rPr>
          <w:color w:val="231F20"/>
          <w:spacing w:val="-2"/>
          <w:w w:val="105"/>
          <w:sz w:val="18"/>
        </w:rPr>
        <w:t>.</w:t>
      </w:r>
    </w:p>
    <w:p>
      <w:pPr>
        <w:spacing w:before="9"/>
        <w:ind w:left="343" w:right="0" w:firstLine="0"/>
        <w:jc w:val="both"/>
        <w:rPr>
          <w:sz w:val="18"/>
        </w:rPr>
      </w:pPr>
      <w:r>
        <w:rPr>
          <w:color w:val="231F20"/>
          <w:w w:val="105"/>
          <w:sz w:val="18"/>
        </w:rPr>
        <w:t>Mattituk,</w:t>
      </w:r>
      <w:r>
        <w:rPr>
          <w:color w:val="231F20"/>
          <w:spacing w:val="14"/>
          <w:w w:val="105"/>
          <w:sz w:val="18"/>
        </w:rPr>
        <w:t> </w:t>
      </w:r>
      <w:r>
        <w:rPr>
          <w:color w:val="231F20"/>
          <w:w w:val="105"/>
          <w:sz w:val="18"/>
        </w:rPr>
        <w:t>NY:</w:t>
      </w:r>
      <w:r>
        <w:rPr>
          <w:color w:val="231F20"/>
          <w:spacing w:val="14"/>
          <w:w w:val="105"/>
          <w:sz w:val="18"/>
        </w:rPr>
        <w:t> </w:t>
      </w:r>
      <w:r>
        <w:rPr>
          <w:color w:val="231F20"/>
          <w:w w:val="105"/>
          <w:sz w:val="18"/>
        </w:rPr>
        <w:t>Amereon</w:t>
      </w:r>
      <w:r>
        <w:rPr>
          <w:color w:val="231F20"/>
          <w:spacing w:val="15"/>
          <w:w w:val="105"/>
          <w:sz w:val="18"/>
        </w:rPr>
        <w:t> </w:t>
      </w:r>
      <w:r>
        <w:rPr>
          <w:color w:val="231F20"/>
          <w:spacing w:val="-2"/>
          <w:w w:val="105"/>
          <w:sz w:val="18"/>
        </w:rPr>
        <w:t>House.</w:t>
      </w:r>
    </w:p>
    <w:p>
      <w:pPr>
        <w:spacing w:line="249" w:lineRule="auto" w:before="9"/>
        <w:ind w:left="343" w:right="547" w:hanging="240"/>
        <w:jc w:val="left"/>
        <w:rPr>
          <w:sz w:val="18"/>
        </w:rPr>
      </w:pPr>
      <w:r>
        <w:rPr>
          <w:color w:val="231F20"/>
          <w:w w:val="105"/>
          <w:sz w:val="18"/>
        </w:rPr>
        <w:t>Witek, Joseph (2012), “Comics Modes: Caricature and Illustration in the Crumb Family’s </w:t>
      </w:r>
      <w:r>
        <w:rPr>
          <w:i/>
          <w:color w:val="231F20"/>
          <w:w w:val="105"/>
          <w:sz w:val="18"/>
        </w:rPr>
        <w:t>Dirty Laundry</w:t>
      </w:r>
      <w:r>
        <w:rPr>
          <w:color w:val="231F20"/>
          <w:w w:val="105"/>
          <w:sz w:val="18"/>
        </w:rPr>
        <w:t>,” Matthew J. Smith and Randy Duncan</w:t>
      </w:r>
      <w:r>
        <w:rPr>
          <w:color w:val="231F20"/>
          <w:spacing w:val="8"/>
          <w:w w:val="105"/>
          <w:sz w:val="18"/>
        </w:rPr>
        <w:t> </w:t>
      </w:r>
      <w:r>
        <w:rPr>
          <w:color w:val="231F20"/>
          <w:w w:val="105"/>
          <w:sz w:val="18"/>
        </w:rPr>
        <w:t>(eds),</w:t>
      </w:r>
      <w:r>
        <w:rPr>
          <w:color w:val="231F20"/>
          <w:spacing w:val="9"/>
          <w:w w:val="105"/>
          <w:sz w:val="18"/>
        </w:rPr>
        <w:t> </w:t>
      </w:r>
      <w:r>
        <w:rPr>
          <w:i/>
          <w:color w:val="231F20"/>
          <w:w w:val="105"/>
          <w:sz w:val="18"/>
        </w:rPr>
        <w:t>Critical</w:t>
      </w:r>
      <w:r>
        <w:rPr>
          <w:i/>
          <w:color w:val="231F20"/>
          <w:spacing w:val="9"/>
          <w:w w:val="105"/>
          <w:sz w:val="18"/>
        </w:rPr>
        <w:t> </w:t>
      </w:r>
      <w:r>
        <w:rPr>
          <w:i/>
          <w:color w:val="231F20"/>
          <w:w w:val="105"/>
          <w:sz w:val="18"/>
        </w:rPr>
        <w:t>Approaches</w:t>
      </w:r>
      <w:r>
        <w:rPr>
          <w:i/>
          <w:color w:val="231F20"/>
          <w:spacing w:val="9"/>
          <w:w w:val="105"/>
          <w:sz w:val="18"/>
        </w:rPr>
        <w:t> </w:t>
      </w:r>
      <w:r>
        <w:rPr>
          <w:i/>
          <w:color w:val="231F20"/>
          <w:w w:val="105"/>
          <w:sz w:val="18"/>
        </w:rPr>
        <w:t>to</w:t>
      </w:r>
      <w:r>
        <w:rPr>
          <w:i/>
          <w:color w:val="231F20"/>
          <w:spacing w:val="9"/>
          <w:w w:val="105"/>
          <w:sz w:val="18"/>
        </w:rPr>
        <w:t> </w:t>
      </w:r>
      <w:r>
        <w:rPr>
          <w:i/>
          <w:color w:val="231F20"/>
          <w:w w:val="105"/>
          <w:sz w:val="18"/>
        </w:rPr>
        <w:t>Comics</w:t>
      </w:r>
      <w:r>
        <w:rPr>
          <w:color w:val="231F20"/>
          <w:w w:val="105"/>
          <w:sz w:val="18"/>
        </w:rPr>
        <w:t>.</w:t>
      </w:r>
      <w:r>
        <w:rPr>
          <w:color w:val="231F20"/>
          <w:spacing w:val="9"/>
          <w:w w:val="105"/>
          <w:sz w:val="18"/>
        </w:rPr>
        <w:t> </w:t>
      </w:r>
      <w:r>
        <w:rPr>
          <w:color w:val="231F20"/>
          <w:w w:val="105"/>
          <w:sz w:val="18"/>
        </w:rPr>
        <w:t>New</w:t>
      </w:r>
      <w:r>
        <w:rPr>
          <w:color w:val="231F20"/>
          <w:spacing w:val="9"/>
          <w:w w:val="105"/>
          <w:sz w:val="18"/>
        </w:rPr>
        <w:t> </w:t>
      </w:r>
      <w:r>
        <w:rPr>
          <w:color w:val="231F20"/>
          <w:w w:val="105"/>
          <w:sz w:val="18"/>
        </w:rPr>
        <w:t>York:</w:t>
      </w:r>
      <w:r>
        <w:rPr>
          <w:color w:val="231F20"/>
          <w:spacing w:val="9"/>
          <w:w w:val="105"/>
          <w:sz w:val="18"/>
        </w:rPr>
        <w:t> </w:t>
      </w:r>
      <w:r>
        <w:rPr>
          <w:color w:val="231F20"/>
          <w:spacing w:val="-2"/>
          <w:w w:val="105"/>
          <w:sz w:val="18"/>
        </w:rPr>
        <w:t>Routledge.</w:t>
      </w:r>
    </w:p>
    <w:p>
      <w:pPr>
        <w:spacing w:line="249" w:lineRule="auto" w:before="1"/>
        <w:ind w:left="343" w:right="529" w:hanging="240"/>
        <w:jc w:val="left"/>
        <w:rPr>
          <w:sz w:val="18"/>
        </w:rPr>
      </w:pPr>
      <w:r>
        <w:rPr>
          <w:color w:val="231F20"/>
          <w:w w:val="105"/>
          <w:sz w:val="18"/>
        </w:rPr>
        <w:t>Wolff, Tamsen (2009), </w:t>
      </w:r>
      <w:r>
        <w:rPr>
          <w:i/>
          <w:color w:val="231F20"/>
          <w:w w:val="105"/>
          <w:sz w:val="18"/>
        </w:rPr>
        <w:t>Mendel’s Theatre: Heredity, Eugenics, and Early</w:t>
      </w:r>
      <w:r>
        <w:rPr>
          <w:i/>
          <w:color w:val="231F20"/>
          <w:w w:val="105"/>
          <w:sz w:val="18"/>
        </w:rPr>
        <w:t> </w:t>
      </w:r>
      <w:r>
        <w:rPr>
          <w:i/>
          <w:color w:val="231F20"/>
          <w:spacing w:val="-2"/>
          <w:w w:val="105"/>
          <w:sz w:val="18"/>
        </w:rPr>
        <w:t>Twentieth-Century American Drama</w:t>
      </w:r>
      <w:r>
        <w:rPr>
          <w:color w:val="231F20"/>
          <w:spacing w:val="-2"/>
          <w:w w:val="105"/>
          <w:sz w:val="18"/>
        </w:rPr>
        <w:t>. Palgrave Studies in Theatre </w:t>
      </w:r>
      <w:r>
        <w:rPr>
          <w:color w:val="231F20"/>
          <w:spacing w:val="-2"/>
          <w:w w:val="105"/>
          <w:sz w:val="18"/>
        </w:rPr>
        <w:t>and</w:t>
      </w:r>
      <w:r>
        <w:rPr>
          <w:color w:val="231F20"/>
          <w:w w:val="105"/>
          <w:sz w:val="18"/>
        </w:rPr>
        <w:t> Performance History; New York: Palgrave Macmillan.</w:t>
      </w:r>
    </w:p>
    <w:p>
      <w:pPr>
        <w:spacing w:line="249" w:lineRule="auto" w:before="2"/>
        <w:ind w:left="343" w:right="411" w:hanging="240"/>
        <w:jc w:val="left"/>
        <w:rPr>
          <w:sz w:val="18"/>
        </w:rPr>
      </w:pPr>
      <w:r>
        <w:rPr>
          <w:color w:val="231F20"/>
          <w:w w:val="105"/>
          <w:sz w:val="18"/>
        </w:rPr>
        <w:t>Wolfman, Marv, Chris Claremont, Tony DeZuniga, and Gene Colan (2004),</w:t>
      </w:r>
      <w:r>
        <w:rPr>
          <w:color w:val="231F20"/>
          <w:spacing w:val="4"/>
          <w:w w:val="105"/>
          <w:sz w:val="18"/>
        </w:rPr>
        <w:t> </w:t>
      </w:r>
      <w:r>
        <w:rPr>
          <w:i/>
          <w:color w:val="231F20"/>
          <w:w w:val="105"/>
          <w:sz w:val="18"/>
        </w:rPr>
        <w:t>Blade</w:t>
      </w:r>
      <w:r>
        <w:rPr>
          <w:i/>
          <w:color w:val="231F20"/>
          <w:spacing w:val="4"/>
          <w:w w:val="105"/>
          <w:sz w:val="18"/>
        </w:rPr>
        <w:t> </w:t>
      </w:r>
      <w:r>
        <w:rPr>
          <w:i/>
          <w:color w:val="231F20"/>
          <w:w w:val="105"/>
          <w:sz w:val="18"/>
        </w:rPr>
        <w:t>the</w:t>
      </w:r>
      <w:r>
        <w:rPr>
          <w:i/>
          <w:color w:val="231F20"/>
          <w:spacing w:val="5"/>
          <w:w w:val="105"/>
          <w:sz w:val="18"/>
        </w:rPr>
        <w:t> </w:t>
      </w:r>
      <w:r>
        <w:rPr>
          <w:i/>
          <w:color w:val="231F20"/>
          <w:w w:val="105"/>
          <w:sz w:val="18"/>
        </w:rPr>
        <w:t>Vampire-Slayer:</w:t>
      </w:r>
      <w:r>
        <w:rPr>
          <w:i/>
          <w:color w:val="231F20"/>
          <w:spacing w:val="4"/>
          <w:w w:val="105"/>
          <w:sz w:val="18"/>
        </w:rPr>
        <w:t> </w:t>
      </w:r>
      <w:r>
        <w:rPr>
          <w:i/>
          <w:color w:val="231F20"/>
          <w:w w:val="105"/>
          <w:sz w:val="18"/>
        </w:rPr>
        <w:t>Black</w:t>
      </w:r>
      <w:r>
        <w:rPr>
          <w:i/>
          <w:color w:val="231F20"/>
          <w:w w:val="115"/>
          <w:sz w:val="18"/>
        </w:rPr>
        <w:t> &amp;</w:t>
      </w:r>
      <w:r>
        <w:rPr>
          <w:i/>
          <w:color w:val="231F20"/>
          <w:spacing w:val="1"/>
          <w:w w:val="115"/>
          <w:sz w:val="18"/>
        </w:rPr>
        <w:t> </w:t>
      </w:r>
      <w:r>
        <w:rPr>
          <w:i/>
          <w:color w:val="231F20"/>
          <w:w w:val="105"/>
          <w:sz w:val="18"/>
        </w:rPr>
        <w:t>White</w:t>
      </w:r>
      <w:r>
        <w:rPr>
          <w:color w:val="231F20"/>
          <w:w w:val="105"/>
          <w:sz w:val="18"/>
        </w:rPr>
        <w:t>.</w:t>
      </w:r>
      <w:r>
        <w:rPr>
          <w:color w:val="231F20"/>
          <w:spacing w:val="4"/>
          <w:w w:val="105"/>
          <w:sz w:val="18"/>
        </w:rPr>
        <w:t> </w:t>
      </w:r>
      <w:r>
        <w:rPr>
          <w:color w:val="231F20"/>
          <w:w w:val="105"/>
          <w:sz w:val="18"/>
        </w:rPr>
        <w:t>New</w:t>
      </w:r>
      <w:r>
        <w:rPr>
          <w:color w:val="231F20"/>
          <w:spacing w:val="5"/>
          <w:w w:val="105"/>
          <w:sz w:val="18"/>
        </w:rPr>
        <w:t> </w:t>
      </w:r>
      <w:r>
        <w:rPr>
          <w:color w:val="231F20"/>
          <w:w w:val="105"/>
          <w:sz w:val="18"/>
        </w:rPr>
        <w:t>York:</w:t>
      </w:r>
      <w:r>
        <w:rPr>
          <w:color w:val="231F20"/>
          <w:spacing w:val="4"/>
          <w:w w:val="105"/>
          <w:sz w:val="18"/>
        </w:rPr>
        <w:t> </w:t>
      </w:r>
      <w:r>
        <w:rPr>
          <w:color w:val="231F20"/>
          <w:spacing w:val="-2"/>
          <w:w w:val="105"/>
          <w:sz w:val="18"/>
        </w:rPr>
        <w:t>Marvel.</w:t>
      </w:r>
    </w:p>
    <w:p>
      <w:pPr>
        <w:spacing w:line="249" w:lineRule="auto" w:before="1"/>
        <w:ind w:left="343" w:right="299" w:hanging="240"/>
        <w:jc w:val="left"/>
        <w:rPr>
          <w:sz w:val="18"/>
        </w:rPr>
      </w:pPr>
      <w:r>
        <w:rPr>
          <w:color w:val="231F20"/>
          <w:w w:val="105"/>
          <w:sz w:val="18"/>
        </w:rPr>
        <w:t>Wolk, Douglas (2007), </w:t>
      </w:r>
      <w:r>
        <w:rPr>
          <w:i/>
          <w:color w:val="231F20"/>
          <w:w w:val="105"/>
          <w:sz w:val="18"/>
        </w:rPr>
        <w:t>Reading Comics: How Graphic Novels Work </w:t>
      </w:r>
      <w:r>
        <w:rPr>
          <w:i/>
          <w:color w:val="231F20"/>
          <w:w w:val="105"/>
          <w:sz w:val="18"/>
        </w:rPr>
        <w:t>and</w:t>
      </w:r>
      <w:r>
        <w:rPr>
          <w:i/>
          <w:color w:val="231F20"/>
          <w:w w:val="105"/>
          <w:sz w:val="18"/>
        </w:rPr>
        <w:t> What They Mean</w:t>
      </w:r>
      <w:r>
        <w:rPr>
          <w:color w:val="231F20"/>
          <w:w w:val="105"/>
          <w:sz w:val="18"/>
        </w:rPr>
        <w:t>. Cambridge, MA: Da Capo Press.</w:t>
      </w:r>
    </w:p>
    <w:p>
      <w:pPr>
        <w:spacing w:line="249" w:lineRule="auto" w:before="1"/>
        <w:ind w:left="343" w:right="0" w:hanging="240"/>
        <w:jc w:val="left"/>
        <w:rPr>
          <w:sz w:val="18"/>
        </w:rPr>
      </w:pPr>
      <w:r>
        <w:rPr>
          <w:color w:val="231F20"/>
          <w:w w:val="105"/>
          <w:sz w:val="18"/>
        </w:rPr>
        <w:t>Woo, Ben (2008), “An Age-Old Problem: Problematics of Comic Book Historiography,” </w:t>
      </w:r>
      <w:r>
        <w:rPr>
          <w:i/>
          <w:color w:val="231F20"/>
          <w:w w:val="105"/>
          <w:sz w:val="18"/>
        </w:rPr>
        <w:t>International Journal of Comic Art </w:t>
      </w:r>
      <w:r>
        <w:rPr>
          <w:color w:val="231F20"/>
          <w:w w:val="105"/>
          <w:sz w:val="18"/>
        </w:rPr>
        <w:t>10 (1): </w:t>
      </w:r>
      <w:r>
        <w:rPr>
          <w:color w:val="231F20"/>
          <w:w w:val="105"/>
          <w:sz w:val="18"/>
        </w:rPr>
        <w:t>268–79.</w:t>
      </w:r>
    </w:p>
    <w:p>
      <w:pPr>
        <w:spacing w:line="249" w:lineRule="auto" w:before="1"/>
        <w:ind w:left="343" w:right="679" w:hanging="240"/>
        <w:jc w:val="left"/>
        <w:rPr>
          <w:sz w:val="18"/>
        </w:rPr>
      </w:pPr>
      <w:r>
        <w:rPr>
          <w:color w:val="231F20"/>
          <w:sz w:val="18"/>
        </w:rPr>
        <w:t>Woodall, Lowery Anderson, III (2010), “The Secret Identity of Race:</w:t>
      </w:r>
      <w:r>
        <w:rPr>
          <w:color w:val="231F20"/>
          <w:spacing w:val="40"/>
          <w:sz w:val="18"/>
        </w:rPr>
        <w:t> </w:t>
      </w:r>
      <w:r>
        <w:rPr>
          <w:color w:val="231F20"/>
          <w:sz w:val="18"/>
        </w:rPr>
        <w:t>Exploring Ethnic and Racial Portrayals in Superhero Comics.” </w:t>
      </w:r>
      <w:r>
        <w:rPr>
          <w:color w:val="231F20"/>
          <w:sz w:val="18"/>
        </w:rPr>
        <w:t>PhD</w:t>
      </w:r>
      <w:r>
        <w:rPr>
          <w:color w:val="231F20"/>
          <w:spacing w:val="40"/>
          <w:sz w:val="18"/>
        </w:rPr>
        <w:t> </w:t>
      </w:r>
      <w:r>
        <w:rPr>
          <w:color w:val="231F20"/>
          <w:sz w:val="18"/>
        </w:rPr>
        <w:t>diss., University of Southern Mississippi, Hattiesburg, MS.</w:t>
      </w:r>
    </w:p>
    <w:p>
      <w:pPr>
        <w:spacing w:line="249" w:lineRule="auto" w:before="2"/>
        <w:ind w:left="343" w:right="679" w:hanging="240"/>
        <w:jc w:val="left"/>
        <w:rPr>
          <w:sz w:val="18"/>
        </w:rPr>
      </w:pPr>
      <w:r>
        <w:rPr>
          <w:color w:val="231F20"/>
          <w:w w:val="105"/>
          <w:sz w:val="18"/>
        </w:rPr>
        <w:t>Wright, Bradford W. (2001), </w:t>
      </w:r>
      <w:r>
        <w:rPr>
          <w:i/>
          <w:color w:val="231F20"/>
          <w:w w:val="105"/>
          <w:sz w:val="18"/>
        </w:rPr>
        <w:t>Comic Book Nation: The </w:t>
      </w:r>
      <w:r>
        <w:rPr>
          <w:i/>
          <w:color w:val="231F20"/>
          <w:w w:val="105"/>
          <w:sz w:val="18"/>
        </w:rPr>
        <w:t>Transformation</w:t>
      </w:r>
      <w:r>
        <w:rPr>
          <w:i/>
          <w:color w:val="231F20"/>
          <w:w w:val="105"/>
          <w:sz w:val="18"/>
        </w:rPr>
        <w:t> of Youth Culture in America</w:t>
      </w:r>
      <w:r>
        <w:rPr>
          <w:color w:val="231F20"/>
          <w:w w:val="105"/>
          <w:sz w:val="18"/>
        </w:rPr>
        <w:t>. Baltimore: Johns Hopkins University </w:t>
      </w:r>
      <w:bookmarkStart w:name="_bookmark374" w:id="444"/>
      <w:bookmarkEnd w:id="444"/>
      <w:r>
        <w:rPr>
          <w:color w:val="231F20"/>
          <w:spacing w:val="-2"/>
          <w:w w:val="105"/>
          <w:sz w:val="18"/>
        </w:rPr>
        <w:t>Press.</w:t>
      </w:r>
    </w:p>
    <w:p>
      <w:pPr>
        <w:spacing w:line="249" w:lineRule="auto" w:before="1"/>
        <w:ind w:left="103" w:right="507" w:firstLine="0"/>
        <w:jc w:val="left"/>
        <w:rPr>
          <w:sz w:val="18"/>
        </w:rPr>
      </w:pPr>
      <w:r>
        <w:rPr>
          <w:color w:val="231F20"/>
          <w:spacing w:val="-2"/>
          <w:w w:val="105"/>
          <w:sz w:val="18"/>
        </w:rPr>
        <w:t>Wylie, Philip (2004), </w:t>
      </w:r>
      <w:hyperlink w:history="true" w:anchor="_bookmark51">
        <w:r>
          <w:rPr>
            <w:i/>
            <w:color w:val="231F20"/>
            <w:spacing w:val="-2"/>
            <w:w w:val="105"/>
            <w:sz w:val="18"/>
          </w:rPr>
          <w:t>Gladiator</w:t>
        </w:r>
      </w:hyperlink>
      <w:r>
        <w:rPr>
          <w:color w:val="231F20"/>
          <w:spacing w:val="-2"/>
          <w:w w:val="105"/>
          <w:sz w:val="18"/>
        </w:rPr>
        <w:t>. Lincoln: University of Nebraska </w:t>
      </w:r>
      <w:r>
        <w:rPr>
          <w:color w:val="231F20"/>
          <w:spacing w:val="-2"/>
          <w:w w:val="105"/>
          <w:sz w:val="18"/>
        </w:rPr>
        <w:t>Press.</w:t>
      </w:r>
      <w:r>
        <w:rPr>
          <w:color w:val="231F20"/>
          <w:w w:val="105"/>
          <w:sz w:val="18"/>
        </w:rPr>
        <w:t> York, Rafiel (2012), “</w:t>
      </w:r>
      <w:r>
        <w:rPr>
          <w:i/>
          <w:color w:val="231F20"/>
          <w:w w:val="105"/>
          <w:sz w:val="18"/>
        </w:rPr>
        <w:t>The Fantastic Four</w:t>
      </w:r>
      <w:r>
        <w:rPr>
          <w:color w:val="231F20"/>
          <w:w w:val="105"/>
          <w:sz w:val="18"/>
        </w:rPr>
        <w:t>: A Mirror of Cold War</w:t>
      </w:r>
    </w:p>
    <w:p>
      <w:pPr>
        <w:spacing w:line="249" w:lineRule="auto" w:before="1"/>
        <w:ind w:left="343" w:right="498" w:firstLine="0"/>
        <w:jc w:val="both"/>
        <w:rPr>
          <w:sz w:val="18"/>
        </w:rPr>
      </w:pPr>
      <w:r>
        <w:rPr>
          <w:color w:val="231F20"/>
          <w:w w:val="105"/>
          <w:sz w:val="18"/>
        </w:rPr>
        <w:t>America,” in Chris York and Rafiel York (eds), </w:t>
      </w:r>
      <w:r>
        <w:rPr>
          <w:i/>
          <w:color w:val="231F20"/>
          <w:w w:val="105"/>
          <w:sz w:val="18"/>
        </w:rPr>
        <w:t>Comic Books and the</w:t>
      </w:r>
      <w:r>
        <w:rPr>
          <w:i/>
          <w:color w:val="231F20"/>
          <w:w w:val="105"/>
          <w:sz w:val="18"/>
        </w:rPr>
        <w:t> Cold War, 1946–1962: Essays on Graphic Treatment of </w:t>
      </w:r>
      <w:r>
        <w:rPr>
          <w:i/>
          <w:color w:val="231F20"/>
          <w:w w:val="105"/>
          <w:sz w:val="18"/>
        </w:rPr>
        <w:t>Communism, the Code and Social Concerns</w:t>
      </w:r>
      <w:r>
        <w:rPr>
          <w:color w:val="231F20"/>
          <w:w w:val="105"/>
          <w:sz w:val="18"/>
        </w:rPr>
        <w:t>. Jefferson NC: McFarland.</w:t>
      </w:r>
    </w:p>
    <w:p>
      <w:pPr>
        <w:spacing w:line="249" w:lineRule="auto" w:before="2"/>
        <w:ind w:left="343" w:right="1016" w:hanging="240"/>
        <w:jc w:val="both"/>
        <w:rPr>
          <w:sz w:val="18"/>
        </w:rPr>
      </w:pPr>
      <w:r>
        <w:rPr>
          <w:color w:val="231F20"/>
          <w:w w:val="110"/>
          <w:sz w:val="18"/>
        </w:rPr>
        <w:t>Young,</w:t>
      </w:r>
      <w:r>
        <w:rPr>
          <w:color w:val="231F20"/>
          <w:spacing w:val="-8"/>
          <w:w w:val="110"/>
          <w:sz w:val="18"/>
        </w:rPr>
        <w:t> </w:t>
      </w:r>
      <w:r>
        <w:rPr>
          <w:color w:val="231F20"/>
          <w:w w:val="110"/>
          <w:sz w:val="18"/>
        </w:rPr>
        <w:t>Robert</w:t>
      </w:r>
      <w:r>
        <w:rPr>
          <w:color w:val="231F20"/>
          <w:spacing w:val="-8"/>
          <w:w w:val="110"/>
          <w:sz w:val="18"/>
        </w:rPr>
        <w:t> </w:t>
      </w:r>
      <w:r>
        <w:rPr>
          <w:color w:val="231F20"/>
          <w:w w:val="110"/>
          <w:sz w:val="18"/>
        </w:rPr>
        <w:t>J.</w:t>
      </w:r>
      <w:r>
        <w:rPr>
          <w:color w:val="231F20"/>
          <w:spacing w:val="-8"/>
          <w:w w:val="110"/>
          <w:sz w:val="18"/>
        </w:rPr>
        <w:t> </w:t>
      </w:r>
      <w:r>
        <w:rPr>
          <w:color w:val="231F20"/>
          <w:w w:val="110"/>
          <w:sz w:val="18"/>
        </w:rPr>
        <w:t>C.</w:t>
      </w:r>
      <w:r>
        <w:rPr>
          <w:color w:val="231F20"/>
          <w:spacing w:val="-8"/>
          <w:w w:val="110"/>
          <w:sz w:val="18"/>
        </w:rPr>
        <w:t> </w:t>
      </w:r>
      <w:r>
        <w:rPr>
          <w:color w:val="231F20"/>
          <w:w w:val="110"/>
          <w:sz w:val="18"/>
        </w:rPr>
        <w:t>(1995),</w:t>
      </w:r>
      <w:r>
        <w:rPr>
          <w:color w:val="231F20"/>
          <w:spacing w:val="-8"/>
          <w:w w:val="110"/>
          <w:sz w:val="18"/>
        </w:rPr>
        <w:t> </w:t>
      </w:r>
      <w:r>
        <w:rPr>
          <w:i/>
          <w:color w:val="231F20"/>
          <w:w w:val="110"/>
          <w:sz w:val="18"/>
        </w:rPr>
        <w:t>Colonial</w:t>
      </w:r>
      <w:r>
        <w:rPr>
          <w:i/>
          <w:color w:val="231F20"/>
          <w:spacing w:val="-8"/>
          <w:w w:val="110"/>
          <w:sz w:val="18"/>
        </w:rPr>
        <w:t> </w:t>
      </w:r>
      <w:r>
        <w:rPr>
          <w:i/>
          <w:color w:val="231F20"/>
          <w:w w:val="110"/>
          <w:sz w:val="18"/>
        </w:rPr>
        <w:t>Desire:</w:t>
      </w:r>
      <w:r>
        <w:rPr>
          <w:i/>
          <w:color w:val="231F20"/>
          <w:spacing w:val="-8"/>
          <w:w w:val="110"/>
          <w:sz w:val="18"/>
        </w:rPr>
        <w:t> </w:t>
      </w:r>
      <w:r>
        <w:rPr>
          <w:i/>
          <w:color w:val="231F20"/>
          <w:w w:val="110"/>
          <w:sz w:val="18"/>
        </w:rPr>
        <w:t>Hybridity</w:t>
      </w:r>
      <w:r>
        <w:rPr>
          <w:i/>
          <w:color w:val="231F20"/>
          <w:spacing w:val="-8"/>
          <w:w w:val="110"/>
          <w:sz w:val="18"/>
        </w:rPr>
        <w:t> </w:t>
      </w:r>
      <w:r>
        <w:rPr>
          <w:i/>
          <w:color w:val="231F20"/>
          <w:w w:val="110"/>
          <w:sz w:val="18"/>
        </w:rPr>
        <w:t>in</w:t>
      </w:r>
      <w:r>
        <w:rPr>
          <w:i/>
          <w:color w:val="231F20"/>
          <w:spacing w:val="-8"/>
          <w:w w:val="110"/>
          <w:sz w:val="18"/>
        </w:rPr>
        <w:t> </w:t>
      </w:r>
      <w:r>
        <w:rPr>
          <w:i/>
          <w:color w:val="231F20"/>
          <w:w w:val="110"/>
          <w:sz w:val="18"/>
        </w:rPr>
        <w:t>Theory,</w:t>
      </w:r>
      <w:r>
        <w:rPr>
          <w:i/>
          <w:color w:val="231F20"/>
          <w:w w:val="110"/>
          <w:sz w:val="18"/>
        </w:rPr>
        <w:t> Culture and Race</w:t>
      </w:r>
      <w:r>
        <w:rPr>
          <w:color w:val="231F20"/>
          <w:w w:val="110"/>
          <w:sz w:val="18"/>
        </w:rPr>
        <w:t>. London: Routledge.</w:t>
      </w:r>
    </w:p>
    <w:p>
      <w:pPr>
        <w:spacing w:line="249" w:lineRule="auto" w:before="1"/>
        <w:ind w:left="343" w:right="961" w:hanging="240"/>
        <w:jc w:val="both"/>
        <w:rPr>
          <w:i/>
          <w:sz w:val="18"/>
        </w:rPr>
      </w:pPr>
      <w:r>
        <w:rPr>
          <w:color w:val="231F20"/>
          <w:sz w:val="18"/>
        </w:rPr>
        <w:t>Zillmann,</w:t>
      </w:r>
      <w:r>
        <w:rPr>
          <w:color w:val="231F20"/>
          <w:spacing w:val="23"/>
          <w:sz w:val="18"/>
        </w:rPr>
        <w:t> </w:t>
      </w:r>
      <w:r>
        <w:rPr>
          <w:color w:val="231F20"/>
          <w:sz w:val="18"/>
        </w:rPr>
        <w:t>Dolf</w:t>
      </w:r>
      <w:r>
        <w:rPr>
          <w:color w:val="231F20"/>
          <w:spacing w:val="23"/>
          <w:sz w:val="18"/>
        </w:rPr>
        <w:t> </w:t>
      </w:r>
      <w:r>
        <w:rPr>
          <w:color w:val="231F20"/>
          <w:sz w:val="18"/>
        </w:rPr>
        <w:t>(1998),</w:t>
      </w:r>
      <w:r>
        <w:rPr>
          <w:color w:val="231F20"/>
          <w:spacing w:val="23"/>
          <w:sz w:val="18"/>
        </w:rPr>
        <w:t> </w:t>
      </w:r>
      <w:r>
        <w:rPr>
          <w:color w:val="231F20"/>
          <w:sz w:val="18"/>
        </w:rPr>
        <w:t>The</w:t>
      </w:r>
      <w:r>
        <w:rPr>
          <w:color w:val="231F20"/>
          <w:spacing w:val="23"/>
          <w:sz w:val="18"/>
        </w:rPr>
        <w:t> </w:t>
      </w:r>
      <w:r>
        <w:rPr>
          <w:color w:val="231F20"/>
          <w:sz w:val="18"/>
        </w:rPr>
        <w:t>Psychology</w:t>
      </w:r>
      <w:r>
        <w:rPr>
          <w:color w:val="231F20"/>
          <w:spacing w:val="23"/>
          <w:sz w:val="18"/>
        </w:rPr>
        <w:t> </w:t>
      </w:r>
      <w:r>
        <w:rPr>
          <w:color w:val="231F20"/>
          <w:sz w:val="18"/>
        </w:rPr>
        <w:t>of</w:t>
      </w:r>
      <w:r>
        <w:rPr>
          <w:color w:val="231F20"/>
          <w:spacing w:val="23"/>
          <w:sz w:val="18"/>
        </w:rPr>
        <w:t> </w:t>
      </w:r>
      <w:r>
        <w:rPr>
          <w:color w:val="231F20"/>
          <w:sz w:val="18"/>
        </w:rPr>
        <w:t>the</w:t>
      </w:r>
      <w:r>
        <w:rPr>
          <w:color w:val="231F20"/>
          <w:spacing w:val="23"/>
          <w:sz w:val="18"/>
        </w:rPr>
        <w:t> </w:t>
      </w:r>
      <w:r>
        <w:rPr>
          <w:color w:val="231F20"/>
          <w:sz w:val="18"/>
        </w:rPr>
        <w:t>Appeal</w:t>
      </w:r>
      <w:r>
        <w:rPr>
          <w:color w:val="231F20"/>
          <w:spacing w:val="23"/>
          <w:sz w:val="18"/>
        </w:rPr>
        <w:t> </w:t>
      </w:r>
      <w:r>
        <w:rPr>
          <w:color w:val="231F20"/>
          <w:sz w:val="18"/>
        </w:rPr>
        <w:t>of</w:t>
      </w:r>
      <w:r>
        <w:rPr>
          <w:color w:val="231F20"/>
          <w:spacing w:val="23"/>
          <w:sz w:val="18"/>
        </w:rPr>
        <w:t> </w:t>
      </w:r>
      <w:r>
        <w:rPr>
          <w:color w:val="231F20"/>
          <w:sz w:val="18"/>
        </w:rPr>
        <w:t>Portrayals</w:t>
      </w:r>
      <w:r>
        <w:rPr>
          <w:color w:val="231F20"/>
          <w:spacing w:val="40"/>
          <w:sz w:val="18"/>
        </w:rPr>
        <w:t> </w:t>
      </w:r>
      <w:r>
        <w:rPr>
          <w:color w:val="231F20"/>
          <w:sz w:val="18"/>
        </w:rPr>
        <w:t>of</w:t>
      </w:r>
      <w:r>
        <w:rPr>
          <w:color w:val="231F20"/>
          <w:spacing w:val="35"/>
          <w:sz w:val="18"/>
        </w:rPr>
        <w:t> </w:t>
      </w:r>
      <w:r>
        <w:rPr>
          <w:color w:val="231F20"/>
          <w:sz w:val="18"/>
        </w:rPr>
        <w:t>Violence,”</w:t>
      </w:r>
      <w:r>
        <w:rPr>
          <w:color w:val="231F20"/>
          <w:spacing w:val="35"/>
          <w:sz w:val="18"/>
        </w:rPr>
        <w:t> </w:t>
      </w:r>
      <w:r>
        <w:rPr>
          <w:color w:val="231F20"/>
          <w:sz w:val="18"/>
        </w:rPr>
        <w:t>in</w:t>
      </w:r>
      <w:r>
        <w:rPr>
          <w:color w:val="231F20"/>
          <w:spacing w:val="35"/>
          <w:sz w:val="18"/>
        </w:rPr>
        <w:t> </w:t>
      </w:r>
      <w:r>
        <w:rPr>
          <w:color w:val="231F20"/>
          <w:sz w:val="18"/>
        </w:rPr>
        <w:t>Jeffrey</w:t>
      </w:r>
      <w:r>
        <w:rPr>
          <w:color w:val="231F20"/>
          <w:spacing w:val="35"/>
          <w:sz w:val="18"/>
        </w:rPr>
        <w:t> </w:t>
      </w:r>
      <w:r>
        <w:rPr>
          <w:color w:val="231F20"/>
          <w:sz w:val="18"/>
        </w:rPr>
        <w:t>H.</w:t>
      </w:r>
      <w:r>
        <w:rPr>
          <w:color w:val="231F20"/>
          <w:spacing w:val="35"/>
          <w:sz w:val="18"/>
        </w:rPr>
        <w:t> </w:t>
      </w:r>
      <w:r>
        <w:rPr>
          <w:color w:val="231F20"/>
          <w:sz w:val="18"/>
        </w:rPr>
        <w:t>Goldstein</w:t>
      </w:r>
      <w:r>
        <w:rPr>
          <w:color w:val="231F20"/>
          <w:spacing w:val="35"/>
          <w:sz w:val="18"/>
        </w:rPr>
        <w:t> </w:t>
      </w:r>
      <w:r>
        <w:rPr>
          <w:color w:val="231F20"/>
          <w:sz w:val="18"/>
        </w:rPr>
        <w:t>(ed.),</w:t>
      </w:r>
      <w:r>
        <w:rPr>
          <w:color w:val="231F20"/>
          <w:spacing w:val="35"/>
          <w:sz w:val="18"/>
        </w:rPr>
        <w:t> </w:t>
      </w:r>
      <w:r>
        <w:rPr>
          <w:i/>
          <w:color w:val="231F20"/>
          <w:sz w:val="18"/>
        </w:rPr>
        <w:t>Why</w:t>
      </w:r>
      <w:r>
        <w:rPr>
          <w:i/>
          <w:color w:val="231F20"/>
          <w:spacing w:val="35"/>
          <w:sz w:val="18"/>
        </w:rPr>
        <w:t> </w:t>
      </w:r>
      <w:r>
        <w:rPr>
          <w:i/>
          <w:color w:val="231F20"/>
          <w:sz w:val="18"/>
        </w:rPr>
        <w:t>we</w:t>
      </w:r>
      <w:r>
        <w:rPr>
          <w:i/>
          <w:color w:val="231F20"/>
          <w:spacing w:val="35"/>
          <w:sz w:val="18"/>
        </w:rPr>
        <w:t> </w:t>
      </w:r>
      <w:r>
        <w:rPr>
          <w:i/>
          <w:color w:val="231F20"/>
          <w:sz w:val="18"/>
        </w:rPr>
        <w:t>Watch:</w:t>
      </w:r>
      <w:r>
        <w:rPr>
          <w:i/>
          <w:color w:val="231F20"/>
          <w:spacing w:val="35"/>
          <w:sz w:val="18"/>
        </w:rPr>
        <w:t> </w:t>
      </w:r>
      <w:r>
        <w:rPr>
          <w:i/>
          <w:color w:val="231F20"/>
          <w:sz w:val="18"/>
        </w:rPr>
        <w:t>The</w:t>
      </w:r>
    </w:p>
    <w:p>
      <w:pPr>
        <w:spacing w:line="249" w:lineRule="auto" w:before="1"/>
        <w:ind w:left="343" w:right="654" w:firstLine="0"/>
        <w:jc w:val="both"/>
        <w:rPr>
          <w:sz w:val="18"/>
        </w:rPr>
      </w:pPr>
      <w:r>
        <w:rPr>
          <w:i/>
          <w:color w:val="231F20"/>
          <w:w w:val="105"/>
          <w:sz w:val="18"/>
        </w:rPr>
        <w:t>Attractions of Violent Entertainment</w:t>
      </w:r>
      <w:r>
        <w:rPr>
          <w:color w:val="231F20"/>
          <w:w w:val="105"/>
          <w:sz w:val="18"/>
        </w:rPr>
        <w:t>. New York: Oxford </w:t>
      </w:r>
      <w:r>
        <w:rPr>
          <w:color w:val="231F20"/>
          <w:w w:val="105"/>
          <w:sz w:val="18"/>
        </w:rPr>
        <w:t>University Press, 179–211.</w:t>
      </w:r>
    </w:p>
    <w:p>
      <w:pPr>
        <w:spacing w:after="0" w:line="249" w:lineRule="auto"/>
        <w:jc w:val="both"/>
        <w:rPr>
          <w:sz w:val="18"/>
        </w:rPr>
        <w:sectPr>
          <w:pgSz w:w="7830" w:h="12250"/>
          <w:pgMar w:header="628" w:footer="0" w:top="820" w:bottom="280" w:left="760" w:right="740"/>
        </w:sectPr>
      </w:pPr>
    </w:p>
    <w:p>
      <w:pPr>
        <w:pStyle w:val="Heading3"/>
        <w:ind w:right="445"/>
        <w:jc w:val="center"/>
      </w:pPr>
      <w:bookmarkStart w:name="Index" w:id="445"/>
      <w:bookmarkEnd w:id="445"/>
      <w:r>
        <w:rPr>
          <w:b w:val="0"/>
        </w:rPr>
      </w:r>
      <w:r>
        <w:rPr>
          <w:color w:val="231F20"/>
          <w:spacing w:val="21"/>
          <w:w w:val="115"/>
        </w:rPr>
        <w:t>INDEX</w:t>
      </w:r>
    </w:p>
    <w:p>
      <w:pPr>
        <w:pStyle w:val="BodyText"/>
        <w:rPr>
          <w:b/>
          <w:sz w:val="56"/>
        </w:rPr>
      </w:pPr>
    </w:p>
    <w:p>
      <w:pPr>
        <w:pStyle w:val="BodyText"/>
        <w:rPr>
          <w:b/>
          <w:sz w:val="56"/>
        </w:rPr>
      </w:pPr>
    </w:p>
    <w:p>
      <w:pPr>
        <w:spacing w:before="354"/>
        <w:ind w:left="440" w:right="0" w:firstLine="0"/>
        <w:jc w:val="left"/>
        <w:rPr>
          <w:sz w:val="18"/>
        </w:rPr>
      </w:pPr>
      <w:r>
        <w:rPr>
          <w:color w:val="231F20"/>
          <w:sz w:val="18"/>
        </w:rPr>
        <w:t>The</w:t>
      </w:r>
      <w:r>
        <w:rPr>
          <w:color w:val="231F20"/>
          <w:spacing w:val="8"/>
          <w:sz w:val="18"/>
        </w:rPr>
        <w:t> </w:t>
      </w:r>
      <w:r>
        <w:rPr>
          <w:color w:val="231F20"/>
          <w:sz w:val="18"/>
        </w:rPr>
        <w:t>letter</w:t>
      </w:r>
      <w:r>
        <w:rPr>
          <w:color w:val="231F20"/>
          <w:spacing w:val="8"/>
          <w:sz w:val="18"/>
        </w:rPr>
        <w:t> </w:t>
      </w:r>
      <w:r>
        <w:rPr>
          <w:i/>
          <w:color w:val="231F20"/>
          <w:sz w:val="18"/>
        </w:rPr>
        <w:t>t</w:t>
      </w:r>
      <w:r>
        <w:rPr>
          <w:i/>
          <w:color w:val="231F20"/>
          <w:spacing w:val="9"/>
          <w:sz w:val="18"/>
        </w:rPr>
        <w:t> </w:t>
      </w:r>
      <w:r>
        <w:rPr>
          <w:color w:val="231F20"/>
          <w:sz w:val="18"/>
        </w:rPr>
        <w:t>after</w:t>
      </w:r>
      <w:r>
        <w:rPr>
          <w:color w:val="231F20"/>
          <w:spacing w:val="8"/>
          <w:sz w:val="18"/>
        </w:rPr>
        <w:t> </w:t>
      </w:r>
      <w:r>
        <w:rPr>
          <w:color w:val="231F20"/>
          <w:sz w:val="18"/>
        </w:rPr>
        <w:t>an</w:t>
      </w:r>
      <w:r>
        <w:rPr>
          <w:color w:val="231F20"/>
          <w:spacing w:val="9"/>
          <w:sz w:val="18"/>
        </w:rPr>
        <w:t> </w:t>
      </w:r>
      <w:r>
        <w:rPr>
          <w:color w:val="231F20"/>
          <w:sz w:val="18"/>
        </w:rPr>
        <w:t>entry</w:t>
      </w:r>
      <w:r>
        <w:rPr>
          <w:color w:val="231F20"/>
          <w:spacing w:val="8"/>
          <w:sz w:val="18"/>
        </w:rPr>
        <w:t> </w:t>
      </w:r>
      <w:r>
        <w:rPr>
          <w:color w:val="231F20"/>
          <w:sz w:val="18"/>
        </w:rPr>
        <w:t>indicates</w:t>
      </w:r>
      <w:r>
        <w:rPr>
          <w:color w:val="231F20"/>
          <w:spacing w:val="9"/>
          <w:sz w:val="18"/>
        </w:rPr>
        <w:t> </w:t>
      </w:r>
      <w:r>
        <w:rPr>
          <w:color w:val="231F20"/>
          <w:sz w:val="18"/>
        </w:rPr>
        <w:t>a</w:t>
      </w:r>
      <w:r>
        <w:rPr>
          <w:color w:val="231F20"/>
          <w:spacing w:val="8"/>
          <w:sz w:val="18"/>
        </w:rPr>
        <w:t> </w:t>
      </w:r>
      <w:r>
        <w:rPr>
          <w:color w:val="231F20"/>
          <w:sz w:val="18"/>
        </w:rPr>
        <w:t>page</w:t>
      </w:r>
      <w:r>
        <w:rPr>
          <w:color w:val="231F20"/>
          <w:spacing w:val="9"/>
          <w:sz w:val="18"/>
        </w:rPr>
        <w:t> </w:t>
      </w:r>
      <w:r>
        <w:rPr>
          <w:color w:val="231F20"/>
          <w:sz w:val="18"/>
        </w:rPr>
        <w:t>that</w:t>
      </w:r>
      <w:r>
        <w:rPr>
          <w:color w:val="231F20"/>
          <w:spacing w:val="8"/>
          <w:sz w:val="18"/>
        </w:rPr>
        <w:t> </w:t>
      </w:r>
      <w:r>
        <w:rPr>
          <w:color w:val="231F20"/>
          <w:sz w:val="18"/>
        </w:rPr>
        <w:t>includes</w:t>
      </w:r>
      <w:r>
        <w:rPr>
          <w:color w:val="231F20"/>
          <w:spacing w:val="9"/>
          <w:sz w:val="18"/>
        </w:rPr>
        <w:t> </w:t>
      </w:r>
      <w:r>
        <w:rPr>
          <w:color w:val="231F20"/>
          <w:sz w:val="18"/>
        </w:rPr>
        <w:t>a</w:t>
      </w:r>
      <w:r>
        <w:rPr>
          <w:color w:val="231F20"/>
          <w:spacing w:val="8"/>
          <w:sz w:val="18"/>
        </w:rPr>
        <w:t> </w:t>
      </w:r>
      <w:r>
        <w:rPr>
          <w:color w:val="231F20"/>
          <w:spacing w:val="-2"/>
          <w:sz w:val="18"/>
        </w:rPr>
        <w:t>table.</w:t>
      </w:r>
    </w:p>
    <w:p>
      <w:pPr>
        <w:pStyle w:val="BodyText"/>
        <w:spacing w:before="7"/>
        <w:rPr>
          <w:sz w:val="10"/>
        </w:rPr>
      </w:pPr>
    </w:p>
    <w:p>
      <w:pPr>
        <w:spacing w:after="0"/>
        <w:rPr>
          <w:sz w:val="10"/>
        </w:rPr>
        <w:sectPr>
          <w:headerReference w:type="default" r:id="rId227"/>
          <w:pgSz w:w="7830" w:h="12250"/>
          <w:pgMar w:header="0" w:footer="0" w:top="1140" w:bottom="280" w:left="760" w:right="740"/>
        </w:sectPr>
      </w:pPr>
    </w:p>
    <w:p>
      <w:pPr>
        <w:spacing w:line="249" w:lineRule="auto" w:before="105"/>
        <w:ind w:left="920" w:right="0" w:hanging="480"/>
        <w:jc w:val="left"/>
        <w:rPr>
          <w:sz w:val="18"/>
        </w:rPr>
      </w:pPr>
      <w:r>
        <w:rPr>
          <w:color w:val="231F20"/>
          <w:sz w:val="18"/>
        </w:rPr>
        <w:t>20th International Comic </w:t>
      </w:r>
      <w:r>
        <w:rPr>
          <w:color w:val="231F20"/>
          <w:sz w:val="18"/>
        </w:rPr>
        <w:t>Art</w:t>
      </w:r>
      <w:r>
        <w:rPr>
          <w:color w:val="231F20"/>
          <w:spacing w:val="40"/>
          <w:sz w:val="18"/>
        </w:rPr>
        <w:t> </w:t>
      </w:r>
      <w:r>
        <w:rPr>
          <w:color w:val="231F20"/>
          <w:sz w:val="18"/>
        </w:rPr>
        <w:t>Convention,</w:t>
      </w:r>
      <w:r>
        <w:rPr>
          <w:color w:val="231F20"/>
          <w:spacing w:val="40"/>
          <w:sz w:val="18"/>
        </w:rPr>
        <w:t> </w:t>
      </w:r>
      <w:r>
        <w:rPr>
          <w:color w:val="231F20"/>
          <w:sz w:val="18"/>
        </w:rPr>
        <w:t>Lucca</w:t>
      </w:r>
      <w:r>
        <w:rPr>
          <w:color w:val="231F20"/>
          <w:spacing w:val="40"/>
          <w:sz w:val="18"/>
        </w:rPr>
        <w:t> </w:t>
      </w:r>
      <w:hyperlink w:history="true" w:anchor="_bookmark285">
        <w:r>
          <w:rPr>
            <w:color w:val="231F20"/>
            <w:spacing w:val="-5"/>
            <w:sz w:val="18"/>
          </w:rPr>
          <w:t>241</w:t>
        </w:r>
      </w:hyperlink>
    </w:p>
    <w:p>
      <w:pPr>
        <w:spacing w:before="1"/>
        <w:ind w:left="440" w:right="0" w:firstLine="0"/>
        <w:jc w:val="left"/>
        <w:rPr>
          <w:sz w:val="18"/>
        </w:rPr>
      </w:pPr>
      <w:r>
        <w:rPr>
          <w:color w:val="231F20"/>
          <w:sz w:val="18"/>
        </w:rPr>
        <w:t>24th</w:t>
      </w:r>
      <w:r>
        <w:rPr>
          <w:color w:val="231F20"/>
          <w:spacing w:val="15"/>
          <w:sz w:val="18"/>
        </w:rPr>
        <w:t> </w:t>
      </w:r>
      <w:r>
        <w:rPr>
          <w:color w:val="231F20"/>
          <w:sz w:val="18"/>
        </w:rPr>
        <w:t>Amendment</w:t>
      </w:r>
      <w:r>
        <w:rPr>
          <w:color w:val="231F20"/>
          <w:spacing w:val="15"/>
          <w:sz w:val="18"/>
        </w:rPr>
        <w:t> </w:t>
      </w:r>
      <w:hyperlink w:history="true" w:anchor="_bookmark193">
        <w:r>
          <w:rPr>
            <w:color w:val="231F20"/>
            <w:spacing w:val="-5"/>
            <w:sz w:val="18"/>
          </w:rPr>
          <w:t>161</w:t>
        </w:r>
      </w:hyperlink>
    </w:p>
    <w:p>
      <w:pPr>
        <w:spacing w:before="9"/>
        <w:ind w:left="440" w:right="0" w:firstLine="0"/>
        <w:jc w:val="left"/>
        <w:rPr>
          <w:sz w:val="18"/>
        </w:rPr>
      </w:pPr>
      <w:r>
        <w:rPr>
          <w:i/>
          <w:color w:val="231F20"/>
          <w:sz w:val="18"/>
        </w:rPr>
        <w:t>300</w:t>
      </w:r>
      <w:r>
        <w:rPr>
          <w:i/>
          <w:color w:val="231F20"/>
          <w:spacing w:val="15"/>
          <w:sz w:val="18"/>
        </w:rPr>
        <w:t> </w:t>
      </w:r>
      <w:r>
        <w:rPr>
          <w:color w:val="231F20"/>
          <w:sz w:val="18"/>
        </w:rPr>
        <w:t>(Varley,</w:t>
      </w:r>
      <w:r>
        <w:rPr>
          <w:color w:val="231F20"/>
          <w:spacing w:val="16"/>
          <w:sz w:val="18"/>
        </w:rPr>
        <w:t> </w:t>
      </w:r>
      <w:r>
        <w:rPr>
          <w:color w:val="231F20"/>
          <w:sz w:val="18"/>
        </w:rPr>
        <w:t>Lynn)</w:t>
      </w:r>
      <w:r>
        <w:rPr>
          <w:color w:val="231F20"/>
          <w:spacing w:val="16"/>
          <w:sz w:val="18"/>
        </w:rPr>
        <w:t> </w:t>
      </w:r>
      <w:hyperlink w:history="true" w:anchor="_bookmark7">
        <w:r>
          <w:rPr>
            <w:color w:val="231F20"/>
            <w:spacing w:val="-10"/>
            <w:sz w:val="18"/>
          </w:rPr>
          <w:t>6</w:t>
        </w:r>
      </w:hyperlink>
    </w:p>
    <w:p>
      <w:pPr>
        <w:pStyle w:val="BodyText"/>
        <w:spacing w:before="6"/>
        <w:rPr>
          <w:sz w:val="19"/>
        </w:rPr>
      </w:pPr>
    </w:p>
    <w:p>
      <w:pPr>
        <w:spacing w:line="249" w:lineRule="auto" w:before="0"/>
        <w:ind w:left="920" w:right="0" w:hanging="480"/>
        <w:jc w:val="left"/>
        <w:rPr>
          <w:sz w:val="18"/>
        </w:rPr>
      </w:pPr>
      <w:r>
        <w:rPr>
          <w:color w:val="231F20"/>
          <w:sz w:val="18"/>
        </w:rPr>
        <w:t>Abel, Jessica/Madden, Matt:</w:t>
      </w:r>
      <w:r>
        <w:rPr>
          <w:color w:val="231F20"/>
          <w:spacing w:val="40"/>
          <w:sz w:val="18"/>
        </w:rPr>
        <w:t> </w:t>
      </w:r>
      <w:r>
        <w:rPr>
          <w:i/>
          <w:color w:val="231F20"/>
          <w:sz w:val="18"/>
        </w:rPr>
        <w:t>Drawing Words </w:t>
      </w:r>
      <w:r>
        <w:rPr>
          <w:i/>
          <w:color w:val="231F20"/>
          <w:sz w:val="18"/>
        </w:rPr>
        <w:t>Writing</w:t>
      </w:r>
      <w:r>
        <w:rPr>
          <w:i/>
          <w:color w:val="231F20"/>
          <w:spacing w:val="40"/>
          <w:sz w:val="18"/>
        </w:rPr>
        <w:t> </w:t>
      </w:r>
      <w:r>
        <w:rPr>
          <w:i/>
          <w:color w:val="231F20"/>
          <w:sz w:val="18"/>
        </w:rPr>
        <w:t>Pictures </w:t>
      </w:r>
      <w:hyperlink w:history="true" w:anchor="_bookmark265">
        <w:r>
          <w:rPr>
            <w:color w:val="231F20"/>
            <w:sz w:val="18"/>
          </w:rPr>
          <w:t>223</w:t>
        </w:r>
      </w:hyperlink>
    </w:p>
    <w:p>
      <w:pPr>
        <w:spacing w:before="2"/>
        <w:ind w:left="440" w:right="0" w:firstLine="0"/>
        <w:jc w:val="left"/>
        <w:rPr>
          <w:sz w:val="18"/>
        </w:rPr>
      </w:pPr>
      <w:r>
        <w:rPr>
          <w:color w:val="231F20"/>
          <w:sz w:val="18"/>
        </w:rPr>
        <w:t>Abomination</w:t>
      </w:r>
      <w:r>
        <w:rPr>
          <w:color w:val="231F20"/>
          <w:spacing w:val="7"/>
          <w:sz w:val="18"/>
        </w:rPr>
        <w:t> </w:t>
      </w:r>
      <w:r>
        <w:rPr>
          <w:color w:val="231F20"/>
          <w:sz w:val="18"/>
        </w:rPr>
        <w:t>(character)</w:t>
      </w:r>
      <w:r>
        <w:rPr>
          <w:color w:val="231F20"/>
          <w:spacing w:val="8"/>
          <w:sz w:val="18"/>
        </w:rPr>
        <w:t> </w:t>
      </w:r>
      <w:hyperlink w:history="true" w:anchor="_bookmark228">
        <w:r>
          <w:rPr>
            <w:color w:val="231F20"/>
            <w:spacing w:val="-5"/>
            <w:sz w:val="18"/>
          </w:rPr>
          <w:t>192</w:t>
        </w:r>
      </w:hyperlink>
    </w:p>
    <w:p>
      <w:pPr>
        <w:spacing w:before="9"/>
        <w:ind w:left="440" w:right="0" w:firstLine="0"/>
        <w:jc w:val="left"/>
        <w:rPr>
          <w:sz w:val="18"/>
        </w:rPr>
      </w:pPr>
      <w:r>
        <w:rPr>
          <w:color w:val="231F20"/>
          <w:sz w:val="18"/>
        </w:rPr>
        <w:t>abstract</w:t>
      </w:r>
      <w:r>
        <w:rPr>
          <w:color w:val="231F20"/>
          <w:spacing w:val="6"/>
          <w:sz w:val="18"/>
        </w:rPr>
        <w:t> </w:t>
      </w:r>
      <w:r>
        <w:rPr>
          <w:color w:val="231F20"/>
          <w:sz w:val="18"/>
        </w:rPr>
        <w:t>comics</w:t>
      </w:r>
      <w:r>
        <w:rPr>
          <w:color w:val="231F20"/>
          <w:spacing w:val="6"/>
          <w:sz w:val="18"/>
        </w:rPr>
        <w:t> </w:t>
      </w:r>
      <w:hyperlink w:history="true" w:anchor="_bookmark4">
        <w:r>
          <w:rPr>
            <w:color w:val="231F20"/>
            <w:spacing w:val="-10"/>
            <w:sz w:val="18"/>
          </w:rPr>
          <w:t>3</w:t>
        </w:r>
      </w:hyperlink>
    </w:p>
    <w:p>
      <w:pPr>
        <w:spacing w:line="249" w:lineRule="auto" w:before="9"/>
        <w:ind w:left="440" w:right="157" w:firstLine="0"/>
        <w:jc w:val="left"/>
        <w:rPr>
          <w:sz w:val="18"/>
        </w:rPr>
      </w:pPr>
      <w:r>
        <w:rPr>
          <w:color w:val="231F20"/>
          <w:w w:val="105"/>
          <w:sz w:val="18"/>
        </w:rPr>
        <w:t>abstraction </w:t>
      </w:r>
      <w:hyperlink w:history="true" w:anchor="_bookmark273">
        <w:r>
          <w:rPr>
            <w:color w:val="231F20"/>
            <w:w w:val="105"/>
            <w:sz w:val="18"/>
          </w:rPr>
          <w:t>230</w:t>
        </w:r>
      </w:hyperlink>
      <w:r>
        <w:rPr>
          <w:color w:val="231F20"/>
          <w:w w:val="105"/>
          <w:sz w:val="18"/>
        </w:rPr>
        <w:t>–</w:t>
      </w:r>
      <w:hyperlink w:history="true" w:anchor="_bookmark285">
        <w:r>
          <w:rPr>
            <w:color w:val="231F20"/>
            <w:w w:val="105"/>
            <w:sz w:val="18"/>
          </w:rPr>
          <w:t>41</w:t>
        </w:r>
      </w:hyperlink>
      <w:r>
        <w:rPr>
          <w:color w:val="231F20"/>
          <w:w w:val="105"/>
          <w:sz w:val="18"/>
        </w:rPr>
        <w:t> Abstraction Grid </w:t>
      </w:r>
      <w:hyperlink w:history="true" w:anchor="_bookmark280">
        <w:r>
          <w:rPr>
            <w:color w:val="231F20"/>
            <w:w w:val="105"/>
            <w:sz w:val="18"/>
          </w:rPr>
          <w:t>236</w:t>
        </w:r>
      </w:hyperlink>
      <w:r>
        <w:rPr>
          <w:color w:val="231F20"/>
          <w:w w:val="105"/>
          <w:sz w:val="18"/>
        </w:rPr>
        <w:t>, </w:t>
      </w:r>
      <w:hyperlink w:history="true" w:anchor="_bookmark282">
        <w:r>
          <w:rPr>
            <w:color w:val="231F20"/>
            <w:w w:val="105"/>
            <w:sz w:val="18"/>
          </w:rPr>
          <w:t>238</w:t>
        </w:r>
        <w:r>
          <w:rPr>
            <w:i/>
            <w:color w:val="231F20"/>
            <w:w w:val="105"/>
            <w:sz w:val="18"/>
          </w:rPr>
          <w:t>t</w:t>
        </w:r>
      </w:hyperlink>
      <w:r>
        <w:rPr>
          <w:i/>
          <w:color w:val="231F20"/>
          <w:w w:val="105"/>
          <w:sz w:val="18"/>
        </w:rPr>
        <w:t> </w:t>
      </w:r>
      <w:r>
        <w:rPr>
          <w:color w:val="231F20"/>
          <w:w w:val="105"/>
          <w:sz w:val="18"/>
        </w:rPr>
        <w:t>ACMP (Association of </w:t>
      </w:r>
      <w:r>
        <w:rPr>
          <w:color w:val="231F20"/>
          <w:w w:val="105"/>
          <w:sz w:val="18"/>
        </w:rPr>
        <w:t>Comics</w:t>
      </w:r>
    </w:p>
    <w:p>
      <w:pPr>
        <w:spacing w:line="249" w:lineRule="auto" w:before="1"/>
        <w:ind w:left="920" w:right="0" w:firstLine="0"/>
        <w:jc w:val="left"/>
        <w:rPr>
          <w:sz w:val="18"/>
        </w:rPr>
      </w:pPr>
      <w:r>
        <w:rPr>
          <w:color w:val="231F20"/>
          <w:sz w:val="18"/>
        </w:rPr>
        <w:t>Magazine Publishers) </w:t>
      </w:r>
      <w:r>
        <w:rPr>
          <w:color w:val="231F20"/>
          <w:sz w:val="18"/>
        </w:rPr>
        <w:t>Code</w:t>
      </w:r>
      <w:r>
        <w:rPr>
          <w:color w:val="231F20"/>
          <w:spacing w:val="40"/>
          <w:sz w:val="18"/>
        </w:rPr>
        <w:t> </w:t>
      </w:r>
      <w:hyperlink w:history="true" w:anchor="_bookmark231">
        <w:r>
          <w:rPr>
            <w:color w:val="231F20"/>
            <w:spacing w:val="-4"/>
            <w:sz w:val="18"/>
          </w:rPr>
          <w:t>195</w:t>
        </w:r>
      </w:hyperlink>
    </w:p>
    <w:p>
      <w:pPr>
        <w:spacing w:line="249" w:lineRule="auto" w:before="1"/>
        <w:ind w:left="920" w:right="0" w:hanging="480"/>
        <w:jc w:val="left"/>
        <w:rPr>
          <w:sz w:val="18"/>
        </w:rPr>
      </w:pPr>
      <w:r>
        <w:rPr>
          <w:i/>
          <w:color w:val="231F20"/>
          <w:w w:val="105"/>
          <w:sz w:val="18"/>
        </w:rPr>
        <w:t>Action Comics </w:t>
      </w:r>
      <w:r>
        <w:rPr>
          <w:color w:val="231F20"/>
          <w:w w:val="105"/>
          <w:sz w:val="18"/>
        </w:rPr>
        <w:t>(comic book) </w:t>
      </w:r>
      <w:hyperlink w:history="true" w:anchor="_bookmark10">
        <w:r>
          <w:rPr>
            <w:color w:val="231F20"/>
            <w:w w:val="105"/>
            <w:sz w:val="18"/>
          </w:rPr>
          <w:t>7</w:t>
        </w:r>
      </w:hyperlink>
      <w:r>
        <w:rPr>
          <w:color w:val="231F20"/>
          <w:w w:val="105"/>
          <w:sz w:val="18"/>
        </w:rPr>
        <w:t>, </w:t>
      </w:r>
      <w:hyperlink w:history="true" w:anchor="_bookmark134">
        <w:r>
          <w:rPr>
            <w:color w:val="231F20"/>
            <w:w w:val="105"/>
            <w:sz w:val="18"/>
          </w:rPr>
          <w:t>109</w:t>
        </w:r>
      </w:hyperlink>
      <w:r>
        <w:rPr>
          <w:color w:val="231F20"/>
          <w:w w:val="105"/>
          <w:sz w:val="18"/>
        </w:rPr>
        <w:t>, </w:t>
      </w:r>
      <w:hyperlink w:history="true" w:anchor="_bookmark294">
        <w:r>
          <w:rPr>
            <w:color w:val="231F20"/>
            <w:w w:val="105"/>
            <w:sz w:val="18"/>
          </w:rPr>
          <w:t>274</w:t>
        </w:r>
      </w:hyperlink>
    </w:p>
    <w:p>
      <w:pPr>
        <w:spacing w:before="1"/>
        <w:ind w:left="440" w:right="0" w:firstLine="0"/>
        <w:jc w:val="left"/>
        <w:rPr>
          <w:sz w:val="18"/>
        </w:rPr>
      </w:pPr>
      <w:r>
        <w:rPr>
          <w:i/>
          <w:color w:val="231F20"/>
          <w:sz w:val="18"/>
        </w:rPr>
        <w:t>Action</w:t>
      </w:r>
      <w:r>
        <w:rPr>
          <w:i/>
          <w:color w:val="231F20"/>
          <w:spacing w:val="28"/>
          <w:sz w:val="18"/>
        </w:rPr>
        <w:t> </w:t>
      </w:r>
      <w:r>
        <w:rPr>
          <w:i/>
          <w:color w:val="231F20"/>
          <w:sz w:val="18"/>
        </w:rPr>
        <w:t>Comics</w:t>
      </w:r>
      <w:r>
        <w:rPr>
          <w:i/>
          <w:color w:val="231F20"/>
          <w:spacing w:val="29"/>
          <w:sz w:val="18"/>
        </w:rPr>
        <w:t> </w:t>
      </w:r>
      <w:r>
        <w:rPr>
          <w:color w:val="231F20"/>
          <w:sz w:val="18"/>
        </w:rPr>
        <w:t>#1</w:t>
      </w:r>
      <w:r>
        <w:rPr>
          <w:color w:val="231F20"/>
          <w:spacing w:val="28"/>
          <w:sz w:val="18"/>
        </w:rPr>
        <w:t> </w:t>
      </w:r>
      <w:r>
        <w:rPr>
          <w:color w:val="231F20"/>
          <w:sz w:val="18"/>
        </w:rPr>
        <w:t>(comic</w:t>
      </w:r>
      <w:r>
        <w:rPr>
          <w:color w:val="231F20"/>
          <w:spacing w:val="29"/>
          <w:sz w:val="18"/>
        </w:rPr>
        <w:t> </w:t>
      </w:r>
      <w:r>
        <w:rPr>
          <w:color w:val="231F20"/>
          <w:sz w:val="18"/>
        </w:rPr>
        <w:t>book)</w:t>
      </w:r>
      <w:r>
        <w:rPr>
          <w:color w:val="231F20"/>
          <w:spacing w:val="28"/>
          <w:sz w:val="18"/>
        </w:rPr>
        <w:t> </w:t>
      </w:r>
      <w:hyperlink w:history="true" w:anchor="_bookmark3">
        <w:r>
          <w:rPr>
            <w:color w:val="231F20"/>
            <w:spacing w:val="-10"/>
            <w:sz w:val="18"/>
          </w:rPr>
          <w:t>2</w:t>
        </w:r>
      </w:hyperlink>
    </w:p>
    <w:p>
      <w:pPr>
        <w:spacing w:before="9"/>
        <w:ind w:left="440" w:right="0" w:firstLine="0"/>
        <w:jc w:val="left"/>
        <w:rPr>
          <w:sz w:val="18"/>
        </w:rPr>
      </w:pPr>
      <w:r>
        <w:rPr>
          <w:color w:val="231F20"/>
          <w:w w:val="105"/>
          <w:sz w:val="18"/>
        </w:rPr>
        <w:t>Adams,</w:t>
      </w:r>
      <w:r>
        <w:rPr>
          <w:color w:val="231F20"/>
          <w:spacing w:val="8"/>
          <w:w w:val="105"/>
          <w:sz w:val="18"/>
        </w:rPr>
        <w:t> </w:t>
      </w:r>
      <w:r>
        <w:rPr>
          <w:color w:val="231F20"/>
          <w:w w:val="105"/>
          <w:sz w:val="18"/>
        </w:rPr>
        <w:t>Art</w:t>
      </w:r>
      <w:r>
        <w:rPr>
          <w:color w:val="231F20"/>
          <w:spacing w:val="9"/>
          <w:w w:val="105"/>
          <w:sz w:val="18"/>
        </w:rPr>
        <w:t> </w:t>
      </w:r>
      <w:hyperlink w:history="true" w:anchor="_bookmark225">
        <w:r>
          <w:rPr>
            <w:color w:val="231F20"/>
            <w:spacing w:val="-5"/>
            <w:w w:val="105"/>
            <w:sz w:val="18"/>
          </w:rPr>
          <w:t>190</w:t>
        </w:r>
      </w:hyperlink>
    </w:p>
    <w:p>
      <w:pPr>
        <w:spacing w:before="9"/>
        <w:ind w:left="440" w:right="0" w:firstLine="0"/>
        <w:jc w:val="left"/>
        <w:rPr>
          <w:sz w:val="18"/>
        </w:rPr>
      </w:pPr>
      <w:r>
        <w:rPr>
          <w:color w:val="231F20"/>
          <w:w w:val="105"/>
          <w:sz w:val="18"/>
        </w:rPr>
        <w:t>Adams,</w:t>
      </w:r>
      <w:r>
        <w:rPr>
          <w:color w:val="231F20"/>
          <w:spacing w:val="2"/>
          <w:w w:val="105"/>
          <w:sz w:val="18"/>
        </w:rPr>
        <w:t> </w:t>
      </w:r>
      <w:r>
        <w:rPr>
          <w:color w:val="231F20"/>
          <w:w w:val="105"/>
          <w:sz w:val="18"/>
        </w:rPr>
        <w:t>Edward</w:t>
      </w:r>
      <w:r>
        <w:rPr>
          <w:color w:val="231F20"/>
          <w:spacing w:val="2"/>
          <w:w w:val="105"/>
          <w:sz w:val="18"/>
        </w:rPr>
        <w:t> </w:t>
      </w:r>
      <w:hyperlink w:history="true" w:anchor="_bookmark30">
        <w:r>
          <w:rPr>
            <w:color w:val="231F20"/>
            <w:w w:val="105"/>
            <w:sz w:val="18"/>
          </w:rPr>
          <w:t>27</w:t>
        </w:r>
      </w:hyperlink>
      <w:r>
        <w:rPr>
          <w:color w:val="231F20"/>
          <w:w w:val="105"/>
          <w:sz w:val="18"/>
        </w:rPr>
        <w:t>,</w:t>
      </w:r>
      <w:r>
        <w:rPr>
          <w:color w:val="231F20"/>
          <w:spacing w:val="2"/>
          <w:w w:val="105"/>
          <w:sz w:val="18"/>
        </w:rPr>
        <w:t> </w:t>
      </w:r>
      <w:hyperlink w:history="true" w:anchor="_bookmark31">
        <w:r>
          <w:rPr>
            <w:color w:val="231F20"/>
            <w:w w:val="105"/>
            <w:sz w:val="18"/>
          </w:rPr>
          <w:t>28</w:t>
        </w:r>
      </w:hyperlink>
      <w:r>
        <w:rPr>
          <w:color w:val="231F20"/>
          <w:w w:val="105"/>
          <w:sz w:val="18"/>
        </w:rPr>
        <w:t>–</w:t>
      </w:r>
      <w:hyperlink w:history="true" w:anchor="_bookmark33">
        <w:r>
          <w:rPr>
            <w:color w:val="231F20"/>
            <w:w w:val="105"/>
            <w:sz w:val="18"/>
          </w:rPr>
          <w:t>9</w:t>
        </w:r>
      </w:hyperlink>
      <w:r>
        <w:rPr>
          <w:color w:val="231F20"/>
          <w:w w:val="105"/>
          <w:sz w:val="18"/>
        </w:rPr>
        <w:t>,</w:t>
      </w:r>
      <w:r>
        <w:rPr>
          <w:color w:val="231F20"/>
          <w:spacing w:val="2"/>
          <w:w w:val="105"/>
          <w:sz w:val="18"/>
        </w:rPr>
        <w:t> </w:t>
      </w:r>
      <w:hyperlink w:history="true" w:anchor="_bookmark35">
        <w:r>
          <w:rPr>
            <w:color w:val="231F20"/>
            <w:spacing w:val="-5"/>
            <w:w w:val="105"/>
            <w:sz w:val="18"/>
          </w:rPr>
          <w:t>31</w:t>
        </w:r>
      </w:hyperlink>
    </w:p>
    <w:p>
      <w:pPr>
        <w:spacing w:before="9"/>
        <w:ind w:left="440" w:right="0" w:firstLine="0"/>
        <w:jc w:val="left"/>
        <w:rPr>
          <w:sz w:val="18"/>
        </w:rPr>
      </w:pPr>
      <w:r>
        <w:rPr>
          <w:color w:val="231F20"/>
          <w:w w:val="105"/>
          <w:sz w:val="18"/>
        </w:rPr>
        <w:t>Adams,</w:t>
      </w:r>
      <w:r>
        <w:rPr>
          <w:color w:val="231F20"/>
          <w:spacing w:val="16"/>
          <w:w w:val="105"/>
          <w:sz w:val="18"/>
        </w:rPr>
        <w:t> </w:t>
      </w:r>
      <w:r>
        <w:rPr>
          <w:color w:val="231F20"/>
          <w:w w:val="105"/>
          <w:sz w:val="18"/>
        </w:rPr>
        <w:t>Neal</w:t>
      </w:r>
      <w:r>
        <w:rPr>
          <w:color w:val="231F20"/>
          <w:spacing w:val="16"/>
          <w:w w:val="105"/>
          <w:sz w:val="18"/>
        </w:rPr>
        <w:t> </w:t>
      </w:r>
      <w:hyperlink w:history="true" w:anchor="_bookmark12">
        <w:r>
          <w:rPr>
            <w:color w:val="231F20"/>
            <w:w w:val="105"/>
            <w:sz w:val="18"/>
          </w:rPr>
          <w:t>8</w:t>
        </w:r>
      </w:hyperlink>
      <w:r>
        <w:rPr>
          <w:color w:val="231F20"/>
          <w:w w:val="105"/>
          <w:sz w:val="18"/>
        </w:rPr>
        <w:t>,</w:t>
      </w:r>
      <w:r>
        <w:rPr>
          <w:color w:val="231F20"/>
          <w:spacing w:val="16"/>
          <w:w w:val="105"/>
          <w:sz w:val="18"/>
        </w:rPr>
        <w:t> </w:t>
      </w:r>
      <w:hyperlink w:history="true" w:anchor="_bookmark56">
        <w:r>
          <w:rPr>
            <w:color w:val="231F20"/>
            <w:w w:val="105"/>
            <w:sz w:val="18"/>
          </w:rPr>
          <w:t>48</w:t>
        </w:r>
      </w:hyperlink>
      <w:r>
        <w:rPr>
          <w:color w:val="231F20"/>
          <w:w w:val="105"/>
          <w:sz w:val="18"/>
        </w:rPr>
        <w:t>,</w:t>
      </w:r>
      <w:r>
        <w:rPr>
          <w:color w:val="231F20"/>
          <w:spacing w:val="17"/>
          <w:w w:val="105"/>
          <w:sz w:val="18"/>
        </w:rPr>
        <w:t> </w:t>
      </w:r>
      <w:hyperlink w:history="true" w:anchor="_bookmark281">
        <w:r>
          <w:rPr>
            <w:color w:val="231F20"/>
            <w:w w:val="105"/>
            <w:sz w:val="18"/>
          </w:rPr>
          <w:t>237</w:t>
        </w:r>
      </w:hyperlink>
      <w:r>
        <w:rPr>
          <w:color w:val="231F20"/>
          <w:w w:val="105"/>
          <w:sz w:val="18"/>
        </w:rPr>
        <w:t>,</w:t>
      </w:r>
      <w:r>
        <w:rPr>
          <w:color w:val="231F20"/>
          <w:spacing w:val="16"/>
          <w:w w:val="105"/>
          <w:sz w:val="18"/>
        </w:rPr>
        <w:t> </w:t>
      </w:r>
      <w:hyperlink w:history="true" w:anchor="_bookmark298">
        <w:r>
          <w:rPr>
            <w:color w:val="231F20"/>
            <w:spacing w:val="-4"/>
            <w:w w:val="105"/>
            <w:sz w:val="18"/>
          </w:rPr>
          <w:t>278</w:t>
        </w:r>
      </w:hyperlink>
      <w:r>
        <w:rPr>
          <w:color w:val="231F20"/>
          <w:spacing w:val="-4"/>
          <w:w w:val="105"/>
          <w:sz w:val="18"/>
        </w:rPr>
        <w:t>,</w:t>
      </w:r>
    </w:p>
    <w:p>
      <w:pPr>
        <w:spacing w:before="9"/>
        <w:ind w:left="920" w:right="0" w:firstLine="0"/>
        <w:jc w:val="left"/>
        <w:rPr>
          <w:sz w:val="18"/>
        </w:rPr>
      </w:pPr>
      <w:hyperlink w:history="true" w:anchor="_bookmark299">
        <w:r>
          <w:rPr>
            <w:color w:val="231F20"/>
            <w:spacing w:val="-5"/>
            <w:sz w:val="18"/>
          </w:rPr>
          <w:t>279</w:t>
        </w:r>
      </w:hyperlink>
    </w:p>
    <w:p>
      <w:pPr>
        <w:spacing w:line="249" w:lineRule="auto" w:before="9"/>
        <w:ind w:left="920" w:right="121" w:hanging="240"/>
        <w:jc w:val="left"/>
        <w:rPr>
          <w:sz w:val="18"/>
        </w:rPr>
      </w:pPr>
      <w:r>
        <w:rPr>
          <w:color w:val="231F20"/>
          <w:w w:val="105"/>
          <w:sz w:val="18"/>
        </w:rPr>
        <w:t>Green Lantern Co-Starring Green</w:t>
      </w:r>
      <w:r>
        <w:rPr>
          <w:color w:val="231F20"/>
          <w:spacing w:val="-7"/>
          <w:w w:val="105"/>
          <w:sz w:val="18"/>
        </w:rPr>
        <w:t> </w:t>
      </w:r>
      <w:r>
        <w:rPr>
          <w:color w:val="231F20"/>
          <w:w w:val="105"/>
          <w:sz w:val="18"/>
        </w:rPr>
        <w:t>Arrow</w:t>
      </w:r>
      <w:r>
        <w:rPr>
          <w:color w:val="231F20"/>
          <w:spacing w:val="-6"/>
          <w:w w:val="105"/>
          <w:sz w:val="18"/>
        </w:rPr>
        <w:t> </w:t>
      </w:r>
      <w:r>
        <w:rPr>
          <w:color w:val="231F20"/>
          <w:w w:val="105"/>
          <w:sz w:val="18"/>
        </w:rPr>
        <w:t>#77</w:t>
      </w:r>
      <w:r>
        <w:rPr>
          <w:color w:val="231F20"/>
          <w:spacing w:val="-6"/>
          <w:w w:val="105"/>
          <w:sz w:val="18"/>
        </w:rPr>
        <w:t> </w:t>
      </w:r>
      <w:hyperlink w:history="true" w:anchor="_bookmark31">
        <w:r>
          <w:rPr>
            <w:color w:val="231F20"/>
            <w:w w:val="105"/>
            <w:sz w:val="18"/>
          </w:rPr>
          <w:t>28</w:t>
        </w:r>
      </w:hyperlink>
      <w:r>
        <w:rPr>
          <w:color w:val="231F20"/>
          <w:w w:val="105"/>
          <w:sz w:val="18"/>
        </w:rPr>
        <w:t>,</w:t>
      </w:r>
      <w:r>
        <w:rPr>
          <w:color w:val="231F20"/>
          <w:spacing w:val="-6"/>
          <w:w w:val="105"/>
          <w:sz w:val="18"/>
        </w:rPr>
        <w:t> </w:t>
      </w:r>
      <w:hyperlink w:history="true" w:anchor="_bookmark220">
        <w:r>
          <w:rPr>
            <w:color w:val="231F20"/>
            <w:w w:val="105"/>
            <w:sz w:val="18"/>
          </w:rPr>
          <w:t>186</w:t>
        </w:r>
      </w:hyperlink>
    </w:p>
    <w:p>
      <w:pPr>
        <w:spacing w:before="1"/>
        <w:ind w:left="680" w:right="0" w:firstLine="0"/>
        <w:jc w:val="left"/>
        <w:rPr>
          <w:sz w:val="18"/>
        </w:rPr>
      </w:pPr>
      <w:r>
        <w:rPr>
          <w:color w:val="231F20"/>
          <w:sz w:val="18"/>
        </w:rPr>
        <w:t>grid</w:t>
      </w:r>
      <w:r>
        <w:rPr>
          <w:color w:val="231F20"/>
          <w:spacing w:val="10"/>
          <w:sz w:val="18"/>
        </w:rPr>
        <w:t> </w:t>
      </w:r>
      <w:r>
        <w:rPr>
          <w:color w:val="231F20"/>
          <w:sz w:val="18"/>
        </w:rPr>
        <w:t>layouts</w:t>
      </w:r>
      <w:r>
        <w:rPr>
          <w:color w:val="231F20"/>
          <w:spacing w:val="11"/>
          <w:sz w:val="18"/>
        </w:rPr>
        <w:t> </w:t>
      </w:r>
      <w:hyperlink w:history="true" w:anchor="_bookmark256">
        <w:r>
          <w:rPr>
            <w:color w:val="231F20"/>
            <w:spacing w:val="-5"/>
            <w:sz w:val="18"/>
          </w:rPr>
          <w:t>214</w:t>
        </w:r>
      </w:hyperlink>
    </w:p>
    <w:p>
      <w:pPr>
        <w:spacing w:line="249" w:lineRule="auto" w:before="9"/>
        <w:ind w:left="680" w:right="0" w:hanging="240"/>
        <w:jc w:val="left"/>
        <w:rPr>
          <w:sz w:val="18"/>
        </w:rPr>
      </w:pPr>
      <w:r>
        <w:rPr>
          <w:color w:val="231F20"/>
          <w:w w:val="105"/>
          <w:sz w:val="18"/>
        </w:rPr>
        <w:t>Adams,</w:t>
      </w:r>
      <w:r>
        <w:rPr>
          <w:color w:val="231F20"/>
          <w:spacing w:val="-7"/>
          <w:w w:val="105"/>
          <w:sz w:val="18"/>
        </w:rPr>
        <w:t> </w:t>
      </w:r>
      <w:r>
        <w:rPr>
          <w:color w:val="231F20"/>
          <w:w w:val="105"/>
          <w:sz w:val="18"/>
        </w:rPr>
        <w:t>Neal/O’Neil,</w:t>
      </w:r>
      <w:r>
        <w:rPr>
          <w:color w:val="231F20"/>
          <w:spacing w:val="-6"/>
          <w:w w:val="105"/>
          <w:sz w:val="18"/>
        </w:rPr>
        <w:t> </w:t>
      </w:r>
      <w:r>
        <w:rPr>
          <w:color w:val="231F20"/>
          <w:w w:val="105"/>
          <w:sz w:val="18"/>
        </w:rPr>
        <w:t>Dennis Batman </w:t>
      </w:r>
      <w:hyperlink w:history="true" w:anchor="_bookmark56">
        <w:r>
          <w:rPr>
            <w:color w:val="231F20"/>
            <w:w w:val="105"/>
            <w:sz w:val="18"/>
          </w:rPr>
          <w:t>48</w:t>
        </w:r>
      </w:hyperlink>
    </w:p>
    <w:p>
      <w:pPr>
        <w:spacing w:before="1"/>
        <w:ind w:left="680" w:right="0" w:firstLine="0"/>
        <w:jc w:val="left"/>
        <w:rPr>
          <w:sz w:val="18"/>
        </w:rPr>
      </w:pPr>
      <w:r>
        <w:rPr>
          <w:color w:val="231F20"/>
          <w:sz w:val="18"/>
        </w:rPr>
        <w:t>Green</w:t>
      </w:r>
      <w:r>
        <w:rPr>
          <w:color w:val="231F20"/>
          <w:spacing w:val="9"/>
          <w:sz w:val="18"/>
        </w:rPr>
        <w:t> </w:t>
      </w:r>
      <w:r>
        <w:rPr>
          <w:color w:val="231F20"/>
          <w:sz w:val="18"/>
        </w:rPr>
        <w:t>Arrow</w:t>
      </w:r>
      <w:r>
        <w:rPr>
          <w:color w:val="231F20"/>
          <w:spacing w:val="10"/>
          <w:sz w:val="18"/>
        </w:rPr>
        <w:t> </w:t>
      </w:r>
      <w:r>
        <w:rPr>
          <w:color w:val="231F20"/>
          <w:sz w:val="18"/>
        </w:rPr>
        <w:t>(character)</w:t>
      </w:r>
      <w:r>
        <w:rPr>
          <w:color w:val="231F20"/>
          <w:spacing w:val="10"/>
          <w:sz w:val="18"/>
        </w:rPr>
        <w:t> </w:t>
      </w:r>
      <w:hyperlink w:history="true" w:anchor="_bookmark119">
        <w:r>
          <w:rPr>
            <w:color w:val="231F20"/>
            <w:spacing w:val="-5"/>
            <w:sz w:val="18"/>
          </w:rPr>
          <w:t>95</w:t>
        </w:r>
      </w:hyperlink>
    </w:p>
    <w:p>
      <w:pPr>
        <w:spacing w:line="249" w:lineRule="auto" w:before="9"/>
        <w:ind w:left="920" w:right="0" w:hanging="240"/>
        <w:jc w:val="left"/>
        <w:rPr>
          <w:sz w:val="18"/>
        </w:rPr>
      </w:pPr>
      <w:r>
        <w:rPr>
          <w:i/>
          <w:color w:val="231F20"/>
          <w:w w:val="105"/>
          <w:sz w:val="18"/>
        </w:rPr>
        <w:t>Green Lantern Co-Starring</w:t>
      </w:r>
      <w:r>
        <w:rPr>
          <w:i/>
          <w:color w:val="231F20"/>
          <w:w w:val="105"/>
          <w:sz w:val="18"/>
        </w:rPr>
        <w:t> Green Arrow </w:t>
      </w:r>
      <w:hyperlink w:history="true" w:anchor="_bookmark12">
        <w:r>
          <w:rPr>
            <w:color w:val="231F20"/>
            <w:w w:val="105"/>
            <w:sz w:val="18"/>
          </w:rPr>
          <w:t>8</w:t>
        </w:r>
      </w:hyperlink>
      <w:r>
        <w:rPr>
          <w:color w:val="231F20"/>
          <w:w w:val="105"/>
          <w:sz w:val="18"/>
        </w:rPr>
        <w:t>, </w:t>
      </w:r>
      <w:hyperlink w:history="true" w:anchor="_bookmark31">
        <w:r>
          <w:rPr>
            <w:color w:val="231F20"/>
            <w:w w:val="105"/>
            <w:sz w:val="18"/>
          </w:rPr>
          <w:t>28</w:t>
        </w:r>
      </w:hyperlink>
      <w:r>
        <w:rPr>
          <w:color w:val="231F20"/>
          <w:w w:val="105"/>
          <w:sz w:val="18"/>
        </w:rPr>
        <w:t>, </w:t>
      </w:r>
      <w:hyperlink w:history="true" w:anchor="_bookmark198">
        <w:r>
          <w:rPr>
            <w:color w:val="231F20"/>
            <w:w w:val="105"/>
            <w:sz w:val="18"/>
          </w:rPr>
          <w:t>165</w:t>
        </w:r>
      </w:hyperlink>
      <w:r>
        <w:rPr>
          <w:color w:val="231F20"/>
          <w:w w:val="105"/>
          <w:sz w:val="18"/>
        </w:rPr>
        <w:t>–</w:t>
      </w:r>
      <w:hyperlink w:history="true" w:anchor="_bookmark199">
        <w:r>
          <w:rPr>
            <w:color w:val="231F20"/>
            <w:w w:val="105"/>
            <w:sz w:val="18"/>
          </w:rPr>
          <w:t>6</w:t>
        </w:r>
      </w:hyperlink>
      <w:r>
        <w:rPr>
          <w:color w:val="231F20"/>
          <w:w w:val="105"/>
          <w:sz w:val="18"/>
        </w:rPr>
        <w:t>,</w:t>
      </w:r>
    </w:p>
    <w:p>
      <w:pPr>
        <w:spacing w:before="1"/>
        <w:ind w:left="920" w:right="0" w:firstLine="0"/>
        <w:jc w:val="left"/>
        <w:rPr>
          <w:sz w:val="18"/>
        </w:rPr>
      </w:pPr>
      <w:hyperlink w:history="true" w:anchor="_bookmark200">
        <w:r>
          <w:rPr>
            <w:color w:val="231F20"/>
            <w:w w:val="105"/>
            <w:sz w:val="18"/>
          </w:rPr>
          <w:t>167</w:t>
        </w:r>
      </w:hyperlink>
      <w:r>
        <w:rPr>
          <w:color w:val="231F20"/>
          <w:w w:val="105"/>
          <w:sz w:val="18"/>
        </w:rPr>
        <w:t>,</w:t>
      </w:r>
      <w:r>
        <w:rPr>
          <w:color w:val="231F20"/>
          <w:spacing w:val="9"/>
          <w:w w:val="105"/>
          <w:sz w:val="18"/>
        </w:rPr>
        <w:t> </w:t>
      </w:r>
      <w:hyperlink w:history="true" w:anchor="_bookmark298">
        <w:r>
          <w:rPr>
            <w:color w:val="231F20"/>
            <w:spacing w:val="-5"/>
            <w:w w:val="105"/>
            <w:sz w:val="18"/>
          </w:rPr>
          <w:t>278</w:t>
        </w:r>
      </w:hyperlink>
    </w:p>
    <w:p>
      <w:pPr>
        <w:spacing w:before="9"/>
        <w:ind w:left="440" w:right="0" w:firstLine="0"/>
        <w:jc w:val="left"/>
        <w:rPr>
          <w:sz w:val="18"/>
        </w:rPr>
      </w:pPr>
      <w:r>
        <w:rPr>
          <w:color w:val="231F20"/>
          <w:w w:val="95"/>
          <w:sz w:val="18"/>
        </w:rPr>
        <w:t>adolescent</w:t>
      </w:r>
      <w:r>
        <w:rPr>
          <w:color w:val="231F20"/>
          <w:spacing w:val="36"/>
          <w:sz w:val="18"/>
        </w:rPr>
        <w:t> </w:t>
      </w:r>
      <w:r>
        <w:rPr>
          <w:color w:val="231F20"/>
          <w:w w:val="95"/>
          <w:sz w:val="18"/>
        </w:rPr>
        <w:t>egocentrism</w:t>
      </w:r>
      <w:r>
        <w:rPr>
          <w:color w:val="231F20"/>
          <w:spacing w:val="37"/>
          <w:sz w:val="18"/>
        </w:rPr>
        <w:t> </w:t>
      </w:r>
      <w:hyperlink w:history="true" w:anchor="_bookmark33">
        <w:r>
          <w:rPr>
            <w:color w:val="231F20"/>
            <w:spacing w:val="-2"/>
            <w:w w:val="95"/>
            <w:sz w:val="18"/>
          </w:rPr>
          <w:t>29</w:t>
        </w:r>
      </w:hyperlink>
      <w:r>
        <w:rPr>
          <w:color w:val="231F20"/>
          <w:spacing w:val="-2"/>
          <w:w w:val="95"/>
          <w:sz w:val="18"/>
        </w:rPr>
        <w:t>–</w:t>
      </w:r>
      <w:hyperlink w:history="true" w:anchor="_bookmark34">
        <w:r>
          <w:rPr>
            <w:color w:val="231F20"/>
            <w:spacing w:val="-2"/>
            <w:w w:val="95"/>
            <w:sz w:val="18"/>
          </w:rPr>
          <w:t>30</w:t>
        </w:r>
      </w:hyperlink>
    </w:p>
    <w:p>
      <w:pPr>
        <w:spacing w:before="105"/>
        <w:ind w:left="364" w:right="0" w:firstLine="0"/>
        <w:jc w:val="left"/>
        <w:rPr>
          <w:sz w:val="18"/>
        </w:rPr>
      </w:pPr>
      <w:r>
        <w:rPr/>
        <w:br w:type="column"/>
      </w:r>
      <w:r>
        <w:rPr>
          <w:color w:val="231F20"/>
          <w:sz w:val="18"/>
        </w:rPr>
        <w:t>adventure</w:t>
      </w:r>
      <w:r>
        <w:rPr>
          <w:color w:val="231F20"/>
          <w:spacing w:val="10"/>
          <w:sz w:val="18"/>
        </w:rPr>
        <w:t> </w:t>
      </w:r>
      <w:r>
        <w:rPr>
          <w:color w:val="231F20"/>
          <w:sz w:val="18"/>
        </w:rPr>
        <w:t>comics</w:t>
      </w:r>
      <w:r>
        <w:rPr>
          <w:color w:val="231F20"/>
          <w:spacing w:val="11"/>
          <w:sz w:val="18"/>
        </w:rPr>
        <w:t> </w:t>
      </w:r>
      <w:r>
        <w:rPr>
          <w:color w:val="231F20"/>
          <w:sz w:val="18"/>
        </w:rPr>
        <w:t>face</w:t>
      </w:r>
      <w:r>
        <w:rPr>
          <w:color w:val="231F20"/>
          <w:spacing w:val="11"/>
          <w:sz w:val="18"/>
        </w:rPr>
        <w:t> </w:t>
      </w:r>
      <w:hyperlink w:history="true" w:anchor="_bookmark274">
        <w:r>
          <w:rPr>
            <w:color w:val="231F20"/>
            <w:sz w:val="18"/>
          </w:rPr>
          <w:t>231</w:t>
        </w:r>
      </w:hyperlink>
      <w:r>
        <w:rPr>
          <w:color w:val="231F20"/>
          <w:sz w:val="18"/>
        </w:rPr>
        <w:t>,</w:t>
      </w:r>
      <w:r>
        <w:rPr>
          <w:color w:val="231F20"/>
          <w:spacing w:val="11"/>
          <w:sz w:val="18"/>
        </w:rPr>
        <w:t> </w:t>
      </w:r>
      <w:hyperlink w:history="true" w:anchor="_bookmark276">
        <w:r>
          <w:rPr>
            <w:color w:val="231F20"/>
            <w:spacing w:val="-4"/>
            <w:sz w:val="18"/>
          </w:rPr>
          <w:t>232</w:t>
        </w:r>
      </w:hyperlink>
      <w:r>
        <w:rPr>
          <w:color w:val="231F20"/>
          <w:spacing w:val="-4"/>
          <w:sz w:val="18"/>
        </w:rPr>
        <w:t>,</w:t>
      </w:r>
    </w:p>
    <w:p>
      <w:pPr>
        <w:spacing w:before="9"/>
        <w:ind w:left="844" w:right="0" w:firstLine="0"/>
        <w:jc w:val="left"/>
        <w:rPr>
          <w:sz w:val="18"/>
        </w:rPr>
      </w:pPr>
      <w:hyperlink w:history="true" w:anchor="_bookmark277">
        <w:r>
          <w:rPr>
            <w:color w:val="231F20"/>
            <w:w w:val="105"/>
            <w:sz w:val="18"/>
          </w:rPr>
          <w:t>233</w:t>
        </w:r>
      </w:hyperlink>
      <w:r>
        <w:rPr>
          <w:color w:val="231F20"/>
          <w:w w:val="105"/>
          <w:sz w:val="18"/>
        </w:rPr>
        <w:t>,</w:t>
      </w:r>
      <w:r>
        <w:rPr>
          <w:color w:val="231F20"/>
          <w:spacing w:val="9"/>
          <w:w w:val="105"/>
          <w:sz w:val="18"/>
        </w:rPr>
        <w:t> </w:t>
      </w:r>
      <w:hyperlink w:history="true" w:anchor="_bookmark281">
        <w:r>
          <w:rPr>
            <w:color w:val="231F20"/>
            <w:spacing w:val="-5"/>
            <w:w w:val="105"/>
            <w:sz w:val="18"/>
          </w:rPr>
          <w:t>237</w:t>
        </w:r>
      </w:hyperlink>
    </w:p>
    <w:p>
      <w:pPr>
        <w:spacing w:before="9"/>
        <w:ind w:left="364" w:right="0" w:firstLine="0"/>
        <w:jc w:val="left"/>
        <w:rPr>
          <w:sz w:val="18"/>
        </w:rPr>
      </w:pPr>
      <w:r>
        <w:rPr>
          <w:color w:val="231F20"/>
          <w:sz w:val="18"/>
        </w:rPr>
        <w:t>adventure</w:t>
      </w:r>
      <w:r>
        <w:rPr>
          <w:color w:val="231F20"/>
          <w:spacing w:val="8"/>
          <w:sz w:val="18"/>
        </w:rPr>
        <w:t> </w:t>
      </w:r>
      <w:r>
        <w:rPr>
          <w:color w:val="231F20"/>
          <w:sz w:val="18"/>
        </w:rPr>
        <w:t>literature</w:t>
      </w:r>
      <w:r>
        <w:rPr>
          <w:color w:val="231F20"/>
          <w:spacing w:val="8"/>
          <w:sz w:val="18"/>
        </w:rPr>
        <w:t> </w:t>
      </w:r>
      <w:hyperlink w:history="true" w:anchor="_bookmark40">
        <w:r>
          <w:rPr>
            <w:color w:val="231F20"/>
            <w:sz w:val="18"/>
          </w:rPr>
          <w:t>35</w:t>
        </w:r>
      </w:hyperlink>
      <w:r>
        <w:rPr>
          <w:color w:val="231F20"/>
          <w:sz w:val="18"/>
        </w:rPr>
        <w:t>,</w:t>
      </w:r>
      <w:r>
        <w:rPr>
          <w:color w:val="231F20"/>
          <w:spacing w:val="8"/>
          <w:sz w:val="18"/>
        </w:rPr>
        <w:t> </w:t>
      </w:r>
      <w:hyperlink w:history="true" w:anchor="_bookmark41">
        <w:r>
          <w:rPr>
            <w:color w:val="231F20"/>
            <w:sz w:val="18"/>
          </w:rPr>
          <w:t>36</w:t>
        </w:r>
      </w:hyperlink>
      <w:r>
        <w:rPr>
          <w:color w:val="231F20"/>
          <w:sz w:val="18"/>
        </w:rPr>
        <w:t>,</w:t>
      </w:r>
      <w:r>
        <w:rPr>
          <w:color w:val="231F20"/>
          <w:spacing w:val="8"/>
          <w:sz w:val="18"/>
        </w:rPr>
        <w:t> </w:t>
      </w:r>
      <w:hyperlink w:history="true" w:anchor="_bookmark44">
        <w:r>
          <w:rPr>
            <w:color w:val="231F20"/>
            <w:spacing w:val="-5"/>
            <w:sz w:val="18"/>
          </w:rPr>
          <w:t>39</w:t>
        </w:r>
      </w:hyperlink>
      <w:r>
        <w:rPr>
          <w:color w:val="231F20"/>
          <w:spacing w:val="-5"/>
          <w:sz w:val="18"/>
        </w:rPr>
        <w:t>,</w:t>
      </w:r>
    </w:p>
    <w:p>
      <w:pPr>
        <w:spacing w:before="9"/>
        <w:ind w:left="844" w:right="0" w:firstLine="0"/>
        <w:jc w:val="left"/>
        <w:rPr>
          <w:sz w:val="18"/>
        </w:rPr>
      </w:pPr>
      <w:hyperlink w:history="true" w:anchor="_bookmark71">
        <w:r>
          <w:rPr>
            <w:color w:val="231F20"/>
            <w:spacing w:val="-2"/>
            <w:sz w:val="18"/>
          </w:rPr>
          <w:t>59</w:t>
        </w:r>
      </w:hyperlink>
      <w:r>
        <w:rPr>
          <w:color w:val="231F20"/>
          <w:spacing w:val="-2"/>
          <w:sz w:val="18"/>
        </w:rPr>
        <w:t>–</w:t>
      </w:r>
      <w:hyperlink w:history="true" w:anchor="_bookmark75">
        <w:r>
          <w:rPr>
            <w:color w:val="231F20"/>
            <w:spacing w:val="-2"/>
            <w:sz w:val="18"/>
          </w:rPr>
          <w:t>63</w:t>
        </w:r>
      </w:hyperlink>
    </w:p>
    <w:p>
      <w:pPr>
        <w:spacing w:before="9"/>
        <w:ind w:left="0" w:right="291" w:firstLine="0"/>
        <w:jc w:val="right"/>
        <w:rPr>
          <w:i/>
          <w:sz w:val="18"/>
        </w:rPr>
      </w:pPr>
      <w:r>
        <w:rPr>
          <w:i/>
          <w:color w:val="231F20"/>
          <w:w w:val="105"/>
          <w:sz w:val="18"/>
        </w:rPr>
        <w:t>Adventures</w:t>
      </w:r>
      <w:r>
        <w:rPr>
          <w:i/>
          <w:color w:val="231F20"/>
          <w:spacing w:val="18"/>
          <w:w w:val="105"/>
          <w:sz w:val="18"/>
        </w:rPr>
        <w:t> </w:t>
      </w:r>
      <w:r>
        <w:rPr>
          <w:i/>
          <w:color w:val="231F20"/>
          <w:w w:val="105"/>
          <w:sz w:val="18"/>
        </w:rPr>
        <w:t>of</w:t>
      </w:r>
      <w:r>
        <w:rPr>
          <w:i/>
          <w:color w:val="231F20"/>
          <w:spacing w:val="19"/>
          <w:w w:val="105"/>
          <w:sz w:val="18"/>
        </w:rPr>
        <w:t> </w:t>
      </w:r>
      <w:r>
        <w:rPr>
          <w:i/>
          <w:color w:val="231F20"/>
          <w:w w:val="105"/>
          <w:sz w:val="18"/>
        </w:rPr>
        <w:t>Jimmie</w:t>
      </w:r>
      <w:r>
        <w:rPr>
          <w:i/>
          <w:color w:val="231F20"/>
          <w:spacing w:val="19"/>
          <w:w w:val="105"/>
          <w:sz w:val="18"/>
        </w:rPr>
        <w:t> </w:t>
      </w:r>
      <w:r>
        <w:rPr>
          <w:i/>
          <w:color w:val="231F20"/>
          <w:w w:val="105"/>
          <w:sz w:val="18"/>
        </w:rPr>
        <w:t>Dale,</w:t>
      </w:r>
      <w:r>
        <w:rPr>
          <w:i/>
          <w:color w:val="231F20"/>
          <w:spacing w:val="18"/>
          <w:w w:val="105"/>
          <w:sz w:val="18"/>
        </w:rPr>
        <w:t> </w:t>
      </w:r>
      <w:r>
        <w:rPr>
          <w:i/>
          <w:color w:val="231F20"/>
          <w:spacing w:val="-5"/>
          <w:w w:val="105"/>
          <w:sz w:val="18"/>
        </w:rPr>
        <w:t>The</w:t>
      </w:r>
    </w:p>
    <w:p>
      <w:pPr>
        <w:spacing w:before="9"/>
        <w:ind w:left="0" w:right="365" w:firstLine="0"/>
        <w:jc w:val="right"/>
        <w:rPr>
          <w:sz w:val="18"/>
        </w:rPr>
      </w:pPr>
      <w:r>
        <w:rPr>
          <w:color w:val="231F20"/>
          <w:sz w:val="18"/>
        </w:rPr>
        <w:t>(Packard,</w:t>
      </w:r>
      <w:r>
        <w:rPr>
          <w:color w:val="231F20"/>
          <w:spacing w:val="24"/>
          <w:sz w:val="18"/>
        </w:rPr>
        <w:t> </w:t>
      </w:r>
      <w:r>
        <w:rPr>
          <w:color w:val="231F20"/>
          <w:sz w:val="18"/>
        </w:rPr>
        <w:t>Frank</w:t>
      </w:r>
      <w:r>
        <w:rPr>
          <w:color w:val="231F20"/>
          <w:spacing w:val="24"/>
          <w:sz w:val="18"/>
        </w:rPr>
        <w:t> </w:t>
      </w:r>
      <w:r>
        <w:rPr>
          <w:color w:val="231F20"/>
          <w:sz w:val="18"/>
        </w:rPr>
        <w:t>L.)</w:t>
      </w:r>
      <w:r>
        <w:rPr>
          <w:color w:val="231F20"/>
          <w:spacing w:val="25"/>
          <w:sz w:val="18"/>
        </w:rPr>
        <w:t> </w:t>
      </w:r>
      <w:hyperlink w:history="true" w:anchor="_bookmark76">
        <w:r>
          <w:rPr>
            <w:color w:val="231F20"/>
            <w:spacing w:val="-4"/>
            <w:sz w:val="18"/>
          </w:rPr>
          <w:t>64</w:t>
        </w:r>
      </w:hyperlink>
      <w:r>
        <w:rPr>
          <w:color w:val="231F20"/>
          <w:spacing w:val="-4"/>
          <w:sz w:val="18"/>
        </w:rPr>
        <w:t>–</w:t>
      </w:r>
      <w:hyperlink w:history="true" w:anchor="_bookmark79">
        <w:r>
          <w:rPr>
            <w:color w:val="231F20"/>
            <w:spacing w:val="-4"/>
            <w:sz w:val="18"/>
          </w:rPr>
          <w:t>5</w:t>
        </w:r>
      </w:hyperlink>
    </w:p>
    <w:p>
      <w:pPr>
        <w:spacing w:line="249" w:lineRule="auto" w:before="9"/>
        <w:ind w:left="844" w:right="143" w:hanging="480"/>
        <w:jc w:val="left"/>
        <w:rPr>
          <w:sz w:val="18"/>
        </w:rPr>
      </w:pPr>
      <w:r>
        <w:rPr>
          <w:i/>
          <w:color w:val="231F20"/>
          <w:w w:val="105"/>
          <w:sz w:val="18"/>
        </w:rPr>
        <w:t>Adventures</w:t>
      </w:r>
      <w:r>
        <w:rPr>
          <w:i/>
          <w:color w:val="231F20"/>
          <w:spacing w:val="-2"/>
          <w:w w:val="105"/>
          <w:sz w:val="18"/>
        </w:rPr>
        <w:t> </w:t>
      </w:r>
      <w:r>
        <w:rPr>
          <w:i/>
          <w:color w:val="231F20"/>
          <w:w w:val="105"/>
          <w:sz w:val="18"/>
        </w:rPr>
        <w:t>of</w:t>
      </w:r>
      <w:r>
        <w:rPr>
          <w:i/>
          <w:color w:val="231F20"/>
          <w:spacing w:val="-2"/>
          <w:w w:val="105"/>
          <w:sz w:val="18"/>
        </w:rPr>
        <w:t> </w:t>
      </w:r>
      <w:r>
        <w:rPr>
          <w:i/>
          <w:color w:val="231F20"/>
          <w:w w:val="105"/>
          <w:sz w:val="18"/>
        </w:rPr>
        <w:t>Superman</w:t>
      </w:r>
      <w:r>
        <w:rPr>
          <w:i/>
          <w:color w:val="231F20"/>
          <w:spacing w:val="-2"/>
          <w:w w:val="105"/>
          <w:sz w:val="18"/>
        </w:rPr>
        <w:t> </w:t>
      </w:r>
      <w:r>
        <w:rPr>
          <w:color w:val="231F20"/>
          <w:w w:val="105"/>
          <w:sz w:val="18"/>
        </w:rPr>
        <w:t>(TV series) </w:t>
      </w:r>
      <w:hyperlink w:history="true" w:anchor="_bookmark149">
        <w:r>
          <w:rPr>
            <w:color w:val="231F20"/>
            <w:w w:val="105"/>
            <w:sz w:val="18"/>
          </w:rPr>
          <w:t>120</w:t>
        </w:r>
      </w:hyperlink>
    </w:p>
    <w:p>
      <w:pPr>
        <w:spacing w:before="1"/>
        <w:ind w:left="364" w:right="0" w:firstLine="0"/>
        <w:jc w:val="left"/>
        <w:rPr>
          <w:i/>
          <w:sz w:val="18"/>
        </w:rPr>
      </w:pPr>
      <w:r>
        <w:rPr>
          <w:i/>
          <w:color w:val="231F20"/>
          <w:w w:val="105"/>
          <w:sz w:val="18"/>
        </w:rPr>
        <w:t>Adventures</w:t>
      </w:r>
      <w:r>
        <w:rPr>
          <w:i/>
          <w:color w:val="231F20"/>
          <w:spacing w:val="3"/>
          <w:w w:val="105"/>
          <w:sz w:val="18"/>
        </w:rPr>
        <w:t> </w:t>
      </w:r>
      <w:r>
        <w:rPr>
          <w:i/>
          <w:color w:val="231F20"/>
          <w:w w:val="105"/>
          <w:sz w:val="18"/>
        </w:rPr>
        <w:t>of</w:t>
      </w:r>
      <w:r>
        <w:rPr>
          <w:i/>
          <w:color w:val="231F20"/>
          <w:spacing w:val="4"/>
          <w:w w:val="105"/>
          <w:sz w:val="18"/>
        </w:rPr>
        <w:t> </w:t>
      </w:r>
      <w:r>
        <w:rPr>
          <w:i/>
          <w:color w:val="231F20"/>
          <w:w w:val="105"/>
          <w:sz w:val="18"/>
        </w:rPr>
        <w:t>Telemachus,</w:t>
      </w:r>
      <w:r>
        <w:rPr>
          <w:i/>
          <w:color w:val="231F20"/>
          <w:spacing w:val="4"/>
          <w:w w:val="105"/>
          <w:sz w:val="18"/>
        </w:rPr>
        <w:t> </w:t>
      </w:r>
      <w:r>
        <w:rPr>
          <w:i/>
          <w:color w:val="231F20"/>
          <w:spacing w:val="-5"/>
          <w:w w:val="105"/>
          <w:sz w:val="18"/>
        </w:rPr>
        <w:t>The</w:t>
      </w:r>
    </w:p>
    <w:p>
      <w:pPr>
        <w:spacing w:before="9"/>
        <w:ind w:left="844" w:right="0" w:firstLine="0"/>
        <w:jc w:val="left"/>
        <w:rPr>
          <w:sz w:val="18"/>
        </w:rPr>
      </w:pPr>
      <w:r>
        <w:rPr>
          <w:color w:val="231F20"/>
          <w:sz w:val="18"/>
        </w:rPr>
        <w:t>(Fénelon,</w:t>
      </w:r>
      <w:r>
        <w:rPr>
          <w:color w:val="231F20"/>
          <w:spacing w:val="4"/>
          <w:sz w:val="18"/>
        </w:rPr>
        <w:t> </w:t>
      </w:r>
      <w:r>
        <w:rPr>
          <w:color w:val="231F20"/>
          <w:sz w:val="18"/>
        </w:rPr>
        <w:t>François)</w:t>
      </w:r>
      <w:r>
        <w:rPr>
          <w:color w:val="231F20"/>
          <w:spacing w:val="4"/>
          <w:sz w:val="18"/>
        </w:rPr>
        <w:t> </w:t>
      </w:r>
      <w:hyperlink w:history="true" w:anchor="_bookmark30">
        <w:r>
          <w:rPr>
            <w:color w:val="231F20"/>
            <w:spacing w:val="-5"/>
            <w:sz w:val="18"/>
          </w:rPr>
          <w:t>27</w:t>
        </w:r>
      </w:hyperlink>
    </w:p>
    <w:p>
      <w:pPr>
        <w:spacing w:before="9"/>
        <w:ind w:left="364" w:right="0" w:firstLine="0"/>
        <w:jc w:val="left"/>
        <w:rPr>
          <w:sz w:val="18"/>
        </w:rPr>
      </w:pPr>
      <w:r>
        <w:rPr>
          <w:color w:val="231F20"/>
          <w:sz w:val="18"/>
        </w:rPr>
        <w:t>Africa</w:t>
      </w:r>
      <w:r>
        <w:rPr>
          <w:color w:val="231F20"/>
          <w:spacing w:val="33"/>
          <w:sz w:val="18"/>
        </w:rPr>
        <w:t> </w:t>
      </w:r>
      <w:hyperlink w:history="true" w:anchor="_bookmark47">
        <w:r>
          <w:rPr>
            <w:color w:val="231F20"/>
            <w:spacing w:val="-4"/>
            <w:sz w:val="18"/>
          </w:rPr>
          <w:t>41</w:t>
        </w:r>
      </w:hyperlink>
      <w:r>
        <w:rPr>
          <w:color w:val="231F20"/>
          <w:spacing w:val="-4"/>
          <w:sz w:val="18"/>
        </w:rPr>
        <w:t>–</w:t>
      </w:r>
      <w:hyperlink w:history="true" w:anchor="_bookmark48">
        <w:r>
          <w:rPr>
            <w:color w:val="231F20"/>
            <w:spacing w:val="-4"/>
            <w:sz w:val="18"/>
          </w:rPr>
          <w:t>2</w:t>
        </w:r>
      </w:hyperlink>
    </w:p>
    <w:p>
      <w:pPr>
        <w:spacing w:line="249" w:lineRule="auto" w:before="9"/>
        <w:ind w:left="844" w:right="143" w:hanging="480"/>
        <w:jc w:val="left"/>
        <w:rPr>
          <w:sz w:val="18"/>
        </w:rPr>
      </w:pPr>
      <w:r>
        <w:rPr>
          <w:i/>
          <w:color w:val="231F20"/>
          <w:w w:val="110"/>
          <w:sz w:val="18"/>
        </w:rPr>
        <w:t>Agents of S.H.I.E.L.D. </w:t>
      </w:r>
      <w:r>
        <w:rPr>
          <w:color w:val="231F20"/>
          <w:w w:val="110"/>
          <w:sz w:val="18"/>
        </w:rPr>
        <w:t>(TV </w:t>
      </w:r>
      <w:r>
        <w:rPr>
          <w:color w:val="231F20"/>
          <w:w w:val="110"/>
          <w:sz w:val="18"/>
        </w:rPr>
        <w:t>show) </w:t>
      </w:r>
      <w:hyperlink w:history="true" w:anchor="_bookmark56">
        <w:r>
          <w:rPr>
            <w:color w:val="231F20"/>
            <w:spacing w:val="-6"/>
            <w:w w:val="110"/>
            <w:sz w:val="18"/>
          </w:rPr>
          <w:t>48</w:t>
        </w:r>
      </w:hyperlink>
    </w:p>
    <w:p>
      <w:pPr>
        <w:spacing w:before="1"/>
        <w:ind w:left="364" w:right="0" w:firstLine="0"/>
        <w:jc w:val="left"/>
        <w:rPr>
          <w:sz w:val="18"/>
        </w:rPr>
      </w:pPr>
      <w:r>
        <w:rPr>
          <w:color w:val="231F20"/>
          <w:sz w:val="18"/>
        </w:rPr>
        <w:t>Aja,</w:t>
      </w:r>
      <w:r>
        <w:rPr>
          <w:color w:val="231F20"/>
          <w:spacing w:val="32"/>
          <w:sz w:val="18"/>
        </w:rPr>
        <w:t> </w:t>
      </w:r>
      <w:r>
        <w:rPr>
          <w:color w:val="231F20"/>
          <w:sz w:val="18"/>
        </w:rPr>
        <w:t>David/Fraction,</w:t>
      </w:r>
      <w:r>
        <w:rPr>
          <w:color w:val="231F20"/>
          <w:spacing w:val="32"/>
          <w:sz w:val="18"/>
        </w:rPr>
        <w:t> </w:t>
      </w:r>
      <w:r>
        <w:rPr>
          <w:color w:val="231F20"/>
          <w:spacing w:val="-2"/>
          <w:sz w:val="18"/>
        </w:rPr>
        <w:t>Matt:</w:t>
      </w:r>
    </w:p>
    <w:p>
      <w:pPr>
        <w:spacing w:before="9"/>
        <w:ind w:left="844" w:right="0" w:firstLine="0"/>
        <w:jc w:val="left"/>
        <w:rPr>
          <w:sz w:val="18"/>
        </w:rPr>
      </w:pPr>
      <w:r>
        <w:rPr>
          <w:i/>
          <w:color w:val="231F20"/>
          <w:w w:val="105"/>
          <w:sz w:val="18"/>
        </w:rPr>
        <w:t>Hawkeye</w:t>
      </w:r>
      <w:r>
        <w:rPr>
          <w:i/>
          <w:color w:val="231F20"/>
          <w:spacing w:val="19"/>
          <w:w w:val="105"/>
          <w:sz w:val="18"/>
        </w:rPr>
        <w:t> </w:t>
      </w:r>
      <w:hyperlink w:history="true" w:anchor="_bookmark307">
        <w:r>
          <w:rPr>
            <w:color w:val="231F20"/>
            <w:spacing w:val="-2"/>
            <w:w w:val="105"/>
            <w:sz w:val="18"/>
          </w:rPr>
          <w:t>285</w:t>
        </w:r>
      </w:hyperlink>
      <w:r>
        <w:rPr>
          <w:color w:val="231F20"/>
          <w:spacing w:val="-2"/>
          <w:w w:val="105"/>
          <w:sz w:val="18"/>
        </w:rPr>
        <w:t>–</w:t>
      </w:r>
      <w:hyperlink w:history="true" w:anchor="_bookmark308">
        <w:r>
          <w:rPr>
            <w:color w:val="231F20"/>
            <w:spacing w:val="-2"/>
            <w:w w:val="105"/>
            <w:sz w:val="18"/>
          </w:rPr>
          <w:t>6</w:t>
        </w:r>
      </w:hyperlink>
    </w:p>
    <w:p>
      <w:pPr>
        <w:spacing w:before="9"/>
        <w:ind w:left="364" w:right="0" w:firstLine="0"/>
        <w:jc w:val="left"/>
        <w:rPr>
          <w:sz w:val="18"/>
        </w:rPr>
      </w:pPr>
      <w:r>
        <w:rPr>
          <w:color w:val="231F20"/>
          <w:w w:val="105"/>
          <w:sz w:val="18"/>
        </w:rPr>
        <w:t>Alaniz,</w:t>
      </w:r>
      <w:r>
        <w:rPr>
          <w:color w:val="231F20"/>
          <w:spacing w:val="9"/>
          <w:w w:val="105"/>
          <w:sz w:val="18"/>
        </w:rPr>
        <w:t> </w:t>
      </w:r>
      <w:r>
        <w:rPr>
          <w:color w:val="231F20"/>
          <w:w w:val="105"/>
          <w:sz w:val="18"/>
        </w:rPr>
        <w:t>Jose</w:t>
      </w:r>
      <w:r>
        <w:rPr>
          <w:color w:val="231F20"/>
          <w:spacing w:val="9"/>
          <w:w w:val="105"/>
          <w:sz w:val="18"/>
        </w:rPr>
        <w:t> </w:t>
      </w:r>
      <w:hyperlink w:history="true" w:anchor="_bookmark126">
        <w:r>
          <w:rPr>
            <w:color w:val="231F20"/>
            <w:spacing w:val="-5"/>
            <w:w w:val="105"/>
            <w:sz w:val="18"/>
          </w:rPr>
          <w:t>103</w:t>
        </w:r>
      </w:hyperlink>
    </w:p>
    <w:p>
      <w:pPr>
        <w:spacing w:line="249" w:lineRule="auto" w:before="9"/>
        <w:ind w:left="364" w:right="143" w:firstLine="0"/>
        <w:jc w:val="left"/>
        <w:rPr>
          <w:sz w:val="18"/>
        </w:rPr>
      </w:pPr>
      <w:r>
        <w:rPr>
          <w:color w:val="231F20"/>
          <w:w w:val="105"/>
          <w:sz w:val="18"/>
        </w:rPr>
        <w:t>Aleta (character) </w:t>
      </w:r>
      <w:hyperlink w:history="true" w:anchor="_bookmark235">
        <w:r>
          <w:rPr>
            <w:color w:val="231F20"/>
            <w:w w:val="105"/>
            <w:sz w:val="18"/>
          </w:rPr>
          <w:t>196</w:t>
        </w:r>
      </w:hyperlink>
      <w:r>
        <w:rPr>
          <w:color w:val="231F20"/>
          <w:w w:val="105"/>
          <w:sz w:val="18"/>
        </w:rPr>
        <w:t>, </w:t>
      </w:r>
      <w:hyperlink w:history="true" w:anchor="_bookmark237">
        <w:r>
          <w:rPr>
            <w:color w:val="231F20"/>
            <w:w w:val="105"/>
            <w:sz w:val="18"/>
          </w:rPr>
          <w:t>197</w:t>
        </w:r>
      </w:hyperlink>
      <w:r>
        <w:rPr>
          <w:color w:val="231F20"/>
          <w:w w:val="105"/>
          <w:sz w:val="18"/>
        </w:rPr>
        <w:t> </w:t>
      </w:r>
      <w:r>
        <w:rPr>
          <w:color w:val="231F20"/>
          <w:sz w:val="18"/>
        </w:rPr>
        <w:t>Alexander,</w:t>
      </w:r>
      <w:r>
        <w:rPr>
          <w:color w:val="231F20"/>
          <w:spacing w:val="-2"/>
          <w:sz w:val="18"/>
        </w:rPr>
        <w:t> </w:t>
      </w:r>
      <w:r>
        <w:rPr>
          <w:color w:val="231F20"/>
          <w:sz w:val="18"/>
        </w:rPr>
        <w:t>Sam</w:t>
      </w:r>
      <w:r>
        <w:rPr>
          <w:color w:val="231F20"/>
          <w:spacing w:val="-2"/>
          <w:sz w:val="18"/>
        </w:rPr>
        <w:t> </w:t>
      </w:r>
      <w:r>
        <w:rPr>
          <w:color w:val="231F20"/>
          <w:sz w:val="18"/>
        </w:rPr>
        <w:t>(character)</w:t>
      </w:r>
      <w:r>
        <w:rPr>
          <w:color w:val="231F20"/>
          <w:spacing w:val="-2"/>
          <w:sz w:val="18"/>
        </w:rPr>
        <w:t> </w:t>
      </w:r>
      <w:hyperlink w:history="true" w:anchor="_bookmark211">
        <w:r>
          <w:rPr>
            <w:color w:val="231F20"/>
            <w:sz w:val="18"/>
          </w:rPr>
          <w:t>177</w:t>
        </w:r>
      </w:hyperlink>
      <w:r>
        <w:rPr>
          <w:color w:val="231F20"/>
          <w:w w:val="105"/>
          <w:sz w:val="18"/>
        </w:rPr>
        <w:t> </w:t>
      </w:r>
      <w:r>
        <w:rPr>
          <w:i/>
          <w:color w:val="231F20"/>
          <w:w w:val="105"/>
          <w:sz w:val="18"/>
        </w:rPr>
        <w:t>Alias </w:t>
      </w:r>
      <w:r>
        <w:rPr>
          <w:color w:val="231F20"/>
          <w:w w:val="105"/>
          <w:sz w:val="18"/>
        </w:rPr>
        <w:t>(Bendis, Brian Michael/</w:t>
      </w:r>
    </w:p>
    <w:p>
      <w:pPr>
        <w:spacing w:before="1"/>
        <w:ind w:left="844" w:right="0" w:firstLine="0"/>
        <w:jc w:val="left"/>
        <w:rPr>
          <w:sz w:val="18"/>
        </w:rPr>
      </w:pPr>
      <w:r>
        <w:rPr>
          <w:color w:val="231F20"/>
          <w:w w:val="105"/>
          <w:sz w:val="18"/>
        </w:rPr>
        <w:t>Gaydos,</w:t>
      </w:r>
      <w:r>
        <w:rPr>
          <w:color w:val="231F20"/>
          <w:spacing w:val="12"/>
          <w:w w:val="105"/>
          <w:sz w:val="18"/>
        </w:rPr>
        <w:t> </w:t>
      </w:r>
      <w:r>
        <w:rPr>
          <w:color w:val="231F20"/>
          <w:w w:val="105"/>
          <w:sz w:val="18"/>
        </w:rPr>
        <w:t>Michael)</w:t>
      </w:r>
      <w:r>
        <w:rPr>
          <w:color w:val="231F20"/>
          <w:spacing w:val="12"/>
          <w:w w:val="105"/>
          <w:sz w:val="18"/>
        </w:rPr>
        <w:t> </w:t>
      </w:r>
      <w:hyperlink w:history="true" w:anchor="_bookmark305">
        <w:r>
          <w:rPr>
            <w:color w:val="231F20"/>
            <w:spacing w:val="-4"/>
            <w:w w:val="105"/>
            <w:sz w:val="18"/>
          </w:rPr>
          <w:t>283</w:t>
        </w:r>
      </w:hyperlink>
      <w:r>
        <w:rPr>
          <w:color w:val="231F20"/>
          <w:spacing w:val="-4"/>
          <w:w w:val="105"/>
          <w:sz w:val="18"/>
        </w:rPr>
        <w:t>–</w:t>
      </w:r>
      <w:hyperlink w:history="true" w:anchor="_bookmark306">
        <w:r>
          <w:rPr>
            <w:color w:val="231F20"/>
            <w:spacing w:val="-4"/>
            <w:w w:val="105"/>
            <w:sz w:val="18"/>
          </w:rPr>
          <w:t>4</w:t>
        </w:r>
      </w:hyperlink>
    </w:p>
    <w:p>
      <w:pPr>
        <w:spacing w:before="9"/>
        <w:ind w:left="364" w:right="0" w:firstLine="0"/>
        <w:jc w:val="left"/>
        <w:rPr>
          <w:sz w:val="18"/>
        </w:rPr>
      </w:pPr>
      <w:r>
        <w:rPr>
          <w:color w:val="231F20"/>
          <w:w w:val="105"/>
          <w:sz w:val="18"/>
        </w:rPr>
        <w:t>Alias,</w:t>
      </w:r>
      <w:r>
        <w:rPr>
          <w:color w:val="231F20"/>
          <w:spacing w:val="6"/>
          <w:w w:val="105"/>
          <w:sz w:val="18"/>
        </w:rPr>
        <w:t> </w:t>
      </w:r>
      <w:r>
        <w:rPr>
          <w:color w:val="231F20"/>
          <w:w w:val="105"/>
          <w:sz w:val="18"/>
        </w:rPr>
        <w:t>Lee</w:t>
      </w:r>
      <w:r>
        <w:rPr>
          <w:color w:val="231F20"/>
          <w:spacing w:val="7"/>
          <w:w w:val="105"/>
          <w:sz w:val="18"/>
        </w:rPr>
        <w:t> </w:t>
      </w:r>
      <w:hyperlink w:history="true" w:anchor="_bookmark203">
        <w:r>
          <w:rPr>
            <w:color w:val="231F20"/>
            <w:spacing w:val="-5"/>
            <w:w w:val="105"/>
            <w:sz w:val="18"/>
          </w:rPr>
          <w:t>170</w:t>
        </w:r>
      </w:hyperlink>
    </w:p>
    <w:p>
      <w:pPr>
        <w:spacing w:before="9"/>
        <w:ind w:left="364" w:right="0" w:firstLine="0"/>
        <w:jc w:val="left"/>
        <w:rPr>
          <w:sz w:val="18"/>
        </w:rPr>
      </w:pPr>
      <w:r>
        <w:rPr>
          <w:color w:val="231F20"/>
          <w:sz w:val="18"/>
        </w:rPr>
        <w:t>Alicia</w:t>
      </w:r>
      <w:r>
        <w:rPr>
          <w:color w:val="231F20"/>
          <w:spacing w:val="8"/>
          <w:sz w:val="18"/>
        </w:rPr>
        <w:t> </w:t>
      </w:r>
      <w:r>
        <w:rPr>
          <w:color w:val="231F20"/>
          <w:sz w:val="18"/>
        </w:rPr>
        <w:t>(character)</w:t>
      </w:r>
      <w:r>
        <w:rPr>
          <w:color w:val="231F20"/>
          <w:spacing w:val="8"/>
          <w:sz w:val="18"/>
        </w:rPr>
        <w:t> </w:t>
      </w:r>
      <w:hyperlink w:history="true" w:anchor="_bookmark174">
        <w:r>
          <w:rPr>
            <w:color w:val="231F20"/>
            <w:spacing w:val="-5"/>
            <w:sz w:val="18"/>
          </w:rPr>
          <w:t>142</w:t>
        </w:r>
      </w:hyperlink>
    </w:p>
    <w:p>
      <w:pPr>
        <w:spacing w:line="249" w:lineRule="auto" w:before="9"/>
        <w:ind w:left="844" w:right="143" w:hanging="480"/>
        <w:jc w:val="left"/>
        <w:rPr>
          <w:sz w:val="18"/>
        </w:rPr>
      </w:pPr>
      <w:r>
        <w:rPr>
          <w:i/>
          <w:color w:val="231F20"/>
          <w:w w:val="105"/>
          <w:sz w:val="18"/>
        </w:rPr>
        <w:t>All-Negro Comics </w:t>
      </w:r>
      <w:r>
        <w:rPr>
          <w:color w:val="231F20"/>
          <w:w w:val="105"/>
          <w:sz w:val="18"/>
        </w:rPr>
        <w:t>(comic </w:t>
      </w:r>
      <w:r>
        <w:rPr>
          <w:color w:val="231F20"/>
          <w:w w:val="105"/>
          <w:sz w:val="18"/>
        </w:rPr>
        <w:t>book) </w:t>
      </w:r>
      <w:hyperlink w:history="true" w:anchor="_bookmark191">
        <w:r>
          <w:rPr>
            <w:color w:val="231F20"/>
            <w:spacing w:val="-4"/>
            <w:w w:val="105"/>
            <w:sz w:val="18"/>
          </w:rPr>
          <w:t>159</w:t>
        </w:r>
      </w:hyperlink>
    </w:p>
    <w:p>
      <w:pPr>
        <w:spacing w:before="1"/>
        <w:ind w:left="364" w:right="0" w:firstLine="0"/>
        <w:jc w:val="left"/>
        <w:rPr>
          <w:i/>
          <w:sz w:val="18"/>
        </w:rPr>
      </w:pPr>
      <w:r>
        <w:rPr>
          <w:i/>
          <w:color w:val="231F20"/>
          <w:w w:val="105"/>
          <w:sz w:val="18"/>
        </w:rPr>
        <w:t>All-New</w:t>
      </w:r>
      <w:r>
        <w:rPr>
          <w:i/>
          <w:color w:val="231F20"/>
          <w:spacing w:val="35"/>
          <w:w w:val="105"/>
          <w:sz w:val="18"/>
        </w:rPr>
        <w:t> </w:t>
      </w:r>
      <w:r>
        <w:rPr>
          <w:i/>
          <w:color w:val="231F20"/>
          <w:w w:val="105"/>
          <w:sz w:val="18"/>
        </w:rPr>
        <w:t>All-Different</w:t>
      </w:r>
      <w:r>
        <w:rPr>
          <w:i/>
          <w:color w:val="231F20"/>
          <w:spacing w:val="35"/>
          <w:w w:val="105"/>
          <w:sz w:val="18"/>
        </w:rPr>
        <w:t> </w:t>
      </w:r>
      <w:r>
        <w:rPr>
          <w:i/>
          <w:color w:val="231F20"/>
          <w:spacing w:val="-2"/>
          <w:w w:val="105"/>
          <w:sz w:val="18"/>
        </w:rPr>
        <w:t>Avengers</w:t>
      </w:r>
    </w:p>
    <w:p>
      <w:pPr>
        <w:spacing w:before="9"/>
        <w:ind w:left="844" w:right="0" w:firstLine="0"/>
        <w:jc w:val="left"/>
        <w:rPr>
          <w:sz w:val="18"/>
        </w:rPr>
      </w:pPr>
      <w:r>
        <w:rPr>
          <w:color w:val="231F20"/>
          <w:sz w:val="18"/>
        </w:rPr>
        <w:t>(comic</w:t>
      </w:r>
      <w:r>
        <w:rPr>
          <w:color w:val="231F20"/>
          <w:spacing w:val="14"/>
          <w:sz w:val="18"/>
        </w:rPr>
        <w:t> </w:t>
      </w:r>
      <w:r>
        <w:rPr>
          <w:color w:val="231F20"/>
          <w:sz w:val="18"/>
        </w:rPr>
        <w:t>book)</w:t>
      </w:r>
      <w:r>
        <w:rPr>
          <w:color w:val="231F20"/>
          <w:spacing w:val="15"/>
          <w:sz w:val="18"/>
        </w:rPr>
        <w:t> </w:t>
      </w:r>
      <w:hyperlink w:history="true" w:anchor="_bookmark211">
        <w:r>
          <w:rPr>
            <w:color w:val="231F20"/>
            <w:spacing w:val="-5"/>
            <w:sz w:val="18"/>
          </w:rPr>
          <w:t>177</w:t>
        </w:r>
      </w:hyperlink>
    </w:p>
    <w:p>
      <w:pPr>
        <w:spacing w:line="249" w:lineRule="auto" w:before="9"/>
        <w:ind w:left="844" w:right="0" w:hanging="480"/>
        <w:jc w:val="left"/>
        <w:rPr>
          <w:sz w:val="18"/>
        </w:rPr>
      </w:pPr>
      <w:r>
        <w:rPr>
          <w:i/>
          <w:color w:val="231F20"/>
          <w:w w:val="105"/>
          <w:sz w:val="18"/>
        </w:rPr>
        <w:t>All-New Captain America </w:t>
      </w:r>
      <w:r>
        <w:rPr>
          <w:color w:val="231F20"/>
          <w:w w:val="105"/>
          <w:sz w:val="18"/>
        </w:rPr>
        <w:t>(comic book) </w:t>
      </w:r>
      <w:hyperlink w:history="true" w:anchor="_bookmark211">
        <w:r>
          <w:rPr>
            <w:color w:val="231F20"/>
            <w:w w:val="105"/>
            <w:sz w:val="18"/>
          </w:rPr>
          <w:t>177</w:t>
        </w:r>
      </w:hyperlink>
    </w:p>
    <w:p>
      <w:pPr>
        <w:spacing w:line="249" w:lineRule="auto" w:before="1"/>
        <w:ind w:left="364" w:right="143" w:firstLine="0"/>
        <w:jc w:val="left"/>
        <w:rPr>
          <w:sz w:val="18"/>
        </w:rPr>
      </w:pPr>
      <w:r>
        <w:rPr>
          <w:i/>
          <w:color w:val="231F20"/>
          <w:w w:val="105"/>
          <w:sz w:val="18"/>
        </w:rPr>
        <w:t>All</w:t>
      </w:r>
      <w:r>
        <w:rPr>
          <w:i/>
          <w:color w:val="231F20"/>
          <w:spacing w:val="-1"/>
          <w:w w:val="105"/>
          <w:sz w:val="18"/>
        </w:rPr>
        <w:t> </w:t>
      </w:r>
      <w:r>
        <w:rPr>
          <w:i/>
          <w:color w:val="231F20"/>
          <w:w w:val="105"/>
          <w:sz w:val="18"/>
        </w:rPr>
        <w:t>Star</w:t>
      </w:r>
      <w:r>
        <w:rPr>
          <w:i/>
          <w:color w:val="231F20"/>
          <w:spacing w:val="-1"/>
          <w:w w:val="105"/>
          <w:sz w:val="18"/>
        </w:rPr>
        <w:t> </w:t>
      </w:r>
      <w:r>
        <w:rPr>
          <w:i/>
          <w:color w:val="231F20"/>
          <w:w w:val="105"/>
          <w:sz w:val="18"/>
        </w:rPr>
        <w:t>Comics</w:t>
      </w:r>
      <w:r>
        <w:rPr>
          <w:i/>
          <w:color w:val="231F20"/>
          <w:spacing w:val="-1"/>
          <w:w w:val="105"/>
          <w:sz w:val="18"/>
        </w:rPr>
        <w:t> </w:t>
      </w:r>
      <w:r>
        <w:rPr>
          <w:color w:val="231F20"/>
          <w:w w:val="105"/>
          <w:sz w:val="18"/>
        </w:rPr>
        <w:t>(comic</w:t>
      </w:r>
      <w:r>
        <w:rPr>
          <w:color w:val="231F20"/>
          <w:spacing w:val="-1"/>
          <w:w w:val="105"/>
          <w:sz w:val="18"/>
        </w:rPr>
        <w:t> </w:t>
      </w:r>
      <w:r>
        <w:rPr>
          <w:color w:val="231F20"/>
          <w:w w:val="105"/>
          <w:sz w:val="18"/>
        </w:rPr>
        <w:t>book)</w:t>
      </w:r>
      <w:r>
        <w:rPr>
          <w:color w:val="231F20"/>
          <w:spacing w:val="-1"/>
          <w:w w:val="105"/>
          <w:sz w:val="18"/>
        </w:rPr>
        <w:t> </w:t>
      </w:r>
      <w:hyperlink w:history="true" w:anchor="_bookmark295">
        <w:r>
          <w:rPr>
            <w:color w:val="231F20"/>
            <w:w w:val="105"/>
            <w:sz w:val="18"/>
          </w:rPr>
          <w:t>275</w:t>
        </w:r>
      </w:hyperlink>
      <w:r>
        <w:rPr>
          <w:color w:val="231F20"/>
          <w:w w:val="105"/>
          <w:sz w:val="18"/>
        </w:rPr>
        <w:t> Allred,</w:t>
      </w:r>
      <w:r>
        <w:rPr>
          <w:color w:val="231F20"/>
          <w:spacing w:val="40"/>
          <w:w w:val="105"/>
          <w:sz w:val="18"/>
        </w:rPr>
        <w:t> </w:t>
      </w:r>
      <w:r>
        <w:rPr>
          <w:color w:val="231F20"/>
          <w:w w:val="105"/>
          <w:sz w:val="18"/>
        </w:rPr>
        <w:t>Mike:</w:t>
      </w:r>
      <w:r>
        <w:rPr>
          <w:color w:val="231F20"/>
          <w:spacing w:val="40"/>
          <w:w w:val="105"/>
          <w:sz w:val="18"/>
        </w:rPr>
        <w:t> </w:t>
      </w:r>
      <w:r>
        <w:rPr>
          <w:i/>
          <w:color w:val="231F20"/>
          <w:w w:val="105"/>
          <w:sz w:val="18"/>
        </w:rPr>
        <w:t>iZombie</w:t>
      </w:r>
      <w:r>
        <w:rPr>
          <w:i/>
          <w:color w:val="231F20"/>
          <w:spacing w:val="40"/>
          <w:w w:val="105"/>
          <w:sz w:val="18"/>
        </w:rPr>
        <w:t> </w:t>
      </w:r>
      <w:hyperlink w:history="true" w:anchor="_bookmark283">
        <w:r>
          <w:rPr>
            <w:color w:val="231F20"/>
            <w:w w:val="105"/>
            <w:sz w:val="18"/>
          </w:rPr>
          <w:t>239</w:t>
        </w:r>
      </w:hyperlink>
      <w:r>
        <w:rPr>
          <w:color w:val="231F20"/>
          <w:w w:val="105"/>
          <w:sz w:val="18"/>
        </w:rPr>
        <w:t> Allred, Mike/Milligan, Peter:</w:t>
      </w:r>
    </w:p>
    <w:p>
      <w:pPr>
        <w:spacing w:before="2"/>
        <w:ind w:left="844" w:right="0" w:firstLine="0"/>
        <w:jc w:val="left"/>
        <w:rPr>
          <w:sz w:val="18"/>
        </w:rPr>
      </w:pPr>
      <w:r>
        <w:rPr>
          <w:i/>
          <w:color w:val="231F20"/>
          <w:w w:val="105"/>
          <w:sz w:val="18"/>
        </w:rPr>
        <w:t>X-Force</w:t>
      </w:r>
      <w:r>
        <w:rPr>
          <w:i/>
          <w:color w:val="231F20"/>
          <w:spacing w:val="8"/>
          <w:w w:val="105"/>
          <w:sz w:val="18"/>
        </w:rPr>
        <w:t> </w:t>
      </w:r>
      <w:r>
        <w:rPr>
          <w:color w:val="231F20"/>
          <w:w w:val="105"/>
          <w:sz w:val="18"/>
        </w:rPr>
        <w:t>#118</w:t>
      </w:r>
      <w:r>
        <w:rPr>
          <w:color w:val="231F20"/>
          <w:spacing w:val="8"/>
          <w:w w:val="105"/>
          <w:sz w:val="18"/>
        </w:rPr>
        <w:t> </w:t>
      </w:r>
      <w:hyperlink w:history="true" w:anchor="_bookmark243">
        <w:r>
          <w:rPr>
            <w:color w:val="231F20"/>
            <w:spacing w:val="-5"/>
            <w:w w:val="105"/>
            <w:sz w:val="18"/>
          </w:rPr>
          <w:t>200</w:t>
        </w:r>
      </w:hyperlink>
    </w:p>
    <w:p>
      <w:pPr>
        <w:spacing w:after="0"/>
        <w:jc w:val="left"/>
        <w:rPr>
          <w:sz w:val="18"/>
        </w:rPr>
        <w:sectPr>
          <w:type w:val="continuous"/>
          <w:pgSz w:w="7830" w:h="12250"/>
          <w:pgMar w:header="0" w:footer="0" w:top="1140" w:bottom="280" w:left="760" w:right="740"/>
          <w:cols w:num="2" w:equalWidth="0">
            <w:col w:w="3096" w:space="40"/>
            <w:col w:w="3194"/>
          </w:cols>
        </w:sectPr>
      </w:pPr>
    </w:p>
    <w:p>
      <w:pPr>
        <w:pStyle w:val="BodyText"/>
      </w:pPr>
    </w:p>
    <w:p>
      <w:pPr>
        <w:spacing w:after="0"/>
        <w:sectPr>
          <w:headerReference w:type="even" r:id="rId228"/>
          <w:headerReference w:type="default" r:id="rId229"/>
          <w:pgSz w:w="7830" w:h="12250"/>
          <w:pgMar w:header="628" w:footer="0" w:top="820" w:bottom="280" w:left="760" w:right="740"/>
          <w:pgNumType w:start="322"/>
        </w:sectPr>
      </w:pPr>
    </w:p>
    <w:p>
      <w:pPr>
        <w:pStyle w:val="BodyText"/>
        <w:rPr>
          <w:sz w:val="19"/>
        </w:rPr>
      </w:pPr>
    </w:p>
    <w:p>
      <w:pPr>
        <w:spacing w:before="0"/>
        <w:ind w:left="103" w:right="0" w:firstLine="0"/>
        <w:jc w:val="left"/>
        <w:rPr>
          <w:sz w:val="18"/>
        </w:rPr>
      </w:pPr>
      <w:r>
        <w:rPr>
          <w:color w:val="231F20"/>
          <w:w w:val="105"/>
          <w:sz w:val="18"/>
        </w:rPr>
        <w:t>Alonso,</w:t>
      </w:r>
      <w:r>
        <w:rPr>
          <w:color w:val="231F20"/>
          <w:spacing w:val="17"/>
          <w:w w:val="105"/>
          <w:sz w:val="18"/>
        </w:rPr>
        <w:t> </w:t>
      </w:r>
      <w:r>
        <w:rPr>
          <w:color w:val="231F20"/>
          <w:w w:val="105"/>
          <w:sz w:val="18"/>
        </w:rPr>
        <w:t>Axel</w:t>
      </w:r>
      <w:r>
        <w:rPr>
          <w:color w:val="231F20"/>
          <w:spacing w:val="17"/>
          <w:w w:val="105"/>
          <w:sz w:val="18"/>
        </w:rPr>
        <w:t> </w:t>
      </w:r>
      <w:hyperlink w:history="true" w:anchor="_bookmark6">
        <w:r>
          <w:rPr>
            <w:color w:val="231F20"/>
            <w:w w:val="105"/>
            <w:sz w:val="18"/>
          </w:rPr>
          <w:t>5</w:t>
        </w:r>
      </w:hyperlink>
      <w:r>
        <w:rPr>
          <w:color w:val="231F20"/>
          <w:w w:val="105"/>
          <w:sz w:val="18"/>
        </w:rPr>
        <w:t>,</w:t>
      </w:r>
      <w:r>
        <w:rPr>
          <w:color w:val="231F20"/>
          <w:spacing w:val="17"/>
          <w:w w:val="105"/>
          <w:sz w:val="18"/>
        </w:rPr>
        <w:t> </w:t>
      </w:r>
      <w:hyperlink w:history="true" w:anchor="_bookmark306">
        <w:r>
          <w:rPr>
            <w:color w:val="231F20"/>
            <w:spacing w:val="-5"/>
            <w:w w:val="105"/>
            <w:sz w:val="18"/>
          </w:rPr>
          <w:t>284</w:t>
        </w:r>
      </w:hyperlink>
    </w:p>
    <w:p>
      <w:pPr>
        <w:spacing w:line="249" w:lineRule="auto" w:before="9"/>
        <w:ind w:left="103" w:right="0" w:firstLine="0"/>
        <w:jc w:val="left"/>
        <w:rPr>
          <w:sz w:val="18"/>
        </w:rPr>
      </w:pPr>
      <w:r>
        <w:rPr>
          <w:color w:val="231F20"/>
          <w:w w:val="105"/>
          <w:sz w:val="18"/>
        </w:rPr>
        <w:t>Alpha</w:t>
      </w:r>
      <w:r>
        <w:rPr>
          <w:color w:val="231F20"/>
          <w:spacing w:val="-7"/>
          <w:w w:val="105"/>
          <w:sz w:val="18"/>
        </w:rPr>
        <w:t> </w:t>
      </w:r>
      <w:r>
        <w:rPr>
          <w:color w:val="231F20"/>
          <w:w w:val="105"/>
          <w:sz w:val="18"/>
        </w:rPr>
        <w:t>Centurion</w:t>
      </w:r>
      <w:r>
        <w:rPr>
          <w:color w:val="231F20"/>
          <w:spacing w:val="-6"/>
          <w:w w:val="105"/>
          <w:sz w:val="18"/>
        </w:rPr>
        <w:t> </w:t>
      </w:r>
      <w:r>
        <w:rPr>
          <w:color w:val="231F20"/>
          <w:w w:val="105"/>
          <w:sz w:val="18"/>
        </w:rPr>
        <w:t>(character)</w:t>
      </w:r>
      <w:r>
        <w:rPr>
          <w:color w:val="231F20"/>
          <w:spacing w:val="-6"/>
          <w:w w:val="105"/>
          <w:sz w:val="18"/>
        </w:rPr>
        <w:t> </w:t>
      </w:r>
      <w:hyperlink w:history="true" w:anchor="_bookmark243">
        <w:r>
          <w:rPr>
            <w:color w:val="231F20"/>
            <w:w w:val="105"/>
            <w:sz w:val="18"/>
          </w:rPr>
          <w:t>200</w:t>
        </w:r>
      </w:hyperlink>
      <w:r>
        <w:rPr>
          <w:color w:val="231F20"/>
          <w:w w:val="105"/>
          <w:sz w:val="18"/>
        </w:rPr>
        <w:t> </w:t>
      </w:r>
      <w:r>
        <w:rPr>
          <w:i/>
          <w:color w:val="231F20"/>
          <w:w w:val="105"/>
          <w:sz w:val="18"/>
        </w:rPr>
        <w:t>Alpha</w:t>
      </w:r>
      <w:r>
        <w:rPr>
          <w:i/>
          <w:color w:val="231F20"/>
          <w:spacing w:val="-6"/>
          <w:w w:val="105"/>
          <w:sz w:val="18"/>
        </w:rPr>
        <w:t> </w:t>
      </w:r>
      <w:r>
        <w:rPr>
          <w:i/>
          <w:color w:val="231F20"/>
          <w:w w:val="105"/>
          <w:sz w:val="18"/>
        </w:rPr>
        <w:t>Flight</w:t>
      </w:r>
      <w:r>
        <w:rPr>
          <w:i/>
          <w:color w:val="231F20"/>
          <w:spacing w:val="-6"/>
          <w:w w:val="105"/>
          <w:sz w:val="18"/>
        </w:rPr>
        <w:t> </w:t>
      </w:r>
      <w:r>
        <w:rPr>
          <w:color w:val="231F20"/>
          <w:w w:val="105"/>
          <w:sz w:val="18"/>
        </w:rPr>
        <w:t>(Mantlo,</w:t>
      </w:r>
      <w:r>
        <w:rPr>
          <w:color w:val="231F20"/>
          <w:spacing w:val="-6"/>
          <w:w w:val="105"/>
          <w:sz w:val="18"/>
        </w:rPr>
        <w:t> </w:t>
      </w:r>
      <w:r>
        <w:rPr>
          <w:color w:val="231F20"/>
          <w:w w:val="105"/>
          <w:sz w:val="18"/>
        </w:rPr>
        <w:t>Bill)</w:t>
      </w:r>
      <w:r>
        <w:rPr>
          <w:color w:val="231F20"/>
          <w:spacing w:val="-6"/>
          <w:w w:val="105"/>
          <w:sz w:val="18"/>
        </w:rPr>
        <w:t> </w:t>
      </w:r>
      <w:hyperlink w:history="true" w:anchor="_bookmark237">
        <w:r>
          <w:rPr>
            <w:color w:val="231F20"/>
            <w:w w:val="105"/>
            <w:sz w:val="18"/>
          </w:rPr>
          <w:t>197</w:t>
        </w:r>
      </w:hyperlink>
      <w:r>
        <w:rPr>
          <w:color w:val="231F20"/>
          <w:w w:val="105"/>
          <w:sz w:val="18"/>
        </w:rPr>
        <w:t>–</w:t>
      </w:r>
      <w:hyperlink w:history="true" w:anchor="_bookmark238">
        <w:r>
          <w:rPr>
            <w:color w:val="231F20"/>
            <w:w w:val="105"/>
            <w:sz w:val="18"/>
          </w:rPr>
          <w:t>8</w:t>
        </w:r>
      </w:hyperlink>
      <w:r>
        <w:rPr>
          <w:color w:val="231F20"/>
          <w:w w:val="105"/>
          <w:sz w:val="18"/>
        </w:rPr>
        <w:t> Alphona, Adrian </w:t>
      </w:r>
      <w:hyperlink w:history="true" w:anchor="_bookmark225">
        <w:r>
          <w:rPr>
            <w:color w:val="231F20"/>
            <w:w w:val="105"/>
            <w:sz w:val="18"/>
          </w:rPr>
          <w:t>190</w:t>
        </w:r>
      </w:hyperlink>
      <w:r>
        <w:rPr>
          <w:color w:val="231F20"/>
          <w:w w:val="105"/>
          <w:sz w:val="18"/>
        </w:rPr>
        <w:t>, </w:t>
      </w:r>
      <w:hyperlink w:history="true" w:anchor="_bookmark284">
        <w:r>
          <w:rPr>
            <w:color w:val="231F20"/>
            <w:w w:val="105"/>
            <w:sz w:val="18"/>
          </w:rPr>
          <w:t>240</w:t>
        </w:r>
      </w:hyperlink>
      <w:r>
        <w:rPr>
          <w:color w:val="231F20"/>
          <w:w w:val="105"/>
          <w:sz w:val="18"/>
        </w:rPr>
        <w:t> Alphona, Adrian/Wilson, G.</w:t>
      </w:r>
    </w:p>
    <w:p>
      <w:pPr>
        <w:spacing w:line="249" w:lineRule="auto" w:before="3"/>
        <w:ind w:left="583" w:right="0" w:firstLine="0"/>
        <w:jc w:val="left"/>
        <w:rPr>
          <w:sz w:val="18"/>
        </w:rPr>
      </w:pPr>
      <w:r>
        <w:rPr>
          <w:color w:val="231F20"/>
          <w:w w:val="105"/>
          <w:sz w:val="18"/>
        </w:rPr>
        <w:t>Willow: </w:t>
      </w:r>
      <w:r>
        <w:rPr>
          <w:i/>
          <w:color w:val="231F20"/>
          <w:w w:val="105"/>
          <w:sz w:val="18"/>
        </w:rPr>
        <w:t>Ms. Marvel </w:t>
      </w:r>
      <w:hyperlink w:history="true" w:anchor="_bookmark284">
        <w:r>
          <w:rPr>
            <w:color w:val="231F20"/>
            <w:w w:val="105"/>
            <w:sz w:val="18"/>
          </w:rPr>
          <w:t>240</w:t>
        </w:r>
      </w:hyperlink>
      <w:r>
        <w:rPr>
          <w:color w:val="231F20"/>
          <w:w w:val="105"/>
          <w:sz w:val="18"/>
        </w:rPr>
        <w:t>, </w:t>
      </w:r>
      <w:hyperlink w:history="true" w:anchor="_bookmark308">
        <w:r>
          <w:rPr>
            <w:color w:val="231F20"/>
            <w:spacing w:val="-2"/>
            <w:w w:val="105"/>
            <w:sz w:val="18"/>
          </w:rPr>
          <w:t>286</w:t>
        </w:r>
      </w:hyperlink>
      <w:r>
        <w:rPr>
          <w:color w:val="231F20"/>
          <w:spacing w:val="-2"/>
          <w:w w:val="105"/>
          <w:sz w:val="18"/>
        </w:rPr>
        <w:t>–</w:t>
      </w:r>
      <w:hyperlink w:history="true" w:anchor="_bookmark309">
        <w:r>
          <w:rPr>
            <w:color w:val="231F20"/>
            <w:spacing w:val="-2"/>
            <w:w w:val="105"/>
            <w:sz w:val="18"/>
          </w:rPr>
          <w:t>7</w:t>
        </w:r>
      </w:hyperlink>
    </w:p>
    <w:p>
      <w:pPr>
        <w:spacing w:before="1"/>
        <w:ind w:left="103" w:right="0" w:firstLine="0"/>
        <w:jc w:val="left"/>
        <w:rPr>
          <w:i/>
          <w:sz w:val="18"/>
        </w:rPr>
      </w:pPr>
      <w:r>
        <w:rPr>
          <w:i/>
          <w:color w:val="231F20"/>
          <w:w w:val="105"/>
          <w:sz w:val="18"/>
        </w:rPr>
        <w:t>Also</w:t>
      </w:r>
      <w:r>
        <w:rPr>
          <w:i/>
          <w:color w:val="231F20"/>
          <w:spacing w:val="15"/>
          <w:w w:val="105"/>
          <w:sz w:val="18"/>
        </w:rPr>
        <w:t> </w:t>
      </w:r>
      <w:r>
        <w:rPr>
          <w:i/>
          <w:color w:val="231F20"/>
          <w:w w:val="105"/>
          <w:sz w:val="18"/>
        </w:rPr>
        <w:t>Spake</w:t>
      </w:r>
      <w:r>
        <w:rPr>
          <w:i/>
          <w:color w:val="231F20"/>
          <w:spacing w:val="16"/>
          <w:w w:val="105"/>
          <w:sz w:val="18"/>
        </w:rPr>
        <w:t> </w:t>
      </w:r>
      <w:r>
        <w:rPr>
          <w:i/>
          <w:color w:val="231F20"/>
          <w:spacing w:val="-2"/>
          <w:w w:val="105"/>
          <w:sz w:val="18"/>
        </w:rPr>
        <w:t>Zarathustra</w:t>
      </w:r>
    </w:p>
    <w:p>
      <w:pPr>
        <w:spacing w:before="9"/>
        <w:ind w:left="583" w:right="0" w:firstLine="0"/>
        <w:jc w:val="left"/>
        <w:rPr>
          <w:sz w:val="18"/>
        </w:rPr>
      </w:pPr>
      <w:r>
        <w:rPr>
          <w:color w:val="231F20"/>
          <w:sz w:val="18"/>
        </w:rPr>
        <w:t>(Nietzsche,</w:t>
      </w:r>
      <w:r>
        <w:rPr>
          <w:color w:val="231F20"/>
          <w:spacing w:val="3"/>
          <w:sz w:val="18"/>
        </w:rPr>
        <w:t> </w:t>
      </w:r>
      <w:r>
        <w:rPr>
          <w:color w:val="231F20"/>
          <w:sz w:val="18"/>
        </w:rPr>
        <w:t>Friedrich)</w:t>
      </w:r>
      <w:r>
        <w:rPr>
          <w:color w:val="231F20"/>
          <w:spacing w:val="3"/>
          <w:sz w:val="18"/>
        </w:rPr>
        <w:t> </w:t>
      </w:r>
      <w:hyperlink w:history="true" w:anchor="_bookmark60">
        <w:r>
          <w:rPr>
            <w:color w:val="231F20"/>
            <w:spacing w:val="-5"/>
            <w:sz w:val="18"/>
          </w:rPr>
          <w:t>51</w:t>
        </w:r>
      </w:hyperlink>
    </w:p>
    <w:p>
      <w:pPr>
        <w:spacing w:line="249" w:lineRule="auto" w:before="9"/>
        <w:ind w:left="103" w:right="611" w:firstLine="0"/>
        <w:jc w:val="left"/>
        <w:rPr>
          <w:sz w:val="18"/>
        </w:rPr>
      </w:pPr>
      <w:r>
        <w:rPr>
          <w:color w:val="231F20"/>
          <w:w w:val="105"/>
          <w:sz w:val="18"/>
        </w:rPr>
        <w:t>Amanat,</w:t>
      </w:r>
      <w:r>
        <w:rPr>
          <w:color w:val="231F20"/>
          <w:spacing w:val="-5"/>
          <w:w w:val="105"/>
          <w:sz w:val="18"/>
        </w:rPr>
        <w:t> </w:t>
      </w:r>
      <w:r>
        <w:rPr>
          <w:color w:val="231F20"/>
          <w:w w:val="105"/>
          <w:sz w:val="18"/>
        </w:rPr>
        <w:t>Sana</w:t>
      </w:r>
      <w:r>
        <w:rPr>
          <w:color w:val="231F20"/>
          <w:spacing w:val="-6"/>
          <w:w w:val="105"/>
          <w:sz w:val="18"/>
        </w:rPr>
        <w:t> </w:t>
      </w:r>
      <w:hyperlink w:history="true" w:anchor="_bookmark6">
        <w:r>
          <w:rPr>
            <w:color w:val="231F20"/>
            <w:w w:val="105"/>
            <w:sz w:val="18"/>
          </w:rPr>
          <w:t>5</w:t>
        </w:r>
      </w:hyperlink>
      <w:r>
        <w:rPr>
          <w:color w:val="231F20"/>
          <w:w w:val="105"/>
          <w:sz w:val="18"/>
        </w:rPr>
        <w:t>,</w:t>
      </w:r>
      <w:r>
        <w:rPr>
          <w:color w:val="231F20"/>
          <w:spacing w:val="-5"/>
          <w:w w:val="105"/>
          <w:sz w:val="18"/>
        </w:rPr>
        <w:t> </w:t>
      </w:r>
      <w:hyperlink w:history="true" w:anchor="_bookmark308">
        <w:r>
          <w:rPr>
            <w:color w:val="231F20"/>
            <w:w w:val="105"/>
            <w:sz w:val="18"/>
          </w:rPr>
          <w:t>286</w:t>
        </w:r>
      </w:hyperlink>
      <w:r>
        <w:rPr>
          <w:color w:val="231F20"/>
          <w:w w:val="105"/>
          <w:sz w:val="18"/>
        </w:rPr>
        <w:t> Amann, Peter H. </w:t>
      </w:r>
      <w:hyperlink w:history="true" w:anchor="_bookmark111">
        <w:r>
          <w:rPr>
            <w:color w:val="231F20"/>
            <w:w w:val="105"/>
            <w:sz w:val="18"/>
          </w:rPr>
          <w:t>89</w:t>
        </w:r>
      </w:hyperlink>
    </w:p>
    <w:p>
      <w:pPr>
        <w:spacing w:line="249" w:lineRule="auto" w:before="1"/>
        <w:ind w:left="583" w:right="188" w:hanging="480"/>
        <w:jc w:val="left"/>
        <w:rPr>
          <w:sz w:val="18"/>
        </w:rPr>
      </w:pPr>
      <w:r>
        <w:rPr>
          <w:i/>
          <w:color w:val="231F20"/>
          <w:sz w:val="18"/>
        </w:rPr>
        <w:t>Amazing Fantasy </w:t>
      </w:r>
      <w:r>
        <w:rPr>
          <w:color w:val="231F20"/>
          <w:sz w:val="18"/>
        </w:rPr>
        <w:t>(comic </w:t>
      </w:r>
      <w:r>
        <w:rPr>
          <w:color w:val="231F20"/>
          <w:sz w:val="18"/>
        </w:rPr>
        <w:t>book)</w:t>
      </w:r>
      <w:r>
        <w:rPr>
          <w:color w:val="231F20"/>
          <w:spacing w:val="40"/>
          <w:sz w:val="18"/>
        </w:rPr>
        <w:t> </w:t>
      </w:r>
      <w:hyperlink w:history="true" w:anchor="_bookmark297">
        <w:r>
          <w:rPr>
            <w:color w:val="231F20"/>
            <w:spacing w:val="-4"/>
            <w:sz w:val="18"/>
          </w:rPr>
          <w:t>277</w:t>
        </w:r>
      </w:hyperlink>
    </w:p>
    <w:p>
      <w:pPr>
        <w:spacing w:before="1"/>
        <w:ind w:left="103" w:right="0" w:firstLine="0"/>
        <w:jc w:val="left"/>
        <w:rPr>
          <w:sz w:val="18"/>
        </w:rPr>
      </w:pPr>
      <w:r>
        <w:rPr>
          <w:color w:val="231F20"/>
          <w:sz w:val="18"/>
        </w:rPr>
        <w:t>Amazing</w:t>
      </w:r>
      <w:r>
        <w:rPr>
          <w:color w:val="231F20"/>
          <w:spacing w:val="19"/>
          <w:sz w:val="18"/>
        </w:rPr>
        <w:t> </w:t>
      </w:r>
      <w:r>
        <w:rPr>
          <w:color w:val="231F20"/>
          <w:sz w:val="18"/>
        </w:rPr>
        <w:t>Man</w:t>
      </w:r>
      <w:r>
        <w:rPr>
          <w:color w:val="231F20"/>
          <w:spacing w:val="19"/>
          <w:sz w:val="18"/>
        </w:rPr>
        <w:t> </w:t>
      </w:r>
      <w:r>
        <w:rPr>
          <w:color w:val="231F20"/>
          <w:sz w:val="18"/>
        </w:rPr>
        <w:t>(character)</w:t>
      </w:r>
      <w:r>
        <w:rPr>
          <w:color w:val="231F20"/>
          <w:spacing w:val="19"/>
          <w:sz w:val="18"/>
        </w:rPr>
        <w:t> </w:t>
      </w:r>
      <w:hyperlink w:history="true" w:anchor="_bookmark12">
        <w:r>
          <w:rPr>
            <w:color w:val="231F20"/>
            <w:spacing w:val="-10"/>
            <w:sz w:val="18"/>
          </w:rPr>
          <w:t>8</w:t>
        </w:r>
      </w:hyperlink>
    </w:p>
    <w:p>
      <w:pPr>
        <w:spacing w:line="249" w:lineRule="auto" w:before="9"/>
        <w:ind w:left="583" w:right="0" w:hanging="480"/>
        <w:jc w:val="left"/>
        <w:rPr>
          <w:sz w:val="18"/>
        </w:rPr>
      </w:pPr>
      <w:r>
        <w:rPr>
          <w:i/>
          <w:color w:val="231F20"/>
          <w:w w:val="105"/>
          <w:sz w:val="18"/>
        </w:rPr>
        <w:t>Amazing</w:t>
      </w:r>
      <w:r>
        <w:rPr>
          <w:i/>
          <w:color w:val="231F20"/>
          <w:spacing w:val="-7"/>
          <w:w w:val="105"/>
          <w:sz w:val="18"/>
        </w:rPr>
        <w:t> </w:t>
      </w:r>
      <w:r>
        <w:rPr>
          <w:i/>
          <w:color w:val="231F20"/>
          <w:w w:val="105"/>
          <w:sz w:val="18"/>
        </w:rPr>
        <w:t>Spider-Man,</w:t>
      </w:r>
      <w:r>
        <w:rPr>
          <w:i/>
          <w:color w:val="231F20"/>
          <w:spacing w:val="-6"/>
          <w:w w:val="105"/>
          <w:sz w:val="18"/>
        </w:rPr>
        <w:t> </w:t>
      </w:r>
      <w:r>
        <w:rPr>
          <w:i/>
          <w:color w:val="231F20"/>
          <w:w w:val="105"/>
          <w:sz w:val="18"/>
        </w:rPr>
        <w:t>The</w:t>
      </w:r>
      <w:r>
        <w:rPr>
          <w:i/>
          <w:color w:val="231F20"/>
          <w:spacing w:val="-6"/>
          <w:w w:val="105"/>
          <w:sz w:val="18"/>
        </w:rPr>
        <w:t> </w:t>
      </w:r>
      <w:r>
        <w:rPr>
          <w:color w:val="231F20"/>
          <w:w w:val="105"/>
          <w:sz w:val="18"/>
        </w:rPr>
        <w:t>(comic book) </w:t>
      </w:r>
      <w:hyperlink w:history="true" w:anchor="_bookmark297">
        <w:r>
          <w:rPr>
            <w:color w:val="231F20"/>
            <w:w w:val="105"/>
            <w:sz w:val="18"/>
          </w:rPr>
          <w:t>277</w:t>
        </w:r>
      </w:hyperlink>
    </w:p>
    <w:p>
      <w:pPr>
        <w:spacing w:line="249" w:lineRule="auto" w:before="1"/>
        <w:ind w:left="583" w:right="0" w:hanging="480"/>
        <w:jc w:val="left"/>
        <w:rPr>
          <w:sz w:val="18"/>
        </w:rPr>
      </w:pPr>
      <w:r>
        <w:rPr>
          <w:i/>
          <w:color w:val="231F20"/>
          <w:sz w:val="18"/>
        </w:rPr>
        <w:t>Amazing Spider-Man </w:t>
      </w:r>
      <w:r>
        <w:rPr>
          <w:color w:val="231F20"/>
          <w:sz w:val="18"/>
        </w:rPr>
        <w:t>#8 </w:t>
      </w:r>
      <w:r>
        <w:rPr>
          <w:color w:val="231F20"/>
          <w:sz w:val="18"/>
        </w:rPr>
        <w:t>(comic</w:t>
      </w:r>
      <w:r>
        <w:rPr>
          <w:color w:val="231F20"/>
          <w:spacing w:val="40"/>
          <w:sz w:val="18"/>
        </w:rPr>
        <w:t> </w:t>
      </w:r>
      <w:r>
        <w:rPr>
          <w:color w:val="231F20"/>
          <w:sz w:val="18"/>
        </w:rPr>
        <w:t>book) </w:t>
      </w:r>
      <w:hyperlink w:history="true" w:anchor="_bookmark155">
        <w:r>
          <w:rPr>
            <w:color w:val="231F20"/>
            <w:sz w:val="18"/>
          </w:rPr>
          <w:t>123</w:t>
        </w:r>
      </w:hyperlink>
    </w:p>
    <w:p>
      <w:pPr>
        <w:spacing w:line="249" w:lineRule="auto" w:before="1"/>
        <w:ind w:left="583" w:right="0" w:hanging="480"/>
        <w:jc w:val="left"/>
        <w:rPr>
          <w:sz w:val="18"/>
        </w:rPr>
      </w:pPr>
      <w:r>
        <w:rPr>
          <w:i/>
          <w:color w:val="231F20"/>
          <w:sz w:val="18"/>
        </w:rPr>
        <w:t>Amazing Spider-Man </w:t>
      </w:r>
      <w:r>
        <w:rPr>
          <w:color w:val="231F20"/>
          <w:sz w:val="18"/>
        </w:rPr>
        <w:t>#121 </w:t>
      </w:r>
      <w:r>
        <w:rPr>
          <w:color w:val="231F20"/>
          <w:sz w:val="18"/>
        </w:rPr>
        <w:t>(comic</w:t>
      </w:r>
      <w:r>
        <w:rPr>
          <w:color w:val="231F20"/>
          <w:spacing w:val="40"/>
          <w:sz w:val="18"/>
        </w:rPr>
        <w:t> </w:t>
      </w:r>
      <w:r>
        <w:rPr>
          <w:color w:val="231F20"/>
          <w:sz w:val="18"/>
        </w:rPr>
        <w:t>book) </w:t>
      </w:r>
      <w:hyperlink w:history="true" w:anchor="_bookmark12">
        <w:r>
          <w:rPr>
            <w:color w:val="231F20"/>
            <w:sz w:val="18"/>
          </w:rPr>
          <w:t>8</w:t>
        </w:r>
      </w:hyperlink>
    </w:p>
    <w:p>
      <w:pPr>
        <w:spacing w:line="249" w:lineRule="auto" w:before="1"/>
        <w:ind w:left="103" w:right="0" w:firstLine="0"/>
        <w:jc w:val="left"/>
        <w:rPr>
          <w:sz w:val="18"/>
        </w:rPr>
      </w:pPr>
      <w:r>
        <w:rPr>
          <w:color w:val="231F20"/>
          <w:sz w:val="18"/>
        </w:rPr>
        <w:t>Amazing Woman (character) </w:t>
      </w:r>
      <w:hyperlink w:history="true" w:anchor="_bookmark243">
        <w:r>
          <w:rPr>
            <w:color w:val="231F20"/>
            <w:sz w:val="18"/>
          </w:rPr>
          <w:t>200</w:t>
        </w:r>
      </w:hyperlink>
      <w:r>
        <w:rPr>
          <w:color w:val="231F20"/>
          <w:spacing w:val="40"/>
          <w:sz w:val="18"/>
        </w:rPr>
        <w:t> </w:t>
      </w:r>
      <w:r>
        <w:rPr>
          <w:color w:val="231F20"/>
          <w:spacing w:val="-2"/>
          <w:sz w:val="18"/>
        </w:rPr>
        <w:t>America</w:t>
      </w:r>
    </w:p>
    <w:p>
      <w:pPr>
        <w:spacing w:before="1"/>
        <w:ind w:left="343" w:right="0" w:firstLine="0"/>
        <w:jc w:val="left"/>
        <w:rPr>
          <w:sz w:val="18"/>
        </w:rPr>
      </w:pPr>
      <w:r>
        <w:rPr>
          <w:color w:val="231F20"/>
          <w:sz w:val="18"/>
        </w:rPr>
        <w:t>colonialism</w:t>
      </w:r>
      <w:r>
        <w:rPr>
          <w:color w:val="231F20"/>
          <w:spacing w:val="21"/>
          <w:sz w:val="18"/>
        </w:rPr>
        <w:t> </w:t>
      </w:r>
      <w:hyperlink w:history="true" w:anchor="_bookmark44">
        <w:r>
          <w:rPr>
            <w:color w:val="231F20"/>
            <w:sz w:val="18"/>
          </w:rPr>
          <w:t>39</w:t>
        </w:r>
      </w:hyperlink>
      <w:r>
        <w:rPr>
          <w:color w:val="231F20"/>
          <w:sz w:val="18"/>
        </w:rPr>
        <w:t>–</w:t>
      </w:r>
      <w:hyperlink w:history="true" w:anchor="_bookmark52">
        <w:r>
          <w:rPr>
            <w:color w:val="231F20"/>
            <w:sz w:val="18"/>
          </w:rPr>
          <w:t>44</w:t>
        </w:r>
      </w:hyperlink>
      <w:r>
        <w:rPr>
          <w:color w:val="231F20"/>
          <w:sz w:val="18"/>
        </w:rPr>
        <w:t>,</w:t>
      </w:r>
      <w:r>
        <w:rPr>
          <w:color w:val="231F20"/>
          <w:spacing w:val="21"/>
          <w:sz w:val="18"/>
        </w:rPr>
        <w:t> </w:t>
      </w:r>
      <w:hyperlink w:history="true" w:anchor="_bookmark55">
        <w:r>
          <w:rPr>
            <w:color w:val="231F20"/>
            <w:spacing w:val="-5"/>
            <w:sz w:val="18"/>
          </w:rPr>
          <w:t>47</w:t>
        </w:r>
      </w:hyperlink>
    </w:p>
    <w:p>
      <w:pPr>
        <w:spacing w:before="9"/>
        <w:ind w:left="343" w:right="0" w:firstLine="0"/>
        <w:jc w:val="left"/>
        <w:rPr>
          <w:sz w:val="18"/>
        </w:rPr>
      </w:pPr>
      <w:r>
        <w:rPr>
          <w:color w:val="231F20"/>
          <w:sz w:val="18"/>
        </w:rPr>
        <w:t>eugenics</w:t>
      </w:r>
      <w:r>
        <w:rPr>
          <w:color w:val="231F20"/>
          <w:spacing w:val="8"/>
          <w:sz w:val="18"/>
        </w:rPr>
        <w:t> </w:t>
      </w:r>
      <w:hyperlink w:history="true" w:anchor="_bookmark76">
        <w:r>
          <w:rPr>
            <w:color w:val="231F20"/>
            <w:sz w:val="18"/>
          </w:rPr>
          <w:t>64</w:t>
        </w:r>
      </w:hyperlink>
      <w:r>
        <w:rPr>
          <w:color w:val="231F20"/>
          <w:sz w:val="18"/>
        </w:rPr>
        <w:t>,</w:t>
      </w:r>
      <w:r>
        <w:rPr>
          <w:color w:val="231F20"/>
          <w:spacing w:val="8"/>
          <w:sz w:val="18"/>
        </w:rPr>
        <w:t> </w:t>
      </w:r>
      <w:hyperlink w:history="true" w:anchor="_bookmark82">
        <w:r>
          <w:rPr>
            <w:color w:val="231F20"/>
            <w:spacing w:val="-4"/>
            <w:sz w:val="18"/>
          </w:rPr>
          <w:t>67</w:t>
        </w:r>
      </w:hyperlink>
      <w:r>
        <w:rPr>
          <w:color w:val="231F20"/>
          <w:spacing w:val="-4"/>
          <w:sz w:val="18"/>
        </w:rPr>
        <w:t>–</w:t>
      </w:r>
      <w:hyperlink w:history="true" w:anchor="_bookmark84">
        <w:r>
          <w:rPr>
            <w:color w:val="231F20"/>
            <w:spacing w:val="-4"/>
            <w:sz w:val="18"/>
          </w:rPr>
          <w:t>9</w:t>
        </w:r>
      </w:hyperlink>
    </w:p>
    <w:p>
      <w:pPr>
        <w:spacing w:before="9"/>
        <w:ind w:left="343" w:right="0" w:firstLine="0"/>
        <w:jc w:val="left"/>
        <w:rPr>
          <w:sz w:val="18"/>
        </w:rPr>
      </w:pPr>
      <w:r>
        <w:rPr>
          <w:color w:val="231F20"/>
          <w:sz w:val="18"/>
        </w:rPr>
        <w:t>frontier</w:t>
      </w:r>
      <w:r>
        <w:rPr>
          <w:color w:val="231F20"/>
          <w:spacing w:val="3"/>
          <w:sz w:val="18"/>
        </w:rPr>
        <w:t> </w:t>
      </w:r>
      <w:r>
        <w:rPr>
          <w:color w:val="231F20"/>
          <w:sz w:val="18"/>
        </w:rPr>
        <w:t>theory</w:t>
      </w:r>
      <w:r>
        <w:rPr>
          <w:color w:val="231F20"/>
          <w:spacing w:val="4"/>
          <w:sz w:val="18"/>
        </w:rPr>
        <w:t> </w:t>
      </w:r>
      <w:hyperlink w:history="true" w:anchor="_bookmark71">
        <w:r>
          <w:rPr>
            <w:color w:val="231F20"/>
            <w:spacing w:val="-2"/>
            <w:sz w:val="18"/>
          </w:rPr>
          <w:t>59</w:t>
        </w:r>
      </w:hyperlink>
      <w:r>
        <w:rPr>
          <w:color w:val="231F20"/>
          <w:spacing w:val="-2"/>
          <w:sz w:val="18"/>
        </w:rPr>
        <w:t>–</w:t>
      </w:r>
      <w:hyperlink w:history="true" w:anchor="_bookmark72">
        <w:r>
          <w:rPr>
            <w:color w:val="231F20"/>
            <w:spacing w:val="-2"/>
            <w:sz w:val="18"/>
          </w:rPr>
          <w:t>60</w:t>
        </w:r>
      </w:hyperlink>
    </w:p>
    <w:p>
      <w:pPr>
        <w:spacing w:line="249" w:lineRule="auto" w:before="9"/>
        <w:ind w:left="343" w:right="0" w:firstLine="0"/>
        <w:jc w:val="left"/>
        <w:rPr>
          <w:sz w:val="18"/>
        </w:rPr>
      </w:pPr>
      <w:r>
        <w:rPr>
          <w:color w:val="231F20"/>
          <w:w w:val="105"/>
          <w:sz w:val="18"/>
        </w:rPr>
        <w:t>Ku Klux Klan (KKK) </w:t>
      </w:r>
      <w:r>
        <w:rPr>
          <w:i/>
          <w:color w:val="231F20"/>
          <w:w w:val="105"/>
          <w:sz w:val="18"/>
        </w:rPr>
        <w:t>see </w:t>
      </w:r>
      <w:r>
        <w:rPr>
          <w:color w:val="231F20"/>
          <w:w w:val="105"/>
          <w:sz w:val="18"/>
        </w:rPr>
        <w:t>KKK race </w:t>
      </w:r>
      <w:hyperlink w:history="true" w:anchor="_bookmark93">
        <w:r>
          <w:rPr>
            <w:color w:val="231F20"/>
            <w:w w:val="105"/>
            <w:sz w:val="18"/>
          </w:rPr>
          <w:t>77</w:t>
        </w:r>
      </w:hyperlink>
    </w:p>
    <w:p>
      <w:pPr>
        <w:spacing w:before="1"/>
        <w:ind w:left="343" w:right="0" w:firstLine="0"/>
        <w:jc w:val="left"/>
        <w:rPr>
          <w:sz w:val="18"/>
        </w:rPr>
      </w:pPr>
      <w:r>
        <w:rPr>
          <w:color w:val="231F20"/>
          <w:sz w:val="18"/>
        </w:rPr>
        <w:t>sterilization</w:t>
      </w:r>
      <w:r>
        <w:rPr>
          <w:color w:val="231F20"/>
          <w:spacing w:val="17"/>
          <w:sz w:val="18"/>
        </w:rPr>
        <w:t> </w:t>
      </w:r>
      <w:hyperlink w:history="true" w:anchor="_bookmark82">
        <w:r>
          <w:rPr>
            <w:color w:val="231F20"/>
            <w:sz w:val="18"/>
          </w:rPr>
          <w:t>67</w:t>
        </w:r>
      </w:hyperlink>
      <w:r>
        <w:rPr>
          <w:color w:val="231F20"/>
          <w:sz w:val="18"/>
        </w:rPr>
        <w:t>–</w:t>
      </w:r>
      <w:hyperlink w:history="true" w:anchor="_bookmark83">
        <w:r>
          <w:rPr>
            <w:color w:val="231F20"/>
            <w:sz w:val="18"/>
          </w:rPr>
          <w:t>8</w:t>
        </w:r>
      </w:hyperlink>
      <w:r>
        <w:rPr>
          <w:color w:val="231F20"/>
          <w:sz w:val="18"/>
        </w:rPr>
        <w:t>,</w:t>
      </w:r>
      <w:r>
        <w:rPr>
          <w:color w:val="231F20"/>
          <w:spacing w:val="17"/>
          <w:sz w:val="18"/>
        </w:rPr>
        <w:t> </w:t>
      </w:r>
      <w:hyperlink w:history="true" w:anchor="_bookmark84">
        <w:r>
          <w:rPr>
            <w:color w:val="231F20"/>
            <w:sz w:val="18"/>
          </w:rPr>
          <w:t>69</w:t>
        </w:r>
      </w:hyperlink>
      <w:r>
        <w:rPr>
          <w:color w:val="231F20"/>
          <w:sz w:val="18"/>
        </w:rPr>
        <w:t>,</w:t>
      </w:r>
      <w:r>
        <w:rPr>
          <w:color w:val="231F20"/>
          <w:spacing w:val="18"/>
          <w:sz w:val="18"/>
        </w:rPr>
        <w:t> </w:t>
      </w:r>
      <w:hyperlink w:history="true" w:anchor="_bookmark90">
        <w:r>
          <w:rPr>
            <w:color w:val="231F20"/>
            <w:spacing w:val="-5"/>
            <w:sz w:val="18"/>
          </w:rPr>
          <w:t>74</w:t>
        </w:r>
      </w:hyperlink>
    </w:p>
    <w:p>
      <w:pPr>
        <w:spacing w:before="9"/>
        <w:ind w:left="343" w:right="0" w:firstLine="0"/>
        <w:jc w:val="left"/>
        <w:rPr>
          <w:sz w:val="18"/>
        </w:rPr>
      </w:pPr>
      <w:r>
        <w:rPr>
          <w:color w:val="231F20"/>
          <w:sz w:val="18"/>
        </w:rPr>
        <w:t>vigilantism</w:t>
      </w:r>
      <w:r>
        <w:rPr>
          <w:color w:val="231F20"/>
          <w:spacing w:val="6"/>
          <w:sz w:val="18"/>
        </w:rPr>
        <w:t> </w:t>
      </w:r>
      <w:hyperlink w:history="true" w:anchor="_bookmark111">
        <w:r>
          <w:rPr>
            <w:color w:val="231F20"/>
            <w:spacing w:val="-2"/>
            <w:sz w:val="18"/>
          </w:rPr>
          <w:t>89</w:t>
        </w:r>
      </w:hyperlink>
      <w:r>
        <w:rPr>
          <w:color w:val="231F20"/>
          <w:spacing w:val="-2"/>
          <w:sz w:val="18"/>
        </w:rPr>
        <w:t>–</w:t>
      </w:r>
      <w:hyperlink w:history="true" w:anchor="_bookmark112">
        <w:r>
          <w:rPr>
            <w:color w:val="231F20"/>
            <w:spacing w:val="-2"/>
            <w:sz w:val="18"/>
          </w:rPr>
          <w:t>90</w:t>
        </w:r>
      </w:hyperlink>
    </w:p>
    <w:p>
      <w:pPr>
        <w:spacing w:before="9"/>
        <w:ind w:left="103" w:right="0" w:firstLine="0"/>
        <w:jc w:val="left"/>
        <w:rPr>
          <w:i/>
          <w:sz w:val="18"/>
        </w:rPr>
      </w:pPr>
      <w:r>
        <w:rPr>
          <w:color w:val="231F20"/>
          <w:sz w:val="18"/>
        </w:rPr>
        <w:t>America,</w:t>
      </w:r>
      <w:r>
        <w:rPr>
          <w:color w:val="231F20"/>
          <w:spacing w:val="20"/>
          <w:sz w:val="18"/>
        </w:rPr>
        <w:t> </w:t>
      </w:r>
      <w:r>
        <w:rPr>
          <w:color w:val="231F20"/>
          <w:sz w:val="18"/>
        </w:rPr>
        <w:t>Captain</w:t>
      </w:r>
      <w:r>
        <w:rPr>
          <w:color w:val="231F20"/>
          <w:spacing w:val="20"/>
          <w:sz w:val="18"/>
        </w:rPr>
        <w:t> </w:t>
      </w:r>
      <w:r>
        <w:rPr>
          <w:color w:val="231F20"/>
          <w:sz w:val="18"/>
        </w:rPr>
        <w:t>(character)</w:t>
      </w:r>
      <w:r>
        <w:rPr>
          <w:color w:val="231F20"/>
          <w:spacing w:val="20"/>
          <w:sz w:val="18"/>
        </w:rPr>
        <w:t> </w:t>
      </w:r>
      <w:r>
        <w:rPr>
          <w:i/>
          <w:color w:val="231F20"/>
          <w:spacing w:val="-5"/>
          <w:sz w:val="18"/>
        </w:rPr>
        <w:t>see</w:t>
      </w:r>
    </w:p>
    <w:p>
      <w:pPr>
        <w:spacing w:line="249" w:lineRule="auto" w:before="9"/>
        <w:ind w:left="103" w:right="0" w:firstLine="480"/>
        <w:jc w:val="left"/>
        <w:rPr>
          <w:sz w:val="18"/>
        </w:rPr>
      </w:pPr>
      <w:r>
        <w:rPr>
          <w:color w:val="231F20"/>
          <w:sz w:val="18"/>
        </w:rPr>
        <w:t>Captain America </w:t>
      </w:r>
      <w:r>
        <w:rPr>
          <w:color w:val="231F20"/>
          <w:sz w:val="18"/>
        </w:rPr>
        <w:t>(character)</w:t>
      </w:r>
      <w:r>
        <w:rPr>
          <w:color w:val="231F20"/>
          <w:w w:val="105"/>
          <w:sz w:val="18"/>
        </w:rPr>
        <w:t> America, Miss </w:t>
      </w:r>
      <w:hyperlink w:history="true" w:anchor="_bookmark144">
        <w:r>
          <w:rPr>
            <w:color w:val="231F20"/>
            <w:w w:val="105"/>
            <w:sz w:val="18"/>
          </w:rPr>
          <w:t>116</w:t>
        </w:r>
      </w:hyperlink>
      <w:r>
        <w:rPr>
          <w:color w:val="231F20"/>
          <w:w w:val="105"/>
          <w:sz w:val="18"/>
        </w:rPr>
        <w:t>, </w:t>
      </w:r>
      <w:hyperlink w:history="true" w:anchor="_bookmark212">
        <w:r>
          <w:rPr>
            <w:color w:val="231F20"/>
            <w:w w:val="105"/>
            <w:sz w:val="18"/>
          </w:rPr>
          <w:t>178</w:t>
        </w:r>
      </w:hyperlink>
    </w:p>
    <w:p>
      <w:pPr>
        <w:spacing w:line="249" w:lineRule="auto" w:before="1"/>
        <w:ind w:left="583" w:right="188" w:hanging="480"/>
        <w:jc w:val="left"/>
        <w:rPr>
          <w:sz w:val="18"/>
        </w:rPr>
      </w:pPr>
      <w:r>
        <w:rPr>
          <w:color w:val="231F20"/>
          <w:sz w:val="18"/>
        </w:rPr>
        <w:t>American</w:t>
      </w:r>
      <w:r>
        <w:rPr>
          <w:color w:val="231F20"/>
          <w:spacing w:val="-5"/>
          <w:sz w:val="18"/>
        </w:rPr>
        <w:t> </w:t>
      </w:r>
      <w:r>
        <w:rPr>
          <w:color w:val="231F20"/>
          <w:sz w:val="18"/>
        </w:rPr>
        <w:t>Breeders’</w:t>
      </w:r>
      <w:r>
        <w:rPr>
          <w:color w:val="231F20"/>
          <w:spacing w:val="-4"/>
          <w:sz w:val="18"/>
        </w:rPr>
        <w:t> </w:t>
      </w:r>
      <w:r>
        <w:rPr>
          <w:color w:val="231F20"/>
          <w:sz w:val="18"/>
        </w:rPr>
        <w:t>Association</w:t>
      </w:r>
      <w:r>
        <w:rPr>
          <w:color w:val="231F20"/>
          <w:spacing w:val="40"/>
          <w:sz w:val="18"/>
        </w:rPr>
        <w:t> </w:t>
      </w:r>
      <w:hyperlink w:history="true" w:anchor="_bookmark65">
        <w:r>
          <w:rPr>
            <w:color w:val="231F20"/>
            <w:sz w:val="18"/>
          </w:rPr>
          <w:t>53</w:t>
        </w:r>
      </w:hyperlink>
      <w:r>
        <w:rPr>
          <w:color w:val="231F20"/>
          <w:sz w:val="18"/>
        </w:rPr>
        <w:t>, </w:t>
      </w:r>
      <w:hyperlink w:history="true" w:anchor="_bookmark74">
        <w:r>
          <w:rPr>
            <w:color w:val="231F20"/>
            <w:sz w:val="18"/>
          </w:rPr>
          <w:t>62</w:t>
        </w:r>
      </w:hyperlink>
    </w:p>
    <w:p>
      <w:pPr>
        <w:spacing w:line="249" w:lineRule="auto" w:before="1"/>
        <w:ind w:left="103" w:right="0" w:firstLine="0"/>
        <w:jc w:val="left"/>
        <w:rPr>
          <w:sz w:val="18"/>
        </w:rPr>
      </w:pPr>
      <w:r>
        <w:rPr>
          <w:color w:val="231F20"/>
          <w:sz w:val="18"/>
        </w:rPr>
        <w:t>American Law Institute </w:t>
      </w:r>
      <w:hyperlink w:history="true" w:anchor="_bookmark231">
        <w:r>
          <w:rPr>
            <w:color w:val="231F20"/>
            <w:sz w:val="18"/>
          </w:rPr>
          <w:t>195</w:t>
        </w:r>
      </w:hyperlink>
      <w:r>
        <w:rPr>
          <w:color w:val="231F20"/>
          <w:spacing w:val="40"/>
          <w:sz w:val="18"/>
        </w:rPr>
        <w:t> </w:t>
      </w:r>
      <w:r>
        <w:rPr>
          <w:color w:val="231F20"/>
          <w:sz w:val="18"/>
        </w:rPr>
        <w:t>American Psychiatric </w:t>
      </w:r>
      <w:r>
        <w:rPr>
          <w:color w:val="231F20"/>
          <w:sz w:val="18"/>
        </w:rPr>
        <w:t>Association</w:t>
      </w:r>
    </w:p>
    <w:p>
      <w:pPr>
        <w:spacing w:before="1"/>
        <w:ind w:left="583" w:right="0" w:firstLine="0"/>
        <w:jc w:val="left"/>
        <w:rPr>
          <w:sz w:val="18"/>
        </w:rPr>
      </w:pPr>
      <w:hyperlink w:history="true" w:anchor="_bookmark231">
        <w:r>
          <w:rPr>
            <w:color w:val="231F20"/>
            <w:spacing w:val="-2"/>
            <w:sz w:val="18"/>
          </w:rPr>
          <w:t>195</w:t>
        </w:r>
      </w:hyperlink>
      <w:r>
        <w:rPr>
          <w:color w:val="231F20"/>
          <w:spacing w:val="-2"/>
          <w:sz w:val="18"/>
        </w:rPr>
        <w:t>–</w:t>
      </w:r>
      <w:hyperlink w:history="true" w:anchor="_bookmark235">
        <w:r>
          <w:rPr>
            <w:color w:val="231F20"/>
            <w:spacing w:val="-2"/>
            <w:sz w:val="18"/>
          </w:rPr>
          <w:t>6</w:t>
        </w:r>
      </w:hyperlink>
    </w:p>
    <w:p>
      <w:pPr>
        <w:spacing w:line="249" w:lineRule="auto" w:before="9"/>
        <w:ind w:left="103" w:right="0" w:firstLine="0"/>
        <w:jc w:val="left"/>
        <w:rPr>
          <w:sz w:val="18"/>
        </w:rPr>
      </w:pPr>
      <w:r>
        <w:rPr>
          <w:color w:val="231F20"/>
          <w:sz w:val="18"/>
        </w:rPr>
        <w:t>American Visual Language </w:t>
      </w:r>
      <w:hyperlink w:history="true" w:anchor="_bookmark281">
        <w:r>
          <w:rPr>
            <w:color w:val="231F20"/>
            <w:sz w:val="18"/>
          </w:rPr>
          <w:t>237</w:t>
        </w:r>
      </w:hyperlink>
      <w:r>
        <w:rPr>
          <w:color w:val="231F20"/>
          <w:sz w:val="18"/>
        </w:rPr>
        <w:t>–</w:t>
      </w:r>
      <w:hyperlink w:history="true" w:anchor="_bookmark283">
        <w:r>
          <w:rPr>
            <w:color w:val="231F20"/>
            <w:sz w:val="18"/>
          </w:rPr>
          <w:t>9</w:t>
        </w:r>
      </w:hyperlink>
      <w:r>
        <w:rPr>
          <w:color w:val="231F20"/>
          <w:spacing w:val="40"/>
          <w:sz w:val="18"/>
        </w:rPr>
        <w:t> </w:t>
      </w:r>
      <w:r>
        <w:rPr>
          <w:color w:val="231F20"/>
          <w:sz w:val="18"/>
        </w:rPr>
        <w:t>“America’s Secret Weapon”</w:t>
      </w:r>
    </w:p>
    <w:p>
      <w:pPr>
        <w:spacing w:before="1"/>
        <w:ind w:left="583" w:right="0" w:firstLine="0"/>
        <w:jc w:val="left"/>
        <w:rPr>
          <w:sz w:val="18"/>
        </w:rPr>
      </w:pPr>
      <w:r>
        <w:rPr>
          <w:color w:val="231F20"/>
          <w:sz w:val="18"/>
        </w:rPr>
        <w:t>(Cameron,</w:t>
      </w:r>
      <w:r>
        <w:rPr>
          <w:color w:val="231F20"/>
          <w:spacing w:val="34"/>
          <w:sz w:val="18"/>
        </w:rPr>
        <w:t> </w:t>
      </w:r>
      <w:r>
        <w:rPr>
          <w:color w:val="231F20"/>
          <w:sz w:val="18"/>
        </w:rPr>
        <w:t>Don)</w:t>
      </w:r>
      <w:r>
        <w:rPr>
          <w:color w:val="231F20"/>
          <w:spacing w:val="35"/>
          <w:sz w:val="18"/>
        </w:rPr>
        <w:t> </w:t>
      </w:r>
      <w:hyperlink w:history="true" w:anchor="_bookmark144">
        <w:r>
          <w:rPr>
            <w:color w:val="231F20"/>
            <w:spacing w:val="-5"/>
            <w:sz w:val="18"/>
          </w:rPr>
          <w:t>116</w:t>
        </w:r>
      </w:hyperlink>
    </w:p>
    <w:p>
      <w:pPr>
        <w:spacing w:before="9"/>
        <w:ind w:left="103" w:right="0" w:firstLine="0"/>
        <w:jc w:val="left"/>
        <w:rPr>
          <w:sz w:val="18"/>
        </w:rPr>
      </w:pPr>
      <w:r>
        <w:rPr>
          <w:color w:val="231F20"/>
          <w:sz w:val="18"/>
        </w:rPr>
        <w:t>analysis</w:t>
      </w:r>
      <w:r>
        <w:rPr>
          <w:color w:val="231F20"/>
          <w:spacing w:val="2"/>
          <w:sz w:val="18"/>
        </w:rPr>
        <w:t> </w:t>
      </w:r>
      <w:hyperlink w:history="true" w:anchor="_bookmark247">
        <w:r>
          <w:rPr>
            <w:color w:val="231F20"/>
            <w:spacing w:val="-5"/>
            <w:sz w:val="18"/>
          </w:rPr>
          <w:t>205</w:t>
        </w:r>
      </w:hyperlink>
    </w:p>
    <w:p>
      <w:pPr>
        <w:spacing w:line="249" w:lineRule="auto" w:before="9"/>
        <w:ind w:left="583" w:right="0" w:hanging="240"/>
        <w:jc w:val="left"/>
        <w:rPr>
          <w:sz w:val="18"/>
        </w:rPr>
      </w:pPr>
      <w:r>
        <w:rPr>
          <w:i/>
          <w:color w:val="231F20"/>
          <w:sz w:val="18"/>
        </w:rPr>
        <w:t>Elektra: Assassin </w:t>
      </w:r>
      <w:r>
        <w:rPr>
          <w:color w:val="231F20"/>
          <w:sz w:val="18"/>
        </w:rPr>
        <w:t>case </w:t>
      </w:r>
      <w:r>
        <w:rPr>
          <w:color w:val="231F20"/>
          <w:sz w:val="18"/>
        </w:rPr>
        <w:t>study</w:t>
      </w:r>
      <w:r>
        <w:rPr>
          <w:color w:val="231F20"/>
          <w:spacing w:val="40"/>
          <w:sz w:val="18"/>
        </w:rPr>
        <w:t> </w:t>
      </w:r>
      <w:hyperlink w:history="true" w:anchor="_bookmark288">
        <w:r>
          <w:rPr>
            <w:color w:val="231F20"/>
            <w:spacing w:val="-2"/>
            <w:sz w:val="18"/>
          </w:rPr>
          <w:t>251</w:t>
        </w:r>
      </w:hyperlink>
      <w:r>
        <w:rPr>
          <w:color w:val="231F20"/>
          <w:spacing w:val="-2"/>
          <w:sz w:val="18"/>
        </w:rPr>
        <w:t>–</w:t>
      </w:r>
      <w:hyperlink w:history="true" w:anchor="_bookmark292">
        <w:r>
          <w:rPr>
            <w:color w:val="231F20"/>
            <w:spacing w:val="-2"/>
            <w:sz w:val="18"/>
          </w:rPr>
          <w:t>69</w:t>
        </w:r>
      </w:hyperlink>
    </w:p>
    <w:p>
      <w:pPr>
        <w:spacing w:before="1"/>
        <w:ind w:left="343" w:right="0" w:firstLine="0"/>
        <w:jc w:val="left"/>
        <w:rPr>
          <w:sz w:val="18"/>
        </w:rPr>
      </w:pPr>
      <w:r>
        <w:rPr>
          <w:color w:val="231F20"/>
          <w:sz w:val="18"/>
        </w:rPr>
        <w:t>framing</w:t>
      </w:r>
      <w:r>
        <w:rPr>
          <w:color w:val="231F20"/>
          <w:spacing w:val="8"/>
          <w:sz w:val="18"/>
        </w:rPr>
        <w:t> </w:t>
      </w:r>
      <w:r>
        <w:rPr>
          <w:color w:val="231F20"/>
          <w:sz w:val="18"/>
        </w:rPr>
        <w:t>rhetoric</w:t>
      </w:r>
      <w:r>
        <w:rPr>
          <w:color w:val="231F20"/>
          <w:spacing w:val="9"/>
          <w:sz w:val="18"/>
        </w:rPr>
        <w:t> </w:t>
      </w:r>
      <w:hyperlink w:history="true" w:anchor="_bookmark257">
        <w:r>
          <w:rPr>
            <w:color w:val="231F20"/>
            <w:spacing w:val="-2"/>
            <w:sz w:val="18"/>
          </w:rPr>
          <w:t>215</w:t>
        </w:r>
      </w:hyperlink>
      <w:r>
        <w:rPr>
          <w:color w:val="231F20"/>
          <w:spacing w:val="-2"/>
          <w:sz w:val="18"/>
        </w:rPr>
        <w:t>–</w:t>
      </w:r>
      <w:hyperlink w:history="true" w:anchor="_bookmark264">
        <w:r>
          <w:rPr>
            <w:color w:val="231F20"/>
            <w:spacing w:val="-2"/>
            <w:sz w:val="18"/>
          </w:rPr>
          <w:t>22</w:t>
        </w:r>
      </w:hyperlink>
    </w:p>
    <w:p>
      <w:pPr>
        <w:spacing w:line="240" w:lineRule="auto" w:before="0"/>
        <w:rPr>
          <w:sz w:val="19"/>
        </w:rPr>
      </w:pPr>
      <w:r>
        <w:rPr/>
        <w:br w:type="column"/>
      </w:r>
      <w:r>
        <w:rPr>
          <w:sz w:val="19"/>
        </w:rPr>
      </w:r>
    </w:p>
    <w:p>
      <w:pPr>
        <w:spacing w:before="0"/>
        <w:ind w:left="343" w:right="0" w:firstLine="0"/>
        <w:jc w:val="left"/>
        <w:rPr>
          <w:sz w:val="18"/>
        </w:rPr>
      </w:pPr>
      <w:r>
        <w:rPr>
          <w:color w:val="231F20"/>
          <w:sz w:val="18"/>
        </w:rPr>
        <w:t>image-texts</w:t>
      </w:r>
      <w:r>
        <w:rPr>
          <w:color w:val="231F20"/>
          <w:spacing w:val="6"/>
          <w:sz w:val="18"/>
        </w:rPr>
        <w:t> </w:t>
      </w:r>
      <w:hyperlink w:history="true" w:anchor="_bookmark270">
        <w:r>
          <w:rPr>
            <w:color w:val="231F20"/>
            <w:spacing w:val="-2"/>
            <w:sz w:val="18"/>
          </w:rPr>
          <w:t>227</w:t>
        </w:r>
      </w:hyperlink>
      <w:r>
        <w:rPr>
          <w:color w:val="231F20"/>
          <w:spacing w:val="-2"/>
          <w:sz w:val="18"/>
        </w:rPr>
        <w:t>–</w:t>
      </w:r>
      <w:hyperlink w:history="true" w:anchor="_bookmark273">
        <w:r>
          <w:rPr>
            <w:color w:val="231F20"/>
            <w:spacing w:val="-2"/>
            <w:sz w:val="18"/>
          </w:rPr>
          <w:t>30</w:t>
        </w:r>
      </w:hyperlink>
    </w:p>
    <w:p>
      <w:pPr>
        <w:spacing w:before="9"/>
        <w:ind w:left="343" w:right="0" w:firstLine="0"/>
        <w:jc w:val="left"/>
        <w:rPr>
          <w:sz w:val="18"/>
        </w:rPr>
      </w:pPr>
      <w:r>
        <w:rPr>
          <w:color w:val="231F20"/>
          <w:sz w:val="18"/>
        </w:rPr>
        <w:t>juxtapositional</w:t>
      </w:r>
      <w:r>
        <w:rPr>
          <w:color w:val="231F20"/>
          <w:spacing w:val="12"/>
          <w:sz w:val="18"/>
        </w:rPr>
        <w:t> </w:t>
      </w:r>
      <w:r>
        <w:rPr>
          <w:color w:val="231F20"/>
          <w:sz w:val="18"/>
        </w:rPr>
        <w:t>closure</w:t>
      </w:r>
      <w:r>
        <w:rPr>
          <w:color w:val="231F20"/>
          <w:spacing w:val="12"/>
          <w:sz w:val="18"/>
        </w:rPr>
        <w:t> </w:t>
      </w:r>
      <w:hyperlink w:history="true" w:anchor="_bookmark264">
        <w:r>
          <w:rPr>
            <w:color w:val="231F20"/>
            <w:spacing w:val="-4"/>
            <w:sz w:val="18"/>
          </w:rPr>
          <w:t>222</w:t>
        </w:r>
      </w:hyperlink>
      <w:r>
        <w:rPr>
          <w:color w:val="231F20"/>
          <w:spacing w:val="-4"/>
          <w:sz w:val="18"/>
        </w:rPr>
        <w:t>–</w:t>
      </w:r>
      <w:hyperlink w:history="true" w:anchor="_bookmark267">
        <w:r>
          <w:rPr>
            <w:color w:val="231F20"/>
            <w:spacing w:val="-4"/>
            <w:sz w:val="18"/>
          </w:rPr>
          <w:t>5</w:t>
        </w:r>
      </w:hyperlink>
    </w:p>
    <w:p>
      <w:pPr>
        <w:spacing w:before="9"/>
        <w:ind w:left="343" w:right="0" w:firstLine="0"/>
        <w:jc w:val="left"/>
        <w:rPr>
          <w:sz w:val="18"/>
        </w:rPr>
      </w:pPr>
      <w:r>
        <w:rPr>
          <w:color w:val="231F20"/>
          <w:sz w:val="18"/>
        </w:rPr>
        <w:t>layout</w:t>
      </w:r>
      <w:r>
        <w:rPr>
          <w:color w:val="231F20"/>
          <w:spacing w:val="11"/>
          <w:sz w:val="18"/>
        </w:rPr>
        <w:t> </w:t>
      </w:r>
      <w:r>
        <w:rPr>
          <w:color w:val="231F20"/>
          <w:sz w:val="18"/>
        </w:rPr>
        <w:t>rhetoric</w:t>
      </w:r>
      <w:r>
        <w:rPr>
          <w:color w:val="231F20"/>
          <w:spacing w:val="11"/>
          <w:sz w:val="18"/>
        </w:rPr>
        <w:t> </w:t>
      </w:r>
      <w:hyperlink w:history="true" w:anchor="_bookmark247">
        <w:r>
          <w:rPr>
            <w:color w:val="231F20"/>
            <w:spacing w:val="-2"/>
            <w:sz w:val="18"/>
          </w:rPr>
          <w:t>205</w:t>
        </w:r>
      </w:hyperlink>
      <w:r>
        <w:rPr>
          <w:color w:val="231F20"/>
          <w:spacing w:val="-2"/>
          <w:sz w:val="18"/>
        </w:rPr>
        <w:t>–</w:t>
      </w:r>
      <w:hyperlink w:history="true" w:anchor="_bookmark257">
        <w:r>
          <w:rPr>
            <w:color w:val="231F20"/>
            <w:spacing w:val="-2"/>
            <w:sz w:val="18"/>
          </w:rPr>
          <w:t>15</w:t>
        </w:r>
      </w:hyperlink>
    </w:p>
    <w:p>
      <w:pPr>
        <w:spacing w:before="9"/>
        <w:ind w:left="343" w:right="0" w:firstLine="0"/>
        <w:jc w:val="left"/>
        <w:rPr>
          <w:sz w:val="18"/>
        </w:rPr>
      </w:pPr>
      <w:r>
        <w:rPr>
          <w:color w:val="231F20"/>
          <w:sz w:val="18"/>
        </w:rPr>
        <w:t>page</w:t>
      </w:r>
      <w:r>
        <w:rPr>
          <w:color w:val="231F20"/>
          <w:spacing w:val="-2"/>
          <w:sz w:val="18"/>
        </w:rPr>
        <w:t> </w:t>
      </w:r>
      <w:r>
        <w:rPr>
          <w:color w:val="231F20"/>
          <w:sz w:val="18"/>
        </w:rPr>
        <w:t>sentencing</w:t>
      </w:r>
      <w:r>
        <w:rPr>
          <w:color w:val="231F20"/>
          <w:spacing w:val="-1"/>
          <w:sz w:val="18"/>
        </w:rPr>
        <w:t> </w:t>
      </w:r>
      <w:hyperlink w:history="true" w:anchor="_bookmark267">
        <w:r>
          <w:rPr>
            <w:color w:val="231F20"/>
            <w:spacing w:val="-2"/>
            <w:sz w:val="18"/>
          </w:rPr>
          <w:t>225</w:t>
        </w:r>
      </w:hyperlink>
      <w:r>
        <w:rPr>
          <w:color w:val="231F20"/>
          <w:spacing w:val="-2"/>
          <w:sz w:val="18"/>
        </w:rPr>
        <w:t>–</w:t>
      </w:r>
      <w:hyperlink w:history="true" w:anchor="_bookmark270">
        <w:r>
          <w:rPr>
            <w:color w:val="231F20"/>
            <w:spacing w:val="-2"/>
            <w:sz w:val="18"/>
          </w:rPr>
          <w:t>7</w:t>
        </w:r>
      </w:hyperlink>
    </w:p>
    <w:p>
      <w:pPr>
        <w:spacing w:line="249" w:lineRule="auto" w:before="9"/>
        <w:ind w:left="343" w:right="513" w:firstLine="0"/>
        <w:jc w:val="left"/>
        <w:rPr>
          <w:sz w:val="18"/>
        </w:rPr>
      </w:pPr>
      <w:r>
        <w:rPr>
          <w:color w:val="231F20"/>
          <w:sz w:val="18"/>
        </w:rPr>
        <w:t>panel transitions </w:t>
      </w:r>
      <w:hyperlink w:history="true" w:anchor="_bookmark264">
        <w:r>
          <w:rPr>
            <w:color w:val="231F20"/>
            <w:sz w:val="18"/>
          </w:rPr>
          <w:t>222</w:t>
        </w:r>
      </w:hyperlink>
      <w:r>
        <w:rPr>
          <w:color w:val="231F20"/>
          <w:spacing w:val="40"/>
          <w:sz w:val="18"/>
        </w:rPr>
        <w:t> </w:t>
      </w:r>
      <w:r>
        <w:rPr>
          <w:color w:val="231F20"/>
          <w:spacing w:val="-2"/>
          <w:sz w:val="18"/>
        </w:rPr>
        <w:t>representational </w:t>
      </w:r>
      <w:r>
        <w:rPr>
          <w:color w:val="231F20"/>
          <w:spacing w:val="-2"/>
          <w:sz w:val="18"/>
        </w:rPr>
        <w:t>abstraction</w:t>
      </w:r>
    </w:p>
    <w:p>
      <w:pPr>
        <w:spacing w:before="1"/>
        <w:ind w:left="23" w:right="1526" w:firstLine="0"/>
        <w:jc w:val="center"/>
        <w:rPr>
          <w:sz w:val="18"/>
        </w:rPr>
      </w:pPr>
      <w:hyperlink w:history="true" w:anchor="_bookmark273">
        <w:r>
          <w:rPr>
            <w:color w:val="231F20"/>
            <w:spacing w:val="-2"/>
            <w:sz w:val="18"/>
          </w:rPr>
          <w:t>230</w:t>
        </w:r>
      </w:hyperlink>
      <w:r>
        <w:rPr>
          <w:color w:val="231F20"/>
          <w:spacing w:val="-2"/>
          <w:sz w:val="18"/>
        </w:rPr>
        <w:t>–</w:t>
      </w:r>
      <w:hyperlink w:history="true" w:anchor="_bookmark285">
        <w:r>
          <w:rPr>
            <w:color w:val="231F20"/>
            <w:spacing w:val="-2"/>
            <w:sz w:val="18"/>
          </w:rPr>
          <w:t>41</w:t>
        </w:r>
      </w:hyperlink>
    </w:p>
    <w:p>
      <w:pPr>
        <w:spacing w:before="9"/>
        <w:ind w:left="86" w:right="1510" w:firstLine="0"/>
        <w:jc w:val="center"/>
        <w:rPr>
          <w:sz w:val="18"/>
        </w:rPr>
      </w:pPr>
      <w:r>
        <w:rPr>
          <w:color w:val="231F20"/>
          <w:sz w:val="18"/>
        </w:rPr>
        <w:t>Anderson,</w:t>
      </w:r>
      <w:r>
        <w:rPr>
          <w:color w:val="231F20"/>
          <w:spacing w:val="10"/>
          <w:sz w:val="18"/>
        </w:rPr>
        <w:t> </w:t>
      </w:r>
      <w:r>
        <w:rPr>
          <w:color w:val="231F20"/>
          <w:sz w:val="18"/>
        </w:rPr>
        <w:t>Brent</w:t>
      </w:r>
      <w:r>
        <w:rPr>
          <w:color w:val="231F20"/>
          <w:spacing w:val="10"/>
          <w:sz w:val="18"/>
        </w:rPr>
        <w:t> </w:t>
      </w:r>
      <w:hyperlink w:history="true" w:anchor="_bookmark298">
        <w:r>
          <w:rPr>
            <w:color w:val="231F20"/>
            <w:spacing w:val="-5"/>
            <w:sz w:val="18"/>
          </w:rPr>
          <w:t>278</w:t>
        </w:r>
      </w:hyperlink>
    </w:p>
    <w:p>
      <w:pPr>
        <w:spacing w:before="9"/>
        <w:ind w:left="103" w:right="0" w:firstLine="0"/>
        <w:jc w:val="left"/>
        <w:rPr>
          <w:sz w:val="18"/>
        </w:rPr>
      </w:pPr>
      <w:r>
        <w:rPr>
          <w:color w:val="231F20"/>
          <w:w w:val="105"/>
          <w:sz w:val="18"/>
        </w:rPr>
        <w:t>Anderson,</w:t>
      </w:r>
      <w:r>
        <w:rPr>
          <w:color w:val="231F20"/>
          <w:spacing w:val="2"/>
          <w:w w:val="105"/>
          <w:sz w:val="18"/>
        </w:rPr>
        <w:t> </w:t>
      </w:r>
      <w:r>
        <w:rPr>
          <w:color w:val="231F20"/>
          <w:w w:val="105"/>
          <w:sz w:val="18"/>
        </w:rPr>
        <w:t>Lars</w:t>
      </w:r>
      <w:r>
        <w:rPr>
          <w:color w:val="231F20"/>
          <w:spacing w:val="2"/>
          <w:w w:val="105"/>
          <w:sz w:val="18"/>
        </w:rPr>
        <w:t> </w:t>
      </w:r>
      <w:hyperlink w:history="true" w:anchor="_bookmark52">
        <w:r>
          <w:rPr>
            <w:color w:val="231F20"/>
            <w:w w:val="105"/>
            <w:sz w:val="18"/>
          </w:rPr>
          <w:t>44</w:t>
        </w:r>
      </w:hyperlink>
      <w:r>
        <w:rPr>
          <w:color w:val="231F20"/>
          <w:w w:val="105"/>
          <w:sz w:val="18"/>
        </w:rPr>
        <w:t>,</w:t>
      </w:r>
      <w:r>
        <w:rPr>
          <w:color w:val="231F20"/>
          <w:spacing w:val="3"/>
          <w:w w:val="105"/>
          <w:sz w:val="18"/>
        </w:rPr>
        <w:t> </w:t>
      </w:r>
      <w:hyperlink w:history="true" w:anchor="_bookmark88">
        <w:r>
          <w:rPr>
            <w:color w:val="231F20"/>
            <w:w w:val="105"/>
            <w:sz w:val="18"/>
          </w:rPr>
          <w:t>72</w:t>
        </w:r>
      </w:hyperlink>
      <w:r>
        <w:rPr>
          <w:color w:val="231F20"/>
          <w:w w:val="105"/>
          <w:sz w:val="18"/>
        </w:rPr>
        <w:t>,</w:t>
      </w:r>
      <w:r>
        <w:rPr>
          <w:color w:val="231F20"/>
          <w:spacing w:val="2"/>
          <w:w w:val="105"/>
          <w:sz w:val="18"/>
        </w:rPr>
        <w:t> </w:t>
      </w:r>
      <w:hyperlink w:history="true" w:anchor="_bookmark112">
        <w:r>
          <w:rPr>
            <w:color w:val="231F20"/>
            <w:spacing w:val="-5"/>
            <w:w w:val="105"/>
            <w:sz w:val="18"/>
          </w:rPr>
          <w:t>90</w:t>
        </w:r>
      </w:hyperlink>
    </w:p>
    <w:p>
      <w:pPr>
        <w:spacing w:before="9"/>
        <w:ind w:left="103" w:right="0" w:firstLine="0"/>
        <w:jc w:val="left"/>
        <w:rPr>
          <w:sz w:val="18"/>
        </w:rPr>
      </w:pPr>
      <w:r>
        <w:rPr>
          <w:color w:val="231F20"/>
          <w:w w:val="105"/>
          <w:sz w:val="18"/>
        </w:rPr>
        <w:t>Anderson,</w:t>
      </w:r>
      <w:r>
        <w:rPr>
          <w:color w:val="231F20"/>
          <w:spacing w:val="-1"/>
          <w:w w:val="105"/>
          <w:sz w:val="18"/>
        </w:rPr>
        <w:t> </w:t>
      </w:r>
      <w:r>
        <w:rPr>
          <w:color w:val="231F20"/>
          <w:w w:val="105"/>
          <w:sz w:val="18"/>
        </w:rPr>
        <w:t>Murphy</w:t>
      </w:r>
      <w:r>
        <w:rPr>
          <w:color w:val="231F20"/>
          <w:spacing w:val="-1"/>
          <w:w w:val="105"/>
          <w:sz w:val="18"/>
        </w:rPr>
        <w:t> </w:t>
      </w:r>
      <w:hyperlink w:history="true" w:anchor="_bookmark162">
        <w:r>
          <w:rPr>
            <w:color w:val="231F20"/>
            <w:w w:val="105"/>
            <w:sz w:val="18"/>
          </w:rPr>
          <w:t>130</w:t>
        </w:r>
      </w:hyperlink>
      <w:r>
        <w:rPr>
          <w:color w:val="231F20"/>
          <w:w w:val="105"/>
          <w:sz w:val="18"/>
        </w:rPr>
        <w:t>,</w:t>
      </w:r>
      <w:r>
        <w:rPr>
          <w:color w:val="231F20"/>
          <w:spacing w:val="-1"/>
          <w:w w:val="105"/>
          <w:sz w:val="18"/>
        </w:rPr>
        <w:t> </w:t>
      </w:r>
      <w:hyperlink w:history="true" w:anchor="_bookmark284">
        <w:r>
          <w:rPr>
            <w:color w:val="231F20"/>
            <w:spacing w:val="-5"/>
            <w:w w:val="105"/>
            <w:sz w:val="18"/>
          </w:rPr>
          <w:t>240</w:t>
        </w:r>
      </w:hyperlink>
    </w:p>
    <w:p>
      <w:pPr>
        <w:spacing w:before="9"/>
        <w:ind w:left="103" w:right="0" w:firstLine="0"/>
        <w:jc w:val="left"/>
        <w:rPr>
          <w:sz w:val="18"/>
        </w:rPr>
      </w:pPr>
      <w:r>
        <w:rPr>
          <w:color w:val="231F20"/>
          <w:sz w:val="18"/>
        </w:rPr>
        <w:t>Andrade,</w:t>
      </w:r>
      <w:r>
        <w:rPr>
          <w:color w:val="231F20"/>
          <w:spacing w:val="19"/>
          <w:sz w:val="18"/>
        </w:rPr>
        <w:t> </w:t>
      </w:r>
      <w:r>
        <w:rPr>
          <w:color w:val="231F20"/>
          <w:sz w:val="18"/>
        </w:rPr>
        <w:t>Filipe</w:t>
      </w:r>
      <w:r>
        <w:rPr>
          <w:color w:val="231F20"/>
          <w:spacing w:val="20"/>
          <w:sz w:val="18"/>
        </w:rPr>
        <w:t> </w:t>
      </w:r>
      <w:hyperlink w:history="true" w:anchor="_bookmark284">
        <w:r>
          <w:rPr>
            <w:color w:val="231F20"/>
            <w:spacing w:val="-5"/>
            <w:sz w:val="18"/>
          </w:rPr>
          <w:t>240</w:t>
        </w:r>
      </w:hyperlink>
    </w:p>
    <w:p>
      <w:pPr>
        <w:spacing w:line="249" w:lineRule="auto" w:before="9"/>
        <w:ind w:left="103" w:right="913" w:firstLine="0"/>
        <w:jc w:val="left"/>
        <w:rPr>
          <w:sz w:val="18"/>
        </w:rPr>
      </w:pPr>
      <w:r>
        <w:rPr>
          <w:color w:val="231F20"/>
          <w:sz w:val="18"/>
        </w:rPr>
        <w:t>Andrae, Thomas </w:t>
      </w:r>
      <w:hyperlink w:history="true" w:anchor="_bookmark132">
        <w:r>
          <w:rPr>
            <w:color w:val="231F20"/>
            <w:sz w:val="18"/>
          </w:rPr>
          <w:t>107</w:t>
        </w:r>
      </w:hyperlink>
      <w:r>
        <w:rPr>
          <w:color w:val="231F20"/>
          <w:spacing w:val="40"/>
          <w:sz w:val="18"/>
        </w:rPr>
        <w:t> </w:t>
      </w:r>
      <w:r>
        <w:rPr>
          <w:color w:val="231F20"/>
          <w:sz w:val="18"/>
        </w:rPr>
        <w:t>Andrews,</w:t>
      </w:r>
      <w:r>
        <w:rPr>
          <w:color w:val="231F20"/>
          <w:spacing w:val="-5"/>
          <w:sz w:val="18"/>
        </w:rPr>
        <w:t> </w:t>
      </w:r>
      <w:r>
        <w:rPr>
          <w:color w:val="231F20"/>
          <w:sz w:val="18"/>
        </w:rPr>
        <w:t>Archie</w:t>
      </w:r>
      <w:r>
        <w:rPr>
          <w:color w:val="231F20"/>
          <w:spacing w:val="-4"/>
          <w:sz w:val="18"/>
        </w:rPr>
        <w:t> </w:t>
      </w:r>
      <w:r>
        <w:rPr>
          <w:color w:val="231F20"/>
          <w:sz w:val="18"/>
        </w:rPr>
        <w:t>(character)</w:t>
      </w:r>
    </w:p>
    <w:p>
      <w:pPr>
        <w:spacing w:before="1"/>
        <w:ind w:left="583" w:right="0" w:firstLine="0"/>
        <w:jc w:val="left"/>
        <w:rPr>
          <w:sz w:val="18"/>
        </w:rPr>
      </w:pPr>
      <w:hyperlink w:history="true" w:anchor="_bookmark141">
        <w:r>
          <w:rPr>
            <w:color w:val="231F20"/>
            <w:spacing w:val="-2"/>
            <w:sz w:val="18"/>
          </w:rPr>
          <w:t>114</w:t>
        </w:r>
      </w:hyperlink>
      <w:r>
        <w:rPr>
          <w:color w:val="231F20"/>
          <w:spacing w:val="-2"/>
          <w:sz w:val="18"/>
        </w:rPr>
        <w:t>–</w:t>
      </w:r>
      <w:hyperlink w:history="true" w:anchor="_bookmark143">
        <w:r>
          <w:rPr>
            <w:color w:val="231F20"/>
            <w:spacing w:val="-2"/>
            <w:sz w:val="18"/>
          </w:rPr>
          <w:t>15</w:t>
        </w:r>
      </w:hyperlink>
    </w:p>
    <w:p>
      <w:pPr>
        <w:spacing w:line="249" w:lineRule="auto" w:before="9"/>
        <w:ind w:left="103" w:right="913" w:firstLine="0"/>
        <w:jc w:val="left"/>
        <w:rPr>
          <w:sz w:val="18"/>
        </w:rPr>
      </w:pPr>
      <w:r>
        <w:rPr>
          <w:color w:val="231F20"/>
          <w:w w:val="105"/>
          <w:sz w:val="18"/>
        </w:rPr>
        <w:t>Andrews,</w:t>
      </w:r>
      <w:r>
        <w:rPr>
          <w:color w:val="231F20"/>
          <w:spacing w:val="-7"/>
          <w:w w:val="105"/>
          <w:sz w:val="18"/>
        </w:rPr>
        <w:t> </w:t>
      </w:r>
      <w:r>
        <w:rPr>
          <w:color w:val="231F20"/>
          <w:w w:val="105"/>
          <w:sz w:val="18"/>
        </w:rPr>
        <w:t>Travis</w:t>
      </w:r>
      <w:r>
        <w:rPr>
          <w:color w:val="231F20"/>
          <w:spacing w:val="-6"/>
          <w:w w:val="105"/>
          <w:sz w:val="18"/>
        </w:rPr>
        <w:t> </w:t>
      </w:r>
      <w:r>
        <w:rPr>
          <w:color w:val="231F20"/>
          <w:w w:val="105"/>
          <w:sz w:val="18"/>
        </w:rPr>
        <w:t>M.</w:t>
      </w:r>
      <w:r>
        <w:rPr>
          <w:color w:val="231F20"/>
          <w:spacing w:val="-6"/>
          <w:w w:val="105"/>
          <w:sz w:val="18"/>
        </w:rPr>
        <w:t> </w:t>
      </w:r>
      <w:hyperlink w:history="true" w:anchor="_bookmark16">
        <w:r>
          <w:rPr>
            <w:color w:val="231F20"/>
            <w:w w:val="105"/>
            <w:sz w:val="18"/>
          </w:rPr>
          <w:t>11</w:t>
        </w:r>
      </w:hyperlink>
      <w:r>
        <w:rPr>
          <w:color w:val="231F20"/>
          <w:w w:val="105"/>
          <w:sz w:val="18"/>
        </w:rPr>
        <w:t> Andru, Ross </w:t>
      </w:r>
      <w:hyperlink w:history="true" w:anchor="_bookmark204">
        <w:r>
          <w:rPr>
            <w:color w:val="231F20"/>
            <w:w w:val="105"/>
            <w:sz w:val="18"/>
          </w:rPr>
          <w:t>171</w:t>
        </w:r>
      </w:hyperlink>
    </w:p>
    <w:p>
      <w:pPr>
        <w:spacing w:line="249" w:lineRule="auto" w:before="1"/>
        <w:ind w:left="103" w:right="513" w:firstLine="0"/>
        <w:jc w:val="left"/>
        <w:rPr>
          <w:sz w:val="18"/>
        </w:rPr>
      </w:pPr>
      <w:r>
        <w:rPr>
          <w:color w:val="231F20"/>
          <w:w w:val="105"/>
          <w:sz w:val="18"/>
        </w:rPr>
        <w:t>Angel, the (character) </w:t>
      </w:r>
      <w:hyperlink w:history="true" w:anchor="_bookmark12">
        <w:r>
          <w:rPr>
            <w:color w:val="231F20"/>
            <w:w w:val="105"/>
            <w:sz w:val="18"/>
          </w:rPr>
          <w:t>8</w:t>
        </w:r>
      </w:hyperlink>
      <w:r>
        <w:rPr>
          <w:color w:val="231F20"/>
          <w:w w:val="105"/>
          <w:sz w:val="18"/>
        </w:rPr>
        <w:t>, </w:t>
      </w:r>
      <w:hyperlink w:history="true" w:anchor="_bookmark170">
        <w:r>
          <w:rPr>
            <w:color w:val="231F20"/>
            <w:w w:val="105"/>
            <w:sz w:val="18"/>
          </w:rPr>
          <w:t>138</w:t>
        </w:r>
      </w:hyperlink>
      <w:r>
        <w:rPr>
          <w:color w:val="231F20"/>
          <w:w w:val="105"/>
          <w:sz w:val="18"/>
        </w:rPr>
        <w:t> “Angel, The” (Gustavon, </w:t>
      </w:r>
      <w:r>
        <w:rPr>
          <w:color w:val="231F20"/>
          <w:w w:val="105"/>
          <w:sz w:val="18"/>
        </w:rPr>
        <w:t>Paul)</w:t>
      </w:r>
    </w:p>
    <w:p>
      <w:pPr>
        <w:spacing w:before="1"/>
        <w:ind w:left="583" w:right="0" w:firstLine="0"/>
        <w:jc w:val="left"/>
        <w:rPr>
          <w:sz w:val="18"/>
        </w:rPr>
      </w:pPr>
      <w:hyperlink w:history="true" w:anchor="_bookmark256">
        <w:r>
          <w:rPr>
            <w:color w:val="231F20"/>
            <w:spacing w:val="-5"/>
            <w:sz w:val="18"/>
          </w:rPr>
          <w:t>214</w:t>
        </w:r>
      </w:hyperlink>
    </w:p>
    <w:p>
      <w:pPr>
        <w:spacing w:before="9"/>
        <w:ind w:left="103" w:right="0" w:firstLine="0"/>
        <w:jc w:val="left"/>
        <w:rPr>
          <w:sz w:val="18"/>
        </w:rPr>
      </w:pPr>
      <w:r>
        <w:rPr>
          <w:color w:val="231F20"/>
          <w:sz w:val="18"/>
        </w:rPr>
        <w:t>Angela</w:t>
      </w:r>
      <w:r>
        <w:rPr>
          <w:color w:val="231F20"/>
          <w:spacing w:val="11"/>
          <w:sz w:val="18"/>
        </w:rPr>
        <w:t> </w:t>
      </w:r>
      <w:r>
        <w:rPr>
          <w:color w:val="231F20"/>
          <w:sz w:val="18"/>
        </w:rPr>
        <w:t>(character)</w:t>
      </w:r>
      <w:r>
        <w:rPr>
          <w:color w:val="231F20"/>
          <w:spacing w:val="11"/>
          <w:sz w:val="18"/>
        </w:rPr>
        <w:t> </w:t>
      </w:r>
      <w:hyperlink w:history="true" w:anchor="_bookmark243">
        <w:r>
          <w:rPr>
            <w:color w:val="231F20"/>
            <w:sz w:val="18"/>
          </w:rPr>
          <w:t>200</w:t>
        </w:r>
      </w:hyperlink>
      <w:r>
        <w:rPr>
          <w:color w:val="231F20"/>
          <w:sz w:val="18"/>
        </w:rPr>
        <w:t>,</w:t>
      </w:r>
      <w:r>
        <w:rPr>
          <w:color w:val="231F20"/>
          <w:spacing w:val="11"/>
          <w:sz w:val="18"/>
        </w:rPr>
        <w:t> </w:t>
      </w:r>
      <w:hyperlink w:history="true" w:anchor="_bookmark304">
        <w:r>
          <w:rPr>
            <w:color w:val="231F20"/>
            <w:spacing w:val="-5"/>
            <w:sz w:val="18"/>
          </w:rPr>
          <w:t>282</w:t>
        </w:r>
      </w:hyperlink>
    </w:p>
    <w:p>
      <w:pPr>
        <w:spacing w:before="9"/>
        <w:ind w:left="103" w:right="0" w:firstLine="0"/>
        <w:jc w:val="left"/>
        <w:rPr>
          <w:sz w:val="18"/>
        </w:rPr>
      </w:pPr>
      <w:r>
        <w:rPr>
          <w:color w:val="231F20"/>
          <w:w w:val="105"/>
          <w:sz w:val="18"/>
        </w:rPr>
        <w:t>Anglo,</w:t>
      </w:r>
      <w:r>
        <w:rPr>
          <w:color w:val="231F20"/>
          <w:spacing w:val="17"/>
          <w:w w:val="105"/>
          <w:sz w:val="18"/>
        </w:rPr>
        <w:t> </w:t>
      </w:r>
      <w:r>
        <w:rPr>
          <w:color w:val="231F20"/>
          <w:w w:val="105"/>
          <w:sz w:val="18"/>
        </w:rPr>
        <w:t>Mick:</w:t>
      </w:r>
      <w:r>
        <w:rPr>
          <w:color w:val="231F20"/>
          <w:spacing w:val="18"/>
          <w:w w:val="105"/>
          <w:sz w:val="18"/>
        </w:rPr>
        <w:t> </w:t>
      </w:r>
      <w:r>
        <w:rPr>
          <w:i/>
          <w:color w:val="231F20"/>
          <w:w w:val="105"/>
          <w:sz w:val="18"/>
        </w:rPr>
        <w:t>Marvelman</w:t>
      </w:r>
      <w:r>
        <w:rPr>
          <w:i/>
          <w:color w:val="231F20"/>
          <w:spacing w:val="18"/>
          <w:w w:val="105"/>
          <w:sz w:val="18"/>
        </w:rPr>
        <w:t> </w:t>
      </w:r>
      <w:hyperlink w:history="true" w:anchor="_bookmark5">
        <w:r>
          <w:rPr>
            <w:color w:val="231F20"/>
            <w:w w:val="105"/>
            <w:sz w:val="18"/>
          </w:rPr>
          <w:t>4</w:t>
        </w:r>
      </w:hyperlink>
      <w:r>
        <w:rPr>
          <w:color w:val="231F20"/>
          <w:w w:val="105"/>
          <w:sz w:val="18"/>
        </w:rPr>
        <w:t>,</w:t>
      </w:r>
      <w:r>
        <w:rPr>
          <w:color w:val="231F20"/>
          <w:spacing w:val="18"/>
          <w:w w:val="105"/>
          <w:sz w:val="18"/>
        </w:rPr>
        <w:t> </w:t>
      </w:r>
      <w:hyperlink w:history="true" w:anchor="_bookmark7">
        <w:r>
          <w:rPr>
            <w:color w:val="231F20"/>
            <w:spacing w:val="-10"/>
            <w:w w:val="105"/>
            <w:sz w:val="18"/>
          </w:rPr>
          <w:t>6</w:t>
        </w:r>
      </w:hyperlink>
    </w:p>
    <w:p>
      <w:pPr>
        <w:spacing w:before="9"/>
        <w:ind w:left="103" w:right="0" w:firstLine="0"/>
        <w:jc w:val="left"/>
        <w:rPr>
          <w:sz w:val="18"/>
        </w:rPr>
      </w:pPr>
      <w:r>
        <w:rPr>
          <w:color w:val="231F20"/>
          <w:w w:val="105"/>
          <w:sz w:val="18"/>
        </w:rPr>
        <w:t>Ania</w:t>
      </w:r>
      <w:r>
        <w:rPr>
          <w:color w:val="231F20"/>
          <w:spacing w:val="13"/>
          <w:w w:val="105"/>
          <w:sz w:val="18"/>
        </w:rPr>
        <w:t> </w:t>
      </w:r>
      <w:hyperlink w:history="true" w:anchor="_bookmark208">
        <w:r>
          <w:rPr>
            <w:color w:val="231F20"/>
            <w:spacing w:val="-5"/>
            <w:w w:val="105"/>
            <w:sz w:val="18"/>
          </w:rPr>
          <w:t>175</w:t>
        </w:r>
      </w:hyperlink>
    </w:p>
    <w:p>
      <w:pPr>
        <w:spacing w:before="9"/>
        <w:ind w:left="103" w:right="0" w:firstLine="0"/>
        <w:jc w:val="left"/>
        <w:rPr>
          <w:sz w:val="18"/>
        </w:rPr>
      </w:pPr>
      <w:r>
        <w:rPr>
          <w:color w:val="231F20"/>
          <w:sz w:val="18"/>
        </w:rPr>
        <w:t>Ant-Man</w:t>
      </w:r>
      <w:r>
        <w:rPr>
          <w:color w:val="231F20"/>
          <w:spacing w:val="23"/>
          <w:sz w:val="18"/>
        </w:rPr>
        <w:t> </w:t>
      </w:r>
      <w:r>
        <w:rPr>
          <w:color w:val="231F20"/>
          <w:sz w:val="18"/>
        </w:rPr>
        <w:t>(character)</w:t>
      </w:r>
      <w:r>
        <w:rPr>
          <w:color w:val="231F20"/>
          <w:spacing w:val="23"/>
          <w:sz w:val="18"/>
        </w:rPr>
        <w:t> </w:t>
      </w:r>
      <w:hyperlink w:history="true" w:anchor="_bookmark55">
        <w:r>
          <w:rPr>
            <w:color w:val="231F20"/>
            <w:sz w:val="18"/>
          </w:rPr>
          <w:t>47</w:t>
        </w:r>
      </w:hyperlink>
      <w:r>
        <w:rPr>
          <w:color w:val="231F20"/>
          <w:sz w:val="18"/>
        </w:rPr>
        <w:t>,</w:t>
      </w:r>
      <w:r>
        <w:rPr>
          <w:color w:val="231F20"/>
          <w:spacing w:val="23"/>
          <w:sz w:val="18"/>
        </w:rPr>
        <w:t> </w:t>
      </w:r>
      <w:hyperlink w:history="true" w:anchor="_bookmark165">
        <w:r>
          <w:rPr>
            <w:color w:val="231F20"/>
            <w:spacing w:val="-5"/>
            <w:sz w:val="18"/>
          </w:rPr>
          <w:t>133</w:t>
        </w:r>
      </w:hyperlink>
    </w:p>
    <w:p>
      <w:pPr>
        <w:spacing w:line="249" w:lineRule="auto" w:before="9"/>
        <w:ind w:left="103" w:right="513" w:firstLine="0"/>
        <w:jc w:val="left"/>
        <w:rPr>
          <w:sz w:val="18"/>
        </w:rPr>
      </w:pPr>
      <w:r>
        <w:rPr>
          <w:color w:val="231F20"/>
          <w:w w:val="105"/>
          <w:sz w:val="18"/>
        </w:rPr>
        <w:t>anti-Semitism </w:t>
      </w:r>
      <w:hyperlink w:history="true" w:anchor="_bookmark127">
        <w:r>
          <w:rPr>
            <w:color w:val="231F20"/>
            <w:w w:val="105"/>
            <w:sz w:val="18"/>
          </w:rPr>
          <w:t>104</w:t>
        </w:r>
      </w:hyperlink>
      <w:r>
        <w:rPr>
          <w:color w:val="231F20"/>
          <w:w w:val="105"/>
          <w:sz w:val="18"/>
        </w:rPr>
        <w:t>, </w:t>
      </w:r>
      <w:hyperlink w:history="true" w:anchor="_bookmark132">
        <w:r>
          <w:rPr>
            <w:color w:val="231F20"/>
            <w:w w:val="105"/>
            <w:sz w:val="18"/>
          </w:rPr>
          <w:t>107</w:t>
        </w:r>
      </w:hyperlink>
      <w:r>
        <w:rPr>
          <w:color w:val="231F20"/>
          <w:w w:val="105"/>
          <w:sz w:val="18"/>
        </w:rPr>
        <w:t>–</w:t>
      </w:r>
      <w:hyperlink w:history="true" w:anchor="_bookmark133">
        <w:r>
          <w:rPr>
            <w:color w:val="231F20"/>
            <w:w w:val="105"/>
            <w:sz w:val="18"/>
          </w:rPr>
          <w:t>8</w:t>
        </w:r>
      </w:hyperlink>
      <w:r>
        <w:rPr>
          <w:color w:val="231F20"/>
          <w:w w:val="105"/>
          <w:sz w:val="18"/>
        </w:rPr>
        <w:t> Anyabwile,</w:t>
      </w:r>
      <w:r>
        <w:rPr>
          <w:color w:val="231F20"/>
          <w:spacing w:val="-7"/>
          <w:w w:val="105"/>
          <w:sz w:val="18"/>
        </w:rPr>
        <w:t> </w:t>
      </w:r>
      <w:r>
        <w:rPr>
          <w:color w:val="231F20"/>
          <w:w w:val="105"/>
          <w:sz w:val="18"/>
        </w:rPr>
        <w:t>Dawud/Sims,</w:t>
      </w:r>
      <w:r>
        <w:rPr>
          <w:color w:val="231F20"/>
          <w:spacing w:val="-6"/>
          <w:w w:val="105"/>
          <w:sz w:val="18"/>
        </w:rPr>
        <w:t> </w:t>
      </w:r>
      <w:r>
        <w:rPr>
          <w:color w:val="231F20"/>
          <w:w w:val="105"/>
          <w:sz w:val="18"/>
        </w:rPr>
        <w:t>Guy</w:t>
      </w:r>
      <w:r>
        <w:rPr>
          <w:color w:val="231F20"/>
          <w:spacing w:val="-6"/>
          <w:w w:val="105"/>
          <w:sz w:val="18"/>
        </w:rPr>
        <w:t> </w:t>
      </w:r>
      <w:r>
        <w:rPr>
          <w:color w:val="231F20"/>
          <w:w w:val="105"/>
          <w:sz w:val="18"/>
        </w:rPr>
        <w:t>A.:</w:t>
      </w:r>
    </w:p>
    <w:p>
      <w:pPr>
        <w:spacing w:before="1"/>
        <w:ind w:left="583" w:right="0" w:firstLine="0"/>
        <w:jc w:val="left"/>
        <w:rPr>
          <w:sz w:val="18"/>
        </w:rPr>
      </w:pPr>
      <w:r>
        <w:rPr>
          <w:i/>
          <w:color w:val="231F20"/>
          <w:w w:val="105"/>
          <w:sz w:val="18"/>
        </w:rPr>
        <w:t>Brotherman</w:t>
      </w:r>
      <w:r>
        <w:rPr>
          <w:i/>
          <w:color w:val="231F20"/>
          <w:spacing w:val="9"/>
          <w:w w:val="105"/>
          <w:sz w:val="18"/>
        </w:rPr>
        <w:t> </w:t>
      </w:r>
      <w:r>
        <w:rPr>
          <w:i/>
          <w:color w:val="231F20"/>
          <w:w w:val="105"/>
          <w:sz w:val="18"/>
        </w:rPr>
        <w:t>Comics</w:t>
      </w:r>
      <w:r>
        <w:rPr>
          <w:i/>
          <w:color w:val="231F20"/>
          <w:spacing w:val="10"/>
          <w:w w:val="105"/>
          <w:sz w:val="18"/>
        </w:rPr>
        <w:t> </w:t>
      </w:r>
      <w:hyperlink w:history="true" w:anchor="_bookmark208">
        <w:r>
          <w:rPr>
            <w:color w:val="231F20"/>
            <w:spacing w:val="-5"/>
            <w:w w:val="105"/>
            <w:sz w:val="18"/>
          </w:rPr>
          <w:t>175</w:t>
        </w:r>
      </w:hyperlink>
    </w:p>
    <w:p>
      <w:pPr>
        <w:spacing w:before="9"/>
        <w:ind w:left="103" w:right="0" w:firstLine="0"/>
        <w:jc w:val="left"/>
        <w:rPr>
          <w:sz w:val="18"/>
        </w:rPr>
      </w:pPr>
      <w:r>
        <w:rPr>
          <w:color w:val="231F20"/>
          <w:w w:val="105"/>
          <w:sz w:val="18"/>
        </w:rPr>
        <w:t>Aparo,</w:t>
      </w:r>
      <w:r>
        <w:rPr>
          <w:color w:val="231F20"/>
          <w:spacing w:val="15"/>
          <w:w w:val="105"/>
          <w:sz w:val="18"/>
        </w:rPr>
        <w:t> </w:t>
      </w:r>
      <w:r>
        <w:rPr>
          <w:color w:val="231F20"/>
          <w:w w:val="105"/>
          <w:sz w:val="18"/>
        </w:rPr>
        <w:t>Jim</w:t>
      </w:r>
      <w:r>
        <w:rPr>
          <w:color w:val="231F20"/>
          <w:spacing w:val="16"/>
          <w:w w:val="105"/>
          <w:sz w:val="18"/>
        </w:rPr>
        <w:t> </w:t>
      </w:r>
      <w:hyperlink w:history="true" w:anchor="_bookmark181">
        <w:r>
          <w:rPr>
            <w:color w:val="231F20"/>
            <w:spacing w:val="-5"/>
            <w:w w:val="105"/>
            <w:sz w:val="18"/>
          </w:rPr>
          <w:t>149</w:t>
        </w:r>
      </w:hyperlink>
    </w:p>
    <w:p>
      <w:pPr>
        <w:spacing w:before="9"/>
        <w:ind w:left="103" w:right="0" w:firstLine="0"/>
        <w:jc w:val="left"/>
        <w:rPr>
          <w:sz w:val="18"/>
        </w:rPr>
      </w:pPr>
      <w:r>
        <w:rPr>
          <w:color w:val="231F20"/>
          <w:spacing w:val="-2"/>
          <w:w w:val="105"/>
          <w:sz w:val="18"/>
        </w:rPr>
        <w:t>Aparo,</w:t>
      </w:r>
      <w:r>
        <w:rPr>
          <w:color w:val="231F20"/>
          <w:spacing w:val="5"/>
          <w:w w:val="105"/>
          <w:sz w:val="18"/>
        </w:rPr>
        <w:t> </w:t>
      </w:r>
      <w:r>
        <w:rPr>
          <w:color w:val="231F20"/>
          <w:spacing w:val="-2"/>
          <w:w w:val="105"/>
          <w:sz w:val="18"/>
        </w:rPr>
        <w:t>Jim/Barr,</w:t>
      </w:r>
      <w:r>
        <w:rPr>
          <w:color w:val="231F20"/>
          <w:spacing w:val="5"/>
          <w:w w:val="105"/>
          <w:sz w:val="18"/>
        </w:rPr>
        <w:t> </w:t>
      </w:r>
      <w:r>
        <w:rPr>
          <w:color w:val="231F20"/>
          <w:spacing w:val="-2"/>
          <w:w w:val="105"/>
          <w:sz w:val="18"/>
        </w:rPr>
        <w:t>Mike</w:t>
      </w:r>
      <w:r>
        <w:rPr>
          <w:color w:val="231F20"/>
          <w:spacing w:val="5"/>
          <w:w w:val="105"/>
          <w:sz w:val="18"/>
        </w:rPr>
        <w:t> </w:t>
      </w:r>
      <w:r>
        <w:rPr>
          <w:color w:val="231F20"/>
          <w:spacing w:val="-5"/>
          <w:w w:val="105"/>
          <w:sz w:val="18"/>
        </w:rPr>
        <w:t>W.:</w:t>
      </w:r>
    </w:p>
    <w:p>
      <w:pPr>
        <w:spacing w:before="9"/>
        <w:ind w:left="583" w:right="0" w:firstLine="0"/>
        <w:jc w:val="left"/>
        <w:rPr>
          <w:sz w:val="18"/>
        </w:rPr>
      </w:pPr>
      <w:r>
        <w:rPr>
          <w:i/>
          <w:color w:val="231F20"/>
          <w:w w:val="105"/>
          <w:sz w:val="18"/>
        </w:rPr>
        <w:t>Outsiders</w:t>
      </w:r>
      <w:r>
        <w:rPr>
          <w:i/>
          <w:color w:val="231F20"/>
          <w:spacing w:val="17"/>
          <w:w w:val="105"/>
          <w:sz w:val="18"/>
        </w:rPr>
        <w:t> </w:t>
      </w:r>
      <w:r>
        <w:rPr>
          <w:i/>
          <w:color w:val="231F20"/>
          <w:w w:val="105"/>
          <w:sz w:val="18"/>
        </w:rPr>
        <w:t>#1,</w:t>
      </w:r>
      <w:r>
        <w:rPr>
          <w:i/>
          <w:color w:val="231F20"/>
          <w:spacing w:val="17"/>
          <w:w w:val="105"/>
          <w:sz w:val="18"/>
        </w:rPr>
        <w:t> </w:t>
      </w:r>
      <w:r>
        <w:rPr>
          <w:i/>
          <w:color w:val="231F20"/>
          <w:w w:val="105"/>
          <w:sz w:val="18"/>
        </w:rPr>
        <w:t>The</w:t>
      </w:r>
      <w:r>
        <w:rPr>
          <w:i/>
          <w:color w:val="231F20"/>
          <w:spacing w:val="17"/>
          <w:w w:val="105"/>
          <w:sz w:val="18"/>
        </w:rPr>
        <w:t> </w:t>
      </w:r>
      <w:hyperlink w:history="true" w:anchor="_bookmark180">
        <w:r>
          <w:rPr>
            <w:color w:val="231F20"/>
            <w:spacing w:val="-5"/>
            <w:w w:val="105"/>
            <w:sz w:val="18"/>
          </w:rPr>
          <w:t>148</w:t>
        </w:r>
      </w:hyperlink>
    </w:p>
    <w:p>
      <w:pPr>
        <w:spacing w:before="9"/>
        <w:ind w:left="103" w:right="0" w:firstLine="0"/>
        <w:jc w:val="left"/>
        <w:rPr>
          <w:sz w:val="18"/>
        </w:rPr>
      </w:pPr>
      <w:r>
        <w:rPr>
          <w:color w:val="231F20"/>
          <w:sz w:val="18"/>
        </w:rPr>
        <w:t>Apollo</w:t>
      </w:r>
      <w:r>
        <w:rPr>
          <w:color w:val="231F20"/>
          <w:spacing w:val="10"/>
          <w:sz w:val="18"/>
        </w:rPr>
        <w:t> </w:t>
      </w:r>
      <w:r>
        <w:rPr>
          <w:color w:val="231F20"/>
          <w:sz w:val="18"/>
        </w:rPr>
        <w:t>(character)</w:t>
      </w:r>
      <w:r>
        <w:rPr>
          <w:color w:val="231F20"/>
          <w:spacing w:val="10"/>
          <w:sz w:val="18"/>
        </w:rPr>
        <w:t> </w:t>
      </w:r>
      <w:hyperlink w:history="true" w:anchor="_bookmark243">
        <w:r>
          <w:rPr>
            <w:color w:val="231F20"/>
            <w:spacing w:val="-5"/>
            <w:sz w:val="18"/>
          </w:rPr>
          <w:t>200</w:t>
        </w:r>
      </w:hyperlink>
    </w:p>
    <w:p>
      <w:pPr>
        <w:spacing w:before="9"/>
        <w:ind w:left="103" w:right="0" w:firstLine="0"/>
        <w:jc w:val="left"/>
        <w:rPr>
          <w:sz w:val="18"/>
        </w:rPr>
      </w:pPr>
      <w:r>
        <w:rPr>
          <w:color w:val="231F20"/>
          <w:sz w:val="18"/>
        </w:rPr>
        <w:t>Aqualad</w:t>
      </w:r>
      <w:r>
        <w:rPr>
          <w:color w:val="231F20"/>
          <w:spacing w:val="10"/>
          <w:sz w:val="18"/>
        </w:rPr>
        <w:t> </w:t>
      </w:r>
      <w:r>
        <w:rPr>
          <w:color w:val="231F20"/>
          <w:sz w:val="18"/>
        </w:rPr>
        <w:t>(character)</w:t>
      </w:r>
      <w:r>
        <w:rPr>
          <w:color w:val="231F20"/>
          <w:spacing w:val="10"/>
          <w:sz w:val="18"/>
        </w:rPr>
        <w:t> </w:t>
      </w:r>
      <w:hyperlink w:history="true" w:anchor="_bookmark211">
        <w:r>
          <w:rPr>
            <w:color w:val="231F20"/>
            <w:spacing w:val="-5"/>
            <w:sz w:val="18"/>
          </w:rPr>
          <w:t>177</w:t>
        </w:r>
      </w:hyperlink>
    </w:p>
    <w:p>
      <w:pPr>
        <w:spacing w:line="249" w:lineRule="auto" w:before="9"/>
        <w:ind w:left="583" w:right="513" w:hanging="480"/>
        <w:jc w:val="left"/>
        <w:rPr>
          <w:sz w:val="18"/>
        </w:rPr>
      </w:pPr>
      <w:r>
        <w:rPr>
          <w:i/>
          <w:color w:val="231F20"/>
          <w:sz w:val="18"/>
        </w:rPr>
        <w:t>Arabian Nights </w:t>
      </w:r>
      <w:r>
        <w:rPr>
          <w:color w:val="231F20"/>
          <w:sz w:val="18"/>
        </w:rPr>
        <w:t>(story </w:t>
      </w:r>
      <w:r>
        <w:rPr>
          <w:color w:val="231F20"/>
          <w:sz w:val="18"/>
        </w:rPr>
        <w:t>collection)</w:t>
      </w:r>
      <w:r>
        <w:rPr>
          <w:color w:val="231F20"/>
          <w:spacing w:val="40"/>
          <w:sz w:val="18"/>
        </w:rPr>
        <w:t> </w:t>
      </w:r>
      <w:hyperlink w:history="true" w:anchor="_bookmark53">
        <w:r>
          <w:rPr>
            <w:color w:val="231F20"/>
            <w:spacing w:val="-6"/>
            <w:sz w:val="18"/>
          </w:rPr>
          <w:t>45</w:t>
        </w:r>
      </w:hyperlink>
    </w:p>
    <w:p>
      <w:pPr>
        <w:spacing w:before="1"/>
        <w:ind w:left="103" w:right="0" w:firstLine="0"/>
        <w:jc w:val="left"/>
        <w:rPr>
          <w:sz w:val="18"/>
        </w:rPr>
      </w:pPr>
      <w:r>
        <w:rPr>
          <w:color w:val="231F20"/>
          <w:sz w:val="18"/>
        </w:rPr>
        <w:t>Archie</w:t>
      </w:r>
      <w:r>
        <w:rPr>
          <w:color w:val="231F20"/>
          <w:spacing w:val="23"/>
          <w:sz w:val="18"/>
        </w:rPr>
        <w:t> </w:t>
      </w:r>
      <w:hyperlink w:history="true" w:anchor="_bookmark14">
        <w:r>
          <w:rPr>
            <w:color w:val="231F20"/>
            <w:sz w:val="18"/>
          </w:rPr>
          <w:t>10</w:t>
        </w:r>
      </w:hyperlink>
      <w:r>
        <w:rPr>
          <w:color w:val="231F20"/>
          <w:sz w:val="18"/>
        </w:rPr>
        <w:t>,</w:t>
      </w:r>
      <w:r>
        <w:rPr>
          <w:color w:val="231F20"/>
          <w:spacing w:val="24"/>
          <w:sz w:val="18"/>
        </w:rPr>
        <w:t> </w:t>
      </w:r>
      <w:hyperlink w:history="true" w:anchor="_bookmark145">
        <w:r>
          <w:rPr>
            <w:color w:val="231F20"/>
            <w:spacing w:val="-5"/>
            <w:sz w:val="18"/>
          </w:rPr>
          <w:t>117</w:t>
        </w:r>
      </w:hyperlink>
    </w:p>
    <w:p>
      <w:pPr>
        <w:spacing w:line="249" w:lineRule="auto" w:before="9"/>
        <w:ind w:left="103" w:right="913" w:firstLine="0"/>
        <w:jc w:val="left"/>
        <w:rPr>
          <w:i/>
          <w:sz w:val="18"/>
        </w:rPr>
      </w:pPr>
      <w:r>
        <w:rPr>
          <w:color w:val="231F20"/>
          <w:sz w:val="18"/>
        </w:rPr>
        <w:t>Archie</w:t>
      </w:r>
      <w:r>
        <w:rPr>
          <w:color w:val="231F20"/>
          <w:spacing w:val="40"/>
          <w:sz w:val="18"/>
        </w:rPr>
        <w:t> </w:t>
      </w:r>
      <w:r>
        <w:rPr>
          <w:color w:val="231F20"/>
          <w:sz w:val="18"/>
        </w:rPr>
        <w:t>Publications</w:t>
      </w:r>
      <w:r>
        <w:rPr>
          <w:color w:val="231F20"/>
          <w:spacing w:val="40"/>
          <w:sz w:val="18"/>
        </w:rPr>
        <w:t> </w:t>
      </w:r>
      <w:hyperlink w:history="true" w:anchor="_bookmark145">
        <w:r>
          <w:rPr>
            <w:color w:val="231F20"/>
            <w:sz w:val="18"/>
          </w:rPr>
          <w:t>117</w:t>
        </w:r>
      </w:hyperlink>
      <w:r>
        <w:rPr>
          <w:color w:val="231F20"/>
          <w:spacing w:val="40"/>
          <w:sz w:val="18"/>
        </w:rPr>
        <w:t> </w:t>
      </w:r>
      <w:r>
        <w:rPr>
          <w:color w:val="231F20"/>
          <w:sz w:val="18"/>
        </w:rPr>
        <w:t>“Are Comics Fascist?” (</w:t>
      </w:r>
      <w:r>
        <w:rPr>
          <w:i/>
          <w:color w:val="231F20"/>
          <w:sz w:val="18"/>
        </w:rPr>
        <w:t>Time</w:t>
      </w:r>
    </w:p>
    <w:p>
      <w:pPr>
        <w:spacing w:before="1"/>
        <w:ind w:left="583" w:right="0" w:firstLine="0"/>
        <w:jc w:val="left"/>
        <w:rPr>
          <w:sz w:val="18"/>
        </w:rPr>
      </w:pPr>
      <w:r>
        <w:rPr>
          <w:color w:val="231F20"/>
          <w:sz w:val="18"/>
        </w:rPr>
        <w:t>article)</w:t>
      </w:r>
      <w:r>
        <w:rPr>
          <w:color w:val="231F20"/>
          <w:spacing w:val="10"/>
          <w:sz w:val="18"/>
        </w:rPr>
        <w:t> </w:t>
      </w:r>
      <w:hyperlink w:history="true" w:anchor="_bookmark1">
        <w:r>
          <w:rPr>
            <w:color w:val="231F20"/>
            <w:sz w:val="18"/>
          </w:rPr>
          <w:t>1</w:t>
        </w:r>
      </w:hyperlink>
      <w:r>
        <w:rPr>
          <w:color w:val="231F20"/>
          <w:sz w:val="18"/>
        </w:rPr>
        <w:t>–</w:t>
      </w:r>
      <w:hyperlink w:history="true" w:anchor="_bookmark3">
        <w:r>
          <w:rPr>
            <w:color w:val="231F20"/>
            <w:sz w:val="18"/>
          </w:rPr>
          <w:t>2</w:t>
        </w:r>
      </w:hyperlink>
      <w:r>
        <w:rPr>
          <w:color w:val="231F20"/>
          <w:sz w:val="18"/>
        </w:rPr>
        <w:t>,</w:t>
      </w:r>
      <w:r>
        <w:rPr>
          <w:color w:val="231F20"/>
          <w:spacing w:val="10"/>
          <w:sz w:val="18"/>
        </w:rPr>
        <w:t> </w:t>
      </w:r>
      <w:hyperlink w:history="true" w:anchor="_bookmark145">
        <w:r>
          <w:rPr>
            <w:color w:val="231F20"/>
            <w:spacing w:val="-5"/>
            <w:sz w:val="18"/>
          </w:rPr>
          <w:t>117</w:t>
        </w:r>
      </w:hyperlink>
    </w:p>
    <w:p>
      <w:pPr>
        <w:spacing w:line="249" w:lineRule="auto" w:before="9"/>
        <w:ind w:left="583" w:right="513" w:hanging="480"/>
        <w:jc w:val="left"/>
        <w:rPr>
          <w:sz w:val="18"/>
        </w:rPr>
      </w:pPr>
      <w:r>
        <w:rPr>
          <w:i/>
          <w:color w:val="231F20"/>
          <w:sz w:val="18"/>
        </w:rPr>
        <w:t>Arguing Comics: Literary </w:t>
      </w:r>
      <w:r>
        <w:rPr>
          <w:i/>
          <w:color w:val="231F20"/>
          <w:sz w:val="18"/>
        </w:rPr>
        <w:t>Masters</w:t>
      </w:r>
      <w:r>
        <w:rPr>
          <w:i/>
          <w:color w:val="231F20"/>
          <w:spacing w:val="40"/>
          <w:sz w:val="18"/>
        </w:rPr>
        <w:t> </w:t>
      </w:r>
      <w:r>
        <w:rPr>
          <w:i/>
          <w:color w:val="231F20"/>
          <w:sz w:val="18"/>
        </w:rPr>
        <w:t>on</w:t>
      </w:r>
      <w:r>
        <w:rPr>
          <w:i/>
          <w:color w:val="231F20"/>
          <w:spacing w:val="40"/>
          <w:sz w:val="18"/>
        </w:rPr>
        <w:t> </w:t>
      </w:r>
      <w:r>
        <w:rPr>
          <w:i/>
          <w:color w:val="231F20"/>
          <w:sz w:val="18"/>
        </w:rPr>
        <w:t>a</w:t>
      </w:r>
      <w:r>
        <w:rPr>
          <w:i/>
          <w:color w:val="231F20"/>
          <w:spacing w:val="40"/>
          <w:sz w:val="18"/>
        </w:rPr>
        <w:t> </w:t>
      </w:r>
      <w:r>
        <w:rPr>
          <w:i/>
          <w:color w:val="231F20"/>
          <w:sz w:val="18"/>
        </w:rPr>
        <w:t>Popular</w:t>
      </w:r>
      <w:r>
        <w:rPr>
          <w:i/>
          <w:color w:val="231F20"/>
          <w:spacing w:val="40"/>
          <w:sz w:val="18"/>
        </w:rPr>
        <w:t> </w:t>
      </w:r>
      <w:r>
        <w:rPr>
          <w:i/>
          <w:color w:val="231F20"/>
          <w:sz w:val="18"/>
        </w:rPr>
        <w:t>Medium</w:t>
      </w:r>
      <w:r>
        <w:rPr>
          <w:i/>
          <w:color w:val="231F20"/>
          <w:spacing w:val="40"/>
          <w:sz w:val="18"/>
        </w:rPr>
        <w:t> </w:t>
      </w:r>
      <w:r>
        <w:rPr>
          <w:color w:val="231F20"/>
          <w:sz w:val="18"/>
        </w:rPr>
        <w:t>(Heer, Jet/Worcester, Kent)</w:t>
      </w:r>
      <w:r>
        <w:rPr>
          <w:color w:val="231F20"/>
          <w:spacing w:val="40"/>
          <w:sz w:val="18"/>
        </w:rPr>
        <w:t> </w:t>
      </w:r>
      <w:hyperlink w:history="true" w:anchor="_bookmark312">
        <w:r>
          <w:rPr>
            <w:color w:val="231F20"/>
            <w:spacing w:val="-4"/>
            <w:sz w:val="18"/>
          </w:rPr>
          <w:t>294</w:t>
        </w:r>
      </w:hyperlink>
    </w:p>
    <w:p>
      <w:pPr>
        <w:spacing w:before="3"/>
        <w:ind w:left="103" w:right="0" w:firstLine="0"/>
        <w:jc w:val="left"/>
        <w:rPr>
          <w:sz w:val="18"/>
        </w:rPr>
      </w:pPr>
      <w:r>
        <w:rPr>
          <w:color w:val="231F20"/>
          <w:sz w:val="18"/>
        </w:rPr>
        <w:t>aristocracy</w:t>
      </w:r>
      <w:r>
        <w:rPr>
          <w:color w:val="231F20"/>
          <w:spacing w:val="20"/>
          <w:sz w:val="18"/>
        </w:rPr>
        <w:t> </w:t>
      </w:r>
      <w:hyperlink w:history="true" w:anchor="_bookmark57">
        <w:r>
          <w:rPr>
            <w:color w:val="231F20"/>
            <w:sz w:val="18"/>
          </w:rPr>
          <w:t>49</w:t>
        </w:r>
      </w:hyperlink>
      <w:r>
        <w:rPr>
          <w:color w:val="231F20"/>
          <w:sz w:val="18"/>
        </w:rPr>
        <w:t>–</w:t>
      </w:r>
      <w:hyperlink w:history="true" w:anchor="_bookmark71">
        <w:r>
          <w:rPr>
            <w:color w:val="231F20"/>
            <w:sz w:val="18"/>
          </w:rPr>
          <w:t>59</w:t>
        </w:r>
      </w:hyperlink>
      <w:r>
        <w:rPr>
          <w:color w:val="231F20"/>
          <w:sz w:val="18"/>
        </w:rPr>
        <w:t>,</w:t>
      </w:r>
      <w:r>
        <w:rPr>
          <w:color w:val="231F20"/>
          <w:spacing w:val="21"/>
          <w:sz w:val="18"/>
        </w:rPr>
        <w:t> </w:t>
      </w:r>
      <w:hyperlink w:history="true" w:anchor="_bookmark75">
        <w:r>
          <w:rPr>
            <w:color w:val="231F20"/>
            <w:sz w:val="18"/>
          </w:rPr>
          <w:t>63</w:t>
        </w:r>
      </w:hyperlink>
      <w:r>
        <w:rPr>
          <w:color w:val="231F20"/>
          <w:sz w:val="18"/>
        </w:rPr>
        <w:t>–</w:t>
      </w:r>
      <w:hyperlink w:history="true" w:anchor="_bookmark82">
        <w:r>
          <w:rPr>
            <w:color w:val="231F20"/>
            <w:sz w:val="18"/>
          </w:rPr>
          <w:t>7</w:t>
        </w:r>
      </w:hyperlink>
      <w:r>
        <w:rPr>
          <w:color w:val="231F20"/>
          <w:sz w:val="18"/>
        </w:rPr>
        <w:t>,</w:t>
      </w:r>
      <w:r>
        <w:rPr>
          <w:color w:val="231F20"/>
          <w:spacing w:val="21"/>
          <w:sz w:val="18"/>
        </w:rPr>
        <w:t> </w:t>
      </w:r>
      <w:hyperlink w:history="true" w:anchor="_bookmark87">
        <w:r>
          <w:rPr>
            <w:color w:val="231F20"/>
            <w:spacing w:val="-4"/>
            <w:sz w:val="18"/>
          </w:rPr>
          <w:t>71</w:t>
        </w:r>
      </w:hyperlink>
      <w:r>
        <w:rPr>
          <w:color w:val="231F20"/>
          <w:spacing w:val="-4"/>
          <w:sz w:val="18"/>
        </w:rPr>
        <w:t>–</w:t>
      </w:r>
      <w:hyperlink w:history="true" w:anchor="_bookmark88">
        <w:r>
          <w:rPr>
            <w:color w:val="231F20"/>
            <w:spacing w:val="-4"/>
            <w:sz w:val="18"/>
          </w:rPr>
          <w:t>2</w:t>
        </w:r>
      </w:hyperlink>
    </w:p>
    <w:p>
      <w:pPr>
        <w:spacing w:before="8"/>
        <w:ind w:left="343" w:right="0" w:firstLine="0"/>
        <w:jc w:val="left"/>
        <w:rPr>
          <w:sz w:val="18"/>
        </w:rPr>
      </w:pPr>
      <w:r>
        <w:rPr>
          <w:color w:val="231F20"/>
          <w:sz w:val="18"/>
        </w:rPr>
        <w:t>gentlemen</w:t>
      </w:r>
      <w:r>
        <w:rPr>
          <w:color w:val="231F20"/>
          <w:spacing w:val="1"/>
          <w:sz w:val="18"/>
        </w:rPr>
        <w:t> </w:t>
      </w:r>
      <w:r>
        <w:rPr>
          <w:color w:val="231F20"/>
          <w:sz w:val="18"/>
        </w:rPr>
        <w:t>thieves</w:t>
      </w:r>
      <w:r>
        <w:rPr>
          <w:color w:val="231F20"/>
          <w:spacing w:val="2"/>
          <w:sz w:val="18"/>
        </w:rPr>
        <w:t> </w:t>
      </w:r>
      <w:hyperlink w:history="true" w:anchor="_bookmark73">
        <w:r>
          <w:rPr>
            <w:color w:val="231F20"/>
            <w:sz w:val="18"/>
          </w:rPr>
          <w:t>61</w:t>
        </w:r>
      </w:hyperlink>
      <w:r>
        <w:rPr>
          <w:color w:val="231F20"/>
          <w:sz w:val="18"/>
        </w:rPr>
        <w:t>–</w:t>
      </w:r>
      <w:hyperlink w:history="true" w:anchor="_bookmark74">
        <w:r>
          <w:rPr>
            <w:color w:val="231F20"/>
            <w:sz w:val="18"/>
          </w:rPr>
          <w:t>2</w:t>
        </w:r>
      </w:hyperlink>
      <w:r>
        <w:rPr>
          <w:color w:val="231F20"/>
          <w:sz w:val="18"/>
        </w:rPr>
        <w:t>,</w:t>
      </w:r>
      <w:r>
        <w:rPr>
          <w:color w:val="231F20"/>
          <w:spacing w:val="2"/>
          <w:sz w:val="18"/>
        </w:rPr>
        <w:t> </w:t>
      </w:r>
      <w:hyperlink w:history="true" w:anchor="_bookmark76">
        <w:r>
          <w:rPr>
            <w:color w:val="231F20"/>
            <w:spacing w:val="-4"/>
            <w:sz w:val="18"/>
          </w:rPr>
          <w:t>64</w:t>
        </w:r>
      </w:hyperlink>
      <w:r>
        <w:rPr>
          <w:color w:val="231F20"/>
          <w:spacing w:val="-4"/>
          <w:sz w:val="18"/>
        </w:rPr>
        <w:t>–</w:t>
      </w:r>
      <w:hyperlink w:history="true" w:anchor="_bookmark79">
        <w:r>
          <w:rPr>
            <w:color w:val="231F20"/>
            <w:spacing w:val="-4"/>
            <w:sz w:val="18"/>
          </w:rPr>
          <w:t>5</w:t>
        </w:r>
      </w:hyperlink>
    </w:p>
    <w:p>
      <w:pPr>
        <w:spacing w:before="9"/>
        <w:ind w:left="103" w:right="0" w:firstLine="0"/>
        <w:jc w:val="left"/>
        <w:rPr>
          <w:i/>
          <w:sz w:val="18"/>
        </w:rPr>
      </w:pPr>
      <w:r>
        <w:rPr>
          <w:i/>
          <w:color w:val="231F20"/>
          <w:w w:val="110"/>
          <w:sz w:val="18"/>
        </w:rPr>
        <w:t>Arkham</w:t>
      </w:r>
      <w:r>
        <w:rPr>
          <w:i/>
          <w:color w:val="231F20"/>
          <w:spacing w:val="4"/>
          <w:w w:val="110"/>
          <w:sz w:val="18"/>
        </w:rPr>
        <w:t> </w:t>
      </w:r>
      <w:r>
        <w:rPr>
          <w:i/>
          <w:color w:val="231F20"/>
          <w:w w:val="110"/>
          <w:sz w:val="18"/>
        </w:rPr>
        <w:t>Asylum:</w:t>
      </w:r>
      <w:r>
        <w:rPr>
          <w:i/>
          <w:color w:val="231F20"/>
          <w:spacing w:val="5"/>
          <w:w w:val="110"/>
          <w:sz w:val="18"/>
        </w:rPr>
        <w:t> </w:t>
      </w:r>
      <w:r>
        <w:rPr>
          <w:i/>
          <w:color w:val="231F20"/>
          <w:w w:val="110"/>
          <w:sz w:val="18"/>
        </w:rPr>
        <w:t>A</w:t>
      </w:r>
      <w:r>
        <w:rPr>
          <w:i/>
          <w:color w:val="231F20"/>
          <w:spacing w:val="4"/>
          <w:w w:val="110"/>
          <w:sz w:val="18"/>
        </w:rPr>
        <w:t> </w:t>
      </w:r>
      <w:r>
        <w:rPr>
          <w:i/>
          <w:color w:val="231F20"/>
          <w:spacing w:val="-2"/>
          <w:w w:val="110"/>
          <w:sz w:val="18"/>
        </w:rPr>
        <w:t>Serious</w:t>
      </w:r>
    </w:p>
    <w:p>
      <w:pPr>
        <w:spacing w:after="0"/>
        <w:jc w:val="left"/>
        <w:rPr>
          <w:sz w:val="18"/>
        </w:rPr>
        <w:sectPr>
          <w:type w:val="continuous"/>
          <w:pgSz w:w="7830" w:h="12250"/>
          <w:pgMar w:header="628" w:footer="0" w:top="1140" w:bottom="280" w:left="760" w:right="740"/>
          <w:cols w:num="2" w:equalWidth="0">
            <w:col w:w="2844" w:space="216"/>
            <w:col w:w="3270"/>
          </w:cols>
        </w:sectPr>
      </w:pPr>
    </w:p>
    <w:p>
      <w:pPr>
        <w:pStyle w:val="BodyText"/>
        <w:rPr>
          <w:i/>
        </w:rPr>
      </w:pPr>
    </w:p>
    <w:p>
      <w:pPr>
        <w:spacing w:after="0"/>
        <w:sectPr>
          <w:pgSz w:w="7830" w:h="12250"/>
          <w:pgMar w:header="628" w:footer="0" w:top="820" w:bottom="280" w:left="760" w:right="740"/>
        </w:sectPr>
      </w:pPr>
    </w:p>
    <w:p>
      <w:pPr>
        <w:pStyle w:val="BodyText"/>
        <w:rPr>
          <w:i/>
          <w:sz w:val="19"/>
        </w:rPr>
      </w:pPr>
    </w:p>
    <w:p>
      <w:pPr>
        <w:spacing w:line="249" w:lineRule="auto" w:before="0"/>
        <w:ind w:left="920" w:right="0" w:firstLine="0"/>
        <w:jc w:val="left"/>
        <w:rPr>
          <w:sz w:val="18"/>
        </w:rPr>
      </w:pPr>
      <w:r>
        <w:rPr>
          <w:i/>
          <w:color w:val="231F20"/>
          <w:w w:val="105"/>
          <w:sz w:val="18"/>
        </w:rPr>
        <w:t>House on Serious Earth</w:t>
      </w:r>
      <w:r>
        <w:rPr>
          <w:i/>
          <w:color w:val="231F20"/>
          <w:w w:val="105"/>
          <w:sz w:val="18"/>
        </w:rPr>
        <w:t> </w:t>
      </w:r>
      <w:r>
        <w:rPr>
          <w:color w:val="231F20"/>
          <w:spacing w:val="-2"/>
          <w:w w:val="105"/>
          <w:sz w:val="18"/>
        </w:rPr>
        <w:t>(Morrison, </w:t>
      </w:r>
      <w:r>
        <w:rPr>
          <w:color w:val="231F20"/>
          <w:spacing w:val="-2"/>
          <w:w w:val="105"/>
          <w:sz w:val="18"/>
        </w:rPr>
        <w:t>Grant/McKean,</w:t>
      </w:r>
      <w:r>
        <w:rPr>
          <w:color w:val="231F20"/>
          <w:w w:val="105"/>
          <w:sz w:val="18"/>
        </w:rPr>
        <w:t> Dave) </w:t>
      </w:r>
      <w:hyperlink w:history="true" w:anchor="_bookmark303">
        <w:r>
          <w:rPr>
            <w:color w:val="231F20"/>
            <w:w w:val="105"/>
            <w:sz w:val="18"/>
          </w:rPr>
          <w:t>281</w:t>
        </w:r>
      </w:hyperlink>
    </w:p>
    <w:p>
      <w:pPr>
        <w:spacing w:before="2"/>
        <w:ind w:left="440" w:right="0" w:firstLine="0"/>
        <w:jc w:val="left"/>
        <w:rPr>
          <w:sz w:val="18"/>
        </w:rPr>
      </w:pPr>
      <w:r>
        <w:rPr>
          <w:color w:val="231F20"/>
          <w:w w:val="105"/>
          <w:sz w:val="18"/>
        </w:rPr>
        <w:t>Arnaudo,</w:t>
      </w:r>
      <w:r>
        <w:rPr>
          <w:color w:val="231F20"/>
          <w:spacing w:val="14"/>
          <w:w w:val="105"/>
          <w:sz w:val="18"/>
        </w:rPr>
        <w:t> </w:t>
      </w:r>
      <w:r>
        <w:rPr>
          <w:color w:val="231F20"/>
          <w:w w:val="105"/>
          <w:sz w:val="18"/>
        </w:rPr>
        <w:t>Marco</w:t>
      </w:r>
      <w:r>
        <w:rPr>
          <w:color w:val="231F20"/>
          <w:spacing w:val="14"/>
          <w:w w:val="105"/>
          <w:sz w:val="18"/>
        </w:rPr>
        <w:t> </w:t>
      </w:r>
      <w:hyperlink w:history="true" w:anchor="_bookmark126">
        <w:r>
          <w:rPr>
            <w:color w:val="231F20"/>
            <w:spacing w:val="-5"/>
            <w:w w:val="105"/>
            <w:sz w:val="18"/>
          </w:rPr>
          <w:t>103</w:t>
        </w:r>
      </w:hyperlink>
    </w:p>
    <w:p>
      <w:pPr>
        <w:spacing w:before="9"/>
        <w:ind w:left="440" w:right="0" w:firstLine="0"/>
        <w:jc w:val="left"/>
        <w:rPr>
          <w:sz w:val="18"/>
        </w:rPr>
      </w:pPr>
      <w:r>
        <w:rPr>
          <w:color w:val="231F20"/>
          <w:sz w:val="18"/>
        </w:rPr>
        <w:t>arousal</w:t>
      </w:r>
      <w:r>
        <w:rPr>
          <w:color w:val="231F20"/>
          <w:spacing w:val="9"/>
          <w:sz w:val="18"/>
        </w:rPr>
        <w:t> </w:t>
      </w:r>
      <w:hyperlink w:history="true" w:anchor="_bookmark28">
        <w:r>
          <w:rPr>
            <w:color w:val="231F20"/>
            <w:spacing w:val="-5"/>
            <w:sz w:val="18"/>
          </w:rPr>
          <w:t>25</w:t>
        </w:r>
      </w:hyperlink>
    </w:p>
    <w:p>
      <w:pPr>
        <w:spacing w:line="249" w:lineRule="auto" w:before="9"/>
        <w:ind w:left="440" w:right="779" w:firstLine="0"/>
        <w:jc w:val="left"/>
        <w:rPr>
          <w:sz w:val="18"/>
        </w:rPr>
      </w:pPr>
      <w:r>
        <w:rPr>
          <w:color w:val="231F20"/>
          <w:sz w:val="18"/>
        </w:rPr>
        <w:t>Arrow (character) </w:t>
      </w:r>
      <w:hyperlink w:history="true" w:anchor="_bookmark10">
        <w:r>
          <w:rPr>
            <w:color w:val="231F20"/>
            <w:sz w:val="18"/>
          </w:rPr>
          <w:t>7</w:t>
        </w:r>
      </w:hyperlink>
      <w:r>
        <w:rPr>
          <w:color w:val="231F20"/>
          <w:spacing w:val="40"/>
          <w:sz w:val="18"/>
        </w:rPr>
        <w:t> </w:t>
      </w:r>
      <w:r>
        <w:rPr>
          <w:i/>
          <w:color w:val="231F20"/>
          <w:sz w:val="18"/>
        </w:rPr>
        <w:t>Arrow </w:t>
      </w:r>
      <w:r>
        <w:rPr>
          <w:color w:val="231F20"/>
          <w:sz w:val="18"/>
        </w:rPr>
        <w:t>(TV show) </w:t>
      </w:r>
      <w:hyperlink w:history="true" w:anchor="_bookmark56">
        <w:r>
          <w:rPr>
            <w:color w:val="231F20"/>
            <w:sz w:val="18"/>
          </w:rPr>
          <w:t>48</w:t>
        </w:r>
      </w:hyperlink>
      <w:r>
        <w:rPr>
          <w:color w:val="231F20"/>
          <w:spacing w:val="40"/>
          <w:sz w:val="18"/>
        </w:rPr>
        <w:t> </w:t>
      </w:r>
      <w:r>
        <w:rPr>
          <w:color w:val="231F20"/>
          <w:sz w:val="18"/>
        </w:rPr>
        <w:t>artwork </w:t>
      </w:r>
      <w:hyperlink w:history="true" w:anchor="_bookmark5">
        <w:r>
          <w:rPr>
            <w:color w:val="231F20"/>
            <w:sz w:val="18"/>
          </w:rPr>
          <w:t>4</w:t>
        </w:r>
      </w:hyperlink>
    </w:p>
    <w:p>
      <w:pPr>
        <w:spacing w:line="249" w:lineRule="auto" w:before="2"/>
        <w:ind w:left="440" w:right="111" w:firstLine="0"/>
        <w:jc w:val="left"/>
        <w:rPr>
          <w:sz w:val="18"/>
        </w:rPr>
      </w:pPr>
      <w:r>
        <w:rPr>
          <w:color w:val="231F20"/>
          <w:sz w:val="18"/>
        </w:rPr>
        <w:t>Ashworth, Laurence </w:t>
      </w:r>
      <w:hyperlink w:history="true" w:anchor="_bookmark28">
        <w:r>
          <w:rPr>
            <w:color w:val="231F20"/>
            <w:sz w:val="18"/>
          </w:rPr>
          <w:t>25</w:t>
        </w:r>
      </w:hyperlink>
      <w:r>
        <w:rPr>
          <w:color w:val="231F20"/>
          <w:spacing w:val="40"/>
          <w:sz w:val="18"/>
        </w:rPr>
        <w:t> </w:t>
      </w:r>
      <w:r>
        <w:rPr>
          <w:color w:val="231F20"/>
          <w:sz w:val="18"/>
        </w:rPr>
        <w:t>Association for the </w:t>
      </w:r>
      <w:r>
        <w:rPr>
          <w:color w:val="231F20"/>
          <w:sz w:val="18"/>
        </w:rPr>
        <w:t>Advancement</w:t>
      </w:r>
    </w:p>
    <w:p>
      <w:pPr>
        <w:spacing w:line="249" w:lineRule="auto" w:before="1"/>
        <w:ind w:left="440" w:right="0" w:firstLine="480"/>
        <w:jc w:val="left"/>
        <w:rPr>
          <w:sz w:val="18"/>
        </w:rPr>
      </w:pPr>
      <w:r>
        <w:rPr>
          <w:color w:val="231F20"/>
          <w:sz w:val="18"/>
        </w:rPr>
        <w:t>of Psychotherapy </w:t>
      </w:r>
      <w:hyperlink w:history="true" w:anchor="_bookmark148">
        <w:r>
          <w:rPr>
            <w:color w:val="231F20"/>
            <w:sz w:val="18"/>
          </w:rPr>
          <w:t>119</w:t>
        </w:r>
      </w:hyperlink>
      <w:r>
        <w:rPr>
          <w:color w:val="231F20"/>
          <w:spacing w:val="40"/>
          <w:sz w:val="18"/>
        </w:rPr>
        <w:t> </w:t>
      </w:r>
      <w:r>
        <w:rPr>
          <w:color w:val="231F20"/>
          <w:sz w:val="18"/>
        </w:rPr>
        <w:t>Association of Comics </w:t>
      </w:r>
      <w:r>
        <w:rPr>
          <w:color w:val="231F20"/>
          <w:sz w:val="18"/>
        </w:rPr>
        <w:t>Magazine</w:t>
      </w:r>
    </w:p>
    <w:p>
      <w:pPr>
        <w:spacing w:line="249" w:lineRule="auto" w:before="1"/>
        <w:ind w:left="440" w:right="182" w:firstLine="480"/>
        <w:jc w:val="left"/>
        <w:rPr>
          <w:sz w:val="18"/>
        </w:rPr>
      </w:pPr>
      <w:r>
        <w:rPr>
          <w:color w:val="231F20"/>
          <w:sz w:val="18"/>
        </w:rPr>
        <w:t>Publishers </w:t>
      </w:r>
      <w:hyperlink w:history="true" w:anchor="_bookmark231">
        <w:r>
          <w:rPr>
            <w:color w:val="231F20"/>
            <w:sz w:val="18"/>
          </w:rPr>
          <w:t>195</w:t>
        </w:r>
      </w:hyperlink>
      <w:r>
        <w:rPr>
          <w:color w:val="231F20"/>
          <w:spacing w:val="80"/>
          <w:sz w:val="18"/>
        </w:rPr>
        <w:t> </w:t>
      </w:r>
      <w:r>
        <w:rPr>
          <w:color w:val="231F20"/>
          <w:sz w:val="18"/>
        </w:rPr>
        <w:t>Association of Comics Magazine</w:t>
      </w:r>
    </w:p>
    <w:p>
      <w:pPr>
        <w:spacing w:line="249" w:lineRule="auto" w:before="1"/>
        <w:ind w:left="920" w:right="240" w:firstLine="0"/>
        <w:jc w:val="left"/>
        <w:rPr>
          <w:sz w:val="18"/>
        </w:rPr>
      </w:pPr>
      <w:r>
        <w:rPr>
          <w:color w:val="231F20"/>
          <w:w w:val="105"/>
          <w:sz w:val="18"/>
        </w:rPr>
        <w:t>Publishers</w:t>
      </w:r>
      <w:r>
        <w:rPr>
          <w:color w:val="231F20"/>
          <w:spacing w:val="-7"/>
          <w:w w:val="105"/>
          <w:sz w:val="18"/>
        </w:rPr>
        <w:t> </w:t>
      </w:r>
      <w:r>
        <w:rPr>
          <w:color w:val="231F20"/>
          <w:w w:val="105"/>
          <w:sz w:val="18"/>
        </w:rPr>
        <w:t>(ACMP)</w:t>
      </w:r>
      <w:r>
        <w:rPr>
          <w:color w:val="231F20"/>
          <w:spacing w:val="-6"/>
          <w:w w:val="105"/>
          <w:sz w:val="18"/>
        </w:rPr>
        <w:t> </w:t>
      </w:r>
      <w:r>
        <w:rPr>
          <w:color w:val="231F20"/>
          <w:w w:val="105"/>
          <w:sz w:val="18"/>
        </w:rPr>
        <w:t>Code </w:t>
      </w:r>
      <w:hyperlink w:history="true" w:anchor="_bookmark231">
        <w:r>
          <w:rPr>
            <w:color w:val="231F20"/>
            <w:spacing w:val="-4"/>
            <w:w w:val="105"/>
            <w:sz w:val="18"/>
          </w:rPr>
          <w:t>195</w:t>
        </w:r>
      </w:hyperlink>
    </w:p>
    <w:p>
      <w:pPr>
        <w:spacing w:line="249" w:lineRule="auto" w:before="1"/>
        <w:ind w:left="440" w:right="0" w:firstLine="0"/>
        <w:jc w:val="left"/>
        <w:rPr>
          <w:sz w:val="18"/>
        </w:rPr>
      </w:pPr>
      <w:r>
        <w:rPr>
          <w:color w:val="231F20"/>
          <w:w w:val="105"/>
          <w:sz w:val="18"/>
        </w:rPr>
        <w:t>associative closure </w:t>
      </w:r>
      <w:hyperlink w:history="true" w:anchor="_bookmark265">
        <w:r>
          <w:rPr>
            <w:color w:val="231F20"/>
            <w:w w:val="105"/>
            <w:sz w:val="18"/>
          </w:rPr>
          <w:t>223</w:t>
        </w:r>
      </w:hyperlink>
      <w:r>
        <w:rPr>
          <w:color w:val="231F20"/>
          <w:w w:val="105"/>
          <w:sz w:val="18"/>
        </w:rPr>
        <w:t> </w:t>
      </w:r>
      <w:r>
        <w:rPr>
          <w:color w:val="231F20"/>
          <w:sz w:val="18"/>
        </w:rPr>
        <w:t>“Astounding</w:t>
      </w:r>
      <w:r>
        <w:rPr>
          <w:color w:val="231F20"/>
          <w:spacing w:val="24"/>
          <w:sz w:val="18"/>
        </w:rPr>
        <w:t> </w:t>
      </w:r>
      <w:r>
        <w:rPr>
          <w:color w:val="231F20"/>
          <w:sz w:val="18"/>
        </w:rPr>
        <w:t>Adventures</w:t>
      </w:r>
      <w:r>
        <w:rPr>
          <w:color w:val="231F20"/>
          <w:spacing w:val="25"/>
          <w:sz w:val="18"/>
        </w:rPr>
        <w:t> </w:t>
      </w:r>
      <w:r>
        <w:rPr>
          <w:color w:val="231F20"/>
          <w:sz w:val="18"/>
        </w:rPr>
        <w:t>of</w:t>
      </w:r>
      <w:r>
        <w:rPr>
          <w:color w:val="231F20"/>
          <w:spacing w:val="25"/>
          <w:sz w:val="18"/>
        </w:rPr>
        <w:t> </w:t>
      </w:r>
      <w:r>
        <w:rPr>
          <w:color w:val="231F20"/>
          <w:spacing w:val="-4"/>
          <w:sz w:val="18"/>
        </w:rPr>
        <w:t>Olga</w:t>
      </w:r>
    </w:p>
    <w:p>
      <w:pPr>
        <w:spacing w:line="249" w:lineRule="auto" w:before="1"/>
        <w:ind w:left="920" w:right="127" w:firstLine="0"/>
        <w:jc w:val="left"/>
        <w:rPr>
          <w:sz w:val="18"/>
        </w:rPr>
      </w:pPr>
      <w:r>
        <w:rPr>
          <w:color w:val="231F20"/>
          <w:spacing w:val="-2"/>
          <w:w w:val="105"/>
          <w:sz w:val="18"/>
        </w:rPr>
        <w:t>Messmer,</w:t>
      </w:r>
      <w:r>
        <w:rPr>
          <w:color w:val="231F20"/>
          <w:spacing w:val="-7"/>
          <w:w w:val="105"/>
          <w:sz w:val="18"/>
        </w:rPr>
        <w:t> </w:t>
      </w:r>
      <w:r>
        <w:rPr>
          <w:color w:val="231F20"/>
          <w:spacing w:val="-2"/>
          <w:w w:val="105"/>
          <w:sz w:val="18"/>
        </w:rPr>
        <w:t>the</w:t>
      </w:r>
      <w:r>
        <w:rPr>
          <w:color w:val="231F20"/>
          <w:spacing w:val="-6"/>
          <w:w w:val="105"/>
          <w:sz w:val="18"/>
        </w:rPr>
        <w:t> </w:t>
      </w:r>
      <w:r>
        <w:rPr>
          <w:color w:val="231F20"/>
          <w:spacing w:val="-2"/>
          <w:w w:val="105"/>
          <w:sz w:val="18"/>
        </w:rPr>
        <w:t>Girl</w:t>
      </w:r>
      <w:r>
        <w:rPr>
          <w:color w:val="231F20"/>
          <w:spacing w:val="-6"/>
          <w:w w:val="105"/>
          <w:sz w:val="18"/>
        </w:rPr>
        <w:t> </w:t>
      </w:r>
      <w:r>
        <w:rPr>
          <w:color w:val="231F20"/>
          <w:spacing w:val="-2"/>
          <w:w w:val="105"/>
          <w:sz w:val="18"/>
        </w:rPr>
        <w:t>with</w:t>
      </w:r>
      <w:r>
        <w:rPr>
          <w:color w:val="231F20"/>
          <w:spacing w:val="-6"/>
          <w:w w:val="105"/>
          <w:sz w:val="18"/>
        </w:rPr>
        <w:t> </w:t>
      </w:r>
      <w:r>
        <w:rPr>
          <w:color w:val="231F20"/>
          <w:spacing w:val="-2"/>
          <w:w w:val="105"/>
          <w:sz w:val="18"/>
        </w:rPr>
        <w:t>the</w:t>
      </w:r>
      <w:r>
        <w:rPr>
          <w:color w:val="231F20"/>
          <w:w w:val="105"/>
          <w:sz w:val="18"/>
        </w:rPr>
        <w:t> X-Ray</w:t>
      </w:r>
      <w:r>
        <w:rPr>
          <w:color w:val="231F20"/>
          <w:spacing w:val="23"/>
          <w:w w:val="105"/>
          <w:sz w:val="18"/>
        </w:rPr>
        <w:t> </w:t>
      </w:r>
      <w:r>
        <w:rPr>
          <w:color w:val="231F20"/>
          <w:w w:val="105"/>
          <w:sz w:val="18"/>
        </w:rPr>
        <w:t>Eyes,</w:t>
      </w:r>
      <w:r>
        <w:rPr>
          <w:color w:val="231F20"/>
          <w:spacing w:val="23"/>
          <w:w w:val="105"/>
          <w:sz w:val="18"/>
        </w:rPr>
        <w:t> </w:t>
      </w:r>
      <w:r>
        <w:rPr>
          <w:color w:val="231F20"/>
          <w:w w:val="105"/>
          <w:sz w:val="18"/>
        </w:rPr>
        <w:t>The”</w:t>
      </w:r>
      <w:r>
        <w:rPr>
          <w:color w:val="231F20"/>
          <w:spacing w:val="23"/>
          <w:w w:val="105"/>
          <w:sz w:val="18"/>
        </w:rPr>
        <w:t> </w:t>
      </w:r>
      <w:r>
        <w:rPr>
          <w:color w:val="231F20"/>
          <w:spacing w:val="-2"/>
          <w:w w:val="105"/>
          <w:sz w:val="18"/>
        </w:rPr>
        <w:t>(Lovett,</w:t>
      </w:r>
    </w:p>
    <w:p>
      <w:pPr>
        <w:spacing w:before="1"/>
        <w:ind w:left="365" w:right="296" w:firstLine="0"/>
        <w:jc w:val="center"/>
        <w:rPr>
          <w:sz w:val="18"/>
        </w:rPr>
      </w:pPr>
      <w:r>
        <w:rPr>
          <w:color w:val="231F20"/>
          <w:w w:val="105"/>
          <w:sz w:val="18"/>
        </w:rPr>
        <w:t>Watt</w:t>
      </w:r>
      <w:r>
        <w:rPr>
          <w:color w:val="231F20"/>
          <w:spacing w:val="2"/>
          <w:w w:val="105"/>
          <w:sz w:val="18"/>
        </w:rPr>
        <w:t> </w:t>
      </w:r>
      <w:r>
        <w:rPr>
          <w:color w:val="231F20"/>
          <w:w w:val="105"/>
          <w:sz w:val="18"/>
        </w:rPr>
        <w:t>Dell)</w:t>
      </w:r>
      <w:r>
        <w:rPr>
          <w:color w:val="231F20"/>
          <w:spacing w:val="3"/>
          <w:w w:val="105"/>
          <w:sz w:val="18"/>
        </w:rPr>
        <w:t> </w:t>
      </w:r>
      <w:hyperlink w:history="true" w:anchor="_bookmark10">
        <w:r>
          <w:rPr>
            <w:color w:val="231F20"/>
            <w:w w:val="105"/>
            <w:sz w:val="18"/>
          </w:rPr>
          <w:t>7</w:t>
        </w:r>
      </w:hyperlink>
      <w:r>
        <w:rPr>
          <w:color w:val="231F20"/>
          <w:w w:val="105"/>
          <w:sz w:val="18"/>
        </w:rPr>
        <w:t>,</w:t>
      </w:r>
      <w:r>
        <w:rPr>
          <w:color w:val="231F20"/>
          <w:spacing w:val="3"/>
          <w:w w:val="105"/>
          <w:sz w:val="18"/>
        </w:rPr>
        <w:t> </w:t>
      </w:r>
      <w:hyperlink w:history="true" w:anchor="_bookmark218">
        <w:r>
          <w:rPr>
            <w:color w:val="231F20"/>
            <w:spacing w:val="-5"/>
            <w:w w:val="105"/>
            <w:sz w:val="18"/>
          </w:rPr>
          <w:t>184</w:t>
        </w:r>
      </w:hyperlink>
    </w:p>
    <w:p>
      <w:pPr>
        <w:spacing w:before="9"/>
        <w:ind w:left="375" w:right="296" w:firstLine="0"/>
        <w:jc w:val="center"/>
        <w:rPr>
          <w:sz w:val="18"/>
        </w:rPr>
      </w:pPr>
      <w:r>
        <w:rPr>
          <w:color w:val="231F20"/>
          <w:sz w:val="18"/>
        </w:rPr>
        <w:t>asymmetrical</w:t>
      </w:r>
      <w:r>
        <w:rPr>
          <w:color w:val="231F20"/>
          <w:spacing w:val="4"/>
          <w:sz w:val="18"/>
        </w:rPr>
        <w:t> </w:t>
      </w:r>
      <w:r>
        <w:rPr>
          <w:color w:val="231F20"/>
          <w:sz w:val="18"/>
        </w:rPr>
        <w:t>framing</w:t>
      </w:r>
      <w:r>
        <w:rPr>
          <w:color w:val="231F20"/>
          <w:spacing w:val="5"/>
          <w:sz w:val="18"/>
        </w:rPr>
        <w:t> </w:t>
      </w:r>
      <w:hyperlink w:history="true" w:anchor="_bookmark257">
        <w:r>
          <w:rPr>
            <w:color w:val="231F20"/>
            <w:spacing w:val="-2"/>
            <w:sz w:val="18"/>
          </w:rPr>
          <w:t>215</w:t>
        </w:r>
      </w:hyperlink>
      <w:r>
        <w:rPr>
          <w:color w:val="231F20"/>
          <w:spacing w:val="-2"/>
          <w:sz w:val="18"/>
        </w:rPr>
        <w:t>–</w:t>
      </w:r>
      <w:hyperlink w:history="true" w:anchor="_bookmark260">
        <w:r>
          <w:rPr>
            <w:color w:val="231F20"/>
            <w:spacing w:val="-2"/>
            <w:sz w:val="18"/>
          </w:rPr>
          <w:t>18</w:t>
        </w:r>
      </w:hyperlink>
    </w:p>
    <w:p>
      <w:pPr>
        <w:spacing w:line="249" w:lineRule="auto" w:before="9"/>
        <w:ind w:left="417" w:right="269" w:firstLine="0"/>
        <w:jc w:val="center"/>
        <w:rPr>
          <w:sz w:val="18"/>
        </w:rPr>
      </w:pPr>
      <w:r>
        <w:rPr>
          <w:color w:val="231F20"/>
          <w:w w:val="105"/>
          <w:sz w:val="18"/>
        </w:rPr>
        <w:t>Atlas Comics </w:t>
      </w:r>
      <w:hyperlink w:history="true" w:anchor="_bookmark12">
        <w:r>
          <w:rPr>
            <w:color w:val="231F20"/>
            <w:w w:val="105"/>
            <w:sz w:val="18"/>
          </w:rPr>
          <w:t>8</w:t>
        </w:r>
      </w:hyperlink>
      <w:r>
        <w:rPr>
          <w:color w:val="231F20"/>
          <w:w w:val="105"/>
          <w:sz w:val="18"/>
        </w:rPr>
        <w:t>, </w:t>
      </w:r>
      <w:hyperlink w:history="true" w:anchor="_bookmark149">
        <w:r>
          <w:rPr>
            <w:color w:val="231F20"/>
            <w:w w:val="105"/>
            <w:sz w:val="18"/>
          </w:rPr>
          <w:t>120</w:t>
        </w:r>
      </w:hyperlink>
      <w:r>
        <w:rPr>
          <w:color w:val="231F20"/>
          <w:w w:val="105"/>
          <w:sz w:val="18"/>
        </w:rPr>
        <w:t>, </w:t>
      </w:r>
      <w:hyperlink w:history="true" w:anchor="_bookmark157">
        <w:r>
          <w:rPr>
            <w:color w:val="231F20"/>
            <w:w w:val="105"/>
            <w:sz w:val="18"/>
          </w:rPr>
          <w:t>125</w:t>
        </w:r>
      </w:hyperlink>
      <w:r>
        <w:rPr>
          <w:color w:val="231F20"/>
          <w:w w:val="105"/>
          <w:sz w:val="18"/>
        </w:rPr>
        <w:t>, </w:t>
      </w:r>
      <w:hyperlink w:history="true" w:anchor="_bookmark192">
        <w:r>
          <w:rPr>
            <w:color w:val="231F20"/>
            <w:w w:val="105"/>
            <w:sz w:val="18"/>
          </w:rPr>
          <w:t>160</w:t>
        </w:r>
      </w:hyperlink>
      <w:r>
        <w:rPr>
          <w:color w:val="231F20"/>
          <w:w w:val="105"/>
          <w:sz w:val="18"/>
        </w:rPr>
        <w:t> </w:t>
      </w:r>
      <w:r>
        <w:rPr>
          <w:color w:val="231F20"/>
          <w:sz w:val="18"/>
        </w:rPr>
        <w:t>Atom,</w:t>
      </w:r>
      <w:r>
        <w:rPr>
          <w:color w:val="231F20"/>
          <w:spacing w:val="23"/>
          <w:sz w:val="18"/>
        </w:rPr>
        <w:t> </w:t>
      </w:r>
      <w:r>
        <w:rPr>
          <w:color w:val="231F20"/>
          <w:sz w:val="18"/>
        </w:rPr>
        <w:t>Captain</w:t>
      </w:r>
      <w:r>
        <w:rPr>
          <w:color w:val="231F20"/>
          <w:spacing w:val="24"/>
          <w:sz w:val="18"/>
        </w:rPr>
        <w:t> </w:t>
      </w:r>
      <w:r>
        <w:rPr>
          <w:color w:val="231F20"/>
          <w:sz w:val="18"/>
        </w:rPr>
        <w:t>(character)</w:t>
      </w:r>
      <w:r>
        <w:rPr>
          <w:color w:val="231F20"/>
          <w:spacing w:val="24"/>
          <w:sz w:val="18"/>
        </w:rPr>
        <w:t> </w:t>
      </w:r>
      <w:hyperlink w:history="true" w:anchor="_bookmark54">
        <w:r>
          <w:rPr>
            <w:color w:val="231F20"/>
            <w:spacing w:val="-5"/>
            <w:sz w:val="18"/>
          </w:rPr>
          <w:t>46</w:t>
        </w:r>
      </w:hyperlink>
      <w:r>
        <w:rPr>
          <w:color w:val="231F20"/>
          <w:spacing w:val="-5"/>
          <w:sz w:val="18"/>
        </w:rPr>
        <w:t>,</w:t>
      </w:r>
    </w:p>
    <w:p>
      <w:pPr>
        <w:spacing w:before="1"/>
        <w:ind w:left="107" w:right="1104" w:firstLine="0"/>
        <w:jc w:val="center"/>
        <w:rPr>
          <w:sz w:val="18"/>
        </w:rPr>
      </w:pPr>
      <w:hyperlink w:history="true" w:anchor="_bookmark157">
        <w:r>
          <w:rPr>
            <w:color w:val="231F20"/>
            <w:spacing w:val="-5"/>
            <w:sz w:val="18"/>
          </w:rPr>
          <w:t>125</w:t>
        </w:r>
      </w:hyperlink>
    </w:p>
    <w:p>
      <w:pPr>
        <w:spacing w:line="249" w:lineRule="auto" w:before="9"/>
        <w:ind w:left="228" w:right="296" w:firstLine="0"/>
        <w:jc w:val="center"/>
        <w:rPr>
          <w:sz w:val="18"/>
        </w:rPr>
      </w:pPr>
      <w:r>
        <w:rPr>
          <w:color w:val="231F20"/>
          <w:sz w:val="18"/>
        </w:rPr>
        <w:t>Atomic</w:t>
      </w:r>
      <w:r>
        <w:rPr>
          <w:color w:val="231F20"/>
          <w:spacing w:val="-5"/>
          <w:sz w:val="18"/>
        </w:rPr>
        <w:t> </w:t>
      </w:r>
      <w:r>
        <w:rPr>
          <w:color w:val="231F20"/>
          <w:sz w:val="18"/>
        </w:rPr>
        <w:t>Knights</w:t>
      </w:r>
      <w:r>
        <w:rPr>
          <w:color w:val="231F20"/>
          <w:spacing w:val="-4"/>
          <w:sz w:val="18"/>
        </w:rPr>
        <w:t> </w:t>
      </w:r>
      <w:r>
        <w:rPr>
          <w:color w:val="231F20"/>
          <w:sz w:val="18"/>
        </w:rPr>
        <w:t>(characters)</w:t>
      </w:r>
      <w:r>
        <w:rPr>
          <w:color w:val="231F20"/>
          <w:spacing w:val="40"/>
          <w:sz w:val="18"/>
        </w:rPr>
        <w:t> </w:t>
      </w:r>
      <w:hyperlink w:history="true" w:anchor="_bookmark162">
        <w:r>
          <w:rPr>
            <w:color w:val="231F20"/>
            <w:sz w:val="18"/>
          </w:rPr>
          <w:t>130</w:t>
        </w:r>
      </w:hyperlink>
      <w:r>
        <w:rPr>
          <w:color w:val="231F20"/>
          <w:sz w:val="18"/>
        </w:rPr>
        <w:t>–</w:t>
      </w:r>
      <w:hyperlink w:history="true" w:anchor="_bookmark163">
        <w:r>
          <w:rPr>
            <w:color w:val="231F20"/>
            <w:sz w:val="18"/>
          </w:rPr>
          <w:t>1</w:t>
        </w:r>
      </w:hyperlink>
      <w:r>
        <w:rPr>
          <w:color w:val="231F20"/>
          <w:sz w:val="18"/>
        </w:rPr>
        <w:t>, </w:t>
      </w:r>
      <w:hyperlink w:history="true" w:anchor="_bookmark168">
        <w:r>
          <w:rPr>
            <w:color w:val="231F20"/>
            <w:sz w:val="18"/>
          </w:rPr>
          <w:t>136</w:t>
        </w:r>
      </w:hyperlink>
      <w:r>
        <w:rPr>
          <w:color w:val="231F20"/>
          <w:sz w:val="18"/>
        </w:rPr>
        <w:t>, </w:t>
      </w:r>
      <w:hyperlink w:history="true" w:anchor="_bookmark180">
        <w:r>
          <w:rPr>
            <w:color w:val="231F20"/>
            <w:sz w:val="18"/>
          </w:rPr>
          <w:t>148</w:t>
        </w:r>
      </w:hyperlink>
    </w:p>
    <w:p>
      <w:pPr>
        <w:spacing w:line="249" w:lineRule="auto" w:before="1"/>
        <w:ind w:left="440" w:right="0" w:firstLine="0"/>
        <w:jc w:val="left"/>
        <w:rPr>
          <w:sz w:val="18"/>
        </w:rPr>
      </w:pPr>
      <w:r>
        <w:rPr>
          <w:color w:val="231F20"/>
          <w:sz w:val="18"/>
        </w:rPr>
        <w:t>atomic war </w:t>
      </w:r>
      <w:hyperlink w:history="true" w:anchor="_bookmark159">
        <w:r>
          <w:rPr>
            <w:color w:val="231F20"/>
            <w:sz w:val="18"/>
          </w:rPr>
          <w:t>127 </w:t>
        </w:r>
      </w:hyperlink>
      <w:r>
        <w:rPr>
          <w:i/>
          <w:color w:val="231F20"/>
          <w:sz w:val="18"/>
        </w:rPr>
        <w:t>see also </w:t>
      </w:r>
      <w:r>
        <w:rPr>
          <w:color w:val="231F20"/>
          <w:sz w:val="18"/>
        </w:rPr>
        <w:t>MAD</w:t>
      </w:r>
      <w:r>
        <w:rPr>
          <w:color w:val="231F20"/>
          <w:spacing w:val="40"/>
          <w:sz w:val="18"/>
        </w:rPr>
        <w:t> </w:t>
      </w:r>
      <w:r>
        <w:rPr>
          <w:color w:val="231F20"/>
          <w:sz w:val="18"/>
        </w:rPr>
        <w:t>audience </w:t>
      </w:r>
      <w:hyperlink w:history="true" w:anchor="_bookmark33">
        <w:r>
          <w:rPr>
            <w:color w:val="231F20"/>
            <w:sz w:val="18"/>
          </w:rPr>
          <w:t>29</w:t>
        </w:r>
      </w:hyperlink>
      <w:r>
        <w:rPr>
          <w:color w:val="231F20"/>
          <w:sz w:val="18"/>
        </w:rPr>
        <w:t>, </w:t>
      </w:r>
      <w:hyperlink w:history="true" w:anchor="_bookmark120">
        <w:r>
          <w:rPr>
            <w:color w:val="231F20"/>
            <w:sz w:val="18"/>
          </w:rPr>
          <w:t>96</w:t>
        </w:r>
      </w:hyperlink>
    </w:p>
    <w:p>
      <w:pPr>
        <w:spacing w:line="249" w:lineRule="auto" w:before="1"/>
        <w:ind w:left="920" w:right="0" w:hanging="480"/>
        <w:jc w:val="left"/>
        <w:rPr>
          <w:sz w:val="18"/>
        </w:rPr>
      </w:pPr>
      <w:r>
        <w:rPr>
          <w:i/>
          <w:color w:val="231F20"/>
          <w:w w:val="105"/>
          <w:sz w:val="18"/>
        </w:rPr>
        <w:t>Authority</w:t>
      </w:r>
      <w:r>
        <w:rPr>
          <w:i/>
          <w:color w:val="231F20"/>
          <w:spacing w:val="-7"/>
          <w:w w:val="105"/>
          <w:sz w:val="18"/>
        </w:rPr>
        <w:t> </w:t>
      </w:r>
      <w:r>
        <w:rPr>
          <w:color w:val="231F20"/>
          <w:w w:val="105"/>
          <w:sz w:val="18"/>
        </w:rPr>
        <w:t>#29</w:t>
      </w:r>
      <w:r>
        <w:rPr>
          <w:i/>
          <w:color w:val="231F20"/>
          <w:w w:val="105"/>
          <w:sz w:val="18"/>
        </w:rPr>
        <w:t>,</w:t>
      </w:r>
      <w:r>
        <w:rPr>
          <w:i/>
          <w:color w:val="231F20"/>
          <w:spacing w:val="-6"/>
          <w:w w:val="105"/>
          <w:sz w:val="18"/>
        </w:rPr>
        <w:t> </w:t>
      </w:r>
      <w:r>
        <w:rPr>
          <w:i/>
          <w:color w:val="231F20"/>
          <w:w w:val="105"/>
          <w:sz w:val="18"/>
        </w:rPr>
        <w:t>The</w:t>
      </w:r>
      <w:r>
        <w:rPr>
          <w:i/>
          <w:color w:val="231F20"/>
          <w:spacing w:val="-6"/>
          <w:w w:val="105"/>
          <w:sz w:val="18"/>
        </w:rPr>
        <w:t> </w:t>
      </w:r>
      <w:r>
        <w:rPr>
          <w:color w:val="231F20"/>
          <w:w w:val="105"/>
          <w:sz w:val="18"/>
        </w:rPr>
        <w:t>(Millar,</w:t>
      </w:r>
      <w:r>
        <w:rPr>
          <w:color w:val="231F20"/>
          <w:spacing w:val="-6"/>
          <w:w w:val="105"/>
          <w:sz w:val="18"/>
        </w:rPr>
        <w:t> </w:t>
      </w:r>
      <w:r>
        <w:rPr>
          <w:color w:val="231F20"/>
          <w:w w:val="105"/>
          <w:sz w:val="18"/>
        </w:rPr>
        <w:t>Mark/ Erskine, Gary) </w:t>
      </w:r>
      <w:hyperlink w:history="true" w:anchor="_bookmark243">
        <w:r>
          <w:rPr>
            <w:color w:val="231F20"/>
            <w:w w:val="105"/>
            <w:sz w:val="18"/>
          </w:rPr>
          <w:t>200</w:t>
        </w:r>
      </w:hyperlink>
    </w:p>
    <w:p>
      <w:pPr>
        <w:spacing w:before="1"/>
        <w:ind w:left="440" w:right="0" w:firstLine="0"/>
        <w:jc w:val="left"/>
        <w:rPr>
          <w:sz w:val="18"/>
        </w:rPr>
      </w:pPr>
      <w:r>
        <w:rPr>
          <w:color w:val="231F20"/>
          <w:spacing w:val="-2"/>
          <w:sz w:val="18"/>
        </w:rPr>
        <w:t>Avengers,</w:t>
      </w:r>
      <w:r>
        <w:rPr>
          <w:color w:val="231F20"/>
          <w:spacing w:val="9"/>
          <w:sz w:val="18"/>
        </w:rPr>
        <w:t> </w:t>
      </w:r>
      <w:r>
        <w:rPr>
          <w:color w:val="231F20"/>
          <w:spacing w:val="-2"/>
          <w:sz w:val="18"/>
        </w:rPr>
        <w:t>the</w:t>
      </w:r>
      <w:r>
        <w:rPr>
          <w:color w:val="231F20"/>
          <w:spacing w:val="10"/>
          <w:sz w:val="18"/>
        </w:rPr>
        <w:t> </w:t>
      </w:r>
      <w:r>
        <w:rPr>
          <w:color w:val="231F20"/>
          <w:spacing w:val="-2"/>
          <w:sz w:val="18"/>
        </w:rPr>
        <w:t>(characters)</w:t>
      </w:r>
      <w:r>
        <w:rPr>
          <w:color w:val="231F20"/>
          <w:spacing w:val="9"/>
          <w:sz w:val="18"/>
        </w:rPr>
        <w:t> </w:t>
      </w:r>
      <w:hyperlink w:history="true" w:anchor="_bookmark12">
        <w:r>
          <w:rPr>
            <w:color w:val="231F20"/>
            <w:spacing w:val="-10"/>
            <w:sz w:val="18"/>
          </w:rPr>
          <w:t>8</w:t>
        </w:r>
      </w:hyperlink>
    </w:p>
    <w:p>
      <w:pPr>
        <w:spacing w:line="249" w:lineRule="auto" w:before="9"/>
        <w:ind w:left="920" w:right="111" w:hanging="480"/>
        <w:jc w:val="left"/>
        <w:rPr>
          <w:sz w:val="18"/>
        </w:rPr>
      </w:pPr>
      <w:r>
        <w:rPr>
          <w:i/>
          <w:color w:val="231F20"/>
          <w:w w:val="105"/>
          <w:sz w:val="18"/>
        </w:rPr>
        <w:t>Avengers,</w:t>
      </w:r>
      <w:r>
        <w:rPr>
          <w:i/>
          <w:color w:val="231F20"/>
          <w:spacing w:val="-7"/>
          <w:w w:val="105"/>
          <w:sz w:val="18"/>
        </w:rPr>
        <w:t> </w:t>
      </w:r>
      <w:r>
        <w:rPr>
          <w:i/>
          <w:color w:val="231F20"/>
          <w:w w:val="105"/>
          <w:sz w:val="18"/>
        </w:rPr>
        <w:t>The</w:t>
      </w:r>
      <w:r>
        <w:rPr>
          <w:i/>
          <w:color w:val="231F20"/>
          <w:spacing w:val="-6"/>
          <w:w w:val="105"/>
          <w:sz w:val="18"/>
        </w:rPr>
        <w:t> </w:t>
      </w:r>
      <w:r>
        <w:rPr>
          <w:color w:val="231F20"/>
          <w:w w:val="105"/>
          <w:sz w:val="18"/>
        </w:rPr>
        <w:t>(Marvel</w:t>
      </w:r>
      <w:r>
        <w:rPr>
          <w:color w:val="231F20"/>
          <w:spacing w:val="-6"/>
          <w:w w:val="105"/>
          <w:sz w:val="18"/>
        </w:rPr>
        <w:t> </w:t>
      </w:r>
      <w:r>
        <w:rPr>
          <w:color w:val="231F20"/>
          <w:w w:val="105"/>
          <w:sz w:val="18"/>
        </w:rPr>
        <w:t>Comics) </w:t>
      </w:r>
      <w:hyperlink w:history="true" w:anchor="_bookmark119">
        <w:r>
          <w:rPr>
            <w:color w:val="231F20"/>
            <w:spacing w:val="-6"/>
            <w:w w:val="105"/>
            <w:sz w:val="18"/>
          </w:rPr>
          <w:t>95</w:t>
        </w:r>
      </w:hyperlink>
    </w:p>
    <w:p>
      <w:pPr>
        <w:spacing w:before="1"/>
        <w:ind w:left="440" w:right="0" w:firstLine="0"/>
        <w:jc w:val="left"/>
        <w:rPr>
          <w:sz w:val="18"/>
        </w:rPr>
      </w:pPr>
      <w:r>
        <w:rPr>
          <w:color w:val="231F20"/>
          <w:sz w:val="18"/>
        </w:rPr>
        <w:t>Avery-Natale,</w:t>
      </w:r>
      <w:r>
        <w:rPr>
          <w:color w:val="231F20"/>
          <w:spacing w:val="25"/>
          <w:sz w:val="18"/>
        </w:rPr>
        <w:t> </w:t>
      </w:r>
      <w:r>
        <w:rPr>
          <w:color w:val="231F20"/>
          <w:sz w:val="18"/>
        </w:rPr>
        <w:t>Edward</w:t>
      </w:r>
      <w:r>
        <w:rPr>
          <w:color w:val="231F20"/>
          <w:spacing w:val="26"/>
          <w:sz w:val="18"/>
        </w:rPr>
        <w:t> </w:t>
      </w:r>
      <w:hyperlink w:history="true" w:anchor="_bookmark221">
        <w:r>
          <w:rPr>
            <w:color w:val="231F20"/>
            <w:spacing w:val="-4"/>
            <w:sz w:val="18"/>
          </w:rPr>
          <w:t>187</w:t>
        </w:r>
      </w:hyperlink>
      <w:r>
        <w:rPr>
          <w:color w:val="231F20"/>
          <w:spacing w:val="-4"/>
          <w:sz w:val="18"/>
        </w:rPr>
        <w:t>–</w:t>
      </w:r>
      <w:hyperlink w:history="true" w:anchor="_bookmark222">
        <w:r>
          <w:rPr>
            <w:color w:val="231F20"/>
            <w:spacing w:val="-4"/>
            <w:sz w:val="18"/>
          </w:rPr>
          <w:t>8</w:t>
        </w:r>
      </w:hyperlink>
    </w:p>
    <w:p>
      <w:pPr>
        <w:pStyle w:val="BodyText"/>
        <w:spacing w:before="6"/>
        <w:rPr>
          <w:sz w:val="19"/>
        </w:rPr>
      </w:pPr>
    </w:p>
    <w:p>
      <w:pPr>
        <w:spacing w:before="0"/>
        <w:ind w:left="440" w:right="0" w:firstLine="0"/>
        <w:jc w:val="left"/>
        <w:rPr>
          <w:sz w:val="18"/>
        </w:rPr>
      </w:pPr>
      <w:r>
        <w:rPr>
          <w:color w:val="231F20"/>
          <w:w w:val="105"/>
          <w:sz w:val="18"/>
        </w:rPr>
        <w:t>Bails,</w:t>
      </w:r>
      <w:r>
        <w:rPr>
          <w:color w:val="231F20"/>
          <w:spacing w:val="3"/>
          <w:w w:val="105"/>
          <w:sz w:val="18"/>
        </w:rPr>
        <w:t> </w:t>
      </w:r>
      <w:r>
        <w:rPr>
          <w:color w:val="231F20"/>
          <w:w w:val="105"/>
          <w:sz w:val="18"/>
        </w:rPr>
        <w:t>Jerry</w:t>
      </w:r>
      <w:r>
        <w:rPr>
          <w:color w:val="231F20"/>
          <w:spacing w:val="3"/>
          <w:w w:val="105"/>
          <w:sz w:val="18"/>
        </w:rPr>
        <w:t> </w:t>
      </w:r>
      <w:hyperlink w:history="true" w:anchor="_bookmark12">
        <w:r>
          <w:rPr>
            <w:color w:val="231F20"/>
            <w:w w:val="105"/>
            <w:sz w:val="18"/>
          </w:rPr>
          <w:t>8</w:t>
        </w:r>
      </w:hyperlink>
      <w:r>
        <w:rPr>
          <w:color w:val="231F20"/>
          <w:w w:val="105"/>
          <w:sz w:val="18"/>
        </w:rPr>
        <w:t>,</w:t>
      </w:r>
      <w:r>
        <w:rPr>
          <w:color w:val="231F20"/>
          <w:spacing w:val="3"/>
          <w:w w:val="105"/>
          <w:sz w:val="18"/>
        </w:rPr>
        <w:t> </w:t>
      </w:r>
      <w:hyperlink w:history="true" w:anchor="_bookmark13">
        <w:r>
          <w:rPr>
            <w:color w:val="231F20"/>
            <w:spacing w:val="-12"/>
            <w:w w:val="105"/>
            <w:sz w:val="18"/>
          </w:rPr>
          <w:t>9</w:t>
        </w:r>
      </w:hyperlink>
    </w:p>
    <w:p>
      <w:pPr>
        <w:spacing w:before="9"/>
        <w:ind w:left="440" w:right="0" w:firstLine="0"/>
        <w:jc w:val="left"/>
        <w:rPr>
          <w:sz w:val="18"/>
        </w:rPr>
      </w:pPr>
      <w:r>
        <w:rPr>
          <w:color w:val="231F20"/>
          <w:sz w:val="18"/>
        </w:rPr>
        <w:t>Baker,</w:t>
      </w:r>
      <w:r>
        <w:rPr>
          <w:color w:val="231F20"/>
          <w:spacing w:val="4"/>
          <w:sz w:val="18"/>
        </w:rPr>
        <w:t> </w:t>
      </w:r>
      <w:r>
        <w:rPr>
          <w:color w:val="231F20"/>
          <w:sz w:val="18"/>
        </w:rPr>
        <w:t>Kaysee</w:t>
      </w:r>
      <w:r>
        <w:rPr>
          <w:color w:val="231F20"/>
          <w:spacing w:val="4"/>
          <w:sz w:val="18"/>
        </w:rPr>
        <w:t> </w:t>
      </w:r>
      <w:hyperlink w:history="true" w:anchor="_bookmark221">
        <w:r>
          <w:rPr>
            <w:color w:val="231F20"/>
            <w:spacing w:val="-5"/>
            <w:sz w:val="18"/>
          </w:rPr>
          <w:t>187</w:t>
        </w:r>
      </w:hyperlink>
    </w:p>
    <w:p>
      <w:pPr>
        <w:spacing w:line="249" w:lineRule="auto" w:before="9"/>
        <w:ind w:left="920" w:right="111" w:hanging="480"/>
        <w:jc w:val="left"/>
        <w:rPr>
          <w:sz w:val="18"/>
        </w:rPr>
      </w:pPr>
      <w:r>
        <w:rPr>
          <w:color w:val="231F20"/>
          <w:w w:val="105"/>
          <w:sz w:val="18"/>
        </w:rPr>
        <w:t>Baker, Kyle/Morales, Robert: </w:t>
      </w:r>
      <w:r>
        <w:rPr>
          <w:i/>
          <w:color w:val="231F20"/>
          <w:w w:val="105"/>
          <w:sz w:val="18"/>
        </w:rPr>
        <w:t>Truth: Red, White </w:t>
      </w:r>
      <w:r>
        <w:rPr>
          <w:i/>
          <w:color w:val="231F20"/>
          <w:w w:val="115"/>
          <w:sz w:val="18"/>
        </w:rPr>
        <w:t>&amp; </w:t>
      </w:r>
      <w:r>
        <w:rPr>
          <w:i/>
          <w:color w:val="231F20"/>
          <w:w w:val="105"/>
          <w:sz w:val="18"/>
        </w:rPr>
        <w:t>Black</w:t>
      </w:r>
      <w:r>
        <w:rPr>
          <w:i/>
          <w:color w:val="231F20"/>
          <w:w w:val="105"/>
          <w:sz w:val="18"/>
        </w:rPr>
        <w:t> </w:t>
      </w:r>
      <w:hyperlink w:history="true" w:anchor="_bookmark6">
        <w:r>
          <w:rPr>
            <w:color w:val="231F20"/>
            <w:w w:val="105"/>
            <w:sz w:val="18"/>
          </w:rPr>
          <w:t>5</w:t>
        </w:r>
      </w:hyperlink>
      <w:r>
        <w:rPr>
          <w:color w:val="231F20"/>
          <w:w w:val="105"/>
          <w:sz w:val="18"/>
        </w:rPr>
        <w:t>, </w:t>
      </w:r>
      <w:hyperlink w:history="true" w:anchor="_bookmark90">
        <w:r>
          <w:rPr>
            <w:color w:val="231F20"/>
            <w:w w:val="105"/>
            <w:sz w:val="18"/>
          </w:rPr>
          <w:t>74</w:t>
        </w:r>
      </w:hyperlink>
      <w:r>
        <w:rPr>
          <w:color w:val="231F20"/>
          <w:w w:val="105"/>
          <w:sz w:val="18"/>
        </w:rPr>
        <w:t>, </w:t>
      </w:r>
      <w:hyperlink w:history="true" w:anchor="_bookmark209">
        <w:r>
          <w:rPr>
            <w:color w:val="231F20"/>
            <w:w w:val="105"/>
            <w:sz w:val="18"/>
          </w:rPr>
          <w:t>176</w:t>
        </w:r>
      </w:hyperlink>
      <w:r>
        <w:rPr>
          <w:color w:val="231F20"/>
          <w:w w:val="105"/>
          <w:sz w:val="18"/>
        </w:rPr>
        <w:t>, </w:t>
      </w:r>
      <w:hyperlink w:history="true" w:anchor="_bookmark306">
        <w:r>
          <w:rPr>
            <w:color w:val="231F20"/>
            <w:w w:val="105"/>
            <w:sz w:val="18"/>
          </w:rPr>
          <w:t>284</w:t>
        </w:r>
      </w:hyperlink>
    </w:p>
    <w:p>
      <w:pPr>
        <w:spacing w:before="2"/>
        <w:ind w:left="417" w:right="1104" w:firstLine="0"/>
        <w:jc w:val="center"/>
        <w:rPr>
          <w:sz w:val="18"/>
        </w:rPr>
      </w:pPr>
      <w:r>
        <w:rPr>
          <w:color w:val="231F20"/>
          <w:w w:val="105"/>
          <w:sz w:val="18"/>
        </w:rPr>
        <w:t>Baker,</w:t>
      </w:r>
      <w:r>
        <w:rPr>
          <w:color w:val="231F20"/>
          <w:spacing w:val="-1"/>
          <w:w w:val="105"/>
          <w:sz w:val="18"/>
        </w:rPr>
        <w:t> </w:t>
      </w:r>
      <w:r>
        <w:rPr>
          <w:color w:val="231F20"/>
          <w:w w:val="105"/>
          <w:sz w:val="18"/>
        </w:rPr>
        <w:t>Matt </w:t>
      </w:r>
      <w:hyperlink w:history="true" w:anchor="_bookmark191">
        <w:r>
          <w:rPr>
            <w:color w:val="231F20"/>
            <w:spacing w:val="-2"/>
            <w:w w:val="105"/>
            <w:sz w:val="18"/>
          </w:rPr>
          <w:t>159</w:t>
        </w:r>
      </w:hyperlink>
      <w:r>
        <w:rPr>
          <w:color w:val="231F20"/>
          <w:spacing w:val="-2"/>
          <w:w w:val="105"/>
          <w:sz w:val="18"/>
        </w:rPr>
        <w:t>–</w:t>
      </w:r>
      <w:hyperlink w:history="true" w:anchor="_bookmark192">
        <w:r>
          <w:rPr>
            <w:color w:val="231F20"/>
            <w:spacing w:val="-2"/>
            <w:w w:val="105"/>
            <w:sz w:val="18"/>
          </w:rPr>
          <w:t>60</w:t>
        </w:r>
      </w:hyperlink>
    </w:p>
    <w:p>
      <w:pPr>
        <w:spacing w:before="9"/>
        <w:ind w:left="417" w:right="1029" w:firstLine="0"/>
        <w:jc w:val="center"/>
        <w:rPr>
          <w:sz w:val="18"/>
        </w:rPr>
      </w:pPr>
      <w:r>
        <w:rPr>
          <w:color w:val="231F20"/>
          <w:w w:val="110"/>
          <w:sz w:val="18"/>
        </w:rPr>
        <w:t>“Camilla”</w:t>
      </w:r>
      <w:r>
        <w:rPr>
          <w:color w:val="231F20"/>
          <w:spacing w:val="39"/>
          <w:w w:val="110"/>
          <w:sz w:val="18"/>
        </w:rPr>
        <w:t> </w:t>
      </w:r>
      <w:hyperlink w:history="true" w:anchor="_bookmark191">
        <w:r>
          <w:rPr>
            <w:color w:val="231F20"/>
            <w:spacing w:val="-5"/>
            <w:w w:val="110"/>
            <w:sz w:val="18"/>
          </w:rPr>
          <w:t>159</w:t>
        </w:r>
      </w:hyperlink>
    </w:p>
    <w:p>
      <w:pPr>
        <w:spacing w:before="9"/>
        <w:ind w:left="202" w:right="1104" w:firstLine="0"/>
        <w:jc w:val="center"/>
        <w:rPr>
          <w:sz w:val="18"/>
        </w:rPr>
      </w:pPr>
      <w:r>
        <w:rPr>
          <w:color w:val="231F20"/>
          <w:w w:val="95"/>
          <w:sz w:val="18"/>
        </w:rPr>
        <w:t>gender</w:t>
      </w:r>
      <w:r>
        <w:rPr>
          <w:color w:val="231F20"/>
          <w:spacing w:val="20"/>
          <w:sz w:val="18"/>
        </w:rPr>
        <w:t> </w:t>
      </w:r>
      <w:hyperlink w:history="true" w:anchor="_bookmark219">
        <w:r>
          <w:rPr>
            <w:color w:val="231F20"/>
            <w:spacing w:val="-5"/>
            <w:sz w:val="18"/>
          </w:rPr>
          <w:t>185</w:t>
        </w:r>
      </w:hyperlink>
    </w:p>
    <w:p>
      <w:pPr>
        <w:spacing w:line="240" w:lineRule="auto" w:before="0"/>
        <w:rPr>
          <w:sz w:val="19"/>
        </w:rPr>
      </w:pPr>
      <w:r>
        <w:rPr/>
        <w:br w:type="column"/>
      </w:r>
      <w:r>
        <w:rPr>
          <w:sz w:val="19"/>
        </w:rPr>
      </w:r>
    </w:p>
    <w:p>
      <w:pPr>
        <w:spacing w:line="249" w:lineRule="auto" w:before="0"/>
        <w:ind w:left="560" w:right="0" w:firstLine="0"/>
        <w:jc w:val="left"/>
        <w:rPr>
          <w:sz w:val="18"/>
        </w:rPr>
      </w:pPr>
      <w:r>
        <w:rPr>
          <w:i/>
          <w:color w:val="231F20"/>
          <w:w w:val="105"/>
          <w:sz w:val="18"/>
        </w:rPr>
        <w:t>Journey into Mystery </w:t>
      </w:r>
      <w:hyperlink w:history="true" w:anchor="_bookmark192">
        <w:r>
          <w:rPr>
            <w:color w:val="231F20"/>
            <w:w w:val="105"/>
            <w:sz w:val="18"/>
          </w:rPr>
          <w:t>160</w:t>
        </w:r>
      </w:hyperlink>
      <w:r>
        <w:rPr>
          <w:color w:val="231F20"/>
          <w:w w:val="105"/>
          <w:sz w:val="18"/>
        </w:rPr>
        <w:t> </w:t>
      </w:r>
      <w:r>
        <w:rPr>
          <w:i/>
          <w:color w:val="231F20"/>
          <w:w w:val="105"/>
          <w:sz w:val="18"/>
        </w:rPr>
        <w:t>Phantom Lady </w:t>
      </w:r>
      <w:hyperlink w:history="true" w:anchor="_bookmark191">
        <w:r>
          <w:rPr>
            <w:color w:val="231F20"/>
            <w:w w:val="105"/>
            <w:sz w:val="18"/>
          </w:rPr>
          <w:t>159</w:t>
        </w:r>
      </w:hyperlink>
      <w:r>
        <w:rPr>
          <w:color w:val="231F20"/>
          <w:w w:val="105"/>
          <w:sz w:val="18"/>
        </w:rPr>
        <w:t>–</w:t>
      </w:r>
      <w:hyperlink w:history="true" w:anchor="_bookmark192">
        <w:r>
          <w:rPr>
            <w:color w:val="231F20"/>
            <w:w w:val="105"/>
            <w:sz w:val="18"/>
          </w:rPr>
          <w:t>60</w:t>
        </w:r>
      </w:hyperlink>
      <w:r>
        <w:rPr>
          <w:color w:val="231F20"/>
          <w:w w:val="105"/>
          <w:sz w:val="18"/>
        </w:rPr>
        <w:t>, </w:t>
      </w:r>
      <w:hyperlink w:history="true" w:anchor="_bookmark218">
        <w:r>
          <w:rPr>
            <w:color w:val="231F20"/>
            <w:w w:val="105"/>
            <w:sz w:val="18"/>
          </w:rPr>
          <w:t>184</w:t>
        </w:r>
      </w:hyperlink>
      <w:r>
        <w:rPr>
          <w:color w:val="231F20"/>
          <w:w w:val="105"/>
          <w:sz w:val="18"/>
        </w:rPr>
        <w:t> “Sheena, Queen of the </w:t>
      </w:r>
      <w:r>
        <w:rPr>
          <w:color w:val="231F20"/>
          <w:w w:val="105"/>
          <w:sz w:val="18"/>
        </w:rPr>
        <w:t>Jungle”</w:t>
      </w:r>
    </w:p>
    <w:p>
      <w:pPr>
        <w:spacing w:before="2"/>
        <w:ind w:left="800" w:right="0" w:firstLine="0"/>
        <w:jc w:val="left"/>
        <w:rPr>
          <w:sz w:val="18"/>
        </w:rPr>
      </w:pPr>
      <w:hyperlink w:history="true" w:anchor="_bookmark191">
        <w:r>
          <w:rPr>
            <w:color w:val="231F20"/>
            <w:spacing w:val="-5"/>
            <w:sz w:val="18"/>
          </w:rPr>
          <w:t>159</w:t>
        </w:r>
      </w:hyperlink>
    </w:p>
    <w:p>
      <w:pPr>
        <w:spacing w:before="9"/>
        <w:ind w:left="560" w:right="0" w:firstLine="0"/>
        <w:jc w:val="left"/>
        <w:rPr>
          <w:sz w:val="18"/>
        </w:rPr>
      </w:pPr>
      <w:r>
        <w:rPr>
          <w:color w:val="231F20"/>
          <w:w w:val="105"/>
          <w:sz w:val="18"/>
        </w:rPr>
        <w:t>“Skull</w:t>
      </w:r>
      <w:r>
        <w:rPr>
          <w:color w:val="231F20"/>
          <w:spacing w:val="24"/>
          <w:w w:val="105"/>
          <w:sz w:val="18"/>
        </w:rPr>
        <w:t> </w:t>
      </w:r>
      <w:r>
        <w:rPr>
          <w:color w:val="231F20"/>
          <w:w w:val="105"/>
          <w:sz w:val="18"/>
        </w:rPr>
        <w:t>Squad”</w:t>
      </w:r>
      <w:r>
        <w:rPr>
          <w:color w:val="231F20"/>
          <w:spacing w:val="25"/>
          <w:w w:val="105"/>
          <w:sz w:val="18"/>
        </w:rPr>
        <w:t> </w:t>
      </w:r>
      <w:hyperlink w:history="true" w:anchor="_bookmark191">
        <w:r>
          <w:rPr>
            <w:color w:val="231F20"/>
            <w:spacing w:val="-5"/>
            <w:w w:val="105"/>
            <w:sz w:val="18"/>
          </w:rPr>
          <w:t>159</w:t>
        </w:r>
      </w:hyperlink>
    </w:p>
    <w:p>
      <w:pPr>
        <w:spacing w:before="9"/>
        <w:ind w:left="560" w:right="0" w:firstLine="0"/>
        <w:jc w:val="left"/>
        <w:rPr>
          <w:sz w:val="18"/>
        </w:rPr>
      </w:pPr>
      <w:r>
        <w:rPr>
          <w:color w:val="231F20"/>
          <w:w w:val="110"/>
          <w:sz w:val="18"/>
        </w:rPr>
        <w:t>“Sky</w:t>
      </w:r>
      <w:r>
        <w:rPr>
          <w:color w:val="231F20"/>
          <w:spacing w:val="23"/>
          <w:w w:val="110"/>
          <w:sz w:val="18"/>
        </w:rPr>
        <w:t> </w:t>
      </w:r>
      <w:r>
        <w:rPr>
          <w:color w:val="231F20"/>
          <w:w w:val="110"/>
          <w:sz w:val="18"/>
        </w:rPr>
        <w:t>Girl”</w:t>
      </w:r>
      <w:r>
        <w:rPr>
          <w:color w:val="231F20"/>
          <w:spacing w:val="23"/>
          <w:w w:val="110"/>
          <w:sz w:val="18"/>
        </w:rPr>
        <w:t> </w:t>
      </w:r>
      <w:hyperlink w:history="true" w:anchor="_bookmark191">
        <w:r>
          <w:rPr>
            <w:color w:val="231F20"/>
            <w:spacing w:val="-5"/>
            <w:w w:val="110"/>
            <w:sz w:val="18"/>
          </w:rPr>
          <w:t>159</w:t>
        </w:r>
      </w:hyperlink>
    </w:p>
    <w:p>
      <w:pPr>
        <w:spacing w:before="9"/>
        <w:ind w:left="560" w:right="0" w:firstLine="0"/>
        <w:jc w:val="left"/>
        <w:rPr>
          <w:sz w:val="18"/>
        </w:rPr>
      </w:pPr>
      <w:r>
        <w:rPr>
          <w:color w:val="231F20"/>
          <w:w w:val="105"/>
          <w:sz w:val="18"/>
        </w:rPr>
        <w:t>“Tiger</w:t>
      </w:r>
      <w:r>
        <w:rPr>
          <w:color w:val="231F20"/>
          <w:spacing w:val="33"/>
          <w:w w:val="105"/>
          <w:sz w:val="18"/>
        </w:rPr>
        <w:t> </w:t>
      </w:r>
      <w:r>
        <w:rPr>
          <w:color w:val="231F20"/>
          <w:w w:val="105"/>
          <w:sz w:val="18"/>
        </w:rPr>
        <w:t>Girl”</w:t>
      </w:r>
      <w:r>
        <w:rPr>
          <w:color w:val="231F20"/>
          <w:spacing w:val="34"/>
          <w:w w:val="105"/>
          <w:sz w:val="18"/>
        </w:rPr>
        <w:t> </w:t>
      </w:r>
      <w:hyperlink w:history="true" w:anchor="_bookmark191">
        <w:r>
          <w:rPr>
            <w:color w:val="231F20"/>
            <w:spacing w:val="-5"/>
            <w:w w:val="105"/>
            <w:sz w:val="18"/>
          </w:rPr>
          <w:t>159</w:t>
        </w:r>
      </w:hyperlink>
    </w:p>
    <w:p>
      <w:pPr>
        <w:spacing w:line="249" w:lineRule="auto" w:before="9"/>
        <w:ind w:left="320" w:right="0" w:firstLine="240"/>
        <w:jc w:val="left"/>
        <w:rPr>
          <w:sz w:val="18"/>
        </w:rPr>
      </w:pPr>
      <w:r>
        <w:rPr>
          <w:color w:val="231F20"/>
          <w:w w:val="105"/>
          <w:sz w:val="18"/>
        </w:rPr>
        <w:t>“Wambi</w:t>
      </w:r>
      <w:r>
        <w:rPr>
          <w:color w:val="231F20"/>
          <w:spacing w:val="-2"/>
          <w:w w:val="105"/>
          <w:sz w:val="18"/>
        </w:rPr>
        <w:t> </w:t>
      </w:r>
      <w:r>
        <w:rPr>
          <w:color w:val="231F20"/>
          <w:w w:val="105"/>
          <w:sz w:val="18"/>
        </w:rPr>
        <w:t>the</w:t>
      </w:r>
      <w:r>
        <w:rPr>
          <w:color w:val="231F20"/>
          <w:spacing w:val="-2"/>
          <w:w w:val="105"/>
          <w:sz w:val="18"/>
        </w:rPr>
        <w:t> </w:t>
      </w:r>
      <w:r>
        <w:rPr>
          <w:color w:val="231F20"/>
          <w:w w:val="105"/>
          <w:sz w:val="18"/>
        </w:rPr>
        <w:t>Jungle</w:t>
      </w:r>
      <w:r>
        <w:rPr>
          <w:color w:val="231F20"/>
          <w:spacing w:val="-2"/>
          <w:w w:val="105"/>
          <w:sz w:val="18"/>
        </w:rPr>
        <w:t> </w:t>
      </w:r>
      <w:r>
        <w:rPr>
          <w:color w:val="231F20"/>
          <w:w w:val="105"/>
          <w:sz w:val="18"/>
        </w:rPr>
        <w:t>Boy”</w:t>
      </w:r>
      <w:r>
        <w:rPr>
          <w:color w:val="231F20"/>
          <w:spacing w:val="-2"/>
          <w:w w:val="105"/>
          <w:sz w:val="18"/>
        </w:rPr>
        <w:t> </w:t>
      </w:r>
      <w:hyperlink w:history="true" w:anchor="_bookmark191">
        <w:r>
          <w:rPr>
            <w:color w:val="231F20"/>
            <w:w w:val="105"/>
            <w:sz w:val="18"/>
          </w:rPr>
          <w:t>159</w:t>
        </w:r>
      </w:hyperlink>
      <w:r>
        <w:rPr>
          <w:color w:val="231F20"/>
          <w:w w:val="105"/>
          <w:sz w:val="18"/>
        </w:rPr>
        <w:t> Ball, Dewi I. </w:t>
      </w:r>
      <w:hyperlink w:history="true" w:anchor="_bookmark159">
        <w:r>
          <w:rPr>
            <w:color w:val="231F20"/>
            <w:w w:val="105"/>
            <w:sz w:val="18"/>
          </w:rPr>
          <w:t>127</w:t>
        </w:r>
      </w:hyperlink>
    </w:p>
    <w:p>
      <w:pPr>
        <w:spacing w:line="249" w:lineRule="auto" w:before="1"/>
        <w:ind w:left="320" w:right="845" w:firstLine="0"/>
        <w:jc w:val="left"/>
        <w:rPr>
          <w:sz w:val="18"/>
        </w:rPr>
      </w:pPr>
      <w:r>
        <w:rPr>
          <w:color w:val="231F20"/>
          <w:w w:val="105"/>
          <w:sz w:val="18"/>
        </w:rPr>
        <w:t>Ball,</w:t>
      </w:r>
      <w:r>
        <w:rPr>
          <w:color w:val="231F20"/>
          <w:spacing w:val="-2"/>
          <w:w w:val="105"/>
          <w:sz w:val="18"/>
        </w:rPr>
        <w:t> </w:t>
      </w:r>
      <w:r>
        <w:rPr>
          <w:color w:val="231F20"/>
          <w:w w:val="105"/>
          <w:sz w:val="18"/>
        </w:rPr>
        <w:t>Eustace</w:t>
      </w:r>
      <w:r>
        <w:rPr>
          <w:color w:val="231F20"/>
          <w:spacing w:val="-2"/>
          <w:w w:val="105"/>
          <w:sz w:val="18"/>
        </w:rPr>
        <w:t> </w:t>
      </w:r>
      <w:r>
        <w:rPr>
          <w:color w:val="231F20"/>
          <w:w w:val="105"/>
          <w:sz w:val="18"/>
        </w:rPr>
        <w:t>H.</w:t>
      </w:r>
      <w:r>
        <w:rPr>
          <w:color w:val="231F20"/>
          <w:spacing w:val="-2"/>
          <w:w w:val="105"/>
          <w:sz w:val="18"/>
        </w:rPr>
        <w:t> </w:t>
      </w:r>
      <w:hyperlink w:history="true" w:anchor="_bookmark83">
        <w:r>
          <w:rPr>
            <w:color w:val="231F20"/>
            <w:w w:val="105"/>
            <w:sz w:val="18"/>
          </w:rPr>
          <w:t>68</w:t>
        </w:r>
      </w:hyperlink>
      <w:r>
        <w:rPr>
          <w:color w:val="231F20"/>
          <w:w w:val="105"/>
          <w:sz w:val="18"/>
        </w:rPr>
        <w:t> Banks, Darryl </w:t>
      </w:r>
      <w:hyperlink w:history="true" w:anchor="_bookmark208">
        <w:r>
          <w:rPr>
            <w:color w:val="231F20"/>
            <w:w w:val="105"/>
            <w:sz w:val="18"/>
          </w:rPr>
          <w:t>175</w:t>
        </w:r>
      </w:hyperlink>
    </w:p>
    <w:p>
      <w:pPr>
        <w:spacing w:line="249" w:lineRule="auto" w:before="1"/>
        <w:ind w:left="800" w:right="326" w:hanging="480"/>
        <w:jc w:val="left"/>
        <w:rPr>
          <w:sz w:val="18"/>
        </w:rPr>
      </w:pPr>
      <w:r>
        <w:rPr>
          <w:color w:val="231F20"/>
          <w:sz w:val="18"/>
        </w:rPr>
        <w:t>Banner, Bruce (character) </w:t>
      </w:r>
      <w:hyperlink w:history="true" w:anchor="_bookmark163">
        <w:r>
          <w:rPr>
            <w:color w:val="231F20"/>
            <w:sz w:val="18"/>
          </w:rPr>
          <w:t>131</w:t>
        </w:r>
      </w:hyperlink>
      <w:r>
        <w:rPr>
          <w:color w:val="231F20"/>
          <w:sz w:val="18"/>
        </w:rPr>
        <w:t>,</w:t>
      </w:r>
      <w:r>
        <w:rPr>
          <w:color w:val="231F20"/>
          <w:spacing w:val="40"/>
          <w:sz w:val="18"/>
        </w:rPr>
        <w:t> </w:t>
      </w:r>
      <w:hyperlink w:history="true" w:anchor="_bookmark165">
        <w:r>
          <w:rPr>
            <w:color w:val="231F20"/>
            <w:sz w:val="18"/>
          </w:rPr>
          <w:t>133</w:t>
        </w:r>
      </w:hyperlink>
      <w:r>
        <w:rPr>
          <w:color w:val="231F20"/>
          <w:sz w:val="18"/>
        </w:rPr>
        <w:t>–</w:t>
      </w:r>
      <w:hyperlink w:history="true" w:anchor="_bookmark166">
        <w:r>
          <w:rPr>
            <w:color w:val="231F20"/>
            <w:sz w:val="18"/>
          </w:rPr>
          <w:t>4</w:t>
        </w:r>
      </w:hyperlink>
      <w:r>
        <w:rPr>
          <w:color w:val="231F20"/>
          <w:sz w:val="18"/>
        </w:rPr>
        <w:t>, </w:t>
      </w:r>
      <w:hyperlink w:history="true" w:anchor="_bookmark175">
        <w:r>
          <w:rPr>
            <w:color w:val="231F20"/>
            <w:sz w:val="18"/>
          </w:rPr>
          <w:t>143</w:t>
        </w:r>
      </w:hyperlink>
      <w:r>
        <w:rPr>
          <w:color w:val="231F20"/>
          <w:sz w:val="18"/>
        </w:rPr>
        <w:t>, </w:t>
      </w:r>
      <w:hyperlink w:history="true" w:anchor="_bookmark235">
        <w:r>
          <w:rPr>
            <w:color w:val="231F20"/>
            <w:sz w:val="18"/>
          </w:rPr>
          <w:t>196 </w:t>
        </w:r>
      </w:hyperlink>
      <w:r>
        <w:rPr>
          <w:i/>
          <w:color w:val="231F20"/>
          <w:sz w:val="18"/>
        </w:rPr>
        <w:t>see </w:t>
      </w:r>
      <w:r>
        <w:rPr>
          <w:i/>
          <w:color w:val="231F20"/>
          <w:sz w:val="18"/>
        </w:rPr>
        <w:t>also</w:t>
      </w:r>
      <w:r>
        <w:rPr>
          <w:i/>
          <w:color w:val="231F20"/>
          <w:spacing w:val="40"/>
          <w:sz w:val="18"/>
        </w:rPr>
        <w:t> </w:t>
      </w:r>
      <w:r>
        <w:rPr>
          <w:color w:val="231F20"/>
          <w:sz w:val="18"/>
        </w:rPr>
        <w:t>Hulk, the (character)</w:t>
      </w:r>
    </w:p>
    <w:p>
      <w:pPr>
        <w:spacing w:line="249" w:lineRule="auto" w:before="2"/>
        <w:ind w:left="320" w:right="326" w:firstLine="0"/>
        <w:jc w:val="left"/>
        <w:rPr>
          <w:sz w:val="18"/>
        </w:rPr>
      </w:pPr>
      <w:r>
        <w:rPr>
          <w:color w:val="231F20"/>
          <w:sz w:val="18"/>
        </w:rPr>
        <w:t>Baron Zemo (character) </w:t>
      </w:r>
      <w:hyperlink w:history="true" w:anchor="_bookmark228">
        <w:r>
          <w:rPr>
            <w:color w:val="231F20"/>
            <w:sz w:val="18"/>
          </w:rPr>
          <w:t>192</w:t>
        </w:r>
      </w:hyperlink>
      <w:r>
        <w:rPr>
          <w:color w:val="231F20"/>
          <w:w w:val="105"/>
          <w:sz w:val="18"/>
        </w:rPr>
        <w:t> Barr, Mike W. </w:t>
      </w:r>
      <w:hyperlink w:history="true" w:anchor="_bookmark180">
        <w:r>
          <w:rPr>
            <w:color w:val="231F20"/>
            <w:w w:val="105"/>
            <w:sz w:val="18"/>
          </w:rPr>
          <w:t>148</w:t>
        </w:r>
      </w:hyperlink>
      <w:r>
        <w:rPr>
          <w:color w:val="231F20"/>
          <w:w w:val="105"/>
          <w:sz w:val="18"/>
        </w:rPr>
        <w:t>–</w:t>
      </w:r>
      <w:hyperlink w:history="true" w:anchor="_bookmark181">
        <w:r>
          <w:rPr>
            <w:color w:val="231F20"/>
            <w:w w:val="105"/>
            <w:sz w:val="18"/>
          </w:rPr>
          <w:t>9</w:t>
        </w:r>
      </w:hyperlink>
    </w:p>
    <w:p>
      <w:pPr>
        <w:spacing w:before="1"/>
        <w:ind w:left="320" w:right="0" w:firstLine="0"/>
        <w:jc w:val="left"/>
        <w:rPr>
          <w:sz w:val="18"/>
        </w:rPr>
      </w:pPr>
      <w:r>
        <w:rPr>
          <w:color w:val="231F20"/>
          <w:spacing w:val="-2"/>
          <w:w w:val="105"/>
          <w:sz w:val="18"/>
        </w:rPr>
        <w:t>Barr,</w:t>
      </w:r>
      <w:r>
        <w:rPr>
          <w:color w:val="231F20"/>
          <w:spacing w:val="2"/>
          <w:w w:val="105"/>
          <w:sz w:val="18"/>
        </w:rPr>
        <w:t> </w:t>
      </w:r>
      <w:r>
        <w:rPr>
          <w:color w:val="231F20"/>
          <w:spacing w:val="-2"/>
          <w:w w:val="105"/>
          <w:sz w:val="18"/>
        </w:rPr>
        <w:t>Mike</w:t>
      </w:r>
      <w:r>
        <w:rPr>
          <w:color w:val="231F20"/>
          <w:spacing w:val="3"/>
          <w:w w:val="105"/>
          <w:sz w:val="18"/>
        </w:rPr>
        <w:t> </w:t>
      </w:r>
      <w:r>
        <w:rPr>
          <w:color w:val="231F20"/>
          <w:spacing w:val="-2"/>
          <w:w w:val="105"/>
          <w:sz w:val="18"/>
        </w:rPr>
        <w:t>W./Aparo,</w:t>
      </w:r>
      <w:r>
        <w:rPr>
          <w:color w:val="231F20"/>
          <w:spacing w:val="3"/>
          <w:w w:val="105"/>
          <w:sz w:val="18"/>
        </w:rPr>
        <w:t> </w:t>
      </w:r>
      <w:r>
        <w:rPr>
          <w:color w:val="231F20"/>
          <w:spacing w:val="-4"/>
          <w:w w:val="105"/>
          <w:sz w:val="18"/>
        </w:rPr>
        <w:t>Jim:</w:t>
      </w:r>
    </w:p>
    <w:p>
      <w:pPr>
        <w:spacing w:line="249" w:lineRule="auto" w:before="9"/>
        <w:ind w:left="320" w:right="326" w:firstLine="480"/>
        <w:jc w:val="left"/>
        <w:rPr>
          <w:sz w:val="18"/>
        </w:rPr>
      </w:pPr>
      <w:r>
        <w:rPr>
          <w:i/>
          <w:color w:val="231F20"/>
          <w:sz w:val="18"/>
        </w:rPr>
        <w:t>Outsiders </w:t>
      </w:r>
      <w:r>
        <w:rPr>
          <w:color w:val="231F20"/>
          <w:sz w:val="18"/>
        </w:rPr>
        <w:t>#1</w:t>
      </w:r>
      <w:r>
        <w:rPr>
          <w:i/>
          <w:color w:val="231F20"/>
          <w:sz w:val="18"/>
        </w:rPr>
        <w:t>, The </w:t>
      </w:r>
      <w:hyperlink w:history="true" w:anchor="_bookmark180">
        <w:r>
          <w:rPr>
            <w:color w:val="231F20"/>
            <w:sz w:val="18"/>
          </w:rPr>
          <w:t>148</w:t>
        </w:r>
      </w:hyperlink>
      <w:r>
        <w:rPr>
          <w:color w:val="231F20"/>
          <w:spacing w:val="40"/>
          <w:sz w:val="18"/>
        </w:rPr>
        <w:t> </w:t>
      </w:r>
      <w:r>
        <w:rPr>
          <w:color w:val="231F20"/>
          <w:sz w:val="18"/>
        </w:rPr>
        <w:t>Barra, Mike W./Bolland, </w:t>
      </w:r>
      <w:r>
        <w:rPr>
          <w:color w:val="231F20"/>
          <w:sz w:val="18"/>
        </w:rPr>
        <w:t>Brian:</w:t>
      </w:r>
    </w:p>
    <w:p>
      <w:pPr>
        <w:spacing w:before="1"/>
        <w:ind w:left="800" w:right="0" w:firstLine="0"/>
        <w:jc w:val="left"/>
        <w:rPr>
          <w:sz w:val="18"/>
        </w:rPr>
      </w:pPr>
      <w:r>
        <w:rPr>
          <w:i/>
          <w:color w:val="231F20"/>
          <w:w w:val="105"/>
          <w:sz w:val="18"/>
        </w:rPr>
        <w:t>Camelot</w:t>
      </w:r>
      <w:r>
        <w:rPr>
          <w:i/>
          <w:color w:val="231F20"/>
          <w:spacing w:val="16"/>
          <w:w w:val="105"/>
          <w:sz w:val="18"/>
        </w:rPr>
        <w:t> </w:t>
      </w:r>
      <w:r>
        <w:rPr>
          <w:i/>
          <w:color w:val="231F20"/>
          <w:w w:val="105"/>
          <w:sz w:val="18"/>
        </w:rPr>
        <w:t>3000</w:t>
      </w:r>
      <w:r>
        <w:rPr>
          <w:i/>
          <w:color w:val="231F20"/>
          <w:spacing w:val="16"/>
          <w:w w:val="105"/>
          <w:sz w:val="18"/>
        </w:rPr>
        <w:t> </w:t>
      </w:r>
      <w:hyperlink w:history="true" w:anchor="_bookmark235">
        <w:r>
          <w:rPr>
            <w:color w:val="231F20"/>
            <w:spacing w:val="-5"/>
            <w:w w:val="105"/>
            <w:sz w:val="18"/>
          </w:rPr>
          <w:t>196</w:t>
        </w:r>
      </w:hyperlink>
    </w:p>
    <w:p>
      <w:pPr>
        <w:spacing w:line="249" w:lineRule="auto" w:before="9"/>
        <w:ind w:left="320" w:right="0" w:firstLine="0"/>
        <w:jc w:val="left"/>
        <w:rPr>
          <w:sz w:val="18"/>
        </w:rPr>
      </w:pPr>
      <w:r>
        <w:rPr>
          <w:color w:val="231F20"/>
          <w:w w:val="105"/>
          <w:sz w:val="18"/>
        </w:rPr>
        <w:t>Barrett, Justin L. </w:t>
      </w:r>
      <w:hyperlink w:history="true" w:anchor="_bookmark23">
        <w:r>
          <w:rPr>
            <w:color w:val="231F20"/>
            <w:w w:val="105"/>
            <w:sz w:val="18"/>
          </w:rPr>
          <w:t>20</w:t>
        </w:r>
      </w:hyperlink>
      <w:r>
        <w:rPr>
          <w:color w:val="231F20"/>
          <w:w w:val="105"/>
          <w:sz w:val="18"/>
        </w:rPr>
        <w:t>, </w:t>
      </w:r>
      <w:hyperlink w:history="true" w:anchor="_bookmark25">
        <w:r>
          <w:rPr>
            <w:color w:val="231F20"/>
            <w:w w:val="105"/>
            <w:sz w:val="18"/>
          </w:rPr>
          <w:t>22</w:t>
        </w:r>
      </w:hyperlink>
      <w:r>
        <w:rPr>
          <w:color w:val="231F20"/>
          <w:w w:val="105"/>
          <w:sz w:val="18"/>
        </w:rPr>
        <w:t>–</w:t>
      </w:r>
      <w:hyperlink w:history="true" w:anchor="_bookmark26">
        <w:r>
          <w:rPr>
            <w:color w:val="231F20"/>
            <w:w w:val="105"/>
            <w:sz w:val="18"/>
          </w:rPr>
          <w:t>3</w:t>
        </w:r>
      </w:hyperlink>
      <w:r>
        <w:rPr>
          <w:color w:val="231F20"/>
          <w:w w:val="105"/>
          <w:sz w:val="18"/>
        </w:rPr>
        <w:t> </w:t>
      </w:r>
      <w:r>
        <w:rPr>
          <w:color w:val="231F20"/>
          <w:spacing w:val="-2"/>
          <w:w w:val="105"/>
          <w:sz w:val="18"/>
        </w:rPr>
        <w:t>“Bat–Man” (Kane, </w:t>
      </w:r>
      <w:r>
        <w:rPr>
          <w:color w:val="231F20"/>
          <w:spacing w:val="-2"/>
          <w:w w:val="105"/>
          <w:sz w:val="18"/>
        </w:rPr>
        <w:t>Bob/Finger,</w:t>
      </w:r>
    </w:p>
    <w:p>
      <w:pPr>
        <w:spacing w:before="1"/>
        <w:ind w:left="800" w:right="0" w:firstLine="0"/>
        <w:jc w:val="left"/>
        <w:rPr>
          <w:sz w:val="18"/>
        </w:rPr>
      </w:pPr>
      <w:r>
        <w:rPr>
          <w:color w:val="231F20"/>
          <w:w w:val="105"/>
          <w:sz w:val="18"/>
        </w:rPr>
        <w:t>Bill)</w:t>
      </w:r>
      <w:r>
        <w:rPr>
          <w:color w:val="231F20"/>
          <w:spacing w:val="4"/>
          <w:w w:val="105"/>
          <w:sz w:val="18"/>
        </w:rPr>
        <w:t> </w:t>
      </w:r>
      <w:hyperlink w:history="true" w:anchor="_bookmark10">
        <w:r>
          <w:rPr>
            <w:color w:val="231F20"/>
            <w:w w:val="105"/>
            <w:sz w:val="18"/>
          </w:rPr>
          <w:t>7</w:t>
        </w:r>
      </w:hyperlink>
      <w:r>
        <w:rPr>
          <w:color w:val="231F20"/>
          <w:w w:val="105"/>
          <w:sz w:val="18"/>
        </w:rPr>
        <w:t>,</w:t>
      </w:r>
      <w:r>
        <w:rPr>
          <w:color w:val="231F20"/>
          <w:spacing w:val="5"/>
          <w:w w:val="105"/>
          <w:sz w:val="18"/>
        </w:rPr>
        <w:t> </w:t>
      </w:r>
      <w:hyperlink w:history="true" w:anchor="_bookmark20">
        <w:r>
          <w:rPr>
            <w:color w:val="231F20"/>
            <w:spacing w:val="-5"/>
            <w:w w:val="105"/>
            <w:sz w:val="18"/>
          </w:rPr>
          <w:t>17</w:t>
        </w:r>
      </w:hyperlink>
    </w:p>
    <w:p>
      <w:pPr>
        <w:spacing w:line="249" w:lineRule="auto" w:before="9"/>
        <w:ind w:left="800" w:right="0" w:hanging="480"/>
        <w:jc w:val="left"/>
        <w:rPr>
          <w:sz w:val="18"/>
        </w:rPr>
      </w:pPr>
      <w:r>
        <w:rPr>
          <w:color w:val="231F20"/>
          <w:sz w:val="18"/>
        </w:rPr>
        <w:t>Bates, Cary/Grell, Mike: </w:t>
      </w:r>
      <w:r>
        <w:rPr>
          <w:color w:val="231F20"/>
          <w:sz w:val="18"/>
        </w:rPr>
        <w:t>Tyroc</w:t>
      </w:r>
      <w:r>
        <w:rPr>
          <w:color w:val="231F20"/>
          <w:spacing w:val="40"/>
          <w:sz w:val="18"/>
        </w:rPr>
        <w:t> </w:t>
      </w:r>
      <w:r>
        <w:rPr>
          <w:color w:val="231F20"/>
          <w:sz w:val="18"/>
        </w:rPr>
        <w:t>(character) </w:t>
      </w:r>
      <w:hyperlink w:history="true" w:anchor="_bookmark202">
        <w:r>
          <w:rPr>
            <w:color w:val="231F20"/>
            <w:sz w:val="18"/>
          </w:rPr>
          <w:t>169</w:t>
        </w:r>
      </w:hyperlink>
    </w:p>
    <w:p>
      <w:pPr>
        <w:spacing w:line="249" w:lineRule="auto" w:before="1"/>
        <w:ind w:left="320" w:right="0" w:firstLine="0"/>
        <w:jc w:val="left"/>
        <w:rPr>
          <w:sz w:val="18"/>
        </w:rPr>
      </w:pPr>
      <w:r>
        <w:rPr>
          <w:color w:val="231F20"/>
          <w:w w:val="105"/>
          <w:sz w:val="18"/>
        </w:rPr>
        <w:t>Bates,</w:t>
      </w:r>
      <w:r>
        <w:rPr>
          <w:color w:val="231F20"/>
          <w:spacing w:val="-7"/>
          <w:w w:val="105"/>
          <w:sz w:val="18"/>
        </w:rPr>
        <w:t> </w:t>
      </w:r>
      <w:r>
        <w:rPr>
          <w:color w:val="231F20"/>
          <w:w w:val="105"/>
          <w:sz w:val="18"/>
        </w:rPr>
        <w:t>Johnny</w:t>
      </w:r>
      <w:r>
        <w:rPr>
          <w:color w:val="231F20"/>
          <w:spacing w:val="-6"/>
          <w:w w:val="105"/>
          <w:sz w:val="18"/>
        </w:rPr>
        <w:t> </w:t>
      </w:r>
      <w:r>
        <w:rPr>
          <w:color w:val="231F20"/>
          <w:w w:val="105"/>
          <w:sz w:val="18"/>
        </w:rPr>
        <w:t>(character)</w:t>
      </w:r>
      <w:r>
        <w:rPr>
          <w:color w:val="231F20"/>
          <w:spacing w:val="-6"/>
          <w:w w:val="105"/>
          <w:sz w:val="18"/>
        </w:rPr>
        <w:t> </w:t>
      </w:r>
      <w:hyperlink w:history="true" w:anchor="_bookmark235">
        <w:r>
          <w:rPr>
            <w:color w:val="231F20"/>
            <w:w w:val="105"/>
            <w:sz w:val="18"/>
          </w:rPr>
          <w:t>196</w:t>
        </w:r>
      </w:hyperlink>
      <w:r>
        <w:rPr>
          <w:color w:val="231F20"/>
          <w:w w:val="105"/>
          <w:sz w:val="18"/>
        </w:rPr>
        <w:t> </w:t>
      </w:r>
      <w:r>
        <w:rPr>
          <w:color w:val="231F20"/>
          <w:spacing w:val="-2"/>
          <w:w w:val="105"/>
          <w:sz w:val="18"/>
        </w:rPr>
        <w:t>Batman</w:t>
      </w:r>
      <w:r>
        <w:rPr>
          <w:color w:val="231F20"/>
          <w:spacing w:val="-5"/>
          <w:w w:val="105"/>
          <w:sz w:val="18"/>
        </w:rPr>
        <w:t> </w:t>
      </w:r>
      <w:r>
        <w:rPr>
          <w:color w:val="231F20"/>
          <w:spacing w:val="-2"/>
          <w:w w:val="105"/>
          <w:sz w:val="18"/>
        </w:rPr>
        <w:t>(character)</w:t>
      </w:r>
      <w:r>
        <w:rPr>
          <w:color w:val="231F20"/>
          <w:spacing w:val="-5"/>
          <w:w w:val="105"/>
          <w:sz w:val="18"/>
        </w:rPr>
        <w:t> </w:t>
      </w:r>
      <w:hyperlink w:history="true" w:anchor="_bookmark1">
        <w:r>
          <w:rPr>
            <w:color w:val="231F20"/>
            <w:spacing w:val="-2"/>
            <w:w w:val="105"/>
            <w:sz w:val="18"/>
          </w:rPr>
          <w:t>1</w:t>
        </w:r>
      </w:hyperlink>
      <w:r>
        <w:rPr>
          <w:color w:val="231F20"/>
          <w:spacing w:val="-2"/>
          <w:w w:val="105"/>
          <w:sz w:val="18"/>
        </w:rPr>
        <w:t>–</w:t>
      </w:r>
      <w:hyperlink w:history="true" w:anchor="_bookmark3">
        <w:r>
          <w:rPr>
            <w:color w:val="231F20"/>
            <w:spacing w:val="-2"/>
            <w:w w:val="105"/>
            <w:sz w:val="18"/>
          </w:rPr>
          <w:t>2</w:t>
        </w:r>
      </w:hyperlink>
      <w:r>
        <w:rPr>
          <w:color w:val="231F20"/>
          <w:spacing w:val="-2"/>
          <w:w w:val="105"/>
          <w:sz w:val="18"/>
        </w:rPr>
        <w:t>,</w:t>
      </w:r>
      <w:r>
        <w:rPr>
          <w:color w:val="231F20"/>
          <w:spacing w:val="-5"/>
          <w:w w:val="105"/>
          <w:sz w:val="18"/>
        </w:rPr>
        <w:t> </w:t>
      </w:r>
      <w:hyperlink w:history="true" w:anchor="_bookmark12">
        <w:r>
          <w:rPr>
            <w:color w:val="231F20"/>
            <w:spacing w:val="-2"/>
            <w:w w:val="105"/>
            <w:sz w:val="18"/>
          </w:rPr>
          <w:t>8</w:t>
        </w:r>
      </w:hyperlink>
      <w:r>
        <w:rPr>
          <w:color w:val="231F20"/>
          <w:spacing w:val="-2"/>
          <w:w w:val="105"/>
          <w:sz w:val="18"/>
        </w:rPr>
        <w:t>,</w:t>
      </w:r>
      <w:r>
        <w:rPr>
          <w:color w:val="231F20"/>
          <w:spacing w:val="-5"/>
          <w:w w:val="105"/>
          <w:sz w:val="18"/>
        </w:rPr>
        <w:t> </w:t>
      </w:r>
      <w:hyperlink w:history="true" w:anchor="_bookmark17">
        <w:r>
          <w:rPr>
            <w:color w:val="231F20"/>
            <w:spacing w:val="-2"/>
            <w:w w:val="105"/>
            <w:sz w:val="18"/>
          </w:rPr>
          <w:t>15</w:t>
        </w:r>
      </w:hyperlink>
      <w:r>
        <w:rPr>
          <w:color w:val="231F20"/>
          <w:spacing w:val="-2"/>
          <w:w w:val="105"/>
          <w:sz w:val="18"/>
        </w:rPr>
        <w:t>,</w:t>
      </w:r>
    </w:p>
    <w:p>
      <w:pPr>
        <w:spacing w:line="249" w:lineRule="auto" w:before="1"/>
        <w:ind w:left="800" w:right="0" w:firstLine="0"/>
        <w:jc w:val="left"/>
        <w:rPr>
          <w:sz w:val="18"/>
        </w:rPr>
      </w:pPr>
      <w:hyperlink w:history="true" w:anchor="_bookmark283">
        <w:r>
          <w:rPr>
            <w:color w:val="231F20"/>
            <w:sz w:val="18"/>
          </w:rPr>
          <w:t>239</w:t>
        </w:r>
      </w:hyperlink>
      <w:r>
        <w:rPr>
          <w:color w:val="231F20"/>
          <w:sz w:val="18"/>
        </w:rPr>
        <w:t>, </w:t>
      </w:r>
      <w:hyperlink w:history="true" w:anchor="_bookmark294">
        <w:r>
          <w:rPr>
            <w:color w:val="231F20"/>
            <w:sz w:val="18"/>
          </w:rPr>
          <w:t>274</w:t>
        </w:r>
      </w:hyperlink>
      <w:r>
        <w:rPr>
          <w:color w:val="231F20"/>
          <w:sz w:val="18"/>
        </w:rPr>
        <w:t>–</w:t>
      </w:r>
      <w:hyperlink w:history="true" w:anchor="_bookmark295">
        <w:r>
          <w:rPr>
            <w:color w:val="231F20"/>
            <w:sz w:val="18"/>
          </w:rPr>
          <w:t>5 </w:t>
        </w:r>
      </w:hyperlink>
      <w:r>
        <w:rPr>
          <w:i/>
          <w:color w:val="231F20"/>
          <w:sz w:val="18"/>
        </w:rPr>
        <w:t>see also </w:t>
      </w:r>
      <w:r>
        <w:rPr>
          <w:color w:val="231F20"/>
          <w:sz w:val="18"/>
        </w:rPr>
        <w:t>Wayne,</w:t>
      </w:r>
      <w:r>
        <w:rPr>
          <w:color w:val="231F20"/>
          <w:spacing w:val="40"/>
          <w:sz w:val="18"/>
        </w:rPr>
        <w:t> </w:t>
      </w:r>
      <w:r>
        <w:rPr>
          <w:color w:val="231F20"/>
          <w:sz w:val="18"/>
        </w:rPr>
        <w:t>Bruce (character)</w:t>
      </w:r>
    </w:p>
    <w:p>
      <w:pPr>
        <w:spacing w:before="1"/>
        <w:ind w:left="560" w:right="0" w:firstLine="0"/>
        <w:jc w:val="left"/>
        <w:rPr>
          <w:sz w:val="18"/>
        </w:rPr>
      </w:pPr>
      <w:r>
        <w:rPr>
          <w:color w:val="231F20"/>
          <w:sz w:val="18"/>
        </w:rPr>
        <w:t>colonialism</w:t>
      </w:r>
      <w:r>
        <w:rPr>
          <w:color w:val="231F20"/>
          <w:spacing w:val="15"/>
          <w:sz w:val="18"/>
        </w:rPr>
        <w:t> </w:t>
      </w:r>
      <w:hyperlink w:history="true" w:anchor="_bookmark53">
        <w:r>
          <w:rPr>
            <w:color w:val="231F20"/>
            <w:spacing w:val="-5"/>
            <w:sz w:val="18"/>
          </w:rPr>
          <w:t>45</w:t>
        </w:r>
      </w:hyperlink>
    </w:p>
    <w:p>
      <w:pPr>
        <w:spacing w:before="9"/>
        <w:ind w:left="560" w:right="0" w:firstLine="0"/>
        <w:jc w:val="left"/>
        <w:rPr>
          <w:sz w:val="18"/>
        </w:rPr>
      </w:pPr>
      <w:r>
        <w:rPr>
          <w:color w:val="231F20"/>
          <w:sz w:val="18"/>
        </w:rPr>
        <w:t>costume </w:t>
      </w:r>
      <w:hyperlink w:history="true" w:anchor="_bookmark116">
        <w:r>
          <w:rPr>
            <w:color w:val="231F20"/>
            <w:spacing w:val="-5"/>
            <w:sz w:val="18"/>
          </w:rPr>
          <w:t>93</w:t>
        </w:r>
      </w:hyperlink>
    </w:p>
    <w:p>
      <w:pPr>
        <w:spacing w:before="9"/>
        <w:ind w:left="560" w:right="0" w:firstLine="0"/>
        <w:jc w:val="left"/>
        <w:rPr>
          <w:sz w:val="18"/>
        </w:rPr>
      </w:pPr>
      <w:r>
        <w:rPr>
          <w:color w:val="231F20"/>
          <w:sz w:val="18"/>
        </w:rPr>
        <w:t>degeneration</w:t>
      </w:r>
      <w:r>
        <w:rPr>
          <w:color w:val="231F20"/>
          <w:spacing w:val="6"/>
          <w:sz w:val="18"/>
        </w:rPr>
        <w:t> </w:t>
      </w:r>
      <w:hyperlink w:history="true" w:anchor="_bookmark72">
        <w:r>
          <w:rPr>
            <w:color w:val="231F20"/>
            <w:sz w:val="18"/>
          </w:rPr>
          <w:t>60</w:t>
        </w:r>
      </w:hyperlink>
      <w:r>
        <w:rPr>
          <w:color w:val="231F20"/>
          <w:sz w:val="18"/>
        </w:rPr>
        <w:t>,</w:t>
      </w:r>
      <w:r>
        <w:rPr>
          <w:color w:val="231F20"/>
          <w:spacing w:val="6"/>
          <w:sz w:val="18"/>
        </w:rPr>
        <w:t> </w:t>
      </w:r>
      <w:hyperlink w:history="true" w:anchor="_bookmark89">
        <w:r>
          <w:rPr>
            <w:color w:val="231F20"/>
            <w:spacing w:val="-5"/>
            <w:sz w:val="18"/>
          </w:rPr>
          <w:t>73</w:t>
        </w:r>
      </w:hyperlink>
    </w:p>
    <w:p>
      <w:pPr>
        <w:spacing w:before="9"/>
        <w:ind w:left="560" w:right="0" w:firstLine="0"/>
        <w:jc w:val="left"/>
        <w:rPr>
          <w:sz w:val="18"/>
        </w:rPr>
      </w:pPr>
      <w:r>
        <w:rPr>
          <w:color w:val="231F20"/>
          <w:sz w:val="18"/>
        </w:rPr>
        <w:t>dual</w:t>
      </w:r>
      <w:r>
        <w:rPr>
          <w:color w:val="231F20"/>
          <w:spacing w:val="19"/>
          <w:sz w:val="18"/>
        </w:rPr>
        <w:t> </w:t>
      </w:r>
      <w:r>
        <w:rPr>
          <w:color w:val="231F20"/>
          <w:sz w:val="18"/>
        </w:rPr>
        <w:t>identity</w:t>
      </w:r>
      <w:r>
        <w:rPr>
          <w:color w:val="231F20"/>
          <w:spacing w:val="19"/>
          <w:sz w:val="18"/>
        </w:rPr>
        <w:t> </w:t>
      </w:r>
      <w:hyperlink w:history="true" w:anchor="_bookmark57">
        <w:r>
          <w:rPr>
            <w:color w:val="231F20"/>
            <w:sz w:val="18"/>
          </w:rPr>
          <w:t>49</w:t>
        </w:r>
      </w:hyperlink>
      <w:r>
        <w:rPr>
          <w:color w:val="231F20"/>
          <w:sz w:val="18"/>
        </w:rPr>
        <w:t>,</w:t>
      </w:r>
      <w:r>
        <w:rPr>
          <w:color w:val="231F20"/>
          <w:spacing w:val="19"/>
          <w:sz w:val="18"/>
        </w:rPr>
        <w:t> </w:t>
      </w:r>
      <w:hyperlink w:history="true" w:anchor="_bookmark60">
        <w:r>
          <w:rPr>
            <w:color w:val="231F20"/>
            <w:sz w:val="18"/>
          </w:rPr>
          <w:t>51</w:t>
        </w:r>
      </w:hyperlink>
      <w:r>
        <w:rPr>
          <w:color w:val="231F20"/>
          <w:sz w:val="18"/>
        </w:rPr>
        <w:t>,</w:t>
      </w:r>
      <w:r>
        <w:rPr>
          <w:color w:val="231F20"/>
          <w:spacing w:val="20"/>
          <w:sz w:val="18"/>
        </w:rPr>
        <w:t> </w:t>
      </w:r>
      <w:hyperlink w:history="true" w:anchor="_bookmark72">
        <w:r>
          <w:rPr>
            <w:color w:val="231F20"/>
            <w:spacing w:val="-5"/>
            <w:sz w:val="18"/>
          </w:rPr>
          <w:t>60</w:t>
        </w:r>
      </w:hyperlink>
    </w:p>
    <w:p>
      <w:pPr>
        <w:spacing w:before="9"/>
        <w:ind w:left="560" w:right="0" w:firstLine="0"/>
        <w:jc w:val="left"/>
        <w:rPr>
          <w:sz w:val="18"/>
        </w:rPr>
      </w:pPr>
      <w:r>
        <w:rPr>
          <w:color w:val="231F20"/>
          <w:sz w:val="18"/>
        </w:rPr>
        <w:t>homosexuality</w:t>
      </w:r>
      <w:r>
        <w:rPr>
          <w:color w:val="231F20"/>
          <w:spacing w:val="15"/>
          <w:sz w:val="18"/>
        </w:rPr>
        <w:t> </w:t>
      </w:r>
      <w:hyperlink w:history="true" w:anchor="_bookmark230">
        <w:r>
          <w:rPr>
            <w:color w:val="231F20"/>
            <w:spacing w:val="-4"/>
            <w:sz w:val="18"/>
          </w:rPr>
          <w:t>194</w:t>
        </w:r>
      </w:hyperlink>
      <w:r>
        <w:rPr>
          <w:color w:val="231F20"/>
          <w:spacing w:val="-4"/>
          <w:sz w:val="18"/>
        </w:rPr>
        <w:t>–</w:t>
      </w:r>
      <w:hyperlink w:history="true" w:anchor="_bookmark231">
        <w:r>
          <w:rPr>
            <w:color w:val="231F20"/>
            <w:spacing w:val="-4"/>
            <w:sz w:val="18"/>
          </w:rPr>
          <w:t>5</w:t>
        </w:r>
      </w:hyperlink>
    </w:p>
    <w:p>
      <w:pPr>
        <w:spacing w:before="9"/>
        <w:ind w:left="560" w:right="0" w:firstLine="0"/>
        <w:jc w:val="left"/>
        <w:rPr>
          <w:sz w:val="18"/>
        </w:rPr>
      </w:pPr>
      <w:r>
        <w:rPr>
          <w:color w:val="231F20"/>
          <w:sz w:val="18"/>
        </w:rPr>
        <w:t>origin</w:t>
      </w:r>
      <w:r>
        <w:rPr>
          <w:color w:val="231F20"/>
          <w:spacing w:val="15"/>
          <w:sz w:val="18"/>
        </w:rPr>
        <w:t> </w:t>
      </w:r>
      <w:r>
        <w:rPr>
          <w:color w:val="231F20"/>
          <w:sz w:val="18"/>
        </w:rPr>
        <w:t>story</w:t>
      </w:r>
      <w:r>
        <w:rPr>
          <w:color w:val="231F20"/>
          <w:spacing w:val="15"/>
          <w:sz w:val="18"/>
        </w:rPr>
        <w:t> </w:t>
      </w:r>
      <w:hyperlink w:history="true" w:anchor="_bookmark20">
        <w:r>
          <w:rPr>
            <w:color w:val="231F20"/>
            <w:sz w:val="18"/>
          </w:rPr>
          <w:t>17</w:t>
        </w:r>
      </w:hyperlink>
      <w:r>
        <w:rPr>
          <w:color w:val="231F20"/>
          <w:sz w:val="18"/>
        </w:rPr>
        <w:t>,</w:t>
      </w:r>
      <w:r>
        <w:rPr>
          <w:color w:val="231F20"/>
          <w:spacing w:val="15"/>
          <w:sz w:val="18"/>
        </w:rPr>
        <w:t> </w:t>
      </w:r>
      <w:hyperlink w:history="true" w:anchor="_bookmark117">
        <w:r>
          <w:rPr>
            <w:color w:val="231F20"/>
            <w:spacing w:val="-5"/>
            <w:sz w:val="18"/>
          </w:rPr>
          <w:t>94</w:t>
        </w:r>
      </w:hyperlink>
    </w:p>
    <w:p>
      <w:pPr>
        <w:spacing w:before="9"/>
        <w:ind w:left="560" w:right="0" w:firstLine="0"/>
        <w:jc w:val="left"/>
        <w:rPr>
          <w:sz w:val="18"/>
        </w:rPr>
      </w:pPr>
      <w:r>
        <w:rPr>
          <w:color w:val="231F20"/>
          <w:sz w:val="18"/>
        </w:rPr>
        <w:t>romance</w:t>
      </w:r>
      <w:r>
        <w:rPr>
          <w:color w:val="231F20"/>
          <w:spacing w:val="8"/>
          <w:sz w:val="18"/>
        </w:rPr>
        <w:t> </w:t>
      </w:r>
      <w:hyperlink w:history="true" w:anchor="_bookmark230">
        <w:r>
          <w:rPr>
            <w:color w:val="231F20"/>
            <w:spacing w:val="-5"/>
            <w:sz w:val="18"/>
          </w:rPr>
          <w:t>194</w:t>
        </w:r>
      </w:hyperlink>
    </w:p>
    <w:p>
      <w:pPr>
        <w:spacing w:before="9"/>
        <w:ind w:left="560" w:right="0" w:firstLine="0"/>
        <w:jc w:val="left"/>
        <w:rPr>
          <w:sz w:val="18"/>
        </w:rPr>
      </w:pPr>
      <w:r>
        <w:rPr>
          <w:color w:val="231F20"/>
          <w:sz w:val="18"/>
        </w:rPr>
        <w:t>survival</w:t>
      </w:r>
      <w:r>
        <w:rPr>
          <w:color w:val="231F20"/>
          <w:spacing w:val="2"/>
          <w:sz w:val="18"/>
        </w:rPr>
        <w:t> </w:t>
      </w:r>
      <w:hyperlink w:history="true" w:anchor="_bookmark148">
        <w:r>
          <w:rPr>
            <w:color w:val="231F20"/>
            <w:spacing w:val="-5"/>
            <w:sz w:val="18"/>
          </w:rPr>
          <w:t>119</w:t>
        </w:r>
      </w:hyperlink>
    </w:p>
    <w:p>
      <w:pPr>
        <w:spacing w:before="9"/>
        <w:ind w:left="560" w:right="0" w:firstLine="0"/>
        <w:jc w:val="left"/>
        <w:rPr>
          <w:sz w:val="18"/>
        </w:rPr>
      </w:pPr>
      <w:r>
        <w:rPr>
          <w:color w:val="231F20"/>
          <w:sz w:val="18"/>
        </w:rPr>
        <w:t>vigilantism</w:t>
      </w:r>
      <w:r>
        <w:rPr>
          <w:color w:val="231F20"/>
          <w:spacing w:val="6"/>
          <w:sz w:val="18"/>
        </w:rPr>
        <w:t> </w:t>
      </w:r>
      <w:hyperlink w:history="true" w:anchor="_bookmark115">
        <w:r>
          <w:rPr>
            <w:color w:val="231F20"/>
            <w:spacing w:val="-5"/>
            <w:sz w:val="18"/>
          </w:rPr>
          <w:t>92</w:t>
        </w:r>
      </w:hyperlink>
    </w:p>
    <w:p>
      <w:pPr>
        <w:spacing w:before="9"/>
        <w:ind w:left="560" w:right="0" w:firstLine="0"/>
        <w:jc w:val="left"/>
        <w:rPr>
          <w:sz w:val="18"/>
        </w:rPr>
      </w:pPr>
      <w:r>
        <w:rPr>
          <w:color w:val="231F20"/>
          <w:sz w:val="18"/>
        </w:rPr>
        <w:t>villains</w:t>
      </w:r>
      <w:r>
        <w:rPr>
          <w:color w:val="231F20"/>
          <w:spacing w:val="9"/>
          <w:sz w:val="18"/>
        </w:rPr>
        <w:t> </w:t>
      </w:r>
      <w:hyperlink w:history="true" w:anchor="_bookmark146">
        <w:r>
          <w:rPr>
            <w:color w:val="231F20"/>
            <w:spacing w:val="-5"/>
            <w:sz w:val="18"/>
          </w:rPr>
          <w:t>118</w:t>
        </w:r>
      </w:hyperlink>
    </w:p>
    <w:p>
      <w:pPr>
        <w:spacing w:before="9"/>
        <w:ind w:left="560" w:right="0" w:firstLine="0"/>
        <w:jc w:val="left"/>
        <w:rPr>
          <w:sz w:val="18"/>
        </w:rPr>
      </w:pPr>
      <w:r>
        <w:rPr>
          <w:color w:val="231F20"/>
          <w:w w:val="105"/>
          <w:sz w:val="18"/>
        </w:rPr>
        <w:t>violence</w:t>
      </w:r>
      <w:r>
        <w:rPr>
          <w:color w:val="231F20"/>
          <w:spacing w:val="-2"/>
          <w:w w:val="105"/>
          <w:sz w:val="18"/>
        </w:rPr>
        <w:t> </w:t>
      </w:r>
      <w:hyperlink w:history="true" w:anchor="_bookmark27">
        <w:r>
          <w:rPr>
            <w:color w:val="231F20"/>
            <w:w w:val="105"/>
            <w:sz w:val="18"/>
          </w:rPr>
          <w:t>24</w:t>
        </w:r>
      </w:hyperlink>
      <w:r>
        <w:rPr>
          <w:color w:val="231F20"/>
          <w:w w:val="105"/>
          <w:sz w:val="18"/>
        </w:rPr>
        <w:t>,</w:t>
      </w:r>
      <w:r>
        <w:rPr>
          <w:color w:val="231F20"/>
          <w:spacing w:val="-1"/>
          <w:w w:val="105"/>
          <w:sz w:val="18"/>
        </w:rPr>
        <w:t> </w:t>
      </w:r>
      <w:hyperlink w:history="true" w:anchor="_bookmark29">
        <w:r>
          <w:rPr>
            <w:color w:val="231F20"/>
            <w:w w:val="105"/>
            <w:sz w:val="18"/>
          </w:rPr>
          <w:t>26</w:t>
        </w:r>
      </w:hyperlink>
      <w:r>
        <w:rPr>
          <w:color w:val="231F20"/>
          <w:w w:val="105"/>
          <w:sz w:val="18"/>
        </w:rPr>
        <w:t>,</w:t>
      </w:r>
      <w:r>
        <w:rPr>
          <w:color w:val="231F20"/>
          <w:spacing w:val="-1"/>
          <w:w w:val="105"/>
          <w:sz w:val="18"/>
        </w:rPr>
        <w:t> </w:t>
      </w:r>
      <w:hyperlink w:history="true" w:anchor="_bookmark31">
        <w:r>
          <w:rPr>
            <w:color w:val="231F20"/>
            <w:spacing w:val="-5"/>
            <w:w w:val="105"/>
            <w:sz w:val="18"/>
          </w:rPr>
          <w:t>28</w:t>
        </w:r>
      </w:hyperlink>
    </w:p>
    <w:p>
      <w:pPr>
        <w:spacing w:before="9"/>
        <w:ind w:left="320" w:right="0" w:firstLine="0"/>
        <w:jc w:val="left"/>
        <w:rPr>
          <w:sz w:val="18"/>
        </w:rPr>
      </w:pPr>
      <w:r>
        <w:rPr>
          <w:i/>
          <w:color w:val="231F20"/>
          <w:sz w:val="18"/>
        </w:rPr>
        <w:t>Batman</w:t>
      </w:r>
      <w:r>
        <w:rPr>
          <w:i/>
          <w:color w:val="231F20"/>
          <w:spacing w:val="16"/>
          <w:sz w:val="18"/>
        </w:rPr>
        <w:t> </w:t>
      </w:r>
      <w:r>
        <w:rPr>
          <w:color w:val="231F20"/>
          <w:sz w:val="18"/>
        </w:rPr>
        <w:t>(comic</w:t>
      </w:r>
      <w:r>
        <w:rPr>
          <w:color w:val="231F20"/>
          <w:spacing w:val="17"/>
          <w:sz w:val="18"/>
        </w:rPr>
        <w:t> </w:t>
      </w:r>
      <w:r>
        <w:rPr>
          <w:color w:val="231F20"/>
          <w:sz w:val="18"/>
        </w:rPr>
        <w:t>book)</w:t>
      </w:r>
      <w:r>
        <w:rPr>
          <w:color w:val="231F20"/>
          <w:spacing w:val="17"/>
          <w:sz w:val="18"/>
        </w:rPr>
        <w:t> </w:t>
      </w:r>
      <w:hyperlink w:history="true" w:anchor="_bookmark294">
        <w:r>
          <w:rPr>
            <w:color w:val="231F20"/>
            <w:spacing w:val="-5"/>
            <w:sz w:val="18"/>
          </w:rPr>
          <w:t>274</w:t>
        </w:r>
      </w:hyperlink>
    </w:p>
    <w:p>
      <w:pPr>
        <w:spacing w:line="249" w:lineRule="auto" w:before="9"/>
        <w:ind w:left="800" w:right="0" w:hanging="480"/>
        <w:jc w:val="left"/>
        <w:rPr>
          <w:sz w:val="18"/>
        </w:rPr>
      </w:pPr>
      <w:r>
        <w:rPr>
          <w:i/>
          <w:color w:val="231F20"/>
          <w:sz w:val="18"/>
        </w:rPr>
        <w:t>Batman </w:t>
      </w:r>
      <w:r>
        <w:rPr>
          <w:color w:val="231F20"/>
          <w:sz w:val="18"/>
        </w:rPr>
        <w:t>(O’Neil, </w:t>
      </w:r>
      <w:r>
        <w:rPr>
          <w:color w:val="231F20"/>
          <w:sz w:val="18"/>
        </w:rPr>
        <w:t>Dennis/Adams,</w:t>
      </w:r>
      <w:r>
        <w:rPr>
          <w:color w:val="231F20"/>
          <w:spacing w:val="40"/>
          <w:sz w:val="18"/>
        </w:rPr>
        <w:t> </w:t>
      </w:r>
      <w:r>
        <w:rPr>
          <w:color w:val="231F20"/>
          <w:sz w:val="18"/>
        </w:rPr>
        <w:t>Neal) </w:t>
      </w:r>
      <w:hyperlink w:history="true" w:anchor="_bookmark56">
        <w:r>
          <w:rPr>
            <w:color w:val="231F20"/>
            <w:sz w:val="18"/>
          </w:rPr>
          <w:t>48</w:t>
        </w:r>
      </w:hyperlink>
    </w:p>
    <w:p>
      <w:pPr>
        <w:spacing w:before="1"/>
        <w:ind w:left="320" w:right="0" w:firstLine="0"/>
        <w:jc w:val="left"/>
        <w:rPr>
          <w:sz w:val="18"/>
        </w:rPr>
      </w:pPr>
      <w:r>
        <w:rPr>
          <w:i/>
          <w:color w:val="231F20"/>
          <w:sz w:val="18"/>
        </w:rPr>
        <w:t>Batman</w:t>
      </w:r>
      <w:r>
        <w:rPr>
          <w:i/>
          <w:color w:val="231F20"/>
          <w:spacing w:val="9"/>
          <w:sz w:val="18"/>
        </w:rPr>
        <w:t> </w:t>
      </w:r>
      <w:r>
        <w:rPr>
          <w:color w:val="231F20"/>
          <w:sz w:val="18"/>
        </w:rPr>
        <w:t>(TV</w:t>
      </w:r>
      <w:r>
        <w:rPr>
          <w:color w:val="231F20"/>
          <w:spacing w:val="10"/>
          <w:sz w:val="18"/>
        </w:rPr>
        <w:t> </w:t>
      </w:r>
      <w:r>
        <w:rPr>
          <w:color w:val="231F20"/>
          <w:sz w:val="18"/>
        </w:rPr>
        <w:t>series)</w:t>
      </w:r>
      <w:r>
        <w:rPr>
          <w:color w:val="231F20"/>
          <w:spacing w:val="10"/>
          <w:sz w:val="18"/>
        </w:rPr>
        <w:t> </w:t>
      </w:r>
      <w:hyperlink w:history="true" w:anchor="_bookmark31">
        <w:r>
          <w:rPr>
            <w:color w:val="231F20"/>
            <w:spacing w:val="-5"/>
            <w:sz w:val="18"/>
          </w:rPr>
          <w:t>28</w:t>
        </w:r>
      </w:hyperlink>
    </w:p>
    <w:p>
      <w:pPr>
        <w:spacing w:after="0"/>
        <w:jc w:val="left"/>
        <w:rPr>
          <w:sz w:val="18"/>
        </w:rPr>
        <w:sectPr>
          <w:type w:val="continuous"/>
          <w:pgSz w:w="7830" w:h="12250"/>
          <w:pgMar w:header="628" w:footer="0" w:top="1140" w:bottom="280" w:left="760" w:right="740"/>
          <w:cols w:num="2" w:equalWidth="0">
            <w:col w:w="3140" w:space="40"/>
            <w:col w:w="3150"/>
          </w:cols>
        </w:sectPr>
      </w:pPr>
    </w:p>
    <w:p>
      <w:pPr>
        <w:pStyle w:val="BodyText"/>
      </w:pPr>
    </w:p>
    <w:p>
      <w:pPr>
        <w:spacing w:after="0"/>
        <w:sectPr>
          <w:pgSz w:w="7830" w:h="12250"/>
          <w:pgMar w:header="628" w:footer="0" w:top="820" w:bottom="280" w:left="760" w:right="740"/>
        </w:sectPr>
      </w:pPr>
    </w:p>
    <w:p>
      <w:pPr>
        <w:pStyle w:val="BodyText"/>
        <w:rPr>
          <w:sz w:val="19"/>
        </w:rPr>
      </w:pPr>
    </w:p>
    <w:p>
      <w:pPr>
        <w:spacing w:line="249" w:lineRule="auto" w:before="0"/>
        <w:ind w:left="583" w:right="0" w:hanging="480"/>
        <w:jc w:val="left"/>
        <w:rPr>
          <w:sz w:val="18"/>
        </w:rPr>
      </w:pPr>
      <w:r>
        <w:rPr>
          <w:i/>
          <w:color w:val="231F20"/>
          <w:sz w:val="18"/>
        </w:rPr>
        <w:t>Batman Begins </w:t>
      </w:r>
      <w:r>
        <w:rPr>
          <w:color w:val="231F20"/>
          <w:sz w:val="18"/>
        </w:rPr>
        <w:t>(Nolan,</w:t>
      </w:r>
      <w:r>
        <w:rPr>
          <w:color w:val="231F20"/>
          <w:spacing w:val="40"/>
          <w:sz w:val="18"/>
        </w:rPr>
        <w:t> </w:t>
      </w:r>
      <w:r>
        <w:rPr>
          <w:color w:val="231F20"/>
          <w:sz w:val="18"/>
        </w:rPr>
        <w:t>Christopher) </w:t>
      </w:r>
      <w:hyperlink w:history="true" w:anchor="_bookmark56">
        <w:r>
          <w:rPr>
            <w:color w:val="231F20"/>
            <w:sz w:val="18"/>
          </w:rPr>
          <w:t>48</w:t>
        </w:r>
      </w:hyperlink>
    </w:p>
    <w:p>
      <w:pPr>
        <w:spacing w:line="249" w:lineRule="auto" w:before="2"/>
        <w:ind w:left="583" w:right="0" w:hanging="480"/>
        <w:jc w:val="left"/>
        <w:rPr>
          <w:sz w:val="18"/>
        </w:rPr>
      </w:pPr>
      <w:r>
        <w:rPr>
          <w:i/>
          <w:color w:val="231F20"/>
          <w:spacing w:val="-2"/>
          <w:w w:val="105"/>
          <w:sz w:val="18"/>
        </w:rPr>
        <w:t>Batman:</w:t>
      </w:r>
      <w:r>
        <w:rPr>
          <w:i/>
          <w:color w:val="231F20"/>
          <w:spacing w:val="-3"/>
          <w:w w:val="105"/>
          <w:sz w:val="18"/>
        </w:rPr>
        <w:t> </w:t>
      </w:r>
      <w:r>
        <w:rPr>
          <w:i/>
          <w:color w:val="231F20"/>
          <w:spacing w:val="-2"/>
          <w:w w:val="105"/>
          <w:sz w:val="18"/>
        </w:rPr>
        <w:t>Year</w:t>
      </w:r>
      <w:r>
        <w:rPr>
          <w:i/>
          <w:color w:val="231F20"/>
          <w:spacing w:val="-3"/>
          <w:w w:val="105"/>
          <w:sz w:val="18"/>
        </w:rPr>
        <w:t> </w:t>
      </w:r>
      <w:r>
        <w:rPr>
          <w:i/>
          <w:color w:val="231F20"/>
          <w:spacing w:val="-2"/>
          <w:w w:val="105"/>
          <w:sz w:val="18"/>
        </w:rPr>
        <w:t>One</w:t>
      </w:r>
      <w:r>
        <w:rPr>
          <w:i/>
          <w:color w:val="231F20"/>
          <w:spacing w:val="-3"/>
          <w:w w:val="105"/>
          <w:sz w:val="18"/>
        </w:rPr>
        <w:t> </w:t>
      </w:r>
      <w:r>
        <w:rPr>
          <w:color w:val="231F20"/>
          <w:spacing w:val="-2"/>
          <w:w w:val="105"/>
          <w:sz w:val="18"/>
        </w:rPr>
        <w:t>(Miller,</w:t>
      </w:r>
      <w:r>
        <w:rPr>
          <w:color w:val="231F20"/>
          <w:spacing w:val="-3"/>
          <w:w w:val="105"/>
          <w:sz w:val="18"/>
        </w:rPr>
        <w:t> </w:t>
      </w:r>
      <w:r>
        <w:rPr>
          <w:color w:val="231F20"/>
          <w:spacing w:val="-2"/>
          <w:w w:val="105"/>
          <w:sz w:val="18"/>
        </w:rPr>
        <w:t>Frank/</w:t>
      </w:r>
      <w:r>
        <w:rPr>
          <w:color w:val="231F20"/>
          <w:w w:val="105"/>
          <w:sz w:val="18"/>
        </w:rPr>
        <w:t> Mazzucchelli, David/) </w:t>
      </w:r>
      <w:hyperlink w:history="true" w:anchor="_bookmark56">
        <w:r>
          <w:rPr>
            <w:color w:val="231F20"/>
            <w:w w:val="105"/>
            <w:sz w:val="18"/>
          </w:rPr>
          <w:t>48</w:t>
        </w:r>
      </w:hyperlink>
      <w:r>
        <w:rPr>
          <w:color w:val="231F20"/>
          <w:w w:val="105"/>
          <w:sz w:val="18"/>
        </w:rPr>
        <w:t>,</w:t>
      </w:r>
    </w:p>
    <w:p>
      <w:pPr>
        <w:spacing w:before="1"/>
        <w:ind w:left="583" w:right="0" w:firstLine="0"/>
        <w:jc w:val="left"/>
        <w:rPr>
          <w:sz w:val="18"/>
        </w:rPr>
      </w:pPr>
      <w:hyperlink w:history="true" w:anchor="_bookmark299">
        <w:r>
          <w:rPr>
            <w:color w:val="231F20"/>
            <w:spacing w:val="-2"/>
            <w:sz w:val="18"/>
          </w:rPr>
          <w:t>279</w:t>
        </w:r>
      </w:hyperlink>
      <w:r>
        <w:rPr>
          <w:color w:val="231F20"/>
          <w:spacing w:val="-2"/>
          <w:sz w:val="18"/>
        </w:rPr>
        <w:t>–</w:t>
      </w:r>
      <w:hyperlink w:history="true" w:anchor="_bookmark301">
        <w:r>
          <w:rPr>
            <w:color w:val="231F20"/>
            <w:spacing w:val="-2"/>
            <w:sz w:val="18"/>
          </w:rPr>
          <w:t>80</w:t>
        </w:r>
      </w:hyperlink>
    </w:p>
    <w:p>
      <w:pPr>
        <w:spacing w:line="249" w:lineRule="auto" w:before="9"/>
        <w:ind w:left="583" w:right="176" w:hanging="480"/>
        <w:jc w:val="left"/>
        <w:rPr>
          <w:sz w:val="18"/>
        </w:rPr>
      </w:pPr>
      <w:r>
        <w:rPr>
          <w:color w:val="231F20"/>
          <w:sz w:val="18"/>
        </w:rPr>
        <w:t>Batson, Billy (character) </w:t>
      </w:r>
      <w:hyperlink w:history="true" w:anchor="_bookmark21">
        <w:r>
          <w:rPr>
            <w:color w:val="231F20"/>
            <w:sz w:val="18"/>
          </w:rPr>
          <w:t>18</w:t>
        </w:r>
      </w:hyperlink>
      <w:r>
        <w:rPr>
          <w:color w:val="231F20"/>
          <w:sz w:val="18"/>
        </w:rPr>
        <w:t>, </w:t>
      </w:r>
      <w:hyperlink w:history="true" w:anchor="_bookmark33">
        <w:r>
          <w:rPr>
            <w:color w:val="231F20"/>
            <w:sz w:val="18"/>
          </w:rPr>
          <w:t>29</w:t>
        </w:r>
      </w:hyperlink>
      <w:r>
        <w:rPr>
          <w:color w:val="231F20"/>
          <w:spacing w:val="40"/>
          <w:sz w:val="18"/>
        </w:rPr>
        <w:t> </w:t>
      </w:r>
      <w:r>
        <w:rPr>
          <w:i/>
          <w:color w:val="231F20"/>
          <w:sz w:val="18"/>
        </w:rPr>
        <w:t>see also </w:t>
      </w:r>
      <w:r>
        <w:rPr>
          <w:color w:val="231F20"/>
          <w:sz w:val="18"/>
        </w:rPr>
        <w:t>Captain Marvel</w:t>
      </w:r>
      <w:r>
        <w:rPr>
          <w:color w:val="231F20"/>
          <w:spacing w:val="40"/>
          <w:sz w:val="18"/>
        </w:rPr>
        <w:t> </w:t>
      </w:r>
      <w:r>
        <w:rPr>
          <w:color w:val="231F20"/>
          <w:spacing w:val="-2"/>
          <w:sz w:val="18"/>
        </w:rPr>
        <w:t>(character)</w:t>
      </w:r>
    </w:p>
    <w:p>
      <w:pPr>
        <w:spacing w:line="249" w:lineRule="auto" w:before="1"/>
        <w:ind w:left="103" w:right="0" w:firstLine="0"/>
        <w:jc w:val="left"/>
        <w:rPr>
          <w:sz w:val="18"/>
        </w:rPr>
      </w:pPr>
      <w:r>
        <w:rPr>
          <w:i/>
          <w:color w:val="231F20"/>
          <w:w w:val="105"/>
          <w:sz w:val="18"/>
        </w:rPr>
        <w:t>Batwing </w:t>
      </w:r>
      <w:r>
        <w:rPr>
          <w:color w:val="231F20"/>
          <w:w w:val="105"/>
          <w:sz w:val="18"/>
        </w:rPr>
        <w:t>(comic book) </w:t>
      </w:r>
      <w:hyperlink w:history="true" w:anchor="_bookmark211">
        <w:r>
          <w:rPr>
            <w:color w:val="231F20"/>
            <w:w w:val="105"/>
            <w:sz w:val="18"/>
          </w:rPr>
          <w:t>177</w:t>
        </w:r>
      </w:hyperlink>
      <w:r>
        <w:rPr>
          <w:color w:val="231F20"/>
          <w:w w:val="105"/>
          <w:sz w:val="18"/>
        </w:rPr>
        <w:t> </w:t>
      </w:r>
      <w:r>
        <w:rPr>
          <w:color w:val="231F20"/>
          <w:sz w:val="18"/>
        </w:rPr>
        <w:t>Batwoman (character) </w:t>
      </w:r>
      <w:hyperlink w:history="true" w:anchor="_bookmark12">
        <w:r>
          <w:rPr>
            <w:color w:val="231F20"/>
            <w:sz w:val="18"/>
          </w:rPr>
          <w:t>8</w:t>
        </w:r>
      </w:hyperlink>
      <w:r>
        <w:rPr>
          <w:color w:val="231F20"/>
          <w:sz w:val="18"/>
        </w:rPr>
        <w:t>, </w:t>
      </w:r>
      <w:hyperlink w:history="true" w:anchor="_bookmark243">
        <w:r>
          <w:rPr>
            <w:color w:val="231F20"/>
            <w:sz w:val="18"/>
          </w:rPr>
          <w:t>200</w:t>
        </w:r>
      </w:hyperlink>
      <w:r>
        <w:rPr>
          <w:color w:val="231F20"/>
          <w:sz w:val="18"/>
        </w:rPr>
        <w:t>,</w:t>
      </w:r>
    </w:p>
    <w:p>
      <w:pPr>
        <w:spacing w:before="1"/>
        <w:ind w:left="583" w:right="0" w:firstLine="0"/>
        <w:jc w:val="left"/>
        <w:rPr>
          <w:sz w:val="18"/>
        </w:rPr>
      </w:pPr>
      <w:hyperlink w:history="true" w:anchor="_bookmark307">
        <w:r>
          <w:rPr>
            <w:color w:val="231F20"/>
            <w:spacing w:val="-5"/>
            <w:sz w:val="18"/>
          </w:rPr>
          <w:t>285</w:t>
        </w:r>
      </w:hyperlink>
    </w:p>
    <w:p>
      <w:pPr>
        <w:spacing w:before="9"/>
        <w:ind w:left="103" w:right="0" w:firstLine="0"/>
        <w:jc w:val="left"/>
        <w:rPr>
          <w:sz w:val="18"/>
        </w:rPr>
      </w:pPr>
      <w:r>
        <w:rPr>
          <w:color w:val="231F20"/>
          <w:w w:val="105"/>
          <w:sz w:val="18"/>
        </w:rPr>
        <w:t>BDSM</w:t>
      </w:r>
      <w:r>
        <w:rPr>
          <w:color w:val="231F20"/>
          <w:spacing w:val="40"/>
          <w:w w:val="105"/>
          <w:sz w:val="18"/>
        </w:rPr>
        <w:t> </w:t>
      </w:r>
      <w:hyperlink w:history="true" w:anchor="_bookmark295">
        <w:r>
          <w:rPr>
            <w:color w:val="231F20"/>
            <w:spacing w:val="-2"/>
            <w:w w:val="105"/>
            <w:sz w:val="18"/>
          </w:rPr>
          <w:t>275</w:t>
        </w:r>
      </w:hyperlink>
      <w:r>
        <w:rPr>
          <w:color w:val="231F20"/>
          <w:spacing w:val="-2"/>
          <w:w w:val="105"/>
          <w:sz w:val="18"/>
        </w:rPr>
        <w:t>–</w:t>
      </w:r>
      <w:hyperlink w:history="true" w:anchor="_bookmark296">
        <w:r>
          <w:rPr>
            <w:color w:val="231F20"/>
            <w:spacing w:val="-2"/>
            <w:w w:val="105"/>
            <w:sz w:val="18"/>
          </w:rPr>
          <w:t>6</w:t>
        </w:r>
      </w:hyperlink>
    </w:p>
    <w:p>
      <w:pPr>
        <w:spacing w:before="9"/>
        <w:ind w:left="103" w:right="0" w:firstLine="0"/>
        <w:jc w:val="left"/>
        <w:rPr>
          <w:sz w:val="18"/>
        </w:rPr>
      </w:pPr>
      <w:r>
        <w:rPr>
          <w:color w:val="231F20"/>
          <w:sz w:val="18"/>
        </w:rPr>
        <w:t>Beaty,</w:t>
      </w:r>
      <w:r>
        <w:rPr>
          <w:color w:val="231F20"/>
          <w:spacing w:val="14"/>
          <w:sz w:val="18"/>
        </w:rPr>
        <w:t> </w:t>
      </w:r>
      <w:r>
        <w:rPr>
          <w:color w:val="231F20"/>
          <w:sz w:val="18"/>
        </w:rPr>
        <w:t>Bart</w:t>
      </w:r>
      <w:r>
        <w:rPr>
          <w:color w:val="231F20"/>
          <w:spacing w:val="14"/>
          <w:sz w:val="18"/>
        </w:rPr>
        <w:t> </w:t>
      </w:r>
      <w:hyperlink w:history="true" w:anchor="_bookmark154">
        <w:r>
          <w:rPr>
            <w:color w:val="231F20"/>
            <w:spacing w:val="-5"/>
            <w:sz w:val="18"/>
          </w:rPr>
          <w:t>122</w:t>
        </w:r>
      </w:hyperlink>
    </w:p>
    <w:p>
      <w:pPr>
        <w:spacing w:before="9"/>
        <w:ind w:left="103" w:right="0" w:firstLine="0"/>
        <w:jc w:val="left"/>
        <w:rPr>
          <w:sz w:val="18"/>
        </w:rPr>
      </w:pPr>
      <w:r>
        <w:rPr>
          <w:color w:val="231F20"/>
          <w:sz w:val="18"/>
        </w:rPr>
        <w:t>Becattini,</w:t>
      </w:r>
      <w:r>
        <w:rPr>
          <w:color w:val="231F20"/>
          <w:spacing w:val="20"/>
          <w:sz w:val="18"/>
        </w:rPr>
        <w:t> </w:t>
      </w:r>
      <w:r>
        <w:rPr>
          <w:color w:val="231F20"/>
          <w:sz w:val="18"/>
        </w:rPr>
        <w:t>Alberto</w:t>
      </w:r>
      <w:r>
        <w:rPr>
          <w:color w:val="231F20"/>
          <w:spacing w:val="21"/>
          <w:sz w:val="18"/>
        </w:rPr>
        <w:t> </w:t>
      </w:r>
      <w:hyperlink w:history="true" w:anchor="_bookmark191">
        <w:r>
          <w:rPr>
            <w:color w:val="231F20"/>
            <w:spacing w:val="-5"/>
            <w:sz w:val="18"/>
          </w:rPr>
          <w:t>159</w:t>
        </w:r>
      </w:hyperlink>
    </w:p>
    <w:p>
      <w:pPr>
        <w:spacing w:before="9"/>
        <w:ind w:left="103" w:right="0" w:firstLine="0"/>
        <w:jc w:val="left"/>
        <w:rPr>
          <w:sz w:val="18"/>
        </w:rPr>
      </w:pPr>
      <w:r>
        <w:rPr>
          <w:color w:val="231F20"/>
          <w:w w:val="115"/>
          <w:sz w:val="18"/>
        </w:rPr>
        <w:t>Beck,</w:t>
      </w:r>
      <w:r>
        <w:rPr>
          <w:color w:val="231F20"/>
          <w:spacing w:val="-7"/>
          <w:w w:val="115"/>
          <w:sz w:val="18"/>
        </w:rPr>
        <w:t> </w:t>
      </w:r>
      <w:r>
        <w:rPr>
          <w:color w:val="231F20"/>
          <w:w w:val="115"/>
          <w:sz w:val="18"/>
        </w:rPr>
        <w:t>C.</w:t>
      </w:r>
      <w:r>
        <w:rPr>
          <w:color w:val="231F20"/>
          <w:spacing w:val="-7"/>
          <w:w w:val="115"/>
          <w:sz w:val="18"/>
        </w:rPr>
        <w:t> </w:t>
      </w:r>
      <w:r>
        <w:rPr>
          <w:color w:val="231F20"/>
          <w:w w:val="115"/>
          <w:sz w:val="18"/>
        </w:rPr>
        <w:t>C.</w:t>
      </w:r>
      <w:r>
        <w:rPr>
          <w:color w:val="231F20"/>
          <w:spacing w:val="-6"/>
          <w:w w:val="115"/>
          <w:sz w:val="18"/>
        </w:rPr>
        <w:t> </w:t>
      </w:r>
      <w:hyperlink w:history="true" w:anchor="_bookmark21">
        <w:r>
          <w:rPr>
            <w:color w:val="231F20"/>
            <w:w w:val="115"/>
            <w:sz w:val="18"/>
          </w:rPr>
          <w:t>18</w:t>
        </w:r>
      </w:hyperlink>
      <w:r>
        <w:rPr>
          <w:color w:val="231F20"/>
          <w:w w:val="115"/>
          <w:sz w:val="18"/>
        </w:rPr>
        <w:t>,</w:t>
      </w:r>
      <w:r>
        <w:rPr>
          <w:color w:val="231F20"/>
          <w:spacing w:val="-7"/>
          <w:w w:val="115"/>
          <w:sz w:val="18"/>
        </w:rPr>
        <w:t> </w:t>
      </w:r>
      <w:hyperlink w:history="true" w:anchor="_bookmark53">
        <w:r>
          <w:rPr>
            <w:color w:val="231F20"/>
            <w:w w:val="115"/>
            <w:sz w:val="18"/>
          </w:rPr>
          <w:t>45</w:t>
        </w:r>
      </w:hyperlink>
      <w:r>
        <w:rPr>
          <w:color w:val="231F20"/>
          <w:w w:val="115"/>
          <w:sz w:val="18"/>
        </w:rPr>
        <w:t>,</w:t>
      </w:r>
      <w:r>
        <w:rPr>
          <w:color w:val="231F20"/>
          <w:spacing w:val="-7"/>
          <w:w w:val="115"/>
          <w:sz w:val="18"/>
        </w:rPr>
        <w:t> </w:t>
      </w:r>
      <w:hyperlink w:history="true" w:anchor="_bookmark136">
        <w:r>
          <w:rPr>
            <w:color w:val="231F20"/>
            <w:w w:val="115"/>
            <w:sz w:val="18"/>
          </w:rPr>
          <w:t>111</w:t>
        </w:r>
      </w:hyperlink>
      <w:r>
        <w:rPr>
          <w:color w:val="231F20"/>
          <w:w w:val="115"/>
          <w:sz w:val="18"/>
        </w:rPr>
        <w:t>,</w:t>
      </w:r>
      <w:r>
        <w:rPr>
          <w:color w:val="231F20"/>
          <w:spacing w:val="-6"/>
          <w:w w:val="115"/>
          <w:sz w:val="18"/>
        </w:rPr>
        <w:t> </w:t>
      </w:r>
      <w:hyperlink w:history="true" w:anchor="_bookmark143">
        <w:r>
          <w:rPr>
            <w:color w:val="231F20"/>
            <w:spacing w:val="-4"/>
            <w:w w:val="115"/>
            <w:sz w:val="18"/>
          </w:rPr>
          <w:t>115</w:t>
        </w:r>
      </w:hyperlink>
      <w:r>
        <w:rPr>
          <w:color w:val="231F20"/>
          <w:spacing w:val="-4"/>
          <w:w w:val="115"/>
          <w:sz w:val="18"/>
        </w:rPr>
        <w:t>,</w:t>
      </w:r>
    </w:p>
    <w:p>
      <w:pPr>
        <w:spacing w:before="9"/>
        <w:ind w:left="583" w:right="0" w:firstLine="0"/>
        <w:jc w:val="left"/>
        <w:rPr>
          <w:sz w:val="18"/>
        </w:rPr>
      </w:pPr>
      <w:hyperlink w:history="true" w:anchor="_bookmark146">
        <w:r>
          <w:rPr>
            <w:color w:val="231F20"/>
            <w:w w:val="105"/>
            <w:sz w:val="18"/>
          </w:rPr>
          <w:t>118</w:t>
        </w:r>
      </w:hyperlink>
      <w:r>
        <w:rPr>
          <w:color w:val="231F20"/>
          <w:w w:val="105"/>
          <w:sz w:val="18"/>
        </w:rPr>
        <w:t>,</w:t>
      </w:r>
      <w:r>
        <w:rPr>
          <w:color w:val="231F20"/>
          <w:spacing w:val="9"/>
          <w:w w:val="105"/>
          <w:sz w:val="18"/>
        </w:rPr>
        <w:t> </w:t>
      </w:r>
      <w:hyperlink w:history="true" w:anchor="_bookmark308">
        <w:r>
          <w:rPr>
            <w:color w:val="231F20"/>
            <w:spacing w:val="-5"/>
            <w:w w:val="105"/>
            <w:sz w:val="18"/>
          </w:rPr>
          <w:t>286</w:t>
        </w:r>
      </w:hyperlink>
    </w:p>
    <w:p>
      <w:pPr>
        <w:spacing w:line="249" w:lineRule="auto" w:before="9"/>
        <w:ind w:left="103" w:right="0" w:firstLine="0"/>
        <w:jc w:val="left"/>
        <w:rPr>
          <w:sz w:val="18"/>
        </w:rPr>
      </w:pPr>
      <w:r>
        <w:rPr>
          <w:color w:val="231F20"/>
          <w:sz w:val="18"/>
        </w:rPr>
        <w:t>Beecher, Karen (character) </w:t>
      </w:r>
      <w:hyperlink w:history="true" w:anchor="_bookmark202">
        <w:r>
          <w:rPr>
            <w:color w:val="231F20"/>
            <w:sz w:val="18"/>
          </w:rPr>
          <w:t>169</w:t>
        </w:r>
      </w:hyperlink>
      <w:r>
        <w:rPr>
          <w:color w:val="231F20"/>
          <w:spacing w:val="40"/>
          <w:sz w:val="18"/>
        </w:rPr>
        <w:t> </w:t>
      </w:r>
      <w:r>
        <w:rPr>
          <w:color w:val="231F20"/>
          <w:sz w:val="18"/>
        </w:rPr>
        <w:t>Bell, Alexander Graham </w:t>
      </w:r>
      <w:hyperlink w:history="true" w:anchor="_bookmark82">
        <w:r>
          <w:rPr>
            <w:color w:val="231F20"/>
            <w:sz w:val="18"/>
          </w:rPr>
          <w:t>67</w:t>
        </w:r>
      </w:hyperlink>
      <w:r>
        <w:rPr>
          <w:color w:val="231F20"/>
          <w:spacing w:val="40"/>
          <w:sz w:val="18"/>
        </w:rPr>
        <w:t> </w:t>
      </w:r>
      <w:r>
        <w:rPr>
          <w:color w:val="231F20"/>
          <w:sz w:val="18"/>
        </w:rPr>
        <w:t>Belmonde,</w:t>
      </w:r>
      <w:r>
        <w:rPr>
          <w:color w:val="231F20"/>
          <w:spacing w:val="-5"/>
          <w:sz w:val="18"/>
        </w:rPr>
        <w:t> </w:t>
      </w:r>
      <w:r>
        <w:rPr>
          <w:color w:val="231F20"/>
          <w:sz w:val="18"/>
        </w:rPr>
        <w:t>Raymonde</w:t>
      </w:r>
      <w:r>
        <w:rPr>
          <w:color w:val="231F20"/>
          <w:spacing w:val="-4"/>
          <w:sz w:val="18"/>
        </w:rPr>
        <w:t> </w:t>
      </w:r>
      <w:r>
        <w:rPr>
          <w:color w:val="231F20"/>
          <w:sz w:val="18"/>
        </w:rPr>
        <w:t>(character)</w:t>
      </w:r>
    </w:p>
    <w:p>
      <w:pPr>
        <w:spacing w:before="2"/>
        <w:ind w:left="583" w:right="0" w:firstLine="0"/>
        <w:jc w:val="left"/>
        <w:rPr>
          <w:sz w:val="18"/>
        </w:rPr>
      </w:pPr>
      <w:hyperlink w:history="true" w:anchor="_bookmark237">
        <w:r>
          <w:rPr>
            <w:color w:val="231F20"/>
            <w:spacing w:val="-5"/>
            <w:sz w:val="18"/>
          </w:rPr>
          <w:t>197</w:t>
        </w:r>
      </w:hyperlink>
    </w:p>
    <w:p>
      <w:pPr>
        <w:spacing w:before="9"/>
        <w:ind w:left="103" w:right="0" w:firstLine="0"/>
        <w:jc w:val="left"/>
        <w:rPr>
          <w:sz w:val="18"/>
        </w:rPr>
      </w:pPr>
      <w:r>
        <w:rPr>
          <w:color w:val="231F20"/>
          <w:w w:val="105"/>
          <w:sz w:val="18"/>
        </w:rPr>
        <w:t>Bendis,</w:t>
      </w:r>
      <w:r>
        <w:rPr>
          <w:color w:val="231F20"/>
          <w:spacing w:val="2"/>
          <w:w w:val="105"/>
          <w:sz w:val="18"/>
        </w:rPr>
        <w:t> </w:t>
      </w:r>
      <w:r>
        <w:rPr>
          <w:color w:val="231F20"/>
          <w:w w:val="105"/>
          <w:sz w:val="18"/>
        </w:rPr>
        <w:t>Brian</w:t>
      </w:r>
      <w:r>
        <w:rPr>
          <w:color w:val="231F20"/>
          <w:spacing w:val="2"/>
          <w:w w:val="105"/>
          <w:sz w:val="18"/>
        </w:rPr>
        <w:t> </w:t>
      </w:r>
      <w:r>
        <w:rPr>
          <w:color w:val="231F20"/>
          <w:w w:val="105"/>
          <w:sz w:val="18"/>
        </w:rPr>
        <w:t>Michael</w:t>
      </w:r>
      <w:r>
        <w:rPr>
          <w:color w:val="231F20"/>
          <w:spacing w:val="3"/>
          <w:w w:val="105"/>
          <w:sz w:val="18"/>
        </w:rPr>
        <w:t> </w:t>
      </w:r>
      <w:hyperlink w:history="true" w:anchor="_bookmark6">
        <w:r>
          <w:rPr>
            <w:color w:val="231F20"/>
            <w:w w:val="105"/>
            <w:sz w:val="18"/>
          </w:rPr>
          <w:t>5</w:t>
        </w:r>
      </w:hyperlink>
      <w:r>
        <w:rPr>
          <w:color w:val="231F20"/>
          <w:w w:val="105"/>
          <w:sz w:val="18"/>
        </w:rPr>
        <w:t>,</w:t>
      </w:r>
      <w:r>
        <w:rPr>
          <w:color w:val="231F20"/>
          <w:spacing w:val="3"/>
          <w:w w:val="105"/>
          <w:sz w:val="18"/>
        </w:rPr>
        <w:t> </w:t>
      </w:r>
      <w:hyperlink w:history="true" w:anchor="_bookmark221">
        <w:r>
          <w:rPr>
            <w:color w:val="231F20"/>
            <w:spacing w:val="-4"/>
            <w:w w:val="105"/>
            <w:sz w:val="18"/>
          </w:rPr>
          <w:t>187</w:t>
        </w:r>
      </w:hyperlink>
      <w:r>
        <w:rPr>
          <w:color w:val="231F20"/>
          <w:spacing w:val="-4"/>
          <w:w w:val="105"/>
          <w:sz w:val="18"/>
        </w:rPr>
        <w:t>,</w:t>
      </w:r>
    </w:p>
    <w:p>
      <w:pPr>
        <w:spacing w:before="9"/>
        <w:ind w:left="583" w:right="0" w:firstLine="0"/>
        <w:jc w:val="left"/>
        <w:rPr>
          <w:sz w:val="18"/>
        </w:rPr>
      </w:pPr>
      <w:hyperlink w:history="true" w:anchor="_bookmark305">
        <w:r>
          <w:rPr>
            <w:color w:val="231F20"/>
            <w:spacing w:val="-5"/>
            <w:sz w:val="18"/>
          </w:rPr>
          <w:t>283</w:t>
        </w:r>
      </w:hyperlink>
    </w:p>
    <w:p>
      <w:pPr>
        <w:spacing w:line="249" w:lineRule="auto" w:before="9"/>
        <w:ind w:left="583" w:right="0" w:hanging="480"/>
        <w:jc w:val="left"/>
        <w:rPr>
          <w:sz w:val="18"/>
        </w:rPr>
      </w:pPr>
      <w:r>
        <w:rPr>
          <w:color w:val="231F20"/>
          <w:sz w:val="18"/>
        </w:rPr>
        <w:t>Bendis, Brian </w:t>
      </w:r>
      <w:r>
        <w:rPr>
          <w:color w:val="231F20"/>
          <w:sz w:val="18"/>
        </w:rPr>
        <w:t>Michael/Gaydos,</w:t>
      </w:r>
      <w:r>
        <w:rPr>
          <w:color w:val="231F20"/>
          <w:spacing w:val="40"/>
          <w:sz w:val="18"/>
        </w:rPr>
        <w:t> </w:t>
      </w:r>
      <w:r>
        <w:rPr>
          <w:color w:val="231F20"/>
          <w:spacing w:val="-2"/>
          <w:sz w:val="18"/>
        </w:rPr>
        <w:t>Michael</w:t>
      </w:r>
    </w:p>
    <w:p>
      <w:pPr>
        <w:spacing w:before="1"/>
        <w:ind w:left="343" w:right="0" w:firstLine="0"/>
        <w:jc w:val="left"/>
        <w:rPr>
          <w:sz w:val="18"/>
        </w:rPr>
      </w:pPr>
      <w:r>
        <w:rPr>
          <w:color w:val="231F20"/>
          <w:sz w:val="18"/>
        </w:rPr>
        <w:t>Alias</w:t>
      </w:r>
      <w:r>
        <w:rPr>
          <w:color w:val="231F20"/>
          <w:spacing w:val="26"/>
          <w:sz w:val="18"/>
        </w:rPr>
        <w:t> </w:t>
      </w:r>
      <w:hyperlink w:history="true" w:anchor="_bookmark305">
        <w:r>
          <w:rPr>
            <w:color w:val="231F20"/>
            <w:spacing w:val="-2"/>
            <w:sz w:val="18"/>
          </w:rPr>
          <w:t>283</w:t>
        </w:r>
      </w:hyperlink>
      <w:r>
        <w:rPr>
          <w:color w:val="231F20"/>
          <w:spacing w:val="-2"/>
          <w:sz w:val="18"/>
        </w:rPr>
        <w:t>–</w:t>
      </w:r>
      <w:hyperlink w:history="true" w:anchor="_bookmark306">
        <w:r>
          <w:rPr>
            <w:color w:val="231F20"/>
            <w:spacing w:val="-2"/>
            <w:sz w:val="18"/>
          </w:rPr>
          <w:t>4</w:t>
        </w:r>
      </w:hyperlink>
    </w:p>
    <w:p>
      <w:pPr>
        <w:spacing w:line="249" w:lineRule="auto" w:before="9"/>
        <w:ind w:left="583" w:right="0" w:hanging="240"/>
        <w:jc w:val="left"/>
        <w:rPr>
          <w:sz w:val="18"/>
        </w:rPr>
      </w:pPr>
      <w:r>
        <w:rPr>
          <w:color w:val="231F20"/>
          <w:sz w:val="18"/>
        </w:rPr>
        <w:t>Jones, Jessica (character) </w:t>
      </w:r>
      <w:hyperlink w:history="true" w:anchor="_bookmark1">
        <w:r>
          <w:rPr>
            <w:color w:val="231F20"/>
            <w:sz w:val="18"/>
          </w:rPr>
          <w:t>1</w:t>
        </w:r>
      </w:hyperlink>
      <w:r>
        <w:rPr>
          <w:color w:val="231F20"/>
          <w:sz w:val="18"/>
        </w:rPr>
        <w:t>,</w:t>
      </w:r>
      <w:r>
        <w:rPr>
          <w:color w:val="231F20"/>
          <w:w w:val="105"/>
          <w:sz w:val="18"/>
        </w:rPr>
        <w:t> </w:t>
      </w:r>
      <w:hyperlink w:history="true" w:anchor="_bookmark223">
        <w:r>
          <w:rPr>
            <w:color w:val="231F20"/>
            <w:spacing w:val="-2"/>
            <w:w w:val="105"/>
            <w:sz w:val="18"/>
          </w:rPr>
          <w:t>189</w:t>
        </w:r>
      </w:hyperlink>
      <w:r>
        <w:rPr>
          <w:color w:val="231F20"/>
          <w:spacing w:val="-2"/>
          <w:w w:val="105"/>
          <w:sz w:val="18"/>
        </w:rPr>
        <w:t>–</w:t>
      </w:r>
      <w:hyperlink w:history="true" w:anchor="_bookmark225">
        <w:r>
          <w:rPr>
            <w:color w:val="231F20"/>
            <w:spacing w:val="-2"/>
            <w:w w:val="105"/>
            <w:sz w:val="18"/>
          </w:rPr>
          <w:t>90</w:t>
        </w:r>
      </w:hyperlink>
    </w:p>
    <w:p>
      <w:pPr>
        <w:spacing w:before="1"/>
        <w:ind w:left="103" w:right="0" w:firstLine="0"/>
        <w:jc w:val="left"/>
        <w:rPr>
          <w:sz w:val="18"/>
        </w:rPr>
      </w:pPr>
      <w:r>
        <w:rPr>
          <w:color w:val="231F20"/>
          <w:sz w:val="18"/>
        </w:rPr>
        <w:t>Benjamin,</w:t>
      </w:r>
      <w:r>
        <w:rPr>
          <w:color w:val="231F20"/>
          <w:spacing w:val="25"/>
          <w:sz w:val="18"/>
        </w:rPr>
        <w:t> </w:t>
      </w:r>
      <w:r>
        <w:rPr>
          <w:color w:val="231F20"/>
          <w:sz w:val="18"/>
        </w:rPr>
        <w:t>Ryan</w:t>
      </w:r>
      <w:r>
        <w:rPr>
          <w:color w:val="231F20"/>
          <w:spacing w:val="26"/>
          <w:sz w:val="18"/>
        </w:rPr>
        <w:t> </w:t>
      </w:r>
      <w:hyperlink w:history="true" w:anchor="_bookmark225">
        <w:r>
          <w:rPr>
            <w:color w:val="231F20"/>
            <w:spacing w:val="-5"/>
            <w:sz w:val="18"/>
          </w:rPr>
          <w:t>190</w:t>
        </w:r>
      </w:hyperlink>
    </w:p>
    <w:p>
      <w:pPr>
        <w:spacing w:before="9"/>
        <w:ind w:left="103" w:right="0" w:firstLine="0"/>
        <w:jc w:val="left"/>
        <w:rPr>
          <w:sz w:val="18"/>
        </w:rPr>
      </w:pPr>
      <w:r>
        <w:rPr>
          <w:color w:val="231F20"/>
          <w:sz w:val="18"/>
        </w:rPr>
        <w:t>Bennett,</w:t>
      </w:r>
      <w:r>
        <w:rPr>
          <w:color w:val="231F20"/>
          <w:spacing w:val="19"/>
          <w:sz w:val="18"/>
        </w:rPr>
        <w:t> </w:t>
      </w:r>
      <w:r>
        <w:rPr>
          <w:color w:val="231F20"/>
          <w:sz w:val="18"/>
        </w:rPr>
        <w:t>Arnold</w:t>
      </w:r>
      <w:r>
        <w:rPr>
          <w:color w:val="231F20"/>
          <w:spacing w:val="20"/>
          <w:sz w:val="18"/>
        </w:rPr>
        <w:t> </w:t>
      </w:r>
      <w:hyperlink w:history="true" w:anchor="_bookmark73">
        <w:r>
          <w:rPr>
            <w:color w:val="231F20"/>
            <w:spacing w:val="-5"/>
            <w:sz w:val="18"/>
          </w:rPr>
          <w:t>61</w:t>
        </w:r>
      </w:hyperlink>
    </w:p>
    <w:p>
      <w:pPr>
        <w:spacing w:before="9"/>
        <w:ind w:left="103" w:right="0" w:firstLine="0"/>
        <w:jc w:val="left"/>
        <w:rPr>
          <w:sz w:val="18"/>
        </w:rPr>
      </w:pPr>
      <w:r>
        <w:rPr>
          <w:color w:val="231F20"/>
          <w:w w:val="105"/>
          <w:sz w:val="18"/>
        </w:rPr>
        <w:t>Benton,</w:t>
      </w:r>
      <w:r>
        <w:rPr>
          <w:color w:val="231F20"/>
          <w:spacing w:val="8"/>
          <w:w w:val="105"/>
          <w:sz w:val="18"/>
        </w:rPr>
        <w:t> </w:t>
      </w:r>
      <w:r>
        <w:rPr>
          <w:color w:val="231F20"/>
          <w:w w:val="105"/>
          <w:sz w:val="18"/>
        </w:rPr>
        <w:t>Mike</w:t>
      </w:r>
      <w:r>
        <w:rPr>
          <w:color w:val="231F20"/>
          <w:spacing w:val="8"/>
          <w:w w:val="105"/>
          <w:sz w:val="18"/>
        </w:rPr>
        <w:t> </w:t>
      </w:r>
      <w:hyperlink w:history="true" w:anchor="_bookmark146">
        <w:r>
          <w:rPr>
            <w:color w:val="231F20"/>
            <w:w w:val="105"/>
            <w:sz w:val="18"/>
          </w:rPr>
          <w:t>118</w:t>
        </w:r>
      </w:hyperlink>
      <w:r>
        <w:rPr>
          <w:color w:val="231F20"/>
          <w:w w:val="105"/>
          <w:sz w:val="18"/>
        </w:rPr>
        <w:t>,</w:t>
      </w:r>
      <w:r>
        <w:rPr>
          <w:color w:val="231F20"/>
          <w:spacing w:val="8"/>
          <w:w w:val="105"/>
          <w:sz w:val="18"/>
        </w:rPr>
        <w:t> </w:t>
      </w:r>
      <w:hyperlink w:history="true" w:anchor="_bookmark154">
        <w:r>
          <w:rPr>
            <w:color w:val="231F20"/>
            <w:w w:val="105"/>
            <w:sz w:val="18"/>
          </w:rPr>
          <w:t>122</w:t>
        </w:r>
      </w:hyperlink>
      <w:r>
        <w:rPr>
          <w:color w:val="231F20"/>
          <w:w w:val="105"/>
          <w:sz w:val="18"/>
        </w:rPr>
        <w:t>,</w:t>
      </w:r>
      <w:r>
        <w:rPr>
          <w:color w:val="231F20"/>
          <w:spacing w:val="8"/>
          <w:w w:val="105"/>
          <w:sz w:val="18"/>
        </w:rPr>
        <w:t> </w:t>
      </w:r>
      <w:hyperlink w:history="true" w:anchor="_bookmark157">
        <w:r>
          <w:rPr>
            <w:color w:val="231F20"/>
            <w:spacing w:val="-5"/>
            <w:w w:val="105"/>
            <w:sz w:val="18"/>
          </w:rPr>
          <w:t>125</w:t>
        </w:r>
      </w:hyperlink>
    </w:p>
    <w:p>
      <w:pPr>
        <w:spacing w:line="249" w:lineRule="auto" w:before="9"/>
        <w:ind w:left="583" w:right="176" w:hanging="240"/>
        <w:jc w:val="left"/>
        <w:rPr>
          <w:sz w:val="18"/>
        </w:rPr>
      </w:pPr>
      <w:r>
        <w:rPr>
          <w:i/>
          <w:color w:val="231F20"/>
          <w:w w:val="105"/>
          <w:sz w:val="18"/>
        </w:rPr>
        <w:t>Superhero Comics of </w:t>
      </w:r>
      <w:r>
        <w:rPr>
          <w:i/>
          <w:color w:val="231F20"/>
          <w:w w:val="105"/>
          <w:sz w:val="18"/>
        </w:rPr>
        <w:t>the</w:t>
      </w:r>
      <w:r>
        <w:rPr>
          <w:i/>
          <w:color w:val="231F20"/>
          <w:w w:val="105"/>
          <w:sz w:val="18"/>
        </w:rPr>
        <w:t> Golden Age </w:t>
      </w:r>
      <w:hyperlink w:history="true" w:anchor="_bookmark140">
        <w:r>
          <w:rPr>
            <w:color w:val="231F20"/>
            <w:w w:val="105"/>
            <w:sz w:val="18"/>
          </w:rPr>
          <w:t>113</w:t>
        </w:r>
      </w:hyperlink>
    </w:p>
    <w:p>
      <w:pPr>
        <w:spacing w:before="1"/>
        <w:ind w:left="103" w:right="0" w:firstLine="0"/>
        <w:jc w:val="left"/>
        <w:rPr>
          <w:sz w:val="18"/>
        </w:rPr>
      </w:pPr>
      <w:r>
        <w:rPr>
          <w:i/>
          <w:color w:val="231F20"/>
          <w:sz w:val="18"/>
        </w:rPr>
        <w:t>Beowulf</w:t>
      </w:r>
      <w:r>
        <w:rPr>
          <w:i/>
          <w:color w:val="231F20"/>
          <w:spacing w:val="15"/>
          <w:sz w:val="18"/>
        </w:rPr>
        <w:t> </w:t>
      </w:r>
      <w:r>
        <w:rPr>
          <w:color w:val="231F20"/>
          <w:sz w:val="18"/>
        </w:rPr>
        <w:t>(epic</w:t>
      </w:r>
      <w:r>
        <w:rPr>
          <w:color w:val="231F20"/>
          <w:spacing w:val="16"/>
          <w:sz w:val="18"/>
        </w:rPr>
        <w:t> </w:t>
      </w:r>
      <w:r>
        <w:rPr>
          <w:color w:val="231F20"/>
          <w:sz w:val="18"/>
        </w:rPr>
        <w:t>poem)</w:t>
      </w:r>
      <w:r>
        <w:rPr>
          <w:color w:val="231F20"/>
          <w:spacing w:val="16"/>
          <w:sz w:val="18"/>
        </w:rPr>
        <w:t> </w:t>
      </w:r>
      <w:hyperlink w:history="true" w:anchor="_bookmark27">
        <w:r>
          <w:rPr>
            <w:color w:val="231F20"/>
            <w:spacing w:val="-5"/>
            <w:sz w:val="18"/>
          </w:rPr>
          <w:t>24</w:t>
        </w:r>
      </w:hyperlink>
    </w:p>
    <w:p>
      <w:pPr>
        <w:spacing w:before="9"/>
        <w:ind w:left="103" w:right="0" w:firstLine="0"/>
        <w:jc w:val="left"/>
        <w:rPr>
          <w:sz w:val="18"/>
        </w:rPr>
      </w:pPr>
      <w:r>
        <w:rPr>
          <w:color w:val="231F20"/>
          <w:sz w:val="18"/>
        </w:rPr>
        <w:t>Berg,</w:t>
      </w:r>
      <w:r>
        <w:rPr>
          <w:color w:val="231F20"/>
          <w:spacing w:val="3"/>
          <w:sz w:val="18"/>
        </w:rPr>
        <w:t> </w:t>
      </w:r>
      <w:r>
        <w:rPr>
          <w:color w:val="231F20"/>
          <w:sz w:val="18"/>
        </w:rPr>
        <w:t>Terry</w:t>
      </w:r>
      <w:r>
        <w:rPr>
          <w:color w:val="231F20"/>
          <w:spacing w:val="4"/>
          <w:sz w:val="18"/>
        </w:rPr>
        <w:t> </w:t>
      </w:r>
      <w:r>
        <w:rPr>
          <w:color w:val="231F20"/>
          <w:sz w:val="18"/>
        </w:rPr>
        <w:t>(character)</w:t>
      </w:r>
      <w:r>
        <w:rPr>
          <w:color w:val="231F20"/>
          <w:spacing w:val="4"/>
          <w:sz w:val="18"/>
        </w:rPr>
        <w:t> </w:t>
      </w:r>
      <w:hyperlink w:history="true" w:anchor="_bookmark120">
        <w:r>
          <w:rPr>
            <w:color w:val="231F20"/>
            <w:sz w:val="18"/>
          </w:rPr>
          <w:t>96</w:t>
        </w:r>
      </w:hyperlink>
      <w:r>
        <w:rPr>
          <w:color w:val="231F20"/>
          <w:sz w:val="18"/>
        </w:rPr>
        <w:t>,</w:t>
      </w:r>
      <w:r>
        <w:rPr>
          <w:color w:val="231F20"/>
          <w:spacing w:val="4"/>
          <w:sz w:val="18"/>
        </w:rPr>
        <w:t> </w:t>
      </w:r>
      <w:hyperlink w:history="true" w:anchor="_bookmark243">
        <w:r>
          <w:rPr>
            <w:color w:val="231F20"/>
            <w:spacing w:val="-5"/>
            <w:sz w:val="18"/>
          </w:rPr>
          <w:t>200</w:t>
        </w:r>
      </w:hyperlink>
    </w:p>
    <w:p>
      <w:pPr>
        <w:spacing w:line="249" w:lineRule="auto" w:before="9"/>
        <w:ind w:left="103" w:right="176" w:firstLine="0"/>
        <w:jc w:val="left"/>
        <w:rPr>
          <w:sz w:val="18"/>
        </w:rPr>
      </w:pPr>
      <w:r>
        <w:rPr>
          <w:color w:val="231F20"/>
          <w:sz w:val="18"/>
        </w:rPr>
        <w:t>Berglund, Jeff </w:t>
      </w:r>
      <w:hyperlink w:history="true" w:anchor="_bookmark47">
        <w:r>
          <w:rPr>
            <w:color w:val="231F20"/>
            <w:sz w:val="18"/>
          </w:rPr>
          <w:t>41</w:t>
        </w:r>
      </w:hyperlink>
      <w:r>
        <w:rPr>
          <w:color w:val="231F20"/>
          <w:sz w:val="18"/>
        </w:rPr>
        <w:t>, </w:t>
      </w:r>
      <w:hyperlink w:history="true" w:anchor="_bookmark50">
        <w:r>
          <w:rPr>
            <w:color w:val="231F20"/>
            <w:sz w:val="18"/>
          </w:rPr>
          <w:t>43</w:t>
        </w:r>
      </w:hyperlink>
      <w:r>
        <w:rPr>
          <w:color w:val="231F20"/>
          <w:sz w:val="18"/>
        </w:rPr>
        <w:t>–</w:t>
      </w:r>
      <w:hyperlink w:history="true" w:anchor="_bookmark52">
        <w:r>
          <w:rPr>
            <w:color w:val="231F20"/>
            <w:sz w:val="18"/>
          </w:rPr>
          <w:t>4</w:t>
        </w:r>
      </w:hyperlink>
      <w:r>
        <w:rPr>
          <w:color w:val="231F20"/>
          <w:spacing w:val="40"/>
          <w:sz w:val="18"/>
        </w:rPr>
        <w:t> </w:t>
      </w:r>
      <w:r>
        <w:rPr>
          <w:color w:val="231F20"/>
          <w:sz w:val="18"/>
        </w:rPr>
        <w:t>Berlatsky, Noah: “Real </w:t>
      </w:r>
      <w:r>
        <w:rPr>
          <w:color w:val="231F20"/>
          <w:sz w:val="18"/>
        </w:rPr>
        <w:t>Problem</w:t>
      </w:r>
    </w:p>
    <w:p>
      <w:pPr>
        <w:spacing w:line="249" w:lineRule="auto" w:before="1"/>
        <w:ind w:left="583" w:right="176" w:firstLine="0"/>
        <w:jc w:val="left"/>
        <w:rPr>
          <w:sz w:val="18"/>
        </w:rPr>
      </w:pPr>
      <w:r>
        <w:rPr>
          <w:color w:val="231F20"/>
          <w:sz w:val="18"/>
        </w:rPr>
        <w:t>With Superman’s New</w:t>
      </w:r>
      <w:r>
        <w:rPr>
          <w:color w:val="231F20"/>
          <w:spacing w:val="40"/>
          <w:sz w:val="18"/>
        </w:rPr>
        <w:t> </w:t>
      </w:r>
      <w:r>
        <w:rPr>
          <w:color w:val="231F20"/>
          <w:sz w:val="18"/>
        </w:rPr>
        <w:t>Writer</w:t>
      </w:r>
      <w:r>
        <w:rPr>
          <w:color w:val="231F20"/>
          <w:spacing w:val="-2"/>
          <w:sz w:val="18"/>
        </w:rPr>
        <w:t> </w:t>
      </w:r>
      <w:r>
        <w:rPr>
          <w:color w:val="231F20"/>
          <w:sz w:val="18"/>
        </w:rPr>
        <w:t>Isn’t</w:t>
      </w:r>
      <w:r>
        <w:rPr>
          <w:color w:val="231F20"/>
          <w:spacing w:val="-2"/>
          <w:sz w:val="18"/>
        </w:rPr>
        <w:t> </w:t>
      </w:r>
      <w:r>
        <w:rPr>
          <w:color w:val="231F20"/>
          <w:sz w:val="18"/>
        </w:rPr>
        <w:t>Bigotry,</w:t>
      </w:r>
      <w:r>
        <w:rPr>
          <w:color w:val="231F20"/>
          <w:spacing w:val="-2"/>
          <w:sz w:val="18"/>
        </w:rPr>
        <w:t> </w:t>
      </w:r>
      <w:r>
        <w:rPr>
          <w:color w:val="231F20"/>
          <w:sz w:val="18"/>
        </w:rPr>
        <w:t>It’s</w:t>
      </w:r>
      <w:r>
        <w:rPr>
          <w:color w:val="231F20"/>
          <w:spacing w:val="40"/>
          <w:sz w:val="18"/>
        </w:rPr>
        <w:t> </w:t>
      </w:r>
      <w:r>
        <w:rPr>
          <w:color w:val="231F20"/>
          <w:sz w:val="18"/>
        </w:rPr>
        <w:t>Fascism, The” </w:t>
      </w:r>
      <w:hyperlink w:history="true" w:anchor="_bookmark123">
        <w:r>
          <w:rPr>
            <w:color w:val="231F20"/>
            <w:sz w:val="18"/>
          </w:rPr>
          <w:t>102</w:t>
        </w:r>
      </w:hyperlink>
    </w:p>
    <w:p>
      <w:pPr>
        <w:spacing w:before="1"/>
        <w:ind w:left="103" w:right="0" w:firstLine="0"/>
        <w:jc w:val="left"/>
        <w:rPr>
          <w:sz w:val="18"/>
        </w:rPr>
      </w:pPr>
      <w:r>
        <w:rPr>
          <w:color w:val="231F20"/>
          <w:sz w:val="18"/>
        </w:rPr>
        <w:t>Bernstein,</w:t>
      </w:r>
      <w:r>
        <w:rPr>
          <w:color w:val="231F20"/>
          <w:spacing w:val="6"/>
          <w:sz w:val="18"/>
        </w:rPr>
        <w:t> </w:t>
      </w:r>
      <w:r>
        <w:rPr>
          <w:color w:val="231F20"/>
          <w:sz w:val="18"/>
        </w:rPr>
        <w:t>Robert</w:t>
      </w:r>
      <w:r>
        <w:rPr>
          <w:color w:val="231F20"/>
          <w:spacing w:val="9"/>
          <w:sz w:val="18"/>
        </w:rPr>
        <w:t> </w:t>
      </w:r>
      <w:hyperlink w:history="true" w:anchor="_bookmark169">
        <w:r>
          <w:rPr>
            <w:color w:val="231F20"/>
            <w:spacing w:val="-5"/>
            <w:sz w:val="18"/>
          </w:rPr>
          <w:t>137</w:t>
        </w:r>
      </w:hyperlink>
    </w:p>
    <w:p>
      <w:pPr>
        <w:spacing w:before="9"/>
        <w:ind w:left="103" w:right="0" w:firstLine="0"/>
        <w:jc w:val="left"/>
        <w:rPr>
          <w:sz w:val="18"/>
        </w:rPr>
      </w:pPr>
      <w:r>
        <w:rPr>
          <w:color w:val="231F20"/>
          <w:sz w:val="18"/>
        </w:rPr>
        <w:t>Bierbaum,</w:t>
      </w:r>
      <w:r>
        <w:rPr>
          <w:color w:val="231F20"/>
          <w:spacing w:val="29"/>
          <w:sz w:val="18"/>
        </w:rPr>
        <w:t> </w:t>
      </w:r>
      <w:r>
        <w:rPr>
          <w:color w:val="231F20"/>
          <w:sz w:val="18"/>
        </w:rPr>
        <w:t>Mary</w:t>
      </w:r>
      <w:r>
        <w:rPr>
          <w:color w:val="231F20"/>
          <w:spacing w:val="28"/>
          <w:sz w:val="18"/>
        </w:rPr>
        <w:t> </w:t>
      </w:r>
      <w:hyperlink w:history="true" w:anchor="_bookmark240">
        <w:r>
          <w:rPr>
            <w:color w:val="231F20"/>
            <w:spacing w:val="-5"/>
            <w:sz w:val="18"/>
          </w:rPr>
          <w:t>199</w:t>
        </w:r>
      </w:hyperlink>
    </w:p>
    <w:p>
      <w:pPr>
        <w:spacing w:before="9"/>
        <w:ind w:left="103" w:right="0" w:firstLine="0"/>
        <w:jc w:val="left"/>
        <w:rPr>
          <w:sz w:val="18"/>
        </w:rPr>
      </w:pPr>
      <w:r>
        <w:rPr>
          <w:color w:val="231F20"/>
          <w:sz w:val="18"/>
        </w:rPr>
        <w:t>Bierbaum,</w:t>
      </w:r>
      <w:r>
        <w:rPr>
          <w:color w:val="231F20"/>
          <w:spacing w:val="13"/>
          <w:sz w:val="18"/>
        </w:rPr>
        <w:t> </w:t>
      </w:r>
      <w:r>
        <w:rPr>
          <w:color w:val="231F20"/>
          <w:sz w:val="18"/>
        </w:rPr>
        <w:t>Tom</w:t>
      </w:r>
      <w:r>
        <w:rPr>
          <w:color w:val="231F20"/>
          <w:spacing w:val="14"/>
          <w:sz w:val="18"/>
        </w:rPr>
        <w:t> </w:t>
      </w:r>
      <w:hyperlink w:history="true" w:anchor="_bookmark240">
        <w:r>
          <w:rPr>
            <w:color w:val="231F20"/>
            <w:spacing w:val="-5"/>
            <w:sz w:val="18"/>
          </w:rPr>
          <w:t>199</w:t>
        </w:r>
      </w:hyperlink>
    </w:p>
    <w:p>
      <w:pPr>
        <w:spacing w:before="9"/>
        <w:ind w:left="103" w:right="0" w:firstLine="0"/>
        <w:jc w:val="left"/>
        <w:rPr>
          <w:sz w:val="18"/>
        </w:rPr>
      </w:pPr>
      <w:r>
        <w:rPr>
          <w:color w:val="231F20"/>
          <w:w w:val="105"/>
          <w:sz w:val="18"/>
        </w:rPr>
        <w:t>Biersdorfer,</w:t>
      </w:r>
      <w:r>
        <w:rPr>
          <w:color w:val="231F20"/>
          <w:spacing w:val="4"/>
          <w:w w:val="105"/>
          <w:sz w:val="18"/>
        </w:rPr>
        <w:t> </w:t>
      </w:r>
      <w:r>
        <w:rPr>
          <w:color w:val="231F20"/>
          <w:w w:val="105"/>
          <w:sz w:val="18"/>
        </w:rPr>
        <w:t>J.</w:t>
      </w:r>
      <w:r>
        <w:rPr>
          <w:color w:val="231F20"/>
          <w:spacing w:val="4"/>
          <w:w w:val="105"/>
          <w:sz w:val="18"/>
        </w:rPr>
        <w:t> </w:t>
      </w:r>
      <w:r>
        <w:rPr>
          <w:color w:val="231F20"/>
          <w:w w:val="105"/>
          <w:sz w:val="18"/>
        </w:rPr>
        <w:t>D.</w:t>
      </w:r>
      <w:r>
        <w:rPr>
          <w:color w:val="231F20"/>
          <w:spacing w:val="4"/>
          <w:w w:val="105"/>
          <w:sz w:val="18"/>
        </w:rPr>
        <w:t> </w:t>
      </w:r>
      <w:hyperlink w:history="true" w:anchor="_bookmark157">
        <w:r>
          <w:rPr>
            <w:color w:val="231F20"/>
            <w:w w:val="105"/>
            <w:sz w:val="18"/>
          </w:rPr>
          <w:t>125</w:t>
        </w:r>
      </w:hyperlink>
      <w:r>
        <w:rPr>
          <w:color w:val="231F20"/>
          <w:w w:val="105"/>
          <w:sz w:val="18"/>
        </w:rPr>
        <w:t>,</w:t>
      </w:r>
      <w:r>
        <w:rPr>
          <w:color w:val="231F20"/>
          <w:spacing w:val="4"/>
          <w:w w:val="105"/>
          <w:sz w:val="18"/>
        </w:rPr>
        <w:t> </w:t>
      </w:r>
      <w:hyperlink w:history="true" w:anchor="_bookmark173">
        <w:r>
          <w:rPr>
            <w:color w:val="231F20"/>
            <w:spacing w:val="-5"/>
            <w:w w:val="105"/>
            <w:sz w:val="18"/>
          </w:rPr>
          <w:t>141</w:t>
        </w:r>
      </w:hyperlink>
    </w:p>
    <w:p>
      <w:pPr>
        <w:spacing w:before="9"/>
        <w:ind w:left="103" w:right="0" w:firstLine="0"/>
        <w:jc w:val="left"/>
        <w:rPr>
          <w:sz w:val="18"/>
        </w:rPr>
      </w:pPr>
      <w:r>
        <w:rPr>
          <w:color w:val="231F20"/>
          <w:w w:val="105"/>
          <w:sz w:val="18"/>
        </w:rPr>
        <w:t>Binder,</w:t>
      </w:r>
      <w:r>
        <w:rPr>
          <w:color w:val="231F20"/>
          <w:spacing w:val="2"/>
          <w:w w:val="105"/>
          <w:sz w:val="18"/>
        </w:rPr>
        <w:t> </w:t>
      </w:r>
      <w:r>
        <w:rPr>
          <w:color w:val="231F20"/>
          <w:w w:val="105"/>
          <w:sz w:val="18"/>
        </w:rPr>
        <w:t>Otto</w:t>
      </w:r>
      <w:r>
        <w:rPr>
          <w:color w:val="231F20"/>
          <w:spacing w:val="3"/>
          <w:w w:val="105"/>
          <w:sz w:val="18"/>
        </w:rPr>
        <w:t> </w:t>
      </w:r>
      <w:hyperlink w:history="true" w:anchor="_bookmark143">
        <w:r>
          <w:rPr>
            <w:color w:val="231F20"/>
            <w:w w:val="105"/>
            <w:sz w:val="18"/>
          </w:rPr>
          <w:t>115</w:t>
        </w:r>
      </w:hyperlink>
      <w:r>
        <w:rPr>
          <w:color w:val="231F20"/>
          <w:w w:val="105"/>
          <w:sz w:val="18"/>
        </w:rPr>
        <w:t>,</w:t>
      </w:r>
      <w:r>
        <w:rPr>
          <w:color w:val="231F20"/>
          <w:spacing w:val="2"/>
          <w:w w:val="105"/>
          <w:sz w:val="18"/>
        </w:rPr>
        <w:t> </w:t>
      </w:r>
      <w:hyperlink w:history="true" w:anchor="_bookmark189">
        <w:r>
          <w:rPr>
            <w:color w:val="231F20"/>
            <w:w w:val="105"/>
            <w:sz w:val="18"/>
          </w:rPr>
          <w:t>158</w:t>
        </w:r>
      </w:hyperlink>
      <w:r>
        <w:rPr>
          <w:color w:val="231F20"/>
          <w:w w:val="105"/>
          <w:sz w:val="18"/>
        </w:rPr>
        <w:t>,</w:t>
      </w:r>
      <w:r>
        <w:rPr>
          <w:color w:val="231F20"/>
          <w:spacing w:val="3"/>
          <w:w w:val="105"/>
          <w:sz w:val="18"/>
        </w:rPr>
        <w:t> </w:t>
      </w:r>
      <w:hyperlink w:history="true" w:anchor="_bookmark193">
        <w:r>
          <w:rPr>
            <w:color w:val="231F20"/>
            <w:spacing w:val="-5"/>
            <w:w w:val="105"/>
            <w:sz w:val="18"/>
          </w:rPr>
          <w:t>161</w:t>
        </w:r>
      </w:hyperlink>
    </w:p>
    <w:p>
      <w:pPr>
        <w:spacing w:line="240" w:lineRule="auto" w:before="0"/>
        <w:rPr>
          <w:sz w:val="19"/>
        </w:rPr>
      </w:pPr>
      <w:r>
        <w:rPr/>
        <w:br w:type="column"/>
      </w:r>
      <w:r>
        <w:rPr>
          <w:sz w:val="19"/>
        </w:rPr>
      </w:r>
    </w:p>
    <w:p>
      <w:pPr>
        <w:spacing w:before="0"/>
        <w:ind w:left="103" w:right="0" w:firstLine="0"/>
        <w:jc w:val="left"/>
        <w:rPr>
          <w:sz w:val="18"/>
        </w:rPr>
      </w:pPr>
      <w:r>
        <w:rPr>
          <w:color w:val="231F20"/>
          <w:w w:val="105"/>
          <w:sz w:val="18"/>
        </w:rPr>
        <w:t>Bird,</w:t>
      </w:r>
      <w:r>
        <w:rPr>
          <w:color w:val="231F20"/>
          <w:spacing w:val="3"/>
          <w:w w:val="105"/>
          <w:sz w:val="18"/>
        </w:rPr>
        <w:t> </w:t>
      </w:r>
      <w:r>
        <w:rPr>
          <w:color w:val="231F20"/>
          <w:w w:val="105"/>
          <w:sz w:val="18"/>
        </w:rPr>
        <w:t>Brad:</w:t>
      </w:r>
      <w:r>
        <w:rPr>
          <w:color w:val="231F20"/>
          <w:spacing w:val="4"/>
          <w:w w:val="105"/>
          <w:sz w:val="18"/>
        </w:rPr>
        <w:t> </w:t>
      </w:r>
      <w:r>
        <w:rPr>
          <w:i/>
          <w:color w:val="231F20"/>
          <w:w w:val="105"/>
          <w:sz w:val="18"/>
        </w:rPr>
        <w:t>Incredibles,</w:t>
      </w:r>
      <w:r>
        <w:rPr>
          <w:i/>
          <w:color w:val="231F20"/>
          <w:spacing w:val="3"/>
          <w:w w:val="105"/>
          <w:sz w:val="18"/>
        </w:rPr>
        <w:t> </w:t>
      </w:r>
      <w:r>
        <w:rPr>
          <w:i/>
          <w:color w:val="231F20"/>
          <w:w w:val="105"/>
          <w:sz w:val="18"/>
        </w:rPr>
        <w:t>The</w:t>
      </w:r>
      <w:r>
        <w:rPr>
          <w:i/>
          <w:color w:val="231F20"/>
          <w:spacing w:val="4"/>
          <w:w w:val="105"/>
          <w:sz w:val="18"/>
        </w:rPr>
        <w:t> </w:t>
      </w:r>
      <w:hyperlink w:history="true" w:anchor="_bookmark117">
        <w:r>
          <w:rPr>
            <w:color w:val="231F20"/>
            <w:spacing w:val="-5"/>
            <w:w w:val="105"/>
            <w:sz w:val="18"/>
          </w:rPr>
          <w:t>94</w:t>
        </w:r>
      </w:hyperlink>
    </w:p>
    <w:p>
      <w:pPr>
        <w:spacing w:line="249" w:lineRule="auto" w:before="9"/>
        <w:ind w:left="583" w:right="513" w:hanging="480"/>
        <w:jc w:val="left"/>
        <w:rPr>
          <w:sz w:val="18"/>
        </w:rPr>
      </w:pPr>
      <w:r>
        <w:rPr>
          <w:i/>
          <w:color w:val="231F20"/>
          <w:sz w:val="18"/>
        </w:rPr>
        <w:t>Birds of Prey </w:t>
      </w:r>
      <w:r>
        <w:rPr>
          <w:color w:val="231F20"/>
          <w:sz w:val="18"/>
        </w:rPr>
        <w:t>(Simone, Gail) </w:t>
      </w:r>
      <w:hyperlink w:history="true" w:anchor="_bookmark223">
        <w:r>
          <w:rPr>
            <w:color w:val="231F20"/>
            <w:sz w:val="18"/>
          </w:rPr>
          <w:t>189</w:t>
        </w:r>
      </w:hyperlink>
      <w:r>
        <w:rPr>
          <w:color w:val="231F20"/>
          <w:sz w:val="18"/>
        </w:rPr>
        <w:t>,</w:t>
      </w:r>
      <w:r>
        <w:rPr>
          <w:color w:val="231F20"/>
          <w:spacing w:val="40"/>
          <w:sz w:val="18"/>
        </w:rPr>
        <w:t> </w:t>
      </w:r>
      <w:hyperlink w:history="true" w:anchor="_bookmark306">
        <w:r>
          <w:rPr>
            <w:color w:val="231F20"/>
            <w:spacing w:val="-2"/>
            <w:sz w:val="18"/>
          </w:rPr>
          <w:t>284</w:t>
        </w:r>
      </w:hyperlink>
      <w:r>
        <w:rPr>
          <w:color w:val="231F20"/>
          <w:spacing w:val="-2"/>
          <w:sz w:val="18"/>
        </w:rPr>
        <w:t>–</w:t>
      </w:r>
      <w:hyperlink w:history="true" w:anchor="_bookmark307">
        <w:r>
          <w:rPr>
            <w:color w:val="231F20"/>
            <w:spacing w:val="-2"/>
            <w:sz w:val="18"/>
          </w:rPr>
          <w:t>5</w:t>
        </w:r>
      </w:hyperlink>
    </w:p>
    <w:p>
      <w:pPr>
        <w:spacing w:line="249" w:lineRule="auto" w:before="2"/>
        <w:ind w:left="583" w:right="642" w:hanging="480"/>
        <w:jc w:val="left"/>
        <w:rPr>
          <w:sz w:val="18"/>
        </w:rPr>
      </w:pPr>
      <w:r>
        <w:rPr>
          <w:i/>
          <w:color w:val="231F20"/>
          <w:sz w:val="18"/>
        </w:rPr>
        <w:t>Birth Control Review </w:t>
      </w:r>
      <w:r>
        <w:rPr>
          <w:color w:val="231F20"/>
          <w:sz w:val="18"/>
        </w:rPr>
        <w:t>(magazine)</w:t>
      </w:r>
      <w:r>
        <w:rPr>
          <w:color w:val="231F20"/>
          <w:spacing w:val="40"/>
          <w:sz w:val="18"/>
        </w:rPr>
        <w:t> </w:t>
      </w:r>
      <w:hyperlink w:history="true" w:anchor="_bookmark80">
        <w:r>
          <w:rPr>
            <w:color w:val="231F20"/>
            <w:spacing w:val="-6"/>
            <w:sz w:val="18"/>
          </w:rPr>
          <w:t>66</w:t>
        </w:r>
      </w:hyperlink>
    </w:p>
    <w:p>
      <w:pPr>
        <w:spacing w:line="249" w:lineRule="auto" w:before="1"/>
        <w:ind w:left="583" w:right="642" w:hanging="480"/>
        <w:jc w:val="left"/>
        <w:rPr>
          <w:sz w:val="18"/>
        </w:rPr>
      </w:pPr>
      <w:r>
        <w:rPr>
          <w:i/>
          <w:color w:val="231F20"/>
          <w:w w:val="110"/>
          <w:sz w:val="18"/>
        </w:rPr>
        <w:t>Birth</w:t>
      </w:r>
      <w:r>
        <w:rPr>
          <w:i/>
          <w:color w:val="231F20"/>
          <w:spacing w:val="-9"/>
          <w:w w:val="110"/>
          <w:sz w:val="18"/>
        </w:rPr>
        <w:t> </w:t>
      </w:r>
      <w:r>
        <w:rPr>
          <w:i/>
          <w:color w:val="231F20"/>
          <w:w w:val="110"/>
          <w:sz w:val="18"/>
        </w:rPr>
        <w:t>of</w:t>
      </w:r>
      <w:r>
        <w:rPr>
          <w:i/>
          <w:color w:val="231F20"/>
          <w:spacing w:val="-8"/>
          <w:w w:val="110"/>
          <w:sz w:val="18"/>
        </w:rPr>
        <w:t> </w:t>
      </w:r>
      <w:r>
        <w:rPr>
          <w:i/>
          <w:color w:val="231F20"/>
          <w:w w:val="110"/>
          <w:sz w:val="18"/>
        </w:rPr>
        <w:t>a</w:t>
      </w:r>
      <w:r>
        <w:rPr>
          <w:i/>
          <w:color w:val="231F20"/>
          <w:spacing w:val="-8"/>
          <w:w w:val="110"/>
          <w:sz w:val="18"/>
        </w:rPr>
        <w:t> </w:t>
      </w:r>
      <w:r>
        <w:rPr>
          <w:i/>
          <w:color w:val="231F20"/>
          <w:w w:val="110"/>
          <w:sz w:val="18"/>
        </w:rPr>
        <w:t>Nation,</w:t>
      </w:r>
      <w:r>
        <w:rPr>
          <w:i/>
          <w:color w:val="231F20"/>
          <w:spacing w:val="-8"/>
          <w:w w:val="110"/>
          <w:sz w:val="18"/>
        </w:rPr>
        <w:t> </w:t>
      </w:r>
      <w:r>
        <w:rPr>
          <w:i/>
          <w:color w:val="231F20"/>
          <w:w w:val="110"/>
          <w:sz w:val="18"/>
        </w:rPr>
        <w:t>The</w:t>
      </w:r>
      <w:r>
        <w:rPr>
          <w:i/>
          <w:color w:val="231F20"/>
          <w:spacing w:val="-8"/>
          <w:w w:val="110"/>
          <w:sz w:val="18"/>
        </w:rPr>
        <w:t> </w:t>
      </w:r>
      <w:r>
        <w:rPr>
          <w:color w:val="231F20"/>
          <w:w w:val="110"/>
          <w:sz w:val="18"/>
        </w:rPr>
        <w:t>(Griffith, D. W.) </w:t>
      </w:r>
      <w:hyperlink w:history="true" w:anchor="_bookmark93">
        <w:r>
          <w:rPr>
            <w:color w:val="231F20"/>
            <w:w w:val="110"/>
            <w:sz w:val="18"/>
          </w:rPr>
          <w:t>77</w:t>
        </w:r>
      </w:hyperlink>
      <w:r>
        <w:rPr>
          <w:color w:val="231F20"/>
          <w:w w:val="110"/>
          <w:sz w:val="18"/>
        </w:rPr>
        <w:t>–</w:t>
      </w:r>
      <w:hyperlink w:history="true" w:anchor="_bookmark96">
        <w:r>
          <w:rPr>
            <w:color w:val="231F20"/>
            <w:w w:val="110"/>
            <w:sz w:val="18"/>
          </w:rPr>
          <w:t>8</w:t>
        </w:r>
      </w:hyperlink>
      <w:r>
        <w:rPr>
          <w:color w:val="231F20"/>
          <w:w w:val="110"/>
          <w:sz w:val="18"/>
        </w:rPr>
        <w:t>, </w:t>
      </w:r>
      <w:hyperlink w:history="true" w:anchor="_bookmark102">
        <w:r>
          <w:rPr>
            <w:color w:val="231F20"/>
            <w:w w:val="110"/>
            <w:sz w:val="18"/>
          </w:rPr>
          <w:t>82</w:t>
        </w:r>
      </w:hyperlink>
      <w:r>
        <w:rPr>
          <w:color w:val="231F20"/>
          <w:w w:val="110"/>
          <w:sz w:val="18"/>
        </w:rPr>
        <w:t>, </w:t>
      </w:r>
      <w:hyperlink w:history="true" w:anchor="_bookmark106">
        <w:r>
          <w:rPr>
            <w:color w:val="231F20"/>
            <w:w w:val="110"/>
            <w:sz w:val="18"/>
          </w:rPr>
          <w:t>85</w:t>
        </w:r>
      </w:hyperlink>
      <w:r>
        <w:rPr>
          <w:color w:val="231F20"/>
          <w:w w:val="110"/>
          <w:sz w:val="18"/>
        </w:rPr>
        <w:t>, </w:t>
      </w:r>
      <w:hyperlink w:history="true" w:anchor="_bookmark109">
        <w:r>
          <w:rPr>
            <w:color w:val="231F20"/>
            <w:w w:val="110"/>
            <w:sz w:val="18"/>
          </w:rPr>
          <w:t>87</w:t>
        </w:r>
      </w:hyperlink>
      <w:r>
        <w:rPr>
          <w:color w:val="231F20"/>
          <w:w w:val="110"/>
          <w:sz w:val="18"/>
        </w:rPr>
        <w:t>,</w:t>
      </w:r>
    </w:p>
    <w:p>
      <w:pPr>
        <w:spacing w:before="1"/>
        <w:ind w:left="59" w:right="1763" w:firstLine="0"/>
        <w:jc w:val="center"/>
        <w:rPr>
          <w:sz w:val="18"/>
        </w:rPr>
      </w:pPr>
      <w:hyperlink w:history="true" w:anchor="_bookmark116">
        <w:r>
          <w:rPr>
            <w:color w:val="231F20"/>
            <w:spacing w:val="-4"/>
            <w:sz w:val="18"/>
          </w:rPr>
          <w:t>93</w:t>
        </w:r>
      </w:hyperlink>
      <w:r>
        <w:rPr>
          <w:color w:val="231F20"/>
          <w:spacing w:val="-4"/>
          <w:sz w:val="18"/>
        </w:rPr>
        <w:t>–</w:t>
      </w:r>
      <w:hyperlink w:history="true" w:anchor="_bookmark117">
        <w:r>
          <w:rPr>
            <w:color w:val="231F20"/>
            <w:spacing w:val="-4"/>
            <w:sz w:val="18"/>
          </w:rPr>
          <w:t>4</w:t>
        </w:r>
      </w:hyperlink>
    </w:p>
    <w:p>
      <w:pPr>
        <w:spacing w:before="9"/>
        <w:ind w:left="86" w:right="1754" w:firstLine="0"/>
        <w:jc w:val="center"/>
        <w:rPr>
          <w:sz w:val="18"/>
        </w:rPr>
      </w:pPr>
      <w:r>
        <w:rPr>
          <w:color w:val="231F20"/>
          <w:sz w:val="18"/>
        </w:rPr>
        <w:t>bisexuality</w:t>
      </w:r>
      <w:r>
        <w:rPr>
          <w:color w:val="231F20"/>
          <w:spacing w:val="15"/>
          <w:sz w:val="18"/>
        </w:rPr>
        <w:t> </w:t>
      </w:r>
      <w:hyperlink w:history="true" w:anchor="_bookmark229">
        <w:r>
          <w:rPr>
            <w:color w:val="231F20"/>
            <w:spacing w:val="-2"/>
            <w:sz w:val="18"/>
          </w:rPr>
          <w:t>193</w:t>
        </w:r>
      </w:hyperlink>
      <w:r>
        <w:rPr>
          <w:color w:val="231F20"/>
          <w:spacing w:val="-2"/>
          <w:sz w:val="18"/>
        </w:rPr>
        <w:t>–</w:t>
      </w:r>
      <w:hyperlink w:history="true" w:anchor="_bookmark230">
        <w:r>
          <w:rPr>
            <w:color w:val="231F20"/>
            <w:spacing w:val="-2"/>
            <w:sz w:val="18"/>
          </w:rPr>
          <w:t>4</w:t>
        </w:r>
      </w:hyperlink>
    </w:p>
    <w:p>
      <w:pPr>
        <w:spacing w:before="9"/>
        <w:ind w:left="103" w:right="0" w:firstLine="0"/>
        <w:jc w:val="left"/>
        <w:rPr>
          <w:sz w:val="18"/>
        </w:rPr>
      </w:pPr>
      <w:r>
        <w:rPr>
          <w:color w:val="231F20"/>
          <w:w w:val="95"/>
          <w:sz w:val="18"/>
        </w:rPr>
        <w:t>Bishop</w:t>
      </w:r>
      <w:r>
        <w:rPr>
          <w:color w:val="231F20"/>
          <w:spacing w:val="30"/>
          <w:sz w:val="18"/>
        </w:rPr>
        <w:t> </w:t>
      </w:r>
      <w:r>
        <w:rPr>
          <w:color w:val="231F20"/>
          <w:w w:val="95"/>
          <w:sz w:val="18"/>
        </w:rPr>
        <w:t>(character)</w:t>
      </w:r>
      <w:r>
        <w:rPr>
          <w:color w:val="231F20"/>
          <w:spacing w:val="29"/>
          <w:sz w:val="18"/>
        </w:rPr>
        <w:t> </w:t>
      </w:r>
      <w:hyperlink w:history="true" w:anchor="_bookmark208">
        <w:r>
          <w:rPr>
            <w:color w:val="231F20"/>
            <w:spacing w:val="-5"/>
            <w:w w:val="95"/>
            <w:sz w:val="18"/>
          </w:rPr>
          <w:t>175</w:t>
        </w:r>
      </w:hyperlink>
    </w:p>
    <w:p>
      <w:pPr>
        <w:spacing w:line="249" w:lineRule="auto" w:before="9"/>
        <w:ind w:left="103" w:right="546" w:firstLine="0"/>
        <w:jc w:val="left"/>
        <w:rPr>
          <w:sz w:val="18"/>
        </w:rPr>
      </w:pPr>
      <w:r>
        <w:rPr>
          <w:color w:val="231F20"/>
          <w:w w:val="105"/>
          <w:sz w:val="18"/>
        </w:rPr>
        <w:t>Black Canary </w:t>
      </w:r>
      <w:hyperlink w:history="true" w:anchor="_bookmark218">
        <w:r>
          <w:rPr>
            <w:color w:val="231F20"/>
            <w:w w:val="105"/>
            <w:sz w:val="18"/>
          </w:rPr>
          <w:t>184</w:t>
        </w:r>
      </w:hyperlink>
      <w:r>
        <w:rPr>
          <w:color w:val="231F20"/>
          <w:w w:val="105"/>
          <w:sz w:val="18"/>
        </w:rPr>
        <w:t>, </w:t>
      </w:r>
      <w:hyperlink w:history="true" w:anchor="_bookmark219">
        <w:r>
          <w:rPr>
            <w:color w:val="231F20"/>
            <w:w w:val="105"/>
            <w:sz w:val="18"/>
          </w:rPr>
          <w:t>185</w:t>
        </w:r>
      </w:hyperlink>
      <w:r>
        <w:rPr>
          <w:color w:val="231F20"/>
          <w:w w:val="105"/>
          <w:sz w:val="18"/>
        </w:rPr>
        <w:t>, </w:t>
      </w:r>
      <w:hyperlink w:history="true" w:anchor="_bookmark220">
        <w:r>
          <w:rPr>
            <w:color w:val="231F20"/>
            <w:w w:val="105"/>
            <w:sz w:val="18"/>
          </w:rPr>
          <w:t>186</w:t>
        </w:r>
      </w:hyperlink>
      <w:r>
        <w:rPr>
          <w:color w:val="231F20"/>
          <w:spacing w:val="80"/>
          <w:w w:val="105"/>
          <w:sz w:val="18"/>
        </w:rPr>
        <w:t> </w:t>
      </w:r>
      <w:r>
        <w:rPr>
          <w:color w:val="231F20"/>
          <w:sz w:val="18"/>
        </w:rPr>
        <w:t>black characters </w:t>
      </w:r>
      <w:hyperlink w:history="true" w:anchor="_bookmark188">
        <w:r>
          <w:rPr>
            <w:color w:val="231F20"/>
            <w:sz w:val="18"/>
          </w:rPr>
          <w:t>157 </w:t>
        </w:r>
      </w:hyperlink>
      <w:r>
        <w:rPr>
          <w:i/>
          <w:color w:val="231F20"/>
          <w:sz w:val="18"/>
        </w:rPr>
        <w:t>see also </w:t>
      </w:r>
      <w:r>
        <w:rPr>
          <w:color w:val="231F20"/>
          <w:sz w:val="18"/>
        </w:rPr>
        <w:t>race</w:t>
      </w:r>
      <w:r>
        <w:rPr>
          <w:color w:val="231F20"/>
          <w:w w:val="105"/>
          <w:sz w:val="18"/>
        </w:rPr>
        <w:t> </w:t>
      </w:r>
      <w:r>
        <w:rPr>
          <w:i/>
          <w:color w:val="231F20"/>
          <w:w w:val="105"/>
          <w:sz w:val="18"/>
        </w:rPr>
        <w:t>Black Comics </w:t>
      </w:r>
      <w:r>
        <w:rPr>
          <w:color w:val="231F20"/>
          <w:w w:val="105"/>
          <w:sz w:val="18"/>
        </w:rPr>
        <w:t>(Howard, Sheena</w:t>
      </w:r>
    </w:p>
    <w:p>
      <w:pPr>
        <w:spacing w:line="249" w:lineRule="auto" w:before="1"/>
        <w:ind w:left="583" w:right="513" w:firstLine="0"/>
        <w:jc w:val="left"/>
        <w:rPr>
          <w:sz w:val="18"/>
        </w:rPr>
      </w:pPr>
      <w:r>
        <w:rPr>
          <w:color w:val="231F20"/>
          <w:spacing w:val="-2"/>
          <w:w w:val="110"/>
          <w:sz w:val="18"/>
        </w:rPr>
        <w:t>C./Jackson,</w:t>
      </w:r>
      <w:r>
        <w:rPr>
          <w:color w:val="231F20"/>
          <w:spacing w:val="-9"/>
          <w:w w:val="110"/>
          <w:sz w:val="18"/>
        </w:rPr>
        <w:t> </w:t>
      </w:r>
      <w:r>
        <w:rPr>
          <w:color w:val="231F20"/>
          <w:spacing w:val="-2"/>
          <w:w w:val="110"/>
          <w:sz w:val="18"/>
        </w:rPr>
        <w:t>Ronald</w:t>
      </w:r>
      <w:r>
        <w:rPr>
          <w:color w:val="231F20"/>
          <w:spacing w:val="-8"/>
          <w:w w:val="110"/>
          <w:sz w:val="18"/>
        </w:rPr>
        <w:t> </w:t>
      </w:r>
      <w:r>
        <w:rPr>
          <w:color w:val="231F20"/>
          <w:spacing w:val="-2"/>
          <w:w w:val="110"/>
          <w:sz w:val="18"/>
        </w:rPr>
        <w:t>J.,</w:t>
      </w:r>
      <w:r>
        <w:rPr>
          <w:color w:val="231F20"/>
          <w:spacing w:val="-8"/>
          <w:w w:val="110"/>
          <w:sz w:val="18"/>
        </w:rPr>
        <w:t> </w:t>
      </w:r>
      <w:r>
        <w:rPr>
          <w:color w:val="231F20"/>
          <w:spacing w:val="-2"/>
          <w:w w:val="110"/>
          <w:sz w:val="18"/>
        </w:rPr>
        <w:t>III)</w:t>
      </w:r>
      <w:r>
        <w:rPr>
          <w:color w:val="231F20"/>
          <w:spacing w:val="-2"/>
          <w:w w:val="110"/>
          <w:sz w:val="18"/>
        </w:rPr>
        <w:t> </w:t>
      </w:r>
      <w:hyperlink w:history="true" w:anchor="_bookmark212">
        <w:r>
          <w:rPr>
            <w:color w:val="231F20"/>
            <w:spacing w:val="-4"/>
            <w:w w:val="110"/>
            <w:sz w:val="18"/>
          </w:rPr>
          <w:t>178</w:t>
        </w:r>
      </w:hyperlink>
    </w:p>
    <w:p>
      <w:pPr>
        <w:spacing w:line="249" w:lineRule="auto" w:before="1"/>
        <w:ind w:left="583" w:right="622" w:hanging="480"/>
        <w:jc w:val="left"/>
        <w:rPr>
          <w:sz w:val="18"/>
        </w:rPr>
      </w:pPr>
      <w:r>
        <w:rPr>
          <w:color w:val="231F20"/>
          <w:sz w:val="18"/>
        </w:rPr>
        <w:t>Black Goliath (character) </w:t>
      </w:r>
      <w:hyperlink w:history="true" w:anchor="_bookmark201">
        <w:r>
          <w:rPr>
            <w:color w:val="231F20"/>
            <w:sz w:val="18"/>
          </w:rPr>
          <w:t>168</w:t>
        </w:r>
      </w:hyperlink>
      <w:r>
        <w:rPr>
          <w:color w:val="231F20"/>
          <w:sz w:val="18"/>
        </w:rPr>
        <w:t>,</w:t>
      </w:r>
      <w:r>
        <w:rPr>
          <w:color w:val="231F20"/>
          <w:spacing w:val="40"/>
          <w:sz w:val="18"/>
        </w:rPr>
        <w:t> </w:t>
      </w:r>
      <w:hyperlink w:history="true" w:anchor="_bookmark216">
        <w:r>
          <w:rPr>
            <w:color w:val="231F20"/>
            <w:spacing w:val="-4"/>
            <w:sz w:val="18"/>
          </w:rPr>
          <w:t>182</w:t>
        </w:r>
      </w:hyperlink>
    </w:p>
    <w:p>
      <w:pPr>
        <w:spacing w:before="1"/>
        <w:ind w:left="103" w:right="0" w:firstLine="0"/>
        <w:jc w:val="left"/>
        <w:rPr>
          <w:sz w:val="18"/>
        </w:rPr>
      </w:pPr>
      <w:r>
        <w:rPr>
          <w:color w:val="231F20"/>
          <w:sz w:val="18"/>
        </w:rPr>
        <w:t>Black</w:t>
      </w:r>
      <w:r>
        <w:rPr>
          <w:color w:val="231F20"/>
          <w:spacing w:val="24"/>
          <w:sz w:val="18"/>
        </w:rPr>
        <w:t> </w:t>
      </w:r>
      <w:r>
        <w:rPr>
          <w:color w:val="231F20"/>
          <w:sz w:val="18"/>
        </w:rPr>
        <w:t>Legion</w:t>
      </w:r>
      <w:r>
        <w:rPr>
          <w:color w:val="231F20"/>
          <w:spacing w:val="24"/>
          <w:sz w:val="18"/>
        </w:rPr>
        <w:t> </w:t>
      </w:r>
      <w:hyperlink w:history="true" w:anchor="_bookmark111">
        <w:r>
          <w:rPr>
            <w:color w:val="231F20"/>
            <w:spacing w:val="-2"/>
            <w:sz w:val="18"/>
          </w:rPr>
          <w:t>89</w:t>
        </w:r>
      </w:hyperlink>
      <w:r>
        <w:rPr>
          <w:color w:val="231F20"/>
          <w:spacing w:val="-2"/>
          <w:sz w:val="18"/>
        </w:rPr>
        <w:t>–</w:t>
      </w:r>
      <w:hyperlink w:history="true" w:anchor="_bookmark112">
        <w:r>
          <w:rPr>
            <w:color w:val="231F20"/>
            <w:spacing w:val="-2"/>
            <w:sz w:val="18"/>
          </w:rPr>
          <w:t>90</w:t>
        </w:r>
      </w:hyperlink>
    </w:p>
    <w:p>
      <w:pPr>
        <w:spacing w:line="249" w:lineRule="auto" w:before="9"/>
        <w:ind w:left="583" w:right="513" w:hanging="480"/>
        <w:jc w:val="left"/>
        <w:rPr>
          <w:sz w:val="18"/>
        </w:rPr>
      </w:pPr>
      <w:r>
        <w:rPr>
          <w:color w:val="231F20"/>
          <w:sz w:val="18"/>
        </w:rPr>
        <w:t>Black Lightning (character) </w:t>
      </w:r>
      <w:hyperlink w:history="true" w:anchor="_bookmark211">
        <w:r>
          <w:rPr>
            <w:color w:val="231F20"/>
            <w:sz w:val="18"/>
          </w:rPr>
          <w:t>177</w:t>
        </w:r>
      </w:hyperlink>
      <w:r>
        <w:rPr>
          <w:color w:val="231F20"/>
          <w:sz w:val="18"/>
        </w:rPr>
        <w:t>,</w:t>
      </w:r>
      <w:r>
        <w:rPr>
          <w:color w:val="231F20"/>
          <w:spacing w:val="40"/>
          <w:sz w:val="18"/>
        </w:rPr>
        <w:t> </w:t>
      </w:r>
      <w:hyperlink w:history="true" w:anchor="_bookmark216">
        <w:r>
          <w:rPr>
            <w:color w:val="231F20"/>
            <w:spacing w:val="-4"/>
            <w:sz w:val="18"/>
          </w:rPr>
          <w:t>182</w:t>
        </w:r>
      </w:hyperlink>
    </w:p>
    <w:p>
      <w:pPr>
        <w:spacing w:line="249" w:lineRule="auto" w:before="1"/>
        <w:ind w:left="583" w:right="485" w:hanging="480"/>
        <w:jc w:val="left"/>
        <w:rPr>
          <w:sz w:val="18"/>
        </w:rPr>
      </w:pPr>
      <w:r>
        <w:rPr>
          <w:i/>
          <w:color w:val="231F20"/>
          <w:sz w:val="18"/>
        </w:rPr>
        <w:t>Black Lightning </w:t>
      </w:r>
      <w:r>
        <w:rPr>
          <w:color w:val="231F20"/>
          <w:sz w:val="18"/>
        </w:rPr>
        <w:t>(Isabella, Tony/</w:t>
      </w:r>
      <w:r>
        <w:rPr>
          <w:color w:val="231F20"/>
          <w:spacing w:val="40"/>
          <w:sz w:val="18"/>
        </w:rPr>
        <w:t> </w:t>
      </w:r>
      <w:r>
        <w:rPr>
          <w:color w:val="231F20"/>
          <w:sz w:val="18"/>
        </w:rPr>
        <w:t>Von Eeden, Trevor) </w:t>
      </w:r>
      <w:hyperlink w:history="true" w:anchor="_bookmark203">
        <w:r>
          <w:rPr>
            <w:color w:val="231F20"/>
            <w:sz w:val="18"/>
          </w:rPr>
          <w:t>170</w:t>
        </w:r>
      </w:hyperlink>
      <w:r>
        <w:rPr>
          <w:color w:val="231F20"/>
          <w:sz w:val="18"/>
        </w:rPr>
        <w:t>–</w:t>
      </w:r>
      <w:hyperlink w:history="true" w:anchor="_bookmark204">
        <w:r>
          <w:rPr>
            <w:color w:val="231F20"/>
            <w:sz w:val="18"/>
          </w:rPr>
          <w:t>1</w:t>
        </w:r>
      </w:hyperlink>
      <w:r>
        <w:rPr>
          <w:color w:val="231F20"/>
          <w:sz w:val="18"/>
        </w:rPr>
        <w:t>,</w:t>
      </w:r>
      <w:r>
        <w:rPr>
          <w:color w:val="231F20"/>
          <w:spacing w:val="40"/>
          <w:sz w:val="18"/>
        </w:rPr>
        <w:t> </w:t>
      </w:r>
      <w:hyperlink w:history="true" w:anchor="_bookmark208">
        <w:r>
          <w:rPr>
            <w:color w:val="231F20"/>
            <w:spacing w:val="-4"/>
            <w:sz w:val="18"/>
          </w:rPr>
          <w:t>175</w:t>
        </w:r>
      </w:hyperlink>
    </w:p>
    <w:p>
      <w:pPr>
        <w:spacing w:before="2"/>
        <w:ind w:left="103" w:right="0" w:firstLine="0"/>
        <w:jc w:val="left"/>
        <w:rPr>
          <w:sz w:val="18"/>
        </w:rPr>
      </w:pPr>
      <w:r>
        <w:rPr>
          <w:color w:val="231F20"/>
          <w:sz w:val="18"/>
        </w:rPr>
        <w:t>Black</w:t>
      </w:r>
      <w:r>
        <w:rPr>
          <w:color w:val="231F20"/>
          <w:spacing w:val="7"/>
          <w:sz w:val="18"/>
        </w:rPr>
        <w:t> </w:t>
      </w:r>
      <w:r>
        <w:rPr>
          <w:color w:val="231F20"/>
          <w:sz w:val="18"/>
        </w:rPr>
        <w:t>Panther</w:t>
      </w:r>
      <w:r>
        <w:rPr>
          <w:color w:val="231F20"/>
          <w:spacing w:val="7"/>
          <w:sz w:val="18"/>
        </w:rPr>
        <w:t> </w:t>
      </w:r>
      <w:r>
        <w:rPr>
          <w:color w:val="231F20"/>
          <w:sz w:val="18"/>
        </w:rPr>
        <w:t>(character)</w:t>
      </w:r>
      <w:r>
        <w:rPr>
          <w:color w:val="231F20"/>
          <w:spacing w:val="7"/>
          <w:sz w:val="18"/>
        </w:rPr>
        <w:t> </w:t>
      </w:r>
      <w:hyperlink w:history="true" w:anchor="_bookmark55">
        <w:r>
          <w:rPr>
            <w:color w:val="231F20"/>
            <w:sz w:val="18"/>
          </w:rPr>
          <w:t>47</w:t>
        </w:r>
      </w:hyperlink>
      <w:r>
        <w:rPr>
          <w:color w:val="231F20"/>
          <w:sz w:val="18"/>
        </w:rPr>
        <w:t>,</w:t>
      </w:r>
      <w:r>
        <w:rPr>
          <w:color w:val="231F20"/>
          <w:spacing w:val="7"/>
          <w:sz w:val="18"/>
        </w:rPr>
        <w:t> </w:t>
      </w:r>
      <w:hyperlink w:history="true" w:anchor="_bookmark119">
        <w:r>
          <w:rPr>
            <w:color w:val="231F20"/>
            <w:spacing w:val="-5"/>
            <w:sz w:val="18"/>
          </w:rPr>
          <w:t>95</w:t>
        </w:r>
      </w:hyperlink>
      <w:r>
        <w:rPr>
          <w:color w:val="231F20"/>
          <w:spacing w:val="-5"/>
          <w:sz w:val="18"/>
        </w:rPr>
        <w:t>,</w:t>
      </w:r>
    </w:p>
    <w:p>
      <w:pPr>
        <w:spacing w:before="9"/>
        <w:ind w:left="583" w:right="0" w:firstLine="0"/>
        <w:jc w:val="left"/>
        <w:rPr>
          <w:sz w:val="18"/>
        </w:rPr>
      </w:pPr>
      <w:hyperlink w:history="true" w:anchor="_bookmark194">
        <w:r>
          <w:rPr>
            <w:color w:val="231F20"/>
            <w:w w:val="105"/>
            <w:sz w:val="18"/>
          </w:rPr>
          <w:t>162</w:t>
        </w:r>
      </w:hyperlink>
      <w:r>
        <w:rPr>
          <w:color w:val="231F20"/>
          <w:w w:val="105"/>
          <w:sz w:val="18"/>
        </w:rPr>
        <w:t>–</w:t>
      </w:r>
      <w:hyperlink w:history="true" w:anchor="_bookmark195">
        <w:r>
          <w:rPr>
            <w:color w:val="231F20"/>
            <w:w w:val="105"/>
            <w:sz w:val="18"/>
          </w:rPr>
          <w:t>3</w:t>
        </w:r>
      </w:hyperlink>
      <w:r>
        <w:rPr>
          <w:color w:val="231F20"/>
          <w:w w:val="105"/>
          <w:sz w:val="18"/>
        </w:rPr>
        <w:t>,</w:t>
      </w:r>
      <w:r>
        <w:rPr>
          <w:color w:val="231F20"/>
          <w:spacing w:val="4"/>
          <w:w w:val="105"/>
          <w:sz w:val="18"/>
        </w:rPr>
        <w:t> </w:t>
      </w:r>
      <w:hyperlink w:history="true" w:anchor="_bookmark200">
        <w:r>
          <w:rPr>
            <w:color w:val="231F20"/>
            <w:w w:val="105"/>
            <w:sz w:val="18"/>
          </w:rPr>
          <w:t>167</w:t>
        </w:r>
      </w:hyperlink>
      <w:r>
        <w:rPr>
          <w:color w:val="231F20"/>
          <w:w w:val="105"/>
          <w:sz w:val="18"/>
        </w:rPr>
        <w:t>,</w:t>
      </w:r>
      <w:r>
        <w:rPr>
          <w:color w:val="231F20"/>
          <w:spacing w:val="4"/>
          <w:w w:val="105"/>
          <w:sz w:val="18"/>
        </w:rPr>
        <w:t> </w:t>
      </w:r>
      <w:hyperlink w:history="true" w:anchor="_bookmark212">
        <w:r>
          <w:rPr>
            <w:color w:val="231F20"/>
            <w:spacing w:val="-5"/>
            <w:w w:val="105"/>
            <w:sz w:val="18"/>
          </w:rPr>
          <w:t>178</w:t>
        </w:r>
      </w:hyperlink>
    </w:p>
    <w:p>
      <w:pPr>
        <w:spacing w:line="249" w:lineRule="auto" w:before="9"/>
        <w:ind w:left="583" w:right="0" w:hanging="480"/>
        <w:jc w:val="left"/>
        <w:rPr>
          <w:sz w:val="18"/>
        </w:rPr>
      </w:pPr>
      <w:r>
        <w:rPr>
          <w:i/>
          <w:color w:val="231F20"/>
          <w:sz w:val="18"/>
        </w:rPr>
        <w:t>Black Panther </w:t>
      </w:r>
      <w:r>
        <w:rPr>
          <w:color w:val="231F20"/>
          <w:sz w:val="18"/>
        </w:rPr>
        <w:t>(Coates, </w:t>
      </w:r>
      <w:r>
        <w:rPr>
          <w:color w:val="231F20"/>
          <w:sz w:val="18"/>
        </w:rPr>
        <w:t>Ta-Nahesi/</w:t>
      </w:r>
      <w:r>
        <w:rPr>
          <w:color w:val="231F20"/>
          <w:spacing w:val="40"/>
          <w:sz w:val="18"/>
        </w:rPr>
        <w:t> </w:t>
      </w:r>
      <w:r>
        <w:rPr>
          <w:color w:val="231F20"/>
          <w:sz w:val="18"/>
        </w:rPr>
        <w:t>Stelfreeze, Brian) </w:t>
      </w:r>
      <w:hyperlink w:history="true" w:anchor="_bookmark212">
        <w:r>
          <w:rPr>
            <w:color w:val="231F20"/>
            <w:sz w:val="18"/>
          </w:rPr>
          <w:t>178</w:t>
        </w:r>
      </w:hyperlink>
      <w:r>
        <w:rPr>
          <w:color w:val="231F20"/>
          <w:sz w:val="18"/>
        </w:rPr>
        <w:t>, </w:t>
      </w:r>
      <w:hyperlink w:history="true" w:anchor="_bookmark309">
        <w:r>
          <w:rPr>
            <w:color w:val="231F20"/>
            <w:sz w:val="18"/>
          </w:rPr>
          <w:t>287</w:t>
        </w:r>
      </w:hyperlink>
    </w:p>
    <w:p>
      <w:pPr>
        <w:spacing w:line="249" w:lineRule="auto" w:before="1"/>
        <w:ind w:left="583" w:right="513" w:hanging="480"/>
        <w:jc w:val="left"/>
        <w:rPr>
          <w:sz w:val="18"/>
        </w:rPr>
      </w:pPr>
      <w:r>
        <w:rPr>
          <w:i/>
          <w:color w:val="231F20"/>
          <w:sz w:val="18"/>
        </w:rPr>
        <w:t>Black Panther </w:t>
      </w:r>
      <w:r>
        <w:rPr>
          <w:color w:val="231F20"/>
          <w:sz w:val="18"/>
        </w:rPr>
        <w:t>(Hudlin, </w:t>
      </w:r>
      <w:r>
        <w:rPr>
          <w:color w:val="231F20"/>
          <w:sz w:val="18"/>
        </w:rPr>
        <w:t>Reginald)</w:t>
      </w:r>
      <w:r>
        <w:rPr>
          <w:color w:val="231F20"/>
          <w:spacing w:val="40"/>
          <w:sz w:val="18"/>
        </w:rPr>
        <w:t> </w:t>
      </w:r>
      <w:hyperlink w:history="true" w:anchor="_bookmark211">
        <w:r>
          <w:rPr>
            <w:color w:val="231F20"/>
            <w:spacing w:val="-4"/>
            <w:sz w:val="18"/>
          </w:rPr>
          <w:t>177</w:t>
        </w:r>
      </w:hyperlink>
    </w:p>
    <w:p>
      <w:pPr>
        <w:spacing w:line="249" w:lineRule="auto" w:before="1"/>
        <w:ind w:left="583" w:right="513" w:hanging="480"/>
        <w:jc w:val="left"/>
        <w:rPr>
          <w:sz w:val="18"/>
        </w:rPr>
      </w:pPr>
      <w:r>
        <w:rPr>
          <w:i/>
          <w:color w:val="231F20"/>
          <w:sz w:val="18"/>
        </w:rPr>
        <w:t>Black Panther </w:t>
      </w:r>
      <w:r>
        <w:rPr>
          <w:color w:val="231F20"/>
          <w:sz w:val="18"/>
        </w:rPr>
        <w:t>(McGregor, </w:t>
      </w:r>
      <w:r>
        <w:rPr>
          <w:color w:val="231F20"/>
          <w:sz w:val="18"/>
        </w:rPr>
        <w:t>Don/</w:t>
      </w:r>
      <w:r>
        <w:rPr>
          <w:color w:val="231F20"/>
          <w:spacing w:val="40"/>
          <w:sz w:val="18"/>
        </w:rPr>
        <w:t> </w:t>
      </w:r>
      <w:r>
        <w:rPr>
          <w:color w:val="231F20"/>
          <w:sz w:val="18"/>
        </w:rPr>
        <w:t>Turner, Dwayne) </w:t>
      </w:r>
      <w:hyperlink w:history="true" w:anchor="_bookmark208">
        <w:r>
          <w:rPr>
            <w:color w:val="231F20"/>
            <w:sz w:val="18"/>
          </w:rPr>
          <w:t>175</w:t>
        </w:r>
      </w:hyperlink>
    </w:p>
    <w:p>
      <w:pPr>
        <w:spacing w:line="249" w:lineRule="auto" w:before="1"/>
        <w:ind w:left="583" w:right="1322" w:hanging="480"/>
        <w:jc w:val="left"/>
        <w:rPr>
          <w:sz w:val="18"/>
        </w:rPr>
      </w:pPr>
      <w:r>
        <w:rPr>
          <w:color w:val="231F20"/>
          <w:sz w:val="18"/>
        </w:rPr>
        <w:t>Black Panther Party </w:t>
      </w:r>
      <w:r>
        <w:rPr>
          <w:color w:val="231F20"/>
          <w:sz w:val="18"/>
        </w:rPr>
        <w:t>for</w:t>
      </w:r>
      <w:r>
        <w:rPr>
          <w:color w:val="231F20"/>
          <w:spacing w:val="40"/>
          <w:sz w:val="18"/>
        </w:rPr>
        <w:t> </w:t>
      </w:r>
      <w:r>
        <w:rPr>
          <w:color w:val="231F20"/>
          <w:sz w:val="18"/>
        </w:rPr>
        <w:t>Self-Defense</w:t>
      </w:r>
      <w:r>
        <w:rPr>
          <w:color w:val="231F20"/>
          <w:spacing w:val="5"/>
          <w:sz w:val="18"/>
        </w:rPr>
        <w:t> </w:t>
      </w:r>
      <w:hyperlink w:history="true" w:anchor="_bookmark194">
        <w:r>
          <w:rPr>
            <w:color w:val="231F20"/>
            <w:spacing w:val="-5"/>
            <w:sz w:val="18"/>
          </w:rPr>
          <w:t>162</w:t>
        </w:r>
      </w:hyperlink>
    </w:p>
    <w:p>
      <w:pPr>
        <w:spacing w:before="1"/>
        <w:ind w:left="103" w:right="0" w:firstLine="0"/>
        <w:jc w:val="left"/>
        <w:rPr>
          <w:sz w:val="18"/>
        </w:rPr>
      </w:pPr>
      <w:r>
        <w:rPr>
          <w:color w:val="231F20"/>
          <w:sz w:val="18"/>
        </w:rPr>
        <w:t>Black</w:t>
      </w:r>
      <w:r>
        <w:rPr>
          <w:color w:val="231F20"/>
          <w:spacing w:val="7"/>
          <w:sz w:val="18"/>
        </w:rPr>
        <w:t> </w:t>
      </w:r>
      <w:r>
        <w:rPr>
          <w:color w:val="231F20"/>
          <w:sz w:val="18"/>
        </w:rPr>
        <w:t>Racer</w:t>
      </w:r>
      <w:r>
        <w:rPr>
          <w:color w:val="231F20"/>
          <w:spacing w:val="8"/>
          <w:sz w:val="18"/>
        </w:rPr>
        <w:t> </w:t>
      </w:r>
      <w:r>
        <w:rPr>
          <w:color w:val="231F20"/>
          <w:sz w:val="18"/>
        </w:rPr>
        <w:t>(character)</w:t>
      </w:r>
      <w:r>
        <w:rPr>
          <w:color w:val="231F20"/>
          <w:spacing w:val="8"/>
          <w:sz w:val="18"/>
        </w:rPr>
        <w:t> </w:t>
      </w:r>
      <w:hyperlink w:history="true" w:anchor="_bookmark198">
        <w:r>
          <w:rPr>
            <w:color w:val="231F20"/>
            <w:spacing w:val="-5"/>
            <w:sz w:val="18"/>
          </w:rPr>
          <w:t>165</w:t>
        </w:r>
      </w:hyperlink>
    </w:p>
    <w:p>
      <w:pPr>
        <w:spacing w:line="249" w:lineRule="auto" w:before="9"/>
        <w:ind w:left="583" w:right="812" w:hanging="480"/>
        <w:jc w:val="both"/>
        <w:rPr>
          <w:sz w:val="18"/>
        </w:rPr>
      </w:pPr>
      <w:r>
        <w:rPr>
          <w:i/>
          <w:color w:val="231F20"/>
          <w:w w:val="105"/>
          <w:sz w:val="18"/>
        </w:rPr>
        <w:t>Black Superheroes, Milestone</w:t>
      </w:r>
      <w:r>
        <w:rPr>
          <w:i/>
          <w:color w:val="231F20"/>
          <w:w w:val="105"/>
          <w:sz w:val="18"/>
        </w:rPr>
        <w:t> Comics, and Their </w:t>
      </w:r>
      <w:r>
        <w:rPr>
          <w:i/>
          <w:color w:val="231F20"/>
          <w:w w:val="105"/>
          <w:sz w:val="18"/>
        </w:rPr>
        <w:t>Fans </w:t>
      </w:r>
      <w:r>
        <w:rPr>
          <w:color w:val="231F20"/>
          <w:w w:val="105"/>
          <w:sz w:val="18"/>
        </w:rPr>
        <w:t>(Brown,</w:t>
      </w:r>
      <w:r>
        <w:rPr>
          <w:color w:val="231F20"/>
          <w:spacing w:val="-7"/>
          <w:w w:val="105"/>
          <w:sz w:val="18"/>
        </w:rPr>
        <w:t> </w:t>
      </w:r>
      <w:r>
        <w:rPr>
          <w:color w:val="231F20"/>
          <w:w w:val="105"/>
          <w:sz w:val="18"/>
        </w:rPr>
        <w:t>Jeffrey</w:t>
      </w:r>
      <w:r>
        <w:rPr>
          <w:color w:val="231F20"/>
          <w:spacing w:val="-6"/>
          <w:w w:val="105"/>
          <w:sz w:val="18"/>
        </w:rPr>
        <w:t> </w:t>
      </w:r>
      <w:r>
        <w:rPr>
          <w:color w:val="231F20"/>
          <w:w w:val="105"/>
          <w:sz w:val="18"/>
        </w:rPr>
        <w:t>A.)</w:t>
      </w:r>
      <w:r>
        <w:rPr>
          <w:color w:val="231F20"/>
          <w:spacing w:val="-6"/>
          <w:w w:val="105"/>
          <w:sz w:val="18"/>
        </w:rPr>
        <w:t> </w:t>
      </w:r>
      <w:hyperlink w:history="true" w:anchor="_bookmark312">
        <w:r>
          <w:rPr>
            <w:color w:val="231F20"/>
            <w:w w:val="105"/>
            <w:sz w:val="18"/>
          </w:rPr>
          <w:t>294</w:t>
        </w:r>
      </w:hyperlink>
    </w:p>
    <w:p>
      <w:pPr>
        <w:spacing w:line="249" w:lineRule="auto" w:before="2"/>
        <w:ind w:left="103" w:right="615" w:firstLine="0"/>
        <w:jc w:val="both"/>
        <w:rPr>
          <w:sz w:val="18"/>
        </w:rPr>
      </w:pPr>
      <w:r>
        <w:rPr>
          <w:color w:val="231F20"/>
          <w:sz w:val="18"/>
        </w:rPr>
        <w:t>Black Terror (character) </w:t>
      </w:r>
      <w:hyperlink w:history="true" w:anchor="_bookmark111">
        <w:r>
          <w:rPr>
            <w:color w:val="231F20"/>
            <w:sz w:val="18"/>
          </w:rPr>
          <w:t>89</w:t>
        </w:r>
      </w:hyperlink>
      <w:r>
        <w:rPr>
          <w:color w:val="231F20"/>
          <w:spacing w:val="40"/>
          <w:sz w:val="18"/>
        </w:rPr>
        <w:t> </w:t>
      </w:r>
      <w:r>
        <w:rPr>
          <w:color w:val="231F20"/>
          <w:sz w:val="18"/>
        </w:rPr>
        <w:t>Black</w:t>
      </w:r>
      <w:r>
        <w:rPr>
          <w:color w:val="231F20"/>
          <w:spacing w:val="10"/>
          <w:sz w:val="18"/>
        </w:rPr>
        <w:t> </w:t>
      </w:r>
      <w:r>
        <w:rPr>
          <w:color w:val="231F20"/>
          <w:sz w:val="18"/>
        </w:rPr>
        <w:t>Widow</w:t>
      </w:r>
      <w:r>
        <w:rPr>
          <w:color w:val="231F20"/>
          <w:spacing w:val="11"/>
          <w:sz w:val="18"/>
        </w:rPr>
        <w:t> </w:t>
      </w:r>
      <w:r>
        <w:rPr>
          <w:color w:val="231F20"/>
          <w:sz w:val="18"/>
        </w:rPr>
        <w:t>(character)</w:t>
      </w:r>
      <w:r>
        <w:rPr>
          <w:color w:val="231F20"/>
          <w:spacing w:val="10"/>
          <w:sz w:val="18"/>
        </w:rPr>
        <w:t> </w:t>
      </w:r>
      <w:hyperlink w:history="true" w:anchor="_bookmark178">
        <w:r>
          <w:rPr>
            <w:color w:val="231F20"/>
            <w:spacing w:val="-2"/>
            <w:sz w:val="18"/>
          </w:rPr>
          <w:t>146</w:t>
        </w:r>
      </w:hyperlink>
      <w:r>
        <w:rPr>
          <w:color w:val="231F20"/>
          <w:spacing w:val="-2"/>
          <w:sz w:val="18"/>
        </w:rPr>
        <w:t>–</w:t>
      </w:r>
      <w:hyperlink w:history="true" w:anchor="_bookmark179">
        <w:r>
          <w:rPr>
            <w:color w:val="231F20"/>
            <w:spacing w:val="-2"/>
            <w:sz w:val="18"/>
          </w:rPr>
          <w:t>7</w:t>
        </w:r>
      </w:hyperlink>
      <w:r>
        <w:rPr>
          <w:color w:val="231F20"/>
          <w:spacing w:val="-2"/>
          <w:sz w:val="18"/>
        </w:rPr>
        <w:t>,</w:t>
      </w:r>
    </w:p>
    <w:p>
      <w:pPr>
        <w:spacing w:before="1"/>
        <w:ind w:left="583" w:right="0" w:firstLine="0"/>
        <w:jc w:val="left"/>
        <w:rPr>
          <w:sz w:val="18"/>
        </w:rPr>
      </w:pPr>
      <w:hyperlink w:history="true" w:anchor="_bookmark220">
        <w:r>
          <w:rPr>
            <w:color w:val="231F20"/>
            <w:spacing w:val="-5"/>
            <w:sz w:val="18"/>
          </w:rPr>
          <w:t>186</w:t>
        </w:r>
      </w:hyperlink>
    </w:p>
    <w:p>
      <w:pPr>
        <w:spacing w:before="9"/>
        <w:ind w:left="103" w:right="0" w:firstLine="0"/>
        <w:jc w:val="left"/>
        <w:rPr>
          <w:sz w:val="18"/>
        </w:rPr>
      </w:pPr>
      <w:r>
        <w:rPr>
          <w:color w:val="231F20"/>
          <w:sz w:val="18"/>
        </w:rPr>
        <w:t>Blackhawk</w:t>
      </w:r>
      <w:r>
        <w:rPr>
          <w:color w:val="231F20"/>
          <w:spacing w:val="6"/>
          <w:sz w:val="18"/>
        </w:rPr>
        <w:t> </w:t>
      </w:r>
      <w:r>
        <w:rPr>
          <w:color w:val="231F20"/>
          <w:sz w:val="18"/>
        </w:rPr>
        <w:t>(character)</w:t>
      </w:r>
      <w:r>
        <w:rPr>
          <w:color w:val="231F20"/>
          <w:spacing w:val="6"/>
          <w:sz w:val="18"/>
        </w:rPr>
        <w:t> </w:t>
      </w:r>
      <w:hyperlink w:history="true" w:anchor="_bookmark294">
        <w:r>
          <w:rPr>
            <w:color w:val="231F20"/>
            <w:spacing w:val="-5"/>
            <w:sz w:val="18"/>
          </w:rPr>
          <w:t>274</w:t>
        </w:r>
      </w:hyperlink>
    </w:p>
    <w:p>
      <w:pPr>
        <w:spacing w:line="249" w:lineRule="auto" w:before="9"/>
        <w:ind w:left="103" w:right="513" w:firstLine="0"/>
        <w:jc w:val="left"/>
        <w:rPr>
          <w:sz w:val="18"/>
        </w:rPr>
      </w:pPr>
      <w:r>
        <w:rPr>
          <w:color w:val="231F20"/>
          <w:sz w:val="18"/>
        </w:rPr>
        <w:t>Blackshirt</w:t>
      </w:r>
      <w:r>
        <w:rPr>
          <w:color w:val="231F20"/>
          <w:spacing w:val="-1"/>
          <w:sz w:val="18"/>
        </w:rPr>
        <w:t> </w:t>
      </w:r>
      <w:r>
        <w:rPr>
          <w:color w:val="231F20"/>
          <w:sz w:val="18"/>
        </w:rPr>
        <w:t>(character)</w:t>
      </w:r>
      <w:r>
        <w:rPr>
          <w:color w:val="231F20"/>
          <w:spacing w:val="-1"/>
          <w:sz w:val="18"/>
        </w:rPr>
        <w:t> </w:t>
      </w:r>
      <w:hyperlink w:history="true" w:anchor="_bookmark83">
        <w:r>
          <w:rPr>
            <w:color w:val="231F20"/>
            <w:sz w:val="18"/>
          </w:rPr>
          <w:t>68</w:t>
        </w:r>
      </w:hyperlink>
      <w:r>
        <w:rPr>
          <w:color w:val="231F20"/>
          <w:sz w:val="18"/>
        </w:rPr>
        <w:t>,</w:t>
      </w:r>
      <w:r>
        <w:rPr>
          <w:color w:val="231F20"/>
          <w:spacing w:val="-1"/>
          <w:sz w:val="18"/>
        </w:rPr>
        <w:t> </w:t>
      </w:r>
      <w:hyperlink w:history="true" w:anchor="_bookmark134">
        <w:r>
          <w:rPr>
            <w:color w:val="231F20"/>
            <w:sz w:val="18"/>
          </w:rPr>
          <w:t>109</w:t>
        </w:r>
      </w:hyperlink>
      <w:r>
        <w:rPr>
          <w:color w:val="231F20"/>
          <w:spacing w:val="40"/>
          <w:sz w:val="18"/>
        </w:rPr>
        <w:t> </w:t>
      </w:r>
      <w:r>
        <w:rPr>
          <w:color w:val="231F20"/>
          <w:sz w:val="18"/>
        </w:rPr>
        <w:t>Blade the Vampire-Slayer</w:t>
      </w:r>
    </w:p>
    <w:p>
      <w:pPr>
        <w:spacing w:before="1"/>
        <w:ind w:left="583" w:right="0" w:firstLine="0"/>
        <w:jc w:val="left"/>
        <w:rPr>
          <w:sz w:val="18"/>
        </w:rPr>
      </w:pPr>
      <w:r>
        <w:rPr>
          <w:color w:val="231F20"/>
          <w:w w:val="95"/>
          <w:sz w:val="18"/>
        </w:rPr>
        <w:t>(character)</w:t>
      </w:r>
      <w:r>
        <w:rPr>
          <w:color w:val="231F20"/>
          <w:spacing w:val="23"/>
          <w:sz w:val="18"/>
        </w:rPr>
        <w:t> </w:t>
      </w:r>
      <w:hyperlink w:history="true" w:anchor="_bookmark200">
        <w:r>
          <w:rPr>
            <w:color w:val="231F20"/>
            <w:spacing w:val="-5"/>
            <w:sz w:val="18"/>
          </w:rPr>
          <w:t>167</w:t>
        </w:r>
      </w:hyperlink>
    </w:p>
    <w:p>
      <w:pPr>
        <w:spacing w:after="0"/>
        <w:jc w:val="left"/>
        <w:rPr>
          <w:sz w:val="18"/>
        </w:rPr>
        <w:sectPr>
          <w:type w:val="continuous"/>
          <w:pgSz w:w="7830" w:h="12250"/>
          <w:pgMar w:header="628" w:footer="0" w:top="1140" w:bottom="280" w:left="760" w:right="740"/>
          <w:cols w:num="2" w:equalWidth="0">
            <w:col w:w="2792" w:space="268"/>
            <w:col w:w="3270"/>
          </w:cols>
        </w:sectPr>
      </w:pPr>
    </w:p>
    <w:p>
      <w:pPr>
        <w:pStyle w:val="BodyText"/>
      </w:pPr>
    </w:p>
    <w:p>
      <w:pPr>
        <w:spacing w:after="0"/>
        <w:sectPr>
          <w:pgSz w:w="7830" w:h="12250"/>
          <w:pgMar w:header="628" w:footer="0" w:top="820" w:bottom="280" w:left="760" w:right="740"/>
        </w:sectPr>
      </w:pPr>
    </w:p>
    <w:p>
      <w:pPr>
        <w:pStyle w:val="BodyText"/>
        <w:rPr>
          <w:sz w:val="19"/>
        </w:rPr>
      </w:pPr>
    </w:p>
    <w:p>
      <w:pPr>
        <w:spacing w:line="249" w:lineRule="auto" w:before="0"/>
        <w:ind w:left="920" w:right="76" w:hanging="480"/>
        <w:jc w:val="left"/>
        <w:rPr>
          <w:sz w:val="18"/>
        </w:rPr>
      </w:pPr>
      <w:r>
        <w:rPr>
          <w:color w:val="231F20"/>
          <w:sz w:val="18"/>
        </w:rPr>
        <w:t>Blakeney, Lady </w:t>
      </w:r>
      <w:r>
        <w:rPr>
          <w:color w:val="231F20"/>
          <w:sz w:val="18"/>
        </w:rPr>
        <w:t>Marguerite</w:t>
      </w:r>
      <w:r>
        <w:rPr>
          <w:color w:val="231F20"/>
          <w:spacing w:val="40"/>
          <w:sz w:val="18"/>
        </w:rPr>
        <w:t> </w:t>
      </w:r>
      <w:r>
        <w:rPr>
          <w:color w:val="231F20"/>
          <w:sz w:val="18"/>
        </w:rPr>
        <w:t>(character) </w:t>
      </w:r>
      <w:hyperlink w:history="true" w:anchor="_bookmark67">
        <w:r>
          <w:rPr>
            <w:color w:val="231F20"/>
            <w:sz w:val="18"/>
          </w:rPr>
          <w:t>55</w:t>
        </w:r>
      </w:hyperlink>
      <w:r>
        <w:rPr>
          <w:color w:val="231F20"/>
          <w:sz w:val="18"/>
        </w:rPr>
        <w:t>, </w:t>
      </w:r>
      <w:hyperlink w:history="true" w:anchor="_bookmark70">
        <w:r>
          <w:rPr>
            <w:color w:val="231F20"/>
            <w:sz w:val="18"/>
          </w:rPr>
          <w:t>58</w:t>
        </w:r>
      </w:hyperlink>
    </w:p>
    <w:p>
      <w:pPr>
        <w:spacing w:line="249" w:lineRule="auto" w:before="2"/>
        <w:ind w:left="920" w:right="76" w:hanging="480"/>
        <w:jc w:val="left"/>
        <w:rPr>
          <w:sz w:val="18"/>
        </w:rPr>
      </w:pPr>
      <w:r>
        <w:rPr>
          <w:color w:val="231F20"/>
          <w:sz w:val="18"/>
        </w:rPr>
        <w:t>Blakeney,</w:t>
      </w:r>
      <w:r>
        <w:rPr>
          <w:color w:val="231F20"/>
          <w:spacing w:val="-5"/>
          <w:sz w:val="18"/>
        </w:rPr>
        <w:t> </w:t>
      </w:r>
      <w:r>
        <w:rPr>
          <w:color w:val="231F20"/>
          <w:sz w:val="18"/>
        </w:rPr>
        <w:t>Sir</w:t>
      </w:r>
      <w:r>
        <w:rPr>
          <w:color w:val="231F20"/>
          <w:spacing w:val="-4"/>
          <w:sz w:val="18"/>
        </w:rPr>
        <w:t> </w:t>
      </w:r>
      <w:r>
        <w:rPr>
          <w:color w:val="231F20"/>
          <w:sz w:val="18"/>
        </w:rPr>
        <w:t>Percy</w:t>
      </w:r>
      <w:r>
        <w:rPr>
          <w:color w:val="231F20"/>
          <w:spacing w:val="-4"/>
          <w:sz w:val="18"/>
        </w:rPr>
        <w:t> </w:t>
      </w:r>
      <w:r>
        <w:rPr>
          <w:color w:val="231F20"/>
          <w:sz w:val="18"/>
        </w:rPr>
        <w:t>(character)</w:t>
      </w:r>
      <w:r>
        <w:rPr>
          <w:color w:val="231F20"/>
          <w:spacing w:val="40"/>
          <w:sz w:val="18"/>
        </w:rPr>
        <w:t> </w:t>
      </w:r>
      <w:r>
        <w:rPr>
          <w:i/>
          <w:color w:val="231F20"/>
          <w:sz w:val="18"/>
        </w:rPr>
        <w:t>see </w:t>
      </w:r>
      <w:r>
        <w:rPr>
          <w:color w:val="231F20"/>
          <w:sz w:val="18"/>
        </w:rPr>
        <w:t>Scarlet Pimpernel</w:t>
      </w:r>
      <w:r>
        <w:rPr>
          <w:color w:val="231F20"/>
          <w:spacing w:val="40"/>
          <w:sz w:val="18"/>
        </w:rPr>
        <w:t> </w:t>
      </w:r>
      <w:r>
        <w:rPr>
          <w:color w:val="231F20"/>
          <w:spacing w:val="-2"/>
          <w:sz w:val="18"/>
        </w:rPr>
        <w:t>(character)</w:t>
      </w:r>
    </w:p>
    <w:p>
      <w:pPr>
        <w:spacing w:line="249" w:lineRule="auto" w:before="1"/>
        <w:ind w:left="440" w:right="738" w:firstLine="0"/>
        <w:jc w:val="left"/>
        <w:rPr>
          <w:sz w:val="18"/>
        </w:rPr>
      </w:pPr>
      <w:r>
        <w:rPr>
          <w:color w:val="231F20"/>
          <w:sz w:val="18"/>
        </w:rPr>
        <w:t>Blaxploitation </w:t>
      </w:r>
      <w:hyperlink w:history="true" w:anchor="_bookmark201">
        <w:r>
          <w:rPr>
            <w:color w:val="231F20"/>
            <w:sz w:val="18"/>
          </w:rPr>
          <w:t>168</w:t>
        </w:r>
      </w:hyperlink>
      <w:r>
        <w:rPr>
          <w:color w:val="231F20"/>
          <w:spacing w:val="80"/>
          <w:sz w:val="18"/>
        </w:rPr>
        <w:t> </w:t>
      </w:r>
      <w:r>
        <w:rPr>
          <w:color w:val="231F20"/>
          <w:sz w:val="18"/>
        </w:rPr>
        <w:t>Blob,</w:t>
      </w:r>
      <w:r>
        <w:rPr>
          <w:color w:val="231F20"/>
          <w:spacing w:val="-3"/>
          <w:sz w:val="18"/>
        </w:rPr>
        <w:t> </w:t>
      </w:r>
      <w:r>
        <w:rPr>
          <w:color w:val="231F20"/>
          <w:sz w:val="18"/>
        </w:rPr>
        <w:t>the</w:t>
      </w:r>
      <w:r>
        <w:rPr>
          <w:color w:val="231F20"/>
          <w:spacing w:val="-3"/>
          <w:sz w:val="18"/>
        </w:rPr>
        <w:t> </w:t>
      </w:r>
      <w:r>
        <w:rPr>
          <w:color w:val="231F20"/>
          <w:sz w:val="18"/>
        </w:rPr>
        <w:t>(character)</w:t>
      </w:r>
      <w:r>
        <w:rPr>
          <w:color w:val="231F20"/>
          <w:spacing w:val="-3"/>
          <w:sz w:val="18"/>
        </w:rPr>
        <w:t> </w:t>
      </w:r>
      <w:hyperlink w:history="true" w:anchor="_bookmark26">
        <w:r>
          <w:rPr>
            <w:color w:val="231F20"/>
            <w:sz w:val="18"/>
          </w:rPr>
          <w:t>23</w:t>
        </w:r>
      </w:hyperlink>
      <w:r>
        <w:rPr>
          <w:color w:val="231F20"/>
          <w:spacing w:val="40"/>
          <w:sz w:val="18"/>
        </w:rPr>
        <w:t> </w:t>
      </w:r>
      <w:r>
        <w:rPr>
          <w:color w:val="231F20"/>
          <w:sz w:val="18"/>
        </w:rPr>
        <w:t>Block, Herbert </w:t>
      </w:r>
      <w:hyperlink w:history="true" w:anchor="_bookmark151">
        <w:r>
          <w:rPr>
            <w:color w:val="231F20"/>
            <w:sz w:val="18"/>
          </w:rPr>
          <w:t>121</w:t>
        </w:r>
      </w:hyperlink>
    </w:p>
    <w:p>
      <w:pPr>
        <w:spacing w:line="249" w:lineRule="auto" w:before="2"/>
        <w:ind w:left="920" w:right="76" w:hanging="480"/>
        <w:jc w:val="left"/>
        <w:rPr>
          <w:sz w:val="18"/>
        </w:rPr>
      </w:pPr>
      <w:r>
        <w:rPr>
          <w:color w:val="231F20"/>
          <w:sz w:val="18"/>
        </w:rPr>
        <w:t>“Blonde Bomber” </w:t>
      </w:r>
      <w:r>
        <w:rPr>
          <w:color w:val="231F20"/>
          <w:sz w:val="18"/>
        </w:rPr>
        <w:t>(Halls,</w:t>
      </w:r>
      <w:r>
        <w:rPr>
          <w:color w:val="231F20"/>
          <w:spacing w:val="40"/>
          <w:sz w:val="18"/>
        </w:rPr>
        <w:t> </w:t>
      </w:r>
      <w:r>
        <w:rPr>
          <w:color w:val="231F20"/>
          <w:sz w:val="18"/>
        </w:rPr>
        <w:t>Barbara) </w:t>
      </w:r>
      <w:hyperlink w:history="true" w:anchor="_bookmark218">
        <w:r>
          <w:rPr>
            <w:color w:val="231F20"/>
            <w:sz w:val="18"/>
          </w:rPr>
          <w:t>184</w:t>
        </w:r>
      </w:hyperlink>
    </w:p>
    <w:p>
      <w:pPr>
        <w:spacing w:line="249" w:lineRule="auto" w:before="1"/>
        <w:ind w:left="920" w:right="398" w:hanging="480"/>
        <w:jc w:val="left"/>
        <w:rPr>
          <w:sz w:val="18"/>
        </w:rPr>
      </w:pPr>
      <w:r>
        <w:rPr>
          <w:color w:val="231F20"/>
          <w:sz w:val="18"/>
        </w:rPr>
        <w:t>Blonde</w:t>
      </w:r>
      <w:r>
        <w:rPr>
          <w:color w:val="231F20"/>
          <w:spacing w:val="-5"/>
          <w:sz w:val="18"/>
        </w:rPr>
        <w:t> </w:t>
      </w:r>
      <w:r>
        <w:rPr>
          <w:color w:val="231F20"/>
          <w:sz w:val="18"/>
        </w:rPr>
        <w:t>Phantom</w:t>
      </w:r>
      <w:r>
        <w:rPr>
          <w:color w:val="231F20"/>
          <w:spacing w:val="-4"/>
          <w:sz w:val="18"/>
        </w:rPr>
        <w:t> </w:t>
      </w:r>
      <w:r>
        <w:rPr>
          <w:color w:val="231F20"/>
          <w:sz w:val="18"/>
        </w:rPr>
        <w:t>(character)</w:t>
      </w:r>
      <w:r>
        <w:rPr>
          <w:color w:val="231F20"/>
          <w:spacing w:val="40"/>
          <w:sz w:val="18"/>
        </w:rPr>
        <w:t> </w:t>
      </w:r>
      <w:hyperlink w:history="true" w:anchor="_bookmark145">
        <w:r>
          <w:rPr>
            <w:color w:val="231F20"/>
            <w:sz w:val="18"/>
          </w:rPr>
          <w:t>117</w:t>
        </w:r>
      </w:hyperlink>
      <w:r>
        <w:rPr>
          <w:color w:val="231F20"/>
          <w:sz w:val="18"/>
        </w:rPr>
        <w:t>–</w:t>
      </w:r>
      <w:hyperlink w:history="true" w:anchor="_bookmark146">
        <w:r>
          <w:rPr>
            <w:color w:val="231F20"/>
            <w:sz w:val="18"/>
          </w:rPr>
          <w:t>18</w:t>
        </w:r>
      </w:hyperlink>
      <w:r>
        <w:rPr>
          <w:color w:val="231F20"/>
          <w:sz w:val="18"/>
        </w:rPr>
        <w:t>, </w:t>
      </w:r>
      <w:hyperlink w:history="true" w:anchor="_bookmark218">
        <w:r>
          <w:rPr>
            <w:color w:val="231F20"/>
            <w:sz w:val="18"/>
          </w:rPr>
          <w:t>184</w:t>
        </w:r>
      </w:hyperlink>
    </w:p>
    <w:p>
      <w:pPr>
        <w:spacing w:line="249" w:lineRule="auto" w:before="1"/>
        <w:ind w:left="920" w:right="76" w:hanging="480"/>
        <w:jc w:val="left"/>
        <w:rPr>
          <w:sz w:val="18"/>
        </w:rPr>
      </w:pPr>
      <w:r>
        <w:rPr>
          <w:i/>
          <w:color w:val="231F20"/>
          <w:sz w:val="18"/>
        </w:rPr>
        <w:t>Blood Syndicate </w:t>
      </w:r>
      <w:r>
        <w:rPr>
          <w:color w:val="231F20"/>
          <w:sz w:val="18"/>
        </w:rPr>
        <w:t>(comic </w:t>
      </w:r>
      <w:r>
        <w:rPr>
          <w:color w:val="231F20"/>
          <w:sz w:val="18"/>
        </w:rPr>
        <w:t>book)</w:t>
      </w:r>
      <w:r>
        <w:rPr>
          <w:color w:val="231F20"/>
          <w:spacing w:val="40"/>
          <w:sz w:val="18"/>
        </w:rPr>
        <w:t> </w:t>
      </w:r>
      <w:hyperlink w:history="true" w:anchor="_bookmark207">
        <w:r>
          <w:rPr>
            <w:color w:val="231F20"/>
            <w:spacing w:val="-4"/>
            <w:sz w:val="18"/>
          </w:rPr>
          <w:t>174</w:t>
        </w:r>
      </w:hyperlink>
    </w:p>
    <w:p>
      <w:pPr>
        <w:spacing w:before="1"/>
        <w:ind w:left="440" w:right="0" w:firstLine="0"/>
        <w:jc w:val="left"/>
        <w:rPr>
          <w:sz w:val="18"/>
        </w:rPr>
      </w:pPr>
      <w:r>
        <w:rPr>
          <w:color w:val="231F20"/>
          <w:w w:val="95"/>
          <w:sz w:val="18"/>
        </w:rPr>
        <w:t>Blue</w:t>
      </w:r>
      <w:r>
        <w:rPr>
          <w:color w:val="231F20"/>
          <w:spacing w:val="21"/>
          <w:sz w:val="18"/>
        </w:rPr>
        <w:t> </w:t>
      </w:r>
      <w:r>
        <w:rPr>
          <w:color w:val="231F20"/>
          <w:w w:val="95"/>
          <w:sz w:val="18"/>
        </w:rPr>
        <w:t>Beetle</w:t>
      </w:r>
      <w:r>
        <w:rPr>
          <w:color w:val="231F20"/>
          <w:spacing w:val="21"/>
          <w:sz w:val="18"/>
        </w:rPr>
        <w:t> </w:t>
      </w:r>
      <w:r>
        <w:rPr>
          <w:color w:val="231F20"/>
          <w:w w:val="95"/>
          <w:sz w:val="18"/>
        </w:rPr>
        <w:t>(character)</w:t>
      </w:r>
      <w:r>
        <w:rPr>
          <w:color w:val="231F20"/>
          <w:spacing w:val="22"/>
          <w:sz w:val="18"/>
        </w:rPr>
        <w:t> </w:t>
      </w:r>
      <w:hyperlink w:history="true" w:anchor="_bookmark12">
        <w:r>
          <w:rPr>
            <w:color w:val="231F20"/>
            <w:spacing w:val="-10"/>
            <w:w w:val="95"/>
            <w:sz w:val="18"/>
          </w:rPr>
          <w:t>8</w:t>
        </w:r>
      </w:hyperlink>
    </w:p>
    <w:p>
      <w:pPr>
        <w:spacing w:line="249" w:lineRule="auto" w:before="9"/>
        <w:ind w:left="920" w:right="76" w:hanging="480"/>
        <w:jc w:val="left"/>
        <w:rPr>
          <w:sz w:val="18"/>
        </w:rPr>
      </w:pPr>
      <w:r>
        <w:rPr>
          <w:color w:val="231F20"/>
          <w:sz w:val="18"/>
        </w:rPr>
        <w:t>Blue Marvel (character) </w:t>
      </w:r>
      <w:hyperlink w:history="true" w:anchor="_bookmark209">
        <w:r>
          <w:rPr>
            <w:color w:val="231F20"/>
            <w:sz w:val="18"/>
          </w:rPr>
          <w:t>176</w:t>
        </w:r>
      </w:hyperlink>
      <w:r>
        <w:rPr>
          <w:color w:val="231F20"/>
          <w:sz w:val="18"/>
        </w:rPr>
        <w:t>–</w:t>
      </w:r>
      <w:hyperlink w:history="true" w:anchor="_bookmark211">
        <w:r>
          <w:rPr>
            <w:color w:val="231F20"/>
            <w:sz w:val="18"/>
          </w:rPr>
          <w:t>7</w:t>
        </w:r>
      </w:hyperlink>
      <w:r>
        <w:rPr>
          <w:color w:val="231F20"/>
          <w:sz w:val="18"/>
        </w:rPr>
        <w:t>,</w:t>
      </w:r>
      <w:r>
        <w:rPr>
          <w:color w:val="231F20"/>
          <w:spacing w:val="40"/>
          <w:sz w:val="18"/>
        </w:rPr>
        <w:t> </w:t>
      </w:r>
      <w:hyperlink w:history="true" w:anchor="_bookmark212">
        <w:r>
          <w:rPr>
            <w:color w:val="231F20"/>
            <w:spacing w:val="-4"/>
            <w:sz w:val="18"/>
          </w:rPr>
          <w:t>178</w:t>
        </w:r>
      </w:hyperlink>
    </w:p>
    <w:p>
      <w:pPr>
        <w:spacing w:line="249" w:lineRule="auto" w:before="1"/>
        <w:ind w:left="440" w:right="76" w:firstLine="0"/>
        <w:jc w:val="left"/>
        <w:rPr>
          <w:sz w:val="18"/>
        </w:rPr>
      </w:pPr>
      <w:r>
        <w:rPr>
          <w:color w:val="231F20"/>
          <w:sz w:val="18"/>
        </w:rPr>
        <w:t>Blue</w:t>
      </w:r>
      <w:r>
        <w:rPr>
          <w:color w:val="231F20"/>
          <w:spacing w:val="-5"/>
          <w:sz w:val="18"/>
        </w:rPr>
        <w:t> </w:t>
      </w:r>
      <w:r>
        <w:rPr>
          <w:color w:val="231F20"/>
          <w:sz w:val="18"/>
        </w:rPr>
        <w:t>Snowman</w:t>
      </w:r>
      <w:r>
        <w:rPr>
          <w:color w:val="231F20"/>
          <w:spacing w:val="-4"/>
          <w:sz w:val="18"/>
        </w:rPr>
        <w:t> </w:t>
      </w:r>
      <w:r>
        <w:rPr>
          <w:color w:val="231F20"/>
          <w:sz w:val="18"/>
        </w:rPr>
        <w:t>(character)</w:t>
      </w:r>
      <w:r>
        <w:rPr>
          <w:color w:val="231F20"/>
          <w:spacing w:val="-4"/>
          <w:sz w:val="18"/>
        </w:rPr>
        <w:t> </w:t>
      </w:r>
      <w:hyperlink w:history="true" w:anchor="_bookmark240">
        <w:r>
          <w:rPr>
            <w:color w:val="231F20"/>
            <w:sz w:val="18"/>
          </w:rPr>
          <w:t>199</w:t>
        </w:r>
      </w:hyperlink>
      <w:r>
        <w:rPr>
          <w:color w:val="231F20"/>
          <w:spacing w:val="40"/>
          <w:sz w:val="18"/>
        </w:rPr>
        <w:t> </w:t>
      </w:r>
      <w:r>
        <w:rPr>
          <w:color w:val="231F20"/>
          <w:sz w:val="18"/>
        </w:rPr>
        <w:t>blurgits </w:t>
      </w:r>
      <w:hyperlink w:history="true" w:anchor="_bookmark285">
        <w:r>
          <w:rPr>
            <w:color w:val="231F20"/>
            <w:sz w:val="18"/>
          </w:rPr>
          <w:t>241</w:t>
        </w:r>
      </w:hyperlink>
    </w:p>
    <w:p>
      <w:pPr>
        <w:spacing w:before="1"/>
        <w:ind w:left="440" w:right="0" w:firstLine="0"/>
        <w:jc w:val="left"/>
        <w:rPr>
          <w:sz w:val="18"/>
        </w:rPr>
      </w:pPr>
      <w:r>
        <w:rPr>
          <w:color w:val="231F20"/>
          <w:w w:val="105"/>
          <w:sz w:val="18"/>
        </w:rPr>
        <w:t>Blythe,</w:t>
      </w:r>
      <w:r>
        <w:rPr>
          <w:color w:val="231F20"/>
          <w:spacing w:val="12"/>
          <w:w w:val="105"/>
          <w:sz w:val="18"/>
        </w:rPr>
        <w:t> </w:t>
      </w:r>
      <w:r>
        <w:rPr>
          <w:color w:val="231F20"/>
          <w:w w:val="105"/>
          <w:sz w:val="18"/>
        </w:rPr>
        <w:t>Hal</w:t>
      </w:r>
      <w:r>
        <w:rPr>
          <w:color w:val="231F20"/>
          <w:spacing w:val="12"/>
          <w:w w:val="105"/>
          <w:sz w:val="18"/>
        </w:rPr>
        <w:t> </w:t>
      </w:r>
      <w:hyperlink w:history="true" w:anchor="_bookmark23">
        <w:r>
          <w:rPr>
            <w:color w:val="231F20"/>
            <w:w w:val="105"/>
            <w:sz w:val="18"/>
          </w:rPr>
          <w:t>20</w:t>
        </w:r>
      </w:hyperlink>
      <w:r>
        <w:rPr>
          <w:color w:val="231F20"/>
          <w:w w:val="105"/>
          <w:sz w:val="18"/>
        </w:rPr>
        <w:t>,</w:t>
      </w:r>
      <w:r>
        <w:rPr>
          <w:color w:val="231F20"/>
          <w:spacing w:val="12"/>
          <w:w w:val="105"/>
          <w:sz w:val="18"/>
        </w:rPr>
        <w:t> </w:t>
      </w:r>
      <w:hyperlink w:history="true" w:anchor="_bookmark97">
        <w:r>
          <w:rPr>
            <w:color w:val="231F20"/>
            <w:w w:val="105"/>
            <w:sz w:val="18"/>
          </w:rPr>
          <w:t>79</w:t>
        </w:r>
      </w:hyperlink>
      <w:r>
        <w:rPr>
          <w:color w:val="231F20"/>
          <w:w w:val="105"/>
          <w:sz w:val="18"/>
        </w:rPr>
        <w:t>,</w:t>
      </w:r>
      <w:r>
        <w:rPr>
          <w:color w:val="231F20"/>
          <w:spacing w:val="12"/>
          <w:w w:val="105"/>
          <w:sz w:val="18"/>
        </w:rPr>
        <w:t> </w:t>
      </w:r>
      <w:hyperlink w:history="true" w:anchor="_bookmark204">
        <w:r>
          <w:rPr>
            <w:color w:val="231F20"/>
            <w:spacing w:val="-5"/>
            <w:w w:val="105"/>
            <w:sz w:val="18"/>
          </w:rPr>
          <w:t>171</w:t>
        </w:r>
      </w:hyperlink>
    </w:p>
    <w:p>
      <w:pPr>
        <w:spacing w:line="249" w:lineRule="auto" w:before="9"/>
        <w:ind w:left="440" w:right="76" w:firstLine="0"/>
        <w:jc w:val="left"/>
        <w:rPr>
          <w:sz w:val="18"/>
        </w:rPr>
      </w:pPr>
      <w:r>
        <w:rPr>
          <w:color w:val="231F20"/>
          <w:sz w:val="18"/>
        </w:rPr>
        <w:t>Boehmer, Elleke </w:t>
      </w:r>
      <w:hyperlink w:history="true" w:anchor="_bookmark39">
        <w:r>
          <w:rPr>
            <w:color w:val="231F20"/>
            <w:sz w:val="18"/>
          </w:rPr>
          <w:t>34</w:t>
        </w:r>
      </w:hyperlink>
      <w:r>
        <w:rPr>
          <w:color w:val="231F20"/>
          <w:sz w:val="18"/>
        </w:rPr>
        <w:t>, </w:t>
      </w:r>
      <w:hyperlink w:history="true" w:anchor="_bookmark40">
        <w:r>
          <w:rPr>
            <w:color w:val="231F20"/>
            <w:sz w:val="18"/>
          </w:rPr>
          <w:t>35</w:t>
        </w:r>
      </w:hyperlink>
      <w:r>
        <w:rPr>
          <w:color w:val="231F20"/>
          <w:spacing w:val="40"/>
          <w:sz w:val="18"/>
        </w:rPr>
        <w:t> </w:t>
      </w:r>
      <w:r>
        <w:rPr>
          <w:color w:val="231F20"/>
          <w:sz w:val="18"/>
        </w:rPr>
        <w:t>Bogdanove,</w:t>
      </w:r>
      <w:r>
        <w:rPr>
          <w:color w:val="231F20"/>
          <w:spacing w:val="-5"/>
          <w:sz w:val="18"/>
        </w:rPr>
        <w:t> </w:t>
      </w:r>
      <w:r>
        <w:rPr>
          <w:color w:val="231F20"/>
          <w:sz w:val="18"/>
        </w:rPr>
        <w:t>Jon/Simonson,</w:t>
      </w:r>
    </w:p>
    <w:p>
      <w:pPr>
        <w:spacing w:line="249" w:lineRule="auto" w:before="1"/>
        <w:ind w:left="920" w:right="76" w:firstLine="0"/>
        <w:jc w:val="left"/>
        <w:rPr>
          <w:sz w:val="18"/>
        </w:rPr>
      </w:pPr>
      <w:r>
        <w:rPr>
          <w:color w:val="231F20"/>
          <w:spacing w:val="-2"/>
          <w:sz w:val="18"/>
        </w:rPr>
        <w:t>Louise; Steel </w:t>
      </w:r>
      <w:r>
        <w:rPr>
          <w:color w:val="231F20"/>
          <w:spacing w:val="-2"/>
          <w:sz w:val="18"/>
        </w:rPr>
        <w:t>(character)</w:t>
      </w:r>
      <w:r>
        <w:rPr>
          <w:color w:val="231F20"/>
          <w:spacing w:val="40"/>
          <w:sz w:val="18"/>
        </w:rPr>
        <w:t> </w:t>
      </w:r>
      <w:hyperlink w:history="true" w:anchor="_bookmark208">
        <w:r>
          <w:rPr>
            <w:color w:val="231F20"/>
            <w:spacing w:val="-4"/>
            <w:sz w:val="18"/>
          </w:rPr>
          <w:t>175</w:t>
        </w:r>
      </w:hyperlink>
    </w:p>
    <w:p>
      <w:pPr>
        <w:spacing w:before="1"/>
        <w:ind w:left="440" w:right="0" w:firstLine="0"/>
        <w:jc w:val="left"/>
        <w:rPr>
          <w:sz w:val="18"/>
        </w:rPr>
      </w:pPr>
      <w:r>
        <w:rPr>
          <w:color w:val="231F20"/>
          <w:sz w:val="18"/>
        </w:rPr>
        <w:t>bolding</w:t>
      </w:r>
      <w:r>
        <w:rPr>
          <w:color w:val="231F20"/>
          <w:spacing w:val="20"/>
          <w:sz w:val="18"/>
        </w:rPr>
        <w:t> </w:t>
      </w:r>
      <w:hyperlink w:history="true" w:anchor="_bookmark270">
        <w:r>
          <w:rPr>
            <w:color w:val="231F20"/>
            <w:spacing w:val="-5"/>
            <w:sz w:val="18"/>
          </w:rPr>
          <w:t>227</w:t>
        </w:r>
      </w:hyperlink>
    </w:p>
    <w:p>
      <w:pPr>
        <w:spacing w:before="9"/>
        <w:ind w:left="440" w:right="0" w:firstLine="0"/>
        <w:jc w:val="left"/>
        <w:rPr>
          <w:sz w:val="18"/>
        </w:rPr>
      </w:pPr>
      <w:r>
        <w:rPr>
          <w:color w:val="231F20"/>
          <w:sz w:val="18"/>
        </w:rPr>
        <w:t>Bolland,</w:t>
      </w:r>
      <w:r>
        <w:rPr>
          <w:color w:val="231F20"/>
          <w:spacing w:val="18"/>
          <w:sz w:val="18"/>
        </w:rPr>
        <w:t> </w:t>
      </w:r>
      <w:r>
        <w:rPr>
          <w:color w:val="231F20"/>
          <w:sz w:val="18"/>
        </w:rPr>
        <w:t>Brian/Barra,</w:t>
      </w:r>
      <w:r>
        <w:rPr>
          <w:color w:val="231F20"/>
          <w:spacing w:val="18"/>
          <w:sz w:val="18"/>
        </w:rPr>
        <w:t> </w:t>
      </w:r>
      <w:r>
        <w:rPr>
          <w:color w:val="231F20"/>
          <w:sz w:val="18"/>
        </w:rPr>
        <w:t>Mike</w:t>
      </w:r>
      <w:r>
        <w:rPr>
          <w:color w:val="231F20"/>
          <w:spacing w:val="18"/>
          <w:sz w:val="18"/>
        </w:rPr>
        <w:t> </w:t>
      </w:r>
      <w:r>
        <w:rPr>
          <w:color w:val="231F20"/>
          <w:spacing w:val="-5"/>
          <w:sz w:val="18"/>
        </w:rPr>
        <w:t>W.:</w:t>
      </w:r>
    </w:p>
    <w:p>
      <w:pPr>
        <w:spacing w:before="9"/>
        <w:ind w:left="0" w:right="643" w:firstLine="0"/>
        <w:jc w:val="right"/>
        <w:rPr>
          <w:sz w:val="18"/>
        </w:rPr>
      </w:pPr>
      <w:r>
        <w:rPr>
          <w:i/>
          <w:color w:val="231F20"/>
          <w:w w:val="105"/>
          <w:sz w:val="18"/>
        </w:rPr>
        <w:t>Camelot</w:t>
      </w:r>
      <w:r>
        <w:rPr>
          <w:i/>
          <w:color w:val="231F20"/>
          <w:spacing w:val="16"/>
          <w:w w:val="105"/>
          <w:sz w:val="18"/>
        </w:rPr>
        <w:t> </w:t>
      </w:r>
      <w:r>
        <w:rPr>
          <w:i/>
          <w:color w:val="231F20"/>
          <w:w w:val="105"/>
          <w:sz w:val="18"/>
        </w:rPr>
        <w:t>3000</w:t>
      </w:r>
      <w:r>
        <w:rPr>
          <w:i/>
          <w:color w:val="231F20"/>
          <w:spacing w:val="16"/>
          <w:w w:val="105"/>
          <w:sz w:val="18"/>
        </w:rPr>
        <w:t> </w:t>
      </w:r>
      <w:hyperlink w:history="true" w:anchor="_bookmark235">
        <w:r>
          <w:rPr>
            <w:color w:val="231F20"/>
            <w:spacing w:val="-5"/>
            <w:w w:val="105"/>
            <w:sz w:val="18"/>
          </w:rPr>
          <w:t>196</w:t>
        </w:r>
      </w:hyperlink>
    </w:p>
    <w:p>
      <w:pPr>
        <w:spacing w:before="9"/>
        <w:ind w:left="0" w:right="663" w:firstLine="0"/>
        <w:jc w:val="right"/>
        <w:rPr>
          <w:sz w:val="18"/>
        </w:rPr>
      </w:pPr>
      <w:r>
        <w:rPr>
          <w:color w:val="231F20"/>
          <w:sz w:val="18"/>
        </w:rPr>
        <w:t>Boltinoff,</w:t>
      </w:r>
      <w:r>
        <w:rPr>
          <w:color w:val="231F20"/>
          <w:spacing w:val="37"/>
          <w:sz w:val="18"/>
        </w:rPr>
        <w:t> </w:t>
      </w:r>
      <w:r>
        <w:rPr>
          <w:color w:val="231F20"/>
          <w:sz w:val="18"/>
        </w:rPr>
        <w:t>Murray</w:t>
      </w:r>
      <w:r>
        <w:rPr>
          <w:color w:val="231F20"/>
          <w:spacing w:val="37"/>
          <w:sz w:val="18"/>
        </w:rPr>
        <w:t> </w:t>
      </w:r>
      <w:hyperlink w:history="true" w:anchor="_bookmark201">
        <w:r>
          <w:rPr>
            <w:color w:val="231F20"/>
            <w:spacing w:val="-4"/>
            <w:sz w:val="18"/>
          </w:rPr>
          <w:t>168</w:t>
        </w:r>
      </w:hyperlink>
      <w:r>
        <w:rPr>
          <w:color w:val="231F20"/>
          <w:spacing w:val="-4"/>
          <w:sz w:val="18"/>
        </w:rPr>
        <w:t>–</w:t>
      </w:r>
      <w:hyperlink w:history="true" w:anchor="_bookmark202">
        <w:r>
          <w:rPr>
            <w:color w:val="231F20"/>
            <w:spacing w:val="-4"/>
            <w:sz w:val="18"/>
          </w:rPr>
          <w:t>9</w:t>
        </w:r>
      </w:hyperlink>
    </w:p>
    <w:p>
      <w:pPr>
        <w:spacing w:before="9"/>
        <w:ind w:left="440" w:right="0" w:firstLine="0"/>
        <w:jc w:val="left"/>
        <w:rPr>
          <w:sz w:val="18"/>
        </w:rPr>
      </w:pPr>
      <w:r>
        <w:rPr>
          <w:color w:val="231F20"/>
          <w:sz w:val="18"/>
        </w:rPr>
        <w:t>Bolton,</w:t>
      </w:r>
      <w:r>
        <w:rPr>
          <w:color w:val="231F20"/>
          <w:spacing w:val="25"/>
          <w:sz w:val="18"/>
        </w:rPr>
        <w:t> </w:t>
      </w:r>
      <w:r>
        <w:rPr>
          <w:color w:val="231F20"/>
          <w:sz w:val="18"/>
        </w:rPr>
        <w:t>Andrew</w:t>
      </w:r>
      <w:r>
        <w:rPr>
          <w:color w:val="231F20"/>
          <w:spacing w:val="26"/>
          <w:sz w:val="18"/>
        </w:rPr>
        <w:t> </w:t>
      </w:r>
      <w:hyperlink w:history="true" w:anchor="_bookmark122">
        <w:r>
          <w:rPr>
            <w:color w:val="231F20"/>
            <w:spacing w:val="-5"/>
            <w:sz w:val="18"/>
          </w:rPr>
          <w:t>101</w:t>
        </w:r>
      </w:hyperlink>
    </w:p>
    <w:p>
      <w:pPr>
        <w:spacing w:before="9"/>
        <w:ind w:left="440" w:right="0" w:firstLine="0"/>
        <w:jc w:val="left"/>
        <w:rPr>
          <w:sz w:val="18"/>
        </w:rPr>
      </w:pPr>
      <w:r>
        <w:rPr>
          <w:color w:val="231F20"/>
          <w:sz w:val="18"/>
        </w:rPr>
        <w:t>borders</w:t>
      </w:r>
      <w:r>
        <w:rPr>
          <w:color w:val="231F20"/>
          <w:spacing w:val="-4"/>
          <w:sz w:val="18"/>
        </w:rPr>
        <w:t> </w:t>
      </w:r>
      <w:hyperlink w:history="true" w:anchor="_bookmark72">
        <w:r>
          <w:rPr>
            <w:color w:val="231F20"/>
            <w:spacing w:val="-5"/>
            <w:sz w:val="18"/>
          </w:rPr>
          <w:t>60</w:t>
        </w:r>
      </w:hyperlink>
    </w:p>
    <w:p>
      <w:pPr>
        <w:spacing w:line="249" w:lineRule="auto" w:before="9"/>
        <w:ind w:left="440" w:right="76" w:firstLine="0"/>
        <w:jc w:val="left"/>
        <w:rPr>
          <w:sz w:val="18"/>
        </w:rPr>
      </w:pPr>
      <w:r>
        <w:rPr>
          <w:i/>
          <w:color w:val="231F20"/>
          <w:w w:val="105"/>
          <w:sz w:val="18"/>
        </w:rPr>
        <w:t>Born</w:t>
      </w:r>
      <w:r>
        <w:rPr>
          <w:i/>
          <w:color w:val="231F20"/>
          <w:spacing w:val="-7"/>
          <w:w w:val="105"/>
          <w:sz w:val="18"/>
        </w:rPr>
        <w:t> </w:t>
      </w:r>
      <w:r>
        <w:rPr>
          <w:i/>
          <w:color w:val="231F20"/>
          <w:w w:val="105"/>
          <w:sz w:val="18"/>
        </w:rPr>
        <w:t>Again</w:t>
      </w:r>
      <w:r>
        <w:rPr>
          <w:i/>
          <w:color w:val="231F20"/>
          <w:spacing w:val="-6"/>
          <w:w w:val="105"/>
          <w:sz w:val="18"/>
        </w:rPr>
        <w:t> </w:t>
      </w:r>
      <w:r>
        <w:rPr>
          <w:color w:val="231F20"/>
          <w:w w:val="105"/>
          <w:sz w:val="18"/>
        </w:rPr>
        <w:t>(Miller,</w:t>
      </w:r>
      <w:r>
        <w:rPr>
          <w:color w:val="231F20"/>
          <w:spacing w:val="-6"/>
          <w:w w:val="105"/>
          <w:sz w:val="18"/>
        </w:rPr>
        <w:t> </w:t>
      </w:r>
      <w:r>
        <w:rPr>
          <w:color w:val="231F20"/>
          <w:w w:val="105"/>
          <w:sz w:val="18"/>
        </w:rPr>
        <w:t>Frank)</w:t>
      </w:r>
      <w:r>
        <w:rPr>
          <w:color w:val="231F20"/>
          <w:spacing w:val="-6"/>
          <w:w w:val="105"/>
          <w:sz w:val="18"/>
        </w:rPr>
        <w:t> </w:t>
      </w:r>
      <w:hyperlink w:history="true" w:anchor="_bookmark287">
        <w:r>
          <w:rPr>
            <w:color w:val="231F20"/>
            <w:w w:val="105"/>
            <w:sz w:val="18"/>
          </w:rPr>
          <w:t>242</w:t>
        </w:r>
      </w:hyperlink>
      <w:r>
        <w:rPr>
          <w:color w:val="231F20"/>
          <w:w w:val="105"/>
          <w:sz w:val="18"/>
        </w:rPr>
        <w:t> Bowie, David </w:t>
      </w:r>
      <w:hyperlink w:history="true" w:anchor="_bookmark237">
        <w:r>
          <w:rPr>
            <w:color w:val="231F20"/>
            <w:w w:val="105"/>
            <w:sz w:val="18"/>
          </w:rPr>
          <w:t>197</w:t>
        </w:r>
      </w:hyperlink>
    </w:p>
    <w:p>
      <w:pPr>
        <w:spacing w:before="1"/>
        <w:ind w:left="440" w:right="0" w:firstLine="0"/>
        <w:jc w:val="left"/>
        <w:rPr>
          <w:sz w:val="18"/>
        </w:rPr>
      </w:pPr>
      <w:r>
        <w:rPr>
          <w:color w:val="231F20"/>
          <w:sz w:val="18"/>
        </w:rPr>
        <w:t>Boyer,</w:t>
      </w:r>
      <w:r>
        <w:rPr>
          <w:color w:val="231F20"/>
          <w:spacing w:val="4"/>
          <w:sz w:val="18"/>
        </w:rPr>
        <w:t> </w:t>
      </w:r>
      <w:r>
        <w:rPr>
          <w:color w:val="231F20"/>
          <w:sz w:val="18"/>
        </w:rPr>
        <w:t>Pascal</w:t>
      </w:r>
      <w:r>
        <w:rPr>
          <w:color w:val="231F20"/>
          <w:spacing w:val="4"/>
          <w:sz w:val="18"/>
        </w:rPr>
        <w:t> </w:t>
      </w:r>
      <w:hyperlink w:history="true" w:anchor="_bookmark23">
        <w:r>
          <w:rPr>
            <w:color w:val="231F20"/>
            <w:spacing w:val="-5"/>
            <w:sz w:val="18"/>
          </w:rPr>
          <w:t>20</w:t>
        </w:r>
      </w:hyperlink>
    </w:p>
    <w:p>
      <w:pPr>
        <w:spacing w:line="249" w:lineRule="auto" w:before="9"/>
        <w:ind w:left="920" w:right="0" w:hanging="480"/>
        <w:jc w:val="left"/>
        <w:rPr>
          <w:sz w:val="18"/>
        </w:rPr>
      </w:pPr>
      <w:r>
        <w:rPr>
          <w:i/>
          <w:color w:val="231F20"/>
          <w:w w:val="105"/>
          <w:sz w:val="18"/>
        </w:rPr>
        <w:t>Boys, The </w:t>
      </w:r>
      <w:r>
        <w:rPr>
          <w:color w:val="231F20"/>
          <w:w w:val="105"/>
          <w:sz w:val="18"/>
        </w:rPr>
        <w:t>(Ennis, Garth/ Robertson,</w:t>
      </w:r>
      <w:r>
        <w:rPr>
          <w:color w:val="231F20"/>
          <w:spacing w:val="-7"/>
          <w:w w:val="105"/>
          <w:sz w:val="18"/>
        </w:rPr>
        <w:t> </w:t>
      </w:r>
      <w:r>
        <w:rPr>
          <w:color w:val="231F20"/>
          <w:w w:val="105"/>
          <w:sz w:val="18"/>
        </w:rPr>
        <w:t>Darick)</w:t>
      </w:r>
      <w:r>
        <w:rPr>
          <w:color w:val="231F20"/>
          <w:spacing w:val="-6"/>
          <w:w w:val="105"/>
          <w:sz w:val="18"/>
        </w:rPr>
        <w:t> </w:t>
      </w:r>
      <w:hyperlink w:history="true" w:anchor="_bookmark90">
        <w:r>
          <w:rPr>
            <w:color w:val="231F20"/>
            <w:w w:val="105"/>
            <w:sz w:val="18"/>
          </w:rPr>
          <w:t>74</w:t>
        </w:r>
      </w:hyperlink>
      <w:r>
        <w:rPr>
          <w:color w:val="231F20"/>
          <w:w w:val="105"/>
          <w:sz w:val="18"/>
        </w:rPr>
        <w:t>,</w:t>
      </w:r>
      <w:r>
        <w:rPr>
          <w:color w:val="231F20"/>
          <w:spacing w:val="-6"/>
          <w:w w:val="105"/>
          <w:sz w:val="18"/>
        </w:rPr>
        <w:t> </w:t>
      </w:r>
      <w:hyperlink w:history="true" w:anchor="_bookmark119">
        <w:r>
          <w:rPr>
            <w:color w:val="231F20"/>
            <w:w w:val="105"/>
            <w:sz w:val="18"/>
          </w:rPr>
          <w:t>95</w:t>
        </w:r>
      </w:hyperlink>
      <w:r>
        <w:rPr>
          <w:color w:val="231F20"/>
          <w:w w:val="105"/>
          <w:sz w:val="18"/>
        </w:rPr>
        <w:t>,</w:t>
      </w:r>
    </w:p>
    <w:p>
      <w:pPr>
        <w:spacing w:before="1"/>
        <w:ind w:left="920" w:right="0" w:firstLine="0"/>
        <w:jc w:val="left"/>
        <w:rPr>
          <w:sz w:val="18"/>
        </w:rPr>
      </w:pPr>
      <w:hyperlink w:history="true" w:anchor="_bookmark215">
        <w:r>
          <w:rPr>
            <w:color w:val="231F20"/>
            <w:spacing w:val="-5"/>
            <w:sz w:val="18"/>
          </w:rPr>
          <w:t>181</w:t>
        </w:r>
      </w:hyperlink>
    </w:p>
    <w:p>
      <w:pPr>
        <w:spacing w:line="249" w:lineRule="auto" w:before="9"/>
        <w:ind w:left="440" w:right="76" w:firstLine="0"/>
        <w:jc w:val="left"/>
        <w:rPr>
          <w:sz w:val="18"/>
        </w:rPr>
      </w:pPr>
      <w:r>
        <w:rPr>
          <w:color w:val="231F20"/>
          <w:sz w:val="18"/>
        </w:rPr>
        <w:t>Bozo the Iron Man (character) </w:t>
      </w:r>
      <w:hyperlink w:history="true" w:anchor="_bookmark10">
        <w:r>
          <w:rPr>
            <w:color w:val="231F20"/>
            <w:sz w:val="18"/>
          </w:rPr>
          <w:t>7</w:t>
        </w:r>
      </w:hyperlink>
      <w:r>
        <w:rPr>
          <w:color w:val="231F20"/>
          <w:spacing w:val="40"/>
          <w:sz w:val="18"/>
        </w:rPr>
        <w:t> </w:t>
      </w:r>
      <w:r>
        <w:rPr>
          <w:color w:val="231F20"/>
          <w:sz w:val="18"/>
        </w:rPr>
        <w:t>Bradley, Isiah (character) </w:t>
      </w:r>
      <w:hyperlink w:history="true" w:anchor="_bookmark307">
        <w:r>
          <w:rPr>
            <w:color w:val="231F20"/>
            <w:sz w:val="18"/>
          </w:rPr>
          <w:t>285</w:t>
        </w:r>
      </w:hyperlink>
      <w:r>
        <w:rPr>
          <w:color w:val="231F20"/>
          <w:spacing w:val="40"/>
          <w:sz w:val="18"/>
        </w:rPr>
        <w:t> </w:t>
      </w:r>
      <w:r>
        <w:rPr>
          <w:color w:val="231F20"/>
          <w:sz w:val="18"/>
        </w:rPr>
        <w:t>Brah, Avtar/Coombes, Annie</w:t>
      </w:r>
    </w:p>
    <w:p>
      <w:pPr>
        <w:spacing w:line="249" w:lineRule="auto" w:before="2"/>
        <w:ind w:left="920" w:right="76" w:firstLine="0"/>
        <w:jc w:val="left"/>
        <w:rPr>
          <w:sz w:val="18"/>
        </w:rPr>
      </w:pPr>
      <w:r>
        <w:rPr>
          <w:color w:val="231F20"/>
          <w:w w:val="105"/>
          <w:sz w:val="18"/>
        </w:rPr>
        <w:t>E.: </w:t>
      </w:r>
      <w:r>
        <w:rPr>
          <w:i/>
          <w:color w:val="231F20"/>
          <w:w w:val="105"/>
          <w:sz w:val="18"/>
        </w:rPr>
        <w:t>Hybridity and </w:t>
      </w:r>
      <w:r>
        <w:rPr>
          <w:i/>
          <w:color w:val="231F20"/>
          <w:w w:val="105"/>
          <w:sz w:val="18"/>
        </w:rPr>
        <w:t>its</w:t>
      </w:r>
      <w:r>
        <w:rPr>
          <w:i/>
          <w:color w:val="231F20"/>
          <w:w w:val="105"/>
          <w:sz w:val="18"/>
        </w:rPr>
        <w:t> Discontents </w:t>
      </w:r>
      <w:hyperlink w:history="true" w:anchor="_bookmark71">
        <w:r>
          <w:rPr>
            <w:color w:val="231F20"/>
            <w:w w:val="105"/>
            <w:sz w:val="18"/>
          </w:rPr>
          <w:t>59</w:t>
        </w:r>
      </w:hyperlink>
    </w:p>
    <w:p>
      <w:pPr>
        <w:spacing w:before="1"/>
        <w:ind w:left="440" w:right="0" w:firstLine="0"/>
        <w:jc w:val="left"/>
        <w:rPr>
          <w:sz w:val="18"/>
        </w:rPr>
      </w:pPr>
      <w:r>
        <w:rPr>
          <w:color w:val="231F20"/>
          <w:sz w:val="18"/>
        </w:rPr>
        <w:t>Braithwaite,</w:t>
      </w:r>
      <w:r>
        <w:rPr>
          <w:color w:val="231F20"/>
          <w:spacing w:val="27"/>
          <w:sz w:val="18"/>
        </w:rPr>
        <w:t> </w:t>
      </w:r>
      <w:r>
        <w:rPr>
          <w:color w:val="231F20"/>
          <w:sz w:val="18"/>
        </w:rPr>
        <w:t>Doug</w:t>
      </w:r>
      <w:r>
        <w:rPr>
          <w:color w:val="231F20"/>
          <w:spacing w:val="27"/>
          <w:sz w:val="18"/>
        </w:rPr>
        <w:t> </w:t>
      </w:r>
      <w:hyperlink w:history="true" w:anchor="_bookmark208">
        <w:r>
          <w:rPr>
            <w:color w:val="231F20"/>
            <w:spacing w:val="-5"/>
            <w:sz w:val="18"/>
          </w:rPr>
          <w:t>175</w:t>
        </w:r>
      </w:hyperlink>
    </w:p>
    <w:p>
      <w:pPr>
        <w:spacing w:line="249" w:lineRule="auto" w:before="9"/>
        <w:ind w:left="440" w:right="76" w:firstLine="0"/>
        <w:jc w:val="left"/>
        <w:rPr>
          <w:sz w:val="18"/>
        </w:rPr>
      </w:pPr>
      <w:r>
        <w:rPr>
          <w:i/>
          <w:color w:val="231F20"/>
          <w:sz w:val="18"/>
        </w:rPr>
        <w:t>Brat Pack </w:t>
      </w:r>
      <w:r>
        <w:rPr>
          <w:color w:val="231F20"/>
          <w:sz w:val="18"/>
        </w:rPr>
        <w:t>(Veitch, Rick) </w:t>
      </w:r>
      <w:hyperlink w:history="true" w:anchor="_bookmark238">
        <w:r>
          <w:rPr>
            <w:color w:val="231F20"/>
            <w:sz w:val="18"/>
          </w:rPr>
          <w:t>198</w:t>
        </w:r>
      </w:hyperlink>
      <w:r>
        <w:rPr>
          <w:color w:val="231F20"/>
          <w:spacing w:val="40"/>
          <w:sz w:val="18"/>
        </w:rPr>
        <w:t> </w:t>
      </w:r>
      <w:r>
        <w:rPr>
          <w:color w:val="231F20"/>
          <w:sz w:val="18"/>
        </w:rPr>
        <w:t>breakdowns </w:t>
      </w:r>
      <w:hyperlink w:history="true" w:anchor="_bookmark5">
        <w:r>
          <w:rPr>
            <w:color w:val="231F20"/>
            <w:sz w:val="18"/>
          </w:rPr>
          <w:t>4</w:t>
        </w:r>
      </w:hyperlink>
    </w:p>
    <w:p>
      <w:pPr>
        <w:spacing w:line="240" w:lineRule="auto" w:before="0"/>
        <w:rPr>
          <w:sz w:val="19"/>
        </w:rPr>
      </w:pPr>
      <w:r>
        <w:rPr/>
        <w:br w:type="column"/>
      </w:r>
      <w:r>
        <w:rPr>
          <w:sz w:val="19"/>
        </w:rPr>
      </w:r>
    </w:p>
    <w:p>
      <w:pPr>
        <w:spacing w:line="249" w:lineRule="auto" w:before="0"/>
        <w:ind w:left="424" w:right="381" w:firstLine="0"/>
        <w:jc w:val="both"/>
        <w:rPr>
          <w:sz w:val="18"/>
        </w:rPr>
      </w:pPr>
      <w:r>
        <w:rPr>
          <w:color w:val="231F20"/>
          <w:w w:val="105"/>
          <w:sz w:val="18"/>
        </w:rPr>
        <w:t>Brennan, Douglas G. </w:t>
      </w:r>
      <w:hyperlink w:history="true" w:anchor="_bookmark179">
        <w:r>
          <w:rPr>
            <w:color w:val="231F20"/>
            <w:w w:val="105"/>
            <w:sz w:val="18"/>
          </w:rPr>
          <w:t>147</w:t>
        </w:r>
      </w:hyperlink>
      <w:r>
        <w:rPr>
          <w:color w:val="231F20"/>
          <w:w w:val="105"/>
          <w:sz w:val="18"/>
        </w:rPr>
        <w:t> Brenner, George E.;</w:t>
      </w:r>
      <w:r>
        <w:rPr>
          <w:color w:val="231F20"/>
          <w:spacing w:val="1"/>
          <w:w w:val="105"/>
          <w:sz w:val="18"/>
        </w:rPr>
        <w:t> </w:t>
      </w:r>
      <w:r>
        <w:rPr>
          <w:color w:val="231F20"/>
          <w:w w:val="105"/>
          <w:sz w:val="18"/>
        </w:rPr>
        <w:t>Clock, </w:t>
      </w:r>
      <w:r>
        <w:rPr>
          <w:color w:val="231F20"/>
          <w:spacing w:val="-5"/>
          <w:w w:val="105"/>
          <w:sz w:val="18"/>
        </w:rPr>
        <w:t>The</w:t>
      </w:r>
    </w:p>
    <w:p>
      <w:pPr>
        <w:spacing w:before="2"/>
        <w:ind w:left="904" w:right="0" w:firstLine="0"/>
        <w:jc w:val="both"/>
        <w:rPr>
          <w:sz w:val="18"/>
        </w:rPr>
      </w:pPr>
      <w:r>
        <w:rPr>
          <w:color w:val="231F20"/>
          <w:w w:val="95"/>
          <w:sz w:val="18"/>
        </w:rPr>
        <w:t>(character)</w:t>
      </w:r>
      <w:r>
        <w:rPr>
          <w:color w:val="231F20"/>
          <w:spacing w:val="23"/>
          <w:sz w:val="18"/>
        </w:rPr>
        <w:t> </w:t>
      </w:r>
      <w:hyperlink w:history="true" w:anchor="_bookmark10">
        <w:r>
          <w:rPr>
            <w:color w:val="231F20"/>
            <w:spacing w:val="-10"/>
            <w:sz w:val="18"/>
          </w:rPr>
          <w:t>7</w:t>
        </w:r>
      </w:hyperlink>
    </w:p>
    <w:p>
      <w:pPr>
        <w:spacing w:line="249" w:lineRule="auto" w:before="9"/>
        <w:ind w:left="904" w:right="189" w:hanging="480"/>
        <w:jc w:val="both"/>
        <w:rPr>
          <w:sz w:val="18"/>
        </w:rPr>
      </w:pPr>
      <w:r>
        <w:rPr>
          <w:color w:val="231F20"/>
          <w:spacing w:val="-2"/>
          <w:w w:val="105"/>
          <w:sz w:val="18"/>
        </w:rPr>
        <w:t>Breuer,</w:t>
      </w:r>
      <w:r>
        <w:rPr>
          <w:color w:val="231F20"/>
          <w:spacing w:val="-8"/>
          <w:w w:val="105"/>
          <w:sz w:val="18"/>
        </w:rPr>
        <w:t> </w:t>
      </w:r>
      <w:r>
        <w:rPr>
          <w:color w:val="231F20"/>
          <w:spacing w:val="-2"/>
          <w:w w:val="105"/>
          <w:sz w:val="18"/>
        </w:rPr>
        <w:t>Miles</w:t>
      </w:r>
      <w:r>
        <w:rPr>
          <w:color w:val="231F20"/>
          <w:spacing w:val="-8"/>
          <w:w w:val="105"/>
          <w:sz w:val="18"/>
        </w:rPr>
        <w:t> </w:t>
      </w:r>
      <w:r>
        <w:rPr>
          <w:color w:val="231F20"/>
          <w:spacing w:val="-2"/>
          <w:w w:val="105"/>
          <w:sz w:val="18"/>
        </w:rPr>
        <w:t>J./Williamson,</w:t>
      </w:r>
      <w:r>
        <w:rPr>
          <w:color w:val="231F20"/>
          <w:spacing w:val="-8"/>
          <w:w w:val="105"/>
          <w:sz w:val="18"/>
        </w:rPr>
        <w:t> </w:t>
      </w:r>
      <w:r>
        <w:rPr>
          <w:color w:val="231F20"/>
          <w:spacing w:val="-2"/>
          <w:w w:val="105"/>
          <w:sz w:val="18"/>
        </w:rPr>
        <w:t>Jack:</w:t>
      </w:r>
      <w:r>
        <w:rPr>
          <w:color w:val="231F20"/>
          <w:w w:val="105"/>
          <w:sz w:val="18"/>
        </w:rPr>
        <w:t> “Girl From Mars, The” </w:t>
      </w:r>
      <w:hyperlink w:history="true" w:anchor="_bookmark84">
        <w:r>
          <w:rPr>
            <w:color w:val="231F20"/>
            <w:w w:val="105"/>
            <w:sz w:val="18"/>
          </w:rPr>
          <w:t>69</w:t>
        </w:r>
      </w:hyperlink>
    </w:p>
    <w:p>
      <w:pPr>
        <w:spacing w:line="249" w:lineRule="auto" w:before="1"/>
        <w:ind w:left="904" w:right="611" w:hanging="480"/>
        <w:jc w:val="both"/>
        <w:rPr>
          <w:sz w:val="18"/>
        </w:rPr>
      </w:pPr>
      <w:r>
        <w:rPr>
          <w:color w:val="231F20"/>
          <w:sz w:val="18"/>
        </w:rPr>
        <w:t>Bridwell, E. Nelson/Fradon,</w:t>
      </w:r>
      <w:r>
        <w:rPr>
          <w:color w:val="231F20"/>
          <w:spacing w:val="40"/>
          <w:sz w:val="18"/>
        </w:rPr>
        <w:t> </w:t>
      </w:r>
      <w:r>
        <w:rPr>
          <w:color w:val="231F20"/>
          <w:sz w:val="18"/>
        </w:rPr>
        <w:t>Ramona; Doctor </w:t>
      </w:r>
      <w:r>
        <w:rPr>
          <w:color w:val="231F20"/>
          <w:sz w:val="18"/>
        </w:rPr>
        <w:t>Mist</w:t>
      </w:r>
      <w:r>
        <w:rPr>
          <w:color w:val="231F20"/>
          <w:spacing w:val="40"/>
          <w:sz w:val="18"/>
        </w:rPr>
        <w:t> </w:t>
      </w:r>
      <w:r>
        <w:rPr>
          <w:color w:val="231F20"/>
          <w:sz w:val="18"/>
        </w:rPr>
        <w:t>(character) </w:t>
      </w:r>
      <w:hyperlink w:history="true" w:anchor="_bookmark204">
        <w:r>
          <w:rPr>
            <w:color w:val="231F20"/>
            <w:sz w:val="18"/>
          </w:rPr>
          <w:t>171</w:t>
        </w:r>
      </w:hyperlink>
    </w:p>
    <w:p>
      <w:pPr>
        <w:spacing w:before="1"/>
        <w:ind w:left="424" w:right="0" w:firstLine="0"/>
        <w:jc w:val="both"/>
        <w:rPr>
          <w:sz w:val="18"/>
        </w:rPr>
      </w:pPr>
      <w:r>
        <w:rPr>
          <w:color w:val="231F20"/>
          <w:w w:val="110"/>
          <w:sz w:val="18"/>
        </w:rPr>
        <w:t>Bright,</w:t>
      </w:r>
      <w:r>
        <w:rPr>
          <w:color w:val="231F20"/>
          <w:spacing w:val="10"/>
          <w:w w:val="110"/>
          <w:sz w:val="18"/>
        </w:rPr>
        <w:t> </w:t>
      </w:r>
      <w:r>
        <w:rPr>
          <w:color w:val="231F20"/>
          <w:w w:val="110"/>
          <w:sz w:val="18"/>
        </w:rPr>
        <w:t>M.</w:t>
      </w:r>
      <w:r>
        <w:rPr>
          <w:color w:val="231F20"/>
          <w:spacing w:val="10"/>
          <w:w w:val="110"/>
          <w:sz w:val="18"/>
        </w:rPr>
        <w:t> </w:t>
      </w:r>
      <w:r>
        <w:rPr>
          <w:color w:val="231F20"/>
          <w:w w:val="110"/>
          <w:sz w:val="18"/>
        </w:rPr>
        <w:t>D.</w:t>
      </w:r>
      <w:r>
        <w:rPr>
          <w:color w:val="231F20"/>
          <w:spacing w:val="10"/>
          <w:w w:val="110"/>
          <w:sz w:val="18"/>
        </w:rPr>
        <w:t> </w:t>
      </w:r>
      <w:hyperlink w:history="true" w:anchor="_bookmark283">
        <w:r>
          <w:rPr>
            <w:color w:val="231F20"/>
            <w:spacing w:val="-5"/>
            <w:w w:val="110"/>
            <w:sz w:val="18"/>
          </w:rPr>
          <w:t>239</w:t>
        </w:r>
      </w:hyperlink>
    </w:p>
    <w:p>
      <w:pPr>
        <w:spacing w:before="9"/>
        <w:ind w:left="424" w:right="0" w:firstLine="0"/>
        <w:jc w:val="both"/>
        <w:rPr>
          <w:sz w:val="18"/>
        </w:rPr>
      </w:pPr>
      <w:r>
        <w:rPr>
          <w:color w:val="231F20"/>
          <w:w w:val="105"/>
          <w:sz w:val="18"/>
        </w:rPr>
        <w:t>Bright,</w:t>
      </w:r>
      <w:r>
        <w:rPr>
          <w:color w:val="231F20"/>
          <w:spacing w:val="18"/>
          <w:w w:val="105"/>
          <w:sz w:val="18"/>
        </w:rPr>
        <w:t> </w:t>
      </w:r>
      <w:r>
        <w:rPr>
          <w:color w:val="231F20"/>
          <w:w w:val="105"/>
          <w:sz w:val="18"/>
        </w:rPr>
        <w:t>M.</w:t>
      </w:r>
      <w:r>
        <w:rPr>
          <w:color w:val="231F20"/>
          <w:spacing w:val="18"/>
          <w:w w:val="105"/>
          <w:sz w:val="18"/>
        </w:rPr>
        <w:t> </w:t>
      </w:r>
      <w:r>
        <w:rPr>
          <w:color w:val="231F20"/>
          <w:w w:val="105"/>
          <w:sz w:val="18"/>
        </w:rPr>
        <w:t>D./McDuffie,</w:t>
      </w:r>
      <w:r>
        <w:rPr>
          <w:color w:val="231F20"/>
          <w:spacing w:val="18"/>
          <w:w w:val="105"/>
          <w:sz w:val="18"/>
        </w:rPr>
        <w:t> </w:t>
      </w:r>
      <w:r>
        <w:rPr>
          <w:color w:val="231F20"/>
          <w:spacing w:val="-2"/>
          <w:w w:val="105"/>
          <w:sz w:val="18"/>
        </w:rPr>
        <w:t>Dwayne:</w:t>
      </w:r>
    </w:p>
    <w:p>
      <w:pPr>
        <w:spacing w:before="9"/>
        <w:ind w:left="904" w:right="0" w:firstLine="0"/>
        <w:jc w:val="both"/>
        <w:rPr>
          <w:sz w:val="18"/>
        </w:rPr>
      </w:pPr>
      <w:r>
        <w:rPr>
          <w:i/>
          <w:color w:val="231F20"/>
          <w:w w:val="105"/>
          <w:sz w:val="18"/>
        </w:rPr>
        <w:t>Icon</w:t>
      </w:r>
      <w:r>
        <w:rPr>
          <w:i/>
          <w:color w:val="231F20"/>
          <w:spacing w:val="18"/>
          <w:w w:val="105"/>
          <w:sz w:val="18"/>
        </w:rPr>
        <w:t> </w:t>
      </w:r>
      <w:hyperlink w:history="true" w:anchor="_bookmark120">
        <w:r>
          <w:rPr>
            <w:color w:val="231F20"/>
            <w:w w:val="105"/>
            <w:sz w:val="18"/>
          </w:rPr>
          <w:t>96</w:t>
        </w:r>
      </w:hyperlink>
      <w:r>
        <w:rPr>
          <w:color w:val="231F20"/>
          <w:w w:val="105"/>
          <w:sz w:val="18"/>
        </w:rPr>
        <w:t>,</w:t>
      </w:r>
      <w:r>
        <w:rPr>
          <w:color w:val="231F20"/>
          <w:spacing w:val="18"/>
          <w:w w:val="105"/>
          <w:sz w:val="18"/>
        </w:rPr>
        <w:t> </w:t>
      </w:r>
      <w:hyperlink w:history="true" w:anchor="_bookmark304">
        <w:r>
          <w:rPr>
            <w:color w:val="231F20"/>
            <w:spacing w:val="-5"/>
            <w:w w:val="105"/>
            <w:sz w:val="18"/>
          </w:rPr>
          <w:t>282</w:t>
        </w:r>
      </w:hyperlink>
    </w:p>
    <w:p>
      <w:pPr>
        <w:spacing w:before="9"/>
        <w:ind w:left="424" w:right="0" w:firstLine="0"/>
        <w:jc w:val="left"/>
        <w:rPr>
          <w:sz w:val="18"/>
        </w:rPr>
      </w:pPr>
      <w:r>
        <w:rPr>
          <w:color w:val="231F20"/>
          <w:sz w:val="18"/>
        </w:rPr>
        <w:t>Bright,</w:t>
      </w:r>
      <w:r>
        <w:rPr>
          <w:color w:val="231F20"/>
          <w:spacing w:val="35"/>
          <w:sz w:val="18"/>
        </w:rPr>
        <w:t> </w:t>
      </w:r>
      <w:r>
        <w:rPr>
          <w:color w:val="231F20"/>
          <w:sz w:val="18"/>
        </w:rPr>
        <w:t>Mark</w:t>
      </w:r>
      <w:r>
        <w:rPr>
          <w:color w:val="231F20"/>
          <w:spacing w:val="36"/>
          <w:sz w:val="18"/>
        </w:rPr>
        <w:t> </w:t>
      </w:r>
      <w:hyperlink w:history="true" w:anchor="_bookmark206">
        <w:r>
          <w:rPr>
            <w:color w:val="231F20"/>
            <w:spacing w:val="-5"/>
            <w:sz w:val="18"/>
          </w:rPr>
          <w:t>173</w:t>
        </w:r>
      </w:hyperlink>
    </w:p>
    <w:p>
      <w:pPr>
        <w:spacing w:line="249" w:lineRule="auto" w:before="9"/>
        <w:ind w:left="904" w:right="155" w:hanging="480"/>
        <w:jc w:val="left"/>
        <w:rPr>
          <w:sz w:val="18"/>
        </w:rPr>
      </w:pPr>
      <w:r>
        <w:rPr>
          <w:color w:val="231F20"/>
          <w:spacing w:val="-2"/>
          <w:w w:val="105"/>
          <w:sz w:val="18"/>
        </w:rPr>
        <w:t>Bright, Mark/McDuffie, </w:t>
      </w:r>
      <w:r>
        <w:rPr>
          <w:color w:val="231F20"/>
          <w:spacing w:val="-2"/>
          <w:w w:val="105"/>
          <w:sz w:val="18"/>
        </w:rPr>
        <w:t>Dwayne;</w:t>
      </w:r>
      <w:r>
        <w:rPr>
          <w:color w:val="231F20"/>
          <w:w w:val="105"/>
          <w:sz w:val="18"/>
        </w:rPr>
        <w:t> Rambeau, Monica (character) </w:t>
      </w:r>
      <w:hyperlink w:history="true" w:anchor="_bookmark206">
        <w:r>
          <w:rPr>
            <w:color w:val="231F20"/>
            <w:w w:val="105"/>
            <w:sz w:val="18"/>
          </w:rPr>
          <w:t>173</w:t>
        </w:r>
      </w:hyperlink>
    </w:p>
    <w:p>
      <w:pPr>
        <w:spacing w:before="2"/>
        <w:ind w:left="424" w:right="0" w:firstLine="0"/>
        <w:jc w:val="left"/>
        <w:rPr>
          <w:sz w:val="18"/>
        </w:rPr>
      </w:pPr>
      <w:r>
        <w:rPr>
          <w:color w:val="231F20"/>
          <w:sz w:val="18"/>
        </w:rPr>
        <w:t>Bright,</w:t>
      </w:r>
      <w:r>
        <w:rPr>
          <w:color w:val="231F20"/>
          <w:spacing w:val="28"/>
          <w:sz w:val="18"/>
        </w:rPr>
        <w:t> </w:t>
      </w:r>
      <w:r>
        <w:rPr>
          <w:color w:val="231F20"/>
          <w:sz w:val="18"/>
        </w:rPr>
        <w:t>Mark/Owsley,</w:t>
      </w:r>
      <w:r>
        <w:rPr>
          <w:color w:val="231F20"/>
          <w:spacing w:val="29"/>
          <w:sz w:val="18"/>
        </w:rPr>
        <w:t> </w:t>
      </w:r>
      <w:r>
        <w:rPr>
          <w:color w:val="231F20"/>
          <w:spacing w:val="-5"/>
          <w:sz w:val="18"/>
        </w:rPr>
        <w:t>Jim</w:t>
      </w:r>
    </w:p>
    <w:p>
      <w:pPr>
        <w:spacing w:before="9"/>
        <w:ind w:left="664" w:right="0" w:firstLine="0"/>
        <w:jc w:val="left"/>
        <w:rPr>
          <w:sz w:val="18"/>
        </w:rPr>
      </w:pPr>
      <w:r>
        <w:rPr>
          <w:i/>
          <w:color w:val="231F20"/>
          <w:sz w:val="18"/>
        </w:rPr>
        <w:t>Falcon</w:t>
      </w:r>
      <w:r>
        <w:rPr>
          <w:i/>
          <w:color w:val="231F20"/>
          <w:spacing w:val="30"/>
          <w:sz w:val="18"/>
        </w:rPr>
        <w:t> </w:t>
      </w:r>
      <w:hyperlink w:history="true" w:anchor="_bookmark206">
        <w:r>
          <w:rPr>
            <w:color w:val="231F20"/>
            <w:spacing w:val="-5"/>
            <w:sz w:val="18"/>
          </w:rPr>
          <w:t>173</w:t>
        </w:r>
      </w:hyperlink>
    </w:p>
    <w:p>
      <w:pPr>
        <w:spacing w:line="249" w:lineRule="auto" w:before="9"/>
        <w:ind w:left="424" w:right="0" w:firstLine="240"/>
        <w:jc w:val="left"/>
        <w:rPr>
          <w:sz w:val="18"/>
        </w:rPr>
      </w:pPr>
      <w:r>
        <w:rPr>
          <w:i/>
          <w:color w:val="231F20"/>
          <w:sz w:val="18"/>
        </w:rPr>
        <w:t>Power Man and Iron Fist </w:t>
      </w:r>
      <w:hyperlink w:history="true" w:anchor="_bookmark206">
        <w:r>
          <w:rPr>
            <w:color w:val="231F20"/>
            <w:sz w:val="18"/>
          </w:rPr>
          <w:t>173</w:t>
        </w:r>
      </w:hyperlink>
      <w:r>
        <w:rPr>
          <w:color w:val="231F20"/>
          <w:spacing w:val="40"/>
          <w:sz w:val="18"/>
        </w:rPr>
        <w:t> </w:t>
      </w:r>
      <w:r>
        <w:rPr>
          <w:color w:val="231F20"/>
          <w:sz w:val="18"/>
        </w:rPr>
        <w:t>Britain </w:t>
      </w:r>
      <w:hyperlink w:history="true" w:anchor="_bookmark40">
        <w:r>
          <w:rPr>
            <w:color w:val="231F20"/>
            <w:sz w:val="18"/>
          </w:rPr>
          <w:t>35</w:t>
        </w:r>
      </w:hyperlink>
      <w:r>
        <w:rPr>
          <w:color w:val="231F20"/>
          <w:sz w:val="18"/>
        </w:rPr>
        <w:t>–</w:t>
      </w:r>
      <w:hyperlink w:history="true" w:anchor="_bookmark44">
        <w:r>
          <w:rPr>
            <w:color w:val="231F20"/>
            <w:sz w:val="18"/>
          </w:rPr>
          <w:t>9</w:t>
        </w:r>
      </w:hyperlink>
      <w:r>
        <w:rPr>
          <w:color w:val="231F20"/>
          <w:sz w:val="18"/>
        </w:rPr>
        <w:t>, </w:t>
      </w:r>
      <w:hyperlink w:history="true" w:anchor="_bookmark47">
        <w:r>
          <w:rPr>
            <w:color w:val="231F20"/>
            <w:sz w:val="18"/>
          </w:rPr>
          <w:t>41</w:t>
        </w:r>
      </w:hyperlink>
    </w:p>
    <w:p>
      <w:pPr>
        <w:spacing w:line="249" w:lineRule="auto" w:before="1"/>
        <w:ind w:left="424" w:right="0" w:firstLine="0"/>
        <w:jc w:val="left"/>
        <w:rPr>
          <w:sz w:val="18"/>
        </w:rPr>
      </w:pPr>
      <w:r>
        <w:rPr>
          <w:color w:val="231F20"/>
          <w:w w:val="105"/>
          <w:sz w:val="18"/>
        </w:rPr>
        <w:t>broken framing </w:t>
      </w:r>
      <w:hyperlink w:history="true" w:anchor="_bookmark257">
        <w:r>
          <w:rPr>
            <w:color w:val="231F20"/>
            <w:w w:val="105"/>
            <w:sz w:val="18"/>
          </w:rPr>
          <w:t>215</w:t>
        </w:r>
      </w:hyperlink>
      <w:r>
        <w:rPr>
          <w:color w:val="231F20"/>
          <w:w w:val="105"/>
          <w:sz w:val="18"/>
        </w:rPr>
        <w:t>, </w:t>
      </w:r>
      <w:hyperlink w:history="true" w:anchor="_bookmark261">
        <w:r>
          <w:rPr>
            <w:color w:val="231F20"/>
            <w:w w:val="105"/>
            <w:sz w:val="18"/>
          </w:rPr>
          <w:t>219</w:t>
        </w:r>
      </w:hyperlink>
      <w:r>
        <w:rPr>
          <w:color w:val="231F20"/>
          <w:w w:val="105"/>
          <w:sz w:val="18"/>
        </w:rPr>
        <w:t>–</w:t>
      </w:r>
      <w:hyperlink w:history="true" w:anchor="_bookmark262">
        <w:r>
          <w:rPr>
            <w:color w:val="231F20"/>
            <w:w w:val="105"/>
            <w:sz w:val="18"/>
          </w:rPr>
          <w:t>20</w:t>
        </w:r>
      </w:hyperlink>
      <w:r>
        <w:rPr>
          <w:color w:val="231F20"/>
          <w:w w:val="105"/>
          <w:sz w:val="18"/>
        </w:rPr>
        <w:t> “Bronze Man” </w:t>
      </w:r>
      <w:r>
        <w:rPr>
          <w:color w:val="231F20"/>
          <w:w w:val="105"/>
          <w:sz w:val="18"/>
        </w:rPr>
        <w:t>(Hollingsworth,</w:t>
      </w:r>
    </w:p>
    <w:p>
      <w:pPr>
        <w:spacing w:before="1"/>
        <w:ind w:left="904" w:right="0" w:firstLine="0"/>
        <w:jc w:val="left"/>
        <w:rPr>
          <w:sz w:val="18"/>
        </w:rPr>
      </w:pPr>
      <w:r>
        <w:rPr>
          <w:color w:val="231F20"/>
          <w:sz w:val="18"/>
        </w:rPr>
        <w:t>Alvin)</w:t>
      </w:r>
      <w:r>
        <w:rPr>
          <w:color w:val="231F20"/>
          <w:spacing w:val="19"/>
          <w:sz w:val="18"/>
        </w:rPr>
        <w:t> </w:t>
      </w:r>
      <w:hyperlink w:history="true" w:anchor="_bookmark191">
        <w:r>
          <w:rPr>
            <w:color w:val="231F20"/>
            <w:spacing w:val="-5"/>
            <w:sz w:val="18"/>
          </w:rPr>
          <w:t>159</w:t>
        </w:r>
      </w:hyperlink>
    </w:p>
    <w:p>
      <w:pPr>
        <w:spacing w:line="249" w:lineRule="auto" w:before="9"/>
        <w:ind w:left="424" w:right="0" w:firstLine="0"/>
        <w:jc w:val="left"/>
        <w:rPr>
          <w:sz w:val="18"/>
        </w:rPr>
      </w:pPr>
      <w:r>
        <w:rPr>
          <w:color w:val="231F20"/>
          <w:sz w:val="18"/>
        </w:rPr>
        <w:t>Bronze</w:t>
      </w:r>
      <w:r>
        <w:rPr>
          <w:color w:val="231F20"/>
          <w:spacing w:val="-5"/>
          <w:sz w:val="18"/>
        </w:rPr>
        <w:t> </w:t>
      </w:r>
      <w:r>
        <w:rPr>
          <w:color w:val="231F20"/>
          <w:sz w:val="18"/>
        </w:rPr>
        <w:t>Tiger</w:t>
      </w:r>
      <w:r>
        <w:rPr>
          <w:color w:val="231F20"/>
          <w:spacing w:val="-4"/>
          <w:sz w:val="18"/>
        </w:rPr>
        <w:t> </w:t>
      </w:r>
      <w:r>
        <w:rPr>
          <w:color w:val="231F20"/>
          <w:sz w:val="18"/>
        </w:rPr>
        <w:t>(character)</w:t>
      </w:r>
      <w:r>
        <w:rPr>
          <w:color w:val="231F20"/>
          <w:spacing w:val="-4"/>
          <w:sz w:val="18"/>
        </w:rPr>
        <w:t> </w:t>
      </w:r>
      <w:hyperlink w:history="true" w:anchor="_bookmark201">
        <w:r>
          <w:rPr>
            <w:color w:val="231F20"/>
            <w:sz w:val="18"/>
          </w:rPr>
          <w:t>168</w:t>
        </w:r>
      </w:hyperlink>
      <w:r>
        <w:rPr>
          <w:color w:val="231F20"/>
          <w:spacing w:val="40"/>
          <w:sz w:val="18"/>
        </w:rPr>
        <w:t> </w:t>
      </w:r>
      <w:r>
        <w:rPr>
          <w:color w:val="231F20"/>
          <w:sz w:val="18"/>
        </w:rPr>
        <w:t>Broome, John </w:t>
      </w:r>
      <w:hyperlink w:history="true" w:anchor="_bookmark54">
        <w:r>
          <w:rPr>
            <w:color w:val="231F20"/>
            <w:sz w:val="18"/>
          </w:rPr>
          <w:t>46</w:t>
        </w:r>
      </w:hyperlink>
      <w:r>
        <w:rPr>
          <w:color w:val="231F20"/>
          <w:sz w:val="18"/>
        </w:rPr>
        <w:t>, </w:t>
      </w:r>
      <w:hyperlink w:history="true" w:anchor="_bookmark162">
        <w:r>
          <w:rPr>
            <w:color w:val="231F20"/>
            <w:sz w:val="18"/>
          </w:rPr>
          <w:t>130</w:t>
        </w:r>
      </w:hyperlink>
    </w:p>
    <w:p>
      <w:pPr>
        <w:spacing w:line="249" w:lineRule="auto" w:before="1"/>
        <w:ind w:left="904" w:right="155" w:hanging="480"/>
        <w:jc w:val="left"/>
        <w:rPr>
          <w:sz w:val="18"/>
        </w:rPr>
      </w:pPr>
      <w:r>
        <w:rPr>
          <w:color w:val="231F20"/>
          <w:sz w:val="18"/>
        </w:rPr>
        <w:t>Brother Voodoo (character) </w:t>
      </w:r>
      <w:hyperlink w:history="true" w:anchor="_bookmark200">
        <w:r>
          <w:rPr>
            <w:color w:val="231F20"/>
            <w:sz w:val="18"/>
          </w:rPr>
          <w:t>167</w:t>
        </w:r>
      </w:hyperlink>
      <w:r>
        <w:rPr>
          <w:color w:val="231F20"/>
          <w:sz w:val="18"/>
        </w:rPr>
        <w:t>,</w:t>
      </w:r>
      <w:r>
        <w:rPr>
          <w:color w:val="231F20"/>
          <w:spacing w:val="40"/>
          <w:sz w:val="18"/>
        </w:rPr>
        <w:t> </w:t>
      </w:r>
      <w:hyperlink w:history="true" w:anchor="_bookmark216">
        <w:r>
          <w:rPr>
            <w:color w:val="231F20"/>
            <w:spacing w:val="-4"/>
            <w:sz w:val="18"/>
          </w:rPr>
          <w:t>182</w:t>
        </w:r>
      </w:hyperlink>
    </w:p>
    <w:p>
      <w:pPr>
        <w:spacing w:line="249" w:lineRule="auto" w:before="1"/>
        <w:ind w:left="904" w:right="155" w:hanging="480"/>
        <w:jc w:val="left"/>
        <w:rPr>
          <w:sz w:val="18"/>
        </w:rPr>
      </w:pPr>
      <w:r>
        <w:rPr>
          <w:i/>
          <w:color w:val="231F20"/>
          <w:w w:val="105"/>
          <w:sz w:val="18"/>
        </w:rPr>
        <w:t>Brotherman Comics </w:t>
      </w:r>
      <w:r>
        <w:rPr>
          <w:color w:val="231F20"/>
          <w:w w:val="105"/>
          <w:sz w:val="18"/>
        </w:rPr>
        <w:t>(Sims, Anyabwile,</w:t>
      </w:r>
      <w:r>
        <w:rPr>
          <w:color w:val="231F20"/>
          <w:spacing w:val="-7"/>
          <w:w w:val="105"/>
          <w:sz w:val="18"/>
        </w:rPr>
        <w:t> </w:t>
      </w:r>
      <w:r>
        <w:rPr>
          <w:color w:val="231F20"/>
          <w:w w:val="105"/>
          <w:sz w:val="18"/>
        </w:rPr>
        <w:t>Dawud/Guy</w:t>
      </w:r>
      <w:r>
        <w:rPr>
          <w:color w:val="231F20"/>
          <w:spacing w:val="-6"/>
          <w:w w:val="105"/>
          <w:sz w:val="18"/>
        </w:rPr>
        <w:t> </w:t>
      </w:r>
      <w:r>
        <w:rPr>
          <w:color w:val="231F20"/>
          <w:w w:val="105"/>
          <w:sz w:val="18"/>
        </w:rPr>
        <w:t>A.) </w:t>
      </w:r>
      <w:hyperlink w:history="true" w:anchor="_bookmark208">
        <w:r>
          <w:rPr>
            <w:color w:val="231F20"/>
            <w:spacing w:val="-4"/>
            <w:w w:val="105"/>
            <w:sz w:val="18"/>
          </w:rPr>
          <w:t>175</w:t>
        </w:r>
      </w:hyperlink>
    </w:p>
    <w:p>
      <w:pPr>
        <w:spacing w:line="249" w:lineRule="auto" w:before="1"/>
        <w:ind w:left="424" w:right="0" w:firstLine="0"/>
        <w:jc w:val="left"/>
        <w:rPr>
          <w:sz w:val="18"/>
        </w:rPr>
      </w:pPr>
      <w:r>
        <w:rPr>
          <w:color w:val="231F20"/>
          <w:sz w:val="18"/>
        </w:rPr>
        <w:t>Brown, Charlie (character) </w:t>
      </w:r>
      <w:hyperlink w:history="true" w:anchor="_bookmark281">
        <w:r>
          <w:rPr>
            <w:color w:val="231F20"/>
            <w:sz w:val="18"/>
          </w:rPr>
          <w:t>237</w:t>
        </w:r>
      </w:hyperlink>
      <w:r>
        <w:rPr>
          <w:color w:val="231F20"/>
          <w:spacing w:val="40"/>
          <w:sz w:val="18"/>
        </w:rPr>
        <w:t> </w:t>
      </w:r>
      <w:r>
        <w:rPr>
          <w:color w:val="231F20"/>
          <w:sz w:val="18"/>
        </w:rPr>
        <w:t>Brown, Eliot </w:t>
      </w:r>
      <w:hyperlink w:history="true" w:anchor="_bookmark284">
        <w:r>
          <w:rPr>
            <w:color w:val="231F20"/>
            <w:sz w:val="18"/>
          </w:rPr>
          <w:t>240</w:t>
        </w:r>
      </w:hyperlink>
    </w:p>
    <w:p>
      <w:pPr>
        <w:spacing w:before="2"/>
        <w:ind w:left="424" w:right="0" w:firstLine="0"/>
        <w:jc w:val="left"/>
        <w:rPr>
          <w:sz w:val="18"/>
        </w:rPr>
      </w:pPr>
      <w:r>
        <w:rPr>
          <w:color w:val="231F20"/>
          <w:w w:val="105"/>
          <w:sz w:val="18"/>
        </w:rPr>
        <w:t>Brown,</w:t>
      </w:r>
      <w:r>
        <w:rPr>
          <w:color w:val="231F20"/>
          <w:spacing w:val="4"/>
          <w:w w:val="105"/>
          <w:sz w:val="18"/>
        </w:rPr>
        <w:t> </w:t>
      </w:r>
      <w:r>
        <w:rPr>
          <w:color w:val="231F20"/>
          <w:w w:val="105"/>
          <w:sz w:val="18"/>
        </w:rPr>
        <w:t>Jeffrey</w:t>
      </w:r>
      <w:r>
        <w:rPr>
          <w:color w:val="231F20"/>
          <w:spacing w:val="5"/>
          <w:w w:val="105"/>
          <w:sz w:val="18"/>
        </w:rPr>
        <w:t> </w:t>
      </w:r>
      <w:r>
        <w:rPr>
          <w:color w:val="231F20"/>
          <w:w w:val="105"/>
          <w:sz w:val="18"/>
        </w:rPr>
        <w:t>A.</w:t>
      </w:r>
      <w:r>
        <w:rPr>
          <w:color w:val="231F20"/>
          <w:spacing w:val="4"/>
          <w:w w:val="105"/>
          <w:sz w:val="18"/>
        </w:rPr>
        <w:t> </w:t>
      </w:r>
      <w:hyperlink w:history="true" w:anchor="_bookmark120">
        <w:r>
          <w:rPr>
            <w:color w:val="231F20"/>
            <w:w w:val="105"/>
            <w:sz w:val="18"/>
          </w:rPr>
          <w:t>96</w:t>
        </w:r>
      </w:hyperlink>
      <w:r>
        <w:rPr>
          <w:color w:val="231F20"/>
          <w:w w:val="105"/>
          <w:sz w:val="18"/>
        </w:rPr>
        <w:t>,</w:t>
      </w:r>
      <w:r>
        <w:rPr>
          <w:color w:val="231F20"/>
          <w:spacing w:val="5"/>
          <w:w w:val="105"/>
          <w:sz w:val="18"/>
        </w:rPr>
        <w:t> </w:t>
      </w:r>
      <w:hyperlink w:history="true" w:anchor="_bookmark200">
        <w:r>
          <w:rPr>
            <w:color w:val="231F20"/>
            <w:w w:val="105"/>
            <w:sz w:val="18"/>
          </w:rPr>
          <w:t>167</w:t>
        </w:r>
      </w:hyperlink>
      <w:r>
        <w:rPr>
          <w:color w:val="231F20"/>
          <w:w w:val="105"/>
          <w:sz w:val="18"/>
        </w:rPr>
        <w:t>–</w:t>
      </w:r>
      <w:hyperlink w:history="true" w:anchor="_bookmark201">
        <w:r>
          <w:rPr>
            <w:color w:val="231F20"/>
            <w:w w:val="105"/>
            <w:sz w:val="18"/>
          </w:rPr>
          <w:t>8</w:t>
        </w:r>
      </w:hyperlink>
      <w:r>
        <w:rPr>
          <w:color w:val="231F20"/>
          <w:w w:val="105"/>
          <w:sz w:val="18"/>
        </w:rPr>
        <w:t>,</w:t>
      </w:r>
      <w:r>
        <w:rPr>
          <w:color w:val="231F20"/>
          <w:spacing w:val="5"/>
          <w:w w:val="105"/>
          <w:sz w:val="18"/>
        </w:rPr>
        <w:t> </w:t>
      </w:r>
      <w:hyperlink w:history="true" w:anchor="_bookmark213">
        <w:r>
          <w:rPr>
            <w:color w:val="231F20"/>
            <w:spacing w:val="-5"/>
            <w:w w:val="105"/>
            <w:sz w:val="18"/>
          </w:rPr>
          <w:t>179</w:t>
        </w:r>
      </w:hyperlink>
    </w:p>
    <w:p>
      <w:pPr>
        <w:spacing w:line="249" w:lineRule="auto" w:before="9"/>
        <w:ind w:left="904" w:right="0" w:hanging="240"/>
        <w:jc w:val="left"/>
        <w:rPr>
          <w:sz w:val="18"/>
        </w:rPr>
      </w:pPr>
      <w:r>
        <w:rPr>
          <w:i/>
          <w:color w:val="231F20"/>
          <w:w w:val="105"/>
          <w:sz w:val="18"/>
        </w:rPr>
        <w:t>Black Superheroes, Milestone</w:t>
      </w:r>
      <w:r>
        <w:rPr>
          <w:i/>
          <w:color w:val="231F20"/>
          <w:w w:val="105"/>
          <w:sz w:val="18"/>
        </w:rPr>
        <w:t> Comics, and Their Fans </w:t>
      </w:r>
      <w:hyperlink w:history="true" w:anchor="_bookmark312">
        <w:r>
          <w:rPr>
            <w:color w:val="231F20"/>
            <w:w w:val="105"/>
            <w:sz w:val="18"/>
          </w:rPr>
          <w:t>294</w:t>
        </w:r>
      </w:hyperlink>
    </w:p>
    <w:p>
      <w:pPr>
        <w:spacing w:before="1"/>
        <w:ind w:left="424" w:right="0" w:firstLine="0"/>
        <w:jc w:val="left"/>
        <w:rPr>
          <w:sz w:val="18"/>
        </w:rPr>
      </w:pPr>
      <w:r>
        <w:rPr>
          <w:color w:val="231F20"/>
          <w:sz w:val="18"/>
        </w:rPr>
        <w:t>Brown,</w:t>
      </w:r>
      <w:r>
        <w:rPr>
          <w:color w:val="231F20"/>
          <w:spacing w:val="13"/>
          <w:sz w:val="18"/>
        </w:rPr>
        <w:t> </w:t>
      </w:r>
      <w:r>
        <w:rPr>
          <w:color w:val="231F20"/>
          <w:sz w:val="18"/>
        </w:rPr>
        <w:t>Slater</w:t>
      </w:r>
      <w:r>
        <w:rPr>
          <w:color w:val="231F20"/>
          <w:spacing w:val="14"/>
          <w:sz w:val="18"/>
        </w:rPr>
        <w:t> </w:t>
      </w:r>
      <w:hyperlink w:history="true" w:anchor="_bookmark140">
        <w:r>
          <w:rPr>
            <w:color w:val="231F20"/>
            <w:spacing w:val="-5"/>
            <w:sz w:val="18"/>
          </w:rPr>
          <w:t>113</w:t>
        </w:r>
      </w:hyperlink>
    </w:p>
    <w:p>
      <w:pPr>
        <w:spacing w:line="249" w:lineRule="auto" w:before="9"/>
        <w:ind w:left="904" w:right="155" w:hanging="240"/>
        <w:jc w:val="left"/>
        <w:rPr>
          <w:sz w:val="18"/>
        </w:rPr>
      </w:pPr>
      <w:r>
        <w:rPr>
          <w:color w:val="231F20"/>
          <w:w w:val="105"/>
          <w:sz w:val="18"/>
        </w:rPr>
        <w:t>“Coming of Superman, </w:t>
      </w:r>
      <w:r>
        <w:rPr>
          <w:color w:val="231F20"/>
          <w:w w:val="105"/>
          <w:sz w:val="18"/>
        </w:rPr>
        <w:t>The” </w:t>
      </w:r>
      <w:hyperlink w:history="true" w:anchor="_bookmark138">
        <w:r>
          <w:rPr>
            <w:color w:val="231F20"/>
            <w:spacing w:val="-4"/>
            <w:w w:val="105"/>
            <w:sz w:val="18"/>
          </w:rPr>
          <w:t>112</w:t>
        </w:r>
      </w:hyperlink>
    </w:p>
    <w:p>
      <w:pPr>
        <w:spacing w:before="1"/>
        <w:ind w:left="424" w:right="0" w:firstLine="0"/>
        <w:jc w:val="left"/>
        <w:rPr>
          <w:sz w:val="18"/>
        </w:rPr>
      </w:pPr>
      <w:r>
        <w:rPr>
          <w:color w:val="231F20"/>
          <w:spacing w:val="-2"/>
          <w:w w:val="105"/>
          <w:sz w:val="18"/>
        </w:rPr>
        <w:t>Buckler,</w:t>
      </w:r>
      <w:r>
        <w:rPr>
          <w:color w:val="231F20"/>
          <w:spacing w:val="2"/>
          <w:w w:val="105"/>
          <w:sz w:val="18"/>
        </w:rPr>
        <w:t> </w:t>
      </w:r>
      <w:r>
        <w:rPr>
          <w:color w:val="231F20"/>
          <w:spacing w:val="-2"/>
          <w:w w:val="105"/>
          <w:sz w:val="18"/>
        </w:rPr>
        <w:t>Rich</w:t>
      </w:r>
      <w:r>
        <w:rPr>
          <w:color w:val="231F20"/>
          <w:spacing w:val="3"/>
          <w:w w:val="105"/>
          <w:sz w:val="18"/>
        </w:rPr>
        <w:t> </w:t>
      </w:r>
      <w:hyperlink w:history="true" w:anchor="_bookmark178">
        <w:r>
          <w:rPr>
            <w:color w:val="231F20"/>
            <w:spacing w:val="-5"/>
            <w:w w:val="105"/>
            <w:sz w:val="18"/>
          </w:rPr>
          <w:t>146</w:t>
        </w:r>
      </w:hyperlink>
    </w:p>
    <w:p>
      <w:pPr>
        <w:spacing w:before="9"/>
        <w:ind w:left="424" w:right="0" w:firstLine="0"/>
        <w:jc w:val="left"/>
        <w:rPr>
          <w:sz w:val="18"/>
        </w:rPr>
      </w:pPr>
      <w:r>
        <w:rPr>
          <w:color w:val="231F20"/>
          <w:sz w:val="18"/>
        </w:rPr>
        <w:t>Bucky (character)</w:t>
      </w:r>
      <w:r>
        <w:rPr>
          <w:color w:val="231F20"/>
          <w:spacing w:val="-1"/>
          <w:sz w:val="18"/>
        </w:rPr>
        <w:t> </w:t>
      </w:r>
      <w:hyperlink w:history="true" w:anchor="_bookmark231">
        <w:r>
          <w:rPr>
            <w:color w:val="231F20"/>
            <w:spacing w:val="-5"/>
            <w:sz w:val="18"/>
          </w:rPr>
          <w:t>195</w:t>
        </w:r>
      </w:hyperlink>
    </w:p>
    <w:p>
      <w:pPr>
        <w:spacing w:before="9"/>
        <w:ind w:left="424" w:right="0" w:firstLine="0"/>
        <w:jc w:val="left"/>
        <w:rPr>
          <w:sz w:val="18"/>
        </w:rPr>
      </w:pPr>
      <w:r>
        <w:rPr>
          <w:color w:val="231F20"/>
          <w:sz w:val="18"/>
        </w:rPr>
        <w:t>Bukatman,</w:t>
      </w:r>
      <w:r>
        <w:rPr>
          <w:color w:val="231F20"/>
          <w:spacing w:val="25"/>
          <w:sz w:val="18"/>
        </w:rPr>
        <w:t> </w:t>
      </w:r>
      <w:r>
        <w:rPr>
          <w:color w:val="231F20"/>
          <w:sz w:val="18"/>
        </w:rPr>
        <w:t>Scott</w:t>
      </w:r>
      <w:r>
        <w:rPr>
          <w:color w:val="231F20"/>
          <w:spacing w:val="25"/>
          <w:sz w:val="18"/>
        </w:rPr>
        <w:t> </w:t>
      </w:r>
      <w:hyperlink w:history="true" w:anchor="_bookmark126">
        <w:r>
          <w:rPr>
            <w:color w:val="231F20"/>
            <w:spacing w:val="-5"/>
            <w:sz w:val="18"/>
          </w:rPr>
          <w:t>103</w:t>
        </w:r>
      </w:hyperlink>
    </w:p>
    <w:p>
      <w:pPr>
        <w:spacing w:line="249" w:lineRule="auto" w:before="9"/>
        <w:ind w:left="904" w:right="155" w:hanging="480"/>
        <w:jc w:val="left"/>
        <w:rPr>
          <w:sz w:val="18"/>
        </w:rPr>
      </w:pPr>
      <w:r>
        <w:rPr>
          <w:i/>
          <w:color w:val="231F20"/>
          <w:w w:val="105"/>
          <w:sz w:val="18"/>
        </w:rPr>
        <w:t>Bulletin of the Atomic </w:t>
      </w:r>
      <w:r>
        <w:rPr>
          <w:i/>
          <w:color w:val="231F20"/>
          <w:w w:val="105"/>
          <w:sz w:val="18"/>
        </w:rPr>
        <w:t>Scientists,</w:t>
      </w:r>
      <w:r>
        <w:rPr>
          <w:i/>
          <w:color w:val="231F20"/>
          <w:w w:val="105"/>
          <w:sz w:val="18"/>
        </w:rPr>
        <w:t> The </w:t>
      </w:r>
      <w:hyperlink w:history="true" w:anchor="_bookmark159">
        <w:r>
          <w:rPr>
            <w:color w:val="231F20"/>
            <w:w w:val="105"/>
            <w:sz w:val="18"/>
          </w:rPr>
          <w:t>127</w:t>
        </w:r>
      </w:hyperlink>
    </w:p>
    <w:p>
      <w:pPr>
        <w:spacing w:before="1"/>
        <w:ind w:left="424" w:right="0" w:firstLine="0"/>
        <w:jc w:val="left"/>
        <w:rPr>
          <w:sz w:val="18"/>
        </w:rPr>
      </w:pPr>
      <w:r>
        <w:rPr>
          <w:color w:val="231F20"/>
          <w:w w:val="95"/>
          <w:sz w:val="18"/>
        </w:rPr>
        <w:t>Bumblebee</w:t>
      </w:r>
      <w:r>
        <w:rPr>
          <w:color w:val="231F20"/>
          <w:spacing w:val="28"/>
          <w:sz w:val="18"/>
        </w:rPr>
        <w:t> </w:t>
      </w:r>
      <w:r>
        <w:rPr>
          <w:color w:val="231F20"/>
          <w:w w:val="95"/>
          <w:sz w:val="18"/>
        </w:rPr>
        <w:t>(character)</w:t>
      </w:r>
      <w:r>
        <w:rPr>
          <w:color w:val="231F20"/>
          <w:spacing w:val="28"/>
          <w:sz w:val="18"/>
        </w:rPr>
        <w:t> </w:t>
      </w:r>
      <w:hyperlink w:history="true" w:anchor="_bookmark202">
        <w:r>
          <w:rPr>
            <w:color w:val="231F20"/>
            <w:spacing w:val="-5"/>
            <w:w w:val="95"/>
            <w:sz w:val="18"/>
          </w:rPr>
          <w:t>169</w:t>
        </w:r>
      </w:hyperlink>
    </w:p>
    <w:p>
      <w:pPr>
        <w:spacing w:before="9"/>
        <w:ind w:left="424" w:right="0" w:firstLine="0"/>
        <w:jc w:val="left"/>
        <w:rPr>
          <w:sz w:val="18"/>
        </w:rPr>
      </w:pPr>
      <w:r>
        <w:rPr>
          <w:color w:val="231F20"/>
          <w:w w:val="95"/>
          <w:sz w:val="18"/>
        </w:rPr>
        <w:t>Bunker</w:t>
      </w:r>
      <w:r>
        <w:rPr>
          <w:color w:val="231F20"/>
          <w:spacing w:val="27"/>
          <w:sz w:val="18"/>
        </w:rPr>
        <w:t> </w:t>
      </w:r>
      <w:r>
        <w:rPr>
          <w:color w:val="231F20"/>
          <w:w w:val="95"/>
          <w:sz w:val="18"/>
        </w:rPr>
        <w:t>(character)</w:t>
      </w:r>
      <w:r>
        <w:rPr>
          <w:color w:val="231F20"/>
          <w:spacing w:val="28"/>
          <w:sz w:val="18"/>
        </w:rPr>
        <w:t> </w:t>
      </w:r>
      <w:hyperlink w:history="true" w:anchor="_bookmark243">
        <w:r>
          <w:rPr>
            <w:color w:val="231F20"/>
            <w:spacing w:val="-5"/>
            <w:w w:val="95"/>
            <w:sz w:val="18"/>
          </w:rPr>
          <w:t>200</w:t>
        </w:r>
      </w:hyperlink>
    </w:p>
    <w:p>
      <w:pPr>
        <w:spacing w:after="0"/>
        <w:jc w:val="left"/>
        <w:rPr>
          <w:sz w:val="18"/>
        </w:rPr>
        <w:sectPr>
          <w:type w:val="continuous"/>
          <w:pgSz w:w="7830" w:h="12250"/>
          <w:pgMar w:header="628" w:footer="0" w:top="1140" w:bottom="280" w:left="760" w:right="740"/>
          <w:cols w:num="2" w:equalWidth="0">
            <w:col w:w="3036" w:space="40"/>
            <w:col w:w="3254"/>
          </w:cols>
        </w:sectPr>
      </w:pPr>
    </w:p>
    <w:p>
      <w:pPr>
        <w:pStyle w:val="BodyText"/>
      </w:pPr>
    </w:p>
    <w:p>
      <w:pPr>
        <w:spacing w:after="0"/>
        <w:sectPr>
          <w:pgSz w:w="7830" w:h="12250"/>
          <w:pgMar w:header="628" w:footer="0" w:top="820" w:bottom="280" w:left="760" w:right="740"/>
        </w:sectPr>
      </w:pPr>
    </w:p>
    <w:p>
      <w:pPr>
        <w:pStyle w:val="BodyText"/>
        <w:rPr>
          <w:sz w:val="19"/>
        </w:rPr>
      </w:pPr>
    </w:p>
    <w:p>
      <w:pPr>
        <w:spacing w:line="249" w:lineRule="auto" w:before="0"/>
        <w:ind w:left="583" w:right="215" w:hanging="480"/>
        <w:jc w:val="left"/>
        <w:rPr>
          <w:sz w:val="18"/>
        </w:rPr>
      </w:pPr>
      <w:r>
        <w:rPr>
          <w:color w:val="231F20"/>
          <w:w w:val="105"/>
          <w:sz w:val="18"/>
        </w:rPr>
        <w:t>Burgos, Carl: “Human </w:t>
      </w:r>
      <w:r>
        <w:rPr>
          <w:color w:val="231F20"/>
          <w:w w:val="105"/>
          <w:sz w:val="18"/>
        </w:rPr>
        <w:t>Torch, The” </w:t>
      </w:r>
      <w:hyperlink w:history="true" w:anchor="_bookmark256">
        <w:r>
          <w:rPr>
            <w:color w:val="231F20"/>
            <w:w w:val="105"/>
            <w:sz w:val="18"/>
          </w:rPr>
          <w:t>214</w:t>
        </w:r>
      </w:hyperlink>
    </w:p>
    <w:p>
      <w:pPr>
        <w:spacing w:before="2"/>
        <w:ind w:left="103" w:right="0" w:firstLine="0"/>
        <w:jc w:val="left"/>
        <w:rPr>
          <w:sz w:val="18"/>
        </w:rPr>
      </w:pPr>
      <w:r>
        <w:rPr>
          <w:color w:val="231F20"/>
          <w:sz w:val="18"/>
        </w:rPr>
        <w:t>Burrage,</w:t>
      </w:r>
      <w:r>
        <w:rPr>
          <w:color w:val="231F20"/>
          <w:spacing w:val="23"/>
          <w:sz w:val="18"/>
        </w:rPr>
        <w:t> </w:t>
      </w:r>
      <w:r>
        <w:rPr>
          <w:color w:val="231F20"/>
          <w:sz w:val="18"/>
        </w:rPr>
        <w:t>Alfred</w:t>
      </w:r>
      <w:r>
        <w:rPr>
          <w:color w:val="231F20"/>
          <w:spacing w:val="24"/>
          <w:sz w:val="18"/>
        </w:rPr>
        <w:t> </w:t>
      </w:r>
      <w:r>
        <w:rPr>
          <w:color w:val="231F20"/>
          <w:sz w:val="18"/>
        </w:rPr>
        <w:t>S.</w:t>
      </w:r>
      <w:r>
        <w:rPr>
          <w:color w:val="231F20"/>
          <w:spacing w:val="24"/>
          <w:sz w:val="18"/>
        </w:rPr>
        <w:t> </w:t>
      </w:r>
      <w:hyperlink w:history="true" w:anchor="_bookmark41">
        <w:r>
          <w:rPr>
            <w:color w:val="231F20"/>
            <w:sz w:val="18"/>
          </w:rPr>
          <w:t>36</w:t>
        </w:r>
      </w:hyperlink>
      <w:r>
        <w:rPr>
          <w:color w:val="231F20"/>
          <w:sz w:val="18"/>
        </w:rPr>
        <w:t>,</w:t>
      </w:r>
      <w:r>
        <w:rPr>
          <w:color w:val="231F20"/>
          <w:spacing w:val="24"/>
          <w:sz w:val="18"/>
        </w:rPr>
        <w:t> </w:t>
      </w:r>
      <w:hyperlink w:history="true" w:anchor="_bookmark44">
        <w:r>
          <w:rPr>
            <w:color w:val="231F20"/>
            <w:spacing w:val="-5"/>
            <w:sz w:val="18"/>
          </w:rPr>
          <w:t>39</w:t>
        </w:r>
      </w:hyperlink>
    </w:p>
    <w:p>
      <w:pPr>
        <w:spacing w:before="9"/>
        <w:ind w:left="103" w:right="0" w:firstLine="0"/>
        <w:jc w:val="left"/>
        <w:rPr>
          <w:sz w:val="18"/>
        </w:rPr>
      </w:pPr>
      <w:r>
        <w:rPr>
          <w:color w:val="231F20"/>
          <w:w w:val="105"/>
          <w:sz w:val="18"/>
        </w:rPr>
        <w:t>Burroughs,</w:t>
      </w:r>
      <w:r>
        <w:rPr>
          <w:color w:val="231F20"/>
          <w:spacing w:val="-4"/>
          <w:w w:val="105"/>
          <w:sz w:val="18"/>
        </w:rPr>
        <w:t> </w:t>
      </w:r>
      <w:r>
        <w:rPr>
          <w:color w:val="231F20"/>
          <w:w w:val="105"/>
          <w:sz w:val="18"/>
        </w:rPr>
        <w:t>Edgar</w:t>
      </w:r>
      <w:r>
        <w:rPr>
          <w:color w:val="231F20"/>
          <w:spacing w:val="-4"/>
          <w:w w:val="105"/>
          <w:sz w:val="18"/>
        </w:rPr>
        <w:t> </w:t>
      </w:r>
      <w:r>
        <w:rPr>
          <w:color w:val="231F20"/>
          <w:w w:val="105"/>
          <w:sz w:val="18"/>
        </w:rPr>
        <w:t>Rice</w:t>
      </w:r>
      <w:r>
        <w:rPr>
          <w:color w:val="231F20"/>
          <w:spacing w:val="-3"/>
          <w:w w:val="105"/>
          <w:sz w:val="18"/>
        </w:rPr>
        <w:t> </w:t>
      </w:r>
      <w:hyperlink w:history="true" w:anchor="_bookmark39">
        <w:r>
          <w:rPr>
            <w:color w:val="231F20"/>
            <w:w w:val="105"/>
            <w:sz w:val="18"/>
          </w:rPr>
          <w:t>34</w:t>
        </w:r>
      </w:hyperlink>
      <w:r>
        <w:rPr>
          <w:color w:val="231F20"/>
          <w:w w:val="105"/>
          <w:sz w:val="18"/>
        </w:rPr>
        <w:t>,</w:t>
      </w:r>
      <w:r>
        <w:rPr>
          <w:color w:val="231F20"/>
          <w:spacing w:val="-4"/>
          <w:w w:val="105"/>
          <w:sz w:val="18"/>
        </w:rPr>
        <w:t> </w:t>
      </w:r>
      <w:hyperlink w:history="true" w:anchor="_bookmark48">
        <w:r>
          <w:rPr>
            <w:color w:val="231F20"/>
            <w:spacing w:val="-5"/>
            <w:w w:val="105"/>
            <w:sz w:val="18"/>
          </w:rPr>
          <w:t>42</w:t>
        </w:r>
      </w:hyperlink>
      <w:r>
        <w:rPr>
          <w:color w:val="231F20"/>
          <w:spacing w:val="-5"/>
          <w:w w:val="105"/>
          <w:sz w:val="18"/>
        </w:rPr>
        <w:t>,</w:t>
      </w:r>
    </w:p>
    <w:p>
      <w:pPr>
        <w:spacing w:before="8"/>
        <w:ind w:left="583" w:right="0" w:firstLine="0"/>
        <w:jc w:val="left"/>
        <w:rPr>
          <w:sz w:val="18"/>
        </w:rPr>
      </w:pPr>
      <w:hyperlink w:history="true" w:anchor="_bookmark74">
        <w:r>
          <w:rPr>
            <w:color w:val="231F20"/>
            <w:spacing w:val="-4"/>
            <w:sz w:val="18"/>
          </w:rPr>
          <w:t>62</w:t>
        </w:r>
      </w:hyperlink>
      <w:r>
        <w:rPr>
          <w:color w:val="231F20"/>
          <w:spacing w:val="-4"/>
          <w:sz w:val="18"/>
        </w:rPr>
        <w:t>–</w:t>
      </w:r>
      <w:hyperlink w:history="true" w:anchor="_bookmark75">
        <w:r>
          <w:rPr>
            <w:color w:val="231F20"/>
            <w:spacing w:val="-4"/>
            <w:sz w:val="18"/>
          </w:rPr>
          <w:t>3</w:t>
        </w:r>
      </w:hyperlink>
    </w:p>
    <w:p>
      <w:pPr>
        <w:spacing w:line="249" w:lineRule="auto" w:before="9"/>
        <w:ind w:left="583" w:right="215" w:hanging="240"/>
        <w:jc w:val="left"/>
        <w:rPr>
          <w:sz w:val="18"/>
        </w:rPr>
      </w:pPr>
      <w:r>
        <w:rPr>
          <w:i/>
          <w:color w:val="231F20"/>
          <w:w w:val="105"/>
          <w:sz w:val="18"/>
        </w:rPr>
        <w:t>Tarzan of the Apes </w:t>
      </w:r>
      <w:hyperlink w:history="true" w:anchor="_bookmark45">
        <w:r>
          <w:rPr>
            <w:color w:val="231F20"/>
            <w:w w:val="105"/>
            <w:sz w:val="18"/>
          </w:rPr>
          <w:t>40</w:t>
        </w:r>
      </w:hyperlink>
      <w:r>
        <w:rPr>
          <w:color w:val="231F20"/>
          <w:w w:val="105"/>
          <w:sz w:val="18"/>
        </w:rPr>
        <w:t>–</w:t>
      </w:r>
      <w:hyperlink w:history="true" w:anchor="_bookmark50">
        <w:r>
          <w:rPr>
            <w:color w:val="231F20"/>
            <w:w w:val="105"/>
            <w:sz w:val="18"/>
          </w:rPr>
          <w:t>3</w:t>
        </w:r>
      </w:hyperlink>
      <w:r>
        <w:rPr>
          <w:color w:val="231F20"/>
          <w:w w:val="105"/>
          <w:sz w:val="18"/>
        </w:rPr>
        <w:t>, </w:t>
      </w:r>
      <w:hyperlink w:history="true" w:anchor="_bookmark74">
        <w:r>
          <w:rPr>
            <w:color w:val="231F20"/>
            <w:spacing w:val="-4"/>
            <w:w w:val="105"/>
            <w:sz w:val="18"/>
          </w:rPr>
          <w:t>62</w:t>
        </w:r>
      </w:hyperlink>
      <w:r>
        <w:rPr>
          <w:color w:val="231F20"/>
          <w:spacing w:val="-4"/>
          <w:w w:val="105"/>
          <w:sz w:val="18"/>
        </w:rPr>
        <w:t>–</w:t>
      </w:r>
      <w:hyperlink w:history="true" w:anchor="_bookmark75">
        <w:r>
          <w:rPr>
            <w:color w:val="231F20"/>
            <w:spacing w:val="-4"/>
            <w:w w:val="105"/>
            <w:sz w:val="18"/>
          </w:rPr>
          <w:t>3</w:t>
        </w:r>
      </w:hyperlink>
    </w:p>
    <w:p>
      <w:pPr>
        <w:spacing w:before="2"/>
        <w:ind w:left="343" w:right="0" w:firstLine="0"/>
        <w:jc w:val="left"/>
        <w:rPr>
          <w:i/>
          <w:sz w:val="18"/>
        </w:rPr>
      </w:pPr>
      <w:r>
        <w:rPr>
          <w:i/>
          <w:color w:val="231F20"/>
          <w:w w:val="105"/>
          <w:sz w:val="18"/>
        </w:rPr>
        <w:t>Under</w:t>
      </w:r>
      <w:r>
        <w:rPr>
          <w:i/>
          <w:color w:val="231F20"/>
          <w:spacing w:val="19"/>
          <w:w w:val="105"/>
          <w:sz w:val="18"/>
        </w:rPr>
        <w:t> </w:t>
      </w:r>
      <w:r>
        <w:rPr>
          <w:i/>
          <w:color w:val="231F20"/>
          <w:w w:val="105"/>
          <w:sz w:val="18"/>
        </w:rPr>
        <w:t>the</w:t>
      </w:r>
      <w:r>
        <w:rPr>
          <w:i/>
          <w:color w:val="231F20"/>
          <w:spacing w:val="19"/>
          <w:w w:val="105"/>
          <w:sz w:val="18"/>
        </w:rPr>
        <w:t> </w:t>
      </w:r>
      <w:r>
        <w:rPr>
          <w:i/>
          <w:color w:val="231F20"/>
          <w:w w:val="105"/>
          <w:sz w:val="18"/>
        </w:rPr>
        <w:t>Moons</w:t>
      </w:r>
      <w:r>
        <w:rPr>
          <w:i/>
          <w:color w:val="231F20"/>
          <w:spacing w:val="20"/>
          <w:w w:val="105"/>
          <w:sz w:val="18"/>
        </w:rPr>
        <w:t> </w:t>
      </w:r>
      <w:r>
        <w:rPr>
          <w:i/>
          <w:color w:val="231F20"/>
          <w:w w:val="105"/>
          <w:sz w:val="18"/>
        </w:rPr>
        <w:t>of</w:t>
      </w:r>
      <w:r>
        <w:rPr>
          <w:i/>
          <w:color w:val="231F20"/>
          <w:spacing w:val="19"/>
          <w:w w:val="105"/>
          <w:sz w:val="18"/>
        </w:rPr>
        <w:t> </w:t>
      </w:r>
      <w:r>
        <w:rPr>
          <w:i/>
          <w:color w:val="231F20"/>
          <w:spacing w:val="-4"/>
          <w:w w:val="105"/>
          <w:sz w:val="18"/>
        </w:rPr>
        <w:t>Mars</w:t>
      </w:r>
    </w:p>
    <w:p>
      <w:pPr>
        <w:spacing w:before="9"/>
        <w:ind w:left="94" w:right="1268" w:firstLine="0"/>
        <w:jc w:val="center"/>
        <w:rPr>
          <w:sz w:val="18"/>
        </w:rPr>
      </w:pPr>
      <w:hyperlink w:history="true" w:anchor="_bookmark44">
        <w:r>
          <w:rPr>
            <w:color w:val="231F20"/>
            <w:spacing w:val="-2"/>
            <w:sz w:val="18"/>
          </w:rPr>
          <w:t>39</w:t>
        </w:r>
      </w:hyperlink>
      <w:r>
        <w:rPr>
          <w:color w:val="231F20"/>
          <w:spacing w:val="-2"/>
          <w:sz w:val="18"/>
        </w:rPr>
        <w:t>–</w:t>
      </w:r>
      <w:hyperlink w:history="true" w:anchor="_bookmark45">
        <w:r>
          <w:rPr>
            <w:color w:val="231F20"/>
            <w:spacing w:val="-2"/>
            <w:sz w:val="18"/>
          </w:rPr>
          <w:t>40</w:t>
        </w:r>
      </w:hyperlink>
    </w:p>
    <w:p>
      <w:pPr>
        <w:spacing w:before="8"/>
        <w:ind w:left="94" w:right="1350" w:firstLine="0"/>
        <w:jc w:val="center"/>
        <w:rPr>
          <w:sz w:val="18"/>
        </w:rPr>
      </w:pPr>
      <w:r>
        <w:rPr>
          <w:color w:val="231F20"/>
          <w:sz w:val="18"/>
        </w:rPr>
        <w:t>Buscema,</w:t>
      </w:r>
      <w:r>
        <w:rPr>
          <w:color w:val="231F20"/>
          <w:spacing w:val="16"/>
          <w:sz w:val="18"/>
        </w:rPr>
        <w:t> </w:t>
      </w:r>
      <w:r>
        <w:rPr>
          <w:color w:val="231F20"/>
          <w:sz w:val="18"/>
        </w:rPr>
        <w:t>Sal</w:t>
      </w:r>
      <w:r>
        <w:rPr>
          <w:color w:val="231F20"/>
          <w:spacing w:val="16"/>
          <w:sz w:val="18"/>
        </w:rPr>
        <w:t> </w:t>
      </w:r>
      <w:hyperlink w:history="true" w:anchor="_bookmark179">
        <w:r>
          <w:rPr>
            <w:color w:val="231F20"/>
            <w:spacing w:val="-5"/>
            <w:sz w:val="18"/>
          </w:rPr>
          <w:t>147</w:t>
        </w:r>
      </w:hyperlink>
    </w:p>
    <w:p>
      <w:pPr>
        <w:spacing w:line="249" w:lineRule="auto" w:before="9"/>
        <w:ind w:left="583" w:right="0" w:hanging="480"/>
        <w:jc w:val="left"/>
        <w:rPr>
          <w:sz w:val="18"/>
        </w:rPr>
      </w:pPr>
      <w:r>
        <w:rPr>
          <w:i/>
          <w:color w:val="231F20"/>
          <w:sz w:val="18"/>
        </w:rPr>
        <w:t>Business Zero to Superhero </w:t>
      </w:r>
      <w:r>
        <w:rPr>
          <w:color w:val="231F20"/>
          <w:sz w:val="18"/>
        </w:rPr>
        <w:t>(Jules,</w:t>
      </w:r>
      <w:r>
        <w:rPr>
          <w:color w:val="231F20"/>
          <w:spacing w:val="40"/>
          <w:sz w:val="18"/>
        </w:rPr>
        <w:t> </w:t>
      </w:r>
      <w:r>
        <w:rPr>
          <w:color w:val="231F20"/>
          <w:sz w:val="18"/>
        </w:rPr>
        <w:t>Graham) </w:t>
      </w:r>
      <w:hyperlink w:history="true" w:anchor="_bookmark3">
        <w:r>
          <w:rPr>
            <w:color w:val="231F20"/>
            <w:sz w:val="18"/>
          </w:rPr>
          <w:t>2</w:t>
        </w:r>
      </w:hyperlink>
    </w:p>
    <w:p>
      <w:pPr>
        <w:spacing w:before="2"/>
        <w:ind w:left="103" w:right="0" w:firstLine="0"/>
        <w:jc w:val="left"/>
        <w:rPr>
          <w:sz w:val="18"/>
        </w:rPr>
      </w:pPr>
      <w:r>
        <w:rPr>
          <w:color w:val="231F20"/>
          <w:sz w:val="18"/>
        </w:rPr>
        <w:t>Byrne,</w:t>
      </w:r>
      <w:r>
        <w:rPr>
          <w:color w:val="231F20"/>
          <w:spacing w:val="22"/>
          <w:sz w:val="18"/>
        </w:rPr>
        <w:t> </w:t>
      </w:r>
      <w:r>
        <w:rPr>
          <w:color w:val="231F20"/>
          <w:sz w:val="18"/>
        </w:rPr>
        <w:t>Donn</w:t>
      </w:r>
      <w:r>
        <w:rPr>
          <w:color w:val="231F20"/>
          <w:spacing w:val="23"/>
          <w:sz w:val="18"/>
        </w:rPr>
        <w:t> </w:t>
      </w:r>
      <w:hyperlink w:history="true" w:anchor="_bookmark219">
        <w:r>
          <w:rPr>
            <w:color w:val="231F20"/>
            <w:spacing w:val="-5"/>
            <w:sz w:val="18"/>
          </w:rPr>
          <w:t>185</w:t>
        </w:r>
      </w:hyperlink>
    </w:p>
    <w:p>
      <w:pPr>
        <w:spacing w:before="9"/>
        <w:ind w:left="103" w:right="0" w:firstLine="0"/>
        <w:jc w:val="left"/>
        <w:rPr>
          <w:sz w:val="18"/>
        </w:rPr>
      </w:pPr>
      <w:r>
        <w:rPr>
          <w:color w:val="231F20"/>
          <w:w w:val="105"/>
          <w:sz w:val="18"/>
        </w:rPr>
        <w:t>Byrne,</w:t>
      </w:r>
      <w:r>
        <w:rPr>
          <w:color w:val="231F20"/>
          <w:spacing w:val="4"/>
          <w:w w:val="105"/>
          <w:sz w:val="18"/>
        </w:rPr>
        <w:t> </w:t>
      </w:r>
      <w:r>
        <w:rPr>
          <w:color w:val="231F20"/>
          <w:w w:val="105"/>
          <w:sz w:val="18"/>
        </w:rPr>
        <w:t>John</w:t>
      </w:r>
      <w:r>
        <w:rPr>
          <w:color w:val="231F20"/>
          <w:spacing w:val="5"/>
          <w:w w:val="105"/>
          <w:sz w:val="18"/>
        </w:rPr>
        <w:t> </w:t>
      </w:r>
      <w:hyperlink w:history="true" w:anchor="_bookmark6">
        <w:r>
          <w:rPr>
            <w:color w:val="231F20"/>
            <w:w w:val="105"/>
            <w:sz w:val="18"/>
          </w:rPr>
          <w:t>5</w:t>
        </w:r>
      </w:hyperlink>
      <w:r>
        <w:rPr>
          <w:color w:val="231F20"/>
          <w:w w:val="105"/>
          <w:sz w:val="18"/>
        </w:rPr>
        <w:t>–</w:t>
      </w:r>
      <w:hyperlink w:history="true" w:anchor="_bookmark7">
        <w:r>
          <w:rPr>
            <w:color w:val="231F20"/>
            <w:w w:val="105"/>
            <w:sz w:val="18"/>
          </w:rPr>
          <w:t>6</w:t>
        </w:r>
      </w:hyperlink>
      <w:r>
        <w:rPr>
          <w:color w:val="231F20"/>
          <w:w w:val="105"/>
          <w:sz w:val="18"/>
        </w:rPr>
        <w:t>,</w:t>
      </w:r>
      <w:r>
        <w:rPr>
          <w:color w:val="231F20"/>
          <w:spacing w:val="5"/>
          <w:w w:val="105"/>
          <w:sz w:val="18"/>
        </w:rPr>
        <w:t> </w:t>
      </w:r>
      <w:hyperlink w:history="true" w:anchor="_bookmark221">
        <w:r>
          <w:rPr>
            <w:color w:val="231F20"/>
            <w:w w:val="105"/>
            <w:sz w:val="18"/>
          </w:rPr>
          <w:t>187</w:t>
        </w:r>
      </w:hyperlink>
      <w:r>
        <w:rPr>
          <w:color w:val="231F20"/>
          <w:w w:val="105"/>
          <w:sz w:val="18"/>
        </w:rPr>
        <w:t>,</w:t>
      </w:r>
      <w:r>
        <w:rPr>
          <w:color w:val="231F20"/>
          <w:spacing w:val="5"/>
          <w:w w:val="105"/>
          <w:sz w:val="18"/>
        </w:rPr>
        <w:t> </w:t>
      </w:r>
      <w:hyperlink w:history="true" w:anchor="_bookmark237">
        <w:r>
          <w:rPr>
            <w:color w:val="231F20"/>
            <w:w w:val="105"/>
            <w:sz w:val="18"/>
          </w:rPr>
          <w:t>197</w:t>
        </w:r>
      </w:hyperlink>
      <w:r>
        <w:rPr>
          <w:color w:val="231F20"/>
          <w:w w:val="105"/>
          <w:sz w:val="18"/>
        </w:rPr>
        <w:t>,</w:t>
      </w:r>
      <w:r>
        <w:rPr>
          <w:color w:val="231F20"/>
          <w:spacing w:val="4"/>
          <w:w w:val="105"/>
          <w:sz w:val="18"/>
        </w:rPr>
        <w:t> </w:t>
      </w:r>
      <w:hyperlink w:history="true" w:anchor="_bookmark238">
        <w:r>
          <w:rPr>
            <w:color w:val="231F20"/>
            <w:spacing w:val="-4"/>
            <w:w w:val="105"/>
            <w:sz w:val="18"/>
          </w:rPr>
          <w:t>198</w:t>
        </w:r>
      </w:hyperlink>
      <w:r>
        <w:rPr>
          <w:color w:val="231F20"/>
          <w:spacing w:val="-4"/>
          <w:w w:val="105"/>
          <w:sz w:val="18"/>
        </w:rPr>
        <w:t>,</w:t>
      </w:r>
    </w:p>
    <w:p>
      <w:pPr>
        <w:spacing w:before="8"/>
        <w:ind w:left="583" w:right="0" w:firstLine="0"/>
        <w:jc w:val="left"/>
        <w:rPr>
          <w:sz w:val="18"/>
        </w:rPr>
      </w:pPr>
      <w:hyperlink w:history="true" w:anchor="_bookmark283">
        <w:r>
          <w:rPr>
            <w:color w:val="231F20"/>
            <w:w w:val="105"/>
            <w:sz w:val="18"/>
          </w:rPr>
          <w:t>239</w:t>
        </w:r>
      </w:hyperlink>
      <w:r>
        <w:rPr>
          <w:color w:val="231F20"/>
          <w:w w:val="105"/>
          <w:sz w:val="18"/>
        </w:rPr>
        <w:t>,</w:t>
      </w:r>
      <w:r>
        <w:rPr>
          <w:color w:val="231F20"/>
          <w:spacing w:val="9"/>
          <w:w w:val="105"/>
          <w:sz w:val="18"/>
        </w:rPr>
        <w:t> </w:t>
      </w:r>
      <w:hyperlink w:history="true" w:anchor="_bookmark298">
        <w:r>
          <w:rPr>
            <w:color w:val="231F20"/>
            <w:spacing w:val="-2"/>
            <w:w w:val="105"/>
            <w:sz w:val="18"/>
          </w:rPr>
          <w:t>278</w:t>
        </w:r>
      </w:hyperlink>
      <w:r>
        <w:rPr>
          <w:color w:val="231F20"/>
          <w:spacing w:val="-2"/>
          <w:w w:val="105"/>
          <w:sz w:val="18"/>
        </w:rPr>
        <w:t>–</w:t>
      </w:r>
      <w:hyperlink w:history="true" w:anchor="_bookmark299">
        <w:r>
          <w:rPr>
            <w:color w:val="231F20"/>
            <w:spacing w:val="-2"/>
            <w:w w:val="105"/>
            <w:sz w:val="18"/>
          </w:rPr>
          <w:t>9</w:t>
        </w:r>
      </w:hyperlink>
    </w:p>
    <w:p>
      <w:pPr>
        <w:spacing w:line="249" w:lineRule="auto" w:before="9"/>
        <w:ind w:left="583" w:right="215" w:hanging="480"/>
        <w:jc w:val="left"/>
        <w:rPr>
          <w:sz w:val="18"/>
        </w:rPr>
      </w:pPr>
      <w:r>
        <w:rPr>
          <w:color w:val="231F20"/>
          <w:sz w:val="18"/>
        </w:rPr>
        <w:t>Byrne, John/Claremont, </w:t>
      </w:r>
      <w:r>
        <w:rPr>
          <w:color w:val="231F20"/>
          <w:sz w:val="18"/>
        </w:rPr>
        <w:t>Chris:</w:t>
      </w:r>
      <w:r>
        <w:rPr>
          <w:color w:val="231F20"/>
          <w:w w:val="105"/>
          <w:sz w:val="18"/>
        </w:rPr>
        <w:t> </w:t>
      </w:r>
      <w:r>
        <w:rPr>
          <w:i/>
          <w:color w:val="231F20"/>
          <w:w w:val="105"/>
          <w:sz w:val="18"/>
        </w:rPr>
        <w:t>Uncanny X-Men, The</w:t>
      </w:r>
      <w:r>
        <w:rPr>
          <w:i/>
          <w:color w:val="231F20"/>
          <w:w w:val="105"/>
          <w:sz w:val="18"/>
        </w:rPr>
        <w:t> </w:t>
      </w:r>
      <w:hyperlink w:history="true" w:anchor="_bookmark298">
        <w:r>
          <w:rPr>
            <w:color w:val="231F20"/>
            <w:spacing w:val="-2"/>
            <w:w w:val="105"/>
            <w:sz w:val="18"/>
          </w:rPr>
          <w:t>278</w:t>
        </w:r>
      </w:hyperlink>
      <w:r>
        <w:rPr>
          <w:color w:val="231F20"/>
          <w:spacing w:val="-2"/>
          <w:w w:val="105"/>
          <w:sz w:val="18"/>
        </w:rPr>
        <w:t>–</w:t>
      </w:r>
      <w:hyperlink w:history="true" w:anchor="_bookmark299">
        <w:r>
          <w:rPr>
            <w:color w:val="231F20"/>
            <w:spacing w:val="-2"/>
            <w:w w:val="105"/>
            <w:sz w:val="18"/>
          </w:rPr>
          <w:t>9</w:t>
        </w:r>
      </w:hyperlink>
    </w:p>
    <w:p>
      <w:pPr>
        <w:spacing w:line="249" w:lineRule="auto" w:before="2"/>
        <w:ind w:left="583" w:right="0" w:hanging="480"/>
        <w:jc w:val="left"/>
        <w:rPr>
          <w:sz w:val="18"/>
        </w:rPr>
      </w:pPr>
      <w:r>
        <w:rPr>
          <w:color w:val="231F20"/>
          <w:spacing w:val="-2"/>
          <w:sz w:val="18"/>
        </w:rPr>
        <w:t>Byrne, John/Wein, </w:t>
      </w:r>
      <w:r>
        <w:rPr>
          <w:color w:val="231F20"/>
          <w:spacing w:val="-2"/>
          <w:sz w:val="18"/>
        </w:rPr>
        <w:t>Len/Ostrander,</w:t>
      </w:r>
      <w:r>
        <w:rPr>
          <w:color w:val="231F20"/>
          <w:spacing w:val="40"/>
          <w:sz w:val="18"/>
        </w:rPr>
        <w:t> </w:t>
      </w:r>
      <w:r>
        <w:rPr>
          <w:color w:val="231F20"/>
          <w:sz w:val="18"/>
        </w:rPr>
        <w:t>John: </w:t>
      </w:r>
      <w:r>
        <w:rPr>
          <w:i/>
          <w:color w:val="231F20"/>
          <w:sz w:val="18"/>
        </w:rPr>
        <w:t>Legends </w:t>
      </w:r>
      <w:hyperlink w:history="true" w:anchor="_bookmark205">
        <w:r>
          <w:rPr>
            <w:color w:val="231F20"/>
            <w:sz w:val="18"/>
          </w:rPr>
          <w:t>172</w:t>
        </w:r>
      </w:hyperlink>
    </w:p>
    <w:p>
      <w:pPr>
        <w:pStyle w:val="BodyText"/>
        <w:spacing w:before="10"/>
        <w:rPr>
          <w:sz w:val="18"/>
        </w:rPr>
      </w:pPr>
    </w:p>
    <w:p>
      <w:pPr>
        <w:spacing w:before="0"/>
        <w:ind w:left="103" w:right="0" w:firstLine="0"/>
        <w:jc w:val="left"/>
        <w:rPr>
          <w:sz w:val="18"/>
        </w:rPr>
      </w:pPr>
      <w:r>
        <w:rPr>
          <w:i/>
          <w:color w:val="231F20"/>
          <w:sz w:val="18"/>
        </w:rPr>
        <w:t>Cage</w:t>
      </w:r>
      <w:r>
        <w:rPr>
          <w:i/>
          <w:color w:val="231F20"/>
          <w:spacing w:val="20"/>
          <w:sz w:val="18"/>
        </w:rPr>
        <w:t> </w:t>
      </w:r>
      <w:r>
        <w:rPr>
          <w:color w:val="231F20"/>
          <w:sz w:val="18"/>
        </w:rPr>
        <w:t>(comic</w:t>
      </w:r>
      <w:r>
        <w:rPr>
          <w:color w:val="231F20"/>
          <w:spacing w:val="21"/>
          <w:sz w:val="18"/>
        </w:rPr>
        <w:t> </w:t>
      </w:r>
      <w:r>
        <w:rPr>
          <w:color w:val="231F20"/>
          <w:sz w:val="18"/>
        </w:rPr>
        <w:t>book)</w:t>
      </w:r>
      <w:r>
        <w:rPr>
          <w:color w:val="231F20"/>
          <w:spacing w:val="21"/>
          <w:sz w:val="18"/>
        </w:rPr>
        <w:t> </w:t>
      </w:r>
      <w:hyperlink w:history="true" w:anchor="_bookmark208">
        <w:r>
          <w:rPr>
            <w:color w:val="231F20"/>
            <w:spacing w:val="-5"/>
            <w:sz w:val="18"/>
          </w:rPr>
          <w:t>175</w:t>
        </w:r>
      </w:hyperlink>
    </w:p>
    <w:p>
      <w:pPr>
        <w:spacing w:before="9"/>
        <w:ind w:left="103" w:right="0" w:firstLine="0"/>
        <w:jc w:val="left"/>
        <w:rPr>
          <w:sz w:val="18"/>
        </w:rPr>
      </w:pPr>
      <w:r>
        <w:rPr>
          <w:color w:val="231F20"/>
          <w:w w:val="105"/>
          <w:sz w:val="18"/>
        </w:rPr>
        <w:t>Cage,</w:t>
      </w:r>
      <w:r>
        <w:rPr>
          <w:color w:val="231F20"/>
          <w:spacing w:val="-6"/>
          <w:w w:val="105"/>
          <w:sz w:val="18"/>
        </w:rPr>
        <w:t> </w:t>
      </w:r>
      <w:r>
        <w:rPr>
          <w:color w:val="231F20"/>
          <w:w w:val="105"/>
          <w:sz w:val="18"/>
        </w:rPr>
        <w:t>Luke</w:t>
      </w:r>
      <w:r>
        <w:rPr>
          <w:color w:val="231F20"/>
          <w:spacing w:val="-5"/>
          <w:w w:val="105"/>
          <w:sz w:val="18"/>
        </w:rPr>
        <w:t> </w:t>
      </w:r>
      <w:r>
        <w:rPr>
          <w:color w:val="231F20"/>
          <w:w w:val="105"/>
          <w:sz w:val="18"/>
        </w:rPr>
        <w:t>(character)</w:t>
      </w:r>
      <w:r>
        <w:rPr>
          <w:color w:val="231F20"/>
          <w:spacing w:val="-6"/>
          <w:w w:val="105"/>
          <w:sz w:val="18"/>
        </w:rPr>
        <w:t> </w:t>
      </w:r>
      <w:hyperlink w:history="true" w:anchor="_bookmark208">
        <w:r>
          <w:rPr>
            <w:color w:val="231F20"/>
            <w:w w:val="105"/>
            <w:sz w:val="18"/>
          </w:rPr>
          <w:t>175</w:t>
        </w:r>
      </w:hyperlink>
      <w:r>
        <w:rPr>
          <w:color w:val="231F20"/>
          <w:w w:val="105"/>
          <w:sz w:val="18"/>
        </w:rPr>
        <w:t>,</w:t>
      </w:r>
      <w:r>
        <w:rPr>
          <w:color w:val="231F20"/>
          <w:spacing w:val="-5"/>
          <w:w w:val="105"/>
          <w:sz w:val="18"/>
        </w:rPr>
        <w:t> </w:t>
      </w:r>
      <w:hyperlink w:history="true" w:anchor="_bookmark211">
        <w:r>
          <w:rPr>
            <w:color w:val="231F20"/>
            <w:spacing w:val="-4"/>
            <w:w w:val="105"/>
            <w:sz w:val="18"/>
          </w:rPr>
          <w:t>177</w:t>
        </w:r>
      </w:hyperlink>
      <w:r>
        <w:rPr>
          <w:color w:val="231F20"/>
          <w:spacing w:val="-4"/>
          <w:w w:val="105"/>
          <w:sz w:val="18"/>
        </w:rPr>
        <w:t>,</w:t>
      </w:r>
    </w:p>
    <w:p>
      <w:pPr>
        <w:spacing w:before="9"/>
        <w:ind w:left="583" w:right="0" w:firstLine="0"/>
        <w:jc w:val="left"/>
        <w:rPr>
          <w:sz w:val="18"/>
        </w:rPr>
      </w:pPr>
      <w:hyperlink w:history="true" w:anchor="_bookmark216">
        <w:r>
          <w:rPr>
            <w:color w:val="231F20"/>
            <w:spacing w:val="-5"/>
            <w:sz w:val="18"/>
          </w:rPr>
          <w:t>182</w:t>
        </w:r>
      </w:hyperlink>
    </w:p>
    <w:p>
      <w:pPr>
        <w:spacing w:line="249" w:lineRule="auto" w:before="9"/>
        <w:ind w:left="583" w:right="215" w:hanging="480"/>
        <w:jc w:val="left"/>
        <w:rPr>
          <w:sz w:val="18"/>
        </w:rPr>
      </w:pPr>
      <w:r>
        <w:rPr>
          <w:i/>
          <w:color w:val="231F20"/>
          <w:w w:val="105"/>
          <w:sz w:val="18"/>
        </w:rPr>
        <w:t>Camelot</w:t>
      </w:r>
      <w:r>
        <w:rPr>
          <w:i/>
          <w:color w:val="231F20"/>
          <w:spacing w:val="-7"/>
          <w:w w:val="105"/>
          <w:sz w:val="18"/>
        </w:rPr>
        <w:t> </w:t>
      </w:r>
      <w:r>
        <w:rPr>
          <w:i/>
          <w:color w:val="231F20"/>
          <w:w w:val="105"/>
          <w:sz w:val="18"/>
        </w:rPr>
        <w:t>3000</w:t>
      </w:r>
      <w:r>
        <w:rPr>
          <w:i/>
          <w:color w:val="231F20"/>
          <w:spacing w:val="-6"/>
          <w:w w:val="105"/>
          <w:sz w:val="18"/>
        </w:rPr>
        <w:t> </w:t>
      </w:r>
      <w:r>
        <w:rPr>
          <w:color w:val="231F20"/>
          <w:w w:val="105"/>
          <w:sz w:val="18"/>
        </w:rPr>
        <w:t>(Barra,</w:t>
      </w:r>
      <w:r>
        <w:rPr>
          <w:color w:val="231F20"/>
          <w:spacing w:val="-6"/>
          <w:w w:val="105"/>
          <w:sz w:val="18"/>
        </w:rPr>
        <w:t> </w:t>
      </w:r>
      <w:r>
        <w:rPr>
          <w:color w:val="231F20"/>
          <w:w w:val="105"/>
          <w:sz w:val="18"/>
        </w:rPr>
        <w:t>Mike</w:t>
      </w:r>
      <w:r>
        <w:rPr>
          <w:color w:val="231F20"/>
          <w:spacing w:val="-6"/>
          <w:w w:val="105"/>
          <w:sz w:val="18"/>
        </w:rPr>
        <w:t> </w:t>
      </w:r>
      <w:r>
        <w:rPr>
          <w:color w:val="231F20"/>
          <w:w w:val="105"/>
          <w:sz w:val="18"/>
        </w:rPr>
        <w:t>W./ Bolland, Brian) </w:t>
      </w:r>
      <w:hyperlink w:history="true" w:anchor="_bookmark235">
        <w:r>
          <w:rPr>
            <w:color w:val="231F20"/>
            <w:w w:val="105"/>
            <w:sz w:val="18"/>
          </w:rPr>
          <w:t>196</w:t>
        </w:r>
      </w:hyperlink>
    </w:p>
    <w:p>
      <w:pPr>
        <w:spacing w:line="249" w:lineRule="auto" w:before="1"/>
        <w:ind w:left="583" w:right="215" w:hanging="480"/>
        <w:jc w:val="left"/>
        <w:rPr>
          <w:sz w:val="18"/>
        </w:rPr>
      </w:pPr>
      <w:r>
        <w:rPr>
          <w:color w:val="231F20"/>
          <w:sz w:val="18"/>
        </w:rPr>
        <w:t>Cameron, Ben (character) </w:t>
      </w:r>
      <w:hyperlink w:history="true" w:anchor="_bookmark96">
        <w:r>
          <w:rPr>
            <w:color w:val="231F20"/>
            <w:sz w:val="18"/>
          </w:rPr>
          <w:t>78</w:t>
        </w:r>
      </w:hyperlink>
      <w:r>
        <w:rPr>
          <w:color w:val="231F20"/>
          <w:sz w:val="18"/>
        </w:rPr>
        <w:t>,</w:t>
      </w:r>
      <w:r>
        <w:rPr>
          <w:color w:val="231F20"/>
          <w:spacing w:val="40"/>
          <w:sz w:val="18"/>
        </w:rPr>
        <w:t> </w:t>
      </w:r>
      <w:hyperlink w:history="true" w:anchor="_bookmark102">
        <w:r>
          <w:rPr>
            <w:color w:val="231F20"/>
            <w:sz w:val="18"/>
          </w:rPr>
          <w:t>82</w:t>
        </w:r>
      </w:hyperlink>
      <w:r>
        <w:rPr>
          <w:color w:val="231F20"/>
          <w:sz w:val="18"/>
        </w:rPr>
        <w:t>–</w:t>
      </w:r>
      <w:hyperlink w:history="true" w:anchor="_bookmark103">
        <w:r>
          <w:rPr>
            <w:color w:val="231F20"/>
            <w:sz w:val="18"/>
          </w:rPr>
          <w:t>3</w:t>
        </w:r>
      </w:hyperlink>
      <w:r>
        <w:rPr>
          <w:color w:val="231F20"/>
          <w:sz w:val="18"/>
        </w:rPr>
        <w:t>, </w:t>
      </w:r>
      <w:hyperlink w:history="true" w:anchor="_bookmark109">
        <w:r>
          <w:rPr>
            <w:color w:val="231F20"/>
            <w:sz w:val="18"/>
          </w:rPr>
          <w:t>87</w:t>
        </w:r>
      </w:hyperlink>
      <w:r>
        <w:rPr>
          <w:color w:val="231F20"/>
          <w:sz w:val="18"/>
        </w:rPr>
        <w:t>–</w:t>
      </w:r>
      <w:hyperlink w:history="true" w:anchor="_bookmark111">
        <w:r>
          <w:rPr>
            <w:color w:val="231F20"/>
            <w:sz w:val="18"/>
          </w:rPr>
          <w:t>9 </w:t>
        </w:r>
      </w:hyperlink>
      <w:r>
        <w:rPr>
          <w:i/>
          <w:color w:val="231F20"/>
          <w:sz w:val="18"/>
        </w:rPr>
        <w:t>see also </w:t>
      </w:r>
      <w:r>
        <w:rPr>
          <w:color w:val="231F20"/>
          <w:sz w:val="18"/>
        </w:rPr>
        <w:t>Grand</w:t>
      </w:r>
      <w:r>
        <w:rPr>
          <w:color w:val="231F20"/>
          <w:spacing w:val="40"/>
          <w:sz w:val="18"/>
        </w:rPr>
        <w:t> </w:t>
      </w:r>
      <w:r>
        <w:rPr>
          <w:color w:val="231F20"/>
          <w:sz w:val="18"/>
        </w:rPr>
        <w:t>Dragon (character)</w:t>
      </w:r>
    </w:p>
    <w:p>
      <w:pPr>
        <w:spacing w:line="249" w:lineRule="auto" w:before="2"/>
        <w:ind w:left="583" w:right="83" w:hanging="480"/>
        <w:jc w:val="left"/>
        <w:rPr>
          <w:sz w:val="18"/>
        </w:rPr>
      </w:pPr>
      <w:r>
        <w:rPr>
          <w:color w:val="231F20"/>
          <w:w w:val="105"/>
          <w:sz w:val="18"/>
        </w:rPr>
        <w:t>Cameron,</w:t>
      </w:r>
      <w:r>
        <w:rPr>
          <w:color w:val="231F20"/>
          <w:spacing w:val="-7"/>
          <w:w w:val="105"/>
          <w:sz w:val="18"/>
        </w:rPr>
        <w:t> </w:t>
      </w:r>
      <w:r>
        <w:rPr>
          <w:color w:val="231F20"/>
          <w:w w:val="105"/>
          <w:sz w:val="18"/>
        </w:rPr>
        <w:t>Don:</w:t>
      </w:r>
      <w:r>
        <w:rPr>
          <w:color w:val="231F20"/>
          <w:spacing w:val="-6"/>
          <w:w w:val="105"/>
          <w:sz w:val="18"/>
        </w:rPr>
        <w:t> </w:t>
      </w:r>
      <w:r>
        <w:rPr>
          <w:color w:val="231F20"/>
          <w:w w:val="105"/>
          <w:sz w:val="18"/>
        </w:rPr>
        <w:t>“America’s</w:t>
      </w:r>
      <w:r>
        <w:rPr>
          <w:color w:val="231F20"/>
          <w:spacing w:val="-6"/>
          <w:w w:val="105"/>
          <w:sz w:val="18"/>
        </w:rPr>
        <w:t> </w:t>
      </w:r>
      <w:r>
        <w:rPr>
          <w:color w:val="231F20"/>
          <w:w w:val="105"/>
          <w:sz w:val="18"/>
        </w:rPr>
        <w:t>Secret Weapon” </w:t>
      </w:r>
      <w:hyperlink w:history="true" w:anchor="_bookmark144">
        <w:r>
          <w:rPr>
            <w:color w:val="231F20"/>
            <w:w w:val="105"/>
            <w:sz w:val="18"/>
          </w:rPr>
          <w:t>116</w:t>
        </w:r>
      </w:hyperlink>
    </w:p>
    <w:p>
      <w:pPr>
        <w:spacing w:line="249" w:lineRule="auto" w:before="1"/>
        <w:ind w:left="103" w:right="215" w:firstLine="0"/>
        <w:jc w:val="left"/>
        <w:rPr>
          <w:i/>
          <w:sz w:val="18"/>
        </w:rPr>
      </w:pPr>
      <w:r>
        <w:rPr>
          <w:color w:val="231F20"/>
          <w:w w:val="105"/>
          <w:sz w:val="18"/>
        </w:rPr>
        <w:t>“Camilla” (Baker, Matt) </w:t>
      </w:r>
      <w:hyperlink w:history="true" w:anchor="_bookmark191">
        <w:r>
          <w:rPr>
            <w:color w:val="231F20"/>
            <w:w w:val="105"/>
            <w:sz w:val="18"/>
          </w:rPr>
          <w:t>159</w:t>
        </w:r>
      </w:hyperlink>
      <w:r>
        <w:rPr>
          <w:color w:val="231F20"/>
          <w:w w:val="105"/>
          <w:sz w:val="18"/>
        </w:rPr>
        <w:t> Campbell, J. Scott </w:t>
      </w:r>
      <w:hyperlink w:history="true" w:anchor="_bookmark226">
        <w:r>
          <w:rPr>
            <w:color w:val="231F20"/>
            <w:w w:val="105"/>
            <w:sz w:val="18"/>
          </w:rPr>
          <w:t>191</w:t>
        </w:r>
      </w:hyperlink>
      <w:r>
        <w:rPr>
          <w:color w:val="231F20"/>
          <w:w w:val="105"/>
          <w:sz w:val="18"/>
        </w:rPr>
        <w:t> Campbell,</w:t>
      </w:r>
      <w:r>
        <w:rPr>
          <w:color w:val="231F20"/>
          <w:spacing w:val="9"/>
          <w:w w:val="105"/>
          <w:sz w:val="18"/>
        </w:rPr>
        <w:t> </w:t>
      </w:r>
      <w:r>
        <w:rPr>
          <w:color w:val="231F20"/>
          <w:w w:val="105"/>
          <w:sz w:val="18"/>
        </w:rPr>
        <w:t>Joseph:</w:t>
      </w:r>
      <w:r>
        <w:rPr>
          <w:color w:val="231F20"/>
          <w:spacing w:val="9"/>
          <w:w w:val="105"/>
          <w:sz w:val="18"/>
        </w:rPr>
        <w:t> </w:t>
      </w:r>
      <w:r>
        <w:rPr>
          <w:i/>
          <w:color w:val="231F20"/>
          <w:w w:val="105"/>
          <w:sz w:val="18"/>
        </w:rPr>
        <w:t>Hero</w:t>
      </w:r>
      <w:r>
        <w:rPr>
          <w:i/>
          <w:color w:val="231F20"/>
          <w:spacing w:val="9"/>
          <w:w w:val="105"/>
          <w:sz w:val="18"/>
        </w:rPr>
        <w:t> </w:t>
      </w:r>
      <w:r>
        <w:rPr>
          <w:i/>
          <w:color w:val="231F20"/>
          <w:spacing w:val="-4"/>
          <w:w w:val="105"/>
          <w:sz w:val="18"/>
        </w:rPr>
        <w:t>with</w:t>
      </w:r>
    </w:p>
    <w:p>
      <w:pPr>
        <w:spacing w:before="1"/>
        <w:ind w:left="583" w:right="0" w:firstLine="0"/>
        <w:jc w:val="left"/>
        <w:rPr>
          <w:i/>
          <w:sz w:val="18"/>
        </w:rPr>
      </w:pPr>
      <w:r>
        <w:rPr>
          <w:i/>
          <w:color w:val="231F20"/>
          <w:w w:val="105"/>
          <w:sz w:val="18"/>
        </w:rPr>
        <w:t>a</w:t>
      </w:r>
      <w:r>
        <w:rPr>
          <w:i/>
          <w:color w:val="231F20"/>
          <w:spacing w:val="6"/>
          <w:w w:val="105"/>
          <w:sz w:val="18"/>
        </w:rPr>
        <w:t> </w:t>
      </w:r>
      <w:r>
        <w:rPr>
          <w:i/>
          <w:color w:val="231F20"/>
          <w:w w:val="105"/>
          <w:sz w:val="18"/>
        </w:rPr>
        <w:t>Thousand</w:t>
      </w:r>
      <w:r>
        <w:rPr>
          <w:i/>
          <w:color w:val="231F20"/>
          <w:spacing w:val="7"/>
          <w:w w:val="105"/>
          <w:sz w:val="18"/>
        </w:rPr>
        <w:t> </w:t>
      </w:r>
      <w:r>
        <w:rPr>
          <w:i/>
          <w:color w:val="231F20"/>
          <w:w w:val="105"/>
          <w:sz w:val="18"/>
        </w:rPr>
        <w:t>Faces,</w:t>
      </w:r>
      <w:r>
        <w:rPr>
          <w:i/>
          <w:color w:val="231F20"/>
          <w:spacing w:val="7"/>
          <w:w w:val="105"/>
          <w:sz w:val="18"/>
        </w:rPr>
        <w:t> </w:t>
      </w:r>
      <w:r>
        <w:rPr>
          <w:i/>
          <w:color w:val="231F20"/>
          <w:spacing w:val="-5"/>
          <w:w w:val="105"/>
          <w:sz w:val="18"/>
        </w:rPr>
        <w:t>The</w:t>
      </w:r>
    </w:p>
    <w:p>
      <w:pPr>
        <w:spacing w:before="9"/>
        <w:ind w:left="583" w:right="0" w:firstLine="0"/>
        <w:jc w:val="left"/>
        <w:rPr>
          <w:sz w:val="18"/>
        </w:rPr>
      </w:pPr>
      <w:hyperlink w:history="true" w:anchor="_bookmark18">
        <w:r>
          <w:rPr>
            <w:color w:val="231F20"/>
            <w:w w:val="105"/>
            <w:sz w:val="18"/>
          </w:rPr>
          <w:t>16</w:t>
        </w:r>
      </w:hyperlink>
      <w:r>
        <w:rPr>
          <w:color w:val="231F20"/>
          <w:w w:val="105"/>
          <w:sz w:val="18"/>
        </w:rPr>
        <w:t>–</w:t>
      </w:r>
      <w:hyperlink w:history="true" w:anchor="_bookmark22">
        <w:r>
          <w:rPr>
            <w:color w:val="231F20"/>
            <w:w w:val="105"/>
            <w:sz w:val="18"/>
          </w:rPr>
          <w:t>19</w:t>
        </w:r>
      </w:hyperlink>
      <w:r>
        <w:rPr>
          <w:color w:val="231F20"/>
          <w:w w:val="105"/>
          <w:sz w:val="18"/>
        </w:rPr>
        <w:t>,</w:t>
      </w:r>
      <w:r>
        <w:rPr>
          <w:color w:val="231F20"/>
          <w:spacing w:val="-1"/>
          <w:w w:val="105"/>
          <w:sz w:val="18"/>
        </w:rPr>
        <w:t> </w:t>
      </w:r>
      <w:hyperlink w:history="true" w:anchor="_bookmark27">
        <w:r>
          <w:rPr>
            <w:color w:val="231F20"/>
            <w:spacing w:val="-5"/>
            <w:w w:val="105"/>
            <w:sz w:val="18"/>
          </w:rPr>
          <w:t>24</w:t>
        </w:r>
      </w:hyperlink>
    </w:p>
    <w:p>
      <w:pPr>
        <w:spacing w:before="9"/>
        <w:ind w:left="103" w:right="0" w:firstLine="0"/>
        <w:jc w:val="left"/>
        <w:rPr>
          <w:sz w:val="18"/>
        </w:rPr>
      </w:pPr>
      <w:r>
        <w:rPr>
          <w:i/>
          <w:color w:val="231F20"/>
          <w:w w:val="105"/>
          <w:sz w:val="18"/>
        </w:rPr>
        <w:t>Candy</w:t>
      </w:r>
      <w:r>
        <w:rPr>
          <w:i/>
          <w:color w:val="231F20"/>
          <w:spacing w:val="6"/>
          <w:w w:val="105"/>
          <w:sz w:val="18"/>
        </w:rPr>
        <w:t> </w:t>
      </w:r>
      <w:r>
        <w:rPr>
          <w:color w:val="231F20"/>
          <w:w w:val="105"/>
          <w:sz w:val="18"/>
        </w:rPr>
        <w:t>(Ormes,</w:t>
      </w:r>
      <w:r>
        <w:rPr>
          <w:color w:val="231F20"/>
          <w:spacing w:val="7"/>
          <w:w w:val="105"/>
          <w:sz w:val="18"/>
        </w:rPr>
        <w:t> </w:t>
      </w:r>
      <w:r>
        <w:rPr>
          <w:color w:val="231F20"/>
          <w:w w:val="105"/>
          <w:sz w:val="18"/>
        </w:rPr>
        <w:t>Jackie)</w:t>
      </w:r>
      <w:r>
        <w:rPr>
          <w:color w:val="231F20"/>
          <w:spacing w:val="7"/>
          <w:w w:val="105"/>
          <w:sz w:val="18"/>
        </w:rPr>
        <w:t> </w:t>
      </w:r>
      <w:hyperlink w:history="true" w:anchor="_bookmark191">
        <w:r>
          <w:rPr>
            <w:color w:val="231F20"/>
            <w:w w:val="105"/>
            <w:sz w:val="18"/>
          </w:rPr>
          <w:t>159</w:t>
        </w:r>
      </w:hyperlink>
      <w:r>
        <w:rPr>
          <w:color w:val="231F20"/>
          <w:w w:val="105"/>
          <w:sz w:val="18"/>
        </w:rPr>
        <w:t>,</w:t>
      </w:r>
      <w:r>
        <w:rPr>
          <w:color w:val="231F20"/>
          <w:spacing w:val="7"/>
          <w:w w:val="105"/>
          <w:sz w:val="18"/>
        </w:rPr>
        <w:t> </w:t>
      </w:r>
      <w:hyperlink w:history="true" w:anchor="_bookmark218">
        <w:r>
          <w:rPr>
            <w:color w:val="231F20"/>
            <w:spacing w:val="-5"/>
            <w:w w:val="105"/>
            <w:sz w:val="18"/>
          </w:rPr>
          <w:t>184</w:t>
        </w:r>
      </w:hyperlink>
    </w:p>
    <w:p>
      <w:pPr>
        <w:spacing w:before="9"/>
        <w:ind w:left="103" w:right="0" w:firstLine="0"/>
        <w:jc w:val="left"/>
        <w:rPr>
          <w:sz w:val="18"/>
        </w:rPr>
      </w:pPr>
      <w:r>
        <w:rPr>
          <w:color w:val="231F20"/>
          <w:w w:val="105"/>
          <w:sz w:val="18"/>
        </w:rPr>
        <w:t>Capitanio,</w:t>
      </w:r>
      <w:r>
        <w:rPr>
          <w:color w:val="231F20"/>
          <w:spacing w:val="14"/>
          <w:w w:val="105"/>
          <w:sz w:val="18"/>
        </w:rPr>
        <w:t> </w:t>
      </w:r>
      <w:r>
        <w:rPr>
          <w:color w:val="231F20"/>
          <w:w w:val="105"/>
          <w:sz w:val="18"/>
        </w:rPr>
        <w:t>Adam</w:t>
      </w:r>
      <w:r>
        <w:rPr>
          <w:color w:val="231F20"/>
          <w:spacing w:val="15"/>
          <w:w w:val="105"/>
          <w:sz w:val="18"/>
        </w:rPr>
        <w:t> </w:t>
      </w:r>
      <w:hyperlink w:history="true" w:anchor="_bookmark163">
        <w:r>
          <w:rPr>
            <w:color w:val="231F20"/>
            <w:spacing w:val="-5"/>
            <w:w w:val="105"/>
            <w:sz w:val="18"/>
          </w:rPr>
          <w:t>131</w:t>
        </w:r>
      </w:hyperlink>
    </w:p>
    <w:p>
      <w:pPr>
        <w:spacing w:line="249" w:lineRule="auto" w:before="9"/>
        <w:ind w:left="103" w:right="215" w:firstLine="0"/>
        <w:jc w:val="left"/>
        <w:rPr>
          <w:sz w:val="18"/>
        </w:rPr>
      </w:pPr>
      <w:r>
        <w:rPr>
          <w:color w:val="231F20"/>
          <w:w w:val="105"/>
          <w:sz w:val="18"/>
        </w:rPr>
        <w:t>Capra, Frank: </w:t>
      </w:r>
      <w:r>
        <w:rPr>
          <w:i/>
          <w:color w:val="231F20"/>
          <w:w w:val="105"/>
          <w:sz w:val="18"/>
        </w:rPr>
        <w:t>Lost Horizon </w:t>
      </w:r>
      <w:hyperlink w:history="true" w:anchor="_bookmark53">
        <w:r>
          <w:rPr>
            <w:color w:val="231F20"/>
            <w:w w:val="105"/>
            <w:sz w:val="18"/>
          </w:rPr>
          <w:t>45</w:t>
        </w:r>
      </w:hyperlink>
      <w:r>
        <w:rPr>
          <w:color w:val="231F20"/>
          <w:w w:val="105"/>
          <w:sz w:val="18"/>
        </w:rPr>
        <w:t> </w:t>
      </w:r>
      <w:r>
        <w:rPr>
          <w:color w:val="231F20"/>
          <w:sz w:val="18"/>
        </w:rPr>
        <w:t>Captain America (character) </w:t>
      </w:r>
      <w:hyperlink w:history="true" w:anchor="_bookmark90">
        <w:r>
          <w:rPr>
            <w:color w:val="231F20"/>
            <w:sz w:val="18"/>
          </w:rPr>
          <w:t>74</w:t>
        </w:r>
      </w:hyperlink>
      <w:r>
        <w:rPr>
          <w:color w:val="231F20"/>
          <w:sz w:val="18"/>
        </w:rPr>
        <w:t>,</w:t>
      </w:r>
    </w:p>
    <w:p>
      <w:pPr>
        <w:spacing w:before="1"/>
        <w:ind w:left="583" w:right="0" w:firstLine="0"/>
        <w:jc w:val="left"/>
        <w:rPr>
          <w:sz w:val="18"/>
        </w:rPr>
      </w:pPr>
      <w:hyperlink w:history="true" w:anchor="_bookmark140">
        <w:r>
          <w:rPr>
            <w:color w:val="231F20"/>
            <w:w w:val="105"/>
            <w:sz w:val="18"/>
          </w:rPr>
          <w:t>113</w:t>
        </w:r>
      </w:hyperlink>
      <w:r>
        <w:rPr>
          <w:color w:val="231F20"/>
          <w:w w:val="105"/>
          <w:sz w:val="18"/>
        </w:rPr>
        <w:t>,</w:t>
      </w:r>
      <w:r>
        <w:rPr>
          <w:color w:val="231F20"/>
          <w:spacing w:val="5"/>
          <w:w w:val="105"/>
          <w:sz w:val="18"/>
        </w:rPr>
        <w:t> </w:t>
      </w:r>
      <w:hyperlink w:history="true" w:anchor="_bookmark149">
        <w:r>
          <w:rPr>
            <w:color w:val="231F20"/>
            <w:w w:val="105"/>
            <w:sz w:val="18"/>
          </w:rPr>
          <w:t>120</w:t>
        </w:r>
      </w:hyperlink>
      <w:r>
        <w:rPr>
          <w:color w:val="231F20"/>
          <w:w w:val="105"/>
          <w:sz w:val="18"/>
        </w:rPr>
        <w:t>,</w:t>
      </w:r>
      <w:r>
        <w:rPr>
          <w:color w:val="231F20"/>
          <w:spacing w:val="6"/>
          <w:w w:val="105"/>
          <w:sz w:val="18"/>
        </w:rPr>
        <w:t> </w:t>
      </w:r>
      <w:hyperlink w:history="true" w:anchor="_bookmark155">
        <w:r>
          <w:rPr>
            <w:color w:val="231F20"/>
            <w:w w:val="105"/>
            <w:sz w:val="18"/>
          </w:rPr>
          <w:t>123</w:t>
        </w:r>
      </w:hyperlink>
      <w:r>
        <w:rPr>
          <w:color w:val="231F20"/>
          <w:w w:val="105"/>
          <w:sz w:val="18"/>
        </w:rPr>
        <w:t>–</w:t>
      </w:r>
      <w:hyperlink w:history="true" w:anchor="_bookmark156">
        <w:r>
          <w:rPr>
            <w:color w:val="231F20"/>
            <w:w w:val="105"/>
            <w:sz w:val="18"/>
          </w:rPr>
          <w:t>4</w:t>
        </w:r>
      </w:hyperlink>
      <w:r>
        <w:rPr>
          <w:color w:val="231F20"/>
          <w:w w:val="105"/>
          <w:sz w:val="18"/>
        </w:rPr>
        <w:t>,</w:t>
      </w:r>
      <w:r>
        <w:rPr>
          <w:color w:val="231F20"/>
          <w:spacing w:val="6"/>
          <w:w w:val="105"/>
          <w:sz w:val="18"/>
        </w:rPr>
        <w:t> </w:t>
      </w:r>
      <w:hyperlink w:history="true" w:anchor="_bookmark294">
        <w:r>
          <w:rPr>
            <w:color w:val="231F20"/>
            <w:spacing w:val="-5"/>
            <w:w w:val="105"/>
            <w:sz w:val="18"/>
          </w:rPr>
          <w:t>274</w:t>
        </w:r>
      </w:hyperlink>
    </w:p>
    <w:p>
      <w:pPr>
        <w:spacing w:before="9"/>
        <w:ind w:left="343" w:right="0" w:firstLine="0"/>
        <w:jc w:val="left"/>
        <w:rPr>
          <w:sz w:val="18"/>
        </w:rPr>
      </w:pPr>
      <w:r>
        <w:rPr>
          <w:color w:val="231F20"/>
          <w:w w:val="105"/>
          <w:sz w:val="18"/>
        </w:rPr>
        <w:t>race</w:t>
      </w:r>
      <w:r>
        <w:rPr>
          <w:color w:val="231F20"/>
          <w:spacing w:val="1"/>
          <w:w w:val="105"/>
          <w:sz w:val="18"/>
        </w:rPr>
        <w:t> </w:t>
      </w:r>
      <w:hyperlink w:history="true" w:anchor="_bookmark188">
        <w:r>
          <w:rPr>
            <w:color w:val="231F20"/>
            <w:w w:val="105"/>
            <w:sz w:val="18"/>
          </w:rPr>
          <w:t>157</w:t>
        </w:r>
      </w:hyperlink>
      <w:r>
        <w:rPr>
          <w:color w:val="231F20"/>
          <w:w w:val="105"/>
          <w:sz w:val="18"/>
        </w:rPr>
        <w:t>,</w:t>
      </w:r>
      <w:r>
        <w:rPr>
          <w:color w:val="231F20"/>
          <w:spacing w:val="2"/>
          <w:w w:val="105"/>
          <w:sz w:val="18"/>
        </w:rPr>
        <w:t> </w:t>
      </w:r>
      <w:hyperlink w:history="true" w:anchor="_bookmark209">
        <w:r>
          <w:rPr>
            <w:color w:val="231F20"/>
            <w:w w:val="105"/>
            <w:sz w:val="18"/>
          </w:rPr>
          <w:t>176</w:t>
        </w:r>
      </w:hyperlink>
      <w:r>
        <w:rPr>
          <w:color w:val="231F20"/>
          <w:w w:val="105"/>
          <w:sz w:val="18"/>
        </w:rPr>
        <w:t>,</w:t>
      </w:r>
      <w:r>
        <w:rPr>
          <w:color w:val="231F20"/>
          <w:spacing w:val="1"/>
          <w:w w:val="105"/>
          <w:sz w:val="18"/>
        </w:rPr>
        <w:t> </w:t>
      </w:r>
      <w:hyperlink w:history="true" w:anchor="_bookmark211">
        <w:r>
          <w:rPr>
            <w:color w:val="231F20"/>
            <w:spacing w:val="-5"/>
            <w:w w:val="105"/>
            <w:sz w:val="18"/>
          </w:rPr>
          <w:t>177</w:t>
        </w:r>
      </w:hyperlink>
    </w:p>
    <w:p>
      <w:pPr>
        <w:spacing w:line="249" w:lineRule="auto" w:before="9"/>
        <w:ind w:left="583" w:right="305" w:hanging="480"/>
        <w:jc w:val="left"/>
        <w:rPr>
          <w:sz w:val="18"/>
        </w:rPr>
      </w:pPr>
      <w:r>
        <w:rPr>
          <w:i/>
          <w:color w:val="231F20"/>
          <w:w w:val="105"/>
          <w:sz w:val="18"/>
        </w:rPr>
        <w:t>Captain</w:t>
      </w:r>
      <w:r>
        <w:rPr>
          <w:i/>
          <w:color w:val="231F20"/>
          <w:spacing w:val="-7"/>
          <w:w w:val="105"/>
          <w:sz w:val="18"/>
        </w:rPr>
        <w:t> </w:t>
      </w:r>
      <w:r>
        <w:rPr>
          <w:i/>
          <w:color w:val="231F20"/>
          <w:w w:val="105"/>
          <w:sz w:val="18"/>
        </w:rPr>
        <w:t>America</w:t>
      </w:r>
      <w:r>
        <w:rPr>
          <w:i/>
          <w:color w:val="231F20"/>
          <w:spacing w:val="-6"/>
          <w:w w:val="105"/>
          <w:sz w:val="18"/>
        </w:rPr>
        <w:t> </w:t>
      </w:r>
      <w:r>
        <w:rPr>
          <w:color w:val="231F20"/>
          <w:w w:val="105"/>
          <w:sz w:val="18"/>
        </w:rPr>
        <w:t>(comic</w:t>
      </w:r>
      <w:r>
        <w:rPr>
          <w:color w:val="231F20"/>
          <w:spacing w:val="-6"/>
          <w:w w:val="105"/>
          <w:sz w:val="18"/>
        </w:rPr>
        <w:t> </w:t>
      </w:r>
      <w:r>
        <w:rPr>
          <w:color w:val="231F20"/>
          <w:w w:val="105"/>
          <w:sz w:val="18"/>
        </w:rPr>
        <w:t>book) </w:t>
      </w:r>
      <w:hyperlink w:history="true" w:anchor="_bookmark197">
        <w:r>
          <w:rPr>
            <w:color w:val="231F20"/>
            <w:w w:val="105"/>
            <w:sz w:val="18"/>
          </w:rPr>
          <w:t>164</w:t>
        </w:r>
      </w:hyperlink>
      <w:r>
        <w:rPr>
          <w:color w:val="231F20"/>
          <w:w w:val="105"/>
          <w:sz w:val="18"/>
        </w:rPr>
        <w:t>–</w:t>
      </w:r>
      <w:hyperlink w:history="true" w:anchor="_bookmark198">
        <w:r>
          <w:rPr>
            <w:color w:val="231F20"/>
            <w:w w:val="105"/>
            <w:sz w:val="18"/>
          </w:rPr>
          <w:t>5</w:t>
        </w:r>
      </w:hyperlink>
      <w:r>
        <w:rPr>
          <w:color w:val="231F20"/>
          <w:w w:val="105"/>
          <w:sz w:val="18"/>
        </w:rPr>
        <w:t>, </w:t>
      </w:r>
      <w:hyperlink w:history="true" w:anchor="_bookmark211">
        <w:r>
          <w:rPr>
            <w:color w:val="231F20"/>
            <w:w w:val="105"/>
            <w:sz w:val="18"/>
          </w:rPr>
          <w:t>177</w:t>
        </w:r>
      </w:hyperlink>
      <w:r>
        <w:rPr>
          <w:color w:val="231F20"/>
          <w:w w:val="105"/>
          <w:sz w:val="18"/>
        </w:rPr>
        <w:t>, </w:t>
      </w:r>
      <w:hyperlink w:history="true" w:anchor="_bookmark297">
        <w:r>
          <w:rPr>
            <w:color w:val="231F20"/>
            <w:w w:val="105"/>
            <w:sz w:val="18"/>
          </w:rPr>
          <w:t>277</w:t>
        </w:r>
      </w:hyperlink>
      <w:r>
        <w:rPr>
          <w:color w:val="231F20"/>
          <w:w w:val="105"/>
          <w:sz w:val="18"/>
        </w:rPr>
        <w:t>–</w:t>
      </w:r>
      <w:hyperlink w:history="true" w:anchor="_bookmark298">
        <w:r>
          <w:rPr>
            <w:color w:val="231F20"/>
            <w:w w:val="105"/>
            <w:sz w:val="18"/>
          </w:rPr>
          <w:t>8</w:t>
        </w:r>
      </w:hyperlink>
    </w:p>
    <w:p>
      <w:pPr>
        <w:spacing w:line="240" w:lineRule="auto" w:before="0"/>
        <w:rPr>
          <w:sz w:val="19"/>
        </w:rPr>
      </w:pPr>
      <w:r>
        <w:rPr/>
        <w:br w:type="column"/>
      </w:r>
      <w:r>
        <w:rPr>
          <w:sz w:val="19"/>
        </w:rPr>
      </w:r>
    </w:p>
    <w:p>
      <w:pPr>
        <w:spacing w:line="249" w:lineRule="auto" w:before="0"/>
        <w:ind w:left="583" w:right="642" w:hanging="480"/>
        <w:jc w:val="left"/>
        <w:rPr>
          <w:sz w:val="18"/>
        </w:rPr>
      </w:pPr>
      <w:r>
        <w:rPr>
          <w:i/>
          <w:color w:val="231F20"/>
          <w:sz w:val="18"/>
        </w:rPr>
        <w:t>Captain America </w:t>
      </w:r>
      <w:r>
        <w:rPr>
          <w:color w:val="231F20"/>
          <w:sz w:val="18"/>
        </w:rPr>
        <w:t>(Steranko, </w:t>
      </w:r>
      <w:r>
        <w:rPr>
          <w:color w:val="231F20"/>
          <w:sz w:val="18"/>
        </w:rPr>
        <w:t>Jim)</w:t>
      </w:r>
      <w:r>
        <w:rPr>
          <w:color w:val="231F20"/>
          <w:spacing w:val="40"/>
          <w:sz w:val="18"/>
        </w:rPr>
        <w:t> </w:t>
      </w:r>
      <w:hyperlink w:history="true" w:anchor="_bookmark297">
        <w:r>
          <w:rPr>
            <w:color w:val="231F20"/>
            <w:spacing w:val="-2"/>
            <w:sz w:val="18"/>
          </w:rPr>
          <w:t>277</w:t>
        </w:r>
      </w:hyperlink>
      <w:r>
        <w:rPr>
          <w:color w:val="231F20"/>
          <w:spacing w:val="-2"/>
          <w:sz w:val="18"/>
        </w:rPr>
        <w:t>–</w:t>
      </w:r>
      <w:hyperlink w:history="true" w:anchor="_bookmark298">
        <w:r>
          <w:rPr>
            <w:color w:val="231F20"/>
            <w:spacing w:val="-2"/>
            <w:sz w:val="18"/>
          </w:rPr>
          <w:t>8</w:t>
        </w:r>
      </w:hyperlink>
    </w:p>
    <w:p>
      <w:pPr>
        <w:spacing w:before="2"/>
        <w:ind w:left="103" w:right="0" w:firstLine="0"/>
        <w:jc w:val="left"/>
        <w:rPr>
          <w:i/>
          <w:sz w:val="18"/>
        </w:rPr>
      </w:pPr>
      <w:r>
        <w:rPr>
          <w:i/>
          <w:color w:val="231F20"/>
          <w:sz w:val="18"/>
        </w:rPr>
        <w:t>Captain</w:t>
      </w:r>
      <w:r>
        <w:rPr>
          <w:i/>
          <w:color w:val="231F20"/>
          <w:spacing w:val="27"/>
          <w:sz w:val="18"/>
        </w:rPr>
        <w:t> </w:t>
      </w:r>
      <w:r>
        <w:rPr>
          <w:i/>
          <w:color w:val="231F20"/>
          <w:sz w:val="18"/>
        </w:rPr>
        <w:t>America</w:t>
      </w:r>
      <w:r>
        <w:rPr>
          <w:i/>
          <w:color w:val="231F20"/>
          <w:spacing w:val="28"/>
          <w:sz w:val="18"/>
        </w:rPr>
        <w:t> </w:t>
      </w:r>
      <w:r>
        <w:rPr>
          <w:i/>
          <w:color w:val="231F20"/>
          <w:sz w:val="18"/>
        </w:rPr>
        <w:t>and</w:t>
      </w:r>
      <w:r>
        <w:rPr>
          <w:i/>
          <w:color w:val="231F20"/>
          <w:spacing w:val="28"/>
          <w:sz w:val="18"/>
        </w:rPr>
        <w:t> </w:t>
      </w:r>
      <w:r>
        <w:rPr>
          <w:i/>
          <w:color w:val="231F20"/>
          <w:sz w:val="18"/>
        </w:rPr>
        <w:t>the</w:t>
      </w:r>
      <w:r>
        <w:rPr>
          <w:i/>
          <w:color w:val="231F20"/>
          <w:spacing w:val="28"/>
          <w:sz w:val="18"/>
        </w:rPr>
        <w:t> </w:t>
      </w:r>
      <w:r>
        <w:rPr>
          <w:i/>
          <w:color w:val="231F20"/>
          <w:spacing w:val="-2"/>
          <w:sz w:val="18"/>
        </w:rPr>
        <w:t>Falcon</w:t>
      </w:r>
    </w:p>
    <w:p>
      <w:pPr>
        <w:spacing w:before="9"/>
        <w:ind w:left="583" w:right="0" w:firstLine="0"/>
        <w:jc w:val="left"/>
        <w:rPr>
          <w:sz w:val="18"/>
        </w:rPr>
      </w:pPr>
      <w:r>
        <w:rPr>
          <w:color w:val="231F20"/>
          <w:sz w:val="18"/>
        </w:rPr>
        <w:t>(comic</w:t>
      </w:r>
      <w:r>
        <w:rPr>
          <w:color w:val="231F20"/>
          <w:spacing w:val="14"/>
          <w:sz w:val="18"/>
        </w:rPr>
        <w:t> </w:t>
      </w:r>
      <w:r>
        <w:rPr>
          <w:color w:val="231F20"/>
          <w:sz w:val="18"/>
        </w:rPr>
        <w:t>book)</w:t>
      </w:r>
      <w:r>
        <w:rPr>
          <w:color w:val="231F20"/>
          <w:spacing w:val="15"/>
          <w:sz w:val="18"/>
        </w:rPr>
        <w:t> </w:t>
      </w:r>
      <w:hyperlink w:history="true" w:anchor="_bookmark198">
        <w:r>
          <w:rPr>
            <w:color w:val="231F20"/>
            <w:spacing w:val="-5"/>
            <w:sz w:val="18"/>
          </w:rPr>
          <w:t>165</w:t>
        </w:r>
      </w:hyperlink>
    </w:p>
    <w:p>
      <w:pPr>
        <w:spacing w:line="249" w:lineRule="auto" w:before="8"/>
        <w:ind w:left="583" w:right="622" w:hanging="480"/>
        <w:jc w:val="left"/>
        <w:rPr>
          <w:sz w:val="18"/>
        </w:rPr>
      </w:pPr>
      <w:r>
        <w:rPr>
          <w:i/>
          <w:color w:val="231F20"/>
          <w:w w:val="105"/>
          <w:sz w:val="18"/>
        </w:rPr>
        <w:t>Captain America Comics </w:t>
      </w:r>
      <w:hyperlink w:history="true" w:anchor="_bookmark148">
        <w:r>
          <w:rPr>
            <w:color w:val="231F20"/>
            <w:w w:val="105"/>
            <w:sz w:val="18"/>
          </w:rPr>
          <w:t>119</w:t>
        </w:r>
      </w:hyperlink>
      <w:r>
        <w:rPr>
          <w:color w:val="231F20"/>
          <w:w w:val="105"/>
          <w:sz w:val="18"/>
        </w:rPr>
        <w:t>, </w:t>
      </w:r>
      <w:hyperlink w:history="true" w:anchor="_bookmark151">
        <w:r>
          <w:rPr>
            <w:color w:val="231F20"/>
            <w:spacing w:val="-4"/>
            <w:w w:val="105"/>
            <w:sz w:val="18"/>
          </w:rPr>
          <w:t>121</w:t>
        </w:r>
      </w:hyperlink>
    </w:p>
    <w:p>
      <w:pPr>
        <w:spacing w:line="249" w:lineRule="auto" w:before="2"/>
        <w:ind w:left="103" w:right="0" w:firstLine="0"/>
        <w:jc w:val="left"/>
        <w:rPr>
          <w:sz w:val="18"/>
        </w:rPr>
      </w:pPr>
      <w:r>
        <w:rPr>
          <w:color w:val="231F20"/>
          <w:spacing w:val="-2"/>
          <w:w w:val="105"/>
          <w:sz w:val="18"/>
        </w:rPr>
        <w:t>Captain Atom (character) </w:t>
      </w:r>
      <w:hyperlink w:history="true" w:anchor="_bookmark54">
        <w:r>
          <w:rPr>
            <w:color w:val="231F20"/>
            <w:spacing w:val="-2"/>
            <w:w w:val="105"/>
            <w:sz w:val="18"/>
          </w:rPr>
          <w:t>46</w:t>
        </w:r>
      </w:hyperlink>
      <w:r>
        <w:rPr>
          <w:color w:val="231F20"/>
          <w:spacing w:val="-2"/>
          <w:w w:val="105"/>
          <w:sz w:val="18"/>
        </w:rPr>
        <w:t>, </w:t>
      </w:r>
      <w:hyperlink w:history="true" w:anchor="_bookmark157">
        <w:r>
          <w:rPr>
            <w:color w:val="231F20"/>
            <w:spacing w:val="-2"/>
            <w:w w:val="105"/>
            <w:sz w:val="18"/>
          </w:rPr>
          <w:t>125</w:t>
        </w:r>
      </w:hyperlink>
      <w:r>
        <w:rPr>
          <w:color w:val="231F20"/>
          <w:w w:val="105"/>
          <w:sz w:val="18"/>
        </w:rPr>
        <w:t> Captain Marvel (character) </w:t>
      </w:r>
      <w:hyperlink w:history="true" w:anchor="_bookmark21">
        <w:r>
          <w:rPr>
            <w:color w:val="231F20"/>
            <w:w w:val="105"/>
            <w:sz w:val="18"/>
          </w:rPr>
          <w:t>18</w:t>
        </w:r>
      </w:hyperlink>
      <w:r>
        <w:rPr>
          <w:color w:val="231F20"/>
          <w:w w:val="105"/>
          <w:sz w:val="18"/>
        </w:rPr>
        <w:t>,</w:t>
      </w:r>
    </w:p>
    <w:p>
      <w:pPr>
        <w:spacing w:before="1"/>
        <w:ind w:left="583" w:right="0" w:firstLine="0"/>
        <w:jc w:val="left"/>
        <w:rPr>
          <w:i/>
          <w:sz w:val="18"/>
        </w:rPr>
      </w:pPr>
      <w:hyperlink w:history="true" w:anchor="_bookmark33">
        <w:r>
          <w:rPr>
            <w:color w:val="231F20"/>
            <w:w w:val="105"/>
            <w:sz w:val="18"/>
          </w:rPr>
          <w:t>29</w:t>
        </w:r>
      </w:hyperlink>
      <w:r>
        <w:rPr>
          <w:color w:val="231F20"/>
          <w:w w:val="105"/>
          <w:sz w:val="18"/>
        </w:rPr>
        <w:t>,</w:t>
      </w:r>
      <w:r>
        <w:rPr>
          <w:color w:val="231F20"/>
          <w:spacing w:val="4"/>
          <w:w w:val="105"/>
          <w:sz w:val="18"/>
        </w:rPr>
        <w:t> </w:t>
      </w:r>
      <w:hyperlink w:history="true" w:anchor="_bookmark143">
        <w:r>
          <w:rPr>
            <w:color w:val="231F20"/>
            <w:w w:val="105"/>
            <w:sz w:val="18"/>
          </w:rPr>
          <w:t>115</w:t>
        </w:r>
      </w:hyperlink>
      <w:r>
        <w:rPr>
          <w:color w:val="231F20"/>
          <w:w w:val="105"/>
          <w:sz w:val="18"/>
        </w:rPr>
        <w:t>,</w:t>
      </w:r>
      <w:r>
        <w:rPr>
          <w:color w:val="231F20"/>
          <w:spacing w:val="5"/>
          <w:w w:val="105"/>
          <w:sz w:val="18"/>
        </w:rPr>
        <w:t> </w:t>
      </w:r>
      <w:hyperlink w:history="true" w:anchor="_bookmark308">
        <w:r>
          <w:rPr>
            <w:color w:val="231F20"/>
            <w:w w:val="105"/>
            <w:sz w:val="18"/>
          </w:rPr>
          <w:t>286</w:t>
        </w:r>
        <w:r>
          <w:rPr>
            <w:color w:val="231F20"/>
            <w:spacing w:val="4"/>
            <w:w w:val="105"/>
            <w:sz w:val="18"/>
          </w:rPr>
          <w:t> </w:t>
        </w:r>
      </w:hyperlink>
      <w:r>
        <w:rPr>
          <w:i/>
          <w:color w:val="231F20"/>
          <w:w w:val="105"/>
          <w:sz w:val="18"/>
        </w:rPr>
        <w:t>see</w:t>
      </w:r>
      <w:r>
        <w:rPr>
          <w:i/>
          <w:color w:val="231F20"/>
          <w:spacing w:val="5"/>
          <w:w w:val="105"/>
          <w:sz w:val="18"/>
        </w:rPr>
        <w:t> </w:t>
      </w:r>
      <w:r>
        <w:rPr>
          <w:i/>
          <w:color w:val="231F20"/>
          <w:spacing w:val="-4"/>
          <w:w w:val="105"/>
          <w:sz w:val="18"/>
        </w:rPr>
        <w:t>also</w:t>
      </w:r>
    </w:p>
    <w:p>
      <w:pPr>
        <w:spacing w:line="249" w:lineRule="auto" w:before="9"/>
        <w:ind w:left="343" w:right="513" w:firstLine="240"/>
        <w:jc w:val="left"/>
        <w:rPr>
          <w:sz w:val="18"/>
        </w:rPr>
      </w:pPr>
      <w:r>
        <w:rPr>
          <w:color w:val="231F20"/>
          <w:sz w:val="18"/>
        </w:rPr>
        <w:t>Batson,</w:t>
      </w:r>
      <w:r>
        <w:rPr>
          <w:color w:val="231F20"/>
          <w:spacing w:val="-5"/>
          <w:sz w:val="18"/>
        </w:rPr>
        <w:t> </w:t>
      </w:r>
      <w:r>
        <w:rPr>
          <w:color w:val="231F20"/>
          <w:sz w:val="18"/>
        </w:rPr>
        <w:t>Billy</w:t>
      </w:r>
      <w:r>
        <w:rPr>
          <w:color w:val="231F20"/>
          <w:spacing w:val="-4"/>
          <w:sz w:val="18"/>
        </w:rPr>
        <w:t> </w:t>
      </w:r>
      <w:r>
        <w:rPr>
          <w:color w:val="231F20"/>
          <w:sz w:val="18"/>
        </w:rPr>
        <w:t>(character)</w:t>
      </w:r>
      <w:r>
        <w:rPr>
          <w:color w:val="231F20"/>
          <w:spacing w:val="40"/>
          <w:sz w:val="18"/>
        </w:rPr>
        <w:t> </w:t>
      </w:r>
      <w:r>
        <w:rPr>
          <w:color w:val="231F20"/>
          <w:sz w:val="18"/>
        </w:rPr>
        <w:t>audience age </w:t>
      </w:r>
      <w:hyperlink w:history="true" w:anchor="_bookmark33">
        <w:r>
          <w:rPr>
            <w:color w:val="231F20"/>
            <w:sz w:val="18"/>
          </w:rPr>
          <w:t>29</w:t>
        </w:r>
      </w:hyperlink>
    </w:p>
    <w:p>
      <w:pPr>
        <w:spacing w:line="249" w:lineRule="auto" w:before="1"/>
        <w:ind w:left="343" w:right="513" w:firstLine="0"/>
        <w:jc w:val="left"/>
        <w:rPr>
          <w:sz w:val="18"/>
        </w:rPr>
      </w:pPr>
      <w:r>
        <w:rPr>
          <w:color w:val="231F20"/>
          <w:sz w:val="18"/>
        </w:rPr>
        <w:t>Danvers, Carol (character) </w:t>
      </w:r>
      <w:hyperlink w:history="true" w:anchor="_bookmark212">
        <w:r>
          <w:rPr>
            <w:color w:val="231F20"/>
            <w:sz w:val="18"/>
          </w:rPr>
          <w:t>178</w:t>
        </w:r>
      </w:hyperlink>
      <w:r>
        <w:rPr>
          <w:color w:val="231F20"/>
          <w:spacing w:val="40"/>
          <w:sz w:val="18"/>
        </w:rPr>
        <w:t> </w:t>
      </w:r>
      <w:r>
        <w:rPr>
          <w:color w:val="231F20"/>
          <w:sz w:val="18"/>
        </w:rPr>
        <w:t>race </w:t>
      </w:r>
      <w:hyperlink w:history="true" w:anchor="_bookmark205">
        <w:r>
          <w:rPr>
            <w:color w:val="231F20"/>
            <w:sz w:val="18"/>
          </w:rPr>
          <w:t>172</w:t>
        </w:r>
      </w:hyperlink>
      <w:r>
        <w:rPr>
          <w:color w:val="231F20"/>
          <w:sz w:val="18"/>
        </w:rPr>
        <w:t>, </w:t>
      </w:r>
      <w:hyperlink w:history="true" w:anchor="_bookmark211">
        <w:r>
          <w:rPr>
            <w:color w:val="231F20"/>
            <w:sz w:val="18"/>
          </w:rPr>
          <w:t>177</w:t>
        </w:r>
      </w:hyperlink>
    </w:p>
    <w:p>
      <w:pPr>
        <w:spacing w:line="249" w:lineRule="auto" w:before="1"/>
        <w:ind w:left="583" w:right="485" w:hanging="240"/>
        <w:jc w:val="left"/>
        <w:rPr>
          <w:sz w:val="18"/>
        </w:rPr>
      </w:pPr>
      <w:r>
        <w:rPr>
          <w:color w:val="231F20"/>
          <w:sz w:val="18"/>
        </w:rPr>
        <w:t>Rambeau, Monica </w:t>
      </w:r>
      <w:r>
        <w:rPr>
          <w:color w:val="231F20"/>
          <w:sz w:val="18"/>
        </w:rPr>
        <w:t>(character)</w:t>
      </w:r>
      <w:r>
        <w:rPr>
          <w:color w:val="231F20"/>
          <w:spacing w:val="40"/>
          <w:sz w:val="18"/>
        </w:rPr>
        <w:t> </w:t>
      </w:r>
      <w:hyperlink w:history="true" w:anchor="_bookmark205">
        <w:r>
          <w:rPr>
            <w:color w:val="231F20"/>
            <w:spacing w:val="-4"/>
            <w:sz w:val="18"/>
          </w:rPr>
          <w:t>172</w:t>
        </w:r>
      </w:hyperlink>
    </w:p>
    <w:p>
      <w:pPr>
        <w:spacing w:line="249" w:lineRule="auto" w:before="1"/>
        <w:ind w:left="583" w:right="622" w:hanging="480"/>
        <w:jc w:val="left"/>
        <w:rPr>
          <w:sz w:val="18"/>
        </w:rPr>
      </w:pPr>
      <w:r>
        <w:rPr>
          <w:i/>
          <w:color w:val="231F20"/>
          <w:sz w:val="18"/>
        </w:rPr>
        <w:t>Captain Marvel </w:t>
      </w:r>
      <w:r>
        <w:rPr>
          <w:color w:val="231F20"/>
          <w:sz w:val="18"/>
        </w:rPr>
        <w:t>(2012 </w:t>
      </w:r>
      <w:r>
        <w:rPr>
          <w:color w:val="231F20"/>
          <w:sz w:val="18"/>
        </w:rPr>
        <w:t>comic</w:t>
      </w:r>
      <w:r>
        <w:rPr>
          <w:color w:val="231F20"/>
          <w:spacing w:val="40"/>
          <w:sz w:val="18"/>
        </w:rPr>
        <w:t> </w:t>
      </w:r>
      <w:r>
        <w:rPr>
          <w:color w:val="231F20"/>
          <w:sz w:val="18"/>
        </w:rPr>
        <w:t>book) </w:t>
      </w:r>
      <w:hyperlink w:history="true" w:anchor="_bookmark284">
        <w:r>
          <w:rPr>
            <w:color w:val="231F20"/>
            <w:sz w:val="18"/>
          </w:rPr>
          <w:t>240</w:t>
        </w:r>
      </w:hyperlink>
      <w:r>
        <w:rPr>
          <w:color w:val="231F20"/>
          <w:sz w:val="18"/>
        </w:rPr>
        <w:t>–</w:t>
      </w:r>
      <w:hyperlink w:history="true" w:anchor="_bookmark285">
        <w:r>
          <w:rPr>
            <w:color w:val="231F20"/>
            <w:sz w:val="18"/>
          </w:rPr>
          <w:t>1</w:t>
        </w:r>
      </w:hyperlink>
    </w:p>
    <w:p>
      <w:pPr>
        <w:spacing w:before="1"/>
        <w:ind w:left="103" w:right="0" w:firstLine="0"/>
        <w:jc w:val="left"/>
        <w:rPr>
          <w:i/>
          <w:sz w:val="18"/>
        </w:rPr>
      </w:pPr>
      <w:r>
        <w:rPr>
          <w:i/>
          <w:color w:val="231F20"/>
          <w:w w:val="105"/>
          <w:sz w:val="18"/>
        </w:rPr>
        <w:t>Captain</w:t>
      </w:r>
      <w:r>
        <w:rPr>
          <w:i/>
          <w:color w:val="231F20"/>
          <w:spacing w:val="13"/>
          <w:w w:val="105"/>
          <w:sz w:val="18"/>
        </w:rPr>
        <w:t> </w:t>
      </w:r>
      <w:r>
        <w:rPr>
          <w:i/>
          <w:color w:val="231F20"/>
          <w:w w:val="105"/>
          <w:sz w:val="18"/>
        </w:rPr>
        <w:t>Marvel</w:t>
      </w:r>
      <w:r>
        <w:rPr>
          <w:i/>
          <w:color w:val="231F20"/>
          <w:spacing w:val="13"/>
          <w:w w:val="105"/>
          <w:sz w:val="18"/>
        </w:rPr>
        <w:t> </w:t>
      </w:r>
      <w:r>
        <w:rPr>
          <w:i/>
          <w:color w:val="231F20"/>
          <w:spacing w:val="-2"/>
          <w:w w:val="105"/>
          <w:sz w:val="18"/>
        </w:rPr>
        <w:t>Adventures</w:t>
      </w:r>
    </w:p>
    <w:p>
      <w:pPr>
        <w:spacing w:before="9"/>
        <w:ind w:left="583" w:right="0" w:firstLine="0"/>
        <w:jc w:val="left"/>
        <w:rPr>
          <w:sz w:val="18"/>
        </w:rPr>
      </w:pPr>
      <w:r>
        <w:rPr>
          <w:color w:val="231F20"/>
          <w:sz w:val="18"/>
        </w:rPr>
        <w:t>(comic</w:t>
      </w:r>
      <w:r>
        <w:rPr>
          <w:color w:val="231F20"/>
          <w:spacing w:val="19"/>
          <w:sz w:val="18"/>
        </w:rPr>
        <w:t> </w:t>
      </w:r>
      <w:r>
        <w:rPr>
          <w:color w:val="231F20"/>
          <w:sz w:val="18"/>
        </w:rPr>
        <w:t>book)</w:t>
      </w:r>
      <w:r>
        <w:rPr>
          <w:color w:val="231F20"/>
          <w:spacing w:val="19"/>
          <w:sz w:val="18"/>
        </w:rPr>
        <w:t> </w:t>
      </w:r>
      <w:hyperlink w:history="true" w:anchor="_bookmark146">
        <w:r>
          <w:rPr>
            <w:color w:val="231F20"/>
            <w:sz w:val="18"/>
          </w:rPr>
          <w:t>118</w:t>
        </w:r>
      </w:hyperlink>
      <w:r>
        <w:rPr>
          <w:color w:val="231F20"/>
          <w:sz w:val="18"/>
        </w:rPr>
        <w:t>,</w:t>
      </w:r>
      <w:r>
        <w:rPr>
          <w:color w:val="231F20"/>
          <w:spacing w:val="19"/>
          <w:sz w:val="18"/>
        </w:rPr>
        <w:t> </w:t>
      </w:r>
      <w:hyperlink w:history="true" w:anchor="_bookmark148">
        <w:r>
          <w:rPr>
            <w:color w:val="231F20"/>
            <w:spacing w:val="-5"/>
            <w:sz w:val="18"/>
          </w:rPr>
          <w:t>119</w:t>
        </w:r>
      </w:hyperlink>
    </w:p>
    <w:p>
      <w:pPr>
        <w:spacing w:line="249" w:lineRule="auto" w:before="9"/>
        <w:ind w:left="583" w:right="485" w:hanging="480"/>
        <w:jc w:val="left"/>
        <w:rPr>
          <w:sz w:val="18"/>
        </w:rPr>
      </w:pPr>
      <w:r>
        <w:rPr>
          <w:i/>
          <w:color w:val="231F20"/>
          <w:w w:val="105"/>
          <w:sz w:val="18"/>
        </w:rPr>
        <w:t>Captain</w:t>
      </w:r>
      <w:r>
        <w:rPr>
          <w:i/>
          <w:color w:val="231F20"/>
          <w:spacing w:val="-4"/>
          <w:w w:val="105"/>
          <w:sz w:val="18"/>
        </w:rPr>
        <w:t> </w:t>
      </w:r>
      <w:r>
        <w:rPr>
          <w:i/>
          <w:color w:val="231F20"/>
          <w:w w:val="105"/>
          <w:sz w:val="18"/>
        </w:rPr>
        <w:t>Marvel:</w:t>
      </w:r>
      <w:r>
        <w:rPr>
          <w:i/>
          <w:color w:val="231F20"/>
          <w:spacing w:val="-4"/>
          <w:w w:val="105"/>
          <w:sz w:val="18"/>
        </w:rPr>
        <w:t> </w:t>
      </w:r>
      <w:r>
        <w:rPr>
          <w:i/>
          <w:color w:val="231F20"/>
          <w:w w:val="105"/>
          <w:sz w:val="18"/>
        </w:rPr>
        <w:t>Earth’s</w:t>
      </w:r>
      <w:r>
        <w:rPr>
          <w:i/>
          <w:color w:val="231F20"/>
          <w:spacing w:val="-4"/>
          <w:w w:val="105"/>
          <w:sz w:val="18"/>
        </w:rPr>
        <w:t> </w:t>
      </w:r>
      <w:r>
        <w:rPr>
          <w:i/>
          <w:color w:val="231F20"/>
          <w:w w:val="105"/>
          <w:sz w:val="18"/>
        </w:rPr>
        <w:t>Mightiest</w:t>
      </w:r>
      <w:r>
        <w:rPr>
          <w:i/>
          <w:color w:val="231F20"/>
          <w:w w:val="105"/>
          <w:sz w:val="18"/>
        </w:rPr>
        <w:t> Hero </w:t>
      </w:r>
      <w:r>
        <w:rPr>
          <w:color w:val="231F20"/>
          <w:w w:val="105"/>
          <w:sz w:val="18"/>
        </w:rPr>
        <w:t>(DeConnick, Kelly Sue) </w:t>
      </w:r>
      <w:hyperlink w:history="true" w:anchor="_bookmark225">
        <w:r>
          <w:rPr>
            <w:color w:val="231F20"/>
            <w:w w:val="105"/>
            <w:sz w:val="18"/>
          </w:rPr>
          <w:t>190</w:t>
        </w:r>
      </w:hyperlink>
      <w:r>
        <w:rPr>
          <w:color w:val="231F20"/>
          <w:w w:val="105"/>
          <w:sz w:val="18"/>
        </w:rPr>
        <w:t>, </w:t>
      </w:r>
      <w:hyperlink w:history="true" w:anchor="_bookmark308">
        <w:r>
          <w:rPr>
            <w:color w:val="231F20"/>
            <w:w w:val="105"/>
            <w:sz w:val="18"/>
          </w:rPr>
          <w:t>286</w:t>
        </w:r>
      </w:hyperlink>
    </w:p>
    <w:p>
      <w:pPr>
        <w:spacing w:before="1"/>
        <w:ind w:left="103" w:right="0" w:firstLine="0"/>
        <w:jc w:val="left"/>
        <w:rPr>
          <w:sz w:val="18"/>
        </w:rPr>
      </w:pPr>
      <w:r>
        <w:rPr>
          <w:color w:val="231F20"/>
          <w:w w:val="105"/>
          <w:sz w:val="18"/>
        </w:rPr>
        <w:t>“Captain</w:t>
      </w:r>
      <w:r>
        <w:rPr>
          <w:color w:val="231F20"/>
          <w:spacing w:val="23"/>
          <w:w w:val="105"/>
          <w:sz w:val="18"/>
        </w:rPr>
        <w:t> </w:t>
      </w:r>
      <w:r>
        <w:rPr>
          <w:color w:val="231F20"/>
          <w:w w:val="105"/>
          <w:sz w:val="18"/>
        </w:rPr>
        <w:t>Power”</w:t>
      </w:r>
      <w:r>
        <w:rPr>
          <w:color w:val="231F20"/>
          <w:spacing w:val="23"/>
          <w:w w:val="105"/>
          <w:sz w:val="18"/>
        </w:rPr>
        <w:t> </w:t>
      </w:r>
      <w:r>
        <w:rPr>
          <w:color w:val="231F20"/>
          <w:spacing w:val="-2"/>
          <w:w w:val="105"/>
          <w:sz w:val="18"/>
        </w:rPr>
        <w:t>(Hollingsworth,</w:t>
      </w:r>
    </w:p>
    <w:p>
      <w:pPr>
        <w:spacing w:before="9"/>
        <w:ind w:left="583" w:right="0" w:firstLine="0"/>
        <w:jc w:val="left"/>
        <w:rPr>
          <w:sz w:val="18"/>
        </w:rPr>
      </w:pPr>
      <w:r>
        <w:rPr>
          <w:color w:val="231F20"/>
          <w:sz w:val="18"/>
        </w:rPr>
        <w:t>Alvin)</w:t>
      </w:r>
      <w:r>
        <w:rPr>
          <w:color w:val="231F20"/>
          <w:spacing w:val="19"/>
          <w:sz w:val="18"/>
        </w:rPr>
        <w:t> </w:t>
      </w:r>
      <w:hyperlink w:history="true" w:anchor="_bookmark191">
        <w:r>
          <w:rPr>
            <w:color w:val="231F20"/>
            <w:spacing w:val="-5"/>
            <w:sz w:val="18"/>
          </w:rPr>
          <w:t>159</w:t>
        </w:r>
      </w:hyperlink>
    </w:p>
    <w:p>
      <w:pPr>
        <w:spacing w:before="9"/>
        <w:ind w:left="103" w:right="0" w:firstLine="0"/>
        <w:jc w:val="left"/>
        <w:rPr>
          <w:sz w:val="18"/>
        </w:rPr>
      </w:pPr>
      <w:r>
        <w:rPr>
          <w:color w:val="231F20"/>
          <w:sz w:val="18"/>
        </w:rPr>
        <w:t>caption</w:t>
      </w:r>
      <w:r>
        <w:rPr>
          <w:color w:val="231F20"/>
          <w:spacing w:val="17"/>
          <w:sz w:val="18"/>
        </w:rPr>
        <w:t> </w:t>
      </w:r>
      <w:r>
        <w:rPr>
          <w:color w:val="231F20"/>
          <w:sz w:val="18"/>
        </w:rPr>
        <w:t>boxes</w:t>
      </w:r>
      <w:r>
        <w:rPr>
          <w:color w:val="231F20"/>
          <w:spacing w:val="18"/>
          <w:sz w:val="18"/>
        </w:rPr>
        <w:t> </w:t>
      </w:r>
      <w:hyperlink w:history="true" w:anchor="_bookmark270">
        <w:r>
          <w:rPr>
            <w:color w:val="231F20"/>
            <w:spacing w:val="-4"/>
            <w:sz w:val="18"/>
          </w:rPr>
          <w:t>227</w:t>
        </w:r>
      </w:hyperlink>
      <w:r>
        <w:rPr>
          <w:color w:val="231F20"/>
          <w:spacing w:val="-4"/>
          <w:sz w:val="18"/>
        </w:rPr>
        <w:t>–</w:t>
      </w:r>
      <w:hyperlink w:history="true" w:anchor="_bookmark271">
        <w:r>
          <w:rPr>
            <w:color w:val="231F20"/>
            <w:spacing w:val="-4"/>
            <w:sz w:val="18"/>
          </w:rPr>
          <w:t>8</w:t>
        </w:r>
      </w:hyperlink>
    </w:p>
    <w:p>
      <w:pPr>
        <w:spacing w:before="9"/>
        <w:ind w:left="103" w:right="0" w:firstLine="0"/>
        <w:jc w:val="left"/>
        <w:rPr>
          <w:sz w:val="18"/>
        </w:rPr>
      </w:pPr>
      <w:r>
        <w:rPr>
          <w:color w:val="231F20"/>
          <w:sz w:val="18"/>
        </w:rPr>
        <w:t>caption</w:t>
      </w:r>
      <w:r>
        <w:rPr>
          <w:color w:val="231F20"/>
          <w:spacing w:val="10"/>
          <w:sz w:val="18"/>
        </w:rPr>
        <w:t> </w:t>
      </w:r>
      <w:r>
        <w:rPr>
          <w:color w:val="231F20"/>
          <w:sz w:val="18"/>
        </w:rPr>
        <w:t>panels</w:t>
      </w:r>
      <w:r>
        <w:rPr>
          <w:color w:val="231F20"/>
          <w:spacing w:val="10"/>
          <w:sz w:val="18"/>
        </w:rPr>
        <w:t> </w:t>
      </w:r>
      <w:hyperlink w:history="true" w:anchor="_bookmark263">
        <w:r>
          <w:rPr>
            <w:color w:val="231F20"/>
            <w:spacing w:val="-5"/>
            <w:sz w:val="18"/>
          </w:rPr>
          <w:t>221</w:t>
        </w:r>
      </w:hyperlink>
    </w:p>
    <w:p>
      <w:pPr>
        <w:spacing w:line="249" w:lineRule="auto" w:before="9"/>
        <w:ind w:left="583" w:right="809" w:hanging="480"/>
        <w:jc w:val="both"/>
        <w:rPr>
          <w:sz w:val="18"/>
        </w:rPr>
      </w:pPr>
      <w:r>
        <w:rPr>
          <w:color w:val="231F20"/>
          <w:w w:val="105"/>
          <w:sz w:val="18"/>
        </w:rPr>
        <w:t>Carlyle, Thomas: </w:t>
      </w:r>
      <w:r>
        <w:rPr>
          <w:i/>
          <w:color w:val="231F20"/>
          <w:w w:val="105"/>
          <w:sz w:val="18"/>
        </w:rPr>
        <w:t>On Heroes,</w:t>
      </w:r>
      <w:r>
        <w:rPr>
          <w:i/>
          <w:color w:val="231F20"/>
          <w:w w:val="105"/>
          <w:sz w:val="18"/>
        </w:rPr>
        <w:t> Hero-Worship, and </w:t>
      </w:r>
      <w:r>
        <w:rPr>
          <w:i/>
          <w:color w:val="231F20"/>
          <w:w w:val="105"/>
          <w:sz w:val="18"/>
        </w:rPr>
        <w:t>The Heroic in History </w:t>
      </w:r>
      <w:hyperlink w:history="true" w:anchor="_bookmark35">
        <w:r>
          <w:rPr>
            <w:color w:val="231F20"/>
            <w:w w:val="105"/>
            <w:sz w:val="18"/>
          </w:rPr>
          <w:t>31</w:t>
        </w:r>
      </w:hyperlink>
    </w:p>
    <w:p>
      <w:pPr>
        <w:spacing w:before="2"/>
        <w:ind w:left="103" w:right="0" w:firstLine="0"/>
        <w:jc w:val="left"/>
        <w:rPr>
          <w:sz w:val="18"/>
        </w:rPr>
      </w:pPr>
      <w:r>
        <w:rPr>
          <w:color w:val="231F20"/>
          <w:sz w:val="18"/>
        </w:rPr>
        <w:t>Carnegie,</w:t>
      </w:r>
      <w:r>
        <w:rPr>
          <w:color w:val="231F20"/>
          <w:spacing w:val="25"/>
          <w:sz w:val="18"/>
        </w:rPr>
        <w:t> </w:t>
      </w:r>
      <w:r>
        <w:rPr>
          <w:color w:val="231F20"/>
          <w:sz w:val="18"/>
        </w:rPr>
        <w:t>Andrew</w:t>
      </w:r>
      <w:r>
        <w:rPr>
          <w:color w:val="231F20"/>
          <w:spacing w:val="26"/>
          <w:sz w:val="18"/>
        </w:rPr>
        <w:t> </w:t>
      </w:r>
      <w:hyperlink w:history="true" w:anchor="_bookmark73">
        <w:r>
          <w:rPr>
            <w:color w:val="231F20"/>
            <w:spacing w:val="-4"/>
            <w:sz w:val="18"/>
          </w:rPr>
          <w:t>61</w:t>
        </w:r>
      </w:hyperlink>
      <w:r>
        <w:rPr>
          <w:color w:val="231F20"/>
          <w:spacing w:val="-4"/>
          <w:sz w:val="18"/>
        </w:rPr>
        <w:t>–</w:t>
      </w:r>
      <w:hyperlink w:history="true" w:anchor="_bookmark74">
        <w:r>
          <w:rPr>
            <w:color w:val="231F20"/>
            <w:spacing w:val="-4"/>
            <w:sz w:val="18"/>
          </w:rPr>
          <w:t>2</w:t>
        </w:r>
      </w:hyperlink>
    </w:p>
    <w:p>
      <w:pPr>
        <w:spacing w:before="9"/>
        <w:ind w:left="103" w:right="0" w:firstLine="0"/>
        <w:jc w:val="left"/>
        <w:rPr>
          <w:sz w:val="18"/>
        </w:rPr>
      </w:pPr>
      <w:r>
        <w:rPr>
          <w:color w:val="231F20"/>
          <w:w w:val="105"/>
          <w:sz w:val="18"/>
        </w:rPr>
        <w:t>Carrel,</w:t>
      </w:r>
      <w:r>
        <w:rPr>
          <w:color w:val="231F20"/>
          <w:spacing w:val="8"/>
          <w:w w:val="105"/>
          <w:sz w:val="18"/>
        </w:rPr>
        <w:t> </w:t>
      </w:r>
      <w:r>
        <w:rPr>
          <w:color w:val="231F20"/>
          <w:w w:val="105"/>
          <w:sz w:val="18"/>
        </w:rPr>
        <w:t>Alexis</w:t>
      </w:r>
      <w:r>
        <w:rPr>
          <w:color w:val="231F20"/>
          <w:spacing w:val="8"/>
          <w:w w:val="105"/>
          <w:sz w:val="18"/>
        </w:rPr>
        <w:t> </w:t>
      </w:r>
      <w:hyperlink w:history="true" w:anchor="_bookmark84">
        <w:r>
          <w:rPr>
            <w:color w:val="231F20"/>
            <w:spacing w:val="-5"/>
            <w:w w:val="105"/>
            <w:sz w:val="18"/>
          </w:rPr>
          <w:t>69</w:t>
        </w:r>
      </w:hyperlink>
    </w:p>
    <w:p>
      <w:pPr>
        <w:spacing w:before="9"/>
        <w:ind w:left="103" w:right="0" w:firstLine="0"/>
        <w:jc w:val="left"/>
        <w:rPr>
          <w:sz w:val="18"/>
        </w:rPr>
      </w:pPr>
      <w:r>
        <w:rPr>
          <w:color w:val="231F20"/>
          <w:sz w:val="18"/>
        </w:rPr>
        <w:t>Carrington,</w:t>
      </w:r>
      <w:r>
        <w:rPr>
          <w:color w:val="231F20"/>
          <w:spacing w:val="34"/>
          <w:sz w:val="18"/>
        </w:rPr>
        <w:t> </w:t>
      </w:r>
      <w:r>
        <w:rPr>
          <w:color w:val="231F20"/>
          <w:sz w:val="18"/>
        </w:rPr>
        <w:t>Andre</w:t>
      </w:r>
      <w:r>
        <w:rPr>
          <w:color w:val="231F20"/>
          <w:spacing w:val="35"/>
          <w:sz w:val="18"/>
        </w:rPr>
        <w:t> </w:t>
      </w:r>
      <w:hyperlink w:history="true" w:anchor="_bookmark198">
        <w:r>
          <w:rPr>
            <w:color w:val="231F20"/>
            <w:spacing w:val="-5"/>
            <w:sz w:val="18"/>
          </w:rPr>
          <w:t>165</w:t>
        </w:r>
      </w:hyperlink>
    </w:p>
    <w:p>
      <w:pPr>
        <w:spacing w:before="9"/>
        <w:ind w:left="103" w:right="0" w:firstLine="0"/>
        <w:jc w:val="left"/>
        <w:rPr>
          <w:sz w:val="18"/>
        </w:rPr>
      </w:pPr>
      <w:r>
        <w:rPr>
          <w:color w:val="231F20"/>
          <w:w w:val="105"/>
          <w:sz w:val="18"/>
        </w:rPr>
        <w:t>Carter,</w:t>
      </w:r>
      <w:r>
        <w:rPr>
          <w:color w:val="231F20"/>
          <w:spacing w:val="-5"/>
          <w:w w:val="105"/>
          <w:sz w:val="18"/>
        </w:rPr>
        <w:t> </w:t>
      </w:r>
      <w:r>
        <w:rPr>
          <w:color w:val="231F20"/>
          <w:w w:val="105"/>
          <w:sz w:val="18"/>
        </w:rPr>
        <w:t>James</w:t>
      </w:r>
      <w:r>
        <w:rPr>
          <w:color w:val="231F20"/>
          <w:spacing w:val="-4"/>
          <w:w w:val="105"/>
          <w:sz w:val="18"/>
        </w:rPr>
        <w:t> </w:t>
      </w:r>
      <w:r>
        <w:rPr>
          <w:color w:val="231F20"/>
          <w:w w:val="105"/>
          <w:sz w:val="18"/>
        </w:rPr>
        <w:t>Bucky</w:t>
      </w:r>
      <w:r>
        <w:rPr>
          <w:color w:val="231F20"/>
          <w:spacing w:val="-4"/>
          <w:w w:val="105"/>
          <w:sz w:val="18"/>
        </w:rPr>
        <w:t> </w:t>
      </w:r>
      <w:hyperlink w:history="true" w:anchor="_bookmark151">
        <w:r>
          <w:rPr>
            <w:color w:val="231F20"/>
            <w:w w:val="105"/>
            <w:sz w:val="18"/>
          </w:rPr>
          <w:t>121</w:t>
        </w:r>
      </w:hyperlink>
      <w:r>
        <w:rPr>
          <w:color w:val="231F20"/>
          <w:w w:val="105"/>
          <w:sz w:val="18"/>
        </w:rPr>
        <w:t>,</w:t>
      </w:r>
      <w:r>
        <w:rPr>
          <w:color w:val="231F20"/>
          <w:spacing w:val="-5"/>
          <w:w w:val="105"/>
          <w:sz w:val="18"/>
        </w:rPr>
        <w:t> </w:t>
      </w:r>
      <w:hyperlink w:history="true" w:anchor="_bookmark214">
        <w:r>
          <w:rPr>
            <w:color w:val="231F20"/>
            <w:spacing w:val="-2"/>
            <w:w w:val="105"/>
            <w:sz w:val="18"/>
          </w:rPr>
          <w:t>180</w:t>
        </w:r>
      </w:hyperlink>
      <w:r>
        <w:rPr>
          <w:color w:val="231F20"/>
          <w:spacing w:val="-2"/>
          <w:w w:val="105"/>
          <w:sz w:val="18"/>
        </w:rPr>
        <w:t>–</w:t>
      </w:r>
      <w:hyperlink w:history="true" w:anchor="_bookmark215">
        <w:r>
          <w:rPr>
            <w:color w:val="231F20"/>
            <w:spacing w:val="-2"/>
            <w:w w:val="105"/>
            <w:sz w:val="18"/>
          </w:rPr>
          <w:t>1</w:t>
        </w:r>
      </w:hyperlink>
      <w:r>
        <w:rPr>
          <w:color w:val="231F20"/>
          <w:spacing w:val="-2"/>
          <w:w w:val="105"/>
          <w:sz w:val="18"/>
        </w:rPr>
        <w:t>,</w:t>
      </w:r>
    </w:p>
    <w:p>
      <w:pPr>
        <w:spacing w:before="9"/>
        <w:ind w:left="583" w:right="0" w:firstLine="0"/>
        <w:jc w:val="left"/>
        <w:rPr>
          <w:sz w:val="18"/>
        </w:rPr>
      </w:pPr>
      <w:hyperlink w:history="true" w:anchor="_bookmark228">
        <w:r>
          <w:rPr>
            <w:color w:val="231F20"/>
            <w:spacing w:val="-5"/>
            <w:sz w:val="18"/>
          </w:rPr>
          <w:t>192</w:t>
        </w:r>
      </w:hyperlink>
    </w:p>
    <w:p>
      <w:pPr>
        <w:spacing w:line="249" w:lineRule="auto" w:before="9"/>
        <w:ind w:left="583" w:right="622" w:hanging="480"/>
        <w:jc w:val="left"/>
        <w:rPr>
          <w:sz w:val="18"/>
        </w:rPr>
      </w:pPr>
      <w:r>
        <w:rPr>
          <w:color w:val="231F20"/>
          <w:spacing w:val="-2"/>
          <w:w w:val="105"/>
          <w:sz w:val="18"/>
        </w:rPr>
        <w:t>Carter,</w:t>
      </w:r>
      <w:r>
        <w:rPr>
          <w:color w:val="231F20"/>
          <w:spacing w:val="-6"/>
          <w:w w:val="105"/>
          <w:sz w:val="18"/>
        </w:rPr>
        <w:t> </w:t>
      </w:r>
      <w:r>
        <w:rPr>
          <w:color w:val="231F20"/>
          <w:spacing w:val="-2"/>
          <w:w w:val="105"/>
          <w:sz w:val="18"/>
        </w:rPr>
        <w:t>John</w:t>
      </w:r>
      <w:r>
        <w:rPr>
          <w:color w:val="231F20"/>
          <w:spacing w:val="-5"/>
          <w:w w:val="105"/>
          <w:sz w:val="18"/>
        </w:rPr>
        <w:t> </w:t>
      </w:r>
      <w:r>
        <w:rPr>
          <w:color w:val="231F20"/>
          <w:spacing w:val="-2"/>
          <w:w w:val="105"/>
          <w:sz w:val="18"/>
        </w:rPr>
        <w:t>(character)</w:t>
      </w:r>
      <w:r>
        <w:rPr>
          <w:color w:val="231F20"/>
          <w:spacing w:val="-5"/>
          <w:w w:val="105"/>
          <w:sz w:val="18"/>
        </w:rPr>
        <w:t> </w:t>
      </w:r>
      <w:hyperlink w:history="true" w:anchor="_bookmark44">
        <w:r>
          <w:rPr>
            <w:color w:val="231F20"/>
            <w:spacing w:val="-2"/>
            <w:w w:val="105"/>
            <w:sz w:val="18"/>
          </w:rPr>
          <w:t>39</w:t>
        </w:r>
      </w:hyperlink>
      <w:r>
        <w:rPr>
          <w:color w:val="231F20"/>
          <w:spacing w:val="-2"/>
          <w:w w:val="105"/>
          <w:sz w:val="18"/>
        </w:rPr>
        <w:t>–</w:t>
      </w:r>
      <w:hyperlink w:history="true" w:anchor="_bookmark45">
        <w:r>
          <w:rPr>
            <w:color w:val="231F20"/>
            <w:spacing w:val="-2"/>
            <w:w w:val="105"/>
            <w:sz w:val="18"/>
          </w:rPr>
          <w:t>40</w:t>
        </w:r>
      </w:hyperlink>
      <w:r>
        <w:rPr>
          <w:color w:val="231F20"/>
          <w:spacing w:val="-2"/>
          <w:w w:val="105"/>
          <w:sz w:val="18"/>
        </w:rPr>
        <w:t>,</w:t>
      </w:r>
      <w:r>
        <w:rPr>
          <w:color w:val="231F20"/>
          <w:spacing w:val="40"/>
          <w:w w:val="105"/>
          <w:sz w:val="18"/>
        </w:rPr>
        <w:t> </w:t>
      </w:r>
      <w:hyperlink w:history="true" w:anchor="_bookmark74">
        <w:r>
          <w:rPr>
            <w:color w:val="231F20"/>
            <w:spacing w:val="-6"/>
            <w:w w:val="105"/>
            <w:sz w:val="18"/>
          </w:rPr>
          <w:t>62</w:t>
        </w:r>
      </w:hyperlink>
    </w:p>
    <w:p>
      <w:pPr>
        <w:spacing w:before="1"/>
        <w:ind w:left="103" w:right="0" w:firstLine="0"/>
        <w:jc w:val="left"/>
        <w:rPr>
          <w:sz w:val="18"/>
        </w:rPr>
      </w:pPr>
      <w:r>
        <w:rPr>
          <w:color w:val="231F20"/>
          <w:spacing w:val="-2"/>
          <w:w w:val="105"/>
          <w:sz w:val="18"/>
        </w:rPr>
        <w:t>Carter,</w:t>
      </w:r>
      <w:r>
        <w:rPr>
          <w:color w:val="231F20"/>
          <w:spacing w:val="3"/>
          <w:w w:val="105"/>
          <w:sz w:val="18"/>
        </w:rPr>
        <w:t> </w:t>
      </w:r>
      <w:r>
        <w:rPr>
          <w:color w:val="231F20"/>
          <w:spacing w:val="-2"/>
          <w:w w:val="105"/>
          <w:sz w:val="18"/>
        </w:rPr>
        <w:t>Nick</w:t>
      </w:r>
      <w:r>
        <w:rPr>
          <w:color w:val="231F20"/>
          <w:spacing w:val="4"/>
          <w:w w:val="105"/>
          <w:sz w:val="18"/>
        </w:rPr>
        <w:t> </w:t>
      </w:r>
      <w:r>
        <w:rPr>
          <w:color w:val="231F20"/>
          <w:spacing w:val="-2"/>
          <w:w w:val="105"/>
          <w:sz w:val="18"/>
        </w:rPr>
        <w:t>(character)</w:t>
      </w:r>
      <w:r>
        <w:rPr>
          <w:color w:val="231F20"/>
          <w:spacing w:val="4"/>
          <w:w w:val="105"/>
          <w:sz w:val="18"/>
        </w:rPr>
        <w:t> </w:t>
      </w:r>
      <w:hyperlink w:history="true" w:anchor="_bookmark102">
        <w:r>
          <w:rPr>
            <w:color w:val="231F20"/>
            <w:spacing w:val="-2"/>
            <w:w w:val="105"/>
            <w:sz w:val="18"/>
          </w:rPr>
          <w:t>82</w:t>
        </w:r>
      </w:hyperlink>
      <w:r>
        <w:rPr>
          <w:color w:val="231F20"/>
          <w:spacing w:val="-2"/>
          <w:w w:val="105"/>
          <w:sz w:val="18"/>
        </w:rPr>
        <w:t>,</w:t>
      </w:r>
      <w:r>
        <w:rPr>
          <w:color w:val="231F20"/>
          <w:spacing w:val="4"/>
          <w:w w:val="105"/>
          <w:sz w:val="18"/>
        </w:rPr>
        <w:t> </w:t>
      </w:r>
      <w:hyperlink w:history="true" w:anchor="_bookmark104">
        <w:r>
          <w:rPr>
            <w:color w:val="231F20"/>
            <w:spacing w:val="-5"/>
            <w:w w:val="105"/>
            <w:sz w:val="18"/>
          </w:rPr>
          <w:t>84</w:t>
        </w:r>
      </w:hyperlink>
      <w:r>
        <w:rPr>
          <w:color w:val="231F20"/>
          <w:spacing w:val="-5"/>
          <w:w w:val="105"/>
          <w:sz w:val="18"/>
        </w:rPr>
        <w:t>,</w:t>
      </w:r>
    </w:p>
    <w:p>
      <w:pPr>
        <w:spacing w:before="9"/>
        <w:ind w:left="583" w:right="0" w:firstLine="0"/>
        <w:jc w:val="left"/>
        <w:rPr>
          <w:sz w:val="18"/>
        </w:rPr>
      </w:pPr>
      <w:hyperlink w:history="true" w:anchor="_bookmark107">
        <w:r>
          <w:rPr>
            <w:color w:val="231F20"/>
            <w:spacing w:val="-5"/>
            <w:sz w:val="18"/>
          </w:rPr>
          <w:t>86</w:t>
        </w:r>
      </w:hyperlink>
    </w:p>
    <w:p>
      <w:pPr>
        <w:spacing w:before="9"/>
        <w:ind w:left="103" w:right="0" w:firstLine="0"/>
        <w:jc w:val="left"/>
        <w:rPr>
          <w:sz w:val="18"/>
        </w:rPr>
      </w:pPr>
      <w:r>
        <w:rPr>
          <w:color w:val="231F20"/>
          <w:w w:val="105"/>
          <w:sz w:val="18"/>
        </w:rPr>
        <w:t>cartoon</w:t>
      </w:r>
      <w:r>
        <w:rPr>
          <w:color w:val="231F20"/>
          <w:spacing w:val="-1"/>
          <w:w w:val="105"/>
          <w:sz w:val="18"/>
        </w:rPr>
        <w:t> </w:t>
      </w:r>
      <w:r>
        <w:rPr>
          <w:color w:val="231F20"/>
          <w:w w:val="105"/>
          <w:sz w:val="18"/>
        </w:rPr>
        <w:t>comic art </w:t>
      </w:r>
      <w:hyperlink w:history="true" w:anchor="_bookmark274">
        <w:r>
          <w:rPr>
            <w:color w:val="231F20"/>
            <w:w w:val="105"/>
            <w:sz w:val="18"/>
          </w:rPr>
          <w:t>231</w:t>
        </w:r>
      </w:hyperlink>
      <w:r>
        <w:rPr>
          <w:color w:val="231F20"/>
          <w:w w:val="105"/>
          <w:sz w:val="18"/>
        </w:rPr>
        <w:t>, </w:t>
      </w:r>
      <w:hyperlink w:history="true" w:anchor="_bookmark276">
        <w:r>
          <w:rPr>
            <w:color w:val="231F20"/>
            <w:w w:val="105"/>
            <w:sz w:val="18"/>
          </w:rPr>
          <w:t>232</w:t>
        </w:r>
      </w:hyperlink>
      <w:r>
        <w:rPr>
          <w:color w:val="231F20"/>
          <w:w w:val="105"/>
          <w:sz w:val="18"/>
        </w:rPr>
        <w:t>, </w:t>
      </w:r>
      <w:hyperlink w:history="true" w:anchor="_bookmark278">
        <w:r>
          <w:rPr>
            <w:color w:val="231F20"/>
            <w:spacing w:val="-4"/>
            <w:w w:val="105"/>
            <w:sz w:val="18"/>
          </w:rPr>
          <w:t>234</w:t>
        </w:r>
      </w:hyperlink>
      <w:r>
        <w:rPr>
          <w:color w:val="231F20"/>
          <w:spacing w:val="-4"/>
          <w:w w:val="105"/>
          <w:sz w:val="18"/>
        </w:rPr>
        <w:t>,</w:t>
      </w:r>
    </w:p>
    <w:p>
      <w:pPr>
        <w:spacing w:before="9"/>
        <w:ind w:left="583" w:right="0" w:firstLine="0"/>
        <w:jc w:val="left"/>
        <w:rPr>
          <w:sz w:val="18"/>
        </w:rPr>
      </w:pPr>
      <w:hyperlink w:history="true" w:anchor="_bookmark289">
        <w:r>
          <w:rPr>
            <w:color w:val="231F20"/>
            <w:spacing w:val="-5"/>
            <w:sz w:val="18"/>
          </w:rPr>
          <w:t>254</w:t>
        </w:r>
      </w:hyperlink>
    </w:p>
    <w:p>
      <w:pPr>
        <w:spacing w:before="9"/>
        <w:ind w:left="103" w:right="0" w:firstLine="0"/>
        <w:jc w:val="left"/>
        <w:rPr>
          <w:sz w:val="18"/>
        </w:rPr>
      </w:pPr>
      <w:r>
        <w:rPr>
          <w:color w:val="231F20"/>
          <w:sz w:val="18"/>
        </w:rPr>
        <w:t>cartoon</w:t>
      </w:r>
      <w:r>
        <w:rPr>
          <w:color w:val="231F20"/>
          <w:spacing w:val="21"/>
          <w:sz w:val="18"/>
        </w:rPr>
        <w:t> </w:t>
      </w:r>
      <w:r>
        <w:rPr>
          <w:color w:val="231F20"/>
          <w:sz w:val="18"/>
        </w:rPr>
        <w:t>face</w:t>
      </w:r>
      <w:r>
        <w:rPr>
          <w:color w:val="231F20"/>
          <w:spacing w:val="21"/>
          <w:sz w:val="18"/>
        </w:rPr>
        <w:t> </w:t>
      </w:r>
      <w:hyperlink w:history="true" w:anchor="_bookmark274">
        <w:r>
          <w:rPr>
            <w:color w:val="231F20"/>
            <w:sz w:val="18"/>
          </w:rPr>
          <w:t>231</w:t>
        </w:r>
      </w:hyperlink>
      <w:r>
        <w:rPr>
          <w:color w:val="231F20"/>
          <w:sz w:val="18"/>
        </w:rPr>
        <w:t>,</w:t>
      </w:r>
      <w:r>
        <w:rPr>
          <w:color w:val="231F20"/>
          <w:spacing w:val="21"/>
          <w:sz w:val="18"/>
        </w:rPr>
        <w:t> </w:t>
      </w:r>
      <w:hyperlink w:history="true" w:anchor="_bookmark281">
        <w:r>
          <w:rPr>
            <w:color w:val="231F20"/>
            <w:spacing w:val="-5"/>
            <w:sz w:val="18"/>
          </w:rPr>
          <w:t>237</w:t>
        </w:r>
      </w:hyperlink>
    </w:p>
    <w:p>
      <w:pPr>
        <w:spacing w:before="9"/>
        <w:ind w:left="103" w:right="0" w:firstLine="0"/>
        <w:jc w:val="left"/>
        <w:rPr>
          <w:sz w:val="18"/>
        </w:rPr>
      </w:pPr>
      <w:r>
        <w:rPr>
          <w:color w:val="231F20"/>
          <w:w w:val="105"/>
          <w:sz w:val="18"/>
        </w:rPr>
        <w:t>cartooning</w:t>
      </w:r>
      <w:r>
        <w:rPr>
          <w:color w:val="231F20"/>
          <w:spacing w:val="-4"/>
          <w:w w:val="105"/>
          <w:sz w:val="18"/>
        </w:rPr>
        <w:t> </w:t>
      </w:r>
      <w:hyperlink w:history="true" w:anchor="_bookmark274">
        <w:r>
          <w:rPr>
            <w:color w:val="231F20"/>
            <w:w w:val="105"/>
            <w:sz w:val="18"/>
          </w:rPr>
          <w:t>231</w:t>
        </w:r>
      </w:hyperlink>
      <w:r>
        <w:rPr>
          <w:color w:val="231F20"/>
          <w:w w:val="105"/>
          <w:sz w:val="18"/>
        </w:rPr>
        <w:t>,</w:t>
      </w:r>
      <w:r>
        <w:rPr>
          <w:color w:val="231F20"/>
          <w:spacing w:val="-3"/>
          <w:w w:val="105"/>
          <w:sz w:val="18"/>
        </w:rPr>
        <w:t> </w:t>
      </w:r>
      <w:hyperlink w:history="true" w:anchor="_bookmark276">
        <w:r>
          <w:rPr>
            <w:color w:val="231F20"/>
            <w:w w:val="105"/>
            <w:sz w:val="18"/>
          </w:rPr>
          <w:t>232</w:t>
        </w:r>
      </w:hyperlink>
      <w:r>
        <w:rPr>
          <w:color w:val="231F20"/>
          <w:w w:val="105"/>
          <w:sz w:val="18"/>
        </w:rPr>
        <w:t>,</w:t>
      </w:r>
      <w:r>
        <w:rPr>
          <w:color w:val="231F20"/>
          <w:spacing w:val="-4"/>
          <w:w w:val="105"/>
          <w:sz w:val="18"/>
        </w:rPr>
        <w:t> </w:t>
      </w:r>
      <w:hyperlink w:history="true" w:anchor="_bookmark279">
        <w:r>
          <w:rPr>
            <w:color w:val="231F20"/>
            <w:spacing w:val="-4"/>
            <w:w w:val="105"/>
            <w:sz w:val="18"/>
          </w:rPr>
          <w:t>235</w:t>
        </w:r>
      </w:hyperlink>
      <w:r>
        <w:rPr>
          <w:color w:val="231F20"/>
          <w:spacing w:val="-4"/>
          <w:w w:val="105"/>
          <w:sz w:val="18"/>
        </w:rPr>
        <w:t>–</w:t>
      </w:r>
      <w:hyperlink w:history="true" w:anchor="_bookmark281">
        <w:r>
          <w:rPr>
            <w:color w:val="231F20"/>
            <w:spacing w:val="-4"/>
            <w:w w:val="105"/>
            <w:sz w:val="18"/>
          </w:rPr>
          <w:t>7</w:t>
        </w:r>
      </w:hyperlink>
    </w:p>
    <w:p>
      <w:pPr>
        <w:spacing w:line="249" w:lineRule="auto" w:before="9"/>
        <w:ind w:left="583" w:right="622" w:hanging="480"/>
        <w:jc w:val="left"/>
        <w:rPr>
          <w:sz w:val="18"/>
        </w:rPr>
      </w:pPr>
      <w:r>
        <w:rPr>
          <w:i/>
          <w:color w:val="231F20"/>
          <w:w w:val="105"/>
          <w:sz w:val="18"/>
        </w:rPr>
        <w:t>Cat Man Comics </w:t>
      </w:r>
      <w:r>
        <w:rPr>
          <w:color w:val="231F20"/>
          <w:w w:val="105"/>
          <w:sz w:val="18"/>
        </w:rPr>
        <w:t>(comic </w:t>
      </w:r>
      <w:r>
        <w:rPr>
          <w:color w:val="231F20"/>
          <w:w w:val="105"/>
          <w:sz w:val="18"/>
        </w:rPr>
        <w:t>book) </w:t>
      </w:r>
      <w:hyperlink w:history="true" w:anchor="_bookmark191">
        <w:r>
          <w:rPr>
            <w:color w:val="231F20"/>
            <w:spacing w:val="-4"/>
            <w:w w:val="105"/>
            <w:sz w:val="18"/>
          </w:rPr>
          <w:t>159</w:t>
        </w:r>
      </w:hyperlink>
    </w:p>
    <w:p>
      <w:pPr>
        <w:spacing w:after="0" w:line="249" w:lineRule="auto"/>
        <w:jc w:val="left"/>
        <w:rPr>
          <w:sz w:val="18"/>
        </w:rPr>
        <w:sectPr>
          <w:type w:val="continuous"/>
          <w:pgSz w:w="7830" w:h="12250"/>
          <w:pgMar w:header="628" w:footer="0" w:top="1140" w:bottom="280" w:left="760" w:right="740"/>
          <w:cols w:num="2" w:equalWidth="0">
            <w:col w:w="2835" w:space="225"/>
            <w:col w:w="3270"/>
          </w:cols>
        </w:sectPr>
      </w:pPr>
    </w:p>
    <w:p>
      <w:pPr>
        <w:pStyle w:val="BodyText"/>
      </w:pPr>
    </w:p>
    <w:p>
      <w:pPr>
        <w:spacing w:after="0"/>
        <w:sectPr>
          <w:pgSz w:w="7830" w:h="12250"/>
          <w:pgMar w:header="628" w:footer="0" w:top="820" w:bottom="280" w:left="760" w:right="740"/>
        </w:sectPr>
      </w:pPr>
    </w:p>
    <w:p>
      <w:pPr>
        <w:pStyle w:val="BodyText"/>
        <w:rPr>
          <w:sz w:val="19"/>
        </w:rPr>
      </w:pPr>
    </w:p>
    <w:p>
      <w:pPr>
        <w:spacing w:before="0"/>
        <w:ind w:left="440" w:right="0" w:firstLine="0"/>
        <w:jc w:val="left"/>
        <w:rPr>
          <w:sz w:val="18"/>
        </w:rPr>
      </w:pPr>
      <w:r>
        <w:rPr>
          <w:color w:val="231F20"/>
          <w:sz w:val="18"/>
        </w:rPr>
        <w:t>Catman</w:t>
      </w:r>
      <w:r>
        <w:rPr>
          <w:color w:val="231F20"/>
          <w:spacing w:val="12"/>
          <w:sz w:val="18"/>
        </w:rPr>
        <w:t> </w:t>
      </w:r>
      <w:r>
        <w:rPr>
          <w:color w:val="231F20"/>
          <w:sz w:val="18"/>
        </w:rPr>
        <w:t>(character)</w:t>
      </w:r>
      <w:r>
        <w:rPr>
          <w:color w:val="231F20"/>
          <w:spacing w:val="12"/>
          <w:sz w:val="18"/>
        </w:rPr>
        <w:t> </w:t>
      </w:r>
      <w:hyperlink w:history="true" w:anchor="_bookmark243">
        <w:r>
          <w:rPr>
            <w:color w:val="231F20"/>
            <w:spacing w:val="-5"/>
            <w:sz w:val="18"/>
          </w:rPr>
          <w:t>200</w:t>
        </w:r>
      </w:hyperlink>
    </w:p>
    <w:p>
      <w:pPr>
        <w:spacing w:line="249" w:lineRule="auto" w:before="9"/>
        <w:ind w:left="920" w:right="0" w:hanging="480"/>
        <w:jc w:val="left"/>
        <w:rPr>
          <w:sz w:val="18"/>
        </w:rPr>
      </w:pPr>
      <w:r>
        <w:rPr>
          <w:i/>
          <w:color w:val="231F20"/>
          <w:spacing w:val="-2"/>
          <w:w w:val="105"/>
          <w:sz w:val="18"/>
        </w:rPr>
        <w:t>Catwoman</w:t>
      </w:r>
      <w:r>
        <w:rPr>
          <w:i/>
          <w:color w:val="231F20"/>
          <w:spacing w:val="-7"/>
          <w:w w:val="105"/>
          <w:sz w:val="18"/>
        </w:rPr>
        <w:t> </w:t>
      </w:r>
      <w:r>
        <w:rPr>
          <w:color w:val="231F20"/>
          <w:spacing w:val="-2"/>
          <w:w w:val="105"/>
          <w:sz w:val="18"/>
        </w:rPr>
        <w:t>#1</w:t>
      </w:r>
      <w:r>
        <w:rPr>
          <w:color w:val="231F20"/>
          <w:spacing w:val="-6"/>
          <w:w w:val="105"/>
          <w:sz w:val="18"/>
        </w:rPr>
        <w:t> </w:t>
      </w:r>
      <w:r>
        <w:rPr>
          <w:color w:val="231F20"/>
          <w:spacing w:val="-2"/>
          <w:w w:val="105"/>
          <w:sz w:val="18"/>
        </w:rPr>
        <w:t>(Winick,</w:t>
      </w:r>
      <w:r>
        <w:rPr>
          <w:color w:val="231F20"/>
          <w:spacing w:val="-6"/>
          <w:w w:val="105"/>
          <w:sz w:val="18"/>
        </w:rPr>
        <w:t> </w:t>
      </w:r>
      <w:r>
        <w:rPr>
          <w:color w:val="231F20"/>
          <w:spacing w:val="-2"/>
          <w:w w:val="105"/>
          <w:sz w:val="18"/>
        </w:rPr>
        <w:t>Judd/</w:t>
      </w:r>
      <w:r>
        <w:rPr>
          <w:color w:val="231F20"/>
          <w:w w:val="105"/>
          <w:sz w:val="18"/>
        </w:rPr>
        <w:t> March, Guillem) </w:t>
      </w:r>
      <w:hyperlink w:history="true" w:anchor="_bookmark230">
        <w:r>
          <w:rPr>
            <w:color w:val="231F20"/>
            <w:w w:val="105"/>
            <w:sz w:val="18"/>
          </w:rPr>
          <w:t>194</w:t>
        </w:r>
      </w:hyperlink>
    </w:p>
    <w:p>
      <w:pPr>
        <w:spacing w:line="249" w:lineRule="auto" w:before="2"/>
        <w:ind w:left="440" w:right="596" w:firstLine="0"/>
        <w:jc w:val="left"/>
        <w:rPr>
          <w:sz w:val="18"/>
        </w:rPr>
      </w:pPr>
      <w:r>
        <w:rPr>
          <w:color w:val="231F20"/>
          <w:w w:val="105"/>
          <w:sz w:val="18"/>
        </w:rPr>
        <w:t>causal closure </w:t>
      </w:r>
      <w:hyperlink w:history="true" w:anchor="_bookmark265">
        <w:r>
          <w:rPr>
            <w:color w:val="231F20"/>
            <w:w w:val="105"/>
            <w:sz w:val="18"/>
          </w:rPr>
          <w:t>223</w:t>
        </w:r>
      </w:hyperlink>
      <w:r>
        <w:rPr>
          <w:color w:val="231F20"/>
          <w:w w:val="105"/>
          <w:sz w:val="18"/>
        </w:rPr>
        <w:t>, </w:t>
      </w:r>
      <w:hyperlink w:history="true" w:anchor="_bookmark266">
        <w:r>
          <w:rPr>
            <w:color w:val="231F20"/>
            <w:w w:val="105"/>
            <w:sz w:val="18"/>
          </w:rPr>
          <w:t>224</w:t>
        </w:r>
      </w:hyperlink>
      <w:r>
        <w:rPr>
          <w:color w:val="231F20"/>
          <w:w w:val="105"/>
          <w:sz w:val="18"/>
        </w:rPr>
        <w:t> Cawalty, John G. </w:t>
      </w:r>
      <w:hyperlink w:history="true" w:anchor="_bookmark246">
        <w:r>
          <w:rPr>
            <w:color w:val="231F20"/>
            <w:w w:val="105"/>
            <w:sz w:val="18"/>
          </w:rPr>
          <w:t>202</w:t>
        </w:r>
      </w:hyperlink>
      <w:r>
        <w:rPr>
          <w:color w:val="231F20"/>
          <w:w w:val="105"/>
          <w:sz w:val="18"/>
        </w:rPr>
        <w:t> </w:t>
      </w:r>
      <w:r>
        <w:rPr>
          <w:color w:val="231F20"/>
          <w:sz w:val="18"/>
        </w:rPr>
        <w:t>centered</w:t>
      </w:r>
      <w:r>
        <w:rPr>
          <w:color w:val="231F20"/>
          <w:spacing w:val="-1"/>
          <w:sz w:val="18"/>
        </w:rPr>
        <w:t> </w:t>
      </w:r>
      <w:r>
        <w:rPr>
          <w:color w:val="231F20"/>
          <w:sz w:val="18"/>
        </w:rPr>
        <w:t>framing</w:t>
      </w:r>
      <w:r>
        <w:rPr>
          <w:color w:val="231F20"/>
          <w:spacing w:val="-1"/>
          <w:sz w:val="18"/>
        </w:rPr>
        <w:t> </w:t>
      </w:r>
      <w:hyperlink w:history="true" w:anchor="_bookmark257">
        <w:r>
          <w:rPr>
            <w:color w:val="231F20"/>
            <w:sz w:val="18"/>
          </w:rPr>
          <w:t>215</w:t>
        </w:r>
      </w:hyperlink>
      <w:r>
        <w:rPr>
          <w:color w:val="231F20"/>
          <w:sz w:val="18"/>
        </w:rPr>
        <w:t>,</w:t>
      </w:r>
      <w:r>
        <w:rPr>
          <w:color w:val="231F20"/>
          <w:spacing w:val="-1"/>
          <w:sz w:val="18"/>
        </w:rPr>
        <w:t> </w:t>
      </w:r>
      <w:hyperlink w:history="true" w:anchor="_bookmark261">
        <w:r>
          <w:rPr>
            <w:color w:val="231F20"/>
            <w:sz w:val="18"/>
          </w:rPr>
          <w:t>219</w:t>
        </w:r>
      </w:hyperlink>
    </w:p>
    <w:p>
      <w:pPr>
        <w:spacing w:line="249" w:lineRule="auto" w:before="1"/>
        <w:ind w:left="680" w:right="0" w:hanging="240"/>
        <w:jc w:val="left"/>
        <w:rPr>
          <w:sz w:val="18"/>
        </w:rPr>
      </w:pPr>
      <w:r>
        <w:rPr>
          <w:color w:val="231F20"/>
          <w:w w:val="105"/>
          <w:sz w:val="18"/>
        </w:rPr>
        <w:t>Chabon, Michael </w:t>
      </w:r>
      <w:hyperlink w:history="true" w:anchor="_bookmark109">
        <w:r>
          <w:rPr>
            <w:color w:val="231F20"/>
            <w:w w:val="105"/>
            <w:sz w:val="18"/>
          </w:rPr>
          <w:t>87</w:t>
        </w:r>
      </w:hyperlink>
      <w:r>
        <w:rPr>
          <w:color w:val="231F20"/>
          <w:w w:val="105"/>
          <w:sz w:val="18"/>
        </w:rPr>
        <w:t>, </w:t>
      </w:r>
      <w:hyperlink w:history="true" w:anchor="_bookmark116">
        <w:r>
          <w:rPr>
            <w:color w:val="231F20"/>
            <w:w w:val="105"/>
            <w:sz w:val="18"/>
          </w:rPr>
          <w:t>93</w:t>
        </w:r>
      </w:hyperlink>
      <w:r>
        <w:rPr>
          <w:color w:val="231F20"/>
          <w:w w:val="105"/>
          <w:sz w:val="18"/>
        </w:rPr>
        <w:t>, </w:t>
      </w:r>
      <w:hyperlink w:history="true" w:anchor="_bookmark214">
        <w:r>
          <w:rPr>
            <w:color w:val="231F20"/>
            <w:w w:val="105"/>
            <w:sz w:val="18"/>
          </w:rPr>
          <w:t>180</w:t>
        </w:r>
      </w:hyperlink>
      <w:r>
        <w:rPr>
          <w:color w:val="231F20"/>
          <w:w w:val="105"/>
          <w:sz w:val="18"/>
        </w:rPr>
        <w:t> “Secret Skin: An Essay in</w:t>
      </w:r>
    </w:p>
    <w:p>
      <w:pPr>
        <w:spacing w:before="1"/>
        <w:ind w:left="920" w:right="0" w:firstLine="0"/>
        <w:jc w:val="left"/>
        <w:rPr>
          <w:sz w:val="18"/>
        </w:rPr>
      </w:pPr>
      <w:r>
        <w:rPr>
          <w:color w:val="231F20"/>
          <w:sz w:val="18"/>
        </w:rPr>
        <w:t>Unitard</w:t>
      </w:r>
      <w:r>
        <w:rPr>
          <w:color w:val="231F20"/>
          <w:spacing w:val="36"/>
          <w:sz w:val="18"/>
        </w:rPr>
        <w:t> </w:t>
      </w:r>
      <w:r>
        <w:rPr>
          <w:color w:val="231F20"/>
          <w:sz w:val="18"/>
        </w:rPr>
        <w:t>Theory”</w:t>
      </w:r>
      <w:r>
        <w:rPr>
          <w:color w:val="231F20"/>
          <w:spacing w:val="37"/>
          <w:sz w:val="18"/>
        </w:rPr>
        <w:t> </w:t>
      </w:r>
      <w:hyperlink w:history="true" w:anchor="_bookmark312">
        <w:r>
          <w:rPr>
            <w:color w:val="231F20"/>
            <w:spacing w:val="-5"/>
            <w:sz w:val="18"/>
          </w:rPr>
          <w:t>294</w:t>
        </w:r>
      </w:hyperlink>
    </w:p>
    <w:p>
      <w:pPr>
        <w:spacing w:before="9"/>
        <w:ind w:left="440" w:right="0" w:firstLine="0"/>
        <w:jc w:val="left"/>
        <w:rPr>
          <w:sz w:val="18"/>
        </w:rPr>
      </w:pPr>
      <w:r>
        <w:rPr>
          <w:color w:val="231F20"/>
          <w:sz w:val="18"/>
        </w:rPr>
        <w:t>Chambliss,</w:t>
      </w:r>
      <w:r>
        <w:rPr>
          <w:color w:val="231F20"/>
          <w:spacing w:val="36"/>
          <w:sz w:val="18"/>
        </w:rPr>
        <w:t> </w:t>
      </w:r>
      <w:r>
        <w:rPr>
          <w:color w:val="231F20"/>
          <w:sz w:val="18"/>
        </w:rPr>
        <w:t>Julian</w:t>
      </w:r>
      <w:r>
        <w:rPr>
          <w:color w:val="231F20"/>
          <w:spacing w:val="36"/>
          <w:sz w:val="18"/>
        </w:rPr>
        <w:t> </w:t>
      </w:r>
      <w:hyperlink w:history="true" w:anchor="_bookmark176">
        <w:r>
          <w:rPr>
            <w:color w:val="231F20"/>
            <w:spacing w:val="-5"/>
            <w:sz w:val="18"/>
          </w:rPr>
          <w:t>144</w:t>
        </w:r>
      </w:hyperlink>
    </w:p>
    <w:p>
      <w:pPr>
        <w:spacing w:line="249" w:lineRule="auto" w:before="9"/>
        <w:ind w:left="920" w:right="0" w:hanging="480"/>
        <w:jc w:val="left"/>
        <w:rPr>
          <w:sz w:val="18"/>
        </w:rPr>
      </w:pPr>
      <w:r>
        <w:rPr>
          <w:color w:val="231F20"/>
          <w:sz w:val="18"/>
        </w:rPr>
        <w:t>Chandler-Jones, Marlo </w:t>
      </w:r>
      <w:r>
        <w:rPr>
          <w:color w:val="231F20"/>
          <w:sz w:val="18"/>
        </w:rPr>
        <w:t>(character)</w:t>
      </w:r>
      <w:r>
        <w:rPr>
          <w:color w:val="231F20"/>
          <w:spacing w:val="40"/>
          <w:sz w:val="18"/>
        </w:rPr>
        <w:t> </w:t>
      </w:r>
      <w:hyperlink w:history="true" w:anchor="_bookmark243">
        <w:r>
          <w:rPr>
            <w:color w:val="231F20"/>
            <w:spacing w:val="-4"/>
            <w:sz w:val="18"/>
          </w:rPr>
          <w:t>200</w:t>
        </w:r>
      </w:hyperlink>
    </w:p>
    <w:p>
      <w:pPr>
        <w:spacing w:line="249" w:lineRule="auto" w:before="1"/>
        <w:ind w:left="920" w:right="131" w:hanging="480"/>
        <w:jc w:val="left"/>
        <w:rPr>
          <w:sz w:val="18"/>
        </w:rPr>
      </w:pPr>
      <w:r>
        <w:rPr>
          <w:i/>
          <w:color w:val="231F20"/>
          <w:sz w:val="18"/>
        </w:rPr>
        <w:t>Chandu the Magician </w:t>
      </w:r>
      <w:r>
        <w:rPr>
          <w:color w:val="231F20"/>
          <w:sz w:val="18"/>
        </w:rPr>
        <w:t>(Earnshaw,</w:t>
      </w:r>
      <w:r>
        <w:rPr>
          <w:color w:val="231F20"/>
          <w:spacing w:val="40"/>
          <w:sz w:val="18"/>
        </w:rPr>
        <w:t> </w:t>
      </w:r>
      <w:r>
        <w:rPr>
          <w:color w:val="231F20"/>
          <w:sz w:val="18"/>
        </w:rPr>
        <w:t>Harry/Morgan, Raymond)</w:t>
      </w:r>
      <w:r>
        <w:rPr>
          <w:color w:val="231F20"/>
          <w:spacing w:val="40"/>
          <w:sz w:val="18"/>
        </w:rPr>
        <w:t> </w:t>
      </w:r>
      <w:hyperlink w:history="true" w:anchor="_bookmark52">
        <w:r>
          <w:rPr>
            <w:color w:val="231F20"/>
            <w:spacing w:val="-6"/>
            <w:sz w:val="18"/>
          </w:rPr>
          <w:t>44</w:t>
        </w:r>
      </w:hyperlink>
    </w:p>
    <w:p>
      <w:pPr>
        <w:spacing w:line="249" w:lineRule="auto" w:before="2"/>
        <w:ind w:left="920" w:right="0" w:hanging="480"/>
        <w:jc w:val="left"/>
        <w:rPr>
          <w:sz w:val="18"/>
        </w:rPr>
      </w:pPr>
      <w:r>
        <w:rPr>
          <w:color w:val="231F20"/>
          <w:w w:val="105"/>
          <w:sz w:val="18"/>
        </w:rPr>
        <w:t>Chaney, Michael: </w:t>
      </w:r>
      <w:r>
        <w:rPr>
          <w:i/>
          <w:color w:val="231F20"/>
          <w:w w:val="105"/>
          <w:sz w:val="18"/>
        </w:rPr>
        <w:t>Encyclopedia </w:t>
      </w:r>
      <w:r>
        <w:rPr>
          <w:i/>
          <w:color w:val="231F20"/>
          <w:w w:val="105"/>
          <w:sz w:val="18"/>
        </w:rPr>
        <w:t>of</w:t>
      </w:r>
      <w:r>
        <w:rPr>
          <w:i/>
          <w:color w:val="231F20"/>
          <w:w w:val="105"/>
          <w:sz w:val="18"/>
        </w:rPr>
        <w:t> Sex and Gender </w:t>
      </w:r>
      <w:hyperlink w:history="true" w:anchor="_bookmark245">
        <w:r>
          <w:rPr>
            <w:color w:val="231F20"/>
            <w:w w:val="105"/>
            <w:sz w:val="18"/>
          </w:rPr>
          <w:t>201</w:t>
        </w:r>
      </w:hyperlink>
      <w:r>
        <w:rPr>
          <w:color w:val="231F20"/>
          <w:w w:val="105"/>
          <w:sz w:val="18"/>
        </w:rPr>
        <w:t>–</w:t>
      </w:r>
      <w:hyperlink w:history="true" w:anchor="_bookmark246">
        <w:r>
          <w:rPr>
            <w:color w:val="231F20"/>
            <w:w w:val="105"/>
            <w:sz w:val="18"/>
          </w:rPr>
          <w:t>2</w:t>
        </w:r>
      </w:hyperlink>
    </w:p>
    <w:p>
      <w:pPr>
        <w:spacing w:before="1"/>
        <w:ind w:left="440" w:right="0" w:firstLine="0"/>
        <w:jc w:val="left"/>
        <w:rPr>
          <w:sz w:val="18"/>
        </w:rPr>
      </w:pPr>
      <w:r>
        <w:rPr>
          <w:color w:val="231F20"/>
          <w:sz w:val="18"/>
        </w:rPr>
        <w:t>Charteris,</w:t>
      </w:r>
      <w:r>
        <w:rPr>
          <w:color w:val="231F20"/>
          <w:spacing w:val="18"/>
          <w:sz w:val="18"/>
        </w:rPr>
        <w:t> </w:t>
      </w:r>
      <w:r>
        <w:rPr>
          <w:color w:val="231F20"/>
          <w:sz w:val="18"/>
        </w:rPr>
        <w:t>Leslie</w:t>
      </w:r>
      <w:r>
        <w:rPr>
          <w:color w:val="231F20"/>
          <w:spacing w:val="18"/>
          <w:sz w:val="18"/>
        </w:rPr>
        <w:t> </w:t>
      </w:r>
      <w:hyperlink w:history="true" w:anchor="_bookmark83">
        <w:r>
          <w:rPr>
            <w:color w:val="231F20"/>
            <w:spacing w:val="-5"/>
            <w:sz w:val="18"/>
          </w:rPr>
          <w:t>68</w:t>
        </w:r>
      </w:hyperlink>
    </w:p>
    <w:p>
      <w:pPr>
        <w:spacing w:line="249" w:lineRule="auto" w:before="9"/>
        <w:ind w:left="920" w:right="0" w:hanging="480"/>
        <w:jc w:val="left"/>
        <w:rPr>
          <w:sz w:val="18"/>
        </w:rPr>
      </w:pPr>
      <w:r>
        <w:rPr>
          <w:color w:val="231F20"/>
          <w:sz w:val="18"/>
        </w:rPr>
        <w:t>Chavez, America (character) </w:t>
      </w:r>
      <w:hyperlink w:history="true" w:anchor="_bookmark212">
        <w:r>
          <w:rPr>
            <w:color w:val="231F20"/>
            <w:sz w:val="18"/>
          </w:rPr>
          <w:t>178</w:t>
        </w:r>
      </w:hyperlink>
      <w:r>
        <w:rPr>
          <w:color w:val="231F20"/>
          <w:sz w:val="18"/>
        </w:rPr>
        <w:t>,</w:t>
      </w:r>
      <w:r>
        <w:rPr>
          <w:color w:val="231F20"/>
          <w:spacing w:val="40"/>
          <w:sz w:val="18"/>
        </w:rPr>
        <w:t> </w:t>
      </w:r>
      <w:hyperlink w:history="true" w:anchor="_bookmark243">
        <w:r>
          <w:rPr>
            <w:color w:val="231F20"/>
            <w:spacing w:val="-4"/>
            <w:sz w:val="18"/>
          </w:rPr>
          <w:t>200</w:t>
        </w:r>
      </w:hyperlink>
    </w:p>
    <w:p>
      <w:pPr>
        <w:spacing w:before="1"/>
        <w:ind w:left="440" w:right="0" w:firstLine="0"/>
        <w:jc w:val="left"/>
        <w:rPr>
          <w:sz w:val="18"/>
        </w:rPr>
      </w:pPr>
      <w:r>
        <w:rPr>
          <w:color w:val="231F20"/>
          <w:sz w:val="18"/>
        </w:rPr>
        <w:t>Cheyfitz,</w:t>
      </w:r>
      <w:r>
        <w:rPr>
          <w:color w:val="231F20"/>
          <w:spacing w:val="28"/>
          <w:sz w:val="18"/>
        </w:rPr>
        <w:t> </w:t>
      </w:r>
      <w:r>
        <w:rPr>
          <w:color w:val="231F20"/>
          <w:sz w:val="18"/>
        </w:rPr>
        <w:t>Eric</w:t>
      </w:r>
      <w:r>
        <w:rPr>
          <w:color w:val="231F20"/>
          <w:spacing w:val="28"/>
          <w:sz w:val="18"/>
        </w:rPr>
        <w:t> </w:t>
      </w:r>
      <w:hyperlink w:history="true" w:anchor="_bookmark48">
        <w:r>
          <w:rPr>
            <w:color w:val="231F20"/>
            <w:spacing w:val="-5"/>
            <w:sz w:val="18"/>
          </w:rPr>
          <w:t>42</w:t>
        </w:r>
      </w:hyperlink>
    </w:p>
    <w:p>
      <w:pPr>
        <w:spacing w:before="9"/>
        <w:ind w:left="440" w:right="0" w:firstLine="0"/>
        <w:jc w:val="left"/>
        <w:rPr>
          <w:sz w:val="18"/>
        </w:rPr>
      </w:pPr>
      <w:r>
        <w:rPr>
          <w:color w:val="231F20"/>
          <w:sz w:val="18"/>
        </w:rPr>
        <w:t>child</w:t>
      </w:r>
      <w:r>
        <w:rPr>
          <w:color w:val="231F20"/>
          <w:spacing w:val="15"/>
          <w:sz w:val="18"/>
        </w:rPr>
        <w:t> </w:t>
      </w:r>
      <w:r>
        <w:rPr>
          <w:color w:val="231F20"/>
          <w:sz w:val="18"/>
        </w:rPr>
        <w:t>psychology</w:t>
      </w:r>
      <w:r>
        <w:rPr>
          <w:color w:val="231F20"/>
          <w:spacing w:val="15"/>
          <w:sz w:val="18"/>
        </w:rPr>
        <w:t> </w:t>
      </w:r>
      <w:hyperlink w:history="true" w:anchor="_bookmark31">
        <w:r>
          <w:rPr>
            <w:color w:val="231F20"/>
            <w:spacing w:val="-2"/>
            <w:sz w:val="18"/>
          </w:rPr>
          <w:t>28</w:t>
        </w:r>
      </w:hyperlink>
      <w:r>
        <w:rPr>
          <w:color w:val="231F20"/>
          <w:spacing w:val="-2"/>
          <w:sz w:val="18"/>
        </w:rPr>
        <w:t>–</w:t>
      </w:r>
      <w:hyperlink w:history="true" w:anchor="_bookmark37">
        <w:r>
          <w:rPr>
            <w:color w:val="231F20"/>
            <w:spacing w:val="-2"/>
            <w:sz w:val="18"/>
          </w:rPr>
          <w:t>32</w:t>
        </w:r>
      </w:hyperlink>
    </w:p>
    <w:p>
      <w:pPr>
        <w:spacing w:before="9"/>
        <w:ind w:left="440" w:right="0" w:firstLine="0"/>
        <w:jc w:val="left"/>
        <w:rPr>
          <w:sz w:val="18"/>
        </w:rPr>
      </w:pPr>
      <w:r>
        <w:rPr>
          <w:color w:val="231F20"/>
          <w:sz w:val="18"/>
        </w:rPr>
        <w:t>children’s</w:t>
      </w:r>
      <w:r>
        <w:rPr>
          <w:color w:val="231F20"/>
          <w:spacing w:val="2"/>
          <w:sz w:val="18"/>
        </w:rPr>
        <w:t> </w:t>
      </w:r>
      <w:r>
        <w:rPr>
          <w:color w:val="231F20"/>
          <w:sz w:val="18"/>
        </w:rPr>
        <w:t>literature</w:t>
      </w:r>
      <w:r>
        <w:rPr>
          <w:color w:val="231F20"/>
          <w:spacing w:val="2"/>
          <w:sz w:val="18"/>
        </w:rPr>
        <w:t> </w:t>
      </w:r>
      <w:hyperlink w:history="true" w:anchor="_bookmark40">
        <w:r>
          <w:rPr>
            <w:color w:val="231F20"/>
            <w:sz w:val="18"/>
          </w:rPr>
          <w:t>35</w:t>
        </w:r>
      </w:hyperlink>
      <w:r>
        <w:rPr>
          <w:color w:val="231F20"/>
          <w:sz w:val="18"/>
        </w:rPr>
        <w:t>,</w:t>
      </w:r>
      <w:r>
        <w:rPr>
          <w:color w:val="231F20"/>
          <w:spacing w:val="2"/>
          <w:sz w:val="18"/>
        </w:rPr>
        <w:t> </w:t>
      </w:r>
      <w:hyperlink w:history="true" w:anchor="_bookmark41">
        <w:r>
          <w:rPr>
            <w:color w:val="231F20"/>
            <w:spacing w:val="-5"/>
            <w:sz w:val="18"/>
          </w:rPr>
          <w:t>36</w:t>
        </w:r>
      </w:hyperlink>
    </w:p>
    <w:p>
      <w:pPr>
        <w:spacing w:line="249" w:lineRule="auto" w:before="9"/>
        <w:ind w:left="440" w:right="596" w:firstLine="0"/>
        <w:jc w:val="left"/>
        <w:rPr>
          <w:i/>
          <w:sz w:val="18"/>
        </w:rPr>
      </w:pPr>
      <w:r>
        <w:rPr>
          <w:color w:val="231F20"/>
          <w:w w:val="105"/>
          <w:sz w:val="18"/>
        </w:rPr>
        <w:t>Chippy (character) </w:t>
      </w:r>
      <w:hyperlink w:history="true" w:anchor="_bookmark238">
        <w:r>
          <w:rPr>
            <w:color w:val="231F20"/>
            <w:w w:val="105"/>
            <w:sz w:val="18"/>
          </w:rPr>
          <w:t>198</w:t>
        </w:r>
      </w:hyperlink>
      <w:r>
        <w:rPr>
          <w:color w:val="231F20"/>
          <w:w w:val="105"/>
          <w:sz w:val="18"/>
        </w:rPr>
        <w:t> Chivo Man (character) </w:t>
      </w:r>
      <w:hyperlink w:history="true" w:anchor="_bookmark26">
        <w:r>
          <w:rPr>
            <w:color w:val="231F20"/>
            <w:w w:val="105"/>
            <w:sz w:val="18"/>
          </w:rPr>
          <w:t>23</w:t>
        </w:r>
      </w:hyperlink>
      <w:r>
        <w:rPr>
          <w:color w:val="231F20"/>
          <w:w w:val="105"/>
          <w:sz w:val="18"/>
        </w:rPr>
        <w:t> Christman, Bert </w:t>
      </w:r>
      <w:hyperlink w:history="true" w:anchor="_bookmark301">
        <w:r>
          <w:rPr>
            <w:color w:val="231F20"/>
            <w:w w:val="105"/>
            <w:sz w:val="18"/>
          </w:rPr>
          <w:t>280</w:t>
        </w:r>
      </w:hyperlink>
      <w:r>
        <w:rPr>
          <w:color w:val="231F20"/>
          <w:w w:val="105"/>
          <w:sz w:val="18"/>
        </w:rPr>
        <w:t> </w:t>
      </w:r>
      <w:r>
        <w:rPr>
          <w:i/>
          <w:color w:val="231F20"/>
          <w:w w:val="105"/>
          <w:sz w:val="18"/>
        </w:rPr>
        <w:t>Chronicle</w:t>
      </w:r>
      <w:r>
        <w:rPr>
          <w:i/>
          <w:color w:val="231F20"/>
          <w:spacing w:val="-7"/>
          <w:w w:val="105"/>
          <w:sz w:val="18"/>
        </w:rPr>
        <w:t> </w:t>
      </w:r>
      <w:r>
        <w:rPr>
          <w:color w:val="231F20"/>
          <w:w w:val="105"/>
          <w:sz w:val="18"/>
        </w:rPr>
        <w:t>(Trank,</w:t>
      </w:r>
      <w:r>
        <w:rPr>
          <w:color w:val="231F20"/>
          <w:spacing w:val="-6"/>
          <w:w w:val="105"/>
          <w:sz w:val="18"/>
        </w:rPr>
        <w:t> </w:t>
      </w:r>
      <w:r>
        <w:rPr>
          <w:color w:val="231F20"/>
          <w:w w:val="105"/>
          <w:sz w:val="18"/>
        </w:rPr>
        <w:t>Josh)</w:t>
      </w:r>
      <w:r>
        <w:rPr>
          <w:color w:val="231F20"/>
          <w:spacing w:val="-6"/>
          <w:w w:val="105"/>
          <w:sz w:val="18"/>
        </w:rPr>
        <w:t> </w:t>
      </w:r>
      <w:hyperlink w:history="true" w:anchor="_bookmark56">
        <w:r>
          <w:rPr>
            <w:color w:val="231F20"/>
            <w:w w:val="105"/>
            <w:sz w:val="18"/>
          </w:rPr>
          <w:t>48</w:t>
        </w:r>
      </w:hyperlink>
      <w:r>
        <w:rPr>
          <w:color w:val="231F20"/>
          <w:w w:val="105"/>
          <w:sz w:val="18"/>
        </w:rPr>
        <w:t> Churchill, Winston </w:t>
      </w:r>
      <w:hyperlink w:history="true" w:anchor="_bookmark74">
        <w:r>
          <w:rPr>
            <w:color w:val="231F20"/>
            <w:w w:val="105"/>
            <w:sz w:val="18"/>
          </w:rPr>
          <w:t>62</w:t>
        </w:r>
      </w:hyperlink>
      <w:r>
        <w:rPr>
          <w:color w:val="231F20"/>
          <w:w w:val="105"/>
          <w:sz w:val="18"/>
        </w:rPr>
        <w:t> </w:t>
      </w:r>
      <w:r>
        <w:rPr>
          <w:i/>
          <w:color w:val="231F20"/>
          <w:w w:val="105"/>
          <w:sz w:val="18"/>
        </w:rPr>
        <w:t>Civic Biology Presented in</w:t>
      </w:r>
    </w:p>
    <w:p>
      <w:pPr>
        <w:spacing w:line="249" w:lineRule="auto" w:before="3"/>
        <w:ind w:left="920" w:right="131" w:firstLine="0"/>
        <w:jc w:val="left"/>
        <w:rPr>
          <w:sz w:val="18"/>
        </w:rPr>
      </w:pPr>
      <w:r>
        <w:rPr>
          <w:i/>
          <w:color w:val="231F20"/>
          <w:w w:val="105"/>
          <w:sz w:val="18"/>
        </w:rPr>
        <w:t>Problems,</w:t>
      </w:r>
      <w:r>
        <w:rPr>
          <w:i/>
          <w:color w:val="231F20"/>
          <w:spacing w:val="-7"/>
          <w:w w:val="105"/>
          <w:sz w:val="18"/>
        </w:rPr>
        <w:t> </w:t>
      </w:r>
      <w:r>
        <w:rPr>
          <w:i/>
          <w:color w:val="231F20"/>
          <w:w w:val="105"/>
          <w:sz w:val="18"/>
        </w:rPr>
        <w:t>A</w:t>
      </w:r>
      <w:r>
        <w:rPr>
          <w:i/>
          <w:color w:val="231F20"/>
          <w:spacing w:val="-6"/>
          <w:w w:val="105"/>
          <w:sz w:val="18"/>
        </w:rPr>
        <w:t> </w:t>
      </w:r>
      <w:r>
        <w:rPr>
          <w:color w:val="231F20"/>
          <w:w w:val="105"/>
          <w:sz w:val="18"/>
        </w:rPr>
        <w:t>(Hunter, George William) </w:t>
      </w:r>
      <w:hyperlink w:history="true" w:anchor="_bookmark76">
        <w:r>
          <w:rPr>
            <w:color w:val="231F20"/>
            <w:w w:val="105"/>
            <w:sz w:val="18"/>
          </w:rPr>
          <w:t>64</w:t>
        </w:r>
      </w:hyperlink>
    </w:p>
    <w:p>
      <w:pPr>
        <w:spacing w:before="1"/>
        <w:ind w:left="440" w:right="0" w:firstLine="0"/>
        <w:jc w:val="left"/>
        <w:rPr>
          <w:sz w:val="18"/>
        </w:rPr>
      </w:pPr>
      <w:r>
        <w:rPr>
          <w:color w:val="231F20"/>
          <w:w w:val="105"/>
          <w:sz w:val="18"/>
        </w:rPr>
        <w:t>Civil</w:t>
      </w:r>
      <w:r>
        <w:rPr>
          <w:color w:val="231F20"/>
          <w:spacing w:val="12"/>
          <w:w w:val="105"/>
          <w:sz w:val="18"/>
        </w:rPr>
        <w:t> </w:t>
      </w:r>
      <w:r>
        <w:rPr>
          <w:color w:val="231F20"/>
          <w:w w:val="105"/>
          <w:sz w:val="18"/>
        </w:rPr>
        <w:t>Rights</w:t>
      </w:r>
      <w:r>
        <w:rPr>
          <w:color w:val="231F20"/>
          <w:spacing w:val="12"/>
          <w:w w:val="105"/>
          <w:sz w:val="18"/>
        </w:rPr>
        <w:t> </w:t>
      </w:r>
      <w:r>
        <w:rPr>
          <w:color w:val="231F20"/>
          <w:w w:val="105"/>
          <w:sz w:val="18"/>
        </w:rPr>
        <w:t>Act</w:t>
      </w:r>
      <w:r>
        <w:rPr>
          <w:color w:val="231F20"/>
          <w:spacing w:val="13"/>
          <w:w w:val="105"/>
          <w:sz w:val="18"/>
        </w:rPr>
        <w:t> </w:t>
      </w:r>
      <w:hyperlink w:history="true" w:anchor="_bookmark193">
        <w:r>
          <w:rPr>
            <w:color w:val="231F20"/>
            <w:spacing w:val="-5"/>
            <w:w w:val="105"/>
            <w:sz w:val="18"/>
          </w:rPr>
          <w:t>161</w:t>
        </w:r>
      </w:hyperlink>
    </w:p>
    <w:p>
      <w:pPr>
        <w:spacing w:line="249" w:lineRule="auto" w:before="9"/>
        <w:ind w:left="440" w:right="0" w:firstLine="0"/>
        <w:jc w:val="left"/>
        <w:rPr>
          <w:sz w:val="18"/>
        </w:rPr>
      </w:pPr>
      <w:r>
        <w:rPr>
          <w:i/>
          <w:color w:val="231F20"/>
          <w:w w:val="105"/>
          <w:sz w:val="18"/>
        </w:rPr>
        <w:t>Civil</w:t>
      </w:r>
      <w:r>
        <w:rPr>
          <w:i/>
          <w:color w:val="231F20"/>
          <w:spacing w:val="-6"/>
          <w:w w:val="105"/>
          <w:sz w:val="18"/>
        </w:rPr>
        <w:t> </w:t>
      </w:r>
      <w:r>
        <w:rPr>
          <w:i/>
          <w:color w:val="231F20"/>
          <w:w w:val="105"/>
          <w:sz w:val="18"/>
        </w:rPr>
        <w:t>War</w:t>
      </w:r>
      <w:r>
        <w:rPr>
          <w:i/>
          <w:color w:val="231F20"/>
          <w:spacing w:val="-6"/>
          <w:w w:val="105"/>
          <w:sz w:val="18"/>
        </w:rPr>
        <w:t> </w:t>
      </w:r>
      <w:r>
        <w:rPr>
          <w:color w:val="231F20"/>
          <w:w w:val="105"/>
          <w:sz w:val="18"/>
        </w:rPr>
        <w:t>(Marvel</w:t>
      </w:r>
      <w:r>
        <w:rPr>
          <w:color w:val="231F20"/>
          <w:spacing w:val="-6"/>
          <w:w w:val="105"/>
          <w:sz w:val="18"/>
        </w:rPr>
        <w:t> </w:t>
      </w:r>
      <w:r>
        <w:rPr>
          <w:color w:val="231F20"/>
          <w:w w:val="105"/>
          <w:sz w:val="18"/>
        </w:rPr>
        <w:t>Comics)</w:t>
      </w:r>
      <w:r>
        <w:rPr>
          <w:color w:val="231F20"/>
          <w:spacing w:val="-6"/>
          <w:w w:val="105"/>
          <w:sz w:val="18"/>
        </w:rPr>
        <w:t> </w:t>
      </w:r>
      <w:hyperlink w:history="true" w:anchor="_bookmark117">
        <w:r>
          <w:rPr>
            <w:color w:val="231F20"/>
            <w:w w:val="105"/>
            <w:sz w:val="18"/>
          </w:rPr>
          <w:t>94</w:t>
        </w:r>
      </w:hyperlink>
      <w:r>
        <w:rPr>
          <w:color w:val="231F20"/>
          <w:w w:val="105"/>
          <w:sz w:val="18"/>
        </w:rPr>
        <w:t>–</w:t>
      </w:r>
      <w:hyperlink w:history="true" w:anchor="_bookmark119">
        <w:r>
          <w:rPr>
            <w:color w:val="231F20"/>
            <w:w w:val="105"/>
            <w:sz w:val="18"/>
          </w:rPr>
          <w:t>5</w:t>
        </w:r>
      </w:hyperlink>
      <w:r>
        <w:rPr>
          <w:color w:val="231F20"/>
          <w:w w:val="105"/>
          <w:sz w:val="18"/>
        </w:rPr>
        <w:t> “Clan</w:t>
      </w:r>
      <w:r>
        <w:rPr>
          <w:color w:val="231F20"/>
          <w:spacing w:val="14"/>
          <w:w w:val="105"/>
          <w:sz w:val="18"/>
        </w:rPr>
        <w:t> </w:t>
      </w:r>
      <w:r>
        <w:rPr>
          <w:color w:val="231F20"/>
          <w:w w:val="105"/>
          <w:sz w:val="18"/>
        </w:rPr>
        <w:t>of</w:t>
      </w:r>
      <w:r>
        <w:rPr>
          <w:color w:val="231F20"/>
          <w:spacing w:val="15"/>
          <w:w w:val="105"/>
          <w:sz w:val="18"/>
        </w:rPr>
        <w:t> </w:t>
      </w:r>
      <w:r>
        <w:rPr>
          <w:color w:val="231F20"/>
          <w:w w:val="105"/>
          <w:sz w:val="18"/>
        </w:rPr>
        <w:t>the</w:t>
      </w:r>
      <w:r>
        <w:rPr>
          <w:color w:val="231F20"/>
          <w:spacing w:val="14"/>
          <w:w w:val="105"/>
          <w:sz w:val="18"/>
        </w:rPr>
        <w:t> </w:t>
      </w:r>
      <w:r>
        <w:rPr>
          <w:color w:val="231F20"/>
          <w:w w:val="105"/>
          <w:sz w:val="18"/>
        </w:rPr>
        <w:t>Fiery</w:t>
      </w:r>
      <w:r>
        <w:rPr>
          <w:color w:val="231F20"/>
          <w:spacing w:val="15"/>
          <w:w w:val="105"/>
          <w:sz w:val="18"/>
        </w:rPr>
        <w:t> </w:t>
      </w:r>
      <w:r>
        <w:rPr>
          <w:color w:val="231F20"/>
          <w:w w:val="105"/>
          <w:sz w:val="18"/>
        </w:rPr>
        <w:t>Cross”</w:t>
      </w:r>
      <w:r>
        <w:rPr>
          <w:color w:val="231F20"/>
          <w:spacing w:val="14"/>
          <w:w w:val="105"/>
          <w:sz w:val="18"/>
        </w:rPr>
        <w:t> </w:t>
      </w:r>
      <w:r>
        <w:rPr>
          <w:color w:val="231F20"/>
          <w:spacing w:val="-2"/>
          <w:w w:val="105"/>
          <w:sz w:val="18"/>
        </w:rPr>
        <w:t>(radio</w:t>
      </w:r>
    </w:p>
    <w:p>
      <w:pPr>
        <w:spacing w:before="1"/>
        <w:ind w:left="920" w:right="0" w:firstLine="0"/>
        <w:jc w:val="left"/>
        <w:rPr>
          <w:sz w:val="18"/>
        </w:rPr>
      </w:pPr>
      <w:r>
        <w:rPr>
          <w:color w:val="231F20"/>
          <w:w w:val="95"/>
          <w:sz w:val="18"/>
        </w:rPr>
        <w:t>episodes)</w:t>
      </w:r>
      <w:r>
        <w:rPr>
          <w:color w:val="231F20"/>
          <w:spacing w:val="15"/>
          <w:sz w:val="18"/>
        </w:rPr>
        <w:t> </w:t>
      </w:r>
      <w:hyperlink w:history="true" w:anchor="_bookmark114">
        <w:r>
          <w:rPr>
            <w:color w:val="231F20"/>
            <w:spacing w:val="-5"/>
            <w:sz w:val="18"/>
          </w:rPr>
          <w:t>91</w:t>
        </w:r>
      </w:hyperlink>
    </w:p>
    <w:p>
      <w:pPr>
        <w:spacing w:line="249" w:lineRule="auto" w:before="9"/>
        <w:ind w:left="920" w:right="0" w:hanging="480"/>
        <w:jc w:val="left"/>
        <w:rPr>
          <w:sz w:val="18"/>
        </w:rPr>
      </w:pPr>
      <w:r>
        <w:rPr>
          <w:i/>
          <w:color w:val="231F20"/>
          <w:w w:val="105"/>
          <w:sz w:val="18"/>
        </w:rPr>
        <w:t>Clansman: An Historical </w:t>
      </w:r>
      <w:r>
        <w:rPr>
          <w:i/>
          <w:color w:val="231F20"/>
          <w:w w:val="105"/>
          <w:sz w:val="18"/>
        </w:rPr>
        <w:t>Romance</w:t>
      </w:r>
      <w:r>
        <w:rPr>
          <w:i/>
          <w:color w:val="231F20"/>
          <w:w w:val="105"/>
          <w:sz w:val="18"/>
        </w:rPr>
        <w:t> of the Ku Klux Klan, The </w:t>
      </w:r>
      <w:r>
        <w:rPr>
          <w:color w:val="231F20"/>
          <w:w w:val="105"/>
          <w:sz w:val="18"/>
        </w:rPr>
        <w:t>(Dixon, Thomas, Jr.) </w:t>
      </w:r>
      <w:hyperlink w:history="true" w:anchor="_bookmark93">
        <w:r>
          <w:rPr>
            <w:color w:val="231F20"/>
            <w:w w:val="105"/>
            <w:sz w:val="18"/>
          </w:rPr>
          <w:t>77</w:t>
        </w:r>
      </w:hyperlink>
      <w:r>
        <w:rPr>
          <w:color w:val="231F20"/>
          <w:w w:val="105"/>
          <w:sz w:val="18"/>
        </w:rPr>
        <w:t>–</w:t>
      </w:r>
      <w:hyperlink w:history="true" w:anchor="_bookmark96">
        <w:r>
          <w:rPr>
            <w:color w:val="231F20"/>
            <w:w w:val="105"/>
            <w:sz w:val="18"/>
          </w:rPr>
          <w:t>8</w:t>
        </w:r>
      </w:hyperlink>
      <w:r>
        <w:rPr>
          <w:color w:val="231F20"/>
          <w:w w:val="105"/>
          <w:sz w:val="18"/>
        </w:rPr>
        <w:t>,</w:t>
      </w:r>
    </w:p>
    <w:p>
      <w:pPr>
        <w:spacing w:before="2"/>
        <w:ind w:left="920" w:right="0" w:firstLine="0"/>
        <w:jc w:val="left"/>
        <w:rPr>
          <w:sz w:val="18"/>
        </w:rPr>
      </w:pPr>
      <w:hyperlink w:history="true" w:anchor="_bookmark102">
        <w:r>
          <w:rPr>
            <w:color w:val="231F20"/>
            <w:w w:val="105"/>
            <w:sz w:val="18"/>
          </w:rPr>
          <w:t>82</w:t>
        </w:r>
      </w:hyperlink>
      <w:r>
        <w:rPr>
          <w:color w:val="231F20"/>
          <w:w w:val="105"/>
          <w:sz w:val="18"/>
        </w:rPr>
        <w:t>–</w:t>
      </w:r>
      <w:hyperlink w:history="true" w:anchor="_bookmark106">
        <w:r>
          <w:rPr>
            <w:color w:val="231F20"/>
            <w:w w:val="105"/>
            <w:sz w:val="18"/>
          </w:rPr>
          <w:t>5</w:t>
        </w:r>
      </w:hyperlink>
      <w:r>
        <w:rPr>
          <w:color w:val="231F20"/>
          <w:w w:val="105"/>
          <w:sz w:val="18"/>
        </w:rPr>
        <w:t>,</w:t>
      </w:r>
      <w:r>
        <w:rPr>
          <w:color w:val="231F20"/>
          <w:spacing w:val="-4"/>
          <w:w w:val="105"/>
          <w:sz w:val="18"/>
        </w:rPr>
        <w:t> </w:t>
      </w:r>
      <w:hyperlink w:history="true" w:anchor="_bookmark109">
        <w:r>
          <w:rPr>
            <w:color w:val="231F20"/>
            <w:w w:val="105"/>
            <w:sz w:val="18"/>
          </w:rPr>
          <w:t>87</w:t>
        </w:r>
      </w:hyperlink>
      <w:r>
        <w:rPr>
          <w:color w:val="231F20"/>
          <w:w w:val="105"/>
          <w:sz w:val="18"/>
        </w:rPr>
        <w:t>–</w:t>
      </w:r>
      <w:hyperlink w:history="true" w:anchor="_bookmark111">
        <w:r>
          <w:rPr>
            <w:color w:val="231F20"/>
            <w:w w:val="105"/>
            <w:sz w:val="18"/>
          </w:rPr>
          <w:t>9</w:t>
        </w:r>
      </w:hyperlink>
      <w:r>
        <w:rPr>
          <w:color w:val="231F20"/>
          <w:w w:val="105"/>
          <w:sz w:val="18"/>
        </w:rPr>
        <w:t>,</w:t>
      </w:r>
      <w:r>
        <w:rPr>
          <w:color w:val="231F20"/>
          <w:spacing w:val="-4"/>
          <w:w w:val="105"/>
          <w:sz w:val="18"/>
        </w:rPr>
        <w:t> </w:t>
      </w:r>
      <w:hyperlink w:history="true" w:anchor="_bookmark114">
        <w:r>
          <w:rPr>
            <w:color w:val="231F20"/>
            <w:w w:val="105"/>
            <w:sz w:val="18"/>
          </w:rPr>
          <w:t>91</w:t>
        </w:r>
      </w:hyperlink>
      <w:r>
        <w:rPr>
          <w:color w:val="231F20"/>
          <w:w w:val="105"/>
          <w:sz w:val="18"/>
        </w:rPr>
        <w:t>–</w:t>
      </w:r>
      <w:hyperlink w:history="true" w:anchor="_bookmark115">
        <w:r>
          <w:rPr>
            <w:color w:val="231F20"/>
            <w:w w:val="105"/>
            <w:sz w:val="18"/>
          </w:rPr>
          <w:t>2</w:t>
        </w:r>
      </w:hyperlink>
      <w:r>
        <w:rPr>
          <w:color w:val="231F20"/>
          <w:w w:val="105"/>
          <w:sz w:val="18"/>
        </w:rPr>
        <w:t>,</w:t>
      </w:r>
      <w:r>
        <w:rPr>
          <w:color w:val="231F20"/>
          <w:spacing w:val="-3"/>
          <w:w w:val="105"/>
          <w:sz w:val="18"/>
        </w:rPr>
        <w:t> </w:t>
      </w:r>
      <w:hyperlink w:history="true" w:anchor="_bookmark116">
        <w:r>
          <w:rPr>
            <w:color w:val="231F20"/>
            <w:spacing w:val="-4"/>
            <w:w w:val="105"/>
            <w:sz w:val="18"/>
          </w:rPr>
          <w:t>93</w:t>
        </w:r>
      </w:hyperlink>
      <w:r>
        <w:rPr>
          <w:color w:val="231F20"/>
          <w:spacing w:val="-4"/>
          <w:w w:val="105"/>
          <w:sz w:val="18"/>
        </w:rPr>
        <w:t>–</w:t>
      </w:r>
      <w:hyperlink w:history="true" w:anchor="_bookmark117">
        <w:r>
          <w:rPr>
            <w:color w:val="231F20"/>
            <w:spacing w:val="-4"/>
            <w:w w:val="105"/>
            <w:sz w:val="18"/>
          </w:rPr>
          <w:t>4</w:t>
        </w:r>
      </w:hyperlink>
    </w:p>
    <w:p>
      <w:pPr>
        <w:spacing w:before="9"/>
        <w:ind w:left="440" w:right="0" w:firstLine="0"/>
        <w:jc w:val="left"/>
        <w:rPr>
          <w:sz w:val="18"/>
        </w:rPr>
      </w:pPr>
      <w:r>
        <w:rPr>
          <w:color w:val="231F20"/>
          <w:w w:val="105"/>
          <w:sz w:val="18"/>
        </w:rPr>
        <w:t>Claremont,</w:t>
      </w:r>
      <w:r>
        <w:rPr>
          <w:color w:val="231F20"/>
          <w:spacing w:val="7"/>
          <w:w w:val="105"/>
          <w:sz w:val="18"/>
        </w:rPr>
        <w:t> </w:t>
      </w:r>
      <w:r>
        <w:rPr>
          <w:color w:val="231F20"/>
          <w:w w:val="105"/>
          <w:sz w:val="18"/>
        </w:rPr>
        <w:t>Chris</w:t>
      </w:r>
      <w:r>
        <w:rPr>
          <w:color w:val="231F20"/>
          <w:spacing w:val="8"/>
          <w:w w:val="105"/>
          <w:sz w:val="18"/>
        </w:rPr>
        <w:t> </w:t>
      </w:r>
      <w:hyperlink w:history="true" w:anchor="_bookmark205">
        <w:r>
          <w:rPr>
            <w:color w:val="231F20"/>
            <w:w w:val="105"/>
            <w:sz w:val="18"/>
          </w:rPr>
          <w:t>172</w:t>
        </w:r>
      </w:hyperlink>
      <w:r>
        <w:rPr>
          <w:color w:val="231F20"/>
          <w:w w:val="105"/>
          <w:sz w:val="18"/>
        </w:rPr>
        <w:t>,</w:t>
      </w:r>
      <w:r>
        <w:rPr>
          <w:color w:val="231F20"/>
          <w:spacing w:val="8"/>
          <w:w w:val="105"/>
          <w:sz w:val="18"/>
        </w:rPr>
        <w:t> </w:t>
      </w:r>
      <w:hyperlink w:history="true" w:anchor="_bookmark221">
        <w:r>
          <w:rPr>
            <w:color w:val="231F20"/>
            <w:w w:val="105"/>
            <w:sz w:val="18"/>
          </w:rPr>
          <w:t>187</w:t>
        </w:r>
      </w:hyperlink>
      <w:r>
        <w:rPr>
          <w:color w:val="231F20"/>
          <w:w w:val="105"/>
          <w:sz w:val="18"/>
        </w:rPr>
        <w:t>,</w:t>
      </w:r>
      <w:r>
        <w:rPr>
          <w:color w:val="231F20"/>
          <w:spacing w:val="8"/>
          <w:w w:val="105"/>
          <w:sz w:val="18"/>
        </w:rPr>
        <w:t> </w:t>
      </w:r>
      <w:hyperlink w:history="true" w:anchor="_bookmark238">
        <w:r>
          <w:rPr>
            <w:color w:val="231F20"/>
            <w:spacing w:val="-4"/>
            <w:w w:val="105"/>
            <w:sz w:val="18"/>
          </w:rPr>
          <w:t>198</w:t>
        </w:r>
      </w:hyperlink>
      <w:r>
        <w:rPr>
          <w:color w:val="231F20"/>
          <w:spacing w:val="-4"/>
          <w:w w:val="105"/>
          <w:sz w:val="18"/>
        </w:rPr>
        <w:t>,</w:t>
      </w:r>
    </w:p>
    <w:p>
      <w:pPr>
        <w:spacing w:before="9"/>
        <w:ind w:left="920" w:right="0" w:firstLine="0"/>
        <w:jc w:val="left"/>
        <w:rPr>
          <w:sz w:val="18"/>
        </w:rPr>
      </w:pPr>
      <w:hyperlink w:history="true" w:anchor="_bookmark298">
        <w:r>
          <w:rPr>
            <w:color w:val="231F20"/>
            <w:w w:val="105"/>
            <w:sz w:val="18"/>
          </w:rPr>
          <w:t>278</w:t>
        </w:r>
      </w:hyperlink>
      <w:r>
        <w:rPr>
          <w:color w:val="231F20"/>
          <w:w w:val="105"/>
          <w:sz w:val="18"/>
        </w:rPr>
        <w:t>–</w:t>
      </w:r>
      <w:hyperlink w:history="true" w:anchor="_bookmark299">
        <w:r>
          <w:rPr>
            <w:color w:val="231F20"/>
            <w:w w:val="105"/>
            <w:sz w:val="18"/>
          </w:rPr>
          <w:t>9</w:t>
        </w:r>
      </w:hyperlink>
      <w:r>
        <w:rPr>
          <w:color w:val="231F20"/>
          <w:w w:val="105"/>
          <w:sz w:val="18"/>
        </w:rPr>
        <w:t>,</w:t>
      </w:r>
      <w:r>
        <w:rPr>
          <w:color w:val="231F20"/>
          <w:spacing w:val="-1"/>
          <w:w w:val="105"/>
          <w:sz w:val="18"/>
        </w:rPr>
        <w:t> </w:t>
      </w:r>
      <w:hyperlink w:history="true" w:anchor="_bookmark303">
        <w:r>
          <w:rPr>
            <w:color w:val="231F20"/>
            <w:spacing w:val="-5"/>
            <w:w w:val="105"/>
            <w:sz w:val="18"/>
          </w:rPr>
          <w:t>281</w:t>
        </w:r>
      </w:hyperlink>
    </w:p>
    <w:p>
      <w:pPr>
        <w:spacing w:line="249" w:lineRule="auto" w:before="9"/>
        <w:ind w:left="920" w:right="131" w:hanging="480"/>
        <w:jc w:val="left"/>
        <w:rPr>
          <w:sz w:val="18"/>
        </w:rPr>
      </w:pPr>
      <w:r>
        <w:rPr>
          <w:color w:val="231F20"/>
          <w:sz w:val="18"/>
        </w:rPr>
        <w:t>Claremont, Chris/Byrne, </w:t>
      </w:r>
      <w:r>
        <w:rPr>
          <w:color w:val="231F20"/>
          <w:sz w:val="18"/>
        </w:rPr>
        <w:t>John:</w:t>
      </w:r>
      <w:r>
        <w:rPr>
          <w:color w:val="231F20"/>
          <w:w w:val="105"/>
          <w:sz w:val="18"/>
        </w:rPr>
        <w:t> </w:t>
      </w:r>
      <w:r>
        <w:rPr>
          <w:i/>
          <w:color w:val="231F20"/>
          <w:w w:val="105"/>
          <w:sz w:val="18"/>
        </w:rPr>
        <w:t>Uncanny X-Men, The</w:t>
      </w:r>
      <w:r>
        <w:rPr>
          <w:i/>
          <w:color w:val="231F20"/>
          <w:w w:val="105"/>
          <w:sz w:val="18"/>
        </w:rPr>
        <w:t> </w:t>
      </w:r>
      <w:hyperlink w:history="true" w:anchor="_bookmark298">
        <w:r>
          <w:rPr>
            <w:color w:val="231F20"/>
            <w:spacing w:val="-2"/>
            <w:w w:val="105"/>
            <w:sz w:val="18"/>
          </w:rPr>
          <w:t>278</w:t>
        </w:r>
      </w:hyperlink>
      <w:r>
        <w:rPr>
          <w:color w:val="231F20"/>
          <w:spacing w:val="-2"/>
          <w:w w:val="105"/>
          <w:sz w:val="18"/>
        </w:rPr>
        <w:t>–</w:t>
      </w:r>
      <w:hyperlink w:history="true" w:anchor="_bookmark299">
        <w:r>
          <w:rPr>
            <w:color w:val="231F20"/>
            <w:spacing w:val="-2"/>
            <w:w w:val="105"/>
            <w:sz w:val="18"/>
          </w:rPr>
          <w:t>9</w:t>
        </w:r>
      </w:hyperlink>
    </w:p>
    <w:p>
      <w:pPr>
        <w:spacing w:line="240" w:lineRule="auto" w:before="0"/>
        <w:rPr>
          <w:sz w:val="19"/>
        </w:rPr>
      </w:pPr>
      <w:r>
        <w:rPr/>
        <w:br w:type="column"/>
      </w:r>
      <w:r>
        <w:rPr>
          <w:sz w:val="19"/>
        </w:rPr>
      </w:r>
    </w:p>
    <w:p>
      <w:pPr>
        <w:spacing w:before="0"/>
        <w:ind w:left="318" w:right="0" w:firstLine="0"/>
        <w:jc w:val="left"/>
        <w:rPr>
          <w:sz w:val="18"/>
        </w:rPr>
      </w:pPr>
      <w:r>
        <w:rPr>
          <w:color w:val="231F20"/>
          <w:sz w:val="18"/>
        </w:rPr>
        <w:t>Clayface</w:t>
      </w:r>
      <w:r>
        <w:rPr>
          <w:color w:val="231F20"/>
          <w:spacing w:val="10"/>
          <w:sz w:val="18"/>
        </w:rPr>
        <w:t> </w:t>
      </w:r>
      <w:r>
        <w:rPr>
          <w:color w:val="231F20"/>
          <w:sz w:val="18"/>
        </w:rPr>
        <w:t>(character)</w:t>
      </w:r>
      <w:r>
        <w:rPr>
          <w:color w:val="231F20"/>
          <w:spacing w:val="10"/>
          <w:sz w:val="18"/>
        </w:rPr>
        <w:t> </w:t>
      </w:r>
      <w:hyperlink w:history="true" w:anchor="_bookmark228">
        <w:r>
          <w:rPr>
            <w:color w:val="231F20"/>
            <w:spacing w:val="-5"/>
            <w:sz w:val="18"/>
          </w:rPr>
          <w:t>192</w:t>
        </w:r>
      </w:hyperlink>
    </w:p>
    <w:p>
      <w:pPr>
        <w:spacing w:line="249" w:lineRule="auto" w:before="9"/>
        <w:ind w:left="318" w:right="718" w:firstLine="0"/>
        <w:jc w:val="left"/>
        <w:rPr>
          <w:sz w:val="18"/>
        </w:rPr>
      </w:pPr>
      <w:r>
        <w:rPr>
          <w:color w:val="231F20"/>
          <w:sz w:val="18"/>
        </w:rPr>
        <w:t>Cloak (character) </w:t>
      </w:r>
      <w:hyperlink w:history="true" w:anchor="_bookmark205">
        <w:r>
          <w:rPr>
            <w:color w:val="231F20"/>
            <w:sz w:val="18"/>
          </w:rPr>
          <w:t>172</w:t>
        </w:r>
      </w:hyperlink>
      <w:r>
        <w:rPr>
          <w:color w:val="231F20"/>
          <w:spacing w:val="40"/>
          <w:sz w:val="18"/>
        </w:rPr>
        <w:t> </w:t>
      </w:r>
      <w:r>
        <w:rPr>
          <w:color w:val="231F20"/>
          <w:sz w:val="18"/>
        </w:rPr>
        <w:t>Clock, The (character) </w:t>
      </w:r>
      <w:hyperlink w:history="true" w:anchor="_bookmark10">
        <w:r>
          <w:rPr>
            <w:color w:val="231F20"/>
            <w:sz w:val="18"/>
          </w:rPr>
          <w:t>7</w:t>
        </w:r>
      </w:hyperlink>
      <w:r>
        <w:rPr>
          <w:color w:val="231F20"/>
          <w:spacing w:val="40"/>
          <w:sz w:val="18"/>
        </w:rPr>
        <w:t> </w:t>
      </w:r>
      <w:r>
        <w:rPr>
          <w:color w:val="231F20"/>
          <w:sz w:val="18"/>
        </w:rPr>
        <w:t>closed sentences </w:t>
      </w:r>
      <w:hyperlink w:history="true" w:anchor="_bookmark269">
        <w:r>
          <w:rPr>
            <w:color w:val="231F20"/>
            <w:sz w:val="18"/>
          </w:rPr>
          <w:t>226</w:t>
        </w:r>
      </w:hyperlink>
    </w:p>
    <w:p>
      <w:pPr>
        <w:spacing w:before="2"/>
        <w:ind w:left="318" w:right="0" w:firstLine="0"/>
        <w:jc w:val="left"/>
        <w:rPr>
          <w:sz w:val="18"/>
        </w:rPr>
      </w:pPr>
      <w:r>
        <w:rPr>
          <w:color w:val="231F20"/>
          <w:sz w:val="18"/>
        </w:rPr>
        <w:t>closure</w:t>
      </w:r>
      <w:r>
        <w:rPr>
          <w:color w:val="231F20"/>
          <w:spacing w:val="-2"/>
          <w:sz w:val="18"/>
        </w:rPr>
        <w:t> </w:t>
      </w:r>
      <w:hyperlink w:history="true" w:anchor="_bookmark264">
        <w:r>
          <w:rPr>
            <w:color w:val="231F20"/>
            <w:spacing w:val="-2"/>
            <w:sz w:val="18"/>
          </w:rPr>
          <w:t>222</w:t>
        </w:r>
      </w:hyperlink>
      <w:r>
        <w:rPr>
          <w:color w:val="231F20"/>
          <w:spacing w:val="-2"/>
          <w:sz w:val="18"/>
        </w:rPr>
        <w:t>–</w:t>
      </w:r>
      <w:hyperlink w:history="true" w:anchor="_bookmark267">
        <w:r>
          <w:rPr>
            <w:color w:val="231F20"/>
            <w:spacing w:val="-2"/>
            <w:sz w:val="18"/>
          </w:rPr>
          <w:t>5</w:t>
        </w:r>
      </w:hyperlink>
    </w:p>
    <w:p>
      <w:pPr>
        <w:spacing w:line="249" w:lineRule="auto" w:before="9"/>
        <w:ind w:left="798" w:right="180" w:hanging="480"/>
        <w:jc w:val="left"/>
        <w:rPr>
          <w:sz w:val="18"/>
        </w:rPr>
      </w:pPr>
      <w:r>
        <w:rPr>
          <w:color w:val="231F20"/>
          <w:w w:val="105"/>
          <w:sz w:val="18"/>
        </w:rPr>
        <w:t>CMAA (Comics Magazine </w:t>
      </w:r>
      <w:r>
        <w:rPr>
          <w:color w:val="231F20"/>
          <w:spacing w:val="-2"/>
          <w:w w:val="105"/>
          <w:sz w:val="18"/>
        </w:rPr>
        <w:t>Association</w:t>
      </w:r>
      <w:r>
        <w:rPr>
          <w:color w:val="231F20"/>
          <w:spacing w:val="-7"/>
          <w:w w:val="105"/>
          <w:sz w:val="18"/>
        </w:rPr>
        <w:t> </w:t>
      </w:r>
      <w:r>
        <w:rPr>
          <w:color w:val="231F20"/>
          <w:spacing w:val="-2"/>
          <w:w w:val="105"/>
          <w:sz w:val="18"/>
        </w:rPr>
        <w:t>of</w:t>
      </w:r>
      <w:r>
        <w:rPr>
          <w:color w:val="231F20"/>
          <w:spacing w:val="-6"/>
          <w:w w:val="105"/>
          <w:sz w:val="18"/>
        </w:rPr>
        <w:t> </w:t>
      </w:r>
      <w:r>
        <w:rPr>
          <w:color w:val="231F20"/>
          <w:spacing w:val="-2"/>
          <w:w w:val="105"/>
          <w:sz w:val="18"/>
        </w:rPr>
        <w:t>America)</w:t>
      </w:r>
      <w:r>
        <w:rPr>
          <w:color w:val="231F20"/>
          <w:w w:val="105"/>
          <w:sz w:val="18"/>
        </w:rPr>
        <w:t> </w:t>
      </w:r>
      <w:hyperlink w:history="true" w:anchor="_bookmark13">
        <w:r>
          <w:rPr>
            <w:color w:val="231F20"/>
            <w:w w:val="105"/>
            <w:sz w:val="18"/>
          </w:rPr>
          <w:t>9</w:t>
        </w:r>
      </w:hyperlink>
      <w:r>
        <w:rPr>
          <w:color w:val="231F20"/>
          <w:w w:val="105"/>
          <w:sz w:val="18"/>
        </w:rPr>
        <w:t>–</w:t>
      </w:r>
      <w:hyperlink w:history="true" w:anchor="_bookmark14">
        <w:r>
          <w:rPr>
            <w:color w:val="231F20"/>
            <w:w w:val="105"/>
            <w:sz w:val="18"/>
          </w:rPr>
          <w:t>10</w:t>
        </w:r>
      </w:hyperlink>
      <w:r>
        <w:rPr>
          <w:color w:val="231F20"/>
          <w:w w:val="105"/>
          <w:sz w:val="18"/>
        </w:rPr>
        <w:t>, </w:t>
      </w:r>
      <w:hyperlink w:history="true" w:anchor="_bookmark231">
        <w:r>
          <w:rPr>
            <w:color w:val="231F20"/>
            <w:w w:val="105"/>
            <w:sz w:val="18"/>
          </w:rPr>
          <w:t>195</w:t>
        </w:r>
      </w:hyperlink>
    </w:p>
    <w:p>
      <w:pPr>
        <w:spacing w:line="249" w:lineRule="auto" w:before="2"/>
        <w:ind w:left="798" w:right="241" w:hanging="480"/>
        <w:jc w:val="left"/>
        <w:rPr>
          <w:sz w:val="18"/>
        </w:rPr>
      </w:pPr>
      <w:r>
        <w:rPr>
          <w:color w:val="231F20"/>
          <w:w w:val="105"/>
          <w:sz w:val="18"/>
        </w:rPr>
        <w:t>Coates,</w:t>
      </w:r>
      <w:r>
        <w:rPr>
          <w:color w:val="231F20"/>
          <w:spacing w:val="-7"/>
          <w:w w:val="105"/>
          <w:sz w:val="18"/>
        </w:rPr>
        <w:t> </w:t>
      </w:r>
      <w:r>
        <w:rPr>
          <w:color w:val="231F20"/>
          <w:w w:val="105"/>
          <w:sz w:val="18"/>
        </w:rPr>
        <w:t>Alfred:</w:t>
      </w:r>
      <w:r>
        <w:rPr>
          <w:color w:val="231F20"/>
          <w:spacing w:val="-6"/>
          <w:w w:val="105"/>
          <w:sz w:val="18"/>
        </w:rPr>
        <w:t> </w:t>
      </w:r>
      <w:r>
        <w:rPr>
          <w:i/>
          <w:color w:val="231F20"/>
          <w:w w:val="105"/>
          <w:sz w:val="18"/>
        </w:rPr>
        <w:t>Spring-Heeled</w:t>
      </w:r>
      <w:r>
        <w:rPr>
          <w:i/>
          <w:color w:val="231F20"/>
          <w:w w:val="105"/>
          <w:sz w:val="18"/>
        </w:rPr>
        <w:t> Jack </w:t>
      </w:r>
      <w:hyperlink w:history="true" w:anchor="_bookmark39">
        <w:r>
          <w:rPr>
            <w:color w:val="231F20"/>
            <w:w w:val="105"/>
            <w:sz w:val="18"/>
          </w:rPr>
          <w:t>34</w:t>
        </w:r>
      </w:hyperlink>
      <w:r>
        <w:rPr>
          <w:color w:val="231F20"/>
          <w:w w:val="105"/>
          <w:sz w:val="18"/>
        </w:rPr>
        <w:t>, </w:t>
      </w:r>
      <w:hyperlink w:history="true" w:anchor="_bookmark41">
        <w:r>
          <w:rPr>
            <w:color w:val="231F20"/>
            <w:w w:val="105"/>
            <w:sz w:val="18"/>
          </w:rPr>
          <w:t>36</w:t>
        </w:r>
      </w:hyperlink>
    </w:p>
    <w:p>
      <w:pPr>
        <w:spacing w:line="249" w:lineRule="auto" w:before="1"/>
        <w:ind w:left="798" w:right="241" w:hanging="480"/>
        <w:jc w:val="left"/>
        <w:rPr>
          <w:sz w:val="18"/>
        </w:rPr>
      </w:pPr>
      <w:r>
        <w:rPr>
          <w:color w:val="231F20"/>
          <w:sz w:val="18"/>
        </w:rPr>
        <w:t>Coates, Ta-Nahesi/Stelfreeze,</w:t>
      </w:r>
      <w:r>
        <w:rPr>
          <w:color w:val="231F20"/>
          <w:spacing w:val="40"/>
          <w:sz w:val="18"/>
        </w:rPr>
        <w:t> </w:t>
      </w:r>
      <w:r>
        <w:rPr>
          <w:color w:val="231F20"/>
          <w:sz w:val="18"/>
        </w:rPr>
        <w:t>Brian: </w:t>
      </w:r>
      <w:r>
        <w:rPr>
          <w:i/>
          <w:color w:val="231F20"/>
          <w:sz w:val="18"/>
        </w:rPr>
        <w:t>Black Panther </w:t>
      </w:r>
      <w:hyperlink w:history="true" w:anchor="_bookmark212">
        <w:r>
          <w:rPr>
            <w:color w:val="231F20"/>
            <w:sz w:val="18"/>
          </w:rPr>
          <w:t>178</w:t>
        </w:r>
      </w:hyperlink>
      <w:r>
        <w:rPr>
          <w:color w:val="231F20"/>
          <w:sz w:val="18"/>
        </w:rPr>
        <w:t>,</w:t>
      </w:r>
      <w:r>
        <w:rPr>
          <w:color w:val="231F20"/>
          <w:spacing w:val="40"/>
          <w:sz w:val="18"/>
        </w:rPr>
        <w:t> </w:t>
      </w:r>
      <w:hyperlink w:history="true" w:anchor="_bookmark309">
        <w:r>
          <w:rPr>
            <w:color w:val="231F20"/>
            <w:spacing w:val="-4"/>
            <w:sz w:val="18"/>
          </w:rPr>
          <w:t>287</w:t>
        </w:r>
      </w:hyperlink>
    </w:p>
    <w:p>
      <w:pPr>
        <w:spacing w:before="1"/>
        <w:ind w:left="318" w:right="0" w:firstLine="0"/>
        <w:jc w:val="left"/>
        <w:rPr>
          <w:sz w:val="18"/>
        </w:rPr>
      </w:pPr>
      <w:r>
        <w:rPr>
          <w:color w:val="231F20"/>
          <w:w w:val="105"/>
          <w:sz w:val="18"/>
        </w:rPr>
        <w:t>Cocca,</w:t>
      </w:r>
      <w:r>
        <w:rPr>
          <w:color w:val="231F20"/>
          <w:spacing w:val="17"/>
          <w:w w:val="105"/>
          <w:sz w:val="18"/>
        </w:rPr>
        <w:t> </w:t>
      </w:r>
      <w:r>
        <w:rPr>
          <w:color w:val="231F20"/>
          <w:w w:val="105"/>
          <w:sz w:val="18"/>
        </w:rPr>
        <w:t>Carolyn</w:t>
      </w:r>
      <w:r>
        <w:rPr>
          <w:color w:val="231F20"/>
          <w:spacing w:val="17"/>
          <w:w w:val="105"/>
          <w:sz w:val="18"/>
        </w:rPr>
        <w:t> </w:t>
      </w:r>
      <w:hyperlink w:history="true" w:anchor="_bookmark185">
        <w:r>
          <w:rPr>
            <w:color w:val="231F20"/>
            <w:w w:val="105"/>
            <w:sz w:val="18"/>
          </w:rPr>
          <w:t>155</w:t>
        </w:r>
      </w:hyperlink>
      <w:r>
        <w:rPr>
          <w:color w:val="231F20"/>
          <w:w w:val="105"/>
          <w:sz w:val="18"/>
        </w:rPr>
        <w:t>,</w:t>
      </w:r>
      <w:r>
        <w:rPr>
          <w:color w:val="231F20"/>
          <w:spacing w:val="17"/>
          <w:w w:val="105"/>
          <w:sz w:val="18"/>
        </w:rPr>
        <w:t> </w:t>
      </w:r>
      <w:hyperlink w:history="true" w:anchor="_bookmark212">
        <w:r>
          <w:rPr>
            <w:color w:val="231F20"/>
            <w:w w:val="105"/>
            <w:sz w:val="18"/>
          </w:rPr>
          <w:t>178</w:t>
        </w:r>
      </w:hyperlink>
      <w:r>
        <w:rPr>
          <w:color w:val="231F20"/>
          <w:w w:val="105"/>
          <w:sz w:val="18"/>
        </w:rPr>
        <w:t>,</w:t>
      </w:r>
      <w:r>
        <w:rPr>
          <w:color w:val="231F20"/>
          <w:spacing w:val="17"/>
          <w:w w:val="105"/>
          <w:sz w:val="18"/>
        </w:rPr>
        <w:t> </w:t>
      </w:r>
      <w:hyperlink w:history="true" w:anchor="_bookmark222">
        <w:r>
          <w:rPr>
            <w:color w:val="231F20"/>
            <w:spacing w:val="-5"/>
            <w:w w:val="105"/>
            <w:sz w:val="18"/>
          </w:rPr>
          <w:t>188</w:t>
        </w:r>
      </w:hyperlink>
    </w:p>
    <w:p>
      <w:pPr>
        <w:spacing w:line="249" w:lineRule="auto" w:before="9"/>
        <w:ind w:left="798" w:right="241" w:hanging="240"/>
        <w:jc w:val="left"/>
        <w:rPr>
          <w:sz w:val="18"/>
        </w:rPr>
      </w:pPr>
      <w:r>
        <w:rPr>
          <w:i/>
          <w:color w:val="231F20"/>
          <w:w w:val="105"/>
          <w:sz w:val="18"/>
        </w:rPr>
        <w:t>Superwomen:</w:t>
      </w:r>
      <w:r>
        <w:rPr>
          <w:i/>
          <w:color w:val="231F20"/>
          <w:spacing w:val="-7"/>
          <w:w w:val="105"/>
          <w:sz w:val="18"/>
        </w:rPr>
        <w:t> </w:t>
      </w:r>
      <w:r>
        <w:rPr>
          <w:i/>
          <w:color w:val="231F20"/>
          <w:w w:val="105"/>
          <w:sz w:val="18"/>
        </w:rPr>
        <w:t>Gender,</w:t>
      </w:r>
      <w:r>
        <w:rPr>
          <w:i/>
          <w:color w:val="231F20"/>
          <w:spacing w:val="-6"/>
          <w:w w:val="105"/>
          <w:sz w:val="18"/>
        </w:rPr>
        <w:t> </w:t>
      </w:r>
      <w:r>
        <w:rPr>
          <w:i/>
          <w:color w:val="231F20"/>
          <w:w w:val="105"/>
          <w:sz w:val="18"/>
        </w:rPr>
        <w:t>Power,</w:t>
      </w:r>
      <w:r>
        <w:rPr>
          <w:i/>
          <w:color w:val="231F20"/>
          <w:w w:val="105"/>
          <w:sz w:val="18"/>
        </w:rPr>
        <w:t> and Representation </w:t>
      </w:r>
      <w:hyperlink w:history="true" w:anchor="_bookmark313">
        <w:r>
          <w:rPr>
            <w:color w:val="231F20"/>
            <w:w w:val="105"/>
            <w:sz w:val="18"/>
          </w:rPr>
          <w:t>295</w:t>
        </w:r>
      </w:hyperlink>
    </w:p>
    <w:p>
      <w:pPr>
        <w:spacing w:line="249" w:lineRule="auto" w:before="1"/>
        <w:ind w:left="318" w:right="222" w:firstLine="0"/>
        <w:jc w:val="left"/>
        <w:rPr>
          <w:sz w:val="18"/>
        </w:rPr>
      </w:pPr>
      <w:r>
        <w:rPr>
          <w:color w:val="231F20"/>
          <w:sz w:val="18"/>
        </w:rPr>
        <w:t>Cockrum, Dave </w:t>
      </w:r>
      <w:hyperlink w:history="true" w:anchor="_bookmark179">
        <w:r>
          <w:rPr>
            <w:color w:val="231F20"/>
            <w:sz w:val="18"/>
          </w:rPr>
          <w:t>147</w:t>
        </w:r>
      </w:hyperlink>
      <w:r>
        <w:rPr>
          <w:color w:val="231F20"/>
          <w:sz w:val="18"/>
        </w:rPr>
        <w:t>, </w:t>
      </w:r>
      <w:hyperlink w:history="true" w:anchor="_bookmark298">
        <w:r>
          <w:rPr>
            <w:color w:val="231F20"/>
            <w:sz w:val="18"/>
          </w:rPr>
          <w:t>278</w:t>
        </w:r>
      </w:hyperlink>
      <w:r>
        <w:rPr>
          <w:color w:val="231F20"/>
          <w:spacing w:val="80"/>
          <w:sz w:val="18"/>
        </w:rPr>
        <w:t> </w:t>
      </w:r>
      <w:r>
        <w:rPr>
          <w:color w:val="231F20"/>
          <w:sz w:val="18"/>
        </w:rPr>
        <w:t>Cockrum, Dave/Wein, Len; </w:t>
      </w:r>
      <w:r>
        <w:rPr>
          <w:color w:val="231F20"/>
          <w:sz w:val="18"/>
        </w:rPr>
        <w:t>Storm</w:t>
      </w:r>
    </w:p>
    <w:p>
      <w:pPr>
        <w:spacing w:before="1"/>
        <w:ind w:left="798" w:right="0" w:firstLine="0"/>
        <w:jc w:val="left"/>
        <w:rPr>
          <w:sz w:val="18"/>
        </w:rPr>
      </w:pPr>
      <w:r>
        <w:rPr>
          <w:color w:val="231F20"/>
          <w:w w:val="95"/>
          <w:sz w:val="18"/>
        </w:rPr>
        <w:t>(character)</w:t>
      </w:r>
      <w:r>
        <w:rPr>
          <w:color w:val="231F20"/>
          <w:spacing w:val="23"/>
          <w:sz w:val="18"/>
        </w:rPr>
        <w:t> </w:t>
      </w:r>
      <w:hyperlink w:history="true" w:anchor="_bookmark201">
        <w:r>
          <w:rPr>
            <w:color w:val="231F20"/>
            <w:spacing w:val="-5"/>
            <w:sz w:val="18"/>
          </w:rPr>
          <w:t>168</w:t>
        </w:r>
      </w:hyperlink>
    </w:p>
    <w:p>
      <w:pPr>
        <w:spacing w:before="9"/>
        <w:ind w:left="318" w:right="0" w:firstLine="0"/>
        <w:jc w:val="left"/>
        <w:rPr>
          <w:sz w:val="18"/>
        </w:rPr>
      </w:pPr>
      <w:r>
        <w:rPr>
          <w:i/>
          <w:color w:val="231F20"/>
          <w:w w:val="105"/>
          <w:sz w:val="18"/>
        </w:rPr>
        <w:t>Coffy</w:t>
      </w:r>
      <w:r>
        <w:rPr>
          <w:i/>
          <w:color w:val="231F20"/>
          <w:spacing w:val="6"/>
          <w:w w:val="105"/>
          <w:sz w:val="18"/>
        </w:rPr>
        <w:t> </w:t>
      </w:r>
      <w:r>
        <w:rPr>
          <w:color w:val="231F20"/>
          <w:w w:val="105"/>
          <w:sz w:val="18"/>
        </w:rPr>
        <w:t>(film)</w:t>
      </w:r>
      <w:r>
        <w:rPr>
          <w:color w:val="231F20"/>
          <w:spacing w:val="6"/>
          <w:w w:val="105"/>
          <w:sz w:val="18"/>
        </w:rPr>
        <w:t> </w:t>
      </w:r>
      <w:hyperlink w:history="true" w:anchor="_bookmark201">
        <w:r>
          <w:rPr>
            <w:color w:val="231F20"/>
            <w:spacing w:val="-5"/>
            <w:w w:val="105"/>
            <w:sz w:val="18"/>
          </w:rPr>
          <w:t>168</w:t>
        </w:r>
      </w:hyperlink>
    </w:p>
    <w:p>
      <w:pPr>
        <w:spacing w:line="249" w:lineRule="auto" w:before="9"/>
        <w:ind w:left="798" w:right="241" w:hanging="480"/>
        <w:jc w:val="left"/>
        <w:rPr>
          <w:sz w:val="18"/>
        </w:rPr>
      </w:pPr>
      <w:r>
        <w:rPr>
          <w:color w:val="231F20"/>
          <w:spacing w:val="-2"/>
          <w:sz w:val="18"/>
        </w:rPr>
        <w:t>coherent counter-intuitive </w:t>
      </w:r>
      <w:r>
        <w:rPr>
          <w:color w:val="231F20"/>
          <w:spacing w:val="-2"/>
          <w:sz w:val="18"/>
        </w:rPr>
        <w:t>ideas</w:t>
      </w:r>
      <w:r>
        <w:rPr>
          <w:color w:val="231F20"/>
          <w:spacing w:val="40"/>
          <w:sz w:val="18"/>
        </w:rPr>
        <w:t> </w:t>
      </w:r>
      <w:hyperlink w:history="true" w:anchor="_bookmark24">
        <w:r>
          <w:rPr>
            <w:color w:val="231F20"/>
            <w:sz w:val="18"/>
          </w:rPr>
          <w:t>21</w:t>
        </w:r>
      </w:hyperlink>
      <w:r>
        <w:rPr>
          <w:color w:val="231F20"/>
          <w:sz w:val="18"/>
        </w:rPr>
        <w:t>–</w:t>
      </w:r>
      <w:hyperlink w:history="true" w:anchor="_bookmark25">
        <w:r>
          <w:rPr>
            <w:color w:val="231F20"/>
            <w:sz w:val="18"/>
          </w:rPr>
          <w:t>2</w:t>
        </w:r>
      </w:hyperlink>
      <w:r>
        <w:rPr>
          <w:color w:val="231F20"/>
          <w:sz w:val="18"/>
        </w:rPr>
        <w:t>, </w:t>
      </w:r>
      <w:hyperlink w:history="true" w:anchor="_bookmark26">
        <w:r>
          <w:rPr>
            <w:color w:val="231F20"/>
            <w:sz w:val="18"/>
          </w:rPr>
          <w:t>23</w:t>
        </w:r>
      </w:hyperlink>
    </w:p>
    <w:p>
      <w:pPr>
        <w:spacing w:before="1"/>
        <w:ind w:left="318" w:right="0" w:firstLine="0"/>
        <w:jc w:val="left"/>
        <w:rPr>
          <w:sz w:val="18"/>
        </w:rPr>
      </w:pPr>
      <w:r>
        <w:rPr>
          <w:color w:val="231F20"/>
          <w:w w:val="110"/>
          <w:sz w:val="18"/>
        </w:rPr>
        <w:t>Cohn,</w:t>
      </w:r>
      <w:r>
        <w:rPr>
          <w:color w:val="231F20"/>
          <w:spacing w:val="3"/>
          <w:w w:val="110"/>
          <w:sz w:val="18"/>
        </w:rPr>
        <w:t> </w:t>
      </w:r>
      <w:r>
        <w:rPr>
          <w:color w:val="231F20"/>
          <w:w w:val="110"/>
          <w:sz w:val="18"/>
        </w:rPr>
        <w:t>Neil</w:t>
      </w:r>
      <w:r>
        <w:rPr>
          <w:color w:val="231F20"/>
          <w:spacing w:val="3"/>
          <w:w w:val="110"/>
          <w:sz w:val="18"/>
        </w:rPr>
        <w:t> </w:t>
      </w:r>
      <w:hyperlink w:history="true" w:anchor="_bookmark28">
        <w:r>
          <w:rPr>
            <w:color w:val="231F20"/>
            <w:w w:val="110"/>
            <w:sz w:val="18"/>
          </w:rPr>
          <w:t>25</w:t>
        </w:r>
      </w:hyperlink>
      <w:r>
        <w:rPr>
          <w:color w:val="231F20"/>
          <w:w w:val="110"/>
          <w:sz w:val="18"/>
        </w:rPr>
        <w:t>,</w:t>
      </w:r>
      <w:r>
        <w:rPr>
          <w:color w:val="231F20"/>
          <w:spacing w:val="4"/>
          <w:w w:val="110"/>
          <w:sz w:val="18"/>
        </w:rPr>
        <w:t> </w:t>
      </w:r>
      <w:hyperlink w:history="true" w:anchor="_bookmark281">
        <w:r>
          <w:rPr>
            <w:color w:val="231F20"/>
            <w:spacing w:val="-2"/>
            <w:w w:val="110"/>
            <w:sz w:val="18"/>
          </w:rPr>
          <w:t>237</w:t>
        </w:r>
      </w:hyperlink>
      <w:r>
        <w:rPr>
          <w:color w:val="231F20"/>
          <w:spacing w:val="-2"/>
          <w:w w:val="110"/>
          <w:sz w:val="18"/>
        </w:rPr>
        <w:t>–</w:t>
      </w:r>
      <w:hyperlink w:history="true" w:anchor="_bookmark283">
        <w:r>
          <w:rPr>
            <w:color w:val="231F20"/>
            <w:spacing w:val="-2"/>
            <w:w w:val="110"/>
            <w:sz w:val="18"/>
          </w:rPr>
          <w:t>9</w:t>
        </w:r>
      </w:hyperlink>
    </w:p>
    <w:p>
      <w:pPr>
        <w:spacing w:line="249" w:lineRule="auto" w:before="9"/>
        <w:ind w:left="798" w:right="180" w:hanging="240"/>
        <w:jc w:val="left"/>
        <w:rPr>
          <w:sz w:val="18"/>
        </w:rPr>
      </w:pPr>
      <w:r>
        <w:rPr>
          <w:i/>
          <w:color w:val="231F20"/>
          <w:w w:val="105"/>
          <w:sz w:val="18"/>
        </w:rPr>
        <w:t>Visual Language of </w:t>
      </w:r>
      <w:r>
        <w:rPr>
          <w:i/>
          <w:color w:val="231F20"/>
          <w:w w:val="105"/>
          <w:sz w:val="18"/>
        </w:rPr>
        <w:t>Comics,</w:t>
      </w:r>
      <w:r>
        <w:rPr>
          <w:i/>
          <w:color w:val="231F20"/>
          <w:w w:val="105"/>
          <w:sz w:val="18"/>
        </w:rPr>
        <w:t> The </w:t>
      </w:r>
      <w:hyperlink w:history="true" w:anchor="_bookmark267">
        <w:r>
          <w:rPr>
            <w:color w:val="231F20"/>
            <w:w w:val="105"/>
            <w:sz w:val="18"/>
          </w:rPr>
          <w:t>225</w:t>
        </w:r>
      </w:hyperlink>
    </w:p>
    <w:p>
      <w:pPr>
        <w:spacing w:line="249" w:lineRule="auto" w:before="1"/>
        <w:ind w:left="798" w:right="297" w:hanging="480"/>
        <w:jc w:val="left"/>
        <w:rPr>
          <w:sz w:val="18"/>
        </w:rPr>
      </w:pPr>
      <w:r>
        <w:rPr>
          <w:color w:val="231F20"/>
          <w:sz w:val="18"/>
        </w:rPr>
        <w:t>Colan, Gene/Lee, Stan; </w:t>
      </w:r>
      <w:r>
        <w:rPr>
          <w:color w:val="231F20"/>
          <w:sz w:val="18"/>
        </w:rPr>
        <w:t>Falcon,</w:t>
      </w:r>
      <w:r>
        <w:rPr>
          <w:color w:val="231F20"/>
          <w:spacing w:val="40"/>
          <w:sz w:val="18"/>
        </w:rPr>
        <w:t> </w:t>
      </w:r>
      <w:r>
        <w:rPr>
          <w:color w:val="231F20"/>
          <w:sz w:val="18"/>
        </w:rPr>
        <w:t>the (character) </w:t>
      </w:r>
      <w:hyperlink w:history="true" w:anchor="_bookmark197">
        <w:r>
          <w:rPr>
            <w:color w:val="231F20"/>
            <w:sz w:val="18"/>
          </w:rPr>
          <w:t>164</w:t>
        </w:r>
      </w:hyperlink>
      <w:r>
        <w:rPr>
          <w:color w:val="231F20"/>
          <w:sz w:val="18"/>
        </w:rPr>
        <w:t>–</w:t>
      </w:r>
      <w:hyperlink w:history="true" w:anchor="_bookmark198">
        <w:r>
          <w:rPr>
            <w:color w:val="231F20"/>
            <w:sz w:val="18"/>
          </w:rPr>
          <w:t>5</w:t>
        </w:r>
      </w:hyperlink>
    </w:p>
    <w:p>
      <w:pPr>
        <w:spacing w:line="249" w:lineRule="auto" w:before="2"/>
        <w:ind w:left="798" w:right="0" w:hanging="480"/>
        <w:jc w:val="left"/>
        <w:rPr>
          <w:sz w:val="18"/>
        </w:rPr>
      </w:pPr>
      <w:r>
        <w:rPr>
          <w:color w:val="231F20"/>
          <w:sz w:val="18"/>
        </w:rPr>
        <w:t>Colan, Gene/Wein, Len; </w:t>
      </w:r>
      <w:r>
        <w:rPr>
          <w:color w:val="231F20"/>
          <w:sz w:val="18"/>
        </w:rPr>
        <w:t>Brother</w:t>
      </w:r>
      <w:r>
        <w:rPr>
          <w:color w:val="231F20"/>
          <w:spacing w:val="40"/>
          <w:sz w:val="18"/>
        </w:rPr>
        <w:t> </w:t>
      </w:r>
      <w:r>
        <w:rPr>
          <w:color w:val="231F20"/>
          <w:sz w:val="18"/>
        </w:rPr>
        <w:t>Voodoo (character) </w:t>
      </w:r>
      <w:hyperlink w:history="true" w:anchor="_bookmark200">
        <w:r>
          <w:rPr>
            <w:color w:val="231F20"/>
            <w:sz w:val="18"/>
          </w:rPr>
          <w:t>167</w:t>
        </w:r>
      </w:hyperlink>
    </w:p>
    <w:p>
      <w:pPr>
        <w:spacing w:before="1"/>
        <w:ind w:left="318" w:right="0" w:firstLine="0"/>
        <w:jc w:val="left"/>
        <w:rPr>
          <w:sz w:val="18"/>
        </w:rPr>
      </w:pPr>
      <w:r>
        <w:rPr>
          <w:color w:val="231F20"/>
          <w:spacing w:val="-2"/>
          <w:w w:val="105"/>
          <w:sz w:val="18"/>
        </w:rPr>
        <w:t>Colan,</w:t>
      </w:r>
      <w:r>
        <w:rPr>
          <w:color w:val="231F20"/>
          <w:spacing w:val="10"/>
          <w:w w:val="105"/>
          <w:sz w:val="18"/>
        </w:rPr>
        <w:t> </w:t>
      </w:r>
      <w:r>
        <w:rPr>
          <w:color w:val="231F20"/>
          <w:spacing w:val="-2"/>
          <w:w w:val="105"/>
          <w:sz w:val="18"/>
        </w:rPr>
        <w:t>Gene/Wolfman,</w:t>
      </w:r>
      <w:r>
        <w:rPr>
          <w:color w:val="231F20"/>
          <w:spacing w:val="11"/>
          <w:w w:val="105"/>
          <w:sz w:val="18"/>
        </w:rPr>
        <w:t> </w:t>
      </w:r>
      <w:r>
        <w:rPr>
          <w:color w:val="231F20"/>
          <w:spacing w:val="-2"/>
          <w:w w:val="105"/>
          <w:sz w:val="18"/>
        </w:rPr>
        <w:t>Marv:</w:t>
      </w:r>
    </w:p>
    <w:p>
      <w:pPr>
        <w:spacing w:line="249" w:lineRule="auto" w:before="9"/>
        <w:ind w:left="318" w:right="0" w:firstLine="480"/>
        <w:jc w:val="left"/>
        <w:rPr>
          <w:sz w:val="18"/>
        </w:rPr>
      </w:pPr>
      <w:r>
        <w:rPr>
          <w:i/>
          <w:color w:val="231F20"/>
          <w:w w:val="105"/>
          <w:sz w:val="18"/>
        </w:rPr>
        <w:t>Tomb of Dracula, The </w:t>
      </w:r>
      <w:hyperlink w:history="true" w:anchor="_bookmark200">
        <w:r>
          <w:rPr>
            <w:color w:val="231F20"/>
            <w:w w:val="105"/>
            <w:sz w:val="18"/>
          </w:rPr>
          <w:t>167</w:t>
        </w:r>
      </w:hyperlink>
      <w:r>
        <w:rPr>
          <w:color w:val="231F20"/>
          <w:w w:val="105"/>
          <w:sz w:val="18"/>
        </w:rPr>
        <w:t> Cold War, the </w:t>
      </w:r>
      <w:hyperlink w:history="true" w:anchor="_bookmark157">
        <w:r>
          <w:rPr>
            <w:color w:val="231F20"/>
            <w:w w:val="105"/>
            <w:sz w:val="18"/>
          </w:rPr>
          <w:t>125</w:t>
        </w:r>
      </w:hyperlink>
      <w:r>
        <w:rPr>
          <w:color w:val="231F20"/>
          <w:w w:val="105"/>
          <w:sz w:val="18"/>
        </w:rPr>
        <w:t>–</w:t>
      </w:r>
      <w:hyperlink w:history="true" w:anchor="_bookmark160">
        <w:r>
          <w:rPr>
            <w:color w:val="231F20"/>
            <w:w w:val="105"/>
            <w:sz w:val="18"/>
          </w:rPr>
          <w:t>8</w:t>
        </w:r>
      </w:hyperlink>
      <w:r>
        <w:rPr>
          <w:color w:val="231F20"/>
          <w:w w:val="105"/>
          <w:sz w:val="18"/>
        </w:rPr>
        <w:t>, </w:t>
      </w:r>
      <w:hyperlink w:history="true" w:anchor="_bookmark172">
        <w:r>
          <w:rPr>
            <w:color w:val="231F20"/>
            <w:w w:val="105"/>
            <w:sz w:val="18"/>
          </w:rPr>
          <w:t>140</w:t>
        </w:r>
      </w:hyperlink>
      <w:r>
        <w:rPr>
          <w:color w:val="231F20"/>
          <w:w w:val="105"/>
          <w:sz w:val="18"/>
        </w:rPr>
        <w:t>–</w:t>
      </w:r>
      <w:hyperlink w:history="true" w:anchor="_bookmark184">
        <w:r>
          <w:rPr>
            <w:color w:val="231F20"/>
            <w:w w:val="105"/>
            <w:sz w:val="18"/>
          </w:rPr>
          <w:t>51</w:t>
        </w:r>
      </w:hyperlink>
    </w:p>
    <w:p>
      <w:pPr>
        <w:spacing w:before="1"/>
        <w:ind w:left="558" w:right="0" w:firstLine="0"/>
        <w:jc w:val="left"/>
        <w:rPr>
          <w:sz w:val="18"/>
        </w:rPr>
      </w:pPr>
      <w:r>
        <w:rPr>
          <w:color w:val="231F20"/>
          <w:sz w:val="18"/>
        </w:rPr>
        <w:t>1961–2</w:t>
      </w:r>
      <w:r>
        <w:rPr>
          <w:color w:val="231F20"/>
          <w:spacing w:val="15"/>
          <w:sz w:val="18"/>
        </w:rPr>
        <w:t> </w:t>
      </w:r>
      <w:hyperlink w:history="true" w:anchor="_bookmark160">
        <w:r>
          <w:rPr>
            <w:color w:val="231F20"/>
            <w:spacing w:val="-2"/>
            <w:sz w:val="18"/>
          </w:rPr>
          <w:t>128</w:t>
        </w:r>
      </w:hyperlink>
      <w:r>
        <w:rPr>
          <w:color w:val="231F20"/>
          <w:spacing w:val="-2"/>
          <w:sz w:val="18"/>
        </w:rPr>
        <w:t>–</w:t>
      </w:r>
      <w:hyperlink w:history="true" w:anchor="_bookmark167">
        <w:r>
          <w:rPr>
            <w:color w:val="231F20"/>
            <w:spacing w:val="-2"/>
            <w:sz w:val="18"/>
          </w:rPr>
          <w:t>35</w:t>
        </w:r>
      </w:hyperlink>
    </w:p>
    <w:p>
      <w:pPr>
        <w:spacing w:before="9"/>
        <w:ind w:left="558" w:right="0" w:firstLine="0"/>
        <w:jc w:val="left"/>
        <w:rPr>
          <w:sz w:val="18"/>
        </w:rPr>
      </w:pPr>
      <w:r>
        <w:rPr>
          <w:color w:val="231F20"/>
          <w:sz w:val="18"/>
        </w:rPr>
        <w:t>1962–3</w:t>
      </w:r>
      <w:r>
        <w:rPr>
          <w:color w:val="231F20"/>
          <w:spacing w:val="15"/>
          <w:sz w:val="18"/>
        </w:rPr>
        <w:t> </w:t>
      </w:r>
      <w:hyperlink w:history="true" w:anchor="_bookmark167">
        <w:r>
          <w:rPr>
            <w:color w:val="231F20"/>
            <w:spacing w:val="-2"/>
            <w:sz w:val="18"/>
          </w:rPr>
          <w:t>135</w:t>
        </w:r>
      </w:hyperlink>
      <w:r>
        <w:rPr>
          <w:color w:val="231F20"/>
          <w:spacing w:val="-2"/>
          <w:sz w:val="18"/>
        </w:rPr>
        <w:t>–</w:t>
      </w:r>
      <w:hyperlink w:history="true" w:anchor="_bookmark172">
        <w:r>
          <w:rPr>
            <w:color w:val="231F20"/>
            <w:spacing w:val="-2"/>
            <w:sz w:val="18"/>
          </w:rPr>
          <w:t>40</w:t>
        </w:r>
      </w:hyperlink>
    </w:p>
    <w:p>
      <w:pPr>
        <w:spacing w:line="249" w:lineRule="auto" w:before="9"/>
        <w:ind w:left="798" w:right="241" w:hanging="240"/>
        <w:jc w:val="left"/>
        <w:rPr>
          <w:sz w:val="18"/>
        </w:rPr>
      </w:pPr>
      <w:r>
        <w:rPr>
          <w:color w:val="231F20"/>
          <w:sz w:val="18"/>
        </w:rPr>
        <w:t>Cuban missile crisis </w:t>
      </w:r>
      <w:hyperlink w:history="true" w:anchor="_bookmark167">
        <w:r>
          <w:rPr>
            <w:color w:val="231F20"/>
            <w:sz w:val="18"/>
          </w:rPr>
          <w:t>135</w:t>
        </w:r>
      </w:hyperlink>
      <w:r>
        <w:rPr>
          <w:color w:val="231F20"/>
          <w:sz w:val="18"/>
        </w:rPr>
        <w:t>–</w:t>
      </w:r>
      <w:hyperlink w:history="true" w:anchor="_bookmark168">
        <w:r>
          <w:rPr>
            <w:color w:val="231F20"/>
            <w:sz w:val="18"/>
          </w:rPr>
          <w:t>6</w:t>
        </w:r>
      </w:hyperlink>
      <w:r>
        <w:rPr>
          <w:color w:val="231F20"/>
          <w:sz w:val="18"/>
        </w:rPr>
        <w:t>,</w:t>
      </w:r>
      <w:r>
        <w:rPr>
          <w:color w:val="231F20"/>
          <w:spacing w:val="40"/>
          <w:sz w:val="18"/>
        </w:rPr>
        <w:t> </w:t>
      </w:r>
      <w:hyperlink w:history="true" w:anchor="_bookmark169">
        <w:r>
          <w:rPr>
            <w:color w:val="231F20"/>
            <w:spacing w:val="-4"/>
            <w:sz w:val="18"/>
          </w:rPr>
          <w:t>137</w:t>
        </w:r>
      </w:hyperlink>
    </w:p>
    <w:p>
      <w:pPr>
        <w:spacing w:before="1"/>
        <w:ind w:left="318" w:right="0" w:firstLine="0"/>
        <w:jc w:val="left"/>
        <w:rPr>
          <w:sz w:val="18"/>
        </w:rPr>
      </w:pPr>
      <w:r>
        <w:rPr>
          <w:color w:val="231F20"/>
          <w:w w:val="105"/>
          <w:sz w:val="18"/>
        </w:rPr>
        <w:t>Colletta,</w:t>
      </w:r>
      <w:r>
        <w:rPr>
          <w:color w:val="231F20"/>
          <w:spacing w:val="7"/>
          <w:w w:val="105"/>
          <w:sz w:val="18"/>
        </w:rPr>
        <w:t> </w:t>
      </w:r>
      <w:r>
        <w:rPr>
          <w:color w:val="231F20"/>
          <w:w w:val="105"/>
          <w:sz w:val="18"/>
        </w:rPr>
        <w:t>Vince</w:t>
      </w:r>
      <w:r>
        <w:rPr>
          <w:color w:val="231F20"/>
          <w:spacing w:val="8"/>
          <w:w w:val="105"/>
          <w:sz w:val="18"/>
        </w:rPr>
        <w:t> </w:t>
      </w:r>
      <w:hyperlink w:history="true" w:anchor="_bookmark6">
        <w:r>
          <w:rPr>
            <w:color w:val="231F20"/>
            <w:spacing w:val="-12"/>
            <w:w w:val="105"/>
            <w:sz w:val="18"/>
          </w:rPr>
          <w:t>5</w:t>
        </w:r>
      </w:hyperlink>
    </w:p>
    <w:p>
      <w:pPr>
        <w:spacing w:before="9"/>
        <w:ind w:left="318" w:right="0" w:firstLine="0"/>
        <w:jc w:val="left"/>
        <w:rPr>
          <w:sz w:val="18"/>
        </w:rPr>
      </w:pPr>
      <w:r>
        <w:rPr>
          <w:color w:val="231F20"/>
          <w:sz w:val="18"/>
        </w:rPr>
        <w:t>colonialism</w:t>
      </w:r>
      <w:r>
        <w:rPr>
          <w:color w:val="231F20"/>
          <w:spacing w:val="21"/>
          <w:sz w:val="18"/>
        </w:rPr>
        <w:t> </w:t>
      </w:r>
      <w:hyperlink w:history="true" w:anchor="_bookmark38">
        <w:r>
          <w:rPr>
            <w:color w:val="231F20"/>
            <w:sz w:val="18"/>
          </w:rPr>
          <w:t>33</w:t>
        </w:r>
      </w:hyperlink>
      <w:r>
        <w:rPr>
          <w:color w:val="231F20"/>
          <w:sz w:val="18"/>
        </w:rPr>
        <w:t>–</w:t>
      </w:r>
      <w:hyperlink w:history="true" w:anchor="_bookmark39">
        <w:r>
          <w:rPr>
            <w:color w:val="231F20"/>
            <w:sz w:val="18"/>
          </w:rPr>
          <w:t>4</w:t>
        </w:r>
      </w:hyperlink>
      <w:r>
        <w:rPr>
          <w:color w:val="231F20"/>
          <w:sz w:val="18"/>
        </w:rPr>
        <w:t>,</w:t>
      </w:r>
      <w:r>
        <w:rPr>
          <w:color w:val="231F20"/>
          <w:spacing w:val="21"/>
          <w:sz w:val="18"/>
        </w:rPr>
        <w:t> </w:t>
      </w:r>
      <w:hyperlink w:history="true" w:anchor="_bookmark50">
        <w:r>
          <w:rPr>
            <w:color w:val="231F20"/>
            <w:spacing w:val="-4"/>
            <w:sz w:val="18"/>
          </w:rPr>
          <w:t>43</w:t>
        </w:r>
      </w:hyperlink>
      <w:r>
        <w:rPr>
          <w:color w:val="231F20"/>
          <w:spacing w:val="-4"/>
          <w:sz w:val="18"/>
        </w:rPr>
        <w:t>–</w:t>
      </w:r>
      <w:hyperlink w:history="true" w:anchor="_bookmark56">
        <w:r>
          <w:rPr>
            <w:color w:val="231F20"/>
            <w:spacing w:val="-4"/>
            <w:sz w:val="18"/>
          </w:rPr>
          <w:t>8</w:t>
        </w:r>
      </w:hyperlink>
    </w:p>
    <w:p>
      <w:pPr>
        <w:spacing w:before="9"/>
        <w:ind w:left="558" w:right="0" w:firstLine="0"/>
        <w:jc w:val="left"/>
        <w:rPr>
          <w:sz w:val="18"/>
        </w:rPr>
      </w:pPr>
      <w:r>
        <w:rPr>
          <w:color w:val="231F20"/>
          <w:sz w:val="18"/>
        </w:rPr>
        <w:t>America</w:t>
      </w:r>
      <w:r>
        <w:rPr>
          <w:color w:val="231F20"/>
          <w:spacing w:val="24"/>
          <w:sz w:val="18"/>
        </w:rPr>
        <w:t> </w:t>
      </w:r>
      <w:hyperlink w:history="true" w:anchor="_bookmark44">
        <w:r>
          <w:rPr>
            <w:color w:val="231F20"/>
            <w:sz w:val="18"/>
          </w:rPr>
          <w:t>39</w:t>
        </w:r>
      </w:hyperlink>
      <w:r>
        <w:rPr>
          <w:color w:val="231F20"/>
          <w:sz w:val="18"/>
        </w:rPr>
        <w:t>–</w:t>
      </w:r>
      <w:hyperlink w:history="true" w:anchor="_bookmark52">
        <w:r>
          <w:rPr>
            <w:color w:val="231F20"/>
            <w:sz w:val="18"/>
          </w:rPr>
          <w:t>44</w:t>
        </w:r>
      </w:hyperlink>
      <w:r>
        <w:rPr>
          <w:color w:val="231F20"/>
          <w:sz w:val="18"/>
        </w:rPr>
        <w:t>,</w:t>
      </w:r>
      <w:r>
        <w:rPr>
          <w:color w:val="231F20"/>
          <w:spacing w:val="25"/>
          <w:sz w:val="18"/>
        </w:rPr>
        <w:t> </w:t>
      </w:r>
      <w:hyperlink w:history="true" w:anchor="_bookmark55">
        <w:r>
          <w:rPr>
            <w:color w:val="231F20"/>
            <w:spacing w:val="-5"/>
            <w:sz w:val="18"/>
          </w:rPr>
          <w:t>47</w:t>
        </w:r>
      </w:hyperlink>
    </w:p>
    <w:p>
      <w:pPr>
        <w:spacing w:before="9"/>
        <w:ind w:left="558" w:right="0" w:firstLine="0"/>
        <w:jc w:val="left"/>
        <w:rPr>
          <w:sz w:val="18"/>
        </w:rPr>
      </w:pPr>
      <w:r>
        <w:rPr>
          <w:color w:val="231F20"/>
          <w:sz w:val="18"/>
        </w:rPr>
        <w:t>Britain</w:t>
      </w:r>
      <w:r>
        <w:rPr>
          <w:color w:val="231F20"/>
          <w:spacing w:val="18"/>
          <w:sz w:val="18"/>
        </w:rPr>
        <w:t> </w:t>
      </w:r>
      <w:hyperlink w:history="true" w:anchor="_bookmark40">
        <w:r>
          <w:rPr>
            <w:color w:val="231F20"/>
            <w:sz w:val="18"/>
          </w:rPr>
          <w:t>35</w:t>
        </w:r>
      </w:hyperlink>
      <w:r>
        <w:rPr>
          <w:color w:val="231F20"/>
          <w:sz w:val="18"/>
        </w:rPr>
        <w:t>–</w:t>
      </w:r>
      <w:hyperlink w:history="true" w:anchor="_bookmark44">
        <w:r>
          <w:rPr>
            <w:color w:val="231F20"/>
            <w:sz w:val="18"/>
          </w:rPr>
          <w:t>9</w:t>
        </w:r>
      </w:hyperlink>
      <w:r>
        <w:rPr>
          <w:color w:val="231F20"/>
          <w:sz w:val="18"/>
        </w:rPr>
        <w:t>,</w:t>
      </w:r>
      <w:r>
        <w:rPr>
          <w:color w:val="231F20"/>
          <w:spacing w:val="19"/>
          <w:sz w:val="18"/>
        </w:rPr>
        <w:t> </w:t>
      </w:r>
      <w:hyperlink w:history="true" w:anchor="_bookmark47">
        <w:r>
          <w:rPr>
            <w:color w:val="231F20"/>
            <w:spacing w:val="-5"/>
            <w:sz w:val="18"/>
          </w:rPr>
          <w:t>41</w:t>
        </w:r>
      </w:hyperlink>
    </w:p>
    <w:p>
      <w:pPr>
        <w:spacing w:before="9"/>
        <w:ind w:left="558" w:right="0" w:firstLine="0"/>
        <w:jc w:val="left"/>
        <w:rPr>
          <w:sz w:val="18"/>
        </w:rPr>
      </w:pPr>
      <w:r>
        <w:rPr>
          <w:color w:val="231F20"/>
          <w:sz w:val="18"/>
        </w:rPr>
        <w:t>hybridity</w:t>
      </w:r>
      <w:r>
        <w:rPr>
          <w:color w:val="231F20"/>
          <w:spacing w:val="7"/>
          <w:sz w:val="18"/>
        </w:rPr>
        <w:t> </w:t>
      </w:r>
      <w:hyperlink w:history="true" w:anchor="_bookmark71">
        <w:r>
          <w:rPr>
            <w:color w:val="231F20"/>
            <w:spacing w:val="-5"/>
            <w:sz w:val="18"/>
          </w:rPr>
          <w:t>59</w:t>
        </w:r>
      </w:hyperlink>
    </w:p>
    <w:p>
      <w:pPr>
        <w:spacing w:before="9"/>
        <w:ind w:left="558" w:right="0" w:firstLine="0"/>
        <w:jc w:val="left"/>
        <w:rPr>
          <w:sz w:val="18"/>
        </w:rPr>
      </w:pPr>
      <w:r>
        <w:rPr>
          <w:color w:val="231F20"/>
          <w:sz w:val="18"/>
        </w:rPr>
        <w:t>science</w:t>
      </w:r>
      <w:r>
        <w:rPr>
          <w:color w:val="231F20"/>
          <w:spacing w:val="1"/>
          <w:sz w:val="18"/>
        </w:rPr>
        <w:t> </w:t>
      </w:r>
      <w:r>
        <w:rPr>
          <w:color w:val="231F20"/>
          <w:sz w:val="18"/>
        </w:rPr>
        <w:t>fiction</w:t>
      </w:r>
      <w:r>
        <w:rPr>
          <w:color w:val="231F20"/>
          <w:spacing w:val="1"/>
          <w:sz w:val="18"/>
        </w:rPr>
        <w:t> </w:t>
      </w:r>
      <w:hyperlink w:history="true" w:anchor="_bookmark54">
        <w:r>
          <w:rPr>
            <w:color w:val="231F20"/>
            <w:spacing w:val="-4"/>
            <w:sz w:val="18"/>
          </w:rPr>
          <w:t>46</w:t>
        </w:r>
      </w:hyperlink>
      <w:r>
        <w:rPr>
          <w:color w:val="231F20"/>
          <w:spacing w:val="-4"/>
          <w:sz w:val="18"/>
        </w:rPr>
        <w:t>–</w:t>
      </w:r>
      <w:hyperlink w:history="true" w:anchor="_bookmark55">
        <w:r>
          <w:rPr>
            <w:color w:val="231F20"/>
            <w:spacing w:val="-4"/>
            <w:sz w:val="18"/>
          </w:rPr>
          <w:t>7</w:t>
        </w:r>
      </w:hyperlink>
    </w:p>
    <w:p>
      <w:pPr>
        <w:spacing w:before="9"/>
        <w:ind w:left="558" w:right="0" w:firstLine="0"/>
        <w:jc w:val="left"/>
        <w:rPr>
          <w:sz w:val="18"/>
        </w:rPr>
      </w:pPr>
      <w:r>
        <w:rPr>
          <w:color w:val="231F20"/>
          <w:w w:val="105"/>
          <w:sz w:val="18"/>
        </w:rPr>
        <w:t>Tibet</w:t>
      </w:r>
      <w:r>
        <w:rPr>
          <w:color w:val="231F20"/>
          <w:spacing w:val="5"/>
          <w:w w:val="105"/>
          <w:sz w:val="18"/>
        </w:rPr>
        <w:t> </w:t>
      </w:r>
      <w:hyperlink w:history="true" w:anchor="_bookmark38">
        <w:r>
          <w:rPr>
            <w:color w:val="231F20"/>
            <w:w w:val="105"/>
            <w:sz w:val="18"/>
          </w:rPr>
          <w:t>33</w:t>
        </w:r>
      </w:hyperlink>
      <w:r>
        <w:rPr>
          <w:color w:val="231F20"/>
          <w:w w:val="105"/>
          <w:sz w:val="18"/>
        </w:rPr>
        <w:t>,</w:t>
      </w:r>
      <w:r>
        <w:rPr>
          <w:color w:val="231F20"/>
          <w:spacing w:val="6"/>
          <w:w w:val="105"/>
          <w:sz w:val="18"/>
        </w:rPr>
        <w:t> </w:t>
      </w:r>
      <w:hyperlink w:history="true" w:anchor="_bookmark54">
        <w:r>
          <w:rPr>
            <w:color w:val="231F20"/>
            <w:w w:val="105"/>
            <w:sz w:val="18"/>
          </w:rPr>
          <w:t>46</w:t>
        </w:r>
      </w:hyperlink>
      <w:r>
        <w:rPr>
          <w:color w:val="231F20"/>
          <w:w w:val="105"/>
          <w:sz w:val="18"/>
        </w:rPr>
        <w:t>,</w:t>
      </w:r>
      <w:r>
        <w:rPr>
          <w:color w:val="231F20"/>
          <w:spacing w:val="6"/>
          <w:w w:val="105"/>
          <w:sz w:val="18"/>
        </w:rPr>
        <w:t> </w:t>
      </w:r>
      <w:hyperlink w:history="true" w:anchor="_bookmark55">
        <w:r>
          <w:rPr>
            <w:color w:val="231F20"/>
            <w:spacing w:val="-4"/>
            <w:w w:val="105"/>
            <w:sz w:val="18"/>
          </w:rPr>
          <w:t>47</w:t>
        </w:r>
      </w:hyperlink>
      <w:r>
        <w:rPr>
          <w:color w:val="231F20"/>
          <w:spacing w:val="-4"/>
          <w:w w:val="105"/>
          <w:sz w:val="18"/>
        </w:rPr>
        <w:t>–</w:t>
      </w:r>
      <w:hyperlink w:history="true" w:anchor="_bookmark56">
        <w:r>
          <w:rPr>
            <w:color w:val="231F20"/>
            <w:spacing w:val="-4"/>
            <w:w w:val="105"/>
            <w:sz w:val="18"/>
          </w:rPr>
          <w:t>8</w:t>
        </w:r>
      </w:hyperlink>
    </w:p>
    <w:p>
      <w:pPr>
        <w:spacing w:before="8"/>
        <w:ind w:left="318" w:right="0" w:firstLine="0"/>
        <w:jc w:val="left"/>
        <w:rPr>
          <w:sz w:val="18"/>
        </w:rPr>
      </w:pPr>
      <w:r>
        <w:rPr>
          <w:color w:val="231F20"/>
          <w:sz w:val="18"/>
        </w:rPr>
        <w:t>color</w:t>
      </w:r>
      <w:r>
        <w:rPr>
          <w:color w:val="231F20"/>
          <w:spacing w:val="18"/>
          <w:sz w:val="18"/>
        </w:rPr>
        <w:t> </w:t>
      </w:r>
      <w:hyperlink w:history="true" w:anchor="_bookmark7">
        <w:r>
          <w:rPr>
            <w:color w:val="231F20"/>
            <w:spacing w:val="-10"/>
            <w:sz w:val="18"/>
          </w:rPr>
          <w:t>6</w:t>
        </w:r>
      </w:hyperlink>
    </w:p>
    <w:p>
      <w:pPr>
        <w:spacing w:after="0"/>
        <w:jc w:val="left"/>
        <w:rPr>
          <w:sz w:val="18"/>
        </w:rPr>
        <w:sectPr>
          <w:type w:val="continuous"/>
          <w:pgSz w:w="7830" w:h="12250"/>
          <w:pgMar w:header="628" w:footer="0" w:top="1140" w:bottom="280" w:left="760" w:right="740"/>
          <w:cols w:num="2" w:equalWidth="0">
            <w:col w:w="3142" w:space="40"/>
            <w:col w:w="3148"/>
          </w:cols>
        </w:sectPr>
      </w:pPr>
    </w:p>
    <w:p>
      <w:pPr>
        <w:pStyle w:val="BodyText"/>
      </w:pPr>
    </w:p>
    <w:p>
      <w:pPr>
        <w:spacing w:after="0"/>
        <w:sectPr>
          <w:pgSz w:w="7830" w:h="12250"/>
          <w:pgMar w:header="628" w:footer="0" w:top="820" w:bottom="280" w:left="760" w:right="740"/>
        </w:sectPr>
      </w:pPr>
    </w:p>
    <w:p>
      <w:pPr>
        <w:pStyle w:val="BodyText"/>
        <w:rPr>
          <w:sz w:val="19"/>
        </w:rPr>
      </w:pPr>
    </w:p>
    <w:p>
      <w:pPr>
        <w:spacing w:before="0"/>
        <w:ind w:left="103" w:right="0" w:firstLine="0"/>
        <w:jc w:val="left"/>
        <w:rPr>
          <w:sz w:val="18"/>
        </w:rPr>
      </w:pPr>
      <w:r>
        <w:rPr>
          <w:color w:val="231F20"/>
          <w:sz w:val="18"/>
        </w:rPr>
        <w:t>colorists</w:t>
      </w:r>
      <w:r>
        <w:rPr>
          <w:color w:val="231F20"/>
          <w:spacing w:val="14"/>
          <w:sz w:val="18"/>
        </w:rPr>
        <w:t> </w:t>
      </w:r>
      <w:hyperlink w:history="true" w:anchor="_bookmark5">
        <w:r>
          <w:rPr>
            <w:color w:val="231F20"/>
            <w:sz w:val="18"/>
          </w:rPr>
          <w:t>4</w:t>
        </w:r>
      </w:hyperlink>
      <w:r>
        <w:rPr>
          <w:color w:val="231F20"/>
          <w:sz w:val="18"/>
        </w:rPr>
        <w:t>,</w:t>
      </w:r>
      <w:r>
        <w:rPr>
          <w:color w:val="231F20"/>
          <w:spacing w:val="15"/>
          <w:sz w:val="18"/>
        </w:rPr>
        <w:t> </w:t>
      </w:r>
      <w:hyperlink w:history="true" w:anchor="_bookmark7">
        <w:r>
          <w:rPr>
            <w:color w:val="231F20"/>
            <w:spacing w:val="-10"/>
            <w:sz w:val="18"/>
          </w:rPr>
          <w:t>6</w:t>
        </w:r>
      </w:hyperlink>
    </w:p>
    <w:p>
      <w:pPr>
        <w:spacing w:line="249" w:lineRule="auto" w:before="9"/>
        <w:ind w:left="103" w:right="483" w:firstLine="0"/>
        <w:jc w:val="left"/>
        <w:rPr>
          <w:sz w:val="18"/>
        </w:rPr>
      </w:pPr>
      <w:r>
        <w:rPr>
          <w:color w:val="231F20"/>
          <w:sz w:val="18"/>
        </w:rPr>
        <w:t>Colossus (character) </w:t>
      </w:r>
      <w:hyperlink w:history="true" w:anchor="_bookmark179">
        <w:r>
          <w:rPr>
            <w:color w:val="231F20"/>
            <w:sz w:val="18"/>
          </w:rPr>
          <w:t>147</w:t>
        </w:r>
      </w:hyperlink>
      <w:r>
        <w:rPr>
          <w:color w:val="231F20"/>
          <w:spacing w:val="40"/>
          <w:sz w:val="18"/>
        </w:rPr>
        <w:t> </w:t>
      </w:r>
      <w:r>
        <w:rPr>
          <w:color w:val="231F20"/>
          <w:sz w:val="18"/>
        </w:rPr>
        <w:t>Colt, Denny (character) </w:t>
      </w:r>
      <w:hyperlink w:history="true" w:anchor="_bookmark295">
        <w:r>
          <w:rPr>
            <w:color w:val="231F20"/>
            <w:sz w:val="18"/>
          </w:rPr>
          <w:t>275</w:t>
        </w:r>
      </w:hyperlink>
      <w:r>
        <w:rPr>
          <w:color w:val="231F20"/>
          <w:spacing w:val="40"/>
          <w:sz w:val="18"/>
        </w:rPr>
        <w:t> </w:t>
      </w:r>
      <w:r>
        <w:rPr>
          <w:color w:val="231F20"/>
          <w:sz w:val="18"/>
        </w:rPr>
        <w:t>columns </w:t>
      </w:r>
      <w:hyperlink w:history="true" w:anchor="_bookmark251">
        <w:r>
          <w:rPr>
            <w:color w:val="231F20"/>
            <w:sz w:val="18"/>
          </w:rPr>
          <w:t>209</w:t>
        </w:r>
      </w:hyperlink>
      <w:r>
        <w:rPr>
          <w:color w:val="231F20"/>
          <w:sz w:val="18"/>
        </w:rPr>
        <w:t>–</w:t>
      </w:r>
      <w:hyperlink w:history="true" w:anchor="_bookmark254">
        <w:r>
          <w:rPr>
            <w:color w:val="231F20"/>
            <w:sz w:val="18"/>
          </w:rPr>
          <w:t>12</w:t>
        </w:r>
      </w:hyperlink>
    </w:p>
    <w:p>
      <w:pPr>
        <w:spacing w:before="2"/>
        <w:ind w:left="103" w:right="0" w:firstLine="0"/>
        <w:jc w:val="left"/>
        <w:rPr>
          <w:sz w:val="18"/>
        </w:rPr>
      </w:pPr>
      <w:r>
        <w:rPr>
          <w:color w:val="231F20"/>
          <w:sz w:val="18"/>
        </w:rPr>
        <w:t>Comedian</w:t>
      </w:r>
      <w:r>
        <w:rPr>
          <w:color w:val="231F20"/>
          <w:spacing w:val="15"/>
          <w:sz w:val="18"/>
        </w:rPr>
        <w:t> </w:t>
      </w:r>
      <w:r>
        <w:rPr>
          <w:color w:val="231F20"/>
          <w:sz w:val="18"/>
        </w:rPr>
        <w:t>(character)</w:t>
      </w:r>
      <w:r>
        <w:rPr>
          <w:color w:val="231F20"/>
          <w:spacing w:val="15"/>
          <w:sz w:val="18"/>
        </w:rPr>
        <w:t> </w:t>
      </w:r>
      <w:hyperlink w:history="true" w:anchor="_bookmark183">
        <w:r>
          <w:rPr>
            <w:color w:val="231F20"/>
            <w:sz w:val="18"/>
          </w:rPr>
          <w:t>150</w:t>
        </w:r>
      </w:hyperlink>
      <w:r>
        <w:rPr>
          <w:color w:val="231F20"/>
          <w:sz w:val="18"/>
        </w:rPr>
        <w:t>,</w:t>
      </w:r>
      <w:r>
        <w:rPr>
          <w:color w:val="231F20"/>
          <w:spacing w:val="16"/>
          <w:sz w:val="18"/>
        </w:rPr>
        <w:t> </w:t>
      </w:r>
      <w:hyperlink w:history="true" w:anchor="_bookmark215">
        <w:r>
          <w:rPr>
            <w:color w:val="231F20"/>
            <w:spacing w:val="-5"/>
            <w:sz w:val="18"/>
          </w:rPr>
          <w:t>181</w:t>
        </w:r>
      </w:hyperlink>
    </w:p>
    <w:p>
      <w:pPr>
        <w:spacing w:before="9"/>
        <w:ind w:left="103" w:right="0" w:firstLine="0"/>
        <w:jc w:val="left"/>
        <w:rPr>
          <w:sz w:val="18"/>
        </w:rPr>
      </w:pPr>
      <w:r>
        <w:rPr>
          <w:color w:val="231F20"/>
          <w:sz w:val="18"/>
        </w:rPr>
        <w:t>Comet</w:t>
      </w:r>
      <w:r>
        <w:rPr>
          <w:color w:val="231F20"/>
          <w:spacing w:val="7"/>
          <w:sz w:val="18"/>
        </w:rPr>
        <w:t> </w:t>
      </w:r>
      <w:r>
        <w:rPr>
          <w:color w:val="231F20"/>
          <w:sz w:val="18"/>
        </w:rPr>
        <w:t>(character)</w:t>
      </w:r>
      <w:r>
        <w:rPr>
          <w:color w:val="231F20"/>
          <w:spacing w:val="8"/>
          <w:sz w:val="18"/>
        </w:rPr>
        <w:t> </w:t>
      </w:r>
      <w:hyperlink w:history="true" w:anchor="_bookmark243">
        <w:r>
          <w:rPr>
            <w:color w:val="231F20"/>
            <w:spacing w:val="-5"/>
            <w:sz w:val="18"/>
          </w:rPr>
          <w:t>200</w:t>
        </w:r>
      </w:hyperlink>
    </w:p>
    <w:p>
      <w:pPr>
        <w:spacing w:line="249" w:lineRule="auto" w:before="9"/>
        <w:ind w:left="583" w:right="0" w:hanging="480"/>
        <w:jc w:val="left"/>
        <w:rPr>
          <w:sz w:val="18"/>
        </w:rPr>
      </w:pPr>
      <w:r>
        <w:rPr>
          <w:i/>
          <w:color w:val="231F20"/>
          <w:w w:val="105"/>
          <w:sz w:val="18"/>
        </w:rPr>
        <w:t>Comic Book Nation: The</w:t>
      </w:r>
      <w:r>
        <w:rPr>
          <w:i/>
          <w:color w:val="231F20"/>
          <w:w w:val="105"/>
          <w:sz w:val="18"/>
        </w:rPr>
        <w:t> Transformation of Youth Culture</w:t>
      </w:r>
      <w:r>
        <w:rPr>
          <w:i/>
          <w:color w:val="231F20"/>
          <w:spacing w:val="-7"/>
          <w:w w:val="105"/>
          <w:sz w:val="18"/>
        </w:rPr>
        <w:t> </w:t>
      </w:r>
      <w:r>
        <w:rPr>
          <w:i/>
          <w:color w:val="231F20"/>
          <w:w w:val="105"/>
          <w:sz w:val="18"/>
        </w:rPr>
        <w:t>in</w:t>
      </w:r>
      <w:r>
        <w:rPr>
          <w:i/>
          <w:color w:val="231F20"/>
          <w:spacing w:val="-6"/>
          <w:w w:val="105"/>
          <w:sz w:val="18"/>
        </w:rPr>
        <w:t> </w:t>
      </w:r>
      <w:r>
        <w:rPr>
          <w:i/>
          <w:color w:val="231F20"/>
          <w:w w:val="105"/>
          <w:sz w:val="18"/>
        </w:rPr>
        <w:t>America</w:t>
      </w:r>
      <w:r>
        <w:rPr>
          <w:i/>
          <w:color w:val="231F20"/>
          <w:spacing w:val="-6"/>
          <w:w w:val="105"/>
          <w:sz w:val="18"/>
        </w:rPr>
        <w:t> </w:t>
      </w:r>
      <w:r>
        <w:rPr>
          <w:color w:val="231F20"/>
          <w:w w:val="105"/>
          <w:sz w:val="18"/>
        </w:rPr>
        <w:t>(Wright,</w:t>
      </w:r>
    </w:p>
    <w:p>
      <w:pPr>
        <w:spacing w:before="2"/>
        <w:ind w:left="583" w:right="0" w:firstLine="0"/>
        <w:jc w:val="left"/>
        <w:rPr>
          <w:sz w:val="18"/>
        </w:rPr>
      </w:pPr>
      <w:r>
        <w:rPr>
          <w:color w:val="231F20"/>
          <w:sz w:val="18"/>
        </w:rPr>
        <w:t>Bradford,</w:t>
      </w:r>
      <w:r>
        <w:rPr>
          <w:color w:val="231F20"/>
          <w:spacing w:val="19"/>
          <w:sz w:val="18"/>
        </w:rPr>
        <w:t> </w:t>
      </w:r>
      <w:r>
        <w:rPr>
          <w:color w:val="231F20"/>
          <w:sz w:val="18"/>
        </w:rPr>
        <w:t>W.)</w:t>
      </w:r>
      <w:r>
        <w:rPr>
          <w:color w:val="231F20"/>
          <w:spacing w:val="19"/>
          <w:sz w:val="18"/>
        </w:rPr>
        <w:t> </w:t>
      </w:r>
      <w:hyperlink w:history="true" w:anchor="_bookmark312">
        <w:r>
          <w:rPr>
            <w:color w:val="231F20"/>
            <w:spacing w:val="-5"/>
            <w:sz w:val="18"/>
          </w:rPr>
          <w:t>294</w:t>
        </w:r>
      </w:hyperlink>
    </w:p>
    <w:p>
      <w:pPr>
        <w:spacing w:before="9"/>
        <w:ind w:left="103" w:right="0" w:firstLine="0"/>
        <w:jc w:val="left"/>
        <w:rPr>
          <w:i/>
          <w:sz w:val="18"/>
        </w:rPr>
      </w:pPr>
      <w:r>
        <w:rPr>
          <w:color w:val="231F20"/>
          <w:sz w:val="18"/>
        </w:rPr>
        <w:t>comic</w:t>
      </w:r>
      <w:r>
        <w:rPr>
          <w:color w:val="231F20"/>
          <w:spacing w:val="18"/>
          <w:sz w:val="18"/>
        </w:rPr>
        <w:t> </w:t>
      </w:r>
      <w:r>
        <w:rPr>
          <w:color w:val="231F20"/>
          <w:sz w:val="18"/>
        </w:rPr>
        <w:t>books</w:t>
      </w:r>
      <w:r>
        <w:rPr>
          <w:color w:val="231F20"/>
          <w:spacing w:val="18"/>
          <w:sz w:val="18"/>
        </w:rPr>
        <w:t> </w:t>
      </w:r>
      <w:hyperlink w:history="true" w:anchor="_bookmark4">
        <w:r>
          <w:rPr>
            <w:color w:val="231F20"/>
            <w:sz w:val="18"/>
          </w:rPr>
          <w:t>3</w:t>
        </w:r>
      </w:hyperlink>
      <w:r>
        <w:rPr>
          <w:color w:val="231F20"/>
          <w:sz w:val="18"/>
        </w:rPr>
        <w:t>,</w:t>
      </w:r>
      <w:r>
        <w:rPr>
          <w:color w:val="231F20"/>
          <w:spacing w:val="19"/>
          <w:sz w:val="18"/>
        </w:rPr>
        <w:t> </w:t>
      </w:r>
      <w:hyperlink w:history="true" w:anchor="_bookmark135">
        <w:r>
          <w:rPr>
            <w:color w:val="231F20"/>
            <w:sz w:val="18"/>
          </w:rPr>
          <w:t>110</w:t>
        </w:r>
        <w:r>
          <w:rPr>
            <w:color w:val="231F20"/>
            <w:spacing w:val="18"/>
            <w:sz w:val="18"/>
          </w:rPr>
          <w:t> </w:t>
        </w:r>
      </w:hyperlink>
      <w:r>
        <w:rPr>
          <w:i/>
          <w:color w:val="231F20"/>
          <w:sz w:val="18"/>
        </w:rPr>
        <w:t>see</w:t>
      </w:r>
      <w:r>
        <w:rPr>
          <w:i/>
          <w:color w:val="231F20"/>
          <w:spacing w:val="19"/>
          <w:sz w:val="18"/>
        </w:rPr>
        <w:t> </w:t>
      </w:r>
      <w:r>
        <w:rPr>
          <w:i/>
          <w:color w:val="231F20"/>
          <w:spacing w:val="-4"/>
          <w:sz w:val="18"/>
        </w:rPr>
        <w:t>also</w:t>
      </w:r>
    </w:p>
    <w:p>
      <w:pPr>
        <w:spacing w:line="249" w:lineRule="auto" w:before="9"/>
        <w:ind w:left="343" w:right="483" w:firstLine="240"/>
        <w:jc w:val="left"/>
        <w:rPr>
          <w:sz w:val="18"/>
        </w:rPr>
      </w:pPr>
      <w:r>
        <w:rPr>
          <w:color w:val="231F20"/>
          <w:spacing w:val="-2"/>
          <w:sz w:val="18"/>
        </w:rPr>
        <w:t>superhero</w:t>
      </w:r>
      <w:r>
        <w:rPr>
          <w:color w:val="231F20"/>
          <w:spacing w:val="-5"/>
          <w:sz w:val="18"/>
        </w:rPr>
        <w:t> </w:t>
      </w:r>
      <w:r>
        <w:rPr>
          <w:color w:val="231F20"/>
          <w:spacing w:val="-2"/>
          <w:sz w:val="18"/>
        </w:rPr>
        <w:t>comics</w:t>
      </w:r>
      <w:r>
        <w:rPr>
          <w:color w:val="231F20"/>
          <w:spacing w:val="40"/>
          <w:sz w:val="18"/>
        </w:rPr>
        <w:t> </w:t>
      </w:r>
      <w:r>
        <w:rPr>
          <w:color w:val="231F20"/>
          <w:sz w:val="18"/>
        </w:rPr>
        <w:t>layouts </w:t>
      </w:r>
      <w:hyperlink w:history="true" w:anchor="_bookmark256">
        <w:r>
          <w:rPr>
            <w:color w:val="231F20"/>
            <w:sz w:val="18"/>
          </w:rPr>
          <w:t>214</w:t>
        </w:r>
      </w:hyperlink>
    </w:p>
    <w:p>
      <w:pPr>
        <w:spacing w:line="249" w:lineRule="auto" w:before="1"/>
        <w:ind w:left="583" w:right="0" w:hanging="240"/>
        <w:jc w:val="left"/>
        <w:rPr>
          <w:sz w:val="18"/>
        </w:rPr>
      </w:pPr>
      <w:r>
        <w:rPr>
          <w:color w:val="231F20"/>
          <w:spacing w:val="-2"/>
          <w:sz w:val="18"/>
        </w:rPr>
        <w:t>newspaper–driven </w:t>
      </w:r>
      <w:r>
        <w:rPr>
          <w:color w:val="231F20"/>
          <w:spacing w:val="-2"/>
          <w:sz w:val="18"/>
        </w:rPr>
        <w:t>formatting</w:t>
      </w:r>
      <w:r>
        <w:rPr>
          <w:color w:val="231F20"/>
          <w:spacing w:val="40"/>
          <w:sz w:val="18"/>
        </w:rPr>
        <w:t> </w:t>
      </w:r>
      <w:hyperlink w:history="true" w:anchor="_bookmark256">
        <w:r>
          <w:rPr>
            <w:color w:val="231F20"/>
            <w:spacing w:val="-4"/>
            <w:sz w:val="18"/>
          </w:rPr>
          <w:t>214</w:t>
        </w:r>
      </w:hyperlink>
    </w:p>
    <w:p>
      <w:pPr>
        <w:spacing w:line="249" w:lineRule="auto" w:before="1"/>
        <w:ind w:left="583" w:right="266" w:hanging="480"/>
        <w:jc w:val="left"/>
        <w:rPr>
          <w:sz w:val="18"/>
        </w:rPr>
      </w:pPr>
      <w:r>
        <w:rPr>
          <w:i/>
          <w:color w:val="231F20"/>
          <w:w w:val="105"/>
          <w:sz w:val="18"/>
        </w:rPr>
        <w:t>Comichron: The Comics</w:t>
      </w:r>
      <w:r>
        <w:rPr>
          <w:i/>
          <w:color w:val="231F20"/>
          <w:w w:val="105"/>
          <w:sz w:val="18"/>
        </w:rPr>
        <w:t> Chronicles</w:t>
      </w:r>
      <w:r>
        <w:rPr>
          <w:i/>
          <w:color w:val="231F20"/>
          <w:spacing w:val="-7"/>
          <w:w w:val="105"/>
          <w:sz w:val="18"/>
        </w:rPr>
        <w:t> </w:t>
      </w:r>
      <w:r>
        <w:rPr>
          <w:color w:val="231F20"/>
          <w:w w:val="105"/>
          <w:sz w:val="18"/>
        </w:rPr>
        <w:t>(Miller,</w:t>
      </w:r>
      <w:r>
        <w:rPr>
          <w:color w:val="231F20"/>
          <w:spacing w:val="-6"/>
          <w:w w:val="105"/>
          <w:sz w:val="18"/>
        </w:rPr>
        <w:t> </w:t>
      </w:r>
      <w:r>
        <w:rPr>
          <w:color w:val="231F20"/>
          <w:w w:val="105"/>
          <w:sz w:val="18"/>
        </w:rPr>
        <w:t>John Jackson) </w:t>
      </w:r>
      <w:hyperlink w:history="true" w:anchor="_bookmark313">
        <w:r>
          <w:rPr>
            <w:color w:val="231F20"/>
            <w:w w:val="105"/>
            <w:sz w:val="18"/>
          </w:rPr>
          <w:t>295</w:t>
        </w:r>
      </w:hyperlink>
    </w:p>
    <w:p>
      <w:pPr>
        <w:spacing w:line="249" w:lineRule="auto" w:before="1"/>
        <w:ind w:left="343" w:right="0" w:hanging="240"/>
        <w:jc w:val="left"/>
        <w:rPr>
          <w:sz w:val="18"/>
        </w:rPr>
      </w:pPr>
      <w:r>
        <w:rPr>
          <w:color w:val="231F20"/>
          <w:sz w:val="18"/>
        </w:rPr>
        <w:t>comics</w:t>
      </w:r>
      <w:r>
        <w:rPr>
          <w:color w:val="231F20"/>
          <w:spacing w:val="-1"/>
          <w:sz w:val="18"/>
        </w:rPr>
        <w:t> </w:t>
      </w:r>
      <w:r>
        <w:rPr>
          <w:i/>
          <w:color w:val="231F20"/>
          <w:sz w:val="18"/>
        </w:rPr>
        <w:t>see</w:t>
      </w:r>
      <w:r>
        <w:rPr>
          <w:i/>
          <w:color w:val="231F20"/>
          <w:spacing w:val="-1"/>
          <w:sz w:val="18"/>
        </w:rPr>
        <w:t> </w:t>
      </w:r>
      <w:r>
        <w:rPr>
          <w:i/>
          <w:color w:val="231F20"/>
          <w:sz w:val="18"/>
        </w:rPr>
        <w:t>also</w:t>
      </w:r>
      <w:r>
        <w:rPr>
          <w:i/>
          <w:color w:val="231F20"/>
          <w:spacing w:val="-1"/>
          <w:sz w:val="18"/>
        </w:rPr>
        <w:t> </w:t>
      </w:r>
      <w:r>
        <w:rPr>
          <w:color w:val="231F20"/>
          <w:sz w:val="18"/>
        </w:rPr>
        <w:t>superhero</w:t>
      </w:r>
      <w:r>
        <w:rPr>
          <w:color w:val="231F20"/>
          <w:spacing w:val="-1"/>
          <w:sz w:val="18"/>
        </w:rPr>
        <w:t> </w:t>
      </w:r>
      <w:r>
        <w:rPr>
          <w:color w:val="231F20"/>
          <w:sz w:val="18"/>
        </w:rPr>
        <w:t>comics</w:t>
      </w:r>
      <w:r>
        <w:rPr>
          <w:color w:val="231F20"/>
          <w:spacing w:val="40"/>
          <w:sz w:val="18"/>
        </w:rPr>
        <w:t> </w:t>
      </w:r>
      <w:r>
        <w:rPr>
          <w:color w:val="231F20"/>
          <w:sz w:val="18"/>
        </w:rPr>
        <w:t>black characters </w:t>
      </w:r>
      <w:hyperlink w:history="true" w:anchor="_bookmark188">
        <w:r>
          <w:rPr>
            <w:color w:val="231F20"/>
            <w:sz w:val="18"/>
          </w:rPr>
          <w:t>157</w:t>
        </w:r>
      </w:hyperlink>
    </w:p>
    <w:p>
      <w:pPr>
        <w:spacing w:before="1"/>
        <w:ind w:left="343" w:right="0" w:firstLine="0"/>
        <w:jc w:val="left"/>
        <w:rPr>
          <w:sz w:val="18"/>
        </w:rPr>
      </w:pPr>
      <w:r>
        <w:rPr>
          <w:color w:val="231F20"/>
          <w:sz w:val="18"/>
        </w:rPr>
        <w:t>collecting</w:t>
      </w:r>
      <w:r>
        <w:rPr>
          <w:color w:val="231F20"/>
          <w:spacing w:val="7"/>
          <w:sz w:val="18"/>
        </w:rPr>
        <w:t> </w:t>
      </w:r>
      <w:hyperlink w:history="true" w:anchor="_bookmark13">
        <w:r>
          <w:rPr>
            <w:color w:val="231F20"/>
            <w:spacing w:val="-10"/>
            <w:sz w:val="18"/>
          </w:rPr>
          <w:t>9</w:t>
        </w:r>
      </w:hyperlink>
    </w:p>
    <w:p>
      <w:pPr>
        <w:spacing w:line="249" w:lineRule="auto" w:before="9"/>
        <w:ind w:left="343" w:right="1055" w:firstLine="0"/>
        <w:jc w:val="left"/>
        <w:rPr>
          <w:sz w:val="18"/>
        </w:rPr>
      </w:pPr>
      <w:r>
        <w:rPr>
          <w:color w:val="231F20"/>
          <w:sz w:val="18"/>
        </w:rPr>
        <w:t>definition </w:t>
      </w:r>
      <w:hyperlink w:history="true" w:anchor="_bookmark4">
        <w:r>
          <w:rPr>
            <w:color w:val="231F20"/>
            <w:sz w:val="18"/>
          </w:rPr>
          <w:t>3</w:t>
        </w:r>
      </w:hyperlink>
      <w:r>
        <w:rPr>
          <w:color w:val="231F20"/>
          <w:spacing w:val="80"/>
          <w:sz w:val="18"/>
        </w:rPr>
        <w:t> </w:t>
      </w:r>
      <w:r>
        <w:rPr>
          <w:color w:val="231F20"/>
          <w:sz w:val="18"/>
        </w:rPr>
        <w:t>Golden Age of </w:t>
      </w:r>
      <w:hyperlink w:history="true" w:anchor="_bookmark7">
        <w:r>
          <w:rPr>
            <w:color w:val="231F20"/>
            <w:sz w:val="18"/>
          </w:rPr>
          <w:t>6</w:t>
        </w:r>
      </w:hyperlink>
      <w:r>
        <w:rPr>
          <w:color w:val="231F20"/>
          <w:sz w:val="18"/>
        </w:rPr>
        <w:t>–</w:t>
      </w:r>
      <w:hyperlink w:history="true" w:anchor="_bookmark10">
        <w:r>
          <w:rPr>
            <w:color w:val="231F20"/>
            <w:sz w:val="18"/>
          </w:rPr>
          <w:t>7</w:t>
        </w:r>
      </w:hyperlink>
      <w:r>
        <w:rPr>
          <w:color w:val="231F20"/>
          <w:spacing w:val="40"/>
          <w:sz w:val="18"/>
        </w:rPr>
        <w:t> </w:t>
      </w:r>
      <w:r>
        <w:rPr>
          <w:color w:val="231F20"/>
          <w:sz w:val="18"/>
        </w:rPr>
        <w:t>production </w:t>
      </w:r>
      <w:hyperlink w:history="true" w:anchor="_bookmark5">
        <w:r>
          <w:rPr>
            <w:color w:val="231F20"/>
            <w:sz w:val="18"/>
          </w:rPr>
          <w:t>4</w:t>
        </w:r>
      </w:hyperlink>
      <w:r>
        <w:rPr>
          <w:color w:val="231F20"/>
          <w:sz w:val="18"/>
        </w:rPr>
        <w:t>–</w:t>
      </w:r>
      <w:hyperlink w:history="true" w:anchor="_bookmark7">
        <w:r>
          <w:rPr>
            <w:color w:val="231F20"/>
            <w:sz w:val="18"/>
          </w:rPr>
          <w:t>6</w:t>
        </w:r>
      </w:hyperlink>
    </w:p>
    <w:p>
      <w:pPr>
        <w:spacing w:before="2"/>
        <w:ind w:left="103" w:right="0" w:firstLine="0"/>
        <w:jc w:val="left"/>
        <w:rPr>
          <w:sz w:val="18"/>
        </w:rPr>
      </w:pPr>
      <w:r>
        <w:rPr>
          <w:color w:val="231F20"/>
          <w:sz w:val="18"/>
        </w:rPr>
        <w:t>comics</w:t>
      </w:r>
      <w:r>
        <w:rPr>
          <w:color w:val="231F20"/>
          <w:spacing w:val="10"/>
          <w:sz w:val="18"/>
        </w:rPr>
        <w:t> </w:t>
      </w:r>
      <w:r>
        <w:rPr>
          <w:color w:val="231F20"/>
          <w:sz w:val="18"/>
        </w:rPr>
        <w:t>art</w:t>
      </w:r>
      <w:r>
        <w:rPr>
          <w:color w:val="231F20"/>
          <w:spacing w:val="10"/>
          <w:sz w:val="18"/>
        </w:rPr>
        <w:t> </w:t>
      </w:r>
      <w:hyperlink w:history="true" w:anchor="_bookmark274">
        <w:r>
          <w:rPr>
            <w:color w:val="231F20"/>
            <w:spacing w:val="-5"/>
            <w:sz w:val="18"/>
          </w:rPr>
          <w:t>231</w:t>
        </w:r>
      </w:hyperlink>
    </w:p>
    <w:p>
      <w:pPr>
        <w:spacing w:line="249" w:lineRule="auto" w:before="9"/>
        <w:ind w:left="583" w:right="0" w:hanging="480"/>
        <w:jc w:val="left"/>
        <w:rPr>
          <w:sz w:val="18"/>
        </w:rPr>
      </w:pPr>
      <w:r>
        <w:rPr>
          <w:i/>
          <w:color w:val="231F20"/>
          <w:w w:val="105"/>
          <w:sz w:val="18"/>
        </w:rPr>
        <w:t>Comics</w:t>
      </w:r>
      <w:r>
        <w:rPr>
          <w:i/>
          <w:color w:val="231F20"/>
          <w:spacing w:val="-7"/>
          <w:w w:val="105"/>
          <w:sz w:val="18"/>
        </w:rPr>
        <w:t> </w:t>
      </w:r>
      <w:r>
        <w:rPr>
          <w:i/>
          <w:color w:val="231F20"/>
          <w:w w:val="105"/>
          <w:sz w:val="18"/>
        </w:rPr>
        <w:t>Cavalcade</w:t>
      </w:r>
      <w:r>
        <w:rPr>
          <w:i/>
          <w:color w:val="231F20"/>
          <w:spacing w:val="-6"/>
          <w:w w:val="105"/>
          <w:sz w:val="18"/>
        </w:rPr>
        <w:t> </w:t>
      </w:r>
      <w:r>
        <w:rPr>
          <w:color w:val="231F20"/>
          <w:w w:val="105"/>
          <w:sz w:val="18"/>
        </w:rPr>
        <w:t>(comic</w:t>
      </w:r>
      <w:r>
        <w:rPr>
          <w:color w:val="231F20"/>
          <w:spacing w:val="-6"/>
          <w:w w:val="105"/>
          <w:sz w:val="18"/>
        </w:rPr>
        <w:t> </w:t>
      </w:r>
      <w:r>
        <w:rPr>
          <w:color w:val="231F20"/>
          <w:w w:val="105"/>
          <w:sz w:val="18"/>
        </w:rPr>
        <w:t>book) </w:t>
      </w:r>
      <w:hyperlink w:history="true" w:anchor="_bookmark295">
        <w:r>
          <w:rPr>
            <w:color w:val="231F20"/>
            <w:spacing w:val="-4"/>
            <w:w w:val="105"/>
            <w:sz w:val="18"/>
          </w:rPr>
          <w:t>275</w:t>
        </w:r>
      </w:hyperlink>
    </w:p>
    <w:p>
      <w:pPr>
        <w:spacing w:before="1"/>
        <w:ind w:left="103" w:right="0" w:firstLine="0"/>
        <w:jc w:val="left"/>
        <w:rPr>
          <w:sz w:val="18"/>
        </w:rPr>
      </w:pPr>
      <w:r>
        <w:rPr>
          <w:color w:val="231F20"/>
          <w:w w:val="105"/>
          <w:sz w:val="18"/>
        </w:rPr>
        <w:t>Comics</w:t>
      </w:r>
      <w:r>
        <w:rPr>
          <w:color w:val="231F20"/>
          <w:spacing w:val="9"/>
          <w:w w:val="105"/>
          <w:sz w:val="18"/>
        </w:rPr>
        <w:t> </w:t>
      </w:r>
      <w:r>
        <w:rPr>
          <w:color w:val="231F20"/>
          <w:w w:val="105"/>
          <w:sz w:val="18"/>
        </w:rPr>
        <w:t>Code</w:t>
      </w:r>
      <w:r>
        <w:rPr>
          <w:color w:val="231F20"/>
          <w:spacing w:val="10"/>
          <w:w w:val="105"/>
          <w:sz w:val="18"/>
        </w:rPr>
        <w:t> </w:t>
      </w:r>
      <w:hyperlink w:history="true" w:anchor="_bookmark13">
        <w:r>
          <w:rPr>
            <w:color w:val="231F20"/>
            <w:w w:val="105"/>
            <w:sz w:val="18"/>
          </w:rPr>
          <w:t>9</w:t>
        </w:r>
      </w:hyperlink>
      <w:r>
        <w:rPr>
          <w:color w:val="231F20"/>
          <w:w w:val="105"/>
          <w:sz w:val="18"/>
        </w:rPr>
        <w:t>–</w:t>
      </w:r>
      <w:hyperlink w:history="true" w:anchor="_bookmark14">
        <w:r>
          <w:rPr>
            <w:color w:val="231F20"/>
            <w:w w:val="105"/>
            <w:sz w:val="18"/>
          </w:rPr>
          <w:t>10</w:t>
        </w:r>
      </w:hyperlink>
      <w:r>
        <w:rPr>
          <w:color w:val="231F20"/>
          <w:w w:val="105"/>
          <w:sz w:val="18"/>
        </w:rPr>
        <w:t>,</w:t>
      </w:r>
      <w:r>
        <w:rPr>
          <w:color w:val="231F20"/>
          <w:spacing w:val="9"/>
          <w:w w:val="105"/>
          <w:sz w:val="18"/>
        </w:rPr>
        <w:t> </w:t>
      </w:r>
      <w:hyperlink w:history="true" w:anchor="_bookmark192">
        <w:r>
          <w:rPr>
            <w:color w:val="231F20"/>
            <w:w w:val="105"/>
            <w:sz w:val="18"/>
          </w:rPr>
          <w:t>160</w:t>
        </w:r>
      </w:hyperlink>
      <w:r>
        <w:rPr>
          <w:color w:val="231F20"/>
          <w:w w:val="105"/>
          <w:sz w:val="18"/>
        </w:rPr>
        <w:t>,</w:t>
      </w:r>
      <w:r>
        <w:rPr>
          <w:color w:val="231F20"/>
          <w:spacing w:val="10"/>
          <w:w w:val="105"/>
          <w:sz w:val="18"/>
        </w:rPr>
        <w:t> </w:t>
      </w:r>
      <w:hyperlink w:history="true" w:anchor="_bookmark198">
        <w:r>
          <w:rPr>
            <w:color w:val="231F20"/>
            <w:spacing w:val="-4"/>
            <w:w w:val="105"/>
            <w:sz w:val="18"/>
          </w:rPr>
          <w:t>165</w:t>
        </w:r>
      </w:hyperlink>
      <w:r>
        <w:rPr>
          <w:color w:val="231F20"/>
          <w:spacing w:val="-4"/>
          <w:w w:val="105"/>
          <w:sz w:val="18"/>
        </w:rPr>
        <w:t>,</w:t>
      </w:r>
    </w:p>
    <w:p>
      <w:pPr>
        <w:spacing w:before="9"/>
        <w:ind w:left="583" w:right="0" w:firstLine="0"/>
        <w:jc w:val="left"/>
        <w:rPr>
          <w:sz w:val="18"/>
        </w:rPr>
      </w:pPr>
      <w:hyperlink w:history="true" w:anchor="_bookmark231">
        <w:r>
          <w:rPr>
            <w:color w:val="231F20"/>
            <w:spacing w:val="-5"/>
            <w:sz w:val="18"/>
          </w:rPr>
          <w:t>195</w:t>
        </w:r>
      </w:hyperlink>
    </w:p>
    <w:p>
      <w:pPr>
        <w:spacing w:line="249" w:lineRule="auto" w:before="9"/>
        <w:ind w:left="103" w:right="0" w:firstLine="0"/>
        <w:jc w:val="left"/>
        <w:rPr>
          <w:sz w:val="18"/>
        </w:rPr>
      </w:pPr>
      <w:r>
        <w:rPr>
          <w:color w:val="231F20"/>
          <w:w w:val="105"/>
          <w:sz w:val="18"/>
        </w:rPr>
        <w:t>Comics Code Authority </w:t>
      </w:r>
      <w:hyperlink w:history="true" w:anchor="_bookmark238">
        <w:r>
          <w:rPr>
            <w:color w:val="231F20"/>
            <w:w w:val="105"/>
            <w:sz w:val="18"/>
          </w:rPr>
          <w:t>198</w:t>
        </w:r>
      </w:hyperlink>
      <w:r>
        <w:rPr>
          <w:color w:val="231F20"/>
          <w:w w:val="105"/>
          <w:sz w:val="18"/>
        </w:rPr>
        <w:t> Comics</w:t>
      </w:r>
      <w:r>
        <w:rPr>
          <w:color w:val="231F20"/>
          <w:spacing w:val="-7"/>
          <w:w w:val="105"/>
          <w:sz w:val="18"/>
        </w:rPr>
        <w:t> </w:t>
      </w:r>
      <w:r>
        <w:rPr>
          <w:color w:val="231F20"/>
          <w:w w:val="105"/>
          <w:sz w:val="18"/>
        </w:rPr>
        <w:t>Magazine</w:t>
      </w:r>
      <w:r>
        <w:rPr>
          <w:color w:val="231F20"/>
          <w:spacing w:val="-6"/>
          <w:w w:val="105"/>
          <w:sz w:val="18"/>
        </w:rPr>
        <w:t> </w:t>
      </w:r>
      <w:r>
        <w:rPr>
          <w:color w:val="231F20"/>
          <w:w w:val="105"/>
          <w:sz w:val="18"/>
        </w:rPr>
        <w:t>Association</w:t>
      </w:r>
      <w:r>
        <w:rPr>
          <w:color w:val="231F20"/>
          <w:spacing w:val="-6"/>
          <w:w w:val="105"/>
          <w:sz w:val="18"/>
        </w:rPr>
        <w:t> </w:t>
      </w:r>
      <w:r>
        <w:rPr>
          <w:color w:val="231F20"/>
          <w:w w:val="105"/>
          <w:sz w:val="18"/>
        </w:rPr>
        <w:t>of</w:t>
      </w:r>
    </w:p>
    <w:p>
      <w:pPr>
        <w:spacing w:before="1"/>
        <w:ind w:left="583" w:right="0" w:firstLine="0"/>
        <w:jc w:val="left"/>
        <w:rPr>
          <w:sz w:val="18"/>
        </w:rPr>
      </w:pPr>
      <w:r>
        <w:rPr>
          <w:color w:val="231F20"/>
          <w:w w:val="105"/>
          <w:sz w:val="18"/>
        </w:rPr>
        <w:t>America</w:t>
      </w:r>
      <w:r>
        <w:rPr>
          <w:color w:val="231F20"/>
          <w:spacing w:val="24"/>
          <w:w w:val="105"/>
          <w:sz w:val="18"/>
        </w:rPr>
        <w:t> </w:t>
      </w:r>
      <w:r>
        <w:rPr>
          <w:color w:val="231F20"/>
          <w:w w:val="105"/>
          <w:sz w:val="18"/>
        </w:rPr>
        <w:t>(CMAA)</w:t>
      </w:r>
      <w:r>
        <w:rPr>
          <w:color w:val="231F20"/>
          <w:spacing w:val="25"/>
          <w:w w:val="105"/>
          <w:sz w:val="18"/>
        </w:rPr>
        <w:t> </w:t>
      </w:r>
      <w:hyperlink w:history="true" w:anchor="_bookmark13">
        <w:r>
          <w:rPr>
            <w:color w:val="231F20"/>
            <w:spacing w:val="-4"/>
            <w:w w:val="105"/>
            <w:sz w:val="18"/>
          </w:rPr>
          <w:t>9</w:t>
        </w:r>
      </w:hyperlink>
      <w:r>
        <w:rPr>
          <w:color w:val="231F20"/>
          <w:spacing w:val="-4"/>
          <w:w w:val="105"/>
          <w:sz w:val="18"/>
        </w:rPr>
        <w:t>–</w:t>
      </w:r>
      <w:hyperlink w:history="true" w:anchor="_bookmark14">
        <w:r>
          <w:rPr>
            <w:color w:val="231F20"/>
            <w:spacing w:val="-4"/>
            <w:w w:val="105"/>
            <w:sz w:val="18"/>
          </w:rPr>
          <w:t>10</w:t>
        </w:r>
      </w:hyperlink>
      <w:r>
        <w:rPr>
          <w:color w:val="231F20"/>
          <w:spacing w:val="-4"/>
          <w:w w:val="105"/>
          <w:sz w:val="18"/>
        </w:rPr>
        <w:t>,</w:t>
      </w:r>
    </w:p>
    <w:p>
      <w:pPr>
        <w:spacing w:before="9"/>
        <w:ind w:left="583" w:right="0" w:firstLine="0"/>
        <w:jc w:val="left"/>
        <w:rPr>
          <w:sz w:val="18"/>
        </w:rPr>
      </w:pPr>
      <w:hyperlink w:history="true" w:anchor="_bookmark231">
        <w:r>
          <w:rPr>
            <w:color w:val="231F20"/>
            <w:spacing w:val="-5"/>
            <w:sz w:val="18"/>
          </w:rPr>
          <w:t>195</w:t>
        </w:r>
      </w:hyperlink>
    </w:p>
    <w:p>
      <w:pPr>
        <w:spacing w:line="249" w:lineRule="auto" w:before="9"/>
        <w:ind w:left="583" w:right="483" w:hanging="480"/>
        <w:jc w:val="left"/>
        <w:rPr>
          <w:sz w:val="18"/>
        </w:rPr>
      </w:pPr>
      <w:r>
        <w:rPr>
          <w:color w:val="231F20"/>
          <w:sz w:val="18"/>
        </w:rPr>
        <w:t>“Coming of Superman, </w:t>
      </w:r>
      <w:r>
        <w:rPr>
          <w:color w:val="231F20"/>
          <w:sz w:val="18"/>
        </w:rPr>
        <w:t>The”</w:t>
      </w:r>
      <w:r>
        <w:rPr>
          <w:color w:val="231F20"/>
          <w:spacing w:val="40"/>
          <w:sz w:val="18"/>
        </w:rPr>
        <w:t> </w:t>
      </w:r>
      <w:r>
        <w:rPr>
          <w:color w:val="231F20"/>
          <w:sz w:val="18"/>
        </w:rPr>
        <w:t>(Brown, Slater) </w:t>
      </w:r>
      <w:hyperlink w:history="true" w:anchor="_bookmark138">
        <w:r>
          <w:rPr>
            <w:color w:val="231F20"/>
            <w:sz w:val="18"/>
          </w:rPr>
          <w:t>112</w:t>
        </w:r>
      </w:hyperlink>
    </w:p>
    <w:p>
      <w:pPr>
        <w:spacing w:before="1"/>
        <w:ind w:left="103" w:right="0" w:firstLine="0"/>
        <w:jc w:val="left"/>
        <w:rPr>
          <w:sz w:val="18"/>
        </w:rPr>
      </w:pPr>
      <w:r>
        <w:rPr>
          <w:color w:val="231F20"/>
          <w:w w:val="105"/>
          <w:sz w:val="18"/>
        </w:rPr>
        <w:t>ComiXology</w:t>
      </w:r>
      <w:r>
        <w:rPr>
          <w:color w:val="231F20"/>
          <w:spacing w:val="40"/>
          <w:w w:val="105"/>
          <w:sz w:val="18"/>
        </w:rPr>
        <w:t> </w:t>
      </w:r>
      <w:hyperlink w:history="true" w:anchor="_bookmark16">
        <w:r>
          <w:rPr>
            <w:color w:val="231F20"/>
            <w:spacing w:val="-5"/>
            <w:w w:val="105"/>
            <w:sz w:val="18"/>
          </w:rPr>
          <w:t>11</w:t>
        </w:r>
      </w:hyperlink>
    </w:p>
    <w:p>
      <w:pPr>
        <w:spacing w:before="9"/>
        <w:ind w:left="103" w:right="0" w:firstLine="0"/>
        <w:jc w:val="left"/>
        <w:rPr>
          <w:i/>
          <w:sz w:val="18"/>
        </w:rPr>
      </w:pPr>
      <w:r>
        <w:rPr>
          <w:color w:val="231F20"/>
          <w:sz w:val="18"/>
        </w:rPr>
        <w:t>Communism</w:t>
      </w:r>
      <w:r>
        <w:rPr>
          <w:color w:val="231F20"/>
          <w:spacing w:val="21"/>
          <w:sz w:val="18"/>
        </w:rPr>
        <w:t> </w:t>
      </w:r>
      <w:hyperlink w:history="true" w:anchor="_bookmark148">
        <w:r>
          <w:rPr>
            <w:color w:val="231F20"/>
            <w:sz w:val="18"/>
          </w:rPr>
          <w:t>119</w:t>
        </w:r>
      </w:hyperlink>
      <w:r>
        <w:rPr>
          <w:color w:val="231F20"/>
          <w:sz w:val="18"/>
        </w:rPr>
        <w:t>,</w:t>
      </w:r>
      <w:r>
        <w:rPr>
          <w:color w:val="231F20"/>
          <w:spacing w:val="22"/>
          <w:sz w:val="18"/>
        </w:rPr>
        <w:t> </w:t>
      </w:r>
      <w:hyperlink w:history="true" w:anchor="_bookmark149">
        <w:r>
          <w:rPr>
            <w:color w:val="231F20"/>
            <w:sz w:val="18"/>
          </w:rPr>
          <w:t>120</w:t>
        </w:r>
      </w:hyperlink>
      <w:r>
        <w:rPr>
          <w:color w:val="231F20"/>
          <w:sz w:val="18"/>
        </w:rPr>
        <w:t>–</w:t>
      </w:r>
      <w:hyperlink w:history="true" w:anchor="_bookmark151">
        <w:r>
          <w:rPr>
            <w:color w:val="231F20"/>
            <w:sz w:val="18"/>
          </w:rPr>
          <w:t>1</w:t>
        </w:r>
        <w:r>
          <w:rPr>
            <w:color w:val="231F20"/>
            <w:spacing w:val="22"/>
            <w:sz w:val="18"/>
          </w:rPr>
          <w:t> </w:t>
        </w:r>
      </w:hyperlink>
      <w:r>
        <w:rPr>
          <w:i/>
          <w:color w:val="231F20"/>
          <w:sz w:val="18"/>
        </w:rPr>
        <w:t>see</w:t>
      </w:r>
      <w:r>
        <w:rPr>
          <w:i/>
          <w:color w:val="231F20"/>
          <w:spacing w:val="22"/>
          <w:sz w:val="18"/>
        </w:rPr>
        <w:t> </w:t>
      </w:r>
      <w:r>
        <w:rPr>
          <w:i/>
          <w:color w:val="231F20"/>
          <w:spacing w:val="-4"/>
          <w:sz w:val="18"/>
        </w:rPr>
        <w:t>also</w:t>
      </w:r>
    </w:p>
    <w:p>
      <w:pPr>
        <w:spacing w:line="249" w:lineRule="auto" w:before="9"/>
        <w:ind w:left="103" w:right="483" w:firstLine="480"/>
        <w:jc w:val="left"/>
        <w:rPr>
          <w:sz w:val="18"/>
        </w:rPr>
      </w:pPr>
      <w:r>
        <w:rPr>
          <w:color w:val="231F20"/>
          <w:sz w:val="18"/>
        </w:rPr>
        <w:t>Cuban</w:t>
      </w:r>
      <w:r>
        <w:rPr>
          <w:color w:val="231F20"/>
          <w:spacing w:val="-5"/>
          <w:sz w:val="18"/>
        </w:rPr>
        <w:t> </w:t>
      </w:r>
      <w:r>
        <w:rPr>
          <w:color w:val="231F20"/>
          <w:sz w:val="18"/>
        </w:rPr>
        <w:t>missile</w:t>
      </w:r>
      <w:r>
        <w:rPr>
          <w:color w:val="231F20"/>
          <w:spacing w:val="-4"/>
          <w:sz w:val="18"/>
        </w:rPr>
        <w:t> </w:t>
      </w:r>
      <w:r>
        <w:rPr>
          <w:color w:val="231F20"/>
          <w:sz w:val="18"/>
        </w:rPr>
        <w:t>crisis</w:t>
      </w:r>
      <w:r>
        <w:rPr>
          <w:color w:val="231F20"/>
          <w:spacing w:val="40"/>
          <w:sz w:val="18"/>
        </w:rPr>
        <w:t> </w:t>
      </w:r>
      <w:r>
        <w:rPr>
          <w:color w:val="231F20"/>
          <w:sz w:val="18"/>
        </w:rPr>
        <w:t>Conan Doyle, Arthur </w:t>
      </w:r>
      <w:hyperlink w:history="true" w:anchor="_bookmark48">
        <w:r>
          <w:rPr>
            <w:color w:val="231F20"/>
            <w:sz w:val="18"/>
          </w:rPr>
          <w:t>42</w:t>
        </w:r>
      </w:hyperlink>
    </w:p>
    <w:p>
      <w:pPr>
        <w:spacing w:line="249" w:lineRule="auto" w:before="1"/>
        <w:ind w:left="103" w:right="266" w:firstLine="240"/>
        <w:jc w:val="left"/>
        <w:rPr>
          <w:sz w:val="18"/>
        </w:rPr>
      </w:pPr>
      <w:r>
        <w:rPr>
          <w:i/>
          <w:color w:val="231F20"/>
          <w:w w:val="105"/>
          <w:sz w:val="18"/>
        </w:rPr>
        <w:t>Crime of the Congo, The </w:t>
      </w:r>
      <w:hyperlink w:history="true" w:anchor="_bookmark48">
        <w:r>
          <w:rPr>
            <w:color w:val="231F20"/>
            <w:w w:val="105"/>
            <w:sz w:val="18"/>
          </w:rPr>
          <w:t>42</w:t>
        </w:r>
      </w:hyperlink>
      <w:r>
        <w:rPr>
          <w:color w:val="231F20"/>
          <w:w w:val="105"/>
          <w:sz w:val="18"/>
        </w:rPr>
        <w:t> Congo Free State </w:t>
      </w:r>
      <w:hyperlink w:history="true" w:anchor="_bookmark47">
        <w:r>
          <w:rPr>
            <w:color w:val="231F20"/>
            <w:w w:val="105"/>
            <w:sz w:val="18"/>
          </w:rPr>
          <w:t>41</w:t>
        </w:r>
      </w:hyperlink>
      <w:r>
        <w:rPr>
          <w:color w:val="231F20"/>
          <w:w w:val="105"/>
          <w:sz w:val="18"/>
        </w:rPr>
        <w:t>–</w:t>
      </w:r>
      <w:hyperlink w:history="true" w:anchor="_bookmark48">
        <w:r>
          <w:rPr>
            <w:color w:val="231F20"/>
            <w:w w:val="105"/>
            <w:sz w:val="18"/>
          </w:rPr>
          <w:t>2</w:t>
        </w:r>
      </w:hyperlink>
      <w:r>
        <w:rPr>
          <w:color w:val="231F20"/>
          <w:spacing w:val="40"/>
          <w:w w:val="105"/>
          <w:sz w:val="18"/>
        </w:rPr>
        <w:t> </w:t>
      </w:r>
      <w:r>
        <w:rPr>
          <w:color w:val="231F20"/>
          <w:w w:val="105"/>
          <w:sz w:val="18"/>
        </w:rPr>
        <w:t>Connell, Richard: “Most</w:t>
      </w:r>
    </w:p>
    <w:p>
      <w:pPr>
        <w:spacing w:line="249" w:lineRule="auto" w:before="2"/>
        <w:ind w:left="583" w:right="0" w:firstLine="0"/>
        <w:jc w:val="left"/>
        <w:rPr>
          <w:sz w:val="18"/>
        </w:rPr>
      </w:pPr>
      <w:r>
        <w:rPr>
          <w:color w:val="231F20"/>
          <w:w w:val="105"/>
          <w:sz w:val="18"/>
        </w:rPr>
        <w:t>Dangerous</w:t>
      </w:r>
      <w:r>
        <w:rPr>
          <w:color w:val="231F20"/>
          <w:spacing w:val="-5"/>
          <w:w w:val="105"/>
          <w:sz w:val="18"/>
        </w:rPr>
        <w:t> </w:t>
      </w:r>
      <w:r>
        <w:rPr>
          <w:color w:val="231F20"/>
          <w:w w:val="105"/>
          <w:sz w:val="18"/>
        </w:rPr>
        <w:t>Game,</w:t>
      </w:r>
      <w:r>
        <w:rPr>
          <w:color w:val="231F20"/>
          <w:spacing w:val="-5"/>
          <w:w w:val="105"/>
          <w:sz w:val="18"/>
        </w:rPr>
        <w:t> </w:t>
      </w:r>
      <w:r>
        <w:rPr>
          <w:color w:val="231F20"/>
          <w:w w:val="105"/>
          <w:sz w:val="18"/>
        </w:rPr>
        <w:t>The” </w:t>
      </w:r>
      <w:hyperlink w:history="true" w:anchor="_bookmark194">
        <w:r>
          <w:rPr>
            <w:color w:val="231F20"/>
            <w:spacing w:val="-2"/>
            <w:w w:val="105"/>
            <w:sz w:val="18"/>
          </w:rPr>
          <w:t>162</w:t>
        </w:r>
      </w:hyperlink>
      <w:r>
        <w:rPr>
          <w:color w:val="231F20"/>
          <w:spacing w:val="-2"/>
          <w:w w:val="105"/>
          <w:sz w:val="18"/>
        </w:rPr>
        <w:t>–</w:t>
      </w:r>
      <w:hyperlink w:history="true" w:anchor="_bookmark195">
        <w:r>
          <w:rPr>
            <w:color w:val="231F20"/>
            <w:spacing w:val="-2"/>
            <w:w w:val="105"/>
            <w:sz w:val="18"/>
          </w:rPr>
          <w:t>3</w:t>
        </w:r>
      </w:hyperlink>
    </w:p>
    <w:p>
      <w:pPr>
        <w:spacing w:line="240" w:lineRule="auto" w:before="0"/>
        <w:rPr>
          <w:sz w:val="19"/>
        </w:rPr>
      </w:pPr>
      <w:r>
        <w:rPr/>
        <w:br w:type="column"/>
      </w:r>
      <w:r>
        <w:rPr>
          <w:sz w:val="19"/>
        </w:rPr>
      </w:r>
    </w:p>
    <w:p>
      <w:pPr>
        <w:spacing w:line="249" w:lineRule="auto" w:before="0"/>
        <w:ind w:left="103" w:right="513" w:firstLine="0"/>
        <w:jc w:val="left"/>
        <w:rPr>
          <w:sz w:val="18"/>
        </w:rPr>
      </w:pPr>
      <w:r>
        <w:rPr>
          <w:color w:val="231F20"/>
          <w:spacing w:val="-2"/>
          <w:w w:val="105"/>
          <w:sz w:val="18"/>
        </w:rPr>
        <w:t>Connor,</w:t>
      </w:r>
      <w:r>
        <w:rPr>
          <w:color w:val="231F20"/>
          <w:spacing w:val="-7"/>
          <w:w w:val="105"/>
          <w:sz w:val="18"/>
        </w:rPr>
        <w:t> </w:t>
      </w:r>
      <w:r>
        <w:rPr>
          <w:color w:val="231F20"/>
          <w:spacing w:val="-2"/>
          <w:w w:val="105"/>
          <w:sz w:val="18"/>
        </w:rPr>
        <w:t>Dr.</w:t>
      </w:r>
      <w:r>
        <w:rPr>
          <w:color w:val="231F20"/>
          <w:spacing w:val="-6"/>
          <w:w w:val="105"/>
          <w:sz w:val="18"/>
        </w:rPr>
        <w:t> </w:t>
      </w:r>
      <w:r>
        <w:rPr>
          <w:color w:val="231F20"/>
          <w:spacing w:val="-2"/>
          <w:w w:val="105"/>
          <w:sz w:val="18"/>
        </w:rPr>
        <w:t>(character)</w:t>
      </w:r>
      <w:r>
        <w:rPr>
          <w:color w:val="231F20"/>
          <w:spacing w:val="-6"/>
          <w:w w:val="105"/>
          <w:sz w:val="18"/>
        </w:rPr>
        <w:t> </w:t>
      </w:r>
      <w:hyperlink w:history="true" w:anchor="_bookmark228">
        <w:r>
          <w:rPr>
            <w:color w:val="231F20"/>
            <w:spacing w:val="-2"/>
            <w:w w:val="105"/>
            <w:sz w:val="18"/>
          </w:rPr>
          <w:t>192</w:t>
        </w:r>
      </w:hyperlink>
      <w:r>
        <w:rPr>
          <w:color w:val="231F20"/>
          <w:w w:val="105"/>
          <w:sz w:val="18"/>
        </w:rPr>
        <w:t> Conroy, Mike </w:t>
      </w:r>
      <w:hyperlink w:history="true" w:anchor="_bookmark228">
        <w:r>
          <w:rPr>
            <w:color w:val="231F20"/>
            <w:w w:val="105"/>
            <w:sz w:val="18"/>
          </w:rPr>
          <w:t>192</w:t>
        </w:r>
      </w:hyperlink>
    </w:p>
    <w:p>
      <w:pPr>
        <w:spacing w:before="2"/>
        <w:ind w:left="103" w:right="0" w:firstLine="0"/>
        <w:jc w:val="left"/>
        <w:rPr>
          <w:sz w:val="18"/>
        </w:rPr>
      </w:pPr>
      <w:r>
        <w:rPr>
          <w:color w:val="231F20"/>
          <w:sz w:val="18"/>
        </w:rPr>
        <w:t>conscription</w:t>
      </w:r>
      <w:r>
        <w:rPr>
          <w:color w:val="231F20"/>
          <w:spacing w:val="5"/>
          <w:sz w:val="18"/>
        </w:rPr>
        <w:t> </w:t>
      </w:r>
      <w:hyperlink w:history="true" w:anchor="_bookmark140">
        <w:r>
          <w:rPr>
            <w:color w:val="231F20"/>
            <w:spacing w:val="-5"/>
            <w:sz w:val="18"/>
          </w:rPr>
          <w:t>113</w:t>
        </w:r>
      </w:hyperlink>
    </w:p>
    <w:p>
      <w:pPr>
        <w:spacing w:line="249" w:lineRule="auto" w:before="9"/>
        <w:ind w:left="103" w:right="513" w:firstLine="0"/>
        <w:jc w:val="left"/>
        <w:rPr>
          <w:sz w:val="18"/>
        </w:rPr>
      </w:pPr>
      <w:r>
        <w:rPr>
          <w:color w:val="231F20"/>
          <w:sz w:val="18"/>
        </w:rPr>
        <w:t>Constantine, John (character) </w:t>
      </w:r>
      <w:hyperlink w:history="true" w:anchor="_bookmark243">
        <w:r>
          <w:rPr>
            <w:color w:val="231F20"/>
            <w:sz w:val="18"/>
          </w:rPr>
          <w:t>200</w:t>
        </w:r>
      </w:hyperlink>
      <w:r>
        <w:rPr>
          <w:color w:val="231F20"/>
          <w:spacing w:val="40"/>
          <w:sz w:val="18"/>
        </w:rPr>
        <w:t> </w:t>
      </w:r>
      <w:r>
        <w:rPr>
          <w:color w:val="231F20"/>
          <w:sz w:val="18"/>
        </w:rPr>
        <w:t>contour (line) </w:t>
      </w:r>
      <w:hyperlink w:history="true" w:anchor="_bookmark278">
        <w:r>
          <w:rPr>
            <w:color w:val="231F20"/>
            <w:sz w:val="18"/>
          </w:rPr>
          <w:t>234</w:t>
        </w:r>
      </w:hyperlink>
    </w:p>
    <w:p>
      <w:pPr>
        <w:spacing w:before="1"/>
        <w:ind w:left="103" w:right="0" w:firstLine="0"/>
        <w:jc w:val="left"/>
        <w:rPr>
          <w:sz w:val="18"/>
        </w:rPr>
      </w:pPr>
      <w:r>
        <w:rPr>
          <w:color w:val="231F20"/>
          <w:sz w:val="18"/>
        </w:rPr>
        <w:t>contour</w:t>
      </w:r>
      <w:r>
        <w:rPr>
          <w:color w:val="231F20"/>
          <w:spacing w:val="9"/>
          <w:sz w:val="18"/>
        </w:rPr>
        <w:t> </w:t>
      </w:r>
      <w:r>
        <w:rPr>
          <w:color w:val="231F20"/>
          <w:sz w:val="18"/>
        </w:rPr>
        <w:t>scale</w:t>
      </w:r>
      <w:r>
        <w:rPr>
          <w:color w:val="231F20"/>
          <w:spacing w:val="9"/>
          <w:sz w:val="18"/>
        </w:rPr>
        <w:t> </w:t>
      </w:r>
      <w:hyperlink w:history="true" w:anchor="_bookmark279">
        <w:r>
          <w:rPr>
            <w:color w:val="231F20"/>
            <w:spacing w:val="-4"/>
            <w:sz w:val="18"/>
          </w:rPr>
          <w:t>235</w:t>
        </w:r>
      </w:hyperlink>
      <w:r>
        <w:rPr>
          <w:color w:val="231F20"/>
          <w:spacing w:val="-4"/>
          <w:sz w:val="18"/>
        </w:rPr>
        <w:t>–</w:t>
      </w:r>
      <w:hyperlink w:history="true" w:anchor="_bookmark280">
        <w:r>
          <w:rPr>
            <w:color w:val="231F20"/>
            <w:spacing w:val="-4"/>
            <w:sz w:val="18"/>
          </w:rPr>
          <w:t>6</w:t>
        </w:r>
      </w:hyperlink>
    </w:p>
    <w:p>
      <w:pPr>
        <w:spacing w:before="9"/>
        <w:ind w:left="103" w:right="0" w:firstLine="0"/>
        <w:jc w:val="left"/>
        <w:rPr>
          <w:sz w:val="18"/>
        </w:rPr>
      </w:pPr>
      <w:r>
        <w:rPr>
          <w:color w:val="231F20"/>
          <w:sz w:val="18"/>
        </w:rPr>
        <w:t>convergent</w:t>
      </w:r>
      <w:r>
        <w:rPr>
          <w:color w:val="231F20"/>
          <w:spacing w:val="6"/>
          <w:sz w:val="18"/>
        </w:rPr>
        <w:t> </w:t>
      </w:r>
      <w:r>
        <w:rPr>
          <w:color w:val="231F20"/>
          <w:sz w:val="18"/>
        </w:rPr>
        <w:t>evolution</w:t>
      </w:r>
      <w:r>
        <w:rPr>
          <w:color w:val="231F20"/>
          <w:spacing w:val="6"/>
          <w:sz w:val="18"/>
        </w:rPr>
        <w:t> </w:t>
      </w:r>
      <w:hyperlink w:history="true" w:anchor="_bookmark26">
        <w:r>
          <w:rPr>
            <w:color w:val="231F20"/>
            <w:spacing w:val="-4"/>
            <w:sz w:val="18"/>
          </w:rPr>
          <w:t>23</w:t>
        </w:r>
      </w:hyperlink>
      <w:r>
        <w:rPr>
          <w:color w:val="231F20"/>
          <w:spacing w:val="-4"/>
          <w:sz w:val="18"/>
        </w:rPr>
        <w:t>–</w:t>
      </w:r>
      <w:hyperlink w:history="true" w:anchor="_bookmark27">
        <w:r>
          <w:rPr>
            <w:color w:val="231F20"/>
            <w:spacing w:val="-4"/>
            <w:sz w:val="18"/>
          </w:rPr>
          <w:t>4</w:t>
        </w:r>
      </w:hyperlink>
    </w:p>
    <w:p>
      <w:pPr>
        <w:spacing w:line="249" w:lineRule="auto" w:before="9"/>
        <w:ind w:left="103" w:right="642" w:firstLine="0"/>
        <w:jc w:val="left"/>
        <w:rPr>
          <w:sz w:val="18"/>
        </w:rPr>
      </w:pPr>
      <w:r>
        <w:rPr>
          <w:color w:val="231F20"/>
          <w:w w:val="105"/>
          <w:sz w:val="18"/>
        </w:rPr>
        <w:t>Conway, Gerry </w:t>
      </w:r>
      <w:hyperlink w:history="true" w:anchor="_bookmark177">
        <w:r>
          <w:rPr>
            <w:color w:val="231F20"/>
            <w:w w:val="105"/>
            <w:sz w:val="18"/>
          </w:rPr>
          <w:t>145</w:t>
        </w:r>
      </w:hyperlink>
      <w:r>
        <w:rPr>
          <w:color w:val="231F20"/>
          <w:w w:val="105"/>
          <w:sz w:val="18"/>
        </w:rPr>
        <w:t>, </w:t>
      </w:r>
      <w:hyperlink w:history="true" w:anchor="_bookmark178">
        <w:r>
          <w:rPr>
            <w:color w:val="231F20"/>
            <w:w w:val="105"/>
            <w:sz w:val="18"/>
          </w:rPr>
          <w:t>146</w:t>
        </w:r>
      </w:hyperlink>
      <w:r>
        <w:rPr>
          <w:color w:val="231F20"/>
          <w:w w:val="105"/>
          <w:sz w:val="18"/>
        </w:rPr>
        <w:t>, </w:t>
      </w:r>
      <w:hyperlink w:history="true" w:anchor="_bookmark204">
        <w:r>
          <w:rPr>
            <w:color w:val="231F20"/>
            <w:w w:val="105"/>
            <w:sz w:val="18"/>
          </w:rPr>
          <w:t>171</w:t>
        </w:r>
      </w:hyperlink>
      <w:r>
        <w:rPr>
          <w:color w:val="231F20"/>
          <w:w w:val="105"/>
          <w:sz w:val="18"/>
        </w:rPr>
        <w:t> Conway, Gerry/Oksner, Bob:</w:t>
      </w:r>
    </w:p>
    <w:p>
      <w:pPr>
        <w:spacing w:before="1"/>
        <w:ind w:left="583" w:right="0" w:firstLine="0"/>
        <w:jc w:val="left"/>
        <w:rPr>
          <w:sz w:val="18"/>
        </w:rPr>
      </w:pPr>
      <w:r>
        <w:rPr>
          <w:color w:val="231F20"/>
          <w:sz w:val="18"/>
        </w:rPr>
        <w:t>Vixen</w:t>
      </w:r>
      <w:r>
        <w:rPr>
          <w:color w:val="231F20"/>
          <w:spacing w:val="6"/>
          <w:sz w:val="18"/>
        </w:rPr>
        <w:t> </w:t>
      </w:r>
      <w:r>
        <w:rPr>
          <w:color w:val="231F20"/>
          <w:sz w:val="18"/>
        </w:rPr>
        <w:t>(character)</w:t>
      </w:r>
      <w:r>
        <w:rPr>
          <w:color w:val="231F20"/>
          <w:spacing w:val="6"/>
          <w:sz w:val="18"/>
        </w:rPr>
        <w:t> </w:t>
      </w:r>
      <w:hyperlink w:history="true" w:anchor="_bookmark204">
        <w:r>
          <w:rPr>
            <w:color w:val="231F20"/>
            <w:spacing w:val="-5"/>
            <w:sz w:val="18"/>
          </w:rPr>
          <w:t>171</w:t>
        </w:r>
      </w:hyperlink>
    </w:p>
    <w:p>
      <w:pPr>
        <w:spacing w:before="9"/>
        <w:ind w:left="103" w:right="0" w:firstLine="0"/>
        <w:jc w:val="left"/>
        <w:rPr>
          <w:sz w:val="18"/>
        </w:rPr>
      </w:pPr>
      <w:r>
        <w:rPr>
          <w:color w:val="231F20"/>
          <w:w w:val="105"/>
          <w:sz w:val="18"/>
        </w:rPr>
        <w:t>Coogan,</w:t>
      </w:r>
      <w:r>
        <w:rPr>
          <w:color w:val="231F20"/>
          <w:spacing w:val="8"/>
          <w:w w:val="105"/>
          <w:sz w:val="18"/>
        </w:rPr>
        <w:t> </w:t>
      </w:r>
      <w:r>
        <w:rPr>
          <w:color w:val="231F20"/>
          <w:w w:val="105"/>
          <w:sz w:val="18"/>
        </w:rPr>
        <w:t>Peter</w:t>
      </w:r>
      <w:r>
        <w:rPr>
          <w:color w:val="231F20"/>
          <w:spacing w:val="8"/>
          <w:w w:val="105"/>
          <w:sz w:val="18"/>
        </w:rPr>
        <w:t> </w:t>
      </w:r>
      <w:hyperlink w:history="true" w:anchor="_bookmark41">
        <w:r>
          <w:rPr>
            <w:color w:val="231F20"/>
            <w:w w:val="105"/>
            <w:sz w:val="18"/>
          </w:rPr>
          <w:t>36</w:t>
        </w:r>
      </w:hyperlink>
      <w:r>
        <w:rPr>
          <w:color w:val="231F20"/>
          <w:w w:val="105"/>
          <w:sz w:val="18"/>
        </w:rPr>
        <w:t>,</w:t>
      </w:r>
      <w:r>
        <w:rPr>
          <w:color w:val="231F20"/>
          <w:spacing w:val="8"/>
          <w:w w:val="105"/>
          <w:sz w:val="18"/>
        </w:rPr>
        <w:t> </w:t>
      </w:r>
      <w:hyperlink w:history="true" w:anchor="_bookmark44">
        <w:r>
          <w:rPr>
            <w:color w:val="231F20"/>
            <w:w w:val="105"/>
            <w:sz w:val="18"/>
          </w:rPr>
          <w:t>39</w:t>
        </w:r>
      </w:hyperlink>
      <w:r>
        <w:rPr>
          <w:color w:val="231F20"/>
          <w:w w:val="105"/>
          <w:sz w:val="18"/>
        </w:rPr>
        <w:t>,</w:t>
      </w:r>
      <w:r>
        <w:rPr>
          <w:color w:val="231F20"/>
          <w:spacing w:val="8"/>
          <w:w w:val="105"/>
          <w:sz w:val="18"/>
        </w:rPr>
        <w:t> </w:t>
      </w:r>
      <w:hyperlink w:history="true" w:anchor="_bookmark90">
        <w:r>
          <w:rPr>
            <w:color w:val="231F20"/>
            <w:w w:val="105"/>
            <w:sz w:val="18"/>
          </w:rPr>
          <w:t>74</w:t>
        </w:r>
      </w:hyperlink>
      <w:r>
        <w:rPr>
          <w:color w:val="231F20"/>
          <w:w w:val="105"/>
          <w:sz w:val="18"/>
        </w:rPr>
        <w:t>,</w:t>
      </w:r>
      <w:r>
        <w:rPr>
          <w:color w:val="231F20"/>
          <w:spacing w:val="9"/>
          <w:w w:val="105"/>
          <w:sz w:val="18"/>
        </w:rPr>
        <w:t> </w:t>
      </w:r>
      <w:hyperlink w:history="true" w:anchor="_bookmark115">
        <w:r>
          <w:rPr>
            <w:color w:val="231F20"/>
            <w:spacing w:val="-4"/>
            <w:w w:val="105"/>
            <w:sz w:val="18"/>
          </w:rPr>
          <w:t>92</w:t>
        </w:r>
      </w:hyperlink>
      <w:r>
        <w:rPr>
          <w:color w:val="231F20"/>
          <w:spacing w:val="-4"/>
          <w:w w:val="105"/>
          <w:sz w:val="18"/>
        </w:rPr>
        <w:t>–</w:t>
      </w:r>
      <w:hyperlink w:history="true" w:anchor="_bookmark116">
        <w:r>
          <w:rPr>
            <w:color w:val="231F20"/>
            <w:spacing w:val="-4"/>
            <w:w w:val="105"/>
            <w:sz w:val="18"/>
          </w:rPr>
          <w:t>3</w:t>
        </w:r>
      </w:hyperlink>
    </w:p>
    <w:p>
      <w:pPr>
        <w:spacing w:before="9"/>
        <w:ind w:left="343" w:right="0" w:firstLine="0"/>
        <w:jc w:val="left"/>
        <w:rPr>
          <w:sz w:val="18"/>
        </w:rPr>
      </w:pPr>
      <w:r>
        <w:rPr>
          <w:color w:val="231F20"/>
          <w:w w:val="95"/>
          <w:sz w:val="18"/>
        </w:rPr>
        <w:t>eugenics</w:t>
      </w:r>
      <w:r>
        <w:rPr>
          <w:color w:val="231F20"/>
          <w:spacing w:val="21"/>
          <w:sz w:val="18"/>
        </w:rPr>
        <w:t> </w:t>
      </w:r>
      <w:hyperlink w:history="true" w:anchor="_bookmark132">
        <w:r>
          <w:rPr>
            <w:color w:val="231F20"/>
            <w:spacing w:val="-5"/>
            <w:sz w:val="18"/>
          </w:rPr>
          <w:t>107</w:t>
        </w:r>
      </w:hyperlink>
    </w:p>
    <w:p>
      <w:pPr>
        <w:spacing w:line="249" w:lineRule="auto" w:before="9"/>
        <w:ind w:left="583" w:right="817" w:hanging="240"/>
        <w:jc w:val="left"/>
        <w:rPr>
          <w:sz w:val="18"/>
        </w:rPr>
      </w:pPr>
      <w:r>
        <w:rPr>
          <w:color w:val="231F20"/>
          <w:w w:val="105"/>
          <w:sz w:val="18"/>
        </w:rPr>
        <w:t>“F For Fascism: The </w:t>
      </w:r>
      <w:r>
        <w:rPr>
          <w:color w:val="231F20"/>
          <w:sz w:val="18"/>
        </w:rPr>
        <w:t>Fascist Underpinning </w:t>
      </w:r>
      <w:r>
        <w:rPr>
          <w:color w:val="231F20"/>
          <w:sz w:val="18"/>
        </w:rPr>
        <w:t>of</w:t>
      </w:r>
      <w:r>
        <w:rPr>
          <w:color w:val="231F20"/>
          <w:w w:val="105"/>
          <w:sz w:val="18"/>
        </w:rPr>
        <w:t> Superheroes”</w:t>
      </w:r>
      <w:r>
        <w:rPr>
          <w:color w:val="231F20"/>
          <w:spacing w:val="-7"/>
          <w:w w:val="105"/>
          <w:sz w:val="18"/>
        </w:rPr>
        <w:t> </w:t>
      </w:r>
      <w:hyperlink w:history="true" w:anchor="_bookmark123">
        <w:r>
          <w:rPr>
            <w:color w:val="231F20"/>
            <w:w w:val="105"/>
            <w:sz w:val="18"/>
          </w:rPr>
          <w:t>102</w:t>
        </w:r>
      </w:hyperlink>
      <w:r>
        <w:rPr>
          <w:color w:val="231F20"/>
          <w:w w:val="105"/>
          <w:sz w:val="18"/>
        </w:rPr>
        <w:t>,</w:t>
      </w:r>
      <w:r>
        <w:rPr>
          <w:color w:val="231F20"/>
          <w:spacing w:val="-6"/>
          <w:w w:val="105"/>
          <w:sz w:val="18"/>
        </w:rPr>
        <w:t> </w:t>
      </w:r>
      <w:hyperlink w:history="true" w:anchor="_bookmark126">
        <w:r>
          <w:rPr>
            <w:color w:val="231F20"/>
            <w:w w:val="105"/>
            <w:sz w:val="18"/>
          </w:rPr>
          <w:t>103</w:t>
        </w:r>
      </w:hyperlink>
    </w:p>
    <w:p>
      <w:pPr>
        <w:spacing w:line="249" w:lineRule="auto" w:before="1"/>
        <w:ind w:left="583" w:right="622" w:hanging="240"/>
        <w:jc w:val="left"/>
        <w:rPr>
          <w:sz w:val="18"/>
        </w:rPr>
      </w:pPr>
      <w:r>
        <w:rPr>
          <w:i/>
          <w:color w:val="231F20"/>
          <w:w w:val="105"/>
          <w:sz w:val="18"/>
        </w:rPr>
        <w:t>Superhero:</w:t>
      </w:r>
      <w:r>
        <w:rPr>
          <w:i/>
          <w:color w:val="231F20"/>
          <w:spacing w:val="-5"/>
          <w:w w:val="105"/>
          <w:sz w:val="18"/>
        </w:rPr>
        <w:t> </w:t>
      </w:r>
      <w:r>
        <w:rPr>
          <w:i/>
          <w:color w:val="231F20"/>
          <w:w w:val="105"/>
          <w:sz w:val="18"/>
        </w:rPr>
        <w:t>The</w:t>
      </w:r>
      <w:r>
        <w:rPr>
          <w:i/>
          <w:color w:val="231F20"/>
          <w:spacing w:val="-5"/>
          <w:w w:val="105"/>
          <w:sz w:val="18"/>
        </w:rPr>
        <w:t> </w:t>
      </w:r>
      <w:r>
        <w:rPr>
          <w:i/>
          <w:color w:val="231F20"/>
          <w:w w:val="105"/>
          <w:sz w:val="18"/>
        </w:rPr>
        <w:t>Secret</w:t>
      </w:r>
      <w:r>
        <w:rPr>
          <w:i/>
          <w:color w:val="231F20"/>
          <w:spacing w:val="-5"/>
          <w:w w:val="105"/>
          <w:sz w:val="18"/>
        </w:rPr>
        <w:t> </w:t>
      </w:r>
      <w:r>
        <w:rPr>
          <w:i/>
          <w:color w:val="231F20"/>
          <w:w w:val="105"/>
          <w:sz w:val="18"/>
        </w:rPr>
        <w:t>Origin</w:t>
      </w:r>
      <w:r>
        <w:rPr>
          <w:i/>
          <w:color w:val="231F20"/>
          <w:w w:val="105"/>
          <w:sz w:val="18"/>
        </w:rPr>
        <w:t> of a Genre </w:t>
      </w:r>
      <w:hyperlink w:history="true" w:anchor="_bookmark1">
        <w:r>
          <w:rPr>
            <w:color w:val="231F20"/>
            <w:w w:val="105"/>
            <w:sz w:val="18"/>
          </w:rPr>
          <w:t>1</w:t>
        </w:r>
      </w:hyperlink>
      <w:r>
        <w:rPr>
          <w:color w:val="231F20"/>
          <w:w w:val="105"/>
          <w:sz w:val="18"/>
        </w:rPr>
        <w:t>, </w:t>
      </w:r>
      <w:hyperlink w:history="true" w:anchor="_bookmark312">
        <w:r>
          <w:rPr>
            <w:color w:val="231F20"/>
            <w:w w:val="105"/>
            <w:sz w:val="18"/>
          </w:rPr>
          <w:t>294</w:t>
        </w:r>
      </w:hyperlink>
    </w:p>
    <w:p>
      <w:pPr>
        <w:spacing w:line="249" w:lineRule="auto" w:before="1"/>
        <w:ind w:left="583" w:right="513" w:hanging="480"/>
        <w:jc w:val="left"/>
        <w:rPr>
          <w:i/>
          <w:sz w:val="18"/>
        </w:rPr>
      </w:pPr>
      <w:r>
        <w:rPr>
          <w:color w:val="231F20"/>
          <w:sz w:val="18"/>
        </w:rPr>
        <w:t>Coogan, Peter/Rosenberg, </w:t>
      </w:r>
      <w:r>
        <w:rPr>
          <w:color w:val="231F20"/>
          <w:sz w:val="18"/>
        </w:rPr>
        <w:t>Robert</w:t>
      </w:r>
      <w:r>
        <w:rPr>
          <w:color w:val="231F20"/>
          <w:spacing w:val="40"/>
          <w:sz w:val="18"/>
        </w:rPr>
        <w:t> </w:t>
      </w:r>
      <w:r>
        <w:rPr>
          <w:color w:val="231F20"/>
          <w:sz w:val="18"/>
        </w:rPr>
        <w:t>S.: </w:t>
      </w:r>
      <w:r>
        <w:rPr>
          <w:i/>
          <w:color w:val="231F20"/>
          <w:sz w:val="18"/>
        </w:rPr>
        <w:t>What is a Superhero?</w:t>
      </w:r>
    </w:p>
    <w:p>
      <w:pPr>
        <w:spacing w:before="1"/>
        <w:ind w:left="86" w:right="1880" w:firstLine="0"/>
        <w:jc w:val="center"/>
        <w:rPr>
          <w:sz w:val="18"/>
        </w:rPr>
      </w:pPr>
      <w:hyperlink w:history="true" w:anchor="_bookmark313">
        <w:r>
          <w:rPr>
            <w:color w:val="231F20"/>
            <w:spacing w:val="-5"/>
            <w:sz w:val="18"/>
          </w:rPr>
          <w:t>295</w:t>
        </w:r>
      </w:hyperlink>
    </w:p>
    <w:p>
      <w:pPr>
        <w:spacing w:before="9"/>
        <w:ind w:left="86" w:right="1924" w:firstLine="0"/>
        <w:jc w:val="center"/>
        <w:rPr>
          <w:sz w:val="18"/>
        </w:rPr>
      </w:pPr>
      <w:r>
        <w:rPr>
          <w:color w:val="231F20"/>
          <w:w w:val="110"/>
          <w:sz w:val="18"/>
        </w:rPr>
        <w:t>Cook,</w:t>
      </w:r>
      <w:r>
        <w:rPr>
          <w:color w:val="231F20"/>
          <w:spacing w:val="9"/>
          <w:w w:val="110"/>
          <w:sz w:val="18"/>
        </w:rPr>
        <w:t> </w:t>
      </w:r>
      <w:r>
        <w:rPr>
          <w:color w:val="231F20"/>
          <w:w w:val="110"/>
          <w:sz w:val="18"/>
        </w:rPr>
        <w:t>Roy</w:t>
      </w:r>
      <w:r>
        <w:rPr>
          <w:color w:val="231F20"/>
          <w:spacing w:val="9"/>
          <w:w w:val="110"/>
          <w:sz w:val="18"/>
        </w:rPr>
        <w:t> </w:t>
      </w:r>
      <w:r>
        <w:rPr>
          <w:color w:val="231F20"/>
          <w:w w:val="110"/>
          <w:sz w:val="18"/>
        </w:rPr>
        <w:t>T.</w:t>
      </w:r>
      <w:r>
        <w:rPr>
          <w:color w:val="231F20"/>
          <w:spacing w:val="10"/>
          <w:w w:val="110"/>
          <w:sz w:val="18"/>
        </w:rPr>
        <w:t> </w:t>
      </w:r>
      <w:hyperlink w:history="true" w:anchor="_bookmark4">
        <w:r>
          <w:rPr>
            <w:color w:val="231F20"/>
            <w:spacing w:val="-10"/>
            <w:w w:val="110"/>
            <w:sz w:val="18"/>
          </w:rPr>
          <w:t>3</w:t>
        </w:r>
      </w:hyperlink>
    </w:p>
    <w:p>
      <w:pPr>
        <w:spacing w:line="249" w:lineRule="auto" w:before="9"/>
        <w:ind w:left="103" w:right="888" w:firstLine="0"/>
        <w:jc w:val="left"/>
        <w:rPr>
          <w:sz w:val="18"/>
        </w:rPr>
      </w:pPr>
      <w:r>
        <w:rPr>
          <w:color w:val="231F20"/>
          <w:spacing w:val="-2"/>
          <w:w w:val="105"/>
          <w:sz w:val="18"/>
        </w:rPr>
        <w:t>Cooley,</w:t>
      </w:r>
      <w:r>
        <w:rPr>
          <w:color w:val="231F20"/>
          <w:spacing w:val="-7"/>
          <w:w w:val="105"/>
          <w:sz w:val="18"/>
        </w:rPr>
        <w:t> </w:t>
      </w:r>
      <w:r>
        <w:rPr>
          <w:color w:val="231F20"/>
          <w:spacing w:val="-2"/>
          <w:w w:val="105"/>
          <w:sz w:val="18"/>
        </w:rPr>
        <w:t>Finn</w:t>
      </w:r>
      <w:r>
        <w:rPr>
          <w:color w:val="231F20"/>
          <w:spacing w:val="-6"/>
          <w:w w:val="105"/>
          <w:sz w:val="18"/>
        </w:rPr>
        <w:t> </w:t>
      </w:r>
      <w:r>
        <w:rPr>
          <w:color w:val="231F20"/>
          <w:spacing w:val="-2"/>
          <w:w w:val="105"/>
          <w:sz w:val="18"/>
        </w:rPr>
        <w:t>(character)</w:t>
      </w:r>
      <w:r>
        <w:rPr>
          <w:color w:val="231F20"/>
          <w:spacing w:val="-6"/>
          <w:w w:val="105"/>
          <w:sz w:val="18"/>
        </w:rPr>
        <w:t> </w:t>
      </w:r>
      <w:hyperlink w:history="true" w:anchor="_bookmark228">
        <w:r>
          <w:rPr>
            <w:color w:val="231F20"/>
            <w:spacing w:val="-2"/>
            <w:w w:val="105"/>
            <w:sz w:val="18"/>
          </w:rPr>
          <w:t>192</w:t>
        </w:r>
      </w:hyperlink>
      <w:r>
        <w:rPr>
          <w:color w:val="231F20"/>
          <w:w w:val="105"/>
          <w:sz w:val="18"/>
        </w:rPr>
        <w:t> Coolidge, Calvin </w:t>
      </w:r>
      <w:hyperlink w:history="true" w:anchor="_bookmark82">
        <w:r>
          <w:rPr>
            <w:color w:val="231F20"/>
            <w:w w:val="105"/>
            <w:sz w:val="18"/>
          </w:rPr>
          <w:t>67</w:t>
        </w:r>
      </w:hyperlink>
      <w:r>
        <w:rPr>
          <w:color w:val="231F20"/>
          <w:w w:val="105"/>
          <w:sz w:val="18"/>
        </w:rPr>
        <w:t> Coombes, Annie E./Brah,</w:t>
      </w:r>
    </w:p>
    <w:p>
      <w:pPr>
        <w:spacing w:line="249" w:lineRule="auto" w:before="2"/>
        <w:ind w:left="583" w:right="0" w:firstLine="0"/>
        <w:jc w:val="left"/>
        <w:rPr>
          <w:sz w:val="18"/>
        </w:rPr>
      </w:pPr>
      <w:r>
        <w:rPr>
          <w:color w:val="231F20"/>
          <w:w w:val="105"/>
          <w:sz w:val="18"/>
        </w:rPr>
        <w:t>Avtar:</w:t>
      </w:r>
      <w:r>
        <w:rPr>
          <w:color w:val="231F20"/>
          <w:spacing w:val="-4"/>
          <w:w w:val="105"/>
          <w:sz w:val="18"/>
        </w:rPr>
        <w:t> </w:t>
      </w:r>
      <w:r>
        <w:rPr>
          <w:i/>
          <w:color w:val="231F20"/>
          <w:w w:val="105"/>
          <w:sz w:val="18"/>
        </w:rPr>
        <w:t>Hybridity</w:t>
      </w:r>
      <w:r>
        <w:rPr>
          <w:i/>
          <w:color w:val="231F20"/>
          <w:spacing w:val="-4"/>
          <w:w w:val="105"/>
          <w:sz w:val="18"/>
        </w:rPr>
        <w:t> </w:t>
      </w:r>
      <w:r>
        <w:rPr>
          <w:i/>
          <w:color w:val="231F20"/>
          <w:w w:val="105"/>
          <w:sz w:val="18"/>
        </w:rPr>
        <w:t>and</w:t>
      </w:r>
      <w:r>
        <w:rPr>
          <w:i/>
          <w:color w:val="231F20"/>
          <w:spacing w:val="-4"/>
          <w:w w:val="105"/>
          <w:sz w:val="18"/>
        </w:rPr>
        <w:t> </w:t>
      </w:r>
      <w:r>
        <w:rPr>
          <w:i/>
          <w:color w:val="231F20"/>
          <w:w w:val="105"/>
          <w:sz w:val="18"/>
        </w:rPr>
        <w:t>its</w:t>
      </w:r>
      <w:r>
        <w:rPr>
          <w:i/>
          <w:color w:val="231F20"/>
          <w:w w:val="105"/>
          <w:sz w:val="18"/>
        </w:rPr>
        <w:t> Discontents </w:t>
      </w:r>
      <w:hyperlink w:history="true" w:anchor="_bookmark71">
        <w:r>
          <w:rPr>
            <w:color w:val="231F20"/>
            <w:w w:val="105"/>
            <w:sz w:val="18"/>
          </w:rPr>
          <w:t>59</w:t>
        </w:r>
      </w:hyperlink>
    </w:p>
    <w:p>
      <w:pPr>
        <w:spacing w:line="249" w:lineRule="auto" w:before="1"/>
        <w:ind w:left="583" w:right="622" w:hanging="480"/>
        <w:jc w:val="left"/>
        <w:rPr>
          <w:sz w:val="18"/>
        </w:rPr>
      </w:pPr>
      <w:r>
        <w:rPr>
          <w:color w:val="231F20"/>
          <w:w w:val="105"/>
          <w:sz w:val="18"/>
        </w:rPr>
        <w:t>“Cosmo, the Phantom of </w:t>
      </w:r>
      <w:r>
        <w:rPr>
          <w:color w:val="231F20"/>
          <w:sz w:val="18"/>
        </w:rPr>
        <w:t>Disguise”</w:t>
      </w:r>
      <w:r>
        <w:rPr>
          <w:color w:val="231F20"/>
          <w:spacing w:val="18"/>
          <w:sz w:val="18"/>
        </w:rPr>
        <w:t> </w:t>
      </w:r>
      <w:r>
        <w:rPr>
          <w:color w:val="231F20"/>
          <w:sz w:val="18"/>
        </w:rPr>
        <w:t>(Elven,</w:t>
      </w:r>
      <w:r>
        <w:rPr>
          <w:color w:val="231F20"/>
          <w:spacing w:val="19"/>
          <w:sz w:val="18"/>
        </w:rPr>
        <w:t> </w:t>
      </w:r>
      <w:r>
        <w:rPr>
          <w:color w:val="231F20"/>
          <w:sz w:val="18"/>
        </w:rPr>
        <w:t>Sven)</w:t>
      </w:r>
      <w:r>
        <w:rPr>
          <w:color w:val="231F20"/>
          <w:spacing w:val="19"/>
          <w:sz w:val="18"/>
        </w:rPr>
        <w:t> </w:t>
      </w:r>
      <w:hyperlink w:history="true" w:anchor="_bookmark10">
        <w:r>
          <w:rPr>
            <w:color w:val="231F20"/>
            <w:spacing w:val="-10"/>
            <w:sz w:val="18"/>
          </w:rPr>
          <w:t>7</w:t>
        </w:r>
      </w:hyperlink>
    </w:p>
    <w:p>
      <w:pPr>
        <w:spacing w:before="1"/>
        <w:ind w:left="103" w:right="0" w:firstLine="0"/>
        <w:jc w:val="left"/>
        <w:rPr>
          <w:sz w:val="18"/>
        </w:rPr>
      </w:pPr>
      <w:r>
        <w:rPr>
          <w:color w:val="231F20"/>
          <w:w w:val="105"/>
          <w:sz w:val="18"/>
        </w:rPr>
        <w:t>Costello,</w:t>
      </w:r>
      <w:r>
        <w:rPr>
          <w:color w:val="231F20"/>
          <w:spacing w:val="14"/>
          <w:w w:val="105"/>
          <w:sz w:val="18"/>
        </w:rPr>
        <w:t> </w:t>
      </w:r>
      <w:r>
        <w:rPr>
          <w:color w:val="231F20"/>
          <w:w w:val="105"/>
          <w:sz w:val="18"/>
        </w:rPr>
        <w:t>Matthew</w:t>
      </w:r>
      <w:r>
        <w:rPr>
          <w:color w:val="231F20"/>
          <w:spacing w:val="14"/>
          <w:w w:val="105"/>
          <w:sz w:val="18"/>
        </w:rPr>
        <w:t> </w:t>
      </w:r>
      <w:r>
        <w:rPr>
          <w:color w:val="231F20"/>
          <w:w w:val="105"/>
          <w:sz w:val="18"/>
        </w:rPr>
        <w:t>J.</w:t>
      </w:r>
      <w:r>
        <w:rPr>
          <w:color w:val="231F20"/>
          <w:spacing w:val="15"/>
          <w:w w:val="105"/>
          <w:sz w:val="18"/>
        </w:rPr>
        <w:t> </w:t>
      </w:r>
      <w:hyperlink w:history="true" w:anchor="_bookmark158">
        <w:r>
          <w:rPr>
            <w:color w:val="231F20"/>
            <w:w w:val="105"/>
            <w:sz w:val="18"/>
          </w:rPr>
          <w:t>126</w:t>
        </w:r>
      </w:hyperlink>
      <w:r>
        <w:rPr>
          <w:color w:val="231F20"/>
          <w:w w:val="105"/>
          <w:sz w:val="18"/>
        </w:rPr>
        <w:t>,</w:t>
      </w:r>
      <w:r>
        <w:rPr>
          <w:color w:val="231F20"/>
          <w:spacing w:val="14"/>
          <w:w w:val="105"/>
          <w:sz w:val="18"/>
        </w:rPr>
        <w:t> </w:t>
      </w:r>
      <w:hyperlink w:history="true" w:anchor="_bookmark175">
        <w:r>
          <w:rPr>
            <w:color w:val="231F20"/>
            <w:spacing w:val="-4"/>
            <w:w w:val="105"/>
            <w:sz w:val="18"/>
          </w:rPr>
          <w:t>143</w:t>
        </w:r>
      </w:hyperlink>
      <w:r>
        <w:rPr>
          <w:color w:val="231F20"/>
          <w:spacing w:val="-4"/>
          <w:w w:val="105"/>
          <w:sz w:val="18"/>
        </w:rPr>
        <w:t>,</w:t>
      </w:r>
    </w:p>
    <w:p>
      <w:pPr>
        <w:spacing w:before="9"/>
        <w:ind w:left="583" w:right="0" w:firstLine="0"/>
        <w:jc w:val="left"/>
        <w:rPr>
          <w:sz w:val="18"/>
        </w:rPr>
      </w:pPr>
      <w:hyperlink w:history="true" w:anchor="_bookmark176">
        <w:r>
          <w:rPr>
            <w:color w:val="231F20"/>
            <w:spacing w:val="-5"/>
            <w:sz w:val="18"/>
          </w:rPr>
          <w:t>144</w:t>
        </w:r>
      </w:hyperlink>
    </w:p>
    <w:p>
      <w:pPr>
        <w:spacing w:before="9"/>
        <w:ind w:left="103" w:right="0" w:firstLine="0"/>
        <w:jc w:val="left"/>
        <w:rPr>
          <w:sz w:val="18"/>
        </w:rPr>
      </w:pPr>
      <w:r>
        <w:rPr>
          <w:color w:val="231F20"/>
          <w:w w:val="105"/>
          <w:sz w:val="18"/>
        </w:rPr>
        <w:t>costume</w:t>
      </w:r>
      <w:r>
        <w:rPr>
          <w:color w:val="231F20"/>
          <w:spacing w:val="7"/>
          <w:w w:val="105"/>
          <w:sz w:val="18"/>
        </w:rPr>
        <w:t> </w:t>
      </w:r>
      <w:hyperlink w:history="true" w:anchor="_bookmark1">
        <w:r>
          <w:rPr>
            <w:color w:val="231F20"/>
            <w:w w:val="105"/>
            <w:sz w:val="18"/>
          </w:rPr>
          <w:t>1</w:t>
        </w:r>
      </w:hyperlink>
      <w:r>
        <w:rPr>
          <w:color w:val="231F20"/>
          <w:w w:val="105"/>
          <w:sz w:val="18"/>
        </w:rPr>
        <w:t>,</w:t>
      </w:r>
      <w:r>
        <w:rPr>
          <w:color w:val="231F20"/>
          <w:spacing w:val="7"/>
          <w:w w:val="105"/>
          <w:sz w:val="18"/>
        </w:rPr>
        <w:t> </w:t>
      </w:r>
      <w:hyperlink w:history="true" w:anchor="_bookmark42">
        <w:r>
          <w:rPr>
            <w:color w:val="231F20"/>
            <w:w w:val="105"/>
            <w:sz w:val="18"/>
          </w:rPr>
          <w:t>37</w:t>
        </w:r>
      </w:hyperlink>
      <w:r>
        <w:rPr>
          <w:color w:val="231F20"/>
          <w:w w:val="105"/>
          <w:sz w:val="18"/>
        </w:rPr>
        <w:t>,</w:t>
      </w:r>
      <w:r>
        <w:rPr>
          <w:color w:val="231F20"/>
          <w:spacing w:val="7"/>
          <w:w w:val="105"/>
          <w:sz w:val="18"/>
        </w:rPr>
        <w:t> </w:t>
      </w:r>
      <w:hyperlink w:history="true" w:anchor="_bookmark80">
        <w:r>
          <w:rPr>
            <w:color w:val="231F20"/>
            <w:w w:val="105"/>
            <w:sz w:val="18"/>
          </w:rPr>
          <w:t>66</w:t>
        </w:r>
      </w:hyperlink>
      <w:r>
        <w:rPr>
          <w:color w:val="231F20"/>
          <w:w w:val="105"/>
          <w:sz w:val="18"/>
        </w:rPr>
        <w:t>,</w:t>
      </w:r>
      <w:r>
        <w:rPr>
          <w:color w:val="231F20"/>
          <w:spacing w:val="7"/>
          <w:w w:val="105"/>
          <w:sz w:val="18"/>
        </w:rPr>
        <w:t> </w:t>
      </w:r>
      <w:hyperlink w:history="true" w:anchor="_bookmark106">
        <w:r>
          <w:rPr>
            <w:color w:val="231F20"/>
            <w:w w:val="105"/>
            <w:sz w:val="18"/>
          </w:rPr>
          <w:t>85</w:t>
        </w:r>
      </w:hyperlink>
      <w:r>
        <w:rPr>
          <w:color w:val="231F20"/>
          <w:w w:val="105"/>
          <w:sz w:val="18"/>
        </w:rPr>
        <w:t>,</w:t>
      </w:r>
      <w:r>
        <w:rPr>
          <w:color w:val="231F20"/>
          <w:spacing w:val="7"/>
          <w:w w:val="105"/>
          <w:sz w:val="18"/>
        </w:rPr>
        <w:t> </w:t>
      </w:r>
      <w:hyperlink w:history="true" w:anchor="_bookmark109">
        <w:r>
          <w:rPr>
            <w:color w:val="231F20"/>
            <w:w w:val="105"/>
            <w:sz w:val="18"/>
          </w:rPr>
          <w:t>87</w:t>
        </w:r>
      </w:hyperlink>
      <w:r>
        <w:rPr>
          <w:color w:val="231F20"/>
          <w:w w:val="105"/>
          <w:sz w:val="18"/>
        </w:rPr>
        <w:t>,</w:t>
      </w:r>
      <w:r>
        <w:rPr>
          <w:color w:val="231F20"/>
          <w:spacing w:val="8"/>
          <w:w w:val="105"/>
          <w:sz w:val="18"/>
        </w:rPr>
        <w:t> </w:t>
      </w:r>
      <w:hyperlink w:history="true" w:anchor="_bookmark115">
        <w:r>
          <w:rPr>
            <w:color w:val="231F20"/>
            <w:spacing w:val="-4"/>
            <w:w w:val="105"/>
            <w:sz w:val="18"/>
          </w:rPr>
          <w:t>92</w:t>
        </w:r>
      </w:hyperlink>
      <w:r>
        <w:rPr>
          <w:color w:val="231F20"/>
          <w:spacing w:val="-4"/>
          <w:w w:val="105"/>
          <w:sz w:val="18"/>
        </w:rPr>
        <w:t>–</w:t>
      </w:r>
      <w:hyperlink w:history="true" w:anchor="_bookmark116">
        <w:r>
          <w:rPr>
            <w:color w:val="231F20"/>
            <w:spacing w:val="-4"/>
            <w:w w:val="105"/>
            <w:sz w:val="18"/>
          </w:rPr>
          <w:t>3</w:t>
        </w:r>
      </w:hyperlink>
    </w:p>
    <w:p>
      <w:pPr>
        <w:spacing w:before="9"/>
        <w:ind w:left="343" w:right="0" w:firstLine="0"/>
        <w:jc w:val="left"/>
        <w:rPr>
          <w:sz w:val="18"/>
        </w:rPr>
      </w:pPr>
      <w:r>
        <w:rPr>
          <w:color w:val="231F20"/>
          <w:sz w:val="18"/>
        </w:rPr>
        <w:t>gender</w:t>
      </w:r>
      <w:r>
        <w:rPr>
          <w:color w:val="231F20"/>
          <w:spacing w:val="10"/>
          <w:sz w:val="18"/>
        </w:rPr>
        <w:t> </w:t>
      </w:r>
      <w:hyperlink w:history="true" w:anchor="_bookmark219">
        <w:r>
          <w:rPr>
            <w:color w:val="231F20"/>
            <w:sz w:val="18"/>
          </w:rPr>
          <w:t>185</w:t>
        </w:r>
      </w:hyperlink>
      <w:r>
        <w:rPr>
          <w:color w:val="231F20"/>
          <w:sz w:val="18"/>
        </w:rPr>
        <w:t>,</w:t>
      </w:r>
      <w:r>
        <w:rPr>
          <w:color w:val="231F20"/>
          <w:spacing w:val="11"/>
          <w:sz w:val="18"/>
        </w:rPr>
        <w:t> </w:t>
      </w:r>
      <w:hyperlink w:history="true" w:anchor="_bookmark223">
        <w:r>
          <w:rPr>
            <w:color w:val="231F20"/>
            <w:spacing w:val="-2"/>
            <w:sz w:val="18"/>
          </w:rPr>
          <w:t>189</w:t>
        </w:r>
      </w:hyperlink>
      <w:r>
        <w:rPr>
          <w:color w:val="231F20"/>
          <w:spacing w:val="-2"/>
          <w:sz w:val="18"/>
        </w:rPr>
        <w:t>–</w:t>
      </w:r>
      <w:hyperlink w:history="true" w:anchor="_bookmark225">
        <w:r>
          <w:rPr>
            <w:color w:val="231F20"/>
            <w:spacing w:val="-2"/>
            <w:sz w:val="18"/>
          </w:rPr>
          <w:t>90</w:t>
        </w:r>
      </w:hyperlink>
    </w:p>
    <w:p>
      <w:pPr>
        <w:spacing w:line="249" w:lineRule="auto" w:before="9"/>
        <w:ind w:left="343" w:right="485" w:firstLine="0"/>
        <w:jc w:val="left"/>
        <w:rPr>
          <w:sz w:val="18"/>
        </w:rPr>
      </w:pPr>
      <w:r>
        <w:rPr>
          <w:color w:val="231F20"/>
          <w:spacing w:val="-2"/>
          <w:w w:val="105"/>
          <w:sz w:val="18"/>
        </w:rPr>
        <w:t>homosexuality</w:t>
      </w:r>
      <w:r>
        <w:rPr>
          <w:color w:val="231F20"/>
          <w:spacing w:val="-3"/>
          <w:w w:val="105"/>
          <w:sz w:val="18"/>
        </w:rPr>
        <w:t> </w:t>
      </w:r>
      <w:hyperlink w:history="true" w:anchor="_bookmark237">
        <w:r>
          <w:rPr>
            <w:color w:val="231F20"/>
            <w:spacing w:val="-2"/>
            <w:w w:val="105"/>
            <w:sz w:val="18"/>
          </w:rPr>
          <w:t>197</w:t>
        </w:r>
      </w:hyperlink>
      <w:r>
        <w:rPr>
          <w:color w:val="231F20"/>
          <w:spacing w:val="-2"/>
          <w:w w:val="105"/>
          <w:sz w:val="18"/>
        </w:rPr>
        <w:t>,</w:t>
      </w:r>
      <w:r>
        <w:rPr>
          <w:color w:val="231F20"/>
          <w:spacing w:val="-3"/>
          <w:w w:val="105"/>
          <w:sz w:val="18"/>
        </w:rPr>
        <w:t> </w:t>
      </w:r>
      <w:hyperlink w:history="true" w:anchor="_bookmark238">
        <w:r>
          <w:rPr>
            <w:color w:val="231F20"/>
            <w:spacing w:val="-2"/>
            <w:w w:val="105"/>
            <w:sz w:val="18"/>
          </w:rPr>
          <w:t>198</w:t>
        </w:r>
      </w:hyperlink>
      <w:r>
        <w:rPr>
          <w:color w:val="231F20"/>
          <w:spacing w:val="-2"/>
          <w:w w:val="105"/>
          <w:sz w:val="18"/>
        </w:rPr>
        <w:t>,</w:t>
      </w:r>
      <w:r>
        <w:rPr>
          <w:color w:val="231F20"/>
          <w:spacing w:val="-3"/>
          <w:w w:val="105"/>
          <w:sz w:val="18"/>
        </w:rPr>
        <w:t> </w:t>
      </w:r>
      <w:hyperlink w:history="true" w:anchor="_bookmark240">
        <w:r>
          <w:rPr>
            <w:color w:val="231F20"/>
            <w:spacing w:val="-2"/>
            <w:w w:val="105"/>
            <w:sz w:val="18"/>
          </w:rPr>
          <w:t>199</w:t>
        </w:r>
      </w:hyperlink>
      <w:r>
        <w:rPr>
          <w:color w:val="231F20"/>
          <w:w w:val="105"/>
          <w:sz w:val="18"/>
        </w:rPr>
        <w:t> Ku Klux Klan </w:t>
      </w:r>
      <w:hyperlink w:history="true" w:anchor="_bookmark111">
        <w:r>
          <w:rPr>
            <w:color w:val="231F20"/>
            <w:w w:val="105"/>
            <w:sz w:val="18"/>
          </w:rPr>
          <w:t>89</w:t>
        </w:r>
      </w:hyperlink>
    </w:p>
    <w:p>
      <w:pPr>
        <w:spacing w:before="1"/>
        <w:ind w:left="343" w:right="0" w:firstLine="0"/>
        <w:jc w:val="left"/>
        <w:rPr>
          <w:sz w:val="18"/>
        </w:rPr>
      </w:pPr>
      <w:r>
        <w:rPr>
          <w:color w:val="231F20"/>
          <w:sz w:val="18"/>
        </w:rPr>
        <w:t>physicality</w:t>
      </w:r>
      <w:r>
        <w:rPr>
          <w:color w:val="231F20"/>
          <w:spacing w:val="17"/>
          <w:sz w:val="18"/>
        </w:rPr>
        <w:t> </w:t>
      </w:r>
      <w:hyperlink w:history="true" w:anchor="_bookmark213">
        <w:r>
          <w:rPr>
            <w:color w:val="231F20"/>
            <w:sz w:val="18"/>
          </w:rPr>
          <w:t>179</w:t>
        </w:r>
      </w:hyperlink>
      <w:r>
        <w:rPr>
          <w:color w:val="231F20"/>
          <w:sz w:val="18"/>
        </w:rPr>
        <w:t>–</w:t>
      </w:r>
      <w:hyperlink w:history="true" w:anchor="_bookmark214">
        <w:r>
          <w:rPr>
            <w:color w:val="231F20"/>
            <w:sz w:val="18"/>
          </w:rPr>
          <w:t>80</w:t>
        </w:r>
      </w:hyperlink>
      <w:r>
        <w:rPr>
          <w:color w:val="231F20"/>
          <w:sz w:val="18"/>
        </w:rPr>
        <w:t>,</w:t>
      </w:r>
      <w:r>
        <w:rPr>
          <w:color w:val="231F20"/>
          <w:spacing w:val="17"/>
          <w:sz w:val="18"/>
        </w:rPr>
        <w:t> </w:t>
      </w:r>
      <w:hyperlink w:history="true" w:anchor="_bookmark216">
        <w:r>
          <w:rPr>
            <w:color w:val="231F20"/>
            <w:spacing w:val="-5"/>
            <w:sz w:val="18"/>
          </w:rPr>
          <w:t>182</w:t>
        </w:r>
      </w:hyperlink>
    </w:p>
    <w:p>
      <w:pPr>
        <w:spacing w:before="9"/>
        <w:ind w:left="343" w:right="0" w:firstLine="0"/>
        <w:jc w:val="left"/>
        <w:rPr>
          <w:sz w:val="18"/>
        </w:rPr>
      </w:pPr>
      <w:r>
        <w:rPr>
          <w:color w:val="231F20"/>
          <w:w w:val="105"/>
          <w:sz w:val="18"/>
        </w:rPr>
        <w:t>race</w:t>
      </w:r>
      <w:r>
        <w:rPr>
          <w:color w:val="231F20"/>
          <w:spacing w:val="4"/>
          <w:w w:val="105"/>
          <w:sz w:val="18"/>
        </w:rPr>
        <w:t> </w:t>
      </w:r>
      <w:hyperlink w:history="true" w:anchor="_bookmark197">
        <w:r>
          <w:rPr>
            <w:color w:val="231F20"/>
            <w:w w:val="105"/>
            <w:sz w:val="18"/>
          </w:rPr>
          <w:t>164</w:t>
        </w:r>
      </w:hyperlink>
      <w:r>
        <w:rPr>
          <w:color w:val="231F20"/>
          <w:w w:val="105"/>
          <w:sz w:val="18"/>
        </w:rPr>
        <w:t>,</w:t>
      </w:r>
      <w:r>
        <w:rPr>
          <w:color w:val="231F20"/>
          <w:spacing w:val="5"/>
          <w:w w:val="105"/>
          <w:sz w:val="18"/>
        </w:rPr>
        <w:t> </w:t>
      </w:r>
      <w:hyperlink w:history="true" w:anchor="_bookmark200">
        <w:r>
          <w:rPr>
            <w:color w:val="231F20"/>
            <w:w w:val="105"/>
            <w:sz w:val="18"/>
          </w:rPr>
          <w:t>167</w:t>
        </w:r>
      </w:hyperlink>
      <w:r>
        <w:rPr>
          <w:color w:val="231F20"/>
          <w:w w:val="105"/>
          <w:sz w:val="18"/>
        </w:rPr>
        <w:t>,</w:t>
      </w:r>
      <w:r>
        <w:rPr>
          <w:color w:val="231F20"/>
          <w:spacing w:val="4"/>
          <w:w w:val="105"/>
          <w:sz w:val="18"/>
        </w:rPr>
        <w:t> </w:t>
      </w:r>
      <w:hyperlink w:history="true" w:anchor="_bookmark201">
        <w:r>
          <w:rPr>
            <w:color w:val="231F20"/>
            <w:w w:val="105"/>
            <w:sz w:val="18"/>
          </w:rPr>
          <w:t>168</w:t>
        </w:r>
      </w:hyperlink>
      <w:r>
        <w:rPr>
          <w:color w:val="231F20"/>
          <w:w w:val="105"/>
          <w:sz w:val="18"/>
        </w:rPr>
        <w:t>,</w:t>
      </w:r>
      <w:r>
        <w:rPr>
          <w:color w:val="231F20"/>
          <w:spacing w:val="5"/>
          <w:w w:val="105"/>
          <w:sz w:val="18"/>
        </w:rPr>
        <w:t> </w:t>
      </w:r>
      <w:hyperlink w:history="true" w:anchor="_bookmark202">
        <w:r>
          <w:rPr>
            <w:color w:val="231F20"/>
            <w:w w:val="105"/>
            <w:sz w:val="18"/>
          </w:rPr>
          <w:t>169</w:t>
        </w:r>
      </w:hyperlink>
      <w:r>
        <w:rPr>
          <w:color w:val="231F20"/>
          <w:w w:val="105"/>
          <w:sz w:val="18"/>
        </w:rPr>
        <w:t>,</w:t>
      </w:r>
      <w:r>
        <w:rPr>
          <w:color w:val="231F20"/>
          <w:spacing w:val="5"/>
          <w:w w:val="105"/>
          <w:sz w:val="18"/>
        </w:rPr>
        <w:t> </w:t>
      </w:r>
      <w:hyperlink w:history="true" w:anchor="_bookmark203">
        <w:r>
          <w:rPr>
            <w:color w:val="231F20"/>
            <w:spacing w:val="-4"/>
            <w:w w:val="105"/>
            <w:sz w:val="18"/>
          </w:rPr>
          <w:t>170</w:t>
        </w:r>
      </w:hyperlink>
      <w:r>
        <w:rPr>
          <w:color w:val="231F20"/>
          <w:spacing w:val="-4"/>
          <w:w w:val="105"/>
          <w:sz w:val="18"/>
        </w:rPr>
        <w:t>,</w:t>
      </w:r>
    </w:p>
    <w:p>
      <w:pPr>
        <w:spacing w:before="9"/>
        <w:ind w:left="583" w:right="0" w:firstLine="0"/>
        <w:jc w:val="left"/>
        <w:rPr>
          <w:sz w:val="18"/>
        </w:rPr>
      </w:pPr>
      <w:hyperlink w:history="true" w:anchor="_bookmark205">
        <w:r>
          <w:rPr>
            <w:color w:val="231F20"/>
            <w:w w:val="105"/>
            <w:sz w:val="18"/>
          </w:rPr>
          <w:t>172</w:t>
        </w:r>
      </w:hyperlink>
      <w:r>
        <w:rPr>
          <w:color w:val="231F20"/>
          <w:w w:val="105"/>
          <w:sz w:val="18"/>
        </w:rPr>
        <w:t>,</w:t>
      </w:r>
      <w:r>
        <w:rPr>
          <w:color w:val="231F20"/>
          <w:spacing w:val="9"/>
          <w:w w:val="105"/>
          <w:sz w:val="18"/>
        </w:rPr>
        <w:t> </w:t>
      </w:r>
      <w:hyperlink w:history="true" w:anchor="_bookmark208">
        <w:r>
          <w:rPr>
            <w:color w:val="231F20"/>
            <w:spacing w:val="-5"/>
            <w:w w:val="105"/>
            <w:sz w:val="18"/>
          </w:rPr>
          <w:t>175</w:t>
        </w:r>
      </w:hyperlink>
    </w:p>
    <w:p>
      <w:pPr>
        <w:spacing w:line="249" w:lineRule="auto" w:before="9"/>
        <w:ind w:left="583" w:right="513" w:hanging="480"/>
        <w:jc w:val="left"/>
        <w:rPr>
          <w:sz w:val="18"/>
        </w:rPr>
      </w:pPr>
      <w:r>
        <w:rPr>
          <w:color w:val="231F20"/>
          <w:w w:val="105"/>
          <w:sz w:val="18"/>
        </w:rPr>
        <w:t>Count of Monte </w:t>
      </w:r>
      <w:r>
        <w:rPr>
          <w:color w:val="231F20"/>
          <w:w w:val="105"/>
          <w:sz w:val="18"/>
        </w:rPr>
        <w:t>Cristo (character) </w:t>
      </w:r>
      <w:hyperlink w:history="true" w:anchor="_bookmark3">
        <w:r>
          <w:rPr>
            <w:color w:val="231F20"/>
            <w:w w:val="105"/>
            <w:sz w:val="18"/>
          </w:rPr>
          <w:t>2</w:t>
        </w:r>
      </w:hyperlink>
    </w:p>
    <w:p>
      <w:pPr>
        <w:spacing w:before="1"/>
        <w:ind w:left="103" w:right="0" w:firstLine="0"/>
        <w:jc w:val="left"/>
        <w:rPr>
          <w:i/>
          <w:sz w:val="18"/>
        </w:rPr>
      </w:pPr>
      <w:r>
        <w:rPr>
          <w:i/>
          <w:color w:val="231F20"/>
          <w:w w:val="110"/>
          <w:sz w:val="18"/>
        </w:rPr>
        <w:t>Count</w:t>
      </w:r>
      <w:r>
        <w:rPr>
          <w:i/>
          <w:color w:val="231F20"/>
          <w:spacing w:val="9"/>
          <w:w w:val="110"/>
          <w:sz w:val="18"/>
        </w:rPr>
        <w:t> </w:t>
      </w:r>
      <w:r>
        <w:rPr>
          <w:i/>
          <w:color w:val="231F20"/>
          <w:w w:val="110"/>
          <w:sz w:val="18"/>
        </w:rPr>
        <w:t>of</w:t>
      </w:r>
      <w:r>
        <w:rPr>
          <w:i/>
          <w:color w:val="231F20"/>
          <w:spacing w:val="9"/>
          <w:w w:val="110"/>
          <w:sz w:val="18"/>
        </w:rPr>
        <w:t> </w:t>
      </w:r>
      <w:r>
        <w:rPr>
          <w:i/>
          <w:color w:val="231F20"/>
          <w:w w:val="110"/>
          <w:sz w:val="18"/>
        </w:rPr>
        <w:t>Monte</w:t>
      </w:r>
      <w:r>
        <w:rPr>
          <w:i/>
          <w:color w:val="231F20"/>
          <w:spacing w:val="9"/>
          <w:w w:val="110"/>
          <w:sz w:val="18"/>
        </w:rPr>
        <w:t> </w:t>
      </w:r>
      <w:r>
        <w:rPr>
          <w:i/>
          <w:color w:val="231F20"/>
          <w:w w:val="110"/>
          <w:sz w:val="18"/>
        </w:rPr>
        <w:t>Cristo,</w:t>
      </w:r>
      <w:r>
        <w:rPr>
          <w:i/>
          <w:color w:val="231F20"/>
          <w:spacing w:val="9"/>
          <w:w w:val="110"/>
          <w:sz w:val="18"/>
        </w:rPr>
        <w:t> </w:t>
      </w:r>
      <w:r>
        <w:rPr>
          <w:i/>
          <w:color w:val="231F20"/>
          <w:spacing w:val="-5"/>
          <w:w w:val="110"/>
          <w:sz w:val="18"/>
        </w:rPr>
        <w:t>The</w:t>
      </w:r>
    </w:p>
    <w:p>
      <w:pPr>
        <w:spacing w:before="9"/>
        <w:ind w:left="583" w:right="0" w:firstLine="0"/>
        <w:jc w:val="left"/>
        <w:rPr>
          <w:sz w:val="18"/>
        </w:rPr>
      </w:pPr>
      <w:r>
        <w:rPr>
          <w:color w:val="231F20"/>
          <w:sz w:val="18"/>
        </w:rPr>
        <w:t>(Dumas,</w:t>
      </w:r>
      <w:r>
        <w:rPr>
          <w:color w:val="231F20"/>
          <w:spacing w:val="24"/>
          <w:sz w:val="18"/>
        </w:rPr>
        <w:t> </w:t>
      </w:r>
      <w:r>
        <w:rPr>
          <w:color w:val="231F20"/>
          <w:sz w:val="18"/>
        </w:rPr>
        <w:t>Alexander)</w:t>
      </w:r>
      <w:r>
        <w:rPr>
          <w:color w:val="231F20"/>
          <w:spacing w:val="25"/>
          <w:sz w:val="18"/>
        </w:rPr>
        <w:t> </w:t>
      </w:r>
      <w:hyperlink w:history="true" w:anchor="_bookmark35">
        <w:r>
          <w:rPr>
            <w:color w:val="231F20"/>
            <w:spacing w:val="-4"/>
            <w:sz w:val="18"/>
          </w:rPr>
          <w:t>31</w:t>
        </w:r>
      </w:hyperlink>
      <w:r>
        <w:rPr>
          <w:color w:val="231F20"/>
          <w:spacing w:val="-4"/>
          <w:sz w:val="18"/>
        </w:rPr>
        <w:t>–</w:t>
      </w:r>
      <w:hyperlink w:history="true" w:anchor="_bookmark37">
        <w:r>
          <w:rPr>
            <w:color w:val="231F20"/>
            <w:spacing w:val="-4"/>
            <w:sz w:val="18"/>
          </w:rPr>
          <w:t>2</w:t>
        </w:r>
      </w:hyperlink>
    </w:p>
    <w:p>
      <w:pPr>
        <w:spacing w:before="9"/>
        <w:ind w:left="103" w:right="0" w:firstLine="0"/>
        <w:jc w:val="left"/>
        <w:rPr>
          <w:sz w:val="18"/>
        </w:rPr>
      </w:pPr>
      <w:r>
        <w:rPr>
          <w:color w:val="231F20"/>
          <w:w w:val="95"/>
          <w:sz w:val="18"/>
        </w:rPr>
        <w:t>counter-intuitive</w:t>
      </w:r>
      <w:r>
        <w:rPr>
          <w:color w:val="231F20"/>
          <w:spacing w:val="31"/>
          <w:sz w:val="18"/>
        </w:rPr>
        <w:t> </w:t>
      </w:r>
      <w:r>
        <w:rPr>
          <w:color w:val="231F20"/>
          <w:w w:val="95"/>
          <w:sz w:val="18"/>
        </w:rPr>
        <w:t>ideas</w:t>
      </w:r>
      <w:r>
        <w:rPr>
          <w:color w:val="231F20"/>
          <w:spacing w:val="32"/>
          <w:sz w:val="18"/>
        </w:rPr>
        <w:t> </w:t>
      </w:r>
      <w:hyperlink w:history="true" w:anchor="_bookmark23">
        <w:r>
          <w:rPr>
            <w:color w:val="231F20"/>
            <w:spacing w:val="-4"/>
            <w:w w:val="95"/>
            <w:sz w:val="18"/>
          </w:rPr>
          <w:t>20</w:t>
        </w:r>
      </w:hyperlink>
      <w:r>
        <w:rPr>
          <w:color w:val="231F20"/>
          <w:spacing w:val="-4"/>
          <w:w w:val="95"/>
          <w:sz w:val="18"/>
        </w:rPr>
        <w:t>–</w:t>
      </w:r>
      <w:hyperlink w:history="true" w:anchor="_bookmark27">
        <w:r>
          <w:rPr>
            <w:color w:val="231F20"/>
            <w:spacing w:val="-4"/>
            <w:w w:val="95"/>
            <w:sz w:val="18"/>
          </w:rPr>
          <w:t>4</w:t>
        </w:r>
      </w:hyperlink>
    </w:p>
    <w:p>
      <w:pPr>
        <w:spacing w:before="9"/>
        <w:ind w:left="103" w:right="0" w:firstLine="0"/>
        <w:jc w:val="left"/>
        <w:rPr>
          <w:sz w:val="18"/>
        </w:rPr>
      </w:pPr>
      <w:r>
        <w:rPr>
          <w:color w:val="231F20"/>
          <w:w w:val="105"/>
          <w:sz w:val="18"/>
        </w:rPr>
        <w:t>Cowan,</w:t>
      </w:r>
      <w:r>
        <w:rPr>
          <w:color w:val="231F20"/>
          <w:spacing w:val="11"/>
          <w:w w:val="105"/>
          <w:sz w:val="18"/>
        </w:rPr>
        <w:t> </w:t>
      </w:r>
      <w:r>
        <w:rPr>
          <w:color w:val="231F20"/>
          <w:w w:val="105"/>
          <w:sz w:val="18"/>
        </w:rPr>
        <w:t>Denys</w:t>
      </w:r>
      <w:r>
        <w:rPr>
          <w:color w:val="231F20"/>
          <w:spacing w:val="12"/>
          <w:w w:val="105"/>
          <w:sz w:val="18"/>
        </w:rPr>
        <w:t> </w:t>
      </w:r>
      <w:hyperlink w:history="true" w:anchor="_bookmark6">
        <w:r>
          <w:rPr>
            <w:color w:val="231F20"/>
            <w:w w:val="105"/>
            <w:sz w:val="18"/>
          </w:rPr>
          <w:t>5</w:t>
        </w:r>
      </w:hyperlink>
      <w:r>
        <w:rPr>
          <w:color w:val="231F20"/>
          <w:w w:val="105"/>
          <w:sz w:val="18"/>
        </w:rPr>
        <w:t>,</w:t>
      </w:r>
      <w:r>
        <w:rPr>
          <w:color w:val="231F20"/>
          <w:spacing w:val="12"/>
          <w:w w:val="105"/>
          <w:sz w:val="18"/>
        </w:rPr>
        <w:t> </w:t>
      </w:r>
      <w:hyperlink w:history="true" w:anchor="_bookmark206">
        <w:r>
          <w:rPr>
            <w:color w:val="231F20"/>
            <w:w w:val="105"/>
            <w:sz w:val="18"/>
          </w:rPr>
          <w:t>173</w:t>
        </w:r>
      </w:hyperlink>
      <w:r>
        <w:rPr>
          <w:color w:val="231F20"/>
          <w:w w:val="105"/>
          <w:sz w:val="18"/>
        </w:rPr>
        <w:t>,</w:t>
      </w:r>
      <w:r>
        <w:rPr>
          <w:color w:val="231F20"/>
          <w:spacing w:val="12"/>
          <w:w w:val="105"/>
          <w:sz w:val="18"/>
        </w:rPr>
        <w:t> </w:t>
      </w:r>
      <w:hyperlink w:history="true" w:anchor="_bookmark207">
        <w:r>
          <w:rPr>
            <w:color w:val="231F20"/>
            <w:spacing w:val="-5"/>
            <w:w w:val="105"/>
            <w:sz w:val="18"/>
          </w:rPr>
          <w:t>174</w:t>
        </w:r>
      </w:hyperlink>
    </w:p>
    <w:p>
      <w:pPr>
        <w:spacing w:before="9"/>
        <w:ind w:left="103" w:right="0" w:firstLine="0"/>
        <w:jc w:val="left"/>
        <w:rPr>
          <w:sz w:val="18"/>
        </w:rPr>
      </w:pPr>
      <w:r>
        <w:rPr>
          <w:color w:val="231F20"/>
          <w:sz w:val="18"/>
        </w:rPr>
        <w:t>creator-owned</w:t>
      </w:r>
      <w:r>
        <w:rPr>
          <w:color w:val="231F20"/>
          <w:spacing w:val="-1"/>
          <w:sz w:val="18"/>
        </w:rPr>
        <w:t> </w:t>
      </w:r>
      <w:r>
        <w:rPr>
          <w:color w:val="231F20"/>
          <w:sz w:val="18"/>
        </w:rPr>
        <w:t>works</w:t>
      </w:r>
      <w:r>
        <w:rPr>
          <w:color w:val="231F20"/>
          <w:spacing w:val="-1"/>
          <w:sz w:val="18"/>
        </w:rPr>
        <w:t> </w:t>
      </w:r>
      <w:hyperlink w:history="true" w:anchor="_bookmark287">
        <w:r>
          <w:rPr>
            <w:color w:val="231F20"/>
            <w:spacing w:val="-5"/>
            <w:sz w:val="18"/>
          </w:rPr>
          <w:t>242</w:t>
        </w:r>
      </w:hyperlink>
    </w:p>
    <w:p>
      <w:pPr>
        <w:spacing w:after="0"/>
        <w:jc w:val="left"/>
        <w:rPr>
          <w:sz w:val="18"/>
        </w:rPr>
        <w:sectPr>
          <w:type w:val="continuous"/>
          <w:pgSz w:w="7830" w:h="12250"/>
          <w:pgMar w:header="628" w:footer="0" w:top="1140" w:bottom="280" w:left="760" w:right="740"/>
          <w:cols w:num="2" w:equalWidth="0">
            <w:col w:w="2830" w:space="230"/>
            <w:col w:w="3270"/>
          </w:cols>
        </w:sectPr>
      </w:pPr>
    </w:p>
    <w:p>
      <w:pPr>
        <w:pStyle w:val="BodyText"/>
      </w:pPr>
    </w:p>
    <w:p>
      <w:pPr>
        <w:spacing w:after="0"/>
        <w:sectPr>
          <w:pgSz w:w="7830" w:h="12250"/>
          <w:pgMar w:header="628" w:footer="0" w:top="820" w:bottom="280" w:left="760" w:right="740"/>
        </w:sectPr>
      </w:pPr>
    </w:p>
    <w:p>
      <w:pPr>
        <w:pStyle w:val="BodyText"/>
        <w:rPr>
          <w:sz w:val="19"/>
        </w:rPr>
      </w:pPr>
    </w:p>
    <w:p>
      <w:pPr>
        <w:spacing w:line="249" w:lineRule="auto" w:before="0"/>
        <w:ind w:left="920" w:right="0" w:hanging="480"/>
        <w:jc w:val="left"/>
        <w:rPr>
          <w:sz w:val="18"/>
        </w:rPr>
      </w:pPr>
      <w:r>
        <w:rPr>
          <w:i/>
          <w:color w:val="231F20"/>
          <w:w w:val="105"/>
          <w:sz w:val="18"/>
        </w:rPr>
        <w:t>Crime of the Congo, The </w:t>
      </w:r>
      <w:r>
        <w:rPr>
          <w:color w:val="231F20"/>
          <w:w w:val="105"/>
          <w:sz w:val="18"/>
        </w:rPr>
        <w:t>(Conan Doyle, Arthur) </w:t>
      </w:r>
      <w:hyperlink w:history="true" w:anchor="_bookmark48">
        <w:r>
          <w:rPr>
            <w:color w:val="231F20"/>
            <w:w w:val="105"/>
            <w:sz w:val="18"/>
          </w:rPr>
          <w:t>42</w:t>
        </w:r>
      </w:hyperlink>
    </w:p>
    <w:p>
      <w:pPr>
        <w:spacing w:line="249" w:lineRule="auto" w:before="2"/>
        <w:ind w:left="920" w:right="111" w:hanging="480"/>
        <w:jc w:val="left"/>
        <w:rPr>
          <w:sz w:val="18"/>
        </w:rPr>
      </w:pPr>
      <w:r>
        <w:rPr>
          <w:color w:val="231F20"/>
          <w:sz w:val="18"/>
        </w:rPr>
        <w:t>Crimson</w:t>
      </w:r>
      <w:r>
        <w:rPr>
          <w:color w:val="231F20"/>
          <w:spacing w:val="-1"/>
          <w:sz w:val="18"/>
        </w:rPr>
        <w:t> </w:t>
      </w:r>
      <w:r>
        <w:rPr>
          <w:color w:val="231F20"/>
          <w:sz w:val="18"/>
        </w:rPr>
        <w:t>Avenger</w:t>
      </w:r>
      <w:r>
        <w:rPr>
          <w:color w:val="231F20"/>
          <w:spacing w:val="-1"/>
          <w:sz w:val="18"/>
        </w:rPr>
        <w:t> </w:t>
      </w:r>
      <w:r>
        <w:rPr>
          <w:color w:val="231F20"/>
          <w:sz w:val="18"/>
        </w:rPr>
        <w:t>(character)</w:t>
      </w:r>
      <w:r>
        <w:rPr>
          <w:color w:val="231F20"/>
          <w:spacing w:val="-1"/>
          <w:sz w:val="18"/>
        </w:rPr>
        <w:t> </w:t>
      </w:r>
      <w:hyperlink w:history="true" w:anchor="_bookmark10">
        <w:r>
          <w:rPr>
            <w:color w:val="231F20"/>
            <w:sz w:val="18"/>
          </w:rPr>
          <w:t>7</w:t>
        </w:r>
      </w:hyperlink>
      <w:r>
        <w:rPr>
          <w:color w:val="231F20"/>
          <w:sz w:val="18"/>
        </w:rPr>
        <w:t>,</w:t>
      </w:r>
      <w:r>
        <w:rPr>
          <w:color w:val="231F20"/>
          <w:w w:val="105"/>
          <w:sz w:val="18"/>
        </w:rPr>
        <w:t> </w:t>
      </w:r>
      <w:hyperlink w:history="true" w:anchor="_bookmark211">
        <w:r>
          <w:rPr>
            <w:color w:val="231F20"/>
            <w:spacing w:val="-4"/>
            <w:w w:val="105"/>
            <w:sz w:val="18"/>
          </w:rPr>
          <w:t>177</w:t>
        </w:r>
      </w:hyperlink>
    </w:p>
    <w:p>
      <w:pPr>
        <w:spacing w:line="249" w:lineRule="auto" w:before="1"/>
        <w:ind w:left="440" w:right="0" w:firstLine="0"/>
        <w:jc w:val="left"/>
        <w:rPr>
          <w:sz w:val="18"/>
        </w:rPr>
      </w:pPr>
      <w:r>
        <w:rPr>
          <w:color w:val="231F20"/>
          <w:sz w:val="18"/>
        </w:rPr>
        <w:t>Crimson Clown, the (character) </w:t>
      </w:r>
      <w:hyperlink w:history="true" w:anchor="_bookmark83">
        <w:r>
          <w:rPr>
            <w:color w:val="231F20"/>
            <w:sz w:val="18"/>
          </w:rPr>
          <w:t>68</w:t>
        </w:r>
      </w:hyperlink>
      <w:r>
        <w:rPr>
          <w:color w:val="231F20"/>
          <w:spacing w:val="40"/>
          <w:sz w:val="18"/>
        </w:rPr>
        <w:t> </w:t>
      </w:r>
      <w:r>
        <w:rPr>
          <w:color w:val="231F20"/>
          <w:sz w:val="18"/>
        </w:rPr>
        <w:t>Crimson</w:t>
      </w:r>
      <w:r>
        <w:rPr>
          <w:color w:val="231F20"/>
          <w:spacing w:val="18"/>
          <w:sz w:val="18"/>
        </w:rPr>
        <w:t> </w:t>
      </w:r>
      <w:r>
        <w:rPr>
          <w:color w:val="231F20"/>
          <w:sz w:val="18"/>
        </w:rPr>
        <w:t>Dynamo</w:t>
      </w:r>
      <w:r>
        <w:rPr>
          <w:color w:val="231F20"/>
          <w:spacing w:val="18"/>
          <w:sz w:val="18"/>
        </w:rPr>
        <w:t> </w:t>
      </w:r>
      <w:r>
        <w:rPr>
          <w:color w:val="231F20"/>
          <w:sz w:val="18"/>
        </w:rPr>
        <w:t>(character)</w:t>
      </w:r>
      <w:r>
        <w:rPr>
          <w:color w:val="231F20"/>
          <w:spacing w:val="19"/>
          <w:sz w:val="18"/>
        </w:rPr>
        <w:t> </w:t>
      </w:r>
      <w:hyperlink w:history="true" w:anchor="_bookmark169">
        <w:r>
          <w:rPr>
            <w:color w:val="231F20"/>
            <w:spacing w:val="-4"/>
            <w:sz w:val="18"/>
          </w:rPr>
          <w:t>137</w:t>
        </w:r>
      </w:hyperlink>
      <w:r>
        <w:rPr>
          <w:color w:val="231F20"/>
          <w:spacing w:val="-4"/>
          <w:sz w:val="18"/>
        </w:rPr>
        <w:t>,</w:t>
      </w:r>
    </w:p>
    <w:p>
      <w:pPr>
        <w:spacing w:before="1"/>
        <w:ind w:left="920" w:right="0" w:firstLine="0"/>
        <w:jc w:val="left"/>
        <w:rPr>
          <w:sz w:val="18"/>
        </w:rPr>
      </w:pPr>
      <w:hyperlink w:history="true" w:anchor="_bookmark170">
        <w:r>
          <w:rPr>
            <w:color w:val="231F20"/>
            <w:spacing w:val="-5"/>
            <w:sz w:val="18"/>
          </w:rPr>
          <w:t>138</w:t>
        </w:r>
      </w:hyperlink>
    </w:p>
    <w:p>
      <w:pPr>
        <w:spacing w:line="249" w:lineRule="auto" w:before="9"/>
        <w:ind w:left="440" w:right="182" w:firstLine="0"/>
        <w:jc w:val="left"/>
        <w:rPr>
          <w:sz w:val="18"/>
        </w:rPr>
      </w:pPr>
      <w:r>
        <w:rPr>
          <w:i/>
          <w:color w:val="231F20"/>
          <w:sz w:val="18"/>
        </w:rPr>
        <w:t>Crisis</w:t>
      </w:r>
      <w:r>
        <w:rPr>
          <w:i/>
          <w:color w:val="231F20"/>
          <w:spacing w:val="40"/>
          <w:sz w:val="18"/>
        </w:rPr>
        <w:t> </w:t>
      </w:r>
      <w:r>
        <w:rPr>
          <w:i/>
          <w:color w:val="231F20"/>
          <w:sz w:val="18"/>
        </w:rPr>
        <w:t>on</w:t>
      </w:r>
      <w:r>
        <w:rPr>
          <w:i/>
          <w:color w:val="231F20"/>
          <w:spacing w:val="40"/>
          <w:sz w:val="18"/>
        </w:rPr>
        <w:t> </w:t>
      </w:r>
      <w:r>
        <w:rPr>
          <w:i/>
          <w:color w:val="231F20"/>
          <w:sz w:val="18"/>
        </w:rPr>
        <w:t>Infinite</w:t>
      </w:r>
      <w:r>
        <w:rPr>
          <w:i/>
          <w:color w:val="231F20"/>
          <w:spacing w:val="40"/>
          <w:sz w:val="18"/>
        </w:rPr>
        <w:t> </w:t>
      </w:r>
      <w:r>
        <w:rPr>
          <w:i/>
          <w:color w:val="231F20"/>
          <w:sz w:val="18"/>
        </w:rPr>
        <w:t>Earths</w:t>
      </w:r>
      <w:r>
        <w:rPr>
          <w:i/>
          <w:color w:val="231F20"/>
          <w:spacing w:val="40"/>
          <w:sz w:val="18"/>
        </w:rPr>
        <w:t> </w:t>
      </w:r>
      <w:hyperlink w:history="true" w:anchor="_bookmark12">
        <w:r>
          <w:rPr>
            <w:color w:val="231F20"/>
            <w:sz w:val="18"/>
          </w:rPr>
          <w:t>8</w:t>
        </w:r>
      </w:hyperlink>
      <w:r>
        <w:rPr>
          <w:color w:val="231F20"/>
          <w:spacing w:val="40"/>
          <w:sz w:val="18"/>
        </w:rPr>
        <w:t> </w:t>
      </w:r>
      <w:r>
        <w:rPr>
          <w:color w:val="231F20"/>
          <w:sz w:val="18"/>
        </w:rPr>
        <w:t>cropped framing </w:t>
      </w:r>
      <w:hyperlink w:history="true" w:anchor="_bookmark257">
        <w:r>
          <w:rPr>
            <w:color w:val="231F20"/>
            <w:sz w:val="18"/>
          </w:rPr>
          <w:t>215</w:t>
        </w:r>
      </w:hyperlink>
      <w:r>
        <w:rPr>
          <w:color w:val="231F20"/>
          <w:sz w:val="18"/>
        </w:rPr>
        <w:t>, </w:t>
      </w:r>
      <w:hyperlink w:history="true" w:anchor="_bookmark260">
        <w:r>
          <w:rPr>
            <w:color w:val="231F20"/>
            <w:sz w:val="18"/>
          </w:rPr>
          <w:t>218</w:t>
        </w:r>
      </w:hyperlink>
      <w:r>
        <w:rPr>
          <w:color w:val="231F20"/>
          <w:sz w:val="18"/>
        </w:rPr>
        <w:t>–</w:t>
      </w:r>
      <w:hyperlink w:history="true" w:anchor="_bookmark261">
        <w:r>
          <w:rPr>
            <w:color w:val="231F20"/>
            <w:sz w:val="18"/>
          </w:rPr>
          <w:t>19</w:t>
        </w:r>
      </w:hyperlink>
      <w:r>
        <w:rPr>
          <w:color w:val="231F20"/>
          <w:spacing w:val="40"/>
          <w:sz w:val="18"/>
        </w:rPr>
        <w:t> </w:t>
      </w:r>
      <w:r>
        <w:rPr>
          <w:color w:val="231F20"/>
          <w:sz w:val="18"/>
        </w:rPr>
        <w:t>Cuban missile crisis </w:t>
      </w:r>
      <w:hyperlink w:history="true" w:anchor="_bookmark167">
        <w:r>
          <w:rPr>
            <w:color w:val="231F20"/>
            <w:sz w:val="18"/>
          </w:rPr>
          <w:t>135</w:t>
        </w:r>
      </w:hyperlink>
      <w:r>
        <w:rPr>
          <w:color w:val="231F20"/>
          <w:sz w:val="18"/>
        </w:rPr>
        <w:t>–</w:t>
      </w:r>
      <w:hyperlink w:history="true" w:anchor="_bookmark168">
        <w:r>
          <w:rPr>
            <w:color w:val="231F20"/>
            <w:sz w:val="18"/>
          </w:rPr>
          <w:t>6</w:t>
        </w:r>
      </w:hyperlink>
      <w:r>
        <w:rPr>
          <w:color w:val="231F20"/>
          <w:spacing w:val="80"/>
          <w:sz w:val="18"/>
        </w:rPr>
        <w:t> </w:t>
      </w:r>
      <w:r>
        <w:rPr>
          <w:color w:val="231F20"/>
          <w:sz w:val="18"/>
        </w:rPr>
        <w:t>Cuddy, Lois A./Roche, Claire </w:t>
      </w:r>
      <w:r>
        <w:rPr>
          <w:color w:val="231F20"/>
          <w:sz w:val="18"/>
        </w:rPr>
        <w:t>M.:</w:t>
      </w:r>
    </w:p>
    <w:p>
      <w:pPr>
        <w:spacing w:line="249" w:lineRule="auto" w:before="2"/>
        <w:ind w:left="920" w:right="0" w:firstLine="0"/>
        <w:jc w:val="left"/>
        <w:rPr>
          <w:sz w:val="18"/>
        </w:rPr>
      </w:pPr>
      <w:r>
        <w:rPr>
          <w:i/>
          <w:color w:val="231F20"/>
          <w:w w:val="105"/>
          <w:sz w:val="18"/>
        </w:rPr>
        <w:t>Evolution</w:t>
      </w:r>
      <w:r>
        <w:rPr>
          <w:i/>
          <w:color w:val="231F20"/>
          <w:spacing w:val="-2"/>
          <w:w w:val="105"/>
          <w:sz w:val="18"/>
        </w:rPr>
        <w:t> </w:t>
      </w:r>
      <w:r>
        <w:rPr>
          <w:i/>
          <w:color w:val="231F20"/>
          <w:w w:val="105"/>
          <w:sz w:val="18"/>
        </w:rPr>
        <w:t>and</w:t>
      </w:r>
      <w:r>
        <w:rPr>
          <w:i/>
          <w:color w:val="231F20"/>
          <w:spacing w:val="-2"/>
          <w:w w:val="105"/>
          <w:sz w:val="18"/>
        </w:rPr>
        <w:t> </w:t>
      </w:r>
      <w:r>
        <w:rPr>
          <w:i/>
          <w:color w:val="231F20"/>
          <w:w w:val="105"/>
          <w:sz w:val="18"/>
        </w:rPr>
        <w:t>Eugenics</w:t>
      </w:r>
      <w:r>
        <w:rPr>
          <w:i/>
          <w:color w:val="231F20"/>
          <w:spacing w:val="-2"/>
          <w:w w:val="105"/>
          <w:sz w:val="18"/>
        </w:rPr>
        <w:t> </w:t>
      </w:r>
      <w:r>
        <w:rPr>
          <w:i/>
          <w:color w:val="231F20"/>
          <w:w w:val="105"/>
          <w:sz w:val="18"/>
        </w:rPr>
        <w:t>in</w:t>
      </w:r>
      <w:r>
        <w:rPr>
          <w:i/>
          <w:color w:val="231F20"/>
          <w:w w:val="105"/>
          <w:sz w:val="18"/>
        </w:rPr>
        <w:t> American Literature and Culture, 1880–1940 </w:t>
      </w:r>
      <w:hyperlink w:history="true" w:anchor="_bookmark57">
        <w:r>
          <w:rPr>
            <w:color w:val="231F20"/>
            <w:w w:val="105"/>
            <w:sz w:val="18"/>
          </w:rPr>
          <w:t>49</w:t>
        </w:r>
      </w:hyperlink>
    </w:p>
    <w:p>
      <w:pPr>
        <w:spacing w:before="1"/>
        <w:ind w:left="440" w:right="0" w:firstLine="0"/>
        <w:jc w:val="left"/>
        <w:rPr>
          <w:sz w:val="18"/>
        </w:rPr>
      </w:pPr>
      <w:r>
        <w:rPr>
          <w:color w:val="231F20"/>
          <w:w w:val="105"/>
          <w:sz w:val="18"/>
        </w:rPr>
        <w:t>Cullins, Paris </w:t>
      </w:r>
      <w:hyperlink w:history="true" w:anchor="_bookmark206">
        <w:r>
          <w:rPr>
            <w:color w:val="231F20"/>
            <w:spacing w:val="-5"/>
            <w:w w:val="105"/>
            <w:sz w:val="18"/>
          </w:rPr>
          <w:t>173</w:t>
        </w:r>
      </w:hyperlink>
    </w:p>
    <w:p>
      <w:pPr>
        <w:spacing w:before="9"/>
        <w:ind w:left="440" w:right="0" w:firstLine="0"/>
        <w:jc w:val="left"/>
        <w:rPr>
          <w:sz w:val="18"/>
        </w:rPr>
      </w:pPr>
      <w:r>
        <w:rPr>
          <w:color w:val="231F20"/>
          <w:sz w:val="18"/>
        </w:rPr>
        <w:t>culture</w:t>
      </w:r>
      <w:r>
        <w:rPr>
          <w:color w:val="231F20"/>
          <w:spacing w:val="2"/>
          <w:sz w:val="18"/>
        </w:rPr>
        <w:t> </w:t>
      </w:r>
      <w:hyperlink w:history="true" w:anchor="_bookmark246">
        <w:r>
          <w:rPr>
            <w:color w:val="231F20"/>
            <w:spacing w:val="-5"/>
            <w:sz w:val="18"/>
          </w:rPr>
          <w:t>202</w:t>
        </w:r>
      </w:hyperlink>
    </w:p>
    <w:p>
      <w:pPr>
        <w:spacing w:before="9"/>
        <w:ind w:left="440" w:right="0" w:firstLine="0"/>
        <w:jc w:val="left"/>
        <w:rPr>
          <w:sz w:val="18"/>
        </w:rPr>
      </w:pPr>
      <w:r>
        <w:rPr>
          <w:color w:val="231F20"/>
          <w:sz w:val="18"/>
        </w:rPr>
        <w:t>Cunard,</w:t>
      </w:r>
      <w:r>
        <w:rPr>
          <w:color w:val="231F20"/>
          <w:spacing w:val="28"/>
          <w:sz w:val="18"/>
        </w:rPr>
        <w:t> </w:t>
      </w:r>
      <w:r>
        <w:rPr>
          <w:color w:val="231F20"/>
          <w:sz w:val="18"/>
        </w:rPr>
        <w:t>Grace/Ford.</w:t>
      </w:r>
      <w:r>
        <w:rPr>
          <w:color w:val="231F20"/>
          <w:spacing w:val="28"/>
          <w:sz w:val="18"/>
        </w:rPr>
        <w:t> </w:t>
      </w:r>
      <w:r>
        <w:rPr>
          <w:color w:val="231F20"/>
          <w:spacing w:val="-2"/>
          <w:sz w:val="18"/>
        </w:rPr>
        <w:t>Francis:</w:t>
      </w:r>
    </w:p>
    <w:p>
      <w:pPr>
        <w:spacing w:before="9"/>
        <w:ind w:left="920" w:right="0" w:firstLine="0"/>
        <w:jc w:val="left"/>
        <w:rPr>
          <w:sz w:val="18"/>
        </w:rPr>
      </w:pPr>
      <w:r>
        <w:rPr>
          <w:i/>
          <w:color w:val="231F20"/>
          <w:w w:val="105"/>
          <w:sz w:val="18"/>
        </w:rPr>
        <w:t>Purple</w:t>
      </w:r>
      <w:r>
        <w:rPr>
          <w:i/>
          <w:color w:val="231F20"/>
          <w:spacing w:val="19"/>
          <w:w w:val="105"/>
          <w:sz w:val="18"/>
        </w:rPr>
        <w:t> </w:t>
      </w:r>
      <w:r>
        <w:rPr>
          <w:i/>
          <w:color w:val="231F20"/>
          <w:w w:val="105"/>
          <w:sz w:val="18"/>
        </w:rPr>
        <w:t>Mask,</w:t>
      </w:r>
      <w:r>
        <w:rPr>
          <w:i/>
          <w:color w:val="231F20"/>
          <w:spacing w:val="19"/>
          <w:w w:val="105"/>
          <w:sz w:val="18"/>
        </w:rPr>
        <w:t> </w:t>
      </w:r>
      <w:r>
        <w:rPr>
          <w:i/>
          <w:color w:val="231F20"/>
          <w:w w:val="105"/>
          <w:sz w:val="18"/>
        </w:rPr>
        <w:t>The</w:t>
      </w:r>
      <w:r>
        <w:rPr>
          <w:i/>
          <w:color w:val="231F20"/>
          <w:spacing w:val="19"/>
          <w:w w:val="105"/>
          <w:sz w:val="18"/>
        </w:rPr>
        <w:t> </w:t>
      </w:r>
      <w:hyperlink w:history="true" w:anchor="_bookmark83">
        <w:r>
          <w:rPr>
            <w:color w:val="231F20"/>
            <w:spacing w:val="-5"/>
            <w:w w:val="105"/>
            <w:sz w:val="18"/>
          </w:rPr>
          <w:t>68</w:t>
        </w:r>
      </w:hyperlink>
    </w:p>
    <w:p>
      <w:pPr>
        <w:spacing w:before="9"/>
        <w:ind w:left="440" w:right="0" w:firstLine="0"/>
        <w:jc w:val="left"/>
        <w:rPr>
          <w:i/>
          <w:sz w:val="18"/>
        </w:rPr>
      </w:pPr>
      <w:r>
        <w:rPr>
          <w:i/>
          <w:color w:val="231F20"/>
          <w:w w:val="105"/>
          <w:sz w:val="18"/>
        </w:rPr>
        <w:t>Curse</w:t>
      </w:r>
      <w:r>
        <w:rPr>
          <w:i/>
          <w:color w:val="231F20"/>
          <w:spacing w:val="21"/>
          <w:w w:val="105"/>
          <w:sz w:val="18"/>
        </w:rPr>
        <w:t> </w:t>
      </w:r>
      <w:r>
        <w:rPr>
          <w:i/>
          <w:color w:val="231F20"/>
          <w:w w:val="105"/>
          <w:sz w:val="18"/>
        </w:rPr>
        <w:t>of</w:t>
      </w:r>
      <w:r>
        <w:rPr>
          <w:i/>
          <w:color w:val="231F20"/>
          <w:spacing w:val="22"/>
          <w:w w:val="105"/>
          <w:sz w:val="18"/>
        </w:rPr>
        <w:t> </w:t>
      </w:r>
      <w:r>
        <w:rPr>
          <w:i/>
          <w:color w:val="231F20"/>
          <w:w w:val="105"/>
          <w:sz w:val="18"/>
        </w:rPr>
        <w:t>Capistrano,</w:t>
      </w:r>
      <w:r>
        <w:rPr>
          <w:i/>
          <w:color w:val="231F20"/>
          <w:spacing w:val="21"/>
          <w:w w:val="105"/>
          <w:sz w:val="18"/>
        </w:rPr>
        <w:t> </w:t>
      </w:r>
      <w:r>
        <w:rPr>
          <w:i/>
          <w:color w:val="231F20"/>
          <w:spacing w:val="-5"/>
          <w:w w:val="105"/>
          <w:sz w:val="18"/>
        </w:rPr>
        <w:t>The</w:t>
      </w:r>
    </w:p>
    <w:p>
      <w:pPr>
        <w:spacing w:before="9"/>
        <w:ind w:left="920" w:right="0" w:firstLine="0"/>
        <w:jc w:val="left"/>
        <w:rPr>
          <w:sz w:val="18"/>
        </w:rPr>
      </w:pPr>
      <w:r>
        <w:rPr>
          <w:color w:val="231F20"/>
          <w:sz w:val="18"/>
        </w:rPr>
        <w:t>(McCulley,</w:t>
      </w:r>
      <w:r>
        <w:rPr>
          <w:color w:val="231F20"/>
          <w:spacing w:val="43"/>
          <w:sz w:val="18"/>
        </w:rPr>
        <w:t> </w:t>
      </w:r>
      <w:r>
        <w:rPr>
          <w:color w:val="231F20"/>
          <w:sz w:val="18"/>
        </w:rPr>
        <w:t>Johnston)</w:t>
      </w:r>
      <w:r>
        <w:rPr>
          <w:color w:val="231F20"/>
          <w:spacing w:val="43"/>
          <w:sz w:val="18"/>
        </w:rPr>
        <w:t> </w:t>
      </w:r>
      <w:hyperlink w:history="true" w:anchor="_bookmark80">
        <w:r>
          <w:rPr>
            <w:color w:val="231F20"/>
            <w:spacing w:val="-4"/>
            <w:sz w:val="18"/>
          </w:rPr>
          <w:t>66</w:t>
        </w:r>
      </w:hyperlink>
      <w:r>
        <w:rPr>
          <w:color w:val="231F20"/>
          <w:spacing w:val="-4"/>
          <w:sz w:val="18"/>
        </w:rPr>
        <w:t>–</w:t>
      </w:r>
      <w:hyperlink w:history="true" w:anchor="_bookmark82">
        <w:r>
          <w:rPr>
            <w:color w:val="231F20"/>
            <w:spacing w:val="-4"/>
            <w:sz w:val="18"/>
          </w:rPr>
          <w:t>7</w:t>
        </w:r>
      </w:hyperlink>
    </w:p>
    <w:p>
      <w:pPr>
        <w:spacing w:before="9"/>
        <w:ind w:left="440" w:right="0" w:firstLine="0"/>
        <w:jc w:val="left"/>
        <w:rPr>
          <w:sz w:val="18"/>
        </w:rPr>
      </w:pPr>
      <w:r>
        <w:rPr>
          <w:color w:val="231F20"/>
          <w:sz w:val="18"/>
        </w:rPr>
        <w:t>Cyborg</w:t>
      </w:r>
      <w:r>
        <w:rPr>
          <w:color w:val="231F20"/>
          <w:spacing w:val="16"/>
          <w:sz w:val="18"/>
        </w:rPr>
        <w:t> </w:t>
      </w:r>
      <w:r>
        <w:rPr>
          <w:color w:val="231F20"/>
          <w:sz w:val="18"/>
        </w:rPr>
        <w:t>(character)</w:t>
      </w:r>
      <w:r>
        <w:rPr>
          <w:color w:val="231F20"/>
          <w:spacing w:val="17"/>
          <w:sz w:val="18"/>
        </w:rPr>
        <w:t> </w:t>
      </w:r>
      <w:hyperlink w:history="true" w:anchor="_bookmark205">
        <w:r>
          <w:rPr>
            <w:color w:val="231F20"/>
            <w:sz w:val="18"/>
          </w:rPr>
          <w:t>172</w:t>
        </w:r>
      </w:hyperlink>
      <w:r>
        <w:rPr>
          <w:color w:val="231F20"/>
          <w:sz w:val="18"/>
        </w:rPr>
        <w:t>,</w:t>
      </w:r>
      <w:r>
        <w:rPr>
          <w:color w:val="231F20"/>
          <w:spacing w:val="17"/>
          <w:sz w:val="18"/>
        </w:rPr>
        <w:t> </w:t>
      </w:r>
      <w:hyperlink w:history="true" w:anchor="_bookmark211">
        <w:r>
          <w:rPr>
            <w:color w:val="231F20"/>
            <w:spacing w:val="-5"/>
            <w:sz w:val="18"/>
          </w:rPr>
          <w:t>177</w:t>
        </w:r>
      </w:hyperlink>
    </w:p>
    <w:p>
      <w:pPr>
        <w:pStyle w:val="BodyText"/>
        <w:spacing w:before="6"/>
        <w:rPr>
          <w:sz w:val="19"/>
        </w:rPr>
      </w:pPr>
    </w:p>
    <w:p>
      <w:pPr>
        <w:spacing w:before="0"/>
        <w:ind w:left="440" w:right="0" w:firstLine="0"/>
        <w:jc w:val="left"/>
        <w:rPr>
          <w:sz w:val="18"/>
        </w:rPr>
      </w:pPr>
      <w:r>
        <w:rPr>
          <w:color w:val="231F20"/>
          <w:sz w:val="18"/>
        </w:rPr>
        <w:t>Daken</w:t>
      </w:r>
      <w:r>
        <w:rPr>
          <w:color w:val="231F20"/>
          <w:spacing w:val="7"/>
          <w:sz w:val="18"/>
        </w:rPr>
        <w:t> </w:t>
      </w:r>
      <w:r>
        <w:rPr>
          <w:color w:val="231F20"/>
          <w:sz w:val="18"/>
        </w:rPr>
        <w:t>(character)</w:t>
      </w:r>
      <w:r>
        <w:rPr>
          <w:color w:val="231F20"/>
          <w:spacing w:val="7"/>
          <w:sz w:val="18"/>
        </w:rPr>
        <w:t> </w:t>
      </w:r>
      <w:hyperlink w:history="true" w:anchor="_bookmark243">
        <w:r>
          <w:rPr>
            <w:color w:val="231F20"/>
            <w:spacing w:val="-5"/>
            <w:sz w:val="18"/>
          </w:rPr>
          <w:t>200</w:t>
        </w:r>
      </w:hyperlink>
    </w:p>
    <w:p>
      <w:pPr>
        <w:spacing w:before="9"/>
        <w:ind w:left="440" w:right="0" w:firstLine="0"/>
        <w:jc w:val="left"/>
        <w:rPr>
          <w:sz w:val="18"/>
        </w:rPr>
      </w:pPr>
      <w:r>
        <w:rPr>
          <w:color w:val="231F20"/>
          <w:w w:val="105"/>
          <w:sz w:val="18"/>
        </w:rPr>
        <w:t>Daly,</w:t>
      </w:r>
      <w:r>
        <w:rPr>
          <w:color w:val="231F20"/>
          <w:spacing w:val="20"/>
          <w:w w:val="105"/>
          <w:sz w:val="18"/>
        </w:rPr>
        <w:t> </w:t>
      </w:r>
      <w:r>
        <w:rPr>
          <w:color w:val="231F20"/>
          <w:w w:val="105"/>
          <w:sz w:val="18"/>
        </w:rPr>
        <w:t>John</w:t>
      </w:r>
      <w:r>
        <w:rPr>
          <w:color w:val="231F20"/>
          <w:spacing w:val="21"/>
          <w:w w:val="105"/>
          <w:sz w:val="18"/>
        </w:rPr>
        <w:t> </w:t>
      </w:r>
      <w:hyperlink w:history="true" w:anchor="_bookmark143">
        <w:r>
          <w:rPr>
            <w:color w:val="231F20"/>
            <w:spacing w:val="-5"/>
            <w:w w:val="105"/>
            <w:sz w:val="18"/>
          </w:rPr>
          <w:t>115</w:t>
        </w:r>
      </w:hyperlink>
    </w:p>
    <w:p>
      <w:pPr>
        <w:spacing w:line="249" w:lineRule="auto" w:before="9"/>
        <w:ind w:left="440" w:right="0" w:firstLine="0"/>
        <w:jc w:val="left"/>
        <w:rPr>
          <w:sz w:val="18"/>
        </w:rPr>
      </w:pPr>
      <w:r>
        <w:rPr>
          <w:color w:val="231F20"/>
          <w:w w:val="105"/>
          <w:sz w:val="18"/>
        </w:rPr>
        <w:t>D’Amore, Laura Mattoon </w:t>
      </w:r>
      <w:hyperlink w:history="true" w:anchor="_bookmark220">
        <w:r>
          <w:rPr>
            <w:color w:val="231F20"/>
            <w:w w:val="105"/>
            <w:sz w:val="18"/>
          </w:rPr>
          <w:t>186</w:t>
        </w:r>
      </w:hyperlink>
      <w:r>
        <w:rPr>
          <w:color w:val="231F20"/>
          <w:w w:val="105"/>
          <w:sz w:val="18"/>
        </w:rPr>
        <w:t> Daniels, Les </w:t>
      </w:r>
      <w:hyperlink w:history="true" w:anchor="_bookmark146">
        <w:r>
          <w:rPr>
            <w:color w:val="231F20"/>
            <w:w w:val="105"/>
            <w:sz w:val="18"/>
          </w:rPr>
          <w:t>118</w:t>
        </w:r>
      </w:hyperlink>
      <w:r>
        <w:rPr>
          <w:color w:val="231F20"/>
          <w:w w:val="105"/>
          <w:sz w:val="18"/>
        </w:rPr>
        <w:t>, </w:t>
      </w:r>
      <w:hyperlink w:history="true" w:anchor="_bookmark154">
        <w:r>
          <w:rPr>
            <w:color w:val="231F20"/>
            <w:w w:val="105"/>
            <w:sz w:val="18"/>
          </w:rPr>
          <w:t>122</w:t>
        </w:r>
      </w:hyperlink>
    </w:p>
    <w:p>
      <w:pPr>
        <w:spacing w:line="249" w:lineRule="auto" w:before="1"/>
        <w:ind w:left="440" w:right="0" w:firstLine="0"/>
        <w:jc w:val="left"/>
        <w:rPr>
          <w:sz w:val="18"/>
        </w:rPr>
      </w:pPr>
      <w:r>
        <w:rPr>
          <w:color w:val="231F20"/>
          <w:w w:val="105"/>
          <w:sz w:val="18"/>
        </w:rPr>
        <w:t>Danner, Hugo (character) </w:t>
      </w:r>
      <w:hyperlink w:history="true" w:anchor="_bookmark50">
        <w:r>
          <w:rPr>
            <w:color w:val="231F20"/>
            <w:w w:val="105"/>
            <w:sz w:val="18"/>
          </w:rPr>
          <w:t>43</w:t>
        </w:r>
      </w:hyperlink>
      <w:r>
        <w:rPr>
          <w:color w:val="231F20"/>
          <w:w w:val="105"/>
          <w:sz w:val="18"/>
        </w:rPr>
        <w:t> </w:t>
      </w:r>
      <w:r>
        <w:rPr>
          <w:color w:val="231F20"/>
          <w:sz w:val="18"/>
        </w:rPr>
        <w:t>Danvers, Carol (character) </w:t>
      </w:r>
      <w:hyperlink w:history="true" w:anchor="_bookmark212">
        <w:r>
          <w:rPr>
            <w:color w:val="231F20"/>
            <w:sz w:val="18"/>
          </w:rPr>
          <w:t>178</w:t>
        </w:r>
      </w:hyperlink>
      <w:r>
        <w:rPr>
          <w:color w:val="231F20"/>
          <w:sz w:val="18"/>
        </w:rPr>
        <w:t>,</w:t>
      </w:r>
    </w:p>
    <w:p>
      <w:pPr>
        <w:spacing w:before="2"/>
        <w:ind w:left="920" w:right="0" w:firstLine="0"/>
        <w:jc w:val="left"/>
        <w:rPr>
          <w:sz w:val="18"/>
        </w:rPr>
      </w:pPr>
      <w:hyperlink w:history="true" w:anchor="_bookmark220">
        <w:r>
          <w:rPr>
            <w:color w:val="231F20"/>
            <w:w w:val="105"/>
            <w:sz w:val="18"/>
          </w:rPr>
          <w:t>186</w:t>
        </w:r>
      </w:hyperlink>
      <w:r>
        <w:rPr>
          <w:color w:val="231F20"/>
          <w:w w:val="105"/>
          <w:sz w:val="18"/>
        </w:rPr>
        <w:t>,</w:t>
      </w:r>
      <w:r>
        <w:rPr>
          <w:color w:val="231F20"/>
          <w:spacing w:val="9"/>
          <w:w w:val="105"/>
          <w:sz w:val="18"/>
        </w:rPr>
        <w:t> </w:t>
      </w:r>
      <w:hyperlink w:history="true" w:anchor="_bookmark225">
        <w:r>
          <w:rPr>
            <w:color w:val="231F20"/>
            <w:w w:val="105"/>
            <w:sz w:val="18"/>
          </w:rPr>
          <w:t>190</w:t>
        </w:r>
      </w:hyperlink>
      <w:r>
        <w:rPr>
          <w:color w:val="231F20"/>
          <w:w w:val="105"/>
          <w:sz w:val="18"/>
        </w:rPr>
        <w:t>,</w:t>
      </w:r>
      <w:r>
        <w:rPr>
          <w:color w:val="231F20"/>
          <w:spacing w:val="9"/>
          <w:w w:val="105"/>
          <w:sz w:val="18"/>
        </w:rPr>
        <w:t> </w:t>
      </w:r>
      <w:hyperlink w:history="true" w:anchor="_bookmark308">
        <w:r>
          <w:rPr>
            <w:color w:val="231F20"/>
            <w:spacing w:val="-5"/>
            <w:w w:val="105"/>
            <w:sz w:val="18"/>
          </w:rPr>
          <w:t>286</w:t>
        </w:r>
      </w:hyperlink>
    </w:p>
    <w:p>
      <w:pPr>
        <w:spacing w:before="9"/>
        <w:ind w:left="440" w:right="0" w:firstLine="0"/>
        <w:jc w:val="left"/>
        <w:rPr>
          <w:sz w:val="18"/>
        </w:rPr>
      </w:pPr>
      <w:r>
        <w:rPr>
          <w:color w:val="231F20"/>
          <w:sz w:val="18"/>
        </w:rPr>
        <w:t>Daredevil,</w:t>
      </w:r>
      <w:r>
        <w:rPr>
          <w:color w:val="231F20"/>
          <w:spacing w:val="10"/>
          <w:sz w:val="18"/>
        </w:rPr>
        <w:t> </w:t>
      </w:r>
      <w:r>
        <w:rPr>
          <w:color w:val="231F20"/>
          <w:sz w:val="18"/>
        </w:rPr>
        <w:t>the</w:t>
      </w:r>
      <w:r>
        <w:rPr>
          <w:color w:val="231F20"/>
          <w:spacing w:val="11"/>
          <w:sz w:val="18"/>
        </w:rPr>
        <w:t> </w:t>
      </w:r>
      <w:r>
        <w:rPr>
          <w:color w:val="231F20"/>
          <w:sz w:val="18"/>
        </w:rPr>
        <w:t>(character)</w:t>
      </w:r>
      <w:r>
        <w:rPr>
          <w:color w:val="231F20"/>
          <w:spacing w:val="11"/>
          <w:sz w:val="18"/>
        </w:rPr>
        <w:t> </w:t>
      </w:r>
      <w:hyperlink w:history="true" w:anchor="_bookmark12">
        <w:r>
          <w:rPr>
            <w:color w:val="231F20"/>
            <w:sz w:val="18"/>
          </w:rPr>
          <w:t>8</w:t>
        </w:r>
      </w:hyperlink>
      <w:r>
        <w:rPr>
          <w:color w:val="231F20"/>
          <w:sz w:val="18"/>
        </w:rPr>
        <w:t>,</w:t>
      </w:r>
      <w:r>
        <w:rPr>
          <w:color w:val="231F20"/>
          <w:spacing w:val="11"/>
          <w:sz w:val="18"/>
        </w:rPr>
        <w:t> </w:t>
      </w:r>
      <w:hyperlink w:history="true" w:anchor="_bookmark55">
        <w:r>
          <w:rPr>
            <w:color w:val="231F20"/>
            <w:spacing w:val="-5"/>
            <w:sz w:val="18"/>
          </w:rPr>
          <w:t>47</w:t>
        </w:r>
      </w:hyperlink>
      <w:r>
        <w:rPr>
          <w:color w:val="231F20"/>
          <w:spacing w:val="-5"/>
          <w:sz w:val="18"/>
        </w:rPr>
        <w:t>,</w:t>
      </w:r>
    </w:p>
    <w:p>
      <w:pPr>
        <w:spacing w:before="9"/>
        <w:ind w:left="920" w:right="0" w:firstLine="0"/>
        <w:jc w:val="left"/>
        <w:rPr>
          <w:sz w:val="18"/>
        </w:rPr>
      </w:pPr>
      <w:hyperlink w:history="true" w:anchor="_bookmark172">
        <w:r>
          <w:rPr>
            <w:color w:val="231F20"/>
            <w:spacing w:val="-5"/>
            <w:sz w:val="18"/>
          </w:rPr>
          <w:t>140</w:t>
        </w:r>
      </w:hyperlink>
    </w:p>
    <w:p>
      <w:pPr>
        <w:spacing w:line="249" w:lineRule="auto" w:before="8"/>
        <w:ind w:left="920" w:right="111" w:hanging="480"/>
        <w:jc w:val="left"/>
        <w:rPr>
          <w:sz w:val="18"/>
        </w:rPr>
      </w:pPr>
      <w:r>
        <w:rPr>
          <w:i/>
          <w:color w:val="231F20"/>
          <w:sz w:val="18"/>
        </w:rPr>
        <w:t>Daredevil: Love and War </w:t>
      </w:r>
      <w:r>
        <w:rPr>
          <w:color w:val="231F20"/>
          <w:sz w:val="18"/>
        </w:rPr>
        <w:t>(Miller,</w:t>
      </w:r>
      <w:r>
        <w:rPr>
          <w:color w:val="231F20"/>
          <w:spacing w:val="40"/>
          <w:sz w:val="18"/>
        </w:rPr>
        <w:t> </w:t>
      </w:r>
      <w:r>
        <w:rPr>
          <w:color w:val="231F20"/>
          <w:sz w:val="18"/>
        </w:rPr>
        <w:t>Frank/Sienkiewicz, Bill)</w:t>
      </w:r>
      <w:r>
        <w:rPr>
          <w:color w:val="231F20"/>
          <w:spacing w:val="40"/>
          <w:sz w:val="18"/>
        </w:rPr>
        <w:t> </w:t>
      </w:r>
      <w:hyperlink w:history="true" w:anchor="_bookmark284">
        <w:r>
          <w:rPr>
            <w:color w:val="231F20"/>
            <w:sz w:val="18"/>
          </w:rPr>
          <w:t>240</w:t>
        </w:r>
      </w:hyperlink>
      <w:r>
        <w:rPr>
          <w:color w:val="231F20"/>
          <w:sz w:val="18"/>
        </w:rPr>
        <w:t>, </w:t>
      </w:r>
      <w:hyperlink w:history="true" w:anchor="_bookmark287">
        <w:r>
          <w:rPr>
            <w:color w:val="231F20"/>
            <w:sz w:val="18"/>
          </w:rPr>
          <w:t>242</w:t>
        </w:r>
      </w:hyperlink>
    </w:p>
    <w:p>
      <w:pPr>
        <w:spacing w:line="249" w:lineRule="auto" w:before="2"/>
        <w:ind w:left="920" w:right="0" w:hanging="480"/>
        <w:jc w:val="left"/>
        <w:rPr>
          <w:sz w:val="18"/>
        </w:rPr>
      </w:pPr>
      <w:r>
        <w:rPr>
          <w:i/>
          <w:color w:val="231F20"/>
          <w:sz w:val="18"/>
        </w:rPr>
        <w:t>Daredevil</w:t>
      </w:r>
      <w:r>
        <w:rPr>
          <w:i/>
          <w:color w:val="231F20"/>
          <w:spacing w:val="-1"/>
          <w:sz w:val="18"/>
        </w:rPr>
        <w:t> </w:t>
      </w:r>
      <w:r>
        <w:rPr>
          <w:color w:val="231F20"/>
          <w:sz w:val="18"/>
        </w:rPr>
        <w:t>#1</w:t>
      </w:r>
      <w:r>
        <w:rPr>
          <w:color w:val="231F20"/>
          <w:spacing w:val="-1"/>
          <w:sz w:val="18"/>
        </w:rPr>
        <w:t> </w:t>
      </w:r>
      <w:r>
        <w:rPr>
          <w:color w:val="231F20"/>
          <w:sz w:val="18"/>
        </w:rPr>
        <w:t>(Lee,</w:t>
      </w:r>
      <w:r>
        <w:rPr>
          <w:color w:val="231F20"/>
          <w:spacing w:val="-1"/>
          <w:sz w:val="18"/>
        </w:rPr>
        <w:t> </w:t>
      </w:r>
      <w:r>
        <w:rPr>
          <w:color w:val="231F20"/>
          <w:sz w:val="18"/>
        </w:rPr>
        <w:t>Stan/Everett,</w:t>
      </w:r>
      <w:r>
        <w:rPr>
          <w:color w:val="231F20"/>
          <w:spacing w:val="40"/>
          <w:sz w:val="18"/>
        </w:rPr>
        <w:t> </w:t>
      </w:r>
      <w:r>
        <w:rPr>
          <w:color w:val="231F20"/>
          <w:sz w:val="18"/>
        </w:rPr>
        <w:t>Bill) </w:t>
      </w:r>
      <w:hyperlink w:history="true" w:anchor="_bookmark172">
        <w:r>
          <w:rPr>
            <w:color w:val="231F20"/>
            <w:sz w:val="18"/>
          </w:rPr>
          <w:t>140</w:t>
        </w:r>
      </w:hyperlink>
    </w:p>
    <w:p>
      <w:pPr>
        <w:spacing w:line="249" w:lineRule="auto" w:before="1"/>
        <w:ind w:left="920" w:right="0" w:hanging="480"/>
        <w:jc w:val="left"/>
        <w:rPr>
          <w:sz w:val="18"/>
        </w:rPr>
      </w:pPr>
      <w:r>
        <w:rPr>
          <w:i/>
          <w:color w:val="231F20"/>
          <w:w w:val="105"/>
          <w:sz w:val="18"/>
        </w:rPr>
        <w:t>Dark Knight, The </w:t>
      </w:r>
      <w:r>
        <w:rPr>
          <w:color w:val="231F20"/>
          <w:w w:val="105"/>
          <w:sz w:val="18"/>
        </w:rPr>
        <w:t>(Nolan, Christopher) </w:t>
      </w:r>
      <w:hyperlink w:history="true" w:anchor="_bookmark56">
        <w:r>
          <w:rPr>
            <w:color w:val="231F20"/>
            <w:w w:val="105"/>
            <w:sz w:val="18"/>
          </w:rPr>
          <w:t>48</w:t>
        </w:r>
      </w:hyperlink>
    </w:p>
    <w:p>
      <w:pPr>
        <w:spacing w:line="249" w:lineRule="auto" w:before="1"/>
        <w:ind w:left="920" w:right="0" w:hanging="480"/>
        <w:jc w:val="left"/>
        <w:rPr>
          <w:sz w:val="18"/>
        </w:rPr>
      </w:pPr>
      <w:r>
        <w:rPr>
          <w:i/>
          <w:color w:val="231F20"/>
          <w:w w:val="105"/>
          <w:sz w:val="18"/>
        </w:rPr>
        <w:t>Dark Knight Returns </w:t>
      </w:r>
      <w:r>
        <w:rPr>
          <w:color w:val="231F20"/>
          <w:w w:val="105"/>
          <w:sz w:val="18"/>
        </w:rPr>
        <w:t>(Miller, Frank)</w:t>
      </w:r>
      <w:r>
        <w:rPr>
          <w:color w:val="231F20"/>
          <w:spacing w:val="6"/>
          <w:w w:val="105"/>
          <w:sz w:val="18"/>
        </w:rPr>
        <w:t> </w:t>
      </w:r>
      <w:hyperlink w:history="true" w:anchor="_bookmark12">
        <w:r>
          <w:rPr>
            <w:color w:val="231F20"/>
            <w:w w:val="105"/>
            <w:sz w:val="18"/>
          </w:rPr>
          <w:t>8</w:t>
        </w:r>
      </w:hyperlink>
      <w:r>
        <w:rPr>
          <w:color w:val="231F20"/>
          <w:w w:val="105"/>
          <w:sz w:val="18"/>
        </w:rPr>
        <w:t>,</w:t>
      </w:r>
      <w:r>
        <w:rPr>
          <w:color w:val="231F20"/>
          <w:spacing w:val="6"/>
          <w:w w:val="105"/>
          <w:sz w:val="18"/>
        </w:rPr>
        <w:t> </w:t>
      </w:r>
      <w:hyperlink w:history="true" w:anchor="_bookmark117">
        <w:r>
          <w:rPr>
            <w:color w:val="231F20"/>
            <w:w w:val="105"/>
            <w:sz w:val="18"/>
          </w:rPr>
          <w:t>94</w:t>
        </w:r>
      </w:hyperlink>
      <w:r>
        <w:rPr>
          <w:color w:val="231F20"/>
          <w:w w:val="105"/>
          <w:sz w:val="18"/>
        </w:rPr>
        <w:t>,</w:t>
      </w:r>
      <w:r>
        <w:rPr>
          <w:color w:val="231F20"/>
          <w:spacing w:val="6"/>
          <w:w w:val="105"/>
          <w:sz w:val="18"/>
        </w:rPr>
        <w:t> </w:t>
      </w:r>
      <w:hyperlink w:history="true" w:anchor="_bookmark156">
        <w:r>
          <w:rPr>
            <w:color w:val="231F20"/>
            <w:w w:val="105"/>
            <w:sz w:val="18"/>
          </w:rPr>
          <w:t>124</w:t>
        </w:r>
      </w:hyperlink>
      <w:r>
        <w:rPr>
          <w:color w:val="231F20"/>
          <w:w w:val="105"/>
          <w:sz w:val="18"/>
        </w:rPr>
        <w:t>,</w:t>
      </w:r>
      <w:r>
        <w:rPr>
          <w:color w:val="231F20"/>
          <w:spacing w:val="6"/>
          <w:w w:val="105"/>
          <w:sz w:val="18"/>
        </w:rPr>
        <w:t> </w:t>
      </w:r>
      <w:hyperlink w:history="true" w:anchor="_bookmark181">
        <w:r>
          <w:rPr>
            <w:color w:val="231F20"/>
            <w:spacing w:val="-4"/>
            <w:w w:val="105"/>
            <w:sz w:val="18"/>
          </w:rPr>
          <w:t>149</w:t>
        </w:r>
      </w:hyperlink>
      <w:r>
        <w:rPr>
          <w:color w:val="231F20"/>
          <w:spacing w:val="-4"/>
          <w:w w:val="105"/>
          <w:sz w:val="18"/>
        </w:rPr>
        <w:t>,</w:t>
      </w:r>
    </w:p>
    <w:p>
      <w:pPr>
        <w:spacing w:before="1"/>
        <w:ind w:left="920" w:right="0" w:firstLine="0"/>
        <w:jc w:val="left"/>
        <w:rPr>
          <w:sz w:val="18"/>
        </w:rPr>
      </w:pPr>
      <w:hyperlink w:history="true" w:anchor="_bookmark257">
        <w:r>
          <w:rPr>
            <w:color w:val="231F20"/>
            <w:w w:val="105"/>
            <w:sz w:val="18"/>
          </w:rPr>
          <w:t>215</w:t>
        </w:r>
      </w:hyperlink>
      <w:r>
        <w:rPr>
          <w:color w:val="231F20"/>
          <w:w w:val="105"/>
          <w:sz w:val="18"/>
        </w:rPr>
        <w:t>,</w:t>
      </w:r>
      <w:r>
        <w:rPr>
          <w:color w:val="231F20"/>
          <w:spacing w:val="9"/>
          <w:w w:val="105"/>
          <w:sz w:val="18"/>
        </w:rPr>
        <w:t> </w:t>
      </w:r>
      <w:hyperlink w:history="true" w:anchor="_bookmark287">
        <w:r>
          <w:rPr>
            <w:color w:val="231F20"/>
            <w:w w:val="105"/>
            <w:sz w:val="18"/>
          </w:rPr>
          <w:t>242</w:t>
        </w:r>
      </w:hyperlink>
      <w:r>
        <w:rPr>
          <w:color w:val="231F20"/>
          <w:w w:val="105"/>
          <w:sz w:val="18"/>
        </w:rPr>
        <w:t>,</w:t>
      </w:r>
      <w:r>
        <w:rPr>
          <w:color w:val="231F20"/>
          <w:spacing w:val="9"/>
          <w:w w:val="105"/>
          <w:sz w:val="18"/>
        </w:rPr>
        <w:t> </w:t>
      </w:r>
      <w:hyperlink w:history="true" w:anchor="_bookmark299">
        <w:r>
          <w:rPr>
            <w:color w:val="231F20"/>
            <w:spacing w:val="-5"/>
            <w:w w:val="105"/>
            <w:sz w:val="18"/>
          </w:rPr>
          <w:t>279</w:t>
        </w:r>
      </w:hyperlink>
    </w:p>
    <w:p>
      <w:pPr>
        <w:spacing w:line="249" w:lineRule="auto" w:before="9"/>
        <w:ind w:left="920" w:right="0" w:hanging="480"/>
        <w:jc w:val="left"/>
        <w:rPr>
          <w:sz w:val="18"/>
        </w:rPr>
      </w:pPr>
      <w:r>
        <w:rPr>
          <w:i/>
          <w:color w:val="231F20"/>
          <w:w w:val="105"/>
          <w:sz w:val="18"/>
        </w:rPr>
        <w:t>Dark Knight III </w:t>
      </w:r>
      <w:r>
        <w:rPr>
          <w:color w:val="231F20"/>
          <w:w w:val="105"/>
          <w:sz w:val="18"/>
        </w:rPr>
        <w:t>#1 (comic </w:t>
      </w:r>
      <w:r>
        <w:rPr>
          <w:color w:val="231F20"/>
          <w:w w:val="105"/>
          <w:sz w:val="18"/>
        </w:rPr>
        <w:t>book) </w:t>
      </w:r>
      <w:hyperlink w:history="true" w:anchor="_bookmark16">
        <w:r>
          <w:rPr>
            <w:color w:val="231F20"/>
            <w:spacing w:val="-6"/>
            <w:w w:val="105"/>
            <w:sz w:val="18"/>
          </w:rPr>
          <w:t>11</w:t>
        </w:r>
      </w:hyperlink>
    </w:p>
    <w:p>
      <w:pPr>
        <w:spacing w:before="1"/>
        <w:ind w:left="440" w:right="0" w:firstLine="0"/>
        <w:jc w:val="left"/>
        <w:rPr>
          <w:sz w:val="18"/>
        </w:rPr>
      </w:pPr>
      <w:r>
        <w:rPr>
          <w:color w:val="231F20"/>
          <w:sz w:val="18"/>
        </w:rPr>
        <w:t>Darwin,</w:t>
      </w:r>
      <w:r>
        <w:rPr>
          <w:color w:val="231F20"/>
          <w:spacing w:val="35"/>
          <w:sz w:val="18"/>
        </w:rPr>
        <w:t> </w:t>
      </w:r>
      <w:r>
        <w:rPr>
          <w:color w:val="231F20"/>
          <w:sz w:val="18"/>
        </w:rPr>
        <w:t>Charles</w:t>
      </w:r>
      <w:r>
        <w:rPr>
          <w:color w:val="231F20"/>
          <w:spacing w:val="36"/>
          <w:sz w:val="18"/>
        </w:rPr>
        <w:t> </w:t>
      </w:r>
      <w:hyperlink w:history="true" w:anchor="_bookmark60">
        <w:r>
          <w:rPr>
            <w:color w:val="231F20"/>
            <w:spacing w:val="-5"/>
            <w:sz w:val="18"/>
          </w:rPr>
          <w:t>51</w:t>
        </w:r>
      </w:hyperlink>
    </w:p>
    <w:p>
      <w:pPr>
        <w:spacing w:line="240" w:lineRule="auto" w:before="0"/>
        <w:rPr>
          <w:sz w:val="19"/>
        </w:rPr>
      </w:pPr>
      <w:r>
        <w:rPr/>
        <w:br w:type="column"/>
      </w:r>
      <w:r>
        <w:rPr>
          <w:sz w:val="19"/>
        </w:rPr>
      </w:r>
    </w:p>
    <w:p>
      <w:pPr>
        <w:spacing w:before="0"/>
        <w:ind w:left="320" w:right="0" w:firstLine="0"/>
        <w:jc w:val="left"/>
        <w:rPr>
          <w:sz w:val="18"/>
        </w:rPr>
      </w:pPr>
      <w:r>
        <w:rPr>
          <w:color w:val="231F20"/>
          <w:w w:val="105"/>
          <w:sz w:val="18"/>
        </w:rPr>
        <w:t>Davis,</w:t>
      </w:r>
      <w:r>
        <w:rPr>
          <w:color w:val="231F20"/>
          <w:spacing w:val="15"/>
          <w:w w:val="105"/>
          <w:sz w:val="18"/>
        </w:rPr>
        <w:t> </w:t>
      </w:r>
      <w:r>
        <w:rPr>
          <w:color w:val="231F20"/>
          <w:w w:val="105"/>
          <w:sz w:val="18"/>
        </w:rPr>
        <w:t>Alan</w:t>
      </w:r>
      <w:r>
        <w:rPr>
          <w:color w:val="231F20"/>
          <w:spacing w:val="15"/>
          <w:w w:val="105"/>
          <w:sz w:val="18"/>
        </w:rPr>
        <w:t> </w:t>
      </w:r>
      <w:hyperlink w:history="true" w:anchor="_bookmark180">
        <w:r>
          <w:rPr>
            <w:color w:val="231F20"/>
            <w:spacing w:val="-5"/>
            <w:w w:val="105"/>
            <w:sz w:val="18"/>
          </w:rPr>
          <w:t>148</w:t>
        </w:r>
      </w:hyperlink>
    </w:p>
    <w:p>
      <w:pPr>
        <w:spacing w:before="9"/>
        <w:ind w:left="320" w:right="0" w:firstLine="0"/>
        <w:jc w:val="left"/>
        <w:rPr>
          <w:sz w:val="18"/>
        </w:rPr>
      </w:pPr>
      <w:r>
        <w:rPr>
          <w:color w:val="231F20"/>
          <w:w w:val="105"/>
          <w:sz w:val="18"/>
        </w:rPr>
        <w:t>Davis,</w:t>
      </w:r>
      <w:r>
        <w:rPr>
          <w:color w:val="231F20"/>
          <w:spacing w:val="6"/>
          <w:w w:val="105"/>
          <w:sz w:val="18"/>
        </w:rPr>
        <w:t> </w:t>
      </w:r>
      <w:r>
        <w:rPr>
          <w:color w:val="231F20"/>
          <w:w w:val="105"/>
          <w:sz w:val="18"/>
        </w:rPr>
        <w:t>Blair</w:t>
      </w:r>
      <w:r>
        <w:rPr>
          <w:color w:val="231F20"/>
          <w:spacing w:val="7"/>
          <w:w w:val="105"/>
          <w:sz w:val="18"/>
        </w:rPr>
        <w:t> </w:t>
      </w:r>
      <w:hyperlink w:history="true" w:anchor="_bookmark185">
        <w:r>
          <w:rPr>
            <w:color w:val="231F20"/>
            <w:w w:val="105"/>
            <w:sz w:val="18"/>
          </w:rPr>
          <w:t>155</w:t>
        </w:r>
      </w:hyperlink>
      <w:r>
        <w:rPr>
          <w:color w:val="231F20"/>
          <w:w w:val="105"/>
          <w:sz w:val="18"/>
        </w:rPr>
        <w:t>,</w:t>
      </w:r>
      <w:r>
        <w:rPr>
          <w:color w:val="231F20"/>
          <w:spacing w:val="7"/>
          <w:w w:val="105"/>
          <w:sz w:val="18"/>
        </w:rPr>
        <w:t> </w:t>
      </w:r>
      <w:hyperlink w:history="true" w:anchor="_bookmark203">
        <w:r>
          <w:rPr>
            <w:color w:val="231F20"/>
            <w:w w:val="105"/>
            <w:sz w:val="18"/>
          </w:rPr>
          <w:t>170</w:t>
        </w:r>
      </w:hyperlink>
      <w:r>
        <w:rPr>
          <w:color w:val="231F20"/>
          <w:w w:val="105"/>
          <w:sz w:val="18"/>
        </w:rPr>
        <w:t>,</w:t>
      </w:r>
      <w:r>
        <w:rPr>
          <w:color w:val="231F20"/>
          <w:spacing w:val="6"/>
          <w:w w:val="105"/>
          <w:sz w:val="18"/>
        </w:rPr>
        <w:t> </w:t>
      </w:r>
      <w:hyperlink w:history="true" w:anchor="_bookmark205">
        <w:r>
          <w:rPr>
            <w:color w:val="231F20"/>
            <w:spacing w:val="-5"/>
            <w:w w:val="105"/>
            <w:sz w:val="18"/>
          </w:rPr>
          <w:t>172</w:t>
        </w:r>
      </w:hyperlink>
    </w:p>
    <w:p>
      <w:pPr>
        <w:spacing w:before="9"/>
        <w:ind w:left="320" w:right="0" w:firstLine="0"/>
        <w:jc w:val="left"/>
        <w:rPr>
          <w:sz w:val="18"/>
        </w:rPr>
      </w:pPr>
      <w:r>
        <w:rPr>
          <w:color w:val="231F20"/>
          <w:w w:val="105"/>
          <w:sz w:val="18"/>
        </w:rPr>
        <w:t>Davis,</w:t>
      </w:r>
      <w:r>
        <w:rPr>
          <w:color w:val="231F20"/>
          <w:spacing w:val="12"/>
          <w:w w:val="105"/>
          <w:sz w:val="18"/>
        </w:rPr>
        <w:t> </w:t>
      </w:r>
      <w:r>
        <w:rPr>
          <w:color w:val="231F20"/>
          <w:w w:val="105"/>
          <w:sz w:val="18"/>
        </w:rPr>
        <w:t>Michael</w:t>
      </w:r>
      <w:r>
        <w:rPr>
          <w:color w:val="231F20"/>
          <w:spacing w:val="12"/>
          <w:w w:val="105"/>
          <w:sz w:val="18"/>
        </w:rPr>
        <w:t> </w:t>
      </w:r>
      <w:hyperlink w:history="true" w:anchor="_bookmark207">
        <w:r>
          <w:rPr>
            <w:color w:val="231F20"/>
            <w:spacing w:val="-5"/>
            <w:w w:val="105"/>
            <w:sz w:val="18"/>
          </w:rPr>
          <w:t>174</w:t>
        </w:r>
      </w:hyperlink>
    </w:p>
    <w:p>
      <w:pPr>
        <w:spacing w:before="9"/>
        <w:ind w:left="320" w:right="0" w:firstLine="0"/>
        <w:jc w:val="left"/>
        <w:rPr>
          <w:sz w:val="18"/>
        </w:rPr>
      </w:pPr>
      <w:r>
        <w:rPr>
          <w:color w:val="231F20"/>
          <w:w w:val="105"/>
          <w:sz w:val="18"/>
        </w:rPr>
        <w:t>Davis,</w:t>
      </w:r>
      <w:r>
        <w:rPr>
          <w:color w:val="231F20"/>
          <w:spacing w:val="6"/>
          <w:w w:val="105"/>
          <w:sz w:val="18"/>
        </w:rPr>
        <w:t> </w:t>
      </w:r>
      <w:r>
        <w:rPr>
          <w:color w:val="231F20"/>
          <w:w w:val="105"/>
          <w:sz w:val="18"/>
        </w:rPr>
        <w:t>Phil</w:t>
      </w:r>
      <w:r>
        <w:rPr>
          <w:color w:val="231F20"/>
          <w:spacing w:val="6"/>
          <w:w w:val="105"/>
          <w:sz w:val="18"/>
        </w:rPr>
        <w:t> </w:t>
      </w:r>
      <w:hyperlink w:history="true" w:anchor="_bookmark186">
        <w:r>
          <w:rPr>
            <w:color w:val="231F20"/>
            <w:spacing w:val="-5"/>
            <w:w w:val="105"/>
            <w:sz w:val="18"/>
          </w:rPr>
          <w:t>156</w:t>
        </w:r>
      </w:hyperlink>
    </w:p>
    <w:p>
      <w:pPr>
        <w:spacing w:before="9"/>
        <w:ind w:left="320" w:right="0" w:firstLine="0"/>
        <w:jc w:val="left"/>
        <w:rPr>
          <w:sz w:val="18"/>
        </w:rPr>
      </w:pPr>
      <w:r>
        <w:rPr>
          <w:color w:val="231F20"/>
          <w:w w:val="110"/>
          <w:sz w:val="18"/>
        </w:rPr>
        <w:t>DC</w:t>
      </w:r>
      <w:r>
        <w:rPr>
          <w:color w:val="231F20"/>
          <w:spacing w:val="-1"/>
          <w:w w:val="110"/>
          <w:sz w:val="18"/>
        </w:rPr>
        <w:t> </w:t>
      </w:r>
      <w:r>
        <w:rPr>
          <w:color w:val="231F20"/>
          <w:w w:val="110"/>
          <w:sz w:val="18"/>
        </w:rPr>
        <w:t>Comics </w:t>
      </w:r>
      <w:hyperlink w:history="true" w:anchor="_bookmark3">
        <w:r>
          <w:rPr>
            <w:color w:val="231F20"/>
            <w:w w:val="110"/>
            <w:sz w:val="18"/>
          </w:rPr>
          <w:t>2</w:t>
        </w:r>
      </w:hyperlink>
      <w:r>
        <w:rPr>
          <w:color w:val="231F20"/>
          <w:w w:val="110"/>
          <w:sz w:val="18"/>
        </w:rPr>
        <w:t>–</w:t>
      </w:r>
      <w:hyperlink w:history="true" w:anchor="_bookmark4">
        <w:r>
          <w:rPr>
            <w:color w:val="231F20"/>
            <w:w w:val="110"/>
            <w:sz w:val="18"/>
          </w:rPr>
          <w:t>3</w:t>
        </w:r>
      </w:hyperlink>
      <w:r>
        <w:rPr>
          <w:color w:val="231F20"/>
          <w:w w:val="110"/>
          <w:sz w:val="18"/>
        </w:rPr>
        <w:t>,</w:t>
      </w:r>
      <w:r>
        <w:rPr>
          <w:color w:val="231F20"/>
          <w:spacing w:val="-1"/>
          <w:w w:val="110"/>
          <w:sz w:val="18"/>
        </w:rPr>
        <w:t> </w:t>
      </w:r>
      <w:hyperlink w:history="true" w:anchor="_bookmark12">
        <w:r>
          <w:rPr>
            <w:color w:val="231F20"/>
            <w:w w:val="110"/>
            <w:sz w:val="18"/>
          </w:rPr>
          <w:t>8</w:t>
        </w:r>
      </w:hyperlink>
      <w:r>
        <w:rPr>
          <w:color w:val="231F20"/>
          <w:w w:val="110"/>
          <w:sz w:val="18"/>
        </w:rPr>
        <w:t>, </w:t>
      </w:r>
      <w:hyperlink w:history="true" w:anchor="_bookmark120">
        <w:r>
          <w:rPr>
            <w:color w:val="231F20"/>
            <w:w w:val="110"/>
            <w:sz w:val="18"/>
          </w:rPr>
          <w:t>96</w:t>
        </w:r>
      </w:hyperlink>
      <w:r>
        <w:rPr>
          <w:color w:val="231F20"/>
          <w:w w:val="110"/>
          <w:sz w:val="18"/>
        </w:rPr>
        <w:t>–</w:t>
      </w:r>
      <w:hyperlink w:history="true" w:anchor="_bookmark121">
        <w:r>
          <w:rPr>
            <w:color w:val="231F20"/>
            <w:w w:val="110"/>
            <w:sz w:val="18"/>
          </w:rPr>
          <w:t>7</w:t>
        </w:r>
      </w:hyperlink>
      <w:r>
        <w:rPr>
          <w:color w:val="231F20"/>
          <w:w w:val="110"/>
          <w:sz w:val="18"/>
        </w:rPr>
        <w:t>, </w:t>
      </w:r>
      <w:hyperlink w:history="true" w:anchor="_bookmark157">
        <w:r>
          <w:rPr>
            <w:color w:val="231F20"/>
            <w:spacing w:val="-5"/>
            <w:w w:val="110"/>
            <w:sz w:val="18"/>
          </w:rPr>
          <w:t>125</w:t>
        </w:r>
      </w:hyperlink>
    </w:p>
    <w:p>
      <w:pPr>
        <w:spacing w:before="9"/>
        <w:ind w:left="560" w:right="0" w:firstLine="0"/>
        <w:jc w:val="left"/>
        <w:rPr>
          <w:sz w:val="18"/>
        </w:rPr>
      </w:pPr>
      <w:r>
        <w:rPr>
          <w:color w:val="231F20"/>
          <w:w w:val="105"/>
          <w:sz w:val="18"/>
        </w:rPr>
        <w:t>Cold</w:t>
      </w:r>
      <w:r>
        <w:rPr>
          <w:color w:val="231F20"/>
          <w:spacing w:val="10"/>
          <w:w w:val="105"/>
          <w:sz w:val="18"/>
        </w:rPr>
        <w:t> </w:t>
      </w:r>
      <w:r>
        <w:rPr>
          <w:color w:val="231F20"/>
          <w:w w:val="105"/>
          <w:sz w:val="18"/>
        </w:rPr>
        <w:t>War</w:t>
      </w:r>
      <w:r>
        <w:rPr>
          <w:color w:val="231F20"/>
          <w:spacing w:val="10"/>
          <w:w w:val="105"/>
          <w:sz w:val="18"/>
        </w:rPr>
        <w:t> </w:t>
      </w:r>
      <w:hyperlink w:history="true" w:anchor="_bookmark162">
        <w:r>
          <w:rPr>
            <w:color w:val="231F20"/>
            <w:spacing w:val="-5"/>
            <w:w w:val="105"/>
            <w:sz w:val="18"/>
          </w:rPr>
          <w:t>130</w:t>
        </w:r>
      </w:hyperlink>
    </w:p>
    <w:p>
      <w:pPr>
        <w:spacing w:before="9"/>
        <w:ind w:left="560" w:right="0" w:firstLine="0"/>
        <w:jc w:val="left"/>
        <w:rPr>
          <w:sz w:val="18"/>
        </w:rPr>
      </w:pPr>
      <w:r>
        <w:rPr>
          <w:color w:val="231F20"/>
          <w:w w:val="105"/>
          <w:sz w:val="18"/>
        </w:rPr>
        <w:t>Comics</w:t>
      </w:r>
      <w:r>
        <w:rPr>
          <w:color w:val="231F20"/>
          <w:spacing w:val="12"/>
          <w:w w:val="105"/>
          <w:sz w:val="18"/>
        </w:rPr>
        <w:t> </w:t>
      </w:r>
      <w:r>
        <w:rPr>
          <w:color w:val="231F20"/>
          <w:w w:val="105"/>
          <w:sz w:val="18"/>
        </w:rPr>
        <w:t>Code</w:t>
      </w:r>
      <w:r>
        <w:rPr>
          <w:color w:val="231F20"/>
          <w:spacing w:val="12"/>
          <w:w w:val="105"/>
          <w:sz w:val="18"/>
        </w:rPr>
        <w:t> </w:t>
      </w:r>
      <w:hyperlink w:history="true" w:anchor="_bookmark14">
        <w:r>
          <w:rPr>
            <w:color w:val="231F20"/>
            <w:spacing w:val="-5"/>
            <w:w w:val="105"/>
            <w:sz w:val="18"/>
          </w:rPr>
          <w:t>10</w:t>
        </w:r>
      </w:hyperlink>
    </w:p>
    <w:p>
      <w:pPr>
        <w:spacing w:before="9"/>
        <w:ind w:left="560" w:right="0" w:firstLine="0"/>
        <w:jc w:val="left"/>
        <w:rPr>
          <w:sz w:val="18"/>
        </w:rPr>
      </w:pPr>
      <w:r>
        <w:rPr>
          <w:color w:val="231F20"/>
          <w:w w:val="95"/>
          <w:sz w:val="18"/>
        </w:rPr>
        <w:t>gender</w:t>
      </w:r>
      <w:r>
        <w:rPr>
          <w:color w:val="231F20"/>
          <w:spacing w:val="20"/>
          <w:sz w:val="18"/>
        </w:rPr>
        <w:t> </w:t>
      </w:r>
      <w:hyperlink w:history="true" w:anchor="_bookmark229">
        <w:r>
          <w:rPr>
            <w:color w:val="231F20"/>
            <w:spacing w:val="-5"/>
            <w:sz w:val="18"/>
          </w:rPr>
          <w:t>193</w:t>
        </w:r>
      </w:hyperlink>
    </w:p>
    <w:p>
      <w:pPr>
        <w:spacing w:line="249" w:lineRule="auto" w:before="9"/>
        <w:ind w:left="560" w:right="326" w:firstLine="0"/>
        <w:jc w:val="left"/>
        <w:rPr>
          <w:sz w:val="18"/>
        </w:rPr>
      </w:pPr>
      <w:r>
        <w:rPr>
          <w:color w:val="231F20"/>
          <w:sz w:val="18"/>
        </w:rPr>
        <w:t>market dominance </w:t>
      </w:r>
      <w:hyperlink w:history="true" w:anchor="_bookmark16">
        <w:r>
          <w:rPr>
            <w:color w:val="231F20"/>
            <w:sz w:val="18"/>
          </w:rPr>
          <w:t>11</w:t>
        </w:r>
      </w:hyperlink>
      <w:r>
        <w:rPr>
          <w:color w:val="231F20"/>
          <w:spacing w:val="40"/>
          <w:sz w:val="18"/>
        </w:rPr>
        <w:t> </w:t>
      </w:r>
      <w:r>
        <w:rPr>
          <w:color w:val="231F20"/>
          <w:sz w:val="18"/>
        </w:rPr>
        <w:t>Milestone Media </w:t>
      </w:r>
      <w:r>
        <w:rPr>
          <w:color w:val="231F20"/>
          <w:sz w:val="18"/>
        </w:rPr>
        <w:t>partnership</w:t>
      </w:r>
    </w:p>
    <w:p>
      <w:pPr>
        <w:spacing w:before="1"/>
        <w:ind w:left="800" w:right="0" w:firstLine="0"/>
        <w:jc w:val="left"/>
        <w:rPr>
          <w:sz w:val="18"/>
        </w:rPr>
      </w:pPr>
      <w:hyperlink w:history="true" w:anchor="_bookmark208">
        <w:r>
          <w:rPr>
            <w:color w:val="231F20"/>
            <w:spacing w:val="-2"/>
            <w:sz w:val="18"/>
          </w:rPr>
          <w:t>175</w:t>
        </w:r>
      </w:hyperlink>
      <w:r>
        <w:rPr>
          <w:color w:val="231F20"/>
          <w:spacing w:val="-2"/>
          <w:sz w:val="18"/>
        </w:rPr>
        <w:t>–</w:t>
      </w:r>
      <w:hyperlink w:history="true" w:anchor="_bookmark209">
        <w:r>
          <w:rPr>
            <w:color w:val="231F20"/>
            <w:spacing w:val="-2"/>
            <w:sz w:val="18"/>
          </w:rPr>
          <w:t>6</w:t>
        </w:r>
      </w:hyperlink>
    </w:p>
    <w:p>
      <w:pPr>
        <w:spacing w:before="9"/>
        <w:ind w:left="560" w:right="0" w:firstLine="0"/>
        <w:jc w:val="left"/>
        <w:rPr>
          <w:sz w:val="18"/>
        </w:rPr>
      </w:pPr>
      <w:r>
        <w:rPr>
          <w:color w:val="231F20"/>
          <w:w w:val="105"/>
          <w:sz w:val="18"/>
        </w:rPr>
        <w:t>Miller,</w:t>
      </w:r>
      <w:r>
        <w:rPr>
          <w:color w:val="231F20"/>
          <w:spacing w:val="-1"/>
          <w:w w:val="105"/>
          <w:sz w:val="18"/>
        </w:rPr>
        <w:t> </w:t>
      </w:r>
      <w:r>
        <w:rPr>
          <w:color w:val="231F20"/>
          <w:w w:val="105"/>
          <w:sz w:val="18"/>
        </w:rPr>
        <w:t>Frank</w:t>
      </w:r>
      <w:r>
        <w:rPr>
          <w:color w:val="231F20"/>
          <w:spacing w:val="-1"/>
          <w:w w:val="105"/>
          <w:sz w:val="18"/>
        </w:rPr>
        <w:t> </w:t>
      </w:r>
      <w:hyperlink w:history="true" w:anchor="_bookmark285">
        <w:r>
          <w:rPr>
            <w:color w:val="231F20"/>
            <w:spacing w:val="-5"/>
            <w:w w:val="105"/>
            <w:sz w:val="18"/>
          </w:rPr>
          <w:t>241</w:t>
        </w:r>
      </w:hyperlink>
    </w:p>
    <w:p>
      <w:pPr>
        <w:spacing w:before="9"/>
        <w:ind w:left="560" w:right="0" w:firstLine="0"/>
        <w:jc w:val="left"/>
        <w:rPr>
          <w:sz w:val="18"/>
        </w:rPr>
      </w:pPr>
      <w:r>
        <w:rPr>
          <w:color w:val="231F20"/>
          <w:w w:val="105"/>
          <w:sz w:val="18"/>
        </w:rPr>
        <w:t>race</w:t>
      </w:r>
      <w:r>
        <w:rPr>
          <w:color w:val="231F20"/>
          <w:spacing w:val="1"/>
          <w:w w:val="105"/>
          <w:sz w:val="18"/>
        </w:rPr>
        <w:t> </w:t>
      </w:r>
      <w:hyperlink w:history="true" w:anchor="_bookmark195">
        <w:r>
          <w:rPr>
            <w:color w:val="231F20"/>
            <w:w w:val="105"/>
            <w:sz w:val="18"/>
          </w:rPr>
          <w:t>163</w:t>
        </w:r>
      </w:hyperlink>
      <w:r>
        <w:rPr>
          <w:color w:val="231F20"/>
          <w:w w:val="105"/>
          <w:sz w:val="18"/>
        </w:rPr>
        <w:t>–</w:t>
      </w:r>
      <w:hyperlink w:history="true" w:anchor="_bookmark197">
        <w:r>
          <w:rPr>
            <w:color w:val="231F20"/>
            <w:w w:val="105"/>
            <w:sz w:val="18"/>
          </w:rPr>
          <w:t>4</w:t>
        </w:r>
      </w:hyperlink>
      <w:r>
        <w:rPr>
          <w:color w:val="231F20"/>
          <w:w w:val="105"/>
          <w:sz w:val="18"/>
        </w:rPr>
        <w:t>,</w:t>
      </w:r>
      <w:r>
        <w:rPr>
          <w:color w:val="231F20"/>
          <w:spacing w:val="1"/>
          <w:w w:val="105"/>
          <w:sz w:val="18"/>
        </w:rPr>
        <w:t> </w:t>
      </w:r>
      <w:hyperlink w:history="true" w:anchor="_bookmark202">
        <w:r>
          <w:rPr>
            <w:color w:val="231F20"/>
            <w:w w:val="105"/>
            <w:sz w:val="18"/>
          </w:rPr>
          <w:t>169</w:t>
        </w:r>
      </w:hyperlink>
      <w:r>
        <w:rPr>
          <w:color w:val="231F20"/>
          <w:w w:val="105"/>
          <w:sz w:val="18"/>
        </w:rPr>
        <w:t>,</w:t>
      </w:r>
      <w:r>
        <w:rPr>
          <w:color w:val="231F20"/>
          <w:spacing w:val="1"/>
          <w:w w:val="105"/>
          <w:sz w:val="18"/>
        </w:rPr>
        <w:t> </w:t>
      </w:r>
      <w:hyperlink w:history="true" w:anchor="_bookmark204">
        <w:r>
          <w:rPr>
            <w:color w:val="231F20"/>
            <w:w w:val="105"/>
            <w:sz w:val="18"/>
          </w:rPr>
          <w:t>171</w:t>
        </w:r>
      </w:hyperlink>
      <w:r>
        <w:rPr>
          <w:color w:val="231F20"/>
          <w:w w:val="105"/>
          <w:sz w:val="18"/>
        </w:rPr>
        <w:t>,</w:t>
      </w:r>
      <w:r>
        <w:rPr>
          <w:color w:val="231F20"/>
          <w:spacing w:val="1"/>
          <w:w w:val="105"/>
          <w:sz w:val="18"/>
        </w:rPr>
        <w:t> </w:t>
      </w:r>
      <w:hyperlink w:history="true" w:anchor="_bookmark211">
        <w:r>
          <w:rPr>
            <w:color w:val="231F20"/>
            <w:spacing w:val="-5"/>
            <w:w w:val="105"/>
            <w:sz w:val="18"/>
          </w:rPr>
          <w:t>177</w:t>
        </w:r>
      </w:hyperlink>
    </w:p>
    <w:p>
      <w:pPr>
        <w:spacing w:before="9"/>
        <w:ind w:left="320" w:right="0" w:firstLine="0"/>
        <w:jc w:val="left"/>
        <w:rPr>
          <w:sz w:val="18"/>
        </w:rPr>
      </w:pPr>
      <w:r>
        <w:rPr>
          <w:color w:val="231F20"/>
          <w:w w:val="105"/>
          <w:sz w:val="18"/>
        </w:rPr>
        <w:t>De</w:t>
      </w:r>
      <w:r>
        <w:rPr>
          <w:color w:val="231F20"/>
          <w:spacing w:val="8"/>
          <w:w w:val="105"/>
          <w:sz w:val="18"/>
        </w:rPr>
        <w:t> </w:t>
      </w:r>
      <w:r>
        <w:rPr>
          <w:color w:val="231F20"/>
          <w:w w:val="105"/>
          <w:sz w:val="18"/>
        </w:rPr>
        <w:t>Haven,</w:t>
      </w:r>
      <w:r>
        <w:rPr>
          <w:color w:val="231F20"/>
          <w:spacing w:val="9"/>
          <w:w w:val="105"/>
          <w:sz w:val="18"/>
        </w:rPr>
        <w:t> </w:t>
      </w:r>
      <w:r>
        <w:rPr>
          <w:color w:val="231F20"/>
          <w:w w:val="105"/>
          <w:sz w:val="18"/>
        </w:rPr>
        <w:t>Tom</w:t>
      </w:r>
      <w:r>
        <w:rPr>
          <w:color w:val="231F20"/>
          <w:spacing w:val="9"/>
          <w:w w:val="105"/>
          <w:sz w:val="18"/>
        </w:rPr>
        <w:t> </w:t>
      </w:r>
      <w:hyperlink w:history="true" w:anchor="_bookmark127">
        <w:r>
          <w:rPr>
            <w:color w:val="231F20"/>
            <w:w w:val="105"/>
            <w:sz w:val="18"/>
          </w:rPr>
          <w:t>104</w:t>
        </w:r>
      </w:hyperlink>
      <w:r>
        <w:rPr>
          <w:color w:val="231F20"/>
          <w:w w:val="105"/>
          <w:sz w:val="18"/>
        </w:rPr>
        <w:t>,</w:t>
      </w:r>
      <w:r>
        <w:rPr>
          <w:color w:val="231F20"/>
          <w:spacing w:val="9"/>
          <w:w w:val="105"/>
          <w:sz w:val="18"/>
        </w:rPr>
        <w:t> </w:t>
      </w:r>
      <w:hyperlink w:history="true" w:anchor="_bookmark136">
        <w:r>
          <w:rPr>
            <w:color w:val="231F20"/>
            <w:w w:val="105"/>
            <w:sz w:val="18"/>
          </w:rPr>
          <w:t>111</w:t>
        </w:r>
      </w:hyperlink>
      <w:r>
        <w:rPr>
          <w:color w:val="231F20"/>
          <w:w w:val="105"/>
          <w:sz w:val="18"/>
        </w:rPr>
        <w:t>,</w:t>
      </w:r>
      <w:r>
        <w:rPr>
          <w:color w:val="231F20"/>
          <w:spacing w:val="9"/>
          <w:w w:val="105"/>
          <w:sz w:val="18"/>
        </w:rPr>
        <w:t> </w:t>
      </w:r>
      <w:hyperlink w:history="true" w:anchor="_bookmark144">
        <w:r>
          <w:rPr>
            <w:color w:val="231F20"/>
            <w:spacing w:val="-4"/>
            <w:w w:val="105"/>
            <w:sz w:val="18"/>
          </w:rPr>
          <w:t>116</w:t>
        </w:r>
      </w:hyperlink>
      <w:r>
        <w:rPr>
          <w:color w:val="231F20"/>
          <w:spacing w:val="-4"/>
          <w:w w:val="105"/>
          <w:sz w:val="18"/>
        </w:rPr>
        <w:t>,</w:t>
      </w:r>
    </w:p>
    <w:p>
      <w:pPr>
        <w:spacing w:before="9"/>
        <w:ind w:left="800" w:right="0" w:firstLine="0"/>
        <w:jc w:val="left"/>
        <w:rPr>
          <w:sz w:val="18"/>
        </w:rPr>
      </w:pPr>
      <w:hyperlink w:history="true" w:anchor="_bookmark148">
        <w:r>
          <w:rPr>
            <w:color w:val="231F20"/>
            <w:w w:val="105"/>
            <w:sz w:val="18"/>
          </w:rPr>
          <w:t>119</w:t>
        </w:r>
      </w:hyperlink>
      <w:r>
        <w:rPr>
          <w:color w:val="231F20"/>
          <w:w w:val="105"/>
          <w:sz w:val="18"/>
        </w:rPr>
        <w:t>,</w:t>
      </w:r>
      <w:r>
        <w:rPr>
          <w:color w:val="231F20"/>
          <w:spacing w:val="9"/>
          <w:w w:val="105"/>
          <w:sz w:val="18"/>
        </w:rPr>
        <w:t> </w:t>
      </w:r>
      <w:hyperlink w:history="true" w:anchor="_bookmark154">
        <w:r>
          <w:rPr>
            <w:color w:val="231F20"/>
            <w:spacing w:val="-5"/>
            <w:w w:val="105"/>
            <w:sz w:val="18"/>
          </w:rPr>
          <w:t>122</w:t>
        </w:r>
      </w:hyperlink>
    </w:p>
    <w:p>
      <w:pPr>
        <w:spacing w:before="9"/>
        <w:ind w:left="320" w:right="0" w:firstLine="0"/>
        <w:jc w:val="left"/>
        <w:rPr>
          <w:sz w:val="18"/>
        </w:rPr>
      </w:pPr>
      <w:r>
        <w:rPr>
          <w:color w:val="231F20"/>
          <w:sz w:val="18"/>
        </w:rPr>
        <w:t>Deadman</w:t>
      </w:r>
      <w:r>
        <w:rPr>
          <w:color w:val="231F20"/>
          <w:spacing w:val="4"/>
          <w:sz w:val="18"/>
        </w:rPr>
        <w:t> </w:t>
      </w:r>
      <w:r>
        <w:rPr>
          <w:color w:val="231F20"/>
          <w:sz w:val="18"/>
        </w:rPr>
        <w:t>(character)</w:t>
      </w:r>
      <w:r>
        <w:rPr>
          <w:color w:val="231F20"/>
          <w:spacing w:val="5"/>
          <w:sz w:val="18"/>
        </w:rPr>
        <w:t> </w:t>
      </w:r>
      <w:hyperlink w:history="true" w:anchor="_bookmark55">
        <w:r>
          <w:rPr>
            <w:color w:val="231F20"/>
            <w:spacing w:val="-4"/>
            <w:sz w:val="18"/>
          </w:rPr>
          <w:t>47</w:t>
        </w:r>
      </w:hyperlink>
      <w:r>
        <w:rPr>
          <w:color w:val="231F20"/>
          <w:spacing w:val="-4"/>
          <w:sz w:val="18"/>
        </w:rPr>
        <w:t>–</w:t>
      </w:r>
      <w:hyperlink w:history="true" w:anchor="_bookmark56">
        <w:r>
          <w:rPr>
            <w:color w:val="231F20"/>
            <w:spacing w:val="-4"/>
            <w:sz w:val="18"/>
          </w:rPr>
          <w:t>8</w:t>
        </w:r>
      </w:hyperlink>
    </w:p>
    <w:p>
      <w:pPr>
        <w:spacing w:before="9"/>
        <w:ind w:left="320" w:right="0" w:firstLine="0"/>
        <w:jc w:val="left"/>
        <w:rPr>
          <w:sz w:val="18"/>
        </w:rPr>
      </w:pPr>
      <w:r>
        <w:rPr>
          <w:color w:val="231F20"/>
          <w:sz w:val="18"/>
        </w:rPr>
        <w:t>Deadpool</w:t>
      </w:r>
      <w:r>
        <w:rPr>
          <w:color w:val="231F20"/>
          <w:spacing w:val="8"/>
          <w:sz w:val="18"/>
        </w:rPr>
        <w:t> </w:t>
      </w:r>
      <w:r>
        <w:rPr>
          <w:color w:val="231F20"/>
          <w:sz w:val="18"/>
        </w:rPr>
        <w:t>(character)</w:t>
      </w:r>
      <w:r>
        <w:rPr>
          <w:color w:val="231F20"/>
          <w:spacing w:val="9"/>
          <w:sz w:val="18"/>
        </w:rPr>
        <w:t> </w:t>
      </w:r>
      <w:hyperlink w:history="true" w:anchor="_bookmark245">
        <w:r>
          <w:rPr>
            <w:color w:val="231F20"/>
            <w:spacing w:val="-5"/>
            <w:sz w:val="18"/>
          </w:rPr>
          <w:t>201</w:t>
        </w:r>
      </w:hyperlink>
    </w:p>
    <w:p>
      <w:pPr>
        <w:spacing w:before="9"/>
        <w:ind w:left="320" w:right="0" w:firstLine="0"/>
        <w:jc w:val="left"/>
        <w:rPr>
          <w:sz w:val="18"/>
        </w:rPr>
      </w:pPr>
      <w:r>
        <w:rPr>
          <w:i/>
          <w:color w:val="231F20"/>
          <w:sz w:val="18"/>
        </w:rPr>
        <w:t>Deadpool</w:t>
      </w:r>
      <w:r>
        <w:rPr>
          <w:i/>
          <w:color w:val="231F20"/>
          <w:spacing w:val="32"/>
          <w:sz w:val="18"/>
        </w:rPr>
        <w:t> </w:t>
      </w:r>
      <w:r>
        <w:rPr>
          <w:color w:val="231F20"/>
          <w:sz w:val="18"/>
        </w:rPr>
        <w:t>(film)</w:t>
      </w:r>
      <w:r>
        <w:rPr>
          <w:color w:val="231F20"/>
          <w:spacing w:val="33"/>
          <w:sz w:val="18"/>
        </w:rPr>
        <w:t> </w:t>
      </w:r>
      <w:hyperlink w:history="true" w:anchor="_bookmark245">
        <w:r>
          <w:rPr>
            <w:color w:val="231F20"/>
            <w:spacing w:val="-5"/>
            <w:sz w:val="18"/>
          </w:rPr>
          <w:t>201</w:t>
        </w:r>
      </w:hyperlink>
    </w:p>
    <w:p>
      <w:pPr>
        <w:spacing w:line="249" w:lineRule="auto" w:before="9"/>
        <w:ind w:left="800" w:right="0" w:hanging="480"/>
        <w:jc w:val="left"/>
        <w:rPr>
          <w:sz w:val="18"/>
        </w:rPr>
      </w:pPr>
      <w:r>
        <w:rPr>
          <w:i/>
          <w:color w:val="231F20"/>
          <w:w w:val="105"/>
          <w:sz w:val="18"/>
        </w:rPr>
        <w:t>Deathlok </w:t>
      </w:r>
      <w:r>
        <w:rPr>
          <w:color w:val="231F20"/>
          <w:w w:val="105"/>
          <w:sz w:val="18"/>
        </w:rPr>
        <w:t>(McDuffie, Dwayne) </w:t>
      </w:r>
      <w:hyperlink w:history="true" w:anchor="_bookmark6">
        <w:r>
          <w:rPr>
            <w:color w:val="231F20"/>
            <w:w w:val="105"/>
            <w:sz w:val="18"/>
          </w:rPr>
          <w:t>5</w:t>
        </w:r>
      </w:hyperlink>
      <w:r>
        <w:rPr>
          <w:color w:val="231F20"/>
          <w:w w:val="105"/>
          <w:sz w:val="18"/>
        </w:rPr>
        <w:t>, </w:t>
      </w:r>
      <w:hyperlink w:history="true" w:anchor="_bookmark206">
        <w:r>
          <w:rPr>
            <w:color w:val="231F20"/>
            <w:w w:val="105"/>
            <w:sz w:val="18"/>
          </w:rPr>
          <w:t>173</w:t>
        </w:r>
      </w:hyperlink>
      <w:r>
        <w:rPr>
          <w:color w:val="231F20"/>
          <w:w w:val="105"/>
          <w:sz w:val="18"/>
        </w:rPr>
        <w:t>–</w:t>
      </w:r>
      <w:hyperlink w:history="true" w:anchor="_bookmark207">
        <w:r>
          <w:rPr>
            <w:color w:val="231F20"/>
            <w:w w:val="105"/>
            <w:sz w:val="18"/>
          </w:rPr>
          <w:t>4</w:t>
        </w:r>
      </w:hyperlink>
      <w:r>
        <w:rPr>
          <w:color w:val="231F20"/>
          <w:w w:val="105"/>
          <w:sz w:val="18"/>
        </w:rPr>
        <w:t>, </w:t>
      </w:r>
      <w:hyperlink w:history="true" w:anchor="_bookmark211">
        <w:r>
          <w:rPr>
            <w:color w:val="231F20"/>
            <w:w w:val="105"/>
            <w:sz w:val="18"/>
          </w:rPr>
          <w:t>177</w:t>
        </w:r>
      </w:hyperlink>
    </w:p>
    <w:p>
      <w:pPr>
        <w:spacing w:line="249" w:lineRule="auto" w:before="1"/>
        <w:ind w:left="800" w:right="845" w:hanging="480"/>
        <w:jc w:val="left"/>
        <w:rPr>
          <w:sz w:val="18"/>
        </w:rPr>
      </w:pPr>
      <w:r>
        <w:rPr>
          <w:color w:val="231F20"/>
          <w:sz w:val="18"/>
        </w:rPr>
        <w:t>Deathlok the </w:t>
      </w:r>
      <w:r>
        <w:rPr>
          <w:color w:val="231F20"/>
          <w:sz w:val="18"/>
        </w:rPr>
        <w:t>Demolisher</w:t>
      </w:r>
      <w:r>
        <w:rPr>
          <w:color w:val="231F20"/>
          <w:spacing w:val="40"/>
          <w:sz w:val="18"/>
        </w:rPr>
        <w:t> </w:t>
      </w:r>
      <w:r>
        <w:rPr>
          <w:color w:val="231F20"/>
          <w:sz w:val="18"/>
        </w:rPr>
        <w:t>(character) </w:t>
      </w:r>
      <w:hyperlink w:history="true" w:anchor="_bookmark178">
        <w:r>
          <w:rPr>
            <w:color w:val="231F20"/>
            <w:sz w:val="18"/>
          </w:rPr>
          <w:t>146</w:t>
        </w:r>
      </w:hyperlink>
    </w:p>
    <w:p>
      <w:pPr>
        <w:spacing w:line="249" w:lineRule="auto" w:before="1"/>
        <w:ind w:left="800" w:right="354" w:hanging="480"/>
        <w:jc w:val="both"/>
        <w:rPr>
          <w:sz w:val="18"/>
        </w:rPr>
      </w:pPr>
      <w:r>
        <w:rPr>
          <w:color w:val="231F20"/>
          <w:w w:val="105"/>
          <w:sz w:val="18"/>
        </w:rPr>
        <w:t>DeConnick, Kelly Sue: </w:t>
      </w:r>
      <w:r>
        <w:rPr>
          <w:i/>
          <w:color w:val="231F20"/>
          <w:w w:val="105"/>
          <w:sz w:val="18"/>
        </w:rPr>
        <w:t>Captain</w:t>
      </w:r>
      <w:r>
        <w:rPr>
          <w:i/>
          <w:color w:val="231F20"/>
          <w:w w:val="105"/>
          <w:sz w:val="18"/>
        </w:rPr>
        <w:t> Marvel:</w:t>
      </w:r>
      <w:r>
        <w:rPr>
          <w:i/>
          <w:color w:val="231F20"/>
          <w:spacing w:val="-11"/>
          <w:w w:val="105"/>
          <w:sz w:val="18"/>
        </w:rPr>
        <w:t> </w:t>
      </w:r>
      <w:r>
        <w:rPr>
          <w:i/>
          <w:color w:val="231F20"/>
          <w:w w:val="105"/>
          <w:sz w:val="18"/>
        </w:rPr>
        <w:t>Earth’s</w:t>
      </w:r>
      <w:r>
        <w:rPr>
          <w:i/>
          <w:color w:val="231F20"/>
          <w:spacing w:val="-10"/>
          <w:w w:val="105"/>
          <w:sz w:val="18"/>
        </w:rPr>
        <w:t> </w:t>
      </w:r>
      <w:r>
        <w:rPr>
          <w:i/>
          <w:color w:val="231F20"/>
          <w:w w:val="105"/>
          <w:sz w:val="18"/>
        </w:rPr>
        <w:t>Mightiest Hero </w:t>
      </w:r>
      <w:hyperlink w:history="true" w:anchor="_bookmark225">
        <w:r>
          <w:rPr>
            <w:color w:val="231F20"/>
            <w:w w:val="105"/>
            <w:sz w:val="18"/>
          </w:rPr>
          <w:t>190</w:t>
        </w:r>
      </w:hyperlink>
      <w:r>
        <w:rPr>
          <w:color w:val="231F20"/>
          <w:w w:val="105"/>
          <w:sz w:val="18"/>
        </w:rPr>
        <w:t>, </w:t>
      </w:r>
      <w:hyperlink w:history="true" w:anchor="_bookmark308">
        <w:r>
          <w:rPr>
            <w:color w:val="231F20"/>
            <w:w w:val="105"/>
            <w:sz w:val="18"/>
          </w:rPr>
          <w:t>286</w:t>
        </w:r>
      </w:hyperlink>
    </w:p>
    <w:p>
      <w:pPr>
        <w:spacing w:line="249" w:lineRule="auto" w:before="2"/>
        <w:ind w:left="320" w:right="186" w:firstLine="0"/>
        <w:jc w:val="both"/>
        <w:rPr>
          <w:sz w:val="18"/>
        </w:rPr>
      </w:pPr>
      <w:r>
        <w:rPr>
          <w:color w:val="231F20"/>
          <w:sz w:val="18"/>
        </w:rPr>
        <w:t>Defenders,</w:t>
      </w:r>
      <w:r>
        <w:rPr>
          <w:color w:val="231F20"/>
          <w:spacing w:val="-9"/>
          <w:sz w:val="18"/>
        </w:rPr>
        <w:t> </w:t>
      </w:r>
      <w:r>
        <w:rPr>
          <w:color w:val="231F20"/>
          <w:sz w:val="18"/>
        </w:rPr>
        <w:t>the</w:t>
      </w:r>
      <w:r>
        <w:rPr>
          <w:color w:val="231F20"/>
          <w:spacing w:val="-9"/>
          <w:sz w:val="18"/>
        </w:rPr>
        <w:t> </w:t>
      </w:r>
      <w:r>
        <w:rPr>
          <w:color w:val="231F20"/>
          <w:sz w:val="18"/>
        </w:rPr>
        <w:t>(characters)</w:t>
      </w:r>
      <w:r>
        <w:rPr>
          <w:color w:val="231F20"/>
          <w:spacing w:val="-9"/>
          <w:sz w:val="18"/>
        </w:rPr>
        <w:t> </w:t>
      </w:r>
      <w:hyperlink w:history="true" w:anchor="_bookmark220">
        <w:r>
          <w:rPr>
            <w:color w:val="231F20"/>
            <w:sz w:val="18"/>
          </w:rPr>
          <w:t>186</w:t>
        </w:r>
      </w:hyperlink>
      <w:r>
        <w:rPr>
          <w:color w:val="231F20"/>
          <w:sz w:val="18"/>
        </w:rPr>
        <w:t>–</w:t>
      </w:r>
      <w:hyperlink w:history="true" w:anchor="_bookmark221">
        <w:r>
          <w:rPr>
            <w:color w:val="231F20"/>
            <w:sz w:val="18"/>
          </w:rPr>
          <w:t>7</w:t>
        </w:r>
      </w:hyperlink>
      <w:r>
        <w:rPr>
          <w:color w:val="231F20"/>
          <w:spacing w:val="40"/>
          <w:sz w:val="18"/>
        </w:rPr>
        <w:t> </w:t>
      </w:r>
      <w:r>
        <w:rPr>
          <w:color w:val="231F20"/>
          <w:sz w:val="18"/>
        </w:rPr>
        <w:t>degeneration </w:t>
      </w:r>
      <w:hyperlink w:history="true" w:anchor="_bookmark59">
        <w:r>
          <w:rPr>
            <w:color w:val="231F20"/>
            <w:sz w:val="18"/>
          </w:rPr>
          <w:t>50</w:t>
        </w:r>
      </w:hyperlink>
      <w:r>
        <w:rPr>
          <w:color w:val="231F20"/>
          <w:sz w:val="18"/>
        </w:rPr>
        <w:t>–</w:t>
      </w:r>
      <w:hyperlink w:history="true" w:anchor="_bookmark62">
        <w:r>
          <w:rPr>
            <w:color w:val="231F20"/>
            <w:sz w:val="18"/>
          </w:rPr>
          <w:t>2</w:t>
        </w:r>
      </w:hyperlink>
      <w:r>
        <w:rPr>
          <w:color w:val="231F20"/>
          <w:sz w:val="18"/>
        </w:rPr>
        <w:t>, </w:t>
      </w:r>
      <w:hyperlink w:history="true" w:anchor="_bookmark67">
        <w:r>
          <w:rPr>
            <w:color w:val="231F20"/>
            <w:sz w:val="18"/>
          </w:rPr>
          <w:t>55</w:t>
        </w:r>
      </w:hyperlink>
      <w:r>
        <w:rPr>
          <w:color w:val="231F20"/>
          <w:sz w:val="18"/>
        </w:rPr>
        <w:t>–</w:t>
      </w:r>
      <w:hyperlink w:history="true" w:anchor="_bookmark68">
        <w:r>
          <w:rPr>
            <w:color w:val="231F20"/>
            <w:sz w:val="18"/>
          </w:rPr>
          <w:t>6</w:t>
        </w:r>
      </w:hyperlink>
      <w:r>
        <w:rPr>
          <w:color w:val="231F20"/>
          <w:sz w:val="18"/>
        </w:rPr>
        <w:t>, </w:t>
      </w:r>
      <w:hyperlink w:history="true" w:anchor="_bookmark72">
        <w:r>
          <w:rPr>
            <w:color w:val="231F20"/>
            <w:sz w:val="18"/>
          </w:rPr>
          <w:t>60</w:t>
        </w:r>
      </w:hyperlink>
      <w:r>
        <w:rPr>
          <w:color w:val="231F20"/>
          <w:sz w:val="18"/>
        </w:rPr>
        <w:t>–</w:t>
      </w:r>
      <w:hyperlink w:history="true" w:anchor="_bookmark73">
        <w:r>
          <w:rPr>
            <w:color w:val="231F20"/>
            <w:sz w:val="18"/>
          </w:rPr>
          <w:t>1</w:t>
        </w:r>
      </w:hyperlink>
      <w:r>
        <w:rPr>
          <w:color w:val="231F20"/>
          <w:sz w:val="18"/>
        </w:rPr>
        <w:t>,</w:t>
      </w:r>
    </w:p>
    <w:p>
      <w:pPr>
        <w:spacing w:before="1"/>
        <w:ind w:left="800" w:right="0" w:firstLine="0"/>
        <w:jc w:val="both"/>
        <w:rPr>
          <w:sz w:val="18"/>
        </w:rPr>
      </w:pPr>
      <w:hyperlink w:history="true" w:anchor="_bookmark75">
        <w:r>
          <w:rPr>
            <w:color w:val="231F20"/>
            <w:w w:val="110"/>
            <w:sz w:val="18"/>
          </w:rPr>
          <w:t>63</w:t>
        </w:r>
      </w:hyperlink>
      <w:r>
        <w:rPr>
          <w:color w:val="231F20"/>
          <w:w w:val="110"/>
          <w:sz w:val="18"/>
        </w:rPr>
        <w:t>, </w:t>
      </w:r>
      <w:hyperlink w:history="true" w:anchor="_bookmark76">
        <w:r>
          <w:rPr>
            <w:color w:val="231F20"/>
            <w:w w:val="110"/>
            <w:sz w:val="18"/>
          </w:rPr>
          <w:t>64</w:t>
        </w:r>
      </w:hyperlink>
      <w:r>
        <w:rPr>
          <w:color w:val="231F20"/>
          <w:w w:val="110"/>
          <w:sz w:val="18"/>
        </w:rPr>
        <w:t>, </w:t>
      </w:r>
      <w:hyperlink w:history="true" w:anchor="_bookmark89">
        <w:r>
          <w:rPr>
            <w:color w:val="231F20"/>
            <w:spacing w:val="-7"/>
            <w:w w:val="110"/>
            <w:sz w:val="18"/>
          </w:rPr>
          <w:t>73</w:t>
        </w:r>
      </w:hyperlink>
    </w:p>
    <w:p>
      <w:pPr>
        <w:spacing w:line="249" w:lineRule="auto" w:before="9"/>
        <w:ind w:left="800" w:right="326" w:hanging="480"/>
        <w:jc w:val="left"/>
        <w:rPr>
          <w:sz w:val="18"/>
        </w:rPr>
      </w:pPr>
      <w:r>
        <w:rPr>
          <w:i/>
          <w:color w:val="231F20"/>
          <w:w w:val="110"/>
          <w:sz w:val="18"/>
        </w:rPr>
        <w:t>Degeneration: A Chapter of</w:t>
      </w:r>
      <w:r>
        <w:rPr>
          <w:i/>
          <w:color w:val="231F20"/>
          <w:w w:val="110"/>
          <w:sz w:val="18"/>
        </w:rPr>
        <w:t> </w:t>
      </w:r>
      <w:r>
        <w:rPr>
          <w:i/>
          <w:color w:val="231F20"/>
          <w:spacing w:val="-2"/>
          <w:w w:val="105"/>
          <w:sz w:val="18"/>
        </w:rPr>
        <w:t>Darwinism</w:t>
      </w:r>
      <w:r>
        <w:rPr>
          <w:i/>
          <w:color w:val="231F20"/>
          <w:spacing w:val="-4"/>
          <w:w w:val="105"/>
          <w:sz w:val="18"/>
        </w:rPr>
        <w:t> </w:t>
      </w:r>
      <w:r>
        <w:rPr>
          <w:color w:val="231F20"/>
          <w:spacing w:val="-2"/>
          <w:w w:val="105"/>
          <w:sz w:val="18"/>
        </w:rPr>
        <w:t>(Lankester,</w:t>
      </w:r>
      <w:r>
        <w:rPr>
          <w:color w:val="231F20"/>
          <w:spacing w:val="-4"/>
          <w:w w:val="105"/>
          <w:sz w:val="18"/>
        </w:rPr>
        <w:t> </w:t>
      </w:r>
      <w:r>
        <w:rPr>
          <w:color w:val="231F20"/>
          <w:spacing w:val="-2"/>
          <w:w w:val="105"/>
          <w:sz w:val="18"/>
        </w:rPr>
        <w:t>E.</w:t>
      </w:r>
      <w:r>
        <w:rPr>
          <w:color w:val="231F20"/>
          <w:w w:val="105"/>
          <w:sz w:val="18"/>
        </w:rPr>
        <w:t> </w:t>
      </w:r>
      <w:r>
        <w:rPr>
          <w:color w:val="231F20"/>
          <w:w w:val="110"/>
          <w:sz w:val="18"/>
        </w:rPr>
        <w:t>Ray) </w:t>
      </w:r>
      <w:hyperlink w:history="true" w:anchor="_bookmark62">
        <w:r>
          <w:rPr>
            <w:color w:val="231F20"/>
            <w:w w:val="110"/>
            <w:sz w:val="18"/>
          </w:rPr>
          <w:t>52</w:t>
        </w:r>
      </w:hyperlink>
    </w:p>
    <w:p>
      <w:pPr>
        <w:spacing w:before="2"/>
        <w:ind w:left="320" w:right="0" w:firstLine="0"/>
        <w:jc w:val="left"/>
        <w:rPr>
          <w:sz w:val="18"/>
        </w:rPr>
      </w:pPr>
      <w:r>
        <w:rPr>
          <w:color w:val="231F20"/>
          <w:w w:val="105"/>
          <w:sz w:val="18"/>
        </w:rPr>
        <w:t>DeGraw,</w:t>
      </w:r>
      <w:r>
        <w:rPr>
          <w:color w:val="231F20"/>
          <w:spacing w:val="4"/>
          <w:w w:val="105"/>
          <w:sz w:val="18"/>
        </w:rPr>
        <w:t> </w:t>
      </w:r>
      <w:r>
        <w:rPr>
          <w:color w:val="231F20"/>
          <w:w w:val="105"/>
          <w:sz w:val="18"/>
        </w:rPr>
        <w:t>Sharon</w:t>
      </w:r>
      <w:r>
        <w:rPr>
          <w:color w:val="231F20"/>
          <w:spacing w:val="4"/>
          <w:w w:val="105"/>
          <w:sz w:val="18"/>
        </w:rPr>
        <w:t> </w:t>
      </w:r>
      <w:hyperlink w:history="true" w:anchor="_bookmark45">
        <w:r>
          <w:rPr>
            <w:color w:val="231F20"/>
            <w:w w:val="105"/>
            <w:sz w:val="18"/>
          </w:rPr>
          <w:t>40</w:t>
        </w:r>
      </w:hyperlink>
      <w:r>
        <w:rPr>
          <w:color w:val="231F20"/>
          <w:w w:val="105"/>
          <w:sz w:val="18"/>
        </w:rPr>
        <w:t>,</w:t>
      </w:r>
      <w:r>
        <w:rPr>
          <w:color w:val="231F20"/>
          <w:spacing w:val="5"/>
          <w:w w:val="105"/>
          <w:sz w:val="18"/>
        </w:rPr>
        <w:t> </w:t>
      </w:r>
      <w:hyperlink w:history="true" w:anchor="_bookmark74">
        <w:r>
          <w:rPr>
            <w:color w:val="231F20"/>
            <w:spacing w:val="-5"/>
            <w:w w:val="105"/>
            <w:sz w:val="18"/>
          </w:rPr>
          <w:t>62</w:t>
        </w:r>
      </w:hyperlink>
    </w:p>
    <w:p>
      <w:pPr>
        <w:spacing w:before="8"/>
        <w:ind w:left="320" w:right="0" w:firstLine="0"/>
        <w:jc w:val="left"/>
        <w:rPr>
          <w:sz w:val="18"/>
        </w:rPr>
      </w:pPr>
      <w:r>
        <w:rPr>
          <w:color w:val="231F20"/>
          <w:w w:val="105"/>
          <w:sz w:val="18"/>
        </w:rPr>
        <w:t>Delany,</w:t>
      </w:r>
      <w:r>
        <w:rPr>
          <w:color w:val="231F20"/>
          <w:spacing w:val="8"/>
          <w:w w:val="105"/>
          <w:sz w:val="18"/>
        </w:rPr>
        <w:t> </w:t>
      </w:r>
      <w:r>
        <w:rPr>
          <w:color w:val="231F20"/>
          <w:w w:val="105"/>
          <w:sz w:val="18"/>
        </w:rPr>
        <w:t>Samuel</w:t>
      </w:r>
      <w:r>
        <w:rPr>
          <w:color w:val="231F20"/>
          <w:spacing w:val="8"/>
          <w:w w:val="105"/>
          <w:sz w:val="18"/>
        </w:rPr>
        <w:t> </w:t>
      </w:r>
      <w:r>
        <w:rPr>
          <w:color w:val="231F20"/>
          <w:w w:val="105"/>
          <w:sz w:val="18"/>
        </w:rPr>
        <w:t>R.</w:t>
      </w:r>
      <w:r>
        <w:rPr>
          <w:color w:val="231F20"/>
          <w:spacing w:val="8"/>
          <w:w w:val="105"/>
          <w:sz w:val="18"/>
        </w:rPr>
        <w:t> </w:t>
      </w:r>
      <w:hyperlink w:history="true" w:anchor="_bookmark200">
        <w:r>
          <w:rPr>
            <w:color w:val="231F20"/>
            <w:w w:val="105"/>
            <w:sz w:val="18"/>
          </w:rPr>
          <w:t>167</w:t>
        </w:r>
      </w:hyperlink>
      <w:r>
        <w:rPr>
          <w:color w:val="231F20"/>
          <w:w w:val="105"/>
          <w:sz w:val="18"/>
        </w:rPr>
        <w:t>,</w:t>
      </w:r>
      <w:r>
        <w:rPr>
          <w:color w:val="231F20"/>
          <w:spacing w:val="8"/>
          <w:w w:val="105"/>
          <w:sz w:val="18"/>
        </w:rPr>
        <w:t> </w:t>
      </w:r>
      <w:hyperlink w:history="true" w:anchor="_bookmark220">
        <w:r>
          <w:rPr>
            <w:color w:val="231F20"/>
            <w:spacing w:val="-5"/>
            <w:w w:val="105"/>
            <w:sz w:val="18"/>
          </w:rPr>
          <w:t>186</w:t>
        </w:r>
      </w:hyperlink>
    </w:p>
    <w:p>
      <w:pPr>
        <w:spacing w:before="9"/>
        <w:ind w:left="320" w:right="0" w:firstLine="0"/>
        <w:jc w:val="left"/>
        <w:rPr>
          <w:sz w:val="18"/>
        </w:rPr>
      </w:pPr>
      <w:r>
        <w:rPr>
          <w:color w:val="231F20"/>
          <w:sz w:val="18"/>
        </w:rPr>
        <w:t>demographics</w:t>
      </w:r>
      <w:r>
        <w:rPr>
          <w:color w:val="231F20"/>
          <w:spacing w:val="4"/>
          <w:sz w:val="18"/>
        </w:rPr>
        <w:t> </w:t>
      </w:r>
      <w:hyperlink w:history="true" w:anchor="_bookmark14">
        <w:r>
          <w:rPr>
            <w:color w:val="231F20"/>
            <w:spacing w:val="-2"/>
            <w:sz w:val="18"/>
          </w:rPr>
          <w:t>10</w:t>
        </w:r>
      </w:hyperlink>
      <w:r>
        <w:rPr>
          <w:color w:val="231F20"/>
          <w:spacing w:val="-2"/>
          <w:sz w:val="18"/>
        </w:rPr>
        <w:t>–</w:t>
      </w:r>
      <w:hyperlink w:history="true" w:anchor="_bookmark16">
        <w:r>
          <w:rPr>
            <w:color w:val="231F20"/>
            <w:spacing w:val="-2"/>
            <w:sz w:val="18"/>
          </w:rPr>
          <w:t>11</w:t>
        </w:r>
      </w:hyperlink>
    </w:p>
    <w:p>
      <w:pPr>
        <w:spacing w:before="9"/>
        <w:ind w:left="320" w:right="0" w:firstLine="0"/>
        <w:jc w:val="left"/>
        <w:rPr>
          <w:sz w:val="18"/>
        </w:rPr>
      </w:pPr>
      <w:r>
        <w:rPr>
          <w:color w:val="231F20"/>
          <w:w w:val="95"/>
          <w:sz w:val="18"/>
        </w:rPr>
        <w:t>density</w:t>
      </w:r>
      <w:r>
        <w:rPr>
          <w:color w:val="231F20"/>
          <w:spacing w:val="18"/>
          <w:sz w:val="18"/>
        </w:rPr>
        <w:t> </w:t>
      </w:r>
      <w:r>
        <w:rPr>
          <w:color w:val="231F20"/>
          <w:w w:val="95"/>
          <w:sz w:val="18"/>
        </w:rPr>
        <w:t>(line)</w:t>
      </w:r>
      <w:r>
        <w:rPr>
          <w:color w:val="231F20"/>
          <w:spacing w:val="19"/>
          <w:sz w:val="18"/>
        </w:rPr>
        <w:t> </w:t>
      </w:r>
      <w:hyperlink w:history="true" w:anchor="_bookmark278">
        <w:r>
          <w:rPr>
            <w:color w:val="231F20"/>
            <w:spacing w:val="-2"/>
            <w:w w:val="95"/>
            <w:sz w:val="18"/>
          </w:rPr>
          <w:t>234</w:t>
        </w:r>
      </w:hyperlink>
      <w:r>
        <w:rPr>
          <w:color w:val="231F20"/>
          <w:spacing w:val="-2"/>
          <w:w w:val="95"/>
          <w:sz w:val="18"/>
        </w:rPr>
        <w:t>–</w:t>
      </w:r>
      <w:hyperlink w:history="true" w:anchor="_bookmark279">
        <w:r>
          <w:rPr>
            <w:color w:val="231F20"/>
            <w:spacing w:val="-2"/>
            <w:w w:val="95"/>
            <w:sz w:val="18"/>
          </w:rPr>
          <w:t>5</w:t>
        </w:r>
      </w:hyperlink>
    </w:p>
    <w:p>
      <w:pPr>
        <w:spacing w:before="9"/>
        <w:ind w:left="320" w:right="0" w:firstLine="0"/>
        <w:jc w:val="left"/>
        <w:rPr>
          <w:sz w:val="18"/>
        </w:rPr>
      </w:pPr>
      <w:r>
        <w:rPr>
          <w:color w:val="231F20"/>
          <w:sz w:val="18"/>
        </w:rPr>
        <w:t>density-contour</w:t>
      </w:r>
      <w:r>
        <w:rPr>
          <w:color w:val="231F20"/>
          <w:spacing w:val="7"/>
          <w:sz w:val="18"/>
        </w:rPr>
        <w:t> </w:t>
      </w:r>
      <w:r>
        <w:rPr>
          <w:color w:val="231F20"/>
          <w:sz w:val="18"/>
        </w:rPr>
        <w:t>grid</w:t>
      </w:r>
      <w:r>
        <w:rPr>
          <w:color w:val="231F20"/>
          <w:spacing w:val="7"/>
          <w:sz w:val="18"/>
        </w:rPr>
        <w:t> </w:t>
      </w:r>
      <w:hyperlink w:history="true" w:anchor="_bookmark280">
        <w:r>
          <w:rPr>
            <w:color w:val="231F20"/>
            <w:spacing w:val="-5"/>
            <w:sz w:val="18"/>
          </w:rPr>
          <w:t>236</w:t>
        </w:r>
      </w:hyperlink>
    </w:p>
    <w:p>
      <w:pPr>
        <w:spacing w:before="9"/>
        <w:ind w:left="320" w:right="0" w:firstLine="0"/>
        <w:jc w:val="left"/>
        <w:rPr>
          <w:sz w:val="18"/>
        </w:rPr>
      </w:pPr>
      <w:r>
        <w:rPr>
          <w:color w:val="231F20"/>
          <w:sz w:val="18"/>
        </w:rPr>
        <w:t>density scale</w:t>
      </w:r>
      <w:r>
        <w:rPr>
          <w:color w:val="231F20"/>
          <w:spacing w:val="1"/>
          <w:sz w:val="18"/>
        </w:rPr>
        <w:t> </w:t>
      </w:r>
      <w:hyperlink w:history="true" w:anchor="_bookmark278">
        <w:r>
          <w:rPr>
            <w:color w:val="231F20"/>
            <w:spacing w:val="-4"/>
            <w:sz w:val="18"/>
          </w:rPr>
          <w:t>234</w:t>
        </w:r>
      </w:hyperlink>
      <w:r>
        <w:rPr>
          <w:color w:val="231F20"/>
          <w:spacing w:val="-4"/>
          <w:sz w:val="18"/>
        </w:rPr>
        <w:t>–</w:t>
      </w:r>
      <w:hyperlink w:history="true" w:anchor="_bookmark279">
        <w:r>
          <w:rPr>
            <w:color w:val="231F20"/>
            <w:spacing w:val="-4"/>
            <w:sz w:val="18"/>
          </w:rPr>
          <w:t>5</w:t>
        </w:r>
      </w:hyperlink>
    </w:p>
    <w:p>
      <w:pPr>
        <w:spacing w:before="9"/>
        <w:ind w:left="320" w:right="0" w:firstLine="0"/>
        <w:jc w:val="left"/>
        <w:rPr>
          <w:sz w:val="18"/>
        </w:rPr>
      </w:pPr>
      <w:r>
        <w:rPr>
          <w:color w:val="231F20"/>
          <w:w w:val="105"/>
          <w:sz w:val="18"/>
        </w:rPr>
        <w:t>Dent,</w:t>
      </w:r>
      <w:r>
        <w:rPr>
          <w:color w:val="231F20"/>
          <w:spacing w:val="3"/>
          <w:w w:val="105"/>
          <w:sz w:val="18"/>
        </w:rPr>
        <w:t> </w:t>
      </w:r>
      <w:r>
        <w:rPr>
          <w:color w:val="231F20"/>
          <w:w w:val="105"/>
          <w:sz w:val="18"/>
        </w:rPr>
        <w:t>Lester</w:t>
      </w:r>
      <w:r>
        <w:rPr>
          <w:color w:val="231F20"/>
          <w:spacing w:val="4"/>
          <w:w w:val="105"/>
          <w:sz w:val="18"/>
        </w:rPr>
        <w:t> </w:t>
      </w:r>
      <w:hyperlink w:history="true" w:anchor="_bookmark52">
        <w:r>
          <w:rPr>
            <w:color w:val="231F20"/>
            <w:w w:val="105"/>
            <w:sz w:val="18"/>
          </w:rPr>
          <w:t>44</w:t>
        </w:r>
      </w:hyperlink>
      <w:r>
        <w:rPr>
          <w:color w:val="231F20"/>
          <w:w w:val="105"/>
          <w:sz w:val="18"/>
        </w:rPr>
        <w:t>,</w:t>
      </w:r>
      <w:r>
        <w:rPr>
          <w:color w:val="231F20"/>
          <w:spacing w:val="4"/>
          <w:w w:val="105"/>
          <w:sz w:val="18"/>
        </w:rPr>
        <w:t> </w:t>
      </w:r>
      <w:hyperlink w:history="true" w:anchor="_bookmark88">
        <w:r>
          <w:rPr>
            <w:color w:val="231F20"/>
            <w:w w:val="105"/>
            <w:sz w:val="18"/>
          </w:rPr>
          <w:t>72</w:t>
        </w:r>
      </w:hyperlink>
      <w:r>
        <w:rPr>
          <w:color w:val="231F20"/>
          <w:w w:val="105"/>
          <w:sz w:val="18"/>
        </w:rPr>
        <w:t>,</w:t>
      </w:r>
      <w:r>
        <w:rPr>
          <w:color w:val="231F20"/>
          <w:spacing w:val="3"/>
          <w:w w:val="105"/>
          <w:sz w:val="18"/>
        </w:rPr>
        <w:t> </w:t>
      </w:r>
      <w:hyperlink w:history="true" w:anchor="_bookmark132">
        <w:r>
          <w:rPr>
            <w:color w:val="231F20"/>
            <w:spacing w:val="-5"/>
            <w:w w:val="105"/>
            <w:sz w:val="18"/>
          </w:rPr>
          <w:t>107</w:t>
        </w:r>
      </w:hyperlink>
    </w:p>
    <w:p>
      <w:pPr>
        <w:spacing w:line="249" w:lineRule="auto" w:before="9"/>
        <w:ind w:left="800" w:right="165" w:hanging="480"/>
        <w:jc w:val="left"/>
        <w:rPr>
          <w:sz w:val="18"/>
        </w:rPr>
      </w:pPr>
      <w:r>
        <w:rPr>
          <w:i/>
          <w:color w:val="231F20"/>
          <w:sz w:val="18"/>
        </w:rPr>
        <w:t>Desert Song, The </w:t>
      </w:r>
      <w:r>
        <w:rPr>
          <w:color w:val="231F20"/>
          <w:sz w:val="18"/>
        </w:rPr>
        <w:t>(Romberg,</w:t>
      </w:r>
      <w:r>
        <w:rPr>
          <w:color w:val="231F20"/>
          <w:spacing w:val="40"/>
          <w:sz w:val="18"/>
        </w:rPr>
        <w:t> </w:t>
      </w:r>
      <w:r>
        <w:rPr>
          <w:color w:val="231F20"/>
          <w:spacing w:val="-2"/>
          <w:sz w:val="18"/>
        </w:rPr>
        <w:t>Sigmund/Hammerstein,</w:t>
      </w:r>
      <w:r>
        <w:rPr>
          <w:color w:val="231F20"/>
          <w:spacing w:val="40"/>
          <w:sz w:val="18"/>
        </w:rPr>
        <w:t> </w:t>
      </w:r>
      <w:r>
        <w:rPr>
          <w:color w:val="231F20"/>
          <w:sz w:val="18"/>
        </w:rPr>
        <w:t>Oscar, II/Harbach, Otto) </w:t>
      </w:r>
      <w:hyperlink w:history="true" w:anchor="_bookmark83">
        <w:r>
          <w:rPr>
            <w:color w:val="231F20"/>
            <w:sz w:val="18"/>
          </w:rPr>
          <w:t>68</w:t>
        </w:r>
      </w:hyperlink>
    </w:p>
    <w:p>
      <w:pPr>
        <w:spacing w:before="2"/>
        <w:ind w:left="320" w:right="0" w:firstLine="0"/>
        <w:jc w:val="left"/>
        <w:rPr>
          <w:sz w:val="18"/>
        </w:rPr>
      </w:pPr>
      <w:r>
        <w:rPr>
          <w:color w:val="231F20"/>
          <w:sz w:val="18"/>
        </w:rPr>
        <w:t>Destiny</w:t>
      </w:r>
      <w:r>
        <w:rPr>
          <w:color w:val="231F20"/>
          <w:spacing w:val="-3"/>
          <w:sz w:val="18"/>
        </w:rPr>
        <w:t> </w:t>
      </w:r>
      <w:r>
        <w:rPr>
          <w:color w:val="231F20"/>
          <w:sz w:val="18"/>
        </w:rPr>
        <w:t>(character)</w:t>
      </w:r>
      <w:r>
        <w:rPr>
          <w:color w:val="231F20"/>
          <w:spacing w:val="-2"/>
          <w:sz w:val="18"/>
        </w:rPr>
        <w:t> </w:t>
      </w:r>
      <w:hyperlink w:history="true" w:anchor="_bookmark238">
        <w:r>
          <w:rPr>
            <w:color w:val="231F20"/>
            <w:spacing w:val="-5"/>
            <w:sz w:val="18"/>
          </w:rPr>
          <w:t>198</w:t>
        </w:r>
      </w:hyperlink>
    </w:p>
    <w:p>
      <w:pPr>
        <w:spacing w:line="249" w:lineRule="auto" w:before="9"/>
        <w:ind w:left="800" w:right="127" w:hanging="480"/>
        <w:jc w:val="left"/>
        <w:rPr>
          <w:sz w:val="18"/>
        </w:rPr>
      </w:pPr>
      <w:r>
        <w:rPr>
          <w:i/>
          <w:color w:val="231F20"/>
          <w:w w:val="105"/>
          <w:sz w:val="18"/>
        </w:rPr>
        <w:t>Detective</w:t>
      </w:r>
      <w:r>
        <w:rPr>
          <w:i/>
          <w:color w:val="231F20"/>
          <w:spacing w:val="-5"/>
          <w:w w:val="105"/>
          <w:sz w:val="18"/>
        </w:rPr>
        <w:t> </w:t>
      </w:r>
      <w:r>
        <w:rPr>
          <w:i/>
          <w:color w:val="231F20"/>
          <w:w w:val="105"/>
          <w:sz w:val="18"/>
        </w:rPr>
        <w:t>Comics</w:t>
      </w:r>
      <w:r>
        <w:rPr>
          <w:i/>
          <w:color w:val="231F20"/>
          <w:spacing w:val="-5"/>
          <w:w w:val="105"/>
          <w:sz w:val="18"/>
        </w:rPr>
        <w:t> </w:t>
      </w:r>
      <w:r>
        <w:rPr>
          <w:color w:val="231F20"/>
          <w:w w:val="105"/>
          <w:sz w:val="18"/>
        </w:rPr>
        <w:t>(comic</w:t>
      </w:r>
      <w:r>
        <w:rPr>
          <w:color w:val="231F20"/>
          <w:spacing w:val="-5"/>
          <w:w w:val="105"/>
          <w:sz w:val="18"/>
        </w:rPr>
        <w:t> </w:t>
      </w:r>
      <w:r>
        <w:rPr>
          <w:color w:val="231F20"/>
          <w:w w:val="105"/>
          <w:sz w:val="18"/>
        </w:rPr>
        <w:t>book) </w:t>
      </w:r>
      <w:hyperlink w:history="true" w:anchor="_bookmark294">
        <w:r>
          <w:rPr>
            <w:color w:val="231F20"/>
            <w:spacing w:val="-2"/>
            <w:w w:val="105"/>
            <w:sz w:val="18"/>
          </w:rPr>
          <w:t>274</w:t>
        </w:r>
      </w:hyperlink>
      <w:r>
        <w:rPr>
          <w:color w:val="231F20"/>
          <w:spacing w:val="-2"/>
          <w:w w:val="105"/>
          <w:sz w:val="18"/>
        </w:rPr>
        <w:t>–</w:t>
      </w:r>
      <w:hyperlink w:history="true" w:anchor="_bookmark295">
        <w:r>
          <w:rPr>
            <w:color w:val="231F20"/>
            <w:spacing w:val="-2"/>
            <w:w w:val="105"/>
            <w:sz w:val="18"/>
          </w:rPr>
          <w:t>5</w:t>
        </w:r>
      </w:hyperlink>
    </w:p>
    <w:p>
      <w:pPr>
        <w:spacing w:after="0" w:line="249" w:lineRule="auto"/>
        <w:jc w:val="left"/>
        <w:rPr>
          <w:sz w:val="18"/>
        </w:rPr>
        <w:sectPr>
          <w:type w:val="continuous"/>
          <w:pgSz w:w="7830" w:h="12250"/>
          <w:pgMar w:header="628" w:footer="0" w:top="1140" w:bottom="280" w:left="760" w:right="740"/>
          <w:cols w:num="2" w:equalWidth="0">
            <w:col w:w="3140" w:space="40"/>
            <w:col w:w="3150"/>
          </w:cols>
        </w:sectPr>
      </w:pPr>
    </w:p>
    <w:p>
      <w:pPr>
        <w:pStyle w:val="BodyText"/>
      </w:pPr>
    </w:p>
    <w:p>
      <w:pPr>
        <w:spacing w:after="0"/>
        <w:sectPr>
          <w:pgSz w:w="7830" w:h="12250"/>
          <w:pgMar w:header="628" w:footer="0" w:top="820" w:bottom="280" w:left="760" w:right="740"/>
        </w:sectPr>
      </w:pPr>
    </w:p>
    <w:p>
      <w:pPr>
        <w:pStyle w:val="BodyText"/>
        <w:rPr>
          <w:sz w:val="19"/>
        </w:rPr>
      </w:pPr>
    </w:p>
    <w:p>
      <w:pPr>
        <w:spacing w:before="0"/>
        <w:ind w:left="103" w:right="0" w:firstLine="0"/>
        <w:jc w:val="left"/>
        <w:rPr>
          <w:sz w:val="18"/>
        </w:rPr>
      </w:pPr>
      <w:r>
        <w:rPr>
          <w:color w:val="231F20"/>
          <w:sz w:val="18"/>
        </w:rPr>
        <w:t>detective</w:t>
      </w:r>
      <w:r>
        <w:rPr>
          <w:color w:val="231F20"/>
          <w:spacing w:val="8"/>
          <w:sz w:val="18"/>
        </w:rPr>
        <w:t> </w:t>
      </w:r>
      <w:r>
        <w:rPr>
          <w:color w:val="231F20"/>
          <w:sz w:val="18"/>
        </w:rPr>
        <w:t>fiction</w:t>
      </w:r>
      <w:r>
        <w:rPr>
          <w:color w:val="231F20"/>
          <w:spacing w:val="8"/>
          <w:sz w:val="18"/>
        </w:rPr>
        <w:t> </w:t>
      </w:r>
      <w:hyperlink w:history="true" w:anchor="_bookmark54">
        <w:r>
          <w:rPr>
            <w:color w:val="231F20"/>
            <w:sz w:val="18"/>
          </w:rPr>
          <w:t>46</w:t>
        </w:r>
      </w:hyperlink>
      <w:r>
        <w:rPr>
          <w:color w:val="231F20"/>
          <w:sz w:val="18"/>
        </w:rPr>
        <w:t>,</w:t>
      </w:r>
      <w:r>
        <w:rPr>
          <w:color w:val="231F20"/>
          <w:spacing w:val="8"/>
          <w:sz w:val="18"/>
        </w:rPr>
        <w:t> </w:t>
      </w:r>
      <w:hyperlink w:history="true" w:anchor="_bookmark102">
        <w:r>
          <w:rPr>
            <w:color w:val="231F20"/>
            <w:spacing w:val="-4"/>
            <w:sz w:val="18"/>
          </w:rPr>
          <w:t>82</w:t>
        </w:r>
      </w:hyperlink>
      <w:r>
        <w:rPr>
          <w:color w:val="231F20"/>
          <w:spacing w:val="-4"/>
          <w:sz w:val="18"/>
        </w:rPr>
        <w:t>–</w:t>
      </w:r>
      <w:hyperlink w:history="true" w:anchor="_bookmark103">
        <w:r>
          <w:rPr>
            <w:color w:val="231F20"/>
            <w:spacing w:val="-4"/>
            <w:sz w:val="18"/>
          </w:rPr>
          <w:t>3</w:t>
        </w:r>
      </w:hyperlink>
    </w:p>
    <w:p>
      <w:pPr>
        <w:spacing w:line="249" w:lineRule="auto" w:before="9"/>
        <w:ind w:left="583" w:right="0" w:hanging="480"/>
        <w:jc w:val="left"/>
        <w:rPr>
          <w:sz w:val="18"/>
        </w:rPr>
      </w:pPr>
      <w:r>
        <w:rPr>
          <w:i/>
          <w:color w:val="231F20"/>
          <w:w w:val="105"/>
          <w:sz w:val="18"/>
        </w:rPr>
        <w:t>Dick Tracy </w:t>
      </w:r>
      <w:r>
        <w:rPr>
          <w:color w:val="231F20"/>
          <w:w w:val="105"/>
          <w:sz w:val="18"/>
        </w:rPr>
        <w:t>(Gould, Chester) </w:t>
      </w:r>
      <w:hyperlink w:history="true" w:anchor="_bookmark228">
        <w:r>
          <w:rPr>
            <w:color w:val="231F20"/>
            <w:w w:val="105"/>
            <w:sz w:val="18"/>
          </w:rPr>
          <w:t>192</w:t>
        </w:r>
      </w:hyperlink>
      <w:r>
        <w:rPr>
          <w:color w:val="231F20"/>
          <w:w w:val="105"/>
          <w:sz w:val="18"/>
        </w:rPr>
        <w:t>, </w:t>
      </w:r>
      <w:hyperlink w:history="true" w:anchor="_bookmark283">
        <w:r>
          <w:rPr>
            <w:color w:val="231F20"/>
            <w:spacing w:val="-4"/>
            <w:w w:val="105"/>
            <w:sz w:val="18"/>
          </w:rPr>
          <w:t>239</w:t>
        </w:r>
      </w:hyperlink>
    </w:p>
    <w:p>
      <w:pPr>
        <w:spacing w:before="2"/>
        <w:ind w:left="103" w:right="0" w:firstLine="0"/>
        <w:jc w:val="left"/>
        <w:rPr>
          <w:sz w:val="18"/>
        </w:rPr>
      </w:pPr>
      <w:r>
        <w:rPr>
          <w:color w:val="231F20"/>
          <w:w w:val="95"/>
          <w:sz w:val="18"/>
        </w:rPr>
        <w:t>diegesis</w:t>
      </w:r>
      <w:r>
        <w:rPr>
          <w:color w:val="231F20"/>
          <w:spacing w:val="15"/>
          <w:sz w:val="18"/>
        </w:rPr>
        <w:t> </w:t>
      </w:r>
      <w:hyperlink w:history="true" w:anchor="_bookmark273">
        <w:r>
          <w:rPr>
            <w:color w:val="231F20"/>
            <w:spacing w:val="-5"/>
            <w:sz w:val="18"/>
          </w:rPr>
          <w:t>230</w:t>
        </w:r>
      </w:hyperlink>
    </w:p>
    <w:p>
      <w:pPr>
        <w:spacing w:line="249" w:lineRule="auto" w:before="8"/>
        <w:ind w:left="103" w:right="611" w:firstLine="0"/>
        <w:jc w:val="left"/>
        <w:rPr>
          <w:sz w:val="18"/>
        </w:rPr>
      </w:pPr>
      <w:r>
        <w:rPr>
          <w:color w:val="231F20"/>
          <w:w w:val="105"/>
          <w:sz w:val="18"/>
        </w:rPr>
        <w:t>diegetic frames </w:t>
      </w:r>
      <w:hyperlink w:history="true" w:anchor="_bookmark263">
        <w:r>
          <w:rPr>
            <w:color w:val="231F20"/>
            <w:w w:val="105"/>
            <w:sz w:val="18"/>
          </w:rPr>
          <w:t>221</w:t>
        </w:r>
      </w:hyperlink>
      <w:r>
        <w:rPr>
          <w:color w:val="231F20"/>
          <w:w w:val="105"/>
          <w:sz w:val="18"/>
        </w:rPr>
        <w:t> Dingle,</w:t>
      </w:r>
      <w:r>
        <w:rPr>
          <w:color w:val="231F20"/>
          <w:spacing w:val="-7"/>
          <w:w w:val="105"/>
          <w:sz w:val="18"/>
        </w:rPr>
        <w:t> </w:t>
      </w:r>
      <w:r>
        <w:rPr>
          <w:color w:val="231F20"/>
          <w:w w:val="105"/>
          <w:sz w:val="18"/>
        </w:rPr>
        <w:t>Derek</w:t>
      </w:r>
      <w:r>
        <w:rPr>
          <w:color w:val="231F20"/>
          <w:spacing w:val="-6"/>
          <w:w w:val="105"/>
          <w:sz w:val="18"/>
        </w:rPr>
        <w:t> </w:t>
      </w:r>
      <w:r>
        <w:rPr>
          <w:color w:val="231F20"/>
          <w:w w:val="105"/>
          <w:sz w:val="18"/>
        </w:rPr>
        <w:t>T.</w:t>
      </w:r>
      <w:r>
        <w:rPr>
          <w:color w:val="231F20"/>
          <w:spacing w:val="-6"/>
          <w:w w:val="105"/>
          <w:sz w:val="18"/>
        </w:rPr>
        <w:t> </w:t>
      </w:r>
      <w:hyperlink w:history="true" w:anchor="_bookmark207">
        <w:r>
          <w:rPr>
            <w:color w:val="231F20"/>
            <w:w w:val="105"/>
            <w:sz w:val="18"/>
          </w:rPr>
          <w:t>174</w:t>
        </w:r>
      </w:hyperlink>
      <w:r>
        <w:rPr>
          <w:color w:val="231F20"/>
          <w:w w:val="105"/>
          <w:sz w:val="18"/>
        </w:rPr>
        <w:t> DiPaolo, Marc </w:t>
      </w:r>
      <w:hyperlink w:history="true" w:anchor="_bookmark158">
        <w:r>
          <w:rPr>
            <w:color w:val="231F20"/>
            <w:w w:val="105"/>
            <w:sz w:val="18"/>
          </w:rPr>
          <w:t>126</w:t>
        </w:r>
      </w:hyperlink>
    </w:p>
    <w:p>
      <w:pPr>
        <w:spacing w:before="2"/>
        <w:ind w:left="103" w:right="0" w:firstLine="0"/>
        <w:jc w:val="left"/>
        <w:rPr>
          <w:sz w:val="18"/>
        </w:rPr>
      </w:pPr>
      <w:r>
        <w:rPr>
          <w:color w:val="231F20"/>
          <w:sz w:val="18"/>
        </w:rPr>
        <w:t>disabled</w:t>
      </w:r>
      <w:r>
        <w:rPr>
          <w:color w:val="231F20"/>
          <w:spacing w:val="-4"/>
          <w:sz w:val="18"/>
        </w:rPr>
        <w:t> </w:t>
      </w:r>
      <w:r>
        <w:rPr>
          <w:color w:val="231F20"/>
          <w:sz w:val="18"/>
        </w:rPr>
        <w:t>characters</w:t>
      </w:r>
      <w:r>
        <w:rPr>
          <w:color w:val="231F20"/>
          <w:spacing w:val="-4"/>
          <w:sz w:val="18"/>
        </w:rPr>
        <w:t> </w:t>
      </w:r>
      <w:hyperlink w:history="true" w:anchor="_bookmark307">
        <w:r>
          <w:rPr>
            <w:color w:val="231F20"/>
            <w:spacing w:val="-5"/>
            <w:sz w:val="18"/>
          </w:rPr>
          <w:t>285</w:t>
        </w:r>
      </w:hyperlink>
    </w:p>
    <w:p>
      <w:pPr>
        <w:spacing w:before="9"/>
        <w:ind w:left="103" w:right="0" w:firstLine="0"/>
        <w:jc w:val="left"/>
        <w:rPr>
          <w:sz w:val="18"/>
        </w:rPr>
      </w:pPr>
      <w:r>
        <w:rPr>
          <w:color w:val="231F20"/>
          <w:w w:val="95"/>
          <w:sz w:val="18"/>
        </w:rPr>
        <w:t>discourse</w:t>
      </w:r>
      <w:r>
        <w:rPr>
          <w:color w:val="231F20"/>
          <w:spacing w:val="29"/>
          <w:sz w:val="18"/>
        </w:rPr>
        <w:t> </w:t>
      </w:r>
      <w:hyperlink w:history="true" w:anchor="_bookmark273">
        <w:r>
          <w:rPr>
            <w:color w:val="231F20"/>
            <w:spacing w:val="-5"/>
            <w:sz w:val="18"/>
          </w:rPr>
          <w:t>230</w:t>
        </w:r>
      </w:hyperlink>
    </w:p>
    <w:p>
      <w:pPr>
        <w:spacing w:before="9"/>
        <w:ind w:left="103" w:right="0" w:firstLine="0"/>
        <w:jc w:val="left"/>
        <w:rPr>
          <w:sz w:val="18"/>
        </w:rPr>
      </w:pPr>
      <w:r>
        <w:rPr>
          <w:color w:val="231F20"/>
          <w:w w:val="105"/>
          <w:sz w:val="18"/>
        </w:rPr>
        <w:t>disguises</w:t>
      </w:r>
      <w:r>
        <w:rPr>
          <w:color w:val="231F20"/>
          <w:spacing w:val="-5"/>
          <w:w w:val="105"/>
          <w:sz w:val="18"/>
        </w:rPr>
        <w:t> </w:t>
      </w:r>
      <w:hyperlink w:history="true" w:anchor="_bookmark96">
        <w:r>
          <w:rPr>
            <w:color w:val="231F20"/>
            <w:w w:val="105"/>
            <w:sz w:val="18"/>
          </w:rPr>
          <w:t>78</w:t>
        </w:r>
      </w:hyperlink>
      <w:r>
        <w:rPr>
          <w:color w:val="231F20"/>
          <w:w w:val="105"/>
          <w:sz w:val="18"/>
        </w:rPr>
        <w:t>,</w:t>
      </w:r>
      <w:r>
        <w:rPr>
          <w:color w:val="231F20"/>
          <w:spacing w:val="-4"/>
          <w:w w:val="105"/>
          <w:sz w:val="18"/>
        </w:rPr>
        <w:t> </w:t>
      </w:r>
      <w:hyperlink w:history="true" w:anchor="_bookmark104">
        <w:r>
          <w:rPr>
            <w:color w:val="231F20"/>
            <w:w w:val="105"/>
            <w:sz w:val="18"/>
          </w:rPr>
          <w:t>84</w:t>
        </w:r>
      </w:hyperlink>
      <w:r>
        <w:rPr>
          <w:color w:val="231F20"/>
          <w:w w:val="105"/>
          <w:sz w:val="18"/>
        </w:rPr>
        <w:t>–</w:t>
      </w:r>
      <w:hyperlink w:history="true" w:anchor="_bookmark106">
        <w:r>
          <w:rPr>
            <w:color w:val="231F20"/>
            <w:w w:val="105"/>
            <w:sz w:val="18"/>
          </w:rPr>
          <w:t>5</w:t>
        </w:r>
      </w:hyperlink>
      <w:r>
        <w:rPr>
          <w:color w:val="231F20"/>
          <w:w w:val="105"/>
          <w:sz w:val="18"/>
        </w:rPr>
        <w:t>,</w:t>
      </w:r>
      <w:r>
        <w:rPr>
          <w:color w:val="231F20"/>
          <w:spacing w:val="-5"/>
          <w:w w:val="105"/>
          <w:sz w:val="18"/>
        </w:rPr>
        <w:t> </w:t>
      </w:r>
      <w:hyperlink w:history="true" w:anchor="_bookmark109">
        <w:r>
          <w:rPr>
            <w:color w:val="231F20"/>
            <w:w w:val="105"/>
            <w:sz w:val="18"/>
          </w:rPr>
          <w:t>87</w:t>
        </w:r>
      </w:hyperlink>
      <w:r>
        <w:rPr>
          <w:color w:val="231F20"/>
          <w:w w:val="105"/>
          <w:sz w:val="18"/>
        </w:rPr>
        <w:t>,</w:t>
      </w:r>
      <w:r>
        <w:rPr>
          <w:color w:val="231F20"/>
          <w:spacing w:val="-4"/>
          <w:w w:val="105"/>
          <w:sz w:val="18"/>
        </w:rPr>
        <w:t> </w:t>
      </w:r>
      <w:hyperlink w:history="true" w:anchor="_bookmark115">
        <w:r>
          <w:rPr>
            <w:color w:val="231F20"/>
            <w:spacing w:val="-4"/>
            <w:w w:val="105"/>
            <w:sz w:val="18"/>
          </w:rPr>
          <w:t>92</w:t>
        </w:r>
      </w:hyperlink>
      <w:r>
        <w:rPr>
          <w:color w:val="231F20"/>
          <w:spacing w:val="-4"/>
          <w:w w:val="105"/>
          <w:sz w:val="18"/>
        </w:rPr>
        <w:t>–</w:t>
      </w:r>
      <w:hyperlink w:history="true" w:anchor="_bookmark116">
        <w:r>
          <w:rPr>
            <w:color w:val="231F20"/>
            <w:spacing w:val="-4"/>
            <w:w w:val="105"/>
            <w:sz w:val="18"/>
          </w:rPr>
          <w:t>3</w:t>
        </w:r>
      </w:hyperlink>
    </w:p>
    <w:p>
      <w:pPr>
        <w:spacing w:before="9"/>
        <w:ind w:left="103" w:right="0" w:firstLine="0"/>
        <w:jc w:val="left"/>
        <w:rPr>
          <w:sz w:val="18"/>
        </w:rPr>
      </w:pPr>
      <w:r>
        <w:rPr>
          <w:color w:val="231F20"/>
          <w:sz w:val="18"/>
        </w:rPr>
        <w:t>disposition</w:t>
      </w:r>
      <w:r>
        <w:rPr>
          <w:color w:val="231F20"/>
          <w:spacing w:val="5"/>
          <w:sz w:val="18"/>
        </w:rPr>
        <w:t> </w:t>
      </w:r>
      <w:r>
        <w:rPr>
          <w:color w:val="231F20"/>
          <w:sz w:val="18"/>
        </w:rPr>
        <w:t>theory</w:t>
      </w:r>
      <w:r>
        <w:rPr>
          <w:color w:val="231F20"/>
          <w:spacing w:val="6"/>
          <w:sz w:val="18"/>
        </w:rPr>
        <w:t> </w:t>
      </w:r>
      <w:hyperlink w:history="true" w:anchor="_bookmark28">
        <w:r>
          <w:rPr>
            <w:color w:val="231F20"/>
            <w:spacing w:val="-5"/>
            <w:sz w:val="18"/>
          </w:rPr>
          <w:t>25</w:t>
        </w:r>
      </w:hyperlink>
    </w:p>
    <w:p>
      <w:pPr>
        <w:spacing w:before="9"/>
        <w:ind w:left="103" w:right="0" w:firstLine="0"/>
        <w:jc w:val="left"/>
        <w:rPr>
          <w:sz w:val="18"/>
        </w:rPr>
      </w:pPr>
      <w:r>
        <w:rPr>
          <w:color w:val="231F20"/>
          <w:w w:val="105"/>
          <w:sz w:val="18"/>
        </w:rPr>
        <w:t>Ditko,</w:t>
      </w:r>
      <w:r>
        <w:rPr>
          <w:color w:val="231F20"/>
          <w:spacing w:val="7"/>
          <w:w w:val="105"/>
          <w:sz w:val="18"/>
        </w:rPr>
        <w:t> </w:t>
      </w:r>
      <w:r>
        <w:rPr>
          <w:color w:val="231F20"/>
          <w:w w:val="105"/>
          <w:sz w:val="18"/>
        </w:rPr>
        <w:t>Steve</w:t>
      </w:r>
      <w:r>
        <w:rPr>
          <w:color w:val="231F20"/>
          <w:spacing w:val="8"/>
          <w:w w:val="105"/>
          <w:sz w:val="18"/>
        </w:rPr>
        <w:t> </w:t>
      </w:r>
      <w:hyperlink w:history="true" w:anchor="_bookmark5">
        <w:r>
          <w:rPr>
            <w:color w:val="231F20"/>
            <w:w w:val="105"/>
            <w:sz w:val="18"/>
          </w:rPr>
          <w:t>4</w:t>
        </w:r>
      </w:hyperlink>
      <w:r>
        <w:rPr>
          <w:color w:val="231F20"/>
          <w:w w:val="105"/>
          <w:sz w:val="18"/>
        </w:rPr>
        <w:t>–</w:t>
      </w:r>
      <w:hyperlink w:history="true" w:anchor="_bookmark6">
        <w:r>
          <w:rPr>
            <w:color w:val="231F20"/>
            <w:w w:val="105"/>
            <w:sz w:val="18"/>
          </w:rPr>
          <w:t>5</w:t>
        </w:r>
      </w:hyperlink>
      <w:r>
        <w:rPr>
          <w:color w:val="231F20"/>
          <w:w w:val="105"/>
          <w:sz w:val="18"/>
        </w:rPr>
        <w:t>,</w:t>
      </w:r>
      <w:r>
        <w:rPr>
          <w:color w:val="231F20"/>
          <w:spacing w:val="8"/>
          <w:w w:val="105"/>
          <w:sz w:val="18"/>
        </w:rPr>
        <w:t> </w:t>
      </w:r>
      <w:hyperlink w:history="true" w:anchor="_bookmark7">
        <w:r>
          <w:rPr>
            <w:color w:val="231F20"/>
            <w:w w:val="105"/>
            <w:sz w:val="18"/>
          </w:rPr>
          <w:t>6</w:t>
        </w:r>
      </w:hyperlink>
      <w:r>
        <w:rPr>
          <w:color w:val="231F20"/>
          <w:w w:val="105"/>
          <w:sz w:val="18"/>
        </w:rPr>
        <w:t>,</w:t>
      </w:r>
      <w:r>
        <w:rPr>
          <w:color w:val="231F20"/>
          <w:spacing w:val="8"/>
          <w:w w:val="105"/>
          <w:sz w:val="18"/>
        </w:rPr>
        <w:t> </w:t>
      </w:r>
      <w:hyperlink w:history="true" w:anchor="_bookmark12">
        <w:r>
          <w:rPr>
            <w:color w:val="231F20"/>
            <w:spacing w:val="-10"/>
            <w:w w:val="105"/>
            <w:sz w:val="18"/>
          </w:rPr>
          <w:t>8</w:t>
        </w:r>
      </w:hyperlink>
    </w:p>
    <w:p>
      <w:pPr>
        <w:spacing w:before="9"/>
        <w:ind w:left="343" w:right="0" w:firstLine="0"/>
        <w:jc w:val="left"/>
        <w:rPr>
          <w:sz w:val="18"/>
        </w:rPr>
      </w:pPr>
      <w:r>
        <w:rPr>
          <w:color w:val="231F20"/>
          <w:sz w:val="18"/>
        </w:rPr>
        <w:t>art</w:t>
      </w:r>
      <w:r>
        <w:rPr>
          <w:color w:val="231F20"/>
          <w:spacing w:val="10"/>
          <w:sz w:val="18"/>
        </w:rPr>
        <w:t> </w:t>
      </w:r>
      <w:hyperlink w:history="true" w:anchor="_bookmark283">
        <w:r>
          <w:rPr>
            <w:color w:val="231F20"/>
            <w:spacing w:val="-5"/>
            <w:sz w:val="18"/>
          </w:rPr>
          <w:t>239</w:t>
        </w:r>
      </w:hyperlink>
    </w:p>
    <w:p>
      <w:pPr>
        <w:spacing w:line="249" w:lineRule="auto" w:before="9"/>
        <w:ind w:left="583" w:right="0" w:hanging="240"/>
        <w:jc w:val="left"/>
        <w:rPr>
          <w:sz w:val="18"/>
        </w:rPr>
      </w:pPr>
      <w:r>
        <w:rPr>
          <w:color w:val="231F20"/>
          <w:spacing w:val="-2"/>
          <w:w w:val="105"/>
          <w:sz w:val="18"/>
        </w:rPr>
        <w:t>Captain</w:t>
      </w:r>
      <w:r>
        <w:rPr>
          <w:color w:val="231F20"/>
          <w:spacing w:val="-5"/>
          <w:w w:val="105"/>
          <w:sz w:val="18"/>
        </w:rPr>
        <w:t> </w:t>
      </w:r>
      <w:r>
        <w:rPr>
          <w:color w:val="231F20"/>
          <w:spacing w:val="-2"/>
          <w:w w:val="105"/>
          <w:sz w:val="18"/>
        </w:rPr>
        <w:t>Atom</w:t>
      </w:r>
      <w:r>
        <w:rPr>
          <w:color w:val="231F20"/>
          <w:spacing w:val="-5"/>
          <w:w w:val="105"/>
          <w:sz w:val="18"/>
        </w:rPr>
        <w:t> </w:t>
      </w:r>
      <w:r>
        <w:rPr>
          <w:color w:val="231F20"/>
          <w:spacing w:val="-2"/>
          <w:w w:val="105"/>
          <w:sz w:val="18"/>
        </w:rPr>
        <w:t>(character)</w:t>
      </w:r>
      <w:r>
        <w:rPr>
          <w:color w:val="231F20"/>
          <w:spacing w:val="-5"/>
          <w:w w:val="105"/>
          <w:sz w:val="18"/>
        </w:rPr>
        <w:t> </w:t>
      </w:r>
      <w:hyperlink w:history="true" w:anchor="_bookmark54">
        <w:r>
          <w:rPr>
            <w:color w:val="231F20"/>
            <w:spacing w:val="-2"/>
            <w:w w:val="105"/>
            <w:sz w:val="18"/>
          </w:rPr>
          <w:t>46</w:t>
        </w:r>
      </w:hyperlink>
      <w:r>
        <w:rPr>
          <w:color w:val="231F20"/>
          <w:spacing w:val="-2"/>
          <w:w w:val="105"/>
          <w:sz w:val="18"/>
        </w:rPr>
        <w:t>,</w:t>
      </w:r>
      <w:r>
        <w:rPr>
          <w:color w:val="231F20"/>
          <w:spacing w:val="40"/>
          <w:w w:val="105"/>
          <w:sz w:val="18"/>
        </w:rPr>
        <w:t> </w:t>
      </w:r>
      <w:hyperlink w:history="true" w:anchor="_bookmark157">
        <w:r>
          <w:rPr>
            <w:color w:val="231F20"/>
            <w:spacing w:val="-4"/>
            <w:w w:val="105"/>
            <w:sz w:val="18"/>
          </w:rPr>
          <w:t>125</w:t>
        </w:r>
      </w:hyperlink>
    </w:p>
    <w:p>
      <w:pPr>
        <w:spacing w:line="249" w:lineRule="auto" w:before="1"/>
        <w:ind w:left="343" w:right="0" w:firstLine="0"/>
        <w:jc w:val="left"/>
        <w:rPr>
          <w:sz w:val="18"/>
        </w:rPr>
      </w:pPr>
      <w:r>
        <w:rPr>
          <w:color w:val="231F20"/>
          <w:sz w:val="18"/>
        </w:rPr>
        <w:t>Doctor</w:t>
      </w:r>
      <w:r>
        <w:rPr>
          <w:color w:val="231F20"/>
          <w:spacing w:val="-1"/>
          <w:sz w:val="18"/>
        </w:rPr>
        <w:t> </w:t>
      </w:r>
      <w:r>
        <w:rPr>
          <w:color w:val="231F20"/>
          <w:sz w:val="18"/>
        </w:rPr>
        <w:t>Strange</w:t>
      </w:r>
      <w:r>
        <w:rPr>
          <w:color w:val="231F20"/>
          <w:spacing w:val="-1"/>
          <w:sz w:val="18"/>
        </w:rPr>
        <w:t> </w:t>
      </w:r>
      <w:r>
        <w:rPr>
          <w:color w:val="231F20"/>
          <w:sz w:val="18"/>
        </w:rPr>
        <w:t>(character)</w:t>
      </w:r>
      <w:r>
        <w:rPr>
          <w:color w:val="231F20"/>
          <w:spacing w:val="-1"/>
          <w:sz w:val="18"/>
        </w:rPr>
        <w:t> </w:t>
      </w:r>
      <w:hyperlink w:history="true" w:anchor="_bookmark214">
        <w:r>
          <w:rPr>
            <w:color w:val="231F20"/>
            <w:sz w:val="18"/>
          </w:rPr>
          <w:t>180</w:t>
        </w:r>
      </w:hyperlink>
      <w:r>
        <w:rPr>
          <w:color w:val="231F20"/>
          <w:spacing w:val="40"/>
          <w:sz w:val="18"/>
        </w:rPr>
        <w:t> </w:t>
      </w:r>
      <w:r>
        <w:rPr>
          <w:color w:val="231F20"/>
          <w:sz w:val="18"/>
        </w:rPr>
        <w:t>grid layouts </w:t>
      </w:r>
      <w:hyperlink w:history="true" w:anchor="_bookmark256">
        <w:r>
          <w:rPr>
            <w:color w:val="231F20"/>
            <w:sz w:val="18"/>
          </w:rPr>
          <w:t>214</w:t>
        </w:r>
      </w:hyperlink>
    </w:p>
    <w:p>
      <w:pPr>
        <w:spacing w:line="249" w:lineRule="auto" w:before="1"/>
        <w:ind w:left="583" w:right="188" w:hanging="240"/>
        <w:jc w:val="left"/>
        <w:rPr>
          <w:sz w:val="18"/>
        </w:rPr>
      </w:pPr>
      <w:r>
        <w:rPr>
          <w:color w:val="231F20"/>
          <w:sz w:val="18"/>
        </w:rPr>
        <w:t>Hulk,</w:t>
      </w:r>
      <w:r>
        <w:rPr>
          <w:color w:val="231F20"/>
          <w:spacing w:val="36"/>
          <w:sz w:val="18"/>
        </w:rPr>
        <w:t> </w:t>
      </w:r>
      <w:r>
        <w:rPr>
          <w:color w:val="231F20"/>
          <w:sz w:val="18"/>
        </w:rPr>
        <w:t>the</w:t>
      </w:r>
      <w:r>
        <w:rPr>
          <w:color w:val="231F20"/>
          <w:spacing w:val="36"/>
          <w:sz w:val="18"/>
        </w:rPr>
        <w:t> </w:t>
      </w:r>
      <w:r>
        <w:rPr>
          <w:color w:val="231F20"/>
          <w:sz w:val="18"/>
        </w:rPr>
        <w:t>(character) </w:t>
      </w:r>
      <w:hyperlink w:history="true" w:anchor="_bookmark164">
        <w:r>
          <w:rPr>
            <w:color w:val="231F20"/>
            <w:sz w:val="18"/>
          </w:rPr>
          <w:t>132</w:t>
        </w:r>
      </w:hyperlink>
      <w:r>
        <w:rPr>
          <w:color w:val="231F20"/>
          <w:sz w:val="18"/>
        </w:rPr>
        <w:t>,</w:t>
      </w:r>
      <w:r>
        <w:rPr>
          <w:color w:val="231F20"/>
          <w:spacing w:val="40"/>
          <w:sz w:val="18"/>
        </w:rPr>
        <w:t> </w:t>
      </w:r>
      <w:hyperlink w:history="true" w:anchor="_bookmark175">
        <w:r>
          <w:rPr>
            <w:color w:val="231F20"/>
            <w:spacing w:val="-4"/>
            <w:sz w:val="18"/>
          </w:rPr>
          <w:t>143</w:t>
        </w:r>
      </w:hyperlink>
    </w:p>
    <w:p>
      <w:pPr>
        <w:spacing w:line="249" w:lineRule="auto" w:before="1"/>
        <w:ind w:left="343" w:right="0" w:firstLine="0"/>
        <w:jc w:val="left"/>
        <w:rPr>
          <w:sz w:val="18"/>
        </w:rPr>
      </w:pPr>
      <w:r>
        <w:rPr>
          <w:color w:val="231F20"/>
          <w:sz w:val="18"/>
        </w:rPr>
        <w:t>Iron Man (character) </w:t>
      </w:r>
      <w:hyperlink w:history="true" w:anchor="_bookmark170">
        <w:r>
          <w:rPr>
            <w:color w:val="231F20"/>
            <w:sz w:val="18"/>
          </w:rPr>
          <w:t>138</w:t>
        </w:r>
      </w:hyperlink>
      <w:r>
        <w:rPr>
          <w:color w:val="231F20"/>
          <w:spacing w:val="40"/>
          <w:sz w:val="18"/>
        </w:rPr>
        <w:t> </w:t>
      </w:r>
      <w:r>
        <w:rPr>
          <w:color w:val="231F20"/>
          <w:sz w:val="18"/>
        </w:rPr>
        <w:t>Superman (character) </w:t>
      </w:r>
      <w:hyperlink w:history="true" w:anchor="_bookmark33">
        <w:r>
          <w:rPr>
            <w:color w:val="231F20"/>
            <w:sz w:val="18"/>
          </w:rPr>
          <w:t>29</w:t>
        </w:r>
      </w:hyperlink>
    </w:p>
    <w:p>
      <w:pPr>
        <w:spacing w:before="1"/>
        <w:ind w:left="103" w:right="0" w:firstLine="0"/>
        <w:jc w:val="left"/>
        <w:rPr>
          <w:sz w:val="18"/>
        </w:rPr>
      </w:pPr>
      <w:r>
        <w:rPr>
          <w:color w:val="231F20"/>
          <w:sz w:val="18"/>
        </w:rPr>
        <w:t>Ditko,</w:t>
      </w:r>
      <w:r>
        <w:rPr>
          <w:color w:val="231F20"/>
          <w:spacing w:val="11"/>
          <w:sz w:val="18"/>
        </w:rPr>
        <w:t> </w:t>
      </w:r>
      <w:r>
        <w:rPr>
          <w:color w:val="231F20"/>
          <w:sz w:val="18"/>
        </w:rPr>
        <w:t>Steve/Lee,</w:t>
      </w:r>
      <w:r>
        <w:rPr>
          <w:color w:val="231F20"/>
          <w:spacing w:val="11"/>
          <w:sz w:val="18"/>
        </w:rPr>
        <w:t> </w:t>
      </w:r>
      <w:r>
        <w:rPr>
          <w:color w:val="231F20"/>
          <w:spacing w:val="-2"/>
          <w:sz w:val="18"/>
        </w:rPr>
        <w:t>Stan;</w:t>
      </w:r>
    </w:p>
    <w:p>
      <w:pPr>
        <w:spacing w:before="9"/>
        <w:ind w:left="583" w:right="0" w:firstLine="0"/>
        <w:jc w:val="left"/>
        <w:rPr>
          <w:sz w:val="18"/>
        </w:rPr>
      </w:pPr>
      <w:r>
        <w:rPr>
          <w:color w:val="231F20"/>
          <w:sz w:val="18"/>
        </w:rPr>
        <w:t>Spider-Man (character)</w:t>
      </w:r>
      <w:r>
        <w:rPr>
          <w:color w:val="231F20"/>
          <w:spacing w:val="1"/>
          <w:sz w:val="18"/>
        </w:rPr>
        <w:t> </w:t>
      </w:r>
      <w:hyperlink w:history="true" w:anchor="_bookmark214">
        <w:r>
          <w:rPr>
            <w:color w:val="231F20"/>
            <w:spacing w:val="-4"/>
            <w:sz w:val="18"/>
          </w:rPr>
          <w:t>180</w:t>
        </w:r>
      </w:hyperlink>
      <w:r>
        <w:rPr>
          <w:color w:val="231F20"/>
          <w:spacing w:val="-4"/>
          <w:sz w:val="18"/>
        </w:rPr>
        <w:t>,</w:t>
      </w:r>
    </w:p>
    <w:p>
      <w:pPr>
        <w:spacing w:before="9"/>
        <w:ind w:left="583" w:right="0" w:firstLine="0"/>
        <w:jc w:val="left"/>
        <w:rPr>
          <w:sz w:val="18"/>
        </w:rPr>
      </w:pPr>
      <w:hyperlink w:history="true" w:anchor="_bookmark297">
        <w:r>
          <w:rPr>
            <w:color w:val="231F20"/>
            <w:spacing w:val="-5"/>
            <w:sz w:val="18"/>
          </w:rPr>
          <w:t>277</w:t>
        </w:r>
      </w:hyperlink>
    </w:p>
    <w:p>
      <w:pPr>
        <w:spacing w:before="9"/>
        <w:ind w:left="103" w:right="0" w:firstLine="0"/>
        <w:jc w:val="left"/>
        <w:rPr>
          <w:sz w:val="18"/>
        </w:rPr>
      </w:pPr>
      <w:r>
        <w:rPr>
          <w:color w:val="231F20"/>
          <w:w w:val="95"/>
          <w:sz w:val="18"/>
        </w:rPr>
        <w:t>diversity</w:t>
      </w:r>
      <w:r>
        <w:rPr>
          <w:color w:val="231F20"/>
          <w:spacing w:val="21"/>
          <w:sz w:val="18"/>
        </w:rPr>
        <w:t> </w:t>
      </w:r>
      <w:hyperlink w:history="true" w:anchor="_bookmark120">
        <w:r>
          <w:rPr>
            <w:color w:val="231F20"/>
            <w:spacing w:val="-5"/>
            <w:sz w:val="18"/>
          </w:rPr>
          <w:t>96</w:t>
        </w:r>
      </w:hyperlink>
    </w:p>
    <w:p>
      <w:pPr>
        <w:spacing w:before="9"/>
        <w:ind w:left="103" w:right="0" w:firstLine="0"/>
        <w:jc w:val="left"/>
        <w:rPr>
          <w:sz w:val="18"/>
        </w:rPr>
      </w:pPr>
      <w:r>
        <w:rPr>
          <w:color w:val="231F20"/>
          <w:w w:val="110"/>
          <w:sz w:val="18"/>
        </w:rPr>
        <w:t>Dixon,</w:t>
      </w:r>
      <w:r>
        <w:rPr>
          <w:color w:val="231F20"/>
          <w:spacing w:val="-8"/>
          <w:w w:val="110"/>
          <w:sz w:val="18"/>
        </w:rPr>
        <w:t> </w:t>
      </w:r>
      <w:r>
        <w:rPr>
          <w:color w:val="231F20"/>
          <w:w w:val="110"/>
          <w:sz w:val="18"/>
        </w:rPr>
        <w:t>Thomas,</w:t>
      </w:r>
      <w:r>
        <w:rPr>
          <w:color w:val="231F20"/>
          <w:spacing w:val="-8"/>
          <w:w w:val="110"/>
          <w:sz w:val="18"/>
        </w:rPr>
        <w:t> </w:t>
      </w:r>
      <w:r>
        <w:rPr>
          <w:color w:val="231F20"/>
          <w:w w:val="110"/>
          <w:sz w:val="18"/>
        </w:rPr>
        <w:t>Jr.</w:t>
      </w:r>
      <w:r>
        <w:rPr>
          <w:color w:val="231F20"/>
          <w:spacing w:val="-7"/>
          <w:w w:val="110"/>
          <w:sz w:val="18"/>
        </w:rPr>
        <w:t> </w:t>
      </w:r>
      <w:hyperlink w:history="true" w:anchor="_bookmark98">
        <w:r>
          <w:rPr>
            <w:color w:val="231F20"/>
            <w:w w:val="110"/>
            <w:sz w:val="18"/>
          </w:rPr>
          <w:t>80</w:t>
        </w:r>
      </w:hyperlink>
      <w:r>
        <w:rPr>
          <w:color w:val="231F20"/>
          <w:w w:val="110"/>
          <w:sz w:val="18"/>
        </w:rPr>
        <w:t>,</w:t>
      </w:r>
      <w:r>
        <w:rPr>
          <w:color w:val="231F20"/>
          <w:spacing w:val="-8"/>
          <w:w w:val="110"/>
          <w:sz w:val="18"/>
        </w:rPr>
        <w:t> </w:t>
      </w:r>
      <w:hyperlink w:history="true" w:anchor="_bookmark106">
        <w:r>
          <w:rPr>
            <w:color w:val="231F20"/>
            <w:w w:val="110"/>
            <w:sz w:val="18"/>
          </w:rPr>
          <w:t>85</w:t>
        </w:r>
      </w:hyperlink>
      <w:r>
        <w:rPr>
          <w:color w:val="231F20"/>
          <w:w w:val="110"/>
          <w:sz w:val="18"/>
        </w:rPr>
        <w:t>–</w:t>
      </w:r>
      <w:hyperlink w:history="true" w:anchor="_bookmark107">
        <w:r>
          <w:rPr>
            <w:color w:val="231F20"/>
            <w:w w:val="110"/>
            <w:sz w:val="18"/>
          </w:rPr>
          <w:t>6</w:t>
        </w:r>
      </w:hyperlink>
      <w:r>
        <w:rPr>
          <w:color w:val="231F20"/>
          <w:w w:val="110"/>
          <w:sz w:val="18"/>
        </w:rPr>
        <w:t>,</w:t>
      </w:r>
      <w:r>
        <w:rPr>
          <w:color w:val="231F20"/>
          <w:spacing w:val="-7"/>
          <w:w w:val="110"/>
          <w:sz w:val="18"/>
        </w:rPr>
        <w:t> </w:t>
      </w:r>
      <w:hyperlink w:history="true" w:anchor="_bookmark111">
        <w:r>
          <w:rPr>
            <w:color w:val="231F20"/>
            <w:spacing w:val="-5"/>
            <w:w w:val="110"/>
            <w:sz w:val="18"/>
          </w:rPr>
          <w:t>89</w:t>
        </w:r>
      </w:hyperlink>
    </w:p>
    <w:p>
      <w:pPr>
        <w:spacing w:line="249" w:lineRule="auto" w:before="9"/>
        <w:ind w:left="583" w:right="188" w:hanging="240"/>
        <w:jc w:val="left"/>
        <w:rPr>
          <w:sz w:val="18"/>
        </w:rPr>
      </w:pPr>
      <w:r>
        <w:rPr>
          <w:i/>
          <w:color w:val="231F20"/>
          <w:w w:val="105"/>
          <w:sz w:val="18"/>
        </w:rPr>
        <w:t>Clansman: An Historical</w:t>
      </w:r>
      <w:r>
        <w:rPr>
          <w:i/>
          <w:color w:val="231F20"/>
          <w:w w:val="105"/>
          <w:sz w:val="18"/>
        </w:rPr>
        <w:t> Romance of the Ku </w:t>
      </w:r>
      <w:r>
        <w:rPr>
          <w:i/>
          <w:color w:val="231F20"/>
          <w:w w:val="105"/>
          <w:sz w:val="18"/>
        </w:rPr>
        <w:t>Klux Klan, The </w:t>
      </w:r>
      <w:hyperlink w:history="true" w:anchor="_bookmark93">
        <w:r>
          <w:rPr>
            <w:color w:val="231F20"/>
            <w:w w:val="105"/>
            <w:sz w:val="18"/>
          </w:rPr>
          <w:t>77</w:t>
        </w:r>
      </w:hyperlink>
      <w:r>
        <w:rPr>
          <w:color w:val="231F20"/>
          <w:w w:val="105"/>
          <w:sz w:val="18"/>
        </w:rPr>
        <w:t>–</w:t>
      </w:r>
      <w:hyperlink w:history="true" w:anchor="_bookmark96">
        <w:r>
          <w:rPr>
            <w:color w:val="231F20"/>
            <w:w w:val="105"/>
            <w:sz w:val="18"/>
          </w:rPr>
          <w:t>8</w:t>
        </w:r>
      </w:hyperlink>
      <w:r>
        <w:rPr>
          <w:color w:val="231F20"/>
          <w:w w:val="105"/>
          <w:sz w:val="18"/>
        </w:rPr>
        <w:t>, </w:t>
      </w:r>
      <w:hyperlink w:history="true" w:anchor="_bookmark102">
        <w:r>
          <w:rPr>
            <w:color w:val="231F20"/>
            <w:w w:val="105"/>
            <w:sz w:val="18"/>
          </w:rPr>
          <w:t>82</w:t>
        </w:r>
      </w:hyperlink>
      <w:r>
        <w:rPr>
          <w:color w:val="231F20"/>
          <w:w w:val="105"/>
          <w:sz w:val="18"/>
        </w:rPr>
        <w:t>–</w:t>
      </w:r>
      <w:hyperlink w:history="true" w:anchor="_bookmark106">
        <w:r>
          <w:rPr>
            <w:color w:val="231F20"/>
            <w:w w:val="105"/>
            <w:sz w:val="18"/>
          </w:rPr>
          <w:t>5</w:t>
        </w:r>
      </w:hyperlink>
      <w:r>
        <w:rPr>
          <w:color w:val="231F20"/>
          <w:w w:val="105"/>
          <w:sz w:val="18"/>
        </w:rPr>
        <w:t>,</w:t>
      </w:r>
    </w:p>
    <w:p>
      <w:pPr>
        <w:spacing w:before="2"/>
        <w:ind w:left="583" w:right="0" w:firstLine="0"/>
        <w:jc w:val="left"/>
        <w:rPr>
          <w:sz w:val="18"/>
        </w:rPr>
      </w:pPr>
      <w:hyperlink w:history="true" w:anchor="_bookmark109">
        <w:r>
          <w:rPr>
            <w:color w:val="231F20"/>
            <w:w w:val="105"/>
            <w:sz w:val="18"/>
          </w:rPr>
          <w:t>87</w:t>
        </w:r>
      </w:hyperlink>
      <w:r>
        <w:rPr>
          <w:color w:val="231F20"/>
          <w:w w:val="105"/>
          <w:sz w:val="18"/>
        </w:rPr>
        <w:t>–</w:t>
      </w:r>
      <w:hyperlink w:history="true" w:anchor="_bookmark111">
        <w:r>
          <w:rPr>
            <w:color w:val="231F20"/>
            <w:w w:val="105"/>
            <w:sz w:val="18"/>
          </w:rPr>
          <w:t>9</w:t>
        </w:r>
      </w:hyperlink>
      <w:r>
        <w:rPr>
          <w:color w:val="231F20"/>
          <w:w w:val="105"/>
          <w:sz w:val="18"/>
        </w:rPr>
        <w:t>,</w:t>
      </w:r>
      <w:r>
        <w:rPr>
          <w:color w:val="231F20"/>
          <w:spacing w:val="4"/>
          <w:w w:val="105"/>
          <w:sz w:val="18"/>
        </w:rPr>
        <w:t> </w:t>
      </w:r>
      <w:hyperlink w:history="true" w:anchor="_bookmark114">
        <w:r>
          <w:rPr>
            <w:color w:val="231F20"/>
            <w:w w:val="105"/>
            <w:sz w:val="18"/>
          </w:rPr>
          <w:t>91</w:t>
        </w:r>
      </w:hyperlink>
      <w:r>
        <w:rPr>
          <w:color w:val="231F20"/>
          <w:w w:val="105"/>
          <w:sz w:val="18"/>
        </w:rPr>
        <w:t>–</w:t>
      </w:r>
      <w:hyperlink w:history="true" w:anchor="_bookmark115">
        <w:r>
          <w:rPr>
            <w:color w:val="231F20"/>
            <w:w w:val="105"/>
            <w:sz w:val="18"/>
          </w:rPr>
          <w:t>2</w:t>
        </w:r>
      </w:hyperlink>
      <w:r>
        <w:rPr>
          <w:color w:val="231F20"/>
          <w:w w:val="105"/>
          <w:sz w:val="18"/>
        </w:rPr>
        <w:t>,</w:t>
      </w:r>
      <w:r>
        <w:rPr>
          <w:color w:val="231F20"/>
          <w:spacing w:val="5"/>
          <w:w w:val="105"/>
          <w:sz w:val="18"/>
        </w:rPr>
        <w:t> </w:t>
      </w:r>
      <w:hyperlink w:history="true" w:anchor="_bookmark116">
        <w:r>
          <w:rPr>
            <w:color w:val="231F20"/>
            <w:spacing w:val="-4"/>
            <w:w w:val="105"/>
            <w:sz w:val="18"/>
          </w:rPr>
          <w:t>93</w:t>
        </w:r>
      </w:hyperlink>
      <w:r>
        <w:rPr>
          <w:color w:val="231F20"/>
          <w:spacing w:val="-4"/>
          <w:w w:val="105"/>
          <w:sz w:val="18"/>
        </w:rPr>
        <w:t>–</w:t>
      </w:r>
      <w:hyperlink w:history="true" w:anchor="_bookmark117">
        <w:r>
          <w:rPr>
            <w:color w:val="231F20"/>
            <w:spacing w:val="-4"/>
            <w:w w:val="105"/>
            <w:sz w:val="18"/>
          </w:rPr>
          <w:t>4</w:t>
        </w:r>
      </w:hyperlink>
    </w:p>
    <w:p>
      <w:pPr>
        <w:spacing w:line="249" w:lineRule="auto" w:before="9"/>
        <w:ind w:left="583" w:right="188" w:hanging="240"/>
        <w:jc w:val="left"/>
        <w:rPr>
          <w:sz w:val="18"/>
        </w:rPr>
      </w:pPr>
      <w:r>
        <w:rPr>
          <w:i/>
          <w:color w:val="231F20"/>
          <w:w w:val="105"/>
          <w:sz w:val="18"/>
        </w:rPr>
        <w:t>Leopard’s Spots: A Romance</w:t>
      </w:r>
      <w:r>
        <w:rPr>
          <w:i/>
          <w:color w:val="231F20"/>
          <w:w w:val="105"/>
          <w:sz w:val="18"/>
        </w:rPr>
        <w:t> of the White Man’s Burden—1865–1900,</w:t>
      </w:r>
      <w:r>
        <w:rPr>
          <w:i/>
          <w:color w:val="231F20"/>
          <w:spacing w:val="-7"/>
          <w:w w:val="105"/>
          <w:sz w:val="18"/>
        </w:rPr>
        <w:t> </w:t>
      </w:r>
      <w:r>
        <w:rPr>
          <w:i/>
          <w:color w:val="231F20"/>
          <w:w w:val="105"/>
          <w:sz w:val="18"/>
        </w:rPr>
        <w:t>The </w:t>
      </w:r>
      <w:hyperlink w:history="true" w:anchor="_bookmark99">
        <w:r>
          <w:rPr>
            <w:color w:val="231F20"/>
            <w:w w:val="105"/>
            <w:sz w:val="18"/>
          </w:rPr>
          <w:t>81</w:t>
        </w:r>
      </w:hyperlink>
      <w:r>
        <w:rPr>
          <w:color w:val="231F20"/>
          <w:w w:val="105"/>
          <w:sz w:val="18"/>
        </w:rPr>
        <w:t>–</w:t>
      </w:r>
      <w:hyperlink w:history="true" w:anchor="_bookmark102">
        <w:r>
          <w:rPr>
            <w:color w:val="231F20"/>
            <w:w w:val="105"/>
            <w:sz w:val="18"/>
          </w:rPr>
          <w:t>2</w:t>
        </w:r>
      </w:hyperlink>
      <w:r>
        <w:rPr>
          <w:color w:val="231F20"/>
          <w:w w:val="105"/>
          <w:sz w:val="18"/>
        </w:rPr>
        <w:t>, </w:t>
      </w:r>
      <w:hyperlink w:history="true" w:anchor="_bookmark106">
        <w:r>
          <w:rPr>
            <w:color w:val="231F20"/>
            <w:w w:val="105"/>
            <w:sz w:val="18"/>
          </w:rPr>
          <w:t>85</w:t>
        </w:r>
      </w:hyperlink>
      <w:r>
        <w:rPr>
          <w:color w:val="231F20"/>
          <w:w w:val="105"/>
          <w:sz w:val="18"/>
        </w:rPr>
        <w:t>, </w:t>
      </w:r>
      <w:hyperlink w:history="true" w:anchor="_bookmark110">
        <w:r>
          <w:rPr>
            <w:color w:val="231F20"/>
            <w:w w:val="105"/>
            <w:sz w:val="18"/>
          </w:rPr>
          <w:t>88</w:t>
        </w:r>
      </w:hyperlink>
    </w:p>
    <w:p>
      <w:pPr>
        <w:spacing w:before="2"/>
        <w:ind w:left="343" w:right="0" w:firstLine="0"/>
        <w:jc w:val="left"/>
        <w:rPr>
          <w:sz w:val="18"/>
        </w:rPr>
      </w:pPr>
      <w:r>
        <w:rPr>
          <w:i/>
          <w:color w:val="231F20"/>
          <w:w w:val="105"/>
          <w:sz w:val="18"/>
        </w:rPr>
        <w:t>Traitor,</w:t>
      </w:r>
      <w:r>
        <w:rPr>
          <w:i/>
          <w:color w:val="231F20"/>
          <w:spacing w:val="-3"/>
          <w:w w:val="105"/>
          <w:sz w:val="18"/>
        </w:rPr>
        <w:t> </w:t>
      </w:r>
      <w:r>
        <w:rPr>
          <w:i/>
          <w:color w:val="231F20"/>
          <w:w w:val="105"/>
          <w:sz w:val="18"/>
        </w:rPr>
        <w:t>The</w:t>
      </w:r>
      <w:r>
        <w:rPr>
          <w:i/>
          <w:color w:val="231F20"/>
          <w:spacing w:val="-2"/>
          <w:w w:val="105"/>
          <w:sz w:val="18"/>
        </w:rPr>
        <w:t> </w:t>
      </w:r>
      <w:hyperlink w:history="true" w:anchor="_bookmark106">
        <w:r>
          <w:rPr>
            <w:color w:val="231F20"/>
            <w:spacing w:val="-5"/>
            <w:w w:val="105"/>
            <w:sz w:val="18"/>
          </w:rPr>
          <w:t>85</w:t>
        </w:r>
      </w:hyperlink>
    </w:p>
    <w:p>
      <w:pPr>
        <w:spacing w:line="249" w:lineRule="auto" w:before="9"/>
        <w:ind w:left="103" w:right="306" w:firstLine="0"/>
        <w:jc w:val="left"/>
        <w:rPr>
          <w:sz w:val="18"/>
        </w:rPr>
      </w:pPr>
      <w:r>
        <w:rPr>
          <w:color w:val="231F20"/>
          <w:w w:val="105"/>
          <w:sz w:val="18"/>
        </w:rPr>
        <w:t>Doc Humo (character) </w:t>
      </w:r>
      <w:hyperlink w:history="true" w:anchor="_bookmark228">
        <w:r>
          <w:rPr>
            <w:color w:val="231F20"/>
            <w:w w:val="105"/>
            <w:sz w:val="18"/>
          </w:rPr>
          <w:t>192</w:t>
        </w:r>
      </w:hyperlink>
      <w:r>
        <w:rPr>
          <w:color w:val="231F20"/>
          <w:w w:val="105"/>
          <w:sz w:val="18"/>
        </w:rPr>
        <w:t> </w:t>
      </w:r>
      <w:r>
        <w:rPr>
          <w:color w:val="231F20"/>
          <w:spacing w:val="-2"/>
          <w:w w:val="105"/>
          <w:sz w:val="18"/>
        </w:rPr>
        <w:t>Doc</w:t>
      </w:r>
      <w:r>
        <w:rPr>
          <w:color w:val="231F20"/>
          <w:spacing w:val="-5"/>
          <w:w w:val="105"/>
          <w:sz w:val="18"/>
        </w:rPr>
        <w:t> </w:t>
      </w:r>
      <w:r>
        <w:rPr>
          <w:color w:val="231F20"/>
          <w:spacing w:val="-2"/>
          <w:w w:val="105"/>
          <w:sz w:val="18"/>
        </w:rPr>
        <w:t>Savage</w:t>
      </w:r>
      <w:r>
        <w:rPr>
          <w:color w:val="231F20"/>
          <w:spacing w:val="-5"/>
          <w:w w:val="105"/>
          <w:sz w:val="18"/>
        </w:rPr>
        <w:t> </w:t>
      </w:r>
      <w:r>
        <w:rPr>
          <w:color w:val="231F20"/>
          <w:spacing w:val="-2"/>
          <w:w w:val="105"/>
          <w:sz w:val="18"/>
        </w:rPr>
        <w:t>(character)</w:t>
      </w:r>
      <w:r>
        <w:rPr>
          <w:color w:val="231F20"/>
          <w:spacing w:val="-5"/>
          <w:w w:val="105"/>
          <w:sz w:val="18"/>
        </w:rPr>
        <w:t> </w:t>
      </w:r>
      <w:hyperlink w:history="true" w:anchor="_bookmark52">
        <w:r>
          <w:rPr>
            <w:color w:val="231F20"/>
            <w:spacing w:val="-2"/>
            <w:w w:val="105"/>
            <w:sz w:val="18"/>
          </w:rPr>
          <w:t>44</w:t>
        </w:r>
      </w:hyperlink>
      <w:r>
        <w:rPr>
          <w:color w:val="231F20"/>
          <w:spacing w:val="-2"/>
          <w:w w:val="105"/>
          <w:sz w:val="18"/>
        </w:rPr>
        <w:t>,</w:t>
      </w:r>
      <w:r>
        <w:rPr>
          <w:color w:val="231F20"/>
          <w:spacing w:val="-5"/>
          <w:w w:val="105"/>
          <w:sz w:val="18"/>
        </w:rPr>
        <w:t> </w:t>
      </w:r>
      <w:hyperlink w:history="true" w:anchor="_bookmark88">
        <w:r>
          <w:rPr>
            <w:color w:val="231F20"/>
            <w:spacing w:val="-2"/>
            <w:w w:val="105"/>
            <w:sz w:val="18"/>
          </w:rPr>
          <w:t>72</w:t>
        </w:r>
      </w:hyperlink>
      <w:r>
        <w:rPr>
          <w:color w:val="231F20"/>
          <w:spacing w:val="-2"/>
          <w:w w:val="105"/>
          <w:sz w:val="18"/>
        </w:rPr>
        <w:t>,</w:t>
      </w:r>
    </w:p>
    <w:p>
      <w:pPr>
        <w:spacing w:before="1"/>
        <w:ind w:left="583" w:right="0" w:firstLine="0"/>
        <w:jc w:val="left"/>
        <w:rPr>
          <w:sz w:val="18"/>
        </w:rPr>
      </w:pPr>
      <w:hyperlink w:history="true" w:anchor="_bookmark132">
        <w:r>
          <w:rPr>
            <w:color w:val="231F20"/>
            <w:spacing w:val="-5"/>
            <w:sz w:val="18"/>
          </w:rPr>
          <w:t>107</w:t>
        </w:r>
      </w:hyperlink>
    </w:p>
    <w:p>
      <w:pPr>
        <w:spacing w:line="249" w:lineRule="auto" w:before="9"/>
        <w:ind w:left="583" w:right="188" w:hanging="480"/>
        <w:jc w:val="left"/>
        <w:rPr>
          <w:sz w:val="18"/>
        </w:rPr>
      </w:pPr>
      <w:r>
        <w:rPr>
          <w:i/>
          <w:color w:val="231F20"/>
          <w:sz w:val="18"/>
        </w:rPr>
        <w:t>Doc Savage Magazine </w:t>
      </w:r>
      <w:r>
        <w:rPr>
          <w:color w:val="231F20"/>
          <w:sz w:val="18"/>
        </w:rPr>
        <w:t>(comic</w:t>
      </w:r>
      <w:r>
        <w:rPr>
          <w:color w:val="231F20"/>
          <w:spacing w:val="40"/>
          <w:sz w:val="18"/>
        </w:rPr>
        <w:t> </w:t>
      </w:r>
      <w:r>
        <w:rPr>
          <w:color w:val="231F20"/>
          <w:sz w:val="18"/>
        </w:rPr>
        <w:t>book) </w:t>
      </w:r>
      <w:hyperlink w:history="true" w:anchor="_bookmark132">
        <w:r>
          <w:rPr>
            <w:color w:val="231F20"/>
            <w:sz w:val="18"/>
          </w:rPr>
          <w:t>107</w:t>
        </w:r>
      </w:hyperlink>
    </w:p>
    <w:p>
      <w:pPr>
        <w:spacing w:line="249" w:lineRule="auto" w:before="1"/>
        <w:ind w:left="103" w:right="32" w:firstLine="0"/>
        <w:jc w:val="left"/>
        <w:rPr>
          <w:sz w:val="18"/>
        </w:rPr>
      </w:pPr>
      <w:r>
        <w:rPr>
          <w:color w:val="231F20"/>
          <w:w w:val="105"/>
          <w:sz w:val="18"/>
        </w:rPr>
        <w:t>Dr. Connor (character) </w:t>
      </w:r>
      <w:hyperlink w:history="true" w:anchor="_bookmark228">
        <w:r>
          <w:rPr>
            <w:color w:val="231F20"/>
            <w:w w:val="105"/>
            <w:sz w:val="18"/>
          </w:rPr>
          <w:t>192</w:t>
        </w:r>
      </w:hyperlink>
      <w:r>
        <w:rPr>
          <w:color w:val="231F20"/>
          <w:w w:val="105"/>
          <w:sz w:val="18"/>
        </w:rPr>
        <w:t> Doctor</w:t>
      </w:r>
      <w:r>
        <w:rPr>
          <w:color w:val="231F20"/>
          <w:spacing w:val="-7"/>
          <w:w w:val="105"/>
          <w:sz w:val="18"/>
        </w:rPr>
        <w:t> </w:t>
      </w:r>
      <w:r>
        <w:rPr>
          <w:color w:val="231F20"/>
          <w:w w:val="105"/>
          <w:sz w:val="18"/>
        </w:rPr>
        <w:t>Doom</w:t>
      </w:r>
      <w:r>
        <w:rPr>
          <w:color w:val="231F20"/>
          <w:spacing w:val="-6"/>
          <w:w w:val="105"/>
          <w:sz w:val="18"/>
        </w:rPr>
        <w:t> </w:t>
      </w:r>
      <w:r>
        <w:rPr>
          <w:color w:val="231F20"/>
          <w:w w:val="105"/>
          <w:sz w:val="18"/>
        </w:rPr>
        <w:t>(character)</w:t>
      </w:r>
      <w:r>
        <w:rPr>
          <w:color w:val="231F20"/>
          <w:spacing w:val="-6"/>
          <w:w w:val="105"/>
          <w:sz w:val="18"/>
        </w:rPr>
        <w:t> </w:t>
      </w:r>
      <w:hyperlink w:history="true" w:anchor="_bookmark55">
        <w:r>
          <w:rPr>
            <w:color w:val="231F20"/>
            <w:w w:val="105"/>
            <w:sz w:val="18"/>
          </w:rPr>
          <w:t>47</w:t>
        </w:r>
      </w:hyperlink>
      <w:r>
        <w:rPr>
          <w:color w:val="231F20"/>
          <w:w w:val="105"/>
          <w:sz w:val="18"/>
        </w:rPr>
        <w:t>,</w:t>
      </w:r>
      <w:r>
        <w:rPr>
          <w:color w:val="231F20"/>
          <w:spacing w:val="-6"/>
          <w:w w:val="105"/>
          <w:sz w:val="18"/>
        </w:rPr>
        <w:t> </w:t>
      </w:r>
      <w:hyperlink w:history="true" w:anchor="_bookmark162">
        <w:r>
          <w:rPr>
            <w:color w:val="231F20"/>
            <w:w w:val="105"/>
            <w:sz w:val="18"/>
          </w:rPr>
          <w:t>130</w:t>
        </w:r>
      </w:hyperlink>
      <w:r>
        <w:rPr>
          <w:color w:val="231F20"/>
          <w:w w:val="105"/>
          <w:sz w:val="18"/>
        </w:rPr>
        <w:t>,</w:t>
      </w:r>
    </w:p>
    <w:p>
      <w:pPr>
        <w:spacing w:before="1"/>
        <w:ind w:left="583" w:right="0" w:firstLine="0"/>
        <w:jc w:val="left"/>
        <w:rPr>
          <w:sz w:val="18"/>
        </w:rPr>
      </w:pPr>
      <w:hyperlink w:history="true" w:anchor="_bookmark228">
        <w:r>
          <w:rPr>
            <w:color w:val="231F20"/>
            <w:spacing w:val="-5"/>
            <w:sz w:val="18"/>
          </w:rPr>
          <w:t>192</w:t>
        </w:r>
      </w:hyperlink>
    </w:p>
    <w:p>
      <w:pPr>
        <w:spacing w:before="9"/>
        <w:ind w:left="103" w:right="0" w:firstLine="0"/>
        <w:jc w:val="left"/>
        <w:rPr>
          <w:sz w:val="18"/>
        </w:rPr>
      </w:pPr>
      <w:r>
        <w:rPr>
          <w:color w:val="231F20"/>
          <w:sz w:val="18"/>
        </w:rPr>
        <w:t>Doctor</w:t>
      </w:r>
      <w:r>
        <w:rPr>
          <w:color w:val="231F20"/>
          <w:spacing w:val="17"/>
          <w:sz w:val="18"/>
        </w:rPr>
        <w:t> </w:t>
      </w:r>
      <w:r>
        <w:rPr>
          <w:color w:val="231F20"/>
          <w:sz w:val="18"/>
        </w:rPr>
        <w:t>Droom</w:t>
      </w:r>
      <w:r>
        <w:rPr>
          <w:color w:val="231F20"/>
          <w:spacing w:val="18"/>
          <w:sz w:val="18"/>
        </w:rPr>
        <w:t> </w:t>
      </w:r>
      <w:r>
        <w:rPr>
          <w:color w:val="231F20"/>
          <w:sz w:val="18"/>
        </w:rPr>
        <w:t>(character)</w:t>
      </w:r>
      <w:r>
        <w:rPr>
          <w:color w:val="231F20"/>
          <w:spacing w:val="17"/>
          <w:sz w:val="18"/>
        </w:rPr>
        <w:t> </w:t>
      </w:r>
      <w:hyperlink w:history="true" w:anchor="_bookmark55">
        <w:r>
          <w:rPr>
            <w:color w:val="231F20"/>
            <w:spacing w:val="-5"/>
            <w:sz w:val="18"/>
          </w:rPr>
          <w:t>47</w:t>
        </w:r>
      </w:hyperlink>
    </w:p>
    <w:p>
      <w:pPr>
        <w:spacing w:line="240" w:lineRule="auto" w:before="0"/>
        <w:rPr>
          <w:sz w:val="19"/>
        </w:rPr>
      </w:pPr>
      <w:r>
        <w:rPr/>
        <w:br w:type="column"/>
      </w:r>
      <w:r>
        <w:rPr>
          <w:sz w:val="19"/>
        </w:rPr>
      </w:r>
    </w:p>
    <w:p>
      <w:pPr>
        <w:spacing w:line="249" w:lineRule="auto" w:before="0"/>
        <w:ind w:left="103" w:right="817" w:firstLine="0"/>
        <w:jc w:val="left"/>
        <w:rPr>
          <w:sz w:val="18"/>
        </w:rPr>
      </w:pPr>
      <w:r>
        <w:rPr>
          <w:color w:val="231F20"/>
          <w:sz w:val="18"/>
        </w:rPr>
        <w:t>Doctor Fate (character) </w:t>
      </w:r>
      <w:hyperlink w:history="true" w:anchor="_bookmark144">
        <w:r>
          <w:rPr>
            <w:color w:val="231F20"/>
            <w:sz w:val="18"/>
          </w:rPr>
          <w:t>116</w:t>
        </w:r>
      </w:hyperlink>
      <w:r>
        <w:rPr>
          <w:color w:val="231F20"/>
          <w:w w:val="105"/>
          <w:sz w:val="18"/>
        </w:rPr>
        <w:t> Dr. Manhattan </w:t>
      </w:r>
      <w:hyperlink w:history="true" w:anchor="_bookmark183">
        <w:r>
          <w:rPr>
            <w:color w:val="231F20"/>
            <w:w w:val="105"/>
            <w:sz w:val="18"/>
          </w:rPr>
          <w:t>150</w:t>
        </w:r>
      </w:hyperlink>
    </w:p>
    <w:p>
      <w:pPr>
        <w:spacing w:line="249" w:lineRule="auto" w:before="2"/>
        <w:ind w:left="103" w:right="817" w:firstLine="0"/>
        <w:jc w:val="left"/>
        <w:rPr>
          <w:sz w:val="18"/>
        </w:rPr>
      </w:pPr>
      <w:r>
        <w:rPr>
          <w:color w:val="231F20"/>
          <w:spacing w:val="-2"/>
          <w:w w:val="105"/>
          <w:sz w:val="18"/>
        </w:rPr>
        <w:t>Doctor</w:t>
      </w:r>
      <w:r>
        <w:rPr>
          <w:color w:val="231F20"/>
          <w:spacing w:val="-7"/>
          <w:w w:val="105"/>
          <w:sz w:val="18"/>
        </w:rPr>
        <w:t> </w:t>
      </w:r>
      <w:r>
        <w:rPr>
          <w:color w:val="231F20"/>
          <w:spacing w:val="-2"/>
          <w:w w:val="105"/>
          <w:sz w:val="18"/>
        </w:rPr>
        <w:t>Mist</w:t>
      </w:r>
      <w:r>
        <w:rPr>
          <w:color w:val="231F20"/>
          <w:spacing w:val="-6"/>
          <w:w w:val="105"/>
          <w:sz w:val="18"/>
        </w:rPr>
        <w:t> </w:t>
      </w:r>
      <w:r>
        <w:rPr>
          <w:color w:val="231F20"/>
          <w:spacing w:val="-2"/>
          <w:w w:val="105"/>
          <w:sz w:val="18"/>
        </w:rPr>
        <w:t>(character)</w:t>
      </w:r>
      <w:r>
        <w:rPr>
          <w:color w:val="231F20"/>
          <w:spacing w:val="-6"/>
          <w:w w:val="105"/>
          <w:sz w:val="18"/>
        </w:rPr>
        <w:t> </w:t>
      </w:r>
      <w:hyperlink w:history="true" w:anchor="_bookmark204">
        <w:r>
          <w:rPr>
            <w:color w:val="231F20"/>
            <w:spacing w:val="-2"/>
            <w:w w:val="105"/>
            <w:sz w:val="18"/>
          </w:rPr>
          <w:t>171</w:t>
        </w:r>
      </w:hyperlink>
      <w:r>
        <w:rPr>
          <w:color w:val="231F20"/>
          <w:w w:val="105"/>
          <w:sz w:val="18"/>
        </w:rPr>
        <w:t> Dr. Occult (character) </w:t>
      </w:r>
      <w:hyperlink w:history="true" w:anchor="_bookmark214">
        <w:r>
          <w:rPr>
            <w:color w:val="231F20"/>
            <w:w w:val="105"/>
            <w:sz w:val="18"/>
          </w:rPr>
          <w:t>180</w:t>
        </w:r>
      </w:hyperlink>
      <w:r>
        <w:rPr>
          <w:color w:val="231F20"/>
          <w:w w:val="105"/>
          <w:sz w:val="18"/>
        </w:rPr>
        <w:t> “Doctor Occult, the Ghost</w:t>
      </w:r>
    </w:p>
    <w:p>
      <w:pPr>
        <w:spacing w:line="249" w:lineRule="auto" w:before="1"/>
        <w:ind w:left="583" w:right="642" w:firstLine="0"/>
        <w:jc w:val="left"/>
        <w:rPr>
          <w:sz w:val="18"/>
        </w:rPr>
      </w:pPr>
      <w:r>
        <w:rPr>
          <w:color w:val="231F20"/>
          <w:sz w:val="18"/>
        </w:rPr>
        <w:t>Detective”</w:t>
      </w:r>
      <w:r>
        <w:rPr>
          <w:color w:val="231F20"/>
          <w:spacing w:val="-5"/>
          <w:sz w:val="18"/>
        </w:rPr>
        <w:t> </w:t>
      </w:r>
      <w:r>
        <w:rPr>
          <w:color w:val="231F20"/>
          <w:sz w:val="18"/>
        </w:rPr>
        <w:t>(Siegel,</w:t>
      </w:r>
      <w:r>
        <w:rPr>
          <w:color w:val="231F20"/>
          <w:spacing w:val="-4"/>
          <w:sz w:val="18"/>
        </w:rPr>
        <w:t> </w:t>
      </w:r>
      <w:r>
        <w:rPr>
          <w:color w:val="231F20"/>
          <w:sz w:val="18"/>
        </w:rPr>
        <w:t>Jerry/</w:t>
      </w:r>
      <w:r>
        <w:rPr>
          <w:color w:val="231F20"/>
          <w:spacing w:val="40"/>
          <w:sz w:val="18"/>
        </w:rPr>
        <w:t> </w:t>
      </w:r>
      <w:r>
        <w:rPr>
          <w:color w:val="231F20"/>
          <w:sz w:val="18"/>
        </w:rPr>
        <w:t>Shuster, Joe) </w:t>
      </w:r>
      <w:hyperlink w:history="true" w:anchor="_bookmark256">
        <w:r>
          <w:rPr>
            <w:color w:val="231F20"/>
            <w:sz w:val="18"/>
          </w:rPr>
          <w:t>214</w:t>
        </w:r>
      </w:hyperlink>
    </w:p>
    <w:p>
      <w:pPr>
        <w:spacing w:before="1"/>
        <w:ind w:left="103" w:right="0" w:firstLine="0"/>
        <w:jc w:val="left"/>
        <w:rPr>
          <w:sz w:val="18"/>
        </w:rPr>
      </w:pPr>
      <w:r>
        <w:rPr>
          <w:color w:val="231F20"/>
          <w:w w:val="105"/>
          <w:sz w:val="18"/>
        </w:rPr>
        <w:t>Doctor</w:t>
      </w:r>
      <w:r>
        <w:rPr>
          <w:color w:val="231F20"/>
          <w:spacing w:val="4"/>
          <w:w w:val="105"/>
          <w:sz w:val="18"/>
        </w:rPr>
        <w:t> </w:t>
      </w:r>
      <w:r>
        <w:rPr>
          <w:color w:val="231F20"/>
          <w:w w:val="105"/>
          <w:sz w:val="18"/>
        </w:rPr>
        <w:t>Strange</w:t>
      </w:r>
      <w:r>
        <w:rPr>
          <w:color w:val="231F20"/>
          <w:spacing w:val="4"/>
          <w:w w:val="105"/>
          <w:sz w:val="18"/>
        </w:rPr>
        <w:t> </w:t>
      </w:r>
      <w:hyperlink w:history="true" w:anchor="_bookmark12">
        <w:r>
          <w:rPr>
            <w:color w:val="231F20"/>
            <w:w w:val="105"/>
            <w:sz w:val="18"/>
          </w:rPr>
          <w:t>8</w:t>
        </w:r>
      </w:hyperlink>
      <w:r>
        <w:rPr>
          <w:color w:val="231F20"/>
          <w:w w:val="105"/>
          <w:sz w:val="18"/>
        </w:rPr>
        <w:t>,</w:t>
      </w:r>
      <w:r>
        <w:rPr>
          <w:color w:val="231F20"/>
          <w:spacing w:val="5"/>
          <w:w w:val="105"/>
          <w:sz w:val="18"/>
        </w:rPr>
        <w:t> </w:t>
      </w:r>
      <w:hyperlink w:history="true" w:anchor="_bookmark55">
        <w:r>
          <w:rPr>
            <w:color w:val="231F20"/>
            <w:w w:val="105"/>
            <w:sz w:val="18"/>
          </w:rPr>
          <w:t>47</w:t>
        </w:r>
      </w:hyperlink>
      <w:r>
        <w:rPr>
          <w:color w:val="231F20"/>
          <w:w w:val="105"/>
          <w:sz w:val="18"/>
        </w:rPr>
        <w:t>,</w:t>
      </w:r>
      <w:r>
        <w:rPr>
          <w:color w:val="231F20"/>
          <w:spacing w:val="4"/>
          <w:w w:val="105"/>
          <w:sz w:val="18"/>
        </w:rPr>
        <w:t> </w:t>
      </w:r>
      <w:hyperlink w:history="true" w:anchor="_bookmark169">
        <w:r>
          <w:rPr>
            <w:color w:val="231F20"/>
            <w:w w:val="105"/>
            <w:sz w:val="18"/>
          </w:rPr>
          <w:t>137</w:t>
        </w:r>
      </w:hyperlink>
      <w:r>
        <w:rPr>
          <w:color w:val="231F20"/>
          <w:w w:val="105"/>
          <w:sz w:val="18"/>
        </w:rPr>
        <w:t>,</w:t>
      </w:r>
      <w:r>
        <w:rPr>
          <w:color w:val="231F20"/>
          <w:spacing w:val="4"/>
          <w:w w:val="105"/>
          <w:sz w:val="18"/>
        </w:rPr>
        <w:t> </w:t>
      </w:r>
      <w:hyperlink w:history="true" w:anchor="_bookmark170">
        <w:r>
          <w:rPr>
            <w:color w:val="231F20"/>
            <w:spacing w:val="-4"/>
            <w:w w:val="105"/>
            <w:sz w:val="18"/>
          </w:rPr>
          <w:t>138</w:t>
        </w:r>
      </w:hyperlink>
      <w:r>
        <w:rPr>
          <w:color w:val="231F20"/>
          <w:spacing w:val="-4"/>
          <w:w w:val="105"/>
          <w:sz w:val="18"/>
        </w:rPr>
        <w:t>,</w:t>
      </w:r>
    </w:p>
    <w:p>
      <w:pPr>
        <w:spacing w:before="9"/>
        <w:ind w:left="583" w:right="0" w:firstLine="0"/>
        <w:jc w:val="left"/>
        <w:rPr>
          <w:sz w:val="18"/>
        </w:rPr>
      </w:pPr>
      <w:hyperlink w:history="true" w:anchor="_bookmark214">
        <w:r>
          <w:rPr>
            <w:color w:val="231F20"/>
            <w:spacing w:val="-5"/>
            <w:sz w:val="18"/>
          </w:rPr>
          <w:t>180</w:t>
        </w:r>
      </w:hyperlink>
    </w:p>
    <w:p>
      <w:pPr>
        <w:spacing w:line="249" w:lineRule="auto" w:before="9"/>
        <w:ind w:left="583" w:right="622" w:hanging="480"/>
        <w:jc w:val="left"/>
        <w:rPr>
          <w:sz w:val="18"/>
        </w:rPr>
      </w:pPr>
      <w:r>
        <w:rPr>
          <w:i/>
          <w:color w:val="231F20"/>
          <w:sz w:val="18"/>
        </w:rPr>
        <w:t>Doctor Strange </w:t>
      </w:r>
      <w:r>
        <w:rPr>
          <w:color w:val="231F20"/>
          <w:sz w:val="18"/>
        </w:rPr>
        <w:t>(Derrickson,</w:t>
      </w:r>
      <w:r>
        <w:rPr>
          <w:color w:val="231F20"/>
          <w:spacing w:val="40"/>
          <w:sz w:val="18"/>
        </w:rPr>
        <w:t> </w:t>
      </w:r>
      <w:r>
        <w:rPr>
          <w:color w:val="231F20"/>
          <w:sz w:val="18"/>
        </w:rPr>
        <w:t>Scott) </w:t>
      </w:r>
      <w:hyperlink w:history="true" w:anchor="_bookmark56">
        <w:r>
          <w:rPr>
            <w:color w:val="231F20"/>
            <w:sz w:val="18"/>
          </w:rPr>
          <w:t>48</w:t>
        </w:r>
      </w:hyperlink>
    </w:p>
    <w:p>
      <w:pPr>
        <w:spacing w:before="1"/>
        <w:ind w:left="103" w:right="0" w:firstLine="0"/>
        <w:jc w:val="left"/>
        <w:rPr>
          <w:sz w:val="18"/>
        </w:rPr>
      </w:pPr>
      <w:r>
        <w:rPr>
          <w:color w:val="231F20"/>
          <w:sz w:val="18"/>
        </w:rPr>
        <w:t>Doctor</w:t>
      </w:r>
      <w:r>
        <w:rPr>
          <w:color w:val="231F20"/>
          <w:spacing w:val="9"/>
          <w:sz w:val="18"/>
        </w:rPr>
        <w:t> </w:t>
      </w:r>
      <w:r>
        <w:rPr>
          <w:color w:val="231F20"/>
          <w:sz w:val="18"/>
        </w:rPr>
        <w:t>Syn</w:t>
      </w:r>
      <w:r>
        <w:rPr>
          <w:color w:val="231F20"/>
          <w:spacing w:val="9"/>
          <w:sz w:val="18"/>
        </w:rPr>
        <w:t> </w:t>
      </w:r>
      <w:r>
        <w:rPr>
          <w:color w:val="231F20"/>
          <w:sz w:val="18"/>
        </w:rPr>
        <w:t>(character)</w:t>
      </w:r>
      <w:r>
        <w:rPr>
          <w:color w:val="231F20"/>
          <w:spacing w:val="10"/>
          <w:sz w:val="18"/>
        </w:rPr>
        <w:t> </w:t>
      </w:r>
      <w:hyperlink w:history="true" w:anchor="_bookmark83">
        <w:r>
          <w:rPr>
            <w:color w:val="231F20"/>
            <w:spacing w:val="-5"/>
            <w:sz w:val="18"/>
          </w:rPr>
          <w:t>68</w:t>
        </w:r>
      </w:hyperlink>
    </w:p>
    <w:p>
      <w:pPr>
        <w:spacing w:line="249" w:lineRule="auto" w:before="9"/>
        <w:ind w:left="583" w:right="421" w:hanging="480"/>
        <w:jc w:val="left"/>
        <w:rPr>
          <w:sz w:val="18"/>
        </w:rPr>
      </w:pPr>
      <w:r>
        <w:rPr>
          <w:i/>
          <w:color w:val="231F20"/>
          <w:w w:val="105"/>
          <w:sz w:val="18"/>
        </w:rPr>
        <w:t>Doctor</w:t>
      </w:r>
      <w:r>
        <w:rPr>
          <w:i/>
          <w:color w:val="231F20"/>
          <w:spacing w:val="40"/>
          <w:w w:val="105"/>
          <w:sz w:val="18"/>
        </w:rPr>
        <w:t> </w:t>
      </w:r>
      <w:r>
        <w:rPr>
          <w:i/>
          <w:color w:val="231F20"/>
          <w:w w:val="105"/>
          <w:sz w:val="18"/>
        </w:rPr>
        <w:t>Syn:</w:t>
      </w:r>
      <w:r>
        <w:rPr>
          <w:i/>
          <w:color w:val="231F20"/>
          <w:spacing w:val="40"/>
          <w:w w:val="105"/>
          <w:sz w:val="18"/>
        </w:rPr>
        <w:t> </w:t>
      </w:r>
      <w:r>
        <w:rPr>
          <w:i/>
          <w:color w:val="231F20"/>
          <w:w w:val="105"/>
          <w:sz w:val="18"/>
        </w:rPr>
        <w:t>A</w:t>
      </w:r>
      <w:r>
        <w:rPr>
          <w:i/>
          <w:color w:val="231F20"/>
          <w:spacing w:val="40"/>
          <w:w w:val="105"/>
          <w:sz w:val="18"/>
        </w:rPr>
        <w:t> </w:t>
      </w:r>
      <w:r>
        <w:rPr>
          <w:i/>
          <w:color w:val="231F20"/>
          <w:w w:val="105"/>
          <w:sz w:val="18"/>
        </w:rPr>
        <w:t>Tale</w:t>
      </w:r>
      <w:r>
        <w:rPr>
          <w:i/>
          <w:color w:val="231F20"/>
          <w:spacing w:val="40"/>
          <w:w w:val="105"/>
          <w:sz w:val="18"/>
        </w:rPr>
        <w:t> </w:t>
      </w:r>
      <w:r>
        <w:rPr>
          <w:i/>
          <w:color w:val="231F20"/>
          <w:w w:val="105"/>
          <w:sz w:val="18"/>
        </w:rPr>
        <w:t>of</w:t>
      </w:r>
      <w:r>
        <w:rPr>
          <w:i/>
          <w:color w:val="231F20"/>
          <w:spacing w:val="40"/>
          <w:w w:val="105"/>
          <w:sz w:val="18"/>
        </w:rPr>
        <w:t> </w:t>
      </w:r>
      <w:r>
        <w:rPr>
          <w:i/>
          <w:color w:val="231F20"/>
          <w:w w:val="105"/>
          <w:sz w:val="18"/>
        </w:rPr>
        <w:t>the</w:t>
      </w:r>
      <w:r>
        <w:rPr>
          <w:i/>
          <w:color w:val="231F20"/>
          <w:w w:val="105"/>
          <w:sz w:val="18"/>
        </w:rPr>
        <w:t> Romney</w:t>
      </w:r>
      <w:r>
        <w:rPr>
          <w:i/>
          <w:color w:val="231F20"/>
          <w:spacing w:val="-7"/>
          <w:w w:val="105"/>
          <w:sz w:val="18"/>
        </w:rPr>
        <w:t> </w:t>
      </w:r>
      <w:r>
        <w:rPr>
          <w:i/>
          <w:color w:val="231F20"/>
          <w:w w:val="105"/>
          <w:sz w:val="18"/>
        </w:rPr>
        <w:t>Marsh</w:t>
      </w:r>
      <w:r>
        <w:rPr>
          <w:i/>
          <w:color w:val="231F20"/>
          <w:spacing w:val="-6"/>
          <w:w w:val="105"/>
          <w:sz w:val="18"/>
        </w:rPr>
        <w:t> </w:t>
      </w:r>
      <w:r>
        <w:rPr>
          <w:color w:val="231F20"/>
          <w:w w:val="105"/>
          <w:sz w:val="18"/>
        </w:rPr>
        <w:t>(Thorndike, Russell) </w:t>
      </w:r>
      <w:hyperlink w:history="true" w:anchor="_bookmark107">
        <w:r>
          <w:rPr>
            <w:color w:val="231F20"/>
            <w:w w:val="105"/>
            <w:sz w:val="18"/>
          </w:rPr>
          <w:t>86</w:t>
        </w:r>
      </w:hyperlink>
    </w:p>
    <w:p>
      <w:pPr>
        <w:spacing w:line="249" w:lineRule="auto" w:before="2"/>
        <w:ind w:left="103" w:right="888" w:firstLine="0"/>
        <w:jc w:val="left"/>
        <w:rPr>
          <w:sz w:val="18"/>
        </w:rPr>
      </w:pPr>
      <w:r>
        <w:rPr>
          <w:color w:val="231F20"/>
          <w:w w:val="105"/>
          <w:sz w:val="18"/>
        </w:rPr>
        <w:t>Doe, John (character) </w:t>
      </w:r>
      <w:hyperlink w:history="true" w:anchor="_bookmark83">
        <w:r>
          <w:rPr>
            <w:color w:val="231F20"/>
            <w:w w:val="105"/>
            <w:sz w:val="18"/>
          </w:rPr>
          <w:t>68</w:t>
        </w:r>
      </w:hyperlink>
      <w:r>
        <w:rPr>
          <w:color w:val="231F20"/>
          <w:w w:val="105"/>
          <w:sz w:val="18"/>
        </w:rPr>
        <w:t> Doll</w:t>
      </w:r>
      <w:r>
        <w:rPr>
          <w:color w:val="231F20"/>
          <w:spacing w:val="-7"/>
          <w:w w:val="105"/>
          <w:sz w:val="18"/>
        </w:rPr>
        <w:t> </w:t>
      </w:r>
      <w:r>
        <w:rPr>
          <w:color w:val="231F20"/>
          <w:w w:val="105"/>
          <w:sz w:val="18"/>
        </w:rPr>
        <w:t>Man</w:t>
      </w:r>
      <w:r>
        <w:rPr>
          <w:color w:val="231F20"/>
          <w:spacing w:val="-6"/>
          <w:w w:val="105"/>
          <w:sz w:val="18"/>
        </w:rPr>
        <w:t> </w:t>
      </w:r>
      <w:r>
        <w:rPr>
          <w:color w:val="231F20"/>
          <w:w w:val="105"/>
          <w:sz w:val="18"/>
        </w:rPr>
        <w:t>(character)</w:t>
      </w:r>
      <w:r>
        <w:rPr>
          <w:color w:val="231F20"/>
          <w:spacing w:val="-6"/>
          <w:w w:val="105"/>
          <w:sz w:val="18"/>
        </w:rPr>
        <w:t> </w:t>
      </w:r>
      <w:hyperlink w:history="true" w:anchor="_bookmark12">
        <w:r>
          <w:rPr>
            <w:color w:val="231F20"/>
            <w:w w:val="105"/>
            <w:sz w:val="18"/>
          </w:rPr>
          <w:t>8</w:t>
        </w:r>
      </w:hyperlink>
      <w:r>
        <w:rPr>
          <w:color w:val="231F20"/>
          <w:w w:val="105"/>
          <w:sz w:val="18"/>
        </w:rPr>
        <w:t>,</w:t>
      </w:r>
      <w:r>
        <w:rPr>
          <w:color w:val="231F20"/>
          <w:spacing w:val="-6"/>
          <w:w w:val="105"/>
          <w:sz w:val="18"/>
        </w:rPr>
        <w:t> </w:t>
      </w:r>
      <w:hyperlink w:history="true" w:anchor="_bookmark295">
        <w:r>
          <w:rPr>
            <w:color w:val="231F20"/>
            <w:w w:val="105"/>
            <w:sz w:val="18"/>
          </w:rPr>
          <w:t>275</w:t>
        </w:r>
      </w:hyperlink>
    </w:p>
    <w:p>
      <w:pPr>
        <w:spacing w:line="249" w:lineRule="auto" w:before="1"/>
        <w:ind w:left="583" w:right="513" w:hanging="480"/>
        <w:jc w:val="left"/>
        <w:rPr>
          <w:sz w:val="18"/>
        </w:rPr>
      </w:pPr>
      <w:r>
        <w:rPr>
          <w:color w:val="231F20"/>
          <w:spacing w:val="-2"/>
          <w:w w:val="105"/>
          <w:sz w:val="18"/>
        </w:rPr>
        <w:t>Domino Lady, the (character) </w:t>
      </w:r>
      <w:hyperlink w:history="true" w:anchor="_bookmark52">
        <w:r>
          <w:rPr>
            <w:color w:val="231F20"/>
            <w:spacing w:val="-2"/>
            <w:w w:val="105"/>
            <w:sz w:val="18"/>
          </w:rPr>
          <w:t>44</w:t>
        </w:r>
      </w:hyperlink>
      <w:r>
        <w:rPr>
          <w:color w:val="231F20"/>
          <w:spacing w:val="-2"/>
          <w:w w:val="105"/>
          <w:sz w:val="18"/>
        </w:rPr>
        <w:t>,</w:t>
      </w:r>
      <w:r>
        <w:rPr>
          <w:color w:val="231F20"/>
          <w:w w:val="105"/>
          <w:sz w:val="18"/>
        </w:rPr>
        <w:t> </w:t>
      </w:r>
      <w:hyperlink w:history="true" w:anchor="_bookmark88">
        <w:r>
          <w:rPr>
            <w:color w:val="231F20"/>
            <w:w w:val="105"/>
            <w:sz w:val="18"/>
          </w:rPr>
          <w:t>72</w:t>
        </w:r>
      </w:hyperlink>
      <w:r>
        <w:rPr>
          <w:color w:val="231F20"/>
          <w:w w:val="105"/>
          <w:sz w:val="18"/>
        </w:rPr>
        <w:t>, </w:t>
      </w:r>
      <w:hyperlink w:history="true" w:anchor="_bookmark112">
        <w:r>
          <w:rPr>
            <w:color w:val="231F20"/>
            <w:w w:val="105"/>
            <w:sz w:val="18"/>
          </w:rPr>
          <w:t>90</w:t>
        </w:r>
      </w:hyperlink>
    </w:p>
    <w:p>
      <w:pPr>
        <w:spacing w:before="1"/>
        <w:ind w:left="103" w:right="0" w:firstLine="0"/>
        <w:jc w:val="left"/>
        <w:rPr>
          <w:sz w:val="18"/>
        </w:rPr>
      </w:pPr>
      <w:r>
        <w:rPr>
          <w:color w:val="231F20"/>
          <w:w w:val="105"/>
          <w:sz w:val="18"/>
        </w:rPr>
        <w:t>Donenfeld,</w:t>
      </w:r>
      <w:r>
        <w:rPr>
          <w:color w:val="231F20"/>
          <w:spacing w:val="8"/>
          <w:w w:val="105"/>
          <w:sz w:val="18"/>
        </w:rPr>
        <w:t> </w:t>
      </w:r>
      <w:r>
        <w:rPr>
          <w:color w:val="231F20"/>
          <w:w w:val="105"/>
          <w:sz w:val="18"/>
        </w:rPr>
        <w:t>Harry</w:t>
      </w:r>
      <w:r>
        <w:rPr>
          <w:color w:val="231F20"/>
          <w:spacing w:val="8"/>
          <w:w w:val="105"/>
          <w:sz w:val="18"/>
        </w:rPr>
        <w:t> </w:t>
      </w:r>
      <w:hyperlink w:history="true" w:anchor="_bookmark10">
        <w:r>
          <w:rPr>
            <w:color w:val="231F20"/>
            <w:w w:val="105"/>
            <w:sz w:val="18"/>
          </w:rPr>
          <w:t>7</w:t>
        </w:r>
      </w:hyperlink>
      <w:r>
        <w:rPr>
          <w:color w:val="231F20"/>
          <w:w w:val="105"/>
          <w:sz w:val="18"/>
        </w:rPr>
        <w:t>,</w:t>
      </w:r>
      <w:r>
        <w:rPr>
          <w:color w:val="231F20"/>
          <w:spacing w:val="8"/>
          <w:w w:val="105"/>
          <w:sz w:val="18"/>
        </w:rPr>
        <w:t> </w:t>
      </w:r>
      <w:hyperlink w:history="true" w:anchor="_bookmark218">
        <w:r>
          <w:rPr>
            <w:color w:val="231F20"/>
            <w:spacing w:val="-5"/>
            <w:w w:val="105"/>
            <w:sz w:val="18"/>
          </w:rPr>
          <w:t>184</w:t>
        </w:r>
      </w:hyperlink>
    </w:p>
    <w:p>
      <w:pPr>
        <w:spacing w:before="9"/>
        <w:ind w:left="103" w:right="0" w:firstLine="0"/>
        <w:jc w:val="left"/>
        <w:rPr>
          <w:sz w:val="18"/>
        </w:rPr>
      </w:pPr>
      <w:r>
        <w:rPr>
          <w:color w:val="231F20"/>
          <w:w w:val="105"/>
          <w:sz w:val="18"/>
        </w:rPr>
        <w:t>Donovan,</w:t>
      </w:r>
      <w:r>
        <w:rPr>
          <w:color w:val="231F20"/>
          <w:spacing w:val="16"/>
          <w:w w:val="105"/>
          <w:sz w:val="18"/>
        </w:rPr>
        <w:t> </w:t>
      </w:r>
      <w:r>
        <w:rPr>
          <w:color w:val="231F20"/>
          <w:w w:val="105"/>
          <w:sz w:val="18"/>
        </w:rPr>
        <w:t>John</w:t>
      </w:r>
      <w:r>
        <w:rPr>
          <w:color w:val="231F20"/>
          <w:spacing w:val="17"/>
          <w:w w:val="105"/>
          <w:sz w:val="18"/>
        </w:rPr>
        <w:t> </w:t>
      </w:r>
      <w:hyperlink w:history="true" w:anchor="_bookmark160">
        <w:r>
          <w:rPr>
            <w:color w:val="231F20"/>
            <w:spacing w:val="-5"/>
            <w:w w:val="105"/>
            <w:sz w:val="18"/>
          </w:rPr>
          <w:t>128</w:t>
        </w:r>
      </w:hyperlink>
    </w:p>
    <w:p>
      <w:pPr>
        <w:spacing w:line="249" w:lineRule="auto" w:before="9"/>
        <w:ind w:left="583" w:right="642" w:hanging="480"/>
        <w:jc w:val="left"/>
        <w:rPr>
          <w:sz w:val="18"/>
        </w:rPr>
      </w:pPr>
      <w:r>
        <w:rPr>
          <w:color w:val="231F20"/>
          <w:w w:val="105"/>
          <w:sz w:val="18"/>
        </w:rPr>
        <w:t>“Don’t Laugh at the </w:t>
      </w:r>
      <w:r>
        <w:rPr>
          <w:color w:val="231F20"/>
          <w:w w:val="105"/>
          <w:sz w:val="18"/>
        </w:rPr>
        <w:t>Comics” (Richard, Olive) </w:t>
      </w:r>
      <w:hyperlink w:history="true" w:anchor="_bookmark310">
        <w:r>
          <w:rPr>
            <w:color w:val="231F20"/>
            <w:w w:val="105"/>
            <w:sz w:val="18"/>
          </w:rPr>
          <w:t>293</w:t>
        </w:r>
      </w:hyperlink>
    </w:p>
    <w:p>
      <w:pPr>
        <w:spacing w:line="249" w:lineRule="auto" w:before="1"/>
        <w:ind w:left="583" w:right="513" w:hanging="480"/>
        <w:jc w:val="left"/>
        <w:rPr>
          <w:sz w:val="18"/>
        </w:rPr>
      </w:pPr>
      <w:r>
        <w:rPr>
          <w:color w:val="231F20"/>
          <w:w w:val="105"/>
          <w:sz w:val="18"/>
        </w:rPr>
        <w:t>Doyle, Arthur Conan </w:t>
      </w:r>
      <w:r>
        <w:rPr>
          <w:i/>
          <w:color w:val="231F20"/>
          <w:w w:val="105"/>
          <w:sz w:val="18"/>
        </w:rPr>
        <w:t>see </w:t>
      </w:r>
      <w:r>
        <w:rPr>
          <w:color w:val="231F20"/>
          <w:w w:val="105"/>
          <w:sz w:val="18"/>
        </w:rPr>
        <w:t>Conan Doyle, Arthur</w:t>
      </w:r>
    </w:p>
    <w:p>
      <w:pPr>
        <w:spacing w:line="249" w:lineRule="auto" w:before="1"/>
        <w:ind w:left="583" w:right="530" w:hanging="480"/>
        <w:jc w:val="left"/>
        <w:rPr>
          <w:sz w:val="18"/>
        </w:rPr>
      </w:pPr>
      <w:r>
        <w:rPr>
          <w:color w:val="231F20"/>
          <w:w w:val="105"/>
          <w:sz w:val="18"/>
        </w:rPr>
        <w:t>Doyle, Thomas F.: “What’s Wrong</w:t>
      </w:r>
      <w:r>
        <w:rPr>
          <w:color w:val="231F20"/>
          <w:spacing w:val="-1"/>
          <w:w w:val="105"/>
          <w:sz w:val="18"/>
        </w:rPr>
        <w:t> </w:t>
      </w:r>
      <w:r>
        <w:rPr>
          <w:color w:val="231F20"/>
          <w:w w:val="105"/>
          <w:sz w:val="18"/>
        </w:rPr>
        <w:t>with</w:t>
      </w:r>
      <w:r>
        <w:rPr>
          <w:color w:val="231F20"/>
          <w:spacing w:val="-1"/>
          <w:w w:val="105"/>
          <w:sz w:val="18"/>
        </w:rPr>
        <w:t> </w:t>
      </w:r>
      <w:r>
        <w:rPr>
          <w:color w:val="231F20"/>
          <w:w w:val="105"/>
          <w:sz w:val="18"/>
        </w:rPr>
        <w:t>the</w:t>
      </w:r>
      <w:r>
        <w:rPr>
          <w:color w:val="231F20"/>
          <w:spacing w:val="-1"/>
          <w:w w:val="105"/>
          <w:sz w:val="18"/>
        </w:rPr>
        <w:t> </w:t>
      </w:r>
      <w:r>
        <w:rPr>
          <w:color w:val="231F20"/>
          <w:w w:val="105"/>
          <w:sz w:val="18"/>
        </w:rPr>
        <w:t>‘Comics’?” </w:t>
      </w:r>
      <w:hyperlink w:history="true" w:anchor="_bookmark143">
        <w:r>
          <w:rPr>
            <w:color w:val="231F20"/>
            <w:spacing w:val="-4"/>
            <w:w w:val="105"/>
            <w:sz w:val="18"/>
          </w:rPr>
          <w:t>115</w:t>
        </w:r>
      </w:hyperlink>
    </w:p>
    <w:p>
      <w:pPr>
        <w:spacing w:before="2"/>
        <w:ind w:left="103" w:right="0" w:firstLine="0"/>
        <w:jc w:val="left"/>
        <w:rPr>
          <w:sz w:val="18"/>
        </w:rPr>
      </w:pPr>
      <w:r>
        <w:rPr>
          <w:color w:val="231F20"/>
          <w:w w:val="105"/>
          <w:sz w:val="18"/>
        </w:rPr>
        <w:t>Drake,</w:t>
      </w:r>
      <w:r>
        <w:rPr>
          <w:color w:val="231F20"/>
          <w:spacing w:val="7"/>
          <w:w w:val="105"/>
          <w:sz w:val="18"/>
        </w:rPr>
        <w:t> </w:t>
      </w:r>
      <w:r>
        <w:rPr>
          <w:color w:val="231F20"/>
          <w:w w:val="105"/>
          <w:sz w:val="18"/>
        </w:rPr>
        <w:t>Arnold</w:t>
      </w:r>
      <w:r>
        <w:rPr>
          <w:color w:val="231F20"/>
          <w:spacing w:val="8"/>
          <w:w w:val="105"/>
          <w:sz w:val="18"/>
        </w:rPr>
        <w:t> </w:t>
      </w:r>
      <w:hyperlink w:history="true" w:anchor="_bookmark55">
        <w:r>
          <w:rPr>
            <w:color w:val="231F20"/>
            <w:spacing w:val="-5"/>
            <w:w w:val="105"/>
            <w:sz w:val="18"/>
          </w:rPr>
          <w:t>47</w:t>
        </w:r>
      </w:hyperlink>
    </w:p>
    <w:p>
      <w:pPr>
        <w:spacing w:before="9"/>
        <w:ind w:left="103" w:right="0" w:firstLine="0"/>
        <w:jc w:val="left"/>
        <w:rPr>
          <w:sz w:val="18"/>
        </w:rPr>
      </w:pPr>
      <w:r>
        <w:rPr>
          <w:color w:val="231F20"/>
          <w:w w:val="105"/>
          <w:sz w:val="18"/>
        </w:rPr>
        <w:t>Draut,</w:t>
      </w:r>
      <w:r>
        <w:rPr>
          <w:color w:val="231F20"/>
          <w:spacing w:val="8"/>
          <w:w w:val="105"/>
          <w:sz w:val="18"/>
        </w:rPr>
        <w:t> </w:t>
      </w:r>
      <w:r>
        <w:rPr>
          <w:color w:val="231F20"/>
          <w:w w:val="105"/>
          <w:sz w:val="18"/>
        </w:rPr>
        <w:t>Bill</w:t>
      </w:r>
      <w:r>
        <w:rPr>
          <w:color w:val="231F20"/>
          <w:spacing w:val="9"/>
          <w:w w:val="105"/>
          <w:sz w:val="18"/>
        </w:rPr>
        <w:t> </w:t>
      </w:r>
      <w:hyperlink w:history="true" w:anchor="_bookmark178">
        <w:r>
          <w:rPr>
            <w:color w:val="231F20"/>
            <w:spacing w:val="-5"/>
            <w:w w:val="105"/>
            <w:sz w:val="18"/>
          </w:rPr>
          <w:t>146</w:t>
        </w:r>
      </w:hyperlink>
    </w:p>
    <w:p>
      <w:pPr>
        <w:spacing w:before="9"/>
        <w:ind w:left="103" w:right="0" w:firstLine="0"/>
        <w:jc w:val="left"/>
        <w:rPr>
          <w:i/>
          <w:sz w:val="18"/>
        </w:rPr>
      </w:pPr>
      <w:r>
        <w:rPr>
          <w:i/>
          <w:color w:val="231F20"/>
          <w:w w:val="105"/>
          <w:sz w:val="18"/>
        </w:rPr>
        <w:t>Drawing</w:t>
      </w:r>
      <w:r>
        <w:rPr>
          <w:i/>
          <w:color w:val="231F20"/>
          <w:spacing w:val="2"/>
          <w:w w:val="105"/>
          <w:sz w:val="18"/>
        </w:rPr>
        <w:t> </w:t>
      </w:r>
      <w:r>
        <w:rPr>
          <w:i/>
          <w:color w:val="231F20"/>
          <w:w w:val="105"/>
          <w:sz w:val="18"/>
        </w:rPr>
        <w:t>Words</w:t>
      </w:r>
      <w:r>
        <w:rPr>
          <w:i/>
          <w:color w:val="231F20"/>
          <w:spacing w:val="2"/>
          <w:w w:val="105"/>
          <w:sz w:val="18"/>
        </w:rPr>
        <w:t> </w:t>
      </w:r>
      <w:r>
        <w:rPr>
          <w:i/>
          <w:color w:val="231F20"/>
          <w:w w:val="105"/>
          <w:sz w:val="18"/>
        </w:rPr>
        <w:t>Writing</w:t>
      </w:r>
      <w:r>
        <w:rPr>
          <w:i/>
          <w:color w:val="231F20"/>
          <w:spacing w:val="2"/>
          <w:w w:val="105"/>
          <w:sz w:val="18"/>
        </w:rPr>
        <w:t> </w:t>
      </w:r>
      <w:r>
        <w:rPr>
          <w:i/>
          <w:color w:val="231F20"/>
          <w:spacing w:val="-2"/>
          <w:w w:val="105"/>
          <w:sz w:val="18"/>
        </w:rPr>
        <w:t>Pictures</w:t>
      </w:r>
    </w:p>
    <w:p>
      <w:pPr>
        <w:spacing w:before="9"/>
        <w:ind w:left="583" w:right="0" w:firstLine="0"/>
        <w:jc w:val="left"/>
        <w:rPr>
          <w:sz w:val="18"/>
        </w:rPr>
      </w:pPr>
      <w:r>
        <w:rPr>
          <w:color w:val="231F20"/>
          <w:sz w:val="18"/>
        </w:rPr>
        <w:t>(Abel,</w:t>
      </w:r>
      <w:r>
        <w:rPr>
          <w:color w:val="231F20"/>
          <w:spacing w:val="28"/>
          <w:sz w:val="18"/>
        </w:rPr>
        <w:t> </w:t>
      </w:r>
      <w:r>
        <w:rPr>
          <w:color w:val="231F20"/>
          <w:spacing w:val="-2"/>
          <w:sz w:val="18"/>
        </w:rPr>
        <w:t>Jessica/Madden,</w:t>
      </w:r>
    </w:p>
    <w:p>
      <w:pPr>
        <w:spacing w:before="9"/>
        <w:ind w:left="583" w:right="0" w:firstLine="0"/>
        <w:jc w:val="left"/>
        <w:rPr>
          <w:sz w:val="18"/>
        </w:rPr>
      </w:pPr>
      <w:r>
        <w:rPr>
          <w:color w:val="231F20"/>
          <w:w w:val="105"/>
          <w:sz w:val="18"/>
        </w:rPr>
        <w:t>Matt)</w:t>
      </w:r>
      <w:r>
        <w:rPr>
          <w:color w:val="231F20"/>
          <w:spacing w:val="13"/>
          <w:w w:val="105"/>
          <w:sz w:val="18"/>
        </w:rPr>
        <w:t> </w:t>
      </w:r>
      <w:hyperlink w:history="true" w:anchor="_bookmark265">
        <w:r>
          <w:rPr>
            <w:color w:val="231F20"/>
            <w:spacing w:val="-5"/>
            <w:w w:val="105"/>
            <w:sz w:val="18"/>
          </w:rPr>
          <w:t>223</w:t>
        </w:r>
      </w:hyperlink>
    </w:p>
    <w:p>
      <w:pPr>
        <w:spacing w:before="9"/>
        <w:ind w:left="103" w:right="0" w:firstLine="0"/>
        <w:jc w:val="left"/>
        <w:rPr>
          <w:sz w:val="18"/>
        </w:rPr>
      </w:pPr>
      <w:r>
        <w:rPr>
          <w:color w:val="231F20"/>
          <w:sz w:val="18"/>
        </w:rPr>
        <w:t>dual-function</w:t>
      </w:r>
      <w:r>
        <w:rPr>
          <w:color w:val="231F20"/>
          <w:spacing w:val="12"/>
          <w:sz w:val="18"/>
        </w:rPr>
        <w:t> </w:t>
      </w:r>
      <w:r>
        <w:rPr>
          <w:color w:val="231F20"/>
          <w:sz w:val="18"/>
        </w:rPr>
        <w:t>panels</w:t>
      </w:r>
      <w:r>
        <w:rPr>
          <w:color w:val="231F20"/>
          <w:spacing w:val="13"/>
          <w:sz w:val="18"/>
        </w:rPr>
        <w:t> </w:t>
      </w:r>
      <w:hyperlink w:history="true" w:anchor="_bookmark269">
        <w:r>
          <w:rPr>
            <w:color w:val="231F20"/>
            <w:spacing w:val="-5"/>
            <w:sz w:val="18"/>
          </w:rPr>
          <w:t>226</w:t>
        </w:r>
      </w:hyperlink>
    </w:p>
    <w:p>
      <w:pPr>
        <w:spacing w:before="8"/>
        <w:ind w:left="103" w:right="0" w:firstLine="0"/>
        <w:jc w:val="left"/>
        <w:rPr>
          <w:sz w:val="18"/>
        </w:rPr>
      </w:pPr>
      <w:r>
        <w:rPr>
          <w:color w:val="231F20"/>
          <w:w w:val="105"/>
          <w:sz w:val="18"/>
        </w:rPr>
        <w:t>dual</w:t>
      </w:r>
      <w:r>
        <w:rPr>
          <w:color w:val="231F20"/>
          <w:spacing w:val="-3"/>
          <w:w w:val="105"/>
          <w:sz w:val="18"/>
        </w:rPr>
        <w:t> </w:t>
      </w:r>
      <w:r>
        <w:rPr>
          <w:color w:val="231F20"/>
          <w:w w:val="105"/>
          <w:sz w:val="18"/>
        </w:rPr>
        <w:t>identity</w:t>
      </w:r>
      <w:r>
        <w:rPr>
          <w:color w:val="231F20"/>
          <w:spacing w:val="-2"/>
          <w:w w:val="105"/>
          <w:sz w:val="18"/>
        </w:rPr>
        <w:t> </w:t>
      </w:r>
      <w:hyperlink w:history="true" w:anchor="_bookmark1">
        <w:r>
          <w:rPr>
            <w:color w:val="231F20"/>
            <w:w w:val="105"/>
            <w:sz w:val="18"/>
          </w:rPr>
          <w:t>1</w:t>
        </w:r>
      </w:hyperlink>
      <w:r>
        <w:rPr>
          <w:b/>
          <w:color w:val="231F20"/>
          <w:w w:val="105"/>
          <w:sz w:val="18"/>
        </w:rPr>
        <w:t>,</w:t>
      </w:r>
      <w:r>
        <w:rPr>
          <w:b/>
          <w:color w:val="231F20"/>
          <w:spacing w:val="-2"/>
          <w:w w:val="105"/>
          <w:sz w:val="18"/>
        </w:rPr>
        <w:t> </w:t>
      </w:r>
      <w:hyperlink w:history="true" w:anchor="_bookmark42">
        <w:r>
          <w:rPr>
            <w:color w:val="231F20"/>
            <w:w w:val="105"/>
            <w:sz w:val="18"/>
          </w:rPr>
          <w:t>37</w:t>
        </w:r>
      </w:hyperlink>
      <w:r>
        <w:rPr>
          <w:color w:val="231F20"/>
          <w:w w:val="105"/>
          <w:sz w:val="18"/>
        </w:rPr>
        <w:t>–</w:t>
      </w:r>
      <w:hyperlink w:history="true" w:anchor="_bookmark43">
        <w:r>
          <w:rPr>
            <w:color w:val="231F20"/>
            <w:w w:val="105"/>
            <w:sz w:val="18"/>
          </w:rPr>
          <w:t>8</w:t>
        </w:r>
      </w:hyperlink>
      <w:r>
        <w:rPr>
          <w:color w:val="231F20"/>
          <w:w w:val="105"/>
          <w:sz w:val="18"/>
        </w:rPr>
        <w:t>,</w:t>
      </w:r>
      <w:r>
        <w:rPr>
          <w:color w:val="231F20"/>
          <w:spacing w:val="-3"/>
          <w:w w:val="105"/>
          <w:sz w:val="18"/>
        </w:rPr>
        <w:t> </w:t>
      </w:r>
      <w:hyperlink w:history="true" w:anchor="_bookmark57">
        <w:r>
          <w:rPr>
            <w:color w:val="231F20"/>
            <w:w w:val="105"/>
            <w:sz w:val="18"/>
          </w:rPr>
          <w:t>49</w:t>
        </w:r>
      </w:hyperlink>
      <w:r>
        <w:rPr>
          <w:color w:val="231F20"/>
          <w:w w:val="105"/>
          <w:sz w:val="18"/>
        </w:rPr>
        <w:t>–</w:t>
      </w:r>
      <w:hyperlink w:history="true" w:anchor="_bookmark60">
        <w:r>
          <w:rPr>
            <w:color w:val="231F20"/>
            <w:w w:val="105"/>
            <w:sz w:val="18"/>
          </w:rPr>
          <w:t>51</w:t>
        </w:r>
      </w:hyperlink>
      <w:r>
        <w:rPr>
          <w:color w:val="231F20"/>
          <w:w w:val="105"/>
          <w:sz w:val="18"/>
        </w:rPr>
        <w:t>,</w:t>
      </w:r>
      <w:r>
        <w:rPr>
          <w:color w:val="231F20"/>
          <w:spacing w:val="-2"/>
          <w:w w:val="105"/>
          <w:sz w:val="18"/>
        </w:rPr>
        <w:t> </w:t>
      </w:r>
      <w:hyperlink w:history="true" w:anchor="_bookmark66">
        <w:r>
          <w:rPr>
            <w:color w:val="231F20"/>
            <w:spacing w:val="-5"/>
            <w:w w:val="105"/>
            <w:sz w:val="18"/>
          </w:rPr>
          <w:t>54</w:t>
        </w:r>
      </w:hyperlink>
      <w:r>
        <w:rPr>
          <w:color w:val="231F20"/>
          <w:spacing w:val="-5"/>
          <w:w w:val="105"/>
          <w:sz w:val="18"/>
        </w:rPr>
        <w:t>,</w:t>
      </w:r>
    </w:p>
    <w:p>
      <w:pPr>
        <w:spacing w:before="9"/>
        <w:ind w:left="583" w:right="0" w:firstLine="0"/>
        <w:jc w:val="left"/>
        <w:rPr>
          <w:sz w:val="18"/>
        </w:rPr>
      </w:pPr>
      <w:hyperlink w:history="true" w:anchor="_bookmark72">
        <w:r>
          <w:rPr>
            <w:color w:val="231F20"/>
            <w:w w:val="105"/>
            <w:sz w:val="18"/>
          </w:rPr>
          <w:t>60</w:t>
        </w:r>
      </w:hyperlink>
      <w:r>
        <w:rPr>
          <w:color w:val="231F20"/>
          <w:w w:val="105"/>
          <w:sz w:val="18"/>
        </w:rPr>
        <w:t>–</w:t>
      </w:r>
      <w:hyperlink w:history="true" w:anchor="_bookmark73">
        <w:r>
          <w:rPr>
            <w:color w:val="231F20"/>
            <w:w w:val="105"/>
            <w:sz w:val="18"/>
          </w:rPr>
          <w:t>1</w:t>
        </w:r>
      </w:hyperlink>
      <w:r>
        <w:rPr>
          <w:color w:val="231F20"/>
          <w:w w:val="105"/>
          <w:sz w:val="18"/>
        </w:rPr>
        <w:t>,</w:t>
      </w:r>
      <w:r>
        <w:rPr>
          <w:color w:val="231F20"/>
          <w:spacing w:val="9"/>
          <w:w w:val="105"/>
          <w:sz w:val="18"/>
        </w:rPr>
        <w:t> </w:t>
      </w:r>
      <w:hyperlink w:history="true" w:anchor="_bookmark83">
        <w:r>
          <w:rPr>
            <w:color w:val="231F20"/>
            <w:w w:val="105"/>
            <w:sz w:val="18"/>
          </w:rPr>
          <w:t>68</w:t>
        </w:r>
      </w:hyperlink>
      <w:r>
        <w:rPr>
          <w:color w:val="231F20"/>
          <w:w w:val="105"/>
          <w:sz w:val="18"/>
        </w:rPr>
        <w:t>,</w:t>
      </w:r>
      <w:r>
        <w:rPr>
          <w:color w:val="231F20"/>
          <w:spacing w:val="9"/>
          <w:w w:val="105"/>
          <w:sz w:val="18"/>
        </w:rPr>
        <w:t> </w:t>
      </w:r>
      <w:hyperlink w:history="true" w:anchor="_bookmark88">
        <w:r>
          <w:rPr>
            <w:color w:val="231F20"/>
            <w:spacing w:val="-4"/>
            <w:w w:val="105"/>
            <w:sz w:val="18"/>
          </w:rPr>
          <w:t>72</w:t>
        </w:r>
      </w:hyperlink>
      <w:r>
        <w:rPr>
          <w:color w:val="231F20"/>
          <w:spacing w:val="-4"/>
          <w:w w:val="105"/>
          <w:sz w:val="18"/>
        </w:rPr>
        <w:t>–</w:t>
      </w:r>
      <w:hyperlink w:history="true" w:anchor="_bookmark90">
        <w:r>
          <w:rPr>
            <w:color w:val="231F20"/>
            <w:spacing w:val="-4"/>
            <w:w w:val="105"/>
            <w:sz w:val="18"/>
          </w:rPr>
          <w:t>4</w:t>
        </w:r>
      </w:hyperlink>
    </w:p>
    <w:p>
      <w:pPr>
        <w:spacing w:line="249" w:lineRule="auto" w:before="9"/>
        <w:ind w:left="583" w:right="622" w:hanging="240"/>
        <w:jc w:val="left"/>
        <w:rPr>
          <w:sz w:val="18"/>
        </w:rPr>
      </w:pPr>
      <w:r>
        <w:rPr>
          <w:i/>
          <w:color w:val="231F20"/>
          <w:w w:val="105"/>
          <w:sz w:val="18"/>
        </w:rPr>
        <w:t>Adventures of Jimmie </w:t>
      </w:r>
      <w:r>
        <w:rPr>
          <w:i/>
          <w:color w:val="231F20"/>
          <w:w w:val="105"/>
          <w:sz w:val="18"/>
        </w:rPr>
        <w:t>Dale,</w:t>
      </w:r>
      <w:r>
        <w:rPr>
          <w:i/>
          <w:color w:val="231F20"/>
          <w:w w:val="105"/>
          <w:sz w:val="18"/>
        </w:rPr>
        <w:t> the </w:t>
      </w:r>
      <w:hyperlink w:history="true" w:anchor="_bookmark76">
        <w:r>
          <w:rPr>
            <w:color w:val="231F20"/>
            <w:w w:val="105"/>
            <w:sz w:val="18"/>
          </w:rPr>
          <w:t>64</w:t>
        </w:r>
      </w:hyperlink>
      <w:r>
        <w:rPr>
          <w:color w:val="231F20"/>
          <w:w w:val="105"/>
          <w:sz w:val="18"/>
        </w:rPr>
        <w:t>–</w:t>
      </w:r>
      <w:hyperlink w:history="true" w:anchor="_bookmark79">
        <w:r>
          <w:rPr>
            <w:color w:val="231F20"/>
            <w:w w:val="105"/>
            <w:sz w:val="18"/>
          </w:rPr>
          <w:t>5</w:t>
        </w:r>
      </w:hyperlink>
    </w:p>
    <w:p>
      <w:pPr>
        <w:spacing w:line="249" w:lineRule="auto" w:before="1"/>
        <w:ind w:left="583" w:right="513" w:hanging="240"/>
        <w:jc w:val="left"/>
        <w:rPr>
          <w:sz w:val="18"/>
        </w:rPr>
      </w:pPr>
      <w:r>
        <w:rPr>
          <w:i/>
          <w:color w:val="231F20"/>
          <w:w w:val="105"/>
          <w:sz w:val="18"/>
        </w:rPr>
        <w:t>Clansman: An Historical</w:t>
      </w:r>
      <w:r>
        <w:rPr>
          <w:i/>
          <w:color w:val="231F20"/>
          <w:w w:val="105"/>
          <w:sz w:val="18"/>
        </w:rPr>
        <w:t> Romance of the Ku </w:t>
      </w:r>
      <w:r>
        <w:rPr>
          <w:i/>
          <w:color w:val="231F20"/>
          <w:w w:val="105"/>
          <w:sz w:val="18"/>
        </w:rPr>
        <w:t>Klux Klan, The </w:t>
      </w:r>
      <w:hyperlink w:history="true" w:anchor="_bookmark104">
        <w:r>
          <w:rPr>
            <w:color w:val="231F20"/>
            <w:w w:val="105"/>
            <w:sz w:val="18"/>
          </w:rPr>
          <w:t>84</w:t>
        </w:r>
      </w:hyperlink>
    </w:p>
    <w:p>
      <w:pPr>
        <w:spacing w:line="249" w:lineRule="auto" w:before="2"/>
        <w:ind w:left="343" w:right="1023" w:firstLine="0"/>
        <w:jc w:val="left"/>
        <w:rPr>
          <w:sz w:val="18"/>
        </w:rPr>
      </w:pPr>
      <w:r>
        <w:rPr>
          <w:i/>
          <w:color w:val="231F20"/>
          <w:w w:val="105"/>
          <w:sz w:val="18"/>
        </w:rPr>
        <w:t>Gladiator, The </w:t>
      </w:r>
      <w:hyperlink w:history="true" w:anchor="_bookmark87">
        <w:r>
          <w:rPr>
            <w:color w:val="231F20"/>
            <w:w w:val="105"/>
            <w:sz w:val="18"/>
          </w:rPr>
          <w:t>71</w:t>
        </w:r>
      </w:hyperlink>
      <w:r>
        <w:rPr>
          <w:color w:val="231F20"/>
          <w:w w:val="105"/>
          <w:sz w:val="18"/>
        </w:rPr>
        <w:t>–</w:t>
      </w:r>
      <w:hyperlink w:history="true" w:anchor="_bookmark88">
        <w:r>
          <w:rPr>
            <w:color w:val="231F20"/>
            <w:w w:val="105"/>
            <w:sz w:val="18"/>
          </w:rPr>
          <w:t>2</w:t>
        </w:r>
      </w:hyperlink>
      <w:r>
        <w:rPr>
          <w:color w:val="231F20"/>
          <w:w w:val="105"/>
          <w:sz w:val="18"/>
        </w:rPr>
        <w:t> </w:t>
      </w:r>
      <w:r>
        <w:rPr>
          <w:i/>
          <w:color w:val="231F20"/>
          <w:w w:val="105"/>
          <w:sz w:val="18"/>
        </w:rPr>
        <w:t>Mark of Zorro, The </w:t>
      </w:r>
      <w:hyperlink w:history="true" w:anchor="_bookmark80">
        <w:r>
          <w:rPr>
            <w:color w:val="231F20"/>
            <w:w w:val="105"/>
            <w:sz w:val="18"/>
          </w:rPr>
          <w:t>66</w:t>
        </w:r>
      </w:hyperlink>
      <w:r>
        <w:rPr>
          <w:color w:val="231F20"/>
          <w:w w:val="105"/>
          <w:sz w:val="18"/>
        </w:rPr>
        <w:t> pulp literature </w:t>
      </w:r>
      <w:hyperlink w:history="true" w:anchor="_bookmark88">
        <w:r>
          <w:rPr>
            <w:color w:val="231F20"/>
            <w:w w:val="105"/>
            <w:sz w:val="18"/>
          </w:rPr>
          <w:t>72</w:t>
        </w:r>
      </w:hyperlink>
    </w:p>
    <w:p>
      <w:pPr>
        <w:spacing w:after="0" w:line="249" w:lineRule="auto"/>
        <w:jc w:val="left"/>
        <w:rPr>
          <w:sz w:val="18"/>
        </w:rPr>
        <w:sectPr>
          <w:type w:val="continuous"/>
          <w:pgSz w:w="7830" w:h="12250"/>
          <w:pgMar w:header="628" w:footer="0" w:top="1140" w:bottom="280" w:left="760" w:right="740"/>
          <w:cols w:num="2" w:equalWidth="0">
            <w:col w:w="2844" w:space="216"/>
            <w:col w:w="3270"/>
          </w:cols>
        </w:sectPr>
      </w:pPr>
    </w:p>
    <w:p>
      <w:pPr>
        <w:pStyle w:val="BodyText"/>
      </w:pPr>
    </w:p>
    <w:p>
      <w:pPr>
        <w:spacing w:after="0"/>
        <w:sectPr>
          <w:pgSz w:w="7830" w:h="12250"/>
          <w:pgMar w:header="628" w:footer="0" w:top="820" w:bottom="280" w:left="760" w:right="740"/>
        </w:sectPr>
      </w:pPr>
    </w:p>
    <w:p>
      <w:pPr>
        <w:pStyle w:val="BodyText"/>
        <w:rPr>
          <w:sz w:val="19"/>
        </w:rPr>
      </w:pPr>
    </w:p>
    <w:p>
      <w:pPr>
        <w:spacing w:before="0"/>
        <w:ind w:left="680" w:right="0" w:firstLine="0"/>
        <w:jc w:val="left"/>
        <w:rPr>
          <w:sz w:val="18"/>
        </w:rPr>
      </w:pPr>
      <w:r>
        <w:rPr>
          <w:i/>
          <w:color w:val="231F20"/>
          <w:w w:val="105"/>
          <w:sz w:val="18"/>
        </w:rPr>
        <w:t>Scarlet</w:t>
      </w:r>
      <w:r>
        <w:rPr>
          <w:i/>
          <w:color w:val="231F20"/>
          <w:spacing w:val="4"/>
          <w:w w:val="105"/>
          <w:sz w:val="18"/>
        </w:rPr>
        <w:t> </w:t>
      </w:r>
      <w:r>
        <w:rPr>
          <w:i/>
          <w:color w:val="231F20"/>
          <w:w w:val="105"/>
          <w:sz w:val="18"/>
        </w:rPr>
        <w:t>Pimpernel,</w:t>
      </w:r>
      <w:r>
        <w:rPr>
          <w:i/>
          <w:color w:val="231F20"/>
          <w:spacing w:val="4"/>
          <w:w w:val="105"/>
          <w:sz w:val="18"/>
        </w:rPr>
        <w:t> </w:t>
      </w:r>
      <w:r>
        <w:rPr>
          <w:i/>
          <w:color w:val="231F20"/>
          <w:w w:val="105"/>
          <w:sz w:val="18"/>
        </w:rPr>
        <w:t>The</w:t>
      </w:r>
      <w:r>
        <w:rPr>
          <w:i/>
          <w:color w:val="231F20"/>
          <w:spacing w:val="4"/>
          <w:w w:val="105"/>
          <w:sz w:val="18"/>
        </w:rPr>
        <w:t> </w:t>
      </w:r>
      <w:hyperlink w:history="true" w:anchor="_bookmark59">
        <w:r>
          <w:rPr>
            <w:color w:val="231F20"/>
            <w:w w:val="105"/>
            <w:sz w:val="18"/>
          </w:rPr>
          <w:t>50</w:t>
        </w:r>
      </w:hyperlink>
      <w:r>
        <w:rPr>
          <w:color w:val="231F20"/>
          <w:w w:val="105"/>
          <w:sz w:val="18"/>
        </w:rPr>
        <w:t>,</w:t>
      </w:r>
      <w:r>
        <w:rPr>
          <w:color w:val="231F20"/>
          <w:spacing w:val="4"/>
          <w:w w:val="105"/>
          <w:sz w:val="18"/>
        </w:rPr>
        <w:t> </w:t>
      </w:r>
      <w:hyperlink w:history="true" w:anchor="_bookmark66">
        <w:r>
          <w:rPr>
            <w:color w:val="231F20"/>
            <w:spacing w:val="-5"/>
            <w:w w:val="105"/>
            <w:sz w:val="18"/>
          </w:rPr>
          <w:t>54</w:t>
        </w:r>
      </w:hyperlink>
      <w:r>
        <w:rPr>
          <w:color w:val="231F20"/>
          <w:spacing w:val="-5"/>
          <w:w w:val="105"/>
          <w:sz w:val="18"/>
        </w:rPr>
        <w:t>,</w:t>
      </w:r>
    </w:p>
    <w:p>
      <w:pPr>
        <w:spacing w:before="9"/>
        <w:ind w:left="920" w:right="0" w:firstLine="0"/>
        <w:jc w:val="left"/>
        <w:rPr>
          <w:sz w:val="18"/>
        </w:rPr>
      </w:pPr>
      <w:hyperlink w:history="true" w:anchor="_bookmark68">
        <w:r>
          <w:rPr>
            <w:color w:val="231F20"/>
            <w:w w:val="105"/>
            <w:sz w:val="18"/>
          </w:rPr>
          <w:t>56</w:t>
        </w:r>
      </w:hyperlink>
      <w:r>
        <w:rPr>
          <w:color w:val="231F20"/>
          <w:w w:val="105"/>
          <w:sz w:val="18"/>
        </w:rPr>
        <w:t>–</w:t>
      </w:r>
      <w:hyperlink w:history="true" w:anchor="_bookmark69">
        <w:r>
          <w:rPr>
            <w:color w:val="231F20"/>
            <w:w w:val="105"/>
            <w:sz w:val="18"/>
          </w:rPr>
          <w:t>7</w:t>
        </w:r>
      </w:hyperlink>
      <w:r>
        <w:rPr>
          <w:color w:val="231F20"/>
          <w:w w:val="105"/>
          <w:sz w:val="18"/>
        </w:rPr>
        <w:t>,</w:t>
      </w:r>
      <w:r>
        <w:rPr>
          <w:color w:val="231F20"/>
          <w:spacing w:val="4"/>
          <w:w w:val="105"/>
          <w:sz w:val="18"/>
        </w:rPr>
        <w:t> </w:t>
      </w:r>
      <w:hyperlink w:history="true" w:anchor="_bookmark104">
        <w:r>
          <w:rPr>
            <w:color w:val="231F20"/>
            <w:spacing w:val="-5"/>
            <w:w w:val="105"/>
            <w:sz w:val="18"/>
          </w:rPr>
          <w:t>84</w:t>
        </w:r>
      </w:hyperlink>
    </w:p>
    <w:p>
      <w:pPr>
        <w:spacing w:line="249" w:lineRule="auto" w:before="9"/>
        <w:ind w:left="440" w:right="182" w:firstLine="240"/>
        <w:jc w:val="left"/>
        <w:rPr>
          <w:i/>
          <w:sz w:val="18"/>
        </w:rPr>
      </w:pPr>
      <w:r>
        <w:rPr>
          <w:i/>
          <w:color w:val="231F20"/>
          <w:w w:val="105"/>
          <w:sz w:val="18"/>
        </w:rPr>
        <w:t>Tarzan of the Apes </w:t>
      </w:r>
      <w:hyperlink w:history="true" w:anchor="_bookmark75">
        <w:r>
          <w:rPr>
            <w:color w:val="231F20"/>
            <w:w w:val="105"/>
            <w:sz w:val="18"/>
          </w:rPr>
          <w:t>63</w:t>
        </w:r>
      </w:hyperlink>
      <w:r>
        <w:rPr>
          <w:color w:val="231F20"/>
          <w:w w:val="105"/>
          <w:sz w:val="18"/>
        </w:rPr>
        <w:t> DuBois, W. E. B.: </w:t>
      </w:r>
      <w:r>
        <w:rPr>
          <w:i/>
          <w:color w:val="231F20"/>
          <w:w w:val="105"/>
          <w:sz w:val="18"/>
        </w:rPr>
        <w:t>Souls of </w:t>
      </w:r>
      <w:r>
        <w:rPr>
          <w:i/>
          <w:color w:val="231F20"/>
          <w:w w:val="105"/>
          <w:sz w:val="18"/>
        </w:rPr>
        <w:t>Black</w:t>
      </w:r>
    </w:p>
    <w:p>
      <w:pPr>
        <w:spacing w:line="249" w:lineRule="auto" w:before="1"/>
        <w:ind w:left="440" w:right="779" w:firstLine="480"/>
        <w:jc w:val="left"/>
        <w:rPr>
          <w:sz w:val="18"/>
        </w:rPr>
      </w:pPr>
      <w:r>
        <w:rPr>
          <w:i/>
          <w:color w:val="231F20"/>
          <w:w w:val="105"/>
          <w:sz w:val="18"/>
        </w:rPr>
        <w:t>Folk, The </w:t>
      </w:r>
      <w:hyperlink w:history="true" w:anchor="_bookmark206">
        <w:r>
          <w:rPr>
            <w:color w:val="231F20"/>
            <w:w w:val="105"/>
            <w:sz w:val="18"/>
          </w:rPr>
          <w:t>173</w:t>
        </w:r>
      </w:hyperlink>
      <w:r>
        <w:rPr>
          <w:color w:val="231F20"/>
          <w:w w:val="105"/>
          <w:sz w:val="18"/>
        </w:rPr>
        <w:t>–</w:t>
      </w:r>
      <w:hyperlink w:history="true" w:anchor="_bookmark207">
        <w:r>
          <w:rPr>
            <w:color w:val="231F20"/>
            <w:w w:val="105"/>
            <w:sz w:val="18"/>
          </w:rPr>
          <w:t>4</w:t>
        </w:r>
      </w:hyperlink>
      <w:r>
        <w:rPr>
          <w:color w:val="231F20"/>
          <w:w w:val="105"/>
          <w:sz w:val="18"/>
        </w:rPr>
        <w:t> Dubose, Mile S. </w:t>
      </w:r>
      <w:hyperlink w:history="true" w:anchor="_bookmark97">
        <w:r>
          <w:rPr>
            <w:color w:val="231F20"/>
            <w:w w:val="105"/>
            <w:sz w:val="18"/>
          </w:rPr>
          <w:t>79</w:t>
        </w:r>
      </w:hyperlink>
      <w:r>
        <w:rPr>
          <w:color w:val="231F20"/>
          <w:w w:val="105"/>
          <w:sz w:val="18"/>
        </w:rPr>
        <w:t> Duffy, Mary Jo </w:t>
      </w:r>
      <w:hyperlink w:history="true" w:anchor="_bookmark287">
        <w:r>
          <w:rPr>
            <w:color w:val="231F20"/>
            <w:w w:val="105"/>
            <w:sz w:val="18"/>
          </w:rPr>
          <w:t>242</w:t>
        </w:r>
      </w:hyperlink>
      <w:r>
        <w:rPr>
          <w:color w:val="231F20"/>
          <w:w w:val="105"/>
          <w:sz w:val="18"/>
        </w:rPr>
        <w:t> </w:t>
      </w:r>
      <w:r>
        <w:rPr>
          <w:color w:val="231F20"/>
          <w:spacing w:val="-2"/>
          <w:w w:val="105"/>
          <w:sz w:val="18"/>
        </w:rPr>
        <w:t>Dulles,</w:t>
      </w:r>
      <w:r>
        <w:rPr>
          <w:color w:val="231F20"/>
          <w:spacing w:val="-4"/>
          <w:w w:val="105"/>
          <w:sz w:val="18"/>
        </w:rPr>
        <w:t> </w:t>
      </w:r>
      <w:r>
        <w:rPr>
          <w:color w:val="231F20"/>
          <w:spacing w:val="-2"/>
          <w:w w:val="105"/>
          <w:sz w:val="18"/>
        </w:rPr>
        <w:t>John</w:t>
      </w:r>
      <w:r>
        <w:rPr>
          <w:color w:val="231F20"/>
          <w:spacing w:val="-4"/>
          <w:w w:val="105"/>
          <w:sz w:val="18"/>
        </w:rPr>
        <w:t> </w:t>
      </w:r>
      <w:r>
        <w:rPr>
          <w:color w:val="231F20"/>
          <w:spacing w:val="-2"/>
          <w:w w:val="105"/>
          <w:sz w:val="18"/>
        </w:rPr>
        <w:t>Foster</w:t>
      </w:r>
      <w:r>
        <w:rPr>
          <w:color w:val="231F20"/>
          <w:spacing w:val="-4"/>
          <w:w w:val="105"/>
          <w:sz w:val="18"/>
        </w:rPr>
        <w:t> </w:t>
      </w:r>
      <w:hyperlink w:history="true" w:anchor="_bookmark160">
        <w:r>
          <w:rPr>
            <w:color w:val="231F20"/>
            <w:spacing w:val="-2"/>
            <w:w w:val="105"/>
            <w:sz w:val="18"/>
          </w:rPr>
          <w:t>128</w:t>
        </w:r>
      </w:hyperlink>
    </w:p>
    <w:p>
      <w:pPr>
        <w:spacing w:line="249" w:lineRule="auto" w:before="3"/>
        <w:ind w:left="920" w:right="111" w:hanging="480"/>
        <w:jc w:val="left"/>
        <w:rPr>
          <w:sz w:val="18"/>
        </w:rPr>
      </w:pPr>
      <w:r>
        <w:rPr>
          <w:color w:val="231F20"/>
          <w:w w:val="105"/>
          <w:sz w:val="18"/>
        </w:rPr>
        <w:t>Dumas, Alexander: </w:t>
      </w:r>
      <w:r>
        <w:rPr>
          <w:i/>
          <w:color w:val="231F20"/>
          <w:w w:val="105"/>
          <w:sz w:val="18"/>
        </w:rPr>
        <w:t>Count of</w:t>
      </w:r>
      <w:r>
        <w:rPr>
          <w:i/>
          <w:color w:val="231F20"/>
          <w:w w:val="105"/>
          <w:sz w:val="18"/>
        </w:rPr>
        <w:t> Monte Cristo, The </w:t>
      </w:r>
      <w:hyperlink w:history="true" w:anchor="_bookmark35">
        <w:r>
          <w:rPr>
            <w:color w:val="231F20"/>
            <w:w w:val="105"/>
            <w:sz w:val="18"/>
          </w:rPr>
          <w:t>31</w:t>
        </w:r>
      </w:hyperlink>
      <w:r>
        <w:rPr>
          <w:color w:val="231F20"/>
          <w:w w:val="105"/>
          <w:sz w:val="18"/>
        </w:rPr>
        <w:t>–</w:t>
      </w:r>
      <w:hyperlink w:history="true" w:anchor="_bookmark37">
        <w:r>
          <w:rPr>
            <w:color w:val="231F20"/>
            <w:w w:val="105"/>
            <w:sz w:val="18"/>
          </w:rPr>
          <w:t>2</w:t>
        </w:r>
      </w:hyperlink>
    </w:p>
    <w:p>
      <w:pPr>
        <w:spacing w:line="249" w:lineRule="auto" w:before="1"/>
        <w:ind w:left="440" w:right="0" w:firstLine="0"/>
        <w:jc w:val="left"/>
        <w:rPr>
          <w:sz w:val="18"/>
        </w:rPr>
      </w:pPr>
      <w:r>
        <w:rPr>
          <w:color w:val="231F20"/>
          <w:sz w:val="18"/>
        </w:rPr>
        <w:t>Duncan, Mal (character) </w:t>
      </w:r>
      <w:hyperlink w:history="true" w:anchor="_bookmark202">
        <w:r>
          <w:rPr>
            <w:color w:val="231F20"/>
            <w:sz w:val="18"/>
          </w:rPr>
          <w:t>169</w:t>
        </w:r>
      </w:hyperlink>
      <w:r>
        <w:rPr>
          <w:color w:val="231F20"/>
          <w:spacing w:val="40"/>
          <w:sz w:val="18"/>
        </w:rPr>
        <w:t> </w:t>
      </w:r>
      <w:r>
        <w:rPr>
          <w:color w:val="231F20"/>
          <w:sz w:val="18"/>
        </w:rPr>
        <w:t>Duncan, Randy/Smith, </w:t>
      </w:r>
      <w:r>
        <w:rPr>
          <w:color w:val="231F20"/>
          <w:sz w:val="18"/>
        </w:rPr>
        <w:t>Matthew</w:t>
      </w:r>
    </w:p>
    <w:p>
      <w:pPr>
        <w:spacing w:line="249" w:lineRule="auto" w:before="1"/>
        <w:ind w:left="920" w:right="314" w:firstLine="0"/>
        <w:jc w:val="left"/>
        <w:rPr>
          <w:sz w:val="18"/>
        </w:rPr>
      </w:pPr>
      <w:r>
        <w:rPr>
          <w:color w:val="231F20"/>
          <w:w w:val="105"/>
          <w:sz w:val="18"/>
        </w:rPr>
        <w:t>J.: </w:t>
      </w:r>
      <w:r>
        <w:rPr>
          <w:i/>
          <w:color w:val="231F20"/>
          <w:w w:val="105"/>
          <w:sz w:val="18"/>
        </w:rPr>
        <w:t>Critical Approaches</w:t>
      </w:r>
      <w:r>
        <w:rPr>
          <w:i/>
          <w:color w:val="231F20"/>
          <w:spacing w:val="40"/>
          <w:w w:val="105"/>
          <w:sz w:val="18"/>
        </w:rPr>
        <w:t> </w:t>
      </w:r>
      <w:r>
        <w:rPr>
          <w:i/>
          <w:color w:val="231F20"/>
          <w:w w:val="105"/>
          <w:sz w:val="18"/>
        </w:rPr>
        <w:t>to Comics: Theories </w:t>
      </w:r>
      <w:r>
        <w:rPr>
          <w:i/>
          <w:color w:val="231F20"/>
          <w:w w:val="105"/>
          <w:sz w:val="18"/>
        </w:rPr>
        <w:t>and</w:t>
      </w:r>
      <w:r>
        <w:rPr>
          <w:i/>
          <w:color w:val="231F20"/>
          <w:w w:val="105"/>
          <w:sz w:val="18"/>
        </w:rPr>
        <w:t> Methods </w:t>
      </w:r>
      <w:hyperlink w:history="true" w:anchor="_bookmark13">
        <w:r>
          <w:rPr>
            <w:color w:val="231F20"/>
            <w:w w:val="105"/>
            <w:sz w:val="18"/>
          </w:rPr>
          <w:t>9</w:t>
        </w:r>
      </w:hyperlink>
      <w:r>
        <w:rPr>
          <w:color w:val="231F20"/>
          <w:w w:val="105"/>
          <w:sz w:val="18"/>
        </w:rPr>
        <w:t>, </w:t>
      </w:r>
      <w:hyperlink w:history="true" w:anchor="_bookmark313">
        <w:r>
          <w:rPr>
            <w:color w:val="231F20"/>
            <w:w w:val="105"/>
            <w:sz w:val="18"/>
          </w:rPr>
          <w:t>295</w:t>
        </w:r>
      </w:hyperlink>
    </w:p>
    <w:p>
      <w:pPr>
        <w:spacing w:before="1"/>
        <w:ind w:left="440" w:right="0" w:firstLine="0"/>
        <w:jc w:val="left"/>
        <w:rPr>
          <w:sz w:val="18"/>
        </w:rPr>
      </w:pPr>
      <w:r>
        <w:rPr>
          <w:i/>
          <w:color w:val="231F20"/>
          <w:sz w:val="18"/>
        </w:rPr>
        <w:t>Dune</w:t>
      </w:r>
      <w:r>
        <w:rPr>
          <w:i/>
          <w:color w:val="231F20"/>
          <w:spacing w:val="26"/>
          <w:sz w:val="18"/>
        </w:rPr>
        <w:t> </w:t>
      </w:r>
      <w:r>
        <w:rPr>
          <w:color w:val="231F20"/>
          <w:sz w:val="18"/>
        </w:rPr>
        <w:t>(comic</w:t>
      </w:r>
      <w:r>
        <w:rPr>
          <w:color w:val="231F20"/>
          <w:spacing w:val="27"/>
          <w:sz w:val="18"/>
        </w:rPr>
        <w:t> </w:t>
      </w:r>
      <w:r>
        <w:rPr>
          <w:color w:val="231F20"/>
          <w:sz w:val="18"/>
        </w:rPr>
        <w:t>book)</w:t>
      </w:r>
      <w:r>
        <w:rPr>
          <w:color w:val="231F20"/>
          <w:spacing w:val="26"/>
          <w:sz w:val="18"/>
        </w:rPr>
        <w:t> </w:t>
      </w:r>
      <w:hyperlink w:history="true" w:anchor="_bookmark287">
        <w:r>
          <w:rPr>
            <w:color w:val="231F20"/>
            <w:spacing w:val="-5"/>
            <w:sz w:val="18"/>
          </w:rPr>
          <w:t>242</w:t>
        </w:r>
      </w:hyperlink>
    </w:p>
    <w:p>
      <w:pPr>
        <w:spacing w:before="9"/>
        <w:ind w:left="440" w:right="0" w:firstLine="0"/>
        <w:jc w:val="left"/>
        <w:rPr>
          <w:sz w:val="18"/>
        </w:rPr>
      </w:pPr>
      <w:r>
        <w:rPr>
          <w:color w:val="231F20"/>
          <w:sz w:val="18"/>
        </w:rPr>
        <w:t>duo-specific</w:t>
      </w:r>
      <w:r>
        <w:rPr>
          <w:color w:val="231F20"/>
          <w:spacing w:val="-4"/>
          <w:sz w:val="18"/>
        </w:rPr>
        <w:t> </w:t>
      </w:r>
      <w:r>
        <w:rPr>
          <w:color w:val="231F20"/>
          <w:sz w:val="18"/>
        </w:rPr>
        <w:t>illustrations</w:t>
      </w:r>
      <w:r>
        <w:rPr>
          <w:color w:val="231F20"/>
          <w:spacing w:val="-4"/>
          <w:sz w:val="18"/>
        </w:rPr>
        <w:t> </w:t>
      </w:r>
      <w:hyperlink w:history="true" w:anchor="_bookmark272">
        <w:r>
          <w:rPr>
            <w:color w:val="231F20"/>
            <w:spacing w:val="-5"/>
            <w:sz w:val="18"/>
          </w:rPr>
          <w:t>229</w:t>
        </w:r>
      </w:hyperlink>
    </w:p>
    <w:p>
      <w:pPr>
        <w:spacing w:before="9"/>
        <w:ind w:left="440" w:right="0" w:firstLine="0"/>
        <w:jc w:val="left"/>
        <w:rPr>
          <w:sz w:val="18"/>
        </w:rPr>
      </w:pPr>
      <w:r>
        <w:rPr>
          <w:color w:val="231F20"/>
          <w:sz w:val="18"/>
        </w:rPr>
        <w:t>duo-specific</w:t>
      </w:r>
      <w:r>
        <w:rPr>
          <w:color w:val="231F20"/>
          <w:spacing w:val="1"/>
          <w:sz w:val="18"/>
        </w:rPr>
        <w:t> </w:t>
      </w:r>
      <w:r>
        <w:rPr>
          <w:color w:val="231F20"/>
          <w:sz w:val="18"/>
        </w:rPr>
        <w:t>image-texts</w:t>
      </w:r>
      <w:r>
        <w:rPr>
          <w:color w:val="231F20"/>
          <w:spacing w:val="1"/>
          <w:sz w:val="18"/>
        </w:rPr>
        <w:t> </w:t>
      </w:r>
      <w:hyperlink w:history="true" w:anchor="_bookmark273">
        <w:r>
          <w:rPr>
            <w:color w:val="231F20"/>
            <w:spacing w:val="-5"/>
            <w:sz w:val="18"/>
          </w:rPr>
          <w:t>230</w:t>
        </w:r>
      </w:hyperlink>
    </w:p>
    <w:p>
      <w:pPr>
        <w:spacing w:line="249" w:lineRule="auto" w:before="9"/>
        <w:ind w:left="440" w:right="486" w:firstLine="0"/>
        <w:jc w:val="left"/>
        <w:rPr>
          <w:sz w:val="18"/>
        </w:rPr>
      </w:pPr>
      <w:r>
        <w:rPr>
          <w:color w:val="231F20"/>
          <w:sz w:val="18"/>
        </w:rPr>
        <w:t>duplication </w:t>
      </w:r>
      <w:hyperlink w:history="true" w:anchor="_bookmark279">
        <w:r>
          <w:rPr>
            <w:color w:val="231F20"/>
            <w:sz w:val="18"/>
          </w:rPr>
          <w:t>235</w:t>
        </w:r>
      </w:hyperlink>
      <w:r>
        <w:rPr>
          <w:color w:val="231F20"/>
          <w:sz w:val="18"/>
        </w:rPr>
        <w:t>, </w:t>
      </w:r>
      <w:hyperlink w:history="true" w:anchor="_bookmark281">
        <w:r>
          <w:rPr>
            <w:color w:val="231F20"/>
            <w:sz w:val="18"/>
          </w:rPr>
          <w:t>237</w:t>
        </w:r>
      </w:hyperlink>
      <w:r>
        <w:rPr>
          <w:color w:val="231F20"/>
          <w:spacing w:val="80"/>
          <w:sz w:val="18"/>
        </w:rPr>
        <w:t> </w:t>
      </w:r>
      <w:r>
        <w:rPr>
          <w:color w:val="231F20"/>
          <w:sz w:val="18"/>
        </w:rPr>
        <w:t>Dwayne McDuffie Award </w:t>
      </w:r>
      <w:r>
        <w:rPr>
          <w:color w:val="231F20"/>
          <w:sz w:val="18"/>
        </w:rPr>
        <w:t>for</w:t>
      </w:r>
    </w:p>
    <w:p>
      <w:pPr>
        <w:spacing w:before="1"/>
        <w:ind w:left="920" w:right="0" w:firstLine="0"/>
        <w:jc w:val="left"/>
        <w:rPr>
          <w:sz w:val="18"/>
        </w:rPr>
      </w:pPr>
      <w:r>
        <w:rPr>
          <w:color w:val="231F20"/>
          <w:sz w:val="18"/>
        </w:rPr>
        <w:t>Diversity</w:t>
      </w:r>
      <w:r>
        <w:rPr>
          <w:color w:val="231F20"/>
          <w:spacing w:val="19"/>
          <w:sz w:val="18"/>
        </w:rPr>
        <w:t> </w:t>
      </w:r>
      <w:r>
        <w:rPr>
          <w:color w:val="231F20"/>
          <w:sz w:val="18"/>
        </w:rPr>
        <w:t>in</w:t>
      </w:r>
      <w:r>
        <w:rPr>
          <w:color w:val="231F20"/>
          <w:spacing w:val="20"/>
          <w:sz w:val="18"/>
        </w:rPr>
        <w:t> </w:t>
      </w:r>
      <w:r>
        <w:rPr>
          <w:color w:val="231F20"/>
          <w:sz w:val="18"/>
        </w:rPr>
        <w:t>Comics</w:t>
      </w:r>
      <w:r>
        <w:rPr>
          <w:color w:val="231F20"/>
          <w:spacing w:val="19"/>
          <w:sz w:val="18"/>
        </w:rPr>
        <w:t> </w:t>
      </w:r>
      <w:hyperlink w:history="true" w:anchor="_bookmark206">
        <w:r>
          <w:rPr>
            <w:color w:val="231F20"/>
            <w:spacing w:val="-5"/>
            <w:sz w:val="18"/>
          </w:rPr>
          <w:t>173</w:t>
        </w:r>
      </w:hyperlink>
    </w:p>
    <w:p>
      <w:pPr>
        <w:pStyle w:val="BodyText"/>
        <w:spacing w:before="6"/>
        <w:rPr>
          <w:sz w:val="19"/>
        </w:rPr>
      </w:pPr>
    </w:p>
    <w:p>
      <w:pPr>
        <w:spacing w:line="249" w:lineRule="auto" w:before="1"/>
        <w:ind w:left="440" w:right="514" w:firstLine="0"/>
        <w:jc w:val="left"/>
        <w:rPr>
          <w:sz w:val="18"/>
        </w:rPr>
      </w:pPr>
      <w:r>
        <w:rPr>
          <w:color w:val="231F20"/>
          <w:sz w:val="18"/>
        </w:rPr>
        <w:t>Eagle (character) </w:t>
      </w:r>
      <w:hyperlink w:history="true" w:anchor="_bookmark136">
        <w:r>
          <w:rPr>
            <w:color w:val="231F20"/>
            <w:sz w:val="18"/>
          </w:rPr>
          <w:t>111</w:t>
        </w:r>
      </w:hyperlink>
      <w:r>
        <w:rPr>
          <w:color w:val="231F20"/>
          <w:spacing w:val="40"/>
          <w:sz w:val="18"/>
        </w:rPr>
        <w:t> </w:t>
      </w:r>
      <w:r>
        <w:rPr>
          <w:color w:val="231F20"/>
          <w:sz w:val="18"/>
        </w:rPr>
        <w:t>Earnshaw, </w:t>
      </w:r>
      <w:r>
        <w:rPr>
          <w:color w:val="231F20"/>
          <w:sz w:val="18"/>
        </w:rPr>
        <w:t>Harry/Morgan,</w:t>
      </w:r>
    </w:p>
    <w:p>
      <w:pPr>
        <w:spacing w:line="249" w:lineRule="auto" w:before="1"/>
        <w:ind w:left="920" w:right="0" w:firstLine="0"/>
        <w:jc w:val="left"/>
        <w:rPr>
          <w:sz w:val="18"/>
        </w:rPr>
      </w:pPr>
      <w:r>
        <w:rPr>
          <w:color w:val="231F20"/>
          <w:w w:val="105"/>
          <w:sz w:val="18"/>
        </w:rPr>
        <w:t>Raymond:</w:t>
      </w:r>
      <w:r>
        <w:rPr>
          <w:color w:val="231F20"/>
          <w:spacing w:val="-7"/>
          <w:w w:val="105"/>
          <w:sz w:val="18"/>
        </w:rPr>
        <w:t> </w:t>
      </w:r>
      <w:r>
        <w:rPr>
          <w:i/>
          <w:color w:val="231F20"/>
          <w:w w:val="105"/>
          <w:sz w:val="18"/>
        </w:rPr>
        <w:t>Chandu</w:t>
      </w:r>
      <w:r>
        <w:rPr>
          <w:i/>
          <w:color w:val="231F20"/>
          <w:spacing w:val="-6"/>
          <w:w w:val="105"/>
          <w:sz w:val="18"/>
        </w:rPr>
        <w:t> </w:t>
      </w:r>
      <w:r>
        <w:rPr>
          <w:i/>
          <w:color w:val="231F20"/>
          <w:w w:val="105"/>
          <w:sz w:val="18"/>
        </w:rPr>
        <w:t>the</w:t>
      </w:r>
      <w:r>
        <w:rPr>
          <w:i/>
          <w:color w:val="231F20"/>
          <w:w w:val="105"/>
          <w:sz w:val="18"/>
        </w:rPr>
        <w:t> Magician </w:t>
      </w:r>
      <w:hyperlink w:history="true" w:anchor="_bookmark52">
        <w:r>
          <w:rPr>
            <w:color w:val="231F20"/>
            <w:w w:val="105"/>
            <w:sz w:val="18"/>
          </w:rPr>
          <w:t>44</w:t>
        </w:r>
      </w:hyperlink>
    </w:p>
    <w:p>
      <w:pPr>
        <w:spacing w:before="1"/>
        <w:ind w:left="440" w:right="0" w:firstLine="0"/>
        <w:jc w:val="left"/>
        <w:rPr>
          <w:sz w:val="18"/>
        </w:rPr>
      </w:pPr>
      <w:r>
        <w:rPr>
          <w:color w:val="231F20"/>
          <w:sz w:val="18"/>
        </w:rPr>
        <w:t>Eaton,</w:t>
      </w:r>
      <w:r>
        <w:rPr>
          <w:color w:val="231F20"/>
          <w:spacing w:val="29"/>
          <w:sz w:val="18"/>
        </w:rPr>
        <w:t> </w:t>
      </w:r>
      <w:r>
        <w:rPr>
          <w:color w:val="231F20"/>
          <w:sz w:val="18"/>
        </w:rPr>
        <w:t>Lance</w:t>
      </w:r>
      <w:r>
        <w:rPr>
          <w:color w:val="231F20"/>
          <w:spacing w:val="29"/>
          <w:sz w:val="18"/>
        </w:rPr>
        <w:t> </w:t>
      </w:r>
      <w:hyperlink w:history="true" w:anchor="_bookmark126">
        <w:r>
          <w:rPr>
            <w:color w:val="231F20"/>
            <w:spacing w:val="-5"/>
            <w:sz w:val="18"/>
          </w:rPr>
          <w:t>103</w:t>
        </w:r>
      </w:hyperlink>
    </w:p>
    <w:p>
      <w:pPr>
        <w:spacing w:before="9"/>
        <w:ind w:left="440" w:right="0" w:firstLine="0"/>
        <w:jc w:val="left"/>
        <w:rPr>
          <w:sz w:val="18"/>
        </w:rPr>
      </w:pPr>
      <w:r>
        <w:rPr>
          <w:color w:val="231F20"/>
          <w:sz w:val="18"/>
        </w:rPr>
        <w:t>Ebbutt,</w:t>
      </w:r>
      <w:r>
        <w:rPr>
          <w:color w:val="231F20"/>
          <w:spacing w:val="36"/>
          <w:sz w:val="18"/>
        </w:rPr>
        <w:t> </w:t>
      </w:r>
      <w:r>
        <w:rPr>
          <w:color w:val="231F20"/>
          <w:sz w:val="18"/>
        </w:rPr>
        <w:t>Norman</w:t>
      </w:r>
      <w:r>
        <w:rPr>
          <w:color w:val="231F20"/>
          <w:spacing w:val="35"/>
          <w:sz w:val="18"/>
        </w:rPr>
        <w:t> </w:t>
      </w:r>
      <w:hyperlink w:history="true" w:anchor="_bookmark132">
        <w:r>
          <w:rPr>
            <w:color w:val="231F20"/>
            <w:spacing w:val="-5"/>
            <w:sz w:val="18"/>
          </w:rPr>
          <w:t>107</w:t>
        </w:r>
      </w:hyperlink>
    </w:p>
    <w:p>
      <w:pPr>
        <w:spacing w:line="249" w:lineRule="auto" w:before="9"/>
        <w:ind w:left="440" w:right="182" w:firstLine="0"/>
        <w:jc w:val="left"/>
        <w:rPr>
          <w:sz w:val="18"/>
        </w:rPr>
      </w:pPr>
      <w:r>
        <w:rPr>
          <w:color w:val="231F20"/>
          <w:sz w:val="18"/>
        </w:rPr>
        <w:t>Ebony</w:t>
      </w:r>
      <w:r>
        <w:rPr>
          <w:color w:val="231F20"/>
          <w:spacing w:val="-1"/>
          <w:sz w:val="18"/>
        </w:rPr>
        <w:t> </w:t>
      </w:r>
      <w:r>
        <w:rPr>
          <w:color w:val="231F20"/>
          <w:sz w:val="18"/>
        </w:rPr>
        <w:t>White</w:t>
      </w:r>
      <w:r>
        <w:rPr>
          <w:color w:val="231F20"/>
          <w:spacing w:val="-1"/>
          <w:sz w:val="18"/>
        </w:rPr>
        <w:t> </w:t>
      </w:r>
      <w:r>
        <w:rPr>
          <w:color w:val="231F20"/>
          <w:sz w:val="18"/>
        </w:rPr>
        <w:t>(character)</w:t>
      </w:r>
      <w:r>
        <w:rPr>
          <w:color w:val="231F20"/>
          <w:spacing w:val="-1"/>
          <w:sz w:val="18"/>
        </w:rPr>
        <w:t> </w:t>
      </w:r>
      <w:hyperlink w:history="true" w:anchor="_bookmark188">
        <w:r>
          <w:rPr>
            <w:color w:val="231F20"/>
            <w:sz w:val="18"/>
          </w:rPr>
          <w:t>157</w:t>
        </w:r>
      </w:hyperlink>
      <w:r>
        <w:rPr>
          <w:color w:val="231F20"/>
          <w:spacing w:val="40"/>
          <w:sz w:val="18"/>
        </w:rPr>
        <w:t> </w:t>
      </w:r>
      <w:r>
        <w:rPr>
          <w:color w:val="231F20"/>
          <w:sz w:val="18"/>
        </w:rPr>
        <w:t>Eco, Umberto </w:t>
      </w:r>
      <w:hyperlink w:history="true" w:anchor="_bookmark156">
        <w:r>
          <w:rPr>
            <w:color w:val="231F20"/>
            <w:sz w:val="18"/>
          </w:rPr>
          <w:t>124</w:t>
        </w:r>
      </w:hyperlink>
    </w:p>
    <w:p>
      <w:pPr>
        <w:spacing w:before="1"/>
        <w:ind w:left="440" w:right="0" w:firstLine="0"/>
        <w:jc w:val="left"/>
        <w:rPr>
          <w:sz w:val="18"/>
        </w:rPr>
      </w:pPr>
      <w:r>
        <w:rPr>
          <w:color w:val="231F20"/>
          <w:sz w:val="18"/>
        </w:rPr>
        <w:t>Egoff,</w:t>
      </w:r>
      <w:r>
        <w:rPr>
          <w:color w:val="231F20"/>
          <w:spacing w:val="23"/>
          <w:sz w:val="18"/>
        </w:rPr>
        <w:t> </w:t>
      </w:r>
      <w:r>
        <w:rPr>
          <w:color w:val="231F20"/>
          <w:sz w:val="18"/>
        </w:rPr>
        <w:t>Sheila</w:t>
      </w:r>
      <w:r>
        <w:rPr>
          <w:color w:val="231F20"/>
          <w:spacing w:val="24"/>
          <w:sz w:val="18"/>
        </w:rPr>
        <w:t> </w:t>
      </w:r>
      <w:hyperlink w:history="true" w:anchor="_bookmark41">
        <w:r>
          <w:rPr>
            <w:color w:val="231F20"/>
            <w:spacing w:val="-5"/>
            <w:sz w:val="18"/>
          </w:rPr>
          <w:t>36</w:t>
        </w:r>
      </w:hyperlink>
    </w:p>
    <w:p>
      <w:pPr>
        <w:spacing w:before="9"/>
        <w:ind w:left="440" w:right="0" w:firstLine="0"/>
        <w:jc w:val="left"/>
        <w:rPr>
          <w:sz w:val="18"/>
        </w:rPr>
      </w:pPr>
      <w:r>
        <w:rPr>
          <w:color w:val="231F20"/>
          <w:w w:val="105"/>
          <w:sz w:val="18"/>
        </w:rPr>
        <w:t>Eisner,</w:t>
      </w:r>
      <w:r>
        <w:rPr>
          <w:color w:val="231F20"/>
          <w:spacing w:val="2"/>
          <w:w w:val="105"/>
          <w:sz w:val="18"/>
        </w:rPr>
        <w:t> </w:t>
      </w:r>
      <w:r>
        <w:rPr>
          <w:color w:val="231F20"/>
          <w:w w:val="105"/>
          <w:sz w:val="18"/>
        </w:rPr>
        <w:t>Will</w:t>
      </w:r>
      <w:r>
        <w:rPr>
          <w:color w:val="231F20"/>
          <w:spacing w:val="3"/>
          <w:w w:val="105"/>
          <w:sz w:val="18"/>
        </w:rPr>
        <w:t> </w:t>
      </w:r>
      <w:hyperlink w:history="true" w:anchor="_bookmark4">
        <w:r>
          <w:rPr>
            <w:color w:val="231F20"/>
            <w:w w:val="105"/>
            <w:sz w:val="18"/>
          </w:rPr>
          <w:t>3</w:t>
        </w:r>
      </w:hyperlink>
      <w:r>
        <w:rPr>
          <w:color w:val="231F20"/>
          <w:w w:val="105"/>
          <w:sz w:val="18"/>
        </w:rPr>
        <w:t>,</w:t>
      </w:r>
      <w:r>
        <w:rPr>
          <w:color w:val="231F20"/>
          <w:spacing w:val="3"/>
          <w:w w:val="105"/>
          <w:sz w:val="18"/>
        </w:rPr>
        <w:t> </w:t>
      </w:r>
      <w:hyperlink w:history="true" w:anchor="_bookmark6">
        <w:r>
          <w:rPr>
            <w:color w:val="231F20"/>
            <w:w w:val="105"/>
            <w:sz w:val="18"/>
          </w:rPr>
          <w:t>5</w:t>
        </w:r>
      </w:hyperlink>
      <w:r>
        <w:rPr>
          <w:color w:val="231F20"/>
          <w:w w:val="105"/>
          <w:sz w:val="18"/>
        </w:rPr>
        <w:t>,</w:t>
      </w:r>
      <w:r>
        <w:rPr>
          <w:color w:val="231F20"/>
          <w:spacing w:val="2"/>
          <w:w w:val="105"/>
          <w:sz w:val="18"/>
        </w:rPr>
        <w:t> </w:t>
      </w:r>
      <w:hyperlink w:history="true" w:anchor="_bookmark271">
        <w:r>
          <w:rPr>
            <w:color w:val="231F20"/>
            <w:spacing w:val="-5"/>
            <w:w w:val="105"/>
            <w:sz w:val="18"/>
          </w:rPr>
          <w:t>228</w:t>
        </w:r>
      </w:hyperlink>
    </w:p>
    <w:p>
      <w:pPr>
        <w:spacing w:before="9"/>
        <w:ind w:left="680" w:right="0" w:firstLine="0"/>
        <w:jc w:val="left"/>
        <w:rPr>
          <w:sz w:val="18"/>
        </w:rPr>
      </w:pPr>
      <w:r>
        <w:rPr>
          <w:color w:val="231F20"/>
          <w:sz w:val="18"/>
        </w:rPr>
        <w:t>Ebony</w:t>
      </w:r>
      <w:r>
        <w:rPr>
          <w:color w:val="231F20"/>
          <w:spacing w:val="8"/>
          <w:sz w:val="18"/>
        </w:rPr>
        <w:t> </w:t>
      </w:r>
      <w:r>
        <w:rPr>
          <w:color w:val="231F20"/>
          <w:sz w:val="18"/>
        </w:rPr>
        <w:t>White</w:t>
      </w:r>
      <w:r>
        <w:rPr>
          <w:color w:val="231F20"/>
          <w:spacing w:val="8"/>
          <w:sz w:val="18"/>
        </w:rPr>
        <w:t> </w:t>
      </w:r>
      <w:r>
        <w:rPr>
          <w:color w:val="231F20"/>
          <w:sz w:val="18"/>
        </w:rPr>
        <w:t>(character)</w:t>
      </w:r>
      <w:r>
        <w:rPr>
          <w:color w:val="231F20"/>
          <w:spacing w:val="8"/>
          <w:sz w:val="18"/>
        </w:rPr>
        <w:t> </w:t>
      </w:r>
      <w:hyperlink w:history="true" w:anchor="_bookmark188">
        <w:r>
          <w:rPr>
            <w:color w:val="231F20"/>
            <w:spacing w:val="-5"/>
            <w:sz w:val="18"/>
          </w:rPr>
          <w:t>157</w:t>
        </w:r>
      </w:hyperlink>
    </w:p>
    <w:p>
      <w:pPr>
        <w:spacing w:before="9"/>
        <w:ind w:left="680" w:right="0" w:firstLine="0"/>
        <w:jc w:val="left"/>
        <w:rPr>
          <w:sz w:val="18"/>
        </w:rPr>
      </w:pPr>
      <w:r>
        <w:rPr>
          <w:i/>
          <w:color w:val="231F20"/>
          <w:w w:val="105"/>
          <w:sz w:val="18"/>
        </w:rPr>
        <w:t>Spirit,</w:t>
      </w:r>
      <w:r>
        <w:rPr>
          <w:i/>
          <w:color w:val="231F20"/>
          <w:spacing w:val="13"/>
          <w:w w:val="105"/>
          <w:sz w:val="18"/>
        </w:rPr>
        <w:t> </w:t>
      </w:r>
      <w:r>
        <w:rPr>
          <w:i/>
          <w:color w:val="231F20"/>
          <w:w w:val="105"/>
          <w:sz w:val="18"/>
        </w:rPr>
        <w:t>The</w:t>
      </w:r>
      <w:r>
        <w:rPr>
          <w:i/>
          <w:color w:val="231F20"/>
          <w:spacing w:val="13"/>
          <w:w w:val="105"/>
          <w:sz w:val="18"/>
        </w:rPr>
        <w:t> </w:t>
      </w:r>
      <w:hyperlink w:history="true" w:anchor="_bookmark5">
        <w:r>
          <w:rPr>
            <w:color w:val="231F20"/>
            <w:w w:val="105"/>
            <w:sz w:val="18"/>
          </w:rPr>
          <w:t>4</w:t>
        </w:r>
      </w:hyperlink>
      <w:r>
        <w:rPr>
          <w:color w:val="231F20"/>
          <w:w w:val="105"/>
          <w:sz w:val="18"/>
        </w:rPr>
        <w:t>,</w:t>
      </w:r>
      <w:r>
        <w:rPr>
          <w:color w:val="231F20"/>
          <w:spacing w:val="13"/>
          <w:w w:val="105"/>
          <w:sz w:val="18"/>
        </w:rPr>
        <w:t> </w:t>
      </w:r>
      <w:hyperlink w:history="true" w:anchor="_bookmark283">
        <w:r>
          <w:rPr>
            <w:color w:val="231F20"/>
            <w:w w:val="105"/>
            <w:sz w:val="18"/>
          </w:rPr>
          <w:t>239</w:t>
        </w:r>
      </w:hyperlink>
      <w:r>
        <w:rPr>
          <w:color w:val="231F20"/>
          <w:w w:val="105"/>
          <w:sz w:val="18"/>
        </w:rPr>
        <w:t>,</w:t>
      </w:r>
      <w:r>
        <w:rPr>
          <w:color w:val="231F20"/>
          <w:spacing w:val="13"/>
          <w:w w:val="105"/>
          <w:sz w:val="18"/>
        </w:rPr>
        <w:t> </w:t>
      </w:r>
      <w:hyperlink w:history="true" w:anchor="_bookmark295">
        <w:r>
          <w:rPr>
            <w:color w:val="231F20"/>
            <w:spacing w:val="-5"/>
            <w:w w:val="105"/>
            <w:sz w:val="18"/>
          </w:rPr>
          <w:t>275</w:t>
        </w:r>
      </w:hyperlink>
    </w:p>
    <w:p>
      <w:pPr>
        <w:spacing w:before="9"/>
        <w:ind w:left="680" w:right="0" w:firstLine="0"/>
        <w:jc w:val="left"/>
        <w:rPr>
          <w:sz w:val="18"/>
        </w:rPr>
      </w:pPr>
      <w:r>
        <w:rPr>
          <w:color w:val="231F20"/>
          <w:w w:val="105"/>
          <w:sz w:val="18"/>
        </w:rPr>
        <w:t>“Wonderman”</w:t>
      </w:r>
      <w:r>
        <w:rPr>
          <w:color w:val="231F20"/>
          <w:spacing w:val="12"/>
          <w:w w:val="105"/>
          <w:sz w:val="18"/>
        </w:rPr>
        <w:t> </w:t>
      </w:r>
      <w:hyperlink w:history="true" w:anchor="_bookmark256">
        <w:r>
          <w:rPr>
            <w:color w:val="231F20"/>
            <w:spacing w:val="-5"/>
            <w:w w:val="105"/>
            <w:sz w:val="18"/>
          </w:rPr>
          <w:t>214</w:t>
        </w:r>
      </w:hyperlink>
    </w:p>
    <w:p>
      <w:pPr>
        <w:spacing w:before="9"/>
        <w:ind w:left="680" w:right="0" w:firstLine="0"/>
        <w:jc w:val="left"/>
        <w:rPr>
          <w:sz w:val="18"/>
        </w:rPr>
      </w:pPr>
      <w:r>
        <w:rPr>
          <w:color w:val="231F20"/>
          <w:sz w:val="18"/>
        </w:rPr>
        <w:t>Wonderman</w:t>
      </w:r>
      <w:r>
        <w:rPr>
          <w:color w:val="231F20"/>
          <w:spacing w:val="4"/>
          <w:sz w:val="18"/>
        </w:rPr>
        <w:t> </w:t>
      </w:r>
      <w:r>
        <w:rPr>
          <w:color w:val="231F20"/>
          <w:sz w:val="18"/>
        </w:rPr>
        <w:t>(character)</w:t>
      </w:r>
      <w:r>
        <w:rPr>
          <w:color w:val="231F20"/>
          <w:spacing w:val="4"/>
          <w:sz w:val="18"/>
        </w:rPr>
        <w:t> </w:t>
      </w:r>
      <w:hyperlink w:history="true" w:anchor="_bookmark10">
        <w:r>
          <w:rPr>
            <w:color w:val="231F20"/>
            <w:sz w:val="18"/>
          </w:rPr>
          <w:t>7</w:t>
        </w:r>
      </w:hyperlink>
      <w:r>
        <w:rPr>
          <w:color w:val="231F20"/>
          <w:sz w:val="18"/>
        </w:rPr>
        <w:t>,</w:t>
      </w:r>
      <w:r>
        <w:rPr>
          <w:color w:val="231F20"/>
          <w:spacing w:val="4"/>
          <w:sz w:val="18"/>
        </w:rPr>
        <w:t> </w:t>
      </w:r>
      <w:hyperlink w:history="true" w:anchor="_bookmark20">
        <w:r>
          <w:rPr>
            <w:color w:val="231F20"/>
            <w:spacing w:val="-5"/>
            <w:sz w:val="18"/>
          </w:rPr>
          <w:t>17</w:t>
        </w:r>
      </w:hyperlink>
      <w:r>
        <w:rPr>
          <w:color w:val="231F20"/>
          <w:spacing w:val="-5"/>
          <w:sz w:val="18"/>
        </w:rPr>
        <w:t>,</w:t>
      </w:r>
    </w:p>
    <w:p>
      <w:pPr>
        <w:spacing w:before="9"/>
        <w:ind w:left="920" w:right="0" w:firstLine="0"/>
        <w:jc w:val="left"/>
        <w:rPr>
          <w:sz w:val="18"/>
        </w:rPr>
      </w:pPr>
      <w:hyperlink w:history="true" w:anchor="_bookmark38">
        <w:r>
          <w:rPr>
            <w:color w:val="231F20"/>
            <w:w w:val="110"/>
            <w:sz w:val="18"/>
          </w:rPr>
          <w:t>33</w:t>
        </w:r>
      </w:hyperlink>
      <w:r>
        <w:rPr>
          <w:color w:val="231F20"/>
          <w:w w:val="110"/>
          <w:sz w:val="18"/>
        </w:rPr>
        <w:t>, </w:t>
      </w:r>
      <w:hyperlink w:history="true" w:anchor="_bookmark39">
        <w:r>
          <w:rPr>
            <w:color w:val="231F20"/>
            <w:spacing w:val="-5"/>
            <w:w w:val="110"/>
            <w:sz w:val="18"/>
          </w:rPr>
          <w:t>34</w:t>
        </w:r>
      </w:hyperlink>
    </w:p>
    <w:p>
      <w:pPr>
        <w:spacing w:line="249" w:lineRule="auto" w:before="9"/>
        <w:ind w:left="440" w:right="0" w:firstLine="240"/>
        <w:jc w:val="left"/>
        <w:rPr>
          <w:sz w:val="18"/>
        </w:rPr>
      </w:pPr>
      <w:r>
        <w:rPr>
          <w:color w:val="231F20"/>
          <w:sz w:val="18"/>
        </w:rPr>
        <w:t>Yarko the Great (character) </w:t>
      </w:r>
      <w:hyperlink w:history="true" w:anchor="_bookmark53">
        <w:r>
          <w:rPr>
            <w:color w:val="231F20"/>
            <w:sz w:val="18"/>
          </w:rPr>
          <w:t>45</w:t>
        </w:r>
      </w:hyperlink>
      <w:r>
        <w:rPr>
          <w:color w:val="231F20"/>
          <w:spacing w:val="40"/>
          <w:sz w:val="18"/>
        </w:rPr>
        <w:t> </w:t>
      </w:r>
      <w:r>
        <w:rPr>
          <w:color w:val="231F20"/>
          <w:sz w:val="18"/>
        </w:rPr>
        <w:t>Eisner, Will/Iger, S. M.: “Sheena:</w:t>
      </w:r>
    </w:p>
    <w:p>
      <w:pPr>
        <w:spacing w:before="1"/>
        <w:ind w:left="920" w:right="0" w:firstLine="0"/>
        <w:jc w:val="left"/>
        <w:rPr>
          <w:sz w:val="18"/>
        </w:rPr>
      </w:pPr>
      <w:r>
        <w:rPr>
          <w:color w:val="231F20"/>
          <w:w w:val="105"/>
          <w:sz w:val="18"/>
        </w:rPr>
        <w:t>Queen</w:t>
      </w:r>
      <w:r>
        <w:rPr>
          <w:color w:val="231F20"/>
          <w:spacing w:val="8"/>
          <w:w w:val="105"/>
          <w:sz w:val="18"/>
        </w:rPr>
        <w:t> </w:t>
      </w:r>
      <w:r>
        <w:rPr>
          <w:color w:val="231F20"/>
          <w:w w:val="105"/>
          <w:sz w:val="18"/>
        </w:rPr>
        <w:t>of</w:t>
      </w:r>
      <w:r>
        <w:rPr>
          <w:color w:val="231F20"/>
          <w:spacing w:val="8"/>
          <w:w w:val="105"/>
          <w:sz w:val="18"/>
        </w:rPr>
        <w:t> </w:t>
      </w:r>
      <w:r>
        <w:rPr>
          <w:color w:val="231F20"/>
          <w:w w:val="105"/>
          <w:sz w:val="18"/>
        </w:rPr>
        <w:t>the</w:t>
      </w:r>
      <w:r>
        <w:rPr>
          <w:color w:val="231F20"/>
          <w:spacing w:val="8"/>
          <w:w w:val="105"/>
          <w:sz w:val="18"/>
        </w:rPr>
        <w:t> </w:t>
      </w:r>
      <w:r>
        <w:rPr>
          <w:color w:val="231F20"/>
          <w:w w:val="105"/>
          <w:sz w:val="18"/>
        </w:rPr>
        <w:t>Jungle”</w:t>
      </w:r>
      <w:r>
        <w:rPr>
          <w:color w:val="231F20"/>
          <w:spacing w:val="8"/>
          <w:w w:val="105"/>
          <w:sz w:val="18"/>
        </w:rPr>
        <w:t> </w:t>
      </w:r>
      <w:hyperlink w:history="true" w:anchor="_bookmark10">
        <w:r>
          <w:rPr>
            <w:color w:val="231F20"/>
            <w:spacing w:val="-10"/>
            <w:w w:val="105"/>
            <w:sz w:val="18"/>
          </w:rPr>
          <w:t>7</w:t>
        </w:r>
      </w:hyperlink>
    </w:p>
    <w:p>
      <w:pPr>
        <w:spacing w:line="249" w:lineRule="auto" w:before="9"/>
        <w:ind w:left="920" w:right="0" w:hanging="480"/>
        <w:jc w:val="left"/>
        <w:rPr>
          <w:sz w:val="18"/>
        </w:rPr>
      </w:pPr>
      <w:r>
        <w:rPr>
          <w:i/>
          <w:color w:val="231F20"/>
          <w:w w:val="105"/>
          <w:sz w:val="18"/>
        </w:rPr>
        <w:t>Electric Company, The </w:t>
      </w:r>
      <w:r>
        <w:rPr>
          <w:color w:val="231F20"/>
          <w:w w:val="105"/>
          <w:sz w:val="18"/>
        </w:rPr>
        <w:t>(TV </w:t>
      </w:r>
      <w:r>
        <w:rPr>
          <w:color w:val="231F20"/>
          <w:w w:val="105"/>
          <w:sz w:val="18"/>
        </w:rPr>
        <w:t>show) </w:t>
      </w:r>
      <w:hyperlink w:history="true" w:anchor="_bookmark283">
        <w:r>
          <w:rPr>
            <w:color w:val="231F20"/>
            <w:spacing w:val="-4"/>
            <w:w w:val="105"/>
            <w:sz w:val="18"/>
          </w:rPr>
          <w:t>239</w:t>
        </w:r>
      </w:hyperlink>
    </w:p>
    <w:p>
      <w:pPr>
        <w:spacing w:line="249" w:lineRule="auto" w:before="1"/>
        <w:ind w:left="920" w:right="0" w:hanging="480"/>
        <w:jc w:val="left"/>
        <w:rPr>
          <w:sz w:val="18"/>
        </w:rPr>
      </w:pPr>
      <w:r>
        <w:rPr>
          <w:i/>
          <w:color w:val="231F20"/>
          <w:sz w:val="18"/>
        </w:rPr>
        <w:t>Elektra: Assassin </w:t>
      </w:r>
      <w:r>
        <w:rPr>
          <w:color w:val="231F20"/>
          <w:sz w:val="18"/>
        </w:rPr>
        <w:t>(Miller, </w:t>
      </w:r>
      <w:r>
        <w:rPr>
          <w:color w:val="231F20"/>
          <w:sz w:val="18"/>
        </w:rPr>
        <w:t>Frank/</w:t>
      </w:r>
      <w:r>
        <w:rPr>
          <w:color w:val="231F20"/>
          <w:spacing w:val="40"/>
          <w:sz w:val="18"/>
        </w:rPr>
        <w:t> </w:t>
      </w:r>
      <w:r>
        <w:rPr>
          <w:color w:val="231F20"/>
          <w:sz w:val="18"/>
        </w:rPr>
        <w:t>Sienkiewicz) </w:t>
      </w:r>
      <w:hyperlink w:history="true" w:anchor="_bookmark181">
        <w:r>
          <w:rPr>
            <w:color w:val="231F20"/>
            <w:sz w:val="18"/>
          </w:rPr>
          <w:t>149</w:t>
        </w:r>
      </w:hyperlink>
      <w:r>
        <w:rPr>
          <w:color w:val="231F20"/>
          <w:sz w:val="18"/>
        </w:rPr>
        <w:t>, </w:t>
      </w:r>
      <w:hyperlink w:history="true" w:anchor="_bookmark285">
        <w:r>
          <w:rPr>
            <w:color w:val="231F20"/>
            <w:sz w:val="18"/>
          </w:rPr>
          <w:t>241</w:t>
        </w:r>
      </w:hyperlink>
      <w:r>
        <w:rPr>
          <w:color w:val="231F20"/>
          <w:sz w:val="18"/>
        </w:rPr>
        <w:t>–</w:t>
      </w:r>
      <w:hyperlink w:history="true" w:anchor="_bookmark287">
        <w:r>
          <w:rPr>
            <w:color w:val="231F20"/>
            <w:sz w:val="18"/>
          </w:rPr>
          <w:t>2</w:t>
        </w:r>
      </w:hyperlink>
    </w:p>
    <w:p>
      <w:pPr>
        <w:spacing w:line="240" w:lineRule="auto" w:before="0"/>
        <w:rPr>
          <w:sz w:val="19"/>
        </w:rPr>
      </w:pPr>
      <w:r>
        <w:rPr/>
        <w:br w:type="column"/>
      </w:r>
      <w:r>
        <w:rPr>
          <w:sz w:val="19"/>
        </w:rPr>
      </w:r>
    </w:p>
    <w:p>
      <w:pPr>
        <w:spacing w:before="0"/>
        <w:ind w:left="560" w:right="0" w:firstLine="0"/>
        <w:jc w:val="left"/>
        <w:rPr>
          <w:sz w:val="18"/>
        </w:rPr>
      </w:pPr>
      <w:r>
        <w:rPr>
          <w:color w:val="231F20"/>
          <w:sz w:val="18"/>
        </w:rPr>
        <w:t>analysis</w:t>
      </w:r>
      <w:r>
        <w:rPr>
          <w:color w:val="231F20"/>
          <w:spacing w:val="2"/>
          <w:sz w:val="18"/>
        </w:rPr>
        <w:t> </w:t>
      </w:r>
      <w:hyperlink w:history="true" w:anchor="_bookmark288">
        <w:r>
          <w:rPr>
            <w:color w:val="231F20"/>
            <w:spacing w:val="-2"/>
            <w:sz w:val="18"/>
          </w:rPr>
          <w:t>251</w:t>
        </w:r>
      </w:hyperlink>
      <w:r>
        <w:rPr>
          <w:color w:val="231F20"/>
          <w:spacing w:val="-2"/>
          <w:sz w:val="18"/>
        </w:rPr>
        <w:t>–</w:t>
      </w:r>
      <w:hyperlink w:history="true" w:anchor="_bookmark292">
        <w:r>
          <w:rPr>
            <w:color w:val="231F20"/>
            <w:spacing w:val="-2"/>
            <w:sz w:val="18"/>
          </w:rPr>
          <w:t>69</w:t>
        </w:r>
      </w:hyperlink>
    </w:p>
    <w:p>
      <w:pPr>
        <w:spacing w:before="9"/>
        <w:ind w:left="560" w:right="0" w:firstLine="0"/>
        <w:jc w:val="left"/>
        <w:rPr>
          <w:sz w:val="18"/>
        </w:rPr>
      </w:pPr>
      <w:r>
        <w:rPr>
          <w:color w:val="231F20"/>
          <w:sz w:val="18"/>
        </w:rPr>
        <w:t>creation</w:t>
      </w:r>
      <w:r>
        <w:rPr>
          <w:color w:val="231F20"/>
          <w:spacing w:val="13"/>
          <w:sz w:val="18"/>
        </w:rPr>
        <w:t> </w:t>
      </w:r>
      <w:r>
        <w:rPr>
          <w:color w:val="231F20"/>
          <w:sz w:val="18"/>
        </w:rPr>
        <w:t>of</w:t>
      </w:r>
      <w:r>
        <w:rPr>
          <w:color w:val="231F20"/>
          <w:spacing w:val="13"/>
          <w:sz w:val="18"/>
        </w:rPr>
        <w:t> </w:t>
      </w:r>
      <w:hyperlink w:history="true" w:anchor="_bookmark285">
        <w:r>
          <w:rPr>
            <w:color w:val="231F20"/>
            <w:spacing w:val="-5"/>
            <w:sz w:val="18"/>
          </w:rPr>
          <w:t>241</w:t>
        </w:r>
      </w:hyperlink>
    </w:p>
    <w:p>
      <w:pPr>
        <w:spacing w:line="249" w:lineRule="auto" w:before="9"/>
        <w:ind w:left="320" w:right="326" w:firstLine="240"/>
        <w:jc w:val="left"/>
        <w:rPr>
          <w:sz w:val="18"/>
        </w:rPr>
      </w:pPr>
      <w:r>
        <w:rPr>
          <w:color w:val="231F20"/>
          <w:sz w:val="18"/>
        </w:rPr>
        <w:t>reproduction 243–50</w:t>
      </w:r>
      <w:r>
        <w:rPr>
          <w:color w:val="231F20"/>
          <w:spacing w:val="40"/>
          <w:sz w:val="18"/>
        </w:rPr>
        <w:t> </w:t>
      </w:r>
      <w:r>
        <w:rPr>
          <w:color w:val="231F20"/>
          <w:sz w:val="18"/>
        </w:rPr>
        <w:t>Element</w:t>
      </w:r>
      <w:r>
        <w:rPr>
          <w:color w:val="231F20"/>
          <w:spacing w:val="-3"/>
          <w:sz w:val="18"/>
        </w:rPr>
        <w:t> </w:t>
      </w:r>
      <w:r>
        <w:rPr>
          <w:color w:val="231F20"/>
          <w:sz w:val="18"/>
        </w:rPr>
        <w:t>Lad</w:t>
      </w:r>
      <w:r>
        <w:rPr>
          <w:color w:val="231F20"/>
          <w:spacing w:val="-3"/>
          <w:sz w:val="18"/>
        </w:rPr>
        <w:t> </w:t>
      </w:r>
      <w:r>
        <w:rPr>
          <w:color w:val="231F20"/>
          <w:sz w:val="18"/>
        </w:rPr>
        <w:t>(character)</w:t>
      </w:r>
      <w:r>
        <w:rPr>
          <w:color w:val="231F20"/>
          <w:spacing w:val="-3"/>
          <w:sz w:val="18"/>
        </w:rPr>
        <w:t> </w:t>
      </w:r>
      <w:hyperlink w:history="true" w:anchor="_bookmark240">
        <w:r>
          <w:rPr>
            <w:color w:val="231F20"/>
            <w:sz w:val="18"/>
          </w:rPr>
          <w:t>199</w:t>
        </w:r>
      </w:hyperlink>
      <w:r>
        <w:rPr>
          <w:color w:val="231F20"/>
          <w:spacing w:val="40"/>
          <w:sz w:val="18"/>
        </w:rPr>
        <w:t> </w:t>
      </w:r>
      <w:r>
        <w:rPr>
          <w:color w:val="231F20"/>
          <w:sz w:val="18"/>
        </w:rPr>
        <w:t>Elkind, David </w:t>
      </w:r>
      <w:hyperlink w:history="true" w:anchor="_bookmark33">
        <w:r>
          <w:rPr>
            <w:color w:val="231F20"/>
            <w:sz w:val="18"/>
          </w:rPr>
          <w:t>29</w:t>
        </w:r>
      </w:hyperlink>
    </w:p>
    <w:p>
      <w:pPr>
        <w:spacing w:before="2"/>
        <w:ind w:left="320" w:right="0" w:firstLine="0"/>
        <w:jc w:val="left"/>
        <w:rPr>
          <w:sz w:val="18"/>
        </w:rPr>
      </w:pPr>
      <w:r>
        <w:rPr>
          <w:color w:val="231F20"/>
          <w:sz w:val="18"/>
        </w:rPr>
        <w:t>Ellis,</w:t>
      </w:r>
      <w:r>
        <w:rPr>
          <w:color w:val="231F20"/>
          <w:spacing w:val="12"/>
          <w:sz w:val="18"/>
        </w:rPr>
        <w:t> </w:t>
      </w:r>
      <w:r>
        <w:rPr>
          <w:color w:val="231F20"/>
          <w:sz w:val="18"/>
        </w:rPr>
        <w:t>Warren</w:t>
      </w:r>
      <w:r>
        <w:rPr>
          <w:color w:val="231F20"/>
          <w:spacing w:val="12"/>
          <w:sz w:val="18"/>
        </w:rPr>
        <w:t> </w:t>
      </w:r>
      <w:hyperlink w:history="true" w:anchor="_bookmark243">
        <w:r>
          <w:rPr>
            <w:color w:val="231F20"/>
            <w:spacing w:val="-5"/>
            <w:sz w:val="18"/>
          </w:rPr>
          <w:t>200</w:t>
        </w:r>
      </w:hyperlink>
    </w:p>
    <w:p>
      <w:pPr>
        <w:spacing w:line="249" w:lineRule="auto" w:before="9"/>
        <w:ind w:left="800" w:right="326" w:hanging="480"/>
        <w:jc w:val="left"/>
        <w:rPr>
          <w:sz w:val="18"/>
        </w:rPr>
      </w:pPr>
      <w:r>
        <w:rPr>
          <w:color w:val="231F20"/>
          <w:w w:val="105"/>
          <w:sz w:val="18"/>
        </w:rPr>
        <w:t>Elven, Sven: “Cosmo, the Phantom</w:t>
      </w:r>
      <w:r>
        <w:rPr>
          <w:color w:val="231F20"/>
          <w:spacing w:val="-7"/>
          <w:w w:val="105"/>
          <w:sz w:val="18"/>
        </w:rPr>
        <w:t> </w:t>
      </w:r>
      <w:r>
        <w:rPr>
          <w:color w:val="231F20"/>
          <w:w w:val="105"/>
          <w:sz w:val="18"/>
        </w:rPr>
        <w:t>of</w:t>
      </w:r>
      <w:r>
        <w:rPr>
          <w:color w:val="231F20"/>
          <w:spacing w:val="-6"/>
          <w:w w:val="105"/>
          <w:sz w:val="18"/>
        </w:rPr>
        <w:t> </w:t>
      </w:r>
      <w:r>
        <w:rPr>
          <w:color w:val="231F20"/>
          <w:w w:val="105"/>
          <w:sz w:val="18"/>
        </w:rPr>
        <w:t>Disguise”</w:t>
      </w:r>
      <w:r>
        <w:rPr>
          <w:color w:val="231F20"/>
          <w:spacing w:val="-6"/>
          <w:w w:val="105"/>
          <w:sz w:val="18"/>
        </w:rPr>
        <w:t> </w:t>
      </w:r>
      <w:hyperlink w:history="true" w:anchor="_bookmark10">
        <w:r>
          <w:rPr>
            <w:color w:val="231F20"/>
            <w:w w:val="105"/>
            <w:sz w:val="18"/>
          </w:rPr>
          <w:t>7</w:t>
        </w:r>
      </w:hyperlink>
    </w:p>
    <w:p>
      <w:pPr>
        <w:spacing w:before="1"/>
        <w:ind w:left="320" w:right="0" w:firstLine="0"/>
        <w:jc w:val="left"/>
        <w:rPr>
          <w:sz w:val="18"/>
        </w:rPr>
      </w:pPr>
      <w:r>
        <w:rPr>
          <w:color w:val="231F20"/>
          <w:sz w:val="18"/>
        </w:rPr>
        <w:t>emanata</w:t>
      </w:r>
      <w:r>
        <w:rPr>
          <w:color w:val="231F20"/>
          <w:spacing w:val="8"/>
          <w:sz w:val="18"/>
        </w:rPr>
        <w:t> </w:t>
      </w:r>
      <w:hyperlink w:history="true" w:anchor="_bookmark285">
        <w:r>
          <w:rPr>
            <w:color w:val="231F20"/>
            <w:spacing w:val="-5"/>
            <w:sz w:val="18"/>
          </w:rPr>
          <w:t>241</w:t>
        </w:r>
      </w:hyperlink>
    </w:p>
    <w:p>
      <w:pPr>
        <w:spacing w:line="249" w:lineRule="auto" w:before="9"/>
        <w:ind w:left="320" w:right="977" w:firstLine="0"/>
        <w:jc w:val="left"/>
        <w:rPr>
          <w:sz w:val="18"/>
        </w:rPr>
      </w:pPr>
      <w:r>
        <w:rPr>
          <w:color w:val="231F20"/>
          <w:sz w:val="18"/>
        </w:rPr>
        <w:t>embellishers </w:t>
      </w:r>
      <w:hyperlink w:history="true" w:anchor="_bookmark5">
        <w:r>
          <w:rPr>
            <w:color w:val="231F20"/>
            <w:sz w:val="18"/>
          </w:rPr>
          <w:t>4</w:t>
        </w:r>
      </w:hyperlink>
      <w:r>
        <w:rPr>
          <w:color w:val="231F20"/>
          <w:spacing w:val="40"/>
          <w:sz w:val="18"/>
        </w:rPr>
        <w:t> </w:t>
      </w:r>
      <w:r>
        <w:rPr>
          <w:color w:val="231F20"/>
          <w:sz w:val="18"/>
        </w:rPr>
        <w:t>Emerson, Ralph Waldo:</w:t>
      </w:r>
    </w:p>
    <w:p>
      <w:pPr>
        <w:spacing w:before="1"/>
        <w:ind w:left="800" w:right="0" w:firstLine="0"/>
        <w:jc w:val="left"/>
        <w:rPr>
          <w:sz w:val="18"/>
        </w:rPr>
      </w:pPr>
      <w:r>
        <w:rPr>
          <w:i/>
          <w:color w:val="231F20"/>
          <w:sz w:val="18"/>
        </w:rPr>
        <w:t>Representative</w:t>
      </w:r>
      <w:r>
        <w:rPr>
          <w:i/>
          <w:color w:val="231F20"/>
          <w:spacing w:val="33"/>
          <w:sz w:val="18"/>
        </w:rPr>
        <w:t> </w:t>
      </w:r>
      <w:r>
        <w:rPr>
          <w:i/>
          <w:color w:val="231F20"/>
          <w:sz w:val="18"/>
        </w:rPr>
        <w:t>Men</w:t>
      </w:r>
      <w:r>
        <w:rPr>
          <w:i/>
          <w:color w:val="231F20"/>
          <w:spacing w:val="33"/>
          <w:sz w:val="18"/>
        </w:rPr>
        <w:t> </w:t>
      </w:r>
      <w:hyperlink w:history="true" w:anchor="_bookmark35">
        <w:r>
          <w:rPr>
            <w:color w:val="231F20"/>
            <w:spacing w:val="-5"/>
            <w:sz w:val="18"/>
          </w:rPr>
          <w:t>31</w:t>
        </w:r>
      </w:hyperlink>
    </w:p>
    <w:p>
      <w:pPr>
        <w:spacing w:before="9"/>
        <w:ind w:left="320" w:right="0" w:firstLine="0"/>
        <w:jc w:val="left"/>
        <w:rPr>
          <w:sz w:val="18"/>
        </w:rPr>
      </w:pPr>
      <w:r>
        <w:rPr>
          <w:color w:val="231F20"/>
          <w:sz w:val="18"/>
        </w:rPr>
        <w:t>encapsulation</w:t>
      </w:r>
      <w:r>
        <w:rPr>
          <w:color w:val="231F20"/>
          <w:spacing w:val="4"/>
          <w:sz w:val="18"/>
        </w:rPr>
        <w:t> </w:t>
      </w:r>
      <w:hyperlink w:history="true" w:anchor="_bookmark267">
        <w:r>
          <w:rPr>
            <w:color w:val="231F20"/>
            <w:spacing w:val="-5"/>
            <w:sz w:val="18"/>
          </w:rPr>
          <w:t>225</w:t>
        </w:r>
      </w:hyperlink>
    </w:p>
    <w:p>
      <w:pPr>
        <w:spacing w:line="249" w:lineRule="auto" w:before="9"/>
        <w:ind w:left="800" w:right="165" w:hanging="480"/>
        <w:jc w:val="left"/>
        <w:rPr>
          <w:sz w:val="18"/>
        </w:rPr>
      </w:pPr>
      <w:r>
        <w:rPr>
          <w:i/>
          <w:color w:val="231F20"/>
          <w:w w:val="105"/>
          <w:sz w:val="18"/>
        </w:rPr>
        <w:t>Encyclopedia of Golden Age</w:t>
      </w:r>
      <w:r>
        <w:rPr>
          <w:i/>
          <w:color w:val="231F20"/>
          <w:w w:val="105"/>
          <w:sz w:val="18"/>
        </w:rPr>
        <w:t> </w:t>
      </w:r>
      <w:r>
        <w:rPr>
          <w:i/>
          <w:color w:val="231F20"/>
          <w:sz w:val="18"/>
        </w:rPr>
        <w:t>Superheroes </w:t>
      </w:r>
      <w:r>
        <w:rPr>
          <w:color w:val="231F20"/>
          <w:sz w:val="18"/>
        </w:rPr>
        <w:t>(Nevins, </w:t>
      </w:r>
      <w:r>
        <w:rPr>
          <w:color w:val="231F20"/>
          <w:sz w:val="18"/>
        </w:rPr>
        <w:t>Jess)</w:t>
      </w:r>
      <w:r>
        <w:rPr>
          <w:color w:val="231F20"/>
          <w:w w:val="105"/>
          <w:sz w:val="18"/>
        </w:rPr>
        <w:t> </w:t>
      </w:r>
      <w:hyperlink w:history="true" w:anchor="_bookmark18">
        <w:r>
          <w:rPr>
            <w:color w:val="231F20"/>
            <w:spacing w:val="-6"/>
            <w:w w:val="105"/>
            <w:sz w:val="18"/>
          </w:rPr>
          <w:t>16</w:t>
        </w:r>
      </w:hyperlink>
    </w:p>
    <w:p>
      <w:pPr>
        <w:spacing w:before="2"/>
        <w:ind w:left="320" w:right="0" w:firstLine="0"/>
        <w:jc w:val="left"/>
        <w:rPr>
          <w:sz w:val="18"/>
        </w:rPr>
      </w:pPr>
      <w:r>
        <w:rPr>
          <w:color w:val="231F20"/>
          <w:sz w:val="18"/>
        </w:rPr>
        <w:t>end</w:t>
      </w:r>
      <w:r>
        <w:rPr>
          <w:color w:val="231F20"/>
          <w:spacing w:val="4"/>
          <w:sz w:val="18"/>
        </w:rPr>
        <w:t> </w:t>
      </w:r>
      <w:r>
        <w:rPr>
          <w:color w:val="231F20"/>
          <w:sz w:val="18"/>
        </w:rPr>
        <w:t>stops</w:t>
      </w:r>
      <w:r>
        <w:rPr>
          <w:color w:val="231F20"/>
          <w:spacing w:val="5"/>
          <w:sz w:val="18"/>
        </w:rPr>
        <w:t> </w:t>
      </w:r>
      <w:hyperlink w:history="true" w:anchor="_bookmark269">
        <w:r>
          <w:rPr>
            <w:color w:val="231F20"/>
            <w:spacing w:val="-5"/>
            <w:sz w:val="18"/>
          </w:rPr>
          <w:t>226</w:t>
        </w:r>
      </w:hyperlink>
    </w:p>
    <w:p>
      <w:pPr>
        <w:spacing w:before="9"/>
        <w:ind w:left="320" w:right="0" w:firstLine="0"/>
        <w:jc w:val="left"/>
        <w:rPr>
          <w:sz w:val="18"/>
        </w:rPr>
      </w:pPr>
      <w:r>
        <w:rPr>
          <w:color w:val="231F20"/>
          <w:w w:val="95"/>
          <w:sz w:val="18"/>
        </w:rPr>
        <w:t>Engineer</w:t>
      </w:r>
      <w:r>
        <w:rPr>
          <w:color w:val="231F20"/>
          <w:spacing w:val="29"/>
          <w:sz w:val="18"/>
        </w:rPr>
        <w:t> </w:t>
      </w:r>
      <w:r>
        <w:rPr>
          <w:color w:val="231F20"/>
          <w:w w:val="95"/>
          <w:sz w:val="18"/>
        </w:rPr>
        <w:t>(character)</w:t>
      </w:r>
      <w:r>
        <w:rPr>
          <w:color w:val="231F20"/>
          <w:spacing w:val="30"/>
          <w:sz w:val="18"/>
        </w:rPr>
        <w:t> </w:t>
      </w:r>
      <w:hyperlink w:history="true" w:anchor="_bookmark225">
        <w:r>
          <w:rPr>
            <w:color w:val="231F20"/>
            <w:spacing w:val="-5"/>
            <w:w w:val="95"/>
            <w:sz w:val="18"/>
          </w:rPr>
          <w:t>190</w:t>
        </w:r>
      </w:hyperlink>
    </w:p>
    <w:p>
      <w:pPr>
        <w:spacing w:before="9"/>
        <w:ind w:left="320" w:right="0" w:firstLine="0"/>
        <w:jc w:val="left"/>
        <w:rPr>
          <w:sz w:val="18"/>
        </w:rPr>
      </w:pPr>
      <w:r>
        <w:rPr>
          <w:color w:val="231F20"/>
          <w:sz w:val="18"/>
        </w:rPr>
        <w:t>England</w:t>
      </w:r>
      <w:r>
        <w:rPr>
          <w:color w:val="231F20"/>
          <w:spacing w:val="21"/>
          <w:sz w:val="18"/>
        </w:rPr>
        <w:t> </w:t>
      </w:r>
      <w:hyperlink w:history="true" w:anchor="_bookmark39">
        <w:r>
          <w:rPr>
            <w:color w:val="231F20"/>
            <w:spacing w:val="-5"/>
            <w:sz w:val="18"/>
          </w:rPr>
          <w:t>34</w:t>
        </w:r>
      </w:hyperlink>
    </w:p>
    <w:p>
      <w:pPr>
        <w:spacing w:line="249" w:lineRule="auto" w:before="9"/>
        <w:ind w:left="320" w:right="477" w:firstLine="0"/>
        <w:jc w:val="left"/>
        <w:rPr>
          <w:sz w:val="18"/>
        </w:rPr>
      </w:pPr>
      <w:r>
        <w:rPr>
          <w:color w:val="231F20"/>
          <w:sz w:val="18"/>
        </w:rPr>
        <w:t>Englehart, Steve </w:t>
      </w:r>
      <w:hyperlink w:history="true" w:anchor="_bookmark201">
        <w:r>
          <w:rPr>
            <w:color w:val="231F20"/>
            <w:sz w:val="18"/>
          </w:rPr>
          <w:t>168</w:t>
        </w:r>
      </w:hyperlink>
      <w:r>
        <w:rPr>
          <w:color w:val="231F20"/>
          <w:spacing w:val="40"/>
          <w:sz w:val="18"/>
        </w:rPr>
        <w:t> </w:t>
      </w:r>
      <w:r>
        <w:rPr>
          <w:color w:val="231F20"/>
          <w:sz w:val="18"/>
        </w:rPr>
        <w:t>Englehart,</w:t>
      </w:r>
      <w:r>
        <w:rPr>
          <w:color w:val="231F20"/>
          <w:spacing w:val="-5"/>
          <w:sz w:val="18"/>
        </w:rPr>
        <w:t> </w:t>
      </w:r>
      <w:r>
        <w:rPr>
          <w:color w:val="231F20"/>
          <w:sz w:val="18"/>
        </w:rPr>
        <w:t>Steve/Stanton,</w:t>
      </w:r>
      <w:r>
        <w:rPr>
          <w:color w:val="231F20"/>
          <w:spacing w:val="-4"/>
          <w:sz w:val="18"/>
        </w:rPr>
        <w:t> </w:t>
      </w:r>
      <w:r>
        <w:rPr>
          <w:color w:val="231F20"/>
          <w:sz w:val="18"/>
        </w:rPr>
        <w:t>Joe:</w:t>
      </w:r>
    </w:p>
    <w:p>
      <w:pPr>
        <w:spacing w:before="1"/>
        <w:ind w:left="800" w:right="0" w:firstLine="0"/>
        <w:jc w:val="left"/>
        <w:rPr>
          <w:sz w:val="18"/>
        </w:rPr>
      </w:pPr>
      <w:r>
        <w:rPr>
          <w:i/>
          <w:color w:val="231F20"/>
          <w:w w:val="105"/>
          <w:sz w:val="18"/>
        </w:rPr>
        <w:t>New</w:t>
      </w:r>
      <w:r>
        <w:rPr>
          <w:i/>
          <w:color w:val="231F20"/>
          <w:spacing w:val="24"/>
          <w:w w:val="105"/>
          <w:sz w:val="18"/>
        </w:rPr>
        <w:t> </w:t>
      </w:r>
      <w:r>
        <w:rPr>
          <w:i/>
          <w:color w:val="231F20"/>
          <w:w w:val="105"/>
          <w:sz w:val="18"/>
        </w:rPr>
        <w:t>Guardians,</w:t>
      </w:r>
      <w:r>
        <w:rPr>
          <w:i/>
          <w:color w:val="231F20"/>
          <w:spacing w:val="25"/>
          <w:w w:val="105"/>
          <w:sz w:val="18"/>
        </w:rPr>
        <w:t> </w:t>
      </w:r>
      <w:r>
        <w:rPr>
          <w:i/>
          <w:color w:val="231F20"/>
          <w:w w:val="105"/>
          <w:sz w:val="18"/>
        </w:rPr>
        <w:t>The</w:t>
      </w:r>
      <w:r>
        <w:rPr>
          <w:i/>
          <w:color w:val="231F20"/>
          <w:spacing w:val="25"/>
          <w:w w:val="105"/>
          <w:sz w:val="18"/>
        </w:rPr>
        <w:t> </w:t>
      </w:r>
      <w:hyperlink w:history="true" w:anchor="_bookmark238">
        <w:r>
          <w:rPr>
            <w:color w:val="231F20"/>
            <w:spacing w:val="-5"/>
            <w:w w:val="105"/>
            <w:sz w:val="18"/>
          </w:rPr>
          <w:t>198</w:t>
        </w:r>
      </w:hyperlink>
    </w:p>
    <w:p>
      <w:pPr>
        <w:spacing w:line="249" w:lineRule="auto" w:before="9"/>
        <w:ind w:left="800" w:right="0" w:hanging="480"/>
        <w:jc w:val="left"/>
        <w:rPr>
          <w:sz w:val="18"/>
        </w:rPr>
      </w:pPr>
      <w:r>
        <w:rPr>
          <w:i/>
          <w:color w:val="231F20"/>
          <w:sz w:val="18"/>
        </w:rPr>
        <w:t>Enigma, The </w:t>
      </w:r>
      <w:r>
        <w:rPr>
          <w:color w:val="231F20"/>
          <w:sz w:val="18"/>
        </w:rPr>
        <w:t>(Milligan, </w:t>
      </w:r>
      <w:r>
        <w:rPr>
          <w:color w:val="231F20"/>
          <w:sz w:val="18"/>
        </w:rPr>
        <w:t>Peter/</w:t>
      </w:r>
      <w:r>
        <w:rPr>
          <w:color w:val="231F20"/>
          <w:spacing w:val="40"/>
          <w:sz w:val="18"/>
        </w:rPr>
        <w:t> </w:t>
      </w:r>
      <w:r>
        <w:rPr>
          <w:color w:val="231F20"/>
          <w:sz w:val="18"/>
        </w:rPr>
        <w:t>Fegredo, Duncan) </w:t>
      </w:r>
      <w:hyperlink w:history="true" w:anchor="_bookmark243">
        <w:r>
          <w:rPr>
            <w:color w:val="231F20"/>
            <w:sz w:val="18"/>
          </w:rPr>
          <w:t>200</w:t>
        </w:r>
      </w:hyperlink>
    </w:p>
    <w:p>
      <w:pPr>
        <w:spacing w:before="1"/>
        <w:ind w:left="320" w:right="0" w:firstLine="0"/>
        <w:jc w:val="left"/>
        <w:rPr>
          <w:sz w:val="18"/>
        </w:rPr>
      </w:pPr>
      <w:r>
        <w:rPr>
          <w:color w:val="231F20"/>
          <w:sz w:val="18"/>
        </w:rPr>
        <w:t>enjambment</w:t>
      </w:r>
      <w:r>
        <w:rPr>
          <w:color w:val="231F20"/>
          <w:spacing w:val="11"/>
          <w:sz w:val="18"/>
        </w:rPr>
        <w:t> </w:t>
      </w:r>
      <w:hyperlink w:history="true" w:anchor="_bookmark269">
        <w:r>
          <w:rPr>
            <w:color w:val="231F20"/>
            <w:sz w:val="18"/>
          </w:rPr>
          <w:t>226</w:t>
        </w:r>
      </w:hyperlink>
      <w:r>
        <w:rPr>
          <w:color w:val="231F20"/>
          <w:sz w:val="18"/>
        </w:rPr>
        <w:t>,</w:t>
      </w:r>
      <w:r>
        <w:rPr>
          <w:color w:val="231F20"/>
          <w:spacing w:val="12"/>
          <w:sz w:val="18"/>
        </w:rPr>
        <w:t> </w:t>
      </w:r>
      <w:hyperlink w:history="true" w:anchor="_bookmark270">
        <w:r>
          <w:rPr>
            <w:color w:val="231F20"/>
            <w:spacing w:val="-5"/>
            <w:sz w:val="18"/>
          </w:rPr>
          <w:t>227</w:t>
        </w:r>
      </w:hyperlink>
    </w:p>
    <w:p>
      <w:pPr>
        <w:spacing w:before="9"/>
        <w:ind w:left="320" w:right="0" w:firstLine="0"/>
        <w:jc w:val="left"/>
        <w:rPr>
          <w:sz w:val="18"/>
        </w:rPr>
      </w:pPr>
      <w:r>
        <w:rPr>
          <w:color w:val="231F20"/>
          <w:sz w:val="18"/>
        </w:rPr>
        <w:t>Ennis,</w:t>
      </w:r>
      <w:r>
        <w:rPr>
          <w:color w:val="231F20"/>
          <w:spacing w:val="19"/>
          <w:sz w:val="18"/>
        </w:rPr>
        <w:t> </w:t>
      </w:r>
      <w:r>
        <w:rPr>
          <w:color w:val="231F20"/>
          <w:sz w:val="18"/>
        </w:rPr>
        <w:t>Garth/Robertson,</w:t>
      </w:r>
      <w:r>
        <w:rPr>
          <w:color w:val="231F20"/>
          <w:spacing w:val="20"/>
          <w:sz w:val="18"/>
        </w:rPr>
        <w:t> </w:t>
      </w:r>
      <w:r>
        <w:rPr>
          <w:color w:val="231F20"/>
          <w:spacing w:val="-2"/>
          <w:sz w:val="18"/>
        </w:rPr>
        <w:t>Darick:</w:t>
      </w:r>
    </w:p>
    <w:p>
      <w:pPr>
        <w:spacing w:before="9"/>
        <w:ind w:left="800" w:right="0" w:firstLine="0"/>
        <w:jc w:val="left"/>
        <w:rPr>
          <w:sz w:val="18"/>
        </w:rPr>
      </w:pPr>
      <w:r>
        <w:rPr>
          <w:i/>
          <w:color w:val="231F20"/>
          <w:w w:val="110"/>
          <w:sz w:val="18"/>
        </w:rPr>
        <w:t>Boys,</w:t>
      </w:r>
      <w:r>
        <w:rPr>
          <w:i/>
          <w:color w:val="231F20"/>
          <w:spacing w:val="3"/>
          <w:w w:val="110"/>
          <w:sz w:val="18"/>
        </w:rPr>
        <w:t> </w:t>
      </w:r>
      <w:r>
        <w:rPr>
          <w:i/>
          <w:color w:val="231F20"/>
          <w:w w:val="110"/>
          <w:sz w:val="18"/>
        </w:rPr>
        <w:t>The</w:t>
      </w:r>
      <w:r>
        <w:rPr>
          <w:i/>
          <w:color w:val="231F20"/>
          <w:spacing w:val="4"/>
          <w:w w:val="110"/>
          <w:sz w:val="18"/>
        </w:rPr>
        <w:t> </w:t>
      </w:r>
      <w:hyperlink w:history="true" w:anchor="_bookmark90">
        <w:r>
          <w:rPr>
            <w:color w:val="231F20"/>
            <w:w w:val="110"/>
            <w:sz w:val="18"/>
          </w:rPr>
          <w:t>74</w:t>
        </w:r>
      </w:hyperlink>
      <w:r>
        <w:rPr>
          <w:color w:val="231F20"/>
          <w:w w:val="110"/>
          <w:sz w:val="18"/>
        </w:rPr>
        <w:t>,</w:t>
      </w:r>
      <w:r>
        <w:rPr>
          <w:color w:val="231F20"/>
          <w:spacing w:val="4"/>
          <w:w w:val="110"/>
          <w:sz w:val="18"/>
        </w:rPr>
        <w:t> </w:t>
      </w:r>
      <w:hyperlink w:history="true" w:anchor="_bookmark119">
        <w:r>
          <w:rPr>
            <w:color w:val="231F20"/>
            <w:w w:val="110"/>
            <w:sz w:val="18"/>
          </w:rPr>
          <w:t>95</w:t>
        </w:r>
      </w:hyperlink>
      <w:r>
        <w:rPr>
          <w:color w:val="231F20"/>
          <w:w w:val="110"/>
          <w:sz w:val="18"/>
        </w:rPr>
        <w:t>,</w:t>
      </w:r>
      <w:r>
        <w:rPr>
          <w:color w:val="231F20"/>
          <w:spacing w:val="4"/>
          <w:w w:val="110"/>
          <w:sz w:val="18"/>
        </w:rPr>
        <w:t> </w:t>
      </w:r>
      <w:hyperlink w:history="true" w:anchor="_bookmark215">
        <w:r>
          <w:rPr>
            <w:color w:val="231F20"/>
            <w:spacing w:val="-5"/>
            <w:w w:val="110"/>
            <w:sz w:val="18"/>
          </w:rPr>
          <w:t>181</w:t>
        </w:r>
      </w:hyperlink>
    </w:p>
    <w:p>
      <w:pPr>
        <w:spacing w:before="9"/>
        <w:ind w:left="320" w:right="0" w:firstLine="0"/>
        <w:jc w:val="left"/>
        <w:rPr>
          <w:sz w:val="18"/>
        </w:rPr>
      </w:pPr>
      <w:r>
        <w:rPr>
          <w:color w:val="231F20"/>
          <w:sz w:val="18"/>
        </w:rPr>
        <w:t>Epic</w:t>
      </w:r>
      <w:r>
        <w:rPr>
          <w:color w:val="231F20"/>
          <w:spacing w:val="29"/>
          <w:sz w:val="18"/>
        </w:rPr>
        <w:t> </w:t>
      </w:r>
      <w:r>
        <w:rPr>
          <w:color w:val="231F20"/>
          <w:sz w:val="18"/>
        </w:rPr>
        <w:t>Comics</w:t>
      </w:r>
      <w:r>
        <w:rPr>
          <w:color w:val="231F20"/>
          <w:spacing w:val="29"/>
          <w:sz w:val="18"/>
        </w:rPr>
        <w:t> </w:t>
      </w:r>
      <w:hyperlink w:history="true" w:anchor="_bookmark285">
        <w:r>
          <w:rPr>
            <w:color w:val="231F20"/>
            <w:spacing w:val="-5"/>
            <w:sz w:val="18"/>
          </w:rPr>
          <w:t>241</w:t>
        </w:r>
      </w:hyperlink>
    </w:p>
    <w:p>
      <w:pPr>
        <w:spacing w:before="9"/>
        <w:ind w:left="320" w:right="0" w:firstLine="0"/>
        <w:jc w:val="left"/>
        <w:rPr>
          <w:sz w:val="18"/>
        </w:rPr>
      </w:pPr>
      <w:r>
        <w:rPr>
          <w:color w:val="231F20"/>
          <w:sz w:val="18"/>
        </w:rPr>
        <w:t>epic</w:t>
      </w:r>
      <w:r>
        <w:rPr>
          <w:color w:val="231F20"/>
          <w:spacing w:val="16"/>
          <w:sz w:val="18"/>
        </w:rPr>
        <w:t> </w:t>
      </w:r>
      <w:r>
        <w:rPr>
          <w:color w:val="231F20"/>
          <w:sz w:val="18"/>
        </w:rPr>
        <w:t>tradition</w:t>
      </w:r>
      <w:r>
        <w:rPr>
          <w:color w:val="231F20"/>
          <w:spacing w:val="16"/>
          <w:sz w:val="18"/>
        </w:rPr>
        <w:t> </w:t>
      </w:r>
      <w:hyperlink w:history="true" w:anchor="_bookmark29">
        <w:r>
          <w:rPr>
            <w:color w:val="231F20"/>
            <w:sz w:val="18"/>
          </w:rPr>
          <w:t>26</w:t>
        </w:r>
      </w:hyperlink>
      <w:r>
        <w:rPr>
          <w:color w:val="231F20"/>
          <w:sz w:val="18"/>
        </w:rPr>
        <w:t>–</w:t>
      </w:r>
      <w:hyperlink w:history="true" w:anchor="_bookmark30">
        <w:r>
          <w:rPr>
            <w:color w:val="231F20"/>
            <w:sz w:val="18"/>
          </w:rPr>
          <w:t>7</w:t>
        </w:r>
      </w:hyperlink>
      <w:r>
        <w:rPr>
          <w:color w:val="231F20"/>
          <w:sz w:val="18"/>
        </w:rPr>
        <w:t>,</w:t>
      </w:r>
      <w:r>
        <w:rPr>
          <w:color w:val="231F20"/>
          <w:spacing w:val="16"/>
          <w:sz w:val="18"/>
        </w:rPr>
        <w:t> </w:t>
      </w:r>
      <w:hyperlink w:history="true" w:anchor="_bookmark35">
        <w:r>
          <w:rPr>
            <w:color w:val="231F20"/>
            <w:spacing w:val="-5"/>
            <w:sz w:val="18"/>
          </w:rPr>
          <w:t>31</w:t>
        </w:r>
      </w:hyperlink>
    </w:p>
    <w:p>
      <w:pPr>
        <w:spacing w:before="9"/>
        <w:ind w:left="320" w:right="0" w:firstLine="0"/>
        <w:jc w:val="left"/>
        <w:rPr>
          <w:sz w:val="18"/>
        </w:rPr>
      </w:pPr>
      <w:r>
        <w:rPr>
          <w:color w:val="231F20"/>
          <w:w w:val="95"/>
          <w:sz w:val="18"/>
        </w:rPr>
        <w:t>eroticism</w:t>
      </w:r>
      <w:r>
        <w:rPr>
          <w:color w:val="231F20"/>
          <w:spacing w:val="29"/>
          <w:sz w:val="18"/>
        </w:rPr>
        <w:t> </w:t>
      </w:r>
      <w:hyperlink w:history="true" w:anchor="_bookmark230">
        <w:r>
          <w:rPr>
            <w:color w:val="231F20"/>
            <w:spacing w:val="-5"/>
            <w:sz w:val="18"/>
          </w:rPr>
          <w:t>194</w:t>
        </w:r>
      </w:hyperlink>
    </w:p>
    <w:p>
      <w:pPr>
        <w:spacing w:before="9"/>
        <w:ind w:left="320" w:right="0" w:firstLine="0"/>
        <w:jc w:val="left"/>
        <w:rPr>
          <w:sz w:val="18"/>
        </w:rPr>
      </w:pPr>
      <w:r>
        <w:rPr>
          <w:color w:val="231F20"/>
          <w:sz w:val="18"/>
        </w:rPr>
        <w:t>Erskine,</w:t>
      </w:r>
      <w:r>
        <w:rPr>
          <w:color w:val="231F20"/>
          <w:spacing w:val="20"/>
          <w:sz w:val="18"/>
        </w:rPr>
        <w:t> </w:t>
      </w:r>
      <w:r>
        <w:rPr>
          <w:color w:val="231F20"/>
          <w:sz w:val="18"/>
        </w:rPr>
        <w:t>Gary/Millar,</w:t>
      </w:r>
      <w:r>
        <w:rPr>
          <w:color w:val="231F20"/>
          <w:spacing w:val="21"/>
          <w:sz w:val="18"/>
        </w:rPr>
        <w:t> </w:t>
      </w:r>
      <w:r>
        <w:rPr>
          <w:color w:val="231F20"/>
          <w:spacing w:val="-2"/>
          <w:sz w:val="18"/>
        </w:rPr>
        <w:t>Mark:</w:t>
      </w:r>
    </w:p>
    <w:p>
      <w:pPr>
        <w:spacing w:line="249" w:lineRule="auto" w:before="9"/>
        <w:ind w:left="320" w:right="326" w:firstLine="480"/>
        <w:jc w:val="left"/>
        <w:rPr>
          <w:sz w:val="18"/>
        </w:rPr>
      </w:pPr>
      <w:r>
        <w:rPr>
          <w:i/>
          <w:color w:val="231F20"/>
          <w:sz w:val="18"/>
        </w:rPr>
        <w:t>Authority </w:t>
      </w:r>
      <w:r>
        <w:rPr>
          <w:color w:val="231F20"/>
          <w:sz w:val="18"/>
        </w:rPr>
        <w:t>#29</w:t>
      </w:r>
      <w:r>
        <w:rPr>
          <w:i/>
          <w:color w:val="231F20"/>
          <w:sz w:val="18"/>
        </w:rPr>
        <w:t>, The </w:t>
      </w:r>
      <w:hyperlink w:history="true" w:anchor="_bookmark243">
        <w:r>
          <w:rPr>
            <w:color w:val="231F20"/>
            <w:sz w:val="18"/>
          </w:rPr>
          <w:t>200</w:t>
        </w:r>
      </w:hyperlink>
      <w:r>
        <w:rPr>
          <w:color w:val="231F20"/>
          <w:spacing w:val="40"/>
          <w:sz w:val="18"/>
        </w:rPr>
        <w:t> </w:t>
      </w:r>
      <w:r>
        <w:rPr>
          <w:color w:val="231F20"/>
          <w:sz w:val="18"/>
        </w:rPr>
        <w:t>Ervin, Raquel (character) </w:t>
      </w:r>
      <w:hyperlink w:history="true" w:anchor="_bookmark207">
        <w:r>
          <w:rPr>
            <w:color w:val="231F20"/>
            <w:sz w:val="18"/>
          </w:rPr>
          <w:t>174</w:t>
        </w:r>
      </w:hyperlink>
      <w:r>
        <w:rPr>
          <w:color w:val="231F20"/>
          <w:spacing w:val="40"/>
          <w:sz w:val="18"/>
        </w:rPr>
        <w:t> </w:t>
      </w:r>
      <w:r>
        <w:rPr>
          <w:color w:val="231F20"/>
          <w:sz w:val="18"/>
        </w:rPr>
        <w:t>Establisher panels </w:t>
      </w:r>
      <w:hyperlink w:history="true" w:anchor="_bookmark267">
        <w:r>
          <w:rPr>
            <w:color w:val="231F20"/>
            <w:sz w:val="18"/>
          </w:rPr>
          <w:t>225</w:t>
        </w:r>
      </w:hyperlink>
      <w:r>
        <w:rPr>
          <w:color w:val="231F20"/>
          <w:spacing w:val="80"/>
          <w:sz w:val="18"/>
        </w:rPr>
        <w:t> </w:t>
      </w:r>
      <w:r>
        <w:rPr>
          <w:i/>
          <w:color w:val="231F20"/>
          <w:sz w:val="18"/>
        </w:rPr>
        <w:t>Eternaut, The </w:t>
      </w:r>
      <w:r>
        <w:rPr>
          <w:color w:val="231F20"/>
          <w:sz w:val="18"/>
        </w:rPr>
        <w:t>(newspaper </w:t>
      </w:r>
      <w:r>
        <w:rPr>
          <w:color w:val="231F20"/>
          <w:sz w:val="18"/>
        </w:rPr>
        <w:t>strip)</w:t>
      </w:r>
    </w:p>
    <w:p>
      <w:pPr>
        <w:spacing w:before="2"/>
        <w:ind w:left="800" w:right="0" w:firstLine="0"/>
        <w:jc w:val="left"/>
        <w:rPr>
          <w:sz w:val="18"/>
        </w:rPr>
      </w:pPr>
      <w:hyperlink w:history="true" w:anchor="_bookmark160">
        <w:r>
          <w:rPr>
            <w:color w:val="231F20"/>
            <w:spacing w:val="-5"/>
            <w:sz w:val="18"/>
          </w:rPr>
          <w:t>128</w:t>
        </w:r>
      </w:hyperlink>
    </w:p>
    <w:p>
      <w:pPr>
        <w:spacing w:line="249" w:lineRule="auto" w:before="9"/>
        <w:ind w:left="560" w:right="376" w:hanging="240"/>
        <w:jc w:val="left"/>
        <w:rPr>
          <w:sz w:val="18"/>
        </w:rPr>
      </w:pPr>
      <w:r>
        <w:rPr>
          <w:color w:val="231F20"/>
          <w:sz w:val="18"/>
        </w:rPr>
        <w:t>eugenics</w:t>
      </w:r>
      <w:r>
        <w:rPr>
          <w:color w:val="231F20"/>
          <w:spacing w:val="40"/>
          <w:sz w:val="18"/>
        </w:rPr>
        <w:t> </w:t>
      </w:r>
      <w:hyperlink w:history="true" w:anchor="_bookmark57">
        <w:r>
          <w:rPr>
            <w:color w:val="231F20"/>
            <w:sz w:val="18"/>
          </w:rPr>
          <w:t>49</w:t>
        </w:r>
      </w:hyperlink>
      <w:r>
        <w:rPr>
          <w:color w:val="231F20"/>
          <w:sz w:val="18"/>
        </w:rPr>
        <w:t>–</w:t>
      </w:r>
      <w:hyperlink w:history="true" w:anchor="_bookmark71">
        <w:r>
          <w:rPr>
            <w:color w:val="231F20"/>
            <w:sz w:val="18"/>
          </w:rPr>
          <w:t>59</w:t>
        </w:r>
      </w:hyperlink>
      <w:r>
        <w:rPr>
          <w:color w:val="231F20"/>
          <w:sz w:val="18"/>
        </w:rPr>
        <w:t>,</w:t>
      </w:r>
      <w:r>
        <w:rPr>
          <w:color w:val="231F20"/>
          <w:spacing w:val="40"/>
          <w:sz w:val="18"/>
        </w:rPr>
        <w:t> </w:t>
      </w:r>
      <w:hyperlink w:history="true" w:anchor="_bookmark129">
        <w:r>
          <w:rPr>
            <w:color w:val="231F20"/>
            <w:sz w:val="18"/>
          </w:rPr>
          <w:t>106</w:t>
        </w:r>
      </w:hyperlink>
      <w:r>
        <w:rPr>
          <w:color w:val="231F20"/>
          <w:sz w:val="18"/>
        </w:rPr>
        <w:t>–</w:t>
      </w:r>
      <w:hyperlink w:history="true" w:anchor="_bookmark133">
        <w:r>
          <w:rPr>
            <w:color w:val="231F20"/>
            <w:sz w:val="18"/>
          </w:rPr>
          <w:t>8</w:t>
        </w:r>
      </w:hyperlink>
      <w:r>
        <w:rPr>
          <w:color w:val="231F20"/>
          <w:spacing w:val="40"/>
          <w:sz w:val="18"/>
        </w:rPr>
        <w:t> </w:t>
      </w:r>
      <w:r>
        <w:rPr>
          <w:color w:val="231F20"/>
          <w:sz w:val="18"/>
        </w:rPr>
        <w:t>Captain America (character)</w:t>
      </w:r>
    </w:p>
    <w:p>
      <w:pPr>
        <w:spacing w:before="1"/>
        <w:ind w:left="800" w:right="0" w:firstLine="0"/>
        <w:jc w:val="left"/>
        <w:rPr>
          <w:sz w:val="18"/>
        </w:rPr>
      </w:pPr>
      <w:hyperlink w:history="true" w:anchor="_bookmark156">
        <w:r>
          <w:rPr>
            <w:color w:val="231F20"/>
            <w:spacing w:val="-5"/>
            <w:sz w:val="18"/>
          </w:rPr>
          <w:t>124</w:t>
        </w:r>
      </w:hyperlink>
    </w:p>
    <w:p>
      <w:pPr>
        <w:spacing w:before="9"/>
        <w:ind w:left="560" w:right="0" w:firstLine="0"/>
        <w:jc w:val="left"/>
        <w:rPr>
          <w:sz w:val="18"/>
        </w:rPr>
      </w:pPr>
      <w:r>
        <w:rPr>
          <w:color w:val="231F20"/>
          <w:sz w:val="18"/>
        </w:rPr>
        <w:t>hybridity</w:t>
      </w:r>
      <w:r>
        <w:rPr>
          <w:color w:val="231F20"/>
          <w:spacing w:val="7"/>
          <w:sz w:val="18"/>
        </w:rPr>
        <w:t> </w:t>
      </w:r>
      <w:hyperlink w:history="true" w:anchor="_bookmark71">
        <w:r>
          <w:rPr>
            <w:color w:val="231F20"/>
            <w:spacing w:val="-2"/>
            <w:sz w:val="18"/>
          </w:rPr>
          <w:t>59</w:t>
        </w:r>
      </w:hyperlink>
      <w:r>
        <w:rPr>
          <w:color w:val="231F20"/>
          <w:spacing w:val="-2"/>
          <w:sz w:val="18"/>
        </w:rPr>
        <w:t>–</w:t>
      </w:r>
      <w:hyperlink w:history="true" w:anchor="_bookmark83">
        <w:r>
          <w:rPr>
            <w:color w:val="231F20"/>
            <w:spacing w:val="-2"/>
            <w:sz w:val="18"/>
          </w:rPr>
          <w:t>68</w:t>
        </w:r>
      </w:hyperlink>
    </w:p>
    <w:p>
      <w:pPr>
        <w:spacing w:before="9"/>
        <w:ind w:left="560" w:right="0" w:firstLine="0"/>
        <w:jc w:val="left"/>
        <w:rPr>
          <w:sz w:val="18"/>
        </w:rPr>
      </w:pPr>
      <w:r>
        <w:rPr>
          <w:color w:val="231F20"/>
          <w:sz w:val="18"/>
        </w:rPr>
        <w:t>reproduction</w:t>
      </w:r>
      <w:r>
        <w:rPr>
          <w:color w:val="231F20"/>
          <w:spacing w:val="4"/>
          <w:sz w:val="18"/>
        </w:rPr>
        <w:t> </w:t>
      </w:r>
      <w:hyperlink w:history="true" w:anchor="_bookmark84">
        <w:r>
          <w:rPr>
            <w:color w:val="231F20"/>
            <w:spacing w:val="-2"/>
            <w:sz w:val="18"/>
          </w:rPr>
          <w:t>69</w:t>
        </w:r>
      </w:hyperlink>
      <w:r>
        <w:rPr>
          <w:color w:val="231F20"/>
          <w:spacing w:val="-2"/>
          <w:sz w:val="18"/>
        </w:rPr>
        <w:t>–</w:t>
      </w:r>
      <w:hyperlink w:history="true" w:anchor="_bookmark89">
        <w:r>
          <w:rPr>
            <w:color w:val="231F20"/>
            <w:spacing w:val="-2"/>
            <w:sz w:val="18"/>
          </w:rPr>
          <w:t>73</w:t>
        </w:r>
      </w:hyperlink>
    </w:p>
    <w:p>
      <w:pPr>
        <w:spacing w:line="249" w:lineRule="auto" w:before="9"/>
        <w:ind w:left="560" w:right="996" w:firstLine="0"/>
        <w:jc w:val="left"/>
        <w:rPr>
          <w:sz w:val="18"/>
        </w:rPr>
      </w:pPr>
      <w:r>
        <w:rPr>
          <w:color w:val="231F20"/>
          <w:sz w:val="18"/>
        </w:rPr>
        <w:t>sterilization </w:t>
      </w:r>
      <w:hyperlink w:history="true" w:anchor="_bookmark82">
        <w:r>
          <w:rPr>
            <w:color w:val="231F20"/>
            <w:sz w:val="18"/>
          </w:rPr>
          <w:t>67</w:t>
        </w:r>
      </w:hyperlink>
      <w:r>
        <w:rPr>
          <w:color w:val="231F20"/>
          <w:sz w:val="18"/>
        </w:rPr>
        <w:t>–</w:t>
      </w:r>
      <w:hyperlink w:history="true" w:anchor="_bookmark91">
        <w:r>
          <w:rPr>
            <w:color w:val="231F20"/>
            <w:sz w:val="18"/>
          </w:rPr>
          <w:t>75</w:t>
        </w:r>
      </w:hyperlink>
      <w:r>
        <w:rPr>
          <w:color w:val="231F20"/>
          <w:spacing w:val="40"/>
          <w:sz w:val="18"/>
        </w:rPr>
        <w:t> </w:t>
      </w:r>
      <w:r>
        <w:rPr>
          <w:color w:val="231F20"/>
          <w:sz w:val="18"/>
        </w:rPr>
        <w:t>Ultra-Humanite, </w:t>
      </w:r>
      <w:r>
        <w:rPr>
          <w:color w:val="231F20"/>
          <w:sz w:val="18"/>
        </w:rPr>
        <w:t>the</w:t>
      </w:r>
    </w:p>
    <w:p>
      <w:pPr>
        <w:spacing w:before="1"/>
        <w:ind w:left="800" w:right="0" w:firstLine="0"/>
        <w:jc w:val="left"/>
        <w:rPr>
          <w:sz w:val="18"/>
        </w:rPr>
      </w:pPr>
      <w:r>
        <w:rPr>
          <w:color w:val="231F20"/>
          <w:w w:val="95"/>
          <w:sz w:val="18"/>
        </w:rPr>
        <w:t>(character)</w:t>
      </w:r>
      <w:r>
        <w:rPr>
          <w:color w:val="231F20"/>
          <w:spacing w:val="23"/>
          <w:sz w:val="18"/>
        </w:rPr>
        <w:t> </w:t>
      </w:r>
      <w:hyperlink w:history="true" w:anchor="_bookmark136">
        <w:r>
          <w:rPr>
            <w:color w:val="231F20"/>
            <w:spacing w:val="-5"/>
            <w:sz w:val="18"/>
          </w:rPr>
          <w:t>111</w:t>
        </w:r>
      </w:hyperlink>
    </w:p>
    <w:p>
      <w:pPr>
        <w:spacing w:after="0"/>
        <w:jc w:val="left"/>
        <w:rPr>
          <w:sz w:val="18"/>
        </w:rPr>
        <w:sectPr>
          <w:type w:val="continuous"/>
          <w:pgSz w:w="7830" w:h="12250"/>
          <w:pgMar w:header="628" w:footer="0" w:top="1140" w:bottom="280" w:left="760" w:right="740"/>
          <w:cols w:num="2" w:equalWidth="0">
            <w:col w:w="3140" w:space="40"/>
            <w:col w:w="3150"/>
          </w:cols>
        </w:sectPr>
      </w:pPr>
    </w:p>
    <w:p>
      <w:pPr>
        <w:pStyle w:val="BodyText"/>
      </w:pPr>
    </w:p>
    <w:p>
      <w:pPr>
        <w:spacing w:after="0"/>
        <w:sectPr>
          <w:pgSz w:w="7830" w:h="12250"/>
          <w:pgMar w:header="628" w:footer="0" w:top="820" w:bottom="280" w:left="760" w:right="740"/>
        </w:sectPr>
      </w:pPr>
    </w:p>
    <w:p>
      <w:pPr>
        <w:pStyle w:val="BodyText"/>
        <w:rPr>
          <w:sz w:val="19"/>
        </w:rPr>
      </w:pPr>
    </w:p>
    <w:p>
      <w:pPr>
        <w:spacing w:line="249" w:lineRule="auto" w:before="0"/>
        <w:ind w:left="103" w:right="0" w:firstLine="0"/>
        <w:jc w:val="left"/>
        <w:rPr>
          <w:sz w:val="18"/>
        </w:rPr>
      </w:pPr>
      <w:r>
        <w:rPr>
          <w:color w:val="231F20"/>
          <w:w w:val="105"/>
          <w:sz w:val="18"/>
        </w:rPr>
        <w:t>Eugenics Record Office </w:t>
      </w:r>
      <w:hyperlink w:history="true" w:anchor="_bookmark65">
        <w:r>
          <w:rPr>
            <w:color w:val="231F20"/>
            <w:w w:val="105"/>
            <w:sz w:val="18"/>
          </w:rPr>
          <w:t>53</w:t>
        </w:r>
      </w:hyperlink>
      <w:r>
        <w:rPr>
          <w:color w:val="231F20"/>
          <w:w w:val="105"/>
          <w:sz w:val="18"/>
        </w:rPr>
        <w:t>, </w:t>
      </w:r>
      <w:hyperlink w:history="true" w:anchor="_bookmark84">
        <w:r>
          <w:rPr>
            <w:color w:val="231F20"/>
            <w:w w:val="105"/>
            <w:sz w:val="18"/>
          </w:rPr>
          <w:t>69</w:t>
        </w:r>
      </w:hyperlink>
      <w:r>
        <w:rPr>
          <w:color w:val="231F20"/>
          <w:w w:val="105"/>
          <w:sz w:val="18"/>
        </w:rPr>
        <w:t> Evan, George J., Jr.: “Lion </w:t>
      </w:r>
      <w:r>
        <w:rPr>
          <w:color w:val="231F20"/>
          <w:w w:val="105"/>
          <w:sz w:val="18"/>
        </w:rPr>
        <w:t>Man”</w:t>
      </w:r>
    </w:p>
    <w:p>
      <w:pPr>
        <w:spacing w:before="2"/>
        <w:ind w:left="583" w:right="0" w:firstLine="0"/>
        <w:jc w:val="left"/>
        <w:rPr>
          <w:sz w:val="18"/>
        </w:rPr>
      </w:pPr>
      <w:hyperlink w:history="true" w:anchor="_bookmark191">
        <w:r>
          <w:rPr>
            <w:color w:val="231F20"/>
            <w:spacing w:val="-5"/>
            <w:sz w:val="18"/>
          </w:rPr>
          <w:t>159</w:t>
        </w:r>
      </w:hyperlink>
    </w:p>
    <w:p>
      <w:pPr>
        <w:spacing w:line="249" w:lineRule="auto" w:before="9"/>
        <w:ind w:left="103" w:right="0" w:firstLine="0"/>
        <w:jc w:val="left"/>
        <w:rPr>
          <w:sz w:val="18"/>
        </w:rPr>
      </w:pPr>
      <w:r>
        <w:rPr>
          <w:color w:val="231F20"/>
          <w:w w:val="105"/>
          <w:sz w:val="18"/>
        </w:rPr>
        <w:t>Evan,</w:t>
      </w:r>
      <w:r>
        <w:rPr>
          <w:color w:val="231F20"/>
          <w:spacing w:val="-7"/>
          <w:w w:val="105"/>
          <w:sz w:val="18"/>
        </w:rPr>
        <w:t> </w:t>
      </w:r>
      <w:r>
        <w:rPr>
          <w:color w:val="231F20"/>
          <w:w w:val="105"/>
          <w:sz w:val="18"/>
        </w:rPr>
        <w:t>Orrin</w:t>
      </w:r>
      <w:r>
        <w:rPr>
          <w:color w:val="231F20"/>
          <w:spacing w:val="-6"/>
          <w:w w:val="105"/>
          <w:sz w:val="18"/>
        </w:rPr>
        <w:t> </w:t>
      </w:r>
      <w:r>
        <w:rPr>
          <w:color w:val="231F20"/>
          <w:w w:val="105"/>
          <w:sz w:val="18"/>
        </w:rPr>
        <w:t>Cromwell</w:t>
      </w:r>
      <w:r>
        <w:rPr>
          <w:color w:val="231F20"/>
          <w:spacing w:val="-6"/>
          <w:w w:val="105"/>
          <w:sz w:val="18"/>
        </w:rPr>
        <w:t> </w:t>
      </w:r>
      <w:hyperlink w:history="true" w:anchor="_bookmark191">
        <w:r>
          <w:rPr>
            <w:color w:val="231F20"/>
            <w:w w:val="105"/>
            <w:sz w:val="18"/>
          </w:rPr>
          <w:t>159</w:t>
        </w:r>
      </w:hyperlink>
      <w:r>
        <w:rPr>
          <w:color w:val="231F20"/>
          <w:w w:val="105"/>
          <w:sz w:val="18"/>
        </w:rPr>
        <w:t> Everett, Bill </w:t>
      </w:r>
      <w:hyperlink w:history="true" w:anchor="_bookmark53">
        <w:r>
          <w:rPr>
            <w:color w:val="231F20"/>
            <w:w w:val="105"/>
            <w:sz w:val="18"/>
          </w:rPr>
          <w:t>45</w:t>
        </w:r>
      </w:hyperlink>
      <w:r>
        <w:rPr>
          <w:color w:val="231F20"/>
          <w:w w:val="105"/>
          <w:sz w:val="18"/>
        </w:rPr>
        <w:t>, </w:t>
      </w:r>
      <w:hyperlink w:history="true" w:anchor="_bookmark136">
        <w:r>
          <w:rPr>
            <w:color w:val="231F20"/>
            <w:w w:val="105"/>
            <w:sz w:val="18"/>
          </w:rPr>
          <w:t>111</w:t>
        </w:r>
      </w:hyperlink>
    </w:p>
    <w:p>
      <w:pPr>
        <w:spacing w:line="249" w:lineRule="auto" w:before="1"/>
        <w:ind w:left="103" w:right="0" w:firstLine="240"/>
        <w:jc w:val="left"/>
        <w:rPr>
          <w:i/>
          <w:sz w:val="18"/>
        </w:rPr>
      </w:pPr>
      <w:r>
        <w:rPr>
          <w:color w:val="231F20"/>
          <w:w w:val="105"/>
          <w:sz w:val="18"/>
        </w:rPr>
        <w:t>“Sub-Mariner, The” </w:t>
      </w:r>
      <w:hyperlink w:history="true" w:anchor="_bookmark256">
        <w:r>
          <w:rPr>
            <w:color w:val="231F20"/>
            <w:w w:val="105"/>
            <w:sz w:val="18"/>
          </w:rPr>
          <w:t>214</w:t>
        </w:r>
      </w:hyperlink>
      <w:r>
        <w:rPr>
          <w:color w:val="231F20"/>
          <w:w w:val="105"/>
          <w:sz w:val="18"/>
        </w:rPr>
        <w:t> </w:t>
      </w:r>
      <w:r>
        <w:rPr>
          <w:color w:val="231F20"/>
          <w:sz w:val="18"/>
        </w:rPr>
        <w:t>Everett, Bill/Lee, Stan: </w:t>
      </w:r>
      <w:r>
        <w:rPr>
          <w:i/>
          <w:color w:val="231F20"/>
          <w:sz w:val="18"/>
        </w:rPr>
        <w:t>Daredevil</w:t>
      </w:r>
    </w:p>
    <w:p>
      <w:pPr>
        <w:spacing w:before="1"/>
        <w:ind w:left="583" w:right="0" w:firstLine="0"/>
        <w:jc w:val="left"/>
        <w:rPr>
          <w:sz w:val="18"/>
        </w:rPr>
      </w:pPr>
      <w:r>
        <w:rPr>
          <w:color w:val="231F20"/>
          <w:sz w:val="18"/>
        </w:rPr>
        <w:t>#1</w:t>
      </w:r>
      <w:r>
        <w:rPr>
          <w:color w:val="231F20"/>
          <w:spacing w:val="2"/>
          <w:sz w:val="18"/>
        </w:rPr>
        <w:t> </w:t>
      </w:r>
      <w:hyperlink w:history="true" w:anchor="_bookmark172">
        <w:r>
          <w:rPr>
            <w:color w:val="231F20"/>
            <w:spacing w:val="-5"/>
            <w:sz w:val="18"/>
          </w:rPr>
          <w:t>140</w:t>
        </w:r>
      </w:hyperlink>
    </w:p>
    <w:p>
      <w:pPr>
        <w:spacing w:line="249" w:lineRule="auto" w:before="9"/>
        <w:ind w:left="583" w:right="0" w:hanging="480"/>
        <w:jc w:val="left"/>
        <w:rPr>
          <w:sz w:val="18"/>
        </w:rPr>
      </w:pPr>
      <w:r>
        <w:rPr>
          <w:color w:val="231F20"/>
          <w:sz w:val="18"/>
        </w:rPr>
        <w:t>Everyman,</w:t>
      </w:r>
      <w:r>
        <w:rPr>
          <w:color w:val="231F20"/>
          <w:spacing w:val="-5"/>
          <w:sz w:val="18"/>
        </w:rPr>
        <w:t> </w:t>
      </w:r>
      <w:r>
        <w:rPr>
          <w:color w:val="231F20"/>
          <w:sz w:val="18"/>
        </w:rPr>
        <w:t>Johnny</w:t>
      </w:r>
      <w:r>
        <w:rPr>
          <w:color w:val="231F20"/>
          <w:spacing w:val="-4"/>
          <w:sz w:val="18"/>
        </w:rPr>
        <w:t> </w:t>
      </w:r>
      <w:r>
        <w:rPr>
          <w:color w:val="231F20"/>
          <w:sz w:val="18"/>
        </w:rPr>
        <w:t>(character)</w:t>
      </w:r>
      <w:r>
        <w:rPr>
          <w:color w:val="231F20"/>
          <w:spacing w:val="40"/>
          <w:sz w:val="18"/>
        </w:rPr>
        <w:t> </w:t>
      </w:r>
      <w:hyperlink w:history="true" w:anchor="_bookmark143">
        <w:r>
          <w:rPr>
            <w:color w:val="231F20"/>
            <w:spacing w:val="-2"/>
            <w:sz w:val="18"/>
          </w:rPr>
          <w:t>115</w:t>
        </w:r>
      </w:hyperlink>
      <w:r>
        <w:rPr>
          <w:color w:val="231F20"/>
          <w:spacing w:val="-2"/>
          <w:sz w:val="18"/>
        </w:rPr>
        <w:t>–</w:t>
      </w:r>
      <w:hyperlink w:history="true" w:anchor="_bookmark144">
        <w:r>
          <w:rPr>
            <w:color w:val="231F20"/>
            <w:spacing w:val="-2"/>
            <w:sz w:val="18"/>
          </w:rPr>
          <w:t>16</w:t>
        </w:r>
      </w:hyperlink>
    </w:p>
    <w:p>
      <w:pPr>
        <w:spacing w:line="249" w:lineRule="auto" w:before="1"/>
        <w:ind w:left="103" w:right="500" w:firstLine="0"/>
        <w:jc w:val="left"/>
        <w:rPr>
          <w:i/>
          <w:sz w:val="18"/>
        </w:rPr>
      </w:pPr>
      <w:r>
        <w:rPr>
          <w:color w:val="231F20"/>
          <w:w w:val="105"/>
          <w:sz w:val="18"/>
        </w:rPr>
        <w:t>Evnine, Simon J. </w:t>
      </w:r>
      <w:hyperlink w:history="true" w:anchor="_bookmark3">
        <w:r>
          <w:rPr>
            <w:color w:val="231F20"/>
            <w:w w:val="105"/>
            <w:sz w:val="18"/>
          </w:rPr>
          <w:t>2</w:t>
        </w:r>
      </w:hyperlink>
      <w:r>
        <w:rPr>
          <w:color w:val="231F20"/>
          <w:w w:val="105"/>
          <w:sz w:val="18"/>
        </w:rPr>
        <w:t> </w:t>
      </w:r>
      <w:r>
        <w:rPr>
          <w:color w:val="231F20"/>
          <w:spacing w:val="-2"/>
          <w:w w:val="105"/>
          <w:sz w:val="18"/>
        </w:rPr>
        <w:t>evolution</w:t>
      </w:r>
      <w:r>
        <w:rPr>
          <w:color w:val="231F20"/>
          <w:spacing w:val="-3"/>
          <w:w w:val="105"/>
          <w:sz w:val="18"/>
        </w:rPr>
        <w:t> </w:t>
      </w:r>
      <w:hyperlink w:history="true" w:anchor="_bookmark59">
        <w:r>
          <w:rPr>
            <w:color w:val="231F20"/>
            <w:spacing w:val="-2"/>
            <w:w w:val="105"/>
            <w:sz w:val="18"/>
          </w:rPr>
          <w:t>50</w:t>
        </w:r>
      </w:hyperlink>
      <w:r>
        <w:rPr>
          <w:color w:val="231F20"/>
          <w:spacing w:val="-2"/>
          <w:w w:val="105"/>
          <w:sz w:val="18"/>
        </w:rPr>
        <w:t>,</w:t>
      </w:r>
      <w:r>
        <w:rPr>
          <w:color w:val="231F20"/>
          <w:spacing w:val="-3"/>
          <w:w w:val="105"/>
          <w:sz w:val="18"/>
        </w:rPr>
        <w:t> </w:t>
      </w:r>
      <w:hyperlink w:history="true" w:anchor="_bookmark60">
        <w:r>
          <w:rPr>
            <w:color w:val="231F20"/>
            <w:spacing w:val="-2"/>
            <w:w w:val="105"/>
            <w:sz w:val="18"/>
          </w:rPr>
          <w:t>51</w:t>
        </w:r>
      </w:hyperlink>
      <w:r>
        <w:rPr>
          <w:color w:val="231F20"/>
          <w:spacing w:val="-2"/>
          <w:w w:val="105"/>
          <w:sz w:val="18"/>
        </w:rPr>
        <w:t>–</w:t>
      </w:r>
      <w:hyperlink w:history="true" w:anchor="_bookmark62">
        <w:r>
          <w:rPr>
            <w:color w:val="231F20"/>
            <w:spacing w:val="-2"/>
            <w:w w:val="105"/>
            <w:sz w:val="18"/>
          </w:rPr>
          <w:t>2</w:t>
        </w:r>
        <w:r>
          <w:rPr>
            <w:color w:val="231F20"/>
            <w:spacing w:val="-3"/>
            <w:w w:val="105"/>
            <w:sz w:val="18"/>
          </w:rPr>
          <w:t> </w:t>
        </w:r>
      </w:hyperlink>
      <w:r>
        <w:rPr>
          <w:i/>
          <w:color w:val="231F20"/>
          <w:spacing w:val="-2"/>
          <w:w w:val="105"/>
          <w:sz w:val="18"/>
        </w:rPr>
        <w:t>see</w:t>
      </w:r>
      <w:r>
        <w:rPr>
          <w:i/>
          <w:color w:val="231F20"/>
          <w:spacing w:val="-3"/>
          <w:w w:val="105"/>
          <w:sz w:val="18"/>
        </w:rPr>
        <w:t> </w:t>
      </w:r>
      <w:r>
        <w:rPr>
          <w:i/>
          <w:color w:val="231F20"/>
          <w:spacing w:val="-2"/>
          <w:w w:val="105"/>
          <w:sz w:val="18"/>
        </w:rPr>
        <w:t>also</w:t>
      </w:r>
    </w:p>
    <w:p>
      <w:pPr>
        <w:spacing w:before="1"/>
        <w:ind w:left="583" w:right="0" w:firstLine="0"/>
        <w:jc w:val="left"/>
        <w:rPr>
          <w:sz w:val="18"/>
        </w:rPr>
      </w:pPr>
      <w:r>
        <w:rPr>
          <w:color w:val="231F20"/>
          <w:spacing w:val="-2"/>
          <w:sz w:val="18"/>
        </w:rPr>
        <w:t>eugenics</w:t>
      </w:r>
    </w:p>
    <w:p>
      <w:pPr>
        <w:spacing w:line="249" w:lineRule="auto" w:before="9"/>
        <w:ind w:left="583" w:right="96" w:hanging="480"/>
        <w:jc w:val="left"/>
        <w:rPr>
          <w:sz w:val="18"/>
        </w:rPr>
      </w:pPr>
      <w:r>
        <w:rPr>
          <w:i/>
          <w:color w:val="231F20"/>
          <w:w w:val="105"/>
          <w:sz w:val="18"/>
        </w:rPr>
        <w:t>Evolution and Eugenics in</w:t>
      </w:r>
      <w:r>
        <w:rPr>
          <w:i/>
          <w:color w:val="231F20"/>
          <w:w w:val="105"/>
          <w:sz w:val="18"/>
        </w:rPr>
        <w:t> </w:t>
      </w:r>
      <w:r>
        <w:rPr>
          <w:i/>
          <w:color w:val="231F20"/>
          <w:spacing w:val="-2"/>
          <w:w w:val="105"/>
          <w:sz w:val="18"/>
        </w:rPr>
        <w:t>American</w:t>
      </w:r>
      <w:r>
        <w:rPr>
          <w:i/>
          <w:color w:val="231F20"/>
          <w:spacing w:val="-7"/>
          <w:w w:val="105"/>
          <w:sz w:val="18"/>
        </w:rPr>
        <w:t> </w:t>
      </w:r>
      <w:r>
        <w:rPr>
          <w:i/>
          <w:color w:val="231F20"/>
          <w:spacing w:val="-2"/>
          <w:w w:val="105"/>
          <w:sz w:val="18"/>
        </w:rPr>
        <w:t>Literature</w:t>
      </w:r>
      <w:r>
        <w:rPr>
          <w:i/>
          <w:color w:val="231F20"/>
          <w:spacing w:val="-6"/>
          <w:w w:val="105"/>
          <w:sz w:val="18"/>
        </w:rPr>
        <w:t> </w:t>
      </w:r>
      <w:r>
        <w:rPr>
          <w:i/>
          <w:color w:val="231F20"/>
          <w:spacing w:val="-2"/>
          <w:w w:val="105"/>
          <w:sz w:val="18"/>
        </w:rPr>
        <w:t>and</w:t>
      </w:r>
      <w:r>
        <w:rPr>
          <w:i/>
          <w:color w:val="231F20"/>
          <w:w w:val="105"/>
          <w:sz w:val="18"/>
        </w:rPr>
        <w:t> Culture, 1880–1940 </w:t>
      </w:r>
      <w:r>
        <w:rPr>
          <w:color w:val="231F20"/>
          <w:w w:val="105"/>
          <w:sz w:val="18"/>
        </w:rPr>
        <w:t>(Cuddy, Lois A./Roche,</w:t>
      </w:r>
    </w:p>
    <w:p>
      <w:pPr>
        <w:spacing w:line="249" w:lineRule="auto" w:before="2"/>
        <w:ind w:left="103" w:right="423" w:firstLine="480"/>
        <w:jc w:val="left"/>
        <w:rPr>
          <w:sz w:val="18"/>
        </w:rPr>
      </w:pPr>
      <w:r>
        <w:rPr>
          <w:color w:val="231F20"/>
          <w:sz w:val="18"/>
        </w:rPr>
        <w:t>Claire M.) </w:t>
      </w:r>
      <w:hyperlink w:history="true" w:anchor="_bookmark57">
        <w:r>
          <w:rPr>
            <w:color w:val="231F20"/>
            <w:sz w:val="18"/>
          </w:rPr>
          <w:t>49</w:t>
        </w:r>
      </w:hyperlink>
      <w:r>
        <w:rPr>
          <w:color w:val="231F20"/>
          <w:spacing w:val="40"/>
          <w:sz w:val="18"/>
        </w:rPr>
        <w:t> </w:t>
      </w:r>
      <w:r>
        <w:rPr>
          <w:color w:val="231F20"/>
          <w:sz w:val="18"/>
        </w:rPr>
        <w:t>excitation</w:t>
      </w:r>
      <w:r>
        <w:rPr>
          <w:color w:val="231F20"/>
          <w:spacing w:val="-2"/>
          <w:sz w:val="18"/>
        </w:rPr>
        <w:t> </w:t>
      </w:r>
      <w:r>
        <w:rPr>
          <w:color w:val="231F20"/>
          <w:sz w:val="18"/>
        </w:rPr>
        <w:t>transfer</w:t>
      </w:r>
      <w:r>
        <w:rPr>
          <w:color w:val="231F20"/>
          <w:spacing w:val="-2"/>
          <w:sz w:val="18"/>
        </w:rPr>
        <w:t> </w:t>
      </w:r>
      <w:r>
        <w:rPr>
          <w:color w:val="231F20"/>
          <w:sz w:val="18"/>
        </w:rPr>
        <w:t>theory</w:t>
      </w:r>
      <w:r>
        <w:rPr>
          <w:color w:val="231F20"/>
          <w:spacing w:val="-2"/>
          <w:sz w:val="18"/>
        </w:rPr>
        <w:t> </w:t>
      </w:r>
      <w:hyperlink w:history="true" w:anchor="_bookmark28">
        <w:r>
          <w:rPr>
            <w:color w:val="231F20"/>
            <w:sz w:val="18"/>
          </w:rPr>
          <w:t>25</w:t>
        </w:r>
      </w:hyperlink>
    </w:p>
    <w:p>
      <w:pPr>
        <w:spacing w:line="249" w:lineRule="auto" w:before="1"/>
        <w:ind w:left="103" w:right="0" w:firstLine="0"/>
        <w:jc w:val="left"/>
        <w:rPr>
          <w:sz w:val="18"/>
        </w:rPr>
      </w:pPr>
      <w:r>
        <w:rPr>
          <w:color w:val="231F20"/>
          <w:sz w:val="18"/>
        </w:rPr>
        <w:t>expansive framing </w:t>
      </w:r>
      <w:hyperlink w:history="true" w:anchor="_bookmark257">
        <w:r>
          <w:rPr>
            <w:color w:val="231F20"/>
            <w:sz w:val="18"/>
          </w:rPr>
          <w:t>215</w:t>
        </w:r>
      </w:hyperlink>
      <w:r>
        <w:rPr>
          <w:color w:val="231F20"/>
          <w:sz w:val="18"/>
        </w:rPr>
        <w:t>, </w:t>
      </w:r>
      <w:hyperlink w:history="true" w:anchor="_bookmark259">
        <w:r>
          <w:rPr>
            <w:color w:val="231F20"/>
            <w:sz w:val="18"/>
          </w:rPr>
          <w:t>217</w:t>
        </w:r>
      </w:hyperlink>
      <w:r>
        <w:rPr>
          <w:color w:val="231F20"/>
          <w:sz w:val="18"/>
        </w:rPr>
        <w:t>–</w:t>
      </w:r>
      <w:hyperlink w:history="true" w:anchor="_bookmark260">
        <w:r>
          <w:rPr>
            <w:color w:val="231F20"/>
            <w:sz w:val="18"/>
          </w:rPr>
          <w:t>18</w:t>
        </w:r>
      </w:hyperlink>
      <w:r>
        <w:rPr>
          <w:color w:val="231F20"/>
          <w:spacing w:val="40"/>
          <w:sz w:val="18"/>
        </w:rPr>
        <w:t> </w:t>
      </w:r>
      <w:r>
        <w:rPr>
          <w:color w:val="231F20"/>
          <w:sz w:val="18"/>
        </w:rPr>
        <w:t>“Experiments on Plant</w:t>
      </w:r>
    </w:p>
    <w:p>
      <w:pPr>
        <w:spacing w:line="249" w:lineRule="auto" w:before="1"/>
        <w:ind w:left="583" w:right="0" w:firstLine="0"/>
        <w:jc w:val="left"/>
        <w:rPr>
          <w:sz w:val="18"/>
        </w:rPr>
      </w:pPr>
      <w:r>
        <w:rPr>
          <w:color w:val="231F20"/>
          <w:sz w:val="18"/>
        </w:rPr>
        <w:t>Hybridization” </w:t>
      </w:r>
      <w:r>
        <w:rPr>
          <w:color w:val="231F20"/>
          <w:sz w:val="18"/>
        </w:rPr>
        <w:t>(Mendel,</w:t>
      </w:r>
      <w:r>
        <w:rPr>
          <w:color w:val="231F20"/>
          <w:spacing w:val="40"/>
          <w:sz w:val="18"/>
        </w:rPr>
        <w:t> </w:t>
      </w:r>
      <w:r>
        <w:rPr>
          <w:color w:val="231F20"/>
          <w:sz w:val="18"/>
        </w:rPr>
        <w:t>Gregor) </w:t>
      </w:r>
      <w:hyperlink w:history="true" w:anchor="_bookmark62">
        <w:r>
          <w:rPr>
            <w:color w:val="231F20"/>
            <w:sz w:val="18"/>
          </w:rPr>
          <w:t>52</w:t>
        </w:r>
      </w:hyperlink>
      <w:r>
        <w:rPr>
          <w:color w:val="231F20"/>
          <w:sz w:val="18"/>
        </w:rPr>
        <w:t>–</w:t>
      </w:r>
      <w:hyperlink w:history="true" w:anchor="_bookmark65">
        <w:r>
          <w:rPr>
            <w:color w:val="231F20"/>
            <w:sz w:val="18"/>
          </w:rPr>
          <w:t>3</w:t>
        </w:r>
      </w:hyperlink>
    </w:p>
    <w:p>
      <w:pPr>
        <w:spacing w:before="1"/>
        <w:ind w:left="103" w:right="0" w:firstLine="0"/>
        <w:jc w:val="left"/>
        <w:rPr>
          <w:sz w:val="18"/>
        </w:rPr>
      </w:pPr>
      <w:r>
        <w:rPr>
          <w:color w:val="231F20"/>
          <w:sz w:val="18"/>
        </w:rPr>
        <w:t>Extrano</w:t>
      </w:r>
      <w:r>
        <w:rPr>
          <w:color w:val="231F20"/>
          <w:spacing w:val="6"/>
          <w:sz w:val="18"/>
        </w:rPr>
        <w:t> </w:t>
      </w:r>
      <w:r>
        <w:rPr>
          <w:color w:val="231F20"/>
          <w:sz w:val="18"/>
        </w:rPr>
        <w:t>(character)</w:t>
      </w:r>
      <w:r>
        <w:rPr>
          <w:color w:val="231F20"/>
          <w:spacing w:val="7"/>
          <w:sz w:val="18"/>
        </w:rPr>
        <w:t> </w:t>
      </w:r>
      <w:hyperlink w:history="true" w:anchor="_bookmark238">
        <w:r>
          <w:rPr>
            <w:color w:val="231F20"/>
            <w:spacing w:val="-5"/>
            <w:sz w:val="18"/>
          </w:rPr>
          <w:t>198</w:t>
        </w:r>
      </w:hyperlink>
    </w:p>
    <w:p>
      <w:pPr>
        <w:pStyle w:val="BodyText"/>
        <w:spacing w:before="6"/>
        <w:rPr>
          <w:sz w:val="19"/>
        </w:rPr>
      </w:pPr>
    </w:p>
    <w:p>
      <w:pPr>
        <w:spacing w:line="249" w:lineRule="auto" w:before="0"/>
        <w:ind w:left="583" w:right="0" w:hanging="480"/>
        <w:jc w:val="left"/>
        <w:rPr>
          <w:sz w:val="18"/>
        </w:rPr>
      </w:pPr>
      <w:r>
        <w:rPr>
          <w:color w:val="231F20"/>
          <w:w w:val="105"/>
          <w:sz w:val="18"/>
        </w:rPr>
        <w:t>“F For Fascism: The Fascist Underpinning of </w:t>
      </w:r>
      <w:r>
        <w:rPr>
          <w:color w:val="231F20"/>
          <w:spacing w:val="-2"/>
          <w:w w:val="105"/>
          <w:sz w:val="18"/>
        </w:rPr>
        <w:t>Superheroes”</w:t>
      </w:r>
      <w:r>
        <w:rPr>
          <w:color w:val="231F20"/>
          <w:spacing w:val="-7"/>
          <w:w w:val="105"/>
          <w:sz w:val="18"/>
        </w:rPr>
        <w:t> </w:t>
      </w:r>
      <w:r>
        <w:rPr>
          <w:color w:val="231F20"/>
          <w:spacing w:val="-2"/>
          <w:w w:val="105"/>
          <w:sz w:val="18"/>
        </w:rPr>
        <w:t>(Coogan,</w:t>
      </w:r>
      <w:r>
        <w:rPr>
          <w:color w:val="231F20"/>
          <w:w w:val="105"/>
          <w:sz w:val="18"/>
        </w:rPr>
        <w:t> Peter) </w:t>
      </w:r>
      <w:hyperlink w:history="true" w:anchor="_bookmark123">
        <w:r>
          <w:rPr>
            <w:color w:val="231F20"/>
            <w:w w:val="105"/>
            <w:sz w:val="18"/>
          </w:rPr>
          <w:t>102</w:t>
        </w:r>
      </w:hyperlink>
      <w:r>
        <w:rPr>
          <w:color w:val="231F20"/>
          <w:w w:val="105"/>
          <w:sz w:val="18"/>
        </w:rPr>
        <w:t>, </w:t>
      </w:r>
      <w:hyperlink w:history="true" w:anchor="_bookmark126">
        <w:r>
          <w:rPr>
            <w:color w:val="231F20"/>
            <w:w w:val="105"/>
            <w:sz w:val="18"/>
          </w:rPr>
          <w:t>103</w:t>
        </w:r>
      </w:hyperlink>
    </w:p>
    <w:p>
      <w:pPr>
        <w:spacing w:line="249" w:lineRule="auto" w:before="2"/>
        <w:ind w:left="583" w:right="0" w:hanging="480"/>
        <w:jc w:val="left"/>
        <w:rPr>
          <w:sz w:val="18"/>
        </w:rPr>
      </w:pPr>
      <w:r>
        <w:rPr>
          <w:i/>
          <w:color w:val="231F20"/>
          <w:sz w:val="18"/>
        </w:rPr>
        <w:t>Faerie Queen, The </w:t>
      </w:r>
      <w:r>
        <w:rPr>
          <w:color w:val="231F20"/>
          <w:sz w:val="18"/>
        </w:rPr>
        <w:t>(Spenser,</w:t>
      </w:r>
      <w:r>
        <w:rPr>
          <w:color w:val="231F20"/>
          <w:spacing w:val="40"/>
          <w:sz w:val="18"/>
        </w:rPr>
        <w:t> </w:t>
      </w:r>
      <w:r>
        <w:rPr>
          <w:color w:val="231F20"/>
          <w:sz w:val="18"/>
        </w:rPr>
        <w:t>Edmund) </w:t>
      </w:r>
      <w:hyperlink w:history="true" w:anchor="_bookmark27">
        <w:r>
          <w:rPr>
            <w:color w:val="231F20"/>
            <w:sz w:val="18"/>
          </w:rPr>
          <w:t>24</w:t>
        </w:r>
      </w:hyperlink>
    </w:p>
    <w:p>
      <w:pPr>
        <w:spacing w:before="2"/>
        <w:ind w:left="103" w:right="0" w:firstLine="0"/>
        <w:jc w:val="left"/>
        <w:rPr>
          <w:sz w:val="18"/>
        </w:rPr>
      </w:pPr>
      <w:r>
        <w:rPr>
          <w:color w:val="231F20"/>
          <w:sz w:val="18"/>
        </w:rPr>
        <w:t>Fairbanks,</w:t>
      </w:r>
      <w:r>
        <w:rPr>
          <w:color w:val="231F20"/>
          <w:spacing w:val="32"/>
          <w:sz w:val="18"/>
        </w:rPr>
        <w:t> </w:t>
      </w:r>
      <w:r>
        <w:rPr>
          <w:color w:val="231F20"/>
          <w:sz w:val="18"/>
        </w:rPr>
        <w:t>Douglas</w:t>
      </w:r>
      <w:r>
        <w:rPr>
          <w:color w:val="231F20"/>
          <w:spacing w:val="32"/>
          <w:sz w:val="18"/>
        </w:rPr>
        <w:t> </w:t>
      </w:r>
      <w:hyperlink w:history="true" w:anchor="_bookmark80">
        <w:r>
          <w:rPr>
            <w:color w:val="231F20"/>
            <w:spacing w:val="-5"/>
            <w:sz w:val="18"/>
          </w:rPr>
          <w:t>66</w:t>
        </w:r>
      </w:hyperlink>
    </w:p>
    <w:p>
      <w:pPr>
        <w:spacing w:line="249" w:lineRule="auto" w:before="8"/>
        <w:ind w:left="583" w:right="96" w:hanging="480"/>
        <w:jc w:val="left"/>
        <w:rPr>
          <w:sz w:val="18"/>
        </w:rPr>
      </w:pPr>
      <w:r>
        <w:rPr>
          <w:i/>
          <w:color w:val="231F20"/>
          <w:sz w:val="18"/>
        </w:rPr>
        <w:t>Falcon </w:t>
      </w:r>
      <w:r>
        <w:rPr>
          <w:color w:val="231F20"/>
          <w:sz w:val="18"/>
        </w:rPr>
        <w:t>(Bright, </w:t>
      </w:r>
      <w:r>
        <w:rPr>
          <w:color w:val="231F20"/>
          <w:sz w:val="18"/>
        </w:rPr>
        <w:t>Mark/Owsley,</w:t>
      </w:r>
      <w:r>
        <w:rPr>
          <w:color w:val="231F20"/>
          <w:spacing w:val="40"/>
          <w:sz w:val="18"/>
        </w:rPr>
        <w:t> </w:t>
      </w:r>
      <w:r>
        <w:rPr>
          <w:color w:val="231F20"/>
          <w:sz w:val="18"/>
        </w:rPr>
        <w:t>Jim) </w:t>
      </w:r>
      <w:hyperlink w:history="true" w:anchor="_bookmark206">
        <w:r>
          <w:rPr>
            <w:color w:val="231F20"/>
            <w:sz w:val="18"/>
          </w:rPr>
          <w:t>173</w:t>
        </w:r>
      </w:hyperlink>
    </w:p>
    <w:p>
      <w:pPr>
        <w:spacing w:line="249" w:lineRule="auto" w:before="2"/>
        <w:ind w:left="583" w:right="0" w:hanging="480"/>
        <w:jc w:val="left"/>
        <w:rPr>
          <w:sz w:val="18"/>
        </w:rPr>
      </w:pPr>
      <w:r>
        <w:rPr>
          <w:color w:val="231F20"/>
          <w:w w:val="105"/>
          <w:sz w:val="18"/>
        </w:rPr>
        <w:t>Falcon,</w:t>
      </w:r>
      <w:r>
        <w:rPr>
          <w:color w:val="231F20"/>
          <w:spacing w:val="-3"/>
          <w:w w:val="105"/>
          <w:sz w:val="18"/>
        </w:rPr>
        <w:t> </w:t>
      </w:r>
      <w:r>
        <w:rPr>
          <w:color w:val="231F20"/>
          <w:w w:val="105"/>
          <w:sz w:val="18"/>
        </w:rPr>
        <w:t>the</w:t>
      </w:r>
      <w:r>
        <w:rPr>
          <w:color w:val="231F20"/>
          <w:spacing w:val="-3"/>
          <w:w w:val="105"/>
          <w:sz w:val="18"/>
        </w:rPr>
        <w:t> </w:t>
      </w:r>
      <w:r>
        <w:rPr>
          <w:color w:val="231F20"/>
          <w:w w:val="105"/>
          <w:sz w:val="18"/>
        </w:rPr>
        <w:t>(character)</w:t>
      </w:r>
      <w:r>
        <w:rPr>
          <w:color w:val="231F20"/>
          <w:spacing w:val="-3"/>
          <w:w w:val="105"/>
          <w:sz w:val="18"/>
        </w:rPr>
        <w:t> </w:t>
      </w:r>
      <w:hyperlink w:history="true" w:anchor="_bookmark197">
        <w:r>
          <w:rPr>
            <w:color w:val="231F20"/>
            <w:w w:val="105"/>
            <w:sz w:val="18"/>
          </w:rPr>
          <w:t>164</w:t>
        </w:r>
      </w:hyperlink>
      <w:r>
        <w:rPr>
          <w:color w:val="231F20"/>
          <w:w w:val="105"/>
          <w:sz w:val="18"/>
        </w:rPr>
        <w:t>–</w:t>
      </w:r>
      <w:hyperlink w:history="true" w:anchor="_bookmark198">
        <w:r>
          <w:rPr>
            <w:color w:val="231F20"/>
            <w:w w:val="105"/>
            <w:sz w:val="18"/>
          </w:rPr>
          <w:t>5</w:t>
        </w:r>
      </w:hyperlink>
      <w:r>
        <w:rPr>
          <w:color w:val="231F20"/>
          <w:w w:val="105"/>
          <w:sz w:val="18"/>
        </w:rPr>
        <w:t>, </w:t>
      </w:r>
      <w:hyperlink w:history="true" w:anchor="_bookmark199">
        <w:r>
          <w:rPr>
            <w:color w:val="231F20"/>
            <w:w w:val="105"/>
            <w:sz w:val="18"/>
          </w:rPr>
          <w:t>166</w:t>
        </w:r>
      </w:hyperlink>
      <w:r>
        <w:rPr>
          <w:color w:val="231F20"/>
          <w:w w:val="105"/>
          <w:sz w:val="18"/>
        </w:rPr>
        <w:t>, </w:t>
      </w:r>
      <w:hyperlink w:history="true" w:anchor="_bookmark201">
        <w:r>
          <w:rPr>
            <w:color w:val="231F20"/>
            <w:w w:val="105"/>
            <w:sz w:val="18"/>
          </w:rPr>
          <w:t>168</w:t>
        </w:r>
      </w:hyperlink>
      <w:r>
        <w:rPr>
          <w:color w:val="231F20"/>
          <w:w w:val="105"/>
          <w:sz w:val="18"/>
        </w:rPr>
        <w:t>, </w:t>
      </w:r>
      <w:hyperlink w:history="true" w:anchor="_bookmark204">
        <w:r>
          <w:rPr>
            <w:color w:val="231F20"/>
            <w:w w:val="105"/>
            <w:sz w:val="18"/>
          </w:rPr>
          <w:t>171</w:t>
        </w:r>
      </w:hyperlink>
      <w:r>
        <w:rPr>
          <w:color w:val="231F20"/>
          <w:w w:val="105"/>
          <w:sz w:val="18"/>
        </w:rPr>
        <w:t>, </w:t>
      </w:r>
      <w:hyperlink w:history="true" w:anchor="_bookmark205">
        <w:r>
          <w:rPr>
            <w:color w:val="231F20"/>
            <w:w w:val="105"/>
            <w:sz w:val="18"/>
          </w:rPr>
          <w:t>172</w:t>
        </w:r>
      </w:hyperlink>
      <w:r>
        <w:rPr>
          <w:color w:val="231F20"/>
          <w:w w:val="105"/>
          <w:sz w:val="18"/>
        </w:rPr>
        <w:t>, </w:t>
      </w:r>
      <w:hyperlink w:history="true" w:anchor="_bookmark211">
        <w:r>
          <w:rPr>
            <w:color w:val="231F20"/>
            <w:w w:val="105"/>
            <w:sz w:val="18"/>
          </w:rPr>
          <w:t>177</w:t>
        </w:r>
      </w:hyperlink>
      <w:r>
        <w:rPr>
          <w:color w:val="231F20"/>
          <w:w w:val="105"/>
          <w:sz w:val="18"/>
        </w:rPr>
        <w:t>,</w:t>
      </w:r>
    </w:p>
    <w:p>
      <w:pPr>
        <w:spacing w:before="1"/>
        <w:ind w:left="0" w:right="1878" w:firstLine="0"/>
        <w:jc w:val="right"/>
        <w:rPr>
          <w:sz w:val="18"/>
        </w:rPr>
      </w:pPr>
      <w:hyperlink w:history="true" w:anchor="_bookmark216">
        <w:r>
          <w:rPr>
            <w:color w:val="231F20"/>
            <w:spacing w:val="-5"/>
            <w:sz w:val="18"/>
          </w:rPr>
          <w:t>182</w:t>
        </w:r>
      </w:hyperlink>
    </w:p>
    <w:p>
      <w:pPr>
        <w:spacing w:before="9"/>
        <w:ind w:left="0" w:right="1943" w:firstLine="0"/>
        <w:jc w:val="right"/>
        <w:rPr>
          <w:sz w:val="18"/>
        </w:rPr>
      </w:pPr>
      <w:r>
        <w:rPr>
          <w:color w:val="231F20"/>
          <w:w w:val="105"/>
          <w:sz w:val="18"/>
        </w:rPr>
        <w:t>Falk,</w:t>
      </w:r>
      <w:r>
        <w:rPr>
          <w:color w:val="231F20"/>
          <w:spacing w:val="20"/>
          <w:w w:val="105"/>
          <w:sz w:val="18"/>
        </w:rPr>
        <w:t> </w:t>
      </w:r>
      <w:r>
        <w:rPr>
          <w:color w:val="231F20"/>
          <w:spacing w:val="-5"/>
          <w:w w:val="105"/>
          <w:sz w:val="18"/>
        </w:rPr>
        <w:t>Lee</w:t>
      </w:r>
    </w:p>
    <w:p>
      <w:pPr>
        <w:spacing w:before="9"/>
        <w:ind w:left="343" w:right="0" w:firstLine="0"/>
        <w:jc w:val="left"/>
        <w:rPr>
          <w:sz w:val="18"/>
        </w:rPr>
      </w:pPr>
      <w:r>
        <w:rPr>
          <w:color w:val="231F20"/>
          <w:sz w:val="18"/>
        </w:rPr>
        <w:t>Lothar</w:t>
      </w:r>
      <w:r>
        <w:rPr>
          <w:color w:val="231F20"/>
          <w:spacing w:val="11"/>
          <w:sz w:val="18"/>
        </w:rPr>
        <w:t> </w:t>
      </w:r>
      <w:r>
        <w:rPr>
          <w:color w:val="231F20"/>
          <w:sz w:val="18"/>
        </w:rPr>
        <w:t>(character)</w:t>
      </w:r>
      <w:r>
        <w:rPr>
          <w:color w:val="231F20"/>
          <w:spacing w:val="11"/>
          <w:sz w:val="18"/>
        </w:rPr>
        <w:t> </w:t>
      </w:r>
      <w:hyperlink w:history="true" w:anchor="_bookmark186">
        <w:r>
          <w:rPr>
            <w:color w:val="231F20"/>
            <w:sz w:val="18"/>
          </w:rPr>
          <w:t>156</w:t>
        </w:r>
      </w:hyperlink>
      <w:r>
        <w:rPr>
          <w:color w:val="231F20"/>
          <w:sz w:val="18"/>
        </w:rPr>
        <w:t>,</w:t>
      </w:r>
      <w:r>
        <w:rPr>
          <w:color w:val="231F20"/>
          <w:spacing w:val="11"/>
          <w:sz w:val="18"/>
        </w:rPr>
        <w:t> </w:t>
      </w:r>
      <w:hyperlink w:history="true" w:anchor="_bookmark193">
        <w:r>
          <w:rPr>
            <w:color w:val="231F20"/>
            <w:spacing w:val="-5"/>
            <w:sz w:val="18"/>
          </w:rPr>
          <w:t>161</w:t>
        </w:r>
      </w:hyperlink>
    </w:p>
    <w:p>
      <w:pPr>
        <w:spacing w:before="9"/>
        <w:ind w:left="343" w:right="0" w:firstLine="0"/>
        <w:jc w:val="left"/>
        <w:rPr>
          <w:sz w:val="18"/>
        </w:rPr>
      </w:pPr>
      <w:r>
        <w:rPr>
          <w:i/>
          <w:color w:val="231F20"/>
          <w:w w:val="105"/>
          <w:sz w:val="18"/>
        </w:rPr>
        <w:t>Mandrake</w:t>
      </w:r>
      <w:r>
        <w:rPr>
          <w:i/>
          <w:color w:val="231F20"/>
          <w:spacing w:val="6"/>
          <w:w w:val="105"/>
          <w:sz w:val="18"/>
        </w:rPr>
        <w:t> </w:t>
      </w:r>
      <w:r>
        <w:rPr>
          <w:i/>
          <w:color w:val="231F20"/>
          <w:w w:val="105"/>
          <w:sz w:val="18"/>
        </w:rPr>
        <w:t>the</w:t>
      </w:r>
      <w:r>
        <w:rPr>
          <w:i/>
          <w:color w:val="231F20"/>
          <w:spacing w:val="6"/>
          <w:w w:val="105"/>
          <w:sz w:val="18"/>
        </w:rPr>
        <w:t> </w:t>
      </w:r>
      <w:r>
        <w:rPr>
          <w:i/>
          <w:color w:val="231F20"/>
          <w:w w:val="105"/>
          <w:sz w:val="18"/>
        </w:rPr>
        <w:t>Magician</w:t>
      </w:r>
      <w:r>
        <w:rPr>
          <w:i/>
          <w:color w:val="231F20"/>
          <w:spacing w:val="6"/>
          <w:w w:val="105"/>
          <w:sz w:val="18"/>
        </w:rPr>
        <w:t> </w:t>
      </w:r>
      <w:hyperlink w:history="true" w:anchor="_bookmark10">
        <w:r>
          <w:rPr>
            <w:color w:val="231F20"/>
            <w:w w:val="105"/>
            <w:sz w:val="18"/>
          </w:rPr>
          <w:t>7</w:t>
        </w:r>
      </w:hyperlink>
      <w:r>
        <w:rPr>
          <w:color w:val="231F20"/>
          <w:w w:val="105"/>
          <w:sz w:val="18"/>
        </w:rPr>
        <w:t>,</w:t>
      </w:r>
      <w:r>
        <w:rPr>
          <w:color w:val="231F20"/>
          <w:spacing w:val="6"/>
          <w:w w:val="105"/>
          <w:sz w:val="18"/>
        </w:rPr>
        <w:t> </w:t>
      </w:r>
      <w:hyperlink w:history="true" w:anchor="_bookmark52">
        <w:r>
          <w:rPr>
            <w:color w:val="231F20"/>
            <w:spacing w:val="-5"/>
            <w:w w:val="105"/>
            <w:sz w:val="18"/>
          </w:rPr>
          <w:t>44</w:t>
        </w:r>
      </w:hyperlink>
      <w:r>
        <w:rPr>
          <w:color w:val="231F20"/>
          <w:spacing w:val="-5"/>
          <w:w w:val="105"/>
          <w:sz w:val="18"/>
        </w:rPr>
        <w:t>,</w:t>
      </w:r>
    </w:p>
    <w:p>
      <w:pPr>
        <w:spacing w:before="9"/>
        <w:ind w:left="583" w:right="0" w:firstLine="0"/>
        <w:jc w:val="left"/>
        <w:rPr>
          <w:sz w:val="18"/>
        </w:rPr>
      </w:pPr>
      <w:hyperlink w:history="true" w:anchor="_bookmark193">
        <w:r>
          <w:rPr>
            <w:color w:val="231F20"/>
            <w:spacing w:val="-5"/>
            <w:sz w:val="18"/>
          </w:rPr>
          <w:t>161</w:t>
        </w:r>
      </w:hyperlink>
    </w:p>
    <w:p>
      <w:pPr>
        <w:spacing w:before="8"/>
        <w:ind w:left="343" w:right="0" w:firstLine="0"/>
        <w:jc w:val="left"/>
        <w:rPr>
          <w:sz w:val="18"/>
        </w:rPr>
      </w:pPr>
      <w:r>
        <w:rPr>
          <w:i/>
          <w:color w:val="231F20"/>
          <w:w w:val="105"/>
          <w:sz w:val="18"/>
        </w:rPr>
        <w:t>Phantom,</w:t>
      </w:r>
      <w:r>
        <w:rPr>
          <w:i/>
          <w:color w:val="231F20"/>
          <w:spacing w:val="15"/>
          <w:w w:val="105"/>
          <w:sz w:val="18"/>
        </w:rPr>
        <w:t> </w:t>
      </w:r>
      <w:r>
        <w:rPr>
          <w:i/>
          <w:color w:val="231F20"/>
          <w:w w:val="105"/>
          <w:sz w:val="18"/>
        </w:rPr>
        <w:t>The</w:t>
      </w:r>
      <w:r>
        <w:rPr>
          <w:i/>
          <w:color w:val="231F20"/>
          <w:spacing w:val="16"/>
          <w:w w:val="105"/>
          <w:sz w:val="18"/>
        </w:rPr>
        <w:t> </w:t>
      </w:r>
      <w:hyperlink w:history="true" w:anchor="_bookmark10">
        <w:r>
          <w:rPr>
            <w:color w:val="231F20"/>
            <w:w w:val="105"/>
            <w:sz w:val="18"/>
          </w:rPr>
          <w:t>7</w:t>
        </w:r>
      </w:hyperlink>
      <w:r>
        <w:rPr>
          <w:color w:val="231F20"/>
          <w:w w:val="105"/>
          <w:sz w:val="18"/>
        </w:rPr>
        <w:t>,</w:t>
      </w:r>
      <w:r>
        <w:rPr>
          <w:color w:val="231F20"/>
          <w:spacing w:val="16"/>
          <w:w w:val="105"/>
          <w:sz w:val="18"/>
        </w:rPr>
        <w:t> </w:t>
      </w:r>
      <w:hyperlink w:history="true" w:anchor="_bookmark52">
        <w:r>
          <w:rPr>
            <w:color w:val="231F20"/>
            <w:spacing w:val="-5"/>
            <w:w w:val="105"/>
            <w:sz w:val="18"/>
          </w:rPr>
          <w:t>44</w:t>
        </w:r>
      </w:hyperlink>
    </w:p>
    <w:p>
      <w:pPr>
        <w:spacing w:before="9"/>
        <w:ind w:left="103" w:right="0" w:firstLine="0"/>
        <w:jc w:val="left"/>
        <w:rPr>
          <w:sz w:val="18"/>
        </w:rPr>
      </w:pPr>
      <w:r>
        <w:rPr>
          <w:i/>
          <w:color w:val="231F20"/>
          <w:w w:val="105"/>
          <w:sz w:val="18"/>
        </w:rPr>
        <w:t>Famous</w:t>
      </w:r>
      <w:r>
        <w:rPr>
          <w:i/>
          <w:color w:val="231F20"/>
          <w:spacing w:val="5"/>
          <w:w w:val="105"/>
          <w:sz w:val="18"/>
        </w:rPr>
        <w:t> </w:t>
      </w:r>
      <w:r>
        <w:rPr>
          <w:i/>
          <w:color w:val="231F20"/>
          <w:w w:val="105"/>
          <w:sz w:val="18"/>
        </w:rPr>
        <w:t>Funnies</w:t>
      </w:r>
      <w:r>
        <w:rPr>
          <w:i/>
          <w:color w:val="231F20"/>
          <w:spacing w:val="5"/>
          <w:w w:val="105"/>
          <w:sz w:val="18"/>
        </w:rPr>
        <w:t> </w:t>
      </w:r>
      <w:hyperlink w:history="true" w:anchor="_bookmark7">
        <w:r>
          <w:rPr>
            <w:color w:val="231F20"/>
            <w:w w:val="105"/>
            <w:sz w:val="18"/>
          </w:rPr>
          <w:t>6</w:t>
        </w:r>
      </w:hyperlink>
      <w:r>
        <w:rPr>
          <w:color w:val="231F20"/>
          <w:w w:val="105"/>
          <w:sz w:val="18"/>
        </w:rPr>
        <w:t>,</w:t>
      </w:r>
      <w:r>
        <w:rPr>
          <w:color w:val="231F20"/>
          <w:spacing w:val="5"/>
          <w:w w:val="105"/>
          <w:sz w:val="18"/>
        </w:rPr>
        <w:t> </w:t>
      </w:r>
      <w:hyperlink w:history="true" w:anchor="_bookmark13">
        <w:r>
          <w:rPr>
            <w:color w:val="231F20"/>
            <w:spacing w:val="-10"/>
            <w:w w:val="105"/>
            <w:sz w:val="18"/>
          </w:rPr>
          <w:t>9</w:t>
        </w:r>
      </w:hyperlink>
    </w:p>
    <w:p>
      <w:pPr>
        <w:spacing w:before="9"/>
        <w:ind w:left="103" w:right="0" w:firstLine="0"/>
        <w:jc w:val="left"/>
        <w:rPr>
          <w:sz w:val="18"/>
        </w:rPr>
      </w:pPr>
      <w:r>
        <w:rPr>
          <w:color w:val="231F20"/>
          <w:w w:val="105"/>
          <w:sz w:val="18"/>
        </w:rPr>
        <w:t>Fantastic,</w:t>
      </w:r>
      <w:r>
        <w:rPr>
          <w:color w:val="231F20"/>
          <w:spacing w:val="2"/>
          <w:w w:val="105"/>
          <w:sz w:val="18"/>
        </w:rPr>
        <w:t> </w:t>
      </w:r>
      <w:r>
        <w:rPr>
          <w:color w:val="231F20"/>
          <w:w w:val="105"/>
          <w:sz w:val="18"/>
        </w:rPr>
        <w:t>Mr.</w:t>
      </w:r>
      <w:r>
        <w:rPr>
          <w:color w:val="231F20"/>
          <w:spacing w:val="3"/>
          <w:w w:val="105"/>
          <w:sz w:val="18"/>
        </w:rPr>
        <w:t> </w:t>
      </w:r>
      <w:hyperlink w:history="true" w:anchor="_bookmark219">
        <w:r>
          <w:rPr>
            <w:color w:val="231F20"/>
            <w:spacing w:val="-5"/>
            <w:w w:val="105"/>
            <w:sz w:val="18"/>
          </w:rPr>
          <w:t>185</w:t>
        </w:r>
      </w:hyperlink>
    </w:p>
    <w:p>
      <w:pPr>
        <w:spacing w:line="240" w:lineRule="auto" w:before="0"/>
        <w:rPr>
          <w:sz w:val="19"/>
        </w:rPr>
      </w:pPr>
      <w:r>
        <w:rPr/>
        <w:br w:type="column"/>
      </w:r>
      <w:r>
        <w:rPr>
          <w:sz w:val="19"/>
        </w:rPr>
      </w:r>
    </w:p>
    <w:p>
      <w:pPr>
        <w:spacing w:before="0"/>
        <w:ind w:left="86" w:right="440" w:firstLine="0"/>
        <w:jc w:val="center"/>
        <w:rPr>
          <w:sz w:val="18"/>
        </w:rPr>
      </w:pPr>
      <w:r>
        <w:rPr>
          <w:color w:val="231F20"/>
          <w:sz w:val="18"/>
        </w:rPr>
        <w:t>Fantastic</w:t>
      </w:r>
      <w:r>
        <w:rPr>
          <w:color w:val="231F20"/>
          <w:spacing w:val="7"/>
          <w:sz w:val="18"/>
        </w:rPr>
        <w:t> </w:t>
      </w:r>
      <w:r>
        <w:rPr>
          <w:color w:val="231F20"/>
          <w:sz w:val="18"/>
        </w:rPr>
        <w:t>Four</w:t>
      </w:r>
      <w:r>
        <w:rPr>
          <w:color w:val="231F20"/>
          <w:spacing w:val="8"/>
          <w:sz w:val="18"/>
        </w:rPr>
        <w:t> </w:t>
      </w:r>
      <w:r>
        <w:rPr>
          <w:color w:val="231F20"/>
          <w:sz w:val="18"/>
        </w:rPr>
        <w:t>(characters)</w:t>
      </w:r>
      <w:r>
        <w:rPr>
          <w:color w:val="231F20"/>
          <w:spacing w:val="8"/>
          <w:sz w:val="18"/>
        </w:rPr>
        <w:t> </w:t>
      </w:r>
      <w:hyperlink w:history="true" w:anchor="_bookmark12">
        <w:r>
          <w:rPr>
            <w:color w:val="231F20"/>
            <w:sz w:val="18"/>
          </w:rPr>
          <w:t>8</w:t>
        </w:r>
      </w:hyperlink>
      <w:r>
        <w:rPr>
          <w:color w:val="231F20"/>
          <w:sz w:val="18"/>
        </w:rPr>
        <w:t>,</w:t>
      </w:r>
      <w:r>
        <w:rPr>
          <w:color w:val="231F20"/>
          <w:spacing w:val="8"/>
          <w:sz w:val="18"/>
        </w:rPr>
        <w:t> </w:t>
      </w:r>
      <w:hyperlink w:history="true" w:anchor="_bookmark155">
        <w:r>
          <w:rPr>
            <w:color w:val="231F20"/>
            <w:spacing w:val="-4"/>
            <w:sz w:val="18"/>
          </w:rPr>
          <w:t>123</w:t>
        </w:r>
      </w:hyperlink>
      <w:r>
        <w:rPr>
          <w:color w:val="231F20"/>
          <w:spacing w:val="-4"/>
          <w:sz w:val="18"/>
        </w:rPr>
        <w:t>,</w:t>
      </w:r>
    </w:p>
    <w:p>
      <w:pPr>
        <w:spacing w:before="9"/>
        <w:ind w:left="23" w:right="1526" w:firstLine="0"/>
        <w:jc w:val="center"/>
        <w:rPr>
          <w:sz w:val="18"/>
        </w:rPr>
      </w:pPr>
      <w:hyperlink w:history="true" w:anchor="_bookmark161">
        <w:r>
          <w:rPr>
            <w:color w:val="231F20"/>
            <w:spacing w:val="-2"/>
            <w:sz w:val="18"/>
          </w:rPr>
          <w:t>129</w:t>
        </w:r>
      </w:hyperlink>
      <w:r>
        <w:rPr>
          <w:color w:val="231F20"/>
          <w:spacing w:val="-2"/>
          <w:sz w:val="18"/>
        </w:rPr>
        <w:t>–</w:t>
      </w:r>
      <w:hyperlink w:history="true" w:anchor="_bookmark162">
        <w:r>
          <w:rPr>
            <w:color w:val="231F20"/>
            <w:spacing w:val="-2"/>
            <w:sz w:val="18"/>
          </w:rPr>
          <w:t>30</w:t>
        </w:r>
      </w:hyperlink>
    </w:p>
    <w:p>
      <w:pPr>
        <w:spacing w:before="9"/>
        <w:ind w:left="86" w:right="1515" w:firstLine="0"/>
        <w:jc w:val="center"/>
        <w:rPr>
          <w:sz w:val="18"/>
        </w:rPr>
      </w:pPr>
      <w:r>
        <w:rPr>
          <w:color w:val="231F20"/>
          <w:sz w:val="18"/>
        </w:rPr>
        <w:t>colonialism</w:t>
      </w:r>
      <w:r>
        <w:rPr>
          <w:color w:val="231F20"/>
          <w:spacing w:val="15"/>
          <w:sz w:val="18"/>
        </w:rPr>
        <w:t> </w:t>
      </w:r>
      <w:hyperlink w:history="true" w:anchor="_bookmark54">
        <w:r>
          <w:rPr>
            <w:color w:val="231F20"/>
            <w:spacing w:val="-5"/>
            <w:sz w:val="18"/>
          </w:rPr>
          <w:t>46</w:t>
        </w:r>
      </w:hyperlink>
    </w:p>
    <w:p>
      <w:pPr>
        <w:spacing w:before="9"/>
        <w:ind w:left="343" w:right="0" w:firstLine="0"/>
        <w:jc w:val="left"/>
        <w:rPr>
          <w:sz w:val="18"/>
        </w:rPr>
      </w:pPr>
      <w:r>
        <w:rPr>
          <w:color w:val="231F20"/>
          <w:sz w:val="18"/>
        </w:rPr>
        <w:t>identity</w:t>
      </w:r>
      <w:r>
        <w:rPr>
          <w:color w:val="231F20"/>
          <w:spacing w:val="2"/>
          <w:sz w:val="18"/>
        </w:rPr>
        <w:t> </w:t>
      </w:r>
      <w:hyperlink w:history="true" w:anchor="_bookmark1">
        <w:r>
          <w:rPr>
            <w:color w:val="231F20"/>
            <w:spacing w:val="-10"/>
            <w:sz w:val="18"/>
          </w:rPr>
          <w:t>1</w:t>
        </w:r>
      </w:hyperlink>
    </w:p>
    <w:p>
      <w:pPr>
        <w:spacing w:before="9"/>
        <w:ind w:left="343" w:right="0" w:firstLine="0"/>
        <w:jc w:val="left"/>
        <w:rPr>
          <w:i/>
          <w:sz w:val="18"/>
        </w:rPr>
      </w:pPr>
      <w:r>
        <w:rPr>
          <w:color w:val="231F20"/>
          <w:sz w:val="18"/>
        </w:rPr>
        <w:t>Thing,</w:t>
      </w:r>
      <w:r>
        <w:rPr>
          <w:color w:val="231F20"/>
          <w:spacing w:val="13"/>
          <w:sz w:val="18"/>
        </w:rPr>
        <w:t> </w:t>
      </w:r>
      <w:r>
        <w:rPr>
          <w:color w:val="231F20"/>
          <w:sz w:val="18"/>
        </w:rPr>
        <w:t>The</w:t>
      </w:r>
      <w:r>
        <w:rPr>
          <w:color w:val="231F20"/>
          <w:spacing w:val="13"/>
          <w:sz w:val="18"/>
        </w:rPr>
        <w:t> </w:t>
      </w:r>
      <w:r>
        <w:rPr>
          <w:color w:val="231F20"/>
          <w:sz w:val="18"/>
        </w:rPr>
        <w:t>(character)</w:t>
      </w:r>
      <w:r>
        <w:rPr>
          <w:color w:val="231F20"/>
          <w:spacing w:val="14"/>
          <w:sz w:val="18"/>
        </w:rPr>
        <w:t> </w:t>
      </w:r>
      <w:r>
        <w:rPr>
          <w:i/>
          <w:color w:val="231F20"/>
          <w:spacing w:val="-5"/>
          <w:sz w:val="18"/>
        </w:rPr>
        <w:t>see</w:t>
      </w:r>
    </w:p>
    <w:p>
      <w:pPr>
        <w:spacing w:before="9"/>
        <w:ind w:left="583" w:right="0" w:firstLine="0"/>
        <w:jc w:val="left"/>
        <w:rPr>
          <w:sz w:val="18"/>
        </w:rPr>
      </w:pPr>
      <w:r>
        <w:rPr>
          <w:color w:val="231F20"/>
          <w:sz w:val="18"/>
        </w:rPr>
        <w:t>Thing,</w:t>
      </w:r>
      <w:r>
        <w:rPr>
          <w:color w:val="231F20"/>
          <w:spacing w:val="28"/>
          <w:sz w:val="18"/>
        </w:rPr>
        <w:t> </w:t>
      </w:r>
      <w:r>
        <w:rPr>
          <w:color w:val="231F20"/>
          <w:sz w:val="18"/>
        </w:rPr>
        <w:t>The</w:t>
      </w:r>
      <w:r>
        <w:rPr>
          <w:color w:val="231F20"/>
          <w:spacing w:val="30"/>
          <w:sz w:val="18"/>
        </w:rPr>
        <w:t> </w:t>
      </w:r>
      <w:r>
        <w:rPr>
          <w:color w:val="231F20"/>
          <w:spacing w:val="-2"/>
          <w:sz w:val="18"/>
        </w:rPr>
        <w:t>(character)</w:t>
      </w:r>
    </w:p>
    <w:p>
      <w:pPr>
        <w:spacing w:line="249" w:lineRule="auto" w:before="9"/>
        <w:ind w:left="583" w:right="513" w:hanging="480"/>
        <w:jc w:val="left"/>
        <w:rPr>
          <w:sz w:val="18"/>
        </w:rPr>
      </w:pPr>
      <w:r>
        <w:rPr>
          <w:i/>
          <w:color w:val="231F20"/>
          <w:sz w:val="18"/>
        </w:rPr>
        <w:t>Fantastic Four, The </w:t>
      </w:r>
      <w:r>
        <w:rPr>
          <w:color w:val="231F20"/>
          <w:sz w:val="18"/>
        </w:rPr>
        <w:t>(Lee, </w:t>
      </w:r>
      <w:r>
        <w:rPr>
          <w:color w:val="231F20"/>
          <w:sz w:val="18"/>
        </w:rPr>
        <w:t>Stan/</w:t>
      </w:r>
      <w:r>
        <w:rPr>
          <w:color w:val="231F20"/>
          <w:spacing w:val="40"/>
          <w:sz w:val="18"/>
        </w:rPr>
        <w:t> </w:t>
      </w:r>
      <w:r>
        <w:rPr>
          <w:color w:val="231F20"/>
          <w:sz w:val="18"/>
        </w:rPr>
        <w:t>Kirby, Jack) </w:t>
      </w:r>
      <w:hyperlink w:history="true" w:anchor="_bookmark119">
        <w:r>
          <w:rPr>
            <w:color w:val="231F20"/>
            <w:sz w:val="18"/>
          </w:rPr>
          <w:t>95</w:t>
        </w:r>
      </w:hyperlink>
      <w:r>
        <w:rPr>
          <w:color w:val="231F20"/>
          <w:sz w:val="18"/>
        </w:rPr>
        <w:t>, </w:t>
      </w:r>
      <w:hyperlink w:history="true" w:anchor="_bookmark157">
        <w:r>
          <w:rPr>
            <w:color w:val="231F20"/>
            <w:sz w:val="18"/>
          </w:rPr>
          <w:t>125</w:t>
        </w:r>
      </w:hyperlink>
      <w:r>
        <w:rPr>
          <w:color w:val="231F20"/>
          <w:sz w:val="18"/>
        </w:rPr>
        <w:t>–</w:t>
      </w:r>
      <w:hyperlink w:history="true" w:anchor="_bookmark158">
        <w:r>
          <w:rPr>
            <w:color w:val="231F20"/>
            <w:sz w:val="18"/>
          </w:rPr>
          <w:t>6</w:t>
        </w:r>
      </w:hyperlink>
      <w:r>
        <w:rPr>
          <w:color w:val="231F20"/>
          <w:sz w:val="18"/>
        </w:rPr>
        <w:t>,</w:t>
      </w:r>
    </w:p>
    <w:p>
      <w:pPr>
        <w:spacing w:before="1"/>
        <w:ind w:left="583" w:right="0" w:firstLine="0"/>
        <w:jc w:val="left"/>
        <w:rPr>
          <w:sz w:val="18"/>
        </w:rPr>
      </w:pPr>
      <w:hyperlink w:history="true" w:anchor="_bookmark194">
        <w:r>
          <w:rPr>
            <w:color w:val="231F20"/>
            <w:w w:val="105"/>
            <w:sz w:val="18"/>
          </w:rPr>
          <w:t>162</w:t>
        </w:r>
      </w:hyperlink>
      <w:r>
        <w:rPr>
          <w:color w:val="231F20"/>
          <w:w w:val="105"/>
          <w:sz w:val="18"/>
        </w:rPr>
        <w:t>,</w:t>
      </w:r>
      <w:r>
        <w:rPr>
          <w:color w:val="231F20"/>
          <w:spacing w:val="9"/>
          <w:w w:val="105"/>
          <w:sz w:val="18"/>
        </w:rPr>
        <w:t> </w:t>
      </w:r>
      <w:hyperlink w:history="true" w:anchor="_bookmark281">
        <w:r>
          <w:rPr>
            <w:color w:val="231F20"/>
            <w:w w:val="105"/>
            <w:sz w:val="18"/>
          </w:rPr>
          <w:t>237</w:t>
        </w:r>
      </w:hyperlink>
      <w:r>
        <w:rPr>
          <w:color w:val="231F20"/>
          <w:w w:val="105"/>
          <w:sz w:val="18"/>
        </w:rPr>
        <w:t>,</w:t>
      </w:r>
      <w:r>
        <w:rPr>
          <w:color w:val="231F20"/>
          <w:spacing w:val="9"/>
          <w:w w:val="105"/>
          <w:sz w:val="18"/>
        </w:rPr>
        <w:t> </w:t>
      </w:r>
      <w:hyperlink w:history="true" w:anchor="_bookmark296">
        <w:r>
          <w:rPr>
            <w:color w:val="231F20"/>
            <w:w w:val="105"/>
            <w:sz w:val="18"/>
          </w:rPr>
          <w:t>276</w:t>
        </w:r>
      </w:hyperlink>
      <w:r>
        <w:rPr>
          <w:color w:val="231F20"/>
          <w:w w:val="105"/>
          <w:sz w:val="18"/>
        </w:rPr>
        <w:t>,</w:t>
      </w:r>
      <w:r>
        <w:rPr>
          <w:color w:val="231F20"/>
          <w:spacing w:val="9"/>
          <w:w w:val="105"/>
          <w:sz w:val="18"/>
        </w:rPr>
        <w:t> </w:t>
      </w:r>
      <w:hyperlink w:history="true" w:anchor="_bookmark310">
        <w:r>
          <w:rPr>
            <w:color w:val="231F20"/>
            <w:spacing w:val="-5"/>
            <w:w w:val="105"/>
            <w:sz w:val="18"/>
          </w:rPr>
          <w:t>293</w:t>
        </w:r>
      </w:hyperlink>
    </w:p>
    <w:p>
      <w:pPr>
        <w:spacing w:before="9"/>
        <w:ind w:left="103" w:right="0" w:firstLine="0"/>
        <w:jc w:val="left"/>
        <w:rPr>
          <w:sz w:val="18"/>
        </w:rPr>
      </w:pPr>
      <w:r>
        <w:rPr>
          <w:color w:val="231F20"/>
          <w:sz w:val="18"/>
        </w:rPr>
        <w:t>fantasy literature </w:t>
      </w:r>
      <w:hyperlink w:history="true" w:anchor="_bookmark40">
        <w:r>
          <w:rPr>
            <w:color w:val="231F20"/>
            <w:spacing w:val="-5"/>
            <w:sz w:val="18"/>
          </w:rPr>
          <w:t>35</w:t>
        </w:r>
      </w:hyperlink>
    </w:p>
    <w:p>
      <w:pPr>
        <w:spacing w:before="9"/>
        <w:ind w:left="103" w:right="0" w:firstLine="0"/>
        <w:jc w:val="left"/>
        <w:rPr>
          <w:i/>
          <w:sz w:val="18"/>
        </w:rPr>
      </w:pPr>
      <w:r>
        <w:rPr>
          <w:color w:val="231F20"/>
          <w:sz w:val="18"/>
        </w:rPr>
        <w:t>fascism</w:t>
      </w:r>
      <w:r>
        <w:rPr>
          <w:color w:val="231F20"/>
          <w:spacing w:val="16"/>
          <w:sz w:val="18"/>
        </w:rPr>
        <w:t> </w:t>
      </w:r>
      <w:hyperlink w:history="true" w:anchor="_bookmark122">
        <w:r>
          <w:rPr>
            <w:color w:val="231F20"/>
            <w:sz w:val="18"/>
          </w:rPr>
          <w:t>101</w:t>
        </w:r>
      </w:hyperlink>
      <w:r>
        <w:rPr>
          <w:color w:val="231F20"/>
          <w:sz w:val="18"/>
        </w:rPr>
        <w:t>–</w:t>
      </w:r>
      <w:hyperlink w:history="true" w:anchor="_bookmark129">
        <w:r>
          <w:rPr>
            <w:color w:val="231F20"/>
            <w:sz w:val="18"/>
          </w:rPr>
          <w:t>6</w:t>
        </w:r>
      </w:hyperlink>
      <w:r>
        <w:rPr>
          <w:color w:val="231F20"/>
          <w:sz w:val="18"/>
        </w:rPr>
        <w:t>,</w:t>
      </w:r>
      <w:r>
        <w:rPr>
          <w:color w:val="231F20"/>
          <w:spacing w:val="17"/>
          <w:sz w:val="18"/>
        </w:rPr>
        <w:t> </w:t>
      </w:r>
      <w:hyperlink w:history="true" w:anchor="_bookmark143">
        <w:r>
          <w:rPr>
            <w:color w:val="231F20"/>
            <w:sz w:val="18"/>
          </w:rPr>
          <w:t>115</w:t>
        </w:r>
      </w:hyperlink>
      <w:r>
        <w:rPr>
          <w:color w:val="231F20"/>
          <w:sz w:val="18"/>
        </w:rPr>
        <w:t>,</w:t>
      </w:r>
      <w:r>
        <w:rPr>
          <w:color w:val="231F20"/>
          <w:spacing w:val="17"/>
          <w:sz w:val="18"/>
        </w:rPr>
        <w:t> </w:t>
      </w:r>
      <w:hyperlink w:history="true" w:anchor="_bookmark156">
        <w:r>
          <w:rPr>
            <w:color w:val="231F20"/>
            <w:sz w:val="18"/>
          </w:rPr>
          <w:t>124</w:t>
        </w:r>
        <w:r>
          <w:rPr>
            <w:color w:val="231F20"/>
            <w:spacing w:val="17"/>
            <w:sz w:val="18"/>
          </w:rPr>
          <w:t> </w:t>
        </w:r>
      </w:hyperlink>
      <w:r>
        <w:rPr>
          <w:i/>
          <w:color w:val="231F20"/>
          <w:sz w:val="18"/>
        </w:rPr>
        <w:t>see</w:t>
      </w:r>
      <w:r>
        <w:rPr>
          <w:i/>
          <w:color w:val="231F20"/>
          <w:spacing w:val="17"/>
          <w:sz w:val="18"/>
        </w:rPr>
        <w:t> </w:t>
      </w:r>
      <w:r>
        <w:rPr>
          <w:i/>
          <w:color w:val="231F20"/>
          <w:spacing w:val="-4"/>
          <w:sz w:val="18"/>
        </w:rPr>
        <w:t>also</w:t>
      </w:r>
    </w:p>
    <w:p>
      <w:pPr>
        <w:spacing w:line="249" w:lineRule="auto" w:before="9"/>
        <w:ind w:left="343" w:right="1322" w:firstLine="240"/>
        <w:jc w:val="left"/>
        <w:rPr>
          <w:sz w:val="18"/>
        </w:rPr>
      </w:pPr>
      <w:r>
        <w:rPr>
          <w:color w:val="231F20"/>
          <w:sz w:val="18"/>
        </w:rPr>
        <w:t>World War II</w:t>
      </w:r>
      <w:r>
        <w:rPr>
          <w:color w:val="231F20"/>
          <w:spacing w:val="40"/>
          <w:sz w:val="18"/>
        </w:rPr>
        <w:t> </w:t>
      </w:r>
      <w:r>
        <w:rPr>
          <w:color w:val="231F20"/>
          <w:sz w:val="18"/>
        </w:rPr>
        <w:t>“Brown</w:t>
      </w:r>
      <w:r>
        <w:rPr>
          <w:color w:val="231F20"/>
          <w:spacing w:val="39"/>
          <w:sz w:val="18"/>
        </w:rPr>
        <w:t> </w:t>
      </w:r>
      <w:r>
        <w:rPr>
          <w:color w:val="231F20"/>
          <w:sz w:val="18"/>
        </w:rPr>
        <w:t>Scare”</w:t>
      </w:r>
      <w:r>
        <w:rPr>
          <w:color w:val="231F20"/>
          <w:spacing w:val="39"/>
          <w:sz w:val="18"/>
        </w:rPr>
        <w:t> </w:t>
      </w:r>
      <w:hyperlink w:history="true" w:anchor="_bookmark149">
        <w:r>
          <w:rPr>
            <w:color w:val="231F20"/>
            <w:spacing w:val="-5"/>
            <w:sz w:val="18"/>
          </w:rPr>
          <w:t>120</w:t>
        </w:r>
      </w:hyperlink>
    </w:p>
    <w:p>
      <w:pPr>
        <w:spacing w:before="1"/>
        <w:ind w:left="343" w:right="0" w:firstLine="0"/>
        <w:jc w:val="left"/>
        <w:rPr>
          <w:sz w:val="18"/>
        </w:rPr>
      </w:pPr>
      <w:r>
        <w:rPr>
          <w:color w:val="231F20"/>
          <w:w w:val="95"/>
          <w:sz w:val="18"/>
        </w:rPr>
        <w:t>sales</w:t>
      </w:r>
      <w:r>
        <w:rPr>
          <w:color w:val="231F20"/>
          <w:spacing w:val="18"/>
          <w:sz w:val="18"/>
        </w:rPr>
        <w:t> </w:t>
      </w:r>
      <w:r>
        <w:rPr>
          <w:color w:val="231F20"/>
          <w:w w:val="95"/>
          <w:sz w:val="18"/>
        </w:rPr>
        <w:t>decline</w:t>
      </w:r>
      <w:r>
        <w:rPr>
          <w:color w:val="231F20"/>
          <w:spacing w:val="19"/>
          <w:sz w:val="18"/>
        </w:rPr>
        <w:t> </w:t>
      </w:r>
      <w:hyperlink w:history="true" w:anchor="_bookmark148">
        <w:r>
          <w:rPr>
            <w:color w:val="231F20"/>
            <w:spacing w:val="-2"/>
            <w:w w:val="95"/>
            <w:sz w:val="18"/>
          </w:rPr>
          <w:t>119</w:t>
        </w:r>
      </w:hyperlink>
      <w:r>
        <w:rPr>
          <w:color w:val="231F20"/>
          <w:spacing w:val="-2"/>
          <w:w w:val="95"/>
          <w:sz w:val="18"/>
        </w:rPr>
        <w:t>–</w:t>
      </w:r>
      <w:hyperlink w:history="true" w:anchor="_bookmark149">
        <w:r>
          <w:rPr>
            <w:color w:val="231F20"/>
            <w:spacing w:val="-2"/>
            <w:w w:val="95"/>
            <w:sz w:val="18"/>
          </w:rPr>
          <w:t>20</w:t>
        </w:r>
      </w:hyperlink>
    </w:p>
    <w:p>
      <w:pPr>
        <w:spacing w:before="9"/>
        <w:ind w:left="343" w:right="0" w:firstLine="0"/>
        <w:jc w:val="left"/>
        <w:rPr>
          <w:sz w:val="18"/>
        </w:rPr>
      </w:pPr>
      <w:r>
        <w:rPr>
          <w:color w:val="231F20"/>
          <w:sz w:val="18"/>
        </w:rPr>
        <w:t>Superman</w:t>
      </w:r>
      <w:r>
        <w:rPr>
          <w:color w:val="231F20"/>
          <w:spacing w:val="18"/>
          <w:sz w:val="18"/>
        </w:rPr>
        <w:t> </w:t>
      </w:r>
      <w:hyperlink w:history="true" w:anchor="_bookmark132">
        <w:r>
          <w:rPr>
            <w:color w:val="231F20"/>
            <w:sz w:val="18"/>
          </w:rPr>
          <w:t>107</w:t>
        </w:r>
      </w:hyperlink>
      <w:r>
        <w:rPr>
          <w:color w:val="231F20"/>
          <w:sz w:val="18"/>
        </w:rPr>
        <w:t>–</w:t>
      </w:r>
      <w:hyperlink w:history="true" w:anchor="_bookmark140">
        <w:r>
          <w:rPr>
            <w:color w:val="231F20"/>
            <w:sz w:val="18"/>
          </w:rPr>
          <w:t>13</w:t>
        </w:r>
      </w:hyperlink>
      <w:r>
        <w:rPr>
          <w:color w:val="231F20"/>
          <w:sz w:val="18"/>
        </w:rPr>
        <w:t>,</w:t>
      </w:r>
      <w:r>
        <w:rPr>
          <w:color w:val="231F20"/>
          <w:spacing w:val="18"/>
          <w:sz w:val="18"/>
        </w:rPr>
        <w:t> </w:t>
      </w:r>
      <w:hyperlink w:history="true" w:anchor="_bookmark144">
        <w:r>
          <w:rPr>
            <w:color w:val="231F20"/>
            <w:sz w:val="18"/>
          </w:rPr>
          <w:t>116</w:t>
        </w:r>
      </w:hyperlink>
      <w:r>
        <w:rPr>
          <w:color w:val="231F20"/>
          <w:sz w:val="18"/>
        </w:rPr>
        <w:t>,</w:t>
      </w:r>
      <w:r>
        <w:rPr>
          <w:color w:val="231F20"/>
          <w:spacing w:val="19"/>
          <w:sz w:val="18"/>
        </w:rPr>
        <w:t> </w:t>
      </w:r>
      <w:hyperlink w:history="true" w:anchor="_bookmark149">
        <w:r>
          <w:rPr>
            <w:color w:val="231F20"/>
            <w:spacing w:val="-4"/>
            <w:sz w:val="18"/>
          </w:rPr>
          <w:t>120</w:t>
        </w:r>
      </w:hyperlink>
      <w:r>
        <w:rPr>
          <w:color w:val="231F20"/>
          <w:spacing w:val="-4"/>
          <w:sz w:val="18"/>
        </w:rPr>
        <w:t>,</w:t>
      </w:r>
    </w:p>
    <w:p>
      <w:pPr>
        <w:spacing w:before="9"/>
        <w:ind w:left="583" w:right="0" w:firstLine="0"/>
        <w:jc w:val="left"/>
        <w:rPr>
          <w:sz w:val="18"/>
        </w:rPr>
      </w:pPr>
      <w:hyperlink w:history="true" w:anchor="_bookmark154">
        <w:r>
          <w:rPr>
            <w:color w:val="231F20"/>
            <w:spacing w:val="-5"/>
            <w:sz w:val="18"/>
          </w:rPr>
          <w:t>122</w:t>
        </w:r>
      </w:hyperlink>
    </w:p>
    <w:p>
      <w:pPr>
        <w:spacing w:line="249" w:lineRule="auto" w:before="9"/>
        <w:ind w:left="583" w:right="913" w:hanging="240"/>
        <w:jc w:val="left"/>
        <w:rPr>
          <w:sz w:val="18"/>
        </w:rPr>
      </w:pPr>
      <w:r>
        <w:rPr>
          <w:color w:val="231F20"/>
          <w:spacing w:val="-2"/>
          <w:sz w:val="18"/>
        </w:rPr>
        <w:t>superman character </w:t>
      </w:r>
      <w:r>
        <w:rPr>
          <w:color w:val="231F20"/>
          <w:spacing w:val="-2"/>
          <w:sz w:val="18"/>
        </w:rPr>
        <w:t>type</w:t>
      </w:r>
      <w:r>
        <w:rPr>
          <w:color w:val="231F20"/>
          <w:spacing w:val="40"/>
          <w:sz w:val="18"/>
        </w:rPr>
        <w:t> </w:t>
      </w:r>
      <w:hyperlink w:history="true" w:anchor="_bookmark129">
        <w:r>
          <w:rPr>
            <w:color w:val="231F20"/>
            <w:sz w:val="18"/>
          </w:rPr>
          <w:t>106</w:t>
        </w:r>
      </w:hyperlink>
      <w:r>
        <w:rPr>
          <w:color w:val="231F20"/>
          <w:sz w:val="18"/>
        </w:rPr>
        <w:t>–</w:t>
      </w:r>
      <w:hyperlink w:history="true" w:anchor="_bookmark140">
        <w:r>
          <w:rPr>
            <w:color w:val="231F20"/>
            <w:sz w:val="18"/>
          </w:rPr>
          <w:t>13</w:t>
        </w:r>
      </w:hyperlink>
      <w:r>
        <w:rPr>
          <w:color w:val="231F20"/>
          <w:sz w:val="18"/>
        </w:rPr>
        <w:t>, </w:t>
      </w:r>
      <w:hyperlink w:history="true" w:anchor="_bookmark154">
        <w:r>
          <w:rPr>
            <w:color w:val="231F20"/>
            <w:sz w:val="18"/>
          </w:rPr>
          <w:t>122</w:t>
        </w:r>
      </w:hyperlink>
    </w:p>
    <w:p>
      <w:pPr>
        <w:spacing w:line="249" w:lineRule="auto" w:before="1"/>
        <w:ind w:left="103" w:right="817" w:firstLine="240"/>
        <w:jc w:val="left"/>
        <w:rPr>
          <w:sz w:val="18"/>
        </w:rPr>
      </w:pPr>
      <w:r>
        <w:rPr>
          <w:color w:val="231F20"/>
          <w:sz w:val="18"/>
        </w:rPr>
        <w:t>Wertham, Fredric </w:t>
      </w:r>
      <w:hyperlink w:history="true" w:anchor="_bookmark154">
        <w:r>
          <w:rPr>
            <w:color w:val="231F20"/>
            <w:sz w:val="18"/>
          </w:rPr>
          <w:t>122</w:t>
        </w:r>
      </w:hyperlink>
      <w:r>
        <w:rPr>
          <w:color w:val="231F20"/>
          <w:sz w:val="18"/>
        </w:rPr>
        <w:t>–</w:t>
      </w:r>
      <w:hyperlink w:history="true" w:anchor="_bookmark155">
        <w:r>
          <w:rPr>
            <w:color w:val="231F20"/>
            <w:sz w:val="18"/>
          </w:rPr>
          <w:t>3</w:t>
        </w:r>
      </w:hyperlink>
      <w:r>
        <w:rPr>
          <w:color w:val="231F20"/>
          <w:spacing w:val="40"/>
          <w:sz w:val="18"/>
        </w:rPr>
        <w:t> </w:t>
      </w:r>
      <w:r>
        <w:rPr>
          <w:color w:val="231F20"/>
          <w:sz w:val="18"/>
        </w:rPr>
        <w:t>Fate,</w:t>
      </w:r>
      <w:r>
        <w:rPr>
          <w:color w:val="231F20"/>
          <w:spacing w:val="12"/>
          <w:sz w:val="18"/>
        </w:rPr>
        <w:t> </w:t>
      </w:r>
      <w:r>
        <w:rPr>
          <w:color w:val="231F20"/>
          <w:sz w:val="18"/>
        </w:rPr>
        <w:t>Doctor</w:t>
      </w:r>
      <w:r>
        <w:rPr>
          <w:color w:val="231F20"/>
          <w:spacing w:val="13"/>
          <w:sz w:val="18"/>
        </w:rPr>
        <w:t> </w:t>
      </w:r>
      <w:r>
        <w:rPr>
          <w:color w:val="231F20"/>
          <w:sz w:val="18"/>
        </w:rPr>
        <w:t>(character)</w:t>
      </w:r>
      <w:r>
        <w:rPr>
          <w:color w:val="231F20"/>
          <w:spacing w:val="13"/>
          <w:sz w:val="18"/>
        </w:rPr>
        <w:t> </w:t>
      </w:r>
      <w:hyperlink w:history="true" w:anchor="_bookmark144">
        <w:r>
          <w:rPr>
            <w:color w:val="231F20"/>
            <w:spacing w:val="-5"/>
            <w:sz w:val="18"/>
          </w:rPr>
          <w:t>116</w:t>
        </w:r>
      </w:hyperlink>
    </w:p>
    <w:p>
      <w:pPr>
        <w:spacing w:before="1"/>
        <w:ind w:left="103" w:right="0" w:firstLine="0"/>
        <w:jc w:val="left"/>
        <w:rPr>
          <w:sz w:val="18"/>
        </w:rPr>
      </w:pPr>
      <w:r>
        <w:rPr>
          <w:color w:val="231F20"/>
          <w:sz w:val="18"/>
        </w:rPr>
        <w:t>Fegredo,</w:t>
      </w:r>
      <w:r>
        <w:rPr>
          <w:color w:val="231F20"/>
          <w:spacing w:val="28"/>
          <w:sz w:val="18"/>
        </w:rPr>
        <w:t> </w:t>
      </w:r>
      <w:r>
        <w:rPr>
          <w:color w:val="231F20"/>
          <w:sz w:val="18"/>
        </w:rPr>
        <w:t>Duncan/Milligan,</w:t>
      </w:r>
      <w:r>
        <w:rPr>
          <w:color w:val="231F20"/>
          <w:spacing w:val="28"/>
          <w:sz w:val="18"/>
        </w:rPr>
        <w:t> </w:t>
      </w:r>
      <w:r>
        <w:rPr>
          <w:color w:val="231F20"/>
          <w:spacing w:val="-2"/>
          <w:sz w:val="18"/>
        </w:rPr>
        <w:t>Peter:</w:t>
      </w:r>
    </w:p>
    <w:p>
      <w:pPr>
        <w:spacing w:before="9"/>
        <w:ind w:left="583" w:right="0" w:firstLine="0"/>
        <w:jc w:val="left"/>
        <w:rPr>
          <w:sz w:val="18"/>
        </w:rPr>
      </w:pPr>
      <w:r>
        <w:rPr>
          <w:i/>
          <w:color w:val="231F20"/>
          <w:w w:val="105"/>
          <w:sz w:val="18"/>
        </w:rPr>
        <w:t>Engima,</w:t>
      </w:r>
      <w:r>
        <w:rPr>
          <w:i/>
          <w:color w:val="231F20"/>
          <w:spacing w:val="14"/>
          <w:w w:val="105"/>
          <w:sz w:val="18"/>
        </w:rPr>
        <w:t> </w:t>
      </w:r>
      <w:r>
        <w:rPr>
          <w:i/>
          <w:color w:val="231F20"/>
          <w:w w:val="105"/>
          <w:sz w:val="18"/>
        </w:rPr>
        <w:t>The</w:t>
      </w:r>
      <w:r>
        <w:rPr>
          <w:i/>
          <w:color w:val="231F20"/>
          <w:spacing w:val="14"/>
          <w:w w:val="105"/>
          <w:sz w:val="18"/>
        </w:rPr>
        <w:t> </w:t>
      </w:r>
      <w:hyperlink w:history="true" w:anchor="_bookmark243">
        <w:r>
          <w:rPr>
            <w:color w:val="231F20"/>
            <w:spacing w:val="-5"/>
            <w:w w:val="105"/>
            <w:sz w:val="18"/>
          </w:rPr>
          <w:t>200</w:t>
        </w:r>
      </w:hyperlink>
    </w:p>
    <w:p>
      <w:pPr>
        <w:spacing w:line="249" w:lineRule="auto" w:before="9"/>
        <w:ind w:left="583" w:right="485" w:hanging="480"/>
        <w:jc w:val="left"/>
        <w:rPr>
          <w:sz w:val="18"/>
        </w:rPr>
      </w:pPr>
      <w:r>
        <w:rPr>
          <w:color w:val="231F20"/>
          <w:w w:val="105"/>
          <w:sz w:val="18"/>
        </w:rPr>
        <w:t>Feiffer, Jules: </w:t>
      </w:r>
      <w:r>
        <w:rPr>
          <w:i/>
          <w:color w:val="231F20"/>
          <w:w w:val="105"/>
          <w:sz w:val="18"/>
        </w:rPr>
        <w:t>Great Comic </w:t>
      </w:r>
      <w:r>
        <w:rPr>
          <w:i/>
          <w:color w:val="231F20"/>
          <w:w w:val="105"/>
          <w:sz w:val="18"/>
        </w:rPr>
        <w:t>Book</w:t>
      </w:r>
      <w:r>
        <w:rPr>
          <w:i/>
          <w:color w:val="231F20"/>
          <w:w w:val="105"/>
          <w:sz w:val="18"/>
        </w:rPr>
        <w:t> Heroes, The </w:t>
      </w:r>
      <w:hyperlink w:history="true" w:anchor="_bookmark310">
        <w:r>
          <w:rPr>
            <w:color w:val="231F20"/>
            <w:w w:val="105"/>
            <w:sz w:val="18"/>
          </w:rPr>
          <w:t>293</w:t>
        </w:r>
      </w:hyperlink>
    </w:p>
    <w:p>
      <w:pPr>
        <w:spacing w:line="249" w:lineRule="auto" w:before="1"/>
        <w:ind w:left="583" w:right="513" w:hanging="480"/>
        <w:jc w:val="left"/>
        <w:rPr>
          <w:sz w:val="18"/>
        </w:rPr>
      </w:pPr>
      <w:r>
        <w:rPr>
          <w:color w:val="231F20"/>
          <w:sz w:val="18"/>
        </w:rPr>
        <w:t>femininity </w:t>
      </w:r>
      <w:hyperlink w:history="true" w:anchor="_bookmark216">
        <w:r>
          <w:rPr>
            <w:color w:val="231F20"/>
            <w:sz w:val="18"/>
          </w:rPr>
          <w:t>182</w:t>
        </w:r>
      </w:hyperlink>
      <w:r>
        <w:rPr>
          <w:color w:val="231F20"/>
          <w:sz w:val="18"/>
        </w:rPr>
        <w:t>–</w:t>
      </w:r>
      <w:hyperlink w:history="true" w:anchor="_bookmark218">
        <w:r>
          <w:rPr>
            <w:color w:val="231F20"/>
            <w:sz w:val="18"/>
          </w:rPr>
          <w:t>4 </w:t>
        </w:r>
      </w:hyperlink>
      <w:r>
        <w:rPr>
          <w:i/>
          <w:color w:val="231F20"/>
          <w:sz w:val="18"/>
        </w:rPr>
        <w:t>see also </w:t>
      </w:r>
      <w:r>
        <w:rPr>
          <w:color w:val="231F20"/>
          <w:sz w:val="18"/>
        </w:rPr>
        <w:t>gender;</w:t>
      </w:r>
      <w:r>
        <w:rPr>
          <w:color w:val="231F20"/>
          <w:spacing w:val="40"/>
          <w:sz w:val="18"/>
        </w:rPr>
        <w:t> </w:t>
      </w:r>
      <w:r>
        <w:rPr>
          <w:color w:val="231F20"/>
          <w:spacing w:val="-2"/>
          <w:sz w:val="18"/>
        </w:rPr>
        <w:t>women</w:t>
      </w:r>
    </w:p>
    <w:p>
      <w:pPr>
        <w:spacing w:line="249" w:lineRule="auto" w:before="2"/>
        <w:ind w:left="583" w:right="571" w:hanging="480"/>
        <w:jc w:val="left"/>
        <w:rPr>
          <w:sz w:val="18"/>
        </w:rPr>
      </w:pPr>
      <w:r>
        <w:rPr>
          <w:color w:val="231F20"/>
          <w:w w:val="105"/>
          <w:sz w:val="18"/>
        </w:rPr>
        <w:t>Fénelon,</w:t>
      </w:r>
      <w:r>
        <w:rPr>
          <w:color w:val="231F20"/>
          <w:spacing w:val="-7"/>
          <w:w w:val="105"/>
          <w:sz w:val="18"/>
        </w:rPr>
        <w:t> </w:t>
      </w:r>
      <w:r>
        <w:rPr>
          <w:color w:val="231F20"/>
          <w:w w:val="105"/>
          <w:sz w:val="18"/>
        </w:rPr>
        <w:t>François:</w:t>
      </w:r>
      <w:r>
        <w:rPr>
          <w:color w:val="231F20"/>
          <w:spacing w:val="-6"/>
          <w:w w:val="105"/>
          <w:sz w:val="18"/>
        </w:rPr>
        <w:t> </w:t>
      </w:r>
      <w:r>
        <w:rPr>
          <w:i/>
          <w:color w:val="231F20"/>
          <w:w w:val="105"/>
          <w:sz w:val="18"/>
        </w:rPr>
        <w:t>Adventures</w:t>
      </w:r>
      <w:r>
        <w:rPr>
          <w:i/>
          <w:color w:val="231F20"/>
          <w:spacing w:val="-6"/>
          <w:w w:val="105"/>
          <w:sz w:val="18"/>
        </w:rPr>
        <w:t> </w:t>
      </w:r>
      <w:r>
        <w:rPr>
          <w:i/>
          <w:color w:val="231F20"/>
          <w:w w:val="105"/>
          <w:sz w:val="18"/>
        </w:rPr>
        <w:t>of</w:t>
      </w:r>
      <w:r>
        <w:rPr>
          <w:i/>
          <w:color w:val="231F20"/>
          <w:w w:val="105"/>
          <w:sz w:val="18"/>
        </w:rPr>
        <w:t> Telemachus, The </w:t>
      </w:r>
      <w:hyperlink w:history="true" w:anchor="_bookmark30">
        <w:r>
          <w:rPr>
            <w:color w:val="231F20"/>
            <w:w w:val="105"/>
            <w:sz w:val="18"/>
          </w:rPr>
          <w:t>27</w:t>
        </w:r>
      </w:hyperlink>
    </w:p>
    <w:p>
      <w:pPr>
        <w:spacing w:line="249" w:lineRule="auto" w:before="1"/>
        <w:ind w:left="103" w:right="642" w:firstLine="0"/>
        <w:jc w:val="left"/>
        <w:rPr>
          <w:sz w:val="18"/>
        </w:rPr>
      </w:pPr>
      <w:r>
        <w:rPr>
          <w:color w:val="231F20"/>
          <w:sz w:val="18"/>
        </w:rPr>
        <w:t>Feuillade, Louis: </w:t>
      </w:r>
      <w:r>
        <w:rPr>
          <w:i/>
          <w:color w:val="231F20"/>
          <w:sz w:val="18"/>
        </w:rPr>
        <w:t>Judex </w:t>
      </w:r>
      <w:hyperlink w:history="true" w:anchor="_bookmark83">
        <w:r>
          <w:rPr>
            <w:color w:val="231F20"/>
            <w:sz w:val="18"/>
          </w:rPr>
          <w:t>68</w:t>
        </w:r>
      </w:hyperlink>
      <w:r>
        <w:rPr>
          <w:color w:val="231F20"/>
          <w:spacing w:val="40"/>
          <w:sz w:val="18"/>
        </w:rPr>
        <w:t> </w:t>
      </w:r>
      <w:r>
        <w:rPr>
          <w:color w:val="231F20"/>
          <w:sz w:val="18"/>
        </w:rPr>
        <w:t>Fighting</w:t>
      </w:r>
      <w:r>
        <w:rPr>
          <w:color w:val="231F20"/>
          <w:spacing w:val="-5"/>
          <w:sz w:val="18"/>
        </w:rPr>
        <w:t> </w:t>
      </w:r>
      <w:r>
        <w:rPr>
          <w:color w:val="231F20"/>
          <w:sz w:val="18"/>
        </w:rPr>
        <w:t>American</w:t>
      </w:r>
      <w:r>
        <w:rPr>
          <w:color w:val="231F20"/>
          <w:spacing w:val="-4"/>
          <w:sz w:val="18"/>
        </w:rPr>
        <w:t> </w:t>
      </w:r>
      <w:r>
        <w:rPr>
          <w:color w:val="231F20"/>
          <w:sz w:val="18"/>
        </w:rPr>
        <w:t>(character)</w:t>
      </w:r>
    </w:p>
    <w:p>
      <w:pPr>
        <w:spacing w:before="1"/>
        <w:ind w:left="583" w:right="0" w:firstLine="0"/>
        <w:jc w:val="left"/>
        <w:rPr>
          <w:sz w:val="18"/>
        </w:rPr>
      </w:pPr>
      <w:hyperlink w:history="true" w:anchor="_bookmark215">
        <w:r>
          <w:rPr>
            <w:color w:val="231F20"/>
            <w:w w:val="105"/>
            <w:sz w:val="18"/>
          </w:rPr>
          <w:t>181</w:t>
        </w:r>
      </w:hyperlink>
      <w:r>
        <w:rPr>
          <w:color w:val="231F20"/>
          <w:w w:val="105"/>
          <w:sz w:val="18"/>
        </w:rPr>
        <w:t>,</w:t>
      </w:r>
      <w:r>
        <w:rPr>
          <w:color w:val="231F20"/>
          <w:spacing w:val="9"/>
          <w:w w:val="105"/>
          <w:sz w:val="18"/>
        </w:rPr>
        <w:t> </w:t>
      </w:r>
      <w:hyperlink w:history="true" w:anchor="_bookmark228">
        <w:r>
          <w:rPr>
            <w:color w:val="231F20"/>
            <w:spacing w:val="-5"/>
            <w:w w:val="105"/>
            <w:sz w:val="18"/>
          </w:rPr>
          <w:t>192</w:t>
        </w:r>
      </w:hyperlink>
    </w:p>
    <w:p>
      <w:pPr>
        <w:spacing w:line="249" w:lineRule="auto" w:before="9"/>
        <w:ind w:left="583" w:right="513" w:hanging="480"/>
        <w:jc w:val="left"/>
        <w:rPr>
          <w:sz w:val="18"/>
        </w:rPr>
      </w:pPr>
      <w:r>
        <w:rPr>
          <w:i/>
          <w:color w:val="231F20"/>
          <w:sz w:val="18"/>
        </w:rPr>
        <w:t>Fighting American </w:t>
      </w:r>
      <w:r>
        <w:rPr>
          <w:color w:val="231F20"/>
          <w:sz w:val="18"/>
        </w:rPr>
        <w:t>(Simon, </w:t>
      </w:r>
      <w:r>
        <w:rPr>
          <w:color w:val="231F20"/>
          <w:sz w:val="18"/>
        </w:rPr>
        <w:t>Joe/</w:t>
      </w:r>
      <w:r>
        <w:rPr>
          <w:color w:val="231F20"/>
          <w:spacing w:val="40"/>
          <w:sz w:val="18"/>
        </w:rPr>
        <w:t> </w:t>
      </w:r>
      <w:r>
        <w:rPr>
          <w:color w:val="231F20"/>
          <w:sz w:val="18"/>
        </w:rPr>
        <w:t>Kirby, Jack) </w:t>
      </w:r>
      <w:hyperlink w:history="true" w:anchor="_bookmark149">
        <w:r>
          <w:rPr>
            <w:color w:val="231F20"/>
            <w:sz w:val="18"/>
          </w:rPr>
          <w:t>120</w:t>
        </w:r>
      </w:hyperlink>
      <w:r>
        <w:rPr>
          <w:color w:val="231F20"/>
          <w:sz w:val="18"/>
        </w:rPr>
        <w:t>–</w:t>
      </w:r>
      <w:hyperlink w:history="true" w:anchor="_bookmark151">
        <w:r>
          <w:rPr>
            <w:color w:val="231F20"/>
            <w:sz w:val="18"/>
          </w:rPr>
          <w:t>1</w:t>
        </w:r>
      </w:hyperlink>
    </w:p>
    <w:p>
      <w:pPr>
        <w:spacing w:before="1"/>
        <w:ind w:left="103" w:right="0" w:firstLine="0"/>
        <w:jc w:val="left"/>
        <w:rPr>
          <w:sz w:val="18"/>
        </w:rPr>
      </w:pPr>
      <w:r>
        <w:rPr>
          <w:color w:val="231F20"/>
          <w:w w:val="95"/>
          <w:sz w:val="18"/>
        </w:rPr>
        <w:t>finances</w:t>
      </w:r>
      <w:r>
        <w:rPr>
          <w:color w:val="231F20"/>
          <w:spacing w:val="27"/>
          <w:sz w:val="18"/>
        </w:rPr>
        <w:t> </w:t>
      </w:r>
      <w:hyperlink w:history="true" w:anchor="_bookmark14">
        <w:r>
          <w:rPr>
            <w:color w:val="231F20"/>
            <w:spacing w:val="-2"/>
            <w:sz w:val="18"/>
          </w:rPr>
          <w:t>10</w:t>
        </w:r>
      </w:hyperlink>
      <w:r>
        <w:rPr>
          <w:color w:val="231F20"/>
          <w:spacing w:val="-2"/>
          <w:sz w:val="18"/>
        </w:rPr>
        <w:t>–</w:t>
      </w:r>
      <w:hyperlink w:history="true" w:anchor="_bookmark16">
        <w:r>
          <w:rPr>
            <w:color w:val="231F20"/>
            <w:spacing w:val="-2"/>
            <w:sz w:val="18"/>
          </w:rPr>
          <w:t>11</w:t>
        </w:r>
      </w:hyperlink>
    </w:p>
    <w:p>
      <w:pPr>
        <w:spacing w:before="9"/>
        <w:ind w:left="103" w:right="0" w:firstLine="0"/>
        <w:jc w:val="left"/>
        <w:rPr>
          <w:sz w:val="18"/>
        </w:rPr>
      </w:pPr>
      <w:r>
        <w:rPr>
          <w:color w:val="231F20"/>
          <w:w w:val="105"/>
          <w:sz w:val="18"/>
        </w:rPr>
        <w:t>Finger,</w:t>
      </w:r>
      <w:r>
        <w:rPr>
          <w:color w:val="231F20"/>
          <w:spacing w:val="-6"/>
          <w:w w:val="105"/>
          <w:sz w:val="18"/>
        </w:rPr>
        <w:t> </w:t>
      </w:r>
      <w:r>
        <w:rPr>
          <w:color w:val="231F20"/>
          <w:w w:val="105"/>
          <w:sz w:val="18"/>
        </w:rPr>
        <w:t>Bill</w:t>
      </w:r>
      <w:r>
        <w:rPr>
          <w:color w:val="231F20"/>
          <w:spacing w:val="-6"/>
          <w:w w:val="105"/>
          <w:sz w:val="18"/>
        </w:rPr>
        <w:t> </w:t>
      </w:r>
      <w:hyperlink w:history="true" w:anchor="_bookmark53">
        <w:r>
          <w:rPr>
            <w:color w:val="231F20"/>
            <w:w w:val="105"/>
            <w:sz w:val="18"/>
          </w:rPr>
          <w:t>45</w:t>
        </w:r>
      </w:hyperlink>
      <w:r>
        <w:rPr>
          <w:color w:val="231F20"/>
          <w:w w:val="105"/>
          <w:sz w:val="18"/>
        </w:rPr>
        <w:t>,</w:t>
      </w:r>
      <w:r>
        <w:rPr>
          <w:color w:val="231F20"/>
          <w:spacing w:val="-5"/>
          <w:w w:val="105"/>
          <w:sz w:val="18"/>
        </w:rPr>
        <w:t> </w:t>
      </w:r>
      <w:hyperlink w:history="true" w:anchor="_bookmark89">
        <w:r>
          <w:rPr>
            <w:color w:val="231F20"/>
            <w:spacing w:val="-5"/>
            <w:w w:val="105"/>
            <w:sz w:val="18"/>
          </w:rPr>
          <w:t>73</w:t>
        </w:r>
      </w:hyperlink>
    </w:p>
    <w:p>
      <w:pPr>
        <w:spacing w:line="249" w:lineRule="auto" w:before="9"/>
        <w:ind w:left="583" w:right="686" w:hanging="240"/>
        <w:jc w:val="left"/>
        <w:rPr>
          <w:sz w:val="18"/>
        </w:rPr>
      </w:pPr>
      <w:r>
        <w:rPr>
          <w:color w:val="231F20"/>
          <w:w w:val="105"/>
          <w:sz w:val="18"/>
        </w:rPr>
        <w:t>“Girl Who Didn’t Believe in Superman!,</w:t>
      </w:r>
      <w:r>
        <w:rPr>
          <w:color w:val="231F20"/>
          <w:spacing w:val="4"/>
          <w:w w:val="105"/>
          <w:sz w:val="18"/>
        </w:rPr>
        <w:t> </w:t>
      </w:r>
      <w:r>
        <w:rPr>
          <w:color w:val="231F20"/>
          <w:w w:val="105"/>
          <w:sz w:val="18"/>
        </w:rPr>
        <w:t>The”</w:t>
      </w:r>
      <w:r>
        <w:rPr>
          <w:color w:val="231F20"/>
          <w:spacing w:val="5"/>
          <w:w w:val="105"/>
          <w:sz w:val="18"/>
        </w:rPr>
        <w:t> </w:t>
      </w:r>
      <w:hyperlink w:history="true" w:anchor="_bookmark148">
        <w:r>
          <w:rPr>
            <w:color w:val="231F20"/>
            <w:spacing w:val="-5"/>
            <w:w w:val="105"/>
            <w:sz w:val="18"/>
          </w:rPr>
          <w:t>119</w:t>
        </w:r>
      </w:hyperlink>
      <w:r>
        <w:rPr>
          <w:color w:val="231F20"/>
          <w:spacing w:val="-5"/>
          <w:w w:val="105"/>
          <w:sz w:val="18"/>
        </w:rPr>
        <w:t>–</w:t>
      </w:r>
      <w:hyperlink w:history="true" w:anchor="_bookmark149">
        <w:r>
          <w:rPr>
            <w:color w:val="231F20"/>
            <w:spacing w:val="-5"/>
            <w:w w:val="105"/>
            <w:sz w:val="18"/>
          </w:rPr>
          <w:t>20</w:t>
        </w:r>
      </w:hyperlink>
    </w:p>
    <w:p>
      <w:pPr>
        <w:spacing w:line="249" w:lineRule="auto" w:before="1"/>
        <w:ind w:left="103" w:right="879" w:firstLine="240"/>
        <w:jc w:val="left"/>
        <w:rPr>
          <w:sz w:val="18"/>
        </w:rPr>
      </w:pPr>
      <w:r>
        <w:rPr>
          <w:color w:val="231F20"/>
          <w:sz w:val="18"/>
        </w:rPr>
        <w:t>Superman</w:t>
      </w:r>
      <w:r>
        <w:rPr>
          <w:color w:val="231F20"/>
          <w:spacing w:val="-5"/>
          <w:sz w:val="18"/>
        </w:rPr>
        <w:t> </w:t>
      </w:r>
      <w:r>
        <w:rPr>
          <w:color w:val="231F20"/>
          <w:sz w:val="18"/>
        </w:rPr>
        <w:t>(character)</w:t>
      </w:r>
      <w:r>
        <w:rPr>
          <w:color w:val="231F20"/>
          <w:spacing w:val="-4"/>
          <w:sz w:val="18"/>
        </w:rPr>
        <w:t> </w:t>
      </w:r>
      <w:hyperlink w:history="true" w:anchor="_bookmark157">
        <w:r>
          <w:rPr>
            <w:color w:val="231F20"/>
            <w:sz w:val="18"/>
          </w:rPr>
          <w:t>125</w:t>
        </w:r>
      </w:hyperlink>
      <w:r>
        <w:rPr>
          <w:color w:val="231F20"/>
          <w:spacing w:val="40"/>
          <w:sz w:val="18"/>
        </w:rPr>
        <w:t> </w:t>
      </w:r>
      <w:r>
        <w:rPr>
          <w:color w:val="231F20"/>
          <w:sz w:val="18"/>
        </w:rPr>
        <w:t>Finger, Bill/Kane, Bob</w:t>
      </w:r>
    </w:p>
    <w:p>
      <w:pPr>
        <w:spacing w:before="1"/>
        <w:ind w:left="343" w:right="0" w:firstLine="0"/>
        <w:jc w:val="left"/>
        <w:rPr>
          <w:sz w:val="18"/>
        </w:rPr>
      </w:pPr>
      <w:r>
        <w:rPr>
          <w:color w:val="231F20"/>
          <w:w w:val="110"/>
          <w:sz w:val="18"/>
        </w:rPr>
        <w:t>“Bat-Man”</w:t>
      </w:r>
      <w:r>
        <w:rPr>
          <w:color w:val="231F20"/>
          <w:spacing w:val="18"/>
          <w:w w:val="110"/>
          <w:sz w:val="18"/>
        </w:rPr>
        <w:t> </w:t>
      </w:r>
      <w:hyperlink w:history="true" w:anchor="_bookmark10">
        <w:r>
          <w:rPr>
            <w:color w:val="231F20"/>
            <w:w w:val="110"/>
            <w:sz w:val="18"/>
          </w:rPr>
          <w:t>7</w:t>
        </w:r>
      </w:hyperlink>
      <w:r>
        <w:rPr>
          <w:color w:val="231F20"/>
          <w:w w:val="110"/>
          <w:sz w:val="18"/>
        </w:rPr>
        <w:t>,</w:t>
      </w:r>
      <w:r>
        <w:rPr>
          <w:color w:val="231F20"/>
          <w:spacing w:val="19"/>
          <w:w w:val="110"/>
          <w:sz w:val="18"/>
        </w:rPr>
        <w:t> </w:t>
      </w:r>
      <w:hyperlink w:history="true" w:anchor="_bookmark20">
        <w:r>
          <w:rPr>
            <w:color w:val="231F20"/>
            <w:spacing w:val="-5"/>
            <w:w w:val="110"/>
            <w:sz w:val="18"/>
          </w:rPr>
          <w:t>17</w:t>
        </w:r>
      </w:hyperlink>
    </w:p>
    <w:p>
      <w:pPr>
        <w:spacing w:before="9"/>
        <w:ind w:left="343" w:right="0" w:firstLine="0"/>
        <w:jc w:val="left"/>
        <w:rPr>
          <w:sz w:val="18"/>
        </w:rPr>
      </w:pPr>
      <w:r>
        <w:rPr>
          <w:color w:val="231F20"/>
          <w:sz w:val="18"/>
        </w:rPr>
        <w:t>Batman</w:t>
      </w:r>
      <w:r>
        <w:rPr>
          <w:color w:val="231F20"/>
          <w:spacing w:val="7"/>
          <w:sz w:val="18"/>
        </w:rPr>
        <w:t> </w:t>
      </w:r>
      <w:r>
        <w:rPr>
          <w:color w:val="231F20"/>
          <w:sz w:val="18"/>
        </w:rPr>
        <w:t>(character)</w:t>
      </w:r>
      <w:r>
        <w:rPr>
          <w:color w:val="231F20"/>
          <w:spacing w:val="8"/>
          <w:sz w:val="18"/>
        </w:rPr>
        <w:t> </w:t>
      </w:r>
      <w:hyperlink w:history="true" w:anchor="_bookmark117">
        <w:r>
          <w:rPr>
            <w:color w:val="231F20"/>
            <w:sz w:val="18"/>
          </w:rPr>
          <w:t>94</w:t>
        </w:r>
      </w:hyperlink>
      <w:r>
        <w:rPr>
          <w:color w:val="231F20"/>
          <w:sz w:val="18"/>
        </w:rPr>
        <w:t>,</w:t>
      </w:r>
      <w:r>
        <w:rPr>
          <w:color w:val="231F20"/>
          <w:spacing w:val="8"/>
          <w:sz w:val="18"/>
        </w:rPr>
        <w:t> </w:t>
      </w:r>
      <w:hyperlink w:history="true" w:anchor="_bookmark230">
        <w:r>
          <w:rPr>
            <w:color w:val="231F20"/>
            <w:spacing w:val="-4"/>
            <w:sz w:val="18"/>
          </w:rPr>
          <w:t>194</w:t>
        </w:r>
      </w:hyperlink>
      <w:r>
        <w:rPr>
          <w:color w:val="231F20"/>
          <w:spacing w:val="-4"/>
          <w:sz w:val="18"/>
        </w:rPr>
        <w:t>,</w:t>
      </w:r>
    </w:p>
    <w:p>
      <w:pPr>
        <w:spacing w:before="9"/>
        <w:ind w:left="583" w:right="0" w:firstLine="0"/>
        <w:jc w:val="left"/>
        <w:rPr>
          <w:sz w:val="18"/>
        </w:rPr>
      </w:pPr>
      <w:hyperlink w:history="true" w:anchor="_bookmark294">
        <w:r>
          <w:rPr>
            <w:color w:val="231F20"/>
            <w:spacing w:val="-2"/>
            <w:sz w:val="18"/>
          </w:rPr>
          <w:t>274</w:t>
        </w:r>
      </w:hyperlink>
      <w:r>
        <w:rPr>
          <w:color w:val="231F20"/>
          <w:spacing w:val="-2"/>
          <w:sz w:val="18"/>
        </w:rPr>
        <w:t>–</w:t>
      </w:r>
      <w:hyperlink w:history="true" w:anchor="_bookmark295">
        <w:r>
          <w:rPr>
            <w:color w:val="231F20"/>
            <w:spacing w:val="-2"/>
            <w:sz w:val="18"/>
          </w:rPr>
          <w:t>5</w:t>
        </w:r>
      </w:hyperlink>
    </w:p>
    <w:p>
      <w:pPr>
        <w:spacing w:before="9"/>
        <w:ind w:left="343" w:right="0" w:firstLine="0"/>
        <w:jc w:val="left"/>
        <w:rPr>
          <w:sz w:val="18"/>
        </w:rPr>
      </w:pPr>
      <w:r>
        <w:rPr>
          <w:color w:val="231F20"/>
          <w:sz w:val="18"/>
        </w:rPr>
        <w:t>Clayface</w:t>
      </w:r>
      <w:r>
        <w:rPr>
          <w:color w:val="231F20"/>
          <w:spacing w:val="10"/>
          <w:sz w:val="18"/>
        </w:rPr>
        <w:t> </w:t>
      </w:r>
      <w:r>
        <w:rPr>
          <w:color w:val="231F20"/>
          <w:sz w:val="18"/>
        </w:rPr>
        <w:t>(character)</w:t>
      </w:r>
      <w:r>
        <w:rPr>
          <w:color w:val="231F20"/>
          <w:spacing w:val="10"/>
          <w:sz w:val="18"/>
        </w:rPr>
        <w:t> </w:t>
      </w:r>
      <w:hyperlink w:history="true" w:anchor="_bookmark228">
        <w:r>
          <w:rPr>
            <w:color w:val="231F20"/>
            <w:spacing w:val="-5"/>
            <w:sz w:val="18"/>
          </w:rPr>
          <w:t>192</w:t>
        </w:r>
      </w:hyperlink>
    </w:p>
    <w:p>
      <w:pPr>
        <w:spacing w:before="9"/>
        <w:ind w:left="343" w:right="0" w:firstLine="0"/>
        <w:jc w:val="left"/>
        <w:rPr>
          <w:sz w:val="18"/>
        </w:rPr>
      </w:pPr>
      <w:r>
        <w:rPr>
          <w:color w:val="231F20"/>
          <w:sz w:val="18"/>
        </w:rPr>
        <w:t>Joker</w:t>
      </w:r>
      <w:r>
        <w:rPr>
          <w:color w:val="231F20"/>
          <w:spacing w:val="3"/>
          <w:sz w:val="18"/>
        </w:rPr>
        <w:t> </w:t>
      </w:r>
      <w:r>
        <w:rPr>
          <w:color w:val="231F20"/>
          <w:sz w:val="18"/>
        </w:rPr>
        <w:t>(character)</w:t>
      </w:r>
      <w:r>
        <w:rPr>
          <w:color w:val="231F20"/>
          <w:spacing w:val="4"/>
          <w:sz w:val="18"/>
        </w:rPr>
        <w:t> </w:t>
      </w:r>
      <w:hyperlink w:history="true" w:anchor="_bookmark228">
        <w:r>
          <w:rPr>
            <w:color w:val="231F20"/>
            <w:spacing w:val="-5"/>
            <w:sz w:val="18"/>
          </w:rPr>
          <w:t>192</w:t>
        </w:r>
      </w:hyperlink>
    </w:p>
    <w:p>
      <w:pPr>
        <w:spacing w:after="0"/>
        <w:jc w:val="left"/>
        <w:rPr>
          <w:sz w:val="18"/>
        </w:rPr>
        <w:sectPr>
          <w:type w:val="continuous"/>
          <w:pgSz w:w="7830" w:h="12250"/>
          <w:pgMar w:header="628" w:footer="0" w:top="1140" w:bottom="280" w:left="760" w:right="740"/>
          <w:cols w:num="2" w:equalWidth="0">
            <w:col w:w="2765" w:space="295"/>
            <w:col w:w="3270"/>
          </w:cols>
        </w:sectPr>
      </w:pPr>
    </w:p>
    <w:p>
      <w:pPr>
        <w:pStyle w:val="BodyText"/>
      </w:pPr>
    </w:p>
    <w:p>
      <w:pPr>
        <w:spacing w:after="0"/>
        <w:sectPr>
          <w:pgSz w:w="7830" w:h="12250"/>
          <w:pgMar w:header="628" w:footer="0" w:top="820" w:bottom="280" w:left="760" w:right="740"/>
        </w:sectPr>
      </w:pPr>
    </w:p>
    <w:p>
      <w:pPr>
        <w:pStyle w:val="BodyText"/>
        <w:rPr>
          <w:sz w:val="19"/>
        </w:rPr>
      </w:pPr>
    </w:p>
    <w:p>
      <w:pPr>
        <w:spacing w:before="0"/>
        <w:ind w:left="0" w:right="413" w:firstLine="0"/>
        <w:jc w:val="right"/>
        <w:rPr>
          <w:sz w:val="18"/>
        </w:rPr>
      </w:pPr>
      <w:r>
        <w:rPr>
          <w:color w:val="231F20"/>
          <w:sz w:val="18"/>
        </w:rPr>
        <w:t>Penguin</w:t>
      </w:r>
      <w:r>
        <w:rPr>
          <w:color w:val="231F20"/>
          <w:spacing w:val="4"/>
          <w:sz w:val="18"/>
        </w:rPr>
        <w:t> </w:t>
      </w:r>
      <w:r>
        <w:rPr>
          <w:color w:val="231F20"/>
          <w:sz w:val="18"/>
        </w:rPr>
        <w:t>(Character)</w:t>
      </w:r>
      <w:r>
        <w:rPr>
          <w:color w:val="231F20"/>
          <w:spacing w:val="4"/>
          <w:sz w:val="18"/>
        </w:rPr>
        <w:t> </w:t>
      </w:r>
      <w:hyperlink w:history="true" w:anchor="_bookmark228">
        <w:r>
          <w:rPr>
            <w:color w:val="231F20"/>
            <w:spacing w:val="-5"/>
            <w:sz w:val="18"/>
          </w:rPr>
          <w:t>192</w:t>
        </w:r>
      </w:hyperlink>
    </w:p>
    <w:p>
      <w:pPr>
        <w:spacing w:before="9"/>
        <w:ind w:left="0" w:right="329" w:firstLine="0"/>
        <w:jc w:val="right"/>
        <w:rPr>
          <w:sz w:val="18"/>
        </w:rPr>
      </w:pPr>
      <w:r>
        <w:rPr>
          <w:color w:val="231F20"/>
          <w:sz w:val="18"/>
        </w:rPr>
        <w:t>Two-Face</w:t>
      </w:r>
      <w:r>
        <w:rPr>
          <w:color w:val="231F20"/>
          <w:spacing w:val="-4"/>
          <w:sz w:val="18"/>
        </w:rPr>
        <w:t> </w:t>
      </w:r>
      <w:r>
        <w:rPr>
          <w:color w:val="231F20"/>
          <w:sz w:val="18"/>
        </w:rPr>
        <w:t>(character)</w:t>
      </w:r>
      <w:r>
        <w:rPr>
          <w:color w:val="231F20"/>
          <w:spacing w:val="-4"/>
          <w:sz w:val="18"/>
        </w:rPr>
        <w:t> </w:t>
      </w:r>
      <w:hyperlink w:history="true" w:anchor="_bookmark228">
        <w:r>
          <w:rPr>
            <w:color w:val="231F20"/>
            <w:spacing w:val="-5"/>
            <w:sz w:val="18"/>
          </w:rPr>
          <w:t>192</w:t>
        </w:r>
      </w:hyperlink>
    </w:p>
    <w:p>
      <w:pPr>
        <w:spacing w:before="9"/>
        <w:ind w:left="0" w:right="232" w:firstLine="0"/>
        <w:jc w:val="right"/>
        <w:rPr>
          <w:sz w:val="18"/>
        </w:rPr>
      </w:pPr>
      <w:r>
        <w:rPr>
          <w:color w:val="231F20"/>
          <w:w w:val="105"/>
          <w:sz w:val="18"/>
        </w:rPr>
        <w:t>Fingeroth,</w:t>
      </w:r>
      <w:r>
        <w:rPr>
          <w:color w:val="231F20"/>
          <w:spacing w:val="4"/>
          <w:w w:val="105"/>
          <w:sz w:val="18"/>
        </w:rPr>
        <w:t> </w:t>
      </w:r>
      <w:r>
        <w:rPr>
          <w:color w:val="231F20"/>
          <w:w w:val="105"/>
          <w:sz w:val="18"/>
        </w:rPr>
        <w:t>Danny</w:t>
      </w:r>
      <w:r>
        <w:rPr>
          <w:color w:val="231F20"/>
          <w:spacing w:val="4"/>
          <w:w w:val="105"/>
          <w:sz w:val="18"/>
        </w:rPr>
        <w:t> </w:t>
      </w:r>
      <w:hyperlink w:history="true" w:anchor="_bookmark66">
        <w:r>
          <w:rPr>
            <w:color w:val="231F20"/>
            <w:w w:val="105"/>
            <w:sz w:val="18"/>
          </w:rPr>
          <w:t>54</w:t>
        </w:r>
      </w:hyperlink>
      <w:r>
        <w:rPr>
          <w:color w:val="231F20"/>
          <w:w w:val="105"/>
          <w:sz w:val="18"/>
        </w:rPr>
        <w:t>,</w:t>
      </w:r>
      <w:r>
        <w:rPr>
          <w:color w:val="231F20"/>
          <w:spacing w:val="5"/>
          <w:w w:val="105"/>
          <w:sz w:val="18"/>
        </w:rPr>
        <w:t> </w:t>
      </w:r>
      <w:hyperlink w:history="true" w:anchor="_bookmark96">
        <w:r>
          <w:rPr>
            <w:color w:val="231F20"/>
            <w:w w:val="105"/>
            <w:sz w:val="18"/>
          </w:rPr>
          <w:t>78</w:t>
        </w:r>
      </w:hyperlink>
      <w:r>
        <w:rPr>
          <w:color w:val="231F20"/>
          <w:w w:val="105"/>
          <w:sz w:val="18"/>
        </w:rPr>
        <w:t>,</w:t>
      </w:r>
      <w:r>
        <w:rPr>
          <w:color w:val="231F20"/>
          <w:spacing w:val="4"/>
          <w:w w:val="105"/>
          <w:sz w:val="18"/>
        </w:rPr>
        <w:t> </w:t>
      </w:r>
      <w:hyperlink w:history="true" w:anchor="_bookmark127">
        <w:r>
          <w:rPr>
            <w:color w:val="231F20"/>
            <w:spacing w:val="-5"/>
            <w:w w:val="105"/>
            <w:sz w:val="18"/>
          </w:rPr>
          <w:t>104</w:t>
        </w:r>
      </w:hyperlink>
    </w:p>
    <w:p>
      <w:pPr>
        <w:spacing w:before="9"/>
        <w:ind w:left="440" w:right="0" w:firstLine="0"/>
        <w:jc w:val="left"/>
        <w:rPr>
          <w:sz w:val="18"/>
        </w:rPr>
      </w:pPr>
      <w:r>
        <w:rPr>
          <w:color w:val="231F20"/>
          <w:w w:val="95"/>
          <w:sz w:val="18"/>
        </w:rPr>
        <w:t>finishers</w:t>
      </w:r>
      <w:r>
        <w:rPr>
          <w:color w:val="231F20"/>
          <w:spacing w:val="15"/>
          <w:sz w:val="18"/>
        </w:rPr>
        <w:t> </w:t>
      </w:r>
      <w:hyperlink w:history="true" w:anchor="_bookmark5">
        <w:r>
          <w:rPr>
            <w:color w:val="231F20"/>
            <w:spacing w:val="-10"/>
            <w:sz w:val="18"/>
          </w:rPr>
          <w:t>4</w:t>
        </w:r>
      </w:hyperlink>
    </w:p>
    <w:p>
      <w:pPr>
        <w:spacing w:line="249" w:lineRule="auto" w:before="9"/>
        <w:ind w:left="440" w:right="294" w:firstLine="0"/>
        <w:jc w:val="left"/>
        <w:rPr>
          <w:sz w:val="18"/>
        </w:rPr>
      </w:pPr>
      <w:r>
        <w:rPr>
          <w:i/>
          <w:color w:val="231F20"/>
          <w:sz w:val="18"/>
        </w:rPr>
        <w:t>Firestorm </w:t>
      </w:r>
      <w:r>
        <w:rPr>
          <w:color w:val="231F20"/>
          <w:sz w:val="18"/>
        </w:rPr>
        <w:t>(comic book) </w:t>
      </w:r>
      <w:hyperlink w:history="true" w:anchor="_bookmark211">
        <w:r>
          <w:rPr>
            <w:color w:val="231F20"/>
            <w:sz w:val="18"/>
          </w:rPr>
          <w:t>177</w:t>
        </w:r>
      </w:hyperlink>
      <w:r>
        <w:rPr>
          <w:color w:val="231F20"/>
          <w:spacing w:val="40"/>
          <w:sz w:val="18"/>
        </w:rPr>
        <w:t> </w:t>
      </w:r>
      <w:r>
        <w:rPr>
          <w:color w:val="231F20"/>
          <w:sz w:val="18"/>
        </w:rPr>
        <w:t>first Code era </w:t>
      </w:r>
      <w:hyperlink w:history="true" w:anchor="_bookmark14">
        <w:r>
          <w:rPr>
            <w:color w:val="231F20"/>
            <w:sz w:val="18"/>
          </w:rPr>
          <w:t>10</w:t>
        </w:r>
      </w:hyperlink>
    </w:p>
    <w:p>
      <w:pPr>
        <w:spacing w:before="1"/>
        <w:ind w:left="680" w:right="0" w:firstLine="0"/>
        <w:jc w:val="left"/>
        <w:rPr>
          <w:sz w:val="18"/>
        </w:rPr>
      </w:pPr>
      <w:r>
        <w:rPr>
          <w:color w:val="231F20"/>
          <w:sz w:val="18"/>
        </w:rPr>
        <w:t>key</w:t>
      </w:r>
      <w:r>
        <w:rPr>
          <w:color w:val="231F20"/>
          <w:spacing w:val="8"/>
          <w:sz w:val="18"/>
        </w:rPr>
        <w:t> </w:t>
      </w:r>
      <w:r>
        <w:rPr>
          <w:color w:val="231F20"/>
          <w:sz w:val="18"/>
        </w:rPr>
        <w:t>texts</w:t>
      </w:r>
      <w:r>
        <w:rPr>
          <w:color w:val="231F20"/>
          <w:spacing w:val="9"/>
          <w:sz w:val="18"/>
        </w:rPr>
        <w:t> </w:t>
      </w:r>
      <w:hyperlink w:history="true" w:anchor="_bookmark296">
        <w:r>
          <w:rPr>
            <w:color w:val="231F20"/>
            <w:spacing w:val="-2"/>
            <w:sz w:val="18"/>
          </w:rPr>
          <w:t>276</w:t>
        </w:r>
      </w:hyperlink>
      <w:r>
        <w:rPr>
          <w:color w:val="231F20"/>
          <w:spacing w:val="-2"/>
          <w:sz w:val="18"/>
        </w:rPr>
        <w:t>–</w:t>
      </w:r>
      <w:hyperlink w:history="true" w:anchor="_bookmark298">
        <w:r>
          <w:rPr>
            <w:color w:val="231F20"/>
            <w:spacing w:val="-2"/>
            <w:sz w:val="18"/>
          </w:rPr>
          <w:t>8</w:t>
        </w:r>
      </w:hyperlink>
    </w:p>
    <w:p>
      <w:pPr>
        <w:spacing w:before="9"/>
        <w:ind w:left="680" w:right="0" w:firstLine="0"/>
        <w:jc w:val="left"/>
        <w:rPr>
          <w:sz w:val="18"/>
        </w:rPr>
      </w:pPr>
      <w:r>
        <w:rPr>
          <w:color w:val="231F20"/>
          <w:sz w:val="18"/>
        </w:rPr>
        <w:t>race</w:t>
      </w:r>
      <w:r>
        <w:rPr>
          <w:color w:val="231F20"/>
          <w:spacing w:val="5"/>
          <w:sz w:val="18"/>
        </w:rPr>
        <w:t> </w:t>
      </w:r>
      <w:hyperlink w:history="true" w:anchor="_bookmark192">
        <w:r>
          <w:rPr>
            <w:color w:val="231F20"/>
            <w:spacing w:val="-2"/>
            <w:sz w:val="18"/>
          </w:rPr>
          <w:t>160</w:t>
        </w:r>
      </w:hyperlink>
      <w:r>
        <w:rPr>
          <w:color w:val="231F20"/>
          <w:spacing w:val="-2"/>
          <w:sz w:val="18"/>
        </w:rPr>
        <w:t>–</w:t>
      </w:r>
      <w:hyperlink w:history="true" w:anchor="_bookmark198">
        <w:r>
          <w:rPr>
            <w:color w:val="231F20"/>
            <w:spacing w:val="-2"/>
            <w:sz w:val="18"/>
          </w:rPr>
          <w:t>5</w:t>
        </w:r>
      </w:hyperlink>
    </w:p>
    <w:p>
      <w:pPr>
        <w:spacing w:line="249" w:lineRule="auto" w:before="9"/>
        <w:ind w:left="920" w:right="0" w:hanging="480"/>
        <w:jc w:val="left"/>
        <w:rPr>
          <w:sz w:val="18"/>
        </w:rPr>
      </w:pPr>
      <w:r>
        <w:rPr>
          <w:color w:val="231F20"/>
          <w:sz w:val="18"/>
        </w:rPr>
        <w:t>First</w:t>
      </w:r>
      <w:r>
        <w:rPr>
          <w:color w:val="231F20"/>
          <w:spacing w:val="-5"/>
          <w:sz w:val="18"/>
        </w:rPr>
        <w:t> </w:t>
      </w:r>
      <w:r>
        <w:rPr>
          <w:color w:val="231F20"/>
          <w:sz w:val="18"/>
        </w:rPr>
        <w:t>International</w:t>
      </w:r>
      <w:r>
        <w:rPr>
          <w:color w:val="231F20"/>
          <w:spacing w:val="-4"/>
          <w:sz w:val="18"/>
        </w:rPr>
        <w:t> </w:t>
      </w:r>
      <w:r>
        <w:rPr>
          <w:color w:val="231F20"/>
          <w:sz w:val="18"/>
        </w:rPr>
        <w:t>Eugenics</w:t>
      </w:r>
      <w:r>
        <w:rPr>
          <w:color w:val="231F20"/>
          <w:spacing w:val="40"/>
          <w:sz w:val="18"/>
        </w:rPr>
        <w:t> </w:t>
      </w:r>
      <w:r>
        <w:rPr>
          <w:color w:val="231F20"/>
          <w:sz w:val="18"/>
        </w:rPr>
        <w:t>Congress </w:t>
      </w:r>
      <w:hyperlink w:history="true" w:anchor="_bookmark74">
        <w:r>
          <w:rPr>
            <w:color w:val="231F20"/>
            <w:sz w:val="18"/>
          </w:rPr>
          <w:t>62</w:t>
        </w:r>
      </w:hyperlink>
    </w:p>
    <w:p>
      <w:pPr>
        <w:spacing w:before="1"/>
        <w:ind w:left="440" w:right="0" w:firstLine="0"/>
        <w:jc w:val="left"/>
        <w:rPr>
          <w:sz w:val="18"/>
        </w:rPr>
      </w:pPr>
      <w:r>
        <w:rPr>
          <w:color w:val="231F20"/>
          <w:w w:val="95"/>
          <w:sz w:val="18"/>
        </w:rPr>
        <w:t>first-person</w:t>
      </w:r>
      <w:r>
        <w:rPr>
          <w:color w:val="231F20"/>
          <w:spacing w:val="34"/>
          <w:sz w:val="18"/>
        </w:rPr>
        <w:t> </w:t>
      </w:r>
      <w:r>
        <w:rPr>
          <w:color w:val="231F20"/>
          <w:w w:val="95"/>
          <w:sz w:val="18"/>
        </w:rPr>
        <w:t>narration</w:t>
      </w:r>
      <w:r>
        <w:rPr>
          <w:color w:val="231F20"/>
          <w:spacing w:val="34"/>
          <w:sz w:val="18"/>
        </w:rPr>
        <w:t> </w:t>
      </w:r>
      <w:hyperlink w:history="true" w:anchor="_bookmark271">
        <w:r>
          <w:rPr>
            <w:color w:val="231F20"/>
            <w:spacing w:val="-5"/>
            <w:w w:val="95"/>
            <w:sz w:val="18"/>
          </w:rPr>
          <w:t>228</w:t>
        </w:r>
      </w:hyperlink>
    </w:p>
    <w:p>
      <w:pPr>
        <w:spacing w:before="9"/>
        <w:ind w:left="440" w:right="0" w:firstLine="0"/>
        <w:jc w:val="left"/>
        <w:rPr>
          <w:sz w:val="18"/>
        </w:rPr>
      </w:pPr>
      <w:r>
        <w:rPr>
          <w:color w:val="231F20"/>
          <w:spacing w:val="-2"/>
          <w:w w:val="105"/>
          <w:sz w:val="18"/>
        </w:rPr>
        <w:t>Fischer,</w:t>
      </w:r>
      <w:r>
        <w:rPr>
          <w:color w:val="231F20"/>
          <w:w w:val="105"/>
          <w:sz w:val="18"/>
        </w:rPr>
        <w:t> </w:t>
      </w:r>
      <w:r>
        <w:rPr>
          <w:color w:val="231F20"/>
          <w:spacing w:val="-2"/>
          <w:w w:val="105"/>
          <w:sz w:val="18"/>
        </w:rPr>
        <w:t>Craig</w:t>
      </w:r>
      <w:r>
        <w:rPr>
          <w:color w:val="231F20"/>
          <w:spacing w:val="1"/>
          <w:w w:val="105"/>
          <w:sz w:val="18"/>
        </w:rPr>
        <w:t> </w:t>
      </w:r>
      <w:hyperlink w:history="true" w:anchor="_bookmark123">
        <w:r>
          <w:rPr>
            <w:color w:val="231F20"/>
            <w:spacing w:val="-4"/>
            <w:w w:val="105"/>
            <w:sz w:val="18"/>
          </w:rPr>
          <w:t>102</w:t>
        </w:r>
      </w:hyperlink>
      <w:r>
        <w:rPr>
          <w:color w:val="231F20"/>
          <w:spacing w:val="-4"/>
          <w:w w:val="105"/>
          <w:sz w:val="18"/>
        </w:rPr>
        <w:t>–</w:t>
      </w:r>
      <w:hyperlink w:history="true" w:anchor="_bookmark126">
        <w:r>
          <w:rPr>
            <w:color w:val="231F20"/>
            <w:spacing w:val="-4"/>
            <w:w w:val="105"/>
            <w:sz w:val="18"/>
          </w:rPr>
          <w:t>3</w:t>
        </w:r>
      </w:hyperlink>
    </w:p>
    <w:p>
      <w:pPr>
        <w:spacing w:before="9"/>
        <w:ind w:left="440" w:right="0" w:firstLine="0"/>
        <w:jc w:val="left"/>
        <w:rPr>
          <w:sz w:val="18"/>
        </w:rPr>
      </w:pPr>
      <w:r>
        <w:rPr>
          <w:color w:val="231F20"/>
          <w:sz w:val="18"/>
        </w:rPr>
        <w:t>Fitzpatrick,</w:t>
      </w:r>
      <w:r>
        <w:rPr>
          <w:color w:val="231F20"/>
          <w:spacing w:val="19"/>
          <w:sz w:val="18"/>
        </w:rPr>
        <w:t> </w:t>
      </w:r>
      <w:r>
        <w:rPr>
          <w:color w:val="231F20"/>
          <w:sz w:val="18"/>
        </w:rPr>
        <w:t>James</w:t>
      </w:r>
      <w:r>
        <w:rPr>
          <w:color w:val="231F20"/>
          <w:spacing w:val="19"/>
          <w:sz w:val="18"/>
        </w:rPr>
        <w:t> </w:t>
      </w:r>
      <w:hyperlink w:history="true" w:anchor="_bookmark231">
        <w:r>
          <w:rPr>
            <w:color w:val="231F20"/>
            <w:spacing w:val="-5"/>
            <w:sz w:val="18"/>
          </w:rPr>
          <w:t>195</w:t>
        </w:r>
      </w:hyperlink>
    </w:p>
    <w:p>
      <w:pPr>
        <w:spacing w:before="9"/>
        <w:ind w:left="440" w:right="0" w:firstLine="0"/>
        <w:jc w:val="left"/>
        <w:rPr>
          <w:sz w:val="18"/>
        </w:rPr>
      </w:pPr>
      <w:r>
        <w:rPr>
          <w:color w:val="231F20"/>
          <w:sz w:val="18"/>
        </w:rPr>
        <w:t>Flame,</w:t>
      </w:r>
      <w:r>
        <w:rPr>
          <w:color w:val="231F20"/>
          <w:spacing w:val="9"/>
          <w:sz w:val="18"/>
        </w:rPr>
        <w:t> </w:t>
      </w:r>
      <w:r>
        <w:rPr>
          <w:color w:val="231F20"/>
          <w:sz w:val="18"/>
        </w:rPr>
        <w:t>the</w:t>
      </w:r>
      <w:r>
        <w:rPr>
          <w:color w:val="231F20"/>
          <w:spacing w:val="10"/>
          <w:sz w:val="18"/>
        </w:rPr>
        <w:t> </w:t>
      </w:r>
      <w:r>
        <w:rPr>
          <w:color w:val="231F20"/>
          <w:sz w:val="18"/>
        </w:rPr>
        <w:t>(character)</w:t>
      </w:r>
      <w:r>
        <w:rPr>
          <w:color w:val="231F20"/>
          <w:spacing w:val="9"/>
          <w:sz w:val="18"/>
        </w:rPr>
        <w:t> </w:t>
      </w:r>
      <w:hyperlink w:history="true" w:anchor="_bookmark10">
        <w:r>
          <w:rPr>
            <w:color w:val="231F20"/>
            <w:sz w:val="18"/>
          </w:rPr>
          <w:t>7</w:t>
        </w:r>
      </w:hyperlink>
      <w:r>
        <w:rPr>
          <w:color w:val="231F20"/>
          <w:sz w:val="18"/>
        </w:rPr>
        <w:t>,</w:t>
      </w:r>
      <w:r>
        <w:rPr>
          <w:color w:val="231F20"/>
          <w:spacing w:val="10"/>
          <w:sz w:val="18"/>
        </w:rPr>
        <w:t> </w:t>
      </w:r>
      <w:hyperlink w:history="true" w:anchor="_bookmark295">
        <w:r>
          <w:rPr>
            <w:color w:val="231F20"/>
            <w:spacing w:val="-5"/>
            <w:sz w:val="18"/>
          </w:rPr>
          <w:t>275</w:t>
        </w:r>
      </w:hyperlink>
    </w:p>
    <w:p>
      <w:pPr>
        <w:spacing w:before="9"/>
        <w:ind w:left="440" w:right="0" w:firstLine="0"/>
        <w:jc w:val="left"/>
        <w:rPr>
          <w:sz w:val="18"/>
        </w:rPr>
      </w:pPr>
      <w:r>
        <w:rPr>
          <w:color w:val="231F20"/>
          <w:w w:val="105"/>
          <w:sz w:val="18"/>
        </w:rPr>
        <w:t>Flash</w:t>
      </w:r>
      <w:r>
        <w:rPr>
          <w:color w:val="231F20"/>
          <w:spacing w:val="-7"/>
          <w:w w:val="105"/>
          <w:sz w:val="18"/>
        </w:rPr>
        <w:t> </w:t>
      </w:r>
      <w:r>
        <w:rPr>
          <w:color w:val="231F20"/>
          <w:w w:val="105"/>
          <w:sz w:val="18"/>
        </w:rPr>
        <w:t>(character)</w:t>
      </w:r>
      <w:r>
        <w:rPr>
          <w:color w:val="231F20"/>
          <w:spacing w:val="-6"/>
          <w:w w:val="105"/>
          <w:sz w:val="18"/>
        </w:rPr>
        <w:t> </w:t>
      </w:r>
      <w:hyperlink w:history="true" w:anchor="_bookmark12">
        <w:r>
          <w:rPr>
            <w:color w:val="231F20"/>
            <w:w w:val="105"/>
            <w:sz w:val="18"/>
          </w:rPr>
          <w:t>8</w:t>
        </w:r>
      </w:hyperlink>
      <w:r>
        <w:rPr>
          <w:color w:val="231F20"/>
          <w:w w:val="105"/>
          <w:sz w:val="18"/>
        </w:rPr>
        <w:t>,</w:t>
      </w:r>
      <w:r>
        <w:rPr>
          <w:color w:val="231F20"/>
          <w:spacing w:val="-6"/>
          <w:w w:val="105"/>
          <w:sz w:val="18"/>
        </w:rPr>
        <w:t> </w:t>
      </w:r>
      <w:hyperlink w:history="true" w:anchor="_bookmark24">
        <w:r>
          <w:rPr>
            <w:color w:val="231F20"/>
            <w:w w:val="105"/>
            <w:sz w:val="18"/>
          </w:rPr>
          <w:t>21</w:t>
        </w:r>
      </w:hyperlink>
      <w:r>
        <w:rPr>
          <w:color w:val="231F20"/>
          <w:w w:val="105"/>
          <w:sz w:val="18"/>
        </w:rPr>
        <w:t>,</w:t>
      </w:r>
      <w:r>
        <w:rPr>
          <w:color w:val="231F20"/>
          <w:spacing w:val="-6"/>
          <w:w w:val="105"/>
          <w:sz w:val="18"/>
        </w:rPr>
        <w:t> </w:t>
      </w:r>
      <w:hyperlink w:history="true" w:anchor="_bookmark155">
        <w:r>
          <w:rPr>
            <w:color w:val="231F20"/>
            <w:w w:val="105"/>
            <w:sz w:val="18"/>
          </w:rPr>
          <w:t>123</w:t>
        </w:r>
      </w:hyperlink>
      <w:r>
        <w:rPr>
          <w:color w:val="231F20"/>
          <w:w w:val="105"/>
          <w:sz w:val="18"/>
        </w:rPr>
        <w:t>,</w:t>
      </w:r>
      <w:r>
        <w:rPr>
          <w:color w:val="231F20"/>
          <w:spacing w:val="-6"/>
          <w:w w:val="105"/>
          <w:sz w:val="18"/>
        </w:rPr>
        <w:t> </w:t>
      </w:r>
      <w:hyperlink w:history="true" w:anchor="_bookmark285">
        <w:r>
          <w:rPr>
            <w:color w:val="231F20"/>
            <w:spacing w:val="-5"/>
            <w:w w:val="105"/>
            <w:sz w:val="18"/>
          </w:rPr>
          <w:t>241</w:t>
        </w:r>
      </w:hyperlink>
    </w:p>
    <w:p>
      <w:pPr>
        <w:spacing w:before="9"/>
        <w:ind w:left="440" w:right="0" w:firstLine="0"/>
        <w:jc w:val="left"/>
        <w:rPr>
          <w:sz w:val="18"/>
        </w:rPr>
      </w:pPr>
      <w:r>
        <w:rPr>
          <w:i/>
          <w:color w:val="231F20"/>
          <w:w w:val="105"/>
          <w:sz w:val="18"/>
        </w:rPr>
        <w:t>Flash</w:t>
      </w:r>
      <w:r>
        <w:rPr>
          <w:i/>
          <w:color w:val="231F20"/>
          <w:spacing w:val="17"/>
          <w:w w:val="105"/>
          <w:sz w:val="18"/>
        </w:rPr>
        <w:t> </w:t>
      </w:r>
      <w:r>
        <w:rPr>
          <w:i/>
          <w:color w:val="231F20"/>
          <w:w w:val="105"/>
          <w:sz w:val="18"/>
        </w:rPr>
        <w:t>Comics</w:t>
      </w:r>
      <w:r>
        <w:rPr>
          <w:i/>
          <w:color w:val="231F20"/>
          <w:spacing w:val="18"/>
          <w:w w:val="105"/>
          <w:sz w:val="18"/>
        </w:rPr>
        <w:t> </w:t>
      </w:r>
      <w:hyperlink w:history="true" w:anchor="_bookmark146">
        <w:r>
          <w:rPr>
            <w:color w:val="231F20"/>
            <w:spacing w:val="-5"/>
            <w:w w:val="105"/>
            <w:sz w:val="18"/>
          </w:rPr>
          <w:t>118</w:t>
        </w:r>
      </w:hyperlink>
    </w:p>
    <w:p>
      <w:pPr>
        <w:spacing w:line="249" w:lineRule="auto" w:before="9"/>
        <w:ind w:left="440" w:right="294" w:firstLine="0"/>
        <w:jc w:val="left"/>
        <w:rPr>
          <w:sz w:val="18"/>
        </w:rPr>
      </w:pPr>
      <w:r>
        <w:rPr>
          <w:color w:val="231F20"/>
          <w:sz w:val="18"/>
        </w:rPr>
        <w:t>Flattop (character) </w:t>
      </w:r>
      <w:hyperlink w:history="true" w:anchor="_bookmark228">
        <w:r>
          <w:rPr>
            <w:color w:val="231F20"/>
            <w:sz w:val="18"/>
          </w:rPr>
          <w:t>192</w:t>
        </w:r>
      </w:hyperlink>
      <w:r>
        <w:rPr>
          <w:color w:val="231F20"/>
          <w:spacing w:val="40"/>
          <w:sz w:val="18"/>
        </w:rPr>
        <w:t> </w:t>
      </w:r>
      <w:r>
        <w:rPr>
          <w:color w:val="231F20"/>
          <w:sz w:val="18"/>
        </w:rPr>
        <w:t>folktales </w:t>
      </w:r>
      <w:r>
        <w:rPr>
          <w:i/>
          <w:color w:val="231F20"/>
          <w:sz w:val="18"/>
        </w:rPr>
        <w:t>see </w:t>
      </w:r>
      <w:r>
        <w:rPr>
          <w:color w:val="231F20"/>
          <w:sz w:val="18"/>
        </w:rPr>
        <w:t>mythologies</w:t>
      </w:r>
      <w:r>
        <w:rPr>
          <w:color w:val="231F20"/>
          <w:spacing w:val="40"/>
          <w:sz w:val="18"/>
        </w:rPr>
        <w:t> </w:t>
      </w:r>
      <w:r>
        <w:rPr>
          <w:color w:val="231F20"/>
          <w:sz w:val="18"/>
        </w:rPr>
        <w:t>Ford, Francis/Cunard, </w:t>
      </w:r>
      <w:r>
        <w:rPr>
          <w:color w:val="231F20"/>
          <w:sz w:val="18"/>
        </w:rPr>
        <w:t>Grace:</w:t>
      </w:r>
    </w:p>
    <w:p>
      <w:pPr>
        <w:spacing w:line="249" w:lineRule="auto" w:before="2"/>
        <w:ind w:left="440" w:right="153" w:firstLine="480"/>
        <w:jc w:val="left"/>
        <w:rPr>
          <w:sz w:val="18"/>
        </w:rPr>
      </w:pPr>
      <w:r>
        <w:rPr>
          <w:i/>
          <w:color w:val="231F20"/>
          <w:sz w:val="18"/>
        </w:rPr>
        <w:t>Purple Mask, The </w:t>
      </w:r>
      <w:hyperlink w:history="true" w:anchor="_bookmark83">
        <w:r>
          <w:rPr>
            <w:color w:val="231F20"/>
            <w:sz w:val="18"/>
          </w:rPr>
          <w:t>68</w:t>
        </w:r>
      </w:hyperlink>
      <w:r>
        <w:rPr>
          <w:color w:val="231F20"/>
          <w:spacing w:val="40"/>
          <w:sz w:val="18"/>
        </w:rPr>
        <w:t> </w:t>
      </w:r>
      <w:r>
        <w:rPr>
          <w:color w:val="231F20"/>
          <w:sz w:val="18"/>
        </w:rPr>
        <w:t>Foster, Bill (character) </w:t>
      </w:r>
      <w:hyperlink w:history="true" w:anchor="_bookmark201">
        <w:r>
          <w:rPr>
            <w:color w:val="231F20"/>
            <w:sz w:val="18"/>
          </w:rPr>
          <w:t>168</w:t>
        </w:r>
      </w:hyperlink>
      <w:r>
        <w:rPr>
          <w:color w:val="231F20"/>
          <w:spacing w:val="40"/>
          <w:sz w:val="18"/>
        </w:rPr>
        <w:t> </w:t>
      </w:r>
      <w:r>
        <w:rPr>
          <w:color w:val="231F20"/>
          <w:sz w:val="18"/>
        </w:rPr>
        <w:t>Four Square Jan (character) </w:t>
      </w:r>
      <w:hyperlink w:history="true" w:anchor="_bookmark83">
        <w:r>
          <w:rPr>
            <w:color w:val="231F20"/>
            <w:sz w:val="18"/>
          </w:rPr>
          <w:t>68</w:t>
        </w:r>
      </w:hyperlink>
      <w:r>
        <w:rPr>
          <w:color w:val="231F20"/>
          <w:spacing w:val="40"/>
          <w:sz w:val="18"/>
        </w:rPr>
        <w:t> </w:t>
      </w:r>
      <w:r>
        <w:rPr>
          <w:color w:val="231F20"/>
          <w:sz w:val="18"/>
        </w:rPr>
        <w:t>fourth Code era </w:t>
      </w:r>
      <w:hyperlink w:history="true" w:anchor="_bookmark14">
        <w:r>
          <w:rPr>
            <w:color w:val="231F20"/>
            <w:sz w:val="18"/>
          </w:rPr>
          <w:t>10</w:t>
        </w:r>
      </w:hyperlink>
    </w:p>
    <w:p>
      <w:pPr>
        <w:spacing w:before="2"/>
        <w:ind w:left="680" w:right="0" w:firstLine="0"/>
        <w:jc w:val="left"/>
        <w:rPr>
          <w:sz w:val="18"/>
        </w:rPr>
      </w:pPr>
      <w:r>
        <w:rPr>
          <w:color w:val="231F20"/>
          <w:sz w:val="18"/>
        </w:rPr>
        <w:t>key</w:t>
      </w:r>
      <w:r>
        <w:rPr>
          <w:color w:val="231F20"/>
          <w:spacing w:val="8"/>
          <w:sz w:val="18"/>
        </w:rPr>
        <w:t> </w:t>
      </w:r>
      <w:r>
        <w:rPr>
          <w:color w:val="231F20"/>
          <w:sz w:val="18"/>
        </w:rPr>
        <w:t>texts</w:t>
      </w:r>
      <w:r>
        <w:rPr>
          <w:color w:val="231F20"/>
          <w:spacing w:val="9"/>
          <w:sz w:val="18"/>
        </w:rPr>
        <w:t> </w:t>
      </w:r>
      <w:hyperlink w:history="true" w:anchor="_bookmark305">
        <w:r>
          <w:rPr>
            <w:color w:val="231F20"/>
            <w:spacing w:val="-2"/>
            <w:sz w:val="18"/>
          </w:rPr>
          <w:t>283</w:t>
        </w:r>
      </w:hyperlink>
      <w:r>
        <w:rPr>
          <w:color w:val="231F20"/>
          <w:spacing w:val="-2"/>
          <w:sz w:val="18"/>
        </w:rPr>
        <w:t>–</w:t>
      </w:r>
      <w:hyperlink w:history="true" w:anchor="_bookmark307">
        <w:r>
          <w:rPr>
            <w:color w:val="231F20"/>
            <w:spacing w:val="-2"/>
            <w:sz w:val="18"/>
          </w:rPr>
          <w:t>5</w:t>
        </w:r>
      </w:hyperlink>
    </w:p>
    <w:p>
      <w:pPr>
        <w:spacing w:before="9"/>
        <w:ind w:left="680" w:right="0" w:firstLine="0"/>
        <w:jc w:val="left"/>
        <w:rPr>
          <w:sz w:val="18"/>
        </w:rPr>
      </w:pPr>
      <w:r>
        <w:rPr>
          <w:color w:val="231F20"/>
          <w:sz w:val="18"/>
        </w:rPr>
        <w:t>race</w:t>
      </w:r>
      <w:r>
        <w:rPr>
          <w:color w:val="231F20"/>
          <w:spacing w:val="5"/>
          <w:sz w:val="18"/>
        </w:rPr>
        <w:t> </w:t>
      </w:r>
      <w:hyperlink w:history="true" w:anchor="_bookmark209">
        <w:r>
          <w:rPr>
            <w:color w:val="231F20"/>
            <w:spacing w:val="-2"/>
            <w:sz w:val="18"/>
          </w:rPr>
          <w:t>176</w:t>
        </w:r>
      </w:hyperlink>
      <w:r>
        <w:rPr>
          <w:color w:val="231F20"/>
          <w:spacing w:val="-2"/>
          <w:sz w:val="18"/>
        </w:rPr>
        <w:t>–</w:t>
      </w:r>
      <w:hyperlink w:history="true" w:anchor="_bookmark212">
        <w:r>
          <w:rPr>
            <w:color w:val="231F20"/>
            <w:spacing w:val="-2"/>
            <w:sz w:val="18"/>
          </w:rPr>
          <w:t>8</w:t>
        </w:r>
      </w:hyperlink>
    </w:p>
    <w:p>
      <w:pPr>
        <w:spacing w:line="249" w:lineRule="auto" w:before="9"/>
        <w:ind w:left="440" w:right="483" w:firstLine="0"/>
        <w:jc w:val="left"/>
        <w:rPr>
          <w:sz w:val="18"/>
        </w:rPr>
      </w:pPr>
      <w:r>
        <w:rPr>
          <w:color w:val="231F20"/>
          <w:w w:val="105"/>
          <w:sz w:val="18"/>
        </w:rPr>
        <w:t>Fox, Gardner </w:t>
      </w:r>
      <w:hyperlink w:history="true" w:anchor="_bookmark294">
        <w:r>
          <w:rPr>
            <w:color w:val="231F20"/>
            <w:w w:val="105"/>
            <w:sz w:val="18"/>
          </w:rPr>
          <w:t>274</w:t>
        </w:r>
      </w:hyperlink>
      <w:r>
        <w:rPr>
          <w:color w:val="231F20"/>
          <w:w w:val="105"/>
          <w:sz w:val="18"/>
        </w:rPr>
        <w:t>, </w:t>
      </w:r>
      <w:hyperlink w:history="true" w:anchor="_bookmark301">
        <w:r>
          <w:rPr>
            <w:color w:val="231F20"/>
            <w:w w:val="105"/>
            <w:sz w:val="18"/>
          </w:rPr>
          <w:t>280</w:t>
        </w:r>
      </w:hyperlink>
      <w:r>
        <w:rPr>
          <w:color w:val="231F20"/>
          <w:w w:val="105"/>
          <w:sz w:val="18"/>
        </w:rPr>
        <w:t> Fox,</w:t>
      </w:r>
      <w:r>
        <w:rPr>
          <w:color w:val="231F20"/>
          <w:spacing w:val="-7"/>
          <w:w w:val="105"/>
          <w:sz w:val="18"/>
        </w:rPr>
        <w:t> </w:t>
      </w:r>
      <w:r>
        <w:rPr>
          <w:color w:val="231F20"/>
          <w:w w:val="105"/>
          <w:sz w:val="18"/>
        </w:rPr>
        <w:t>Luke</w:t>
      </w:r>
      <w:r>
        <w:rPr>
          <w:color w:val="231F20"/>
          <w:spacing w:val="-6"/>
          <w:w w:val="105"/>
          <w:sz w:val="18"/>
        </w:rPr>
        <w:t> </w:t>
      </w:r>
      <w:r>
        <w:rPr>
          <w:color w:val="231F20"/>
          <w:w w:val="105"/>
          <w:sz w:val="18"/>
        </w:rPr>
        <w:t>(character)</w:t>
      </w:r>
      <w:r>
        <w:rPr>
          <w:color w:val="231F20"/>
          <w:spacing w:val="-6"/>
          <w:w w:val="105"/>
          <w:sz w:val="18"/>
        </w:rPr>
        <w:t> </w:t>
      </w:r>
      <w:hyperlink w:history="true" w:anchor="_bookmark211">
        <w:r>
          <w:rPr>
            <w:color w:val="231F20"/>
            <w:w w:val="105"/>
            <w:sz w:val="18"/>
          </w:rPr>
          <w:t>177</w:t>
        </w:r>
      </w:hyperlink>
      <w:r>
        <w:rPr>
          <w:color w:val="231F20"/>
          <w:w w:val="105"/>
          <w:sz w:val="18"/>
        </w:rPr>
        <w:t> Fox, Victor </w:t>
      </w:r>
      <w:hyperlink w:history="true" w:anchor="_bookmark10">
        <w:r>
          <w:rPr>
            <w:color w:val="231F20"/>
            <w:w w:val="105"/>
            <w:sz w:val="18"/>
          </w:rPr>
          <w:t>7</w:t>
        </w:r>
      </w:hyperlink>
      <w:r>
        <w:rPr>
          <w:color w:val="231F20"/>
          <w:w w:val="105"/>
          <w:sz w:val="18"/>
        </w:rPr>
        <w:t>, </w:t>
      </w:r>
      <w:hyperlink w:history="true" w:anchor="_bookmark38">
        <w:r>
          <w:rPr>
            <w:color w:val="231F20"/>
            <w:w w:val="105"/>
            <w:sz w:val="18"/>
          </w:rPr>
          <w:t>33</w:t>
        </w:r>
      </w:hyperlink>
      <w:r>
        <w:rPr>
          <w:color w:val="231F20"/>
          <w:spacing w:val="80"/>
          <w:w w:val="105"/>
          <w:sz w:val="18"/>
        </w:rPr>
        <w:t> </w:t>
      </w:r>
      <w:r>
        <w:rPr>
          <w:color w:val="231F20"/>
          <w:w w:val="105"/>
          <w:sz w:val="18"/>
        </w:rPr>
        <w:t>Fraction,</w:t>
      </w:r>
      <w:r>
        <w:rPr>
          <w:color w:val="231F20"/>
          <w:spacing w:val="-7"/>
          <w:w w:val="105"/>
          <w:sz w:val="18"/>
        </w:rPr>
        <w:t> </w:t>
      </w:r>
      <w:r>
        <w:rPr>
          <w:color w:val="231F20"/>
          <w:w w:val="105"/>
          <w:sz w:val="18"/>
        </w:rPr>
        <w:t>Matt/Aja,</w:t>
      </w:r>
      <w:r>
        <w:rPr>
          <w:color w:val="231F20"/>
          <w:spacing w:val="-6"/>
          <w:w w:val="105"/>
          <w:sz w:val="18"/>
        </w:rPr>
        <w:t> </w:t>
      </w:r>
      <w:r>
        <w:rPr>
          <w:color w:val="231F20"/>
          <w:w w:val="105"/>
          <w:sz w:val="18"/>
        </w:rPr>
        <w:t>David:</w:t>
      </w:r>
    </w:p>
    <w:p>
      <w:pPr>
        <w:spacing w:line="249" w:lineRule="auto" w:before="2"/>
        <w:ind w:left="440" w:right="294" w:firstLine="480"/>
        <w:jc w:val="left"/>
        <w:rPr>
          <w:sz w:val="18"/>
        </w:rPr>
      </w:pPr>
      <w:r>
        <w:rPr>
          <w:i/>
          <w:color w:val="231F20"/>
          <w:sz w:val="18"/>
        </w:rPr>
        <w:t>Hawkeye </w:t>
      </w:r>
      <w:hyperlink w:history="true" w:anchor="_bookmark307">
        <w:r>
          <w:rPr>
            <w:color w:val="231F20"/>
            <w:sz w:val="18"/>
          </w:rPr>
          <w:t>285</w:t>
        </w:r>
      </w:hyperlink>
      <w:r>
        <w:rPr>
          <w:color w:val="231F20"/>
          <w:sz w:val="18"/>
        </w:rPr>
        <w:t>–</w:t>
      </w:r>
      <w:hyperlink w:history="true" w:anchor="_bookmark308">
        <w:r>
          <w:rPr>
            <w:color w:val="231F20"/>
            <w:sz w:val="18"/>
          </w:rPr>
          <w:t>6</w:t>
        </w:r>
      </w:hyperlink>
      <w:r>
        <w:rPr>
          <w:color w:val="231F20"/>
          <w:spacing w:val="40"/>
          <w:sz w:val="18"/>
        </w:rPr>
        <w:t> </w:t>
      </w:r>
      <w:r>
        <w:rPr>
          <w:color w:val="231F20"/>
          <w:sz w:val="18"/>
        </w:rPr>
        <w:t>Fradon, Ramona/Bridwell, </w:t>
      </w:r>
      <w:r>
        <w:rPr>
          <w:color w:val="231F20"/>
          <w:sz w:val="18"/>
        </w:rPr>
        <w:t>E.</w:t>
      </w:r>
    </w:p>
    <w:p>
      <w:pPr>
        <w:spacing w:line="249" w:lineRule="auto" w:before="1"/>
        <w:ind w:left="920" w:right="0" w:firstLine="0"/>
        <w:jc w:val="left"/>
        <w:rPr>
          <w:sz w:val="18"/>
        </w:rPr>
      </w:pPr>
      <w:r>
        <w:rPr>
          <w:color w:val="231F20"/>
          <w:sz w:val="18"/>
        </w:rPr>
        <w:t>Nelson: Doctor </w:t>
      </w:r>
      <w:r>
        <w:rPr>
          <w:color w:val="231F20"/>
          <w:sz w:val="18"/>
        </w:rPr>
        <w:t>Mist</w:t>
      </w:r>
      <w:r>
        <w:rPr>
          <w:color w:val="231F20"/>
          <w:spacing w:val="40"/>
          <w:sz w:val="18"/>
        </w:rPr>
        <w:t> </w:t>
      </w:r>
      <w:r>
        <w:rPr>
          <w:color w:val="231F20"/>
          <w:sz w:val="18"/>
        </w:rPr>
        <w:t>(character) </w:t>
      </w:r>
      <w:hyperlink w:history="true" w:anchor="_bookmark204">
        <w:r>
          <w:rPr>
            <w:color w:val="231F20"/>
            <w:sz w:val="18"/>
          </w:rPr>
          <w:t>171</w:t>
        </w:r>
      </w:hyperlink>
    </w:p>
    <w:p>
      <w:pPr>
        <w:spacing w:before="1"/>
        <w:ind w:left="440" w:right="0" w:firstLine="0"/>
        <w:jc w:val="left"/>
        <w:rPr>
          <w:sz w:val="18"/>
        </w:rPr>
      </w:pPr>
      <w:r>
        <w:rPr>
          <w:color w:val="231F20"/>
          <w:w w:val="105"/>
          <w:sz w:val="18"/>
        </w:rPr>
        <w:t>frames</w:t>
      </w:r>
      <w:r>
        <w:rPr>
          <w:color w:val="231F20"/>
          <w:spacing w:val="-1"/>
          <w:w w:val="105"/>
          <w:sz w:val="18"/>
        </w:rPr>
        <w:t> </w:t>
      </w:r>
      <w:hyperlink w:history="true" w:anchor="_bookmark247">
        <w:r>
          <w:rPr>
            <w:color w:val="231F20"/>
            <w:w w:val="105"/>
            <w:sz w:val="18"/>
          </w:rPr>
          <w:t>205</w:t>
        </w:r>
      </w:hyperlink>
      <w:r>
        <w:rPr>
          <w:color w:val="231F20"/>
          <w:w w:val="105"/>
          <w:sz w:val="18"/>
        </w:rPr>
        <w:t>,</w:t>
      </w:r>
      <w:r>
        <w:rPr>
          <w:color w:val="231F20"/>
          <w:spacing w:val="-1"/>
          <w:w w:val="105"/>
          <w:sz w:val="18"/>
        </w:rPr>
        <w:t> </w:t>
      </w:r>
      <w:hyperlink w:history="true" w:anchor="_bookmark248">
        <w:r>
          <w:rPr>
            <w:color w:val="231F20"/>
            <w:w w:val="105"/>
            <w:sz w:val="18"/>
          </w:rPr>
          <w:t>206</w:t>
        </w:r>
      </w:hyperlink>
      <w:r>
        <w:rPr>
          <w:color w:val="231F20"/>
          <w:w w:val="105"/>
          <w:sz w:val="18"/>
        </w:rPr>
        <w:t>, </w:t>
      </w:r>
      <w:hyperlink w:history="true" w:anchor="_bookmark251">
        <w:r>
          <w:rPr>
            <w:color w:val="231F20"/>
            <w:w w:val="105"/>
            <w:sz w:val="18"/>
          </w:rPr>
          <w:t>209</w:t>
        </w:r>
      </w:hyperlink>
      <w:r>
        <w:rPr>
          <w:color w:val="231F20"/>
          <w:w w:val="105"/>
          <w:sz w:val="18"/>
        </w:rPr>
        <w:t>,</w:t>
      </w:r>
      <w:r>
        <w:rPr>
          <w:color w:val="231F20"/>
          <w:spacing w:val="-1"/>
          <w:w w:val="105"/>
          <w:sz w:val="18"/>
        </w:rPr>
        <w:t> </w:t>
      </w:r>
      <w:hyperlink w:history="true" w:anchor="_bookmark257">
        <w:r>
          <w:rPr>
            <w:color w:val="231F20"/>
            <w:spacing w:val="-2"/>
            <w:w w:val="105"/>
            <w:sz w:val="18"/>
          </w:rPr>
          <w:t>215</w:t>
        </w:r>
      </w:hyperlink>
      <w:r>
        <w:rPr>
          <w:color w:val="231F20"/>
          <w:spacing w:val="-2"/>
          <w:w w:val="105"/>
          <w:sz w:val="18"/>
        </w:rPr>
        <w:t>–</w:t>
      </w:r>
      <w:hyperlink w:history="true" w:anchor="_bookmark264">
        <w:r>
          <w:rPr>
            <w:color w:val="231F20"/>
            <w:spacing w:val="-2"/>
            <w:w w:val="105"/>
            <w:sz w:val="18"/>
          </w:rPr>
          <w:t>22</w:t>
        </w:r>
      </w:hyperlink>
    </w:p>
    <w:p>
      <w:pPr>
        <w:spacing w:before="9"/>
        <w:ind w:left="680" w:right="0" w:firstLine="0"/>
        <w:jc w:val="left"/>
        <w:rPr>
          <w:sz w:val="18"/>
        </w:rPr>
      </w:pPr>
      <w:r>
        <w:rPr>
          <w:color w:val="231F20"/>
          <w:w w:val="95"/>
          <w:sz w:val="18"/>
        </w:rPr>
        <w:t>foreshortening</w:t>
      </w:r>
      <w:r>
        <w:rPr>
          <w:color w:val="231F20"/>
          <w:spacing w:val="49"/>
          <w:sz w:val="18"/>
        </w:rPr>
        <w:t> </w:t>
      </w:r>
      <w:hyperlink w:history="true" w:anchor="_bookmark263">
        <w:r>
          <w:rPr>
            <w:color w:val="231F20"/>
            <w:spacing w:val="-5"/>
            <w:sz w:val="18"/>
          </w:rPr>
          <w:t>221</w:t>
        </w:r>
      </w:hyperlink>
    </w:p>
    <w:p>
      <w:pPr>
        <w:spacing w:before="9"/>
        <w:ind w:left="680" w:right="0" w:firstLine="0"/>
        <w:jc w:val="left"/>
        <w:rPr>
          <w:sz w:val="18"/>
        </w:rPr>
      </w:pPr>
      <w:r>
        <w:rPr>
          <w:color w:val="231F20"/>
          <w:sz w:val="18"/>
        </w:rPr>
        <w:t>orientation</w:t>
      </w:r>
      <w:r>
        <w:rPr>
          <w:color w:val="231F20"/>
          <w:spacing w:val="6"/>
          <w:sz w:val="18"/>
        </w:rPr>
        <w:t> </w:t>
      </w:r>
      <w:hyperlink w:history="true" w:anchor="_bookmark264">
        <w:r>
          <w:rPr>
            <w:color w:val="231F20"/>
            <w:spacing w:val="-5"/>
            <w:sz w:val="18"/>
          </w:rPr>
          <w:t>222</w:t>
        </w:r>
      </w:hyperlink>
    </w:p>
    <w:p>
      <w:pPr>
        <w:spacing w:before="9"/>
        <w:ind w:left="680" w:right="0" w:firstLine="0"/>
        <w:jc w:val="left"/>
        <w:rPr>
          <w:sz w:val="18"/>
        </w:rPr>
      </w:pPr>
      <w:r>
        <w:rPr>
          <w:color w:val="231F20"/>
          <w:w w:val="95"/>
          <w:sz w:val="18"/>
        </w:rPr>
        <w:t>perspective</w:t>
      </w:r>
      <w:r>
        <w:rPr>
          <w:color w:val="231F20"/>
          <w:spacing w:val="15"/>
          <w:sz w:val="18"/>
        </w:rPr>
        <w:t> </w:t>
      </w:r>
      <w:hyperlink w:history="true" w:anchor="_bookmark263">
        <w:r>
          <w:rPr>
            <w:color w:val="231F20"/>
            <w:spacing w:val="-2"/>
            <w:sz w:val="18"/>
          </w:rPr>
          <w:t>221</w:t>
        </w:r>
      </w:hyperlink>
      <w:r>
        <w:rPr>
          <w:color w:val="231F20"/>
          <w:spacing w:val="-2"/>
          <w:sz w:val="18"/>
        </w:rPr>
        <w:t>–</w:t>
      </w:r>
      <w:hyperlink w:history="true" w:anchor="_bookmark264">
        <w:r>
          <w:rPr>
            <w:color w:val="231F20"/>
            <w:spacing w:val="-2"/>
            <w:sz w:val="18"/>
          </w:rPr>
          <w:t>2</w:t>
        </w:r>
      </w:hyperlink>
    </w:p>
    <w:p>
      <w:pPr>
        <w:spacing w:before="9"/>
        <w:ind w:left="440" w:right="0" w:firstLine="0"/>
        <w:jc w:val="left"/>
        <w:rPr>
          <w:sz w:val="18"/>
        </w:rPr>
      </w:pPr>
      <w:r>
        <w:rPr>
          <w:color w:val="231F20"/>
          <w:sz w:val="18"/>
        </w:rPr>
        <w:t>framing</w:t>
      </w:r>
      <w:r>
        <w:rPr>
          <w:color w:val="231F20"/>
          <w:spacing w:val="8"/>
          <w:sz w:val="18"/>
        </w:rPr>
        <w:t> </w:t>
      </w:r>
      <w:r>
        <w:rPr>
          <w:color w:val="231F20"/>
          <w:sz w:val="18"/>
        </w:rPr>
        <w:t>rhetoric</w:t>
      </w:r>
      <w:r>
        <w:rPr>
          <w:color w:val="231F20"/>
          <w:spacing w:val="9"/>
          <w:sz w:val="18"/>
        </w:rPr>
        <w:t> </w:t>
      </w:r>
      <w:hyperlink w:history="true" w:anchor="_bookmark257">
        <w:r>
          <w:rPr>
            <w:color w:val="231F20"/>
            <w:spacing w:val="-2"/>
            <w:sz w:val="18"/>
          </w:rPr>
          <w:t>215</w:t>
        </w:r>
      </w:hyperlink>
      <w:r>
        <w:rPr>
          <w:color w:val="231F20"/>
          <w:spacing w:val="-2"/>
          <w:sz w:val="18"/>
        </w:rPr>
        <w:t>–</w:t>
      </w:r>
      <w:hyperlink w:history="true" w:anchor="_bookmark264">
        <w:r>
          <w:rPr>
            <w:color w:val="231F20"/>
            <w:spacing w:val="-2"/>
            <w:sz w:val="18"/>
          </w:rPr>
          <w:t>22</w:t>
        </w:r>
      </w:hyperlink>
    </w:p>
    <w:p>
      <w:pPr>
        <w:spacing w:before="9"/>
        <w:ind w:left="440" w:right="0" w:firstLine="0"/>
        <w:jc w:val="left"/>
        <w:rPr>
          <w:sz w:val="18"/>
        </w:rPr>
      </w:pPr>
      <w:r>
        <w:rPr>
          <w:color w:val="231F20"/>
          <w:w w:val="105"/>
          <w:sz w:val="18"/>
        </w:rPr>
        <w:t>Francis,</w:t>
      </w:r>
      <w:r>
        <w:rPr>
          <w:color w:val="231F20"/>
          <w:spacing w:val="-1"/>
          <w:w w:val="105"/>
          <w:sz w:val="18"/>
        </w:rPr>
        <w:t> </w:t>
      </w:r>
      <w:r>
        <w:rPr>
          <w:color w:val="231F20"/>
          <w:w w:val="105"/>
          <w:sz w:val="18"/>
        </w:rPr>
        <w:t>Conseula</w:t>
      </w:r>
      <w:r>
        <w:rPr>
          <w:color w:val="231F20"/>
          <w:spacing w:val="-1"/>
          <w:w w:val="105"/>
          <w:sz w:val="18"/>
        </w:rPr>
        <w:t> </w:t>
      </w:r>
      <w:hyperlink w:history="true" w:anchor="_bookmark185">
        <w:r>
          <w:rPr>
            <w:color w:val="231F20"/>
            <w:w w:val="105"/>
            <w:sz w:val="18"/>
          </w:rPr>
          <w:t>155</w:t>
        </w:r>
      </w:hyperlink>
      <w:r>
        <w:rPr>
          <w:color w:val="231F20"/>
          <w:w w:val="105"/>
          <w:sz w:val="18"/>
        </w:rPr>
        <w:t>,</w:t>
      </w:r>
      <w:r>
        <w:rPr>
          <w:color w:val="231F20"/>
          <w:spacing w:val="-1"/>
          <w:w w:val="105"/>
          <w:sz w:val="18"/>
        </w:rPr>
        <w:t> </w:t>
      </w:r>
      <w:hyperlink w:history="true" w:anchor="_bookmark197">
        <w:r>
          <w:rPr>
            <w:color w:val="231F20"/>
            <w:spacing w:val="-5"/>
            <w:w w:val="105"/>
            <w:sz w:val="18"/>
          </w:rPr>
          <w:t>164</w:t>
        </w:r>
      </w:hyperlink>
    </w:p>
    <w:p>
      <w:pPr>
        <w:spacing w:before="9"/>
        <w:ind w:left="440" w:right="0" w:firstLine="0"/>
        <w:jc w:val="left"/>
        <w:rPr>
          <w:sz w:val="18"/>
        </w:rPr>
      </w:pPr>
      <w:r>
        <w:rPr>
          <w:color w:val="231F20"/>
          <w:sz w:val="18"/>
        </w:rPr>
        <w:t>Frank,</w:t>
      </w:r>
      <w:r>
        <w:rPr>
          <w:color w:val="231F20"/>
          <w:spacing w:val="29"/>
          <w:sz w:val="18"/>
        </w:rPr>
        <w:t> </w:t>
      </w:r>
      <w:r>
        <w:rPr>
          <w:color w:val="231F20"/>
          <w:sz w:val="18"/>
        </w:rPr>
        <w:t>Leo</w:t>
      </w:r>
      <w:r>
        <w:rPr>
          <w:color w:val="231F20"/>
          <w:spacing w:val="29"/>
          <w:sz w:val="18"/>
        </w:rPr>
        <w:t> </w:t>
      </w:r>
      <w:hyperlink w:history="true" w:anchor="_bookmark106">
        <w:r>
          <w:rPr>
            <w:color w:val="231F20"/>
            <w:spacing w:val="-5"/>
            <w:sz w:val="18"/>
          </w:rPr>
          <w:t>85</w:t>
        </w:r>
      </w:hyperlink>
    </w:p>
    <w:p>
      <w:pPr>
        <w:spacing w:before="9"/>
        <w:ind w:left="440" w:right="0" w:firstLine="0"/>
        <w:jc w:val="left"/>
        <w:rPr>
          <w:sz w:val="18"/>
        </w:rPr>
      </w:pPr>
      <w:r>
        <w:rPr>
          <w:color w:val="231F20"/>
          <w:sz w:val="18"/>
        </w:rPr>
        <w:t>Fredericks,</w:t>
      </w:r>
      <w:r>
        <w:rPr>
          <w:color w:val="231F20"/>
          <w:spacing w:val="1"/>
          <w:sz w:val="18"/>
        </w:rPr>
        <w:t> </w:t>
      </w:r>
      <w:r>
        <w:rPr>
          <w:color w:val="231F20"/>
          <w:sz w:val="18"/>
        </w:rPr>
        <w:t>Fred</w:t>
      </w:r>
      <w:r>
        <w:rPr>
          <w:color w:val="231F20"/>
          <w:spacing w:val="1"/>
          <w:sz w:val="18"/>
        </w:rPr>
        <w:t> </w:t>
      </w:r>
      <w:hyperlink w:history="true" w:anchor="_bookmark193">
        <w:r>
          <w:rPr>
            <w:color w:val="231F20"/>
            <w:spacing w:val="-5"/>
            <w:sz w:val="18"/>
          </w:rPr>
          <w:t>161</w:t>
        </w:r>
      </w:hyperlink>
    </w:p>
    <w:p>
      <w:pPr>
        <w:spacing w:line="249" w:lineRule="auto" w:before="9"/>
        <w:ind w:left="440" w:right="0" w:firstLine="0"/>
        <w:jc w:val="left"/>
        <w:rPr>
          <w:sz w:val="18"/>
        </w:rPr>
      </w:pPr>
      <w:r>
        <w:rPr>
          <w:color w:val="231F20"/>
          <w:sz w:val="18"/>
        </w:rPr>
        <w:t>Freedom Ring (character) </w:t>
      </w:r>
      <w:hyperlink w:history="true" w:anchor="_bookmark243">
        <w:r>
          <w:rPr>
            <w:color w:val="231F20"/>
            <w:sz w:val="18"/>
          </w:rPr>
          <w:t>200</w:t>
        </w:r>
      </w:hyperlink>
      <w:r>
        <w:rPr>
          <w:color w:val="231F20"/>
          <w:spacing w:val="40"/>
          <w:sz w:val="18"/>
        </w:rPr>
        <w:t> </w:t>
      </w:r>
      <w:r>
        <w:rPr>
          <w:color w:val="231F20"/>
          <w:sz w:val="18"/>
        </w:rPr>
        <w:t>Freeman,</w:t>
      </w:r>
      <w:r>
        <w:rPr>
          <w:color w:val="231F20"/>
          <w:spacing w:val="-4"/>
          <w:sz w:val="18"/>
        </w:rPr>
        <w:t> </w:t>
      </w:r>
      <w:r>
        <w:rPr>
          <w:color w:val="231F20"/>
          <w:sz w:val="18"/>
        </w:rPr>
        <w:t>August</w:t>
      </w:r>
      <w:r>
        <w:rPr>
          <w:color w:val="231F20"/>
          <w:spacing w:val="-4"/>
          <w:sz w:val="18"/>
        </w:rPr>
        <w:t> </w:t>
      </w:r>
      <w:r>
        <w:rPr>
          <w:color w:val="231F20"/>
          <w:sz w:val="18"/>
        </w:rPr>
        <w:t>(character)</w:t>
      </w:r>
      <w:r>
        <w:rPr>
          <w:color w:val="231F20"/>
          <w:spacing w:val="-4"/>
          <w:sz w:val="18"/>
        </w:rPr>
        <w:t> </w:t>
      </w:r>
      <w:hyperlink w:history="true" w:anchor="_bookmark207">
        <w:r>
          <w:rPr>
            <w:color w:val="231F20"/>
            <w:sz w:val="18"/>
          </w:rPr>
          <w:t>174</w:t>
        </w:r>
      </w:hyperlink>
      <w:r>
        <w:rPr>
          <w:color w:val="231F20"/>
          <w:spacing w:val="40"/>
          <w:sz w:val="18"/>
        </w:rPr>
        <w:t> </w:t>
      </w:r>
      <w:r>
        <w:rPr>
          <w:color w:val="231F20"/>
          <w:sz w:val="18"/>
        </w:rPr>
        <w:t>Freeman, R. Austin </w:t>
      </w:r>
      <w:hyperlink w:history="true" w:anchor="_bookmark73">
        <w:r>
          <w:rPr>
            <w:color w:val="231F20"/>
            <w:sz w:val="18"/>
          </w:rPr>
          <w:t>61</w:t>
        </w:r>
      </w:hyperlink>
    </w:p>
    <w:p>
      <w:pPr>
        <w:spacing w:line="240" w:lineRule="auto" w:before="0"/>
        <w:rPr>
          <w:sz w:val="19"/>
        </w:rPr>
      </w:pPr>
      <w:r>
        <w:rPr/>
        <w:br w:type="column"/>
      </w:r>
      <w:r>
        <w:rPr>
          <w:sz w:val="19"/>
        </w:rPr>
      </w:r>
    </w:p>
    <w:p>
      <w:pPr>
        <w:spacing w:line="249" w:lineRule="auto" w:before="0"/>
        <w:ind w:left="440" w:right="1066" w:firstLine="0"/>
        <w:jc w:val="left"/>
        <w:rPr>
          <w:sz w:val="18"/>
        </w:rPr>
      </w:pPr>
      <w:r>
        <w:rPr>
          <w:color w:val="231F20"/>
          <w:sz w:val="18"/>
        </w:rPr>
        <w:t>frontier theory </w:t>
      </w:r>
      <w:hyperlink w:history="true" w:anchor="_bookmark71">
        <w:r>
          <w:rPr>
            <w:color w:val="231F20"/>
            <w:sz w:val="18"/>
          </w:rPr>
          <w:t>59</w:t>
        </w:r>
      </w:hyperlink>
      <w:r>
        <w:rPr>
          <w:color w:val="231F20"/>
          <w:sz w:val="18"/>
        </w:rPr>
        <w:t>–</w:t>
      </w:r>
      <w:hyperlink w:history="true" w:anchor="_bookmark72">
        <w:r>
          <w:rPr>
            <w:color w:val="231F20"/>
            <w:sz w:val="18"/>
          </w:rPr>
          <w:t>60</w:t>
        </w:r>
      </w:hyperlink>
      <w:r>
        <w:rPr>
          <w:color w:val="231F20"/>
          <w:spacing w:val="40"/>
          <w:sz w:val="18"/>
        </w:rPr>
        <w:t> </w:t>
      </w:r>
      <w:r>
        <w:rPr>
          <w:i/>
          <w:color w:val="231F20"/>
          <w:sz w:val="18"/>
        </w:rPr>
        <w:t>Fugitive, The </w:t>
      </w:r>
      <w:r>
        <w:rPr>
          <w:color w:val="231F20"/>
          <w:sz w:val="18"/>
        </w:rPr>
        <w:t>(film) </w:t>
      </w:r>
      <w:hyperlink w:history="true" w:anchor="_bookmark28">
        <w:r>
          <w:rPr>
            <w:color w:val="231F20"/>
            <w:sz w:val="18"/>
          </w:rPr>
          <w:t>25</w:t>
        </w:r>
      </w:hyperlink>
      <w:r>
        <w:rPr>
          <w:color w:val="231F20"/>
          <w:spacing w:val="40"/>
          <w:sz w:val="18"/>
        </w:rPr>
        <w:t> </w:t>
      </w:r>
      <w:r>
        <w:rPr>
          <w:color w:val="231F20"/>
          <w:sz w:val="18"/>
        </w:rPr>
        <w:t>full-page panels </w:t>
      </w:r>
      <w:hyperlink w:history="true" w:anchor="_bookmark248">
        <w:r>
          <w:rPr>
            <w:color w:val="231F20"/>
            <w:sz w:val="18"/>
          </w:rPr>
          <w:t>206</w:t>
        </w:r>
      </w:hyperlink>
    </w:p>
    <w:p>
      <w:pPr>
        <w:spacing w:line="249" w:lineRule="auto" w:before="2"/>
        <w:ind w:left="440" w:right="770" w:firstLine="0"/>
        <w:jc w:val="left"/>
        <w:rPr>
          <w:sz w:val="18"/>
        </w:rPr>
      </w:pPr>
      <w:r>
        <w:rPr>
          <w:color w:val="231F20"/>
          <w:sz w:val="18"/>
        </w:rPr>
        <w:t>full-width panels </w:t>
      </w:r>
      <w:hyperlink w:history="true" w:anchor="_bookmark251">
        <w:r>
          <w:rPr>
            <w:color w:val="231F20"/>
            <w:sz w:val="18"/>
          </w:rPr>
          <w:t>209</w:t>
        </w:r>
      </w:hyperlink>
      <w:r>
        <w:rPr>
          <w:color w:val="231F20"/>
          <w:spacing w:val="80"/>
          <w:sz w:val="18"/>
        </w:rPr>
        <w:t> </w:t>
      </w:r>
      <w:r>
        <w:rPr>
          <w:color w:val="231F20"/>
          <w:sz w:val="18"/>
        </w:rPr>
        <w:t>Fury, Nick (character) </w:t>
      </w:r>
      <w:hyperlink w:history="true" w:anchor="_bookmark211">
        <w:r>
          <w:rPr>
            <w:color w:val="231F20"/>
            <w:sz w:val="18"/>
          </w:rPr>
          <w:t>177</w:t>
        </w:r>
      </w:hyperlink>
    </w:p>
    <w:p>
      <w:pPr>
        <w:pStyle w:val="BodyText"/>
        <w:spacing w:before="10"/>
        <w:rPr>
          <w:sz w:val="18"/>
        </w:rPr>
      </w:pPr>
    </w:p>
    <w:p>
      <w:pPr>
        <w:spacing w:before="0"/>
        <w:ind w:left="440" w:right="0" w:firstLine="0"/>
        <w:jc w:val="left"/>
        <w:rPr>
          <w:sz w:val="18"/>
        </w:rPr>
      </w:pPr>
      <w:r>
        <w:rPr>
          <w:color w:val="231F20"/>
          <w:sz w:val="18"/>
        </w:rPr>
        <w:t>Gabilliet,</w:t>
      </w:r>
      <w:r>
        <w:rPr>
          <w:color w:val="231F20"/>
          <w:spacing w:val="35"/>
          <w:sz w:val="18"/>
        </w:rPr>
        <w:t> </w:t>
      </w:r>
      <w:r>
        <w:rPr>
          <w:color w:val="231F20"/>
          <w:sz w:val="18"/>
        </w:rPr>
        <w:t>Jean-Paul</w:t>
      </w:r>
      <w:r>
        <w:rPr>
          <w:color w:val="231F20"/>
          <w:spacing w:val="36"/>
          <w:sz w:val="18"/>
        </w:rPr>
        <w:t> </w:t>
      </w:r>
      <w:hyperlink w:history="true" w:anchor="_bookmark285">
        <w:r>
          <w:rPr>
            <w:color w:val="231F20"/>
            <w:spacing w:val="-5"/>
            <w:sz w:val="18"/>
          </w:rPr>
          <w:t>241</w:t>
        </w:r>
      </w:hyperlink>
    </w:p>
    <w:p>
      <w:pPr>
        <w:spacing w:line="249" w:lineRule="auto" w:before="9"/>
        <w:ind w:left="920" w:right="0" w:hanging="480"/>
        <w:jc w:val="left"/>
        <w:rPr>
          <w:sz w:val="18"/>
        </w:rPr>
      </w:pPr>
      <w:r>
        <w:rPr>
          <w:i/>
          <w:color w:val="231F20"/>
          <w:w w:val="105"/>
          <w:sz w:val="18"/>
        </w:rPr>
        <w:t>Gabriel Tolliver: A Story of</w:t>
      </w:r>
      <w:r>
        <w:rPr>
          <w:i/>
          <w:color w:val="231F20"/>
          <w:w w:val="105"/>
          <w:sz w:val="18"/>
        </w:rPr>
        <w:t> Reconstruction</w:t>
      </w:r>
      <w:r>
        <w:rPr>
          <w:i/>
          <w:color w:val="231F20"/>
          <w:spacing w:val="-7"/>
          <w:w w:val="105"/>
          <w:sz w:val="18"/>
        </w:rPr>
        <w:t> </w:t>
      </w:r>
      <w:r>
        <w:rPr>
          <w:color w:val="231F20"/>
          <w:w w:val="105"/>
          <w:sz w:val="18"/>
        </w:rPr>
        <w:t>(Harris,</w:t>
      </w:r>
      <w:r>
        <w:rPr>
          <w:color w:val="231F20"/>
          <w:spacing w:val="-6"/>
          <w:w w:val="105"/>
          <w:sz w:val="18"/>
        </w:rPr>
        <w:t> </w:t>
      </w:r>
      <w:r>
        <w:rPr>
          <w:color w:val="231F20"/>
          <w:w w:val="105"/>
          <w:sz w:val="18"/>
        </w:rPr>
        <w:t>Joel Chandler) </w:t>
      </w:r>
      <w:hyperlink w:history="true" w:anchor="_bookmark99">
        <w:r>
          <w:rPr>
            <w:color w:val="231F20"/>
            <w:w w:val="105"/>
            <w:sz w:val="18"/>
          </w:rPr>
          <w:t>81</w:t>
        </w:r>
      </w:hyperlink>
    </w:p>
    <w:p>
      <w:pPr>
        <w:spacing w:before="2"/>
        <w:ind w:left="440" w:right="0" w:firstLine="0"/>
        <w:jc w:val="left"/>
        <w:rPr>
          <w:sz w:val="18"/>
        </w:rPr>
      </w:pPr>
      <w:r>
        <w:rPr>
          <w:color w:val="231F20"/>
          <w:w w:val="105"/>
          <w:sz w:val="18"/>
        </w:rPr>
        <w:t>Gaiman,</w:t>
      </w:r>
      <w:r>
        <w:rPr>
          <w:color w:val="231F20"/>
          <w:spacing w:val="20"/>
          <w:w w:val="105"/>
          <w:sz w:val="18"/>
        </w:rPr>
        <w:t> </w:t>
      </w:r>
      <w:r>
        <w:rPr>
          <w:color w:val="231F20"/>
          <w:w w:val="105"/>
          <w:sz w:val="18"/>
        </w:rPr>
        <w:t>Neil</w:t>
      </w:r>
      <w:r>
        <w:rPr>
          <w:color w:val="231F20"/>
          <w:spacing w:val="21"/>
          <w:w w:val="105"/>
          <w:sz w:val="18"/>
        </w:rPr>
        <w:t> </w:t>
      </w:r>
      <w:hyperlink w:history="true" w:anchor="_bookmark6">
        <w:r>
          <w:rPr>
            <w:color w:val="231F20"/>
            <w:spacing w:val="-12"/>
            <w:w w:val="105"/>
            <w:sz w:val="18"/>
          </w:rPr>
          <w:t>5</w:t>
        </w:r>
      </w:hyperlink>
    </w:p>
    <w:p>
      <w:pPr>
        <w:spacing w:before="9"/>
        <w:ind w:left="680" w:right="0" w:firstLine="0"/>
        <w:jc w:val="left"/>
        <w:rPr>
          <w:sz w:val="18"/>
        </w:rPr>
      </w:pPr>
      <w:r>
        <w:rPr>
          <w:i/>
          <w:color w:val="231F20"/>
          <w:w w:val="105"/>
          <w:sz w:val="18"/>
        </w:rPr>
        <w:t>Sandman,</w:t>
      </w:r>
      <w:r>
        <w:rPr>
          <w:i/>
          <w:color w:val="231F20"/>
          <w:spacing w:val="7"/>
          <w:w w:val="105"/>
          <w:sz w:val="18"/>
        </w:rPr>
        <w:t> </w:t>
      </w:r>
      <w:r>
        <w:rPr>
          <w:i/>
          <w:color w:val="231F20"/>
          <w:w w:val="105"/>
          <w:sz w:val="18"/>
        </w:rPr>
        <w:t>The</w:t>
      </w:r>
      <w:r>
        <w:rPr>
          <w:i/>
          <w:color w:val="231F20"/>
          <w:spacing w:val="8"/>
          <w:w w:val="105"/>
          <w:sz w:val="18"/>
        </w:rPr>
        <w:t> </w:t>
      </w:r>
      <w:hyperlink w:history="true" w:anchor="_bookmark240">
        <w:r>
          <w:rPr>
            <w:color w:val="231F20"/>
            <w:w w:val="105"/>
            <w:sz w:val="18"/>
          </w:rPr>
          <w:t>199</w:t>
        </w:r>
      </w:hyperlink>
      <w:r>
        <w:rPr>
          <w:color w:val="231F20"/>
          <w:w w:val="105"/>
          <w:sz w:val="18"/>
        </w:rPr>
        <w:t>,</w:t>
      </w:r>
      <w:r>
        <w:rPr>
          <w:color w:val="231F20"/>
          <w:spacing w:val="8"/>
          <w:w w:val="105"/>
          <w:sz w:val="18"/>
        </w:rPr>
        <w:t> </w:t>
      </w:r>
      <w:hyperlink w:history="true" w:anchor="_bookmark301">
        <w:r>
          <w:rPr>
            <w:color w:val="231F20"/>
            <w:spacing w:val="-4"/>
            <w:w w:val="105"/>
            <w:sz w:val="18"/>
          </w:rPr>
          <w:t>280</w:t>
        </w:r>
      </w:hyperlink>
      <w:r>
        <w:rPr>
          <w:color w:val="231F20"/>
          <w:spacing w:val="-4"/>
          <w:w w:val="105"/>
          <w:sz w:val="18"/>
        </w:rPr>
        <w:t>–</w:t>
      </w:r>
      <w:hyperlink w:history="true" w:anchor="_bookmark303">
        <w:r>
          <w:rPr>
            <w:color w:val="231F20"/>
            <w:spacing w:val="-4"/>
            <w:w w:val="105"/>
            <w:sz w:val="18"/>
          </w:rPr>
          <w:t>1</w:t>
        </w:r>
      </w:hyperlink>
    </w:p>
    <w:p>
      <w:pPr>
        <w:spacing w:line="249" w:lineRule="auto" w:before="9"/>
        <w:ind w:left="440" w:right="400" w:firstLine="0"/>
        <w:jc w:val="left"/>
        <w:rPr>
          <w:sz w:val="18"/>
        </w:rPr>
      </w:pPr>
      <w:r>
        <w:rPr>
          <w:color w:val="231F20"/>
          <w:w w:val="105"/>
          <w:sz w:val="18"/>
        </w:rPr>
        <w:t>Galton, Francis </w:t>
      </w:r>
      <w:hyperlink w:history="true" w:anchor="_bookmark60">
        <w:r>
          <w:rPr>
            <w:color w:val="231F20"/>
            <w:w w:val="105"/>
            <w:sz w:val="18"/>
          </w:rPr>
          <w:t>51</w:t>
        </w:r>
      </w:hyperlink>
      <w:r>
        <w:rPr>
          <w:color w:val="231F20"/>
          <w:w w:val="105"/>
          <w:sz w:val="18"/>
        </w:rPr>
        <w:t>, </w:t>
      </w:r>
      <w:hyperlink w:history="true" w:anchor="_bookmark65">
        <w:r>
          <w:rPr>
            <w:color w:val="231F20"/>
            <w:w w:val="105"/>
            <w:sz w:val="18"/>
          </w:rPr>
          <w:t>53</w:t>
        </w:r>
      </w:hyperlink>
      <w:r>
        <w:rPr>
          <w:color w:val="231F20"/>
          <w:w w:val="105"/>
          <w:sz w:val="18"/>
        </w:rPr>
        <w:t> Gardner, Erle Stanley </w:t>
      </w:r>
      <w:hyperlink w:history="true" w:anchor="_bookmark83">
        <w:r>
          <w:rPr>
            <w:color w:val="231F20"/>
            <w:w w:val="105"/>
            <w:sz w:val="18"/>
          </w:rPr>
          <w:t>68</w:t>
        </w:r>
      </w:hyperlink>
      <w:r>
        <w:rPr>
          <w:color w:val="231F20"/>
          <w:w w:val="105"/>
          <w:sz w:val="18"/>
        </w:rPr>
        <w:t> </w:t>
      </w:r>
      <w:r>
        <w:rPr>
          <w:color w:val="231F20"/>
          <w:sz w:val="18"/>
        </w:rPr>
        <w:t>Gargoyle (character) </w:t>
      </w:r>
      <w:hyperlink w:history="true" w:anchor="_bookmark164">
        <w:r>
          <w:rPr>
            <w:color w:val="231F20"/>
            <w:sz w:val="18"/>
          </w:rPr>
          <w:t>132</w:t>
        </w:r>
      </w:hyperlink>
      <w:r>
        <w:rPr>
          <w:color w:val="231F20"/>
          <w:sz w:val="18"/>
        </w:rPr>
        <w:t>, </w:t>
      </w:r>
      <w:hyperlink w:history="true" w:anchor="_bookmark228">
        <w:r>
          <w:rPr>
            <w:color w:val="231F20"/>
            <w:sz w:val="18"/>
          </w:rPr>
          <w:t>192</w:t>
        </w:r>
      </w:hyperlink>
    </w:p>
    <w:p>
      <w:pPr>
        <w:spacing w:before="1"/>
        <w:ind w:left="440" w:right="0" w:firstLine="0"/>
        <w:jc w:val="left"/>
        <w:rPr>
          <w:sz w:val="18"/>
        </w:rPr>
      </w:pPr>
      <w:r>
        <w:rPr>
          <w:color w:val="231F20"/>
          <w:w w:val="105"/>
          <w:sz w:val="18"/>
        </w:rPr>
        <w:t>Garrod,</w:t>
      </w:r>
      <w:r>
        <w:rPr>
          <w:color w:val="231F20"/>
          <w:spacing w:val="7"/>
          <w:w w:val="105"/>
          <w:sz w:val="18"/>
        </w:rPr>
        <w:t> </w:t>
      </w:r>
      <w:r>
        <w:rPr>
          <w:color w:val="231F20"/>
          <w:w w:val="105"/>
          <w:sz w:val="18"/>
        </w:rPr>
        <w:t>Archibald</w:t>
      </w:r>
      <w:r>
        <w:rPr>
          <w:color w:val="231F20"/>
          <w:spacing w:val="8"/>
          <w:w w:val="105"/>
          <w:sz w:val="18"/>
        </w:rPr>
        <w:t> </w:t>
      </w:r>
      <w:hyperlink w:history="true" w:anchor="_bookmark65">
        <w:r>
          <w:rPr>
            <w:color w:val="231F20"/>
            <w:spacing w:val="-5"/>
            <w:w w:val="105"/>
            <w:sz w:val="18"/>
          </w:rPr>
          <w:t>53</w:t>
        </w:r>
      </w:hyperlink>
    </w:p>
    <w:p>
      <w:pPr>
        <w:spacing w:before="9"/>
        <w:ind w:left="440" w:right="0" w:firstLine="0"/>
        <w:jc w:val="left"/>
        <w:rPr>
          <w:sz w:val="18"/>
        </w:rPr>
      </w:pPr>
      <w:r>
        <w:rPr>
          <w:color w:val="231F20"/>
          <w:w w:val="105"/>
          <w:sz w:val="18"/>
        </w:rPr>
        <w:t>Gay,</w:t>
      </w:r>
      <w:r>
        <w:rPr>
          <w:color w:val="231F20"/>
          <w:spacing w:val="26"/>
          <w:w w:val="105"/>
          <w:sz w:val="18"/>
        </w:rPr>
        <w:t> </w:t>
      </w:r>
      <w:r>
        <w:rPr>
          <w:color w:val="231F20"/>
          <w:w w:val="105"/>
          <w:sz w:val="18"/>
        </w:rPr>
        <w:t>Roxane</w:t>
      </w:r>
      <w:r>
        <w:rPr>
          <w:color w:val="231F20"/>
          <w:spacing w:val="26"/>
          <w:w w:val="105"/>
          <w:sz w:val="18"/>
        </w:rPr>
        <w:t> </w:t>
      </w:r>
      <w:hyperlink w:history="true" w:anchor="_bookmark309">
        <w:r>
          <w:rPr>
            <w:color w:val="231F20"/>
            <w:spacing w:val="-5"/>
            <w:w w:val="105"/>
            <w:sz w:val="18"/>
          </w:rPr>
          <w:t>287</w:t>
        </w:r>
      </w:hyperlink>
    </w:p>
    <w:p>
      <w:pPr>
        <w:spacing w:before="9"/>
        <w:ind w:left="440" w:right="0" w:firstLine="0"/>
        <w:jc w:val="left"/>
        <w:rPr>
          <w:sz w:val="18"/>
        </w:rPr>
      </w:pPr>
      <w:r>
        <w:rPr>
          <w:color w:val="231F20"/>
          <w:sz w:val="18"/>
        </w:rPr>
        <w:t>gay</w:t>
      </w:r>
      <w:r>
        <w:rPr>
          <w:color w:val="231F20"/>
          <w:spacing w:val="8"/>
          <w:sz w:val="18"/>
        </w:rPr>
        <w:t> </w:t>
      </w:r>
      <w:r>
        <w:rPr>
          <w:color w:val="231F20"/>
          <w:sz w:val="18"/>
        </w:rPr>
        <w:t>rights</w:t>
      </w:r>
      <w:r>
        <w:rPr>
          <w:color w:val="231F20"/>
          <w:spacing w:val="8"/>
          <w:sz w:val="18"/>
        </w:rPr>
        <w:t> </w:t>
      </w:r>
      <w:hyperlink w:history="true" w:anchor="_bookmark238">
        <w:r>
          <w:rPr>
            <w:color w:val="231F20"/>
            <w:spacing w:val="-5"/>
            <w:sz w:val="18"/>
          </w:rPr>
          <w:t>198</w:t>
        </w:r>
      </w:hyperlink>
    </w:p>
    <w:p>
      <w:pPr>
        <w:spacing w:line="249" w:lineRule="auto" w:before="9"/>
        <w:ind w:left="920" w:right="0" w:hanging="480"/>
        <w:jc w:val="left"/>
        <w:rPr>
          <w:sz w:val="18"/>
        </w:rPr>
      </w:pPr>
      <w:r>
        <w:rPr>
          <w:color w:val="231F20"/>
          <w:sz w:val="18"/>
        </w:rPr>
        <w:t>Gaydos, Michael/Bendis, </w:t>
      </w:r>
      <w:r>
        <w:rPr>
          <w:color w:val="231F20"/>
          <w:sz w:val="18"/>
        </w:rPr>
        <w:t>Brian</w:t>
      </w:r>
      <w:r>
        <w:rPr>
          <w:color w:val="231F20"/>
          <w:spacing w:val="40"/>
          <w:sz w:val="18"/>
        </w:rPr>
        <w:t> </w:t>
      </w:r>
      <w:r>
        <w:rPr>
          <w:color w:val="231F20"/>
          <w:spacing w:val="-2"/>
          <w:sz w:val="18"/>
        </w:rPr>
        <w:t>Michael</w:t>
      </w:r>
    </w:p>
    <w:p>
      <w:pPr>
        <w:spacing w:before="1"/>
        <w:ind w:left="680" w:right="0" w:firstLine="0"/>
        <w:jc w:val="left"/>
        <w:rPr>
          <w:sz w:val="18"/>
        </w:rPr>
      </w:pPr>
      <w:r>
        <w:rPr>
          <w:i/>
          <w:color w:val="231F20"/>
          <w:w w:val="105"/>
          <w:sz w:val="18"/>
        </w:rPr>
        <w:t>Alias</w:t>
      </w:r>
      <w:r>
        <w:rPr>
          <w:i/>
          <w:color w:val="231F20"/>
          <w:spacing w:val="16"/>
          <w:w w:val="105"/>
          <w:sz w:val="18"/>
        </w:rPr>
        <w:t> </w:t>
      </w:r>
      <w:hyperlink w:history="true" w:anchor="_bookmark305">
        <w:r>
          <w:rPr>
            <w:color w:val="231F20"/>
            <w:spacing w:val="-2"/>
            <w:w w:val="105"/>
            <w:sz w:val="18"/>
          </w:rPr>
          <w:t>283</w:t>
        </w:r>
      </w:hyperlink>
      <w:r>
        <w:rPr>
          <w:color w:val="231F20"/>
          <w:spacing w:val="-2"/>
          <w:w w:val="105"/>
          <w:sz w:val="18"/>
        </w:rPr>
        <w:t>–</w:t>
      </w:r>
      <w:hyperlink w:history="true" w:anchor="_bookmark306">
        <w:r>
          <w:rPr>
            <w:color w:val="231F20"/>
            <w:spacing w:val="-2"/>
            <w:w w:val="105"/>
            <w:sz w:val="18"/>
          </w:rPr>
          <w:t>4</w:t>
        </w:r>
      </w:hyperlink>
    </w:p>
    <w:p>
      <w:pPr>
        <w:spacing w:before="9"/>
        <w:ind w:left="680" w:right="0" w:firstLine="0"/>
        <w:jc w:val="left"/>
        <w:rPr>
          <w:sz w:val="18"/>
        </w:rPr>
      </w:pPr>
      <w:r>
        <w:rPr>
          <w:color w:val="231F20"/>
          <w:w w:val="105"/>
          <w:sz w:val="18"/>
        </w:rPr>
        <w:t>Jones,</w:t>
      </w:r>
      <w:r>
        <w:rPr>
          <w:color w:val="231F20"/>
          <w:spacing w:val="1"/>
          <w:w w:val="105"/>
          <w:sz w:val="18"/>
        </w:rPr>
        <w:t> </w:t>
      </w:r>
      <w:r>
        <w:rPr>
          <w:color w:val="231F20"/>
          <w:w w:val="105"/>
          <w:sz w:val="18"/>
        </w:rPr>
        <w:t>Jessica</w:t>
      </w:r>
      <w:r>
        <w:rPr>
          <w:color w:val="231F20"/>
          <w:spacing w:val="2"/>
          <w:w w:val="105"/>
          <w:sz w:val="18"/>
        </w:rPr>
        <w:t> </w:t>
      </w:r>
      <w:hyperlink w:history="true" w:anchor="_bookmark1">
        <w:r>
          <w:rPr>
            <w:color w:val="231F20"/>
            <w:w w:val="105"/>
            <w:sz w:val="18"/>
          </w:rPr>
          <w:t>1</w:t>
        </w:r>
      </w:hyperlink>
      <w:r>
        <w:rPr>
          <w:color w:val="231F20"/>
          <w:w w:val="105"/>
          <w:sz w:val="18"/>
        </w:rPr>
        <w:t>,</w:t>
      </w:r>
      <w:r>
        <w:rPr>
          <w:color w:val="231F20"/>
          <w:spacing w:val="2"/>
          <w:w w:val="105"/>
          <w:sz w:val="18"/>
        </w:rPr>
        <w:t> </w:t>
      </w:r>
      <w:hyperlink w:history="true" w:anchor="_bookmark223">
        <w:r>
          <w:rPr>
            <w:color w:val="231F20"/>
            <w:spacing w:val="-2"/>
            <w:w w:val="105"/>
            <w:sz w:val="18"/>
          </w:rPr>
          <w:t>189</w:t>
        </w:r>
      </w:hyperlink>
      <w:r>
        <w:rPr>
          <w:color w:val="231F20"/>
          <w:spacing w:val="-2"/>
          <w:w w:val="105"/>
          <w:sz w:val="18"/>
        </w:rPr>
        <w:t>–</w:t>
      </w:r>
      <w:hyperlink w:history="true" w:anchor="_bookmark225">
        <w:r>
          <w:rPr>
            <w:color w:val="231F20"/>
            <w:spacing w:val="-2"/>
            <w:w w:val="105"/>
            <w:sz w:val="18"/>
          </w:rPr>
          <w:t>90</w:t>
        </w:r>
      </w:hyperlink>
    </w:p>
    <w:p>
      <w:pPr>
        <w:spacing w:before="9"/>
        <w:ind w:left="440" w:right="0" w:firstLine="0"/>
        <w:jc w:val="left"/>
        <w:rPr>
          <w:sz w:val="18"/>
        </w:rPr>
      </w:pPr>
      <w:r>
        <w:rPr>
          <w:color w:val="231F20"/>
          <w:sz w:val="18"/>
        </w:rPr>
        <w:t>gender</w:t>
      </w:r>
      <w:r>
        <w:rPr>
          <w:color w:val="231F20"/>
          <w:spacing w:val="13"/>
          <w:sz w:val="18"/>
        </w:rPr>
        <w:t> </w:t>
      </w:r>
      <w:hyperlink w:history="true" w:anchor="_bookmark213">
        <w:r>
          <w:rPr>
            <w:color w:val="231F20"/>
            <w:sz w:val="18"/>
          </w:rPr>
          <w:t>179</w:t>
        </w:r>
      </w:hyperlink>
      <w:r>
        <w:rPr>
          <w:color w:val="231F20"/>
          <w:sz w:val="18"/>
        </w:rPr>
        <w:t>,</w:t>
      </w:r>
      <w:r>
        <w:rPr>
          <w:color w:val="231F20"/>
          <w:spacing w:val="14"/>
          <w:sz w:val="18"/>
        </w:rPr>
        <w:t> </w:t>
      </w:r>
      <w:hyperlink w:history="true" w:anchor="_bookmark284">
        <w:r>
          <w:rPr>
            <w:color w:val="231F20"/>
            <w:sz w:val="18"/>
          </w:rPr>
          <w:t>240</w:t>
        </w:r>
        <w:r>
          <w:rPr>
            <w:color w:val="231F20"/>
            <w:spacing w:val="13"/>
            <w:sz w:val="18"/>
          </w:rPr>
          <w:t> </w:t>
        </w:r>
      </w:hyperlink>
      <w:r>
        <w:rPr>
          <w:i/>
          <w:color w:val="231F20"/>
          <w:sz w:val="18"/>
        </w:rPr>
        <w:t>see</w:t>
      </w:r>
      <w:r>
        <w:rPr>
          <w:i/>
          <w:color w:val="231F20"/>
          <w:spacing w:val="14"/>
          <w:sz w:val="18"/>
        </w:rPr>
        <w:t> </w:t>
      </w:r>
      <w:r>
        <w:rPr>
          <w:i/>
          <w:color w:val="231F20"/>
          <w:sz w:val="18"/>
        </w:rPr>
        <w:t>also</w:t>
      </w:r>
      <w:r>
        <w:rPr>
          <w:i/>
          <w:color w:val="231F20"/>
          <w:spacing w:val="13"/>
          <w:sz w:val="18"/>
        </w:rPr>
        <w:t> </w:t>
      </w:r>
      <w:r>
        <w:rPr>
          <w:color w:val="231F20"/>
          <w:spacing w:val="-2"/>
          <w:sz w:val="18"/>
        </w:rPr>
        <w:t>women</w:t>
      </w:r>
    </w:p>
    <w:p>
      <w:pPr>
        <w:spacing w:before="9"/>
        <w:ind w:left="680" w:right="0" w:firstLine="0"/>
        <w:jc w:val="left"/>
        <w:rPr>
          <w:sz w:val="18"/>
        </w:rPr>
      </w:pPr>
      <w:r>
        <w:rPr>
          <w:color w:val="231F20"/>
          <w:sz w:val="18"/>
        </w:rPr>
        <w:t>costume</w:t>
      </w:r>
      <w:r>
        <w:rPr>
          <w:color w:val="231F20"/>
          <w:spacing w:val="14"/>
          <w:sz w:val="18"/>
        </w:rPr>
        <w:t> </w:t>
      </w:r>
      <w:hyperlink w:history="true" w:anchor="_bookmark219">
        <w:r>
          <w:rPr>
            <w:color w:val="231F20"/>
            <w:sz w:val="18"/>
          </w:rPr>
          <w:t>185</w:t>
        </w:r>
      </w:hyperlink>
      <w:r>
        <w:rPr>
          <w:color w:val="231F20"/>
          <w:sz w:val="18"/>
        </w:rPr>
        <w:t>,</w:t>
      </w:r>
      <w:r>
        <w:rPr>
          <w:color w:val="231F20"/>
          <w:spacing w:val="15"/>
          <w:sz w:val="18"/>
        </w:rPr>
        <w:t> </w:t>
      </w:r>
      <w:hyperlink w:history="true" w:anchor="_bookmark223">
        <w:r>
          <w:rPr>
            <w:color w:val="231F20"/>
            <w:spacing w:val="-2"/>
            <w:sz w:val="18"/>
          </w:rPr>
          <w:t>189</w:t>
        </w:r>
      </w:hyperlink>
      <w:r>
        <w:rPr>
          <w:color w:val="231F20"/>
          <w:spacing w:val="-2"/>
          <w:sz w:val="18"/>
        </w:rPr>
        <w:t>–</w:t>
      </w:r>
      <w:hyperlink w:history="true" w:anchor="_bookmark225">
        <w:r>
          <w:rPr>
            <w:color w:val="231F20"/>
            <w:spacing w:val="-2"/>
            <w:sz w:val="18"/>
          </w:rPr>
          <w:t>90</w:t>
        </w:r>
      </w:hyperlink>
    </w:p>
    <w:p>
      <w:pPr>
        <w:spacing w:before="9"/>
        <w:ind w:left="680" w:right="0" w:firstLine="0"/>
        <w:jc w:val="left"/>
        <w:rPr>
          <w:sz w:val="18"/>
        </w:rPr>
      </w:pPr>
      <w:r>
        <w:rPr>
          <w:color w:val="231F20"/>
          <w:sz w:val="18"/>
        </w:rPr>
        <w:t>divisions</w:t>
      </w:r>
      <w:r>
        <w:rPr>
          <w:color w:val="231F20"/>
          <w:spacing w:val="1"/>
          <w:sz w:val="18"/>
        </w:rPr>
        <w:t> </w:t>
      </w:r>
      <w:hyperlink w:history="true" w:anchor="_bookmark226">
        <w:r>
          <w:rPr>
            <w:color w:val="231F20"/>
            <w:spacing w:val="-2"/>
            <w:sz w:val="18"/>
          </w:rPr>
          <w:t>191</w:t>
        </w:r>
      </w:hyperlink>
      <w:r>
        <w:rPr>
          <w:color w:val="231F20"/>
          <w:spacing w:val="-2"/>
          <w:sz w:val="18"/>
        </w:rPr>
        <w:t>–</w:t>
      </w:r>
      <w:hyperlink w:history="true" w:anchor="_bookmark229">
        <w:r>
          <w:rPr>
            <w:color w:val="231F20"/>
            <w:spacing w:val="-2"/>
            <w:sz w:val="18"/>
          </w:rPr>
          <w:t>3</w:t>
        </w:r>
      </w:hyperlink>
    </w:p>
    <w:p>
      <w:pPr>
        <w:spacing w:line="249" w:lineRule="auto" w:before="9"/>
        <w:ind w:left="680" w:right="196" w:firstLine="0"/>
        <w:jc w:val="left"/>
        <w:rPr>
          <w:sz w:val="18"/>
        </w:rPr>
      </w:pPr>
      <w:r>
        <w:rPr>
          <w:color w:val="231F20"/>
          <w:sz w:val="18"/>
        </w:rPr>
        <w:t>femininity </w:t>
      </w:r>
      <w:hyperlink w:history="true" w:anchor="_bookmark216">
        <w:r>
          <w:rPr>
            <w:color w:val="231F20"/>
            <w:sz w:val="18"/>
          </w:rPr>
          <w:t>182</w:t>
        </w:r>
      </w:hyperlink>
      <w:r>
        <w:rPr>
          <w:color w:val="231F20"/>
          <w:sz w:val="18"/>
        </w:rPr>
        <w:t>–</w:t>
      </w:r>
      <w:hyperlink w:history="true" w:anchor="_bookmark219">
        <w:r>
          <w:rPr>
            <w:color w:val="231F20"/>
            <w:sz w:val="18"/>
          </w:rPr>
          <w:t>5</w:t>
        </w:r>
      </w:hyperlink>
      <w:r>
        <w:rPr>
          <w:color w:val="231F20"/>
          <w:sz w:val="18"/>
        </w:rPr>
        <w:t>, </w:t>
      </w:r>
      <w:hyperlink w:history="true" w:anchor="_bookmark229">
        <w:r>
          <w:rPr>
            <w:color w:val="231F20"/>
            <w:sz w:val="18"/>
          </w:rPr>
          <w:t>193</w:t>
        </w:r>
      </w:hyperlink>
      <w:r>
        <w:rPr>
          <w:color w:val="231F20"/>
          <w:spacing w:val="80"/>
          <w:sz w:val="18"/>
        </w:rPr>
        <w:t> </w:t>
      </w:r>
      <w:r>
        <w:rPr>
          <w:color w:val="231F20"/>
          <w:sz w:val="18"/>
        </w:rPr>
        <w:t>hostility</w:t>
      </w:r>
      <w:r>
        <w:rPr>
          <w:color w:val="231F20"/>
          <w:spacing w:val="-5"/>
          <w:sz w:val="18"/>
        </w:rPr>
        <w:t> </w:t>
      </w:r>
      <w:r>
        <w:rPr>
          <w:color w:val="231F20"/>
          <w:sz w:val="18"/>
        </w:rPr>
        <w:t>and</w:t>
      </w:r>
      <w:r>
        <w:rPr>
          <w:color w:val="231F20"/>
          <w:spacing w:val="-4"/>
          <w:sz w:val="18"/>
        </w:rPr>
        <w:t> </w:t>
      </w:r>
      <w:r>
        <w:rPr>
          <w:color w:val="231F20"/>
          <w:sz w:val="18"/>
        </w:rPr>
        <w:t>female</w:t>
      </w:r>
      <w:r>
        <w:rPr>
          <w:color w:val="231F20"/>
          <w:spacing w:val="-4"/>
          <w:sz w:val="18"/>
        </w:rPr>
        <w:t> </w:t>
      </w:r>
      <w:r>
        <w:rPr>
          <w:color w:val="231F20"/>
          <w:sz w:val="18"/>
        </w:rPr>
        <w:t>characters</w:t>
      </w:r>
    </w:p>
    <w:p>
      <w:pPr>
        <w:spacing w:before="1"/>
        <w:ind w:left="920" w:right="0" w:firstLine="0"/>
        <w:jc w:val="left"/>
        <w:rPr>
          <w:sz w:val="18"/>
        </w:rPr>
      </w:pPr>
      <w:hyperlink w:history="true" w:anchor="_bookmark215">
        <w:r>
          <w:rPr>
            <w:color w:val="231F20"/>
            <w:w w:val="105"/>
            <w:sz w:val="18"/>
          </w:rPr>
          <w:t>181</w:t>
        </w:r>
      </w:hyperlink>
      <w:r>
        <w:rPr>
          <w:color w:val="231F20"/>
          <w:w w:val="105"/>
          <w:sz w:val="18"/>
        </w:rPr>
        <w:t>,</w:t>
      </w:r>
      <w:r>
        <w:rPr>
          <w:color w:val="231F20"/>
          <w:spacing w:val="4"/>
          <w:w w:val="105"/>
          <w:sz w:val="18"/>
        </w:rPr>
        <w:t> </w:t>
      </w:r>
      <w:hyperlink w:history="true" w:anchor="_bookmark222">
        <w:r>
          <w:rPr>
            <w:color w:val="231F20"/>
            <w:w w:val="105"/>
            <w:sz w:val="18"/>
          </w:rPr>
          <w:t>188</w:t>
        </w:r>
      </w:hyperlink>
      <w:r>
        <w:rPr>
          <w:color w:val="231F20"/>
          <w:w w:val="105"/>
          <w:sz w:val="18"/>
        </w:rPr>
        <w:t>–</w:t>
      </w:r>
      <w:hyperlink w:history="true" w:anchor="_bookmark223">
        <w:r>
          <w:rPr>
            <w:color w:val="231F20"/>
            <w:w w:val="105"/>
            <w:sz w:val="18"/>
          </w:rPr>
          <w:t>9</w:t>
        </w:r>
      </w:hyperlink>
      <w:r>
        <w:rPr>
          <w:color w:val="231F20"/>
          <w:w w:val="105"/>
          <w:sz w:val="18"/>
        </w:rPr>
        <w:t>,</w:t>
      </w:r>
      <w:r>
        <w:rPr>
          <w:color w:val="231F20"/>
          <w:spacing w:val="4"/>
          <w:w w:val="105"/>
          <w:sz w:val="18"/>
        </w:rPr>
        <w:t> </w:t>
      </w:r>
      <w:hyperlink w:history="true" w:anchor="_bookmark305">
        <w:r>
          <w:rPr>
            <w:color w:val="231F20"/>
            <w:spacing w:val="-5"/>
            <w:w w:val="105"/>
            <w:sz w:val="18"/>
          </w:rPr>
          <w:t>283</w:t>
        </w:r>
      </w:hyperlink>
    </w:p>
    <w:p>
      <w:pPr>
        <w:spacing w:before="9"/>
        <w:ind w:left="680" w:right="0" w:firstLine="0"/>
        <w:jc w:val="left"/>
        <w:rPr>
          <w:sz w:val="18"/>
        </w:rPr>
      </w:pPr>
      <w:r>
        <w:rPr>
          <w:color w:val="231F20"/>
          <w:sz w:val="18"/>
        </w:rPr>
        <w:t>hyper-sexualization</w:t>
      </w:r>
      <w:r>
        <w:rPr>
          <w:color w:val="231F20"/>
          <w:spacing w:val="9"/>
          <w:sz w:val="18"/>
        </w:rPr>
        <w:t> </w:t>
      </w:r>
      <w:hyperlink w:history="true" w:anchor="_bookmark222">
        <w:r>
          <w:rPr>
            <w:color w:val="231F20"/>
            <w:sz w:val="18"/>
          </w:rPr>
          <w:t>188</w:t>
        </w:r>
      </w:hyperlink>
      <w:r>
        <w:rPr>
          <w:color w:val="231F20"/>
          <w:sz w:val="18"/>
        </w:rPr>
        <w:t>,</w:t>
      </w:r>
      <w:r>
        <w:rPr>
          <w:color w:val="231F20"/>
          <w:spacing w:val="10"/>
          <w:sz w:val="18"/>
        </w:rPr>
        <w:t> </w:t>
      </w:r>
      <w:hyperlink w:history="true" w:anchor="_bookmark225">
        <w:r>
          <w:rPr>
            <w:color w:val="231F20"/>
            <w:spacing w:val="-5"/>
            <w:sz w:val="18"/>
          </w:rPr>
          <w:t>190</w:t>
        </w:r>
      </w:hyperlink>
    </w:p>
    <w:p>
      <w:pPr>
        <w:spacing w:before="9"/>
        <w:ind w:left="680" w:right="0" w:firstLine="0"/>
        <w:jc w:val="left"/>
        <w:rPr>
          <w:sz w:val="18"/>
        </w:rPr>
      </w:pPr>
      <w:r>
        <w:rPr>
          <w:color w:val="231F20"/>
          <w:sz w:val="18"/>
        </w:rPr>
        <w:t>imbalance</w:t>
      </w:r>
      <w:r>
        <w:rPr>
          <w:color w:val="231F20"/>
          <w:spacing w:val="7"/>
          <w:sz w:val="18"/>
        </w:rPr>
        <w:t> </w:t>
      </w:r>
      <w:hyperlink w:history="true" w:anchor="_bookmark225">
        <w:r>
          <w:rPr>
            <w:color w:val="231F20"/>
            <w:spacing w:val="-2"/>
            <w:sz w:val="18"/>
          </w:rPr>
          <w:t>190</w:t>
        </w:r>
      </w:hyperlink>
      <w:r>
        <w:rPr>
          <w:color w:val="231F20"/>
          <w:spacing w:val="-2"/>
          <w:sz w:val="18"/>
        </w:rPr>
        <w:t>–</w:t>
      </w:r>
      <w:hyperlink w:history="true" w:anchor="_bookmark226">
        <w:r>
          <w:rPr>
            <w:color w:val="231F20"/>
            <w:spacing w:val="-2"/>
            <w:sz w:val="18"/>
          </w:rPr>
          <w:t>1</w:t>
        </w:r>
      </w:hyperlink>
    </w:p>
    <w:p>
      <w:pPr>
        <w:spacing w:before="9"/>
        <w:ind w:left="680" w:right="0" w:firstLine="0"/>
        <w:jc w:val="left"/>
        <w:rPr>
          <w:sz w:val="18"/>
        </w:rPr>
      </w:pPr>
      <w:r>
        <w:rPr>
          <w:color w:val="231F20"/>
          <w:sz w:val="18"/>
        </w:rPr>
        <w:t>masculinity</w:t>
      </w:r>
      <w:r>
        <w:rPr>
          <w:color w:val="231F20"/>
          <w:spacing w:val="16"/>
          <w:sz w:val="18"/>
        </w:rPr>
        <w:t> </w:t>
      </w:r>
      <w:hyperlink w:history="true" w:anchor="_bookmark213">
        <w:r>
          <w:rPr>
            <w:color w:val="231F20"/>
            <w:sz w:val="18"/>
          </w:rPr>
          <w:t>179</w:t>
        </w:r>
      </w:hyperlink>
      <w:r>
        <w:rPr>
          <w:color w:val="231F20"/>
          <w:sz w:val="18"/>
        </w:rPr>
        <w:t>–</w:t>
      </w:r>
      <w:hyperlink w:history="true" w:anchor="_bookmark216">
        <w:r>
          <w:rPr>
            <w:color w:val="231F20"/>
            <w:sz w:val="18"/>
          </w:rPr>
          <w:t>82</w:t>
        </w:r>
      </w:hyperlink>
      <w:r>
        <w:rPr>
          <w:color w:val="231F20"/>
          <w:sz w:val="18"/>
        </w:rPr>
        <w:t>,</w:t>
      </w:r>
      <w:r>
        <w:rPr>
          <w:color w:val="231F20"/>
          <w:spacing w:val="17"/>
          <w:sz w:val="18"/>
        </w:rPr>
        <w:t> </w:t>
      </w:r>
      <w:hyperlink w:history="true" w:anchor="_bookmark228">
        <w:r>
          <w:rPr>
            <w:color w:val="231F20"/>
            <w:spacing w:val="-4"/>
            <w:sz w:val="18"/>
          </w:rPr>
          <w:t>192</w:t>
        </w:r>
      </w:hyperlink>
      <w:r>
        <w:rPr>
          <w:color w:val="231F20"/>
          <w:spacing w:val="-4"/>
          <w:sz w:val="18"/>
        </w:rPr>
        <w:t>–</w:t>
      </w:r>
      <w:hyperlink w:history="true" w:anchor="_bookmark230">
        <w:r>
          <w:rPr>
            <w:color w:val="231F20"/>
            <w:spacing w:val="-4"/>
            <w:sz w:val="18"/>
          </w:rPr>
          <w:t>4</w:t>
        </w:r>
      </w:hyperlink>
    </w:p>
    <w:p>
      <w:pPr>
        <w:spacing w:before="9"/>
        <w:ind w:left="680" w:right="0" w:firstLine="0"/>
        <w:jc w:val="left"/>
        <w:rPr>
          <w:sz w:val="18"/>
        </w:rPr>
      </w:pPr>
      <w:r>
        <w:rPr>
          <w:color w:val="231F20"/>
          <w:sz w:val="18"/>
        </w:rPr>
        <w:t>narrative</w:t>
      </w:r>
      <w:r>
        <w:rPr>
          <w:color w:val="231F20"/>
          <w:spacing w:val="-4"/>
          <w:sz w:val="18"/>
        </w:rPr>
        <w:t> </w:t>
      </w:r>
      <w:r>
        <w:rPr>
          <w:color w:val="231F20"/>
          <w:sz w:val="18"/>
        </w:rPr>
        <w:t>roles</w:t>
      </w:r>
      <w:r>
        <w:rPr>
          <w:color w:val="231F20"/>
          <w:spacing w:val="-3"/>
          <w:sz w:val="18"/>
        </w:rPr>
        <w:t> </w:t>
      </w:r>
      <w:hyperlink w:history="true" w:anchor="_bookmark219">
        <w:r>
          <w:rPr>
            <w:color w:val="231F20"/>
            <w:spacing w:val="-4"/>
            <w:sz w:val="18"/>
          </w:rPr>
          <w:t>185</w:t>
        </w:r>
      </w:hyperlink>
      <w:r>
        <w:rPr>
          <w:color w:val="231F20"/>
          <w:spacing w:val="-4"/>
          <w:sz w:val="18"/>
        </w:rPr>
        <w:t>–</w:t>
      </w:r>
      <w:hyperlink w:history="true" w:anchor="_bookmark222">
        <w:r>
          <w:rPr>
            <w:color w:val="231F20"/>
            <w:spacing w:val="-4"/>
            <w:sz w:val="18"/>
          </w:rPr>
          <w:t>8</w:t>
        </w:r>
      </w:hyperlink>
    </w:p>
    <w:p>
      <w:pPr>
        <w:spacing w:before="9"/>
        <w:ind w:left="680" w:right="0" w:firstLine="0"/>
        <w:jc w:val="left"/>
        <w:rPr>
          <w:sz w:val="18"/>
        </w:rPr>
      </w:pPr>
      <w:r>
        <w:rPr>
          <w:color w:val="231F20"/>
          <w:sz w:val="18"/>
        </w:rPr>
        <w:t>physicality</w:t>
      </w:r>
      <w:r>
        <w:rPr>
          <w:color w:val="231F20"/>
          <w:spacing w:val="17"/>
          <w:sz w:val="18"/>
        </w:rPr>
        <w:t> </w:t>
      </w:r>
      <w:hyperlink w:history="true" w:anchor="_bookmark213">
        <w:r>
          <w:rPr>
            <w:color w:val="231F20"/>
            <w:sz w:val="18"/>
          </w:rPr>
          <w:t>179</w:t>
        </w:r>
      </w:hyperlink>
      <w:r>
        <w:rPr>
          <w:color w:val="231F20"/>
          <w:sz w:val="18"/>
        </w:rPr>
        <w:t>–</w:t>
      </w:r>
      <w:hyperlink w:history="true" w:anchor="_bookmark219">
        <w:r>
          <w:rPr>
            <w:color w:val="231F20"/>
            <w:sz w:val="18"/>
          </w:rPr>
          <w:t>85</w:t>
        </w:r>
      </w:hyperlink>
      <w:r>
        <w:rPr>
          <w:color w:val="231F20"/>
          <w:sz w:val="18"/>
        </w:rPr>
        <w:t>,</w:t>
      </w:r>
      <w:r>
        <w:rPr>
          <w:color w:val="231F20"/>
          <w:spacing w:val="17"/>
          <w:sz w:val="18"/>
        </w:rPr>
        <w:t> </w:t>
      </w:r>
      <w:hyperlink w:history="true" w:anchor="_bookmark221">
        <w:r>
          <w:rPr>
            <w:color w:val="231F20"/>
            <w:spacing w:val="-2"/>
            <w:sz w:val="18"/>
          </w:rPr>
          <w:t>187</w:t>
        </w:r>
      </w:hyperlink>
      <w:r>
        <w:rPr>
          <w:color w:val="231F20"/>
          <w:spacing w:val="-2"/>
          <w:sz w:val="18"/>
        </w:rPr>
        <w:t>–</w:t>
      </w:r>
      <w:hyperlink w:history="true" w:anchor="_bookmark222">
        <w:r>
          <w:rPr>
            <w:color w:val="231F20"/>
            <w:spacing w:val="-2"/>
            <w:sz w:val="18"/>
          </w:rPr>
          <w:t>8</w:t>
        </w:r>
      </w:hyperlink>
      <w:r>
        <w:rPr>
          <w:color w:val="231F20"/>
          <w:spacing w:val="-2"/>
          <w:sz w:val="18"/>
        </w:rPr>
        <w:t>,</w:t>
      </w:r>
    </w:p>
    <w:p>
      <w:pPr>
        <w:spacing w:before="9"/>
        <w:ind w:left="920" w:right="0" w:firstLine="0"/>
        <w:jc w:val="left"/>
        <w:rPr>
          <w:sz w:val="18"/>
        </w:rPr>
      </w:pPr>
      <w:hyperlink w:history="true" w:anchor="_bookmark228">
        <w:r>
          <w:rPr>
            <w:color w:val="231F20"/>
            <w:spacing w:val="-5"/>
            <w:sz w:val="18"/>
          </w:rPr>
          <w:t>192</w:t>
        </w:r>
      </w:hyperlink>
    </w:p>
    <w:p>
      <w:pPr>
        <w:spacing w:before="9"/>
        <w:ind w:left="680" w:right="0" w:firstLine="0"/>
        <w:jc w:val="left"/>
        <w:rPr>
          <w:sz w:val="18"/>
        </w:rPr>
      </w:pPr>
      <w:r>
        <w:rPr>
          <w:color w:val="231F20"/>
          <w:sz w:val="18"/>
        </w:rPr>
        <w:t>social</w:t>
      </w:r>
      <w:r>
        <w:rPr>
          <w:color w:val="231F20"/>
          <w:spacing w:val="8"/>
          <w:sz w:val="18"/>
        </w:rPr>
        <w:t> </w:t>
      </w:r>
      <w:r>
        <w:rPr>
          <w:color w:val="231F20"/>
          <w:sz w:val="18"/>
        </w:rPr>
        <w:t>changes</w:t>
      </w:r>
      <w:r>
        <w:rPr>
          <w:color w:val="231F20"/>
          <w:spacing w:val="9"/>
          <w:sz w:val="18"/>
        </w:rPr>
        <w:t> </w:t>
      </w:r>
      <w:hyperlink w:history="true" w:anchor="_bookmark221">
        <w:r>
          <w:rPr>
            <w:color w:val="231F20"/>
            <w:spacing w:val="-5"/>
            <w:sz w:val="18"/>
          </w:rPr>
          <w:t>187</w:t>
        </w:r>
      </w:hyperlink>
    </w:p>
    <w:p>
      <w:pPr>
        <w:spacing w:before="9"/>
        <w:ind w:left="680" w:right="0" w:firstLine="0"/>
        <w:jc w:val="left"/>
        <w:rPr>
          <w:sz w:val="18"/>
        </w:rPr>
      </w:pPr>
      <w:r>
        <w:rPr>
          <w:color w:val="231F20"/>
          <w:w w:val="95"/>
          <w:sz w:val="18"/>
        </w:rPr>
        <w:t>transgender</w:t>
      </w:r>
      <w:r>
        <w:rPr>
          <w:color w:val="231F20"/>
          <w:spacing w:val="27"/>
          <w:sz w:val="18"/>
        </w:rPr>
        <w:t> </w:t>
      </w:r>
      <w:r>
        <w:rPr>
          <w:color w:val="231F20"/>
          <w:w w:val="95"/>
          <w:sz w:val="18"/>
        </w:rPr>
        <w:t>characters</w:t>
      </w:r>
      <w:r>
        <w:rPr>
          <w:color w:val="231F20"/>
          <w:spacing w:val="28"/>
          <w:sz w:val="18"/>
        </w:rPr>
        <w:t> </w:t>
      </w:r>
      <w:hyperlink w:history="true" w:anchor="_bookmark231">
        <w:r>
          <w:rPr>
            <w:color w:val="231F20"/>
            <w:spacing w:val="-4"/>
            <w:w w:val="95"/>
            <w:sz w:val="18"/>
          </w:rPr>
          <w:t>195</w:t>
        </w:r>
      </w:hyperlink>
      <w:r>
        <w:rPr>
          <w:color w:val="231F20"/>
          <w:spacing w:val="-4"/>
          <w:w w:val="95"/>
          <w:sz w:val="18"/>
        </w:rPr>
        <w:t>,</w:t>
      </w:r>
    </w:p>
    <w:p>
      <w:pPr>
        <w:spacing w:before="9"/>
        <w:ind w:left="920" w:right="0" w:firstLine="0"/>
        <w:jc w:val="left"/>
        <w:rPr>
          <w:sz w:val="18"/>
        </w:rPr>
      </w:pPr>
      <w:hyperlink w:history="true" w:anchor="_bookmark235">
        <w:r>
          <w:rPr>
            <w:color w:val="231F20"/>
            <w:spacing w:val="-5"/>
            <w:sz w:val="18"/>
          </w:rPr>
          <w:t>196</w:t>
        </w:r>
      </w:hyperlink>
    </w:p>
    <w:p>
      <w:pPr>
        <w:spacing w:before="9"/>
        <w:ind w:left="440" w:right="0" w:firstLine="0"/>
        <w:jc w:val="left"/>
        <w:rPr>
          <w:sz w:val="18"/>
        </w:rPr>
      </w:pPr>
      <w:r>
        <w:rPr>
          <w:color w:val="231F20"/>
          <w:sz w:val="18"/>
        </w:rPr>
        <w:t>generalization</w:t>
      </w:r>
      <w:r>
        <w:rPr>
          <w:color w:val="231F20"/>
          <w:spacing w:val="10"/>
          <w:sz w:val="18"/>
        </w:rPr>
        <w:t> </w:t>
      </w:r>
      <w:hyperlink w:history="true" w:anchor="_bookmark279">
        <w:r>
          <w:rPr>
            <w:color w:val="231F20"/>
            <w:sz w:val="18"/>
          </w:rPr>
          <w:t>235</w:t>
        </w:r>
      </w:hyperlink>
      <w:r>
        <w:rPr>
          <w:color w:val="231F20"/>
          <w:sz w:val="18"/>
        </w:rPr>
        <w:t>,</w:t>
      </w:r>
      <w:r>
        <w:rPr>
          <w:color w:val="231F20"/>
          <w:spacing w:val="10"/>
          <w:sz w:val="18"/>
        </w:rPr>
        <w:t> </w:t>
      </w:r>
      <w:hyperlink w:history="true" w:anchor="_bookmark281">
        <w:r>
          <w:rPr>
            <w:color w:val="231F20"/>
            <w:spacing w:val="-5"/>
            <w:sz w:val="18"/>
          </w:rPr>
          <w:t>237</w:t>
        </w:r>
      </w:hyperlink>
    </w:p>
    <w:p>
      <w:pPr>
        <w:spacing w:line="249" w:lineRule="auto" w:before="9"/>
        <w:ind w:left="920" w:right="136" w:hanging="480"/>
        <w:jc w:val="left"/>
        <w:rPr>
          <w:sz w:val="18"/>
        </w:rPr>
      </w:pPr>
      <w:r>
        <w:rPr>
          <w:i/>
          <w:color w:val="231F20"/>
          <w:w w:val="105"/>
          <w:sz w:val="18"/>
        </w:rPr>
        <w:t>Genetic Principles in Medicine</w:t>
      </w:r>
      <w:r>
        <w:rPr>
          <w:i/>
          <w:color w:val="231F20"/>
          <w:spacing w:val="80"/>
          <w:w w:val="105"/>
          <w:sz w:val="18"/>
        </w:rPr>
        <w:t> </w:t>
      </w:r>
      <w:r>
        <w:rPr>
          <w:i/>
          <w:color w:val="231F20"/>
          <w:w w:val="105"/>
          <w:sz w:val="18"/>
        </w:rPr>
        <w:t>and</w:t>
      </w:r>
      <w:r>
        <w:rPr>
          <w:i/>
          <w:color w:val="231F20"/>
          <w:spacing w:val="-7"/>
          <w:w w:val="105"/>
          <w:sz w:val="18"/>
        </w:rPr>
        <w:t> </w:t>
      </w:r>
      <w:r>
        <w:rPr>
          <w:i/>
          <w:color w:val="231F20"/>
          <w:w w:val="105"/>
          <w:sz w:val="18"/>
        </w:rPr>
        <w:t>Social</w:t>
      </w:r>
      <w:r>
        <w:rPr>
          <w:i/>
          <w:color w:val="231F20"/>
          <w:spacing w:val="-6"/>
          <w:w w:val="105"/>
          <w:sz w:val="18"/>
        </w:rPr>
        <w:t> </w:t>
      </w:r>
      <w:r>
        <w:rPr>
          <w:i/>
          <w:color w:val="231F20"/>
          <w:w w:val="105"/>
          <w:sz w:val="18"/>
        </w:rPr>
        <w:t>Science</w:t>
      </w:r>
      <w:r>
        <w:rPr>
          <w:i/>
          <w:color w:val="231F20"/>
          <w:spacing w:val="-6"/>
          <w:w w:val="105"/>
          <w:sz w:val="18"/>
        </w:rPr>
        <w:t> </w:t>
      </w:r>
      <w:r>
        <w:rPr>
          <w:color w:val="231F20"/>
          <w:w w:val="105"/>
          <w:sz w:val="18"/>
        </w:rPr>
        <w:t>(Hogben,</w:t>
      </w:r>
    </w:p>
    <w:p>
      <w:pPr>
        <w:spacing w:before="1"/>
        <w:ind w:left="920" w:right="0" w:firstLine="0"/>
        <w:jc w:val="left"/>
        <w:rPr>
          <w:sz w:val="18"/>
        </w:rPr>
      </w:pPr>
      <w:r>
        <w:rPr>
          <w:color w:val="231F20"/>
          <w:sz w:val="18"/>
        </w:rPr>
        <w:t>Lancelot)</w:t>
      </w:r>
      <w:r>
        <w:rPr>
          <w:color w:val="231F20"/>
          <w:spacing w:val="15"/>
          <w:sz w:val="18"/>
        </w:rPr>
        <w:t> </w:t>
      </w:r>
      <w:hyperlink w:history="true" w:anchor="_bookmark84">
        <w:r>
          <w:rPr>
            <w:color w:val="231F20"/>
            <w:spacing w:val="-5"/>
            <w:sz w:val="18"/>
          </w:rPr>
          <w:t>69</w:t>
        </w:r>
      </w:hyperlink>
    </w:p>
    <w:p>
      <w:pPr>
        <w:spacing w:before="9"/>
        <w:ind w:left="440" w:right="0" w:firstLine="0"/>
        <w:jc w:val="left"/>
        <w:rPr>
          <w:sz w:val="18"/>
        </w:rPr>
      </w:pPr>
      <w:r>
        <w:rPr>
          <w:color w:val="231F20"/>
          <w:w w:val="95"/>
          <w:sz w:val="18"/>
        </w:rPr>
        <w:t>genetics</w:t>
      </w:r>
      <w:r>
        <w:rPr>
          <w:color w:val="231F20"/>
          <w:spacing w:val="21"/>
          <w:sz w:val="18"/>
        </w:rPr>
        <w:t> </w:t>
      </w:r>
      <w:hyperlink w:history="true" w:anchor="_bookmark83">
        <w:r>
          <w:rPr>
            <w:color w:val="231F20"/>
            <w:spacing w:val="-4"/>
            <w:sz w:val="18"/>
          </w:rPr>
          <w:t>68</w:t>
        </w:r>
      </w:hyperlink>
      <w:r>
        <w:rPr>
          <w:color w:val="231F20"/>
          <w:spacing w:val="-4"/>
          <w:sz w:val="18"/>
        </w:rPr>
        <w:t>–</w:t>
      </w:r>
      <w:hyperlink w:history="true" w:anchor="_bookmark84">
        <w:r>
          <w:rPr>
            <w:color w:val="231F20"/>
            <w:spacing w:val="-4"/>
            <w:sz w:val="18"/>
          </w:rPr>
          <w:t>9</w:t>
        </w:r>
      </w:hyperlink>
    </w:p>
    <w:p>
      <w:pPr>
        <w:spacing w:before="9"/>
        <w:ind w:left="440" w:right="0" w:firstLine="0"/>
        <w:jc w:val="left"/>
        <w:rPr>
          <w:sz w:val="18"/>
        </w:rPr>
      </w:pPr>
      <w:r>
        <w:rPr>
          <w:color w:val="231F20"/>
          <w:w w:val="95"/>
          <w:sz w:val="18"/>
        </w:rPr>
        <w:t>genres</w:t>
      </w:r>
      <w:r>
        <w:rPr>
          <w:color w:val="231F20"/>
          <w:spacing w:val="9"/>
          <w:sz w:val="18"/>
        </w:rPr>
        <w:t> </w:t>
      </w:r>
      <w:hyperlink w:history="true" w:anchor="_bookmark3">
        <w:r>
          <w:rPr>
            <w:color w:val="231F20"/>
            <w:spacing w:val="-10"/>
            <w:sz w:val="18"/>
          </w:rPr>
          <w:t>2</w:t>
        </w:r>
      </w:hyperlink>
    </w:p>
    <w:p>
      <w:pPr>
        <w:spacing w:before="9"/>
        <w:ind w:left="440" w:right="0" w:firstLine="0"/>
        <w:jc w:val="left"/>
        <w:rPr>
          <w:sz w:val="18"/>
        </w:rPr>
      </w:pPr>
      <w:r>
        <w:rPr>
          <w:color w:val="231F20"/>
          <w:spacing w:val="-2"/>
          <w:w w:val="105"/>
          <w:sz w:val="18"/>
        </w:rPr>
        <w:t>Genter,</w:t>
      </w:r>
      <w:r>
        <w:rPr>
          <w:color w:val="231F20"/>
          <w:spacing w:val="3"/>
          <w:w w:val="105"/>
          <w:sz w:val="18"/>
        </w:rPr>
        <w:t> </w:t>
      </w:r>
      <w:r>
        <w:rPr>
          <w:color w:val="231F20"/>
          <w:spacing w:val="-2"/>
          <w:w w:val="105"/>
          <w:sz w:val="18"/>
        </w:rPr>
        <w:t>Robert</w:t>
      </w:r>
      <w:r>
        <w:rPr>
          <w:color w:val="231F20"/>
          <w:spacing w:val="3"/>
          <w:w w:val="105"/>
          <w:sz w:val="18"/>
        </w:rPr>
        <w:t> </w:t>
      </w:r>
      <w:hyperlink w:history="true" w:anchor="_bookmark163">
        <w:r>
          <w:rPr>
            <w:color w:val="231F20"/>
            <w:spacing w:val="-5"/>
            <w:w w:val="105"/>
            <w:sz w:val="18"/>
          </w:rPr>
          <w:t>131</w:t>
        </w:r>
      </w:hyperlink>
    </w:p>
    <w:p>
      <w:pPr>
        <w:spacing w:after="0"/>
        <w:jc w:val="left"/>
        <w:rPr>
          <w:sz w:val="18"/>
        </w:rPr>
        <w:sectPr>
          <w:type w:val="continuous"/>
          <w:pgSz w:w="7830" w:h="12250"/>
          <w:pgMar w:header="628" w:footer="0" w:top="1140" w:bottom="280" w:left="760" w:right="740"/>
          <w:cols w:num="2" w:equalWidth="0">
            <w:col w:w="3017" w:space="43"/>
            <w:col w:w="3270"/>
          </w:cols>
        </w:sectPr>
      </w:pPr>
    </w:p>
    <w:p>
      <w:pPr>
        <w:pStyle w:val="BodyText"/>
      </w:pPr>
    </w:p>
    <w:p>
      <w:pPr>
        <w:spacing w:after="0"/>
        <w:sectPr>
          <w:pgSz w:w="7830" w:h="12250"/>
          <w:pgMar w:header="628" w:footer="0" w:top="820" w:bottom="280" w:left="760" w:right="740"/>
        </w:sectPr>
      </w:pPr>
    </w:p>
    <w:p>
      <w:pPr>
        <w:pStyle w:val="BodyText"/>
        <w:rPr>
          <w:sz w:val="19"/>
        </w:rPr>
      </w:pPr>
    </w:p>
    <w:p>
      <w:pPr>
        <w:spacing w:before="0"/>
        <w:ind w:left="103" w:right="0" w:firstLine="0"/>
        <w:jc w:val="left"/>
        <w:rPr>
          <w:sz w:val="18"/>
        </w:rPr>
      </w:pPr>
      <w:r>
        <w:rPr>
          <w:color w:val="231F20"/>
          <w:sz w:val="18"/>
        </w:rPr>
        <w:t>gentlemen</w:t>
      </w:r>
      <w:r>
        <w:rPr>
          <w:color w:val="231F20"/>
          <w:spacing w:val="1"/>
          <w:sz w:val="18"/>
        </w:rPr>
        <w:t> </w:t>
      </w:r>
      <w:r>
        <w:rPr>
          <w:color w:val="231F20"/>
          <w:sz w:val="18"/>
        </w:rPr>
        <w:t>thieves</w:t>
      </w:r>
      <w:r>
        <w:rPr>
          <w:color w:val="231F20"/>
          <w:spacing w:val="2"/>
          <w:sz w:val="18"/>
        </w:rPr>
        <w:t> </w:t>
      </w:r>
      <w:hyperlink w:history="true" w:anchor="_bookmark73">
        <w:r>
          <w:rPr>
            <w:color w:val="231F20"/>
            <w:sz w:val="18"/>
          </w:rPr>
          <w:t>61</w:t>
        </w:r>
      </w:hyperlink>
      <w:r>
        <w:rPr>
          <w:color w:val="231F20"/>
          <w:sz w:val="18"/>
        </w:rPr>
        <w:t>–</w:t>
      </w:r>
      <w:hyperlink w:history="true" w:anchor="_bookmark74">
        <w:r>
          <w:rPr>
            <w:color w:val="231F20"/>
            <w:sz w:val="18"/>
          </w:rPr>
          <w:t>2</w:t>
        </w:r>
      </w:hyperlink>
      <w:r>
        <w:rPr>
          <w:color w:val="231F20"/>
          <w:sz w:val="18"/>
        </w:rPr>
        <w:t>,</w:t>
      </w:r>
      <w:r>
        <w:rPr>
          <w:color w:val="231F20"/>
          <w:spacing w:val="2"/>
          <w:sz w:val="18"/>
        </w:rPr>
        <w:t> </w:t>
      </w:r>
      <w:hyperlink w:history="true" w:anchor="_bookmark76">
        <w:r>
          <w:rPr>
            <w:color w:val="231F20"/>
            <w:spacing w:val="-4"/>
            <w:sz w:val="18"/>
          </w:rPr>
          <w:t>64</w:t>
        </w:r>
      </w:hyperlink>
      <w:r>
        <w:rPr>
          <w:color w:val="231F20"/>
          <w:spacing w:val="-4"/>
          <w:sz w:val="18"/>
        </w:rPr>
        <w:t>–</w:t>
      </w:r>
      <w:hyperlink w:history="true" w:anchor="_bookmark79">
        <w:r>
          <w:rPr>
            <w:color w:val="231F20"/>
            <w:spacing w:val="-4"/>
            <w:sz w:val="18"/>
          </w:rPr>
          <w:t>5</w:t>
        </w:r>
      </w:hyperlink>
    </w:p>
    <w:p>
      <w:pPr>
        <w:spacing w:line="249" w:lineRule="auto" w:before="9"/>
        <w:ind w:left="103" w:right="478" w:firstLine="0"/>
        <w:jc w:val="left"/>
        <w:rPr>
          <w:sz w:val="18"/>
        </w:rPr>
      </w:pPr>
      <w:r>
        <w:rPr>
          <w:color w:val="231F20"/>
          <w:sz w:val="18"/>
        </w:rPr>
        <w:t>Gerber, Steve </w:t>
      </w:r>
      <w:hyperlink w:history="true" w:anchor="_bookmark179">
        <w:r>
          <w:rPr>
            <w:color w:val="231F20"/>
            <w:sz w:val="18"/>
          </w:rPr>
          <w:t>147</w:t>
        </w:r>
      </w:hyperlink>
      <w:r>
        <w:rPr>
          <w:color w:val="231F20"/>
          <w:sz w:val="18"/>
        </w:rPr>
        <w:t>, </w:t>
      </w:r>
      <w:hyperlink w:history="true" w:anchor="_bookmark235">
        <w:r>
          <w:rPr>
            <w:color w:val="231F20"/>
            <w:sz w:val="18"/>
          </w:rPr>
          <w:t>196</w:t>
        </w:r>
      </w:hyperlink>
      <w:r>
        <w:rPr>
          <w:color w:val="231F20"/>
          <w:spacing w:val="40"/>
          <w:sz w:val="18"/>
        </w:rPr>
        <w:t> </w:t>
      </w:r>
      <w:r>
        <w:rPr>
          <w:color w:val="231F20"/>
          <w:sz w:val="18"/>
        </w:rPr>
        <w:t>German Workers’ Party </w:t>
      </w:r>
      <w:hyperlink w:history="true" w:anchor="_bookmark80">
        <w:r>
          <w:rPr>
            <w:color w:val="231F20"/>
            <w:sz w:val="18"/>
          </w:rPr>
          <w:t>66</w:t>
        </w:r>
      </w:hyperlink>
    </w:p>
    <w:p>
      <w:pPr>
        <w:spacing w:line="249" w:lineRule="auto" w:before="2"/>
        <w:ind w:left="583" w:right="148" w:hanging="480"/>
        <w:jc w:val="left"/>
        <w:rPr>
          <w:sz w:val="18"/>
        </w:rPr>
      </w:pPr>
      <w:r>
        <w:rPr>
          <w:color w:val="231F20"/>
          <w:sz w:val="18"/>
        </w:rPr>
        <w:t>Germany </w:t>
      </w:r>
      <w:hyperlink w:history="true" w:anchor="_bookmark80">
        <w:r>
          <w:rPr>
            <w:color w:val="231F20"/>
            <w:sz w:val="18"/>
          </w:rPr>
          <w:t>66</w:t>
        </w:r>
      </w:hyperlink>
      <w:r>
        <w:rPr>
          <w:color w:val="231F20"/>
          <w:sz w:val="18"/>
        </w:rPr>
        <w:t>, </w:t>
      </w:r>
      <w:hyperlink w:history="true" w:anchor="_bookmark84">
        <w:r>
          <w:rPr>
            <w:color w:val="231F20"/>
            <w:sz w:val="18"/>
          </w:rPr>
          <w:t>69</w:t>
        </w:r>
      </w:hyperlink>
      <w:r>
        <w:rPr>
          <w:color w:val="231F20"/>
          <w:sz w:val="18"/>
        </w:rPr>
        <w:t>, </w:t>
      </w:r>
      <w:hyperlink w:history="true" w:anchor="_bookmark90">
        <w:r>
          <w:rPr>
            <w:color w:val="231F20"/>
            <w:sz w:val="18"/>
          </w:rPr>
          <w:t>74</w:t>
        </w:r>
      </w:hyperlink>
      <w:r>
        <w:rPr>
          <w:color w:val="231F20"/>
          <w:sz w:val="18"/>
        </w:rPr>
        <w:t>, </w:t>
      </w:r>
      <w:hyperlink w:history="true" w:anchor="_bookmark129">
        <w:r>
          <w:rPr>
            <w:color w:val="231F20"/>
            <w:sz w:val="18"/>
          </w:rPr>
          <w:t>106</w:t>
        </w:r>
      </w:hyperlink>
      <w:r>
        <w:rPr>
          <w:color w:val="231F20"/>
          <w:sz w:val="18"/>
        </w:rPr>
        <w:t>–</w:t>
      </w:r>
      <w:hyperlink w:history="true" w:anchor="_bookmark134">
        <w:r>
          <w:rPr>
            <w:color w:val="231F20"/>
            <w:sz w:val="18"/>
          </w:rPr>
          <w:t>9 </w:t>
        </w:r>
      </w:hyperlink>
      <w:r>
        <w:rPr>
          <w:i/>
          <w:color w:val="231F20"/>
          <w:sz w:val="18"/>
        </w:rPr>
        <w:t>see</w:t>
      </w:r>
      <w:r>
        <w:rPr>
          <w:i/>
          <w:color w:val="231F20"/>
          <w:spacing w:val="40"/>
          <w:sz w:val="18"/>
        </w:rPr>
        <w:t> </w:t>
      </w:r>
      <w:r>
        <w:rPr>
          <w:i/>
          <w:color w:val="231F20"/>
          <w:sz w:val="18"/>
        </w:rPr>
        <w:t>also </w:t>
      </w:r>
      <w:r>
        <w:rPr>
          <w:color w:val="231F20"/>
          <w:sz w:val="18"/>
        </w:rPr>
        <w:t>fascism; Nazism</w:t>
      </w:r>
    </w:p>
    <w:p>
      <w:pPr>
        <w:spacing w:before="1"/>
        <w:ind w:left="103" w:right="0" w:firstLine="0"/>
        <w:jc w:val="left"/>
        <w:rPr>
          <w:sz w:val="18"/>
        </w:rPr>
      </w:pPr>
      <w:r>
        <w:rPr>
          <w:color w:val="231F20"/>
          <w:w w:val="105"/>
          <w:sz w:val="18"/>
        </w:rPr>
        <w:t>Gertler,</w:t>
      </w:r>
      <w:r>
        <w:rPr>
          <w:color w:val="231F20"/>
          <w:spacing w:val="4"/>
          <w:w w:val="105"/>
          <w:sz w:val="18"/>
        </w:rPr>
        <w:t> </w:t>
      </w:r>
      <w:r>
        <w:rPr>
          <w:color w:val="231F20"/>
          <w:w w:val="105"/>
          <w:sz w:val="18"/>
        </w:rPr>
        <w:t>Nat</w:t>
      </w:r>
      <w:r>
        <w:rPr>
          <w:color w:val="231F20"/>
          <w:spacing w:val="4"/>
          <w:w w:val="105"/>
          <w:sz w:val="18"/>
        </w:rPr>
        <w:t> </w:t>
      </w:r>
      <w:hyperlink w:history="true" w:anchor="_bookmark13">
        <w:r>
          <w:rPr>
            <w:color w:val="231F20"/>
            <w:spacing w:val="-10"/>
            <w:w w:val="105"/>
            <w:sz w:val="18"/>
          </w:rPr>
          <w:t>9</w:t>
        </w:r>
      </w:hyperlink>
    </w:p>
    <w:p>
      <w:pPr>
        <w:spacing w:line="249" w:lineRule="auto" w:before="9"/>
        <w:ind w:left="103" w:right="478" w:firstLine="0"/>
        <w:jc w:val="left"/>
        <w:rPr>
          <w:i/>
          <w:sz w:val="18"/>
        </w:rPr>
      </w:pPr>
      <w:r>
        <w:rPr>
          <w:color w:val="231F20"/>
          <w:sz w:val="18"/>
        </w:rPr>
        <w:t>Gestalt closure </w:t>
      </w:r>
      <w:hyperlink w:history="true" w:anchor="_bookmark266">
        <w:r>
          <w:rPr>
            <w:color w:val="231F20"/>
            <w:sz w:val="18"/>
          </w:rPr>
          <w:t>224</w:t>
        </w:r>
      </w:hyperlink>
      <w:r>
        <w:rPr>
          <w:color w:val="231F20"/>
          <w:sz w:val="18"/>
        </w:rPr>
        <w:t>–</w:t>
      </w:r>
      <w:hyperlink w:history="true" w:anchor="_bookmark267">
        <w:r>
          <w:rPr>
            <w:color w:val="231F20"/>
            <w:sz w:val="18"/>
          </w:rPr>
          <w:t>5</w:t>
        </w:r>
      </w:hyperlink>
      <w:r>
        <w:rPr>
          <w:color w:val="231F20"/>
          <w:spacing w:val="80"/>
          <w:sz w:val="18"/>
        </w:rPr>
        <w:t> </w:t>
      </w:r>
      <w:r>
        <w:rPr>
          <w:color w:val="231F20"/>
          <w:sz w:val="18"/>
        </w:rPr>
        <w:t>Gestalt law of closure </w:t>
      </w:r>
      <w:hyperlink w:history="true" w:anchor="_bookmark266">
        <w:r>
          <w:rPr>
            <w:color w:val="231F20"/>
            <w:sz w:val="18"/>
          </w:rPr>
          <w:t>224</w:t>
        </w:r>
      </w:hyperlink>
      <w:r>
        <w:rPr>
          <w:color w:val="231F20"/>
          <w:spacing w:val="40"/>
          <w:sz w:val="18"/>
        </w:rPr>
        <w:t> </w:t>
      </w:r>
      <w:r>
        <w:rPr>
          <w:color w:val="231F20"/>
          <w:sz w:val="18"/>
        </w:rPr>
        <w:t>Ghee, Kenneth </w:t>
      </w:r>
      <w:hyperlink w:history="true" w:anchor="_bookmark194">
        <w:r>
          <w:rPr>
            <w:color w:val="231F20"/>
            <w:sz w:val="18"/>
          </w:rPr>
          <w:t>162</w:t>
        </w:r>
      </w:hyperlink>
      <w:r>
        <w:rPr>
          <w:color w:val="231F20"/>
          <w:sz w:val="18"/>
        </w:rPr>
        <w:t>, </w:t>
      </w:r>
      <w:hyperlink w:history="true" w:anchor="_bookmark202">
        <w:r>
          <w:rPr>
            <w:color w:val="231F20"/>
            <w:sz w:val="18"/>
          </w:rPr>
          <w:t>169</w:t>
        </w:r>
      </w:hyperlink>
      <w:r>
        <w:rPr>
          <w:color w:val="231F20"/>
          <w:spacing w:val="40"/>
          <w:sz w:val="18"/>
        </w:rPr>
        <w:t> </w:t>
      </w:r>
      <w:r>
        <w:rPr>
          <w:i/>
          <w:color w:val="231F20"/>
          <w:sz w:val="18"/>
        </w:rPr>
        <w:t>Ghidorah, the </w:t>
      </w:r>
      <w:r>
        <w:rPr>
          <w:i/>
          <w:color w:val="231F20"/>
          <w:sz w:val="18"/>
        </w:rPr>
        <w:t>Three-Headed</w:t>
      </w:r>
    </w:p>
    <w:p>
      <w:pPr>
        <w:spacing w:before="2"/>
        <w:ind w:left="583" w:right="0" w:firstLine="0"/>
        <w:jc w:val="left"/>
        <w:rPr>
          <w:sz w:val="18"/>
        </w:rPr>
      </w:pPr>
      <w:r>
        <w:rPr>
          <w:i/>
          <w:color w:val="231F20"/>
          <w:sz w:val="18"/>
        </w:rPr>
        <w:t>Monster</w:t>
      </w:r>
      <w:r>
        <w:rPr>
          <w:i/>
          <w:color w:val="231F20"/>
          <w:spacing w:val="19"/>
          <w:sz w:val="18"/>
        </w:rPr>
        <w:t> </w:t>
      </w:r>
      <w:r>
        <w:rPr>
          <w:color w:val="231F20"/>
          <w:sz w:val="18"/>
        </w:rPr>
        <w:t>(film)</w:t>
      </w:r>
      <w:r>
        <w:rPr>
          <w:color w:val="231F20"/>
          <w:spacing w:val="19"/>
          <w:sz w:val="18"/>
        </w:rPr>
        <w:t> </w:t>
      </w:r>
      <w:hyperlink w:history="true" w:anchor="_bookmark174">
        <w:r>
          <w:rPr>
            <w:color w:val="231F20"/>
            <w:spacing w:val="-5"/>
            <w:sz w:val="18"/>
          </w:rPr>
          <w:t>142</w:t>
        </w:r>
      </w:hyperlink>
    </w:p>
    <w:p>
      <w:pPr>
        <w:spacing w:before="9"/>
        <w:ind w:left="0" w:right="1152" w:firstLine="0"/>
        <w:jc w:val="right"/>
        <w:rPr>
          <w:sz w:val="18"/>
        </w:rPr>
      </w:pPr>
      <w:r>
        <w:rPr>
          <w:color w:val="231F20"/>
          <w:w w:val="105"/>
          <w:sz w:val="18"/>
        </w:rPr>
        <w:t>Gibbons,</w:t>
      </w:r>
      <w:r>
        <w:rPr>
          <w:color w:val="231F20"/>
          <w:spacing w:val="10"/>
          <w:w w:val="105"/>
          <w:sz w:val="18"/>
        </w:rPr>
        <w:t> </w:t>
      </w:r>
      <w:r>
        <w:rPr>
          <w:color w:val="231F20"/>
          <w:w w:val="105"/>
          <w:sz w:val="18"/>
        </w:rPr>
        <w:t>Dave</w:t>
      </w:r>
      <w:r>
        <w:rPr>
          <w:color w:val="231F20"/>
          <w:spacing w:val="13"/>
          <w:w w:val="105"/>
          <w:sz w:val="18"/>
        </w:rPr>
        <w:t> </w:t>
      </w:r>
      <w:hyperlink w:history="true" w:anchor="_bookmark257">
        <w:r>
          <w:rPr>
            <w:color w:val="231F20"/>
            <w:spacing w:val="-5"/>
            <w:w w:val="105"/>
            <w:sz w:val="18"/>
          </w:rPr>
          <w:t>215</w:t>
        </w:r>
      </w:hyperlink>
    </w:p>
    <w:p>
      <w:pPr>
        <w:spacing w:before="9"/>
        <w:ind w:left="0" w:right="1238" w:firstLine="0"/>
        <w:jc w:val="right"/>
        <w:rPr>
          <w:sz w:val="18"/>
        </w:rPr>
      </w:pPr>
      <w:r>
        <w:rPr>
          <w:i/>
          <w:color w:val="231F20"/>
          <w:sz w:val="18"/>
        </w:rPr>
        <w:t>Powerman</w:t>
      </w:r>
      <w:r>
        <w:rPr>
          <w:i/>
          <w:color w:val="231F20"/>
          <w:spacing w:val="39"/>
          <w:sz w:val="18"/>
        </w:rPr>
        <w:t> </w:t>
      </w:r>
      <w:hyperlink w:history="true" w:anchor="_bookmark201">
        <w:r>
          <w:rPr>
            <w:color w:val="231F20"/>
            <w:spacing w:val="-5"/>
            <w:sz w:val="18"/>
          </w:rPr>
          <w:t>168</w:t>
        </w:r>
      </w:hyperlink>
    </w:p>
    <w:p>
      <w:pPr>
        <w:spacing w:before="9"/>
        <w:ind w:left="103" w:right="0" w:firstLine="0"/>
        <w:jc w:val="left"/>
        <w:rPr>
          <w:sz w:val="18"/>
        </w:rPr>
      </w:pPr>
      <w:r>
        <w:rPr>
          <w:color w:val="231F20"/>
          <w:w w:val="105"/>
          <w:sz w:val="18"/>
        </w:rPr>
        <w:t>Gibbons,</w:t>
      </w:r>
      <w:r>
        <w:rPr>
          <w:color w:val="231F20"/>
          <w:spacing w:val="-4"/>
          <w:w w:val="105"/>
          <w:sz w:val="18"/>
        </w:rPr>
        <w:t> </w:t>
      </w:r>
      <w:r>
        <w:rPr>
          <w:color w:val="231F20"/>
          <w:w w:val="105"/>
          <w:sz w:val="18"/>
        </w:rPr>
        <w:t>Dave/Moore,</w:t>
      </w:r>
      <w:r>
        <w:rPr>
          <w:color w:val="231F20"/>
          <w:spacing w:val="-4"/>
          <w:w w:val="105"/>
          <w:sz w:val="18"/>
        </w:rPr>
        <w:t> </w:t>
      </w:r>
      <w:r>
        <w:rPr>
          <w:color w:val="231F20"/>
          <w:spacing w:val="-2"/>
          <w:w w:val="105"/>
          <w:sz w:val="18"/>
        </w:rPr>
        <w:t>Alan:</w:t>
      </w:r>
    </w:p>
    <w:p>
      <w:pPr>
        <w:spacing w:before="9"/>
        <w:ind w:left="583" w:right="0" w:firstLine="0"/>
        <w:jc w:val="left"/>
        <w:rPr>
          <w:i/>
          <w:sz w:val="18"/>
        </w:rPr>
      </w:pPr>
      <w:r>
        <w:rPr>
          <w:i/>
          <w:color w:val="231F20"/>
          <w:sz w:val="18"/>
        </w:rPr>
        <w:t>Watchmen</w:t>
      </w:r>
      <w:r>
        <w:rPr>
          <w:i/>
          <w:color w:val="231F20"/>
          <w:spacing w:val="8"/>
          <w:sz w:val="18"/>
        </w:rPr>
        <w:t> </w:t>
      </w:r>
      <w:r>
        <w:rPr>
          <w:color w:val="231F20"/>
          <w:sz w:val="18"/>
        </w:rPr>
        <w:t>see</w:t>
      </w:r>
      <w:r>
        <w:rPr>
          <w:color w:val="231F20"/>
          <w:spacing w:val="7"/>
          <w:sz w:val="18"/>
        </w:rPr>
        <w:t> </w:t>
      </w:r>
      <w:r>
        <w:rPr>
          <w:i/>
          <w:color w:val="231F20"/>
          <w:spacing w:val="-2"/>
          <w:sz w:val="18"/>
        </w:rPr>
        <w:t>Watchmen</w:t>
      </w:r>
    </w:p>
    <w:p>
      <w:pPr>
        <w:spacing w:before="9"/>
        <w:ind w:left="103" w:right="0" w:firstLine="0"/>
        <w:jc w:val="left"/>
        <w:rPr>
          <w:sz w:val="18"/>
        </w:rPr>
      </w:pPr>
      <w:r>
        <w:rPr>
          <w:color w:val="231F20"/>
          <w:w w:val="105"/>
          <w:sz w:val="18"/>
        </w:rPr>
        <w:t>Gibson,</w:t>
      </w:r>
      <w:r>
        <w:rPr>
          <w:color w:val="231F20"/>
          <w:spacing w:val="3"/>
          <w:w w:val="105"/>
          <w:sz w:val="18"/>
        </w:rPr>
        <w:t> </w:t>
      </w:r>
      <w:r>
        <w:rPr>
          <w:color w:val="231F20"/>
          <w:w w:val="105"/>
          <w:sz w:val="18"/>
        </w:rPr>
        <w:t>Walter</w:t>
      </w:r>
      <w:r>
        <w:rPr>
          <w:color w:val="231F20"/>
          <w:spacing w:val="4"/>
          <w:w w:val="105"/>
          <w:sz w:val="18"/>
        </w:rPr>
        <w:t> </w:t>
      </w:r>
      <w:hyperlink w:history="true" w:anchor="_bookmark50">
        <w:r>
          <w:rPr>
            <w:color w:val="231F20"/>
            <w:w w:val="105"/>
            <w:sz w:val="18"/>
          </w:rPr>
          <w:t>43</w:t>
        </w:r>
      </w:hyperlink>
      <w:r>
        <w:rPr>
          <w:color w:val="231F20"/>
          <w:w w:val="105"/>
          <w:sz w:val="18"/>
        </w:rPr>
        <w:t>,</w:t>
      </w:r>
      <w:r>
        <w:rPr>
          <w:color w:val="231F20"/>
          <w:spacing w:val="4"/>
          <w:w w:val="105"/>
          <w:sz w:val="18"/>
        </w:rPr>
        <w:t> </w:t>
      </w:r>
      <w:hyperlink w:history="true" w:anchor="_bookmark88">
        <w:r>
          <w:rPr>
            <w:color w:val="231F20"/>
            <w:spacing w:val="-5"/>
            <w:w w:val="105"/>
            <w:sz w:val="18"/>
          </w:rPr>
          <w:t>72</w:t>
        </w:r>
      </w:hyperlink>
    </w:p>
    <w:p>
      <w:pPr>
        <w:spacing w:line="249" w:lineRule="auto" w:before="9"/>
        <w:ind w:left="103" w:right="788" w:firstLine="0"/>
        <w:jc w:val="left"/>
        <w:rPr>
          <w:sz w:val="18"/>
        </w:rPr>
      </w:pPr>
      <w:r>
        <w:rPr>
          <w:color w:val="231F20"/>
          <w:w w:val="105"/>
          <w:sz w:val="18"/>
        </w:rPr>
        <w:t>Gill, Joe </w:t>
      </w:r>
      <w:hyperlink w:history="true" w:anchor="_bookmark54">
        <w:r>
          <w:rPr>
            <w:color w:val="231F20"/>
            <w:w w:val="105"/>
            <w:sz w:val="18"/>
          </w:rPr>
          <w:t>46</w:t>
        </w:r>
      </w:hyperlink>
      <w:r>
        <w:rPr>
          <w:color w:val="231F20"/>
          <w:w w:val="105"/>
          <w:sz w:val="18"/>
        </w:rPr>
        <w:t>, </w:t>
      </w:r>
      <w:hyperlink w:history="true" w:anchor="_bookmark55">
        <w:r>
          <w:rPr>
            <w:color w:val="231F20"/>
            <w:w w:val="105"/>
            <w:sz w:val="18"/>
          </w:rPr>
          <w:t>47</w:t>
        </w:r>
      </w:hyperlink>
      <w:r>
        <w:rPr>
          <w:color w:val="231F20"/>
          <w:spacing w:val="40"/>
          <w:w w:val="105"/>
          <w:sz w:val="18"/>
        </w:rPr>
        <w:t> </w:t>
      </w:r>
      <w:r>
        <w:rPr>
          <w:color w:val="231F20"/>
          <w:w w:val="105"/>
          <w:sz w:val="18"/>
        </w:rPr>
        <w:t>Gillespie,</w:t>
      </w:r>
      <w:r>
        <w:rPr>
          <w:color w:val="231F20"/>
          <w:spacing w:val="-2"/>
          <w:w w:val="105"/>
          <w:sz w:val="18"/>
        </w:rPr>
        <w:t> </w:t>
      </w:r>
      <w:r>
        <w:rPr>
          <w:color w:val="231F20"/>
          <w:w w:val="105"/>
          <w:sz w:val="18"/>
        </w:rPr>
        <w:t>Michele</w:t>
      </w:r>
      <w:r>
        <w:rPr>
          <w:color w:val="231F20"/>
          <w:spacing w:val="-2"/>
          <w:w w:val="105"/>
          <w:sz w:val="18"/>
        </w:rPr>
        <w:t> </w:t>
      </w:r>
      <w:r>
        <w:rPr>
          <w:color w:val="231F20"/>
          <w:w w:val="105"/>
          <w:sz w:val="18"/>
        </w:rPr>
        <w:t>K.</w:t>
      </w:r>
      <w:r>
        <w:rPr>
          <w:color w:val="231F20"/>
          <w:spacing w:val="-2"/>
          <w:w w:val="105"/>
          <w:sz w:val="18"/>
        </w:rPr>
        <w:t> </w:t>
      </w:r>
      <w:hyperlink w:history="true" w:anchor="_bookmark110">
        <w:r>
          <w:rPr>
            <w:color w:val="231F20"/>
            <w:w w:val="105"/>
            <w:sz w:val="18"/>
          </w:rPr>
          <w:t>88</w:t>
        </w:r>
      </w:hyperlink>
      <w:r>
        <w:rPr>
          <w:color w:val="231F20"/>
          <w:w w:val="105"/>
          <w:sz w:val="18"/>
        </w:rPr>
        <w:t> Giordano, Dick </w:t>
      </w:r>
      <w:hyperlink w:history="true" w:anchor="_bookmark204">
        <w:r>
          <w:rPr>
            <w:color w:val="231F20"/>
            <w:w w:val="105"/>
            <w:sz w:val="18"/>
          </w:rPr>
          <w:t>171</w:t>
        </w:r>
      </w:hyperlink>
      <w:r>
        <w:rPr>
          <w:color w:val="231F20"/>
          <w:w w:val="105"/>
          <w:sz w:val="18"/>
        </w:rPr>
        <w:t> “Girl From Mars, The”</w:t>
      </w:r>
    </w:p>
    <w:p>
      <w:pPr>
        <w:spacing w:before="2"/>
        <w:ind w:left="583" w:right="0" w:firstLine="0"/>
        <w:jc w:val="left"/>
        <w:rPr>
          <w:sz w:val="18"/>
        </w:rPr>
      </w:pPr>
      <w:r>
        <w:rPr>
          <w:color w:val="231F20"/>
          <w:sz w:val="18"/>
        </w:rPr>
        <w:t>(Williamson,</w:t>
      </w:r>
      <w:r>
        <w:rPr>
          <w:color w:val="231F20"/>
          <w:spacing w:val="23"/>
          <w:sz w:val="18"/>
        </w:rPr>
        <w:t> </w:t>
      </w:r>
      <w:r>
        <w:rPr>
          <w:color w:val="231F20"/>
          <w:spacing w:val="-2"/>
          <w:sz w:val="18"/>
        </w:rPr>
        <w:t>Jack/Breuer,</w:t>
      </w:r>
    </w:p>
    <w:p>
      <w:pPr>
        <w:spacing w:before="9"/>
        <w:ind w:left="583" w:right="0" w:firstLine="0"/>
        <w:jc w:val="left"/>
        <w:rPr>
          <w:sz w:val="18"/>
        </w:rPr>
      </w:pPr>
      <w:r>
        <w:rPr>
          <w:color w:val="231F20"/>
          <w:w w:val="105"/>
          <w:sz w:val="18"/>
        </w:rPr>
        <w:t>Miles</w:t>
      </w:r>
      <w:r>
        <w:rPr>
          <w:color w:val="231F20"/>
          <w:spacing w:val="15"/>
          <w:w w:val="105"/>
          <w:sz w:val="18"/>
        </w:rPr>
        <w:t> </w:t>
      </w:r>
      <w:r>
        <w:rPr>
          <w:color w:val="231F20"/>
          <w:w w:val="105"/>
          <w:sz w:val="18"/>
        </w:rPr>
        <w:t>J.)</w:t>
      </w:r>
      <w:r>
        <w:rPr>
          <w:color w:val="231F20"/>
          <w:spacing w:val="16"/>
          <w:w w:val="105"/>
          <w:sz w:val="18"/>
        </w:rPr>
        <w:t> </w:t>
      </w:r>
      <w:hyperlink w:history="true" w:anchor="_bookmark84">
        <w:r>
          <w:rPr>
            <w:color w:val="231F20"/>
            <w:spacing w:val="-5"/>
            <w:w w:val="105"/>
            <w:sz w:val="18"/>
          </w:rPr>
          <w:t>69</w:t>
        </w:r>
      </w:hyperlink>
    </w:p>
    <w:p>
      <w:pPr>
        <w:spacing w:line="249" w:lineRule="auto" w:before="9"/>
        <w:ind w:left="583" w:right="0" w:hanging="480"/>
        <w:jc w:val="left"/>
        <w:rPr>
          <w:sz w:val="18"/>
        </w:rPr>
      </w:pPr>
      <w:r>
        <w:rPr>
          <w:color w:val="231F20"/>
          <w:sz w:val="18"/>
        </w:rPr>
        <w:t>“Girl Who Didn’t Believe in</w:t>
      </w:r>
      <w:r>
        <w:rPr>
          <w:color w:val="231F20"/>
          <w:spacing w:val="40"/>
          <w:sz w:val="18"/>
        </w:rPr>
        <w:t> </w:t>
      </w:r>
      <w:r>
        <w:rPr>
          <w:color w:val="231F20"/>
          <w:sz w:val="18"/>
        </w:rPr>
        <w:t>Superman!, The” </w:t>
      </w:r>
      <w:r>
        <w:rPr>
          <w:color w:val="231F20"/>
          <w:sz w:val="18"/>
        </w:rPr>
        <w:t>(Finger,</w:t>
      </w:r>
      <w:r>
        <w:rPr>
          <w:color w:val="231F20"/>
          <w:spacing w:val="40"/>
          <w:sz w:val="18"/>
        </w:rPr>
        <w:t> </w:t>
      </w:r>
      <w:r>
        <w:rPr>
          <w:color w:val="231F20"/>
          <w:sz w:val="18"/>
        </w:rPr>
        <w:t>Bill) </w:t>
      </w:r>
      <w:hyperlink w:history="true" w:anchor="_bookmark148">
        <w:r>
          <w:rPr>
            <w:color w:val="231F20"/>
            <w:sz w:val="18"/>
          </w:rPr>
          <w:t>119</w:t>
        </w:r>
      </w:hyperlink>
      <w:r>
        <w:rPr>
          <w:color w:val="231F20"/>
          <w:sz w:val="18"/>
        </w:rPr>
        <w:t>–</w:t>
      </w:r>
      <w:hyperlink w:history="true" w:anchor="_bookmark149">
        <w:r>
          <w:rPr>
            <w:color w:val="231F20"/>
            <w:sz w:val="18"/>
          </w:rPr>
          <w:t>20</w:t>
        </w:r>
      </w:hyperlink>
    </w:p>
    <w:p>
      <w:pPr>
        <w:spacing w:line="249" w:lineRule="auto" w:before="1"/>
        <w:ind w:left="583" w:right="148" w:hanging="480"/>
        <w:jc w:val="left"/>
        <w:rPr>
          <w:sz w:val="18"/>
        </w:rPr>
      </w:pPr>
      <w:r>
        <w:rPr>
          <w:i/>
          <w:color w:val="231F20"/>
          <w:sz w:val="18"/>
        </w:rPr>
        <w:t>Gladiator </w:t>
      </w:r>
      <w:r>
        <w:rPr>
          <w:color w:val="231F20"/>
          <w:sz w:val="18"/>
        </w:rPr>
        <w:t>(Wylie, Phillip) </w:t>
      </w:r>
      <w:hyperlink w:history="true" w:anchor="_bookmark50">
        <w:r>
          <w:rPr>
            <w:color w:val="231F20"/>
            <w:sz w:val="18"/>
          </w:rPr>
          <w:t>43</w:t>
        </w:r>
      </w:hyperlink>
      <w:r>
        <w:rPr>
          <w:color w:val="231F20"/>
          <w:sz w:val="18"/>
        </w:rPr>
        <w:t>,</w:t>
      </w:r>
      <w:r>
        <w:rPr>
          <w:color w:val="231F20"/>
          <w:spacing w:val="40"/>
          <w:sz w:val="18"/>
        </w:rPr>
        <w:t> </w:t>
      </w:r>
      <w:hyperlink w:history="true" w:anchor="_bookmark85">
        <w:r>
          <w:rPr>
            <w:color w:val="231F20"/>
            <w:spacing w:val="-4"/>
            <w:sz w:val="18"/>
          </w:rPr>
          <w:t>70</w:t>
        </w:r>
      </w:hyperlink>
      <w:r>
        <w:rPr>
          <w:color w:val="231F20"/>
          <w:spacing w:val="-4"/>
          <w:sz w:val="18"/>
        </w:rPr>
        <w:t>–</w:t>
      </w:r>
      <w:hyperlink w:history="true" w:anchor="_bookmark88">
        <w:r>
          <w:rPr>
            <w:color w:val="231F20"/>
            <w:spacing w:val="-4"/>
            <w:sz w:val="18"/>
          </w:rPr>
          <w:t>2</w:t>
        </w:r>
      </w:hyperlink>
    </w:p>
    <w:p>
      <w:pPr>
        <w:spacing w:line="249" w:lineRule="auto" w:before="1"/>
        <w:ind w:left="103" w:right="478" w:firstLine="0"/>
        <w:jc w:val="left"/>
        <w:rPr>
          <w:sz w:val="18"/>
        </w:rPr>
      </w:pPr>
      <w:r>
        <w:rPr>
          <w:color w:val="231F20"/>
          <w:sz w:val="18"/>
        </w:rPr>
        <w:t>Godzilla (character) </w:t>
      </w:r>
      <w:hyperlink w:history="true" w:anchor="_bookmark174">
        <w:r>
          <w:rPr>
            <w:color w:val="231F20"/>
            <w:sz w:val="18"/>
          </w:rPr>
          <w:t>142</w:t>
        </w:r>
      </w:hyperlink>
      <w:r>
        <w:rPr>
          <w:color w:val="231F20"/>
          <w:spacing w:val="40"/>
          <w:sz w:val="18"/>
        </w:rPr>
        <w:t> </w:t>
      </w:r>
      <w:r>
        <w:rPr>
          <w:color w:val="231F20"/>
          <w:sz w:val="18"/>
        </w:rPr>
        <w:t>Golden Girl (character) </w:t>
      </w:r>
      <w:hyperlink w:history="true" w:anchor="_bookmark218">
        <w:r>
          <w:rPr>
            <w:color w:val="231F20"/>
            <w:sz w:val="18"/>
          </w:rPr>
          <w:t>184</w:t>
        </w:r>
      </w:hyperlink>
      <w:r>
        <w:rPr>
          <w:color w:val="231F20"/>
          <w:spacing w:val="40"/>
          <w:sz w:val="18"/>
        </w:rPr>
        <w:t> </w:t>
      </w:r>
      <w:r>
        <w:rPr>
          <w:color w:val="231F20"/>
          <w:sz w:val="18"/>
        </w:rPr>
        <w:t>Goliath (character) </w:t>
      </w:r>
      <w:hyperlink w:history="true" w:anchor="_bookmark201">
        <w:r>
          <w:rPr>
            <w:color w:val="231F20"/>
            <w:sz w:val="18"/>
          </w:rPr>
          <w:t>168</w:t>
        </w:r>
      </w:hyperlink>
      <w:r>
        <w:rPr>
          <w:color w:val="231F20"/>
          <w:spacing w:val="40"/>
          <w:sz w:val="18"/>
        </w:rPr>
        <w:t> </w:t>
      </w:r>
      <w:r>
        <w:rPr>
          <w:color w:val="231F20"/>
          <w:sz w:val="18"/>
        </w:rPr>
        <w:t>Gonce, Lauren O. </w:t>
      </w:r>
      <w:hyperlink w:history="true" w:anchor="_bookmark23">
        <w:r>
          <w:rPr>
            <w:color w:val="231F20"/>
            <w:sz w:val="18"/>
          </w:rPr>
          <w:t>20</w:t>
        </w:r>
      </w:hyperlink>
    </w:p>
    <w:p>
      <w:pPr>
        <w:spacing w:before="2"/>
        <w:ind w:left="103" w:right="0" w:firstLine="0"/>
        <w:jc w:val="left"/>
        <w:rPr>
          <w:sz w:val="18"/>
        </w:rPr>
      </w:pPr>
      <w:r>
        <w:rPr>
          <w:color w:val="231F20"/>
          <w:w w:val="105"/>
          <w:sz w:val="18"/>
        </w:rPr>
        <w:t>Good</w:t>
      </w:r>
      <w:r>
        <w:rPr>
          <w:color w:val="231F20"/>
          <w:spacing w:val="21"/>
          <w:w w:val="105"/>
          <w:sz w:val="18"/>
        </w:rPr>
        <w:t> </w:t>
      </w:r>
      <w:r>
        <w:rPr>
          <w:color w:val="231F20"/>
          <w:w w:val="105"/>
          <w:sz w:val="18"/>
        </w:rPr>
        <w:t>Girl</w:t>
      </w:r>
      <w:r>
        <w:rPr>
          <w:color w:val="231F20"/>
          <w:spacing w:val="21"/>
          <w:w w:val="105"/>
          <w:sz w:val="18"/>
        </w:rPr>
        <w:t> </w:t>
      </w:r>
      <w:r>
        <w:rPr>
          <w:color w:val="231F20"/>
          <w:w w:val="105"/>
          <w:sz w:val="18"/>
        </w:rPr>
        <w:t>Art</w:t>
      </w:r>
      <w:r>
        <w:rPr>
          <w:color w:val="231F20"/>
          <w:spacing w:val="21"/>
          <w:w w:val="105"/>
          <w:sz w:val="18"/>
        </w:rPr>
        <w:t> </w:t>
      </w:r>
      <w:hyperlink w:history="true" w:anchor="_bookmark218">
        <w:r>
          <w:rPr>
            <w:color w:val="231F20"/>
            <w:spacing w:val="-5"/>
            <w:w w:val="105"/>
            <w:sz w:val="18"/>
          </w:rPr>
          <w:t>184</w:t>
        </w:r>
      </w:hyperlink>
    </w:p>
    <w:p>
      <w:pPr>
        <w:spacing w:line="249" w:lineRule="auto" w:before="9"/>
        <w:ind w:left="103" w:right="0" w:firstLine="0"/>
        <w:jc w:val="left"/>
        <w:rPr>
          <w:sz w:val="18"/>
        </w:rPr>
      </w:pPr>
      <w:r>
        <w:rPr>
          <w:color w:val="231F20"/>
          <w:w w:val="105"/>
          <w:sz w:val="18"/>
        </w:rPr>
        <w:t>Goodman, Martin </w:t>
      </w:r>
      <w:hyperlink w:history="true" w:anchor="_bookmark12">
        <w:r>
          <w:rPr>
            <w:color w:val="231F20"/>
            <w:w w:val="105"/>
            <w:sz w:val="18"/>
          </w:rPr>
          <w:t>8</w:t>
        </w:r>
      </w:hyperlink>
      <w:r>
        <w:rPr>
          <w:color w:val="231F20"/>
          <w:w w:val="105"/>
          <w:sz w:val="18"/>
        </w:rPr>
        <w:t>, </w:t>
      </w:r>
      <w:hyperlink w:history="true" w:anchor="_bookmark192">
        <w:r>
          <w:rPr>
            <w:color w:val="231F20"/>
            <w:w w:val="105"/>
            <w:sz w:val="18"/>
          </w:rPr>
          <w:t>160</w:t>
        </w:r>
      </w:hyperlink>
      <w:r>
        <w:rPr>
          <w:color w:val="231F20"/>
          <w:w w:val="105"/>
          <w:sz w:val="18"/>
        </w:rPr>
        <w:t>, </w:t>
      </w:r>
      <w:hyperlink w:history="true" w:anchor="_bookmark296">
        <w:r>
          <w:rPr>
            <w:color w:val="231F20"/>
            <w:w w:val="105"/>
            <w:sz w:val="18"/>
          </w:rPr>
          <w:t>276</w:t>
        </w:r>
      </w:hyperlink>
      <w:r>
        <w:rPr>
          <w:color w:val="231F20"/>
          <w:w w:val="105"/>
          <w:sz w:val="18"/>
        </w:rPr>
        <w:t> </w:t>
      </w:r>
      <w:r>
        <w:rPr>
          <w:color w:val="231F20"/>
          <w:spacing w:val="-2"/>
          <w:w w:val="105"/>
          <w:sz w:val="18"/>
        </w:rPr>
        <w:t>Goodwin,</w:t>
      </w:r>
      <w:r>
        <w:rPr>
          <w:color w:val="231F20"/>
          <w:spacing w:val="-7"/>
          <w:w w:val="105"/>
          <w:sz w:val="18"/>
        </w:rPr>
        <w:t> </w:t>
      </w:r>
      <w:r>
        <w:rPr>
          <w:color w:val="231F20"/>
          <w:spacing w:val="-2"/>
          <w:w w:val="105"/>
          <w:sz w:val="18"/>
        </w:rPr>
        <w:t>Archie/Tuska,</w:t>
      </w:r>
      <w:r>
        <w:rPr>
          <w:color w:val="231F20"/>
          <w:spacing w:val="-6"/>
          <w:w w:val="105"/>
          <w:sz w:val="18"/>
        </w:rPr>
        <w:t> </w:t>
      </w:r>
      <w:r>
        <w:rPr>
          <w:color w:val="231F20"/>
          <w:spacing w:val="-2"/>
          <w:w w:val="105"/>
          <w:sz w:val="18"/>
        </w:rPr>
        <w:t>George</w:t>
      </w:r>
    </w:p>
    <w:p>
      <w:pPr>
        <w:spacing w:before="1"/>
        <w:ind w:left="343" w:right="0" w:firstLine="0"/>
        <w:jc w:val="left"/>
        <w:rPr>
          <w:i/>
          <w:sz w:val="18"/>
        </w:rPr>
      </w:pPr>
      <w:r>
        <w:rPr>
          <w:i/>
          <w:color w:val="231F20"/>
          <w:w w:val="110"/>
          <w:sz w:val="18"/>
        </w:rPr>
        <w:t>Luke</w:t>
      </w:r>
      <w:r>
        <w:rPr>
          <w:i/>
          <w:color w:val="231F20"/>
          <w:spacing w:val="18"/>
          <w:w w:val="110"/>
          <w:sz w:val="18"/>
        </w:rPr>
        <w:t> </w:t>
      </w:r>
      <w:r>
        <w:rPr>
          <w:i/>
          <w:color w:val="231F20"/>
          <w:w w:val="110"/>
          <w:sz w:val="18"/>
        </w:rPr>
        <w:t>Cage,</w:t>
      </w:r>
      <w:r>
        <w:rPr>
          <w:i/>
          <w:color w:val="231F20"/>
          <w:spacing w:val="19"/>
          <w:w w:val="110"/>
          <w:sz w:val="18"/>
        </w:rPr>
        <w:t> </w:t>
      </w:r>
      <w:r>
        <w:rPr>
          <w:i/>
          <w:color w:val="231F20"/>
          <w:w w:val="110"/>
          <w:sz w:val="18"/>
        </w:rPr>
        <w:t>Hero</w:t>
      </w:r>
      <w:r>
        <w:rPr>
          <w:i/>
          <w:color w:val="231F20"/>
          <w:spacing w:val="18"/>
          <w:w w:val="110"/>
          <w:sz w:val="18"/>
        </w:rPr>
        <w:t> </w:t>
      </w:r>
      <w:r>
        <w:rPr>
          <w:i/>
          <w:color w:val="231F20"/>
          <w:w w:val="110"/>
          <w:sz w:val="18"/>
        </w:rPr>
        <w:t>for</w:t>
      </w:r>
      <w:r>
        <w:rPr>
          <w:i/>
          <w:color w:val="231F20"/>
          <w:spacing w:val="19"/>
          <w:w w:val="110"/>
          <w:sz w:val="18"/>
        </w:rPr>
        <w:t> </w:t>
      </w:r>
      <w:r>
        <w:rPr>
          <w:i/>
          <w:color w:val="231F20"/>
          <w:spacing w:val="-4"/>
          <w:w w:val="110"/>
          <w:sz w:val="18"/>
        </w:rPr>
        <w:t>Hire</w:t>
      </w:r>
    </w:p>
    <w:p>
      <w:pPr>
        <w:spacing w:before="9"/>
        <w:ind w:left="583" w:right="0" w:firstLine="0"/>
        <w:jc w:val="left"/>
        <w:rPr>
          <w:sz w:val="18"/>
        </w:rPr>
      </w:pPr>
      <w:hyperlink w:history="true" w:anchor="_bookmark199">
        <w:r>
          <w:rPr>
            <w:color w:val="231F20"/>
            <w:spacing w:val="-5"/>
            <w:sz w:val="18"/>
          </w:rPr>
          <w:t>166</w:t>
        </w:r>
      </w:hyperlink>
    </w:p>
    <w:p>
      <w:pPr>
        <w:spacing w:before="9"/>
        <w:ind w:left="343" w:right="0" w:firstLine="0"/>
        <w:jc w:val="left"/>
        <w:rPr>
          <w:sz w:val="18"/>
        </w:rPr>
      </w:pPr>
      <w:r>
        <w:rPr>
          <w:i/>
          <w:color w:val="231F20"/>
          <w:w w:val="105"/>
          <w:sz w:val="18"/>
        </w:rPr>
        <w:t>Luke</w:t>
      </w:r>
      <w:r>
        <w:rPr>
          <w:i/>
          <w:color w:val="231F20"/>
          <w:spacing w:val="21"/>
          <w:w w:val="105"/>
          <w:sz w:val="18"/>
        </w:rPr>
        <w:t> </w:t>
      </w:r>
      <w:r>
        <w:rPr>
          <w:i/>
          <w:color w:val="231F20"/>
          <w:w w:val="105"/>
          <w:sz w:val="18"/>
        </w:rPr>
        <w:t>Cage,</w:t>
      </w:r>
      <w:r>
        <w:rPr>
          <w:i/>
          <w:color w:val="231F20"/>
          <w:spacing w:val="21"/>
          <w:w w:val="105"/>
          <w:sz w:val="18"/>
        </w:rPr>
        <w:t> </w:t>
      </w:r>
      <w:r>
        <w:rPr>
          <w:i/>
          <w:color w:val="231F20"/>
          <w:w w:val="105"/>
          <w:sz w:val="18"/>
        </w:rPr>
        <w:t>Power</w:t>
      </w:r>
      <w:r>
        <w:rPr>
          <w:i/>
          <w:color w:val="231F20"/>
          <w:spacing w:val="21"/>
          <w:w w:val="105"/>
          <w:sz w:val="18"/>
        </w:rPr>
        <w:t> </w:t>
      </w:r>
      <w:r>
        <w:rPr>
          <w:i/>
          <w:color w:val="231F20"/>
          <w:w w:val="105"/>
          <w:sz w:val="18"/>
        </w:rPr>
        <w:t>Man</w:t>
      </w:r>
      <w:r>
        <w:rPr>
          <w:i/>
          <w:color w:val="231F20"/>
          <w:spacing w:val="21"/>
          <w:w w:val="105"/>
          <w:sz w:val="18"/>
        </w:rPr>
        <w:t> </w:t>
      </w:r>
      <w:hyperlink w:history="true" w:anchor="_bookmark199">
        <w:r>
          <w:rPr>
            <w:color w:val="231F20"/>
            <w:spacing w:val="-5"/>
            <w:w w:val="105"/>
            <w:sz w:val="18"/>
          </w:rPr>
          <w:t>166</w:t>
        </w:r>
      </w:hyperlink>
    </w:p>
    <w:p>
      <w:pPr>
        <w:spacing w:line="249" w:lineRule="auto" w:before="9"/>
        <w:ind w:left="103" w:right="0" w:firstLine="240"/>
        <w:jc w:val="left"/>
        <w:rPr>
          <w:sz w:val="18"/>
        </w:rPr>
      </w:pPr>
      <w:r>
        <w:rPr>
          <w:i/>
          <w:color w:val="231F20"/>
          <w:w w:val="105"/>
          <w:sz w:val="18"/>
        </w:rPr>
        <w:t>Power Man and Iron Fist </w:t>
      </w:r>
      <w:hyperlink w:history="true" w:anchor="_bookmark199">
        <w:r>
          <w:rPr>
            <w:color w:val="231F20"/>
            <w:w w:val="105"/>
            <w:sz w:val="18"/>
          </w:rPr>
          <w:t>166</w:t>
        </w:r>
      </w:hyperlink>
      <w:r>
        <w:rPr>
          <w:color w:val="231F20"/>
          <w:w w:val="105"/>
          <w:sz w:val="18"/>
        </w:rPr>
        <w:t> Gorbachev, Mikhail </w:t>
      </w:r>
      <w:hyperlink w:history="true" w:anchor="_bookmark180">
        <w:r>
          <w:rPr>
            <w:color w:val="231F20"/>
            <w:w w:val="105"/>
            <w:sz w:val="18"/>
          </w:rPr>
          <w:t>148</w:t>
        </w:r>
      </w:hyperlink>
      <w:r>
        <w:rPr>
          <w:color w:val="231F20"/>
          <w:w w:val="105"/>
          <w:sz w:val="18"/>
        </w:rPr>
        <w:t>–</w:t>
      </w:r>
      <w:hyperlink w:history="true" w:anchor="_bookmark181">
        <w:r>
          <w:rPr>
            <w:color w:val="231F20"/>
            <w:w w:val="105"/>
            <w:sz w:val="18"/>
          </w:rPr>
          <w:t>9</w:t>
        </w:r>
      </w:hyperlink>
      <w:r>
        <w:rPr>
          <w:color w:val="231F20"/>
          <w:w w:val="105"/>
          <w:sz w:val="18"/>
        </w:rPr>
        <w:t> </w:t>
      </w:r>
      <w:r>
        <w:rPr>
          <w:color w:val="231F20"/>
          <w:sz w:val="18"/>
        </w:rPr>
        <w:t>Gordon, Barbara (character) </w:t>
      </w:r>
      <w:hyperlink w:history="true" w:anchor="_bookmark223">
        <w:r>
          <w:rPr>
            <w:color w:val="231F20"/>
            <w:sz w:val="18"/>
          </w:rPr>
          <w:t>189</w:t>
        </w:r>
      </w:hyperlink>
      <w:r>
        <w:rPr>
          <w:color w:val="231F20"/>
          <w:sz w:val="18"/>
        </w:rPr>
        <w:t>,</w:t>
      </w:r>
    </w:p>
    <w:p>
      <w:pPr>
        <w:spacing w:before="2"/>
        <w:ind w:left="29" w:right="1338" w:firstLine="0"/>
        <w:jc w:val="center"/>
        <w:rPr>
          <w:sz w:val="18"/>
        </w:rPr>
      </w:pPr>
      <w:hyperlink w:history="true" w:anchor="_bookmark306">
        <w:r>
          <w:rPr>
            <w:color w:val="231F20"/>
            <w:spacing w:val="-5"/>
            <w:sz w:val="18"/>
          </w:rPr>
          <w:t>284</w:t>
        </w:r>
      </w:hyperlink>
    </w:p>
    <w:p>
      <w:pPr>
        <w:spacing w:before="9"/>
        <w:ind w:left="89" w:right="1338" w:firstLine="0"/>
        <w:jc w:val="center"/>
        <w:rPr>
          <w:sz w:val="18"/>
        </w:rPr>
      </w:pPr>
      <w:r>
        <w:rPr>
          <w:color w:val="231F20"/>
          <w:w w:val="105"/>
          <w:sz w:val="18"/>
        </w:rPr>
        <w:t>Gordon,</w:t>
      </w:r>
      <w:r>
        <w:rPr>
          <w:color w:val="231F20"/>
          <w:spacing w:val="14"/>
          <w:w w:val="105"/>
          <w:sz w:val="18"/>
        </w:rPr>
        <w:t> </w:t>
      </w:r>
      <w:r>
        <w:rPr>
          <w:color w:val="231F20"/>
          <w:w w:val="105"/>
          <w:sz w:val="18"/>
        </w:rPr>
        <w:t>Ian</w:t>
      </w:r>
      <w:r>
        <w:rPr>
          <w:color w:val="231F20"/>
          <w:spacing w:val="14"/>
          <w:w w:val="105"/>
          <w:sz w:val="18"/>
        </w:rPr>
        <w:t> </w:t>
      </w:r>
      <w:hyperlink w:history="true" w:anchor="_bookmark144">
        <w:r>
          <w:rPr>
            <w:color w:val="231F20"/>
            <w:spacing w:val="-5"/>
            <w:w w:val="105"/>
            <w:sz w:val="18"/>
          </w:rPr>
          <w:t>116</w:t>
        </w:r>
      </w:hyperlink>
    </w:p>
    <w:p>
      <w:pPr>
        <w:spacing w:line="249" w:lineRule="auto" w:before="9"/>
        <w:ind w:left="583" w:right="0" w:hanging="480"/>
        <w:jc w:val="left"/>
        <w:rPr>
          <w:sz w:val="18"/>
        </w:rPr>
      </w:pPr>
      <w:r>
        <w:rPr>
          <w:color w:val="231F20"/>
          <w:w w:val="105"/>
          <w:sz w:val="18"/>
        </w:rPr>
        <w:t>Gould, Chester: </w:t>
      </w:r>
      <w:r>
        <w:rPr>
          <w:i/>
          <w:color w:val="231F20"/>
          <w:w w:val="105"/>
          <w:sz w:val="18"/>
        </w:rPr>
        <w:t>Dick Tracy </w:t>
      </w:r>
      <w:hyperlink w:history="true" w:anchor="_bookmark228">
        <w:r>
          <w:rPr>
            <w:color w:val="231F20"/>
            <w:w w:val="105"/>
            <w:sz w:val="18"/>
          </w:rPr>
          <w:t>192</w:t>
        </w:r>
      </w:hyperlink>
      <w:r>
        <w:rPr>
          <w:color w:val="231F20"/>
          <w:w w:val="105"/>
          <w:sz w:val="18"/>
        </w:rPr>
        <w:t>, </w:t>
      </w:r>
      <w:hyperlink w:history="true" w:anchor="_bookmark283">
        <w:r>
          <w:rPr>
            <w:color w:val="231F20"/>
            <w:spacing w:val="-4"/>
            <w:w w:val="105"/>
            <w:sz w:val="18"/>
          </w:rPr>
          <w:t>239</w:t>
        </w:r>
      </w:hyperlink>
    </w:p>
    <w:p>
      <w:pPr>
        <w:spacing w:line="240" w:lineRule="auto" w:before="0"/>
        <w:rPr>
          <w:sz w:val="19"/>
        </w:rPr>
      </w:pPr>
      <w:r>
        <w:rPr/>
        <w:br w:type="column"/>
      </w:r>
      <w:r>
        <w:rPr>
          <w:sz w:val="19"/>
        </w:rPr>
      </w:r>
    </w:p>
    <w:p>
      <w:pPr>
        <w:spacing w:before="0"/>
        <w:ind w:left="103" w:right="0" w:firstLine="0"/>
        <w:jc w:val="left"/>
        <w:rPr>
          <w:sz w:val="18"/>
        </w:rPr>
      </w:pPr>
      <w:r>
        <w:rPr>
          <w:color w:val="231F20"/>
          <w:sz w:val="18"/>
        </w:rPr>
        <w:t>Graeme,</w:t>
      </w:r>
      <w:r>
        <w:rPr>
          <w:color w:val="231F20"/>
          <w:spacing w:val="17"/>
          <w:sz w:val="18"/>
        </w:rPr>
        <w:t> </w:t>
      </w:r>
      <w:r>
        <w:rPr>
          <w:color w:val="231F20"/>
          <w:sz w:val="18"/>
        </w:rPr>
        <w:t>Bruce</w:t>
      </w:r>
      <w:r>
        <w:rPr>
          <w:color w:val="231F20"/>
          <w:spacing w:val="18"/>
          <w:sz w:val="18"/>
        </w:rPr>
        <w:t> </w:t>
      </w:r>
      <w:hyperlink w:history="true" w:anchor="_bookmark134">
        <w:r>
          <w:rPr>
            <w:color w:val="231F20"/>
            <w:spacing w:val="-5"/>
            <w:sz w:val="18"/>
          </w:rPr>
          <w:t>109</w:t>
        </w:r>
      </w:hyperlink>
    </w:p>
    <w:p>
      <w:pPr>
        <w:spacing w:before="9"/>
        <w:ind w:left="103" w:right="0" w:firstLine="0"/>
        <w:jc w:val="left"/>
        <w:rPr>
          <w:sz w:val="18"/>
        </w:rPr>
      </w:pPr>
      <w:r>
        <w:rPr>
          <w:color w:val="231F20"/>
          <w:w w:val="105"/>
          <w:sz w:val="18"/>
        </w:rPr>
        <w:t>Graham,</w:t>
      </w:r>
      <w:r>
        <w:rPr>
          <w:color w:val="231F20"/>
          <w:spacing w:val="8"/>
          <w:w w:val="105"/>
          <w:sz w:val="18"/>
        </w:rPr>
        <w:t> </w:t>
      </w:r>
      <w:r>
        <w:rPr>
          <w:color w:val="231F20"/>
          <w:w w:val="105"/>
          <w:sz w:val="18"/>
        </w:rPr>
        <w:t>Billy</w:t>
      </w:r>
      <w:r>
        <w:rPr>
          <w:color w:val="231F20"/>
          <w:spacing w:val="8"/>
          <w:w w:val="105"/>
          <w:sz w:val="18"/>
        </w:rPr>
        <w:t> </w:t>
      </w:r>
      <w:hyperlink w:history="true" w:anchor="_bookmark199">
        <w:r>
          <w:rPr>
            <w:color w:val="231F20"/>
            <w:w w:val="105"/>
            <w:sz w:val="18"/>
          </w:rPr>
          <w:t>166</w:t>
        </w:r>
      </w:hyperlink>
      <w:r>
        <w:rPr>
          <w:color w:val="231F20"/>
          <w:w w:val="105"/>
          <w:sz w:val="18"/>
        </w:rPr>
        <w:t>,</w:t>
      </w:r>
      <w:r>
        <w:rPr>
          <w:color w:val="231F20"/>
          <w:spacing w:val="9"/>
          <w:w w:val="105"/>
          <w:sz w:val="18"/>
        </w:rPr>
        <w:t> </w:t>
      </w:r>
      <w:hyperlink w:history="true" w:anchor="_bookmark200">
        <w:r>
          <w:rPr>
            <w:color w:val="231F20"/>
            <w:w w:val="105"/>
            <w:sz w:val="18"/>
          </w:rPr>
          <w:t>167</w:t>
        </w:r>
      </w:hyperlink>
      <w:r>
        <w:rPr>
          <w:color w:val="231F20"/>
          <w:w w:val="105"/>
          <w:sz w:val="18"/>
        </w:rPr>
        <w:t>,</w:t>
      </w:r>
      <w:r>
        <w:rPr>
          <w:color w:val="231F20"/>
          <w:spacing w:val="8"/>
          <w:w w:val="105"/>
          <w:sz w:val="18"/>
        </w:rPr>
        <w:t> </w:t>
      </w:r>
      <w:hyperlink w:history="true" w:anchor="_bookmark206">
        <w:r>
          <w:rPr>
            <w:color w:val="231F20"/>
            <w:spacing w:val="-5"/>
            <w:w w:val="105"/>
            <w:sz w:val="18"/>
          </w:rPr>
          <w:t>173</w:t>
        </w:r>
      </w:hyperlink>
    </w:p>
    <w:p>
      <w:pPr>
        <w:spacing w:before="9"/>
        <w:ind w:left="103" w:right="0" w:firstLine="0"/>
        <w:jc w:val="left"/>
        <w:rPr>
          <w:sz w:val="18"/>
        </w:rPr>
      </w:pPr>
      <w:r>
        <w:rPr>
          <w:color w:val="231F20"/>
          <w:sz w:val="18"/>
        </w:rPr>
        <w:t>Grand</w:t>
      </w:r>
      <w:r>
        <w:rPr>
          <w:color w:val="231F20"/>
          <w:spacing w:val="21"/>
          <w:sz w:val="18"/>
        </w:rPr>
        <w:t> </w:t>
      </w:r>
      <w:r>
        <w:rPr>
          <w:color w:val="231F20"/>
          <w:sz w:val="18"/>
        </w:rPr>
        <w:t>Dragon</w:t>
      </w:r>
      <w:r>
        <w:rPr>
          <w:color w:val="231F20"/>
          <w:spacing w:val="21"/>
          <w:sz w:val="18"/>
        </w:rPr>
        <w:t> </w:t>
      </w:r>
      <w:r>
        <w:rPr>
          <w:color w:val="231F20"/>
          <w:sz w:val="18"/>
        </w:rPr>
        <w:t>(character)</w:t>
      </w:r>
      <w:r>
        <w:rPr>
          <w:color w:val="231F20"/>
          <w:spacing w:val="21"/>
          <w:sz w:val="18"/>
        </w:rPr>
        <w:t> </w:t>
      </w:r>
      <w:hyperlink w:history="true" w:anchor="_bookmark93">
        <w:r>
          <w:rPr>
            <w:color w:val="231F20"/>
            <w:sz w:val="18"/>
          </w:rPr>
          <w:t>77</w:t>
        </w:r>
      </w:hyperlink>
      <w:r>
        <w:rPr>
          <w:color w:val="231F20"/>
          <w:sz w:val="18"/>
        </w:rPr>
        <w:t>,</w:t>
      </w:r>
      <w:r>
        <w:rPr>
          <w:color w:val="231F20"/>
          <w:spacing w:val="21"/>
          <w:sz w:val="18"/>
        </w:rPr>
        <w:t> </w:t>
      </w:r>
      <w:hyperlink w:history="true" w:anchor="_bookmark96">
        <w:r>
          <w:rPr>
            <w:color w:val="231F20"/>
            <w:spacing w:val="-5"/>
            <w:sz w:val="18"/>
          </w:rPr>
          <w:t>78</w:t>
        </w:r>
      </w:hyperlink>
      <w:r>
        <w:rPr>
          <w:color w:val="231F20"/>
          <w:spacing w:val="-5"/>
          <w:sz w:val="18"/>
        </w:rPr>
        <w:t>,</w:t>
      </w:r>
    </w:p>
    <w:p>
      <w:pPr>
        <w:spacing w:before="9"/>
        <w:ind w:left="583" w:right="0" w:firstLine="0"/>
        <w:jc w:val="left"/>
        <w:rPr>
          <w:sz w:val="18"/>
        </w:rPr>
      </w:pPr>
      <w:hyperlink w:history="true" w:anchor="_bookmark104">
        <w:r>
          <w:rPr>
            <w:color w:val="231F20"/>
            <w:w w:val="110"/>
            <w:sz w:val="18"/>
          </w:rPr>
          <w:t>84</w:t>
        </w:r>
      </w:hyperlink>
      <w:r>
        <w:rPr>
          <w:color w:val="231F20"/>
          <w:w w:val="110"/>
          <w:sz w:val="18"/>
        </w:rPr>
        <w:t>, </w:t>
      </w:r>
      <w:hyperlink w:history="true" w:anchor="_bookmark116">
        <w:r>
          <w:rPr>
            <w:color w:val="231F20"/>
            <w:spacing w:val="-5"/>
            <w:w w:val="110"/>
            <w:sz w:val="18"/>
          </w:rPr>
          <w:t>93</w:t>
        </w:r>
      </w:hyperlink>
    </w:p>
    <w:p>
      <w:pPr>
        <w:spacing w:line="249" w:lineRule="auto" w:before="9"/>
        <w:ind w:left="583" w:right="513" w:hanging="480"/>
        <w:jc w:val="left"/>
        <w:rPr>
          <w:sz w:val="18"/>
        </w:rPr>
      </w:pPr>
      <w:r>
        <w:rPr>
          <w:color w:val="231F20"/>
          <w:w w:val="105"/>
          <w:sz w:val="18"/>
        </w:rPr>
        <w:t>Grant, Madison: </w:t>
      </w:r>
      <w:r>
        <w:rPr>
          <w:i/>
          <w:color w:val="231F20"/>
          <w:w w:val="105"/>
          <w:sz w:val="18"/>
        </w:rPr>
        <w:t>Passing of </w:t>
      </w:r>
      <w:r>
        <w:rPr>
          <w:i/>
          <w:color w:val="231F20"/>
          <w:w w:val="105"/>
          <w:sz w:val="18"/>
        </w:rPr>
        <w:t>the</w:t>
      </w:r>
      <w:r>
        <w:rPr>
          <w:i/>
          <w:color w:val="231F20"/>
          <w:w w:val="105"/>
          <w:sz w:val="18"/>
        </w:rPr>
        <w:t> Great Race, The </w:t>
      </w:r>
      <w:hyperlink w:history="true" w:anchor="_bookmark79">
        <w:r>
          <w:rPr>
            <w:color w:val="231F20"/>
            <w:w w:val="105"/>
            <w:sz w:val="18"/>
          </w:rPr>
          <w:t>65</w:t>
        </w:r>
      </w:hyperlink>
      <w:r>
        <w:rPr>
          <w:color w:val="231F20"/>
          <w:w w:val="105"/>
          <w:sz w:val="18"/>
        </w:rPr>
        <w:t>–</w:t>
      </w:r>
      <w:hyperlink w:history="true" w:anchor="_bookmark80">
        <w:r>
          <w:rPr>
            <w:color w:val="231F20"/>
            <w:w w:val="105"/>
            <w:sz w:val="18"/>
          </w:rPr>
          <w:t>6</w:t>
        </w:r>
      </w:hyperlink>
    </w:p>
    <w:p>
      <w:pPr>
        <w:spacing w:before="1"/>
        <w:ind w:left="103" w:right="0" w:firstLine="0"/>
        <w:jc w:val="left"/>
        <w:rPr>
          <w:sz w:val="18"/>
        </w:rPr>
      </w:pPr>
      <w:r>
        <w:rPr>
          <w:color w:val="231F20"/>
          <w:sz w:val="18"/>
        </w:rPr>
        <w:t>Grant,</w:t>
      </w:r>
      <w:r>
        <w:rPr>
          <w:color w:val="231F20"/>
          <w:spacing w:val="23"/>
          <w:sz w:val="18"/>
        </w:rPr>
        <w:t> </w:t>
      </w:r>
      <w:r>
        <w:rPr>
          <w:color w:val="231F20"/>
          <w:sz w:val="18"/>
        </w:rPr>
        <w:t>Steven</w:t>
      </w:r>
      <w:r>
        <w:rPr>
          <w:color w:val="231F20"/>
          <w:spacing w:val="23"/>
          <w:sz w:val="18"/>
        </w:rPr>
        <w:t> </w:t>
      </w:r>
      <w:hyperlink w:history="true" w:anchor="_bookmark220">
        <w:r>
          <w:rPr>
            <w:color w:val="231F20"/>
            <w:spacing w:val="-5"/>
            <w:sz w:val="18"/>
          </w:rPr>
          <w:t>186</w:t>
        </w:r>
      </w:hyperlink>
    </w:p>
    <w:p>
      <w:pPr>
        <w:spacing w:line="249" w:lineRule="auto" w:before="9"/>
        <w:ind w:left="103" w:right="857" w:firstLine="0"/>
        <w:jc w:val="left"/>
        <w:rPr>
          <w:sz w:val="18"/>
        </w:rPr>
      </w:pPr>
      <w:r>
        <w:rPr>
          <w:color w:val="231F20"/>
          <w:sz w:val="18"/>
        </w:rPr>
        <w:t>graphic novels </w:t>
      </w:r>
      <w:hyperlink w:history="true" w:anchor="_bookmark273">
        <w:r>
          <w:rPr>
            <w:color w:val="231F20"/>
            <w:sz w:val="18"/>
          </w:rPr>
          <w:t>230</w:t>
        </w:r>
      </w:hyperlink>
      <w:r>
        <w:rPr>
          <w:color w:val="231F20"/>
          <w:sz w:val="18"/>
        </w:rPr>
        <w:t>, </w:t>
      </w:r>
      <w:hyperlink w:history="true" w:anchor="_bookmark303">
        <w:r>
          <w:rPr>
            <w:color w:val="231F20"/>
            <w:sz w:val="18"/>
          </w:rPr>
          <w:t>281</w:t>
        </w:r>
      </w:hyperlink>
      <w:r>
        <w:rPr>
          <w:color w:val="231F20"/>
          <w:spacing w:val="80"/>
          <w:sz w:val="18"/>
        </w:rPr>
        <w:t> </w:t>
      </w:r>
      <w:r>
        <w:rPr>
          <w:color w:val="231F20"/>
          <w:sz w:val="18"/>
        </w:rPr>
        <w:t>Gray, Jean (character) </w:t>
      </w:r>
      <w:hyperlink w:history="true" w:anchor="_bookmark299">
        <w:r>
          <w:rPr>
            <w:color w:val="231F20"/>
            <w:sz w:val="18"/>
          </w:rPr>
          <w:t>279</w:t>
        </w:r>
      </w:hyperlink>
      <w:r>
        <w:rPr>
          <w:color w:val="231F20"/>
          <w:spacing w:val="40"/>
          <w:sz w:val="18"/>
        </w:rPr>
        <w:t> </w:t>
      </w:r>
      <w:r>
        <w:rPr>
          <w:color w:val="231F20"/>
          <w:sz w:val="18"/>
        </w:rPr>
        <w:t>Gray Phantom (character) </w:t>
      </w:r>
      <w:hyperlink w:history="true" w:anchor="_bookmark83">
        <w:r>
          <w:rPr>
            <w:color w:val="231F20"/>
            <w:sz w:val="18"/>
          </w:rPr>
          <w:t>68</w:t>
        </w:r>
      </w:hyperlink>
      <w:r>
        <w:rPr>
          <w:color w:val="231F20"/>
          <w:spacing w:val="40"/>
          <w:sz w:val="18"/>
        </w:rPr>
        <w:t> </w:t>
      </w:r>
      <w:r>
        <w:rPr>
          <w:color w:val="231F20"/>
          <w:sz w:val="18"/>
        </w:rPr>
        <w:t>Gray</w:t>
      </w:r>
      <w:r>
        <w:rPr>
          <w:color w:val="231F20"/>
          <w:spacing w:val="11"/>
          <w:sz w:val="18"/>
        </w:rPr>
        <w:t> </w:t>
      </w:r>
      <w:r>
        <w:rPr>
          <w:color w:val="231F20"/>
          <w:sz w:val="18"/>
        </w:rPr>
        <w:t>Seal,</w:t>
      </w:r>
      <w:r>
        <w:rPr>
          <w:color w:val="231F20"/>
          <w:spacing w:val="12"/>
          <w:sz w:val="18"/>
        </w:rPr>
        <w:t> </w:t>
      </w:r>
      <w:r>
        <w:rPr>
          <w:color w:val="231F20"/>
          <w:sz w:val="18"/>
        </w:rPr>
        <w:t>the</w:t>
      </w:r>
      <w:r>
        <w:rPr>
          <w:color w:val="231F20"/>
          <w:spacing w:val="12"/>
          <w:sz w:val="18"/>
        </w:rPr>
        <w:t> </w:t>
      </w:r>
      <w:r>
        <w:rPr>
          <w:color w:val="231F20"/>
          <w:sz w:val="18"/>
        </w:rPr>
        <w:t>(character)</w:t>
      </w:r>
      <w:r>
        <w:rPr>
          <w:color w:val="231F20"/>
          <w:spacing w:val="12"/>
          <w:sz w:val="18"/>
        </w:rPr>
        <w:t> </w:t>
      </w:r>
      <w:hyperlink w:history="true" w:anchor="_bookmark59">
        <w:r>
          <w:rPr>
            <w:color w:val="231F20"/>
            <w:spacing w:val="-5"/>
            <w:sz w:val="18"/>
          </w:rPr>
          <w:t>50</w:t>
        </w:r>
      </w:hyperlink>
      <w:r>
        <w:rPr>
          <w:color w:val="231F20"/>
          <w:spacing w:val="-5"/>
          <w:sz w:val="18"/>
        </w:rPr>
        <w:t>,</w:t>
      </w:r>
    </w:p>
    <w:p>
      <w:pPr>
        <w:spacing w:before="3"/>
        <w:ind w:left="583" w:right="0" w:firstLine="0"/>
        <w:jc w:val="left"/>
        <w:rPr>
          <w:sz w:val="18"/>
        </w:rPr>
      </w:pPr>
      <w:hyperlink w:history="true" w:anchor="_bookmark76">
        <w:r>
          <w:rPr>
            <w:color w:val="231F20"/>
            <w:spacing w:val="-4"/>
            <w:sz w:val="18"/>
          </w:rPr>
          <w:t>64</w:t>
        </w:r>
      </w:hyperlink>
      <w:r>
        <w:rPr>
          <w:color w:val="231F20"/>
          <w:spacing w:val="-4"/>
          <w:sz w:val="18"/>
        </w:rPr>
        <w:t>–</w:t>
      </w:r>
      <w:hyperlink w:history="true" w:anchor="_bookmark79">
        <w:r>
          <w:rPr>
            <w:color w:val="231F20"/>
            <w:spacing w:val="-4"/>
            <w:sz w:val="18"/>
          </w:rPr>
          <w:t>5</w:t>
        </w:r>
      </w:hyperlink>
    </w:p>
    <w:p>
      <w:pPr>
        <w:spacing w:before="9"/>
        <w:ind w:left="103" w:right="0" w:firstLine="0"/>
        <w:jc w:val="left"/>
        <w:rPr>
          <w:i/>
          <w:sz w:val="18"/>
        </w:rPr>
      </w:pPr>
      <w:r>
        <w:rPr>
          <w:i/>
          <w:color w:val="231F20"/>
          <w:w w:val="110"/>
          <w:sz w:val="18"/>
        </w:rPr>
        <w:t>Great</w:t>
      </w:r>
      <w:r>
        <w:rPr>
          <w:i/>
          <w:color w:val="231F20"/>
          <w:spacing w:val="6"/>
          <w:w w:val="110"/>
          <w:sz w:val="18"/>
        </w:rPr>
        <w:t> </w:t>
      </w:r>
      <w:r>
        <w:rPr>
          <w:i/>
          <w:color w:val="231F20"/>
          <w:w w:val="110"/>
          <w:sz w:val="18"/>
        </w:rPr>
        <w:t>Comic</w:t>
      </w:r>
      <w:r>
        <w:rPr>
          <w:i/>
          <w:color w:val="231F20"/>
          <w:spacing w:val="6"/>
          <w:w w:val="110"/>
          <w:sz w:val="18"/>
        </w:rPr>
        <w:t> </w:t>
      </w:r>
      <w:r>
        <w:rPr>
          <w:i/>
          <w:color w:val="231F20"/>
          <w:w w:val="110"/>
          <w:sz w:val="18"/>
        </w:rPr>
        <w:t>Book</w:t>
      </w:r>
      <w:r>
        <w:rPr>
          <w:i/>
          <w:color w:val="231F20"/>
          <w:spacing w:val="6"/>
          <w:w w:val="110"/>
          <w:sz w:val="18"/>
        </w:rPr>
        <w:t> </w:t>
      </w:r>
      <w:r>
        <w:rPr>
          <w:i/>
          <w:color w:val="231F20"/>
          <w:w w:val="110"/>
          <w:sz w:val="18"/>
        </w:rPr>
        <w:t>Heroes,</w:t>
      </w:r>
      <w:r>
        <w:rPr>
          <w:i/>
          <w:color w:val="231F20"/>
          <w:spacing w:val="7"/>
          <w:w w:val="110"/>
          <w:sz w:val="18"/>
        </w:rPr>
        <w:t> </w:t>
      </w:r>
      <w:r>
        <w:rPr>
          <w:i/>
          <w:color w:val="231F20"/>
          <w:spacing w:val="-5"/>
          <w:w w:val="110"/>
          <w:sz w:val="18"/>
        </w:rPr>
        <w:t>The</w:t>
      </w:r>
    </w:p>
    <w:p>
      <w:pPr>
        <w:spacing w:line="249" w:lineRule="auto" w:before="9"/>
        <w:ind w:left="103" w:right="1249" w:firstLine="480"/>
        <w:jc w:val="left"/>
        <w:rPr>
          <w:sz w:val="18"/>
        </w:rPr>
      </w:pPr>
      <w:r>
        <w:rPr>
          <w:color w:val="231F20"/>
          <w:sz w:val="18"/>
        </w:rPr>
        <w:t>(Feiffer,</w:t>
      </w:r>
      <w:r>
        <w:rPr>
          <w:color w:val="231F20"/>
          <w:spacing w:val="-5"/>
          <w:sz w:val="18"/>
        </w:rPr>
        <w:t> </w:t>
      </w:r>
      <w:r>
        <w:rPr>
          <w:color w:val="231F20"/>
          <w:sz w:val="18"/>
        </w:rPr>
        <w:t>Jules)</w:t>
      </w:r>
      <w:r>
        <w:rPr>
          <w:color w:val="231F20"/>
          <w:spacing w:val="-4"/>
          <w:sz w:val="18"/>
        </w:rPr>
        <w:t> </w:t>
      </w:r>
      <w:hyperlink w:history="true" w:anchor="_bookmark310">
        <w:r>
          <w:rPr>
            <w:color w:val="231F20"/>
            <w:sz w:val="18"/>
          </w:rPr>
          <w:t>293</w:t>
        </w:r>
      </w:hyperlink>
      <w:r>
        <w:rPr>
          <w:color w:val="231F20"/>
          <w:spacing w:val="40"/>
          <w:sz w:val="18"/>
        </w:rPr>
        <w:t> </w:t>
      </w:r>
      <w:r>
        <w:rPr>
          <w:color w:val="231F20"/>
          <w:sz w:val="18"/>
        </w:rPr>
        <w:t>Great Man theory </w:t>
      </w:r>
      <w:hyperlink w:history="true" w:anchor="_bookmark35">
        <w:r>
          <w:rPr>
            <w:color w:val="231F20"/>
            <w:sz w:val="18"/>
          </w:rPr>
          <w:t>31</w:t>
        </w:r>
      </w:hyperlink>
    </w:p>
    <w:p>
      <w:pPr>
        <w:spacing w:before="1"/>
        <w:ind w:left="103" w:right="0" w:firstLine="0"/>
        <w:jc w:val="left"/>
        <w:rPr>
          <w:i/>
          <w:sz w:val="18"/>
        </w:rPr>
      </w:pPr>
      <w:r>
        <w:rPr>
          <w:i/>
          <w:color w:val="231F20"/>
          <w:w w:val="105"/>
          <w:sz w:val="18"/>
        </w:rPr>
        <w:t>Great</w:t>
      </w:r>
      <w:r>
        <w:rPr>
          <w:i/>
          <w:color w:val="231F20"/>
          <w:spacing w:val="2"/>
          <w:w w:val="105"/>
          <w:sz w:val="18"/>
        </w:rPr>
        <w:t> </w:t>
      </w:r>
      <w:r>
        <w:rPr>
          <w:i/>
          <w:color w:val="231F20"/>
          <w:w w:val="105"/>
          <w:sz w:val="18"/>
        </w:rPr>
        <w:t>Women</w:t>
      </w:r>
      <w:r>
        <w:rPr>
          <w:i/>
          <w:color w:val="231F20"/>
          <w:spacing w:val="2"/>
          <w:w w:val="105"/>
          <w:sz w:val="18"/>
        </w:rPr>
        <w:t> </w:t>
      </w:r>
      <w:r>
        <w:rPr>
          <w:i/>
          <w:color w:val="231F20"/>
          <w:w w:val="105"/>
          <w:sz w:val="18"/>
        </w:rPr>
        <w:t>Superheroes,</w:t>
      </w:r>
      <w:r>
        <w:rPr>
          <w:i/>
          <w:color w:val="231F20"/>
          <w:spacing w:val="2"/>
          <w:w w:val="105"/>
          <w:sz w:val="18"/>
        </w:rPr>
        <w:t> </w:t>
      </w:r>
      <w:r>
        <w:rPr>
          <w:i/>
          <w:color w:val="231F20"/>
          <w:spacing w:val="-5"/>
          <w:w w:val="105"/>
          <w:sz w:val="18"/>
        </w:rPr>
        <w:t>The</w:t>
      </w:r>
    </w:p>
    <w:p>
      <w:pPr>
        <w:spacing w:before="9"/>
        <w:ind w:left="583" w:right="0" w:firstLine="0"/>
        <w:jc w:val="left"/>
        <w:rPr>
          <w:sz w:val="18"/>
        </w:rPr>
      </w:pPr>
      <w:r>
        <w:rPr>
          <w:color w:val="231F20"/>
          <w:sz w:val="18"/>
        </w:rPr>
        <w:t>(Robbins,</w:t>
      </w:r>
      <w:r>
        <w:rPr>
          <w:color w:val="231F20"/>
          <w:spacing w:val="18"/>
          <w:sz w:val="18"/>
        </w:rPr>
        <w:t> </w:t>
      </w:r>
      <w:r>
        <w:rPr>
          <w:color w:val="231F20"/>
          <w:sz w:val="18"/>
        </w:rPr>
        <w:t>Trina)</w:t>
      </w:r>
      <w:r>
        <w:rPr>
          <w:color w:val="231F20"/>
          <w:spacing w:val="18"/>
          <w:sz w:val="18"/>
        </w:rPr>
        <w:t> </w:t>
      </w:r>
      <w:hyperlink w:history="true" w:anchor="_bookmark310">
        <w:r>
          <w:rPr>
            <w:color w:val="231F20"/>
            <w:spacing w:val="-4"/>
            <w:sz w:val="18"/>
          </w:rPr>
          <w:t>293</w:t>
        </w:r>
      </w:hyperlink>
      <w:r>
        <w:rPr>
          <w:color w:val="231F20"/>
          <w:spacing w:val="-4"/>
          <w:sz w:val="18"/>
        </w:rPr>
        <w:t>–</w:t>
      </w:r>
      <w:hyperlink w:history="true" w:anchor="_bookmark312">
        <w:r>
          <w:rPr>
            <w:color w:val="231F20"/>
            <w:spacing w:val="-4"/>
            <w:sz w:val="18"/>
          </w:rPr>
          <w:t>4</w:t>
        </w:r>
      </w:hyperlink>
    </w:p>
    <w:p>
      <w:pPr>
        <w:spacing w:before="9"/>
        <w:ind w:left="103" w:right="0" w:firstLine="0"/>
        <w:jc w:val="left"/>
        <w:rPr>
          <w:sz w:val="18"/>
        </w:rPr>
      </w:pPr>
      <w:r>
        <w:rPr>
          <w:color w:val="231F20"/>
          <w:w w:val="105"/>
          <w:sz w:val="18"/>
        </w:rPr>
        <w:t>Green,</w:t>
      </w:r>
      <w:r>
        <w:rPr>
          <w:color w:val="231F20"/>
          <w:spacing w:val="10"/>
          <w:w w:val="105"/>
          <w:sz w:val="18"/>
        </w:rPr>
        <w:t> </w:t>
      </w:r>
      <w:r>
        <w:rPr>
          <w:color w:val="231F20"/>
          <w:w w:val="105"/>
          <w:sz w:val="18"/>
        </w:rPr>
        <w:t>Martin</w:t>
      </w:r>
      <w:r>
        <w:rPr>
          <w:color w:val="231F20"/>
          <w:spacing w:val="11"/>
          <w:w w:val="105"/>
          <w:sz w:val="18"/>
        </w:rPr>
        <w:t> </w:t>
      </w:r>
      <w:hyperlink w:history="true" w:anchor="_bookmark44">
        <w:r>
          <w:rPr>
            <w:color w:val="231F20"/>
            <w:spacing w:val="-5"/>
            <w:w w:val="105"/>
            <w:sz w:val="18"/>
          </w:rPr>
          <w:t>39</w:t>
        </w:r>
      </w:hyperlink>
    </w:p>
    <w:p>
      <w:pPr>
        <w:spacing w:before="8"/>
        <w:ind w:left="103" w:right="0" w:firstLine="0"/>
        <w:jc w:val="left"/>
        <w:rPr>
          <w:sz w:val="18"/>
        </w:rPr>
      </w:pPr>
      <w:r>
        <w:rPr>
          <w:color w:val="231F20"/>
          <w:sz w:val="18"/>
        </w:rPr>
        <w:t>Green,</w:t>
      </w:r>
      <w:r>
        <w:rPr>
          <w:color w:val="231F20"/>
          <w:spacing w:val="22"/>
          <w:sz w:val="18"/>
        </w:rPr>
        <w:t> </w:t>
      </w:r>
      <w:r>
        <w:rPr>
          <w:color w:val="231F20"/>
          <w:sz w:val="18"/>
        </w:rPr>
        <w:t>Samuel</w:t>
      </w:r>
      <w:r>
        <w:rPr>
          <w:color w:val="231F20"/>
          <w:spacing w:val="22"/>
          <w:sz w:val="18"/>
        </w:rPr>
        <w:t> </w:t>
      </w:r>
      <w:hyperlink w:history="true" w:anchor="_bookmark114">
        <w:r>
          <w:rPr>
            <w:color w:val="231F20"/>
            <w:spacing w:val="-5"/>
            <w:sz w:val="18"/>
          </w:rPr>
          <w:t>91</w:t>
        </w:r>
      </w:hyperlink>
    </w:p>
    <w:p>
      <w:pPr>
        <w:spacing w:before="9"/>
        <w:ind w:left="103" w:right="0" w:firstLine="0"/>
        <w:jc w:val="left"/>
        <w:rPr>
          <w:sz w:val="18"/>
        </w:rPr>
      </w:pPr>
      <w:r>
        <w:rPr>
          <w:color w:val="231F20"/>
          <w:sz w:val="18"/>
        </w:rPr>
        <w:t>Green</w:t>
      </w:r>
      <w:r>
        <w:rPr>
          <w:color w:val="231F20"/>
          <w:spacing w:val="9"/>
          <w:sz w:val="18"/>
        </w:rPr>
        <w:t> </w:t>
      </w:r>
      <w:r>
        <w:rPr>
          <w:color w:val="231F20"/>
          <w:sz w:val="18"/>
        </w:rPr>
        <w:t>Arrow</w:t>
      </w:r>
      <w:r>
        <w:rPr>
          <w:color w:val="231F20"/>
          <w:spacing w:val="10"/>
          <w:sz w:val="18"/>
        </w:rPr>
        <w:t> </w:t>
      </w:r>
      <w:r>
        <w:rPr>
          <w:color w:val="231F20"/>
          <w:sz w:val="18"/>
        </w:rPr>
        <w:t>(character)</w:t>
      </w:r>
      <w:r>
        <w:rPr>
          <w:color w:val="231F20"/>
          <w:spacing w:val="10"/>
          <w:sz w:val="18"/>
        </w:rPr>
        <w:t> </w:t>
      </w:r>
      <w:hyperlink w:history="true" w:anchor="_bookmark119">
        <w:r>
          <w:rPr>
            <w:color w:val="231F20"/>
            <w:spacing w:val="-5"/>
            <w:sz w:val="18"/>
          </w:rPr>
          <w:t>95</w:t>
        </w:r>
      </w:hyperlink>
    </w:p>
    <w:p>
      <w:pPr>
        <w:spacing w:line="249" w:lineRule="auto" w:before="9"/>
        <w:ind w:left="583" w:right="421" w:hanging="480"/>
        <w:jc w:val="left"/>
        <w:rPr>
          <w:sz w:val="18"/>
        </w:rPr>
      </w:pPr>
      <w:r>
        <w:rPr>
          <w:i/>
          <w:color w:val="231F20"/>
          <w:w w:val="105"/>
          <w:sz w:val="18"/>
        </w:rPr>
        <w:t>Green Lantern, The </w:t>
      </w:r>
      <w:r>
        <w:rPr>
          <w:color w:val="231F20"/>
          <w:w w:val="105"/>
          <w:sz w:val="18"/>
        </w:rPr>
        <w:t>(comic </w:t>
      </w:r>
      <w:r>
        <w:rPr>
          <w:color w:val="231F20"/>
          <w:w w:val="105"/>
          <w:sz w:val="18"/>
        </w:rPr>
        <w:t>book) </w:t>
      </w:r>
      <w:hyperlink w:history="true" w:anchor="_bookmark146">
        <w:r>
          <w:rPr>
            <w:color w:val="231F20"/>
            <w:w w:val="105"/>
            <w:sz w:val="18"/>
          </w:rPr>
          <w:t>118</w:t>
        </w:r>
      </w:hyperlink>
      <w:r>
        <w:rPr>
          <w:color w:val="231F20"/>
          <w:w w:val="105"/>
          <w:sz w:val="18"/>
        </w:rPr>
        <w:t>, </w:t>
      </w:r>
      <w:hyperlink w:history="true" w:anchor="_bookmark205">
        <w:r>
          <w:rPr>
            <w:color w:val="231F20"/>
            <w:w w:val="105"/>
            <w:sz w:val="18"/>
          </w:rPr>
          <w:t>172</w:t>
        </w:r>
      </w:hyperlink>
    </w:p>
    <w:p>
      <w:pPr>
        <w:spacing w:before="2"/>
        <w:ind w:left="103" w:right="0" w:firstLine="0"/>
        <w:jc w:val="left"/>
        <w:rPr>
          <w:sz w:val="18"/>
        </w:rPr>
      </w:pPr>
      <w:r>
        <w:rPr>
          <w:color w:val="231F20"/>
          <w:sz w:val="18"/>
        </w:rPr>
        <w:t>Green</w:t>
      </w:r>
      <w:r>
        <w:rPr>
          <w:color w:val="231F20"/>
          <w:spacing w:val="11"/>
          <w:sz w:val="18"/>
        </w:rPr>
        <w:t> </w:t>
      </w:r>
      <w:r>
        <w:rPr>
          <w:color w:val="231F20"/>
          <w:sz w:val="18"/>
        </w:rPr>
        <w:t>Lantern</w:t>
      </w:r>
      <w:r>
        <w:rPr>
          <w:color w:val="231F20"/>
          <w:spacing w:val="12"/>
          <w:sz w:val="18"/>
        </w:rPr>
        <w:t> </w:t>
      </w:r>
      <w:r>
        <w:rPr>
          <w:color w:val="231F20"/>
          <w:sz w:val="18"/>
        </w:rPr>
        <w:t>(character)</w:t>
      </w:r>
      <w:r>
        <w:rPr>
          <w:color w:val="231F20"/>
          <w:spacing w:val="12"/>
          <w:sz w:val="18"/>
        </w:rPr>
        <w:t> </w:t>
      </w:r>
      <w:hyperlink w:history="true" w:anchor="_bookmark12">
        <w:r>
          <w:rPr>
            <w:color w:val="231F20"/>
            <w:sz w:val="18"/>
          </w:rPr>
          <w:t>8</w:t>
        </w:r>
      </w:hyperlink>
      <w:r>
        <w:rPr>
          <w:color w:val="231F20"/>
          <w:sz w:val="18"/>
        </w:rPr>
        <w:t>,</w:t>
      </w:r>
      <w:r>
        <w:rPr>
          <w:color w:val="231F20"/>
          <w:spacing w:val="12"/>
          <w:sz w:val="18"/>
        </w:rPr>
        <w:t> </w:t>
      </w:r>
      <w:hyperlink w:history="true" w:anchor="_bookmark53">
        <w:r>
          <w:rPr>
            <w:color w:val="231F20"/>
            <w:spacing w:val="-5"/>
            <w:sz w:val="18"/>
          </w:rPr>
          <w:t>45</w:t>
        </w:r>
      </w:hyperlink>
      <w:r>
        <w:rPr>
          <w:color w:val="231F20"/>
          <w:spacing w:val="-5"/>
          <w:sz w:val="18"/>
        </w:rPr>
        <w:t>,</w:t>
      </w:r>
    </w:p>
    <w:p>
      <w:pPr>
        <w:spacing w:before="8"/>
        <w:ind w:left="583" w:right="0" w:firstLine="0"/>
        <w:jc w:val="left"/>
        <w:rPr>
          <w:sz w:val="18"/>
        </w:rPr>
      </w:pPr>
      <w:hyperlink w:history="true" w:anchor="_bookmark54">
        <w:r>
          <w:rPr>
            <w:color w:val="231F20"/>
            <w:w w:val="110"/>
            <w:sz w:val="18"/>
          </w:rPr>
          <w:t>46</w:t>
        </w:r>
      </w:hyperlink>
      <w:r>
        <w:rPr>
          <w:color w:val="231F20"/>
          <w:w w:val="110"/>
          <w:sz w:val="18"/>
        </w:rPr>
        <w:t>,</w:t>
      </w:r>
      <w:r>
        <w:rPr>
          <w:color w:val="231F20"/>
          <w:spacing w:val="-7"/>
          <w:w w:val="110"/>
          <w:sz w:val="18"/>
        </w:rPr>
        <w:t> </w:t>
      </w:r>
      <w:hyperlink w:history="true" w:anchor="_bookmark155">
        <w:r>
          <w:rPr>
            <w:color w:val="231F20"/>
            <w:w w:val="110"/>
            <w:sz w:val="18"/>
          </w:rPr>
          <w:t>123</w:t>
        </w:r>
      </w:hyperlink>
      <w:r>
        <w:rPr>
          <w:color w:val="231F20"/>
          <w:w w:val="110"/>
          <w:sz w:val="18"/>
        </w:rPr>
        <w:t>,</w:t>
      </w:r>
      <w:r>
        <w:rPr>
          <w:color w:val="231F20"/>
          <w:spacing w:val="-6"/>
          <w:w w:val="110"/>
          <w:sz w:val="18"/>
        </w:rPr>
        <w:t> </w:t>
      </w:r>
      <w:hyperlink w:history="true" w:anchor="_bookmark204">
        <w:r>
          <w:rPr>
            <w:color w:val="231F20"/>
            <w:w w:val="110"/>
            <w:sz w:val="18"/>
          </w:rPr>
          <w:t>171</w:t>
        </w:r>
      </w:hyperlink>
      <w:r>
        <w:rPr>
          <w:color w:val="231F20"/>
          <w:w w:val="110"/>
          <w:sz w:val="18"/>
        </w:rPr>
        <w:t>,</w:t>
      </w:r>
      <w:r>
        <w:rPr>
          <w:color w:val="231F20"/>
          <w:spacing w:val="-6"/>
          <w:w w:val="110"/>
          <w:sz w:val="18"/>
        </w:rPr>
        <w:t> </w:t>
      </w:r>
      <w:hyperlink w:history="true" w:anchor="_bookmark243">
        <w:r>
          <w:rPr>
            <w:color w:val="231F20"/>
            <w:spacing w:val="-5"/>
            <w:w w:val="110"/>
            <w:sz w:val="18"/>
          </w:rPr>
          <w:t>200</w:t>
        </w:r>
      </w:hyperlink>
    </w:p>
    <w:p>
      <w:pPr>
        <w:spacing w:line="249" w:lineRule="auto" w:before="9"/>
        <w:ind w:left="583" w:right="513" w:hanging="480"/>
        <w:jc w:val="left"/>
        <w:rPr>
          <w:sz w:val="18"/>
        </w:rPr>
      </w:pPr>
      <w:r>
        <w:rPr>
          <w:i/>
          <w:color w:val="231F20"/>
          <w:w w:val="105"/>
          <w:sz w:val="18"/>
        </w:rPr>
        <w:t>Green</w:t>
      </w:r>
      <w:r>
        <w:rPr>
          <w:i/>
          <w:color w:val="231F20"/>
          <w:spacing w:val="40"/>
          <w:w w:val="105"/>
          <w:sz w:val="18"/>
        </w:rPr>
        <w:t> </w:t>
      </w:r>
      <w:r>
        <w:rPr>
          <w:i/>
          <w:color w:val="231F20"/>
          <w:w w:val="105"/>
          <w:sz w:val="18"/>
        </w:rPr>
        <w:t>Lantern</w:t>
      </w:r>
      <w:r>
        <w:rPr>
          <w:i/>
          <w:color w:val="231F20"/>
          <w:spacing w:val="40"/>
          <w:w w:val="105"/>
          <w:sz w:val="18"/>
        </w:rPr>
        <w:t> </w:t>
      </w:r>
      <w:r>
        <w:rPr>
          <w:i/>
          <w:color w:val="231F20"/>
          <w:w w:val="105"/>
          <w:sz w:val="18"/>
        </w:rPr>
        <w:t>Co-Starring</w:t>
      </w:r>
      <w:r>
        <w:rPr>
          <w:i/>
          <w:color w:val="231F20"/>
          <w:spacing w:val="40"/>
          <w:w w:val="105"/>
          <w:sz w:val="18"/>
        </w:rPr>
        <w:t> </w:t>
      </w:r>
      <w:r>
        <w:rPr>
          <w:i/>
          <w:color w:val="231F20"/>
          <w:w w:val="105"/>
          <w:sz w:val="18"/>
        </w:rPr>
        <w:t>Green Arrow </w:t>
      </w:r>
      <w:r>
        <w:rPr>
          <w:color w:val="231F20"/>
          <w:w w:val="105"/>
          <w:sz w:val="18"/>
        </w:rPr>
        <w:t>(Adams, Neal/O’Neil,</w:t>
      </w:r>
      <w:r>
        <w:rPr>
          <w:color w:val="231F20"/>
          <w:spacing w:val="-1"/>
          <w:w w:val="105"/>
          <w:sz w:val="18"/>
        </w:rPr>
        <w:t> </w:t>
      </w:r>
      <w:r>
        <w:rPr>
          <w:color w:val="231F20"/>
          <w:w w:val="105"/>
          <w:sz w:val="18"/>
        </w:rPr>
        <w:t>Dennis)</w:t>
      </w:r>
      <w:r>
        <w:rPr>
          <w:color w:val="231F20"/>
          <w:spacing w:val="-1"/>
          <w:w w:val="105"/>
          <w:sz w:val="18"/>
        </w:rPr>
        <w:t> </w:t>
      </w:r>
      <w:hyperlink w:history="true" w:anchor="_bookmark12">
        <w:r>
          <w:rPr>
            <w:color w:val="231F20"/>
            <w:w w:val="105"/>
            <w:sz w:val="18"/>
          </w:rPr>
          <w:t>8</w:t>
        </w:r>
      </w:hyperlink>
      <w:r>
        <w:rPr>
          <w:color w:val="231F20"/>
          <w:w w:val="105"/>
          <w:sz w:val="18"/>
        </w:rPr>
        <w:t>,</w:t>
      </w:r>
      <w:r>
        <w:rPr>
          <w:color w:val="231F20"/>
          <w:spacing w:val="-1"/>
          <w:w w:val="105"/>
          <w:sz w:val="18"/>
        </w:rPr>
        <w:t> </w:t>
      </w:r>
      <w:hyperlink w:history="true" w:anchor="_bookmark31">
        <w:r>
          <w:rPr>
            <w:color w:val="231F20"/>
            <w:w w:val="105"/>
            <w:sz w:val="18"/>
          </w:rPr>
          <w:t>28</w:t>
        </w:r>
      </w:hyperlink>
      <w:r>
        <w:rPr>
          <w:color w:val="231F20"/>
          <w:w w:val="105"/>
          <w:sz w:val="18"/>
        </w:rPr>
        <w:t>,</w:t>
      </w:r>
    </w:p>
    <w:p>
      <w:pPr>
        <w:spacing w:before="2"/>
        <w:ind w:left="583" w:right="0" w:firstLine="0"/>
        <w:jc w:val="left"/>
        <w:rPr>
          <w:sz w:val="18"/>
        </w:rPr>
      </w:pPr>
      <w:hyperlink w:history="true" w:anchor="_bookmark198">
        <w:r>
          <w:rPr>
            <w:color w:val="231F20"/>
            <w:w w:val="105"/>
            <w:sz w:val="18"/>
          </w:rPr>
          <w:t>165</w:t>
        </w:r>
      </w:hyperlink>
      <w:r>
        <w:rPr>
          <w:color w:val="231F20"/>
          <w:w w:val="105"/>
          <w:sz w:val="18"/>
        </w:rPr>
        <w:t>–</w:t>
      </w:r>
      <w:hyperlink w:history="true" w:anchor="_bookmark199">
        <w:r>
          <w:rPr>
            <w:color w:val="231F20"/>
            <w:w w:val="105"/>
            <w:sz w:val="18"/>
          </w:rPr>
          <w:t>6</w:t>
        </w:r>
      </w:hyperlink>
      <w:r>
        <w:rPr>
          <w:color w:val="231F20"/>
          <w:w w:val="105"/>
          <w:sz w:val="18"/>
        </w:rPr>
        <w:t>,</w:t>
      </w:r>
      <w:r>
        <w:rPr>
          <w:color w:val="231F20"/>
          <w:spacing w:val="5"/>
          <w:w w:val="105"/>
          <w:sz w:val="18"/>
        </w:rPr>
        <w:t> </w:t>
      </w:r>
      <w:hyperlink w:history="true" w:anchor="_bookmark200">
        <w:r>
          <w:rPr>
            <w:color w:val="231F20"/>
            <w:w w:val="105"/>
            <w:sz w:val="18"/>
          </w:rPr>
          <w:t>167</w:t>
        </w:r>
      </w:hyperlink>
      <w:r>
        <w:rPr>
          <w:color w:val="231F20"/>
          <w:w w:val="105"/>
          <w:sz w:val="18"/>
        </w:rPr>
        <w:t>,</w:t>
      </w:r>
      <w:r>
        <w:rPr>
          <w:color w:val="231F20"/>
          <w:spacing w:val="6"/>
          <w:w w:val="105"/>
          <w:sz w:val="18"/>
        </w:rPr>
        <w:t> </w:t>
      </w:r>
      <w:hyperlink w:history="true" w:anchor="_bookmark220">
        <w:r>
          <w:rPr>
            <w:color w:val="231F20"/>
            <w:w w:val="105"/>
            <w:sz w:val="18"/>
          </w:rPr>
          <w:t>186</w:t>
        </w:r>
      </w:hyperlink>
      <w:r>
        <w:rPr>
          <w:color w:val="231F20"/>
          <w:w w:val="105"/>
          <w:sz w:val="18"/>
        </w:rPr>
        <w:t>,</w:t>
      </w:r>
      <w:r>
        <w:rPr>
          <w:color w:val="231F20"/>
          <w:spacing w:val="6"/>
          <w:w w:val="105"/>
          <w:sz w:val="18"/>
        </w:rPr>
        <w:t> </w:t>
      </w:r>
      <w:hyperlink w:history="true" w:anchor="_bookmark298">
        <w:r>
          <w:rPr>
            <w:color w:val="231F20"/>
            <w:spacing w:val="-5"/>
            <w:w w:val="105"/>
            <w:sz w:val="18"/>
          </w:rPr>
          <w:t>278</w:t>
        </w:r>
      </w:hyperlink>
    </w:p>
    <w:p>
      <w:pPr>
        <w:spacing w:line="249" w:lineRule="auto" w:before="9"/>
        <w:ind w:left="583" w:right="642" w:hanging="480"/>
        <w:jc w:val="left"/>
        <w:rPr>
          <w:sz w:val="18"/>
        </w:rPr>
      </w:pPr>
      <w:r>
        <w:rPr>
          <w:i/>
          <w:color w:val="231F20"/>
          <w:w w:val="105"/>
          <w:sz w:val="18"/>
        </w:rPr>
        <w:t>Green Lantern: Mosaic </w:t>
      </w:r>
      <w:r>
        <w:rPr>
          <w:color w:val="231F20"/>
          <w:w w:val="105"/>
          <w:sz w:val="18"/>
        </w:rPr>
        <w:t>(comic book) </w:t>
      </w:r>
      <w:hyperlink w:history="true" w:anchor="_bookmark208">
        <w:r>
          <w:rPr>
            <w:color w:val="231F20"/>
            <w:w w:val="105"/>
            <w:sz w:val="18"/>
          </w:rPr>
          <w:t>175</w:t>
        </w:r>
      </w:hyperlink>
    </w:p>
    <w:p>
      <w:pPr>
        <w:spacing w:before="1"/>
        <w:ind w:left="103" w:right="0" w:firstLine="0"/>
        <w:jc w:val="left"/>
        <w:rPr>
          <w:sz w:val="18"/>
        </w:rPr>
      </w:pPr>
      <w:r>
        <w:rPr>
          <w:color w:val="231F20"/>
          <w:w w:val="105"/>
          <w:sz w:val="18"/>
        </w:rPr>
        <w:t>Grell,</w:t>
      </w:r>
      <w:r>
        <w:rPr>
          <w:color w:val="231F20"/>
          <w:spacing w:val="24"/>
          <w:w w:val="105"/>
          <w:sz w:val="18"/>
        </w:rPr>
        <w:t> </w:t>
      </w:r>
      <w:r>
        <w:rPr>
          <w:color w:val="231F20"/>
          <w:w w:val="105"/>
          <w:sz w:val="18"/>
        </w:rPr>
        <w:t>Mike</w:t>
      </w:r>
      <w:r>
        <w:rPr>
          <w:color w:val="231F20"/>
          <w:spacing w:val="25"/>
          <w:w w:val="105"/>
          <w:sz w:val="18"/>
        </w:rPr>
        <w:t> </w:t>
      </w:r>
      <w:hyperlink w:history="true" w:anchor="_bookmark201">
        <w:r>
          <w:rPr>
            <w:color w:val="231F20"/>
            <w:spacing w:val="-4"/>
            <w:w w:val="105"/>
            <w:sz w:val="18"/>
          </w:rPr>
          <w:t>168</w:t>
        </w:r>
      </w:hyperlink>
      <w:r>
        <w:rPr>
          <w:color w:val="231F20"/>
          <w:spacing w:val="-4"/>
          <w:w w:val="105"/>
          <w:sz w:val="18"/>
        </w:rPr>
        <w:t>–</w:t>
      </w:r>
      <w:hyperlink w:history="true" w:anchor="_bookmark202">
        <w:r>
          <w:rPr>
            <w:color w:val="231F20"/>
            <w:spacing w:val="-4"/>
            <w:w w:val="105"/>
            <w:sz w:val="18"/>
          </w:rPr>
          <w:t>9</w:t>
        </w:r>
      </w:hyperlink>
    </w:p>
    <w:p>
      <w:pPr>
        <w:spacing w:line="249" w:lineRule="auto" w:before="9"/>
        <w:ind w:left="583" w:right="0" w:hanging="480"/>
        <w:jc w:val="left"/>
        <w:rPr>
          <w:sz w:val="18"/>
        </w:rPr>
      </w:pPr>
      <w:r>
        <w:rPr>
          <w:color w:val="231F20"/>
          <w:w w:val="105"/>
          <w:sz w:val="18"/>
        </w:rPr>
        <w:t>Grell,</w:t>
      </w:r>
      <w:r>
        <w:rPr>
          <w:color w:val="231F20"/>
          <w:spacing w:val="-7"/>
          <w:w w:val="105"/>
          <w:sz w:val="18"/>
        </w:rPr>
        <w:t> </w:t>
      </w:r>
      <w:r>
        <w:rPr>
          <w:color w:val="231F20"/>
          <w:w w:val="105"/>
          <w:sz w:val="18"/>
        </w:rPr>
        <w:t>Mike</w:t>
      </w:r>
      <w:r>
        <w:rPr>
          <w:color w:val="231F20"/>
          <w:spacing w:val="-6"/>
          <w:w w:val="105"/>
          <w:sz w:val="18"/>
        </w:rPr>
        <w:t> </w:t>
      </w:r>
      <w:r>
        <w:rPr>
          <w:color w:val="231F20"/>
          <w:w w:val="105"/>
          <w:sz w:val="18"/>
        </w:rPr>
        <w:t>/Bates,</w:t>
      </w:r>
      <w:r>
        <w:rPr>
          <w:color w:val="231F20"/>
          <w:spacing w:val="-6"/>
          <w:w w:val="105"/>
          <w:sz w:val="18"/>
        </w:rPr>
        <w:t> </w:t>
      </w:r>
      <w:r>
        <w:rPr>
          <w:color w:val="231F20"/>
          <w:w w:val="105"/>
          <w:sz w:val="18"/>
        </w:rPr>
        <w:t>Cary;</w:t>
      </w:r>
      <w:r>
        <w:rPr>
          <w:color w:val="231F20"/>
          <w:spacing w:val="-6"/>
          <w:w w:val="105"/>
          <w:sz w:val="18"/>
        </w:rPr>
        <w:t> </w:t>
      </w:r>
      <w:r>
        <w:rPr>
          <w:color w:val="231F20"/>
          <w:w w:val="105"/>
          <w:sz w:val="18"/>
        </w:rPr>
        <w:t>Tyroc (character) </w:t>
      </w:r>
      <w:hyperlink w:history="true" w:anchor="_bookmark202">
        <w:r>
          <w:rPr>
            <w:color w:val="231F20"/>
            <w:w w:val="105"/>
            <w:sz w:val="18"/>
          </w:rPr>
          <w:t>169</w:t>
        </w:r>
      </w:hyperlink>
    </w:p>
    <w:p>
      <w:pPr>
        <w:spacing w:before="1"/>
        <w:ind w:left="103" w:right="0" w:firstLine="0"/>
        <w:jc w:val="left"/>
        <w:rPr>
          <w:sz w:val="18"/>
        </w:rPr>
      </w:pPr>
      <w:r>
        <w:rPr>
          <w:color w:val="231F20"/>
          <w:w w:val="105"/>
          <w:sz w:val="18"/>
        </w:rPr>
        <w:t>Gresh,</w:t>
      </w:r>
      <w:r>
        <w:rPr>
          <w:color w:val="231F20"/>
          <w:spacing w:val="9"/>
          <w:w w:val="105"/>
          <w:sz w:val="18"/>
        </w:rPr>
        <w:t> </w:t>
      </w:r>
      <w:r>
        <w:rPr>
          <w:color w:val="231F20"/>
          <w:w w:val="105"/>
          <w:sz w:val="18"/>
        </w:rPr>
        <w:t>Lois</w:t>
      </w:r>
      <w:r>
        <w:rPr>
          <w:color w:val="231F20"/>
          <w:spacing w:val="10"/>
          <w:w w:val="105"/>
          <w:sz w:val="18"/>
        </w:rPr>
        <w:t> </w:t>
      </w:r>
      <w:hyperlink w:history="true" w:anchor="_bookmark163">
        <w:r>
          <w:rPr>
            <w:color w:val="231F20"/>
            <w:spacing w:val="-5"/>
            <w:w w:val="105"/>
            <w:sz w:val="18"/>
          </w:rPr>
          <w:t>131</w:t>
        </w:r>
      </w:hyperlink>
    </w:p>
    <w:p>
      <w:pPr>
        <w:spacing w:before="9"/>
        <w:ind w:left="103" w:right="0" w:firstLine="0"/>
        <w:jc w:val="left"/>
        <w:rPr>
          <w:sz w:val="18"/>
        </w:rPr>
      </w:pPr>
      <w:r>
        <w:rPr>
          <w:color w:val="231F20"/>
          <w:sz w:val="18"/>
        </w:rPr>
        <w:t>grid</w:t>
      </w:r>
      <w:r>
        <w:rPr>
          <w:color w:val="231F20"/>
          <w:spacing w:val="10"/>
          <w:sz w:val="18"/>
        </w:rPr>
        <w:t> </w:t>
      </w:r>
      <w:r>
        <w:rPr>
          <w:color w:val="231F20"/>
          <w:sz w:val="18"/>
        </w:rPr>
        <w:t>layouts</w:t>
      </w:r>
      <w:r>
        <w:rPr>
          <w:color w:val="231F20"/>
          <w:spacing w:val="11"/>
          <w:sz w:val="18"/>
        </w:rPr>
        <w:t> </w:t>
      </w:r>
      <w:hyperlink w:history="true" w:anchor="_bookmark248">
        <w:r>
          <w:rPr>
            <w:color w:val="231F20"/>
            <w:spacing w:val="-2"/>
            <w:sz w:val="18"/>
          </w:rPr>
          <w:t>206</w:t>
        </w:r>
      </w:hyperlink>
      <w:r>
        <w:rPr>
          <w:color w:val="231F20"/>
          <w:spacing w:val="-2"/>
          <w:sz w:val="18"/>
        </w:rPr>
        <w:t>–</w:t>
      </w:r>
      <w:hyperlink w:history="true" w:anchor="_bookmark256">
        <w:r>
          <w:rPr>
            <w:color w:val="231F20"/>
            <w:spacing w:val="-2"/>
            <w:sz w:val="18"/>
          </w:rPr>
          <w:t>14</w:t>
        </w:r>
      </w:hyperlink>
    </w:p>
    <w:p>
      <w:pPr>
        <w:spacing w:before="9"/>
        <w:ind w:left="103" w:right="0" w:firstLine="0"/>
        <w:jc w:val="left"/>
        <w:rPr>
          <w:sz w:val="18"/>
        </w:rPr>
      </w:pPr>
      <w:r>
        <w:rPr>
          <w:color w:val="231F20"/>
          <w:w w:val="105"/>
          <w:sz w:val="18"/>
        </w:rPr>
        <w:t>Grier,</w:t>
      </w:r>
      <w:r>
        <w:rPr>
          <w:color w:val="231F20"/>
          <w:spacing w:val="-4"/>
          <w:w w:val="105"/>
          <w:sz w:val="18"/>
        </w:rPr>
        <w:t> </w:t>
      </w:r>
      <w:r>
        <w:rPr>
          <w:color w:val="231F20"/>
          <w:w w:val="105"/>
          <w:sz w:val="18"/>
        </w:rPr>
        <w:t>Pam</w:t>
      </w:r>
      <w:r>
        <w:rPr>
          <w:color w:val="231F20"/>
          <w:spacing w:val="-4"/>
          <w:w w:val="105"/>
          <w:sz w:val="18"/>
        </w:rPr>
        <w:t> </w:t>
      </w:r>
      <w:hyperlink w:history="true" w:anchor="_bookmark201">
        <w:r>
          <w:rPr>
            <w:color w:val="231F20"/>
            <w:spacing w:val="-5"/>
            <w:w w:val="105"/>
            <w:sz w:val="18"/>
          </w:rPr>
          <w:t>168</w:t>
        </w:r>
      </w:hyperlink>
    </w:p>
    <w:p>
      <w:pPr>
        <w:spacing w:line="249" w:lineRule="auto" w:before="9"/>
        <w:ind w:left="583" w:right="574" w:hanging="480"/>
        <w:jc w:val="left"/>
        <w:rPr>
          <w:sz w:val="18"/>
        </w:rPr>
      </w:pPr>
      <w:r>
        <w:rPr>
          <w:color w:val="231F20"/>
          <w:w w:val="110"/>
          <w:sz w:val="18"/>
        </w:rPr>
        <w:t>Griffith, D. W.: </w:t>
      </w:r>
      <w:r>
        <w:rPr>
          <w:i/>
          <w:color w:val="231F20"/>
          <w:w w:val="110"/>
          <w:sz w:val="18"/>
        </w:rPr>
        <w:t>Birth of a</w:t>
      </w:r>
      <w:r>
        <w:rPr>
          <w:i/>
          <w:color w:val="231F20"/>
          <w:w w:val="110"/>
          <w:sz w:val="18"/>
        </w:rPr>
        <w:t> Nation,</w:t>
      </w:r>
      <w:r>
        <w:rPr>
          <w:i/>
          <w:color w:val="231F20"/>
          <w:spacing w:val="-1"/>
          <w:w w:val="110"/>
          <w:sz w:val="18"/>
        </w:rPr>
        <w:t> </w:t>
      </w:r>
      <w:r>
        <w:rPr>
          <w:i/>
          <w:color w:val="231F20"/>
          <w:w w:val="110"/>
          <w:sz w:val="18"/>
        </w:rPr>
        <w:t>The</w:t>
      </w:r>
      <w:r>
        <w:rPr>
          <w:i/>
          <w:color w:val="231F20"/>
          <w:spacing w:val="-1"/>
          <w:w w:val="110"/>
          <w:sz w:val="18"/>
        </w:rPr>
        <w:t> </w:t>
      </w:r>
      <w:hyperlink w:history="true" w:anchor="_bookmark93">
        <w:r>
          <w:rPr>
            <w:color w:val="231F20"/>
            <w:w w:val="110"/>
            <w:sz w:val="18"/>
          </w:rPr>
          <w:t>77</w:t>
        </w:r>
      </w:hyperlink>
      <w:r>
        <w:rPr>
          <w:color w:val="231F20"/>
          <w:w w:val="110"/>
          <w:sz w:val="18"/>
        </w:rPr>
        <w:t>–</w:t>
      </w:r>
      <w:hyperlink w:history="true" w:anchor="_bookmark96">
        <w:r>
          <w:rPr>
            <w:color w:val="231F20"/>
            <w:w w:val="110"/>
            <w:sz w:val="18"/>
          </w:rPr>
          <w:t>8</w:t>
        </w:r>
      </w:hyperlink>
      <w:r>
        <w:rPr>
          <w:color w:val="231F20"/>
          <w:w w:val="110"/>
          <w:sz w:val="18"/>
        </w:rPr>
        <w:t>,</w:t>
      </w:r>
      <w:r>
        <w:rPr>
          <w:color w:val="231F20"/>
          <w:spacing w:val="-1"/>
          <w:w w:val="110"/>
          <w:sz w:val="18"/>
        </w:rPr>
        <w:t> </w:t>
      </w:r>
      <w:hyperlink w:history="true" w:anchor="_bookmark106">
        <w:r>
          <w:rPr>
            <w:color w:val="231F20"/>
            <w:w w:val="110"/>
            <w:sz w:val="18"/>
          </w:rPr>
          <w:t>85</w:t>
        </w:r>
      </w:hyperlink>
      <w:r>
        <w:rPr>
          <w:color w:val="231F20"/>
          <w:w w:val="110"/>
          <w:sz w:val="18"/>
        </w:rPr>
        <w:t>,</w:t>
      </w:r>
      <w:r>
        <w:rPr>
          <w:color w:val="231F20"/>
          <w:spacing w:val="-1"/>
          <w:w w:val="110"/>
          <w:sz w:val="18"/>
        </w:rPr>
        <w:t> </w:t>
      </w:r>
      <w:hyperlink w:history="true" w:anchor="_bookmark109">
        <w:r>
          <w:rPr>
            <w:color w:val="231F20"/>
            <w:w w:val="110"/>
            <w:sz w:val="18"/>
          </w:rPr>
          <w:t>87</w:t>
        </w:r>
      </w:hyperlink>
      <w:r>
        <w:rPr>
          <w:color w:val="231F20"/>
          <w:w w:val="110"/>
          <w:sz w:val="18"/>
        </w:rPr>
        <w:t>,</w:t>
      </w:r>
    </w:p>
    <w:p>
      <w:pPr>
        <w:spacing w:before="1"/>
        <w:ind w:left="583" w:right="0" w:firstLine="0"/>
        <w:jc w:val="left"/>
        <w:rPr>
          <w:sz w:val="18"/>
        </w:rPr>
      </w:pPr>
      <w:hyperlink w:history="true" w:anchor="_bookmark116">
        <w:r>
          <w:rPr>
            <w:color w:val="231F20"/>
            <w:spacing w:val="-4"/>
            <w:sz w:val="18"/>
          </w:rPr>
          <w:t>93</w:t>
        </w:r>
      </w:hyperlink>
      <w:r>
        <w:rPr>
          <w:color w:val="231F20"/>
          <w:spacing w:val="-4"/>
          <w:sz w:val="18"/>
        </w:rPr>
        <w:t>–</w:t>
      </w:r>
      <w:hyperlink w:history="true" w:anchor="_bookmark117">
        <w:r>
          <w:rPr>
            <w:color w:val="231F20"/>
            <w:spacing w:val="-4"/>
            <w:sz w:val="18"/>
          </w:rPr>
          <w:t>4</w:t>
        </w:r>
      </w:hyperlink>
    </w:p>
    <w:p>
      <w:pPr>
        <w:spacing w:before="9"/>
        <w:ind w:left="103" w:right="0" w:firstLine="0"/>
        <w:jc w:val="left"/>
        <w:rPr>
          <w:sz w:val="18"/>
        </w:rPr>
      </w:pPr>
      <w:r>
        <w:rPr>
          <w:color w:val="231F20"/>
          <w:sz w:val="18"/>
        </w:rPr>
        <w:t>Griffiths,</w:t>
      </w:r>
      <w:r>
        <w:rPr>
          <w:color w:val="231F20"/>
          <w:spacing w:val="17"/>
          <w:sz w:val="18"/>
        </w:rPr>
        <w:t> </w:t>
      </w:r>
      <w:r>
        <w:rPr>
          <w:color w:val="231F20"/>
          <w:sz w:val="18"/>
        </w:rPr>
        <w:t>Frederick</w:t>
      </w:r>
      <w:r>
        <w:rPr>
          <w:color w:val="231F20"/>
          <w:spacing w:val="18"/>
          <w:sz w:val="18"/>
        </w:rPr>
        <w:t> </w:t>
      </w:r>
      <w:hyperlink w:history="true" w:anchor="_bookmark83">
        <w:r>
          <w:rPr>
            <w:color w:val="231F20"/>
            <w:spacing w:val="-5"/>
            <w:sz w:val="18"/>
          </w:rPr>
          <w:t>68</w:t>
        </w:r>
      </w:hyperlink>
    </w:p>
    <w:p>
      <w:pPr>
        <w:spacing w:before="9"/>
        <w:ind w:left="103" w:right="0" w:firstLine="0"/>
        <w:jc w:val="left"/>
        <w:rPr>
          <w:i/>
          <w:sz w:val="18"/>
        </w:rPr>
      </w:pPr>
      <w:r>
        <w:rPr>
          <w:color w:val="231F20"/>
          <w:w w:val="105"/>
          <w:sz w:val="18"/>
        </w:rPr>
        <w:t>Grimm, Ben </w:t>
      </w:r>
      <w:hyperlink w:history="true" w:anchor="_bookmark161">
        <w:r>
          <w:rPr>
            <w:color w:val="231F20"/>
            <w:w w:val="105"/>
            <w:sz w:val="18"/>
          </w:rPr>
          <w:t>129</w:t>
        </w:r>
      </w:hyperlink>
      <w:r>
        <w:rPr>
          <w:color w:val="231F20"/>
          <w:w w:val="105"/>
          <w:sz w:val="18"/>
        </w:rPr>
        <w:t>,</w:t>
      </w:r>
      <w:r>
        <w:rPr>
          <w:color w:val="231F20"/>
          <w:spacing w:val="1"/>
          <w:w w:val="105"/>
          <w:sz w:val="18"/>
        </w:rPr>
        <w:t> </w:t>
      </w:r>
      <w:hyperlink w:history="true" w:anchor="_bookmark173">
        <w:r>
          <w:rPr>
            <w:color w:val="231F20"/>
            <w:w w:val="105"/>
            <w:sz w:val="18"/>
          </w:rPr>
          <w:t>141</w:t>
        </w:r>
      </w:hyperlink>
      <w:r>
        <w:rPr>
          <w:color w:val="231F20"/>
          <w:w w:val="105"/>
          <w:sz w:val="18"/>
        </w:rPr>
        <w:t>–</w:t>
      </w:r>
      <w:hyperlink w:history="true" w:anchor="_bookmark174">
        <w:r>
          <w:rPr>
            <w:color w:val="231F20"/>
            <w:w w:val="105"/>
            <w:sz w:val="18"/>
          </w:rPr>
          <w:t>2 </w:t>
        </w:r>
      </w:hyperlink>
      <w:r>
        <w:rPr>
          <w:i/>
          <w:color w:val="231F20"/>
          <w:w w:val="105"/>
          <w:sz w:val="18"/>
        </w:rPr>
        <w:t>see</w:t>
      </w:r>
      <w:r>
        <w:rPr>
          <w:i/>
          <w:color w:val="231F20"/>
          <w:spacing w:val="1"/>
          <w:w w:val="105"/>
          <w:sz w:val="18"/>
        </w:rPr>
        <w:t> </w:t>
      </w:r>
      <w:r>
        <w:rPr>
          <w:i/>
          <w:color w:val="231F20"/>
          <w:spacing w:val="-4"/>
          <w:w w:val="105"/>
          <w:sz w:val="18"/>
        </w:rPr>
        <w:t>also</w:t>
      </w:r>
    </w:p>
    <w:p>
      <w:pPr>
        <w:spacing w:line="249" w:lineRule="auto" w:before="9"/>
        <w:ind w:left="103" w:right="913" w:firstLine="480"/>
        <w:jc w:val="left"/>
        <w:rPr>
          <w:sz w:val="18"/>
        </w:rPr>
      </w:pPr>
      <w:r>
        <w:rPr>
          <w:color w:val="231F20"/>
          <w:sz w:val="18"/>
        </w:rPr>
        <w:t>Thing, The </w:t>
      </w:r>
      <w:r>
        <w:rPr>
          <w:color w:val="231F20"/>
          <w:sz w:val="18"/>
        </w:rPr>
        <w:t>(character)</w:t>
      </w:r>
      <w:r>
        <w:rPr>
          <w:color w:val="231F20"/>
          <w:spacing w:val="40"/>
          <w:sz w:val="18"/>
        </w:rPr>
        <w:t> </w:t>
      </w:r>
      <w:r>
        <w:rPr>
          <w:color w:val="231F20"/>
          <w:sz w:val="18"/>
        </w:rPr>
        <w:t>Grimm Brothers </w:t>
      </w:r>
      <w:hyperlink w:history="true" w:anchor="_bookmark23">
        <w:r>
          <w:rPr>
            <w:color w:val="231F20"/>
            <w:sz w:val="18"/>
          </w:rPr>
          <w:t>20</w:t>
        </w:r>
      </w:hyperlink>
    </w:p>
    <w:p>
      <w:pPr>
        <w:spacing w:before="1"/>
        <w:ind w:left="103" w:right="0" w:firstLine="0"/>
        <w:jc w:val="left"/>
        <w:rPr>
          <w:sz w:val="18"/>
        </w:rPr>
      </w:pPr>
      <w:r>
        <w:rPr>
          <w:color w:val="231F20"/>
          <w:sz w:val="18"/>
        </w:rPr>
        <w:t>Groff,</w:t>
      </w:r>
      <w:r>
        <w:rPr>
          <w:color w:val="231F20"/>
          <w:spacing w:val="25"/>
          <w:sz w:val="18"/>
        </w:rPr>
        <w:t> </w:t>
      </w:r>
      <w:r>
        <w:rPr>
          <w:color w:val="231F20"/>
          <w:sz w:val="18"/>
        </w:rPr>
        <w:t>Todd/Jones,</w:t>
      </w:r>
      <w:r>
        <w:rPr>
          <w:color w:val="231F20"/>
          <w:spacing w:val="25"/>
          <w:sz w:val="18"/>
        </w:rPr>
        <w:t> </w:t>
      </w:r>
      <w:r>
        <w:rPr>
          <w:color w:val="231F20"/>
          <w:spacing w:val="-2"/>
          <w:sz w:val="18"/>
        </w:rPr>
        <w:t>Thomas:</w:t>
      </w:r>
    </w:p>
    <w:p>
      <w:pPr>
        <w:spacing w:after="0"/>
        <w:jc w:val="left"/>
        <w:rPr>
          <w:sz w:val="18"/>
        </w:rPr>
        <w:sectPr>
          <w:type w:val="continuous"/>
          <w:pgSz w:w="7830" w:h="12250"/>
          <w:pgMar w:header="628" w:footer="0" w:top="1140" w:bottom="280" w:left="760" w:right="740"/>
          <w:cols w:num="2" w:equalWidth="0">
            <w:col w:w="2780" w:space="280"/>
            <w:col w:w="3270"/>
          </w:cols>
        </w:sectPr>
      </w:pPr>
    </w:p>
    <w:p>
      <w:pPr>
        <w:pStyle w:val="BodyText"/>
      </w:pPr>
    </w:p>
    <w:p>
      <w:pPr>
        <w:spacing w:after="0"/>
        <w:sectPr>
          <w:pgSz w:w="7830" w:h="12250"/>
          <w:pgMar w:header="628" w:footer="0" w:top="820" w:bottom="280" w:left="760" w:right="740"/>
        </w:sectPr>
      </w:pPr>
    </w:p>
    <w:p>
      <w:pPr>
        <w:pStyle w:val="BodyText"/>
        <w:rPr>
          <w:sz w:val="19"/>
        </w:rPr>
      </w:pPr>
    </w:p>
    <w:p>
      <w:pPr>
        <w:spacing w:line="249" w:lineRule="auto" w:before="0"/>
        <w:ind w:left="920" w:right="0" w:firstLine="0"/>
        <w:jc w:val="left"/>
        <w:rPr>
          <w:sz w:val="18"/>
        </w:rPr>
      </w:pPr>
      <w:r>
        <w:rPr>
          <w:i/>
          <w:color w:val="231F20"/>
          <w:w w:val="105"/>
          <w:sz w:val="18"/>
        </w:rPr>
        <w:t>Introduction</w:t>
      </w:r>
      <w:r>
        <w:rPr>
          <w:i/>
          <w:color w:val="231F20"/>
          <w:spacing w:val="-7"/>
          <w:w w:val="105"/>
          <w:sz w:val="18"/>
        </w:rPr>
        <w:t> </w:t>
      </w:r>
      <w:r>
        <w:rPr>
          <w:i/>
          <w:color w:val="231F20"/>
          <w:w w:val="105"/>
          <w:sz w:val="18"/>
        </w:rPr>
        <w:t>to</w:t>
      </w:r>
      <w:r>
        <w:rPr>
          <w:i/>
          <w:color w:val="231F20"/>
          <w:spacing w:val="-6"/>
          <w:w w:val="105"/>
          <w:sz w:val="18"/>
        </w:rPr>
        <w:t> </w:t>
      </w:r>
      <w:r>
        <w:rPr>
          <w:i/>
          <w:color w:val="231F20"/>
          <w:w w:val="105"/>
          <w:sz w:val="18"/>
        </w:rPr>
        <w:t>Knowledge</w:t>
      </w:r>
      <w:r>
        <w:rPr>
          <w:i/>
          <w:color w:val="231F20"/>
          <w:w w:val="105"/>
          <w:sz w:val="18"/>
        </w:rPr>
        <w:t> Management </w:t>
      </w:r>
      <w:hyperlink w:history="true" w:anchor="_bookmark276">
        <w:r>
          <w:rPr>
            <w:color w:val="231F20"/>
            <w:w w:val="105"/>
            <w:sz w:val="18"/>
          </w:rPr>
          <w:t>232</w:t>
        </w:r>
      </w:hyperlink>
    </w:p>
    <w:p>
      <w:pPr>
        <w:spacing w:line="249" w:lineRule="auto" w:before="2"/>
        <w:ind w:left="920" w:right="0" w:hanging="480"/>
        <w:jc w:val="left"/>
        <w:rPr>
          <w:sz w:val="18"/>
        </w:rPr>
      </w:pPr>
      <w:r>
        <w:rPr>
          <w:color w:val="231F20"/>
          <w:w w:val="105"/>
          <w:sz w:val="18"/>
        </w:rPr>
        <w:t>Gruenwald, Mark E.: </w:t>
      </w:r>
      <w:r>
        <w:rPr>
          <w:i/>
          <w:color w:val="231F20"/>
          <w:w w:val="105"/>
          <w:sz w:val="18"/>
        </w:rPr>
        <w:t>Squadron</w:t>
      </w:r>
      <w:r>
        <w:rPr>
          <w:i/>
          <w:color w:val="231F20"/>
          <w:w w:val="105"/>
          <w:sz w:val="18"/>
        </w:rPr>
        <w:t> Supreme </w:t>
      </w:r>
      <w:hyperlink w:history="true" w:anchor="_bookmark156">
        <w:r>
          <w:rPr>
            <w:color w:val="231F20"/>
            <w:w w:val="105"/>
            <w:sz w:val="18"/>
          </w:rPr>
          <w:t>124</w:t>
        </w:r>
      </w:hyperlink>
    </w:p>
    <w:p>
      <w:pPr>
        <w:spacing w:line="249" w:lineRule="auto" w:before="1"/>
        <w:ind w:left="440" w:right="0" w:firstLine="0"/>
        <w:jc w:val="left"/>
        <w:rPr>
          <w:sz w:val="18"/>
        </w:rPr>
      </w:pPr>
      <w:r>
        <w:rPr>
          <w:color w:val="231F20"/>
          <w:w w:val="105"/>
          <w:sz w:val="18"/>
        </w:rPr>
        <w:t>Guardian (character) </w:t>
      </w:r>
      <w:hyperlink w:history="true" w:anchor="_bookmark202">
        <w:r>
          <w:rPr>
            <w:color w:val="231F20"/>
            <w:w w:val="105"/>
            <w:sz w:val="18"/>
          </w:rPr>
          <w:t>169</w:t>
        </w:r>
      </w:hyperlink>
      <w:r>
        <w:rPr>
          <w:color w:val="231F20"/>
          <w:w w:val="105"/>
          <w:sz w:val="18"/>
        </w:rPr>
        <w:t> </w:t>
      </w:r>
      <w:r>
        <w:rPr>
          <w:i/>
          <w:color w:val="231F20"/>
          <w:w w:val="105"/>
          <w:sz w:val="18"/>
        </w:rPr>
        <w:t>Gunhawks </w:t>
      </w:r>
      <w:r>
        <w:rPr>
          <w:color w:val="231F20"/>
          <w:w w:val="105"/>
          <w:sz w:val="18"/>
        </w:rPr>
        <w:t>(comic book) </w:t>
      </w:r>
      <w:hyperlink w:history="true" w:anchor="_bookmark199">
        <w:r>
          <w:rPr>
            <w:color w:val="231F20"/>
            <w:w w:val="105"/>
            <w:sz w:val="18"/>
          </w:rPr>
          <w:t>166</w:t>
        </w:r>
      </w:hyperlink>
      <w:r>
        <w:rPr>
          <w:color w:val="231F20"/>
          <w:w w:val="105"/>
          <w:sz w:val="18"/>
        </w:rPr>
        <w:t> Gustavson, Paul: “Angel, </w:t>
      </w:r>
      <w:r>
        <w:rPr>
          <w:color w:val="231F20"/>
          <w:w w:val="105"/>
          <w:sz w:val="18"/>
        </w:rPr>
        <w:t>The”</w:t>
      </w:r>
    </w:p>
    <w:p>
      <w:pPr>
        <w:spacing w:before="1"/>
        <w:ind w:left="920" w:right="0" w:firstLine="0"/>
        <w:jc w:val="left"/>
        <w:rPr>
          <w:sz w:val="18"/>
        </w:rPr>
      </w:pPr>
      <w:hyperlink w:history="true" w:anchor="_bookmark194">
        <w:r>
          <w:rPr>
            <w:color w:val="231F20"/>
            <w:w w:val="105"/>
            <w:sz w:val="18"/>
          </w:rPr>
          <w:t>162</w:t>
        </w:r>
      </w:hyperlink>
      <w:r>
        <w:rPr>
          <w:color w:val="231F20"/>
          <w:w w:val="105"/>
          <w:sz w:val="18"/>
        </w:rPr>
        <w:t>,</w:t>
      </w:r>
      <w:r>
        <w:rPr>
          <w:color w:val="231F20"/>
          <w:spacing w:val="9"/>
          <w:w w:val="105"/>
          <w:sz w:val="18"/>
        </w:rPr>
        <w:t> </w:t>
      </w:r>
      <w:hyperlink w:history="true" w:anchor="_bookmark256">
        <w:r>
          <w:rPr>
            <w:color w:val="231F20"/>
            <w:spacing w:val="-5"/>
            <w:w w:val="105"/>
            <w:sz w:val="18"/>
          </w:rPr>
          <w:t>214</w:t>
        </w:r>
      </w:hyperlink>
    </w:p>
    <w:p>
      <w:pPr>
        <w:spacing w:before="9"/>
        <w:ind w:left="440" w:right="0" w:firstLine="0"/>
        <w:jc w:val="left"/>
        <w:rPr>
          <w:sz w:val="18"/>
        </w:rPr>
      </w:pPr>
      <w:r>
        <w:rPr>
          <w:color w:val="231F20"/>
          <w:w w:val="105"/>
          <w:sz w:val="18"/>
        </w:rPr>
        <w:t>gutters</w:t>
      </w:r>
      <w:r>
        <w:rPr>
          <w:color w:val="231F20"/>
          <w:spacing w:val="-7"/>
          <w:w w:val="105"/>
          <w:sz w:val="18"/>
        </w:rPr>
        <w:t> </w:t>
      </w:r>
      <w:hyperlink w:history="true" w:anchor="_bookmark247">
        <w:r>
          <w:rPr>
            <w:color w:val="231F20"/>
            <w:w w:val="105"/>
            <w:sz w:val="18"/>
          </w:rPr>
          <w:t>205</w:t>
        </w:r>
      </w:hyperlink>
      <w:r>
        <w:rPr>
          <w:color w:val="231F20"/>
          <w:w w:val="105"/>
          <w:sz w:val="18"/>
        </w:rPr>
        <w:t>,</w:t>
      </w:r>
      <w:r>
        <w:rPr>
          <w:color w:val="231F20"/>
          <w:spacing w:val="-6"/>
          <w:w w:val="105"/>
          <w:sz w:val="18"/>
        </w:rPr>
        <w:t> </w:t>
      </w:r>
      <w:hyperlink w:history="true" w:anchor="_bookmark251">
        <w:r>
          <w:rPr>
            <w:color w:val="231F20"/>
            <w:w w:val="105"/>
            <w:sz w:val="18"/>
          </w:rPr>
          <w:t>209</w:t>
        </w:r>
      </w:hyperlink>
      <w:r>
        <w:rPr>
          <w:color w:val="231F20"/>
          <w:w w:val="105"/>
          <w:sz w:val="18"/>
        </w:rPr>
        <w:t>,</w:t>
      </w:r>
      <w:r>
        <w:rPr>
          <w:color w:val="231F20"/>
          <w:spacing w:val="-6"/>
          <w:w w:val="105"/>
          <w:sz w:val="18"/>
        </w:rPr>
        <w:t> </w:t>
      </w:r>
      <w:hyperlink w:history="true" w:anchor="_bookmark266">
        <w:r>
          <w:rPr>
            <w:color w:val="231F20"/>
            <w:spacing w:val="-4"/>
            <w:w w:val="105"/>
            <w:sz w:val="18"/>
          </w:rPr>
          <w:t>224</w:t>
        </w:r>
      </w:hyperlink>
      <w:r>
        <w:rPr>
          <w:color w:val="231F20"/>
          <w:spacing w:val="-4"/>
          <w:w w:val="105"/>
          <w:sz w:val="18"/>
        </w:rPr>
        <w:t>–</w:t>
      </w:r>
      <w:hyperlink w:history="true" w:anchor="_bookmark267">
        <w:r>
          <w:rPr>
            <w:color w:val="231F20"/>
            <w:spacing w:val="-4"/>
            <w:w w:val="105"/>
            <w:sz w:val="18"/>
          </w:rPr>
          <w:t>5</w:t>
        </w:r>
      </w:hyperlink>
    </w:p>
    <w:p>
      <w:pPr>
        <w:spacing w:before="9"/>
        <w:ind w:left="440" w:right="0" w:firstLine="0"/>
        <w:jc w:val="left"/>
        <w:rPr>
          <w:sz w:val="18"/>
        </w:rPr>
      </w:pPr>
      <w:r>
        <w:rPr>
          <w:color w:val="231F20"/>
          <w:sz w:val="18"/>
        </w:rPr>
        <w:t>Guynes,</w:t>
      </w:r>
      <w:r>
        <w:rPr>
          <w:color w:val="231F20"/>
          <w:spacing w:val="23"/>
          <w:sz w:val="18"/>
        </w:rPr>
        <w:t> </w:t>
      </w:r>
      <w:r>
        <w:rPr>
          <w:color w:val="231F20"/>
          <w:sz w:val="18"/>
        </w:rPr>
        <w:t>Sean</w:t>
      </w:r>
      <w:r>
        <w:rPr>
          <w:color w:val="231F20"/>
          <w:spacing w:val="23"/>
          <w:sz w:val="18"/>
        </w:rPr>
        <w:t> </w:t>
      </w:r>
      <w:hyperlink w:history="true" w:anchor="_bookmark238">
        <w:r>
          <w:rPr>
            <w:color w:val="231F20"/>
            <w:spacing w:val="-5"/>
            <w:sz w:val="18"/>
          </w:rPr>
          <w:t>198</w:t>
        </w:r>
      </w:hyperlink>
    </w:p>
    <w:p>
      <w:pPr>
        <w:pStyle w:val="BodyText"/>
        <w:spacing w:before="6"/>
        <w:rPr>
          <w:sz w:val="19"/>
        </w:rPr>
      </w:pPr>
    </w:p>
    <w:p>
      <w:pPr>
        <w:spacing w:before="0"/>
        <w:ind w:left="440" w:right="0" w:firstLine="0"/>
        <w:jc w:val="left"/>
        <w:rPr>
          <w:sz w:val="18"/>
        </w:rPr>
      </w:pPr>
      <w:r>
        <w:rPr>
          <w:color w:val="231F20"/>
          <w:w w:val="105"/>
          <w:sz w:val="18"/>
        </w:rPr>
        <w:t>Hack,</w:t>
      </w:r>
      <w:r>
        <w:rPr>
          <w:color w:val="231F20"/>
          <w:spacing w:val="11"/>
          <w:w w:val="105"/>
          <w:sz w:val="18"/>
        </w:rPr>
        <w:t> </w:t>
      </w:r>
      <w:r>
        <w:rPr>
          <w:color w:val="231F20"/>
          <w:w w:val="105"/>
          <w:sz w:val="18"/>
        </w:rPr>
        <w:t>Brian</w:t>
      </w:r>
      <w:r>
        <w:rPr>
          <w:color w:val="231F20"/>
          <w:spacing w:val="12"/>
          <w:w w:val="105"/>
          <w:sz w:val="18"/>
        </w:rPr>
        <w:t> </w:t>
      </w:r>
      <w:hyperlink w:history="true" w:anchor="_bookmark140">
        <w:r>
          <w:rPr>
            <w:color w:val="231F20"/>
            <w:w w:val="105"/>
            <w:sz w:val="18"/>
          </w:rPr>
          <w:t>113</w:t>
        </w:r>
      </w:hyperlink>
      <w:r>
        <w:rPr>
          <w:color w:val="231F20"/>
          <w:w w:val="105"/>
          <w:sz w:val="18"/>
        </w:rPr>
        <w:t>,</w:t>
      </w:r>
      <w:r>
        <w:rPr>
          <w:color w:val="231F20"/>
          <w:spacing w:val="12"/>
          <w:w w:val="105"/>
          <w:sz w:val="18"/>
        </w:rPr>
        <w:t> </w:t>
      </w:r>
      <w:hyperlink w:history="true" w:anchor="_bookmark156">
        <w:r>
          <w:rPr>
            <w:color w:val="231F20"/>
            <w:spacing w:val="-5"/>
            <w:w w:val="105"/>
            <w:sz w:val="18"/>
          </w:rPr>
          <w:t>124</w:t>
        </w:r>
      </w:hyperlink>
    </w:p>
    <w:p>
      <w:pPr>
        <w:spacing w:line="249" w:lineRule="auto" w:before="9"/>
        <w:ind w:left="440" w:right="701" w:firstLine="0"/>
        <w:jc w:val="left"/>
        <w:rPr>
          <w:sz w:val="18"/>
        </w:rPr>
      </w:pPr>
      <w:r>
        <w:rPr>
          <w:color w:val="231F20"/>
          <w:w w:val="105"/>
          <w:sz w:val="18"/>
        </w:rPr>
        <w:t>Hadju, David </w:t>
      </w:r>
      <w:hyperlink w:history="true" w:anchor="_bookmark155">
        <w:r>
          <w:rPr>
            <w:color w:val="231F20"/>
            <w:w w:val="105"/>
            <w:sz w:val="18"/>
          </w:rPr>
          <w:t>123</w:t>
        </w:r>
      </w:hyperlink>
      <w:r>
        <w:rPr>
          <w:color w:val="231F20"/>
          <w:w w:val="105"/>
          <w:sz w:val="18"/>
        </w:rPr>
        <w:t> Haggard, H. Rider </w:t>
      </w:r>
      <w:hyperlink w:history="true" w:anchor="_bookmark53">
        <w:r>
          <w:rPr>
            <w:color w:val="231F20"/>
            <w:w w:val="105"/>
            <w:sz w:val="18"/>
          </w:rPr>
          <w:t>45</w:t>
        </w:r>
      </w:hyperlink>
    </w:p>
    <w:p>
      <w:pPr>
        <w:spacing w:line="249" w:lineRule="auto" w:before="1"/>
        <w:ind w:left="440" w:right="371" w:firstLine="240"/>
        <w:jc w:val="left"/>
        <w:rPr>
          <w:sz w:val="18"/>
        </w:rPr>
      </w:pPr>
      <w:r>
        <w:rPr>
          <w:i/>
          <w:color w:val="231F20"/>
          <w:w w:val="105"/>
          <w:sz w:val="18"/>
        </w:rPr>
        <w:t>King Solomon’s Mines </w:t>
      </w:r>
      <w:hyperlink w:history="true" w:anchor="_bookmark41">
        <w:r>
          <w:rPr>
            <w:color w:val="231F20"/>
            <w:w w:val="105"/>
            <w:sz w:val="18"/>
          </w:rPr>
          <w:t>36</w:t>
        </w:r>
      </w:hyperlink>
      <w:r>
        <w:rPr>
          <w:color w:val="231F20"/>
          <w:w w:val="105"/>
          <w:sz w:val="18"/>
        </w:rPr>
        <w:t> Haines, John Thomas </w:t>
      </w:r>
      <w:hyperlink w:history="true" w:anchor="_bookmark41">
        <w:r>
          <w:rPr>
            <w:color w:val="231F20"/>
            <w:w w:val="105"/>
            <w:sz w:val="18"/>
          </w:rPr>
          <w:t>36</w:t>
        </w:r>
      </w:hyperlink>
      <w:r>
        <w:rPr>
          <w:color w:val="231F20"/>
          <w:w w:val="105"/>
          <w:sz w:val="18"/>
        </w:rPr>
        <w:t> Hall, Randal L. </w:t>
      </w:r>
      <w:hyperlink w:history="true" w:anchor="_bookmark110">
        <w:r>
          <w:rPr>
            <w:color w:val="231F20"/>
            <w:w w:val="105"/>
            <w:sz w:val="18"/>
          </w:rPr>
          <w:t>88</w:t>
        </w:r>
      </w:hyperlink>
    </w:p>
    <w:p>
      <w:pPr>
        <w:spacing w:before="2"/>
        <w:ind w:left="440" w:right="0" w:firstLine="0"/>
        <w:jc w:val="left"/>
        <w:rPr>
          <w:sz w:val="18"/>
        </w:rPr>
      </w:pPr>
      <w:r>
        <w:rPr>
          <w:color w:val="231F20"/>
          <w:w w:val="110"/>
          <w:sz w:val="18"/>
        </w:rPr>
        <w:t>Hall,</w:t>
      </w:r>
      <w:r>
        <w:rPr>
          <w:color w:val="231F20"/>
          <w:spacing w:val="2"/>
          <w:w w:val="110"/>
          <w:sz w:val="18"/>
        </w:rPr>
        <w:t> </w:t>
      </w:r>
      <w:r>
        <w:rPr>
          <w:color w:val="231F20"/>
          <w:w w:val="110"/>
          <w:sz w:val="18"/>
        </w:rPr>
        <w:t>Richard</w:t>
      </w:r>
      <w:r>
        <w:rPr>
          <w:color w:val="231F20"/>
          <w:spacing w:val="2"/>
          <w:w w:val="110"/>
          <w:sz w:val="18"/>
        </w:rPr>
        <w:t> </w:t>
      </w:r>
      <w:r>
        <w:rPr>
          <w:color w:val="231F20"/>
          <w:w w:val="110"/>
          <w:sz w:val="18"/>
        </w:rPr>
        <w:t>A.</w:t>
      </w:r>
      <w:r>
        <w:rPr>
          <w:color w:val="231F20"/>
          <w:spacing w:val="2"/>
          <w:w w:val="110"/>
          <w:sz w:val="18"/>
        </w:rPr>
        <w:t> </w:t>
      </w:r>
      <w:hyperlink w:history="true" w:anchor="_bookmark188">
        <w:r>
          <w:rPr>
            <w:color w:val="231F20"/>
            <w:spacing w:val="-5"/>
            <w:w w:val="110"/>
            <w:sz w:val="18"/>
          </w:rPr>
          <w:t>157</w:t>
        </w:r>
      </w:hyperlink>
    </w:p>
    <w:p>
      <w:pPr>
        <w:spacing w:line="249" w:lineRule="auto" w:before="9"/>
        <w:ind w:left="920" w:right="0" w:hanging="480"/>
        <w:jc w:val="left"/>
        <w:rPr>
          <w:sz w:val="18"/>
        </w:rPr>
      </w:pPr>
      <w:r>
        <w:rPr>
          <w:color w:val="231F20"/>
          <w:w w:val="105"/>
          <w:sz w:val="18"/>
        </w:rPr>
        <w:t>Halls,</w:t>
      </w:r>
      <w:r>
        <w:rPr>
          <w:color w:val="231F20"/>
          <w:spacing w:val="-7"/>
          <w:w w:val="105"/>
          <w:sz w:val="18"/>
        </w:rPr>
        <w:t> </w:t>
      </w:r>
      <w:r>
        <w:rPr>
          <w:color w:val="231F20"/>
          <w:w w:val="105"/>
          <w:sz w:val="18"/>
        </w:rPr>
        <w:t>Barbara:</w:t>
      </w:r>
      <w:r>
        <w:rPr>
          <w:color w:val="231F20"/>
          <w:spacing w:val="-6"/>
          <w:w w:val="105"/>
          <w:sz w:val="18"/>
        </w:rPr>
        <w:t> </w:t>
      </w:r>
      <w:r>
        <w:rPr>
          <w:color w:val="231F20"/>
          <w:w w:val="105"/>
          <w:sz w:val="18"/>
        </w:rPr>
        <w:t>“Blonde</w:t>
      </w:r>
      <w:r>
        <w:rPr>
          <w:color w:val="231F20"/>
          <w:spacing w:val="-6"/>
          <w:w w:val="105"/>
          <w:sz w:val="18"/>
        </w:rPr>
        <w:t> </w:t>
      </w:r>
      <w:r>
        <w:rPr>
          <w:color w:val="231F20"/>
          <w:w w:val="105"/>
          <w:sz w:val="18"/>
        </w:rPr>
        <w:t>Bomber” </w:t>
      </w:r>
      <w:hyperlink w:history="true" w:anchor="_bookmark218">
        <w:r>
          <w:rPr>
            <w:color w:val="231F20"/>
            <w:spacing w:val="-4"/>
            <w:w w:val="105"/>
            <w:sz w:val="18"/>
          </w:rPr>
          <w:t>184</w:t>
        </w:r>
      </w:hyperlink>
    </w:p>
    <w:p>
      <w:pPr>
        <w:spacing w:line="249" w:lineRule="auto" w:before="1"/>
        <w:ind w:left="920" w:right="0" w:hanging="480"/>
        <w:jc w:val="left"/>
        <w:rPr>
          <w:sz w:val="18"/>
        </w:rPr>
      </w:pPr>
      <w:r>
        <w:rPr>
          <w:color w:val="231F20"/>
          <w:sz w:val="18"/>
        </w:rPr>
        <w:t>Hammerstein, Oscar, </w:t>
      </w:r>
      <w:r>
        <w:rPr>
          <w:color w:val="231F20"/>
          <w:sz w:val="18"/>
        </w:rPr>
        <w:t>II/Harbach,</w:t>
      </w:r>
      <w:r>
        <w:rPr>
          <w:color w:val="231F20"/>
          <w:spacing w:val="40"/>
          <w:sz w:val="18"/>
        </w:rPr>
        <w:t> </w:t>
      </w:r>
      <w:r>
        <w:rPr>
          <w:color w:val="231F20"/>
          <w:sz w:val="18"/>
        </w:rPr>
        <w:t>Otto/Romberg, Sigmund:</w:t>
      </w:r>
      <w:r>
        <w:rPr>
          <w:color w:val="231F20"/>
          <w:spacing w:val="40"/>
          <w:sz w:val="18"/>
        </w:rPr>
        <w:t> </w:t>
      </w:r>
      <w:r>
        <w:rPr>
          <w:i/>
          <w:color w:val="231F20"/>
          <w:sz w:val="18"/>
        </w:rPr>
        <w:t>Desert Song, The </w:t>
      </w:r>
      <w:hyperlink w:history="true" w:anchor="_bookmark83">
        <w:r>
          <w:rPr>
            <w:color w:val="231F20"/>
            <w:sz w:val="18"/>
          </w:rPr>
          <w:t>68</w:t>
        </w:r>
      </w:hyperlink>
    </w:p>
    <w:p>
      <w:pPr>
        <w:spacing w:before="2"/>
        <w:ind w:left="440" w:right="0" w:firstLine="0"/>
        <w:jc w:val="left"/>
        <w:rPr>
          <w:sz w:val="18"/>
        </w:rPr>
      </w:pPr>
      <w:r>
        <w:rPr>
          <w:color w:val="231F20"/>
          <w:w w:val="105"/>
          <w:sz w:val="18"/>
        </w:rPr>
        <w:t>Hand,</w:t>
      </w:r>
      <w:r>
        <w:rPr>
          <w:color w:val="231F20"/>
          <w:spacing w:val="9"/>
          <w:w w:val="105"/>
          <w:sz w:val="18"/>
        </w:rPr>
        <w:t> </w:t>
      </w:r>
      <w:r>
        <w:rPr>
          <w:color w:val="231F20"/>
          <w:w w:val="105"/>
          <w:sz w:val="18"/>
        </w:rPr>
        <w:t>Augustus</w:t>
      </w:r>
      <w:r>
        <w:rPr>
          <w:color w:val="231F20"/>
          <w:spacing w:val="9"/>
          <w:w w:val="105"/>
          <w:sz w:val="18"/>
        </w:rPr>
        <w:t> </w:t>
      </w:r>
      <w:hyperlink w:history="true" w:anchor="_bookmark10">
        <w:r>
          <w:rPr>
            <w:color w:val="231F20"/>
            <w:w w:val="105"/>
            <w:sz w:val="18"/>
          </w:rPr>
          <w:t>7</w:t>
        </w:r>
      </w:hyperlink>
      <w:r>
        <w:rPr>
          <w:color w:val="231F20"/>
          <w:w w:val="105"/>
          <w:sz w:val="18"/>
        </w:rPr>
        <w:t>,</w:t>
      </w:r>
      <w:r>
        <w:rPr>
          <w:color w:val="231F20"/>
          <w:spacing w:val="9"/>
          <w:w w:val="105"/>
          <w:sz w:val="18"/>
        </w:rPr>
        <w:t> </w:t>
      </w:r>
      <w:hyperlink w:history="true" w:anchor="_bookmark38">
        <w:r>
          <w:rPr>
            <w:color w:val="231F20"/>
            <w:spacing w:val="-5"/>
            <w:w w:val="105"/>
            <w:sz w:val="18"/>
          </w:rPr>
          <w:t>33</w:t>
        </w:r>
      </w:hyperlink>
    </w:p>
    <w:p>
      <w:pPr>
        <w:spacing w:before="9"/>
        <w:ind w:left="440" w:right="0" w:firstLine="0"/>
        <w:jc w:val="left"/>
        <w:rPr>
          <w:sz w:val="18"/>
        </w:rPr>
      </w:pPr>
      <w:r>
        <w:rPr>
          <w:color w:val="231F20"/>
          <w:w w:val="105"/>
          <w:sz w:val="18"/>
        </w:rPr>
        <w:t>Hangman,</w:t>
      </w:r>
      <w:r>
        <w:rPr>
          <w:color w:val="231F20"/>
          <w:spacing w:val="8"/>
          <w:w w:val="105"/>
          <w:sz w:val="18"/>
        </w:rPr>
        <w:t> </w:t>
      </w:r>
      <w:r>
        <w:rPr>
          <w:color w:val="231F20"/>
          <w:w w:val="105"/>
          <w:sz w:val="18"/>
        </w:rPr>
        <w:t>The</w:t>
      </w:r>
      <w:r>
        <w:rPr>
          <w:color w:val="231F20"/>
          <w:spacing w:val="9"/>
          <w:w w:val="105"/>
          <w:sz w:val="18"/>
        </w:rPr>
        <w:t> </w:t>
      </w:r>
      <w:hyperlink w:history="true" w:anchor="_bookmark141">
        <w:r>
          <w:rPr>
            <w:color w:val="231F20"/>
            <w:w w:val="105"/>
            <w:sz w:val="18"/>
          </w:rPr>
          <w:t>114</w:t>
        </w:r>
      </w:hyperlink>
      <w:r>
        <w:rPr>
          <w:color w:val="231F20"/>
          <w:w w:val="105"/>
          <w:sz w:val="18"/>
        </w:rPr>
        <w:t>,</w:t>
      </w:r>
      <w:r>
        <w:rPr>
          <w:color w:val="231F20"/>
          <w:spacing w:val="9"/>
          <w:w w:val="105"/>
          <w:sz w:val="18"/>
        </w:rPr>
        <w:t> </w:t>
      </w:r>
      <w:hyperlink w:history="true" w:anchor="_bookmark144">
        <w:r>
          <w:rPr>
            <w:color w:val="231F20"/>
            <w:spacing w:val="-5"/>
            <w:w w:val="105"/>
            <w:sz w:val="18"/>
          </w:rPr>
          <w:t>116</w:t>
        </w:r>
      </w:hyperlink>
    </w:p>
    <w:p>
      <w:pPr>
        <w:spacing w:before="9"/>
        <w:ind w:left="440" w:right="0" w:firstLine="0"/>
        <w:jc w:val="left"/>
        <w:rPr>
          <w:sz w:val="18"/>
        </w:rPr>
      </w:pPr>
      <w:r>
        <w:rPr>
          <w:color w:val="231F20"/>
          <w:w w:val="105"/>
          <w:sz w:val="18"/>
        </w:rPr>
        <w:t>Hanley,</w:t>
      </w:r>
      <w:r>
        <w:rPr>
          <w:color w:val="231F20"/>
          <w:spacing w:val="8"/>
          <w:w w:val="105"/>
          <w:sz w:val="18"/>
        </w:rPr>
        <w:t> </w:t>
      </w:r>
      <w:r>
        <w:rPr>
          <w:color w:val="231F20"/>
          <w:w w:val="105"/>
          <w:sz w:val="18"/>
        </w:rPr>
        <w:t>Tim</w:t>
      </w:r>
      <w:r>
        <w:rPr>
          <w:color w:val="231F20"/>
          <w:spacing w:val="8"/>
          <w:w w:val="105"/>
          <w:sz w:val="18"/>
        </w:rPr>
        <w:t> </w:t>
      </w:r>
      <w:hyperlink w:history="true" w:anchor="_bookmark212">
        <w:r>
          <w:rPr>
            <w:color w:val="231F20"/>
            <w:spacing w:val="-5"/>
            <w:w w:val="105"/>
            <w:sz w:val="18"/>
          </w:rPr>
          <w:t>178</w:t>
        </w:r>
      </w:hyperlink>
    </w:p>
    <w:p>
      <w:pPr>
        <w:spacing w:line="249" w:lineRule="auto" w:before="9"/>
        <w:ind w:left="920" w:right="0" w:hanging="480"/>
        <w:jc w:val="left"/>
        <w:rPr>
          <w:sz w:val="18"/>
        </w:rPr>
      </w:pPr>
      <w:r>
        <w:rPr>
          <w:color w:val="231F20"/>
          <w:sz w:val="18"/>
        </w:rPr>
        <w:t>Hannigan, Ed/Mantlo, Bill; </w:t>
      </w:r>
      <w:r>
        <w:rPr>
          <w:color w:val="231F20"/>
          <w:sz w:val="18"/>
        </w:rPr>
        <w:t>Cloak</w:t>
      </w:r>
      <w:r>
        <w:rPr>
          <w:color w:val="231F20"/>
          <w:spacing w:val="40"/>
          <w:sz w:val="18"/>
        </w:rPr>
        <w:t> </w:t>
      </w:r>
      <w:r>
        <w:rPr>
          <w:color w:val="231F20"/>
          <w:sz w:val="18"/>
        </w:rPr>
        <w:t>(character) </w:t>
      </w:r>
      <w:hyperlink w:history="true" w:anchor="_bookmark205">
        <w:r>
          <w:rPr>
            <w:color w:val="231F20"/>
            <w:sz w:val="18"/>
          </w:rPr>
          <w:t>172</w:t>
        </w:r>
      </w:hyperlink>
    </w:p>
    <w:p>
      <w:pPr>
        <w:spacing w:line="249" w:lineRule="auto" w:before="1"/>
        <w:ind w:left="920" w:right="43" w:hanging="480"/>
        <w:jc w:val="left"/>
        <w:rPr>
          <w:sz w:val="18"/>
        </w:rPr>
      </w:pPr>
      <w:r>
        <w:rPr>
          <w:color w:val="231F20"/>
          <w:sz w:val="18"/>
        </w:rPr>
        <w:t>Harbach, Otto/Romberg,</w:t>
      </w:r>
      <w:r>
        <w:rPr>
          <w:color w:val="231F20"/>
          <w:spacing w:val="40"/>
          <w:sz w:val="18"/>
        </w:rPr>
        <w:t> </w:t>
      </w:r>
      <w:r>
        <w:rPr>
          <w:color w:val="231F20"/>
          <w:spacing w:val="-2"/>
          <w:sz w:val="18"/>
        </w:rPr>
        <w:t>Sigmund/Hammerstein,</w:t>
      </w:r>
      <w:r>
        <w:rPr>
          <w:color w:val="231F20"/>
          <w:spacing w:val="40"/>
          <w:sz w:val="18"/>
        </w:rPr>
        <w:t> </w:t>
      </w:r>
      <w:r>
        <w:rPr>
          <w:color w:val="231F20"/>
          <w:sz w:val="18"/>
        </w:rPr>
        <w:t>Oscar, II: </w:t>
      </w:r>
      <w:r>
        <w:rPr>
          <w:i/>
          <w:color w:val="231F20"/>
          <w:sz w:val="18"/>
        </w:rPr>
        <w:t>Desert Song, </w:t>
      </w:r>
      <w:r>
        <w:rPr>
          <w:i/>
          <w:color w:val="231F20"/>
          <w:sz w:val="18"/>
        </w:rPr>
        <w:t>The</w:t>
      </w:r>
      <w:r>
        <w:rPr>
          <w:i/>
          <w:color w:val="231F20"/>
          <w:spacing w:val="40"/>
          <w:sz w:val="18"/>
        </w:rPr>
        <w:t> </w:t>
      </w:r>
      <w:hyperlink w:history="true" w:anchor="_bookmark83">
        <w:r>
          <w:rPr>
            <w:color w:val="231F20"/>
            <w:spacing w:val="-6"/>
            <w:sz w:val="18"/>
          </w:rPr>
          <w:t>68</w:t>
        </w:r>
      </w:hyperlink>
    </w:p>
    <w:p>
      <w:pPr>
        <w:spacing w:line="249" w:lineRule="auto" w:before="2"/>
        <w:ind w:left="440" w:right="0" w:firstLine="0"/>
        <w:jc w:val="left"/>
        <w:rPr>
          <w:i/>
          <w:sz w:val="18"/>
        </w:rPr>
      </w:pPr>
      <w:r>
        <w:rPr>
          <w:i/>
          <w:color w:val="231F20"/>
          <w:w w:val="105"/>
          <w:sz w:val="18"/>
        </w:rPr>
        <w:t>Hardware </w:t>
      </w:r>
      <w:r>
        <w:rPr>
          <w:color w:val="231F20"/>
          <w:w w:val="105"/>
          <w:sz w:val="18"/>
        </w:rPr>
        <w:t>(comic book) </w:t>
      </w:r>
      <w:hyperlink w:history="true" w:anchor="_bookmark207">
        <w:r>
          <w:rPr>
            <w:color w:val="231F20"/>
            <w:w w:val="105"/>
            <w:sz w:val="18"/>
          </w:rPr>
          <w:t>174</w:t>
        </w:r>
      </w:hyperlink>
      <w:r>
        <w:rPr>
          <w:color w:val="231F20"/>
          <w:w w:val="105"/>
          <w:sz w:val="18"/>
        </w:rPr>
        <w:t> Harris, Joel Chandler: </w:t>
      </w:r>
      <w:r>
        <w:rPr>
          <w:i/>
          <w:color w:val="231F20"/>
          <w:w w:val="105"/>
          <w:sz w:val="18"/>
        </w:rPr>
        <w:t>Gabriel</w:t>
      </w:r>
    </w:p>
    <w:p>
      <w:pPr>
        <w:spacing w:line="249" w:lineRule="auto" w:before="1"/>
        <w:ind w:left="920" w:right="0" w:firstLine="0"/>
        <w:jc w:val="left"/>
        <w:rPr>
          <w:sz w:val="18"/>
        </w:rPr>
      </w:pPr>
      <w:r>
        <w:rPr>
          <w:i/>
          <w:color w:val="231F20"/>
          <w:w w:val="105"/>
          <w:sz w:val="18"/>
        </w:rPr>
        <w:t>Tolliver: A Story </w:t>
      </w:r>
      <w:r>
        <w:rPr>
          <w:i/>
          <w:color w:val="231F20"/>
          <w:w w:val="105"/>
          <w:sz w:val="18"/>
        </w:rPr>
        <w:t>of</w:t>
      </w:r>
      <w:r>
        <w:rPr>
          <w:i/>
          <w:color w:val="231F20"/>
          <w:w w:val="105"/>
          <w:sz w:val="18"/>
        </w:rPr>
        <w:t> Reconstruction </w:t>
      </w:r>
      <w:hyperlink w:history="true" w:anchor="_bookmark99">
        <w:r>
          <w:rPr>
            <w:color w:val="231F20"/>
            <w:w w:val="105"/>
            <w:sz w:val="18"/>
          </w:rPr>
          <w:t>81</w:t>
        </w:r>
      </w:hyperlink>
    </w:p>
    <w:p>
      <w:pPr>
        <w:spacing w:before="1"/>
        <w:ind w:left="440" w:right="0" w:firstLine="0"/>
        <w:jc w:val="left"/>
        <w:rPr>
          <w:sz w:val="18"/>
        </w:rPr>
      </w:pPr>
      <w:r>
        <w:rPr>
          <w:color w:val="231F20"/>
          <w:w w:val="105"/>
          <w:sz w:val="18"/>
        </w:rPr>
        <w:t>Hart,</w:t>
      </w:r>
      <w:r>
        <w:rPr>
          <w:color w:val="231F20"/>
          <w:spacing w:val="1"/>
          <w:w w:val="105"/>
          <w:sz w:val="18"/>
        </w:rPr>
        <w:t> </w:t>
      </w:r>
      <w:r>
        <w:rPr>
          <w:color w:val="231F20"/>
          <w:w w:val="105"/>
          <w:sz w:val="18"/>
        </w:rPr>
        <w:t>Christopher</w:t>
      </w:r>
      <w:r>
        <w:rPr>
          <w:color w:val="231F20"/>
          <w:spacing w:val="1"/>
          <w:w w:val="105"/>
          <w:sz w:val="18"/>
        </w:rPr>
        <w:t> </w:t>
      </w:r>
      <w:hyperlink w:history="true" w:anchor="_bookmark277">
        <w:r>
          <w:rPr>
            <w:color w:val="231F20"/>
            <w:w w:val="105"/>
            <w:sz w:val="18"/>
          </w:rPr>
          <w:t>233</w:t>
        </w:r>
      </w:hyperlink>
      <w:r>
        <w:rPr>
          <w:color w:val="231F20"/>
          <w:w w:val="105"/>
          <w:sz w:val="18"/>
        </w:rPr>
        <w:t>–</w:t>
      </w:r>
      <w:hyperlink w:history="true" w:anchor="_bookmark278">
        <w:r>
          <w:rPr>
            <w:color w:val="231F20"/>
            <w:w w:val="105"/>
            <w:sz w:val="18"/>
          </w:rPr>
          <w:t>4</w:t>
        </w:r>
      </w:hyperlink>
      <w:r>
        <w:rPr>
          <w:color w:val="231F20"/>
          <w:w w:val="105"/>
          <w:sz w:val="18"/>
        </w:rPr>
        <w:t>,</w:t>
      </w:r>
      <w:r>
        <w:rPr>
          <w:color w:val="231F20"/>
          <w:spacing w:val="2"/>
          <w:w w:val="105"/>
          <w:sz w:val="18"/>
        </w:rPr>
        <w:t> </w:t>
      </w:r>
      <w:hyperlink w:history="true" w:anchor="_bookmark284">
        <w:r>
          <w:rPr>
            <w:color w:val="231F20"/>
            <w:spacing w:val="-5"/>
            <w:w w:val="105"/>
            <w:sz w:val="18"/>
          </w:rPr>
          <w:t>240</w:t>
        </w:r>
      </w:hyperlink>
    </w:p>
    <w:p>
      <w:pPr>
        <w:spacing w:line="249" w:lineRule="auto" w:before="9"/>
        <w:ind w:left="440" w:right="701" w:firstLine="0"/>
        <w:jc w:val="left"/>
        <w:rPr>
          <w:sz w:val="18"/>
        </w:rPr>
      </w:pPr>
      <w:r>
        <w:rPr>
          <w:color w:val="231F20"/>
          <w:w w:val="105"/>
          <w:sz w:val="18"/>
        </w:rPr>
        <w:t>Harvey, Yona </w:t>
      </w:r>
      <w:hyperlink w:history="true" w:anchor="_bookmark309">
        <w:r>
          <w:rPr>
            <w:color w:val="231F20"/>
            <w:w w:val="105"/>
            <w:sz w:val="18"/>
          </w:rPr>
          <w:t>287</w:t>
        </w:r>
      </w:hyperlink>
      <w:r>
        <w:rPr>
          <w:color w:val="231F20"/>
          <w:w w:val="105"/>
          <w:sz w:val="18"/>
        </w:rPr>
        <w:t> Hastie, William H. </w:t>
      </w:r>
      <w:hyperlink w:history="true" w:anchor="_bookmark188">
        <w:r>
          <w:rPr>
            <w:color w:val="231F20"/>
            <w:w w:val="105"/>
            <w:sz w:val="18"/>
          </w:rPr>
          <w:t>157</w:t>
        </w:r>
      </w:hyperlink>
    </w:p>
    <w:p>
      <w:pPr>
        <w:spacing w:line="249" w:lineRule="auto" w:before="1"/>
        <w:ind w:left="920" w:right="0" w:hanging="480"/>
        <w:jc w:val="left"/>
        <w:rPr>
          <w:sz w:val="18"/>
        </w:rPr>
      </w:pPr>
      <w:r>
        <w:rPr>
          <w:color w:val="231F20"/>
          <w:sz w:val="18"/>
        </w:rPr>
        <w:t>Hatfield, Charles/Heer, Jet/</w:t>
      </w:r>
      <w:r>
        <w:rPr>
          <w:color w:val="231F20"/>
          <w:spacing w:val="40"/>
          <w:sz w:val="18"/>
        </w:rPr>
        <w:t> </w:t>
      </w:r>
      <w:r>
        <w:rPr>
          <w:color w:val="231F20"/>
          <w:sz w:val="18"/>
        </w:rPr>
        <w:t>Worcester,</w:t>
      </w:r>
      <w:r>
        <w:rPr>
          <w:color w:val="231F20"/>
          <w:spacing w:val="-5"/>
          <w:sz w:val="18"/>
        </w:rPr>
        <w:t> </w:t>
      </w:r>
      <w:r>
        <w:rPr>
          <w:color w:val="231F20"/>
          <w:sz w:val="18"/>
        </w:rPr>
        <w:t>Kent:</w:t>
      </w:r>
      <w:r>
        <w:rPr>
          <w:color w:val="231F20"/>
          <w:spacing w:val="-4"/>
          <w:sz w:val="18"/>
        </w:rPr>
        <w:t> </w:t>
      </w:r>
      <w:r>
        <w:rPr>
          <w:i/>
          <w:color w:val="231F20"/>
          <w:sz w:val="18"/>
        </w:rPr>
        <w:t>Superhero</w:t>
      </w:r>
      <w:r>
        <w:rPr>
          <w:i/>
          <w:color w:val="231F20"/>
          <w:spacing w:val="40"/>
          <w:sz w:val="18"/>
        </w:rPr>
        <w:t> </w:t>
      </w:r>
      <w:r>
        <w:rPr>
          <w:i/>
          <w:color w:val="231F20"/>
          <w:sz w:val="18"/>
        </w:rPr>
        <w:t>Reader, The </w:t>
      </w:r>
      <w:hyperlink w:history="true" w:anchor="_bookmark313">
        <w:r>
          <w:rPr>
            <w:color w:val="231F20"/>
            <w:sz w:val="18"/>
          </w:rPr>
          <w:t>295</w:t>
        </w:r>
      </w:hyperlink>
    </w:p>
    <w:p>
      <w:pPr>
        <w:spacing w:before="2"/>
        <w:ind w:left="423" w:right="136" w:firstLine="0"/>
        <w:jc w:val="center"/>
        <w:rPr>
          <w:i/>
          <w:sz w:val="18"/>
        </w:rPr>
      </w:pPr>
      <w:r>
        <w:rPr>
          <w:i/>
          <w:color w:val="231F20"/>
          <w:w w:val="110"/>
          <w:sz w:val="18"/>
        </w:rPr>
        <w:t>Havok</w:t>
      </w:r>
      <w:r>
        <w:rPr>
          <w:i/>
          <w:color w:val="231F20"/>
          <w:spacing w:val="2"/>
          <w:w w:val="110"/>
          <w:sz w:val="18"/>
        </w:rPr>
        <w:t> </w:t>
      </w:r>
      <w:r>
        <w:rPr>
          <w:i/>
          <w:color w:val="231F20"/>
          <w:w w:val="110"/>
          <w:sz w:val="18"/>
        </w:rPr>
        <w:t>&amp;</w:t>
      </w:r>
      <w:r>
        <w:rPr>
          <w:i/>
          <w:color w:val="231F20"/>
          <w:spacing w:val="3"/>
          <w:w w:val="110"/>
          <w:sz w:val="18"/>
        </w:rPr>
        <w:t> </w:t>
      </w:r>
      <w:r>
        <w:rPr>
          <w:i/>
          <w:color w:val="231F20"/>
          <w:w w:val="110"/>
          <w:sz w:val="18"/>
        </w:rPr>
        <w:t>Wolverine:</w:t>
      </w:r>
      <w:r>
        <w:rPr>
          <w:i/>
          <w:color w:val="231F20"/>
          <w:spacing w:val="3"/>
          <w:w w:val="110"/>
          <w:sz w:val="18"/>
        </w:rPr>
        <w:t> </w:t>
      </w:r>
      <w:r>
        <w:rPr>
          <w:i/>
          <w:color w:val="231F20"/>
          <w:spacing w:val="-2"/>
          <w:w w:val="110"/>
          <w:sz w:val="18"/>
        </w:rPr>
        <w:t>Meltdown</w:t>
      </w:r>
    </w:p>
    <w:p>
      <w:pPr>
        <w:spacing w:before="9"/>
        <w:ind w:left="423" w:right="73" w:firstLine="0"/>
        <w:jc w:val="center"/>
        <w:rPr>
          <w:sz w:val="18"/>
        </w:rPr>
      </w:pPr>
      <w:r>
        <w:rPr>
          <w:color w:val="231F20"/>
          <w:sz w:val="18"/>
        </w:rPr>
        <w:t>(Williams,</w:t>
      </w:r>
      <w:r>
        <w:rPr>
          <w:color w:val="231F20"/>
          <w:spacing w:val="29"/>
          <w:sz w:val="18"/>
        </w:rPr>
        <w:t> </w:t>
      </w:r>
      <w:r>
        <w:rPr>
          <w:color w:val="231F20"/>
          <w:sz w:val="18"/>
        </w:rPr>
        <w:t>Hank)</w:t>
      </w:r>
      <w:r>
        <w:rPr>
          <w:color w:val="231F20"/>
          <w:spacing w:val="30"/>
          <w:sz w:val="18"/>
        </w:rPr>
        <w:t> </w:t>
      </w:r>
      <w:hyperlink w:history="true" w:anchor="_bookmark33">
        <w:r>
          <w:rPr>
            <w:color w:val="231F20"/>
            <w:spacing w:val="-5"/>
            <w:sz w:val="18"/>
          </w:rPr>
          <w:t>29</w:t>
        </w:r>
      </w:hyperlink>
    </w:p>
    <w:p>
      <w:pPr>
        <w:spacing w:line="240" w:lineRule="auto" w:before="0"/>
        <w:rPr>
          <w:sz w:val="19"/>
        </w:rPr>
      </w:pPr>
      <w:r>
        <w:rPr/>
        <w:br w:type="column"/>
      </w:r>
      <w:r>
        <w:rPr>
          <w:sz w:val="19"/>
        </w:rPr>
      </w:r>
    </w:p>
    <w:p>
      <w:pPr>
        <w:spacing w:line="249" w:lineRule="auto" w:before="0"/>
        <w:ind w:left="843" w:right="0" w:hanging="480"/>
        <w:jc w:val="left"/>
        <w:rPr>
          <w:sz w:val="18"/>
        </w:rPr>
      </w:pPr>
      <w:r>
        <w:rPr>
          <w:i/>
          <w:color w:val="231F20"/>
          <w:w w:val="105"/>
          <w:sz w:val="18"/>
        </w:rPr>
        <w:t>Hawkeye</w:t>
      </w:r>
      <w:r>
        <w:rPr>
          <w:i/>
          <w:color w:val="231F20"/>
          <w:spacing w:val="-7"/>
          <w:w w:val="105"/>
          <w:sz w:val="18"/>
        </w:rPr>
        <w:t> </w:t>
      </w:r>
      <w:r>
        <w:rPr>
          <w:color w:val="231F20"/>
          <w:w w:val="105"/>
          <w:sz w:val="18"/>
        </w:rPr>
        <w:t>(Fraction,</w:t>
      </w:r>
      <w:r>
        <w:rPr>
          <w:color w:val="231F20"/>
          <w:spacing w:val="-6"/>
          <w:w w:val="105"/>
          <w:sz w:val="18"/>
        </w:rPr>
        <w:t> </w:t>
      </w:r>
      <w:r>
        <w:rPr>
          <w:color w:val="231F20"/>
          <w:w w:val="105"/>
          <w:sz w:val="18"/>
        </w:rPr>
        <w:t>Matt/Aja, David) </w:t>
      </w:r>
      <w:hyperlink w:history="true" w:anchor="_bookmark307">
        <w:r>
          <w:rPr>
            <w:color w:val="231F20"/>
            <w:w w:val="105"/>
            <w:sz w:val="18"/>
          </w:rPr>
          <w:t>285</w:t>
        </w:r>
      </w:hyperlink>
      <w:r>
        <w:rPr>
          <w:color w:val="231F20"/>
          <w:w w:val="105"/>
          <w:sz w:val="18"/>
        </w:rPr>
        <w:t>–</w:t>
      </w:r>
      <w:hyperlink w:history="true" w:anchor="_bookmark308">
        <w:r>
          <w:rPr>
            <w:color w:val="231F20"/>
            <w:w w:val="105"/>
            <w:sz w:val="18"/>
          </w:rPr>
          <w:t>6</w:t>
        </w:r>
      </w:hyperlink>
    </w:p>
    <w:p>
      <w:pPr>
        <w:spacing w:before="2"/>
        <w:ind w:left="363" w:right="0" w:firstLine="0"/>
        <w:jc w:val="left"/>
        <w:rPr>
          <w:sz w:val="18"/>
        </w:rPr>
      </w:pPr>
      <w:r>
        <w:rPr>
          <w:color w:val="231F20"/>
          <w:sz w:val="18"/>
        </w:rPr>
        <w:t>Hawkgirl</w:t>
      </w:r>
      <w:r>
        <w:rPr>
          <w:color w:val="231F20"/>
          <w:spacing w:val="11"/>
          <w:sz w:val="18"/>
        </w:rPr>
        <w:t> </w:t>
      </w:r>
      <w:r>
        <w:rPr>
          <w:color w:val="231F20"/>
          <w:sz w:val="18"/>
        </w:rPr>
        <w:t>(character)</w:t>
      </w:r>
      <w:r>
        <w:rPr>
          <w:color w:val="231F20"/>
          <w:spacing w:val="12"/>
          <w:sz w:val="18"/>
        </w:rPr>
        <w:t> </w:t>
      </w:r>
      <w:hyperlink w:history="true" w:anchor="_bookmark24">
        <w:r>
          <w:rPr>
            <w:color w:val="231F20"/>
            <w:spacing w:val="-5"/>
            <w:sz w:val="18"/>
          </w:rPr>
          <w:t>21</w:t>
        </w:r>
      </w:hyperlink>
    </w:p>
    <w:p>
      <w:pPr>
        <w:spacing w:before="9"/>
        <w:ind w:left="363" w:right="0" w:firstLine="0"/>
        <w:jc w:val="left"/>
        <w:rPr>
          <w:sz w:val="18"/>
        </w:rPr>
      </w:pPr>
      <w:r>
        <w:rPr>
          <w:color w:val="231F20"/>
          <w:sz w:val="18"/>
        </w:rPr>
        <w:t>Hay,</w:t>
      </w:r>
      <w:r>
        <w:rPr>
          <w:color w:val="231F20"/>
          <w:spacing w:val="35"/>
          <w:sz w:val="18"/>
        </w:rPr>
        <w:t> </w:t>
      </w:r>
      <w:r>
        <w:rPr>
          <w:color w:val="231F20"/>
          <w:sz w:val="18"/>
        </w:rPr>
        <w:t>Kellie</w:t>
      </w:r>
      <w:r>
        <w:rPr>
          <w:color w:val="231F20"/>
          <w:spacing w:val="35"/>
          <w:sz w:val="18"/>
        </w:rPr>
        <w:t> </w:t>
      </w:r>
      <w:hyperlink w:history="true" w:anchor="_bookmark120">
        <w:r>
          <w:rPr>
            <w:color w:val="231F20"/>
            <w:spacing w:val="-5"/>
            <w:sz w:val="18"/>
          </w:rPr>
          <w:t>96</w:t>
        </w:r>
      </w:hyperlink>
    </w:p>
    <w:p>
      <w:pPr>
        <w:spacing w:before="8"/>
        <w:ind w:left="363" w:right="0" w:firstLine="0"/>
        <w:jc w:val="left"/>
        <w:rPr>
          <w:sz w:val="18"/>
        </w:rPr>
      </w:pPr>
      <w:r>
        <w:rPr>
          <w:color w:val="231F20"/>
          <w:w w:val="110"/>
          <w:sz w:val="18"/>
        </w:rPr>
        <w:t>Heck,</w:t>
      </w:r>
      <w:r>
        <w:rPr>
          <w:color w:val="231F20"/>
          <w:spacing w:val="2"/>
          <w:w w:val="110"/>
          <w:sz w:val="18"/>
        </w:rPr>
        <w:t> </w:t>
      </w:r>
      <w:r>
        <w:rPr>
          <w:color w:val="231F20"/>
          <w:w w:val="110"/>
          <w:sz w:val="18"/>
        </w:rPr>
        <w:t>Don</w:t>
      </w:r>
      <w:r>
        <w:rPr>
          <w:color w:val="231F20"/>
          <w:spacing w:val="3"/>
          <w:w w:val="110"/>
          <w:sz w:val="18"/>
        </w:rPr>
        <w:t> </w:t>
      </w:r>
      <w:hyperlink w:history="true" w:anchor="_bookmark55">
        <w:r>
          <w:rPr>
            <w:color w:val="231F20"/>
            <w:w w:val="110"/>
            <w:sz w:val="18"/>
          </w:rPr>
          <w:t>47</w:t>
        </w:r>
      </w:hyperlink>
      <w:r>
        <w:rPr>
          <w:color w:val="231F20"/>
          <w:w w:val="110"/>
          <w:sz w:val="18"/>
        </w:rPr>
        <w:t>,</w:t>
      </w:r>
      <w:r>
        <w:rPr>
          <w:color w:val="231F20"/>
          <w:spacing w:val="3"/>
          <w:w w:val="110"/>
          <w:sz w:val="18"/>
        </w:rPr>
        <w:t> </w:t>
      </w:r>
      <w:hyperlink w:history="true" w:anchor="_bookmark169">
        <w:r>
          <w:rPr>
            <w:color w:val="231F20"/>
            <w:spacing w:val="-5"/>
            <w:w w:val="110"/>
            <w:sz w:val="18"/>
          </w:rPr>
          <w:t>137</w:t>
        </w:r>
      </w:hyperlink>
    </w:p>
    <w:p>
      <w:pPr>
        <w:spacing w:line="249" w:lineRule="auto" w:before="9"/>
        <w:ind w:left="843" w:right="171" w:hanging="480"/>
        <w:jc w:val="left"/>
        <w:rPr>
          <w:sz w:val="18"/>
        </w:rPr>
      </w:pPr>
      <w:r>
        <w:rPr>
          <w:color w:val="231F20"/>
          <w:sz w:val="18"/>
        </w:rPr>
        <w:t>Heck, Don/Kanigher, </w:t>
      </w:r>
      <w:r>
        <w:rPr>
          <w:color w:val="231F20"/>
          <w:sz w:val="18"/>
        </w:rPr>
        <w:t>Robert;</w:t>
      </w:r>
      <w:r>
        <w:rPr>
          <w:color w:val="231F20"/>
          <w:spacing w:val="40"/>
          <w:sz w:val="18"/>
        </w:rPr>
        <w:t> </w:t>
      </w:r>
      <w:r>
        <w:rPr>
          <w:color w:val="231F20"/>
          <w:sz w:val="18"/>
        </w:rPr>
        <w:t>Nubia (character) </w:t>
      </w:r>
      <w:hyperlink w:history="true" w:anchor="_bookmark200">
        <w:r>
          <w:rPr>
            <w:color w:val="231F20"/>
            <w:sz w:val="18"/>
          </w:rPr>
          <w:t>167</w:t>
        </w:r>
      </w:hyperlink>
    </w:p>
    <w:p>
      <w:pPr>
        <w:spacing w:line="249" w:lineRule="auto" w:before="2"/>
        <w:ind w:left="843" w:right="0" w:hanging="480"/>
        <w:jc w:val="left"/>
        <w:rPr>
          <w:sz w:val="18"/>
        </w:rPr>
      </w:pPr>
      <w:r>
        <w:rPr>
          <w:color w:val="231F20"/>
          <w:sz w:val="18"/>
        </w:rPr>
        <w:t>Heck, Don/Lee, Stan; Foster, </w:t>
      </w:r>
      <w:r>
        <w:rPr>
          <w:color w:val="231F20"/>
          <w:sz w:val="18"/>
        </w:rPr>
        <w:t>Bill</w:t>
      </w:r>
      <w:r>
        <w:rPr>
          <w:color w:val="231F20"/>
          <w:spacing w:val="40"/>
          <w:sz w:val="18"/>
        </w:rPr>
        <w:t> </w:t>
      </w:r>
      <w:r>
        <w:rPr>
          <w:color w:val="231F20"/>
          <w:sz w:val="18"/>
        </w:rPr>
        <w:t>(character) </w:t>
      </w:r>
      <w:hyperlink w:history="true" w:anchor="_bookmark201">
        <w:r>
          <w:rPr>
            <w:color w:val="231F20"/>
            <w:sz w:val="18"/>
          </w:rPr>
          <w:t>168</w:t>
        </w:r>
      </w:hyperlink>
    </w:p>
    <w:p>
      <w:pPr>
        <w:spacing w:line="249" w:lineRule="auto" w:before="1"/>
        <w:ind w:left="363" w:right="680" w:firstLine="0"/>
        <w:jc w:val="left"/>
        <w:rPr>
          <w:sz w:val="18"/>
        </w:rPr>
      </w:pPr>
      <w:r>
        <w:rPr>
          <w:color w:val="231F20"/>
          <w:sz w:val="18"/>
        </w:rPr>
        <w:t>Hector (character) </w:t>
      </w:r>
      <w:hyperlink w:history="true" w:anchor="_bookmark243">
        <w:r>
          <w:rPr>
            <w:color w:val="231F20"/>
            <w:sz w:val="18"/>
          </w:rPr>
          <w:t>200</w:t>
        </w:r>
      </w:hyperlink>
      <w:r>
        <w:rPr>
          <w:color w:val="231F20"/>
          <w:spacing w:val="40"/>
          <w:sz w:val="18"/>
        </w:rPr>
        <w:t> </w:t>
      </w:r>
      <w:r>
        <w:rPr>
          <w:color w:val="231F20"/>
          <w:spacing w:val="-2"/>
          <w:sz w:val="18"/>
        </w:rPr>
        <w:t>Heer, Jet/Worcester, </w:t>
      </w:r>
      <w:r>
        <w:rPr>
          <w:color w:val="231F20"/>
          <w:spacing w:val="-2"/>
          <w:sz w:val="18"/>
        </w:rPr>
        <w:t>Kent:</w:t>
      </w:r>
    </w:p>
    <w:p>
      <w:pPr>
        <w:spacing w:line="249" w:lineRule="auto" w:before="1"/>
        <w:ind w:left="843" w:right="171" w:firstLine="0"/>
        <w:jc w:val="left"/>
        <w:rPr>
          <w:sz w:val="18"/>
        </w:rPr>
      </w:pPr>
      <w:r>
        <w:rPr>
          <w:i/>
          <w:color w:val="231F20"/>
          <w:w w:val="105"/>
          <w:sz w:val="18"/>
        </w:rPr>
        <w:t>Arguing Comics: </w:t>
      </w:r>
      <w:r>
        <w:rPr>
          <w:i/>
          <w:color w:val="231F20"/>
          <w:w w:val="105"/>
          <w:sz w:val="18"/>
        </w:rPr>
        <w:t>Literary</w:t>
      </w:r>
      <w:r>
        <w:rPr>
          <w:i/>
          <w:color w:val="231F20"/>
          <w:w w:val="105"/>
          <w:sz w:val="18"/>
        </w:rPr>
        <w:t> Masters on a Popular Medium </w:t>
      </w:r>
      <w:hyperlink w:history="true" w:anchor="_bookmark312">
        <w:r>
          <w:rPr>
            <w:color w:val="231F20"/>
            <w:w w:val="105"/>
            <w:sz w:val="18"/>
          </w:rPr>
          <w:t>294</w:t>
        </w:r>
      </w:hyperlink>
    </w:p>
    <w:p>
      <w:pPr>
        <w:spacing w:line="249" w:lineRule="auto" w:before="1"/>
        <w:ind w:left="843" w:right="40" w:hanging="480"/>
        <w:jc w:val="left"/>
        <w:rPr>
          <w:sz w:val="18"/>
        </w:rPr>
      </w:pPr>
      <w:r>
        <w:rPr>
          <w:color w:val="231F20"/>
          <w:spacing w:val="-2"/>
          <w:sz w:val="18"/>
        </w:rPr>
        <w:t>Heer, Jet/Worcester, </w:t>
      </w:r>
      <w:r>
        <w:rPr>
          <w:color w:val="231F20"/>
          <w:spacing w:val="-2"/>
          <w:sz w:val="18"/>
        </w:rPr>
        <w:t>Kent/Hatfield,</w:t>
      </w:r>
      <w:r>
        <w:rPr>
          <w:color w:val="231F20"/>
          <w:spacing w:val="40"/>
          <w:sz w:val="18"/>
        </w:rPr>
        <w:t> </w:t>
      </w:r>
      <w:r>
        <w:rPr>
          <w:color w:val="231F20"/>
          <w:sz w:val="18"/>
        </w:rPr>
        <w:t>Charles: </w:t>
      </w:r>
      <w:r>
        <w:rPr>
          <w:i/>
          <w:color w:val="231F20"/>
          <w:sz w:val="18"/>
        </w:rPr>
        <w:t>Superhero Reader,</w:t>
      </w:r>
      <w:r>
        <w:rPr>
          <w:i/>
          <w:color w:val="231F20"/>
          <w:spacing w:val="40"/>
          <w:sz w:val="18"/>
        </w:rPr>
        <w:t> </w:t>
      </w:r>
      <w:r>
        <w:rPr>
          <w:i/>
          <w:color w:val="231F20"/>
          <w:sz w:val="18"/>
        </w:rPr>
        <w:t>The </w:t>
      </w:r>
      <w:hyperlink w:history="true" w:anchor="_bookmark313">
        <w:r>
          <w:rPr>
            <w:color w:val="231F20"/>
            <w:sz w:val="18"/>
          </w:rPr>
          <w:t>295</w:t>
        </w:r>
      </w:hyperlink>
    </w:p>
    <w:p>
      <w:pPr>
        <w:spacing w:line="249" w:lineRule="auto" w:before="2"/>
        <w:ind w:left="843" w:right="171" w:hanging="480"/>
        <w:jc w:val="left"/>
        <w:rPr>
          <w:sz w:val="18"/>
        </w:rPr>
      </w:pPr>
      <w:r>
        <w:rPr>
          <w:color w:val="231F20"/>
          <w:sz w:val="18"/>
        </w:rPr>
        <w:t>Hegel, Georg Wilhelm </w:t>
      </w:r>
      <w:r>
        <w:rPr>
          <w:color w:val="231F20"/>
          <w:sz w:val="18"/>
        </w:rPr>
        <w:t>Friedrich</w:t>
      </w:r>
      <w:r>
        <w:rPr>
          <w:color w:val="231F20"/>
          <w:spacing w:val="40"/>
          <w:sz w:val="18"/>
        </w:rPr>
        <w:t> </w:t>
      </w:r>
      <w:hyperlink w:history="true" w:anchor="_bookmark34">
        <w:r>
          <w:rPr>
            <w:color w:val="231F20"/>
            <w:spacing w:val="-4"/>
            <w:sz w:val="18"/>
          </w:rPr>
          <w:t>30</w:t>
        </w:r>
      </w:hyperlink>
      <w:r>
        <w:rPr>
          <w:color w:val="231F20"/>
          <w:spacing w:val="-4"/>
          <w:sz w:val="18"/>
        </w:rPr>
        <w:t>–</w:t>
      </w:r>
      <w:hyperlink w:history="true" w:anchor="_bookmark35">
        <w:r>
          <w:rPr>
            <w:color w:val="231F20"/>
            <w:spacing w:val="-4"/>
            <w:sz w:val="18"/>
          </w:rPr>
          <w:t>1</w:t>
        </w:r>
      </w:hyperlink>
    </w:p>
    <w:p>
      <w:pPr>
        <w:spacing w:line="249" w:lineRule="auto" w:before="1"/>
        <w:ind w:left="843" w:right="0" w:hanging="480"/>
        <w:jc w:val="left"/>
        <w:rPr>
          <w:sz w:val="18"/>
        </w:rPr>
      </w:pPr>
      <w:r>
        <w:rPr>
          <w:color w:val="231F20"/>
          <w:sz w:val="18"/>
        </w:rPr>
        <w:t>“Henri Duval of France, Famed</w:t>
      </w:r>
      <w:r>
        <w:rPr>
          <w:color w:val="231F20"/>
          <w:spacing w:val="40"/>
          <w:sz w:val="18"/>
        </w:rPr>
        <w:t> </w:t>
      </w:r>
      <w:r>
        <w:rPr>
          <w:color w:val="231F20"/>
          <w:sz w:val="18"/>
        </w:rPr>
        <w:t>Soldier of Fortune” </w:t>
      </w:r>
      <w:r>
        <w:rPr>
          <w:color w:val="231F20"/>
          <w:sz w:val="18"/>
        </w:rPr>
        <w:t>(Siegel,</w:t>
      </w:r>
      <w:r>
        <w:rPr>
          <w:color w:val="231F20"/>
          <w:spacing w:val="40"/>
          <w:sz w:val="18"/>
        </w:rPr>
        <w:t> </w:t>
      </w:r>
      <w:r>
        <w:rPr>
          <w:color w:val="231F20"/>
          <w:sz w:val="18"/>
        </w:rPr>
        <w:t>Jerry/Shuster, Joe) </w:t>
      </w:r>
      <w:hyperlink w:history="true" w:anchor="_bookmark256">
        <w:r>
          <w:rPr>
            <w:color w:val="231F20"/>
            <w:sz w:val="18"/>
          </w:rPr>
          <w:t>214</w:t>
        </w:r>
      </w:hyperlink>
    </w:p>
    <w:p>
      <w:pPr>
        <w:spacing w:before="2"/>
        <w:ind w:left="363" w:right="0" w:firstLine="0"/>
        <w:jc w:val="left"/>
        <w:rPr>
          <w:sz w:val="18"/>
        </w:rPr>
      </w:pPr>
      <w:r>
        <w:rPr>
          <w:color w:val="231F20"/>
          <w:w w:val="110"/>
          <w:sz w:val="18"/>
        </w:rPr>
        <w:t>Henry,</w:t>
      </w:r>
      <w:r>
        <w:rPr>
          <w:color w:val="231F20"/>
          <w:spacing w:val="12"/>
          <w:w w:val="110"/>
          <w:sz w:val="18"/>
        </w:rPr>
        <w:t> </w:t>
      </w:r>
      <w:r>
        <w:rPr>
          <w:color w:val="231F20"/>
          <w:w w:val="110"/>
          <w:sz w:val="18"/>
        </w:rPr>
        <w:t>O.</w:t>
      </w:r>
      <w:r>
        <w:rPr>
          <w:color w:val="231F20"/>
          <w:spacing w:val="13"/>
          <w:w w:val="110"/>
          <w:sz w:val="18"/>
        </w:rPr>
        <w:t> </w:t>
      </w:r>
      <w:hyperlink w:history="true" w:anchor="_bookmark73">
        <w:r>
          <w:rPr>
            <w:color w:val="231F20"/>
            <w:spacing w:val="-5"/>
            <w:w w:val="110"/>
            <w:sz w:val="18"/>
          </w:rPr>
          <w:t>61</w:t>
        </w:r>
      </w:hyperlink>
    </w:p>
    <w:p>
      <w:pPr>
        <w:spacing w:before="9"/>
        <w:ind w:left="363" w:right="0" w:firstLine="0"/>
        <w:jc w:val="left"/>
        <w:rPr>
          <w:sz w:val="18"/>
        </w:rPr>
      </w:pPr>
      <w:r>
        <w:rPr>
          <w:color w:val="231F20"/>
          <w:sz w:val="18"/>
        </w:rPr>
        <w:t>Hercules</w:t>
      </w:r>
      <w:r>
        <w:rPr>
          <w:color w:val="231F20"/>
          <w:spacing w:val="-3"/>
          <w:sz w:val="18"/>
        </w:rPr>
        <w:t> </w:t>
      </w:r>
      <w:r>
        <w:rPr>
          <w:color w:val="231F20"/>
          <w:sz w:val="18"/>
        </w:rPr>
        <w:t>(character)</w:t>
      </w:r>
      <w:r>
        <w:rPr>
          <w:color w:val="231F20"/>
          <w:spacing w:val="-2"/>
          <w:sz w:val="18"/>
        </w:rPr>
        <w:t> </w:t>
      </w:r>
      <w:hyperlink w:history="true" w:anchor="_bookmark243">
        <w:r>
          <w:rPr>
            <w:color w:val="231F20"/>
            <w:spacing w:val="-5"/>
            <w:sz w:val="18"/>
          </w:rPr>
          <w:t>200</w:t>
        </w:r>
      </w:hyperlink>
    </w:p>
    <w:p>
      <w:pPr>
        <w:spacing w:before="8"/>
        <w:ind w:left="363" w:right="0" w:firstLine="0"/>
        <w:jc w:val="left"/>
        <w:rPr>
          <w:sz w:val="18"/>
        </w:rPr>
      </w:pPr>
      <w:r>
        <w:rPr>
          <w:color w:val="231F20"/>
          <w:sz w:val="18"/>
        </w:rPr>
        <w:t>heredity</w:t>
      </w:r>
      <w:r>
        <w:rPr>
          <w:color w:val="231F20"/>
          <w:spacing w:val="12"/>
          <w:sz w:val="18"/>
        </w:rPr>
        <w:t> </w:t>
      </w:r>
      <w:hyperlink w:history="true" w:anchor="_bookmark65">
        <w:r>
          <w:rPr>
            <w:color w:val="231F20"/>
            <w:sz w:val="18"/>
          </w:rPr>
          <w:t>53</w:t>
        </w:r>
      </w:hyperlink>
      <w:r>
        <w:rPr>
          <w:color w:val="231F20"/>
          <w:sz w:val="18"/>
        </w:rPr>
        <w:t>,</w:t>
      </w:r>
      <w:r>
        <w:rPr>
          <w:color w:val="231F20"/>
          <w:spacing w:val="13"/>
          <w:sz w:val="18"/>
        </w:rPr>
        <w:t> </w:t>
      </w:r>
      <w:hyperlink w:history="true" w:anchor="_bookmark83">
        <w:r>
          <w:rPr>
            <w:color w:val="231F20"/>
            <w:sz w:val="18"/>
          </w:rPr>
          <w:t>68</w:t>
        </w:r>
        <w:r>
          <w:rPr>
            <w:color w:val="231F20"/>
            <w:spacing w:val="12"/>
            <w:sz w:val="18"/>
          </w:rPr>
          <w:t> </w:t>
        </w:r>
      </w:hyperlink>
      <w:r>
        <w:rPr>
          <w:i/>
          <w:color w:val="231F20"/>
          <w:sz w:val="18"/>
        </w:rPr>
        <w:t>see</w:t>
      </w:r>
      <w:r>
        <w:rPr>
          <w:i/>
          <w:color w:val="231F20"/>
          <w:spacing w:val="13"/>
          <w:sz w:val="18"/>
        </w:rPr>
        <w:t> </w:t>
      </w:r>
      <w:r>
        <w:rPr>
          <w:i/>
          <w:color w:val="231F20"/>
          <w:sz w:val="18"/>
        </w:rPr>
        <w:t>also</w:t>
      </w:r>
      <w:r>
        <w:rPr>
          <w:i/>
          <w:color w:val="231F20"/>
          <w:spacing w:val="13"/>
          <w:sz w:val="18"/>
        </w:rPr>
        <w:t> </w:t>
      </w:r>
      <w:r>
        <w:rPr>
          <w:color w:val="231F20"/>
          <w:spacing w:val="-2"/>
          <w:sz w:val="18"/>
        </w:rPr>
        <w:t>eugenics</w:t>
      </w:r>
    </w:p>
    <w:p>
      <w:pPr>
        <w:spacing w:before="9"/>
        <w:ind w:left="363" w:right="0" w:firstLine="0"/>
        <w:jc w:val="left"/>
        <w:rPr>
          <w:i/>
          <w:sz w:val="18"/>
        </w:rPr>
      </w:pPr>
      <w:r>
        <w:rPr>
          <w:i/>
          <w:color w:val="231F20"/>
          <w:w w:val="105"/>
          <w:sz w:val="18"/>
        </w:rPr>
        <w:t>Hero</w:t>
      </w:r>
      <w:r>
        <w:rPr>
          <w:i/>
          <w:color w:val="231F20"/>
          <w:spacing w:val="10"/>
          <w:w w:val="105"/>
          <w:sz w:val="18"/>
        </w:rPr>
        <w:t> </w:t>
      </w:r>
      <w:r>
        <w:rPr>
          <w:i/>
          <w:color w:val="231F20"/>
          <w:w w:val="105"/>
          <w:sz w:val="18"/>
        </w:rPr>
        <w:t>with</w:t>
      </w:r>
      <w:r>
        <w:rPr>
          <w:i/>
          <w:color w:val="231F20"/>
          <w:spacing w:val="10"/>
          <w:w w:val="105"/>
          <w:sz w:val="18"/>
        </w:rPr>
        <w:t> </w:t>
      </w:r>
      <w:r>
        <w:rPr>
          <w:i/>
          <w:color w:val="231F20"/>
          <w:w w:val="105"/>
          <w:sz w:val="18"/>
        </w:rPr>
        <w:t>a</w:t>
      </w:r>
      <w:r>
        <w:rPr>
          <w:i/>
          <w:color w:val="231F20"/>
          <w:spacing w:val="10"/>
          <w:w w:val="105"/>
          <w:sz w:val="18"/>
        </w:rPr>
        <w:t> </w:t>
      </w:r>
      <w:r>
        <w:rPr>
          <w:i/>
          <w:color w:val="231F20"/>
          <w:w w:val="105"/>
          <w:sz w:val="18"/>
        </w:rPr>
        <w:t>Thousand</w:t>
      </w:r>
      <w:r>
        <w:rPr>
          <w:i/>
          <w:color w:val="231F20"/>
          <w:spacing w:val="10"/>
          <w:w w:val="105"/>
          <w:sz w:val="18"/>
        </w:rPr>
        <w:t> </w:t>
      </w:r>
      <w:r>
        <w:rPr>
          <w:i/>
          <w:color w:val="231F20"/>
          <w:w w:val="105"/>
          <w:sz w:val="18"/>
        </w:rPr>
        <w:t>Faces,</w:t>
      </w:r>
      <w:r>
        <w:rPr>
          <w:i/>
          <w:color w:val="231F20"/>
          <w:spacing w:val="10"/>
          <w:w w:val="105"/>
          <w:sz w:val="18"/>
        </w:rPr>
        <w:t> </w:t>
      </w:r>
      <w:r>
        <w:rPr>
          <w:i/>
          <w:color w:val="231F20"/>
          <w:spacing w:val="-5"/>
          <w:w w:val="105"/>
          <w:sz w:val="18"/>
        </w:rPr>
        <w:t>The</w:t>
      </w:r>
    </w:p>
    <w:p>
      <w:pPr>
        <w:spacing w:before="9"/>
        <w:ind w:left="843" w:right="0" w:firstLine="0"/>
        <w:jc w:val="left"/>
        <w:rPr>
          <w:sz w:val="18"/>
        </w:rPr>
      </w:pPr>
      <w:r>
        <w:rPr>
          <w:color w:val="231F20"/>
          <w:sz w:val="18"/>
        </w:rPr>
        <w:t>(Campbell,</w:t>
      </w:r>
      <w:r>
        <w:rPr>
          <w:color w:val="231F20"/>
          <w:spacing w:val="24"/>
          <w:sz w:val="18"/>
        </w:rPr>
        <w:t> </w:t>
      </w:r>
      <w:r>
        <w:rPr>
          <w:color w:val="231F20"/>
          <w:sz w:val="18"/>
        </w:rPr>
        <w:t>Joseph)</w:t>
      </w:r>
      <w:r>
        <w:rPr>
          <w:color w:val="231F20"/>
          <w:spacing w:val="25"/>
          <w:sz w:val="18"/>
        </w:rPr>
        <w:t> </w:t>
      </w:r>
      <w:hyperlink w:history="true" w:anchor="_bookmark18">
        <w:r>
          <w:rPr>
            <w:color w:val="231F20"/>
            <w:spacing w:val="-2"/>
            <w:sz w:val="18"/>
          </w:rPr>
          <w:t>16</w:t>
        </w:r>
      </w:hyperlink>
      <w:r>
        <w:rPr>
          <w:color w:val="231F20"/>
          <w:spacing w:val="-2"/>
          <w:sz w:val="18"/>
        </w:rPr>
        <w:t>–</w:t>
      </w:r>
      <w:hyperlink w:history="true" w:anchor="_bookmark22">
        <w:r>
          <w:rPr>
            <w:color w:val="231F20"/>
            <w:spacing w:val="-2"/>
            <w:sz w:val="18"/>
          </w:rPr>
          <w:t>19</w:t>
        </w:r>
      </w:hyperlink>
      <w:r>
        <w:rPr>
          <w:color w:val="231F20"/>
          <w:spacing w:val="-2"/>
          <w:sz w:val="18"/>
        </w:rPr>
        <w:t>,</w:t>
      </w:r>
    </w:p>
    <w:p>
      <w:pPr>
        <w:spacing w:before="9"/>
        <w:ind w:left="843" w:right="0" w:firstLine="0"/>
        <w:jc w:val="left"/>
        <w:rPr>
          <w:sz w:val="18"/>
        </w:rPr>
      </w:pPr>
      <w:hyperlink w:history="true" w:anchor="_bookmark27">
        <w:r>
          <w:rPr>
            <w:color w:val="231F20"/>
            <w:spacing w:val="-5"/>
            <w:sz w:val="18"/>
          </w:rPr>
          <w:t>24</w:t>
        </w:r>
      </w:hyperlink>
    </w:p>
    <w:p>
      <w:pPr>
        <w:spacing w:before="9"/>
        <w:ind w:left="363" w:right="0" w:firstLine="0"/>
        <w:jc w:val="left"/>
        <w:rPr>
          <w:i/>
          <w:sz w:val="18"/>
        </w:rPr>
      </w:pPr>
      <w:r>
        <w:rPr>
          <w:color w:val="231F20"/>
          <w:w w:val="105"/>
          <w:sz w:val="18"/>
        </w:rPr>
        <w:t>heroes</w:t>
      </w:r>
      <w:r>
        <w:rPr>
          <w:color w:val="231F20"/>
          <w:spacing w:val="-5"/>
          <w:w w:val="105"/>
          <w:sz w:val="18"/>
        </w:rPr>
        <w:t> </w:t>
      </w:r>
      <w:hyperlink w:history="true" w:anchor="_bookmark17">
        <w:r>
          <w:rPr>
            <w:color w:val="231F20"/>
            <w:w w:val="105"/>
            <w:sz w:val="18"/>
          </w:rPr>
          <w:t>15</w:t>
        </w:r>
      </w:hyperlink>
      <w:r>
        <w:rPr>
          <w:color w:val="231F20"/>
          <w:w w:val="105"/>
          <w:sz w:val="18"/>
        </w:rPr>
        <w:t>,</w:t>
      </w:r>
      <w:r>
        <w:rPr>
          <w:color w:val="231F20"/>
          <w:spacing w:val="-4"/>
          <w:w w:val="105"/>
          <w:sz w:val="18"/>
        </w:rPr>
        <w:t> </w:t>
      </w:r>
      <w:hyperlink w:history="true" w:anchor="_bookmark34">
        <w:r>
          <w:rPr>
            <w:color w:val="231F20"/>
            <w:w w:val="105"/>
            <w:sz w:val="18"/>
          </w:rPr>
          <w:t>30</w:t>
        </w:r>
      </w:hyperlink>
      <w:r>
        <w:rPr>
          <w:color w:val="231F20"/>
          <w:w w:val="105"/>
          <w:sz w:val="18"/>
        </w:rPr>
        <w:t>–</w:t>
      </w:r>
      <w:hyperlink w:history="true" w:anchor="_bookmark35">
        <w:r>
          <w:rPr>
            <w:color w:val="231F20"/>
            <w:w w:val="105"/>
            <w:sz w:val="18"/>
          </w:rPr>
          <w:t>1</w:t>
        </w:r>
      </w:hyperlink>
      <w:r>
        <w:rPr>
          <w:color w:val="231F20"/>
          <w:w w:val="105"/>
          <w:sz w:val="18"/>
        </w:rPr>
        <w:t>,</w:t>
      </w:r>
      <w:r>
        <w:rPr>
          <w:color w:val="231F20"/>
          <w:spacing w:val="-4"/>
          <w:w w:val="105"/>
          <w:sz w:val="18"/>
        </w:rPr>
        <w:t> </w:t>
      </w:r>
      <w:hyperlink w:history="true" w:anchor="_bookmark41">
        <w:r>
          <w:rPr>
            <w:color w:val="231F20"/>
            <w:w w:val="105"/>
            <w:sz w:val="18"/>
          </w:rPr>
          <w:t>36</w:t>
        </w:r>
        <w:r>
          <w:rPr>
            <w:color w:val="231F20"/>
            <w:spacing w:val="-4"/>
            <w:w w:val="105"/>
            <w:sz w:val="18"/>
          </w:rPr>
          <w:t> </w:t>
        </w:r>
      </w:hyperlink>
      <w:r>
        <w:rPr>
          <w:i/>
          <w:color w:val="231F20"/>
          <w:w w:val="105"/>
          <w:sz w:val="18"/>
        </w:rPr>
        <w:t>see</w:t>
      </w:r>
      <w:r>
        <w:rPr>
          <w:i/>
          <w:color w:val="231F20"/>
          <w:spacing w:val="-4"/>
          <w:w w:val="105"/>
          <w:sz w:val="18"/>
        </w:rPr>
        <w:t> also</w:t>
      </w:r>
    </w:p>
    <w:p>
      <w:pPr>
        <w:spacing w:line="249" w:lineRule="auto" w:before="9"/>
        <w:ind w:left="603" w:right="716" w:firstLine="240"/>
        <w:jc w:val="left"/>
        <w:rPr>
          <w:sz w:val="18"/>
        </w:rPr>
      </w:pPr>
      <w:r>
        <w:rPr>
          <w:color w:val="231F20"/>
          <w:spacing w:val="-2"/>
          <w:sz w:val="18"/>
        </w:rPr>
        <w:t>superheroes</w:t>
      </w:r>
      <w:r>
        <w:rPr>
          <w:color w:val="231F20"/>
          <w:spacing w:val="40"/>
          <w:sz w:val="18"/>
        </w:rPr>
        <w:t> </w:t>
      </w:r>
      <w:r>
        <w:rPr>
          <w:color w:val="231F20"/>
          <w:sz w:val="18"/>
        </w:rPr>
        <w:t>hybridity</w:t>
      </w:r>
      <w:r>
        <w:rPr>
          <w:color w:val="231F20"/>
          <w:spacing w:val="7"/>
          <w:sz w:val="18"/>
        </w:rPr>
        <w:t> </w:t>
      </w:r>
      <w:hyperlink w:history="true" w:anchor="_bookmark71">
        <w:r>
          <w:rPr>
            <w:color w:val="231F20"/>
            <w:spacing w:val="-2"/>
            <w:sz w:val="18"/>
          </w:rPr>
          <w:t>59</w:t>
        </w:r>
      </w:hyperlink>
      <w:r>
        <w:rPr>
          <w:color w:val="231F20"/>
          <w:spacing w:val="-2"/>
          <w:sz w:val="18"/>
        </w:rPr>
        <w:t>–</w:t>
      </w:r>
      <w:hyperlink w:history="true" w:anchor="_bookmark73">
        <w:r>
          <w:rPr>
            <w:color w:val="231F20"/>
            <w:spacing w:val="-2"/>
            <w:sz w:val="18"/>
          </w:rPr>
          <w:t>61</w:t>
        </w:r>
      </w:hyperlink>
    </w:p>
    <w:p>
      <w:pPr>
        <w:spacing w:before="1"/>
        <w:ind w:left="603" w:right="0" w:firstLine="0"/>
        <w:jc w:val="left"/>
        <w:rPr>
          <w:sz w:val="18"/>
        </w:rPr>
      </w:pPr>
      <w:r>
        <w:rPr>
          <w:color w:val="231F20"/>
          <w:sz w:val="18"/>
        </w:rPr>
        <w:t>vigilantism</w:t>
      </w:r>
      <w:r>
        <w:rPr>
          <w:color w:val="231F20"/>
          <w:spacing w:val="6"/>
          <w:sz w:val="18"/>
        </w:rPr>
        <w:t> </w:t>
      </w:r>
      <w:hyperlink w:history="true" w:anchor="_bookmark99">
        <w:r>
          <w:rPr>
            <w:color w:val="231F20"/>
            <w:spacing w:val="-4"/>
            <w:sz w:val="18"/>
          </w:rPr>
          <w:t>81</w:t>
        </w:r>
      </w:hyperlink>
      <w:r>
        <w:rPr>
          <w:color w:val="231F20"/>
          <w:spacing w:val="-4"/>
          <w:sz w:val="18"/>
        </w:rPr>
        <w:t>–</w:t>
      </w:r>
      <w:hyperlink w:history="true" w:anchor="_bookmark109">
        <w:r>
          <w:rPr>
            <w:color w:val="231F20"/>
            <w:spacing w:val="-4"/>
            <w:sz w:val="18"/>
          </w:rPr>
          <w:t>7</w:t>
        </w:r>
      </w:hyperlink>
    </w:p>
    <w:p>
      <w:pPr>
        <w:spacing w:before="9"/>
        <w:ind w:left="363" w:right="0" w:firstLine="0"/>
        <w:jc w:val="left"/>
        <w:rPr>
          <w:sz w:val="18"/>
        </w:rPr>
      </w:pPr>
      <w:r>
        <w:rPr>
          <w:color w:val="231F20"/>
          <w:sz w:val="18"/>
        </w:rPr>
        <w:t>heterosexuality</w:t>
      </w:r>
      <w:r>
        <w:rPr>
          <w:color w:val="231F20"/>
          <w:spacing w:val="15"/>
          <w:sz w:val="18"/>
        </w:rPr>
        <w:t> </w:t>
      </w:r>
      <w:hyperlink w:history="true" w:anchor="_bookmark226">
        <w:r>
          <w:rPr>
            <w:color w:val="231F20"/>
            <w:sz w:val="18"/>
          </w:rPr>
          <w:t>191</w:t>
        </w:r>
      </w:hyperlink>
      <w:r>
        <w:rPr>
          <w:color w:val="231F20"/>
          <w:sz w:val="18"/>
        </w:rPr>
        <w:t>,</w:t>
      </w:r>
      <w:r>
        <w:rPr>
          <w:color w:val="231F20"/>
          <w:spacing w:val="16"/>
          <w:sz w:val="18"/>
        </w:rPr>
        <w:t> </w:t>
      </w:r>
      <w:hyperlink w:history="true" w:anchor="_bookmark229">
        <w:r>
          <w:rPr>
            <w:color w:val="231F20"/>
            <w:sz w:val="18"/>
          </w:rPr>
          <w:t>193</w:t>
        </w:r>
      </w:hyperlink>
      <w:r>
        <w:rPr>
          <w:color w:val="231F20"/>
          <w:sz w:val="18"/>
        </w:rPr>
        <w:t>–</w:t>
      </w:r>
      <w:hyperlink w:history="true" w:anchor="_bookmark230">
        <w:r>
          <w:rPr>
            <w:color w:val="231F20"/>
            <w:sz w:val="18"/>
          </w:rPr>
          <w:t>4</w:t>
        </w:r>
      </w:hyperlink>
      <w:r>
        <w:rPr>
          <w:color w:val="231F20"/>
          <w:sz w:val="18"/>
        </w:rPr>
        <w:t>,</w:t>
      </w:r>
      <w:r>
        <w:rPr>
          <w:color w:val="231F20"/>
          <w:spacing w:val="15"/>
          <w:sz w:val="18"/>
        </w:rPr>
        <w:t> </w:t>
      </w:r>
      <w:hyperlink w:history="true" w:anchor="_bookmark237">
        <w:r>
          <w:rPr>
            <w:color w:val="231F20"/>
            <w:spacing w:val="-5"/>
            <w:sz w:val="18"/>
          </w:rPr>
          <w:t>197</w:t>
        </w:r>
      </w:hyperlink>
    </w:p>
    <w:p>
      <w:pPr>
        <w:spacing w:before="9"/>
        <w:ind w:left="363" w:right="0" w:firstLine="0"/>
        <w:jc w:val="left"/>
        <w:rPr>
          <w:sz w:val="18"/>
        </w:rPr>
      </w:pPr>
      <w:r>
        <w:rPr>
          <w:color w:val="231F20"/>
          <w:w w:val="105"/>
          <w:sz w:val="18"/>
        </w:rPr>
        <w:t>Hickey,</w:t>
      </w:r>
      <w:r>
        <w:rPr>
          <w:color w:val="231F20"/>
          <w:spacing w:val="6"/>
          <w:w w:val="105"/>
          <w:sz w:val="18"/>
        </w:rPr>
        <w:t> </w:t>
      </w:r>
      <w:r>
        <w:rPr>
          <w:color w:val="231F20"/>
          <w:w w:val="105"/>
          <w:sz w:val="18"/>
        </w:rPr>
        <w:t>Walt</w:t>
      </w:r>
      <w:r>
        <w:rPr>
          <w:color w:val="231F20"/>
          <w:spacing w:val="6"/>
          <w:w w:val="105"/>
          <w:sz w:val="18"/>
        </w:rPr>
        <w:t> </w:t>
      </w:r>
      <w:hyperlink w:history="true" w:anchor="_bookmark225">
        <w:r>
          <w:rPr>
            <w:color w:val="231F20"/>
            <w:spacing w:val="-5"/>
            <w:w w:val="105"/>
            <w:sz w:val="18"/>
          </w:rPr>
          <w:t>190</w:t>
        </w:r>
      </w:hyperlink>
    </w:p>
    <w:p>
      <w:pPr>
        <w:spacing w:before="9"/>
        <w:ind w:left="363" w:right="0" w:firstLine="0"/>
        <w:jc w:val="left"/>
        <w:rPr>
          <w:sz w:val="18"/>
        </w:rPr>
      </w:pPr>
      <w:r>
        <w:rPr>
          <w:color w:val="231F20"/>
          <w:w w:val="105"/>
          <w:sz w:val="18"/>
        </w:rPr>
        <w:t>Higgins,</w:t>
      </w:r>
      <w:r>
        <w:rPr>
          <w:color w:val="231F20"/>
          <w:spacing w:val="15"/>
          <w:w w:val="105"/>
          <w:sz w:val="18"/>
        </w:rPr>
        <w:t> </w:t>
      </w:r>
      <w:r>
        <w:rPr>
          <w:color w:val="231F20"/>
          <w:w w:val="105"/>
          <w:sz w:val="18"/>
        </w:rPr>
        <w:t>John</w:t>
      </w:r>
      <w:r>
        <w:rPr>
          <w:color w:val="231F20"/>
          <w:spacing w:val="15"/>
          <w:w w:val="105"/>
          <w:sz w:val="18"/>
        </w:rPr>
        <w:t> </w:t>
      </w:r>
      <w:hyperlink w:history="true" w:anchor="_bookmark7">
        <w:r>
          <w:rPr>
            <w:color w:val="231F20"/>
            <w:w w:val="105"/>
            <w:sz w:val="18"/>
          </w:rPr>
          <w:t>6</w:t>
        </w:r>
      </w:hyperlink>
      <w:r>
        <w:rPr>
          <w:color w:val="231F20"/>
          <w:w w:val="105"/>
          <w:sz w:val="18"/>
        </w:rPr>
        <w:t>,</w:t>
      </w:r>
      <w:r>
        <w:rPr>
          <w:color w:val="231F20"/>
          <w:spacing w:val="15"/>
          <w:w w:val="105"/>
          <w:sz w:val="18"/>
        </w:rPr>
        <w:t> </w:t>
      </w:r>
      <w:hyperlink w:history="true" w:anchor="_bookmark266">
        <w:r>
          <w:rPr>
            <w:color w:val="231F20"/>
            <w:spacing w:val="-5"/>
            <w:w w:val="105"/>
            <w:sz w:val="18"/>
          </w:rPr>
          <w:t>224</w:t>
        </w:r>
      </w:hyperlink>
    </w:p>
    <w:p>
      <w:pPr>
        <w:spacing w:line="249" w:lineRule="auto" w:before="9"/>
        <w:ind w:left="363" w:right="0" w:firstLine="0"/>
        <w:jc w:val="left"/>
        <w:rPr>
          <w:sz w:val="18"/>
        </w:rPr>
      </w:pPr>
      <w:r>
        <w:rPr>
          <w:color w:val="231F20"/>
          <w:w w:val="105"/>
          <w:sz w:val="18"/>
        </w:rPr>
        <w:t>Hilton, James: </w:t>
      </w:r>
      <w:r>
        <w:rPr>
          <w:i/>
          <w:color w:val="231F20"/>
          <w:w w:val="105"/>
          <w:sz w:val="18"/>
        </w:rPr>
        <w:t>Lost Horizon </w:t>
      </w:r>
      <w:hyperlink w:history="true" w:anchor="_bookmark53">
        <w:r>
          <w:rPr>
            <w:color w:val="231F20"/>
            <w:w w:val="105"/>
            <w:sz w:val="18"/>
          </w:rPr>
          <w:t>45</w:t>
        </w:r>
      </w:hyperlink>
      <w:r>
        <w:rPr>
          <w:color w:val="231F20"/>
          <w:w w:val="105"/>
          <w:sz w:val="18"/>
        </w:rPr>
        <w:t> Hitch, Bryan </w:t>
      </w:r>
      <w:hyperlink w:history="true" w:anchor="_bookmark225">
        <w:r>
          <w:rPr>
            <w:color w:val="231F20"/>
            <w:w w:val="105"/>
            <w:sz w:val="18"/>
          </w:rPr>
          <w:t>190</w:t>
        </w:r>
      </w:hyperlink>
    </w:p>
    <w:p>
      <w:pPr>
        <w:spacing w:before="1"/>
        <w:ind w:left="363" w:right="0" w:firstLine="0"/>
        <w:jc w:val="left"/>
        <w:rPr>
          <w:sz w:val="18"/>
        </w:rPr>
      </w:pPr>
      <w:r>
        <w:rPr>
          <w:color w:val="231F20"/>
          <w:spacing w:val="-2"/>
          <w:w w:val="110"/>
          <w:sz w:val="18"/>
        </w:rPr>
        <w:t>Hitler,</w:t>
      </w:r>
      <w:r>
        <w:rPr>
          <w:color w:val="231F20"/>
          <w:w w:val="110"/>
          <w:sz w:val="18"/>
        </w:rPr>
        <w:t> </w:t>
      </w:r>
      <w:r>
        <w:rPr>
          <w:color w:val="231F20"/>
          <w:spacing w:val="-2"/>
          <w:w w:val="110"/>
          <w:sz w:val="18"/>
        </w:rPr>
        <w:t>Adolf</w:t>
      </w:r>
      <w:r>
        <w:rPr>
          <w:color w:val="231F20"/>
          <w:spacing w:val="1"/>
          <w:w w:val="110"/>
          <w:sz w:val="18"/>
        </w:rPr>
        <w:t> </w:t>
      </w:r>
      <w:hyperlink w:history="true" w:anchor="_bookmark80">
        <w:r>
          <w:rPr>
            <w:color w:val="231F20"/>
            <w:spacing w:val="-2"/>
            <w:w w:val="110"/>
            <w:sz w:val="18"/>
          </w:rPr>
          <w:t>66</w:t>
        </w:r>
      </w:hyperlink>
      <w:r>
        <w:rPr>
          <w:color w:val="231F20"/>
          <w:spacing w:val="-2"/>
          <w:w w:val="110"/>
          <w:sz w:val="18"/>
        </w:rPr>
        <w:t>,</w:t>
      </w:r>
      <w:r>
        <w:rPr>
          <w:color w:val="231F20"/>
          <w:w w:val="110"/>
          <w:sz w:val="18"/>
        </w:rPr>
        <w:t> </w:t>
      </w:r>
      <w:hyperlink w:history="true" w:anchor="_bookmark90">
        <w:r>
          <w:rPr>
            <w:color w:val="231F20"/>
            <w:spacing w:val="-2"/>
            <w:w w:val="110"/>
            <w:sz w:val="18"/>
          </w:rPr>
          <w:t>74</w:t>
        </w:r>
      </w:hyperlink>
      <w:r>
        <w:rPr>
          <w:color w:val="231F20"/>
          <w:spacing w:val="-2"/>
          <w:w w:val="110"/>
          <w:sz w:val="18"/>
        </w:rPr>
        <w:t>,</w:t>
      </w:r>
      <w:r>
        <w:rPr>
          <w:color w:val="231F20"/>
          <w:spacing w:val="1"/>
          <w:w w:val="110"/>
          <w:sz w:val="18"/>
        </w:rPr>
        <w:t> </w:t>
      </w:r>
      <w:hyperlink w:history="true" w:anchor="_bookmark129">
        <w:r>
          <w:rPr>
            <w:color w:val="231F20"/>
            <w:spacing w:val="-2"/>
            <w:w w:val="110"/>
            <w:sz w:val="18"/>
          </w:rPr>
          <w:t>106</w:t>
        </w:r>
      </w:hyperlink>
      <w:r>
        <w:rPr>
          <w:color w:val="231F20"/>
          <w:spacing w:val="-2"/>
          <w:w w:val="110"/>
          <w:sz w:val="18"/>
        </w:rPr>
        <w:t>,</w:t>
      </w:r>
      <w:r>
        <w:rPr>
          <w:color w:val="231F20"/>
          <w:w w:val="110"/>
          <w:sz w:val="18"/>
        </w:rPr>
        <w:t> </w:t>
      </w:r>
      <w:hyperlink w:history="true" w:anchor="_bookmark132">
        <w:r>
          <w:rPr>
            <w:color w:val="231F20"/>
            <w:spacing w:val="-2"/>
            <w:w w:val="110"/>
            <w:sz w:val="18"/>
          </w:rPr>
          <w:t>107</w:t>
        </w:r>
      </w:hyperlink>
      <w:r>
        <w:rPr>
          <w:color w:val="231F20"/>
          <w:spacing w:val="-2"/>
          <w:w w:val="110"/>
          <w:sz w:val="18"/>
        </w:rPr>
        <w:t>–</w:t>
      </w:r>
      <w:hyperlink w:history="true" w:anchor="_bookmark133">
        <w:r>
          <w:rPr>
            <w:color w:val="231F20"/>
            <w:spacing w:val="-2"/>
            <w:w w:val="110"/>
            <w:sz w:val="18"/>
          </w:rPr>
          <w:t>8</w:t>
        </w:r>
      </w:hyperlink>
      <w:r>
        <w:rPr>
          <w:color w:val="231F20"/>
          <w:spacing w:val="-2"/>
          <w:w w:val="110"/>
          <w:sz w:val="18"/>
        </w:rPr>
        <w:t>,</w:t>
      </w:r>
    </w:p>
    <w:p>
      <w:pPr>
        <w:spacing w:before="9"/>
        <w:ind w:left="843" w:right="0" w:firstLine="0"/>
        <w:jc w:val="left"/>
        <w:rPr>
          <w:sz w:val="18"/>
        </w:rPr>
      </w:pPr>
      <w:hyperlink w:history="true" w:anchor="_bookmark143">
        <w:r>
          <w:rPr>
            <w:color w:val="231F20"/>
            <w:spacing w:val="-5"/>
            <w:sz w:val="18"/>
          </w:rPr>
          <w:t>115</w:t>
        </w:r>
      </w:hyperlink>
    </w:p>
    <w:p>
      <w:pPr>
        <w:spacing w:before="9"/>
        <w:ind w:left="603" w:right="0" w:firstLine="0"/>
        <w:jc w:val="left"/>
        <w:rPr>
          <w:sz w:val="18"/>
        </w:rPr>
      </w:pPr>
      <w:r>
        <w:rPr>
          <w:i/>
          <w:color w:val="231F20"/>
          <w:w w:val="105"/>
          <w:sz w:val="18"/>
        </w:rPr>
        <w:t>Mein</w:t>
      </w:r>
      <w:r>
        <w:rPr>
          <w:i/>
          <w:color w:val="231F20"/>
          <w:spacing w:val="23"/>
          <w:w w:val="105"/>
          <w:sz w:val="18"/>
        </w:rPr>
        <w:t> </w:t>
      </w:r>
      <w:r>
        <w:rPr>
          <w:i/>
          <w:color w:val="231F20"/>
          <w:w w:val="105"/>
          <w:sz w:val="18"/>
        </w:rPr>
        <w:t>Kampf</w:t>
      </w:r>
      <w:r>
        <w:rPr>
          <w:i/>
          <w:color w:val="231F20"/>
          <w:spacing w:val="24"/>
          <w:w w:val="105"/>
          <w:sz w:val="18"/>
        </w:rPr>
        <w:t> </w:t>
      </w:r>
      <w:hyperlink w:history="true" w:anchor="_bookmark82">
        <w:r>
          <w:rPr>
            <w:color w:val="231F20"/>
            <w:spacing w:val="-4"/>
            <w:w w:val="105"/>
            <w:sz w:val="18"/>
          </w:rPr>
          <w:t>67</w:t>
        </w:r>
      </w:hyperlink>
      <w:r>
        <w:rPr>
          <w:color w:val="231F20"/>
          <w:spacing w:val="-4"/>
          <w:w w:val="105"/>
          <w:sz w:val="18"/>
        </w:rPr>
        <w:t>–</w:t>
      </w:r>
      <w:hyperlink w:history="true" w:anchor="_bookmark83">
        <w:r>
          <w:rPr>
            <w:color w:val="231F20"/>
            <w:spacing w:val="-4"/>
            <w:w w:val="105"/>
            <w:sz w:val="18"/>
          </w:rPr>
          <w:t>8</w:t>
        </w:r>
      </w:hyperlink>
    </w:p>
    <w:p>
      <w:pPr>
        <w:spacing w:before="9"/>
        <w:ind w:left="363" w:right="0" w:firstLine="0"/>
        <w:jc w:val="left"/>
        <w:rPr>
          <w:sz w:val="18"/>
        </w:rPr>
      </w:pPr>
      <w:r>
        <w:rPr>
          <w:color w:val="231F20"/>
          <w:sz w:val="18"/>
        </w:rPr>
        <w:t>Hobgoblin</w:t>
      </w:r>
      <w:r>
        <w:rPr>
          <w:color w:val="231F20"/>
          <w:spacing w:val="17"/>
          <w:sz w:val="18"/>
        </w:rPr>
        <w:t> </w:t>
      </w:r>
      <w:r>
        <w:rPr>
          <w:color w:val="231F20"/>
          <w:sz w:val="18"/>
        </w:rPr>
        <w:t>(character)</w:t>
      </w:r>
      <w:r>
        <w:rPr>
          <w:color w:val="231F20"/>
          <w:spacing w:val="18"/>
          <w:sz w:val="18"/>
        </w:rPr>
        <w:t> </w:t>
      </w:r>
      <w:hyperlink w:history="true" w:anchor="_bookmark235">
        <w:r>
          <w:rPr>
            <w:color w:val="231F20"/>
            <w:spacing w:val="-5"/>
            <w:sz w:val="18"/>
          </w:rPr>
          <w:t>196</w:t>
        </w:r>
      </w:hyperlink>
    </w:p>
    <w:p>
      <w:pPr>
        <w:spacing w:line="249" w:lineRule="auto" w:before="9"/>
        <w:ind w:left="363" w:right="680" w:firstLine="0"/>
        <w:jc w:val="left"/>
        <w:rPr>
          <w:i/>
          <w:sz w:val="18"/>
        </w:rPr>
      </w:pPr>
      <w:r>
        <w:rPr>
          <w:color w:val="231F20"/>
          <w:w w:val="105"/>
          <w:sz w:val="18"/>
        </w:rPr>
        <w:t>Hobsbawm, Eric </w:t>
      </w:r>
      <w:hyperlink w:history="true" w:anchor="_bookmark82">
        <w:r>
          <w:rPr>
            <w:color w:val="231F20"/>
            <w:w w:val="105"/>
            <w:sz w:val="18"/>
          </w:rPr>
          <w:t>67</w:t>
        </w:r>
      </w:hyperlink>
      <w:r>
        <w:rPr>
          <w:color w:val="231F20"/>
          <w:w w:val="105"/>
          <w:sz w:val="18"/>
        </w:rPr>
        <w:t> Hogben,</w:t>
      </w:r>
      <w:r>
        <w:rPr>
          <w:color w:val="231F20"/>
          <w:spacing w:val="-1"/>
          <w:w w:val="105"/>
          <w:sz w:val="18"/>
        </w:rPr>
        <w:t> </w:t>
      </w:r>
      <w:r>
        <w:rPr>
          <w:color w:val="231F20"/>
          <w:w w:val="105"/>
          <w:sz w:val="18"/>
        </w:rPr>
        <w:t>Lancelot:</w:t>
      </w:r>
      <w:r>
        <w:rPr>
          <w:color w:val="231F20"/>
          <w:spacing w:val="-1"/>
          <w:w w:val="105"/>
          <w:sz w:val="18"/>
        </w:rPr>
        <w:t> </w:t>
      </w:r>
      <w:r>
        <w:rPr>
          <w:i/>
          <w:color w:val="231F20"/>
          <w:w w:val="105"/>
          <w:sz w:val="18"/>
        </w:rPr>
        <w:t>Genetic</w:t>
      </w:r>
    </w:p>
    <w:p>
      <w:pPr>
        <w:spacing w:after="0" w:line="249" w:lineRule="auto"/>
        <w:jc w:val="left"/>
        <w:rPr>
          <w:sz w:val="18"/>
        </w:rPr>
        <w:sectPr>
          <w:type w:val="continuous"/>
          <w:pgSz w:w="7830" w:h="12250"/>
          <w:pgMar w:header="628" w:footer="0" w:top="1140" w:bottom="280" w:left="760" w:right="740"/>
          <w:cols w:num="2" w:equalWidth="0">
            <w:col w:w="3097" w:space="40"/>
            <w:col w:w="3193"/>
          </w:cols>
        </w:sectPr>
      </w:pPr>
    </w:p>
    <w:p>
      <w:pPr>
        <w:pStyle w:val="BodyText"/>
        <w:rPr>
          <w:i/>
        </w:rPr>
      </w:pPr>
    </w:p>
    <w:p>
      <w:pPr>
        <w:spacing w:after="0"/>
        <w:sectPr>
          <w:pgSz w:w="7830" w:h="12250"/>
          <w:pgMar w:header="628" w:footer="0" w:top="820" w:bottom="280" w:left="760" w:right="740"/>
        </w:sectPr>
      </w:pPr>
    </w:p>
    <w:p>
      <w:pPr>
        <w:pStyle w:val="BodyText"/>
        <w:rPr>
          <w:i/>
          <w:sz w:val="19"/>
        </w:rPr>
      </w:pPr>
    </w:p>
    <w:p>
      <w:pPr>
        <w:spacing w:line="249" w:lineRule="auto" w:before="0"/>
        <w:ind w:left="583" w:right="0" w:firstLine="0"/>
        <w:jc w:val="left"/>
        <w:rPr>
          <w:sz w:val="18"/>
        </w:rPr>
      </w:pPr>
      <w:r>
        <w:rPr>
          <w:i/>
          <w:color w:val="231F20"/>
          <w:sz w:val="18"/>
        </w:rPr>
        <w:t>Principles in Medicine </w:t>
      </w:r>
      <w:r>
        <w:rPr>
          <w:i/>
          <w:color w:val="231F20"/>
          <w:sz w:val="18"/>
        </w:rPr>
        <w:t>and</w:t>
      </w:r>
      <w:r>
        <w:rPr>
          <w:i/>
          <w:color w:val="231F20"/>
          <w:spacing w:val="40"/>
          <w:sz w:val="18"/>
        </w:rPr>
        <w:t> </w:t>
      </w:r>
      <w:r>
        <w:rPr>
          <w:i/>
          <w:color w:val="231F20"/>
          <w:sz w:val="18"/>
        </w:rPr>
        <w:t>Social Science </w:t>
      </w:r>
      <w:hyperlink w:history="true" w:anchor="_bookmark84">
        <w:r>
          <w:rPr>
            <w:color w:val="231F20"/>
            <w:sz w:val="18"/>
          </w:rPr>
          <w:t>69</w:t>
        </w:r>
      </w:hyperlink>
    </w:p>
    <w:p>
      <w:pPr>
        <w:spacing w:before="2"/>
        <w:ind w:left="97" w:right="710" w:firstLine="0"/>
        <w:jc w:val="center"/>
        <w:rPr>
          <w:sz w:val="18"/>
        </w:rPr>
      </w:pPr>
      <w:r>
        <w:rPr>
          <w:color w:val="231F20"/>
          <w:sz w:val="18"/>
        </w:rPr>
        <w:t>Hollingsworth,</w:t>
      </w:r>
      <w:r>
        <w:rPr>
          <w:color w:val="231F20"/>
          <w:spacing w:val="40"/>
          <w:sz w:val="18"/>
        </w:rPr>
        <w:t> </w:t>
      </w:r>
      <w:r>
        <w:rPr>
          <w:color w:val="231F20"/>
          <w:sz w:val="18"/>
        </w:rPr>
        <w:t>Alvin</w:t>
      </w:r>
      <w:r>
        <w:rPr>
          <w:color w:val="231F20"/>
          <w:spacing w:val="40"/>
          <w:sz w:val="18"/>
        </w:rPr>
        <w:t> </w:t>
      </w:r>
      <w:hyperlink w:history="true" w:anchor="_bookmark191">
        <w:r>
          <w:rPr>
            <w:color w:val="231F20"/>
            <w:spacing w:val="-5"/>
            <w:sz w:val="18"/>
          </w:rPr>
          <w:t>159</w:t>
        </w:r>
      </w:hyperlink>
    </w:p>
    <w:p>
      <w:pPr>
        <w:spacing w:before="9"/>
        <w:ind w:left="87" w:right="710" w:firstLine="0"/>
        <w:jc w:val="center"/>
        <w:rPr>
          <w:sz w:val="18"/>
        </w:rPr>
      </w:pPr>
      <w:r>
        <w:rPr>
          <w:color w:val="231F20"/>
          <w:w w:val="105"/>
          <w:sz w:val="18"/>
        </w:rPr>
        <w:t>“Bronze</w:t>
      </w:r>
      <w:r>
        <w:rPr>
          <w:color w:val="231F20"/>
          <w:spacing w:val="29"/>
          <w:w w:val="105"/>
          <w:sz w:val="18"/>
        </w:rPr>
        <w:t> </w:t>
      </w:r>
      <w:r>
        <w:rPr>
          <w:color w:val="231F20"/>
          <w:w w:val="105"/>
          <w:sz w:val="18"/>
        </w:rPr>
        <w:t>Man”</w:t>
      </w:r>
      <w:r>
        <w:rPr>
          <w:color w:val="231F20"/>
          <w:spacing w:val="28"/>
          <w:w w:val="105"/>
          <w:sz w:val="18"/>
        </w:rPr>
        <w:t> </w:t>
      </w:r>
      <w:hyperlink w:history="true" w:anchor="_bookmark191">
        <w:r>
          <w:rPr>
            <w:color w:val="231F20"/>
            <w:spacing w:val="-5"/>
            <w:w w:val="105"/>
            <w:sz w:val="18"/>
          </w:rPr>
          <w:t>159</w:t>
        </w:r>
      </w:hyperlink>
    </w:p>
    <w:p>
      <w:pPr>
        <w:spacing w:before="8"/>
        <w:ind w:left="343" w:right="0" w:firstLine="0"/>
        <w:jc w:val="left"/>
        <w:rPr>
          <w:sz w:val="18"/>
        </w:rPr>
      </w:pPr>
      <w:r>
        <w:rPr>
          <w:color w:val="231F20"/>
          <w:w w:val="105"/>
          <w:sz w:val="18"/>
        </w:rPr>
        <w:t>“Captain</w:t>
      </w:r>
      <w:r>
        <w:rPr>
          <w:color w:val="231F20"/>
          <w:spacing w:val="23"/>
          <w:w w:val="105"/>
          <w:sz w:val="18"/>
        </w:rPr>
        <w:t> </w:t>
      </w:r>
      <w:r>
        <w:rPr>
          <w:color w:val="231F20"/>
          <w:w w:val="105"/>
          <w:sz w:val="18"/>
        </w:rPr>
        <w:t>Power”</w:t>
      </w:r>
      <w:r>
        <w:rPr>
          <w:color w:val="231F20"/>
          <w:spacing w:val="23"/>
          <w:w w:val="105"/>
          <w:sz w:val="18"/>
        </w:rPr>
        <w:t> </w:t>
      </w:r>
      <w:hyperlink w:history="true" w:anchor="_bookmark191">
        <w:r>
          <w:rPr>
            <w:color w:val="231F20"/>
            <w:spacing w:val="-5"/>
            <w:w w:val="105"/>
            <w:sz w:val="18"/>
          </w:rPr>
          <w:t>159</w:t>
        </w:r>
      </w:hyperlink>
    </w:p>
    <w:p>
      <w:pPr>
        <w:spacing w:before="9"/>
        <w:ind w:left="343" w:right="0" w:firstLine="0"/>
        <w:jc w:val="left"/>
        <w:rPr>
          <w:sz w:val="18"/>
        </w:rPr>
      </w:pPr>
      <w:r>
        <w:rPr>
          <w:color w:val="231F20"/>
          <w:w w:val="110"/>
          <w:sz w:val="18"/>
        </w:rPr>
        <w:t>“Numa”</w:t>
      </w:r>
      <w:r>
        <w:rPr>
          <w:color w:val="231F20"/>
          <w:spacing w:val="46"/>
          <w:w w:val="110"/>
          <w:sz w:val="18"/>
        </w:rPr>
        <w:t> </w:t>
      </w:r>
      <w:hyperlink w:history="true" w:anchor="_bookmark191">
        <w:r>
          <w:rPr>
            <w:color w:val="231F20"/>
            <w:spacing w:val="-5"/>
            <w:w w:val="110"/>
            <w:sz w:val="18"/>
          </w:rPr>
          <w:t>159</w:t>
        </w:r>
      </w:hyperlink>
    </w:p>
    <w:p>
      <w:pPr>
        <w:spacing w:line="249" w:lineRule="auto" w:before="9"/>
        <w:ind w:left="103" w:right="0" w:firstLine="0"/>
        <w:jc w:val="left"/>
        <w:rPr>
          <w:sz w:val="18"/>
        </w:rPr>
      </w:pPr>
      <w:r>
        <w:rPr>
          <w:color w:val="231F20"/>
          <w:w w:val="105"/>
          <w:sz w:val="18"/>
        </w:rPr>
        <w:t>Hollingsworth,</w:t>
      </w:r>
      <w:r>
        <w:rPr>
          <w:color w:val="231F20"/>
          <w:spacing w:val="-4"/>
          <w:w w:val="105"/>
          <w:sz w:val="18"/>
        </w:rPr>
        <w:t> </w:t>
      </w:r>
      <w:r>
        <w:rPr>
          <w:color w:val="231F20"/>
          <w:w w:val="105"/>
          <w:sz w:val="18"/>
        </w:rPr>
        <w:t>Matt:</w:t>
      </w:r>
      <w:r>
        <w:rPr>
          <w:color w:val="231F20"/>
          <w:spacing w:val="-4"/>
          <w:w w:val="105"/>
          <w:sz w:val="18"/>
        </w:rPr>
        <w:t> </w:t>
      </w:r>
      <w:r>
        <w:rPr>
          <w:i/>
          <w:color w:val="231F20"/>
          <w:w w:val="105"/>
          <w:sz w:val="18"/>
        </w:rPr>
        <w:t>Wytches</w:t>
      </w:r>
      <w:r>
        <w:rPr>
          <w:i/>
          <w:color w:val="231F20"/>
          <w:spacing w:val="-4"/>
          <w:w w:val="105"/>
          <w:sz w:val="18"/>
        </w:rPr>
        <w:t> </w:t>
      </w:r>
      <w:hyperlink w:history="true" w:anchor="_bookmark7">
        <w:r>
          <w:rPr>
            <w:color w:val="231F20"/>
            <w:w w:val="105"/>
            <w:sz w:val="18"/>
          </w:rPr>
          <w:t>6</w:t>
        </w:r>
      </w:hyperlink>
      <w:r>
        <w:rPr>
          <w:color w:val="231F20"/>
          <w:w w:val="105"/>
          <w:sz w:val="18"/>
        </w:rPr>
        <w:t> Holmes, Oliver Wendell </w:t>
      </w:r>
      <w:hyperlink w:history="true" w:anchor="_bookmark83">
        <w:r>
          <w:rPr>
            <w:color w:val="231F20"/>
            <w:w w:val="105"/>
            <w:sz w:val="18"/>
          </w:rPr>
          <w:t>68</w:t>
        </w:r>
      </w:hyperlink>
      <w:r>
        <w:rPr>
          <w:color w:val="231F20"/>
          <w:w w:val="105"/>
          <w:sz w:val="18"/>
        </w:rPr>
        <w:t> </w:t>
      </w:r>
      <w:r>
        <w:rPr>
          <w:i/>
          <w:color w:val="231F20"/>
          <w:w w:val="105"/>
          <w:sz w:val="18"/>
        </w:rPr>
        <w:t>Homosexual Life </w:t>
      </w:r>
      <w:r>
        <w:rPr>
          <w:color w:val="231F20"/>
          <w:w w:val="105"/>
          <w:sz w:val="18"/>
        </w:rPr>
        <w:t>(publication)</w:t>
      </w:r>
    </w:p>
    <w:p>
      <w:pPr>
        <w:spacing w:before="2"/>
        <w:ind w:left="583" w:right="0" w:firstLine="0"/>
        <w:jc w:val="left"/>
        <w:rPr>
          <w:sz w:val="18"/>
        </w:rPr>
      </w:pPr>
      <w:hyperlink w:history="true" w:anchor="_bookmark231">
        <w:r>
          <w:rPr>
            <w:color w:val="231F20"/>
            <w:spacing w:val="-5"/>
            <w:sz w:val="18"/>
          </w:rPr>
          <w:t>195</w:t>
        </w:r>
      </w:hyperlink>
    </w:p>
    <w:p>
      <w:pPr>
        <w:spacing w:before="9"/>
        <w:ind w:left="103" w:right="0" w:firstLine="0"/>
        <w:jc w:val="left"/>
        <w:rPr>
          <w:sz w:val="18"/>
        </w:rPr>
      </w:pPr>
      <w:r>
        <w:rPr>
          <w:color w:val="231F20"/>
          <w:sz w:val="18"/>
        </w:rPr>
        <w:t>homosexuality</w:t>
      </w:r>
      <w:r>
        <w:rPr>
          <w:color w:val="231F20"/>
          <w:spacing w:val="21"/>
          <w:sz w:val="18"/>
        </w:rPr>
        <w:t> </w:t>
      </w:r>
      <w:hyperlink w:history="true" w:anchor="_bookmark230">
        <w:r>
          <w:rPr>
            <w:color w:val="231F20"/>
            <w:sz w:val="18"/>
          </w:rPr>
          <w:t>194</w:t>
        </w:r>
      </w:hyperlink>
      <w:r>
        <w:rPr>
          <w:color w:val="231F20"/>
          <w:sz w:val="18"/>
        </w:rPr>
        <w:t>–</w:t>
      </w:r>
      <w:hyperlink w:history="true" w:anchor="_bookmark235">
        <w:r>
          <w:rPr>
            <w:color w:val="231F20"/>
            <w:sz w:val="18"/>
          </w:rPr>
          <w:t>6</w:t>
        </w:r>
      </w:hyperlink>
      <w:r>
        <w:rPr>
          <w:color w:val="231F20"/>
          <w:sz w:val="18"/>
        </w:rPr>
        <w:t>,</w:t>
      </w:r>
      <w:r>
        <w:rPr>
          <w:color w:val="231F20"/>
          <w:spacing w:val="21"/>
          <w:sz w:val="18"/>
        </w:rPr>
        <w:t> </w:t>
      </w:r>
      <w:hyperlink w:history="true" w:anchor="_bookmark237">
        <w:r>
          <w:rPr>
            <w:color w:val="231F20"/>
            <w:spacing w:val="-2"/>
            <w:sz w:val="18"/>
          </w:rPr>
          <w:t>197</w:t>
        </w:r>
      </w:hyperlink>
      <w:r>
        <w:rPr>
          <w:color w:val="231F20"/>
          <w:spacing w:val="-2"/>
          <w:sz w:val="18"/>
        </w:rPr>
        <w:t>–</w:t>
      </w:r>
      <w:hyperlink w:history="true" w:anchor="_bookmark238">
        <w:r>
          <w:rPr>
            <w:color w:val="231F20"/>
            <w:spacing w:val="-2"/>
            <w:sz w:val="18"/>
          </w:rPr>
          <w:t>8</w:t>
        </w:r>
      </w:hyperlink>
      <w:r>
        <w:rPr>
          <w:color w:val="231F20"/>
          <w:spacing w:val="-2"/>
          <w:sz w:val="18"/>
        </w:rPr>
        <w:t>,</w:t>
      </w:r>
    </w:p>
    <w:p>
      <w:pPr>
        <w:spacing w:before="9"/>
        <w:ind w:left="583" w:right="0" w:firstLine="0"/>
        <w:jc w:val="left"/>
        <w:rPr>
          <w:sz w:val="18"/>
        </w:rPr>
      </w:pPr>
      <w:hyperlink w:history="true" w:anchor="_bookmark240">
        <w:r>
          <w:rPr>
            <w:color w:val="231F20"/>
            <w:spacing w:val="-2"/>
            <w:sz w:val="18"/>
          </w:rPr>
          <w:t>199</w:t>
        </w:r>
      </w:hyperlink>
      <w:r>
        <w:rPr>
          <w:color w:val="231F20"/>
          <w:spacing w:val="-2"/>
          <w:sz w:val="18"/>
        </w:rPr>
        <w:t>–</w:t>
      </w:r>
      <w:hyperlink w:history="true" w:anchor="_bookmark245">
        <w:r>
          <w:rPr>
            <w:color w:val="231F20"/>
            <w:spacing w:val="-2"/>
            <w:sz w:val="18"/>
          </w:rPr>
          <w:t>201</w:t>
        </w:r>
      </w:hyperlink>
    </w:p>
    <w:p>
      <w:pPr>
        <w:spacing w:line="249" w:lineRule="auto" w:before="9"/>
        <w:ind w:left="583" w:right="145" w:hanging="480"/>
        <w:jc w:val="left"/>
        <w:rPr>
          <w:sz w:val="18"/>
        </w:rPr>
      </w:pPr>
      <w:r>
        <w:rPr>
          <w:color w:val="231F20"/>
          <w:sz w:val="18"/>
        </w:rPr>
        <w:t>Hooded Justice (character) </w:t>
      </w:r>
      <w:hyperlink w:history="true" w:anchor="_bookmark10">
        <w:r>
          <w:rPr>
            <w:color w:val="231F20"/>
            <w:sz w:val="18"/>
          </w:rPr>
          <w:t>7</w:t>
        </w:r>
      </w:hyperlink>
      <w:r>
        <w:rPr>
          <w:color w:val="231F20"/>
          <w:sz w:val="18"/>
        </w:rPr>
        <w:t>–</w:t>
      </w:r>
      <w:hyperlink w:history="true" w:anchor="_bookmark12">
        <w:r>
          <w:rPr>
            <w:color w:val="231F20"/>
            <w:sz w:val="18"/>
          </w:rPr>
          <w:t>8</w:t>
        </w:r>
      </w:hyperlink>
      <w:r>
        <w:rPr>
          <w:color w:val="231F20"/>
          <w:sz w:val="18"/>
        </w:rPr>
        <w:t>,</w:t>
      </w:r>
      <w:r>
        <w:rPr>
          <w:color w:val="231F20"/>
          <w:spacing w:val="40"/>
          <w:sz w:val="18"/>
        </w:rPr>
        <w:t> </w:t>
      </w:r>
      <w:hyperlink w:history="true" w:anchor="_bookmark238">
        <w:r>
          <w:rPr>
            <w:color w:val="231F20"/>
            <w:spacing w:val="-4"/>
            <w:sz w:val="18"/>
          </w:rPr>
          <w:t>198</w:t>
        </w:r>
      </w:hyperlink>
    </w:p>
    <w:p>
      <w:pPr>
        <w:spacing w:before="1"/>
        <w:ind w:left="103" w:right="0" w:firstLine="0"/>
        <w:jc w:val="left"/>
        <w:rPr>
          <w:sz w:val="18"/>
        </w:rPr>
      </w:pPr>
      <w:r>
        <w:rPr>
          <w:color w:val="231F20"/>
          <w:sz w:val="18"/>
        </w:rPr>
        <w:t>Hoover,</w:t>
      </w:r>
      <w:r>
        <w:rPr>
          <w:color w:val="231F20"/>
          <w:spacing w:val="19"/>
          <w:sz w:val="18"/>
        </w:rPr>
        <w:t> </w:t>
      </w:r>
      <w:r>
        <w:rPr>
          <w:color w:val="231F20"/>
          <w:sz w:val="18"/>
        </w:rPr>
        <w:t>Herbert</w:t>
      </w:r>
      <w:r>
        <w:rPr>
          <w:color w:val="231F20"/>
          <w:spacing w:val="20"/>
          <w:sz w:val="18"/>
        </w:rPr>
        <w:t> </w:t>
      </w:r>
      <w:hyperlink w:history="true" w:anchor="_bookmark82">
        <w:r>
          <w:rPr>
            <w:color w:val="231F20"/>
            <w:spacing w:val="-5"/>
            <w:sz w:val="18"/>
          </w:rPr>
          <w:t>67</w:t>
        </w:r>
      </w:hyperlink>
    </w:p>
    <w:p>
      <w:pPr>
        <w:spacing w:before="9"/>
        <w:ind w:left="103" w:right="0" w:firstLine="0"/>
        <w:jc w:val="left"/>
        <w:rPr>
          <w:sz w:val="18"/>
        </w:rPr>
      </w:pPr>
      <w:r>
        <w:rPr>
          <w:color w:val="231F20"/>
          <w:w w:val="105"/>
          <w:sz w:val="18"/>
        </w:rPr>
        <w:t>Hoppenstand,</w:t>
      </w:r>
      <w:r>
        <w:rPr>
          <w:color w:val="231F20"/>
          <w:spacing w:val="5"/>
          <w:w w:val="105"/>
          <w:sz w:val="18"/>
        </w:rPr>
        <w:t> </w:t>
      </w:r>
      <w:r>
        <w:rPr>
          <w:color w:val="231F20"/>
          <w:w w:val="105"/>
          <w:sz w:val="18"/>
        </w:rPr>
        <w:t>Gary</w:t>
      </w:r>
      <w:r>
        <w:rPr>
          <w:color w:val="231F20"/>
          <w:spacing w:val="5"/>
          <w:w w:val="105"/>
          <w:sz w:val="18"/>
        </w:rPr>
        <w:t> </w:t>
      </w:r>
      <w:hyperlink w:history="true" w:anchor="_bookmark66">
        <w:r>
          <w:rPr>
            <w:color w:val="231F20"/>
            <w:w w:val="105"/>
            <w:sz w:val="18"/>
          </w:rPr>
          <w:t>54</w:t>
        </w:r>
      </w:hyperlink>
      <w:r>
        <w:rPr>
          <w:color w:val="231F20"/>
          <w:w w:val="105"/>
          <w:sz w:val="18"/>
        </w:rPr>
        <w:t>,</w:t>
      </w:r>
      <w:r>
        <w:rPr>
          <w:color w:val="231F20"/>
          <w:spacing w:val="5"/>
          <w:w w:val="105"/>
          <w:sz w:val="18"/>
        </w:rPr>
        <w:t> </w:t>
      </w:r>
      <w:hyperlink w:history="true" w:anchor="_bookmark102">
        <w:r>
          <w:rPr>
            <w:color w:val="231F20"/>
            <w:spacing w:val="-4"/>
            <w:w w:val="105"/>
            <w:sz w:val="18"/>
          </w:rPr>
          <w:t>82</w:t>
        </w:r>
      </w:hyperlink>
      <w:r>
        <w:rPr>
          <w:color w:val="231F20"/>
          <w:spacing w:val="-4"/>
          <w:w w:val="105"/>
          <w:sz w:val="18"/>
        </w:rPr>
        <w:t>–</w:t>
      </w:r>
      <w:hyperlink w:history="true" w:anchor="_bookmark103">
        <w:r>
          <w:rPr>
            <w:color w:val="231F20"/>
            <w:spacing w:val="-4"/>
            <w:w w:val="105"/>
            <w:sz w:val="18"/>
          </w:rPr>
          <w:t>3</w:t>
        </w:r>
      </w:hyperlink>
      <w:r>
        <w:rPr>
          <w:color w:val="231F20"/>
          <w:spacing w:val="-4"/>
          <w:w w:val="105"/>
          <w:sz w:val="18"/>
        </w:rPr>
        <w:t>,</w:t>
      </w:r>
    </w:p>
    <w:p>
      <w:pPr>
        <w:spacing w:before="9"/>
        <w:ind w:left="583" w:right="0" w:firstLine="0"/>
        <w:jc w:val="left"/>
        <w:rPr>
          <w:sz w:val="18"/>
        </w:rPr>
      </w:pPr>
      <w:hyperlink w:history="true" w:anchor="_bookmark107">
        <w:r>
          <w:rPr>
            <w:color w:val="231F20"/>
            <w:w w:val="105"/>
            <w:sz w:val="18"/>
          </w:rPr>
          <w:t>86</w:t>
        </w:r>
      </w:hyperlink>
      <w:r>
        <w:rPr>
          <w:color w:val="231F20"/>
          <w:w w:val="105"/>
          <w:sz w:val="18"/>
        </w:rPr>
        <w:t>–</w:t>
      </w:r>
      <w:hyperlink w:history="true" w:anchor="_bookmark109">
        <w:r>
          <w:rPr>
            <w:color w:val="231F20"/>
            <w:w w:val="105"/>
            <w:sz w:val="18"/>
          </w:rPr>
          <w:t>7</w:t>
        </w:r>
      </w:hyperlink>
      <w:r>
        <w:rPr>
          <w:color w:val="231F20"/>
          <w:w w:val="105"/>
          <w:sz w:val="18"/>
        </w:rPr>
        <w:t>,</w:t>
      </w:r>
      <w:r>
        <w:rPr>
          <w:color w:val="231F20"/>
          <w:spacing w:val="4"/>
          <w:w w:val="105"/>
          <w:sz w:val="18"/>
        </w:rPr>
        <w:t> </w:t>
      </w:r>
      <w:hyperlink w:history="true" w:anchor="_bookmark110">
        <w:r>
          <w:rPr>
            <w:color w:val="231F20"/>
            <w:spacing w:val="-5"/>
            <w:w w:val="105"/>
            <w:sz w:val="18"/>
          </w:rPr>
          <w:t>88</w:t>
        </w:r>
      </w:hyperlink>
    </w:p>
    <w:p>
      <w:pPr>
        <w:spacing w:before="9"/>
        <w:ind w:left="103" w:right="0" w:firstLine="0"/>
        <w:jc w:val="left"/>
        <w:rPr>
          <w:sz w:val="18"/>
        </w:rPr>
      </w:pPr>
      <w:r>
        <w:rPr>
          <w:color w:val="231F20"/>
          <w:sz w:val="18"/>
        </w:rPr>
        <w:t>horizontal</w:t>
      </w:r>
      <w:r>
        <w:rPr>
          <w:color w:val="231F20"/>
          <w:spacing w:val="11"/>
          <w:sz w:val="18"/>
        </w:rPr>
        <w:t> </w:t>
      </w:r>
      <w:r>
        <w:rPr>
          <w:color w:val="231F20"/>
          <w:sz w:val="18"/>
        </w:rPr>
        <w:t>columns</w:t>
      </w:r>
      <w:r>
        <w:rPr>
          <w:color w:val="231F20"/>
          <w:spacing w:val="12"/>
          <w:sz w:val="18"/>
        </w:rPr>
        <w:t> </w:t>
      </w:r>
      <w:hyperlink w:history="true" w:anchor="_bookmark254">
        <w:r>
          <w:rPr>
            <w:color w:val="231F20"/>
            <w:spacing w:val="-5"/>
            <w:sz w:val="18"/>
          </w:rPr>
          <w:t>212</w:t>
        </w:r>
      </w:hyperlink>
    </w:p>
    <w:p>
      <w:pPr>
        <w:spacing w:line="249" w:lineRule="auto" w:before="9"/>
        <w:ind w:left="103" w:right="534" w:firstLine="0"/>
        <w:jc w:val="left"/>
        <w:rPr>
          <w:sz w:val="18"/>
        </w:rPr>
      </w:pPr>
      <w:r>
        <w:rPr>
          <w:color w:val="231F20"/>
          <w:sz w:val="18"/>
        </w:rPr>
        <w:t>Hornblower</w:t>
      </w:r>
      <w:r>
        <w:rPr>
          <w:color w:val="231F20"/>
          <w:spacing w:val="-5"/>
          <w:sz w:val="18"/>
        </w:rPr>
        <w:t> </w:t>
      </w:r>
      <w:r>
        <w:rPr>
          <w:color w:val="231F20"/>
          <w:sz w:val="18"/>
        </w:rPr>
        <w:t>(character)</w:t>
      </w:r>
      <w:r>
        <w:rPr>
          <w:color w:val="231F20"/>
          <w:spacing w:val="-4"/>
          <w:sz w:val="18"/>
        </w:rPr>
        <w:t> </w:t>
      </w:r>
      <w:hyperlink w:history="true" w:anchor="_bookmark202">
        <w:r>
          <w:rPr>
            <w:color w:val="231F20"/>
            <w:sz w:val="18"/>
          </w:rPr>
          <w:t>169</w:t>
        </w:r>
      </w:hyperlink>
      <w:r>
        <w:rPr>
          <w:color w:val="231F20"/>
          <w:w w:val="105"/>
          <w:sz w:val="18"/>
        </w:rPr>
        <w:t> Hornung, E. W. </w:t>
      </w:r>
      <w:hyperlink w:history="true" w:anchor="_bookmark73">
        <w:r>
          <w:rPr>
            <w:color w:val="231F20"/>
            <w:w w:val="105"/>
            <w:sz w:val="18"/>
          </w:rPr>
          <w:t>61</w:t>
        </w:r>
      </w:hyperlink>
      <w:r>
        <w:rPr>
          <w:color w:val="231F20"/>
          <w:spacing w:val="80"/>
          <w:w w:val="105"/>
          <w:sz w:val="18"/>
        </w:rPr>
        <w:t> </w:t>
      </w:r>
      <w:r>
        <w:rPr>
          <w:color w:val="231F20"/>
          <w:w w:val="105"/>
          <w:sz w:val="18"/>
        </w:rPr>
        <w:t>Houdini, Harry </w:t>
      </w:r>
      <w:hyperlink w:history="true" w:anchor="_bookmark214">
        <w:r>
          <w:rPr>
            <w:color w:val="231F20"/>
            <w:w w:val="105"/>
            <w:sz w:val="18"/>
          </w:rPr>
          <w:t>180</w:t>
        </w:r>
      </w:hyperlink>
    </w:p>
    <w:p>
      <w:pPr>
        <w:spacing w:before="2"/>
        <w:ind w:left="103" w:right="0" w:firstLine="0"/>
        <w:jc w:val="left"/>
        <w:rPr>
          <w:i/>
          <w:sz w:val="18"/>
        </w:rPr>
      </w:pPr>
      <w:r>
        <w:rPr>
          <w:i/>
          <w:color w:val="231F20"/>
          <w:w w:val="105"/>
          <w:sz w:val="18"/>
        </w:rPr>
        <w:t>How</w:t>
      </w:r>
      <w:r>
        <w:rPr>
          <w:i/>
          <w:color w:val="231F20"/>
          <w:spacing w:val="18"/>
          <w:w w:val="105"/>
          <w:sz w:val="18"/>
        </w:rPr>
        <w:t> </w:t>
      </w:r>
      <w:r>
        <w:rPr>
          <w:i/>
          <w:color w:val="231F20"/>
          <w:w w:val="105"/>
          <w:sz w:val="18"/>
        </w:rPr>
        <w:t>to</w:t>
      </w:r>
      <w:r>
        <w:rPr>
          <w:i/>
          <w:color w:val="231F20"/>
          <w:spacing w:val="18"/>
          <w:w w:val="105"/>
          <w:sz w:val="18"/>
        </w:rPr>
        <w:t> </w:t>
      </w:r>
      <w:r>
        <w:rPr>
          <w:i/>
          <w:color w:val="231F20"/>
          <w:w w:val="105"/>
          <w:sz w:val="18"/>
        </w:rPr>
        <w:t>Draw</w:t>
      </w:r>
      <w:r>
        <w:rPr>
          <w:i/>
          <w:color w:val="231F20"/>
          <w:spacing w:val="18"/>
          <w:w w:val="105"/>
          <w:sz w:val="18"/>
        </w:rPr>
        <w:t> </w:t>
      </w:r>
      <w:r>
        <w:rPr>
          <w:i/>
          <w:color w:val="231F20"/>
          <w:w w:val="105"/>
          <w:sz w:val="18"/>
        </w:rPr>
        <w:t>the</w:t>
      </w:r>
      <w:r>
        <w:rPr>
          <w:i/>
          <w:color w:val="231F20"/>
          <w:spacing w:val="19"/>
          <w:w w:val="105"/>
          <w:sz w:val="18"/>
        </w:rPr>
        <w:t> </w:t>
      </w:r>
      <w:r>
        <w:rPr>
          <w:i/>
          <w:color w:val="231F20"/>
          <w:w w:val="105"/>
          <w:sz w:val="18"/>
        </w:rPr>
        <w:t>Marvel</w:t>
      </w:r>
      <w:r>
        <w:rPr>
          <w:i/>
          <w:color w:val="231F20"/>
          <w:spacing w:val="18"/>
          <w:w w:val="105"/>
          <w:sz w:val="18"/>
        </w:rPr>
        <w:t> </w:t>
      </w:r>
      <w:r>
        <w:rPr>
          <w:i/>
          <w:color w:val="231F20"/>
          <w:spacing w:val="-5"/>
          <w:w w:val="105"/>
          <w:sz w:val="18"/>
        </w:rPr>
        <w:t>Way</w:t>
      </w:r>
    </w:p>
    <w:p>
      <w:pPr>
        <w:spacing w:line="249" w:lineRule="auto" w:before="9"/>
        <w:ind w:left="103" w:right="450" w:firstLine="480"/>
        <w:jc w:val="left"/>
        <w:rPr>
          <w:sz w:val="18"/>
        </w:rPr>
      </w:pPr>
      <w:r>
        <w:rPr>
          <w:color w:val="231F20"/>
          <w:sz w:val="18"/>
        </w:rPr>
        <w:t>(Lee, Stan) </w:t>
      </w:r>
      <w:hyperlink w:history="true" w:anchor="_bookmark217">
        <w:r>
          <w:rPr>
            <w:color w:val="231F20"/>
            <w:sz w:val="18"/>
          </w:rPr>
          <w:t>183</w:t>
        </w:r>
      </w:hyperlink>
      <w:r>
        <w:rPr>
          <w:color w:val="231F20"/>
          <w:spacing w:val="40"/>
          <w:sz w:val="18"/>
        </w:rPr>
        <w:t> </w:t>
      </w:r>
      <w:r>
        <w:rPr>
          <w:color w:val="231F20"/>
          <w:sz w:val="18"/>
        </w:rPr>
        <w:t>Howard, Sheena </w:t>
      </w:r>
      <w:r>
        <w:rPr>
          <w:color w:val="231F20"/>
          <w:sz w:val="18"/>
        </w:rPr>
        <w:t>C./Jackson,</w:t>
      </w:r>
    </w:p>
    <w:p>
      <w:pPr>
        <w:spacing w:before="1"/>
        <w:ind w:left="583" w:right="0" w:firstLine="0"/>
        <w:jc w:val="left"/>
        <w:rPr>
          <w:i/>
          <w:sz w:val="18"/>
        </w:rPr>
      </w:pPr>
      <w:r>
        <w:rPr>
          <w:color w:val="231F20"/>
          <w:w w:val="110"/>
          <w:sz w:val="18"/>
        </w:rPr>
        <w:t>Ronald J.,</w:t>
      </w:r>
      <w:r>
        <w:rPr>
          <w:color w:val="231F20"/>
          <w:spacing w:val="1"/>
          <w:w w:val="110"/>
          <w:sz w:val="18"/>
        </w:rPr>
        <w:t> </w:t>
      </w:r>
      <w:r>
        <w:rPr>
          <w:color w:val="231F20"/>
          <w:w w:val="110"/>
          <w:sz w:val="18"/>
        </w:rPr>
        <w:t>III: </w:t>
      </w:r>
      <w:r>
        <w:rPr>
          <w:i/>
          <w:color w:val="231F20"/>
          <w:w w:val="110"/>
          <w:sz w:val="18"/>
        </w:rPr>
        <w:t>Black</w:t>
      </w:r>
      <w:r>
        <w:rPr>
          <w:i/>
          <w:color w:val="231F20"/>
          <w:spacing w:val="1"/>
          <w:w w:val="110"/>
          <w:sz w:val="18"/>
        </w:rPr>
        <w:t> </w:t>
      </w:r>
      <w:r>
        <w:rPr>
          <w:i/>
          <w:color w:val="231F20"/>
          <w:spacing w:val="-2"/>
          <w:w w:val="110"/>
          <w:sz w:val="18"/>
        </w:rPr>
        <w:t>Comics</w:t>
      </w:r>
    </w:p>
    <w:p>
      <w:pPr>
        <w:spacing w:before="9"/>
        <w:ind w:left="583" w:right="0" w:firstLine="0"/>
        <w:jc w:val="left"/>
        <w:rPr>
          <w:sz w:val="18"/>
        </w:rPr>
      </w:pPr>
      <w:hyperlink w:history="true" w:anchor="_bookmark212">
        <w:r>
          <w:rPr>
            <w:color w:val="231F20"/>
            <w:spacing w:val="-5"/>
            <w:sz w:val="18"/>
          </w:rPr>
          <w:t>178</w:t>
        </w:r>
      </w:hyperlink>
    </w:p>
    <w:p>
      <w:pPr>
        <w:spacing w:before="9"/>
        <w:ind w:left="103" w:right="0" w:firstLine="0"/>
        <w:jc w:val="left"/>
        <w:rPr>
          <w:sz w:val="18"/>
        </w:rPr>
      </w:pPr>
      <w:r>
        <w:rPr>
          <w:color w:val="231F20"/>
          <w:w w:val="105"/>
          <w:sz w:val="18"/>
        </w:rPr>
        <w:t>Howard,</w:t>
      </w:r>
      <w:r>
        <w:rPr>
          <w:color w:val="231F20"/>
          <w:spacing w:val="1"/>
          <w:w w:val="105"/>
          <w:sz w:val="18"/>
        </w:rPr>
        <w:t> </w:t>
      </w:r>
      <w:r>
        <w:rPr>
          <w:color w:val="231F20"/>
          <w:w w:val="105"/>
          <w:sz w:val="18"/>
        </w:rPr>
        <w:t>Wayne</w:t>
      </w:r>
      <w:r>
        <w:rPr>
          <w:color w:val="231F20"/>
          <w:spacing w:val="2"/>
          <w:w w:val="105"/>
          <w:sz w:val="18"/>
        </w:rPr>
        <w:t> </w:t>
      </w:r>
      <w:hyperlink w:history="true" w:anchor="_bookmark200">
        <w:r>
          <w:rPr>
            <w:color w:val="231F20"/>
            <w:w w:val="105"/>
            <w:sz w:val="18"/>
          </w:rPr>
          <w:t>167</w:t>
        </w:r>
      </w:hyperlink>
      <w:r>
        <w:rPr>
          <w:color w:val="231F20"/>
          <w:w w:val="105"/>
          <w:sz w:val="18"/>
        </w:rPr>
        <w:t>,</w:t>
      </w:r>
      <w:r>
        <w:rPr>
          <w:color w:val="231F20"/>
          <w:spacing w:val="2"/>
          <w:w w:val="105"/>
          <w:sz w:val="18"/>
        </w:rPr>
        <w:t> </w:t>
      </w:r>
      <w:hyperlink w:history="true" w:anchor="_bookmark206">
        <w:r>
          <w:rPr>
            <w:color w:val="231F20"/>
            <w:spacing w:val="-5"/>
            <w:w w:val="105"/>
            <w:sz w:val="18"/>
          </w:rPr>
          <w:t>173</w:t>
        </w:r>
      </w:hyperlink>
    </w:p>
    <w:p>
      <w:pPr>
        <w:spacing w:before="9"/>
        <w:ind w:left="103" w:right="0" w:firstLine="0"/>
        <w:jc w:val="left"/>
        <w:rPr>
          <w:sz w:val="18"/>
        </w:rPr>
      </w:pPr>
      <w:r>
        <w:rPr>
          <w:color w:val="231F20"/>
          <w:w w:val="105"/>
          <w:sz w:val="18"/>
        </w:rPr>
        <w:t>Howe,</w:t>
      </w:r>
      <w:r>
        <w:rPr>
          <w:color w:val="231F20"/>
          <w:spacing w:val="8"/>
          <w:w w:val="105"/>
          <w:sz w:val="18"/>
        </w:rPr>
        <w:t> </w:t>
      </w:r>
      <w:r>
        <w:rPr>
          <w:color w:val="231F20"/>
          <w:w w:val="105"/>
          <w:sz w:val="18"/>
        </w:rPr>
        <w:t>Sean</w:t>
      </w:r>
      <w:r>
        <w:rPr>
          <w:color w:val="231F20"/>
          <w:spacing w:val="8"/>
          <w:w w:val="105"/>
          <w:sz w:val="18"/>
        </w:rPr>
        <w:t> </w:t>
      </w:r>
      <w:hyperlink w:history="true" w:anchor="_bookmark17">
        <w:r>
          <w:rPr>
            <w:color w:val="231F20"/>
            <w:w w:val="105"/>
            <w:sz w:val="18"/>
          </w:rPr>
          <w:t>15</w:t>
        </w:r>
      </w:hyperlink>
      <w:r>
        <w:rPr>
          <w:color w:val="231F20"/>
          <w:w w:val="105"/>
          <w:sz w:val="18"/>
        </w:rPr>
        <w:t>,</w:t>
      </w:r>
      <w:r>
        <w:rPr>
          <w:color w:val="231F20"/>
          <w:spacing w:val="8"/>
          <w:w w:val="105"/>
          <w:sz w:val="18"/>
        </w:rPr>
        <w:t> </w:t>
      </w:r>
      <w:hyperlink w:history="true" w:anchor="_bookmark164">
        <w:r>
          <w:rPr>
            <w:color w:val="231F20"/>
            <w:spacing w:val="-5"/>
            <w:w w:val="105"/>
            <w:sz w:val="18"/>
          </w:rPr>
          <w:t>132</w:t>
        </w:r>
      </w:hyperlink>
    </w:p>
    <w:p>
      <w:pPr>
        <w:spacing w:line="249" w:lineRule="auto" w:before="8"/>
        <w:ind w:left="583" w:right="0" w:hanging="240"/>
        <w:jc w:val="left"/>
        <w:rPr>
          <w:sz w:val="18"/>
        </w:rPr>
      </w:pPr>
      <w:r>
        <w:rPr>
          <w:i/>
          <w:color w:val="231F20"/>
          <w:w w:val="105"/>
          <w:sz w:val="18"/>
        </w:rPr>
        <w:t>Marvel Comics: The </w:t>
      </w:r>
      <w:r>
        <w:rPr>
          <w:i/>
          <w:color w:val="231F20"/>
          <w:w w:val="105"/>
          <w:sz w:val="18"/>
        </w:rPr>
        <w:t>Untold</w:t>
      </w:r>
      <w:r>
        <w:rPr>
          <w:i/>
          <w:color w:val="231F20"/>
          <w:w w:val="105"/>
          <w:sz w:val="18"/>
        </w:rPr>
        <w:t> Story </w:t>
      </w:r>
      <w:hyperlink w:history="true" w:anchor="_bookmark313">
        <w:r>
          <w:rPr>
            <w:color w:val="231F20"/>
            <w:w w:val="105"/>
            <w:sz w:val="18"/>
          </w:rPr>
          <w:t>295</w:t>
        </w:r>
      </w:hyperlink>
    </w:p>
    <w:p>
      <w:pPr>
        <w:spacing w:before="2"/>
        <w:ind w:left="103" w:right="0" w:firstLine="0"/>
        <w:jc w:val="left"/>
        <w:rPr>
          <w:i/>
          <w:sz w:val="18"/>
        </w:rPr>
      </w:pPr>
      <w:r>
        <w:rPr>
          <w:color w:val="231F20"/>
          <w:w w:val="105"/>
          <w:sz w:val="18"/>
        </w:rPr>
        <w:t>Hudlin,</w:t>
      </w:r>
      <w:r>
        <w:rPr>
          <w:color w:val="231F20"/>
          <w:spacing w:val="9"/>
          <w:w w:val="105"/>
          <w:sz w:val="18"/>
        </w:rPr>
        <w:t> </w:t>
      </w:r>
      <w:r>
        <w:rPr>
          <w:color w:val="231F20"/>
          <w:w w:val="105"/>
          <w:sz w:val="18"/>
        </w:rPr>
        <w:t>Reginald:</w:t>
      </w:r>
      <w:r>
        <w:rPr>
          <w:color w:val="231F20"/>
          <w:spacing w:val="10"/>
          <w:w w:val="105"/>
          <w:sz w:val="18"/>
        </w:rPr>
        <w:t> </w:t>
      </w:r>
      <w:r>
        <w:rPr>
          <w:i/>
          <w:color w:val="231F20"/>
          <w:w w:val="105"/>
          <w:sz w:val="18"/>
        </w:rPr>
        <w:t>Black</w:t>
      </w:r>
      <w:r>
        <w:rPr>
          <w:i/>
          <w:color w:val="231F20"/>
          <w:spacing w:val="9"/>
          <w:w w:val="105"/>
          <w:sz w:val="18"/>
        </w:rPr>
        <w:t> </w:t>
      </w:r>
      <w:r>
        <w:rPr>
          <w:i/>
          <w:color w:val="231F20"/>
          <w:spacing w:val="-2"/>
          <w:w w:val="105"/>
          <w:sz w:val="18"/>
        </w:rPr>
        <w:t>Panther</w:t>
      </w:r>
    </w:p>
    <w:p>
      <w:pPr>
        <w:spacing w:before="9"/>
        <w:ind w:left="583" w:right="0" w:firstLine="0"/>
        <w:jc w:val="left"/>
        <w:rPr>
          <w:sz w:val="18"/>
        </w:rPr>
      </w:pPr>
      <w:hyperlink w:history="true" w:anchor="_bookmark211">
        <w:r>
          <w:rPr>
            <w:color w:val="231F20"/>
            <w:spacing w:val="-5"/>
            <w:sz w:val="18"/>
          </w:rPr>
          <w:t>177</w:t>
        </w:r>
      </w:hyperlink>
    </w:p>
    <w:p>
      <w:pPr>
        <w:spacing w:before="8"/>
        <w:ind w:left="103" w:right="0" w:firstLine="0"/>
        <w:jc w:val="left"/>
        <w:rPr>
          <w:sz w:val="18"/>
        </w:rPr>
      </w:pPr>
      <w:r>
        <w:rPr>
          <w:color w:val="231F20"/>
          <w:w w:val="105"/>
          <w:sz w:val="18"/>
        </w:rPr>
        <w:t>Hudson,</w:t>
      </w:r>
      <w:r>
        <w:rPr>
          <w:color w:val="231F20"/>
          <w:spacing w:val="8"/>
          <w:w w:val="105"/>
          <w:sz w:val="18"/>
        </w:rPr>
        <w:t> </w:t>
      </w:r>
      <w:r>
        <w:rPr>
          <w:color w:val="231F20"/>
          <w:w w:val="105"/>
          <w:sz w:val="18"/>
        </w:rPr>
        <w:t>Laura</w:t>
      </w:r>
      <w:r>
        <w:rPr>
          <w:color w:val="231F20"/>
          <w:spacing w:val="9"/>
          <w:w w:val="105"/>
          <w:sz w:val="18"/>
        </w:rPr>
        <w:t> </w:t>
      </w:r>
      <w:hyperlink w:history="true" w:anchor="_bookmark212">
        <w:r>
          <w:rPr>
            <w:color w:val="231F20"/>
            <w:spacing w:val="-5"/>
            <w:w w:val="105"/>
            <w:sz w:val="18"/>
          </w:rPr>
          <w:t>178</w:t>
        </w:r>
      </w:hyperlink>
    </w:p>
    <w:p>
      <w:pPr>
        <w:spacing w:before="9"/>
        <w:ind w:left="103" w:right="0" w:firstLine="0"/>
        <w:jc w:val="left"/>
        <w:rPr>
          <w:sz w:val="18"/>
        </w:rPr>
      </w:pPr>
      <w:r>
        <w:rPr>
          <w:color w:val="231F20"/>
          <w:sz w:val="18"/>
        </w:rPr>
        <w:t>Hughes,</w:t>
      </w:r>
      <w:r>
        <w:rPr>
          <w:color w:val="231F20"/>
          <w:spacing w:val="28"/>
          <w:sz w:val="18"/>
        </w:rPr>
        <w:t> </w:t>
      </w:r>
      <w:r>
        <w:rPr>
          <w:color w:val="231F20"/>
          <w:sz w:val="18"/>
        </w:rPr>
        <w:t>Bob</w:t>
      </w:r>
      <w:r>
        <w:rPr>
          <w:color w:val="231F20"/>
          <w:spacing w:val="29"/>
          <w:sz w:val="18"/>
        </w:rPr>
        <w:t> </w:t>
      </w:r>
      <w:hyperlink w:history="true" w:anchor="_bookmark134">
        <w:r>
          <w:rPr>
            <w:color w:val="231F20"/>
            <w:spacing w:val="-2"/>
            <w:sz w:val="18"/>
          </w:rPr>
          <w:t>109</w:t>
        </w:r>
      </w:hyperlink>
      <w:r>
        <w:rPr>
          <w:color w:val="231F20"/>
          <w:spacing w:val="-2"/>
          <w:sz w:val="18"/>
        </w:rPr>
        <w:t>–</w:t>
      </w:r>
      <w:hyperlink w:history="true" w:anchor="_bookmark135">
        <w:r>
          <w:rPr>
            <w:color w:val="231F20"/>
            <w:spacing w:val="-2"/>
            <w:sz w:val="18"/>
          </w:rPr>
          <w:t>10</w:t>
        </w:r>
      </w:hyperlink>
    </w:p>
    <w:p>
      <w:pPr>
        <w:spacing w:before="9"/>
        <w:ind w:left="103" w:right="0" w:firstLine="0"/>
        <w:jc w:val="left"/>
        <w:rPr>
          <w:sz w:val="18"/>
        </w:rPr>
      </w:pPr>
      <w:r>
        <w:rPr>
          <w:color w:val="231F20"/>
          <w:w w:val="105"/>
          <w:sz w:val="18"/>
        </w:rPr>
        <w:t>Hulk,</w:t>
      </w:r>
      <w:r>
        <w:rPr>
          <w:color w:val="231F20"/>
          <w:spacing w:val="-1"/>
          <w:w w:val="105"/>
          <w:sz w:val="18"/>
        </w:rPr>
        <w:t> </w:t>
      </w:r>
      <w:r>
        <w:rPr>
          <w:color w:val="231F20"/>
          <w:w w:val="105"/>
          <w:sz w:val="18"/>
        </w:rPr>
        <w:t>the</w:t>
      </w:r>
      <w:r>
        <w:rPr>
          <w:color w:val="231F20"/>
          <w:spacing w:val="-1"/>
          <w:w w:val="105"/>
          <w:sz w:val="18"/>
        </w:rPr>
        <w:t> </w:t>
      </w:r>
      <w:r>
        <w:rPr>
          <w:color w:val="231F20"/>
          <w:w w:val="105"/>
          <w:sz w:val="18"/>
        </w:rPr>
        <w:t>(character)</w:t>
      </w:r>
      <w:r>
        <w:rPr>
          <w:color w:val="231F20"/>
          <w:spacing w:val="-1"/>
          <w:w w:val="105"/>
          <w:sz w:val="18"/>
        </w:rPr>
        <w:t> </w:t>
      </w:r>
      <w:hyperlink w:history="true" w:anchor="_bookmark12">
        <w:r>
          <w:rPr>
            <w:color w:val="231F20"/>
            <w:w w:val="105"/>
            <w:sz w:val="18"/>
          </w:rPr>
          <w:t>8</w:t>
        </w:r>
      </w:hyperlink>
      <w:r>
        <w:rPr>
          <w:color w:val="231F20"/>
          <w:w w:val="105"/>
          <w:sz w:val="18"/>
        </w:rPr>
        <w:t>,</w:t>
      </w:r>
      <w:r>
        <w:rPr>
          <w:color w:val="231F20"/>
          <w:spacing w:val="-1"/>
          <w:w w:val="105"/>
          <w:sz w:val="18"/>
        </w:rPr>
        <w:t> </w:t>
      </w:r>
      <w:hyperlink w:history="true" w:anchor="_bookmark55">
        <w:r>
          <w:rPr>
            <w:color w:val="231F20"/>
            <w:w w:val="105"/>
            <w:sz w:val="18"/>
          </w:rPr>
          <w:t>47</w:t>
        </w:r>
      </w:hyperlink>
      <w:r>
        <w:rPr>
          <w:color w:val="231F20"/>
          <w:w w:val="105"/>
          <w:sz w:val="18"/>
        </w:rPr>
        <w:t>,</w:t>
      </w:r>
      <w:r>
        <w:rPr>
          <w:color w:val="231F20"/>
          <w:spacing w:val="-1"/>
          <w:w w:val="105"/>
          <w:sz w:val="18"/>
        </w:rPr>
        <w:t> </w:t>
      </w:r>
      <w:hyperlink w:history="true" w:anchor="_bookmark173">
        <w:r>
          <w:rPr>
            <w:color w:val="231F20"/>
            <w:spacing w:val="-4"/>
            <w:w w:val="105"/>
            <w:sz w:val="18"/>
          </w:rPr>
          <w:t>141</w:t>
        </w:r>
      </w:hyperlink>
      <w:r>
        <w:rPr>
          <w:color w:val="231F20"/>
          <w:spacing w:val="-4"/>
          <w:w w:val="105"/>
          <w:sz w:val="18"/>
        </w:rPr>
        <w:t>,</w:t>
      </w:r>
    </w:p>
    <w:p>
      <w:pPr>
        <w:spacing w:before="9"/>
        <w:ind w:left="583" w:right="0" w:firstLine="0"/>
        <w:jc w:val="left"/>
        <w:rPr>
          <w:sz w:val="18"/>
        </w:rPr>
      </w:pPr>
      <w:hyperlink w:history="true" w:anchor="_bookmark174">
        <w:r>
          <w:rPr>
            <w:color w:val="231F20"/>
            <w:spacing w:val="-2"/>
            <w:sz w:val="18"/>
          </w:rPr>
          <w:t>142</w:t>
        </w:r>
      </w:hyperlink>
      <w:r>
        <w:rPr>
          <w:color w:val="231F20"/>
          <w:spacing w:val="-2"/>
          <w:sz w:val="18"/>
        </w:rPr>
        <w:t>–</w:t>
      </w:r>
      <w:hyperlink w:history="true" w:anchor="_bookmark176">
        <w:r>
          <w:rPr>
            <w:color w:val="231F20"/>
            <w:spacing w:val="-2"/>
            <w:sz w:val="18"/>
          </w:rPr>
          <w:t>4</w:t>
        </w:r>
      </w:hyperlink>
    </w:p>
    <w:p>
      <w:pPr>
        <w:spacing w:before="9"/>
        <w:ind w:left="343" w:right="0" w:firstLine="0"/>
        <w:jc w:val="left"/>
        <w:rPr>
          <w:sz w:val="18"/>
        </w:rPr>
      </w:pPr>
      <w:r>
        <w:rPr>
          <w:color w:val="231F20"/>
          <w:sz w:val="18"/>
        </w:rPr>
        <w:t>art</w:t>
      </w:r>
      <w:r>
        <w:rPr>
          <w:color w:val="231F20"/>
          <w:spacing w:val="10"/>
          <w:sz w:val="18"/>
        </w:rPr>
        <w:t> </w:t>
      </w:r>
      <w:hyperlink w:history="true" w:anchor="_bookmark283">
        <w:r>
          <w:rPr>
            <w:color w:val="231F20"/>
            <w:spacing w:val="-5"/>
            <w:sz w:val="18"/>
          </w:rPr>
          <w:t>239</w:t>
        </w:r>
      </w:hyperlink>
    </w:p>
    <w:p>
      <w:pPr>
        <w:spacing w:line="249" w:lineRule="auto" w:before="9"/>
        <w:ind w:left="583" w:right="0" w:hanging="240"/>
        <w:jc w:val="left"/>
        <w:rPr>
          <w:sz w:val="18"/>
        </w:rPr>
      </w:pPr>
      <w:r>
        <w:rPr>
          <w:color w:val="231F20"/>
          <w:sz w:val="18"/>
        </w:rPr>
        <w:t>atomic anxieties and </w:t>
      </w:r>
      <w:hyperlink w:history="true" w:anchor="_bookmark163">
        <w:r>
          <w:rPr>
            <w:color w:val="231F20"/>
            <w:sz w:val="18"/>
          </w:rPr>
          <w:t>131</w:t>
        </w:r>
      </w:hyperlink>
      <w:r>
        <w:rPr>
          <w:color w:val="231F20"/>
          <w:sz w:val="18"/>
        </w:rPr>
        <w:t>–</w:t>
      </w:r>
      <w:hyperlink w:history="true" w:anchor="_bookmark164">
        <w:r>
          <w:rPr>
            <w:color w:val="231F20"/>
            <w:sz w:val="18"/>
          </w:rPr>
          <w:t>2</w:t>
        </w:r>
      </w:hyperlink>
      <w:r>
        <w:rPr>
          <w:color w:val="231F20"/>
          <w:sz w:val="18"/>
        </w:rPr>
        <w:t>,</w:t>
      </w:r>
      <w:r>
        <w:rPr>
          <w:color w:val="231F20"/>
          <w:spacing w:val="40"/>
          <w:sz w:val="18"/>
        </w:rPr>
        <w:t> </w:t>
      </w:r>
      <w:hyperlink w:history="true" w:anchor="_bookmark165">
        <w:r>
          <w:rPr>
            <w:color w:val="231F20"/>
            <w:sz w:val="18"/>
          </w:rPr>
          <w:t>133</w:t>
        </w:r>
      </w:hyperlink>
      <w:r>
        <w:rPr>
          <w:color w:val="231F20"/>
          <w:sz w:val="18"/>
        </w:rPr>
        <w:t>–</w:t>
      </w:r>
      <w:hyperlink w:history="true" w:anchor="_bookmark166">
        <w:r>
          <w:rPr>
            <w:color w:val="231F20"/>
            <w:sz w:val="18"/>
          </w:rPr>
          <w:t>4</w:t>
        </w:r>
      </w:hyperlink>
      <w:r>
        <w:rPr>
          <w:color w:val="231F20"/>
          <w:sz w:val="18"/>
        </w:rPr>
        <w:t>, </w:t>
      </w:r>
      <w:hyperlink w:history="true" w:anchor="_bookmark169">
        <w:r>
          <w:rPr>
            <w:color w:val="231F20"/>
            <w:sz w:val="18"/>
          </w:rPr>
          <w:t>137</w:t>
        </w:r>
      </w:hyperlink>
    </w:p>
    <w:p>
      <w:pPr>
        <w:spacing w:line="249" w:lineRule="auto" w:before="1"/>
        <w:ind w:left="583" w:right="0" w:hanging="480"/>
        <w:jc w:val="left"/>
        <w:rPr>
          <w:sz w:val="18"/>
        </w:rPr>
      </w:pPr>
      <w:r>
        <w:rPr>
          <w:i/>
          <w:color w:val="231F20"/>
          <w:sz w:val="18"/>
        </w:rPr>
        <w:t>Hulk Magazine </w:t>
      </w:r>
      <w:r>
        <w:rPr>
          <w:color w:val="231F20"/>
          <w:sz w:val="18"/>
        </w:rPr>
        <w:t>#2 (Stern, </w:t>
      </w:r>
      <w:r>
        <w:rPr>
          <w:color w:val="231F20"/>
          <w:sz w:val="18"/>
        </w:rPr>
        <w:t>Roger/</w:t>
      </w:r>
      <w:r>
        <w:rPr>
          <w:color w:val="231F20"/>
          <w:spacing w:val="40"/>
          <w:sz w:val="18"/>
        </w:rPr>
        <w:t> </w:t>
      </w:r>
      <w:r>
        <w:rPr>
          <w:color w:val="231F20"/>
          <w:sz w:val="18"/>
        </w:rPr>
        <w:t>Shooter, Jim) </w:t>
      </w:r>
      <w:hyperlink w:history="true" w:anchor="_bookmark235">
        <w:r>
          <w:rPr>
            <w:color w:val="231F20"/>
            <w:sz w:val="18"/>
          </w:rPr>
          <w:t>196</w:t>
        </w:r>
      </w:hyperlink>
    </w:p>
    <w:p>
      <w:pPr>
        <w:spacing w:line="249" w:lineRule="auto" w:before="2"/>
        <w:ind w:left="103" w:right="145" w:firstLine="0"/>
        <w:jc w:val="left"/>
        <w:rPr>
          <w:sz w:val="18"/>
        </w:rPr>
      </w:pPr>
      <w:r>
        <w:rPr>
          <w:color w:val="231F20"/>
          <w:w w:val="105"/>
          <w:sz w:val="18"/>
        </w:rPr>
        <w:t>Hulking (character) </w:t>
      </w:r>
      <w:hyperlink w:history="true" w:anchor="_bookmark243">
        <w:r>
          <w:rPr>
            <w:color w:val="231F20"/>
            <w:w w:val="105"/>
            <w:sz w:val="18"/>
          </w:rPr>
          <w:t>200</w:t>
        </w:r>
      </w:hyperlink>
      <w:r>
        <w:rPr>
          <w:color w:val="231F20"/>
          <w:w w:val="105"/>
          <w:sz w:val="18"/>
        </w:rPr>
        <w:t> “Human Torch, The” </w:t>
      </w:r>
      <w:r>
        <w:rPr>
          <w:color w:val="231F20"/>
          <w:w w:val="105"/>
          <w:sz w:val="18"/>
        </w:rPr>
        <w:t>(Burgos,</w:t>
      </w:r>
    </w:p>
    <w:p>
      <w:pPr>
        <w:spacing w:before="1"/>
        <w:ind w:left="583" w:right="0" w:firstLine="0"/>
        <w:jc w:val="left"/>
        <w:rPr>
          <w:sz w:val="18"/>
        </w:rPr>
      </w:pPr>
      <w:r>
        <w:rPr>
          <w:color w:val="231F20"/>
          <w:sz w:val="18"/>
        </w:rPr>
        <w:t>Carl)</w:t>
      </w:r>
      <w:r>
        <w:rPr>
          <w:color w:val="231F20"/>
          <w:spacing w:val="30"/>
          <w:sz w:val="18"/>
        </w:rPr>
        <w:t> </w:t>
      </w:r>
      <w:hyperlink w:history="true" w:anchor="_bookmark256">
        <w:r>
          <w:rPr>
            <w:color w:val="231F20"/>
            <w:spacing w:val="-5"/>
            <w:sz w:val="18"/>
          </w:rPr>
          <w:t>214</w:t>
        </w:r>
      </w:hyperlink>
    </w:p>
    <w:p>
      <w:pPr>
        <w:spacing w:line="240" w:lineRule="auto" w:before="0"/>
        <w:rPr>
          <w:sz w:val="19"/>
        </w:rPr>
      </w:pPr>
      <w:r>
        <w:rPr/>
        <w:br w:type="column"/>
      </w:r>
      <w:r>
        <w:rPr>
          <w:sz w:val="19"/>
        </w:rPr>
      </w:r>
    </w:p>
    <w:p>
      <w:pPr>
        <w:spacing w:line="249" w:lineRule="auto" w:before="0"/>
        <w:ind w:left="583" w:right="485" w:hanging="480"/>
        <w:jc w:val="left"/>
        <w:rPr>
          <w:sz w:val="18"/>
        </w:rPr>
      </w:pPr>
      <w:r>
        <w:rPr>
          <w:color w:val="231F20"/>
          <w:spacing w:val="-2"/>
          <w:w w:val="105"/>
          <w:sz w:val="18"/>
        </w:rPr>
        <w:t>Human</w:t>
      </w:r>
      <w:r>
        <w:rPr>
          <w:color w:val="231F20"/>
          <w:spacing w:val="-6"/>
          <w:w w:val="105"/>
          <w:sz w:val="18"/>
        </w:rPr>
        <w:t> </w:t>
      </w:r>
      <w:r>
        <w:rPr>
          <w:color w:val="231F20"/>
          <w:spacing w:val="-2"/>
          <w:w w:val="105"/>
          <w:sz w:val="18"/>
        </w:rPr>
        <w:t>Torch,</w:t>
      </w:r>
      <w:r>
        <w:rPr>
          <w:color w:val="231F20"/>
          <w:spacing w:val="-6"/>
          <w:w w:val="105"/>
          <w:sz w:val="18"/>
        </w:rPr>
        <w:t> </w:t>
      </w:r>
      <w:r>
        <w:rPr>
          <w:color w:val="231F20"/>
          <w:spacing w:val="-2"/>
          <w:w w:val="105"/>
          <w:sz w:val="18"/>
        </w:rPr>
        <w:t>the</w:t>
      </w:r>
      <w:r>
        <w:rPr>
          <w:color w:val="231F20"/>
          <w:spacing w:val="-6"/>
          <w:w w:val="105"/>
          <w:sz w:val="18"/>
        </w:rPr>
        <w:t> </w:t>
      </w:r>
      <w:r>
        <w:rPr>
          <w:color w:val="231F20"/>
          <w:spacing w:val="-2"/>
          <w:w w:val="105"/>
          <w:sz w:val="18"/>
        </w:rPr>
        <w:t>(character)</w:t>
      </w:r>
      <w:r>
        <w:rPr>
          <w:color w:val="231F20"/>
          <w:spacing w:val="-6"/>
          <w:w w:val="105"/>
          <w:sz w:val="18"/>
        </w:rPr>
        <w:t> </w:t>
      </w:r>
      <w:hyperlink w:history="true" w:anchor="_bookmark12">
        <w:r>
          <w:rPr>
            <w:color w:val="231F20"/>
            <w:spacing w:val="-2"/>
            <w:w w:val="105"/>
            <w:sz w:val="18"/>
          </w:rPr>
          <w:t>8</w:t>
        </w:r>
      </w:hyperlink>
      <w:r>
        <w:rPr>
          <w:color w:val="231F20"/>
          <w:spacing w:val="-2"/>
          <w:w w:val="105"/>
          <w:sz w:val="18"/>
        </w:rPr>
        <w:t>,</w:t>
      </w:r>
      <w:r>
        <w:rPr>
          <w:color w:val="231F20"/>
          <w:spacing w:val="40"/>
          <w:w w:val="105"/>
          <w:sz w:val="18"/>
        </w:rPr>
        <w:t> </w:t>
      </w:r>
      <w:hyperlink w:history="true" w:anchor="_bookmark219">
        <w:r>
          <w:rPr>
            <w:color w:val="231F20"/>
            <w:spacing w:val="-4"/>
            <w:w w:val="105"/>
            <w:sz w:val="18"/>
          </w:rPr>
          <w:t>185</w:t>
        </w:r>
      </w:hyperlink>
    </w:p>
    <w:p>
      <w:pPr>
        <w:spacing w:line="249" w:lineRule="auto" w:before="2"/>
        <w:ind w:left="583" w:right="485" w:hanging="480"/>
        <w:jc w:val="left"/>
        <w:rPr>
          <w:sz w:val="18"/>
        </w:rPr>
      </w:pPr>
      <w:r>
        <w:rPr>
          <w:i/>
          <w:color w:val="231F20"/>
          <w:w w:val="105"/>
          <w:sz w:val="18"/>
        </w:rPr>
        <w:t>Human</w:t>
      </w:r>
      <w:r>
        <w:rPr>
          <w:i/>
          <w:color w:val="231F20"/>
          <w:spacing w:val="-1"/>
          <w:w w:val="105"/>
          <w:sz w:val="18"/>
        </w:rPr>
        <w:t> </w:t>
      </w:r>
      <w:r>
        <w:rPr>
          <w:i/>
          <w:color w:val="231F20"/>
          <w:w w:val="105"/>
          <w:sz w:val="18"/>
        </w:rPr>
        <w:t>Torch,</w:t>
      </w:r>
      <w:r>
        <w:rPr>
          <w:i/>
          <w:color w:val="231F20"/>
          <w:spacing w:val="-1"/>
          <w:w w:val="105"/>
          <w:sz w:val="18"/>
        </w:rPr>
        <w:t> </w:t>
      </w:r>
      <w:r>
        <w:rPr>
          <w:i/>
          <w:color w:val="231F20"/>
          <w:w w:val="105"/>
          <w:sz w:val="18"/>
        </w:rPr>
        <w:t>The</w:t>
      </w:r>
      <w:r>
        <w:rPr>
          <w:i/>
          <w:color w:val="231F20"/>
          <w:spacing w:val="-1"/>
          <w:w w:val="105"/>
          <w:sz w:val="18"/>
        </w:rPr>
        <w:t> </w:t>
      </w:r>
      <w:r>
        <w:rPr>
          <w:color w:val="231F20"/>
          <w:w w:val="105"/>
          <w:sz w:val="18"/>
        </w:rPr>
        <w:t>(comic</w:t>
      </w:r>
      <w:r>
        <w:rPr>
          <w:color w:val="231F20"/>
          <w:spacing w:val="-1"/>
          <w:w w:val="105"/>
          <w:sz w:val="18"/>
        </w:rPr>
        <w:t> </w:t>
      </w:r>
      <w:r>
        <w:rPr>
          <w:color w:val="231F20"/>
          <w:w w:val="105"/>
          <w:sz w:val="18"/>
        </w:rPr>
        <w:t>book) </w:t>
      </w:r>
      <w:hyperlink w:history="true" w:anchor="_bookmark146">
        <w:r>
          <w:rPr>
            <w:color w:val="231F20"/>
            <w:spacing w:val="-4"/>
            <w:w w:val="105"/>
            <w:sz w:val="18"/>
          </w:rPr>
          <w:t>118</w:t>
        </w:r>
      </w:hyperlink>
    </w:p>
    <w:p>
      <w:pPr>
        <w:spacing w:line="249" w:lineRule="auto" w:before="1"/>
        <w:ind w:left="103" w:right="513" w:firstLine="0"/>
        <w:jc w:val="left"/>
        <w:rPr>
          <w:i/>
          <w:sz w:val="18"/>
        </w:rPr>
      </w:pPr>
      <w:r>
        <w:rPr>
          <w:color w:val="231F20"/>
          <w:w w:val="105"/>
          <w:sz w:val="18"/>
        </w:rPr>
        <w:t>Humo, Doc (character) </w:t>
      </w:r>
      <w:hyperlink w:history="true" w:anchor="_bookmark228">
        <w:r>
          <w:rPr>
            <w:color w:val="231F20"/>
            <w:w w:val="105"/>
            <w:sz w:val="18"/>
          </w:rPr>
          <w:t>192</w:t>
        </w:r>
      </w:hyperlink>
      <w:r>
        <w:rPr>
          <w:color w:val="231F20"/>
          <w:w w:val="105"/>
          <w:sz w:val="18"/>
        </w:rPr>
        <w:t> Hunter,</w:t>
      </w:r>
      <w:r>
        <w:rPr>
          <w:color w:val="231F20"/>
          <w:spacing w:val="-5"/>
          <w:w w:val="105"/>
          <w:sz w:val="18"/>
        </w:rPr>
        <w:t> </w:t>
      </w:r>
      <w:r>
        <w:rPr>
          <w:color w:val="231F20"/>
          <w:w w:val="105"/>
          <w:sz w:val="18"/>
        </w:rPr>
        <w:t>George</w:t>
      </w:r>
      <w:r>
        <w:rPr>
          <w:color w:val="231F20"/>
          <w:spacing w:val="-5"/>
          <w:w w:val="105"/>
          <w:sz w:val="18"/>
        </w:rPr>
        <w:t> </w:t>
      </w:r>
      <w:r>
        <w:rPr>
          <w:color w:val="231F20"/>
          <w:w w:val="105"/>
          <w:sz w:val="18"/>
        </w:rPr>
        <w:t>William:</w:t>
      </w:r>
      <w:r>
        <w:rPr>
          <w:color w:val="231F20"/>
          <w:spacing w:val="-5"/>
          <w:w w:val="105"/>
          <w:sz w:val="18"/>
        </w:rPr>
        <w:t> </w:t>
      </w:r>
      <w:r>
        <w:rPr>
          <w:i/>
          <w:color w:val="231F20"/>
          <w:w w:val="105"/>
          <w:sz w:val="18"/>
        </w:rPr>
        <w:t>Civic</w:t>
      </w:r>
    </w:p>
    <w:p>
      <w:pPr>
        <w:spacing w:line="249" w:lineRule="auto" w:before="1"/>
        <w:ind w:left="583" w:right="513" w:firstLine="0"/>
        <w:jc w:val="left"/>
        <w:rPr>
          <w:sz w:val="18"/>
        </w:rPr>
      </w:pPr>
      <w:r>
        <w:rPr>
          <w:i/>
          <w:color w:val="231F20"/>
          <w:w w:val="105"/>
          <w:sz w:val="18"/>
        </w:rPr>
        <w:t>Biology</w:t>
      </w:r>
      <w:r>
        <w:rPr>
          <w:i/>
          <w:color w:val="231F20"/>
          <w:spacing w:val="-7"/>
          <w:w w:val="105"/>
          <w:sz w:val="18"/>
        </w:rPr>
        <w:t> </w:t>
      </w:r>
      <w:r>
        <w:rPr>
          <w:i/>
          <w:color w:val="231F20"/>
          <w:w w:val="105"/>
          <w:sz w:val="18"/>
        </w:rPr>
        <w:t>Presented</w:t>
      </w:r>
      <w:r>
        <w:rPr>
          <w:i/>
          <w:color w:val="231F20"/>
          <w:spacing w:val="-6"/>
          <w:w w:val="105"/>
          <w:sz w:val="18"/>
        </w:rPr>
        <w:t> </w:t>
      </w:r>
      <w:r>
        <w:rPr>
          <w:i/>
          <w:color w:val="231F20"/>
          <w:w w:val="105"/>
          <w:sz w:val="18"/>
        </w:rPr>
        <w:t>in</w:t>
      </w:r>
      <w:r>
        <w:rPr>
          <w:i/>
          <w:color w:val="231F20"/>
          <w:w w:val="105"/>
          <w:sz w:val="18"/>
        </w:rPr>
        <w:t> Problems, A </w:t>
      </w:r>
      <w:hyperlink w:history="true" w:anchor="_bookmark76">
        <w:r>
          <w:rPr>
            <w:color w:val="231F20"/>
            <w:w w:val="105"/>
            <w:sz w:val="18"/>
          </w:rPr>
          <w:t>64</w:t>
        </w:r>
      </w:hyperlink>
    </w:p>
    <w:p>
      <w:pPr>
        <w:spacing w:before="1"/>
        <w:ind w:left="103" w:right="0" w:firstLine="0"/>
        <w:jc w:val="left"/>
        <w:rPr>
          <w:i/>
          <w:sz w:val="18"/>
        </w:rPr>
      </w:pPr>
      <w:r>
        <w:rPr>
          <w:i/>
          <w:color w:val="231F20"/>
          <w:w w:val="105"/>
          <w:sz w:val="18"/>
        </w:rPr>
        <w:t>Hybridity</w:t>
      </w:r>
      <w:r>
        <w:rPr>
          <w:i/>
          <w:color w:val="231F20"/>
          <w:spacing w:val="10"/>
          <w:w w:val="105"/>
          <w:sz w:val="18"/>
        </w:rPr>
        <w:t> </w:t>
      </w:r>
      <w:r>
        <w:rPr>
          <w:i/>
          <w:color w:val="231F20"/>
          <w:w w:val="105"/>
          <w:sz w:val="18"/>
        </w:rPr>
        <w:t>and</w:t>
      </w:r>
      <w:r>
        <w:rPr>
          <w:i/>
          <w:color w:val="231F20"/>
          <w:spacing w:val="11"/>
          <w:w w:val="105"/>
          <w:sz w:val="18"/>
        </w:rPr>
        <w:t> </w:t>
      </w:r>
      <w:r>
        <w:rPr>
          <w:i/>
          <w:color w:val="231F20"/>
          <w:w w:val="105"/>
          <w:sz w:val="18"/>
        </w:rPr>
        <w:t>its</w:t>
      </w:r>
      <w:r>
        <w:rPr>
          <w:i/>
          <w:color w:val="231F20"/>
          <w:spacing w:val="11"/>
          <w:w w:val="105"/>
          <w:sz w:val="18"/>
        </w:rPr>
        <w:t> </w:t>
      </w:r>
      <w:r>
        <w:rPr>
          <w:i/>
          <w:color w:val="231F20"/>
          <w:spacing w:val="-2"/>
          <w:w w:val="105"/>
          <w:sz w:val="18"/>
        </w:rPr>
        <w:t>Discontents</w:t>
      </w:r>
    </w:p>
    <w:p>
      <w:pPr>
        <w:spacing w:before="9"/>
        <w:ind w:left="583" w:right="0" w:firstLine="0"/>
        <w:jc w:val="left"/>
        <w:rPr>
          <w:sz w:val="18"/>
        </w:rPr>
      </w:pPr>
      <w:r>
        <w:rPr>
          <w:color w:val="231F20"/>
          <w:sz w:val="18"/>
        </w:rPr>
        <w:t>(Coombes,</w:t>
      </w:r>
      <w:r>
        <w:rPr>
          <w:color w:val="231F20"/>
          <w:spacing w:val="31"/>
          <w:sz w:val="18"/>
        </w:rPr>
        <w:t> </w:t>
      </w:r>
      <w:r>
        <w:rPr>
          <w:color w:val="231F20"/>
          <w:sz w:val="18"/>
        </w:rPr>
        <w:t>Annie</w:t>
      </w:r>
      <w:r>
        <w:rPr>
          <w:color w:val="231F20"/>
          <w:spacing w:val="32"/>
          <w:sz w:val="18"/>
        </w:rPr>
        <w:t> </w:t>
      </w:r>
      <w:r>
        <w:rPr>
          <w:color w:val="231F20"/>
          <w:spacing w:val="-2"/>
          <w:sz w:val="18"/>
        </w:rPr>
        <w:t>E./Brah,</w:t>
      </w:r>
    </w:p>
    <w:p>
      <w:pPr>
        <w:spacing w:before="9"/>
        <w:ind w:left="583" w:right="0" w:firstLine="0"/>
        <w:jc w:val="left"/>
        <w:rPr>
          <w:sz w:val="18"/>
        </w:rPr>
      </w:pPr>
      <w:r>
        <w:rPr>
          <w:color w:val="231F20"/>
          <w:sz w:val="18"/>
        </w:rPr>
        <w:t>Avtar)</w:t>
      </w:r>
      <w:r>
        <w:rPr>
          <w:color w:val="231F20"/>
          <w:spacing w:val="2"/>
          <w:sz w:val="18"/>
        </w:rPr>
        <w:t> </w:t>
      </w:r>
      <w:hyperlink w:history="true" w:anchor="_bookmark71">
        <w:r>
          <w:rPr>
            <w:color w:val="231F20"/>
            <w:spacing w:val="-5"/>
            <w:sz w:val="18"/>
          </w:rPr>
          <w:t>59</w:t>
        </w:r>
      </w:hyperlink>
    </w:p>
    <w:p>
      <w:pPr>
        <w:spacing w:line="249" w:lineRule="auto" w:before="9"/>
        <w:ind w:left="583" w:right="642" w:hanging="480"/>
        <w:jc w:val="left"/>
        <w:rPr>
          <w:sz w:val="18"/>
        </w:rPr>
      </w:pPr>
      <w:r>
        <w:rPr>
          <w:color w:val="231F20"/>
          <w:sz w:val="18"/>
        </w:rPr>
        <w:t>hybridization </w:t>
      </w:r>
      <w:hyperlink w:history="true" w:anchor="_bookmark59">
        <w:r>
          <w:rPr>
            <w:color w:val="231F20"/>
            <w:sz w:val="18"/>
          </w:rPr>
          <w:t>50</w:t>
        </w:r>
      </w:hyperlink>
      <w:r>
        <w:rPr>
          <w:color w:val="231F20"/>
          <w:sz w:val="18"/>
        </w:rPr>
        <w:t>, </w:t>
      </w:r>
      <w:hyperlink w:history="true" w:anchor="_bookmark62">
        <w:r>
          <w:rPr>
            <w:color w:val="231F20"/>
            <w:sz w:val="18"/>
          </w:rPr>
          <w:t>52</w:t>
        </w:r>
      </w:hyperlink>
      <w:r>
        <w:rPr>
          <w:color w:val="231F20"/>
          <w:sz w:val="18"/>
        </w:rPr>
        <w:t>–</w:t>
      </w:r>
      <w:hyperlink w:history="true" w:anchor="_bookmark65">
        <w:r>
          <w:rPr>
            <w:color w:val="231F20"/>
            <w:sz w:val="18"/>
          </w:rPr>
          <w:t>3</w:t>
        </w:r>
      </w:hyperlink>
      <w:r>
        <w:rPr>
          <w:color w:val="231F20"/>
          <w:sz w:val="18"/>
        </w:rPr>
        <w:t>, </w:t>
      </w:r>
      <w:hyperlink w:history="true" w:anchor="_bookmark66">
        <w:r>
          <w:rPr>
            <w:color w:val="231F20"/>
            <w:sz w:val="18"/>
          </w:rPr>
          <w:t>54</w:t>
        </w:r>
      </w:hyperlink>
      <w:r>
        <w:rPr>
          <w:color w:val="231F20"/>
          <w:sz w:val="18"/>
        </w:rPr>
        <w:t>, </w:t>
      </w:r>
      <w:hyperlink w:history="true" w:anchor="_bookmark69">
        <w:r>
          <w:rPr>
            <w:color w:val="231F20"/>
            <w:sz w:val="18"/>
          </w:rPr>
          <w:t>57</w:t>
        </w:r>
      </w:hyperlink>
      <w:r>
        <w:rPr>
          <w:color w:val="231F20"/>
          <w:sz w:val="18"/>
        </w:rPr>
        <w:t>,</w:t>
      </w:r>
      <w:r>
        <w:rPr>
          <w:color w:val="231F20"/>
          <w:spacing w:val="40"/>
          <w:sz w:val="18"/>
        </w:rPr>
        <w:t> </w:t>
      </w:r>
      <w:hyperlink w:history="true" w:anchor="_bookmark71">
        <w:r>
          <w:rPr>
            <w:color w:val="231F20"/>
            <w:sz w:val="18"/>
          </w:rPr>
          <w:t>59</w:t>
        </w:r>
      </w:hyperlink>
      <w:r>
        <w:rPr>
          <w:color w:val="231F20"/>
          <w:sz w:val="18"/>
        </w:rPr>
        <w:t>–</w:t>
      </w:r>
      <w:hyperlink w:history="true" w:anchor="_bookmark83">
        <w:r>
          <w:rPr>
            <w:color w:val="231F20"/>
            <w:sz w:val="18"/>
          </w:rPr>
          <w:t>68 </w:t>
        </w:r>
      </w:hyperlink>
      <w:r>
        <w:rPr>
          <w:i/>
          <w:color w:val="231F20"/>
          <w:sz w:val="18"/>
        </w:rPr>
        <w:t>see also </w:t>
      </w:r>
      <w:r>
        <w:rPr>
          <w:color w:val="231F20"/>
          <w:sz w:val="18"/>
        </w:rPr>
        <w:t>eugenics</w:t>
      </w:r>
    </w:p>
    <w:p>
      <w:pPr>
        <w:spacing w:before="1"/>
        <w:ind w:left="103" w:right="0" w:firstLine="0"/>
        <w:jc w:val="left"/>
        <w:rPr>
          <w:sz w:val="18"/>
        </w:rPr>
      </w:pPr>
      <w:r>
        <w:rPr>
          <w:color w:val="231F20"/>
          <w:w w:val="95"/>
          <w:sz w:val="18"/>
        </w:rPr>
        <w:t>hyper-feminity</w:t>
      </w:r>
      <w:r>
        <w:rPr>
          <w:color w:val="231F20"/>
          <w:spacing w:val="42"/>
          <w:sz w:val="18"/>
        </w:rPr>
        <w:t> </w:t>
      </w:r>
      <w:hyperlink w:history="true" w:anchor="_bookmark219">
        <w:r>
          <w:rPr>
            <w:color w:val="231F20"/>
            <w:spacing w:val="-5"/>
            <w:w w:val="95"/>
            <w:sz w:val="18"/>
          </w:rPr>
          <w:t>185</w:t>
        </w:r>
      </w:hyperlink>
    </w:p>
    <w:p>
      <w:pPr>
        <w:spacing w:before="9"/>
        <w:ind w:left="103" w:right="0" w:firstLine="0"/>
        <w:jc w:val="left"/>
        <w:rPr>
          <w:sz w:val="18"/>
        </w:rPr>
      </w:pPr>
      <w:r>
        <w:rPr>
          <w:color w:val="231F20"/>
          <w:sz w:val="18"/>
        </w:rPr>
        <w:t>hyper</w:t>
      </w:r>
      <w:r>
        <w:rPr>
          <w:color w:val="231F20"/>
          <w:spacing w:val="18"/>
          <w:sz w:val="18"/>
        </w:rPr>
        <w:t> </w:t>
      </w:r>
      <w:r>
        <w:rPr>
          <w:color w:val="231F20"/>
          <w:sz w:val="18"/>
        </w:rPr>
        <w:t>sexualization</w:t>
      </w:r>
      <w:r>
        <w:rPr>
          <w:color w:val="231F20"/>
          <w:spacing w:val="18"/>
          <w:sz w:val="18"/>
        </w:rPr>
        <w:t> </w:t>
      </w:r>
      <w:hyperlink w:history="true" w:anchor="_bookmark197">
        <w:r>
          <w:rPr>
            <w:color w:val="231F20"/>
            <w:sz w:val="18"/>
          </w:rPr>
          <w:t>164</w:t>
        </w:r>
      </w:hyperlink>
      <w:r>
        <w:rPr>
          <w:color w:val="231F20"/>
          <w:sz w:val="18"/>
        </w:rPr>
        <w:t>,</w:t>
      </w:r>
      <w:r>
        <w:rPr>
          <w:color w:val="231F20"/>
          <w:spacing w:val="18"/>
          <w:sz w:val="18"/>
        </w:rPr>
        <w:t> </w:t>
      </w:r>
      <w:hyperlink w:history="true" w:anchor="_bookmark222">
        <w:r>
          <w:rPr>
            <w:color w:val="231F20"/>
            <w:sz w:val="18"/>
          </w:rPr>
          <w:t>188</w:t>
        </w:r>
      </w:hyperlink>
      <w:r>
        <w:rPr>
          <w:color w:val="231F20"/>
          <w:sz w:val="18"/>
        </w:rPr>
        <w:t>,</w:t>
      </w:r>
      <w:r>
        <w:rPr>
          <w:color w:val="231F20"/>
          <w:spacing w:val="18"/>
          <w:sz w:val="18"/>
        </w:rPr>
        <w:t> </w:t>
      </w:r>
      <w:hyperlink w:history="true" w:anchor="_bookmark225">
        <w:r>
          <w:rPr>
            <w:color w:val="231F20"/>
            <w:spacing w:val="-5"/>
            <w:sz w:val="18"/>
          </w:rPr>
          <w:t>190</w:t>
        </w:r>
      </w:hyperlink>
    </w:p>
    <w:p>
      <w:pPr>
        <w:spacing w:line="249" w:lineRule="auto" w:before="9"/>
        <w:ind w:left="103" w:right="513" w:firstLine="480"/>
        <w:jc w:val="left"/>
        <w:rPr>
          <w:sz w:val="18"/>
        </w:rPr>
      </w:pPr>
      <w:r>
        <w:rPr>
          <w:i/>
          <w:color w:val="231F20"/>
          <w:sz w:val="18"/>
        </w:rPr>
        <w:t>see also </w:t>
      </w:r>
      <w:r>
        <w:rPr>
          <w:color w:val="231F20"/>
          <w:sz w:val="18"/>
        </w:rPr>
        <w:t>sexualization</w:t>
      </w:r>
      <w:r>
        <w:rPr>
          <w:color w:val="231F20"/>
          <w:spacing w:val="40"/>
          <w:sz w:val="18"/>
        </w:rPr>
        <w:t> </w:t>
      </w:r>
      <w:r>
        <w:rPr>
          <w:color w:val="231F20"/>
          <w:sz w:val="18"/>
        </w:rPr>
        <w:t>hyperbole </w:t>
      </w:r>
      <w:hyperlink w:history="true" w:anchor="_bookmark280">
        <w:r>
          <w:rPr>
            <w:color w:val="231F20"/>
            <w:sz w:val="18"/>
          </w:rPr>
          <w:t>236</w:t>
        </w:r>
      </w:hyperlink>
      <w:r>
        <w:rPr>
          <w:color w:val="231F20"/>
          <w:sz w:val="18"/>
        </w:rPr>
        <w:t>, </w:t>
      </w:r>
      <w:hyperlink w:history="true" w:anchor="_bookmark281">
        <w:r>
          <w:rPr>
            <w:color w:val="231F20"/>
            <w:sz w:val="18"/>
          </w:rPr>
          <w:t>237</w:t>
        </w:r>
      </w:hyperlink>
    </w:p>
    <w:p>
      <w:pPr>
        <w:pStyle w:val="BodyText"/>
        <w:spacing w:before="10"/>
        <w:rPr>
          <w:sz w:val="18"/>
        </w:rPr>
      </w:pPr>
    </w:p>
    <w:p>
      <w:pPr>
        <w:spacing w:before="0"/>
        <w:ind w:left="103" w:right="0" w:firstLine="0"/>
        <w:jc w:val="left"/>
        <w:rPr>
          <w:sz w:val="18"/>
        </w:rPr>
      </w:pPr>
      <w:r>
        <w:rPr>
          <w:color w:val="231F20"/>
          <w:w w:val="95"/>
          <w:sz w:val="18"/>
        </w:rPr>
        <w:t>Iceman</w:t>
      </w:r>
      <w:r>
        <w:rPr>
          <w:color w:val="231F20"/>
          <w:spacing w:val="30"/>
          <w:sz w:val="18"/>
        </w:rPr>
        <w:t> </w:t>
      </w:r>
      <w:r>
        <w:rPr>
          <w:color w:val="231F20"/>
          <w:w w:val="95"/>
          <w:sz w:val="18"/>
        </w:rPr>
        <w:t>(character)</w:t>
      </w:r>
      <w:r>
        <w:rPr>
          <w:color w:val="231F20"/>
          <w:spacing w:val="31"/>
          <w:sz w:val="18"/>
        </w:rPr>
        <w:t> </w:t>
      </w:r>
      <w:hyperlink w:history="true" w:anchor="_bookmark243">
        <w:r>
          <w:rPr>
            <w:color w:val="231F20"/>
            <w:spacing w:val="-5"/>
            <w:w w:val="95"/>
            <w:sz w:val="18"/>
          </w:rPr>
          <w:t>200</w:t>
        </w:r>
      </w:hyperlink>
    </w:p>
    <w:p>
      <w:pPr>
        <w:spacing w:before="9"/>
        <w:ind w:left="103" w:right="0" w:firstLine="0"/>
        <w:jc w:val="left"/>
        <w:rPr>
          <w:sz w:val="18"/>
        </w:rPr>
      </w:pPr>
      <w:r>
        <w:rPr>
          <w:color w:val="231F20"/>
          <w:sz w:val="18"/>
        </w:rPr>
        <w:t>Icon</w:t>
      </w:r>
      <w:r>
        <w:rPr>
          <w:color w:val="231F20"/>
          <w:spacing w:val="8"/>
          <w:sz w:val="18"/>
        </w:rPr>
        <w:t> </w:t>
      </w:r>
      <w:r>
        <w:rPr>
          <w:color w:val="231F20"/>
          <w:sz w:val="18"/>
        </w:rPr>
        <w:t>(character)</w:t>
      </w:r>
      <w:r>
        <w:rPr>
          <w:color w:val="231F20"/>
          <w:spacing w:val="9"/>
          <w:sz w:val="18"/>
        </w:rPr>
        <w:t> </w:t>
      </w:r>
      <w:hyperlink w:history="true" w:anchor="_bookmark120">
        <w:r>
          <w:rPr>
            <w:color w:val="231F20"/>
            <w:sz w:val="18"/>
          </w:rPr>
          <w:t>96</w:t>
        </w:r>
      </w:hyperlink>
      <w:r>
        <w:rPr>
          <w:color w:val="231F20"/>
          <w:sz w:val="18"/>
        </w:rPr>
        <w:t>,</w:t>
      </w:r>
      <w:r>
        <w:rPr>
          <w:color w:val="231F20"/>
          <w:spacing w:val="9"/>
          <w:sz w:val="18"/>
        </w:rPr>
        <w:t> </w:t>
      </w:r>
      <w:hyperlink w:history="true" w:anchor="_bookmark283">
        <w:r>
          <w:rPr>
            <w:color w:val="231F20"/>
            <w:spacing w:val="-5"/>
            <w:sz w:val="18"/>
          </w:rPr>
          <w:t>239</w:t>
        </w:r>
      </w:hyperlink>
    </w:p>
    <w:p>
      <w:pPr>
        <w:spacing w:before="9"/>
        <w:ind w:left="103" w:right="0" w:firstLine="0"/>
        <w:jc w:val="left"/>
        <w:rPr>
          <w:sz w:val="18"/>
        </w:rPr>
      </w:pPr>
      <w:r>
        <w:rPr>
          <w:i/>
          <w:color w:val="231F20"/>
          <w:w w:val="105"/>
          <w:sz w:val="18"/>
        </w:rPr>
        <w:t>Icon</w:t>
      </w:r>
      <w:r>
        <w:rPr>
          <w:i/>
          <w:color w:val="231F20"/>
          <w:spacing w:val="17"/>
          <w:w w:val="105"/>
          <w:sz w:val="18"/>
        </w:rPr>
        <w:t> </w:t>
      </w:r>
      <w:r>
        <w:rPr>
          <w:color w:val="231F20"/>
          <w:w w:val="105"/>
          <w:sz w:val="18"/>
        </w:rPr>
        <w:t>(McDuffie,</w:t>
      </w:r>
      <w:r>
        <w:rPr>
          <w:color w:val="231F20"/>
          <w:spacing w:val="18"/>
          <w:w w:val="105"/>
          <w:sz w:val="18"/>
        </w:rPr>
        <w:t> </w:t>
      </w:r>
      <w:r>
        <w:rPr>
          <w:color w:val="231F20"/>
          <w:spacing w:val="-2"/>
          <w:w w:val="105"/>
          <w:sz w:val="18"/>
        </w:rPr>
        <w:t>Dwayne/Bright,</w:t>
      </w:r>
    </w:p>
    <w:p>
      <w:pPr>
        <w:spacing w:before="9"/>
        <w:ind w:left="583" w:right="0" w:firstLine="0"/>
        <w:jc w:val="left"/>
        <w:rPr>
          <w:sz w:val="18"/>
        </w:rPr>
      </w:pPr>
      <w:r>
        <w:rPr>
          <w:color w:val="231F20"/>
          <w:w w:val="110"/>
          <w:sz w:val="18"/>
        </w:rPr>
        <w:t>M.</w:t>
      </w:r>
      <w:r>
        <w:rPr>
          <w:color w:val="231F20"/>
          <w:spacing w:val="17"/>
          <w:w w:val="110"/>
          <w:sz w:val="18"/>
        </w:rPr>
        <w:t> </w:t>
      </w:r>
      <w:r>
        <w:rPr>
          <w:color w:val="231F20"/>
          <w:w w:val="110"/>
          <w:sz w:val="18"/>
        </w:rPr>
        <w:t>D.)</w:t>
      </w:r>
      <w:r>
        <w:rPr>
          <w:color w:val="231F20"/>
          <w:spacing w:val="17"/>
          <w:w w:val="110"/>
          <w:sz w:val="18"/>
        </w:rPr>
        <w:t> </w:t>
      </w:r>
      <w:hyperlink w:history="true" w:anchor="_bookmark120">
        <w:r>
          <w:rPr>
            <w:color w:val="231F20"/>
            <w:w w:val="110"/>
            <w:sz w:val="18"/>
          </w:rPr>
          <w:t>96</w:t>
        </w:r>
      </w:hyperlink>
      <w:r>
        <w:rPr>
          <w:color w:val="231F20"/>
          <w:w w:val="110"/>
          <w:sz w:val="18"/>
        </w:rPr>
        <w:t>,</w:t>
      </w:r>
      <w:r>
        <w:rPr>
          <w:color w:val="231F20"/>
          <w:spacing w:val="18"/>
          <w:w w:val="110"/>
          <w:sz w:val="18"/>
        </w:rPr>
        <w:t> </w:t>
      </w:r>
      <w:hyperlink w:history="true" w:anchor="_bookmark304">
        <w:r>
          <w:rPr>
            <w:color w:val="231F20"/>
            <w:spacing w:val="-5"/>
            <w:w w:val="110"/>
            <w:sz w:val="18"/>
          </w:rPr>
          <w:t>282</w:t>
        </w:r>
      </w:hyperlink>
    </w:p>
    <w:p>
      <w:pPr>
        <w:spacing w:line="249" w:lineRule="auto" w:before="9"/>
        <w:ind w:left="583" w:right="513" w:hanging="480"/>
        <w:jc w:val="left"/>
        <w:rPr>
          <w:sz w:val="18"/>
        </w:rPr>
      </w:pPr>
      <w:r>
        <w:rPr>
          <w:color w:val="231F20"/>
          <w:sz w:val="18"/>
        </w:rPr>
        <w:t>iconic abstraction scale </w:t>
      </w:r>
      <w:hyperlink w:history="true" w:anchor="_bookmark274">
        <w:r>
          <w:rPr>
            <w:color w:val="231F20"/>
            <w:sz w:val="18"/>
          </w:rPr>
          <w:t>231</w:t>
        </w:r>
      </w:hyperlink>
      <w:r>
        <w:rPr>
          <w:color w:val="231F20"/>
          <w:sz w:val="18"/>
        </w:rPr>
        <w:t>–</w:t>
      </w:r>
      <w:hyperlink w:history="true" w:anchor="_bookmark277">
        <w:r>
          <w:rPr>
            <w:color w:val="231F20"/>
            <w:sz w:val="18"/>
          </w:rPr>
          <w:t>3</w:t>
        </w:r>
      </w:hyperlink>
      <w:r>
        <w:rPr>
          <w:color w:val="231F20"/>
          <w:sz w:val="18"/>
        </w:rPr>
        <w:t>,</w:t>
      </w:r>
      <w:r>
        <w:rPr>
          <w:color w:val="231F20"/>
          <w:spacing w:val="40"/>
          <w:sz w:val="18"/>
        </w:rPr>
        <w:t> </w:t>
      </w:r>
      <w:hyperlink w:history="true" w:anchor="_bookmark278">
        <w:r>
          <w:rPr>
            <w:color w:val="231F20"/>
            <w:sz w:val="18"/>
          </w:rPr>
          <w:t>234</w:t>
        </w:r>
      </w:hyperlink>
      <w:r>
        <w:rPr>
          <w:color w:val="231F20"/>
          <w:sz w:val="18"/>
        </w:rPr>
        <w:t>, </w:t>
      </w:r>
      <w:hyperlink w:history="true" w:anchor="_bookmark281">
        <w:r>
          <w:rPr>
            <w:color w:val="231F20"/>
            <w:sz w:val="18"/>
          </w:rPr>
          <w:t>237</w:t>
        </w:r>
      </w:hyperlink>
    </w:p>
    <w:p>
      <w:pPr>
        <w:spacing w:before="1"/>
        <w:ind w:left="103" w:right="0" w:firstLine="0"/>
        <w:jc w:val="left"/>
        <w:rPr>
          <w:sz w:val="18"/>
        </w:rPr>
      </w:pPr>
      <w:r>
        <w:rPr>
          <w:color w:val="231F20"/>
          <w:w w:val="105"/>
          <w:sz w:val="18"/>
        </w:rPr>
        <w:t>idealization</w:t>
      </w:r>
      <w:r>
        <w:rPr>
          <w:color w:val="231F20"/>
          <w:spacing w:val="-4"/>
          <w:w w:val="105"/>
          <w:sz w:val="18"/>
        </w:rPr>
        <w:t> </w:t>
      </w:r>
      <w:hyperlink w:history="true" w:anchor="_bookmark279">
        <w:r>
          <w:rPr>
            <w:color w:val="231F20"/>
            <w:w w:val="105"/>
            <w:sz w:val="18"/>
          </w:rPr>
          <w:t>235</w:t>
        </w:r>
      </w:hyperlink>
      <w:r>
        <w:rPr>
          <w:color w:val="231F20"/>
          <w:w w:val="105"/>
          <w:sz w:val="18"/>
        </w:rPr>
        <w:t>,</w:t>
      </w:r>
      <w:r>
        <w:rPr>
          <w:color w:val="231F20"/>
          <w:spacing w:val="-3"/>
          <w:w w:val="105"/>
          <w:sz w:val="18"/>
        </w:rPr>
        <w:t> </w:t>
      </w:r>
      <w:hyperlink w:history="true" w:anchor="_bookmark280">
        <w:r>
          <w:rPr>
            <w:color w:val="231F20"/>
            <w:w w:val="105"/>
            <w:sz w:val="18"/>
          </w:rPr>
          <w:t>236</w:t>
        </w:r>
      </w:hyperlink>
      <w:r>
        <w:rPr>
          <w:color w:val="231F20"/>
          <w:w w:val="105"/>
          <w:sz w:val="18"/>
        </w:rPr>
        <w:t>,</w:t>
      </w:r>
      <w:r>
        <w:rPr>
          <w:color w:val="231F20"/>
          <w:spacing w:val="-4"/>
          <w:w w:val="105"/>
          <w:sz w:val="18"/>
        </w:rPr>
        <w:t> </w:t>
      </w:r>
      <w:hyperlink w:history="true" w:anchor="_bookmark281">
        <w:r>
          <w:rPr>
            <w:color w:val="231F20"/>
            <w:w w:val="105"/>
            <w:sz w:val="18"/>
          </w:rPr>
          <w:t>237</w:t>
        </w:r>
      </w:hyperlink>
      <w:r>
        <w:rPr>
          <w:color w:val="231F20"/>
          <w:w w:val="105"/>
          <w:sz w:val="18"/>
        </w:rPr>
        <w:t>,</w:t>
      </w:r>
      <w:r>
        <w:rPr>
          <w:color w:val="231F20"/>
          <w:spacing w:val="-3"/>
          <w:w w:val="105"/>
          <w:sz w:val="18"/>
        </w:rPr>
        <w:t> </w:t>
      </w:r>
      <w:hyperlink w:history="true" w:anchor="_bookmark282">
        <w:r>
          <w:rPr>
            <w:color w:val="231F20"/>
            <w:spacing w:val="-4"/>
            <w:w w:val="105"/>
            <w:sz w:val="18"/>
          </w:rPr>
          <w:t>238</w:t>
        </w:r>
      </w:hyperlink>
      <w:r>
        <w:rPr>
          <w:color w:val="231F20"/>
          <w:spacing w:val="-4"/>
          <w:w w:val="105"/>
          <w:sz w:val="18"/>
        </w:rPr>
        <w:t>,</w:t>
      </w:r>
    </w:p>
    <w:p>
      <w:pPr>
        <w:spacing w:before="9"/>
        <w:ind w:left="583" w:right="0" w:firstLine="0"/>
        <w:jc w:val="left"/>
        <w:rPr>
          <w:sz w:val="18"/>
        </w:rPr>
      </w:pPr>
      <w:hyperlink w:history="true" w:anchor="_bookmark283">
        <w:r>
          <w:rPr>
            <w:color w:val="231F20"/>
            <w:spacing w:val="-5"/>
            <w:sz w:val="18"/>
          </w:rPr>
          <w:t>239</w:t>
        </w:r>
      </w:hyperlink>
    </w:p>
    <w:p>
      <w:pPr>
        <w:spacing w:before="9"/>
        <w:ind w:left="103" w:right="0" w:firstLine="0"/>
        <w:jc w:val="left"/>
        <w:rPr>
          <w:sz w:val="18"/>
        </w:rPr>
      </w:pPr>
      <w:r>
        <w:rPr>
          <w:color w:val="231F20"/>
          <w:sz w:val="18"/>
        </w:rPr>
        <w:t>Iger,</w:t>
      </w:r>
      <w:r>
        <w:rPr>
          <w:color w:val="231F20"/>
          <w:spacing w:val="3"/>
          <w:sz w:val="18"/>
        </w:rPr>
        <w:t> </w:t>
      </w:r>
      <w:r>
        <w:rPr>
          <w:color w:val="231F20"/>
          <w:sz w:val="18"/>
        </w:rPr>
        <w:t>Jerry</w:t>
      </w:r>
      <w:r>
        <w:rPr>
          <w:color w:val="231F20"/>
          <w:spacing w:val="3"/>
          <w:sz w:val="18"/>
        </w:rPr>
        <w:t> </w:t>
      </w:r>
      <w:hyperlink w:history="true" w:anchor="_bookmark294">
        <w:r>
          <w:rPr>
            <w:color w:val="231F20"/>
            <w:spacing w:val="-5"/>
            <w:sz w:val="18"/>
          </w:rPr>
          <w:t>274</w:t>
        </w:r>
      </w:hyperlink>
    </w:p>
    <w:p>
      <w:pPr>
        <w:spacing w:line="249" w:lineRule="auto" w:before="9"/>
        <w:ind w:left="583" w:right="485" w:hanging="480"/>
        <w:jc w:val="left"/>
        <w:rPr>
          <w:sz w:val="18"/>
        </w:rPr>
      </w:pPr>
      <w:r>
        <w:rPr>
          <w:color w:val="231F20"/>
          <w:spacing w:val="-2"/>
          <w:w w:val="105"/>
          <w:sz w:val="18"/>
        </w:rPr>
        <w:t>Iger,</w:t>
      </w:r>
      <w:r>
        <w:rPr>
          <w:color w:val="231F20"/>
          <w:spacing w:val="-3"/>
          <w:w w:val="105"/>
          <w:sz w:val="18"/>
        </w:rPr>
        <w:t> </w:t>
      </w:r>
      <w:r>
        <w:rPr>
          <w:color w:val="231F20"/>
          <w:spacing w:val="-2"/>
          <w:w w:val="105"/>
          <w:sz w:val="18"/>
        </w:rPr>
        <w:t>S.</w:t>
      </w:r>
      <w:r>
        <w:rPr>
          <w:color w:val="231F20"/>
          <w:spacing w:val="-3"/>
          <w:w w:val="105"/>
          <w:sz w:val="18"/>
        </w:rPr>
        <w:t> </w:t>
      </w:r>
      <w:r>
        <w:rPr>
          <w:color w:val="231F20"/>
          <w:spacing w:val="-2"/>
          <w:w w:val="105"/>
          <w:sz w:val="18"/>
        </w:rPr>
        <w:t>M./Eisner,</w:t>
      </w:r>
      <w:r>
        <w:rPr>
          <w:color w:val="231F20"/>
          <w:spacing w:val="-3"/>
          <w:w w:val="105"/>
          <w:sz w:val="18"/>
        </w:rPr>
        <w:t> </w:t>
      </w:r>
      <w:r>
        <w:rPr>
          <w:color w:val="231F20"/>
          <w:spacing w:val="-2"/>
          <w:w w:val="105"/>
          <w:sz w:val="18"/>
        </w:rPr>
        <w:t>Will:</w:t>
      </w:r>
      <w:r>
        <w:rPr>
          <w:color w:val="231F20"/>
          <w:spacing w:val="-3"/>
          <w:w w:val="105"/>
          <w:sz w:val="18"/>
        </w:rPr>
        <w:t> </w:t>
      </w:r>
      <w:r>
        <w:rPr>
          <w:color w:val="231F20"/>
          <w:spacing w:val="-2"/>
          <w:w w:val="105"/>
          <w:sz w:val="18"/>
        </w:rPr>
        <w:t>“Sheena:</w:t>
      </w:r>
      <w:r>
        <w:rPr>
          <w:color w:val="231F20"/>
          <w:w w:val="105"/>
          <w:sz w:val="18"/>
        </w:rPr>
        <w:t> Queen of the Jungle” </w:t>
      </w:r>
      <w:hyperlink w:history="true" w:anchor="_bookmark10">
        <w:r>
          <w:rPr>
            <w:color w:val="231F20"/>
            <w:w w:val="105"/>
            <w:sz w:val="18"/>
          </w:rPr>
          <w:t>7</w:t>
        </w:r>
      </w:hyperlink>
    </w:p>
    <w:p>
      <w:pPr>
        <w:spacing w:before="1"/>
        <w:ind w:left="13" w:right="1016" w:firstLine="0"/>
        <w:jc w:val="center"/>
        <w:rPr>
          <w:sz w:val="18"/>
        </w:rPr>
      </w:pPr>
      <w:r>
        <w:rPr>
          <w:i/>
          <w:color w:val="231F20"/>
          <w:w w:val="105"/>
          <w:sz w:val="18"/>
        </w:rPr>
        <w:t>Iliad,</w:t>
      </w:r>
      <w:r>
        <w:rPr>
          <w:i/>
          <w:color w:val="231F20"/>
          <w:spacing w:val="8"/>
          <w:w w:val="105"/>
          <w:sz w:val="18"/>
        </w:rPr>
        <w:t> </w:t>
      </w:r>
      <w:r>
        <w:rPr>
          <w:i/>
          <w:color w:val="231F20"/>
          <w:w w:val="105"/>
          <w:sz w:val="18"/>
        </w:rPr>
        <w:t>The</w:t>
      </w:r>
      <w:r>
        <w:rPr>
          <w:i/>
          <w:color w:val="231F20"/>
          <w:spacing w:val="8"/>
          <w:w w:val="105"/>
          <w:sz w:val="18"/>
        </w:rPr>
        <w:t> </w:t>
      </w:r>
      <w:r>
        <w:rPr>
          <w:color w:val="231F20"/>
          <w:w w:val="105"/>
          <w:sz w:val="18"/>
        </w:rPr>
        <w:t>(Homer)</w:t>
      </w:r>
      <w:r>
        <w:rPr>
          <w:color w:val="231F20"/>
          <w:spacing w:val="9"/>
          <w:w w:val="105"/>
          <w:sz w:val="18"/>
        </w:rPr>
        <w:t> </w:t>
      </w:r>
      <w:hyperlink w:history="true" w:anchor="_bookmark29">
        <w:r>
          <w:rPr>
            <w:color w:val="231F20"/>
            <w:w w:val="105"/>
            <w:sz w:val="18"/>
          </w:rPr>
          <w:t>26</w:t>
        </w:r>
      </w:hyperlink>
      <w:r>
        <w:rPr>
          <w:color w:val="231F20"/>
          <w:w w:val="105"/>
          <w:sz w:val="18"/>
        </w:rPr>
        <w:t>,</w:t>
      </w:r>
      <w:r>
        <w:rPr>
          <w:color w:val="231F20"/>
          <w:spacing w:val="8"/>
          <w:w w:val="105"/>
          <w:sz w:val="18"/>
        </w:rPr>
        <w:t> </w:t>
      </w:r>
      <w:hyperlink w:history="true" w:anchor="_bookmark30">
        <w:r>
          <w:rPr>
            <w:color w:val="231F20"/>
            <w:spacing w:val="-5"/>
            <w:w w:val="105"/>
            <w:sz w:val="18"/>
          </w:rPr>
          <w:t>27</w:t>
        </w:r>
      </w:hyperlink>
    </w:p>
    <w:p>
      <w:pPr>
        <w:spacing w:before="9"/>
        <w:ind w:left="73" w:right="1016" w:firstLine="0"/>
        <w:jc w:val="center"/>
        <w:rPr>
          <w:sz w:val="18"/>
        </w:rPr>
      </w:pPr>
      <w:r>
        <w:rPr>
          <w:i/>
          <w:color w:val="231F20"/>
          <w:w w:val="105"/>
          <w:sz w:val="18"/>
        </w:rPr>
        <w:t>Iliad</w:t>
      </w:r>
      <w:r>
        <w:rPr>
          <w:i/>
          <w:color w:val="231F20"/>
          <w:spacing w:val="15"/>
          <w:w w:val="105"/>
          <w:sz w:val="18"/>
        </w:rPr>
        <w:t> </w:t>
      </w:r>
      <w:r>
        <w:rPr>
          <w:i/>
          <w:color w:val="231F20"/>
          <w:w w:val="105"/>
          <w:sz w:val="18"/>
        </w:rPr>
        <w:t>of</w:t>
      </w:r>
      <w:r>
        <w:rPr>
          <w:i/>
          <w:color w:val="231F20"/>
          <w:spacing w:val="16"/>
          <w:w w:val="105"/>
          <w:sz w:val="18"/>
        </w:rPr>
        <w:t> </w:t>
      </w:r>
      <w:r>
        <w:rPr>
          <w:i/>
          <w:color w:val="231F20"/>
          <w:w w:val="105"/>
          <w:sz w:val="18"/>
        </w:rPr>
        <w:t>Homer,</w:t>
      </w:r>
      <w:r>
        <w:rPr>
          <w:i/>
          <w:color w:val="231F20"/>
          <w:spacing w:val="15"/>
          <w:w w:val="105"/>
          <w:sz w:val="18"/>
        </w:rPr>
        <w:t> </w:t>
      </w:r>
      <w:r>
        <w:rPr>
          <w:i/>
          <w:color w:val="231F20"/>
          <w:w w:val="105"/>
          <w:sz w:val="18"/>
        </w:rPr>
        <w:t>The</w:t>
      </w:r>
      <w:r>
        <w:rPr>
          <w:i/>
          <w:color w:val="231F20"/>
          <w:spacing w:val="16"/>
          <w:w w:val="105"/>
          <w:sz w:val="18"/>
        </w:rPr>
        <w:t> </w:t>
      </w:r>
      <w:r>
        <w:rPr>
          <w:color w:val="231F20"/>
          <w:spacing w:val="-2"/>
          <w:w w:val="105"/>
          <w:sz w:val="18"/>
        </w:rPr>
        <w:t>(Pope,</w:t>
      </w:r>
    </w:p>
    <w:p>
      <w:pPr>
        <w:spacing w:before="9"/>
        <w:ind w:left="86" w:right="1065" w:firstLine="0"/>
        <w:jc w:val="center"/>
        <w:rPr>
          <w:sz w:val="18"/>
        </w:rPr>
      </w:pPr>
      <w:r>
        <w:rPr>
          <w:color w:val="231F20"/>
          <w:sz w:val="18"/>
        </w:rPr>
        <w:t>Alexander)</w:t>
      </w:r>
      <w:r>
        <w:rPr>
          <w:color w:val="231F20"/>
          <w:spacing w:val="15"/>
          <w:sz w:val="18"/>
        </w:rPr>
        <w:t> </w:t>
      </w:r>
      <w:hyperlink w:history="true" w:anchor="_bookmark30">
        <w:r>
          <w:rPr>
            <w:color w:val="231F20"/>
            <w:spacing w:val="-5"/>
            <w:sz w:val="18"/>
          </w:rPr>
          <w:t>27</w:t>
        </w:r>
      </w:hyperlink>
    </w:p>
    <w:p>
      <w:pPr>
        <w:spacing w:before="9"/>
        <w:ind w:left="103" w:right="0" w:firstLine="0"/>
        <w:jc w:val="left"/>
        <w:rPr>
          <w:sz w:val="18"/>
        </w:rPr>
      </w:pPr>
      <w:r>
        <w:rPr>
          <w:color w:val="231F20"/>
          <w:sz w:val="18"/>
        </w:rPr>
        <w:t>illustrations</w:t>
      </w:r>
      <w:r>
        <w:rPr>
          <w:color w:val="231F20"/>
          <w:spacing w:val="-4"/>
          <w:sz w:val="18"/>
        </w:rPr>
        <w:t> </w:t>
      </w:r>
      <w:hyperlink w:history="true" w:anchor="_bookmark272">
        <w:r>
          <w:rPr>
            <w:color w:val="231F20"/>
            <w:spacing w:val="-5"/>
            <w:sz w:val="18"/>
          </w:rPr>
          <w:t>229</w:t>
        </w:r>
      </w:hyperlink>
    </w:p>
    <w:p>
      <w:pPr>
        <w:spacing w:before="9"/>
        <w:ind w:left="103" w:right="0" w:firstLine="0"/>
        <w:jc w:val="left"/>
        <w:rPr>
          <w:sz w:val="18"/>
        </w:rPr>
      </w:pPr>
      <w:r>
        <w:rPr>
          <w:color w:val="231F20"/>
          <w:w w:val="105"/>
          <w:sz w:val="18"/>
        </w:rPr>
        <w:t>Image</w:t>
      </w:r>
      <w:r>
        <w:rPr>
          <w:color w:val="231F20"/>
          <w:spacing w:val="2"/>
          <w:w w:val="105"/>
          <w:sz w:val="18"/>
        </w:rPr>
        <w:t> </w:t>
      </w:r>
      <w:r>
        <w:rPr>
          <w:color w:val="231F20"/>
          <w:w w:val="105"/>
          <w:sz w:val="18"/>
        </w:rPr>
        <w:t>Comics</w:t>
      </w:r>
      <w:r>
        <w:rPr>
          <w:color w:val="231F20"/>
          <w:spacing w:val="3"/>
          <w:w w:val="105"/>
          <w:sz w:val="18"/>
        </w:rPr>
        <w:t> </w:t>
      </w:r>
      <w:hyperlink w:history="true" w:anchor="_bookmark208">
        <w:r>
          <w:rPr>
            <w:color w:val="231F20"/>
            <w:w w:val="105"/>
            <w:sz w:val="18"/>
          </w:rPr>
          <w:t>175</w:t>
        </w:r>
      </w:hyperlink>
      <w:r>
        <w:rPr>
          <w:color w:val="231F20"/>
          <w:w w:val="105"/>
          <w:sz w:val="18"/>
        </w:rPr>
        <w:t>,</w:t>
      </w:r>
      <w:r>
        <w:rPr>
          <w:color w:val="231F20"/>
          <w:spacing w:val="2"/>
          <w:w w:val="105"/>
          <w:sz w:val="18"/>
        </w:rPr>
        <w:t> </w:t>
      </w:r>
      <w:hyperlink w:history="true" w:anchor="_bookmark222">
        <w:r>
          <w:rPr>
            <w:color w:val="231F20"/>
            <w:w w:val="105"/>
            <w:sz w:val="18"/>
          </w:rPr>
          <w:t>188</w:t>
        </w:r>
      </w:hyperlink>
      <w:r>
        <w:rPr>
          <w:color w:val="231F20"/>
          <w:w w:val="105"/>
          <w:sz w:val="18"/>
        </w:rPr>
        <w:t>,</w:t>
      </w:r>
      <w:r>
        <w:rPr>
          <w:color w:val="231F20"/>
          <w:spacing w:val="3"/>
          <w:w w:val="105"/>
          <w:sz w:val="18"/>
        </w:rPr>
        <w:t> </w:t>
      </w:r>
      <w:hyperlink w:history="true" w:anchor="_bookmark303">
        <w:r>
          <w:rPr>
            <w:color w:val="231F20"/>
            <w:spacing w:val="-2"/>
            <w:w w:val="105"/>
            <w:sz w:val="18"/>
          </w:rPr>
          <w:t>281</w:t>
        </w:r>
      </w:hyperlink>
      <w:r>
        <w:rPr>
          <w:color w:val="231F20"/>
          <w:spacing w:val="-2"/>
          <w:w w:val="105"/>
          <w:sz w:val="18"/>
        </w:rPr>
        <w:t>–</w:t>
      </w:r>
      <w:hyperlink w:history="true" w:anchor="_bookmark304">
        <w:r>
          <w:rPr>
            <w:color w:val="231F20"/>
            <w:spacing w:val="-2"/>
            <w:w w:val="105"/>
            <w:sz w:val="18"/>
          </w:rPr>
          <w:t>2</w:t>
        </w:r>
      </w:hyperlink>
    </w:p>
    <w:p>
      <w:pPr>
        <w:spacing w:before="9"/>
        <w:ind w:left="103" w:right="0" w:firstLine="0"/>
        <w:jc w:val="left"/>
        <w:rPr>
          <w:sz w:val="18"/>
        </w:rPr>
      </w:pPr>
      <w:r>
        <w:rPr>
          <w:color w:val="231F20"/>
          <w:w w:val="95"/>
          <w:sz w:val="18"/>
        </w:rPr>
        <w:t>image-narrators</w:t>
      </w:r>
      <w:r>
        <w:rPr>
          <w:color w:val="231F20"/>
          <w:spacing w:val="52"/>
          <w:sz w:val="18"/>
        </w:rPr>
        <w:t> </w:t>
      </w:r>
      <w:hyperlink w:history="true" w:anchor="_bookmark272">
        <w:r>
          <w:rPr>
            <w:color w:val="231F20"/>
            <w:spacing w:val="-2"/>
            <w:w w:val="95"/>
            <w:sz w:val="18"/>
          </w:rPr>
          <w:t>229</w:t>
        </w:r>
      </w:hyperlink>
      <w:r>
        <w:rPr>
          <w:color w:val="231F20"/>
          <w:spacing w:val="-2"/>
          <w:w w:val="95"/>
          <w:sz w:val="18"/>
        </w:rPr>
        <w:t>–</w:t>
      </w:r>
      <w:hyperlink w:history="true" w:anchor="_bookmark273">
        <w:r>
          <w:rPr>
            <w:color w:val="231F20"/>
            <w:spacing w:val="-2"/>
            <w:w w:val="95"/>
            <w:sz w:val="18"/>
          </w:rPr>
          <w:t>30</w:t>
        </w:r>
      </w:hyperlink>
    </w:p>
    <w:p>
      <w:pPr>
        <w:spacing w:before="9"/>
        <w:ind w:left="103" w:right="0" w:firstLine="0"/>
        <w:jc w:val="left"/>
        <w:rPr>
          <w:sz w:val="18"/>
        </w:rPr>
      </w:pPr>
      <w:r>
        <w:rPr>
          <w:color w:val="231F20"/>
          <w:sz w:val="18"/>
        </w:rPr>
        <w:t>image-only</w:t>
      </w:r>
      <w:r>
        <w:rPr>
          <w:color w:val="231F20"/>
          <w:spacing w:val="7"/>
          <w:sz w:val="18"/>
        </w:rPr>
        <w:t> </w:t>
      </w:r>
      <w:r>
        <w:rPr>
          <w:color w:val="231F20"/>
          <w:sz w:val="18"/>
        </w:rPr>
        <w:t>visuals</w:t>
      </w:r>
      <w:r>
        <w:rPr>
          <w:color w:val="231F20"/>
          <w:spacing w:val="7"/>
          <w:sz w:val="18"/>
        </w:rPr>
        <w:t> </w:t>
      </w:r>
      <w:hyperlink w:history="true" w:anchor="_bookmark272">
        <w:r>
          <w:rPr>
            <w:color w:val="231F20"/>
            <w:spacing w:val="-5"/>
            <w:sz w:val="18"/>
          </w:rPr>
          <w:t>229</w:t>
        </w:r>
      </w:hyperlink>
    </w:p>
    <w:p>
      <w:pPr>
        <w:spacing w:before="9"/>
        <w:ind w:left="103" w:right="0" w:firstLine="0"/>
        <w:jc w:val="left"/>
        <w:rPr>
          <w:sz w:val="18"/>
        </w:rPr>
      </w:pPr>
      <w:r>
        <w:rPr>
          <w:color w:val="231F20"/>
          <w:sz w:val="18"/>
        </w:rPr>
        <w:t>image-specific</w:t>
      </w:r>
      <w:r>
        <w:rPr>
          <w:color w:val="231F20"/>
          <w:spacing w:val="2"/>
          <w:sz w:val="18"/>
        </w:rPr>
        <w:t> </w:t>
      </w:r>
      <w:r>
        <w:rPr>
          <w:color w:val="231F20"/>
          <w:sz w:val="18"/>
        </w:rPr>
        <w:t>visuals</w:t>
      </w:r>
      <w:r>
        <w:rPr>
          <w:color w:val="231F20"/>
          <w:spacing w:val="3"/>
          <w:sz w:val="18"/>
        </w:rPr>
        <w:t> </w:t>
      </w:r>
      <w:hyperlink w:history="true" w:anchor="_bookmark272">
        <w:r>
          <w:rPr>
            <w:color w:val="231F20"/>
            <w:sz w:val="18"/>
          </w:rPr>
          <w:t>229</w:t>
        </w:r>
      </w:hyperlink>
      <w:r>
        <w:rPr>
          <w:color w:val="231F20"/>
          <w:sz w:val="18"/>
        </w:rPr>
        <w:t>,</w:t>
      </w:r>
      <w:r>
        <w:rPr>
          <w:color w:val="231F20"/>
          <w:spacing w:val="3"/>
          <w:sz w:val="18"/>
        </w:rPr>
        <w:t> </w:t>
      </w:r>
      <w:hyperlink w:history="true" w:anchor="_bookmark273">
        <w:r>
          <w:rPr>
            <w:color w:val="231F20"/>
            <w:spacing w:val="-5"/>
            <w:sz w:val="18"/>
          </w:rPr>
          <w:t>230</w:t>
        </w:r>
      </w:hyperlink>
    </w:p>
    <w:p>
      <w:pPr>
        <w:spacing w:before="8"/>
        <w:ind w:left="103" w:right="0" w:firstLine="0"/>
        <w:jc w:val="left"/>
        <w:rPr>
          <w:sz w:val="18"/>
        </w:rPr>
      </w:pPr>
      <w:r>
        <w:rPr>
          <w:color w:val="231F20"/>
          <w:w w:val="95"/>
          <w:sz w:val="18"/>
        </w:rPr>
        <w:t>image-text</w:t>
      </w:r>
      <w:r>
        <w:rPr>
          <w:color w:val="231F20"/>
          <w:spacing w:val="31"/>
          <w:sz w:val="18"/>
        </w:rPr>
        <w:t> </w:t>
      </w:r>
      <w:r>
        <w:rPr>
          <w:color w:val="231F20"/>
          <w:w w:val="95"/>
          <w:sz w:val="18"/>
        </w:rPr>
        <w:t>referent</w:t>
      </w:r>
      <w:r>
        <w:rPr>
          <w:color w:val="231F20"/>
          <w:spacing w:val="31"/>
          <w:sz w:val="18"/>
        </w:rPr>
        <w:t> </w:t>
      </w:r>
      <w:hyperlink w:history="true" w:anchor="_bookmark273">
        <w:r>
          <w:rPr>
            <w:color w:val="231F20"/>
            <w:spacing w:val="-5"/>
            <w:w w:val="95"/>
            <w:sz w:val="18"/>
          </w:rPr>
          <w:t>230</w:t>
        </w:r>
      </w:hyperlink>
    </w:p>
    <w:p>
      <w:pPr>
        <w:spacing w:before="9"/>
        <w:ind w:left="103" w:right="0" w:firstLine="0"/>
        <w:jc w:val="left"/>
        <w:rPr>
          <w:sz w:val="18"/>
        </w:rPr>
      </w:pPr>
      <w:r>
        <w:rPr>
          <w:color w:val="231F20"/>
          <w:sz w:val="18"/>
        </w:rPr>
        <w:t>image-text</w:t>
      </w:r>
      <w:r>
        <w:rPr>
          <w:color w:val="231F20"/>
          <w:spacing w:val="2"/>
          <w:sz w:val="18"/>
        </w:rPr>
        <w:t> </w:t>
      </w:r>
      <w:r>
        <w:rPr>
          <w:color w:val="231F20"/>
          <w:sz w:val="18"/>
        </w:rPr>
        <w:t>tension</w:t>
      </w:r>
      <w:r>
        <w:rPr>
          <w:color w:val="231F20"/>
          <w:spacing w:val="2"/>
          <w:sz w:val="18"/>
        </w:rPr>
        <w:t> </w:t>
      </w:r>
      <w:hyperlink w:history="true" w:anchor="_bookmark272">
        <w:r>
          <w:rPr>
            <w:color w:val="231F20"/>
            <w:spacing w:val="-2"/>
            <w:sz w:val="18"/>
          </w:rPr>
          <w:t>229</w:t>
        </w:r>
      </w:hyperlink>
      <w:r>
        <w:rPr>
          <w:color w:val="231F20"/>
          <w:spacing w:val="-2"/>
          <w:sz w:val="18"/>
        </w:rPr>
        <w:t>–</w:t>
      </w:r>
      <w:hyperlink w:history="true" w:anchor="_bookmark273">
        <w:r>
          <w:rPr>
            <w:color w:val="231F20"/>
            <w:spacing w:val="-2"/>
            <w:sz w:val="18"/>
          </w:rPr>
          <w:t>30</w:t>
        </w:r>
      </w:hyperlink>
    </w:p>
    <w:p>
      <w:pPr>
        <w:spacing w:before="9"/>
        <w:ind w:left="103" w:right="0" w:firstLine="0"/>
        <w:jc w:val="left"/>
        <w:rPr>
          <w:sz w:val="18"/>
        </w:rPr>
      </w:pPr>
      <w:r>
        <w:rPr>
          <w:color w:val="231F20"/>
          <w:sz w:val="18"/>
        </w:rPr>
        <w:t>image-texts</w:t>
      </w:r>
      <w:r>
        <w:rPr>
          <w:color w:val="231F20"/>
          <w:spacing w:val="6"/>
          <w:sz w:val="18"/>
        </w:rPr>
        <w:t> </w:t>
      </w:r>
      <w:hyperlink w:history="true" w:anchor="_bookmark270">
        <w:r>
          <w:rPr>
            <w:color w:val="231F20"/>
            <w:spacing w:val="-2"/>
            <w:sz w:val="18"/>
          </w:rPr>
          <w:t>227</w:t>
        </w:r>
      </w:hyperlink>
      <w:r>
        <w:rPr>
          <w:color w:val="231F20"/>
          <w:spacing w:val="-2"/>
          <w:sz w:val="18"/>
        </w:rPr>
        <w:t>–</w:t>
      </w:r>
      <w:hyperlink w:history="true" w:anchor="_bookmark273">
        <w:r>
          <w:rPr>
            <w:color w:val="231F20"/>
            <w:spacing w:val="-2"/>
            <w:sz w:val="18"/>
          </w:rPr>
          <w:t>30</w:t>
        </w:r>
      </w:hyperlink>
    </w:p>
    <w:p>
      <w:pPr>
        <w:spacing w:before="9"/>
        <w:ind w:left="103" w:right="0" w:firstLine="0"/>
        <w:jc w:val="left"/>
        <w:rPr>
          <w:sz w:val="18"/>
        </w:rPr>
      </w:pPr>
      <w:r>
        <w:rPr>
          <w:color w:val="231F20"/>
          <w:sz w:val="18"/>
        </w:rPr>
        <w:t>images</w:t>
      </w:r>
      <w:r>
        <w:rPr>
          <w:color w:val="231F20"/>
          <w:spacing w:val="-2"/>
          <w:sz w:val="18"/>
        </w:rPr>
        <w:t> </w:t>
      </w:r>
      <w:hyperlink w:history="true" w:anchor="_bookmark247">
        <w:r>
          <w:rPr>
            <w:color w:val="231F20"/>
            <w:spacing w:val="-2"/>
            <w:sz w:val="18"/>
          </w:rPr>
          <w:t>205</w:t>
        </w:r>
      </w:hyperlink>
      <w:r>
        <w:rPr>
          <w:color w:val="231F20"/>
          <w:spacing w:val="-2"/>
          <w:sz w:val="18"/>
        </w:rPr>
        <w:t>–</w:t>
      </w:r>
      <w:hyperlink w:history="true" w:anchor="_bookmark248">
        <w:r>
          <w:rPr>
            <w:color w:val="231F20"/>
            <w:spacing w:val="-2"/>
            <w:sz w:val="18"/>
          </w:rPr>
          <w:t>6</w:t>
        </w:r>
      </w:hyperlink>
    </w:p>
    <w:p>
      <w:pPr>
        <w:spacing w:before="9"/>
        <w:ind w:left="343" w:right="0" w:firstLine="0"/>
        <w:jc w:val="left"/>
        <w:rPr>
          <w:sz w:val="18"/>
        </w:rPr>
      </w:pPr>
      <w:r>
        <w:rPr>
          <w:color w:val="231F20"/>
          <w:w w:val="95"/>
          <w:sz w:val="18"/>
        </w:rPr>
        <w:t>foreshortening</w:t>
      </w:r>
      <w:r>
        <w:rPr>
          <w:color w:val="231F20"/>
          <w:spacing w:val="49"/>
          <w:sz w:val="18"/>
        </w:rPr>
        <w:t> </w:t>
      </w:r>
      <w:hyperlink w:history="true" w:anchor="_bookmark263">
        <w:r>
          <w:rPr>
            <w:color w:val="231F20"/>
            <w:spacing w:val="-5"/>
            <w:sz w:val="18"/>
          </w:rPr>
          <w:t>221</w:t>
        </w:r>
      </w:hyperlink>
    </w:p>
    <w:p>
      <w:pPr>
        <w:spacing w:before="9"/>
        <w:ind w:left="343" w:right="0" w:firstLine="0"/>
        <w:jc w:val="left"/>
        <w:rPr>
          <w:sz w:val="18"/>
        </w:rPr>
      </w:pPr>
      <w:r>
        <w:rPr>
          <w:color w:val="231F20"/>
          <w:sz w:val="18"/>
        </w:rPr>
        <w:t>frame</w:t>
      </w:r>
      <w:r>
        <w:rPr>
          <w:color w:val="231F20"/>
          <w:spacing w:val="6"/>
          <w:sz w:val="18"/>
        </w:rPr>
        <w:t> </w:t>
      </w:r>
      <w:r>
        <w:rPr>
          <w:color w:val="231F20"/>
          <w:sz w:val="18"/>
        </w:rPr>
        <w:t>orientation</w:t>
      </w:r>
      <w:r>
        <w:rPr>
          <w:color w:val="231F20"/>
          <w:spacing w:val="6"/>
          <w:sz w:val="18"/>
        </w:rPr>
        <w:t> </w:t>
      </w:r>
      <w:hyperlink w:history="true" w:anchor="_bookmark264">
        <w:r>
          <w:rPr>
            <w:color w:val="231F20"/>
            <w:spacing w:val="-5"/>
            <w:sz w:val="18"/>
          </w:rPr>
          <w:t>222</w:t>
        </w:r>
      </w:hyperlink>
    </w:p>
    <w:p>
      <w:pPr>
        <w:spacing w:before="9"/>
        <w:ind w:left="343" w:right="0" w:firstLine="0"/>
        <w:jc w:val="left"/>
        <w:rPr>
          <w:sz w:val="18"/>
        </w:rPr>
      </w:pPr>
      <w:r>
        <w:rPr>
          <w:color w:val="231F20"/>
          <w:sz w:val="18"/>
        </w:rPr>
        <w:t>framing</w:t>
      </w:r>
      <w:r>
        <w:rPr>
          <w:color w:val="231F20"/>
          <w:spacing w:val="8"/>
          <w:sz w:val="18"/>
        </w:rPr>
        <w:t> </w:t>
      </w:r>
      <w:r>
        <w:rPr>
          <w:color w:val="231F20"/>
          <w:sz w:val="18"/>
        </w:rPr>
        <w:t>rhetoric</w:t>
      </w:r>
      <w:r>
        <w:rPr>
          <w:color w:val="231F20"/>
          <w:spacing w:val="9"/>
          <w:sz w:val="18"/>
        </w:rPr>
        <w:t> </w:t>
      </w:r>
      <w:hyperlink w:history="true" w:anchor="_bookmark257">
        <w:r>
          <w:rPr>
            <w:color w:val="231F20"/>
            <w:spacing w:val="-2"/>
            <w:sz w:val="18"/>
          </w:rPr>
          <w:t>215</w:t>
        </w:r>
      </w:hyperlink>
      <w:r>
        <w:rPr>
          <w:color w:val="231F20"/>
          <w:spacing w:val="-2"/>
          <w:sz w:val="18"/>
        </w:rPr>
        <w:t>–</w:t>
      </w:r>
      <w:hyperlink w:history="true" w:anchor="_bookmark264">
        <w:r>
          <w:rPr>
            <w:color w:val="231F20"/>
            <w:spacing w:val="-2"/>
            <w:sz w:val="18"/>
          </w:rPr>
          <w:t>22</w:t>
        </w:r>
      </w:hyperlink>
    </w:p>
    <w:p>
      <w:pPr>
        <w:spacing w:after="0"/>
        <w:jc w:val="left"/>
        <w:rPr>
          <w:sz w:val="18"/>
        </w:rPr>
        <w:sectPr>
          <w:type w:val="continuous"/>
          <w:pgSz w:w="7830" w:h="12250"/>
          <w:pgMar w:header="628" w:footer="0" w:top="1140" w:bottom="280" w:left="760" w:right="740"/>
          <w:cols w:num="2" w:equalWidth="0">
            <w:col w:w="2834" w:space="226"/>
            <w:col w:w="3270"/>
          </w:cols>
        </w:sectPr>
      </w:pPr>
    </w:p>
    <w:p>
      <w:pPr>
        <w:pStyle w:val="BodyText"/>
      </w:pPr>
    </w:p>
    <w:p>
      <w:pPr>
        <w:spacing w:after="0"/>
        <w:sectPr>
          <w:pgSz w:w="7830" w:h="12250"/>
          <w:pgMar w:header="628" w:footer="0" w:top="820" w:bottom="280" w:left="760" w:right="740"/>
        </w:sectPr>
      </w:pPr>
    </w:p>
    <w:p>
      <w:pPr>
        <w:pStyle w:val="BodyText"/>
        <w:rPr>
          <w:sz w:val="19"/>
        </w:rPr>
      </w:pPr>
    </w:p>
    <w:p>
      <w:pPr>
        <w:spacing w:before="0"/>
        <w:ind w:left="680" w:right="0" w:firstLine="0"/>
        <w:jc w:val="left"/>
        <w:rPr>
          <w:sz w:val="18"/>
        </w:rPr>
      </w:pPr>
      <w:r>
        <w:rPr>
          <w:color w:val="231F20"/>
          <w:w w:val="95"/>
          <w:sz w:val="18"/>
        </w:rPr>
        <w:t>insets</w:t>
      </w:r>
      <w:r>
        <w:rPr>
          <w:color w:val="231F20"/>
          <w:spacing w:val="10"/>
          <w:sz w:val="18"/>
        </w:rPr>
        <w:t> </w:t>
      </w:r>
      <w:hyperlink w:history="true" w:anchor="_bookmark247">
        <w:r>
          <w:rPr>
            <w:color w:val="231F20"/>
            <w:spacing w:val="-5"/>
            <w:sz w:val="18"/>
          </w:rPr>
          <w:t>205</w:t>
        </w:r>
      </w:hyperlink>
    </w:p>
    <w:p>
      <w:pPr>
        <w:spacing w:before="9"/>
        <w:ind w:left="680" w:right="0" w:firstLine="0"/>
        <w:jc w:val="left"/>
        <w:rPr>
          <w:sz w:val="18"/>
        </w:rPr>
      </w:pPr>
      <w:r>
        <w:rPr>
          <w:color w:val="231F20"/>
          <w:sz w:val="18"/>
        </w:rPr>
        <w:t>interpenetrating</w:t>
      </w:r>
      <w:r>
        <w:rPr>
          <w:color w:val="231F20"/>
          <w:spacing w:val="2"/>
          <w:sz w:val="18"/>
        </w:rPr>
        <w:t> </w:t>
      </w:r>
      <w:hyperlink w:history="true" w:anchor="_bookmark263">
        <w:r>
          <w:rPr>
            <w:color w:val="231F20"/>
            <w:sz w:val="18"/>
          </w:rPr>
          <w:t>221</w:t>
        </w:r>
      </w:hyperlink>
      <w:r>
        <w:rPr>
          <w:color w:val="231F20"/>
          <w:sz w:val="18"/>
        </w:rPr>
        <w:t>,</w:t>
      </w:r>
      <w:r>
        <w:rPr>
          <w:color w:val="231F20"/>
          <w:spacing w:val="2"/>
          <w:sz w:val="18"/>
        </w:rPr>
        <w:t> </w:t>
      </w:r>
      <w:hyperlink w:history="true" w:anchor="_bookmark267">
        <w:r>
          <w:rPr>
            <w:color w:val="231F20"/>
            <w:spacing w:val="-5"/>
            <w:sz w:val="18"/>
          </w:rPr>
          <w:t>225</w:t>
        </w:r>
      </w:hyperlink>
    </w:p>
    <w:p>
      <w:pPr>
        <w:spacing w:before="9"/>
        <w:ind w:left="680" w:right="0" w:firstLine="0"/>
        <w:jc w:val="left"/>
        <w:rPr>
          <w:sz w:val="18"/>
        </w:rPr>
      </w:pPr>
      <w:r>
        <w:rPr>
          <w:color w:val="231F20"/>
          <w:sz w:val="18"/>
        </w:rPr>
        <w:t>layout</w:t>
      </w:r>
      <w:r>
        <w:rPr>
          <w:color w:val="231F20"/>
          <w:spacing w:val="11"/>
          <w:sz w:val="18"/>
        </w:rPr>
        <w:t> </w:t>
      </w:r>
      <w:r>
        <w:rPr>
          <w:color w:val="231F20"/>
          <w:sz w:val="18"/>
        </w:rPr>
        <w:t>rhetoric</w:t>
      </w:r>
      <w:r>
        <w:rPr>
          <w:color w:val="231F20"/>
          <w:spacing w:val="11"/>
          <w:sz w:val="18"/>
        </w:rPr>
        <w:t> </w:t>
      </w:r>
      <w:hyperlink w:history="true" w:anchor="_bookmark247">
        <w:r>
          <w:rPr>
            <w:color w:val="231F20"/>
            <w:spacing w:val="-2"/>
            <w:sz w:val="18"/>
          </w:rPr>
          <w:t>205</w:t>
        </w:r>
      </w:hyperlink>
      <w:r>
        <w:rPr>
          <w:color w:val="231F20"/>
          <w:spacing w:val="-2"/>
          <w:sz w:val="18"/>
        </w:rPr>
        <w:t>–</w:t>
      </w:r>
      <w:hyperlink w:history="true" w:anchor="_bookmark257">
        <w:r>
          <w:rPr>
            <w:color w:val="231F20"/>
            <w:spacing w:val="-2"/>
            <w:sz w:val="18"/>
          </w:rPr>
          <w:t>15</w:t>
        </w:r>
      </w:hyperlink>
    </w:p>
    <w:p>
      <w:pPr>
        <w:spacing w:before="9"/>
        <w:ind w:left="680" w:right="0" w:firstLine="0"/>
        <w:jc w:val="left"/>
        <w:rPr>
          <w:sz w:val="18"/>
        </w:rPr>
      </w:pPr>
      <w:r>
        <w:rPr>
          <w:color w:val="231F20"/>
          <w:sz w:val="18"/>
        </w:rPr>
        <w:t>overlapping</w:t>
      </w:r>
      <w:r>
        <w:rPr>
          <w:color w:val="231F20"/>
          <w:spacing w:val="5"/>
          <w:sz w:val="18"/>
        </w:rPr>
        <w:t> </w:t>
      </w:r>
      <w:hyperlink w:history="true" w:anchor="_bookmark247">
        <w:r>
          <w:rPr>
            <w:color w:val="231F20"/>
            <w:spacing w:val="-5"/>
            <w:sz w:val="18"/>
          </w:rPr>
          <w:t>205</w:t>
        </w:r>
      </w:hyperlink>
    </w:p>
    <w:p>
      <w:pPr>
        <w:spacing w:before="9"/>
        <w:ind w:left="680" w:right="0" w:firstLine="0"/>
        <w:jc w:val="left"/>
        <w:rPr>
          <w:sz w:val="18"/>
        </w:rPr>
      </w:pPr>
      <w:r>
        <w:rPr>
          <w:color w:val="231F20"/>
          <w:w w:val="95"/>
          <w:sz w:val="18"/>
        </w:rPr>
        <w:t>perspective</w:t>
      </w:r>
      <w:r>
        <w:rPr>
          <w:color w:val="231F20"/>
          <w:spacing w:val="15"/>
          <w:sz w:val="18"/>
        </w:rPr>
        <w:t> </w:t>
      </w:r>
      <w:hyperlink w:history="true" w:anchor="_bookmark263">
        <w:r>
          <w:rPr>
            <w:color w:val="231F20"/>
            <w:spacing w:val="-2"/>
            <w:sz w:val="18"/>
          </w:rPr>
          <w:t>221</w:t>
        </w:r>
      </w:hyperlink>
      <w:r>
        <w:rPr>
          <w:color w:val="231F20"/>
          <w:spacing w:val="-2"/>
          <w:sz w:val="18"/>
        </w:rPr>
        <w:t>–</w:t>
      </w:r>
      <w:hyperlink w:history="true" w:anchor="_bookmark264">
        <w:r>
          <w:rPr>
            <w:color w:val="231F20"/>
            <w:spacing w:val="-2"/>
            <w:sz w:val="18"/>
          </w:rPr>
          <w:t>2</w:t>
        </w:r>
      </w:hyperlink>
    </w:p>
    <w:p>
      <w:pPr>
        <w:spacing w:before="9"/>
        <w:ind w:left="680" w:right="0" w:firstLine="0"/>
        <w:jc w:val="left"/>
        <w:rPr>
          <w:sz w:val="18"/>
        </w:rPr>
      </w:pPr>
      <w:r>
        <w:rPr>
          <w:color w:val="231F20"/>
          <w:w w:val="95"/>
          <w:sz w:val="18"/>
        </w:rPr>
        <w:t>types</w:t>
      </w:r>
      <w:r>
        <w:rPr>
          <w:color w:val="231F20"/>
          <w:spacing w:val="15"/>
          <w:sz w:val="18"/>
        </w:rPr>
        <w:t> </w:t>
      </w:r>
      <w:hyperlink w:history="true" w:anchor="_bookmark271">
        <w:r>
          <w:rPr>
            <w:color w:val="231F20"/>
            <w:spacing w:val="-2"/>
            <w:sz w:val="18"/>
          </w:rPr>
          <w:t>228</w:t>
        </w:r>
      </w:hyperlink>
      <w:r>
        <w:rPr>
          <w:color w:val="231F20"/>
          <w:spacing w:val="-2"/>
          <w:sz w:val="18"/>
        </w:rPr>
        <w:t>–</w:t>
      </w:r>
      <w:hyperlink w:history="true" w:anchor="_bookmark272">
        <w:r>
          <w:rPr>
            <w:color w:val="231F20"/>
            <w:spacing w:val="-2"/>
            <w:sz w:val="18"/>
          </w:rPr>
          <w:t>9</w:t>
        </w:r>
      </w:hyperlink>
    </w:p>
    <w:p>
      <w:pPr>
        <w:spacing w:before="9"/>
        <w:ind w:left="680" w:right="0" w:firstLine="0"/>
        <w:jc w:val="left"/>
        <w:rPr>
          <w:sz w:val="18"/>
        </w:rPr>
      </w:pPr>
      <w:r>
        <w:rPr>
          <w:color w:val="231F20"/>
          <w:sz w:val="18"/>
        </w:rPr>
        <w:t>unframed</w:t>
      </w:r>
      <w:r>
        <w:rPr>
          <w:color w:val="231F20"/>
          <w:spacing w:val="7"/>
          <w:sz w:val="18"/>
        </w:rPr>
        <w:t> </w:t>
      </w:r>
      <w:hyperlink w:history="true" w:anchor="_bookmark262">
        <w:r>
          <w:rPr>
            <w:color w:val="231F20"/>
            <w:spacing w:val="-4"/>
            <w:sz w:val="18"/>
          </w:rPr>
          <w:t>220</w:t>
        </w:r>
      </w:hyperlink>
      <w:r>
        <w:rPr>
          <w:color w:val="231F20"/>
          <w:spacing w:val="-4"/>
          <w:sz w:val="18"/>
        </w:rPr>
        <w:t>–</w:t>
      </w:r>
      <w:hyperlink w:history="true" w:anchor="_bookmark263">
        <w:r>
          <w:rPr>
            <w:color w:val="231F20"/>
            <w:spacing w:val="-4"/>
            <w:sz w:val="18"/>
          </w:rPr>
          <w:t>1</w:t>
        </w:r>
      </w:hyperlink>
    </w:p>
    <w:p>
      <w:pPr>
        <w:spacing w:before="9"/>
        <w:ind w:left="440" w:right="0" w:firstLine="0"/>
        <w:jc w:val="left"/>
        <w:rPr>
          <w:sz w:val="18"/>
        </w:rPr>
      </w:pPr>
      <w:r>
        <w:rPr>
          <w:color w:val="231F20"/>
          <w:sz w:val="18"/>
        </w:rPr>
        <w:t>immigration</w:t>
      </w:r>
      <w:r>
        <w:rPr>
          <w:color w:val="231F20"/>
          <w:spacing w:val="21"/>
          <w:sz w:val="18"/>
        </w:rPr>
        <w:t> </w:t>
      </w:r>
      <w:hyperlink w:history="true" w:anchor="_bookmark72">
        <w:r>
          <w:rPr>
            <w:color w:val="231F20"/>
            <w:sz w:val="18"/>
          </w:rPr>
          <w:t>60</w:t>
        </w:r>
      </w:hyperlink>
      <w:r>
        <w:rPr>
          <w:color w:val="231F20"/>
          <w:sz w:val="18"/>
        </w:rPr>
        <w:t>,</w:t>
      </w:r>
      <w:r>
        <w:rPr>
          <w:color w:val="231F20"/>
          <w:spacing w:val="21"/>
          <w:sz w:val="18"/>
        </w:rPr>
        <w:t> </w:t>
      </w:r>
      <w:hyperlink w:history="true" w:anchor="_bookmark82">
        <w:r>
          <w:rPr>
            <w:color w:val="231F20"/>
            <w:spacing w:val="-5"/>
            <w:sz w:val="18"/>
          </w:rPr>
          <w:t>67</w:t>
        </w:r>
      </w:hyperlink>
    </w:p>
    <w:p>
      <w:pPr>
        <w:spacing w:before="9"/>
        <w:ind w:left="440" w:right="0" w:firstLine="0"/>
        <w:jc w:val="left"/>
        <w:rPr>
          <w:sz w:val="18"/>
        </w:rPr>
      </w:pPr>
      <w:r>
        <w:rPr>
          <w:color w:val="231F20"/>
          <w:sz w:val="18"/>
        </w:rPr>
        <w:t>implied</w:t>
      </w:r>
      <w:r>
        <w:rPr>
          <w:color w:val="231F20"/>
          <w:spacing w:val="1"/>
          <w:sz w:val="18"/>
        </w:rPr>
        <w:t> </w:t>
      </w:r>
      <w:r>
        <w:rPr>
          <w:color w:val="231F20"/>
          <w:sz w:val="18"/>
        </w:rPr>
        <w:t>frames</w:t>
      </w:r>
      <w:r>
        <w:rPr>
          <w:color w:val="231F20"/>
          <w:spacing w:val="1"/>
          <w:sz w:val="18"/>
        </w:rPr>
        <w:t> </w:t>
      </w:r>
      <w:hyperlink w:history="true" w:anchor="_bookmark262">
        <w:r>
          <w:rPr>
            <w:color w:val="231F20"/>
            <w:spacing w:val="-4"/>
            <w:sz w:val="18"/>
          </w:rPr>
          <w:t>220</w:t>
        </w:r>
      </w:hyperlink>
      <w:r>
        <w:rPr>
          <w:color w:val="231F20"/>
          <w:spacing w:val="-4"/>
          <w:sz w:val="18"/>
        </w:rPr>
        <w:t>–</w:t>
      </w:r>
      <w:hyperlink w:history="true" w:anchor="_bookmark263">
        <w:r>
          <w:rPr>
            <w:color w:val="231F20"/>
            <w:spacing w:val="-4"/>
            <w:sz w:val="18"/>
          </w:rPr>
          <w:t>1</w:t>
        </w:r>
      </w:hyperlink>
    </w:p>
    <w:p>
      <w:pPr>
        <w:spacing w:before="9"/>
        <w:ind w:left="440" w:right="0" w:firstLine="0"/>
        <w:jc w:val="left"/>
        <w:rPr>
          <w:sz w:val="18"/>
        </w:rPr>
      </w:pPr>
      <w:r>
        <w:rPr>
          <w:color w:val="231F20"/>
          <w:sz w:val="18"/>
        </w:rPr>
        <w:t>implied</w:t>
      </w:r>
      <w:r>
        <w:rPr>
          <w:color w:val="231F20"/>
          <w:spacing w:val="3"/>
          <w:sz w:val="18"/>
        </w:rPr>
        <w:t> </w:t>
      </w:r>
      <w:r>
        <w:rPr>
          <w:color w:val="231F20"/>
          <w:sz w:val="18"/>
        </w:rPr>
        <w:t>grids</w:t>
      </w:r>
      <w:r>
        <w:rPr>
          <w:color w:val="231F20"/>
          <w:spacing w:val="3"/>
          <w:sz w:val="18"/>
        </w:rPr>
        <w:t> </w:t>
      </w:r>
      <w:hyperlink w:history="true" w:anchor="_bookmark249">
        <w:r>
          <w:rPr>
            <w:color w:val="231F20"/>
            <w:spacing w:val="-5"/>
            <w:sz w:val="18"/>
          </w:rPr>
          <w:t>207</w:t>
        </w:r>
      </w:hyperlink>
    </w:p>
    <w:p>
      <w:pPr>
        <w:spacing w:line="249" w:lineRule="auto" w:before="9"/>
        <w:ind w:left="920" w:right="0" w:hanging="480"/>
        <w:jc w:val="left"/>
        <w:rPr>
          <w:sz w:val="18"/>
        </w:rPr>
      </w:pPr>
      <w:r>
        <w:rPr>
          <w:color w:val="231F20"/>
          <w:spacing w:val="-2"/>
          <w:sz w:val="18"/>
        </w:rPr>
        <w:t>incoherent counter-intuitive </w:t>
      </w:r>
      <w:r>
        <w:rPr>
          <w:color w:val="231F20"/>
          <w:spacing w:val="-2"/>
          <w:sz w:val="18"/>
        </w:rPr>
        <w:t>ideas</w:t>
      </w:r>
      <w:r>
        <w:rPr>
          <w:color w:val="231F20"/>
          <w:spacing w:val="40"/>
          <w:sz w:val="18"/>
        </w:rPr>
        <w:t> </w:t>
      </w:r>
      <w:hyperlink w:history="true" w:anchor="_bookmark26">
        <w:r>
          <w:rPr>
            <w:color w:val="231F20"/>
            <w:spacing w:val="-6"/>
            <w:sz w:val="18"/>
          </w:rPr>
          <w:t>23</w:t>
        </w:r>
      </w:hyperlink>
    </w:p>
    <w:p>
      <w:pPr>
        <w:spacing w:line="249" w:lineRule="auto" w:before="1"/>
        <w:ind w:left="920" w:right="74" w:hanging="480"/>
        <w:jc w:val="left"/>
        <w:rPr>
          <w:sz w:val="18"/>
        </w:rPr>
      </w:pPr>
      <w:r>
        <w:rPr>
          <w:i/>
          <w:color w:val="231F20"/>
          <w:sz w:val="18"/>
        </w:rPr>
        <w:t>Incredible</w:t>
      </w:r>
      <w:r>
        <w:rPr>
          <w:i/>
          <w:color w:val="231F20"/>
          <w:spacing w:val="40"/>
          <w:sz w:val="18"/>
        </w:rPr>
        <w:t> </w:t>
      </w:r>
      <w:r>
        <w:rPr>
          <w:i/>
          <w:color w:val="231F20"/>
          <w:sz w:val="18"/>
        </w:rPr>
        <w:t>Hulk,</w:t>
      </w:r>
      <w:r>
        <w:rPr>
          <w:i/>
          <w:color w:val="231F20"/>
          <w:spacing w:val="40"/>
          <w:sz w:val="18"/>
        </w:rPr>
        <w:t> </w:t>
      </w:r>
      <w:r>
        <w:rPr>
          <w:i/>
          <w:color w:val="231F20"/>
          <w:sz w:val="18"/>
        </w:rPr>
        <w:t>The</w:t>
      </w:r>
      <w:r>
        <w:rPr>
          <w:i/>
          <w:color w:val="231F20"/>
          <w:spacing w:val="40"/>
          <w:sz w:val="18"/>
        </w:rPr>
        <w:t> </w:t>
      </w:r>
      <w:r>
        <w:rPr>
          <w:color w:val="231F20"/>
          <w:sz w:val="18"/>
        </w:rPr>
        <w:t>(comic</w:t>
      </w:r>
      <w:r>
        <w:rPr>
          <w:color w:val="231F20"/>
          <w:spacing w:val="40"/>
          <w:sz w:val="18"/>
        </w:rPr>
        <w:t> </w:t>
      </w:r>
      <w:r>
        <w:rPr>
          <w:color w:val="231F20"/>
          <w:sz w:val="18"/>
        </w:rPr>
        <w:t>book) </w:t>
      </w:r>
      <w:hyperlink w:history="true" w:anchor="_bookmark168">
        <w:r>
          <w:rPr>
            <w:color w:val="231F20"/>
            <w:sz w:val="18"/>
          </w:rPr>
          <w:t>136</w:t>
        </w:r>
      </w:hyperlink>
      <w:r>
        <w:rPr>
          <w:color w:val="231F20"/>
          <w:sz w:val="18"/>
        </w:rPr>
        <w:t>–</w:t>
      </w:r>
      <w:hyperlink w:history="true" w:anchor="_bookmark169">
        <w:r>
          <w:rPr>
            <w:color w:val="231F20"/>
            <w:sz w:val="18"/>
          </w:rPr>
          <w:t>7 </w:t>
        </w:r>
      </w:hyperlink>
      <w:r>
        <w:rPr>
          <w:i/>
          <w:color w:val="231F20"/>
          <w:sz w:val="18"/>
        </w:rPr>
        <w:t>see also </w:t>
      </w:r>
      <w:r>
        <w:rPr>
          <w:color w:val="231F20"/>
          <w:sz w:val="18"/>
        </w:rPr>
        <w:t>Hulk,</w:t>
      </w:r>
      <w:r>
        <w:rPr>
          <w:color w:val="231F20"/>
          <w:spacing w:val="40"/>
          <w:sz w:val="18"/>
        </w:rPr>
        <w:t> </w:t>
      </w:r>
      <w:r>
        <w:rPr>
          <w:color w:val="231F20"/>
          <w:sz w:val="18"/>
        </w:rPr>
        <w:t>the (character)</w:t>
      </w:r>
    </w:p>
    <w:p>
      <w:pPr>
        <w:spacing w:line="249" w:lineRule="auto" w:before="2"/>
        <w:ind w:left="440" w:right="74" w:firstLine="0"/>
        <w:jc w:val="left"/>
        <w:rPr>
          <w:sz w:val="18"/>
        </w:rPr>
      </w:pPr>
      <w:r>
        <w:rPr>
          <w:i/>
          <w:color w:val="231F20"/>
          <w:w w:val="105"/>
          <w:sz w:val="18"/>
        </w:rPr>
        <w:t>Incredibles, The </w:t>
      </w:r>
      <w:r>
        <w:rPr>
          <w:color w:val="231F20"/>
          <w:w w:val="105"/>
          <w:sz w:val="18"/>
        </w:rPr>
        <w:t>(Bird, Brad) </w:t>
      </w:r>
      <w:hyperlink w:history="true" w:anchor="_bookmark117">
        <w:r>
          <w:rPr>
            <w:color w:val="231F20"/>
            <w:w w:val="105"/>
            <w:sz w:val="18"/>
          </w:rPr>
          <w:t>94</w:t>
        </w:r>
      </w:hyperlink>
      <w:r>
        <w:rPr>
          <w:color w:val="231F20"/>
          <w:w w:val="105"/>
          <w:sz w:val="18"/>
        </w:rPr>
        <w:t> Infantino,</w:t>
      </w:r>
      <w:r>
        <w:rPr>
          <w:color w:val="231F20"/>
          <w:spacing w:val="3"/>
          <w:w w:val="105"/>
          <w:sz w:val="18"/>
        </w:rPr>
        <w:t> </w:t>
      </w:r>
      <w:r>
        <w:rPr>
          <w:color w:val="231F20"/>
          <w:w w:val="105"/>
          <w:sz w:val="18"/>
        </w:rPr>
        <w:t>Carmine</w:t>
      </w:r>
      <w:r>
        <w:rPr>
          <w:color w:val="231F20"/>
          <w:spacing w:val="4"/>
          <w:w w:val="105"/>
          <w:sz w:val="18"/>
        </w:rPr>
        <w:t> </w:t>
      </w:r>
      <w:hyperlink w:history="true" w:anchor="_bookmark55">
        <w:r>
          <w:rPr>
            <w:color w:val="231F20"/>
            <w:w w:val="105"/>
            <w:sz w:val="18"/>
          </w:rPr>
          <w:t>47</w:t>
        </w:r>
      </w:hyperlink>
      <w:r>
        <w:rPr>
          <w:color w:val="231F20"/>
          <w:w w:val="105"/>
          <w:sz w:val="18"/>
        </w:rPr>
        <w:t>,</w:t>
      </w:r>
      <w:r>
        <w:rPr>
          <w:color w:val="231F20"/>
          <w:spacing w:val="4"/>
          <w:w w:val="105"/>
          <w:sz w:val="18"/>
        </w:rPr>
        <w:t> </w:t>
      </w:r>
      <w:hyperlink w:history="true" w:anchor="_bookmark219">
        <w:r>
          <w:rPr>
            <w:color w:val="231F20"/>
            <w:w w:val="105"/>
            <w:sz w:val="18"/>
          </w:rPr>
          <w:t>185</w:t>
        </w:r>
      </w:hyperlink>
      <w:r>
        <w:rPr>
          <w:color w:val="231F20"/>
          <w:w w:val="105"/>
          <w:sz w:val="18"/>
        </w:rPr>
        <w:t>,</w:t>
      </w:r>
      <w:r>
        <w:rPr>
          <w:color w:val="231F20"/>
          <w:spacing w:val="3"/>
          <w:w w:val="105"/>
          <w:sz w:val="18"/>
        </w:rPr>
        <w:t> </w:t>
      </w:r>
      <w:hyperlink w:history="true" w:anchor="_bookmark284">
        <w:r>
          <w:rPr>
            <w:color w:val="231F20"/>
            <w:spacing w:val="-5"/>
            <w:w w:val="105"/>
            <w:sz w:val="18"/>
          </w:rPr>
          <w:t>240</w:t>
        </w:r>
      </w:hyperlink>
    </w:p>
    <w:p>
      <w:pPr>
        <w:spacing w:before="1"/>
        <w:ind w:left="440" w:right="0" w:firstLine="0"/>
        <w:jc w:val="left"/>
        <w:rPr>
          <w:sz w:val="18"/>
        </w:rPr>
      </w:pPr>
      <w:r>
        <w:rPr>
          <w:color w:val="231F20"/>
          <w:sz w:val="18"/>
        </w:rPr>
        <w:t>Initial</w:t>
      </w:r>
      <w:r>
        <w:rPr>
          <w:color w:val="231F20"/>
          <w:spacing w:val="7"/>
          <w:sz w:val="18"/>
        </w:rPr>
        <w:t> </w:t>
      </w:r>
      <w:r>
        <w:rPr>
          <w:color w:val="231F20"/>
          <w:sz w:val="18"/>
        </w:rPr>
        <w:t>panels</w:t>
      </w:r>
      <w:r>
        <w:rPr>
          <w:color w:val="231F20"/>
          <w:spacing w:val="7"/>
          <w:sz w:val="18"/>
        </w:rPr>
        <w:t> </w:t>
      </w:r>
      <w:hyperlink w:history="true" w:anchor="_bookmark267">
        <w:r>
          <w:rPr>
            <w:color w:val="231F20"/>
            <w:spacing w:val="-4"/>
            <w:sz w:val="18"/>
          </w:rPr>
          <w:t>225</w:t>
        </w:r>
      </w:hyperlink>
      <w:r>
        <w:rPr>
          <w:color w:val="231F20"/>
          <w:spacing w:val="-4"/>
          <w:sz w:val="18"/>
        </w:rPr>
        <w:t>–</w:t>
      </w:r>
      <w:hyperlink w:history="true" w:anchor="_bookmark269">
        <w:r>
          <w:rPr>
            <w:color w:val="231F20"/>
            <w:spacing w:val="-4"/>
            <w:sz w:val="18"/>
          </w:rPr>
          <w:t>6</w:t>
        </w:r>
      </w:hyperlink>
    </w:p>
    <w:p>
      <w:pPr>
        <w:spacing w:before="9"/>
        <w:ind w:left="440" w:right="0" w:firstLine="0"/>
        <w:jc w:val="left"/>
        <w:rPr>
          <w:sz w:val="18"/>
        </w:rPr>
      </w:pPr>
      <w:r>
        <w:rPr>
          <w:color w:val="231F20"/>
          <w:w w:val="105"/>
          <w:sz w:val="18"/>
        </w:rPr>
        <w:t>inkers</w:t>
      </w:r>
      <w:r>
        <w:rPr>
          <w:color w:val="231F20"/>
          <w:spacing w:val="-4"/>
          <w:w w:val="105"/>
          <w:sz w:val="18"/>
        </w:rPr>
        <w:t> </w:t>
      </w:r>
      <w:hyperlink w:history="true" w:anchor="_bookmark5">
        <w:r>
          <w:rPr>
            <w:color w:val="231F20"/>
            <w:w w:val="105"/>
            <w:sz w:val="18"/>
          </w:rPr>
          <w:t>4</w:t>
        </w:r>
      </w:hyperlink>
      <w:r>
        <w:rPr>
          <w:color w:val="231F20"/>
          <w:w w:val="105"/>
          <w:sz w:val="18"/>
        </w:rPr>
        <w:t>,</w:t>
      </w:r>
      <w:r>
        <w:rPr>
          <w:color w:val="231F20"/>
          <w:spacing w:val="-3"/>
          <w:w w:val="105"/>
          <w:sz w:val="18"/>
        </w:rPr>
        <w:t> </w:t>
      </w:r>
      <w:hyperlink w:history="true" w:anchor="_bookmark6">
        <w:r>
          <w:rPr>
            <w:color w:val="231F20"/>
            <w:spacing w:val="-5"/>
            <w:w w:val="105"/>
            <w:sz w:val="18"/>
          </w:rPr>
          <w:t>5</w:t>
        </w:r>
      </w:hyperlink>
      <w:r>
        <w:rPr>
          <w:color w:val="231F20"/>
          <w:spacing w:val="-5"/>
          <w:w w:val="105"/>
          <w:sz w:val="18"/>
        </w:rPr>
        <w:t>–</w:t>
      </w:r>
      <w:hyperlink w:history="true" w:anchor="_bookmark7">
        <w:r>
          <w:rPr>
            <w:color w:val="231F20"/>
            <w:spacing w:val="-5"/>
            <w:w w:val="105"/>
            <w:sz w:val="18"/>
          </w:rPr>
          <w:t>6</w:t>
        </w:r>
      </w:hyperlink>
    </w:p>
    <w:p>
      <w:pPr>
        <w:spacing w:before="9"/>
        <w:ind w:left="440" w:right="0" w:firstLine="0"/>
        <w:jc w:val="left"/>
        <w:rPr>
          <w:sz w:val="18"/>
        </w:rPr>
      </w:pPr>
      <w:r>
        <w:rPr>
          <w:color w:val="231F20"/>
          <w:w w:val="95"/>
          <w:sz w:val="18"/>
        </w:rPr>
        <w:t>insets</w:t>
      </w:r>
      <w:r>
        <w:rPr>
          <w:color w:val="231F20"/>
          <w:spacing w:val="10"/>
          <w:sz w:val="18"/>
        </w:rPr>
        <w:t> </w:t>
      </w:r>
      <w:hyperlink w:history="true" w:anchor="_bookmark247">
        <w:r>
          <w:rPr>
            <w:color w:val="231F20"/>
            <w:spacing w:val="-5"/>
            <w:sz w:val="18"/>
          </w:rPr>
          <w:t>205</w:t>
        </w:r>
      </w:hyperlink>
    </w:p>
    <w:p>
      <w:pPr>
        <w:spacing w:before="9"/>
        <w:ind w:left="440" w:right="0" w:firstLine="0"/>
        <w:jc w:val="left"/>
        <w:rPr>
          <w:sz w:val="18"/>
        </w:rPr>
      </w:pPr>
      <w:r>
        <w:rPr>
          <w:color w:val="231F20"/>
          <w:sz w:val="18"/>
        </w:rPr>
        <w:t>integrated</w:t>
      </w:r>
      <w:r>
        <w:rPr>
          <w:color w:val="231F20"/>
          <w:spacing w:val="-2"/>
          <w:sz w:val="18"/>
        </w:rPr>
        <w:t> </w:t>
      </w:r>
      <w:r>
        <w:rPr>
          <w:color w:val="231F20"/>
          <w:sz w:val="18"/>
        </w:rPr>
        <w:t>image-texts</w:t>
      </w:r>
      <w:r>
        <w:rPr>
          <w:color w:val="231F20"/>
          <w:spacing w:val="-1"/>
          <w:sz w:val="18"/>
        </w:rPr>
        <w:t> </w:t>
      </w:r>
      <w:hyperlink w:history="true" w:anchor="_bookmark273">
        <w:r>
          <w:rPr>
            <w:color w:val="231F20"/>
            <w:spacing w:val="-5"/>
            <w:sz w:val="18"/>
          </w:rPr>
          <w:t>230</w:t>
        </w:r>
      </w:hyperlink>
    </w:p>
    <w:p>
      <w:pPr>
        <w:spacing w:before="9"/>
        <w:ind w:left="440" w:right="0" w:firstLine="0"/>
        <w:jc w:val="left"/>
        <w:rPr>
          <w:sz w:val="18"/>
        </w:rPr>
      </w:pPr>
      <w:r>
        <w:rPr>
          <w:color w:val="231F20"/>
          <w:sz w:val="18"/>
        </w:rPr>
        <w:t>intensification</w:t>
      </w:r>
      <w:r>
        <w:rPr>
          <w:color w:val="231F20"/>
          <w:spacing w:val="10"/>
          <w:sz w:val="18"/>
        </w:rPr>
        <w:t> </w:t>
      </w:r>
      <w:hyperlink w:history="true" w:anchor="_bookmark279">
        <w:r>
          <w:rPr>
            <w:color w:val="231F20"/>
            <w:sz w:val="18"/>
          </w:rPr>
          <w:t>235</w:t>
        </w:r>
      </w:hyperlink>
      <w:r>
        <w:rPr>
          <w:color w:val="231F20"/>
          <w:sz w:val="18"/>
        </w:rPr>
        <w:t>–</w:t>
      </w:r>
      <w:hyperlink w:history="true" w:anchor="_bookmark280">
        <w:r>
          <w:rPr>
            <w:color w:val="231F20"/>
            <w:sz w:val="18"/>
          </w:rPr>
          <w:t>6</w:t>
        </w:r>
      </w:hyperlink>
      <w:r>
        <w:rPr>
          <w:color w:val="231F20"/>
          <w:sz w:val="18"/>
        </w:rPr>
        <w:t>,</w:t>
      </w:r>
      <w:r>
        <w:rPr>
          <w:color w:val="231F20"/>
          <w:spacing w:val="10"/>
          <w:sz w:val="18"/>
        </w:rPr>
        <w:t> </w:t>
      </w:r>
      <w:hyperlink w:history="true" w:anchor="_bookmark283">
        <w:r>
          <w:rPr>
            <w:color w:val="231F20"/>
            <w:spacing w:val="-2"/>
            <w:sz w:val="18"/>
          </w:rPr>
          <w:t>239</w:t>
        </w:r>
      </w:hyperlink>
      <w:r>
        <w:rPr>
          <w:color w:val="231F20"/>
          <w:spacing w:val="-2"/>
          <w:sz w:val="18"/>
        </w:rPr>
        <w:t>–</w:t>
      </w:r>
      <w:hyperlink w:history="true" w:anchor="_bookmark284">
        <w:r>
          <w:rPr>
            <w:color w:val="231F20"/>
            <w:spacing w:val="-2"/>
            <w:sz w:val="18"/>
          </w:rPr>
          <w:t>40</w:t>
        </w:r>
      </w:hyperlink>
    </w:p>
    <w:p>
      <w:pPr>
        <w:spacing w:line="249" w:lineRule="auto" w:before="9"/>
        <w:ind w:left="440" w:right="0" w:firstLine="0"/>
        <w:jc w:val="left"/>
        <w:rPr>
          <w:sz w:val="18"/>
        </w:rPr>
      </w:pPr>
      <w:r>
        <w:rPr>
          <w:color w:val="231F20"/>
          <w:spacing w:val="-2"/>
          <w:sz w:val="18"/>
        </w:rPr>
        <w:t>interdependent</w:t>
      </w:r>
      <w:r>
        <w:rPr>
          <w:color w:val="231F20"/>
          <w:spacing w:val="-4"/>
          <w:sz w:val="18"/>
        </w:rPr>
        <w:t> </w:t>
      </w:r>
      <w:r>
        <w:rPr>
          <w:color w:val="231F20"/>
          <w:spacing w:val="-2"/>
          <w:sz w:val="18"/>
        </w:rPr>
        <w:t>visuals</w:t>
      </w:r>
      <w:r>
        <w:rPr>
          <w:color w:val="231F20"/>
          <w:spacing w:val="-4"/>
          <w:sz w:val="18"/>
        </w:rPr>
        <w:t> </w:t>
      </w:r>
      <w:hyperlink w:history="true" w:anchor="_bookmark271">
        <w:r>
          <w:rPr>
            <w:color w:val="231F20"/>
            <w:spacing w:val="-2"/>
            <w:sz w:val="18"/>
          </w:rPr>
          <w:t>228</w:t>
        </w:r>
      </w:hyperlink>
      <w:r>
        <w:rPr>
          <w:color w:val="231F20"/>
          <w:spacing w:val="40"/>
          <w:sz w:val="18"/>
        </w:rPr>
        <w:t> </w:t>
      </w:r>
      <w:r>
        <w:rPr>
          <w:color w:val="231F20"/>
          <w:sz w:val="18"/>
        </w:rPr>
        <w:t>International Comic Art</w:t>
      </w:r>
    </w:p>
    <w:p>
      <w:pPr>
        <w:spacing w:before="1"/>
        <w:ind w:left="920" w:right="0" w:firstLine="0"/>
        <w:jc w:val="left"/>
        <w:rPr>
          <w:sz w:val="18"/>
        </w:rPr>
      </w:pPr>
      <w:r>
        <w:rPr>
          <w:color w:val="231F20"/>
          <w:sz w:val="18"/>
        </w:rPr>
        <w:t>Convention,</w:t>
      </w:r>
      <w:r>
        <w:rPr>
          <w:color w:val="231F20"/>
          <w:spacing w:val="40"/>
          <w:sz w:val="18"/>
        </w:rPr>
        <w:t> </w:t>
      </w:r>
      <w:r>
        <w:rPr>
          <w:color w:val="231F20"/>
          <w:sz w:val="18"/>
        </w:rPr>
        <w:t>Lucca</w:t>
      </w:r>
      <w:r>
        <w:rPr>
          <w:color w:val="231F20"/>
          <w:spacing w:val="40"/>
          <w:sz w:val="18"/>
        </w:rPr>
        <w:t> </w:t>
      </w:r>
      <w:hyperlink w:history="true" w:anchor="_bookmark285">
        <w:r>
          <w:rPr>
            <w:color w:val="231F20"/>
            <w:spacing w:val="-5"/>
            <w:sz w:val="18"/>
          </w:rPr>
          <w:t>241</w:t>
        </w:r>
      </w:hyperlink>
    </w:p>
    <w:p>
      <w:pPr>
        <w:spacing w:before="9"/>
        <w:ind w:left="440" w:right="0" w:firstLine="0"/>
        <w:jc w:val="left"/>
        <w:rPr>
          <w:sz w:val="18"/>
        </w:rPr>
      </w:pPr>
      <w:r>
        <w:rPr>
          <w:color w:val="231F20"/>
          <w:w w:val="95"/>
          <w:sz w:val="18"/>
        </w:rPr>
        <w:t>interpenetrating</w:t>
      </w:r>
      <w:r>
        <w:rPr>
          <w:color w:val="231F20"/>
          <w:spacing w:val="33"/>
          <w:sz w:val="18"/>
        </w:rPr>
        <w:t> </w:t>
      </w:r>
      <w:r>
        <w:rPr>
          <w:color w:val="231F20"/>
          <w:w w:val="95"/>
          <w:sz w:val="18"/>
        </w:rPr>
        <w:t>closure</w:t>
      </w:r>
      <w:r>
        <w:rPr>
          <w:color w:val="231F20"/>
          <w:spacing w:val="33"/>
          <w:sz w:val="18"/>
        </w:rPr>
        <w:t> </w:t>
      </w:r>
      <w:hyperlink w:history="true" w:anchor="_bookmark267">
        <w:r>
          <w:rPr>
            <w:color w:val="231F20"/>
            <w:spacing w:val="-5"/>
            <w:w w:val="95"/>
            <w:sz w:val="18"/>
          </w:rPr>
          <w:t>225</w:t>
        </w:r>
      </w:hyperlink>
    </w:p>
    <w:p>
      <w:pPr>
        <w:spacing w:before="9"/>
        <w:ind w:left="440" w:right="0" w:firstLine="0"/>
        <w:jc w:val="left"/>
        <w:rPr>
          <w:sz w:val="18"/>
        </w:rPr>
      </w:pPr>
      <w:r>
        <w:rPr>
          <w:color w:val="231F20"/>
          <w:w w:val="95"/>
          <w:sz w:val="18"/>
        </w:rPr>
        <w:t>interrupted</w:t>
      </w:r>
      <w:r>
        <w:rPr>
          <w:color w:val="231F20"/>
          <w:spacing w:val="20"/>
          <w:sz w:val="18"/>
        </w:rPr>
        <w:t> </w:t>
      </w:r>
      <w:r>
        <w:rPr>
          <w:color w:val="231F20"/>
          <w:w w:val="95"/>
          <w:sz w:val="18"/>
        </w:rPr>
        <w:t>sentences</w:t>
      </w:r>
      <w:r>
        <w:rPr>
          <w:color w:val="231F20"/>
          <w:spacing w:val="20"/>
          <w:sz w:val="18"/>
        </w:rPr>
        <w:t> </w:t>
      </w:r>
      <w:hyperlink w:history="true" w:anchor="_bookmark269">
        <w:r>
          <w:rPr>
            <w:color w:val="231F20"/>
            <w:spacing w:val="-5"/>
            <w:w w:val="95"/>
            <w:sz w:val="18"/>
          </w:rPr>
          <w:t>226</w:t>
        </w:r>
      </w:hyperlink>
    </w:p>
    <w:p>
      <w:pPr>
        <w:spacing w:before="9"/>
        <w:ind w:left="440" w:right="0" w:firstLine="0"/>
        <w:jc w:val="left"/>
        <w:rPr>
          <w:sz w:val="18"/>
        </w:rPr>
      </w:pPr>
      <w:r>
        <w:rPr>
          <w:color w:val="231F20"/>
          <w:w w:val="95"/>
          <w:sz w:val="18"/>
        </w:rPr>
        <w:t>intersecting</w:t>
      </w:r>
      <w:r>
        <w:rPr>
          <w:color w:val="231F20"/>
          <w:spacing w:val="24"/>
          <w:sz w:val="18"/>
        </w:rPr>
        <w:t> </w:t>
      </w:r>
      <w:r>
        <w:rPr>
          <w:color w:val="231F20"/>
          <w:w w:val="95"/>
          <w:sz w:val="18"/>
        </w:rPr>
        <w:t>visuals</w:t>
      </w:r>
      <w:r>
        <w:rPr>
          <w:color w:val="231F20"/>
          <w:spacing w:val="25"/>
          <w:sz w:val="18"/>
        </w:rPr>
        <w:t> </w:t>
      </w:r>
      <w:hyperlink w:history="true" w:anchor="_bookmark271">
        <w:r>
          <w:rPr>
            <w:color w:val="231F20"/>
            <w:spacing w:val="-2"/>
            <w:w w:val="95"/>
            <w:sz w:val="18"/>
          </w:rPr>
          <w:t>228</w:t>
        </w:r>
      </w:hyperlink>
      <w:r>
        <w:rPr>
          <w:color w:val="231F20"/>
          <w:spacing w:val="-2"/>
          <w:w w:val="95"/>
          <w:sz w:val="18"/>
        </w:rPr>
        <w:t>–</w:t>
      </w:r>
      <w:hyperlink w:history="true" w:anchor="_bookmark272">
        <w:r>
          <w:rPr>
            <w:color w:val="231F20"/>
            <w:spacing w:val="-2"/>
            <w:w w:val="95"/>
            <w:sz w:val="18"/>
          </w:rPr>
          <w:t>9</w:t>
        </w:r>
      </w:hyperlink>
    </w:p>
    <w:p>
      <w:pPr>
        <w:spacing w:line="249" w:lineRule="auto" w:before="9"/>
        <w:ind w:left="920" w:right="0" w:hanging="480"/>
        <w:jc w:val="left"/>
        <w:rPr>
          <w:sz w:val="18"/>
        </w:rPr>
      </w:pPr>
      <w:r>
        <w:rPr>
          <w:i/>
          <w:color w:val="231F20"/>
          <w:sz w:val="18"/>
        </w:rPr>
        <w:t>Introduction to Knowledge</w:t>
      </w:r>
      <w:r>
        <w:rPr>
          <w:i/>
          <w:color w:val="231F20"/>
          <w:spacing w:val="40"/>
          <w:sz w:val="18"/>
        </w:rPr>
        <w:t> </w:t>
      </w:r>
      <w:r>
        <w:rPr>
          <w:i/>
          <w:color w:val="231F20"/>
          <w:sz w:val="18"/>
        </w:rPr>
        <w:t>Management </w:t>
      </w:r>
      <w:r>
        <w:rPr>
          <w:color w:val="231F20"/>
          <w:sz w:val="18"/>
        </w:rPr>
        <w:t>(Groff, </w:t>
      </w:r>
      <w:r>
        <w:rPr>
          <w:color w:val="231F20"/>
          <w:sz w:val="18"/>
        </w:rPr>
        <w:t>Todd/</w:t>
      </w:r>
      <w:r>
        <w:rPr>
          <w:color w:val="231F20"/>
          <w:spacing w:val="40"/>
          <w:sz w:val="18"/>
        </w:rPr>
        <w:t> </w:t>
      </w:r>
      <w:r>
        <w:rPr>
          <w:color w:val="231F20"/>
          <w:sz w:val="18"/>
        </w:rPr>
        <w:t>Jones, Thomas) </w:t>
      </w:r>
      <w:hyperlink w:history="true" w:anchor="_bookmark276">
        <w:r>
          <w:rPr>
            <w:color w:val="231F20"/>
            <w:sz w:val="18"/>
          </w:rPr>
          <w:t>232</w:t>
        </w:r>
      </w:hyperlink>
    </w:p>
    <w:p>
      <w:pPr>
        <w:spacing w:line="249" w:lineRule="auto" w:before="1"/>
        <w:ind w:left="920" w:right="74" w:hanging="480"/>
        <w:jc w:val="left"/>
        <w:rPr>
          <w:sz w:val="18"/>
        </w:rPr>
      </w:pPr>
      <w:r>
        <w:rPr>
          <w:color w:val="231F20"/>
          <w:sz w:val="18"/>
        </w:rPr>
        <w:t>Invisible Girl (character) </w:t>
      </w:r>
      <w:hyperlink w:history="true" w:anchor="_bookmark24">
        <w:r>
          <w:rPr>
            <w:color w:val="231F20"/>
            <w:sz w:val="18"/>
          </w:rPr>
          <w:t>21</w:t>
        </w:r>
      </w:hyperlink>
      <w:r>
        <w:rPr>
          <w:color w:val="231F20"/>
          <w:sz w:val="18"/>
        </w:rPr>
        <w:t>,</w:t>
      </w:r>
      <w:r>
        <w:rPr>
          <w:color w:val="231F20"/>
          <w:spacing w:val="40"/>
          <w:sz w:val="18"/>
        </w:rPr>
        <w:t> </w:t>
      </w:r>
      <w:hyperlink w:history="true" w:anchor="_bookmark219">
        <w:r>
          <w:rPr>
            <w:color w:val="231F20"/>
            <w:spacing w:val="-2"/>
            <w:sz w:val="18"/>
          </w:rPr>
          <w:t>185</w:t>
        </w:r>
      </w:hyperlink>
      <w:r>
        <w:rPr>
          <w:color w:val="231F20"/>
          <w:spacing w:val="-2"/>
          <w:sz w:val="18"/>
        </w:rPr>
        <w:t>–</w:t>
      </w:r>
      <w:hyperlink w:history="true" w:anchor="_bookmark220">
        <w:r>
          <w:rPr>
            <w:color w:val="231F20"/>
            <w:spacing w:val="-2"/>
            <w:sz w:val="18"/>
          </w:rPr>
          <w:t>6</w:t>
        </w:r>
      </w:hyperlink>
    </w:p>
    <w:p>
      <w:pPr>
        <w:spacing w:line="249" w:lineRule="auto" w:before="1"/>
        <w:ind w:left="920" w:right="0" w:hanging="480"/>
        <w:jc w:val="left"/>
        <w:rPr>
          <w:sz w:val="18"/>
        </w:rPr>
      </w:pPr>
      <w:r>
        <w:rPr>
          <w:i/>
          <w:color w:val="231F20"/>
          <w:w w:val="105"/>
          <w:sz w:val="18"/>
        </w:rPr>
        <w:t>Invisible Scarlet O’Neil </w:t>
      </w:r>
      <w:r>
        <w:rPr>
          <w:color w:val="231F20"/>
          <w:w w:val="105"/>
          <w:sz w:val="18"/>
        </w:rPr>
        <w:t>(Stamm, Russell) </w:t>
      </w:r>
      <w:hyperlink w:history="true" w:anchor="_bookmark218">
        <w:r>
          <w:rPr>
            <w:color w:val="231F20"/>
            <w:w w:val="105"/>
            <w:sz w:val="18"/>
          </w:rPr>
          <w:t>184</w:t>
        </w:r>
      </w:hyperlink>
    </w:p>
    <w:p>
      <w:pPr>
        <w:spacing w:line="249" w:lineRule="auto" w:before="2"/>
        <w:ind w:left="440" w:right="0" w:firstLine="0"/>
        <w:jc w:val="left"/>
        <w:rPr>
          <w:sz w:val="18"/>
        </w:rPr>
      </w:pPr>
      <w:r>
        <w:rPr>
          <w:color w:val="231F20"/>
          <w:sz w:val="18"/>
        </w:rPr>
        <w:t>Invisible</w:t>
      </w:r>
      <w:r>
        <w:rPr>
          <w:color w:val="231F20"/>
          <w:spacing w:val="-5"/>
          <w:sz w:val="18"/>
        </w:rPr>
        <w:t> </w:t>
      </w:r>
      <w:r>
        <w:rPr>
          <w:color w:val="231F20"/>
          <w:sz w:val="18"/>
        </w:rPr>
        <w:t>Woman</w:t>
      </w:r>
      <w:r>
        <w:rPr>
          <w:color w:val="231F20"/>
          <w:spacing w:val="-4"/>
          <w:sz w:val="18"/>
        </w:rPr>
        <w:t> </w:t>
      </w:r>
      <w:r>
        <w:rPr>
          <w:color w:val="231F20"/>
          <w:sz w:val="18"/>
        </w:rPr>
        <w:t>(character)</w:t>
      </w:r>
      <w:r>
        <w:rPr>
          <w:color w:val="231F20"/>
          <w:spacing w:val="-4"/>
          <w:sz w:val="18"/>
        </w:rPr>
        <w:t> </w:t>
      </w:r>
      <w:hyperlink w:history="true" w:anchor="_bookmark221">
        <w:r>
          <w:rPr>
            <w:color w:val="231F20"/>
            <w:sz w:val="18"/>
          </w:rPr>
          <w:t>187</w:t>
        </w:r>
      </w:hyperlink>
      <w:r>
        <w:rPr>
          <w:color w:val="231F20"/>
          <w:spacing w:val="40"/>
          <w:sz w:val="18"/>
        </w:rPr>
        <w:t> </w:t>
      </w:r>
      <w:r>
        <w:rPr>
          <w:color w:val="231F20"/>
          <w:sz w:val="18"/>
        </w:rPr>
        <w:t>irregular column grids </w:t>
      </w:r>
      <w:hyperlink w:history="true" w:anchor="_bookmark252">
        <w:r>
          <w:rPr>
            <w:color w:val="231F20"/>
            <w:sz w:val="18"/>
          </w:rPr>
          <w:t>210</w:t>
        </w:r>
      </w:hyperlink>
      <w:r>
        <w:rPr>
          <w:color w:val="231F20"/>
          <w:sz w:val="18"/>
        </w:rPr>
        <w:t>, </w:t>
      </w:r>
      <w:hyperlink w:history="true" w:anchor="_bookmark253">
        <w:r>
          <w:rPr>
            <w:color w:val="231F20"/>
            <w:sz w:val="18"/>
          </w:rPr>
          <w:t>211</w:t>
        </w:r>
      </w:hyperlink>
    </w:p>
    <w:p>
      <w:pPr>
        <w:spacing w:before="1"/>
        <w:ind w:left="440" w:right="0" w:firstLine="0"/>
        <w:jc w:val="left"/>
        <w:rPr>
          <w:sz w:val="18"/>
        </w:rPr>
      </w:pPr>
      <w:r>
        <w:rPr>
          <w:color w:val="231F20"/>
          <w:sz w:val="18"/>
        </w:rPr>
        <w:t>irregular</w:t>
      </w:r>
      <w:r>
        <w:rPr>
          <w:color w:val="231F20"/>
          <w:spacing w:val="-2"/>
          <w:sz w:val="18"/>
        </w:rPr>
        <w:t> </w:t>
      </w:r>
      <w:r>
        <w:rPr>
          <w:color w:val="231F20"/>
          <w:sz w:val="18"/>
        </w:rPr>
        <w:t>grids</w:t>
      </w:r>
      <w:r>
        <w:rPr>
          <w:color w:val="231F20"/>
          <w:spacing w:val="-1"/>
          <w:sz w:val="18"/>
        </w:rPr>
        <w:t> </w:t>
      </w:r>
      <w:hyperlink w:history="true" w:anchor="_bookmark249">
        <w:r>
          <w:rPr>
            <w:color w:val="231F20"/>
            <w:spacing w:val="-5"/>
            <w:sz w:val="18"/>
          </w:rPr>
          <w:t>207</w:t>
        </w:r>
      </w:hyperlink>
    </w:p>
    <w:p>
      <w:pPr>
        <w:spacing w:before="9"/>
        <w:ind w:left="440" w:right="0" w:firstLine="0"/>
        <w:jc w:val="left"/>
        <w:rPr>
          <w:sz w:val="18"/>
        </w:rPr>
      </w:pPr>
      <w:r>
        <w:rPr>
          <w:color w:val="231F20"/>
          <w:sz w:val="18"/>
        </w:rPr>
        <w:t>irregular</w:t>
      </w:r>
      <w:r>
        <w:rPr>
          <w:color w:val="231F20"/>
          <w:spacing w:val="-3"/>
          <w:sz w:val="18"/>
        </w:rPr>
        <w:t> </w:t>
      </w:r>
      <w:r>
        <w:rPr>
          <w:color w:val="231F20"/>
          <w:sz w:val="18"/>
        </w:rPr>
        <w:t>panels</w:t>
      </w:r>
      <w:r>
        <w:rPr>
          <w:color w:val="231F20"/>
          <w:spacing w:val="-3"/>
          <w:sz w:val="18"/>
        </w:rPr>
        <w:t> </w:t>
      </w:r>
      <w:hyperlink w:history="true" w:anchor="_bookmark251">
        <w:r>
          <w:rPr>
            <w:color w:val="231F20"/>
            <w:spacing w:val="-5"/>
            <w:sz w:val="18"/>
          </w:rPr>
          <w:t>209</w:t>
        </w:r>
      </w:hyperlink>
    </w:p>
    <w:p>
      <w:pPr>
        <w:spacing w:before="9"/>
        <w:ind w:left="440" w:right="0" w:firstLine="0"/>
        <w:jc w:val="left"/>
        <w:rPr>
          <w:sz w:val="18"/>
        </w:rPr>
      </w:pPr>
      <w:r>
        <w:rPr>
          <w:color w:val="231F20"/>
          <w:sz w:val="18"/>
        </w:rPr>
        <w:t>irregular</w:t>
      </w:r>
      <w:r>
        <w:rPr>
          <w:color w:val="231F20"/>
          <w:spacing w:val="9"/>
          <w:sz w:val="18"/>
        </w:rPr>
        <w:t> </w:t>
      </w:r>
      <w:r>
        <w:rPr>
          <w:color w:val="231F20"/>
          <w:sz w:val="18"/>
        </w:rPr>
        <w:t>rows</w:t>
      </w:r>
      <w:r>
        <w:rPr>
          <w:color w:val="231F20"/>
          <w:spacing w:val="10"/>
          <w:sz w:val="18"/>
        </w:rPr>
        <w:t> </w:t>
      </w:r>
      <w:hyperlink w:history="true" w:anchor="_bookmark250">
        <w:r>
          <w:rPr>
            <w:color w:val="231F20"/>
            <w:sz w:val="18"/>
          </w:rPr>
          <w:t>208</w:t>
        </w:r>
      </w:hyperlink>
      <w:r>
        <w:rPr>
          <w:color w:val="231F20"/>
          <w:sz w:val="18"/>
        </w:rPr>
        <w:t>,</w:t>
      </w:r>
      <w:r>
        <w:rPr>
          <w:color w:val="231F20"/>
          <w:spacing w:val="10"/>
          <w:sz w:val="18"/>
        </w:rPr>
        <w:t> </w:t>
      </w:r>
      <w:hyperlink w:history="true" w:anchor="_bookmark251">
        <w:r>
          <w:rPr>
            <w:color w:val="231F20"/>
            <w:spacing w:val="-5"/>
            <w:sz w:val="18"/>
          </w:rPr>
          <w:t>209</w:t>
        </w:r>
      </w:hyperlink>
    </w:p>
    <w:p>
      <w:pPr>
        <w:spacing w:line="249" w:lineRule="auto" w:before="9"/>
        <w:ind w:left="920" w:right="0" w:hanging="480"/>
        <w:jc w:val="left"/>
        <w:rPr>
          <w:sz w:val="18"/>
        </w:rPr>
      </w:pPr>
      <w:r>
        <w:rPr>
          <w:i/>
          <w:color w:val="231F20"/>
          <w:w w:val="105"/>
          <w:sz w:val="18"/>
        </w:rPr>
        <w:t>Iron</w:t>
      </w:r>
      <w:r>
        <w:rPr>
          <w:i/>
          <w:color w:val="231F20"/>
          <w:spacing w:val="-7"/>
          <w:w w:val="105"/>
          <w:sz w:val="18"/>
        </w:rPr>
        <w:t> </w:t>
      </w:r>
      <w:r>
        <w:rPr>
          <w:i/>
          <w:color w:val="231F20"/>
          <w:w w:val="105"/>
          <w:sz w:val="18"/>
        </w:rPr>
        <w:t>Claw,</w:t>
      </w:r>
      <w:r>
        <w:rPr>
          <w:i/>
          <w:color w:val="231F20"/>
          <w:spacing w:val="-6"/>
          <w:w w:val="105"/>
          <w:sz w:val="18"/>
        </w:rPr>
        <w:t> </w:t>
      </w:r>
      <w:r>
        <w:rPr>
          <w:i/>
          <w:color w:val="231F20"/>
          <w:w w:val="105"/>
          <w:sz w:val="18"/>
        </w:rPr>
        <w:t>The</w:t>
      </w:r>
      <w:r>
        <w:rPr>
          <w:i/>
          <w:color w:val="231F20"/>
          <w:spacing w:val="-6"/>
          <w:w w:val="105"/>
          <w:sz w:val="18"/>
        </w:rPr>
        <w:t> </w:t>
      </w:r>
      <w:r>
        <w:rPr>
          <w:color w:val="231F20"/>
          <w:w w:val="105"/>
          <w:sz w:val="18"/>
        </w:rPr>
        <w:t>(José,</w:t>
      </w:r>
      <w:r>
        <w:rPr>
          <w:color w:val="231F20"/>
          <w:spacing w:val="-6"/>
          <w:w w:val="105"/>
          <w:sz w:val="18"/>
        </w:rPr>
        <w:t> </w:t>
      </w:r>
      <w:r>
        <w:rPr>
          <w:color w:val="231F20"/>
          <w:w w:val="105"/>
          <w:sz w:val="18"/>
        </w:rPr>
        <w:t>Edward/ Seitz,</w:t>
      </w:r>
      <w:r>
        <w:rPr>
          <w:color w:val="231F20"/>
          <w:spacing w:val="1"/>
          <w:w w:val="105"/>
          <w:sz w:val="18"/>
        </w:rPr>
        <w:t> </w:t>
      </w:r>
      <w:r>
        <w:rPr>
          <w:color w:val="231F20"/>
          <w:w w:val="105"/>
          <w:sz w:val="18"/>
        </w:rPr>
        <w:t>George</w:t>
      </w:r>
      <w:r>
        <w:rPr>
          <w:color w:val="231F20"/>
          <w:spacing w:val="2"/>
          <w:w w:val="105"/>
          <w:sz w:val="18"/>
        </w:rPr>
        <w:t> </w:t>
      </w:r>
      <w:r>
        <w:rPr>
          <w:color w:val="231F20"/>
          <w:w w:val="105"/>
          <w:sz w:val="18"/>
        </w:rPr>
        <w:t>B.)</w:t>
      </w:r>
      <w:r>
        <w:rPr>
          <w:color w:val="231F20"/>
          <w:spacing w:val="2"/>
          <w:w w:val="105"/>
          <w:sz w:val="18"/>
        </w:rPr>
        <w:t> </w:t>
      </w:r>
      <w:hyperlink w:history="true" w:anchor="_bookmark83">
        <w:r>
          <w:rPr>
            <w:color w:val="231F20"/>
            <w:w w:val="105"/>
            <w:sz w:val="18"/>
          </w:rPr>
          <w:t>68</w:t>
        </w:r>
      </w:hyperlink>
      <w:r>
        <w:rPr>
          <w:color w:val="231F20"/>
          <w:w w:val="105"/>
          <w:sz w:val="18"/>
        </w:rPr>
        <w:t>,</w:t>
      </w:r>
      <w:r>
        <w:rPr>
          <w:color w:val="231F20"/>
          <w:spacing w:val="2"/>
          <w:w w:val="105"/>
          <w:sz w:val="18"/>
        </w:rPr>
        <w:t> </w:t>
      </w:r>
      <w:hyperlink w:history="true" w:anchor="_bookmark107">
        <w:r>
          <w:rPr>
            <w:color w:val="231F20"/>
            <w:spacing w:val="-7"/>
            <w:w w:val="105"/>
            <w:sz w:val="18"/>
          </w:rPr>
          <w:t>86</w:t>
        </w:r>
      </w:hyperlink>
    </w:p>
    <w:p>
      <w:pPr>
        <w:spacing w:before="1"/>
        <w:ind w:left="440" w:right="0" w:firstLine="0"/>
        <w:jc w:val="left"/>
        <w:rPr>
          <w:sz w:val="18"/>
        </w:rPr>
      </w:pPr>
      <w:r>
        <w:rPr>
          <w:color w:val="231F20"/>
          <w:sz w:val="18"/>
        </w:rPr>
        <w:t>Iron</w:t>
      </w:r>
      <w:r>
        <w:rPr>
          <w:color w:val="231F20"/>
          <w:spacing w:val="1"/>
          <w:sz w:val="18"/>
        </w:rPr>
        <w:t> </w:t>
      </w:r>
      <w:r>
        <w:rPr>
          <w:color w:val="231F20"/>
          <w:sz w:val="18"/>
        </w:rPr>
        <w:t>Fist</w:t>
      </w:r>
      <w:r>
        <w:rPr>
          <w:color w:val="231F20"/>
          <w:spacing w:val="2"/>
          <w:sz w:val="18"/>
        </w:rPr>
        <w:t> </w:t>
      </w:r>
      <w:r>
        <w:rPr>
          <w:color w:val="231F20"/>
          <w:sz w:val="18"/>
        </w:rPr>
        <w:t>(character)</w:t>
      </w:r>
      <w:r>
        <w:rPr>
          <w:color w:val="231F20"/>
          <w:spacing w:val="1"/>
          <w:sz w:val="18"/>
        </w:rPr>
        <w:t> </w:t>
      </w:r>
      <w:hyperlink w:history="true" w:anchor="_bookmark56">
        <w:r>
          <w:rPr>
            <w:color w:val="231F20"/>
            <w:spacing w:val="-5"/>
            <w:sz w:val="18"/>
          </w:rPr>
          <w:t>48</w:t>
        </w:r>
      </w:hyperlink>
    </w:p>
    <w:p>
      <w:pPr>
        <w:spacing w:before="9"/>
        <w:ind w:left="440" w:right="0" w:firstLine="0"/>
        <w:jc w:val="left"/>
        <w:rPr>
          <w:sz w:val="18"/>
        </w:rPr>
      </w:pPr>
      <w:r>
        <w:rPr>
          <w:i/>
          <w:color w:val="231F20"/>
          <w:sz w:val="18"/>
        </w:rPr>
        <w:t>Iron</w:t>
      </w:r>
      <w:r>
        <w:rPr>
          <w:i/>
          <w:color w:val="231F20"/>
          <w:spacing w:val="23"/>
          <w:sz w:val="18"/>
        </w:rPr>
        <w:t> </w:t>
      </w:r>
      <w:r>
        <w:rPr>
          <w:i/>
          <w:color w:val="231F20"/>
          <w:sz w:val="18"/>
        </w:rPr>
        <w:t>Fist</w:t>
      </w:r>
      <w:r>
        <w:rPr>
          <w:i/>
          <w:color w:val="231F20"/>
          <w:spacing w:val="24"/>
          <w:sz w:val="18"/>
        </w:rPr>
        <w:t> </w:t>
      </w:r>
      <w:r>
        <w:rPr>
          <w:color w:val="231F20"/>
          <w:sz w:val="18"/>
        </w:rPr>
        <w:t>(TV</w:t>
      </w:r>
      <w:r>
        <w:rPr>
          <w:color w:val="231F20"/>
          <w:spacing w:val="24"/>
          <w:sz w:val="18"/>
        </w:rPr>
        <w:t> </w:t>
      </w:r>
      <w:r>
        <w:rPr>
          <w:color w:val="231F20"/>
          <w:sz w:val="18"/>
        </w:rPr>
        <w:t>show)</w:t>
      </w:r>
      <w:r>
        <w:rPr>
          <w:color w:val="231F20"/>
          <w:spacing w:val="24"/>
          <w:sz w:val="18"/>
        </w:rPr>
        <w:t> </w:t>
      </w:r>
      <w:hyperlink w:history="true" w:anchor="_bookmark56">
        <w:r>
          <w:rPr>
            <w:color w:val="231F20"/>
            <w:spacing w:val="-5"/>
            <w:sz w:val="18"/>
          </w:rPr>
          <w:t>48</w:t>
        </w:r>
      </w:hyperlink>
    </w:p>
    <w:p>
      <w:pPr>
        <w:spacing w:line="240" w:lineRule="auto" w:before="0"/>
        <w:rPr>
          <w:sz w:val="19"/>
        </w:rPr>
      </w:pPr>
      <w:r>
        <w:rPr/>
        <w:br w:type="column"/>
      </w:r>
      <w:r>
        <w:rPr>
          <w:sz w:val="19"/>
        </w:rPr>
      </w:r>
    </w:p>
    <w:p>
      <w:pPr>
        <w:spacing w:before="0"/>
        <w:ind w:left="374" w:right="556" w:firstLine="0"/>
        <w:jc w:val="center"/>
        <w:rPr>
          <w:sz w:val="18"/>
        </w:rPr>
      </w:pPr>
      <w:r>
        <w:rPr>
          <w:color w:val="231F20"/>
          <w:w w:val="105"/>
          <w:sz w:val="18"/>
        </w:rPr>
        <w:t>Iron</w:t>
      </w:r>
      <w:r>
        <w:rPr>
          <w:color w:val="231F20"/>
          <w:spacing w:val="-5"/>
          <w:w w:val="105"/>
          <w:sz w:val="18"/>
        </w:rPr>
        <w:t> </w:t>
      </w:r>
      <w:r>
        <w:rPr>
          <w:color w:val="231F20"/>
          <w:w w:val="105"/>
          <w:sz w:val="18"/>
        </w:rPr>
        <w:t>Man</w:t>
      </w:r>
      <w:r>
        <w:rPr>
          <w:color w:val="231F20"/>
          <w:spacing w:val="-5"/>
          <w:w w:val="105"/>
          <w:sz w:val="18"/>
        </w:rPr>
        <w:t> </w:t>
      </w:r>
      <w:r>
        <w:rPr>
          <w:color w:val="231F20"/>
          <w:w w:val="105"/>
          <w:sz w:val="18"/>
        </w:rPr>
        <w:t>(character)</w:t>
      </w:r>
      <w:r>
        <w:rPr>
          <w:color w:val="231F20"/>
          <w:spacing w:val="-5"/>
          <w:w w:val="105"/>
          <w:sz w:val="18"/>
        </w:rPr>
        <w:t> </w:t>
      </w:r>
      <w:hyperlink w:history="true" w:anchor="_bookmark12">
        <w:r>
          <w:rPr>
            <w:color w:val="231F20"/>
            <w:w w:val="105"/>
            <w:sz w:val="18"/>
          </w:rPr>
          <w:t>8</w:t>
        </w:r>
      </w:hyperlink>
      <w:r>
        <w:rPr>
          <w:color w:val="231F20"/>
          <w:w w:val="105"/>
          <w:sz w:val="18"/>
        </w:rPr>
        <w:t>,</w:t>
      </w:r>
      <w:r>
        <w:rPr>
          <w:color w:val="231F20"/>
          <w:spacing w:val="-5"/>
          <w:w w:val="105"/>
          <w:sz w:val="18"/>
        </w:rPr>
        <w:t> </w:t>
      </w:r>
      <w:hyperlink w:history="true" w:anchor="_bookmark167">
        <w:r>
          <w:rPr>
            <w:color w:val="231F20"/>
            <w:spacing w:val="-4"/>
            <w:w w:val="105"/>
            <w:sz w:val="18"/>
          </w:rPr>
          <w:t>135</w:t>
        </w:r>
      </w:hyperlink>
      <w:r>
        <w:rPr>
          <w:color w:val="231F20"/>
          <w:spacing w:val="-4"/>
          <w:w w:val="105"/>
          <w:sz w:val="18"/>
        </w:rPr>
        <w:t>,</w:t>
      </w:r>
    </w:p>
    <w:p>
      <w:pPr>
        <w:spacing w:before="9"/>
        <w:ind w:left="846" w:right="1027" w:firstLine="0"/>
        <w:jc w:val="center"/>
        <w:rPr>
          <w:sz w:val="18"/>
        </w:rPr>
      </w:pPr>
      <w:hyperlink w:history="true" w:anchor="_bookmark169">
        <w:r>
          <w:rPr>
            <w:color w:val="231F20"/>
            <w:w w:val="105"/>
            <w:sz w:val="18"/>
          </w:rPr>
          <w:t>137</w:t>
        </w:r>
      </w:hyperlink>
      <w:r>
        <w:rPr>
          <w:color w:val="231F20"/>
          <w:w w:val="105"/>
          <w:sz w:val="18"/>
        </w:rPr>
        <w:t>–</w:t>
      </w:r>
      <w:hyperlink w:history="true" w:anchor="_bookmark170">
        <w:r>
          <w:rPr>
            <w:color w:val="231F20"/>
            <w:w w:val="105"/>
            <w:sz w:val="18"/>
          </w:rPr>
          <w:t>8</w:t>
        </w:r>
      </w:hyperlink>
      <w:r>
        <w:rPr>
          <w:color w:val="231F20"/>
          <w:w w:val="105"/>
          <w:sz w:val="18"/>
        </w:rPr>
        <w:t>,</w:t>
      </w:r>
      <w:r>
        <w:rPr>
          <w:color w:val="231F20"/>
          <w:spacing w:val="4"/>
          <w:w w:val="105"/>
          <w:sz w:val="18"/>
        </w:rPr>
        <w:t> </w:t>
      </w:r>
      <w:hyperlink w:history="true" w:anchor="_bookmark176">
        <w:r>
          <w:rPr>
            <w:color w:val="231F20"/>
            <w:w w:val="105"/>
            <w:sz w:val="18"/>
          </w:rPr>
          <w:t>144</w:t>
        </w:r>
      </w:hyperlink>
      <w:r>
        <w:rPr>
          <w:color w:val="231F20"/>
          <w:w w:val="105"/>
          <w:sz w:val="18"/>
        </w:rPr>
        <w:t>,</w:t>
      </w:r>
      <w:r>
        <w:rPr>
          <w:color w:val="231F20"/>
          <w:spacing w:val="4"/>
          <w:w w:val="105"/>
          <w:sz w:val="18"/>
        </w:rPr>
        <w:t> </w:t>
      </w:r>
      <w:hyperlink w:history="true" w:anchor="_bookmark205">
        <w:r>
          <w:rPr>
            <w:color w:val="231F20"/>
            <w:spacing w:val="-5"/>
            <w:w w:val="105"/>
            <w:sz w:val="18"/>
          </w:rPr>
          <w:t>172</w:t>
        </w:r>
      </w:hyperlink>
    </w:p>
    <w:p>
      <w:pPr>
        <w:spacing w:before="9"/>
        <w:ind w:left="378" w:right="0" w:firstLine="0"/>
        <w:jc w:val="left"/>
        <w:rPr>
          <w:sz w:val="18"/>
        </w:rPr>
      </w:pPr>
      <w:r>
        <w:rPr>
          <w:i/>
          <w:color w:val="231F20"/>
          <w:w w:val="105"/>
          <w:sz w:val="18"/>
        </w:rPr>
        <w:t>Iron</w:t>
      </w:r>
      <w:r>
        <w:rPr>
          <w:i/>
          <w:color w:val="231F20"/>
          <w:spacing w:val="15"/>
          <w:w w:val="105"/>
          <w:sz w:val="18"/>
        </w:rPr>
        <w:t> </w:t>
      </w:r>
      <w:r>
        <w:rPr>
          <w:i/>
          <w:color w:val="231F20"/>
          <w:w w:val="105"/>
          <w:sz w:val="18"/>
        </w:rPr>
        <w:t>Man</w:t>
      </w:r>
      <w:r>
        <w:rPr>
          <w:i/>
          <w:color w:val="231F20"/>
          <w:spacing w:val="15"/>
          <w:w w:val="105"/>
          <w:sz w:val="18"/>
        </w:rPr>
        <w:t> </w:t>
      </w:r>
      <w:r>
        <w:rPr>
          <w:color w:val="231F20"/>
          <w:w w:val="105"/>
          <w:sz w:val="18"/>
        </w:rPr>
        <w:t>(O’Neil,</w:t>
      </w:r>
      <w:r>
        <w:rPr>
          <w:color w:val="231F20"/>
          <w:spacing w:val="15"/>
          <w:w w:val="105"/>
          <w:sz w:val="18"/>
        </w:rPr>
        <w:t> </w:t>
      </w:r>
      <w:r>
        <w:rPr>
          <w:color w:val="231F20"/>
          <w:w w:val="105"/>
          <w:sz w:val="18"/>
        </w:rPr>
        <w:t>Dennis)</w:t>
      </w:r>
      <w:r>
        <w:rPr>
          <w:color w:val="231F20"/>
          <w:spacing w:val="15"/>
          <w:w w:val="105"/>
          <w:sz w:val="18"/>
        </w:rPr>
        <w:t> </w:t>
      </w:r>
      <w:hyperlink w:history="true" w:anchor="_bookmark205">
        <w:r>
          <w:rPr>
            <w:color w:val="231F20"/>
            <w:spacing w:val="-5"/>
            <w:w w:val="105"/>
            <w:sz w:val="18"/>
          </w:rPr>
          <w:t>172</w:t>
        </w:r>
      </w:hyperlink>
    </w:p>
    <w:p>
      <w:pPr>
        <w:spacing w:before="9"/>
        <w:ind w:left="378" w:right="0" w:firstLine="0"/>
        <w:jc w:val="left"/>
        <w:rPr>
          <w:sz w:val="18"/>
        </w:rPr>
      </w:pPr>
      <w:r>
        <w:rPr>
          <w:i/>
          <w:color w:val="231F20"/>
          <w:sz w:val="18"/>
        </w:rPr>
        <w:t>Iron</w:t>
      </w:r>
      <w:r>
        <w:rPr>
          <w:i/>
          <w:color w:val="231F20"/>
          <w:spacing w:val="23"/>
          <w:sz w:val="18"/>
        </w:rPr>
        <w:t> </w:t>
      </w:r>
      <w:r>
        <w:rPr>
          <w:i/>
          <w:color w:val="231F20"/>
          <w:sz w:val="18"/>
        </w:rPr>
        <w:t>Man</w:t>
      </w:r>
      <w:r>
        <w:rPr>
          <w:i/>
          <w:color w:val="231F20"/>
          <w:spacing w:val="23"/>
          <w:sz w:val="18"/>
        </w:rPr>
        <w:t> </w:t>
      </w:r>
      <w:r>
        <w:rPr>
          <w:i/>
          <w:color w:val="231F20"/>
          <w:sz w:val="18"/>
        </w:rPr>
        <w:t>3</w:t>
      </w:r>
      <w:r>
        <w:rPr>
          <w:i/>
          <w:color w:val="231F20"/>
          <w:spacing w:val="24"/>
          <w:sz w:val="18"/>
        </w:rPr>
        <w:t> </w:t>
      </w:r>
      <w:r>
        <w:rPr>
          <w:color w:val="231F20"/>
          <w:sz w:val="18"/>
        </w:rPr>
        <w:t>(Black,</w:t>
      </w:r>
      <w:r>
        <w:rPr>
          <w:color w:val="231F20"/>
          <w:spacing w:val="23"/>
          <w:sz w:val="18"/>
        </w:rPr>
        <w:t> </w:t>
      </w:r>
      <w:r>
        <w:rPr>
          <w:color w:val="231F20"/>
          <w:sz w:val="18"/>
        </w:rPr>
        <w:t>Shane)</w:t>
      </w:r>
      <w:r>
        <w:rPr>
          <w:color w:val="231F20"/>
          <w:spacing w:val="23"/>
          <w:sz w:val="18"/>
        </w:rPr>
        <w:t> </w:t>
      </w:r>
      <w:hyperlink w:history="true" w:anchor="_bookmark56">
        <w:r>
          <w:rPr>
            <w:color w:val="231F20"/>
            <w:spacing w:val="-5"/>
            <w:sz w:val="18"/>
          </w:rPr>
          <w:t>48</w:t>
        </w:r>
      </w:hyperlink>
    </w:p>
    <w:p>
      <w:pPr>
        <w:spacing w:before="9"/>
        <w:ind w:left="378" w:right="0" w:firstLine="0"/>
        <w:jc w:val="left"/>
        <w:rPr>
          <w:sz w:val="18"/>
        </w:rPr>
      </w:pPr>
      <w:r>
        <w:rPr>
          <w:color w:val="231F20"/>
          <w:w w:val="95"/>
          <w:sz w:val="18"/>
        </w:rPr>
        <w:t>Ironheart</w:t>
      </w:r>
      <w:r>
        <w:rPr>
          <w:color w:val="231F20"/>
          <w:spacing w:val="30"/>
          <w:sz w:val="18"/>
        </w:rPr>
        <w:t> </w:t>
      </w:r>
      <w:r>
        <w:rPr>
          <w:color w:val="231F20"/>
          <w:w w:val="95"/>
          <w:sz w:val="18"/>
        </w:rPr>
        <w:t>(character)</w:t>
      </w:r>
      <w:r>
        <w:rPr>
          <w:color w:val="231F20"/>
          <w:spacing w:val="30"/>
          <w:sz w:val="18"/>
        </w:rPr>
        <w:t> </w:t>
      </w:r>
      <w:hyperlink w:history="true" w:anchor="_bookmark212">
        <w:r>
          <w:rPr>
            <w:color w:val="231F20"/>
            <w:spacing w:val="-5"/>
            <w:w w:val="95"/>
            <w:sz w:val="18"/>
          </w:rPr>
          <w:t>178</w:t>
        </w:r>
      </w:hyperlink>
    </w:p>
    <w:p>
      <w:pPr>
        <w:spacing w:line="249" w:lineRule="auto" w:before="9"/>
        <w:ind w:left="858" w:right="0" w:hanging="480"/>
        <w:jc w:val="left"/>
        <w:rPr>
          <w:sz w:val="18"/>
        </w:rPr>
      </w:pPr>
      <w:r>
        <w:rPr>
          <w:color w:val="231F20"/>
          <w:sz w:val="18"/>
        </w:rPr>
        <w:t>Isabella, Tony/Jones, Arvell; </w:t>
      </w:r>
      <w:r>
        <w:rPr>
          <w:color w:val="231F20"/>
          <w:sz w:val="18"/>
        </w:rPr>
        <w:t>Misty</w:t>
      </w:r>
      <w:r>
        <w:rPr>
          <w:color w:val="231F20"/>
          <w:spacing w:val="40"/>
          <w:sz w:val="18"/>
        </w:rPr>
        <w:t> </w:t>
      </w:r>
      <w:r>
        <w:rPr>
          <w:color w:val="231F20"/>
          <w:sz w:val="18"/>
        </w:rPr>
        <w:t>Knight (character) </w:t>
      </w:r>
      <w:hyperlink w:history="true" w:anchor="_bookmark201">
        <w:r>
          <w:rPr>
            <w:color w:val="231F20"/>
            <w:sz w:val="18"/>
          </w:rPr>
          <w:t>168</w:t>
        </w:r>
      </w:hyperlink>
    </w:p>
    <w:p>
      <w:pPr>
        <w:spacing w:line="249" w:lineRule="auto" w:before="1"/>
        <w:ind w:left="858" w:right="161" w:hanging="480"/>
        <w:jc w:val="left"/>
        <w:rPr>
          <w:sz w:val="18"/>
        </w:rPr>
      </w:pPr>
      <w:r>
        <w:rPr>
          <w:color w:val="231F20"/>
          <w:sz w:val="18"/>
        </w:rPr>
        <w:t>Isabella, Tony/Tuska, George;</w:t>
      </w:r>
      <w:r>
        <w:rPr>
          <w:color w:val="231F20"/>
          <w:spacing w:val="40"/>
          <w:sz w:val="18"/>
        </w:rPr>
        <w:t> </w:t>
      </w:r>
      <w:r>
        <w:rPr>
          <w:color w:val="231F20"/>
          <w:sz w:val="18"/>
        </w:rPr>
        <w:t>Black Goliath </w:t>
      </w:r>
      <w:r>
        <w:rPr>
          <w:color w:val="231F20"/>
          <w:sz w:val="18"/>
        </w:rPr>
        <w:t>(character)</w:t>
      </w:r>
      <w:r>
        <w:rPr>
          <w:color w:val="231F20"/>
          <w:spacing w:val="40"/>
          <w:sz w:val="18"/>
        </w:rPr>
        <w:t> </w:t>
      </w:r>
      <w:hyperlink w:history="true" w:anchor="_bookmark201">
        <w:r>
          <w:rPr>
            <w:color w:val="231F20"/>
            <w:spacing w:val="-4"/>
            <w:sz w:val="18"/>
          </w:rPr>
          <w:t>168</w:t>
        </w:r>
      </w:hyperlink>
    </w:p>
    <w:p>
      <w:pPr>
        <w:spacing w:line="249" w:lineRule="auto" w:before="2"/>
        <w:ind w:left="390" w:right="135" w:firstLine="0"/>
        <w:jc w:val="right"/>
        <w:rPr>
          <w:sz w:val="18"/>
        </w:rPr>
      </w:pPr>
      <w:r>
        <w:rPr>
          <w:color w:val="231F20"/>
          <w:sz w:val="18"/>
        </w:rPr>
        <w:t>Isabella, Tony/Von Eeden, Trevor:</w:t>
      </w:r>
      <w:r>
        <w:rPr>
          <w:color w:val="231F20"/>
          <w:w w:val="105"/>
          <w:sz w:val="18"/>
        </w:rPr>
        <w:t> </w:t>
      </w:r>
      <w:r>
        <w:rPr>
          <w:i/>
          <w:color w:val="231F20"/>
          <w:w w:val="105"/>
          <w:sz w:val="18"/>
        </w:rPr>
        <w:t>Black Lightning </w:t>
      </w:r>
      <w:hyperlink w:history="true" w:anchor="_bookmark203">
        <w:r>
          <w:rPr>
            <w:color w:val="231F20"/>
            <w:w w:val="105"/>
            <w:sz w:val="18"/>
          </w:rPr>
          <w:t>170</w:t>
        </w:r>
      </w:hyperlink>
      <w:r>
        <w:rPr>
          <w:color w:val="231F20"/>
          <w:w w:val="105"/>
          <w:sz w:val="18"/>
        </w:rPr>
        <w:t>–</w:t>
      </w:r>
      <w:hyperlink w:history="true" w:anchor="_bookmark204">
        <w:r>
          <w:rPr>
            <w:color w:val="231F20"/>
            <w:w w:val="105"/>
            <w:sz w:val="18"/>
          </w:rPr>
          <w:t>1</w:t>
        </w:r>
      </w:hyperlink>
      <w:r>
        <w:rPr>
          <w:color w:val="231F20"/>
          <w:w w:val="105"/>
          <w:sz w:val="18"/>
        </w:rPr>
        <w:t>, </w:t>
      </w:r>
      <w:hyperlink w:history="true" w:anchor="_bookmark208">
        <w:r>
          <w:rPr>
            <w:color w:val="231F20"/>
            <w:w w:val="105"/>
            <w:sz w:val="18"/>
          </w:rPr>
          <w:t>175</w:t>
        </w:r>
      </w:hyperlink>
      <w:r>
        <w:rPr>
          <w:color w:val="231F20"/>
          <w:spacing w:val="40"/>
          <w:w w:val="105"/>
          <w:sz w:val="18"/>
        </w:rPr>
        <w:t> </w:t>
      </w:r>
      <w:r>
        <w:rPr>
          <w:i/>
          <w:color w:val="231F20"/>
          <w:w w:val="105"/>
          <w:sz w:val="18"/>
        </w:rPr>
        <w:t>Island</w:t>
      </w:r>
      <w:r>
        <w:rPr>
          <w:i/>
          <w:color w:val="231F20"/>
          <w:spacing w:val="19"/>
          <w:w w:val="105"/>
          <w:sz w:val="18"/>
        </w:rPr>
        <w:t> </w:t>
      </w:r>
      <w:r>
        <w:rPr>
          <w:i/>
          <w:color w:val="231F20"/>
          <w:w w:val="105"/>
          <w:sz w:val="18"/>
        </w:rPr>
        <w:t>of</w:t>
      </w:r>
      <w:r>
        <w:rPr>
          <w:i/>
          <w:color w:val="231F20"/>
          <w:spacing w:val="19"/>
          <w:w w:val="105"/>
          <w:sz w:val="18"/>
        </w:rPr>
        <w:t> </w:t>
      </w:r>
      <w:r>
        <w:rPr>
          <w:i/>
          <w:color w:val="231F20"/>
          <w:w w:val="105"/>
          <w:sz w:val="18"/>
        </w:rPr>
        <w:t>Dr.</w:t>
      </w:r>
      <w:r>
        <w:rPr>
          <w:i/>
          <w:color w:val="231F20"/>
          <w:spacing w:val="19"/>
          <w:w w:val="105"/>
          <w:sz w:val="18"/>
        </w:rPr>
        <w:t> </w:t>
      </w:r>
      <w:r>
        <w:rPr>
          <w:i/>
          <w:color w:val="231F20"/>
          <w:w w:val="105"/>
          <w:sz w:val="18"/>
        </w:rPr>
        <w:t>Moreau,</w:t>
      </w:r>
      <w:r>
        <w:rPr>
          <w:i/>
          <w:color w:val="231F20"/>
          <w:spacing w:val="19"/>
          <w:w w:val="105"/>
          <w:sz w:val="18"/>
        </w:rPr>
        <w:t> </w:t>
      </w:r>
      <w:r>
        <w:rPr>
          <w:i/>
          <w:color w:val="231F20"/>
          <w:w w:val="105"/>
          <w:sz w:val="18"/>
        </w:rPr>
        <w:t>The</w:t>
      </w:r>
      <w:r>
        <w:rPr>
          <w:i/>
          <w:color w:val="231F20"/>
          <w:spacing w:val="19"/>
          <w:w w:val="105"/>
          <w:sz w:val="18"/>
        </w:rPr>
        <w:t> </w:t>
      </w:r>
      <w:r>
        <w:rPr>
          <w:color w:val="231F20"/>
          <w:spacing w:val="-2"/>
          <w:w w:val="105"/>
          <w:sz w:val="18"/>
        </w:rPr>
        <w:t>(Wells,</w:t>
      </w:r>
    </w:p>
    <w:p>
      <w:pPr>
        <w:spacing w:before="2"/>
        <w:ind w:left="858" w:right="0" w:firstLine="0"/>
        <w:jc w:val="left"/>
        <w:rPr>
          <w:sz w:val="18"/>
        </w:rPr>
      </w:pPr>
      <w:r>
        <w:rPr>
          <w:color w:val="231F20"/>
          <w:w w:val="115"/>
          <w:sz w:val="18"/>
        </w:rPr>
        <w:t>H.</w:t>
      </w:r>
      <w:r>
        <w:rPr>
          <w:color w:val="231F20"/>
          <w:spacing w:val="16"/>
          <w:w w:val="115"/>
          <w:sz w:val="18"/>
        </w:rPr>
        <w:t> </w:t>
      </w:r>
      <w:r>
        <w:rPr>
          <w:color w:val="231F20"/>
          <w:w w:val="115"/>
          <w:sz w:val="18"/>
        </w:rPr>
        <w:t>G.)</w:t>
      </w:r>
      <w:r>
        <w:rPr>
          <w:color w:val="231F20"/>
          <w:spacing w:val="16"/>
          <w:w w:val="115"/>
          <w:sz w:val="18"/>
        </w:rPr>
        <w:t> </w:t>
      </w:r>
      <w:hyperlink w:history="true" w:anchor="_bookmark72">
        <w:r>
          <w:rPr>
            <w:color w:val="231F20"/>
            <w:spacing w:val="-4"/>
            <w:w w:val="115"/>
            <w:sz w:val="18"/>
          </w:rPr>
          <w:t>60</w:t>
        </w:r>
      </w:hyperlink>
      <w:r>
        <w:rPr>
          <w:color w:val="231F20"/>
          <w:spacing w:val="-4"/>
          <w:w w:val="115"/>
          <w:sz w:val="18"/>
        </w:rPr>
        <w:t>–</w:t>
      </w:r>
      <w:hyperlink w:history="true" w:anchor="_bookmark73">
        <w:r>
          <w:rPr>
            <w:color w:val="231F20"/>
            <w:spacing w:val="-4"/>
            <w:w w:val="115"/>
            <w:sz w:val="18"/>
          </w:rPr>
          <w:t>1</w:t>
        </w:r>
      </w:hyperlink>
    </w:p>
    <w:p>
      <w:pPr>
        <w:spacing w:before="9"/>
        <w:ind w:left="378" w:right="0" w:firstLine="0"/>
        <w:jc w:val="left"/>
        <w:rPr>
          <w:sz w:val="18"/>
        </w:rPr>
      </w:pPr>
      <w:r>
        <w:rPr>
          <w:color w:val="231F20"/>
          <w:sz w:val="18"/>
        </w:rPr>
        <w:t>isolated</w:t>
      </w:r>
      <w:r>
        <w:rPr>
          <w:color w:val="231F20"/>
          <w:spacing w:val="5"/>
          <w:sz w:val="18"/>
        </w:rPr>
        <w:t> </w:t>
      </w:r>
      <w:r>
        <w:rPr>
          <w:color w:val="231F20"/>
          <w:sz w:val="18"/>
        </w:rPr>
        <w:t>columns</w:t>
      </w:r>
      <w:r>
        <w:rPr>
          <w:color w:val="231F20"/>
          <w:spacing w:val="6"/>
          <w:sz w:val="18"/>
        </w:rPr>
        <w:t> </w:t>
      </w:r>
      <w:hyperlink w:history="true" w:anchor="_bookmark254">
        <w:r>
          <w:rPr>
            <w:color w:val="231F20"/>
            <w:spacing w:val="-5"/>
            <w:sz w:val="18"/>
          </w:rPr>
          <w:t>212</w:t>
        </w:r>
      </w:hyperlink>
    </w:p>
    <w:p>
      <w:pPr>
        <w:spacing w:before="9"/>
        <w:ind w:left="378" w:right="0" w:firstLine="0"/>
        <w:jc w:val="left"/>
        <w:rPr>
          <w:sz w:val="18"/>
        </w:rPr>
      </w:pPr>
      <w:r>
        <w:rPr>
          <w:color w:val="231F20"/>
          <w:sz w:val="18"/>
        </w:rPr>
        <w:t>isolated</w:t>
      </w:r>
      <w:r>
        <w:rPr>
          <w:color w:val="231F20"/>
          <w:spacing w:val="1"/>
          <w:sz w:val="18"/>
        </w:rPr>
        <w:t> </w:t>
      </w:r>
      <w:r>
        <w:rPr>
          <w:color w:val="231F20"/>
          <w:sz w:val="18"/>
        </w:rPr>
        <w:t>panels</w:t>
      </w:r>
      <w:r>
        <w:rPr>
          <w:color w:val="231F20"/>
          <w:spacing w:val="1"/>
          <w:sz w:val="18"/>
        </w:rPr>
        <w:t> </w:t>
      </w:r>
      <w:hyperlink w:history="true" w:anchor="_bookmark251">
        <w:r>
          <w:rPr>
            <w:color w:val="231F20"/>
            <w:spacing w:val="-5"/>
            <w:sz w:val="18"/>
          </w:rPr>
          <w:t>209</w:t>
        </w:r>
      </w:hyperlink>
    </w:p>
    <w:p>
      <w:pPr>
        <w:spacing w:before="9"/>
        <w:ind w:left="378" w:right="0" w:firstLine="0"/>
        <w:jc w:val="left"/>
        <w:rPr>
          <w:sz w:val="18"/>
        </w:rPr>
      </w:pPr>
      <w:r>
        <w:rPr>
          <w:color w:val="231F20"/>
          <w:sz w:val="18"/>
        </w:rPr>
        <w:t>Ivy,</w:t>
      </w:r>
      <w:r>
        <w:rPr>
          <w:color w:val="231F20"/>
          <w:spacing w:val="5"/>
          <w:sz w:val="18"/>
        </w:rPr>
        <w:t> </w:t>
      </w:r>
      <w:r>
        <w:rPr>
          <w:color w:val="231F20"/>
          <w:sz w:val="18"/>
        </w:rPr>
        <w:t>Poison</w:t>
      </w:r>
      <w:r>
        <w:rPr>
          <w:color w:val="231F20"/>
          <w:spacing w:val="5"/>
          <w:sz w:val="18"/>
        </w:rPr>
        <w:t> </w:t>
      </w:r>
      <w:r>
        <w:rPr>
          <w:color w:val="231F20"/>
          <w:sz w:val="18"/>
        </w:rPr>
        <w:t>(character)</w:t>
      </w:r>
      <w:r>
        <w:rPr>
          <w:color w:val="231F20"/>
          <w:spacing w:val="6"/>
          <w:sz w:val="18"/>
        </w:rPr>
        <w:t> </w:t>
      </w:r>
      <w:hyperlink w:history="true" w:anchor="_bookmark243">
        <w:r>
          <w:rPr>
            <w:color w:val="231F20"/>
            <w:spacing w:val="-5"/>
            <w:sz w:val="18"/>
          </w:rPr>
          <w:t>200</w:t>
        </w:r>
      </w:hyperlink>
    </w:p>
    <w:p>
      <w:pPr>
        <w:spacing w:before="9"/>
        <w:ind w:left="378" w:right="0" w:firstLine="0"/>
        <w:jc w:val="left"/>
        <w:rPr>
          <w:sz w:val="18"/>
        </w:rPr>
      </w:pPr>
      <w:r>
        <w:rPr>
          <w:i/>
          <w:color w:val="231F20"/>
          <w:w w:val="105"/>
          <w:sz w:val="18"/>
        </w:rPr>
        <w:t>iZombie</w:t>
      </w:r>
      <w:r>
        <w:rPr>
          <w:i/>
          <w:color w:val="231F20"/>
          <w:spacing w:val="13"/>
          <w:w w:val="105"/>
          <w:sz w:val="18"/>
        </w:rPr>
        <w:t> </w:t>
      </w:r>
      <w:r>
        <w:rPr>
          <w:color w:val="231F20"/>
          <w:w w:val="105"/>
          <w:sz w:val="18"/>
        </w:rPr>
        <w:t>(Allred,</w:t>
      </w:r>
      <w:r>
        <w:rPr>
          <w:color w:val="231F20"/>
          <w:spacing w:val="14"/>
          <w:w w:val="105"/>
          <w:sz w:val="18"/>
        </w:rPr>
        <w:t> </w:t>
      </w:r>
      <w:r>
        <w:rPr>
          <w:color w:val="231F20"/>
          <w:w w:val="105"/>
          <w:sz w:val="18"/>
        </w:rPr>
        <w:t>Mike)</w:t>
      </w:r>
      <w:r>
        <w:rPr>
          <w:color w:val="231F20"/>
          <w:spacing w:val="14"/>
          <w:w w:val="105"/>
          <w:sz w:val="18"/>
        </w:rPr>
        <w:t> </w:t>
      </w:r>
      <w:hyperlink w:history="true" w:anchor="_bookmark283">
        <w:r>
          <w:rPr>
            <w:color w:val="231F20"/>
            <w:spacing w:val="-5"/>
            <w:w w:val="105"/>
            <w:sz w:val="18"/>
          </w:rPr>
          <w:t>239</w:t>
        </w:r>
      </w:hyperlink>
    </w:p>
    <w:p>
      <w:pPr>
        <w:pStyle w:val="BodyText"/>
        <w:spacing w:before="6"/>
        <w:rPr>
          <w:sz w:val="19"/>
        </w:rPr>
      </w:pPr>
    </w:p>
    <w:p>
      <w:pPr>
        <w:spacing w:line="249" w:lineRule="auto" w:before="0"/>
        <w:ind w:left="858" w:right="161" w:hanging="480"/>
        <w:jc w:val="left"/>
        <w:rPr>
          <w:sz w:val="18"/>
        </w:rPr>
      </w:pPr>
      <w:r>
        <w:rPr>
          <w:color w:val="231F20"/>
          <w:w w:val="105"/>
          <w:sz w:val="18"/>
        </w:rPr>
        <w:t>Jackson, Ronald J., </w:t>
      </w:r>
      <w:r>
        <w:rPr>
          <w:color w:val="231F20"/>
          <w:w w:val="105"/>
          <w:sz w:val="18"/>
        </w:rPr>
        <w:t>III/Howard, </w:t>
      </w:r>
      <w:r>
        <w:rPr>
          <w:color w:val="231F20"/>
          <w:w w:val="110"/>
          <w:sz w:val="18"/>
        </w:rPr>
        <w:t>Sheena C.: </w:t>
      </w:r>
      <w:r>
        <w:rPr>
          <w:i/>
          <w:color w:val="231F20"/>
          <w:w w:val="110"/>
          <w:sz w:val="18"/>
        </w:rPr>
        <w:t>Black Comics</w:t>
      </w:r>
      <w:r>
        <w:rPr>
          <w:i/>
          <w:color w:val="231F20"/>
          <w:w w:val="110"/>
          <w:sz w:val="18"/>
        </w:rPr>
        <w:t> </w:t>
      </w:r>
      <w:hyperlink w:history="true" w:anchor="_bookmark212">
        <w:r>
          <w:rPr>
            <w:color w:val="231F20"/>
            <w:spacing w:val="-4"/>
            <w:w w:val="110"/>
            <w:sz w:val="18"/>
          </w:rPr>
          <w:t>178</w:t>
        </w:r>
      </w:hyperlink>
    </w:p>
    <w:p>
      <w:pPr>
        <w:spacing w:line="249" w:lineRule="auto" w:before="1"/>
        <w:ind w:left="378" w:right="648" w:firstLine="0"/>
        <w:jc w:val="left"/>
        <w:rPr>
          <w:sz w:val="18"/>
        </w:rPr>
      </w:pPr>
      <w:r>
        <w:rPr>
          <w:color w:val="231F20"/>
          <w:w w:val="105"/>
          <w:sz w:val="18"/>
        </w:rPr>
        <w:t>Jackson,</w:t>
      </w:r>
      <w:r>
        <w:rPr>
          <w:color w:val="231F20"/>
          <w:spacing w:val="-5"/>
          <w:w w:val="105"/>
          <w:sz w:val="18"/>
        </w:rPr>
        <w:t> </w:t>
      </w:r>
      <w:r>
        <w:rPr>
          <w:color w:val="231F20"/>
          <w:w w:val="105"/>
          <w:sz w:val="18"/>
        </w:rPr>
        <w:t>Samuel</w:t>
      </w:r>
      <w:r>
        <w:rPr>
          <w:color w:val="231F20"/>
          <w:spacing w:val="-5"/>
          <w:w w:val="105"/>
          <w:sz w:val="18"/>
        </w:rPr>
        <w:t> </w:t>
      </w:r>
      <w:r>
        <w:rPr>
          <w:color w:val="231F20"/>
          <w:w w:val="105"/>
          <w:sz w:val="18"/>
        </w:rPr>
        <w:t>L.</w:t>
      </w:r>
      <w:r>
        <w:rPr>
          <w:color w:val="231F20"/>
          <w:spacing w:val="-5"/>
          <w:w w:val="105"/>
          <w:sz w:val="18"/>
        </w:rPr>
        <w:t> </w:t>
      </w:r>
      <w:hyperlink w:history="true" w:anchor="_bookmark211">
        <w:r>
          <w:rPr>
            <w:color w:val="231F20"/>
            <w:w w:val="105"/>
            <w:sz w:val="18"/>
          </w:rPr>
          <w:t>177</w:t>
        </w:r>
      </w:hyperlink>
      <w:r>
        <w:rPr>
          <w:color w:val="231F20"/>
          <w:w w:val="105"/>
          <w:sz w:val="18"/>
        </w:rPr>
        <w:t> Jang, Keum-Hee </w:t>
      </w:r>
      <w:hyperlink w:history="true" w:anchor="_bookmark65">
        <w:r>
          <w:rPr>
            <w:color w:val="231F20"/>
            <w:w w:val="105"/>
            <w:sz w:val="18"/>
          </w:rPr>
          <w:t>53</w:t>
        </w:r>
      </w:hyperlink>
    </w:p>
    <w:p>
      <w:pPr>
        <w:spacing w:before="1"/>
        <w:ind w:left="378" w:right="0" w:firstLine="0"/>
        <w:jc w:val="left"/>
        <w:rPr>
          <w:sz w:val="18"/>
        </w:rPr>
      </w:pPr>
      <w:r>
        <w:rPr>
          <w:color w:val="231F20"/>
          <w:sz w:val="18"/>
        </w:rPr>
        <w:t>Japan</w:t>
      </w:r>
      <w:r>
        <w:rPr>
          <w:color w:val="231F20"/>
          <w:spacing w:val="32"/>
          <w:sz w:val="18"/>
        </w:rPr>
        <w:t> </w:t>
      </w:r>
      <w:hyperlink w:history="true" w:anchor="_bookmark133">
        <w:r>
          <w:rPr>
            <w:color w:val="231F20"/>
            <w:spacing w:val="-5"/>
            <w:sz w:val="18"/>
          </w:rPr>
          <w:t>108</w:t>
        </w:r>
      </w:hyperlink>
    </w:p>
    <w:p>
      <w:pPr>
        <w:spacing w:line="249" w:lineRule="auto" w:before="9"/>
        <w:ind w:left="378" w:right="81" w:firstLine="0"/>
        <w:jc w:val="left"/>
        <w:rPr>
          <w:sz w:val="18"/>
        </w:rPr>
      </w:pPr>
      <w:r>
        <w:rPr>
          <w:color w:val="231F20"/>
          <w:sz w:val="18"/>
        </w:rPr>
        <w:t>Jeffries, Graham Montague </w:t>
      </w:r>
      <w:hyperlink w:history="true" w:anchor="_bookmark83">
        <w:r>
          <w:rPr>
            <w:color w:val="231F20"/>
            <w:sz w:val="18"/>
          </w:rPr>
          <w:t>68</w:t>
        </w:r>
      </w:hyperlink>
      <w:r>
        <w:rPr>
          <w:color w:val="231F20"/>
          <w:spacing w:val="40"/>
          <w:sz w:val="18"/>
        </w:rPr>
        <w:t> </w:t>
      </w:r>
      <w:r>
        <w:rPr>
          <w:color w:val="231F20"/>
          <w:sz w:val="18"/>
        </w:rPr>
        <w:t>Jemas, Bill </w:t>
      </w:r>
      <w:hyperlink w:history="true" w:anchor="_bookmark306">
        <w:r>
          <w:rPr>
            <w:color w:val="231F20"/>
            <w:sz w:val="18"/>
          </w:rPr>
          <w:t>284</w:t>
        </w:r>
      </w:hyperlink>
    </w:p>
    <w:p>
      <w:pPr>
        <w:spacing w:line="249" w:lineRule="auto" w:before="1"/>
        <w:ind w:left="378" w:right="411" w:firstLine="0"/>
        <w:jc w:val="left"/>
        <w:rPr>
          <w:sz w:val="18"/>
        </w:rPr>
      </w:pPr>
      <w:r>
        <w:rPr>
          <w:color w:val="231F20"/>
          <w:sz w:val="18"/>
        </w:rPr>
        <w:t>Jennings, John </w:t>
      </w:r>
      <w:hyperlink w:history="true" w:anchor="_bookmark213">
        <w:r>
          <w:rPr>
            <w:color w:val="231F20"/>
            <w:sz w:val="18"/>
          </w:rPr>
          <w:t>179</w:t>
        </w:r>
      </w:hyperlink>
      <w:r>
        <w:rPr>
          <w:color w:val="231F20"/>
          <w:sz w:val="18"/>
        </w:rPr>
        <w:t>, </w:t>
      </w:r>
      <w:hyperlink w:history="true" w:anchor="_bookmark214">
        <w:r>
          <w:rPr>
            <w:color w:val="231F20"/>
            <w:sz w:val="18"/>
          </w:rPr>
          <w:t>180</w:t>
        </w:r>
      </w:hyperlink>
      <w:r>
        <w:rPr>
          <w:color w:val="231F20"/>
          <w:spacing w:val="80"/>
          <w:w w:val="150"/>
          <w:sz w:val="18"/>
        </w:rPr>
        <w:t> </w:t>
      </w:r>
      <w:r>
        <w:rPr>
          <w:color w:val="231F20"/>
          <w:sz w:val="18"/>
        </w:rPr>
        <w:t>Jewett, Robert/Lawrence, </w:t>
      </w:r>
      <w:r>
        <w:rPr>
          <w:color w:val="231F20"/>
          <w:sz w:val="18"/>
        </w:rPr>
        <w:t>John</w:t>
      </w:r>
    </w:p>
    <w:p>
      <w:pPr>
        <w:spacing w:line="249" w:lineRule="auto" w:before="2"/>
        <w:ind w:left="858" w:right="161" w:firstLine="0"/>
        <w:jc w:val="left"/>
        <w:rPr>
          <w:sz w:val="18"/>
        </w:rPr>
      </w:pPr>
      <w:r>
        <w:rPr>
          <w:color w:val="231F20"/>
          <w:w w:val="105"/>
          <w:sz w:val="18"/>
        </w:rPr>
        <w:t>Shelton: </w:t>
      </w:r>
      <w:r>
        <w:rPr>
          <w:i/>
          <w:color w:val="231F20"/>
          <w:w w:val="105"/>
          <w:sz w:val="18"/>
        </w:rPr>
        <w:t>Myth of the</w:t>
      </w:r>
      <w:r>
        <w:rPr>
          <w:i/>
          <w:color w:val="231F20"/>
          <w:w w:val="105"/>
          <w:sz w:val="18"/>
        </w:rPr>
        <w:t> American</w:t>
      </w:r>
      <w:r>
        <w:rPr>
          <w:i/>
          <w:color w:val="231F20"/>
          <w:spacing w:val="-7"/>
          <w:w w:val="105"/>
          <w:sz w:val="18"/>
        </w:rPr>
        <w:t> </w:t>
      </w:r>
      <w:r>
        <w:rPr>
          <w:i/>
          <w:color w:val="231F20"/>
          <w:w w:val="105"/>
          <w:sz w:val="18"/>
        </w:rPr>
        <w:t>Superhero,</w:t>
      </w:r>
      <w:r>
        <w:rPr>
          <w:i/>
          <w:color w:val="231F20"/>
          <w:spacing w:val="-6"/>
          <w:w w:val="105"/>
          <w:sz w:val="18"/>
        </w:rPr>
        <w:t> </w:t>
      </w:r>
      <w:r>
        <w:rPr>
          <w:i/>
          <w:color w:val="231F20"/>
          <w:w w:val="105"/>
          <w:sz w:val="18"/>
        </w:rPr>
        <w:t>The </w:t>
      </w:r>
      <w:hyperlink w:history="true" w:anchor="_bookmark99">
        <w:r>
          <w:rPr>
            <w:color w:val="231F20"/>
            <w:w w:val="105"/>
            <w:sz w:val="18"/>
          </w:rPr>
          <w:t>81</w:t>
        </w:r>
      </w:hyperlink>
      <w:r>
        <w:rPr>
          <w:color w:val="231F20"/>
          <w:w w:val="105"/>
          <w:sz w:val="18"/>
        </w:rPr>
        <w:t>–</w:t>
      </w:r>
      <w:hyperlink w:history="true" w:anchor="_bookmark102">
        <w:r>
          <w:rPr>
            <w:color w:val="231F20"/>
            <w:w w:val="105"/>
            <w:sz w:val="18"/>
          </w:rPr>
          <w:t>2</w:t>
        </w:r>
      </w:hyperlink>
      <w:r>
        <w:rPr>
          <w:color w:val="231F20"/>
          <w:w w:val="105"/>
          <w:sz w:val="18"/>
        </w:rPr>
        <w:t>, </w:t>
      </w:r>
      <w:hyperlink w:history="true" w:anchor="_bookmark127">
        <w:r>
          <w:rPr>
            <w:color w:val="231F20"/>
            <w:w w:val="105"/>
            <w:sz w:val="18"/>
          </w:rPr>
          <w:t>104</w:t>
        </w:r>
      </w:hyperlink>
      <w:r>
        <w:rPr>
          <w:color w:val="231F20"/>
          <w:w w:val="105"/>
          <w:sz w:val="18"/>
        </w:rPr>
        <w:t>, </w:t>
      </w:r>
      <w:hyperlink w:history="true" w:anchor="_bookmark312">
        <w:r>
          <w:rPr>
            <w:color w:val="231F20"/>
            <w:w w:val="105"/>
            <w:sz w:val="18"/>
          </w:rPr>
          <w:t>294</w:t>
        </w:r>
      </w:hyperlink>
    </w:p>
    <w:p>
      <w:pPr>
        <w:spacing w:line="249" w:lineRule="auto" w:before="1"/>
        <w:ind w:left="378" w:right="531" w:firstLine="0"/>
        <w:jc w:val="left"/>
        <w:rPr>
          <w:sz w:val="18"/>
        </w:rPr>
      </w:pPr>
      <w:r>
        <w:rPr>
          <w:color w:val="231F20"/>
          <w:sz w:val="18"/>
        </w:rPr>
        <w:t>John XXIII (pope) </w:t>
      </w:r>
      <w:hyperlink w:history="true" w:anchor="_bookmark168">
        <w:r>
          <w:rPr>
            <w:color w:val="231F20"/>
            <w:sz w:val="18"/>
          </w:rPr>
          <w:t>136</w:t>
        </w:r>
      </w:hyperlink>
      <w:r>
        <w:rPr>
          <w:color w:val="231F20"/>
          <w:spacing w:val="80"/>
          <w:w w:val="150"/>
          <w:sz w:val="18"/>
        </w:rPr>
        <w:t> </w:t>
      </w:r>
      <w:r>
        <w:rPr>
          <w:color w:val="231F20"/>
          <w:sz w:val="18"/>
        </w:rPr>
        <w:t>Johnny</w:t>
      </w:r>
      <w:r>
        <w:rPr>
          <w:color w:val="231F20"/>
          <w:spacing w:val="19"/>
          <w:sz w:val="18"/>
        </w:rPr>
        <w:t> </w:t>
      </w:r>
      <w:r>
        <w:rPr>
          <w:color w:val="231F20"/>
          <w:sz w:val="18"/>
        </w:rPr>
        <w:t>Everyman</w:t>
      </w:r>
      <w:r>
        <w:rPr>
          <w:color w:val="231F20"/>
          <w:spacing w:val="19"/>
          <w:sz w:val="18"/>
        </w:rPr>
        <w:t> </w:t>
      </w:r>
      <w:r>
        <w:rPr>
          <w:color w:val="231F20"/>
          <w:spacing w:val="-4"/>
          <w:sz w:val="18"/>
        </w:rPr>
        <w:t>(character)</w:t>
      </w:r>
    </w:p>
    <w:p>
      <w:pPr>
        <w:spacing w:line="249" w:lineRule="auto" w:before="1"/>
        <w:ind w:left="858" w:right="0" w:firstLine="0"/>
        <w:jc w:val="left"/>
        <w:rPr>
          <w:sz w:val="18"/>
        </w:rPr>
      </w:pPr>
      <w:r>
        <w:rPr>
          <w:i/>
          <w:color w:val="231F20"/>
          <w:sz w:val="18"/>
        </w:rPr>
        <w:t>see </w:t>
      </w:r>
      <w:r>
        <w:rPr>
          <w:color w:val="231F20"/>
          <w:sz w:val="18"/>
        </w:rPr>
        <w:t>Everyman, </w:t>
      </w:r>
      <w:r>
        <w:rPr>
          <w:color w:val="231F20"/>
          <w:sz w:val="18"/>
        </w:rPr>
        <w:t>Johnny</w:t>
      </w:r>
      <w:r>
        <w:rPr>
          <w:color w:val="231F20"/>
          <w:spacing w:val="40"/>
          <w:sz w:val="18"/>
        </w:rPr>
        <w:t> </w:t>
      </w:r>
      <w:r>
        <w:rPr>
          <w:color w:val="231F20"/>
          <w:spacing w:val="-2"/>
          <w:sz w:val="18"/>
        </w:rPr>
        <w:t>(character)</w:t>
      </w:r>
    </w:p>
    <w:p>
      <w:pPr>
        <w:spacing w:line="249" w:lineRule="auto" w:before="1"/>
        <w:ind w:left="378" w:right="81" w:firstLine="0"/>
        <w:jc w:val="left"/>
        <w:rPr>
          <w:sz w:val="18"/>
        </w:rPr>
      </w:pPr>
      <w:r>
        <w:rPr>
          <w:color w:val="231F20"/>
          <w:sz w:val="18"/>
        </w:rPr>
        <w:t>Johnson, Jeffrey K. </w:t>
      </w:r>
      <w:hyperlink w:history="true" w:anchor="_bookmark173">
        <w:r>
          <w:rPr>
            <w:color w:val="231F20"/>
            <w:sz w:val="18"/>
          </w:rPr>
          <w:t>141</w:t>
        </w:r>
      </w:hyperlink>
      <w:r>
        <w:rPr>
          <w:color w:val="231F20"/>
          <w:spacing w:val="40"/>
          <w:sz w:val="18"/>
        </w:rPr>
        <w:t> </w:t>
      </w:r>
      <w:r>
        <w:rPr>
          <w:color w:val="231F20"/>
          <w:sz w:val="18"/>
        </w:rPr>
        <w:t>Johnson–Reed Immigration </w:t>
      </w:r>
      <w:r>
        <w:rPr>
          <w:color w:val="231F20"/>
          <w:sz w:val="18"/>
        </w:rPr>
        <w:t>Act</w:t>
      </w:r>
    </w:p>
    <w:p>
      <w:pPr>
        <w:spacing w:before="1"/>
        <w:ind w:left="858" w:right="0" w:firstLine="0"/>
        <w:jc w:val="left"/>
        <w:rPr>
          <w:sz w:val="18"/>
        </w:rPr>
      </w:pPr>
      <w:hyperlink w:history="true" w:anchor="_bookmark82">
        <w:r>
          <w:rPr>
            <w:color w:val="231F20"/>
            <w:spacing w:val="-5"/>
            <w:sz w:val="18"/>
          </w:rPr>
          <w:t>67</w:t>
        </w:r>
      </w:hyperlink>
    </w:p>
    <w:p>
      <w:pPr>
        <w:spacing w:before="9"/>
        <w:ind w:left="378" w:right="0" w:firstLine="0"/>
        <w:jc w:val="left"/>
        <w:rPr>
          <w:sz w:val="18"/>
        </w:rPr>
      </w:pPr>
      <w:r>
        <w:rPr>
          <w:color w:val="231F20"/>
          <w:sz w:val="18"/>
        </w:rPr>
        <w:t>Joker,</w:t>
      </w:r>
      <w:r>
        <w:rPr>
          <w:color w:val="231F20"/>
          <w:spacing w:val="8"/>
          <w:sz w:val="18"/>
        </w:rPr>
        <w:t> </w:t>
      </w:r>
      <w:r>
        <w:rPr>
          <w:color w:val="231F20"/>
          <w:sz w:val="18"/>
        </w:rPr>
        <w:t>the</w:t>
      </w:r>
      <w:r>
        <w:rPr>
          <w:color w:val="231F20"/>
          <w:spacing w:val="8"/>
          <w:sz w:val="18"/>
        </w:rPr>
        <w:t> </w:t>
      </w:r>
      <w:r>
        <w:rPr>
          <w:color w:val="231F20"/>
          <w:sz w:val="18"/>
        </w:rPr>
        <w:t>(character)</w:t>
      </w:r>
      <w:r>
        <w:rPr>
          <w:color w:val="231F20"/>
          <w:spacing w:val="9"/>
          <w:sz w:val="18"/>
        </w:rPr>
        <w:t> </w:t>
      </w:r>
      <w:hyperlink w:history="true" w:anchor="_bookmark56">
        <w:r>
          <w:rPr>
            <w:color w:val="231F20"/>
            <w:sz w:val="18"/>
          </w:rPr>
          <w:t>48</w:t>
        </w:r>
      </w:hyperlink>
      <w:r>
        <w:rPr>
          <w:color w:val="231F20"/>
          <w:sz w:val="18"/>
        </w:rPr>
        <w:t>,</w:t>
      </w:r>
      <w:r>
        <w:rPr>
          <w:color w:val="231F20"/>
          <w:spacing w:val="8"/>
          <w:sz w:val="18"/>
        </w:rPr>
        <w:t> </w:t>
      </w:r>
      <w:hyperlink w:history="true" w:anchor="_bookmark228">
        <w:r>
          <w:rPr>
            <w:color w:val="231F20"/>
            <w:spacing w:val="-5"/>
            <w:sz w:val="18"/>
          </w:rPr>
          <w:t>192</w:t>
        </w:r>
      </w:hyperlink>
    </w:p>
    <w:p>
      <w:pPr>
        <w:spacing w:before="9"/>
        <w:ind w:left="378" w:right="0" w:firstLine="0"/>
        <w:jc w:val="left"/>
        <w:rPr>
          <w:sz w:val="18"/>
        </w:rPr>
      </w:pPr>
      <w:r>
        <w:rPr>
          <w:color w:val="231F20"/>
          <w:w w:val="105"/>
          <w:sz w:val="18"/>
        </w:rPr>
        <w:t>Jones,</w:t>
      </w:r>
      <w:r>
        <w:rPr>
          <w:color w:val="231F20"/>
          <w:spacing w:val="2"/>
          <w:w w:val="105"/>
          <w:sz w:val="18"/>
        </w:rPr>
        <w:t> </w:t>
      </w:r>
      <w:r>
        <w:rPr>
          <w:color w:val="231F20"/>
          <w:w w:val="105"/>
          <w:sz w:val="18"/>
        </w:rPr>
        <w:t>Arvell</w:t>
      </w:r>
      <w:r>
        <w:rPr>
          <w:color w:val="231F20"/>
          <w:spacing w:val="3"/>
          <w:w w:val="105"/>
          <w:sz w:val="18"/>
        </w:rPr>
        <w:t> </w:t>
      </w:r>
      <w:hyperlink w:history="true" w:anchor="_bookmark200">
        <w:r>
          <w:rPr>
            <w:color w:val="231F20"/>
            <w:w w:val="105"/>
            <w:sz w:val="18"/>
          </w:rPr>
          <w:t>167</w:t>
        </w:r>
      </w:hyperlink>
      <w:r>
        <w:rPr>
          <w:color w:val="231F20"/>
          <w:w w:val="105"/>
          <w:sz w:val="18"/>
        </w:rPr>
        <w:t>,</w:t>
      </w:r>
      <w:r>
        <w:rPr>
          <w:color w:val="231F20"/>
          <w:spacing w:val="2"/>
          <w:w w:val="105"/>
          <w:sz w:val="18"/>
        </w:rPr>
        <w:t> </w:t>
      </w:r>
      <w:hyperlink w:history="true" w:anchor="_bookmark206">
        <w:r>
          <w:rPr>
            <w:color w:val="231F20"/>
            <w:spacing w:val="-5"/>
            <w:w w:val="105"/>
            <w:sz w:val="18"/>
          </w:rPr>
          <w:t>173</w:t>
        </w:r>
      </w:hyperlink>
    </w:p>
    <w:p>
      <w:pPr>
        <w:spacing w:line="249" w:lineRule="auto" w:before="9"/>
        <w:ind w:left="858" w:right="0" w:hanging="480"/>
        <w:jc w:val="left"/>
        <w:rPr>
          <w:sz w:val="18"/>
        </w:rPr>
      </w:pPr>
      <w:r>
        <w:rPr>
          <w:color w:val="231F20"/>
          <w:sz w:val="18"/>
        </w:rPr>
        <w:t>Jones, Arvell/Isabella, Tony; </w:t>
      </w:r>
      <w:r>
        <w:rPr>
          <w:color w:val="231F20"/>
          <w:sz w:val="18"/>
        </w:rPr>
        <w:t>Misty</w:t>
      </w:r>
      <w:r>
        <w:rPr>
          <w:color w:val="231F20"/>
          <w:spacing w:val="40"/>
          <w:sz w:val="18"/>
        </w:rPr>
        <w:t> </w:t>
      </w:r>
      <w:r>
        <w:rPr>
          <w:color w:val="231F20"/>
          <w:sz w:val="18"/>
        </w:rPr>
        <w:t>Knight (character) </w:t>
      </w:r>
      <w:hyperlink w:history="true" w:anchor="_bookmark201">
        <w:r>
          <w:rPr>
            <w:color w:val="231F20"/>
            <w:sz w:val="18"/>
          </w:rPr>
          <w:t>168</w:t>
        </w:r>
      </w:hyperlink>
    </w:p>
    <w:p>
      <w:pPr>
        <w:spacing w:before="1"/>
        <w:ind w:left="378" w:right="0" w:firstLine="0"/>
        <w:jc w:val="left"/>
        <w:rPr>
          <w:sz w:val="18"/>
        </w:rPr>
      </w:pPr>
      <w:r>
        <w:rPr>
          <w:color w:val="231F20"/>
          <w:sz w:val="18"/>
        </w:rPr>
        <w:t>Jones,</w:t>
      </w:r>
      <w:r>
        <w:rPr>
          <w:color w:val="231F20"/>
          <w:spacing w:val="27"/>
          <w:sz w:val="18"/>
        </w:rPr>
        <w:t> </w:t>
      </w:r>
      <w:r>
        <w:rPr>
          <w:color w:val="231F20"/>
          <w:sz w:val="18"/>
        </w:rPr>
        <w:t>Dudley</w:t>
      </w:r>
      <w:r>
        <w:rPr>
          <w:color w:val="231F20"/>
          <w:spacing w:val="27"/>
          <w:sz w:val="18"/>
        </w:rPr>
        <w:t> </w:t>
      </w:r>
      <w:hyperlink w:history="true" w:anchor="_bookmark41">
        <w:r>
          <w:rPr>
            <w:color w:val="231F20"/>
            <w:spacing w:val="-5"/>
            <w:sz w:val="18"/>
          </w:rPr>
          <w:t>36</w:t>
        </w:r>
      </w:hyperlink>
    </w:p>
    <w:p>
      <w:pPr>
        <w:spacing w:after="0"/>
        <w:jc w:val="left"/>
        <w:rPr>
          <w:sz w:val="18"/>
        </w:rPr>
        <w:sectPr>
          <w:type w:val="continuous"/>
          <w:pgSz w:w="7830" w:h="12250"/>
          <w:pgMar w:header="628" w:footer="0" w:top="1140" w:bottom="280" w:left="760" w:right="740"/>
          <w:cols w:num="2" w:equalWidth="0">
            <w:col w:w="3082" w:space="40"/>
            <w:col w:w="3208"/>
          </w:cols>
        </w:sectPr>
      </w:pPr>
    </w:p>
    <w:p>
      <w:pPr>
        <w:pStyle w:val="BodyText"/>
      </w:pPr>
    </w:p>
    <w:p>
      <w:pPr>
        <w:spacing w:after="0"/>
        <w:sectPr>
          <w:pgSz w:w="7830" w:h="12250"/>
          <w:pgMar w:header="628" w:footer="0" w:top="820" w:bottom="280" w:left="760" w:right="740"/>
        </w:sectPr>
      </w:pPr>
    </w:p>
    <w:p>
      <w:pPr>
        <w:pStyle w:val="BodyText"/>
        <w:rPr>
          <w:sz w:val="19"/>
        </w:rPr>
      </w:pPr>
    </w:p>
    <w:p>
      <w:pPr>
        <w:spacing w:line="249" w:lineRule="auto" w:before="0"/>
        <w:ind w:left="103" w:right="0" w:firstLine="0"/>
        <w:jc w:val="left"/>
        <w:rPr>
          <w:sz w:val="18"/>
        </w:rPr>
      </w:pPr>
      <w:r>
        <w:rPr>
          <w:color w:val="231F20"/>
          <w:sz w:val="18"/>
        </w:rPr>
        <w:t>Jones, Gabriel (character) </w:t>
      </w:r>
      <w:hyperlink w:history="true" w:anchor="_bookmark192">
        <w:r>
          <w:rPr>
            <w:color w:val="231F20"/>
            <w:sz w:val="18"/>
          </w:rPr>
          <w:t>160</w:t>
        </w:r>
      </w:hyperlink>
      <w:r>
        <w:rPr>
          <w:color w:val="231F20"/>
          <w:sz w:val="18"/>
        </w:rPr>
        <w:t>–</w:t>
      </w:r>
      <w:hyperlink w:history="true" w:anchor="_bookmark193">
        <w:r>
          <w:rPr>
            <w:color w:val="231F20"/>
            <w:sz w:val="18"/>
          </w:rPr>
          <w:t>1</w:t>
        </w:r>
      </w:hyperlink>
      <w:r>
        <w:rPr>
          <w:color w:val="231F20"/>
          <w:w w:val="105"/>
          <w:sz w:val="18"/>
        </w:rPr>
        <w:t> Jones, Gerard </w:t>
      </w:r>
      <w:hyperlink w:history="true" w:anchor="_bookmark122">
        <w:r>
          <w:rPr>
            <w:color w:val="231F20"/>
            <w:w w:val="105"/>
            <w:sz w:val="18"/>
          </w:rPr>
          <w:t>101</w:t>
        </w:r>
      </w:hyperlink>
      <w:r>
        <w:rPr>
          <w:color w:val="231F20"/>
          <w:w w:val="105"/>
          <w:sz w:val="18"/>
        </w:rPr>
        <w:t>, </w:t>
      </w:r>
      <w:hyperlink w:history="true" w:anchor="_bookmark140">
        <w:r>
          <w:rPr>
            <w:color w:val="231F20"/>
            <w:w w:val="105"/>
            <w:sz w:val="18"/>
          </w:rPr>
          <w:t>113</w:t>
        </w:r>
      </w:hyperlink>
      <w:r>
        <w:rPr>
          <w:color w:val="231F20"/>
          <w:w w:val="105"/>
          <w:sz w:val="18"/>
        </w:rPr>
        <w:t>, </w:t>
      </w:r>
      <w:hyperlink w:history="true" w:anchor="_bookmark155">
        <w:r>
          <w:rPr>
            <w:color w:val="231F20"/>
            <w:w w:val="105"/>
            <w:sz w:val="18"/>
          </w:rPr>
          <w:t>123</w:t>
        </w:r>
      </w:hyperlink>
    </w:p>
    <w:p>
      <w:pPr>
        <w:spacing w:line="249" w:lineRule="auto" w:before="2"/>
        <w:ind w:left="583" w:right="0" w:hanging="240"/>
        <w:jc w:val="left"/>
        <w:rPr>
          <w:sz w:val="18"/>
        </w:rPr>
      </w:pPr>
      <w:r>
        <w:rPr>
          <w:i/>
          <w:color w:val="231F20"/>
          <w:w w:val="105"/>
          <w:sz w:val="18"/>
        </w:rPr>
        <w:t>Men of Tomorrow: Geeks,</w:t>
      </w:r>
      <w:r>
        <w:rPr>
          <w:i/>
          <w:color w:val="231F20"/>
          <w:w w:val="105"/>
          <w:sz w:val="18"/>
        </w:rPr>
        <w:t> Gangsters</w:t>
      </w:r>
      <w:r>
        <w:rPr>
          <w:i/>
          <w:color w:val="231F20"/>
          <w:spacing w:val="-2"/>
          <w:w w:val="105"/>
          <w:sz w:val="18"/>
        </w:rPr>
        <w:t> </w:t>
      </w:r>
      <w:r>
        <w:rPr>
          <w:i/>
          <w:color w:val="231F20"/>
          <w:w w:val="105"/>
          <w:sz w:val="18"/>
        </w:rPr>
        <w:t>and</w:t>
      </w:r>
      <w:r>
        <w:rPr>
          <w:i/>
          <w:color w:val="231F20"/>
          <w:spacing w:val="-2"/>
          <w:w w:val="105"/>
          <w:sz w:val="18"/>
        </w:rPr>
        <w:t> </w:t>
      </w:r>
      <w:r>
        <w:rPr>
          <w:i/>
          <w:color w:val="231F20"/>
          <w:w w:val="105"/>
          <w:sz w:val="18"/>
        </w:rPr>
        <w:t>the</w:t>
      </w:r>
      <w:r>
        <w:rPr>
          <w:i/>
          <w:color w:val="231F20"/>
          <w:spacing w:val="-2"/>
          <w:w w:val="105"/>
          <w:sz w:val="18"/>
        </w:rPr>
        <w:t> </w:t>
      </w:r>
      <w:r>
        <w:rPr>
          <w:i/>
          <w:color w:val="231F20"/>
          <w:w w:val="105"/>
          <w:sz w:val="18"/>
        </w:rPr>
        <w:t>Birth</w:t>
      </w:r>
      <w:r>
        <w:rPr>
          <w:i/>
          <w:color w:val="231F20"/>
          <w:spacing w:val="-2"/>
          <w:w w:val="105"/>
          <w:sz w:val="18"/>
        </w:rPr>
        <w:t> </w:t>
      </w:r>
      <w:r>
        <w:rPr>
          <w:i/>
          <w:color w:val="231F20"/>
          <w:w w:val="105"/>
          <w:sz w:val="18"/>
        </w:rPr>
        <w:t>of the Superhero </w:t>
      </w:r>
      <w:hyperlink w:history="true" w:anchor="_bookmark312">
        <w:r>
          <w:rPr>
            <w:color w:val="231F20"/>
            <w:w w:val="105"/>
            <w:sz w:val="18"/>
          </w:rPr>
          <w:t>294</w:t>
        </w:r>
      </w:hyperlink>
    </w:p>
    <w:p>
      <w:pPr>
        <w:spacing w:line="249" w:lineRule="auto" w:before="1"/>
        <w:ind w:left="103" w:right="438" w:firstLine="0"/>
        <w:jc w:val="left"/>
        <w:rPr>
          <w:sz w:val="18"/>
        </w:rPr>
      </w:pPr>
      <w:r>
        <w:rPr>
          <w:color w:val="231F20"/>
          <w:sz w:val="18"/>
        </w:rPr>
        <w:t>Jones,</w:t>
      </w:r>
      <w:r>
        <w:rPr>
          <w:color w:val="231F20"/>
          <w:spacing w:val="-3"/>
          <w:sz w:val="18"/>
        </w:rPr>
        <w:t> </w:t>
      </w:r>
      <w:r>
        <w:rPr>
          <w:color w:val="231F20"/>
          <w:sz w:val="18"/>
        </w:rPr>
        <w:t>Jessica</w:t>
      </w:r>
      <w:r>
        <w:rPr>
          <w:color w:val="231F20"/>
          <w:spacing w:val="-3"/>
          <w:sz w:val="18"/>
        </w:rPr>
        <w:t> </w:t>
      </w:r>
      <w:r>
        <w:rPr>
          <w:color w:val="231F20"/>
          <w:sz w:val="18"/>
        </w:rPr>
        <w:t>(character)</w:t>
      </w:r>
      <w:r>
        <w:rPr>
          <w:color w:val="231F20"/>
          <w:spacing w:val="-3"/>
          <w:sz w:val="18"/>
        </w:rPr>
        <w:t> </w:t>
      </w:r>
      <w:hyperlink w:history="true" w:anchor="_bookmark1">
        <w:r>
          <w:rPr>
            <w:color w:val="231F20"/>
            <w:sz w:val="18"/>
          </w:rPr>
          <w:t>1</w:t>
        </w:r>
      </w:hyperlink>
      <w:r>
        <w:rPr>
          <w:color w:val="231F20"/>
          <w:sz w:val="18"/>
        </w:rPr>
        <w:t>–</w:t>
      </w:r>
      <w:hyperlink w:history="true" w:anchor="_bookmark3">
        <w:r>
          <w:rPr>
            <w:color w:val="231F20"/>
            <w:sz w:val="18"/>
          </w:rPr>
          <w:t>2</w:t>
        </w:r>
      </w:hyperlink>
      <w:r>
        <w:rPr>
          <w:color w:val="231F20"/>
          <w:spacing w:val="40"/>
          <w:sz w:val="18"/>
        </w:rPr>
        <w:t> </w:t>
      </w:r>
      <w:r>
        <w:rPr>
          <w:color w:val="231F20"/>
          <w:sz w:val="18"/>
        </w:rPr>
        <w:t>Jones, Malcolm </w:t>
      </w:r>
      <w:hyperlink w:history="true" w:anchor="_bookmark206">
        <w:r>
          <w:rPr>
            <w:color w:val="231F20"/>
            <w:sz w:val="18"/>
          </w:rPr>
          <w:t>173</w:t>
        </w:r>
      </w:hyperlink>
      <w:r>
        <w:rPr>
          <w:color w:val="231F20"/>
          <w:sz w:val="18"/>
        </w:rPr>
        <w:t>, </w:t>
      </w:r>
      <w:hyperlink w:history="true" w:anchor="_bookmark208">
        <w:r>
          <w:rPr>
            <w:color w:val="231F20"/>
            <w:sz w:val="18"/>
          </w:rPr>
          <w:t>175</w:t>
        </w:r>
      </w:hyperlink>
      <w:r>
        <w:rPr>
          <w:color w:val="231F20"/>
          <w:spacing w:val="40"/>
          <w:sz w:val="18"/>
        </w:rPr>
        <w:t> </w:t>
      </w:r>
      <w:r>
        <w:rPr>
          <w:color w:val="231F20"/>
          <w:sz w:val="18"/>
        </w:rPr>
        <w:t>Jones, Reno (character) </w:t>
      </w:r>
      <w:hyperlink w:history="true" w:anchor="_bookmark199">
        <w:r>
          <w:rPr>
            <w:color w:val="231F20"/>
            <w:sz w:val="18"/>
          </w:rPr>
          <w:t>166</w:t>
        </w:r>
      </w:hyperlink>
      <w:r>
        <w:rPr>
          <w:color w:val="231F20"/>
          <w:spacing w:val="40"/>
          <w:sz w:val="18"/>
        </w:rPr>
        <w:t> </w:t>
      </w:r>
      <w:r>
        <w:rPr>
          <w:color w:val="231F20"/>
          <w:sz w:val="18"/>
        </w:rPr>
        <w:t>Jones, Thomas/Groff, Todd:</w:t>
      </w:r>
    </w:p>
    <w:p>
      <w:pPr>
        <w:spacing w:line="249" w:lineRule="auto" w:before="2"/>
        <w:ind w:left="583" w:right="0" w:firstLine="0"/>
        <w:jc w:val="left"/>
        <w:rPr>
          <w:sz w:val="18"/>
        </w:rPr>
      </w:pPr>
      <w:r>
        <w:rPr>
          <w:i/>
          <w:color w:val="231F20"/>
          <w:w w:val="105"/>
          <w:sz w:val="18"/>
        </w:rPr>
        <w:t>Introduction</w:t>
      </w:r>
      <w:r>
        <w:rPr>
          <w:i/>
          <w:color w:val="231F20"/>
          <w:spacing w:val="-7"/>
          <w:w w:val="105"/>
          <w:sz w:val="18"/>
        </w:rPr>
        <w:t> </w:t>
      </w:r>
      <w:r>
        <w:rPr>
          <w:i/>
          <w:color w:val="231F20"/>
          <w:w w:val="105"/>
          <w:sz w:val="18"/>
        </w:rPr>
        <w:t>to</w:t>
      </w:r>
      <w:r>
        <w:rPr>
          <w:i/>
          <w:color w:val="231F20"/>
          <w:spacing w:val="-6"/>
          <w:w w:val="105"/>
          <w:sz w:val="18"/>
        </w:rPr>
        <w:t> </w:t>
      </w:r>
      <w:r>
        <w:rPr>
          <w:i/>
          <w:color w:val="231F20"/>
          <w:w w:val="105"/>
          <w:sz w:val="18"/>
        </w:rPr>
        <w:t>Knowledge</w:t>
      </w:r>
      <w:r>
        <w:rPr>
          <w:i/>
          <w:color w:val="231F20"/>
          <w:w w:val="105"/>
          <w:sz w:val="18"/>
        </w:rPr>
        <w:t> Management </w:t>
      </w:r>
      <w:hyperlink w:history="true" w:anchor="_bookmark276">
        <w:r>
          <w:rPr>
            <w:color w:val="231F20"/>
            <w:w w:val="105"/>
            <w:sz w:val="18"/>
          </w:rPr>
          <w:t>232</w:t>
        </w:r>
      </w:hyperlink>
    </w:p>
    <w:p>
      <w:pPr>
        <w:spacing w:line="249" w:lineRule="auto" w:before="1"/>
        <w:ind w:left="583" w:right="0" w:hanging="480"/>
        <w:jc w:val="left"/>
        <w:rPr>
          <w:sz w:val="18"/>
        </w:rPr>
      </w:pPr>
      <w:r>
        <w:rPr>
          <w:color w:val="231F20"/>
          <w:sz w:val="18"/>
        </w:rPr>
        <w:t>Jones, Whitewash (character) </w:t>
      </w:r>
      <w:hyperlink w:history="true" w:anchor="_bookmark189">
        <w:r>
          <w:rPr>
            <w:color w:val="231F20"/>
            <w:sz w:val="18"/>
          </w:rPr>
          <w:t>158</w:t>
        </w:r>
      </w:hyperlink>
      <w:r>
        <w:rPr>
          <w:color w:val="231F20"/>
          <w:sz w:val="18"/>
        </w:rPr>
        <w:t>,</w:t>
      </w:r>
      <w:r>
        <w:rPr>
          <w:color w:val="231F20"/>
          <w:spacing w:val="40"/>
          <w:sz w:val="18"/>
        </w:rPr>
        <w:t> </w:t>
      </w:r>
      <w:hyperlink w:history="true" w:anchor="_bookmark193">
        <w:r>
          <w:rPr>
            <w:color w:val="231F20"/>
            <w:sz w:val="18"/>
          </w:rPr>
          <w:t>161</w:t>
        </w:r>
      </w:hyperlink>
      <w:r>
        <w:rPr>
          <w:color w:val="231F20"/>
          <w:sz w:val="18"/>
        </w:rPr>
        <w:t>, </w:t>
      </w:r>
      <w:hyperlink w:history="true" w:anchor="_bookmark211">
        <w:r>
          <w:rPr>
            <w:color w:val="231F20"/>
            <w:sz w:val="18"/>
          </w:rPr>
          <w:t>177</w:t>
        </w:r>
      </w:hyperlink>
    </w:p>
    <w:p>
      <w:pPr>
        <w:spacing w:before="1"/>
        <w:ind w:left="103" w:right="0" w:firstLine="0"/>
        <w:jc w:val="left"/>
        <w:rPr>
          <w:sz w:val="18"/>
        </w:rPr>
      </w:pPr>
      <w:r>
        <w:rPr>
          <w:color w:val="231F20"/>
          <w:sz w:val="18"/>
        </w:rPr>
        <w:t>José,</w:t>
      </w:r>
      <w:r>
        <w:rPr>
          <w:color w:val="231F20"/>
          <w:spacing w:val="12"/>
          <w:sz w:val="18"/>
        </w:rPr>
        <w:t> </w:t>
      </w:r>
      <w:r>
        <w:rPr>
          <w:color w:val="231F20"/>
          <w:sz w:val="18"/>
        </w:rPr>
        <w:t>Edward/Seitz,</w:t>
      </w:r>
      <w:r>
        <w:rPr>
          <w:color w:val="231F20"/>
          <w:spacing w:val="12"/>
          <w:sz w:val="18"/>
        </w:rPr>
        <w:t> </w:t>
      </w:r>
      <w:r>
        <w:rPr>
          <w:color w:val="231F20"/>
          <w:sz w:val="18"/>
        </w:rPr>
        <w:t>George</w:t>
      </w:r>
      <w:r>
        <w:rPr>
          <w:color w:val="231F20"/>
          <w:spacing w:val="13"/>
          <w:sz w:val="18"/>
        </w:rPr>
        <w:t> </w:t>
      </w:r>
      <w:r>
        <w:rPr>
          <w:color w:val="231F20"/>
          <w:spacing w:val="-5"/>
          <w:sz w:val="18"/>
        </w:rPr>
        <w:t>B.:</w:t>
      </w:r>
    </w:p>
    <w:p>
      <w:pPr>
        <w:spacing w:before="9"/>
        <w:ind w:left="583" w:right="0" w:firstLine="0"/>
        <w:jc w:val="left"/>
        <w:rPr>
          <w:sz w:val="18"/>
        </w:rPr>
      </w:pPr>
      <w:r>
        <w:rPr>
          <w:i/>
          <w:color w:val="231F20"/>
          <w:w w:val="110"/>
          <w:sz w:val="18"/>
        </w:rPr>
        <w:t>Iron Claw,</w:t>
      </w:r>
      <w:r>
        <w:rPr>
          <w:i/>
          <w:color w:val="231F20"/>
          <w:spacing w:val="1"/>
          <w:w w:val="110"/>
          <w:sz w:val="18"/>
        </w:rPr>
        <w:t> </w:t>
      </w:r>
      <w:r>
        <w:rPr>
          <w:i/>
          <w:color w:val="231F20"/>
          <w:w w:val="110"/>
          <w:sz w:val="18"/>
        </w:rPr>
        <w:t>The</w:t>
      </w:r>
      <w:r>
        <w:rPr>
          <w:i/>
          <w:color w:val="231F20"/>
          <w:spacing w:val="1"/>
          <w:w w:val="110"/>
          <w:sz w:val="18"/>
        </w:rPr>
        <w:t> </w:t>
      </w:r>
      <w:hyperlink w:history="true" w:anchor="_bookmark83">
        <w:r>
          <w:rPr>
            <w:color w:val="231F20"/>
            <w:w w:val="110"/>
            <w:sz w:val="18"/>
          </w:rPr>
          <w:t>68</w:t>
        </w:r>
      </w:hyperlink>
      <w:r>
        <w:rPr>
          <w:color w:val="231F20"/>
          <w:w w:val="110"/>
          <w:sz w:val="18"/>
        </w:rPr>
        <w:t>, </w:t>
      </w:r>
      <w:hyperlink w:history="true" w:anchor="_bookmark107">
        <w:r>
          <w:rPr>
            <w:color w:val="231F20"/>
            <w:spacing w:val="-5"/>
            <w:w w:val="110"/>
            <w:sz w:val="18"/>
          </w:rPr>
          <w:t>86</w:t>
        </w:r>
      </w:hyperlink>
    </w:p>
    <w:p>
      <w:pPr>
        <w:spacing w:line="249" w:lineRule="auto" w:before="9"/>
        <w:ind w:left="583" w:right="438" w:hanging="480"/>
        <w:jc w:val="left"/>
        <w:rPr>
          <w:sz w:val="18"/>
        </w:rPr>
      </w:pPr>
      <w:r>
        <w:rPr>
          <w:i/>
          <w:color w:val="231F20"/>
          <w:sz w:val="18"/>
        </w:rPr>
        <w:t>Journey into Mystery </w:t>
      </w:r>
      <w:r>
        <w:rPr>
          <w:color w:val="231F20"/>
          <w:sz w:val="18"/>
        </w:rPr>
        <w:t>(comic</w:t>
      </w:r>
      <w:r>
        <w:rPr>
          <w:color w:val="231F20"/>
          <w:spacing w:val="40"/>
          <w:sz w:val="18"/>
        </w:rPr>
        <w:t> </w:t>
      </w:r>
      <w:r>
        <w:rPr>
          <w:color w:val="231F20"/>
          <w:sz w:val="18"/>
        </w:rPr>
        <w:t>book) </w:t>
      </w:r>
      <w:hyperlink w:history="true" w:anchor="_bookmark192">
        <w:r>
          <w:rPr>
            <w:color w:val="231F20"/>
            <w:sz w:val="18"/>
          </w:rPr>
          <w:t>160</w:t>
        </w:r>
      </w:hyperlink>
    </w:p>
    <w:p>
      <w:pPr>
        <w:spacing w:line="249" w:lineRule="auto" w:before="1"/>
        <w:ind w:left="103" w:right="0" w:firstLine="0"/>
        <w:jc w:val="left"/>
        <w:rPr>
          <w:sz w:val="18"/>
        </w:rPr>
      </w:pPr>
      <w:r>
        <w:rPr>
          <w:i/>
          <w:color w:val="231F20"/>
          <w:sz w:val="18"/>
        </w:rPr>
        <w:t>Judex </w:t>
      </w:r>
      <w:r>
        <w:rPr>
          <w:color w:val="231F20"/>
          <w:sz w:val="18"/>
        </w:rPr>
        <w:t>(Feuillade, Louis) </w:t>
      </w:r>
      <w:hyperlink w:history="true" w:anchor="_bookmark83">
        <w:r>
          <w:rPr>
            <w:color w:val="231F20"/>
            <w:sz w:val="18"/>
          </w:rPr>
          <w:t>68</w:t>
        </w:r>
      </w:hyperlink>
      <w:r>
        <w:rPr>
          <w:color w:val="231F20"/>
          <w:spacing w:val="40"/>
          <w:sz w:val="18"/>
        </w:rPr>
        <w:t> </w:t>
      </w:r>
      <w:r>
        <w:rPr>
          <w:color w:val="231F20"/>
          <w:sz w:val="18"/>
        </w:rPr>
        <w:t>Judomaster (character) </w:t>
      </w:r>
      <w:hyperlink w:history="true" w:anchor="_bookmark55">
        <w:r>
          <w:rPr>
            <w:color w:val="231F20"/>
            <w:sz w:val="18"/>
          </w:rPr>
          <w:t>47</w:t>
        </w:r>
      </w:hyperlink>
    </w:p>
    <w:p>
      <w:pPr>
        <w:spacing w:line="249" w:lineRule="auto" w:before="2"/>
        <w:ind w:left="583" w:right="0" w:hanging="480"/>
        <w:jc w:val="left"/>
        <w:rPr>
          <w:sz w:val="18"/>
        </w:rPr>
      </w:pPr>
      <w:r>
        <w:rPr>
          <w:color w:val="231F20"/>
          <w:sz w:val="18"/>
        </w:rPr>
        <w:t>Jules, Graham: </w:t>
      </w:r>
      <w:r>
        <w:rPr>
          <w:i/>
          <w:color w:val="231F20"/>
          <w:sz w:val="18"/>
        </w:rPr>
        <w:t>Business Zero </w:t>
      </w:r>
      <w:r>
        <w:rPr>
          <w:i/>
          <w:color w:val="231F20"/>
          <w:sz w:val="18"/>
        </w:rPr>
        <w:t>to</w:t>
      </w:r>
      <w:r>
        <w:rPr>
          <w:i/>
          <w:color w:val="231F20"/>
          <w:spacing w:val="40"/>
          <w:sz w:val="18"/>
        </w:rPr>
        <w:t> </w:t>
      </w:r>
      <w:r>
        <w:rPr>
          <w:i/>
          <w:color w:val="231F20"/>
          <w:sz w:val="18"/>
        </w:rPr>
        <w:t>Superhero </w:t>
      </w:r>
      <w:hyperlink w:history="true" w:anchor="_bookmark3">
        <w:r>
          <w:rPr>
            <w:color w:val="231F20"/>
            <w:sz w:val="18"/>
          </w:rPr>
          <w:t>2</w:t>
        </w:r>
      </w:hyperlink>
    </w:p>
    <w:p>
      <w:pPr>
        <w:spacing w:line="249" w:lineRule="auto" w:before="1"/>
        <w:ind w:left="583" w:right="73" w:hanging="480"/>
        <w:jc w:val="left"/>
        <w:rPr>
          <w:sz w:val="18"/>
        </w:rPr>
      </w:pPr>
      <w:r>
        <w:rPr>
          <w:i/>
          <w:color w:val="231F20"/>
          <w:w w:val="105"/>
          <w:sz w:val="18"/>
        </w:rPr>
        <w:t>Jungle Action </w:t>
      </w:r>
      <w:r>
        <w:rPr>
          <w:color w:val="231F20"/>
          <w:w w:val="105"/>
          <w:sz w:val="18"/>
        </w:rPr>
        <w:t>(McGregor, </w:t>
      </w:r>
      <w:r>
        <w:rPr>
          <w:color w:val="231F20"/>
          <w:w w:val="105"/>
          <w:sz w:val="18"/>
        </w:rPr>
        <w:t>Don) </w:t>
      </w:r>
      <w:hyperlink w:history="true" w:anchor="_bookmark119">
        <w:r>
          <w:rPr>
            <w:color w:val="231F20"/>
            <w:w w:val="105"/>
            <w:sz w:val="18"/>
          </w:rPr>
          <w:t>95</w:t>
        </w:r>
      </w:hyperlink>
      <w:r>
        <w:rPr>
          <w:color w:val="231F20"/>
          <w:w w:val="105"/>
          <w:sz w:val="18"/>
        </w:rPr>
        <w:t>, </w:t>
      </w:r>
      <w:hyperlink w:history="true" w:anchor="_bookmark200">
        <w:r>
          <w:rPr>
            <w:color w:val="231F20"/>
            <w:w w:val="105"/>
            <w:sz w:val="18"/>
          </w:rPr>
          <w:t>167</w:t>
        </w:r>
      </w:hyperlink>
    </w:p>
    <w:p>
      <w:pPr>
        <w:spacing w:line="249" w:lineRule="auto" w:before="1"/>
        <w:ind w:left="583" w:right="0" w:hanging="480"/>
        <w:jc w:val="left"/>
        <w:rPr>
          <w:sz w:val="18"/>
        </w:rPr>
      </w:pPr>
      <w:r>
        <w:rPr>
          <w:i/>
          <w:color w:val="231F20"/>
          <w:w w:val="105"/>
          <w:sz w:val="18"/>
        </w:rPr>
        <w:t>Jungle Book, The </w:t>
      </w:r>
      <w:r>
        <w:rPr>
          <w:color w:val="231F20"/>
          <w:w w:val="105"/>
          <w:sz w:val="18"/>
        </w:rPr>
        <w:t>(Kipling, Rudyard) </w:t>
      </w:r>
      <w:hyperlink w:history="true" w:anchor="_bookmark47">
        <w:r>
          <w:rPr>
            <w:color w:val="231F20"/>
            <w:w w:val="105"/>
            <w:sz w:val="18"/>
          </w:rPr>
          <w:t>41</w:t>
        </w:r>
      </w:hyperlink>
    </w:p>
    <w:p>
      <w:pPr>
        <w:spacing w:line="249" w:lineRule="auto" w:before="1"/>
        <w:ind w:left="103" w:right="0" w:firstLine="0"/>
        <w:jc w:val="left"/>
        <w:rPr>
          <w:sz w:val="18"/>
        </w:rPr>
      </w:pPr>
      <w:r>
        <w:rPr>
          <w:i/>
          <w:color w:val="231F20"/>
          <w:sz w:val="18"/>
        </w:rPr>
        <w:t>Jungle Tales </w:t>
      </w:r>
      <w:r>
        <w:rPr>
          <w:color w:val="231F20"/>
          <w:sz w:val="18"/>
        </w:rPr>
        <w:t>(comic book) </w:t>
      </w:r>
      <w:hyperlink w:history="true" w:anchor="_bookmark192">
        <w:r>
          <w:rPr>
            <w:color w:val="231F20"/>
            <w:sz w:val="18"/>
          </w:rPr>
          <w:t>160</w:t>
        </w:r>
      </w:hyperlink>
      <w:r>
        <w:rPr>
          <w:color w:val="231F20"/>
          <w:spacing w:val="40"/>
          <w:sz w:val="18"/>
        </w:rPr>
        <w:t> </w:t>
      </w:r>
      <w:r>
        <w:rPr>
          <w:color w:val="231F20"/>
          <w:sz w:val="18"/>
        </w:rPr>
        <w:t>Justice League of America</w:t>
      </w:r>
    </w:p>
    <w:p>
      <w:pPr>
        <w:spacing w:before="1"/>
        <w:ind w:left="583" w:right="0" w:firstLine="0"/>
        <w:jc w:val="left"/>
        <w:rPr>
          <w:sz w:val="18"/>
        </w:rPr>
      </w:pPr>
      <w:r>
        <w:rPr>
          <w:color w:val="231F20"/>
          <w:sz w:val="18"/>
        </w:rPr>
        <w:t>(characters)</w:t>
      </w:r>
      <w:r>
        <w:rPr>
          <w:color w:val="231F20"/>
          <w:spacing w:val="9"/>
          <w:sz w:val="18"/>
        </w:rPr>
        <w:t> </w:t>
      </w:r>
      <w:hyperlink w:history="true" w:anchor="_bookmark12">
        <w:r>
          <w:rPr>
            <w:color w:val="231F20"/>
            <w:sz w:val="18"/>
          </w:rPr>
          <w:t>8</w:t>
        </w:r>
      </w:hyperlink>
      <w:r>
        <w:rPr>
          <w:color w:val="231F20"/>
          <w:sz w:val="18"/>
        </w:rPr>
        <w:t>,</w:t>
      </w:r>
      <w:r>
        <w:rPr>
          <w:color w:val="231F20"/>
          <w:spacing w:val="11"/>
          <w:sz w:val="18"/>
        </w:rPr>
        <w:t> </w:t>
      </w:r>
      <w:hyperlink w:history="true" w:anchor="_bookmark155">
        <w:r>
          <w:rPr>
            <w:color w:val="231F20"/>
            <w:sz w:val="18"/>
          </w:rPr>
          <w:t>123</w:t>
        </w:r>
      </w:hyperlink>
      <w:r>
        <w:rPr>
          <w:color w:val="231F20"/>
          <w:sz w:val="18"/>
        </w:rPr>
        <w:t>,</w:t>
      </w:r>
      <w:r>
        <w:rPr>
          <w:color w:val="231F20"/>
          <w:spacing w:val="11"/>
          <w:sz w:val="18"/>
        </w:rPr>
        <w:t> </w:t>
      </w:r>
      <w:hyperlink w:history="true" w:anchor="_bookmark204">
        <w:r>
          <w:rPr>
            <w:color w:val="231F20"/>
            <w:spacing w:val="-5"/>
            <w:sz w:val="18"/>
          </w:rPr>
          <w:t>171</w:t>
        </w:r>
      </w:hyperlink>
    </w:p>
    <w:p>
      <w:pPr>
        <w:spacing w:before="9"/>
        <w:ind w:left="103" w:right="0" w:firstLine="0"/>
        <w:jc w:val="left"/>
        <w:rPr>
          <w:sz w:val="18"/>
        </w:rPr>
      </w:pPr>
      <w:r>
        <w:rPr>
          <w:color w:val="231F20"/>
          <w:sz w:val="18"/>
        </w:rPr>
        <w:t>juvenile</w:t>
      </w:r>
      <w:r>
        <w:rPr>
          <w:color w:val="231F20"/>
          <w:spacing w:val="3"/>
          <w:sz w:val="18"/>
        </w:rPr>
        <w:t> </w:t>
      </w:r>
      <w:r>
        <w:rPr>
          <w:color w:val="231F20"/>
          <w:sz w:val="18"/>
        </w:rPr>
        <w:t>fiction</w:t>
      </w:r>
      <w:r>
        <w:rPr>
          <w:color w:val="231F20"/>
          <w:spacing w:val="3"/>
          <w:sz w:val="18"/>
        </w:rPr>
        <w:t> </w:t>
      </w:r>
      <w:hyperlink w:history="true" w:anchor="_bookmark35">
        <w:r>
          <w:rPr>
            <w:color w:val="231F20"/>
            <w:spacing w:val="-4"/>
            <w:sz w:val="18"/>
          </w:rPr>
          <w:t>31</w:t>
        </w:r>
      </w:hyperlink>
      <w:r>
        <w:rPr>
          <w:color w:val="231F20"/>
          <w:spacing w:val="-4"/>
          <w:sz w:val="18"/>
        </w:rPr>
        <w:t>–</w:t>
      </w:r>
      <w:hyperlink w:history="true" w:anchor="_bookmark37">
        <w:r>
          <w:rPr>
            <w:color w:val="231F20"/>
            <w:spacing w:val="-4"/>
            <w:sz w:val="18"/>
          </w:rPr>
          <w:t>2</w:t>
        </w:r>
      </w:hyperlink>
    </w:p>
    <w:p>
      <w:pPr>
        <w:spacing w:before="9"/>
        <w:ind w:left="103" w:right="0" w:firstLine="0"/>
        <w:jc w:val="left"/>
        <w:rPr>
          <w:sz w:val="18"/>
        </w:rPr>
      </w:pPr>
      <w:r>
        <w:rPr>
          <w:color w:val="231F20"/>
          <w:sz w:val="18"/>
        </w:rPr>
        <w:t>juxtapositional</w:t>
      </w:r>
      <w:r>
        <w:rPr>
          <w:color w:val="231F20"/>
          <w:spacing w:val="12"/>
          <w:sz w:val="18"/>
        </w:rPr>
        <w:t> </w:t>
      </w:r>
      <w:r>
        <w:rPr>
          <w:color w:val="231F20"/>
          <w:sz w:val="18"/>
        </w:rPr>
        <w:t>closure</w:t>
      </w:r>
      <w:r>
        <w:rPr>
          <w:color w:val="231F20"/>
          <w:spacing w:val="12"/>
          <w:sz w:val="18"/>
        </w:rPr>
        <w:t> </w:t>
      </w:r>
      <w:hyperlink w:history="true" w:anchor="_bookmark264">
        <w:r>
          <w:rPr>
            <w:color w:val="231F20"/>
            <w:spacing w:val="-4"/>
            <w:sz w:val="18"/>
          </w:rPr>
          <w:t>222</w:t>
        </w:r>
      </w:hyperlink>
      <w:r>
        <w:rPr>
          <w:color w:val="231F20"/>
          <w:spacing w:val="-4"/>
          <w:sz w:val="18"/>
        </w:rPr>
        <w:t>–</w:t>
      </w:r>
      <w:hyperlink w:history="true" w:anchor="_bookmark267">
        <w:r>
          <w:rPr>
            <w:color w:val="231F20"/>
            <w:spacing w:val="-4"/>
            <w:sz w:val="18"/>
          </w:rPr>
          <w:t>5</w:t>
        </w:r>
      </w:hyperlink>
    </w:p>
    <w:p>
      <w:pPr>
        <w:pStyle w:val="BodyText"/>
        <w:spacing w:before="6"/>
        <w:rPr>
          <w:sz w:val="19"/>
        </w:rPr>
      </w:pPr>
    </w:p>
    <w:p>
      <w:pPr>
        <w:spacing w:before="0"/>
        <w:ind w:left="103" w:right="0" w:firstLine="0"/>
        <w:jc w:val="left"/>
        <w:rPr>
          <w:sz w:val="18"/>
        </w:rPr>
      </w:pPr>
      <w:r>
        <w:rPr>
          <w:color w:val="231F20"/>
          <w:sz w:val="18"/>
        </w:rPr>
        <w:t>Kaempffert,</w:t>
      </w:r>
      <w:r>
        <w:rPr>
          <w:color w:val="231F20"/>
          <w:spacing w:val="14"/>
          <w:sz w:val="18"/>
        </w:rPr>
        <w:t> </w:t>
      </w:r>
      <w:r>
        <w:rPr>
          <w:color w:val="231F20"/>
          <w:sz w:val="18"/>
        </w:rPr>
        <w:t>Waldemare</w:t>
      </w:r>
      <w:r>
        <w:rPr>
          <w:color w:val="231F20"/>
          <w:spacing w:val="14"/>
          <w:sz w:val="18"/>
        </w:rPr>
        <w:t> </w:t>
      </w:r>
      <w:hyperlink w:history="true" w:anchor="_bookmark60">
        <w:r>
          <w:rPr>
            <w:color w:val="231F20"/>
            <w:sz w:val="18"/>
          </w:rPr>
          <w:t>51</w:t>
        </w:r>
      </w:hyperlink>
      <w:r>
        <w:rPr>
          <w:color w:val="231F20"/>
          <w:sz w:val="18"/>
        </w:rPr>
        <w:t>,</w:t>
      </w:r>
      <w:r>
        <w:rPr>
          <w:color w:val="231F20"/>
          <w:spacing w:val="14"/>
          <w:sz w:val="18"/>
        </w:rPr>
        <w:t> </w:t>
      </w:r>
      <w:hyperlink w:history="true" w:anchor="_bookmark83">
        <w:r>
          <w:rPr>
            <w:color w:val="231F20"/>
            <w:spacing w:val="-4"/>
            <w:sz w:val="18"/>
          </w:rPr>
          <w:t>68</w:t>
        </w:r>
      </w:hyperlink>
      <w:r>
        <w:rPr>
          <w:color w:val="231F20"/>
          <w:spacing w:val="-4"/>
          <w:sz w:val="18"/>
        </w:rPr>
        <w:t>–</w:t>
      </w:r>
      <w:hyperlink w:history="true" w:anchor="_bookmark84">
        <w:r>
          <w:rPr>
            <w:color w:val="231F20"/>
            <w:spacing w:val="-4"/>
            <w:sz w:val="18"/>
          </w:rPr>
          <w:t>9</w:t>
        </w:r>
      </w:hyperlink>
    </w:p>
    <w:p>
      <w:pPr>
        <w:spacing w:before="9"/>
        <w:ind w:left="103" w:right="0" w:firstLine="0"/>
        <w:jc w:val="left"/>
        <w:rPr>
          <w:sz w:val="18"/>
        </w:rPr>
      </w:pPr>
      <w:r>
        <w:rPr>
          <w:color w:val="231F20"/>
          <w:sz w:val="18"/>
        </w:rPr>
        <w:t>Kahn,</w:t>
      </w:r>
      <w:r>
        <w:rPr>
          <w:color w:val="231F20"/>
          <w:spacing w:val="24"/>
          <w:sz w:val="18"/>
        </w:rPr>
        <w:t> </w:t>
      </w:r>
      <w:r>
        <w:rPr>
          <w:color w:val="231F20"/>
          <w:sz w:val="18"/>
        </w:rPr>
        <w:t>Jeanette</w:t>
      </w:r>
      <w:r>
        <w:rPr>
          <w:color w:val="231F20"/>
          <w:spacing w:val="24"/>
          <w:sz w:val="18"/>
        </w:rPr>
        <w:t> </w:t>
      </w:r>
      <w:hyperlink w:history="true" w:anchor="_bookmark202">
        <w:r>
          <w:rPr>
            <w:color w:val="231F20"/>
            <w:spacing w:val="-5"/>
            <w:sz w:val="18"/>
          </w:rPr>
          <w:t>169</w:t>
        </w:r>
      </w:hyperlink>
    </w:p>
    <w:p>
      <w:pPr>
        <w:spacing w:line="249" w:lineRule="auto" w:before="9"/>
        <w:ind w:left="583" w:right="0" w:hanging="480"/>
        <w:jc w:val="left"/>
        <w:rPr>
          <w:sz w:val="18"/>
        </w:rPr>
      </w:pPr>
      <w:r>
        <w:rPr>
          <w:color w:val="231F20"/>
          <w:sz w:val="18"/>
        </w:rPr>
        <w:t>Kaiser Wilhelm Institute of</w:t>
      </w:r>
      <w:r>
        <w:rPr>
          <w:color w:val="231F20"/>
          <w:spacing w:val="40"/>
          <w:sz w:val="18"/>
        </w:rPr>
        <w:t> </w:t>
      </w:r>
      <w:r>
        <w:rPr>
          <w:color w:val="231F20"/>
          <w:sz w:val="18"/>
        </w:rPr>
        <w:t>Anthropology, Human</w:t>
      </w:r>
      <w:r>
        <w:rPr>
          <w:color w:val="231F20"/>
          <w:spacing w:val="40"/>
          <w:sz w:val="18"/>
        </w:rPr>
        <w:t> </w:t>
      </w:r>
      <w:r>
        <w:rPr>
          <w:color w:val="231F20"/>
          <w:sz w:val="18"/>
        </w:rPr>
        <w:t>Genetics, and Eugenics </w:t>
      </w:r>
      <w:hyperlink w:history="true" w:anchor="_bookmark83">
        <w:r>
          <w:rPr>
            <w:color w:val="231F20"/>
            <w:sz w:val="18"/>
          </w:rPr>
          <w:t>68</w:t>
        </w:r>
      </w:hyperlink>
    </w:p>
    <w:p>
      <w:pPr>
        <w:spacing w:line="249" w:lineRule="auto" w:before="1"/>
        <w:ind w:left="343" w:right="837" w:hanging="240"/>
        <w:jc w:val="left"/>
        <w:rPr>
          <w:sz w:val="18"/>
        </w:rPr>
      </w:pPr>
      <w:r>
        <w:rPr>
          <w:color w:val="231F20"/>
          <w:w w:val="105"/>
          <w:sz w:val="18"/>
        </w:rPr>
        <w:t>Kane, Bob/Finger, Bill “Bat-Man” </w:t>
      </w:r>
      <w:hyperlink w:history="true" w:anchor="_bookmark10">
        <w:r>
          <w:rPr>
            <w:color w:val="231F20"/>
            <w:w w:val="105"/>
            <w:sz w:val="18"/>
          </w:rPr>
          <w:t>7</w:t>
        </w:r>
      </w:hyperlink>
      <w:r>
        <w:rPr>
          <w:color w:val="231F20"/>
          <w:w w:val="105"/>
          <w:sz w:val="18"/>
        </w:rPr>
        <w:t>, </w:t>
      </w:r>
      <w:hyperlink w:history="true" w:anchor="_bookmark20">
        <w:r>
          <w:rPr>
            <w:color w:val="231F20"/>
            <w:w w:val="105"/>
            <w:sz w:val="18"/>
          </w:rPr>
          <w:t>17</w:t>
        </w:r>
      </w:hyperlink>
      <w:r>
        <w:rPr>
          <w:color w:val="231F20"/>
          <w:w w:val="105"/>
          <w:sz w:val="18"/>
        </w:rPr>
        <w:t>, </w:t>
      </w:r>
      <w:hyperlink w:history="true" w:anchor="_bookmark31">
        <w:r>
          <w:rPr>
            <w:color w:val="231F20"/>
            <w:w w:val="105"/>
            <w:sz w:val="18"/>
          </w:rPr>
          <w:t>28</w:t>
        </w:r>
      </w:hyperlink>
    </w:p>
    <w:p>
      <w:pPr>
        <w:spacing w:before="2"/>
        <w:ind w:left="343" w:right="0" w:firstLine="0"/>
        <w:jc w:val="left"/>
        <w:rPr>
          <w:sz w:val="18"/>
        </w:rPr>
      </w:pPr>
      <w:r>
        <w:rPr>
          <w:color w:val="231F20"/>
          <w:sz w:val="18"/>
        </w:rPr>
        <w:t>Batman</w:t>
      </w:r>
      <w:r>
        <w:rPr>
          <w:color w:val="231F20"/>
          <w:spacing w:val="12"/>
          <w:sz w:val="18"/>
        </w:rPr>
        <w:t> </w:t>
      </w:r>
      <w:r>
        <w:rPr>
          <w:color w:val="231F20"/>
          <w:sz w:val="18"/>
        </w:rPr>
        <w:t>(character)</w:t>
      </w:r>
      <w:r>
        <w:rPr>
          <w:color w:val="231F20"/>
          <w:spacing w:val="13"/>
          <w:sz w:val="18"/>
        </w:rPr>
        <w:t> </w:t>
      </w:r>
      <w:hyperlink w:history="true" w:anchor="_bookmark57">
        <w:r>
          <w:rPr>
            <w:color w:val="231F20"/>
            <w:sz w:val="18"/>
          </w:rPr>
          <w:t>49</w:t>
        </w:r>
      </w:hyperlink>
      <w:r>
        <w:rPr>
          <w:color w:val="231F20"/>
          <w:sz w:val="18"/>
        </w:rPr>
        <w:t>,</w:t>
      </w:r>
      <w:r>
        <w:rPr>
          <w:color w:val="231F20"/>
          <w:spacing w:val="13"/>
          <w:sz w:val="18"/>
        </w:rPr>
        <w:t> </w:t>
      </w:r>
      <w:hyperlink w:history="true" w:anchor="_bookmark116">
        <w:r>
          <w:rPr>
            <w:color w:val="231F20"/>
            <w:sz w:val="18"/>
          </w:rPr>
          <w:t>93</w:t>
        </w:r>
      </w:hyperlink>
      <w:r>
        <w:rPr>
          <w:color w:val="231F20"/>
          <w:sz w:val="18"/>
        </w:rPr>
        <w:t>,</w:t>
      </w:r>
      <w:r>
        <w:rPr>
          <w:color w:val="231F20"/>
          <w:spacing w:val="13"/>
          <w:sz w:val="18"/>
        </w:rPr>
        <w:t> </w:t>
      </w:r>
      <w:hyperlink w:history="true" w:anchor="_bookmark117">
        <w:r>
          <w:rPr>
            <w:color w:val="231F20"/>
            <w:spacing w:val="-5"/>
            <w:sz w:val="18"/>
          </w:rPr>
          <w:t>94</w:t>
        </w:r>
      </w:hyperlink>
      <w:r>
        <w:rPr>
          <w:color w:val="231F20"/>
          <w:spacing w:val="-5"/>
          <w:sz w:val="18"/>
        </w:rPr>
        <w:t>,</w:t>
      </w:r>
    </w:p>
    <w:p>
      <w:pPr>
        <w:spacing w:before="9"/>
        <w:ind w:left="583" w:right="0" w:firstLine="0"/>
        <w:jc w:val="left"/>
        <w:rPr>
          <w:sz w:val="18"/>
        </w:rPr>
      </w:pPr>
      <w:hyperlink w:history="true" w:anchor="_bookmark230">
        <w:r>
          <w:rPr>
            <w:color w:val="231F20"/>
            <w:w w:val="105"/>
            <w:sz w:val="18"/>
          </w:rPr>
          <w:t>194</w:t>
        </w:r>
      </w:hyperlink>
      <w:r>
        <w:rPr>
          <w:color w:val="231F20"/>
          <w:w w:val="105"/>
          <w:sz w:val="18"/>
        </w:rPr>
        <w:t>,</w:t>
      </w:r>
      <w:r>
        <w:rPr>
          <w:color w:val="231F20"/>
          <w:spacing w:val="9"/>
          <w:w w:val="105"/>
          <w:sz w:val="18"/>
        </w:rPr>
        <w:t> </w:t>
      </w:r>
      <w:hyperlink w:history="true" w:anchor="_bookmark283">
        <w:r>
          <w:rPr>
            <w:color w:val="231F20"/>
            <w:w w:val="105"/>
            <w:sz w:val="18"/>
          </w:rPr>
          <w:t>239</w:t>
        </w:r>
      </w:hyperlink>
      <w:r>
        <w:rPr>
          <w:color w:val="231F20"/>
          <w:w w:val="105"/>
          <w:sz w:val="18"/>
        </w:rPr>
        <w:t>,</w:t>
      </w:r>
      <w:r>
        <w:rPr>
          <w:color w:val="231F20"/>
          <w:spacing w:val="9"/>
          <w:w w:val="105"/>
          <w:sz w:val="18"/>
        </w:rPr>
        <w:t> </w:t>
      </w:r>
      <w:hyperlink w:history="true" w:anchor="_bookmark294">
        <w:r>
          <w:rPr>
            <w:color w:val="231F20"/>
            <w:spacing w:val="-2"/>
            <w:w w:val="105"/>
            <w:sz w:val="18"/>
          </w:rPr>
          <w:t>274</w:t>
        </w:r>
      </w:hyperlink>
      <w:r>
        <w:rPr>
          <w:color w:val="231F20"/>
          <w:spacing w:val="-2"/>
          <w:w w:val="105"/>
          <w:sz w:val="18"/>
        </w:rPr>
        <w:t>–</w:t>
      </w:r>
      <w:hyperlink w:history="true" w:anchor="_bookmark295">
        <w:r>
          <w:rPr>
            <w:color w:val="231F20"/>
            <w:spacing w:val="-2"/>
            <w:w w:val="105"/>
            <w:sz w:val="18"/>
          </w:rPr>
          <w:t>5</w:t>
        </w:r>
      </w:hyperlink>
    </w:p>
    <w:p>
      <w:pPr>
        <w:spacing w:before="9"/>
        <w:ind w:left="343" w:right="0" w:firstLine="0"/>
        <w:jc w:val="left"/>
        <w:rPr>
          <w:sz w:val="18"/>
        </w:rPr>
      </w:pPr>
      <w:r>
        <w:rPr>
          <w:color w:val="231F20"/>
          <w:sz w:val="18"/>
        </w:rPr>
        <w:t>Clayface</w:t>
      </w:r>
      <w:r>
        <w:rPr>
          <w:color w:val="231F20"/>
          <w:spacing w:val="10"/>
          <w:sz w:val="18"/>
        </w:rPr>
        <w:t> </w:t>
      </w:r>
      <w:r>
        <w:rPr>
          <w:color w:val="231F20"/>
          <w:sz w:val="18"/>
        </w:rPr>
        <w:t>(character)</w:t>
      </w:r>
      <w:r>
        <w:rPr>
          <w:color w:val="231F20"/>
          <w:spacing w:val="10"/>
          <w:sz w:val="18"/>
        </w:rPr>
        <w:t> </w:t>
      </w:r>
      <w:hyperlink w:history="true" w:anchor="_bookmark228">
        <w:r>
          <w:rPr>
            <w:color w:val="231F20"/>
            <w:spacing w:val="-5"/>
            <w:sz w:val="18"/>
          </w:rPr>
          <w:t>192</w:t>
        </w:r>
      </w:hyperlink>
    </w:p>
    <w:p>
      <w:pPr>
        <w:spacing w:before="8"/>
        <w:ind w:left="343" w:right="0" w:firstLine="0"/>
        <w:jc w:val="left"/>
        <w:rPr>
          <w:sz w:val="18"/>
        </w:rPr>
      </w:pPr>
      <w:r>
        <w:rPr>
          <w:color w:val="231F20"/>
          <w:sz w:val="18"/>
        </w:rPr>
        <w:t>Joker</w:t>
      </w:r>
      <w:r>
        <w:rPr>
          <w:color w:val="231F20"/>
          <w:spacing w:val="3"/>
          <w:sz w:val="18"/>
        </w:rPr>
        <w:t> </w:t>
      </w:r>
      <w:r>
        <w:rPr>
          <w:color w:val="231F20"/>
          <w:sz w:val="18"/>
        </w:rPr>
        <w:t>(character)</w:t>
      </w:r>
      <w:r>
        <w:rPr>
          <w:color w:val="231F20"/>
          <w:spacing w:val="4"/>
          <w:sz w:val="18"/>
        </w:rPr>
        <w:t> </w:t>
      </w:r>
      <w:hyperlink w:history="true" w:anchor="_bookmark228">
        <w:r>
          <w:rPr>
            <w:color w:val="231F20"/>
            <w:spacing w:val="-5"/>
            <w:sz w:val="18"/>
          </w:rPr>
          <w:t>192</w:t>
        </w:r>
      </w:hyperlink>
    </w:p>
    <w:p>
      <w:pPr>
        <w:spacing w:before="9"/>
        <w:ind w:left="343" w:right="0" w:firstLine="0"/>
        <w:jc w:val="left"/>
        <w:rPr>
          <w:sz w:val="18"/>
        </w:rPr>
      </w:pPr>
      <w:r>
        <w:rPr>
          <w:color w:val="231F20"/>
          <w:sz w:val="18"/>
        </w:rPr>
        <w:t>Penguin</w:t>
      </w:r>
      <w:r>
        <w:rPr>
          <w:color w:val="231F20"/>
          <w:spacing w:val="4"/>
          <w:sz w:val="18"/>
        </w:rPr>
        <w:t> </w:t>
      </w:r>
      <w:r>
        <w:rPr>
          <w:color w:val="231F20"/>
          <w:sz w:val="18"/>
        </w:rPr>
        <w:t>(Character)</w:t>
      </w:r>
      <w:r>
        <w:rPr>
          <w:color w:val="231F20"/>
          <w:spacing w:val="4"/>
          <w:sz w:val="18"/>
        </w:rPr>
        <w:t> </w:t>
      </w:r>
      <w:hyperlink w:history="true" w:anchor="_bookmark228">
        <w:r>
          <w:rPr>
            <w:color w:val="231F20"/>
            <w:spacing w:val="-5"/>
            <w:sz w:val="18"/>
          </w:rPr>
          <w:t>192</w:t>
        </w:r>
      </w:hyperlink>
    </w:p>
    <w:p>
      <w:pPr>
        <w:spacing w:before="9"/>
        <w:ind w:left="343" w:right="0" w:firstLine="0"/>
        <w:jc w:val="left"/>
        <w:rPr>
          <w:sz w:val="18"/>
        </w:rPr>
      </w:pPr>
      <w:r>
        <w:rPr>
          <w:color w:val="231F20"/>
          <w:sz w:val="18"/>
        </w:rPr>
        <w:t>Robin</w:t>
      </w:r>
      <w:r>
        <w:rPr>
          <w:color w:val="231F20"/>
          <w:spacing w:val="9"/>
          <w:sz w:val="18"/>
        </w:rPr>
        <w:t> </w:t>
      </w:r>
      <w:r>
        <w:rPr>
          <w:color w:val="231F20"/>
          <w:sz w:val="18"/>
        </w:rPr>
        <w:t>(character)</w:t>
      </w:r>
      <w:r>
        <w:rPr>
          <w:color w:val="231F20"/>
          <w:spacing w:val="9"/>
          <w:sz w:val="18"/>
        </w:rPr>
        <w:t> </w:t>
      </w:r>
      <w:hyperlink w:history="true" w:anchor="_bookmark231">
        <w:r>
          <w:rPr>
            <w:color w:val="231F20"/>
            <w:spacing w:val="-5"/>
            <w:sz w:val="18"/>
          </w:rPr>
          <w:t>195</w:t>
        </w:r>
      </w:hyperlink>
    </w:p>
    <w:p>
      <w:pPr>
        <w:spacing w:line="240" w:lineRule="auto" w:before="0"/>
        <w:rPr>
          <w:sz w:val="19"/>
        </w:rPr>
      </w:pPr>
      <w:r>
        <w:rPr/>
        <w:br w:type="column"/>
      </w:r>
      <w:r>
        <w:rPr>
          <w:sz w:val="19"/>
        </w:rPr>
      </w:r>
    </w:p>
    <w:p>
      <w:pPr>
        <w:spacing w:before="0"/>
        <w:ind w:left="343" w:right="0" w:firstLine="0"/>
        <w:jc w:val="left"/>
        <w:rPr>
          <w:sz w:val="18"/>
        </w:rPr>
      </w:pPr>
      <w:r>
        <w:rPr>
          <w:color w:val="231F20"/>
          <w:sz w:val="18"/>
        </w:rPr>
        <w:t>Two-Face</w:t>
      </w:r>
      <w:r>
        <w:rPr>
          <w:color w:val="231F20"/>
          <w:spacing w:val="-4"/>
          <w:sz w:val="18"/>
        </w:rPr>
        <w:t> </w:t>
      </w:r>
      <w:r>
        <w:rPr>
          <w:color w:val="231F20"/>
          <w:sz w:val="18"/>
        </w:rPr>
        <w:t>(character)</w:t>
      </w:r>
      <w:r>
        <w:rPr>
          <w:color w:val="231F20"/>
          <w:spacing w:val="-4"/>
          <w:sz w:val="18"/>
        </w:rPr>
        <w:t> </w:t>
      </w:r>
      <w:hyperlink w:history="true" w:anchor="_bookmark228">
        <w:r>
          <w:rPr>
            <w:color w:val="231F20"/>
            <w:spacing w:val="-5"/>
            <w:sz w:val="18"/>
          </w:rPr>
          <w:t>192</w:t>
        </w:r>
      </w:hyperlink>
    </w:p>
    <w:p>
      <w:pPr>
        <w:spacing w:before="9"/>
        <w:ind w:left="103" w:right="0" w:firstLine="0"/>
        <w:jc w:val="left"/>
        <w:rPr>
          <w:sz w:val="18"/>
        </w:rPr>
      </w:pPr>
      <w:r>
        <w:rPr>
          <w:color w:val="231F20"/>
          <w:w w:val="110"/>
          <w:sz w:val="18"/>
        </w:rPr>
        <w:t>Kane,</w:t>
      </w:r>
      <w:r>
        <w:rPr>
          <w:color w:val="231F20"/>
          <w:spacing w:val="2"/>
          <w:w w:val="110"/>
          <w:sz w:val="18"/>
        </w:rPr>
        <w:t> </w:t>
      </w:r>
      <w:r>
        <w:rPr>
          <w:color w:val="231F20"/>
          <w:w w:val="110"/>
          <w:sz w:val="18"/>
        </w:rPr>
        <w:t>Gil</w:t>
      </w:r>
      <w:r>
        <w:rPr>
          <w:color w:val="231F20"/>
          <w:spacing w:val="2"/>
          <w:w w:val="110"/>
          <w:sz w:val="18"/>
        </w:rPr>
        <w:t> </w:t>
      </w:r>
      <w:hyperlink w:history="true" w:anchor="_bookmark54">
        <w:r>
          <w:rPr>
            <w:color w:val="231F20"/>
            <w:w w:val="110"/>
            <w:sz w:val="18"/>
          </w:rPr>
          <w:t>46</w:t>
        </w:r>
      </w:hyperlink>
      <w:r>
        <w:rPr>
          <w:color w:val="231F20"/>
          <w:w w:val="110"/>
          <w:sz w:val="18"/>
        </w:rPr>
        <w:t>,</w:t>
      </w:r>
      <w:r>
        <w:rPr>
          <w:color w:val="231F20"/>
          <w:spacing w:val="3"/>
          <w:w w:val="110"/>
          <w:sz w:val="18"/>
        </w:rPr>
        <w:t> </w:t>
      </w:r>
      <w:hyperlink w:history="true" w:anchor="_bookmark56">
        <w:r>
          <w:rPr>
            <w:color w:val="231F20"/>
            <w:w w:val="110"/>
            <w:sz w:val="18"/>
          </w:rPr>
          <w:t>48</w:t>
        </w:r>
      </w:hyperlink>
      <w:r>
        <w:rPr>
          <w:color w:val="231F20"/>
          <w:w w:val="110"/>
          <w:sz w:val="18"/>
        </w:rPr>
        <w:t>,</w:t>
      </w:r>
      <w:r>
        <w:rPr>
          <w:color w:val="231F20"/>
          <w:spacing w:val="2"/>
          <w:w w:val="110"/>
          <w:sz w:val="18"/>
        </w:rPr>
        <w:t> </w:t>
      </w:r>
      <w:hyperlink w:history="true" w:anchor="_bookmark89">
        <w:r>
          <w:rPr>
            <w:color w:val="231F20"/>
            <w:spacing w:val="-5"/>
            <w:w w:val="110"/>
            <w:sz w:val="18"/>
          </w:rPr>
          <w:t>73</w:t>
        </w:r>
      </w:hyperlink>
    </w:p>
    <w:p>
      <w:pPr>
        <w:spacing w:line="249" w:lineRule="auto" w:before="9"/>
        <w:ind w:left="103" w:right="571" w:firstLine="240"/>
        <w:jc w:val="left"/>
        <w:rPr>
          <w:sz w:val="18"/>
        </w:rPr>
      </w:pPr>
      <w:r>
        <w:rPr>
          <w:color w:val="231F20"/>
          <w:sz w:val="18"/>
        </w:rPr>
        <w:t>Captain Atom (character) </w:t>
      </w:r>
      <w:hyperlink w:history="true" w:anchor="_bookmark157">
        <w:r>
          <w:rPr>
            <w:color w:val="231F20"/>
            <w:sz w:val="18"/>
          </w:rPr>
          <w:t>125</w:t>
        </w:r>
      </w:hyperlink>
      <w:r>
        <w:rPr>
          <w:color w:val="231F20"/>
          <w:spacing w:val="40"/>
          <w:sz w:val="18"/>
        </w:rPr>
        <w:t> </w:t>
      </w:r>
      <w:r>
        <w:rPr>
          <w:color w:val="231F20"/>
          <w:sz w:val="18"/>
        </w:rPr>
        <w:t>Kane,</w:t>
      </w:r>
      <w:r>
        <w:rPr>
          <w:color w:val="231F20"/>
          <w:spacing w:val="40"/>
          <w:sz w:val="18"/>
        </w:rPr>
        <w:t> </w:t>
      </w:r>
      <w:r>
        <w:rPr>
          <w:color w:val="231F20"/>
          <w:sz w:val="18"/>
        </w:rPr>
        <w:t>Kate</w:t>
      </w:r>
      <w:r>
        <w:rPr>
          <w:color w:val="231F20"/>
          <w:spacing w:val="40"/>
          <w:sz w:val="18"/>
        </w:rPr>
        <w:t> </w:t>
      </w:r>
      <w:r>
        <w:rPr>
          <w:color w:val="231F20"/>
          <w:sz w:val="18"/>
        </w:rPr>
        <w:t>(character)</w:t>
      </w:r>
      <w:r>
        <w:rPr>
          <w:color w:val="231F20"/>
          <w:spacing w:val="40"/>
          <w:sz w:val="18"/>
        </w:rPr>
        <w:t> </w:t>
      </w:r>
      <w:hyperlink w:history="true" w:anchor="_bookmark243">
        <w:r>
          <w:rPr>
            <w:color w:val="231F20"/>
            <w:sz w:val="18"/>
          </w:rPr>
          <w:t>200</w:t>
        </w:r>
      </w:hyperlink>
      <w:r>
        <w:rPr>
          <w:color w:val="231F20"/>
          <w:spacing w:val="40"/>
          <w:sz w:val="18"/>
        </w:rPr>
        <w:t> </w:t>
      </w:r>
      <w:r>
        <w:rPr>
          <w:color w:val="231F20"/>
          <w:sz w:val="18"/>
        </w:rPr>
        <w:t>Kane, Tinymite (character) </w:t>
      </w:r>
      <w:hyperlink w:history="true" w:anchor="_bookmark231">
        <w:r>
          <w:rPr>
            <w:color w:val="231F20"/>
            <w:sz w:val="18"/>
          </w:rPr>
          <w:t>195</w:t>
        </w:r>
      </w:hyperlink>
      <w:r>
        <w:rPr>
          <w:color w:val="231F20"/>
          <w:spacing w:val="40"/>
          <w:sz w:val="18"/>
        </w:rPr>
        <w:t> </w:t>
      </w:r>
      <w:r>
        <w:rPr>
          <w:color w:val="231F20"/>
          <w:sz w:val="18"/>
        </w:rPr>
        <w:t>Kanigher, Robert </w:t>
      </w:r>
      <w:hyperlink w:history="true" w:anchor="_bookmark219">
        <w:r>
          <w:rPr>
            <w:color w:val="231F20"/>
            <w:sz w:val="18"/>
          </w:rPr>
          <w:t>185</w:t>
        </w:r>
      </w:hyperlink>
      <w:r>
        <w:rPr>
          <w:color w:val="231F20"/>
          <w:sz w:val="18"/>
        </w:rPr>
        <w:t>, </w:t>
      </w:r>
      <w:hyperlink w:history="true" w:anchor="_bookmark296">
        <w:r>
          <w:rPr>
            <w:color w:val="231F20"/>
            <w:sz w:val="18"/>
          </w:rPr>
          <w:t>276</w:t>
        </w:r>
      </w:hyperlink>
      <w:r>
        <w:rPr>
          <w:color w:val="231F20"/>
          <w:spacing w:val="40"/>
          <w:sz w:val="18"/>
        </w:rPr>
        <w:t> </w:t>
      </w:r>
      <w:r>
        <w:rPr>
          <w:color w:val="231F20"/>
          <w:sz w:val="18"/>
        </w:rPr>
        <w:t>Kanigher, Robert/Heck, Don;</w:t>
      </w:r>
    </w:p>
    <w:p>
      <w:pPr>
        <w:spacing w:before="3"/>
        <w:ind w:left="583" w:right="0" w:firstLine="0"/>
        <w:jc w:val="left"/>
        <w:rPr>
          <w:sz w:val="18"/>
        </w:rPr>
      </w:pPr>
      <w:r>
        <w:rPr>
          <w:color w:val="231F20"/>
          <w:sz w:val="18"/>
        </w:rPr>
        <w:t>Nubia</w:t>
      </w:r>
      <w:r>
        <w:rPr>
          <w:color w:val="231F20"/>
          <w:spacing w:val="11"/>
          <w:sz w:val="18"/>
        </w:rPr>
        <w:t> </w:t>
      </w:r>
      <w:r>
        <w:rPr>
          <w:color w:val="231F20"/>
          <w:sz w:val="18"/>
        </w:rPr>
        <w:t>(character)</w:t>
      </w:r>
      <w:r>
        <w:rPr>
          <w:color w:val="231F20"/>
          <w:spacing w:val="11"/>
          <w:sz w:val="18"/>
        </w:rPr>
        <w:t> </w:t>
      </w:r>
      <w:hyperlink w:history="true" w:anchor="_bookmark200">
        <w:r>
          <w:rPr>
            <w:color w:val="231F20"/>
            <w:spacing w:val="-5"/>
            <w:sz w:val="18"/>
          </w:rPr>
          <w:t>167</w:t>
        </w:r>
      </w:hyperlink>
    </w:p>
    <w:p>
      <w:pPr>
        <w:spacing w:before="9"/>
        <w:ind w:left="103" w:right="0" w:firstLine="0"/>
        <w:jc w:val="left"/>
        <w:rPr>
          <w:sz w:val="18"/>
        </w:rPr>
      </w:pPr>
      <w:r>
        <w:rPr>
          <w:color w:val="231F20"/>
          <w:w w:val="105"/>
          <w:sz w:val="18"/>
        </w:rPr>
        <w:t>Kaplan,</w:t>
      </w:r>
      <w:r>
        <w:rPr>
          <w:color w:val="231F20"/>
          <w:spacing w:val="9"/>
          <w:w w:val="105"/>
          <w:sz w:val="18"/>
        </w:rPr>
        <w:t> </w:t>
      </w:r>
      <w:r>
        <w:rPr>
          <w:color w:val="231F20"/>
          <w:w w:val="105"/>
          <w:sz w:val="18"/>
        </w:rPr>
        <w:t>Arie</w:t>
      </w:r>
      <w:r>
        <w:rPr>
          <w:color w:val="231F20"/>
          <w:spacing w:val="9"/>
          <w:w w:val="105"/>
          <w:sz w:val="18"/>
        </w:rPr>
        <w:t> </w:t>
      </w:r>
      <w:hyperlink w:history="true" w:anchor="_bookmark129">
        <w:r>
          <w:rPr>
            <w:color w:val="231F20"/>
            <w:spacing w:val="-5"/>
            <w:w w:val="105"/>
            <w:sz w:val="18"/>
          </w:rPr>
          <w:t>106</w:t>
        </w:r>
      </w:hyperlink>
    </w:p>
    <w:p>
      <w:pPr>
        <w:spacing w:before="9"/>
        <w:ind w:left="103" w:right="0" w:firstLine="0"/>
        <w:jc w:val="left"/>
        <w:rPr>
          <w:sz w:val="18"/>
        </w:rPr>
      </w:pPr>
      <w:r>
        <w:rPr>
          <w:color w:val="231F20"/>
          <w:sz w:val="18"/>
        </w:rPr>
        <w:t>Karolina</w:t>
      </w:r>
      <w:r>
        <w:rPr>
          <w:color w:val="231F20"/>
          <w:spacing w:val="5"/>
          <w:sz w:val="18"/>
        </w:rPr>
        <w:t> </w:t>
      </w:r>
      <w:r>
        <w:rPr>
          <w:color w:val="231F20"/>
          <w:sz w:val="18"/>
        </w:rPr>
        <w:t>(character)</w:t>
      </w:r>
      <w:r>
        <w:rPr>
          <w:color w:val="231F20"/>
          <w:spacing w:val="8"/>
          <w:sz w:val="18"/>
        </w:rPr>
        <w:t> </w:t>
      </w:r>
      <w:hyperlink w:history="true" w:anchor="_bookmark243">
        <w:r>
          <w:rPr>
            <w:color w:val="231F20"/>
            <w:spacing w:val="-5"/>
            <w:sz w:val="18"/>
          </w:rPr>
          <w:t>200</w:t>
        </w:r>
      </w:hyperlink>
    </w:p>
    <w:p>
      <w:pPr>
        <w:spacing w:line="249" w:lineRule="auto" w:before="9"/>
        <w:ind w:left="103" w:right="1023" w:firstLine="0"/>
        <w:jc w:val="left"/>
        <w:rPr>
          <w:sz w:val="18"/>
        </w:rPr>
      </w:pPr>
      <w:r>
        <w:rPr>
          <w:color w:val="231F20"/>
          <w:sz w:val="18"/>
        </w:rPr>
        <w:t>Kato (character) </w:t>
      </w:r>
      <w:hyperlink w:history="true" w:anchor="_bookmark188">
        <w:r>
          <w:rPr>
            <w:color w:val="231F20"/>
            <w:sz w:val="18"/>
          </w:rPr>
          <w:t>157</w:t>
        </w:r>
      </w:hyperlink>
      <w:r>
        <w:rPr>
          <w:color w:val="231F20"/>
          <w:spacing w:val="40"/>
          <w:sz w:val="18"/>
        </w:rPr>
        <w:t> </w:t>
      </w:r>
      <w:r>
        <w:rPr>
          <w:color w:val="231F20"/>
          <w:sz w:val="18"/>
        </w:rPr>
        <w:t>Kellogg, John Harvey </w:t>
      </w:r>
      <w:hyperlink w:history="true" w:anchor="_bookmark74">
        <w:r>
          <w:rPr>
            <w:color w:val="231F20"/>
            <w:sz w:val="18"/>
          </w:rPr>
          <w:t>62</w:t>
        </w:r>
      </w:hyperlink>
      <w:r>
        <w:rPr>
          <w:color w:val="231F20"/>
          <w:spacing w:val="40"/>
          <w:sz w:val="18"/>
        </w:rPr>
        <w:t> </w:t>
      </w:r>
      <w:r>
        <w:rPr>
          <w:color w:val="231F20"/>
          <w:sz w:val="18"/>
        </w:rPr>
        <w:t>Kelly,</w:t>
      </w:r>
      <w:r>
        <w:rPr>
          <w:color w:val="231F20"/>
          <w:spacing w:val="37"/>
          <w:sz w:val="18"/>
        </w:rPr>
        <w:t> </w:t>
      </w:r>
      <w:r>
        <w:rPr>
          <w:color w:val="231F20"/>
          <w:sz w:val="18"/>
        </w:rPr>
        <w:t>Joe/McGuiness,</w:t>
      </w:r>
      <w:r>
        <w:rPr>
          <w:color w:val="231F20"/>
          <w:spacing w:val="38"/>
          <w:sz w:val="18"/>
        </w:rPr>
        <w:t> </w:t>
      </w:r>
      <w:r>
        <w:rPr>
          <w:color w:val="231F20"/>
          <w:spacing w:val="-5"/>
          <w:sz w:val="18"/>
        </w:rPr>
        <w:t>Ed:</w:t>
      </w:r>
    </w:p>
    <w:p>
      <w:pPr>
        <w:spacing w:before="2"/>
        <w:ind w:left="583" w:right="0" w:firstLine="0"/>
        <w:jc w:val="left"/>
        <w:rPr>
          <w:sz w:val="18"/>
        </w:rPr>
      </w:pPr>
      <w:r>
        <w:rPr>
          <w:i/>
          <w:color w:val="231F20"/>
          <w:sz w:val="18"/>
        </w:rPr>
        <w:t>Spider-Man/Deadpool</w:t>
      </w:r>
      <w:r>
        <w:rPr>
          <w:i/>
          <w:color w:val="231F20"/>
          <w:spacing w:val="62"/>
          <w:sz w:val="18"/>
        </w:rPr>
        <w:t> </w:t>
      </w:r>
      <w:r>
        <w:rPr>
          <w:color w:val="231F20"/>
          <w:spacing w:val="-5"/>
          <w:sz w:val="18"/>
        </w:rPr>
        <w:t>#1</w:t>
      </w:r>
    </w:p>
    <w:p>
      <w:pPr>
        <w:spacing w:before="9"/>
        <w:ind w:left="583" w:right="0" w:firstLine="0"/>
        <w:jc w:val="left"/>
        <w:rPr>
          <w:sz w:val="18"/>
        </w:rPr>
      </w:pPr>
      <w:hyperlink w:history="true" w:anchor="_bookmark245">
        <w:r>
          <w:rPr>
            <w:color w:val="231F20"/>
            <w:spacing w:val="-5"/>
            <w:sz w:val="18"/>
          </w:rPr>
          <w:t>201</w:t>
        </w:r>
      </w:hyperlink>
    </w:p>
    <w:p>
      <w:pPr>
        <w:spacing w:before="9"/>
        <w:ind w:left="103" w:right="0" w:firstLine="0"/>
        <w:jc w:val="left"/>
        <w:rPr>
          <w:sz w:val="18"/>
        </w:rPr>
      </w:pPr>
      <w:r>
        <w:rPr>
          <w:color w:val="231F20"/>
          <w:w w:val="105"/>
          <w:sz w:val="18"/>
        </w:rPr>
        <w:t>Kennedy,</w:t>
      </w:r>
      <w:r>
        <w:rPr>
          <w:color w:val="231F20"/>
          <w:spacing w:val="2"/>
          <w:w w:val="105"/>
          <w:sz w:val="18"/>
        </w:rPr>
        <w:t> </w:t>
      </w:r>
      <w:r>
        <w:rPr>
          <w:color w:val="231F20"/>
          <w:w w:val="105"/>
          <w:sz w:val="18"/>
        </w:rPr>
        <w:t>John</w:t>
      </w:r>
      <w:r>
        <w:rPr>
          <w:color w:val="231F20"/>
          <w:spacing w:val="3"/>
          <w:w w:val="105"/>
          <w:sz w:val="18"/>
        </w:rPr>
        <w:t> </w:t>
      </w:r>
      <w:r>
        <w:rPr>
          <w:color w:val="231F20"/>
          <w:w w:val="105"/>
          <w:sz w:val="18"/>
        </w:rPr>
        <w:t>F.</w:t>
      </w:r>
      <w:r>
        <w:rPr>
          <w:color w:val="231F20"/>
          <w:spacing w:val="3"/>
          <w:w w:val="105"/>
          <w:sz w:val="18"/>
        </w:rPr>
        <w:t> </w:t>
      </w:r>
      <w:hyperlink w:history="true" w:anchor="_bookmark160">
        <w:r>
          <w:rPr>
            <w:color w:val="231F20"/>
            <w:w w:val="105"/>
            <w:sz w:val="18"/>
          </w:rPr>
          <w:t>128</w:t>
        </w:r>
      </w:hyperlink>
      <w:r>
        <w:rPr>
          <w:color w:val="231F20"/>
          <w:w w:val="105"/>
          <w:sz w:val="18"/>
        </w:rPr>
        <w:t>,</w:t>
      </w:r>
      <w:r>
        <w:rPr>
          <w:color w:val="231F20"/>
          <w:spacing w:val="3"/>
          <w:w w:val="105"/>
          <w:sz w:val="18"/>
        </w:rPr>
        <w:t> </w:t>
      </w:r>
      <w:hyperlink w:history="true" w:anchor="_bookmark168">
        <w:r>
          <w:rPr>
            <w:color w:val="231F20"/>
            <w:w w:val="105"/>
            <w:sz w:val="18"/>
          </w:rPr>
          <w:t>136</w:t>
        </w:r>
      </w:hyperlink>
      <w:r>
        <w:rPr>
          <w:color w:val="231F20"/>
          <w:w w:val="105"/>
          <w:sz w:val="18"/>
        </w:rPr>
        <w:t>,</w:t>
      </w:r>
      <w:r>
        <w:rPr>
          <w:color w:val="231F20"/>
          <w:spacing w:val="2"/>
          <w:w w:val="105"/>
          <w:sz w:val="18"/>
        </w:rPr>
        <w:t> </w:t>
      </w:r>
      <w:hyperlink w:history="true" w:anchor="_bookmark170">
        <w:r>
          <w:rPr>
            <w:color w:val="231F20"/>
            <w:spacing w:val="-5"/>
            <w:w w:val="105"/>
            <w:sz w:val="18"/>
          </w:rPr>
          <w:t>138</w:t>
        </w:r>
      </w:hyperlink>
    </w:p>
    <w:p>
      <w:pPr>
        <w:spacing w:before="9"/>
        <w:ind w:left="103" w:right="0" w:firstLine="0"/>
        <w:jc w:val="left"/>
        <w:rPr>
          <w:sz w:val="18"/>
        </w:rPr>
      </w:pPr>
      <w:r>
        <w:rPr>
          <w:color w:val="231F20"/>
          <w:sz w:val="18"/>
        </w:rPr>
        <w:t>Kennedy,</w:t>
      </w:r>
      <w:r>
        <w:rPr>
          <w:color w:val="231F20"/>
          <w:spacing w:val="10"/>
          <w:sz w:val="18"/>
        </w:rPr>
        <w:t> </w:t>
      </w:r>
      <w:r>
        <w:rPr>
          <w:color w:val="231F20"/>
          <w:sz w:val="18"/>
        </w:rPr>
        <w:t>Stetson</w:t>
      </w:r>
      <w:r>
        <w:rPr>
          <w:color w:val="231F20"/>
          <w:spacing w:val="10"/>
          <w:sz w:val="18"/>
        </w:rPr>
        <w:t> </w:t>
      </w:r>
      <w:hyperlink w:history="true" w:anchor="_bookmark114">
        <w:r>
          <w:rPr>
            <w:color w:val="231F20"/>
            <w:spacing w:val="-5"/>
            <w:sz w:val="18"/>
          </w:rPr>
          <w:t>91</w:t>
        </w:r>
      </w:hyperlink>
    </w:p>
    <w:p>
      <w:pPr>
        <w:spacing w:before="9"/>
        <w:ind w:left="103" w:right="0" w:firstLine="0"/>
        <w:jc w:val="left"/>
        <w:rPr>
          <w:sz w:val="18"/>
        </w:rPr>
      </w:pPr>
      <w:r>
        <w:rPr>
          <w:color w:val="231F20"/>
          <w:w w:val="105"/>
          <w:sz w:val="18"/>
        </w:rPr>
        <w:t>Kent,</w:t>
      </w:r>
      <w:r>
        <w:rPr>
          <w:color w:val="231F20"/>
          <w:spacing w:val="-4"/>
          <w:w w:val="105"/>
          <w:sz w:val="18"/>
        </w:rPr>
        <w:t> </w:t>
      </w:r>
      <w:r>
        <w:rPr>
          <w:color w:val="231F20"/>
          <w:w w:val="105"/>
          <w:sz w:val="18"/>
        </w:rPr>
        <w:t>Clark</w:t>
      </w:r>
      <w:r>
        <w:rPr>
          <w:color w:val="231F20"/>
          <w:spacing w:val="-3"/>
          <w:w w:val="105"/>
          <w:sz w:val="18"/>
        </w:rPr>
        <w:t> </w:t>
      </w:r>
      <w:r>
        <w:rPr>
          <w:color w:val="231F20"/>
          <w:w w:val="105"/>
          <w:sz w:val="18"/>
        </w:rPr>
        <w:t>(character)</w:t>
      </w:r>
      <w:r>
        <w:rPr>
          <w:color w:val="231F20"/>
          <w:spacing w:val="-3"/>
          <w:w w:val="105"/>
          <w:sz w:val="18"/>
        </w:rPr>
        <w:t> </w:t>
      </w:r>
      <w:hyperlink w:history="true" w:anchor="_bookmark20">
        <w:r>
          <w:rPr>
            <w:color w:val="231F20"/>
            <w:w w:val="105"/>
            <w:sz w:val="18"/>
          </w:rPr>
          <w:t>17</w:t>
        </w:r>
      </w:hyperlink>
      <w:r>
        <w:rPr>
          <w:color w:val="231F20"/>
          <w:w w:val="105"/>
          <w:sz w:val="18"/>
        </w:rPr>
        <w:t>,</w:t>
      </w:r>
      <w:r>
        <w:rPr>
          <w:color w:val="231F20"/>
          <w:spacing w:val="-3"/>
          <w:w w:val="105"/>
          <w:sz w:val="18"/>
        </w:rPr>
        <w:t> </w:t>
      </w:r>
      <w:hyperlink w:history="true" w:anchor="_bookmark22">
        <w:r>
          <w:rPr>
            <w:color w:val="231F20"/>
            <w:spacing w:val="-5"/>
            <w:w w:val="105"/>
            <w:sz w:val="18"/>
          </w:rPr>
          <w:t>19</w:t>
        </w:r>
      </w:hyperlink>
      <w:r>
        <w:rPr>
          <w:color w:val="231F20"/>
          <w:spacing w:val="-5"/>
          <w:w w:val="105"/>
          <w:sz w:val="18"/>
        </w:rPr>
        <w:t>,</w:t>
      </w:r>
    </w:p>
    <w:p>
      <w:pPr>
        <w:spacing w:before="8"/>
        <w:ind w:left="583" w:right="0" w:firstLine="0"/>
        <w:jc w:val="left"/>
        <w:rPr>
          <w:i/>
          <w:sz w:val="18"/>
        </w:rPr>
      </w:pPr>
      <w:hyperlink w:history="true" w:anchor="_bookmark133">
        <w:r>
          <w:rPr>
            <w:color w:val="231F20"/>
            <w:w w:val="105"/>
            <w:sz w:val="18"/>
          </w:rPr>
          <w:t>108</w:t>
        </w:r>
      </w:hyperlink>
      <w:r>
        <w:rPr>
          <w:color w:val="231F20"/>
          <w:w w:val="105"/>
          <w:sz w:val="18"/>
        </w:rPr>
        <w:t>,</w:t>
      </w:r>
      <w:r>
        <w:rPr>
          <w:color w:val="231F20"/>
          <w:spacing w:val="3"/>
          <w:w w:val="105"/>
          <w:sz w:val="18"/>
        </w:rPr>
        <w:t> </w:t>
      </w:r>
      <w:hyperlink w:history="true" w:anchor="_bookmark141">
        <w:r>
          <w:rPr>
            <w:color w:val="231F20"/>
            <w:w w:val="105"/>
            <w:sz w:val="18"/>
          </w:rPr>
          <w:t>114</w:t>
        </w:r>
      </w:hyperlink>
      <w:r>
        <w:rPr>
          <w:color w:val="231F20"/>
          <w:w w:val="105"/>
          <w:sz w:val="18"/>
        </w:rPr>
        <w:t>,</w:t>
      </w:r>
      <w:r>
        <w:rPr>
          <w:color w:val="231F20"/>
          <w:spacing w:val="3"/>
          <w:w w:val="105"/>
          <w:sz w:val="18"/>
        </w:rPr>
        <w:t> </w:t>
      </w:r>
      <w:hyperlink w:history="true" w:anchor="_bookmark310">
        <w:r>
          <w:rPr>
            <w:color w:val="231F20"/>
            <w:w w:val="105"/>
            <w:sz w:val="18"/>
          </w:rPr>
          <w:t>293</w:t>
        </w:r>
        <w:r>
          <w:rPr>
            <w:color w:val="231F20"/>
            <w:spacing w:val="3"/>
            <w:w w:val="105"/>
            <w:sz w:val="18"/>
          </w:rPr>
          <w:t> </w:t>
        </w:r>
      </w:hyperlink>
      <w:r>
        <w:rPr>
          <w:i/>
          <w:color w:val="231F20"/>
          <w:w w:val="105"/>
          <w:sz w:val="18"/>
        </w:rPr>
        <w:t>see</w:t>
      </w:r>
      <w:r>
        <w:rPr>
          <w:i/>
          <w:color w:val="231F20"/>
          <w:spacing w:val="4"/>
          <w:w w:val="105"/>
          <w:sz w:val="18"/>
        </w:rPr>
        <w:t> </w:t>
      </w:r>
      <w:r>
        <w:rPr>
          <w:i/>
          <w:color w:val="231F20"/>
          <w:spacing w:val="-4"/>
          <w:w w:val="105"/>
          <w:sz w:val="18"/>
        </w:rPr>
        <w:t>also</w:t>
      </w:r>
    </w:p>
    <w:p>
      <w:pPr>
        <w:spacing w:line="249" w:lineRule="auto" w:before="9"/>
        <w:ind w:left="103" w:right="913" w:firstLine="480"/>
        <w:jc w:val="left"/>
        <w:rPr>
          <w:sz w:val="18"/>
        </w:rPr>
      </w:pPr>
      <w:r>
        <w:rPr>
          <w:color w:val="231F20"/>
          <w:spacing w:val="-2"/>
          <w:sz w:val="18"/>
        </w:rPr>
        <w:t>Superman</w:t>
      </w:r>
      <w:r>
        <w:rPr>
          <w:color w:val="231F20"/>
          <w:spacing w:val="-5"/>
          <w:sz w:val="18"/>
        </w:rPr>
        <w:t> </w:t>
      </w:r>
      <w:r>
        <w:rPr>
          <w:color w:val="231F20"/>
          <w:spacing w:val="-2"/>
          <w:sz w:val="18"/>
        </w:rPr>
        <w:t>(character)</w:t>
      </w:r>
      <w:r>
        <w:rPr>
          <w:color w:val="231F20"/>
          <w:spacing w:val="40"/>
          <w:sz w:val="18"/>
        </w:rPr>
        <w:t> </w:t>
      </w:r>
      <w:r>
        <w:rPr>
          <w:color w:val="231F20"/>
          <w:sz w:val="18"/>
        </w:rPr>
        <w:t>Kerkslake, Patricia </w:t>
      </w:r>
      <w:hyperlink w:history="true" w:anchor="_bookmark41">
        <w:r>
          <w:rPr>
            <w:color w:val="231F20"/>
            <w:sz w:val="18"/>
          </w:rPr>
          <w:t>36</w:t>
        </w:r>
      </w:hyperlink>
      <w:r>
        <w:rPr>
          <w:color w:val="231F20"/>
          <w:sz w:val="18"/>
        </w:rPr>
        <w:t>, </w:t>
      </w:r>
      <w:hyperlink w:history="true" w:anchor="_bookmark43">
        <w:r>
          <w:rPr>
            <w:color w:val="231F20"/>
            <w:sz w:val="18"/>
          </w:rPr>
          <w:t>38</w:t>
        </w:r>
      </w:hyperlink>
    </w:p>
    <w:p>
      <w:pPr>
        <w:spacing w:before="2"/>
        <w:ind w:left="103" w:right="0" w:firstLine="0"/>
        <w:jc w:val="left"/>
        <w:rPr>
          <w:sz w:val="18"/>
        </w:rPr>
      </w:pPr>
      <w:r>
        <w:rPr>
          <w:color w:val="231F20"/>
          <w:sz w:val="18"/>
        </w:rPr>
        <w:t>key</w:t>
      </w:r>
      <w:r>
        <w:rPr>
          <w:color w:val="231F20"/>
          <w:spacing w:val="8"/>
          <w:sz w:val="18"/>
        </w:rPr>
        <w:t> </w:t>
      </w:r>
      <w:r>
        <w:rPr>
          <w:color w:val="231F20"/>
          <w:sz w:val="18"/>
        </w:rPr>
        <w:t>texts</w:t>
      </w:r>
      <w:r>
        <w:rPr>
          <w:color w:val="231F20"/>
          <w:spacing w:val="9"/>
          <w:sz w:val="18"/>
        </w:rPr>
        <w:t> </w:t>
      </w:r>
      <w:hyperlink w:history="true" w:anchor="_bookmark293">
        <w:r>
          <w:rPr>
            <w:color w:val="231F20"/>
            <w:spacing w:val="-5"/>
            <w:sz w:val="18"/>
          </w:rPr>
          <w:t>271</w:t>
        </w:r>
      </w:hyperlink>
    </w:p>
    <w:p>
      <w:pPr>
        <w:spacing w:line="249" w:lineRule="auto" w:before="9"/>
        <w:ind w:left="343" w:right="1122" w:firstLine="0"/>
        <w:jc w:val="left"/>
        <w:rPr>
          <w:sz w:val="18"/>
        </w:rPr>
      </w:pPr>
      <w:r>
        <w:rPr>
          <w:color w:val="231F20"/>
          <w:sz w:val="18"/>
        </w:rPr>
        <w:t>first Code era </w:t>
      </w:r>
      <w:hyperlink w:history="true" w:anchor="_bookmark296">
        <w:r>
          <w:rPr>
            <w:color w:val="231F20"/>
            <w:sz w:val="18"/>
          </w:rPr>
          <w:t>276</w:t>
        </w:r>
      </w:hyperlink>
      <w:r>
        <w:rPr>
          <w:color w:val="231F20"/>
          <w:sz w:val="18"/>
        </w:rPr>
        <w:t>–</w:t>
      </w:r>
      <w:hyperlink w:history="true" w:anchor="_bookmark298">
        <w:r>
          <w:rPr>
            <w:color w:val="231F20"/>
            <w:sz w:val="18"/>
          </w:rPr>
          <w:t>8</w:t>
        </w:r>
      </w:hyperlink>
      <w:r>
        <w:rPr>
          <w:color w:val="231F20"/>
          <w:spacing w:val="40"/>
          <w:sz w:val="18"/>
        </w:rPr>
        <w:t> </w:t>
      </w:r>
      <w:r>
        <w:rPr>
          <w:color w:val="231F20"/>
          <w:sz w:val="18"/>
        </w:rPr>
        <w:t>fourth Code era </w:t>
      </w:r>
      <w:hyperlink w:history="true" w:anchor="_bookmark305">
        <w:r>
          <w:rPr>
            <w:color w:val="231F20"/>
            <w:sz w:val="18"/>
          </w:rPr>
          <w:t>283</w:t>
        </w:r>
      </w:hyperlink>
      <w:r>
        <w:rPr>
          <w:color w:val="231F20"/>
          <w:sz w:val="18"/>
        </w:rPr>
        <w:t>–</w:t>
      </w:r>
      <w:hyperlink w:history="true" w:anchor="_bookmark307">
        <w:r>
          <w:rPr>
            <w:color w:val="231F20"/>
            <w:sz w:val="18"/>
          </w:rPr>
          <w:t>5</w:t>
        </w:r>
      </w:hyperlink>
      <w:r>
        <w:rPr>
          <w:color w:val="231F20"/>
          <w:spacing w:val="40"/>
          <w:sz w:val="18"/>
        </w:rPr>
        <w:t> </w:t>
      </w:r>
      <w:r>
        <w:rPr>
          <w:color w:val="231F20"/>
          <w:sz w:val="18"/>
        </w:rPr>
        <w:t>post-Code era </w:t>
      </w:r>
      <w:hyperlink w:history="true" w:anchor="_bookmark307">
        <w:r>
          <w:rPr>
            <w:color w:val="231F20"/>
            <w:sz w:val="18"/>
          </w:rPr>
          <w:t>285</w:t>
        </w:r>
      </w:hyperlink>
      <w:r>
        <w:rPr>
          <w:color w:val="231F20"/>
          <w:sz w:val="18"/>
        </w:rPr>
        <w:t>–</w:t>
      </w:r>
      <w:hyperlink w:history="true" w:anchor="_bookmark309">
        <w:r>
          <w:rPr>
            <w:color w:val="231F20"/>
            <w:sz w:val="18"/>
          </w:rPr>
          <w:t>7</w:t>
        </w:r>
      </w:hyperlink>
    </w:p>
    <w:p>
      <w:pPr>
        <w:spacing w:line="249" w:lineRule="auto" w:before="1"/>
        <w:ind w:left="343" w:right="888" w:firstLine="0"/>
        <w:jc w:val="left"/>
        <w:rPr>
          <w:sz w:val="18"/>
        </w:rPr>
      </w:pPr>
      <w:r>
        <w:rPr>
          <w:color w:val="231F20"/>
          <w:sz w:val="18"/>
        </w:rPr>
        <w:t>pre-Code era </w:t>
      </w:r>
      <w:hyperlink w:history="true" w:anchor="_bookmark294">
        <w:r>
          <w:rPr>
            <w:color w:val="231F20"/>
            <w:sz w:val="18"/>
          </w:rPr>
          <w:t>274</w:t>
        </w:r>
      </w:hyperlink>
      <w:r>
        <w:rPr>
          <w:color w:val="231F20"/>
          <w:sz w:val="18"/>
        </w:rPr>
        <w:t>–</w:t>
      </w:r>
      <w:hyperlink w:history="true" w:anchor="_bookmark296">
        <w:r>
          <w:rPr>
            <w:color w:val="231F20"/>
            <w:sz w:val="18"/>
          </w:rPr>
          <w:t>6</w:t>
        </w:r>
      </w:hyperlink>
      <w:r>
        <w:rPr>
          <w:color w:val="231F20"/>
          <w:spacing w:val="40"/>
          <w:sz w:val="18"/>
        </w:rPr>
        <w:t> </w:t>
      </w:r>
      <w:r>
        <w:rPr>
          <w:color w:val="231F20"/>
          <w:sz w:val="18"/>
        </w:rPr>
        <w:t>second Code era </w:t>
      </w:r>
      <w:hyperlink w:history="true" w:anchor="_bookmark298">
        <w:r>
          <w:rPr>
            <w:color w:val="231F20"/>
            <w:sz w:val="18"/>
          </w:rPr>
          <w:t>278</w:t>
        </w:r>
      </w:hyperlink>
      <w:r>
        <w:rPr>
          <w:color w:val="231F20"/>
          <w:sz w:val="18"/>
        </w:rPr>
        <w:t>–</w:t>
      </w:r>
      <w:hyperlink w:history="true" w:anchor="_bookmark303">
        <w:r>
          <w:rPr>
            <w:color w:val="231F20"/>
            <w:sz w:val="18"/>
          </w:rPr>
          <w:t>81</w:t>
        </w:r>
      </w:hyperlink>
      <w:r>
        <w:rPr>
          <w:color w:val="231F20"/>
          <w:spacing w:val="40"/>
          <w:sz w:val="18"/>
        </w:rPr>
        <w:t> </w:t>
      </w:r>
      <w:r>
        <w:rPr>
          <w:color w:val="231F20"/>
          <w:sz w:val="18"/>
        </w:rPr>
        <w:t>third Code era </w:t>
      </w:r>
      <w:hyperlink w:history="true" w:anchor="_bookmark303">
        <w:r>
          <w:rPr>
            <w:color w:val="231F20"/>
            <w:sz w:val="18"/>
          </w:rPr>
          <w:t>281</w:t>
        </w:r>
      </w:hyperlink>
      <w:r>
        <w:rPr>
          <w:color w:val="231F20"/>
          <w:sz w:val="18"/>
        </w:rPr>
        <w:t>–</w:t>
      </w:r>
      <w:hyperlink w:history="true" w:anchor="_bookmark305">
        <w:r>
          <w:rPr>
            <w:color w:val="231F20"/>
            <w:sz w:val="18"/>
          </w:rPr>
          <w:t>3</w:t>
        </w:r>
      </w:hyperlink>
    </w:p>
    <w:p>
      <w:pPr>
        <w:spacing w:line="249" w:lineRule="auto" w:before="2"/>
        <w:ind w:left="583" w:right="513" w:hanging="480"/>
        <w:jc w:val="left"/>
        <w:rPr>
          <w:sz w:val="18"/>
        </w:rPr>
      </w:pPr>
      <w:r>
        <w:rPr>
          <w:color w:val="231F20"/>
          <w:spacing w:val="-2"/>
          <w:w w:val="105"/>
          <w:sz w:val="18"/>
        </w:rPr>
        <w:t>Khan,</w:t>
      </w:r>
      <w:r>
        <w:rPr>
          <w:color w:val="231F20"/>
          <w:spacing w:val="-3"/>
          <w:w w:val="105"/>
          <w:sz w:val="18"/>
        </w:rPr>
        <w:t> </w:t>
      </w:r>
      <w:r>
        <w:rPr>
          <w:color w:val="231F20"/>
          <w:spacing w:val="-2"/>
          <w:w w:val="105"/>
          <w:sz w:val="18"/>
        </w:rPr>
        <w:t>Kamala</w:t>
      </w:r>
      <w:r>
        <w:rPr>
          <w:color w:val="231F20"/>
          <w:spacing w:val="-3"/>
          <w:w w:val="105"/>
          <w:sz w:val="18"/>
        </w:rPr>
        <w:t> </w:t>
      </w:r>
      <w:r>
        <w:rPr>
          <w:color w:val="231F20"/>
          <w:spacing w:val="-2"/>
          <w:w w:val="105"/>
          <w:sz w:val="18"/>
        </w:rPr>
        <w:t>(character)</w:t>
      </w:r>
      <w:r>
        <w:rPr>
          <w:color w:val="231F20"/>
          <w:spacing w:val="-3"/>
          <w:w w:val="105"/>
          <w:sz w:val="18"/>
        </w:rPr>
        <w:t> </w:t>
      </w:r>
      <w:hyperlink w:history="true" w:anchor="_bookmark211">
        <w:r>
          <w:rPr>
            <w:color w:val="231F20"/>
            <w:spacing w:val="-2"/>
            <w:w w:val="105"/>
            <w:sz w:val="18"/>
          </w:rPr>
          <w:t>177</w:t>
        </w:r>
      </w:hyperlink>
      <w:r>
        <w:rPr>
          <w:color w:val="231F20"/>
          <w:spacing w:val="-2"/>
          <w:w w:val="105"/>
          <w:sz w:val="18"/>
        </w:rPr>
        <w:t>,</w:t>
      </w:r>
      <w:r>
        <w:rPr>
          <w:color w:val="231F20"/>
          <w:w w:val="105"/>
          <w:sz w:val="18"/>
        </w:rPr>
        <w:t> </w:t>
      </w:r>
      <w:hyperlink w:history="true" w:anchor="_bookmark225">
        <w:r>
          <w:rPr>
            <w:color w:val="231F20"/>
            <w:w w:val="105"/>
            <w:sz w:val="18"/>
          </w:rPr>
          <w:t>190</w:t>
        </w:r>
      </w:hyperlink>
      <w:r>
        <w:rPr>
          <w:color w:val="231F20"/>
          <w:w w:val="105"/>
          <w:sz w:val="18"/>
        </w:rPr>
        <w:t>, </w:t>
      </w:r>
      <w:hyperlink w:history="true" w:anchor="_bookmark308">
        <w:r>
          <w:rPr>
            <w:color w:val="231F20"/>
            <w:w w:val="105"/>
            <w:sz w:val="18"/>
          </w:rPr>
          <w:t>286</w:t>
        </w:r>
      </w:hyperlink>
      <w:r>
        <w:rPr>
          <w:color w:val="231F20"/>
          <w:w w:val="105"/>
          <w:sz w:val="18"/>
        </w:rPr>
        <w:t>–</w:t>
      </w:r>
      <w:hyperlink w:history="true" w:anchor="_bookmark309">
        <w:r>
          <w:rPr>
            <w:color w:val="231F20"/>
            <w:w w:val="105"/>
            <w:sz w:val="18"/>
          </w:rPr>
          <w:t>7</w:t>
        </w:r>
      </w:hyperlink>
    </w:p>
    <w:p>
      <w:pPr>
        <w:spacing w:before="1"/>
        <w:ind w:left="103" w:right="0" w:firstLine="0"/>
        <w:jc w:val="left"/>
        <w:rPr>
          <w:sz w:val="18"/>
        </w:rPr>
      </w:pPr>
      <w:r>
        <w:rPr>
          <w:color w:val="231F20"/>
          <w:sz w:val="18"/>
        </w:rPr>
        <w:t>Kid</w:t>
      </w:r>
      <w:r>
        <w:rPr>
          <w:color w:val="231F20"/>
          <w:spacing w:val="14"/>
          <w:sz w:val="18"/>
        </w:rPr>
        <w:t> </w:t>
      </w:r>
      <w:r>
        <w:rPr>
          <w:color w:val="231F20"/>
          <w:sz w:val="18"/>
        </w:rPr>
        <w:t>Miracleman</w:t>
      </w:r>
      <w:r>
        <w:rPr>
          <w:color w:val="231F20"/>
          <w:spacing w:val="15"/>
          <w:sz w:val="18"/>
        </w:rPr>
        <w:t> </w:t>
      </w:r>
      <w:r>
        <w:rPr>
          <w:color w:val="231F20"/>
          <w:sz w:val="18"/>
        </w:rPr>
        <w:t>(character)</w:t>
      </w:r>
      <w:r>
        <w:rPr>
          <w:color w:val="231F20"/>
          <w:spacing w:val="15"/>
          <w:sz w:val="18"/>
        </w:rPr>
        <w:t> </w:t>
      </w:r>
      <w:hyperlink w:history="true" w:anchor="_bookmark235">
        <w:r>
          <w:rPr>
            <w:color w:val="231F20"/>
            <w:spacing w:val="-5"/>
            <w:sz w:val="18"/>
          </w:rPr>
          <w:t>196</w:t>
        </w:r>
      </w:hyperlink>
    </w:p>
    <w:p>
      <w:pPr>
        <w:spacing w:line="249" w:lineRule="auto" w:before="9"/>
        <w:ind w:left="583" w:right="913" w:hanging="480"/>
        <w:jc w:val="left"/>
        <w:rPr>
          <w:sz w:val="18"/>
        </w:rPr>
      </w:pPr>
      <w:r>
        <w:rPr>
          <w:i/>
          <w:color w:val="231F20"/>
          <w:w w:val="105"/>
          <w:sz w:val="18"/>
        </w:rPr>
        <w:t>Kill Bill Vol. 2 </w:t>
      </w:r>
      <w:r>
        <w:rPr>
          <w:color w:val="231F20"/>
          <w:w w:val="105"/>
          <w:sz w:val="18"/>
        </w:rPr>
        <w:t>(Tarantino, Quentin) </w:t>
      </w:r>
      <w:hyperlink w:history="true" w:anchor="_bookmark310">
        <w:r>
          <w:rPr>
            <w:color w:val="231F20"/>
            <w:w w:val="105"/>
            <w:sz w:val="18"/>
          </w:rPr>
          <w:t>293</w:t>
        </w:r>
      </w:hyperlink>
    </w:p>
    <w:p>
      <w:pPr>
        <w:spacing w:line="249" w:lineRule="auto" w:before="1"/>
        <w:ind w:left="103" w:right="817" w:firstLine="0"/>
        <w:jc w:val="left"/>
        <w:rPr>
          <w:sz w:val="18"/>
        </w:rPr>
      </w:pPr>
      <w:r>
        <w:rPr>
          <w:i/>
          <w:color w:val="231F20"/>
          <w:w w:val="105"/>
          <w:sz w:val="18"/>
        </w:rPr>
        <w:t>Kim </w:t>
      </w:r>
      <w:r>
        <w:rPr>
          <w:color w:val="231F20"/>
          <w:w w:val="105"/>
          <w:sz w:val="18"/>
        </w:rPr>
        <w:t>(Kipling, Rudyard) </w:t>
      </w:r>
      <w:hyperlink w:history="true" w:anchor="_bookmark43">
        <w:r>
          <w:rPr>
            <w:color w:val="231F20"/>
            <w:w w:val="105"/>
            <w:sz w:val="18"/>
          </w:rPr>
          <w:t>38</w:t>
        </w:r>
      </w:hyperlink>
      <w:r>
        <w:rPr>
          <w:color w:val="231F20"/>
          <w:w w:val="105"/>
          <w:sz w:val="18"/>
        </w:rPr>
        <w:t> King,</w:t>
      </w:r>
      <w:r>
        <w:rPr>
          <w:color w:val="231F20"/>
          <w:spacing w:val="5"/>
          <w:w w:val="105"/>
          <w:sz w:val="18"/>
        </w:rPr>
        <w:t> </w:t>
      </w:r>
      <w:r>
        <w:rPr>
          <w:color w:val="231F20"/>
          <w:w w:val="105"/>
          <w:sz w:val="18"/>
        </w:rPr>
        <w:t>Martin</w:t>
      </w:r>
      <w:r>
        <w:rPr>
          <w:color w:val="231F20"/>
          <w:spacing w:val="4"/>
          <w:w w:val="105"/>
          <w:sz w:val="18"/>
        </w:rPr>
        <w:t> </w:t>
      </w:r>
      <w:r>
        <w:rPr>
          <w:color w:val="231F20"/>
          <w:w w:val="105"/>
          <w:sz w:val="18"/>
        </w:rPr>
        <w:t>Luther,</w:t>
      </w:r>
      <w:r>
        <w:rPr>
          <w:color w:val="231F20"/>
          <w:spacing w:val="5"/>
          <w:w w:val="105"/>
          <w:sz w:val="18"/>
        </w:rPr>
        <w:t> </w:t>
      </w:r>
      <w:r>
        <w:rPr>
          <w:color w:val="231F20"/>
          <w:w w:val="105"/>
          <w:sz w:val="18"/>
        </w:rPr>
        <w:t>Jr.</w:t>
      </w:r>
      <w:r>
        <w:rPr>
          <w:color w:val="231F20"/>
          <w:spacing w:val="5"/>
          <w:w w:val="105"/>
          <w:sz w:val="18"/>
        </w:rPr>
        <w:t> </w:t>
      </w:r>
      <w:hyperlink w:history="true" w:anchor="_bookmark193">
        <w:r>
          <w:rPr>
            <w:color w:val="231F20"/>
            <w:spacing w:val="-5"/>
            <w:w w:val="105"/>
            <w:sz w:val="18"/>
          </w:rPr>
          <w:t>161</w:t>
        </w:r>
      </w:hyperlink>
    </w:p>
    <w:p>
      <w:pPr>
        <w:spacing w:before="1"/>
        <w:ind w:left="103" w:right="0" w:firstLine="0"/>
        <w:jc w:val="left"/>
        <w:rPr>
          <w:sz w:val="18"/>
        </w:rPr>
      </w:pPr>
      <w:r>
        <w:rPr>
          <w:i/>
          <w:color w:val="231F20"/>
          <w:w w:val="105"/>
          <w:sz w:val="18"/>
        </w:rPr>
        <w:t>King</w:t>
      </w:r>
      <w:r>
        <w:rPr>
          <w:i/>
          <w:color w:val="231F20"/>
          <w:spacing w:val="16"/>
          <w:w w:val="105"/>
          <w:sz w:val="18"/>
        </w:rPr>
        <w:t> </w:t>
      </w:r>
      <w:r>
        <w:rPr>
          <w:i/>
          <w:color w:val="231F20"/>
          <w:w w:val="105"/>
          <w:sz w:val="18"/>
        </w:rPr>
        <w:t>Solomon’s</w:t>
      </w:r>
      <w:r>
        <w:rPr>
          <w:i/>
          <w:color w:val="231F20"/>
          <w:spacing w:val="16"/>
          <w:w w:val="105"/>
          <w:sz w:val="18"/>
        </w:rPr>
        <w:t> </w:t>
      </w:r>
      <w:r>
        <w:rPr>
          <w:i/>
          <w:color w:val="231F20"/>
          <w:w w:val="105"/>
          <w:sz w:val="18"/>
        </w:rPr>
        <w:t>Mines</w:t>
      </w:r>
      <w:r>
        <w:rPr>
          <w:i/>
          <w:color w:val="231F20"/>
          <w:spacing w:val="16"/>
          <w:w w:val="105"/>
          <w:sz w:val="18"/>
        </w:rPr>
        <w:t> </w:t>
      </w:r>
      <w:r>
        <w:rPr>
          <w:color w:val="231F20"/>
          <w:spacing w:val="-2"/>
          <w:w w:val="105"/>
          <w:sz w:val="18"/>
        </w:rPr>
        <w:t>(Haggard,</w:t>
      </w:r>
    </w:p>
    <w:p>
      <w:pPr>
        <w:spacing w:before="9"/>
        <w:ind w:left="583" w:right="0" w:firstLine="0"/>
        <w:jc w:val="left"/>
        <w:rPr>
          <w:sz w:val="18"/>
        </w:rPr>
      </w:pPr>
      <w:r>
        <w:rPr>
          <w:color w:val="231F20"/>
          <w:w w:val="105"/>
          <w:sz w:val="18"/>
        </w:rPr>
        <w:t>H.</w:t>
      </w:r>
      <w:r>
        <w:rPr>
          <w:color w:val="231F20"/>
          <w:spacing w:val="13"/>
          <w:w w:val="105"/>
          <w:sz w:val="18"/>
        </w:rPr>
        <w:t> </w:t>
      </w:r>
      <w:r>
        <w:rPr>
          <w:color w:val="231F20"/>
          <w:w w:val="105"/>
          <w:sz w:val="18"/>
        </w:rPr>
        <w:t>Rider)</w:t>
      </w:r>
      <w:r>
        <w:rPr>
          <w:color w:val="231F20"/>
          <w:spacing w:val="13"/>
          <w:w w:val="105"/>
          <w:sz w:val="18"/>
        </w:rPr>
        <w:t> </w:t>
      </w:r>
      <w:hyperlink w:history="true" w:anchor="_bookmark41">
        <w:r>
          <w:rPr>
            <w:color w:val="231F20"/>
            <w:spacing w:val="-5"/>
            <w:w w:val="105"/>
            <w:sz w:val="18"/>
          </w:rPr>
          <w:t>36</w:t>
        </w:r>
      </w:hyperlink>
    </w:p>
    <w:p>
      <w:pPr>
        <w:spacing w:line="249" w:lineRule="auto" w:before="9"/>
        <w:ind w:left="583" w:right="513" w:hanging="480"/>
        <w:jc w:val="left"/>
        <w:rPr>
          <w:sz w:val="18"/>
        </w:rPr>
      </w:pPr>
      <w:r>
        <w:rPr>
          <w:i/>
          <w:color w:val="231F20"/>
          <w:w w:val="105"/>
          <w:sz w:val="18"/>
        </w:rPr>
        <w:t>Kingdom</w:t>
      </w:r>
      <w:r>
        <w:rPr>
          <w:i/>
          <w:color w:val="231F20"/>
          <w:spacing w:val="-1"/>
          <w:w w:val="105"/>
          <w:sz w:val="18"/>
        </w:rPr>
        <w:t> </w:t>
      </w:r>
      <w:r>
        <w:rPr>
          <w:i/>
          <w:color w:val="231F20"/>
          <w:w w:val="105"/>
          <w:sz w:val="18"/>
        </w:rPr>
        <w:t>Come</w:t>
      </w:r>
      <w:r>
        <w:rPr>
          <w:i/>
          <w:color w:val="231F20"/>
          <w:spacing w:val="-1"/>
          <w:w w:val="105"/>
          <w:sz w:val="18"/>
        </w:rPr>
        <w:t> </w:t>
      </w:r>
      <w:r>
        <w:rPr>
          <w:color w:val="231F20"/>
          <w:w w:val="105"/>
          <w:sz w:val="18"/>
        </w:rPr>
        <w:t>(Waid,</w:t>
      </w:r>
      <w:r>
        <w:rPr>
          <w:color w:val="231F20"/>
          <w:spacing w:val="-1"/>
          <w:w w:val="105"/>
          <w:sz w:val="18"/>
        </w:rPr>
        <w:t> </w:t>
      </w:r>
      <w:r>
        <w:rPr>
          <w:color w:val="231F20"/>
          <w:w w:val="105"/>
          <w:sz w:val="18"/>
        </w:rPr>
        <w:t>Mark/ Ross, Alex) </w:t>
      </w:r>
      <w:hyperlink w:history="true" w:anchor="_bookmark29">
        <w:r>
          <w:rPr>
            <w:color w:val="231F20"/>
            <w:w w:val="105"/>
            <w:sz w:val="18"/>
          </w:rPr>
          <w:t>26</w:t>
        </w:r>
      </w:hyperlink>
      <w:r>
        <w:rPr>
          <w:color w:val="231F20"/>
          <w:w w:val="105"/>
          <w:sz w:val="18"/>
        </w:rPr>
        <w:t>–</w:t>
      </w:r>
      <w:hyperlink w:history="true" w:anchor="_bookmark30">
        <w:r>
          <w:rPr>
            <w:color w:val="231F20"/>
            <w:w w:val="105"/>
            <w:sz w:val="18"/>
          </w:rPr>
          <w:t>7</w:t>
        </w:r>
      </w:hyperlink>
      <w:r>
        <w:rPr>
          <w:color w:val="231F20"/>
          <w:w w:val="105"/>
          <w:sz w:val="18"/>
        </w:rPr>
        <w:t>, </w:t>
      </w:r>
      <w:hyperlink w:history="true" w:anchor="_bookmark156">
        <w:r>
          <w:rPr>
            <w:color w:val="231F20"/>
            <w:w w:val="105"/>
            <w:sz w:val="18"/>
          </w:rPr>
          <w:t>124</w:t>
        </w:r>
      </w:hyperlink>
      <w:r>
        <w:rPr>
          <w:color w:val="231F20"/>
          <w:w w:val="105"/>
          <w:sz w:val="18"/>
        </w:rPr>
        <w:t>,</w:t>
      </w:r>
    </w:p>
    <w:p>
      <w:pPr>
        <w:spacing w:before="1"/>
        <w:ind w:left="583" w:right="0" w:firstLine="0"/>
        <w:jc w:val="left"/>
        <w:rPr>
          <w:sz w:val="18"/>
        </w:rPr>
      </w:pPr>
      <w:hyperlink w:history="true" w:anchor="_bookmark304">
        <w:r>
          <w:rPr>
            <w:color w:val="231F20"/>
            <w:spacing w:val="-2"/>
            <w:sz w:val="18"/>
          </w:rPr>
          <w:t>282</w:t>
        </w:r>
      </w:hyperlink>
      <w:r>
        <w:rPr>
          <w:color w:val="231F20"/>
          <w:spacing w:val="-2"/>
          <w:sz w:val="18"/>
        </w:rPr>
        <w:t>–</w:t>
      </w:r>
      <w:hyperlink w:history="true" w:anchor="_bookmark305">
        <w:r>
          <w:rPr>
            <w:color w:val="231F20"/>
            <w:spacing w:val="-2"/>
            <w:sz w:val="18"/>
          </w:rPr>
          <w:t>3</w:t>
        </w:r>
      </w:hyperlink>
    </w:p>
    <w:p>
      <w:pPr>
        <w:spacing w:line="249" w:lineRule="auto" w:before="9"/>
        <w:ind w:left="103" w:right="686" w:firstLine="0"/>
        <w:jc w:val="left"/>
        <w:rPr>
          <w:sz w:val="18"/>
        </w:rPr>
      </w:pPr>
      <w:r>
        <w:rPr>
          <w:color w:val="231F20"/>
          <w:sz w:val="18"/>
        </w:rPr>
        <w:t>Kingpin (character) </w:t>
      </w:r>
      <w:hyperlink w:history="true" w:anchor="_bookmark228">
        <w:r>
          <w:rPr>
            <w:color w:val="231F20"/>
            <w:sz w:val="18"/>
          </w:rPr>
          <w:t>192</w:t>
        </w:r>
      </w:hyperlink>
      <w:r>
        <w:rPr>
          <w:color w:val="231F20"/>
          <w:spacing w:val="40"/>
          <w:sz w:val="18"/>
        </w:rPr>
        <w:t> </w:t>
      </w:r>
      <w:r>
        <w:rPr>
          <w:color w:val="231F20"/>
          <w:sz w:val="18"/>
        </w:rPr>
        <w:t>Kingsley, Roderick </w:t>
      </w:r>
      <w:r>
        <w:rPr>
          <w:color w:val="231F20"/>
          <w:sz w:val="18"/>
        </w:rPr>
        <w:t>(character)</w:t>
      </w:r>
    </w:p>
    <w:p>
      <w:pPr>
        <w:spacing w:before="1"/>
        <w:ind w:left="583" w:right="0" w:firstLine="0"/>
        <w:jc w:val="left"/>
        <w:rPr>
          <w:sz w:val="18"/>
        </w:rPr>
      </w:pPr>
      <w:hyperlink w:history="true" w:anchor="_bookmark235">
        <w:r>
          <w:rPr>
            <w:color w:val="231F20"/>
            <w:w w:val="105"/>
            <w:sz w:val="18"/>
          </w:rPr>
          <w:t>196</w:t>
        </w:r>
      </w:hyperlink>
      <w:r>
        <w:rPr>
          <w:color w:val="231F20"/>
          <w:w w:val="105"/>
          <w:sz w:val="18"/>
        </w:rPr>
        <w:t>,</w:t>
      </w:r>
      <w:r>
        <w:rPr>
          <w:color w:val="231F20"/>
          <w:spacing w:val="9"/>
          <w:w w:val="105"/>
          <w:sz w:val="18"/>
        </w:rPr>
        <w:t> </w:t>
      </w:r>
      <w:hyperlink w:history="true" w:anchor="_bookmark237">
        <w:r>
          <w:rPr>
            <w:color w:val="231F20"/>
            <w:spacing w:val="-5"/>
            <w:w w:val="105"/>
            <w:sz w:val="18"/>
          </w:rPr>
          <w:t>197</w:t>
        </w:r>
      </w:hyperlink>
    </w:p>
    <w:p>
      <w:pPr>
        <w:spacing w:before="9"/>
        <w:ind w:left="103" w:right="0" w:firstLine="0"/>
        <w:jc w:val="left"/>
        <w:rPr>
          <w:sz w:val="18"/>
        </w:rPr>
      </w:pPr>
      <w:r>
        <w:rPr>
          <w:color w:val="231F20"/>
          <w:w w:val="105"/>
          <w:sz w:val="18"/>
        </w:rPr>
        <w:t>Kipling,</w:t>
      </w:r>
      <w:r>
        <w:rPr>
          <w:color w:val="231F20"/>
          <w:spacing w:val="13"/>
          <w:w w:val="105"/>
          <w:sz w:val="18"/>
        </w:rPr>
        <w:t> </w:t>
      </w:r>
      <w:r>
        <w:rPr>
          <w:color w:val="231F20"/>
          <w:spacing w:val="-2"/>
          <w:w w:val="105"/>
          <w:sz w:val="18"/>
        </w:rPr>
        <w:t>Rudyard</w:t>
      </w:r>
    </w:p>
    <w:p>
      <w:pPr>
        <w:spacing w:after="0"/>
        <w:jc w:val="left"/>
        <w:rPr>
          <w:sz w:val="18"/>
        </w:rPr>
        <w:sectPr>
          <w:type w:val="continuous"/>
          <w:pgSz w:w="7830" w:h="12250"/>
          <w:pgMar w:header="628" w:footer="0" w:top="1140" w:bottom="280" w:left="760" w:right="740"/>
          <w:cols w:num="2" w:equalWidth="0">
            <w:col w:w="2839" w:space="221"/>
            <w:col w:w="3270"/>
          </w:cols>
        </w:sectPr>
      </w:pPr>
    </w:p>
    <w:p>
      <w:pPr>
        <w:pStyle w:val="BodyText"/>
      </w:pPr>
    </w:p>
    <w:p>
      <w:pPr>
        <w:spacing w:after="0"/>
        <w:sectPr>
          <w:pgSz w:w="7830" w:h="12250"/>
          <w:pgMar w:header="628" w:footer="0" w:top="820" w:bottom="280" w:left="760" w:right="740"/>
        </w:sectPr>
      </w:pPr>
    </w:p>
    <w:p>
      <w:pPr>
        <w:pStyle w:val="BodyText"/>
        <w:rPr>
          <w:sz w:val="19"/>
        </w:rPr>
      </w:pPr>
    </w:p>
    <w:p>
      <w:pPr>
        <w:spacing w:before="0"/>
        <w:ind w:left="680" w:right="0" w:firstLine="0"/>
        <w:jc w:val="left"/>
        <w:rPr>
          <w:sz w:val="18"/>
        </w:rPr>
      </w:pPr>
      <w:r>
        <w:rPr>
          <w:i/>
          <w:color w:val="231F20"/>
          <w:w w:val="105"/>
          <w:sz w:val="18"/>
        </w:rPr>
        <w:t>Jungle</w:t>
      </w:r>
      <w:r>
        <w:rPr>
          <w:i/>
          <w:color w:val="231F20"/>
          <w:spacing w:val="23"/>
          <w:w w:val="105"/>
          <w:sz w:val="18"/>
        </w:rPr>
        <w:t> </w:t>
      </w:r>
      <w:r>
        <w:rPr>
          <w:i/>
          <w:color w:val="231F20"/>
          <w:w w:val="105"/>
          <w:sz w:val="18"/>
        </w:rPr>
        <w:t>Book,</w:t>
      </w:r>
      <w:r>
        <w:rPr>
          <w:i/>
          <w:color w:val="231F20"/>
          <w:spacing w:val="23"/>
          <w:w w:val="105"/>
          <w:sz w:val="18"/>
        </w:rPr>
        <w:t> </w:t>
      </w:r>
      <w:r>
        <w:rPr>
          <w:i/>
          <w:color w:val="231F20"/>
          <w:w w:val="105"/>
          <w:sz w:val="18"/>
        </w:rPr>
        <w:t>The</w:t>
      </w:r>
      <w:r>
        <w:rPr>
          <w:i/>
          <w:color w:val="231F20"/>
          <w:spacing w:val="24"/>
          <w:w w:val="105"/>
          <w:sz w:val="18"/>
        </w:rPr>
        <w:t> </w:t>
      </w:r>
      <w:hyperlink w:history="true" w:anchor="_bookmark47">
        <w:r>
          <w:rPr>
            <w:color w:val="231F20"/>
            <w:spacing w:val="-5"/>
            <w:w w:val="105"/>
            <w:sz w:val="18"/>
          </w:rPr>
          <w:t>41</w:t>
        </w:r>
      </w:hyperlink>
    </w:p>
    <w:p>
      <w:pPr>
        <w:spacing w:before="9"/>
        <w:ind w:left="680" w:right="0" w:firstLine="0"/>
        <w:jc w:val="left"/>
        <w:rPr>
          <w:sz w:val="18"/>
        </w:rPr>
      </w:pPr>
      <w:r>
        <w:rPr>
          <w:i/>
          <w:color w:val="231F20"/>
          <w:w w:val="105"/>
          <w:sz w:val="18"/>
        </w:rPr>
        <w:t>Kim</w:t>
      </w:r>
      <w:r>
        <w:rPr>
          <w:i/>
          <w:color w:val="231F20"/>
          <w:spacing w:val="25"/>
          <w:w w:val="105"/>
          <w:sz w:val="18"/>
        </w:rPr>
        <w:t> </w:t>
      </w:r>
      <w:hyperlink w:history="true" w:anchor="_bookmark43">
        <w:r>
          <w:rPr>
            <w:color w:val="231F20"/>
            <w:spacing w:val="-5"/>
            <w:w w:val="105"/>
            <w:sz w:val="18"/>
          </w:rPr>
          <w:t>38</w:t>
        </w:r>
      </w:hyperlink>
    </w:p>
    <w:p>
      <w:pPr>
        <w:spacing w:before="9"/>
        <w:ind w:left="440" w:right="0" w:firstLine="0"/>
        <w:jc w:val="left"/>
        <w:rPr>
          <w:sz w:val="18"/>
        </w:rPr>
      </w:pPr>
      <w:r>
        <w:rPr>
          <w:color w:val="231F20"/>
          <w:w w:val="105"/>
          <w:sz w:val="18"/>
        </w:rPr>
        <w:t>Kirby,</w:t>
      </w:r>
      <w:r>
        <w:rPr>
          <w:color w:val="231F20"/>
          <w:spacing w:val="15"/>
          <w:w w:val="105"/>
          <w:sz w:val="18"/>
        </w:rPr>
        <w:t> </w:t>
      </w:r>
      <w:r>
        <w:rPr>
          <w:color w:val="231F20"/>
          <w:w w:val="105"/>
          <w:sz w:val="18"/>
        </w:rPr>
        <w:t>Jack</w:t>
      </w:r>
      <w:r>
        <w:rPr>
          <w:color w:val="231F20"/>
          <w:spacing w:val="15"/>
          <w:w w:val="105"/>
          <w:sz w:val="18"/>
        </w:rPr>
        <w:t> </w:t>
      </w:r>
      <w:hyperlink w:history="true" w:anchor="_bookmark5">
        <w:r>
          <w:rPr>
            <w:color w:val="231F20"/>
            <w:w w:val="105"/>
            <w:sz w:val="18"/>
          </w:rPr>
          <w:t>4</w:t>
        </w:r>
      </w:hyperlink>
      <w:r>
        <w:rPr>
          <w:color w:val="231F20"/>
          <w:w w:val="105"/>
          <w:sz w:val="18"/>
        </w:rPr>
        <w:t>–</w:t>
      </w:r>
      <w:hyperlink w:history="true" w:anchor="_bookmark6">
        <w:r>
          <w:rPr>
            <w:color w:val="231F20"/>
            <w:w w:val="105"/>
            <w:sz w:val="18"/>
          </w:rPr>
          <w:t>5</w:t>
        </w:r>
      </w:hyperlink>
      <w:r>
        <w:rPr>
          <w:color w:val="231F20"/>
          <w:w w:val="105"/>
          <w:sz w:val="18"/>
        </w:rPr>
        <w:t>,</w:t>
      </w:r>
      <w:r>
        <w:rPr>
          <w:color w:val="231F20"/>
          <w:spacing w:val="15"/>
          <w:w w:val="105"/>
          <w:sz w:val="18"/>
        </w:rPr>
        <w:t> </w:t>
      </w:r>
      <w:hyperlink w:history="true" w:anchor="_bookmark12">
        <w:r>
          <w:rPr>
            <w:color w:val="231F20"/>
            <w:w w:val="105"/>
            <w:sz w:val="18"/>
          </w:rPr>
          <w:t>8</w:t>
        </w:r>
      </w:hyperlink>
      <w:r>
        <w:rPr>
          <w:color w:val="231F20"/>
          <w:w w:val="105"/>
          <w:sz w:val="18"/>
        </w:rPr>
        <w:t>,</w:t>
      </w:r>
      <w:r>
        <w:rPr>
          <w:color w:val="231F20"/>
          <w:spacing w:val="16"/>
          <w:w w:val="105"/>
          <w:sz w:val="18"/>
        </w:rPr>
        <w:t> </w:t>
      </w:r>
      <w:hyperlink w:history="true" w:anchor="_bookmark54">
        <w:r>
          <w:rPr>
            <w:color w:val="231F20"/>
            <w:spacing w:val="-5"/>
            <w:w w:val="105"/>
            <w:sz w:val="18"/>
          </w:rPr>
          <w:t>46</w:t>
        </w:r>
      </w:hyperlink>
    </w:p>
    <w:p>
      <w:pPr>
        <w:spacing w:line="249" w:lineRule="auto" w:before="9"/>
        <w:ind w:left="680" w:right="0" w:firstLine="0"/>
        <w:jc w:val="left"/>
        <w:rPr>
          <w:sz w:val="18"/>
        </w:rPr>
      </w:pPr>
      <w:r>
        <w:rPr>
          <w:color w:val="231F20"/>
          <w:sz w:val="18"/>
        </w:rPr>
        <w:t>Black</w:t>
      </w:r>
      <w:r>
        <w:rPr>
          <w:color w:val="231F20"/>
          <w:spacing w:val="-5"/>
          <w:sz w:val="18"/>
        </w:rPr>
        <w:t> </w:t>
      </w:r>
      <w:r>
        <w:rPr>
          <w:color w:val="231F20"/>
          <w:sz w:val="18"/>
        </w:rPr>
        <w:t>Panther</w:t>
      </w:r>
      <w:r>
        <w:rPr>
          <w:color w:val="231F20"/>
          <w:spacing w:val="-4"/>
          <w:sz w:val="18"/>
        </w:rPr>
        <w:t> </w:t>
      </w:r>
      <w:r>
        <w:rPr>
          <w:color w:val="231F20"/>
          <w:sz w:val="18"/>
        </w:rPr>
        <w:t>(character)</w:t>
      </w:r>
      <w:r>
        <w:rPr>
          <w:color w:val="231F20"/>
          <w:spacing w:val="-4"/>
          <w:sz w:val="18"/>
        </w:rPr>
        <w:t> </w:t>
      </w:r>
      <w:hyperlink w:history="true" w:anchor="_bookmark55">
        <w:r>
          <w:rPr>
            <w:color w:val="231F20"/>
            <w:sz w:val="18"/>
          </w:rPr>
          <w:t>47</w:t>
        </w:r>
      </w:hyperlink>
      <w:r>
        <w:rPr>
          <w:color w:val="231F20"/>
          <w:spacing w:val="40"/>
          <w:sz w:val="18"/>
        </w:rPr>
        <w:t> </w:t>
      </w:r>
      <w:r>
        <w:rPr>
          <w:color w:val="231F20"/>
          <w:sz w:val="18"/>
        </w:rPr>
        <w:t>Captain</w:t>
      </w:r>
      <w:r>
        <w:rPr>
          <w:color w:val="231F20"/>
          <w:spacing w:val="32"/>
          <w:sz w:val="18"/>
        </w:rPr>
        <w:t> </w:t>
      </w:r>
      <w:r>
        <w:rPr>
          <w:color w:val="231F20"/>
          <w:sz w:val="18"/>
        </w:rPr>
        <w:t>America</w:t>
      </w:r>
      <w:r>
        <w:rPr>
          <w:color w:val="231F20"/>
          <w:spacing w:val="33"/>
          <w:sz w:val="18"/>
        </w:rPr>
        <w:t> </w:t>
      </w:r>
      <w:r>
        <w:rPr>
          <w:color w:val="231F20"/>
          <w:spacing w:val="-2"/>
          <w:w w:val="95"/>
          <w:sz w:val="18"/>
        </w:rPr>
        <w:t>(character)</w:t>
      </w:r>
    </w:p>
    <w:p>
      <w:pPr>
        <w:spacing w:before="1"/>
        <w:ind w:left="920" w:right="0" w:firstLine="0"/>
        <w:jc w:val="left"/>
        <w:rPr>
          <w:sz w:val="18"/>
        </w:rPr>
      </w:pPr>
      <w:hyperlink w:history="true" w:anchor="_bookmark140">
        <w:r>
          <w:rPr>
            <w:color w:val="231F20"/>
            <w:w w:val="105"/>
            <w:sz w:val="18"/>
          </w:rPr>
          <w:t>113</w:t>
        </w:r>
      </w:hyperlink>
      <w:r>
        <w:rPr>
          <w:color w:val="231F20"/>
          <w:w w:val="105"/>
          <w:sz w:val="18"/>
        </w:rPr>
        <w:t>,</w:t>
      </w:r>
      <w:r>
        <w:rPr>
          <w:color w:val="231F20"/>
          <w:spacing w:val="9"/>
          <w:w w:val="105"/>
          <w:sz w:val="18"/>
        </w:rPr>
        <w:t> </w:t>
      </w:r>
      <w:hyperlink w:history="true" w:anchor="_bookmark296">
        <w:r>
          <w:rPr>
            <w:color w:val="231F20"/>
            <w:spacing w:val="-5"/>
            <w:w w:val="105"/>
            <w:sz w:val="18"/>
          </w:rPr>
          <w:t>276</w:t>
        </w:r>
      </w:hyperlink>
    </w:p>
    <w:p>
      <w:pPr>
        <w:spacing w:line="249" w:lineRule="auto" w:before="9"/>
        <w:ind w:left="680" w:right="0" w:firstLine="0"/>
        <w:jc w:val="left"/>
        <w:rPr>
          <w:sz w:val="18"/>
        </w:rPr>
      </w:pPr>
      <w:r>
        <w:rPr>
          <w:color w:val="231F20"/>
          <w:sz w:val="18"/>
        </w:rPr>
        <w:t>character physicality </w:t>
      </w:r>
      <w:hyperlink w:history="true" w:anchor="_bookmark219">
        <w:r>
          <w:rPr>
            <w:color w:val="231F20"/>
            <w:sz w:val="18"/>
          </w:rPr>
          <w:t>185</w:t>
        </w:r>
      </w:hyperlink>
      <w:r>
        <w:rPr>
          <w:color w:val="231F20"/>
          <w:spacing w:val="40"/>
          <w:sz w:val="18"/>
        </w:rPr>
        <w:t> </w:t>
      </w:r>
      <w:r>
        <w:rPr>
          <w:color w:val="231F20"/>
          <w:sz w:val="18"/>
        </w:rPr>
        <w:t>Doctor Droom (character) </w:t>
      </w:r>
      <w:hyperlink w:history="true" w:anchor="_bookmark55">
        <w:r>
          <w:rPr>
            <w:color w:val="231F20"/>
            <w:sz w:val="18"/>
          </w:rPr>
          <w:t>47</w:t>
        </w:r>
      </w:hyperlink>
      <w:r>
        <w:rPr>
          <w:color w:val="231F20"/>
          <w:spacing w:val="40"/>
          <w:sz w:val="18"/>
        </w:rPr>
        <w:t> </w:t>
      </w:r>
      <w:r>
        <w:rPr>
          <w:color w:val="231F20"/>
          <w:sz w:val="18"/>
        </w:rPr>
        <w:t>Fantastic</w:t>
      </w:r>
      <w:r>
        <w:rPr>
          <w:color w:val="231F20"/>
          <w:spacing w:val="1"/>
          <w:sz w:val="18"/>
        </w:rPr>
        <w:t> </w:t>
      </w:r>
      <w:r>
        <w:rPr>
          <w:color w:val="231F20"/>
          <w:sz w:val="18"/>
        </w:rPr>
        <w:t>Four</w:t>
      </w:r>
      <w:r>
        <w:rPr>
          <w:color w:val="231F20"/>
          <w:spacing w:val="1"/>
          <w:sz w:val="18"/>
        </w:rPr>
        <w:t> </w:t>
      </w:r>
      <w:r>
        <w:rPr>
          <w:color w:val="231F20"/>
          <w:sz w:val="18"/>
        </w:rPr>
        <w:t>(characters)</w:t>
      </w:r>
      <w:r>
        <w:rPr>
          <w:color w:val="231F20"/>
          <w:spacing w:val="1"/>
          <w:sz w:val="18"/>
        </w:rPr>
        <w:t> </w:t>
      </w:r>
      <w:hyperlink w:history="true" w:anchor="_bookmark1">
        <w:r>
          <w:rPr>
            <w:color w:val="231F20"/>
            <w:spacing w:val="-5"/>
            <w:sz w:val="18"/>
          </w:rPr>
          <w:t>1</w:t>
        </w:r>
      </w:hyperlink>
      <w:r>
        <w:rPr>
          <w:color w:val="231F20"/>
          <w:spacing w:val="-5"/>
          <w:sz w:val="18"/>
        </w:rPr>
        <w:t>,</w:t>
      </w:r>
    </w:p>
    <w:p>
      <w:pPr>
        <w:spacing w:before="2"/>
        <w:ind w:left="920" w:right="0" w:firstLine="0"/>
        <w:jc w:val="left"/>
        <w:rPr>
          <w:sz w:val="18"/>
        </w:rPr>
      </w:pPr>
      <w:hyperlink w:history="true" w:anchor="_bookmark24">
        <w:r>
          <w:rPr>
            <w:color w:val="231F20"/>
            <w:w w:val="110"/>
            <w:sz w:val="18"/>
          </w:rPr>
          <w:t>21</w:t>
        </w:r>
      </w:hyperlink>
      <w:r>
        <w:rPr>
          <w:color w:val="231F20"/>
          <w:w w:val="110"/>
          <w:sz w:val="18"/>
        </w:rPr>
        <w:t>, </w:t>
      </w:r>
      <w:hyperlink w:history="true" w:anchor="_bookmark161">
        <w:r>
          <w:rPr>
            <w:color w:val="231F20"/>
            <w:spacing w:val="-5"/>
            <w:w w:val="110"/>
            <w:sz w:val="18"/>
          </w:rPr>
          <w:t>129</w:t>
        </w:r>
      </w:hyperlink>
    </w:p>
    <w:p>
      <w:pPr>
        <w:spacing w:before="9"/>
        <w:ind w:left="680" w:right="0" w:firstLine="0"/>
        <w:jc w:val="left"/>
        <w:rPr>
          <w:sz w:val="18"/>
        </w:rPr>
      </w:pPr>
      <w:r>
        <w:rPr>
          <w:i/>
          <w:color w:val="231F20"/>
          <w:sz w:val="18"/>
        </w:rPr>
        <w:t>Fantastic</w:t>
      </w:r>
      <w:r>
        <w:rPr>
          <w:i/>
          <w:color w:val="231F20"/>
          <w:spacing w:val="21"/>
          <w:sz w:val="18"/>
        </w:rPr>
        <w:t> </w:t>
      </w:r>
      <w:r>
        <w:rPr>
          <w:i/>
          <w:color w:val="231F20"/>
          <w:sz w:val="18"/>
        </w:rPr>
        <w:t>Four</w:t>
      </w:r>
      <w:r>
        <w:rPr>
          <w:i/>
          <w:color w:val="231F20"/>
          <w:spacing w:val="21"/>
          <w:sz w:val="18"/>
        </w:rPr>
        <w:t> </w:t>
      </w:r>
      <w:r>
        <w:rPr>
          <w:color w:val="231F20"/>
          <w:sz w:val="18"/>
        </w:rPr>
        <w:t>#1</w:t>
      </w:r>
      <w:r>
        <w:rPr>
          <w:i/>
          <w:color w:val="231F20"/>
          <w:sz w:val="18"/>
        </w:rPr>
        <w:t>,</w:t>
      </w:r>
      <w:r>
        <w:rPr>
          <w:i/>
          <w:color w:val="231F20"/>
          <w:spacing w:val="22"/>
          <w:sz w:val="18"/>
        </w:rPr>
        <w:t> </w:t>
      </w:r>
      <w:r>
        <w:rPr>
          <w:i/>
          <w:color w:val="231F20"/>
          <w:sz w:val="18"/>
        </w:rPr>
        <w:t>The</w:t>
      </w:r>
      <w:r>
        <w:rPr>
          <w:i/>
          <w:color w:val="231F20"/>
          <w:spacing w:val="21"/>
          <w:sz w:val="18"/>
        </w:rPr>
        <w:t> </w:t>
      </w:r>
      <w:hyperlink w:history="true" w:anchor="_bookmark281">
        <w:r>
          <w:rPr>
            <w:color w:val="231F20"/>
            <w:spacing w:val="-5"/>
            <w:sz w:val="18"/>
          </w:rPr>
          <w:t>237</w:t>
        </w:r>
      </w:hyperlink>
    </w:p>
    <w:p>
      <w:pPr>
        <w:spacing w:before="9"/>
        <w:ind w:left="680" w:right="0" w:firstLine="0"/>
        <w:jc w:val="left"/>
        <w:rPr>
          <w:sz w:val="18"/>
        </w:rPr>
      </w:pPr>
      <w:r>
        <w:rPr>
          <w:color w:val="231F20"/>
          <w:sz w:val="18"/>
        </w:rPr>
        <w:t>grid</w:t>
      </w:r>
      <w:r>
        <w:rPr>
          <w:color w:val="231F20"/>
          <w:spacing w:val="10"/>
          <w:sz w:val="18"/>
        </w:rPr>
        <w:t> </w:t>
      </w:r>
      <w:r>
        <w:rPr>
          <w:color w:val="231F20"/>
          <w:sz w:val="18"/>
        </w:rPr>
        <w:t>layouts</w:t>
      </w:r>
      <w:r>
        <w:rPr>
          <w:color w:val="231F20"/>
          <w:spacing w:val="11"/>
          <w:sz w:val="18"/>
        </w:rPr>
        <w:t> </w:t>
      </w:r>
      <w:hyperlink w:history="true" w:anchor="_bookmark256">
        <w:r>
          <w:rPr>
            <w:color w:val="231F20"/>
            <w:spacing w:val="-5"/>
            <w:sz w:val="18"/>
          </w:rPr>
          <w:t>214</w:t>
        </w:r>
      </w:hyperlink>
    </w:p>
    <w:p>
      <w:pPr>
        <w:spacing w:line="249" w:lineRule="auto" w:before="9"/>
        <w:ind w:left="680" w:right="0" w:firstLine="0"/>
        <w:jc w:val="left"/>
        <w:rPr>
          <w:sz w:val="18"/>
        </w:rPr>
      </w:pPr>
      <w:r>
        <w:rPr>
          <w:color w:val="231F20"/>
          <w:sz w:val="18"/>
        </w:rPr>
        <w:t>Hulk, the (character) </w:t>
      </w:r>
      <w:hyperlink w:history="true" w:anchor="_bookmark163">
        <w:r>
          <w:rPr>
            <w:color w:val="231F20"/>
            <w:sz w:val="18"/>
          </w:rPr>
          <w:t>131</w:t>
        </w:r>
      </w:hyperlink>
      <w:r>
        <w:rPr>
          <w:color w:val="231F20"/>
          <w:sz w:val="18"/>
        </w:rPr>
        <w:t>, </w:t>
      </w:r>
      <w:hyperlink w:history="true" w:anchor="_bookmark175">
        <w:r>
          <w:rPr>
            <w:color w:val="231F20"/>
            <w:sz w:val="18"/>
          </w:rPr>
          <w:t>143</w:t>
        </w:r>
      </w:hyperlink>
      <w:r>
        <w:rPr>
          <w:color w:val="231F20"/>
          <w:spacing w:val="40"/>
          <w:sz w:val="18"/>
        </w:rPr>
        <w:t> </w:t>
      </w:r>
      <w:r>
        <w:rPr>
          <w:color w:val="231F20"/>
          <w:sz w:val="18"/>
        </w:rPr>
        <w:t>Jones, Whitewash (character)</w:t>
      </w:r>
    </w:p>
    <w:p>
      <w:pPr>
        <w:spacing w:before="1"/>
        <w:ind w:left="920" w:right="0" w:firstLine="0"/>
        <w:jc w:val="left"/>
        <w:rPr>
          <w:sz w:val="18"/>
        </w:rPr>
      </w:pPr>
      <w:hyperlink w:history="true" w:anchor="_bookmark189">
        <w:r>
          <w:rPr>
            <w:color w:val="231F20"/>
            <w:spacing w:val="-5"/>
            <w:sz w:val="18"/>
          </w:rPr>
          <w:t>158</w:t>
        </w:r>
      </w:hyperlink>
    </w:p>
    <w:p>
      <w:pPr>
        <w:spacing w:before="9"/>
        <w:ind w:left="680" w:right="0" w:firstLine="0"/>
        <w:jc w:val="left"/>
        <w:rPr>
          <w:sz w:val="18"/>
        </w:rPr>
      </w:pPr>
      <w:r>
        <w:rPr>
          <w:i/>
          <w:color w:val="231F20"/>
          <w:w w:val="110"/>
          <w:sz w:val="18"/>
        </w:rPr>
        <w:t>New</w:t>
      </w:r>
      <w:r>
        <w:rPr>
          <w:i/>
          <w:color w:val="231F20"/>
          <w:spacing w:val="21"/>
          <w:w w:val="110"/>
          <w:sz w:val="18"/>
        </w:rPr>
        <w:t> </w:t>
      </w:r>
      <w:r>
        <w:rPr>
          <w:i/>
          <w:color w:val="231F20"/>
          <w:w w:val="110"/>
          <w:sz w:val="18"/>
        </w:rPr>
        <w:t>Gods</w:t>
      </w:r>
      <w:r>
        <w:rPr>
          <w:i/>
          <w:color w:val="231F20"/>
          <w:spacing w:val="22"/>
          <w:w w:val="110"/>
          <w:sz w:val="18"/>
        </w:rPr>
        <w:t> </w:t>
      </w:r>
      <w:hyperlink w:history="true" w:anchor="_bookmark198">
        <w:r>
          <w:rPr>
            <w:color w:val="231F20"/>
            <w:spacing w:val="-5"/>
            <w:w w:val="110"/>
            <w:sz w:val="18"/>
          </w:rPr>
          <w:t>165</w:t>
        </w:r>
      </w:hyperlink>
    </w:p>
    <w:p>
      <w:pPr>
        <w:spacing w:line="249" w:lineRule="auto" w:before="9"/>
        <w:ind w:left="680" w:right="0" w:firstLine="0"/>
        <w:jc w:val="left"/>
        <w:rPr>
          <w:sz w:val="18"/>
        </w:rPr>
      </w:pPr>
      <w:r>
        <w:rPr>
          <w:color w:val="231F20"/>
          <w:sz w:val="18"/>
        </w:rPr>
        <w:t>Norman,</w:t>
      </w:r>
      <w:r>
        <w:rPr>
          <w:color w:val="231F20"/>
          <w:spacing w:val="-8"/>
          <w:sz w:val="18"/>
        </w:rPr>
        <w:t> </w:t>
      </w:r>
      <w:r>
        <w:rPr>
          <w:color w:val="231F20"/>
          <w:sz w:val="18"/>
        </w:rPr>
        <w:t>Shiloh</w:t>
      </w:r>
      <w:r>
        <w:rPr>
          <w:color w:val="231F20"/>
          <w:spacing w:val="-7"/>
          <w:sz w:val="18"/>
        </w:rPr>
        <w:t> </w:t>
      </w:r>
      <w:r>
        <w:rPr>
          <w:color w:val="231F20"/>
          <w:sz w:val="18"/>
        </w:rPr>
        <w:t>(character)</w:t>
      </w:r>
      <w:r>
        <w:rPr>
          <w:color w:val="231F20"/>
          <w:spacing w:val="-8"/>
          <w:sz w:val="18"/>
        </w:rPr>
        <w:t> </w:t>
      </w:r>
      <w:hyperlink w:history="true" w:anchor="_bookmark200">
        <w:r>
          <w:rPr>
            <w:color w:val="231F20"/>
            <w:sz w:val="18"/>
          </w:rPr>
          <w:t>167</w:t>
        </w:r>
      </w:hyperlink>
      <w:r>
        <w:rPr>
          <w:color w:val="231F20"/>
          <w:spacing w:val="40"/>
          <w:sz w:val="18"/>
        </w:rPr>
        <w:t> </w:t>
      </w:r>
      <w:r>
        <w:rPr>
          <w:color w:val="231F20"/>
          <w:sz w:val="18"/>
        </w:rPr>
        <w:t>Spider-Man (character) </w:t>
      </w:r>
      <w:hyperlink w:history="true" w:anchor="_bookmark297">
        <w:r>
          <w:rPr>
            <w:color w:val="231F20"/>
            <w:sz w:val="18"/>
          </w:rPr>
          <w:t>277</w:t>
        </w:r>
      </w:hyperlink>
    </w:p>
    <w:p>
      <w:pPr>
        <w:spacing w:before="1"/>
        <w:ind w:left="680" w:right="0" w:firstLine="0"/>
        <w:jc w:val="left"/>
        <w:rPr>
          <w:sz w:val="18"/>
        </w:rPr>
      </w:pPr>
      <w:r>
        <w:rPr>
          <w:color w:val="231F20"/>
          <w:w w:val="95"/>
          <w:sz w:val="18"/>
        </w:rPr>
        <w:t>Superman</w:t>
      </w:r>
      <w:r>
        <w:rPr>
          <w:color w:val="231F20"/>
          <w:spacing w:val="31"/>
          <w:sz w:val="18"/>
        </w:rPr>
        <w:t> </w:t>
      </w:r>
      <w:r>
        <w:rPr>
          <w:color w:val="231F20"/>
          <w:w w:val="95"/>
          <w:sz w:val="18"/>
        </w:rPr>
        <w:t>(character)</w:t>
      </w:r>
      <w:r>
        <w:rPr>
          <w:color w:val="231F20"/>
          <w:spacing w:val="31"/>
          <w:sz w:val="18"/>
        </w:rPr>
        <w:t> </w:t>
      </w:r>
      <w:hyperlink w:history="true" w:anchor="_bookmark284">
        <w:r>
          <w:rPr>
            <w:color w:val="231F20"/>
            <w:spacing w:val="-5"/>
            <w:w w:val="95"/>
            <w:sz w:val="18"/>
          </w:rPr>
          <w:t>240</w:t>
        </w:r>
      </w:hyperlink>
    </w:p>
    <w:p>
      <w:pPr>
        <w:spacing w:line="249" w:lineRule="auto" w:before="9"/>
        <w:ind w:left="440" w:right="387" w:firstLine="240"/>
        <w:jc w:val="left"/>
        <w:rPr>
          <w:sz w:val="18"/>
        </w:rPr>
      </w:pPr>
      <w:r>
        <w:rPr>
          <w:color w:val="231F20"/>
          <w:sz w:val="18"/>
        </w:rPr>
        <w:t>Thor</w:t>
      </w:r>
      <w:r>
        <w:rPr>
          <w:color w:val="231F20"/>
          <w:spacing w:val="-5"/>
          <w:sz w:val="18"/>
        </w:rPr>
        <w:t> </w:t>
      </w:r>
      <w:r>
        <w:rPr>
          <w:color w:val="231F20"/>
          <w:sz w:val="18"/>
        </w:rPr>
        <w:t>(character)</w:t>
      </w:r>
      <w:r>
        <w:rPr>
          <w:color w:val="231F20"/>
          <w:spacing w:val="-4"/>
          <w:sz w:val="18"/>
        </w:rPr>
        <w:t> </w:t>
      </w:r>
      <w:hyperlink w:history="true" w:anchor="_bookmark165">
        <w:r>
          <w:rPr>
            <w:color w:val="231F20"/>
            <w:sz w:val="18"/>
          </w:rPr>
          <w:t>133</w:t>
        </w:r>
      </w:hyperlink>
      <w:r>
        <w:rPr>
          <w:color w:val="231F20"/>
          <w:spacing w:val="40"/>
          <w:sz w:val="18"/>
        </w:rPr>
        <w:t> </w:t>
      </w:r>
      <w:r>
        <w:rPr>
          <w:color w:val="231F20"/>
          <w:sz w:val="18"/>
        </w:rPr>
        <w:t>Kirby, Jack/Lee, Stan</w:t>
      </w:r>
    </w:p>
    <w:p>
      <w:pPr>
        <w:spacing w:line="249" w:lineRule="auto" w:before="1"/>
        <w:ind w:left="920" w:right="387" w:hanging="240"/>
        <w:jc w:val="left"/>
        <w:rPr>
          <w:sz w:val="18"/>
        </w:rPr>
      </w:pPr>
      <w:r>
        <w:rPr>
          <w:color w:val="231F20"/>
          <w:spacing w:val="-2"/>
          <w:sz w:val="18"/>
        </w:rPr>
        <w:t>Black Panther </w:t>
      </w:r>
      <w:r>
        <w:rPr>
          <w:color w:val="231F20"/>
          <w:spacing w:val="-2"/>
          <w:sz w:val="18"/>
        </w:rPr>
        <w:t>(character)</w:t>
      </w:r>
      <w:r>
        <w:rPr>
          <w:color w:val="231F20"/>
          <w:spacing w:val="40"/>
          <w:sz w:val="18"/>
        </w:rPr>
        <w:t> </w:t>
      </w:r>
      <w:hyperlink w:history="true" w:anchor="_bookmark194">
        <w:r>
          <w:rPr>
            <w:color w:val="231F20"/>
            <w:spacing w:val="-2"/>
            <w:sz w:val="18"/>
          </w:rPr>
          <w:t>162</w:t>
        </w:r>
      </w:hyperlink>
      <w:r>
        <w:rPr>
          <w:color w:val="231F20"/>
          <w:spacing w:val="-2"/>
          <w:sz w:val="18"/>
        </w:rPr>
        <w:t>–</w:t>
      </w:r>
      <w:hyperlink w:history="true" w:anchor="_bookmark195">
        <w:r>
          <w:rPr>
            <w:color w:val="231F20"/>
            <w:spacing w:val="-2"/>
            <w:sz w:val="18"/>
          </w:rPr>
          <w:t>3</w:t>
        </w:r>
      </w:hyperlink>
    </w:p>
    <w:p>
      <w:pPr>
        <w:spacing w:before="1"/>
        <w:ind w:left="680" w:right="0" w:firstLine="0"/>
        <w:jc w:val="left"/>
        <w:rPr>
          <w:sz w:val="18"/>
        </w:rPr>
      </w:pPr>
      <w:r>
        <w:rPr>
          <w:i/>
          <w:color w:val="231F20"/>
          <w:w w:val="105"/>
          <w:sz w:val="18"/>
        </w:rPr>
        <w:t>Fantastic Four,</w:t>
      </w:r>
      <w:r>
        <w:rPr>
          <w:i/>
          <w:color w:val="231F20"/>
          <w:spacing w:val="1"/>
          <w:w w:val="105"/>
          <w:sz w:val="18"/>
        </w:rPr>
        <w:t> </w:t>
      </w:r>
      <w:r>
        <w:rPr>
          <w:i/>
          <w:color w:val="231F20"/>
          <w:w w:val="105"/>
          <w:sz w:val="18"/>
        </w:rPr>
        <w:t>The </w:t>
      </w:r>
      <w:hyperlink w:history="true" w:anchor="_bookmark119">
        <w:r>
          <w:rPr>
            <w:color w:val="231F20"/>
            <w:w w:val="105"/>
            <w:sz w:val="18"/>
          </w:rPr>
          <w:t>95</w:t>
        </w:r>
      </w:hyperlink>
      <w:r>
        <w:rPr>
          <w:color w:val="231F20"/>
          <w:w w:val="105"/>
          <w:sz w:val="18"/>
        </w:rPr>
        <w:t>,</w:t>
      </w:r>
      <w:r>
        <w:rPr>
          <w:color w:val="231F20"/>
          <w:spacing w:val="1"/>
          <w:w w:val="105"/>
          <w:sz w:val="18"/>
        </w:rPr>
        <w:t> </w:t>
      </w:r>
      <w:hyperlink w:history="true" w:anchor="_bookmark194">
        <w:r>
          <w:rPr>
            <w:color w:val="231F20"/>
            <w:spacing w:val="-4"/>
            <w:w w:val="105"/>
            <w:sz w:val="18"/>
          </w:rPr>
          <w:t>162</w:t>
        </w:r>
      </w:hyperlink>
      <w:r>
        <w:rPr>
          <w:color w:val="231F20"/>
          <w:spacing w:val="-4"/>
          <w:w w:val="105"/>
          <w:sz w:val="18"/>
        </w:rPr>
        <w:t>,</w:t>
      </w:r>
    </w:p>
    <w:p>
      <w:pPr>
        <w:spacing w:before="9"/>
        <w:ind w:left="920" w:right="0" w:firstLine="0"/>
        <w:jc w:val="left"/>
        <w:rPr>
          <w:sz w:val="18"/>
        </w:rPr>
      </w:pPr>
      <w:hyperlink w:history="true" w:anchor="_bookmark296">
        <w:r>
          <w:rPr>
            <w:color w:val="231F20"/>
            <w:w w:val="105"/>
            <w:sz w:val="18"/>
          </w:rPr>
          <w:t>276</w:t>
        </w:r>
      </w:hyperlink>
      <w:r>
        <w:rPr>
          <w:color w:val="231F20"/>
          <w:w w:val="105"/>
          <w:sz w:val="18"/>
        </w:rPr>
        <w:t>,</w:t>
      </w:r>
      <w:r>
        <w:rPr>
          <w:color w:val="231F20"/>
          <w:spacing w:val="9"/>
          <w:w w:val="105"/>
          <w:sz w:val="18"/>
        </w:rPr>
        <w:t> </w:t>
      </w:r>
      <w:hyperlink w:history="true" w:anchor="_bookmark310">
        <w:r>
          <w:rPr>
            <w:color w:val="231F20"/>
            <w:spacing w:val="-5"/>
            <w:w w:val="105"/>
            <w:sz w:val="18"/>
          </w:rPr>
          <w:t>293</w:t>
        </w:r>
      </w:hyperlink>
    </w:p>
    <w:p>
      <w:pPr>
        <w:spacing w:before="9"/>
        <w:ind w:left="680" w:right="0" w:firstLine="0"/>
        <w:jc w:val="left"/>
        <w:rPr>
          <w:sz w:val="18"/>
        </w:rPr>
      </w:pPr>
      <w:r>
        <w:rPr>
          <w:color w:val="231F20"/>
          <w:sz w:val="18"/>
        </w:rPr>
        <w:t>Medusa</w:t>
      </w:r>
      <w:r>
        <w:rPr>
          <w:color w:val="231F20"/>
          <w:spacing w:val="6"/>
          <w:sz w:val="18"/>
        </w:rPr>
        <w:t> </w:t>
      </w:r>
      <w:r>
        <w:rPr>
          <w:color w:val="231F20"/>
          <w:sz w:val="18"/>
        </w:rPr>
        <w:t>(character)</w:t>
      </w:r>
      <w:r>
        <w:rPr>
          <w:color w:val="231F20"/>
          <w:spacing w:val="7"/>
          <w:sz w:val="18"/>
        </w:rPr>
        <w:t> </w:t>
      </w:r>
      <w:hyperlink w:history="true" w:anchor="_bookmark219">
        <w:r>
          <w:rPr>
            <w:color w:val="231F20"/>
            <w:spacing w:val="-5"/>
            <w:sz w:val="18"/>
          </w:rPr>
          <w:t>185</w:t>
        </w:r>
      </w:hyperlink>
    </w:p>
    <w:p>
      <w:pPr>
        <w:spacing w:line="249" w:lineRule="auto" w:before="9"/>
        <w:ind w:left="920" w:right="0" w:hanging="240"/>
        <w:jc w:val="left"/>
        <w:rPr>
          <w:sz w:val="18"/>
        </w:rPr>
      </w:pPr>
      <w:r>
        <w:rPr>
          <w:i/>
          <w:color w:val="231F20"/>
          <w:w w:val="105"/>
          <w:sz w:val="18"/>
        </w:rPr>
        <w:t>Sgt. Fury and his </w:t>
      </w:r>
      <w:r>
        <w:rPr>
          <w:i/>
          <w:color w:val="231F20"/>
          <w:w w:val="105"/>
          <w:sz w:val="18"/>
        </w:rPr>
        <w:t>Howling</w:t>
      </w:r>
      <w:r>
        <w:rPr>
          <w:i/>
          <w:color w:val="231F20"/>
          <w:w w:val="105"/>
          <w:sz w:val="18"/>
        </w:rPr>
        <w:t> Commandos </w:t>
      </w:r>
      <w:hyperlink w:history="true" w:anchor="_bookmark192">
        <w:r>
          <w:rPr>
            <w:color w:val="231F20"/>
            <w:w w:val="105"/>
            <w:sz w:val="18"/>
          </w:rPr>
          <w:t>160</w:t>
        </w:r>
      </w:hyperlink>
      <w:r>
        <w:rPr>
          <w:color w:val="231F20"/>
          <w:w w:val="105"/>
          <w:sz w:val="18"/>
        </w:rPr>
        <w:t>–</w:t>
      </w:r>
      <w:hyperlink w:history="true" w:anchor="_bookmark193">
        <w:r>
          <w:rPr>
            <w:color w:val="231F20"/>
            <w:w w:val="105"/>
            <w:sz w:val="18"/>
          </w:rPr>
          <w:t>1</w:t>
        </w:r>
      </w:hyperlink>
    </w:p>
    <w:p>
      <w:pPr>
        <w:spacing w:before="1"/>
        <w:ind w:left="680" w:right="0" w:firstLine="0"/>
        <w:jc w:val="left"/>
        <w:rPr>
          <w:sz w:val="18"/>
        </w:rPr>
      </w:pPr>
      <w:r>
        <w:rPr>
          <w:i/>
          <w:color w:val="231F20"/>
          <w:w w:val="110"/>
          <w:sz w:val="18"/>
        </w:rPr>
        <w:t>X-Man,</w:t>
      </w:r>
      <w:r>
        <w:rPr>
          <w:i/>
          <w:color w:val="231F20"/>
          <w:spacing w:val="21"/>
          <w:w w:val="110"/>
          <w:sz w:val="18"/>
        </w:rPr>
        <w:t> </w:t>
      </w:r>
      <w:r>
        <w:rPr>
          <w:i/>
          <w:color w:val="231F20"/>
          <w:w w:val="110"/>
          <w:sz w:val="18"/>
        </w:rPr>
        <w:t>The</w:t>
      </w:r>
      <w:r>
        <w:rPr>
          <w:i/>
          <w:color w:val="231F20"/>
          <w:spacing w:val="21"/>
          <w:w w:val="110"/>
          <w:sz w:val="18"/>
        </w:rPr>
        <w:t> </w:t>
      </w:r>
      <w:hyperlink w:history="true" w:anchor="_bookmark119">
        <w:r>
          <w:rPr>
            <w:color w:val="231F20"/>
            <w:spacing w:val="-5"/>
            <w:w w:val="110"/>
            <w:sz w:val="18"/>
          </w:rPr>
          <w:t>95</w:t>
        </w:r>
      </w:hyperlink>
    </w:p>
    <w:p>
      <w:pPr>
        <w:spacing w:before="9"/>
        <w:ind w:left="680" w:right="0" w:firstLine="0"/>
        <w:jc w:val="left"/>
        <w:rPr>
          <w:sz w:val="18"/>
        </w:rPr>
      </w:pPr>
      <w:r>
        <w:rPr>
          <w:i/>
          <w:color w:val="231F20"/>
          <w:w w:val="115"/>
          <w:sz w:val="18"/>
        </w:rPr>
        <w:t>X</w:t>
      </w:r>
      <w:r>
        <w:rPr>
          <w:i/>
          <w:color w:val="231F20"/>
          <w:spacing w:val="4"/>
          <w:w w:val="115"/>
          <w:sz w:val="18"/>
        </w:rPr>
        <w:t> </w:t>
      </w:r>
      <w:r>
        <w:rPr>
          <w:i/>
          <w:color w:val="231F20"/>
          <w:w w:val="110"/>
          <w:sz w:val="18"/>
        </w:rPr>
        <w:t>Men</w:t>
      </w:r>
      <w:r>
        <w:rPr>
          <w:i/>
          <w:color w:val="231F20"/>
          <w:spacing w:val="5"/>
          <w:w w:val="110"/>
          <w:sz w:val="18"/>
        </w:rPr>
        <w:t> </w:t>
      </w:r>
      <w:r>
        <w:rPr>
          <w:color w:val="231F20"/>
          <w:w w:val="110"/>
          <w:sz w:val="18"/>
        </w:rPr>
        <w:t>#1</w:t>
      </w:r>
      <w:r>
        <w:rPr>
          <w:i/>
          <w:color w:val="231F20"/>
          <w:w w:val="110"/>
          <w:sz w:val="18"/>
        </w:rPr>
        <w:t>,</w:t>
      </w:r>
      <w:r>
        <w:rPr>
          <w:i/>
          <w:color w:val="231F20"/>
          <w:spacing w:val="6"/>
          <w:w w:val="110"/>
          <w:sz w:val="18"/>
        </w:rPr>
        <w:t> </w:t>
      </w:r>
      <w:r>
        <w:rPr>
          <w:i/>
          <w:color w:val="231F20"/>
          <w:w w:val="110"/>
          <w:sz w:val="18"/>
        </w:rPr>
        <w:t>The</w:t>
      </w:r>
      <w:r>
        <w:rPr>
          <w:i/>
          <w:color w:val="231F20"/>
          <w:spacing w:val="6"/>
          <w:w w:val="110"/>
          <w:sz w:val="18"/>
        </w:rPr>
        <w:t> </w:t>
      </w:r>
      <w:hyperlink w:history="true" w:anchor="_bookmark14">
        <w:r>
          <w:rPr>
            <w:color w:val="231F20"/>
            <w:w w:val="110"/>
            <w:sz w:val="18"/>
          </w:rPr>
          <w:t>10</w:t>
        </w:r>
      </w:hyperlink>
      <w:r>
        <w:rPr>
          <w:color w:val="231F20"/>
          <w:w w:val="110"/>
          <w:sz w:val="18"/>
        </w:rPr>
        <w:t>,</w:t>
      </w:r>
      <w:r>
        <w:rPr>
          <w:color w:val="231F20"/>
          <w:spacing w:val="6"/>
          <w:w w:val="110"/>
          <w:sz w:val="18"/>
        </w:rPr>
        <w:t> </w:t>
      </w:r>
      <w:hyperlink w:history="true" w:anchor="_bookmark170">
        <w:r>
          <w:rPr>
            <w:color w:val="231F20"/>
            <w:spacing w:val="-2"/>
            <w:w w:val="110"/>
            <w:sz w:val="18"/>
          </w:rPr>
          <w:t>138</w:t>
        </w:r>
      </w:hyperlink>
      <w:r>
        <w:rPr>
          <w:color w:val="231F20"/>
          <w:spacing w:val="-2"/>
          <w:w w:val="110"/>
          <w:sz w:val="18"/>
        </w:rPr>
        <w:t>–</w:t>
      </w:r>
      <w:hyperlink w:history="true" w:anchor="_bookmark171">
        <w:r>
          <w:rPr>
            <w:color w:val="231F20"/>
            <w:spacing w:val="-2"/>
            <w:w w:val="110"/>
            <w:sz w:val="18"/>
          </w:rPr>
          <w:t>9</w:t>
        </w:r>
      </w:hyperlink>
    </w:p>
    <w:p>
      <w:pPr>
        <w:spacing w:line="249" w:lineRule="auto" w:before="9"/>
        <w:ind w:left="920" w:right="0" w:hanging="480"/>
        <w:jc w:val="left"/>
        <w:rPr>
          <w:sz w:val="18"/>
        </w:rPr>
      </w:pPr>
      <w:r>
        <w:rPr>
          <w:color w:val="231F20"/>
          <w:sz w:val="18"/>
        </w:rPr>
        <w:t>Kirby Jack/Simon, Joe: </w:t>
      </w:r>
      <w:r>
        <w:rPr>
          <w:i/>
          <w:color w:val="231F20"/>
          <w:sz w:val="18"/>
        </w:rPr>
        <w:t>Fighting</w:t>
      </w:r>
      <w:r>
        <w:rPr>
          <w:i/>
          <w:color w:val="231F20"/>
          <w:spacing w:val="40"/>
          <w:sz w:val="18"/>
        </w:rPr>
        <w:t> </w:t>
      </w:r>
      <w:r>
        <w:rPr>
          <w:i/>
          <w:color w:val="231F20"/>
          <w:sz w:val="18"/>
        </w:rPr>
        <w:t>American </w:t>
      </w:r>
      <w:hyperlink w:history="true" w:anchor="_bookmark149">
        <w:r>
          <w:rPr>
            <w:color w:val="231F20"/>
            <w:sz w:val="18"/>
          </w:rPr>
          <w:t>120</w:t>
        </w:r>
      </w:hyperlink>
      <w:r>
        <w:rPr>
          <w:color w:val="231F20"/>
          <w:sz w:val="18"/>
        </w:rPr>
        <w:t>–</w:t>
      </w:r>
      <w:hyperlink w:history="true" w:anchor="_bookmark151">
        <w:r>
          <w:rPr>
            <w:color w:val="231F20"/>
            <w:sz w:val="18"/>
          </w:rPr>
          <w:t>1</w:t>
        </w:r>
      </w:hyperlink>
      <w:r>
        <w:rPr>
          <w:color w:val="231F20"/>
          <w:sz w:val="18"/>
        </w:rPr>
        <w:t>, </w:t>
      </w:r>
      <w:hyperlink w:history="true" w:anchor="_bookmark215">
        <w:r>
          <w:rPr>
            <w:color w:val="231F20"/>
            <w:sz w:val="18"/>
          </w:rPr>
          <w:t>181</w:t>
        </w:r>
      </w:hyperlink>
    </w:p>
    <w:p>
      <w:pPr>
        <w:spacing w:before="1"/>
        <w:ind w:left="440" w:right="0" w:firstLine="0"/>
        <w:jc w:val="left"/>
        <w:rPr>
          <w:sz w:val="18"/>
        </w:rPr>
      </w:pPr>
      <w:r>
        <w:rPr>
          <w:color w:val="231F20"/>
          <w:sz w:val="18"/>
        </w:rPr>
        <w:t>Kirbyan</w:t>
      </w:r>
      <w:r>
        <w:rPr>
          <w:color w:val="231F20"/>
          <w:spacing w:val="12"/>
          <w:sz w:val="18"/>
        </w:rPr>
        <w:t> </w:t>
      </w:r>
      <w:r>
        <w:rPr>
          <w:color w:val="231F20"/>
          <w:sz w:val="18"/>
        </w:rPr>
        <w:t>style</w:t>
      </w:r>
      <w:r>
        <w:rPr>
          <w:color w:val="231F20"/>
          <w:spacing w:val="12"/>
          <w:sz w:val="18"/>
        </w:rPr>
        <w:t> </w:t>
      </w:r>
      <w:hyperlink w:history="true" w:anchor="_bookmark281">
        <w:r>
          <w:rPr>
            <w:color w:val="231F20"/>
            <w:spacing w:val="-5"/>
            <w:sz w:val="18"/>
          </w:rPr>
          <w:t>237</w:t>
        </w:r>
      </w:hyperlink>
    </w:p>
    <w:p>
      <w:pPr>
        <w:spacing w:line="249" w:lineRule="auto" w:before="9"/>
        <w:ind w:left="920" w:right="0" w:hanging="480"/>
        <w:jc w:val="left"/>
        <w:rPr>
          <w:sz w:val="18"/>
        </w:rPr>
      </w:pPr>
      <w:r>
        <w:rPr>
          <w:color w:val="231F20"/>
          <w:w w:val="105"/>
          <w:sz w:val="18"/>
        </w:rPr>
        <w:t>KKK (Ku Klux Klan) </w:t>
      </w:r>
      <w:hyperlink w:history="true" w:anchor="_bookmark93">
        <w:r>
          <w:rPr>
            <w:color w:val="231F20"/>
            <w:w w:val="105"/>
            <w:sz w:val="18"/>
          </w:rPr>
          <w:t>77</w:t>
        </w:r>
      </w:hyperlink>
      <w:r>
        <w:rPr>
          <w:color w:val="231F20"/>
          <w:w w:val="105"/>
          <w:sz w:val="18"/>
        </w:rPr>
        <w:t>–</w:t>
      </w:r>
      <w:hyperlink w:history="true" w:anchor="_bookmark109">
        <w:r>
          <w:rPr>
            <w:color w:val="231F20"/>
            <w:w w:val="105"/>
            <w:sz w:val="18"/>
          </w:rPr>
          <w:t>87</w:t>
        </w:r>
      </w:hyperlink>
      <w:r>
        <w:rPr>
          <w:color w:val="231F20"/>
          <w:w w:val="105"/>
          <w:sz w:val="18"/>
        </w:rPr>
        <w:t>, </w:t>
      </w:r>
      <w:hyperlink w:history="true" w:anchor="_bookmark111">
        <w:r>
          <w:rPr>
            <w:color w:val="231F20"/>
            <w:w w:val="105"/>
            <w:sz w:val="18"/>
          </w:rPr>
          <w:t>89</w:t>
        </w:r>
      </w:hyperlink>
      <w:r>
        <w:rPr>
          <w:color w:val="231F20"/>
          <w:w w:val="105"/>
          <w:sz w:val="18"/>
        </w:rPr>
        <w:t>–</w:t>
      </w:r>
      <w:hyperlink w:history="true" w:anchor="_bookmark114">
        <w:r>
          <w:rPr>
            <w:color w:val="231F20"/>
            <w:w w:val="105"/>
            <w:sz w:val="18"/>
          </w:rPr>
          <w:t>91</w:t>
        </w:r>
      </w:hyperlink>
      <w:r>
        <w:rPr>
          <w:color w:val="231F20"/>
          <w:w w:val="105"/>
          <w:sz w:val="18"/>
        </w:rPr>
        <w:t>, </w:t>
      </w:r>
      <w:hyperlink w:history="true" w:anchor="_bookmark119">
        <w:r>
          <w:rPr>
            <w:color w:val="231F20"/>
            <w:w w:val="105"/>
            <w:sz w:val="18"/>
          </w:rPr>
          <w:t>95</w:t>
        </w:r>
      </w:hyperlink>
      <w:r>
        <w:rPr>
          <w:color w:val="231F20"/>
          <w:w w:val="105"/>
          <w:sz w:val="18"/>
        </w:rPr>
        <w:t>–</w:t>
      </w:r>
      <w:hyperlink w:history="true" w:anchor="_bookmark120">
        <w:r>
          <w:rPr>
            <w:color w:val="231F20"/>
            <w:w w:val="105"/>
            <w:sz w:val="18"/>
          </w:rPr>
          <w:t>6</w:t>
        </w:r>
      </w:hyperlink>
    </w:p>
    <w:p>
      <w:pPr>
        <w:spacing w:line="249" w:lineRule="auto" w:before="1"/>
        <w:ind w:left="680" w:right="387" w:firstLine="0"/>
        <w:jc w:val="left"/>
        <w:rPr>
          <w:sz w:val="18"/>
        </w:rPr>
      </w:pPr>
      <w:r>
        <w:rPr>
          <w:i/>
          <w:color w:val="231F20"/>
          <w:sz w:val="18"/>
        </w:rPr>
        <w:t>Birth of a Nation, The </w:t>
      </w:r>
      <w:hyperlink w:history="true" w:anchor="_bookmark116">
        <w:r>
          <w:rPr>
            <w:color w:val="231F20"/>
            <w:sz w:val="18"/>
          </w:rPr>
          <w:t>93</w:t>
        </w:r>
      </w:hyperlink>
      <w:r>
        <w:rPr>
          <w:color w:val="231F20"/>
          <w:spacing w:val="40"/>
          <w:sz w:val="18"/>
        </w:rPr>
        <w:t> </w:t>
      </w:r>
      <w:r>
        <w:rPr>
          <w:color w:val="231F20"/>
          <w:sz w:val="18"/>
        </w:rPr>
        <w:t>name </w:t>
      </w:r>
      <w:hyperlink w:history="true" w:anchor="_bookmark116">
        <w:r>
          <w:rPr>
            <w:color w:val="231F20"/>
            <w:sz w:val="18"/>
          </w:rPr>
          <w:t>93</w:t>
        </w:r>
      </w:hyperlink>
    </w:p>
    <w:p>
      <w:pPr>
        <w:spacing w:before="1"/>
        <w:ind w:left="680" w:right="0" w:firstLine="0"/>
        <w:jc w:val="left"/>
        <w:rPr>
          <w:sz w:val="18"/>
        </w:rPr>
      </w:pPr>
      <w:r>
        <w:rPr>
          <w:color w:val="231F20"/>
          <w:sz w:val="18"/>
        </w:rPr>
        <w:t>vigilantism</w:t>
      </w:r>
      <w:r>
        <w:rPr>
          <w:color w:val="231F20"/>
          <w:spacing w:val="6"/>
          <w:sz w:val="18"/>
        </w:rPr>
        <w:t> </w:t>
      </w:r>
      <w:hyperlink w:history="true" w:anchor="_bookmark109">
        <w:r>
          <w:rPr>
            <w:color w:val="231F20"/>
            <w:spacing w:val="-4"/>
            <w:sz w:val="18"/>
          </w:rPr>
          <w:t>87</w:t>
        </w:r>
      </w:hyperlink>
      <w:r>
        <w:rPr>
          <w:color w:val="231F20"/>
          <w:spacing w:val="-4"/>
          <w:sz w:val="18"/>
        </w:rPr>
        <w:t>–</w:t>
      </w:r>
      <w:hyperlink w:history="true" w:anchor="_bookmark110">
        <w:r>
          <w:rPr>
            <w:color w:val="231F20"/>
            <w:spacing w:val="-4"/>
            <w:sz w:val="18"/>
          </w:rPr>
          <w:t>8</w:t>
        </w:r>
      </w:hyperlink>
    </w:p>
    <w:p>
      <w:pPr>
        <w:spacing w:before="9"/>
        <w:ind w:left="440" w:right="0" w:firstLine="0"/>
        <w:jc w:val="left"/>
        <w:rPr>
          <w:sz w:val="18"/>
        </w:rPr>
      </w:pPr>
      <w:r>
        <w:rPr>
          <w:color w:val="231F20"/>
          <w:w w:val="105"/>
          <w:sz w:val="18"/>
        </w:rPr>
        <w:t>Klock,</w:t>
      </w:r>
      <w:r>
        <w:rPr>
          <w:color w:val="231F20"/>
          <w:spacing w:val="16"/>
          <w:w w:val="105"/>
          <w:sz w:val="18"/>
        </w:rPr>
        <w:t> </w:t>
      </w:r>
      <w:r>
        <w:rPr>
          <w:color w:val="231F20"/>
          <w:w w:val="105"/>
          <w:sz w:val="18"/>
        </w:rPr>
        <w:t>Geoff</w:t>
      </w:r>
      <w:r>
        <w:rPr>
          <w:color w:val="231F20"/>
          <w:spacing w:val="17"/>
          <w:w w:val="105"/>
          <w:sz w:val="18"/>
        </w:rPr>
        <w:t> </w:t>
      </w:r>
      <w:hyperlink w:history="true" w:anchor="_bookmark97">
        <w:r>
          <w:rPr>
            <w:color w:val="231F20"/>
            <w:w w:val="105"/>
            <w:sz w:val="18"/>
          </w:rPr>
          <w:t>79</w:t>
        </w:r>
      </w:hyperlink>
      <w:r>
        <w:rPr>
          <w:color w:val="231F20"/>
          <w:w w:val="105"/>
          <w:sz w:val="18"/>
        </w:rPr>
        <w:t>,</w:t>
      </w:r>
      <w:r>
        <w:rPr>
          <w:color w:val="231F20"/>
          <w:spacing w:val="17"/>
          <w:w w:val="105"/>
          <w:sz w:val="18"/>
        </w:rPr>
        <w:t> </w:t>
      </w:r>
      <w:hyperlink w:history="true" w:anchor="_bookmark123">
        <w:r>
          <w:rPr>
            <w:color w:val="231F20"/>
            <w:w w:val="105"/>
            <w:sz w:val="18"/>
          </w:rPr>
          <w:t>102</w:t>
        </w:r>
      </w:hyperlink>
      <w:r>
        <w:rPr>
          <w:color w:val="231F20"/>
          <w:w w:val="105"/>
          <w:sz w:val="18"/>
        </w:rPr>
        <w:t>,</w:t>
      </w:r>
      <w:r>
        <w:rPr>
          <w:color w:val="231F20"/>
          <w:spacing w:val="17"/>
          <w:w w:val="105"/>
          <w:sz w:val="18"/>
        </w:rPr>
        <w:t> </w:t>
      </w:r>
      <w:hyperlink w:history="true" w:anchor="_bookmark126">
        <w:r>
          <w:rPr>
            <w:color w:val="231F20"/>
            <w:spacing w:val="-5"/>
            <w:w w:val="105"/>
            <w:sz w:val="18"/>
          </w:rPr>
          <w:t>103</w:t>
        </w:r>
      </w:hyperlink>
    </w:p>
    <w:p>
      <w:pPr>
        <w:spacing w:before="9"/>
        <w:ind w:left="440" w:right="0" w:firstLine="0"/>
        <w:jc w:val="left"/>
        <w:rPr>
          <w:sz w:val="18"/>
        </w:rPr>
      </w:pPr>
      <w:r>
        <w:rPr>
          <w:color w:val="231F20"/>
          <w:w w:val="105"/>
          <w:sz w:val="18"/>
        </w:rPr>
        <w:t>Knight,</w:t>
      </w:r>
      <w:r>
        <w:rPr>
          <w:color w:val="231F20"/>
          <w:spacing w:val="18"/>
          <w:w w:val="105"/>
          <w:sz w:val="18"/>
        </w:rPr>
        <w:t> </w:t>
      </w:r>
      <w:r>
        <w:rPr>
          <w:color w:val="231F20"/>
          <w:w w:val="105"/>
          <w:sz w:val="18"/>
        </w:rPr>
        <w:t>Milton</w:t>
      </w:r>
      <w:r>
        <w:rPr>
          <w:color w:val="231F20"/>
          <w:spacing w:val="18"/>
          <w:w w:val="105"/>
          <w:sz w:val="18"/>
        </w:rPr>
        <w:t> </w:t>
      </w:r>
      <w:hyperlink w:history="true" w:anchor="_bookmark206">
        <w:r>
          <w:rPr>
            <w:color w:val="231F20"/>
            <w:spacing w:val="-5"/>
            <w:w w:val="105"/>
            <w:sz w:val="18"/>
          </w:rPr>
          <w:t>173</w:t>
        </w:r>
      </w:hyperlink>
    </w:p>
    <w:p>
      <w:pPr>
        <w:spacing w:line="249" w:lineRule="auto" w:before="9"/>
        <w:ind w:left="440" w:right="0" w:firstLine="0"/>
        <w:jc w:val="left"/>
        <w:rPr>
          <w:sz w:val="18"/>
        </w:rPr>
      </w:pPr>
      <w:r>
        <w:rPr>
          <w:color w:val="231F20"/>
          <w:sz w:val="18"/>
        </w:rPr>
        <w:t>Knight, Misty (character) </w:t>
      </w:r>
      <w:hyperlink w:history="true" w:anchor="_bookmark220">
        <w:r>
          <w:rPr>
            <w:color w:val="231F20"/>
            <w:sz w:val="18"/>
          </w:rPr>
          <w:t>186</w:t>
        </w:r>
      </w:hyperlink>
      <w:r>
        <w:rPr>
          <w:color w:val="231F20"/>
          <w:spacing w:val="40"/>
          <w:sz w:val="18"/>
        </w:rPr>
        <w:t> </w:t>
      </w:r>
      <w:r>
        <w:rPr>
          <w:color w:val="231F20"/>
          <w:sz w:val="18"/>
        </w:rPr>
        <w:t>Knights of Mary Phagan </w:t>
      </w:r>
      <w:hyperlink w:history="true" w:anchor="_bookmark106">
        <w:r>
          <w:rPr>
            <w:color w:val="231F20"/>
            <w:sz w:val="18"/>
          </w:rPr>
          <w:t>85</w:t>
        </w:r>
      </w:hyperlink>
      <w:r>
        <w:rPr>
          <w:color w:val="231F20"/>
          <w:spacing w:val="40"/>
          <w:sz w:val="18"/>
        </w:rPr>
        <w:t> </w:t>
      </w:r>
      <w:r>
        <w:rPr>
          <w:color w:val="231F20"/>
          <w:sz w:val="18"/>
        </w:rPr>
        <w:t>Kohlberg, Lawrence </w:t>
      </w:r>
      <w:hyperlink w:history="true" w:anchor="_bookmark34">
        <w:r>
          <w:rPr>
            <w:color w:val="231F20"/>
            <w:sz w:val="18"/>
          </w:rPr>
          <w:t>30</w:t>
        </w:r>
      </w:hyperlink>
    </w:p>
    <w:p>
      <w:pPr>
        <w:spacing w:before="2"/>
        <w:ind w:left="440" w:right="0" w:firstLine="0"/>
        <w:jc w:val="left"/>
        <w:rPr>
          <w:sz w:val="18"/>
        </w:rPr>
      </w:pPr>
      <w:r>
        <w:rPr>
          <w:color w:val="231F20"/>
          <w:sz w:val="18"/>
        </w:rPr>
        <w:t>Kountouriotis,</w:t>
      </w:r>
      <w:r>
        <w:rPr>
          <w:color w:val="231F20"/>
          <w:spacing w:val="17"/>
          <w:sz w:val="18"/>
        </w:rPr>
        <w:t> </w:t>
      </w:r>
      <w:r>
        <w:rPr>
          <w:color w:val="231F20"/>
          <w:sz w:val="18"/>
        </w:rPr>
        <w:t>Vasileios-Pavlos</w:t>
      </w:r>
      <w:r>
        <w:rPr>
          <w:color w:val="231F20"/>
          <w:spacing w:val="17"/>
          <w:sz w:val="18"/>
        </w:rPr>
        <w:t> </w:t>
      </w:r>
      <w:hyperlink w:history="true" w:anchor="_bookmark28">
        <w:r>
          <w:rPr>
            <w:color w:val="231F20"/>
            <w:spacing w:val="-5"/>
            <w:sz w:val="18"/>
          </w:rPr>
          <w:t>25</w:t>
        </w:r>
      </w:hyperlink>
    </w:p>
    <w:p>
      <w:pPr>
        <w:spacing w:line="240" w:lineRule="auto" w:before="0"/>
        <w:rPr>
          <w:sz w:val="19"/>
        </w:rPr>
      </w:pPr>
      <w:r>
        <w:rPr/>
        <w:br w:type="column"/>
      </w:r>
      <w:r>
        <w:rPr>
          <w:sz w:val="19"/>
        </w:rPr>
      </w:r>
    </w:p>
    <w:p>
      <w:pPr>
        <w:spacing w:before="0"/>
        <w:ind w:left="334" w:right="0" w:firstLine="0"/>
        <w:jc w:val="left"/>
        <w:rPr>
          <w:sz w:val="18"/>
        </w:rPr>
      </w:pPr>
      <w:r>
        <w:rPr>
          <w:color w:val="231F20"/>
          <w:w w:val="105"/>
          <w:sz w:val="18"/>
        </w:rPr>
        <w:t>Kraft,</w:t>
      </w:r>
      <w:r>
        <w:rPr>
          <w:color w:val="231F20"/>
          <w:spacing w:val="17"/>
          <w:w w:val="105"/>
          <w:sz w:val="18"/>
        </w:rPr>
        <w:t> </w:t>
      </w:r>
      <w:r>
        <w:rPr>
          <w:color w:val="231F20"/>
          <w:w w:val="105"/>
          <w:sz w:val="18"/>
        </w:rPr>
        <w:t>David</w:t>
      </w:r>
      <w:r>
        <w:rPr>
          <w:color w:val="231F20"/>
          <w:spacing w:val="17"/>
          <w:w w:val="105"/>
          <w:sz w:val="18"/>
        </w:rPr>
        <w:t> </w:t>
      </w:r>
      <w:hyperlink w:history="true" w:anchor="_bookmark220">
        <w:r>
          <w:rPr>
            <w:color w:val="231F20"/>
            <w:spacing w:val="-5"/>
            <w:w w:val="105"/>
            <w:sz w:val="18"/>
          </w:rPr>
          <w:t>186</w:t>
        </w:r>
      </w:hyperlink>
    </w:p>
    <w:p>
      <w:pPr>
        <w:spacing w:line="249" w:lineRule="auto" w:before="9"/>
        <w:ind w:left="334" w:right="318" w:firstLine="0"/>
        <w:jc w:val="left"/>
        <w:rPr>
          <w:sz w:val="18"/>
        </w:rPr>
      </w:pPr>
      <w:r>
        <w:rPr>
          <w:color w:val="231F20"/>
          <w:w w:val="105"/>
          <w:sz w:val="18"/>
        </w:rPr>
        <w:t>Kripal, Jeffrey J. </w:t>
      </w:r>
      <w:hyperlink w:history="true" w:anchor="_bookmark54">
        <w:r>
          <w:rPr>
            <w:color w:val="231F20"/>
            <w:w w:val="105"/>
            <w:sz w:val="18"/>
          </w:rPr>
          <w:t>46</w:t>
        </w:r>
      </w:hyperlink>
      <w:r>
        <w:rPr>
          <w:color w:val="231F20"/>
          <w:w w:val="105"/>
          <w:sz w:val="18"/>
        </w:rPr>
        <w:t>–</w:t>
      </w:r>
      <w:hyperlink w:history="true" w:anchor="_bookmark55">
        <w:r>
          <w:rPr>
            <w:color w:val="231F20"/>
            <w:w w:val="105"/>
            <w:sz w:val="18"/>
          </w:rPr>
          <w:t>7</w:t>
        </w:r>
      </w:hyperlink>
      <w:r>
        <w:rPr>
          <w:color w:val="231F20"/>
          <w:w w:val="105"/>
          <w:sz w:val="18"/>
        </w:rPr>
        <w:t>, </w:t>
      </w:r>
      <w:hyperlink w:history="true" w:anchor="_bookmark126">
        <w:r>
          <w:rPr>
            <w:color w:val="231F20"/>
            <w:w w:val="105"/>
            <w:sz w:val="18"/>
          </w:rPr>
          <w:t>103</w:t>
        </w:r>
      </w:hyperlink>
      <w:r>
        <w:rPr>
          <w:color w:val="231F20"/>
          <w:w w:val="105"/>
          <w:sz w:val="18"/>
        </w:rPr>
        <w:t>, </w:t>
      </w:r>
      <w:hyperlink w:history="true" w:anchor="_bookmark146">
        <w:r>
          <w:rPr>
            <w:color w:val="231F20"/>
            <w:w w:val="105"/>
            <w:sz w:val="18"/>
          </w:rPr>
          <w:t>118</w:t>
        </w:r>
      </w:hyperlink>
      <w:r>
        <w:rPr>
          <w:color w:val="231F20"/>
          <w:w w:val="105"/>
          <w:sz w:val="18"/>
        </w:rPr>
        <w:t> Ku Klux Klan (KKK) </w:t>
      </w:r>
      <w:r>
        <w:rPr>
          <w:i/>
          <w:color w:val="231F20"/>
          <w:w w:val="105"/>
          <w:sz w:val="18"/>
        </w:rPr>
        <w:t>see </w:t>
      </w:r>
      <w:r>
        <w:rPr>
          <w:color w:val="231F20"/>
          <w:w w:val="105"/>
          <w:sz w:val="18"/>
        </w:rPr>
        <w:t>KKK</w:t>
      </w:r>
      <w:r>
        <w:rPr>
          <w:color w:val="231F20"/>
          <w:spacing w:val="80"/>
          <w:w w:val="105"/>
          <w:sz w:val="18"/>
        </w:rPr>
        <w:t> </w:t>
      </w:r>
      <w:r>
        <w:rPr>
          <w:color w:val="231F20"/>
          <w:w w:val="105"/>
          <w:sz w:val="18"/>
        </w:rPr>
        <w:t>Ku Klux Klan Act </w:t>
      </w:r>
      <w:hyperlink w:history="true" w:anchor="_bookmark119">
        <w:r>
          <w:rPr>
            <w:color w:val="231F20"/>
            <w:w w:val="105"/>
            <w:sz w:val="18"/>
          </w:rPr>
          <w:t>95</w:t>
        </w:r>
      </w:hyperlink>
    </w:p>
    <w:p>
      <w:pPr>
        <w:spacing w:before="2"/>
        <w:ind w:left="334" w:right="0" w:firstLine="0"/>
        <w:jc w:val="left"/>
        <w:rPr>
          <w:sz w:val="18"/>
        </w:rPr>
      </w:pPr>
      <w:r>
        <w:rPr>
          <w:color w:val="231F20"/>
          <w:sz w:val="18"/>
        </w:rPr>
        <w:t>Kubert,</w:t>
      </w:r>
      <w:r>
        <w:rPr>
          <w:color w:val="231F20"/>
          <w:spacing w:val="31"/>
          <w:sz w:val="18"/>
        </w:rPr>
        <w:t> </w:t>
      </w:r>
      <w:r>
        <w:rPr>
          <w:color w:val="231F20"/>
          <w:sz w:val="18"/>
        </w:rPr>
        <w:t>Andy</w:t>
      </w:r>
      <w:r>
        <w:rPr>
          <w:color w:val="231F20"/>
          <w:spacing w:val="32"/>
          <w:sz w:val="18"/>
        </w:rPr>
        <w:t> </w:t>
      </w:r>
      <w:hyperlink w:history="true" w:anchor="_bookmark6">
        <w:r>
          <w:rPr>
            <w:color w:val="231F20"/>
            <w:spacing w:val="-10"/>
            <w:sz w:val="18"/>
          </w:rPr>
          <w:t>5</w:t>
        </w:r>
      </w:hyperlink>
    </w:p>
    <w:p>
      <w:pPr>
        <w:spacing w:before="9"/>
        <w:ind w:left="334" w:right="0" w:firstLine="0"/>
        <w:jc w:val="left"/>
        <w:rPr>
          <w:sz w:val="18"/>
        </w:rPr>
      </w:pPr>
      <w:r>
        <w:rPr>
          <w:color w:val="231F20"/>
          <w:sz w:val="18"/>
        </w:rPr>
        <w:t>Kupperberg,</w:t>
      </w:r>
      <w:r>
        <w:rPr>
          <w:color w:val="231F20"/>
          <w:spacing w:val="19"/>
          <w:sz w:val="18"/>
        </w:rPr>
        <w:t> </w:t>
      </w:r>
      <w:r>
        <w:rPr>
          <w:color w:val="231F20"/>
          <w:sz w:val="18"/>
        </w:rPr>
        <w:t>Paul</w:t>
      </w:r>
      <w:r>
        <w:rPr>
          <w:color w:val="231F20"/>
          <w:spacing w:val="19"/>
          <w:sz w:val="18"/>
        </w:rPr>
        <w:t> </w:t>
      </w:r>
      <w:hyperlink w:history="true" w:anchor="_bookmark179">
        <w:r>
          <w:rPr>
            <w:color w:val="231F20"/>
            <w:sz w:val="18"/>
          </w:rPr>
          <w:t>147</w:t>
        </w:r>
      </w:hyperlink>
      <w:r>
        <w:rPr>
          <w:color w:val="231F20"/>
          <w:sz w:val="18"/>
        </w:rPr>
        <w:t>,</w:t>
      </w:r>
      <w:r>
        <w:rPr>
          <w:color w:val="231F20"/>
          <w:spacing w:val="19"/>
          <w:sz w:val="18"/>
        </w:rPr>
        <w:t> </w:t>
      </w:r>
      <w:hyperlink w:history="true" w:anchor="_bookmark202">
        <w:r>
          <w:rPr>
            <w:color w:val="231F20"/>
            <w:spacing w:val="-5"/>
            <w:sz w:val="18"/>
          </w:rPr>
          <w:t>169</w:t>
        </w:r>
      </w:hyperlink>
    </w:p>
    <w:p>
      <w:pPr>
        <w:spacing w:before="9"/>
        <w:ind w:left="334" w:right="0" w:firstLine="0"/>
        <w:jc w:val="left"/>
        <w:rPr>
          <w:sz w:val="18"/>
        </w:rPr>
      </w:pPr>
      <w:r>
        <w:rPr>
          <w:color w:val="231F20"/>
          <w:sz w:val="18"/>
        </w:rPr>
        <w:t>Kutzer,</w:t>
      </w:r>
      <w:r>
        <w:rPr>
          <w:color w:val="231F20"/>
          <w:spacing w:val="17"/>
          <w:sz w:val="18"/>
        </w:rPr>
        <w:t> </w:t>
      </w:r>
      <w:r>
        <w:rPr>
          <w:color w:val="231F20"/>
          <w:sz w:val="18"/>
        </w:rPr>
        <w:t>Daphne</w:t>
      </w:r>
      <w:r>
        <w:rPr>
          <w:color w:val="231F20"/>
          <w:spacing w:val="17"/>
          <w:sz w:val="18"/>
        </w:rPr>
        <w:t> </w:t>
      </w:r>
      <w:hyperlink w:history="true" w:anchor="_bookmark40">
        <w:r>
          <w:rPr>
            <w:color w:val="231F20"/>
            <w:spacing w:val="-5"/>
            <w:sz w:val="18"/>
          </w:rPr>
          <w:t>35</w:t>
        </w:r>
      </w:hyperlink>
    </w:p>
    <w:p>
      <w:pPr>
        <w:pStyle w:val="BodyText"/>
        <w:spacing w:before="6"/>
        <w:rPr>
          <w:sz w:val="19"/>
        </w:rPr>
      </w:pPr>
    </w:p>
    <w:p>
      <w:pPr>
        <w:spacing w:before="0"/>
        <w:ind w:left="334" w:right="0" w:firstLine="0"/>
        <w:jc w:val="left"/>
        <w:rPr>
          <w:sz w:val="18"/>
        </w:rPr>
      </w:pPr>
      <w:r>
        <w:rPr>
          <w:color w:val="231F20"/>
          <w:w w:val="105"/>
          <w:sz w:val="18"/>
        </w:rPr>
        <w:t>Lackoff,</w:t>
      </w:r>
      <w:r>
        <w:rPr>
          <w:color w:val="231F20"/>
          <w:spacing w:val="7"/>
          <w:w w:val="105"/>
          <w:sz w:val="18"/>
        </w:rPr>
        <w:t> </w:t>
      </w:r>
      <w:r>
        <w:rPr>
          <w:color w:val="231F20"/>
          <w:w w:val="105"/>
          <w:sz w:val="18"/>
        </w:rPr>
        <w:t>Derek</w:t>
      </w:r>
      <w:r>
        <w:rPr>
          <w:color w:val="231F20"/>
          <w:spacing w:val="8"/>
          <w:w w:val="105"/>
          <w:sz w:val="18"/>
        </w:rPr>
        <w:t> </w:t>
      </w:r>
      <w:hyperlink w:history="true" w:anchor="_bookmark195">
        <w:r>
          <w:rPr>
            <w:color w:val="231F20"/>
            <w:w w:val="105"/>
            <w:sz w:val="18"/>
          </w:rPr>
          <w:t>163</w:t>
        </w:r>
      </w:hyperlink>
      <w:r>
        <w:rPr>
          <w:color w:val="231F20"/>
          <w:w w:val="105"/>
          <w:sz w:val="18"/>
        </w:rPr>
        <w:t>,</w:t>
      </w:r>
      <w:r>
        <w:rPr>
          <w:color w:val="231F20"/>
          <w:spacing w:val="7"/>
          <w:w w:val="105"/>
          <w:sz w:val="18"/>
        </w:rPr>
        <w:t> </w:t>
      </w:r>
      <w:hyperlink w:history="true" w:anchor="_bookmark213">
        <w:r>
          <w:rPr>
            <w:color w:val="231F20"/>
            <w:spacing w:val="-5"/>
            <w:w w:val="105"/>
            <w:sz w:val="18"/>
          </w:rPr>
          <w:t>179</w:t>
        </w:r>
      </w:hyperlink>
    </w:p>
    <w:p>
      <w:pPr>
        <w:spacing w:line="249" w:lineRule="auto" w:before="9"/>
        <w:ind w:left="814" w:right="244" w:hanging="480"/>
        <w:jc w:val="left"/>
        <w:rPr>
          <w:sz w:val="18"/>
        </w:rPr>
      </w:pPr>
      <w:r>
        <w:rPr>
          <w:i/>
          <w:color w:val="231F20"/>
          <w:w w:val="105"/>
          <w:sz w:val="18"/>
        </w:rPr>
        <w:t>Lady Luck </w:t>
      </w:r>
      <w:r>
        <w:rPr>
          <w:color w:val="231F20"/>
          <w:w w:val="105"/>
          <w:sz w:val="18"/>
        </w:rPr>
        <w:t>(comic book) </w:t>
      </w:r>
      <w:hyperlink w:history="true" w:anchor="_bookmark145">
        <w:r>
          <w:rPr>
            <w:color w:val="231F20"/>
            <w:w w:val="105"/>
            <w:sz w:val="18"/>
          </w:rPr>
          <w:t>117</w:t>
        </w:r>
      </w:hyperlink>
      <w:r>
        <w:rPr>
          <w:color w:val="231F20"/>
          <w:w w:val="105"/>
          <w:sz w:val="18"/>
        </w:rPr>
        <w:t>, </w:t>
      </w:r>
      <w:hyperlink w:history="true" w:anchor="_bookmark218">
        <w:r>
          <w:rPr>
            <w:color w:val="231F20"/>
            <w:spacing w:val="-4"/>
            <w:w w:val="105"/>
            <w:sz w:val="18"/>
          </w:rPr>
          <w:t>184</w:t>
        </w:r>
      </w:hyperlink>
    </w:p>
    <w:p>
      <w:pPr>
        <w:spacing w:line="249" w:lineRule="auto" w:before="1"/>
        <w:ind w:left="334" w:right="0" w:firstLine="0"/>
        <w:jc w:val="left"/>
        <w:rPr>
          <w:sz w:val="18"/>
        </w:rPr>
      </w:pPr>
      <w:r>
        <w:rPr>
          <w:color w:val="231F20"/>
          <w:sz w:val="18"/>
        </w:rPr>
        <w:t>Lafayette, Lunella (character) </w:t>
      </w:r>
      <w:hyperlink w:history="true" w:anchor="_bookmark212">
        <w:r>
          <w:rPr>
            <w:color w:val="231F20"/>
            <w:sz w:val="18"/>
          </w:rPr>
          <w:t>178</w:t>
        </w:r>
      </w:hyperlink>
      <w:r>
        <w:rPr>
          <w:color w:val="231F20"/>
          <w:spacing w:val="40"/>
          <w:sz w:val="18"/>
        </w:rPr>
        <w:t> </w:t>
      </w:r>
      <w:r>
        <w:rPr>
          <w:color w:val="231F20"/>
          <w:sz w:val="18"/>
        </w:rPr>
        <w:t>Landon, Herman </w:t>
      </w:r>
      <w:hyperlink w:history="true" w:anchor="_bookmark83">
        <w:r>
          <w:rPr>
            <w:color w:val="231F20"/>
            <w:sz w:val="18"/>
          </w:rPr>
          <w:t>68</w:t>
        </w:r>
      </w:hyperlink>
    </w:p>
    <w:p>
      <w:pPr>
        <w:spacing w:before="1"/>
        <w:ind w:left="334" w:right="0" w:firstLine="0"/>
        <w:jc w:val="left"/>
        <w:rPr>
          <w:sz w:val="18"/>
        </w:rPr>
      </w:pPr>
      <w:r>
        <w:rPr>
          <w:color w:val="231F20"/>
          <w:sz w:val="18"/>
        </w:rPr>
        <w:t>Lane,</w:t>
      </w:r>
      <w:r>
        <w:rPr>
          <w:color w:val="231F20"/>
          <w:spacing w:val="16"/>
          <w:sz w:val="18"/>
        </w:rPr>
        <w:t> </w:t>
      </w:r>
      <w:r>
        <w:rPr>
          <w:color w:val="231F20"/>
          <w:sz w:val="18"/>
        </w:rPr>
        <w:t>Lois</w:t>
      </w:r>
      <w:r>
        <w:rPr>
          <w:color w:val="231F20"/>
          <w:spacing w:val="16"/>
          <w:sz w:val="18"/>
        </w:rPr>
        <w:t> </w:t>
      </w:r>
      <w:r>
        <w:rPr>
          <w:color w:val="231F20"/>
          <w:sz w:val="18"/>
        </w:rPr>
        <w:t>(character)</w:t>
      </w:r>
      <w:r>
        <w:rPr>
          <w:color w:val="231F20"/>
          <w:spacing w:val="16"/>
          <w:sz w:val="18"/>
        </w:rPr>
        <w:t> </w:t>
      </w:r>
      <w:hyperlink w:history="true" w:anchor="_bookmark89">
        <w:r>
          <w:rPr>
            <w:color w:val="231F20"/>
            <w:sz w:val="18"/>
          </w:rPr>
          <w:t>73</w:t>
        </w:r>
      </w:hyperlink>
      <w:r>
        <w:rPr>
          <w:color w:val="231F20"/>
          <w:sz w:val="18"/>
        </w:rPr>
        <w:t>,</w:t>
      </w:r>
      <w:r>
        <w:rPr>
          <w:color w:val="231F20"/>
          <w:spacing w:val="16"/>
          <w:sz w:val="18"/>
        </w:rPr>
        <w:t> </w:t>
      </w:r>
      <w:hyperlink w:history="true" w:anchor="_bookmark148">
        <w:r>
          <w:rPr>
            <w:color w:val="231F20"/>
            <w:spacing w:val="-4"/>
            <w:sz w:val="18"/>
          </w:rPr>
          <w:t>119</w:t>
        </w:r>
      </w:hyperlink>
      <w:r>
        <w:rPr>
          <w:color w:val="231F20"/>
          <w:spacing w:val="-4"/>
          <w:sz w:val="18"/>
        </w:rPr>
        <w:t>,</w:t>
      </w:r>
    </w:p>
    <w:p>
      <w:pPr>
        <w:spacing w:before="9"/>
        <w:ind w:left="814" w:right="0" w:firstLine="0"/>
        <w:jc w:val="left"/>
        <w:rPr>
          <w:sz w:val="18"/>
        </w:rPr>
      </w:pPr>
      <w:hyperlink w:history="true" w:anchor="_bookmark217">
        <w:r>
          <w:rPr>
            <w:color w:val="231F20"/>
            <w:spacing w:val="-5"/>
            <w:sz w:val="18"/>
          </w:rPr>
          <w:t>183</w:t>
        </w:r>
      </w:hyperlink>
    </w:p>
    <w:p>
      <w:pPr>
        <w:spacing w:line="249" w:lineRule="auto" w:before="9"/>
        <w:ind w:left="814" w:right="244" w:hanging="480"/>
        <w:jc w:val="left"/>
        <w:rPr>
          <w:sz w:val="18"/>
        </w:rPr>
      </w:pPr>
      <w:r>
        <w:rPr>
          <w:color w:val="231F20"/>
          <w:sz w:val="18"/>
        </w:rPr>
        <w:t>Langkowski,</w:t>
      </w:r>
      <w:r>
        <w:rPr>
          <w:color w:val="231F20"/>
          <w:spacing w:val="-3"/>
          <w:sz w:val="18"/>
        </w:rPr>
        <w:t> </w:t>
      </w:r>
      <w:r>
        <w:rPr>
          <w:color w:val="231F20"/>
          <w:sz w:val="18"/>
        </w:rPr>
        <w:t>Walter</w:t>
      </w:r>
      <w:r>
        <w:rPr>
          <w:color w:val="231F20"/>
          <w:spacing w:val="-1"/>
          <w:sz w:val="18"/>
        </w:rPr>
        <w:t> </w:t>
      </w:r>
      <w:r>
        <w:rPr>
          <w:color w:val="231F20"/>
          <w:sz w:val="18"/>
        </w:rPr>
        <w:t>(character)</w:t>
      </w:r>
      <w:r>
        <w:rPr>
          <w:color w:val="231F20"/>
          <w:spacing w:val="40"/>
          <w:sz w:val="18"/>
        </w:rPr>
        <w:t> </w:t>
      </w:r>
      <w:hyperlink w:history="true" w:anchor="_bookmark237">
        <w:r>
          <w:rPr>
            <w:color w:val="231F20"/>
            <w:spacing w:val="-4"/>
            <w:sz w:val="18"/>
          </w:rPr>
          <w:t>197</w:t>
        </w:r>
      </w:hyperlink>
    </w:p>
    <w:p>
      <w:pPr>
        <w:spacing w:line="249" w:lineRule="auto" w:before="1"/>
        <w:ind w:left="814" w:right="244" w:hanging="480"/>
        <w:jc w:val="left"/>
        <w:rPr>
          <w:sz w:val="18"/>
        </w:rPr>
      </w:pPr>
      <w:r>
        <w:rPr>
          <w:color w:val="231F20"/>
          <w:sz w:val="18"/>
        </w:rPr>
        <w:t>Langkowski, Wanda </w:t>
      </w:r>
      <w:r>
        <w:rPr>
          <w:color w:val="231F20"/>
          <w:sz w:val="18"/>
        </w:rPr>
        <w:t>(character)</w:t>
      </w:r>
      <w:r>
        <w:rPr>
          <w:color w:val="231F20"/>
          <w:spacing w:val="40"/>
          <w:sz w:val="18"/>
        </w:rPr>
        <w:t> </w:t>
      </w:r>
      <w:hyperlink w:history="true" w:anchor="_bookmark237">
        <w:r>
          <w:rPr>
            <w:color w:val="231F20"/>
            <w:spacing w:val="-4"/>
            <w:sz w:val="18"/>
          </w:rPr>
          <w:t>197</w:t>
        </w:r>
      </w:hyperlink>
    </w:p>
    <w:p>
      <w:pPr>
        <w:spacing w:before="1"/>
        <w:ind w:left="334" w:right="0" w:firstLine="0"/>
        <w:jc w:val="left"/>
        <w:rPr>
          <w:sz w:val="18"/>
        </w:rPr>
      </w:pPr>
      <w:r>
        <w:rPr>
          <w:color w:val="231F20"/>
          <w:w w:val="105"/>
          <w:sz w:val="18"/>
        </w:rPr>
        <w:t>Lankester,</w:t>
      </w:r>
      <w:r>
        <w:rPr>
          <w:color w:val="231F20"/>
          <w:spacing w:val="-1"/>
          <w:w w:val="105"/>
          <w:sz w:val="18"/>
        </w:rPr>
        <w:t> </w:t>
      </w:r>
      <w:r>
        <w:rPr>
          <w:color w:val="231F20"/>
          <w:w w:val="105"/>
          <w:sz w:val="18"/>
        </w:rPr>
        <w:t>E.</w:t>
      </w:r>
      <w:r>
        <w:rPr>
          <w:color w:val="231F20"/>
          <w:spacing w:val="-1"/>
          <w:w w:val="105"/>
          <w:sz w:val="18"/>
        </w:rPr>
        <w:t> </w:t>
      </w:r>
      <w:r>
        <w:rPr>
          <w:color w:val="231F20"/>
          <w:w w:val="105"/>
          <w:sz w:val="18"/>
        </w:rPr>
        <w:t>Ray </w:t>
      </w:r>
      <w:hyperlink w:history="true" w:anchor="_bookmark67">
        <w:r>
          <w:rPr>
            <w:color w:val="231F20"/>
            <w:spacing w:val="-5"/>
            <w:w w:val="105"/>
            <w:sz w:val="18"/>
          </w:rPr>
          <w:t>55</w:t>
        </w:r>
      </w:hyperlink>
    </w:p>
    <w:p>
      <w:pPr>
        <w:spacing w:line="249" w:lineRule="auto" w:before="9"/>
        <w:ind w:left="814" w:right="0" w:hanging="240"/>
        <w:jc w:val="left"/>
        <w:rPr>
          <w:sz w:val="18"/>
        </w:rPr>
      </w:pPr>
      <w:r>
        <w:rPr>
          <w:i/>
          <w:color w:val="231F20"/>
          <w:w w:val="105"/>
          <w:sz w:val="18"/>
        </w:rPr>
        <w:t>Degeneration: A Chapter </w:t>
      </w:r>
      <w:r>
        <w:rPr>
          <w:i/>
          <w:color w:val="231F20"/>
          <w:w w:val="105"/>
          <w:sz w:val="18"/>
        </w:rPr>
        <w:t>of</w:t>
      </w:r>
      <w:r>
        <w:rPr>
          <w:i/>
          <w:color w:val="231F20"/>
          <w:w w:val="105"/>
          <w:sz w:val="18"/>
        </w:rPr>
        <w:t> </w:t>
      </w:r>
      <w:r>
        <w:rPr>
          <w:i/>
          <w:color w:val="231F20"/>
          <w:w w:val="110"/>
          <w:sz w:val="18"/>
        </w:rPr>
        <w:t>Darwinism </w:t>
      </w:r>
      <w:hyperlink w:history="true" w:anchor="_bookmark62">
        <w:r>
          <w:rPr>
            <w:color w:val="231F20"/>
            <w:w w:val="110"/>
            <w:sz w:val="18"/>
          </w:rPr>
          <w:t>52</w:t>
        </w:r>
      </w:hyperlink>
    </w:p>
    <w:p>
      <w:pPr>
        <w:spacing w:line="249" w:lineRule="auto" w:before="1"/>
        <w:ind w:left="334" w:right="0" w:firstLine="0"/>
        <w:jc w:val="left"/>
        <w:rPr>
          <w:sz w:val="18"/>
        </w:rPr>
      </w:pPr>
      <w:r>
        <w:rPr>
          <w:color w:val="231F20"/>
          <w:sz w:val="18"/>
        </w:rPr>
        <w:t>Larry the Bat (character) </w:t>
      </w:r>
      <w:hyperlink w:history="true" w:anchor="_bookmark79">
        <w:r>
          <w:rPr>
            <w:color w:val="231F20"/>
            <w:sz w:val="18"/>
          </w:rPr>
          <w:t>65</w:t>
        </w:r>
      </w:hyperlink>
      <w:r>
        <w:rPr>
          <w:color w:val="231F20"/>
          <w:spacing w:val="40"/>
          <w:sz w:val="18"/>
        </w:rPr>
        <w:t> </w:t>
      </w:r>
      <w:r>
        <w:rPr>
          <w:color w:val="231F20"/>
          <w:sz w:val="18"/>
        </w:rPr>
        <w:t>Laughing Mask, the </w:t>
      </w:r>
      <w:r>
        <w:rPr>
          <w:color w:val="231F20"/>
          <w:sz w:val="18"/>
        </w:rPr>
        <w:t>(character)</w:t>
      </w:r>
    </w:p>
    <w:p>
      <w:pPr>
        <w:spacing w:before="2"/>
        <w:ind w:left="814" w:right="0" w:firstLine="0"/>
        <w:jc w:val="left"/>
        <w:rPr>
          <w:sz w:val="18"/>
        </w:rPr>
      </w:pPr>
      <w:hyperlink w:history="true" w:anchor="_bookmark107">
        <w:r>
          <w:rPr>
            <w:color w:val="231F20"/>
            <w:spacing w:val="-5"/>
            <w:sz w:val="18"/>
          </w:rPr>
          <w:t>86</w:t>
        </w:r>
      </w:hyperlink>
    </w:p>
    <w:p>
      <w:pPr>
        <w:spacing w:line="249" w:lineRule="auto" w:before="9"/>
        <w:ind w:left="814" w:right="176" w:hanging="480"/>
        <w:jc w:val="left"/>
        <w:rPr>
          <w:sz w:val="18"/>
        </w:rPr>
      </w:pPr>
      <w:r>
        <w:rPr>
          <w:color w:val="231F20"/>
          <w:sz w:val="18"/>
        </w:rPr>
        <w:t>Law for the Prevention of</w:t>
      </w:r>
      <w:r>
        <w:rPr>
          <w:color w:val="231F20"/>
          <w:spacing w:val="40"/>
          <w:sz w:val="18"/>
        </w:rPr>
        <w:t> </w:t>
      </w:r>
      <w:r>
        <w:rPr>
          <w:color w:val="231F20"/>
          <w:sz w:val="18"/>
        </w:rPr>
        <w:t>Offspring with </w:t>
      </w:r>
      <w:r>
        <w:rPr>
          <w:color w:val="231F20"/>
          <w:sz w:val="18"/>
        </w:rPr>
        <w:t>Hereditary</w:t>
      </w:r>
      <w:r>
        <w:rPr>
          <w:color w:val="231F20"/>
          <w:spacing w:val="40"/>
          <w:sz w:val="18"/>
        </w:rPr>
        <w:t> </w:t>
      </w:r>
      <w:r>
        <w:rPr>
          <w:color w:val="231F20"/>
          <w:sz w:val="18"/>
        </w:rPr>
        <w:t>Diseases in Future</w:t>
      </w:r>
      <w:r>
        <w:rPr>
          <w:color w:val="231F20"/>
          <w:spacing w:val="40"/>
          <w:sz w:val="18"/>
        </w:rPr>
        <w:t> </w:t>
      </w:r>
      <w:r>
        <w:rPr>
          <w:color w:val="231F20"/>
          <w:sz w:val="18"/>
        </w:rPr>
        <w:t>Generations </w:t>
      </w:r>
      <w:hyperlink w:history="true" w:anchor="_bookmark84">
        <w:r>
          <w:rPr>
            <w:color w:val="231F20"/>
            <w:sz w:val="18"/>
          </w:rPr>
          <w:t>69</w:t>
        </w:r>
      </w:hyperlink>
    </w:p>
    <w:p>
      <w:pPr>
        <w:spacing w:line="249" w:lineRule="auto" w:before="2"/>
        <w:ind w:left="814" w:right="244" w:hanging="480"/>
        <w:jc w:val="left"/>
        <w:rPr>
          <w:sz w:val="18"/>
        </w:rPr>
      </w:pPr>
      <w:r>
        <w:rPr>
          <w:color w:val="231F20"/>
          <w:sz w:val="18"/>
        </w:rPr>
        <w:t>Lawrence, John Shelton/Jewett,</w:t>
      </w:r>
      <w:r>
        <w:rPr>
          <w:color w:val="231F20"/>
          <w:w w:val="105"/>
          <w:sz w:val="18"/>
        </w:rPr>
        <w:t> Robert: </w:t>
      </w:r>
      <w:r>
        <w:rPr>
          <w:i/>
          <w:color w:val="231F20"/>
          <w:w w:val="105"/>
          <w:sz w:val="18"/>
        </w:rPr>
        <w:t>Myth of the</w:t>
      </w:r>
      <w:r>
        <w:rPr>
          <w:i/>
          <w:color w:val="231F20"/>
          <w:w w:val="105"/>
          <w:sz w:val="18"/>
        </w:rPr>
        <w:t> American</w:t>
      </w:r>
      <w:r>
        <w:rPr>
          <w:i/>
          <w:color w:val="231F20"/>
          <w:spacing w:val="-7"/>
          <w:w w:val="105"/>
          <w:sz w:val="18"/>
        </w:rPr>
        <w:t> </w:t>
      </w:r>
      <w:r>
        <w:rPr>
          <w:i/>
          <w:color w:val="231F20"/>
          <w:w w:val="105"/>
          <w:sz w:val="18"/>
        </w:rPr>
        <w:t>Superhero,</w:t>
      </w:r>
      <w:r>
        <w:rPr>
          <w:i/>
          <w:color w:val="231F20"/>
          <w:spacing w:val="-6"/>
          <w:w w:val="105"/>
          <w:sz w:val="18"/>
        </w:rPr>
        <w:t> </w:t>
      </w:r>
      <w:r>
        <w:rPr>
          <w:i/>
          <w:color w:val="231F20"/>
          <w:w w:val="105"/>
          <w:sz w:val="18"/>
        </w:rPr>
        <w:t>The </w:t>
      </w:r>
      <w:hyperlink w:history="true" w:anchor="_bookmark99">
        <w:r>
          <w:rPr>
            <w:color w:val="231F20"/>
            <w:w w:val="105"/>
            <w:sz w:val="18"/>
          </w:rPr>
          <w:t>81</w:t>
        </w:r>
      </w:hyperlink>
      <w:r>
        <w:rPr>
          <w:color w:val="231F20"/>
          <w:w w:val="105"/>
          <w:sz w:val="18"/>
        </w:rPr>
        <w:t>–</w:t>
      </w:r>
      <w:hyperlink w:history="true" w:anchor="_bookmark102">
        <w:r>
          <w:rPr>
            <w:color w:val="231F20"/>
            <w:w w:val="105"/>
            <w:sz w:val="18"/>
          </w:rPr>
          <w:t>2</w:t>
        </w:r>
      </w:hyperlink>
      <w:r>
        <w:rPr>
          <w:color w:val="231F20"/>
          <w:w w:val="105"/>
          <w:sz w:val="18"/>
        </w:rPr>
        <w:t>, </w:t>
      </w:r>
      <w:hyperlink w:history="true" w:anchor="_bookmark127">
        <w:r>
          <w:rPr>
            <w:color w:val="231F20"/>
            <w:w w:val="105"/>
            <w:sz w:val="18"/>
          </w:rPr>
          <w:t>104</w:t>
        </w:r>
      </w:hyperlink>
      <w:r>
        <w:rPr>
          <w:color w:val="231F20"/>
          <w:w w:val="105"/>
          <w:sz w:val="18"/>
        </w:rPr>
        <w:t>, </w:t>
      </w:r>
      <w:hyperlink w:history="true" w:anchor="_bookmark312">
        <w:r>
          <w:rPr>
            <w:color w:val="231F20"/>
            <w:w w:val="105"/>
            <w:sz w:val="18"/>
          </w:rPr>
          <w:t>294</w:t>
        </w:r>
      </w:hyperlink>
    </w:p>
    <w:p>
      <w:pPr>
        <w:spacing w:before="2"/>
        <w:ind w:left="334" w:right="0" w:firstLine="0"/>
        <w:jc w:val="left"/>
        <w:rPr>
          <w:sz w:val="18"/>
        </w:rPr>
      </w:pPr>
      <w:r>
        <w:rPr>
          <w:color w:val="231F20"/>
          <w:sz w:val="18"/>
        </w:rPr>
        <w:t>layout</w:t>
      </w:r>
      <w:r>
        <w:rPr>
          <w:color w:val="231F20"/>
          <w:spacing w:val="11"/>
          <w:sz w:val="18"/>
        </w:rPr>
        <w:t> </w:t>
      </w:r>
      <w:r>
        <w:rPr>
          <w:color w:val="231F20"/>
          <w:sz w:val="18"/>
        </w:rPr>
        <w:t>rhetoric</w:t>
      </w:r>
      <w:r>
        <w:rPr>
          <w:color w:val="231F20"/>
          <w:spacing w:val="11"/>
          <w:sz w:val="18"/>
        </w:rPr>
        <w:t> </w:t>
      </w:r>
      <w:hyperlink w:history="true" w:anchor="_bookmark247">
        <w:r>
          <w:rPr>
            <w:color w:val="231F20"/>
            <w:spacing w:val="-2"/>
            <w:sz w:val="18"/>
          </w:rPr>
          <w:t>205</w:t>
        </w:r>
      </w:hyperlink>
      <w:r>
        <w:rPr>
          <w:color w:val="231F20"/>
          <w:spacing w:val="-2"/>
          <w:sz w:val="18"/>
        </w:rPr>
        <w:t>–</w:t>
      </w:r>
      <w:hyperlink w:history="true" w:anchor="_bookmark257">
        <w:r>
          <w:rPr>
            <w:color w:val="231F20"/>
            <w:spacing w:val="-2"/>
            <w:sz w:val="18"/>
          </w:rPr>
          <w:t>15</w:t>
        </w:r>
      </w:hyperlink>
    </w:p>
    <w:p>
      <w:pPr>
        <w:spacing w:before="9"/>
        <w:ind w:left="334" w:right="0" w:firstLine="0"/>
        <w:jc w:val="left"/>
        <w:rPr>
          <w:sz w:val="18"/>
        </w:rPr>
      </w:pPr>
      <w:r>
        <w:rPr>
          <w:color w:val="231F20"/>
          <w:sz w:val="18"/>
        </w:rPr>
        <w:t>layouts</w:t>
      </w:r>
      <w:r>
        <w:rPr>
          <w:color w:val="231F20"/>
          <w:spacing w:val="9"/>
          <w:sz w:val="18"/>
        </w:rPr>
        <w:t> </w:t>
      </w:r>
      <w:hyperlink w:history="true" w:anchor="_bookmark5">
        <w:r>
          <w:rPr>
            <w:color w:val="231F20"/>
            <w:spacing w:val="-10"/>
            <w:sz w:val="18"/>
          </w:rPr>
          <w:t>4</w:t>
        </w:r>
      </w:hyperlink>
    </w:p>
    <w:p>
      <w:pPr>
        <w:spacing w:before="9"/>
        <w:ind w:left="334" w:right="0" w:firstLine="0"/>
        <w:jc w:val="left"/>
        <w:rPr>
          <w:sz w:val="18"/>
        </w:rPr>
      </w:pPr>
      <w:r>
        <w:rPr>
          <w:color w:val="231F20"/>
          <w:sz w:val="18"/>
        </w:rPr>
        <w:t>Layton,</w:t>
      </w:r>
      <w:r>
        <w:rPr>
          <w:color w:val="231F20"/>
          <w:spacing w:val="30"/>
          <w:sz w:val="18"/>
        </w:rPr>
        <w:t> </w:t>
      </w:r>
      <w:r>
        <w:rPr>
          <w:color w:val="231F20"/>
          <w:sz w:val="18"/>
        </w:rPr>
        <w:t>Bob</w:t>
      </w:r>
      <w:r>
        <w:rPr>
          <w:color w:val="231F20"/>
          <w:spacing w:val="31"/>
          <w:sz w:val="18"/>
        </w:rPr>
        <w:t> </w:t>
      </w:r>
      <w:hyperlink w:history="true" w:anchor="_bookmark6">
        <w:r>
          <w:rPr>
            <w:color w:val="231F20"/>
            <w:spacing w:val="-10"/>
            <w:sz w:val="18"/>
          </w:rPr>
          <w:t>5</w:t>
        </w:r>
      </w:hyperlink>
    </w:p>
    <w:p>
      <w:pPr>
        <w:spacing w:before="9"/>
        <w:ind w:left="334" w:right="0" w:firstLine="0"/>
        <w:jc w:val="left"/>
        <w:rPr>
          <w:sz w:val="18"/>
        </w:rPr>
      </w:pPr>
      <w:r>
        <w:rPr>
          <w:color w:val="231F20"/>
          <w:w w:val="105"/>
          <w:sz w:val="18"/>
        </w:rPr>
        <w:t>Leach,</w:t>
      </w:r>
      <w:r>
        <w:rPr>
          <w:color w:val="231F20"/>
          <w:spacing w:val="-6"/>
          <w:w w:val="105"/>
          <w:sz w:val="18"/>
        </w:rPr>
        <w:t> </w:t>
      </w:r>
      <w:r>
        <w:rPr>
          <w:color w:val="231F20"/>
          <w:w w:val="105"/>
          <w:sz w:val="18"/>
        </w:rPr>
        <w:t>Garry/Moore,</w:t>
      </w:r>
      <w:r>
        <w:rPr>
          <w:color w:val="231F20"/>
          <w:spacing w:val="-5"/>
          <w:w w:val="105"/>
          <w:sz w:val="18"/>
        </w:rPr>
        <w:t> </w:t>
      </w:r>
      <w:r>
        <w:rPr>
          <w:color w:val="231F20"/>
          <w:spacing w:val="-2"/>
          <w:w w:val="105"/>
          <w:sz w:val="18"/>
        </w:rPr>
        <w:t>Alan:</w:t>
      </w:r>
    </w:p>
    <w:p>
      <w:pPr>
        <w:spacing w:before="9"/>
        <w:ind w:left="814" w:right="0" w:firstLine="0"/>
        <w:jc w:val="left"/>
        <w:rPr>
          <w:sz w:val="18"/>
        </w:rPr>
      </w:pPr>
      <w:r>
        <w:rPr>
          <w:i/>
          <w:color w:val="231F20"/>
          <w:sz w:val="18"/>
        </w:rPr>
        <w:t>Marvelman</w:t>
      </w:r>
      <w:r>
        <w:rPr>
          <w:i/>
          <w:color w:val="231F20"/>
          <w:spacing w:val="40"/>
          <w:sz w:val="18"/>
        </w:rPr>
        <w:t> </w:t>
      </w:r>
      <w:hyperlink w:history="true" w:anchor="_bookmark7">
        <w:r>
          <w:rPr>
            <w:color w:val="231F20"/>
            <w:spacing w:val="-10"/>
            <w:sz w:val="18"/>
          </w:rPr>
          <w:t>6</w:t>
        </w:r>
      </w:hyperlink>
    </w:p>
    <w:p>
      <w:pPr>
        <w:spacing w:line="249" w:lineRule="auto" w:before="9"/>
        <w:ind w:left="814" w:right="244" w:hanging="480"/>
        <w:jc w:val="left"/>
        <w:rPr>
          <w:sz w:val="18"/>
        </w:rPr>
      </w:pPr>
      <w:r>
        <w:rPr>
          <w:i/>
          <w:color w:val="231F20"/>
          <w:w w:val="105"/>
          <w:sz w:val="18"/>
        </w:rPr>
        <w:t>League of Extraordinary</w:t>
      </w:r>
      <w:r>
        <w:rPr>
          <w:i/>
          <w:color w:val="231F20"/>
          <w:w w:val="105"/>
          <w:sz w:val="18"/>
        </w:rPr>
        <w:t> Gentlemen, The </w:t>
      </w:r>
      <w:r>
        <w:rPr>
          <w:color w:val="231F20"/>
          <w:w w:val="105"/>
          <w:sz w:val="18"/>
        </w:rPr>
        <w:t>(O’Neil, Kevin) </w:t>
      </w:r>
      <w:hyperlink w:history="true" w:anchor="_bookmark284">
        <w:r>
          <w:rPr>
            <w:color w:val="231F20"/>
            <w:w w:val="105"/>
            <w:sz w:val="18"/>
          </w:rPr>
          <w:t>240</w:t>
        </w:r>
      </w:hyperlink>
    </w:p>
    <w:p>
      <w:pPr>
        <w:spacing w:before="1"/>
        <w:ind w:left="334" w:right="0" w:firstLine="0"/>
        <w:jc w:val="left"/>
        <w:rPr>
          <w:sz w:val="18"/>
        </w:rPr>
      </w:pPr>
      <w:r>
        <w:rPr>
          <w:color w:val="231F20"/>
          <w:w w:val="105"/>
          <w:sz w:val="18"/>
        </w:rPr>
        <w:t>Lee,</w:t>
      </w:r>
      <w:r>
        <w:rPr>
          <w:color w:val="231F20"/>
          <w:spacing w:val="9"/>
          <w:w w:val="105"/>
          <w:sz w:val="18"/>
        </w:rPr>
        <w:t> </w:t>
      </w:r>
      <w:r>
        <w:rPr>
          <w:color w:val="231F20"/>
          <w:w w:val="105"/>
          <w:sz w:val="18"/>
        </w:rPr>
        <w:t>Jim</w:t>
      </w:r>
      <w:r>
        <w:rPr>
          <w:color w:val="231F20"/>
          <w:spacing w:val="10"/>
          <w:w w:val="105"/>
          <w:sz w:val="18"/>
        </w:rPr>
        <w:t> </w:t>
      </w:r>
      <w:hyperlink w:history="true" w:anchor="_bookmark222">
        <w:r>
          <w:rPr>
            <w:color w:val="231F20"/>
            <w:w w:val="105"/>
            <w:sz w:val="18"/>
          </w:rPr>
          <w:t>188</w:t>
        </w:r>
      </w:hyperlink>
      <w:r>
        <w:rPr>
          <w:color w:val="231F20"/>
          <w:w w:val="105"/>
          <w:sz w:val="18"/>
        </w:rPr>
        <w:t>,</w:t>
      </w:r>
      <w:r>
        <w:rPr>
          <w:color w:val="231F20"/>
          <w:spacing w:val="9"/>
          <w:w w:val="105"/>
          <w:sz w:val="18"/>
        </w:rPr>
        <w:t> </w:t>
      </w:r>
      <w:hyperlink w:history="true" w:anchor="_bookmark283">
        <w:r>
          <w:rPr>
            <w:color w:val="231F20"/>
            <w:w w:val="105"/>
            <w:sz w:val="18"/>
          </w:rPr>
          <w:t>239</w:t>
        </w:r>
      </w:hyperlink>
      <w:r>
        <w:rPr>
          <w:color w:val="231F20"/>
          <w:w w:val="105"/>
          <w:sz w:val="18"/>
        </w:rPr>
        <w:t>,</w:t>
      </w:r>
      <w:r>
        <w:rPr>
          <w:color w:val="231F20"/>
          <w:spacing w:val="10"/>
          <w:w w:val="105"/>
          <w:sz w:val="18"/>
        </w:rPr>
        <w:t> </w:t>
      </w:r>
      <w:hyperlink w:history="true" w:anchor="_bookmark304">
        <w:r>
          <w:rPr>
            <w:color w:val="231F20"/>
            <w:spacing w:val="-5"/>
            <w:w w:val="105"/>
            <w:sz w:val="18"/>
          </w:rPr>
          <w:t>282</w:t>
        </w:r>
      </w:hyperlink>
    </w:p>
    <w:p>
      <w:pPr>
        <w:spacing w:line="249" w:lineRule="auto" w:before="9"/>
        <w:ind w:left="814" w:right="0" w:hanging="480"/>
        <w:jc w:val="left"/>
        <w:rPr>
          <w:sz w:val="18"/>
        </w:rPr>
      </w:pPr>
      <w:r>
        <w:rPr>
          <w:color w:val="231F20"/>
          <w:sz w:val="18"/>
        </w:rPr>
        <w:t>Lee, Jim/Portacio, Whilce: </w:t>
      </w:r>
      <w:r>
        <w:rPr>
          <w:color w:val="231F20"/>
          <w:sz w:val="18"/>
        </w:rPr>
        <w:t>Bishop</w:t>
      </w:r>
      <w:r>
        <w:rPr>
          <w:color w:val="231F20"/>
          <w:spacing w:val="40"/>
          <w:sz w:val="18"/>
        </w:rPr>
        <w:t> </w:t>
      </w:r>
      <w:r>
        <w:rPr>
          <w:color w:val="231F20"/>
          <w:sz w:val="18"/>
        </w:rPr>
        <w:t>(character) </w:t>
      </w:r>
      <w:hyperlink w:history="true" w:anchor="_bookmark208">
        <w:r>
          <w:rPr>
            <w:color w:val="231F20"/>
            <w:sz w:val="18"/>
          </w:rPr>
          <w:t>175</w:t>
        </w:r>
      </w:hyperlink>
    </w:p>
    <w:p>
      <w:pPr>
        <w:spacing w:after="0" w:line="249" w:lineRule="auto"/>
        <w:jc w:val="left"/>
        <w:rPr>
          <w:sz w:val="18"/>
        </w:rPr>
        <w:sectPr>
          <w:type w:val="continuous"/>
          <w:pgSz w:w="7830" w:h="12250"/>
          <w:pgMar w:header="628" w:footer="0" w:top="1140" w:bottom="280" w:left="760" w:right="740"/>
          <w:cols w:num="2" w:equalWidth="0">
            <w:col w:w="3126" w:space="40"/>
            <w:col w:w="3164"/>
          </w:cols>
        </w:sectPr>
      </w:pPr>
    </w:p>
    <w:p>
      <w:pPr>
        <w:pStyle w:val="BodyText"/>
      </w:pPr>
    </w:p>
    <w:p>
      <w:pPr>
        <w:spacing w:after="0"/>
        <w:sectPr>
          <w:pgSz w:w="7830" w:h="12250"/>
          <w:pgMar w:header="628" w:footer="0" w:top="820" w:bottom="280" w:left="760" w:right="740"/>
        </w:sectPr>
      </w:pPr>
    </w:p>
    <w:p>
      <w:pPr>
        <w:pStyle w:val="BodyText"/>
        <w:rPr>
          <w:sz w:val="19"/>
        </w:rPr>
      </w:pPr>
    </w:p>
    <w:p>
      <w:pPr>
        <w:spacing w:before="0"/>
        <w:ind w:left="103" w:right="0" w:firstLine="0"/>
        <w:jc w:val="both"/>
        <w:rPr>
          <w:sz w:val="18"/>
        </w:rPr>
      </w:pPr>
      <w:r>
        <w:rPr>
          <w:color w:val="231F20"/>
          <w:w w:val="105"/>
          <w:sz w:val="18"/>
        </w:rPr>
        <w:t>Lee,</w:t>
      </w:r>
      <w:r>
        <w:rPr>
          <w:color w:val="231F20"/>
          <w:spacing w:val="9"/>
          <w:w w:val="105"/>
          <w:sz w:val="18"/>
        </w:rPr>
        <w:t> </w:t>
      </w:r>
      <w:r>
        <w:rPr>
          <w:color w:val="231F20"/>
          <w:w w:val="105"/>
          <w:sz w:val="18"/>
        </w:rPr>
        <w:t>Stan</w:t>
      </w:r>
      <w:r>
        <w:rPr>
          <w:color w:val="231F20"/>
          <w:spacing w:val="9"/>
          <w:w w:val="105"/>
          <w:sz w:val="18"/>
        </w:rPr>
        <w:t> </w:t>
      </w:r>
      <w:hyperlink w:history="true" w:anchor="_bookmark12">
        <w:r>
          <w:rPr>
            <w:color w:val="231F20"/>
            <w:w w:val="105"/>
            <w:sz w:val="18"/>
          </w:rPr>
          <w:t>8</w:t>
        </w:r>
      </w:hyperlink>
      <w:r>
        <w:rPr>
          <w:color w:val="231F20"/>
          <w:w w:val="105"/>
          <w:sz w:val="18"/>
        </w:rPr>
        <w:t>,</w:t>
      </w:r>
      <w:r>
        <w:rPr>
          <w:color w:val="231F20"/>
          <w:spacing w:val="9"/>
          <w:w w:val="105"/>
          <w:sz w:val="18"/>
        </w:rPr>
        <w:t> </w:t>
      </w:r>
      <w:hyperlink w:history="true" w:anchor="_bookmark54">
        <w:r>
          <w:rPr>
            <w:color w:val="231F20"/>
            <w:w w:val="105"/>
            <w:sz w:val="18"/>
          </w:rPr>
          <w:t>46</w:t>
        </w:r>
      </w:hyperlink>
      <w:r>
        <w:rPr>
          <w:color w:val="231F20"/>
          <w:w w:val="105"/>
          <w:sz w:val="18"/>
        </w:rPr>
        <w:t>,</w:t>
      </w:r>
      <w:r>
        <w:rPr>
          <w:color w:val="231F20"/>
          <w:spacing w:val="9"/>
          <w:w w:val="105"/>
          <w:sz w:val="18"/>
        </w:rPr>
        <w:t> </w:t>
      </w:r>
      <w:hyperlink w:history="true" w:anchor="_bookmark310">
        <w:r>
          <w:rPr>
            <w:color w:val="231F20"/>
            <w:spacing w:val="-5"/>
            <w:w w:val="105"/>
            <w:sz w:val="18"/>
          </w:rPr>
          <w:t>293</w:t>
        </w:r>
      </w:hyperlink>
    </w:p>
    <w:p>
      <w:pPr>
        <w:spacing w:line="249" w:lineRule="auto" w:before="9"/>
        <w:ind w:left="343" w:right="195" w:firstLine="0"/>
        <w:jc w:val="both"/>
        <w:rPr>
          <w:sz w:val="18"/>
        </w:rPr>
      </w:pPr>
      <w:r>
        <w:rPr>
          <w:i/>
          <w:color w:val="231F20"/>
          <w:sz w:val="18"/>
        </w:rPr>
        <w:t>Amazing Spider-Man </w:t>
      </w:r>
      <w:r>
        <w:rPr>
          <w:color w:val="231F20"/>
          <w:sz w:val="18"/>
        </w:rPr>
        <w:t>#8 </w:t>
      </w:r>
      <w:hyperlink w:history="true" w:anchor="_bookmark155">
        <w:r>
          <w:rPr>
            <w:color w:val="231F20"/>
            <w:sz w:val="18"/>
          </w:rPr>
          <w:t>123</w:t>
        </w:r>
      </w:hyperlink>
      <w:r>
        <w:rPr>
          <w:color w:val="231F20"/>
          <w:spacing w:val="40"/>
          <w:sz w:val="18"/>
        </w:rPr>
        <w:t> </w:t>
      </w:r>
      <w:r>
        <w:rPr>
          <w:color w:val="231F20"/>
          <w:sz w:val="18"/>
        </w:rPr>
        <w:t>Black</w:t>
      </w:r>
      <w:r>
        <w:rPr>
          <w:color w:val="231F20"/>
          <w:spacing w:val="-1"/>
          <w:sz w:val="18"/>
        </w:rPr>
        <w:t> </w:t>
      </w:r>
      <w:r>
        <w:rPr>
          <w:color w:val="231F20"/>
          <w:sz w:val="18"/>
        </w:rPr>
        <w:t>Panther</w:t>
      </w:r>
      <w:r>
        <w:rPr>
          <w:color w:val="231F20"/>
          <w:spacing w:val="-1"/>
          <w:sz w:val="18"/>
        </w:rPr>
        <w:t> </w:t>
      </w:r>
      <w:r>
        <w:rPr>
          <w:color w:val="231F20"/>
          <w:sz w:val="18"/>
        </w:rPr>
        <w:t>(character)</w:t>
      </w:r>
      <w:r>
        <w:rPr>
          <w:color w:val="231F20"/>
          <w:spacing w:val="-1"/>
          <w:sz w:val="18"/>
        </w:rPr>
        <w:t> </w:t>
      </w:r>
      <w:hyperlink w:history="true" w:anchor="_bookmark55">
        <w:r>
          <w:rPr>
            <w:color w:val="231F20"/>
            <w:sz w:val="18"/>
          </w:rPr>
          <w:t>47</w:t>
        </w:r>
      </w:hyperlink>
      <w:r>
        <w:rPr>
          <w:color w:val="231F20"/>
          <w:spacing w:val="40"/>
          <w:sz w:val="18"/>
        </w:rPr>
        <w:t> </w:t>
      </w:r>
      <w:r>
        <w:rPr>
          <w:color w:val="231F20"/>
          <w:sz w:val="18"/>
        </w:rPr>
        <w:t>Captain America (character)</w:t>
      </w:r>
    </w:p>
    <w:p>
      <w:pPr>
        <w:spacing w:before="2"/>
        <w:ind w:left="583" w:right="0" w:firstLine="0"/>
        <w:jc w:val="left"/>
        <w:rPr>
          <w:sz w:val="18"/>
        </w:rPr>
      </w:pPr>
      <w:hyperlink w:history="true" w:anchor="_bookmark156">
        <w:r>
          <w:rPr>
            <w:color w:val="231F20"/>
            <w:spacing w:val="-5"/>
            <w:sz w:val="18"/>
          </w:rPr>
          <w:t>124</w:t>
        </w:r>
      </w:hyperlink>
    </w:p>
    <w:p>
      <w:pPr>
        <w:spacing w:before="9"/>
        <w:ind w:left="343" w:right="0" w:firstLine="0"/>
        <w:jc w:val="left"/>
        <w:rPr>
          <w:sz w:val="18"/>
        </w:rPr>
      </w:pPr>
      <w:r>
        <w:rPr>
          <w:color w:val="231F20"/>
          <w:sz w:val="18"/>
        </w:rPr>
        <w:t>character</w:t>
      </w:r>
      <w:r>
        <w:rPr>
          <w:color w:val="231F20"/>
          <w:spacing w:val="3"/>
          <w:sz w:val="18"/>
        </w:rPr>
        <w:t> </w:t>
      </w:r>
      <w:r>
        <w:rPr>
          <w:color w:val="231F20"/>
          <w:sz w:val="18"/>
        </w:rPr>
        <w:t>physicality</w:t>
      </w:r>
      <w:r>
        <w:rPr>
          <w:color w:val="231F20"/>
          <w:spacing w:val="4"/>
          <w:sz w:val="18"/>
        </w:rPr>
        <w:t> </w:t>
      </w:r>
      <w:hyperlink w:history="true" w:anchor="_bookmark219">
        <w:r>
          <w:rPr>
            <w:color w:val="231F20"/>
            <w:spacing w:val="-5"/>
            <w:sz w:val="18"/>
          </w:rPr>
          <w:t>185</w:t>
        </w:r>
      </w:hyperlink>
    </w:p>
    <w:p>
      <w:pPr>
        <w:spacing w:before="9"/>
        <w:ind w:left="343" w:right="0" w:firstLine="0"/>
        <w:jc w:val="left"/>
        <w:rPr>
          <w:sz w:val="18"/>
        </w:rPr>
      </w:pPr>
      <w:r>
        <w:rPr>
          <w:color w:val="231F20"/>
          <w:sz w:val="18"/>
        </w:rPr>
        <w:t>comic</w:t>
      </w:r>
      <w:r>
        <w:rPr>
          <w:color w:val="231F20"/>
          <w:spacing w:val="19"/>
          <w:sz w:val="18"/>
        </w:rPr>
        <w:t> </w:t>
      </w:r>
      <w:r>
        <w:rPr>
          <w:color w:val="231F20"/>
          <w:sz w:val="18"/>
        </w:rPr>
        <w:t>books</w:t>
      </w:r>
      <w:r>
        <w:rPr>
          <w:color w:val="231F20"/>
          <w:spacing w:val="20"/>
          <w:sz w:val="18"/>
        </w:rPr>
        <w:t> </w:t>
      </w:r>
      <w:hyperlink w:history="true" w:anchor="_bookmark4">
        <w:r>
          <w:rPr>
            <w:color w:val="231F20"/>
            <w:spacing w:val="-10"/>
            <w:sz w:val="18"/>
          </w:rPr>
          <w:t>3</w:t>
        </w:r>
      </w:hyperlink>
    </w:p>
    <w:p>
      <w:pPr>
        <w:spacing w:before="9"/>
        <w:ind w:left="343" w:right="0" w:firstLine="0"/>
        <w:jc w:val="left"/>
        <w:rPr>
          <w:sz w:val="18"/>
        </w:rPr>
      </w:pPr>
      <w:r>
        <w:rPr>
          <w:color w:val="231F20"/>
          <w:sz w:val="18"/>
        </w:rPr>
        <w:t>Communism</w:t>
      </w:r>
      <w:r>
        <w:rPr>
          <w:color w:val="231F20"/>
          <w:spacing w:val="34"/>
          <w:sz w:val="18"/>
        </w:rPr>
        <w:t> </w:t>
      </w:r>
      <w:hyperlink w:history="true" w:anchor="_bookmark149">
        <w:r>
          <w:rPr>
            <w:color w:val="231F20"/>
            <w:spacing w:val="-5"/>
            <w:sz w:val="18"/>
          </w:rPr>
          <w:t>120</w:t>
        </w:r>
      </w:hyperlink>
    </w:p>
    <w:p>
      <w:pPr>
        <w:spacing w:line="249" w:lineRule="auto" w:before="9"/>
        <w:ind w:left="343" w:right="116" w:firstLine="0"/>
        <w:jc w:val="both"/>
        <w:rPr>
          <w:sz w:val="18"/>
        </w:rPr>
      </w:pPr>
      <w:r>
        <w:rPr>
          <w:color w:val="231F20"/>
          <w:sz w:val="18"/>
        </w:rPr>
        <w:t>Doctor Droom (character) </w:t>
      </w:r>
      <w:hyperlink w:history="true" w:anchor="_bookmark55">
        <w:r>
          <w:rPr>
            <w:color w:val="231F20"/>
            <w:sz w:val="18"/>
          </w:rPr>
          <w:t>47</w:t>
        </w:r>
      </w:hyperlink>
      <w:r>
        <w:rPr>
          <w:color w:val="231F20"/>
          <w:spacing w:val="40"/>
          <w:sz w:val="18"/>
        </w:rPr>
        <w:t> </w:t>
      </w:r>
      <w:r>
        <w:rPr>
          <w:color w:val="231F20"/>
          <w:sz w:val="18"/>
        </w:rPr>
        <w:t>Doctor</w:t>
      </w:r>
      <w:r>
        <w:rPr>
          <w:color w:val="231F20"/>
          <w:spacing w:val="-2"/>
          <w:sz w:val="18"/>
        </w:rPr>
        <w:t> </w:t>
      </w:r>
      <w:r>
        <w:rPr>
          <w:color w:val="231F20"/>
          <w:sz w:val="18"/>
        </w:rPr>
        <w:t>Strange</w:t>
      </w:r>
      <w:r>
        <w:rPr>
          <w:color w:val="231F20"/>
          <w:spacing w:val="-2"/>
          <w:sz w:val="18"/>
        </w:rPr>
        <w:t> </w:t>
      </w:r>
      <w:r>
        <w:rPr>
          <w:color w:val="231F20"/>
          <w:sz w:val="18"/>
        </w:rPr>
        <w:t>(character)</w:t>
      </w:r>
      <w:r>
        <w:rPr>
          <w:color w:val="231F20"/>
          <w:spacing w:val="-2"/>
          <w:sz w:val="18"/>
        </w:rPr>
        <w:t> </w:t>
      </w:r>
      <w:hyperlink w:history="true" w:anchor="_bookmark55">
        <w:r>
          <w:rPr>
            <w:color w:val="231F20"/>
            <w:sz w:val="18"/>
          </w:rPr>
          <w:t>47</w:t>
        </w:r>
      </w:hyperlink>
      <w:r>
        <w:rPr>
          <w:color w:val="231F20"/>
          <w:spacing w:val="40"/>
          <w:sz w:val="18"/>
        </w:rPr>
        <w:t> </w:t>
      </w:r>
      <w:r>
        <w:rPr>
          <w:color w:val="231F20"/>
          <w:sz w:val="18"/>
        </w:rPr>
        <w:t>Fantastic Four (characters) </w:t>
      </w:r>
      <w:hyperlink w:history="true" w:anchor="_bookmark1">
        <w:r>
          <w:rPr>
            <w:color w:val="231F20"/>
            <w:sz w:val="18"/>
          </w:rPr>
          <w:t>1</w:t>
        </w:r>
      </w:hyperlink>
      <w:r>
        <w:rPr>
          <w:color w:val="231F20"/>
          <w:sz w:val="18"/>
        </w:rPr>
        <w:t>,</w:t>
      </w:r>
    </w:p>
    <w:p>
      <w:pPr>
        <w:spacing w:before="2"/>
        <w:ind w:left="583" w:right="0" w:firstLine="0"/>
        <w:jc w:val="left"/>
        <w:rPr>
          <w:sz w:val="18"/>
        </w:rPr>
      </w:pPr>
      <w:hyperlink w:history="true" w:anchor="_bookmark24">
        <w:r>
          <w:rPr>
            <w:color w:val="231F20"/>
            <w:spacing w:val="-5"/>
            <w:sz w:val="18"/>
          </w:rPr>
          <w:t>21</w:t>
        </w:r>
      </w:hyperlink>
    </w:p>
    <w:p>
      <w:pPr>
        <w:spacing w:before="9"/>
        <w:ind w:left="343" w:right="0" w:firstLine="0"/>
        <w:jc w:val="left"/>
        <w:rPr>
          <w:i/>
          <w:sz w:val="18"/>
        </w:rPr>
      </w:pPr>
      <w:r>
        <w:rPr>
          <w:i/>
          <w:color w:val="231F20"/>
          <w:w w:val="105"/>
          <w:sz w:val="18"/>
        </w:rPr>
        <w:t>How</w:t>
      </w:r>
      <w:r>
        <w:rPr>
          <w:i/>
          <w:color w:val="231F20"/>
          <w:spacing w:val="18"/>
          <w:w w:val="105"/>
          <w:sz w:val="18"/>
        </w:rPr>
        <w:t> </w:t>
      </w:r>
      <w:r>
        <w:rPr>
          <w:i/>
          <w:color w:val="231F20"/>
          <w:w w:val="105"/>
          <w:sz w:val="18"/>
        </w:rPr>
        <w:t>to</w:t>
      </w:r>
      <w:r>
        <w:rPr>
          <w:i/>
          <w:color w:val="231F20"/>
          <w:spacing w:val="18"/>
          <w:w w:val="105"/>
          <w:sz w:val="18"/>
        </w:rPr>
        <w:t> </w:t>
      </w:r>
      <w:r>
        <w:rPr>
          <w:i/>
          <w:color w:val="231F20"/>
          <w:w w:val="105"/>
          <w:sz w:val="18"/>
        </w:rPr>
        <w:t>Draw</w:t>
      </w:r>
      <w:r>
        <w:rPr>
          <w:i/>
          <w:color w:val="231F20"/>
          <w:spacing w:val="18"/>
          <w:w w:val="105"/>
          <w:sz w:val="18"/>
        </w:rPr>
        <w:t> </w:t>
      </w:r>
      <w:r>
        <w:rPr>
          <w:i/>
          <w:color w:val="231F20"/>
          <w:w w:val="105"/>
          <w:sz w:val="18"/>
        </w:rPr>
        <w:t>the</w:t>
      </w:r>
      <w:r>
        <w:rPr>
          <w:i/>
          <w:color w:val="231F20"/>
          <w:spacing w:val="19"/>
          <w:w w:val="105"/>
          <w:sz w:val="18"/>
        </w:rPr>
        <w:t> </w:t>
      </w:r>
      <w:r>
        <w:rPr>
          <w:i/>
          <w:color w:val="231F20"/>
          <w:w w:val="105"/>
          <w:sz w:val="18"/>
        </w:rPr>
        <w:t>Marvel</w:t>
      </w:r>
      <w:r>
        <w:rPr>
          <w:i/>
          <w:color w:val="231F20"/>
          <w:spacing w:val="18"/>
          <w:w w:val="105"/>
          <w:sz w:val="18"/>
        </w:rPr>
        <w:t> </w:t>
      </w:r>
      <w:r>
        <w:rPr>
          <w:i/>
          <w:color w:val="231F20"/>
          <w:spacing w:val="-5"/>
          <w:w w:val="105"/>
          <w:sz w:val="18"/>
        </w:rPr>
        <w:t>Way</w:t>
      </w:r>
    </w:p>
    <w:p>
      <w:pPr>
        <w:spacing w:before="9"/>
        <w:ind w:left="583" w:right="0" w:firstLine="0"/>
        <w:jc w:val="left"/>
        <w:rPr>
          <w:sz w:val="18"/>
        </w:rPr>
      </w:pPr>
      <w:hyperlink w:history="true" w:anchor="_bookmark217">
        <w:r>
          <w:rPr>
            <w:color w:val="231F20"/>
            <w:spacing w:val="-5"/>
            <w:sz w:val="18"/>
          </w:rPr>
          <w:t>183</w:t>
        </w:r>
      </w:hyperlink>
    </w:p>
    <w:p>
      <w:pPr>
        <w:spacing w:before="8"/>
        <w:ind w:left="343" w:right="0" w:firstLine="0"/>
        <w:jc w:val="left"/>
        <w:rPr>
          <w:sz w:val="18"/>
        </w:rPr>
      </w:pPr>
      <w:r>
        <w:rPr>
          <w:color w:val="231F20"/>
          <w:sz w:val="18"/>
        </w:rPr>
        <w:t>Hulk,</w:t>
      </w:r>
      <w:r>
        <w:rPr>
          <w:color w:val="231F20"/>
          <w:spacing w:val="32"/>
          <w:sz w:val="18"/>
        </w:rPr>
        <w:t> </w:t>
      </w:r>
      <w:r>
        <w:rPr>
          <w:color w:val="231F20"/>
          <w:sz w:val="18"/>
        </w:rPr>
        <w:t>the</w:t>
      </w:r>
      <w:r>
        <w:rPr>
          <w:color w:val="231F20"/>
          <w:spacing w:val="32"/>
          <w:sz w:val="18"/>
        </w:rPr>
        <w:t> </w:t>
      </w:r>
      <w:hyperlink w:history="true" w:anchor="_bookmark174">
        <w:r>
          <w:rPr>
            <w:color w:val="231F20"/>
            <w:spacing w:val="-2"/>
            <w:sz w:val="18"/>
          </w:rPr>
          <w:t>142</w:t>
        </w:r>
      </w:hyperlink>
      <w:r>
        <w:rPr>
          <w:color w:val="231F20"/>
          <w:spacing w:val="-2"/>
          <w:sz w:val="18"/>
        </w:rPr>
        <w:t>–</w:t>
      </w:r>
      <w:hyperlink w:history="true" w:anchor="_bookmark175">
        <w:r>
          <w:rPr>
            <w:color w:val="231F20"/>
            <w:spacing w:val="-2"/>
            <w:sz w:val="18"/>
          </w:rPr>
          <w:t>3</w:t>
        </w:r>
      </w:hyperlink>
    </w:p>
    <w:p>
      <w:pPr>
        <w:spacing w:line="249" w:lineRule="auto" w:before="9"/>
        <w:ind w:left="343" w:right="311" w:firstLine="0"/>
        <w:jc w:val="left"/>
        <w:rPr>
          <w:sz w:val="18"/>
        </w:rPr>
      </w:pPr>
      <w:r>
        <w:rPr>
          <w:color w:val="231F20"/>
          <w:sz w:val="18"/>
        </w:rPr>
        <w:t>Iron Man (character) </w:t>
      </w:r>
      <w:hyperlink w:history="true" w:anchor="_bookmark169">
        <w:r>
          <w:rPr>
            <w:color w:val="231F20"/>
            <w:sz w:val="18"/>
          </w:rPr>
          <w:t>137</w:t>
        </w:r>
      </w:hyperlink>
      <w:r>
        <w:rPr>
          <w:color w:val="231F20"/>
          <w:spacing w:val="40"/>
          <w:sz w:val="18"/>
        </w:rPr>
        <w:t> </w:t>
      </w:r>
      <w:r>
        <w:rPr>
          <w:color w:val="231F20"/>
          <w:sz w:val="18"/>
        </w:rPr>
        <w:t>Man-Thing</w:t>
      </w:r>
      <w:r>
        <w:rPr>
          <w:color w:val="231F20"/>
          <w:spacing w:val="18"/>
          <w:sz w:val="18"/>
        </w:rPr>
        <w:t> </w:t>
      </w:r>
      <w:r>
        <w:rPr>
          <w:color w:val="231F20"/>
          <w:sz w:val="18"/>
        </w:rPr>
        <w:t>(character)</w:t>
      </w:r>
      <w:r>
        <w:rPr>
          <w:color w:val="231F20"/>
          <w:spacing w:val="19"/>
          <w:sz w:val="18"/>
        </w:rPr>
        <w:t> </w:t>
      </w:r>
      <w:hyperlink w:history="true" w:anchor="_bookmark177">
        <w:r>
          <w:rPr>
            <w:color w:val="231F20"/>
            <w:spacing w:val="-5"/>
            <w:sz w:val="18"/>
          </w:rPr>
          <w:t>145</w:t>
        </w:r>
      </w:hyperlink>
    </w:p>
    <w:p>
      <w:pPr>
        <w:spacing w:line="249" w:lineRule="auto" w:before="2"/>
        <w:ind w:left="343" w:right="0" w:firstLine="0"/>
        <w:jc w:val="left"/>
        <w:rPr>
          <w:sz w:val="18"/>
        </w:rPr>
      </w:pPr>
      <w:r>
        <w:rPr>
          <w:color w:val="231F20"/>
          <w:w w:val="105"/>
          <w:sz w:val="18"/>
        </w:rPr>
        <w:t>Marvel Method </w:t>
      </w:r>
      <w:hyperlink w:history="true" w:anchor="_bookmark5">
        <w:r>
          <w:rPr>
            <w:color w:val="231F20"/>
            <w:w w:val="105"/>
            <w:sz w:val="18"/>
          </w:rPr>
          <w:t>4</w:t>
        </w:r>
      </w:hyperlink>
      <w:r>
        <w:rPr>
          <w:color w:val="231F20"/>
          <w:w w:val="105"/>
          <w:sz w:val="18"/>
        </w:rPr>
        <w:t>–</w:t>
      </w:r>
      <w:hyperlink w:history="true" w:anchor="_bookmark6">
        <w:r>
          <w:rPr>
            <w:color w:val="231F20"/>
            <w:w w:val="105"/>
            <w:sz w:val="18"/>
          </w:rPr>
          <w:t>5</w:t>
        </w:r>
      </w:hyperlink>
      <w:r>
        <w:rPr>
          <w:color w:val="231F20"/>
          <w:w w:val="105"/>
          <w:sz w:val="18"/>
        </w:rPr>
        <w:t>, </w:t>
      </w:r>
      <w:hyperlink w:history="true" w:anchor="_bookmark23">
        <w:r>
          <w:rPr>
            <w:color w:val="231F20"/>
            <w:w w:val="105"/>
            <w:sz w:val="18"/>
          </w:rPr>
          <w:t>20</w:t>
        </w:r>
      </w:hyperlink>
      <w:r>
        <w:rPr>
          <w:color w:val="231F20"/>
          <w:w w:val="105"/>
          <w:sz w:val="18"/>
        </w:rPr>
        <w:t>–</w:t>
      </w:r>
      <w:hyperlink w:history="true" w:anchor="_bookmark24">
        <w:r>
          <w:rPr>
            <w:color w:val="231F20"/>
            <w:w w:val="105"/>
            <w:sz w:val="18"/>
          </w:rPr>
          <w:t>1</w:t>
        </w:r>
      </w:hyperlink>
      <w:r>
        <w:rPr>
          <w:color w:val="231F20"/>
          <w:w w:val="105"/>
          <w:sz w:val="18"/>
        </w:rPr>
        <w:t> </w:t>
      </w:r>
      <w:r>
        <w:rPr>
          <w:color w:val="231F20"/>
          <w:sz w:val="18"/>
        </w:rPr>
        <w:t>Robertson, Robbie </w:t>
      </w:r>
      <w:r>
        <w:rPr>
          <w:color w:val="231F20"/>
          <w:sz w:val="18"/>
        </w:rPr>
        <w:t>(character)</w:t>
      </w:r>
    </w:p>
    <w:p>
      <w:pPr>
        <w:spacing w:before="1"/>
        <w:ind w:left="583" w:right="0" w:firstLine="0"/>
        <w:jc w:val="left"/>
        <w:rPr>
          <w:sz w:val="18"/>
        </w:rPr>
      </w:pPr>
      <w:hyperlink w:history="true" w:anchor="_bookmark195">
        <w:r>
          <w:rPr>
            <w:color w:val="231F20"/>
            <w:spacing w:val="-5"/>
            <w:sz w:val="18"/>
          </w:rPr>
          <w:t>163</w:t>
        </w:r>
      </w:hyperlink>
    </w:p>
    <w:p>
      <w:pPr>
        <w:spacing w:before="9"/>
        <w:ind w:left="343" w:right="0" w:firstLine="0"/>
        <w:jc w:val="left"/>
        <w:rPr>
          <w:sz w:val="18"/>
        </w:rPr>
      </w:pPr>
      <w:r>
        <w:rPr>
          <w:color w:val="231F20"/>
          <w:w w:val="105"/>
          <w:sz w:val="18"/>
        </w:rPr>
        <w:t>“Stan’s</w:t>
      </w:r>
      <w:r>
        <w:rPr>
          <w:color w:val="231F20"/>
          <w:spacing w:val="19"/>
          <w:w w:val="105"/>
          <w:sz w:val="18"/>
        </w:rPr>
        <w:t> </w:t>
      </w:r>
      <w:r>
        <w:rPr>
          <w:color w:val="231F20"/>
          <w:w w:val="105"/>
          <w:sz w:val="18"/>
        </w:rPr>
        <w:t>Soapbox”</w:t>
      </w:r>
      <w:r>
        <w:rPr>
          <w:color w:val="231F20"/>
          <w:spacing w:val="20"/>
          <w:w w:val="105"/>
          <w:sz w:val="18"/>
        </w:rPr>
        <w:t> </w:t>
      </w:r>
      <w:hyperlink w:history="true" w:anchor="_bookmark195">
        <w:r>
          <w:rPr>
            <w:color w:val="231F20"/>
            <w:spacing w:val="-5"/>
            <w:w w:val="105"/>
            <w:sz w:val="18"/>
          </w:rPr>
          <w:t>163</w:t>
        </w:r>
      </w:hyperlink>
    </w:p>
    <w:p>
      <w:pPr>
        <w:spacing w:before="9"/>
        <w:ind w:left="343" w:right="0" w:firstLine="0"/>
        <w:jc w:val="left"/>
        <w:rPr>
          <w:sz w:val="18"/>
        </w:rPr>
      </w:pPr>
      <w:r>
        <w:rPr>
          <w:color w:val="231F20"/>
          <w:sz w:val="18"/>
        </w:rPr>
        <w:t>Steranko,</w:t>
      </w:r>
      <w:r>
        <w:rPr>
          <w:color w:val="231F20"/>
          <w:spacing w:val="25"/>
          <w:sz w:val="18"/>
        </w:rPr>
        <w:t> </w:t>
      </w:r>
      <w:r>
        <w:rPr>
          <w:color w:val="231F20"/>
          <w:sz w:val="18"/>
        </w:rPr>
        <w:t>Jim</w:t>
      </w:r>
      <w:r>
        <w:rPr>
          <w:color w:val="231F20"/>
          <w:spacing w:val="25"/>
          <w:sz w:val="18"/>
        </w:rPr>
        <w:t> </w:t>
      </w:r>
      <w:hyperlink w:history="true" w:anchor="_bookmark297">
        <w:r>
          <w:rPr>
            <w:color w:val="231F20"/>
            <w:spacing w:val="-4"/>
            <w:sz w:val="18"/>
          </w:rPr>
          <w:t>277</w:t>
        </w:r>
      </w:hyperlink>
      <w:r>
        <w:rPr>
          <w:color w:val="231F20"/>
          <w:spacing w:val="-4"/>
          <w:sz w:val="18"/>
        </w:rPr>
        <w:t>–</w:t>
      </w:r>
      <w:hyperlink w:history="true" w:anchor="_bookmark298">
        <w:r>
          <w:rPr>
            <w:color w:val="231F20"/>
            <w:spacing w:val="-4"/>
            <w:sz w:val="18"/>
          </w:rPr>
          <w:t>8</w:t>
        </w:r>
      </w:hyperlink>
    </w:p>
    <w:p>
      <w:pPr>
        <w:spacing w:before="9"/>
        <w:ind w:left="343" w:right="0" w:firstLine="0"/>
        <w:jc w:val="left"/>
        <w:rPr>
          <w:sz w:val="18"/>
        </w:rPr>
      </w:pPr>
      <w:r>
        <w:rPr>
          <w:color w:val="231F20"/>
          <w:sz w:val="18"/>
        </w:rPr>
        <w:t>superhero</w:t>
      </w:r>
      <w:r>
        <w:rPr>
          <w:color w:val="231F20"/>
          <w:spacing w:val="2"/>
          <w:sz w:val="18"/>
        </w:rPr>
        <w:t> </w:t>
      </w:r>
      <w:r>
        <w:rPr>
          <w:color w:val="231F20"/>
          <w:sz w:val="18"/>
        </w:rPr>
        <w:t>formula</w:t>
      </w:r>
      <w:r>
        <w:rPr>
          <w:color w:val="231F20"/>
          <w:spacing w:val="2"/>
          <w:sz w:val="18"/>
        </w:rPr>
        <w:t> </w:t>
      </w:r>
      <w:hyperlink w:history="true" w:anchor="_bookmark23">
        <w:r>
          <w:rPr>
            <w:color w:val="231F20"/>
            <w:spacing w:val="-4"/>
            <w:sz w:val="18"/>
          </w:rPr>
          <w:t>20</w:t>
        </w:r>
      </w:hyperlink>
      <w:r>
        <w:rPr>
          <w:color w:val="231F20"/>
          <w:spacing w:val="-4"/>
          <w:sz w:val="18"/>
        </w:rPr>
        <w:t>–</w:t>
      </w:r>
      <w:hyperlink w:history="true" w:anchor="_bookmark24">
        <w:r>
          <w:rPr>
            <w:color w:val="231F20"/>
            <w:spacing w:val="-4"/>
            <w:sz w:val="18"/>
          </w:rPr>
          <w:t>1</w:t>
        </w:r>
      </w:hyperlink>
    </w:p>
    <w:p>
      <w:pPr>
        <w:spacing w:before="8"/>
        <w:ind w:left="343" w:right="0" w:firstLine="0"/>
        <w:jc w:val="left"/>
        <w:rPr>
          <w:sz w:val="18"/>
        </w:rPr>
      </w:pPr>
      <w:r>
        <w:rPr>
          <w:color w:val="231F20"/>
          <w:sz w:val="18"/>
        </w:rPr>
        <w:t>Superman</w:t>
      </w:r>
      <w:r>
        <w:rPr>
          <w:color w:val="231F20"/>
          <w:spacing w:val="2"/>
          <w:sz w:val="18"/>
        </w:rPr>
        <w:t> </w:t>
      </w:r>
      <w:r>
        <w:rPr>
          <w:color w:val="231F20"/>
          <w:sz w:val="18"/>
        </w:rPr>
        <w:t>(character)</w:t>
      </w:r>
      <w:r>
        <w:rPr>
          <w:color w:val="231F20"/>
          <w:spacing w:val="2"/>
          <w:sz w:val="18"/>
        </w:rPr>
        <w:t> </w:t>
      </w:r>
      <w:hyperlink w:history="true" w:anchor="_bookmark33">
        <w:r>
          <w:rPr>
            <w:color w:val="231F20"/>
            <w:sz w:val="18"/>
          </w:rPr>
          <w:t>29</w:t>
        </w:r>
      </w:hyperlink>
      <w:r>
        <w:rPr>
          <w:color w:val="231F20"/>
          <w:sz w:val="18"/>
        </w:rPr>
        <w:t>,</w:t>
      </w:r>
      <w:r>
        <w:rPr>
          <w:color w:val="231F20"/>
          <w:spacing w:val="3"/>
          <w:sz w:val="18"/>
        </w:rPr>
        <w:t> </w:t>
      </w:r>
      <w:hyperlink w:history="true" w:anchor="_bookmark109">
        <w:r>
          <w:rPr>
            <w:color w:val="231F20"/>
            <w:spacing w:val="-5"/>
            <w:sz w:val="18"/>
          </w:rPr>
          <w:t>87</w:t>
        </w:r>
      </w:hyperlink>
    </w:p>
    <w:p>
      <w:pPr>
        <w:spacing w:before="9"/>
        <w:ind w:left="583" w:right="0" w:firstLine="0"/>
        <w:jc w:val="left"/>
        <w:rPr>
          <w:sz w:val="18"/>
        </w:rPr>
      </w:pPr>
      <w:r>
        <w:rPr>
          <w:i/>
          <w:color w:val="231F20"/>
          <w:sz w:val="18"/>
        </w:rPr>
        <w:t>see</w:t>
      </w:r>
      <w:r>
        <w:rPr>
          <w:i/>
          <w:color w:val="231F20"/>
          <w:spacing w:val="15"/>
          <w:sz w:val="18"/>
        </w:rPr>
        <w:t> </w:t>
      </w:r>
      <w:r>
        <w:rPr>
          <w:i/>
          <w:color w:val="231F20"/>
          <w:sz w:val="18"/>
        </w:rPr>
        <w:t>also</w:t>
      </w:r>
      <w:r>
        <w:rPr>
          <w:i/>
          <w:color w:val="231F20"/>
          <w:spacing w:val="16"/>
          <w:sz w:val="18"/>
        </w:rPr>
        <w:t> </w:t>
      </w:r>
      <w:r>
        <w:rPr>
          <w:color w:val="231F20"/>
          <w:spacing w:val="-2"/>
          <w:sz w:val="18"/>
        </w:rPr>
        <w:t>Superman</w:t>
      </w:r>
    </w:p>
    <w:p>
      <w:pPr>
        <w:spacing w:line="249" w:lineRule="auto" w:before="9"/>
        <w:ind w:left="583" w:right="0" w:hanging="240"/>
        <w:jc w:val="left"/>
        <w:rPr>
          <w:sz w:val="18"/>
        </w:rPr>
      </w:pPr>
      <w:r>
        <w:rPr>
          <w:color w:val="231F20"/>
          <w:sz w:val="18"/>
        </w:rPr>
        <w:t>Thing, The (character) </w:t>
      </w:r>
      <w:hyperlink w:history="true" w:anchor="_bookmark160">
        <w:r>
          <w:rPr>
            <w:color w:val="231F20"/>
            <w:sz w:val="18"/>
          </w:rPr>
          <w:t>128</w:t>
        </w:r>
      </w:hyperlink>
      <w:r>
        <w:rPr>
          <w:color w:val="231F20"/>
          <w:sz w:val="18"/>
        </w:rPr>
        <w:t>–</w:t>
      </w:r>
      <w:hyperlink w:history="true" w:anchor="_bookmark161">
        <w:r>
          <w:rPr>
            <w:color w:val="231F20"/>
            <w:sz w:val="18"/>
          </w:rPr>
          <w:t>9</w:t>
        </w:r>
      </w:hyperlink>
      <w:r>
        <w:rPr>
          <w:color w:val="231F20"/>
          <w:sz w:val="18"/>
        </w:rPr>
        <w:t>,</w:t>
      </w:r>
      <w:r>
        <w:rPr>
          <w:color w:val="231F20"/>
          <w:w w:val="105"/>
          <w:sz w:val="18"/>
        </w:rPr>
        <w:t> </w:t>
      </w:r>
      <w:hyperlink w:history="true" w:anchor="_bookmark163">
        <w:r>
          <w:rPr>
            <w:color w:val="231F20"/>
            <w:w w:val="105"/>
            <w:sz w:val="18"/>
          </w:rPr>
          <w:t>131</w:t>
        </w:r>
      </w:hyperlink>
      <w:r>
        <w:rPr>
          <w:color w:val="231F20"/>
          <w:w w:val="105"/>
          <w:sz w:val="18"/>
        </w:rPr>
        <w:t>, </w:t>
      </w:r>
      <w:hyperlink w:history="true" w:anchor="_bookmark173">
        <w:r>
          <w:rPr>
            <w:color w:val="231F20"/>
            <w:w w:val="105"/>
            <w:sz w:val="18"/>
          </w:rPr>
          <w:t>141</w:t>
        </w:r>
      </w:hyperlink>
    </w:p>
    <w:p>
      <w:pPr>
        <w:spacing w:before="2"/>
        <w:ind w:left="343" w:right="0" w:firstLine="0"/>
        <w:jc w:val="left"/>
        <w:rPr>
          <w:sz w:val="18"/>
        </w:rPr>
      </w:pPr>
      <w:r>
        <w:rPr>
          <w:color w:val="231F20"/>
          <w:sz w:val="18"/>
        </w:rPr>
        <w:t>Thor</w:t>
      </w:r>
      <w:r>
        <w:rPr>
          <w:color w:val="231F20"/>
          <w:spacing w:val="3"/>
          <w:sz w:val="18"/>
        </w:rPr>
        <w:t> </w:t>
      </w:r>
      <w:r>
        <w:rPr>
          <w:color w:val="231F20"/>
          <w:sz w:val="18"/>
        </w:rPr>
        <w:t>(character)</w:t>
      </w:r>
      <w:r>
        <w:rPr>
          <w:color w:val="231F20"/>
          <w:spacing w:val="3"/>
          <w:sz w:val="18"/>
        </w:rPr>
        <w:t> </w:t>
      </w:r>
      <w:hyperlink w:history="true" w:anchor="_bookmark165">
        <w:r>
          <w:rPr>
            <w:color w:val="231F20"/>
            <w:spacing w:val="-5"/>
            <w:sz w:val="18"/>
          </w:rPr>
          <w:t>133</w:t>
        </w:r>
      </w:hyperlink>
    </w:p>
    <w:p>
      <w:pPr>
        <w:spacing w:line="249" w:lineRule="auto" w:before="8"/>
        <w:ind w:left="583" w:right="125" w:hanging="480"/>
        <w:jc w:val="left"/>
        <w:rPr>
          <w:sz w:val="18"/>
        </w:rPr>
      </w:pPr>
      <w:r>
        <w:rPr>
          <w:color w:val="231F20"/>
          <w:sz w:val="18"/>
        </w:rPr>
        <w:t>Lee, Stan/Colan, Gene; Falcon,</w:t>
      </w:r>
      <w:r>
        <w:rPr>
          <w:color w:val="231F20"/>
          <w:spacing w:val="40"/>
          <w:sz w:val="18"/>
        </w:rPr>
        <w:t> </w:t>
      </w:r>
      <w:r>
        <w:rPr>
          <w:color w:val="231F20"/>
          <w:sz w:val="18"/>
        </w:rPr>
        <w:t>the</w:t>
      </w:r>
      <w:r>
        <w:rPr>
          <w:color w:val="231F20"/>
          <w:spacing w:val="-4"/>
          <w:sz w:val="18"/>
        </w:rPr>
        <w:t> </w:t>
      </w:r>
      <w:r>
        <w:rPr>
          <w:color w:val="231F20"/>
          <w:sz w:val="18"/>
        </w:rPr>
        <w:t>(character)</w:t>
      </w:r>
      <w:r>
        <w:rPr>
          <w:color w:val="231F20"/>
          <w:spacing w:val="-4"/>
          <w:sz w:val="18"/>
        </w:rPr>
        <w:t> </w:t>
      </w:r>
      <w:hyperlink w:history="true" w:anchor="_bookmark197">
        <w:r>
          <w:rPr>
            <w:color w:val="231F20"/>
            <w:sz w:val="18"/>
          </w:rPr>
          <w:t>164</w:t>
        </w:r>
      </w:hyperlink>
      <w:r>
        <w:rPr>
          <w:color w:val="231F20"/>
          <w:sz w:val="18"/>
        </w:rPr>
        <w:t>–</w:t>
      </w:r>
      <w:hyperlink w:history="true" w:anchor="_bookmark198">
        <w:r>
          <w:rPr>
            <w:color w:val="231F20"/>
            <w:sz w:val="18"/>
          </w:rPr>
          <w:t>5</w:t>
        </w:r>
      </w:hyperlink>
      <w:r>
        <w:rPr>
          <w:color w:val="231F20"/>
          <w:sz w:val="18"/>
        </w:rPr>
        <w:t>,</w:t>
      </w:r>
      <w:r>
        <w:rPr>
          <w:color w:val="231F20"/>
          <w:spacing w:val="-4"/>
          <w:sz w:val="18"/>
        </w:rPr>
        <w:t> </w:t>
      </w:r>
      <w:hyperlink w:history="true" w:anchor="_bookmark199">
        <w:r>
          <w:rPr>
            <w:color w:val="231F20"/>
            <w:sz w:val="18"/>
          </w:rPr>
          <w:t>166</w:t>
        </w:r>
      </w:hyperlink>
    </w:p>
    <w:p>
      <w:pPr>
        <w:spacing w:before="2"/>
        <w:ind w:left="103" w:right="0" w:firstLine="0"/>
        <w:jc w:val="left"/>
        <w:rPr>
          <w:sz w:val="18"/>
        </w:rPr>
      </w:pPr>
      <w:r>
        <w:rPr>
          <w:color w:val="231F20"/>
          <w:sz w:val="18"/>
        </w:rPr>
        <w:t>Lee,</w:t>
      </w:r>
      <w:r>
        <w:rPr>
          <w:color w:val="231F20"/>
          <w:spacing w:val="19"/>
          <w:sz w:val="18"/>
        </w:rPr>
        <w:t> </w:t>
      </w:r>
      <w:r>
        <w:rPr>
          <w:color w:val="231F20"/>
          <w:sz w:val="18"/>
        </w:rPr>
        <w:t>Stan/Ditko,</w:t>
      </w:r>
      <w:r>
        <w:rPr>
          <w:color w:val="231F20"/>
          <w:spacing w:val="20"/>
          <w:sz w:val="18"/>
        </w:rPr>
        <w:t> </w:t>
      </w:r>
      <w:r>
        <w:rPr>
          <w:color w:val="231F20"/>
          <w:spacing w:val="-2"/>
          <w:sz w:val="18"/>
        </w:rPr>
        <w:t>Steve;</w:t>
      </w:r>
    </w:p>
    <w:p>
      <w:pPr>
        <w:spacing w:line="249" w:lineRule="auto" w:before="9"/>
        <w:ind w:left="103" w:right="0" w:firstLine="480"/>
        <w:jc w:val="left"/>
        <w:rPr>
          <w:i/>
          <w:sz w:val="18"/>
        </w:rPr>
      </w:pPr>
      <w:r>
        <w:rPr>
          <w:color w:val="231F20"/>
          <w:sz w:val="18"/>
        </w:rPr>
        <w:t>Spider-Man</w:t>
      </w:r>
      <w:r>
        <w:rPr>
          <w:color w:val="231F20"/>
          <w:spacing w:val="-5"/>
          <w:sz w:val="18"/>
        </w:rPr>
        <w:t> </w:t>
      </w:r>
      <w:r>
        <w:rPr>
          <w:color w:val="231F20"/>
          <w:sz w:val="18"/>
        </w:rPr>
        <w:t>(character)</w:t>
      </w:r>
      <w:r>
        <w:rPr>
          <w:color w:val="231F20"/>
          <w:spacing w:val="-4"/>
          <w:sz w:val="18"/>
        </w:rPr>
        <w:t> </w:t>
      </w:r>
      <w:hyperlink w:history="true" w:anchor="_bookmark297">
        <w:r>
          <w:rPr>
            <w:color w:val="231F20"/>
            <w:sz w:val="18"/>
          </w:rPr>
          <w:t>277</w:t>
        </w:r>
      </w:hyperlink>
      <w:r>
        <w:rPr>
          <w:color w:val="231F20"/>
          <w:spacing w:val="40"/>
          <w:sz w:val="18"/>
        </w:rPr>
        <w:t> </w:t>
      </w:r>
      <w:r>
        <w:rPr>
          <w:color w:val="231F20"/>
          <w:sz w:val="18"/>
        </w:rPr>
        <w:t>Lee, Stan/Everett, Bill: </w:t>
      </w:r>
      <w:r>
        <w:rPr>
          <w:i/>
          <w:color w:val="231F20"/>
          <w:sz w:val="18"/>
        </w:rPr>
        <w:t>Daredevil</w:t>
      </w:r>
    </w:p>
    <w:p>
      <w:pPr>
        <w:spacing w:before="1"/>
        <w:ind w:left="583" w:right="0" w:firstLine="0"/>
        <w:jc w:val="left"/>
        <w:rPr>
          <w:sz w:val="18"/>
        </w:rPr>
      </w:pPr>
      <w:r>
        <w:rPr>
          <w:color w:val="231F20"/>
          <w:sz w:val="18"/>
        </w:rPr>
        <w:t>#1</w:t>
      </w:r>
      <w:r>
        <w:rPr>
          <w:color w:val="231F20"/>
          <w:spacing w:val="2"/>
          <w:sz w:val="18"/>
        </w:rPr>
        <w:t> </w:t>
      </w:r>
      <w:hyperlink w:history="true" w:anchor="_bookmark172">
        <w:r>
          <w:rPr>
            <w:color w:val="231F20"/>
            <w:spacing w:val="-5"/>
            <w:sz w:val="18"/>
          </w:rPr>
          <w:t>140</w:t>
        </w:r>
      </w:hyperlink>
    </w:p>
    <w:p>
      <w:pPr>
        <w:spacing w:line="249" w:lineRule="auto" w:before="9"/>
        <w:ind w:left="583" w:right="0" w:hanging="480"/>
        <w:jc w:val="left"/>
        <w:rPr>
          <w:sz w:val="18"/>
        </w:rPr>
      </w:pPr>
      <w:r>
        <w:rPr>
          <w:color w:val="231F20"/>
          <w:sz w:val="18"/>
        </w:rPr>
        <w:t>Lee, Stan/Heck, Don; Foster, </w:t>
      </w:r>
      <w:r>
        <w:rPr>
          <w:color w:val="231F20"/>
          <w:sz w:val="18"/>
        </w:rPr>
        <w:t>Bill</w:t>
      </w:r>
      <w:r>
        <w:rPr>
          <w:color w:val="231F20"/>
          <w:spacing w:val="40"/>
          <w:sz w:val="18"/>
        </w:rPr>
        <w:t> </w:t>
      </w:r>
      <w:r>
        <w:rPr>
          <w:color w:val="231F20"/>
          <w:sz w:val="18"/>
        </w:rPr>
        <w:t>(character) </w:t>
      </w:r>
      <w:hyperlink w:history="true" w:anchor="_bookmark201">
        <w:r>
          <w:rPr>
            <w:color w:val="231F20"/>
            <w:sz w:val="18"/>
          </w:rPr>
          <w:t>168</w:t>
        </w:r>
      </w:hyperlink>
    </w:p>
    <w:p>
      <w:pPr>
        <w:spacing w:before="1"/>
        <w:ind w:left="103" w:right="0" w:firstLine="0"/>
        <w:jc w:val="left"/>
        <w:rPr>
          <w:sz w:val="18"/>
        </w:rPr>
      </w:pPr>
      <w:r>
        <w:rPr>
          <w:color w:val="231F20"/>
          <w:sz w:val="18"/>
        </w:rPr>
        <w:t>Lee,</w:t>
      </w:r>
      <w:r>
        <w:rPr>
          <w:color w:val="231F20"/>
          <w:spacing w:val="10"/>
          <w:sz w:val="18"/>
        </w:rPr>
        <w:t> </w:t>
      </w:r>
      <w:r>
        <w:rPr>
          <w:color w:val="231F20"/>
          <w:sz w:val="18"/>
        </w:rPr>
        <w:t>Stan/Kirby,</w:t>
      </w:r>
      <w:r>
        <w:rPr>
          <w:color w:val="231F20"/>
          <w:spacing w:val="11"/>
          <w:sz w:val="18"/>
        </w:rPr>
        <w:t> </w:t>
      </w:r>
      <w:r>
        <w:rPr>
          <w:color w:val="231F20"/>
          <w:spacing w:val="-4"/>
          <w:sz w:val="18"/>
        </w:rPr>
        <w:t>Jack</w:t>
      </w:r>
    </w:p>
    <w:p>
      <w:pPr>
        <w:spacing w:line="249" w:lineRule="auto" w:before="9"/>
        <w:ind w:left="583" w:right="311" w:hanging="240"/>
        <w:jc w:val="left"/>
        <w:rPr>
          <w:sz w:val="18"/>
        </w:rPr>
      </w:pPr>
      <w:r>
        <w:rPr>
          <w:color w:val="231F20"/>
          <w:spacing w:val="-2"/>
          <w:sz w:val="18"/>
        </w:rPr>
        <w:t>Black Panther </w:t>
      </w:r>
      <w:r>
        <w:rPr>
          <w:color w:val="231F20"/>
          <w:spacing w:val="-2"/>
          <w:sz w:val="18"/>
        </w:rPr>
        <w:t>(character)</w:t>
      </w:r>
      <w:r>
        <w:rPr>
          <w:color w:val="231F20"/>
          <w:spacing w:val="40"/>
          <w:sz w:val="18"/>
        </w:rPr>
        <w:t> </w:t>
      </w:r>
      <w:hyperlink w:history="true" w:anchor="_bookmark194">
        <w:r>
          <w:rPr>
            <w:color w:val="231F20"/>
            <w:spacing w:val="-2"/>
            <w:sz w:val="18"/>
          </w:rPr>
          <w:t>162</w:t>
        </w:r>
      </w:hyperlink>
      <w:r>
        <w:rPr>
          <w:color w:val="231F20"/>
          <w:spacing w:val="-2"/>
          <w:sz w:val="18"/>
        </w:rPr>
        <w:t>–</w:t>
      </w:r>
      <w:hyperlink w:history="true" w:anchor="_bookmark195">
        <w:r>
          <w:rPr>
            <w:color w:val="231F20"/>
            <w:spacing w:val="-2"/>
            <w:sz w:val="18"/>
          </w:rPr>
          <w:t>3</w:t>
        </w:r>
      </w:hyperlink>
    </w:p>
    <w:p>
      <w:pPr>
        <w:spacing w:before="1"/>
        <w:ind w:left="343" w:right="0" w:firstLine="0"/>
        <w:jc w:val="left"/>
        <w:rPr>
          <w:sz w:val="18"/>
        </w:rPr>
      </w:pPr>
      <w:r>
        <w:rPr>
          <w:i/>
          <w:color w:val="231F20"/>
          <w:w w:val="105"/>
          <w:sz w:val="18"/>
        </w:rPr>
        <w:t>Fantastic Four,</w:t>
      </w:r>
      <w:r>
        <w:rPr>
          <w:i/>
          <w:color w:val="231F20"/>
          <w:spacing w:val="1"/>
          <w:w w:val="105"/>
          <w:sz w:val="18"/>
        </w:rPr>
        <w:t> </w:t>
      </w:r>
      <w:r>
        <w:rPr>
          <w:i/>
          <w:color w:val="231F20"/>
          <w:w w:val="105"/>
          <w:sz w:val="18"/>
        </w:rPr>
        <w:t>The </w:t>
      </w:r>
      <w:hyperlink w:history="true" w:anchor="_bookmark119">
        <w:r>
          <w:rPr>
            <w:color w:val="231F20"/>
            <w:w w:val="105"/>
            <w:sz w:val="18"/>
          </w:rPr>
          <w:t>95</w:t>
        </w:r>
      </w:hyperlink>
      <w:r>
        <w:rPr>
          <w:color w:val="231F20"/>
          <w:w w:val="105"/>
          <w:sz w:val="18"/>
        </w:rPr>
        <w:t>,</w:t>
      </w:r>
      <w:r>
        <w:rPr>
          <w:color w:val="231F20"/>
          <w:spacing w:val="1"/>
          <w:w w:val="105"/>
          <w:sz w:val="18"/>
        </w:rPr>
        <w:t> </w:t>
      </w:r>
      <w:hyperlink w:history="true" w:anchor="_bookmark194">
        <w:r>
          <w:rPr>
            <w:color w:val="231F20"/>
            <w:spacing w:val="-4"/>
            <w:w w:val="105"/>
            <w:sz w:val="18"/>
          </w:rPr>
          <w:t>162</w:t>
        </w:r>
      </w:hyperlink>
      <w:r>
        <w:rPr>
          <w:color w:val="231F20"/>
          <w:spacing w:val="-4"/>
          <w:w w:val="105"/>
          <w:sz w:val="18"/>
        </w:rPr>
        <w:t>,</w:t>
      </w:r>
    </w:p>
    <w:p>
      <w:pPr>
        <w:spacing w:before="9"/>
        <w:ind w:left="583" w:right="0" w:firstLine="0"/>
        <w:jc w:val="left"/>
        <w:rPr>
          <w:sz w:val="18"/>
        </w:rPr>
      </w:pPr>
      <w:hyperlink w:history="true" w:anchor="_bookmark296">
        <w:r>
          <w:rPr>
            <w:color w:val="231F20"/>
            <w:w w:val="105"/>
            <w:sz w:val="18"/>
          </w:rPr>
          <w:t>276</w:t>
        </w:r>
      </w:hyperlink>
      <w:r>
        <w:rPr>
          <w:color w:val="231F20"/>
          <w:w w:val="105"/>
          <w:sz w:val="18"/>
        </w:rPr>
        <w:t>,</w:t>
      </w:r>
      <w:r>
        <w:rPr>
          <w:color w:val="231F20"/>
          <w:spacing w:val="9"/>
          <w:w w:val="105"/>
          <w:sz w:val="18"/>
        </w:rPr>
        <w:t> </w:t>
      </w:r>
      <w:hyperlink w:history="true" w:anchor="_bookmark310">
        <w:r>
          <w:rPr>
            <w:color w:val="231F20"/>
            <w:spacing w:val="-5"/>
            <w:w w:val="105"/>
            <w:sz w:val="18"/>
          </w:rPr>
          <w:t>293</w:t>
        </w:r>
      </w:hyperlink>
    </w:p>
    <w:p>
      <w:pPr>
        <w:spacing w:before="9"/>
        <w:ind w:left="343" w:right="0" w:firstLine="0"/>
        <w:jc w:val="left"/>
        <w:rPr>
          <w:sz w:val="18"/>
        </w:rPr>
      </w:pPr>
      <w:r>
        <w:rPr>
          <w:color w:val="231F20"/>
          <w:sz w:val="18"/>
        </w:rPr>
        <w:t>Medusa</w:t>
      </w:r>
      <w:r>
        <w:rPr>
          <w:color w:val="231F20"/>
          <w:spacing w:val="6"/>
          <w:sz w:val="18"/>
        </w:rPr>
        <w:t> </w:t>
      </w:r>
      <w:r>
        <w:rPr>
          <w:color w:val="231F20"/>
          <w:sz w:val="18"/>
        </w:rPr>
        <w:t>(character)</w:t>
      </w:r>
      <w:r>
        <w:rPr>
          <w:color w:val="231F20"/>
          <w:spacing w:val="7"/>
          <w:sz w:val="18"/>
        </w:rPr>
        <w:t> </w:t>
      </w:r>
      <w:hyperlink w:history="true" w:anchor="_bookmark219">
        <w:r>
          <w:rPr>
            <w:color w:val="231F20"/>
            <w:spacing w:val="-5"/>
            <w:sz w:val="18"/>
          </w:rPr>
          <w:t>185</w:t>
        </w:r>
      </w:hyperlink>
    </w:p>
    <w:p>
      <w:pPr>
        <w:spacing w:line="249" w:lineRule="auto" w:before="9"/>
        <w:ind w:left="583" w:right="0" w:hanging="240"/>
        <w:jc w:val="left"/>
        <w:rPr>
          <w:sz w:val="18"/>
        </w:rPr>
      </w:pPr>
      <w:r>
        <w:rPr>
          <w:i/>
          <w:color w:val="231F20"/>
          <w:w w:val="105"/>
          <w:sz w:val="18"/>
        </w:rPr>
        <w:t>Sgt. Fury and his </w:t>
      </w:r>
      <w:r>
        <w:rPr>
          <w:i/>
          <w:color w:val="231F20"/>
          <w:w w:val="105"/>
          <w:sz w:val="18"/>
        </w:rPr>
        <w:t>Howling</w:t>
      </w:r>
      <w:r>
        <w:rPr>
          <w:i/>
          <w:color w:val="231F20"/>
          <w:w w:val="105"/>
          <w:sz w:val="18"/>
        </w:rPr>
        <w:t> Commandos </w:t>
      </w:r>
      <w:hyperlink w:history="true" w:anchor="_bookmark192">
        <w:r>
          <w:rPr>
            <w:color w:val="231F20"/>
            <w:w w:val="105"/>
            <w:sz w:val="18"/>
          </w:rPr>
          <w:t>160</w:t>
        </w:r>
      </w:hyperlink>
      <w:r>
        <w:rPr>
          <w:color w:val="231F20"/>
          <w:w w:val="105"/>
          <w:sz w:val="18"/>
        </w:rPr>
        <w:t>–</w:t>
      </w:r>
      <w:hyperlink w:history="true" w:anchor="_bookmark193">
        <w:r>
          <w:rPr>
            <w:color w:val="231F20"/>
            <w:w w:val="105"/>
            <w:sz w:val="18"/>
          </w:rPr>
          <w:t>1</w:t>
        </w:r>
      </w:hyperlink>
    </w:p>
    <w:p>
      <w:pPr>
        <w:spacing w:line="240" w:lineRule="auto" w:before="0"/>
        <w:rPr>
          <w:sz w:val="19"/>
        </w:rPr>
      </w:pPr>
      <w:r>
        <w:rPr/>
        <w:br w:type="column"/>
      </w:r>
      <w:r>
        <w:rPr>
          <w:sz w:val="19"/>
        </w:rPr>
      </w:r>
    </w:p>
    <w:p>
      <w:pPr>
        <w:spacing w:before="0"/>
        <w:ind w:left="343" w:right="0" w:firstLine="0"/>
        <w:jc w:val="left"/>
        <w:rPr>
          <w:sz w:val="18"/>
        </w:rPr>
      </w:pPr>
      <w:r>
        <w:rPr>
          <w:i/>
          <w:color w:val="231F20"/>
          <w:w w:val="110"/>
          <w:sz w:val="18"/>
        </w:rPr>
        <w:t>X-Man,</w:t>
      </w:r>
      <w:r>
        <w:rPr>
          <w:i/>
          <w:color w:val="231F20"/>
          <w:spacing w:val="21"/>
          <w:w w:val="110"/>
          <w:sz w:val="18"/>
        </w:rPr>
        <w:t> </w:t>
      </w:r>
      <w:r>
        <w:rPr>
          <w:i/>
          <w:color w:val="231F20"/>
          <w:w w:val="110"/>
          <w:sz w:val="18"/>
        </w:rPr>
        <w:t>The</w:t>
      </w:r>
      <w:r>
        <w:rPr>
          <w:i/>
          <w:color w:val="231F20"/>
          <w:spacing w:val="21"/>
          <w:w w:val="110"/>
          <w:sz w:val="18"/>
        </w:rPr>
        <w:t> </w:t>
      </w:r>
      <w:hyperlink w:history="true" w:anchor="_bookmark119">
        <w:r>
          <w:rPr>
            <w:color w:val="231F20"/>
            <w:spacing w:val="-5"/>
            <w:w w:val="110"/>
            <w:sz w:val="18"/>
          </w:rPr>
          <w:t>95</w:t>
        </w:r>
      </w:hyperlink>
    </w:p>
    <w:p>
      <w:pPr>
        <w:spacing w:before="9"/>
        <w:ind w:left="343" w:right="0" w:firstLine="0"/>
        <w:jc w:val="left"/>
        <w:rPr>
          <w:sz w:val="18"/>
        </w:rPr>
      </w:pPr>
      <w:r>
        <w:rPr>
          <w:i/>
          <w:color w:val="231F20"/>
          <w:w w:val="115"/>
          <w:sz w:val="18"/>
        </w:rPr>
        <w:t>X</w:t>
      </w:r>
      <w:r>
        <w:rPr>
          <w:i/>
          <w:color w:val="231F20"/>
          <w:spacing w:val="4"/>
          <w:w w:val="115"/>
          <w:sz w:val="18"/>
        </w:rPr>
        <w:t> </w:t>
      </w:r>
      <w:r>
        <w:rPr>
          <w:i/>
          <w:color w:val="231F20"/>
          <w:w w:val="110"/>
          <w:sz w:val="18"/>
        </w:rPr>
        <w:t>Men</w:t>
      </w:r>
      <w:r>
        <w:rPr>
          <w:i/>
          <w:color w:val="231F20"/>
          <w:spacing w:val="5"/>
          <w:w w:val="110"/>
          <w:sz w:val="18"/>
        </w:rPr>
        <w:t> </w:t>
      </w:r>
      <w:r>
        <w:rPr>
          <w:color w:val="231F20"/>
          <w:w w:val="110"/>
          <w:sz w:val="18"/>
        </w:rPr>
        <w:t>#1</w:t>
      </w:r>
      <w:r>
        <w:rPr>
          <w:i/>
          <w:color w:val="231F20"/>
          <w:w w:val="110"/>
          <w:sz w:val="18"/>
        </w:rPr>
        <w:t>,</w:t>
      </w:r>
      <w:r>
        <w:rPr>
          <w:i/>
          <w:color w:val="231F20"/>
          <w:spacing w:val="6"/>
          <w:w w:val="110"/>
          <w:sz w:val="18"/>
        </w:rPr>
        <w:t> </w:t>
      </w:r>
      <w:r>
        <w:rPr>
          <w:i/>
          <w:color w:val="231F20"/>
          <w:w w:val="110"/>
          <w:sz w:val="18"/>
        </w:rPr>
        <w:t>The</w:t>
      </w:r>
      <w:r>
        <w:rPr>
          <w:i/>
          <w:color w:val="231F20"/>
          <w:spacing w:val="6"/>
          <w:w w:val="110"/>
          <w:sz w:val="18"/>
        </w:rPr>
        <w:t> </w:t>
      </w:r>
      <w:hyperlink w:history="true" w:anchor="_bookmark14">
        <w:r>
          <w:rPr>
            <w:color w:val="231F20"/>
            <w:w w:val="110"/>
            <w:sz w:val="18"/>
          </w:rPr>
          <w:t>10</w:t>
        </w:r>
      </w:hyperlink>
      <w:r>
        <w:rPr>
          <w:color w:val="231F20"/>
          <w:w w:val="110"/>
          <w:sz w:val="18"/>
        </w:rPr>
        <w:t>,</w:t>
      </w:r>
      <w:r>
        <w:rPr>
          <w:color w:val="231F20"/>
          <w:spacing w:val="6"/>
          <w:w w:val="110"/>
          <w:sz w:val="18"/>
        </w:rPr>
        <w:t> </w:t>
      </w:r>
      <w:hyperlink w:history="true" w:anchor="_bookmark170">
        <w:r>
          <w:rPr>
            <w:color w:val="231F20"/>
            <w:spacing w:val="-2"/>
            <w:w w:val="110"/>
            <w:sz w:val="18"/>
          </w:rPr>
          <w:t>138</w:t>
        </w:r>
      </w:hyperlink>
      <w:r>
        <w:rPr>
          <w:color w:val="231F20"/>
          <w:spacing w:val="-2"/>
          <w:w w:val="110"/>
          <w:sz w:val="18"/>
        </w:rPr>
        <w:t>–</w:t>
      </w:r>
      <w:hyperlink w:history="true" w:anchor="_bookmark163">
        <w:r>
          <w:rPr>
            <w:color w:val="231F20"/>
            <w:spacing w:val="-2"/>
            <w:w w:val="110"/>
            <w:sz w:val="18"/>
          </w:rPr>
          <w:t>1</w:t>
        </w:r>
      </w:hyperlink>
    </w:p>
    <w:p>
      <w:pPr>
        <w:spacing w:line="249" w:lineRule="auto" w:before="9"/>
        <w:ind w:left="583" w:right="0" w:hanging="480"/>
        <w:jc w:val="left"/>
        <w:rPr>
          <w:sz w:val="18"/>
        </w:rPr>
      </w:pPr>
      <w:r>
        <w:rPr>
          <w:i/>
          <w:color w:val="231F20"/>
          <w:sz w:val="18"/>
        </w:rPr>
        <w:t>Legends </w:t>
      </w:r>
      <w:r>
        <w:rPr>
          <w:color w:val="231F20"/>
          <w:sz w:val="18"/>
        </w:rPr>
        <w:t>(Ostrander, </w:t>
      </w:r>
      <w:r>
        <w:rPr>
          <w:color w:val="231F20"/>
          <w:sz w:val="18"/>
        </w:rPr>
        <w:t>John/Wein,</w:t>
      </w:r>
      <w:r>
        <w:rPr>
          <w:color w:val="231F20"/>
          <w:spacing w:val="40"/>
          <w:sz w:val="18"/>
        </w:rPr>
        <w:t> </w:t>
      </w:r>
      <w:r>
        <w:rPr>
          <w:color w:val="231F20"/>
          <w:sz w:val="18"/>
        </w:rPr>
        <w:t>Len/Byrne, John) </w:t>
      </w:r>
      <w:hyperlink w:history="true" w:anchor="_bookmark205">
        <w:r>
          <w:rPr>
            <w:color w:val="231F20"/>
            <w:sz w:val="18"/>
          </w:rPr>
          <w:t>172</w:t>
        </w:r>
      </w:hyperlink>
    </w:p>
    <w:p>
      <w:pPr>
        <w:spacing w:line="249" w:lineRule="auto" w:before="1"/>
        <w:ind w:left="583" w:right="513" w:hanging="480"/>
        <w:jc w:val="left"/>
        <w:rPr>
          <w:sz w:val="18"/>
        </w:rPr>
      </w:pPr>
      <w:r>
        <w:rPr>
          <w:i/>
          <w:color w:val="231F20"/>
          <w:sz w:val="18"/>
        </w:rPr>
        <w:t>Legion of Super-Heroes </w:t>
      </w:r>
      <w:r>
        <w:rPr>
          <w:color w:val="231F20"/>
          <w:sz w:val="18"/>
        </w:rPr>
        <w:t>(Levitz,</w:t>
      </w:r>
      <w:r>
        <w:rPr>
          <w:color w:val="231F20"/>
          <w:spacing w:val="40"/>
          <w:sz w:val="18"/>
        </w:rPr>
        <w:t> </w:t>
      </w:r>
      <w:r>
        <w:rPr>
          <w:color w:val="231F20"/>
          <w:sz w:val="18"/>
        </w:rPr>
        <w:t>Paul) </w:t>
      </w:r>
      <w:hyperlink w:history="true" w:anchor="_bookmark238">
        <w:r>
          <w:rPr>
            <w:color w:val="231F20"/>
            <w:sz w:val="18"/>
          </w:rPr>
          <w:t>198</w:t>
        </w:r>
      </w:hyperlink>
    </w:p>
    <w:p>
      <w:pPr>
        <w:spacing w:before="2"/>
        <w:ind w:left="103" w:right="0" w:firstLine="0"/>
        <w:jc w:val="left"/>
        <w:rPr>
          <w:sz w:val="18"/>
        </w:rPr>
      </w:pPr>
      <w:r>
        <w:rPr>
          <w:color w:val="231F20"/>
          <w:w w:val="105"/>
          <w:sz w:val="18"/>
        </w:rPr>
        <w:t>Legman,</w:t>
      </w:r>
      <w:r>
        <w:rPr>
          <w:color w:val="231F20"/>
          <w:spacing w:val="-1"/>
          <w:w w:val="105"/>
          <w:sz w:val="18"/>
        </w:rPr>
        <w:t> </w:t>
      </w:r>
      <w:r>
        <w:rPr>
          <w:color w:val="231F20"/>
          <w:w w:val="105"/>
          <w:sz w:val="18"/>
        </w:rPr>
        <w:t>Gershon</w:t>
      </w:r>
      <w:r>
        <w:rPr>
          <w:color w:val="231F20"/>
          <w:spacing w:val="-1"/>
          <w:w w:val="105"/>
          <w:sz w:val="18"/>
        </w:rPr>
        <w:t> </w:t>
      </w:r>
      <w:hyperlink w:history="true" w:anchor="_bookmark112">
        <w:r>
          <w:rPr>
            <w:color w:val="231F20"/>
            <w:w w:val="105"/>
            <w:sz w:val="18"/>
          </w:rPr>
          <w:t>90</w:t>
        </w:r>
      </w:hyperlink>
      <w:r>
        <w:rPr>
          <w:color w:val="231F20"/>
          <w:w w:val="105"/>
          <w:sz w:val="18"/>
        </w:rPr>
        <w:t>–</w:t>
      </w:r>
      <w:hyperlink w:history="true" w:anchor="_bookmark115">
        <w:r>
          <w:rPr>
            <w:color w:val="231F20"/>
            <w:w w:val="105"/>
            <w:sz w:val="18"/>
          </w:rPr>
          <w:t>2</w:t>
        </w:r>
      </w:hyperlink>
      <w:r>
        <w:rPr>
          <w:color w:val="231F20"/>
          <w:w w:val="105"/>
          <w:sz w:val="18"/>
        </w:rPr>
        <w:t>, </w:t>
      </w:r>
      <w:hyperlink w:history="true" w:anchor="_bookmark148">
        <w:r>
          <w:rPr>
            <w:color w:val="231F20"/>
            <w:spacing w:val="-5"/>
            <w:w w:val="105"/>
            <w:sz w:val="18"/>
          </w:rPr>
          <w:t>119</w:t>
        </w:r>
      </w:hyperlink>
    </w:p>
    <w:p>
      <w:pPr>
        <w:spacing w:line="249" w:lineRule="auto" w:before="9"/>
        <w:ind w:left="583" w:right="571" w:hanging="480"/>
        <w:jc w:val="left"/>
        <w:rPr>
          <w:sz w:val="18"/>
        </w:rPr>
      </w:pPr>
      <w:r>
        <w:rPr>
          <w:i/>
          <w:color w:val="231F20"/>
          <w:w w:val="105"/>
          <w:sz w:val="18"/>
        </w:rPr>
        <w:t>Leopard’s Spots: A Romance of</w:t>
      </w:r>
      <w:r>
        <w:rPr>
          <w:i/>
          <w:color w:val="231F20"/>
          <w:w w:val="105"/>
          <w:sz w:val="18"/>
        </w:rPr>
        <w:t> the</w:t>
      </w:r>
      <w:r>
        <w:rPr>
          <w:i/>
          <w:color w:val="231F20"/>
          <w:spacing w:val="-6"/>
          <w:w w:val="105"/>
          <w:sz w:val="18"/>
        </w:rPr>
        <w:t> </w:t>
      </w:r>
      <w:r>
        <w:rPr>
          <w:i/>
          <w:color w:val="231F20"/>
          <w:w w:val="105"/>
          <w:sz w:val="18"/>
        </w:rPr>
        <w:t>White</w:t>
      </w:r>
      <w:r>
        <w:rPr>
          <w:i/>
          <w:color w:val="231F20"/>
          <w:spacing w:val="-6"/>
          <w:w w:val="105"/>
          <w:sz w:val="18"/>
        </w:rPr>
        <w:t> </w:t>
      </w:r>
      <w:r>
        <w:rPr>
          <w:i/>
          <w:color w:val="231F20"/>
          <w:w w:val="105"/>
          <w:sz w:val="18"/>
        </w:rPr>
        <w:t>Man’s</w:t>
      </w:r>
      <w:r>
        <w:rPr>
          <w:i/>
          <w:color w:val="231F20"/>
          <w:spacing w:val="-6"/>
          <w:w w:val="105"/>
          <w:sz w:val="18"/>
        </w:rPr>
        <w:t> </w:t>
      </w:r>
      <w:r>
        <w:rPr>
          <w:i/>
          <w:color w:val="231F20"/>
          <w:w w:val="105"/>
          <w:sz w:val="18"/>
        </w:rPr>
        <w:t>Burden— 1865–1900, The </w:t>
      </w:r>
      <w:r>
        <w:rPr>
          <w:color w:val="231F20"/>
          <w:w w:val="105"/>
          <w:sz w:val="18"/>
        </w:rPr>
        <w:t>(Dixon,</w:t>
      </w:r>
    </w:p>
    <w:p>
      <w:pPr>
        <w:spacing w:before="1"/>
        <w:ind w:left="583" w:right="0" w:firstLine="0"/>
        <w:jc w:val="left"/>
        <w:rPr>
          <w:sz w:val="18"/>
        </w:rPr>
      </w:pPr>
      <w:r>
        <w:rPr>
          <w:color w:val="231F20"/>
          <w:w w:val="105"/>
          <w:sz w:val="18"/>
        </w:rPr>
        <w:t>Thomas,</w:t>
      </w:r>
      <w:r>
        <w:rPr>
          <w:color w:val="231F20"/>
          <w:spacing w:val="5"/>
          <w:w w:val="105"/>
          <w:sz w:val="18"/>
        </w:rPr>
        <w:t> </w:t>
      </w:r>
      <w:r>
        <w:rPr>
          <w:color w:val="231F20"/>
          <w:w w:val="105"/>
          <w:sz w:val="18"/>
        </w:rPr>
        <w:t>Jr.)</w:t>
      </w:r>
      <w:r>
        <w:rPr>
          <w:color w:val="231F20"/>
          <w:spacing w:val="5"/>
          <w:w w:val="105"/>
          <w:sz w:val="18"/>
        </w:rPr>
        <w:t> </w:t>
      </w:r>
      <w:hyperlink w:history="true" w:anchor="_bookmark99">
        <w:r>
          <w:rPr>
            <w:color w:val="231F20"/>
            <w:w w:val="105"/>
            <w:sz w:val="18"/>
          </w:rPr>
          <w:t>81</w:t>
        </w:r>
      </w:hyperlink>
      <w:r>
        <w:rPr>
          <w:color w:val="231F20"/>
          <w:w w:val="105"/>
          <w:sz w:val="18"/>
        </w:rPr>
        <w:t>–</w:t>
      </w:r>
      <w:hyperlink w:history="true" w:anchor="_bookmark102">
        <w:r>
          <w:rPr>
            <w:color w:val="231F20"/>
            <w:w w:val="105"/>
            <w:sz w:val="18"/>
          </w:rPr>
          <w:t>2</w:t>
        </w:r>
      </w:hyperlink>
      <w:r>
        <w:rPr>
          <w:color w:val="231F20"/>
          <w:w w:val="105"/>
          <w:sz w:val="18"/>
        </w:rPr>
        <w:t>,</w:t>
      </w:r>
      <w:r>
        <w:rPr>
          <w:color w:val="231F20"/>
          <w:spacing w:val="5"/>
          <w:w w:val="105"/>
          <w:sz w:val="18"/>
        </w:rPr>
        <w:t> </w:t>
      </w:r>
      <w:hyperlink w:history="true" w:anchor="_bookmark106">
        <w:r>
          <w:rPr>
            <w:color w:val="231F20"/>
            <w:w w:val="105"/>
            <w:sz w:val="18"/>
          </w:rPr>
          <w:t>85</w:t>
        </w:r>
      </w:hyperlink>
      <w:r>
        <w:rPr>
          <w:color w:val="231F20"/>
          <w:w w:val="105"/>
          <w:sz w:val="18"/>
        </w:rPr>
        <w:t>,</w:t>
      </w:r>
      <w:r>
        <w:rPr>
          <w:color w:val="231F20"/>
          <w:spacing w:val="6"/>
          <w:w w:val="105"/>
          <w:sz w:val="18"/>
        </w:rPr>
        <w:t> </w:t>
      </w:r>
      <w:hyperlink w:history="true" w:anchor="_bookmark110">
        <w:r>
          <w:rPr>
            <w:color w:val="231F20"/>
            <w:spacing w:val="-5"/>
            <w:w w:val="105"/>
            <w:sz w:val="18"/>
          </w:rPr>
          <w:t>88</w:t>
        </w:r>
      </w:hyperlink>
    </w:p>
    <w:p>
      <w:pPr>
        <w:spacing w:line="249" w:lineRule="auto" w:before="9"/>
        <w:ind w:left="103" w:right="0" w:firstLine="0"/>
        <w:jc w:val="left"/>
        <w:rPr>
          <w:sz w:val="18"/>
        </w:rPr>
      </w:pPr>
      <w:r>
        <w:rPr>
          <w:color w:val="231F20"/>
          <w:sz w:val="18"/>
        </w:rPr>
        <w:t>Leopold III (king of Belgium) </w:t>
      </w:r>
      <w:hyperlink w:history="true" w:anchor="_bookmark47">
        <w:r>
          <w:rPr>
            <w:color w:val="231F20"/>
            <w:sz w:val="18"/>
          </w:rPr>
          <w:t>41</w:t>
        </w:r>
      </w:hyperlink>
      <w:r>
        <w:rPr>
          <w:color w:val="231F20"/>
          <w:sz w:val="18"/>
        </w:rPr>
        <w:t>–</w:t>
      </w:r>
      <w:hyperlink w:history="true" w:anchor="_bookmark48">
        <w:r>
          <w:rPr>
            <w:color w:val="231F20"/>
            <w:sz w:val="18"/>
          </w:rPr>
          <w:t>2</w:t>
        </w:r>
      </w:hyperlink>
      <w:r>
        <w:rPr>
          <w:color w:val="231F20"/>
          <w:spacing w:val="40"/>
          <w:sz w:val="18"/>
        </w:rPr>
        <w:t> </w:t>
      </w:r>
      <w:r>
        <w:rPr>
          <w:color w:val="231F20"/>
          <w:sz w:val="18"/>
        </w:rPr>
        <w:t>letterers </w:t>
      </w:r>
      <w:hyperlink w:history="true" w:anchor="_bookmark5">
        <w:r>
          <w:rPr>
            <w:color w:val="231F20"/>
            <w:sz w:val="18"/>
          </w:rPr>
          <w:t>4</w:t>
        </w:r>
      </w:hyperlink>
      <w:r>
        <w:rPr>
          <w:color w:val="231F20"/>
          <w:sz w:val="18"/>
        </w:rPr>
        <w:t>, </w:t>
      </w:r>
      <w:hyperlink w:history="true" w:anchor="_bookmark270">
        <w:r>
          <w:rPr>
            <w:color w:val="231F20"/>
            <w:sz w:val="18"/>
          </w:rPr>
          <w:t>227</w:t>
        </w:r>
      </w:hyperlink>
    </w:p>
    <w:p>
      <w:pPr>
        <w:spacing w:before="1"/>
        <w:ind w:left="103" w:right="0" w:firstLine="0"/>
        <w:jc w:val="left"/>
        <w:rPr>
          <w:sz w:val="18"/>
        </w:rPr>
      </w:pPr>
      <w:r>
        <w:rPr>
          <w:color w:val="231F20"/>
          <w:w w:val="95"/>
          <w:sz w:val="18"/>
        </w:rPr>
        <w:t>lettering</w:t>
      </w:r>
      <w:r>
        <w:rPr>
          <w:color w:val="231F20"/>
          <w:spacing w:val="21"/>
          <w:sz w:val="18"/>
        </w:rPr>
        <w:t> </w:t>
      </w:r>
      <w:hyperlink w:history="true" w:anchor="_bookmark270">
        <w:r>
          <w:rPr>
            <w:color w:val="231F20"/>
            <w:spacing w:val="-5"/>
            <w:sz w:val="18"/>
          </w:rPr>
          <w:t>227</w:t>
        </w:r>
      </w:hyperlink>
    </w:p>
    <w:p>
      <w:pPr>
        <w:spacing w:line="249" w:lineRule="auto" w:before="9"/>
        <w:ind w:left="583" w:right="513" w:hanging="480"/>
        <w:jc w:val="left"/>
        <w:rPr>
          <w:sz w:val="18"/>
        </w:rPr>
      </w:pPr>
      <w:r>
        <w:rPr>
          <w:color w:val="231F20"/>
          <w:w w:val="105"/>
          <w:sz w:val="18"/>
        </w:rPr>
        <w:t>Levitz,</w:t>
      </w:r>
      <w:r>
        <w:rPr>
          <w:color w:val="231F20"/>
          <w:spacing w:val="-3"/>
          <w:w w:val="105"/>
          <w:sz w:val="18"/>
        </w:rPr>
        <w:t> </w:t>
      </w:r>
      <w:r>
        <w:rPr>
          <w:color w:val="231F20"/>
          <w:w w:val="105"/>
          <w:sz w:val="18"/>
        </w:rPr>
        <w:t>Paul:</w:t>
      </w:r>
      <w:r>
        <w:rPr>
          <w:color w:val="231F20"/>
          <w:spacing w:val="-3"/>
          <w:w w:val="105"/>
          <w:sz w:val="18"/>
        </w:rPr>
        <w:t> </w:t>
      </w:r>
      <w:r>
        <w:rPr>
          <w:i/>
          <w:color w:val="231F20"/>
          <w:w w:val="105"/>
          <w:sz w:val="18"/>
        </w:rPr>
        <w:t>Legion</w:t>
      </w:r>
      <w:r>
        <w:rPr>
          <w:i/>
          <w:color w:val="231F20"/>
          <w:spacing w:val="-3"/>
          <w:w w:val="105"/>
          <w:sz w:val="18"/>
        </w:rPr>
        <w:t> </w:t>
      </w:r>
      <w:r>
        <w:rPr>
          <w:i/>
          <w:color w:val="231F20"/>
          <w:w w:val="105"/>
          <w:sz w:val="18"/>
        </w:rPr>
        <w:t>of</w:t>
      </w:r>
      <w:r>
        <w:rPr>
          <w:i/>
          <w:color w:val="231F20"/>
          <w:spacing w:val="-3"/>
          <w:w w:val="105"/>
          <w:sz w:val="18"/>
        </w:rPr>
        <w:t> </w:t>
      </w:r>
      <w:r>
        <w:rPr>
          <w:i/>
          <w:color w:val="231F20"/>
          <w:w w:val="105"/>
          <w:sz w:val="18"/>
        </w:rPr>
        <w:t>Super-</w:t>
      </w:r>
      <w:r>
        <w:rPr>
          <w:i/>
          <w:color w:val="231F20"/>
          <w:w w:val="105"/>
          <w:sz w:val="18"/>
        </w:rPr>
        <w:t> Heroes </w:t>
      </w:r>
      <w:hyperlink w:history="true" w:anchor="_bookmark238">
        <w:r>
          <w:rPr>
            <w:color w:val="231F20"/>
            <w:w w:val="105"/>
            <w:sz w:val="18"/>
          </w:rPr>
          <w:t>198</w:t>
        </w:r>
      </w:hyperlink>
    </w:p>
    <w:p>
      <w:pPr>
        <w:spacing w:before="1"/>
        <w:ind w:left="103" w:right="0" w:firstLine="0"/>
        <w:jc w:val="left"/>
        <w:rPr>
          <w:sz w:val="18"/>
        </w:rPr>
      </w:pPr>
      <w:r>
        <w:rPr>
          <w:color w:val="231F20"/>
          <w:w w:val="105"/>
          <w:sz w:val="18"/>
        </w:rPr>
        <w:t>LGBTQ</w:t>
      </w:r>
      <w:r>
        <w:rPr>
          <w:color w:val="231F20"/>
          <w:spacing w:val="3"/>
          <w:w w:val="105"/>
          <w:sz w:val="18"/>
        </w:rPr>
        <w:t> </w:t>
      </w:r>
      <w:r>
        <w:rPr>
          <w:color w:val="231F20"/>
          <w:w w:val="105"/>
          <w:sz w:val="18"/>
        </w:rPr>
        <w:t>characters</w:t>
      </w:r>
      <w:r>
        <w:rPr>
          <w:color w:val="231F20"/>
          <w:spacing w:val="4"/>
          <w:w w:val="105"/>
          <w:sz w:val="18"/>
        </w:rPr>
        <w:t> </w:t>
      </w:r>
      <w:hyperlink w:history="true" w:anchor="_bookmark230">
        <w:r>
          <w:rPr>
            <w:color w:val="231F20"/>
            <w:w w:val="105"/>
            <w:sz w:val="18"/>
          </w:rPr>
          <w:t>194</w:t>
        </w:r>
      </w:hyperlink>
      <w:r>
        <w:rPr>
          <w:color w:val="231F20"/>
          <w:w w:val="105"/>
          <w:sz w:val="18"/>
        </w:rPr>
        <w:t>–</w:t>
      </w:r>
      <w:hyperlink w:history="true" w:anchor="_bookmark246">
        <w:r>
          <w:rPr>
            <w:color w:val="231F20"/>
            <w:w w:val="105"/>
            <w:sz w:val="18"/>
          </w:rPr>
          <w:t>202</w:t>
        </w:r>
      </w:hyperlink>
      <w:r>
        <w:rPr>
          <w:color w:val="231F20"/>
          <w:w w:val="105"/>
          <w:sz w:val="18"/>
        </w:rPr>
        <w:t>,</w:t>
      </w:r>
      <w:r>
        <w:rPr>
          <w:color w:val="231F20"/>
          <w:spacing w:val="3"/>
          <w:w w:val="105"/>
          <w:sz w:val="18"/>
        </w:rPr>
        <w:t> </w:t>
      </w:r>
      <w:hyperlink w:history="true" w:anchor="_bookmark307">
        <w:r>
          <w:rPr>
            <w:color w:val="231F20"/>
            <w:spacing w:val="-5"/>
            <w:w w:val="105"/>
            <w:sz w:val="18"/>
          </w:rPr>
          <w:t>285</w:t>
        </w:r>
      </w:hyperlink>
    </w:p>
    <w:p>
      <w:pPr>
        <w:spacing w:before="9"/>
        <w:ind w:left="103" w:right="0" w:firstLine="0"/>
        <w:jc w:val="left"/>
        <w:rPr>
          <w:sz w:val="18"/>
        </w:rPr>
      </w:pPr>
      <w:r>
        <w:rPr>
          <w:color w:val="231F20"/>
          <w:sz w:val="18"/>
        </w:rPr>
        <w:t>liberal</w:t>
      </w:r>
      <w:r>
        <w:rPr>
          <w:color w:val="231F20"/>
          <w:spacing w:val="2"/>
          <w:sz w:val="18"/>
        </w:rPr>
        <w:t> </w:t>
      </w:r>
      <w:r>
        <w:rPr>
          <w:color w:val="231F20"/>
          <w:sz w:val="18"/>
        </w:rPr>
        <w:t>epics</w:t>
      </w:r>
      <w:r>
        <w:rPr>
          <w:color w:val="231F20"/>
          <w:spacing w:val="2"/>
          <w:sz w:val="18"/>
        </w:rPr>
        <w:t> </w:t>
      </w:r>
      <w:hyperlink w:history="true" w:anchor="_bookmark30">
        <w:r>
          <w:rPr>
            <w:color w:val="231F20"/>
            <w:spacing w:val="-5"/>
            <w:sz w:val="18"/>
          </w:rPr>
          <w:t>27</w:t>
        </w:r>
      </w:hyperlink>
    </w:p>
    <w:p>
      <w:pPr>
        <w:spacing w:before="9"/>
        <w:ind w:left="103" w:right="0" w:firstLine="0"/>
        <w:jc w:val="left"/>
        <w:rPr>
          <w:sz w:val="18"/>
        </w:rPr>
      </w:pPr>
      <w:r>
        <w:rPr>
          <w:color w:val="231F20"/>
          <w:w w:val="105"/>
          <w:sz w:val="18"/>
        </w:rPr>
        <w:t>Lie,</w:t>
      </w:r>
      <w:r>
        <w:rPr>
          <w:color w:val="231F20"/>
          <w:spacing w:val="18"/>
          <w:w w:val="105"/>
          <w:sz w:val="18"/>
        </w:rPr>
        <w:t> </w:t>
      </w:r>
      <w:r>
        <w:rPr>
          <w:color w:val="231F20"/>
          <w:w w:val="105"/>
          <w:sz w:val="18"/>
        </w:rPr>
        <w:t>Nadia</w:t>
      </w:r>
      <w:r>
        <w:rPr>
          <w:color w:val="231F20"/>
          <w:spacing w:val="19"/>
          <w:w w:val="105"/>
          <w:sz w:val="18"/>
        </w:rPr>
        <w:t> </w:t>
      </w:r>
      <w:hyperlink w:history="true" w:anchor="_bookmark82">
        <w:r>
          <w:rPr>
            <w:color w:val="231F20"/>
            <w:spacing w:val="-5"/>
            <w:w w:val="105"/>
            <w:sz w:val="18"/>
          </w:rPr>
          <w:t>67</w:t>
        </w:r>
      </w:hyperlink>
    </w:p>
    <w:p>
      <w:pPr>
        <w:spacing w:before="9"/>
        <w:ind w:left="103" w:right="0" w:firstLine="0"/>
        <w:jc w:val="left"/>
        <w:rPr>
          <w:sz w:val="18"/>
        </w:rPr>
      </w:pPr>
      <w:r>
        <w:rPr>
          <w:color w:val="231F20"/>
          <w:w w:val="105"/>
          <w:sz w:val="18"/>
        </w:rPr>
        <w:t>Liefeld,</w:t>
      </w:r>
      <w:r>
        <w:rPr>
          <w:color w:val="231F20"/>
          <w:spacing w:val="6"/>
          <w:w w:val="105"/>
          <w:sz w:val="18"/>
        </w:rPr>
        <w:t> </w:t>
      </w:r>
      <w:r>
        <w:rPr>
          <w:color w:val="231F20"/>
          <w:w w:val="105"/>
          <w:sz w:val="18"/>
        </w:rPr>
        <w:t>Rob</w:t>
      </w:r>
      <w:r>
        <w:rPr>
          <w:color w:val="231F20"/>
          <w:spacing w:val="6"/>
          <w:w w:val="105"/>
          <w:sz w:val="18"/>
        </w:rPr>
        <w:t> </w:t>
      </w:r>
      <w:hyperlink w:history="true" w:anchor="_bookmark222">
        <w:r>
          <w:rPr>
            <w:color w:val="231F20"/>
            <w:w w:val="105"/>
            <w:sz w:val="18"/>
          </w:rPr>
          <w:t>188</w:t>
        </w:r>
      </w:hyperlink>
      <w:r>
        <w:rPr>
          <w:color w:val="231F20"/>
          <w:w w:val="105"/>
          <w:sz w:val="18"/>
        </w:rPr>
        <w:t>,</w:t>
      </w:r>
      <w:r>
        <w:rPr>
          <w:color w:val="231F20"/>
          <w:spacing w:val="6"/>
          <w:w w:val="105"/>
          <w:sz w:val="18"/>
        </w:rPr>
        <w:t> </w:t>
      </w:r>
      <w:hyperlink w:history="true" w:anchor="_bookmark283">
        <w:r>
          <w:rPr>
            <w:color w:val="231F20"/>
            <w:w w:val="105"/>
            <w:sz w:val="18"/>
          </w:rPr>
          <w:t>239</w:t>
        </w:r>
      </w:hyperlink>
      <w:r>
        <w:rPr>
          <w:color w:val="231F20"/>
          <w:w w:val="105"/>
          <w:sz w:val="18"/>
        </w:rPr>
        <w:t>–</w:t>
      </w:r>
      <w:hyperlink w:history="true" w:anchor="_bookmark284">
        <w:r>
          <w:rPr>
            <w:color w:val="231F20"/>
            <w:w w:val="105"/>
            <w:sz w:val="18"/>
          </w:rPr>
          <w:t>40</w:t>
        </w:r>
      </w:hyperlink>
      <w:r>
        <w:rPr>
          <w:color w:val="231F20"/>
          <w:w w:val="105"/>
          <w:sz w:val="18"/>
        </w:rPr>
        <w:t>,</w:t>
      </w:r>
      <w:r>
        <w:rPr>
          <w:color w:val="231F20"/>
          <w:spacing w:val="6"/>
          <w:w w:val="105"/>
          <w:sz w:val="18"/>
        </w:rPr>
        <w:t> </w:t>
      </w:r>
      <w:hyperlink w:history="true" w:anchor="_bookmark304">
        <w:r>
          <w:rPr>
            <w:color w:val="231F20"/>
            <w:spacing w:val="-5"/>
            <w:w w:val="105"/>
            <w:sz w:val="18"/>
          </w:rPr>
          <w:t>282</w:t>
        </w:r>
      </w:hyperlink>
    </w:p>
    <w:p>
      <w:pPr>
        <w:spacing w:line="249" w:lineRule="auto" w:before="9"/>
        <w:ind w:left="103" w:right="485" w:firstLine="0"/>
        <w:jc w:val="left"/>
        <w:rPr>
          <w:sz w:val="18"/>
        </w:rPr>
      </w:pPr>
      <w:r>
        <w:rPr>
          <w:color w:val="231F20"/>
          <w:sz w:val="18"/>
        </w:rPr>
        <w:t>Lightning (character) </w:t>
      </w:r>
      <w:hyperlink w:history="true" w:anchor="_bookmark211">
        <w:r>
          <w:rPr>
            <w:color w:val="231F20"/>
            <w:sz w:val="18"/>
          </w:rPr>
          <w:t>177</w:t>
        </w:r>
      </w:hyperlink>
      <w:r>
        <w:rPr>
          <w:color w:val="231F20"/>
          <w:spacing w:val="40"/>
          <w:sz w:val="18"/>
        </w:rPr>
        <w:t> </w:t>
      </w:r>
      <w:r>
        <w:rPr>
          <w:color w:val="231F20"/>
          <w:sz w:val="18"/>
        </w:rPr>
        <w:t>Lightning Lass (character) </w:t>
      </w:r>
      <w:hyperlink w:history="true" w:anchor="_bookmark238">
        <w:r>
          <w:rPr>
            <w:color w:val="231F20"/>
            <w:sz w:val="18"/>
          </w:rPr>
          <w:t>198</w:t>
        </w:r>
      </w:hyperlink>
      <w:r>
        <w:rPr>
          <w:color w:val="231F20"/>
          <w:spacing w:val="40"/>
          <w:sz w:val="18"/>
        </w:rPr>
        <w:t> </w:t>
      </w:r>
      <w:r>
        <w:rPr>
          <w:color w:val="231F20"/>
          <w:sz w:val="18"/>
        </w:rPr>
        <w:t>Limited Test Ban Treaty </w:t>
      </w:r>
      <w:hyperlink w:history="true" w:anchor="_bookmark168">
        <w:r>
          <w:rPr>
            <w:color w:val="231F20"/>
            <w:sz w:val="18"/>
          </w:rPr>
          <w:t>136</w:t>
        </w:r>
      </w:hyperlink>
      <w:r>
        <w:rPr>
          <w:color w:val="231F20"/>
          <w:sz w:val="18"/>
        </w:rPr>
        <w:t>, </w:t>
      </w:r>
      <w:hyperlink w:history="true" w:anchor="_bookmark169">
        <w:r>
          <w:rPr>
            <w:color w:val="231F20"/>
            <w:sz w:val="18"/>
          </w:rPr>
          <w:t>137</w:t>
        </w:r>
      </w:hyperlink>
      <w:r>
        <w:rPr>
          <w:color w:val="231F20"/>
          <w:sz w:val="18"/>
        </w:rPr>
        <w:t>,</w:t>
      </w:r>
    </w:p>
    <w:p>
      <w:pPr>
        <w:spacing w:before="2"/>
        <w:ind w:left="583" w:right="0" w:firstLine="0"/>
        <w:jc w:val="left"/>
        <w:rPr>
          <w:sz w:val="18"/>
        </w:rPr>
      </w:pPr>
      <w:hyperlink w:history="true" w:anchor="_bookmark170">
        <w:r>
          <w:rPr>
            <w:color w:val="231F20"/>
            <w:spacing w:val="-5"/>
            <w:sz w:val="18"/>
          </w:rPr>
          <w:t>138</w:t>
        </w:r>
      </w:hyperlink>
    </w:p>
    <w:p>
      <w:pPr>
        <w:spacing w:before="9"/>
        <w:ind w:left="103" w:right="0" w:firstLine="0"/>
        <w:jc w:val="left"/>
        <w:rPr>
          <w:sz w:val="18"/>
        </w:rPr>
      </w:pPr>
      <w:r>
        <w:rPr>
          <w:color w:val="231F20"/>
          <w:sz w:val="18"/>
        </w:rPr>
        <w:t>line</w:t>
      </w:r>
      <w:r>
        <w:rPr>
          <w:color w:val="231F20"/>
          <w:spacing w:val="7"/>
          <w:sz w:val="18"/>
        </w:rPr>
        <w:t> </w:t>
      </w:r>
      <w:r>
        <w:rPr>
          <w:color w:val="231F20"/>
          <w:sz w:val="18"/>
        </w:rPr>
        <w:t>styles</w:t>
      </w:r>
      <w:r>
        <w:rPr>
          <w:color w:val="231F20"/>
          <w:spacing w:val="8"/>
          <w:sz w:val="18"/>
        </w:rPr>
        <w:t> </w:t>
      </w:r>
      <w:hyperlink w:history="true" w:anchor="_bookmark277">
        <w:r>
          <w:rPr>
            <w:color w:val="231F20"/>
            <w:sz w:val="18"/>
          </w:rPr>
          <w:t>233</w:t>
        </w:r>
      </w:hyperlink>
      <w:r>
        <w:rPr>
          <w:color w:val="231F20"/>
          <w:sz w:val="18"/>
        </w:rPr>
        <w:t>–</w:t>
      </w:r>
      <w:hyperlink w:history="true" w:anchor="_bookmark280">
        <w:r>
          <w:rPr>
            <w:color w:val="231F20"/>
            <w:sz w:val="18"/>
          </w:rPr>
          <w:t>6</w:t>
        </w:r>
      </w:hyperlink>
      <w:r>
        <w:rPr>
          <w:color w:val="231F20"/>
          <w:sz w:val="18"/>
        </w:rPr>
        <w:t>,</w:t>
      </w:r>
      <w:r>
        <w:rPr>
          <w:color w:val="231F20"/>
          <w:spacing w:val="7"/>
          <w:sz w:val="18"/>
        </w:rPr>
        <w:t> </w:t>
      </w:r>
      <w:hyperlink w:history="true" w:anchor="_bookmark284">
        <w:r>
          <w:rPr>
            <w:color w:val="231F20"/>
            <w:spacing w:val="-5"/>
            <w:sz w:val="18"/>
          </w:rPr>
          <w:t>240</w:t>
        </w:r>
      </w:hyperlink>
    </w:p>
    <w:p>
      <w:pPr>
        <w:spacing w:before="9"/>
        <w:ind w:left="103" w:right="0" w:firstLine="0"/>
        <w:jc w:val="left"/>
        <w:rPr>
          <w:sz w:val="18"/>
        </w:rPr>
      </w:pPr>
      <w:r>
        <w:rPr>
          <w:color w:val="231F20"/>
          <w:w w:val="110"/>
          <w:sz w:val="18"/>
        </w:rPr>
        <w:t>“Lion</w:t>
      </w:r>
      <w:r>
        <w:rPr>
          <w:color w:val="231F20"/>
          <w:spacing w:val="-2"/>
          <w:w w:val="110"/>
          <w:sz w:val="18"/>
        </w:rPr>
        <w:t> </w:t>
      </w:r>
      <w:r>
        <w:rPr>
          <w:color w:val="231F20"/>
          <w:w w:val="110"/>
          <w:sz w:val="18"/>
        </w:rPr>
        <w:t>Man”</w:t>
      </w:r>
      <w:r>
        <w:rPr>
          <w:color w:val="231F20"/>
          <w:spacing w:val="-2"/>
          <w:w w:val="110"/>
          <w:sz w:val="18"/>
        </w:rPr>
        <w:t> </w:t>
      </w:r>
      <w:r>
        <w:rPr>
          <w:color w:val="231F20"/>
          <w:w w:val="110"/>
          <w:sz w:val="18"/>
        </w:rPr>
        <w:t>(Evan,</w:t>
      </w:r>
      <w:r>
        <w:rPr>
          <w:color w:val="231F20"/>
          <w:spacing w:val="-1"/>
          <w:w w:val="110"/>
          <w:sz w:val="18"/>
        </w:rPr>
        <w:t> </w:t>
      </w:r>
      <w:r>
        <w:rPr>
          <w:color w:val="231F20"/>
          <w:w w:val="110"/>
          <w:sz w:val="18"/>
        </w:rPr>
        <w:t>George</w:t>
      </w:r>
      <w:r>
        <w:rPr>
          <w:color w:val="231F20"/>
          <w:spacing w:val="-2"/>
          <w:w w:val="110"/>
          <w:sz w:val="18"/>
        </w:rPr>
        <w:t> </w:t>
      </w:r>
      <w:r>
        <w:rPr>
          <w:color w:val="231F20"/>
          <w:spacing w:val="-5"/>
          <w:w w:val="110"/>
          <w:sz w:val="18"/>
        </w:rPr>
        <w:t>J.,</w:t>
      </w:r>
    </w:p>
    <w:p>
      <w:pPr>
        <w:spacing w:before="9"/>
        <w:ind w:left="583" w:right="0" w:firstLine="0"/>
        <w:jc w:val="left"/>
        <w:rPr>
          <w:sz w:val="18"/>
        </w:rPr>
      </w:pPr>
      <w:r>
        <w:rPr>
          <w:color w:val="231F20"/>
          <w:w w:val="105"/>
          <w:sz w:val="18"/>
        </w:rPr>
        <w:t>Jr.)</w:t>
      </w:r>
      <w:r>
        <w:rPr>
          <w:color w:val="231F20"/>
          <w:spacing w:val="-5"/>
          <w:w w:val="105"/>
          <w:sz w:val="18"/>
        </w:rPr>
        <w:t> </w:t>
      </w:r>
      <w:hyperlink w:history="true" w:anchor="_bookmark191">
        <w:r>
          <w:rPr>
            <w:color w:val="231F20"/>
            <w:spacing w:val="-5"/>
            <w:w w:val="105"/>
            <w:sz w:val="18"/>
          </w:rPr>
          <w:t>159</w:t>
        </w:r>
      </w:hyperlink>
    </w:p>
    <w:p>
      <w:pPr>
        <w:spacing w:before="9"/>
        <w:ind w:left="103" w:right="0" w:firstLine="0"/>
        <w:jc w:val="left"/>
        <w:rPr>
          <w:sz w:val="18"/>
        </w:rPr>
      </w:pPr>
      <w:r>
        <w:rPr>
          <w:color w:val="231F20"/>
          <w:spacing w:val="-2"/>
          <w:sz w:val="18"/>
        </w:rPr>
        <w:t>literature</w:t>
      </w:r>
    </w:p>
    <w:p>
      <w:pPr>
        <w:spacing w:before="9"/>
        <w:ind w:left="343" w:right="0" w:firstLine="0"/>
        <w:jc w:val="left"/>
        <w:rPr>
          <w:sz w:val="18"/>
        </w:rPr>
      </w:pPr>
      <w:r>
        <w:rPr>
          <w:color w:val="231F20"/>
          <w:w w:val="105"/>
          <w:sz w:val="18"/>
        </w:rPr>
        <w:t>adventure</w:t>
      </w:r>
      <w:r>
        <w:rPr>
          <w:color w:val="231F20"/>
          <w:spacing w:val="-2"/>
          <w:w w:val="105"/>
          <w:sz w:val="18"/>
        </w:rPr>
        <w:t> </w:t>
      </w:r>
      <w:hyperlink w:history="true" w:anchor="_bookmark40">
        <w:r>
          <w:rPr>
            <w:color w:val="231F20"/>
            <w:w w:val="105"/>
            <w:sz w:val="18"/>
          </w:rPr>
          <w:t>35</w:t>
        </w:r>
      </w:hyperlink>
      <w:r>
        <w:rPr>
          <w:color w:val="231F20"/>
          <w:w w:val="105"/>
          <w:sz w:val="18"/>
        </w:rPr>
        <w:t>,</w:t>
      </w:r>
      <w:r>
        <w:rPr>
          <w:color w:val="231F20"/>
          <w:spacing w:val="-2"/>
          <w:w w:val="105"/>
          <w:sz w:val="18"/>
        </w:rPr>
        <w:t> </w:t>
      </w:r>
      <w:hyperlink w:history="true" w:anchor="_bookmark41">
        <w:r>
          <w:rPr>
            <w:color w:val="231F20"/>
            <w:w w:val="105"/>
            <w:sz w:val="18"/>
          </w:rPr>
          <w:t>36</w:t>
        </w:r>
      </w:hyperlink>
      <w:r>
        <w:rPr>
          <w:color w:val="231F20"/>
          <w:w w:val="105"/>
          <w:sz w:val="18"/>
        </w:rPr>
        <w:t>,</w:t>
      </w:r>
      <w:r>
        <w:rPr>
          <w:color w:val="231F20"/>
          <w:spacing w:val="-2"/>
          <w:w w:val="105"/>
          <w:sz w:val="18"/>
        </w:rPr>
        <w:t> </w:t>
      </w:r>
      <w:hyperlink w:history="true" w:anchor="_bookmark44">
        <w:r>
          <w:rPr>
            <w:color w:val="231F20"/>
            <w:w w:val="105"/>
            <w:sz w:val="18"/>
          </w:rPr>
          <w:t>39</w:t>
        </w:r>
      </w:hyperlink>
      <w:r>
        <w:rPr>
          <w:color w:val="231F20"/>
          <w:w w:val="105"/>
          <w:sz w:val="18"/>
        </w:rPr>
        <w:t>,</w:t>
      </w:r>
      <w:r>
        <w:rPr>
          <w:color w:val="231F20"/>
          <w:spacing w:val="-2"/>
          <w:w w:val="105"/>
          <w:sz w:val="18"/>
        </w:rPr>
        <w:t> </w:t>
      </w:r>
      <w:hyperlink w:history="true" w:anchor="_bookmark71">
        <w:r>
          <w:rPr>
            <w:color w:val="231F20"/>
            <w:spacing w:val="-2"/>
            <w:w w:val="105"/>
            <w:sz w:val="18"/>
          </w:rPr>
          <w:t>59</w:t>
        </w:r>
      </w:hyperlink>
      <w:r>
        <w:rPr>
          <w:color w:val="231F20"/>
          <w:spacing w:val="-2"/>
          <w:w w:val="105"/>
          <w:sz w:val="18"/>
        </w:rPr>
        <w:t>–</w:t>
      </w:r>
      <w:hyperlink w:history="true" w:anchor="_bookmark75">
        <w:r>
          <w:rPr>
            <w:color w:val="231F20"/>
            <w:spacing w:val="-2"/>
            <w:w w:val="105"/>
            <w:sz w:val="18"/>
          </w:rPr>
          <w:t>63</w:t>
        </w:r>
      </w:hyperlink>
    </w:p>
    <w:p>
      <w:pPr>
        <w:spacing w:before="9"/>
        <w:ind w:left="343" w:right="0" w:firstLine="0"/>
        <w:jc w:val="left"/>
        <w:rPr>
          <w:sz w:val="18"/>
        </w:rPr>
      </w:pPr>
      <w:r>
        <w:rPr>
          <w:color w:val="231F20"/>
          <w:sz w:val="18"/>
        </w:rPr>
        <w:t>animals</w:t>
      </w:r>
      <w:r>
        <w:rPr>
          <w:color w:val="231F20"/>
          <w:spacing w:val="8"/>
          <w:sz w:val="18"/>
        </w:rPr>
        <w:t> </w:t>
      </w:r>
      <w:hyperlink w:history="true" w:anchor="_bookmark72">
        <w:r>
          <w:rPr>
            <w:color w:val="231F20"/>
            <w:spacing w:val="-4"/>
            <w:sz w:val="18"/>
          </w:rPr>
          <w:t>60</w:t>
        </w:r>
      </w:hyperlink>
      <w:r>
        <w:rPr>
          <w:color w:val="231F20"/>
          <w:spacing w:val="-4"/>
          <w:sz w:val="18"/>
        </w:rPr>
        <w:t>–</w:t>
      </w:r>
      <w:hyperlink w:history="true" w:anchor="_bookmark73">
        <w:r>
          <w:rPr>
            <w:color w:val="231F20"/>
            <w:spacing w:val="-4"/>
            <w:sz w:val="18"/>
          </w:rPr>
          <w:t>1</w:t>
        </w:r>
      </w:hyperlink>
    </w:p>
    <w:p>
      <w:pPr>
        <w:spacing w:before="9"/>
        <w:ind w:left="343" w:right="0" w:firstLine="0"/>
        <w:jc w:val="left"/>
        <w:rPr>
          <w:sz w:val="18"/>
        </w:rPr>
      </w:pPr>
      <w:r>
        <w:rPr>
          <w:color w:val="231F20"/>
          <w:sz w:val="18"/>
        </w:rPr>
        <w:t>children’s</w:t>
      </w:r>
      <w:r>
        <w:rPr>
          <w:color w:val="231F20"/>
          <w:spacing w:val="10"/>
          <w:sz w:val="18"/>
        </w:rPr>
        <w:t> </w:t>
      </w:r>
      <w:hyperlink w:history="true" w:anchor="_bookmark40">
        <w:r>
          <w:rPr>
            <w:color w:val="231F20"/>
            <w:sz w:val="18"/>
          </w:rPr>
          <w:t>35</w:t>
        </w:r>
      </w:hyperlink>
      <w:r>
        <w:rPr>
          <w:color w:val="231F20"/>
          <w:sz w:val="18"/>
        </w:rPr>
        <w:t>,</w:t>
      </w:r>
      <w:r>
        <w:rPr>
          <w:color w:val="231F20"/>
          <w:spacing w:val="11"/>
          <w:sz w:val="18"/>
        </w:rPr>
        <w:t> </w:t>
      </w:r>
      <w:hyperlink w:history="true" w:anchor="_bookmark41">
        <w:r>
          <w:rPr>
            <w:color w:val="231F20"/>
            <w:spacing w:val="-5"/>
            <w:sz w:val="18"/>
          </w:rPr>
          <w:t>36</w:t>
        </w:r>
      </w:hyperlink>
    </w:p>
    <w:p>
      <w:pPr>
        <w:spacing w:before="9"/>
        <w:ind w:left="343" w:right="0" w:firstLine="0"/>
        <w:jc w:val="left"/>
        <w:rPr>
          <w:sz w:val="18"/>
        </w:rPr>
      </w:pPr>
      <w:r>
        <w:rPr>
          <w:color w:val="231F20"/>
          <w:sz w:val="18"/>
        </w:rPr>
        <w:t>colonial</w:t>
      </w:r>
      <w:r>
        <w:rPr>
          <w:color w:val="231F20"/>
          <w:spacing w:val="27"/>
          <w:sz w:val="18"/>
        </w:rPr>
        <w:t> </w:t>
      </w:r>
      <w:hyperlink w:history="true" w:anchor="_bookmark40">
        <w:r>
          <w:rPr>
            <w:color w:val="231F20"/>
            <w:spacing w:val="-5"/>
            <w:sz w:val="18"/>
          </w:rPr>
          <w:t>35</w:t>
        </w:r>
      </w:hyperlink>
    </w:p>
    <w:p>
      <w:pPr>
        <w:spacing w:before="8"/>
        <w:ind w:left="343" w:right="0" w:firstLine="0"/>
        <w:jc w:val="left"/>
        <w:rPr>
          <w:sz w:val="18"/>
        </w:rPr>
      </w:pPr>
      <w:r>
        <w:rPr>
          <w:color w:val="231F20"/>
          <w:sz w:val="18"/>
        </w:rPr>
        <w:t>detective</w:t>
      </w:r>
      <w:r>
        <w:rPr>
          <w:color w:val="231F20"/>
          <w:spacing w:val="8"/>
          <w:sz w:val="18"/>
        </w:rPr>
        <w:t> </w:t>
      </w:r>
      <w:r>
        <w:rPr>
          <w:color w:val="231F20"/>
          <w:sz w:val="18"/>
        </w:rPr>
        <w:t>fiction</w:t>
      </w:r>
      <w:r>
        <w:rPr>
          <w:color w:val="231F20"/>
          <w:spacing w:val="8"/>
          <w:sz w:val="18"/>
        </w:rPr>
        <w:t> </w:t>
      </w:r>
      <w:hyperlink w:history="true" w:anchor="_bookmark54">
        <w:r>
          <w:rPr>
            <w:color w:val="231F20"/>
            <w:sz w:val="18"/>
          </w:rPr>
          <w:t>46</w:t>
        </w:r>
      </w:hyperlink>
      <w:r>
        <w:rPr>
          <w:color w:val="231F20"/>
          <w:sz w:val="18"/>
        </w:rPr>
        <w:t>,</w:t>
      </w:r>
      <w:r>
        <w:rPr>
          <w:color w:val="231F20"/>
          <w:spacing w:val="8"/>
          <w:sz w:val="18"/>
        </w:rPr>
        <w:t> </w:t>
      </w:r>
      <w:hyperlink w:history="true" w:anchor="_bookmark102">
        <w:r>
          <w:rPr>
            <w:color w:val="231F20"/>
            <w:spacing w:val="-4"/>
            <w:sz w:val="18"/>
          </w:rPr>
          <w:t>82</w:t>
        </w:r>
      </w:hyperlink>
      <w:r>
        <w:rPr>
          <w:color w:val="231F20"/>
          <w:spacing w:val="-4"/>
          <w:sz w:val="18"/>
        </w:rPr>
        <w:t>–</w:t>
      </w:r>
      <w:hyperlink w:history="true" w:anchor="_bookmark103">
        <w:r>
          <w:rPr>
            <w:color w:val="231F20"/>
            <w:spacing w:val="-4"/>
            <w:sz w:val="18"/>
          </w:rPr>
          <w:t>3</w:t>
        </w:r>
      </w:hyperlink>
    </w:p>
    <w:p>
      <w:pPr>
        <w:spacing w:before="9"/>
        <w:ind w:left="343" w:right="0" w:firstLine="0"/>
        <w:jc w:val="left"/>
        <w:rPr>
          <w:sz w:val="18"/>
        </w:rPr>
      </w:pPr>
      <w:r>
        <w:rPr>
          <w:color w:val="231F20"/>
          <w:sz w:val="18"/>
        </w:rPr>
        <w:t>dime</w:t>
      </w:r>
      <w:r>
        <w:rPr>
          <w:color w:val="231F20"/>
          <w:spacing w:val="3"/>
          <w:sz w:val="18"/>
        </w:rPr>
        <w:t> </w:t>
      </w:r>
      <w:r>
        <w:rPr>
          <w:color w:val="231F20"/>
          <w:sz w:val="18"/>
        </w:rPr>
        <w:t>novels</w:t>
      </w:r>
      <w:r>
        <w:rPr>
          <w:color w:val="231F20"/>
          <w:spacing w:val="4"/>
          <w:sz w:val="18"/>
        </w:rPr>
        <w:t> </w:t>
      </w:r>
      <w:hyperlink w:history="true" w:anchor="_bookmark102">
        <w:r>
          <w:rPr>
            <w:color w:val="231F20"/>
            <w:spacing w:val="-5"/>
            <w:sz w:val="18"/>
          </w:rPr>
          <w:t>82</w:t>
        </w:r>
      </w:hyperlink>
    </w:p>
    <w:p>
      <w:pPr>
        <w:spacing w:before="9"/>
        <w:ind w:left="343" w:right="0" w:firstLine="0"/>
        <w:jc w:val="left"/>
        <w:rPr>
          <w:sz w:val="18"/>
        </w:rPr>
      </w:pPr>
      <w:r>
        <w:rPr>
          <w:color w:val="231F20"/>
          <w:sz w:val="18"/>
        </w:rPr>
        <w:t>fantasy</w:t>
      </w:r>
      <w:r>
        <w:rPr>
          <w:color w:val="231F20"/>
          <w:spacing w:val="15"/>
          <w:sz w:val="18"/>
        </w:rPr>
        <w:t> </w:t>
      </w:r>
      <w:hyperlink w:history="true" w:anchor="_bookmark40">
        <w:r>
          <w:rPr>
            <w:color w:val="231F20"/>
            <w:spacing w:val="-5"/>
            <w:sz w:val="18"/>
          </w:rPr>
          <w:t>35</w:t>
        </w:r>
      </w:hyperlink>
    </w:p>
    <w:p>
      <w:pPr>
        <w:spacing w:line="249" w:lineRule="auto" w:before="9"/>
        <w:ind w:left="343" w:right="1023" w:firstLine="0"/>
        <w:jc w:val="left"/>
        <w:rPr>
          <w:sz w:val="18"/>
        </w:rPr>
      </w:pPr>
      <w:r>
        <w:rPr>
          <w:color w:val="231F20"/>
          <w:sz w:val="18"/>
        </w:rPr>
        <w:t>lost world motif </w:t>
      </w:r>
      <w:hyperlink w:history="true" w:anchor="_bookmark52">
        <w:r>
          <w:rPr>
            <w:color w:val="231F20"/>
            <w:sz w:val="18"/>
          </w:rPr>
          <w:t>44</w:t>
        </w:r>
      </w:hyperlink>
      <w:r>
        <w:rPr>
          <w:color w:val="231F20"/>
          <w:sz w:val="18"/>
        </w:rPr>
        <w:t>–</w:t>
      </w:r>
      <w:hyperlink w:history="true" w:anchor="_bookmark53">
        <w:r>
          <w:rPr>
            <w:color w:val="231F20"/>
            <w:sz w:val="18"/>
          </w:rPr>
          <w:t>5</w:t>
        </w:r>
      </w:hyperlink>
      <w:r>
        <w:rPr>
          <w:color w:val="231F20"/>
          <w:spacing w:val="40"/>
          <w:sz w:val="18"/>
        </w:rPr>
        <w:t> </w:t>
      </w:r>
      <w:r>
        <w:rPr>
          <w:color w:val="231F20"/>
          <w:sz w:val="18"/>
        </w:rPr>
        <w:t>pulp </w:t>
      </w:r>
      <w:hyperlink w:history="true" w:anchor="_bookmark88">
        <w:r>
          <w:rPr>
            <w:color w:val="231F20"/>
            <w:sz w:val="18"/>
          </w:rPr>
          <w:t>72</w:t>
        </w:r>
      </w:hyperlink>
    </w:p>
    <w:p>
      <w:pPr>
        <w:spacing w:before="1"/>
        <w:ind w:left="343" w:right="0" w:firstLine="0"/>
        <w:jc w:val="left"/>
        <w:rPr>
          <w:sz w:val="18"/>
        </w:rPr>
      </w:pPr>
      <w:r>
        <w:rPr>
          <w:color w:val="231F20"/>
          <w:sz w:val="18"/>
        </w:rPr>
        <w:t>science</w:t>
      </w:r>
      <w:r>
        <w:rPr>
          <w:color w:val="231F20"/>
          <w:spacing w:val="14"/>
          <w:sz w:val="18"/>
        </w:rPr>
        <w:t> </w:t>
      </w:r>
      <w:r>
        <w:rPr>
          <w:color w:val="231F20"/>
          <w:sz w:val="18"/>
        </w:rPr>
        <w:t>fiction</w:t>
      </w:r>
      <w:r>
        <w:rPr>
          <w:color w:val="231F20"/>
          <w:spacing w:val="15"/>
          <w:sz w:val="18"/>
        </w:rPr>
        <w:t> </w:t>
      </w:r>
      <w:hyperlink w:history="true" w:anchor="_bookmark40">
        <w:r>
          <w:rPr>
            <w:color w:val="231F20"/>
            <w:sz w:val="18"/>
          </w:rPr>
          <w:t>35</w:t>
        </w:r>
      </w:hyperlink>
      <w:r>
        <w:rPr>
          <w:color w:val="231F20"/>
          <w:sz w:val="18"/>
        </w:rPr>
        <w:t>–</w:t>
      </w:r>
      <w:hyperlink w:history="true" w:anchor="_bookmark41">
        <w:r>
          <w:rPr>
            <w:color w:val="231F20"/>
            <w:sz w:val="18"/>
          </w:rPr>
          <w:t>6</w:t>
        </w:r>
      </w:hyperlink>
      <w:r>
        <w:rPr>
          <w:color w:val="231F20"/>
          <w:sz w:val="18"/>
        </w:rPr>
        <w:t>,</w:t>
      </w:r>
      <w:r>
        <w:rPr>
          <w:color w:val="231F20"/>
          <w:spacing w:val="14"/>
          <w:sz w:val="18"/>
        </w:rPr>
        <w:t> </w:t>
      </w:r>
      <w:hyperlink w:history="true" w:anchor="_bookmark54">
        <w:r>
          <w:rPr>
            <w:color w:val="231F20"/>
            <w:sz w:val="18"/>
          </w:rPr>
          <w:t>46</w:t>
        </w:r>
      </w:hyperlink>
      <w:r>
        <w:rPr>
          <w:color w:val="231F20"/>
          <w:sz w:val="18"/>
        </w:rPr>
        <w:t>–</w:t>
      </w:r>
      <w:hyperlink w:history="true" w:anchor="_bookmark55">
        <w:r>
          <w:rPr>
            <w:color w:val="231F20"/>
            <w:sz w:val="18"/>
          </w:rPr>
          <w:t>7</w:t>
        </w:r>
      </w:hyperlink>
      <w:r>
        <w:rPr>
          <w:color w:val="231F20"/>
          <w:sz w:val="18"/>
        </w:rPr>
        <w:t>,</w:t>
      </w:r>
      <w:r>
        <w:rPr>
          <w:color w:val="231F20"/>
          <w:spacing w:val="15"/>
          <w:sz w:val="18"/>
        </w:rPr>
        <w:t> </w:t>
      </w:r>
      <w:hyperlink w:history="true" w:anchor="_bookmark84">
        <w:r>
          <w:rPr>
            <w:color w:val="231F20"/>
            <w:spacing w:val="-5"/>
            <w:sz w:val="18"/>
          </w:rPr>
          <w:t>69</w:t>
        </w:r>
      </w:hyperlink>
    </w:p>
    <w:p>
      <w:pPr>
        <w:spacing w:before="9"/>
        <w:ind w:left="343" w:right="0" w:firstLine="0"/>
        <w:jc w:val="left"/>
        <w:rPr>
          <w:sz w:val="18"/>
        </w:rPr>
      </w:pPr>
      <w:r>
        <w:rPr>
          <w:color w:val="231F20"/>
          <w:sz w:val="18"/>
        </w:rPr>
        <w:t>westerns </w:t>
      </w:r>
      <w:hyperlink w:history="true" w:anchor="_bookmark72">
        <w:r>
          <w:rPr>
            <w:color w:val="231F20"/>
            <w:sz w:val="18"/>
          </w:rPr>
          <w:t>60</w:t>
        </w:r>
      </w:hyperlink>
      <w:r>
        <w:rPr>
          <w:color w:val="231F20"/>
          <w:sz w:val="18"/>
        </w:rPr>
        <w:t>, </w:t>
      </w:r>
      <w:hyperlink w:history="true" w:anchor="_bookmark102">
        <w:r>
          <w:rPr>
            <w:color w:val="231F20"/>
            <w:spacing w:val="-5"/>
            <w:sz w:val="18"/>
          </w:rPr>
          <w:t>82</w:t>
        </w:r>
      </w:hyperlink>
    </w:p>
    <w:p>
      <w:pPr>
        <w:spacing w:before="9"/>
        <w:ind w:left="103" w:right="0" w:firstLine="0"/>
        <w:jc w:val="left"/>
        <w:rPr>
          <w:sz w:val="18"/>
        </w:rPr>
      </w:pPr>
      <w:r>
        <w:rPr>
          <w:color w:val="231F20"/>
          <w:sz w:val="18"/>
        </w:rPr>
        <w:t>Lizard (character) </w:t>
      </w:r>
      <w:hyperlink w:history="true" w:anchor="_bookmark228">
        <w:r>
          <w:rPr>
            <w:color w:val="231F20"/>
            <w:spacing w:val="-5"/>
            <w:sz w:val="18"/>
          </w:rPr>
          <w:t>192</w:t>
        </w:r>
      </w:hyperlink>
    </w:p>
    <w:p>
      <w:pPr>
        <w:spacing w:line="249" w:lineRule="auto" w:before="9"/>
        <w:ind w:left="103" w:right="1339" w:firstLine="0"/>
        <w:jc w:val="left"/>
        <w:rPr>
          <w:sz w:val="18"/>
        </w:rPr>
      </w:pPr>
      <w:r>
        <w:rPr>
          <w:color w:val="231F20"/>
          <w:sz w:val="18"/>
        </w:rPr>
        <w:t>Lobdell,</w:t>
      </w:r>
      <w:r>
        <w:rPr>
          <w:color w:val="231F20"/>
          <w:spacing w:val="40"/>
          <w:sz w:val="18"/>
        </w:rPr>
        <w:t> </w:t>
      </w:r>
      <w:r>
        <w:rPr>
          <w:color w:val="231F20"/>
          <w:sz w:val="18"/>
        </w:rPr>
        <w:t>Scott</w:t>
      </w:r>
      <w:r>
        <w:rPr>
          <w:color w:val="231F20"/>
          <w:spacing w:val="40"/>
          <w:sz w:val="18"/>
        </w:rPr>
        <w:t> </w:t>
      </w:r>
      <w:hyperlink w:history="true" w:anchor="_bookmark240">
        <w:r>
          <w:rPr>
            <w:color w:val="231F20"/>
            <w:sz w:val="18"/>
          </w:rPr>
          <w:t>199</w:t>
        </w:r>
      </w:hyperlink>
      <w:r>
        <w:rPr>
          <w:color w:val="231F20"/>
          <w:spacing w:val="80"/>
          <w:sz w:val="18"/>
        </w:rPr>
        <w:t> </w:t>
      </w:r>
      <w:r>
        <w:rPr>
          <w:i/>
          <w:color w:val="231F20"/>
          <w:sz w:val="18"/>
        </w:rPr>
        <w:t>Lobo </w:t>
      </w:r>
      <w:r>
        <w:rPr>
          <w:color w:val="231F20"/>
          <w:sz w:val="18"/>
        </w:rPr>
        <w:t>(comic book) </w:t>
      </w:r>
      <w:hyperlink w:history="true" w:anchor="_bookmark194">
        <w:r>
          <w:rPr>
            <w:color w:val="231F20"/>
            <w:sz w:val="18"/>
          </w:rPr>
          <w:t>162</w:t>
        </w:r>
      </w:hyperlink>
      <w:r>
        <w:rPr>
          <w:color w:val="231F20"/>
          <w:spacing w:val="40"/>
          <w:sz w:val="18"/>
        </w:rPr>
        <w:t> </w:t>
      </w:r>
      <w:r>
        <w:rPr>
          <w:color w:val="231F20"/>
          <w:sz w:val="18"/>
        </w:rPr>
        <w:t>Loki (character) </w:t>
      </w:r>
      <w:hyperlink w:history="true" w:anchor="_bookmark243">
        <w:r>
          <w:rPr>
            <w:color w:val="231F20"/>
            <w:sz w:val="18"/>
          </w:rPr>
          <w:t>200</w:t>
        </w:r>
      </w:hyperlink>
    </w:p>
    <w:p>
      <w:pPr>
        <w:spacing w:before="2"/>
        <w:ind w:left="103" w:right="0" w:firstLine="0"/>
        <w:jc w:val="left"/>
        <w:rPr>
          <w:sz w:val="18"/>
        </w:rPr>
      </w:pPr>
      <w:r>
        <w:rPr>
          <w:color w:val="231F20"/>
          <w:w w:val="105"/>
          <w:sz w:val="18"/>
        </w:rPr>
        <w:t>Loomba,</w:t>
      </w:r>
      <w:r>
        <w:rPr>
          <w:color w:val="231F20"/>
          <w:spacing w:val="10"/>
          <w:w w:val="105"/>
          <w:sz w:val="18"/>
        </w:rPr>
        <w:t> </w:t>
      </w:r>
      <w:r>
        <w:rPr>
          <w:color w:val="231F20"/>
          <w:w w:val="105"/>
          <w:sz w:val="18"/>
        </w:rPr>
        <w:t>Ania</w:t>
      </w:r>
      <w:r>
        <w:rPr>
          <w:color w:val="231F20"/>
          <w:spacing w:val="10"/>
          <w:w w:val="105"/>
          <w:sz w:val="18"/>
        </w:rPr>
        <w:t> </w:t>
      </w:r>
      <w:hyperlink w:history="true" w:anchor="_bookmark38">
        <w:r>
          <w:rPr>
            <w:color w:val="231F20"/>
            <w:w w:val="105"/>
            <w:sz w:val="18"/>
          </w:rPr>
          <w:t>33</w:t>
        </w:r>
      </w:hyperlink>
      <w:r>
        <w:rPr>
          <w:color w:val="231F20"/>
          <w:w w:val="105"/>
          <w:sz w:val="18"/>
        </w:rPr>
        <w:t>–</w:t>
      </w:r>
      <w:hyperlink w:history="true" w:anchor="_bookmark39">
        <w:r>
          <w:rPr>
            <w:color w:val="231F20"/>
            <w:w w:val="105"/>
            <w:sz w:val="18"/>
          </w:rPr>
          <w:t>4</w:t>
        </w:r>
      </w:hyperlink>
      <w:r>
        <w:rPr>
          <w:color w:val="231F20"/>
          <w:w w:val="105"/>
          <w:sz w:val="18"/>
        </w:rPr>
        <w:t>,</w:t>
      </w:r>
      <w:r>
        <w:rPr>
          <w:color w:val="231F20"/>
          <w:spacing w:val="10"/>
          <w:w w:val="105"/>
          <w:sz w:val="18"/>
        </w:rPr>
        <w:t> </w:t>
      </w:r>
      <w:hyperlink w:history="true" w:anchor="_bookmark40">
        <w:r>
          <w:rPr>
            <w:color w:val="231F20"/>
            <w:spacing w:val="-5"/>
            <w:w w:val="105"/>
            <w:sz w:val="18"/>
          </w:rPr>
          <w:t>35</w:t>
        </w:r>
      </w:hyperlink>
    </w:p>
    <w:p>
      <w:pPr>
        <w:spacing w:after="0"/>
        <w:jc w:val="left"/>
        <w:rPr>
          <w:sz w:val="18"/>
        </w:rPr>
        <w:sectPr>
          <w:type w:val="continuous"/>
          <w:pgSz w:w="7830" w:h="12250"/>
          <w:pgMar w:header="628" w:footer="0" w:top="1140" w:bottom="280" w:left="760" w:right="740"/>
          <w:cols w:num="2" w:equalWidth="0">
            <w:col w:w="2797" w:space="263"/>
            <w:col w:w="3270"/>
          </w:cols>
        </w:sectPr>
      </w:pPr>
    </w:p>
    <w:p>
      <w:pPr>
        <w:pStyle w:val="BodyText"/>
      </w:pPr>
    </w:p>
    <w:p>
      <w:pPr>
        <w:spacing w:after="0"/>
        <w:sectPr>
          <w:pgSz w:w="7830" w:h="12250"/>
          <w:pgMar w:header="628" w:footer="0" w:top="820" w:bottom="280" w:left="760" w:right="740"/>
        </w:sectPr>
      </w:pPr>
    </w:p>
    <w:p>
      <w:pPr>
        <w:pStyle w:val="BodyText"/>
        <w:rPr>
          <w:sz w:val="19"/>
        </w:rPr>
      </w:pPr>
    </w:p>
    <w:p>
      <w:pPr>
        <w:spacing w:before="0"/>
        <w:ind w:left="440" w:right="0" w:firstLine="0"/>
        <w:jc w:val="both"/>
        <w:rPr>
          <w:sz w:val="18"/>
        </w:rPr>
      </w:pPr>
      <w:r>
        <w:rPr>
          <w:color w:val="231F20"/>
          <w:sz w:val="18"/>
        </w:rPr>
        <w:t>Lopes,</w:t>
      </w:r>
      <w:r>
        <w:rPr>
          <w:color w:val="231F20"/>
          <w:spacing w:val="22"/>
          <w:sz w:val="18"/>
        </w:rPr>
        <w:t> </w:t>
      </w:r>
      <w:r>
        <w:rPr>
          <w:color w:val="231F20"/>
          <w:sz w:val="18"/>
        </w:rPr>
        <w:t>Paul</w:t>
      </w:r>
      <w:r>
        <w:rPr>
          <w:color w:val="231F20"/>
          <w:spacing w:val="22"/>
          <w:sz w:val="18"/>
        </w:rPr>
        <w:t> </w:t>
      </w:r>
      <w:hyperlink w:history="true" w:anchor="_bookmark13">
        <w:r>
          <w:rPr>
            <w:color w:val="231F20"/>
            <w:spacing w:val="-10"/>
            <w:sz w:val="18"/>
          </w:rPr>
          <w:t>9</w:t>
        </w:r>
      </w:hyperlink>
    </w:p>
    <w:p>
      <w:pPr>
        <w:spacing w:line="249" w:lineRule="auto" w:before="9"/>
        <w:ind w:left="440" w:right="108" w:firstLine="0"/>
        <w:jc w:val="both"/>
        <w:rPr>
          <w:sz w:val="18"/>
        </w:rPr>
      </w:pPr>
      <w:r>
        <w:rPr>
          <w:i/>
          <w:color w:val="231F20"/>
          <w:w w:val="105"/>
          <w:sz w:val="18"/>
        </w:rPr>
        <w:t>Lost Horizon </w:t>
      </w:r>
      <w:r>
        <w:rPr>
          <w:color w:val="231F20"/>
          <w:w w:val="105"/>
          <w:sz w:val="18"/>
        </w:rPr>
        <w:t>(Capra, Frank) </w:t>
      </w:r>
      <w:hyperlink w:history="true" w:anchor="_bookmark53">
        <w:r>
          <w:rPr>
            <w:color w:val="231F20"/>
            <w:w w:val="105"/>
            <w:sz w:val="18"/>
          </w:rPr>
          <w:t>45</w:t>
        </w:r>
      </w:hyperlink>
      <w:r>
        <w:rPr>
          <w:color w:val="231F20"/>
          <w:w w:val="105"/>
          <w:sz w:val="18"/>
        </w:rPr>
        <w:t> </w:t>
      </w:r>
      <w:r>
        <w:rPr>
          <w:i/>
          <w:color w:val="231F20"/>
          <w:w w:val="105"/>
          <w:sz w:val="18"/>
        </w:rPr>
        <w:t>Lost Horizon </w:t>
      </w:r>
      <w:r>
        <w:rPr>
          <w:color w:val="231F20"/>
          <w:w w:val="105"/>
          <w:sz w:val="18"/>
        </w:rPr>
        <w:t>(Hilton, James) </w:t>
      </w:r>
      <w:hyperlink w:history="true" w:anchor="_bookmark53">
        <w:r>
          <w:rPr>
            <w:color w:val="231F20"/>
            <w:w w:val="105"/>
            <w:sz w:val="18"/>
          </w:rPr>
          <w:t>45</w:t>
        </w:r>
      </w:hyperlink>
      <w:r>
        <w:rPr>
          <w:color w:val="231F20"/>
          <w:w w:val="105"/>
          <w:sz w:val="18"/>
        </w:rPr>
        <w:t> lost world motif </w:t>
      </w:r>
      <w:hyperlink w:history="true" w:anchor="_bookmark52">
        <w:r>
          <w:rPr>
            <w:color w:val="231F20"/>
            <w:w w:val="105"/>
            <w:sz w:val="18"/>
          </w:rPr>
          <w:t>44</w:t>
        </w:r>
      </w:hyperlink>
      <w:r>
        <w:rPr>
          <w:color w:val="231F20"/>
          <w:w w:val="105"/>
          <w:sz w:val="18"/>
        </w:rPr>
        <w:t>–</w:t>
      </w:r>
      <w:hyperlink w:history="true" w:anchor="_bookmark53">
        <w:r>
          <w:rPr>
            <w:color w:val="231F20"/>
            <w:w w:val="105"/>
            <w:sz w:val="18"/>
          </w:rPr>
          <w:t>5</w:t>
        </w:r>
      </w:hyperlink>
    </w:p>
    <w:p>
      <w:pPr>
        <w:spacing w:before="2"/>
        <w:ind w:left="440" w:right="0" w:firstLine="0"/>
        <w:jc w:val="both"/>
        <w:rPr>
          <w:sz w:val="18"/>
        </w:rPr>
      </w:pPr>
      <w:r>
        <w:rPr>
          <w:color w:val="231F20"/>
          <w:sz w:val="18"/>
        </w:rPr>
        <w:t>Lothar</w:t>
      </w:r>
      <w:r>
        <w:rPr>
          <w:color w:val="231F20"/>
          <w:spacing w:val="15"/>
          <w:sz w:val="18"/>
        </w:rPr>
        <w:t> </w:t>
      </w:r>
      <w:r>
        <w:rPr>
          <w:color w:val="231F20"/>
          <w:sz w:val="18"/>
        </w:rPr>
        <w:t>(character)</w:t>
      </w:r>
      <w:r>
        <w:rPr>
          <w:color w:val="231F20"/>
          <w:spacing w:val="15"/>
          <w:sz w:val="18"/>
        </w:rPr>
        <w:t> </w:t>
      </w:r>
      <w:hyperlink w:history="true" w:anchor="_bookmark52">
        <w:r>
          <w:rPr>
            <w:color w:val="231F20"/>
            <w:sz w:val="18"/>
          </w:rPr>
          <w:t>44</w:t>
        </w:r>
      </w:hyperlink>
      <w:r>
        <w:rPr>
          <w:color w:val="231F20"/>
          <w:sz w:val="18"/>
        </w:rPr>
        <w:t>,</w:t>
      </w:r>
      <w:r>
        <w:rPr>
          <w:color w:val="231F20"/>
          <w:spacing w:val="16"/>
          <w:sz w:val="18"/>
        </w:rPr>
        <w:t> </w:t>
      </w:r>
      <w:hyperlink w:history="true" w:anchor="_bookmark186">
        <w:r>
          <w:rPr>
            <w:color w:val="231F20"/>
            <w:sz w:val="18"/>
          </w:rPr>
          <w:t>156</w:t>
        </w:r>
      </w:hyperlink>
      <w:r>
        <w:rPr>
          <w:color w:val="231F20"/>
          <w:sz w:val="18"/>
        </w:rPr>
        <w:t>,</w:t>
      </w:r>
      <w:r>
        <w:rPr>
          <w:color w:val="231F20"/>
          <w:spacing w:val="15"/>
          <w:sz w:val="18"/>
        </w:rPr>
        <w:t> </w:t>
      </w:r>
      <w:hyperlink w:history="true" w:anchor="_bookmark193">
        <w:r>
          <w:rPr>
            <w:color w:val="231F20"/>
            <w:spacing w:val="-4"/>
            <w:sz w:val="18"/>
          </w:rPr>
          <w:t>161</w:t>
        </w:r>
      </w:hyperlink>
      <w:r>
        <w:rPr>
          <w:color w:val="231F20"/>
          <w:spacing w:val="-4"/>
          <w:sz w:val="18"/>
        </w:rPr>
        <w:t>,</w:t>
      </w:r>
    </w:p>
    <w:p>
      <w:pPr>
        <w:spacing w:before="9"/>
        <w:ind w:left="920" w:right="0" w:firstLine="0"/>
        <w:jc w:val="left"/>
        <w:rPr>
          <w:sz w:val="18"/>
        </w:rPr>
      </w:pPr>
      <w:hyperlink w:history="true" w:anchor="_bookmark216">
        <w:r>
          <w:rPr>
            <w:color w:val="231F20"/>
            <w:spacing w:val="-5"/>
            <w:sz w:val="18"/>
          </w:rPr>
          <w:t>182</w:t>
        </w:r>
      </w:hyperlink>
    </w:p>
    <w:p>
      <w:pPr>
        <w:spacing w:before="9"/>
        <w:ind w:left="440" w:right="0" w:firstLine="0"/>
        <w:jc w:val="left"/>
        <w:rPr>
          <w:sz w:val="18"/>
        </w:rPr>
      </w:pPr>
      <w:r>
        <w:rPr>
          <w:color w:val="231F20"/>
          <w:w w:val="105"/>
          <w:sz w:val="18"/>
        </w:rPr>
        <w:t>Louis,</w:t>
      </w:r>
      <w:r>
        <w:rPr>
          <w:color w:val="231F20"/>
          <w:spacing w:val="11"/>
          <w:w w:val="105"/>
          <w:sz w:val="18"/>
        </w:rPr>
        <w:t> </w:t>
      </w:r>
      <w:r>
        <w:rPr>
          <w:color w:val="231F20"/>
          <w:w w:val="105"/>
          <w:sz w:val="18"/>
        </w:rPr>
        <w:t>Joe</w:t>
      </w:r>
      <w:r>
        <w:rPr>
          <w:color w:val="231F20"/>
          <w:spacing w:val="12"/>
          <w:w w:val="105"/>
          <w:sz w:val="18"/>
        </w:rPr>
        <w:t> </w:t>
      </w:r>
      <w:hyperlink w:history="true" w:anchor="_bookmark188">
        <w:r>
          <w:rPr>
            <w:color w:val="231F20"/>
            <w:spacing w:val="-5"/>
            <w:w w:val="105"/>
            <w:sz w:val="18"/>
          </w:rPr>
          <w:t>157</w:t>
        </w:r>
      </w:hyperlink>
    </w:p>
    <w:p>
      <w:pPr>
        <w:spacing w:line="249" w:lineRule="auto" w:before="9"/>
        <w:ind w:left="920" w:right="98" w:hanging="480"/>
        <w:jc w:val="left"/>
        <w:rPr>
          <w:sz w:val="18"/>
        </w:rPr>
      </w:pPr>
      <w:r>
        <w:rPr>
          <w:color w:val="231F20"/>
          <w:w w:val="105"/>
          <w:sz w:val="18"/>
        </w:rPr>
        <w:t>Lovett, Watt Dell: “Astounding Adventures of Olga </w:t>
      </w:r>
      <w:r>
        <w:rPr>
          <w:color w:val="231F20"/>
          <w:spacing w:val="-2"/>
          <w:w w:val="105"/>
          <w:sz w:val="18"/>
        </w:rPr>
        <w:t>Messmer,</w:t>
      </w:r>
      <w:r>
        <w:rPr>
          <w:color w:val="231F20"/>
          <w:spacing w:val="-7"/>
          <w:w w:val="105"/>
          <w:sz w:val="18"/>
        </w:rPr>
        <w:t> </w:t>
      </w:r>
      <w:r>
        <w:rPr>
          <w:color w:val="231F20"/>
          <w:spacing w:val="-2"/>
          <w:w w:val="105"/>
          <w:sz w:val="18"/>
        </w:rPr>
        <w:t>the</w:t>
      </w:r>
      <w:r>
        <w:rPr>
          <w:color w:val="231F20"/>
          <w:spacing w:val="-6"/>
          <w:w w:val="105"/>
          <w:sz w:val="18"/>
        </w:rPr>
        <w:t> </w:t>
      </w:r>
      <w:r>
        <w:rPr>
          <w:color w:val="231F20"/>
          <w:spacing w:val="-2"/>
          <w:w w:val="105"/>
          <w:sz w:val="18"/>
        </w:rPr>
        <w:t>Girl</w:t>
      </w:r>
      <w:r>
        <w:rPr>
          <w:color w:val="231F20"/>
          <w:spacing w:val="-6"/>
          <w:w w:val="105"/>
          <w:sz w:val="18"/>
        </w:rPr>
        <w:t> </w:t>
      </w:r>
      <w:r>
        <w:rPr>
          <w:color w:val="231F20"/>
          <w:spacing w:val="-2"/>
          <w:w w:val="105"/>
          <w:sz w:val="18"/>
        </w:rPr>
        <w:t>with</w:t>
      </w:r>
      <w:r>
        <w:rPr>
          <w:color w:val="231F20"/>
          <w:spacing w:val="-6"/>
          <w:w w:val="105"/>
          <w:sz w:val="18"/>
        </w:rPr>
        <w:t> </w:t>
      </w:r>
      <w:r>
        <w:rPr>
          <w:color w:val="231F20"/>
          <w:spacing w:val="-2"/>
          <w:w w:val="105"/>
          <w:sz w:val="18"/>
        </w:rPr>
        <w:t>the</w:t>
      </w:r>
      <w:r>
        <w:rPr>
          <w:color w:val="231F20"/>
          <w:w w:val="105"/>
          <w:sz w:val="18"/>
        </w:rPr>
        <w:t> X-Ray Eyes, The” </w:t>
      </w:r>
      <w:hyperlink w:history="true" w:anchor="_bookmark10">
        <w:r>
          <w:rPr>
            <w:color w:val="231F20"/>
            <w:w w:val="105"/>
            <w:sz w:val="18"/>
          </w:rPr>
          <w:t>7</w:t>
        </w:r>
      </w:hyperlink>
      <w:r>
        <w:rPr>
          <w:color w:val="231F20"/>
          <w:w w:val="105"/>
          <w:sz w:val="18"/>
        </w:rPr>
        <w:t>, </w:t>
      </w:r>
      <w:hyperlink w:history="true" w:anchor="_bookmark218">
        <w:r>
          <w:rPr>
            <w:color w:val="231F20"/>
            <w:w w:val="105"/>
            <w:sz w:val="18"/>
          </w:rPr>
          <w:t>184</w:t>
        </w:r>
      </w:hyperlink>
    </w:p>
    <w:p>
      <w:pPr>
        <w:spacing w:before="2"/>
        <w:ind w:left="440" w:right="0" w:firstLine="0"/>
        <w:jc w:val="left"/>
        <w:rPr>
          <w:sz w:val="18"/>
        </w:rPr>
      </w:pPr>
      <w:r>
        <w:rPr>
          <w:color w:val="231F20"/>
          <w:sz w:val="18"/>
        </w:rPr>
        <w:t>Lucas,</w:t>
      </w:r>
      <w:r>
        <w:rPr>
          <w:color w:val="231F20"/>
          <w:spacing w:val="21"/>
          <w:sz w:val="18"/>
        </w:rPr>
        <w:t> </w:t>
      </w:r>
      <w:r>
        <w:rPr>
          <w:color w:val="231F20"/>
          <w:sz w:val="18"/>
        </w:rPr>
        <w:t>George:</w:t>
      </w:r>
      <w:r>
        <w:rPr>
          <w:color w:val="231F20"/>
          <w:spacing w:val="21"/>
          <w:sz w:val="18"/>
        </w:rPr>
        <w:t> </w:t>
      </w:r>
      <w:r>
        <w:rPr>
          <w:i/>
          <w:color w:val="231F20"/>
          <w:sz w:val="18"/>
        </w:rPr>
        <w:t>Star</w:t>
      </w:r>
      <w:r>
        <w:rPr>
          <w:i/>
          <w:color w:val="231F20"/>
          <w:spacing w:val="21"/>
          <w:sz w:val="18"/>
        </w:rPr>
        <w:t> </w:t>
      </w:r>
      <w:r>
        <w:rPr>
          <w:i/>
          <w:color w:val="231F20"/>
          <w:sz w:val="18"/>
        </w:rPr>
        <w:t>Wars</w:t>
      </w:r>
      <w:r>
        <w:rPr>
          <w:i/>
          <w:color w:val="231F20"/>
          <w:spacing w:val="22"/>
          <w:sz w:val="18"/>
        </w:rPr>
        <w:t> </w:t>
      </w:r>
      <w:hyperlink w:history="true" w:anchor="_bookmark18">
        <w:r>
          <w:rPr>
            <w:color w:val="231F20"/>
            <w:spacing w:val="-5"/>
            <w:sz w:val="18"/>
          </w:rPr>
          <w:t>16</w:t>
        </w:r>
      </w:hyperlink>
    </w:p>
    <w:p>
      <w:pPr>
        <w:spacing w:line="249" w:lineRule="auto" w:before="9"/>
        <w:ind w:left="920" w:right="0" w:hanging="480"/>
        <w:jc w:val="left"/>
        <w:rPr>
          <w:sz w:val="18"/>
        </w:rPr>
      </w:pPr>
      <w:r>
        <w:rPr>
          <w:i/>
          <w:color w:val="231F20"/>
          <w:w w:val="105"/>
          <w:sz w:val="18"/>
        </w:rPr>
        <w:t>Luke Cage, Hero for Hire</w:t>
      </w:r>
      <w:r>
        <w:rPr>
          <w:i/>
          <w:color w:val="231F20"/>
          <w:w w:val="105"/>
          <w:sz w:val="18"/>
        </w:rPr>
        <w:t> </w:t>
      </w:r>
      <w:r>
        <w:rPr>
          <w:color w:val="231F20"/>
          <w:sz w:val="18"/>
        </w:rPr>
        <w:t>(Goodwin, </w:t>
      </w:r>
      <w:r>
        <w:rPr>
          <w:color w:val="231F20"/>
          <w:sz w:val="18"/>
        </w:rPr>
        <w:t>Archie/Tuska,</w:t>
      </w:r>
      <w:r>
        <w:rPr>
          <w:color w:val="231F20"/>
          <w:w w:val="105"/>
          <w:sz w:val="18"/>
        </w:rPr>
        <w:t> George) </w:t>
      </w:r>
      <w:hyperlink w:history="true" w:anchor="_bookmark199">
        <w:r>
          <w:rPr>
            <w:color w:val="231F20"/>
            <w:w w:val="105"/>
            <w:sz w:val="18"/>
          </w:rPr>
          <w:t>166</w:t>
        </w:r>
      </w:hyperlink>
    </w:p>
    <w:p>
      <w:pPr>
        <w:spacing w:line="249" w:lineRule="auto" w:before="2"/>
        <w:ind w:left="920" w:right="113" w:hanging="480"/>
        <w:jc w:val="left"/>
        <w:rPr>
          <w:sz w:val="18"/>
        </w:rPr>
      </w:pPr>
      <w:r>
        <w:rPr>
          <w:i/>
          <w:color w:val="231F20"/>
          <w:w w:val="105"/>
          <w:sz w:val="18"/>
        </w:rPr>
        <w:t>Luke Cage, Power Man</w:t>
      </w:r>
      <w:r>
        <w:rPr>
          <w:i/>
          <w:color w:val="231F20"/>
          <w:w w:val="105"/>
          <w:sz w:val="18"/>
        </w:rPr>
        <w:t> </w:t>
      </w:r>
      <w:r>
        <w:rPr>
          <w:color w:val="231F20"/>
          <w:sz w:val="18"/>
        </w:rPr>
        <w:t>(Goodwin, </w:t>
      </w:r>
      <w:r>
        <w:rPr>
          <w:color w:val="231F20"/>
          <w:sz w:val="18"/>
        </w:rPr>
        <w:t>Archie/Tuska,</w:t>
      </w:r>
      <w:r>
        <w:rPr>
          <w:color w:val="231F20"/>
          <w:w w:val="105"/>
          <w:sz w:val="18"/>
        </w:rPr>
        <w:t> George) </w:t>
      </w:r>
      <w:hyperlink w:history="true" w:anchor="_bookmark199">
        <w:r>
          <w:rPr>
            <w:color w:val="231F20"/>
            <w:w w:val="105"/>
            <w:sz w:val="18"/>
          </w:rPr>
          <w:t>166</w:t>
        </w:r>
      </w:hyperlink>
    </w:p>
    <w:p>
      <w:pPr>
        <w:spacing w:line="249" w:lineRule="auto" w:before="1"/>
        <w:ind w:left="440" w:right="0" w:firstLine="0"/>
        <w:jc w:val="left"/>
        <w:rPr>
          <w:sz w:val="18"/>
        </w:rPr>
      </w:pPr>
      <w:r>
        <w:rPr>
          <w:color w:val="231F20"/>
          <w:w w:val="105"/>
          <w:sz w:val="18"/>
        </w:rPr>
        <w:t>Lupoff, Richard A.: “Re-Birth” </w:t>
      </w:r>
      <w:hyperlink w:history="true" w:anchor="_bookmark7">
        <w:r>
          <w:rPr>
            <w:color w:val="231F20"/>
            <w:w w:val="105"/>
            <w:sz w:val="18"/>
          </w:rPr>
          <w:t>6</w:t>
        </w:r>
      </w:hyperlink>
      <w:r>
        <w:rPr>
          <w:color w:val="231F20"/>
          <w:w w:val="105"/>
          <w:sz w:val="18"/>
        </w:rPr>
        <w:t> Luther, Hans </w:t>
      </w:r>
      <w:hyperlink w:history="true" w:anchor="_bookmark140">
        <w:r>
          <w:rPr>
            <w:color w:val="231F20"/>
            <w:w w:val="105"/>
            <w:sz w:val="18"/>
          </w:rPr>
          <w:t>113</w:t>
        </w:r>
      </w:hyperlink>
    </w:p>
    <w:p>
      <w:pPr>
        <w:spacing w:line="249" w:lineRule="auto" w:before="1"/>
        <w:ind w:left="920" w:right="0" w:hanging="480"/>
        <w:jc w:val="left"/>
        <w:rPr>
          <w:sz w:val="18"/>
        </w:rPr>
      </w:pPr>
      <w:r>
        <w:rPr>
          <w:color w:val="231F20"/>
          <w:sz w:val="18"/>
        </w:rPr>
        <w:t>Luthor, Lex (character) </w:t>
      </w:r>
      <w:hyperlink w:history="true" w:anchor="_bookmark138">
        <w:r>
          <w:rPr>
            <w:color w:val="231F20"/>
            <w:sz w:val="18"/>
          </w:rPr>
          <w:t>112</w:t>
        </w:r>
      </w:hyperlink>
      <w:r>
        <w:rPr>
          <w:color w:val="231F20"/>
          <w:sz w:val="18"/>
        </w:rPr>
        <w:t>–</w:t>
      </w:r>
      <w:hyperlink w:history="true" w:anchor="_bookmark140">
        <w:r>
          <w:rPr>
            <w:color w:val="231F20"/>
            <w:sz w:val="18"/>
          </w:rPr>
          <w:t>13</w:t>
        </w:r>
      </w:hyperlink>
      <w:r>
        <w:rPr>
          <w:color w:val="231F20"/>
          <w:sz w:val="18"/>
        </w:rPr>
        <w:t>,</w:t>
      </w:r>
      <w:r>
        <w:rPr>
          <w:color w:val="231F20"/>
          <w:w w:val="105"/>
          <w:sz w:val="18"/>
        </w:rPr>
        <w:t> </w:t>
      </w:r>
      <w:hyperlink w:history="true" w:anchor="_bookmark229">
        <w:r>
          <w:rPr>
            <w:color w:val="231F20"/>
            <w:w w:val="105"/>
            <w:sz w:val="18"/>
          </w:rPr>
          <w:t>193</w:t>
        </w:r>
      </w:hyperlink>
      <w:r>
        <w:rPr>
          <w:color w:val="231F20"/>
          <w:w w:val="105"/>
          <w:sz w:val="18"/>
        </w:rPr>
        <w:t>, </w:t>
      </w:r>
      <w:hyperlink w:history="true" w:anchor="_bookmark294">
        <w:r>
          <w:rPr>
            <w:color w:val="231F20"/>
            <w:w w:val="105"/>
            <w:sz w:val="18"/>
          </w:rPr>
          <w:t>274</w:t>
        </w:r>
      </w:hyperlink>
    </w:p>
    <w:p>
      <w:pPr>
        <w:pStyle w:val="BodyText"/>
        <w:spacing w:before="10"/>
        <w:rPr>
          <w:sz w:val="18"/>
        </w:rPr>
      </w:pPr>
    </w:p>
    <w:p>
      <w:pPr>
        <w:spacing w:before="0"/>
        <w:ind w:left="440" w:right="0" w:firstLine="0"/>
        <w:jc w:val="left"/>
        <w:rPr>
          <w:sz w:val="18"/>
        </w:rPr>
      </w:pPr>
      <w:r>
        <w:rPr>
          <w:color w:val="231F20"/>
          <w:sz w:val="18"/>
        </w:rPr>
        <w:t>M-F</w:t>
      </w:r>
      <w:r>
        <w:rPr>
          <w:color w:val="231F20"/>
          <w:spacing w:val="14"/>
          <w:sz w:val="18"/>
        </w:rPr>
        <w:t> </w:t>
      </w:r>
      <w:r>
        <w:rPr>
          <w:color w:val="231F20"/>
          <w:sz w:val="18"/>
        </w:rPr>
        <w:t>Personality</w:t>
      </w:r>
      <w:r>
        <w:rPr>
          <w:color w:val="231F20"/>
          <w:spacing w:val="14"/>
          <w:sz w:val="18"/>
        </w:rPr>
        <w:t> </w:t>
      </w:r>
      <w:r>
        <w:rPr>
          <w:color w:val="231F20"/>
          <w:sz w:val="18"/>
        </w:rPr>
        <w:t>Test</w:t>
      </w:r>
      <w:r>
        <w:rPr>
          <w:color w:val="231F20"/>
          <w:spacing w:val="14"/>
          <w:sz w:val="18"/>
        </w:rPr>
        <w:t> </w:t>
      </w:r>
      <w:hyperlink w:history="true" w:anchor="_bookmark228">
        <w:r>
          <w:rPr>
            <w:color w:val="231F20"/>
            <w:spacing w:val="-5"/>
            <w:sz w:val="18"/>
          </w:rPr>
          <w:t>192</w:t>
        </w:r>
      </w:hyperlink>
    </w:p>
    <w:p>
      <w:pPr>
        <w:spacing w:line="249" w:lineRule="auto" w:before="9"/>
        <w:ind w:left="440" w:right="0" w:firstLine="0"/>
        <w:jc w:val="left"/>
        <w:rPr>
          <w:sz w:val="18"/>
        </w:rPr>
      </w:pPr>
      <w:r>
        <w:rPr>
          <w:color w:val="231F20"/>
          <w:w w:val="110"/>
          <w:sz w:val="18"/>
        </w:rPr>
        <w:t>M. O. D. O. K. (character) </w:t>
      </w:r>
      <w:hyperlink w:history="true" w:anchor="_bookmark228">
        <w:r>
          <w:rPr>
            <w:color w:val="231F20"/>
            <w:w w:val="110"/>
            <w:sz w:val="18"/>
          </w:rPr>
          <w:t>192</w:t>
        </w:r>
      </w:hyperlink>
      <w:r>
        <w:rPr>
          <w:color w:val="231F20"/>
          <w:w w:val="110"/>
          <w:sz w:val="18"/>
        </w:rPr>
        <w:t> McCabe, Marita P, </w:t>
      </w:r>
      <w:hyperlink w:history="true" w:anchor="_bookmark215">
        <w:r>
          <w:rPr>
            <w:color w:val="231F20"/>
            <w:w w:val="110"/>
            <w:sz w:val="18"/>
          </w:rPr>
          <w:t>181</w:t>
        </w:r>
      </w:hyperlink>
      <w:r>
        <w:rPr>
          <w:color w:val="231F20"/>
          <w:w w:val="110"/>
          <w:sz w:val="18"/>
        </w:rPr>
        <w:t>, </w:t>
      </w:r>
      <w:hyperlink w:history="true" w:anchor="_bookmark216">
        <w:r>
          <w:rPr>
            <w:color w:val="231F20"/>
            <w:w w:val="110"/>
            <w:sz w:val="18"/>
          </w:rPr>
          <w:t>182</w:t>
        </w:r>
      </w:hyperlink>
      <w:r>
        <w:rPr>
          <w:color w:val="231F20"/>
          <w:w w:val="110"/>
          <w:sz w:val="18"/>
        </w:rPr>
        <w:t> McCann, Sean </w:t>
      </w:r>
      <w:hyperlink w:history="true" w:anchor="_bookmark97">
        <w:r>
          <w:rPr>
            <w:color w:val="231F20"/>
            <w:w w:val="110"/>
            <w:sz w:val="18"/>
          </w:rPr>
          <w:t>79</w:t>
        </w:r>
      </w:hyperlink>
    </w:p>
    <w:p>
      <w:pPr>
        <w:spacing w:before="2"/>
        <w:ind w:left="440" w:right="0" w:firstLine="0"/>
        <w:jc w:val="left"/>
        <w:rPr>
          <w:sz w:val="18"/>
        </w:rPr>
      </w:pPr>
      <w:r>
        <w:rPr>
          <w:color w:val="231F20"/>
          <w:w w:val="105"/>
          <w:sz w:val="18"/>
        </w:rPr>
        <w:t>McCarthy,</w:t>
      </w:r>
      <w:r>
        <w:rPr>
          <w:color w:val="231F20"/>
          <w:spacing w:val="15"/>
          <w:w w:val="105"/>
          <w:sz w:val="18"/>
        </w:rPr>
        <w:t> </w:t>
      </w:r>
      <w:r>
        <w:rPr>
          <w:color w:val="231F20"/>
          <w:w w:val="105"/>
          <w:sz w:val="18"/>
        </w:rPr>
        <w:t>Joseph</w:t>
      </w:r>
      <w:r>
        <w:rPr>
          <w:color w:val="231F20"/>
          <w:spacing w:val="16"/>
          <w:w w:val="105"/>
          <w:sz w:val="18"/>
        </w:rPr>
        <w:t> </w:t>
      </w:r>
      <w:hyperlink w:history="true" w:anchor="_bookmark151">
        <w:r>
          <w:rPr>
            <w:color w:val="231F20"/>
            <w:spacing w:val="-5"/>
            <w:w w:val="105"/>
            <w:sz w:val="18"/>
          </w:rPr>
          <w:t>121</w:t>
        </w:r>
      </w:hyperlink>
    </w:p>
    <w:p>
      <w:pPr>
        <w:spacing w:line="249" w:lineRule="auto" w:before="9"/>
        <w:ind w:left="920" w:right="0" w:hanging="240"/>
        <w:jc w:val="left"/>
        <w:rPr>
          <w:sz w:val="18"/>
        </w:rPr>
      </w:pPr>
      <w:r>
        <w:rPr>
          <w:i/>
          <w:color w:val="231F20"/>
          <w:w w:val="105"/>
          <w:sz w:val="18"/>
        </w:rPr>
        <w:t>McCarthyism: The Fight </w:t>
      </w:r>
      <w:r>
        <w:rPr>
          <w:i/>
          <w:color w:val="231F20"/>
          <w:w w:val="105"/>
          <w:sz w:val="18"/>
        </w:rPr>
        <w:t>for</w:t>
      </w:r>
      <w:r>
        <w:rPr>
          <w:i/>
          <w:color w:val="231F20"/>
          <w:w w:val="105"/>
          <w:sz w:val="18"/>
        </w:rPr>
        <w:t> America </w:t>
      </w:r>
      <w:hyperlink w:history="true" w:anchor="_bookmark151">
        <w:r>
          <w:rPr>
            <w:color w:val="231F20"/>
            <w:w w:val="105"/>
            <w:sz w:val="18"/>
          </w:rPr>
          <w:t>121</w:t>
        </w:r>
      </w:hyperlink>
    </w:p>
    <w:p>
      <w:pPr>
        <w:spacing w:line="249" w:lineRule="auto" w:before="1"/>
        <w:ind w:left="920" w:right="98" w:hanging="480"/>
        <w:jc w:val="left"/>
        <w:rPr>
          <w:sz w:val="18"/>
        </w:rPr>
      </w:pPr>
      <w:r>
        <w:rPr>
          <w:i/>
          <w:color w:val="231F20"/>
          <w:w w:val="105"/>
          <w:sz w:val="18"/>
        </w:rPr>
        <w:t>McCarthyism: The Fight </w:t>
      </w:r>
      <w:r>
        <w:rPr>
          <w:i/>
          <w:color w:val="231F20"/>
          <w:w w:val="105"/>
          <w:sz w:val="18"/>
        </w:rPr>
        <w:t>for</w:t>
      </w:r>
      <w:r>
        <w:rPr>
          <w:i/>
          <w:color w:val="231F20"/>
          <w:w w:val="105"/>
          <w:sz w:val="18"/>
        </w:rPr>
        <w:t> America </w:t>
      </w:r>
      <w:r>
        <w:rPr>
          <w:color w:val="231F20"/>
          <w:w w:val="105"/>
          <w:sz w:val="18"/>
        </w:rPr>
        <w:t>(McCarthy, Joseph) </w:t>
      </w:r>
      <w:hyperlink w:history="true" w:anchor="_bookmark151">
        <w:r>
          <w:rPr>
            <w:color w:val="231F20"/>
            <w:w w:val="105"/>
            <w:sz w:val="18"/>
          </w:rPr>
          <w:t>121</w:t>
        </w:r>
      </w:hyperlink>
    </w:p>
    <w:p>
      <w:pPr>
        <w:spacing w:before="2"/>
        <w:ind w:left="440" w:right="0" w:firstLine="0"/>
        <w:jc w:val="left"/>
        <w:rPr>
          <w:sz w:val="18"/>
        </w:rPr>
      </w:pPr>
      <w:r>
        <w:rPr>
          <w:color w:val="231F20"/>
          <w:w w:val="105"/>
          <w:sz w:val="18"/>
        </w:rPr>
        <w:t>McCloud,</w:t>
      </w:r>
      <w:r>
        <w:rPr>
          <w:color w:val="231F20"/>
          <w:spacing w:val="26"/>
          <w:w w:val="105"/>
          <w:sz w:val="18"/>
        </w:rPr>
        <w:t> </w:t>
      </w:r>
      <w:r>
        <w:rPr>
          <w:color w:val="231F20"/>
          <w:w w:val="105"/>
          <w:sz w:val="18"/>
        </w:rPr>
        <w:t>Scott</w:t>
      </w:r>
      <w:r>
        <w:rPr>
          <w:color w:val="231F20"/>
          <w:spacing w:val="27"/>
          <w:w w:val="105"/>
          <w:sz w:val="18"/>
        </w:rPr>
        <w:t> </w:t>
      </w:r>
      <w:hyperlink w:history="true" w:anchor="_bookmark135">
        <w:r>
          <w:rPr>
            <w:color w:val="231F20"/>
            <w:spacing w:val="-5"/>
            <w:w w:val="105"/>
            <w:sz w:val="18"/>
          </w:rPr>
          <w:t>110</w:t>
        </w:r>
      </w:hyperlink>
    </w:p>
    <w:p>
      <w:pPr>
        <w:spacing w:line="249" w:lineRule="auto" w:before="9"/>
        <w:ind w:left="920" w:right="0" w:hanging="240"/>
        <w:jc w:val="left"/>
        <w:rPr>
          <w:sz w:val="18"/>
        </w:rPr>
      </w:pPr>
      <w:r>
        <w:rPr>
          <w:color w:val="231F20"/>
          <w:sz w:val="18"/>
        </w:rPr>
        <w:t>iconic abstraction scale </w:t>
      </w:r>
      <w:hyperlink w:history="true" w:anchor="_bookmark274">
        <w:r>
          <w:rPr>
            <w:color w:val="231F20"/>
            <w:sz w:val="18"/>
          </w:rPr>
          <w:t>231</w:t>
        </w:r>
      </w:hyperlink>
      <w:r>
        <w:rPr>
          <w:color w:val="231F20"/>
          <w:sz w:val="18"/>
        </w:rPr>
        <w:t>–</w:t>
      </w:r>
      <w:hyperlink w:history="true" w:anchor="_bookmark277">
        <w:r>
          <w:rPr>
            <w:color w:val="231F20"/>
            <w:sz w:val="18"/>
          </w:rPr>
          <w:t>3</w:t>
        </w:r>
      </w:hyperlink>
      <w:r>
        <w:rPr>
          <w:color w:val="231F20"/>
          <w:sz w:val="18"/>
        </w:rPr>
        <w:t>,</w:t>
      </w:r>
      <w:r>
        <w:rPr>
          <w:color w:val="231F20"/>
          <w:spacing w:val="40"/>
          <w:sz w:val="18"/>
        </w:rPr>
        <w:t> </w:t>
      </w:r>
      <w:hyperlink w:history="true" w:anchor="_bookmark278">
        <w:r>
          <w:rPr>
            <w:color w:val="231F20"/>
            <w:sz w:val="18"/>
          </w:rPr>
          <w:t>234</w:t>
        </w:r>
      </w:hyperlink>
      <w:r>
        <w:rPr>
          <w:color w:val="231F20"/>
          <w:sz w:val="18"/>
        </w:rPr>
        <w:t>, </w:t>
      </w:r>
      <w:hyperlink w:history="true" w:anchor="_bookmark281">
        <w:r>
          <w:rPr>
            <w:color w:val="231F20"/>
            <w:sz w:val="18"/>
          </w:rPr>
          <w:t>237</w:t>
        </w:r>
      </w:hyperlink>
    </w:p>
    <w:p>
      <w:pPr>
        <w:spacing w:before="1"/>
        <w:ind w:left="680" w:right="0" w:firstLine="0"/>
        <w:jc w:val="left"/>
        <w:rPr>
          <w:sz w:val="18"/>
        </w:rPr>
      </w:pPr>
      <w:r>
        <w:rPr>
          <w:i/>
          <w:color w:val="231F20"/>
          <w:w w:val="105"/>
          <w:sz w:val="18"/>
        </w:rPr>
        <w:t>Understanding</w:t>
      </w:r>
      <w:r>
        <w:rPr>
          <w:i/>
          <w:color w:val="231F20"/>
          <w:spacing w:val="12"/>
          <w:w w:val="105"/>
          <w:sz w:val="18"/>
        </w:rPr>
        <w:t> </w:t>
      </w:r>
      <w:r>
        <w:rPr>
          <w:i/>
          <w:color w:val="231F20"/>
          <w:w w:val="105"/>
          <w:sz w:val="18"/>
        </w:rPr>
        <w:t>Comics</w:t>
      </w:r>
      <w:r>
        <w:rPr>
          <w:i/>
          <w:color w:val="231F20"/>
          <w:spacing w:val="12"/>
          <w:w w:val="105"/>
          <w:sz w:val="18"/>
        </w:rPr>
        <w:t> </w:t>
      </w:r>
      <w:hyperlink w:history="true" w:anchor="_bookmark4">
        <w:r>
          <w:rPr>
            <w:color w:val="231F20"/>
            <w:spacing w:val="-5"/>
            <w:w w:val="105"/>
            <w:sz w:val="18"/>
          </w:rPr>
          <w:t>3</w:t>
        </w:r>
      </w:hyperlink>
      <w:r>
        <w:rPr>
          <w:color w:val="231F20"/>
          <w:spacing w:val="-5"/>
          <w:w w:val="105"/>
          <w:sz w:val="18"/>
        </w:rPr>
        <w:t>,</w:t>
      </w:r>
    </w:p>
    <w:p>
      <w:pPr>
        <w:spacing w:before="9"/>
        <w:ind w:left="920" w:right="0" w:firstLine="0"/>
        <w:jc w:val="left"/>
        <w:rPr>
          <w:sz w:val="18"/>
        </w:rPr>
      </w:pPr>
      <w:hyperlink w:history="true" w:anchor="_bookmark264">
        <w:r>
          <w:rPr>
            <w:color w:val="231F20"/>
            <w:spacing w:val="-2"/>
            <w:sz w:val="18"/>
          </w:rPr>
          <w:t>222</w:t>
        </w:r>
      </w:hyperlink>
      <w:r>
        <w:rPr>
          <w:color w:val="231F20"/>
          <w:spacing w:val="-2"/>
          <w:sz w:val="18"/>
        </w:rPr>
        <w:t>–</w:t>
      </w:r>
      <w:hyperlink w:history="true" w:anchor="_bookmark265">
        <w:r>
          <w:rPr>
            <w:color w:val="231F20"/>
            <w:spacing w:val="-2"/>
            <w:sz w:val="18"/>
          </w:rPr>
          <w:t>3</w:t>
        </w:r>
      </w:hyperlink>
    </w:p>
    <w:p>
      <w:pPr>
        <w:spacing w:before="9"/>
        <w:ind w:left="680" w:right="0" w:firstLine="0"/>
        <w:jc w:val="left"/>
        <w:rPr>
          <w:sz w:val="18"/>
        </w:rPr>
      </w:pPr>
      <w:r>
        <w:rPr>
          <w:color w:val="231F20"/>
          <w:w w:val="95"/>
          <w:sz w:val="18"/>
        </w:rPr>
        <w:t>word/picture</w:t>
      </w:r>
      <w:r>
        <w:rPr>
          <w:color w:val="231F20"/>
          <w:spacing w:val="22"/>
          <w:sz w:val="18"/>
        </w:rPr>
        <w:t> </w:t>
      </w:r>
      <w:r>
        <w:rPr>
          <w:color w:val="231F20"/>
          <w:w w:val="95"/>
          <w:sz w:val="18"/>
        </w:rPr>
        <w:t>categories</w:t>
      </w:r>
      <w:r>
        <w:rPr>
          <w:color w:val="231F20"/>
          <w:spacing w:val="23"/>
          <w:sz w:val="18"/>
        </w:rPr>
        <w:t> </w:t>
      </w:r>
      <w:hyperlink w:history="true" w:anchor="_bookmark271">
        <w:r>
          <w:rPr>
            <w:color w:val="231F20"/>
            <w:spacing w:val="-2"/>
            <w:w w:val="95"/>
            <w:sz w:val="18"/>
          </w:rPr>
          <w:t>228</w:t>
        </w:r>
      </w:hyperlink>
      <w:r>
        <w:rPr>
          <w:color w:val="231F20"/>
          <w:spacing w:val="-2"/>
          <w:w w:val="95"/>
          <w:sz w:val="18"/>
        </w:rPr>
        <w:t>–</w:t>
      </w:r>
      <w:hyperlink w:history="true" w:anchor="_bookmark272">
        <w:r>
          <w:rPr>
            <w:color w:val="231F20"/>
            <w:spacing w:val="-2"/>
            <w:w w:val="95"/>
            <w:sz w:val="18"/>
          </w:rPr>
          <w:t>9</w:t>
        </w:r>
      </w:hyperlink>
    </w:p>
    <w:p>
      <w:pPr>
        <w:spacing w:before="9"/>
        <w:ind w:left="440" w:right="0" w:firstLine="0"/>
        <w:jc w:val="left"/>
        <w:rPr>
          <w:sz w:val="18"/>
        </w:rPr>
      </w:pPr>
      <w:r>
        <w:rPr>
          <w:color w:val="231F20"/>
          <w:w w:val="105"/>
          <w:sz w:val="18"/>
        </w:rPr>
        <w:t>McCulley,</w:t>
      </w:r>
      <w:r>
        <w:rPr>
          <w:color w:val="231F20"/>
          <w:spacing w:val="17"/>
          <w:w w:val="105"/>
          <w:sz w:val="18"/>
        </w:rPr>
        <w:t> </w:t>
      </w:r>
      <w:r>
        <w:rPr>
          <w:color w:val="231F20"/>
          <w:w w:val="105"/>
          <w:sz w:val="18"/>
        </w:rPr>
        <w:t>Johnston</w:t>
      </w:r>
      <w:r>
        <w:rPr>
          <w:color w:val="231F20"/>
          <w:spacing w:val="18"/>
          <w:w w:val="105"/>
          <w:sz w:val="18"/>
        </w:rPr>
        <w:t> </w:t>
      </w:r>
      <w:hyperlink w:history="true" w:anchor="_bookmark83">
        <w:r>
          <w:rPr>
            <w:color w:val="231F20"/>
            <w:spacing w:val="-5"/>
            <w:w w:val="105"/>
            <w:sz w:val="18"/>
          </w:rPr>
          <w:t>68</w:t>
        </w:r>
      </w:hyperlink>
    </w:p>
    <w:p>
      <w:pPr>
        <w:spacing w:line="249" w:lineRule="auto" w:before="9"/>
        <w:ind w:left="440" w:right="0" w:firstLine="240"/>
        <w:jc w:val="left"/>
        <w:rPr>
          <w:sz w:val="18"/>
        </w:rPr>
      </w:pPr>
      <w:r>
        <w:rPr>
          <w:i/>
          <w:color w:val="231F20"/>
          <w:w w:val="105"/>
          <w:sz w:val="18"/>
        </w:rPr>
        <w:t>Curse of Capistrano, The </w:t>
      </w:r>
      <w:hyperlink w:history="true" w:anchor="_bookmark80">
        <w:r>
          <w:rPr>
            <w:color w:val="231F20"/>
            <w:w w:val="105"/>
            <w:sz w:val="18"/>
          </w:rPr>
          <w:t>66</w:t>
        </w:r>
      </w:hyperlink>
      <w:r>
        <w:rPr>
          <w:color w:val="231F20"/>
          <w:w w:val="105"/>
          <w:sz w:val="18"/>
        </w:rPr>
        <w:t>–</w:t>
      </w:r>
      <w:hyperlink w:history="true" w:anchor="_bookmark82">
        <w:r>
          <w:rPr>
            <w:color w:val="231F20"/>
            <w:w w:val="105"/>
            <w:sz w:val="18"/>
          </w:rPr>
          <w:t>7</w:t>
        </w:r>
      </w:hyperlink>
      <w:r>
        <w:rPr>
          <w:color w:val="231F20"/>
          <w:w w:val="105"/>
          <w:sz w:val="18"/>
        </w:rPr>
        <w:t> McDuffie, Dwayne </w:t>
      </w:r>
      <w:hyperlink w:history="true" w:anchor="_bookmark207">
        <w:r>
          <w:rPr>
            <w:color w:val="231F20"/>
            <w:w w:val="105"/>
            <w:sz w:val="18"/>
          </w:rPr>
          <w:t>174</w:t>
        </w:r>
      </w:hyperlink>
      <w:r>
        <w:rPr>
          <w:color w:val="231F20"/>
          <w:w w:val="105"/>
          <w:sz w:val="18"/>
        </w:rPr>
        <w:t>, </w:t>
      </w:r>
      <w:hyperlink w:history="true" w:anchor="_bookmark208">
        <w:r>
          <w:rPr>
            <w:color w:val="231F20"/>
            <w:w w:val="105"/>
            <w:sz w:val="18"/>
          </w:rPr>
          <w:t>175</w:t>
        </w:r>
      </w:hyperlink>
    </w:p>
    <w:p>
      <w:pPr>
        <w:spacing w:before="1"/>
        <w:ind w:left="680" w:right="0" w:firstLine="0"/>
        <w:jc w:val="left"/>
        <w:rPr>
          <w:sz w:val="18"/>
        </w:rPr>
      </w:pPr>
      <w:r>
        <w:rPr>
          <w:i/>
          <w:color w:val="231F20"/>
          <w:w w:val="105"/>
          <w:sz w:val="18"/>
        </w:rPr>
        <w:t>Deathlok</w:t>
      </w:r>
      <w:r>
        <w:rPr>
          <w:i/>
          <w:color w:val="231F20"/>
          <w:spacing w:val="22"/>
          <w:w w:val="105"/>
          <w:sz w:val="18"/>
        </w:rPr>
        <w:t> </w:t>
      </w:r>
      <w:hyperlink w:history="true" w:anchor="_bookmark6">
        <w:r>
          <w:rPr>
            <w:color w:val="231F20"/>
            <w:w w:val="105"/>
            <w:sz w:val="18"/>
          </w:rPr>
          <w:t>5</w:t>
        </w:r>
      </w:hyperlink>
      <w:r>
        <w:rPr>
          <w:color w:val="231F20"/>
          <w:w w:val="105"/>
          <w:sz w:val="18"/>
        </w:rPr>
        <w:t>,</w:t>
      </w:r>
      <w:r>
        <w:rPr>
          <w:color w:val="231F20"/>
          <w:spacing w:val="23"/>
          <w:w w:val="105"/>
          <w:sz w:val="18"/>
        </w:rPr>
        <w:t> </w:t>
      </w:r>
      <w:hyperlink w:history="true" w:anchor="_bookmark206">
        <w:r>
          <w:rPr>
            <w:color w:val="231F20"/>
            <w:spacing w:val="-4"/>
            <w:w w:val="105"/>
            <w:sz w:val="18"/>
          </w:rPr>
          <w:t>173</w:t>
        </w:r>
      </w:hyperlink>
      <w:r>
        <w:rPr>
          <w:color w:val="231F20"/>
          <w:spacing w:val="-4"/>
          <w:w w:val="105"/>
          <w:sz w:val="18"/>
        </w:rPr>
        <w:t>–</w:t>
      </w:r>
      <w:hyperlink w:history="true" w:anchor="_bookmark207">
        <w:r>
          <w:rPr>
            <w:color w:val="231F20"/>
            <w:spacing w:val="-4"/>
            <w:w w:val="105"/>
            <w:sz w:val="18"/>
          </w:rPr>
          <w:t>4</w:t>
        </w:r>
      </w:hyperlink>
    </w:p>
    <w:p>
      <w:pPr>
        <w:spacing w:before="9"/>
        <w:ind w:left="680" w:right="0" w:firstLine="0"/>
        <w:jc w:val="left"/>
        <w:rPr>
          <w:sz w:val="18"/>
        </w:rPr>
      </w:pPr>
      <w:r>
        <w:rPr>
          <w:color w:val="231F20"/>
          <w:w w:val="95"/>
          <w:sz w:val="18"/>
        </w:rPr>
        <w:t>gender</w:t>
      </w:r>
      <w:r>
        <w:rPr>
          <w:color w:val="231F20"/>
          <w:spacing w:val="20"/>
          <w:sz w:val="18"/>
        </w:rPr>
        <w:t> </w:t>
      </w:r>
      <w:hyperlink w:history="true" w:anchor="_bookmark223">
        <w:r>
          <w:rPr>
            <w:color w:val="231F20"/>
            <w:spacing w:val="-5"/>
            <w:sz w:val="18"/>
          </w:rPr>
          <w:t>189</w:t>
        </w:r>
      </w:hyperlink>
    </w:p>
    <w:p>
      <w:pPr>
        <w:spacing w:line="240" w:lineRule="auto" w:before="0"/>
        <w:rPr>
          <w:sz w:val="19"/>
        </w:rPr>
      </w:pPr>
      <w:r>
        <w:rPr/>
        <w:br w:type="column"/>
      </w:r>
      <w:r>
        <w:rPr>
          <w:sz w:val="19"/>
        </w:rPr>
      </w:r>
    </w:p>
    <w:p>
      <w:pPr>
        <w:spacing w:line="249" w:lineRule="auto" w:before="0"/>
        <w:ind w:left="589" w:right="0" w:firstLine="0"/>
        <w:jc w:val="left"/>
        <w:rPr>
          <w:sz w:val="18"/>
        </w:rPr>
      </w:pPr>
      <w:r>
        <w:rPr>
          <w:i/>
          <w:color w:val="231F20"/>
          <w:w w:val="105"/>
          <w:sz w:val="18"/>
        </w:rPr>
        <w:t>Souls of Cyber-Folk, The </w:t>
      </w:r>
      <w:hyperlink w:history="true" w:anchor="_bookmark207">
        <w:r>
          <w:rPr>
            <w:color w:val="231F20"/>
            <w:w w:val="105"/>
            <w:sz w:val="18"/>
          </w:rPr>
          <w:t>174</w:t>
        </w:r>
      </w:hyperlink>
      <w:r>
        <w:rPr>
          <w:color w:val="231F20"/>
          <w:w w:val="105"/>
          <w:sz w:val="18"/>
        </w:rPr>
        <w:t> Static (character) </w:t>
      </w:r>
      <w:hyperlink w:history="true" w:anchor="_bookmark208">
        <w:r>
          <w:rPr>
            <w:color w:val="231F20"/>
            <w:w w:val="105"/>
            <w:sz w:val="18"/>
          </w:rPr>
          <w:t>175</w:t>
        </w:r>
      </w:hyperlink>
    </w:p>
    <w:p>
      <w:pPr>
        <w:spacing w:before="2"/>
        <w:ind w:left="349" w:right="0" w:firstLine="0"/>
        <w:jc w:val="left"/>
        <w:rPr>
          <w:sz w:val="18"/>
        </w:rPr>
      </w:pPr>
      <w:r>
        <w:rPr>
          <w:color w:val="231F20"/>
          <w:w w:val="105"/>
          <w:sz w:val="18"/>
        </w:rPr>
        <w:t>McDuffie,</w:t>
      </w:r>
      <w:r>
        <w:rPr>
          <w:color w:val="231F20"/>
          <w:spacing w:val="1"/>
          <w:w w:val="105"/>
          <w:sz w:val="18"/>
        </w:rPr>
        <w:t> </w:t>
      </w:r>
      <w:r>
        <w:rPr>
          <w:color w:val="231F20"/>
          <w:w w:val="105"/>
          <w:sz w:val="18"/>
        </w:rPr>
        <w:t>Dwayne/Bright,</w:t>
      </w:r>
      <w:r>
        <w:rPr>
          <w:color w:val="231F20"/>
          <w:spacing w:val="1"/>
          <w:w w:val="105"/>
          <w:sz w:val="18"/>
        </w:rPr>
        <w:t> </w:t>
      </w:r>
      <w:r>
        <w:rPr>
          <w:color w:val="231F20"/>
          <w:w w:val="105"/>
          <w:sz w:val="18"/>
        </w:rPr>
        <w:t>M.</w:t>
      </w:r>
      <w:r>
        <w:rPr>
          <w:color w:val="231F20"/>
          <w:spacing w:val="1"/>
          <w:w w:val="105"/>
          <w:sz w:val="18"/>
        </w:rPr>
        <w:t> </w:t>
      </w:r>
      <w:r>
        <w:rPr>
          <w:color w:val="231F20"/>
          <w:spacing w:val="-5"/>
          <w:w w:val="105"/>
          <w:sz w:val="18"/>
        </w:rPr>
        <w:t>D.:</w:t>
      </w:r>
    </w:p>
    <w:p>
      <w:pPr>
        <w:spacing w:line="249" w:lineRule="auto" w:before="9"/>
        <w:ind w:left="349" w:right="776" w:firstLine="480"/>
        <w:jc w:val="left"/>
        <w:rPr>
          <w:sz w:val="18"/>
        </w:rPr>
      </w:pPr>
      <w:r>
        <w:rPr>
          <w:i/>
          <w:color w:val="231F20"/>
          <w:w w:val="105"/>
          <w:sz w:val="18"/>
        </w:rPr>
        <w:t>Icon </w:t>
      </w:r>
      <w:hyperlink w:history="true" w:anchor="_bookmark120">
        <w:r>
          <w:rPr>
            <w:color w:val="231F20"/>
            <w:w w:val="105"/>
            <w:sz w:val="18"/>
          </w:rPr>
          <w:t>96</w:t>
        </w:r>
      </w:hyperlink>
      <w:r>
        <w:rPr>
          <w:color w:val="231F20"/>
          <w:w w:val="105"/>
          <w:sz w:val="18"/>
        </w:rPr>
        <w:t>, </w:t>
      </w:r>
      <w:hyperlink w:history="true" w:anchor="_bookmark304">
        <w:r>
          <w:rPr>
            <w:color w:val="231F20"/>
            <w:w w:val="105"/>
            <w:sz w:val="18"/>
          </w:rPr>
          <w:t>282</w:t>
        </w:r>
      </w:hyperlink>
      <w:r>
        <w:rPr>
          <w:color w:val="231F20"/>
          <w:w w:val="105"/>
          <w:sz w:val="18"/>
        </w:rPr>
        <w:t> </w:t>
      </w:r>
      <w:r>
        <w:rPr>
          <w:color w:val="231F20"/>
          <w:sz w:val="18"/>
        </w:rPr>
        <w:t>McDuffie, </w:t>
      </w:r>
      <w:r>
        <w:rPr>
          <w:color w:val="231F20"/>
          <w:sz w:val="18"/>
        </w:rPr>
        <w:t>Dwayne/Bright,</w:t>
      </w:r>
    </w:p>
    <w:p>
      <w:pPr>
        <w:spacing w:line="249" w:lineRule="auto" w:before="1"/>
        <w:ind w:left="829" w:right="0" w:firstLine="0"/>
        <w:jc w:val="left"/>
        <w:rPr>
          <w:sz w:val="18"/>
        </w:rPr>
      </w:pPr>
      <w:r>
        <w:rPr>
          <w:color w:val="231F20"/>
          <w:w w:val="105"/>
          <w:sz w:val="18"/>
        </w:rPr>
        <w:t>Mark; Rambeau, </w:t>
      </w:r>
      <w:r>
        <w:rPr>
          <w:color w:val="231F20"/>
          <w:w w:val="105"/>
          <w:sz w:val="18"/>
        </w:rPr>
        <w:t>Monica (character) </w:t>
      </w:r>
      <w:hyperlink w:history="true" w:anchor="_bookmark206">
        <w:r>
          <w:rPr>
            <w:color w:val="231F20"/>
            <w:w w:val="105"/>
            <w:sz w:val="18"/>
          </w:rPr>
          <w:t>173</w:t>
        </w:r>
      </w:hyperlink>
    </w:p>
    <w:p>
      <w:pPr>
        <w:spacing w:line="249" w:lineRule="auto" w:before="1"/>
        <w:ind w:left="829" w:right="211" w:hanging="480"/>
        <w:jc w:val="left"/>
        <w:rPr>
          <w:sz w:val="18"/>
        </w:rPr>
      </w:pPr>
      <w:r>
        <w:rPr>
          <w:color w:val="231F20"/>
          <w:sz w:val="18"/>
        </w:rPr>
        <w:t>McDuffie, Dwayne/Velez, Ivan,</w:t>
      </w:r>
      <w:r>
        <w:rPr>
          <w:color w:val="231F20"/>
          <w:spacing w:val="80"/>
          <w:sz w:val="18"/>
        </w:rPr>
        <w:t> </w:t>
      </w:r>
      <w:r>
        <w:rPr>
          <w:color w:val="231F20"/>
          <w:sz w:val="18"/>
        </w:rPr>
        <w:t>Jr.;</w:t>
      </w:r>
      <w:r>
        <w:rPr>
          <w:color w:val="231F20"/>
          <w:spacing w:val="-5"/>
          <w:sz w:val="18"/>
        </w:rPr>
        <w:t> </w:t>
      </w:r>
      <w:r>
        <w:rPr>
          <w:color w:val="231F20"/>
          <w:sz w:val="18"/>
        </w:rPr>
        <w:t>Masquerade</w:t>
      </w:r>
      <w:r>
        <w:rPr>
          <w:color w:val="231F20"/>
          <w:spacing w:val="-4"/>
          <w:sz w:val="18"/>
        </w:rPr>
        <w:t> </w:t>
      </w:r>
      <w:r>
        <w:rPr>
          <w:color w:val="231F20"/>
          <w:sz w:val="18"/>
        </w:rPr>
        <w:t>(character)</w:t>
      </w:r>
      <w:r>
        <w:rPr>
          <w:color w:val="231F20"/>
          <w:spacing w:val="40"/>
          <w:sz w:val="18"/>
        </w:rPr>
        <w:t> </w:t>
      </w:r>
      <w:hyperlink w:history="true" w:anchor="_bookmark240">
        <w:r>
          <w:rPr>
            <w:color w:val="231F20"/>
            <w:spacing w:val="-2"/>
            <w:sz w:val="18"/>
          </w:rPr>
          <w:t>199</w:t>
        </w:r>
      </w:hyperlink>
      <w:r>
        <w:rPr>
          <w:color w:val="231F20"/>
          <w:spacing w:val="-2"/>
          <w:sz w:val="18"/>
        </w:rPr>
        <w:t>–</w:t>
      </w:r>
      <w:hyperlink w:history="true" w:anchor="_bookmark243">
        <w:r>
          <w:rPr>
            <w:color w:val="231F20"/>
            <w:spacing w:val="-2"/>
            <w:sz w:val="18"/>
          </w:rPr>
          <w:t>200</w:t>
        </w:r>
      </w:hyperlink>
    </w:p>
    <w:p>
      <w:pPr>
        <w:spacing w:before="1"/>
        <w:ind w:left="0" w:right="1118" w:firstLine="0"/>
        <w:jc w:val="right"/>
        <w:rPr>
          <w:sz w:val="18"/>
        </w:rPr>
      </w:pPr>
      <w:r>
        <w:rPr>
          <w:color w:val="231F20"/>
          <w:w w:val="105"/>
          <w:sz w:val="18"/>
        </w:rPr>
        <w:t>McFarlane,</w:t>
      </w:r>
      <w:r>
        <w:rPr>
          <w:color w:val="231F20"/>
          <w:spacing w:val="1"/>
          <w:w w:val="105"/>
          <w:sz w:val="18"/>
        </w:rPr>
        <w:t> </w:t>
      </w:r>
      <w:r>
        <w:rPr>
          <w:color w:val="231F20"/>
          <w:w w:val="105"/>
          <w:sz w:val="18"/>
        </w:rPr>
        <w:t>Todd</w:t>
      </w:r>
      <w:r>
        <w:rPr>
          <w:color w:val="231F20"/>
          <w:spacing w:val="2"/>
          <w:w w:val="105"/>
          <w:sz w:val="18"/>
        </w:rPr>
        <w:t> </w:t>
      </w:r>
      <w:hyperlink w:history="true" w:anchor="_bookmark222">
        <w:r>
          <w:rPr>
            <w:color w:val="231F20"/>
            <w:spacing w:val="-5"/>
            <w:w w:val="105"/>
            <w:sz w:val="18"/>
          </w:rPr>
          <w:t>188</w:t>
        </w:r>
      </w:hyperlink>
    </w:p>
    <w:p>
      <w:pPr>
        <w:spacing w:before="9"/>
        <w:ind w:left="0" w:right="1110" w:firstLine="0"/>
        <w:jc w:val="right"/>
        <w:rPr>
          <w:sz w:val="18"/>
        </w:rPr>
      </w:pPr>
      <w:r>
        <w:rPr>
          <w:i/>
          <w:color w:val="231F20"/>
          <w:w w:val="105"/>
          <w:sz w:val="18"/>
        </w:rPr>
        <w:t>Spawn</w:t>
      </w:r>
      <w:r>
        <w:rPr>
          <w:i/>
          <w:color w:val="231F20"/>
          <w:spacing w:val="6"/>
          <w:w w:val="105"/>
          <w:sz w:val="18"/>
        </w:rPr>
        <w:t> </w:t>
      </w:r>
      <w:hyperlink w:history="true" w:anchor="_bookmark208">
        <w:r>
          <w:rPr>
            <w:color w:val="231F20"/>
            <w:w w:val="105"/>
            <w:sz w:val="18"/>
          </w:rPr>
          <w:t>175</w:t>
        </w:r>
      </w:hyperlink>
      <w:r>
        <w:rPr>
          <w:color w:val="231F20"/>
          <w:w w:val="105"/>
          <w:sz w:val="18"/>
        </w:rPr>
        <w:t>,</w:t>
      </w:r>
      <w:r>
        <w:rPr>
          <w:color w:val="231F20"/>
          <w:spacing w:val="6"/>
          <w:w w:val="105"/>
          <w:sz w:val="18"/>
        </w:rPr>
        <w:t> </w:t>
      </w:r>
      <w:hyperlink w:history="true" w:anchor="_bookmark303">
        <w:r>
          <w:rPr>
            <w:color w:val="231F20"/>
            <w:spacing w:val="-4"/>
            <w:w w:val="105"/>
            <w:sz w:val="18"/>
          </w:rPr>
          <w:t>281</w:t>
        </w:r>
      </w:hyperlink>
      <w:r>
        <w:rPr>
          <w:color w:val="231F20"/>
          <w:spacing w:val="-4"/>
          <w:w w:val="105"/>
          <w:sz w:val="18"/>
        </w:rPr>
        <w:t>–</w:t>
      </w:r>
      <w:hyperlink w:history="true" w:anchor="_bookmark304">
        <w:r>
          <w:rPr>
            <w:color w:val="231F20"/>
            <w:spacing w:val="-4"/>
            <w:w w:val="105"/>
            <w:sz w:val="18"/>
          </w:rPr>
          <w:t>2</w:t>
        </w:r>
      </w:hyperlink>
    </w:p>
    <w:p>
      <w:pPr>
        <w:spacing w:before="9"/>
        <w:ind w:left="349" w:right="0" w:firstLine="0"/>
        <w:jc w:val="left"/>
        <w:rPr>
          <w:i/>
          <w:sz w:val="18"/>
        </w:rPr>
      </w:pPr>
      <w:r>
        <w:rPr>
          <w:color w:val="231F20"/>
          <w:w w:val="105"/>
          <w:sz w:val="18"/>
        </w:rPr>
        <w:t>McGregor,</w:t>
      </w:r>
      <w:r>
        <w:rPr>
          <w:color w:val="231F20"/>
          <w:spacing w:val="13"/>
          <w:w w:val="105"/>
          <w:sz w:val="18"/>
        </w:rPr>
        <w:t> </w:t>
      </w:r>
      <w:r>
        <w:rPr>
          <w:color w:val="231F20"/>
          <w:w w:val="105"/>
          <w:sz w:val="18"/>
        </w:rPr>
        <w:t>Don:</w:t>
      </w:r>
      <w:r>
        <w:rPr>
          <w:color w:val="231F20"/>
          <w:spacing w:val="13"/>
          <w:w w:val="105"/>
          <w:sz w:val="18"/>
        </w:rPr>
        <w:t> </w:t>
      </w:r>
      <w:r>
        <w:rPr>
          <w:i/>
          <w:color w:val="231F20"/>
          <w:w w:val="105"/>
          <w:sz w:val="18"/>
        </w:rPr>
        <w:t>Jungle</w:t>
      </w:r>
      <w:r>
        <w:rPr>
          <w:i/>
          <w:color w:val="231F20"/>
          <w:spacing w:val="14"/>
          <w:w w:val="105"/>
          <w:sz w:val="18"/>
        </w:rPr>
        <w:t> </w:t>
      </w:r>
      <w:r>
        <w:rPr>
          <w:i/>
          <w:color w:val="231F20"/>
          <w:spacing w:val="-2"/>
          <w:w w:val="105"/>
          <w:sz w:val="18"/>
        </w:rPr>
        <w:t>Action</w:t>
      </w:r>
    </w:p>
    <w:p>
      <w:pPr>
        <w:spacing w:before="9"/>
        <w:ind w:left="829" w:right="0" w:firstLine="0"/>
        <w:jc w:val="left"/>
        <w:rPr>
          <w:sz w:val="18"/>
        </w:rPr>
      </w:pPr>
      <w:hyperlink w:history="true" w:anchor="_bookmark119">
        <w:r>
          <w:rPr>
            <w:color w:val="231F20"/>
            <w:w w:val="110"/>
            <w:sz w:val="18"/>
          </w:rPr>
          <w:t>95</w:t>
        </w:r>
      </w:hyperlink>
      <w:r>
        <w:rPr>
          <w:color w:val="231F20"/>
          <w:w w:val="110"/>
          <w:sz w:val="18"/>
        </w:rPr>
        <w:t>, </w:t>
      </w:r>
      <w:hyperlink w:history="true" w:anchor="_bookmark200">
        <w:r>
          <w:rPr>
            <w:color w:val="231F20"/>
            <w:spacing w:val="-5"/>
            <w:w w:val="110"/>
            <w:sz w:val="18"/>
          </w:rPr>
          <w:t>167</w:t>
        </w:r>
      </w:hyperlink>
    </w:p>
    <w:p>
      <w:pPr>
        <w:spacing w:before="9"/>
        <w:ind w:left="349" w:right="0" w:firstLine="0"/>
        <w:jc w:val="left"/>
        <w:rPr>
          <w:sz w:val="18"/>
        </w:rPr>
      </w:pPr>
      <w:r>
        <w:rPr>
          <w:color w:val="231F20"/>
          <w:spacing w:val="-4"/>
          <w:w w:val="105"/>
          <w:sz w:val="18"/>
        </w:rPr>
        <w:t>McGregor,</w:t>
      </w:r>
      <w:r>
        <w:rPr>
          <w:color w:val="231F20"/>
          <w:spacing w:val="7"/>
          <w:w w:val="105"/>
          <w:sz w:val="18"/>
        </w:rPr>
        <w:t> </w:t>
      </w:r>
      <w:r>
        <w:rPr>
          <w:color w:val="231F20"/>
          <w:spacing w:val="-4"/>
          <w:w w:val="105"/>
          <w:sz w:val="18"/>
        </w:rPr>
        <w:t>Don/Turner,</w:t>
      </w:r>
      <w:r>
        <w:rPr>
          <w:color w:val="231F20"/>
          <w:spacing w:val="7"/>
          <w:w w:val="105"/>
          <w:sz w:val="18"/>
        </w:rPr>
        <w:t> </w:t>
      </w:r>
      <w:r>
        <w:rPr>
          <w:color w:val="231F20"/>
          <w:spacing w:val="-4"/>
          <w:w w:val="105"/>
          <w:sz w:val="18"/>
        </w:rPr>
        <w:t>Dwayne:</w:t>
      </w:r>
    </w:p>
    <w:p>
      <w:pPr>
        <w:spacing w:before="9"/>
        <w:ind w:left="829" w:right="0" w:firstLine="0"/>
        <w:jc w:val="left"/>
        <w:rPr>
          <w:sz w:val="18"/>
        </w:rPr>
      </w:pPr>
      <w:r>
        <w:rPr>
          <w:i/>
          <w:color w:val="231F20"/>
          <w:sz w:val="18"/>
        </w:rPr>
        <w:t>Black</w:t>
      </w:r>
      <w:r>
        <w:rPr>
          <w:i/>
          <w:color w:val="231F20"/>
          <w:spacing w:val="25"/>
          <w:sz w:val="18"/>
        </w:rPr>
        <w:t> </w:t>
      </w:r>
      <w:r>
        <w:rPr>
          <w:i/>
          <w:color w:val="231F20"/>
          <w:sz w:val="18"/>
        </w:rPr>
        <w:t>Panther</w:t>
      </w:r>
      <w:r>
        <w:rPr>
          <w:i/>
          <w:color w:val="231F20"/>
          <w:spacing w:val="25"/>
          <w:sz w:val="18"/>
        </w:rPr>
        <w:t> </w:t>
      </w:r>
      <w:hyperlink w:history="true" w:anchor="_bookmark208">
        <w:r>
          <w:rPr>
            <w:color w:val="231F20"/>
            <w:spacing w:val="-5"/>
            <w:sz w:val="18"/>
          </w:rPr>
          <w:t>175</w:t>
        </w:r>
      </w:hyperlink>
    </w:p>
    <w:p>
      <w:pPr>
        <w:spacing w:line="249" w:lineRule="auto" w:before="9"/>
        <w:ind w:left="349" w:right="776" w:firstLine="0"/>
        <w:jc w:val="left"/>
        <w:rPr>
          <w:sz w:val="18"/>
        </w:rPr>
      </w:pPr>
      <w:r>
        <w:rPr>
          <w:color w:val="231F20"/>
          <w:w w:val="105"/>
          <w:sz w:val="18"/>
        </w:rPr>
        <w:t>McGuinness, Ed </w:t>
      </w:r>
      <w:hyperlink w:history="true" w:anchor="_bookmark225">
        <w:r>
          <w:rPr>
            <w:color w:val="231F20"/>
            <w:w w:val="105"/>
            <w:sz w:val="18"/>
          </w:rPr>
          <w:t>190</w:t>
        </w:r>
      </w:hyperlink>
      <w:r>
        <w:rPr>
          <w:color w:val="231F20"/>
          <w:w w:val="105"/>
          <w:sz w:val="18"/>
        </w:rPr>
        <w:t> McGuiness,</w:t>
      </w:r>
      <w:r>
        <w:rPr>
          <w:color w:val="231F20"/>
          <w:spacing w:val="-7"/>
          <w:w w:val="105"/>
          <w:sz w:val="18"/>
        </w:rPr>
        <w:t> </w:t>
      </w:r>
      <w:r>
        <w:rPr>
          <w:color w:val="231F20"/>
          <w:w w:val="105"/>
          <w:sz w:val="18"/>
        </w:rPr>
        <w:t>Ed/Kelly,</w:t>
      </w:r>
      <w:r>
        <w:rPr>
          <w:color w:val="231F20"/>
          <w:spacing w:val="-6"/>
          <w:w w:val="105"/>
          <w:sz w:val="18"/>
        </w:rPr>
        <w:t> </w:t>
      </w:r>
      <w:r>
        <w:rPr>
          <w:color w:val="231F20"/>
          <w:w w:val="105"/>
          <w:sz w:val="18"/>
        </w:rPr>
        <w:t>Joe:</w:t>
      </w:r>
    </w:p>
    <w:p>
      <w:pPr>
        <w:spacing w:before="1"/>
        <w:ind w:left="829" w:right="0" w:firstLine="0"/>
        <w:jc w:val="left"/>
        <w:rPr>
          <w:sz w:val="18"/>
        </w:rPr>
      </w:pPr>
      <w:r>
        <w:rPr>
          <w:i/>
          <w:color w:val="231F20"/>
          <w:sz w:val="18"/>
        </w:rPr>
        <w:t>Spider-Man/Deadpool</w:t>
      </w:r>
      <w:r>
        <w:rPr>
          <w:i/>
          <w:color w:val="231F20"/>
          <w:spacing w:val="62"/>
          <w:sz w:val="18"/>
        </w:rPr>
        <w:t> </w:t>
      </w:r>
      <w:r>
        <w:rPr>
          <w:color w:val="231F20"/>
          <w:spacing w:val="-5"/>
          <w:sz w:val="18"/>
        </w:rPr>
        <w:t>#1</w:t>
      </w:r>
    </w:p>
    <w:p>
      <w:pPr>
        <w:spacing w:before="9"/>
        <w:ind w:left="349" w:right="0" w:firstLine="0"/>
        <w:jc w:val="left"/>
        <w:rPr>
          <w:sz w:val="18"/>
        </w:rPr>
      </w:pPr>
      <w:r>
        <w:rPr>
          <w:i/>
          <w:color w:val="231F20"/>
          <w:sz w:val="18"/>
        </w:rPr>
        <w:t>machismo</w:t>
      </w:r>
      <w:r>
        <w:rPr>
          <w:i/>
          <w:color w:val="231F20"/>
          <w:spacing w:val="37"/>
          <w:sz w:val="18"/>
        </w:rPr>
        <w:t> </w:t>
      </w:r>
      <w:hyperlink w:history="true" w:anchor="_bookmark215">
        <w:r>
          <w:rPr>
            <w:color w:val="231F20"/>
            <w:spacing w:val="-5"/>
            <w:sz w:val="18"/>
          </w:rPr>
          <w:t>181</w:t>
        </w:r>
      </w:hyperlink>
    </w:p>
    <w:p>
      <w:pPr>
        <w:spacing w:line="249" w:lineRule="auto" w:before="9"/>
        <w:ind w:left="349" w:right="0" w:firstLine="0"/>
        <w:jc w:val="left"/>
        <w:rPr>
          <w:sz w:val="18"/>
        </w:rPr>
      </w:pPr>
      <w:r>
        <w:rPr>
          <w:color w:val="231F20"/>
          <w:w w:val="105"/>
          <w:sz w:val="18"/>
        </w:rPr>
        <w:t>McKean, Dave </w:t>
      </w:r>
      <w:hyperlink w:history="true" w:anchor="_bookmark284">
        <w:r>
          <w:rPr>
            <w:color w:val="231F20"/>
            <w:w w:val="105"/>
            <w:sz w:val="18"/>
          </w:rPr>
          <w:t>240</w:t>
        </w:r>
      </w:hyperlink>
      <w:r>
        <w:rPr>
          <w:color w:val="231F20"/>
          <w:w w:val="105"/>
          <w:sz w:val="18"/>
        </w:rPr>
        <w:t>, </w:t>
      </w:r>
      <w:hyperlink w:history="true" w:anchor="_bookmark301">
        <w:r>
          <w:rPr>
            <w:color w:val="231F20"/>
            <w:w w:val="105"/>
            <w:sz w:val="18"/>
          </w:rPr>
          <w:t>280</w:t>
        </w:r>
      </w:hyperlink>
      <w:r>
        <w:rPr>
          <w:color w:val="231F20"/>
          <w:w w:val="105"/>
          <w:sz w:val="18"/>
        </w:rPr>
        <w:t>, </w:t>
      </w:r>
      <w:hyperlink w:history="true" w:anchor="_bookmark303">
        <w:r>
          <w:rPr>
            <w:color w:val="231F20"/>
            <w:w w:val="105"/>
            <w:sz w:val="18"/>
          </w:rPr>
          <w:t>281</w:t>
        </w:r>
      </w:hyperlink>
      <w:r>
        <w:rPr>
          <w:color w:val="231F20"/>
          <w:w w:val="105"/>
          <w:sz w:val="18"/>
        </w:rPr>
        <w:t> McKean,</w:t>
      </w:r>
      <w:r>
        <w:rPr>
          <w:color w:val="231F20"/>
          <w:spacing w:val="2"/>
          <w:w w:val="105"/>
          <w:sz w:val="18"/>
        </w:rPr>
        <w:t> </w:t>
      </w:r>
      <w:r>
        <w:rPr>
          <w:color w:val="231F20"/>
          <w:w w:val="105"/>
          <w:sz w:val="18"/>
        </w:rPr>
        <w:t>Dave/Morrison,</w:t>
      </w:r>
      <w:r>
        <w:rPr>
          <w:color w:val="231F20"/>
          <w:spacing w:val="3"/>
          <w:w w:val="105"/>
          <w:sz w:val="18"/>
        </w:rPr>
        <w:t> </w:t>
      </w:r>
      <w:r>
        <w:rPr>
          <w:color w:val="231F20"/>
          <w:spacing w:val="-2"/>
          <w:w w:val="105"/>
          <w:sz w:val="18"/>
        </w:rPr>
        <w:t>Grant:</w:t>
      </w:r>
    </w:p>
    <w:p>
      <w:pPr>
        <w:spacing w:line="249" w:lineRule="auto" w:before="1"/>
        <w:ind w:left="829" w:right="189" w:firstLine="0"/>
        <w:jc w:val="left"/>
        <w:rPr>
          <w:sz w:val="18"/>
        </w:rPr>
      </w:pPr>
      <w:r>
        <w:rPr>
          <w:i/>
          <w:color w:val="231F20"/>
          <w:w w:val="110"/>
          <w:sz w:val="18"/>
        </w:rPr>
        <w:t>Arkham</w:t>
      </w:r>
      <w:r>
        <w:rPr>
          <w:i/>
          <w:color w:val="231F20"/>
          <w:spacing w:val="-8"/>
          <w:w w:val="110"/>
          <w:sz w:val="18"/>
        </w:rPr>
        <w:t> </w:t>
      </w:r>
      <w:r>
        <w:rPr>
          <w:i/>
          <w:color w:val="231F20"/>
          <w:w w:val="110"/>
          <w:sz w:val="18"/>
        </w:rPr>
        <w:t>Asylum:</w:t>
      </w:r>
      <w:r>
        <w:rPr>
          <w:i/>
          <w:color w:val="231F20"/>
          <w:spacing w:val="-7"/>
          <w:w w:val="110"/>
          <w:sz w:val="18"/>
        </w:rPr>
        <w:t> </w:t>
      </w:r>
      <w:r>
        <w:rPr>
          <w:i/>
          <w:color w:val="231F20"/>
          <w:w w:val="110"/>
          <w:sz w:val="18"/>
        </w:rPr>
        <w:t>A</w:t>
      </w:r>
      <w:r>
        <w:rPr>
          <w:i/>
          <w:color w:val="231F20"/>
          <w:spacing w:val="-8"/>
          <w:w w:val="110"/>
          <w:sz w:val="18"/>
        </w:rPr>
        <w:t> </w:t>
      </w:r>
      <w:r>
        <w:rPr>
          <w:i/>
          <w:color w:val="231F20"/>
          <w:w w:val="110"/>
          <w:sz w:val="18"/>
        </w:rPr>
        <w:t>Serious</w:t>
      </w:r>
      <w:r>
        <w:rPr>
          <w:i/>
          <w:color w:val="231F20"/>
          <w:w w:val="110"/>
          <w:sz w:val="18"/>
        </w:rPr>
        <w:t> House on Serious Earth </w:t>
      </w:r>
      <w:hyperlink w:history="true" w:anchor="_bookmark303">
        <w:r>
          <w:rPr>
            <w:color w:val="231F20"/>
            <w:spacing w:val="-4"/>
            <w:w w:val="110"/>
            <w:sz w:val="18"/>
          </w:rPr>
          <w:t>281</w:t>
        </w:r>
      </w:hyperlink>
    </w:p>
    <w:p>
      <w:pPr>
        <w:spacing w:before="2"/>
        <w:ind w:left="349" w:right="0" w:firstLine="0"/>
        <w:jc w:val="left"/>
        <w:rPr>
          <w:sz w:val="18"/>
        </w:rPr>
      </w:pPr>
      <w:r>
        <w:rPr>
          <w:color w:val="231F20"/>
          <w:w w:val="105"/>
          <w:sz w:val="18"/>
        </w:rPr>
        <w:t>Mackie,</w:t>
      </w:r>
      <w:r>
        <w:rPr>
          <w:color w:val="231F20"/>
          <w:spacing w:val="19"/>
          <w:w w:val="105"/>
          <w:sz w:val="18"/>
        </w:rPr>
        <w:t> </w:t>
      </w:r>
      <w:r>
        <w:rPr>
          <w:color w:val="231F20"/>
          <w:w w:val="105"/>
          <w:sz w:val="18"/>
        </w:rPr>
        <w:t>Chris</w:t>
      </w:r>
      <w:r>
        <w:rPr>
          <w:color w:val="231F20"/>
          <w:spacing w:val="20"/>
          <w:w w:val="105"/>
          <w:sz w:val="18"/>
        </w:rPr>
        <w:t> </w:t>
      </w:r>
      <w:hyperlink w:history="true" w:anchor="_bookmark17">
        <w:r>
          <w:rPr>
            <w:color w:val="231F20"/>
            <w:spacing w:val="-5"/>
            <w:w w:val="105"/>
            <w:sz w:val="18"/>
          </w:rPr>
          <w:t>15</w:t>
        </w:r>
      </w:hyperlink>
    </w:p>
    <w:p>
      <w:pPr>
        <w:spacing w:line="249" w:lineRule="auto" w:before="9"/>
        <w:ind w:left="349" w:right="211" w:firstLine="0"/>
        <w:jc w:val="left"/>
        <w:rPr>
          <w:i/>
          <w:sz w:val="18"/>
        </w:rPr>
      </w:pPr>
      <w:r>
        <w:rPr>
          <w:color w:val="231F20"/>
          <w:w w:val="105"/>
          <w:sz w:val="18"/>
        </w:rPr>
        <w:t>McLaughlin, Frank </w:t>
      </w:r>
      <w:hyperlink w:history="true" w:anchor="_bookmark55">
        <w:r>
          <w:rPr>
            <w:color w:val="231F20"/>
            <w:w w:val="105"/>
            <w:sz w:val="18"/>
          </w:rPr>
          <w:t>47</w:t>
        </w:r>
      </w:hyperlink>
      <w:r>
        <w:rPr>
          <w:color w:val="231F20"/>
          <w:w w:val="105"/>
          <w:sz w:val="18"/>
        </w:rPr>
        <w:t> McLaughlin, Jeff: </w:t>
      </w:r>
      <w:r>
        <w:rPr>
          <w:i/>
          <w:color w:val="231F20"/>
          <w:w w:val="105"/>
          <w:sz w:val="18"/>
        </w:rPr>
        <w:t>Stan </w:t>
      </w:r>
      <w:r>
        <w:rPr>
          <w:i/>
          <w:color w:val="231F20"/>
          <w:w w:val="105"/>
          <w:sz w:val="18"/>
        </w:rPr>
        <w:t>Lee:</w:t>
      </w:r>
    </w:p>
    <w:p>
      <w:pPr>
        <w:spacing w:before="1"/>
        <w:ind w:left="829" w:right="0" w:firstLine="0"/>
        <w:jc w:val="left"/>
        <w:rPr>
          <w:sz w:val="18"/>
        </w:rPr>
      </w:pPr>
      <w:r>
        <w:rPr>
          <w:i/>
          <w:color w:val="231F20"/>
          <w:w w:val="105"/>
          <w:sz w:val="18"/>
        </w:rPr>
        <w:t>Conversations</w:t>
      </w:r>
      <w:r>
        <w:rPr>
          <w:i/>
          <w:color w:val="231F20"/>
          <w:spacing w:val="13"/>
          <w:w w:val="105"/>
          <w:sz w:val="18"/>
        </w:rPr>
        <w:t> </w:t>
      </w:r>
      <w:hyperlink w:history="true" w:anchor="_bookmark312">
        <w:r>
          <w:rPr>
            <w:color w:val="231F20"/>
            <w:spacing w:val="-5"/>
            <w:w w:val="105"/>
            <w:sz w:val="18"/>
          </w:rPr>
          <w:t>294</w:t>
        </w:r>
      </w:hyperlink>
    </w:p>
    <w:p>
      <w:pPr>
        <w:spacing w:before="9"/>
        <w:ind w:left="349" w:right="0" w:firstLine="0"/>
        <w:jc w:val="left"/>
        <w:rPr>
          <w:sz w:val="18"/>
        </w:rPr>
      </w:pPr>
      <w:r>
        <w:rPr>
          <w:color w:val="231F20"/>
          <w:w w:val="105"/>
          <w:sz w:val="18"/>
        </w:rPr>
        <w:t>McLuhan,</w:t>
      </w:r>
      <w:r>
        <w:rPr>
          <w:color w:val="231F20"/>
          <w:spacing w:val="18"/>
          <w:w w:val="105"/>
          <w:sz w:val="18"/>
        </w:rPr>
        <w:t> </w:t>
      </w:r>
      <w:r>
        <w:rPr>
          <w:color w:val="231F20"/>
          <w:w w:val="105"/>
          <w:sz w:val="18"/>
        </w:rPr>
        <w:t>Marshall</w:t>
      </w:r>
      <w:r>
        <w:rPr>
          <w:color w:val="231F20"/>
          <w:spacing w:val="19"/>
          <w:w w:val="105"/>
          <w:sz w:val="18"/>
        </w:rPr>
        <w:t> </w:t>
      </w:r>
      <w:hyperlink w:history="true" w:anchor="_bookmark112">
        <w:r>
          <w:rPr>
            <w:color w:val="231F20"/>
            <w:w w:val="105"/>
            <w:sz w:val="18"/>
          </w:rPr>
          <w:t>90</w:t>
        </w:r>
      </w:hyperlink>
      <w:r>
        <w:rPr>
          <w:color w:val="231F20"/>
          <w:w w:val="105"/>
          <w:sz w:val="18"/>
        </w:rPr>
        <w:t>,</w:t>
      </w:r>
      <w:r>
        <w:rPr>
          <w:color w:val="231F20"/>
          <w:spacing w:val="18"/>
          <w:w w:val="105"/>
          <w:sz w:val="18"/>
        </w:rPr>
        <w:t> </w:t>
      </w:r>
      <w:hyperlink w:history="true" w:anchor="_bookmark148">
        <w:r>
          <w:rPr>
            <w:color w:val="231F20"/>
            <w:spacing w:val="-5"/>
            <w:w w:val="105"/>
            <w:sz w:val="18"/>
          </w:rPr>
          <w:t>119</w:t>
        </w:r>
      </w:hyperlink>
    </w:p>
    <w:p>
      <w:pPr>
        <w:spacing w:line="249" w:lineRule="auto" w:before="9"/>
        <w:ind w:left="349" w:right="776" w:firstLine="0"/>
        <w:jc w:val="left"/>
        <w:rPr>
          <w:sz w:val="18"/>
        </w:rPr>
      </w:pPr>
      <w:r>
        <w:rPr>
          <w:color w:val="231F20"/>
          <w:w w:val="105"/>
          <w:sz w:val="18"/>
        </w:rPr>
        <w:t>McManus, Shawn </w:t>
      </w:r>
      <w:hyperlink w:history="true" w:anchor="_bookmark240">
        <w:r>
          <w:rPr>
            <w:color w:val="231F20"/>
            <w:w w:val="105"/>
            <w:sz w:val="18"/>
          </w:rPr>
          <w:t>199</w:t>
        </w:r>
      </w:hyperlink>
      <w:r>
        <w:rPr>
          <w:color w:val="231F20"/>
          <w:w w:val="105"/>
          <w:sz w:val="18"/>
        </w:rPr>
        <w:t> </w:t>
      </w:r>
      <w:r>
        <w:rPr>
          <w:color w:val="231F20"/>
          <w:spacing w:val="-2"/>
          <w:w w:val="105"/>
          <w:sz w:val="18"/>
        </w:rPr>
        <w:t>MAD</w:t>
      </w:r>
      <w:r>
        <w:rPr>
          <w:color w:val="231F20"/>
          <w:spacing w:val="-5"/>
          <w:w w:val="105"/>
          <w:sz w:val="18"/>
        </w:rPr>
        <w:t> </w:t>
      </w:r>
      <w:r>
        <w:rPr>
          <w:color w:val="231F20"/>
          <w:spacing w:val="-2"/>
          <w:w w:val="105"/>
          <w:sz w:val="18"/>
        </w:rPr>
        <w:t>(mutually</w:t>
      </w:r>
      <w:r>
        <w:rPr>
          <w:color w:val="231F20"/>
          <w:spacing w:val="-5"/>
          <w:w w:val="105"/>
          <w:sz w:val="18"/>
        </w:rPr>
        <w:t> </w:t>
      </w:r>
      <w:r>
        <w:rPr>
          <w:color w:val="231F20"/>
          <w:spacing w:val="-2"/>
          <w:w w:val="105"/>
          <w:sz w:val="18"/>
        </w:rPr>
        <w:t>assured</w:t>
      </w:r>
    </w:p>
    <w:p>
      <w:pPr>
        <w:spacing w:before="1"/>
        <w:ind w:left="829" w:right="0" w:firstLine="0"/>
        <w:jc w:val="left"/>
        <w:rPr>
          <w:sz w:val="18"/>
        </w:rPr>
      </w:pPr>
      <w:r>
        <w:rPr>
          <w:color w:val="231F20"/>
          <w:sz w:val="18"/>
        </w:rPr>
        <w:t>destruction)</w:t>
      </w:r>
      <w:r>
        <w:rPr>
          <w:color w:val="231F20"/>
          <w:spacing w:val="7"/>
          <w:sz w:val="18"/>
        </w:rPr>
        <w:t> </w:t>
      </w:r>
      <w:hyperlink w:history="true" w:anchor="_bookmark159">
        <w:r>
          <w:rPr>
            <w:color w:val="231F20"/>
            <w:sz w:val="18"/>
          </w:rPr>
          <w:t>127</w:t>
        </w:r>
      </w:hyperlink>
      <w:r>
        <w:rPr>
          <w:color w:val="231F20"/>
          <w:sz w:val="18"/>
        </w:rPr>
        <w:t>–</w:t>
      </w:r>
      <w:hyperlink w:history="true" w:anchor="_bookmark160">
        <w:r>
          <w:rPr>
            <w:color w:val="231F20"/>
            <w:sz w:val="18"/>
          </w:rPr>
          <w:t>8</w:t>
        </w:r>
      </w:hyperlink>
      <w:r>
        <w:rPr>
          <w:color w:val="231F20"/>
          <w:sz w:val="18"/>
        </w:rPr>
        <w:t>,</w:t>
      </w:r>
      <w:r>
        <w:rPr>
          <w:color w:val="231F20"/>
          <w:spacing w:val="7"/>
          <w:sz w:val="18"/>
        </w:rPr>
        <w:t> </w:t>
      </w:r>
      <w:hyperlink w:history="true" w:anchor="_bookmark172">
        <w:r>
          <w:rPr>
            <w:color w:val="231F20"/>
            <w:spacing w:val="-4"/>
            <w:sz w:val="18"/>
          </w:rPr>
          <w:t>140</w:t>
        </w:r>
      </w:hyperlink>
      <w:r>
        <w:rPr>
          <w:color w:val="231F20"/>
          <w:spacing w:val="-4"/>
          <w:sz w:val="18"/>
        </w:rPr>
        <w:t>,</w:t>
      </w:r>
    </w:p>
    <w:p>
      <w:pPr>
        <w:spacing w:before="9"/>
        <w:ind w:left="829" w:right="0" w:firstLine="0"/>
        <w:jc w:val="left"/>
        <w:rPr>
          <w:sz w:val="18"/>
        </w:rPr>
      </w:pPr>
      <w:hyperlink w:history="true" w:anchor="_bookmark176">
        <w:r>
          <w:rPr>
            <w:color w:val="231F20"/>
            <w:w w:val="105"/>
            <w:sz w:val="18"/>
          </w:rPr>
          <w:t>144</w:t>
        </w:r>
      </w:hyperlink>
      <w:r>
        <w:rPr>
          <w:color w:val="231F20"/>
          <w:w w:val="105"/>
          <w:sz w:val="18"/>
        </w:rPr>
        <w:t>,</w:t>
      </w:r>
      <w:r>
        <w:rPr>
          <w:color w:val="231F20"/>
          <w:spacing w:val="4"/>
          <w:w w:val="105"/>
          <w:sz w:val="18"/>
        </w:rPr>
        <w:t> </w:t>
      </w:r>
      <w:hyperlink w:history="true" w:anchor="_bookmark179">
        <w:r>
          <w:rPr>
            <w:color w:val="231F20"/>
            <w:w w:val="105"/>
            <w:sz w:val="18"/>
          </w:rPr>
          <w:t>147</w:t>
        </w:r>
      </w:hyperlink>
      <w:r>
        <w:rPr>
          <w:color w:val="231F20"/>
          <w:w w:val="105"/>
          <w:sz w:val="18"/>
        </w:rPr>
        <w:t>–</w:t>
      </w:r>
      <w:hyperlink w:history="true" w:anchor="_bookmark180">
        <w:r>
          <w:rPr>
            <w:color w:val="231F20"/>
            <w:w w:val="105"/>
            <w:sz w:val="18"/>
          </w:rPr>
          <w:t>8</w:t>
        </w:r>
      </w:hyperlink>
      <w:r>
        <w:rPr>
          <w:color w:val="231F20"/>
          <w:w w:val="105"/>
          <w:sz w:val="18"/>
        </w:rPr>
        <w:t>,</w:t>
      </w:r>
      <w:r>
        <w:rPr>
          <w:color w:val="231F20"/>
          <w:spacing w:val="4"/>
          <w:w w:val="105"/>
          <w:sz w:val="18"/>
        </w:rPr>
        <w:t> </w:t>
      </w:r>
      <w:hyperlink w:history="true" w:anchor="_bookmark183">
        <w:r>
          <w:rPr>
            <w:color w:val="231F20"/>
            <w:spacing w:val="-5"/>
            <w:w w:val="105"/>
            <w:sz w:val="18"/>
          </w:rPr>
          <w:t>150</w:t>
        </w:r>
      </w:hyperlink>
    </w:p>
    <w:p>
      <w:pPr>
        <w:spacing w:line="249" w:lineRule="auto" w:before="9"/>
        <w:ind w:left="829" w:right="211" w:hanging="480"/>
        <w:jc w:val="left"/>
        <w:rPr>
          <w:sz w:val="18"/>
        </w:rPr>
      </w:pPr>
      <w:r>
        <w:rPr>
          <w:color w:val="231F20"/>
          <w:sz w:val="18"/>
        </w:rPr>
        <w:t>Madden, Matt/Abel, Jessica:</w:t>
      </w:r>
      <w:r>
        <w:rPr>
          <w:color w:val="231F20"/>
          <w:spacing w:val="40"/>
          <w:sz w:val="18"/>
        </w:rPr>
        <w:t> </w:t>
      </w:r>
      <w:r>
        <w:rPr>
          <w:i/>
          <w:color w:val="231F20"/>
          <w:sz w:val="18"/>
        </w:rPr>
        <w:t>Drawing Words </w:t>
      </w:r>
      <w:r>
        <w:rPr>
          <w:i/>
          <w:color w:val="231F20"/>
          <w:sz w:val="18"/>
        </w:rPr>
        <w:t>Writing</w:t>
      </w:r>
      <w:r>
        <w:rPr>
          <w:i/>
          <w:color w:val="231F20"/>
          <w:spacing w:val="40"/>
          <w:sz w:val="18"/>
        </w:rPr>
        <w:t> </w:t>
      </w:r>
      <w:r>
        <w:rPr>
          <w:i/>
          <w:color w:val="231F20"/>
          <w:sz w:val="18"/>
        </w:rPr>
        <w:t>Pictures </w:t>
      </w:r>
      <w:hyperlink w:history="true" w:anchor="_bookmark265">
        <w:r>
          <w:rPr>
            <w:color w:val="231F20"/>
            <w:sz w:val="18"/>
          </w:rPr>
          <w:t>223</w:t>
        </w:r>
      </w:hyperlink>
    </w:p>
    <w:p>
      <w:pPr>
        <w:spacing w:before="1"/>
        <w:ind w:left="349" w:right="0" w:firstLine="0"/>
        <w:jc w:val="left"/>
        <w:rPr>
          <w:sz w:val="18"/>
        </w:rPr>
      </w:pPr>
      <w:r>
        <w:rPr>
          <w:color w:val="231F20"/>
          <w:w w:val="105"/>
          <w:sz w:val="18"/>
        </w:rPr>
        <w:t>Madrid,</w:t>
      </w:r>
      <w:r>
        <w:rPr>
          <w:color w:val="231F20"/>
          <w:spacing w:val="24"/>
          <w:w w:val="105"/>
          <w:sz w:val="18"/>
        </w:rPr>
        <w:t> </w:t>
      </w:r>
      <w:r>
        <w:rPr>
          <w:color w:val="231F20"/>
          <w:w w:val="105"/>
          <w:sz w:val="18"/>
        </w:rPr>
        <w:t>Mike</w:t>
      </w:r>
      <w:r>
        <w:rPr>
          <w:color w:val="231F20"/>
          <w:spacing w:val="25"/>
          <w:w w:val="105"/>
          <w:sz w:val="18"/>
        </w:rPr>
        <w:t> </w:t>
      </w:r>
      <w:hyperlink w:history="true" w:anchor="_bookmark219">
        <w:r>
          <w:rPr>
            <w:color w:val="231F20"/>
            <w:spacing w:val="-5"/>
            <w:w w:val="105"/>
            <w:sz w:val="18"/>
          </w:rPr>
          <w:t>185</w:t>
        </w:r>
      </w:hyperlink>
    </w:p>
    <w:p>
      <w:pPr>
        <w:spacing w:line="249" w:lineRule="auto" w:before="9"/>
        <w:ind w:left="349" w:right="373" w:firstLine="0"/>
        <w:jc w:val="left"/>
        <w:rPr>
          <w:sz w:val="18"/>
        </w:rPr>
      </w:pPr>
      <w:r>
        <w:rPr>
          <w:color w:val="231F20"/>
          <w:w w:val="105"/>
          <w:sz w:val="18"/>
        </w:rPr>
        <w:t>Magneto (character) </w:t>
      </w:r>
      <w:hyperlink w:history="true" w:anchor="_bookmark171">
        <w:r>
          <w:rPr>
            <w:color w:val="231F20"/>
            <w:w w:val="105"/>
            <w:sz w:val="18"/>
          </w:rPr>
          <w:t>139</w:t>
        </w:r>
      </w:hyperlink>
      <w:r>
        <w:rPr>
          <w:color w:val="231F20"/>
          <w:w w:val="105"/>
          <w:sz w:val="18"/>
        </w:rPr>
        <w:t> </w:t>
      </w:r>
      <w:r>
        <w:rPr>
          <w:color w:val="231F20"/>
          <w:spacing w:val="-2"/>
          <w:w w:val="105"/>
          <w:sz w:val="18"/>
        </w:rPr>
        <w:t>Major</w:t>
      </w:r>
      <w:r>
        <w:rPr>
          <w:color w:val="231F20"/>
          <w:spacing w:val="-7"/>
          <w:w w:val="105"/>
          <w:sz w:val="18"/>
        </w:rPr>
        <w:t> </w:t>
      </w:r>
      <w:r>
        <w:rPr>
          <w:color w:val="231F20"/>
          <w:spacing w:val="-2"/>
          <w:w w:val="105"/>
          <w:sz w:val="18"/>
        </w:rPr>
        <w:t>Ryker</w:t>
      </w:r>
      <w:r>
        <w:rPr>
          <w:color w:val="231F20"/>
          <w:spacing w:val="-6"/>
          <w:w w:val="105"/>
          <w:sz w:val="18"/>
        </w:rPr>
        <w:t> </w:t>
      </w:r>
      <w:r>
        <w:rPr>
          <w:color w:val="231F20"/>
          <w:spacing w:val="-2"/>
          <w:w w:val="105"/>
          <w:sz w:val="18"/>
        </w:rPr>
        <w:t>(character)</w:t>
      </w:r>
      <w:r>
        <w:rPr>
          <w:color w:val="231F20"/>
          <w:spacing w:val="-6"/>
          <w:w w:val="105"/>
          <w:sz w:val="18"/>
        </w:rPr>
        <w:t> </w:t>
      </w:r>
      <w:hyperlink w:history="true" w:anchor="_bookmark178">
        <w:r>
          <w:rPr>
            <w:color w:val="231F20"/>
            <w:spacing w:val="-2"/>
            <w:w w:val="105"/>
            <w:sz w:val="18"/>
          </w:rPr>
          <w:t>146</w:t>
        </w:r>
      </w:hyperlink>
      <w:r>
        <w:rPr>
          <w:color w:val="231F20"/>
          <w:w w:val="105"/>
          <w:sz w:val="18"/>
        </w:rPr>
        <w:t> Malcolm X </w:t>
      </w:r>
      <w:hyperlink w:history="true" w:anchor="_bookmark193">
        <w:r>
          <w:rPr>
            <w:color w:val="231F20"/>
            <w:w w:val="105"/>
            <w:sz w:val="18"/>
          </w:rPr>
          <w:t>161</w:t>
        </w:r>
      </w:hyperlink>
    </w:p>
    <w:p>
      <w:pPr>
        <w:spacing w:line="249" w:lineRule="auto" w:before="2"/>
        <w:ind w:left="829" w:right="258" w:hanging="480"/>
        <w:jc w:val="left"/>
        <w:rPr>
          <w:sz w:val="18"/>
        </w:rPr>
      </w:pPr>
      <w:r>
        <w:rPr>
          <w:i/>
          <w:color w:val="231F20"/>
          <w:sz w:val="18"/>
        </w:rPr>
        <w:t>Man and Superman </w:t>
      </w:r>
      <w:r>
        <w:rPr>
          <w:color w:val="231F20"/>
          <w:sz w:val="18"/>
        </w:rPr>
        <w:t>(Shaw,</w:t>
      </w:r>
      <w:r>
        <w:rPr>
          <w:color w:val="231F20"/>
          <w:spacing w:val="40"/>
          <w:sz w:val="18"/>
        </w:rPr>
        <w:t> </w:t>
      </w:r>
      <w:r>
        <w:rPr>
          <w:color w:val="231F20"/>
          <w:sz w:val="18"/>
        </w:rPr>
        <w:t>George Bernard) </w:t>
      </w:r>
      <w:hyperlink w:history="true" w:anchor="_bookmark65">
        <w:r>
          <w:rPr>
            <w:color w:val="231F20"/>
            <w:sz w:val="18"/>
          </w:rPr>
          <w:t>53</w:t>
        </w:r>
      </w:hyperlink>
      <w:r>
        <w:rPr>
          <w:color w:val="231F20"/>
          <w:sz w:val="18"/>
        </w:rPr>
        <w:t>, </w:t>
      </w:r>
      <w:hyperlink w:history="true" w:anchor="_bookmark66">
        <w:r>
          <w:rPr>
            <w:color w:val="231F20"/>
            <w:sz w:val="18"/>
          </w:rPr>
          <w:t>54</w:t>
        </w:r>
      </w:hyperlink>
      <w:r>
        <w:rPr>
          <w:color w:val="231F20"/>
          <w:sz w:val="18"/>
        </w:rPr>
        <w:t>–</w:t>
      </w:r>
      <w:hyperlink w:history="true" w:anchor="_bookmark70">
        <w:r>
          <w:rPr>
            <w:color w:val="231F20"/>
            <w:sz w:val="18"/>
          </w:rPr>
          <w:t>8</w:t>
        </w:r>
      </w:hyperlink>
      <w:r>
        <w:rPr>
          <w:color w:val="231F20"/>
          <w:sz w:val="18"/>
        </w:rPr>
        <w:t>,</w:t>
      </w:r>
    </w:p>
    <w:p>
      <w:pPr>
        <w:spacing w:before="1"/>
        <w:ind w:left="829" w:right="0" w:firstLine="0"/>
        <w:jc w:val="left"/>
        <w:rPr>
          <w:sz w:val="18"/>
        </w:rPr>
      </w:pPr>
      <w:hyperlink w:history="true" w:anchor="_bookmark74">
        <w:r>
          <w:rPr>
            <w:color w:val="231F20"/>
            <w:spacing w:val="-5"/>
            <w:sz w:val="18"/>
          </w:rPr>
          <w:t>62</w:t>
        </w:r>
      </w:hyperlink>
    </w:p>
    <w:p>
      <w:pPr>
        <w:spacing w:after="0"/>
        <w:jc w:val="left"/>
        <w:rPr>
          <w:sz w:val="18"/>
        </w:rPr>
        <w:sectPr>
          <w:type w:val="continuous"/>
          <w:pgSz w:w="7830" w:h="12250"/>
          <w:pgMar w:header="628" w:footer="0" w:top="1140" w:bottom="280" w:left="760" w:right="740"/>
          <w:cols w:num="2" w:equalWidth="0">
            <w:col w:w="3111" w:space="40"/>
            <w:col w:w="3179"/>
          </w:cols>
        </w:sectPr>
      </w:pPr>
    </w:p>
    <w:p>
      <w:pPr>
        <w:pStyle w:val="BodyText"/>
      </w:pPr>
    </w:p>
    <w:p>
      <w:pPr>
        <w:spacing w:after="0"/>
        <w:sectPr>
          <w:pgSz w:w="7830" w:h="12250"/>
          <w:pgMar w:header="628" w:footer="0" w:top="820" w:bottom="280" w:left="760" w:right="740"/>
        </w:sectPr>
      </w:pPr>
    </w:p>
    <w:p>
      <w:pPr>
        <w:pStyle w:val="BodyText"/>
        <w:rPr>
          <w:sz w:val="19"/>
        </w:rPr>
      </w:pPr>
    </w:p>
    <w:p>
      <w:pPr>
        <w:spacing w:line="249" w:lineRule="auto" w:before="0"/>
        <w:ind w:left="103" w:right="68" w:firstLine="0"/>
        <w:jc w:val="left"/>
        <w:rPr>
          <w:sz w:val="18"/>
        </w:rPr>
      </w:pPr>
      <w:r>
        <w:rPr>
          <w:color w:val="231F20"/>
          <w:sz w:val="18"/>
        </w:rPr>
        <w:t>Man in Purple, the (character) </w:t>
      </w:r>
      <w:hyperlink w:history="true" w:anchor="_bookmark83">
        <w:r>
          <w:rPr>
            <w:color w:val="231F20"/>
            <w:sz w:val="18"/>
          </w:rPr>
          <w:t>68</w:t>
        </w:r>
      </w:hyperlink>
      <w:r>
        <w:rPr>
          <w:color w:val="231F20"/>
          <w:spacing w:val="40"/>
          <w:sz w:val="18"/>
        </w:rPr>
        <w:t> </w:t>
      </w:r>
      <w:r>
        <w:rPr>
          <w:color w:val="231F20"/>
          <w:sz w:val="18"/>
        </w:rPr>
        <w:t>Man-Thing (character) </w:t>
      </w:r>
      <w:hyperlink w:history="true" w:anchor="_bookmark177">
        <w:r>
          <w:rPr>
            <w:color w:val="231F20"/>
            <w:sz w:val="18"/>
          </w:rPr>
          <w:t>145</w:t>
        </w:r>
      </w:hyperlink>
      <w:r>
        <w:rPr>
          <w:color w:val="231F20"/>
          <w:spacing w:val="40"/>
          <w:sz w:val="18"/>
        </w:rPr>
        <w:t> </w:t>
      </w:r>
      <w:r>
        <w:rPr>
          <w:color w:val="231F20"/>
          <w:sz w:val="18"/>
        </w:rPr>
        <w:t>Mandarin, the (character) </w:t>
      </w:r>
      <w:hyperlink w:history="true" w:anchor="_bookmark169">
        <w:r>
          <w:rPr>
            <w:color w:val="231F20"/>
            <w:sz w:val="18"/>
          </w:rPr>
          <w:t>137</w:t>
        </w:r>
      </w:hyperlink>
      <w:r>
        <w:rPr>
          <w:color w:val="231F20"/>
          <w:spacing w:val="40"/>
          <w:sz w:val="18"/>
        </w:rPr>
        <w:t> </w:t>
      </w:r>
      <w:r>
        <w:rPr>
          <w:i/>
          <w:color w:val="231F20"/>
          <w:sz w:val="18"/>
        </w:rPr>
        <w:t>Mandingo </w:t>
      </w:r>
      <w:r>
        <w:rPr>
          <w:color w:val="231F20"/>
          <w:sz w:val="18"/>
        </w:rPr>
        <w:t>(film) </w:t>
      </w:r>
      <w:hyperlink w:history="true" w:anchor="_bookmark201">
        <w:r>
          <w:rPr>
            <w:color w:val="231F20"/>
            <w:sz w:val="18"/>
          </w:rPr>
          <w:t>168</w:t>
        </w:r>
      </w:hyperlink>
    </w:p>
    <w:p>
      <w:pPr>
        <w:spacing w:line="249" w:lineRule="auto" w:before="3"/>
        <w:ind w:left="583" w:right="68" w:hanging="480"/>
        <w:jc w:val="left"/>
        <w:rPr>
          <w:sz w:val="18"/>
        </w:rPr>
      </w:pPr>
      <w:r>
        <w:rPr>
          <w:i/>
          <w:color w:val="231F20"/>
          <w:w w:val="105"/>
          <w:sz w:val="18"/>
        </w:rPr>
        <w:t>Mandrake</w:t>
      </w:r>
      <w:r>
        <w:rPr>
          <w:i/>
          <w:color w:val="231F20"/>
          <w:spacing w:val="-7"/>
          <w:w w:val="105"/>
          <w:sz w:val="18"/>
        </w:rPr>
        <w:t> </w:t>
      </w:r>
      <w:r>
        <w:rPr>
          <w:i/>
          <w:color w:val="231F20"/>
          <w:w w:val="105"/>
          <w:sz w:val="18"/>
        </w:rPr>
        <w:t>the</w:t>
      </w:r>
      <w:r>
        <w:rPr>
          <w:i/>
          <w:color w:val="231F20"/>
          <w:spacing w:val="-6"/>
          <w:w w:val="105"/>
          <w:sz w:val="18"/>
        </w:rPr>
        <w:t> </w:t>
      </w:r>
      <w:r>
        <w:rPr>
          <w:i/>
          <w:color w:val="231F20"/>
          <w:w w:val="105"/>
          <w:sz w:val="18"/>
        </w:rPr>
        <w:t>Magician</w:t>
      </w:r>
      <w:r>
        <w:rPr>
          <w:i/>
          <w:color w:val="231F20"/>
          <w:spacing w:val="-6"/>
          <w:w w:val="105"/>
          <w:sz w:val="18"/>
        </w:rPr>
        <w:t> </w:t>
      </w:r>
      <w:r>
        <w:rPr>
          <w:color w:val="231F20"/>
          <w:w w:val="105"/>
          <w:sz w:val="18"/>
        </w:rPr>
        <w:t>(Falk, Lee) </w:t>
      </w:r>
      <w:hyperlink w:history="true" w:anchor="_bookmark10">
        <w:r>
          <w:rPr>
            <w:color w:val="231F20"/>
            <w:w w:val="105"/>
            <w:sz w:val="18"/>
          </w:rPr>
          <w:t>7</w:t>
        </w:r>
      </w:hyperlink>
      <w:r>
        <w:rPr>
          <w:color w:val="231F20"/>
          <w:w w:val="105"/>
          <w:sz w:val="18"/>
        </w:rPr>
        <w:t>, </w:t>
      </w:r>
      <w:hyperlink w:history="true" w:anchor="_bookmark52">
        <w:r>
          <w:rPr>
            <w:color w:val="231F20"/>
            <w:w w:val="105"/>
            <w:sz w:val="18"/>
          </w:rPr>
          <w:t>44</w:t>
        </w:r>
      </w:hyperlink>
      <w:r>
        <w:rPr>
          <w:color w:val="231F20"/>
          <w:w w:val="105"/>
          <w:sz w:val="18"/>
        </w:rPr>
        <w:t>, </w:t>
      </w:r>
      <w:hyperlink w:history="true" w:anchor="_bookmark186">
        <w:r>
          <w:rPr>
            <w:color w:val="231F20"/>
            <w:w w:val="105"/>
            <w:sz w:val="18"/>
          </w:rPr>
          <w:t>156</w:t>
        </w:r>
      </w:hyperlink>
      <w:r>
        <w:rPr>
          <w:color w:val="231F20"/>
          <w:w w:val="105"/>
          <w:sz w:val="18"/>
        </w:rPr>
        <w:t>–</w:t>
      </w:r>
      <w:hyperlink w:history="true" w:anchor="_bookmark188">
        <w:r>
          <w:rPr>
            <w:color w:val="231F20"/>
            <w:w w:val="105"/>
            <w:sz w:val="18"/>
          </w:rPr>
          <w:t>7</w:t>
        </w:r>
      </w:hyperlink>
      <w:r>
        <w:rPr>
          <w:color w:val="231F20"/>
          <w:w w:val="105"/>
          <w:sz w:val="18"/>
        </w:rPr>
        <w:t>, </w:t>
      </w:r>
      <w:hyperlink w:history="true" w:anchor="_bookmark193">
        <w:r>
          <w:rPr>
            <w:color w:val="231F20"/>
            <w:w w:val="105"/>
            <w:sz w:val="18"/>
          </w:rPr>
          <w:t>161</w:t>
        </w:r>
      </w:hyperlink>
    </w:p>
    <w:p>
      <w:pPr>
        <w:spacing w:before="1"/>
        <w:ind w:left="103" w:right="0" w:firstLine="0"/>
        <w:jc w:val="left"/>
        <w:rPr>
          <w:sz w:val="18"/>
        </w:rPr>
      </w:pPr>
      <w:r>
        <w:rPr>
          <w:color w:val="231F20"/>
          <w:w w:val="105"/>
          <w:sz w:val="18"/>
        </w:rPr>
        <w:t>Manhattan,</w:t>
      </w:r>
      <w:r>
        <w:rPr>
          <w:color w:val="231F20"/>
          <w:spacing w:val="15"/>
          <w:w w:val="105"/>
          <w:sz w:val="18"/>
        </w:rPr>
        <w:t> </w:t>
      </w:r>
      <w:r>
        <w:rPr>
          <w:color w:val="231F20"/>
          <w:w w:val="105"/>
          <w:sz w:val="18"/>
        </w:rPr>
        <w:t>Dr</w:t>
      </w:r>
      <w:r>
        <w:rPr>
          <w:color w:val="231F20"/>
          <w:spacing w:val="16"/>
          <w:w w:val="105"/>
          <w:sz w:val="18"/>
        </w:rPr>
        <w:t> </w:t>
      </w:r>
      <w:hyperlink w:history="true" w:anchor="_bookmark183">
        <w:r>
          <w:rPr>
            <w:color w:val="231F20"/>
            <w:spacing w:val="-5"/>
            <w:w w:val="105"/>
            <w:sz w:val="18"/>
          </w:rPr>
          <w:t>150</w:t>
        </w:r>
      </w:hyperlink>
    </w:p>
    <w:p>
      <w:pPr>
        <w:spacing w:line="249" w:lineRule="auto" w:before="9"/>
        <w:ind w:left="583" w:right="174" w:hanging="480"/>
        <w:jc w:val="both"/>
        <w:rPr>
          <w:sz w:val="18"/>
        </w:rPr>
      </w:pPr>
      <w:r>
        <w:rPr>
          <w:color w:val="231F20"/>
          <w:sz w:val="18"/>
        </w:rPr>
        <w:t>Manning, Luther (character) </w:t>
      </w:r>
      <w:r>
        <w:rPr>
          <w:i/>
          <w:color w:val="231F20"/>
          <w:sz w:val="18"/>
        </w:rPr>
        <w:t>see</w:t>
      </w:r>
      <w:r>
        <w:rPr>
          <w:i/>
          <w:color w:val="231F20"/>
          <w:spacing w:val="40"/>
          <w:sz w:val="18"/>
        </w:rPr>
        <w:t> </w:t>
      </w:r>
      <w:r>
        <w:rPr>
          <w:color w:val="231F20"/>
          <w:sz w:val="18"/>
        </w:rPr>
        <w:t>Deathlock the Demolisher</w:t>
      </w:r>
      <w:r>
        <w:rPr>
          <w:color w:val="231F20"/>
          <w:spacing w:val="40"/>
          <w:sz w:val="18"/>
        </w:rPr>
        <w:t> </w:t>
      </w:r>
      <w:r>
        <w:rPr>
          <w:color w:val="231F20"/>
          <w:spacing w:val="-2"/>
          <w:sz w:val="18"/>
        </w:rPr>
        <w:t>(character)</w:t>
      </w:r>
    </w:p>
    <w:p>
      <w:pPr>
        <w:spacing w:before="1"/>
        <w:ind w:left="103" w:right="0" w:firstLine="0"/>
        <w:jc w:val="both"/>
        <w:rPr>
          <w:sz w:val="18"/>
        </w:rPr>
      </w:pPr>
      <w:r>
        <w:rPr>
          <w:color w:val="231F20"/>
          <w:w w:val="105"/>
          <w:sz w:val="18"/>
        </w:rPr>
        <w:t>Mantlo,</w:t>
      </w:r>
      <w:r>
        <w:rPr>
          <w:color w:val="231F20"/>
          <w:spacing w:val="18"/>
          <w:w w:val="105"/>
          <w:sz w:val="18"/>
        </w:rPr>
        <w:t> </w:t>
      </w:r>
      <w:r>
        <w:rPr>
          <w:color w:val="231F20"/>
          <w:w w:val="105"/>
          <w:sz w:val="18"/>
        </w:rPr>
        <w:t>Bill</w:t>
      </w:r>
      <w:r>
        <w:rPr>
          <w:color w:val="231F20"/>
          <w:spacing w:val="18"/>
          <w:w w:val="105"/>
          <w:sz w:val="18"/>
        </w:rPr>
        <w:t> </w:t>
      </w:r>
      <w:hyperlink w:history="true" w:anchor="_bookmark235">
        <w:r>
          <w:rPr>
            <w:color w:val="231F20"/>
            <w:spacing w:val="-4"/>
            <w:w w:val="105"/>
            <w:sz w:val="18"/>
          </w:rPr>
          <w:t>196</w:t>
        </w:r>
      </w:hyperlink>
      <w:r>
        <w:rPr>
          <w:color w:val="231F20"/>
          <w:spacing w:val="-4"/>
          <w:w w:val="105"/>
          <w:sz w:val="18"/>
        </w:rPr>
        <w:t>–</w:t>
      </w:r>
      <w:hyperlink w:history="true" w:anchor="_bookmark237">
        <w:r>
          <w:rPr>
            <w:color w:val="231F20"/>
            <w:spacing w:val="-4"/>
            <w:w w:val="105"/>
            <w:sz w:val="18"/>
          </w:rPr>
          <w:t>7</w:t>
        </w:r>
      </w:hyperlink>
    </w:p>
    <w:p>
      <w:pPr>
        <w:spacing w:before="9"/>
        <w:ind w:left="343" w:right="0" w:firstLine="0"/>
        <w:jc w:val="both"/>
        <w:rPr>
          <w:sz w:val="18"/>
        </w:rPr>
      </w:pPr>
      <w:r>
        <w:rPr>
          <w:i/>
          <w:color w:val="231F20"/>
          <w:w w:val="105"/>
          <w:sz w:val="18"/>
        </w:rPr>
        <w:t>Alpha</w:t>
      </w:r>
      <w:r>
        <w:rPr>
          <w:i/>
          <w:color w:val="231F20"/>
          <w:spacing w:val="8"/>
          <w:w w:val="105"/>
          <w:sz w:val="18"/>
        </w:rPr>
        <w:t> </w:t>
      </w:r>
      <w:r>
        <w:rPr>
          <w:i/>
          <w:color w:val="231F20"/>
          <w:w w:val="105"/>
          <w:sz w:val="18"/>
        </w:rPr>
        <w:t>Flight</w:t>
      </w:r>
      <w:r>
        <w:rPr>
          <w:i/>
          <w:color w:val="231F20"/>
          <w:spacing w:val="9"/>
          <w:w w:val="105"/>
          <w:sz w:val="18"/>
        </w:rPr>
        <w:t> </w:t>
      </w:r>
      <w:hyperlink w:history="true" w:anchor="_bookmark237">
        <w:r>
          <w:rPr>
            <w:color w:val="231F20"/>
            <w:spacing w:val="-4"/>
            <w:w w:val="105"/>
            <w:sz w:val="18"/>
          </w:rPr>
          <w:t>197</w:t>
        </w:r>
      </w:hyperlink>
      <w:r>
        <w:rPr>
          <w:color w:val="231F20"/>
          <w:spacing w:val="-4"/>
          <w:w w:val="105"/>
          <w:sz w:val="18"/>
        </w:rPr>
        <w:t>–</w:t>
      </w:r>
      <w:hyperlink w:history="true" w:anchor="_bookmark238">
        <w:r>
          <w:rPr>
            <w:color w:val="231F20"/>
            <w:spacing w:val="-4"/>
            <w:w w:val="105"/>
            <w:sz w:val="18"/>
          </w:rPr>
          <w:t>8</w:t>
        </w:r>
      </w:hyperlink>
    </w:p>
    <w:p>
      <w:pPr>
        <w:spacing w:line="249" w:lineRule="auto" w:before="9"/>
        <w:ind w:left="583" w:right="38" w:hanging="480"/>
        <w:jc w:val="both"/>
        <w:rPr>
          <w:sz w:val="18"/>
        </w:rPr>
      </w:pPr>
      <w:r>
        <w:rPr>
          <w:color w:val="231F20"/>
          <w:sz w:val="18"/>
        </w:rPr>
        <w:t>Mantlo, Bill/Hannigan, Ed; </w:t>
      </w:r>
      <w:r>
        <w:rPr>
          <w:color w:val="231F20"/>
          <w:sz w:val="18"/>
        </w:rPr>
        <w:t>Cloak</w:t>
      </w:r>
      <w:r>
        <w:rPr>
          <w:color w:val="231F20"/>
          <w:spacing w:val="40"/>
          <w:sz w:val="18"/>
        </w:rPr>
        <w:t> </w:t>
      </w:r>
      <w:r>
        <w:rPr>
          <w:color w:val="231F20"/>
          <w:sz w:val="18"/>
        </w:rPr>
        <w:t>(character) </w:t>
      </w:r>
      <w:hyperlink w:history="true" w:anchor="_bookmark205">
        <w:r>
          <w:rPr>
            <w:color w:val="231F20"/>
            <w:sz w:val="18"/>
          </w:rPr>
          <w:t>172</w:t>
        </w:r>
      </w:hyperlink>
    </w:p>
    <w:p>
      <w:pPr>
        <w:spacing w:before="1"/>
        <w:ind w:left="93" w:right="306" w:firstLine="0"/>
        <w:jc w:val="center"/>
        <w:rPr>
          <w:sz w:val="18"/>
        </w:rPr>
      </w:pPr>
      <w:r>
        <w:rPr>
          <w:color w:val="231F20"/>
          <w:w w:val="105"/>
          <w:sz w:val="18"/>
        </w:rPr>
        <w:t>March,</w:t>
      </w:r>
      <w:r>
        <w:rPr>
          <w:color w:val="231F20"/>
          <w:spacing w:val="-5"/>
          <w:w w:val="105"/>
          <w:sz w:val="18"/>
        </w:rPr>
        <w:t> </w:t>
      </w:r>
      <w:r>
        <w:rPr>
          <w:color w:val="231F20"/>
          <w:w w:val="105"/>
          <w:sz w:val="18"/>
        </w:rPr>
        <w:t>Guillem/Winick,</w:t>
      </w:r>
      <w:r>
        <w:rPr>
          <w:color w:val="231F20"/>
          <w:spacing w:val="-4"/>
          <w:w w:val="105"/>
          <w:sz w:val="18"/>
        </w:rPr>
        <w:t> </w:t>
      </w:r>
      <w:r>
        <w:rPr>
          <w:color w:val="231F20"/>
          <w:spacing w:val="-2"/>
          <w:w w:val="105"/>
          <w:sz w:val="18"/>
        </w:rPr>
        <w:t>Judd:</w:t>
      </w:r>
    </w:p>
    <w:p>
      <w:pPr>
        <w:spacing w:before="9"/>
        <w:ind w:left="93" w:right="253" w:firstLine="0"/>
        <w:jc w:val="center"/>
        <w:rPr>
          <w:sz w:val="18"/>
        </w:rPr>
      </w:pPr>
      <w:r>
        <w:rPr>
          <w:i/>
          <w:color w:val="231F20"/>
          <w:w w:val="105"/>
          <w:sz w:val="18"/>
        </w:rPr>
        <w:t>Catwoman</w:t>
      </w:r>
      <w:r>
        <w:rPr>
          <w:i/>
          <w:color w:val="231F20"/>
          <w:spacing w:val="5"/>
          <w:w w:val="105"/>
          <w:sz w:val="18"/>
        </w:rPr>
        <w:t> </w:t>
      </w:r>
      <w:r>
        <w:rPr>
          <w:color w:val="231F20"/>
          <w:w w:val="105"/>
          <w:sz w:val="18"/>
        </w:rPr>
        <w:t>#1</w:t>
      </w:r>
      <w:r>
        <w:rPr>
          <w:color w:val="231F20"/>
          <w:spacing w:val="5"/>
          <w:w w:val="105"/>
          <w:sz w:val="18"/>
        </w:rPr>
        <w:t> </w:t>
      </w:r>
      <w:hyperlink w:history="true" w:anchor="_bookmark230">
        <w:r>
          <w:rPr>
            <w:color w:val="231F20"/>
            <w:spacing w:val="-5"/>
            <w:w w:val="105"/>
            <w:sz w:val="18"/>
          </w:rPr>
          <w:t>194</w:t>
        </w:r>
      </w:hyperlink>
    </w:p>
    <w:p>
      <w:pPr>
        <w:spacing w:line="249" w:lineRule="auto" w:before="9"/>
        <w:ind w:left="583" w:right="38" w:hanging="480"/>
        <w:jc w:val="both"/>
        <w:rPr>
          <w:sz w:val="18"/>
        </w:rPr>
      </w:pPr>
      <w:r>
        <w:rPr>
          <w:i/>
          <w:color w:val="231F20"/>
          <w:w w:val="105"/>
          <w:sz w:val="18"/>
        </w:rPr>
        <w:t>Mark of Zorro, The </w:t>
      </w:r>
      <w:r>
        <w:rPr>
          <w:color w:val="231F20"/>
          <w:w w:val="105"/>
          <w:sz w:val="18"/>
        </w:rPr>
        <w:t>(Niblo, </w:t>
      </w:r>
      <w:r>
        <w:rPr>
          <w:color w:val="231F20"/>
          <w:w w:val="105"/>
          <w:sz w:val="18"/>
        </w:rPr>
        <w:t>Fred) </w:t>
      </w:r>
      <w:hyperlink w:history="true" w:anchor="_bookmark80">
        <w:r>
          <w:rPr>
            <w:color w:val="231F20"/>
            <w:spacing w:val="-6"/>
            <w:w w:val="105"/>
            <w:sz w:val="18"/>
          </w:rPr>
          <w:t>66</w:t>
        </w:r>
      </w:hyperlink>
    </w:p>
    <w:p>
      <w:pPr>
        <w:spacing w:line="249" w:lineRule="auto" w:before="1"/>
        <w:ind w:left="103" w:right="199" w:firstLine="0"/>
        <w:jc w:val="both"/>
        <w:rPr>
          <w:i/>
          <w:sz w:val="18"/>
        </w:rPr>
      </w:pPr>
      <w:r>
        <w:rPr>
          <w:color w:val="231F20"/>
          <w:w w:val="105"/>
          <w:sz w:val="18"/>
        </w:rPr>
        <w:t>Markstein, Donald </w:t>
      </w:r>
      <w:hyperlink w:history="true" w:anchor="_bookmark53">
        <w:r>
          <w:rPr>
            <w:color w:val="231F20"/>
            <w:w w:val="105"/>
            <w:sz w:val="18"/>
          </w:rPr>
          <w:t>45</w:t>
        </w:r>
      </w:hyperlink>
      <w:r>
        <w:rPr>
          <w:color w:val="231F20"/>
          <w:spacing w:val="40"/>
          <w:w w:val="105"/>
          <w:sz w:val="18"/>
        </w:rPr>
        <w:t> </w:t>
      </w:r>
      <w:r>
        <w:rPr>
          <w:color w:val="231F20"/>
          <w:w w:val="105"/>
          <w:sz w:val="18"/>
        </w:rPr>
        <w:t>Marshall,</w:t>
      </w:r>
      <w:r>
        <w:rPr>
          <w:color w:val="231F20"/>
          <w:spacing w:val="-5"/>
          <w:w w:val="105"/>
          <w:sz w:val="18"/>
        </w:rPr>
        <w:t> </w:t>
      </w:r>
      <w:r>
        <w:rPr>
          <w:color w:val="231F20"/>
          <w:w w:val="105"/>
          <w:sz w:val="18"/>
        </w:rPr>
        <w:t>Kerry</w:t>
      </w:r>
      <w:r>
        <w:rPr>
          <w:color w:val="231F20"/>
          <w:spacing w:val="-4"/>
          <w:w w:val="105"/>
          <w:sz w:val="18"/>
        </w:rPr>
        <w:t> </w:t>
      </w:r>
      <w:r>
        <w:rPr>
          <w:color w:val="231F20"/>
          <w:w w:val="105"/>
          <w:sz w:val="18"/>
        </w:rPr>
        <w:t>James:</w:t>
      </w:r>
      <w:r>
        <w:rPr>
          <w:color w:val="231F20"/>
          <w:spacing w:val="-4"/>
          <w:w w:val="105"/>
          <w:sz w:val="18"/>
        </w:rPr>
        <w:t> </w:t>
      </w:r>
      <w:r>
        <w:rPr>
          <w:i/>
          <w:color w:val="231F20"/>
          <w:spacing w:val="-2"/>
          <w:w w:val="105"/>
          <w:sz w:val="18"/>
        </w:rPr>
        <w:t>Rhythm</w:t>
      </w:r>
    </w:p>
    <w:p>
      <w:pPr>
        <w:spacing w:before="1"/>
        <w:ind w:left="583" w:right="0" w:firstLine="0"/>
        <w:jc w:val="both"/>
        <w:rPr>
          <w:sz w:val="18"/>
        </w:rPr>
      </w:pPr>
      <w:r>
        <w:rPr>
          <w:i/>
          <w:color w:val="231F20"/>
          <w:sz w:val="18"/>
        </w:rPr>
        <w:t>Mastr</w:t>
      </w:r>
      <w:r>
        <w:rPr>
          <w:i/>
          <w:color w:val="231F20"/>
          <w:spacing w:val="32"/>
          <w:sz w:val="18"/>
        </w:rPr>
        <w:t> </w:t>
      </w:r>
      <w:hyperlink w:history="true" w:anchor="_bookmark209">
        <w:r>
          <w:rPr>
            <w:color w:val="231F20"/>
            <w:spacing w:val="-5"/>
            <w:sz w:val="18"/>
          </w:rPr>
          <w:t>176</w:t>
        </w:r>
      </w:hyperlink>
    </w:p>
    <w:p>
      <w:pPr>
        <w:spacing w:line="249" w:lineRule="auto" w:before="9"/>
        <w:ind w:left="103" w:right="251" w:firstLine="0"/>
        <w:jc w:val="both"/>
        <w:rPr>
          <w:sz w:val="18"/>
        </w:rPr>
      </w:pPr>
      <w:r>
        <w:rPr>
          <w:color w:val="231F20"/>
          <w:w w:val="105"/>
          <w:sz w:val="18"/>
        </w:rPr>
        <w:t>Marshall, Thurgood </w:t>
      </w:r>
      <w:hyperlink w:history="true" w:anchor="_bookmark195">
        <w:r>
          <w:rPr>
            <w:color w:val="231F20"/>
            <w:w w:val="105"/>
            <w:sz w:val="18"/>
          </w:rPr>
          <w:t>163</w:t>
        </w:r>
      </w:hyperlink>
      <w:r>
        <w:rPr>
          <w:color w:val="231F20"/>
          <w:w w:val="105"/>
          <w:sz w:val="18"/>
        </w:rPr>
        <w:t> Marston,</w:t>
      </w:r>
      <w:r>
        <w:rPr>
          <w:color w:val="231F20"/>
          <w:spacing w:val="9"/>
          <w:w w:val="105"/>
          <w:sz w:val="18"/>
        </w:rPr>
        <w:t> </w:t>
      </w:r>
      <w:r>
        <w:rPr>
          <w:color w:val="231F20"/>
          <w:w w:val="105"/>
          <w:sz w:val="18"/>
        </w:rPr>
        <w:t>William</w:t>
      </w:r>
      <w:r>
        <w:rPr>
          <w:color w:val="231F20"/>
          <w:spacing w:val="10"/>
          <w:w w:val="105"/>
          <w:sz w:val="18"/>
        </w:rPr>
        <w:t> </w:t>
      </w:r>
      <w:r>
        <w:rPr>
          <w:color w:val="231F20"/>
          <w:w w:val="105"/>
          <w:sz w:val="18"/>
        </w:rPr>
        <w:t>Moulton</w:t>
      </w:r>
      <w:r>
        <w:rPr>
          <w:color w:val="231F20"/>
          <w:spacing w:val="10"/>
          <w:w w:val="105"/>
          <w:sz w:val="18"/>
        </w:rPr>
        <w:t> </w:t>
      </w:r>
      <w:hyperlink w:history="true" w:anchor="_bookmark53">
        <w:r>
          <w:rPr>
            <w:color w:val="231F20"/>
            <w:spacing w:val="-5"/>
            <w:w w:val="105"/>
            <w:sz w:val="18"/>
          </w:rPr>
          <w:t>45</w:t>
        </w:r>
      </w:hyperlink>
      <w:r>
        <w:rPr>
          <w:color w:val="231F20"/>
          <w:spacing w:val="-5"/>
          <w:w w:val="105"/>
          <w:sz w:val="18"/>
        </w:rPr>
        <w:t>,</w:t>
      </w:r>
    </w:p>
    <w:p>
      <w:pPr>
        <w:spacing w:before="1"/>
        <w:ind w:left="583" w:right="0" w:firstLine="0"/>
        <w:jc w:val="both"/>
        <w:rPr>
          <w:sz w:val="18"/>
        </w:rPr>
      </w:pPr>
      <w:hyperlink w:history="true" w:anchor="_bookmark128">
        <w:r>
          <w:rPr>
            <w:color w:val="231F20"/>
            <w:w w:val="105"/>
            <w:sz w:val="18"/>
          </w:rPr>
          <w:t>105</w:t>
        </w:r>
      </w:hyperlink>
      <w:r>
        <w:rPr>
          <w:color w:val="231F20"/>
          <w:w w:val="105"/>
          <w:sz w:val="18"/>
        </w:rPr>
        <w:t>,</w:t>
      </w:r>
      <w:r>
        <w:rPr>
          <w:color w:val="231F20"/>
          <w:spacing w:val="6"/>
          <w:w w:val="105"/>
          <w:sz w:val="18"/>
        </w:rPr>
        <w:t> </w:t>
      </w:r>
      <w:hyperlink w:history="true" w:anchor="_bookmark133">
        <w:r>
          <w:rPr>
            <w:color w:val="231F20"/>
            <w:w w:val="105"/>
            <w:sz w:val="18"/>
          </w:rPr>
          <w:t>108</w:t>
        </w:r>
      </w:hyperlink>
      <w:r>
        <w:rPr>
          <w:color w:val="231F20"/>
          <w:w w:val="105"/>
          <w:sz w:val="18"/>
        </w:rPr>
        <w:t>–</w:t>
      </w:r>
      <w:hyperlink w:history="true" w:anchor="_bookmark134">
        <w:r>
          <w:rPr>
            <w:color w:val="231F20"/>
            <w:w w:val="105"/>
            <w:sz w:val="18"/>
          </w:rPr>
          <w:t>9</w:t>
        </w:r>
      </w:hyperlink>
      <w:r>
        <w:rPr>
          <w:color w:val="231F20"/>
          <w:w w:val="105"/>
          <w:sz w:val="18"/>
        </w:rPr>
        <w:t>,</w:t>
      </w:r>
      <w:r>
        <w:rPr>
          <w:color w:val="231F20"/>
          <w:spacing w:val="7"/>
          <w:w w:val="105"/>
          <w:sz w:val="18"/>
        </w:rPr>
        <w:t> </w:t>
      </w:r>
      <w:hyperlink w:history="true" w:anchor="_bookmark136">
        <w:r>
          <w:rPr>
            <w:color w:val="231F20"/>
            <w:w w:val="105"/>
            <w:sz w:val="18"/>
          </w:rPr>
          <w:t>111</w:t>
        </w:r>
      </w:hyperlink>
      <w:r>
        <w:rPr>
          <w:color w:val="231F20"/>
          <w:w w:val="105"/>
          <w:sz w:val="18"/>
        </w:rPr>
        <w:t>,</w:t>
      </w:r>
      <w:r>
        <w:rPr>
          <w:color w:val="231F20"/>
          <w:spacing w:val="7"/>
          <w:w w:val="105"/>
          <w:sz w:val="18"/>
        </w:rPr>
        <w:t> </w:t>
      </w:r>
      <w:hyperlink w:history="true" w:anchor="_bookmark140">
        <w:r>
          <w:rPr>
            <w:color w:val="231F20"/>
            <w:w w:val="105"/>
            <w:sz w:val="18"/>
          </w:rPr>
          <w:t>113</w:t>
        </w:r>
      </w:hyperlink>
      <w:r>
        <w:rPr>
          <w:color w:val="231F20"/>
          <w:w w:val="105"/>
          <w:sz w:val="18"/>
        </w:rPr>
        <w:t>,</w:t>
      </w:r>
      <w:r>
        <w:rPr>
          <w:color w:val="231F20"/>
          <w:spacing w:val="7"/>
          <w:w w:val="105"/>
          <w:sz w:val="18"/>
        </w:rPr>
        <w:t> </w:t>
      </w:r>
      <w:hyperlink w:history="true" w:anchor="_bookmark310">
        <w:r>
          <w:rPr>
            <w:color w:val="231F20"/>
            <w:spacing w:val="-5"/>
            <w:w w:val="105"/>
            <w:sz w:val="18"/>
          </w:rPr>
          <w:t>293</w:t>
        </w:r>
      </w:hyperlink>
    </w:p>
    <w:p>
      <w:pPr>
        <w:spacing w:before="9"/>
        <w:ind w:left="343" w:right="0" w:firstLine="0"/>
        <w:jc w:val="both"/>
        <w:rPr>
          <w:sz w:val="18"/>
        </w:rPr>
      </w:pPr>
      <w:r>
        <w:rPr>
          <w:color w:val="231F20"/>
          <w:sz w:val="18"/>
        </w:rPr>
        <w:t>race</w:t>
      </w:r>
      <w:r>
        <w:rPr>
          <w:color w:val="231F20"/>
          <w:spacing w:val="5"/>
          <w:sz w:val="18"/>
        </w:rPr>
        <w:t> </w:t>
      </w:r>
      <w:hyperlink w:history="true" w:anchor="_bookmark188">
        <w:r>
          <w:rPr>
            <w:color w:val="231F20"/>
            <w:spacing w:val="-5"/>
            <w:sz w:val="18"/>
          </w:rPr>
          <w:t>157</w:t>
        </w:r>
      </w:hyperlink>
    </w:p>
    <w:p>
      <w:pPr>
        <w:spacing w:line="249" w:lineRule="auto" w:before="9"/>
        <w:ind w:left="583" w:right="86" w:hanging="480"/>
        <w:jc w:val="both"/>
        <w:rPr>
          <w:sz w:val="18"/>
        </w:rPr>
      </w:pPr>
      <w:r>
        <w:rPr>
          <w:color w:val="231F20"/>
          <w:sz w:val="18"/>
        </w:rPr>
        <w:t>Marston, William </w:t>
      </w:r>
      <w:r>
        <w:rPr>
          <w:color w:val="231F20"/>
          <w:sz w:val="18"/>
        </w:rPr>
        <w:t>Moulton/Peter,</w:t>
      </w:r>
      <w:r>
        <w:rPr>
          <w:color w:val="231F20"/>
          <w:spacing w:val="40"/>
          <w:sz w:val="18"/>
        </w:rPr>
        <w:t> </w:t>
      </w:r>
      <w:r>
        <w:rPr>
          <w:color w:val="231F20"/>
          <w:sz w:val="18"/>
        </w:rPr>
        <w:t>Harry G.; Wonder Woman</w:t>
      </w:r>
      <w:r>
        <w:rPr>
          <w:color w:val="231F20"/>
          <w:spacing w:val="40"/>
          <w:sz w:val="18"/>
        </w:rPr>
        <w:t> </w:t>
      </w:r>
      <w:r>
        <w:rPr>
          <w:color w:val="231F20"/>
          <w:sz w:val="18"/>
        </w:rPr>
        <w:t>(character) </w:t>
      </w:r>
      <w:hyperlink w:history="true" w:anchor="_bookmark295">
        <w:r>
          <w:rPr>
            <w:color w:val="231F20"/>
            <w:sz w:val="18"/>
          </w:rPr>
          <w:t>275</w:t>
        </w:r>
      </w:hyperlink>
      <w:r>
        <w:rPr>
          <w:color w:val="231F20"/>
          <w:sz w:val="18"/>
        </w:rPr>
        <w:t>–</w:t>
      </w:r>
      <w:hyperlink w:history="true" w:anchor="_bookmark296">
        <w:r>
          <w:rPr>
            <w:color w:val="231F20"/>
            <w:sz w:val="18"/>
          </w:rPr>
          <w:t>6</w:t>
        </w:r>
      </w:hyperlink>
    </w:p>
    <w:p>
      <w:pPr>
        <w:spacing w:line="249" w:lineRule="auto" w:before="2"/>
        <w:ind w:left="103" w:right="69" w:firstLine="0"/>
        <w:jc w:val="both"/>
        <w:rPr>
          <w:i/>
          <w:sz w:val="18"/>
        </w:rPr>
      </w:pPr>
      <w:r>
        <w:rPr>
          <w:color w:val="231F20"/>
          <w:sz w:val="18"/>
        </w:rPr>
        <w:t>Martian Manhunter (character) </w:t>
      </w:r>
      <w:hyperlink w:history="true" w:anchor="_bookmark12">
        <w:r>
          <w:rPr>
            <w:color w:val="231F20"/>
            <w:sz w:val="18"/>
          </w:rPr>
          <w:t>8</w:t>
        </w:r>
      </w:hyperlink>
      <w:r>
        <w:rPr>
          <w:color w:val="231F20"/>
          <w:spacing w:val="40"/>
          <w:sz w:val="18"/>
        </w:rPr>
        <w:t> </w:t>
      </w:r>
      <w:r>
        <w:rPr>
          <w:color w:val="231F20"/>
          <w:sz w:val="18"/>
        </w:rPr>
        <w:t>Marvel, Captain (character) </w:t>
      </w:r>
      <w:r>
        <w:rPr>
          <w:i/>
          <w:color w:val="231F20"/>
          <w:sz w:val="18"/>
        </w:rPr>
        <w:t>see</w:t>
      </w:r>
    </w:p>
    <w:p>
      <w:pPr>
        <w:spacing w:line="249" w:lineRule="auto" w:before="1"/>
        <w:ind w:left="103" w:right="68" w:firstLine="480"/>
        <w:jc w:val="left"/>
        <w:rPr>
          <w:sz w:val="18"/>
        </w:rPr>
      </w:pPr>
      <w:r>
        <w:rPr>
          <w:color w:val="231F20"/>
          <w:sz w:val="18"/>
        </w:rPr>
        <w:t>Captain Marvel </w:t>
      </w:r>
      <w:r>
        <w:rPr>
          <w:color w:val="231F20"/>
          <w:sz w:val="18"/>
        </w:rPr>
        <w:t>(character)</w:t>
      </w:r>
      <w:r>
        <w:rPr>
          <w:color w:val="231F20"/>
          <w:w w:val="105"/>
          <w:sz w:val="18"/>
        </w:rPr>
        <w:t> Marvel, Ms. (character) </w:t>
      </w:r>
      <w:hyperlink w:history="true" w:anchor="_bookmark211">
        <w:r>
          <w:rPr>
            <w:color w:val="231F20"/>
            <w:w w:val="105"/>
            <w:sz w:val="18"/>
          </w:rPr>
          <w:t>177</w:t>
        </w:r>
      </w:hyperlink>
      <w:r>
        <w:rPr>
          <w:color w:val="231F20"/>
          <w:w w:val="105"/>
          <w:sz w:val="18"/>
        </w:rPr>
        <w:t> Marvel Boy (character) </w:t>
      </w:r>
      <w:hyperlink w:history="true" w:anchor="_bookmark148">
        <w:r>
          <w:rPr>
            <w:color w:val="231F20"/>
            <w:w w:val="105"/>
            <w:sz w:val="18"/>
          </w:rPr>
          <w:t>119</w:t>
        </w:r>
      </w:hyperlink>
      <w:r>
        <w:rPr>
          <w:color w:val="231F20"/>
          <w:w w:val="105"/>
          <w:sz w:val="18"/>
        </w:rPr>
        <w:t> Marvel Comics </w:t>
      </w:r>
      <w:hyperlink w:history="true" w:anchor="_bookmark3">
        <w:r>
          <w:rPr>
            <w:color w:val="231F20"/>
            <w:w w:val="105"/>
            <w:sz w:val="18"/>
          </w:rPr>
          <w:t>2</w:t>
        </w:r>
      </w:hyperlink>
      <w:r>
        <w:rPr>
          <w:color w:val="231F20"/>
          <w:w w:val="105"/>
          <w:sz w:val="18"/>
        </w:rPr>
        <w:t>–</w:t>
      </w:r>
      <w:hyperlink w:history="true" w:anchor="_bookmark4">
        <w:r>
          <w:rPr>
            <w:color w:val="231F20"/>
            <w:w w:val="105"/>
            <w:sz w:val="18"/>
          </w:rPr>
          <w:t>3</w:t>
        </w:r>
      </w:hyperlink>
      <w:r>
        <w:rPr>
          <w:color w:val="231F20"/>
          <w:w w:val="105"/>
          <w:sz w:val="18"/>
        </w:rPr>
        <w:t>, </w:t>
      </w:r>
      <w:hyperlink w:history="true" w:anchor="_bookmark12">
        <w:r>
          <w:rPr>
            <w:color w:val="231F20"/>
            <w:w w:val="105"/>
            <w:sz w:val="18"/>
          </w:rPr>
          <w:t>8</w:t>
        </w:r>
      </w:hyperlink>
      <w:r>
        <w:rPr>
          <w:color w:val="231F20"/>
          <w:w w:val="105"/>
          <w:sz w:val="18"/>
        </w:rPr>
        <w:t>, </w:t>
      </w:r>
      <w:hyperlink w:history="true" w:anchor="_bookmark155">
        <w:r>
          <w:rPr>
            <w:color w:val="231F20"/>
            <w:w w:val="105"/>
            <w:sz w:val="18"/>
          </w:rPr>
          <w:t>123</w:t>
        </w:r>
      </w:hyperlink>
      <w:r>
        <w:rPr>
          <w:color w:val="231F20"/>
          <w:w w:val="105"/>
          <w:sz w:val="18"/>
        </w:rPr>
        <w:t>, </w:t>
      </w:r>
      <w:hyperlink w:history="true" w:anchor="_bookmark157">
        <w:r>
          <w:rPr>
            <w:color w:val="231F20"/>
            <w:w w:val="105"/>
            <w:sz w:val="18"/>
          </w:rPr>
          <w:t>125</w:t>
        </w:r>
      </w:hyperlink>
    </w:p>
    <w:p>
      <w:pPr>
        <w:spacing w:before="2"/>
        <w:ind w:left="343" w:right="0" w:firstLine="0"/>
        <w:jc w:val="left"/>
        <w:rPr>
          <w:sz w:val="18"/>
        </w:rPr>
      </w:pPr>
      <w:r>
        <w:rPr>
          <w:color w:val="231F20"/>
          <w:sz w:val="18"/>
        </w:rPr>
        <w:t>art</w:t>
      </w:r>
      <w:r>
        <w:rPr>
          <w:color w:val="231F20"/>
          <w:spacing w:val="10"/>
          <w:sz w:val="18"/>
        </w:rPr>
        <w:t> </w:t>
      </w:r>
      <w:hyperlink w:history="true" w:anchor="_bookmark284">
        <w:r>
          <w:rPr>
            <w:color w:val="231F20"/>
            <w:spacing w:val="-5"/>
            <w:sz w:val="18"/>
          </w:rPr>
          <w:t>240</w:t>
        </w:r>
      </w:hyperlink>
    </w:p>
    <w:p>
      <w:pPr>
        <w:spacing w:before="9"/>
        <w:ind w:left="343" w:right="0" w:firstLine="0"/>
        <w:jc w:val="left"/>
        <w:rPr>
          <w:sz w:val="18"/>
        </w:rPr>
      </w:pPr>
      <w:r>
        <w:rPr>
          <w:color w:val="231F20"/>
          <w:sz w:val="18"/>
        </w:rPr>
        <w:t>bankruptcy</w:t>
      </w:r>
      <w:r>
        <w:rPr>
          <w:color w:val="231F20"/>
          <w:spacing w:val="15"/>
          <w:sz w:val="18"/>
        </w:rPr>
        <w:t> </w:t>
      </w:r>
      <w:hyperlink w:history="true" w:anchor="_bookmark14">
        <w:r>
          <w:rPr>
            <w:color w:val="231F20"/>
            <w:spacing w:val="-2"/>
            <w:sz w:val="18"/>
          </w:rPr>
          <w:t>10</w:t>
        </w:r>
      </w:hyperlink>
      <w:r>
        <w:rPr>
          <w:color w:val="231F20"/>
          <w:spacing w:val="-2"/>
          <w:sz w:val="18"/>
        </w:rPr>
        <w:t>–</w:t>
      </w:r>
      <w:hyperlink w:history="true" w:anchor="_bookmark16">
        <w:r>
          <w:rPr>
            <w:color w:val="231F20"/>
            <w:spacing w:val="-2"/>
            <w:sz w:val="18"/>
          </w:rPr>
          <w:t>11</w:t>
        </w:r>
      </w:hyperlink>
    </w:p>
    <w:p>
      <w:pPr>
        <w:spacing w:before="9"/>
        <w:ind w:left="343" w:right="0" w:firstLine="0"/>
        <w:jc w:val="left"/>
        <w:rPr>
          <w:sz w:val="18"/>
        </w:rPr>
      </w:pPr>
      <w:r>
        <w:rPr>
          <w:color w:val="231F20"/>
          <w:w w:val="105"/>
          <w:sz w:val="18"/>
        </w:rPr>
        <w:t>Comics</w:t>
      </w:r>
      <w:r>
        <w:rPr>
          <w:color w:val="231F20"/>
          <w:spacing w:val="12"/>
          <w:w w:val="105"/>
          <w:sz w:val="18"/>
        </w:rPr>
        <w:t> </w:t>
      </w:r>
      <w:r>
        <w:rPr>
          <w:color w:val="231F20"/>
          <w:w w:val="105"/>
          <w:sz w:val="18"/>
        </w:rPr>
        <w:t>Code</w:t>
      </w:r>
      <w:r>
        <w:rPr>
          <w:color w:val="231F20"/>
          <w:spacing w:val="12"/>
          <w:w w:val="105"/>
          <w:sz w:val="18"/>
        </w:rPr>
        <w:t> </w:t>
      </w:r>
      <w:hyperlink w:history="true" w:anchor="_bookmark13">
        <w:r>
          <w:rPr>
            <w:color w:val="231F20"/>
            <w:spacing w:val="-4"/>
            <w:w w:val="105"/>
            <w:sz w:val="18"/>
          </w:rPr>
          <w:t>9</w:t>
        </w:r>
      </w:hyperlink>
      <w:r>
        <w:rPr>
          <w:color w:val="231F20"/>
          <w:spacing w:val="-4"/>
          <w:w w:val="105"/>
          <w:sz w:val="18"/>
        </w:rPr>
        <w:t>–</w:t>
      </w:r>
      <w:hyperlink w:history="true" w:anchor="_bookmark14">
        <w:r>
          <w:rPr>
            <w:color w:val="231F20"/>
            <w:spacing w:val="-4"/>
            <w:w w:val="105"/>
            <w:sz w:val="18"/>
          </w:rPr>
          <w:t>10</w:t>
        </w:r>
      </w:hyperlink>
    </w:p>
    <w:p>
      <w:pPr>
        <w:spacing w:before="9"/>
        <w:ind w:left="343" w:right="0" w:firstLine="0"/>
        <w:jc w:val="left"/>
        <w:rPr>
          <w:sz w:val="18"/>
        </w:rPr>
      </w:pPr>
      <w:r>
        <w:rPr>
          <w:color w:val="231F20"/>
          <w:sz w:val="18"/>
        </w:rPr>
        <w:t>Epic</w:t>
      </w:r>
      <w:r>
        <w:rPr>
          <w:color w:val="231F20"/>
          <w:spacing w:val="29"/>
          <w:sz w:val="18"/>
        </w:rPr>
        <w:t> </w:t>
      </w:r>
      <w:r>
        <w:rPr>
          <w:color w:val="231F20"/>
          <w:sz w:val="18"/>
        </w:rPr>
        <w:t>Comics</w:t>
      </w:r>
      <w:r>
        <w:rPr>
          <w:color w:val="231F20"/>
          <w:spacing w:val="29"/>
          <w:sz w:val="18"/>
        </w:rPr>
        <w:t> </w:t>
      </w:r>
      <w:hyperlink w:history="true" w:anchor="_bookmark285">
        <w:r>
          <w:rPr>
            <w:color w:val="231F20"/>
            <w:spacing w:val="-5"/>
            <w:sz w:val="18"/>
          </w:rPr>
          <w:t>241</w:t>
        </w:r>
      </w:hyperlink>
    </w:p>
    <w:p>
      <w:pPr>
        <w:spacing w:before="9"/>
        <w:ind w:left="343" w:right="0" w:firstLine="0"/>
        <w:jc w:val="left"/>
        <w:rPr>
          <w:sz w:val="18"/>
        </w:rPr>
      </w:pPr>
      <w:r>
        <w:rPr>
          <w:color w:val="231F20"/>
          <w:sz w:val="18"/>
        </w:rPr>
        <w:t>female-led</w:t>
      </w:r>
      <w:r>
        <w:rPr>
          <w:color w:val="231F20"/>
          <w:spacing w:val="-3"/>
          <w:sz w:val="18"/>
        </w:rPr>
        <w:t> </w:t>
      </w:r>
      <w:r>
        <w:rPr>
          <w:color w:val="231F20"/>
          <w:sz w:val="18"/>
        </w:rPr>
        <w:t>titles</w:t>
      </w:r>
      <w:r>
        <w:rPr>
          <w:color w:val="231F20"/>
          <w:spacing w:val="-3"/>
          <w:sz w:val="18"/>
        </w:rPr>
        <w:t> </w:t>
      </w:r>
      <w:hyperlink w:history="true" w:anchor="_bookmark225">
        <w:r>
          <w:rPr>
            <w:color w:val="231F20"/>
            <w:spacing w:val="-4"/>
            <w:sz w:val="18"/>
          </w:rPr>
          <w:t>190</w:t>
        </w:r>
      </w:hyperlink>
      <w:r>
        <w:rPr>
          <w:color w:val="231F20"/>
          <w:spacing w:val="-4"/>
          <w:sz w:val="18"/>
        </w:rPr>
        <w:t>–</w:t>
      </w:r>
      <w:hyperlink w:history="true" w:anchor="_bookmark226">
        <w:r>
          <w:rPr>
            <w:color w:val="231F20"/>
            <w:spacing w:val="-4"/>
            <w:sz w:val="18"/>
          </w:rPr>
          <w:t>1</w:t>
        </w:r>
      </w:hyperlink>
    </w:p>
    <w:p>
      <w:pPr>
        <w:spacing w:before="9"/>
        <w:ind w:left="343" w:right="0" w:firstLine="0"/>
        <w:jc w:val="left"/>
        <w:rPr>
          <w:sz w:val="18"/>
        </w:rPr>
      </w:pPr>
      <w:r>
        <w:rPr>
          <w:color w:val="231F20"/>
          <w:sz w:val="18"/>
        </w:rPr>
        <w:t>gender</w:t>
      </w:r>
      <w:r>
        <w:rPr>
          <w:color w:val="231F20"/>
          <w:spacing w:val="10"/>
          <w:sz w:val="18"/>
        </w:rPr>
        <w:t> </w:t>
      </w:r>
      <w:hyperlink w:history="true" w:anchor="_bookmark220">
        <w:r>
          <w:rPr>
            <w:color w:val="231F20"/>
            <w:sz w:val="18"/>
          </w:rPr>
          <w:t>186</w:t>
        </w:r>
      </w:hyperlink>
      <w:r>
        <w:rPr>
          <w:color w:val="231F20"/>
          <w:sz w:val="18"/>
        </w:rPr>
        <w:t>–</w:t>
      </w:r>
      <w:hyperlink w:history="true" w:anchor="_bookmark221">
        <w:r>
          <w:rPr>
            <w:color w:val="231F20"/>
            <w:sz w:val="18"/>
          </w:rPr>
          <w:t>7</w:t>
        </w:r>
      </w:hyperlink>
      <w:r>
        <w:rPr>
          <w:color w:val="231F20"/>
          <w:sz w:val="18"/>
        </w:rPr>
        <w:t>,</w:t>
      </w:r>
      <w:r>
        <w:rPr>
          <w:color w:val="231F20"/>
          <w:spacing w:val="11"/>
          <w:sz w:val="18"/>
        </w:rPr>
        <w:t> </w:t>
      </w:r>
      <w:hyperlink w:history="true" w:anchor="_bookmark225">
        <w:r>
          <w:rPr>
            <w:color w:val="231F20"/>
            <w:spacing w:val="-4"/>
            <w:sz w:val="18"/>
          </w:rPr>
          <w:t>190</w:t>
        </w:r>
      </w:hyperlink>
      <w:r>
        <w:rPr>
          <w:color w:val="231F20"/>
          <w:spacing w:val="-4"/>
          <w:sz w:val="18"/>
        </w:rPr>
        <w:t>–</w:t>
      </w:r>
      <w:hyperlink w:history="true" w:anchor="_bookmark226">
        <w:r>
          <w:rPr>
            <w:color w:val="231F20"/>
            <w:spacing w:val="-4"/>
            <w:sz w:val="18"/>
          </w:rPr>
          <w:t>1</w:t>
        </w:r>
      </w:hyperlink>
    </w:p>
    <w:p>
      <w:pPr>
        <w:spacing w:line="249" w:lineRule="auto" w:before="9"/>
        <w:ind w:left="343" w:right="466" w:firstLine="0"/>
        <w:jc w:val="left"/>
        <w:rPr>
          <w:sz w:val="18"/>
        </w:rPr>
      </w:pPr>
      <w:r>
        <w:rPr>
          <w:color w:val="231F20"/>
          <w:sz w:val="18"/>
        </w:rPr>
        <w:t>homosexuality </w:t>
      </w:r>
      <w:hyperlink w:history="true" w:anchor="_bookmark237">
        <w:r>
          <w:rPr>
            <w:color w:val="231F20"/>
            <w:sz w:val="18"/>
          </w:rPr>
          <w:t>197</w:t>
        </w:r>
      </w:hyperlink>
      <w:r>
        <w:rPr>
          <w:color w:val="231F20"/>
          <w:sz w:val="18"/>
        </w:rPr>
        <w:t>–</w:t>
      </w:r>
      <w:hyperlink w:history="true" w:anchor="_bookmark238">
        <w:r>
          <w:rPr>
            <w:color w:val="231F20"/>
            <w:sz w:val="18"/>
          </w:rPr>
          <w:t>8</w:t>
        </w:r>
      </w:hyperlink>
      <w:r>
        <w:rPr>
          <w:color w:val="231F20"/>
          <w:spacing w:val="40"/>
          <w:sz w:val="18"/>
        </w:rPr>
        <w:t> </w:t>
      </w:r>
      <w:r>
        <w:rPr>
          <w:color w:val="231F20"/>
          <w:sz w:val="18"/>
        </w:rPr>
        <w:t>Iron Man (character) </w:t>
      </w:r>
      <w:hyperlink w:history="true" w:anchor="_bookmark170">
        <w:r>
          <w:rPr>
            <w:color w:val="231F20"/>
            <w:sz w:val="18"/>
          </w:rPr>
          <w:t>138</w:t>
        </w:r>
      </w:hyperlink>
      <w:r>
        <w:rPr>
          <w:color w:val="231F20"/>
          <w:spacing w:val="40"/>
          <w:sz w:val="18"/>
        </w:rPr>
        <w:t> </w:t>
      </w:r>
      <w:r>
        <w:rPr>
          <w:color w:val="231F20"/>
          <w:sz w:val="18"/>
        </w:rPr>
        <w:t>market dominance </w:t>
      </w:r>
      <w:hyperlink w:history="true" w:anchor="_bookmark16">
        <w:r>
          <w:rPr>
            <w:color w:val="231F20"/>
            <w:sz w:val="18"/>
          </w:rPr>
          <w:t>11</w:t>
        </w:r>
      </w:hyperlink>
    </w:p>
    <w:p>
      <w:pPr>
        <w:spacing w:before="2"/>
        <w:ind w:left="343" w:right="0" w:firstLine="0"/>
        <w:jc w:val="left"/>
        <w:rPr>
          <w:sz w:val="18"/>
        </w:rPr>
      </w:pPr>
      <w:r>
        <w:rPr>
          <w:color w:val="231F20"/>
          <w:w w:val="105"/>
          <w:sz w:val="18"/>
        </w:rPr>
        <w:t>MAX</w:t>
      </w:r>
      <w:r>
        <w:rPr>
          <w:color w:val="231F20"/>
          <w:spacing w:val="29"/>
          <w:w w:val="105"/>
          <w:sz w:val="18"/>
        </w:rPr>
        <w:t> </w:t>
      </w:r>
      <w:r>
        <w:rPr>
          <w:color w:val="231F20"/>
          <w:w w:val="105"/>
          <w:sz w:val="18"/>
        </w:rPr>
        <w:t>imprint</w:t>
      </w:r>
      <w:r>
        <w:rPr>
          <w:color w:val="231F20"/>
          <w:spacing w:val="30"/>
          <w:w w:val="105"/>
          <w:sz w:val="18"/>
        </w:rPr>
        <w:t> </w:t>
      </w:r>
      <w:hyperlink w:history="true" w:anchor="_bookmark305">
        <w:r>
          <w:rPr>
            <w:color w:val="231F20"/>
            <w:spacing w:val="-4"/>
            <w:w w:val="105"/>
            <w:sz w:val="18"/>
          </w:rPr>
          <w:t>283</w:t>
        </w:r>
      </w:hyperlink>
      <w:r>
        <w:rPr>
          <w:color w:val="231F20"/>
          <w:spacing w:val="-4"/>
          <w:w w:val="105"/>
          <w:sz w:val="18"/>
        </w:rPr>
        <w:t>–</w:t>
      </w:r>
      <w:hyperlink w:history="true" w:anchor="_bookmark306">
        <w:r>
          <w:rPr>
            <w:color w:val="231F20"/>
            <w:spacing w:val="-4"/>
            <w:w w:val="105"/>
            <w:sz w:val="18"/>
          </w:rPr>
          <w:t>4</w:t>
        </w:r>
      </w:hyperlink>
    </w:p>
    <w:p>
      <w:pPr>
        <w:spacing w:line="240" w:lineRule="auto" w:before="0"/>
        <w:rPr>
          <w:sz w:val="19"/>
        </w:rPr>
      </w:pPr>
      <w:r>
        <w:rPr/>
        <w:br w:type="column"/>
      </w:r>
      <w:r>
        <w:rPr>
          <w:sz w:val="19"/>
        </w:rPr>
      </w:r>
    </w:p>
    <w:p>
      <w:pPr>
        <w:spacing w:before="0"/>
        <w:ind w:left="343" w:right="0" w:firstLine="0"/>
        <w:jc w:val="left"/>
        <w:rPr>
          <w:sz w:val="18"/>
        </w:rPr>
      </w:pPr>
      <w:r>
        <w:rPr>
          <w:i/>
          <w:color w:val="231F20"/>
          <w:w w:val="115"/>
          <w:sz w:val="18"/>
        </w:rPr>
        <w:t>X</w:t>
      </w:r>
      <w:r>
        <w:rPr>
          <w:i/>
          <w:color w:val="231F20"/>
          <w:spacing w:val="5"/>
          <w:w w:val="115"/>
          <w:sz w:val="18"/>
        </w:rPr>
        <w:t> </w:t>
      </w:r>
      <w:r>
        <w:rPr>
          <w:i/>
          <w:color w:val="231F20"/>
          <w:w w:val="110"/>
          <w:sz w:val="18"/>
        </w:rPr>
        <w:t>Men</w:t>
      </w:r>
      <w:r>
        <w:rPr>
          <w:i/>
          <w:color w:val="231F20"/>
          <w:spacing w:val="7"/>
          <w:w w:val="110"/>
          <w:sz w:val="18"/>
        </w:rPr>
        <w:t> </w:t>
      </w:r>
      <w:r>
        <w:rPr>
          <w:color w:val="231F20"/>
          <w:w w:val="110"/>
          <w:sz w:val="18"/>
        </w:rPr>
        <w:t>#1</w:t>
      </w:r>
      <w:r>
        <w:rPr>
          <w:i/>
          <w:color w:val="231F20"/>
          <w:w w:val="110"/>
          <w:sz w:val="18"/>
        </w:rPr>
        <w:t>,</w:t>
      </w:r>
      <w:r>
        <w:rPr>
          <w:i/>
          <w:color w:val="231F20"/>
          <w:spacing w:val="8"/>
          <w:w w:val="110"/>
          <w:sz w:val="18"/>
        </w:rPr>
        <w:t> </w:t>
      </w:r>
      <w:r>
        <w:rPr>
          <w:i/>
          <w:color w:val="231F20"/>
          <w:w w:val="110"/>
          <w:sz w:val="18"/>
        </w:rPr>
        <w:t>The</w:t>
      </w:r>
      <w:r>
        <w:rPr>
          <w:i/>
          <w:color w:val="231F20"/>
          <w:spacing w:val="7"/>
          <w:w w:val="110"/>
          <w:sz w:val="18"/>
        </w:rPr>
        <w:t> </w:t>
      </w:r>
      <w:hyperlink w:history="true" w:anchor="_bookmark170">
        <w:r>
          <w:rPr>
            <w:color w:val="231F20"/>
            <w:spacing w:val="-5"/>
            <w:w w:val="110"/>
            <w:sz w:val="18"/>
          </w:rPr>
          <w:t>138</w:t>
        </w:r>
      </w:hyperlink>
    </w:p>
    <w:p>
      <w:pPr>
        <w:spacing w:before="9"/>
        <w:ind w:left="103" w:right="0" w:firstLine="0"/>
        <w:jc w:val="left"/>
        <w:rPr>
          <w:i/>
          <w:sz w:val="18"/>
        </w:rPr>
      </w:pPr>
      <w:r>
        <w:rPr>
          <w:i/>
          <w:color w:val="231F20"/>
          <w:w w:val="105"/>
          <w:sz w:val="18"/>
        </w:rPr>
        <w:t>Marvel</w:t>
      </w:r>
      <w:r>
        <w:rPr>
          <w:i/>
          <w:color w:val="231F20"/>
          <w:spacing w:val="23"/>
          <w:w w:val="105"/>
          <w:sz w:val="18"/>
        </w:rPr>
        <w:t> </w:t>
      </w:r>
      <w:r>
        <w:rPr>
          <w:i/>
          <w:color w:val="231F20"/>
          <w:w w:val="105"/>
          <w:sz w:val="18"/>
        </w:rPr>
        <w:t>Comics:</w:t>
      </w:r>
      <w:r>
        <w:rPr>
          <w:i/>
          <w:color w:val="231F20"/>
          <w:spacing w:val="23"/>
          <w:w w:val="105"/>
          <w:sz w:val="18"/>
        </w:rPr>
        <w:t> </w:t>
      </w:r>
      <w:r>
        <w:rPr>
          <w:i/>
          <w:color w:val="231F20"/>
          <w:w w:val="105"/>
          <w:sz w:val="18"/>
        </w:rPr>
        <w:t>The</w:t>
      </w:r>
      <w:r>
        <w:rPr>
          <w:i/>
          <w:color w:val="231F20"/>
          <w:spacing w:val="23"/>
          <w:w w:val="105"/>
          <w:sz w:val="18"/>
        </w:rPr>
        <w:t> </w:t>
      </w:r>
      <w:r>
        <w:rPr>
          <w:i/>
          <w:color w:val="231F20"/>
          <w:w w:val="105"/>
          <w:sz w:val="18"/>
        </w:rPr>
        <w:t>Untold</w:t>
      </w:r>
      <w:r>
        <w:rPr>
          <w:i/>
          <w:color w:val="231F20"/>
          <w:spacing w:val="24"/>
          <w:w w:val="105"/>
          <w:sz w:val="18"/>
        </w:rPr>
        <w:t> </w:t>
      </w:r>
      <w:r>
        <w:rPr>
          <w:i/>
          <w:color w:val="231F20"/>
          <w:spacing w:val="-2"/>
          <w:w w:val="105"/>
          <w:sz w:val="18"/>
        </w:rPr>
        <w:t>Story</w:t>
      </w:r>
    </w:p>
    <w:p>
      <w:pPr>
        <w:spacing w:before="9"/>
        <w:ind w:left="583" w:right="0" w:firstLine="0"/>
        <w:jc w:val="left"/>
        <w:rPr>
          <w:sz w:val="18"/>
        </w:rPr>
      </w:pPr>
      <w:r>
        <w:rPr>
          <w:color w:val="231F20"/>
          <w:sz w:val="18"/>
        </w:rPr>
        <w:t>(Howe,</w:t>
      </w:r>
      <w:r>
        <w:rPr>
          <w:color w:val="231F20"/>
          <w:spacing w:val="20"/>
          <w:sz w:val="18"/>
        </w:rPr>
        <w:t> </w:t>
      </w:r>
      <w:r>
        <w:rPr>
          <w:color w:val="231F20"/>
          <w:sz w:val="18"/>
        </w:rPr>
        <w:t>Sean)</w:t>
      </w:r>
      <w:r>
        <w:rPr>
          <w:color w:val="231F20"/>
          <w:spacing w:val="20"/>
          <w:sz w:val="18"/>
        </w:rPr>
        <w:t> </w:t>
      </w:r>
      <w:hyperlink w:history="true" w:anchor="_bookmark313">
        <w:r>
          <w:rPr>
            <w:color w:val="231F20"/>
            <w:spacing w:val="-5"/>
            <w:sz w:val="18"/>
          </w:rPr>
          <w:t>295</w:t>
        </w:r>
      </w:hyperlink>
    </w:p>
    <w:p>
      <w:pPr>
        <w:spacing w:line="249" w:lineRule="auto" w:before="9"/>
        <w:ind w:left="583" w:right="748" w:hanging="480"/>
        <w:jc w:val="left"/>
        <w:rPr>
          <w:sz w:val="18"/>
        </w:rPr>
      </w:pPr>
      <w:r>
        <w:rPr>
          <w:i/>
          <w:color w:val="231F20"/>
          <w:w w:val="105"/>
          <w:sz w:val="18"/>
        </w:rPr>
        <w:t>Marvel</w:t>
      </w:r>
      <w:r>
        <w:rPr>
          <w:i/>
          <w:color w:val="231F20"/>
          <w:spacing w:val="-7"/>
          <w:w w:val="105"/>
          <w:sz w:val="18"/>
        </w:rPr>
        <w:t> </w:t>
      </w:r>
      <w:r>
        <w:rPr>
          <w:i/>
          <w:color w:val="231F20"/>
          <w:w w:val="105"/>
          <w:sz w:val="18"/>
        </w:rPr>
        <w:t>Fanfare</w:t>
      </w:r>
      <w:r>
        <w:rPr>
          <w:i/>
          <w:color w:val="231F20"/>
          <w:spacing w:val="-6"/>
          <w:w w:val="105"/>
          <w:sz w:val="18"/>
        </w:rPr>
        <w:t> </w:t>
      </w:r>
      <w:r>
        <w:rPr>
          <w:color w:val="231F20"/>
          <w:w w:val="105"/>
          <w:sz w:val="18"/>
        </w:rPr>
        <w:t>#40</w:t>
      </w:r>
      <w:r>
        <w:rPr>
          <w:color w:val="231F20"/>
          <w:spacing w:val="-6"/>
          <w:w w:val="105"/>
          <w:sz w:val="18"/>
        </w:rPr>
        <w:t> </w:t>
      </w:r>
      <w:r>
        <w:rPr>
          <w:color w:val="231F20"/>
          <w:w w:val="105"/>
          <w:sz w:val="18"/>
        </w:rPr>
        <w:t>(Milgorm, Al) </w:t>
      </w:r>
      <w:hyperlink w:history="true" w:anchor="_bookmark238">
        <w:r>
          <w:rPr>
            <w:color w:val="231F20"/>
            <w:w w:val="105"/>
            <w:sz w:val="18"/>
          </w:rPr>
          <w:t>198</w:t>
        </w:r>
      </w:hyperlink>
    </w:p>
    <w:p>
      <w:pPr>
        <w:spacing w:before="1"/>
        <w:ind w:left="103" w:right="0" w:firstLine="0"/>
        <w:jc w:val="left"/>
        <w:rPr>
          <w:sz w:val="18"/>
        </w:rPr>
      </w:pPr>
      <w:r>
        <w:rPr>
          <w:color w:val="231F20"/>
          <w:w w:val="105"/>
          <w:sz w:val="18"/>
        </w:rPr>
        <w:t>Marvel</w:t>
      </w:r>
      <w:r>
        <w:rPr>
          <w:color w:val="231F20"/>
          <w:spacing w:val="16"/>
          <w:w w:val="105"/>
          <w:sz w:val="18"/>
        </w:rPr>
        <w:t> </w:t>
      </w:r>
      <w:r>
        <w:rPr>
          <w:color w:val="231F20"/>
          <w:w w:val="105"/>
          <w:sz w:val="18"/>
        </w:rPr>
        <w:t>Girl</w:t>
      </w:r>
      <w:r>
        <w:rPr>
          <w:color w:val="231F20"/>
          <w:spacing w:val="16"/>
          <w:w w:val="105"/>
          <w:sz w:val="18"/>
        </w:rPr>
        <w:t> </w:t>
      </w:r>
      <w:hyperlink w:history="true" w:anchor="_bookmark219">
        <w:r>
          <w:rPr>
            <w:color w:val="231F20"/>
            <w:spacing w:val="-5"/>
            <w:w w:val="105"/>
            <w:sz w:val="18"/>
          </w:rPr>
          <w:t>185</w:t>
        </w:r>
      </w:hyperlink>
    </w:p>
    <w:p>
      <w:pPr>
        <w:spacing w:before="9"/>
        <w:ind w:left="103" w:right="0" w:firstLine="0"/>
        <w:jc w:val="left"/>
        <w:rPr>
          <w:sz w:val="18"/>
        </w:rPr>
      </w:pPr>
      <w:r>
        <w:rPr>
          <w:color w:val="231F20"/>
          <w:w w:val="105"/>
          <w:sz w:val="18"/>
        </w:rPr>
        <w:t>Marvel</w:t>
      </w:r>
      <w:r>
        <w:rPr>
          <w:color w:val="231F20"/>
          <w:spacing w:val="10"/>
          <w:w w:val="105"/>
          <w:sz w:val="18"/>
        </w:rPr>
        <w:t> </w:t>
      </w:r>
      <w:r>
        <w:rPr>
          <w:color w:val="231F20"/>
          <w:w w:val="105"/>
          <w:sz w:val="18"/>
        </w:rPr>
        <w:t>Method</w:t>
      </w:r>
      <w:r>
        <w:rPr>
          <w:color w:val="231F20"/>
          <w:spacing w:val="10"/>
          <w:w w:val="105"/>
          <w:sz w:val="18"/>
        </w:rPr>
        <w:t> </w:t>
      </w:r>
      <w:hyperlink w:history="true" w:anchor="_bookmark5">
        <w:r>
          <w:rPr>
            <w:color w:val="231F20"/>
            <w:spacing w:val="-10"/>
            <w:w w:val="105"/>
            <w:sz w:val="18"/>
          </w:rPr>
          <w:t>4</w:t>
        </w:r>
      </w:hyperlink>
    </w:p>
    <w:p>
      <w:pPr>
        <w:spacing w:line="249" w:lineRule="auto" w:before="9"/>
        <w:ind w:left="103" w:right="485" w:firstLine="0"/>
        <w:jc w:val="left"/>
        <w:rPr>
          <w:sz w:val="18"/>
        </w:rPr>
      </w:pPr>
      <w:r>
        <w:rPr>
          <w:i/>
          <w:color w:val="231F20"/>
          <w:w w:val="105"/>
          <w:sz w:val="18"/>
        </w:rPr>
        <w:t>Marvel Mystery Comics </w:t>
      </w:r>
      <w:hyperlink w:history="true" w:anchor="_bookmark148">
        <w:r>
          <w:rPr>
            <w:color w:val="231F20"/>
            <w:w w:val="105"/>
            <w:sz w:val="18"/>
          </w:rPr>
          <w:t>119</w:t>
        </w:r>
      </w:hyperlink>
      <w:r>
        <w:rPr>
          <w:color w:val="231F20"/>
          <w:w w:val="105"/>
          <w:sz w:val="18"/>
        </w:rPr>
        <w:t> </w:t>
      </w:r>
      <w:r>
        <w:rPr>
          <w:i/>
          <w:color w:val="231F20"/>
          <w:w w:val="105"/>
          <w:sz w:val="18"/>
        </w:rPr>
        <w:t>Marvelman </w:t>
      </w:r>
      <w:r>
        <w:rPr>
          <w:color w:val="231F20"/>
          <w:w w:val="105"/>
          <w:sz w:val="18"/>
        </w:rPr>
        <w:t>(Anglo, Mick) </w:t>
      </w:r>
      <w:hyperlink w:history="true" w:anchor="_bookmark5">
        <w:r>
          <w:rPr>
            <w:color w:val="231F20"/>
            <w:w w:val="105"/>
            <w:sz w:val="18"/>
          </w:rPr>
          <w:t>4</w:t>
        </w:r>
      </w:hyperlink>
      <w:r>
        <w:rPr>
          <w:color w:val="231F20"/>
          <w:w w:val="105"/>
          <w:sz w:val="18"/>
        </w:rPr>
        <w:t>, </w:t>
      </w:r>
      <w:hyperlink w:history="true" w:anchor="_bookmark7">
        <w:r>
          <w:rPr>
            <w:color w:val="231F20"/>
            <w:w w:val="105"/>
            <w:sz w:val="18"/>
          </w:rPr>
          <w:t>6</w:t>
        </w:r>
      </w:hyperlink>
      <w:r>
        <w:rPr>
          <w:color w:val="231F20"/>
          <w:w w:val="105"/>
          <w:sz w:val="18"/>
        </w:rPr>
        <w:t> </w:t>
      </w:r>
      <w:r>
        <w:rPr>
          <w:i/>
          <w:color w:val="231F20"/>
          <w:spacing w:val="-2"/>
          <w:w w:val="105"/>
          <w:sz w:val="18"/>
        </w:rPr>
        <w:t>Marvelman </w:t>
      </w:r>
      <w:r>
        <w:rPr>
          <w:color w:val="231F20"/>
          <w:spacing w:val="-2"/>
          <w:w w:val="105"/>
          <w:sz w:val="18"/>
        </w:rPr>
        <w:t>(Moore, </w:t>
      </w:r>
      <w:r>
        <w:rPr>
          <w:color w:val="231F20"/>
          <w:spacing w:val="-2"/>
          <w:w w:val="105"/>
          <w:sz w:val="18"/>
        </w:rPr>
        <w:t>Alan/Leach,</w:t>
      </w:r>
    </w:p>
    <w:p>
      <w:pPr>
        <w:spacing w:before="2"/>
        <w:ind w:left="583" w:right="0" w:firstLine="0"/>
        <w:jc w:val="left"/>
        <w:rPr>
          <w:sz w:val="18"/>
        </w:rPr>
      </w:pPr>
      <w:r>
        <w:rPr>
          <w:color w:val="231F20"/>
          <w:w w:val="105"/>
          <w:sz w:val="18"/>
        </w:rPr>
        <w:t>Garry)</w:t>
      </w:r>
      <w:r>
        <w:rPr>
          <w:color w:val="231F20"/>
          <w:spacing w:val="8"/>
          <w:w w:val="105"/>
          <w:sz w:val="18"/>
        </w:rPr>
        <w:t> </w:t>
      </w:r>
      <w:hyperlink w:history="true" w:anchor="_bookmark7">
        <w:r>
          <w:rPr>
            <w:color w:val="231F20"/>
            <w:w w:val="105"/>
            <w:sz w:val="18"/>
          </w:rPr>
          <w:t>6</w:t>
        </w:r>
      </w:hyperlink>
      <w:r>
        <w:rPr>
          <w:color w:val="231F20"/>
          <w:w w:val="105"/>
          <w:sz w:val="18"/>
        </w:rPr>
        <w:t>,</w:t>
      </w:r>
      <w:r>
        <w:rPr>
          <w:color w:val="231F20"/>
          <w:spacing w:val="8"/>
          <w:w w:val="105"/>
          <w:sz w:val="18"/>
        </w:rPr>
        <w:t> </w:t>
      </w:r>
      <w:hyperlink w:history="true" w:anchor="_bookmark156">
        <w:r>
          <w:rPr>
            <w:color w:val="231F20"/>
            <w:spacing w:val="-5"/>
            <w:w w:val="105"/>
            <w:sz w:val="18"/>
          </w:rPr>
          <w:t>124</w:t>
        </w:r>
      </w:hyperlink>
    </w:p>
    <w:p>
      <w:pPr>
        <w:spacing w:before="9"/>
        <w:ind w:left="103" w:right="0" w:firstLine="0"/>
        <w:jc w:val="left"/>
        <w:rPr>
          <w:sz w:val="18"/>
        </w:rPr>
      </w:pPr>
      <w:r>
        <w:rPr>
          <w:color w:val="231F20"/>
          <w:w w:val="105"/>
          <w:sz w:val="18"/>
        </w:rPr>
        <w:t>Marz,</w:t>
      </w:r>
      <w:r>
        <w:rPr>
          <w:color w:val="231F20"/>
          <w:spacing w:val="24"/>
          <w:w w:val="105"/>
          <w:sz w:val="18"/>
        </w:rPr>
        <w:t> </w:t>
      </w:r>
      <w:r>
        <w:rPr>
          <w:color w:val="231F20"/>
          <w:w w:val="105"/>
          <w:sz w:val="18"/>
        </w:rPr>
        <w:t>Ron</w:t>
      </w:r>
      <w:r>
        <w:rPr>
          <w:color w:val="231F20"/>
          <w:spacing w:val="25"/>
          <w:w w:val="105"/>
          <w:sz w:val="18"/>
        </w:rPr>
        <w:t> </w:t>
      </w:r>
      <w:hyperlink w:history="true" w:anchor="_bookmark223">
        <w:r>
          <w:rPr>
            <w:color w:val="231F20"/>
            <w:spacing w:val="-5"/>
            <w:w w:val="105"/>
            <w:sz w:val="18"/>
          </w:rPr>
          <w:t>189</w:t>
        </w:r>
      </w:hyperlink>
    </w:p>
    <w:p>
      <w:pPr>
        <w:spacing w:line="249" w:lineRule="auto" w:before="9"/>
        <w:ind w:left="583" w:right="622" w:hanging="480"/>
        <w:jc w:val="left"/>
        <w:rPr>
          <w:sz w:val="18"/>
        </w:rPr>
      </w:pPr>
      <w:r>
        <w:rPr>
          <w:color w:val="231F20"/>
          <w:sz w:val="18"/>
        </w:rPr>
        <w:t>masculinity </w:t>
      </w:r>
      <w:hyperlink w:history="true" w:anchor="_bookmark213">
        <w:r>
          <w:rPr>
            <w:color w:val="231F20"/>
            <w:sz w:val="18"/>
          </w:rPr>
          <w:t>179</w:t>
        </w:r>
      </w:hyperlink>
      <w:r>
        <w:rPr>
          <w:color w:val="231F20"/>
          <w:sz w:val="18"/>
        </w:rPr>
        <w:t>–</w:t>
      </w:r>
      <w:hyperlink w:history="true" w:anchor="_bookmark216">
        <w:r>
          <w:rPr>
            <w:color w:val="231F20"/>
            <w:sz w:val="18"/>
          </w:rPr>
          <w:t>82</w:t>
        </w:r>
      </w:hyperlink>
      <w:r>
        <w:rPr>
          <w:color w:val="231F20"/>
          <w:sz w:val="18"/>
        </w:rPr>
        <w:t>, </w:t>
      </w:r>
      <w:hyperlink w:history="true" w:anchor="_bookmark228">
        <w:r>
          <w:rPr>
            <w:color w:val="231F20"/>
            <w:sz w:val="18"/>
          </w:rPr>
          <w:t>192</w:t>
        </w:r>
      </w:hyperlink>
      <w:r>
        <w:rPr>
          <w:color w:val="231F20"/>
          <w:sz w:val="18"/>
        </w:rPr>
        <w:t>–</w:t>
      </w:r>
      <w:hyperlink w:history="true" w:anchor="_bookmark230">
        <w:r>
          <w:rPr>
            <w:color w:val="231F20"/>
            <w:sz w:val="18"/>
          </w:rPr>
          <w:t>4 </w:t>
        </w:r>
      </w:hyperlink>
      <w:r>
        <w:rPr>
          <w:i/>
          <w:color w:val="231F20"/>
          <w:sz w:val="18"/>
        </w:rPr>
        <w:t>see</w:t>
      </w:r>
      <w:r>
        <w:rPr>
          <w:i/>
          <w:color w:val="231F20"/>
          <w:spacing w:val="40"/>
          <w:sz w:val="18"/>
        </w:rPr>
        <w:t> </w:t>
      </w:r>
      <w:r>
        <w:rPr>
          <w:i/>
          <w:color w:val="231F20"/>
          <w:sz w:val="18"/>
        </w:rPr>
        <w:t>also </w:t>
      </w:r>
      <w:r>
        <w:rPr>
          <w:color w:val="231F20"/>
          <w:sz w:val="18"/>
        </w:rPr>
        <w:t>gender</w:t>
      </w:r>
    </w:p>
    <w:p>
      <w:pPr>
        <w:spacing w:before="1"/>
        <w:ind w:left="103" w:right="0" w:firstLine="0"/>
        <w:jc w:val="left"/>
        <w:rPr>
          <w:sz w:val="18"/>
        </w:rPr>
      </w:pPr>
      <w:r>
        <w:rPr>
          <w:color w:val="231F20"/>
          <w:w w:val="105"/>
          <w:sz w:val="18"/>
        </w:rPr>
        <w:t>Mason,</w:t>
      </w:r>
      <w:r>
        <w:rPr>
          <w:color w:val="231F20"/>
          <w:spacing w:val="21"/>
          <w:w w:val="105"/>
          <w:sz w:val="18"/>
        </w:rPr>
        <w:t> </w:t>
      </w:r>
      <w:r>
        <w:rPr>
          <w:color w:val="231F20"/>
          <w:w w:val="105"/>
          <w:sz w:val="18"/>
        </w:rPr>
        <w:t>Hollis</w:t>
      </w:r>
      <w:r>
        <w:rPr>
          <w:color w:val="231F20"/>
          <w:spacing w:val="21"/>
          <w:w w:val="105"/>
          <w:sz w:val="18"/>
        </w:rPr>
        <w:t> </w:t>
      </w:r>
      <w:hyperlink w:history="true" w:anchor="_bookmark238">
        <w:r>
          <w:rPr>
            <w:color w:val="231F20"/>
            <w:spacing w:val="-5"/>
            <w:w w:val="105"/>
            <w:sz w:val="18"/>
          </w:rPr>
          <w:t>198</w:t>
        </w:r>
      </w:hyperlink>
    </w:p>
    <w:p>
      <w:pPr>
        <w:spacing w:line="249" w:lineRule="auto" w:before="9"/>
        <w:ind w:left="103" w:right="513" w:firstLine="0"/>
        <w:jc w:val="left"/>
        <w:rPr>
          <w:sz w:val="18"/>
        </w:rPr>
      </w:pPr>
      <w:r>
        <w:rPr>
          <w:color w:val="231F20"/>
          <w:sz w:val="18"/>
        </w:rPr>
        <w:t>Masque, Miss (character) </w:t>
      </w:r>
      <w:hyperlink w:history="true" w:anchor="_bookmark243">
        <w:r>
          <w:rPr>
            <w:color w:val="231F20"/>
            <w:sz w:val="18"/>
          </w:rPr>
          <w:t>200</w:t>
        </w:r>
      </w:hyperlink>
      <w:r>
        <w:rPr>
          <w:color w:val="231F20"/>
          <w:spacing w:val="40"/>
          <w:sz w:val="18"/>
        </w:rPr>
        <w:t> </w:t>
      </w:r>
      <w:r>
        <w:rPr>
          <w:color w:val="231F20"/>
          <w:sz w:val="18"/>
        </w:rPr>
        <w:t>Masquerade</w:t>
      </w:r>
      <w:r>
        <w:rPr>
          <w:color w:val="231F20"/>
          <w:spacing w:val="-5"/>
          <w:sz w:val="18"/>
        </w:rPr>
        <w:t> </w:t>
      </w:r>
      <w:r>
        <w:rPr>
          <w:color w:val="231F20"/>
          <w:sz w:val="18"/>
        </w:rPr>
        <w:t>(character)</w:t>
      </w:r>
      <w:r>
        <w:rPr>
          <w:color w:val="231F20"/>
          <w:spacing w:val="-4"/>
          <w:sz w:val="18"/>
        </w:rPr>
        <w:t> </w:t>
      </w:r>
      <w:hyperlink w:history="true" w:anchor="_bookmark240">
        <w:r>
          <w:rPr>
            <w:color w:val="231F20"/>
            <w:sz w:val="18"/>
          </w:rPr>
          <w:t>199</w:t>
        </w:r>
      </w:hyperlink>
      <w:r>
        <w:rPr>
          <w:color w:val="231F20"/>
          <w:sz w:val="18"/>
        </w:rPr>
        <w:t>–</w:t>
      </w:r>
      <w:hyperlink w:history="true" w:anchor="_bookmark243">
        <w:r>
          <w:rPr>
            <w:color w:val="231F20"/>
            <w:sz w:val="18"/>
          </w:rPr>
          <w:t>200</w:t>
        </w:r>
      </w:hyperlink>
      <w:r>
        <w:rPr>
          <w:color w:val="231F20"/>
          <w:spacing w:val="40"/>
          <w:sz w:val="18"/>
        </w:rPr>
        <w:t> </w:t>
      </w:r>
      <w:r>
        <w:rPr>
          <w:color w:val="231F20"/>
          <w:sz w:val="18"/>
        </w:rPr>
        <w:t>Mazzucchelli, David/Miller,</w:t>
      </w:r>
    </w:p>
    <w:p>
      <w:pPr>
        <w:spacing w:before="2"/>
        <w:ind w:left="583" w:right="0" w:firstLine="0"/>
        <w:jc w:val="left"/>
        <w:rPr>
          <w:i/>
          <w:sz w:val="18"/>
        </w:rPr>
      </w:pPr>
      <w:r>
        <w:rPr>
          <w:color w:val="231F20"/>
          <w:spacing w:val="-2"/>
          <w:w w:val="105"/>
          <w:sz w:val="18"/>
        </w:rPr>
        <w:t>Frank:</w:t>
      </w:r>
      <w:r>
        <w:rPr>
          <w:color w:val="231F20"/>
          <w:spacing w:val="3"/>
          <w:w w:val="105"/>
          <w:sz w:val="18"/>
        </w:rPr>
        <w:t> </w:t>
      </w:r>
      <w:r>
        <w:rPr>
          <w:i/>
          <w:color w:val="231F20"/>
          <w:spacing w:val="-2"/>
          <w:w w:val="105"/>
          <w:sz w:val="18"/>
        </w:rPr>
        <w:t>Batman:</w:t>
      </w:r>
      <w:r>
        <w:rPr>
          <w:i/>
          <w:color w:val="231F20"/>
          <w:spacing w:val="3"/>
          <w:w w:val="105"/>
          <w:sz w:val="18"/>
        </w:rPr>
        <w:t> </w:t>
      </w:r>
      <w:r>
        <w:rPr>
          <w:i/>
          <w:color w:val="231F20"/>
          <w:spacing w:val="-2"/>
          <w:w w:val="105"/>
          <w:sz w:val="18"/>
        </w:rPr>
        <w:t>Year</w:t>
      </w:r>
      <w:r>
        <w:rPr>
          <w:i/>
          <w:color w:val="231F20"/>
          <w:spacing w:val="4"/>
          <w:w w:val="105"/>
          <w:sz w:val="18"/>
        </w:rPr>
        <w:t> </w:t>
      </w:r>
      <w:r>
        <w:rPr>
          <w:i/>
          <w:color w:val="231F20"/>
          <w:spacing w:val="-5"/>
          <w:w w:val="105"/>
          <w:sz w:val="18"/>
        </w:rPr>
        <w:t>One</w:t>
      </w:r>
    </w:p>
    <w:p>
      <w:pPr>
        <w:spacing w:before="9"/>
        <w:ind w:left="583" w:right="0" w:firstLine="0"/>
        <w:jc w:val="left"/>
        <w:rPr>
          <w:sz w:val="18"/>
        </w:rPr>
      </w:pPr>
      <w:hyperlink w:history="true" w:anchor="_bookmark299">
        <w:r>
          <w:rPr>
            <w:color w:val="231F20"/>
            <w:spacing w:val="-2"/>
            <w:sz w:val="18"/>
          </w:rPr>
          <w:t>279</w:t>
        </w:r>
      </w:hyperlink>
      <w:r>
        <w:rPr>
          <w:color w:val="231F20"/>
          <w:spacing w:val="-2"/>
          <w:sz w:val="18"/>
        </w:rPr>
        <w:t>–</w:t>
      </w:r>
      <w:hyperlink w:history="true" w:anchor="_bookmark301">
        <w:r>
          <w:rPr>
            <w:color w:val="231F20"/>
            <w:spacing w:val="-2"/>
            <w:sz w:val="18"/>
          </w:rPr>
          <w:t>80</w:t>
        </w:r>
      </w:hyperlink>
    </w:p>
    <w:p>
      <w:pPr>
        <w:spacing w:line="249" w:lineRule="auto" w:before="9"/>
        <w:ind w:left="583" w:right="485" w:hanging="480"/>
        <w:jc w:val="left"/>
        <w:rPr>
          <w:sz w:val="18"/>
        </w:rPr>
      </w:pPr>
      <w:r>
        <w:rPr>
          <w:color w:val="231F20"/>
          <w:sz w:val="18"/>
        </w:rPr>
        <w:t>MCI (minimal </w:t>
      </w:r>
      <w:r>
        <w:rPr>
          <w:color w:val="231F20"/>
          <w:sz w:val="18"/>
        </w:rPr>
        <w:t>counter–intuitive)</w:t>
      </w:r>
      <w:r>
        <w:rPr>
          <w:color w:val="231F20"/>
          <w:w w:val="105"/>
          <w:sz w:val="18"/>
        </w:rPr>
        <w:t> </w:t>
      </w:r>
      <w:hyperlink w:history="true" w:anchor="_bookmark23">
        <w:r>
          <w:rPr>
            <w:color w:val="231F20"/>
            <w:spacing w:val="-4"/>
            <w:w w:val="105"/>
            <w:sz w:val="18"/>
          </w:rPr>
          <w:t>20</w:t>
        </w:r>
      </w:hyperlink>
      <w:r>
        <w:rPr>
          <w:color w:val="231F20"/>
          <w:spacing w:val="-4"/>
          <w:w w:val="105"/>
          <w:sz w:val="18"/>
        </w:rPr>
        <w:t>–</w:t>
      </w:r>
      <w:hyperlink w:history="true" w:anchor="_bookmark27">
        <w:r>
          <w:rPr>
            <w:color w:val="231F20"/>
            <w:spacing w:val="-4"/>
            <w:w w:val="105"/>
            <w:sz w:val="18"/>
          </w:rPr>
          <w:t>4</w:t>
        </w:r>
      </w:hyperlink>
    </w:p>
    <w:p>
      <w:pPr>
        <w:spacing w:before="1"/>
        <w:ind w:left="103" w:right="0" w:firstLine="0"/>
        <w:jc w:val="left"/>
        <w:rPr>
          <w:sz w:val="18"/>
        </w:rPr>
      </w:pPr>
      <w:r>
        <w:rPr>
          <w:color w:val="231F20"/>
          <w:sz w:val="18"/>
        </w:rPr>
        <w:t>Medusa</w:t>
      </w:r>
      <w:r>
        <w:rPr>
          <w:color w:val="231F20"/>
          <w:spacing w:val="6"/>
          <w:sz w:val="18"/>
        </w:rPr>
        <w:t> </w:t>
      </w:r>
      <w:r>
        <w:rPr>
          <w:color w:val="231F20"/>
          <w:sz w:val="18"/>
        </w:rPr>
        <w:t>(character)</w:t>
      </w:r>
      <w:r>
        <w:rPr>
          <w:color w:val="231F20"/>
          <w:spacing w:val="7"/>
          <w:sz w:val="18"/>
        </w:rPr>
        <w:t> </w:t>
      </w:r>
      <w:hyperlink w:history="true" w:anchor="_bookmark219">
        <w:r>
          <w:rPr>
            <w:color w:val="231F20"/>
            <w:spacing w:val="-5"/>
            <w:sz w:val="18"/>
          </w:rPr>
          <w:t>185</w:t>
        </w:r>
      </w:hyperlink>
    </w:p>
    <w:p>
      <w:pPr>
        <w:spacing w:line="249" w:lineRule="auto" w:before="9"/>
        <w:ind w:left="103" w:right="513" w:firstLine="0"/>
        <w:jc w:val="left"/>
        <w:rPr>
          <w:sz w:val="18"/>
        </w:rPr>
      </w:pPr>
      <w:r>
        <w:rPr>
          <w:i/>
          <w:color w:val="231F20"/>
          <w:w w:val="105"/>
          <w:sz w:val="18"/>
        </w:rPr>
        <w:t>Mein</w:t>
      </w:r>
      <w:r>
        <w:rPr>
          <w:i/>
          <w:color w:val="231F20"/>
          <w:spacing w:val="-2"/>
          <w:w w:val="105"/>
          <w:sz w:val="18"/>
        </w:rPr>
        <w:t> </w:t>
      </w:r>
      <w:r>
        <w:rPr>
          <w:i/>
          <w:color w:val="231F20"/>
          <w:w w:val="105"/>
          <w:sz w:val="18"/>
        </w:rPr>
        <w:t>Kampf</w:t>
      </w:r>
      <w:r>
        <w:rPr>
          <w:i/>
          <w:color w:val="231F20"/>
          <w:spacing w:val="-2"/>
          <w:w w:val="105"/>
          <w:sz w:val="18"/>
        </w:rPr>
        <w:t> </w:t>
      </w:r>
      <w:r>
        <w:rPr>
          <w:color w:val="231F20"/>
          <w:w w:val="105"/>
          <w:sz w:val="18"/>
        </w:rPr>
        <w:t>(Hitler,</w:t>
      </w:r>
      <w:r>
        <w:rPr>
          <w:color w:val="231F20"/>
          <w:spacing w:val="-2"/>
          <w:w w:val="105"/>
          <w:sz w:val="18"/>
        </w:rPr>
        <w:t> </w:t>
      </w:r>
      <w:r>
        <w:rPr>
          <w:color w:val="231F20"/>
          <w:w w:val="105"/>
          <w:sz w:val="18"/>
        </w:rPr>
        <w:t>Adolf)</w:t>
      </w:r>
      <w:r>
        <w:rPr>
          <w:color w:val="231F20"/>
          <w:spacing w:val="-2"/>
          <w:w w:val="105"/>
          <w:sz w:val="18"/>
        </w:rPr>
        <w:t> </w:t>
      </w:r>
      <w:hyperlink w:history="true" w:anchor="_bookmark82">
        <w:r>
          <w:rPr>
            <w:color w:val="231F20"/>
            <w:w w:val="105"/>
            <w:sz w:val="18"/>
          </w:rPr>
          <w:t>67</w:t>
        </w:r>
      </w:hyperlink>
      <w:r>
        <w:rPr>
          <w:color w:val="231F20"/>
          <w:w w:val="105"/>
          <w:sz w:val="18"/>
        </w:rPr>
        <w:t>–</w:t>
      </w:r>
      <w:hyperlink w:history="true" w:anchor="_bookmark83">
        <w:r>
          <w:rPr>
            <w:color w:val="231F20"/>
            <w:w w:val="105"/>
            <w:sz w:val="18"/>
          </w:rPr>
          <w:t>8</w:t>
        </w:r>
      </w:hyperlink>
      <w:r>
        <w:rPr>
          <w:color w:val="231F20"/>
          <w:w w:val="105"/>
          <w:sz w:val="18"/>
        </w:rPr>
        <w:t> Memmi, Albert </w:t>
      </w:r>
      <w:hyperlink w:history="true" w:anchor="_bookmark38">
        <w:r>
          <w:rPr>
            <w:color w:val="231F20"/>
            <w:w w:val="105"/>
            <w:sz w:val="18"/>
          </w:rPr>
          <w:t>33</w:t>
        </w:r>
      </w:hyperlink>
      <w:r>
        <w:rPr>
          <w:color w:val="231F20"/>
          <w:w w:val="105"/>
          <w:sz w:val="18"/>
        </w:rPr>
        <w:t>, </w:t>
      </w:r>
      <w:hyperlink w:history="true" w:anchor="_bookmark45">
        <w:r>
          <w:rPr>
            <w:color w:val="231F20"/>
            <w:w w:val="105"/>
            <w:sz w:val="18"/>
          </w:rPr>
          <w:t>40</w:t>
        </w:r>
      </w:hyperlink>
    </w:p>
    <w:p>
      <w:pPr>
        <w:spacing w:before="1"/>
        <w:ind w:left="103" w:right="0" w:firstLine="0"/>
        <w:jc w:val="left"/>
        <w:rPr>
          <w:sz w:val="18"/>
        </w:rPr>
      </w:pPr>
      <w:r>
        <w:rPr>
          <w:color w:val="231F20"/>
          <w:sz w:val="18"/>
        </w:rPr>
        <w:t>memory</w:t>
      </w:r>
      <w:r>
        <w:rPr>
          <w:color w:val="231F20"/>
          <w:spacing w:val="-4"/>
          <w:sz w:val="18"/>
        </w:rPr>
        <w:t> </w:t>
      </w:r>
      <w:r>
        <w:rPr>
          <w:color w:val="231F20"/>
          <w:sz w:val="18"/>
        </w:rPr>
        <w:t>processing</w:t>
      </w:r>
      <w:r>
        <w:rPr>
          <w:color w:val="231F20"/>
          <w:spacing w:val="-4"/>
          <w:sz w:val="18"/>
        </w:rPr>
        <w:t> </w:t>
      </w:r>
      <w:hyperlink w:history="true" w:anchor="_bookmark22">
        <w:r>
          <w:rPr>
            <w:color w:val="231F20"/>
            <w:spacing w:val="-2"/>
            <w:sz w:val="18"/>
          </w:rPr>
          <w:t>19</w:t>
        </w:r>
      </w:hyperlink>
      <w:r>
        <w:rPr>
          <w:color w:val="231F20"/>
          <w:spacing w:val="-2"/>
          <w:sz w:val="18"/>
        </w:rPr>
        <w:t>–</w:t>
      </w:r>
      <w:hyperlink w:history="true" w:anchor="_bookmark27">
        <w:r>
          <w:rPr>
            <w:color w:val="231F20"/>
            <w:spacing w:val="-2"/>
            <w:sz w:val="18"/>
          </w:rPr>
          <w:t>24</w:t>
        </w:r>
      </w:hyperlink>
    </w:p>
    <w:p>
      <w:pPr>
        <w:spacing w:line="249" w:lineRule="auto" w:before="9"/>
        <w:ind w:left="583" w:right="748" w:hanging="480"/>
        <w:jc w:val="left"/>
        <w:rPr>
          <w:sz w:val="18"/>
        </w:rPr>
      </w:pPr>
      <w:r>
        <w:rPr>
          <w:i/>
          <w:color w:val="231F20"/>
          <w:w w:val="105"/>
          <w:sz w:val="18"/>
        </w:rPr>
        <w:t>Men of Tomorrow: Geeks,</w:t>
      </w:r>
      <w:r>
        <w:rPr>
          <w:i/>
          <w:color w:val="231F20"/>
          <w:w w:val="105"/>
          <w:sz w:val="18"/>
        </w:rPr>
        <w:t> Gangsters</w:t>
      </w:r>
      <w:r>
        <w:rPr>
          <w:i/>
          <w:color w:val="231F20"/>
          <w:spacing w:val="-4"/>
          <w:w w:val="105"/>
          <w:sz w:val="18"/>
        </w:rPr>
        <w:t> </w:t>
      </w:r>
      <w:r>
        <w:rPr>
          <w:i/>
          <w:color w:val="231F20"/>
          <w:w w:val="105"/>
          <w:sz w:val="18"/>
        </w:rPr>
        <w:t>and</w:t>
      </w:r>
      <w:r>
        <w:rPr>
          <w:i/>
          <w:color w:val="231F20"/>
          <w:spacing w:val="-4"/>
          <w:w w:val="105"/>
          <w:sz w:val="18"/>
        </w:rPr>
        <w:t> </w:t>
      </w:r>
      <w:r>
        <w:rPr>
          <w:i/>
          <w:color w:val="231F20"/>
          <w:w w:val="105"/>
          <w:sz w:val="18"/>
        </w:rPr>
        <w:t>the</w:t>
      </w:r>
      <w:r>
        <w:rPr>
          <w:i/>
          <w:color w:val="231F20"/>
          <w:spacing w:val="-4"/>
          <w:w w:val="105"/>
          <w:sz w:val="18"/>
        </w:rPr>
        <w:t> </w:t>
      </w:r>
      <w:r>
        <w:rPr>
          <w:i/>
          <w:color w:val="231F20"/>
          <w:w w:val="105"/>
          <w:sz w:val="18"/>
        </w:rPr>
        <w:t>Birth of</w:t>
      </w:r>
      <w:r>
        <w:rPr>
          <w:i/>
          <w:color w:val="231F20"/>
          <w:spacing w:val="-7"/>
          <w:w w:val="105"/>
          <w:sz w:val="18"/>
        </w:rPr>
        <w:t> </w:t>
      </w:r>
      <w:r>
        <w:rPr>
          <w:i/>
          <w:color w:val="231F20"/>
          <w:w w:val="105"/>
          <w:sz w:val="18"/>
        </w:rPr>
        <w:t>the</w:t>
      </w:r>
      <w:r>
        <w:rPr>
          <w:i/>
          <w:color w:val="231F20"/>
          <w:spacing w:val="-6"/>
          <w:w w:val="105"/>
          <w:sz w:val="18"/>
        </w:rPr>
        <w:t> </w:t>
      </w:r>
      <w:r>
        <w:rPr>
          <w:i/>
          <w:color w:val="231F20"/>
          <w:w w:val="105"/>
          <w:sz w:val="18"/>
        </w:rPr>
        <w:t>Superhero</w:t>
      </w:r>
      <w:r>
        <w:rPr>
          <w:i/>
          <w:color w:val="231F20"/>
          <w:spacing w:val="-6"/>
          <w:w w:val="105"/>
          <w:sz w:val="18"/>
        </w:rPr>
        <w:t> </w:t>
      </w:r>
      <w:r>
        <w:rPr>
          <w:color w:val="231F20"/>
          <w:w w:val="105"/>
          <w:sz w:val="18"/>
        </w:rPr>
        <w:t>(Jones, Gerard) </w:t>
      </w:r>
      <w:hyperlink w:history="true" w:anchor="_bookmark312">
        <w:r>
          <w:rPr>
            <w:color w:val="231F20"/>
            <w:w w:val="105"/>
            <w:sz w:val="18"/>
          </w:rPr>
          <w:t>294</w:t>
        </w:r>
      </w:hyperlink>
    </w:p>
    <w:p>
      <w:pPr>
        <w:spacing w:line="249" w:lineRule="auto" w:before="2"/>
        <w:ind w:left="343" w:right="513" w:hanging="240"/>
        <w:jc w:val="left"/>
        <w:rPr>
          <w:sz w:val="18"/>
        </w:rPr>
      </w:pPr>
      <w:r>
        <w:rPr>
          <w:color w:val="231F20"/>
          <w:w w:val="105"/>
          <w:sz w:val="18"/>
        </w:rPr>
        <w:t>Mendel, Gregor </w:t>
      </w:r>
      <w:hyperlink w:history="true" w:anchor="_bookmark59">
        <w:r>
          <w:rPr>
            <w:color w:val="231F20"/>
            <w:w w:val="105"/>
            <w:sz w:val="18"/>
          </w:rPr>
          <w:t>50</w:t>
        </w:r>
      </w:hyperlink>
      <w:r>
        <w:rPr>
          <w:color w:val="231F20"/>
          <w:w w:val="105"/>
          <w:sz w:val="18"/>
        </w:rPr>
        <w:t>, </w:t>
      </w:r>
      <w:hyperlink w:history="true" w:anchor="_bookmark66">
        <w:r>
          <w:rPr>
            <w:color w:val="231F20"/>
            <w:w w:val="105"/>
            <w:sz w:val="18"/>
          </w:rPr>
          <w:t>54</w:t>
        </w:r>
      </w:hyperlink>
      <w:r>
        <w:rPr>
          <w:color w:val="231F20"/>
          <w:w w:val="105"/>
          <w:sz w:val="18"/>
        </w:rPr>
        <w:t>, </w:t>
      </w:r>
      <w:hyperlink w:history="true" w:anchor="_bookmark69">
        <w:r>
          <w:rPr>
            <w:color w:val="231F20"/>
            <w:w w:val="105"/>
            <w:sz w:val="18"/>
          </w:rPr>
          <w:t>57</w:t>
        </w:r>
      </w:hyperlink>
      <w:r>
        <w:rPr>
          <w:color w:val="231F20"/>
          <w:w w:val="105"/>
          <w:sz w:val="18"/>
        </w:rPr>
        <w:t> “Experiments on Plant</w:t>
      </w:r>
    </w:p>
    <w:p>
      <w:pPr>
        <w:spacing w:before="1"/>
        <w:ind w:left="583" w:right="0" w:firstLine="0"/>
        <w:jc w:val="left"/>
        <w:rPr>
          <w:sz w:val="18"/>
        </w:rPr>
      </w:pPr>
      <w:r>
        <w:rPr>
          <w:color w:val="231F20"/>
          <w:w w:val="105"/>
          <w:sz w:val="18"/>
        </w:rPr>
        <w:t>Hybridization”</w:t>
      </w:r>
      <w:r>
        <w:rPr>
          <w:color w:val="231F20"/>
          <w:spacing w:val="13"/>
          <w:w w:val="105"/>
          <w:sz w:val="18"/>
        </w:rPr>
        <w:t> </w:t>
      </w:r>
      <w:hyperlink w:history="true" w:anchor="_bookmark62">
        <w:r>
          <w:rPr>
            <w:color w:val="231F20"/>
            <w:spacing w:val="-4"/>
            <w:w w:val="105"/>
            <w:sz w:val="18"/>
          </w:rPr>
          <w:t>52</w:t>
        </w:r>
      </w:hyperlink>
      <w:r>
        <w:rPr>
          <w:color w:val="231F20"/>
          <w:spacing w:val="-4"/>
          <w:w w:val="105"/>
          <w:sz w:val="18"/>
        </w:rPr>
        <w:t>–</w:t>
      </w:r>
      <w:hyperlink w:history="true" w:anchor="_bookmark65">
        <w:r>
          <w:rPr>
            <w:color w:val="231F20"/>
            <w:spacing w:val="-4"/>
            <w:w w:val="105"/>
            <w:sz w:val="18"/>
          </w:rPr>
          <w:t>3</w:t>
        </w:r>
      </w:hyperlink>
    </w:p>
    <w:p>
      <w:pPr>
        <w:spacing w:line="249" w:lineRule="auto" w:before="9"/>
        <w:ind w:left="583" w:right="421" w:hanging="480"/>
        <w:jc w:val="left"/>
        <w:rPr>
          <w:sz w:val="18"/>
        </w:rPr>
      </w:pPr>
      <w:r>
        <w:rPr>
          <w:i/>
          <w:color w:val="231F20"/>
          <w:spacing w:val="-2"/>
          <w:w w:val="105"/>
          <w:sz w:val="18"/>
        </w:rPr>
        <w:t>Mendel’s</w:t>
      </w:r>
      <w:r>
        <w:rPr>
          <w:i/>
          <w:color w:val="231F20"/>
          <w:spacing w:val="-7"/>
          <w:w w:val="105"/>
          <w:sz w:val="18"/>
        </w:rPr>
        <w:t> </w:t>
      </w:r>
      <w:r>
        <w:rPr>
          <w:i/>
          <w:color w:val="231F20"/>
          <w:spacing w:val="-2"/>
          <w:w w:val="105"/>
          <w:sz w:val="18"/>
        </w:rPr>
        <w:t>Theatre</w:t>
      </w:r>
      <w:r>
        <w:rPr>
          <w:i/>
          <w:color w:val="231F20"/>
          <w:spacing w:val="-6"/>
          <w:w w:val="105"/>
          <w:sz w:val="18"/>
        </w:rPr>
        <w:t> </w:t>
      </w:r>
      <w:r>
        <w:rPr>
          <w:color w:val="231F20"/>
          <w:spacing w:val="-2"/>
          <w:w w:val="105"/>
          <w:sz w:val="18"/>
        </w:rPr>
        <w:t>(Wolff,</w:t>
      </w:r>
      <w:r>
        <w:rPr>
          <w:color w:val="231F20"/>
          <w:spacing w:val="-6"/>
          <w:w w:val="105"/>
          <w:sz w:val="18"/>
        </w:rPr>
        <w:t> </w:t>
      </w:r>
      <w:r>
        <w:rPr>
          <w:color w:val="231F20"/>
          <w:spacing w:val="-2"/>
          <w:w w:val="105"/>
          <w:sz w:val="18"/>
        </w:rPr>
        <w:t>Tamsen)</w:t>
      </w:r>
      <w:r>
        <w:rPr>
          <w:color w:val="231F20"/>
          <w:spacing w:val="40"/>
          <w:w w:val="105"/>
          <w:sz w:val="18"/>
        </w:rPr>
        <w:t> </w:t>
      </w:r>
      <w:hyperlink w:history="true" w:anchor="_bookmark65">
        <w:r>
          <w:rPr>
            <w:color w:val="231F20"/>
            <w:spacing w:val="-6"/>
            <w:w w:val="105"/>
            <w:sz w:val="18"/>
          </w:rPr>
          <w:t>53</w:t>
        </w:r>
      </w:hyperlink>
    </w:p>
    <w:p>
      <w:pPr>
        <w:spacing w:line="249" w:lineRule="auto" w:before="1"/>
        <w:ind w:left="103" w:right="692" w:firstLine="0"/>
        <w:jc w:val="left"/>
        <w:rPr>
          <w:sz w:val="18"/>
        </w:rPr>
      </w:pPr>
      <w:r>
        <w:rPr>
          <w:color w:val="231F20"/>
          <w:sz w:val="18"/>
        </w:rPr>
        <w:t>Mesmer, Olga (character) </w:t>
      </w:r>
      <w:hyperlink w:history="true" w:anchor="_bookmark218">
        <w:r>
          <w:rPr>
            <w:color w:val="231F20"/>
            <w:sz w:val="18"/>
          </w:rPr>
          <w:t>184</w:t>
        </w:r>
      </w:hyperlink>
      <w:r>
        <w:rPr>
          <w:color w:val="231F20"/>
          <w:spacing w:val="40"/>
          <w:sz w:val="18"/>
        </w:rPr>
        <w:t> </w:t>
      </w:r>
      <w:r>
        <w:rPr>
          <w:color w:val="231F20"/>
          <w:sz w:val="18"/>
        </w:rPr>
        <w:t>Messner-Loebs, William </w:t>
      </w:r>
      <w:hyperlink w:history="true" w:anchor="_bookmark240">
        <w:r>
          <w:rPr>
            <w:color w:val="231F20"/>
            <w:sz w:val="18"/>
          </w:rPr>
          <w:t>199</w:t>
        </w:r>
      </w:hyperlink>
      <w:r>
        <w:rPr>
          <w:color w:val="231F20"/>
          <w:spacing w:val="40"/>
          <w:sz w:val="18"/>
        </w:rPr>
        <w:t> </w:t>
      </w:r>
      <w:r>
        <w:rPr>
          <w:color w:val="231F20"/>
          <w:sz w:val="18"/>
        </w:rPr>
        <w:t>Midnight Mink (character) </w:t>
      </w:r>
      <w:hyperlink w:history="true" w:anchor="_bookmark238">
        <w:r>
          <w:rPr>
            <w:color w:val="231F20"/>
            <w:sz w:val="18"/>
          </w:rPr>
          <w:t>198</w:t>
        </w:r>
      </w:hyperlink>
      <w:r>
        <w:rPr>
          <w:color w:val="231F20"/>
          <w:spacing w:val="40"/>
          <w:sz w:val="18"/>
        </w:rPr>
        <w:t> </w:t>
      </w:r>
      <w:r>
        <w:rPr>
          <w:color w:val="231F20"/>
          <w:sz w:val="18"/>
        </w:rPr>
        <w:t>Midnighter (character) </w:t>
      </w:r>
      <w:hyperlink w:history="true" w:anchor="_bookmark243">
        <w:r>
          <w:rPr>
            <w:color w:val="231F20"/>
            <w:sz w:val="18"/>
          </w:rPr>
          <w:t>200</w:t>
        </w:r>
      </w:hyperlink>
      <w:r>
        <w:rPr>
          <w:color w:val="231F20"/>
          <w:spacing w:val="40"/>
          <w:sz w:val="18"/>
        </w:rPr>
        <w:t> </w:t>
      </w:r>
      <w:r>
        <w:rPr>
          <w:color w:val="231F20"/>
          <w:sz w:val="18"/>
        </w:rPr>
        <w:t>Miles, Catharine Cox/Terman,</w:t>
      </w:r>
    </w:p>
    <w:p>
      <w:pPr>
        <w:spacing w:line="249" w:lineRule="auto" w:before="3"/>
        <w:ind w:left="583" w:right="513" w:firstLine="0"/>
        <w:jc w:val="left"/>
        <w:rPr>
          <w:sz w:val="18"/>
        </w:rPr>
      </w:pPr>
      <w:r>
        <w:rPr>
          <w:color w:val="231F20"/>
          <w:w w:val="105"/>
          <w:sz w:val="18"/>
        </w:rPr>
        <w:t>Lewis M.: </w:t>
      </w:r>
      <w:r>
        <w:rPr>
          <w:i/>
          <w:color w:val="231F20"/>
          <w:w w:val="105"/>
          <w:sz w:val="18"/>
        </w:rPr>
        <w:t>Sex and</w:t>
      </w:r>
      <w:r>
        <w:rPr>
          <w:i/>
          <w:color w:val="231F20"/>
          <w:w w:val="105"/>
          <w:sz w:val="18"/>
        </w:rPr>
        <w:t> Personality: Studies in Masculinity</w:t>
      </w:r>
      <w:r>
        <w:rPr>
          <w:i/>
          <w:color w:val="231F20"/>
          <w:spacing w:val="-7"/>
          <w:w w:val="105"/>
          <w:sz w:val="18"/>
        </w:rPr>
        <w:t> </w:t>
      </w:r>
      <w:r>
        <w:rPr>
          <w:i/>
          <w:color w:val="231F20"/>
          <w:w w:val="105"/>
          <w:sz w:val="18"/>
        </w:rPr>
        <w:t>and</w:t>
      </w:r>
      <w:r>
        <w:rPr>
          <w:i/>
          <w:color w:val="231F20"/>
          <w:spacing w:val="-6"/>
          <w:w w:val="105"/>
          <w:sz w:val="18"/>
        </w:rPr>
        <w:t> </w:t>
      </w:r>
      <w:r>
        <w:rPr>
          <w:i/>
          <w:color w:val="231F20"/>
          <w:w w:val="105"/>
          <w:sz w:val="18"/>
        </w:rPr>
        <w:t>Femininity </w:t>
      </w:r>
      <w:hyperlink w:history="true" w:anchor="_bookmark226">
        <w:r>
          <w:rPr>
            <w:color w:val="231F20"/>
            <w:w w:val="105"/>
            <w:sz w:val="18"/>
          </w:rPr>
          <w:t>191</w:t>
        </w:r>
      </w:hyperlink>
      <w:r>
        <w:rPr>
          <w:color w:val="231F20"/>
          <w:w w:val="105"/>
          <w:sz w:val="18"/>
        </w:rPr>
        <w:t>–</w:t>
      </w:r>
      <w:hyperlink w:history="true" w:anchor="_bookmark228">
        <w:r>
          <w:rPr>
            <w:color w:val="231F20"/>
            <w:w w:val="105"/>
            <w:sz w:val="18"/>
          </w:rPr>
          <w:t>2</w:t>
        </w:r>
      </w:hyperlink>
      <w:r>
        <w:rPr>
          <w:color w:val="231F20"/>
          <w:w w:val="105"/>
          <w:sz w:val="18"/>
        </w:rPr>
        <w:t>, </w:t>
      </w:r>
      <w:hyperlink w:history="true" w:anchor="_bookmark229">
        <w:r>
          <w:rPr>
            <w:color w:val="231F20"/>
            <w:w w:val="105"/>
            <w:sz w:val="18"/>
          </w:rPr>
          <w:t>193</w:t>
        </w:r>
      </w:hyperlink>
    </w:p>
    <w:p>
      <w:pPr>
        <w:spacing w:after="0" w:line="249" w:lineRule="auto"/>
        <w:jc w:val="left"/>
        <w:rPr>
          <w:sz w:val="18"/>
        </w:rPr>
        <w:sectPr>
          <w:type w:val="continuous"/>
          <w:pgSz w:w="7830" w:h="12250"/>
          <w:pgMar w:header="628" w:footer="0" w:top="1140" w:bottom="280" w:left="760" w:right="740"/>
          <w:cols w:num="2" w:equalWidth="0">
            <w:col w:w="2800" w:space="260"/>
            <w:col w:w="3270"/>
          </w:cols>
        </w:sectPr>
      </w:pPr>
    </w:p>
    <w:p>
      <w:pPr>
        <w:pStyle w:val="BodyText"/>
      </w:pPr>
    </w:p>
    <w:p>
      <w:pPr>
        <w:spacing w:after="0"/>
        <w:sectPr>
          <w:pgSz w:w="7830" w:h="12250"/>
          <w:pgMar w:header="628" w:footer="0" w:top="820" w:bottom="280" w:left="760" w:right="740"/>
        </w:sectPr>
      </w:pPr>
    </w:p>
    <w:p>
      <w:pPr>
        <w:pStyle w:val="BodyText"/>
        <w:rPr>
          <w:sz w:val="19"/>
        </w:rPr>
      </w:pPr>
    </w:p>
    <w:p>
      <w:pPr>
        <w:spacing w:before="0"/>
        <w:ind w:left="440" w:right="0" w:firstLine="0"/>
        <w:jc w:val="left"/>
        <w:rPr>
          <w:sz w:val="18"/>
        </w:rPr>
      </w:pPr>
      <w:r>
        <w:rPr>
          <w:color w:val="231F20"/>
          <w:w w:val="105"/>
          <w:sz w:val="18"/>
        </w:rPr>
        <w:t>Milestone</w:t>
      </w:r>
      <w:r>
        <w:rPr>
          <w:color w:val="231F20"/>
          <w:spacing w:val="-1"/>
          <w:w w:val="105"/>
          <w:sz w:val="18"/>
        </w:rPr>
        <w:t> </w:t>
      </w:r>
      <w:r>
        <w:rPr>
          <w:color w:val="231F20"/>
          <w:w w:val="105"/>
          <w:sz w:val="18"/>
        </w:rPr>
        <w:t>Comics </w:t>
      </w:r>
      <w:hyperlink w:history="true" w:anchor="_bookmark304">
        <w:r>
          <w:rPr>
            <w:color w:val="231F20"/>
            <w:w w:val="105"/>
            <w:sz w:val="18"/>
          </w:rPr>
          <w:t>282</w:t>
        </w:r>
      </w:hyperlink>
      <w:r>
        <w:rPr>
          <w:color w:val="231F20"/>
          <w:w w:val="105"/>
          <w:sz w:val="18"/>
        </w:rPr>
        <w:t>, </w:t>
      </w:r>
      <w:hyperlink w:history="true" w:anchor="_bookmark312">
        <w:r>
          <w:rPr>
            <w:color w:val="231F20"/>
            <w:spacing w:val="-5"/>
            <w:w w:val="105"/>
            <w:sz w:val="18"/>
          </w:rPr>
          <w:t>294</w:t>
        </w:r>
      </w:hyperlink>
    </w:p>
    <w:p>
      <w:pPr>
        <w:spacing w:line="249" w:lineRule="auto" w:before="9"/>
        <w:ind w:left="440" w:right="0" w:firstLine="0"/>
        <w:jc w:val="left"/>
        <w:rPr>
          <w:sz w:val="18"/>
        </w:rPr>
      </w:pPr>
      <w:r>
        <w:rPr>
          <w:color w:val="231F20"/>
          <w:sz w:val="18"/>
        </w:rPr>
        <w:t>Milestone Media </w:t>
      </w:r>
      <w:hyperlink w:history="true" w:anchor="_bookmark207">
        <w:r>
          <w:rPr>
            <w:color w:val="231F20"/>
            <w:sz w:val="18"/>
          </w:rPr>
          <w:t>174</w:t>
        </w:r>
      </w:hyperlink>
      <w:r>
        <w:rPr>
          <w:color w:val="231F20"/>
          <w:sz w:val="18"/>
        </w:rPr>
        <w:t>, </w:t>
      </w:r>
      <w:hyperlink w:history="true" w:anchor="_bookmark208">
        <w:r>
          <w:rPr>
            <w:color w:val="231F20"/>
            <w:sz w:val="18"/>
          </w:rPr>
          <w:t>175</w:t>
        </w:r>
      </w:hyperlink>
      <w:r>
        <w:rPr>
          <w:color w:val="231F20"/>
          <w:sz w:val="18"/>
        </w:rPr>
        <w:t>–</w:t>
      </w:r>
      <w:hyperlink w:history="true" w:anchor="_bookmark209">
        <w:r>
          <w:rPr>
            <w:color w:val="231F20"/>
            <w:sz w:val="18"/>
          </w:rPr>
          <w:t>6</w:t>
        </w:r>
      </w:hyperlink>
      <w:r>
        <w:rPr>
          <w:color w:val="231F20"/>
          <w:spacing w:val="40"/>
          <w:sz w:val="18"/>
        </w:rPr>
        <w:t> </w:t>
      </w:r>
      <w:r>
        <w:rPr>
          <w:color w:val="231F20"/>
          <w:sz w:val="18"/>
        </w:rPr>
        <w:t>Milgorm, Al: </w:t>
      </w:r>
      <w:r>
        <w:rPr>
          <w:i/>
          <w:color w:val="231F20"/>
          <w:sz w:val="18"/>
        </w:rPr>
        <w:t>Marvel Fanfare </w:t>
      </w:r>
      <w:r>
        <w:rPr>
          <w:color w:val="231F20"/>
          <w:sz w:val="18"/>
        </w:rPr>
        <w:t>#40</w:t>
      </w:r>
    </w:p>
    <w:p>
      <w:pPr>
        <w:spacing w:before="2"/>
        <w:ind w:left="920" w:right="0" w:firstLine="0"/>
        <w:jc w:val="left"/>
        <w:rPr>
          <w:sz w:val="18"/>
        </w:rPr>
      </w:pPr>
      <w:hyperlink w:history="true" w:anchor="_bookmark238">
        <w:r>
          <w:rPr>
            <w:color w:val="231F20"/>
            <w:spacing w:val="-5"/>
            <w:sz w:val="18"/>
          </w:rPr>
          <w:t>198</w:t>
        </w:r>
      </w:hyperlink>
    </w:p>
    <w:p>
      <w:pPr>
        <w:spacing w:before="8"/>
        <w:ind w:left="440" w:right="0" w:firstLine="0"/>
        <w:jc w:val="left"/>
        <w:rPr>
          <w:sz w:val="18"/>
        </w:rPr>
      </w:pPr>
      <w:r>
        <w:rPr>
          <w:color w:val="231F20"/>
          <w:spacing w:val="-2"/>
          <w:w w:val="105"/>
          <w:sz w:val="18"/>
        </w:rPr>
        <w:t>Millar,</w:t>
      </w:r>
      <w:r>
        <w:rPr>
          <w:color w:val="231F20"/>
          <w:spacing w:val="5"/>
          <w:w w:val="105"/>
          <w:sz w:val="18"/>
        </w:rPr>
        <w:t> </w:t>
      </w:r>
      <w:r>
        <w:rPr>
          <w:color w:val="231F20"/>
          <w:spacing w:val="-2"/>
          <w:w w:val="105"/>
          <w:sz w:val="18"/>
        </w:rPr>
        <w:t>Mark/Erskine,</w:t>
      </w:r>
      <w:r>
        <w:rPr>
          <w:color w:val="231F20"/>
          <w:spacing w:val="5"/>
          <w:w w:val="105"/>
          <w:sz w:val="18"/>
        </w:rPr>
        <w:t> </w:t>
      </w:r>
      <w:r>
        <w:rPr>
          <w:color w:val="231F20"/>
          <w:spacing w:val="-2"/>
          <w:w w:val="105"/>
          <w:sz w:val="18"/>
        </w:rPr>
        <w:t>Gary:</w:t>
      </w:r>
    </w:p>
    <w:p>
      <w:pPr>
        <w:spacing w:before="9"/>
        <w:ind w:left="920" w:right="0" w:firstLine="0"/>
        <w:jc w:val="left"/>
        <w:rPr>
          <w:sz w:val="18"/>
        </w:rPr>
      </w:pPr>
      <w:r>
        <w:rPr>
          <w:i/>
          <w:color w:val="231F20"/>
          <w:w w:val="105"/>
          <w:sz w:val="18"/>
        </w:rPr>
        <w:t>Authority</w:t>
      </w:r>
      <w:r>
        <w:rPr>
          <w:i/>
          <w:color w:val="231F20"/>
          <w:spacing w:val="8"/>
          <w:w w:val="105"/>
          <w:sz w:val="18"/>
        </w:rPr>
        <w:t> </w:t>
      </w:r>
      <w:r>
        <w:rPr>
          <w:color w:val="231F20"/>
          <w:w w:val="105"/>
          <w:sz w:val="18"/>
        </w:rPr>
        <w:t>#29</w:t>
      </w:r>
      <w:r>
        <w:rPr>
          <w:i/>
          <w:color w:val="231F20"/>
          <w:w w:val="105"/>
          <w:sz w:val="18"/>
        </w:rPr>
        <w:t>,</w:t>
      </w:r>
      <w:r>
        <w:rPr>
          <w:i/>
          <w:color w:val="231F20"/>
          <w:spacing w:val="9"/>
          <w:w w:val="105"/>
          <w:sz w:val="18"/>
        </w:rPr>
        <w:t> </w:t>
      </w:r>
      <w:r>
        <w:rPr>
          <w:i/>
          <w:color w:val="231F20"/>
          <w:w w:val="105"/>
          <w:sz w:val="18"/>
        </w:rPr>
        <w:t>The</w:t>
      </w:r>
      <w:r>
        <w:rPr>
          <w:i/>
          <w:color w:val="231F20"/>
          <w:spacing w:val="9"/>
          <w:w w:val="105"/>
          <w:sz w:val="18"/>
        </w:rPr>
        <w:t> </w:t>
      </w:r>
      <w:hyperlink w:history="true" w:anchor="_bookmark243">
        <w:r>
          <w:rPr>
            <w:color w:val="231F20"/>
            <w:spacing w:val="-5"/>
            <w:w w:val="105"/>
            <w:sz w:val="18"/>
          </w:rPr>
          <w:t>200</w:t>
        </w:r>
      </w:hyperlink>
    </w:p>
    <w:p>
      <w:pPr>
        <w:spacing w:before="9"/>
        <w:ind w:left="440" w:right="0" w:firstLine="0"/>
        <w:jc w:val="left"/>
        <w:rPr>
          <w:sz w:val="18"/>
        </w:rPr>
      </w:pPr>
      <w:r>
        <w:rPr>
          <w:color w:val="231F20"/>
          <w:w w:val="105"/>
          <w:sz w:val="18"/>
        </w:rPr>
        <w:t>Miller,</w:t>
      </w:r>
      <w:r>
        <w:rPr>
          <w:color w:val="231F20"/>
          <w:spacing w:val="2"/>
          <w:w w:val="105"/>
          <w:sz w:val="18"/>
        </w:rPr>
        <w:t> </w:t>
      </w:r>
      <w:r>
        <w:rPr>
          <w:color w:val="231F20"/>
          <w:w w:val="105"/>
          <w:sz w:val="18"/>
        </w:rPr>
        <w:t>Frank</w:t>
      </w:r>
      <w:r>
        <w:rPr>
          <w:color w:val="231F20"/>
          <w:spacing w:val="3"/>
          <w:w w:val="105"/>
          <w:sz w:val="18"/>
        </w:rPr>
        <w:t> </w:t>
      </w:r>
      <w:hyperlink w:history="true" w:anchor="_bookmark287">
        <w:r>
          <w:rPr>
            <w:color w:val="231F20"/>
            <w:w w:val="105"/>
            <w:sz w:val="18"/>
          </w:rPr>
          <w:t>242</w:t>
        </w:r>
      </w:hyperlink>
      <w:r>
        <w:rPr>
          <w:color w:val="231F20"/>
          <w:w w:val="105"/>
          <w:sz w:val="18"/>
        </w:rPr>
        <w:t>,</w:t>
      </w:r>
      <w:r>
        <w:rPr>
          <w:color w:val="231F20"/>
          <w:spacing w:val="3"/>
          <w:w w:val="105"/>
          <w:sz w:val="18"/>
        </w:rPr>
        <w:t> </w:t>
      </w:r>
      <w:hyperlink w:history="true" w:anchor="_bookmark298">
        <w:r>
          <w:rPr>
            <w:color w:val="231F20"/>
            <w:spacing w:val="-4"/>
            <w:w w:val="105"/>
            <w:sz w:val="18"/>
          </w:rPr>
          <w:t>278</w:t>
        </w:r>
      </w:hyperlink>
      <w:r>
        <w:rPr>
          <w:color w:val="231F20"/>
          <w:spacing w:val="-4"/>
          <w:w w:val="105"/>
          <w:sz w:val="18"/>
        </w:rPr>
        <w:t>–</w:t>
      </w:r>
      <w:hyperlink w:history="true" w:anchor="_bookmark299">
        <w:r>
          <w:rPr>
            <w:color w:val="231F20"/>
            <w:spacing w:val="-4"/>
            <w:w w:val="105"/>
            <w:sz w:val="18"/>
          </w:rPr>
          <w:t>9</w:t>
        </w:r>
      </w:hyperlink>
    </w:p>
    <w:p>
      <w:pPr>
        <w:spacing w:line="249" w:lineRule="auto" w:before="9"/>
        <w:ind w:left="920" w:right="0" w:hanging="240"/>
        <w:jc w:val="left"/>
        <w:rPr>
          <w:sz w:val="18"/>
        </w:rPr>
      </w:pPr>
      <w:r>
        <w:rPr>
          <w:i/>
          <w:color w:val="231F20"/>
          <w:w w:val="105"/>
          <w:sz w:val="18"/>
        </w:rPr>
        <w:t>Batman: The Dark Knight</w:t>
      </w:r>
      <w:r>
        <w:rPr>
          <w:i/>
          <w:color w:val="231F20"/>
          <w:w w:val="105"/>
          <w:sz w:val="18"/>
        </w:rPr>
        <w:t> Returns, The </w:t>
      </w:r>
      <w:hyperlink w:history="true" w:anchor="_bookmark12">
        <w:r>
          <w:rPr>
            <w:color w:val="231F20"/>
            <w:w w:val="105"/>
            <w:sz w:val="18"/>
          </w:rPr>
          <w:t>8</w:t>
        </w:r>
      </w:hyperlink>
      <w:r>
        <w:rPr>
          <w:color w:val="231F20"/>
          <w:w w:val="105"/>
          <w:sz w:val="18"/>
        </w:rPr>
        <w:t>, </w:t>
      </w:r>
      <w:hyperlink w:history="true" w:anchor="_bookmark117">
        <w:r>
          <w:rPr>
            <w:color w:val="231F20"/>
            <w:w w:val="105"/>
            <w:sz w:val="18"/>
          </w:rPr>
          <w:t>94</w:t>
        </w:r>
      </w:hyperlink>
      <w:r>
        <w:rPr>
          <w:color w:val="231F20"/>
          <w:w w:val="105"/>
          <w:sz w:val="18"/>
        </w:rPr>
        <w:t>, </w:t>
      </w:r>
      <w:hyperlink w:history="true" w:anchor="_bookmark156">
        <w:r>
          <w:rPr>
            <w:color w:val="231F20"/>
            <w:w w:val="105"/>
            <w:sz w:val="18"/>
          </w:rPr>
          <w:t>124</w:t>
        </w:r>
      </w:hyperlink>
      <w:r>
        <w:rPr>
          <w:color w:val="231F20"/>
          <w:w w:val="105"/>
          <w:sz w:val="18"/>
        </w:rPr>
        <w:t>,</w:t>
      </w:r>
    </w:p>
    <w:p>
      <w:pPr>
        <w:spacing w:before="1"/>
        <w:ind w:left="0" w:right="662" w:firstLine="0"/>
        <w:jc w:val="right"/>
        <w:rPr>
          <w:sz w:val="18"/>
        </w:rPr>
      </w:pPr>
      <w:hyperlink w:history="true" w:anchor="_bookmark181">
        <w:r>
          <w:rPr>
            <w:color w:val="231F20"/>
            <w:w w:val="105"/>
            <w:sz w:val="18"/>
          </w:rPr>
          <w:t>149</w:t>
        </w:r>
      </w:hyperlink>
      <w:r>
        <w:rPr>
          <w:color w:val="231F20"/>
          <w:w w:val="105"/>
          <w:sz w:val="18"/>
        </w:rPr>
        <w:t>,</w:t>
      </w:r>
      <w:r>
        <w:rPr>
          <w:color w:val="231F20"/>
          <w:spacing w:val="9"/>
          <w:w w:val="105"/>
          <w:sz w:val="18"/>
        </w:rPr>
        <w:t> </w:t>
      </w:r>
      <w:hyperlink w:history="true" w:anchor="_bookmark257">
        <w:r>
          <w:rPr>
            <w:color w:val="231F20"/>
            <w:w w:val="105"/>
            <w:sz w:val="18"/>
          </w:rPr>
          <w:t>215</w:t>
        </w:r>
      </w:hyperlink>
      <w:r>
        <w:rPr>
          <w:color w:val="231F20"/>
          <w:w w:val="105"/>
          <w:sz w:val="18"/>
        </w:rPr>
        <w:t>,</w:t>
      </w:r>
      <w:r>
        <w:rPr>
          <w:color w:val="231F20"/>
          <w:spacing w:val="9"/>
          <w:w w:val="105"/>
          <w:sz w:val="18"/>
        </w:rPr>
        <w:t> </w:t>
      </w:r>
      <w:hyperlink w:history="true" w:anchor="_bookmark285">
        <w:r>
          <w:rPr>
            <w:color w:val="231F20"/>
            <w:w w:val="105"/>
            <w:sz w:val="18"/>
          </w:rPr>
          <w:t>241</w:t>
        </w:r>
      </w:hyperlink>
      <w:r>
        <w:rPr>
          <w:color w:val="231F20"/>
          <w:w w:val="105"/>
          <w:sz w:val="18"/>
        </w:rPr>
        <w:t>,</w:t>
      </w:r>
      <w:r>
        <w:rPr>
          <w:color w:val="231F20"/>
          <w:spacing w:val="9"/>
          <w:w w:val="105"/>
          <w:sz w:val="18"/>
        </w:rPr>
        <w:t> </w:t>
      </w:r>
      <w:hyperlink w:history="true" w:anchor="_bookmark299">
        <w:r>
          <w:rPr>
            <w:color w:val="231F20"/>
            <w:spacing w:val="-5"/>
            <w:w w:val="105"/>
            <w:sz w:val="18"/>
          </w:rPr>
          <w:t>279</w:t>
        </w:r>
      </w:hyperlink>
    </w:p>
    <w:p>
      <w:pPr>
        <w:spacing w:before="9"/>
        <w:ind w:left="0" w:right="706" w:firstLine="0"/>
        <w:jc w:val="right"/>
        <w:rPr>
          <w:sz w:val="18"/>
        </w:rPr>
      </w:pPr>
      <w:r>
        <w:rPr>
          <w:i/>
          <w:color w:val="231F20"/>
          <w:w w:val="105"/>
          <w:sz w:val="18"/>
        </w:rPr>
        <w:t>Batman:</w:t>
      </w:r>
      <w:r>
        <w:rPr>
          <w:i/>
          <w:color w:val="231F20"/>
          <w:spacing w:val="10"/>
          <w:w w:val="105"/>
          <w:sz w:val="18"/>
        </w:rPr>
        <w:t> </w:t>
      </w:r>
      <w:r>
        <w:rPr>
          <w:i/>
          <w:color w:val="231F20"/>
          <w:w w:val="105"/>
          <w:sz w:val="18"/>
        </w:rPr>
        <w:t>Year</w:t>
      </w:r>
      <w:r>
        <w:rPr>
          <w:i/>
          <w:color w:val="231F20"/>
          <w:spacing w:val="10"/>
          <w:w w:val="105"/>
          <w:sz w:val="18"/>
        </w:rPr>
        <w:t> </w:t>
      </w:r>
      <w:r>
        <w:rPr>
          <w:i/>
          <w:color w:val="231F20"/>
          <w:w w:val="105"/>
          <w:sz w:val="18"/>
        </w:rPr>
        <w:t>One</w:t>
      </w:r>
      <w:r>
        <w:rPr>
          <w:i/>
          <w:color w:val="231F20"/>
          <w:spacing w:val="11"/>
          <w:w w:val="105"/>
          <w:sz w:val="18"/>
        </w:rPr>
        <w:t> </w:t>
      </w:r>
      <w:hyperlink w:history="true" w:anchor="_bookmark56">
        <w:r>
          <w:rPr>
            <w:color w:val="231F20"/>
            <w:spacing w:val="-5"/>
            <w:w w:val="105"/>
            <w:sz w:val="18"/>
          </w:rPr>
          <w:t>48</w:t>
        </w:r>
      </w:hyperlink>
    </w:p>
    <w:p>
      <w:pPr>
        <w:spacing w:before="9"/>
        <w:ind w:left="680" w:right="0" w:firstLine="0"/>
        <w:jc w:val="left"/>
        <w:rPr>
          <w:sz w:val="18"/>
        </w:rPr>
      </w:pPr>
      <w:r>
        <w:rPr>
          <w:i/>
          <w:color w:val="231F20"/>
          <w:w w:val="105"/>
          <w:sz w:val="18"/>
        </w:rPr>
        <w:t>Born</w:t>
      </w:r>
      <w:r>
        <w:rPr>
          <w:i/>
          <w:color w:val="231F20"/>
          <w:spacing w:val="10"/>
          <w:w w:val="105"/>
          <w:sz w:val="18"/>
        </w:rPr>
        <w:t> </w:t>
      </w:r>
      <w:r>
        <w:rPr>
          <w:i/>
          <w:color w:val="231F20"/>
          <w:w w:val="105"/>
          <w:sz w:val="18"/>
        </w:rPr>
        <w:t>Again</w:t>
      </w:r>
      <w:r>
        <w:rPr>
          <w:i/>
          <w:color w:val="231F20"/>
          <w:spacing w:val="11"/>
          <w:w w:val="105"/>
          <w:sz w:val="18"/>
        </w:rPr>
        <w:t> </w:t>
      </w:r>
      <w:hyperlink w:history="true" w:anchor="_bookmark287">
        <w:r>
          <w:rPr>
            <w:color w:val="231F20"/>
            <w:spacing w:val="-5"/>
            <w:w w:val="105"/>
            <w:sz w:val="18"/>
          </w:rPr>
          <w:t>242</w:t>
        </w:r>
      </w:hyperlink>
    </w:p>
    <w:p>
      <w:pPr>
        <w:spacing w:before="9"/>
        <w:ind w:left="680" w:right="0" w:firstLine="0"/>
        <w:jc w:val="left"/>
        <w:rPr>
          <w:sz w:val="18"/>
        </w:rPr>
      </w:pPr>
      <w:r>
        <w:rPr>
          <w:i/>
          <w:color w:val="231F20"/>
          <w:w w:val="105"/>
          <w:sz w:val="18"/>
        </w:rPr>
        <w:t>Ronin</w:t>
      </w:r>
      <w:r>
        <w:rPr>
          <w:i/>
          <w:color w:val="231F20"/>
          <w:spacing w:val="30"/>
          <w:w w:val="105"/>
          <w:sz w:val="18"/>
        </w:rPr>
        <w:t> </w:t>
      </w:r>
      <w:hyperlink w:history="true" w:anchor="_bookmark287">
        <w:r>
          <w:rPr>
            <w:color w:val="231F20"/>
            <w:spacing w:val="-5"/>
            <w:w w:val="105"/>
            <w:sz w:val="18"/>
          </w:rPr>
          <w:t>242</w:t>
        </w:r>
      </w:hyperlink>
    </w:p>
    <w:p>
      <w:pPr>
        <w:spacing w:before="9"/>
        <w:ind w:left="680" w:right="0" w:firstLine="0"/>
        <w:jc w:val="left"/>
        <w:rPr>
          <w:sz w:val="18"/>
        </w:rPr>
      </w:pPr>
      <w:r>
        <w:rPr>
          <w:i/>
          <w:color w:val="231F20"/>
          <w:sz w:val="18"/>
        </w:rPr>
        <w:t>Wolverine</w:t>
      </w:r>
      <w:r>
        <w:rPr>
          <w:i/>
          <w:color w:val="231F20"/>
          <w:spacing w:val="17"/>
          <w:sz w:val="18"/>
        </w:rPr>
        <w:t> </w:t>
      </w:r>
      <w:r>
        <w:rPr>
          <w:color w:val="231F20"/>
          <w:sz w:val="18"/>
        </w:rPr>
        <w:t>#4</w:t>
      </w:r>
      <w:r>
        <w:rPr>
          <w:color w:val="231F20"/>
          <w:spacing w:val="17"/>
          <w:sz w:val="18"/>
        </w:rPr>
        <w:t> </w:t>
      </w:r>
      <w:hyperlink w:history="true" w:anchor="_bookmark31">
        <w:r>
          <w:rPr>
            <w:color w:val="231F20"/>
            <w:spacing w:val="-5"/>
            <w:sz w:val="18"/>
          </w:rPr>
          <w:t>28</w:t>
        </w:r>
      </w:hyperlink>
    </w:p>
    <w:p>
      <w:pPr>
        <w:spacing w:line="249" w:lineRule="auto" w:before="9"/>
        <w:ind w:left="920" w:right="0" w:hanging="480"/>
        <w:jc w:val="left"/>
        <w:rPr>
          <w:sz w:val="18"/>
        </w:rPr>
      </w:pPr>
      <w:r>
        <w:rPr>
          <w:color w:val="231F20"/>
          <w:w w:val="105"/>
          <w:sz w:val="18"/>
        </w:rPr>
        <w:t>Miller, Frank/Mazzucchelli, David: </w:t>
      </w:r>
      <w:r>
        <w:rPr>
          <w:i/>
          <w:color w:val="231F20"/>
          <w:w w:val="105"/>
          <w:sz w:val="18"/>
        </w:rPr>
        <w:t>Batman: Year </w:t>
      </w:r>
      <w:r>
        <w:rPr>
          <w:i/>
          <w:color w:val="231F20"/>
          <w:w w:val="105"/>
          <w:sz w:val="18"/>
        </w:rPr>
        <w:t>One</w:t>
      </w:r>
      <w:r>
        <w:rPr>
          <w:i/>
          <w:color w:val="231F20"/>
          <w:w w:val="105"/>
          <w:sz w:val="18"/>
        </w:rPr>
        <w:t> </w:t>
      </w:r>
      <w:hyperlink w:history="true" w:anchor="_bookmark56">
        <w:r>
          <w:rPr>
            <w:color w:val="231F20"/>
            <w:w w:val="105"/>
            <w:sz w:val="18"/>
          </w:rPr>
          <w:t>48</w:t>
        </w:r>
      </w:hyperlink>
      <w:r>
        <w:rPr>
          <w:color w:val="231F20"/>
          <w:w w:val="105"/>
          <w:sz w:val="18"/>
        </w:rPr>
        <w:t>, </w:t>
      </w:r>
      <w:hyperlink w:history="true" w:anchor="_bookmark299">
        <w:r>
          <w:rPr>
            <w:color w:val="231F20"/>
            <w:w w:val="105"/>
            <w:sz w:val="18"/>
          </w:rPr>
          <w:t>279</w:t>
        </w:r>
      </w:hyperlink>
      <w:r>
        <w:rPr>
          <w:color w:val="231F20"/>
          <w:w w:val="105"/>
          <w:sz w:val="18"/>
        </w:rPr>
        <w:t>–</w:t>
      </w:r>
      <w:hyperlink w:history="true" w:anchor="_bookmark301">
        <w:r>
          <w:rPr>
            <w:color w:val="231F20"/>
            <w:w w:val="105"/>
            <w:sz w:val="18"/>
          </w:rPr>
          <w:t>80</w:t>
        </w:r>
      </w:hyperlink>
    </w:p>
    <w:p>
      <w:pPr>
        <w:spacing w:line="249" w:lineRule="auto" w:before="2"/>
        <w:ind w:left="680" w:right="0" w:hanging="240"/>
        <w:jc w:val="left"/>
        <w:rPr>
          <w:i/>
          <w:sz w:val="18"/>
        </w:rPr>
      </w:pPr>
      <w:r>
        <w:rPr>
          <w:color w:val="231F20"/>
          <w:sz w:val="18"/>
        </w:rPr>
        <w:t>Miller, Frank/Sienkiewicz, Bill</w:t>
      </w:r>
      <w:r>
        <w:rPr>
          <w:color w:val="231F20"/>
          <w:spacing w:val="40"/>
          <w:sz w:val="18"/>
        </w:rPr>
        <w:t> </w:t>
      </w:r>
      <w:r>
        <w:rPr>
          <w:i/>
          <w:color w:val="231F20"/>
          <w:sz w:val="18"/>
        </w:rPr>
        <w:t>Daredevil: Love and War </w:t>
      </w:r>
      <w:hyperlink w:history="true" w:anchor="_bookmark287">
        <w:r>
          <w:rPr>
            <w:color w:val="231F20"/>
            <w:sz w:val="18"/>
          </w:rPr>
          <w:t>242</w:t>
        </w:r>
      </w:hyperlink>
      <w:r>
        <w:rPr>
          <w:color w:val="231F20"/>
          <w:spacing w:val="40"/>
          <w:sz w:val="18"/>
        </w:rPr>
        <w:t> </w:t>
      </w:r>
      <w:r>
        <w:rPr>
          <w:i/>
          <w:color w:val="231F20"/>
          <w:sz w:val="18"/>
        </w:rPr>
        <w:t>Elektra:</w:t>
      </w:r>
      <w:r>
        <w:rPr>
          <w:i/>
          <w:color w:val="231F20"/>
          <w:spacing w:val="20"/>
          <w:sz w:val="18"/>
        </w:rPr>
        <w:t> </w:t>
      </w:r>
      <w:r>
        <w:rPr>
          <w:i/>
          <w:color w:val="231F20"/>
          <w:sz w:val="18"/>
        </w:rPr>
        <w:t>Assassin</w:t>
      </w:r>
      <w:r>
        <w:rPr>
          <w:i/>
          <w:color w:val="231F20"/>
          <w:spacing w:val="21"/>
          <w:sz w:val="18"/>
        </w:rPr>
        <w:t> </w:t>
      </w:r>
      <w:r>
        <w:rPr>
          <w:color w:val="231F20"/>
          <w:sz w:val="18"/>
        </w:rPr>
        <w:t>see</w:t>
      </w:r>
      <w:r>
        <w:rPr>
          <w:color w:val="231F20"/>
          <w:spacing w:val="21"/>
          <w:sz w:val="18"/>
        </w:rPr>
        <w:t> </w:t>
      </w:r>
      <w:r>
        <w:rPr>
          <w:i/>
          <w:color w:val="231F20"/>
          <w:spacing w:val="-2"/>
          <w:sz w:val="18"/>
        </w:rPr>
        <w:t>Elektra:</w:t>
      </w:r>
    </w:p>
    <w:p>
      <w:pPr>
        <w:spacing w:before="2"/>
        <w:ind w:left="920" w:right="0" w:firstLine="0"/>
        <w:jc w:val="left"/>
        <w:rPr>
          <w:i/>
          <w:sz w:val="18"/>
        </w:rPr>
      </w:pPr>
      <w:r>
        <w:rPr>
          <w:i/>
          <w:color w:val="231F20"/>
          <w:spacing w:val="-2"/>
          <w:w w:val="105"/>
          <w:sz w:val="18"/>
        </w:rPr>
        <w:t>Assassin</w:t>
      </w:r>
    </w:p>
    <w:p>
      <w:pPr>
        <w:spacing w:line="249" w:lineRule="auto" w:before="9"/>
        <w:ind w:left="920" w:right="0" w:hanging="480"/>
        <w:jc w:val="left"/>
        <w:rPr>
          <w:sz w:val="18"/>
        </w:rPr>
      </w:pPr>
      <w:r>
        <w:rPr>
          <w:color w:val="231F20"/>
          <w:w w:val="105"/>
          <w:sz w:val="18"/>
        </w:rPr>
        <w:t>Miller, John Jackson: </w:t>
      </w:r>
      <w:r>
        <w:rPr>
          <w:i/>
          <w:color w:val="231F20"/>
          <w:w w:val="105"/>
          <w:sz w:val="18"/>
        </w:rPr>
        <w:t>Comichron:</w:t>
      </w:r>
      <w:r>
        <w:rPr>
          <w:i/>
          <w:color w:val="231F20"/>
          <w:w w:val="105"/>
          <w:sz w:val="18"/>
        </w:rPr>
        <w:t> The</w:t>
      </w:r>
      <w:r>
        <w:rPr>
          <w:i/>
          <w:color w:val="231F20"/>
          <w:spacing w:val="23"/>
          <w:w w:val="105"/>
          <w:sz w:val="18"/>
        </w:rPr>
        <w:t> </w:t>
      </w:r>
      <w:r>
        <w:rPr>
          <w:i/>
          <w:color w:val="231F20"/>
          <w:w w:val="105"/>
          <w:sz w:val="18"/>
        </w:rPr>
        <w:t>Comics</w:t>
      </w:r>
      <w:r>
        <w:rPr>
          <w:i/>
          <w:color w:val="231F20"/>
          <w:spacing w:val="24"/>
          <w:w w:val="105"/>
          <w:sz w:val="18"/>
        </w:rPr>
        <w:t> </w:t>
      </w:r>
      <w:r>
        <w:rPr>
          <w:i/>
          <w:color w:val="231F20"/>
          <w:w w:val="105"/>
          <w:sz w:val="18"/>
        </w:rPr>
        <w:t>Chronicles</w:t>
      </w:r>
      <w:r>
        <w:rPr>
          <w:i/>
          <w:color w:val="231F20"/>
          <w:spacing w:val="23"/>
          <w:w w:val="105"/>
          <w:sz w:val="18"/>
        </w:rPr>
        <w:t> </w:t>
      </w:r>
      <w:hyperlink w:history="true" w:anchor="_bookmark313">
        <w:r>
          <w:rPr>
            <w:color w:val="231F20"/>
            <w:spacing w:val="-5"/>
            <w:w w:val="105"/>
            <w:sz w:val="18"/>
          </w:rPr>
          <w:t>295</w:t>
        </w:r>
      </w:hyperlink>
    </w:p>
    <w:p>
      <w:pPr>
        <w:spacing w:before="1"/>
        <w:ind w:left="440" w:right="0" w:firstLine="0"/>
        <w:jc w:val="left"/>
        <w:rPr>
          <w:sz w:val="18"/>
        </w:rPr>
      </w:pPr>
      <w:r>
        <w:rPr>
          <w:color w:val="231F20"/>
          <w:sz w:val="18"/>
        </w:rPr>
        <w:t>Milligan,</w:t>
      </w:r>
      <w:r>
        <w:rPr>
          <w:color w:val="231F20"/>
          <w:spacing w:val="12"/>
          <w:sz w:val="18"/>
        </w:rPr>
        <w:t> </w:t>
      </w:r>
      <w:r>
        <w:rPr>
          <w:color w:val="231F20"/>
          <w:sz w:val="18"/>
        </w:rPr>
        <w:t>Peter/Allred,</w:t>
      </w:r>
      <w:r>
        <w:rPr>
          <w:color w:val="231F20"/>
          <w:spacing w:val="13"/>
          <w:sz w:val="18"/>
        </w:rPr>
        <w:t> </w:t>
      </w:r>
      <w:r>
        <w:rPr>
          <w:color w:val="231F20"/>
          <w:spacing w:val="-2"/>
          <w:sz w:val="18"/>
        </w:rPr>
        <w:t>Mike:</w:t>
      </w:r>
    </w:p>
    <w:p>
      <w:pPr>
        <w:spacing w:before="9"/>
        <w:ind w:left="920" w:right="0" w:firstLine="0"/>
        <w:jc w:val="left"/>
        <w:rPr>
          <w:sz w:val="18"/>
        </w:rPr>
      </w:pPr>
      <w:r>
        <w:rPr>
          <w:i/>
          <w:color w:val="231F20"/>
          <w:w w:val="105"/>
          <w:sz w:val="18"/>
        </w:rPr>
        <w:t>X-Force</w:t>
      </w:r>
      <w:r>
        <w:rPr>
          <w:i/>
          <w:color w:val="231F20"/>
          <w:spacing w:val="8"/>
          <w:w w:val="105"/>
          <w:sz w:val="18"/>
        </w:rPr>
        <w:t> </w:t>
      </w:r>
      <w:r>
        <w:rPr>
          <w:color w:val="231F20"/>
          <w:w w:val="105"/>
          <w:sz w:val="18"/>
        </w:rPr>
        <w:t>#118</w:t>
      </w:r>
      <w:r>
        <w:rPr>
          <w:color w:val="231F20"/>
          <w:spacing w:val="8"/>
          <w:w w:val="105"/>
          <w:sz w:val="18"/>
        </w:rPr>
        <w:t> </w:t>
      </w:r>
      <w:hyperlink w:history="true" w:anchor="_bookmark243">
        <w:r>
          <w:rPr>
            <w:color w:val="231F20"/>
            <w:spacing w:val="-5"/>
            <w:w w:val="105"/>
            <w:sz w:val="18"/>
          </w:rPr>
          <w:t>200</w:t>
        </w:r>
      </w:hyperlink>
    </w:p>
    <w:p>
      <w:pPr>
        <w:spacing w:before="9"/>
        <w:ind w:left="440" w:right="0" w:firstLine="0"/>
        <w:jc w:val="left"/>
        <w:rPr>
          <w:sz w:val="18"/>
        </w:rPr>
      </w:pPr>
      <w:r>
        <w:rPr>
          <w:color w:val="231F20"/>
          <w:sz w:val="18"/>
        </w:rPr>
        <w:t>Milligan,</w:t>
      </w:r>
      <w:r>
        <w:rPr>
          <w:color w:val="231F20"/>
          <w:spacing w:val="2"/>
          <w:sz w:val="18"/>
        </w:rPr>
        <w:t> </w:t>
      </w:r>
      <w:r>
        <w:rPr>
          <w:color w:val="231F20"/>
          <w:sz w:val="18"/>
        </w:rPr>
        <w:t>Peter/Fegredo,</w:t>
      </w:r>
      <w:r>
        <w:rPr>
          <w:color w:val="231F20"/>
          <w:spacing w:val="3"/>
          <w:sz w:val="18"/>
        </w:rPr>
        <w:t> </w:t>
      </w:r>
      <w:r>
        <w:rPr>
          <w:color w:val="231F20"/>
          <w:spacing w:val="-2"/>
          <w:sz w:val="18"/>
        </w:rPr>
        <w:t>Duncan:</w:t>
      </w:r>
    </w:p>
    <w:p>
      <w:pPr>
        <w:spacing w:before="9"/>
        <w:ind w:left="920" w:right="0" w:firstLine="0"/>
        <w:jc w:val="left"/>
        <w:rPr>
          <w:sz w:val="18"/>
        </w:rPr>
      </w:pPr>
      <w:r>
        <w:rPr>
          <w:i/>
          <w:color w:val="231F20"/>
          <w:w w:val="105"/>
          <w:sz w:val="18"/>
        </w:rPr>
        <w:t>Engima,</w:t>
      </w:r>
      <w:r>
        <w:rPr>
          <w:i/>
          <w:color w:val="231F20"/>
          <w:spacing w:val="14"/>
          <w:w w:val="105"/>
          <w:sz w:val="18"/>
        </w:rPr>
        <w:t> </w:t>
      </w:r>
      <w:r>
        <w:rPr>
          <w:i/>
          <w:color w:val="231F20"/>
          <w:w w:val="105"/>
          <w:sz w:val="18"/>
        </w:rPr>
        <w:t>The</w:t>
      </w:r>
      <w:r>
        <w:rPr>
          <w:i/>
          <w:color w:val="231F20"/>
          <w:spacing w:val="14"/>
          <w:w w:val="105"/>
          <w:sz w:val="18"/>
        </w:rPr>
        <w:t> </w:t>
      </w:r>
      <w:hyperlink w:history="true" w:anchor="_bookmark243">
        <w:r>
          <w:rPr>
            <w:color w:val="231F20"/>
            <w:spacing w:val="-5"/>
            <w:w w:val="105"/>
            <w:sz w:val="18"/>
          </w:rPr>
          <w:t>200</w:t>
        </w:r>
      </w:hyperlink>
    </w:p>
    <w:p>
      <w:pPr>
        <w:spacing w:line="249" w:lineRule="auto" w:before="9"/>
        <w:ind w:left="440" w:right="0" w:firstLine="0"/>
        <w:jc w:val="left"/>
        <w:rPr>
          <w:sz w:val="18"/>
        </w:rPr>
      </w:pPr>
      <w:r>
        <w:rPr>
          <w:color w:val="231F20"/>
          <w:sz w:val="18"/>
        </w:rPr>
        <w:t>Mills, Tarpé: </w:t>
      </w:r>
      <w:r>
        <w:rPr>
          <w:i/>
          <w:color w:val="231F20"/>
          <w:sz w:val="18"/>
        </w:rPr>
        <w:t>Miss Fury </w:t>
      </w:r>
      <w:hyperlink w:history="true" w:anchor="_bookmark218">
        <w:r>
          <w:rPr>
            <w:color w:val="231F20"/>
            <w:sz w:val="18"/>
          </w:rPr>
          <w:t>184</w:t>
        </w:r>
      </w:hyperlink>
      <w:r>
        <w:rPr>
          <w:color w:val="231F20"/>
          <w:sz w:val="18"/>
        </w:rPr>
        <w:t>, </w:t>
      </w:r>
      <w:hyperlink w:history="true" w:anchor="_bookmark312">
        <w:r>
          <w:rPr>
            <w:color w:val="231F20"/>
            <w:sz w:val="18"/>
          </w:rPr>
          <w:t>294</w:t>
        </w:r>
      </w:hyperlink>
      <w:r>
        <w:rPr>
          <w:color w:val="231F20"/>
          <w:spacing w:val="40"/>
          <w:sz w:val="18"/>
        </w:rPr>
        <w:t> </w:t>
      </w:r>
      <w:r>
        <w:rPr>
          <w:color w:val="231F20"/>
          <w:sz w:val="18"/>
        </w:rPr>
        <w:t>minimal counter-intuitive (MCI)</w:t>
      </w:r>
    </w:p>
    <w:p>
      <w:pPr>
        <w:spacing w:before="1"/>
        <w:ind w:left="920" w:right="0" w:firstLine="0"/>
        <w:jc w:val="left"/>
        <w:rPr>
          <w:sz w:val="18"/>
        </w:rPr>
      </w:pPr>
      <w:hyperlink w:history="true" w:anchor="_bookmark23">
        <w:r>
          <w:rPr>
            <w:color w:val="231F20"/>
            <w:spacing w:val="-4"/>
            <w:sz w:val="18"/>
          </w:rPr>
          <w:t>20</w:t>
        </w:r>
      </w:hyperlink>
      <w:r>
        <w:rPr>
          <w:color w:val="231F20"/>
          <w:spacing w:val="-4"/>
          <w:sz w:val="18"/>
        </w:rPr>
        <w:t>–</w:t>
      </w:r>
      <w:hyperlink w:history="true" w:anchor="_bookmark27">
        <w:r>
          <w:rPr>
            <w:color w:val="231F20"/>
            <w:spacing w:val="-4"/>
            <w:sz w:val="18"/>
          </w:rPr>
          <w:t>4</w:t>
        </w:r>
      </w:hyperlink>
    </w:p>
    <w:p>
      <w:pPr>
        <w:spacing w:line="249" w:lineRule="auto" w:before="9"/>
        <w:ind w:left="440" w:right="201" w:firstLine="0"/>
        <w:jc w:val="left"/>
        <w:rPr>
          <w:sz w:val="18"/>
        </w:rPr>
      </w:pPr>
      <w:r>
        <w:rPr>
          <w:color w:val="231F20"/>
          <w:sz w:val="18"/>
        </w:rPr>
        <w:t>Miracle Man (character) </w:t>
      </w:r>
      <w:hyperlink w:history="true" w:anchor="_bookmark162">
        <w:r>
          <w:rPr>
            <w:color w:val="231F20"/>
            <w:sz w:val="18"/>
          </w:rPr>
          <w:t>130</w:t>
        </w:r>
      </w:hyperlink>
      <w:r>
        <w:rPr>
          <w:color w:val="231F20"/>
          <w:spacing w:val="40"/>
          <w:sz w:val="18"/>
        </w:rPr>
        <w:t> </w:t>
      </w:r>
      <w:r>
        <w:rPr>
          <w:i/>
          <w:color w:val="231F20"/>
          <w:sz w:val="18"/>
        </w:rPr>
        <w:t>Miracleman </w:t>
      </w:r>
      <w:r>
        <w:rPr>
          <w:color w:val="231F20"/>
          <w:sz w:val="18"/>
        </w:rPr>
        <w:t>#1 (comic book) </w:t>
      </w:r>
      <w:hyperlink w:history="true" w:anchor="_bookmark7">
        <w:r>
          <w:rPr>
            <w:color w:val="231F20"/>
            <w:sz w:val="18"/>
          </w:rPr>
          <w:t>6</w:t>
        </w:r>
      </w:hyperlink>
      <w:r>
        <w:rPr>
          <w:color w:val="231F20"/>
          <w:spacing w:val="40"/>
          <w:sz w:val="18"/>
        </w:rPr>
        <w:t> </w:t>
      </w:r>
      <w:r>
        <w:rPr>
          <w:i/>
          <w:color w:val="231F20"/>
          <w:sz w:val="18"/>
        </w:rPr>
        <w:t>Miracleman</w:t>
      </w:r>
      <w:r>
        <w:rPr>
          <w:i/>
          <w:color w:val="231F20"/>
          <w:spacing w:val="29"/>
          <w:sz w:val="18"/>
        </w:rPr>
        <w:t> </w:t>
      </w:r>
      <w:r>
        <w:rPr>
          <w:color w:val="231F20"/>
          <w:sz w:val="18"/>
        </w:rPr>
        <w:t>#14</w:t>
      </w:r>
      <w:r>
        <w:rPr>
          <w:color w:val="231F20"/>
          <w:spacing w:val="30"/>
          <w:sz w:val="18"/>
        </w:rPr>
        <w:t> </w:t>
      </w:r>
      <w:r>
        <w:rPr>
          <w:color w:val="231F20"/>
          <w:sz w:val="18"/>
        </w:rPr>
        <w:t>(Moore,</w:t>
      </w:r>
      <w:r>
        <w:rPr>
          <w:color w:val="231F20"/>
          <w:spacing w:val="30"/>
          <w:sz w:val="18"/>
        </w:rPr>
        <w:t> </w:t>
      </w:r>
      <w:r>
        <w:rPr>
          <w:color w:val="231F20"/>
          <w:spacing w:val="-5"/>
          <w:sz w:val="18"/>
        </w:rPr>
        <w:t>Alan/</w:t>
      </w:r>
    </w:p>
    <w:p>
      <w:pPr>
        <w:spacing w:line="249" w:lineRule="auto" w:before="1"/>
        <w:ind w:left="440" w:right="304" w:firstLine="480"/>
        <w:jc w:val="left"/>
        <w:rPr>
          <w:sz w:val="18"/>
        </w:rPr>
      </w:pPr>
      <w:r>
        <w:rPr>
          <w:color w:val="231F20"/>
          <w:sz w:val="18"/>
        </w:rPr>
        <w:t>Totleben, John) </w:t>
      </w:r>
      <w:hyperlink w:history="true" w:anchor="_bookmark235">
        <w:r>
          <w:rPr>
            <w:color w:val="231F20"/>
            <w:sz w:val="18"/>
          </w:rPr>
          <w:t>196</w:t>
        </w:r>
      </w:hyperlink>
      <w:r>
        <w:rPr>
          <w:color w:val="231F20"/>
          <w:spacing w:val="40"/>
          <w:sz w:val="18"/>
        </w:rPr>
        <w:t> </w:t>
      </w:r>
      <w:r>
        <w:rPr>
          <w:color w:val="231F20"/>
          <w:sz w:val="18"/>
        </w:rPr>
        <w:t>Miss America (character) </w:t>
      </w:r>
      <w:hyperlink w:history="true" w:anchor="_bookmark144">
        <w:r>
          <w:rPr>
            <w:color w:val="231F20"/>
            <w:sz w:val="18"/>
          </w:rPr>
          <w:t>116</w:t>
        </w:r>
      </w:hyperlink>
      <w:r>
        <w:rPr>
          <w:color w:val="231F20"/>
          <w:sz w:val="18"/>
        </w:rPr>
        <w:t>,</w:t>
      </w:r>
    </w:p>
    <w:p>
      <w:pPr>
        <w:spacing w:before="1"/>
        <w:ind w:left="920" w:right="0" w:firstLine="0"/>
        <w:jc w:val="left"/>
        <w:rPr>
          <w:sz w:val="18"/>
        </w:rPr>
      </w:pPr>
      <w:hyperlink w:history="true" w:anchor="_bookmark212">
        <w:r>
          <w:rPr>
            <w:color w:val="231F20"/>
            <w:spacing w:val="-5"/>
            <w:sz w:val="18"/>
          </w:rPr>
          <w:t>178</w:t>
        </w:r>
      </w:hyperlink>
    </w:p>
    <w:p>
      <w:pPr>
        <w:spacing w:line="249" w:lineRule="auto" w:before="9"/>
        <w:ind w:left="440" w:right="0" w:firstLine="0"/>
        <w:jc w:val="left"/>
        <w:rPr>
          <w:sz w:val="18"/>
        </w:rPr>
      </w:pPr>
      <w:r>
        <w:rPr>
          <w:i/>
          <w:color w:val="231F20"/>
          <w:w w:val="105"/>
          <w:sz w:val="18"/>
        </w:rPr>
        <w:t>Miss America </w:t>
      </w:r>
      <w:r>
        <w:rPr>
          <w:color w:val="231F20"/>
          <w:w w:val="105"/>
          <w:sz w:val="18"/>
        </w:rPr>
        <w:t>(comic book) </w:t>
      </w:r>
      <w:hyperlink w:history="true" w:anchor="_bookmark218">
        <w:r>
          <w:rPr>
            <w:color w:val="231F20"/>
            <w:w w:val="105"/>
            <w:sz w:val="18"/>
          </w:rPr>
          <w:t>184</w:t>
        </w:r>
      </w:hyperlink>
      <w:r>
        <w:rPr>
          <w:color w:val="231F20"/>
          <w:w w:val="105"/>
          <w:sz w:val="18"/>
        </w:rPr>
        <w:t> </w:t>
      </w:r>
      <w:r>
        <w:rPr>
          <w:i/>
          <w:color w:val="231F20"/>
          <w:w w:val="105"/>
          <w:sz w:val="18"/>
        </w:rPr>
        <w:t>Miss</w:t>
      </w:r>
      <w:r>
        <w:rPr>
          <w:i/>
          <w:color w:val="231F20"/>
          <w:spacing w:val="-4"/>
          <w:w w:val="105"/>
          <w:sz w:val="18"/>
        </w:rPr>
        <w:t> </w:t>
      </w:r>
      <w:r>
        <w:rPr>
          <w:i/>
          <w:color w:val="231F20"/>
          <w:w w:val="105"/>
          <w:sz w:val="18"/>
        </w:rPr>
        <w:t>Fury</w:t>
      </w:r>
      <w:r>
        <w:rPr>
          <w:i/>
          <w:color w:val="231F20"/>
          <w:spacing w:val="-4"/>
          <w:w w:val="105"/>
          <w:sz w:val="18"/>
        </w:rPr>
        <w:t> </w:t>
      </w:r>
      <w:r>
        <w:rPr>
          <w:color w:val="231F20"/>
          <w:w w:val="105"/>
          <w:sz w:val="18"/>
        </w:rPr>
        <w:t>(Mills,</w:t>
      </w:r>
      <w:r>
        <w:rPr>
          <w:color w:val="231F20"/>
          <w:spacing w:val="-4"/>
          <w:w w:val="105"/>
          <w:sz w:val="18"/>
        </w:rPr>
        <w:t> </w:t>
      </w:r>
      <w:r>
        <w:rPr>
          <w:color w:val="231F20"/>
          <w:w w:val="105"/>
          <w:sz w:val="18"/>
        </w:rPr>
        <w:t>Tarpé)</w:t>
      </w:r>
      <w:r>
        <w:rPr>
          <w:color w:val="231F20"/>
          <w:spacing w:val="-4"/>
          <w:w w:val="105"/>
          <w:sz w:val="18"/>
        </w:rPr>
        <w:t> </w:t>
      </w:r>
      <w:hyperlink w:history="true" w:anchor="_bookmark218">
        <w:r>
          <w:rPr>
            <w:color w:val="231F20"/>
            <w:w w:val="105"/>
            <w:sz w:val="18"/>
          </w:rPr>
          <w:t>184</w:t>
        </w:r>
      </w:hyperlink>
      <w:r>
        <w:rPr>
          <w:color w:val="231F20"/>
          <w:w w:val="105"/>
          <w:sz w:val="18"/>
        </w:rPr>
        <w:t>,</w:t>
      </w:r>
      <w:r>
        <w:rPr>
          <w:color w:val="231F20"/>
          <w:spacing w:val="-4"/>
          <w:w w:val="105"/>
          <w:sz w:val="18"/>
        </w:rPr>
        <w:t> </w:t>
      </w:r>
      <w:hyperlink w:history="true" w:anchor="_bookmark310">
        <w:r>
          <w:rPr>
            <w:color w:val="231F20"/>
            <w:w w:val="105"/>
            <w:sz w:val="18"/>
          </w:rPr>
          <w:t>293</w:t>
        </w:r>
      </w:hyperlink>
      <w:r>
        <w:rPr>
          <w:color w:val="231F20"/>
          <w:w w:val="105"/>
          <w:sz w:val="18"/>
        </w:rPr>
        <w:t> Miss Masque (character) </w:t>
      </w:r>
      <w:hyperlink w:history="true" w:anchor="_bookmark243">
        <w:r>
          <w:rPr>
            <w:color w:val="231F20"/>
            <w:w w:val="105"/>
            <w:sz w:val="18"/>
          </w:rPr>
          <w:t>200</w:t>
        </w:r>
      </w:hyperlink>
      <w:r>
        <w:rPr>
          <w:color w:val="231F20"/>
          <w:w w:val="105"/>
          <w:sz w:val="18"/>
        </w:rPr>
        <w:t> Mist, Doctor (character) </w:t>
      </w:r>
      <w:hyperlink w:history="true" w:anchor="_bookmark204">
        <w:r>
          <w:rPr>
            <w:color w:val="231F20"/>
            <w:w w:val="105"/>
            <w:sz w:val="18"/>
          </w:rPr>
          <w:t>171</w:t>
        </w:r>
      </w:hyperlink>
    </w:p>
    <w:p>
      <w:pPr>
        <w:spacing w:before="2"/>
        <w:ind w:left="440" w:right="0" w:firstLine="0"/>
        <w:jc w:val="left"/>
        <w:rPr>
          <w:sz w:val="18"/>
        </w:rPr>
      </w:pPr>
      <w:r>
        <w:rPr>
          <w:color w:val="231F20"/>
          <w:w w:val="105"/>
          <w:sz w:val="18"/>
        </w:rPr>
        <w:t>Mr.</w:t>
      </w:r>
      <w:r>
        <w:rPr>
          <w:color w:val="231F20"/>
          <w:spacing w:val="-4"/>
          <w:w w:val="105"/>
          <w:sz w:val="18"/>
        </w:rPr>
        <w:t> </w:t>
      </w:r>
      <w:r>
        <w:rPr>
          <w:color w:val="231F20"/>
          <w:w w:val="105"/>
          <w:sz w:val="18"/>
        </w:rPr>
        <w:t>Fantastic</w:t>
      </w:r>
      <w:r>
        <w:rPr>
          <w:color w:val="231F20"/>
          <w:spacing w:val="-4"/>
          <w:w w:val="105"/>
          <w:sz w:val="18"/>
        </w:rPr>
        <w:t> </w:t>
      </w:r>
      <w:hyperlink w:history="true" w:anchor="_bookmark219">
        <w:r>
          <w:rPr>
            <w:color w:val="231F20"/>
            <w:spacing w:val="-5"/>
            <w:w w:val="105"/>
            <w:sz w:val="18"/>
          </w:rPr>
          <w:t>185</w:t>
        </w:r>
      </w:hyperlink>
    </w:p>
    <w:p>
      <w:pPr>
        <w:spacing w:line="249" w:lineRule="auto" w:before="9"/>
        <w:ind w:left="440" w:right="0" w:firstLine="0"/>
        <w:jc w:val="left"/>
        <w:rPr>
          <w:sz w:val="18"/>
        </w:rPr>
      </w:pPr>
      <w:r>
        <w:rPr>
          <w:color w:val="231F20"/>
          <w:sz w:val="18"/>
        </w:rPr>
        <w:t>Misty Knight (character) </w:t>
      </w:r>
      <w:hyperlink w:history="true" w:anchor="_bookmark201">
        <w:r>
          <w:rPr>
            <w:color w:val="231F20"/>
            <w:sz w:val="18"/>
          </w:rPr>
          <w:t>168</w:t>
        </w:r>
      </w:hyperlink>
      <w:r>
        <w:rPr>
          <w:color w:val="231F20"/>
          <w:spacing w:val="40"/>
          <w:sz w:val="18"/>
        </w:rPr>
        <w:t> </w:t>
      </w:r>
      <w:r>
        <w:rPr>
          <w:color w:val="231F20"/>
          <w:sz w:val="18"/>
        </w:rPr>
        <w:t>mixed row-column layouts </w:t>
      </w:r>
      <w:hyperlink w:history="true" w:anchor="_bookmark253">
        <w:r>
          <w:rPr>
            <w:color w:val="231F20"/>
            <w:sz w:val="18"/>
          </w:rPr>
          <w:t>211</w:t>
        </w:r>
      </w:hyperlink>
      <w:r>
        <w:rPr>
          <w:color w:val="231F20"/>
          <w:spacing w:val="40"/>
          <w:sz w:val="18"/>
        </w:rPr>
        <w:t> </w:t>
      </w:r>
      <w:r>
        <w:rPr>
          <w:color w:val="231F20"/>
          <w:sz w:val="18"/>
        </w:rPr>
        <w:t>Moench, Doug </w:t>
      </w:r>
      <w:hyperlink w:history="true" w:anchor="_bookmark178">
        <w:r>
          <w:rPr>
            <w:color w:val="231F20"/>
            <w:sz w:val="18"/>
          </w:rPr>
          <w:t>146</w:t>
        </w:r>
      </w:hyperlink>
    </w:p>
    <w:p>
      <w:pPr>
        <w:spacing w:line="240" w:lineRule="auto" w:before="0"/>
        <w:rPr>
          <w:sz w:val="19"/>
        </w:rPr>
      </w:pPr>
      <w:r>
        <w:rPr/>
        <w:br w:type="column"/>
      </w:r>
      <w:r>
        <w:rPr>
          <w:sz w:val="19"/>
        </w:rPr>
      </w:r>
    </w:p>
    <w:p>
      <w:pPr>
        <w:spacing w:before="0"/>
        <w:ind w:left="359" w:right="0" w:firstLine="0"/>
        <w:jc w:val="left"/>
        <w:rPr>
          <w:sz w:val="18"/>
        </w:rPr>
      </w:pPr>
      <w:r>
        <w:rPr>
          <w:color w:val="231F20"/>
          <w:sz w:val="18"/>
        </w:rPr>
        <w:t>Moleman</w:t>
      </w:r>
      <w:r>
        <w:rPr>
          <w:color w:val="231F20"/>
          <w:spacing w:val="17"/>
          <w:sz w:val="18"/>
        </w:rPr>
        <w:t> </w:t>
      </w:r>
      <w:r>
        <w:rPr>
          <w:color w:val="231F20"/>
          <w:sz w:val="18"/>
        </w:rPr>
        <w:t>(character)</w:t>
      </w:r>
      <w:r>
        <w:rPr>
          <w:color w:val="231F20"/>
          <w:spacing w:val="17"/>
          <w:sz w:val="18"/>
        </w:rPr>
        <w:t> </w:t>
      </w:r>
      <w:hyperlink w:history="true" w:anchor="_bookmark158">
        <w:r>
          <w:rPr>
            <w:color w:val="231F20"/>
            <w:sz w:val="18"/>
          </w:rPr>
          <w:t>126</w:t>
        </w:r>
      </w:hyperlink>
      <w:r>
        <w:rPr>
          <w:color w:val="231F20"/>
          <w:sz w:val="18"/>
        </w:rPr>
        <w:t>,</w:t>
      </w:r>
      <w:r>
        <w:rPr>
          <w:color w:val="231F20"/>
          <w:spacing w:val="17"/>
          <w:sz w:val="18"/>
        </w:rPr>
        <w:t> </w:t>
      </w:r>
      <w:hyperlink w:history="true" w:anchor="_bookmark162">
        <w:r>
          <w:rPr>
            <w:color w:val="231F20"/>
            <w:spacing w:val="-5"/>
            <w:sz w:val="18"/>
          </w:rPr>
          <w:t>130</w:t>
        </w:r>
      </w:hyperlink>
    </w:p>
    <w:p>
      <w:pPr>
        <w:spacing w:before="9"/>
        <w:ind w:left="359" w:right="0" w:firstLine="0"/>
        <w:jc w:val="left"/>
        <w:rPr>
          <w:sz w:val="18"/>
        </w:rPr>
      </w:pPr>
      <w:r>
        <w:rPr>
          <w:color w:val="231F20"/>
          <w:sz w:val="18"/>
        </w:rPr>
        <w:t>monomyths</w:t>
      </w:r>
      <w:r>
        <w:rPr>
          <w:color w:val="231F20"/>
          <w:spacing w:val="15"/>
          <w:sz w:val="18"/>
        </w:rPr>
        <w:t> </w:t>
      </w:r>
      <w:hyperlink w:history="true" w:anchor="_bookmark18">
        <w:r>
          <w:rPr>
            <w:color w:val="231F20"/>
            <w:spacing w:val="-2"/>
            <w:sz w:val="18"/>
          </w:rPr>
          <w:t>16</w:t>
        </w:r>
      </w:hyperlink>
      <w:r>
        <w:rPr>
          <w:color w:val="231F20"/>
          <w:spacing w:val="-2"/>
          <w:sz w:val="18"/>
        </w:rPr>
        <w:t>–</w:t>
      </w:r>
      <w:hyperlink w:history="true" w:anchor="_bookmark22">
        <w:r>
          <w:rPr>
            <w:color w:val="231F20"/>
            <w:spacing w:val="-2"/>
            <w:sz w:val="18"/>
          </w:rPr>
          <w:t>19</w:t>
        </w:r>
      </w:hyperlink>
    </w:p>
    <w:p>
      <w:pPr>
        <w:spacing w:before="9"/>
        <w:ind w:left="359" w:right="0" w:firstLine="0"/>
        <w:jc w:val="left"/>
        <w:rPr>
          <w:sz w:val="18"/>
        </w:rPr>
      </w:pPr>
      <w:r>
        <w:rPr>
          <w:color w:val="231F20"/>
          <w:sz w:val="18"/>
        </w:rPr>
        <w:t>montage</w:t>
      </w:r>
      <w:r>
        <w:rPr>
          <w:color w:val="231F20"/>
          <w:spacing w:val="11"/>
          <w:sz w:val="18"/>
        </w:rPr>
        <w:t> </w:t>
      </w:r>
      <w:r>
        <w:rPr>
          <w:color w:val="231F20"/>
          <w:sz w:val="18"/>
        </w:rPr>
        <w:t>visuals</w:t>
      </w:r>
      <w:r>
        <w:rPr>
          <w:color w:val="231F20"/>
          <w:spacing w:val="12"/>
          <w:sz w:val="18"/>
        </w:rPr>
        <w:t> </w:t>
      </w:r>
      <w:hyperlink w:history="true" w:anchor="_bookmark270">
        <w:r>
          <w:rPr>
            <w:color w:val="231F20"/>
            <w:sz w:val="18"/>
          </w:rPr>
          <w:t>227</w:t>
        </w:r>
      </w:hyperlink>
      <w:r>
        <w:rPr>
          <w:color w:val="231F20"/>
          <w:sz w:val="18"/>
        </w:rPr>
        <w:t>,</w:t>
      </w:r>
      <w:r>
        <w:rPr>
          <w:color w:val="231F20"/>
          <w:spacing w:val="12"/>
          <w:sz w:val="18"/>
        </w:rPr>
        <w:t> </w:t>
      </w:r>
      <w:hyperlink w:history="true" w:anchor="_bookmark271">
        <w:r>
          <w:rPr>
            <w:color w:val="231F20"/>
            <w:spacing w:val="-5"/>
            <w:sz w:val="18"/>
          </w:rPr>
          <w:t>228</w:t>
        </w:r>
      </w:hyperlink>
    </w:p>
    <w:p>
      <w:pPr>
        <w:spacing w:before="9"/>
        <w:ind w:left="359" w:right="0" w:firstLine="0"/>
        <w:jc w:val="left"/>
        <w:rPr>
          <w:sz w:val="18"/>
        </w:rPr>
      </w:pPr>
      <w:r>
        <w:rPr>
          <w:color w:val="231F20"/>
          <w:w w:val="105"/>
          <w:sz w:val="18"/>
        </w:rPr>
        <w:t>Montana,</w:t>
      </w:r>
      <w:r>
        <w:rPr>
          <w:color w:val="231F20"/>
          <w:spacing w:val="14"/>
          <w:w w:val="105"/>
          <w:sz w:val="18"/>
        </w:rPr>
        <w:t> </w:t>
      </w:r>
      <w:r>
        <w:rPr>
          <w:color w:val="231F20"/>
          <w:w w:val="105"/>
          <w:sz w:val="18"/>
        </w:rPr>
        <w:t>Bob</w:t>
      </w:r>
      <w:r>
        <w:rPr>
          <w:color w:val="231F20"/>
          <w:spacing w:val="14"/>
          <w:w w:val="105"/>
          <w:sz w:val="18"/>
        </w:rPr>
        <w:t> </w:t>
      </w:r>
      <w:hyperlink w:history="true" w:anchor="_bookmark141">
        <w:r>
          <w:rPr>
            <w:color w:val="231F20"/>
            <w:spacing w:val="-5"/>
            <w:w w:val="105"/>
            <w:sz w:val="18"/>
          </w:rPr>
          <w:t>114</w:t>
        </w:r>
      </w:hyperlink>
    </w:p>
    <w:p>
      <w:pPr>
        <w:spacing w:line="249" w:lineRule="auto" w:before="9"/>
        <w:ind w:left="359" w:right="252" w:firstLine="0"/>
        <w:jc w:val="left"/>
        <w:rPr>
          <w:sz w:val="18"/>
        </w:rPr>
      </w:pPr>
      <w:r>
        <w:rPr>
          <w:color w:val="231F20"/>
          <w:sz w:val="18"/>
        </w:rPr>
        <w:t>Montoya, Renee (character) </w:t>
      </w:r>
      <w:hyperlink w:history="true" w:anchor="_bookmark243">
        <w:r>
          <w:rPr>
            <w:color w:val="231F20"/>
            <w:sz w:val="18"/>
          </w:rPr>
          <w:t>200</w:t>
        </w:r>
      </w:hyperlink>
      <w:r>
        <w:rPr>
          <w:color w:val="231F20"/>
          <w:w w:val="105"/>
          <w:sz w:val="18"/>
        </w:rPr>
        <w:t> </w:t>
      </w:r>
      <w:r>
        <w:rPr>
          <w:i/>
          <w:color w:val="231F20"/>
          <w:w w:val="105"/>
          <w:sz w:val="18"/>
        </w:rPr>
        <w:t>Moon Girl </w:t>
      </w:r>
      <w:r>
        <w:rPr>
          <w:color w:val="231F20"/>
          <w:w w:val="105"/>
          <w:sz w:val="18"/>
        </w:rPr>
        <w:t>(comic book) </w:t>
      </w:r>
      <w:hyperlink w:history="true" w:anchor="_bookmark218">
        <w:r>
          <w:rPr>
            <w:color w:val="231F20"/>
            <w:w w:val="105"/>
            <w:sz w:val="18"/>
          </w:rPr>
          <w:t>184</w:t>
        </w:r>
      </w:hyperlink>
      <w:r>
        <w:rPr>
          <w:color w:val="231F20"/>
          <w:w w:val="105"/>
          <w:sz w:val="18"/>
        </w:rPr>
        <w:t> </w:t>
      </w:r>
      <w:r>
        <w:rPr>
          <w:i/>
          <w:color w:val="231F20"/>
          <w:w w:val="105"/>
          <w:sz w:val="18"/>
        </w:rPr>
        <w:t>Moon Knight </w:t>
      </w:r>
      <w:r>
        <w:rPr>
          <w:color w:val="231F20"/>
          <w:w w:val="105"/>
          <w:sz w:val="18"/>
        </w:rPr>
        <w:t>(comic book) </w:t>
      </w:r>
      <w:hyperlink w:history="true" w:anchor="_bookmark287">
        <w:r>
          <w:rPr>
            <w:color w:val="231F20"/>
            <w:w w:val="105"/>
            <w:sz w:val="18"/>
          </w:rPr>
          <w:t>242</w:t>
        </w:r>
      </w:hyperlink>
      <w:r>
        <w:rPr>
          <w:color w:val="231F20"/>
          <w:w w:val="105"/>
          <w:sz w:val="18"/>
        </w:rPr>
        <w:t> Moondragon (character) </w:t>
      </w:r>
      <w:hyperlink w:history="true" w:anchor="_bookmark243">
        <w:r>
          <w:rPr>
            <w:color w:val="231F20"/>
            <w:w w:val="105"/>
            <w:sz w:val="18"/>
          </w:rPr>
          <w:t>200</w:t>
        </w:r>
      </w:hyperlink>
    </w:p>
    <w:p>
      <w:pPr>
        <w:spacing w:before="3"/>
        <w:ind w:left="346" w:right="586" w:firstLine="0"/>
        <w:jc w:val="center"/>
        <w:rPr>
          <w:sz w:val="18"/>
        </w:rPr>
      </w:pPr>
      <w:r>
        <w:rPr>
          <w:color w:val="231F20"/>
          <w:w w:val="110"/>
          <w:sz w:val="18"/>
        </w:rPr>
        <w:t>Moore,</w:t>
      </w:r>
      <w:r>
        <w:rPr>
          <w:color w:val="231F20"/>
          <w:spacing w:val="-7"/>
          <w:w w:val="110"/>
          <w:sz w:val="18"/>
        </w:rPr>
        <w:t> </w:t>
      </w:r>
      <w:r>
        <w:rPr>
          <w:color w:val="231F20"/>
          <w:w w:val="110"/>
          <w:sz w:val="18"/>
        </w:rPr>
        <w:t>Alan</w:t>
      </w:r>
      <w:r>
        <w:rPr>
          <w:color w:val="231F20"/>
          <w:spacing w:val="-6"/>
          <w:w w:val="110"/>
          <w:sz w:val="18"/>
        </w:rPr>
        <w:t> </w:t>
      </w:r>
      <w:hyperlink w:history="true" w:anchor="_bookmark173">
        <w:r>
          <w:rPr>
            <w:color w:val="231F20"/>
            <w:w w:val="110"/>
            <w:sz w:val="18"/>
          </w:rPr>
          <w:t>141</w:t>
        </w:r>
      </w:hyperlink>
      <w:r>
        <w:rPr>
          <w:color w:val="231F20"/>
          <w:w w:val="110"/>
          <w:sz w:val="18"/>
        </w:rPr>
        <w:t>,</w:t>
      </w:r>
      <w:r>
        <w:rPr>
          <w:color w:val="231F20"/>
          <w:spacing w:val="-7"/>
          <w:w w:val="110"/>
          <w:sz w:val="18"/>
        </w:rPr>
        <w:t> </w:t>
      </w:r>
      <w:hyperlink w:history="true" w:anchor="_bookmark183">
        <w:r>
          <w:rPr>
            <w:color w:val="231F20"/>
            <w:w w:val="110"/>
            <w:sz w:val="18"/>
          </w:rPr>
          <w:t>150</w:t>
        </w:r>
      </w:hyperlink>
      <w:r>
        <w:rPr>
          <w:color w:val="231F20"/>
          <w:w w:val="110"/>
          <w:sz w:val="18"/>
        </w:rPr>
        <w:t>,</w:t>
      </w:r>
      <w:r>
        <w:rPr>
          <w:color w:val="231F20"/>
          <w:spacing w:val="-6"/>
          <w:w w:val="110"/>
          <w:sz w:val="18"/>
        </w:rPr>
        <w:t> </w:t>
      </w:r>
      <w:hyperlink w:history="true" w:anchor="_bookmark220">
        <w:r>
          <w:rPr>
            <w:color w:val="231F20"/>
            <w:spacing w:val="-4"/>
            <w:w w:val="110"/>
            <w:sz w:val="18"/>
          </w:rPr>
          <w:t>186</w:t>
        </w:r>
      </w:hyperlink>
      <w:r>
        <w:rPr>
          <w:color w:val="231F20"/>
          <w:spacing w:val="-4"/>
          <w:w w:val="110"/>
          <w:sz w:val="18"/>
        </w:rPr>
        <w:t>,</w:t>
      </w:r>
    </w:p>
    <w:p>
      <w:pPr>
        <w:spacing w:before="8"/>
        <w:ind w:left="346" w:right="547" w:firstLine="0"/>
        <w:jc w:val="center"/>
        <w:rPr>
          <w:sz w:val="18"/>
        </w:rPr>
      </w:pPr>
      <w:hyperlink w:history="true" w:anchor="_bookmark230">
        <w:r>
          <w:rPr>
            <w:color w:val="231F20"/>
            <w:w w:val="105"/>
            <w:sz w:val="18"/>
          </w:rPr>
          <w:t>194</w:t>
        </w:r>
      </w:hyperlink>
      <w:r>
        <w:rPr>
          <w:color w:val="231F20"/>
          <w:w w:val="105"/>
          <w:sz w:val="18"/>
        </w:rPr>
        <w:t>–</w:t>
      </w:r>
      <w:hyperlink w:history="true" w:anchor="_bookmark231">
        <w:r>
          <w:rPr>
            <w:color w:val="231F20"/>
            <w:w w:val="105"/>
            <w:sz w:val="18"/>
          </w:rPr>
          <w:t>5</w:t>
        </w:r>
      </w:hyperlink>
      <w:r>
        <w:rPr>
          <w:color w:val="231F20"/>
          <w:w w:val="105"/>
          <w:sz w:val="18"/>
        </w:rPr>
        <w:t>,</w:t>
      </w:r>
      <w:r>
        <w:rPr>
          <w:color w:val="231F20"/>
          <w:spacing w:val="4"/>
          <w:w w:val="105"/>
          <w:sz w:val="18"/>
        </w:rPr>
        <w:t> </w:t>
      </w:r>
      <w:hyperlink w:history="true" w:anchor="_bookmark243">
        <w:r>
          <w:rPr>
            <w:color w:val="231F20"/>
            <w:w w:val="105"/>
            <w:sz w:val="18"/>
          </w:rPr>
          <w:t>200</w:t>
        </w:r>
      </w:hyperlink>
      <w:r>
        <w:rPr>
          <w:color w:val="231F20"/>
          <w:w w:val="105"/>
          <w:sz w:val="18"/>
        </w:rPr>
        <w:t>,</w:t>
      </w:r>
      <w:r>
        <w:rPr>
          <w:color w:val="231F20"/>
          <w:spacing w:val="4"/>
          <w:w w:val="105"/>
          <w:sz w:val="18"/>
        </w:rPr>
        <w:t> </w:t>
      </w:r>
      <w:hyperlink w:history="true" w:anchor="_bookmark273">
        <w:r>
          <w:rPr>
            <w:color w:val="231F20"/>
            <w:spacing w:val="-5"/>
            <w:w w:val="105"/>
            <w:sz w:val="18"/>
          </w:rPr>
          <w:t>230</w:t>
        </w:r>
      </w:hyperlink>
    </w:p>
    <w:p>
      <w:pPr>
        <w:spacing w:line="249" w:lineRule="auto" w:before="9"/>
        <w:ind w:left="839" w:right="252" w:hanging="240"/>
        <w:jc w:val="left"/>
        <w:rPr>
          <w:sz w:val="18"/>
        </w:rPr>
      </w:pPr>
      <w:r>
        <w:rPr>
          <w:color w:val="231F20"/>
          <w:sz w:val="18"/>
        </w:rPr>
        <w:t>“Stan Lee: Blinded by the</w:t>
      </w:r>
      <w:r>
        <w:rPr>
          <w:color w:val="231F20"/>
          <w:spacing w:val="40"/>
          <w:sz w:val="18"/>
        </w:rPr>
        <w:t> </w:t>
      </w:r>
      <w:r>
        <w:rPr>
          <w:color w:val="231F20"/>
          <w:sz w:val="18"/>
        </w:rPr>
        <w:t>Hype, An Affectionate</w:t>
      </w:r>
      <w:r>
        <w:rPr>
          <w:color w:val="231F20"/>
          <w:spacing w:val="40"/>
          <w:sz w:val="18"/>
        </w:rPr>
        <w:t> </w:t>
      </w:r>
      <w:r>
        <w:rPr>
          <w:color w:val="231F20"/>
          <w:sz w:val="18"/>
        </w:rPr>
        <w:t>Character </w:t>
      </w:r>
      <w:r>
        <w:rPr>
          <w:color w:val="231F20"/>
          <w:sz w:val="18"/>
        </w:rPr>
        <w:t>Assassination”</w:t>
      </w:r>
      <w:r>
        <w:rPr>
          <w:color w:val="231F20"/>
          <w:spacing w:val="40"/>
          <w:sz w:val="18"/>
        </w:rPr>
        <w:t> </w:t>
      </w:r>
      <w:hyperlink w:history="true" w:anchor="_bookmark310">
        <w:r>
          <w:rPr>
            <w:color w:val="231F20"/>
            <w:spacing w:val="-4"/>
            <w:sz w:val="18"/>
          </w:rPr>
          <w:t>293</w:t>
        </w:r>
      </w:hyperlink>
    </w:p>
    <w:p>
      <w:pPr>
        <w:spacing w:before="3"/>
        <w:ind w:left="359" w:right="0" w:firstLine="0"/>
        <w:jc w:val="left"/>
        <w:rPr>
          <w:sz w:val="18"/>
        </w:rPr>
      </w:pPr>
      <w:r>
        <w:rPr>
          <w:color w:val="231F20"/>
          <w:w w:val="105"/>
          <w:sz w:val="18"/>
        </w:rPr>
        <w:t>Moore,</w:t>
      </w:r>
      <w:r>
        <w:rPr>
          <w:color w:val="231F20"/>
          <w:spacing w:val="4"/>
          <w:w w:val="105"/>
          <w:sz w:val="18"/>
        </w:rPr>
        <w:t> </w:t>
      </w:r>
      <w:r>
        <w:rPr>
          <w:color w:val="231F20"/>
          <w:w w:val="105"/>
          <w:sz w:val="18"/>
        </w:rPr>
        <w:t>Alan/Gibbons,</w:t>
      </w:r>
      <w:r>
        <w:rPr>
          <w:color w:val="231F20"/>
          <w:spacing w:val="5"/>
          <w:w w:val="105"/>
          <w:sz w:val="18"/>
        </w:rPr>
        <w:t> </w:t>
      </w:r>
      <w:r>
        <w:rPr>
          <w:color w:val="231F20"/>
          <w:spacing w:val="-2"/>
          <w:w w:val="105"/>
          <w:sz w:val="18"/>
        </w:rPr>
        <w:t>Dave:</w:t>
      </w:r>
    </w:p>
    <w:p>
      <w:pPr>
        <w:spacing w:before="9"/>
        <w:ind w:left="839" w:right="0" w:firstLine="0"/>
        <w:jc w:val="left"/>
        <w:rPr>
          <w:i/>
          <w:sz w:val="18"/>
        </w:rPr>
      </w:pPr>
      <w:r>
        <w:rPr>
          <w:i/>
          <w:color w:val="231F20"/>
          <w:sz w:val="18"/>
        </w:rPr>
        <w:t>Watchmen</w:t>
      </w:r>
      <w:r>
        <w:rPr>
          <w:i/>
          <w:color w:val="231F20"/>
          <w:spacing w:val="8"/>
          <w:sz w:val="18"/>
        </w:rPr>
        <w:t> </w:t>
      </w:r>
      <w:r>
        <w:rPr>
          <w:color w:val="231F20"/>
          <w:sz w:val="18"/>
        </w:rPr>
        <w:t>see</w:t>
      </w:r>
      <w:r>
        <w:rPr>
          <w:color w:val="231F20"/>
          <w:spacing w:val="7"/>
          <w:sz w:val="18"/>
        </w:rPr>
        <w:t> </w:t>
      </w:r>
      <w:r>
        <w:rPr>
          <w:i/>
          <w:color w:val="231F20"/>
          <w:spacing w:val="-2"/>
          <w:sz w:val="18"/>
        </w:rPr>
        <w:t>Watchmen</w:t>
      </w:r>
    </w:p>
    <w:p>
      <w:pPr>
        <w:spacing w:before="9"/>
        <w:ind w:left="359" w:right="0" w:firstLine="0"/>
        <w:jc w:val="left"/>
        <w:rPr>
          <w:sz w:val="18"/>
        </w:rPr>
      </w:pPr>
      <w:r>
        <w:rPr>
          <w:color w:val="231F20"/>
          <w:w w:val="105"/>
          <w:sz w:val="18"/>
        </w:rPr>
        <w:t>Moore,</w:t>
      </w:r>
      <w:r>
        <w:rPr>
          <w:color w:val="231F20"/>
          <w:spacing w:val="-3"/>
          <w:w w:val="105"/>
          <w:sz w:val="18"/>
        </w:rPr>
        <w:t> </w:t>
      </w:r>
      <w:r>
        <w:rPr>
          <w:color w:val="231F20"/>
          <w:w w:val="105"/>
          <w:sz w:val="18"/>
        </w:rPr>
        <w:t>Alan/Leach,</w:t>
      </w:r>
      <w:r>
        <w:rPr>
          <w:color w:val="231F20"/>
          <w:spacing w:val="-2"/>
          <w:w w:val="105"/>
          <w:sz w:val="18"/>
        </w:rPr>
        <w:t> Garry:</w:t>
      </w:r>
    </w:p>
    <w:p>
      <w:pPr>
        <w:spacing w:line="249" w:lineRule="auto" w:before="9"/>
        <w:ind w:left="359" w:right="376" w:firstLine="480"/>
        <w:jc w:val="left"/>
        <w:rPr>
          <w:sz w:val="18"/>
        </w:rPr>
      </w:pPr>
      <w:r>
        <w:rPr>
          <w:i/>
          <w:color w:val="231F20"/>
          <w:w w:val="105"/>
          <w:sz w:val="18"/>
        </w:rPr>
        <w:t>Marvelman </w:t>
      </w:r>
      <w:hyperlink w:history="true" w:anchor="_bookmark7">
        <w:r>
          <w:rPr>
            <w:color w:val="231F20"/>
            <w:w w:val="105"/>
            <w:sz w:val="18"/>
          </w:rPr>
          <w:t>6</w:t>
        </w:r>
      </w:hyperlink>
      <w:r>
        <w:rPr>
          <w:color w:val="231F20"/>
          <w:w w:val="105"/>
          <w:sz w:val="18"/>
        </w:rPr>
        <w:t>, </w:t>
      </w:r>
      <w:hyperlink w:history="true" w:anchor="_bookmark156">
        <w:r>
          <w:rPr>
            <w:color w:val="231F20"/>
            <w:w w:val="105"/>
            <w:sz w:val="18"/>
          </w:rPr>
          <w:t>124</w:t>
        </w:r>
      </w:hyperlink>
      <w:r>
        <w:rPr>
          <w:color w:val="231F20"/>
          <w:w w:val="105"/>
          <w:sz w:val="18"/>
        </w:rPr>
        <w:t> </w:t>
      </w:r>
      <w:r>
        <w:rPr>
          <w:color w:val="231F20"/>
          <w:spacing w:val="-2"/>
          <w:w w:val="105"/>
          <w:sz w:val="18"/>
        </w:rPr>
        <w:t>Moore, Alan/ Totleben, </w:t>
      </w:r>
      <w:r>
        <w:rPr>
          <w:color w:val="231F20"/>
          <w:spacing w:val="-2"/>
          <w:w w:val="105"/>
          <w:sz w:val="18"/>
        </w:rPr>
        <w:t>John:</w:t>
      </w:r>
    </w:p>
    <w:p>
      <w:pPr>
        <w:spacing w:line="249" w:lineRule="auto" w:before="1"/>
        <w:ind w:left="359" w:right="376" w:firstLine="480"/>
        <w:jc w:val="left"/>
        <w:rPr>
          <w:sz w:val="18"/>
        </w:rPr>
      </w:pPr>
      <w:r>
        <w:rPr>
          <w:i/>
          <w:color w:val="231F20"/>
          <w:sz w:val="18"/>
        </w:rPr>
        <w:t>Miracleman </w:t>
      </w:r>
      <w:r>
        <w:rPr>
          <w:color w:val="231F20"/>
          <w:sz w:val="18"/>
        </w:rPr>
        <w:t>#14 </w:t>
      </w:r>
      <w:hyperlink w:history="true" w:anchor="_bookmark235">
        <w:r>
          <w:rPr>
            <w:color w:val="231F20"/>
            <w:sz w:val="18"/>
          </w:rPr>
          <w:t>196</w:t>
        </w:r>
      </w:hyperlink>
      <w:r>
        <w:rPr>
          <w:color w:val="231F20"/>
          <w:spacing w:val="40"/>
          <w:sz w:val="18"/>
        </w:rPr>
        <w:t> </w:t>
      </w:r>
      <w:r>
        <w:rPr>
          <w:color w:val="231F20"/>
          <w:sz w:val="18"/>
        </w:rPr>
        <w:t>moral</w:t>
      </w:r>
      <w:r>
        <w:rPr>
          <w:color w:val="231F20"/>
          <w:spacing w:val="-4"/>
          <w:sz w:val="18"/>
        </w:rPr>
        <w:t> </w:t>
      </w:r>
      <w:r>
        <w:rPr>
          <w:color w:val="231F20"/>
          <w:sz w:val="18"/>
        </w:rPr>
        <w:t>development</w:t>
      </w:r>
      <w:r>
        <w:rPr>
          <w:color w:val="231F20"/>
          <w:spacing w:val="-4"/>
          <w:sz w:val="18"/>
        </w:rPr>
        <w:t> </w:t>
      </w:r>
      <w:r>
        <w:rPr>
          <w:color w:val="231F20"/>
          <w:sz w:val="18"/>
        </w:rPr>
        <w:t>theory</w:t>
      </w:r>
      <w:r>
        <w:rPr>
          <w:color w:val="231F20"/>
          <w:spacing w:val="-4"/>
          <w:sz w:val="18"/>
        </w:rPr>
        <w:t> </w:t>
      </w:r>
      <w:hyperlink w:history="true" w:anchor="_bookmark34">
        <w:r>
          <w:rPr>
            <w:color w:val="231F20"/>
            <w:sz w:val="18"/>
          </w:rPr>
          <w:t>30</w:t>
        </w:r>
      </w:hyperlink>
      <w:r>
        <w:rPr>
          <w:color w:val="231F20"/>
          <w:spacing w:val="40"/>
          <w:sz w:val="18"/>
        </w:rPr>
        <w:t> </w:t>
      </w:r>
      <w:r>
        <w:rPr>
          <w:color w:val="231F20"/>
          <w:sz w:val="18"/>
        </w:rPr>
        <w:t>Morales, Mike </w:t>
      </w:r>
      <w:hyperlink w:history="true" w:anchor="_bookmark211">
        <w:r>
          <w:rPr>
            <w:color w:val="231F20"/>
            <w:sz w:val="18"/>
          </w:rPr>
          <w:t>177</w:t>
        </w:r>
      </w:hyperlink>
    </w:p>
    <w:p>
      <w:pPr>
        <w:spacing w:line="249" w:lineRule="auto" w:before="1"/>
        <w:ind w:left="839" w:right="252" w:hanging="480"/>
        <w:jc w:val="left"/>
        <w:rPr>
          <w:sz w:val="18"/>
        </w:rPr>
      </w:pPr>
      <w:r>
        <w:rPr>
          <w:color w:val="231F20"/>
          <w:w w:val="105"/>
          <w:sz w:val="18"/>
        </w:rPr>
        <w:t>Morales, Robert/Baker, Kyle: </w:t>
      </w:r>
      <w:r>
        <w:rPr>
          <w:i/>
          <w:color w:val="231F20"/>
          <w:w w:val="105"/>
          <w:sz w:val="18"/>
        </w:rPr>
        <w:t>Truth: Red, White </w:t>
      </w:r>
      <w:r>
        <w:rPr>
          <w:i/>
          <w:color w:val="231F20"/>
          <w:w w:val="115"/>
          <w:sz w:val="18"/>
        </w:rPr>
        <w:t>&amp; </w:t>
      </w:r>
      <w:r>
        <w:rPr>
          <w:i/>
          <w:color w:val="231F20"/>
          <w:w w:val="105"/>
          <w:sz w:val="18"/>
        </w:rPr>
        <w:t>Black</w:t>
      </w:r>
      <w:r>
        <w:rPr>
          <w:i/>
          <w:color w:val="231F20"/>
          <w:w w:val="105"/>
          <w:sz w:val="18"/>
        </w:rPr>
        <w:t> </w:t>
      </w:r>
      <w:hyperlink w:history="true" w:anchor="_bookmark6">
        <w:r>
          <w:rPr>
            <w:color w:val="231F20"/>
            <w:w w:val="105"/>
            <w:sz w:val="18"/>
          </w:rPr>
          <w:t>5</w:t>
        </w:r>
      </w:hyperlink>
      <w:r>
        <w:rPr>
          <w:color w:val="231F20"/>
          <w:w w:val="105"/>
          <w:sz w:val="18"/>
        </w:rPr>
        <w:t>, </w:t>
      </w:r>
      <w:hyperlink w:history="true" w:anchor="_bookmark90">
        <w:r>
          <w:rPr>
            <w:color w:val="231F20"/>
            <w:w w:val="105"/>
            <w:sz w:val="18"/>
          </w:rPr>
          <w:t>74</w:t>
        </w:r>
      </w:hyperlink>
      <w:r>
        <w:rPr>
          <w:color w:val="231F20"/>
          <w:w w:val="105"/>
          <w:sz w:val="18"/>
        </w:rPr>
        <w:t>, </w:t>
      </w:r>
      <w:hyperlink w:history="true" w:anchor="_bookmark306">
        <w:r>
          <w:rPr>
            <w:color w:val="231F20"/>
            <w:w w:val="105"/>
            <w:sz w:val="18"/>
          </w:rPr>
          <w:t>284</w:t>
        </w:r>
      </w:hyperlink>
    </w:p>
    <w:p>
      <w:pPr>
        <w:spacing w:before="2"/>
        <w:ind w:left="359" w:right="0" w:firstLine="0"/>
        <w:jc w:val="left"/>
        <w:rPr>
          <w:sz w:val="18"/>
        </w:rPr>
      </w:pPr>
      <w:r>
        <w:rPr>
          <w:color w:val="231F20"/>
          <w:w w:val="105"/>
          <w:sz w:val="18"/>
        </w:rPr>
        <w:t>Morisi,</w:t>
      </w:r>
      <w:r>
        <w:rPr>
          <w:color w:val="231F20"/>
          <w:spacing w:val="-5"/>
          <w:w w:val="105"/>
          <w:sz w:val="18"/>
        </w:rPr>
        <w:t> </w:t>
      </w:r>
      <w:r>
        <w:rPr>
          <w:color w:val="231F20"/>
          <w:w w:val="105"/>
          <w:sz w:val="18"/>
        </w:rPr>
        <w:t>Peter</w:t>
      </w:r>
      <w:r>
        <w:rPr>
          <w:color w:val="231F20"/>
          <w:spacing w:val="-4"/>
          <w:w w:val="105"/>
          <w:sz w:val="18"/>
        </w:rPr>
        <w:t> </w:t>
      </w:r>
      <w:hyperlink w:history="true" w:anchor="_bookmark55">
        <w:r>
          <w:rPr>
            <w:color w:val="231F20"/>
            <w:spacing w:val="-5"/>
            <w:w w:val="105"/>
            <w:sz w:val="18"/>
          </w:rPr>
          <w:t>47</w:t>
        </w:r>
      </w:hyperlink>
    </w:p>
    <w:p>
      <w:pPr>
        <w:spacing w:before="9"/>
        <w:ind w:left="359" w:right="0" w:firstLine="0"/>
        <w:jc w:val="left"/>
        <w:rPr>
          <w:i/>
          <w:sz w:val="18"/>
        </w:rPr>
      </w:pPr>
      <w:r>
        <w:rPr>
          <w:i/>
          <w:color w:val="231F20"/>
          <w:w w:val="105"/>
          <w:sz w:val="18"/>
        </w:rPr>
        <w:t>Morphology</w:t>
      </w:r>
      <w:r>
        <w:rPr>
          <w:i/>
          <w:color w:val="231F20"/>
          <w:spacing w:val="17"/>
          <w:w w:val="105"/>
          <w:sz w:val="18"/>
        </w:rPr>
        <w:t> </w:t>
      </w:r>
      <w:r>
        <w:rPr>
          <w:i/>
          <w:color w:val="231F20"/>
          <w:w w:val="105"/>
          <w:sz w:val="18"/>
        </w:rPr>
        <w:t>of</w:t>
      </w:r>
      <w:r>
        <w:rPr>
          <w:i/>
          <w:color w:val="231F20"/>
          <w:spacing w:val="18"/>
          <w:w w:val="105"/>
          <w:sz w:val="18"/>
        </w:rPr>
        <w:t> </w:t>
      </w:r>
      <w:r>
        <w:rPr>
          <w:i/>
          <w:color w:val="231F20"/>
          <w:w w:val="105"/>
          <w:sz w:val="18"/>
        </w:rPr>
        <w:t>the</w:t>
      </w:r>
      <w:r>
        <w:rPr>
          <w:i/>
          <w:color w:val="231F20"/>
          <w:spacing w:val="18"/>
          <w:w w:val="105"/>
          <w:sz w:val="18"/>
        </w:rPr>
        <w:t> </w:t>
      </w:r>
      <w:r>
        <w:rPr>
          <w:i/>
          <w:color w:val="231F20"/>
          <w:spacing w:val="-2"/>
          <w:w w:val="105"/>
          <w:sz w:val="18"/>
        </w:rPr>
        <w:t>Folktale</w:t>
      </w:r>
    </w:p>
    <w:p>
      <w:pPr>
        <w:spacing w:line="249" w:lineRule="auto" w:before="9"/>
        <w:ind w:left="359" w:right="23" w:firstLine="480"/>
        <w:jc w:val="left"/>
        <w:rPr>
          <w:sz w:val="18"/>
        </w:rPr>
      </w:pPr>
      <w:r>
        <w:rPr>
          <w:color w:val="231F20"/>
          <w:sz w:val="18"/>
        </w:rPr>
        <w:t>(Propp, Vladimir) </w:t>
      </w:r>
      <w:hyperlink w:history="true" w:anchor="_bookmark18">
        <w:r>
          <w:rPr>
            <w:color w:val="231F20"/>
            <w:sz w:val="18"/>
          </w:rPr>
          <w:t>16</w:t>
        </w:r>
      </w:hyperlink>
      <w:r>
        <w:rPr>
          <w:color w:val="231F20"/>
          <w:spacing w:val="40"/>
          <w:sz w:val="18"/>
        </w:rPr>
        <w:t> </w:t>
      </w:r>
      <w:r>
        <w:rPr>
          <w:color w:val="231F20"/>
          <w:sz w:val="18"/>
        </w:rPr>
        <w:t>Morrison,</w:t>
      </w:r>
      <w:r>
        <w:rPr>
          <w:color w:val="231F20"/>
          <w:spacing w:val="58"/>
          <w:sz w:val="18"/>
        </w:rPr>
        <w:t> </w:t>
      </w:r>
      <w:r>
        <w:rPr>
          <w:color w:val="231F20"/>
          <w:sz w:val="18"/>
        </w:rPr>
        <w:t>Grant/McKean,</w:t>
      </w:r>
      <w:r>
        <w:rPr>
          <w:color w:val="231F20"/>
          <w:spacing w:val="58"/>
          <w:sz w:val="18"/>
        </w:rPr>
        <w:t> </w:t>
      </w:r>
      <w:r>
        <w:rPr>
          <w:color w:val="231F20"/>
          <w:spacing w:val="-2"/>
          <w:sz w:val="18"/>
        </w:rPr>
        <w:t>Dave:</w:t>
      </w:r>
    </w:p>
    <w:p>
      <w:pPr>
        <w:spacing w:line="249" w:lineRule="auto" w:before="1"/>
        <w:ind w:left="839" w:right="189" w:firstLine="0"/>
        <w:jc w:val="left"/>
        <w:rPr>
          <w:sz w:val="18"/>
        </w:rPr>
      </w:pPr>
      <w:r>
        <w:rPr>
          <w:i/>
          <w:color w:val="231F20"/>
          <w:w w:val="110"/>
          <w:sz w:val="18"/>
        </w:rPr>
        <w:t>Arkham</w:t>
      </w:r>
      <w:r>
        <w:rPr>
          <w:i/>
          <w:color w:val="231F20"/>
          <w:spacing w:val="-8"/>
          <w:w w:val="110"/>
          <w:sz w:val="18"/>
        </w:rPr>
        <w:t> </w:t>
      </w:r>
      <w:r>
        <w:rPr>
          <w:i/>
          <w:color w:val="231F20"/>
          <w:w w:val="110"/>
          <w:sz w:val="18"/>
        </w:rPr>
        <w:t>Asylum:</w:t>
      </w:r>
      <w:r>
        <w:rPr>
          <w:i/>
          <w:color w:val="231F20"/>
          <w:spacing w:val="-7"/>
          <w:w w:val="110"/>
          <w:sz w:val="18"/>
        </w:rPr>
        <w:t> </w:t>
      </w:r>
      <w:r>
        <w:rPr>
          <w:i/>
          <w:color w:val="231F20"/>
          <w:w w:val="110"/>
          <w:sz w:val="18"/>
        </w:rPr>
        <w:t>A</w:t>
      </w:r>
      <w:r>
        <w:rPr>
          <w:i/>
          <w:color w:val="231F20"/>
          <w:spacing w:val="-8"/>
          <w:w w:val="110"/>
          <w:sz w:val="18"/>
        </w:rPr>
        <w:t> </w:t>
      </w:r>
      <w:r>
        <w:rPr>
          <w:i/>
          <w:color w:val="231F20"/>
          <w:w w:val="110"/>
          <w:sz w:val="18"/>
        </w:rPr>
        <w:t>Serious</w:t>
      </w:r>
      <w:r>
        <w:rPr>
          <w:i/>
          <w:color w:val="231F20"/>
          <w:w w:val="110"/>
          <w:sz w:val="18"/>
        </w:rPr>
        <w:t> House on Serious Earth </w:t>
      </w:r>
      <w:hyperlink w:history="true" w:anchor="_bookmark303">
        <w:r>
          <w:rPr>
            <w:color w:val="231F20"/>
            <w:spacing w:val="-4"/>
            <w:w w:val="110"/>
            <w:sz w:val="18"/>
          </w:rPr>
          <w:t>281</w:t>
        </w:r>
      </w:hyperlink>
    </w:p>
    <w:p>
      <w:pPr>
        <w:spacing w:before="1"/>
        <w:ind w:left="359" w:right="0" w:firstLine="0"/>
        <w:jc w:val="left"/>
        <w:rPr>
          <w:sz w:val="18"/>
        </w:rPr>
      </w:pPr>
      <w:r>
        <w:rPr>
          <w:color w:val="231F20"/>
          <w:sz w:val="18"/>
        </w:rPr>
        <w:t>Morrison,</w:t>
      </w:r>
      <w:r>
        <w:rPr>
          <w:color w:val="231F20"/>
          <w:spacing w:val="32"/>
          <w:sz w:val="18"/>
        </w:rPr>
        <w:t> </w:t>
      </w:r>
      <w:r>
        <w:rPr>
          <w:color w:val="231F20"/>
          <w:sz w:val="18"/>
        </w:rPr>
        <w:t>Grant/Yeowell,</w:t>
      </w:r>
      <w:r>
        <w:rPr>
          <w:color w:val="231F20"/>
          <w:spacing w:val="32"/>
          <w:sz w:val="18"/>
        </w:rPr>
        <w:t> </w:t>
      </w:r>
      <w:r>
        <w:rPr>
          <w:color w:val="231F20"/>
          <w:spacing w:val="-2"/>
          <w:sz w:val="18"/>
        </w:rPr>
        <w:t>Steve:</w:t>
      </w:r>
    </w:p>
    <w:p>
      <w:pPr>
        <w:spacing w:before="9"/>
        <w:ind w:left="839" w:right="0" w:firstLine="0"/>
        <w:jc w:val="left"/>
        <w:rPr>
          <w:sz w:val="18"/>
        </w:rPr>
      </w:pPr>
      <w:r>
        <w:rPr>
          <w:i/>
          <w:color w:val="231F20"/>
          <w:w w:val="110"/>
          <w:sz w:val="18"/>
        </w:rPr>
        <w:t>Sebastian</w:t>
      </w:r>
      <w:r>
        <w:rPr>
          <w:i/>
          <w:color w:val="231F20"/>
          <w:spacing w:val="-7"/>
          <w:w w:val="110"/>
          <w:sz w:val="18"/>
        </w:rPr>
        <w:t> </w:t>
      </w:r>
      <w:r>
        <w:rPr>
          <w:i/>
          <w:color w:val="231F20"/>
          <w:w w:val="110"/>
          <w:sz w:val="18"/>
        </w:rPr>
        <w:t>O</w:t>
      </w:r>
      <w:r>
        <w:rPr>
          <w:i/>
          <w:color w:val="231F20"/>
          <w:spacing w:val="-7"/>
          <w:w w:val="110"/>
          <w:sz w:val="18"/>
        </w:rPr>
        <w:t> </w:t>
      </w:r>
      <w:hyperlink w:history="true" w:anchor="_bookmark243">
        <w:r>
          <w:rPr>
            <w:color w:val="231F20"/>
            <w:spacing w:val="-5"/>
            <w:w w:val="110"/>
            <w:sz w:val="18"/>
          </w:rPr>
          <w:t>200</w:t>
        </w:r>
      </w:hyperlink>
    </w:p>
    <w:p>
      <w:pPr>
        <w:spacing w:before="9"/>
        <w:ind w:left="359" w:right="0" w:firstLine="0"/>
        <w:jc w:val="left"/>
        <w:rPr>
          <w:sz w:val="18"/>
        </w:rPr>
      </w:pPr>
      <w:r>
        <w:rPr>
          <w:color w:val="231F20"/>
          <w:w w:val="105"/>
          <w:sz w:val="18"/>
        </w:rPr>
        <w:t>Morrow,</w:t>
      </w:r>
      <w:r>
        <w:rPr>
          <w:color w:val="231F20"/>
          <w:spacing w:val="13"/>
          <w:w w:val="105"/>
          <w:sz w:val="18"/>
        </w:rPr>
        <w:t> </w:t>
      </w:r>
      <w:r>
        <w:rPr>
          <w:color w:val="231F20"/>
          <w:w w:val="105"/>
          <w:sz w:val="18"/>
        </w:rPr>
        <w:t>Gray</w:t>
      </w:r>
      <w:r>
        <w:rPr>
          <w:color w:val="231F20"/>
          <w:spacing w:val="14"/>
          <w:w w:val="105"/>
          <w:sz w:val="18"/>
        </w:rPr>
        <w:t> </w:t>
      </w:r>
      <w:hyperlink w:history="true" w:anchor="_bookmark177">
        <w:r>
          <w:rPr>
            <w:color w:val="231F20"/>
            <w:spacing w:val="-5"/>
            <w:w w:val="105"/>
            <w:sz w:val="18"/>
          </w:rPr>
          <w:t>145</w:t>
        </w:r>
      </w:hyperlink>
    </w:p>
    <w:p>
      <w:pPr>
        <w:spacing w:before="9"/>
        <w:ind w:left="359" w:right="0" w:firstLine="0"/>
        <w:jc w:val="left"/>
        <w:rPr>
          <w:sz w:val="18"/>
        </w:rPr>
      </w:pPr>
      <w:r>
        <w:rPr>
          <w:color w:val="231F20"/>
          <w:w w:val="105"/>
          <w:sz w:val="18"/>
        </w:rPr>
        <w:t>Moser,</w:t>
      </w:r>
      <w:r>
        <w:rPr>
          <w:color w:val="231F20"/>
          <w:spacing w:val="5"/>
          <w:w w:val="105"/>
          <w:sz w:val="18"/>
        </w:rPr>
        <w:t> </w:t>
      </w:r>
      <w:r>
        <w:rPr>
          <w:color w:val="231F20"/>
          <w:w w:val="105"/>
          <w:sz w:val="18"/>
        </w:rPr>
        <w:t>John</w:t>
      </w:r>
      <w:r>
        <w:rPr>
          <w:color w:val="231F20"/>
          <w:spacing w:val="6"/>
          <w:w w:val="105"/>
          <w:sz w:val="18"/>
        </w:rPr>
        <w:t> </w:t>
      </w:r>
      <w:hyperlink w:history="true" w:anchor="_bookmark128">
        <w:r>
          <w:rPr>
            <w:color w:val="231F20"/>
            <w:w w:val="105"/>
            <w:sz w:val="18"/>
          </w:rPr>
          <w:t>105</w:t>
        </w:r>
      </w:hyperlink>
      <w:r>
        <w:rPr>
          <w:color w:val="231F20"/>
          <w:w w:val="105"/>
          <w:sz w:val="18"/>
        </w:rPr>
        <w:t>,</w:t>
      </w:r>
      <w:r>
        <w:rPr>
          <w:color w:val="231F20"/>
          <w:spacing w:val="5"/>
          <w:w w:val="105"/>
          <w:sz w:val="18"/>
        </w:rPr>
        <w:t> </w:t>
      </w:r>
      <w:hyperlink w:history="true" w:anchor="_bookmark149">
        <w:r>
          <w:rPr>
            <w:color w:val="231F20"/>
            <w:spacing w:val="-5"/>
            <w:w w:val="105"/>
            <w:sz w:val="18"/>
          </w:rPr>
          <w:t>120</w:t>
        </w:r>
      </w:hyperlink>
    </w:p>
    <w:p>
      <w:pPr>
        <w:spacing w:line="249" w:lineRule="auto" w:before="9"/>
        <w:ind w:left="359" w:right="376" w:firstLine="0"/>
        <w:jc w:val="left"/>
        <w:rPr>
          <w:sz w:val="18"/>
        </w:rPr>
      </w:pPr>
      <w:r>
        <w:rPr>
          <w:color w:val="231F20"/>
          <w:w w:val="105"/>
          <w:sz w:val="18"/>
        </w:rPr>
        <w:t>Mosher, Donald </w:t>
      </w:r>
      <w:hyperlink w:history="true" w:anchor="_bookmark215">
        <w:r>
          <w:rPr>
            <w:color w:val="231F20"/>
            <w:w w:val="105"/>
            <w:sz w:val="18"/>
          </w:rPr>
          <w:t>181</w:t>
        </w:r>
      </w:hyperlink>
      <w:r>
        <w:rPr>
          <w:color w:val="231F20"/>
          <w:w w:val="105"/>
          <w:sz w:val="18"/>
        </w:rPr>
        <w:t>, </w:t>
      </w:r>
      <w:hyperlink w:history="true" w:anchor="_bookmark216">
        <w:r>
          <w:rPr>
            <w:color w:val="231F20"/>
            <w:w w:val="105"/>
            <w:sz w:val="18"/>
          </w:rPr>
          <w:t>182</w:t>
        </w:r>
      </w:hyperlink>
      <w:r>
        <w:rPr>
          <w:color w:val="231F20"/>
          <w:w w:val="105"/>
          <w:sz w:val="18"/>
        </w:rPr>
        <w:t> “Most</w:t>
      </w:r>
      <w:r>
        <w:rPr>
          <w:color w:val="231F20"/>
          <w:spacing w:val="17"/>
          <w:w w:val="105"/>
          <w:sz w:val="18"/>
        </w:rPr>
        <w:t> </w:t>
      </w:r>
      <w:r>
        <w:rPr>
          <w:color w:val="231F20"/>
          <w:w w:val="105"/>
          <w:sz w:val="18"/>
        </w:rPr>
        <w:t>Dangerous</w:t>
      </w:r>
      <w:r>
        <w:rPr>
          <w:color w:val="231F20"/>
          <w:spacing w:val="17"/>
          <w:w w:val="105"/>
          <w:sz w:val="18"/>
        </w:rPr>
        <w:t> </w:t>
      </w:r>
      <w:r>
        <w:rPr>
          <w:color w:val="231F20"/>
          <w:w w:val="105"/>
          <w:sz w:val="18"/>
        </w:rPr>
        <w:t>Game,</w:t>
      </w:r>
      <w:r>
        <w:rPr>
          <w:color w:val="231F20"/>
          <w:spacing w:val="17"/>
          <w:w w:val="105"/>
          <w:sz w:val="18"/>
        </w:rPr>
        <w:t> </w:t>
      </w:r>
      <w:r>
        <w:rPr>
          <w:color w:val="231F20"/>
          <w:spacing w:val="-4"/>
          <w:w w:val="105"/>
          <w:sz w:val="18"/>
        </w:rPr>
        <w:t>The”</w:t>
      </w:r>
    </w:p>
    <w:p>
      <w:pPr>
        <w:spacing w:before="1"/>
        <w:ind w:left="839" w:right="0" w:firstLine="0"/>
        <w:jc w:val="left"/>
        <w:rPr>
          <w:sz w:val="18"/>
        </w:rPr>
      </w:pPr>
      <w:r>
        <w:rPr>
          <w:color w:val="231F20"/>
          <w:w w:val="105"/>
          <w:sz w:val="18"/>
        </w:rPr>
        <w:t>Connell,</w:t>
      </w:r>
      <w:r>
        <w:rPr>
          <w:color w:val="231F20"/>
          <w:spacing w:val="7"/>
          <w:w w:val="105"/>
          <w:sz w:val="18"/>
        </w:rPr>
        <w:t> </w:t>
      </w:r>
      <w:r>
        <w:rPr>
          <w:color w:val="231F20"/>
          <w:w w:val="105"/>
          <w:sz w:val="18"/>
        </w:rPr>
        <w:t>Richard</w:t>
      </w:r>
      <w:r>
        <w:rPr>
          <w:color w:val="231F20"/>
          <w:spacing w:val="7"/>
          <w:w w:val="105"/>
          <w:sz w:val="18"/>
        </w:rPr>
        <w:t> </w:t>
      </w:r>
      <w:hyperlink w:history="true" w:anchor="_bookmark194">
        <w:r>
          <w:rPr>
            <w:color w:val="231F20"/>
            <w:spacing w:val="-4"/>
            <w:w w:val="105"/>
            <w:sz w:val="18"/>
          </w:rPr>
          <w:t>162</w:t>
        </w:r>
      </w:hyperlink>
      <w:r>
        <w:rPr>
          <w:color w:val="231F20"/>
          <w:spacing w:val="-4"/>
          <w:w w:val="105"/>
          <w:sz w:val="18"/>
        </w:rPr>
        <w:t>–</w:t>
      </w:r>
      <w:hyperlink w:history="true" w:anchor="_bookmark195">
        <w:r>
          <w:rPr>
            <w:color w:val="231F20"/>
            <w:spacing w:val="-4"/>
            <w:w w:val="105"/>
            <w:sz w:val="18"/>
          </w:rPr>
          <w:t>3</w:t>
        </w:r>
      </w:hyperlink>
    </w:p>
    <w:p>
      <w:pPr>
        <w:spacing w:before="9"/>
        <w:ind w:left="359" w:right="0" w:firstLine="0"/>
        <w:jc w:val="both"/>
        <w:rPr>
          <w:sz w:val="18"/>
        </w:rPr>
      </w:pPr>
      <w:r>
        <w:rPr>
          <w:color w:val="231F20"/>
          <w:sz w:val="18"/>
        </w:rPr>
        <w:t>motion</w:t>
      </w:r>
      <w:r>
        <w:rPr>
          <w:color w:val="231F20"/>
          <w:spacing w:val="10"/>
          <w:sz w:val="18"/>
        </w:rPr>
        <w:t> </w:t>
      </w:r>
      <w:r>
        <w:rPr>
          <w:color w:val="231F20"/>
          <w:sz w:val="18"/>
        </w:rPr>
        <w:t>lines</w:t>
      </w:r>
      <w:r>
        <w:rPr>
          <w:color w:val="231F20"/>
          <w:spacing w:val="10"/>
          <w:sz w:val="18"/>
        </w:rPr>
        <w:t> </w:t>
      </w:r>
      <w:hyperlink w:history="true" w:anchor="_bookmark285">
        <w:r>
          <w:rPr>
            <w:color w:val="231F20"/>
            <w:spacing w:val="-5"/>
            <w:sz w:val="18"/>
          </w:rPr>
          <w:t>241</w:t>
        </w:r>
      </w:hyperlink>
    </w:p>
    <w:p>
      <w:pPr>
        <w:spacing w:line="249" w:lineRule="auto" w:before="9"/>
        <w:ind w:left="839" w:right="412" w:hanging="480"/>
        <w:jc w:val="both"/>
        <w:rPr>
          <w:sz w:val="18"/>
        </w:rPr>
      </w:pPr>
      <w:r>
        <w:rPr>
          <w:i/>
          <w:color w:val="231F20"/>
          <w:w w:val="105"/>
          <w:sz w:val="18"/>
        </w:rPr>
        <w:t>Ms. Marvel </w:t>
      </w:r>
      <w:r>
        <w:rPr>
          <w:color w:val="231F20"/>
          <w:w w:val="105"/>
          <w:sz w:val="18"/>
        </w:rPr>
        <w:t>(Alphona, Adrian/ Wilson, G. Willow) </w:t>
      </w:r>
      <w:hyperlink w:history="true" w:anchor="_bookmark284">
        <w:r>
          <w:rPr>
            <w:color w:val="231F20"/>
            <w:w w:val="105"/>
            <w:sz w:val="18"/>
          </w:rPr>
          <w:t>240</w:t>
        </w:r>
      </w:hyperlink>
      <w:r>
        <w:rPr>
          <w:color w:val="231F20"/>
          <w:w w:val="105"/>
          <w:sz w:val="18"/>
        </w:rPr>
        <w:t>, </w:t>
      </w:r>
      <w:hyperlink w:history="true" w:anchor="_bookmark308">
        <w:r>
          <w:rPr>
            <w:color w:val="231F20"/>
            <w:spacing w:val="-2"/>
            <w:w w:val="105"/>
            <w:sz w:val="18"/>
          </w:rPr>
          <w:t>286</w:t>
        </w:r>
      </w:hyperlink>
      <w:r>
        <w:rPr>
          <w:color w:val="231F20"/>
          <w:spacing w:val="-2"/>
          <w:w w:val="105"/>
          <w:sz w:val="18"/>
        </w:rPr>
        <w:t>–</w:t>
      </w:r>
      <w:hyperlink w:history="true" w:anchor="_bookmark309">
        <w:r>
          <w:rPr>
            <w:color w:val="231F20"/>
            <w:spacing w:val="-2"/>
            <w:w w:val="105"/>
            <w:sz w:val="18"/>
          </w:rPr>
          <w:t>7</w:t>
        </w:r>
      </w:hyperlink>
    </w:p>
    <w:p>
      <w:pPr>
        <w:spacing w:before="2"/>
        <w:ind w:left="359" w:right="0" w:firstLine="0"/>
        <w:jc w:val="both"/>
        <w:rPr>
          <w:sz w:val="18"/>
        </w:rPr>
      </w:pPr>
      <w:r>
        <w:rPr>
          <w:color w:val="231F20"/>
          <w:sz w:val="18"/>
        </w:rPr>
        <w:t>Ms.</w:t>
      </w:r>
      <w:r>
        <w:rPr>
          <w:color w:val="231F20"/>
          <w:spacing w:val="22"/>
          <w:sz w:val="18"/>
        </w:rPr>
        <w:t> </w:t>
      </w:r>
      <w:r>
        <w:rPr>
          <w:color w:val="231F20"/>
          <w:sz w:val="18"/>
        </w:rPr>
        <w:t>Marvel</w:t>
      </w:r>
      <w:r>
        <w:rPr>
          <w:color w:val="231F20"/>
          <w:spacing w:val="23"/>
          <w:sz w:val="18"/>
        </w:rPr>
        <w:t> </w:t>
      </w:r>
      <w:r>
        <w:rPr>
          <w:color w:val="231F20"/>
          <w:sz w:val="18"/>
        </w:rPr>
        <w:t>(character)</w:t>
      </w:r>
      <w:r>
        <w:rPr>
          <w:color w:val="231F20"/>
          <w:spacing w:val="23"/>
          <w:sz w:val="18"/>
        </w:rPr>
        <w:t> </w:t>
      </w:r>
      <w:hyperlink w:history="true" w:anchor="_bookmark211">
        <w:r>
          <w:rPr>
            <w:color w:val="231F20"/>
            <w:spacing w:val="-5"/>
            <w:sz w:val="18"/>
          </w:rPr>
          <w:t>177</w:t>
        </w:r>
      </w:hyperlink>
    </w:p>
    <w:p>
      <w:pPr>
        <w:spacing w:after="0"/>
        <w:jc w:val="both"/>
        <w:rPr>
          <w:sz w:val="18"/>
        </w:rPr>
        <w:sectPr>
          <w:type w:val="continuous"/>
          <w:pgSz w:w="7830" w:h="12250"/>
          <w:pgMar w:header="628" w:footer="0" w:top="1140" w:bottom="280" w:left="760" w:right="740"/>
          <w:cols w:num="2" w:equalWidth="0">
            <w:col w:w="3101" w:space="40"/>
            <w:col w:w="3189"/>
          </w:cols>
        </w:sectPr>
      </w:pPr>
    </w:p>
    <w:p>
      <w:pPr>
        <w:pStyle w:val="BodyText"/>
      </w:pPr>
    </w:p>
    <w:p>
      <w:pPr>
        <w:spacing w:after="0"/>
        <w:sectPr>
          <w:pgSz w:w="7830" w:h="12250"/>
          <w:pgMar w:header="628" w:footer="0" w:top="820" w:bottom="280" w:left="760" w:right="740"/>
        </w:sectPr>
      </w:pPr>
    </w:p>
    <w:p>
      <w:pPr>
        <w:pStyle w:val="BodyText"/>
        <w:rPr>
          <w:sz w:val="19"/>
        </w:rPr>
      </w:pPr>
    </w:p>
    <w:p>
      <w:pPr>
        <w:spacing w:line="249" w:lineRule="auto" w:before="0"/>
        <w:ind w:left="103" w:right="0" w:firstLine="0"/>
        <w:jc w:val="left"/>
        <w:rPr>
          <w:sz w:val="18"/>
        </w:rPr>
      </w:pPr>
      <w:r>
        <w:rPr>
          <w:i/>
          <w:color w:val="231F20"/>
          <w:w w:val="105"/>
          <w:sz w:val="18"/>
        </w:rPr>
        <w:t>Ms.</w:t>
      </w:r>
      <w:r>
        <w:rPr>
          <w:i/>
          <w:color w:val="231F20"/>
          <w:spacing w:val="-1"/>
          <w:w w:val="105"/>
          <w:sz w:val="18"/>
        </w:rPr>
        <w:t> </w:t>
      </w:r>
      <w:r>
        <w:rPr>
          <w:i/>
          <w:color w:val="231F20"/>
          <w:w w:val="105"/>
          <w:sz w:val="18"/>
        </w:rPr>
        <w:t>Marvel</w:t>
      </w:r>
      <w:r>
        <w:rPr>
          <w:i/>
          <w:color w:val="231F20"/>
          <w:spacing w:val="-1"/>
          <w:w w:val="105"/>
          <w:sz w:val="18"/>
        </w:rPr>
        <w:t> </w:t>
      </w:r>
      <w:r>
        <w:rPr>
          <w:color w:val="231F20"/>
          <w:w w:val="105"/>
          <w:sz w:val="18"/>
        </w:rPr>
        <w:t>(comic</w:t>
      </w:r>
      <w:r>
        <w:rPr>
          <w:color w:val="231F20"/>
          <w:spacing w:val="-1"/>
          <w:w w:val="105"/>
          <w:sz w:val="18"/>
        </w:rPr>
        <w:t> </w:t>
      </w:r>
      <w:r>
        <w:rPr>
          <w:color w:val="231F20"/>
          <w:w w:val="105"/>
          <w:sz w:val="18"/>
        </w:rPr>
        <w:t>book)</w:t>
      </w:r>
      <w:r>
        <w:rPr>
          <w:color w:val="231F20"/>
          <w:spacing w:val="-1"/>
          <w:w w:val="105"/>
          <w:sz w:val="18"/>
        </w:rPr>
        <w:t> </w:t>
      </w:r>
      <w:hyperlink w:history="true" w:anchor="_bookmark6">
        <w:r>
          <w:rPr>
            <w:color w:val="231F20"/>
            <w:w w:val="105"/>
            <w:sz w:val="18"/>
          </w:rPr>
          <w:t>5</w:t>
        </w:r>
      </w:hyperlink>
      <w:r>
        <w:rPr>
          <w:color w:val="231F20"/>
          <w:w w:val="105"/>
          <w:sz w:val="18"/>
        </w:rPr>
        <w:t> Mugambi (character) </w:t>
      </w:r>
      <w:hyperlink w:history="true" w:anchor="_bookmark201">
        <w:r>
          <w:rPr>
            <w:color w:val="231F20"/>
            <w:w w:val="105"/>
            <w:sz w:val="18"/>
          </w:rPr>
          <w:t>168</w:t>
        </w:r>
      </w:hyperlink>
    </w:p>
    <w:p>
      <w:pPr>
        <w:spacing w:before="2"/>
        <w:ind w:left="103" w:right="0" w:firstLine="0"/>
        <w:jc w:val="left"/>
        <w:rPr>
          <w:sz w:val="18"/>
        </w:rPr>
      </w:pPr>
      <w:r>
        <w:rPr>
          <w:color w:val="231F20"/>
          <w:w w:val="95"/>
          <w:sz w:val="18"/>
        </w:rPr>
        <w:t>multi-page</w:t>
      </w:r>
      <w:r>
        <w:rPr>
          <w:color w:val="231F20"/>
          <w:spacing w:val="27"/>
          <w:sz w:val="18"/>
        </w:rPr>
        <w:t> </w:t>
      </w:r>
      <w:r>
        <w:rPr>
          <w:color w:val="231F20"/>
          <w:w w:val="95"/>
          <w:sz w:val="18"/>
        </w:rPr>
        <w:t>sentences</w:t>
      </w:r>
      <w:r>
        <w:rPr>
          <w:color w:val="231F20"/>
          <w:spacing w:val="28"/>
          <w:sz w:val="18"/>
        </w:rPr>
        <w:t> </w:t>
      </w:r>
      <w:hyperlink w:history="true" w:anchor="_bookmark269">
        <w:r>
          <w:rPr>
            <w:color w:val="231F20"/>
            <w:spacing w:val="-5"/>
            <w:w w:val="95"/>
            <w:sz w:val="18"/>
          </w:rPr>
          <w:t>226</w:t>
        </w:r>
      </w:hyperlink>
    </w:p>
    <w:p>
      <w:pPr>
        <w:spacing w:before="9"/>
        <w:ind w:left="103" w:right="0" w:firstLine="0"/>
        <w:jc w:val="left"/>
        <w:rPr>
          <w:sz w:val="18"/>
        </w:rPr>
      </w:pPr>
      <w:r>
        <w:rPr>
          <w:color w:val="231F20"/>
          <w:sz w:val="18"/>
        </w:rPr>
        <w:t>multiple</w:t>
      </w:r>
      <w:r>
        <w:rPr>
          <w:color w:val="231F20"/>
          <w:spacing w:val="8"/>
          <w:sz w:val="18"/>
        </w:rPr>
        <w:t> </w:t>
      </w:r>
      <w:r>
        <w:rPr>
          <w:color w:val="231F20"/>
          <w:sz w:val="18"/>
        </w:rPr>
        <w:t>authors</w:t>
      </w:r>
      <w:r>
        <w:rPr>
          <w:color w:val="231F20"/>
          <w:spacing w:val="9"/>
          <w:sz w:val="18"/>
        </w:rPr>
        <w:t> </w:t>
      </w:r>
      <w:hyperlink w:history="true" w:anchor="_bookmark5">
        <w:r>
          <w:rPr>
            <w:color w:val="231F20"/>
            <w:spacing w:val="-10"/>
            <w:sz w:val="18"/>
          </w:rPr>
          <w:t>4</w:t>
        </w:r>
      </w:hyperlink>
    </w:p>
    <w:p>
      <w:pPr>
        <w:spacing w:line="249" w:lineRule="auto" w:before="8"/>
        <w:ind w:left="103" w:right="0" w:firstLine="0"/>
        <w:jc w:val="left"/>
        <w:rPr>
          <w:sz w:val="18"/>
        </w:rPr>
      </w:pPr>
      <w:r>
        <w:rPr>
          <w:color w:val="231F20"/>
          <w:spacing w:val="-2"/>
          <w:w w:val="105"/>
          <w:sz w:val="18"/>
        </w:rPr>
        <w:t>Multiple</w:t>
      </w:r>
      <w:r>
        <w:rPr>
          <w:color w:val="231F20"/>
          <w:spacing w:val="-6"/>
          <w:w w:val="105"/>
          <w:sz w:val="18"/>
        </w:rPr>
        <w:t> </w:t>
      </w:r>
      <w:r>
        <w:rPr>
          <w:color w:val="231F20"/>
          <w:spacing w:val="-2"/>
          <w:w w:val="105"/>
          <w:sz w:val="18"/>
        </w:rPr>
        <w:t>Man</w:t>
      </w:r>
      <w:r>
        <w:rPr>
          <w:color w:val="231F20"/>
          <w:spacing w:val="-6"/>
          <w:w w:val="105"/>
          <w:sz w:val="18"/>
        </w:rPr>
        <w:t> </w:t>
      </w:r>
      <w:r>
        <w:rPr>
          <w:color w:val="231F20"/>
          <w:spacing w:val="-2"/>
          <w:w w:val="105"/>
          <w:sz w:val="18"/>
        </w:rPr>
        <w:t>(character)</w:t>
      </w:r>
      <w:r>
        <w:rPr>
          <w:color w:val="231F20"/>
          <w:spacing w:val="-6"/>
          <w:w w:val="105"/>
          <w:sz w:val="18"/>
        </w:rPr>
        <w:t> </w:t>
      </w:r>
      <w:hyperlink w:history="true" w:anchor="_bookmark26">
        <w:r>
          <w:rPr>
            <w:color w:val="231F20"/>
            <w:spacing w:val="-2"/>
            <w:w w:val="105"/>
            <w:sz w:val="18"/>
          </w:rPr>
          <w:t>23</w:t>
        </w:r>
      </w:hyperlink>
      <w:r>
        <w:rPr>
          <w:color w:val="231F20"/>
          <w:w w:val="105"/>
          <w:sz w:val="18"/>
        </w:rPr>
        <w:t> Murdock, Matt (character)</w:t>
      </w:r>
    </w:p>
    <w:p>
      <w:pPr>
        <w:spacing w:line="249" w:lineRule="auto" w:before="2"/>
        <w:ind w:left="583" w:right="0" w:firstLine="0"/>
        <w:jc w:val="left"/>
        <w:rPr>
          <w:sz w:val="18"/>
        </w:rPr>
      </w:pPr>
      <w:hyperlink w:history="true" w:anchor="_bookmark172">
        <w:r>
          <w:rPr>
            <w:color w:val="231F20"/>
            <w:sz w:val="18"/>
          </w:rPr>
          <w:t>140 </w:t>
        </w:r>
      </w:hyperlink>
      <w:r>
        <w:rPr>
          <w:i/>
          <w:color w:val="231F20"/>
          <w:sz w:val="18"/>
        </w:rPr>
        <w:t>see also </w:t>
      </w:r>
      <w:r>
        <w:rPr>
          <w:color w:val="231F20"/>
          <w:sz w:val="18"/>
        </w:rPr>
        <w:t>Daredevil</w:t>
      </w:r>
      <w:r>
        <w:rPr>
          <w:color w:val="231F20"/>
          <w:spacing w:val="40"/>
          <w:sz w:val="18"/>
        </w:rPr>
        <w:t> </w:t>
      </w:r>
      <w:r>
        <w:rPr>
          <w:color w:val="231F20"/>
          <w:spacing w:val="-2"/>
          <w:sz w:val="18"/>
        </w:rPr>
        <w:t>(character)</w:t>
      </w:r>
    </w:p>
    <w:p>
      <w:pPr>
        <w:spacing w:line="249" w:lineRule="auto" w:before="1"/>
        <w:ind w:left="103" w:right="417" w:firstLine="0"/>
        <w:jc w:val="left"/>
        <w:rPr>
          <w:sz w:val="18"/>
        </w:rPr>
      </w:pPr>
      <w:r>
        <w:rPr>
          <w:color w:val="231F20"/>
          <w:sz w:val="18"/>
        </w:rPr>
        <w:t>Murnen, Sarah K. </w:t>
      </w:r>
      <w:hyperlink w:history="true" w:anchor="_bookmark219">
        <w:r>
          <w:rPr>
            <w:color w:val="231F20"/>
            <w:sz w:val="18"/>
          </w:rPr>
          <w:t>185</w:t>
        </w:r>
      </w:hyperlink>
      <w:r>
        <w:rPr>
          <w:color w:val="231F20"/>
          <w:spacing w:val="40"/>
          <w:sz w:val="18"/>
        </w:rPr>
        <w:t> </w:t>
      </w:r>
      <w:r>
        <w:rPr>
          <w:color w:val="231F20"/>
          <w:sz w:val="18"/>
        </w:rPr>
        <w:t>Murray, Christopher </w:t>
      </w:r>
      <w:hyperlink w:history="true" w:anchor="_bookmark127">
        <w:r>
          <w:rPr>
            <w:color w:val="231F20"/>
            <w:sz w:val="18"/>
          </w:rPr>
          <w:t>104</w:t>
        </w:r>
      </w:hyperlink>
      <w:r>
        <w:rPr>
          <w:color w:val="231F20"/>
          <w:spacing w:val="40"/>
          <w:sz w:val="18"/>
        </w:rPr>
        <w:t> </w:t>
      </w:r>
      <w:r>
        <w:rPr>
          <w:color w:val="231F20"/>
          <w:sz w:val="18"/>
        </w:rPr>
        <w:t>Murrow, Edward R. </w:t>
      </w:r>
      <w:hyperlink w:history="true" w:anchor="_bookmark151">
        <w:r>
          <w:rPr>
            <w:color w:val="231F20"/>
            <w:sz w:val="18"/>
          </w:rPr>
          <w:t>121</w:t>
        </w:r>
      </w:hyperlink>
      <w:r>
        <w:rPr>
          <w:color w:val="231F20"/>
          <w:spacing w:val="40"/>
          <w:sz w:val="18"/>
        </w:rPr>
        <w:t> </w:t>
      </w:r>
      <w:r>
        <w:rPr>
          <w:color w:val="231F20"/>
          <w:sz w:val="18"/>
        </w:rPr>
        <w:t>Muslim characters </w:t>
      </w:r>
      <w:hyperlink w:history="true" w:anchor="_bookmark308">
        <w:r>
          <w:rPr>
            <w:color w:val="231F20"/>
            <w:sz w:val="18"/>
          </w:rPr>
          <w:t>286</w:t>
        </w:r>
      </w:hyperlink>
      <w:r>
        <w:rPr>
          <w:color w:val="231F20"/>
          <w:spacing w:val="40"/>
          <w:sz w:val="18"/>
        </w:rPr>
        <w:t> </w:t>
      </w:r>
      <w:r>
        <w:rPr>
          <w:color w:val="231F20"/>
          <w:spacing w:val="-2"/>
          <w:sz w:val="18"/>
        </w:rPr>
        <w:t>mutually assured </w:t>
      </w:r>
      <w:r>
        <w:rPr>
          <w:color w:val="231F20"/>
          <w:spacing w:val="-2"/>
          <w:sz w:val="18"/>
        </w:rPr>
        <w:t>destruction</w:t>
      </w:r>
    </w:p>
    <w:p>
      <w:pPr>
        <w:spacing w:before="2"/>
        <w:ind w:left="583" w:right="0" w:firstLine="0"/>
        <w:jc w:val="left"/>
        <w:rPr>
          <w:sz w:val="18"/>
        </w:rPr>
      </w:pPr>
      <w:r>
        <w:rPr>
          <w:color w:val="231F20"/>
          <w:w w:val="110"/>
          <w:sz w:val="18"/>
        </w:rPr>
        <w:t>(MAD)</w:t>
      </w:r>
      <w:r>
        <w:rPr>
          <w:color w:val="231F20"/>
          <w:spacing w:val="-3"/>
          <w:w w:val="110"/>
          <w:sz w:val="18"/>
        </w:rPr>
        <w:t> </w:t>
      </w:r>
      <w:r>
        <w:rPr>
          <w:i/>
          <w:color w:val="231F20"/>
          <w:w w:val="110"/>
          <w:sz w:val="18"/>
        </w:rPr>
        <w:t>see</w:t>
      </w:r>
      <w:r>
        <w:rPr>
          <w:i/>
          <w:color w:val="231F20"/>
          <w:spacing w:val="-3"/>
          <w:w w:val="110"/>
          <w:sz w:val="18"/>
        </w:rPr>
        <w:t> </w:t>
      </w:r>
      <w:r>
        <w:rPr>
          <w:color w:val="231F20"/>
          <w:spacing w:val="-5"/>
          <w:w w:val="110"/>
          <w:sz w:val="18"/>
        </w:rPr>
        <w:t>MAD</w:t>
      </w:r>
    </w:p>
    <w:p>
      <w:pPr>
        <w:spacing w:before="9"/>
        <w:ind w:left="103" w:right="0" w:firstLine="0"/>
        <w:jc w:val="left"/>
        <w:rPr>
          <w:sz w:val="18"/>
        </w:rPr>
      </w:pPr>
      <w:r>
        <w:rPr>
          <w:color w:val="231F20"/>
          <w:sz w:val="18"/>
        </w:rPr>
        <w:t>Mystique</w:t>
      </w:r>
      <w:r>
        <w:rPr>
          <w:color w:val="231F20"/>
          <w:spacing w:val="4"/>
          <w:sz w:val="18"/>
        </w:rPr>
        <w:t> </w:t>
      </w:r>
      <w:r>
        <w:rPr>
          <w:color w:val="231F20"/>
          <w:sz w:val="18"/>
        </w:rPr>
        <w:t>(character)</w:t>
      </w:r>
      <w:r>
        <w:rPr>
          <w:color w:val="231F20"/>
          <w:spacing w:val="5"/>
          <w:sz w:val="18"/>
        </w:rPr>
        <w:t> </w:t>
      </w:r>
      <w:hyperlink w:history="true" w:anchor="_bookmark238">
        <w:r>
          <w:rPr>
            <w:color w:val="231F20"/>
            <w:spacing w:val="-5"/>
            <w:sz w:val="18"/>
          </w:rPr>
          <w:t>198</w:t>
        </w:r>
      </w:hyperlink>
    </w:p>
    <w:p>
      <w:pPr>
        <w:spacing w:line="249" w:lineRule="auto" w:before="9"/>
        <w:ind w:left="583" w:right="0" w:hanging="480"/>
        <w:jc w:val="left"/>
        <w:rPr>
          <w:sz w:val="18"/>
        </w:rPr>
      </w:pPr>
      <w:r>
        <w:rPr>
          <w:i/>
          <w:color w:val="231F20"/>
          <w:w w:val="105"/>
          <w:sz w:val="18"/>
        </w:rPr>
        <w:t>Myth of the American </w:t>
      </w:r>
      <w:r>
        <w:rPr>
          <w:i/>
          <w:color w:val="231F20"/>
          <w:w w:val="105"/>
          <w:sz w:val="18"/>
        </w:rPr>
        <w:t>Superhero,</w:t>
      </w:r>
      <w:r>
        <w:rPr>
          <w:i/>
          <w:color w:val="231F20"/>
          <w:w w:val="105"/>
          <w:sz w:val="18"/>
        </w:rPr>
        <w:t> The </w:t>
      </w:r>
      <w:r>
        <w:rPr>
          <w:color w:val="231F20"/>
          <w:w w:val="105"/>
          <w:sz w:val="18"/>
        </w:rPr>
        <w:t>(Laurence, John Shelton/Jewett, Robert) </w:t>
      </w:r>
      <w:hyperlink w:history="true" w:anchor="_bookmark99">
        <w:r>
          <w:rPr>
            <w:color w:val="231F20"/>
            <w:w w:val="105"/>
            <w:sz w:val="18"/>
          </w:rPr>
          <w:t>81</w:t>
        </w:r>
      </w:hyperlink>
      <w:r>
        <w:rPr>
          <w:color w:val="231F20"/>
          <w:w w:val="105"/>
          <w:sz w:val="18"/>
        </w:rPr>
        <w:t>–</w:t>
      </w:r>
      <w:hyperlink w:history="true" w:anchor="_bookmark102">
        <w:r>
          <w:rPr>
            <w:color w:val="231F20"/>
            <w:w w:val="105"/>
            <w:sz w:val="18"/>
          </w:rPr>
          <w:t>2</w:t>
        </w:r>
      </w:hyperlink>
      <w:r>
        <w:rPr>
          <w:color w:val="231F20"/>
          <w:w w:val="105"/>
          <w:sz w:val="18"/>
        </w:rPr>
        <w:t>, </w:t>
      </w:r>
      <w:hyperlink w:history="true" w:anchor="_bookmark127">
        <w:r>
          <w:rPr>
            <w:color w:val="231F20"/>
            <w:w w:val="105"/>
            <w:sz w:val="18"/>
          </w:rPr>
          <w:t>104</w:t>
        </w:r>
      </w:hyperlink>
      <w:r>
        <w:rPr>
          <w:color w:val="231F20"/>
          <w:w w:val="105"/>
          <w:sz w:val="18"/>
        </w:rPr>
        <w:t>, </w:t>
      </w:r>
      <w:hyperlink w:history="true" w:anchor="_bookmark312">
        <w:r>
          <w:rPr>
            <w:color w:val="231F20"/>
            <w:w w:val="105"/>
            <w:sz w:val="18"/>
          </w:rPr>
          <w:t>294</w:t>
        </w:r>
      </w:hyperlink>
    </w:p>
    <w:p>
      <w:pPr>
        <w:spacing w:before="2"/>
        <w:ind w:left="103" w:right="0" w:firstLine="0"/>
        <w:jc w:val="left"/>
        <w:rPr>
          <w:sz w:val="18"/>
        </w:rPr>
      </w:pPr>
      <w:r>
        <w:rPr>
          <w:color w:val="231F20"/>
          <w:w w:val="105"/>
          <w:sz w:val="18"/>
        </w:rPr>
        <w:t>mythology</w:t>
      </w:r>
      <w:r>
        <w:rPr>
          <w:color w:val="231F20"/>
          <w:spacing w:val="2"/>
          <w:w w:val="105"/>
          <w:sz w:val="18"/>
        </w:rPr>
        <w:t> </w:t>
      </w:r>
      <w:hyperlink w:history="true" w:anchor="_bookmark17">
        <w:r>
          <w:rPr>
            <w:color w:val="231F20"/>
            <w:w w:val="105"/>
            <w:sz w:val="18"/>
          </w:rPr>
          <w:t>15</w:t>
        </w:r>
      </w:hyperlink>
      <w:r>
        <w:rPr>
          <w:color w:val="231F20"/>
          <w:w w:val="105"/>
          <w:sz w:val="18"/>
        </w:rPr>
        <w:t>,</w:t>
      </w:r>
      <w:r>
        <w:rPr>
          <w:color w:val="231F20"/>
          <w:spacing w:val="3"/>
          <w:w w:val="105"/>
          <w:sz w:val="18"/>
        </w:rPr>
        <w:t> </w:t>
      </w:r>
      <w:hyperlink w:history="true" w:anchor="_bookmark33">
        <w:r>
          <w:rPr>
            <w:color w:val="231F20"/>
            <w:w w:val="105"/>
            <w:sz w:val="18"/>
          </w:rPr>
          <w:t>29</w:t>
        </w:r>
      </w:hyperlink>
      <w:r>
        <w:rPr>
          <w:color w:val="231F20"/>
          <w:w w:val="105"/>
          <w:sz w:val="18"/>
        </w:rPr>
        <w:t>,</w:t>
      </w:r>
      <w:r>
        <w:rPr>
          <w:color w:val="231F20"/>
          <w:spacing w:val="3"/>
          <w:w w:val="105"/>
          <w:sz w:val="18"/>
        </w:rPr>
        <w:t> </w:t>
      </w:r>
      <w:hyperlink w:history="true" w:anchor="_bookmark37">
        <w:r>
          <w:rPr>
            <w:color w:val="231F20"/>
            <w:spacing w:val="-5"/>
            <w:w w:val="105"/>
            <w:sz w:val="18"/>
          </w:rPr>
          <w:t>32</w:t>
        </w:r>
      </w:hyperlink>
    </w:p>
    <w:p>
      <w:pPr>
        <w:spacing w:before="9"/>
        <w:ind w:left="343" w:right="0" w:firstLine="0"/>
        <w:jc w:val="left"/>
        <w:rPr>
          <w:sz w:val="18"/>
        </w:rPr>
      </w:pPr>
      <w:r>
        <w:rPr>
          <w:color w:val="231F20"/>
          <w:sz w:val="18"/>
        </w:rPr>
        <w:t>memory</w:t>
      </w:r>
      <w:r>
        <w:rPr>
          <w:color w:val="231F20"/>
          <w:spacing w:val="-4"/>
          <w:sz w:val="18"/>
        </w:rPr>
        <w:t> </w:t>
      </w:r>
      <w:r>
        <w:rPr>
          <w:color w:val="231F20"/>
          <w:sz w:val="18"/>
        </w:rPr>
        <w:t>processing</w:t>
      </w:r>
      <w:r>
        <w:rPr>
          <w:color w:val="231F20"/>
          <w:spacing w:val="-4"/>
          <w:sz w:val="18"/>
        </w:rPr>
        <w:t> </w:t>
      </w:r>
      <w:hyperlink w:history="true" w:anchor="_bookmark22">
        <w:r>
          <w:rPr>
            <w:color w:val="231F20"/>
            <w:spacing w:val="-2"/>
            <w:sz w:val="18"/>
          </w:rPr>
          <w:t>19</w:t>
        </w:r>
      </w:hyperlink>
      <w:r>
        <w:rPr>
          <w:color w:val="231F20"/>
          <w:spacing w:val="-2"/>
          <w:sz w:val="18"/>
        </w:rPr>
        <w:t>–</w:t>
      </w:r>
      <w:hyperlink w:history="true" w:anchor="_bookmark27">
        <w:r>
          <w:rPr>
            <w:color w:val="231F20"/>
            <w:spacing w:val="-2"/>
            <w:sz w:val="18"/>
          </w:rPr>
          <w:t>24</w:t>
        </w:r>
      </w:hyperlink>
    </w:p>
    <w:p>
      <w:pPr>
        <w:spacing w:before="9"/>
        <w:ind w:left="343" w:right="0" w:firstLine="0"/>
        <w:jc w:val="left"/>
        <w:rPr>
          <w:sz w:val="18"/>
        </w:rPr>
      </w:pPr>
      <w:r>
        <w:rPr>
          <w:color w:val="231F20"/>
          <w:sz w:val="18"/>
        </w:rPr>
        <w:t>monomyths</w:t>
      </w:r>
      <w:r>
        <w:rPr>
          <w:color w:val="231F20"/>
          <w:spacing w:val="15"/>
          <w:sz w:val="18"/>
        </w:rPr>
        <w:t> </w:t>
      </w:r>
      <w:hyperlink w:history="true" w:anchor="_bookmark18">
        <w:r>
          <w:rPr>
            <w:color w:val="231F20"/>
            <w:spacing w:val="-2"/>
            <w:sz w:val="18"/>
          </w:rPr>
          <w:t>16</w:t>
        </w:r>
      </w:hyperlink>
      <w:r>
        <w:rPr>
          <w:color w:val="231F20"/>
          <w:spacing w:val="-2"/>
          <w:sz w:val="18"/>
        </w:rPr>
        <w:t>–</w:t>
      </w:r>
      <w:hyperlink w:history="true" w:anchor="_bookmark22">
        <w:r>
          <w:rPr>
            <w:color w:val="231F20"/>
            <w:spacing w:val="-2"/>
            <w:sz w:val="18"/>
          </w:rPr>
          <w:t>19</w:t>
        </w:r>
      </w:hyperlink>
    </w:p>
    <w:p>
      <w:pPr>
        <w:spacing w:line="249" w:lineRule="auto" w:before="9"/>
        <w:ind w:left="583" w:right="0" w:hanging="240"/>
        <w:jc w:val="left"/>
        <w:rPr>
          <w:sz w:val="18"/>
        </w:rPr>
      </w:pPr>
      <w:r>
        <w:rPr>
          <w:color w:val="231F20"/>
          <w:sz w:val="18"/>
        </w:rPr>
        <w:t>part-animal,</w:t>
      </w:r>
      <w:r>
        <w:rPr>
          <w:color w:val="231F20"/>
          <w:spacing w:val="-5"/>
          <w:sz w:val="18"/>
        </w:rPr>
        <w:t> </w:t>
      </w:r>
      <w:r>
        <w:rPr>
          <w:color w:val="231F20"/>
          <w:sz w:val="18"/>
        </w:rPr>
        <w:t>part-human</w:t>
      </w:r>
      <w:r>
        <w:rPr>
          <w:color w:val="231F20"/>
          <w:spacing w:val="40"/>
          <w:sz w:val="18"/>
        </w:rPr>
        <w:t> </w:t>
      </w:r>
      <w:r>
        <w:rPr>
          <w:color w:val="231F20"/>
          <w:sz w:val="18"/>
        </w:rPr>
        <w:t>creatures </w:t>
      </w:r>
      <w:hyperlink w:history="true" w:anchor="_bookmark26">
        <w:r>
          <w:rPr>
            <w:color w:val="231F20"/>
            <w:sz w:val="18"/>
          </w:rPr>
          <w:t>23</w:t>
        </w:r>
      </w:hyperlink>
    </w:p>
    <w:p>
      <w:pPr>
        <w:spacing w:before="1"/>
        <w:ind w:left="343" w:right="0" w:firstLine="0"/>
        <w:jc w:val="left"/>
        <w:rPr>
          <w:sz w:val="18"/>
        </w:rPr>
      </w:pPr>
      <w:r>
        <w:rPr>
          <w:color w:val="231F20"/>
          <w:sz w:val="18"/>
        </w:rPr>
        <w:t>violence</w:t>
      </w:r>
      <w:r>
        <w:rPr>
          <w:color w:val="231F20"/>
          <w:spacing w:val="2"/>
          <w:sz w:val="18"/>
        </w:rPr>
        <w:t> </w:t>
      </w:r>
      <w:hyperlink w:history="true" w:anchor="_bookmark27">
        <w:r>
          <w:rPr>
            <w:color w:val="231F20"/>
            <w:spacing w:val="-4"/>
            <w:sz w:val="18"/>
          </w:rPr>
          <w:t>24</w:t>
        </w:r>
      </w:hyperlink>
      <w:r>
        <w:rPr>
          <w:color w:val="231F20"/>
          <w:spacing w:val="-4"/>
          <w:sz w:val="18"/>
        </w:rPr>
        <w:t>–</w:t>
      </w:r>
      <w:hyperlink w:history="true" w:anchor="_bookmark31">
        <w:r>
          <w:rPr>
            <w:color w:val="231F20"/>
            <w:spacing w:val="-4"/>
            <w:sz w:val="18"/>
          </w:rPr>
          <w:t>8</w:t>
        </w:r>
      </w:hyperlink>
    </w:p>
    <w:p>
      <w:pPr>
        <w:pStyle w:val="BodyText"/>
        <w:spacing w:before="6"/>
        <w:rPr>
          <w:sz w:val="19"/>
        </w:rPr>
      </w:pPr>
    </w:p>
    <w:p>
      <w:pPr>
        <w:spacing w:before="1"/>
        <w:ind w:left="103" w:right="0" w:firstLine="0"/>
        <w:jc w:val="left"/>
        <w:rPr>
          <w:sz w:val="18"/>
        </w:rPr>
      </w:pPr>
      <w:r>
        <w:rPr>
          <w:color w:val="231F20"/>
          <w:w w:val="105"/>
          <w:sz w:val="18"/>
        </w:rPr>
        <w:t>Nama,</w:t>
      </w:r>
      <w:r>
        <w:rPr>
          <w:color w:val="231F20"/>
          <w:spacing w:val="16"/>
          <w:w w:val="105"/>
          <w:sz w:val="18"/>
        </w:rPr>
        <w:t> </w:t>
      </w:r>
      <w:r>
        <w:rPr>
          <w:color w:val="231F20"/>
          <w:w w:val="105"/>
          <w:sz w:val="18"/>
        </w:rPr>
        <w:t>Adilifu</w:t>
      </w:r>
      <w:r>
        <w:rPr>
          <w:color w:val="231F20"/>
          <w:spacing w:val="16"/>
          <w:w w:val="105"/>
          <w:sz w:val="18"/>
        </w:rPr>
        <w:t> </w:t>
      </w:r>
      <w:hyperlink w:history="true" w:anchor="_bookmark199">
        <w:r>
          <w:rPr>
            <w:color w:val="231F20"/>
            <w:w w:val="105"/>
            <w:sz w:val="18"/>
          </w:rPr>
          <w:t>166</w:t>
        </w:r>
      </w:hyperlink>
      <w:r>
        <w:rPr>
          <w:color w:val="231F20"/>
          <w:w w:val="105"/>
          <w:sz w:val="18"/>
        </w:rPr>
        <w:t>,</w:t>
      </w:r>
      <w:r>
        <w:rPr>
          <w:color w:val="231F20"/>
          <w:spacing w:val="17"/>
          <w:w w:val="105"/>
          <w:sz w:val="18"/>
        </w:rPr>
        <w:t> </w:t>
      </w:r>
      <w:hyperlink w:history="true" w:anchor="_bookmark204">
        <w:r>
          <w:rPr>
            <w:color w:val="231F20"/>
            <w:spacing w:val="-5"/>
            <w:w w:val="105"/>
            <w:sz w:val="18"/>
          </w:rPr>
          <w:t>171</w:t>
        </w:r>
      </w:hyperlink>
    </w:p>
    <w:p>
      <w:pPr>
        <w:spacing w:before="9"/>
        <w:ind w:left="103" w:right="0" w:firstLine="0"/>
        <w:jc w:val="left"/>
        <w:rPr>
          <w:sz w:val="18"/>
        </w:rPr>
      </w:pPr>
      <w:r>
        <w:rPr>
          <w:i/>
          <w:color w:val="231F20"/>
          <w:w w:val="105"/>
          <w:sz w:val="18"/>
        </w:rPr>
        <w:t>Namora</w:t>
      </w:r>
      <w:r>
        <w:rPr>
          <w:i/>
          <w:color w:val="231F20"/>
          <w:spacing w:val="-1"/>
          <w:w w:val="105"/>
          <w:sz w:val="18"/>
        </w:rPr>
        <w:t> </w:t>
      </w:r>
      <w:r>
        <w:rPr>
          <w:color w:val="231F20"/>
          <w:w w:val="105"/>
          <w:sz w:val="18"/>
        </w:rPr>
        <w:t>(comic book) </w:t>
      </w:r>
      <w:hyperlink w:history="true" w:anchor="_bookmark145">
        <w:r>
          <w:rPr>
            <w:color w:val="231F20"/>
            <w:w w:val="105"/>
            <w:sz w:val="18"/>
          </w:rPr>
          <w:t>117</w:t>
        </w:r>
      </w:hyperlink>
      <w:r>
        <w:rPr>
          <w:color w:val="231F20"/>
          <w:w w:val="105"/>
          <w:sz w:val="18"/>
        </w:rPr>
        <w:t>,</w:t>
      </w:r>
      <w:r>
        <w:rPr>
          <w:color w:val="231F20"/>
          <w:spacing w:val="-1"/>
          <w:w w:val="105"/>
          <w:sz w:val="18"/>
        </w:rPr>
        <w:t> </w:t>
      </w:r>
      <w:hyperlink w:history="true" w:anchor="_bookmark218">
        <w:r>
          <w:rPr>
            <w:color w:val="231F20"/>
            <w:spacing w:val="-5"/>
            <w:w w:val="105"/>
            <w:sz w:val="18"/>
          </w:rPr>
          <w:t>184</w:t>
        </w:r>
      </w:hyperlink>
    </w:p>
    <w:p>
      <w:pPr>
        <w:spacing w:before="9"/>
        <w:ind w:left="103" w:right="0" w:firstLine="0"/>
        <w:jc w:val="left"/>
        <w:rPr>
          <w:sz w:val="18"/>
        </w:rPr>
      </w:pPr>
      <w:r>
        <w:rPr>
          <w:color w:val="231F20"/>
          <w:sz w:val="18"/>
        </w:rPr>
        <w:t>narration</w:t>
      </w:r>
      <w:r>
        <w:rPr>
          <w:color w:val="231F20"/>
          <w:spacing w:val="7"/>
          <w:sz w:val="18"/>
        </w:rPr>
        <w:t> </w:t>
      </w:r>
      <w:hyperlink w:history="true" w:anchor="_bookmark270">
        <w:r>
          <w:rPr>
            <w:color w:val="231F20"/>
            <w:spacing w:val="-2"/>
            <w:sz w:val="18"/>
          </w:rPr>
          <w:t>227</w:t>
        </w:r>
      </w:hyperlink>
      <w:r>
        <w:rPr>
          <w:color w:val="231F20"/>
          <w:spacing w:val="-2"/>
          <w:sz w:val="18"/>
        </w:rPr>
        <w:t>–</w:t>
      </w:r>
      <w:hyperlink w:history="true" w:anchor="_bookmark273">
        <w:r>
          <w:rPr>
            <w:color w:val="231F20"/>
            <w:spacing w:val="-2"/>
            <w:sz w:val="18"/>
          </w:rPr>
          <w:t>30</w:t>
        </w:r>
      </w:hyperlink>
    </w:p>
    <w:p>
      <w:pPr>
        <w:spacing w:line="249" w:lineRule="auto" w:before="9"/>
        <w:ind w:left="103" w:right="0" w:firstLine="0"/>
        <w:jc w:val="left"/>
        <w:rPr>
          <w:sz w:val="18"/>
        </w:rPr>
      </w:pPr>
      <w:r>
        <w:rPr>
          <w:color w:val="231F20"/>
          <w:sz w:val="18"/>
        </w:rPr>
        <w:t>narrative panel types </w:t>
      </w:r>
      <w:hyperlink w:history="true" w:anchor="_bookmark267">
        <w:r>
          <w:rPr>
            <w:color w:val="231F20"/>
            <w:sz w:val="18"/>
          </w:rPr>
          <w:t>225</w:t>
        </w:r>
      </w:hyperlink>
      <w:r>
        <w:rPr>
          <w:color w:val="231F20"/>
          <w:sz w:val="18"/>
        </w:rPr>
        <w:t>–</w:t>
      </w:r>
      <w:hyperlink w:history="true" w:anchor="_bookmark269">
        <w:r>
          <w:rPr>
            <w:color w:val="231F20"/>
            <w:sz w:val="18"/>
          </w:rPr>
          <w:t>6</w:t>
        </w:r>
      </w:hyperlink>
      <w:r>
        <w:rPr>
          <w:color w:val="231F20"/>
          <w:spacing w:val="40"/>
          <w:sz w:val="18"/>
        </w:rPr>
        <w:t> </w:t>
      </w:r>
      <w:r>
        <w:rPr>
          <w:color w:val="231F20"/>
          <w:sz w:val="18"/>
        </w:rPr>
        <w:t>naturalism </w:t>
      </w:r>
      <w:hyperlink w:history="true" w:anchor="_bookmark24">
        <w:r>
          <w:rPr>
            <w:color w:val="231F20"/>
            <w:sz w:val="18"/>
          </w:rPr>
          <w:t>21</w:t>
        </w:r>
      </w:hyperlink>
      <w:r>
        <w:rPr>
          <w:color w:val="231F20"/>
          <w:sz w:val="18"/>
        </w:rPr>
        <w:t>, </w:t>
      </w:r>
      <w:hyperlink w:history="true" w:anchor="_bookmark274">
        <w:r>
          <w:rPr>
            <w:color w:val="231F20"/>
            <w:sz w:val="18"/>
          </w:rPr>
          <w:t>231</w:t>
        </w:r>
      </w:hyperlink>
      <w:r>
        <w:rPr>
          <w:color w:val="231F20"/>
          <w:sz w:val="18"/>
        </w:rPr>
        <w:t>, </w:t>
      </w:r>
      <w:hyperlink w:history="true" w:anchor="_bookmark276">
        <w:r>
          <w:rPr>
            <w:color w:val="231F20"/>
            <w:sz w:val="18"/>
          </w:rPr>
          <w:t>232</w:t>
        </w:r>
      </w:hyperlink>
      <w:r>
        <w:rPr>
          <w:color w:val="231F20"/>
          <w:sz w:val="18"/>
        </w:rPr>
        <w:t>, </w:t>
      </w:r>
      <w:hyperlink w:history="true" w:anchor="_bookmark283">
        <w:r>
          <w:rPr>
            <w:color w:val="231F20"/>
            <w:sz w:val="18"/>
          </w:rPr>
          <w:t>239</w:t>
        </w:r>
      </w:hyperlink>
    </w:p>
    <w:p>
      <w:pPr>
        <w:spacing w:line="249" w:lineRule="auto" w:before="1"/>
        <w:ind w:left="583" w:right="0" w:hanging="480"/>
        <w:jc w:val="left"/>
        <w:rPr>
          <w:sz w:val="18"/>
        </w:rPr>
      </w:pPr>
      <w:r>
        <w:rPr>
          <w:color w:val="231F20"/>
          <w:w w:val="105"/>
          <w:sz w:val="18"/>
        </w:rPr>
        <w:t>Nazism</w:t>
      </w:r>
      <w:r>
        <w:rPr>
          <w:color w:val="231F20"/>
          <w:spacing w:val="-3"/>
          <w:w w:val="105"/>
          <w:sz w:val="18"/>
        </w:rPr>
        <w:t> </w:t>
      </w:r>
      <w:hyperlink w:history="true" w:anchor="_bookmark84">
        <w:r>
          <w:rPr>
            <w:color w:val="231F20"/>
            <w:w w:val="105"/>
            <w:sz w:val="18"/>
          </w:rPr>
          <w:t>69</w:t>
        </w:r>
      </w:hyperlink>
      <w:r>
        <w:rPr>
          <w:color w:val="231F20"/>
          <w:w w:val="105"/>
          <w:sz w:val="18"/>
        </w:rPr>
        <w:t>,</w:t>
      </w:r>
      <w:r>
        <w:rPr>
          <w:color w:val="231F20"/>
          <w:spacing w:val="-3"/>
          <w:w w:val="105"/>
          <w:sz w:val="18"/>
        </w:rPr>
        <w:t> </w:t>
      </w:r>
      <w:hyperlink w:history="true" w:anchor="_bookmark90">
        <w:r>
          <w:rPr>
            <w:color w:val="231F20"/>
            <w:w w:val="105"/>
            <w:sz w:val="18"/>
          </w:rPr>
          <w:t>74</w:t>
        </w:r>
      </w:hyperlink>
      <w:r>
        <w:rPr>
          <w:color w:val="231F20"/>
          <w:w w:val="105"/>
          <w:sz w:val="18"/>
        </w:rPr>
        <w:t>,</w:t>
      </w:r>
      <w:r>
        <w:rPr>
          <w:color w:val="231F20"/>
          <w:spacing w:val="-3"/>
          <w:w w:val="105"/>
          <w:sz w:val="18"/>
        </w:rPr>
        <w:t> </w:t>
      </w:r>
      <w:hyperlink w:history="true" w:anchor="_bookmark123">
        <w:r>
          <w:rPr>
            <w:color w:val="231F20"/>
            <w:w w:val="105"/>
            <w:sz w:val="18"/>
          </w:rPr>
          <w:t>102</w:t>
        </w:r>
      </w:hyperlink>
      <w:r>
        <w:rPr>
          <w:color w:val="231F20"/>
          <w:w w:val="105"/>
          <w:sz w:val="18"/>
        </w:rPr>
        <w:t>–</w:t>
      </w:r>
      <w:hyperlink w:history="true" w:anchor="_bookmark128">
        <w:r>
          <w:rPr>
            <w:color w:val="231F20"/>
            <w:w w:val="105"/>
            <w:sz w:val="18"/>
          </w:rPr>
          <w:t>5</w:t>
        </w:r>
      </w:hyperlink>
      <w:r>
        <w:rPr>
          <w:color w:val="231F20"/>
          <w:w w:val="105"/>
          <w:sz w:val="18"/>
        </w:rPr>
        <w:t>,</w:t>
      </w:r>
      <w:r>
        <w:rPr>
          <w:color w:val="231F20"/>
          <w:spacing w:val="-3"/>
          <w:w w:val="105"/>
          <w:sz w:val="18"/>
        </w:rPr>
        <w:t> </w:t>
      </w:r>
      <w:hyperlink w:history="true" w:anchor="_bookmark154">
        <w:r>
          <w:rPr>
            <w:color w:val="231F20"/>
            <w:w w:val="105"/>
            <w:sz w:val="18"/>
          </w:rPr>
          <w:t>122</w:t>
        </w:r>
        <w:r>
          <w:rPr>
            <w:color w:val="231F20"/>
            <w:spacing w:val="-3"/>
            <w:w w:val="105"/>
            <w:sz w:val="18"/>
          </w:rPr>
          <w:t> </w:t>
        </w:r>
      </w:hyperlink>
      <w:r>
        <w:rPr>
          <w:i/>
          <w:color w:val="231F20"/>
          <w:w w:val="105"/>
          <w:sz w:val="18"/>
        </w:rPr>
        <w:t>see</w:t>
      </w:r>
      <w:r>
        <w:rPr>
          <w:i/>
          <w:color w:val="231F20"/>
          <w:w w:val="105"/>
          <w:sz w:val="18"/>
        </w:rPr>
        <w:t> also </w:t>
      </w:r>
      <w:r>
        <w:rPr>
          <w:color w:val="231F20"/>
          <w:w w:val="105"/>
          <w:sz w:val="18"/>
        </w:rPr>
        <w:t>fascism</w:t>
      </w:r>
    </w:p>
    <w:p>
      <w:pPr>
        <w:spacing w:line="249" w:lineRule="auto" w:before="1"/>
        <w:ind w:left="103" w:right="0" w:firstLine="0"/>
        <w:jc w:val="left"/>
        <w:rPr>
          <w:sz w:val="18"/>
        </w:rPr>
      </w:pPr>
      <w:r>
        <w:rPr>
          <w:color w:val="231F20"/>
          <w:sz w:val="18"/>
        </w:rPr>
        <w:t>Negative</w:t>
      </w:r>
      <w:r>
        <w:rPr>
          <w:color w:val="231F20"/>
          <w:spacing w:val="-1"/>
          <w:sz w:val="18"/>
        </w:rPr>
        <w:t> </w:t>
      </w:r>
      <w:r>
        <w:rPr>
          <w:color w:val="231F20"/>
          <w:sz w:val="18"/>
        </w:rPr>
        <w:t>Woman</w:t>
      </w:r>
      <w:r>
        <w:rPr>
          <w:color w:val="231F20"/>
          <w:spacing w:val="-1"/>
          <w:sz w:val="18"/>
        </w:rPr>
        <w:t> </w:t>
      </w:r>
      <w:r>
        <w:rPr>
          <w:color w:val="231F20"/>
          <w:sz w:val="18"/>
        </w:rPr>
        <w:t>(character)</w:t>
      </w:r>
      <w:r>
        <w:rPr>
          <w:color w:val="231F20"/>
          <w:spacing w:val="-1"/>
          <w:sz w:val="18"/>
        </w:rPr>
        <w:t> </w:t>
      </w:r>
      <w:hyperlink w:history="true" w:anchor="_bookmark179">
        <w:r>
          <w:rPr>
            <w:color w:val="231F20"/>
            <w:sz w:val="18"/>
          </w:rPr>
          <w:t>147</w:t>
        </w:r>
      </w:hyperlink>
      <w:r>
        <w:rPr>
          <w:color w:val="231F20"/>
          <w:spacing w:val="40"/>
          <w:sz w:val="18"/>
        </w:rPr>
        <w:t> </w:t>
      </w:r>
      <w:r>
        <w:rPr>
          <w:color w:val="231F20"/>
          <w:sz w:val="18"/>
        </w:rPr>
        <w:t>Neumann, John von </w:t>
      </w:r>
      <w:hyperlink w:history="true" w:anchor="_bookmark159">
        <w:r>
          <w:rPr>
            <w:color w:val="231F20"/>
            <w:sz w:val="18"/>
          </w:rPr>
          <w:t>127</w:t>
        </w:r>
      </w:hyperlink>
    </w:p>
    <w:p>
      <w:pPr>
        <w:spacing w:line="249" w:lineRule="auto" w:before="1"/>
        <w:ind w:left="103" w:right="50" w:firstLine="0"/>
        <w:jc w:val="left"/>
        <w:rPr>
          <w:i/>
          <w:sz w:val="18"/>
        </w:rPr>
      </w:pPr>
      <w:r>
        <w:rPr>
          <w:color w:val="231F20"/>
          <w:w w:val="105"/>
          <w:sz w:val="18"/>
        </w:rPr>
        <w:t>neutral framing style </w:t>
      </w:r>
      <w:hyperlink w:history="true" w:anchor="_bookmark258">
        <w:r>
          <w:rPr>
            <w:color w:val="231F20"/>
            <w:w w:val="105"/>
            <w:sz w:val="18"/>
          </w:rPr>
          <w:t>216</w:t>
        </w:r>
      </w:hyperlink>
      <w:r>
        <w:rPr>
          <w:color w:val="231F20"/>
          <w:w w:val="105"/>
          <w:sz w:val="18"/>
        </w:rPr>
        <w:t> Nevins, Jess </w:t>
      </w:r>
      <w:hyperlink w:history="true" w:anchor="_bookmark41">
        <w:r>
          <w:rPr>
            <w:color w:val="231F20"/>
            <w:w w:val="105"/>
            <w:sz w:val="18"/>
          </w:rPr>
          <w:t>36</w:t>
        </w:r>
      </w:hyperlink>
      <w:r>
        <w:rPr>
          <w:color w:val="231F20"/>
          <w:w w:val="105"/>
          <w:sz w:val="18"/>
        </w:rPr>
        <w:t>: </w:t>
      </w:r>
      <w:r>
        <w:rPr>
          <w:i/>
          <w:color w:val="231F20"/>
          <w:w w:val="105"/>
          <w:sz w:val="18"/>
        </w:rPr>
        <w:t>Encyclopedia of</w:t>
      </w:r>
    </w:p>
    <w:p>
      <w:pPr>
        <w:spacing w:before="1"/>
        <w:ind w:left="583" w:right="0" w:firstLine="0"/>
        <w:jc w:val="left"/>
        <w:rPr>
          <w:i/>
          <w:sz w:val="18"/>
        </w:rPr>
      </w:pPr>
      <w:r>
        <w:rPr>
          <w:i/>
          <w:color w:val="231F20"/>
          <w:w w:val="105"/>
          <w:sz w:val="18"/>
        </w:rPr>
        <w:t>Golden</w:t>
      </w:r>
      <w:r>
        <w:rPr>
          <w:i/>
          <w:color w:val="231F20"/>
          <w:spacing w:val="39"/>
          <w:w w:val="105"/>
          <w:sz w:val="18"/>
        </w:rPr>
        <w:t> </w:t>
      </w:r>
      <w:r>
        <w:rPr>
          <w:i/>
          <w:color w:val="231F20"/>
          <w:w w:val="105"/>
          <w:sz w:val="18"/>
        </w:rPr>
        <w:t>Age</w:t>
      </w:r>
      <w:r>
        <w:rPr>
          <w:i/>
          <w:color w:val="231F20"/>
          <w:spacing w:val="40"/>
          <w:w w:val="105"/>
          <w:sz w:val="18"/>
        </w:rPr>
        <w:t> </w:t>
      </w:r>
      <w:r>
        <w:rPr>
          <w:i/>
          <w:color w:val="231F20"/>
          <w:spacing w:val="-2"/>
          <w:w w:val="105"/>
          <w:sz w:val="18"/>
        </w:rPr>
        <w:t>Superheroes</w:t>
      </w:r>
    </w:p>
    <w:p>
      <w:pPr>
        <w:spacing w:before="9"/>
        <w:ind w:left="583" w:right="0" w:firstLine="0"/>
        <w:jc w:val="left"/>
        <w:rPr>
          <w:sz w:val="18"/>
        </w:rPr>
      </w:pPr>
      <w:hyperlink w:history="true" w:anchor="_bookmark18">
        <w:r>
          <w:rPr>
            <w:color w:val="231F20"/>
            <w:spacing w:val="-5"/>
            <w:sz w:val="18"/>
          </w:rPr>
          <w:t>16</w:t>
        </w:r>
      </w:hyperlink>
    </w:p>
    <w:p>
      <w:pPr>
        <w:spacing w:before="9"/>
        <w:ind w:left="103" w:right="0" w:firstLine="0"/>
        <w:jc w:val="left"/>
        <w:rPr>
          <w:sz w:val="18"/>
        </w:rPr>
      </w:pPr>
      <w:r>
        <w:rPr>
          <w:i/>
          <w:color w:val="231F20"/>
          <w:w w:val="105"/>
          <w:sz w:val="18"/>
        </w:rPr>
        <w:t>New</w:t>
      </w:r>
      <w:r>
        <w:rPr>
          <w:i/>
          <w:color w:val="231F20"/>
          <w:spacing w:val="22"/>
          <w:w w:val="105"/>
          <w:sz w:val="18"/>
        </w:rPr>
        <w:t> </w:t>
      </w:r>
      <w:r>
        <w:rPr>
          <w:i/>
          <w:color w:val="231F20"/>
          <w:w w:val="105"/>
          <w:sz w:val="18"/>
        </w:rPr>
        <w:t>Gods</w:t>
      </w:r>
      <w:r>
        <w:rPr>
          <w:i/>
          <w:color w:val="231F20"/>
          <w:spacing w:val="22"/>
          <w:w w:val="105"/>
          <w:sz w:val="18"/>
        </w:rPr>
        <w:t> </w:t>
      </w:r>
      <w:r>
        <w:rPr>
          <w:color w:val="231F20"/>
          <w:w w:val="105"/>
          <w:sz w:val="18"/>
        </w:rPr>
        <w:t>(Kirby,</w:t>
      </w:r>
      <w:r>
        <w:rPr>
          <w:color w:val="231F20"/>
          <w:spacing w:val="23"/>
          <w:w w:val="105"/>
          <w:sz w:val="18"/>
        </w:rPr>
        <w:t> </w:t>
      </w:r>
      <w:r>
        <w:rPr>
          <w:color w:val="231F20"/>
          <w:w w:val="105"/>
          <w:sz w:val="18"/>
        </w:rPr>
        <w:t>Jack)</w:t>
      </w:r>
      <w:r>
        <w:rPr>
          <w:color w:val="231F20"/>
          <w:spacing w:val="22"/>
          <w:w w:val="105"/>
          <w:sz w:val="18"/>
        </w:rPr>
        <w:t> </w:t>
      </w:r>
      <w:hyperlink w:history="true" w:anchor="_bookmark198">
        <w:r>
          <w:rPr>
            <w:color w:val="231F20"/>
            <w:spacing w:val="-5"/>
            <w:w w:val="105"/>
            <w:sz w:val="18"/>
          </w:rPr>
          <w:t>165</w:t>
        </w:r>
      </w:hyperlink>
    </w:p>
    <w:p>
      <w:pPr>
        <w:spacing w:line="249" w:lineRule="auto" w:before="9"/>
        <w:ind w:left="583" w:right="0" w:hanging="480"/>
        <w:jc w:val="left"/>
        <w:rPr>
          <w:sz w:val="18"/>
        </w:rPr>
      </w:pPr>
      <w:r>
        <w:rPr>
          <w:i/>
          <w:color w:val="231F20"/>
          <w:sz w:val="18"/>
        </w:rPr>
        <w:t>New Guardians, The </w:t>
      </w:r>
      <w:r>
        <w:rPr>
          <w:color w:val="231F20"/>
          <w:sz w:val="18"/>
        </w:rPr>
        <w:t>(Englehart,</w:t>
      </w:r>
      <w:r>
        <w:rPr>
          <w:color w:val="231F20"/>
          <w:spacing w:val="40"/>
          <w:sz w:val="18"/>
        </w:rPr>
        <w:t> </w:t>
      </w:r>
      <w:r>
        <w:rPr>
          <w:color w:val="231F20"/>
          <w:sz w:val="18"/>
        </w:rPr>
        <w:t>Steve/Stanton, Joe) </w:t>
      </w:r>
      <w:hyperlink w:history="true" w:anchor="_bookmark238">
        <w:r>
          <w:rPr>
            <w:color w:val="231F20"/>
            <w:sz w:val="18"/>
          </w:rPr>
          <w:t>198</w:t>
        </w:r>
      </w:hyperlink>
    </w:p>
    <w:p>
      <w:pPr>
        <w:spacing w:line="249" w:lineRule="auto" w:before="1"/>
        <w:ind w:left="103" w:right="0" w:firstLine="0"/>
        <w:jc w:val="left"/>
        <w:rPr>
          <w:sz w:val="18"/>
        </w:rPr>
      </w:pPr>
      <w:r>
        <w:rPr>
          <w:i/>
          <w:color w:val="231F20"/>
          <w:w w:val="105"/>
          <w:sz w:val="18"/>
        </w:rPr>
        <w:t>New</w:t>
      </w:r>
      <w:r>
        <w:rPr>
          <w:i/>
          <w:color w:val="231F20"/>
          <w:spacing w:val="-7"/>
          <w:w w:val="105"/>
          <w:sz w:val="18"/>
        </w:rPr>
        <w:t> </w:t>
      </w:r>
      <w:r>
        <w:rPr>
          <w:i/>
          <w:color w:val="231F20"/>
          <w:w w:val="105"/>
          <w:sz w:val="18"/>
        </w:rPr>
        <w:t>Mutants</w:t>
      </w:r>
      <w:r>
        <w:rPr>
          <w:i/>
          <w:color w:val="231F20"/>
          <w:spacing w:val="-6"/>
          <w:w w:val="105"/>
          <w:sz w:val="18"/>
        </w:rPr>
        <w:t> </w:t>
      </w:r>
      <w:r>
        <w:rPr>
          <w:color w:val="231F20"/>
          <w:w w:val="105"/>
          <w:sz w:val="18"/>
        </w:rPr>
        <w:t>(comic</w:t>
      </w:r>
      <w:r>
        <w:rPr>
          <w:color w:val="231F20"/>
          <w:spacing w:val="-6"/>
          <w:w w:val="105"/>
          <w:sz w:val="18"/>
        </w:rPr>
        <w:t> </w:t>
      </w:r>
      <w:r>
        <w:rPr>
          <w:color w:val="231F20"/>
          <w:w w:val="105"/>
          <w:sz w:val="18"/>
        </w:rPr>
        <w:t>book)</w:t>
      </w:r>
      <w:r>
        <w:rPr>
          <w:color w:val="231F20"/>
          <w:spacing w:val="-6"/>
          <w:w w:val="105"/>
          <w:sz w:val="18"/>
        </w:rPr>
        <w:t> </w:t>
      </w:r>
      <w:hyperlink w:history="true" w:anchor="_bookmark287">
        <w:r>
          <w:rPr>
            <w:color w:val="231F20"/>
            <w:w w:val="105"/>
            <w:sz w:val="18"/>
          </w:rPr>
          <w:t>242</w:t>
        </w:r>
      </w:hyperlink>
      <w:r>
        <w:rPr>
          <w:color w:val="231F20"/>
          <w:w w:val="105"/>
          <w:sz w:val="18"/>
        </w:rPr>
        <w:t> “Nick Fury, Agent of</w:t>
      </w:r>
    </w:p>
    <w:p>
      <w:pPr>
        <w:spacing w:line="240" w:lineRule="auto" w:before="0"/>
        <w:rPr>
          <w:sz w:val="19"/>
        </w:rPr>
      </w:pPr>
      <w:r>
        <w:rPr/>
        <w:br w:type="column"/>
      </w:r>
      <w:r>
        <w:rPr>
          <w:sz w:val="19"/>
        </w:rPr>
      </w:r>
    </w:p>
    <w:p>
      <w:pPr>
        <w:spacing w:line="249" w:lineRule="auto" w:before="0"/>
        <w:ind w:left="583" w:right="513" w:firstLine="0"/>
        <w:jc w:val="left"/>
        <w:rPr>
          <w:sz w:val="18"/>
        </w:rPr>
      </w:pPr>
      <w:r>
        <w:rPr>
          <w:color w:val="231F20"/>
          <w:w w:val="105"/>
          <w:sz w:val="18"/>
        </w:rPr>
        <w:t>S.H.I.E.L.D.” (Kirby, </w:t>
      </w:r>
      <w:r>
        <w:rPr>
          <w:color w:val="231F20"/>
          <w:w w:val="105"/>
          <w:sz w:val="18"/>
        </w:rPr>
        <w:t>Jack/</w:t>
      </w:r>
      <w:r>
        <w:rPr>
          <w:color w:val="231F20"/>
          <w:w w:val="105"/>
          <w:sz w:val="18"/>
        </w:rPr>
        <w:t> Lee, Stan) </w:t>
      </w:r>
      <w:hyperlink w:history="true" w:anchor="_bookmark256">
        <w:r>
          <w:rPr>
            <w:color w:val="231F20"/>
            <w:w w:val="105"/>
            <w:sz w:val="18"/>
          </w:rPr>
          <w:t>214</w:t>
        </w:r>
      </w:hyperlink>
      <w:r>
        <w:rPr>
          <w:color w:val="231F20"/>
          <w:w w:val="105"/>
          <w:sz w:val="18"/>
        </w:rPr>
        <w:t>–</w:t>
      </w:r>
      <w:hyperlink w:history="true" w:anchor="_bookmark257">
        <w:r>
          <w:rPr>
            <w:color w:val="231F20"/>
            <w:w w:val="105"/>
            <w:sz w:val="18"/>
          </w:rPr>
          <w:t>15</w:t>
        </w:r>
      </w:hyperlink>
    </w:p>
    <w:p>
      <w:pPr>
        <w:spacing w:before="2"/>
        <w:ind w:left="103" w:right="0" w:firstLine="0"/>
        <w:jc w:val="left"/>
        <w:rPr>
          <w:i/>
          <w:sz w:val="18"/>
        </w:rPr>
      </w:pPr>
      <w:r>
        <w:rPr>
          <w:i/>
          <w:color w:val="231F20"/>
          <w:w w:val="110"/>
          <w:sz w:val="18"/>
        </w:rPr>
        <w:t>Nick</w:t>
      </w:r>
      <w:r>
        <w:rPr>
          <w:i/>
          <w:color w:val="231F20"/>
          <w:spacing w:val="3"/>
          <w:w w:val="110"/>
          <w:sz w:val="18"/>
        </w:rPr>
        <w:t> </w:t>
      </w:r>
      <w:r>
        <w:rPr>
          <w:i/>
          <w:color w:val="231F20"/>
          <w:w w:val="110"/>
          <w:sz w:val="18"/>
        </w:rPr>
        <w:t>Fury,</w:t>
      </w:r>
      <w:r>
        <w:rPr>
          <w:i/>
          <w:color w:val="231F20"/>
          <w:spacing w:val="4"/>
          <w:w w:val="110"/>
          <w:sz w:val="18"/>
        </w:rPr>
        <w:t> </w:t>
      </w:r>
      <w:r>
        <w:rPr>
          <w:i/>
          <w:color w:val="231F20"/>
          <w:w w:val="110"/>
          <w:sz w:val="18"/>
        </w:rPr>
        <w:t>Agent</w:t>
      </w:r>
      <w:r>
        <w:rPr>
          <w:i/>
          <w:color w:val="231F20"/>
          <w:spacing w:val="3"/>
          <w:w w:val="110"/>
          <w:sz w:val="18"/>
        </w:rPr>
        <w:t> </w:t>
      </w:r>
      <w:r>
        <w:rPr>
          <w:i/>
          <w:color w:val="231F20"/>
          <w:w w:val="110"/>
          <w:sz w:val="18"/>
        </w:rPr>
        <w:t>of</w:t>
      </w:r>
      <w:r>
        <w:rPr>
          <w:i/>
          <w:color w:val="231F20"/>
          <w:spacing w:val="4"/>
          <w:w w:val="110"/>
          <w:sz w:val="18"/>
        </w:rPr>
        <w:t> </w:t>
      </w:r>
      <w:r>
        <w:rPr>
          <w:i/>
          <w:color w:val="231F20"/>
          <w:spacing w:val="-2"/>
          <w:w w:val="110"/>
          <w:sz w:val="18"/>
        </w:rPr>
        <w:t>S.H.I.E.L.D.</w:t>
      </w:r>
    </w:p>
    <w:p>
      <w:pPr>
        <w:spacing w:before="9"/>
        <w:ind w:left="0" w:right="837" w:firstLine="0"/>
        <w:jc w:val="right"/>
        <w:rPr>
          <w:sz w:val="18"/>
        </w:rPr>
      </w:pPr>
      <w:r>
        <w:rPr>
          <w:color w:val="231F20"/>
          <w:sz w:val="18"/>
        </w:rPr>
        <w:t>(Steranko,</w:t>
      </w:r>
      <w:r>
        <w:rPr>
          <w:color w:val="231F20"/>
          <w:spacing w:val="27"/>
          <w:sz w:val="18"/>
        </w:rPr>
        <w:t> </w:t>
      </w:r>
      <w:r>
        <w:rPr>
          <w:color w:val="231F20"/>
          <w:sz w:val="18"/>
        </w:rPr>
        <w:t>Nick)</w:t>
      </w:r>
      <w:r>
        <w:rPr>
          <w:color w:val="231F20"/>
          <w:spacing w:val="27"/>
          <w:sz w:val="18"/>
        </w:rPr>
        <w:t> </w:t>
      </w:r>
      <w:hyperlink w:history="true" w:anchor="_bookmark297">
        <w:r>
          <w:rPr>
            <w:color w:val="231F20"/>
            <w:spacing w:val="-4"/>
            <w:sz w:val="18"/>
          </w:rPr>
          <w:t>277</w:t>
        </w:r>
      </w:hyperlink>
      <w:r>
        <w:rPr>
          <w:color w:val="231F20"/>
          <w:spacing w:val="-4"/>
          <w:sz w:val="18"/>
        </w:rPr>
        <w:t>–</w:t>
      </w:r>
      <w:hyperlink w:history="true" w:anchor="_bookmark298">
        <w:r>
          <w:rPr>
            <w:color w:val="231F20"/>
            <w:spacing w:val="-4"/>
            <w:sz w:val="18"/>
          </w:rPr>
          <w:t>8</w:t>
        </w:r>
      </w:hyperlink>
    </w:p>
    <w:p>
      <w:pPr>
        <w:spacing w:before="8"/>
        <w:ind w:left="0" w:right="842" w:firstLine="0"/>
        <w:jc w:val="right"/>
        <w:rPr>
          <w:sz w:val="18"/>
        </w:rPr>
      </w:pPr>
      <w:r>
        <w:rPr>
          <w:color w:val="231F20"/>
          <w:sz w:val="18"/>
        </w:rPr>
        <w:t>Nietzsche,</w:t>
      </w:r>
      <w:r>
        <w:rPr>
          <w:color w:val="231F20"/>
          <w:spacing w:val="19"/>
          <w:sz w:val="18"/>
        </w:rPr>
        <w:t> </w:t>
      </w:r>
      <w:r>
        <w:rPr>
          <w:color w:val="231F20"/>
          <w:sz w:val="18"/>
        </w:rPr>
        <w:t>Friedrich</w:t>
      </w:r>
      <w:r>
        <w:rPr>
          <w:color w:val="231F20"/>
          <w:spacing w:val="20"/>
          <w:sz w:val="18"/>
        </w:rPr>
        <w:t> </w:t>
      </w:r>
      <w:hyperlink w:history="true" w:anchor="_bookmark129">
        <w:r>
          <w:rPr>
            <w:color w:val="231F20"/>
            <w:sz w:val="18"/>
          </w:rPr>
          <w:t>106</w:t>
        </w:r>
      </w:hyperlink>
      <w:r>
        <w:rPr>
          <w:color w:val="231F20"/>
          <w:sz w:val="18"/>
        </w:rPr>
        <w:t>,</w:t>
      </w:r>
      <w:r>
        <w:rPr>
          <w:color w:val="231F20"/>
          <w:spacing w:val="20"/>
          <w:sz w:val="18"/>
        </w:rPr>
        <w:t> </w:t>
      </w:r>
      <w:hyperlink w:history="true" w:anchor="_bookmark138">
        <w:r>
          <w:rPr>
            <w:color w:val="231F20"/>
            <w:spacing w:val="-5"/>
            <w:sz w:val="18"/>
          </w:rPr>
          <w:t>112</w:t>
        </w:r>
      </w:hyperlink>
    </w:p>
    <w:p>
      <w:pPr>
        <w:spacing w:line="249" w:lineRule="auto" w:before="9"/>
        <w:ind w:left="103" w:right="513" w:firstLine="240"/>
        <w:jc w:val="left"/>
        <w:rPr>
          <w:sz w:val="18"/>
        </w:rPr>
      </w:pPr>
      <w:r>
        <w:rPr>
          <w:i/>
          <w:color w:val="231F20"/>
          <w:sz w:val="18"/>
        </w:rPr>
        <w:t>Also Spake Zarathustra </w:t>
      </w:r>
      <w:hyperlink w:history="true" w:anchor="_bookmark60">
        <w:r>
          <w:rPr>
            <w:color w:val="231F20"/>
            <w:sz w:val="18"/>
          </w:rPr>
          <w:t>51</w:t>
        </w:r>
      </w:hyperlink>
      <w:r>
        <w:rPr>
          <w:color w:val="231F20"/>
          <w:spacing w:val="40"/>
          <w:sz w:val="18"/>
        </w:rPr>
        <w:t> </w:t>
      </w:r>
      <w:r>
        <w:rPr>
          <w:color w:val="231F20"/>
          <w:sz w:val="18"/>
        </w:rPr>
        <w:t>Nigeria </w:t>
      </w:r>
      <w:hyperlink w:history="true" w:anchor="_bookmark201">
        <w:r>
          <w:rPr>
            <w:color w:val="231F20"/>
            <w:sz w:val="18"/>
          </w:rPr>
          <w:t>168</w:t>
        </w:r>
      </w:hyperlink>
    </w:p>
    <w:p>
      <w:pPr>
        <w:spacing w:before="2"/>
        <w:ind w:left="103" w:right="0" w:firstLine="0"/>
        <w:jc w:val="left"/>
        <w:rPr>
          <w:sz w:val="18"/>
        </w:rPr>
      </w:pPr>
      <w:r>
        <w:rPr>
          <w:color w:val="231F20"/>
          <w:sz w:val="18"/>
        </w:rPr>
        <w:t>Night</w:t>
      </w:r>
      <w:r>
        <w:rPr>
          <w:color w:val="231F20"/>
          <w:spacing w:val="21"/>
          <w:sz w:val="18"/>
        </w:rPr>
        <w:t> </w:t>
      </w:r>
      <w:r>
        <w:rPr>
          <w:color w:val="231F20"/>
          <w:sz w:val="18"/>
        </w:rPr>
        <w:t>Hawks</w:t>
      </w:r>
      <w:r>
        <w:rPr>
          <w:color w:val="231F20"/>
          <w:spacing w:val="22"/>
          <w:sz w:val="18"/>
        </w:rPr>
        <w:t> </w:t>
      </w:r>
      <w:r>
        <w:rPr>
          <w:color w:val="231F20"/>
          <w:sz w:val="18"/>
        </w:rPr>
        <w:t>(characters)</w:t>
      </w:r>
      <w:r>
        <w:rPr>
          <w:color w:val="231F20"/>
          <w:spacing w:val="21"/>
          <w:sz w:val="18"/>
        </w:rPr>
        <w:t> </w:t>
      </w:r>
      <w:hyperlink w:history="true" w:anchor="_bookmark106">
        <w:r>
          <w:rPr>
            <w:color w:val="231F20"/>
            <w:sz w:val="18"/>
          </w:rPr>
          <w:t>85</w:t>
        </w:r>
      </w:hyperlink>
      <w:r>
        <w:rPr>
          <w:color w:val="231F20"/>
          <w:sz w:val="18"/>
        </w:rPr>
        <w:t>,</w:t>
      </w:r>
      <w:r>
        <w:rPr>
          <w:color w:val="231F20"/>
          <w:spacing w:val="22"/>
          <w:sz w:val="18"/>
        </w:rPr>
        <w:t> </w:t>
      </w:r>
      <w:hyperlink w:history="true" w:anchor="_bookmark109">
        <w:r>
          <w:rPr>
            <w:color w:val="231F20"/>
            <w:spacing w:val="-5"/>
            <w:sz w:val="18"/>
          </w:rPr>
          <w:t>87</w:t>
        </w:r>
      </w:hyperlink>
      <w:r>
        <w:rPr>
          <w:color w:val="231F20"/>
          <w:spacing w:val="-5"/>
          <w:sz w:val="18"/>
        </w:rPr>
        <w:t>,</w:t>
      </w:r>
    </w:p>
    <w:p>
      <w:pPr>
        <w:spacing w:before="9"/>
        <w:ind w:left="583" w:right="0" w:firstLine="0"/>
        <w:jc w:val="left"/>
        <w:rPr>
          <w:sz w:val="18"/>
        </w:rPr>
      </w:pPr>
      <w:hyperlink w:history="true" w:anchor="_bookmark116">
        <w:r>
          <w:rPr>
            <w:color w:val="231F20"/>
            <w:spacing w:val="-5"/>
            <w:sz w:val="18"/>
          </w:rPr>
          <w:t>93</w:t>
        </w:r>
      </w:hyperlink>
    </w:p>
    <w:p>
      <w:pPr>
        <w:spacing w:line="249" w:lineRule="auto" w:before="8"/>
        <w:ind w:left="103" w:right="513" w:firstLine="0"/>
        <w:jc w:val="left"/>
        <w:rPr>
          <w:sz w:val="18"/>
        </w:rPr>
      </w:pPr>
      <w:r>
        <w:rPr>
          <w:i/>
          <w:color w:val="231F20"/>
          <w:sz w:val="18"/>
        </w:rPr>
        <w:t>Night Thrasher </w:t>
      </w:r>
      <w:r>
        <w:rPr>
          <w:color w:val="231F20"/>
          <w:sz w:val="18"/>
        </w:rPr>
        <w:t>(comic book) </w:t>
      </w:r>
      <w:hyperlink w:history="true" w:anchor="_bookmark208">
        <w:r>
          <w:rPr>
            <w:color w:val="231F20"/>
            <w:sz w:val="18"/>
          </w:rPr>
          <w:t>175</w:t>
        </w:r>
      </w:hyperlink>
      <w:r>
        <w:rPr>
          <w:color w:val="231F20"/>
          <w:spacing w:val="40"/>
          <w:sz w:val="18"/>
        </w:rPr>
        <w:t> </w:t>
      </w:r>
      <w:r>
        <w:rPr>
          <w:color w:val="231F20"/>
          <w:sz w:val="18"/>
        </w:rPr>
        <w:t>Nixon, Richard </w:t>
      </w:r>
      <w:hyperlink w:history="true" w:anchor="_bookmark181">
        <w:r>
          <w:rPr>
            <w:color w:val="231F20"/>
            <w:sz w:val="18"/>
          </w:rPr>
          <w:t>149</w:t>
        </w:r>
      </w:hyperlink>
    </w:p>
    <w:p>
      <w:pPr>
        <w:spacing w:line="249" w:lineRule="auto" w:before="2"/>
        <w:ind w:left="103" w:right="1322" w:firstLine="0"/>
        <w:jc w:val="left"/>
        <w:rPr>
          <w:sz w:val="18"/>
        </w:rPr>
      </w:pPr>
      <w:r>
        <w:rPr>
          <w:color w:val="231F20"/>
          <w:w w:val="105"/>
          <w:sz w:val="18"/>
        </w:rPr>
        <w:t>Nodell, Martin </w:t>
      </w:r>
      <w:hyperlink w:history="true" w:anchor="_bookmark53">
        <w:r>
          <w:rPr>
            <w:color w:val="231F20"/>
            <w:w w:val="105"/>
            <w:sz w:val="18"/>
          </w:rPr>
          <w:t>45</w:t>
        </w:r>
      </w:hyperlink>
      <w:r>
        <w:rPr>
          <w:color w:val="231F20"/>
          <w:w w:val="105"/>
          <w:sz w:val="18"/>
        </w:rPr>
        <w:t> Nolan,</w:t>
      </w:r>
      <w:r>
        <w:rPr>
          <w:color w:val="231F20"/>
          <w:spacing w:val="32"/>
          <w:w w:val="105"/>
          <w:sz w:val="18"/>
        </w:rPr>
        <w:t> </w:t>
      </w:r>
      <w:r>
        <w:rPr>
          <w:color w:val="231F20"/>
          <w:spacing w:val="-2"/>
          <w:sz w:val="18"/>
        </w:rPr>
        <w:t>Christopher</w:t>
      </w:r>
    </w:p>
    <w:p>
      <w:pPr>
        <w:spacing w:before="1"/>
        <w:ind w:left="343" w:right="0" w:firstLine="0"/>
        <w:jc w:val="left"/>
        <w:rPr>
          <w:sz w:val="18"/>
        </w:rPr>
      </w:pPr>
      <w:r>
        <w:rPr>
          <w:i/>
          <w:color w:val="231F20"/>
          <w:sz w:val="18"/>
        </w:rPr>
        <w:t>Batman</w:t>
      </w:r>
      <w:r>
        <w:rPr>
          <w:i/>
          <w:color w:val="231F20"/>
          <w:spacing w:val="22"/>
          <w:sz w:val="18"/>
        </w:rPr>
        <w:t> </w:t>
      </w:r>
      <w:r>
        <w:rPr>
          <w:i/>
          <w:color w:val="231F20"/>
          <w:sz w:val="18"/>
        </w:rPr>
        <w:t>Begins</w:t>
      </w:r>
      <w:r>
        <w:rPr>
          <w:i/>
          <w:color w:val="231F20"/>
          <w:spacing w:val="23"/>
          <w:sz w:val="18"/>
        </w:rPr>
        <w:t> </w:t>
      </w:r>
      <w:hyperlink w:history="true" w:anchor="_bookmark56">
        <w:r>
          <w:rPr>
            <w:color w:val="231F20"/>
            <w:spacing w:val="-5"/>
            <w:sz w:val="18"/>
          </w:rPr>
          <w:t>48</w:t>
        </w:r>
      </w:hyperlink>
    </w:p>
    <w:p>
      <w:pPr>
        <w:spacing w:line="249" w:lineRule="auto" w:before="9"/>
        <w:ind w:left="103" w:right="1262" w:firstLine="240"/>
        <w:jc w:val="left"/>
        <w:rPr>
          <w:sz w:val="18"/>
        </w:rPr>
      </w:pPr>
      <w:r>
        <w:rPr>
          <w:i/>
          <w:color w:val="231F20"/>
          <w:w w:val="105"/>
          <w:sz w:val="18"/>
        </w:rPr>
        <w:t>Dark Knight, The </w:t>
      </w:r>
      <w:hyperlink w:history="true" w:anchor="_bookmark56">
        <w:r>
          <w:rPr>
            <w:color w:val="231F20"/>
            <w:w w:val="105"/>
            <w:sz w:val="18"/>
          </w:rPr>
          <w:t>48</w:t>
        </w:r>
      </w:hyperlink>
      <w:r>
        <w:rPr>
          <w:color w:val="231F20"/>
          <w:w w:val="105"/>
          <w:sz w:val="18"/>
        </w:rPr>
        <w:t> non-fiction </w:t>
      </w:r>
      <w:hyperlink w:history="true" w:anchor="_bookmark273">
        <w:r>
          <w:rPr>
            <w:color w:val="231F20"/>
            <w:w w:val="105"/>
            <w:sz w:val="18"/>
          </w:rPr>
          <w:t>230</w:t>
        </w:r>
      </w:hyperlink>
    </w:p>
    <w:p>
      <w:pPr>
        <w:spacing w:line="249" w:lineRule="auto" w:before="1"/>
        <w:ind w:left="103" w:right="513" w:firstLine="0"/>
        <w:jc w:val="left"/>
        <w:rPr>
          <w:sz w:val="18"/>
        </w:rPr>
      </w:pPr>
      <w:r>
        <w:rPr>
          <w:color w:val="231F20"/>
          <w:sz w:val="18"/>
        </w:rPr>
        <w:t>non-rectangular</w:t>
      </w:r>
      <w:r>
        <w:rPr>
          <w:color w:val="231F20"/>
          <w:spacing w:val="-3"/>
          <w:sz w:val="18"/>
        </w:rPr>
        <w:t> </w:t>
      </w:r>
      <w:r>
        <w:rPr>
          <w:color w:val="231F20"/>
          <w:sz w:val="18"/>
        </w:rPr>
        <w:t>layouts</w:t>
      </w:r>
      <w:r>
        <w:rPr>
          <w:color w:val="231F20"/>
          <w:spacing w:val="-3"/>
          <w:sz w:val="18"/>
        </w:rPr>
        <w:t> </w:t>
      </w:r>
      <w:hyperlink w:history="true" w:anchor="_bookmark255">
        <w:r>
          <w:rPr>
            <w:color w:val="231F20"/>
            <w:sz w:val="18"/>
          </w:rPr>
          <w:t>213</w:t>
        </w:r>
      </w:hyperlink>
      <w:r>
        <w:rPr>
          <w:color w:val="231F20"/>
          <w:w w:val="105"/>
          <w:sz w:val="18"/>
        </w:rPr>
        <w:t> Nordau, Max Simon </w:t>
      </w:r>
      <w:hyperlink w:history="true" w:anchor="_bookmark62">
        <w:r>
          <w:rPr>
            <w:color w:val="231F20"/>
            <w:w w:val="105"/>
            <w:sz w:val="18"/>
          </w:rPr>
          <w:t>52</w:t>
        </w:r>
      </w:hyperlink>
      <w:r>
        <w:rPr>
          <w:color w:val="231F20"/>
          <w:w w:val="105"/>
          <w:sz w:val="18"/>
        </w:rPr>
        <w:t> Norenzayan, Ara </w:t>
      </w:r>
      <w:hyperlink w:history="true" w:anchor="_bookmark23">
        <w:r>
          <w:rPr>
            <w:color w:val="231F20"/>
            <w:w w:val="105"/>
            <w:sz w:val="18"/>
          </w:rPr>
          <w:t>20</w:t>
        </w:r>
      </w:hyperlink>
    </w:p>
    <w:p>
      <w:pPr>
        <w:spacing w:line="249" w:lineRule="auto" w:before="1"/>
        <w:ind w:left="583" w:right="513" w:hanging="480"/>
        <w:jc w:val="left"/>
        <w:rPr>
          <w:sz w:val="18"/>
        </w:rPr>
      </w:pPr>
      <w:r>
        <w:rPr>
          <w:color w:val="231F20"/>
          <w:sz w:val="18"/>
        </w:rPr>
        <w:t>Norman, Shiloh (character) </w:t>
      </w:r>
      <w:hyperlink w:history="true" w:anchor="_bookmark200">
        <w:r>
          <w:rPr>
            <w:color w:val="231F20"/>
            <w:sz w:val="18"/>
          </w:rPr>
          <w:t>167</w:t>
        </w:r>
      </w:hyperlink>
      <w:r>
        <w:rPr>
          <w:color w:val="231F20"/>
          <w:sz w:val="18"/>
        </w:rPr>
        <w:t>,</w:t>
      </w:r>
      <w:r>
        <w:rPr>
          <w:color w:val="231F20"/>
          <w:spacing w:val="40"/>
          <w:sz w:val="18"/>
        </w:rPr>
        <w:t> </w:t>
      </w:r>
      <w:hyperlink w:history="true" w:anchor="_bookmark207">
        <w:r>
          <w:rPr>
            <w:color w:val="231F20"/>
            <w:spacing w:val="-4"/>
            <w:sz w:val="18"/>
          </w:rPr>
          <w:t>174</w:t>
        </w:r>
      </w:hyperlink>
    </w:p>
    <w:p>
      <w:pPr>
        <w:spacing w:before="1"/>
        <w:ind w:left="103" w:right="0" w:firstLine="0"/>
        <w:jc w:val="left"/>
        <w:rPr>
          <w:sz w:val="18"/>
        </w:rPr>
      </w:pPr>
      <w:r>
        <w:rPr>
          <w:color w:val="231F20"/>
          <w:sz w:val="18"/>
        </w:rPr>
        <w:t>North,</w:t>
      </w:r>
      <w:r>
        <w:rPr>
          <w:color w:val="231F20"/>
          <w:spacing w:val="28"/>
          <w:sz w:val="18"/>
        </w:rPr>
        <w:t> </w:t>
      </w:r>
      <w:r>
        <w:rPr>
          <w:color w:val="231F20"/>
          <w:sz w:val="18"/>
        </w:rPr>
        <w:t>Sterling</w:t>
      </w:r>
      <w:r>
        <w:rPr>
          <w:color w:val="231F20"/>
          <w:spacing w:val="29"/>
          <w:sz w:val="18"/>
        </w:rPr>
        <w:t> </w:t>
      </w:r>
      <w:hyperlink w:history="true" w:anchor="_bookmark140">
        <w:r>
          <w:rPr>
            <w:color w:val="231F20"/>
            <w:spacing w:val="-5"/>
            <w:sz w:val="18"/>
          </w:rPr>
          <w:t>113</w:t>
        </w:r>
      </w:hyperlink>
    </w:p>
    <w:p>
      <w:pPr>
        <w:spacing w:before="9"/>
        <w:ind w:left="103" w:right="0" w:firstLine="0"/>
        <w:jc w:val="left"/>
        <w:rPr>
          <w:sz w:val="18"/>
        </w:rPr>
      </w:pPr>
      <w:r>
        <w:rPr>
          <w:color w:val="231F20"/>
          <w:sz w:val="18"/>
        </w:rPr>
        <w:t>Northstar</w:t>
      </w:r>
      <w:r>
        <w:rPr>
          <w:color w:val="231F20"/>
          <w:spacing w:val="12"/>
          <w:sz w:val="18"/>
        </w:rPr>
        <w:t> </w:t>
      </w:r>
      <w:r>
        <w:rPr>
          <w:color w:val="231F20"/>
          <w:sz w:val="18"/>
        </w:rPr>
        <w:t>(character)</w:t>
      </w:r>
      <w:r>
        <w:rPr>
          <w:color w:val="231F20"/>
          <w:spacing w:val="13"/>
          <w:sz w:val="18"/>
        </w:rPr>
        <w:t> </w:t>
      </w:r>
      <w:hyperlink w:history="true" w:anchor="_bookmark237">
        <w:r>
          <w:rPr>
            <w:color w:val="231F20"/>
            <w:sz w:val="18"/>
          </w:rPr>
          <w:t>197</w:t>
        </w:r>
      </w:hyperlink>
      <w:r>
        <w:rPr>
          <w:color w:val="231F20"/>
          <w:sz w:val="18"/>
        </w:rPr>
        <w:t>–</w:t>
      </w:r>
      <w:hyperlink w:history="true" w:anchor="_bookmark238">
        <w:r>
          <w:rPr>
            <w:color w:val="231F20"/>
            <w:sz w:val="18"/>
          </w:rPr>
          <w:t>8</w:t>
        </w:r>
      </w:hyperlink>
      <w:r>
        <w:rPr>
          <w:color w:val="231F20"/>
          <w:sz w:val="18"/>
        </w:rPr>
        <w:t>,</w:t>
      </w:r>
      <w:r>
        <w:rPr>
          <w:color w:val="231F20"/>
          <w:spacing w:val="13"/>
          <w:sz w:val="18"/>
        </w:rPr>
        <w:t> </w:t>
      </w:r>
      <w:hyperlink w:history="true" w:anchor="_bookmark240">
        <w:r>
          <w:rPr>
            <w:color w:val="231F20"/>
            <w:spacing w:val="-4"/>
            <w:sz w:val="18"/>
          </w:rPr>
          <w:t>199</w:t>
        </w:r>
      </w:hyperlink>
      <w:r>
        <w:rPr>
          <w:color w:val="231F20"/>
          <w:spacing w:val="-4"/>
          <w:sz w:val="18"/>
        </w:rPr>
        <w:t>,</w:t>
      </w:r>
    </w:p>
    <w:p>
      <w:pPr>
        <w:spacing w:before="9"/>
        <w:ind w:left="583" w:right="0" w:firstLine="0"/>
        <w:jc w:val="left"/>
        <w:rPr>
          <w:sz w:val="18"/>
        </w:rPr>
      </w:pPr>
      <w:hyperlink w:history="true" w:anchor="_bookmark243">
        <w:r>
          <w:rPr>
            <w:color w:val="231F20"/>
            <w:spacing w:val="-5"/>
            <w:sz w:val="18"/>
          </w:rPr>
          <w:t>200</w:t>
        </w:r>
      </w:hyperlink>
    </w:p>
    <w:p>
      <w:pPr>
        <w:spacing w:before="9"/>
        <w:ind w:left="103" w:right="0" w:firstLine="0"/>
        <w:jc w:val="left"/>
        <w:rPr>
          <w:sz w:val="18"/>
        </w:rPr>
      </w:pPr>
      <w:r>
        <w:rPr>
          <w:color w:val="231F20"/>
          <w:sz w:val="18"/>
        </w:rPr>
        <w:t>Nova</w:t>
      </w:r>
      <w:r>
        <w:rPr>
          <w:color w:val="231F20"/>
          <w:spacing w:val="13"/>
          <w:sz w:val="18"/>
        </w:rPr>
        <w:t> </w:t>
      </w:r>
      <w:r>
        <w:rPr>
          <w:color w:val="231F20"/>
          <w:sz w:val="18"/>
        </w:rPr>
        <w:t>(character)</w:t>
      </w:r>
      <w:r>
        <w:rPr>
          <w:color w:val="231F20"/>
          <w:spacing w:val="13"/>
          <w:sz w:val="18"/>
        </w:rPr>
        <w:t> </w:t>
      </w:r>
      <w:hyperlink w:history="true" w:anchor="_bookmark211">
        <w:r>
          <w:rPr>
            <w:color w:val="231F20"/>
            <w:spacing w:val="-5"/>
            <w:sz w:val="18"/>
          </w:rPr>
          <w:t>177</w:t>
        </w:r>
      </w:hyperlink>
    </w:p>
    <w:p>
      <w:pPr>
        <w:spacing w:before="9"/>
        <w:ind w:left="103" w:right="0" w:firstLine="0"/>
        <w:jc w:val="left"/>
        <w:rPr>
          <w:sz w:val="18"/>
        </w:rPr>
      </w:pPr>
      <w:r>
        <w:rPr>
          <w:color w:val="231F20"/>
          <w:w w:val="105"/>
          <w:sz w:val="18"/>
        </w:rPr>
        <w:t>Novak,</w:t>
      </w:r>
      <w:r>
        <w:rPr>
          <w:color w:val="231F20"/>
          <w:spacing w:val="23"/>
          <w:w w:val="105"/>
          <w:sz w:val="18"/>
        </w:rPr>
        <w:t> </w:t>
      </w:r>
      <w:r>
        <w:rPr>
          <w:color w:val="231F20"/>
          <w:w w:val="105"/>
          <w:sz w:val="18"/>
        </w:rPr>
        <w:t>Jim</w:t>
      </w:r>
      <w:r>
        <w:rPr>
          <w:color w:val="231F20"/>
          <w:spacing w:val="24"/>
          <w:w w:val="105"/>
          <w:sz w:val="18"/>
        </w:rPr>
        <w:t> </w:t>
      </w:r>
      <w:hyperlink w:history="true" w:anchor="_bookmark287">
        <w:r>
          <w:rPr>
            <w:color w:val="231F20"/>
            <w:spacing w:val="-5"/>
            <w:w w:val="105"/>
            <w:sz w:val="18"/>
          </w:rPr>
          <w:t>242</w:t>
        </w:r>
      </w:hyperlink>
    </w:p>
    <w:p>
      <w:pPr>
        <w:spacing w:line="249" w:lineRule="auto" w:before="9"/>
        <w:ind w:left="583" w:right="552" w:hanging="480"/>
        <w:jc w:val="left"/>
        <w:rPr>
          <w:sz w:val="18"/>
        </w:rPr>
      </w:pPr>
      <w:r>
        <w:rPr>
          <w:color w:val="231F20"/>
          <w:sz w:val="18"/>
        </w:rPr>
        <w:t>Novick, Irv/Shorten, Harry:</w:t>
      </w:r>
      <w:r>
        <w:rPr>
          <w:color w:val="231F20"/>
          <w:spacing w:val="40"/>
          <w:sz w:val="18"/>
        </w:rPr>
        <w:t> </w:t>
      </w:r>
      <w:r>
        <w:rPr>
          <w:color w:val="231F20"/>
          <w:sz w:val="18"/>
        </w:rPr>
        <w:t>Shield, The (character) </w:t>
      </w:r>
      <w:hyperlink w:history="true" w:anchor="_bookmark136">
        <w:r>
          <w:rPr>
            <w:color w:val="231F20"/>
            <w:sz w:val="18"/>
          </w:rPr>
          <w:t>111</w:t>
        </w:r>
      </w:hyperlink>
    </w:p>
    <w:p>
      <w:pPr>
        <w:spacing w:before="1"/>
        <w:ind w:left="103" w:right="0" w:firstLine="0"/>
        <w:jc w:val="left"/>
        <w:rPr>
          <w:sz w:val="18"/>
        </w:rPr>
      </w:pPr>
      <w:r>
        <w:rPr>
          <w:color w:val="231F20"/>
          <w:sz w:val="18"/>
        </w:rPr>
        <w:t>Nubia</w:t>
      </w:r>
      <w:r>
        <w:rPr>
          <w:color w:val="231F20"/>
          <w:spacing w:val="11"/>
          <w:sz w:val="18"/>
        </w:rPr>
        <w:t> </w:t>
      </w:r>
      <w:r>
        <w:rPr>
          <w:color w:val="231F20"/>
          <w:sz w:val="18"/>
        </w:rPr>
        <w:t>(character)</w:t>
      </w:r>
      <w:r>
        <w:rPr>
          <w:color w:val="231F20"/>
          <w:spacing w:val="11"/>
          <w:sz w:val="18"/>
        </w:rPr>
        <w:t> </w:t>
      </w:r>
      <w:hyperlink w:history="true" w:anchor="_bookmark200">
        <w:r>
          <w:rPr>
            <w:color w:val="231F20"/>
            <w:spacing w:val="-5"/>
            <w:sz w:val="18"/>
          </w:rPr>
          <w:t>167</w:t>
        </w:r>
      </w:hyperlink>
    </w:p>
    <w:p>
      <w:pPr>
        <w:spacing w:before="9"/>
        <w:ind w:left="103" w:right="0" w:firstLine="0"/>
        <w:jc w:val="left"/>
        <w:rPr>
          <w:sz w:val="18"/>
        </w:rPr>
      </w:pPr>
      <w:r>
        <w:rPr>
          <w:color w:val="231F20"/>
          <w:sz w:val="18"/>
        </w:rPr>
        <w:t>nuclear</w:t>
      </w:r>
      <w:r>
        <w:rPr>
          <w:color w:val="231F20"/>
          <w:spacing w:val="10"/>
          <w:sz w:val="18"/>
        </w:rPr>
        <w:t> </w:t>
      </w:r>
      <w:r>
        <w:rPr>
          <w:color w:val="231F20"/>
          <w:sz w:val="18"/>
        </w:rPr>
        <w:t>threat</w:t>
      </w:r>
      <w:r>
        <w:rPr>
          <w:color w:val="231F20"/>
          <w:spacing w:val="11"/>
          <w:sz w:val="18"/>
        </w:rPr>
        <w:t> </w:t>
      </w:r>
      <w:hyperlink w:history="true" w:anchor="_bookmark160">
        <w:r>
          <w:rPr>
            <w:color w:val="231F20"/>
            <w:sz w:val="18"/>
          </w:rPr>
          <w:t>128</w:t>
        </w:r>
      </w:hyperlink>
      <w:r>
        <w:rPr>
          <w:color w:val="231F20"/>
          <w:sz w:val="18"/>
        </w:rPr>
        <w:t>–</w:t>
      </w:r>
      <w:hyperlink w:history="true" w:anchor="_bookmark161">
        <w:r>
          <w:rPr>
            <w:color w:val="231F20"/>
            <w:sz w:val="18"/>
          </w:rPr>
          <w:t>9</w:t>
        </w:r>
      </w:hyperlink>
      <w:r>
        <w:rPr>
          <w:color w:val="231F20"/>
          <w:sz w:val="18"/>
        </w:rPr>
        <w:t>,</w:t>
      </w:r>
      <w:r>
        <w:rPr>
          <w:color w:val="231F20"/>
          <w:spacing w:val="11"/>
          <w:sz w:val="18"/>
        </w:rPr>
        <w:t> </w:t>
      </w:r>
      <w:hyperlink w:history="true" w:anchor="_bookmark163">
        <w:r>
          <w:rPr>
            <w:color w:val="231F20"/>
            <w:spacing w:val="-4"/>
            <w:sz w:val="18"/>
          </w:rPr>
          <w:t>131</w:t>
        </w:r>
      </w:hyperlink>
      <w:r>
        <w:rPr>
          <w:color w:val="231F20"/>
          <w:spacing w:val="-4"/>
          <w:sz w:val="18"/>
        </w:rPr>
        <w:t>,</w:t>
      </w:r>
    </w:p>
    <w:p>
      <w:pPr>
        <w:spacing w:before="9"/>
        <w:ind w:left="583" w:right="0" w:firstLine="0"/>
        <w:jc w:val="left"/>
        <w:rPr>
          <w:i/>
          <w:sz w:val="18"/>
        </w:rPr>
      </w:pPr>
      <w:hyperlink w:history="true" w:anchor="_bookmark171">
        <w:r>
          <w:rPr>
            <w:color w:val="231F20"/>
            <w:sz w:val="18"/>
          </w:rPr>
          <w:t>139</w:t>
        </w:r>
      </w:hyperlink>
      <w:r>
        <w:rPr>
          <w:color w:val="231F20"/>
          <w:sz w:val="18"/>
        </w:rPr>
        <w:t>–</w:t>
      </w:r>
      <w:hyperlink w:history="true" w:anchor="_bookmark172">
        <w:r>
          <w:rPr>
            <w:color w:val="231F20"/>
            <w:sz w:val="18"/>
          </w:rPr>
          <w:t>40</w:t>
        </w:r>
      </w:hyperlink>
      <w:r>
        <w:rPr>
          <w:color w:val="231F20"/>
          <w:sz w:val="18"/>
        </w:rPr>
        <w:t>,</w:t>
      </w:r>
      <w:r>
        <w:rPr>
          <w:color w:val="231F20"/>
          <w:spacing w:val="17"/>
          <w:sz w:val="18"/>
        </w:rPr>
        <w:t> </w:t>
      </w:r>
      <w:hyperlink w:history="true" w:anchor="_bookmark181">
        <w:r>
          <w:rPr>
            <w:color w:val="231F20"/>
            <w:sz w:val="18"/>
          </w:rPr>
          <w:t>149</w:t>
        </w:r>
      </w:hyperlink>
      <w:r>
        <w:rPr>
          <w:color w:val="231F20"/>
          <w:sz w:val="18"/>
        </w:rPr>
        <w:t>–</w:t>
      </w:r>
      <w:hyperlink w:history="true" w:anchor="_bookmark183">
        <w:r>
          <w:rPr>
            <w:color w:val="231F20"/>
            <w:sz w:val="18"/>
          </w:rPr>
          <w:t>50</w:t>
        </w:r>
        <w:r>
          <w:rPr>
            <w:color w:val="231F20"/>
            <w:spacing w:val="18"/>
            <w:sz w:val="18"/>
          </w:rPr>
          <w:t> </w:t>
        </w:r>
      </w:hyperlink>
      <w:r>
        <w:rPr>
          <w:i/>
          <w:color w:val="231F20"/>
          <w:sz w:val="18"/>
        </w:rPr>
        <w:t>see</w:t>
      </w:r>
      <w:r>
        <w:rPr>
          <w:i/>
          <w:color w:val="231F20"/>
          <w:spacing w:val="18"/>
          <w:sz w:val="18"/>
        </w:rPr>
        <w:t> </w:t>
      </w:r>
      <w:r>
        <w:rPr>
          <w:i/>
          <w:color w:val="231F20"/>
          <w:spacing w:val="-4"/>
          <w:sz w:val="18"/>
        </w:rPr>
        <w:t>also</w:t>
      </w:r>
    </w:p>
    <w:p>
      <w:pPr>
        <w:spacing w:before="9"/>
        <w:ind w:left="583" w:right="0" w:firstLine="0"/>
        <w:jc w:val="left"/>
        <w:rPr>
          <w:sz w:val="18"/>
        </w:rPr>
      </w:pPr>
      <w:r>
        <w:rPr>
          <w:color w:val="231F20"/>
          <w:w w:val="105"/>
          <w:sz w:val="18"/>
        </w:rPr>
        <w:t>Cold</w:t>
      </w:r>
      <w:r>
        <w:rPr>
          <w:color w:val="231F20"/>
          <w:spacing w:val="4"/>
          <w:w w:val="105"/>
          <w:sz w:val="18"/>
        </w:rPr>
        <w:t> </w:t>
      </w:r>
      <w:r>
        <w:rPr>
          <w:color w:val="231F20"/>
          <w:w w:val="105"/>
          <w:sz w:val="18"/>
        </w:rPr>
        <w:t>War,</w:t>
      </w:r>
      <w:r>
        <w:rPr>
          <w:color w:val="231F20"/>
          <w:spacing w:val="6"/>
          <w:w w:val="105"/>
          <w:sz w:val="18"/>
        </w:rPr>
        <w:t> </w:t>
      </w:r>
      <w:r>
        <w:rPr>
          <w:color w:val="231F20"/>
          <w:spacing w:val="-5"/>
          <w:w w:val="105"/>
          <w:sz w:val="18"/>
        </w:rPr>
        <w:t>the</w:t>
      </w:r>
    </w:p>
    <w:p>
      <w:pPr>
        <w:spacing w:line="249" w:lineRule="auto" w:before="9"/>
        <w:ind w:left="583" w:right="513" w:hanging="480"/>
        <w:jc w:val="left"/>
        <w:rPr>
          <w:sz w:val="18"/>
        </w:rPr>
      </w:pPr>
      <w:r>
        <w:rPr>
          <w:color w:val="231F20"/>
          <w:w w:val="105"/>
          <w:sz w:val="18"/>
        </w:rPr>
        <w:t>“Numa” (Hollingsworth, </w:t>
      </w:r>
      <w:r>
        <w:rPr>
          <w:color w:val="231F20"/>
          <w:w w:val="105"/>
          <w:sz w:val="18"/>
        </w:rPr>
        <w:t>Alvin) </w:t>
      </w:r>
      <w:hyperlink w:history="true" w:anchor="_bookmark191">
        <w:r>
          <w:rPr>
            <w:color w:val="231F20"/>
            <w:spacing w:val="-4"/>
            <w:w w:val="105"/>
            <w:sz w:val="18"/>
          </w:rPr>
          <w:t>159</w:t>
        </w:r>
      </w:hyperlink>
    </w:p>
    <w:p>
      <w:pPr>
        <w:spacing w:line="249" w:lineRule="auto" w:before="1"/>
        <w:ind w:left="103" w:right="817" w:firstLine="0"/>
        <w:jc w:val="left"/>
        <w:rPr>
          <w:sz w:val="18"/>
        </w:rPr>
      </w:pPr>
      <w:r>
        <w:rPr>
          <w:color w:val="231F20"/>
          <w:w w:val="105"/>
          <w:sz w:val="18"/>
        </w:rPr>
        <w:t>Nyberg, Amy Kiste </w:t>
      </w:r>
      <w:hyperlink w:history="true" w:anchor="_bookmark154">
        <w:r>
          <w:rPr>
            <w:color w:val="231F20"/>
            <w:w w:val="105"/>
            <w:sz w:val="18"/>
          </w:rPr>
          <w:t>122</w:t>
        </w:r>
      </w:hyperlink>
      <w:r>
        <w:rPr>
          <w:color w:val="231F20"/>
          <w:w w:val="105"/>
          <w:sz w:val="18"/>
        </w:rPr>
        <w:t> Nyhof, Melanie A. </w:t>
      </w:r>
      <w:hyperlink w:history="true" w:anchor="_bookmark23">
        <w:r>
          <w:rPr>
            <w:color w:val="231F20"/>
            <w:w w:val="105"/>
            <w:sz w:val="18"/>
          </w:rPr>
          <w:t>20</w:t>
        </w:r>
      </w:hyperlink>
      <w:r>
        <w:rPr>
          <w:color w:val="231F20"/>
          <w:w w:val="105"/>
          <w:sz w:val="18"/>
        </w:rPr>
        <w:t>, </w:t>
      </w:r>
      <w:hyperlink w:history="true" w:anchor="_bookmark25">
        <w:r>
          <w:rPr>
            <w:color w:val="231F20"/>
            <w:w w:val="105"/>
            <w:sz w:val="18"/>
          </w:rPr>
          <w:t>22</w:t>
        </w:r>
      </w:hyperlink>
      <w:r>
        <w:rPr>
          <w:color w:val="231F20"/>
          <w:w w:val="105"/>
          <w:sz w:val="18"/>
        </w:rPr>
        <w:t>–</w:t>
      </w:r>
      <w:hyperlink w:history="true" w:anchor="_bookmark26">
        <w:r>
          <w:rPr>
            <w:color w:val="231F20"/>
            <w:w w:val="105"/>
            <w:sz w:val="18"/>
          </w:rPr>
          <w:t>3</w:t>
        </w:r>
      </w:hyperlink>
    </w:p>
    <w:p>
      <w:pPr>
        <w:pStyle w:val="BodyText"/>
        <w:spacing w:before="10"/>
        <w:rPr>
          <w:sz w:val="18"/>
        </w:rPr>
      </w:pPr>
    </w:p>
    <w:p>
      <w:pPr>
        <w:spacing w:line="249" w:lineRule="auto" w:before="0"/>
        <w:ind w:left="103" w:right="813" w:firstLine="0"/>
        <w:jc w:val="left"/>
        <w:rPr>
          <w:sz w:val="18"/>
        </w:rPr>
      </w:pPr>
      <w:r>
        <w:rPr>
          <w:color w:val="231F20"/>
          <w:w w:val="105"/>
          <w:sz w:val="18"/>
        </w:rPr>
        <w:t>Occult, Dr. (character) </w:t>
      </w:r>
      <w:hyperlink w:history="true" w:anchor="_bookmark214">
        <w:r>
          <w:rPr>
            <w:color w:val="231F20"/>
            <w:w w:val="105"/>
            <w:sz w:val="18"/>
          </w:rPr>
          <w:t>180</w:t>
        </w:r>
      </w:hyperlink>
      <w:r>
        <w:rPr>
          <w:color w:val="231F20"/>
          <w:w w:val="105"/>
          <w:sz w:val="18"/>
        </w:rPr>
        <w:t> </w:t>
      </w:r>
      <w:r>
        <w:rPr>
          <w:color w:val="231F20"/>
          <w:sz w:val="18"/>
        </w:rPr>
        <w:t>off-centered framing </w:t>
      </w:r>
      <w:hyperlink w:history="true" w:anchor="_bookmark257">
        <w:r>
          <w:rPr>
            <w:color w:val="231F20"/>
            <w:sz w:val="18"/>
          </w:rPr>
          <w:t>215</w:t>
        </w:r>
      </w:hyperlink>
      <w:r>
        <w:rPr>
          <w:color w:val="231F20"/>
          <w:sz w:val="18"/>
        </w:rPr>
        <w:t>, </w:t>
      </w:r>
      <w:hyperlink w:history="true" w:anchor="_bookmark261">
        <w:r>
          <w:rPr>
            <w:color w:val="231F20"/>
            <w:sz w:val="18"/>
          </w:rPr>
          <w:t>219</w:t>
        </w:r>
      </w:hyperlink>
    </w:p>
    <w:p>
      <w:pPr>
        <w:spacing w:line="249" w:lineRule="auto" w:before="1"/>
        <w:ind w:left="103" w:right="622" w:firstLine="0"/>
        <w:jc w:val="left"/>
        <w:rPr>
          <w:sz w:val="18"/>
        </w:rPr>
      </w:pPr>
      <w:r>
        <w:rPr>
          <w:color w:val="231F20"/>
          <w:w w:val="105"/>
          <w:sz w:val="18"/>
        </w:rPr>
        <w:t>O’Herir, Andrew </w:t>
      </w:r>
      <w:hyperlink w:history="true" w:anchor="_bookmark123">
        <w:r>
          <w:rPr>
            <w:color w:val="231F20"/>
            <w:w w:val="105"/>
            <w:sz w:val="18"/>
          </w:rPr>
          <w:t>102</w:t>
        </w:r>
      </w:hyperlink>
      <w:r>
        <w:rPr>
          <w:color w:val="231F20"/>
          <w:w w:val="105"/>
          <w:sz w:val="18"/>
        </w:rPr>
        <w:t>, </w:t>
      </w:r>
      <w:hyperlink w:history="true" w:anchor="_bookmark126">
        <w:r>
          <w:rPr>
            <w:color w:val="231F20"/>
            <w:w w:val="105"/>
            <w:sz w:val="18"/>
          </w:rPr>
          <w:t>103</w:t>
        </w:r>
      </w:hyperlink>
      <w:r>
        <w:rPr>
          <w:color w:val="231F20"/>
          <w:w w:val="105"/>
          <w:sz w:val="18"/>
        </w:rPr>
        <w:t> </w:t>
      </w:r>
      <w:r>
        <w:rPr>
          <w:color w:val="231F20"/>
          <w:sz w:val="18"/>
        </w:rPr>
        <w:t>Oksner,</w:t>
      </w:r>
      <w:r>
        <w:rPr>
          <w:color w:val="231F20"/>
          <w:spacing w:val="24"/>
          <w:sz w:val="18"/>
        </w:rPr>
        <w:t> </w:t>
      </w:r>
      <w:r>
        <w:rPr>
          <w:color w:val="231F20"/>
          <w:sz w:val="18"/>
        </w:rPr>
        <w:t>Bob/Conway,</w:t>
      </w:r>
      <w:r>
        <w:rPr>
          <w:color w:val="231F20"/>
          <w:spacing w:val="25"/>
          <w:sz w:val="18"/>
        </w:rPr>
        <w:t> </w:t>
      </w:r>
      <w:r>
        <w:rPr>
          <w:color w:val="231F20"/>
          <w:spacing w:val="-2"/>
          <w:sz w:val="18"/>
        </w:rPr>
        <w:t>Gerry:</w:t>
      </w:r>
    </w:p>
    <w:p>
      <w:pPr>
        <w:spacing w:before="1"/>
        <w:ind w:left="583" w:right="0" w:firstLine="0"/>
        <w:jc w:val="left"/>
        <w:rPr>
          <w:sz w:val="18"/>
        </w:rPr>
      </w:pPr>
      <w:r>
        <w:rPr>
          <w:color w:val="231F20"/>
          <w:sz w:val="18"/>
        </w:rPr>
        <w:t>Vixen</w:t>
      </w:r>
      <w:r>
        <w:rPr>
          <w:color w:val="231F20"/>
          <w:spacing w:val="6"/>
          <w:sz w:val="18"/>
        </w:rPr>
        <w:t> </w:t>
      </w:r>
      <w:r>
        <w:rPr>
          <w:color w:val="231F20"/>
          <w:sz w:val="18"/>
        </w:rPr>
        <w:t>(character)</w:t>
      </w:r>
      <w:r>
        <w:rPr>
          <w:color w:val="231F20"/>
          <w:spacing w:val="6"/>
          <w:sz w:val="18"/>
        </w:rPr>
        <w:t> </w:t>
      </w:r>
      <w:hyperlink w:history="true" w:anchor="_bookmark204">
        <w:r>
          <w:rPr>
            <w:color w:val="231F20"/>
            <w:spacing w:val="-5"/>
            <w:sz w:val="18"/>
          </w:rPr>
          <w:t>171</w:t>
        </w:r>
      </w:hyperlink>
    </w:p>
    <w:p>
      <w:pPr>
        <w:spacing w:before="9"/>
        <w:ind w:left="103" w:right="0" w:firstLine="0"/>
        <w:jc w:val="left"/>
        <w:rPr>
          <w:sz w:val="18"/>
        </w:rPr>
      </w:pPr>
      <w:r>
        <w:rPr>
          <w:color w:val="231F20"/>
          <w:w w:val="105"/>
          <w:sz w:val="18"/>
        </w:rPr>
        <w:t>Oliff,</w:t>
      </w:r>
      <w:r>
        <w:rPr>
          <w:color w:val="231F20"/>
          <w:spacing w:val="4"/>
          <w:w w:val="105"/>
          <w:sz w:val="18"/>
        </w:rPr>
        <w:t> </w:t>
      </w:r>
      <w:r>
        <w:rPr>
          <w:color w:val="231F20"/>
          <w:w w:val="105"/>
          <w:sz w:val="18"/>
        </w:rPr>
        <w:t>Steve</w:t>
      </w:r>
      <w:r>
        <w:rPr>
          <w:color w:val="231F20"/>
          <w:spacing w:val="5"/>
          <w:w w:val="105"/>
          <w:sz w:val="18"/>
        </w:rPr>
        <w:t> </w:t>
      </w:r>
      <w:hyperlink w:history="true" w:anchor="_bookmark7">
        <w:r>
          <w:rPr>
            <w:color w:val="231F20"/>
            <w:spacing w:val="-10"/>
            <w:w w:val="105"/>
            <w:sz w:val="18"/>
          </w:rPr>
          <w:t>6</w:t>
        </w:r>
      </w:hyperlink>
    </w:p>
    <w:p>
      <w:pPr>
        <w:spacing w:before="9"/>
        <w:ind w:left="103" w:right="0" w:firstLine="0"/>
        <w:jc w:val="left"/>
        <w:rPr>
          <w:sz w:val="18"/>
        </w:rPr>
      </w:pPr>
      <w:r>
        <w:rPr>
          <w:color w:val="231F20"/>
          <w:w w:val="105"/>
          <w:sz w:val="18"/>
        </w:rPr>
        <w:t>Olsen,</w:t>
      </w:r>
      <w:r>
        <w:rPr>
          <w:color w:val="231F20"/>
          <w:spacing w:val="7"/>
          <w:w w:val="105"/>
          <w:sz w:val="18"/>
        </w:rPr>
        <w:t> </w:t>
      </w:r>
      <w:r>
        <w:rPr>
          <w:color w:val="231F20"/>
          <w:w w:val="105"/>
          <w:sz w:val="18"/>
        </w:rPr>
        <w:t>Jimmy</w:t>
      </w:r>
      <w:r>
        <w:rPr>
          <w:color w:val="231F20"/>
          <w:spacing w:val="8"/>
          <w:w w:val="105"/>
          <w:sz w:val="18"/>
        </w:rPr>
        <w:t> </w:t>
      </w:r>
      <w:hyperlink w:history="true" w:anchor="_bookmark231">
        <w:r>
          <w:rPr>
            <w:color w:val="231F20"/>
            <w:spacing w:val="-5"/>
            <w:w w:val="105"/>
            <w:sz w:val="18"/>
          </w:rPr>
          <w:t>195</w:t>
        </w:r>
      </w:hyperlink>
    </w:p>
    <w:p>
      <w:pPr>
        <w:spacing w:after="0"/>
        <w:jc w:val="left"/>
        <w:rPr>
          <w:sz w:val="18"/>
        </w:rPr>
        <w:sectPr>
          <w:type w:val="continuous"/>
          <w:pgSz w:w="7830" w:h="12250"/>
          <w:pgMar w:header="628" w:footer="0" w:top="1140" w:bottom="280" w:left="760" w:right="740"/>
          <w:cols w:num="2" w:equalWidth="0">
            <w:col w:w="2774" w:space="286"/>
            <w:col w:w="3270"/>
          </w:cols>
        </w:sectPr>
      </w:pPr>
    </w:p>
    <w:p>
      <w:pPr>
        <w:pStyle w:val="BodyText"/>
      </w:pPr>
    </w:p>
    <w:p>
      <w:pPr>
        <w:spacing w:after="0"/>
        <w:sectPr>
          <w:pgSz w:w="7830" w:h="12250"/>
          <w:pgMar w:header="628" w:footer="0" w:top="820" w:bottom="280" w:left="760" w:right="740"/>
        </w:sectPr>
      </w:pPr>
    </w:p>
    <w:p>
      <w:pPr>
        <w:pStyle w:val="BodyText"/>
        <w:rPr>
          <w:sz w:val="19"/>
        </w:rPr>
      </w:pPr>
    </w:p>
    <w:p>
      <w:pPr>
        <w:spacing w:line="249" w:lineRule="auto" w:before="0"/>
        <w:ind w:left="920" w:right="34" w:hanging="480"/>
        <w:jc w:val="left"/>
        <w:rPr>
          <w:sz w:val="18"/>
        </w:rPr>
      </w:pPr>
      <w:r>
        <w:rPr>
          <w:i/>
          <w:color w:val="231F20"/>
          <w:w w:val="105"/>
          <w:sz w:val="18"/>
        </w:rPr>
        <w:t>On Heroes, Hero-Worship, </w:t>
      </w:r>
      <w:r>
        <w:rPr>
          <w:i/>
          <w:color w:val="231F20"/>
          <w:w w:val="105"/>
          <w:sz w:val="18"/>
        </w:rPr>
        <w:t>and</w:t>
      </w:r>
      <w:r>
        <w:rPr>
          <w:i/>
          <w:color w:val="231F20"/>
          <w:w w:val="105"/>
          <w:sz w:val="18"/>
        </w:rPr>
        <w:t> The Heroic in History </w:t>
      </w:r>
      <w:r>
        <w:rPr>
          <w:color w:val="231F20"/>
          <w:w w:val="105"/>
          <w:sz w:val="18"/>
        </w:rPr>
        <w:t>(Carlyle, Thomas) </w:t>
      </w:r>
      <w:hyperlink w:history="true" w:anchor="_bookmark35">
        <w:r>
          <w:rPr>
            <w:color w:val="231F20"/>
            <w:w w:val="105"/>
            <w:sz w:val="18"/>
          </w:rPr>
          <w:t>31</w:t>
        </w:r>
      </w:hyperlink>
    </w:p>
    <w:p>
      <w:pPr>
        <w:spacing w:before="2"/>
        <w:ind w:left="440" w:right="0" w:firstLine="0"/>
        <w:jc w:val="left"/>
        <w:rPr>
          <w:sz w:val="18"/>
        </w:rPr>
      </w:pPr>
      <w:r>
        <w:rPr>
          <w:color w:val="231F20"/>
          <w:w w:val="95"/>
          <w:sz w:val="18"/>
        </w:rPr>
        <w:t>one-panel</w:t>
      </w:r>
      <w:r>
        <w:rPr>
          <w:color w:val="231F20"/>
          <w:spacing w:val="22"/>
          <w:sz w:val="18"/>
        </w:rPr>
        <w:t> </w:t>
      </w:r>
      <w:r>
        <w:rPr>
          <w:color w:val="231F20"/>
          <w:w w:val="95"/>
          <w:sz w:val="18"/>
        </w:rPr>
        <w:t>sentences</w:t>
      </w:r>
      <w:r>
        <w:rPr>
          <w:color w:val="231F20"/>
          <w:spacing w:val="23"/>
          <w:sz w:val="18"/>
        </w:rPr>
        <w:t> </w:t>
      </w:r>
      <w:hyperlink w:history="true" w:anchor="_bookmark269">
        <w:r>
          <w:rPr>
            <w:color w:val="231F20"/>
            <w:spacing w:val="-5"/>
            <w:w w:val="95"/>
            <w:sz w:val="18"/>
          </w:rPr>
          <w:t>226</w:t>
        </w:r>
      </w:hyperlink>
    </w:p>
    <w:p>
      <w:pPr>
        <w:spacing w:line="249" w:lineRule="auto" w:before="9"/>
        <w:ind w:left="680" w:right="34" w:hanging="240"/>
        <w:jc w:val="left"/>
        <w:rPr>
          <w:sz w:val="18"/>
        </w:rPr>
      </w:pPr>
      <w:r>
        <w:rPr>
          <w:color w:val="231F20"/>
          <w:w w:val="105"/>
          <w:sz w:val="18"/>
        </w:rPr>
        <w:t>O’Neil, Dennis </w:t>
      </w:r>
      <w:hyperlink w:history="true" w:anchor="_bookmark25">
        <w:r>
          <w:rPr>
            <w:color w:val="231F20"/>
            <w:w w:val="105"/>
            <w:sz w:val="18"/>
          </w:rPr>
          <w:t>22</w:t>
        </w:r>
      </w:hyperlink>
      <w:r>
        <w:rPr>
          <w:color w:val="231F20"/>
          <w:w w:val="105"/>
          <w:sz w:val="18"/>
        </w:rPr>
        <w:t>, </w:t>
      </w:r>
      <w:hyperlink w:history="true" w:anchor="_bookmark56">
        <w:r>
          <w:rPr>
            <w:color w:val="231F20"/>
            <w:w w:val="105"/>
            <w:sz w:val="18"/>
          </w:rPr>
          <w:t>48</w:t>
        </w:r>
      </w:hyperlink>
      <w:r>
        <w:rPr>
          <w:color w:val="231F20"/>
          <w:w w:val="105"/>
          <w:sz w:val="18"/>
        </w:rPr>
        <w:t>, </w:t>
      </w:r>
      <w:hyperlink w:history="true" w:anchor="_bookmark206">
        <w:r>
          <w:rPr>
            <w:color w:val="231F20"/>
            <w:w w:val="105"/>
            <w:sz w:val="18"/>
          </w:rPr>
          <w:t>173</w:t>
        </w:r>
      </w:hyperlink>
      <w:r>
        <w:rPr>
          <w:color w:val="231F20"/>
          <w:w w:val="105"/>
          <w:sz w:val="18"/>
        </w:rPr>
        <w:t>, </w:t>
      </w:r>
      <w:hyperlink w:history="true" w:anchor="_bookmark298">
        <w:r>
          <w:rPr>
            <w:color w:val="231F20"/>
            <w:w w:val="105"/>
            <w:sz w:val="18"/>
          </w:rPr>
          <w:t>278</w:t>
        </w:r>
      </w:hyperlink>
      <w:r>
        <w:rPr>
          <w:color w:val="231F20"/>
          <w:w w:val="105"/>
          <w:sz w:val="18"/>
        </w:rPr>
        <w:t> </w:t>
      </w:r>
      <w:r>
        <w:rPr>
          <w:color w:val="231F20"/>
          <w:sz w:val="18"/>
        </w:rPr>
        <w:t>Bronze Tiger (character) </w:t>
      </w:r>
      <w:hyperlink w:history="true" w:anchor="_bookmark201">
        <w:r>
          <w:rPr>
            <w:color w:val="231F20"/>
            <w:sz w:val="18"/>
          </w:rPr>
          <w:t>168</w:t>
        </w:r>
      </w:hyperlink>
      <w:r>
        <w:rPr>
          <w:color w:val="231F20"/>
          <w:w w:val="105"/>
          <w:sz w:val="18"/>
        </w:rPr>
        <w:t> </w:t>
      </w:r>
      <w:r>
        <w:rPr>
          <w:i/>
          <w:color w:val="231F20"/>
          <w:w w:val="105"/>
          <w:sz w:val="18"/>
        </w:rPr>
        <w:t>Iron Man </w:t>
      </w:r>
      <w:hyperlink w:history="true" w:anchor="_bookmark205">
        <w:r>
          <w:rPr>
            <w:color w:val="231F20"/>
            <w:w w:val="105"/>
            <w:sz w:val="18"/>
          </w:rPr>
          <w:t>172</w:t>
        </w:r>
      </w:hyperlink>
    </w:p>
    <w:p>
      <w:pPr>
        <w:spacing w:line="249" w:lineRule="auto" w:before="2"/>
        <w:ind w:left="920" w:right="34" w:hanging="240"/>
        <w:jc w:val="left"/>
        <w:rPr>
          <w:sz w:val="18"/>
        </w:rPr>
      </w:pPr>
      <w:r>
        <w:rPr>
          <w:color w:val="231F20"/>
          <w:spacing w:val="-2"/>
          <w:sz w:val="18"/>
        </w:rPr>
        <w:t>Wonder Woman </w:t>
      </w:r>
      <w:r>
        <w:rPr>
          <w:color w:val="231F20"/>
          <w:spacing w:val="-2"/>
          <w:sz w:val="18"/>
        </w:rPr>
        <w:t>(character)</w:t>
      </w:r>
      <w:r>
        <w:rPr>
          <w:color w:val="231F20"/>
          <w:spacing w:val="40"/>
          <w:sz w:val="18"/>
        </w:rPr>
        <w:t> </w:t>
      </w:r>
      <w:hyperlink w:history="true" w:anchor="_bookmark220">
        <w:r>
          <w:rPr>
            <w:color w:val="231F20"/>
            <w:sz w:val="18"/>
          </w:rPr>
          <w:t>186</w:t>
        </w:r>
      </w:hyperlink>
      <w:r>
        <w:rPr>
          <w:color w:val="231F20"/>
          <w:sz w:val="18"/>
        </w:rPr>
        <w:t>, </w:t>
      </w:r>
      <w:hyperlink w:history="true" w:anchor="_bookmark298">
        <w:r>
          <w:rPr>
            <w:color w:val="231F20"/>
            <w:sz w:val="18"/>
          </w:rPr>
          <w:t>278</w:t>
        </w:r>
      </w:hyperlink>
    </w:p>
    <w:p>
      <w:pPr>
        <w:spacing w:before="1"/>
        <w:ind w:left="440" w:right="0" w:firstLine="0"/>
        <w:jc w:val="left"/>
        <w:rPr>
          <w:sz w:val="18"/>
        </w:rPr>
      </w:pPr>
      <w:r>
        <w:rPr>
          <w:color w:val="231F20"/>
          <w:w w:val="105"/>
          <w:sz w:val="18"/>
        </w:rPr>
        <w:t>O’Neil,</w:t>
      </w:r>
      <w:r>
        <w:rPr>
          <w:color w:val="231F20"/>
          <w:spacing w:val="2"/>
          <w:w w:val="105"/>
          <w:sz w:val="18"/>
        </w:rPr>
        <w:t> </w:t>
      </w:r>
      <w:r>
        <w:rPr>
          <w:color w:val="231F20"/>
          <w:w w:val="105"/>
          <w:sz w:val="18"/>
        </w:rPr>
        <w:t>Dennis/Adams,</w:t>
      </w:r>
      <w:r>
        <w:rPr>
          <w:color w:val="231F20"/>
          <w:spacing w:val="3"/>
          <w:w w:val="105"/>
          <w:sz w:val="18"/>
        </w:rPr>
        <w:t> </w:t>
      </w:r>
      <w:r>
        <w:rPr>
          <w:color w:val="231F20"/>
          <w:spacing w:val="-4"/>
          <w:w w:val="105"/>
          <w:sz w:val="18"/>
        </w:rPr>
        <w:t>Neal</w:t>
      </w:r>
    </w:p>
    <w:p>
      <w:pPr>
        <w:spacing w:before="9"/>
        <w:ind w:left="680" w:right="0" w:firstLine="0"/>
        <w:jc w:val="left"/>
        <w:rPr>
          <w:sz w:val="18"/>
        </w:rPr>
      </w:pPr>
      <w:r>
        <w:rPr>
          <w:i/>
          <w:color w:val="231F20"/>
          <w:sz w:val="18"/>
        </w:rPr>
        <w:t>Batman</w:t>
      </w:r>
      <w:r>
        <w:rPr>
          <w:i/>
          <w:color w:val="231F20"/>
          <w:spacing w:val="20"/>
          <w:sz w:val="18"/>
        </w:rPr>
        <w:t> </w:t>
      </w:r>
      <w:hyperlink w:history="true" w:anchor="_bookmark56">
        <w:r>
          <w:rPr>
            <w:color w:val="231F20"/>
            <w:spacing w:val="-5"/>
            <w:sz w:val="18"/>
          </w:rPr>
          <w:t>48</w:t>
        </w:r>
      </w:hyperlink>
    </w:p>
    <w:p>
      <w:pPr>
        <w:spacing w:before="9"/>
        <w:ind w:left="680" w:right="0" w:firstLine="0"/>
        <w:jc w:val="left"/>
        <w:rPr>
          <w:sz w:val="18"/>
        </w:rPr>
      </w:pPr>
      <w:r>
        <w:rPr>
          <w:color w:val="231F20"/>
          <w:sz w:val="18"/>
        </w:rPr>
        <w:t>Green</w:t>
      </w:r>
      <w:r>
        <w:rPr>
          <w:color w:val="231F20"/>
          <w:spacing w:val="9"/>
          <w:sz w:val="18"/>
        </w:rPr>
        <w:t> </w:t>
      </w:r>
      <w:r>
        <w:rPr>
          <w:color w:val="231F20"/>
          <w:sz w:val="18"/>
        </w:rPr>
        <w:t>Arrow</w:t>
      </w:r>
      <w:r>
        <w:rPr>
          <w:color w:val="231F20"/>
          <w:spacing w:val="10"/>
          <w:sz w:val="18"/>
        </w:rPr>
        <w:t> </w:t>
      </w:r>
      <w:r>
        <w:rPr>
          <w:color w:val="231F20"/>
          <w:sz w:val="18"/>
        </w:rPr>
        <w:t>(character)</w:t>
      </w:r>
      <w:r>
        <w:rPr>
          <w:color w:val="231F20"/>
          <w:spacing w:val="10"/>
          <w:sz w:val="18"/>
        </w:rPr>
        <w:t> </w:t>
      </w:r>
      <w:hyperlink w:history="true" w:anchor="_bookmark119">
        <w:r>
          <w:rPr>
            <w:color w:val="231F20"/>
            <w:spacing w:val="-5"/>
            <w:sz w:val="18"/>
          </w:rPr>
          <w:t>95</w:t>
        </w:r>
      </w:hyperlink>
    </w:p>
    <w:p>
      <w:pPr>
        <w:spacing w:line="249" w:lineRule="auto" w:before="9"/>
        <w:ind w:left="920" w:right="34" w:hanging="240"/>
        <w:jc w:val="left"/>
        <w:rPr>
          <w:sz w:val="18"/>
        </w:rPr>
      </w:pPr>
      <w:r>
        <w:rPr>
          <w:i/>
          <w:color w:val="231F20"/>
          <w:w w:val="105"/>
          <w:sz w:val="18"/>
        </w:rPr>
        <w:t>Green Lantern Co-Starring</w:t>
      </w:r>
      <w:r>
        <w:rPr>
          <w:i/>
          <w:color w:val="231F20"/>
          <w:w w:val="105"/>
          <w:sz w:val="18"/>
        </w:rPr>
        <w:t> Green Arrow </w:t>
      </w:r>
      <w:hyperlink w:history="true" w:anchor="_bookmark12">
        <w:r>
          <w:rPr>
            <w:color w:val="231F20"/>
            <w:w w:val="105"/>
            <w:sz w:val="18"/>
          </w:rPr>
          <w:t>8</w:t>
        </w:r>
      </w:hyperlink>
      <w:r>
        <w:rPr>
          <w:color w:val="231F20"/>
          <w:w w:val="105"/>
          <w:sz w:val="18"/>
        </w:rPr>
        <w:t>, </w:t>
      </w:r>
      <w:hyperlink w:history="true" w:anchor="_bookmark31">
        <w:r>
          <w:rPr>
            <w:color w:val="231F20"/>
            <w:w w:val="105"/>
            <w:sz w:val="18"/>
          </w:rPr>
          <w:t>28</w:t>
        </w:r>
      </w:hyperlink>
      <w:r>
        <w:rPr>
          <w:color w:val="231F20"/>
          <w:w w:val="105"/>
          <w:sz w:val="18"/>
        </w:rPr>
        <w:t>, </w:t>
      </w:r>
      <w:hyperlink w:history="true" w:anchor="_bookmark198">
        <w:r>
          <w:rPr>
            <w:color w:val="231F20"/>
            <w:w w:val="105"/>
            <w:sz w:val="18"/>
          </w:rPr>
          <w:t>165</w:t>
        </w:r>
      </w:hyperlink>
      <w:r>
        <w:rPr>
          <w:color w:val="231F20"/>
          <w:w w:val="105"/>
          <w:sz w:val="18"/>
        </w:rPr>
        <w:t>–</w:t>
      </w:r>
      <w:hyperlink w:history="true" w:anchor="_bookmark199">
        <w:r>
          <w:rPr>
            <w:color w:val="231F20"/>
            <w:w w:val="105"/>
            <w:sz w:val="18"/>
          </w:rPr>
          <w:t>6</w:t>
        </w:r>
      </w:hyperlink>
      <w:r>
        <w:rPr>
          <w:color w:val="231F20"/>
          <w:w w:val="105"/>
          <w:sz w:val="18"/>
        </w:rPr>
        <w:t>,</w:t>
      </w:r>
    </w:p>
    <w:p>
      <w:pPr>
        <w:spacing w:before="1"/>
        <w:ind w:left="920" w:right="0" w:firstLine="0"/>
        <w:jc w:val="left"/>
        <w:rPr>
          <w:sz w:val="18"/>
        </w:rPr>
      </w:pPr>
      <w:hyperlink w:history="true" w:anchor="_bookmark200">
        <w:r>
          <w:rPr>
            <w:color w:val="231F20"/>
            <w:w w:val="105"/>
            <w:sz w:val="18"/>
          </w:rPr>
          <w:t>167</w:t>
        </w:r>
      </w:hyperlink>
      <w:r>
        <w:rPr>
          <w:color w:val="231F20"/>
          <w:w w:val="105"/>
          <w:sz w:val="18"/>
        </w:rPr>
        <w:t>,</w:t>
      </w:r>
      <w:r>
        <w:rPr>
          <w:color w:val="231F20"/>
          <w:spacing w:val="9"/>
          <w:w w:val="105"/>
          <w:sz w:val="18"/>
        </w:rPr>
        <w:t> </w:t>
      </w:r>
      <w:hyperlink w:history="true" w:anchor="_bookmark298">
        <w:r>
          <w:rPr>
            <w:color w:val="231F20"/>
            <w:spacing w:val="-5"/>
            <w:w w:val="105"/>
            <w:sz w:val="18"/>
          </w:rPr>
          <w:t>278</w:t>
        </w:r>
      </w:hyperlink>
    </w:p>
    <w:p>
      <w:pPr>
        <w:spacing w:line="249" w:lineRule="auto" w:before="9"/>
        <w:ind w:left="920" w:right="34" w:hanging="480"/>
        <w:jc w:val="left"/>
        <w:rPr>
          <w:sz w:val="18"/>
        </w:rPr>
      </w:pPr>
      <w:r>
        <w:rPr>
          <w:color w:val="231F20"/>
          <w:w w:val="105"/>
          <w:sz w:val="18"/>
        </w:rPr>
        <w:t>O’Neil, Kevin: </w:t>
      </w:r>
      <w:r>
        <w:rPr>
          <w:i/>
          <w:color w:val="231F20"/>
          <w:w w:val="105"/>
          <w:sz w:val="18"/>
        </w:rPr>
        <w:t>League of</w:t>
      </w:r>
      <w:r>
        <w:rPr>
          <w:i/>
          <w:color w:val="231F20"/>
          <w:w w:val="105"/>
          <w:sz w:val="18"/>
        </w:rPr>
        <w:t> Extraordinary</w:t>
      </w:r>
      <w:r>
        <w:rPr>
          <w:i/>
          <w:color w:val="231F20"/>
          <w:spacing w:val="-7"/>
          <w:w w:val="105"/>
          <w:sz w:val="18"/>
        </w:rPr>
        <w:t> </w:t>
      </w:r>
      <w:r>
        <w:rPr>
          <w:i/>
          <w:color w:val="231F20"/>
          <w:w w:val="105"/>
          <w:sz w:val="18"/>
        </w:rPr>
        <w:t>Gentlemen, The </w:t>
      </w:r>
      <w:hyperlink w:history="true" w:anchor="_bookmark284">
        <w:r>
          <w:rPr>
            <w:color w:val="231F20"/>
            <w:w w:val="105"/>
            <w:sz w:val="18"/>
          </w:rPr>
          <w:t>240</w:t>
        </w:r>
      </w:hyperlink>
    </w:p>
    <w:p>
      <w:pPr>
        <w:spacing w:line="249" w:lineRule="auto" w:before="1"/>
        <w:ind w:left="440" w:right="661" w:firstLine="0"/>
        <w:jc w:val="left"/>
        <w:rPr>
          <w:sz w:val="18"/>
        </w:rPr>
      </w:pPr>
      <w:r>
        <w:rPr>
          <w:color w:val="231F20"/>
          <w:w w:val="105"/>
          <w:sz w:val="18"/>
        </w:rPr>
        <w:t>Ong, Walter J. </w:t>
      </w:r>
      <w:hyperlink w:history="true" w:anchor="_bookmark145">
        <w:r>
          <w:rPr>
            <w:color w:val="231F20"/>
            <w:w w:val="105"/>
            <w:sz w:val="18"/>
          </w:rPr>
          <w:t>117</w:t>
        </w:r>
      </w:hyperlink>
      <w:r>
        <w:rPr>
          <w:color w:val="231F20"/>
          <w:w w:val="105"/>
          <w:sz w:val="18"/>
        </w:rPr>
        <w:t> opacity</w:t>
      </w:r>
      <w:r>
        <w:rPr>
          <w:color w:val="231F20"/>
          <w:spacing w:val="-7"/>
          <w:w w:val="105"/>
          <w:sz w:val="18"/>
        </w:rPr>
        <w:t> </w:t>
      </w:r>
      <w:hyperlink w:history="true" w:anchor="_bookmark279">
        <w:r>
          <w:rPr>
            <w:color w:val="231F20"/>
            <w:w w:val="105"/>
            <w:sz w:val="18"/>
          </w:rPr>
          <w:t>235</w:t>
        </w:r>
      </w:hyperlink>
      <w:r>
        <w:rPr>
          <w:color w:val="231F20"/>
          <w:w w:val="105"/>
          <w:sz w:val="18"/>
        </w:rPr>
        <w:t>,</w:t>
      </w:r>
      <w:r>
        <w:rPr>
          <w:color w:val="231F20"/>
          <w:spacing w:val="-6"/>
          <w:w w:val="105"/>
          <w:sz w:val="18"/>
        </w:rPr>
        <w:t> </w:t>
      </w:r>
      <w:hyperlink w:history="true" w:anchor="_bookmark281">
        <w:r>
          <w:rPr>
            <w:color w:val="231F20"/>
            <w:w w:val="105"/>
            <w:sz w:val="18"/>
          </w:rPr>
          <w:t>237</w:t>
        </w:r>
      </w:hyperlink>
      <w:r>
        <w:rPr>
          <w:color w:val="231F20"/>
          <w:w w:val="105"/>
          <w:sz w:val="18"/>
        </w:rPr>
        <w:t>,</w:t>
      </w:r>
      <w:r>
        <w:rPr>
          <w:color w:val="231F20"/>
          <w:spacing w:val="-6"/>
          <w:w w:val="105"/>
          <w:sz w:val="18"/>
        </w:rPr>
        <w:t> </w:t>
      </w:r>
      <w:hyperlink w:history="true" w:anchor="_bookmark284">
        <w:r>
          <w:rPr>
            <w:color w:val="231F20"/>
            <w:w w:val="105"/>
            <w:sz w:val="18"/>
          </w:rPr>
          <w:t>240</w:t>
        </w:r>
      </w:hyperlink>
    </w:p>
    <w:p>
      <w:pPr>
        <w:spacing w:before="1"/>
        <w:ind w:left="440" w:right="0" w:firstLine="0"/>
        <w:jc w:val="left"/>
        <w:rPr>
          <w:sz w:val="18"/>
        </w:rPr>
      </w:pPr>
      <w:r>
        <w:rPr>
          <w:color w:val="231F20"/>
          <w:sz w:val="18"/>
        </w:rPr>
        <w:t>Oracle</w:t>
      </w:r>
      <w:r>
        <w:rPr>
          <w:color w:val="231F20"/>
          <w:spacing w:val="7"/>
          <w:sz w:val="18"/>
        </w:rPr>
        <w:t> </w:t>
      </w:r>
      <w:r>
        <w:rPr>
          <w:color w:val="231F20"/>
          <w:sz w:val="18"/>
        </w:rPr>
        <w:t>(character)</w:t>
      </w:r>
      <w:r>
        <w:rPr>
          <w:color w:val="231F20"/>
          <w:spacing w:val="8"/>
          <w:sz w:val="18"/>
        </w:rPr>
        <w:t> </w:t>
      </w:r>
      <w:hyperlink w:history="true" w:anchor="_bookmark306">
        <w:r>
          <w:rPr>
            <w:color w:val="231F20"/>
            <w:spacing w:val="-4"/>
            <w:sz w:val="18"/>
          </w:rPr>
          <w:t>284</w:t>
        </w:r>
      </w:hyperlink>
      <w:r>
        <w:rPr>
          <w:color w:val="231F20"/>
          <w:spacing w:val="-4"/>
          <w:sz w:val="18"/>
        </w:rPr>
        <w:t>–</w:t>
      </w:r>
      <w:hyperlink w:history="true" w:anchor="_bookmark307">
        <w:r>
          <w:rPr>
            <w:color w:val="231F20"/>
            <w:spacing w:val="-4"/>
            <w:sz w:val="18"/>
          </w:rPr>
          <w:t>5</w:t>
        </w:r>
      </w:hyperlink>
    </w:p>
    <w:p>
      <w:pPr>
        <w:spacing w:before="9"/>
        <w:ind w:left="440" w:right="0" w:firstLine="0"/>
        <w:jc w:val="left"/>
        <w:rPr>
          <w:sz w:val="18"/>
        </w:rPr>
      </w:pPr>
      <w:r>
        <w:rPr>
          <w:color w:val="231F20"/>
          <w:w w:val="105"/>
          <w:sz w:val="18"/>
        </w:rPr>
        <w:t>Orczy,</w:t>
      </w:r>
      <w:r>
        <w:rPr>
          <w:color w:val="231F20"/>
          <w:spacing w:val="-4"/>
          <w:w w:val="105"/>
          <w:sz w:val="18"/>
        </w:rPr>
        <w:t> </w:t>
      </w:r>
      <w:r>
        <w:rPr>
          <w:color w:val="231F20"/>
          <w:w w:val="105"/>
          <w:sz w:val="18"/>
        </w:rPr>
        <w:t>Baroness</w:t>
      </w:r>
      <w:r>
        <w:rPr>
          <w:color w:val="231F20"/>
          <w:spacing w:val="-4"/>
          <w:w w:val="105"/>
          <w:sz w:val="18"/>
        </w:rPr>
        <w:t> </w:t>
      </w:r>
      <w:hyperlink w:history="true" w:anchor="_bookmark65">
        <w:r>
          <w:rPr>
            <w:color w:val="231F20"/>
            <w:w w:val="105"/>
            <w:sz w:val="18"/>
          </w:rPr>
          <w:t>53</w:t>
        </w:r>
      </w:hyperlink>
      <w:r>
        <w:rPr>
          <w:color w:val="231F20"/>
          <w:w w:val="105"/>
          <w:sz w:val="18"/>
        </w:rPr>
        <w:t>–</w:t>
      </w:r>
      <w:hyperlink w:history="true" w:anchor="_bookmark66">
        <w:r>
          <w:rPr>
            <w:color w:val="231F20"/>
            <w:w w:val="105"/>
            <w:sz w:val="18"/>
          </w:rPr>
          <w:t>4</w:t>
        </w:r>
      </w:hyperlink>
      <w:r>
        <w:rPr>
          <w:color w:val="231F20"/>
          <w:w w:val="105"/>
          <w:sz w:val="18"/>
        </w:rPr>
        <w:t>,</w:t>
      </w:r>
      <w:r>
        <w:rPr>
          <w:color w:val="231F20"/>
          <w:spacing w:val="-4"/>
          <w:w w:val="105"/>
          <w:sz w:val="18"/>
        </w:rPr>
        <w:t> </w:t>
      </w:r>
      <w:hyperlink w:history="true" w:anchor="_bookmark88">
        <w:r>
          <w:rPr>
            <w:color w:val="231F20"/>
            <w:spacing w:val="-5"/>
            <w:w w:val="105"/>
            <w:sz w:val="18"/>
          </w:rPr>
          <w:t>72</w:t>
        </w:r>
      </w:hyperlink>
    </w:p>
    <w:p>
      <w:pPr>
        <w:spacing w:before="9"/>
        <w:ind w:left="680" w:right="0" w:firstLine="0"/>
        <w:jc w:val="left"/>
        <w:rPr>
          <w:sz w:val="18"/>
        </w:rPr>
      </w:pPr>
      <w:r>
        <w:rPr>
          <w:i/>
          <w:color w:val="231F20"/>
          <w:w w:val="105"/>
          <w:sz w:val="18"/>
        </w:rPr>
        <w:t>Scarlet</w:t>
      </w:r>
      <w:r>
        <w:rPr>
          <w:i/>
          <w:color w:val="231F20"/>
          <w:spacing w:val="4"/>
          <w:w w:val="105"/>
          <w:sz w:val="18"/>
        </w:rPr>
        <w:t> </w:t>
      </w:r>
      <w:r>
        <w:rPr>
          <w:i/>
          <w:color w:val="231F20"/>
          <w:w w:val="105"/>
          <w:sz w:val="18"/>
        </w:rPr>
        <w:t>Pimpernel,</w:t>
      </w:r>
      <w:r>
        <w:rPr>
          <w:i/>
          <w:color w:val="231F20"/>
          <w:spacing w:val="4"/>
          <w:w w:val="105"/>
          <w:sz w:val="18"/>
        </w:rPr>
        <w:t> </w:t>
      </w:r>
      <w:r>
        <w:rPr>
          <w:i/>
          <w:color w:val="231F20"/>
          <w:w w:val="105"/>
          <w:sz w:val="18"/>
        </w:rPr>
        <w:t>The</w:t>
      </w:r>
      <w:r>
        <w:rPr>
          <w:i/>
          <w:color w:val="231F20"/>
          <w:spacing w:val="4"/>
          <w:w w:val="105"/>
          <w:sz w:val="18"/>
        </w:rPr>
        <w:t> </w:t>
      </w:r>
      <w:hyperlink w:history="true" w:anchor="_bookmark44">
        <w:r>
          <w:rPr>
            <w:color w:val="231F20"/>
            <w:w w:val="105"/>
            <w:sz w:val="18"/>
          </w:rPr>
          <w:t>39</w:t>
        </w:r>
      </w:hyperlink>
      <w:r>
        <w:rPr>
          <w:color w:val="231F20"/>
          <w:w w:val="105"/>
          <w:sz w:val="18"/>
        </w:rPr>
        <w:t>,</w:t>
      </w:r>
      <w:r>
        <w:rPr>
          <w:color w:val="231F20"/>
          <w:spacing w:val="4"/>
          <w:w w:val="105"/>
          <w:sz w:val="18"/>
        </w:rPr>
        <w:t> </w:t>
      </w:r>
      <w:hyperlink w:history="true" w:anchor="_bookmark59">
        <w:r>
          <w:rPr>
            <w:color w:val="231F20"/>
            <w:spacing w:val="-5"/>
            <w:w w:val="105"/>
            <w:sz w:val="18"/>
          </w:rPr>
          <w:t>50</w:t>
        </w:r>
      </w:hyperlink>
      <w:r>
        <w:rPr>
          <w:color w:val="231F20"/>
          <w:spacing w:val="-5"/>
          <w:w w:val="105"/>
          <w:sz w:val="18"/>
        </w:rPr>
        <w:t>,</w:t>
      </w:r>
    </w:p>
    <w:p>
      <w:pPr>
        <w:spacing w:before="9"/>
        <w:ind w:left="920" w:right="0" w:firstLine="0"/>
        <w:jc w:val="left"/>
        <w:rPr>
          <w:sz w:val="18"/>
        </w:rPr>
      </w:pPr>
      <w:hyperlink w:history="true" w:anchor="_bookmark65">
        <w:r>
          <w:rPr>
            <w:color w:val="231F20"/>
            <w:w w:val="105"/>
            <w:sz w:val="18"/>
          </w:rPr>
          <w:t>53</w:t>
        </w:r>
      </w:hyperlink>
      <w:r>
        <w:rPr>
          <w:color w:val="231F20"/>
          <w:w w:val="105"/>
          <w:sz w:val="18"/>
        </w:rPr>
        <w:t>–</w:t>
      </w:r>
      <w:hyperlink w:history="true" w:anchor="_bookmark71">
        <w:r>
          <w:rPr>
            <w:color w:val="231F20"/>
            <w:w w:val="105"/>
            <w:sz w:val="18"/>
          </w:rPr>
          <w:t>9</w:t>
        </w:r>
      </w:hyperlink>
      <w:r>
        <w:rPr>
          <w:color w:val="231F20"/>
          <w:w w:val="105"/>
          <w:sz w:val="18"/>
        </w:rPr>
        <w:t>,</w:t>
      </w:r>
      <w:r>
        <w:rPr>
          <w:color w:val="231F20"/>
          <w:spacing w:val="9"/>
          <w:w w:val="105"/>
          <w:sz w:val="18"/>
        </w:rPr>
        <w:t> </w:t>
      </w:r>
      <w:hyperlink w:history="true" w:anchor="_bookmark74">
        <w:r>
          <w:rPr>
            <w:color w:val="231F20"/>
            <w:w w:val="105"/>
            <w:sz w:val="18"/>
          </w:rPr>
          <w:t>62</w:t>
        </w:r>
      </w:hyperlink>
      <w:r>
        <w:rPr>
          <w:color w:val="231F20"/>
          <w:w w:val="105"/>
          <w:sz w:val="18"/>
        </w:rPr>
        <w:t>,</w:t>
      </w:r>
      <w:r>
        <w:rPr>
          <w:color w:val="231F20"/>
          <w:spacing w:val="9"/>
          <w:w w:val="105"/>
          <w:sz w:val="18"/>
        </w:rPr>
        <w:t> </w:t>
      </w:r>
      <w:hyperlink w:history="true" w:anchor="_bookmark104">
        <w:r>
          <w:rPr>
            <w:color w:val="231F20"/>
            <w:spacing w:val="-5"/>
            <w:w w:val="105"/>
            <w:sz w:val="18"/>
          </w:rPr>
          <w:t>84</w:t>
        </w:r>
      </w:hyperlink>
    </w:p>
    <w:p>
      <w:pPr>
        <w:spacing w:line="249" w:lineRule="auto" w:before="9"/>
        <w:ind w:left="440" w:right="186" w:firstLine="0"/>
        <w:jc w:val="left"/>
        <w:rPr>
          <w:sz w:val="18"/>
        </w:rPr>
      </w:pPr>
      <w:r>
        <w:rPr>
          <w:color w:val="231F20"/>
          <w:w w:val="105"/>
          <w:sz w:val="18"/>
        </w:rPr>
        <w:t>Ord (character) </w:t>
      </w:r>
      <w:hyperlink w:history="true" w:anchor="_bookmark229">
        <w:r>
          <w:rPr>
            <w:color w:val="231F20"/>
            <w:w w:val="105"/>
            <w:sz w:val="18"/>
          </w:rPr>
          <w:t>193</w:t>
        </w:r>
      </w:hyperlink>
      <w:r>
        <w:rPr>
          <w:color w:val="231F20"/>
          <w:w w:val="105"/>
          <w:sz w:val="18"/>
        </w:rPr>
        <w:t> </w:t>
      </w:r>
      <w:r>
        <w:rPr>
          <w:i/>
          <w:color w:val="231F20"/>
          <w:spacing w:val="-2"/>
          <w:w w:val="105"/>
          <w:sz w:val="18"/>
        </w:rPr>
        <w:t>Orientalism </w:t>
      </w:r>
      <w:r>
        <w:rPr>
          <w:color w:val="231F20"/>
          <w:spacing w:val="-2"/>
          <w:w w:val="105"/>
          <w:sz w:val="18"/>
        </w:rPr>
        <w:t>(Said, Edward) </w:t>
      </w:r>
      <w:hyperlink w:history="true" w:anchor="_bookmark56">
        <w:r>
          <w:rPr>
            <w:color w:val="231F20"/>
            <w:spacing w:val="-2"/>
            <w:w w:val="105"/>
            <w:sz w:val="18"/>
          </w:rPr>
          <w:t>48</w:t>
        </w:r>
      </w:hyperlink>
      <w:r>
        <w:rPr>
          <w:color w:val="231F20"/>
          <w:w w:val="105"/>
          <w:sz w:val="18"/>
        </w:rPr>
        <w:t> Orienter panels </w:t>
      </w:r>
      <w:hyperlink w:history="true" w:anchor="_bookmark267">
        <w:r>
          <w:rPr>
            <w:color w:val="231F20"/>
            <w:w w:val="105"/>
            <w:sz w:val="18"/>
          </w:rPr>
          <w:t>225</w:t>
        </w:r>
      </w:hyperlink>
    </w:p>
    <w:p>
      <w:pPr>
        <w:spacing w:before="2"/>
        <w:ind w:left="440" w:right="0" w:firstLine="0"/>
        <w:jc w:val="left"/>
        <w:rPr>
          <w:sz w:val="18"/>
        </w:rPr>
      </w:pPr>
      <w:r>
        <w:rPr>
          <w:color w:val="231F20"/>
          <w:w w:val="105"/>
          <w:sz w:val="18"/>
        </w:rPr>
        <w:t>Orlando,</w:t>
      </w:r>
      <w:r>
        <w:rPr>
          <w:color w:val="231F20"/>
          <w:spacing w:val="18"/>
          <w:w w:val="105"/>
          <w:sz w:val="18"/>
        </w:rPr>
        <w:t> </w:t>
      </w:r>
      <w:r>
        <w:rPr>
          <w:color w:val="231F20"/>
          <w:w w:val="105"/>
          <w:sz w:val="18"/>
        </w:rPr>
        <w:t>Joe</w:t>
      </w:r>
      <w:r>
        <w:rPr>
          <w:color w:val="231F20"/>
          <w:spacing w:val="18"/>
          <w:w w:val="105"/>
          <w:sz w:val="18"/>
        </w:rPr>
        <w:t> </w:t>
      </w:r>
      <w:hyperlink w:history="true" w:anchor="_bookmark172">
        <w:r>
          <w:rPr>
            <w:color w:val="231F20"/>
            <w:spacing w:val="-5"/>
            <w:w w:val="105"/>
            <w:sz w:val="18"/>
          </w:rPr>
          <w:t>140</w:t>
        </w:r>
      </w:hyperlink>
    </w:p>
    <w:p>
      <w:pPr>
        <w:spacing w:before="9"/>
        <w:ind w:left="440" w:right="0" w:firstLine="0"/>
        <w:jc w:val="left"/>
        <w:rPr>
          <w:sz w:val="18"/>
        </w:rPr>
      </w:pPr>
      <w:r>
        <w:rPr>
          <w:color w:val="231F20"/>
          <w:sz w:val="18"/>
        </w:rPr>
        <w:t>Ormes,</w:t>
      </w:r>
      <w:r>
        <w:rPr>
          <w:color w:val="231F20"/>
          <w:spacing w:val="32"/>
          <w:sz w:val="18"/>
        </w:rPr>
        <w:t> </w:t>
      </w:r>
      <w:r>
        <w:rPr>
          <w:color w:val="231F20"/>
          <w:sz w:val="18"/>
        </w:rPr>
        <w:t>Jackie</w:t>
      </w:r>
      <w:r>
        <w:rPr>
          <w:color w:val="231F20"/>
          <w:spacing w:val="33"/>
          <w:sz w:val="18"/>
        </w:rPr>
        <w:t> </w:t>
      </w:r>
      <w:hyperlink w:history="true" w:anchor="_bookmark189">
        <w:r>
          <w:rPr>
            <w:color w:val="231F20"/>
            <w:spacing w:val="-2"/>
            <w:sz w:val="18"/>
          </w:rPr>
          <w:t>158</w:t>
        </w:r>
      </w:hyperlink>
      <w:r>
        <w:rPr>
          <w:color w:val="231F20"/>
          <w:spacing w:val="-2"/>
          <w:sz w:val="18"/>
        </w:rPr>
        <w:t>–</w:t>
      </w:r>
      <w:hyperlink w:history="true" w:anchor="_bookmark191">
        <w:r>
          <w:rPr>
            <w:color w:val="231F20"/>
            <w:spacing w:val="-2"/>
            <w:sz w:val="18"/>
          </w:rPr>
          <w:t>9</w:t>
        </w:r>
      </w:hyperlink>
    </w:p>
    <w:p>
      <w:pPr>
        <w:spacing w:before="9"/>
        <w:ind w:left="680" w:right="0" w:firstLine="0"/>
        <w:jc w:val="left"/>
        <w:rPr>
          <w:sz w:val="18"/>
        </w:rPr>
      </w:pPr>
      <w:r>
        <w:rPr>
          <w:i/>
          <w:color w:val="231F20"/>
          <w:w w:val="105"/>
          <w:sz w:val="18"/>
        </w:rPr>
        <w:t>Candy</w:t>
      </w:r>
      <w:r>
        <w:rPr>
          <w:i/>
          <w:color w:val="231F20"/>
          <w:spacing w:val="20"/>
          <w:w w:val="105"/>
          <w:sz w:val="18"/>
        </w:rPr>
        <w:t> </w:t>
      </w:r>
      <w:hyperlink w:history="true" w:anchor="_bookmark191">
        <w:r>
          <w:rPr>
            <w:color w:val="231F20"/>
            <w:w w:val="105"/>
            <w:sz w:val="18"/>
          </w:rPr>
          <w:t>159</w:t>
        </w:r>
      </w:hyperlink>
      <w:r>
        <w:rPr>
          <w:color w:val="231F20"/>
          <w:w w:val="105"/>
          <w:sz w:val="18"/>
        </w:rPr>
        <w:t>,</w:t>
      </w:r>
      <w:r>
        <w:rPr>
          <w:color w:val="231F20"/>
          <w:spacing w:val="20"/>
          <w:w w:val="105"/>
          <w:sz w:val="18"/>
        </w:rPr>
        <w:t> </w:t>
      </w:r>
      <w:hyperlink w:history="true" w:anchor="_bookmark218">
        <w:r>
          <w:rPr>
            <w:color w:val="231F20"/>
            <w:spacing w:val="-5"/>
            <w:w w:val="105"/>
            <w:sz w:val="18"/>
          </w:rPr>
          <w:t>184</w:t>
        </w:r>
      </w:hyperlink>
    </w:p>
    <w:p>
      <w:pPr>
        <w:spacing w:line="249" w:lineRule="auto" w:before="9"/>
        <w:ind w:left="440" w:right="34" w:firstLine="240"/>
        <w:jc w:val="left"/>
        <w:rPr>
          <w:sz w:val="18"/>
        </w:rPr>
      </w:pPr>
      <w:r>
        <w:rPr>
          <w:i/>
          <w:color w:val="231F20"/>
          <w:w w:val="105"/>
          <w:sz w:val="18"/>
        </w:rPr>
        <w:t>Patty-Jo ‘n’ Ginger </w:t>
      </w:r>
      <w:hyperlink w:history="true" w:anchor="_bookmark191">
        <w:r>
          <w:rPr>
            <w:color w:val="231F20"/>
            <w:w w:val="105"/>
            <w:sz w:val="18"/>
          </w:rPr>
          <w:t>159</w:t>
        </w:r>
      </w:hyperlink>
      <w:r>
        <w:rPr>
          <w:color w:val="231F20"/>
          <w:w w:val="105"/>
          <w:sz w:val="18"/>
        </w:rPr>
        <w:t> Orpheus (character) </w:t>
      </w:r>
      <w:hyperlink w:history="true" w:anchor="_bookmark211">
        <w:r>
          <w:rPr>
            <w:color w:val="231F20"/>
            <w:w w:val="105"/>
            <w:sz w:val="18"/>
          </w:rPr>
          <w:t>177</w:t>
        </w:r>
      </w:hyperlink>
      <w:r>
        <w:rPr>
          <w:color w:val="231F20"/>
          <w:w w:val="105"/>
          <w:sz w:val="18"/>
        </w:rPr>
        <w:t> </w:t>
      </w:r>
      <w:r>
        <w:rPr>
          <w:color w:val="231F20"/>
          <w:spacing w:val="-2"/>
          <w:sz w:val="18"/>
        </w:rPr>
        <w:t>Ostrander, John/Wein, </w:t>
      </w:r>
      <w:r>
        <w:rPr>
          <w:color w:val="231F20"/>
          <w:spacing w:val="-2"/>
          <w:sz w:val="18"/>
        </w:rPr>
        <w:t>Len/Byrne,</w:t>
      </w:r>
    </w:p>
    <w:p>
      <w:pPr>
        <w:spacing w:before="1"/>
        <w:ind w:left="920" w:right="0" w:firstLine="0"/>
        <w:jc w:val="left"/>
        <w:rPr>
          <w:sz w:val="18"/>
        </w:rPr>
      </w:pPr>
      <w:r>
        <w:rPr>
          <w:color w:val="231F20"/>
          <w:w w:val="105"/>
          <w:sz w:val="18"/>
        </w:rPr>
        <w:t>John:</w:t>
      </w:r>
      <w:r>
        <w:rPr>
          <w:color w:val="231F20"/>
          <w:spacing w:val="9"/>
          <w:w w:val="105"/>
          <w:sz w:val="18"/>
        </w:rPr>
        <w:t> </w:t>
      </w:r>
      <w:r>
        <w:rPr>
          <w:i/>
          <w:color w:val="231F20"/>
          <w:w w:val="105"/>
          <w:sz w:val="18"/>
        </w:rPr>
        <w:t>Legends</w:t>
      </w:r>
      <w:r>
        <w:rPr>
          <w:i/>
          <w:color w:val="231F20"/>
          <w:spacing w:val="10"/>
          <w:w w:val="105"/>
          <w:sz w:val="18"/>
        </w:rPr>
        <w:t> </w:t>
      </w:r>
      <w:hyperlink w:history="true" w:anchor="_bookmark205">
        <w:r>
          <w:rPr>
            <w:color w:val="231F20"/>
            <w:spacing w:val="-5"/>
            <w:w w:val="105"/>
            <w:sz w:val="18"/>
          </w:rPr>
          <w:t>172</w:t>
        </w:r>
      </w:hyperlink>
    </w:p>
    <w:p>
      <w:pPr>
        <w:spacing w:line="249" w:lineRule="auto" w:before="9"/>
        <w:ind w:left="920" w:right="0" w:hanging="480"/>
        <w:jc w:val="left"/>
        <w:rPr>
          <w:sz w:val="18"/>
        </w:rPr>
      </w:pPr>
      <w:r>
        <w:rPr>
          <w:i/>
          <w:color w:val="231F20"/>
          <w:w w:val="105"/>
          <w:sz w:val="18"/>
        </w:rPr>
        <w:t>Outsiders</w:t>
      </w:r>
      <w:r>
        <w:rPr>
          <w:i/>
          <w:color w:val="231F20"/>
          <w:spacing w:val="-7"/>
          <w:w w:val="105"/>
          <w:sz w:val="18"/>
        </w:rPr>
        <w:t> </w:t>
      </w:r>
      <w:r>
        <w:rPr>
          <w:color w:val="231F20"/>
          <w:w w:val="105"/>
          <w:sz w:val="18"/>
        </w:rPr>
        <w:t>#1</w:t>
      </w:r>
      <w:r>
        <w:rPr>
          <w:i/>
          <w:color w:val="231F20"/>
          <w:w w:val="105"/>
          <w:sz w:val="18"/>
        </w:rPr>
        <w:t>,</w:t>
      </w:r>
      <w:r>
        <w:rPr>
          <w:i/>
          <w:color w:val="231F20"/>
          <w:spacing w:val="-6"/>
          <w:w w:val="105"/>
          <w:sz w:val="18"/>
        </w:rPr>
        <w:t> </w:t>
      </w:r>
      <w:r>
        <w:rPr>
          <w:i/>
          <w:color w:val="231F20"/>
          <w:w w:val="105"/>
          <w:sz w:val="18"/>
        </w:rPr>
        <w:t>The</w:t>
      </w:r>
      <w:r>
        <w:rPr>
          <w:i/>
          <w:color w:val="231F20"/>
          <w:spacing w:val="-6"/>
          <w:w w:val="105"/>
          <w:sz w:val="18"/>
        </w:rPr>
        <w:t> </w:t>
      </w:r>
      <w:r>
        <w:rPr>
          <w:color w:val="231F20"/>
          <w:w w:val="105"/>
          <w:sz w:val="18"/>
        </w:rPr>
        <w:t>(Barr,</w:t>
      </w:r>
      <w:r>
        <w:rPr>
          <w:color w:val="231F20"/>
          <w:spacing w:val="-6"/>
          <w:w w:val="105"/>
          <w:sz w:val="18"/>
        </w:rPr>
        <w:t> </w:t>
      </w:r>
      <w:r>
        <w:rPr>
          <w:color w:val="231F20"/>
          <w:w w:val="105"/>
          <w:sz w:val="18"/>
        </w:rPr>
        <w:t>Mike</w:t>
      </w:r>
      <w:r>
        <w:rPr>
          <w:color w:val="231F20"/>
          <w:spacing w:val="-6"/>
          <w:w w:val="105"/>
          <w:sz w:val="18"/>
        </w:rPr>
        <w:t> </w:t>
      </w:r>
      <w:r>
        <w:rPr>
          <w:color w:val="231F20"/>
          <w:w w:val="105"/>
          <w:sz w:val="18"/>
        </w:rPr>
        <w:t>W./ Aparo, Jim) </w:t>
      </w:r>
      <w:hyperlink w:history="true" w:anchor="_bookmark180">
        <w:r>
          <w:rPr>
            <w:color w:val="231F20"/>
            <w:w w:val="105"/>
            <w:sz w:val="18"/>
          </w:rPr>
          <w:t>148</w:t>
        </w:r>
      </w:hyperlink>
    </w:p>
    <w:p>
      <w:pPr>
        <w:spacing w:before="1"/>
        <w:ind w:left="440" w:right="0" w:firstLine="0"/>
        <w:jc w:val="left"/>
        <w:rPr>
          <w:sz w:val="18"/>
        </w:rPr>
      </w:pPr>
      <w:r>
        <w:rPr>
          <w:color w:val="231F20"/>
          <w:sz w:val="18"/>
        </w:rPr>
        <w:t>overlapping</w:t>
      </w:r>
      <w:r>
        <w:rPr>
          <w:color w:val="231F20"/>
          <w:spacing w:val="7"/>
          <w:sz w:val="18"/>
        </w:rPr>
        <w:t> </w:t>
      </w:r>
      <w:r>
        <w:rPr>
          <w:color w:val="231F20"/>
          <w:sz w:val="18"/>
        </w:rPr>
        <w:t>layouts</w:t>
      </w:r>
      <w:r>
        <w:rPr>
          <w:color w:val="231F20"/>
          <w:spacing w:val="8"/>
          <w:sz w:val="18"/>
        </w:rPr>
        <w:t> </w:t>
      </w:r>
      <w:hyperlink w:history="true" w:anchor="_bookmark255">
        <w:r>
          <w:rPr>
            <w:color w:val="231F20"/>
            <w:spacing w:val="-5"/>
            <w:sz w:val="18"/>
          </w:rPr>
          <w:t>213</w:t>
        </w:r>
      </w:hyperlink>
    </w:p>
    <w:p>
      <w:pPr>
        <w:spacing w:before="9"/>
        <w:ind w:left="440" w:right="0" w:firstLine="0"/>
        <w:jc w:val="left"/>
        <w:rPr>
          <w:sz w:val="18"/>
        </w:rPr>
      </w:pPr>
      <w:r>
        <w:rPr>
          <w:color w:val="231F20"/>
          <w:sz w:val="18"/>
        </w:rPr>
        <w:t>overlapping</w:t>
      </w:r>
      <w:r>
        <w:rPr>
          <w:color w:val="231F20"/>
          <w:spacing w:val="1"/>
          <w:sz w:val="18"/>
        </w:rPr>
        <w:t> </w:t>
      </w:r>
      <w:r>
        <w:rPr>
          <w:color w:val="231F20"/>
          <w:sz w:val="18"/>
        </w:rPr>
        <w:t>sentences</w:t>
      </w:r>
      <w:r>
        <w:rPr>
          <w:color w:val="231F20"/>
          <w:spacing w:val="1"/>
          <w:sz w:val="18"/>
        </w:rPr>
        <w:t> </w:t>
      </w:r>
      <w:hyperlink w:history="true" w:anchor="_bookmark269">
        <w:r>
          <w:rPr>
            <w:color w:val="231F20"/>
            <w:sz w:val="18"/>
          </w:rPr>
          <w:t>226</w:t>
        </w:r>
      </w:hyperlink>
      <w:r>
        <w:rPr>
          <w:color w:val="231F20"/>
          <w:sz w:val="18"/>
        </w:rPr>
        <w:t>,</w:t>
      </w:r>
      <w:r>
        <w:rPr>
          <w:color w:val="231F20"/>
          <w:spacing w:val="1"/>
          <w:sz w:val="18"/>
        </w:rPr>
        <w:t> </w:t>
      </w:r>
      <w:hyperlink w:history="true" w:anchor="_bookmark270">
        <w:r>
          <w:rPr>
            <w:color w:val="231F20"/>
            <w:spacing w:val="-5"/>
            <w:sz w:val="18"/>
          </w:rPr>
          <w:t>227</w:t>
        </w:r>
      </w:hyperlink>
    </w:p>
    <w:p>
      <w:pPr>
        <w:spacing w:line="249" w:lineRule="auto" w:before="9"/>
        <w:ind w:left="920" w:right="34" w:hanging="480"/>
        <w:jc w:val="left"/>
        <w:rPr>
          <w:sz w:val="18"/>
        </w:rPr>
      </w:pPr>
      <w:r>
        <w:rPr>
          <w:i/>
          <w:color w:val="231F20"/>
          <w:w w:val="105"/>
          <w:sz w:val="18"/>
        </w:rPr>
        <w:t>Overstreet Comic Book </w:t>
      </w:r>
      <w:r>
        <w:rPr>
          <w:i/>
          <w:color w:val="231F20"/>
          <w:w w:val="105"/>
          <w:sz w:val="18"/>
        </w:rPr>
        <w:t>Price</w:t>
      </w:r>
      <w:r>
        <w:rPr>
          <w:i/>
          <w:color w:val="231F20"/>
          <w:w w:val="105"/>
          <w:sz w:val="18"/>
        </w:rPr>
        <w:t> Guide </w:t>
      </w:r>
      <w:hyperlink w:history="true" w:anchor="_bookmark13">
        <w:r>
          <w:rPr>
            <w:color w:val="231F20"/>
            <w:w w:val="105"/>
            <w:sz w:val="18"/>
          </w:rPr>
          <w:t>9</w:t>
        </w:r>
      </w:hyperlink>
    </w:p>
    <w:p>
      <w:pPr>
        <w:spacing w:before="1"/>
        <w:ind w:left="440" w:right="0" w:firstLine="0"/>
        <w:jc w:val="left"/>
        <w:rPr>
          <w:sz w:val="18"/>
        </w:rPr>
      </w:pPr>
      <w:r>
        <w:rPr>
          <w:color w:val="231F20"/>
          <w:sz w:val="18"/>
        </w:rPr>
        <w:t>Owens,</w:t>
      </w:r>
      <w:r>
        <w:rPr>
          <w:color w:val="231F20"/>
          <w:spacing w:val="19"/>
          <w:sz w:val="18"/>
        </w:rPr>
        <w:t> </w:t>
      </w:r>
      <w:r>
        <w:rPr>
          <w:color w:val="231F20"/>
          <w:sz w:val="18"/>
        </w:rPr>
        <w:t>Jesse</w:t>
      </w:r>
      <w:r>
        <w:rPr>
          <w:color w:val="231F20"/>
          <w:spacing w:val="19"/>
          <w:sz w:val="18"/>
        </w:rPr>
        <w:t> </w:t>
      </w:r>
      <w:hyperlink w:history="true" w:anchor="_bookmark188">
        <w:r>
          <w:rPr>
            <w:color w:val="231F20"/>
            <w:spacing w:val="-5"/>
            <w:sz w:val="18"/>
          </w:rPr>
          <w:t>157</w:t>
        </w:r>
      </w:hyperlink>
    </w:p>
    <w:p>
      <w:pPr>
        <w:spacing w:before="9"/>
        <w:ind w:left="440" w:right="0" w:firstLine="0"/>
        <w:jc w:val="left"/>
        <w:rPr>
          <w:sz w:val="18"/>
        </w:rPr>
      </w:pPr>
      <w:r>
        <w:rPr>
          <w:color w:val="231F20"/>
          <w:w w:val="105"/>
          <w:sz w:val="18"/>
        </w:rPr>
        <w:t>Owsley,</w:t>
      </w:r>
      <w:r>
        <w:rPr>
          <w:color w:val="231F20"/>
          <w:spacing w:val="11"/>
          <w:w w:val="105"/>
          <w:sz w:val="18"/>
        </w:rPr>
        <w:t> </w:t>
      </w:r>
      <w:r>
        <w:rPr>
          <w:color w:val="231F20"/>
          <w:w w:val="105"/>
          <w:sz w:val="18"/>
        </w:rPr>
        <w:t>Jim</w:t>
      </w:r>
      <w:r>
        <w:rPr>
          <w:color w:val="231F20"/>
          <w:spacing w:val="12"/>
          <w:w w:val="105"/>
          <w:sz w:val="18"/>
        </w:rPr>
        <w:t> </w:t>
      </w:r>
      <w:hyperlink w:history="true" w:anchor="_bookmark207">
        <w:r>
          <w:rPr>
            <w:color w:val="231F20"/>
            <w:w w:val="105"/>
            <w:sz w:val="18"/>
          </w:rPr>
          <w:t>174</w:t>
        </w:r>
      </w:hyperlink>
      <w:r>
        <w:rPr>
          <w:color w:val="231F20"/>
          <w:w w:val="105"/>
          <w:sz w:val="18"/>
        </w:rPr>
        <w:t>,</w:t>
      </w:r>
      <w:r>
        <w:rPr>
          <w:color w:val="231F20"/>
          <w:spacing w:val="12"/>
          <w:w w:val="105"/>
          <w:sz w:val="18"/>
        </w:rPr>
        <w:t> </w:t>
      </w:r>
      <w:hyperlink w:history="true" w:anchor="_bookmark209">
        <w:r>
          <w:rPr>
            <w:color w:val="231F20"/>
            <w:spacing w:val="-5"/>
            <w:w w:val="105"/>
            <w:sz w:val="18"/>
          </w:rPr>
          <w:t>176</w:t>
        </w:r>
      </w:hyperlink>
    </w:p>
    <w:p>
      <w:pPr>
        <w:spacing w:line="249" w:lineRule="auto" w:before="9"/>
        <w:ind w:left="440" w:right="186" w:firstLine="240"/>
        <w:jc w:val="left"/>
        <w:rPr>
          <w:sz w:val="18"/>
        </w:rPr>
      </w:pPr>
      <w:r>
        <w:rPr>
          <w:color w:val="231F20"/>
          <w:w w:val="105"/>
          <w:sz w:val="18"/>
        </w:rPr>
        <w:t>Xero (character) </w:t>
      </w:r>
      <w:hyperlink w:history="true" w:anchor="_bookmark209">
        <w:r>
          <w:rPr>
            <w:color w:val="231F20"/>
            <w:w w:val="105"/>
            <w:sz w:val="18"/>
          </w:rPr>
          <w:t>176</w:t>
        </w:r>
      </w:hyperlink>
      <w:r>
        <w:rPr>
          <w:color w:val="231F20"/>
          <w:w w:val="105"/>
          <w:sz w:val="18"/>
        </w:rPr>
        <w:t> </w:t>
      </w:r>
      <w:r>
        <w:rPr>
          <w:color w:val="231F20"/>
          <w:spacing w:val="-2"/>
          <w:w w:val="105"/>
          <w:sz w:val="18"/>
        </w:rPr>
        <w:t>Owsley,</w:t>
      </w:r>
      <w:r>
        <w:rPr>
          <w:color w:val="231F20"/>
          <w:spacing w:val="-3"/>
          <w:w w:val="105"/>
          <w:sz w:val="18"/>
        </w:rPr>
        <w:t> </w:t>
      </w:r>
      <w:r>
        <w:rPr>
          <w:color w:val="231F20"/>
          <w:spacing w:val="-2"/>
          <w:w w:val="105"/>
          <w:sz w:val="18"/>
        </w:rPr>
        <w:t>Jim/Bright,</w:t>
      </w:r>
      <w:r>
        <w:rPr>
          <w:color w:val="231F20"/>
          <w:spacing w:val="-3"/>
          <w:w w:val="105"/>
          <w:sz w:val="18"/>
        </w:rPr>
        <w:t> </w:t>
      </w:r>
      <w:r>
        <w:rPr>
          <w:color w:val="231F20"/>
          <w:spacing w:val="-2"/>
          <w:w w:val="105"/>
          <w:sz w:val="18"/>
        </w:rPr>
        <w:t>Mark</w:t>
      </w:r>
    </w:p>
    <w:p>
      <w:pPr>
        <w:spacing w:line="240" w:lineRule="auto" w:before="0"/>
        <w:rPr>
          <w:sz w:val="19"/>
        </w:rPr>
      </w:pPr>
      <w:r>
        <w:rPr/>
        <w:br w:type="column"/>
      </w:r>
      <w:r>
        <w:rPr>
          <w:sz w:val="19"/>
        </w:rPr>
      </w:r>
    </w:p>
    <w:p>
      <w:pPr>
        <w:spacing w:before="0"/>
        <w:ind w:left="577" w:right="0" w:firstLine="0"/>
        <w:jc w:val="left"/>
        <w:rPr>
          <w:sz w:val="18"/>
        </w:rPr>
      </w:pPr>
      <w:r>
        <w:rPr>
          <w:i/>
          <w:color w:val="231F20"/>
          <w:sz w:val="18"/>
        </w:rPr>
        <w:t>Falcon</w:t>
      </w:r>
      <w:r>
        <w:rPr>
          <w:i/>
          <w:color w:val="231F20"/>
          <w:spacing w:val="30"/>
          <w:sz w:val="18"/>
        </w:rPr>
        <w:t> </w:t>
      </w:r>
      <w:hyperlink w:history="true" w:anchor="_bookmark206">
        <w:r>
          <w:rPr>
            <w:color w:val="231F20"/>
            <w:spacing w:val="-5"/>
            <w:sz w:val="18"/>
          </w:rPr>
          <w:t>173</w:t>
        </w:r>
      </w:hyperlink>
    </w:p>
    <w:p>
      <w:pPr>
        <w:spacing w:before="9"/>
        <w:ind w:left="577" w:right="0" w:firstLine="0"/>
        <w:jc w:val="left"/>
        <w:rPr>
          <w:sz w:val="18"/>
        </w:rPr>
      </w:pPr>
      <w:r>
        <w:rPr>
          <w:i/>
          <w:color w:val="231F20"/>
          <w:w w:val="105"/>
          <w:sz w:val="18"/>
        </w:rPr>
        <w:t>Power</w:t>
      </w:r>
      <w:r>
        <w:rPr>
          <w:i/>
          <w:color w:val="231F20"/>
          <w:spacing w:val="10"/>
          <w:w w:val="105"/>
          <w:sz w:val="18"/>
        </w:rPr>
        <w:t> </w:t>
      </w:r>
      <w:r>
        <w:rPr>
          <w:i/>
          <w:color w:val="231F20"/>
          <w:w w:val="105"/>
          <w:sz w:val="18"/>
        </w:rPr>
        <w:t>Man</w:t>
      </w:r>
      <w:r>
        <w:rPr>
          <w:i/>
          <w:color w:val="231F20"/>
          <w:spacing w:val="10"/>
          <w:w w:val="105"/>
          <w:sz w:val="18"/>
        </w:rPr>
        <w:t> </w:t>
      </w:r>
      <w:r>
        <w:rPr>
          <w:i/>
          <w:color w:val="231F20"/>
          <w:w w:val="105"/>
          <w:sz w:val="18"/>
        </w:rPr>
        <w:t>and</w:t>
      </w:r>
      <w:r>
        <w:rPr>
          <w:i/>
          <w:color w:val="231F20"/>
          <w:spacing w:val="10"/>
          <w:w w:val="105"/>
          <w:sz w:val="18"/>
        </w:rPr>
        <w:t> </w:t>
      </w:r>
      <w:r>
        <w:rPr>
          <w:i/>
          <w:color w:val="231F20"/>
          <w:w w:val="105"/>
          <w:sz w:val="18"/>
        </w:rPr>
        <w:t>Iron</w:t>
      </w:r>
      <w:r>
        <w:rPr>
          <w:i/>
          <w:color w:val="231F20"/>
          <w:spacing w:val="10"/>
          <w:w w:val="105"/>
          <w:sz w:val="18"/>
        </w:rPr>
        <w:t> </w:t>
      </w:r>
      <w:r>
        <w:rPr>
          <w:i/>
          <w:color w:val="231F20"/>
          <w:w w:val="105"/>
          <w:sz w:val="18"/>
        </w:rPr>
        <w:t>Fist</w:t>
      </w:r>
      <w:r>
        <w:rPr>
          <w:i/>
          <w:color w:val="231F20"/>
          <w:spacing w:val="10"/>
          <w:w w:val="105"/>
          <w:sz w:val="18"/>
        </w:rPr>
        <w:t> </w:t>
      </w:r>
      <w:hyperlink w:history="true" w:anchor="_bookmark206">
        <w:r>
          <w:rPr>
            <w:color w:val="231F20"/>
            <w:spacing w:val="-5"/>
            <w:w w:val="105"/>
            <w:sz w:val="18"/>
          </w:rPr>
          <w:t>173</w:t>
        </w:r>
      </w:hyperlink>
    </w:p>
    <w:p>
      <w:pPr>
        <w:pStyle w:val="BodyText"/>
        <w:spacing w:before="6"/>
        <w:rPr>
          <w:sz w:val="19"/>
        </w:rPr>
      </w:pPr>
    </w:p>
    <w:p>
      <w:pPr>
        <w:spacing w:line="249" w:lineRule="auto" w:before="1"/>
        <w:ind w:left="337" w:right="724" w:firstLine="0"/>
        <w:jc w:val="left"/>
        <w:rPr>
          <w:sz w:val="18"/>
        </w:rPr>
      </w:pPr>
      <w:r>
        <w:rPr>
          <w:color w:val="231F20"/>
          <w:w w:val="105"/>
          <w:sz w:val="18"/>
        </w:rPr>
        <w:t>Pacella, Mark </w:t>
      </w:r>
      <w:hyperlink w:history="true" w:anchor="_bookmark240">
        <w:r>
          <w:rPr>
            <w:color w:val="231F20"/>
            <w:w w:val="105"/>
            <w:sz w:val="18"/>
          </w:rPr>
          <w:t>199</w:t>
        </w:r>
      </w:hyperlink>
      <w:r>
        <w:rPr>
          <w:color w:val="231F20"/>
          <w:w w:val="105"/>
          <w:sz w:val="18"/>
        </w:rPr>
        <w:t> Packard,</w:t>
      </w:r>
      <w:r>
        <w:rPr>
          <w:color w:val="231F20"/>
          <w:spacing w:val="-5"/>
          <w:w w:val="105"/>
          <w:sz w:val="18"/>
        </w:rPr>
        <w:t> </w:t>
      </w:r>
      <w:r>
        <w:rPr>
          <w:color w:val="231F20"/>
          <w:w w:val="105"/>
          <w:sz w:val="18"/>
        </w:rPr>
        <w:t>Frank</w:t>
      </w:r>
      <w:r>
        <w:rPr>
          <w:color w:val="231F20"/>
          <w:spacing w:val="-5"/>
          <w:w w:val="105"/>
          <w:sz w:val="18"/>
        </w:rPr>
        <w:t> </w:t>
      </w:r>
      <w:r>
        <w:rPr>
          <w:color w:val="231F20"/>
          <w:w w:val="105"/>
          <w:sz w:val="18"/>
        </w:rPr>
        <w:t>L.</w:t>
      </w:r>
      <w:r>
        <w:rPr>
          <w:color w:val="231F20"/>
          <w:spacing w:val="-5"/>
          <w:w w:val="105"/>
          <w:sz w:val="18"/>
        </w:rPr>
        <w:t> </w:t>
      </w:r>
      <w:hyperlink w:history="true" w:anchor="_bookmark59">
        <w:r>
          <w:rPr>
            <w:color w:val="231F20"/>
            <w:w w:val="105"/>
            <w:sz w:val="18"/>
          </w:rPr>
          <w:t>50</w:t>
        </w:r>
      </w:hyperlink>
    </w:p>
    <w:p>
      <w:pPr>
        <w:spacing w:line="249" w:lineRule="auto" w:before="1"/>
        <w:ind w:left="817" w:right="276" w:hanging="240"/>
        <w:jc w:val="left"/>
        <w:rPr>
          <w:sz w:val="18"/>
        </w:rPr>
      </w:pPr>
      <w:r>
        <w:rPr>
          <w:i/>
          <w:color w:val="231F20"/>
          <w:w w:val="105"/>
          <w:sz w:val="18"/>
        </w:rPr>
        <w:t>Adventures of Jimmie </w:t>
      </w:r>
      <w:r>
        <w:rPr>
          <w:i/>
          <w:color w:val="231F20"/>
          <w:w w:val="105"/>
          <w:sz w:val="18"/>
        </w:rPr>
        <w:t>Dale,</w:t>
      </w:r>
      <w:r>
        <w:rPr>
          <w:i/>
          <w:color w:val="231F20"/>
          <w:w w:val="105"/>
          <w:sz w:val="18"/>
        </w:rPr>
        <w:t> The </w:t>
      </w:r>
      <w:hyperlink w:history="true" w:anchor="_bookmark76">
        <w:r>
          <w:rPr>
            <w:color w:val="231F20"/>
            <w:w w:val="105"/>
            <w:sz w:val="18"/>
          </w:rPr>
          <w:t>64</w:t>
        </w:r>
      </w:hyperlink>
      <w:r>
        <w:rPr>
          <w:color w:val="231F20"/>
          <w:w w:val="105"/>
          <w:sz w:val="18"/>
        </w:rPr>
        <w:t>–</w:t>
      </w:r>
      <w:hyperlink w:history="true" w:anchor="_bookmark79">
        <w:r>
          <w:rPr>
            <w:color w:val="231F20"/>
            <w:w w:val="105"/>
            <w:sz w:val="18"/>
          </w:rPr>
          <w:t>5</w:t>
        </w:r>
      </w:hyperlink>
    </w:p>
    <w:p>
      <w:pPr>
        <w:spacing w:before="1"/>
        <w:ind w:left="337" w:right="0" w:firstLine="0"/>
        <w:jc w:val="left"/>
        <w:rPr>
          <w:sz w:val="18"/>
        </w:rPr>
      </w:pPr>
      <w:r>
        <w:rPr>
          <w:color w:val="231F20"/>
          <w:sz w:val="18"/>
        </w:rPr>
        <w:t>Page,</w:t>
      </w:r>
      <w:r>
        <w:rPr>
          <w:color w:val="231F20"/>
          <w:spacing w:val="25"/>
          <w:sz w:val="18"/>
        </w:rPr>
        <w:t> </w:t>
      </w:r>
      <w:r>
        <w:rPr>
          <w:color w:val="231F20"/>
          <w:sz w:val="18"/>
        </w:rPr>
        <w:t>Norvell</w:t>
      </w:r>
      <w:r>
        <w:rPr>
          <w:color w:val="231F20"/>
          <w:spacing w:val="26"/>
          <w:sz w:val="18"/>
        </w:rPr>
        <w:t> </w:t>
      </w:r>
      <w:hyperlink w:history="true" w:anchor="_bookmark88">
        <w:r>
          <w:rPr>
            <w:color w:val="231F20"/>
            <w:spacing w:val="-5"/>
            <w:sz w:val="18"/>
          </w:rPr>
          <w:t>72</w:t>
        </w:r>
      </w:hyperlink>
    </w:p>
    <w:p>
      <w:pPr>
        <w:spacing w:line="249" w:lineRule="auto" w:before="9"/>
        <w:ind w:left="817" w:right="0" w:hanging="480"/>
        <w:jc w:val="left"/>
        <w:rPr>
          <w:sz w:val="18"/>
        </w:rPr>
      </w:pPr>
      <w:r>
        <w:rPr>
          <w:color w:val="231F20"/>
          <w:sz w:val="18"/>
        </w:rPr>
        <w:t>page panels </w:t>
      </w:r>
      <w:hyperlink w:history="true" w:anchor="_bookmark247">
        <w:r>
          <w:rPr>
            <w:color w:val="231F20"/>
            <w:sz w:val="18"/>
          </w:rPr>
          <w:t>205</w:t>
        </w:r>
      </w:hyperlink>
      <w:r>
        <w:rPr>
          <w:color w:val="231F20"/>
          <w:sz w:val="18"/>
        </w:rPr>
        <w:t>–</w:t>
      </w:r>
      <w:hyperlink w:history="true" w:anchor="_bookmark248">
        <w:r>
          <w:rPr>
            <w:color w:val="231F20"/>
            <w:sz w:val="18"/>
          </w:rPr>
          <w:t>6 </w:t>
        </w:r>
      </w:hyperlink>
      <w:r>
        <w:rPr>
          <w:i/>
          <w:color w:val="231F20"/>
          <w:sz w:val="18"/>
        </w:rPr>
        <w:t>see also </w:t>
      </w:r>
      <w:r>
        <w:rPr>
          <w:color w:val="231F20"/>
          <w:sz w:val="18"/>
        </w:rPr>
        <w:t>grid</w:t>
      </w:r>
      <w:r>
        <w:rPr>
          <w:color w:val="231F20"/>
          <w:spacing w:val="40"/>
          <w:sz w:val="18"/>
        </w:rPr>
        <w:t> </w:t>
      </w:r>
      <w:r>
        <w:rPr>
          <w:color w:val="231F20"/>
          <w:spacing w:val="-2"/>
          <w:sz w:val="18"/>
        </w:rPr>
        <w:t>layouts</w:t>
      </w:r>
    </w:p>
    <w:p>
      <w:pPr>
        <w:spacing w:before="1"/>
        <w:ind w:left="337" w:right="0" w:firstLine="0"/>
        <w:jc w:val="left"/>
        <w:rPr>
          <w:sz w:val="18"/>
        </w:rPr>
      </w:pPr>
      <w:r>
        <w:rPr>
          <w:color w:val="231F20"/>
          <w:sz w:val="18"/>
        </w:rPr>
        <w:t>page</w:t>
      </w:r>
      <w:r>
        <w:rPr>
          <w:color w:val="231F20"/>
          <w:spacing w:val="-4"/>
          <w:sz w:val="18"/>
        </w:rPr>
        <w:t> </w:t>
      </w:r>
      <w:r>
        <w:rPr>
          <w:color w:val="231F20"/>
          <w:sz w:val="18"/>
        </w:rPr>
        <w:t>scenes</w:t>
      </w:r>
      <w:r>
        <w:rPr>
          <w:color w:val="231F20"/>
          <w:spacing w:val="-4"/>
          <w:sz w:val="18"/>
        </w:rPr>
        <w:t> </w:t>
      </w:r>
      <w:hyperlink w:history="true" w:anchor="_bookmark271">
        <w:r>
          <w:rPr>
            <w:color w:val="231F20"/>
            <w:spacing w:val="-5"/>
            <w:sz w:val="18"/>
          </w:rPr>
          <w:t>228</w:t>
        </w:r>
      </w:hyperlink>
    </w:p>
    <w:p>
      <w:pPr>
        <w:spacing w:before="9"/>
        <w:ind w:left="337" w:right="0" w:firstLine="0"/>
        <w:jc w:val="left"/>
        <w:rPr>
          <w:sz w:val="18"/>
        </w:rPr>
      </w:pPr>
      <w:r>
        <w:rPr>
          <w:color w:val="231F20"/>
          <w:w w:val="95"/>
          <w:sz w:val="18"/>
        </w:rPr>
        <w:t>page</w:t>
      </w:r>
      <w:r>
        <w:rPr>
          <w:color w:val="231F20"/>
          <w:spacing w:val="20"/>
          <w:sz w:val="18"/>
        </w:rPr>
        <w:t> </w:t>
      </w:r>
      <w:r>
        <w:rPr>
          <w:color w:val="231F20"/>
          <w:w w:val="95"/>
          <w:sz w:val="18"/>
        </w:rPr>
        <w:t>schemes</w:t>
      </w:r>
      <w:r>
        <w:rPr>
          <w:color w:val="231F20"/>
          <w:spacing w:val="20"/>
          <w:sz w:val="18"/>
        </w:rPr>
        <w:t> </w:t>
      </w:r>
      <w:hyperlink w:history="true" w:anchor="_bookmark255">
        <w:r>
          <w:rPr>
            <w:color w:val="231F20"/>
            <w:spacing w:val="-2"/>
            <w:w w:val="95"/>
            <w:sz w:val="18"/>
          </w:rPr>
          <w:t>213</w:t>
        </w:r>
      </w:hyperlink>
      <w:r>
        <w:rPr>
          <w:color w:val="231F20"/>
          <w:spacing w:val="-2"/>
          <w:w w:val="95"/>
          <w:sz w:val="18"/>
        </w:rPr>
        <w:t>–</w:t>
      </w:r>
      <w:hyperlink w:history="true" w:anchor="_bookmark256">
        <w:r>
          <w:rPr>
            <w:color w:val="231F20"/>
            <w:spacing w:val="-2"/>
            <w:w w:val="95"/>
            <w:sz w:val="18"/>
          </w:rPr>
          <w:t>14</w:t>
        </w:r>
      </w:hyperlink>
    </w:p>
    <w:p>
      <w:pPr>
        <w:spacing w:before="9"/>
        <w:ind w:left="337" w:right="0" w:firstLine="0"/>
        <w:jc w:val="left"/>
        <w:rPr>
          <w:sz w:val="18"/>
        </w:rPr>
      </w:pPr>
      <w:r>
        <w:rPr>
          <w:color w:val="231F20"/>
          <w:w w:val="95"/>
          <w:sz w:val="18"/>
        </w:rPr>
        <w:t>page</w:t>
      </w:r>
      <w:r>
        <w:rPr>
          <w:color w:val="231F20"/>
          <w:spacing w:val="16"/>
          <w:sz w:val="18"/>
        </w:rPr>
        <w:t> </w:t>
      </w:r>
      <w:r>
        <w:rPr>
          <w:color w:val="231F20"/>
          <w:w w:val="95"/>
          <w:sz w:val="18"/>
        </w:rPr>
        <w:t>sentences</w:t>
      </w:r>
      <w:r>
        <w:rPr>
          <w:color w:val="231F20"/>
          <w:spacing w:val="17"/>
          <w:sz w:val="18"/>
        </w:rPr>
        <w:t> </w:t>
      </w:r>
      <w:hyperlink w:history="true" w:anchor="_bookmark269">
        <w:r>
          <w:rPr>
            <w:color w:val="231F20"/>
            <w:spacing w:val="-5"/>
            <w:w w:val="95"/>
            <w:sz w:val="18"/>
          </w:rPr>
          <w:t>226</w:t>
        </w:r>
      </w:hyperlink>
    </w:p>
    <w:p>
      <w:pPr>
        <w:spacing w:before="9"/>
        <w:ind w:left="337" w:right="0" w:firstLine="0"/>
        <w:jc w:val="left"/>
        <w:rPr>
          <w:sz w:val="18"/>
        </w:rPr>
      </w:pPr>
      <w:r>
        <w:rPr>
          <w:color w:val="231F20"/>
          <w:sz w:val="18"/>
        </w:rPr>
        <w:t>page</w:t>
      </w:r>
      <w:r>
        <w:rPr>
          <w:color w:val="231F20"/>
          <w:spacing w:val="-2"/>
          <w:sz w:val="18"/>
        </w:rPr>
        <w:t> </w:t>
      </w:r>
      <w:r>
        <w:rPr>
          <w:color w:val="231F20"/>
          <w:sz w:val="18"/>
        </w:rPr>
        <w:t>sentencing</w:t>
      </w:r>
      <w:r>
        <w:rPr>
          <w:color w:val="231F20"/>
          <w:spacing w:val="-1"/>
          <w:sz w:val="18"/>
        </w:rPr>
        <w:t> </w:t>
      </w:r>
      <w:hyperlink w:history="true" w:anchor="_bookmark267">
        <w:r>
          <w:rPr>
            <w:color w:val="231F20"/>
            <w:spacing w:val="-2"/>
            <w:sz w:val="18"/>
          </w:rPr>
          <w:t>225</w:t>
        </w:r>
      </w:hyperlink>
      <w:r>
        <w:rPr>
          <w:color w:val="231F20"/>
          <w:spacing w:val="-2"/>
          <w:sz w:val="18"/>
        </w:rPr>
        <w:t>–</w:t>
      </w:r>
      <w:hyperlink w:history="true" w:anchor="_bookmark270">
        <w:r>
          <w:rPr>
            <w:color w:val="231F20"/>
            <w:spacing w:val="-2"/>
            <w:sz w:val="18"/>
          </w:rPr>
          <w:t>7</w:t>
        </w:r>
      </w:hyperlink>
    </w:p>
    <w:p>
      <w:pPr>
        <w:spacing w:before="9"/>
        <w:ind w:left="337" w:right="0" w:firstLine="0"/>
        <w:jc w:val="left"/>
        <w:rPr>
          <w:sz w:val="18"/>
        </w:rPr>
      </w:pPr>
      <w:r>
        <w:rPr>
          <w:color w:val="231F20"/>
          <w:sz w:val="18"/>
        </w:rPr>
        <w:t>paired</w:t>
      </w:r>
      <w:r>
        <w:rPr>
          <w:color w:val="231F20"/>
          <w:spacing w:val="5"/>
          <w:sz w:val="18"/>
        </w:rPr>
        <w:t> </w:t>
      </w:r>
      <w:r>
        <w:rPr>
          <w:color w:val="231F20"/>
          <w:sz w:val="18"/>
        </w:rPr>
        <w:t>sub-columns</w:t>
      </w:r>
      <w:r>
        <w:rPr>
          <w:color w:val="231F20"/>
          <w:spacing w:val="5"/>
          <w:sz w:val="18"/>
        </w:rPr>
        <w:t> </w:t>
      </w:r>
      <w:hyperlink w:history="true" w:anchor="_bookmark254">
        <w:r>
          <w:rPr>
            <w:color w:val="231F20"/>
            <w:spacing w:val="-5"/>
            <w:sz w:val="18"/>
          </w:rPr>
          <w:t>212</w:t>
        </w:r>
      </w:hyperlink>
    </w:p>
    <w:p>
      <w:pPr>
        <w:spacing w:before="9"/>
        <w:ind w:left="337" w:right="0" w:firstLine="0"/>
        <w:jc w:val="left"/>
        <w:rPr>
          <w:sz w:val="18"/>
        </w:rPr>
      </w:pPr>
      <w:r>
        <w:rPr>
          <w:color w:val="231F20"/>
          <w:sz w:val="18"/>
        </w:rPr>
        <w:t>Palmer-Mehta,</w:t>
      </w:r>
      <w:r>
        <w:rPr>
          <w:color w:val="231F20"/>
          <w:spacing w:val="12"/>
          <w:sz w:val="18"/>
        </w:rPr>
        <w:t> </w:t>
      </w:r>
      <w:r>
        <w:rPr>
          <w:color w:val="231F20"/>
          <w:sz w:val="18"/>
        </w:rPr>
        <w:t>Valerie</w:t>
      </w:r>
      <w:r>
        <w:rPr>
          <w:color w:val="231F20"/>
          <w:spacing w:val="13"/>
          <w:sz w:val="18"/>
        </w:rPr>
        <w:t> </w:t>
      </w:r>
      <w:hyperlink w:history="true" w:anchor="_bookmark120">
        <w:r>
          <w:rPr>
            <w:color w:val="231F20"/>
            <w:spacing w:val="-5"/>
            <w:sz w:val="18"/>
          </w:rPr>
          <w:t>96</w:t>
        </w:r>
      </w:hyperlink>
    </w:p>
    <w:p>
      <w:pPr>
        <w:spacing w:before="9"/>
        <w:ind w:left="337" w:right="0" w:firstLine="0"/>
        <w:jc w:val="left"/>
        <w:rPr>
          <w:sz w:val="18"/>
        </w:rPr>
      </w:pPr>
      <w:r>
        <w:rPr>
          <w:color w:val="231F20"/>
          <w:sz w:val="18"/>
        </w:rPr>
        <w:t>panel</w:t>
      </w:r>
      <w:r>
        <w:rPr>
          <w:color w:val="231F20"/>
          <w:spacing w:val="2"/>
          <w:sz w:val="18"/>
        </w:rPr>
        <w:t> </w:t>
      </w:r>
      <w:r>
        <w:rPr>
          <w:color w:val="231F20"/>
          <w:sz w:val="18"/>
        </w:rPr>
        <w:t>transitions</w:t>
      </w:r>
      <w:r>
        <w:rPr>
          <w:color w:val="231F20"/>
          <w:spacing w:val="2"/>
          <w:sz w:val="18"/>
        </w:rPr>
        <w:t> </w:t>
      </w:r>
      <w:hyperlink w:history="true" w:anchor="_bookmark264">
        <w:r>
          <w:rPr>
            <w:color w:val="231F20"/>
            <w:spacing w:val="-5"/>
            <w:sz w:val="18"/>
          </w:rPr>
          <w:t>222</w:t>
        </w:r>
      </w:hyperlink>
    </w:p>
    <w:p>
      <w:pPr>
        <w:spacing w:before="9"/>
        <w:ind w:left="337" w:right="0" w:firstLine="0"/>
        <w:jc w:val="left"/>
        <w:rPr>
          <w:sz w:val="18"/>
        </w:rPr>
      </w:pPr>
      <w:r>
        <w:rPr>
          <w:color w:val="231F20"/>
          <w:sz w:val="18"/>
        </w:rPr>
        <w:t>panels</w:t>
      </w:r>
      <w:r>
        <w:rPr>
          <w:color w:val="231F20"/>
          <w:spacing w:val="13"/>
          <w:sz w:val="18"/>
        </w:rPr>
        <w:t> </w:t>
      </w:r>
      <w:hyperlink w:history="true" w:anchor="_bookmark247">
        <w:r>
          <w:rPr>
            <w:color w:val="231F20"/>
            <w:sz w:val="18"/>
          </w:rPr>
          <w:t>205</w:t>
        </w:r>
      </w:hyperlink>
      <w:r>
        <w:rPr>
          <w:color w:val="231F20"/>
          <w:sz w:val="18"/>
        </w:rPr>
        <w:t>–</w:t>
      </w:r>
      <w:hyperlink w:history="true" w:anchor="_bookmark248">
        <w:r>
          <w:rPr>
            <w:color w:val="231F20"/>
            <w:sz w:val="18"/>
          </w:rPr>
          <w:t>6</w:t>
        </w:r>
      </w:hyperlink>
      <w:r>
        <w:rPr>
          <w:color w:val="231F20"/>
          <w:sz w:val="18"/>
        </w:rPr>
        <w:t>,</w:t>
      </w:r>
      <w:r>
        <w:rPr>
          <w:color w:val="231F20"/>
          <w:spacing w:val="14"/>
          <w:sz w:val="18"/>
        </w:rPr>
        <w:t> </w:t>
      </w:r>
      <w:hyperlink w:history="true" w:anchor="_bookmark251">
        <w:r>
          <w:rPr>
            <w:color w:val="231F20"/>
            <w:spacing w:val="-5"/>
            <w:sz w:val="18"/>
          </w:rPr>
          <w:t>209</w:t>
        </w:r>
      </w:hyperlink>
    </w:p>
    <w:p>
      <w:pPr>
        <w:spacing w:line="249" w:lineRule="auto" w:before="9"/>
        <w:ind w:left="577" w:right="0" w:firstLine="0"/>
        <w:jc w:val="left"/>
        <w:rPr>
          <w:sz w:val="18"/>
        </w:rPr>
      </w:pPr>
      <w:r>
        <w:rPr>
          <w:color w:val="231F20"/>
          <w:sz w:val="18"/>
        </w:rPr>
        <w:t>dual-function panels </w:t>
      </w:r>
      <w:hyperlink w:history="true" w:anchor="_bookmark269">
        <w:r>
          <w:rPr>
            <w:color w:val="231F20"/>
            <w:sz w:val="18"/>
          </w:rPr>
          <w:t>226</w:t>
        </w:r>
      </w:hyperlink>
      <w:r>
        <w:rPr>
          <w:color w:val="231F20"/>
          <w:spacing w:val="40"/>
          <w:sz w:val="18"/>
        </w:rPr>
        <w:t> </w:t>
      </w:r>
      <w:r>
        <w:rPr>
          <w:color w:val="231F20"/>
          <w:sz w:val="18"/>
        </w:rPr>
        <w:t>narrative</w:t>
      </w:r>
      <w:r>
        <w:rPr>
          <w:color w:val="231F20"/>
          <w:spacing w:val="-5"/>
          <w:sz w:val="18"/>
        </w:rPr>
        <w:t> </w:t>
      </w:r>
      <w:r>
        <w:rPr>
          <w:color w:val="231F20"/>
          <w:sz w:val="18"/>
        </w:rPr>
        <w:t>panel</w:t>
      </w:r>
      <w:r>
        <w:rPr>
          <w:color w:val="231F20"/>
          <w:spacing w:val="-4"/>
          <w:sz w:val="18"/>
        </w:rPr>
        <w:t> </w:t>
      </w:r>
      <w:r>
        <w:rPr>
          <w:color w:val="231F20"/>
          <w:sz w:val="18"/>
        </w:rPr>
        <w:t>types</w:t>
      </w:r>
      <w:r>
        <w:rPr>
          <w:color w:val="231F20"/>
          <w:spacing w:val="-4"/>
          <w:sz w:val="18"/>
        </w:rPr>
        <w:t> </w:t>
      </w:r>
      <w:hyperlink w:history="true" w:anchor="_bookmark267">
        <w:r>
          <w:rPr>
            <w:color w:val="231F20"/>
            <w:sz w:val="18"/>
          </w:rPr>
          <w:t>225</w:t>
        </w:r>
      </w:hyperlink>
      <w:r>
        <w:rPr>
          <w:color w:val="231F20"/>
          <w:sz w:val="18"/>
        </w:rPr>
        <w:t>–</w:t>
      </w:r>
      <w:hyperlink w:history="true" w:anchor="_bookmark269">
        <w:r>
          <w:rPr>
            <w:color w:val="231F20"/>
            <w:sz w:val="18"/>
          </w:rPr>
          <w:t>6</w:t>
        </w:r>
      </w:hyperlink>
    </w:p>
    <w:p>
      <w:pPr>
        <w:spacing w:before="1"/>
        <w:ind w:left="337" w:right="0" w:firstLine="0"/>
        <w:jc w:val="left"/>
        <w:rPr>
          <w:sz w:val="18"/>
        </w:rPr>
      </w:pPr>
      <w:r>
        <w:rPr>
          <w:color w:val="231F20"/>
          <w:sz w:val="18"/>
        </w:rPr>
        <w:t>Panuska,</w:t>
      </w:r>
      <w:r>
        <w:rPr>
          <w:color w:val="231F20"/>
          <w:spacing w:val="23"/>
          <w:sz w:val="18"/>
        </w:rPr>
        <w:t> </w:t>
      </w:r>
      <w:r>
        <w:rPr>
          <w:color w:val="231F20"/>
          <w:sz w:val="18"/>
        </w:rPr>
        <w:t>Sarah</w:t>
      </w:r>
      <w:r>
        <w:rPr>
          <w:color w:val="231F20"/>
          <w:spacing w:val="24"/>
          <w:sz w:val="18"/>
        </w:rPr>
        <w:t> </w:t>
      </w:r>
      <w:hyperlink w:history="true" w:anchor="_bookmark226">
        <w:r>
          <w:rPr>
            <w:color w:val="231F20"/>
            <w:sz w:val="18"/>
          </w:rPr>
          <w:t>191</w:t>
        </w:r>
      </w:hyperlink>
      <w:r>
        <w:rPr>
          <w:color w:val="231F20"/>
          <w:sz w:val="18"/>
        </w:rPr>
        <w:t>,</w:t>
      </w:r>
      <w:r>
        <w:rPr>
          <w:color w:val="231F20"/>
          <w:spacing w:val="24"/>
          <w:sz w:val="18"/>
        </w:rPr>
        <w:t> </w:t>
      </w:r>
      <w:hyperlink w:history="true" w:anchor="_bookmark245">
        <w:r>
          <w:rPr>
            <w:color w:val="231F20"/>
            <w:spacing w:val="-5"/>
            <w:sz w:val="18"/>
          </w:rPr>
          <w:t>201</w:t>
        </w:r>
      </w:hyperlink>
    </w:p>
    <w:p>
      <w:pPr>
        <w:spacing w:before="9"/>
        <w:ind w:left="337" w:right="0" w:firstLine="0"/>
        <w:jc w:val="left"/>
        <w:rPr>
          <w:sz w:val="18"/>
        </w:rPr>
      </w:pPr>
      <w:r>
        <w:rPr>
          <w:color w:val="231F20"/>
          <w:sz w:val="18"/>
        </w:rPr>
        <w:t>paper</w:t>
      </w:r>
      <w:r>
        <w:rPr>
          <w:color w:val="231F20"/>
          <w:spacing w:val="-3"/>
          <w:sz w:val="18"/>
        </w:rPr>
        <w:t> </w:t>
      </w:r>
      <w:r>
        <w:rPr>
          <w:color w:val="231F20"/>
          <w:sz w:val="18"/>
        </w:rPr>
        <w:t>shortages</w:t>
      </w:r>
      <w:r>
        <w:rPr>
          <w:color w:val="231F20"/>
          <w:spacing w:val="-3"/>
          <w:sz w:val="18"/>
        </w:rPr>
        <w:t> </w:t>
      </w:r>
      <w:hyperlink w:history="true" w:anchor="_bookmark140">
        <w:r>
          <w:rPr>
            <w:color w:val="231F20"/>
            <w:spacing w:val="-5"/>
            <w:sz w:val="18"/>
          </w:rPr>
          <w:t>113</w:t>
        </w:r>
      </w:hyperlink>
    </w:p>
    <w:p>
      <w:pPr>
        <w:spacing w:before="9"/>
        <w:ind w:left="337" w:right="0" w:firstLine="0"/>
        <w:jc w:val="left"/>
        <w:rPr>
          <w:sz w:val="18"/>
        </w:rPr>
      </w:pPr>
      <w:r>
        <w:rPr>
          <w:color w:val="231F20"/>
          <w:sz w:val="18"/>
        </w:rPr>
        <w:t>parallel</w:t>
      </w:r>
      <w:r>
        <w:rPr>
          <w:color w:val="231F20"/>
          <w:spacing w:val="12"/>
          <w:sz w:val="18"/>
        </w:rPr>
        <w:t> </w:t>
      </w:r>
      <w:r>
        <w:rPr>
          <w:color w:val="231F20"/>
          <w:sz w:val="18"/>
        </w:rPr>
        <w:t>visuals</w:t>
      </w:r>
      <w:r>
        <w:rPr>
          <w:color w:val="231F20"/>
          <w:spacing w:val="12"/>
          <w:sz w:val="18"/>
        </w:rPr>
        <w:t> </w:t>
      </w:r>
      <w:hyperlink w:history="true" w:anchor="_bookmark272">
        <w:r>
          <w:rPr>
            <w:color w:val="231F20"/>
            <w:sz w:val="18"/>
          </w:rPr>
          <w:t>229</w:t>
        </w:r>
      </w:hyperlink>
      <w:r>
        <w:rPr>
          <w:color w:val="231F20"/>
          <w:sz w:val="18"/>
        </w:rPr>
        <w:t>,</w:t>
      </w:r>
      <w:r>
        <w:rPr>
          <w:color w:val="231F20"/>
          <w:spacing w:val="12"/>
          <w:sz w:val="18"/>
        </w:rPr>
        <w:t> </w:t>
      </w:r>
      <w:hyperlink w:history="true" w:anchor="_bookmark273">
        <w:r>
          <w:rPr>
            <w:color w:val="231F20"/>
            <w:spacing w:val="-5"/>
            <w:sz w:val="18"/>
          </w:rPr>
          <w:t>230</w:t>
        </w:r>
      </w:hyperlink>
    </w:p>
    <w:p>
      <w:pPr>
        <w:spacing w:line="249" w:lineRule="auto" w:before="9"/>
        <w:ind w:left="337" w:right="276" w:firstLine="0"/>
        <w:jc w:val="left"/>
        <w:rPr>
          <w:sz w:val="18"/>
        </w:rPr>
      </w:pPr>
      <w:r>
        <w:rPr>
          <w:color w:val="231F20"/>
          <w:w w:val="105"/>
          <w:sz w:val="18"/>
        </w:rPr>
        <w:t>Parker,</w:t>
      </w:r>
      <w:r>
        <w:rPr>
          <w:color w:val="231F20"/>
          <w:spacing w:val="-7"/>
          <w:w w:val="105"/>
          <w:sz w:val="18"/>
        </w:rPr>
        <w:t> </w:t>
      </w:r>
      <w:r>
        <w:rPr>
          <w:color w:val="231F20"/>
          <w:w w:val="105"/>
          <w:sz w:val="18"/>
        </w:rPr>
        <w:t>Bill</w:t>
      </w:r>
      <w:r>
        <w:rPr>
          <w:color w:val="231F20"/>
          <w:spacing w:val="-6"/>
          <w:w w:val="105"/>
          <w:sz w:val="18"/>
        </w:rPr>
        <w:t> </w:t>
      </w:r>
      <w:hyperlink w:history="true" w:anchor="_bookmark21">
        <w:r>
          <w:rPr>
            <w:color w:val="231F20"/>
            <w:w w:val="105"/>
            <w:sz w:val="18"/>
          </w:rPr>
          <w:t>18</w:t>
        </w:r>
      </w:hyperlink>
      <w:r>
        <w:rPr>
          <w:color w:val="231F20"/>
          <w:w w:val="105"/>
          <w:sz w:val="18"/>
        </w:rPr>
        <w:t>,</w:t>
      </w:r>
      <w:r>
        <w:rPr>
          <w:color w:val="231F20"/>
          <w:spacing w:val="-6"/>
          <w:w w:val="105"/>
          <w:sz w:val="18"/>
        </w:rPr>
        <w:t> </w:t>
      </w:r>
      <w:hyperlink w:history="true" w:anchor="_bookmark53">
        <w:r>
          <w:rPr>
            <w:color w:val="231F20"/>
            <w:w w:val="105"/>
            <w:sz w:val="18"/>
          </w:rPr>
          <w:t>45</w:t>
        </w:r>
      </w:hyperlink>
      <w:r>
        <w:rPr>
          <w:color w:val="231F20"/>
          <w:w w:val="105"/>
          <w:sz w:val="18"/>
        </w:rPr>
        <w:t>,</w:t>
      </w:r>
      <w:r>
        <w:rPr>
          <w:color w:val="231F20"/>
          <w:spacing w:val="-6"/>
          <w:w w:val="105"/>
          <w:sz w:val="18"/>
        </w:rPr>
        <w:t> </w:t>
      </w:r>
      <w:hyperlink w:history="true" w:anchor="_bookmark136">
        <w:r>
          <w:rPr>
            <w:color w:val="231F20"/>
            <w:w w:val="105"/>
            <w:sz w:val="18"/>
          </w:rPr>
          <w:t>111</w:t>
        </w:r>
      </w:hyperlink>
      <w:r>
        <w:rPr>
          <w:color w:val="231F20"/>
          <w:w w:val="105"/>
          <w:sz w:val="18"/>
        </w:rPr>
        <w:t>,</w:t>
      </w:r>
      <w:r>
        <w:rPr>
          <w:color w:val="231F20"/>
          <w:spacing w:val="-6"/>
          <w:w w:val="105"/>
          <w:sz w:val="18"/>
        </w:rPr>
        <w:t> </w:t>
      </w:r>
      <w:hyperlink w:history="true" w:anchor="_bookmark308">
        <w:r>
          <w:rPr>
            <w:color w:val="231F20"/>
            <w:w w:val="105"/>
            <w:sz w:val="18"/>
          </w:rPr>
          <w:t>286</w:t>
        </w:r>
      </w:hyperlink>
      <w:r>
        <w:rPr>
          <w:color w:val="231F20"/>
          <w:w w:val="105"/>
          <w:sz w:val="18"/>
        </w:rPr>
        <w:t> </w:t>
      </w:r>
      <w:r>
        <w:rPr>
          <w:color w:val="231F20"/>
          <w:w w:val="95"/>
          <w:sz w:val="18"/>
        </w:rPr>
        <w:t>Parker,</w:t>
      </w:r>
      <w:r>
        <w:rPr>
          <w:color w:val="231F20"/>
          <w:spacing w:val="18"/>
          <w:sz w:val="18"/>
        </w:rPr>
        <w:t> </w:t>
      </w:r>
      <w:r>
        <w:rPr>
          <w:color w:val="231F20"/>
          <w:w w:val="95"/>
          <w:sz w:val="18"/>
        </w:rPr>
        <w:t>Peter</w:t>
      </w:r>
      <w:r>
        <w:rPr>
          <w:color w:val="231F20"/>
          <w:spacing w:val="18"/>
          <w:sz w:val="18"/>
        </w:rPr>
        <w:t> </w:t>
      </w:r>
      <w:r>
        <w:rPr>
          <w:color w:val="231F20"/>
          <w:w w:val="95"/>
          <w:sz w:val="18"/>
        </w:rPr>
        <w:t>(character)</w:t>
      </w:r>
      <w:r>
        <w:rPr>
          <w:color w:val="231F20"/>
          <w:spacing w:val="18"/>
          <w:sz w:val="18"/>
        </w:rPr>
        <w:t> </w:t>
      </w:r>
      <w:hyperlink w:history="true" w:anchor="_bookmark33">
        <w:r>
          <w:rPr>
            <w:color w:val="231F20"/>
            <w:spacing w:val="-5"/>
            <w:w w:val="95"/>
            <w:sz w:val="18"/>
          </w:rPr>
          <w:t>29</w:t>
        </w:r>
      </w:hyperlink>
      <w:r>
        <w:rPr>
          <w:color w:val="231F20"/>
          <w:spacing w:val="-5"/>
          <w:w w:val="95"/>
          <w:sz w:val="18"/>
        </w:rPr>
        <w:t>,</w:t>
      </w:r>
    </w:p>
    <w:p>
      <w:pPr>
        <w:spacing w:before="1"/>
        <w:ind w:left="817" w:right="0" w:firstLine="0"/>
        <w:jc w:val="left"/>
        <w:rPr>
          <w:i/>
          <w:sz w:val="18"/>
        </w:rPr>
      </w:pPr>
      <w:hyperlink w:history="true" w:anchor="_bookmark164">
        <w:r>
          <w:rPr>
            <w:color w:val="231F20"/>
            <w:w w:val="105"/>
            <w:sz w:val="18"/>
          </w:rPr>
          <w:t>132</w:t>
        </w:r>
      </w:hyperlink>
      <w:r>
        <w:rPr>
          <w:color w:val="231F20"/>
          <w:w w:val="105"/>
          <w:sz w:val="18"/>
        </w:rPr>
        <w:t>–</w:t>
      </w:r>
      <w:hyperlink w:history="true" w:anchor="_bookmark165">
        <w:r>
          <w:rPr>
            <w:color w:val="231F20"/>
            <w:w w:val="105"/>
            <w:sz w:val="18"/>
          </w:rPr>
          <w:t>3</w:t>
        </w:r>
      </w:hyperlink>
      <w:r>
        <w:rPr>
          <w:color w:val="231F20"/>
          <w:w w:val="105"/>
          <w:sz w:val="18"/>
        </w:rPr>
        <w:t>,</w:t>
      </w:r>
      <w:r>
        <w:rPr>
          <w:color w:val="231F20"/>
          <w:spacing w:val="-2"/>
          <w:w w:val="105"/>
          <w:sz w:val="18"/>
        </w:rPr>
        <w:t> </w:t>
      </w:r>
      <w:hyperlink w:history="true" w:anchor="_bookmark176">
        <w:r>
          <w:rPr>
            <w:color w:val="231F20"/>
            <w:w w:val="105"/>
            <w:sz w:val="18"/>
          </w:rPr>
          <w:t>144</w:t>
        </w:r>
        <w:r>
          <w:rPr>
            <w:color w:val="231F20"/>
            <w:spacing w:val="-2"/>
            <w:w w:val="105"/>
            <w:sz w:val="18"/>
          </w:rPr>
          <w:t> </w:t>
        </w:r>
      </w:hyperlink>
      <w:r>
        <w:rPr>
          <w:i/>
          <w:color w:val="231F20"/>
          <w:w w:val="105"/>
          <w:sz w:val="18"/>
        </w:rPr>
        <w:t>see</w:t>
      </w:r>
      <w:r>
        <w:rPr>
          <w:i/>
          <w:color w:val="231F20"/>
          <w:spacing w:val="-2"/>
          <w:w w:val="105"/>
          <w:sz w:val="18"/>
        </w:rPr>
        <w:t> </w:t>
      </w:r>
      <w:r>
        <w:rPr>
          <w:i/>
          <w:color w:val="231F20"/>
          <w:spacing w:val="-4"/>
          <w:w w:val="105"/>
          <w:sz w:val="18"/>
        </w:rPr>
        <w:t>also</w:t>
      </w:r>
    </w:p>
    <w:p>
      <w:pPr>
        <w:spacing w:line="249" w:lineRule="auto" w:before="9"/>
        <w:ind w:left="577" w:right="530" w:firstLine="240"/>
        <w:jc w:val="left"/>
        <w:rPr>
          <w:sz w:val="18"/>
        </w:rPr>
      </w:pPr>
      <w:r>
        <w:rPr>
          <w:color w:val="231F20"/>
          <w:sz w:val="18"/>
        </w:rPr>
        <w:t>Spider-Man</w:t>
      </w:r>
      <w:r>
        <w:rPr>
          <w:color w:val="231F20"/>
          <w:spacing w:val="-5"/>
          <w:sz w:val="18"/>
        </w:rPr>
        <w:t> </w:t>
      </w:r>
      <w:r>
        <w:rPr>
          <w:color w:val="231F20"/>
          <w:sz w:val="18"/>
        </w:rPr>
        <w:t>(character)</w:t>
      </w:r>
      <w:r>
        <w:rPr>
          <w:color w:val="231F20"/>
          <w:spacing w:val="40"/>
          <w:sz w:val="18"/>
        </w:rPr>
        <w:t> </w:t>
      </w:r>
      <w:r>
        <w:rPr>
          <w:color w:val="231F20"/>
          <w:sz w:val="18"/>
        </w:rPr>
        <w:t>sexuality </w:t>
      </w:r>
      <w:hyperlink w:history="true" w:anchor="_bookmark245">
        <w:r>
          <w:rPr>
            <w:color w:val="231F20"/>
            <w:sz w:val="18"/>
          </w:rPr>
          <w:t>201</w:t>
        </w:r>
      </w:hyperlink>
    </w:p>
    <w:p>
      <w:pPr>
        <w:spacing w:before="1"/>
        <w:ind w:left="577" w:right="0" w:firstLine="0"/>
        <w:jc w:val="left"/>
        <w:rPr>
          <w:sz w:val="18"/>
        </w:rPr>
      </w:pPr>
      <w:r>
        <w:rPr>
          <w:color w:val="231F20"/>
          <w:sz w:val="18"/>
        </w:rPr>
        <w:t>as</w:t>
      </w:r>
      <w:r>
        <w:rPr>
          <w:color w:val="231F20"/>
          <w:spacing w:val="11"/>
          <w:sz w:val="18"/>
        </w:rPr>
        <w:t> </w:t>
      </w:r>
      <w:r>
        <w:rPr>
          <w:color w:val="231F20"/>
          <w:sz w:val="18"/>
        </w:rPr>
        <w:t>villain</w:t>
      </w:r>
      <w:r>
        <w:rPr>
          <w:color w:val="231F20"/>
          <w:spacing w:val="12"/>
          <w:sz w:val="18"/>
        </w:rPr>
        <w:t> </w:t>
      </w:r>
      <w:hyperlink w:history="true" w:anchor="_bookmark166">
        <w:r>
          <w:rPr>
            <w:color w:val="231F20"/>
            <w:spacing w:val="-2"/>
            <w:sz w:val="18"/>
          </w:rPr>
          <w:t>134</w:t>
        </w:r>
      </w:hyperlink>
      <w:r>
        <w:rPr>
          <w:color w:val="231F20"/>
          <w:spacing w:val="-2"/>
          <w:sz w:val="18"/>
        </w:rPr>
        <w:t>–</w:t>
      </w:r>
      <w:hyperlink w:history="true" w:anchor="_bookmark167">
        <w:r>
          <w:rPr>
            <w:color w:val="231F20"/>
            <w:spacing w:val="-2"/>
            <w:sz w:val="18"/>
          </w:rPr>
          <w:t>5</w:t>
        </w:r>
      </w:hyperlink>
    </w:p>
    <w:p>
      <w:pPr>
        <w:spacing w:line="249" w:lineRule="auto" w:before="9"/>
        <w:ind w:left="817" w:right="0" w:hanging="480"/>
        <w:jc w:val="left"/>
        <w:rPr>
          <w:sz w:val="18"/>
        </w:rPr>
      </w:pPr>
      <w:r>
        <w:rPr>
          <w:color w:val="231F20"/>
          <w:sz w:val="18"/>
        </w:rPr>
        <w:t>part-animal,</w:t>
      </w:r>
      <w:r>
        <w:rPr>
          <w:color w:val="231F20"/>
          <w:spacing w:val="-5"/>
          <w:sz w:val="18"/>
        </w:rPr>
        <w:t> </w:t>
      </w:r>
      <w:r>
        <w:rPr>
          <w:color w:val="231F20"/>
          <w:sz w:val="18"/>
        </w:rPr>
        <w:t>part-human</w:t>
      </w:r>
      <w:r>
        <w:rPr>
          <w:color w:val="231F20"/>
          <w:spacing w:val="-4"/>
          <w:sz w:val="18"/>
        </w:rPr>
        <w:t> </w:t>
      </w:r>
      <w:r>
        <w:rPr>
          <w:color w:val="231F20"/>
          <w:sz w:val="18"/>
        </w:rPr>
        <w:t>creatures</w:t>
      </w:r>
      <w:r>
        <w:rPr>
          <w:color w:val="231F20"/>
          <w:spacing w:val="40"/>
          <w:sz w:val="18"/>
        </w:rPr>
        <w:t> </w:t>
      </w:r>
      <w:hyperlink w:history="true" w:anchor="_bookmark26">
        <w:r>
          <w:rPr>
            <w:color w:val="231F20"/>
            <w:spacing w:val="-6"/>
            <w:sz w:val="18"/>
          </w:rPr>
          <w:t>23</w:t>
        </w:r>
      </w:hyperlink>
    </w:p>
    <w:p>
      <w:pPr>
        <w:spacing w:before="1"/>
        <w:ind w:left="337" w:right="0" w:firstLine="0"/>
        <w:jc w:val="left"/>
        <w:rPr>
          <w:i/>
          <w:sz w:val="18"/>
        </w:rPr>
      </w:pPr>
      <w:r>
        <w:rPr>
          <w:i/>
          <w:color w:val="231F20"/>
          <w:w w:val="105"/>
          <w:sz w:val="18"/>
        </w:rPr>
        <w:t>Passing</w:t>
      </w:r>
      <w:r>
        <w:rPr>
          <w:i/>
          <w:color w:val="231F20"/>
          <w:spacing w:val="11"/>
          <w:w w:val="105"/>
          <w:sz w:val="18"/>
        </w:rPr>
        <w:t> </w:t>
      </w:r>
      <w:r>
        <w:rPr>
          <w:i/>
          <w:color w:val="231F20"/>
          <w:w w:val="105"/>
          <w:sz w:val="18"/>
        </w:rPr>
        <w:t>of</w:t>
      </w:r>
      <w:r>
        <w:rPr>
          <w:i/>
          <w:color w:val="231F20"/>
          <w:spacing w:val="12"/>
          <w:w w:val="105"/>
          <w:sz w:val="18"/>
        </w:rPr>
        <w:t> </w:t>
      </w:r>
      <w:r>
        <w:rPr>
          <w:i/>
          <w:color w:val="231F20"/>
          <w:w w:val="105"/>
          <w:sz w:val="18"/>
        </w:rPr>
        <w:t>the</w:t>
      </w:r>
      <w:r>
        <w:rPr>
          <w:i/>
          <w:color w:val="231F20"/>
          <w:spacing w:val="12"/>
          <w:w w:val="105"/>
          <w:sz w:val="18"/>
        </w:rPr>
        <w:t> </w:t>
      </w:r>
      <w:r>
        <w:rPr>
          <w:i/>
          <w:color w:val="231F20"/>
          <w:w w:val="105"/>
          <w:sz w:val="18"/>
        </w:rPr>
        <w:t>Great</w:t>
      </w:r>
      <w:r>
        <w:rPr>
          <w:i/>
          <w:color w:val="231F20"/>
          <w:spacing w:val="12"/>
          <w:w w:val="105"/>
          <w:sz w:val="18"/>
        </w:rPr>
        <w:t> </w:t>
      </w:r>
      <w:r>
        <w:rPr>
          <w:i/>
          <w:color w:val="231F20"/>
          <w:w w:val="105"/>
          <w:sz w:val="18"/>
        </w:rPr>
        <w:t>Race,</w:t>
      </w:r>
      <w:r>
        <w:rPr>
          <w:i/>
          <w:color w:val="231F20"/>
          <w:spacing w:val="12"/>
          <w:w w:val="105"/>
          <w:sz w:val="18"/>
        </w:rPr>
        <w:t> </w:t>
      </w:r>
      <w:r>
        <w:rPr>
          <w:i/>
          <w:color w:val="231F20"/>
          <w:spacing w:val="-5"/>
          <w:w w:val="105"/>
          <w:sz w:val="18"/>
        </w:rPr>
        <w:t>The</w:t>
      </w:r>
    </w:p>
    <w:p>
      <w:pPr>
        <w:spacing w:line="249" w:lineRule="auto" w:before="9"/>
        <w:ind w:left="337" w:right="201" w:firstLine="480"/>
        <w:jc w:val="left"/>
        <w:rPr>
          <w:sz w:val="18"/>
        </w:rPr>
      </w:pPr>
      <w:r>
        <w:rPr>
          <w:color w:val="231F20"/>
          <w:sz w:val="18"/>
        </w:rPr>
        <w:t>(Grant, Madison) </w:t>
      </w:r>
      <w:hyperlink w:history="true" w:anchor="_bookmark79">
        <w:r>
          <w:rPr>
            <w:color w:val="231F20"/>
            <w:sz w:val="18"/>
          </w:rPr>
          <w:t>65</w:t>
        </w:r>
      </w:hyperlink>
      <w:r>
        <w:rPr>
          <w:color w:val="231F20"/>
          <w:sz w:val="18"/>
        </w:rPr>
        <w:t>–</w:t>
      </w:r>
      <w:hyperlink w:history="true" w:anchor="_bookmark80">
        <w:r>
          <w:rPr>
            <w:color w:val="231F20"/>
            <w:sz w:val="18"/>
          </w:rPr>
          <w:t>6</w:t>
        </w:r>
      </w:hyperlink>
      <w:r>
        <w:rPr>
          <w:color w:val="231F20"/>
          <w:spacing w:val="40"/>
          <w:sz w:val="18"/>
        </w:rPr>
        <w:t> </w:t>
      </w:r>
      <w:r>
        <w:rPr>
          <w:color w:val="231F20"/>
          <w:sz w:val="18"/>
        </w:rPr>
        <w:t>Patriot, the (character) </w:t>
      </w:r>
      <w:hyperlink w:history="true" w:anchor="_bookmark306">
        <w:r>
          <w:rPr>
            <w:color w:val="231F20"/>
            <w:sz w:val="18"/>
          </w:rPr>
          <w:t>284</w:t>
        </w:r>
      </w:hyperlink>
      <w:r>
        <w:rPr>
          <w:color w:val="231F20"/>
          <w:spacing w:val="40"/>
          <w:sz w:val="18"/>
        </w:rPr>
        <w:t> </w:t>
      </w:r>
      <w:r>
        <w:rPr>
          <w:color w:val="231F20"/>
          <w:sz w:val="18"/>
        </w:rPr>
        <w:t>Patton, Chuck </w:t>
      </w:r>
      <w:hyperlink w:history="true" w:anchor="_bookmark206">
        <w:r>
          <w:rPr>
            <w:color w:val="231F20"/>
            <w:sz w:val="18"/>
          </w:rPr>
          <w:t>173</w:t>
        </w:r>
      </w:hyperlink>
    </w:p>
    <w:p>
      <w:pPr>
        <w:spacing w:line="249" w:lineRule="auto" w:before="1"/>
        <w:ind w:left="817" w:right="201" w:hanging="480"/>
        <w:jc w:val="left"/>
        <w:rPr>
          <w:sz w:val="18"/>
        </w:rPr>
      </w:pPr>
      <w:r>
        <w:rPr>
          <w:i/>
          <w:color w:val="231F20"/>
          <w:w w:val="105"/>
          <w:sz w:val="18"/>
        </w:rPr>
        <w:t>Patty-Jo ‘n’ Ginger </w:t>
      </w:r>
      <w:r>
        <w:rPr>
          <w:color w:val="231F20"/>
          <w:w w:val="105"/>
          <w:sz w:val="18"/>
        </w:rPr>
        <w:t>(Ormes, Jackie) </w:t>
      </w:r>
      <w:hyperlink w:history="true" w:anchor="_bookmark191">
        <w:r>
          <w:rPr>
            <w:color w:val="231F20"/>
            <w:w w:val="105"/>
            <w:sz w:val="18"/>
          </w:rPr>
          <w:t>159</w:t>
        </w:r>
      </w:hyperlink>
    </w:p>
    <w:p>
      <w:pPr>
        <w:spacing w:before="1"/>
        <w:ind w:left="337" w:right="0" w:firstLine="0"/>
        <w:jc w:val="left"/>
        <w:rPr>
          <w:sz w:val="18"/>
        </w:rPr>
      </w:pPr>
      <w:r>
        <w:rPr>
          <w:color w:val="231F20"/>
          <w:sz w:val="18"/>
        </w:rPr>
        <w:t>Peak</w:t>
      </w:r>
      <w:r>
        <w:rPr>
          <w:color w:val="231F20"/>
          <w:spacing w:val="13"/>
          <w:sz w:val="18"/>
        </w:rPr>
        <w:t> </w:t>
      </w:r>
      <w:r>
        <w:rPr>
          <w:color w:val="231F20"/>
          <w:sz w:val="18"/>
        </w:rPr>
        <w:t>panels</w:t>
      </w:r>
      <w:r>
        <w:rPr>
          <w:color w:val="231F20"/>
          <w:spacing w:val="13"/>
          <w:sz w:val="18"/>
        </w:rPr>
        <w:t> </w:t>
      </w:r>
      <w:hyperlink w:history="true" w:anchor="_bookmark267">
        <w:r>
          <w:rPr>
            <w:color w:val="231F20"/>
            <w:sz w:val="18"/>
          </w:rPr>
          <w:t>225</w:t>
        </w:r>
      </w:hyperlink>
      <w:r>
        <w:rPr>
          <w:color w:val="231F20"/>
          <w:sz w:val="18"/>
        </w:rPr>
        <w:t>,</w:t>
      </w:r>
      <w:r>
        <w:rPr>
          <w:color w:val="231F20"/>
          <w:spacing w:val="13"/>
          <w:sz w:val="18"/>
        </w:rPr>
        <w:t> </w:t>
      </w:r>
      <w:hyperlink w:history="true" w:anchor="_bookmark269">
        <w:r>
          <w:rPr>
            <w:color w:val="231F20"/>
            <w:spacing w:val="-5"/>
            <w:sz w:val="18"/>
          </w:rPr>
          <w:t>226</w:t>
        </w:r>
      </w:hyperlink>
    </w:p>
    <w:p>
      <w:pPr>
        <w:spacing w:line="249" w:lineRule="auto" w:before="9"/>
        <w:ind w:left="817" w:right="276" w:hanging="480"/>
        <w:jc w:val="left"/>
        <w:rPr>
          <w:sz w:val="18"/>
        </w:rPr>
      </w:pPr>
      <w:r>
        <w:rPr>
          <w:i/>
          <w:color w:val="231F20"/>
          <w:sz w:val="18"/>
        </w:rPr>
        <w:t>Peanuts </w:t>
      </w:r>
      <w:r>
        <w:rPr>
          <w:color w:val="231F20"/>
          <w:sz w:val="18"/>
        </w:rPr>
        <w:t>(Shultz, Charles) </w:t>
      </w:r>
      <w:hyperlink w:history="true" w:anchor="_bookmark264">
        <w:r>
          <w:rPr>
            <w:color w:val="231F20"/>
            <w:sz w:val="18"/>
          </w:rPr>
          <w:t>222</w:t>
        </w:r>
      </w:hyperlink>
      <w:r>
        <w:rPr>
          <w:color w:val="231F20"/>
          <w:sz w:val="18"/>
        </w:rPr>
        <w:t>,</w:t>
      </w:r>
      <w:r>
        <w:rPr>
          <w:color w:val="231F20"/>
          <w:spacing w:val="40"/>
          <w:sz w:val="18"/>
        </w:rPr>
        <w:t> </w:t>
      </w:r>
      <w:hyperlink w:history="true" w:anchor="_bookmark281">
        <w:r>
          <w:rPr>
            <w:color w:val="231F20"/>
            <w:spacing w:val="-4"/>
            <w:sz w:val="18"/>
          </w:rPr>
          <w:t>237</w:t>
        </w:r>
      </w:hyperlink>
    </w:p>
    <w:p>
      <w:pPr>
        <w:spacing w:before="1"/>
        <w:ind w:left="337" w:right="0" w:firstLine="0"/>
        <w:jc w:val="left"/>
        <w:rPr>
          <w:sz w:val="18"/>
        </w:rPr>
      </w:pPr>
      <w:r>
        <w:rPr>
          <w:color w:val="231F20"/>
          <w:sz w:val="18"/>
        </w:rPr>
        <w:t>Pearson,</w:t>
      </w:r>
      <w:r>
        <w:rPr>
          <w:color w:val="231F20"/>
          <w:spacing w:val="18"/>
          <w:sz w:val="18"/>
        </w:rPr>
        <w:t> </w:t>
      </w:r>
      <w:r>
        <w:rPr>
          <w:color w:val="231F20"/>
          <w:sz w:val="18"/>
        </w:rPr>
        <w:t>Karl</w:t>
      </w:r>
      <w:r>
        <w:rPr>
          <w:color w:val="231F20"/>
          <w:spacing w:val="18"/>
          <w:sz w:val="18"/>
        </w:rPr>
        <w:t> </w:t>
      </w:r>
      <w:hyperlink w:history="true" w:anchor="_bookmark65">
        <w:r>
          <w:rPr>
            <w:color w:val="231F20"/>
            <w:spacing w:val="-5"/>
            <w:sz w:val="18"/>
          </w:rPr>
          <w:t>53</w:t>
        </w:r>
      </w:hyperlink>
    </w:p>
    <w:p>
      <w:pPr>
        <w:spacing w:before="9"/>
        <w:ind w:left="337" w:right="0" w:firstLine="0"/>
        <w:jc w:val="left"/>
        <w:rPr>
          <w:sz w:val="18"/>
        </w:rPr>
      </w:pPr>
      <w:r>
        <w:rPr>
          <w:color w:val="231F20"/>
          <w:w w:val="95"/>
          <w:sz w:val="18"/>
        </w:rPr>
        <w:t>pencilers</w:t>
      </w:r>
      <w:r>
        <w:rPr>
          <w:color w:val="231F20"/>
          <w:spacing w:val="22"/>
          <w:sz w:val="18"/>
        </w:rPr>
        <w:t> </w:t>
      </w:r>
      <w:hyperlink w:history="true" w:anchor="_bookmark5">
        <w:r>
          <w:rPr>
            <w:color w:val="231F20"/>
            <w:spacing w:val="-5"/>
            <w:sz w:val="18"/>
          </w:rPr>
          <w:t>4</w:t>
        </w:r>
      </w:hyperlink>
      <w:r>
        <w:rPr>
          <w:color w:val="231F20"/>
          <w:spacing w:val="-5"/>
          <w:sz w:val="18"/>
        </w:rPr>
        <w:t>–</w:t>
      </w:r>
      <w:hyperlink w:history="true" w:anchor="_bookmark7">
        <w:r>
          <w:rPr>
            <w:color w:val="231F20"/>
            <w:spacing w:val="-5"/>
            <w:sz w:val="18"/>
          </w:rPr>
          <w:t>6</w:t>
        </w:r>
      </w:hyperlink>
    </w:p>
    <w:p>
      <w:pPr>
        <w:spacing w:before="9"/>
        <w:ind w:left="337" w:right="0" w:firstLine="0"/>
        <w:jc w:val="left"/>
        <w:rPr>
          <w:sz w:val="18"/>
        </w:rPr>
      </w:pPr>
      <w:r>
        <w:rPr>
          <w:color w:val="231F20"/>
          <w:sz w:val="18"/>
        </w:rPr>
        <w:t>Penguin</w:t>
      </w:r>
      <w:r>
        <w:rPr>
          <w:color w:val="231F20"/>
          <w:spacing w:val="4"/>
          <w:sz w:val="18"/>
        </w:rPr>
        <w:t> </w:t>
      </w:r>
      <w:r>
        <w:rPr>
          <w:color w:val="231F20"/>
          <w:sz w:val="18"/>
        </w:rPr>
        <w:t>(Character)</w:t>
      </w:r>
      <w:r>
        <w:rPr>
          <w:color w:val="231F20"/>
          <w:spacing w:val="4"/>
          <w:sz w:val="18"/>
        </w:rPr>
        <w:t> </w:t>
      </w:r>
      <w:hyperlink w:history="true" w:anchor="_bookmark228">
        <w:r>
          <w:rPr>
            <w:color w:val="231F20"/>
            <w:spacing w:val="-5"/>
            <w:sz w:val="18"/>
          </w:rPr>
          <w:t>192</w:t>
        </w:r>
      </w:hyperlink>
    </w:p>
    <w:p>
      <w:pPr>
        <w:spacing w:before="9"/>
        <w:ind w:left="337" w:right="0" w:firstLine="0"/>
        <w:jc w:val="left"/>
        <w:rPr>
          <w:sz w:val="18"/>
        </w:rPr>
      </w:pPr>
      <w:r>
        <w:rPr>
          <w:i/>
          <w:color w:val="231F20"/>
          <w:sz w:val="18"/>
        </w:rPr>
        <w:t>Pep</w:t>
      </w:r>
      <w:r>
        <w:rPr>
          <w:i/>
          <w:color w:val="231F20"/>
          <w:spacing w:val="29"/>
          <w:sz w:val="18"/>
        </w:rPr>
        <w:t> </w:t>
      </w:r>
      <w:r>
        <w:rPr>
          <w:i/>
          <w:color w:val="231F20"/>
          <w:sz w:val="18"/>
        </w:rPr>
        <w:t>Comics</w:t>
      </w:r>
      <w:r>
        <w:rPr>
          <w:i/>
          <w:color w:val="231F20"/>
          <w:spacing w:val="29"/>
          <w:sz w:val="18"/>
        </w:rPr>
        <w:t> </w:t>
      </w:r>
      <w:r>
        <w:rPr>
          <w:color w:val="231F20"/>
          <w:sz w:val="18"/>
        </w:rPr>
        <w:t>(comic</w:t>
      </w:r>
      <w:r>
        <w:rPr>
          <w:color w:val="231F20"/>
          <w:spacing w:val="30"/>
          <w:sz w:val="18"/>
        </w:rPr>
        <w:t> </w:t>
      </w:r>
      <w:r>
        <w:rPr>
          <w:color w:val="231F20"/>
          <w:sz w:val="18"/>
        </w:rPr>
        <w:t>book)</w:t>
      </w:r>
      <w:r>
        <w:rPr>
          <w:color w:val="231F20"/>
          <w:spacing w:val="29"/>
          <w:sz w:val="18"/>
        </w:rPr>
        <w:t> </w:t>
      </w:r>
      <w:hyperlink w:history="true" w:anchor="_bookmark141">
        <w:r>
          <w:rPr>
            <w:color w:val="231F20"/>
            <w:spacing w:val="-2"/>
            <w:sz w:val="18"/>
          </w:rPr>
          <w:t>114</w:t>
        </w:r>
      </w:hyperlink>
      <w:r>
        <w:rPr>
          <w:color w:val="231F20"/>
          <w:spacing w:val="-2"/>
          <w:sz w:val="18"/>
        </w:rPr>
        <w:t>–</w:t>
      </w:r>
      <w:hyperlink w:history="true" w:anchor="_bookmark143">
        <w:r>
          <w:rPr>
            <w:color w:val="231F20"/>
            <w:spacing w:val="-2"/>
            <w:sz w:val="18"/>
          </w:rPr>
          <w:t>15</w:t>
        </w:r>
      </w:hyperlink>
    </w:p>
    <w:p>
      <w:pPr>
        <w:spacing w:after="0"/>
        <w:jc w:val="left"/>
        <w:rPr>
          <w:sz w:val="18"/>
        </w:rPr>
        <w:sectPr>
          <w:type w:val="continuous"/>
          <w:pgSz w:w="7830" w:h="12250"/>
          <w:pgMar w:header="628" w:footer="0" w:top="1140" w:bottom="280" w:left="760" w:right="740"/>
          <w:cols w:num="2" w:equalWidth="0">
            <w:col w:w="3123" w:space="40"/>
            <w:col w:w="3167"/>
          </w:cols>
        </w:sectPr>
      </w:pPr>
    </w:p>
    <w:p>
      <w:pPr>
        <w:pStyle w:val="BodyText"/>
      </w:pPr>
    </w:p>
    <w:p>
      <w:pPr>
        <w:spacing w:after="0"/>
        <w:sectPr>
          <w:pgSz w:w="7830" w:h="12250"/>
          <w:pgMar w:header="628" w:footer="0" w:top="820" w:bottom="280" w:left="760" w:right="740"/>
        </w:sectPr>
      </w:pPr>
    </w:p>
    <w:p>
      <w:pPr>
        <w:pStyle w:val="BodyText"/>
        <w:rPr>
          <w:sz w:val="19"/>
        </w:rPr>
      </w:pPr>
    </w:p>
    <w:p>
      <w:pPr>
        <w:spacing w:line="249" w:lineRule="auto" w:before="0"/>
        <w:ind w:left="103" w:right="0" w:firstLine="0"/>
        <w:jc w:val="left"/>
        <w:rPr>
          <w:sz w:val="18"/>
        </w:rPr>
      </w:pPr>
      <w:r>
        <w:rPr>
          <w:i/>
          <w:color w:val="231F20"/>
          <w:sz w:val="18"/>
        </w:rPr>
        <w:t>Pep Comics </w:t>
      </w:r>
      <w:r>
        <w:rPr>
          <w:color w:val="231F20"/>
          <w:sz w:val="18"/>
        </w:rPr>
        <w:t>#1 (comic book) </w:t>
      </w:r>
      <w:hyperlink w:history="true" w:anchor="_bookmark136">
        <w:r>
          <w:rPr>
            <w:color w:val="231F20"/>
            <w:sz w:val="18"/>
          </w:rPr>
          <w:t>111</w:t>
        </w:r>
      </w:hyperlink>
      <w:r>
        <w:rPr>
          <w:color w:val="231F20"/>
          <w:spacing w:val="40"/>
          <w:sz w:val="18"/>
        </w:rPr>
        <w:t> </w:t>
      </w:r>
      <w:r>
        <w:rPr>
          <w:color w:val="231F20"/>
          <w:sz w:val="18"/>
        </w:rPr>
        <w:t>Pérez, George/Wolfman, Marv;</w:t>
      </w:r>
    </w:p>
    <w:p>
      <w:pPr>
        <w:spacing w:before="2"/>
        <w:ind w:left="583" w:right="0" w:firstLine="0"/>
        <w:jc w:val="left"/>
        <w:rPr>
          <w:sz w:val="18"/>
        </w:rPr>
      </w:pPr>
      <w:r>
        <w:rPr>
          <w:color w:val="231F20"/>
          <w:sz w:val="18"/>
        </w:rPr>
        <w:t>Cyborg</w:t>
      </w:r>
      <w:r>
        <w:rPr>
          <w:color w:val="231F20"/>
          <w:spacing w:val="11"/>
          <w:sz w:val="18"/>
        </w:rPr>
        <w:t> </w:t>
      </w:r>
      <w:r>
        <w:rPr>
          <w:color w:val="231F20"/>
          <w:sz w:val="18"/>
        </w:rPr>
        <w:t>(character)</w:t>
      </w:r>
      <w:r>
        <w:rPr>
          <w:color w:val="231F20"/>
          <w:spacing w:val="11"/>
          <w:sz w:val="18"/>
        </w:rPr>
        <w:t> </w:t>
      </w:r>
      <w:hyperlink w:history="true" w:anchor="_bookmark205">
        <w:r>
          <w:rPr>
            <w:color w:val="231F20"/>
            <w:spacing w:val="-5"/>
            <w:sz w:val="18"/>
          </w:rPr>
          <w:t>172</w:t>
        </w:r>
      </w:hyperlink>
    </w:p>
    <w:p>
      <w:pPr>
        <w:spacing w:before="9"/>
        <w:ind w:left="103" w:right="0" w:firstLine="0"/>
        <w:jc w:val="left"/>
        <w:rPr>
          <w:sz w:val="18"/>
        </w:rPr>
      </w:pPr>
      <w:r>
        <w:rPr>
          <w:color w:val="231F20"/>
          <w:sz w:val="18"/>
        </w:rPr>
        <w:t>Peter,</w:t>
      </w:r>
      <w:r>
        <w:rPr>
          <w:color w:val="231F20"/>
          <w:spacing w:val="10"/>
          <w:sz w:val="18"/>
        </w:rPr>
        <w:t> </w:t>
      </w:r>
      <w:r>
        <w:rPr>
          <w:color w:val="231F20"/>
          <w:sz w:val="18"/>
        </w:rPr>
        <w:t>David</w:t>
      </w:r>
      <w:r>
        <w:rPr>
          <w:color w:val="231F20"/>
          <w:spacing w:val="10"/>
          <w:sz w:val="18"/>
        </w:rPr>
        <w:t> </w:t>
      </w:r>
      <w:hyperlink w:history="true" w:anchor="_bookmark243">
        <w:r>
          <w:rPr>
            <w:color w:val="231F20"/>
            <w:spacing w:val="-5"/>
            <w:sz w:val="18"/>
          </w:rPr>
          <w:t>200</w:t>
        </w:r>
      </w:hyperlink>
    </w:p>
    <w:p>
      <w:pPr>
        <w:spacing w:before="8"/>
        <w:ind w:left="103" w:right="0" w:firstLine="0"/>
        <w:jc w:val="left"/>
        <w:rPr>
          <w:sz w:val="18"/>
        </w:rPr>
      </w:pPr>
      <w:r>
        <w:rPr>
          <w:color w:val="231F20"/>
          <w:spacing w:val="-2"/>
          <w:w w:val="110"/>
          <w:sz w:val="18"/>
        </w:rPr>
        <w:t>Peter,</w:t>
      </w:r>
      <w:r>
        <w:rPr>
          <w:color w:val="231F20"/>
          <w:spacing w:val="-3"/>
          <w:w w:val="110"/>
          <w:sz w:val="18"/>
        </w:rPr>
        <w:t> </w:t>
      </w:r>
      <w:r>
        <w:rPr>
          <w:color w:val="231F20"/>
          <w:spacing w:val="-2"/>
          <w:w w:val="110"/>
          <w:sz w:val="18"/>
        </w:rPr>
        <w:t>Harry G.</w:t>
      </w:r>
      <w:r>
        <w:rPr>
          <w:color w:val="231F20"/>
          <w:spacing w:val="-3"/>
          <w:w w:val="110"/>
          <w:sz w:val="18"/>
        </w:rPr>
        <w:t> </w:t>
      </w:r>
      <w:hyperlink w:history="true" w:anchor="_bookmark53">
        <w:r>
          <w:rPr>
            <w:color w:val="231F20"/>
            <w:spacing w:val="-2"/>
            <w:w w:val="110"/>
            <w:sz w:val="18"/>
          </w:rPr>
          <w:t>45</w:t>
        </w:r>
      </w:hyperlink>
      <w:r>
        <w:rPr>
          <w:color w:val="231F20"/>
          <w:spacing w:val="-2"/>
          <w:w w:val="110"/>
          <w:sz w:val="18"/>
        </w:rPr>
        <w:t>, </w:t>
      </w:r>
      <w:hyperlink w:history="true" w:anchor="_bookmark140">
        <w:r>
          <w:rPr>
            <w:color w:val="231F20"/>
            <w:spacing w:val="-2"/>
            <w:w w:val="110"/>
            <w:sz w:val="18"/>
          </w:rPr>
          <w:t>113</w:t>
        </w:r>
      </w:hyperlink>
      <w:r>
        <w:rPr>
          <w:color w:val="231F20"/>
          <w:spacing w:val="-2"/>
          <w:w w:val="110"/>
          <w:sz w:val="18"/>
        </w:rPr>
        <w:t>,</w:t>
      </w:r>
      <w:r>
        <w:rPr>
          <w:color w:val="231F20"/>
          <w:spacing w:val="-3"/>
          <w:w w:val="110"/>
          <w:sz w:val="18"/>
        </w:rPr>
        <w:t> </w:t>
      </w:r>
      <w:hyperlink w:history="true" w:anchor="_bookmark188">
        <w:r>
          <w:rPr>
            <w:color w:val="231F20"/>
            <w:spacing w:val="-4"/>
            <w:w w:val="110"/>
            <w:sz w:val="18"/>
          </w:rPr>
          <w:t>157</w:t>
        </w:r>
      </w:hyperlink>
      <w:r>
        <w:rPr>
          <w:color w:val="231F20"/>
          <w:spacing w:val="-4"/>
          <w:w w:val="110"/>
          <w:sz w:val="18"/>
        </w:rPr>
        <w:t>,</w:t>
      </w:r>
    </w:p>
    <w:p>
      <w:pPr>
        <w:spacing w:before="9"/>
        <w:ind w:left="583" w:right="0" w:firstLine="0"/>
        <w:jc w:val="left"/>
        <w:rPr>
          <w:sz w:val="18"/>
        </w:rPr>
      </w:pPr>
      <w:hyperlink w:history="true" w:anchor="_bookmark218">
        <w:r>
          <w:rPr>
            <w:color w:val="231F20"/>
            <w:w w:val="105"/>
            <w:sz w:val="18"/>
          </w:rPr>
          <w:t>184</w:t>
        </w:r>
      </w:hyperlink>
      <w:r>
        <w:rPr>
          <w:color w:val="231F20"/>
          <w:w w:val="105"/>
          <w:sz w:val="18"/>
        </w:rPr>
        <w:t>,</w:t>
      </w:r>
      <w:r>
        <w:rPr>
          <w:color w:val="231F20"/>
          <w:spacing w:val="9"/>
          <w:w w:val="105"/>
          <w:sz w:val="18"/>
        </w:rPr>
        <w:t> </w:t>
      </w:r>
      <w:hyperlink w:history="true" w:anchor="_bookmark283">
        <w:r>
          <w:rPr>
            <w:color w:val="231F20"/>
            <w:spacing w:val="-5"/>
            <w:w w:val="105"/>
            <w:sz w:val="18"/>
          </w:rPr>
          <w:t>239</w:t>
        </w:r>
      </w:hyperlink>
    </w:p>
    <w:p>
      <w:pPr>
        <w:spacing w:line="249" w:lineRule="auto" w:before="9"/>
        <w:ind w:left="583" w:right="0" w:hanging="480"/>
        <w:jc w:val="left"/>
        <w:rPr>
          <w:sz w:val="18"/>
        </w:rPr>
      </w:pPr>
      <w:r>
        <w:rPr>
          <w:color w:val="231F20"/>
          <w:spacing w:val="-2"/>
          <w:w w:val="105"/>
          <w:sz w:val="18"/>
        </w:rPr>
        <w:t>Peter,</w:t>
      </w:r>
      <w:r>
        <w:rPr>
          <w:color w:val="231F20"/>
          <w:spacing w:val="-4"/>
          <w:w w:val="105"/>
          <w:sz w:val="18"/>
        </w:rPr>
        <w:t> </w:t>
      </w:r>
      <w:r>
        <w:rPr>
          <w:color w:val="231F20"/>
          <w:spacing w:val="-2"/>
          <w:w w:val="105"/>
          <w:sz w:val="18"/>
        </w:rPr>
        <w:t>Harry</w:t>
      </w:r>
      <w:r>
        <w:rPr>
          <w:color w:val="231F20"/>
          <w:spacing w:val="-4"/>
          <w:w w:val="105"/>
          <w:sz w:val="18"/>
        </w:rPr>
        <w:t> </w:t>
      </w:r>
      <w:r>
        <w:rPr>
          <w:color w:val="231F20"/>
          <w:spacing w:val="-2"/>
          <w:w w:val="105"/>
          <w:sz w:val="18"/>
        </w:rPr>
        <w:t>G./Marston,</w:t>
      </w:r>
      <w:r>
        <w:rPr>
          <w:color w:val="231F20"/>
          <w:spacing w:val="-4"/>
          <w:w w:val="105"/>
          <w:sz w:val="18"/>
        </w:rPr>
        <w:t> </w:t>
      </w:r>
      <w:r>
        <w:rPr>
          <w:color w:val="231F20"/>
          <w:spacing w:val="-2"/>
          <w:w w:val="105"/>
          <w:sz w:val="18"/>
        </w:rPr>
        <w:t>William</w:t>
      </w:r>
      <w:r>
        <w:rPr>
          <w:color w:val="231F20"/>
          <w:w w:val="105"/>
          <w:sz w:val="18"/>
        </w:rPr>
        <w:t> Moulton; Wonder Woman (character) </w:t>
      </w:r>
      <w:hyperlink w:history="true" w:anchor="_bookmark295">
        <w:r>
          <w:rPr>
            <w:color w:val="231F20"/>
            <w:w w:val="105"/>
            <w:sz w:val="18"/>
          </w:rPr>
          <w:t>275</w:t>
        </w:r>
      </w:hyperlink>
      <w:r>
        <w:rPr>
          <w:color w:val="231F20"/>
          <w:w w:val="105"/>
          <w:sz w:val="18"/>
        </w:rPr>
        <w:t>–</w:t>
      </w:r>
      <w:hyperlink w:history="true" w:anchor="_bookmark296">
        <w:r>
          <w:rPr>
            <w:color w:val="231F20"/>
            <w:w w:val="105"/>
            <w:sz w:val="18"/>
          </w:rPr>
          <w:t>6</w:t>
        </w:r>
      </w:hyperlink>
    </w:p>
    <w:p>
      <w:pPr>
        <w:spacing w:before="2"/>
        <w:ind w:left="103" w:right="0" w:firstLine="0"/>
        <w:jc w:val="left"/>
        <w:rPr>
          <w:sz w:val="18"/>
        </w:rPr>
      </w:pPr>
      <w:r>
        <w:rPr>
          <w:color w:val="231F20"/>
          <w:w w:val="105"/>
          <w:sz w:val="18"/>
        </w:rPr>
        <w:t>Phagan,</w:t>
      </w:r>
      <w:r>
        <w:rPr>
          <w:color w:val="231F20"/>
          <w:spacing w:val="7"/>
          <w:w w:val="105"/>
          <w:sz w:val="18"/>
        </w:rPr>
        <w:t> </w:t>
      </w:r>
      <w:r>
        <w:rPr>
          <w:color w:val="231F20"/>
          <w:w w:val="105"/>
          <w:sz w:val="18"/>
        </w:rPr>
        <w:t>Mary</w:t>
      </w:r>
      <w:r>
        <w:rPr>
          <w:color w:val="231F20"/>
          <w:spacing w:val="8"/>
          <w:w w:val="105"/>
          <w:sz w:val="18"/>
        </w:rPr>
        <w:t> </w:t>
      </w:r>
      <w:hyperlink w:history="true" w:anchor="_bookmark106">
        <w:r>
          <w:rPr>
            <w:color w:val="231F20"/>
            <w:spacing w:val="-5"/>
            <w:w w:val="105"/>
            <w:sz w:val="18"/>
          </w:rPr>
          <w:t>85</w:t>
        </w:r>
      </w:hyperlink>
    </w:p>
    <w:p>
      <w:pPr>
        <w:spacing w:line="249" w:lineRule="auto" w:before="9"/>
        <w:ind w:left="103" w:right="0" w:firstLine="0"/>
        <w:jc w:val="left"/>
        <w:rPr>
          <w:sz w:val="18"/>
        </w:rPr>
      </w:pPr>
      <w:r>
        <w:rPr>
          <w:color w:val="231F20"/>
          <w:w w:val="105"/>
          <w:sz w:val="18"/>
        </w:rPr>
        <w:t>Phantom, the (character) </w:t>
      </w:r>
      <w:hyperlink w:history="true" w:anchor="_bookmark116">
        <w:r>
          <w:rPr>
            <w:color w:val="231F20"/>
            <w:w w:val="105"/>
            <w:sz w:val="18"/>
          </w:rPr>
          <w:t>93</w:t>
        </w:r>
      </w:hyperlink>
      <w:r>
        <w:rPr>
          <w:color w:val="231F20"/>
          <w:w w:val="105"/>
          <w:sz w:val="18"/>
        </w:rPr>
        <w:t> </w:t>
      </w:r>
      <w:r>
        <w:rPr>
          <w:i/>
          <w:color w:val="231F20"/>
          <w:w w:val="105"/>
          <w:sz w:val="18"/>
        </w:rPr>
        <w:t>Phantom, The </w:t>
      </w:r>
      <w:r>
        <w:rPr>
          <w:color w:val="231F20"/>
          <w:w w:val="105"/>
          <w:sz w:val="18"/>
        </w:rPr>
        <w:t>(Falk, Lee) </w:t>
      </w:r>
      <w:hyperlink w:history="true" w:anchor="_bookmark10">
        <w:r>
          <w:rPr>
            <w:color w:val="231F20"/>
            <w:w w:val="105"/>
            <w:sz w:val="18"/>
          </w:rPr>
          <w:t>7</w:t>
        </w:r>
      </w:hyperlink>
      <w:r>
        <w:rPr>
          <w:color w:val="231F20"/>
          <w:w w:val="105"/>
          <w:sz w:val="18"/>
        </w:rPr>
        <w:t>, </w:t>
      </w:r>
      <w:hyperlink w:history="true" w:anchor="_bookmark52">
        <w:r>
          <w:rPr>
            <w:color w:val="231F20"/>
            <w:w w:val="105"/>
            <w:sz w:val="18"/>
          </w:rPr>
          <w:t>44</w:t>
        </w:r>
      </w:hyperlink>
      <w:r>
        <w:rPr>
          <w:color w:val="231F20"/>
          <w:w w:val="105"/>
          <w:sz w:val="18"/>
        </w:rPr>
        <w:t> Phantom</w:t>
      </w:r>
      <w:r>
        <w:rPr>
          <w:color w:val="231F20"/>
          <w:spacing w:val="-7"/>
          <w:w w:val="105"/>
          <w:sz w:val="18"/>
        </w:rPr>
        <w:t> </w:t>
      </w:r>
      <w:r>
        <w:rPr>
          <w:color w:val="231F20"/>
          <w:w w:val="105"/>
          <w:sz w:val="18"/>
        </w:rPr>
        <w:t>Crook</w:t>
      </w:r>
      <w:r>
        <w:rPr>
          <w:color w:val="231F20"/>
          <w:spacing w:val="-6"/>
          <w:w w:val="105"/>
          <w:sz w:val="18"/>
        </w:rPr>
        <w:t> </w:t>
      </w:r>
      <w:r>
        <w:rPr>
          <w:color w:val="231F20"/>
          <w:w w:val="105"/>
          <w:sz w:val="18"/>
        </w:rPr>
        <w:t>(character)</w:t>
      </w:r>
      <w:r>
        <w:rPr>
          <w:color w:val="231F20"/>
          <w:spacing w:val="-6"/>
          <w:w w:val="105"/>
          <w:sz w:val="18"/>
        </w:rPr>
        <w:t> </w:t>
      </w:r>
      <w:hyperlink w:history="true" w:anchor="_bookmark83">
        <w:r>
          <w:rPr>
            <w:color w:val="231F20"/>
            <w:w w:val="105"/>
            <w:sz w:val="18"/>
          </w:rPr>
          <w:t>68</w:t>
        </w:r>
      </w:hyperlink>
      <w:r>
        <w:rPr>
          <w:color w:val="231F20"/>
          <w:w w:val="105"/>
          <w:sz w:val="18"/>
        </w:rPr>
        <w:t> </w:t>
      </w:r>
      <w:r>
        <w:rPr>
          <w:i/>
          <w:color w:val="231F20"/>
          <w:w w:val="105"/>
          <w:sz w:val="18"/>
        </w:rPr>
        <w:t>Phantom Lady </w:t>
      </w:r>
      <w:r>
        <w:rPr>
          <w:color w:val="231F20"/>
          <w:w w:val="105"/>
          <w:sz w:val="18"/>
        </w:rPr>
        <w:t>(Baker, Matt)</w:t>
      </w:r>
    </w:p>
    <w:p>
      <w:pPr>
        <w:spacing w:before="2"/>
        <w:ind w:left="583" w:right="0" w:firstLine="0"/>
        <w:jc w:val="left"/>
        <w:rPr>
          <w:sz w:val="18"/>
        </w:rPr>
      </w:pPr>
      <w:hyperlink w:history="true" w:anchor="_bookmark191">
        <w:r>
          <w:rPr>
            <w:color w:val="231F20"/>
            <w:w w:val="105"/>
            <w:sz w:val="18"/>
          </w:rPr>
          <w:t>159</w:t>
        </w:r>
      </w:hyperlink>
      <w:r>
        <w:rPr>
          <w:color w:val="231F20"/>
          <w:w w:val="105"/>
          <w:sz w:val="18"/>
        </w:rPr>
        <w:t>–</w:t>
      </w:r>
      <w:hyperlink w:history="true" w:anchor="_bookmark192">
        <w:r>
          <w:rPr>
            <w:color w:val="231F20"/>
            <w:w w:val="105"/>
            <w:sz w:val="18"/>
          </w:rPr>
          <w:t>60</w:t>
        </w:r>
      </w:hyperlink>
      <w:r>
        <w:rPr>
          <w:color w:val="231F20"/>
          <w:w w:val="105"/>
          <w:sz w:val="18"/>
        </w:rPr>
        <w:t>,</w:t>
      </w:r>
      <w:r>
        <w:rPr>
          <w:color w:val="231F20"/>
          <w:spacing w:val="-6"/>
          <w:w w:val="105"/>
          <w:sz w:val="18"/>
        </w:rPr>
        <w:t> </w:t>
      </w:r>
      <w:hyperlink w:history="true" w:anchor="_bookmark218">
        <w:r>
          <w:rPr>
            <w:color w:val="231F20"/>
            <w:spacing w:val="-5"/>
            <w:w w:val="105"/>
            <w:sz w:val="18"/>
          </w:rPr>
          <w:t>184</w:t>
        </w:r>
      </w:hyperlink>
    </w:p>
    <w:p>
      <w:pPr>
        <w:spacing w:before="9"/>
        <w:ind w:left="103" w:right="0" w:firstLine="0"/>
        <w:jc w:val="left"/>
        <w:rPr>
          <w:sz w:val="18"/>
        </w:rPr>
      </w:pPr>
      <w:r>
        <w:rPr>
          <w:color w:val="231F20"/>
          <w:sz w:val="18"/>
        </w:rPr>
        <w:t>Phillips,</w:t>
      </w:r>
      <w:r>
        <w:rPr>
          <w:color w:val="231F20"/>
          <w:spacing w:val="22"/>
          <w:sz w:val="18"/>
        </w:rPr>
        <w:t> </w:t>
      </w:r>
      <w:r>
        <w:rPr>
          <w:color w:val="231F20"/>
          <w:sz w:val="18"/>
        </w:rPr>
        <w:t>Joe</w:t>
      </w:r>
      <w:r>
        <w:rPr>
          <w:color w:val="231F20"/>
          <w:spacing w:val="23"/>
          <w:sz w:val="18"/>
        </w:rPr>
        <w:t> </w:t>
      </w:r>
      <w:hyperlink w:history="true" w:anchor="_bookmark206">
        <w:r>
          <w:rPr>
            <w:color w:val="231F20"/>
            <w:spacing w:val="-5"/>
            <w:sz w:val="18"/>
          </w:rPr>
          <w:t>173</w:t>
        </w:r>
      </w:hyperlink>
    </w:p>
    <w:p>
      <w:pPr>
        <w:spacing w:before="9"/>
        <w:ind w:left="103" w:right="0" w:firstLine="0"/>
        <w:jc w:val="left"/>
        <w:rPr>
          <w:sz w:val="18"/>
        </w:rPr>
      </w:pPr>
      <w:r>
        <w:rPr>
          <w:color w:val="231F20"/>
          <w:sz w:val="18"/>
        </w:rPr>
        <w:t>Phoenix (character)</w:t>
      </w:r>
      <w:r>
        <w:rPr>
          <w:color w:val="231F20"/>
          <w:spacing w:val="1"/>
          <w:sz w:val="18"/>
        </w:rPr>
        <w:t> </w:t>
      </w:r>
      <w:hyperlink w:history="true" w:anchor="_bookmark221">
        <w:r>
          <w:rPr>
            <w:color w:val="231F20"/>
            <w:spacing w:val="-5"/>
            <w:sz w:val="18"/>
          </w:rPr>
          <w:t>187</w:t>
        </w:r>
      </w:hyperlink>
    </w:p>
    <w:p>
      <w:pPr>
        <w:spacing w:before="9"/>
        <w:ind w:left="103" w:right="0" w:firstLine="0"/>
        <w:jc w:val="left"/>
        <w:rPr>
          <w:sz w:val="18"/>
        </w:rPr>
      </w:pPr>
      <w:r>
        <w:rPr>
          <w:color w:val="231F20"/>
          <w:sz w:val="18"/>
        </w:rPr>
        <w:t>photorealism</w:t>
      </w:r>
      <w:r>
        <w:rPr>
          <w:color w:val="231F20"/>
          <w:spacing w:val="4"/>
          <w:sz w:val="18"/>
        </w:rPr>
        <w:t> </w:t>
      </w:r>
      <w:hyperlink w:history="true" w:anchor="_bookmark305">
        <w:r>
          <w:rPr>
            <w:color w:val="231F20"/>
            <w:spacing w:val="-5"/>
            <w:sz w:val="18"/>
          </w:rPr>
          <w:t>283</w:t>
        </w:r>
      </w:hyperlink>
    </w:p>
    <w:p>
      <w:pPr>
        <w:spacing w:line="249" w:lineRule="auto" w:before="9"/>
        <w:ind w:left="103" w:right="0" w:firstLine="0"/>
        <w:jc w:val="left"/>
        <w:rPr>
          <w:i/>
          <w:sz w:val="18"/>
        </w:rPr>
      </w:pPr>
      <w:r>
        <w:rPr>
          <w:color w:val="231F20"/>
          <w:sz w:val="18"/>
        </w:rPr>
        <w:t>Picaroon,</w:t>
      </w:r>
      <w:r>
        <w:rPr>
          <w:color w:val="231F20"/>
          <w:spacing w:val="-3"/>
          <w:sz w:val="18"/>
        </w:rPr>
        <w:t> </w:t>
      </w:r>
      <w:r>
        <w:rPr>
          <w:color w:val="231F20"/>
          <w:sz w:val="18"/>
        </w:rPr>
        <w:t>the</w:t>
      </w:r>
      <w:r>
        <w:rPr>
          <w:color w:val="231F20"/>
          <w:spacing w:val="-3"/>
          <w:sz w:val="18"/>
        </w:rPr>
        <w:t> </w:t>
      </w:r>
      <w:r>
        <w:rPr>
          <w:color w:val="231F20"/>
          <w:sz w:val="18"/>
        </w:rPr>
        <w:t>(character)</w:t>
      </w:r>
      <w:r>
        <w:rPr>
          <w:color w:val="231F20"/>
          <w:spacing w:val="-3"/>
          <w:sz w:val="18"/>
        </w:rPr>
        <w:t> </w:t>
      </w:r>
      <w:hyperlink w:history="true" w:anchor="_bookmark83">
        <w:r>
          <w:rPr>
            <w:color w:val="231F20"/>
            <w:sz w:val="18"/>
          </w:rPr>
          <w:t>68</w:t>
        </w:r>
      </w:hyperlink>
      <w:r>
        <w:rPr>
          <w:color w:val="231F20"/>
          <w:spacing w:val="40"/>
          <w:sz w:val="18"/>
        </w:rPr>
        <w:t> </w:t>
      </w:r>
      <w:r>
        <w:rPr>
          <w:color w:val="231F20"/>
          <w:sz w:val="18"/>
        </w:rPr>
        <w:t>Pichelli, Sara: </w:t>
      </w:r>
      <w:r>
        <w:rPr>
          <w:i/>
          <w:color w:val="231F20"/>
          <w:sz w:val="18"/>
        </w:rPr>
        <w:t>Ultimate</w:t>
      </w:r>
    </w:p>
    <w:p>
      <w:pPr>
        <w:spacing w:before="1"/>
        <w:ind w:left="583" w:right="0" w:firstLine="0"/>
        <w:jc w:val="left"/>
        <w:rPr>
          <w:sz w:val="18"/>
        </w:rPr>
      </w:pPr>
      <w:r>
        <w:rPr>
          <w:i/>
          <w:color w:val="231F20"/>
          <w:w w:val="105"/>
          <w:sz w:val="18"/>
        </w:rPr>
        <w:t>Spider-Man</w:t>
      </w:r>
      <w:r>
        <w:rPr>
          <w:i/>
          <w:color w:val="231F20"/>
          <w:spacing w:val="-4"/>
          <w:w w:val="105"/>
          <w:sz w:val="18"/>
        </w:rPr>
        <w:t> </w:t>
      </w:r>
      <w:hyperlink w:history="true" w:anchor="_bookmark214">
        <w:r>
          <w:rPr>
            <w:color w:val="231F20"/>
            <w:spacing w:val="-5"/>
            <w:w w:val="105"/>
            <w:sz w:val="18"/>
          </w:rPr>
          <w:t>180</w:t>
        </w:r>
      </w:hyperlink>
    </w:p>
    <w:p>
      <w:pPr>
        <w:spacing w:line="249" w:lineRule="auto" w:before="9"/>
        <w:ind w:left="103" w:right="103" w:firstLine="0"/>
        <w:jc w:val="left"/>
        <w:rPr>
          <w:sz w:val="18"/>
        </w:rPr>
      </w:pPr>
      <w:r>
        <w:rPr>
          <w:color w:val="231F20"/>
          <w:sz w:val="18"/>
        </w:rPr>
        <w:t>Pied Piper, the (character) </w:t>
      </w:r>
      <w:hyperlink w:history="true" w:anchor="_bookmark240">
        <w:r>
          <w:rPr>
            <w:color w:val="231F20"/>
            <w:sz w:val="18"/>
          </w:rPr>
          <w:t>199</w:t>
        </w:r>
      </w:hyperlink>
      <w:r>
        <w:rPr>
          <w:color w:val="231F20"/>
          <w:spacing w:val="40"/>
          <w:sz w:val="18"/>
        </w:rPr>
        <w:t> </w:t>
      </w:r>
      <w:r>
        <w:rPr>
          <w:color w:val="231F20"/>
          <w:sz w:val="18"/>
        </w:rPr>
        <w:t>Pinky Whizz Kid (character) </w:t>
      </w:r>
      <w:hyperlink w:history="true" w:anchor="_bookmark231">
        <w:r>
          <w:rPr>
            <w:color w:val="231F20"/>
            <w:sz w:val="18"/>
          </w:rPr>
          <w:t>195</w:t>
        </w:r>
      </w:hyperlink>
      <w:r>
        <w:rPr>
          <w:color w:val="231F20"/>
          <w:spacing w:val="40"/>
          <w:sz w:val="18"/>
        </w:rPr>
        <w:t> </w:t>
      </w:r>
      <w:r>
        <w:rPr>
          <w:color w:val="231F20"/>
          <w:sz w:val="18"/>
        </w:rPr>
        <w:t>Pitcairn,</w:t>
      </w:r>
      <w:r>
        <w:rPr>
          <w:color w:val="231F20"/>
          <w:spacing w:val="40"/>
          <w:sz w:val="18"/>
        </w:rPr>
        <w:t> </w:t>
      </w:r>
      <w:r>
        <w:rPr>
          <w:color w:val="231F20"/>
          <w:sz w:val="18"/>
        </w:rPr>
        <w:t>John</w:t>
      </w:r>
      <w:r>
        <w:rPr>
          <w:color w:val="231F20"/>
          <w:spacing w:val="40"/>
          <w:sz w:val="18"/>
        </w:rPr>
        <w:t> </w:t>
      </w:r>
      <w:r>
        <w:rPr>
          <w:color w:val="231F20"/>
          <w:sz w:val="18"/>
        </w:rPr>
        <w:t>Jones</w:t>
      </w:r>
      <w:r>
        <w:rPr>
          <w:color w:val="231F20"/>
          <w:spacing w:val="40"/>
          <w:sz w:val="18"/>
        </w:rPr>
        <w:t> </w:t>
      </w:r>
      <w:hyperlink w:history="true" w:anchor="_bookmark73">
        <w:r>
          <w:rPr>
            <w:color w:val="231F20"/>
            <w:sz w:val="18"/>
          </w:rPr>
          <w:t>61</w:t>
        </w:r>
      </w:hyperlink>
      <w:r>
        <w:rPr>
          <w:color w:val="231F20"/>
          <w:spacing w:val="40"/>
          <w:sz w:val="18"/>
        </w:rPr>
        <w:t> </w:t>
      </w:r>
      <w:r>
        <w:rPr>
          <w:color w:val="231F20"/>
          <w:sz w:val="18"/>
        </w:rPr>
        <w:t>Pitkethly, Claire </w:t>
      </w:r>
      <w:hyperlink w:history="true" w:anchor="_bookmark56">
        <w:r>
          <w:rPr>
            <w:color w:val="231F20"/>
            <w:sz w:val="18"/>
          </w:rPr>
          <w:t>48</w:t>
        </w:r>
      </w:hyperlink>
    </w:p>
    <w:p>
      <w:pPr>
        <w:spacing w:before="2"/>
        <w:ind w:left="103" w:right="0" w:firstLine="0"/>
        <w:jc w:val="left"/>
        <w:rPr>
          <w:sz w:val="18"/>
        </w:rPr>
      </w:pPr>
      <w:r>
        <w:rPr>
          <w:color w:val="231F20"/>
          <w:sz w:val="18"/>
        </w:rPr>
        <w:t>Plastic</w:t>
      </w:r>
      <w:r>
        <w:rPr>
          <w:color w:val="231F20"/>
          <w:spacing w:val="15"/>
          <w:sz w:val="18"/>
        </w:rPr>
        <w:t> </w:t>
      </w:r>
      <w:r>
        <w:rPr>
          <w:color w:val="231F20"/>
          <w:sz w:val="18"/>
        </w:rPr>
        <w:t>Man</w:t>
      </w:r>
      <w:r>
        <w:rPr>
          <w:color w:val="231F20"/>
          <w:spacing w:val="15"/>
          <w:sz w:val="18"/>
        </w:rPr>
        <w:t> </w:t>
      </w:r>
      <w:r>
        <w:rPr>
          <w:color w:val="231F20"/>
          <w:sz w:val="18"/>
        </w:rPr>
        <w:t>(character)</w:t>
      </w:r>
      <w:r>
        <w:rPr>
          <w:color w:val="231F20"/>
          <w:spacing w:val="16"/>
          <w:sz w:val="18"/>
        </w:rPr>
        <w:t> </w:t>
      </w:r>
      <w:hyperlink w:history="true" w:anchor="_bookmark24">
        <w:r>
          <w:rPr>
            <w:color w:val="231F20"/>
            <w:sz w:val="18"/>
          </w:rPr>
          <w:t>21</w:t>
        </w:r>
      </w:hyperlink>
      <w:r>
        <w:rPr>
          <w:color w:val="231F20"/>
          <w:sz w:val="18"/>
        </w:rPr>
        <w:t>,</w:t>
      </w:r>
      <w:r>
        <w:rPr>
          <w:color w:val="231F20"/>
          <w:spacing w:val="15"/>
          <w:sz w:val="18"/>
        </w:rPr>
        <w:t> </w:t>
      </w:r>
      <w:hyperlink w:history="true" w:anchor="_bookmark148">
        <w:r>
          <w:rPr>
            <w:color w:val="231F20"/>
            <w:spacing w:val="-5"/>
            <w:sz w:val="18"/>
          </w:rPr>
          <w:t>119</w:t>
        </w:r>
      </w:hyperlink>
    </w:p>
    <w:p>
      <w:pPr>
        <w:spacing w:before="9"/>
        <w:ind w:left="103" w:right="0" w:firstLine="0"/>
        <w:jc w:val="left"/>
        <w:rPr>
          <w:sz w:val="18"/>
        </w:rPr>
      </w:pPr>
      <w:r>
        <w:rPr>
          <w:color w:val="231F20"/>
          <w:w w:val="95"/>
          <w:sz w:val="18"/>
        </w:rPr>
        <w:t>pointers</w:t>
      </w:r>
      <w:r>
        <w:rPr>
          <w:color w:val="231F20"/>
          <w:spacing w:val="27"/>
          <w:sz w:val="18"/>
        </w:rPr>
        <w:t> </w:t>
      </w:r>
      <w:hyperlink w:history="true" w:anchor="_bookmark271">
        <w:r>
          <w:rPr>
            <w:color w:val="231F20"/>
            <w:spacing w:val="-5"/>
            <w:sz w:val="18"/>
          </w:rPr>
          <w:t>228</w:t>
        </w:r>
      </w:hyperlink>
    </w:p>
    <w:p>
      <w:pPr>
        <w:spacing w:line="249" w:lineRule="auto" w:before="9"/>
        <w:ind w:left="103" w:right="478" w:firstLine="0"/>
        <w:jc w:val="left"/>
        <w:rPr>
          <w:sz w:val="18"/>
        </w:rPr>
      </w:pPr>
      <w:r>
        <w:rPr>
          <w:color w:val="231F20"/>
          <w:sz w:val="18"/>
        </w:rPr>
        <w:t>Poison</w:t>
      </w:r>
      <w:r>
        <w:rPr>
          <w:color w:val="231F20"/>
          <w:spacing w:val="-5"/>
          <w:sz w:val="18"/>
        </w:rPr>
        <w:t> </w:t>
      </w:r>
      <w:r>
        <w:rPr>
          <w:color w:val="231F20"/>
          <w:sz w:val="18"/>
        </w:rPr>
        <w:t>Ivy</w:t>
      </w:r>
      <w:r>
        <w:rPr>
          <w:color w:val="231F20"/>
          <w:spacing w:val="-4"/>
          <w:sz w:val="18"/>
        </w:rPr>
        <w:t> </w:t>
      </w:r>
      <w:r>
        <w:rPr>
          <w:color w:val="231F20"/>
          <w:sz w:val="18"/>
        </w:rPr>
        <w:t>(character)</w:t>
      </w:r>
      <w:r>
        <w:rPr>
          <w:color w:val="231F20"/>
          <w:spacing w:val="-4"/>
          <w:sz w:val="18"/>
        </w:rPr>
        <w:t> </w:t>
      </w:r>
      <w:hyperlink w:history="true" w:anchor="_bookmark243">
        <w:r>
          <w:rPr>
            <w:color w:val="231F20"/>
            <w:sz w:val="18"/>
          </w:rPr>
          <w:t>200</w:t>
        </w:r>
      </w:hyperlink>
      <w:r>
        <w:rPr>
          <w:color w:val="231F20"/>
          <w:spacing w:val="40"/>
          <w:sz w:val="18"/>
        </w:rPr>
        <w:t> </w:t>
      </w:r>
      <w:r>
        <w:rPr>
          <w:color w:val="231F20"/>
          <w:sz w:val="18"/>
        </w:rPr>
        <w:t>politics </w:t>
      </w:r>
      <w:r>
        <w:rPr>
          <w:i/>
          <w:color w:val="231F20"/>
          <w:sz w:val="18"/>
        </w:rPr>
        <w:t>see also </w:t>
      </w:r>
      <w:r>
        <w:rPr>
          <w:color w:val="231F20"/>
          <w:sz w:val="18"/>
        </w:rPr>
        <w:t>fascism</w:t>
      </w:r>
    </w:p>
    <w:p>
      <w:pPr>
        <w:spacing w:before="1"/>
        <w:ind w:left="343" w:right="0" w:firstLine="0"/>
        <w:jc w:val="left"/>
        <w:rPr>
          <w:sz w:val="18"/>
        </w:rPr>
      </w:pPr>
      <w:r>
        <w:rPr>
          <w:color w:val="231F20"/>
          <w:sz w:val="18"/>
        </w:rPr>
        <w:t>Superman</w:t>
      </w:r>
      <w:r>
        <w:rPr>
          <w:color w:val="231F20"/>
          <w:spacing w:val="-1"/>
          <w:sz w:val="18"/>
        </w:rPr>
        <w:t> </w:t>
      </w:r>
      <w:hyperlink w:history="true" w:anchor="_bookmark134">
        <w:r>
          <w:rPr>
            <w:color w:val="231F20"/>
            <w:spacing w:val="-2"/>
            <w:sz w:val="18"/>
          </w:rPr>
          <w:t>109</w:t>
        </w:r>
      </w:hyperlink>
      <w:r>
        <w:rPr>
          <w:color w:val="231F20"/>
          <w:spacing w:val="-2"/>
          <w:sz w:val="18"/>
        </w:rPr>
        <w:t>–</w:t>
      </w:r>
      <w:hyperlink w:history="true" w:anchor="_bookmark135">
        <w:r>
          <w:rPr>
            <w:color w:val="231F20"/>
            <w:spacing w:val="-2"/>
            <w:sz w:val="18"/>
          </w:rPr>
          <w:t>10</w:t>
        </w:r>
      </w:hyperlink>
    </w:p>
    <w:p>
      <w:pPr>
        <w:spacing w:before="9"/>
        <w:ind w:left="103" w:right="0" w:firstLine="0"/>
        <w:jc w:val="left"/>
        <w:rPr>
          <w:sz w:val="18"/>
        </w:rPr>
      </w:pPr>
      <w:r>
        <w:rPr>
          <w:color w:val="231F20"/>
          <w:w w:val="105"/>
          <w:sz w:val="18"/>
        </w:rPr>
        <w:t>Pollard,</w:t>
      </w:r>
      <w:r>
        <w:rPr>
          <w:color w:val="231F20"/>
          <w:spacing w:val="3"/>
          <w:w w:val="105"/>
          <w:sz w:val="18"/>
        </w:rPr>
        <w:t> </w:t>
      </w:r>
      <w:r>
        <w:rPr>
          <w:color w:val="231F20"/>
          <w:w w:val="105"/>
          <w:sz w:val="18"/>
        </w:rPr>
        <w:t>Keith</w:t>
      </w:r>
      <w:r>
        <w:rPr>
          <w:color w:val="231F20"/>
          <w:spacing w:val="4"/>
          <w:w w:val="105"/>
          <w:sz w:val="18"/>
        </w:rPr>
        <w:t> </w:t>
      </w:r>
      <w:hyperlink w:history="true" w:anchor="_bookmark200">
        <w:r>
          <w:rPr>
            <w:color w:val="231F20"/>
            <w:w w:val="105"/>
            <w:sz w:val="18"/>
          </w:rPr>
          <w:t>167</w:t>
        </w:r>
      </w:hyperlink>
      <w:r>
        <w:rPr>
          <w:color w:val="231F20"/>
          <w:w w:val="105"/>
          <w:sz w:val="18"/>
        </w:rPr>
        <w:t>,</w:t>
      </w:r>
      <w:r>
        <w:rPr>
          <w:color w:val="231F20"/>
          <w:spacing w:val="3"/>
          <w:w w:val="105"/>
          <w:sz w:val="18"/>
        </w:rPr>
        <w:t> </w:t>
      </w:r>
      <w:hyperlink w:history="true" w:anchor="_bookmark206">
        <w:r>
          <w:rPr>
            <w:color w:val="231F20"/>
            <w:w w:val="105"/>
            <w:sz w:val="18"/>
          </w:rPr>
          <w:t>173</w:t>
        </w:r>
      </w:hyperlink>
      <w:r>
        <w:rPr>
          <w:color w:val="231F20"/>
          <w:w w:val="105"/>
          <w:sz w:val="18"/>
        </w:rPr>
        <w:t>,</w:t>
      </w:r>
      <w:r>
        <w:rPr>
          <w:color w:val="231F20"/>
          <w:spacing w:val="4"/>
          <w:w w:val="105"/>
          <w:sz w:val="18"/>
        </w:rPr>
        <w:t> </w:t>
      </w:r>
      <w:hyperlink w:history="true" w:anchor="_bookmark208">
        <w:r>
          <w:rPr>
            <w:color w:val="231F20"/>
            <w:spacing w:val="-5"/>
            <w:w w:val="105"/>
            <w:sz w:val="18"/>
          </w:rPr>
          <w:t>175</w:t>
        </w:r>
      </w:hyperlink>
    </w:p>
    <w:p>
      <w:pPr>
        <w:spacing w:before="9"/>
        <w:ind w:left="103" w:right="0" w:firstLine="0"/>
        <w:jc w:val="left"/>
        <w:rPr>
          <w:sz w:val="18"/>
        </w:rPr>
      </w:pPr>
      <w:r>
        <w:rPr>
          <w:color w:val="231F20"/>
          <w:sz w:val="18"/>
        </w:rPr>
        <w:t>Poole,</w:t>
      </w:r>
      <w:r>
        <w:rPr>
          <w:color w:val="231F20"/>
          <w:spacing w:val="25"/>
          <w:sz w:val="18"/>
        </w:rPr>
        <w:t> </w:t>
      </w:r>
      <w:r>
        <w:rPr>
          <w:color w:val="231F20"/>
          <w:sz w:val="18"/>
        </w:rPr>
        <w:t>Charles</w:t>
      </w:r>
      <w:r>
        <w:rPr>
          <w:color w:val="231F20"/>
          <w:spacing w:val="25"/>
          <w:sz w:val="18"/>
        </w:rPr>
        <w:t> </w:t>
      </w:r>
      <w:hyperlink w:history="true" w:anchor="_bookmark111">
        <w:r>
          <w:rPr>
            <w:color w:val="231F20"/>
            <w:spacing w:val="-5"/>
            <w:sz w:val="18"/>
          </w:rPr>
          <w:t>89</w:t>
        </w:r>
      </w:hyperlink>
    </w:p>
    <w:p>
      <w:pPr>
        <w:spacing w:line="249" w:lineRule="auto" w:before="9"/>
        <w:ind w:left="583" w:right="0" w:hanging="480"/>
        <w:jc w:val="left"/>
        <w:rPr>
          <w:sz w:val="18"/>
        </w:rPr>
      </w:pPr>
      <w:r>
        <w:rPr>
          <w:color w:val="231F20"/>
          <w:w w:val="105"/>
          <w:sz w:val="18"/>
        </w:rPr>
        <w:t>Pope,</w:t>
      </w:r>
      <w:r>
        <w:rPr>
          <w:color w:val="231F20"/>
          <w:spacing w:val="-2"/>
          <w:w w:val="105"/>
          <w:sz w:val="18"/>
        </w:rPr>
        <w:t> </w:t>
      </w:r>
      <w:r>
        <w:rPr>
          <w:color w:val="231F20"/>
          <w:w w:val="105"/>
          <w:sz w:val="18"/>
        </w:rPr>
        <w:t>Alexander:</w:t>
      </w:r>
      <w:r>
        <w:rPr>
          <w:color w:val="231F20"/>
          <w:spacing w:val="-2"/>
          <w:w w:val="105"/>
          <w:sz w:val="18"/>
        </w:rPr>
        <w:t> </w:t>
      </w:r>
      <w:r>
        <w:rPr>
          <w:i/>
          <w:color w:val="231F20"/>
          <w:w w:val="105"/>
          <w:sz w:val="18"/>
        </w:rPr>
        <w:t>Iliad</w:t>
      </w:r>
      <w:r>
        <w:rPr>
          <w:i/>
          <w:color w:val="231F20"/>
          <w:spacing w:val="-2"/>
          <w:w w:val="105"/>
          <w:sz w:val="18"/>
        </w:rPr>
        <w:t> </w:t>
      </w:r>
      <w:r>
        <w:rPr>
          <w:i/>
          <w:color w:val="231F20"/>
          <w:w w:val="105"/>
          <w:sz w:val="18"/>
        </w:rPr>
        <w:t>of</w:t>
      </w:r>
      <w:r>
        <w:rPr>
          <w:i/>
          <w:color w:val="231F20"/>
          <w:spacing w:val="-2"/>
          <w:w w:val="105"/>
          <w:sz w:val="18"/>
        </w:rPr>
        <w:t> </w:t>
      </w:r>
      <w:r>
        <w:rPr>
          <w:i/>
          <w:color w:val="231F20"/>
          <w:w w:val="105"/>
          <w:sz w:val="18"/>
        </w:rPr>
        <w:t>Homer,</w:t>
      </w:r>
      <w:r>
        <w:rPr>
          <w:i/>
          <w:color w:val="231F20"/>
          <w:w w:val="105"/>
          <w:sz w:val="18"/>
        </w:rPr>
        <w:t> The </w:t>
      </w:r>
      <w:hyperlink w:history="true" w:anchor="_bookmark30">
        <w:r>
          <w:rPr>
            <w:color w:val="231F20"/>
            <w:w w:val="105"/>
            <w:sz w:val="18"/>
          </w:rPr>
          <w:t>27</w:t>
        </w:r>
      </w:hyperlink>
    </w:p>
    <w:p>
      <w:pPr>
        <w:spacing w:line="249" w:lineRule="auto" w:before="1"/>
        <w:ind w:left="583" w:right="0" w:hanging="480"/>
        <w:jc w:val="left"/>
        <w:rPr>
          <w:sz w:val="18"/>
        </w:rPr>
      </w:pPr>
      <w:r>
        <w:rPr>
          <w:color w:val="231F20"/>
          <w:sz w:val="18"/>
        </w:rPr>
        <w:t>Portacio, Whilce/Lee, Jim; </w:t>
      </w:r>
      <w:r>
        <w:rPr>
          <w:color w:val="231F20"/>
          <w:sz w:val="18"/>
        </w:rPr>
        <w:t>Bishop</w:t>
      </w:r>
      <w:r>
        <w:rPr>
          <w:color w:val="231F20"/>
          <w:spacing w:val="40"/>
          <w:sz w:val="18"/>
        </w:rPr>
        <w:t> </w:t>
      </w:r>
      <w:r>
        <w:rPr>
          <w:color w:val="231F20"/>
          <w:sz w:val="18"/>
        </w:rPr>
        <w:t>(character) </w:t>
      </w:r>
      <w:hyperlink w:history="true" w:anchor="_bookmark208">
        <w:r>
          <w:rPr>
            <w:color w:val="231F20"/>
            <w:sz w:val="18"/>
          </w:rPr>
          <w:t>175</w:t>
        </w:r>
      </w:hyperlink>
    </w:p>
    <w:p>
      <w:pPr>
        <w:spacing w:before="1"/>
        <w:ind w:left="103" w:right="0" w:firstLine="0"/>
        <w:jc w:val="left"/>
        <w:rPr>
          <w:sz w:val="18"/>
        </w:rPr>
      </w:pPr>
      <w:r>
        <w:rPr>
          <w:color w:val="231F20"/>
          <w:sz w:val="18"/>
        </w:rPr>
        <w:t>post-Code</w:t>
      </w:r>
      <w:r>
        <w:rPr>
          <w:color w:val="231F20"/>
          <w:spacing w:val="16"/>
          <w:sz w:val="18"/>
        </w:rPr>
        <w:t> </w:t>
      </w:r>
      <w:r>
        <w:rPr>
          <w:color w:val="231F20"/>
          <w:sz w:val="18"/>
        </w:rPr>
        <w:t>era</w:t>
      </w:r>
      <w:r>
        <w:rPr>
          <w:color w:val="231F20"/>
          <w:spacing w:val="17"/>
          <w:sz w:val="18"/>
        </w:rPr>
        <w:t> </w:t>
      </w:r>
      <w:hyperlink w:history="true" w:anchor="_bookmark14">
        <w:r>
          <w:rPr>
            <w:color w:val="231F20"/>
            <w:spacing w:val="-5"/>
            <w:sz w:val="18"/>
          </w:rPr>
          <w:t>10</w:t>
        </w:r>
      </w:hyperlink>
    </w:p>
    <w:p>
      <w:pPr>
        <w:spacing w:before="9"/>
        <w:ind w:left="343" w:right="0" w:firstLine="0"/>
        <w:jc w:val="left"/>
        <w:rPr>
          <w:sz w:val="18"/>
        </w:rPr>
      </w:pPr>
      <w:r>
        <w:rPr>
          <w:color w:val="231F20"/>
          <w:sz w:val="18"/>
        </w:rPr>
        <w:t>key</w:t>
      </w:r>
      <w:r>
        <w:rPr>
          <w:color w:val="231F20"/>
          <w:spacing w:val="8"/>
          <w:sz w:val="18"/>
        </w:rPr>
        <w:t> </w:t>
      </w:r>
      <w:r>
        <w:rPr>
          <w:color w:val="231F20"/>
          <w:sz w:val="18"/>
        </w:rPr>
        <w:t>texts</w:t>
      </w:r>
      <w:r>
        <w:rPr>
          <w:color w:val="231F20"/>
          <w:spacing w:val="9"/>
          <w:sz w:val="18"/>
        </w:rPr>
        <w:t> </w:t>
      </w:r>
      <w:hyperlink w:history="true" w:anchor="_bookmark307">
        <w:r>
          <w:rPr>
            <w:color w:val="231F20"/>
            <w:spacing w:val="-2"/>
            <w:sz w:val="18"/>
          </w:rPr>
          <w:t>285</w:t>
        </w:r>
      </w:hyperlink>
      <w:r>
        <w:rPr>
          <w:color w:val="231F20"/>
          <w:spacing w:val="-2"/>
          <w:sz w:val="18"/>
        </w:rPr>
        <w:t>–</w:t>
      </w:r>
      <w:hyperlink w:history="true" w:anchor="_bookmark309">
        <w:r>
          <w:rPr>
            <w:color w:val="231F20"/>
            <w:spacing w:val="-2"/>
            <w:sz w:val="18"/>
          </w:rPr>
          <w:t>7</w:t>
        </w:r>
      </w:hyperlink>
    </w:p>
    <w:p>
      <w:pPr>
        <w:spacing w:before="9"/>
        <w:ind w:left="343" w:right="0" w:firstLine="0"/>
        <w:jc w:val="left"/>
        <w:rPr>
          <w:sz w:val="18"/>
        </w:rPr>
      </w:pPr>
      <w:r>
        <w:rPr>
          <w:color w:val="231F20"/>
          <w:sz w:val="18"/>
        </w:rPr>
        <w:t>race</w:t>
      </w:r>
      <w:r>
        <w:rPr>
          <w:color w:val="231F20"/>
          <w:spacing w:val="5"/>
          <w:sz w:val="18"/>
        </w:rPr>
        <w:t> </w:t>
      </w:r>
      <w:hyperlink w:history="true" w:anchor="_bookmark209">
        <w:r>
          <w:rPr>
            <w:color w:val="231F20"/>
            <w:spacing w:val="-2"/>
            <w:sz w:val="18"/>
          </w:rPr>
          <w:t>176</w:t>
        </w:r>
      </w:hyperlink>
      <w:r>
        <w:rPr>
          <w:color w:val="231F20"/>
          <w:spacing w:val="-2"/>
          <w:sz w:val="18"/>
        </w:rPr>
        <w:t>–</w:t>
      </w:r>
      <w:hyperlink w:history="true" w:anchor="_bookmark212">
        <w:r>
          <w:rPr>
            <w:color w:val="231F20"/>
            <w:spacing w:val="-2"/>
            <w:sz w:val="18"/>
          </w:rPr>
          <w:t>8</w:t>
        </w:r>
      </w:hyperlink>
    </w:p>
    <w:p>
      <w:pPr>
        <w:spacing w:line="249" w:lineRule="auto" w:before="9"/>
        <w:ind w:left="583" w:right="0" w:hanging="480"/>
        <w:jc w:val="left"/>
        <w:rPr>
          <w:sz w:val="18"/>
        </w:rPr>
      </w:pPr>
      <w:r>
        <w:rPr>
          <w:i/>
          <w:color w:val="231F20"/>
          <w:sz w:val="18"/>
        </w:rPr>
        <w:t>Power Man and Iron Fist </w:t>
      </w:r>
      <w:r>
        <w:rPr>
          <w:color w:val="231F20"/>
          <w:sz w:val="18"/>
        </w:rPr>
        <w:t>(Bright,</w:t>
      </w:r>
      <w:r>
        <w:rPr>
          <w:color w:val="231F20"/>
          <w:spacing w:val="40"/>
          <w:sz w:val="18"/>
        </w:rPr>
        <w:t> </w:t>
      </w:r>
      <w:r>
        <w:rPr>
          <w:color w:val="231F20"/>
          <w:sz w:val="18"/>
        </w:rPr>
        <w:t>Mark/Owsley, Jim) </w:t>
      </w:r>
      <w:hyperlink w:history="true" w:anchor="_bookmark206">
        <w:r>
          <w:rPr>
            <w:color w:val="231F20"/>
            <w:sz w:val="18"/>
          </w:rPr>
          <w:t>173</w:t>
        </w:r>
      </w:hyperlink>
    </w:p>
    <w:p>
      <w:pPr>
        <w:spacing w:line="249" w:lineRule="auto" w:before="1"/>
        <w:ind w:left="583" w:right="148" w:hanging="480"/>
        <w:jc w:val="left"/>
        <w:rPr>
          <w:sz w:val="18"/>
        </w:rPr>
      </w:pPr>
      <w:r>
        <w:rPr>
          <w:i/>
          <w:color w:val="231F20"/>
          <w:sz w:val="18"/>
        </w:rPr>
        <w:t>Power Man and Iron Fist</w:t>
      </w:r>
      <w:r>
        <w:rPr>
          <w:i/>
          <w:color w:val="231F20"/>
          <w:spacing w:val="40"/>
          <w:sz w:val="18"/>
        </w:rPr>
        <w:t> </w:t>
      </w:r>
      <w:r>
        <w:rPr>
          <w:color w:val="231F20"/>
          <w:sz w:val="18"/>
        </w:rPr>
        <w:t>(Goodwin, </w:t>
      </w:r>
      <w:r>
        <w:rPr>
          <w:color w:val="231F20"/>
          <w:sz w:val="18"/>
        </w:rPr>
        <w:t>Archie/Tuska,</w:t>
      </w:r>
      <w:r>
        <w:rPr>
          <w:color w:val="231F20"/>
          <w:spacing w:val="40"/>
          <w:sz w:val="18"/>
        </w:rPr>
        <w:t> </w:t>
      </w:r>
      <w:r>
        <w:rPr>
          <w:color w:val="231F20"/>
          <w:sz w:val="18"/>
        </w:rPr>
        <w:t>George) </w:t>
      </w:r>
      <w:hyperlink w:history="true" w:anchor="_bookmark199">
        <w:r>
          <w:rPr>
            <w:color w:val="231F20"/>
            <w:sz w:val="18"/>
          </w:rPr>
          <w:t>166</w:t>
        </w:r>
      </w:hyperlink>
    </w:p>
    <w:p>
      <w:pPr>
        <w:spacing w:line="240" w:lineRule="auto" w:before="0"/>
        <w:rPr>
          <w:sz w:val="19"/>
        </w:rPr>
      </w:pPr>
      <w:r>
        <w:rPr/>
        <w:br w:type="column"/>
      </w:r>
      <w:r>
        <w:rPr>
          <w:sz w:val="19"/>
        </w:rPr>
      </w:r>
    </w:p>
    <w:p>
      <w:pPr>
        <w:spacing w:line="249" w:lineRule="auto" w:before="0"/>
        <w:ind w:left="103" w:right="622" w:firstLine="0"/>
        <w:jc w:val="left"/>
        <w:rPr>
          <w:sz w:val="18"/>
        </w:rPr>
      </w:pPr>
      <w:r>
        <w:rPr>
          <w:i/>
          <w:color w:val="231F20"/>
          <w:sz w:val="18"/>
        </w:rPr>
        <w:t>Powerman </w:t>
      </w:r>
      <w:r>
        <w:rPr>
          <w:color w:val="231F20"/>
          <w:sz w:val="18"/>
        </w:rPr>
        <w:t>(Gibbons, Dave) </w:t>
      </w:r>
      <w:hyperlink w:history="true" w:anchor="_bookmark201">
        <w:r>
          <w:rPr>
            <w:color w:val="231F20"/>
            <w:sz w:val="18"/>
          </w:rPr>
          <w:t>168</w:t>
        </w:r>
      </w:hyperlink>
      <w:r>
        <w:rPr>
          <w:color w:val="231F20"/>
          <w:spacing w:val="40"/>
          <w:sz w:val="18"/>
        </w:rPr>
        <w:t> </w:t>
      </w:r>
      <w:r>
        <w:rPr>
          <w:color w:val="231F20"/>
          <w:sz w:val="18"/>
        </w:rPr>
        <w:t>pre-Code era </w:t>
      </w:r>
      <w:hyperlink w:history="true" w:anchor="_bookmark13">
        <w:r>
          <w:rPr>
            <w:color w:val="231F20"/>
            <w:sz w:val="18"/>
          </w:rPr>
          <w:t>9</w:t>
        </w:r>
      </w:hyperlink>
    </w:p>
    <w:p>
      <w:pPr>
        <w:spacing w:before="2"/>
        <w:ind w:left="343" w:right="0" w:firstLine="0"/>
        <w:jc w:val="left"/>
        <w:rPr>
          <w:sz w:val="18"/>
        </w:rPr>
      </w:pPr>
      <w:r>
        <w:rPr>
          <w:color w:val="231F20"/>
          <w:sz w:val="18"/>
        </w:rPr>
        <w:t>key</w:t>
      </w:r>
      <w:r>
        <w:rPr>
          <w:color w:val="231F20"/>
          <w:spacing w:val="8"/>
          <w:sz w:val="18"/>
        </w:rPr>
        <w:t> </w:t>
      </w:r>
      <w:r>
        <w:rPr>
          <w:color w:val="231F20"/>
          <w:sz w:val="18"/>
        </w:rPr>
        <w:t>texts</w:t>
      </w:r>
      <w:r>
        <w:rPr>
          <w:color w:val="231F20"/>
          <w:spacing w:val="9"/>
          <w:sz w:val="18"/>
        </w:rPr>
        <w:t> </w:t>
      </w:r>
      <w:hyperlink w:history="true" w:anchor="_bookmark294">
        <w:r>
          <w:rPr>
            <w:color w:val="231F20"/>
            <w:spacing w:val="-2"/>
            <w:sz w:val="18"/>
          </w:rPr>
          <w:t>274</w:t>
        </w:r>
      </w:hyperlink>
      <w:r>
        <w:rPr>
          <w:color w:val="231F20"/>
          <w:spacing w:val="-2"/>
          <w:sz w:val="18"/>
        </w:rPr>
        <w:t>–</w:t>
      </w:r>
      <w:hyperlink w:history="true" w:anchor="_bookmark296">
        <w:r>
          <w:rPr>
            <w:color w:val="231F20"/>
            <w:spacing w:val="-2"/>
            <w:sz w:val="18"/>
          </w:rPr>
          <w:t>6</w:t>
        </w:r>
      </w:hyperlink>
    </w:p>
    <w:p>
      <w:pPr>
        <w:spacing w:before="9"/>
        <w:ind w:left="343" w:right="0" w:firstLine="0"/>
        <w:jc w:val="left"/>
        <w:rPr>
          <w:sz w:val="18"/>
        </w:rPr>
      </w:pPr>
      <w:r>
        <w:rPr>
          <w:color w:val="231F20"/>
          <w:sz w:val="18"/>
        </w:rPr>
        <w:t>race</w:t>
      </w:r>
      <w:r>
        <w:rPr>
          <w:color w:val="231F20"/>
          <w:spacing w:val="5"/>
          <w:sz w:val="18"/>
        </w:rPr>
        <w:t> </w:t>
      </w:r>
      <w:hyperlink w:history="true" w:anchor="_bookmark186">
        <w:r>
          <w:rPr>
            <w:color w:val="231F20"/>
            <w:spacing w:val="-2"/>
            <w:sz w:val="18"/>
          </w:rPr>
          <w:t>156</w:t>
        </w:r>
      </w:hyperlink>
      <w:r>
        <w:rPr>
          <w:color w:val="231F20"/>
          <w:spacing w:val="-2"/>
          <w:sz w:val="18"/>
        </w:rPr>
        <w:t>–</w:t>
      </w:r>
      <w:hyperlink w:history="true" w:anchor="_bookmark192">
        <w:r>
          <w:rPr>
            <w:color w:val="231F20"/>
            <w:spacing w:val="-2"/>
            <w:sz w:val="18"/>
          </w:rPr>
          <w:t>60</w:t>
        </w:r>
      </w:hyperlink>
    </w:p>
    <w:p>
      <w:pPr>
        <w:spacing w:before="8"/>
        <w:ind w:left="103" w:right="0" w:firstLine="0"/>
        <w:jc w:val="left"/>
        <w:rPr>
          <w:i/>
          <w:sz w:val="18"/>
        </w:rPr>
      </w:pPr>
      <w:r>
        <w:rPr>
          <w:color w:val="231F20"/>
          <w:sz w:val="18"/>
        </w:rPr>
        <w:t>Priest,</w:t>
      </w:r>
      <w:r>
        <w:rPr>
          <w:color w:val="231F20"/>
          <w:spacing w:val="13"/>
          <w:sz w:val="18"/>
        </w:rPr>
        <w:t> </w:t>
      </w:r>
      <w:r>
        <w:rPr>
          <w:color w:val="231F20"/>
          <w:sz w:val="18"/>
        </w:rPr>
        <w:t>Christopher</w:t>
      </w:r>
      <w:r>
        <w:rPr>
          <w:color w:val="231F20"/>
          <w:spacing w:val="14"/>
          <w:sz w:val="18"/>
        </w:rPr>
        <w:t> </w:t>
      </w:r>
      <w:hyperlink w:history="true" w:anchor="_bookmark209">
        <w:r>
          <w:rPr>
            <w:color w:val="231F20"/>
            <w:sz w:val="18"/>
          </w:rPr>
          <w:t>176</w:t>
        </w:r>
        <w:r>
          <w:rPr>
            <w:color w:val="231F20"/>
            <w:spacing w:val="14"/>
            <w:sz w:val="18"/>
          </w:rPr>
          <w:t> </w:t>
        </w:r>
      </w:hyperlink>
      <w:r>
        <w:rPr>
          <w:i/>
          <w:color w:val="231F20"/>
          <w:sz w:val="18"/>
        </w:rPr>
        <w:t>see</w:t>
      </w:r>
      <w:r>
        <w:rPr>
          <w:i/>
          <w:color w:val="231F20"/>
          <w:spacing w:val="13"/>
          <w:sz w:val="18"/>
        </w:rPr>
        <w:t> </w:t>
      </w:r>
      <w:r>
        <w:rPr>
          <w:i/>
          <w:color w:val="231F20"/>
          <w:spacing w:val="-4"/>
          <w:sz w:val="18"/>
        </w:rPr>
        <w:t>also</w:t>
      </w:r>
    </w:p>
    <w:p>
      <w:pPr>
        <w:spacing w:before="9"/>
        <w:ind w:left="583" w:right="0" w:firstLine="0"/>
        <w:jc w:val="left"/>
        <w:rPr>
          <w:sz w:val="18"/>
        </w:rPr>
      </w:pPr>
      <w:r>
        <w:rPr>
          <w:color w:val="231F20"/>
          <w:w w:val="105"/>
          <w:sz w:val="18"/>
        </w:rPr>
        <w:t>Owsley,</w:t>
      </w:r>
      <w:r>
        <w:rPr>
          <w:color w:val="231F20"/>
          <w:spacing w:val="13"/>
          <w:w w:val="105"/>
          <w:sz w:val="18"/>
        </w:rPr>
        <w:t> </w:t>
      </w:r>
      <w:r>
        <w:rPr>
          <w:color w:val="231F20"/>
          <w:spacing w:val="-5"/>
          <w:w w:val="105"/>
          <w:sz w:val="18"/>
        </w:rPr>
        <w:t>Jim</w:t>
      </w:r>
    </w:p>
    <w:p>
      <w:pPr>
        <w:spacing w:line="249" w:lineRule="auto" w:before="9"/>
        <w:ind w:left="583" w:right="690" w:hanging="480"/>
        <w:jc w:val="left"/>
        <w:rPr>
          <w:sz w:val="18"/>
        </w:rPr>
      </w:pPr>
      <w:r>
        <w:rPr>
          <w:color w:val="231F20"/>
          <w:sz w:val="18"/>
        </w:rPr>
        <w:t>Prince, Diana (character) </w:t>
      </w:r>
      <w:hyperlink w:history="true" w:anchor="_bookmark220">
        <w:r>
          <w:rPr>
            <w:color w:val="231F20"/>
            <w:sz w:val="18"/>
          </w:rPr>
          <w:t>186</w:t>
        </w:r>
      </w:hyperlink>
      <w:r>
        <w:rPr>
          <w:color w:val="231F20"/>
          <w:spacing w:val="40"/>
          <w:sz w:val="18"/>
        </w:rPr>
        <w:t> </w:t>
      </w:r>
      <w:r>
        <w:rPr>
          <w:i/>
          <w:color w:val="231F20"/>
          <w:sz w:val="18"/>
        </w:rPr>
        <w:t>see also </w:t>
      </w:r>
      <w:r>
        <w:rPr>
          <w:color w:val="231F20"/>
          <w:sz w:val="18"/>
        </w:rPr>
        <w:t>Wonder </w:t>
      </w:r>
      <w:r>
        <w:rPr>
          <w:color w:val="231F20"/>
          <w:sz w:val="18"/>
        </w:rPr>
        <w:t>Woman</w:t>
      </w:r>
      <w:r>
        <w:rPr>
          <w:color w:val="231F20"/>
          <w:spacing w:val="40"/>
          <w:sz w:val="18"/>
        </w:rPr>
        <w:t> </w:t>
      </w:r>
      <w:r>
        <w:rPr>
          <w:color w:val="231F20"/>
          <w:spacing w:val="-2"/>
          <w:sz w:val="18"/>
        </w:rPr>
        <w:t>(character)</w:t>
      </w:r>
    </w:p>
    <w:p>
      <w:pPr>
        <w:spacing w:line="249" w:lineRule="auto" w:before="2"/>
        <w:ind w:left="103" w:right="513" w:firstLine="0"/>
        <w:jc w:val="left"/>
        <w:rPr>
          <w:sz w:val="18"/>
        </w:rPr>
      </w:pPr>
      <w:r>
        <w:rPr>
          <w:color w:val="231F20"/>
          <w:sz w:val="18"/>
        </w:rPr>
        <w:t>Pringle, Romney (character) </w:t>
      </w:r>
      <w:hyperlink w:history="true" w:anchor="_bookmark73">
        <w:r>
          <w:rPr>
            <w:color w:val="231F20"/>
            <w:sz w:val="18"/>
          </w:rPr>
          <w:t>61</w:t>
        </w:r>
      </w:hyperlink>
      <w:r>
        <w:rPr>
          <w:color w:val="231F20"/>
          <w:spacing w:val="40"/>
          <w:sz w:val="18"/>
        </w:rPr>
        <w:t> </w:t>
      </w:r>
      <w:r>
        <w:rPr>
          <w:color w:val="231F20"/>
          <w:sz w:val="18"/>
        </w:rPr>
        <w:t>Professor</w:t>
      </w:r>
      <w:r>
        <w:rPr>
          <w:color w:val="231F20"/>
          <w:spacing w:val="13"/>
          <w:sz w:val="18"/>
        </w:rPr>
        <w:t> </w:t>
      </w:r>
      <w:r>
        <w:rPr>
          <w:color w:val="231F20"/>
          <w:sz w:val="18"/>
        </w:rPr>
        <w:t>X</w:t>
      </w:r>
      <w:r>
        <w:rPr>
          <w:color w:val="231F20"/>
          <w:spacing w:val="13"/>
          <w:sz w:val="18"/>
        </w:rPr>
        <w:t> </w:t>
      </w:r>
      <w:r>
        <w:rPr>
          <w:color w:val="231F20"/>
          <w:sz w:val="18"/>
        </w:rPr>
        <w:t>(character)</w:t>
      </w:r>
      <w:r>
        <w:rPr>
          <w:color w:val="231F20"/>
          <w:spacing w:val="13"/>
          <w:sz w:val="18"/>
        </w:rPr>
        <w:t> </w:t>
      </w:r>
      <w:hyperlink w:history="true" w:anchor="_bookmark24">
        <w:r>
          <w:rPr>
            <w:color w:val="231F20"/>
            <w:sz w:val="18"/>
          </w:rPr>
          <w:t>21</w:t>
        </w:r>
      </w:hyperlink>
      <w:r>
        <w:rPr>
          <w:color w:val="231F20"/>
          <w:sz w:val="18"/>
        </w:rPr>
        <w:t>,</w:t>
      </w:r>
      <w:r>
        <w:rPr>
          <w:color w:val="231F20"/>
          <w:spacing w:val="14"/>
          <w:sz w:val="18"/>
        </w:rPr>
        <w:t> </w:t>
      </w:r>
      <w:hyperlink w:history="true" w:anchor="_bookmark171">
        <w:r>
          <w:rPr>
            <w:color w:val="231F20"/>
            <w:spacing w:val="-5"/>
            <w:sz w:val="18"/>
          </w:rPr>
          <w:t>139</w:t>
        </w:r>
      </w:hyperlink>
    </w:p>
    <w:p>
      <w:pPr>
        <w:spacing w:before="1"/>
        <w:ind w:left="103" w:right="0" w:firstLine="0"/>
        <w:jc w:val="left"/>
        <w:rPr>
          <w:sz w:val="18"/>
        </w:rPr>
      </w:pPr>
      <w:r>
        <w:rPr>
          <w:color w:val="231F20"/>
          <w:sz w:val="18"/>
        </w:rPr>
        <w:t>Prolongation</w:t>
      </w:r>
      <w:r>
        <w:rPr>
          <w:color w:val="231F20"/>
          <w:spacing w:val="14"/>
          <w:sz w:val="18"/>
        </w:rPr>
        <w:t> </w:t>
      </w:r>
      <w:r>
        <w:rPr>
          <w:color w:val="231F20"/>
          <w:sz w:val="18"/>
        </w:rPr>
        <w:t>panels</w:t>
      </w:r>
      <w:r>
        <w:rPr>
          <w:color w:val="231F20"/>
          <w:spacing w:val="14"/>
          <w:sz w:val="18"/>
        </w:rPr>
        <w:t> </w:t>
      </w:r>
      <w:hyperlink w:history="true" w:anchor="_bookmark269">
        <w:r>
          <w:rPr>
            <w:color w:val="231F20"/>
            <w:sz w:val="18"/>
          </w:rPr>
          <w:t>226</w:t>
        </w:r>
      </w:hyperlink>
      <w:r>
        <w:rPr>
          <w:color w:val="231F20"/>
          <w:sz w:val="18"/>
        </w:rPr>
        <w:t>,</w:t>
      </w:r>
      <w:r>
        <w:rPr>
          <w:color w:val="231F20"/>
          <w:spacing w:val="14"/>
          <w:sz w:val="18"/>
        </w:rPr>
        <w:t> </w:t>
      </w:r>
      <w:hyperlink w:history="true" w:anchor="_bookmark291">
        <w:r>
          <w:rPr>
            <w:color w:val="231F20"/>
            <w:spacing w:val="-5"/>
            <w:sz w:val="18"/>
          </w:rPr>
          <w:t>262</w:t>
        </w:r>
      </w:hyperlink>
    </w:p>
    <w:p>
      <w:pPr>
        <w:spacing w:line="249" w:lineRule="auto" w:before="9"/>
        <w:ind w:left="103" w:right="485" w:firstLine="0"/>
        <w:jc w:val="left"/>
        <w:rPr>
          <w:i/>
          <w:sz w:val="18"/>
        </w:rPr>
      </w:pPr>
      <w:r>
        <w:rPr>
          <w:color w:val="231F20"/>
          <w:sz w:val="18"/>
        </w:rPr>
        <w:t>proportionate framing </w:t>
      </w:r>
      <w:hyperlink w:history="true" w:anchor="_bookmark257">
        <w:r>
          <w:rPr>
            <w:color w:val="231F20"/>
            <w:sz w:val="18"/>
          </w:rPr>
          <w:t>215</w:t>
        </w:r>
      </w:hyperlink>
      <w:r>
        <w:rPr>
          <w:color w:val="231F20"/>
          <w:sz w:val="18"/>
        </w:rPr>
        <w:t>, </w:t>
      </w:r>
      <w:hyperlink w:history="true" w:anchor="_bookmark258">
        <w:r>
          <w:rPr>
            <w:color w:val="231F20"/>
            <w:sz w:val="18"/>
          </w:rPr>
          <w:t>216</w:t>
        </w:r>
      </w:hyperlink>
      <w:r>
        <w:rPr>
          <w:color w:val="231F20"/>
          <w:spacing w:val="40"/>
          <w:sz w:val="18"/>
        </w:rPr>
        <w:t> </w:t>
      </w:r>
      <w:r>
        <w:rPr>
          <w:color w:val="231F20"/>
          <w:sz w:val="18"/>
        </w:rPr>
        <w:t>Propp,</w:t>
      </w:r>
      <w:r>
        <w:rPr>
          <w:color w:val="231F20"/>
          <w:spacing w:val="46"/>
          <w:sz w:val="18"/>
        </w:rPr>
        <w:t> </w:t>
      </w:r>
      <w:r>
        <w:rPr>
          <w:color w:val="231F20"/>
          <w:sz w:val="18"/>
        </w:rPr>
        <w:t>Vladimir:</w:t>
      </w:r>
      <w:r>
        <w:rPr>
          <w:color w:val="231F20"/>
          <w:spacing w:val="47"/>
          <w:sz w:val="18"/>
        </w:rPr>
        <w:t> </w:t>
      </w:r>
      <w:r>
        <w:rPr>
          <w:i/>
          <w:color w:val="231F20"/>
          <w:sz w:val="18"/>
        </w:rPr>
        <w:t>Morphology</w:t>
      </w:r>
      <w:r>
        <w:rPr>
          <w:i/>
          <w:color w:val="231F20"/>
          <w:spacing w:val="47"/>
          <w:sz w:val="18"/>
        </w:rPr>
        <w:t> </w:t>
      </w:r>
      <w:r>
        <w:rPr>
          <w:i/>
          <w:color w:val="231F20"/>
          <w:spacing w:val="-5"/>
          <w:sz w:val="18"/>
        </w:rPr>
        <w:t>of</w:t>
      </w:r>
    </w:p>
    <w:p>
      <w:pPr>
        <w:spacing w:before="1"/>
        <w:ind w:left="583" w:right="0" w:firstLine="0"/>
        <w:jc w:val="left"/>
        <w:rPr>
          <w:sz w:val="18"/>
        </w:rPr>
      </w:pPr>
      <w:r>
        <w:rPr>
          <w:i/>
          <w:color w:val="231F20"/>
          <w:sz w:val="18"/>
        </w:rPr>
        <w:t>the</w:t>
      </w:r>
      <w:r>
        <w:rPr>
          <w:i/>
          <w:color w:val="231F20"/>
          <w:spacing w:val="24"/>
          <w:sz w:val="18"/>
        </w:rPr>
        <w:t> </w:t>
      </w:r>
      <w:r>
        <w:rPr>
          <w:i/>
          <w:color w:val="231F20"/>
          <w:sz w:val="18"/>
        </w:rPr>
        <w:t>Folktale</w:t>
      </w:r>
      <w:r>
        <w:rPr>
          <w:i/>
          <w:color w:val="231F20"/>
          <w:spacing w:val="24"/>
          <w:sz w:val="18"/>
        </w:rPr>
        <w:t> </w:t>
      </w:r>
      <w:hyperlink w:history="true" w:anchor="_bookmark18">
        <w:r>
          <w:rPr>
            <w:color w:val="231F20"/>
            <w:spacing w:val="-5"/>
            <w:sz w:val="18"/>
          </w:rPr>
          <w:t>16</w:t>
        </w:r>
      </w:hyperlink>
    </w:p>
    <w:p>
      <w:pPr>
        <w:spacing w:line="249" w:lineRule="auto" w:before="9"/>
        <w:ind w:left="103" w:right="913" w:firstLine="0"/>
        <w:jc w:val="left"/>
        <w:rPr>
          <w:sz w:val="18"/>
        </w:rPr>
      </w:pPr>
      <w:r>
        <w:rPr>
          <w:color w:val="231F20"/>
          <w:sz w:val="18"/>
        </w:rPr>
        <w:t>Pruneface (character) </w:t>
      </w:r>
      <w:hyperlink w:history="true" w:anchor="_bookmark228">
        <w:r>
          <w:rPr>
            <w:color w:val="231F20"/>
            <w:sz w:val="18"/>
          </w:rPr>
          <w:t>192</w:t>
        </w:r>
      </w:hyperlink>
      <w:r>
        <w:rPr>
          <w:color w:val="231F20"/>
          <w:spacing w:val="40"/>
          <w:sz w:val="18"/>
        </w:rPr>
        <w:t> </w:t>
      </w:r>
      <w:r>
        <w:rPr>
          <w:color w:val="231F20"/>
          <w:sz w:val="18"/>
        </w:rPr>
        <w:t>Pryde,</w:t>
      </w:r>
      <w:r>
        <w:rPr>
          <w:color w:val="231F20"/>
          <w:spacing w:val="-1"/>
          <w:sz w:val="18"/>
        </w:rPr>
        <w:t> </w:t>
      </w:r>
      <w:r>
        <w:rPr>
          <w:color w:val="231F20"/>
          <w:sz w:val="18"/>
        </w:rPr>
        <w:t>Kitty</w:t>
      </w:r>
      <w:r>
        <w:rPr>
          <w:color w:val="231F20"/>
          <w:spacing w:val="-1"/>
          <w:sz w:val="18"/>
        </w:rPr>
        <w:t> </w:t>
      </w:r>
      <w:r>
        <w:rPr>
          <w:color w:val="231F20"/>
          <w:sz w:val="18"/>
        </w:rPr>
        <w:t>(character)</w:t>
      </w:r>
      <w:r>
        <w:rPr>
          <w:color w:val="231F20"/>
          <w:spacing w:val="-1"/>
          <w:sz w:val="18"/>
        </w:rPr>
        <w:t> </w:t>
      </w:r>
      <w:hyperlink w:history="true" w:anchor="_bookmark26">
        <w:r>
          <w:rPr>
            <w:color w:val="231F20"/>
            <w:sz w:val="18"/>
          </w:rPr>
          <w:t>23</w:t>
        </w:r>
      </w:hyperlink>
      <w:r>
        <w:rPr>
          <w:color w:val="231F20"/>
          <w:spacing w:val="40"/>
          <w:sz w:val="18"/>
        </w:rPr>
        <w:t> </w:t>
      </w:r>
      <w:r>
        <w:rPr>
          <w:color w:val="231F20"/>
          <w:sz w:val="18"/>
        </w:rPr>
        <w:t>psychology </w:t>
      </w:r>
      <w:hyperlink w:history="true" w:anchor="_bookmark31">
        <w:r>
          <w:rPr>
            <w:color w:val="231F20"/>
            <w:sz w:val="18"/>
          </w:rPr>
          <w:t>28</w:t>
        </w:r>
      </w:hyperlink>
      <w:r>
        <w:rPr>
          <w:color w:val="231F20"/>
          <w:sz w:val="18"/>
        </w:rPr>
        <w:t>–</w:t>
      </w:r>
      <w:hyperlink w:history="true" w:anchor="_bookmark37">
        <w:r>
          <w:rPr>
            <w:color w:val="231F20"/>
            <w:sz w:val="18"/>
          </w:rPr>
          <w:t>32</w:t>
        </w:r>
      </w:hyperlink>
    </w:p>
    <w:p>
      <w:pPr>
        <w:spacing w:before="2"/>
        <w:ind w:left="583" w:right="0" w:hanging="480"/>
        <w:jc w:val="left"/>
        <w:rPr>
          <w:sz w:val="18"/>
        </w:rPr>
      </w:pPr>
      <w:r>
        <w:rPr>
          <w:color w:val="231F20"/>
          <w:sz w:val="18"/>
        </w:rPr>
        <w:t>“Psychopathology</w:t>
      </w:r>
      <w:r>
        <w:rPr>
          <w:color w:val="231F20"/>
          <w:spacing w:val="11"/>
          <w:sz w:val="18"/>
        </w:rPr>
        <w:t> </w:t>
      </w:r>
      <w:r>
        <w:rPr>
          <w:color w:val="231F20"/>
          <w:sz w:val="18"/>
        </w:rPr>
        <w:t>of</w:t>
      </w:r>
      <w:r>
        <w:rPr>
          <w:color w:val="231F20"/>
          <w:spacing w:val="11"/>
          <w:sz w:val="18"/>
        </w:rPr>
        <w:t> </w:t>
      </w:r>
      <w:r>
        <w:rPr>
          <w:color w:val="231F20"/>
          <w:sz w:val="18"/>
        </w:rPr>
        <w:t>Comic</w:t>
      </w:r>
      <w:r>
        <w:rPr>
          <w:color w:val="231F20"/>
          <w:spacing w:val="11"/>
          <w:sz w:val="18"/>
        </w:rPr>
        <w:t> </w:t>
      </w:r>
      <w:r>
        <w:rPr>
          <w:color w:val="231F20"/>
          <w:spacing w:val="-2"/>
          <w:sz w:val="18"/>
        </w:rPr>
        <w:t>Books,</w:t>
      </w:r>
    </w:p>
    <w:p>
      <w:pPr>
        <w:spacing w:before="9"/>
        <w:ind w:left="583" w:right="0" w:firstLine="0"/>
        <w:jc w:val="left"/>
        <w:rPr>
          <w:sz w:val="18"/>
        </w:rPr>
      </w:pPr>
      <w:r>
        <w:rPr>
          <w:color w:val="231F20"/>
          <w:w w:val="95"/>
          <w:sz w:val="18"/>
        </w:rPr>
        <w:t>The”</w:t>
      </w:r>
      <w:r>
        <w:rPr>
          <w:color w:val="231F20"/>
          <w:spacing w:val="21"/>
          <w:sz w:val="18"/>
        </w:rPr>
        <w:t> </w:t>
      </w:r>
      <w:r>
        <w:rPr>
          <w:color w:val="231F20"/>
          <w:w w:val="95"/>
          <w:sz w:val="18"/>
        </w:rPr>
        <w:t>(symposium)</w:t>
      </w:r>
      <w:r>
        <w:rPr>
          <w:color w:val="231F20"/>
          <w:spacing w:val="20"/>
          <w:sz w:val="18"/>
        </w:rPr>
        <w:t> </w:t>
      </w:r>
      <w:hyperlink w:history="true" w:anchor="_bookmark148">
        <w:r>
          <w:rPr>
            <w:color w:val="231F20"/>
            <w:spacing w:val="-5"/>
            <w:w w:val="95"/>
            <w:sz w:val="18"/>
          </w:rPr>
          <w:t>119</w:t>
        </w:r>
      </w:hyperlink>
    </w:p>
    <w:p>
      <w:pPr>
        <w:spacing w:before="9"/>
        <w:ind w:left="103" w:right="0" w:firstLine="0"/>
        <w:jc w:val="left"/>
        <w:rPr>
          <w:sz w:val="18"/>
        </w:rPr>
      </w:pPr>
      <w:r>
        <w:rPr>
          <w:color w:val="231F20"/>
          <w:sz w:val="18"/>
        </w:rPr>
        <w:t>puberty</w:t>
      </w:r>
      <w:r>
        <w:rPr>
          <w:color w:val="231F20"/>
          <w:spacing w:val="5"/>
          <w:sz w:val="18"/>
        </w:rPr>
        <w:t> </w:t>
      </w:r>
      <w:r>
        <w:rPr>
          <w:color w:val="231F20"/>
          <w:sz w:val="18"/>
        </w:rPr>
        <w:t>metaphor</w:t>
      </w:r>
      <w:r>
        <w:rPr>
          <w:color w:val="231F20"/>
          <w:spacing w:val="5"/>
          <w:sz w:val="18"/>
        </w:rPr>
        <w:t> </w:t>
      </w:r>
      <w:hyperlink w:history="true" w:anchor="_bookmark33">
        <w:r>
          <w:rPr>
            <w:color w:val="231F20"/>
            <w:spacing w:val="-2"/>
            <w:sz w:val="18"/>
          </w:rPr>
          <w:t>29</w:t>
        </w:r>
      </w:hyperlink>
      <w:r>
        <w:rPr>
          <w:color w:val="231F20"/>
          <w:spacing w:val="-2"/>
          <w:sz w:val="18"/>
        </w:rPr>
        <w:t>–</w:t>
      </w:r>
      <w:hyperlink w:history="true" w:anchor="_bookmark34">
        <w:r>
          <w:rPr>
            <w:color w:val="231F20"/>
            <w:spacing w:val="-2"/>
            <w:sz w:val="18"/>
          </w:rPr>
          <w:t>30</w:t>
        </w:r>
      </w:hyperlink>
    </w:p>
    <w:p>
      <w:pPr>
        <w:spacing w:before="9"/>
        <w:ind w:left="103" w:right="0" w:firstLine="0"/>
        <w:jc w:val="left"/>
        <w:rPr>
          <w:sz w:val="18"/>
        </w:rPr>
      </w:pPr>
      <w:r>
        <w:rPr>
          <w:color w:val="231F20"/>
          <w:sz w:val="18"/>
        </w:rPr>
        <w:t>pulp literature </w:t>
      </w:r>
      <w:hyperlink w:history="true" w:anchor="_bookmark88">
        <w:r>
          <w:rPr>
            <w:color w:val="231F20"/>
            <w:spacing w:val="-5"/>
            <w:sz w:val="18"/>
          </w:rPr>
          <w:t>72</w:t>
        </w:r>
      </w:hyperlink>
    </w:p>
    <w:p>
      <w:pPr>
        <w:spacing w:before="9"/>
        <w:ind w:left="103" w:right="0" w:firstLine="0"/>
        <w:jc w:val="left"/>
        <w:rPr>
          <w:sz w:val="18"/>
        </w:rPr>
      </w:pPr>
      <w:r>
        <w:rPr>
          <w:color w:val="231F20"/>
          <w:w w:val="95"/>
          <w:sz w:val="18"/>
        </w:rPr>
        <w:t>Punisher</w:t>
      </w:r>
      <w:r>
        <w:rPr>
          <w:color w:val="231F20"/>
          <w:spacing w:val="26"/>
          <w:sz w:val="18"/>
        </w:rPr>
        <w:t> </w:t>
      </w:r>
      <w:r>
        <w:rPr>
          <w:color w:val="231F20"/>
          <w:w w:val="95"/>
          <w:sz w:val="18"/>
        </w:rPr>
        <w:t>(character)</w:t>
      </w:r>
      <w:r>
        <w:rPr>
          <w:color w:val="231F20"/>
          <w:spacing w:val="26"/>
          <w:sz w:val="18"/>
        </w:rPr>
        <w:t> </w:t>
      </w:r>
      <w:hyperlink w:history="true" w:anchor="_bookmark178">
        <w:r>
          <w:rPr>
            <w:color w:val="231F20"/>
            <w:spacing w:val="-5"/>
            <w:w w:val="95"/>
            <w:sz w:val="18"/>
          </w:rPr>
          <w:t>146</w:t>
        </w:r>
      </w:hyperlink>
    </w:p>
    <w:p>
      <w:pPr>
        <w:spacing w:line="249" w:lineRule="auto" w:before="9"/>
        <w:ind w:left="103" w:right="513" w:firstLine="0"/>
        <w:jc w:val="left"/>
        <w:rPr>
          <w:sz w:val="18"/>
        </w:rPr>
      </w:pPr>
      <w:r>
        <w:rPr>
          <w:color w:val="231F20"/>
          <w:sz w:val="18"/>
        </w:rPr>
        <w:t>Puppet</w:t>
      </w:r>
      <w:r>
        <w:rPr>
          <w:color w:val="231F20"/>
          <w:spacing w:val="-5"/>
          <w:sz w:val="18"/>
        </w:rPr>
        <w:t> </w:t>
      </w:r>
      <w:r>
        <w:rPr>
          <w:color w:val="231F20"/>
          <w:sz w:val="18"/>
        </w:rPr>
        <w:t>Masters</w:t>
      </w:r>
      <w:r>
        <w:rPr>
          <w:color w:val="231F20"/>
          <w:spacing w:val="-4"/>
          <w:sz w:val="18"/>
        </w:rPr>
        <w:t> </w:t>
      </w:r>
      <w:r>
        <w:rPr>
          <w:color w:val="231F20"/>
          <w:sz w:val="18"/>
        </w:rPr>
        <w:t>(characters)</w:t>
      </w:r>
      <w:r>
        <w:rPr>
          <w:color w:val="231F20"/>
          <w:spacing w:val="-4"/>
          <w:sz w:val="18"/>
        </w:rPr>
        <w:t> </w:t>
      </w:r>
      <w:hyperlink w:history="true" w:anchor="_bookmark162">
        <w:r>
          <w:rPr>
            <w:color w:val="231F20"/>
            <w:sz w:val="18"/>
          </w:rPr>
          <w:t>130</w:t>
        </w:r>
      </w:hyperlink>
      <w:r>
        <w:rPr>
          <w:color w:val="231F20"/>
          <w:w w:val="105"/>
          <w:sz w:val="18"/>
        </w:rPr>
        <w:t> Purple Man (character) </w:t>
      </w:r>
      <w:hyperlink w:history="true" w:anchor="_bookmark172">
        <w:r>
          <w:rPr>
            <w:color w:val="231F20"/>
            <w:w w:val="105"/>
            <w:sz w:val="18"/>
          </w:rPr>
          <w:t>140</w:t>
        </w:r>
      </w:hyperlink>
      <w:r>
        <w:rPr>
          <w:color w:val="231F20"/>
          <w:w w:val="105"/>
          <w:sz w:val="18"/>
        </w:rPr>
        <w:t> </w:t>
      </w:r>
      <w:r>
        <w:rPr>
          <w:i/>
          <w:color w:val="231F20"/>
          <w:w w:val="105"/>
          <w:sz w:val="18"/>
        </w:rPr>
        <w:t>Purple Mask, The </w:t>
      </w:r>
      <w:r>
        <w:rPr>
          <w:color w:val="231F20"/>
          <w:w w:val="105"/>
          <w:sz w:val="18"/>
        </w:rPr>
        <w:t>(Cunard,</w:t>
      </w:r>
    </w:p>
    <w:p>
      <w:pPr>
        <w:spacing w:line="249" w:lineRule="auto" w:before="1"/>
        <w:ind w:left="103" w:right="642" w:firstLine="480"/>
        <w:jc w:val="left"/>
        <w:rPr>
          <w:i/>
          <w:sz w:val="18"/>
        </w:rPr>
      </w:pPr>
      <w:r>
        <w:rPr>
          <w:color w:val="231F20"/>
          <w:sz w:val="18"/>
        </w:rPr>
        <w:t>Grace/Ford, Francis) </w:t>
      </w:r>
      <w:hyperlink w:history="true" w:anchor="_bookmark83">
        <w:r>
          <w:rPr>
            <w:color w:val="231F20"/>
            <w:sz w:val="18"/>
          </w:rPr>
          <w:t>68</w:t>
        </w:r>
      </w:hyperlink>
      <w:r>
        <w:rPr>
          <w:color w:val="231F20"/>
          <w:spacing w:val="40"/>
          <w:sz w:val="18"/>
        </w:rPr>
        <w:t> </w:t>
      </w:r>
      <w:r>
        <w:rPr>
          <w:color w:val="231F20"/>
          <w:sz w:val="18"/>
        </w:rPr>
        <w:t>Pym,</w:t>
      </w:r>
      <w:r>
        <w:rPr>
          <w:color w:val="231F20"/>
          <w:spacing w:val="10"/>
          <w:sz w:val="18"/>
        </w:rPr>
        <w:t> </w:t>
      </w:r>
      <w:r>
        <w:rPr>
          <w:color w:val="231F20"/>
          <w:sz w:val="18"/>
        </w:rPr>
        <w:t>Henry</w:t>
      </w:r>
      <w:r>
        <w:rPr>
          <w:color w:val="231F20"/>
          <w:spacing w:val="11"/>
          <w:sz w:val="18"/>
        </w:rPr>
        <w:t> </w:t>
      </w:r>
      <w:r>
        <w:rPr>
          <w:color w:val="231F20"/>
          <w:sz w:val="18"/>
        </w:rPr>
        <w:t>(character)</w:t>
      </w:r>
      <w:r>
        <w:rPr>
          <w:color w:val="231F20"/>
          <w:spacing w:val="10"/>
          <w:sz w:val="18"/>
        </w:rPr>
        <w:t> </w:t>
      </w:r>
      <w:hyperlink w:history="true" w:anchor="_bookmark165">
        <w:r>
          <w:rPr>
            <w:color w:val="231F20"/>
            <w:sz w:val="18"/>
          </w:rPr>
          <w:t>133</w:t>
        </w:r>
        <w:r>
          <w:rPr>
            <w:color w:val="231F20"/>
            <w:spacing w:val="11"/>
            <w:sz w:val="18"/>
          </w:rPr>
          <w:t> </w:t>
        </w:r>
      </w:hyperlink>
      <w:r>
        <w:rPr>
          <w:i/>
          <w:color w:val="231F20"/>
          <w:spacing w:val="-5"/>
          <w:sz w:val="18"/>
        </w:rPr>
        <w:t>see</w:t>
      </w:r>
    </w:p>
    <w:p>
      <w:pPr>
        <w:spacing w:before="1"/>
        <w:ind w:left="583" w:right="0" w:firstLine="0"/>
        <w:jc w:val="left"/>
        <w:rPr>
          <w:sz w:val="18"/>
        </w:rPr>
      </w:pPr>
      <w:r>
        <w:rPr>
          <w:i/>
          <w:color w:val="231F20"/>
          <w:w w:val="105"/>
          <w:sz w:val="18"/>
        </w:rPr>
        <w:t>also</w:t>
      </w:r>
      <w:r>
        <w:rPr>
          <w:i/>
          <w:color w:val="231F20"/>
          <w:spacing w:val="15"/>
          <w:w w:val="105"/>
          <w:sz w:val="18"/>
        </w:rPr>
        <w:t> </w:t>
      </w:r>
      <w:r>
        <w:rPr>
          <w:color w:val="231F20"/>
          <w:w w:val="105"/>
          <w:sz w:val="18"/>
        </w:rPr>
        <w:t>Ant-Man</w:t>
      </w:r>
      <w:r>
        <w:rPr>
          <w:color w:val="231F20"/>
          <w:spacing w:val="15"/>
          <w:w w:val="105"/>
          <w:sz w:val="18"/>
        </w:rPr>
        <w:t> </w:t>
      </w:r>
      <w:r>
        <w:rPr>
          <w:color w:val="231F20"/>
          <w:spacing w:val="-2"/>
          <w:w w:val="105"/>
          <w:sz w:val="18"/>
        </w:rPr>
        <w:t>(character)</w:t>
      </w:r>
    </w:p>
    <w:p>
      <w:pPr>
        <w:pStyle w:val="BodyText"/>
        <w:spacing w:before="6"/>
        <w:rPr>
          <w:sz w:val="19"/>
        </w:rPr>
      </w:pPr>
    </w:p>
    <w:p>
      <w:pPr>
        <w:spacing w:before="1"/>
        <w:ind w:left="103" w:right="0" w:firstLine="0"/>
        <w:jc w:val="left"/>
        <w:rPr>
          <w:sz w:val="18"/>
        </w:rPr>
      </w:pPr>
      <w:r>
        <w:rPr>
          <w:color w:val="231F20"/>
          <w:w w:val="105"/>
          <w:sz w:val="18"/>
        </w:rPr>
        <w:t>Queenan,</w:t>
      </w:r>
      <w:r>
        <w:rPr>
          <w:color w:val="231F20"/>
          <w:spacing w:val="8"/>
          <w:w w:val="105"/>
          <w:sz w:val="18"/>
        </w:rPr>
        <w:t> </w:t>
      </w:r>
      <w:r>
        <w:rPr>
          <w:color w:val="231F20"/>
          <w:w w:val="105"/>
          <w:sz w:val="18"/>
        </w:rPr>
        <w:t>Joe</w:t>
      </w:r>
      <w:r>
        <w:rPr>
          <w:color w:val="231F20"/>
          <w:spacing w:val="8"/>
          <w:w w:val="105"/>
          <w:sz w:val="18"/>
        </w:rPr>
        <w:t> </w:t>
      </w:r>
      <w:hyperlink w:history="true" w:anchor="_bookmark123">
        <w:r>
          <w:rPr>
            <w:color w:val="231F20"/>
            <w:spacing w:val="-5"/>
            <w:w w:val="105"/>
            <w:sz w:val="18"/>
          </w:rPr>
          <w:t>102</w:t>
        </w:r>
      </w:hyperlink>
    </w:p>
    <w:p>
      <w:pPr>
        <w:spacing w:line="249" w:lineRule="auto" w:before="8"/>
        <w:ind w:left="583" w:right="513" w:hanging="480"/>
        <w:jc w:val="left"/>
        <w:rPr>
          <w:sz w:val="18"/>
        </w:rPr>
      </w:pPr>
      <w:r>
        <w:rPr>
          <w:color w:val="231F20"/>
          <w:spacing w:val="-2"/>
          <w:w w:val="105"/>
          <w:sz w:val="18"/>
        </w:rPr>
        <w:t>Quinn, Harley (character) </w:t>
      </w:r>
      <w:hyperlink w:history="true" w:anchor="_bookmark225">
        <w:r>
          <w:rPr>
            <w:color w:val="231F20"/>
            <w:spacing w:val="-2"/>
            <w:w w:val="105"/>
            <w:sz w:val="18"/>
          </w:rPr>
          <w:t>190</w:t>
        </w:r>
      </w:hyperlink>
      <w:r>
        <w:rPr>
          <w:color w:val="231F20"/>
          <w:spacing w:val="-2"/>
          <w:w w:val="105"/>
          <w:sz w:val="18"/>
        </w:rPr>
        <w:t>,</w:t>
      </w:r>
      <w:r>
        <w:rPr>
          <w:color w:val="231F20"/>
          <w:spacing w:val="40"/>
          <w:w w:val="105"/>
          <w:sz w:val="18"/>
        </w:rPr>
        <w:t> </w:t>
      </w:r>
      <w:hyperlink w:history="true" w:anchor="_bookmark243">
        <w:r>
          <w:rPr>
            <w:color w:val="231F20"/>
            <w:spacing w:val="-4"/>
            <w:w w:val="105"/>
            <w:sz w:val="18"/>
          </w:rPr>
          <w:t>200</w:t>
        </w:r>
      </w:hyperlink>
    </w:p>
    <w:p>
      <w:pPr>
        <w:pStyle w:val="BodyText"/>
        <w:spacing w:before="10"/>
        <w:rPr>
          <w:sz w:val="18"/>
        </w:rPr>
      </w:pPr>
    </w:p>
    <w:p>
      <w:pPr>
        <w:spacing w:before="1"/>
        <w:ind w:left="103" w:right="0" w:firstLine="0"/>
        <w:jc w:val="left"/>
        <w:rPr>
          <w:i/>
          <w:sz w:val="18"/>
        </w:rPr>
      </w:pPr>
      <w:r>
        <w:rPr>
          <w:color w:val="231F20"/>
          <w:w w:val="105"/>
          <w:sz w:val="18"/>
        </w:rPr>
        <w:t>race</w:t>
      </w:r>
      <w:r>
        <w:rPr>
          <w:color w:val="231F20"/>
          <w:spacing w:val="6"/>
          <w:w w:val="105"/>
          <w:sz w:val="18"/>
        </w:rPr>
        <w:t> </w:t>
      </w:r>
      <w:hyperlink w:history="true" w:anchor="_bookmark72">
        <w:r>
          <w:rPr>
            <w:color w:val="231F20"/>
            <w:w w:val="105"/>
            <w:sz w:val="18"/>
          </w:rPr>
          <w:t>60</w:t>
        </w:r>
      </w:hyperlink>
      <w:r>
        <w:rPr>
          <w:color w:val="231F20"/>
          <w:w w:val="105"/>
          <w:sz w:val="18"/>
        </w:rPr>
        <w:t>,</w:t>
      </w:r>
      <w:r>
        <w:rPr>
          <w:color w:val="231F20"/>
          <w:spacing w:val="7"/>
          <w:w w:val="105"/>
          <w:sz w:val="18"/>
        </w:rPr>
        <w:t> </w:t>
      </w:r>
      <w:hyperlink w:history="true" w:anchor="_bookmark74">
        <w:r>
          <w:rPr>
            <w:color w:val="231F20"/>
            <w:w w:val="105"/>
            <w:sz w:val="18"/>
          </w:rPr>
          <w:t>62</w:t>
        </w:r>
      </w:hyperlink>
      <w:r>
        <w:rPr>
          <w:color w:val="231F20"/>
          <w:w w:val="105"/>
          <w:sz w:val="18"/>
        </w:rPr>
        <w:t>,</w:t>
      </w:r>
      <w:r>
        <w:rPr>
          <w:color w:val="231F20"/>
          <w:spacing w:val="6"/>
          <w:w w:val="105"/>
          <w:sz w:val="18"/>
        </w:rPr>
        <w:t> </w:t>
      </w:r>
      <w:hyperlink w:history="true" w:anchor="_bookmark76">
        <w:r>
          <w:rPr>
            <w:color w:val="231F20"/>
            <w:w w:val="105"/>
            <w:sz w:val="18"/>
          </w:rPr>
          <w:t>64</w:t>
        </w:r>
      </w:hyperlink>
      <w:r>
        <w:rPr>
          <w:color w:val="231F20"/>
          <w:w w:val="105"/>
          <w:sz w:val="18"/>
        </w:rPr>
        <w:t>,</w:t>
      </w:r>
      <w:r>
        <w:rPr>
          <w:color w:val="231F20"/>
          <w:spacing w:val="7"/>
          <w:w w:val="105"/>
          <w:sz w:val="18"/>
        </w:rPr>
        <w:t> </w:t>
      </w:r>
      <w:hyperlink w:history="true" w:anchor="_bookmark82">
        <w:r>
          <w:rPr>
            <w:color w:val="231F20"/>
            <w:w w:val="105"/>
            <w:sz w:val="18"/>
          </w:rPr>
          <w:t>67</w:t>
        </w:r>
      </w:hyperlink>
      <w:r>
        <w:rPr>
          <w:color w:val="231F20"/>
          <w:w w:val="105"/>
          <w:sz w:val="18"/>
        </w:rPr>
        <w:t>,</w:t>
      </w:r>
      <w:r>
        <w:rPr>
          <w:color w:val="231F20"/>
          <w:spacing w:val="6"/>
          <w:w w:val="105"/>
          <w:sz w:val="18"/>
        </w:rPr>
        <w:t> </w:t>
      </w:r>
      <w:hyperlink w:history="true" w:anchor="_bookmark119">
        <w:r>
          <w:rPr>
            <w:color w:val="231F20"/>
            <w:w w:val="105"/>
            <w:sz w:val="18"/>
          </w:rPr>
          <w:t>95</w:t>
        </w:r>
      </w:hyperlink>
      <w:r>
        <w:rPr>
          <w:color w:val="231F20"/>
          <w:w w:val="105"/>
          <w:sz w:val="18"/>
        </w:rPr>
        <w:t>,</w:t>
      </w:r>
      <w:r>
        <w:rPr>
          <w:color w:val="231F20"/>
          <w:spacing w:val="7"/>
          <w:w w:val="105"/>
          <w:sz w:val="18"/>
        </w:rPr>
        <w:t> </w:t>
      </w:r>
      <w:hyperlink w:history="true" w:anchor="_bookmark185">
        <w:r>
          <w:rPr>
            <w:color w:val="231F20"/>
            <w:w w:val="105"/>
            <w:sz w:val="18"/>
          </w:rPr>
          <w:t>155</w:t>
        </w:r>
      </w:hyperlink>
      <w:r>
        <w:rPr>
          <w:color w:val="231F20"/>
          <w:w w:val="105"/>
          <w:sz w:val="18"/>
        </w:rPr>
        <w:t>–</w:t>
      </w:r>
      <w:hyperlink w:history="true" w:anchor="_bookmark186">
        <w:r>
          <w:rPr>
            <w:color w:val="231F20"/>
            <w:w w:val="105"/>
            <w:sz w:val="18"/>
          </w:rPr>
          <w:t>6</w:t>
        </w:r>
        <w:r>
          <w:rPr>
            <w:color w:val="231F20"/>
            <w:spacing w:val="6"/>
            <w:w w:val="105"/>
            <w:sz w:val="18"/>
          </w:rPr>
          <w:t> </w:t>
        </w:r>
      </w:hyperlink>
      <w:r>
        <w:rPr>
          <w:i/>
          <w:color w:val="231F20"/>
          <w:spacing w:val="-5"/>
          <w:w w:val="105"/>
          <w:sz w:val="18"/>
        </w:rPr>
        <w:t>see</w:t>
      </w:r>
    </w:p>
    <w:p>
      <w:pPr>
        <w:spacing w:line="249" w:lineRule="auto" w:before="8"/>
        <w:ind w:left="343" w:right="1023" w:firstLine="240"/>
        <w:jc w:val="left"/>
        <w:rPr>
          <w:sz w:val="18"/>
        </w:rPr>
      </w:pPr>
      <w:r>
        <w:rPr>
          <w:i/>
          <w:color w:val="231F20"/>
          <w:sz w:val="18"/>
        </w:rPr>
        <w:t>also </w:t>
      </w:r>
      <w:r>
        <w:rPr>
          <w:color w:val="231F20"/>
          <w:sz w:val="18"/>
        </w:rPr>
        <w:t>diversity; </w:t>
      </w:r>
      <w:r>
        <w:rPr>
          <w:color w:val="231F20"/>
          <w:sz w:val="18"/>
        </w:rPr>
        <w:t>KKK</w:t>
      </w:r>
      <w:r>
        <w:rPr>
          <w:color w:val="231F20"/>
          <w:spacing w:val="40"/>
          <w:sz w:val="18"/>
        </w:rPr>
        <w:t> </w:t>
      </w:r>
      <w:r>
        <w:rPr>
          <w:color w:val="231F20"/>
          <w:sz w:val="18"/>
        </w:rPr>
        <w:t>first Code era </w:t>
      </w:r>
      <w:hyperlink w:history="true" w:anchor="_bookmark192">
        <w:r>
          <w:rPr>
            <w:color w:val="231F20"/>
            <w:sz w:val="18"/>
          </w:rPr>
          <w:t>160</w:t>
        </w:r>
      </w:hyperlink>
      <w:r>
        <w:rPr>
          <w:color w:val="231F20"/>
          <w:sz w:val="18"/>
        </w:rPr>
        <w:t>–</w:t>
      </w:r>
      <w:hyperlink w:history="true" w:anchor="_bookmark198">
        <w:r>
          <w:rPr>
            <w:color w:val="231F20"/>
            <w:sz w:val="18"/>
          </w:rPr>
          <w:t>5</w:t>
        </w:r>
      </w:hyperlink>
    </w:p>
    <w:p>
      <w:pPr>
        <w:spacing w:line="249" w:lineRule="auto" w:before="2"/>
        <w:ind w:left="583" w:right="622" w:hanging="240"/>
        <w:jc w:val="left"/>
        <w:rPr>
          <w:sz w:val="18"/>
        </w:rPr>
      </w:pPr>
      <w:r>
        <w:rPr>
          <w:color w:val="231F20"/>
          <w:sz w:val="18"/>
        </w:rPr>
        <w:t>fourth Code and </w:t>
      </w:r>
      <w:r>
        <w:rPr>
          <w:color w:val="231F20"/>
          <w:sz w:val="18"/>
        </w:rPr>
        <w:t>post-Code</w:t>
      </w:r>
      <w:r>
        <w:rPr>
          <w:color w:val="231F20"/>
          <w:spacing w:val="40"/>
          <w:sz w:val="18"/>
        </w:rPr>
        <w:t> </w:t>
      </w:r>
      <w:r>
        <w:rPr>
          <w:color w:val="231F20"/>
          <w:sz w:val="18"/>
        </w:rPr>
        <w:t>eras </w:t>
      </w:r>
      <w:hyperlink w:history="true" w:anchor="_bookmark209">
        <w:r>
          <w:rPr>
            <w:color w:val="231F20"/>
            <w:sz w:val="18"/>
          </w:rPr>
          <w:t>176</w:t>
        </w:r>
      </w:hyperlink>
      <w:r>
        <w:rPr>
          <w:color w:val="231F20"/>
          <w:sz w:val="18"/>
        </w:rPr>
        <w:t>–</w:t>
      </w:r>
      <w:hyperlink w:history="true" w:anchor="_bookmark212">
        <w:r>
          <w:rPr>
            <w:color w:val="231F20"/>
            <w:sz w:val="18"/>
          </w:rPr>
          <w:t>8</w:t>
        </w:r>
      </w:hyperlink>
    </w:p>
    <w:p>
      <w:pPr>
        <w:spacing w:line="249" w:lineRule="auto" w:before="1"/>
        <w:ind w:left="343" w:right="817" w:firstLine="0"/>
        <w:jc w:val="left"/>
        <w:rPr>
          <w:sz w:val="18"/>
        </w:rPr>
      </w:pPr>
      <w:r>
        <w:rPr>
          <w:color w:val="231F20"/>
          <w:sz w:val="18"/>
        </w:rPr>
        <w:t>pre-Code era </w:t>
      </w:r>
      <w:hyperlink w:history="true" w:anchor="_bookmark186">
        <w:r>
          <w:rPr>
            <w:color w:val="231F20"/>
            <w:sz w:val="18"/>
          </w:rPr>
          <w:t>156</w:t>
        </w:r>
      </w:hyperlink>
      <w:r>
        <w:rPr>
          <w:color w:val="231F20"/>
          <w:sz w:val="18"/>
        </w:rPr>
        <w:t>–</w:t>
      </w:r>
      <w:hyperlink w:history="true" w:anchor="_bookmark192">
        <w:r>
          <w:rPr>
            <w:color w:val="231F20"/>
            <w:sz w:val="18"/>
          </w:rPr>
          <w:t>60</w:t>
        </w:r>
      </w:hyperlink>
      <w:r>
        <w:rPr>
          <w:color w:val="231F20"/>
          <w:spacing w:val="40"/>
          <w:sz w:val="18"/>
        </w:rPr>
        <w:t> </w:t>
      </w:r>
      <w:r>
        <w:rPr>
          <w:color w:val="231F20"/>
          <w:sz w:val="18"/>
        </w:rPr>
        <w:t>second Code era </w:t>
      </w:r>
      <w:hyperlink w:history="true" w:anchor="_bookmark198">
        <w:r>
          <w:rPr>
            <w:color w:val="231F20"/>
            <w:sz w:val="18"/>
          </w:rPr>
          <w:t>165</w:t>
        </w:r>
      </w:hyperlink>
      <w:r>
        <w:rPr>
          <w:color w:val="231F20"/>
          <w:sz w:val="18"/>
        </w:rPr>
        <w:t>–</w:t>
      </w:r>
      <w:hyperlink w:history="true" w:anchor="_bookmark206">
        <w:r>
          <w:rPr>
            <w:color w:val="231F20"/>
            <w:sz w:val="18"/>
          </w:rPr>
          <w:t>73</w:t>
        </w:r>
      </w:hyperlink>
      <w:r>
        <w:rPr>
          <w:color w:val="231F20"/>
          <w:spacing w:val="40"/>
          <w:sz w:val="18"/>
        </w:rPr>
        <w:t> </w:t>
      </w:r>
      <w:r>
        <w:rPr>
          <w:color w:val="231F20"/>
          <w:sz w:val="18"/>
        </w:rPr>
        <w:t>third Code era </w:t>
      </w:r>
      <w:hyperlink w:history="true" w:anchor="_bookmark206">
        <w:r>
          <w:rPr>
            <w:color w:val="231F20"/>
            <w:sz w:val="18"/>
          </w:rPr>
          <w:t>173</w:t>
        </w:r>
      </w:hyperlink>
      <w:r>
        <w:rPr>
          <w:color w:val="231F20"/>
          <w:sz w:val="18"/>
        </w:rPr>
        <w:t>–</w:t>
      </w:r>
      <w:hyperlink w:history="true" w:anchor="_bookmark209">
        <w:r>
          <w:rPr>
            <w:color w:val="231F20"/>
            <w:sz w:val="18"/>
          </w:rPr>
          <w:t>6</w:t>
        </w:r>
      </w:hyperlink>
      <w:r>
        <w:rPr>
          <w:color w:val="231F20"/>
          <w:sz w:val="18"/>
        </w:rPr>
        <w:t>, </w:t>
      </w:r>
      <w:hyperlink w:history="true" w:anchor="_bookmark303">
        <w:r>
          <w:rPr>
            <w:color w:val="231F20"/>
            <w:sz w:val="18"/>
          </w:rPr>
          <w:t>281</w:t>
        </w:r>
      </w:hyperlink>
    </w:p>
    <w:p>
      <w:pPr>
        <w:spacing w:line="249" w:lineRule="auto" w:before="1"/>
        <w:ind w:left="583" w:right="485" w:hanging="240"/>
        <w:jc w:val="left"/>
        <w:rPr>
          <w:sz w:val="18"/>
        </w:rPr>
      </w:pPr>
      <w:r>
        <w:rPr>
          <w:color w:val="231F20"/>
          <w:spacing w:val="-2"/>
          <w:sz w:val="18"/>
        </w:rPr>
        <w:t>Tuskegee Syphilis </w:t>
      </w:r>
      <w:r>
        <w:rPr>
          <w:color w:val="231F20"/>
          <w:spacing w:val="-2"/>
          <w:sz w:val="18"/>
        </w:rPr>
        <w:t>experiments</w:t>
      </w:r>
      <w:r>
        <w:rPr>
          <w:color w:val="231F20"/>
          <w:spacing w:val="40"/>
          <w:sz w:val="18"/>
        </w:rPr>
        <w:t> </w:t>
      </w:r>
      <w:hyperlink w:history="true" w:anchor="_bookmark209">
        <w:r>
          <w:rPr>
            <w:color w:val="231F20"/>
            <w:sz w:val="18"/>
          </w:rPr>
          <w:t>176</w:t>
        </w:r>
      </w:hyperlink>
      <w:r>
        <w:rPr>
          <w:color w:val="231F20"/>
          <w:sz w:val="18"/>
        </w:rPr>
        <w:t>, </w:t>
      </w:r>
      <w:hyperlink w:history="true" w:anchor="_bookmark306">
        <w:r>
          <w:rPr>
            <w:color w:val="231F20"/>
            <w:sz w:val="18"/>
          </w:rPr>
          <w:t>284</w:t>
        </w:r>
      </w:hyperlink>
    </w:p>
    <w:p>
      <w:pPr>
        <w:spacing w:after="0" w:line="249" w:lineRule="auto"/>
        <w:jc w:val="left"/>
        <w:rPr>
          <w:sz w:val="18"/>
        </w:rPr>
        <w:sectPr>
          <w:type w:val="continuous"/>
          <w:pgSz w:w="7830" w:h="12250"/>
          <w:pgMar w:header="628" w:footer="0" w:top="1140" w:bottom="280" w:left="760" w:right="740"/>
          <w:cols w:num="2" w:equalWidth="0">
            <w:col w:w="2780" w:space="280"/>
            <w:col w:w="3270"/>
          </w:cols>
        </w:sectPr>
      </w:pPr>
    </w:p>
    <w:p>
      <w:pPr>
        <w:pStyle w:val="BodyText"/>
      </w:pPr>
    </w:p>
    <w:p>
      <w:pPr>
        <w:spacing w:after="0"/>
        <w:sectPr>
          <w:pgSz w:w="7830" w:h="12250"/>
          <w:pgMar w:header="628" w:footer="0" w:top="820" w:bottom="280" w:left="760" w:right="740"/>
        </w:sectPr>
      </w:pPr>
    </w:p>
    <w:p>
      <w:pPr>
        <w:pStyle w:val="BodyText"/>
        <w:rPr>
          <w:sz w:val="19"/>
        </w:rPr>
      </w:pPr>
    </w:p>
    <w:p>
      <w:pPr>
        <w:spacing w:line="249" w:lineRule="auto" w:before="0"/>
        <w:ind w:left="920" w:right="0" w:hanging="480"/>
        <w:jc w:val="left"/>
        <w:rPr>
          <w:sz w:val="18"/>
        </w:rPr>
      </w:pPr>
      <w:r>
        <w:rPr>
          <w:color w:val="231F20"/>
          <w:sz w:val="18"/>
        </w:rPr>
        <w:t>Race, Blue Jean Billy </w:t>
      </w:r>
      <w:r>
        <w:rPr>
          <w:color w:val="231F20"/>
          <w:sz w:val="18"/>
        </w:rPr>
        <w:t>Race</w:t>
      </w:r>
      <w:r>
        <w:rPr>
          <w:color w:val="231F20"/>
          <w:spacing w:val="40"/>
          <w:sz w:val="18"/>
        </w:rPr>
        <w:t> </w:t>
      </w:r>
      <w:r>
        <w:rPr>
          <w:color w:val="231F20"/>
          <w:sz w:val="18"/>
        </w:rPr>
        <w:t>(character) </w:t>
      </w:r>
      <w:hyperlink w:history="true" w:anchor="_bookmark83">
        <w:r>
          <w:rPr>
            <w:color w:val="231F20"/>
            <w:sz w:val="18"/>
          </w:rPr>
          <w:t>68</w:t>
        </w:r>
      </w:hyperlink>
    </w:p>
    <w:p>
      <w:pPr>
        <w:spacing w:line="249" w:lineRule="auto" w:before="2"/>
        <w:ind w:left="920" w:right="111" w:hanging="480"/>
        <w:jc w:val="left"/>
        <w:rPr>
          <w:sz w:val="18"/>
        </w:rPr>
      </w:pPr>
      <w:r>
        <w:rPr>
          <w:color w:val="231F20"/>
          <w:sz w:val="18"/>
        </w:rPr>
        <w:t>Race Betterment Foundation </w:t>
      </w:r>
      <w:hyperlink w:history="true" w:anchor="_bookmark74">
        <w:r>
          <w:rPr>
            <w:color w:val="231F20"/>
            <w:sz w:val="18"/>
          </w:rPr>
          <w:t>62</w:t>
        </w:r>
      </w:hyperlink>
      <w:r>
        <w:rPr>
          <w:color w:val="231F20"/>
          <w:sz w:val="18"/>
        </w:rPr>
        <w:t>,</w:t>
      </w:r>
      <w:r>
        <w:rPr>
          <w:color w:val="231F20"/>
          <w:spacing w:val="40"/>
          <w:sz w:val="18"/>
        </w:rPr>
        <w:t> </w:t>
      </w:r>
      <w:hyperlink w:history="true" w:anchor="_bookmark76">
        <w:r>
          <w:rPr>
            <w:color w:val="231F20"/>
            <w:spacing w:val="-6"/>
            <w:sz w:val="18"/>
          </w:rPr>
          <w:t>64</w:t>
        </w:r>
      </w:hyperlink>
    </w:p>
    <w:p>
      <w:pPr>
        <w:spacing w:before="1"/>
        <w:ind w:left="440" w:right="0" w:firstLine="0"/>
        <w:jc w:val="left"/>
        <w:rPr>
          <w:sz w:val="18"/>
        </w:rPr>
      </w:pPr>
      <w:r>
        <w:rPr>
          <w:color w:val="231F20"/>
          <w:sz w:val="18"/>
        </w:rPr>
        <w:t>Radar</w:t>
      </w:r>
      <w:r>
        <w:rPr>
          <w:color w:val="231F20"/>
          <w:spacing w:val="4"/>
          <w:sz w:val="18"/>
        </w:rPr>
        <w:t> </w:t>
      </w:r>
      <w:r>
        <w:rPr>
          <w:color w:val="231F20"/>
          <w:sz w:val="18"/>
        </w:rPr>
        <w:t>(character)</w:t>
      </w:r>
      <w:r>
        <w:rPr>
          <w:color w:val="231F20"/>
          <w:spacing w:val="5"/>
          <w:sz w:val="18"/>
        </w:rPr>
        <w:t> </w:t>
      </w:r>
      <w:hyperlink w:history="true" w:anchor="_bookmark143">
        <w:r>
          <w:rPr>
            <w:color w:val="231F20"/>
            <w:spacing w:val="-5"/>
            <w:sz w:val="18"/>
          </w:rPr>
          <w:t>115</w:t>
        </w:r>
      </w:hyperlink>
    </w:p>
    <w:p>
      <w:pPr>
        <w:spacing w:before="9"/>
        <w:ind w:left="440" w:right="0" w:firstLine="0"/>
        <w:jc w:val="left"/>
        <w:rPr>
          <w:sz w:val="18"/>
        </w:rPr>
      </w:pPr>
      <w:r>
        <w:rPr>
          <w:color w:val="231F20"/>
          <w:sz w:val="18"/>
        </w:rPr>
        <w:t>radiation</w:t>
      </w:r>
      <w:r>
        <w:rPr>
          <w:color w:val="231F20"/>
          <w:spacing w:val="7"/>
          <w:sz w:val="18"/>
        </w:rPr>
        <w:t> </w:t>
      </w:r>
      <w:r>
        <w:rPr>
          <w:color w:val="231F20"/>
          <w:sz w:val="18"/>
        </w:rPr>
        <w:t>lines</w:t>
      </w:r>
      <w:r>
        <w:rPr>
          <w:color w:val="231F20"/>
          <w:spacing w:val="8"/>
          <w:sz w:val="18"/>
        </w:rPr>
        <w:t> </w:t>
      </w:r>
      <w:hyperlink w:history="true" w:anchor="_bookmark285">
        <w:r>
          <w:rPr>
            <w:color w:val="231F20"/>
            <w:spacing w:val="-5"/>
            <w:sz w:val="18"/>
          </w:rPr>
          <w:t>241</w:t>
        </w:r>
      </w:hyperlink>
    </w:p>
    <w:p>
      <w:pPr>
        <w:spacing w:line="249" w:lineRule="auto" w:before="9"/>
        <w:ind w:left="440" w:right="514" w:firstLine="0"/>
        <w:jc w:val="left"/>
        <w:rPr>
          <w:sz w:val="18"/>
        </w:rPr>
      </w:pPr>
      <w:r>
        <w:rPr>
          <w:color w:val="231F20"/>
          <w:w w:val="105"/>
          <w:sz w:val="18"/>
        </w:rPr>
        <w:t>Raffles, A. J. (character) </w:t>
      </w:r>
      <w:hyperlink w:history="true" w:anchor="_bookmark73">
        <w:r>
          <w:rPr>
            <w:color w:val="231F20"/>
            <w:w w:val="105"/>
            <w:sz w:val="18"/>
          </w:rPr>
          <w:t>61</w:t>
        </w:r>
      </w:hyperlink>
      <w:r>
        <w:rPr>
          <w:color w:val="231F20"/>
          <w:w w:val="105"/>
          <w:sz w:val="18"/>
        </w:rPr>
        <w:t> Rambeau,</w:t>
      </w:r>
      <w:r>
        <w:rPr>
          <w:color w:val="231F20"/>
          <w:spacing w:val="11"/>
          <w:w w:val="105"/>
          <w:sz w:val="18"/>
        </w:rPr>
        <w:t> </w:t>
      </w:r>
      <w:r>
        <w:rPr>
          <w:color w:val="231F20"/>
          <w:w w:val="105"/>
          <w:sz w:val="18"/>
        </w:rPr>
        <w:t>Monica</w:t>
      </w:r>
      <w:r>
        <w:rPr>
          <w:color w:val="231F20"/>
          <w:spacing w:val="11"/>
          <w:w w:val="105"/>
          <w:sz w:val="18"/>
        </w:rPr>
        <w:t> </w:t>
      </w:r>
      <w:r>
        <w:rPr>
          <w:color w:val="231F20"/>
          <w:spacing w:val="-2"/>
          <w:w w:val="105"/>
          <w:sz w:val="18"/>
        </w:rPr>
        <w:t>(Captain</w:t>
      </w:r>
    </w:p>
    <w:p>
      <w:pPr>
        <w:spacing w:before="1"/>
        <w:ind w:left="920" w:right="0" w:firstLine="0"/>
        <w:jc w:val="left"/>
        <w:rPr>
          <w:sz w:val="18"/>
        </w:rPr>
      </w:pPr>
      <w:r>
        <w:rPr>
          <w:color w:val="231F20"/>
          <w:sz w:val="18"/>
        </w:rPr>
        <w:t>Marvel)</w:t>
      </w:r>
      <w:r>
        <w:rPr>
          <w:color w:val="231F20"/>
          <w:spacing w:val="3"/>
          <w:sz w:val="18"/>
        </w:rPr>
        <w:t> </w:t>
      </w:r>
      <w:r>
        <w:rPr>
          <w:color w:val="231F20"/>
          <w:sz w:val="18"/>
        </w:rPr>
        <w:t>(character)</w:t>
      </w:r>
      <w:r>
        <w:rPr>
          <w:color w:val="231F20"/>
          <w:spacing w:val="4"/>
          <w:sz w:val="18"/>
        </w:rPr>
        <w:t> </w:t>
      </w:r>
      <w:hyperlink w:history="true" w:anchor="_bookmark205">
        <w:r>
          <w:rPr>
            <w:color w:val="231F20"/>
            <w:spacing w:val="-4"/>
            <w:sz w:val="18"/>
          </w:rPr>
          <w:t>172</w:t>
        </w:r>
      </w:hyperlink>
      <w:r>
        <w:rPr>
          <w:color w:val="231F20"/>
          <w:spacing w:val="-4"/>
          <w:sz w:val="18"/>
        </w:rPr>
        <w:t>,</w:t>
      </w:r>
    </w:p>
    <w:p>
      <w:pPr>
        <w:spacing w:before="9"/>
        <w:ind w:left="920" w:right="0" w:firstLine="0"/>
        <w:jc w:val="left"/>
        <w:rPr>
          <w:sz w:val="18"/>
        </w:rPr>
      </w:pPr>
      <w:hyperlink w:history="true" w:anchor="_bookmark206">
        <w:r>
          <w:rPr>
            <w:color w:val="231F20"/>
            <w:w w:val="105"/>
            <w:sz w:val="18"/>
          </w:rPr>
          <w:t>173</w:t>
        </w:r>
      </w:hyperlink>
      <w:r>
        <w:rPr>
          <w:color w:val="231F20"/>
          <w:w w:val="105"/>
          <w:sz w:val="18"/>
        </w:rPr>
        <w:t>,</w:t>
      </w:r>
      <w:r>
        <w:rPr>
          <w:color w:val="231F20"/>
          <w:spacing w:val="9"/>
          <w:w w:val="105"/>
          <w:sz w:val="18"/>
        </w:rPr>
        <w:t> </w:t>
      </w:r>
      <w:hyperlink w:history="true" w:anchor="_bookmark212">
        <w:r>
          <w:rPr>
            <w:color w:val="231F20"/>
            <w:spacing w:val="-5"/>
            <w:w w:val="105"/>
            <w:sz w:val="18"/>
          </w:rPr>
          <w:t>178</w:t>
        </w:r>
      </w:hyperlink>
    </w:p>
    <w:p>
      <w:pPr>
        <w:spacing w:line="249" w:lineRule="auto" w:before="9"/>
        <w:ind w:left="440" w:right="779" w:firstLine="0"/>
        <w:jc w:val="left"/>
        <w:rPr>
          <w:sz w:val="18"/>
        </w:rPr>
      </w:pPr>
      <w:r>
        <w:rPr>
          <w:color w:val="231F20"/>
          <w:w w:val="105"/>
          <w:sz w:val="18"/>
        </w:rPr>
        <w:t>Raney,</w:t>
      </w:r>
      <w:r>
        <w:rPr>
          <w:color w:val="231F20"/>
          <w:spacing w:val="-2"/>
          <w:w w:val="105"/>
          <w:sz w:val="18"/>
        </w:rPr>
        <w:t> </w:t>
      </w:r>
      <w:r>
        <w:rPr>
          <w:color w:val="231F20"/>
          <w:w w:val="105"/>
          <w:sz w:val="18"/>
        </w:rPr>
        <w:t>Arthur</w:t>
      </w:r>
      <w:r>
        <w:rPr>
          <w:color w:val="231F20"/>
          <w:spacing w:val="-2"/>
          <w:w w:val="105"/>
          <w:sz w:val="18"/>
        </w:rPr>
        <w:t> </w:t>
      </w:r>
      <w:r>
        <w:rPr>
          <w:color w:val="231F20"/>
          <w:w w:val="105"/>
          <w:sz w:val="18"/>
        </w:rPr>
        <w:t>A.</w:t>
      </w:r>
      <w:r>
        <w:rPr>
          <w:color w:val="231F20"/>
          <w:spacing w:val="-2"/>
          <w:w w:val="105"/>
          <w:sz w:val="18"/>
        </w:rPr>
        <w:t> </w:t>
      </w:r>
      <w:hyperlink w:history="true" w:anchor="_bookmark221">
        <w:r>
          <w:rPr>
            <w:color w:val="231F20"/>
            <w:w w:val="105"/>
            <w:sz w:val="18"/>
          </w:rPr>
          <w:t>187</w:t>
        </w:r>
      </w:hyperlink>
      <w:r>
        <w:rPr>
          <w:color w:val="231F20"/>
          <w:w w:val="105"/>
          <w:sz w:val="18"/>
        </w:rPr>
        <w:t> rape </w:t>
      </w:r>
      <w:hyperlink w:history="true" w:anchor="_bookmark215">
        <w:r>
          <w:rPr>
            <w:color w:val="231F20"/>
            <w:w w:val="105"/>
            <w:sz w:val="18"/>
          </w:rPr>
          <w:t>181</w:t>
        </w:r>
      </w:hyperlink>
      <w:r>
        <w:rPr>
          <w:color w:val="231F20"/>
          <w:w w:val="105"/>
          <w:sz w:val="18"/>
        </w:rPr>
        <w:t>, </w:t>
      </w:r>
      <w:hyperlink w:history="true" w:anchor="_bookmark235">
        <w:r>
          <w:rPr>
            <w:color w:val="231F20"/>
            <w:w w:val="105"/>
            <w:sz w:val="18"/>
          </w:rPr>
          <w:t>196</w:t>
        </w:r>
      </w:hyperlink>
    </w:p>
    <w:p>
      <w:pPr>
        <w:spacing w:line="249" w:lineRule="auto" w:before="1"/>
        <w:ind w:left="440" w:right="182" w:firstLine="0"/>
        <w:jc w:val="left"/>
        <w:rPr>
          <w:sz w:val="18"/>
        </w:rPr>
      </w:pPr>
      <w:r>
        <w:rPr>
          <w:color w:val="231F20"/>
          <w:w w:val="105"/>
          <w:sz w:val="18"/>
        </w:rPr>
        <w:t>Raphael,</w:t>
      </w:r>
      <w:r>
        <w:rPr>
          <w:color w:val="231F20"/>
          <w:spacing w:val="-7"/>
          <w:w w:val="105"/>
          <w:sz w:val="18"/>
        </w:rPr>
        <w:t> </w:t>
      </w:r>
      <w:r>
        <w:rPr>
          <w:color w:val="231F20"/>
          <w:w w:val="105"/>
          <w:sz w:val="18"/>
        </w:rPr>
        <w:t>Jordan</w:t>
      </w:r>
      <w:r>
        <w:rPr>
          <w:color w:val="231F20"/>
          <w:spacing w:val="-6"/>
          <w:w w:val="105"/>
          <w:sz w:val="18"/>
        </w:rPr>
        <w:t> </w:t>
      </w:r>
      <w:hyperlink w:history="true" w:anchor="_bookmark146">
        <w:r>
          <w:rPr>
            <w:color w:val="231F20"/>
            <w:w w:val="105"/>
            <w:sz w:val="18"/>
          </w:rPr>
          <w:t>118</w:t>
        </w:r>
      </w:hyperlink>
      <w:r>
        <w:rPr>
          <w:color w:val="231F20"/>
          <w:w w:val="105"/>
          <w:sz w:val="18"/>
        </w:rPr>
        <w:t>,</w:t>
      </w:r>
      <w:r>
        <w:rPr>
          <w:color w:val="231F20"/>
          <w:spacing w:val="-6"/>
          <w:w w:val="105"/>
          <w:sz w:val="18"/>
        </w:rPr>
        <w:t> </w:t>
      </w:r>
      <w:hyperlink w:history="true" w:anchor="_bookmark149">
        <w:r>
          <w:rPr>
            <w:color w:val="231F20"/>
            <w:w w:val="105"/>
            <w:sz w:val="18"/>
          </w:rPr>
          <w:t>120</w:t>
        </w:r>
      </w:hyperlink>
      <w:r>
        <w:rPr>
          <w:color w:val="231F20"/>
          <w:w w:val="105"/>
          <w:sz w:val="18"/>
        </w:rPr>
        <w:t>–</w:t>
      </w:r>
      <w:hyperlink w:history="true" w:anchor="_bookmark151">
        <w:r>
          <w:rPr>
            <w:color w:val="231F20"/>
            <w:w w:val="105"/>
            <w:sz w:val="18"/>
          </w:rPr>
          <w:t>1</w:t>
        </w:r>
      </w:hyperlink>
      <w:r>
        <w:rPr>
          <w:color w:val="231F20"/>
          <w:w w:val="105"/>
          <w:sz w:val="18"/>
        </w:rPr>
        <w:t> Ra’s al Ghul (character) </w:t>
      </w:r>
      <w:hyperlink w:history="true" w:anchor="_bookmark56">
        <w:r>
          <w:rPr>
            <w:color w:val="231F20"/>
            <w:w w:val="105"/>
            <w:sz w:val="18"/>
          </w:rPr>
          <w:t>48</w:t>
        </w:r>
      </w:hyperlink>
      <w:r>
        <w:rPr>
          <w:color w:val="231F20"/>
          <w:w w:val="105"/>
          <w:sz w:val="18"/>
        </w:rPr>
        <w:t> Rautoiu, Alin </w:t>
      </w:r>
      <w:hyperlink w:history="true" w:anchor="_bookmark184">
        <w:r>
          <w:rPr>
            <w:color w:val="231F20"/>
            <w:w w:val="105"/>
            <w:sz w:val="18"/>
          </w:rPr>
          <w:t>151</w:t>
        </w:r>
      </w:hyperlink>
    </w:p>
    <w:p>
      <w:pPr>
        <w:spacing w:before="1"/>
        <w:ind w:left="440" w:right="0" w:firstLine="0"/>
        <w:jc w:val="left"/>
        <w:rPr>
          <w:sz w:val="18"/>
        </w:rPr>
      </w:pPr>
      <w:r>
        <w:rPr>
          <w:color w:val="231F20"/>
          <w:sz w:val="18"/>
        </w:rPr>
        <w:t>Rawhide</w:t>
      </w:r>
      <w:r>
        <w:rPr>
          <w:color w:val="231F20"/>
          <w:spacing w:val="13"/>
          <w:sz w:val="18"/>
        </w:rPr>
        <w:t> </w:t>
      </w:r>
      <w:r>
        <w:rPr>
          <w:color w:val="231F20"/>
          <w:sz w:val="18"/>
        </w:rPr>
        <w:t>Kid</w:t>
      </w:r>
      <w:r>
        <w:rPr>
          <w:color w:val="231F20"/>
          <w:spacing w:val="13"/>
          <w:sz w:val="18"/>
        </w:rPr>
        <w:t> </w:t>
      </w:r>
      <w:r>
        <w:rPr>
          <w:color w:val="231F20"/>
          <w:sz w:val="18"/>
        </w:rPr>
        <w:t>(character)</w:t>
      </w:r>
      <w:r>
        <w:rPr>
          <w:color w:val="231F20"/>
          <w:spacing w:val="13"/>
          <w:sz w:val="18"/>
        </w:rPr>
        <w:t> </w:t>
      </w:r>
      <w:hyperlink w:history="true" w:anchor="_bookmark243">
        <w:r>
          <w:rPr>
            <w:color w:val="231F20"/>
            <w:spacing w:val="-5"/>
            <w:sz w:val="18"/>
          </w:rPr>
          <w:t>200</w:t>
        </w:r>
      </w:hyperlink>
    </w:p>
    <w:p>
      <w:pPr>
        <w:spacing w:line="249" w:lineRule="auto" w:before="9"/>
        <w:ind w:left="920" w:right="0" w:hanging="480"/>
        <w:jc w:val="left"/>
        <w:rPr>
          <w:sz w:val="18"/>
        </w:rPr>
      </w:pPr>
      <w:r>
        <w:rPr>
          <w:i/>
          <w:color w:val="231F20"/>
          <w:w w:val="105"/>
          <w:sz w:val="18"/>
        </w:rPr>
        <w:t>Reading</w:t>
      </w:r>
      <w:r>
        <w:rPr>
          <w:i/>
          <w:color w:val="231F20"/>
          <w:spacing w:val="-4"/>
          <w:w w:val="105"/>
          <w:sz w:val="18"/>
        </w:rPr>
        <w:t> </w:t>
      </w:r>
      <w:r>
        <w:rPr>
          <w:i/>
          <w:color w:val="231F20"/>
          <w:w w:val="105"/>
          <w:sz w:val="18"/>
        </w:rPr>
        <w:t>Comics</w:t>
      </w:r>
      <w:r>
        <w:rPr>
          <w:i/>
          <w:color w:val="231F20"/>
          <w:spacing w:val="-4"/>
          <w:w w:val="105"/>
          <w:sz w:val="18"/>
        </w:rPr>
        <w:t> </w:t>
      </w:r>
      <w:r>
        <w:rPr>
          <w:color w:val="231F20"/>
          <w:w w:val="105"/>
          <w:sz w:val="18"/>
        </w:rPr>
        <w:t>(Wolk,</w:t>
      </w:r>
      <w:r>
        <w:rPr>
          <w:color w:val="231F20"/>
          <w:spacing w:val="-4"/>
          <w:w w:val="105"/>
          <w:sz w:val="18"/>
        </w:rPr>
        <w:t> </w:t>
      </w:r>
      <w:r>
        <w:rPr>
          <w:color w:val="231F20"/>
          <w:w w:val="105"/>
          <w:sz w:val="18"/>
        </w:rPr>
        <w:t>Douglas) </w:t>
      </w:r>
      <w:hyperlink w:history="true" w:anchor="_bookmark277">
        <w:r>
          <w:rPr>
            <w:color w:val="231F20"/>
            <w:spacing w:val="-4"/>
            <w:w w:val="105"/>
            <w:sz w:val="18"/>
          </w:rPr>
          <w:t>233</w:t>
        </w:r>
      </w:hyperlink>
    </w:p>
    <w:p>
      <w:pPr>
        <w:spacing w:line="249" w:lineRule="auto" w:before="1"/>
        <w:ind w:left="440" w:right="111" w:firstLine="0"/>
        <w:jc w:val="left"/>
        <w:rPr>
          <w:sz w:val="18"/>
        </w:rPr>
      </w:pPr>
      <w:r>
        <w:rPr>
          <w:color w:val="231F20"/>
          <w:w w:val="105"/>
          <w:sz w:val="18"/>
        </w:rPr>
        <w:t>Reagan, Ronald </w:t>
      </w:r>
      <w:hyperlink w:history="true" w:anchor="_bookmark179">
        <w:r>
          <w:rPr>
            <w:color w:val="231F20"/>
            <w:w w:val="105"/>
            <w:sz w:val="18"/>
          </w:rPr>
          <w:t>147</w:t>
        </w:r>
      </w:hyperlink>
      <w:r>
        <w:rPr>
          <w:color w:val="231F20"/>
          <w:w w:val="105"/>
          <w:sz w:val="18"/>
        </w:rPr>
        <w:t>–</w:t>
      </w:r>
      <w:hyperlink w:history="true" w:anchor="_bookmark180">
        <w:r>
          <w:rPr>
            <w:color w:val="231F20"/>
            <w:w w:val="105"/>
            <w:sz w:val="18"/>
          </w:rPr>
          <w:t>8</w:t>
        </w:r>
      </w:hyperlink>
      <w:r>
        <w:rPr>
          <w:color w:val="231F20"/>
          <w:w w:val="105"/>
          <w:sz w:val="18"/>
        </w:rPr>
        <w:t>, </w:t>
      </w:r>
      <w:hyperlink w:history="true" w:anchor="_bookmark183">
        <w:r>
          <w:rPr>
            <w:color w:val="231F20"/>
            <w:w w:val="105"/>
            <w:sz w:val="18"/>
          </w:rPr>
          <w:t>150</w:t>
        </w:r>
      </w:hyperlink>
      <w:r>
        <w:rPr>
          <w:color w:val="231F20"/>
          <w:w w:val="105"/>
          <w:sz w:val="18"/>
        </w:rPr>
        <w:t> </w:t>
      </w:r>
      <w:r>
        <w:rPr>
          <w:color w:val="231F20"/>
          <w:spacing w:val="-2"/>
          <w:w w:val="105"/>
          <w:sz w:val="18"/>
        </w:rPr>
        <w:t>“Real</w:t>
      </w:r>
      <w:r>
        <w:rPr>
          <w:color w:val="231F20"/>
          <w:spacing w:val="-7"/>
          <w:w w:val="105"/>
          <w:sz w:val="18"/>
        </w:rPr>
        <w:t> </w:t>
      </w:r>
      <w:r>
        <w:rPr>
          <w:color w:val="231F20"/>
          <w:spacing w:val="-2"/>
          <w:w w:val="105"/>
          <w:sz w:val="18"/>
        </w:rPr>
        <w:t>Problem</w:t>
      </w:r>
      <w:r>
        <w:rPr>
          <w:color w:val="231F20"/>
          <w:spacing w:val="-6"/>
          <w:w w:val="105"/>
          <w:sz w:val="18"/>
        </w:rPr>
        <w:t> </w:t>
      </w:r>
      <w:r>
        <w:rPr>
          <w:color w:val="231F20"/>
          <w:spacing w:val="-2"/>
          <w:w w:val="105"/>
          <w:sz w:val="18"/>
        </w:rPr>
        <w:t>With</w:t>
      </w:r>
      <w:r>
        <w:rPr>
          <w:color w:val="231F20"/>
          <w:spacing w:val="-6"/>
          <w:w w:val="105"/>
          <w:sz w:val="18"/>
        </w:rPr>
        <w:t> </w:t>
      </w:r>
      <w:r>
        <w:rPr>
          <w:color w:val="231F20"/>
          <w:spacing w:val="-2"/>
          <w:w w:val="105"/>
          <w:sz w:val="18"/>
        </w:rPr>
        <w:t>Superman’s</w:t>
      </w:r>
    </w:p>
    <w:p>
      <w:pPr>
        <w:spacing w:line="249" w:lineRule="auto" w:before="1"/>
        <w:ind w:left="920" w:right="111" w:firstLine="0"/>
        <w:jc w:val="left"/>
        <w:rPr>
          <w:sz w:val="18"/>
        </w:rPr>
      </w:pPr>
      <w:r>
        <w:rPr>
          <w:color w:val="231F20"/>
          <w:sz w:val="18"/>
        </w:rPr>
        <w:t>New Writer Isn’t </w:t>
      </w:r>
      <w:r>
        <w:rPr>
          <w:color w:val="231F20"/>
          <w:sz w:val="18"/>
        </w:rPr>
        <w:t>Bigotry,</w:t>
      </w:r>
      <w:r>
        <w:rPr>
          <w:color w:val="231F20"/>
          <w:spacing w:val="40"/>
          <w:sz w:val="18"/>
        </w:rPr>
        <w:t> </w:t>
      </w:r>
      <w:r>
        <w:rPr>
          <w:color w:val="231F20"/>
          <w:sz w:val="18"/>
        </w:rPr>
        <w:t>It’s Fascism, The”</w:t>
      </w:r>
      <w:r>
        <w:rPr>
          <w:color w:val="231F20"/>
          <w:spacing w:val="40"/>
          <w:sz w:val="18"/>
        </w:rPr>
        <w:t> </w:t>
      </w:r>
      <w:r>
        <w:rPr>
          <w:color w:val="231F20"/>
          <w:sz w:val="18"/>
        </w:rPr>
        <w:t>(Berlatsky, Noah) </w:t>
      </w:r>
      <w:hyperlink w:history="true" w:anchor="_bookmark123">
        <w:r>
          <w:rPr>
            <w:color w:val="231F20"/>
            <w:sz w:val="18"/>
          </w:rPr>
          <w:t>102</w:t>
        </w:r>
      </w:hyperlink>
    </w:p>
    <w:p>
      <w:pPr>
        <w:spacing w:line="249" w:lineRule="auto" w:before="2"/>
        <w:ind w:left="440" w:right="942" w:firstLine="0"/>
        <w:jc w:val="left"/>
        <w:rPr>
          <w:sz w:val="18"/>
        </w:rPr>
      </w:pPr>
      <w:r>
        <w:rPr>
          <w:color w:val="231F20"/>
          <w:sz w:val="18"/>
        </w:rPr>
        <w:t>realism </w:t>
      </w:r>
      <w:hyperlink w:history="true" w:anchor="_bookmark274">
        <w:r>
          <w:rPr>
            <w:color w:val="231F20"/>
            <w:sz w:val="18"/>
          </w:rPr>
          <w:t>231</w:t>
        </w:r>
      </w:hyperlink>
      <w:r>
        <w:rPr>
          <w:color w:val="231F20"/>
          <w:sz w:val="18"/>
        </w:rPr>
        <w:t>, </w:t>
      </w:r>
      <w:hyperlink w:history="true" w:anchor="_bookmark276">
        <w:r>
          <w:rPr>
            <w:color w:val="231F20"/>
            <w:sz w:val="18"/>
          </w:rPr>
          <w:t>232</w:t>
        </w:r>
      </w:hyperlink>
      <w:r>
        <w:rPr>
          <w:color w:val="231F20"/>
          <w:spacing w:val="40"/>
          <w:sz w:val="18"/>
        </w:rPr>
        <w:t> </w:t>
      </w:r>
      <w:r>
        <w:rPr>
          <w:color w:val="231F20"/>
          <w:sz w:val="18"/>
        </w:rPr>
        <w:t>realist</w:t>
      </w:r>
      <w:r>
        <w:rPr>
          <w:color w:val="231F20"/>
          <w:spacing w:val="-2"/>
          <w:sz w:val="18"/>
        </w:rPr>
        <w:t> </w:t>
      </w:r>
      <w:r>
        <w:rPr>
          <w:color w:val="231F20"/>
          <w:sz w:val="18"/>
        </w:rPr>
        <w:t>comic</w:t>
      </w:r>
      <w:r>
        <w:rPr>
          <w:color w:val="231F20"/>
          <w:spacing w:val="-2"/>
          <w:sz w:val="18"/>
        </w:rPr>
        <w:t> </w:t>
      </w:r>
      <w:r>
        <w:rPr>
          <w:color w:val="231F20"/>
          <w:sz w:val="18"/>
        </w:rPr>
        <w:t>art</w:t>
      </w:r>
      <w:r>
        <w:rPr>
          <w:color w:val="231F20"/>
          <w:spacing w:val="-2"/>
          <w:sz w:val="18"/>
        </w:rPr>
        <w:t> </w:t>
      </w:r>
      <w:hyperlink w:history="true" w:anchor="_bookmark274">
        <w:r>
          <w:rPr>
            <w:color w:val="231F20"/>
            <w:sz w:val="18"/>
          </w:rPr>
          <w:t>231</w:t>
        </w:r>
      </w:hyperlink>
    </w:p>
    <w:p>
      <w:pPr>
        <w:spacing w:line="249" w:lineRule="auto" w:before="1"/>
        <w:ind w:left="440" w:right="0" w:firstLine="0"/>
        <w:jc w:val="left"/>
        <w:rPr>
          <w:sz w:val="18"/>
        </w:rPr>
      </w:pPr>
      <w:r>
        <w:rPr>
          <w:color w:val="231F20"/>
          <w:sz w:val="18"/>
        </w:rPr>
        <w:t>Red Barbarian (character) </w:t>
      </w:r>
      <w:hyperlink w:history="true" w:anchor="_bookmark169">
        <w:r>
          <w:rPr>
            <w:color w:val="231F20"/>
            <w:sz w:val="18"/>
          </w:rPr>
          <w:t>137</w:t>
        </w:r>
      </w:hyperlink>
      <w:r>
        <w:rPr>
          <w:color w:val="231F20"/>
          <w:spacing w:val="80"/>
          <w:sz w:val="18"/>
        </w:rPr>
        <w:t> </w:t>
      </w:r>
      <w:r>
        <w:rPr>
          <w:color w:val="231F20"/>
          <w:sz w:val="18"/>
        </w:rPr>
        <w:t>Red</w:t>
      </w:r>
      <w:r>
        <w:rPr>
          <w:color w:val="231F20"/>
          <w:spacing w:val="-3"/>
          <w:sz w:val="18"/>
        </w:rPr>
        <w:t> </w:t>
      </w:r>
      <w:r>
        <w:rPr>
          <w:color w:val="231F20"/>
          <w:sz w:val="18"/>
        </w:rPr>
        <w:t>Guardian</w:t>
      </w:r>
      <w:r>
        <w:rPr>
          <w:color w:val="231F20"/>
          <w:spacing w:val="-3"/>
          <w:sz w:val="18"/>
        </w:rPr>
        <w:t> </w:t>
      </w:r>
      <w:r>
        <w:rPr>
          <w:color w:val="231F20"/>
          <w:sz w:val="18"/>
        </w:rPr>
        <w:t>(character)</w:t>
      </w:r>
      <w:r>
        <w:rPr>
          <w:color w:val="231F20"/>
          <w:spacing w:val="-3"/>
          <w:sz w:val="18"/>
        </w:rPr>
        <w:t> </w:t>
      </w:r>
      <w:hyperlink w:history="true" w:anchor="_bookmark179">
        <w:r>
          <w:rPr>
            <w:color w:val="231F20"/>
            <w:sz w:val="18"/>
          </w:rPr>
          <w:t>147</w:t>
        </w:r>
      </w:hyperlink>
      <w:r>
        <w:rPr>
          <w:color w:val="231F20"/>
          <w:sz w:val="18"/>
        </w:rPr>
        <w:t>,</w:t>
      </w:r>
      <w:r>
        <w:rPr>
          <w:color w:val="231F20"/>
          <w:spacing w:val="-3"/>
          <w:sz w:val="18"/>
        </w:rPr>
        <w:t> </w:t>
      </w:r>
      <w:hyperlink w:history="true" w:anchor="_bookmark220">
        <w:r>
          <w:rPr>
            <w:color w:val="231F20"/>
            <w:sz w:val="18"/>
          </w:rPr>
          <w:t>186</w:t>
        </w:r>
      </w:hyperlink>
    </w:p>
    <w:p>
      <w:pPr>
        <w:spacing w:before="1"/>
        <w:ind w:left="440" w:right="0" w:firstLine="0"/>
        <w:jc w:val="left"/>
        <w:rPr>
          <w:sz w:val="18"/>
        </w:rPr>
      </w:pPr>
      <w:r>
        <w:rPr>
          <w:color w:val="231F20"/>
          <w:sz w:val="18"/>
        </w:rPr>
        <w:t>regular</w:t>
      </w:r>
      <w:r>
        <w:rPr>
          <w:color w:val="231F20"/>
          <w:spacing w:val="14"/>
          <w:sz w:val="18"/>
        </w:rPr>
        <w:t> </w:t>
      </w:r>
      <w:r>
        <w:rPr>
          <w:color w:val="231F20"/>
          <w:sz w:val="18"/>
        </w:rPr>
        <w:t>column</w:t>
      </w:r>
      <w:r>
        <w:rPr>
          <w:color w:val="231F20"/>
          <w:spacing w:val="15"/>
          <w:sz w:val="18"/>
        </w:rPr>
        <w:t> </w:t>
      </w:r>
      <w:r>
        <w:rPr>
          <w:color w:val="231F20"/>
          <w:sz w:val="18"/>
        </w:rPr>
        <w:t>grid</w:t>
      </w:r>
      <w:r>
        <w:rPr>
          <w:color w:val="231F20"/>
          <w:spacing w:val="15"/>
          <w:sz w:val="18"/>
        </w:rPr>
        <w:t> </w:t>
      </w:r>
      <w:hyperlink w:history="true" w:anchor="_bookmark252">
        <w:r>
          <w:rPr>
            <w:color w:val="231F20"/>
            <w:sz w:val="18"/>
          </w:rPr>
          <w:t>210</w:t>
        </w:r>
      </w:hyperlink>
      <w:r>
        <w:rPr>
          <w:color w:val="231F20"/>
          <w:sz w:val="18"/>
        </w:rPr>
        <w:t>,</w:t>
      </w:r>
      <w:r>
        <w:rPr>
          <w:color w:val="231F20"/>
          <w:spacing w:val="14"/>
          <w:sz w:val="18"/>
        </w:rPr>
        <w:t> </w:t>
      </w:r>
      <w:hyperlink w:history="true" w:anchor="_bookmark253">
        <w:r>
          <w:rPr>
            <w:color w:val="231F20"/>
            <w:spacing w:val="-5"/>
            <w:sz w:val="18"/>
          </w:rPr>
          <w:t>211</w:t>
        </w:r>
      </w:hyperlink>
    </w:p>
    <w:p>
      <w:pPr>
        <w:spacing w:before="9"/>
        <w:ind w:left="440" w:right="0" w:firstLine="0"/>
        <w:jc w:val="left"/>
        <w:rPr>
          <w:sz w:val="18"/>
        </w:rPr>
      </w:pPr>
      <w:r>
        <w:rPr>
          <w:color w:val="231F20"/>
          <w:sz w:val="18"/>
        </w:rPr>
        <w:t>regular grids</w:t>
      </w:r>
      <w:r>
        <w:rPr>
          <w:color w:val="231F20"/>
          <w:spacing w:val="1"/>
          <w:sz w:val="18"/>
        </w:rPr>
        <w:t> </w:t>
      </w:r>
      <w:hyperlink w:history="true" w:anchor="_bookmark248">
        <w:r>
          <w:rPr>
            <w:color w:val="231F20"/>
            <w:spacing w:val="-4"/>
            <w:sz w:val="18"/>
          </w:rPr>
          <w:t>206</w:t>
        </w:r>
      </w:hyperlink>
      <w:r>
        <w:rPr>
          <w:color w:val="231F20"/>
          <w:spacing w:val="-4"/>
          <w:sz w:val="18"/>
        </w:rPr>
        <w:t>–</w:t>
      </w:r>
      <w:hyperlink w:history="true" w:anchor="_bookmark249">
        <w:r>
          <w:rPr>
            <w:color w:val="231F20"/>
            <w:spacing w:val="-4"/>
            <w:sz w:val="18"/>
          </w:rPr>
          <w:t>7</w:t>
        </w:r>
      </w:hyperlink>
    </w:p>
    <w:p>
      <w:pPr>
        <w:spacing w:before="9"/>
        <w:ind w:left="440" w:right="0" w:firstLine="0"/>
        <w:jc w:val="left"/>
        <w:rPr>
          <w:sz w:val="18"/>
        </w:rPr>
      </w:pPr>
      <w:r>
        <w:rPr>
          <w:color w:val="231F20"/>
          <w:sz w:val="18"/>
        </w:rPr>
        <w:t>regular</w:t>
      </w:r>
      <w:r>
        <w:rPr>
          <w:color w:val="231F20"/>
          <w:spacing w:val="-1"/>
          <w:sz w:val="18"/>
        </w:rPr>
        <w:t> </w:t>
      </w:r>
      <w:r>
        <w:rPr>
          <w:color w:val="231F20"/>
          <w:sz w:val="18"/>
        </w:rPr>
        <w:t>panels</w:t>
      </w:r>
      <w:r>
        <w:rPr>
          <w:color w:val="231F20"/>
          <w:spacing w:val="-1"/>
          <w:sz w:val="18"/>
        </w:rPr>
        <w:t> </w:t>
      </w:r>
      <w:hyperlink w:history="true" w:anchor="_bookmark251">
        <w:r>
          <w:rPr>
            <w:color w:val="231F20"/>
            <w:spacing w:val="-5"/>
            <w:sz w:val="18"/>
          </w:rPr>
          <w:t>209</w:t>
        </w:r>
      </w:hyperlink>
    </w:p>
    <w:p>
      <w:pPr>
        <w:spacing w:before="9"/>
        <w:ind w:left="440" w:right="0" w:firstLine="0"/>
        <w:jc w:val="left"/>
        <w:rPr>
          <w:sz w:val="18"/>
        </w:rPr>
      </w:pPr>
      <w:r>
        <w:rPr>
          <w:color w:val="231F20"/>
          <w:sz w:val="18"/>
        </w:rPr>
        <w:t>regular</w:t>
      </w:r>
      <w:r>
        <w:rPr>
          <w:color w:val="231F20"/>
          <w:spacing w:val="2"/>
          <w:sz w:val="18"/>
        </w:rPr>
        <w:t> </w:t>
      </w:r>
      <w:r>
        <w:rPr>
          <w:color w:val="231F20"/>
          <w:sz w:val="18"/>
        </w:rPr>
        <w:t>rows</w:t>
      </w:r>
      <w:r>
        <w:rPr>
          <w:color w:val="231F20"/>
          <w:spacing w:val="3"/>
          <w:sz w:val="18"/>
        </w:rPr>
        <w:t> </w:t>
      </w:r>
      <w:hyperlink w:history="true" w:anchor="_bookmark250">
        <w:r>
          <w:rPr>
            <w:color w:val="231F20"/>
            <w:spacing w:val="-5"/>
            <w:sz w:val="18"/>
          </w:rPr>
          <w:t>208</w:t>
        </w:r>
      </w:hyperlink>
    </w:p>
    <w:p>
      <w:pPr>
        <w:spacing w:line="249" w:lineRule="auto" w:before="9"/>
        <w:ind w:left="440" w:right="182" w:firstLine="0"/>
        <w:jc w:val="left"/>
        <w:rPr>
          <w:sz w:val="18"/>
        </w:rPr>
      </w:pPr>
      <w:r>
        <w:rPr>
          <w:color w:val="231F20"/>
          <w:sz w:val="18"/>
        </w:rPr>
        <w:t>Reichstein, Andreas </w:t>
      </w:r>
      <w:hyperlink w:history="true" w:anchor="_bookmark60">
        <w:r>
          <w:rPr>
            <w:color w:val="231F20"/>
            <w:sz w:val="18"/>
          </w:rPr>
          <w:t>51</w:t>
        </w:r>
      </w:hyperlink>
      <w:r>
        <w:rPr>
          <w:color w:val="231F20"/>
          <w:sz w:val="18"/>
        </w:rPr>
        <w:t>, </w:t>
      </w:r>
      <w:hyperlink w:history="true" w:anchor="_bookmark72">
        <w:r>
          <w:rPr>
            <w:color w:val="231F20"/>
            <w:sz w:val="18"/>
          </w:rPr>
          <w:t>60</w:t>
        </w:r>
      </w:hyperlink>
      <w:r>
        <w:rPr>
          <w:color w:val="231F20"/>
          <w:spacing w:val="40"/>
          <w:sz w:val="18"/>
        </w:rPr>
        <w:t> </w:t>
      </w:r>
      <w:r>
        <w:rPr>
          <w:color w:val="231F20"/>
          <w:sz w:val="18"/>
        </w:rPr>
        <w:t>“Reign of the Superman, </w:t>
      </w:r>
      <w:r>
        <w:rPr>
          <w:color w:val="231F20"/>
          <w:sz w:val="18"/>
        </w:rPr>
        <w:t>The”</w:t>
      </w:r>
    </w:p>
    <w:p>
      <w:pPr>
        <w:spacing w:before="1"/>
        <w:ind w:left="920" w:right="0" w:firstLine="0"/>
        <w:jc w:val="left"/>
        <w:rPr>
          <w:sz w:val="18"/>
        </w:rPr>
      </w:pPr>
      <w:r>
        <w:rPr>
          <w:color w:val="231F20"/>
          <w:sz w:val="18"/>
        </w:rPr>
        <w:t>(Siegel,</w:t>
      </w:r>
      <w:r>
        <w:rPr>
          <w:color w:val="231F20"/>
          <w:spacing w:val="11"/>
          <w:sz w:val="18"/>
        </w:rPr>
        <w:t> </w:t>
      </w:r>
      <w:r>
        <w:rPr>
          <w:color w:val="231F20"/>
          <w:sz w:val="18"/>
        </w:rPr>
        <w:t>Jerry)</w:t>
      </w:r>
      <w:r>
        <w:rPr>
          <w:color w:val="231F20"/>
          <w:spacing w:val="11"/>
          <w:sz w:val="18"/>
        </w:rPr>
        <w:t> </w:t>
      </w:r>
      <w:hyperlink w:history="true" w:anchor="_bookmark129">
        <w:r>
          <w:rPr>
            <w:color w:val="231F20"/>
            <w:sz w:val="18"/>
          </w:rPr>
          <w:t>106</w:t>
        </w:r>
      </w:hyperlink>
      <w:r>
        <w:rPr>
          <w:color w:val="231F20"/>
          <w:sz w:val="18"/>
        </w:rPr>
        <w:t>–</w:t>
      </w:r>
      <w:hyperlink w:history="true" w:anchor="_bookmark132">
        <w:r>
          <w:rPr>
            <w:color w:val="231F20"/>
            <w:sz w:val="18"/>
          </w:rPr>
          <w:t>7</w:t>
        </w:r>
      </w:hyperlink>
      <w:r>
        <w:rPr>
          <w:color w:val="231F20"/>
          <w:sz w:val="18"/>
        </w:rPr>
        <w:t>,</w:t>
      </w:r>
      <w:r>
        <w:rPr>
          <w:color w:val="231F20"/>
          <w:spacing w:val="11"/>
          <w:sz w:val="18"/>
        </w:rPr>
        <w:t> </w:t>
      </w:r>
      <w:hyperlink w:history="true" w:anchor="_bookmark140">
        <w:r>
          <w:rPr>
            <w:color w:val="231F20"/>
            <w:spacing w:val="-5"/>
            <w:sz w:val="18"/>
          </w:rPr>
          <w:t>113</w:t>
        </w:r>
      </w:hyperlink>
    </w:p>
    <w:p>
      <w:pPr>
        <w:spacing w:before="9"/>
        <w:ind w:left="440" w:right="0" w:firstLine="0"/>
        <w:jc w:val="left"/>
        <w:rPr>
          <w:sz w:val="18"/>
        </w:rPr>
      </w:pPr>
      <w:r>
        <w:rPr>
          <w:color w:val="231F20"/>
          <w:sz w:val="18"/>
        </w:rPr>
        <w:t>Reitz,</w:t>
      </w:r>
      <w:r>
        <w:rPr>
          <w:color w:val="231F20"/>
          <w:spacing w:val="33"/>
          <w:sz w:val="18"/>
        </w:rPr>
        <w:t> </w:t>
      </w:r>
      <w:r>
        <w:rPr>
          <w:color w:val="231F20"/>
          <w:sz w:val="18"/>
        </w:rPr>
        <w:t>Caroline</w:t>
      </w:r>
      <w:r>
        <w:rPr>
          <w:color w:val="231F20"/>
          <w:spacing w:val="33"/>
          <w:sz w:val="18"/>
        </w:rPr>
        <w:t> </w:t>
      </w:r>
      <w:hyperlink w:history="true" w:anchor="_bookmark40">
        <w:r>
          <w:rPr>
            <w:color w:val="231F20"/>
            <w:spacing w:val="-5"/>
            <w:sz w:val="18"/>
          </w:rPr>
          <w:t>35</w:t>
        </w:r>
      </w:hyperlink>
    </w:p>
    <w:p>
      <w:pPr>
        <w:spacing w:line="249" w:lineRule="auto" w:before="9"/>
        <w:ind w:left="440" w:right="0" w:firstLine="0"/>
        <w:jc w:val="left"/>
        <w:rPr>
          <w:sz w:val="18"/>
        </w:rPr>
      </w:pPr>
      <w:r>
        <w:rPr>
          <w:color w:val="231F20"/>
          <w:sz w:val="18"/>
        </w:rPr>
        <w:t>Release panels </w:t>
      </w:r>
      <w:hyperlink w:history="true" w:anchor="_bookmark267">
        <w:r>
          <w:rPr>
            <w:color w:val="231F20"/>
            <w:sz w:val="18"/>
          </w:rPr>
          <w:t>225</w:t>
        </w:r>
      </w:hyperlink>
      <w:r>
        <w:rPr>
          <w:color w:val="231F20"/>
          <w:spacing w:val="40"/>
          <w:sz w:val="18"/>
        </w:rPr>
        <w:t> </w:t>
      </w:r>
      <w:r>
        <w:rPr>
          <w:color w:val="231F20"/>
          <w:spacing w:val="-2"/>
          <w:sz w:val="18"/>
        </w:rPr>
        <w:t>representational</w:t>
      </w:r>
      <w:r>
        <w:rPr>
          <w:color w:val="231F20"/>
          <w:spacing w:val="-4"/>
          <w:sz w:val="18"/>
        </w:rPr>
        <w:t> </w:t>
      </w:r>
      <w:r>
        <w:rPr>
          <w:color w:val="231F20"/>
          <w:spacing w:val="-2"/>
          <w:sz w:val="18"/>
        </w:rPr>
        <w:t>abstraction</w:t>
      </w:r>
    </w:p>
    <w:p>
      <w:pPr>
        <w:spacing w:before="1"/>
        <w:ind w:left="920" w:right="0" w:firstLine="0"/>
        <w:jc w:val="left"/>
        <w:rPr>
          <w:sz w:val="18"/>
        </w:rPr>
      </w:pPr>
      <w:hyperlink w:history="true" w:anchor="_bookmark273">
        <w:r>
          <w:rPr>
            <w:color w:val="231F20"/>
            <w:spacing w:val="-2"/>
            <w:sz w:val="18"/>
          </w:rPr>
          <w:t>230</w:t>
        </w:r>
      </w:hyperlink>
      <w:r>
        <w:rPr>
          <w:color w:val="231F20"/>
          <w:spacing w:val="-2"/>
          <w:sz w:val="18"/>
        </w:rPr>
        <w:t>–</w:t>
      </w:r>
      <w:hyperlink w:history="true" w:anchor="_bookmark285">
        <w:r>
          <w:rPr>
            <w:color w:val="231F20"/>
            <w:spacing w:val="-2"/>
            <w:sz w:val="18"/>
          </w:rPr>
          <w:t>41</w:t>
        </w:r>
      </w:hyperlink>
    </w:p>
    <w:p>
      <w:pPr>
        <w:spacing w:before="9"/>
        <w:ind w:left="920" w:right="0" w:hanging="480"/>
        <w:jc w:val="left"/>
        <w:rPr>
          <w:sz w:val="18"/>
        </w:rPr>
      </w:pPr>
      <w:r>
        <w:rPr>
          <w:i/>
          <w:color w:val="231F20"/>
          <w:sz w:val="18"/>
        </w:rPr>
        <w:t>Representative</w:t>
      </w:r>
      <w:r>
        <w:rPr>
          <w:i/>
          <w:color w:val="231F20"/>
          <w:spacing w:val="33"/>
          <w:sz w:val="18"/>
        </w:rPr>
        <w:t> </w:t>
      </w:r>
      <w:r>
        <w:rPr>
          <w:i/>
          <w:color w:val="231F20"/>
          <w:sz w:val="18"/>
        </w:rPr>
        <w:t>Men</w:t>
      </w:r>
      <w:r>
        <w:rPr>
          <w:i/>
          <w:color w:val="231F20"/>
          <w:spacing w:val="33"/>
          <w:sz w:val="18"/>
        </w:rPr>
        <w:t> </w:t>
      </w:r>
      <w:r>
        <w:rPr>
          <w:color w:val="231F20"/>
          <w:spacing w:val="-2"/>
          <w:sz w:val="18"/>
        </w:rPr>
        <w:t>(Emerson,</w:t>
      </w:r>
    </w:p>
    <w:p>
      <w:pPr>
        <w:spacing w:before="9"/>
        <w:ind w:left="920" w:right="0" w:firstLine="0"/>
        <w:jc w:val="left"/>
        <w:rPr>
          <w:sz w:val="18"/>
        </w:rPr>
      </w:pPr>
      <w:r>
        <w:rPr>
          <w:color w:val="231F20"/>
          <w:sz w:val="18"/>
        </w:rPr>
        <w:t>Ralph</w:t>
      </w:r>
      <w:r>
        <w:rPr>
          <w:color w:val="231F20"/>
          <w:spacing w:val="20"/>
          <w:sz w:val="18"/>
        </w:rPr>
        <w:t> </w:t>
      </w:r>
      <w:r>
        <w:rPr>
          <w:color w:val="231F20"/>
          <w:sz w:val="18"/>
        </w:rPr>
        <w:t>Waldo)</w:t>
      </w:r>
      <w:r>
        <w:rPr>
          <w:color w:val="231F20"/>
          <w:spacing w:val="21"/>
          <w:sz w:val="18"/>
        </w:rPr>
        <w:t> </w:t>
      </w:r>
      <w:hyperlink w:history="true" w:anchor="_bookmark35">
        <w:r>
          <w:rPr>
            <w:color w:val="231F20"/>
            <w:spacing w:val="-5"/>
            <w:sz w:val="18"/>
          </w:rPr>
          <w:t>31</w:t>
        </w:r>
      </w:hyperlink>
    </w:p>
    <w:p>
      <w:pPr>
        <w:spacing w:line="249" w:lineRule="auto" w:before="9"/>
        <w:ind w:left="440" w:right="346" w:firstLine="0"/>
        <w:jc w:val="left"/>
        <w:rPr>
          <w:sz w:val="18"/>
        </w:rPr>
      </w:pPr>
      <w:r>
        <w:rPr>
          <w:color w:val="231F20"/>
          <w:sz w:val="18"/>
        </w:rPr>
        <w:t>reproduction </w:t>
      </w:r>
      <w:hyperlink w:history="true" w:anchor="_bookmark84">
        <w:r>
          <w:rPr>
            <w:color w:val="231F20"/>
            <w:sz w:val="18"/>
          </w:rPr>
          <w:t>69</w:t>
        </w:r>
      </w:hyperlink>
      <w:r>
        <w:rPr>
          <w:color w:val="231F20"/>
          <w:sz w:val="18"/>
        </w:rPr>
        <w:t>–</w:t>
      </w:r>
      <w:hyperlink w:history="true" w:anchor="_bookmark89">
        <w:r>
          <w:rPr>
            <w:color w:val="231F20"/>
            <w:sz w:val="18"/>
          </w:rPr>
          <w:t>73</w:t>
        </w:r>
      </w:hyperlink>
      <w:r>
        <w:rPr>
          <w:color w:val="231F20"/>
          <w:spacing w:val="40"/>
          <w:sz w:val="18"/>
        </w:rPr>
        <w:t> </w:t>
      </w:r>
      <w:r>
        <w:rPr>
          <w:color w:val="231F20"/>
          <w:spacing w:val="-2"/>
          <w:sz w:val="18"/>
        </w:rPr>
        <w:t>retroactive continuity </w:t>
      </w:r>
      <w:r>
        <w:rPr>
          <w:color w:val="231F20"/>
          <w:spacing w:val="-2"/>
          <w:sz w:val="18"/>
        </w:rPr>
        <w:t>(retcon)</w:t>
      </w:r>
    </w:p>
    <w:p>
      <w:pPr>
        <w:spacing w:before="1"/>
        <w:ind w:left="920" w:right="0" w:firstLine="0"/>
        <w:jc w:val="left"/>
        <w:rPr>
          <w:sz w:val="18"/>
        </w:rPr>
      </w:pPr>
      <w:hyperlink w:history="true" w:anchor="_bookmark209">
        <w:r>
          <w:rPr>
            <w:color w:val="231F20"/>
            <w:spacing w:val="-2"/>
            <w:sz w:val="18"/>
          </w:rPr>
          <w:t>176</w:t>
        </w:r>
      </w:hyperlink>
      <w:r>
        <w:rPr>
          <w:color w:val="231F20"/>
          <w:spacing w:val="-2"/>
          <w:sz w:val="18"/>
        </w:rPr>
        <w:t>–</w:t>
      </w:r>
      <w:hyperlink w:history="true" w:anchor="_bookmark211">
        <w:r>
          <w:rPr>
            <w:color w:val="231F20"/>
            <w:spacing w:val="-2"/>
            <w:sz w:val="18"/>
          </w:rPr>
          <w:t>7</w:t>
        </w:r>
      </w:hyperlink>
    </w:p>
    <w:p>
      <w:pPr>
        <w:spacing w:before="9"/>
        <w:ind w:left="440" w:right="0" w:firstLine="0"/>
        <w:jc w:val="left"/>
        <w:rPr>
          <w:sz w:val="18"/>
        </w:rPr>
      </w:pPr>
      <w:r>
        <w:rPr>
          <w:color w:val="231F20"/>
          <w:w w:val="105"/>
          <w:sz w:val="18"/>
        </w:rPr>
        <w:t>Reynolds,</w:t>
      </w:r>
      <w:r>
        <w:rPr>
          <w:color w:val="231F20"/>
          <w:spacing w:val="3"/>
          <w:w w:val="105"/>
          <w:sz w:val="18"/>
        </w:rPr>
        <w:t> </w:t>
      </w:r>
      <w:r>
        <w:rPr>
          <w:color w:val="231F20"/>
          <w:w w:val="105"/>
          <w:sz w:val="18"/>
        </w:rPr>
        <w:t>Richard</w:t>
      </w:r>
      <w:r>
        <w:rPr>
          <w:color w:val="231F20"/>
          <w:spacing w:val="3"/>
          <w:w w:val="105"/>
          <w:sz w:val="18"/>
        </w:rPr>
        <w:t> </w:t>
      </w:r>
      <w:hyperlink w:history="true" w:anchor="_bookmark17">
        <w:r>
          <w:rPr>
            <w:color w:val="231F20"/>
            <w:w w:val="105"/>
            <w:sz w:val="18"/>
          </w:rPr>
          <w:t>15</w:t>
        </w:r>
      </w:hyperlink>
      <w:r>
        <w:rPr>
          <w:color w:val="231F20"/>
          <w:w w:val="105"/>
          <w:sz w:val="18"/>
        </w:rPr>
        <w:t>,</w:t>
      </w:r>
      <w:r>
        <w:rPr>
          <w:color w:val="231F20"/>
          <w:spacing w:val="4"/>
          <w:w w:val="105"/>
          <w:sz w:val="18"/>
        </w:rPr>
        <w:t> </w:t>
      </w:r>
      <w:hyperlink w:history="true" w:anchor="_bookmark42">
        <w:r>
          <w:rPr>
            <w:color w:val="231F20"/>
            <w:w w:val="105"/>
            <w:sz w:val="18"/>
          </w:rPr>
          <w:t>37</w:t>
        </w:r>
      </w:hyperlink>
      <w:r>
        <w:rPr>
          <w:color w:val="231F20"/>
          <w:w w:val="105"/>
          <w:sz w:val="18"/>
        </w:rPr>
        <w:t>,</w:t>
      </w:r>
      <w:r>
        <w:rPr>
          <w:color w:val="231F20"/>
          <w:spacing w:val="3"/>
          <w:w w:val="105"/>
          <w:sz w:val="18"/>
        </w:rPr>
        <w:t> </w:t>
      </w:r>
      <w:hyperlink w:history="true" w:anchor="_bookmark109">
        <w:r>
          <w:rPr>
            <w:color w:val="231F20"/>
            <w:spacing w:val="-4"/>
            <w:w w:val="105"/>
            <w:sz w:val="18"/>
          </w:rPr>
          <w:t>87</w:t>
        </w:r>
      </w:hyperlink>
      <w:r>
        <w:rPr>
          <w:color w:val="231F20"/>
          <w:spacing w:val="-4"/>
          <w:w w:val="105"/>
          <w:sz w:val="18"/>
        </w:rPr>
        <w:t>–</w:t>
      </w:r>
      <w:hyperlink w:history="true" w:anchor="_bookmark111">
        <w:r>
          <w:rPr>
            <w:color w:val="231F20"/>
            <w:spacing w:val="-4"/>
            <w:w w:val="105"/>
            <w:sz w:val="18"/>
          </w:rPr>
          <w:t>9</w:t>
        </w:r>
      </w:hyperlink>
    </w:p>
    <w:p>
      <w:pPr>
        <w:spacing w:line="240" w:lineRule="auto" w:before="0"/>
        <w:rPr>
          <w:sz w:val="19"/>
        </w:rPr>
      </w:pPr>
      <w:r>
        <w:rPr/>
        <w:br w:type="column"/>
      </w:r>
      <w:r>
        <w:rPr>
          <w:sz w:val="19"/>
        </w:rPr>
      </w:r>
    </w:p>
    <w:p>
      <w:pPr>
        <w:spacing w:line="249" w:lineRule="auto" w:before="0"/>
        <w:ind w:left="800" w:right="0" w:hanging="240"/>
        <w:jc w:val="left"/>
        <w:rPr>
          <w:sz w:val="18"/>
        </w:rPr>
      </w:pPr>
      <w:r>
        <w:rPr>
          <w:i/>
          <w:color w:val="231F20"/>
          <w:w w:val="105"/>
          <w:sz w:val="18"/>
        </w:rPr>
        <w:t>Super Heroes: A </w:t>
      </w:r>
      <w:r>
        <w:rPr>
          <w:i/>
          <w:color w:val="231F20"/>
          <w:w w:val="105"/>
          <w:sz w:val="18"/>
        </w:rPr>
        <w:t>Modern</w:t>
      </w:r>
      <w:r>
        <w:rPr>
          <w:i/>
          <w:color w:val="231F20"/>
          <w:w w:val="105"/>
          <w:sz w:val="18"/>
        </w:rPr>
        <w:t> Mythology </w:t>
      </w:r>
      <w:hyperlink w:history="true" w:anchor="_bookmark310">
        <w:r>
          <w:rPr>
            <w:color w:val="231F20"/>
            <w:w w:val="105"/>
            <w:sz w:val="18"/>
          </w:rPr>
          <w:t>293</w:t>
        </w:r>
      </w:hyperlink>
    </w:p>
    <w:p>
      <w:pPr>
        <w:spacing w:line="249" w:lineRule="auto" w:before="2"/>
        <w:ind w:left="186" w:right="316" w:firstLine="0"/>
        <w:jc w:val="right"/>
        <w:rPr>
          <w:sz w:val="18"/>
        </w:rPr>
      </w:pPr>
      <w:r>
        <w:rPr>
          <w:color w:val="231F20"/>
          <w:sz w:val="18"/>
        </w:rPr>
        <w:t>Rhodes, Jim (character) </w:t>
      </w:r>
      <w:hyperlink w:history="true" w:anchor="_bookmark205">
        <w:r>
          <w:rPr>
            <w:color w:val="231F20"/>
            <w:sz w:val="18"/>
          </w:rPr>
          <w:t>172 </w:t>
        </w:r>
      </w:hyperlink>
      <w:r>
        <w:rPr>
          <w:i/>
          <w:color w:val="231F20"/>
          <w:sz w:val="18"/>
        </w:rPr>
        <w:t>see</w:t>
      </w:r>
      <w:r>
        <w:rPr>
          <w:i/>
          <w:color w:val="231F20"/>
          <w:w w:val="105"/>
          <w:sz w:val="18"/>
        </w:rPr>
        <w:t> also </w:t>
      </w:r>
      <w:r>
        <w:rPr>
          <w:color w:val="231F20"/>
          <w:w w:val="105"/>
          <w:sz w:val="18"/>
        </w:rPr>
        <w:t>Iron Man (character) </w:t>
      </w:r>
      <w:r>
        <w:rPr>
          <w:i/>
          <w:color w:val="231F20"/>
          <w:w w:val="105"/>
          <w:sz w:val="18"/>
        </w:rPr>
        <w:t>Rhythm</w:t>
      </w:r>
      <w:r>
        <w:rPr>
          <w:i/>
          <w:color w:val="231F20"/>
          <w:spacing w:val="12"/>
          <w:w w:val="105"/>
          <w:sz w:val="18"/>
        </w:rPr>
        <w:t> </w:t>
      </w:r>
      <w:r>
        <w:rPr>
          <w:i/>
          <w:color w:val="231F20"/>
          <w:w w:val="105"/>
          <w:sz w:val="18"/>
        </w:rPr>
        <w:t>Mastr</w:t>
      </w:r>
      <w:r>
        <w:rPr>
          <w:i/>
          <w:color w:val="231F20"/>
          <w:spacing w:val="13"/>
          <w:w w:val="105"/>
          <w:sz w:val="18"/>
        </w:rPr>
        <w:t> </w:t>
      </w:r>
      <w:r>
        <w:rPr>
          <w:color w:val="231F20"/>
          <w:w w:val="105"/>
          <w:sz w:val="18"/>
        </w:rPr>
        <w:t>(Marshall,</w:t>
      </w:r>
      <w:r>
        <w:rPr>
          <w:color w:val="231F20"/>
          <w:spacing w:val="13"/>
          <w:w w:val="105"/>
          <w:sz w:val="18"/>
        </w:rPr>
        <w:t> </w:t>
      </w:r>
      <w:r>
        <w:rPr>
          <w:color w:val="231F20"/>
          <w:spacing w:val="-5"/>
          <w:w w:val="105"/>
          <w:sz w:val="18"/>
        </w:rPr>
        <w:t>Kerry</w:t>
      </w:r>
    </w:p>
    <w:p>
      <w:pPr>
        <w:spacing w:before="1"/>
        <w:ind w:left="800" w:right="0" w:firstLine="0"/>
        <w:jc w:val="left"/>
        <w:rPr>
          <w:sz w:val="18"/>
        </w:rPr>
      </w:pPr>
      <w:r>
        <w:rPr>
          <w:color w:val="231F20"/>
          <w:sz w:val="18"/>
        </w:rPr>
        <w:t>James)</w:t>
      </w:r>
      <w:r>
        <w:rPr>
          <w:color w:val="231F20"/>
          <w:spacing w:val="4"/>
          <w:sz w:val="18"/>
        </w:rPr>
        <w:t> </w:t>
      </w:r>
      <w:hyperlink w:history="true" w:anchor="_bookmark209">
        <w:r>
          <w:rPr>
            <w:color w:val="231F20"/>
            <w:spacing w:val="-5"/>
            <w:sz w:val="18"/>
          </w:rPr>
          <w:t>176</w:t>
        </w:r>
      </w:hyperlink>
    </w:p>
    <w:p>
      <w:pPr>
        <w:spacing w:line="249" w:lineRule="auto" w:before="9"/>
        <w:ind w:left="800" w:right="127" w:hanging="480"/>
        <w:jc w:val="left"/>
        <w:rPr>
          <w:sz w:val="18"/>
        </w:rPr>
      </w:pPr>
      <w:r>
        <w:rPr>
          <w:color w:val="231F20"/>
          <w:w w:val="105"/>
          <w:sz w:val="18"/>
        </w:rPr>
        <w:t>Richard, Olive: “Don’t Laugh </w:t>
      </w:r>
      <w:r>
        <w:rPr>
          <w:color w:val="231F20"/>
          <w:w w:val="105"/>
          <w:sz w:val="18"/>
        </w:rPr>
        <w:t>at the Comics” </w:t>
      </w:r>
      <w:hyperlink w:history="true" w:anchor="_bookmark310">
        <w:r>
          <w:rPr>
            <w:color w:val="231F20"/>
            <w:w w:val="105"/>
            <w:sz w:val="18"/>
          </w:rPr>
          <w:t>293</w:t>
        </w:r>
      </w:hyperlink>
    </w:p>
    <w:p>
      <w:pPr>
        <w:spacing w:before="1"/>
        <w:ind w:left="320" w:right="0" w:firstLine="0"/>
        <w:jc w:val="left"/>
        <w:rPr>
          <w:sz w:val="18"/>
        </w:rPr>
      </w:pPr>
      <w:r>
        <w:rPr>
          <w:color w:val="231F20"/>
          <w:sz w:val="18"/>
        </w:rPr>
        <w:t>Richards,</w:t>
      </w:r>
      <w:r>
        <w:rPr>
          <w:color w:val="231F20"/>
          <w:spacing w:val="20"/>
          <w:sz w:val="18"/>
        </w:rPr>
        <w:t> </w:t>
      </w:r>
      <w:r>
        <w:rPr>
          <w:color w:val="231F20"/>
          <w:sz w:val="18"/>
        </w:rPr>
        <w:t>Jeffrey</w:t>
      </w:r>
      <w:r>
        <w:rPr>
          <w:color w:val="231F20"/>
          <w:spacing w:val="21"/>
          <w:sz w:val="18"/>
        </w:rPr>
        <w:t> </w:t>
      </w:r>
      <w:hyperlink w:history="true" w:anchor="_bookmark40">
        <w:r>
          <w:rPr>
            <w:color w:val="231F20"/>
            <w:spacing w:val="-5"/>
            <w:sz w:val="18"/>
          </w:rPr>
          <w:t>35</w:t>
        </w:r>
      </w:hyperlink>
    </w:p>
    <w:p>
      <w:pPr>
        <w:spacing w:before="9"/>
        <w:ind w:left="320" w:right="0" w:firstLine="0"/>
        <w:jc w:val="left"/>
        <w:rPr>
          <w:sz w:val="18"/>
        </w:rPr>
      </w:pPr>
      <w:r>
        <w:rPr>
          <w:color w:val="231F20"/>
          <w:w w:val="105"/>
          <w:sz w:val="18"/>
        </w:rPr>
        <w:t>Rico,</w:t>
      </w:r>
      <w:r>
        <w:rPr>
          <w:color w:val="231F20"/>
          <w:spacing w:val="23"/>
          <w:w w:val="105"/>
          <w:sz w:val="18"/>
        </w:rPr>
        <w:t> </w:t>
      </w:r>
      <w:r>
        <w:rPr>
          <w:color w:val="231F20"/>
          <w:w w:val="105"/>
          <w:sz w:val="18"/>
        </w:rPr>
        <w:t>Don</w:t>
      </w:r>
      <w:r>
        <w:rPr>
          <w:color w:val="231F20"/>
          <w:spacing w:val="24"/>
          <w:w w:val="105"/>
          <w:sz w:val="18"/>
        </w:rPr>
        <w:t> </w:t>
      </w:r>
      <w:hyperlink w:history="true" w:anchor="_bookmark192">
        <w:r>
          <w:rPr>
            <w:color w:val="231F20"/>
            <w:spacing w:val="-5"/>
            <w:w w:val="105"/>
            <w:sz w:val="18"/>
          </w:rPr>
          <w:t>160</w:t>
        </w:r>
      </w:hyperlink>
    </w:p>
    <w:p>
      <w:pPr>
        <w:spacing w:before="9"/>
        <w:ind w:left="320" w:right="0" w:firstLine="0"/>
        <w:jc w:val="left"/>
        <w:rPr>
          <w:sz w:val="18"/>
        </w:rPr>
      </w:pPr>
      <w:r>
        <w:rPr>
          <w:color w:val="231F20"/>
          <w:w w:val="105"/>
          <w:sz w:val="18"/>
        </w:rPr>
        <w:t>Rieder,</w:t>
      </w:r>
      <w:r>
        <w:rPr>
          <w:color w:val="231F20"/>
          <w:spacing w:val="3"/>
          <w:w w:val="105"/>
          <w:sz w:val="18"/>
        </w:rPr>
        <w:t> </w:t>
      </w:r>
      <w:r>
        <w:rPr>
          <w:color w:val="231F20"/>
          <w:w w:val="105"/>
          <w:sz w:val="18"/>
        </w:rPr>
        <w:t>John</w:t>
      </w:r>
      <w:r>
        <w:rPr>
          <w:color w:val="231F20"/>
          <w:spacing w:val="4"/>
          <w:w w:val="105"/>
          <w:sz w:val="18"/>
        </w:rPr>
        <w:t> </w:t>
      </w:r>
      <w:hyperlink w:history="true" w:anchor="_bookmark40">
        <w:r>
          <w:rPr>
            <w:color w:val="231F20"/>
            <w:w w:val="105"/>
            <w:sz w:val="18"/>
          </w:rPr>
          <w:t>35</w:t>
        </w:r>
      </w:hyperlink>
      <w:r>
        <w:rPr>
          <w:color w:val="231F20"/>
          <w:w w:val="105"/>
          <w:sz w:val="18"/>
        </w:rPr>
        <w:t>,</w:t>
      </w:r>
      <w:r>
        <w:rPr>
          <w:color w:val="231F20"/>
          <w:spacing w:val="4"/>
          <w:w w:val="105"/>
          <w:sz w:val="18"/>
        </w:rPr>
        <w:t> </w:t>
      </w:r>
      <w:hyperlink w:history="true" w:anchor="_bookmark45">
        <w:r>
          <w:rPr>
            <w:color w:val="231F20"/>
            <w:w w:val="105"/>
            <w:sz w:val="18"/>
          </w:rPr>
          <w:t>40</w:t>
        </w:r>
      </w:hyperlink>
      <w:r>
        <w:rPr>
          <w:color w:val="231F20"/>
          <w:w w:val="105"/>
          <w:sz w:val="18"/>
        </w:rPr>
        <w:t>,</w:t>
      </w:r>
      <w:r>
        <w:rPr>
          <w:color w:val="231F20"/>
          <w:spacing w:val="3"/>
          <w:w w:val="105"/>
          <w:sz w:val="18"/>
        </w:rPr>
        <w:t> </w:t>
      </w:r>
      <w:hyperlink w:history="true" w:anchor="_bookmark47">
        <w:r>
          <w:rPr>
            <w:color w:val="231F20"/>
            <w:spacing w:val="-5"/>
            <w:w w:val="105"/>
            <w:sz w:val="18"/>
          </w:rPr>
          <w:t>41</w:t>
        </w:r>
      </w:hyperlink>
    </w:p>
    <w:p>
      <w:pPr>
        <w:spacing w:before="9"/>
        <w:ind w:left="320" w:right="0" w:firstLine="0"/>
        <w:jc w:val="left"/>
        <w:rPr>
          <w:sz w:val="18"/>
        </w:rPr>
      </w:pPr>
      <w:r>
        <w:rPr>
          <w:color w:val="231F20"/>
          <w:w w:val="105"/>
          <w:sz w:val="18"/>
        </w:rPr>
        <w:t>Rifas,</w:t>
      </w:r>
      <w:r>
        <w:rPr>
          <w:color w:val="231F20"/>
          <w:spacing w:val="6"/>
          <w:w w:val="105"/>
          <w:sz w:val="18"/>
        </w:rPr>
        <w:t> </w:t>
      </w:r>
      <w:r>
        <w:rPr>
          <w:color w:val="231F20"/>
          <w:w w:val="105"/>
          <w:sz w:val="18"/>
        </w:rPr>
        <w:t>Leonard</w:t>
      </w:r>
      <w:r>
        <w:rPr>
          <w:color w:val="231F20"/>
          <w:spacing w:val="7"/>
          <w:w w:val="105"/>
          <w:sz w:val="18"/>
        </w:rPr>
        <w:t> </w:t>
      </w:r>
      <w:hyperlink w:history="true" w:anchor="_bookmark123">
        <w:r>
          <w:rPr>
            <w:color w:val="231F20"/>
            <w:w w:val="105"/>
            <w:sz w:val="18"/>
          </w:rPr>
          <w:t>102</w:t>
        </w:r>
      </w:hyperlink>
      <w:r>
        <w:rPr>
          <w:color w:val="231F20"/>
          <w:w w:val="105"/>
          <w:sz w:val="18"/>
        </w:rPr>
        <w:t>,</w:t>
      </w:r>
      <w:r>
        <w:rPr>
          <w:color w:val="231F20"/>
          <w:spacing w:val="7"/>
          <w:w w:val="105"/>
          <w:sz w:val="18"/>
        </w:rPr>
        <w:t> </w:t>
      </w:r>
      <w:hyperlink w:history="true" w:anchor="_bookmark151">
        <w:r>
          <w:rPr>
            <w:color w:val="231F20"/>
            <w:w w:val="105"/>
            <w:sz w:val="18"/>
          </w:rPr>
          <w:t>121</w:t>
        </w:r>
      </w:hyperlink>
      <w:r>
        <w:rPr>
          <w:color w:val="231F20"/>
          <w:w w:val="105"/>
          <w:sz w:val="18"/>
        </w:rPr>
        <w:t>,</w:t>
      </w:r>
      <w:r>
        <w:rPr>
          <w:color w:val="231F20"/>
          <w:spacing w:val="6"/>
          <w:w w:val="105"/>
          <w:sz w:val="18"/>
        </w:rPr>
        <w:t> </w:t>
      </w:r>
      <w:hyperlink w:history="true" w:anchor="_bookmark186">
        <w:r>
          <w:rPr>
            <w:color w:val="231F20"/>
            <w:spacing w:val="-5"/>
            <w:w w:val="105"/>
            <w:sz w:val="18"/>
          </w:rPr>
          <w:t>156</w:t>
        </w:r>
      </w:hyperlink>
    </w:p>
    <w:p>
      <w:pPr>
        <w:spacing w:before="9"/>
        <w:ind w:left="320" w:right="0" w:firstLine="0"/>
        <w:jc w:val="left"/>
        <w:rPr>
          <w:sz w:val="18"/>
        </w:rPr>
      </w:pPr>
      <w:r>
        <w:rPr>
          <w:color w:val="231F20"/>
          <w:w w:val="105"/>
          <w:sz w:val="18"/>
        </w:rPr>
        <w:t>Rios,</w:t>
      </w:r>
      <w:r>
        <w:rPr>
          <w:color w:val="231F20"/>
          <w:spacing w:val="6"/>
          <w:w w:val="105"/>
          <w:sz w:val="18"/>
        </w:rPr>
        <w:t> </w:t>
      </w:r>
      <w:r>
        <w:rPr>
          <w:color w:val="231F20"/>
          <w:w w:val="105"/>
          <w:sz w:val="18"/>
        </w:rPr>
        <w:t>Emma</w:t>
      </w:r>
      <w:r>
        <w:rPr>
          <w:color w:val="231F20"/>
          <w:spacing w:val="7"/>
          <w:w w:val="105"/>
          <w:sz w:val="18"/>
        </w:rPr>
        <w:t> </w:t>
      </w:r>
      <w:hyperlink w:history="true" w:anchor="_bookmark284">
        <w:r>
          <w:rPr>
            <w:color w:val="231F20"/>
            <w:spacing w:val="-5"/>
            <w:w w:val="105"/>
            <w:sz w:val="18"/>
          </w:rPr>
          <w:t>240</w:t>
        </w:r>
      </w:hyperlink>
    </w:p>
    <w:p>
      <w:pPr>
        <w:spacing w:before="9"/>
        <w:ind w:left="320" w:right="0" w:firstLine="0"/>
        <w:jc w:val="left"/>
        <w:rPr>
          <w:sz w:val="18"/>
        </w:rPr>
      </w:pPr>
      <w:r>
        <w:rPr>
          <w:color w:val="231F20"/>
          <w:sz w:val="18"/>
        </w:rPr>
        <w:t>Robbins,</w:t>
      </w:r>
      <w:r>
        <w:rPr>
          <w:color w:val="231F20"/>
          <w:spacing w:val="26"/>
          <w:sz w:val="18"/>
        </w:rPr>
        <w:t> </w:t>
      </w:r>
      <w:r>
        <w:rPr>
          <w:color w:val="231F20"/>
          <w:sz w:val="18"/>
        </w:rPr>
        <w:t>Trina</w:t>
      </w:r>
      <w:r>
        <w:rPr>
          <w:color w:val="231F20"/>
          <w:spacing w:val="27"/>
          <w:sz w:val="18"/>
        </w:rPr>
        <w:t> </w:t>
      </w:r>
      <w:hyperlink w:history="true" w:anchor="_bookmark220">
        <w:r>
          <w:rPr>
            <w:color w:val="231F20"/>
            <w:spacing w:val="-5"/>
            <w:sz w:val="18"/>
          </w:rPr>
          <w:t>186</w:t>
        </w:r>
      </w:hyperlink>
    </w:p>
    <w:p>
      <w:pPr>
        <w:spacing w:line="249" w:lineRule="auto" w:before="9"/>
        <w:ind w:left="800" w:right="326" w:hanging="240"/>
        <w:jc w:val="left"/>
        <w:rPr>
          <w:sz w:val="18"/>
        </w:rPr>
      </w:pPr>
      <w:r>
        <w:rPr>
          <w:i/>
          <w:color w:val="231F20"/>
          <w:w w:val="105"/>
          <w:sz w:val="18"/>
        </w:rPr>
        <w:t>Great</w:t>
      </w:r>
      <w:r>
        <w:rPr>
          <w:i/>
          <w:color w:val="231F20"/>
          <w:spacing w:val="-7"/>
          <w:w w:val="105"/>
          <w:sz w:val="18"/>
        </w:rPr>
        <w:t> </w:t>
      </w:r>
      <w:r>
        <w:rPr>
          <w:i/>
          <w:color w:val="231F20"/>
          <w:w w:val="105"/>
          <w:sz w:val="18"/>
        </w:rPr>
        <w:t>Women</w:t>
      </w:r>
      <w:r>
        <w:rPr>
          <w:i/>
          <w:color w:val="231F20"/>
          <w:spacing w:val="-6"/>
          <w:w w:val="105"/>
          <w:sz w:val="18"/>
        </w:rPr>
        <w:t> </w:t>
      </w:r>
      <w:r>
        <w:rPr>
          <w:i/>
          <w:color w:val="231F20"/>
          <w:w w:val="105"/>
          <w:sz w:val="18"/>
        </w:rPr>
        <w:t>Superheroes,</w:t>
      </w:r>
      <w:r>
        <w:rPr>
          <w:i/>
          <w:color w:val="231F20"/>
          <w:w w:val="105"/>
          <w:sz w:val="18"/>
        </w:rPr>
        <w:t> The </w:t>
      </w:r>
      <w:hyperlink w:history="true" w:anchor="_bookmark310">
        <w:r>
          <w:rPr>
            <w:color w:val="231F20"/>
            <w:w w:val="105"/>
            <w:sz w:val="18"/>
          </w:rPr>
          <w:t>293</w:t>
        </w:r>
      </w:hyperlink>
      <w:r>
        <w:rPr>
          <w:color w:val="231F20"/>
          <w:w w:val="105"/>
          <w:sz w:val="18"/>
        </w:rPr>
        <w:t>–</w:t>
      </w:r>
      <w:hyperlink w:history="true" w:anchor="_bookmark312">
        <w:r>
          <w:rPr>
            <w:color w:val="231F20"/>
            <w:w w:val="105"/>
            <w:sz w:val="18"/>
          </w:rPr>
          <w:t>4</w:t>
        </w:r>
      </w:hyperlink>
    </w:p>
    <w:p>
      <w:pPr>
        <w:spacing w:before="1"/>
        <w:ind w:left="320" w:right="0" w:firstLine="0"/>
        <w:jc w:val="left"/>
        <w:rPr>
          <w:sz w:val="18"/>
        </w:rPr>
      </w:pPr>
      <w:r>
        <w:rPr>
          <w:color w:val="231F20"/>
          <w:sz w:val="18"/>
        </w:rPr>
        <w:t>Robertson,</w:t>
      </w:r>
      <w:r>
        <w:rPr>
          <w:color w:val="231F20"/>
          <w:spacing w:val="18"/>
          <w:sz w:val="18"/>
        </w:rPr>
        <w:t> </w:t>
      </w:r>
      <w:r>
        <w:rPr>
          <w:color w:val="231F20"/>
          <w:sz w:val="18"/>
        </w:rPr>
        <w:t>Darick/Ennis,</w:t>
      </w:r>
      <w:r>
        <w:rPr>
          <w:color w:val="231F20"/>
          <w:spacing w:val="18"/>
          <w:sz w:val="18"/>
        </w:rPr>
        <w:t> </w:t>
      </w:r>
      <w:r>
        <w:rPr>
          <w:color w:val="231F20"/>
          <w:spacing w:val="-2"/>
          <w:sz w:val="18"/>
        </w:rPr>
        <w:t>Garth:</w:t>
      </w:r>
    </w:p>
    <w:p>
      <w:pPr>
        <w:spacing w:before="9"/>
        <w:ind w:left="800" w:right="0" w:firstLine="0"/>
        <w:jc w:val="left"/>
        <w:rPr>
          <w:sz w:val="18"/>
        </w:rPr>
      </w:pPr>
      <w:r>
        <w:rPr>
          <w:i/>
          <w:color w:val="231F20"/>
          <w:w w:val="110"/>
          <w:sz w:val="18"/>
        </w:rPr>
        <w:t>Boys,</w:t>
      </w:r>
      <w:r>
        <w:rPr>
          <w:i/>
          <w:color w:val="231F20"/>
          <w:spacing w:val="3"/>
          <w:w w:val="110"/>
          <w:sz w:val="18"/>
        </w:rPr>
        <w:t> </w:t>
      </w:r>
      <w:r>
        <w:rPr>
          <w:i/>
          <w:color w:val="231F20"/>
          <w:w w:val="110"/>
          <w:sz w:val="18"/>
        </w:rPr>
        <w:t>The</w:t>
      </w:r>
      <w:r>
        <w:rPr>
          <w:i/>
          <w:color w:val="231F20"/>
          <w:spacing w:val="4"/>
          <w:w w:val="110"/>
          <w:sz w:val="18"/>
        </w:rPr>
        <w:t> </w:t>
      </w:r>
      <w:hyperlink w:history="true" w:anchor="_bookmark90">
        <w:r>
          <w:rPr>
            <w:color w:val="231F20"/>
            <w:w w:val="110"/>
            <w:sz w:val="18"/>
          </w:rPr>
          <w:t>74</w:t>
        </w:r>
      </w:hyperlink>
      <w:r>
        <w:rPr>
          <w:color w:val="231F20"/>
          <w:w w:val="110"/>
          <w:sz w:val="18"/>
        </w:rPr>
        <w:t>,</w:t>
      </w:r>
      <w:r>
        <w:rPr>
          <w:color w:val="231F20"/>
          <w:spacing w:val="4"/>
          <w:w w:val="110"/>
          <w:sz w:val="18"/>
        </w:rPr>
        <w:t> </w:t>
      </w:r>
      <w:hyperlink w:history="true" w:anchor="_bookmark119">
        <w:r>
          <w:rPr>
            <w:color w:val="231F20"/>
            <w:w w:val="110"/>
            <w:sz w:val="18"/>
          </w:rPr>
          <w:t>95</w:t>
        </w:r>
      </w:hyperlink>
      <w:r>
        <w:rPr>
          <w:color w:val="231F20"/>
          <w:w w:val="110"/>
          <w:sz w:val="18"/>
        </w:rPr>
        <w:t>,</w:t>
      </w:r>
      <w:r>
        <w:rPr>
          <w:color w:val="231F20"/>
          <w:spacing w:val="4"/>
          <w:w w:val="110"/>
          <w:sz w:val="18"/>
        </w:rPr>
        <w:t> </w:t>
      </w:r>
      <w:hyperlink w:history="true" w:anchor="_bookmark215">
        <w:r>
          <w:rPr>
            <w:color w:val="231F20"/>
            <w:spacing w:val="-5"/>
            <w:w w:val="110"/>
            <w:sz w:val="18"/>
          </w:rPr>
          <w:t>181</w:t>
        </w:r>
      </w:hyperlink>
    </w:p>
    <w:p>
      <w:pPr>
        <w:spacing w:line="249" w:lineRule="auto" w:before="9"/>
        <w:ind w:left="800" w:right="326" w:hanging="480"/>
        <w:jc w:val="left"/>
        <w:rPr>
          <w:sz w:val="18"/>
        </w:rPr>
      </w:pPr>
      <w:r>
        <w:rPr>
          <w:color w:val="231F20"/>
          <w:sz w:val="18"/>
        </w:rPr>
        <w:t>Robertson, Robbie </w:t>
      </w:r>
      <w:r>
        <w:rPr>
          <w:color w:val="231F20"/>
          <w:sz w:val="18"/>
        </w:rPr>
        <w:t>(character)</w:t>
      </w:r>
      <w:r>
        <w:rPr>
          <w:color w:val="231F20"/>
          <w:spacing w:val="40"/>
          <w:sz w:val="18"/>
        </w:rPr>
        <w:t> </w:t>
      </w:r>
      <w:hyperlink w:history="true" w:anchor="_bookmark195">
        <w:r>
          <w:rPr>
            <w:color w:val="231F20"/>
            <w:spacing w:val="-4"/>
            <w:sz w:val="18"/>
          </w:rPr>
          <w:t>163</w:t>
        </w:r>
      </w:hyperlink>
    </w:p>
    <w:p>
      <w:pPr>
        <w:spacing w:line="249" w:lineRule="auto" w:before="1"/>
        <w:ind w:left="320" w:right="0" w:firstLine="0"/>
        <w:jc w:val="left"/>
        <w:rPr>
          <w:sz w:val="18"/>
        </w:rPr>
      </w:pPr>
      <w:r>
        <w:rPr>
          <w:color w:val="231F20"/>
          <w:sz w:val="18"/>
        </w:rPr>
        <w:t>Robin (character) </w:t>
      </w:r>
      <w:hyperlink w:history="true" w:anchor="_bookmark212">
        <w:r>
          <w:rPr>
            <w:color w:val="231F20"/>
            <w:sz w:val="18"/>
          </w:rPr>
          <w:t>178</w:t>
        </w:r>
      </w:hyperlink>
      <w:r>
        <w:rPr>
          <w:color w:val="231F20"/>
          <w:sz w:val="18"/>
        </w:rPr>
        <w:t>, </w:t>
      </w:r>
      <w:hyperlink w:history="true" w:anchor="_bookmark230">
        <w:r>
          <w:rPr>
            <w:color w:val="231F20"/>
            <w:sz w:val="18"/>
          </w:rPr>
          <w:t>194</w:t>
        </w:r>
      </w:hyperlink>
      <w:r>
        <w:rPr>
          <w:color w:val="231F20"/>
          <w:sz w:val="18"/>
        </w:rPr>
        <w:t>–</w:t>
      </w:r>
      <w:hyperlink w:history="true" w:anchor="_bookmark231">
        <w:r>
          <w:rPr>
            <w:color w:val="231F20"/>
            <w:sz w:val="18"/>
          </w:rPr>
          <w:t>5</w:t>
        </w:r>
      </w:hyperlink>
      <w:r>
        <w:rPr>
          <w:color w:val="231F20"/>
          <w:spacing w:val="40"/>
          <w:sz w:val="18"/>
        </w:rPr>
        <w:t> </w:t>
      </w:r>
      <w:r>
        <w:rPr>
          <w:color w:val="231F20"/>
          <w:sz w:val="18"/>
        </w:rPr>
        <w:t>Robinson,</w:t>
      </w:r>
      <w:r>
        <w:rPr>
          <w:color w:val="231F20"/>
          <w:spacing w:val="23"/>
          <w:sz w:val="18"/>
        </w:rPr>
        <w:t> </w:t>
      </w:r>
      <w:r>
        <w:rPr>
          <w:color w:val="231F20"/>
          <w:sz w:val="18"/>
        </w:rPr>
        <w:t>James:</w:t>
      </w:r>
      <w:r>
        <w:rPr>
          <w:color w:val="231F20"/>
          <w:spacing w:val="23"/>
          <w:sz w:val="18"/>
        </w:rPr>
        <w:t> </w:t>
      </w:r>
      <w:r>
        <w:rPr>
          <w:i/>
          <w:color w:val="231F20"/>
          <w:sz w:val="18"/>
        </w:rPr>
        <w:t>Starman</w:t>
      </w:r>
      <w:r>
        <w:rPr>
          <w:i/>
          <w:color w:val="231F20"/>
          <w:spacing w:val="23"/>
          <w:sz w:val="18"/>
        </w:rPr>
        <w:t> </w:t>
      </w:r>
      <w:r>
        <w:rPr>
          <w:color w:val="231F20"/>
          <w:spacing w:val="-5"/>
          <w:sz w:val="18"/>
        </w:rPr>
        <w:t>#48</w:t>
      </w:r>
    </w:p>
    <w:p>
      <w:pPr>
        <w:spacing w:before="1"/>
        <w:ind w:left="800" w:right="0" w:firstLine="0"/>
        <w:jc w:val="left"/>
        <w:rPr>
          <w:sz w:val="18"/>
        </w:rPr>
      </w:pPr>
      <w:hyperlink w:history="true" w:anchor="_bookmark243">
        <w:r>
          <w:rPr>
            <w:color w:val="231F20"/>
            <w:spacing w:val="-5"/>
            <w:sz w:val="18"/>
          </w:rPr>
          <w:t>200</w:t>
        </w:r>
      </w:hyperlink>
    </w:p>
    <w:p>
      <w:pPr>
        <w:spacing w:before="9"/>
        <w:ind w:left="320" w:right="0" w:firstLine="0"/>
        <w:jc w:val="left"/>
        <w:rPr>
          <w:sz w:val="18"/>
        </w:rPr>
      </w:pPr>
      <w:r>
        <w:rPr>
          <w:color w:val="231F20"/>
          <w:sz w:val="18"/>
        </w:rPr>
        <w:t>Robinson,</w:t>
      </w:r>
      <w:r>
        <w:rPr>
          <w:color w:val="231F20"/>
          <w:spacing w:val="33"/>
          <w:sz w:val="18"/>
        </w:rPr>
        <w:t> </w:t>
      </w:r>
      <w:r>
        <w:rPr>
          <w:color w:val="231F20"/>
          <w:sz w:val="18"/>
        </w:rPr>
        <w:t>Jimmie</w:t>
      </w:r>
      <w:r>
        <w:rPr>
          <w:color w:val="231F20"/>
          <w:spacing w:val="33"/>
          <w:sz w:val="18"/>
        </w:rPr>
        <w:t> </w:t>
      </w:r>
      <w:hyperlink w:history="true" w:anchor="_bookmark209">
        <w:r>
          <w:rPr>
            <w:color w:val="231F20"/>
            <w:spacing w:val="-5"/>
            <w:sz w:val="18"/>
          </w:rPr>
          <w:t>176</w:t>
        </w:r>
      </w:hyperlink>
    </w:p>
    <w:p>
      <w:pPr>
        <w:spacing w:before="9"/>
        <w:ind w:left="320" w:right="0" w:firstLine="0"/>
        <w:jc w:val="left"/>
        <w:rPr>
          <w:sz w:val="18"/>
        </w:rPr>
      </w:pPr>
      <w:r>
        <w:rPr>
          <w:color w:val="231F20"/>
          <w:w w:val="105"/>
          <w:sz w:val="18"/>
        </w:rPr>
        <w:t>Roblou,</w:t>
      </w:r>
      <w:r>
        <w:rPr>
          <w:color w:val="231F20"/>
          <w:spacing w:val="13"/>
          <w:w w:val="105"/>
          <w:sz w:val="18"/>
        </w:rPr>
        <w:t> </w:t>
      </w:r>
      <w:r>
        <w:rPr>
          <w:color w:val="231F20"/>
          <w:w w:val="105"/>
          <w:sz w:val="18"/>
        </w:rPr>
        <w:t>Yann</w:t>
      </w:r>
      <w:r>
        <w:rPr>
          <w:color w:val="231F20"/>
          <w:spacing w:val="14"/>
          <w:w w:val="105"/>
          <w:sz w:val="18"/>
        </w:rPr>
        <w:t> </w:t>
      </w:r>
      <w:hyperlink w:history="true" w:anchor="_bookmark228">
        <w:r>
          <w:rPr>
            <w:color w:val="231F20"/>
            <w:spacing w:val="-5"/>
            <w:w w:val="105"/>
            <w:sz w:val="18"/>
          </w:rPr>
          <w:t>192</w:t>
        </w:r>
      </w:hyperlink>
    </w:p>
    <w:p>
      <w:pPr>
        <w:spacing w:line="249" w:lineRule="auto" w:before="9"/>
        <w:ind w:left="800" w:right="0" w:hanging="480"/>
        <w:jc w:val="left"/>
        <w:rPr>
          <w:sz w:val="18"/>
        </w:rPr>
      </w:pPr>
      <w:r>
        <w:rPr>
          <w:color w:val="231F20"/>
          <w:w w:val="105"/>
          <w:sz w:val="18"/>
        </w:rPr>
        <w:t>Roche, Claire M./Cuddy, Lois </w:t>
      </w:r>
      <w:r>
        <w:rPr>
          <w:color w:val="231F20"/>
          <w:w w:val="105"/>
          <w:sz w:val="18"/>
        </w:rPr>
        <w:t>A.: </w:t>
      </w:r>
      <w:r>
        <w:rPr>
          <w:i/>
          <w:color w:val="231F20"/>
          <w:w w:val="105"/>
          <w:sz w:val="18"/>
        </w:rPr>
        <w:t>Evolution and Eugenics in</w:t>
      </w:r>
      <w:r>
        <w:rPr>
          <w:i/>
          <w:color w:val="231F20"/>
          <w:w w:val="105"/>
          <w:sz w:val="18"/>
        </w:rPr>
        <w:t> American Literature and Culture, 1880–1940 </w:t>
      </w:r>
      <w:hyperlink w:history="true" w:anchor="_bookmark57">
        <w:r>
          <w:rPr>
            <w:color w:val="231F20"/>
            <w:w w:val="105"/>
            <w:sz w:val="18"/>
          </w:rPr>
          <w:t>49</w:t>
        </w:r>
      </w:hyperlink>
    </w:p>
    <w:p>
      <w:pPr>
        <w:spacing w:before="2"/>
        <w:ind w:left="320" w:right="0" w:firstLine="0"/>
        <w:jc w:val="left"/>
        <w:rPr>
          <w:sz w:val="18"/>
        </w:rPr>
      </w:pPr>
      <w:r>
        <w:rPr>
          <w:color w:val="231F20"/>
          <w:sz w:val="18"/>
        </w:rPr>
        <w:t>Rockefeller</w:t>
      </w:r>
      <w:r>
        <w:rPr>
          <w:color w:val="231F20"/>
          <w:spacing w:val="22"/>
          <w:sz w:val="18"/>
        </w:rPr>
        <w:t> </w:t>
      </w:r>
      <w:r>
        <w:rPr>
          <w:color w:val="231F20"/>
          <w:sz w:val="18"/>
        </w:rPr>
        <w:t>Foundation</w:t>
      </w:r>
      <w:r>
        <w:rPr>
          <w:color w:val="231F20"/>
          <w:spacing w:val="22"/>
          <w:sz w:val="18"/>
        </w:rPr>
        <w:t> </w:t>
      </w:r>
      <w:hyperlink w:history="true" w:anchor="_bookmark83">
        <w:r>
          <w:rPr>
            <w:color w:val="231F20"/>
            <w:sz w:val="18"/>
          </w:rPr>
          <w:t>68</w:t>
        </w:r>
      </w:hyperlink>
      <w:r>
        <w:rPr>
          <w:color w:val="231F20"/>
          <w:sz w:val="18"/>
        </w:rPr>
        <w:t>,</w:t>
      </w:r>
      <w:r>
        <w:rPr>
          <w:color w:val="231F20"/>
          <w:spacing w:val="22"/>
          <w:sz w:val="18"/>
        </w:rPr>
        <w:t> </w:t>
      </w:r>
      <w:hyperlink w:history="true" w:anchor="_bookmark84">
        <w:r>
          <w:rPr>
            <w:color w:val="231F20"/>
            <w:spacing w:val="-5"/>
            <w:sz w:val="18"/>
          </w:rPr>
          <w:t>69</w:t>
        </w:r>
      </w:hyperlink>
    </w:p>
    <w:p>
      <w:pPr>
        <w:spacing w:line="249" w:lineRule="auto" w:before="9"/>
        <w:ind w:left="320" w:right="326" w:firstLine="0"/>
        <w:jc w:val="left"/>
        <w:rPr>
          <w:sz w:val="18"/>
        </w:rPr>
      </w:pPr>
      <w:r>
        <w:rPr>
          <w:color w:val="231F20"/>
          <w:w w:val="105"/>
          <w:sz w:val="18"/>
        </w:rPr>
        <w:t>Rocket (character) </w:t>
      </w:r>
      <w:hyperlink w:history="true" w:anchor="_bookmark207">
        <w:r>
          <w:rPr>
            <w:color w:val="231F20"/>
            <w:w w:val="105"/>
            <w:sz w:val="18"/>
          </w:rPr>
          <w:t>174</w:t>
        </w:r>
      </w:hyperlink>
      <w:r>
        <w:rPr>
          <w:color w:val="231F20"/>
          <w:w w:val="105"/>
          <w:sz w:val="18"/>
        </w:rPr>
        <w:t>, </w:t>
      </w:r>
      <w:hyperlink w:history="true" w:anchor="_bookmark304">
        <w:r>
          <w:rPr>
            <w:color w:val="231F20"/>
            <w:w w:val="105"/>
            <w:sz w:val="18"/>
          </w:rPr>
          <w:t>282</w:t>
        </w:r>
      </w:hyperlink>
      <w:r>
        <w:rPr>
          <w:color w:val="231F20"/>
          <w:w w:val="105"/>
          <w:sz w:val="18"/>
        </w:rPr>
        <w:t> </w:t>
      </w:r>
      <w:r>
        <w:rPr>
          <w:color w:val="231F20"/>
          <w:sz w:val="18"/>
        </w:rPr>
        <w:t>Rogers,</w:t>
      </w:r>
      <w:r>
        <w:rPr>
          <w:color w:val="231F20"/>
          <w:spacing w:val="-5"/>
          <w:sz w:val="18"/>
        </w:rPr>
        <w:t> </w:t>
      </w:r>
      <w:r>
        <w:rPr>
          <w:color w:val="231F20"/>
          <w:sz w:val="18"/>
        </w:rPr>
        <w:t>Steve</w:t>
      </w:r>
      <w:r>
        <w:rPr>
          <w:color w:val="231F20"/>
          <w:spacing w:val="-4"/>
          <w:sz w:val="18"/>
        </w:rPr>
        <w:t> </w:t>
      </w:r>
      <w:r>
        <w:rPr>
          <w:color w:val="231F20"/>
          <w:sz w:val="18"/>
        </w:rPr>
        <w:t>(character)</w:t>
      </w:r>
      <w:r>
        <w:rPr>
          <w:color w:val="231F20"/>
          <w:spacing w:val="-4"/>
          <w:sz w:val="18"/>
        </w:rPr>
        <w:t> </w:t>
      </w:r>
      <w:hyperlink w:history="true" w:anchor="_bookmark306">
        <w:r>
          <w:rPr>
            <w:color w:val="231F20"/>
            <w:sz w:val="18"/>
          </w:rPr>
          <w:t>284</w:t>
        </w:r>
      </w:hyperlink>
      <w:r>
        <w:rPr>
          <w:color w:val="231F20"/>
          <w:w w:val="105"/>
          <w:sz w:val="18"/>
        </w:rPr>
        <w:t> Rollin, Roger B. </w:t>
      </w:r>
      <w:hyperlink w:history="true" w:anchor="_bookmark27">
        <w:r>
          <w:rPr>
            <w:color w:val="231F20"/>
            <w:w w:val="105"/>
            <w:sz w:val="18"/>
          </w:rPr>
          <w:t>24</w:t>
        </w:r>
      </w:hyperlink>
      <w:r>
        <w:rPr>
          <w:color w:val="231F20"/>
          <w:w w:val="105"/>
          <w:sz w:val="18"/>
        </w:rPr>
        <w:t>, </w:t>
      </w:r>
      <w:hyperlink w:history="true" w:anchor="_bookmark37">
        <w:r>
          <w:rPr>
            <w:color w:val="231F20"/>
            <w:w w:val="105"/>
            <w:sz w:val="18"/>
          </w:rPr>
          <w:t>32</w:t>
        </w:r>
      </w:hyperlink>
    </w:p>
    <w:p>
      <w:pPr>
        <w:spacing w:before="2"/>
        <w:ind w:left="320" w:right="0" w:firstLine="0"/>
        <w:jc w:val="left"/>
        <w:rPr>
          <w:sz w:val="18"/>
        </w:rPr>
      </w:pPr>
      <w:r>
        <w:rPr>
          <w:color w:val="231F20"/>
          <w:sz w:val="18"/>
        </w:rPr>
        <w:t>romance</w:t>
      </w:r>
      <w:r>
        <w:rPr>
          <w:color w:val="231F20"/>
          <w:spacing w:val="8"/>
          <w:sz w:val="18"/>
        </w:rPr>
        <w:t> </w:t>
      </w:r>
      <w:hyperlink w:history="true" w:anchor="_bookmark230">
        <w:r>
          <w:rPr>
            <w:color w:val="231F20"/>
            <w:spacing w:val="-5"/>
            <w:sz w:val="18"/>
          </w:rPr>
          <w:t>194</w:t>
        </w:r>
      </w:hyperlink>
    </w:p>
    <w:p>
      <w:pPr>
        <w:spacing w:line="249" w:lineRule="auto" w:before="9"/>
        <w:ind w:left="800" w:right="165" w:hanging="480"/>
        <w:jc w:val="left"/>
        <w:rPr>
          <w:sz w:val="18"/>
        </w:rPr>
      </w:pPr>
      <w:r>
        <w:rPr>
          <w:color w:val="231F20"/>
          <w:sz w:val="18"/>
        </w:rPr>
        <w:t>Romberg,</w:t>
      </w:r>
      <w:r>
        <w:rPr>
          <w:color w:val="231F20"/>
          <w:spacing w:val="-5"/>
          <w:sz w:val="18"/>
        </w:rPr>
        <w:t> </w:t>
      </w:r>
      <w:r>
        <w:rPr>
          <w:color w:val="231F20"/>
          <w:sz w:val="18"/>
        </w:rPr>
        <w:t>Sigmund/Hammerstein,</w:t>
      </w:r>
      <w:r>
        <w:rPr>
          <w:color w:val="231F20"/>
          <w:spacing w:val="40"/>
          <w:sz w:val="18"/>
        </w:rPr>
        <w:t> </w:t>
      </w:r>
      <w:r>
        <w:rPr>
          <w:color w:val="231F20"/>
          <w:sz w:val="18"/>
        </w:rPr>
        <w:t>Oscar, II/Harbach, Otto:</w:t>
      </w:r>
      <w:r>
        <w:rPr>
          <w:color w:val="231F20"/>
          <w:spacing w:val="40"/>
          <w:sz w:val="18"/>
        </w:rPr>
        <w:t> </w:t>
      </w:r>
      <w:r>
        <w:rPr>
          <w:i/>
          <w:color w:val="231F20"/>
          <w:sz w:val="18"/>
        </w:rPr>
        <w:t>Desert Song, The </w:t>
      </w:r>
      <w:hyperlink w:history="true" w:anchor="_bookmark83">
        <w:r>
          <w:rPr>
            <w:color w:val="231F20"/>
            <w:sz w:val="18"/>
          </w:rPr>
          <w:t>68</w:t>
        </w:r>
      </w:hyperlink>
    </w:p>
    <w:p>
      <w:pPr>
        <w:spacing w:line="249" w:lineRule="auto" w:before="1"/>
        <w:ind w:left="800" w:right="0" w:hanging="480"/>
        <w:jc w:val="left"/>
        <w:rPr>
          <w:sz w:val="18"/>
        </w:rPr>
      </w:pPr>
      <w:r>
        <w:rPr>
          <w:color w:val="231F20"/>
          <w:sz w:val="18"/>
        </w:rPr>
        <w:t>Romita, John, Jr./Stern, Roger;</w:t>
      </w:r>
      <w:r>
        <w:rPr>
          <w:color w:val="231F20"/>
          <w:spacing w:val="40"/>
          <w:sz w:val="18"/>
        </w:rPr>
        <w:t> </w:t>
      </w:r>
      <w:r>
        <w:rPr>
          <w:color w:val="231F20"/>
          <w:sz w:val="18"/>
        </w:rPr>
        <w:t>Rambeau, Monica </w:t>
      </w:r>
      <w:r>
        <w:rPr>
          <w:color w:val="231F20"/>
          <w:sz w:val="18"/>
        </w:rPr>
        <w:t>(Captain</w:t>
      </w:r>
      <w:r>
        <w:rPr>
          <w:color w:val="231F20"/>
          <w:spacing w:val="40"/>
          <w:sz w:val="18"/>
        </w:rPr>
        <w:t> </w:t>
      </w:r>
      <w:r>
        <w:rPr>
          <w:color w:val="231F20"/>
          <w:sz w:val="18"/>
        </w:rPr>
        <w:t>Marvel) (character) </w:t>
      </w:r>
      <w:hyperlink w:history="true" w:anchor="_bookmark205">
        <w:r>
          <w:rPr>
            <w:color w:val="231F20"/>
            <w:sz w:val="18"/>
          </w:rPr>
          <w:t>172</w:t>
        </w:r>
      </w:hyperlink>
    </w:p>
    <w:p>
      <w:pPr>
        <w:spacing w:line="249" w:lineRule="auto" w:before="2"/>
        <w:ind w:left="320" w:right="326" w:firstLine="0"/>
        <w:jc w:val="left"/>
        <w:rPr>
          <w:sz w:val="18"/>
        </w:rPr>
      </w:pPr>
      <w:r>
        <w:rPr>
          <w:color w:val="231F20"/>
          <w:w w:val="105"/>
          <w:sz w:val="18"/>
        </w:rPr>
        <w:t>Romita, John, Sr. </w:t>
      </w:r>
      <w:hyperlink w:history="true" w:anchor="_bookmark172">
        <w:r>
          <w:rPr>
            <w:color w:val="231F20"/>
            <w:w w:val="105"/>
            <w:sz w:val="18"/>
          </w:rPr>
          <w:t>140</w:t>
        </w:r>
      </w:hyperlink>
      <w:r>
        <w:rPr>
          <w:color w:val="231F20"/>
          <w:w w:val="105"/>
          <w:sz w:val="18"/>
        </w:rPr>
        <w:t>, </w:t>
      </w:r>
      <w:hyperlink w:history="true" w:anchor="_bookmark178">
        <w:r>
          <w:rPr>
            <w:color w:val="231F20"/>
            <w:w w:val="105"/>
            <w:sz w:val="18"/>
          </w:rPr>
          <w:t>146</w:t>
        </w:r>
      </w:hyperlink>
      <w:r>
        <w:rPr>
          <w:color w:val="231F20"/>
          <w:w w:val="105"/>
          <w:sz w:val="18"/>
        </w:rPr>
        <w:t> </w:t>
      </w:r>
      <w:r>
        <w:rPr>
          <w:i/>
          <w:color w:val="231F20"/>
          <w:w w:val="105"/>
          <w:sz w:val="18"/>
        </w:rPr>
        <w:t>Ronin </w:t>
      </w:r>
      <w:r>
        <w:rPr>
          <w:color w:val="231F20"/>
          <w:w w:val="105"/>
          <w:sz w:val="18"/>
        </w:rPr>
        <w:t>(Miller, Frank) </w:t>
      </w:r>
      <w:hyperlink w:history="true" w:anchor="_bookmark287">
        <w:r>
          <w:rPr>
            <w:color w:val="231F20"/>
            <w:w w:val="105"/>
            <w:sz w:val="18"/>
          </w:rPr>
          <w:t>242</w:t>
        </w:r>
      </w:hyperlink>
      <w:r>
        <w:rPr>
          <w:color w:val="231F20"/>
          <w:w w:val="105"/>
          <w:sz w:val="18"/>
        </w:rPr>
        <w:t> Roosevelt, Theodore </w:t>
      </w:r>
      <w:hyperlink w:history="true" w:anchor="_bookmark80">
        <w:r>
          <w:rPr>
            <w:color w:val="231F20"/>
            <w:w w:val="105"/>
            <w:sz w:val="18"/>
          </w:rPr>
          <w:t>66</w:t>
        </w:r>
      </w:hyperlink>
      <w:r>
        <w:rPr>
          <w:color w:val="231F20"/>
          <w:w w:val="105"/>
          <w:sz w:val="18"/>
        </w:rPr>
        <w:t> </w:t>
      </w:r>
      <w:r>
        <w:rPr>
          <w:color w:val="231F20"/>
          <w:spacing w:val="-2"/>
          <w:w w:val="105"/>
          <w:sz w:val="18"/>
        </w:rPr>
        <w:t>Rosenberg,</w:t>
      </w:r>
      <w:r>
        <w:rPr>
          <w:color w:val="231F20"/>
          <w:spacing w:val="-7"/>
          <w:w w:val="105"/>
          <w:sz w:val="18"/>
        </w:rPr>
        <w:t> </w:t>
      </w:r>
      <w:r>
        <w:rPr>
          <w:color w:val="231F20"/>
          <w:spacing w:val="-2"/>
          <w:w w:val="105"/>
          <w:sz w:val="18"/>
        </w:rPr>
        <w:t>Robert</w:t>
      </w:r>
      <w:r>
        <w:rPr>
          <w:color w:val="231F20"/>
          <w:spacing w:val="-6"/>
          <w:w w:val="105"/>
          <w:sz w:val="18"/>
        </w:rPr>
        <w:t> </w:t>
      </w:r>
      <w:r>
        <w:rPr>
          <w:color w:val="231F20"/>
          <w:spacing w:val="-2"/>
          <w:w w:val="105"/>
          <w:sz w:val="18"/>
        </w:rPr>
        <w:t>S./Coogan,</w:t>
      </w:r>
    </w:p>
    <w:p>
      <w:pPr>
        <w:spacing w:after="0" w:line="249" w:lineRule="auto"/>
        <w:jc w:val="left"/>
        <w:rPr>
          <w:sz w:val="18"/>
        </w:rPr>
        <w:sectPr>
          <w:type w:val="continuous"/>
          <w:pgSz w:w="7830" w:h="12250"/>
          <w:pgMar w:header="628" w:footer="0" w:top="1140" w:bottom="280" w:left="760" w:right="740"/>
          <w:cols w:num="2" w:equalWidth="0">
            <w:col w:w="3140" w:space="40"/>
            <w:col w:w="3150"/>
          </w:cols>
        </w:sectPr>
      </w:pPr>
    </w:p>
    <w:p>
      <w:pPr>
        <w:pStyle w:val="BodyText"/>
      </w:pPr>
    </w:p>
    <w:p>
      <w:pPr>
        <w:spacing w:after="0"/>
        <w:sectPr>
          <w:pgSz w:w="7830" w:h="12250"/>
          <w:pgMar w:header="628" w:footer="0" w:top="820" w:bottom="280" w:left="760" w:right="740"/>
        </w:sectPr>
      </w:pPr>
    </w:p>
    <w:p>
      <w:pPr>
        <w:pStyle w:val="BodyText"/>
        <w:rPr>
          <w:sz w:val="19"/>
        </w:rPr>
      </w:pPr>
    </w:p>
    <w:p>
      <w:pPr>
        <w:spacing w:before="0"/>
        <w:ind w:left="583" w:right="0" w:firstLine="0"/>
        <w:jc w:val="left"/>
        <w:rPr>
          <w:i/>
          <w:sz w:val="18"/>
        </w:rPr>
      </w:pPr>
      <w:r>
        <w:rPr>
          <w:color w:val="231F20"/>
          <w:sz w:val="18"/>
        </w:rPr>
        <w:t>Peter:</w:t>
      </w:r>
      <w:r>
        <w:rPr>
          <w:color w:val="231F20"/>
          <w:spacing w:val="9"/>
          <w:sz w:val="18"/>
        </w:rPr>
        <w:t> </w:t>
      </w:r>
      <w:r>
        <w:rPr>
          <w:i/>
          <w:color w:val="231F20"/>
          <w:sz w:val="18"/>
        </w:rPr>
        <w:t>What</w:t>
      </w:r>
      <w:r>
        <w:rPr>
          <w:i/>
          <w:color w:val="231F20"/>
          <w:spacing w:val="12"/>
          <w:sz w:val="18"/>
        </w:rPr>
        <w:t> </w:t>
      </w:r>
      <w:r>
        <w:rPr>
          <w:i/>
          <w:color w:val="231F20"/>
          <w:sz w:val="18"/>
        </w:rPr>
        <w:t>is</w:t>
      </w:r>
      <w:r>
        <w:rPr>
          <w:i/>
          <w:color w:val="231F20"/>
          <w:spacing w:val="12"/>
          <w:sz w:val="18"/>
        </w:rPr>
        <w:t> </w:t>
      </w:r>
      <w:r>
        <w:rPr>
          <w:i/>
          <w:color w:val="231F20"/>
          <w:sz w:val="18"/>
        </w:rPr>
        <w:t>a</w:t>
      </w:r>
      <w:r>
        <w:rPr>
          <w:i/>
          <w:color w:val="231F20"/>
          <w:spacing w:val="12"/>
          <w:sz w:val="18"/>
        </w:rPr>
        <w:t> </w:t>
      </w:r>
      <w:r>
        <w:rPr>
          <w:i/>
          <w:color w:val="231F20"/>
          <w:spacing w:val="-2"/>
          <w:sz w:val="18"/>
        </w:rPr>
        <w:t>Superhero?</w:t>
      </w:r>
    </w:p>
    <w:p>
      <w:pPr>
        <w:spacing w:before="9"/>
        <w:ind w:left="583" w:right="0" w:firstLine="0"/>
        <w:jc w:val="left"/>
        <w:rPr>
          <w:sz w:val="18"/>
        </w:rPr>
      </w:pPr>
      <w:hyperlink w:history="true" w:anchor="_bookmark313">
        <w:r>
          <w:rPr>
            <w:color w:val="231F20"/>
            <w:spacing w:val="-5"/>
            <w:sz w:val="18"/>
          </w:rPr>
          <w:t>295</w:t>
        </w:r>
      </w:hyperlink>
    </w:p>
    <w:p>
      <w:pPr>
        <w:spacing w:before="9"/>
        <w:ind w:left="103" w:right="0" w:firstLine="0"/>
        <w:jc w:val="left"/>
        <w:rPr>
          <w:sz w:val="18"/>
        </w:rPr>
      </w:pPr>
      <w:r>
        <w:rPr>
          <w:color w:val="231F20"/>
          <w:w w:val="105"/>
          <w:sz w:val="18"/>
        </w:rPr>
        <w:t>Ross,</w:t>
      </w:r>
      <w:r>
        <w:rPr>
          <w:color w:val="231F20"/>
          <w:spacing w:val="17"/>
          <w:w w:val="105"/>
          <w:sz w:val="18"/>
        </w:rPr>
        <w:t> </w:t>
      </w:r>
      <w:r>
        <w:rPr>
          <w:color w:val="231F20"/>
          <w:w w:val="105"/>
          <w:sz w:val="18"/>
        </w:rPr>
        <w:t>Alex</w:t>
      </w:r>
      <w:r>
        <w:rPr>
          <w:color w:val="231F20"/>
          <w:spacing w:val="17"/>
          <w:w w:val="105"/>
          <w:sz w:val="18"/>
        </w:rPr>
        <w:t> </w:t>
      </w:r>
      <w:hyperlink w:history="true" w:anchor="_bookmark7">
        <w:r>
          <w:rPr>
            <w:color w:val="231F20"/>
            <w:w w:val="105"/>
            <w:sz w:val="18"/>
          </w:rPr>
          <w:t>6</w:t>
        </w:r>
      </w:hyperlink>
      <w:r>
        <w:rPr>
          <w:color w:val="231F20"/>
          <w:w w:val="105"/>
          <w:sz w:val="18"/>
        </w:rPr>
        <w:t>,</w:t>
      </w:r>
      <w:r>
        <w:rPr>
          <w:color w:val="231F20"/>
          <w:spacing w:val="17"/>
          <w:w w:val="105"/>
          <w:sz w:val="18"/>
        </w:rPr>
        <w:t> </w:t>
      </w:r>
      <w:hyperlink w:history="true" w:anchor="_bookmark284">
        <w:r>
          <w:rPr>
            <w:color w:val="231F20"/>
            <w:spacing w:val="-5"/>
            <w:w w:val="105"/>
            <w:sz w:val="18"/>
          </w:rPr>
          <w:t>240</w:t>
        </w:r>
      </w:hyperlink>
    </w:p>
    <w:p>
      <w:pPr>
        <w:spacing w:line="249" w:lineRule="auto" w:before="9"/>
        <w:ind w:left="583" w:right="0" w:hanging="480"/>
        <w:jc w:val="left"/>
        <w:rPr>
          <w:sz w:val="18"/>
        </w:rPr>
      </w:pPr>
      <w:r>
        <w:rPr>
          <w:color w:val="231F20"/>
          <w:w w:val="105"/>
          <w:sz w:val="18"/>
        </w:rPr>
        <w:t>Ross,</w:t>
      </w:r>
      <w:r>
        <w:rPr>
          <w:color w:val="231F20"/>
          <w:spacing w:val="-5"/>
          <w:w w:val="105"/>
          <w:sz w:val="18"/>
        </w:rPr>
        <w:t> </w:t>
      </w:r>
      <w:r>
        <w:rPr>
          <w:color w:val="231F20"/>
          <w:w w:val="105"/>
          <w:sz w:val="18"/>
        </w:rPr>
        <w:t>Alex/Waid,</w:t>
      </w:r>
      <w:r>
        <w:rPr>
          <w:color w:val="231F20"/>
          <w:spacing w:val="-5"/>
          <w:w w:val="105"/>
          <w:sz w:val="18"/>
        </w:rPr>
        <w:t> </w:t>
      </w:r>
      <w:r>
        <w:rPr>
          <w:color w:val="231F20"/>
          <w:w w:val="105"/>
          <w:sz w:val="18"/>
        </w:rPr>
        <w:t>Mark:</w:t>
      </w:r>
      <w:r>
        <w:rPr>
          <w:color w:val="231F20"/>
          <w:spacing w:val="-5"/>
          <w:w w:val="105"/>
          <w:sz w:val="18"/>
        </w:rPr>
        <w:t> </w:t>
      </w:r>
      <w:r>
        <w:rPr>
          <w:i/>
          <w:color w:val="231F20"/>
          <w:w w:val="105"/>
          <w:sz w:val="18"/>
        </w:rPr>
        <w:t>Kingdom</w:t>
      </w:r>
      <w:r>
        <w:rPr>
          <w:i/>
          <w:color w:val="231F20"/>
          <w:w w:val="105"/>
          <w:sz w:val="18"/>
        </w:rPr>
        <w:t> Come </w:t>
      </w:r>
      <w:hyperlink w:history="true" w:anchor="_bookmark29">
        <w:r>
          <w:rPr>
            <w:color w:val="231F20"/>
            <w:w w:val="105"/>
            <w:sz w:val="18"/>
          </w:rPr>
          <w:t>26</w:t>
        </w:r>
      </w:hyperlink>
      <w:r>
        <w:rPr>
          <w:color w:val="231F20"/>
          <w:w w:val="105"/>
          <w:sz w:val="18"/>
        </w:rPr>
        <w:t>–</w:t>
      </w:r>
      <w:hyperlink w:history="true" w:anchor="_bookmark30">
        <w:r>
          <w:rPr>
            <w:color w:val="231F20"/>
            <w:w w:val="105"/>
            <w:sz w:val="18"/>
          </w:rPr>
          <w:t>7</w:t>
        </w:r>
      </w:hyperlink>
      <w:r>
        <w:rPr>
          <w:color w:val="231F20"/>
          <w:w w:val="105"/>
          <w:sz w:val="18"/>
        </w:rPr>
        <w:t>, </w:t>
      </w:r>
      <w:hyperlink w:history="true" w:anchor="_bookmark156">
        <w:r>
          <w:rPr>
            <w:color w:val="231F20"/>
            <w:w w:val="105"/>
            <w:sz w:val="18"/>
          </w:rPr>
          <w:t>124</w:t>
        </w:r>
      </w:hyperlink>
      <w:r>
        <w:rPr>
          <w:color w:val="231F20"/>
          <w:w w:val="105"/>
          <w:sz w:val="18"/>
        </w:rPr>
        <w:t>, </w:t>
      </w:r>
      <w:hyperlink w:history="true" w:anchor="_bookmark304">
        <w:r>
          <w:rPr>
            <w:color w:val="231F20"/>
            <w:w w:val="105"/>
            <w:sz w:val="18"/>
          </w:rPr>
          <w:t>282</w:t>
        </w:r>
      </w:hyperlink>
      <w:r>
        <w:rPr>
          <w:color w:val="231F20"/>
          <w:w w:val="105"/>
          <w:sz w:val="18"/>
        </w:rPr>
        <w:t>–</w:t>
      </w:r>
      <w:hyperlink w:history="true" w:anchor="_bookmark305">
        <w:r>
          <w:rPr>
            <w:color w:val="231F20"/>
            <w:w w:val="105"/>
            <w:sz w:val="18"/>
          </w:rPr>
          <w:t>3</w:t>
        </w:r>
      </w:hyperlink>
    </w:p>
    <w:p>
      <w:pPr>
        <w:spacing w:before="1"/>
        <w:ind w:left="103" w:right="0" w:firstLine="0"/>
        <w:jc w:val="left"/>
        <w:rPr>
          <w:sz w:val="18"/>
        </w:rPr>
      </w:pPr>
      <w:r>
        <w:rPr>
          <w:color w:val="231F20"/>
          <w:sz w:val="18"/>
        </w:rPr>
        <w:t>row-column</w:t>
      </w:r>
      <w:r>
        <w:rPr>
          <w:color w:val="231F20"/>
          <w:spacing w:val="9"/>
          <w:sz w:val="18"/>
        </w:rPr>
        <w:t> </w:t>
      </w:r>
      <w:r>
        <w:rPr>
          <w:color w:val="231F20"/>
          <w:sz w:val="18"/>
        </w:rPr>
        <w:t>grids</w:t>
      </w:r>
      <w:r>
        <w:rPr>
          <w:color w:val="231F20"/>
          <w:spacing w:val="9"/>
          <w:sz w:val="18"/>
        </w:rPr>
        <w:t> </w:t>
      </w:r>
      <w:hyperlink w:history="true" w:anchor="_bookmark253">
        <w:r>
          <w:rPr>
            <w:color w:val="231F20"/>
            <w:spacing w:val="-5"/>
            <w:sz w:val="18"/>
          </w:rPr>
          <w:t>211</w:t>
        </w:r>
      </w:hyperlink>
    </w:p>
    <w:p>
      <w:pPr>
        <w:spacing w:before="9"/>
        <w:ind w:left="103" w:right="0" w:firstLine="0"/>
        <w:jc w:val="left"/>
        <w:rPr>
          <w:sz w:val="18"/>
        </w:rPr>
      </w:pPr>
      <w:r>
        <w:rPr>
          <w:color w:val="231F20"/>
          <w:sz w:val="18"/>
        </w:rPr>
        <w:t>row</w:t>
      </w:r>
      <w:r>
        <w:rPr>
          <w:color w:val="231F20"/>
          <w:spacing w:val="9"/>
          <w:sz w:val="18"/>
        </w:rPr>
        <w:t> </w:t>
      </w:r>
      <w:r>
        <w:rPr>
          <w:color w:val="231F20"/>
          <w:sz w:val="18"/>
        </w:rPr>
        <w:t>grids</w:t>
      </w:r>
      <w:r>
        <w:rPr>
          <w:color w:val="231F20"/>
          <w:spacing w:val="9"/>
          <w:sz w:val="18"/>
        </w:rPr>
        <w:t> </w:t>
      </w:r>
      <w:hyperlink w:history="true" w:anchor="_bookmark248">
        <w:r>
          <w:rPr>
            <w:color w:val="231F20"/>
            <w:spacing w:val="-2"/>
            <w:sz w:val="18"/>
          </w:rPr>
          <w:t>206</w:t>
        </w:r>
      </w:hyperlink>
      <w:r>
        <w:rPr>
          <w:color w:val="231F20"/>
          <w:spacing w:val="-2"/>
          <w:sz w:val="18"/>
        </w:rPr>
        <w:t>–</w:t>
      </w:r>
      <w:hyperlink w:history="true" w:anchor="_bookmark251">
        <w:r>
          <w:rPr>
            <w:color w:val="231F20"/>
            <w:spacing w:val="-2"/>
            <w:sz w:val="18"/>
          </w:rPr>
          <w:t>9</w:t>
        </w:r>
      </w:hyperlink>
    </w:p>
    <w:p>
      <w:pPr>
        <w:spacing w:line="249" w:lineRule="auto" w:before="9"/>
        <w:ind w:left="103" w:right="706" w:firstLine="0"/>
        <w:jc w:val="left"/>
        <w:rPr>
          <w:sz w:val="18"/>
        </w:rPr>
      </w:pPr>
      <w:r>
        <w:rPr>
          <w:color w:val="231F20"/>
          <w:w w:val="105"/>
          <w:sz w:val="18"/>
        </w:rPr>
        <w:t>row sentences </w:t>
      </w:r>
      <w:hyperlink w:history="true" w:anchor="_bookmark270">
        <w:r>
          <w:rPr>
            <w:color w:val="231F20"/>
            <w:w w:val="105"/>
            <w:sz w:val="18"/>
          </w:rPr>
          <w:t>227</w:t>
        </w:r>
      </w:hyperlink>
      <w:r>
        <w:rPr>
          <w:color w:val="231F20"/>
          <w:w w:val="105"/>
          <w:sz w:val="18"/>
        </w:rPr>
        <w:t> Rowe, John Carlos </w:t>
      </w:r>
      <w:hyperlink w:history="true" w:anchor="_bookmark52">
        <w:r>
          <w:rPr>
            <w:color w:val="231F20"/>
            <w:w w:val="105"/>
            <w:sz w:val="18"/>
          </w:rPr>
          <w:t>44</w:t>
        </w:r>
      </w:hyperlink>
      <w:r>
        <w:rPr>
          <w:color w:val="231F20"/>
          <w:w w:val="105"/>
          <w:sz w:val="18"/>
        </w:rPr>
        <w:t> Rucka, Greg </w:t>
      </w:r>
      <w:hyperlink w:history="true" w:anchor="_bookmark245">
        <w:r>
          <w:rPr>
            <w:color w:val="231F20"/>
            <w:w w:val="105"/>
            <w:sz w:val="18"/>
          </w:rPr>
          <w:t>201</w:t>
        </w:r>
      </w:hyperlink>
    </w:p>
    <w:p>
      <w:pPr>
        <w:spacing w:line="249" w:lineRule="auto" w:before="2"/>
        <w:ind w:left="583" w:right="0" w:hanging="480"/>
        <w:jc w:val="left"/>
        <w:rPr>
          <w:sz w:val="18"/>
        </w:rPr>
      </w:pPr>
      <w:r>
        <w:rPr>
          <w:color w:val="231F20"/>
          <w:w w:val="105"/>
          <w:sz w:val="18"/>
        </w:rPr>
        <w:t>Rucka, Greg/Williams, J. H., III; </w:t>
      </w:r>
      <w:r>
        <w:rPr>
          <w:color w:val="231F20"/>
          <w:sz w:val="18"/>
        </w:rPr>
        <w:t>Batwoman</w:t>
      </w:r>
      <w:r>
        <w:rPr>
          <w:color w:val="231F20"/>
          <w:spacing w:val="-3"/>
          <w:sz w:val="18"/>
        </w:rPr>
        <w:t> </w:t>
      </w:r>
      <w:r>
        <w:rPr>
          <w:color w:val="231F20"/>
          <w:sz w:val="18"/>
        </w:rPr>
        <w:t>(character)</w:t>
      </w:r>
      <w:r>
        <w:rPr>
          <w:color w:val="231F20"/>
          <w:spacing w:val="-2"/>
          <w:sz w:val="18"/>
        </w:rPr>
        <w:t> </w:t>
      </w:r>
      <w:hyperlink w:history="true" w:anchor="_bookmark307">
        <w:r>
          <w:rPr>
            <w:color w:val="231F20"/>
            <w:spacing w:val="-5"/>
            <w:sz w:val="18"/>
          </w:rPr>
          <w:t>285</w:t>
        </w:r>
      </w:hyperlink>
    </w:p>
    <w:p>
      <w:pPr>
        <w:spacing w:line="249" w:lineRule="auto" w:before="1"/>
        <w:ind w:left="103" w:right="0" w:firstLine="0"/>
        <w:jc w:val="left"/>
        <w:rPr>
          <w:sz w:val="18"/>
        </w:rPr>
      </w:pPr>
      <w:r>
        <w:rPr>
          <w:color w:val="231F20"/>
          <w:sz w:val="18"/>
        </w:rPr>
        <w:t>Russell-Einstein Manifesto </w:t>
      </w:r>
      <w:hyperlink w:history="true" w:anchor="_bookmark159">
        <w:r>
          <w:rPr>
            <w:color w:val="231F20"/>
            <w:sz w:val="18"/>
          </w:rPr>
          <w:t>127</w:t>
        </w:r>
      </w:hyperlink>
      <w:r>
        <w:rPr>
          <w:color w:val="231F20"/>
          <w:spacing w:val="40"/>
          <w:sz w:val="18"/>
        </w:rPr>
        <w:t> </w:t>
      </w:r>
      <w:r>
        <w:rPr>
          <w:color w:val="231F20"/>
          <w:sz w:val="18"/>
        </w:rPr>
        <w:t>Ryker, Major (character) </w:t>
      </w:r>
      <w:hyperlink w:history="true" w:anchor="_bookmark178">
        <w:r>
          <w:rPr>
            <w:color w:val="231F20"/>
            <w:sz w:val="18"/>
          </w:rPr>
          <w:t>146</w:t>
        </w:r>
      </w:hyperlink>
    </w:p>
    <w:p>
      <w:pPr>
        <w:pStyle w:val="BodyText"/>
        <w:spacing w:before="10"/>
        <w:rPr>
          <w:sz w:val="18"/>
        </w:rPr>
      </w:pPr>
    </w:p>
    <w:p>
      <w:pPr>
        <w:spacing w:line="249" w:lineRule="auto" w:before="0"/>
        <w:ind w:left="583" w:right="0" w:hanging="480"/>
        <w:jc w:val="left"/>
        <w:rPr>
          <w:sz w:val="18"/>
        </w:rPr>
      </w:pPr>
      <w:r>
        <w:rPr>
          <w:color w:val="231F20"/>
          <w:w w:val="105"/>
          <w:sz w:val="18"/>
        </w:rPr>
        <w:t>Sadowski, Greg: </w:t>
      </w:r>
      <w:r>
        <w:rPr>
          <w:i/>
          <w:color w:val="231F20"/>
          <w:w w:val="105"/>
          <w:sz w:val="18"/>
        </w:rPr>
        <w:t>Supermen! The</w:t>
      </w:r>
      <w:r>
        <w:rPr>
          <w:i/>
          <w:color w:val="231F20"/>
          <w:w w:val="105"/>
          <w:sz w:val="18"/>
        </w:rPr>
        <w:t> First Wave of Comic </w:t>
      </w:r>
      <w:r>
        <w:rPr>
          <w:i/>
          <w:color w:val="231F20"/>
          <w:w w:val="105"/>
          <w:sz w:val="18"/>
        </w:rPr>
        <w:t>Book Heroes 1936–1941 </w:t>
      </w:r>
      <w:hyperlink w:history="true" w:anchor="_bookmark141">
        <w:r>
          <w:rPr>
            <w:color w:val="231F20"/>
            <w:w w:val="105"/>
            <w:sz w:val="18"/>
          </w:rPr>
          <w:t>114</w:t>
        </w:r>
      </w:hyperlink>
    </w:p>
    <w:p>
      <w:pPr>
        <w:spacing w:before="2"/>
        <w:ind w:left="103" w:right="0" w:firstLine="0"/>
        <w:jc w:val="left"/>
        <w:rPr>
          <w:sz w:val="18"/>
        </w:rPr>
      </w:pPr>
      <w:r>
        <w:rPr>
          <w:color w:val="231F20"/>
          <w:w w:val="105"/>
          <w:sz w:val="18"/>
        </w:rPr>
        <w:t>Said,</w:t>
      </w:r>
      <w:r>
        <w:rPr>
          <w:color w:val="231F20"/>
          <w:spacing w:val="8"/>
          <w:w w:val="105"/>
          <w:sz w:val="18"/>
        </w:rPr>
        <w:t> </w:t>
      </w:r>
      <w:r>
        <w:rPr>
          <w:color w:val="231F20"/>
          <w:w w:val="105"/>
          <w:sz w:val="18"/>
        </w:rPr>
        <w:t>Edward</w:t>
      </w:r>
      <w:r>
        <w:rPr>
          <w:color w:val="231F20"/>
          <w:spacing w:val="8"/>
          <w:w w:val="105"/>
          <w:sz w:val="18"/>
        </w:rPr>
        <w:t> </w:t>
      </w:r>
      <w:hyperlink w:history="true" w:anchor="_bookmark39">
        <w:r>
          <w:rPr>
            <w:color w:val="231F20"/>
            <w:w w:val="105"/>
            <w:sz w:val="18"/>
          </w:rPr>
          <w:t>34</w:t>
        </w:r>
      </w:hyperlink>
      <w:r>
        <w:rPr>
          <w:color w:val="231F20"/>
          <w:w w:val="105"/>
          <w:sz w:val="18"/>
        </w:rPr>
        <w:t>,</w:t>
      </w:r>
      <w:r>
        <w:rPr>
          <w:color w:val="231F20"/>
          <w:spacing w:val="8"/>
          <w:w w:val="105"/>
          <w:sz w:val="18"/>
        </w:rPr>
        <w:t> </w:t>
      </w:r>
      <w:hyperlink w:history="true" w:anchor="_bookmark47">
        <w:r>
          <w:rPr>
            <w:color w:val="231F20"/>
            <w:w w:val="105"/>
            <w:sz w:val="18"/>
          </w:rPr>
          <w:t>41</w:t>
        </w:r>
      </w:hyperlink>
      <w:r>
        <w:rPr>
          <w:color w:val="231F20"/>
          <w:w w:val="105"/>
          <w:sz w:val="18"/>
        </w:rPr>
        <w:t>,</w:t>
      </w:r>
      <w:r>
        <w:rPr>
          <w:color w:val="231F20"/>
          <w:spacing w:val="8"/>
          <w:w w:val="105"/>
          <w:sz w:val="18"/>
        </w:rPr>
        <w:t> </w:t>
      </w:r>
      <w:hyperlink w:history="true" w:anchor="_bookmark52">
        <w:r>
          <w:rPr>
            <w:color w:val="231F20"/>
            <w:w w:val="105"/>
            <w:sz w:val="18"/>
          </w:rPr>
          <w:t>44</w:t>
        </w:r>
      </w:hyperlink>
      <w:r>
        <w:rPr>
          <w:color w:val="231F20"/>
          <w:w w:val="105"/>
          <w:sz w:val="18"/>
        </w:rPr>
        <w:t>,</w:t>
      </w:r>
      <w:r>
        <w:rPr>
          <w:color w:val="231F20"/>
          <w:spacing w:val="8"/>
          <w:w w:val="105"/>
          <w:sz w:val="18"/>
        </w:rPr>
        <w:t> </w:t>
      </w:r>
      <w:hyperlink w:history="true" w:anchor="_bookmark54">
        <w:r>
          <w:rPr>
            <w:color w:val="231F20"/>
            <w:w w:val="105"/>
            <w:sz w:val="18"/>
          </w:rPr>
          <w:t>46</w:t>
        </w:r>
      </w:hyperlink>
      <w:r>
        <w:rPr>
          <w:color w:val="231F20"/>
          <w:w w:val="105"/>
          <w:sz w:val="18"/>
        </w:rPr>
        <w:t>,</w:t>
      </w:r>
      <w:r>
        <w:rPr>
          <w:color w:val="231F20"/>
          <w:spacing w:val="8"/>
          <w:w w:val="105"/>
          <w:sz w:val="18"/>
        </w:rPr>
        <w:t> </w:t>
      </w:r>
      <w:hyperlink w:history="true" w:anchor="_bookmark56">
        <w:r>
          <w:rPr>
            <w:color w:val="231F20"/>
            <w:spacing w:val="-7"/>
            <w:w w:val="105"/>
            <w:sz w:val="18"/>
          </w:rPr>
          <w:t>48</w:t>
        </w:r>
      </w:hyperlink>
    </w:p>
    <w:p>
      <w:pPr>
        <w:spacing w:before="9"/>
        <w:ind w:left="343" w:right="0" w:firstLine="0"/>
        <w:jc w:val="left"/>
        <w:rPr>
          <w:sz w:val="18"/>
        </w:rPr>
      </w:pPr>
      <w:r>
        <w:rPr>
          <w:color w:val="231F20"/>
          <w:sz w:val="18"/>
        </w:rPr>
        <w:t>fantasy</w:t>
      </w:r>
      <w:r>
        <w:rPr>
          <w:color w:val="231F20"/>
          <w:spacing w:val="15"/>
          <w:sz w:val="18"/>
        </w:rPr>
        <w:t> </w:t>
      </w:r>
      <w:hyperlink w:history="true" w:anchor="_bookmark40">
        <w:r>
          <w:rPr>
            <w:color w:val="231F20"/>
            <w:spacing w:val="-5"/>
            <w:sz w:val="18"/>
          </w:rPr>
          <w:t>35</w:t>
        </w:r>
      </w:hyperlink>
    </w:p>
    <w:p>
      <w:pPr>
        <w:spacing w:before="9"/>
        <w:ind w:left="343" w:right="0" w:firstLine="0"/>
        <w:jc w:val="left"/>
        <w:rPr>
          <w:sz w:val="18"/>
        </w:rPr>
      </w:pPr>
      <w:r>
        <w:rPr>
          <w:i/>
          <w:color w:val="231F20"/>
          <w:w w:val="105"/>
          <w:sz w:val="18"/>
        </w:rPr>
        <w:t>Kim</w:t>
      </w:r>
      <w:r>
        <w:rPr>
          <w:i/>
          <w:color w:val="231F20"/>
          <w:spacing w:val="25"/>
          <w:w w:val="105"/>
          <w:sz w:val="18"/>
        </w:rPr>
        <w:t> </w:t>
      </w:r>
      <w:hyperlink w:history="true" w:anchor="_bookmark43">
        <w:r>
          <w:rPr>
            <w:color w:val="231F20"/>
            <w:spacing w:val="-5"/>
            <w:w w:val="105"/>
            <w:sz w:val="18"/>
          </w:rPr>
          <w:t>38</w:t>
        </w:r>
      </w:hyperlink>
    </w:p>
    <w:p>
      <w:pPr>
        <w:spacing w:before="9"/>
        <w:ind w:left="343" w:right="0" w:firstLine="0"/>
        <w:jc w:val="left"/>
        <w:rPr>
          <w:sz w:val="18"/>
        </w:rPr>
      </w:pPr>
      <w:r>
        <w:rPr>
          <w:color w:val="231F20"/>
          <w:sz w:val="18"/>
        </w:rPr>
        <w:t>lost</w:t>
      </w:r>
      <w:r>
        <w:rPr>
          <w:color w:val="231F20"/>
          <w:spacing w:val="16"/>
          <w:sz w:val="18"/>
        </w:rPr>
        <w:t> </w:t>
      </w:r>
      <w:r>
        <w:rPr>
          <w:color w:val="231F20"/>
          <w:sz w:val="18"/>
        </w:rPr>
        <w:t>world</w:t>
      </w:r>
      <w:r>
        <w:rPr>
          <w:color w:val="231F20"/>
          <w:spacing w:val="17"/>
          <w:sz w:val="18"/>
        </w:rPr>
        <w:t> </w:t>
      </w:r>
      <w:r>
        <w:rPr>
          <w:color w:val="231F20"/>
          <w:sz w:val="18"/>
        </w:rPr>
        <w:t>motif</w:t>
      </w:r>
      <w:r>
        <w:rPr>
          <w:color w:val="231F20"/>
          <w:spacing w:val="17"/>
          <w:sz w:val="18"/>
        </w:rPr>
        <w:t> </w:t>
      </w:r>
      <w:hyperlink w:history="true" w:anchor="_bookmark53">
        <w:r>
          <w:rPr>
            <w:color w:val="231F20"/>
            <w:spacing w:val="-5"/>
            <w:sz w:val="18"/>
          </w:rPr>
          <w:t>45</w:t>
        </w:r>
      </w:hyperlink>
    </w:p>
    <w:p>
      <w:pPr>
        <w:spacing w:before="9"/>
        <w:ind w:left="343" w:right="0" w:firstLine="0"/>
        <w:jc w:val="left"/>
        <w:rPr>
          <w:sz w:val="18"/>
        </w:rPr>
      </w:pPr>
      <w:r>
        <w:rPr>
          <w:i/>
          <w:color w:val="231F20"/>
          <w:w w:val="105"/>
          <w:sz w:val="18"/>
        </w:rPr>
        <w:t>Orientalism</w:t>
      </w:r>
      <w:r>
        <w:rPr>
          <w:i/>
          <w:color w:val="231F20"/>
          <w:spacing w:val="13"/>
          <w:w w:val="105"/>
          <w:sz w:val="18"/>
        </w:rPr>
        <w:t> </w:t>
      </w:r>
      <w:hyperlink w:history="true" w:anchor="_bookmark56">
        <w:r>
          <w:rPr>
            <w:color w:val="231F20"/>
            <w:spacing w:val="-5"/>
            <w:w w:val="105"/>
            <w:sz w:val="18"/>
          </w:rPr>
          <w:t>48</w:t>
        </w:r>
      </w:hyperlink>
    </w:p>
    <w:p>
      <w:pPr>
        <w:spacing w:line="249" w:lineRule="auto" w:before="9"/>
        <w:ind w:left="103" w:right="706" w:firstLine="0"/>
        <w:jc w:val="left"/>
        <w:rPr>
          <w:sz w:val="18"/>
        </w:rPr>
      </w:pPr>
      <w:r>
        <w:rPr>
          <w:color w:val="231F20"/>
          <w:sz w:val="18"/>
        </w:rPr>
        <w:t>Saint, The (character) </w:t>
      </w:r>
      <w:hyperlink w:history="true" w:anchor="_bookmark83">
        <w:r>
          <w:rPr>
            <w:color w:val="231F20"/>
            <w:sz w:val="18"/>
          </w:rPr>
          <w:t>68</w:t>
        </w:r>
      </w:hyperlink>
      <w:r>
        <w:rPr>
          <w:color w:val="231F20"/>
          <w:spacing w:val="40"/>
          <w:sz w:val="18"/>
        </w:rPr>
        <w:t> </w:t>
      </w:r>
      <w:r>
        <w:rPr>
          <w:color w:val="231F20"/>
          <w:sz w:val="18"/>
        </w:rPr>
        <w:t>Saladino, Gaspar </w:t>
      </w:r>
      <w:hyperlink w:history="true" w:anchor="_bookmark287">
        <w:r>
          <w:rPr>
            <w:color w:val="231F20"/>
            <w:sz w:val="18"/>
          </w:rPr>
          <w:t>242</w:t>
        </w:r>
      </w:hyperlink>
    </w:p>
    <w:p>
      <w:pPr>
        <w:spacing w:before="1"/>
        <w:ind w:left="103" w:right="0" w:firstLine="0"/>
        <w:jc w:val="left"/>
        <w:rPr>
          <w:sz w:val="18"/>
        </w:rPr>
      </w:pPr>
      <w:r>
        <w:rPr>
          <w:color w:val="231F20"/>
          <w:sz w:val="18"/>
        </w:rPr>
        <w:t>sales</w:t>
      </w:r>
      <w:r>
        <w:rPr>
          <w:color w:val="231F20"/>
          <w:spacing w:val="10"/>
          <w:sz w:val="18"/>
        </w:rPr>
        <w:t> </w:t>
      </w:r>
      <w:hyperlink w:history="true" w:anchor="_bookmark14">
        <w:r>
          <w:rPr>
            <w:color w:val="231F20"/>
            <w:sz w:val="18"/>
          </w:rPr>
          <w:t>10</w:t>
        </w:r>
      </w:hyperlink>
      <w:r>
        <w:rPr>
          <w:color w:val="231F20"/>
          <w:sz w:val="18"/>
        </w:rPr>
        <w:t>,</w:t>
      </w:r>
      <w:r>
        <w:rPr>
          <w:color w:val="231F20"/>
          <w:spacing w:val="10"/>
          <w:sz w:val="18"/>
        </w:rPr>
        <w:t> </w:t>
      </w:r>
      <w:hyperlink w:history="true" w:anchor="_bookmark185">
        <w:r>
          <w:rPr>
            <w:color w:val="231F20"/>
            <w:spacing w:val="-5"/>
            <w:sz w:val="18"/>
          </w:rPr>
          <w:t>155</w:t>
        </w:r>
      </w:hyperlink>
    </w:p>
    <w:p>
      <w:pPr>
        <w:spacing w:before="9"/>
        <w:ind w:left="343" w:right="0" w:firstLine="0"/>
        <w:jc w:val="left"/>
        <w:rPr>
          <w:sz w:val="18"/>
        </w:rPr>
      </w:pPr>
      <w:r>
        <w:rPr>
          <w:color w:val="231F20"/>
          <w:sz w:val="18"/>
        </w:rPr>
        <w:t>decline</w:t>
      </w:r>
      <w:r>
        <w:rPr>
          <w:color w:val="231F20"/>
          <w:spacing w:val="-2"/>
          <w:sz w:val="18"/>
        </w:rPr>
        <w:t> </w:t>
      </w:r>
      <w:hyperlink w:history="true" w:anchor="_bookmark145">
        <w:r>
          <w:rPr>
            <w:color w:val="231F20"/>
            <w:spacing w:val="-2"/>
            <w:sz w:val="18"/>
          </w:rPr>
          <w:t>117</w:t>
        </w:r>
      </w:hyperlink>
      <w:r>
        <w:rPr>
          <w:color w:val="231F20"/>
          <w:spacing w:val="-2"/>
          <w:sz w:val="18"/>
        </w:rPr>
        <w:t>–</w:t>
      </w:r>
      <w:hyperlink w:history="true" w:anchor="_bookmark155">
        <w:r>
          <w:rPr>
            <w:color w:val="231F20"/>
            <w:spacing w:val="-2"/>
            <w:sz w:val="18"/>
          </w:rPr>
          <w:t>23</w:t>
        </w:r>
      </w:hyperlink>
    </w:p>
    <w:p>
      <w:pPr>
        <w:spacing w:before="9"/>
        <w:ind w:left="343" w:right="0" w:firstLine="0"/>
        <w:jc w:val="left"/>
        <w:rPr>
          <w:sz w:val="18"/>
        </w:rPr>
      </w:pPr>
      <w:r>
        <w:rPr>
          <w:color w:val="231F20"/>
          <w:w w:val="105"/>
          <w:sz w:val="18"/>
        </w:rPr>
        <w:t>World War</w:t>
      </w:r>
      <w:r>
        <w:rPr>
          <w:color w:val="231F20"/>
          <w:spacing w:val="1"/>
          <w:w w:val="105"/>
          <w:sz w:val="18"/>
        </w:rPr>
        <w:t> </w:t>
      </w:r>
      <w:r>
        <w:rPr>
          <w:color w:val="231F20"/>
          <w:w w:val="105"/>
          <w:sz w:val="18"/>
        </w:rPr>
        <w:t>II</w:t>
      </w:r>
      <w:r>
        <w:rPr>
          <w:color w:val="231F20"/>
          <w:spacing w:val="1"/>
          <w:w w:val="105"/>
          <w:sz w:val="18"/>
        </w:rPr>
        <w:t> </w:t>
      </w:r>
      <w:hyperlink w:history="true" w:anchor="_bookmark141">
        <w:r>
          <w:rPr>
            <w:color w:val="231F20"/>
            <w:w w:val="105"/>
            <w:sz w:val="18"/>
          </w:rPr>
          <w:t>114</w:t>
        </w:r>
      </w:hyperlink>
      <w:r>
        <w:rPr>
          <w:color w:val="231F20"/>
          <w:w w:val="105"/>
          <w:sz w:val="18"/>
        </w:rPr>
        <w:t>,</w:t>
      </w:r>
      <w:r>
        <w:rPr>
          <w:color w:val="231F20"/>
          <w:spacing w:val="1"/>
          <w:w w:val="105"/>
          <w:sz w:val="18"/>
        </w:rPr>
        <w:t> </w:t>
      </w:r>
      <w:hyperlink w:history="true" w:anchor="_bookmark144">
        <w:r>
          <w:rPr>
            <w:color w:val="231F20"/>
            <w:w w:val="105"/>
            <w:sz w:val="18"/>
          </w:rPr>
          <w:t>116</w:t>
        </w:r>
      </w:hyperlink>
      <w:r>
        <w:rPr>
          <w:color w:val="231F20"/>
          <w:w w:val="105"/>
          <w:sz w:val="18"/>
        </w:rPr>
        <w:t>,</w:t>
      </w:r>
      <w:r>
        <w:rPr>
          <w:color w:val="231F20"/>
          <w:spacing w:val="1"/>
          <w:w w:val="105"/>
          <w:sz w:val="18"/>
        </w:rPr>
        <w:t> </w:t>
      </w:r>
      <w:hyperlink w:history="true" w:anchor="_bookmark145">
        <w:r>
          <w:rPr>
            <w:color w:val="231F20"/>
            <w:spacing w:val="-5"/>
            <w:w w:val="105"/>
            <w:sz w:val="18"/>
          </w:rPr>
          <w:t>117</w:t>
        </w:r>
      </w:hyperlink>
    </w:p>
    <w:p>
      <w:pPr>
        <w:spacing w:line="249" w:lineRule="auto" w:before="9"/>
        <w:ind w:left="103" w:right="706" w:firstLine="0"/>
        <w:jc w:val="left"/>
        <w:rPr>
          <w:i/>
          <w:sz w:val="18"/>
        </w:rPr>
      </w:pPr>
      <w:r>
        <w:rPr>
          <w:color w:val="231F20"/>
          <w:sz w:val="18"/>
        </w:rPr>
        <w:t>Sales, Michael </w:t>
      </w:r>
      <w:hyperlink w:history="true" w:anchor="_bookmark195">
        <w:r>
          <w:rPr>
            <w:color w:val="231F20"/>
            <w:sz w:val="18"/>
          </w:rPr>
          <w:t>163</w:t>
        </w:r>
      </w:hyperlink>
      <w:r>
        <w:rPr>
          <w:color w:val="231F20"/>
          <w:sz w:val="18"/>
        </w:rPr>
        <w:t>, </w:t>
      </w:r>
      <w:hyperlink w:history="true" w:anchor="_bookmark213">
        <w:r>
          <w:rPr>
            <w:color w:val="231F20"/>
            <w:sz w:val="18"/>
          </w:rPr>
          <w:t>179</w:t>
        </w:r>
      </w:hyperlink>
      <w:r>
        <w:rPr>
          <w:color w:val="231F20"/>
          <w:spacing w:val="40"/>
          <w:sz w:val="18"/>
        </w:rPr>
        <w:t> </w:t>
      </w:r>
      <w:r>
        <w:rPr>
          <w:color w:val="231F20"/>
          <w:sz w:val="18"/>
        </w:rPr>
        <w:t>Sallis,</w:t>
      </w:r>
      <w:r>
        <w:rPr>
          <w:color w:val="231F20"/>
          <w:spacing w:val="2"/>
          <w:sz w:val="18"/>
        </w:rPr>
        <w:t> </w:t>
      </w:r>
      <w:r>
        <w:rPr>
          <w:color w:val="231F20"/>
          <w:sz w:val="18"/>
        </w:rPr>
        <w:t>Ted</w:t>
      </w:r>
      <w:r>
        <w:rPr>
          <w:color w:val="231F20"/>
          <w:spacing w:val="2"/>
          <w:sz w:val="18"/>
        </w:rPr>
        <w:t> </w:t>
      </w:r>
      <w:r>
        <w:rPr>
          <w:color w:val="231F20"/>
          <w:sz w:val="18"/>
        </w:rPr>
        <w:t>(character)</w:t>
      </w:r>
      <w:r>
        <w:rPr>
          <w:color w:val="231F20"/>
          <w:spacing w:val="2"/>
          <w:sz w:val="18"/>
        </w:rPr>
        <w:t> </w:t>
      </w:r>
      <w:r>
        <w:rPr>
          <w:i/>
          <w:color w:val="231F20"/>
          <w:spacing w:val="-5"/>
          <w:sz w:val="18"/>
        </w:rPr>
        <w:t>see</w:t>
      </w:r>
    </w:p>
    <w:p>
      <w:pPr>
        <w:spacing w:before="1"/>
        <w:ind w:left="583" w:right="0" w:firstLine="0"/>
        <w:jc w:val="left"/>
        <w:rPr>
          <w:sz w:val="18"/>
        </w:rPr>
      </w:pPr>
      <w:r>
        <w:rPr>
          <w:color w:val="231F20"/>
          <w:sz w:val="18"/>
        </w:rPr>
        <w:t>Man-Thing</w:t>
      </w:r>
      <w:r>
        <w:rPr>
          <w:color w:val="231F20"/>
          <w:spacing w:val="57"/>
          <w:sz w:val="18"/>
        </w:rPr>
        <w:t> </w:t>
      </w:r>
      <w:r>
        <w:rPr>
          <w:color w:val="231F20"/>
          <w:spacing w:val="-2"/>
          <w:sz w:val="18"/>
        </w:rPr>
        <w:t>(character)</w:t>
      </w:r>
    </w:p>
    <w:p>
      <w:pPr>
        <w:spacing w:before="9"/>
        <w:ind w:left="91" w:right="323" w:firstLine="0"/>
        <w:jc w:val="center"/>
        <w:rPr>
          <w:i/>
          <w:sz w:val="18"/>
        </w:rPr>
      </w:pPr>
      <w:r>
        <w:rPr>
          <w:i/>
          <w:color w:val="231F20"/>
          <w:w w:val="105"/>
          <w:sz w:val="18"/>
        </w:rPr>
        <w:t>Sam</w:t>
      </w:r>
      <w:r>
        <w:rPr>
          <w:i/>
          <w:color w:val="231F20"/>
          <w:spacing w:val="10"/>
          <w:w w:val="105"/>
          <w:sz w:val="18"/>
        </w:rPr>
        <w:t> </w:t>
      </w:r>
      <w:r>
        <w:rPr>
          <w:i/>
          <w:color w:val="231F20"/>
          <w:w w:val="105"/>
          <w:sz w:val="18"/>
        </w:rPr>
        <w:t>Wilson:</w:t>
      </w:r>
      <w:r>
        <w:rPr>
          <w:i/>
          <w:color w:val="231F20"/>
          <w:spacing w:val="11"/>
          <w:w w:val="105"/>
          <w:sz w:val="18"/>
        </w:rPr>
        <w:t> </w:t>
      </w:r>
      <w:r>
        <w:rPr>
          <w:i/>
          <w:color w:val="231F20"/>
          <w:w w:val="105"/>
          <w:sz w:val="18"/>
        </w:rPr>
        <w:t>Captain</w:t>
      </w:r>
      <w:r>
        <w:rPr>
          <w:i/>
          <w:color w:val="231F20"/>
          <w:spacing w:val="10"/>
          <w:w w:val="105"/>
          <w:sz w:val="18"/>
        </w:rPr>
        <w:t> </w:t>
      </w:r>
      <w:r>
        <w:rPr>
          <w:i/>
          <w:color w:val="231F20"/>
          <w:spacing w:val="-2"/>
          <w:w w:val="105"/>
          <w:sz w:val="18"/>
        </w:rPr>
        <w:t>America</w:t>
      </w:r>
    </w:p>
    <w:p>
      <w:pPr>
        <w:spacing w:before="9"/>
        <w:ind w:left="79" w:right="323" w:firstLine="0"/>
        <w:jc w:val="center"/>
        <w:rPr>
          <w:sz w:val="18"/>
        </w:rPr>
      </w:pPr>
      <w:r>
        <w:rPr>
          <w:color w:val="231F20"/>
          <w:sz w:val="18"/>
        </w:rPr>
        <w:t>(comic</w:t>
      </w:r>
      <w:r>
        <w:rPr>
          <w:color w:val="231F20"/>
          <w:spacing w:val="14"/>
          <w:sz w:val="18"/>
        </w:rPr>
        <w:t> </w:t>
      </w:r>
      <w:r>
        <w:rPr>
          <w:color w:val="231F20"/>
          <w:sz w:val="18"/>
        </w:rPr>
        <w:t>book)</w:t>
      </w:r>
      <w:r>
        <w:rPr>
          <w:color w:val="231F20"/>
          <w:spacing w:val="15"/>
          <w:sz w:val="18"/>
        </w:rPr>
        <w:t> </w:t>
      </w:r>
      <w:hyperlink w:history="true" w:anchor="_bookmark211">
        <w:r>
          <w:rPr>
            <w:color w:val="231F20"/>
            <w:spacing w:val="-5"/>
            <w:sz w:val="18"/>
          </w:rPr>
          <w:t>177</w:t>
        </w:r>
      </w:hyperlink>
    </w:p>
    <w:p>
      <w:pPr>
        <w:spacing w:before="9"/>
        <w:ind w:left="91" w:right="115" w:firstLine="0"/>
        <w:jc w:val="center"/>
        <w:rPr>
          <w:sz w:val="18"/>
        </w:rPr>
      </w:pPr>
      <w:r>
        <w:rPr>
          <w:color w:val="231F20"/>
          <w:sz w:val="18"/>
        </w:rPr>
        <w:t>Sandman,</w:t>
      </w:r>
      <w:r>
        <w:rPr>
          <w:color w:val="231F20"/>
          <w:spacing w:val="10"/>
          <w:sz w:val="18"/>
        </w:rPr>
        <w:t> </w:t>
      </w:r>
      <w:r>
        <w:rPr>
          <w:color w:val="231F20"/>
          <w:sz w:val="18"/>
        </w:rPr>
        <w:t>the</w:t>
      </w:r>
      <w:r>
        <w:rPr>
          <w:color w:val="231F20"/>
          <w:spacing w:val="11"/>
          <w:sz w:val="18"/>
        </w:rPr>
        <w:t> </w:t>
      </w:r>
      <w:r>
        <w:rPr>
          <w:color w:val="231F20"/>
          <w:sz w:val="18"/>
        </w:rPr>
        <w:t>(character)</w:t>
      </w:r>
      <w:r>
        <w:rPr>
          <w:color w:val="231F20"/>
          <w:spacing w:val="11"/>
          <w:sz w:val="18"/>
        </w:rPr>
        <w:t> </w:t>
      </w:r>
      <w:hyperlink w:history="true" w:anchor="_bookmark10">
        <w:r>
          <w:rPr>
            <w:color w:val="231F20"/>
            <w:sz w:val="18"/>
          </w:rPr>
          <w:t>7</w:t>
        </w:r>
      </w:hyperlink>
      <w:r>
        <w:rPr>
          <w:color w:val="231F20"/>
          <w:sz w:val="18"/>
        </w:rPr>
        <w:t>,</w:t>
      </w:r>
      <w:r>
        <w:rPr>
          <w:color w:val="231F20"/>
          <w:spacing w:val="11"/>
          <w:sz w:val="18"/>
        </w:rPr>
        <w:t> </w:t>
      </w:r>
      <w:hyperlink w:history="true" w:anchor="_bookmark169">
        <w:r>
          <w:rPr>
            <w:color w:val="231F20"/>
            <w:spacing w:val="-4"/>
            <w:sz w:val="18"/>
          </w:rPr>
          <w:t>137</w:t>
        </w:r>
      </w:hyperlink>
      <w:r>
        <w:rPr>
          <w:color w:val="231F20"/>
          <w:spacing w:val="-4"/>
          <w:sz w:val="18"/>
        </w:rPr>
        <w:t>,</w:t>
      </w:r>
    </w:p>
    <w:p>
      <w:pPr>
        <w:spacing w:before="9"/>
        <w:ind w:left="91" w:right="1425" w:firstLine="0"/>
        <w:jc w:val="center"/>
        <w:rPr>
          <w:sz w:val="18"/>
        </w:rPr>
      </w:pPr>
      <w:hyperlink w:history="true" w:anchor="_bookmark301">
        <w:r>
          <w:rPr>
            <w:color w:val="231F20"/>
            <w:spacing w:val="-5"/>
            <w:sz w:val="18"/>
          </w:rPr>
          <w:t>280</w:t>
        </w:r>
      </w:hyperlink>
    </w:p>
    <w:p>
      <w:pPr>
        <w:spacing w:line="249" w:lineRule="auto" w:before="9"/>
        <w:ind w:left="583" w:right="51" w:hanging="480"/>
        <w:jc w:val="left"/>
        <w:rPr>
          <w:sz w:val="18"/>
        </w:rPr>
      </w:pPr>
      <w:r>
        <w:rPr>
          <w:i/>
          <w:color w:val="231F20"/>
          <w:w w:val="105"/>
          <w:sz w:val="18"/>
        </w:rPr>
        <w:t>Sandman,</w:t>
      </w:r>
      <w:r>
        <w:rPr>
          <w:i/>
          <w:color w:val="231F20"/>
          <w:spacing w:val="-2"/>
          <w:w w:val="105"/>
          <w:sz w:val="18"/>
        </w:rPr>
        <w:t> </w:t>
      </w:r>
      <w:r>
        <w:rPr>
          <w:i/>
          <w:color w:val="231F20"/>
          <w:w w:val="105"/>
          <w:sz w:val="18"/>
        </w:rPr>
        <w:t>The</w:t>
      </w:r>
      <w:r>
        <w:rPr>
          <w:i/>
          <w:color w:val="231F20"/>
          <w:spacing w:val="-2"/>
          <w:w w:val="105"/>
          <w:sz w:val="18"/>
        </w:rPr>
        <w:t> </w:t>
      </w:r>
      <w:r>
        <w:rPr>
          <w:color w:val="231F20"/>
          <w:w w:val="105"/>
          <w:sz w:val="18"/>
        </w:rPr>
        <w:t>(Gaiman,</w:t>
      </w:r>
      <w:r>
        <w:rPr>
          <w:color w:val="231F20"/>
          <w:spacing w:val="-2"/>
          <w:w w:val="105"/>
          <w:sz w:val="18"/>
        </w:rPr>
        <w:t> </w:t>
      </w:r>
      <w:r>
        <w:rPr>
          <w:color w:val="231F20"/>
          <w:w w:val="105"/>
          <w:sz w:val="18"/>
        </w:rPr>
        <w:t>Neil) </w:t>
      </w:r>
      <w:hyperlink w:history="true" w:anchor="_bookmark240">
        <w:r>
          <w:rPr>
            <w:color w:val="231F20"/>
            <w:w w:val="105"/>
            <w:sz w:val="18"/>
          </w:rPr>
          <w:t>199</w:t>
        </w:r>
      </w:hyperlink>
      <w:r>
        <w:rPr>
          <w:color w:val="231F20"/>
          <w:w w:val="105"/>
          <w:sz w:val="18"/>
        </w:rPr>
        <w:t>, </w:t>
      </w:r>
      <w:hyperlink w:history="true" w:anchor="_bookmark301">
        <w:r>
          <w:rPr>
            <w:color w:val="231F20"/>
            <w:w w:val="105"/>
            <w:sz w:val="18"/>
          </w:rPr>
          <w:t>280</w:t>
        </w:r>
      </w:hyperlink>
      <w:r>
        <w:rPr>
          <w:color w:val="231F20"/>
          <w:w w:val="105"/>
          <w:sz w:val="18"/>
        </w:rPr>
        <w:t>–</w:t>
      </w:r>
      <w:hyperlink w:history="true" w:anchor="_bookmark303">
        <w:r>
          <w:rPr>
            <w:color w:val="231F20"/>
            <w:w w:val="105"/>
            <w:sz w:val="18"/>
          </w:rPr>
          <w:t>1</w:t>
        </w:r>
      </w:hyperlink>
    </w:p>
    <w:p>
      <w:pPr>
        <w:spacing w:before="1"/>
        <w:ind w:left="103" w:right="0" w:firstLine="0"/>
        <w:jc w:val="left"/>
        <w:rPr>
          <w:sz w:val="18"/>
        </w:rPr>
      </w:pPr>
      <w:r>
        <w:rPr>
          <w:color w:val="231F20"/>
          <w:sz w:val="18"/>
        </w:rPr>
        <w:t>Sandow,</w:t>
      </w:r>
      <w:r>
        <w:rPr>
          <w:color w:val="231F20"/>
          <w:spacing w:val="13"/>
          <w:sz w:val="18"/>
        </w:rPr>
        <w:t> </w:t>
      </w:r>
      <w:r>
        <w:rPr>
          <w:color w:val="231F20"/>
          <w:sz w:val="18"/>
        </w:rPr>
        <w:t>Eugen</w:t>
      </w:r>
      <w:r>
        <w:rPr>
          <w:color w:val="231F20"/>
          <w:spacing w:val="14"/>
          <w:sz w:val="18"/>
        </w:rPr>
        <w:t> </w:t>
      </w:r>
      <w:hyperlink w:history="true" w:anchor="_bookmark214">
        <w:r>
          <w:rPr>
            <w:color w:val="231F20"/>
            <w:spacing w:val="-5"/>
            <w:sz w:val="18"/>
          </w:rPr>
          <w:t>180</w:t>
        </w:r>
      </w:hyperlink>
    </w:p>
    <w:p>
      <w:pPr>
        <w:spacing w:before="9"/>
        <w:ind w:left="103" w:right="0" w:firstLine="0"/>
        <w:jc w:val="left"/>
        <w:rPr>
          <w:sz w:val="18"/>
        </w:rPr>
      </w:pPr>
      <w:r>
        <w:rPr>
          <w:color w:val="231F20"/>
          <w:sz w:val="18"/>
        </w:rPr>
        <w:t>Sandy</w:t>
      </w:r>
      <w:r>
        <w:rPr>
          <w:color w:val="231F20"/>
          <w:spacing w:val="-3"/>
          <w:sz w:val="18"/>
        </w:rPr>
        <w:t> </w:t>
      </w:r>
      <w:r>
        <w:rPr>
          <w:color w:val="231F20"/>
          <w:sz w:val="18"/>
        </w:rPr>
        <w:t>(character)</w:t>
      </w:r>
      <w:r>
        <w:rPr>
          <w:color w:val="231F20"/>
          <w:spacing w:val="-2"/>
          <w:sz w:val="18"/>
        </w:rPr>
        <w:t> </w:t>
      </w:r>
      <w:hyperlink w:history="true" w:anchor="_bookmark231">
        <w:r>
          <w:rPr>
            <w:color w:val="231F20"/>
            <w:spacing w:val="-5"/>
            <w:sz w:val="18"/>
          </w:rPr>
          <w:t>195</w:t>
        </w:r>
      </w:hyperlink>
    </w:p>
    <w:p>
      <w:pPr>
        <w:spacing w:before="9"/>
        <w:ind w:left="103" w:right="0" w:firstLine="0"/>
        <w:jc w:val="left"/>
        <w:rPr>
          <w:sz w:val="18"/>
        </w:rPr>
      </w:pPr>
      <w:r>
        <w:rPr>
          <w:color w:val="231F20"/>
          <w:sz w:val="18"/>
        </w:rPr>
        <w:t>Sanger,</w:t>
      </w:r>
      <w:r>
        <w:rPr>
          <w:color w:val="231F20"/>
          <w:spacing w:val="13"/>
          <w:sz w:val="18"/>
        </w:rPr>
        <w:t> </w:t>
      </w:r>
      <w:r>
        <w:rPr>
          <w:color w:val="231F20"/>
          <w:sz w:val="18"/>
        </w:rPr>
        <w:t>Margaret</w:t>
      </w:r>
      <w:r>
        <w:rPr>
          <w:color w:val="231F20"/>
          <w:spacing w:val="13"/>
          <w:sz w:val="18"/>
        </w:rPr>
        <w:t> </w:t>
      </w:r>
      <w:hyperlink w:history="true" w:anchor="_bookmark79">
        <w:r>
          <w:rPr>
            <w:color w:val="231F20"/>
            <w:spacing w:val="-5"/>
            <w:sz w:val="18"/>
          </w:rPr>
          <w:t>65</w:t>
        </w:r>
      </w:hyperlink>
    </w:p>
    <w:p>
      <w:pPr>
        <w:spacing w:before="9"/>
        <w:ind w:left="103" w:right="0" w:firstLine="0"/>
        <w:jc w:val="left"/>
        <w:rPr>
          <w:sz w:val="18"/>
        </w:rPr>
      </w:pPr>
      <w:r>
        <w:rPr>
          <w:color w:val="231F20"/>
          <w:sz w:val="18"/>
        </w:rPr>
        <w:t>Sasquatch</w:t>
      </w:r>
      <w:r>
        <w:rPr>
          <w:color w:val="231F20"/>
          <w:spacing w:val="-3"/>
          <w:sz w:val="18"/>
        </w:rPr>
        <w:t> </w:t>
      </w:r>
      <w:r>
        <w:rPr>
          <w:color w:val="231F20"/>
          <w:sz w:val="18"/>
        </w:rPr>
        <w:t>(character)</w:t>
      </w:r>
      <w:r>
        <w:rPr>
          <w:color w:val="231F20"/>
          <w:spacing w:val="-2"/>
          <w:sz w:val="18"/>
        </w:rPr>
        <w:t> </w:t>
      </w:r>
      <w:hyperlink w:history="true" w:anchor="_bookmark237">
        <w:r>
          <w:rPr>
            <w:color w:val="231F20"/>
            <w:spacing w:val="-5"/>
            <w:sz w:val="18"/>
          </w:rPr>
          <w:t>197</w:t>
        </w:r>
      </w:hyperlink>
    </w:p>
    <w:p>
      <w:pPr>
        <w:spacing w:before="9"/>
        <w:ind w:left="103" w:right="0" w:firstLine="0"/>
        <w:jc w:val="left"/>
        <w:rPr>
          <w:sz w:val="18"/>
        </w:rPr>
      </w:pPr>
      <w:r>
        <w:rPr>
          <w:color w:val="231F20"/>
          <w:sz w:val="18"/>
        </w:rPr>
        <w:t>Satana (character) </w:t>
      </w:r>
      <w:hyperlink w:history="true" w:anchor="_bookmark220">
        <w:r>
          <w:rPr>
            <w:color w:val="231F20"/>
            <w:spacing w:val="-5"/>
            <w:sz w:val="18"/>
          </w:rPr>
          <w:t>186</w:t>
        </w:r>
      </w:hyperlink>
    </w:p>
    <w:p>
      <w:pPr>
        <w:spacing w:before="8"/>
        <w:ind w:left="103" w:right="0" w:firstLine="0"/>
        <w:jc w:val="left"/>
        <w:rPr>
          <w:sz w:val="18"/>
        </w:rPr>
      </w:pPr>
      <w:r>
        <w:rPr>
          <w:color w:val="231F20"/>
          <w:sz w:val="18"/>
        </w:rPr>
        <w:t>Savage,</w:t>
      </w:r>
      <w:r>
        <w:rPr>
          <w:color w:val="231F20"/>
          <w:spacing w:val="16"/>
          <w:sz w:val="18"/>
        </w:rPr>
        <w:t> </w:t>
      </w:r>
      <w:r>
        <w:rPr>
          <w:color w:val="231F20"/>
          <w:sz w:val="18"/>
        </w:rPr>
        <w:t>Doc</w:t>
      </w:r>
      <w:r>
        <w:rPr>
          <w:color w:val="231F20"/>
          <w:spacing w:val="17"/>
          <w:sz w:val="18"/>
        </w:rPr>
        <w:t> </w:t>
      </w:r>
      <w:r>
        <w:rPr>
          <w:color w:val="231F20"/>
          <w:sz w:val="18"/>
        </w:rPr>
        <w:t>(character)</w:t>
      </w:r>
      <w:r>
        <w:rPr>
          <w:color w:val="231F20"/>
          <w:spacing w:val="17"/>
          <w:sz w:val="18"/>
        </w:rPr>
        <w:t> </w:t>
      </w:r>
      <w:hyperlink w:history="true" w:anchor="_bookmark52">
        <w:r>
          <w:rPr>
            <w:color w:val="231F20"/>
            <w:sz w:val="18"/>
          </w:rPr>
          <w:t>44</w:t>
        </w:r>
      </w:hyperlink>
      <w:r>
        <w:rPr>
          <w:color w:val="231F20"/>
          <w:sz w:val="18"/>
        </w:rPr>
        <w:t>,</w:t>
      </w:r>
      <w:r>
        <w:rPr>
          <w:color w:val="231F20"/>
          <w:spacing w:val="17"/>
          <w:sz w:val="18"/>
        </w:rPr>
        <w:t> </w:t>
      </w:r>
      <w:hyperlink w:history="true" w:anchor="_bookmark88">
        <w:r>
          <w:rPr>
            <w:color w:val="231F20"/>
            <w:spacing w:val="-5"/>
            <w:sz w:val="18"/>
          </w:rPr>
          <w:t>72</w:t>
        </w:r>
      </w:hyperlink>
      <w:r>
        <w:rPr>
          <w:color w:val="231F20"/>
          <w:spacing w:val="-5"/>
          <w:sz w:val="18"/>
        </w:rPr>
        <w:t>,</w:t>
      </w:r>
    </w:p>
    <w:p>
      <w:pPr>
        <w:spacing w:before="9"/>
        <w:ind w:left="583" w:right="0" w:firstLine="0"/>
        <w:jc w:val="left"/>
        <w:rPr>
          <w:sz w:val="18"/>
        </w:rPr>
      </w:pPr>
      <w:hyperlink w:history="true" w:anchor="_bookmark132">
        <w:r>
          <w:rPr>
            <w:color w:val="231F20"/>
            <w:spacing w:val="-5"/>
            <w:sz w:val="18"/>
          </w:rPr>
          <w:t>107</w:t>
        </w:r>
      </w:hyperlink>
    </w:p>
    <w:p>
      <w:pPr>
        <w:spacing w:line="240" w:lineRule="auto" w:before="0"/>
        <w:rPr>
          <w:sz w:val="19"/>
        </w:rPr>
      </w:pPr>
      <w:r>
        <w:rPr/>
        <w:br w:type="column"/>
      </w:r>
      <w:r>
        <w:rPr>
          <w:sz w:val="19"/>
        </w:rPr>
      </w:r>
    </w:p>
    <w:p>
      <w:pPr>
        <w:spacing w:line="249" w:lineRule="auto" w:before="0"/>
        <w:ind w:left="583" w:right="513" w:hanging="480"/>
        <w:jc w:val="left"/>
        <w:rPr>
          <w:sz w:val="18"/>
        </w:rPr>
      </w:pPr>
      <w:r>
        <w:rPr>
          <w:color w:val="231F20"/>
          <w:sz w:val="18"/>
        </w:rPr>
        <w:t>Sawyer, Maggie (character) </w:t>
      </w:r>
      <w:hyperlink w:history="true" w:anchor="_bookmark238">
        <w:r>
          <w:rPr>
            <w:color w:val="231F20"/>
            <w:sz w:val="18"/>
          </w:rPr>
          <w:t>198</w:t>
        </w:r>
      </w:hyperlink>
      <w:r>
        <w:rPr>
          <w:color w:val="231F20"/>
          <w:sz w:val="18"/>
        </w:rPr>
        <w:t>,</w:t>
      </w:r>
      <w:r>
        <w:rPr>
          <w:color w:val="231F20"/>
          <w:w w:val="105"/>
          <w:sz w:val="18"/>
        </w:rPr>
        <w:t> </w:t>
      </w:r>
      <w:hyperlink w:history="true" w:anchor="_bookmark243">
        <w:r>
          <w:rPr>
            <w:color w:val="231F20"/>
            <w:w w:val="105"/>
            <w:sz w:val="18"/>
          </w:rPr>
          <w:t>200</w:t>
        </w:r>
      </w:hyperlink>
      <w:r>
        <w:rPr>
          <w:color w:val="231F20"/>
          <w:w w:val="105"/>
          <w:sz w:val="18"/>
        </w:rPr>
        <w:t>, </w:t>
      </w:r>
      <w:hyperlink w:history="true" w:anchor="_bookmark307">
        <w:r>
          <w:rPr>
            <w:color w:val="231F20"/>
            <w:w w:val="105"/>
            <w:sz w:val="18"/>
          </w:rPr>
          <w:t>285</w:t>
        </w:r>
      </w:hyperlink>
    </w:p>
    <w:p>
      <w:pPr>
        <w:spacing w:line="249" w:lineRule="auto" w:before="2"/>
        <w:ind w:left="103" w:right="690" w:firstLine="0"/>
        <w:jc w:val="left"/>
        <w:rPr>
          <w:sz w:val="18"/>
        </w:rPr>
      </w:pPr>
      <w:r>
        <w:rPr>
          <w:color w:val="231F20"/>
          <w:sz w:val="18"/>
        </w:rPr>
        <w:t>Scarlet Fox (character) </w:t>
      </w:r>
      <w:hyperlink w:history="true" w:anchor="_bookmark83">
        <w:r>
          <w:rPr>
            <w:color w:val="231F20"/>
            <w:sz w:val="18"/>
          </w:rPr>
          <w:t>68</w:t>
        </w:r>
      </w:hyperlink>
      <w:r>
        <w:rPr>
          <w:color w:val="231F20"/>
          <w:spacing w:val="40"/>
          <w:sz w:val="18"/>
        </w:rPr>
        <w:t> </w:t>
      </w:r>
      <w:r>
        <w:rPr>
          <w:color w:val="231F20"/>
          <w:sz w:val="18"/>
        </w:rPr>
        <w:t>Scarlet</w:t>
      </w:r>
      <w:r>
        <w:rPr>
          <w:color w:val="231F20"/>
          <w:spacing w:val="-5"/>
          <w:sz w:val="18"/>
        </w:rPr>
        <w:t> </w:t>
      </w:r>
      <w:r>
        <w:rPr>
          <w:color w:val="231F20"/>
          <w:sz w:val="18"/>
        </w:rPr>
        <w:t>Pimpernel</w:t>
      </w:r>
      <w:r>
        <w:rPr>
          <w:color w:val="231F20"/>
          <w:spacing w:val="-4"/>
          <w:sz w:val="18"/>
        </w:rPr>
        <w:t> </w:t>
      </w:r>
      <w:r>
        <w:rPr>
          <w:color w:val="231F20"/>
          <w:sz w:val="18"/>
        </w:rPr>
        <w:t>(character)</w:t>
      </w:r>
      <w:r>
        <w:rPr>
          <w:color w:val="231F20"/>
          <w:spacing w:val="-4"/>
          <w:sz w:val="18"/>
        </w:rPr>
        <w:t> </w:t>
      </w:r>
      <w:hyperlink w:history="true" w:anchor="_bookmark3">
        <w:r>
          <w:rPr>
            <w:color w:val="231F20"/>
            <w:sz w:val="18"/>
          </w:rPr>
          <w:t>2</w:t>
        </w:r>
      </w:hyperlink>
      <w:r>
        <w:rPr>
          <w:color w:val="231F20"/>
          <w:sz w:val="18"/>
        </w:rPr>
        <w:t>,</w:t>
      </w:r>
    </w:p>
    <w:p>
      <w:pPr>
        <w:spacing w:before="1"/>
        <w:ind w:left="583" w:right="0" w:firstLine="0"/>
        <w:jc w:val="left"/>
        <w:rPr>
          <w:sz w:val="18"/>
        </w:rPr>
      </w:pPr>
      <w:hyperlink w:history="true" w:anchor="_bookmark59">
        <w:r>
          <w:rPr>
            <w:color w:val="231F20"/>
            <w:w w:val="105"/>
            <w:sz w:val="18"/>
          </w:rPr>
          <w:t>50</w:t>
        </w:r>
      </w:hyperlink>
      <w:r>
        <w:rPr>
          <w:color w:val="231F20"/>
          <w:w w:val="105"/>
          <w:sz w:val="18"/>
        </w:rPr>
        <w:t>,</w:t>
      </w:r>
      <w:r>
        <w:rPr>
          <w:color w:val="231F20"/>
          <w:spacing w:val="10"/>
          <w:w w:val="105"/>
          <w:sz w:val="18"/>
        </w:rPr>
        <w:t> </w:t>
      </w:r>
      <w:hyperlink w:history="true" w:anchor="_bookmark66">
        <w:r>
          <w:rPr>
            <w:color w:val="231F20"/>
            <w:w w:val="105"/>
            <w:sz w:val="18"/>
          </w:rPr>
          <w:t>54</w:t>
        </w:r>
      </w:hyperlink>
      <w:r>
        <w:rPr>
          <w:color w:val="231F20"/>
          <w:w w:val="105"/>
          <w:sz w:val="18"/>
        </w:rPr>
        <w:t>–</w:t>
      </w:r>
      <w:hyperlink w:history="true" w:anchor="_bookmark69">
        <w:r>
          <w:rPr>
            <w:color w:val="231F20"/>
            <w:w w:val="105"/>
            <w:sz w:val="18"/>
          </w:rPr>
          <w:t>7</w:t>
        </w:r>
      </w:hyperlink>
      <w:r>
        <w:rPr>
          <w:color w:val="231F20"/>
          <w:w w:val="105"/>
          <w:sz w:val="18"/>
        </w:rPr>
        <w:t>,</w:t>
      </w:r>
      <w:r>
        <w:rPr>
          <w:color w:val="231F20"/>
          <w:spacing w:val="11"/>
          <w:w w:val="105"/>
          <w:sz w:val="18"/>
        </w:rPr>
        <w:t> </w:t>
      </w:r>
      <w:hyperlink w:history="true" w:anchor="_bookmark74">
        <w:r>
          <w:rPr>
            <w:color w:val="231F20"/>
            <w:w w:val="105"/>
            <w:sz w:val="18"/>
          </w:rPr>
          <w:t>62</w:t>
        </w:r>
      </w:hyperlink>
      <w:r>
        <w:rPr>
          <w:color w:val="231F20"/>
          <w:w w:val="105"/>
          <w:sz w:val="18"/>
        </w:rPr>
        <w:t>,</w:t>
      </w:r>
      <w:r>
        <w:rPr>
          <w:color w:val="231F20"/>
          <w:spacing w:val="11"/>
          <w:w w:val="105"/>
          <w:sz w:val="18"/>
        </w:rPr>
        <w:t> </w:t>
      </w:r>
      <w:hyperlink w:history="true" w:anchor="_bookmark104">
        <w:r>
          <w:rPr>
            <w:color w:val="231F20"/>
            <w:spacing w:val="-4"/>
            <w:w w:val="105"/>
            <w:sz w:val="18"/>
          </w:rPr>
          <w:t>84</w:t>
        </w:r>
      </w:hyperlink>
      <w:r>
        <w:rPr>
          <w:color w:val="231F20"/>
          <w:spacing w:val="-4"/>
          <w:w w:val="105"/>
          <w:sz w:val="18"/>
        </w:rPr>
        <w:t>–</w:t>
      </w:r>
      <w:hyperlink w:history="true" w:anchor="_bookmark106">
        <w:r>
          <w:rPr>
            <w:color w:val="231F20"/>
            <w:spacing w:val="-4"/>
            <w:w w:val="105"/>
            <w:sz w:val="18"/>
          </w:rPr>
          <w:t>5</w:t>
        </w:r>
      </w:hyperlink>
    </w:p>
    <w:p>
      <w:pPr>
        <w:spacing w:line="249" w:lineRule="auto" w:before="9"/>
        <w:ind w:left="583" w:right="515" w:hanging="480"/>
        <w:jc w:val="left"/>
        <w:rPr>
          <w:sz w:val="18"/>
        </w:rPr>
      </w:pPr>
      <w:r>
        <w:rPr>
          <w:i/>
          <w:color w:val="231F20"/>
          <w:w w:val="105"/>
          <w:sz w:val="18"/>
        </w:rPr>
        <w:t>Scarlet Pimpernel, The </w:t>
      </w:r>
      <w:r>
        <w:rPr>
          <w:color w:val="231F20"/>
          <w:w w:val="105"/>
          <w:sz w:val="18"/>
        </w:rPr>
        <w:t>(Orczy, Baroness)</w:t>
      </w:r>
      <w:r>
        <w:rPr>
          <w:color w:val="231F20"/>
          <w:spacing w:val="-7"/>
          <w:w w:val="105"/>
          <w:sz w:val="18"/>
        </w:rPr>
        <w:t> </w:t>
      </w:r>
      <w:hyperlink w:history="true" w:anchor="_bookmark44">
        <w:r>
          <w:rPr>
            <w:color w:val="231F20"/>
            <w:w w:val="105"/>
            <w:sz w:val="18"/>
          </w:rPr>
          <w:t>39</w:t>
        </w:r>
      </w:hyperlink>
      <w:r>
        <w:rPr>
          <w:color w:val="231F20"/>
          <w:w w:val="105"/>
          <w:sz w:val="18"/>
        </w:rPr>
        <w:t>,</w:t>
      </w:r>
      <w:r>
        <w:rPr>
          <w:color w:val="231F20"/>
          <w:spacing w:val="-6"/>
          <w:w w:val="105"/>
          <w:sz w:val="18"/>
        </w:rPr>
        <w:t> </w:t>
      </w:r>
      <w:hyperlink w:history="true" w:anchor="_bookmark59">
        <w:r>
          <w:rPr>
            <w:color w:val="231F20"/>
            <w:w w:val="105"/>
            <w:sz w:val="18"/>
          </w:rPr>
          <w:t>50</w:t>
        </w:r>
      </w:hyperlink>
      <w:r>
        <w:rPr>
          <w:color w:val="231F20"/>
          <w:w w:val="105"/>
          <w:sz w:val="18"/>
        </w:rPr>
        <w:t>,</w:t>
      </w:r>
      <w:r>
        <w:rPr>
          <w:color w:val="231F20"/>
          <w:spacing w:val="-6"/>
          <w:w w:val="105"/>
          <w:sz w:val="18"/>
        </w:rPr>
        <w:t> </w:t>
      </w:r>
      <w:hyperlink w:history="true" w:anchor="_bookmark65">
        <w:r>
          <w:rPr>
            <w:color w:val="231F20"/>
            <w:w w:val="105"/>
            <w:sz w:val="18"/>
          </w:rPr>
          <w:t>53</w:t>
        </w:r>
      </w:hyperlink>
      <w:r>
        <w:rPr>
          <w:color w:val="231F20"/>
          <w:w w:val="105"/>
          <w:sz w:val="18"/>
        </w:rPr>
        <w:t>–</w:t>
      </w:r>
      <w:hyperlink w:history="true" w:anchor="_bookmark71">
        <w:r>
          <w:rPr>
            <w:color w:val="231F20"/>
            <w:w w:val="105"/>
            <w:sz w:val="18"/>
          </w:rPr>
          <w:t>9</w:t>
        </w:r>
      </w:hyperlink>
      <w:r>
        <w:rPr>
          <w:color w:val="231F20"/>
          <w:w w:val="105"/>
          <w:sz w:val="18"/>
        </w:rPr>
        <w:t>,</w:t>
      </w:r>
      <w:r>
        <w:rPr>
          <w:color w:val="231F20"/>
          <w:spacing w:val="-6"/>
          <w:w w:val="105"/>
          <w:sz w:val="18"/>
        </w:rPr>
        <w:t> </w:t>
      </w:r>
      <w:hyperlink w:history="true" w:anchor="_bookmark74">
        <w:r>
          <w:rPr>
            <w:color w:val="231F20"/>
            <w:w w:val="105"/>
            <w:sz w:val="18"/>
          </w:rPr>
          <w:t>62</w:t>
        </w:r>
      </w:hyperlink>
      <w:r>
        <w:rPr>
          <w:color w:val="231F20"/>
          <w:w w:val="105"/>
          <w:sz w:val="18"/>
        </w:rPr>
        <w:t>,</w:t>
      </w:r>
    </w:p>
    <w:p>
      <w:pPr>
        <w:spacing w:before="1"/>
        <w:ind w:left="583" w:right="0" w:firstLine="0"/>
        <w:jc w:val="left"/>
        <w:rPr>
          <w:sz w:val="18"/>
        </w:rPr>
      </w:pPr>
      <w:hyperlink w:history="true" w:anchor="_bookmark104">
        <w:r>
          <w:rPr>
            <w:color w:val="231F20"/>
            <w:spacing w:val="-4"/>
            <w:sz w:val="18"/>
          </w:rPr>
          <w:t>84</w:t>
        </w:r>
      </w:hyperlink>
      <w:r>
        <w:rPr>
          <w:color w:val="231F20"/>
          <w:spacing w:val="-4"/>
          <w:sz w:val="18"/>
        </w:rPr>
        <w:t>–</w:t>
      </w:r>
      <w:hyperlink w:history="true" w:anchor="_bookmark106">
        <w:r>
          <w:rPr>
            <w:color w:val="231F20"/>
            <w:spacing w:val="-4"/>
            <w:sz w:val="18"/>
          </w:rPr>
          <w:t>5</w:t>
        </w:r>
      </w:hyperlink>
    </w:p>
    <w:p>
      <w:pPr>
        <w:spacing w:line="249" w:lineRule="auto" w:before="9"/>
        <w:ind w:left="103" w:right="642" w:firstLine="0"/>
        <w:jc w:val="left"/>
        <w:rPr>
          <w:sz w:val="18"/>
        </w:rPr>
      </w:pPr>
      <w:r>
        <w:rPr>
          <w:color w:val="231F20"/>
          <w:sz w:val="18"/>
        </w:rPr>
        <w:t>Scarlet Witch (character) </w:t>
      </w:r>
      <w:hyperlink w:history="true" w:anchor="_bookmark221">
        <w:r>
          <w:rPr>
            <w:color w:val="231F20"/>
            <w:sz w:val="18"/>
          </w:rPr>
          <w:t>187</w:t>
        </w:r>
      </w:hyperlink>
      <w:r>
        <w:rPr>
          <w:color w:val="231F20"/>
          <w:spacing w:val="40"/>
          <w:sz w:val="18"/>
        </w:rPr>
        <w:t> </w:t>
      </w:r>
      <w:r>
        <w:rPr>
          <w:i/>
          <w:color w:val="231F20"/>
          <w:sz w:val="18"/>
        </w:rPr>
        <w:t>Scarlet Witch </w:t>
      </w:r>
      <w:r>
        <w:rPr>
          <w:color w:val="231F20"/>
          <w:sz w:val="18"/>
        </w:rPr>
        <w:t>(comic book) </w:t>
      </w:r>
      <w:hyperlink w:history="true" w:anchor="_bookmark285">
        <w:r>
          <w:rPr>
            <w:color w:val="231F20"/>
            <w:sz w:val="18"/>
          </w:rPr>
          <w:t>241</w:t>
        </w:r>
      </w:hyperlink>
      <w:r>
        <w:rPr>
          <w:color w:val="231F20"/>
          <w:spacing w:val="40"/>
          <w:sz w:val="18"/>
        </w:rPr>
        <w:t> </w:t>
      </w:r>
      <w:r>
        <w:rPr>
          <w:color w:val="231F20"/>
          <w:sz w:val="18"/>
        </w:rPr>
        <w:t>scenes </w:t>
      </w:r>
      <w:hyperlink w:history="true" w:anchor="_bookmark270">
        <w:r>
          <w:rPr>
            <w:color w:val="231F20"/>
            <w:sz w:val="18"/>
          </w:rPr>
          <w:t>227</w:t>
        </w:r>
      </w:hyperlink>
    </w:p>
    <w:p>
      <w:pPr>
        <w:spacing w:before="1"/>
        <w:ind w:left="103" w:right="0" w:firstLine="0"/>
        <w:jc w:val="left"/>
        <w:rPr>
          <w:sz w:val="18"/>
        </w:rPr>
      </w:pPr>
      <w:r>
        <w:rPr>
          <w:color w:val="231F20"/>
          <w:w w:val="105"/>
          <w:sz w:val="18"/>
        </w:rPr>
        <w:t>Schiff,</w:t>
      </w:r>
      <w:r>
        <w:rPr>
          <w:color w:val="231F20"/>
          <w:spacing w:val="11"/>
          <w:w w:val="105"/>
          <w:sz w:val="18"/>
        </w:rPr>
        <w:t> </w:t>
      </w:r>
      <w:r>
        <w:rPr>
          <w:color w:val="231F20"/>
          <w:w w:val="105"/>
          <w:sz w:val="18"/>
        </w:rPr>
        <w:t>Jack</w:t>
      </w:r>
      <w:r>
        <w:rPr>
          <w:color w:val="231F20"/>
          <w:spacing w:val="12"/>
          <w:w w:val="105"/>
          <w:sz w:val="18"/>
        </w:rPr>
        <w:t> </w:t>
      </w:r>
      <w:hyperlink w:history="true" w:anchor="_bookmark143">
        <w:r>
          <w:rPr>
            <w:color w:val="231F20"/>
            <w:spacing w:val="-5"/>
            <w:w w:val="105"/>
            <w:sz w:val="18"/>
          </w:rPr>
          <w:t>115</w:t>
        </w:r>
      </w:hyperlink>
    </w:p>
    <w:p>
      <w:pPr>
        <w:spacing w:before="9"/>
        <w:ind w:left="103" w:right="0" w:firstLine="0"/>
        <w:jc w:val="left"/>
        <w:rPr>
          <w:sz w:val="18"/>
        </w:rPr>
      </w:pPr>
      <w:r>
        <w:rPr>
          <w:color w:val="231F20"/>
          <w:sz w:val="18"/>
        </w:rPr>
        <w:t>Schwartz,</w:t>
      </w:r>
      <w:r>
        <w:rPr>
          <w:color w:val="231F20"/>
          <w:spacing w:val="23"/>
          <w:sz w:val="18"/>
        </w:rPr>
        <w:t> </w:t>
      </w:r>
      <w:r>
        <w:rPr>
          <w:color w:val="231F20"/>
          <w:sz w:val="18"/>
        </w:rPr>
        <w:t>Julius</w:t>
      </w:r>
      <w:r>
        <w:rPr>
          <w:color w:val="231F20"/>
          <w:spacing w:val="23"/>
          <w:sz w:val="18"/>
        </w:rPr>
        <w:t> </w:t>
      </w:r>
      <w:hyperlink w:history="true" w:anchor="_bookmark155">
        <w:r>
          <w:rPr>
            <w:color w:val="231F20"/>
            <w:spacing w:val="-5"/>
            <w:sz w:val="18"/>
          </w:rPr>
          <w:t>123</w:t>
        </w:r>
      </w:hyperlink>
    </w:p>
    <w:p>
      <w:pPr>
        <w:spacing w:line="249" w:lineRule="auto" w:before="9"/>
        <w:ind w:left="583" w:right="421" w:hanging="480"/>
        <w:jc w:val="left"/>
        <w:rPr>
          <w:sz w:val="18"/>
        </w:rPr>
      </w:pPr>
      <w:r>
        <w:rPr>
          <w:i/>
          <w:color w:val="231F20"/>
          <w:spacing w:val="-2"/>
          <w:w w:val="105"/>
          <w:sz w:val="18"/>
        </w:rPr>
        <w:t>Schwarze</w:t>
      </w:r>
      <w:r>
        <w:rPr>
          <w:i/>
          <w:color w:val="231F20"/>
          <w:spacing w:val="-5"/>
          <w:w w:val="105"/>
          <w:sz w:val="18"/>
        </w:rPr>
        <w:t> </w:t>
      </w:r>
      <w:r>
        <w:rPr>
          <w:i/>
          <w:color w:val="231F20"/>
          <w:spacing w:val="-2"/>
          <w:w w:val="105"/>
          <w:sz w:val="18"/>
        </w:rPr>
        <w:t>Korps,</w:t>
      </w:r>
      <w:r>
        <w:rPr>
          <w:i/>
          <w:color w:val="231F20"/>
          <w:spacing w:val="-5"/>
          <w:w w:val="105"/>
          <w:sz w:val="18"/>
        </w:rPr>
        <w:t> </w:t>
      </w:r>
      <w:r>
        <w:rPr>
          <w:i/>
          <w:color w:val="231F20"/>
          <w:spacing w:val="-2"/>
          <w:w w:val="105"/>
          <w:sz w:val="18"/>
        </w:rPr>
        <w:t>Das</w:t>
      </w:r>
      <w:r>
        <w:rPr>
          <w:i/>
          <w:color w:val="231F20"/>
          <w:spacing w:val="-5"/>
          <w:w w:val="105"/>
          <w:sz w:val="18"/>
        </w:rPr>
        <w:t> </w:t>
      </w:r>
      <w:r>
        <w:rPr>
          <w:color w:val="231F20"/>
          <w:spacing w:val="-2"/>
          <w:w w:val="105"/>
          <w:sz w:val="18"/>
        </w:rPr>
        <w:t>(newspaper)</w:t>
      </w:r>
      <w:r>
        <w:rPr>
          <w:color w:val="231F20"/>
          <w:spacing w:val="40"/>
          <w:w w:val="105"/>
          <w:sz w:val="18"/>
        </w:rPr>
        <w:t> </w:t>
      </w:r>
      <w:hyperlink w:history="true" w:anchor="_bookmark138">
        <w:r>
          <w:rPr>
            <w:color w:val="231F20"/>
            <w:spacing w:val="-4"/>
            <w:w w:val="105"/>
            <w:sz w:val="18"/>
          </w:rPr>
          <w:t>112</w:t>
        </w:r>
      </w:hyperlink>
    </w:p>
    <w:p>
      <w:pPr>
        <w:spacing w:line="249" w:lineRule="auto" w:before="1"/>
        <w:ind w:left="103" w:right="913" w:firstLine="0"/>
        <w:jc w:val="left"/>
        <w:rPr>
          <w:sz w:val="18"/>
        </w:rPr>
      </w:pPr>
      <w:r>
        <w:rPr>
          <w:color w:val="231F20"/>
          <w:sz w:val="18"/>
        </w:rPr>
        <w:t>Scott, Alan (character) </w:t>
      </w:r>
      <w:hyperlink w:history="true" w:anchor="_bookmark243">
        <w:r>
          <w:rPr>
            <w:color w:val="231F20"/>
            <w:sz w:val="18"/>
          </w:rPr>
          <w:t>200</w:t>
        </w:r>
      </w:hyperlink>
      <w:r>
        <w:rPr>
          <w:color w:val="231F20"/>
          <w:spacing w:val="40"/>
          <w:sz w:val="18"/>
        </w:rPr>
        <w:t> </w:t>
      </w:r>
      <w:r>
        <w:rPr>
          <w:color w:val="231F20"/>
          <w:sz w:val="18"/>
        </w:rPr>
        <w:t>Scott, Nicola </w:t>
      </w:r>
      <w:hyperlink w:history="true" w:anchor="_bookmark307">
        <w:r>
          <w:rPr>
            <w:color w:val="231F20"/>
            <w:sz w:val="18"/>
          </w:rPr>
          <w:t>285</w:t>
        </w:r>
      </w:hyperlink>
    </w:p>
    <w:p>
      <w:pPr>
        <w:spacing w:line="249" w:lineRule="auto" w:before="1"/>
        <w:ind w:left="583" w:right="0" w:hanging="480"/>
        <w:jc w:val="left"/>
        <w:rPr>
          <w:sz w:val="18"/>
        </w:rPr>
      </w:pPr>
      <w:r>
        <w:rPr>
          <w:color w:val="231F20"/>
          <w:sz w:val="18"/>
        </w:rPr>
        <w:t>SDI (Strategic Defense </w:t>
      </w:r>
      <w:r>
        <w:rPr>
          <w:color w:val="231F20"/>
          <w:sz w:val="18"/>
        </w:rPr>
        <w:t>Initiative</w:t>
      </w:r>
      <w:r>
        <w:rPr>
          <w:color w:val="231F20"/>
          <w:spacing w:val="40"/>
          <w:sz w:val="18"/>
        </w:rPr>
        <w:t> </w:t>
      </w:r>
      <w:r>
        <w:rPr>
          <w:color w:val="231F20"/>
          <w:sz w:val="18"/>
        </w:rPr>
        <w:t>Organization) </w:t>
      </w:r>
      <w:hyperlink w:history="true" w:anchor="_bookmark179">
        <w:r>
          <w:rPr>
            <w:color w:val="231F20"/>
            <w:sz w:val="18"/>
          </w:rPr>
          <w:t>147</w:t>
        </w:r>
      </w:hyperlink>
      <w:r>
        <w:rPr>
          <w:color w:val="231F20"/>
          <w:sz w:val="18"/>
        </w:rPr>
        <w:t>–</w:t>
      </w:r>
      <w:hyperlink w:history="true" w:anchor="_bookmark180">
        <w:r>
          <w:rPr>
            <w:color w:val="231F20"/>
            <w:sz w:val="18"/>
          </w:rPr>
          <w:t>8</w:t>
        </w:r>
      </w:hyperlink>
    </w:p>
    <w:p>
      <w:pPr>
        <w:spacing w:line="249" w:lineRule="auto" w:before="1"/>
        <w:ind w:left="583" w:right="738" w:hanging="480"/>
        <w:jc w:val="left"/>
        <w:rPr>
          <w:sz w:val="18"/>
        </w:rPr>
      </w:pPr>
      <w:r>
        <w:rPr>
          <w:i/>
          <w:color w:val="231F20"/>
          <w:w w:val="105"/>
          <w:sz w:val="18"/>
        </w:rPr>
        <w:t>Sebastian</w:t>
      </w:r>
      <w:r>
        <w:rPr>
          <w:i/>
          <w:color w:val="231F20"/>
          <w:spacing w:val="-7"/>
          <w:w w:val="105"/>
          <w:sz w:val="18"/>
        </w:rPr>
        <w:t> </w:t>
      </w:r>
      <w:r>
        <w:rPr>
          <w:i/>
          <w:color w:val="231F20"/>
          <w:w w:val="115"/>
          <w:sz w:val="18"/>
        </w:rPr>
        <w:t>O</w:t>
      </w:r>
      <w:r>
        <w:rPr>
          <w:i/>
          <w:color w:val="231F20"/>
          <w:spacing w:val="-10"/>
          <w:w w:val="115"/>
          <w:sz w:val="18"/>
        </w:rPr>
        <w:t> </w:t>
      </w:r>
      <w:r>
        <w:rPr>
          <w:color w:val="231F20"/>
          <w:w w:val="105"/>
          <w:sz w:val="18"/>
        </w:rPr>
        <w:t>(Morrison,</w:t>
      </w:r>
      <w:r>
        <w:rPr>
          <w:color w:val="231F20"/>
          <w:spacing w:val="-6"/>
          <w:w w:val="105"/>
          <w:sz w:val="18"/>
        </w:rPr>
        <w:t> </w:t>
      </w:r>
      <w:r>
        <w:rPr>
          <w:color w:val="231F20"/>
          <w:w w:val="105"/>
          <w:sz w:val="18"/>
        </w:rPr>
        <w:t>Grant/ Yeowell, Steve) </w:t>
      </w:r>
      <w:hyperlink w:history="true" w:anchor="_bookmark243">
        <w:r>
          <w:rPr>
            <w:color w:val="231F20"/>
            <w:w w:val="105"/>
            <w:sz w:val="18"/>
          </w:rPr>
          <w:t>200</w:t>
        </w:r>
      </w:hyperlink>
    </w:p>
    <w:p>
      <w:pPr>
        <w:spacing w:line="249" w:lineRule="auto" w:before="1"/>
        <w:ind w:left="343" w:right="1520" w:hanging="240"/>
        <w:jc w:val="left"/>
        <w:rPr>
          <w:sz w:val="18"/>
        </w:rPr>
      </w:pPr>
      <w:r>
        <w:rPr>
          <w:color w:val="231F20"/>
          <w:sz w:val="18"/>
        </w:rPr>
        <w:t>second Code era </w:t>
      </w:r>
      <w:hyperlink w:history="true" w:anchor="_bookmark13">
        <w:r>
          <w:rPr>
            <w:color w:val="231F20"/>
            <w:sz w:val="18"/>
          </w:rPr>
          <w:t>9</w:t>
        </w:r>
      </w:hyperlink>
      <w:r>
        <w:rPr>
          <w:color w:val="231F20"/>
          <w:spacing w:val="40"/>
          <w:sz w:val="18"/>
        </w:rPr>
        <w:t> </w:t>
      </w:r>
      <w:r>
        <w:rPr>
          <w:color w:val="231F20"/>
          <w:sz w:val="18"/>
        </w:rPr>
        <w:t>key</w:t>
      </w:r>
      <w:r>
        <w:rPr>
          <w:color w:val="231F20"/>
          <w:spacing w:val="-3"/>
          <w:sz w:val="18"/>
        </w:rPr>
        <w:t> </w:t>
      </w:r>
      <w:r>
        <w:rPr>
          <w:color w:val="231F20"/>
          <w:sz w:val="18"/>
        </w:rPr>
        <w:t>texts</w:t>
      </w:r>
      <w:r>
        <w:rPr>
          <w:color w:val="231F20"/>
          <w:spacing w:val="-3"/>
          <w:sz w:val="18"/>
        </w:rPr>
        <w:t> </w:t>
      </w:r>
      <w:hyperlink w:history="true" w:anchor="_bookmark298">
        <w:r>
          <w:rPr>
            <w:color w:val="231F20"/>
            <w:sz w:val="18"/>
          </w:rPr>
          <w:t>278</w:t>
        </w:r>
      </w:hyperlink>
      <w:r>
        <w:rPr>
          <w:color w:val="231F20"/>
          <w:sz w:val="18"/>
        </w:rPr>
        <w:t>–</w:t>
      </w:r>
      <w:hyperlink w:history="true" w:anchor="_bookmark303">
        <w:r>
          <w:rPr>
            <w:color w:val="231F20"/>
            <w:sz w:val="18"/>
          </w:rPr>
          <w:t>81</w:t>
        </w:r>
      </w:hyperlink>
    </w:p>
    <w:p>
      <w:pPr>
        <w:spacing w:before="2"/>
        <w:ind w:left="343" w:right="0" w:firstLine="0"/>
        <w:jc w:val="left"/>
        <w:rPr>
          <w:sz w:val="18"/>
        </w:rPr>
      </w:pPr>
      <w:r>
        <w:rPr>
          <w:color w:val="231F20"/>
          <w:sz w:val="18"/>
        </w:rPr>
        <w:t>race</w:t>
      </w:r>
      <w:r>
        <w:rPr>
          <w:color w:val="231F20"/>
          <w:spacing w:val="5"/>
          <w:sz w:val="18"/>
        </w:rPr>
        <w:t> </w:t>
      </w:r>
      <w:hyperlink w:history="true" w:anchor="_bookmark198">
        <w:r>
          <w:rPr>
            <w:color w:val="231F20"/>
            <w:spacing w:val="-2"/>
            <w:sz w:val="18"/>
          </w:rPr>
          <w:t>165</w:t>
        </w:r>
      </w:hyperlink>
      <w:r>
        <w:rPr>
          <w:color w:val="231F20"/>
          <w:spacing w:val="-2"/>
          <w:sz w:val="18"/>
        </w:rPr>
        <w:t>–</w:t>
      </w:r>
      <w:hyperlink w:history="true" w:anchor="_bookmark206">
        <w:r>
          <w:rPr>
            <w:color w:val="231F20"/>
            <w:spacing w:val="-2"/>
            <w:sz w:val="18"/>
          </w:rPr>
          <w:t>73</w:t>
        </w:r>
      </w:hyperlink>
    </w:p>
    <w:p>
      <w:pPr>
        <w:spacing w:line="249" w:lineRule="auto" w:before="8"/>
        <w:ind w:left="583" w:right="513" w:hanging="480"/>
        <w:jc w:val="left"/>
        <w:rPr>
          <w:sz w:val="18"/>
        </w:rPr>
      </w:pPr>
      <w:r>
        <w:rPr>
          <w:color w:val="231F20"/>
          <w:sz w:val="18"/>
        </w:rPr>
        <w:t>Second National Conference </w:t>
      </w:r>
      <w:r>
        <w:rPr>
          <w:color w:val="231F20"/>
          <w:sz w:val="18"/>
        </w:rPr>
        <w:t>on</w:t>
      </w:r>
      <w:r>
        <w:rPr>
          <w:color w:val="231F20"/>
          <w:spacing w:val="40"/>
          <w:sz w:val="18"/>
        </w:rPr>
        <w:t> </w:t>
      </w:r>
      <w:r>
        <w:rPr>
          <w:color w:val="231F20"/>
          <w:sz w:val="18"/>
        </w:rPr>
        <w:t>Race Betterment </w:t>
      </w:r>
      <w:hyperlink w:history="true" w:anchor="_bookmark79">
        <w:r>
          <w:rPr>
            <w:color w:val="231F20"/>
            <w:sz w:val="18"/>
          </w:rPr>
          <w:t>65</w:t>
        </w:r>
      </w:hyperlink>
    </w:p>
    <w:p>
      <w:pPr>
        <w:spacing w:before="2"/>
        <w:ind w:left="103" w:right="0" w:firstLine="0"/>
        <w:jc w:val="left"/>
        <w:rPr>
          <w:sz w:val="18"/>
        </w:rPr>
      </w:pPr>
      <w:r>
        <w:rPr>
          <w:i/>
          <w:color w:val="231F20"/>
          <w:sz w:val="18"/>
        </w:rPr>
        <w:t>Secret</w:t>
      </w:r>
      <w:r>
        <w:rPr>
          <w:i/>
          <w:color w:val="231F20"/>
          <w:spacing w:val="8"/>
          <w:sz w:val="18"/>
        </w:rPr>
        <w:t> </w:t>
      </w:r>
      <w:r>
        <w:rPr>
          <w:i/>
          <w:color w:val="231F20"/>
          <w:sz w:val="18"/>
        </w:rPr>
        <w:t>Wars</w:t>
      </w:r>
      <w:r>
        <w:rPr>
          <w:i/>
          <w:color w:val="231F20"/>
          <w:spacing w:val="10"/>
          <w:sz w:val="18"/>
        </w:rPr>
        <w:t> </w:t>
      </w:r>
      <w:r>
        <w:rPr>
          <w:color w:val="231F20"/>
          <w:sz w:val="18"/>
        </w:rPr>
        <w:t>#1</w:t>
      </w:r>
      <w:r>
        <w:rPr>
          <w:color w:val="231F20"/>
          <w:spacing w:val="10"/>
          <w:sz w:val="18"/>
        </w:rPr>
        <w:t> </w:t>
      </w:r>
      <w:r>
        <w:rPr>
          <w:color w:val="231F20"/>
          <w:sz w:val="18"/>
        </w:rPr>
        <w:t>(comic</w:t>
      </w:r>
      <w:r>
        <w:rPr>
          <w:color w:val="231F20"/>
          <w:spacing w:val="10"/>
          <w:sz w:val="18"/>
        </w:rPr>
        <w:t> </w:t>
      </w:r>
      <w:r>
        <w:rPr>
          <w:color w:val="231F20"/>
          <w:sz w:val="18"/>
        </w:rPr>
        <w:t>book)</w:t>
      </w:r>
      <w:r>
        <w:rPr>
          <w:color w:val="231F20"/>
          <w:spacing w:val="10"/>
          <w:sz w:val="18"/>
        </w:rPr>
        <w:t> </w:t>
      </w:r>
      <w:hyperlink w:history="true" w:anchor="_bookmark16">
        <w:r>
          <w:rPr>
            <w:color w:val="231F20"/>
            <w:spacing w:val="-5"/>
            <w:sz w:val="18"/>
          </w:rPr>
          <w:t>11</w:t>
        </w:r>
      </w:hyperlink>
    </w:p>
    <w:p>
      <w:pPr>
        <w:spacing w:before="9"/>
        <w:ind w:left="103" w:right="0" w:firstLine="0"/>
        <w:jc w:val="left"/>
        <w:rPr>
          <w:i/>
          <w:sz w:val="18"/>
        </w:rPr>
      </w:pPr>
      <w:r>
        <w:rPr>
          <w:i/>
          <w:color w:val="231F20"/>
          <w:w w:val="105"/>
          <w:sz w:val="18"/>
        </w:rPr>
        <w:t>Seduction</w:t>
      </w:r>
      <w:r>
        <w:rPr>
          <w:i/>
          <w:color w:val="231F20"/>
          <w:spacing w:val="7"/>
          <w:w w:val="105"/>
          <w:sz w:val="18"/>
        </w:rPr>
        <w:t> </w:t>
      </w:r>
      <w:r>
        <w:rPr>
          <w:i/>
          <w:color w:val="231F20"/>
          <w:w w:val="105"/>
          <w:sz w:val="18"/>
        </w:rPr>
        <w:t>of</w:t>
      </w:r>
      <w:r>
        <w:rPr>
          <w:i/>
          <w:color w:val="231F20"/>
          <w:spacing w:val="6"/>
          <w:w w:val="105"/>
          <w:sz w:val="18"/>
        </w:rPr>
        <w:t> </w:t>
      </w:r>
      <w:r>
        <w:rPr>
          <w:i/>
          <w:color w:val="231F20"/>
          <w:w w:val="105"/>
          <w:sz w:val="18"/>
        </w:rPr>
        <w:t>the</w:t>
      </w:r>
      <w:r>
        <w:rPr>
          <w:i/>
          <w:color w:val="231F20"/>
          <w:spacing w:val="7"/>
          <w:w w:val="105"/>
          <w:sz w:val="18"/>
        </w:rPr>
        <w:t> </w:t>
      </w:r>
      <w:r>
        <w:rPr>
          <w:i/>
          <w:color w:val="231F20"/>
          <w:spacing w:val="-2"/>
          <w:w w:val="105"/>
          <w:sz w:val="18"/>
        </w:rPr>
        <w:t>Innocent</w:t>
      </w:r>
    </w:p>
    <w:p>
      <w:pPr>
        <w:spacing w:before="9"/>
        <w:ind w:left="583" w:right="0" w:firstLine="0"/>
        <w:jc w:val="left"/>
        <w:rPr>
          <w:sz w:val="18"/>
        </w:rPr>
      </w:pPr>
      <w:r>
        <w:rPr>
          <w:color w:val="231F20"/>
          <w:sz w:val="18"/>
        </w:rPr>
        <w:t>(Wertham,</w:t>
      </w:r>
      <w:r>
        <w:rPr>
          <w:color w:val="231F20"/>
          <w:spacing w:val="-3"/>
          <w:sz w:val="18"/>
        </w:rPr>
        <w:t> </w:t>
      </w:r>
      <w:r>
        <w:rPr>
          <w:color w:val="231F20"/>
          <w:sz w:val="18"/>
        </w:rPr>
        <w:t>Fredric)</w:t>
      </w:r>
      <w:r>
        <w:rPr>
          <w:color w:val="231F20"/>
          <w:spacing w:val="-2"/>
          <w:sz w:val="18"/>
        </w:rPr>
        <w:t> </w:t>
      </w:r>
      <w:hyperlink w:history="true" w:anchor="_bookmark154">
        <w:r>
          <w:rPr>
            <w:color w:val="231F20"/>
            <w:spacing w:val="-4"/>
            <w:sz w:val="18"/>
          </w:rPr>
          <w:t>122</w:t>
        </w:r>
      </w:hyperlink>
      <w:r>
        <w:rPr>
          <w:color w:val="231F20"/>
          <w:spacing w:val="-4"/>
          <w:sz w:val="18"/>
        </w:rPr>
        <w:t>,</w:t>
      </w:r>
    </w:p>
    <w:p>
      <w:pPr>
        <w:spacing w:before="8"/>
        <w:ind w:left="583" w:right="0" w:firstLine="0"/>
        <w:jc w:val="left"/>
        <w:rPr>
          <w:sz w:val="18"/>
        </w:rPr>
      </w:pPr>
      <w:hyperlink w:history="true" w:anchor="_bookmark191">
        <w:r>
          <w:rPr>
            <w:color w:val="231F20"/>
            <w:spacing w:val="-5"/>
            <w:sz w:val="18"/>
          </w:rPr>
          <w:t>159</w:t>
        </w:r>
      </w:hyperlink>
    </w:p>
    <w:p>
      <w:pPr>
        <w:spacing w:before="9"/>
        <w:ind w:left="103" w:right="0" w:firstLine="0"/>
        <w:jc w:val="left"/>
        <w:rPr>
          <w:sz w:val="18"/>
        </w:rPr>
      </w:pPr>
      <w:r>
        <w:rPr>
          <w:color w:val="231F20"/>
          <w:sz w:val="18"/>
        </w:rPr>
        <w:t>segregation</w:t>
      </w:r>
      <w:r>
        <w:rPr>
          <w:color w:val="231F20"/>
          <w:spacing w:val="7"/>
          <w:sz w:val="18"/>
        </w:rPr>
        <w:t> </w:t>
      </w:r>
      <w:hyperlink w:history="true" w:anchor="_bookmark76">
        <w:r>
          <w:rPr>
            <w:color w:val="231F20"/>
            <w:sz w:val="18"/>
          </w:rPr>
          <w:t>64</w:t>
        </w:r>
      </w:hyperlink>
      <w:r>
        <w:rPr>
          <w:color w:val="231F20"/>
          <w:sz w:val="18"/>
        </w:rPr>
        <w:t>,</w:t>
      </w:r>
      <w:r>
        <w:rPr>
          <w:color w:val="231F20"/>
          <w:spacing w:val="8"/>
          <w:sz w:val="18"/>
        </w:rPr>
        <w:t> </w:t>
      </w:r>
      <w:hyperlink w:history="true" w:anchor="_bookmark192">
        <w:r>
          <w:rPr>
            <w:color w:val="231F20"/>
            <w:spacing w:val="-4"/>
            <w:sz w:val="18"/>
          </w:rPr>
          <w:t>160</w:t>
        </w:r>
      </w:hyperlink>
      <w:r>
        <w:rPr>
          <w:color w:val="231F20"/>
          <w:spacing w:val="-4"/>
          <w:sz w:val="18"/>
        </w:rPr>
        <w:t>–</w:t>
      </w:r>
      <w:hyperlink w:history="true" w:anchor="_bookmark193">
        <w:r>
          <w:rPr>
            <w:color w:val="231F20"/>
            <w:spacing w:val="-4"/>
            <w:sz w:val="18"/>
          </w:rPr>
          <w:t>1</w:t>
        </w:r>
      </w:hyperlink>
    </w:p>
    <w:p>
      <w:pPr>
        <w:spacing w:before="9"/>
        <w:ind w:left="103" w:right="0" w:firstLine="0"/>
        <w:jc w:val="left"/>
        <w:rPr>
          <w:sz w:val="18"/>
        </w:rPr>
      </w:pPr>
      <w:r>
        <w:rPr>
          <w:color w:val="231F20"/>
          <w:sz w:val="18"/>
        </w:rPr>
        <w:t>Seitz,</w:t>
      </w:r>
      <w:r>
        <w:rPr>
          <w:color w:val="231F20"/>
          <w:spacing w:val="14"/>
          <w:sz w:val="18"/>
        </w:rPr>
        <w:t> </w:t>
      </w:r>
      <w:r>
        <w:rPr>
          <w:color w:val="231F20"/>
          <w:sz w:val="18"/>
        </w:rPr>
        <w:t>George</w:t>
      </w:r>
      <w:r>
        <w:rPr>
          <w:color w:val="231F20"/>
          <w:spacing w:val="15"/>
          <w:sz w:val="18"/>
        </w:rPr>
        <w:t> </w:t>
      </w:r>
      <w:r>
        <w:rPr>
          <w:color w:val="231F20"/>
          <w:sz w:val="18"/>
        </w:rPr>
        <w:t>B./José,</w:t>
      </w:r>
      <w:r>
        <w:rPr>
          <w:color w:val="231F20"/>
          <w:spacing w:val="15"/>
          <w:sz w:val="18"/>
        </w:rPr>
        <w:t> </w:t>
      </w:r>
      <w:r>
        <w:rPr>
          <w:color w:val="231F20"/>
          <w:spacing w:val="-2"/>
          <w:sz w:val="18"/>
        </w:rPr>
        <w:t>Edward</w:t>
      </w:r>
    </w:p>
    <w:p>
      <w:pPr>
        <w:spacing w:before="9"/>
        <w:ind w:left="86" w:right="906" w:firstLine="0"/>
        <w:jc w:val="center"/>
        <w:rPr>
          <w:sz w:val="18"/>
        </w:rPr>
      </w:pPr>
      <w:r>
        <w:rPr>
          <w:i/>
          <w:color w:val="231F20"/>
          <w:w w:val="110"/>
          <w:sz w:val="18"/>
        </w:rPr>
        <w:t>Iron Claw,</w:t>
      </w:r>
      <w:r>
        <w:rPr>
          <w:i/>
          <w:color w:val="231F20"/>
          <w:spacing w:val="1"/>
          <w:w w:val="110"/>
          <w:sz w:val="18"/>
        </w:rPr>
        <w:t> </w:t>
      </w:r>
      <w:r>
        <w:rPr>
          <w:i/>
          <w:color w:val="231F20"/>
          <w:w w:val="110"/>
          <w:sz w:val="18"/>
        </w:rPr>
        <w:t>The</w:t>
      </w:r>
      <w:r>
        <w:rPr>
          <w:i/>
          <w:color w:val="231F20"/>
          <w:spacing w:val="1"/>
          <w:w w:val="110"/>
          <w:sz w:val="18"/>
        </w:rPr>
        <w:t> </w:t>
      </w:r>
      <w:hyperlink w:history="true" w:anchor="_bookmark83">
        <w:r>
          <w:rPr>
            <w:color w:val="231F20"/>
            <w:w w:val="110"/>
            <w:sz w:val="18"/>
          </w:rPr>
          <w:t>68</w:t>
        </w:r>
      </w:hyperlink>
      <w:r>
        <w:rPr>
          <w:color w:val="231F20"/>
          <w:w w:val="110"/>
          <w:sz w:val="18"/>
        </w:rPr>
        <w:t>, </w:t>
      </w:r>
      <w:hyperlink w:history="true" w:anchor="_bookmark107">
        <w:r>
          <w:rPr>
            <w:color w:val="231F20"/>
            <w:spacing w:val="-5"/>
            <w:w w:val="110"/>
            <w:sz w:val="18"/>
          </w:rPr>
          <w:t>86</w:t>
        </w:r>
      </w:hyperlink>
    </w:p>
    <w:p>
      <w:pPr>
        <w:spacing w:before="9"/>
        <w:ind w:left="86" w:right="1000" w:firstLine="0"/>
        <w:jc w:val="center"/>
        <w:rPr>
          <w:sz w:val="18"/>
        </w:rPr>
      </w:pPr>
      <w:r>
        <w:rPr>
          <w:color w:val="231F20"/>
          <w:sz w:val="18"/>
        </w:rPr>
        <w:t>semi-translucency </w:t>
      </w:r>
      <w:hyperlink w:history="true" w:anchor="_bookmark279">
        <w:r>
          <w:rPr>
            <w:color w:val="231F20"/>
            <w:sz w:val="18"/>
          </w:rPr>
          <w:t>235</w:t>
        </w:r>
      </w:hyperlink>
      <w:r>
        <w:rPr>
          <w:color w:val="231F20"/>
          <w:sz w:val="18"/>
        </w:rPr>
        <w:t>, </w:t>
      </w:r>
      <w:hyperlink w:history="true" w:anchor="_bookmark284">
        <w:r>
          <w:rPr>
            <w:color w:val="231F20"/>
            <w:spacing w:val="-5"/>
            <w:sz w:val="18"/>
          </w:rPr>
          <w:t>240</w:t>
        </w:r>
      </w:hyperlink>
    </w:p>
    <w:p>
      <w:pPr>
        <w:spacing w:before="9"/>
        <w:ind w:left="86" w:right="970" w:firstLine="0"/>
        <w:jc w:val="center"/>
        <w:rPr>
          <w:sz w:val="18"/>
        </w:rPr>
      </w:pPr>
      <w:r>
        <w:rPr>
          <w:color w:val="231F20"/>
          <w:sz w:val="18"/>
        </w:rPr>
        <w:t>semi-transparency</w:t>
      </w:r>
      <w:r>
        <w:rPr>
          <w:color w:val="231F20"/>
          <w:spacing w:val="-1"/>
          <w:sz w:val="18"/>
        </w:rPr>
        <w:t> </w:t>
      </w:r>
      <w:hyperlink w:history="true" w:anchor="_bookmark279">
        <w:r>
          <w:rPr>
            <w:color w:val="231F20"/>
            <w:sz w:val="18"/>
          </w:rPr>
          <w:t>235</w:t>
        </w:r>
      </w:hyperlink>
      <w:r>
        <w:rPr>
          <w:color w:val="231F20"/>
          <w:sz w:val="18"/>
        </w:rPr>
        <w:t>, </w:t>
      </w:r>
      <w:hyperlink w:history="true" w:anchor="_bookmark283">
        <w:r>
          <w:rPr>
            <w:color w:val="231F20"/>
            <w:spacing w:val="-5"/>
            <w:sz w:val="18"/>
          </w:rPr>
          <w:t>239</w:t>
        </w:r>
      </w:hyperlink>
    </w:p>
    <w:p>
      <w:pPr>
        <w:spacing w:line="249" w:lineRule="auto" w:before="9"/>
        <w:ind w:left="583" w:right="622" w:hanging="480"/>
        <w:jc w:val="left"/>
        <w:rPr>
          <w:sz w:val="18"/>
        </w:rPr>
      </w:pPr>
      <w:r>
        <w:rPr>
          <w:i/>
          <w:color w:val="231F20"/>
          <w:sz w:val="18"/>
        </w:rPr>
        <w:t>Sensation Comics </w:t>
      </w:r>
      <w:r>
        <w:rPr>
          <w:color w:val="231F20"/>
          <w:sz w:val="18"/>
        </w:rPr>
        <w:t>(comic </w:t>
      </w:r>
      <w:r>
        <w:rPr>
          <w:color w:val="231F20"/>
          <w:sz w:val="18"/>
        </w:rPr>
        <w:t>book)</w:t>
      </w:r>
      <w:r>
        <w:rPr>
          <w:color w:val="231F20"/>
          <w:spacing w:val="40"/>
          <w:sz w:val="18"/>
        </w:rPr>
        <w:t> </w:t>
      </w:r>
      <w:hyperlink w:history="true" w:anchor="_bookmark295">
        <w:r>
          <w:rPr>
            <w:color w:val="231F20"/>
            <w:spacing w:val="-4"/>
            <w:sz w:val="18"/>
          </w:rPr>
          <w:t>275</w:t>
        </w:r>
      </w:hyperlink>
    </w:p>
    <w:p>
      <w:pPr>
        <w:spacing w:line="249" w:lineRule="auto" w:before="1"/>
        <w:ind w:left="103" w:right="907" w:firstLine="0"/>
        <w:jc w:val="left"/>
        <w:rPr>
          <w:sz w:val="18"/>
        </w:rPr>
      </w:pPr>
      <w:r>
        <w:rPr>
          <w:color w:val="231F20"/>
          <w:sz w:val="18"/>
        </w:rPr>
        <w:t>sentence layouts </w:t>
      </w:r>
      <w:hyperlink w:history="true" w:anchor="_bookmark269">
        <w:r>
          <w:rPr>
            <w:color w:val="231F20"/>
            <w:sz w:val="18"/>
          </w:rPr>
          <w:t>226</w:t>
        </w:r>
      </w:hyperlink>
      <w:r>
        <w:rPr>
          <w:color w:val="231F20"/>
          <w:spacing w:val="40"/>
          <w:sz w:val="18"/>
        </w:rPr>
        <w:t> </w:t>
      </w:r>
      <w:r>
        <w:rPr>
          <w:color w:val="231F20"/>
          <w:sz w:val="18"/>
        </w:rPr>
        <w:t>Sentinels,</w:t>
      </w:r>
      <w:r>
        <w:rPr>
          <w:color w:val="231F20"/>
          <w:spacing w:val="-5"/>
          <w:sz w:val="18"/>
        </w:rPr>
        <w:t> </w:t>
      </w:r>
      <w:r>
        <w:rPr>
          <w:color w:val="231F20"/>
          <w:sz w:val="18"/>
        </w:rPr>
        <w:t>the</w:t>
      </w:r>
      <w:r>
        <w:rPr>
          <w:color w:val="231F20"/>
          <w:spacing w:val="-4"/>
          <w:sz w:val="18"/>
        </w:rPr>
        <w:t> </w:t>
      </w:r>
      <w:r>
        <w:rPr>
          <w:color w:val="231F20"/>
          <w:sz w:val="18"/>
        </w:rPr>
        <w:t>(characters)</w:t>
      </w:r>
      <w:r>
        <w:rPr>
          <w:color w:val="231F20"/>
          <w:spacing w:val="-4"/>
          <w:sz w:val="18"/>
        </w:rPr>
        <w:t> </w:t>
      </w:r>
      <w:hyperlink w:history="true" w:anchor="_bookmark119">
        <w:r>
          <w:rPr>
            <w:color w:val="231F20"/>
            <w:sz w:val="18"/>
          </w:rPr>
          <w:t>95</w:t>
        </w:r>
      </w:hyperlink>
      <w:r>
        <w:rPr>
          <w:color w:val="231F20"/>
          <w:spacing w:val="40"/>
          <w:sz w:val="18"/>
        </w:rPr>
        <w:t> </w:t>
      </w:r>
      <w:r>
        <w:rPr>
          <w:color w:val="231F20"/>
          <w:sz w:val="18"/>
        </w:rPr>
        <w:t>School of Eugenics </w:t>
      </w:r>
      <w:hyperlink w:history="true" w:anchor="_bookmark65">
        <w:r>
          <w:rPr>
            <w:color w:val="231F20"/>
            <w:sz w:val="18"/>
          </w:rPr>
          <w:t>53</w:t>
        </w:r>
      </w:hyperlink>
    </w:p>
    <w:p>
      <w:pPr>
        <w:spacing w:line="249" w:lineRule="auto" w:before="2"/>
        <w:ind w:left="103" w:right="513" w:firstLine="0"/>
        <w:jc w:val="left"/>
        <w:rPr>
          <w:sz w:val="18"/>
        </w:rPr>
      </w:pPr>
      <w:r>
        <w:rPr>
          <w:color w:val="231F20"/>
          <w:sz w:val="18"/>
        </w:rPr>
        <w:t>science fiction </w:t>
      </w:r>
      <w:hyperlink w:history="true" w:anchor="_bookmark40">
        <w:r>
          <w:rPr>
            <w:color w:val="231F20"/>
            <w:sz w:val="18"/>
          </w:rPr>
          <w:t>35</w:t>
        </w:r>
      </w:hyperlink>
      <w:r>
        <w:rPr>
          <w:color w:val="231F20"/>
          <w:sz w:val="18"/>
        </w:rPr>
        <w:t>–</w:t>
      </w:r>
      <w:hyperlink w:history="true" w:anchor="_bookmark41">
        <w:r>
          <w:rPr>
            <w:color w:val="231F20"/>
            <w:sz w:val="18"/>
          </w:rPr>
          <w:t>6</w:t>
        </w:r>
      </w:hyperlink>
      <w:r>
        <w:rPr>
          <w:color w:val="231F20"/>
          <w:sz w:val="18"/>
        </w:rPr>
        <w:t>, </w:t>
      </w:r>
      <w:hyperlink w:history="true" w:anchor="_bookmark54">
        <w:r>
          <w:rPr>
            <w:color w:val="231F20"/>
            <w:sz w:val="18"/>
          </w:rPr>
          <w:t>46</w:t>
        </w:r>
      </w:hyperlink>
      <w:r>
        <w:rPr>
          <w:color w:val="231F20"/>
          <w:sz w:val="18"/>
        </w:rPr>
        <w:t>–</w:t>
      </w:r>
      <w:hyperlink w:history="true" w:anchor="_bookmark55">
        <w:r>
          <w:rPr>
            <w:color w:val="231F20"/>
            <w:sz w:val="18"/>
          </w:rPr>
          <w:t>7</w:t>
        </w:r>
      </w:hyperlink>
      <w:r>
        <w:rPr>
          <w:color w:val="231F20"/>
          <w:sz w:val="18"/>
        </w:rPr>
        <w:t>, </w:t>
      </w:r>
      <w:hyperlink w:history="true" w:anchor="_bookmark84">
        <w:r>
          <w:rPr>
            <w:color w:val="231F20"/>
            <w:sz w:val="18"/>
          </w:rPr>
          <w:t>69</w:t>
        </w:r>
      </w:hyperlink>
      <w:r>
        <w:rPr>
          <w:color w:val="231F20"/>
          <w:spacing w:val="40"/>
          <w:sz w:val="18"/>
        </w:rPr>
        <w:t> </w:t>
      </w:r>
      <w:r>
        <w:rPr>
          <w:color w:val="231F20"/>
          <w:sz w:val="18"/>
        </w:rPr>
        <w:t>Second</w:t>
      </w:r>
      <w:r>
        <w:rPr>
          <w:color w:val="231F20"/>
          <w:spacing w:val="7"/>
          <w:sz w:val="18"/>
        </w:rPr>
        <w:t> </w:t>
      </w:r>
      <w:r>
        <w:rPr>
          <w:color w:val="231F20"/>
          <w:sz w:val="18"/>
        </w:rPr>
        <w:t>International</w:t>
      </w:r>
      <w:r>
        <w:rPr>
          <w:color w:val="231F20"/>
          <w:spacing w:val="7"/>
          <w:sz w:val="18"/>
        </w:rPr>
        <w:t> </w:t>
      </w:r>
      <w:r>
        <w:rPr>
          <w:color w:val="231F20"/>
          <w:spacing w:val="-2"/>
          <w:sz w:val="18"/>
        </w:rPr>
        <w:t>Eugenics</w:t>
      </w:r>
    </w:p>
    <w:p>
      <w:pPr>
        <w:spacing w:before="1"/>
        <w:ind w:left="583" w:right="0" w:firstLine="0"/>
        <w:jc w:val="left"/>
        <w:rPr>
          <w:sz w:val="18"/>
        </w:rPr>
      </w:pPr>
      <w:r>
        <w:rPr>
          <w:color w:val="231F20"/>
          <w:sz w:val="18"/>
        </w:rPr>
        <w:t>Congress</w:t>
      </w:r>
      <w:r>
        <w:rPr>
          <w:color w:val="231F20"/>
          <w:spacing w:val="15"/>
          <w:sz w:val="18"/>
        </w:rPr>
        <w:t> </w:t>
      </w:r>
      <w:hyperlink w:history="true" w:anchor="_bookmark82">
        <w:r>
          <w:rPr>
            <w:color w:val="231F20"/>
            <w:spacing w:val="-5"/>
            <w:sz w:val="18"/>
          </w:rPr>
          <w:t>67</w:t>
        </w:r>
      </w:hyperlink>
    </w:p>
    <w:p>
      <w:pPr>
        <w:spacing w:before="9"/>
        <w:ind w:left="103" w:right="0" w:firstLine="0"/>
        <w:jc w:val="left"/>
        <w:rPr>
          <w:sz w:val="18"/>
        </w:rPr>
      </w:pPr>
      <w:r>
        <w:rPr>
          <w:color w:val="231F20"/>
          <w:sz w:val="18"/>
        </w:rPr>
        <w:t>“Secret</w:t>
      </w:r>
      <w:r>
        <w:rPr>
          <w:color w:val="231F20"/>
          <w:spacing w:val="20"/>
          <w:sz w:val="18"/>
        </w:rPr>
        <w:t> </w:t>
      </w:r>
      <w:r>
        <w:rPr>
          <w:color w:val="231F20"/>
          <w:sz w:val="18"/>
        </w:rPr>
        <w:t>Skin:</w:t>
      </w:r>
      <w:r>
        <w:rPr>
          <w:color w:val="231F20"/>
          <w:spacing w:val="20"/>
          <w:sz w:val="18"/>
        </w:rPr>
        <w:t> </w:t>
      </w:r>
      <w:r>
        <w:rPr>
          <w:color w:val="231F20"/>
          <w:sz w:val="18"/>
        </w:rPr>
        <w:t>An</w:t>
      </w:r>
      <w:r>
        <w:rPr>
          <w:color w:val="231F20"/>
          <w:spacing w:val="20"/>
          <w:sz w:val="18"/>
        </w:rPr>
        <w:t> </w:t>
      </w:r>
      <w:r>
        <w:rPr>
          <w:color w:val="231F20"/>
          <w:sz w:val="18"/>
        </w:rPr>
        <w:t>Essay</w:t>
      </w:r>
      <w:r>
        <w:rPr>
          <w:color w:val="231F20"/>
          <w:spacing w:val="20"/>
          <w:sz w:val="18"/>
        </w:rPr>
        <w:t> </w:t>
      </w:r>
      <w:r>
        <w:rPr>
          <w:color w:val="231F20"/>
          <w:sz w:val="18"/>
        </w:rPr>
        <w:t>in</w:t>
      </w:r>
      <w:r>
        <w:rPr>
          <w:color w:val="231F20"/>
          <w:spacing w:val="20"/>
          <w:sz w:val="18"/>
        </w:rPr>
        <w:t> </w:t>
      </w:r>
      <w:r>
        <w:rPr>
          <w:color w:val="231F20"/>
          <w:spacing w:val="-2"/>
          <w:sz w:val="18"/>
        </w:rPr>
        <w:t>Unitard</w:t>
      </w:r>
    </w:p>
    <w:p>
      <w:pPr>
        <w:spacing w:after="0"/>
        <w:jc w:val="left"/>
        <w:rPr>
          <w:sz w:val="18"/>
        </w:rPr>
        <w:sectPr>
          <w:type w:val="continuous"/>
          <w:pgSz w:w="7830" w:h="12250"/>
          <w:pgMar w:header="628" w:footer="0" w:top="1140" w:bottom="280" w:left="760" w:right="740"/>
          <w:cols w:num="2" w:equalWidth="0">
            <w:col w:w="2804" w:space="256"/>
            <w:col w:w="3270"/>
          </w:cols>
        </w:sectPr>
      </w:pPr>
    </w:p>
    <w:p>
      <w:pPr>
        <w:pStyle w:val="BodyText"/>
      </w:pPr>
    </w:p>
    <w:p>
      <w:pPr>
        <w:spacing w:after="0"/>
        <w:sectPr>
          <w:pgSz w:w="7830" w:h="12250"/>
          <w:pgMar w:header="628" w:footer="0" w:top="820" w:bottom="280" w:left="760" w:right="740"/>
        </w:sectPr>
      </w:pPr>
    </w:p>
    <w:p>
      <w:pPr>
        <w:pStyle w:val="BodyText"/>
        <w:rPr>
          <w:sz w:val="19"/>
        </w:rPr>
      </w:pPr>
    </w:p>
    <w:p>
      <w:pPr>
        <w:spacing w:line="249" w:lineRule="auto" w:before="0"/>
        <w:ind w:left="920" w:right="0" w:firstLine="0"/>
        <w:jc w:val="left"/>
        <w:rPr>
          <w:sz w:val="18"/>
        </w:rPr>
      </w:pPr>
      <w:r>
        <w:rPr>
          <w:color w:val="231F20"/>
          <w:w w:val="105"/>
          <w:sz w:val="18"/>
        </w:rPr>
        <w:t>Theory”</w:t>
      </w:r>
      <w:r>
        <w:rPr>
          <w:color w:val="231F20"/>
          <w:spacing w:val="-6"/>
          <w:w w:val="105"/>
          <w:sz w:val="18"/>
        </w:rPr>
        <w:t> </w:t>
      </w:r>
      <w:r>
        <w:rPr>
          <w:color w:val="231F20"/>
          <w:w w:val="105"/>
          <w:sz w:val="18"/>
        </w:rPr>
        <w:t>(Chabon,</w:t>
      </w:r>
      <w:r>
        <w:rPr>
          <w:color w:val="231F20"/>
          <w:spacing w:val="-6"/>
          <w:w w:val="105"/>
          <w:sz w:val="18"/>
        </w:rPr>
        <w:t> </w:t>
      </w:r>
      <w:r>
        <w:rPr>
          <w:color w:val="231F20"/>
          <w:w w:val="105"/>
          <w:sz w:val="18"/>
        </w:rPr>
        <w:t>Michael) </w:t>
      </w:r>
      <w:hyperlink w:history="true" w:anchor="_bookmark312">
        <w:r>
          <w:rPr>
            <w:color w:val="231F20"/>
            <w:spacing w:val="-4"/>
            <w:w w:val="105"/>
            <w:sz w:val="18"/>
          </w:rPr>
          <w:t>294</w:t>
        </w:r>
      </w:hyperlink>
    </w:p>
    <w:p>
      <w:pPr>
        <w:spacing w:before="2"/>
        <w:ind w:left="440" w:right="0" w:firstLine="0"/>
        <w:jc w:val="left"/>
        <w:rPr>
          <w:i/>
          <w:sz w:val="18"/>
        </w:rPr>
      </w:pPr>
      <w:r>
        <w:rPr>
          <w:i/>
          <w:color w:val="231F20"/>
          <w:w w:val="105"/>
          <w:sz w:val="18"/>
        </w:rPr>
        <w:t>Seduction</w:t>
      </w:r>
      <w:r>
        <w:rPr>
          <w:i/>
          <w:color w:val="231F20"/>
          <w:spacing w:val="7"/>
          <w:w w:val="105"/>
          <w:sz w:val="18"/>
        </w:rPr>
        <w:t> </w:t>
      </w:r>
      <w:r>
        <w:rPr>
          <w:i/>
          <w:color w:val="231F20"/>
          <w:w w:val="105"/>
          <w:sz w:val="18"/>
        </w:rPr>
        <w:t>of</w:t>
      </w:r>
      <w:r>
        <w:rPr>
          <w:i/>
          <w:color w:val="231F20"/>
          <w:spacing w:val="6"/>
          <w:w w:val="105"/>
          <w:sz w:val="18"/>
        </w:rPr>
        <w:t> </w:t>
      </w:r>
      <w:r>
        <w:rPr>
          <w:i/>
          <w:color w:val="231F20"/>
          <w:w w:val="105"/>
          <w:sz w:val="18"/>
        </w:rPr>
        <w:t>the</w:t>
      </w:r>
      <w:r>
        <w:rPr>
          <w:i/>
          <w:color w:val="231F20"/>
          <w:spacing w:val="7"/>
          <w:w w:val="105"/>
          <w:sz w:val="18"/>
        </w:rPr>
        <w:t> </w:t>
      </w:r>
      <w:r>
        <w:rPr>
          <w:i/>
          <w:color w:val="231F20"/>
          <w:spacing w:val="-2"/>
          <w:w w:val="105"/>
          <w:sz w:val="18"/>
        </w:rPr>
        <w:t>Innocent</w:t>
      </w:r>
    </w:p>
    <w:p>
      <w:pPr>
        <w:spacing w:line="249" w:lineRule="auto" w:before="9"/>
        <w:ind w:left="440" w:right="338" w:firstLine="480"/>
        <w:jc w:val="left"/>
        <w:rPr>
          <w:sz w:val="18"/>
        </w:rPr>
      </w:pPr>
      <w:r>
        <w:rPr>
          <w:color w:val="231F20"/>
          <w:sz w:val="18"/>
        </w:rPr>
        <w:t>(Wertham,</w:t>
      </w:r>
      <w:r>
        <w:rPr>
          <w:color w:val="231F20"/>
          <w:spacing w:val="-5"/>
          <w:sz w:val="18"/>
        </w:rPr>
        <w:t> </w:t>
      </w:r>
      <w:r>
        <w:rPr>
          <w:color w:val="231F20"/>
          <w:sz w:val="18"/>
        </w:rPr>
        <w:t>Fredric)</w:t>
      </w:r>
      <w:r>
        <w:rPr>
          <w:color w:val="231F20"/>
          <w:spacing w:val="-4"/>
          <w:sz w:val="18"/>
        </w:rPr>
        <w:t> </w:t>
      </w:r>
      <w:hyperlink w:history="true" w:anchor="_bookmark154">
        <w:r>
          <w:rPr>
            <w:color w:val="231F20"/>
            <w:sz w:val="18"/>
          </w:rPr>
          <w:t>122</w:t>
        </w:r>
      </w:hyperlink>
      <w:r>
        <w:rPr>
          <w:color w:val="231F20"/>
          <w:w w:val="105"/>
          <w:sz w:val="18"/>
        </w:rPr>
        <w:t> See, Fred G. </w:t>
      </w:r>
      <w:hyperlink w:history="true" w:anchor="_bookmark45">
        <w:r>
          <w:rPr>
            <w:color w:val="231F20"/>
            <w:w w:val="105"/>
            <w:sz w:val="18"/>
          </w:rPr>
          <w:t>40</w:t>
        </w:r>
      </w:hyperlink>
    </w:p>
    <w:p>
      <w:pPr>
        <w:spacing w:line="249" w:lineRule="auto" w:before="1"/>
        <w:ind w:left="920" w:right="0" w:hanging="480"/>
        <w:jc w:val="left"/>
        <w:rPr>
          <w:sz w:val="18"/>
        </w:rPr>
      </w:pPr>
      <w:r>
        <w:rPr>
          <w:color w:val="231F20"/>
          <w:sz w:val="18"/>
        </w:rPr>
        <w:t>Senate</w:t>
      </w:r>
      <w:r>
        <w:rPr>
          <w:color w:val="231F20"/>
          <w:spacing w:val="-4"/>
          <w:sz w:val="18"/>
        </w:rPr>
        <w:t> </w:t>
      </w:r>
      <w:r>
        <w:rPr>
          <w:color w:val="231F20"/>
          <w:sz w:val="18"/>
        </w:rPr>
        <w:t>Subcommittee</w:t>
      </w:r>
      <w:r>
        <w:rPr>
          <w:color w:val="231F20"/>
          <w:spacing w:val="-4"/>
          <w:sz w:val="18"/>
        </w:rPr>
        <w:t> </w:t>
      </w:r>
      <w:r>
        <w:rPr>
          <w:color w:val="231F20"/>
          <w:sz w:val="18"/>
        </w:rPr>
        <w:t>on</w:t>
      </w:r>
      <w:r>
        <w:rPr>
          <w:color w:val="231F20"/>
          <w:spacing w:val="-4"/>
          <w:sz w:val="18"/>
        </w:rPr>
        <w:t> </w:t>
      </w:r>
      <w:r>
        <w:rPr>
          <w:color w:val="231F20"/>
          <w:sz w:val="18"/>
        </w:rPr>
        <w:t>Juvenile</w:t>
      </w:r>
      <w:r>
        <w:rPr>
          <w:color w:val="231F20"/>
          <w:spacing w:val="40"/>
          <w:sz w:val="18"/>
        </w:rPr>
        <w:t> </w:t>
      </w:r>
      <w:r>
        <w:rPr>
          <w:color w:val="231F20"/>
          <w:sz w:val="18"/>
        </w:rPr>
        <w:t>Delinquency </w:t>
      </w:r>
      <w:hyperlink w:history="true" w:anchor="_bookmark192">
        <w:r>
          <w:rPr>
            <w:color w:val="231F20"/>
            <w:sz w:val="18"/>
          </w:rPr>
          <w:t>160</w:t>
        </w:r>
      </w:hyperlink>
      <w:r>
        <w:rPr>
          <w:color w:val="231F20"/>
          <w:sz w:val="18"/>
        </w:rPr>
        <w:t>, </w:t>
      </w:r>
      <w:hyperlink w:history="true" w:anchor="_bookmark231">
        <w:r>
          <w:rPr>
            <w:color w:val="231F20"/>
            <w:sz w:val="18"/>
          </w:rPr>
          <w:t>195</w:t>
        </w:r>
      </w:hyperlink>
    </w:p>
    <w:p>
      <w:pPr>
        <w:spacing w:before="1"/>
        <w:ind w:left="440" w:right="0" w:firstLine="0"/>
        <w:jc w:val="left"/>
        <w:rPr>
          <w:sz w:val="18"/>
        </w:rPr>
      </w:pPr>
      <w:r>
        <w:rPr>
          <w:color w:val="231F20"/>
          <w:w w:val="95"/>
          <w:sz w:val="18"/>
        </w:rPr>
        <w:t>Sera</w:t>
      </w:r>
      <w:r>
        <w:rPr>
          <w:color w:val="231F20"/>
          <w:spacing w:val="22"/>
          <w:sz w:val="18"/>
        </w:rPr>
        <w:t> </w:t>
      </w:r>
      <w:r>
        <w:rPr>
          <w:color w:val="231F20"/>
          <w:w w:val="95"/>
          <w:sz w:val="18"/>
        </w:rPr>
        <w:t>(character)</w:t>
      </w:r>
      <w:r>
        <w:rPr>
          <w:color w:val="231F20"/>
          <w:spacing w:val="23"/>
          <w:sz w:val="18"/>
        </w:rPr>
        <w:t> </w:t>
      </w:r>
      <w:hyperlink w:history="true" w:anchor="_bookmark243">
        <w:r>
          <w:rPr>
            <w:color w:val="231F20"/>
            <w:spacing w:val="-5"/>
            <w:w w:val="95"/>
            <w:sz w:val="18"/>
          </w:rPr>
          <w:t>200</w:t>
        </w:r>
      </w:hyperlink>
    </w:p>
    <w:p>
      <w:pPr>
        <w:spacing w:line="249" w:lineRule="auto" w:before="9"/>
        <w:ind w:left="920" w:right="0" w:hanging="480"/>
        <w:jc w:val="left"/>
        <w:rPr>
          <w:sz w:val="18"/>
        </w:rPr>
      </w:pPr>
      <w:r>
        <w:rPr>
          <w:i/>
          <w:color w:val="231F20"/>
          <w:sz w:val="18"/>
        </w:rPr>
        <w:t>Sex and Personality: Studies in</w:t>
      </w:r>
      <w:r>
        <w:rPr>
          <w:i/>
          <w:color w:val="231F20"/>
          <w:spacing w:val="40"/>
          <w:sz w:val="18"/>
        </w:rPr>
        <w:t> </w:t>
      </w:r>
      <w:r>
        <w:rPr>
          <w:i/>
          <w:color w:val="231F20"/>
          <w:sz w:val="18"/>
        </w:rPr>
        <w:t>Masculinity and </w:t>
      </w:r>
      <w:r>
        <w:rPr>
          <w:i/>
          <w:color w:val="231F20"/>
          <w:sz w:val="18"/>
        </w:rPr>
        <w:t>Femininity</w:t>
      </w:r>
      <w:r>
        <w:rPr>
          <w:i/>
          <w:color w:val="231F20"/>
          <w:spacing w:val="40"/>
          <w:sz w:val="18"/>
        </w:rPr>
        <w:t> </w:t>
      </w:r>
      <w:r>
        <w:rPr>
          <w:color w:val="231F20"/>
          <w:sz w:val="18"/>
        </w:rPr>
        <w:t>(Terman, Lewis M./Miles,</w:t>
      </w:r>
    </w:p>
    <w:p>
      <w:pPr>
        <w:spacing w:before="1"/>
        <w:ind w:left="920" w:right="0" w:firstLine="0"/>
        <w:jc w:val="left"/>
        <w:rPr>
          <w:sz w:val="18"/>
        </w:rPr>
      </w:pPr>
      <w:r>
        <w:rPr>
          <w:color w:val="231F20"/>
          <w:w w:val="105"/>
          <w:sz w:val="18"/>
        </w:rPr>
        <w:t>Catharine</w:t>
      </w:r>
      <w:r>
        <w:rPr>
          <w:color w:val="231F20"/>
          <w:spacing w:val="10"/>
          <w:w w:val="105"/>
          <w:sz w:val="18"/>
        </w:rPr>
        <w:t> </w:t>
      </w:r>
      <w:r>
        <w:rPr>
          <w:color w:val="231F20"/>
          <w:w w:val="105"/>
          <w:sz w:val="18"/>
        </w:rPr>
        <w:t>Cox)</w:t>
      </w:r>
      <w:r>
        <w:rPr>
          <w:color w:val="231F20"/>
          <w:spacing w:val="11"/>
          <w:w w:val="105"/>
          <w:sz w:val="18"/>
        </w:rPr>
        <w:t> </w:t>
      </w:r>
      <w:hyperlink w:history="true" w:anchor="_bookmark226">
        <w:r>
          <w:rPr>
            <w:color w:val="231F20"/>
            <w:spacing w:val="-4"/>
            <w:w w:val="105"/>
            <w:sz w:val="18"/>
          </w:rPr>
          <w:t>191</w:t>
        </w:r>
      </w:hyperlink>
      <w:r>
        <w:rPr>
          <w:color w:val="231F20"/>
          <w:spacing w:val="-4"/>
          <w:w w:val="105"/>
          <w:sz w:val="18"/>
        </w:rPr>
        <w:t>–</w:t>
      </w:r>
      <w:hyperlink w:history="true" w:anchor="_bookmark228">
        <w:r>
          <w:rPr>
            <w:color w:val="231F20"/>
            <w:spacing w:val="-4"/>
            <w:w w:val="105"/>
            <w:sz w:val="18"/>
          </w:rPr>
          <w:t>2</w:t>
        </w:r>
      </w:hyperlink>
    </w:p>
    <w:p>
      <w:pPr>
        <w:spacing w:before="9"/>
        <w:ind w:left="440" w:right="0" w:firstLine="0"/>
        <w:jc w:val="left"/>
        <w:rPr>
          <w:sz w:val="18"/>
        </w:rPr>
      </w:pPr>
      <w:r>
        <w:rPr>
          <w:color w:val="231F20"/>
          <w:sz w:val="18"/>
        </w:rPr>
        <w:t>sexuality</w:t>
      </w:r>
      <w:r>
        <w:rPr>
          <w:color w:val="231F20"/>
          <w:spacing w:val="15"/>
          <w:sz w:val="18"/>
        </w:rPr>
        <w:t> </w:t>
      </w:r>
      <w:hyperlink w:history="true" w:anchor="_bookmark226">
        <w:r>
          <w:rPr>
            <w:color w:val="231F20"/>
            <w:spacing w:val="-2"/>
            <w:sz w:val="18"/>
          </w:rPr>
          <w:t>191</w:t>
        </w:r>
      </w:hyperlink>
      <w:r>
        <w:rPr>
          <w:color w:val="231F20"/>
          <w:spacing w:val="-2"/>
          <w:sz w:val="18"/>
        </w:rPr>
        <w:t>–</w:t>
      </w:r>
      <w:hyperlink w:history="true" w:anchor="_bookmark229">
        <w:r>
          <w:rPr>
            <w:color w:val="231F20"/>
            <w:spacing w:val="-2"/>
            <w:sz w:val="18"/>
          </w:rPr>
          <w:t>3</w:t>
        </w:r>
      </w:hyperlink>
    </w:p>
    <w:p>
      <w:pPr>
        <w:spacing w:before="9"/>
        <w:ind w:left="680" w:right="0" w:firstLine="0"/>
        <w:jc w:val="left"/>
        <w:rPr>
          <w:sz w:val="18"/>
        </w:rPr>
      </w:pPr>
      <w:r>
        <w:rPr>
          <w:color w:val="231F20"/>
          <w:w w:val="105"/>
          <w:sz w:val="18"/>
        </w:rPr>
        <w:t>BDSM</w:t>
      </w:r>
      <w:r>
        <w:rPr>
          <w:color w:val="231F20"/>
          <w:spacing w:val="40"/>
          <w:w w:val="105"/>
          <w:sz w:val="18"/>
        </w:rPr>
        <w:t> </w:t>
      </w:r>
      <w:hyperlink w:history="true" w:anchor="_bookmark295">
        <w:r>
          <w:rPr>
            <w:color w:val="231F20"/>
            <w:spacing w:val="-2"/>
            <w:w w:val="105"/>
            <w:sz w:val="18"/>
          </w:rPr>
          <w:t>275</w:t>
        </w:r>
      </w:hyperlink>
      <w:r>
        <w:rPr>
          <w:color w:val="231F20"/>
          <w:spacing w:val="-2"/>
          <w:w w:val="105"/>
          <w:sz w:val="18"/>
        </w:rPr>
        <w:t>–</w:t>
      </w:r>
      <w:hyperlink w:history="true" w:anchor="_bookmark296">
        <w:r>
          <w:rPr>
            <w:color w:val="231F20"/>
            <w:spacing w:val="-2"/>
            <w:w w:val="105"/>
            <w:sz w:val="18"/>
          </w:rPr>
          <w:t>6</w:t>
        </w:r>
      </w:hyperlink>
    </w:p>
    <w:p>
      <w:pPr>
        <w:spacing w:before="9"/>
        <w:ind w:left="680" w:right="0" w:firstLine="0"/>
        <w:jc w:val="left"/>
        <w:rPr>
          <w:sz w:val="18"/>
        </w:rPr>
      </w:pPr>
      <w:r>
        <w:rPr>
          <w:color w:val="231F20"/>
          <w:sz w:val="18"/>
        </w:rPr>
        <w:t>bisexuality</w:t>
      </w:r>
      <w:r>
        <w:rPr>
          <w:color w:val="231F20"/>
          <w:spacing w:val="15"/>
          <w:sz w:val="18"/>
        </w:rPr>
        <w:t> </w:t>
      </w:r>
      <w:hyperlink w:history="true" w:anchor="_bookmark229">
        <w:r>
          <w:rPr>
            <w:color w:val="231F20"/>
            <w:spacing w:val="-2"/>
            <w:sz w:val="18"/>
          </w:rPr>
          <w:t>193</w:t>
        </w:r>
      </w:hyperlink>
      <w:r>
        <w:rPr>
          <w:color w:val="231F20"/>
          <w:spacing w:val="-2"/>
          <w:sz w:val="18"/>
        </w:rPr>
        <w:t>–</w:t>
      </w:r>
      <w:hyperlink w:history="true" w:anchor="_bookmark230">
        <w:r>
          <w:rPr>
            <w:color w:val="231F20"/>
            <w:spacing w:val="-2"/>
            <w:sz w:val="18"/>
          </w:rPr>
          <w:t>4</w:t>
        </w:r>
      </w:hyperlink>
    </w:p>
    <w:p>
      <w:pPr>
        <w:spacing w:before="9"/>
        <w:ind w:left="680" w:right="0" w:firstLine="0"/>
        <w:jc w:val="left"/>
        <w:rPr>
          <w:sz w:val="18"/>
        </w:rPr>
      </w:pPr>
      <w:r>
        <w:rPr>
          <w:color w:val="231F20"/>
          <w:sz w:val="18"/>
        </w:rPr>
        <w:t>comic</w:t>
      </w:r>
      <w:r>
        <w:rPr>
          <w:color w:val="231F20"/>
          <w:spacing w:val="16"/>
          <w:sz w:val="18"/>
        </w:rPr>
        <w:t> </w:t>
      </w:r>
      <w:r>
        <w:rPr>
          <w:color w:val="231F20"/>
          <w:sz w:val="18"/>
        </w:rPr>
        <w:t>codes</w:t>
      </w:r>
      <w:r>
        <w:rPr>
          <w:color w:val="231F20"/>
          <w:spacing w:val="16"/>
          <w:sz w:val="18"/>
        </w:rPr>
        <w:t> </w:t>
      </w:r>
      <w:r>
        <w:rPr>
          <w:color w:val="231F20"/>
          <w:sz w:val="18"/>
        </w:rPr>
        <w:t>and</w:t>
      </w:r>
      <w:r>
        <w:rPr>
          <w:color w:val="231F20"/>
          <w:spacing w:val="16"/>
          <w:sz w:val="18"/>
        </w:rPr>
        <w:t> </w:t>
      </w:r>
      <w:hyperlink w:history="true" w:anchor="_bookmark231">
        <w:r>
          <w:rPr>
            <w:color w:val="231F20"/>
            <w:sz w:val="18"/>
          </w:rPr>
          <w:t>195</w:t>
        </w:r>
      </w:hyperlink>
      <w:r>
        <w:rPr>
          <w:color w:val="231F20"/>
          <w:sz w:val="18"/>
        </w:rPr>
        <w:t>,</w:t>
      </w:r>
      <w:r>
        <w:rPr>
          <w:color w:val="231F20"/>
          <w:spacing w:val="16"/>
          <w:sz w:val="18"/>
        </w:rPr>
        <w:t> </w:t>
      </w:r>
      <w:hyperlink w:history="true" w:anchor="_bookmark238">
        <w:r>
          <w:rPr>
            <w:color w:val="231F20"/>
            <w:spacing w:val="-5"/>
            <w:sz w:val="18"/>
          </w:rPr>
          <w:t>198</w:t>
        </w:r>
      </w:hyperlink>
    </w:p>
    <w:p>
      <w:pPr>
        <w:spacing w:before="9"/>
        <w:ind w:left="680" w:right="0" w:firstLine="0"/>
        <w:jc w:val="left"/>
        <w:rPr>
          <w:sz w:val="18"/>
        </w:rPr>
      </w:pPr>
      <w:r>
        <w:rPr>
          <w:color w:val="231F20"/>
          <w:sz w:val="18"/>
        </w:rPr>
        <w:t>heterosexuality</w:t>
      </w:r>
      <w:r>
        <w:rPr>
          <w:color w:val="231F20"/>
          <w:spacing w:val="9"/>
          <w:sz w:val="18"/>
        </w:rPr>
        <w:t> </w:t>
      </w:r>
      <w:hyperlink w:history="true" w:anchor="_bookmark226">
        <w:r>
          <w:rPr>
            <w:color w:val="231F20"/>
            <w:sz w:val="18"/>
          </w:rPr>
          <w:t>191</w:t>
        </w:r>
      </w:hyperlink>
      <w:r>
        <w:rPr>
          <w:color w:val="231F20"/>
          <w:sz w:val="18"/>
        </w:rPr>
        <w:t>,</w:t>
      </w:r>
      <w:r>
        <w:rPr>
          <w:color w:val="231F20"/>
          <w:spacing w:val="10"/>
          <w:sz w:val="18"/>
        </w:rPr>
        <w:t> </w:t>
      </w:r>
      <w:hyperlink w:history="true" w:anchor="_bookmark229">
        <w:r>
          <w:rPr>
            <w:color w:val="231F20"/>
            <w:spacing w:val="-2"/>
            <w:sz w:val="18"/>
          </w:rPr>
          <w:t>193</w:t>
        </w:r>
      </w:hyperlink>
      <w:r>
        <w:rPr>
          <w:color w:val="231F20"/>
          <w:spacing w:val="-2"/>
          <w:sz w:val="18"/>
        </w:rPr>
        <w:t>–</w:t>
      </w:r>
      <w:hyperlink w:history="true" w:anchor="_bookmark230">
        <w:r>
          <w:rPr>
            <w:color w:val="231F20"/>
            <w:spacing w:val="-2"/>
            <w:sz w:val="18"/>
          </w:rPr>
          <w:t>4</w:t>
        </w:r>
      </w:hyperlink>
      <w:r>
        <w:rPr>
          <w:color w:val="231F20"/>
          <w:spacing w:val="-2"/>
          <w:sz w:val="18"/>
        </w:rPr>
        <w:t>,</w:t>
      </w:r>
    </w:p>
    <w:p>
      <w:pPr>
        <w:spacing w:before="9"/>
        <w:ind w:left="920" w:right="0" w:firstLine="0"/>
        <w:jc w:val="left"/>
        <w:rPr>
          <w:sz w:val="18"/>
        </w:rPr>
      </w:pPr>
      <w:hyperlink w:history="true" w:anchor="_bookmark237">
        <w:r>
          <w:rPr>
            <w:color w:val="231F20"/>
            <w:spacing w:val="-5"/>
            <w:sz w:val="18"/>
          </w:rPr>
          <w:t>197</w:t>
        </w:r>
      </w:hyperlink>
    </w:p>
    <w:p>
      <w:pPr>
        <w:spacing w:before="9"/>
        <w:ind w:left="680" w:right="0" w:firstLine="0"/>
        <w:jc w:val="left"/>
        <w:rPr>
          <w:sz w:val="18"/>
        </w:rPr>
      </w:pPr>
      <w:r>
        <w:rPr>
          <w:color w:val="231F20"/>
          <w:sz w:val="18"/>
        </w:rPr>
        <w:t>homosexuality</w:t>
      </w:r>
      <w:r>
        <w:rPr>
          <w:color w:val="231F20"/>
          <w:spacing w:val="21"/>
          <w:sz w:val="18"/>
        </w:rPr>
        <w:t> </w:t>
      </w:r>
      <w:hyperlink w:history="true" w:anchor="_bookmark230">
        <w:r>
          <w:rPr>
            <w:color w:val="231F20"/>
            <w:sz w:val="18"/>
          </w:rPr>
          <w:t>194</w:t>
        </w:r>
      </w:hyperlink>
      <w:r>
        <w:rPr>
          <w:color w:val="231F20"/>
          <w:sz w:val="18"/>
        </w:rPr>
        <w:t>–</w:t>
      </w:r>
      <w:hyperlink w:history="true" w:anchor="_bookmark235">
        <w:r>
          <w:rPr>
            <w:color w:val="231F20"/>
            <w:sz w:val="18"/>
          </w:rPr>
          <w:t>6</w:t>
        </w:r>
      </w:hyperlink>
      <w:r>
        <w:rPr>
          <w:color w:val="231F20"/>
          <w:sz w:val="18"/>
        </w:rPr>
        <w:t>,</w:t>
      </w:r>
      <w:r>
        <w:rPr>
          <w:color w:val="231F20"/>
          <w:spacing w:val="21"/>
          <w:sz w:val="18"/>
        </w:rPr>
        <w:t> </w:t>
      </w:r>
      <w:hyperlink w:history="true" w:anchor="_bookmark237">
        <w:r>
          <w:rPr>
            <w:color w:val="231F20"/>
            <w:spacing w:val="-2"/>
            <w:sz w:val="18"/>
          </w:rPr>
          <w:t>197</w:t>
        </w:r>
      </w:hyperlink>
      <w:r>
        <w:rPr>
          <w:color w:val="231F20"/>
          <w:spacing w:val="-2"/>
          <w:sz w:val="18"/>
        </w:rPr>
        <w:t>–</w:t>
      </w:r>
      <w:hyperlink w:history="true" w:anchor="_bookmark238">
        <w:r>
          <w:rPr>
            <w:color w:val="231F20"/>
            <w:spacing w:val="-2"/>
            <w:sz w:val="18"/>
          </w:rPr>
          <w:t>8</w:t>
        </w:r>
      </w:hyperlink>
      <w:r>
        <w:rPr>
          <w:color w:val="231F20"/>
          <w:spacing w:val="-2"/>
          <w:sz w:val="18"/>
        </w:rPr>
        <w:t>,</w:t>
      </w:r>
    </w:p>
    <w:p>
      <w:pPr>
        <w:spacing w:before="9"/>
        <w:ind w:left="920" w:right="0" w:firstLine="0"/>
        <w:jc w:val="left"/>
        <w:rPr>
          <w:sz w:val="18"/>
        </w:rPr>
      </w:pPr>
      <w:hyperlink w:history="true" w:anchor="_bookmark240">
        <w:r>
          <w:rPr>
            <w:color w:val="231F20"/>
            <w:sz w:val="18"/>
          </w:rPr>
          <w:t>199</w:t>
        </w:r>
      </w:hyperlink>
      <w:r>
        <w:rPr>
          <w:color w:val="231F20"/>
          <w:sz w:val="18"/>
        </w:rPr>
        <w:t>–</w:t>
      </w:r>
      <w:hyperlink w:history="true" w:anchor="_bookmark245">
        <w:r>
          <w:rPr>
            <w:color w:val="231F20"/>
            <w:sz w:val="18"/>
          </w:rPr>
          <w:t>201</w:t>
        </w:r>
      </w:hyperlink>
      <w:r>
        <w:rPr>
          <w:color w:val="231F20"/>
          <w:sz w:val="18"/>
        </w:rPr>
        <w:t>,</w:t>
      </w:r>
      <w:r>
        <w:rPr>
          <w:color w:val="231F20"/>
          <w:spacing w:val="27"/>
          <w:sz w:val="18"/>
        </w:rPr>
        <w:t> </w:t>
      </w:r>
      <w:hyperlink w:history="true" w:anchor="_bookmark307">
        <w:r>
          <w:rPr>
            <w:color w:val="231F20"/>
            <w:spacing w:val="-5"/>
            <w:sz w:val="18"/>
          </w:rPr>
          <w:t>285</w:t>
        </w:r>
      </w:hyperlink>
    </w:p>
    <w:p>
      <w:pPr>
        <w:spacing w:before="9"/>
        <w:ind w:left="680" w:right="0" w:firstLine="0"/>
        <w:jc w:val="left"/>
        <w:rPr>
          <w:sz w:val="18"/>
        </w:rPr>
      </w:pPr>
      <w:r>
        <w:rPr>
          <w:color w:val="231F20"/>
          <w:w w:val="105"/>
          <w:sz w:val="18"/>
        </w:rPr>
        <w:t>LGBTQ</w:t>
      </w:r>
      <w:r>
        <w:rPr>
          <w:color w:val="231F20"/>
          <w:spacing w:val="31"/>
          <w:w w:val="105"/>
          <w:sz w:val="18"/>
        </w:rPr>
        <w:t> </w:t>
      </w:r>
      <w:hyperlink w:history="true" w:anchor="_bookmark230">
        <w:r>
          <w:rPr>
            <w:color w:val="231F20"/>
            <w:w w:val="105"/>
            <w:sz w:val="18"/>
          </w:rPr>
          <w:t>194</w:t>
        </w:r>
      </w:hyperlink>
      <w:r>
        <w:rPr>
          <w:color w:val="231F20"/>
          <w:w w:val="105"/>
          <w:sz w:val="18"/>
        </w:rPr>
        <w:t>–</w:t>
      </w:r>
      <w:hyperlink w:history="true" w:anchor="_bookmark246">
        <w:r>
          <w:rPr>
            <w:color w:val="231F20"/>
            <w:w w:val="105"/>
            <w:sz w:val="18"/>
          </w:rPr>
          <w:t>202</w:t>
        </w:r>
      </w:hyperlink>
      <w:r>
        <w:rPr>
          <w:color w:val="231F20"/>
          <w:w w:val="105"/>
          <w:sz w:val="18"/>
        </w:rPr>
        <w:t>,</w:t>
      </w:r>
      <w:r>
        <w:rPr>
          <w:color w:val="231F20"/>
          <w:spacing w:val="31"/>
          <w:w w:val="105"/>
          <w:sz w:val="18"/>
        </w:rPr>
        <w:t> </w:t>
      </w:r>
      <w:hyperlink w:history="true" w:anchor="_bookmark307">
        <w:r>
          <w:rPr>
            <w:color w:val="231F20"/>
            <w:spacing w:val="-5"/>
            <w:w w:val="105"/>
            <w:sz w:val="18"/>
          </w:rPr>
          <w:t>285</w:t>
        </w:r>
      </w:hyperlink>
    </w:p>
    <w:p>
      <w:pPr>
        <w:spacing w:before="9"/>
        <w:ind w:left="680" w:right="0" w:firstLine="0"/>
        <w:jc w:val="left"/>
        <w:rPr>
          <w:sz w:val="18"/>
        </w:rPr>
      </w:pPr>
      <w:r>
        <w:rPr>
          <w:color w:val="231F20"/>
          <w:w w:val="95"/>
          <w:sz w:val="18"/>
        </w:rPr>
        <w:t>transgender</w:t>
      </w:r>
      <w:r>
        <w:rPr>
          <w:color w:val="231F20"/>
          <w:spacing w:val="27"/>
          <w:sz w:val="18"/>
        </w:rPr>
        <w:t> </w:t>
      </w:r>
      <w:r>
        <w:rPr>
          <w:color w:val="231F20"/>
          <w:w w:val="95"/>
          <w:sz w:val="18"/>
        </w:rPr>
        <w:t>characters</w:t>
      </w:r>
      <w:r>
        <w:rPr>
          <w:color w:val="231F20"/>
          <w:spacing w:val="28"/>
          <w:sz w:val="18"/>
        </w:rPr>
        <w:t> </w:t>
      </w:r>
      <w:hyperlink w:history="true" w:anchor="_bookmark231">
        <w:r>
          <w:rPr>
            <w:color w:val="231F20"/>
            <w:spacing w:val="-4"/>
            <w:w w:val="95"/>
            <w:sz w:val="18"/>
          </w:rPr>
          <w:t>195</w:t>
        </w:r>
      </w:hyperlink>
      <w:r>
        <w:rPr>
          <w:color w:val="231F20"/>
          <w:spacing w:val="-4"/>
          <w:w w:val="95"/>
          <w:sz w:val="18"/>
        </w:rPr>
        <w:t>,</w:t>
      </w:r>
    </w:p>
    <w:p>
      <w:pPr>
        <w:spacing w:before="9"/>
        <w:ind w:left="920" w:right="0" w:firstLine="0"/>
        <w:jc w:val="left"/>
        <w:rPr>
          <w:sz w:val="18"/>
        </w:rPr>
      </w:pPr>
      <w:hyperlink w:history="true" w:anchor="_bookmark235">
        <w:r>
          <w:rPr>
            <w:color w:val="231F20"/>
            <w:w w:val="105"/>
            <w:sz w:val="18"/>
          </w:rPr>
          <w:t>196</w:t>
        </w:r>
      </w:hyperlink>
      <w:r>
        <w:rPr>
          <w:color w:val="231F20"/>
          <w:w w:val="105"/>
          <w:sz w:val="18"/>
        </w:rPr>
        <w:t>–</w:t>
      </w:r>
      <w:hyperlink w:history="true" w:anchor="_bookmark237">
        <w:r>
          <w:rPr>
            <w:color w:val="231F20"/>
            <w:w w:val="105"/>
            <w:sz w:val="18"/>
          </w:rPr>
          <w:t>7</w:t>
        </w:r>
      </w:hyperlink>
      <w:r>
        <w:rPr>
          <w:color w:val="231F20"/>
          <w:w w:val="105"/>
          <w:sz w:val="18"/>
        </w:rPr>
        <w:t>,</w:t>
      </w:r>
      <w:r>
        <w:rPr>
          <w:color w:val="231F20"/>
          <w:spacing w:val="-1"/>
          <w:w w:val="105"/>
          <w:sz w:val="18"/>
        </w:rPr>
        <w:t> </w:t>
      </w:r>
      <w:hyperlink w:history="true" w:anchor="_bookmark240">
        <w:r>
          <w:rPr>
            <w:color w:val="231F20"/>
            <w:spacing w:val="-5"/>
            <w:w w:val="105"/>
            <w:sz w:val="18"/>
          </w:rPr>
          <w:t>199</w:t>
        </w:r>
      </w:hyperlink>
    </w:p>
    <w:p>
      <w:pPr>
        <w:spacing w:line="249" w:lineRule="auto" w:before="9"/>
        <w:ind w:left="920" w:right="98" w:hanging="480"/>
        <w:jc w:val="left"/>
        <w:rPr>
          <w:sz w:val="18"/>
        </w:rPr>
      </w:pPr>
      <w:r>
        <w:rPr>
          <w:color w:val="231F20"/>
          <w:sz w:val="18"/>
        </w:rPr>
        <w:t>sexualization </w:t>
      </w:r>
      <w:hyperlink w:history="true" w:anchor="_bookmark191">
        <w:r>
          <w:rPr>
            <w:color w:val="231F20"/>
            <w:sz w:val="18"/>
          </w:rPr>
          <w:t>159</w:t>
        </w:r>
      </w:hyperlink>
      <w:r>
        <w:rPr>
          <w:color w:val="231F20"/>
          <w:sz w:val="18"/>
        </w:rPr>
        <w:t>–</w:t>
      </w:r>
      <w:hyperlink w:history="true" w:anchor="_bookmark192">
        <w:r>
          <w:rPr>
            <w:color w:val="231F20"/>
            <w:sz w:val="18"/>
          </w:rPr>
          <w:t>60</w:t>
        </w:r>
      </w:hyperlink>
      <w:r>
        <w:rPr>
          <w:color w:val="231F20"/>
          <w:sz w:val="18"/>
        </w:rPr>
        <w:t>, </w:t>
      </w:r>
      <w:hyperlink w:history="true" w:anchor="_bookmark204">
        <w:r>
          <w:rPr>
            <w:color w:val="231F20"/>
            <w:sz w:val="18"/>
          </w:rPr>
          <w:t>171 </w:t>
        </w:r>
      </w:hyperlink>
      <w:r>
        <w:rPr>
          <w:i/>
          <w:color w:val="231F20"/>
          <w:sz w:val="18"/>
        </w:rPr>
        <w:t>see</w:t>
      </w:r>
      <w:r>
        <w:rPr>
          <w:i/>
          <w:color w:val="231F20"/>
          <w:spacing w:val="40"/>
          <w:sz w:val="18"/>
        </w:rPr>
        <w:t> </w:t>
      </w:r>
      <w:r>
        <w:rPr>
          <w:i/>
          <w:color w:val="231F20"/>
          <w:sz w:val="18"/>
        </w:rPr>
        <w:t>also </w:t>
      </w:r>
      <w:r>
        <w:rPr>
          <w:color w:val="231F20"/>
          <w:sz w:val="18"/>
        </w:rPr>
        <w:t>hypersexuality</w:t>
      </w:r>
    </w:p>
    <w:p>
      <w:pPr>
        <w:spacing w:line="249" w:lineRule="auto" w:before="1"/>
        <w:ind w:left="920" w:right="0" w:hanging="480"/>
        <w:jc w:val="left"/>
        <w:rPr>
          <w:sz w:val="18"/>
        </w:rPr>
      </w:pPr>
      <w:r>
        <w:rPr>
          <w:i/>
          <w:color w:val="231F20"/>
          <w:w w:val="105"/>
          <w:sz w:val="18"/>
        </w:rPr>
        <w:t>Sgt. Fury and his Howling</w:t>
      </w:r>
      <w:r>
        <w:rPr>
          <w:i/>
          <w:color w:val="231F20"/>
          <w:w w:val="105"/>
          <w:sz w:val="18"/>
        </w:rPr>
        <w:t> </w:t>
      </w:r>
      <w:r>
        <w:rPr>
          <w:i/>
          <w:color w:val="231F20"/>
          <w:spacing w:val="-2"/>
          <w:w w:val="105"/>
          <w:sz w:val="18"/>
        </w:rPr>
        <w:t>Commandos</w:t>
      </w:r>
      <w:r>
        <w:rPr>
          <w:i/>
          <w:color w:val="231F20"/>
          <w:spacing w:val="-7"/>
          <w:w w:val="105"/>
          <w:sz w:val="18"/>
        </w:rPr>
        <w:t> </w:t>
      </w:r>
      <w:r>
        <w:rPr>
          <w:color w:val="231F20"/>
          <w:spacing w:val="-2"/>
          <w:w w:val="105"/>
          <w:sz w:val="18"/>
        </w:rPr>
        <w:t>(Lee,</w:t>
      </w:r>
      <w:r>
        <w:rPr>
          <w:color w:val="231F20"/>
          <w:spacing w:val="-6"/>
          <w:w w:val="105"/>
          <w:sz w:val="18"/>
        </w:rPr>
        <w:t> </w:t>
      </w:r>
      <w:r>
        <w:rPr>
          <w:color w:val="231F20"/>
          <w:spacing w:val="-2"/>
          <w:w w:val="105"/>
          <w:sz w:val="18"/>
        </w:rPr>
        <w:t>Stan/</w:t>
      </w:r>
      <w:r>
        <w:rPr>
          <w:color w:val="231F20"/>
          <w:w w:val="105"/>
          <w:sz w:val="18"/>
        </w:rPr>
        <w:t> Kirby, Jack) </w:t>
      </w:r>
      <w:hyperlink w:history="true" w:anchor="_bookmark192">
        <w:r>
          <w:rPr>
            <w:color w:val="231F20"/>
            <w:w w:val="105"/>
            <w:sz w:val="18"/>
          </w:rPr>
          <w:t>160</w:t>
        </w:r>
      </w:hyperlink>
      <w:r>
        <w:rPr>
          <w:color w:val="231F20"/>
          <w:w w:val="105"/>
          <w:sz w:val="18"/>
        </w:rPr>
        <w:t>–</w:t>
      </w:r>
      <w:hyperlink w:history="true" w:anchor="_bookmark193">
        <w:r>
          <w:rPr>
            <w:color w:val="231F20"/>
            <w:w w:val="105"/>
            <w:sz w:val="18"/>
          </w:rPr>
          <w:t>1</w:t>
        </w:r>
      </w:hyperlink>
    </w:p>
    <w:p>
      <w:pPr>
        <w:spacing w:before="2"/>
        <w:ind w:left="440" w:right="0" w:firstLine="0"/>
        <w:jc w:val="left"/>
        <w:rPr>
          <w:sz w:val="18"/>
        </w:rPr>
      </w:pPr>
      <w:r>
        <w:rPr>
          <w:color w:val="231F20"/>
          <w:sz w:val="18"/>
        </w:rPr>
        <w:t>Shadow,</w:t>
      </w:r>
      <w:r>
        <w:rPr>
          <w:color w:val="231F20"/>
          <w:spacing w:val="7"/>
          <w:sz w:val="18"/>
        </w:rPr>
        <w:t> </w:t>
      </w:r>
      <w:r>
        <w:rPr>
          <w:color w:val="231F20"/>
          <w:sz w:val="18"/>
        </w:rPr>
        <w:t>the</w:t>
      </w:r>
      <w:r>
        <w:rPr>
          <w:color w:val="231F20"/>
          <w:spacing w:val="8"/>
          <w:sz w:val="18"/>
        </w:rPr>
        <w:t> </w:t>
      </w:r>
      <w:r>
        <w:rPr>
          <w:color w:val="231F20"/>
          <w:sz w:val="18"/>
        </w:rPr>
        <w:t>(character)</w:t>
      </w:r>
      <w:r>
        <w:rPr>
          <w:color w:val="231F20"/>
          <w:spacing w:val="7"/>
          <w:sz w:val="18"/>
        </w:rPr>
        <w:t> </w:t>
      </w:r>
      <w:hyperlink w:history="true" w:anchor="_bookmark3">
        <w:r>
          <w:rPr>
            <w:color w:val="231F20"/>
            <w:sz w:val="18"/>
          </w:rPr>
          <w:t>2</w:t>
        </w:r>
      </w:hyperlink>
      <w:r>
        <w:rPr>
          <w:color w:val="231F20"/>
          <w:sz w:val="18"/>
        </w:rPr>
        <w:t>,</w:t>
      </w:r>
      <w:r>
        <w:rPr>
          <w:color w:val="231F20"/>
          <w:spacing w:val="8"/>
          <w:sz w:val="18"/>
        </w:rPr>
        <w:t> </w:t>
      </w:r>
      <w:hyperlink w:history="true" w:anchor="_bookmark50">
        <w:r>
          <w:rPr>
            <w:color w:val="231F20"/>
            <w:spacing w:val="-4"/>
            <w:sz w:val="18"/>
          </w:rPr>
          <w:t>43</w:t>
        </w:r>
      </w:hyperlink>
      <w:r>
        <w:rPr>
          <w:color w:val="231F20"/>
          <w:spacing w:val="-4"/>
          <w:sz w:val="18"/>
        </w:rPr>
        <w:t>–</w:t>
      </w:r>
      <w:hyperlink w:history="true" w:anchor="_bookmark52">
        <w:r>
          <w:rPr>
            <w:color w:val="231F20"/>
            <w:spacing w:val="-4"/>
            <w:sz w:val="18"/>
          </w:rPr>
          <w:t>4</w:t>
        </w:r>
      </w:hyperlink>
      <w:r>
        <w:rPr>
          <w:color w:val="231F20"/>
          <w:spacing w:val="-4"/>
          <w:sz w:val="18"/>
        </w:rPr>
        <w:t>,</w:t>
      </w:r>
    </w:p>
    <w:p>
      <w:pPr>
        <w:spacing w:before="9"/>
        <w:ind w:left="920" w:right="0" w:firstLine="0"/>
        <w:jc w:val="left"/>
        <w:rPr>
          <w:sz w:val="18"/>
        </w:rPr>
      </w:pPr>
      <w:hyperlink w:history="true" w:anchor="_bookmark88">
        <w:r>
          <w:rPr>
            <w:color w:val="231F20"/>
            <w:w w:val="110"/>
            <w:sz w:val="18"/>
          </w:rPr>
          <w:t>72</w:t>
        </w:r>
      </w:hyperlink>
      <w:r>
        <w:rPr>
          <w:color w:val="231F20"/>
          <w:w w:val="110"/>
          <w:sz w:val="18"/>
        </w:rPr>
        <w:t>, </w:t>
      </w:r>
      <w:hyperlink w:history="true" w:anchor="_bookmark107">
        <w:r>
          <w:rPr>
            <w:color w:val="231F20"/>
            <w:w w:val="110"/>
            <w:sz w:val="18"/>
          </w:rPr>
          <w:t>86</w:t>
        </w:r>
      </w:hyperlink>
      <w:r>
        <w:rPr>
          <w:color w:val="231F20"/>
          <w:w w:val="110"/>
          <w:sz w:val="18"/>
        </w:rPr>
        <w:t>, </w:t>
      </w:r>
      <w:hyperlink w:history="true" w:anchor="_bookmark116">
        <w:r>
          <w:rPr>
            <w:color w:val="231F20"/>
            <w:spacing w:val="-7"/>
            <w:w w:val="110"/>
            <w:sz w:val="18"/>
          </w:rPr>
          <w:t>93</w:t>
        </w:r>
      </w:hyperlink>
    </w:p>
    <w:p>
      <w:pPr>
        <w:spacing w:before="9"/>
        <w:ind w:left="440" w:right="0" w:firstLine="0"/>
        <w:jc w:val="left"/>
        <w:rPr>
          <w:sz w:val="18"/>
        </w:rPr>
      </w:pPr>
      <w:r>
        <w:rPr>
          <w:i/>
          <w:color w:val="231F20"/>
          <w:sz w:val="18"/>
        </w:rPr>
        <w:t>Shadow,</w:t>
      </w:r>
      <w:r>
        <w:rPr>
          <w:i/>
          <w:color w:val="231F20"/>
          <w:spacing w:val="18"/>
          <w:sz w:val="18"/>
        </w:rPr>
        <w:t> </w:t>
      </w:r>
      <w:r>
        <w:rPr>
          <w:i/>
          <w:color w:val="231F20"/>
          <w:sz w:val="18"/>
        </w:rPr>
        <w:t>The</w:t>
      </w:r>
      <w:r>
        <w:rPr>
          <w:i/>
          <w:color w:val="231F20"/>
          <w:spacing w:val="18"/>
          <w:sz w:val="18"/>
        </w:rPr>
        <w:t> </w:t>
      </w:r>
      <w:r>
        <w:rPr>
          <w:color w:val="231F20"/>
          <w:sz w:val="18"/>
        </w:rPr>
        <w:t>(radio</w:t>
      </w:r>
      <w:r>
        <w:rPr>
          <w:color w:val="231F20"/>
          <w:spacing w:val="19"/>
          <w:sz w:val="18"/>
        </w:rPr>
        <w:t> </w:t>
      </w:r>
      <w:r>
        <w:rPr>
          <w:color w:val="231F20"/>
          <w:sz w:val="18"/>
        </w:rPr>
        <w:t>show)</w:t>
      </w:r>
      <w:r>
        <w:rPr>
          <w:color w:val="231F20"/>
          <w:spacing w:val="18"/>
          <w:sz w:val="18"/>
        </w:rPr>
        <w:t> </w:t>
      </w:r>
      <w:hyperlink w:history="true" w:anchor="_bookmark112">
        <w:r>
          <w:rPr>
            <w:color w:val="231F20"/>
            <w:spacing w:val="-5"/>
            <w:sz w:val="18"/>
          </w:rPr>
          <w:t>90</w:t>
        </w:r>
      </w:hyperlink>
    </w:p>
    <w:p>
      <w:pPr>
        <w:spacing w:before="9"/>
        <w:ind w:left="440" w:right="0" w:firstLine="0"/>
        <w:jc w:val="left"/>
        <w:rPr>
          <w:sz w:val="18"/>
        </w:rPr>
      </w:pPr>
      <w:r>
        <w:rPr>
          <w:i/>
          <w:color w:val="231F20"/>
          <w:sz w:val="18"/>
        </w:rPr>
        <w:t>Shaft</w:t>
      </w:r>
      <w:r>
        <w:rPr>
          <w:i/>
          <w:color w:val="231F20"/>
          <w:spacing w:val="7"/>
          <w:sz w:val="18"/>
        </w:rPr>
        <w:t> </w:t>
      </w:r>
      <w:r>
        <w:rPr>
          <w:color w:val="231F20"/>
          <w:sz w:val="18"/>
        </w:rPr>
        <w:t>(film)</w:t>
      </w:r>
      <w:r>
        <w:rPr>
          <w:color w:val="231F20"/>
          <w:spacing w:val="8"/>
          <w:sz w:val="18"/>
        </w:rPr>
        <w:t> </w:t>
      </w:r>
      <w:hyperlink w:history="true" w:anchor="_bookmark198">
        <w:r>
          <w:rPr>
            <w:color w:val="231F20"/>
            <w:spacing w:val="-5"/>
            <w:sz w:val="18"/>
          </w:rPr>
          <w:t>165</w:t>
        </w:r>
      </w:hyperlink>
    </w:p>
    <w:p>
      <w:pPr>
        <w:spacing w:before="8"/>
        <w:ind w:left="440" w:right="0" w:firstLine="0"/>
        <w:jc w:val="left"/>
        <w:rPr>
          <w:sz w:val="18"/>
        </w:rPr>
      </w:pPr>
      <w:r>
        <w:rPr>
          <w:color w:val="231F20"/>
          <w:sz w:val="18"/>
        </w:rPr>
        <w:t>Shangri-La</w:t>
      </w:r>
      <w:r>
        <w:rPr>
          <w:color w:val="231F20"/>
          <w:spacing w:val="23"/>
          <w:sz w:val="18"/>
        </w:rPr>
        <w:t> </w:t>
      </w:r>
      <w:hyperlink w:history="true" w:anchor="_bookmark53">
        <w:r>
          <w:rPr>
            <w:color w:val="231F20"/>
            <w:spacing w:val="-5"/>
            <w:sz w:val="18"/>
          </w:rPr>
          <w:t>45</w:t>
        </w:r>
      </w:hyperlink>
    </w:p>
    <w:p>
      <w:pPr>
        <w:spacing w:before="9"/>
        <w:ind w:left="440" w:right="0" w:firstLine="0"/>
        <w:jc w:val="left"/>
        <w:rPr>
          <w:sz w:val="18"/>
        </w:rPr>
      </w:pPr>
      <w:r>
        <w:rPr>
          <w:color w:val="231F20"/>
          <w:sz w:val="18"/>
        </w:rPr>
        <w:t>Shanower,</w:t>
      </w:r>
      <w:r>
        <w:rPr>
          <w:color w:val="231F20"/>
          <w:spacing w:val="7"/>
          <w:sz w:val="18"/>
        </w:rPr>
        <w:t> </w:t>
      </w:r>
      <w:r>
        <w:rPr>
          <w:color w:val="231F20"/>
          <w:sz w:val="18"/>
        </w:rPr>
        <w:t>Eric</w:t>
      </w:r>
      <w:r>
        <w:rPr>
          <w:color w:val="231F20"/>
          <w:spacing w:val="8"/>
          <w:sz w:val="18"/>
        </w:rPr>
        <w:t> </w:t>
      </w:r>
      <w:hyperlink w:history="true" w:anchor="_bookmark6">
        <w:r>
          <w:rPr>
            <w:color w:val="231F20"/>
            <w:spacing w:val="-10"/>
            <w:sz w:val="18"/>
          </w:rPr>
          <w:t>5</w:t>
        </w:r>
      </w:hyperlink>
    </w:p>
    <w:p>
      <w:pPr>
        <w:spacing w:before="9"/>
        <w:ind w:left="440" w:right="0" w:firstLine="0"/>
        <w:jc w:val="left"/>
        <w:rPr>
          <w:sz w:val="18"/>
        </w:rPr>
      </w:pPr>
      <w:r>
        <w:rPr>
          <w:color w:val="231F20"/>
          <w:spacing w:val="-2"/>
          <w:w w:val="105"/>
          <w:sz w:val="18"/>
        </w:rPr>
        <w:t>Shaw,</w:t>
      </w:r>
      <w:r>
        <w:rPr>
          <w:color w:val="231F20"/>
          <w:spacing w:val="1"/>
          <w:w w:val="105"/>
          <w:sz w:val="18"/>
        </w:rPr>
        <w:t> </w:t>
      </w:r>
      <w:r>
        <w:rPr>
          <w:color w:val="231F20"/>
          <w:spacing w:val="-2"/>
          <w:w w:val="105"/>
          <w:sz w:val="18"/>
        </w:rPr>
        <w:t>George</w:t>
      </w:r>
      <w:r>
        <w:rPr>
          <w:color w:val="231F20"/>
          <w:spacing w:val="1"/>
          <w:w w:val="105"/>
          <w:sz w:val="18"/>
        </w:rPr>
        <w:t> </w:t>
      </w:r>
      <w:r>
        <w:rPr>
          <w:color w:val="231F20"/>
          <w:spacing w:val="-2"/>
          <w:w w:val="105"/>
          <w:sz w:val="18"/>
        </w:rPr>
        <w:t>Bernard</w:t>
      </w:r>
      <w:r>
        <w:rPr>
          <w:color w:val="231F20"/>
          <w:spacing w:val="2"/>
          <w:w w:val="105"/>
          <w:sz w:val="18"/>
        </w:rPr>
        <w:t> </w:t>
      </w:r>
      <w:hyperlink w:history="true" w:anchor="_bookmark59">
        <w:r>
          <w:rPr>
            <w:color w:val="231F20"/>
            <w:spacing w:val="-2"/>
            <w:w w:val="105"/>
            <w:sz w:val="18"/>
          </w:rPr>
          <w:t>50</w:t>
        </w:r>
      </w:hyperlink>
      <w:r>
        <w:rPr>
          <w:color w:val="231F20"/>
          <w:spacing w:val="-2"/>
          <w:w w:val="105"/>
          <w:sz w:val="18"/>
        </w:rPr>
        <w:t>,</w:t>
      </w:r>
      <w:r>
        <w:rPr>
          <w:color w:val="231F20"/>
          <w:spacing w:val="1"/>
          <w:w w:val="105"/>
          <w:sz w:val="18"/>
        </w:rPr>
        <w:t> </w:t>
      </w:r>
      <w:hyperlink w:history="true" w:anchor="_bookmark62">
        <w:r>
          <w:rPr>
            <w:color w:val="231F20"/>
            <w:spacing w:val="-5"/>
            <w:w w:val="105"/>
            <w:sz w:val="18"/>
          </w:rPr>
          <w:t>52</w:t>
        </w:r>
      </w:hyperlink>
    </w:p>
    <w:p>
      <w:pPr>
        <w:spacing w:before="9"/>
        <w:ind w:left="680" w:right="0" w:firstLine="0"/>
        <w:jc w:val="left"/>
        <w:rPr>
          <w:sz w:val="18"/>
        </w:rPr>
      </w:pPr>
      <w:r>
        <w:rPr>
          <w:i/>
          <w:color w:val="231F20"/>
          <w:w w:val="105"/>
          <w:sz w:val="18"/>
        </w:rPr>
        <w:t>Man</w:t>
      </w:r>
      <w:r>
        <w:rPr>
          <w:i/>
          <w:color w:val="231F20"/>
          <w:spacing w:val="4"/>
          <w:w w:val="105"/>
          <w:sz w:val="18"/>
        </w:rPr>
        <w:t> </w:t>
      </w:r>
      <w:r>
        <w:rPr>
          <w:i/>
          <w:color w:val="231F20"/>
          <w:w w:val="105"/>
          <w:sz w:val="18"/>
        </w:rPr>
        <w:t>and</w:t>
      </w:r>
      <w:r>
        <w:rPr>
          <w:i/>
          <w:color w:val="231F20"/>
          <w:spacing w:val="4"/>
          <w:w w:val="105"/>
          <w:sz w:val="18"/>
        </w:rPr>
        <w:t> </w:t>
      </w:r>
      <w:r>
        <w:rPr>
          <w:i/>
          <w:color w:val="231F20"/>
          <w:w w:val="105"/>
          <w:sz w:val="18"/>
        </w:rPr>
        <w:t>Superman</w:t>
      </w:r>
      <w:r>
        <w:rPr>
          <w:i/>
          <w:color w:val="231F20"/>
          <w:spacing w:val="5"/>
          <w:w w:val="105"/>
          <w:sz w:val="18"/>
        </w:rPr>
        <w:t> </w:t>
      </w:r>
      <w:hyperlink w:history="true" w:anchor="_bookmark65">
        <w:r>
          <w:rPr>
            <w:color w:val="231F20"/>
            <w:w w:val="105"/>
            <w:sz w:val="18"/>
          </w:rPr>
          <w:t>53</w:t>
        </w:r>
      </w:hyperlink>
      <w:r>
        <w:rPr>
          <w:color w:val="231F20"/>
          <w:w w:val="105"/>
          <w:sz w:val="18"/>
        </w:rPr>
        <w:t>,</w:t>
      </w:r>
      <w:r>
        <w:rPr>
          <w:color w:val="231F20"/>
          <w:spacing w:val="4"/>
          <w:w w:val="105"/>
          <w:sz w:val="18"/>
        </w:rPr>
        <w:t> </w:t>
      </w:r>
      <w:hyperlink w:history="true" w:anchor="_bookmark66">
        <w:r>
          <w:rPr>
            <w:color w:val="231F20"/>
            <w:spacing w:val="-4"/>
            <w:w w:val="105"/>
            <w:sz w:val="18"/>
          </w:rPr>
          <w:t>54</w:t>
        </w:r>
      </w:hyperlink>
      <w:r>
        <w:rPr>
          <w:color w:val="231F20"/>
          <w:spacing w:val="-4"/>
          <w:w w:val="105"/>
          <w:sz w:val="18"/>
        </w:rPr>
        <w:t>–</w:t>
      </w:r>
      <w:hyperlink w:history="true" w:anchor="_bookmark70">
        <w:r>
          <w:rPr>
            <w:color w:val="231F20"/>
            <w:spacing w:val="-4"/>
            <w:w w:val="105"/>
            <w:sz w:val="18"/>
          </w:rPr>
          <w:t>8</w:t>
        </w:r>
      </w:hyperlink>
      <w:r>
        <w:rPr>
          <w:color w:val="231F20"/>
          <w:spacing w:val="-4"/>
          <w:w w:val="105"/>
          <w:sz w:val="18"/>
        </w:rPr>
        <w:t>,</w:t>
      </w:r>
    </w:p>
    <w:p>
      <w:pPr>
        <w:spacing w:before="9"/>
        <w:ind w:left="920" w:right="0" w:firstLine="0"/>
        <w:jc w:val="left"/>
        <w:rPr>
          <w:sz w:val="18"/>
        </w:rPr>
      </w:pPr>
      <w:hyperlink w:history="true" w:anchor="_bookmark74">
        <w:r>
          <w:rPr>
            <w:color w:val="231F20"/>
            <w:spacing w:val="-5"/>
            <w:sz w:val="18"/>
          </w:rPr>
          <w:t>62</w:t>
        </w:r>
      </w:hyperlink>
    </w:p>
    <w:p>
      <w:pPr>
        <w:spacing w:line="249" w:lineRule="auto" w:before="9"/>
        <w:ind w:left="920" w:right="98" w:hanging="480"/>
        <w:jc w:val="left"/>
        <w:rPr>
          <w:sz w:val="18"/>
        </w:rPr>
      </w:pPr>
      <w:r>
        <w:rPr>
          <w:color w:val="231F20"/>
          <w:sz w:val="18"/>
        </w:rPr>
        <w:t>Shazam</w:t>
      </w:r>
      <w:r>
        <w:rPr>
          <w:color w:val="231F20"/>
          <w:spacing w:val="-5"/>
          <w:sz w:val="18"/>
        </w:rPr>
        <w:t> </w:t>
      </w:r>
      <w:r>
        <w:rPr>
          <w:color w:val="231F20"/>
          <w:sz w:val="18"/>
        </w:rPr>
        <w:t>(character),</w:t>
      </w:r>
      <w:r>
        <w:rPr>
          <w:color w:val="231F20"/>
          <w:spacing w:val="-4"/>
          <w:sz w:val="18"/>
        </w:rPr>
        <w:t> </w:t>
      </w:r>
      <w:r>
        <w:rPr>
          <w:color w:val="231F20"/>
          <w:sz w:val="18"/>
        </w:rPr>
        <w:t>colonialism</w:t>
      </w:r>
      <w:r>
        <w:rPr>
          <w:color w:val="231F20"/>
          <w:spacing w:val="40"/>
          <w:sz w:val="18"/>
        </w:rPr>
        <w:t> </w:t>
      </w:r>
      <w:hyperlink w:history="true" w:anchor="_bookmark53">
        <w:r>
          <w:rPr>
            <w:color w:val="231F20"/>
            <w:spacing w:val="-6"/>
            <w:sz w:val="18"/>
          </w:rPr>
          <w:t>45</w:t>
        </w:r>
      </w:hyperlink>
    </w:p>
    <w:p>
      <w:pPr>
        <w:spacing w:line="249" w:lineRule="auto" w:before="1"/>
        <w:ind w:left="440" w:right="0" w:firstLine="0"/>
        <w:jc w:val="left"/>
        <w:rPr>
          <w:sz w:val="18"/>
        </w:rPr>
      </w:pPr>
      <w:r>
        <w:rPr>
          <w:color w:val="231F20"/>
          <w:w w:val="105"/>
          <w:sz w:val="18"/>
        </w:rPr>
        <w:t>“Shazam” acronym </w:t>
      </w:r>
      <w:hyperlink w:history="true" w:anchor="_bookmark33">
        <w:r>
          <w:rPr>
            <w:color w:val="231F20"/>
            <w:w w:val="105"/>
            <w:sz w:val="18"/>
          </w:rPr>
          <w:t>29</w:t>
        </w:r>
      </w:hyperlink>
      <w:r>
        <w:rPr>
          <w:color w:val="231F20"/>
          <w:w w:val="105"/>
          <w:sz w:val="18"/>
        </w:rPr>
        <w:t>, </w:t>
      </w:r>
      <w:hyperlink w:history="true" w:anchor="_bookmark53">
        <w:r>
          <w:rPr>
            <w:color w:val="231F20"/>
            <w:w w:val="105"/>
            <w:sz w:val="18"/>
          </w:rPr>
          <w:t>45</w:t>
        </w:r>
      </w:hyperlink>
      <w:r>
        <w:rPr>
          <w:color w:val="231F20"/>
          <w:w w:val="105"/>
          <w:sz w:val="18"/>
        </w:rPr>
        <w:t> “Sheena, Queen of the </w:t>
      </w:r>
      <w:r>
        <w:rPr>
          <w:color w:val="231F20"/>
          <w:w w:val="105"/>
          <w:sz w:val="18"/>
        </w:rPr>
        <w:t>Jungle”</w:t>
      </w:r>
    </w:p>
    <w:p>
      <w:pPr>
        <w:spacing w:line="249" w:lineRule="auto" w:before="2"/>
        <w:ind w:left="440" w:right="98" w:firstLine="480"/>
        <w:jc w:val="left"/>
        <w:rPr>
          <w:sz w:val="18"/>
        </w:rPr>
      </w:pPr>
      <w:r>
        <w:rPr>
          <w:color w:val="231F20"/>
          <w:w w:val="105"/>
          <w:sz w:val="18"/>
        </w:rPr>
        <w:t>(Baker, Matt) </w:t>
      </w:r>
      <w:hyperlink w:history="true" w:anchor="_bookmark191">
        <w:r>
          <w:rPr>
            <w:color w:val="231F20"/>
            <w:w w:val="105"/>
            <w:sz w:val="18"/>
          </w:rPr>
          <w:t>159</w:t>
        </w:r>
      </w:hyperlink>
      <w:r>
        <w:rPr>
          <w:color w:val="231F20"/>
          <w:w w:val="105"/>
          <w:sz w:val="18"/>
        </w:rPr>
        <w:t> “Sheena:</w:t>
      </w:r>
      <w:r>
        <w:rPr>
          <w:color w:val="231F20"/>
          <w:spacing w:val="-2"/>
          <w:w w:val="105"/>
          <w:sz w:val="18"/>
        </w:rPr>
        <w:t> </w:t>
      </w:r>
      <w:r>
        <w:rPr>
          <w:color w:val="231F20"/>
          <w:w w:val="105"/>
          <w:sz w:val="18"/>
        </w:rPr>
        <w:t>Queen</w:t>
      </w:r>
      <w:r>
        <w:rPr>
          <w:color w:val="231F20"/>
          <w:spacing w:val="-2"/>
          <w:w w:val="105"/>
          <w:sz w:val="18"/>
        </w:rPr>
        <w:t> </w:t>
      </w:r>
      <w:r>
        <w:rPr>
          <w:color w:val="231F20"/>
          <w:w w:val="105"/>
          <w:sz w:val="18"/>
        </w:rPr>
        <w:t>of</w:t>
      </w:r>
      <w:r>
        <w:rPr>
          <w:color w:val="231F20"/>
          <w:spacing w:val="-2"/>
          <w:w w:val="105"/>
          <w:sz w:val="18"/>
        </w:rPr>
        <w:t> </w:t>
      </w:r>
      <w:r>
        <w:rPr>
          <w:color w:val="231F20"/>
          <w:w w:val="105"/>
          <w:sz w:val="18"/>
        </w:rPr>
        <w:t>the</w:t>
      </w:r>
      <w:r>
        <w:rPr>
          <w:color w:val="231F20"/>
          <w:spacing w:val="-2"/>
          <w:w w:val="105"/>
          <w:sz w:val="18"/>
        </w:rPr>
        <w:t> </w:t>
      </w:r>
      <w:r>
        <w:rPr>
          <w:color w:val="231F20"/>
          <w:w w:val="105"/>
          <w:sz w:val="18"/>
        </w:rPr>
        <w:t>Jungle”</w:t>
      </w:r>
    </w:p>
    <w:p>
      <w:pPr>
        <w:spacing w:before="1"/>
        <w:ind w:left="920" w:right="0" w:firstLine="0"/>
        <w:jc w:val="left"/>
        <w:rPr>
          <w:sz w:val="18"/>
        </w:rPr>
      </w:pPr>
      <w:r>
        <w:rPr>
          <w:color w:val="231F20"/>
          <w:sz w:val="18"/>
        </w:rPr>
        <w:t>(Eisner,</w:t>
      </w:r>
      <w:r>
        <w:rPr>
          <w:color w:val="231F20"/>
          <w:spacing w:val="7"/>
          <w:sz w:val="18"/>
        </w:rPr>
        <w:t> </w:t>
      </w:r>
      <w:r>
        <w:rPr>
          <w:color w:val="231F20"/>
          <w:sz w:val="18"/>
        </w:rPr>
        <w:t>Will/Iger,</w:t>
      </w:r>
      <w:r>
        <w:rPr>
          <w:color w:val="231F20"/>
          <w:spacing w:val="8"/>
          <w:sz w:val="18"/>
        </w:rPr>
        <w:t> </w:t>
      </w:r>
      <w:r>
        <w:rPr>
          <w:color w:val="231F20"/>
          <w:sz w:val="18"/>
        </w:rPr>
        <w:t>S.</w:t>
      </w:r>
      <w:r>
        <w:rPr>
          <w:color w:val="231F20"/>
          <w:spacing w:val="8"/>
          <w:sz w:val="18"/>
        </w:rPr>
        <w:t> </w:t>
      </w:r>
      <w:r>
        <w:rPr>
          <w:color w:val="231F20"/>
          <w:sz w:val="18"/>
        </w:rPr>
        <w:t>M.)</w:t>
      </w:r>
      <w:r>
        <w:rPr>
          <w:color w:val="231F20"/>
          <w:spacing w:val="8"/>
          <w:sz w:val="18"/>
        </w:rPr>
        <w:t> </w:t>
      </w:r>
      <w:hyperlink w:history="true" w:anchor="_bookmark10">
        <w:r>
          <w:rPr>
            <w:color w:val="231F20"/>
            <w:spacing w:val="-10"/>
            <w:sz w:val="18"/>
          </w:rPr>
          <w:t>7</w:t>
        </w:r>
      </w:hyperlink>
    </w:p>
    <w:p>
      <w:pPr>
        <w:spacing w:line="240" w:lineRule="auto" w:before="0"/>
        <w:rPr>
          <w:sz w:val="19"/>
        </w:rPr>
      </w:pPr>
      <w:r>
        <w:rPr/>
        <w:br w:type="column"/>
      </w:r>
      <w:r>
        <w:rPr>
          <w:sz w:val="19"/>
        </w:rPr>
      </w:r>
    </w:p>
    <w:p>
      <w:pPr>
        <w:spacing w:line="249" w:lineRule="auto" w:before="0"/>
        <w:ind w:left="349" w:right="662" w:firstLine="0"/>
        <w:jc w:val="left"/>
        <w:rPr>
          <w:sz w:val="18"/>
        </w:rPr>
      </w:pPr>
      <w:r>
        <w:rPr>
          <w:color w:val="231F20"/>
          <w:sz w:val="18"/>
        </w:rPr>
        <w:t>Shepard,</w:t>
      </w:r>
      <w:r>
        <w:rPr>
          <w:color w:val="231F20"/>
          <w:spacing w:val="40"/>
          <w:sz w:val="18"/>
        </w:rPr>
        <w:t> </w:t>
      </w:r>
      <w:r>
        <w:rPr>
          <w:color w:val="231F20"/>
          <w:sz w:val="18"/>
        </w:rPr>
        <w:t>William</w:t>
      </w:r>
      <w:r>
        <w:rPr>
          <w:color w:val="231F20"/>
          <w:spacing w:val="40"/>
          <w:sz w:val="18"/>
        </w:rPr>
        <w:t> </w:t>
      </w:r>
      <w:hyperlink w:history="true" w:anchor="_bookmark111">
        <w:r>
          <w:rPr>
            <w:color w:val="231F20"/>
            <w:sz w:val="18"/>
          </w:rPr>
          <w:t>89</w:t>
        </w:r>
      </w:hyperlink>
      <w:r>
        <w:rPr>
          <w:color w:val="231F20"/>
          <w:spacing w:val="40"/>
          <w:sz w:val="18"/>
        </w:rPr>
        <w:t> </w:t>
      </w:r>
      <w:r>
        <w:rPr>
          <w:color w:val="231F20"/>
          <w:sz w:val="18"/>
        </w:rPr>
        <w:t>Shield, The (character) </w:t>
      </w:r>
      <w:hyperlink w:history="true" w:anchor="_bookmark136">
        <w:r>
          <w:rPr>
            <w:color w:val="231F20"/>
            <w:sz w:val="18"/>
          </w:rPr>
          <w:t>111</w:t>
        </w:r>
      </w:hyperlink>
      <w:r>
        <w:rPr>
          <w:color w:val="231F20"/>
          <w:sz w:val="18"/>
        </w:rPr>
        <w:t>,</w:t>
      </w:r>
    </w:p>
    <w:p>
      <w:pPr>
        <w:spacing w:before="2"/>
        <w:ind w:left="829" w:right="0" w:firstLine="0"/>
        <w:jc w:val="left"/>
        <w:rPr>
          <w:sz w:val="18"/>
        </w:rPr>
      </w:pPr>
      <w:hyperlink w:history="true" w:anchor="_bookmark141">
        <w:r>
          <w:rPr>
            <w:color w:val="231F20"/>
            <w:spacing w:val="-2"/>
            <w:sz w:val="18"/>
          </w:rPr>
          <w:t>114</w:t>
        </w:r>
      </w:hyperlink>
      <w:r>
        <w:rPr>
          <w:color w:val="231F20"/>
          <w:spacing w:val="-2"/>
          <w:sz w:val="18"/>
        </w:rPr>
        <w:t>–</w:t>
      </w:r>
      <w:hyperlink w:history="true" w:anchor="_bookmark143">
        <w:r>
          <w:rPr>
            <w:color w:val="231F20"/>
            <w:spacing w:val="-2"/>
            <w:sz w:val="18"/>
          </w:rPr>
          <w:t>15</w:t>
        </w:r>
      </w:hyperlink>
    </w:p>
    <w:p>
      <w:pPr>
        <w:spacing w:before="9"/>
        <w:ind w:left="349" w:right="0" w:firstLine="0"/>
        <w:jc w:val="left"/>
        <w:rPr>
          <w:sz w:val="18"/>
        </w:rPr>
      </w:pPr>
      <w:r>
        <w:rPr>
          <w:color w:val="231F20"/>
          <w:w w:val="105"/>
          <w:sz w:val="18"/>
        </w:rPr>
        <w:t>Shooter,</w:t>
      </w:r>
      <w:r>
        <w:rPr>
          <w:color w:val="231F20"/>
          <w:spacing w:val="-3"/>
          <w:w w:val="105"/>
          <w:sz w:val="18"/>
        </w:rPr>
        <w:t> </w:t>
      </w:r>
      <w:r>
        <w:rPr>
          <w:color w:val="231F20"/>
          <w:w w:val="105"/>
          <w:sz w:val="18"/>
        </w:rPr>
        <w:t>Jim</w:t>
      </w:r>
      <w:r>
        <w:rPr>
          <w:color w:val="231F20"/>
          <w:spacing w:val="-3"/>
          <w:w w:val="105"/>
          <w:sz w:val="18"/>
        </w:rPr>
        <w:t> </w:t>
      </w:r>
      <w:hyperlink w:history="true" w:anchor="_bookmark195">
        <w:r>
          <w:rPr>
            <w:color w:val="231F20"/>
            <w:w w:val="105"/>
            <w:sz w:val="18"/>
          </w:rPr>
          <w:t>163</w:t>
        </w:r>
      </w:hyperlink>
      <w:r>
        <w:rPr>
          <w:color w:val="231F20"/>
          <w:w w:val="105"/>
          <w:sz w:val="18"/>
        </w:rPr>
        <w:t>–</w:t>
      </w:r>
      <w:hyperlink w:history="true" w:anchor="_bookmark197">
        <w:r>
          <w:rPr>
            <w:color w:val="231F20"/>
            <w:w w:val="105"/>
            <w:sz w:val="18"/>
          </w:rPr>
          <w:t>4</w:t>
        </w:r>
      </w:hyperlink>
      <w:r>
        <w:rPr>
          <w:color w:val="231F20"/>
          <w:w w:val="105"/>
          <w:sz w:val="18"/>
        </w:rPr>
        <w:t>,</w:t>
      </w:r>
      <w:r>
        <w:rPr>
          <w:color w:val="231F20"/>
          <w:spacing w:val="-2"/>
          <w:w w:val="105"/>
          <w:sz w:val="18"/>
        </w:rPr>
        <w:t> </w:t>
      </w:r>
      <w:hyperlink w:history="true" w:anchor="_bookmark202">
        <w:r>
          <w:rPr>
            <w:color w:val="231F20"/>
            <w:w w:val="105"/>
            <w:sz w:val="18"/>
          </w:rPr>
          <w:t>169</w:t>
        </w:r>
      </w:hyperlink>
      <w:r>
        <w:rPr>
          <w:color w:val="231F20"/>
          <w:w w:val="105"/>
          <w:sz w:val="18"/>
        </w:rPr>
        <w:t>,</w:t>
      </w:r>
      <w:r>
        <w:rPr>
          <w:color w:val="231F20"/>
          <w:spacing w:val="-3"/>
          <w:w w:val="105"/>
          <w:sz w:val="18"/>
        </w:rPr>
        <w:t> </w:t>
      </w:r>
      <w:hyperlink w:history="true" w:anchor="_bookmark221">
        <w:r>
          <w:rPr>
            <w:color w:val="231F20"/>
            <w:spacing w:val="-4"/>
            <w:w w:val="105"/>
            <w:sz w:val="18"/>
          </w:rPr>
          <w:t>187</w:t>
        </w:r>
      </w:hyperlink>
      <w:r>
        <w:rPr>
          <w:color w:val="231F20"/>
          <w:spacing w:val="-4"/>
          <w:w w:val="105"/>
          <w:sz w:val="18"/>
        </w:rPr>
        <w:t>,</w:t>
      </w:r>
    </w:p>
    <w:p>
      <w:pPr>
        <w:spacing w:before="8"/>
        <w:ind w:left="829" w:right="0" w:firstLine="0"/>
        <w:jc w:val="left"/>
        <w:rPr>
          <w:sz w:val="18"/>
        </w:rPr>
      </w:pPr>
      <w:hyperlink w:history="true" w:anchor="_bookmark235">
        <w:r>
          <w:rPr>
            <w:color w:val="231F20"/>
            <w:w w:val="105"/>
            <w:sz w:val="18"/>
          </w:rPr>
          <w:t>196</w:t>
        </w:r>
      </w:hyperlink>
      <w:r>
        <w:rPr>
          <w:color w:val="231F20"/>
          <w:w w:val="105"/>
          <w:sz w:val="18"/>
        </w:rPr>
        <w:t>,</w:t>
      </w:r>
      <w:r>
        <w:rPr>
          <w:color w:val="231F20"/>
          <w:spacing w:val="9"/>
          <w:w w:val="105"/>
          <w:sz w:val="18"/>
        </w:rPr>
        <w:t> </w:t>
      </w:r>
      <w:hyperlink w:history="true" w:anchor="_bookmark237">
        <w:r>
          <w:rPr>
            <w:color w:val="231F20"/>
            <w:spacing w:val="-5"/>
            <w:w w:val="105"/>
            <w:sz w:val="18"/>
          </w:rPr>
          <w:t>197</w:t>
        </w:r>
      </w:hyperlink>
    </w:p>
    <w:p>
      <w:pPr>
        <w:spacing w:line="249" w:lineRule="auto" w:before="9"/>
        <w:ind w:left="829" w:right="0" w:hanging="480"/>
        <w:jc w:val="left"/>
        <w:rPr>
          <w:sz w:val="18"/>
        </w:rPr>
      </w:pPr>
      <w:r>
        <w:rPr>
          <w:color w:val="231F20"/>
          <w:sz w:val="18"/>
        </w:rPr>
        <w:t>Shooter, Jim/Stern, Roger: </w:t>
      </w:r>
      <w:r>
        <w:rPr>
          <w:i/>
          <w:color w:val="231F20"/>
          <w:sz w:val="18"/>
        </w:rPr>
        <w:t>Hulk</w:t>
      </w:r>
      <w:r>
        <w:rPr>
          <w:i/>
          <w:color w:val="231F20"/>
          <w:spacing w:val="40"/>
          <w:sz w:val="18"/>
        </w:rPr>
        <w:t> </w:t>
      </w:r>
      <w:r>
        <w:rPr>
          <w:i/>
          <w:color w:val="231F20"/>
          <w:sz w:val="18"/>
        </w:rPr>
        <w:t>Magazine </w:t>
      </w:r>
      <w:r>
        <w:rPr>
          <w:color w:val="231F20"/>
          <w:sz w:val="18"/>
        </w:rPr>
        <w:t>#2 </w:t>
      </w:r>
      <w:hyperlink w:history="true" w:anchor="_bookmark235">
        <w:r>
          <w:rPr>
            <w:color w:val="231F20"/>
            <w:sz w:val="18"/>
          </w:rPr>
          <w:t>196</w:t>
        </w:r>
      </w:hyperlink>
    </w:p>
    <w:p>
      <w:pPr>
        <w:spacing w:line="249" w:lineRule="auto" w:before="2"/>
        <w:ind w:left="829" w:right="216" w:hanging="480"/>
        <w:jc w:val="left"/>
        <w:rPr>
          <w:sz w:val="18"/>
        </w:rPr>
      </w:pPr>
      <w:r>
        <w:rPr>
          <w:color w:val="231F20"/>
          <w:sz w:val="18"/>
        </w:rPr>
        <w:t>Shorten, Harry/Novick, Irv;</w:t>
      </w:r>
      <w:r>
        <w:rPr>
          <w:color w:val="231F20"/>
          <w:spacing w:val="40"/>
          <w:sz w:val="18"/>
        </w:rPr>
        <w:t> </w:t>
      </w:r>
      <w:r>
        <w:rPr>
          <w:color w:val="231F20"/>
          <w:sz w:val="18"/>
        </w:rPr>
        <w:t>Shield,</w:t>
      </w:r>
      <w:r>
        <w:rPr>
          <w:color w:val="231F20"/>
          <w:spacing w:val="7"/>
          <w:sz w:val="18"/>
        </w:rPr>
        <w:t> </w:t>
      </w:r>
      <w:r>
        <w:rPr>
          <w:color w:val="231F20"/>
          <w:sz w:val="18"/>
        </w:rPr>
        <w:t>The</w:t>
      </w:r>
      <w:r>
        <w:rPr>
          <w:color w:val="231F20"/>
          <w:spacing w:val="7"/>
          <w:sz w:val="18"/>
        </w:rPr>
        <w:t> </w:t>
      </w:r>
      <w:r>
        <w:rPr>
          <w:color w:val="231F20"/>
          <w:sz w:val="18"/>
        </w:rPr>
        <w:t>(character)</w:t>
      </w:r>
      <w:r>
        <w:rPr>
          <w:color w:val="231F20"/>
          <w:spacing w:val="7"/>
          <w:sz w:val="18"/>
        </w:rPr>
        <w:t> </w:t>
      </w:r>
      <w:hyperlink w:history="true" w:anchor="_bookmark136">
        <w:r>
          <w:rPr>
            <w:color w:val="231F20"/>
            <w:spacing w:val="-5"/>
            <w:sz w:val="18"/>
          </w:rPr>
          <w:t>111</w:t>
        </w:r>
      </w:hyperlink>
    </w:p>
    <w:p>
      <w:pPr>
        <w:spacing w:line="249" w:lineRule="auto" w:before="1"/>
        <w:ind w:left="349" w:right="0" w:firstLine="0"/>
        <w:jc w:val="left"/>
        <w:rPr>
          <w:sz w:val="18"/>
        </w:rPr>
      </w:pPr>
      <w:r>
        <w:rPr>
          <w:color w:val="231F20"/>
          <w:sz w:val="18"/>
        </w:rPr>
        <w:t>Shrinking Violet (character) </w:t>
      </w:r>
      <w:hyperlink w:history="true" w:anchor="_bookmark238">
        <w:r>
          <w:rPr>
            <w:color w:val="231F20"/>
            <w:sz w:val="18"/>
          </w:rPr>
          <w:t>198</w:t>
        </w:r>
      </w:hyperlink>
      <w:r>
        <w:rPr>
          <w:color w:val="231F20"/>
          <w:spacing w:val="40"/>
          <w:sz w:val="18"/>
        </w:rPr>
        <w:t> </w:t>
      </w:r>
      <w:r>
        <w:rPr>
          <w:color w:val="231F20"/>
          <w:sz w:val="18"/>
        </w:rPr>
        <w:t>Shultz, Charles: </w:t>
      </w:r>
      <w:r>
        <w:rPr>
          <w:i/>
          <w:color w:val="231F20"/>
          <w:sz w:val="18"/>
        </w:rPr>
        <w:t>Peanuts </w:t>
      </w:r>
      <w:hyperlink w:history="true" w:anchor="_bookmark264">
        <w:r>
          <w:rPr>
            <w:color w:val="231F20"/>
            <w:sz w:val="18"/>
          </w:rPr>
          <w:t>222</w:t>
        </w:r>
      </w:hyperlink>
      <w:r>
        <w:rPr>
          <w:color w:val="231F20"/>
          <w:sz w:val="18"/>
        </w:rPr>
        <w:t>, </w:t>
      </w:r>
      <w:hyperlink w:history="true" w:anchor="_bookmark281">
        <w:r>
          <w:rPr>
            <w:color w:val="231F20"/>
            <w:sz w:val="18"/>
          </w:rPr>
          <w:t>237</w:t>
        </w:r>
      </w:hyperlink>
    </w:p>
    <w:p>
      <w:pPr>
        <w:spacing w:before="1"/>
        <w:ind w:left="349" w:right="0" w:firstLine="0"/>
        <w:jc w:val="left"/>
        <w:rPr>
          <w:sz w:val="18"/>
        </w:rPr>
      </w:pPr>
      <w:r>
        <w:rPr>
          <w:color w:val="231F20"/>
          <w:sz w:val="18"/>
        </w:rPr>
        <w:t>Shuster,</w:t>
      </w:r>
      <w:r>
        <w:rPr>
          <w:color w:val="231F20"/>
          <w:spacing w:val="12"/>
          <w:sz w:val="18"/>
        </w:rPr>
        <w:t> </w:t>
      </w:r>
      <w:r>
        <w:rPr>
          <w:color w:val="231F20"/>
          <w:sz w:val="18"/>
        </w:rPr>
        <w:t>Joe</w:t>
      </w:r>
      <w:r>
        <w:rPr>
          <w:color w:val="231F20"/>
          <w:spacing w:val="12"/>
          <w:sz w:val="18"/>
        </w:rPr>
        <w:t> </w:t>
      </w:r>
      <w:hyperlink w:history="true" w:anchor="_bookmark37">
        <w:r>
          <w:rPr>
            <w:color w:val="231F20"/>
            <w:sz w:val="18"/>
          </w:rPr>
          <w:t>32</w:t>
        </w:r>
      </w:hyperlink>
      <w:r>
        <w:rPr>
          <w:color w:val="231F20"/>
          <w:sz w:val="18"/>
        </w:rPr>
        <w:t>,</w:t>
      </w:r>
      <w:r>
        <w:rPr>
          <w:color w:val="231F20"/>
          <w:spacing w:val="12"/>
          <w:sz w:val="18"/>
        </w:rPr>
        <w:t> </w:t>
      </w:r>
      <w:hyperlink w:history="true" w:anchor="_bookmark52">
        <w:r>
          <w:rPr>
            <w:color w:val="231F20"/>
            <w:spacing w:val="-5"/>
            <w:sz w:val="18"/>
          </w:rPr>
          <w:t>44</w:t>
        </w:r>
      </w:hyperlink>
    </w:p>
    <w:p>
      <w:pPr>
        <w:spacing w:line="249" w:lineRule="auto" w:before="9"/>
        <w:ind w:left="589" w:right="0" w:firstLine="0"/>
        <w:jc w:val="left"/>
        <w:rPr>
          <w:sz w:val="18"/>
        </w:rPr>
      </w:pPr>
      <w:r>
        <w:rPr>
          <w:color w:val="231F20"/>
          <w:w w:val="105"/>
          <w:sz w:val="18"/>
        </w:rPr>
        <w:t>Dr.</w:t>
      </w:r>
      <w:r>
        <w:rPr>
          <w:color w:val="231F20"/>
          <w:spacing w:val="-7"/>
          <w:w w:val="105"/>
          <w:sz w:val="18"/>
        </w:rPr>
        <w:t> </w:t>
      </w:r>
      <w:r>
        <w:rPr>
          <w:color w:val="231F20"/>
          <w:w w:val="105"/>
          <w:sz w:val="18"/>
        </w:rPr>
        <w:t>Occult</w:t>
      </w:r>
      <w:r>
        <w:rPr>
          <w:color w:val="231F20"/>
          <w:spacing w:val="-6"/>
          <w:w w:val="105"/>
          <w:sz w:val="18"/>
        </w:rPr>
        <w:t> </w:t>
      </w:r>
      <w:r>
        <w:rPr>
          <w:color w:val="231F20"/>
          <w:w w:val="105"/>
          <w:sz w:val="18"/>
        </w:rPr>
        <w:t>(character)</w:t>
      </w:r>
      <w:r>
        <w:rPr>
          <w:color w:val="231F20"/>
          <w:spacing w:val="-6"/>
          <w:w w:val="105"/>
          <w:sz w:val="18"/>
        </w:rPr>
        <w:t> </w:t>
      </w:r>
      <w:hyperlink w:history="true" w:anchor="_bookmark214">
        <w:r>
          <w:rPr>
            <w:color w:val="231F20"/>
            <w:w w:val="105"/>
            <w:sz w:val="18"/>
          </w:rPr>
          <w:t>180</w:t>
        </w:r>
      </w:hyperlink>
      <w:r>
        <w:rPr>
          <w:color w:val="231F20"/>
          <w:w w:val="105"/>
          <w:sz w:val="18"/>
        </w:rPr>
        <w:t> “Doctor</w:t>
      </w:r>
      <w:r>
        <w:rPr>
          <w:color w:val="231F20"/>
          <w:spacing w:val="20"/>
          <w:w w:val="105"/>
          <w:sz w:val="18"/>
        </w:rPr>
        <w:t> </w:t>
      </w:r>
      <w:r>
        <w:rPr>
          <w:color w:val="231F20"/>
          <w:w w:val="105"/>
          <w:sz w:val="18"/>
        </w:rPr>
        <w:t>Occult,</w:t>
      </w:r>
      <w:r>
        <w:rPr>
          <w:color w:val="231F20"/>
          <w:spacing w:val="20"/>
          <w:w w:val="105"/>
          <w:sz w:val="18"/>
        </w:rPr>
        <w:t> </w:t>
      </w:r>
      <w:r>
        <w:rPr>
          <w:color w:val="231F20"/>
          <w:w w:val="105"/>
          <w:sz w:val="18"/>
        </w:rPr>
        <w:t>the</w:t>
      </w:r>
      <w:r>
        <w:rPr>
          <w:color w:val="231F20"/>
          <w:spacing w:val="21"/>
          <w:w w:val="105"/>
          <w:sz w:val="18"/>
        </w:rPr>
        <w:t> </w:t>
      </w:r>
      <w:r>
        <w:rPr>
          <w:color w:val="231F20"/>
          <w:spacing w:val="-2"/>
          <w:w w:val="105"/>
          <w:sz w:val="18"/>
        </w:rPr>
        <w:t>Ghost</w:t>
      </w:r>
    </w:p>
    <w:p>
      <w:pPr>
        <w:spacing w:before="1"/>
        <w:ind w:left="0" w:right="1166" w:firstLine="0"/>
        <w:jc w:val="right"/>
        <w:rPr>
          <w:sz w:val="18"/>
        </w:rPr>
      </w:pPr>
      <w:r>
        <w:rPr>
          <w:color w:val="231F20"/>
          <w:sz w:val="18"/>
        </w:rPr>
        <w:t>Detective”</w:t>
      </w:r>
      <w:r>
        <w:rPr>
          <w:color w:val="231F20"/>
          <w:spacing w:val="38"/>
          <w:sz w:val="18"/>
        </w:rPr>
        <w:t> </w:t>
      </w:r>
      <w:hyperlink w:history="true" w:anchor="_bookmark256">
        <w:r>
          <w:rPr>
            <w:color w:val="231F20"/>
            <w:spacing w:val="-5"/>
            <w:sz w:val="18"/>
          </w:rPr>
          <w:t>214</w:t>
        </w:r>
      </w:hyperlink>
    </w:p>
    <w:p>
      <w:pPr>
        <w:spacing w:before="9"/>
        <w:ind w:left="0" w:right="1251" w:firstLine="0"/>
        <w:jc w:val="right"/>
        <w:rPr>
          <w:sz w:val="18"/>
        </w:rPr>
      </w:pPr>
      <w:r>
        <w:rPr>
          <w:color w:val="231F20"/>
          <w:sz w:val="18"/>
        </w:rPr>
        <w:t>fascism</w:t>
      </w:r>
      <w:r>
        <w:rPr>
          <w:color w:val="231F20"/>
          <w:spacing w:val="15"/>
          <w:sz w:val="18"/>
        </w:rPr>
        <w:t> </w:t>
      </w:r>
      <w:hyperlink w:history="true" w:anchor="_bookmark136">
        <w:r>
          <w:rPr>
            <w:color w:val="231F20"/>
            <w:sz w:val="18"/>
          </w:rPr>
          <w:t>111</w:t>
        </w:r>
      </w:hyperlink>
      <w:r>
        <w:rPr>
          <w:color w:val="231F20"/>
          <w:sz w:val="18"/>
        </w:rPr>
        <w:t>,</w:t>
      </w:r>
      <w:r>
        <w:rPr>
          <w:color w:val="231F20"/>
          <w:spacing w:val="16"/>
          <w:sz w:val="18"/>
        </w:rPr>
        <w:t> </w:t>
      </w:r>
      <w:hyperlink w:history="true" w:anchor="_bookmark138">
        <w:r>
          <w:rPr>
            <w:color w:val="231F20"/>
            <w:spacing w:val="-5"/>
            <w:sz w:val="18"/>
          </w:rPr>
          <w:t>112</w:t>
        </w:r>
      </w:hyperlink>
    </w:p>
    <w:p>
      <w:pPr>
        <w:spacing w:before="9"/>
        <w:ind w:left="589" w:right="0" w:firstLine="0"/>
        <w:jc w:val="left"/>
        <w:rPr>
          <w:sz w:val="18"/>
        </w:rPr>
      </w:pPr>
      <w:r>
        <w:rPr>
          <w:color w:val="231F20"/>
          <w:sz w:val="18"/>
        </w:rPr>
        <w:t>gender</w:t>
      </w:r>
      <w:r>
        <w:rPr>
          <w:color w:val="231F20"/>
          <w:spacing w:val="10"/>
          <w:sz w:val="18"/>
        </w:rPr>
        <w:t> </w:t>
      </w:r>
      <w:hyperlink w:history="true" w:anchor="_bookmark219">
        <w:r>
          <w:rPr>
            <w:color w:val="231F20"/>
            <w:sz w:val="18"/>
          </w:rPr>
          <w:t>185</w:t>
        </w:r>
      </w:hyperlink>
      <w:r>
        <w:rPr>
          <w:color w:val="231F20"/>
          <w:sz w:val="18"/>
        </w:rPr>
        <w:t>,</w:t>
      </w:r>
      <w:r>
        <w:rPr>
          <w:color w:val="231F20"/>
          <w:spacing w:val="11"/>
          <w:sz w:val="18"/>
        </w:rPr>
        <w:t> </w:t>
      </w:r>
      <w:hyperlink w:history="true" w:anchor="_bookmark229">
        <w:r>
          <w:rPr>
            <w:color w:val="231F20"/>
            <w:spacing w:val="-5"/>
            <w:sz w:val="18"/>
          </w:rPr>
          <w:t>193</w:t>
        </w:r>
      </w:hyperlink>
    </w:p>
    <w:p>
      <w:pPr>
        <w:spacing w:before="9"/>
        <w:ind w:left="589" w:right="0" w:firstLine="0"/>
        <w:jc w:val="left"/>
        <w:rPr>
          <w:sz w:val="18"/>
        </w:rPr>
      </w:pPr>
      <w:r>
        <w:rPr>
          <w:color w:val="231F20"/>
          <w:sz w:val="18"/>
        </w:rPr>
        <w:t>grid</w:t>
      </w:r>
      <w:r>
        <w:rPr>
          <w:color w:val="231F20"/>
          <w:spacing w:val="10"/>
          <w:sz w:val="18"/>
        </w:rPr>
        <w:t> </w:t>
      </w:r>
      <w:r>
        <w:rPr>
          <w:color w:val="231F20"/>
          <w:sz w:val="18"/>
        </w:rPr>
        <w:t>layouts</w:t>
      </w:r>
      <w:r>
        <w:rPr>
          <w:color w:val="231F20"/>
          <w:spacing w:val="11"/>
          <w:sz w:val="18"/>
        </w:rPr>
        <w:t> </w:t>
      </w:r>
      <w:hyperlink w:history="true" w:anchor="_bookmark256">
        <w:r>
          <w:rPr>
            <w:color w:val="231F20"/>
            <w:spacing w:val="-5"/>
            <w:sz w:val="18"/>
          </w:rPr>
          <w:t>214</w:t>
        </w:r>
      </w:hyperlink>
    </w:p>
    <w:p>
      <w:pPr>
        <w:spacing w:line="249" w:lineRule="auto" w:before="9"/>
        <w:ind w:left="829" w:right="0" w:hanging="240"/>
        <w:jc w:val="left"/>
        <w:rPr>
          <w:sz w:val="18"/>
        </w:rPr>
      </w:pPr>
      <w:r>
        <w:rPr>
          <w:color w:val="231F20"/>
          <w:w w:val="105"/>
          <w:sz w:val="18"/>
        </w:rPr>
        <w:t>“Henri</w:t>
      </w:r>
      <w:r>
        <w:rPr>
          <w:color w:val="231F20"/>
          <w:spacing w:val="-8"/>
          <w:w w:val="105"/>
          <w:sz w:val="18"/>
        </w:rPr>
        <w:t> </w:t>
      </w:r>
      <w:r>
        <w:rPr>
          <w:color w:val="231F20"/>
          <w:w w:val="105"/>
          <w:sz w:val="18"/>
        </w:rPr>
        <w:t>Duval</w:t>
      </w:r>
      <w:r>
        <w:rPr>
          <w:color w:val="231F20"/>
          <w:spacing w:val="-7"/>
          <w:w w:val="105"/>
          <w:sz w:val="18"/>
        </w:rPr>
        <w:t> </w:t>
      </w:r>
      <w:r>
        <w:rPr>
          <w:color w:val="231F20"/>
          <w:w w:val="105"/>
          <w:sz w:val="18"/>
        </w:rPr>
        <w:t>of</w:t>
      </w:r>
      <w:r>
        <w:rPr>
          <w:color w:val="231F20"/>
          <w:spacing w:val="-8"/>
          <w:w w:val="105"/>
          <w:sz w:val="18"/>
        </w:rPr>
        <w:t> </w:t>
      </w:r>
      <w:r>
        <w:rPr>
          <w:color w:val="231F20"/>
          <w:w w:val="105"/>
          <w:sz w:val="18"/>
        </w:rPr>
        <w:t>France,</w:t>
      </w:r>
      <w:r>
        <w:rPr>
          <w:color w:val="231F20"/>
          <w:spacing w:val="-7"/>
          <w:w w:val="105"/>
          <w:sz w:val="18"/>
        </w:rPr>
        <w:t> </w:t>
      </w:r>
      <w:r>
        <w:rPr>
          <w:color w:val="231F20"/>
          <w:w w:val="105"/>
          <w:sz w:val="18"/>
        </w:rPr>
        <w:t>Famed Soldier of Fortune” </w:t>
      </w:r>
      <w:hyperlink w:history="true" w:anchor="_bookmark256">
        <w:r>
          <w:rPr>
            <w:color w:val="231F20"/>
            <w:w w:val="105"/>
            <w:sz w:val="18"/>
          </w:rPr>
          <w:t>214</w:t>
        </w:r>
      </w:hyperlink>
    </w:p>
    <w:p>
      <w:pPr>
        <w:spacing w:line="249" w:lineRule="auto" w:before="1"/>
        <w:ind w:left="589" w:right="373" w:firstLine="0"/>
        <w:jc w:val="left"/>
        <w:rPr>
          <w:sz w:val="18"/>
        </w:rPr>
      </w:pPr>
      <w:r>
        <w:rPr>
          <w:color w:val="231F20"/>
          <w:sz w:val="18"/>
        </w:rPr>
        <w:t>Lane, Lois (character) </w:t>
      </w:r>
      <w:hyperlink w:history="true" w:anchor="_bookmark217">
        <w:r>
          <w:rPr>
            <w:color w:val="231F20"/>
            <w:sz w:val="18"/>
          </w:rPr>
          <w:t>183</w:t>
        </w:r>
      </w:hyperlink>
      <w:r>
        <w:rPr>
          <w:color w:val="231F20"/>
          <w:spacing w:val="40"/>
          <w:sz w:val="18"/>
        </w:rPr>
        <w:t> </w:t>
      </w:r>
      <w:r>
        <w:rPr>
          <w:color w:val="231F20"/>
          <w:sz w:val="18"/>
        </w:rPr>
        <w:t>race </w:t>
      </w:r>
      <w:hyperlink w:history="true" w:anchor="_bookmark188">
        <w:r>
          <w:rPr>
            <w:color w:val="231F20"/>
            <w:sz w:val="18"/>
          </w:rPr>
          <w:t>157</w:t>
        </w:r>
      </w:hyperlink>
    </w:p>
    <w:p>
      <w:pPr>
        <w:spacing w:before="1"/>
        <w:ind w:left="589" w:right="0" w:firstLine="0"/>
        <w:jc w:val="left"/>
        <w:rPr>
          <w:sz w:val="18"/>
        </w:rPr>
      </w:pPr>
      <w:r>
        <w:rPr>
          <w:color w:val="231F20"/>
          <w:sz w:val="18"/>
        </w:rPr>
        <w:t>style</w:t>
      </w:r>
      <w:r>
        <w:rPr>
          <w:color w:val="231F20"/>
          <w:spacing w:val="-4"/>
          <w:sz w:val="18"/>
        </w:rPr>
        <w:t> </w:t>
      </w:r>
      <w:hyperlink w:history="true" w:anchor="_bookmark135">
        <w:r>
          <w:rPr>
            <w:color w:val="231F20"/>
            <w:spacing w:val="-5"/>
            <w:sz w:val="18"/>
          </w:rPr>
          <w:t>110</w:t>
        </w:r>
      </w:hyperlink>
    </w:p>
    <w:p>
      <w:pPr>
        <w:spacing w:before="9"/>
        <w:ind w:left="589" w:right="0" w:firstLine="0"/>
        <w:jc w:val="left"/>
        <w:rPr>
          <w:sz w:val="18"/>
        </w:rPr>
      </w:pPr>
      <w:r>
        <w:rPr>
          <w:color w:val="231F20"/>
          <w:sz w:val="18"/>
        </w:rPr>
        <w:t>Superman</w:t>
      </w:r>
      <w:r>
        <w:rPr>
          <w:color w:val="231F20"/>
          <w:spacing w:val="2"/>
          <w:sz w:val="18"/>
        </w:rPr>
        <w:t> </w:t>
      </w:r>
      <w:r>
        <w:rPr>
          <w:color w:val="231F20"/>
          <w:sz w:val="18"/>
        </w:rPr>
        <w:t>(character)</w:t>
      </w:r>
      <w:r>
        <w:rPr>
          <w:color w:val="231F20"/>
          <w:spacing w:val="2"/>
          <w:sz w:val="18"/>
        </w:rPr>
        <w:t> </w:t>
      </w:r>
      <w:hyperlink w:history="true" w:anchor="_bookmark1">
        <w:r>
          <w:rPr>
            <w:color w:val="231F20"/>
            <w:sz w:val="18"/>
          </w:rPr>
          <w:t>1</w:t>
        </w:r>
      </w:hyperlink>
      <w:r>
        <w:rPr>
          <w:color w:val="231F20"/>
          <w:sz w:val="18"/>
        </w:rPr>
        <w:t>,</w:t>
      </w:r>
      <w:r>
        <w:rPr>
          <w:color w:val="231F20"/>
          <w:spacing w:val="3"/>
          <w:sz w:val="18"/>
        </w:rPr>
        <w:t> </w:t>
      </w:r>
      <w:hyperlink w:history="true" w:anchor="_bookmark3">
        <w:r>
          <w:rPr>
            <w:color w:val="231F20"/>
            <w:spacing w:val="-5"/>
            <w:sz w:val="18"/>
          </w:rPr>
          <w:t>2</w:t>
        </w:r>
      </w:hyperlink>
      <w:r>
        <w:rPr>
          <w:color w:val="231F20"/>
          <w:spacing w:val="-5"/>
          <w:sz w:val="18"/>
        </w:rPr>
        <w:t>,</w:t>
      </w:r>
    </w:p>
    <w:p>
      <w:pPr>
        <w:spacing w:before="9"/>
        <w:ind w:left="829" w:right="0" w:firstLine="0"/>
        <w:jc w:val="left"/>
        <w:rPr>
          <w:sz w:val="18"/>
        </w:rPr>
      </w:pPr>
      <w:hyperlink w:history="true" w:anchor="_bookmark18">
        <w:r>
          <w:rPr>
            <w:color w:val="231F20"/>
            <w:w w:val="110"/>
            <w:sz w:val="18"/>
          </w:rPr>
          <w:t>16</w:t>
        </w:r>
      </w:hyperlink>
      <w:r>
        <w:rPr>
          <w:color w:val="231F20"/>
          <w:w w:val="110"/>
          <w:sz w:val="18"/>
        </w:rPr>
        <w:t>,</w:t>
      </w:r>
      <w:r>
        <w:rPr>
          <w:color w:val="231F20"/>
          <w:spacing w:val="-5"/>
          <w:w w:val="110"/>
          <w:sz w:val="18"/>
        </w:rPr>
        <w:t> </w:t>
      </w:r>
      <w:hyperlink w:history="true" w:anchor="_bookmark20">
        <w:r>
          <w:rPr>
            <w:color w:val="231F20"/>
            <w:w w:val="110"/>
            <w:sz w:val="18"/>
          </w:rPr>
          <w:t>17</w:t>
        </w:r>
      </w:hyperlink>
      <w:r>
        <w:rPr>
          <w:color w:val="231F20"/>
          <w:w w:val="110"/>
          <w:sz w:val="18"/>
        </w:rPr>
        <w:t>,</w:t>
      </w:r>
      <w:r>
        <w:rPr>
          <w:color w:val="231F20"/>
          <w:spacing w:val="-4"/>
          <w:w w:val="110"/>
          <w:sz w:val="18"/>
        </w:rPr>
        <w:t> </w:t>
      </w:r>
      <w:hyperlink w:history="true" w:anchor="_bookmark30">
        <w:r>
          <w:rPr>
            <w:color w:val="231F20"/>
            <w:w w:val="110"/>
            <w:sz w:val="18"/>
          </w:rPr>
          <w:t>27</w:t>
        </w:r>
      </w:hyperlink>
      <w:r>
        <w:rPr>
          <w:color w:val="231F20"/>
          <w:w w:val="110"/>
          <w:sz w:val="18"/>
        </w:rPr>
        <w:t>–</w:t>
      </w:r>
      <w:hyperlink w:history="true" w:anchor="_bookmark31">
        <w:r>
          <w:rPr>
            <w:color w:val="231F20"/>
            <w:w w:val="110"/>
            <w:sz w:val="18"/>
          </w:rPr>
          <w:t>8</w:t>
        </w:r>
      </w:hyperlink>
      <w:r>
        <w:rPr>
          <w:color w:val="231F20"/>
          <w:w w:val="110"/>
          <w:sz w:val="18"/>
        </w:rPr>
        <w:t>,</w:t>
      </w:r>
      <w:r>
        <w:rPr>
          <w:color w:val="231F20"/>
          <w:spacing w:val="-5"/>
          <w:w w:val="110"/>
          <w:sz w:val="18"/>
        </w:rPr>
        <w:t> </w:t>
      </w:r>
      <w:hyperlink w:history="true" w:anchor="_bookmark116">
        <w:r>
          <w:rPr>
            <w:color w:val="231F20"/>
            <w:w w:val="110"/>
            <w:sz w:val="18"/>
          </w:rPr>
          <w:t>93</w:t>
        </w:r>
      </w:hyperlink>
      <w:r>
        <w:rPr>
          <w:color w:val="231F20"/>
          <w:w w:val="110"/>
          <w:sz w:val="18"/>
        </w:rPr>
        <w:t>,</w:t>
      </w:r>
      <w:r>
        <w:rPr>
          <w:color w:val="231F20"/>
          <w:spacing w:val="-4"/>
          <w:w w:val="110"/>
          <w:sz w:val="18"/>
        </w:rPr>
        <w:t> </w:t>
      </w:r>
      <w:hyperlink w:history="true" w:anchor="_bookmark133">
        <w:r>
          <w:rPr>
            <w:color w:val="231F20"/>
            <w:spacing w:val="-2"/>
            <w:w w:val="110"/>
            <w:sz w:val="18"/>
          </w:rPr>
          <w:t>108</w:t>
        </w:r>
      </w:hyperlink>
      <w:r>
        <w:rPr>
          <w:color w:val="231F20"/>
          <w:spacing w:val="-2"/>
          <w:w w:val="110"/>
          <w:sz w:val="18"/>
        </w:rPr>
        <w:t>–</w:t>
      </w:r>
      <w:hyperlink w:history="true" w:anchor="_bookmark134">
        <w:r>
          <w:rPr>
            <w:color w:val="231F20"/>
            <w:spacing w:val="-2"/>
            <w:w w:val="110"/>
            <w:sz w:val="18"/>
          </w:rPr>
          <w:t>9</w:t>
        </w:r>
      </w:hyperlink>
      <w:r>
        <w:rPr>
          <w:color w:val="231F20"/>
          <w:spacing w:val="-2"/>
          <w:w w:val="110"/>
          <w:sz w:val="18"/>
        </w:rPr>
        <w:t>,</w:t>
      </w:r>
    </w:p>
    <w:p>
      <w:pPr>
        <w:spacing w:before="9"/>
        <w:ind w:left="829" w:right="0" w:firstLine="0"/>
        <w:jc w:val="left"/>
        <w:rPr>
          <w:i/>
          <w:sz w:val="18"/>
        </w:rPr>
      </w:pPr>
      <w:hyperlink w:history="true" w:anchor="_bookmark213">
        <w:r>
          <w:rPr>
            <w:color w:val="231F20"/>
            <w:w w:val="105"/>
            <w:sz w:val="18"/>
          </w:rPr>
          <w:t>179</w:t>
        </w:r>
      </w:hyperlink>
      <w:r>
        <w:rPr>
          <w:color w:val="231F20"/>
          <w:w w:val="105"/>
          <w:sz w:val="18"/>
        </w:rPr>
        <w:t>–</w:t>
      </w:r>
      <w:hyperlink w:history="true" w:anchor="_bookmark214">
        <w:r>
          <w:rPr>
            <w:color w:val="231F20"/>
            <w:w w:val="105"/>
            <w:sz w:val="18"/>
          </w:rPr>
          <w:t>80</w:t>
        </w:r>
      </w:hyperlink>
      <w:r>
        <w:rPr>
          <w:color w:val="231F20"/>
          <w:w w:val="105"/>
          <w:sz w:val="18"/>
        </w:rPr>
        <w:t>,</w:t>
      </w:r>
      <w:r>
        <w:rPr>
          <w:color w:val="231F20"/>
          <w:spacing w:val="-1"/>
          <w:w w:val="105"/>
          <w:sz w:val="18"/>
        </w:rPr>
        <w:t> </w:t>
      </w:r>
      <w:hyperlink w:history="true" w:anchor="_bookmark283">
        <w:r>
          <w:rPr>
            <w:color w:val="231F20"/>
            <w:w w:val="105"/>
            <w:sz w:val="18"/>
          </w:rPr>
          <w:t>239</w:t>
        </w:r>
      </w:hyperlink>
      <w:r>
        <w:rPr>
          <w:color w:val="231F20"/>
          <w:w w:val="105"/>
          <w:sz w:val="18"/>
        </w:rPr>
        <w:t>, </w:t>
      </w:r>
      <w:hyperlink w:history="true" w:anchor="_bookmark294">
        <w:r>
          <w:rPr>
            <w:color w:val="231F20"/>
            <w:w w:val="105"/>
            <w:sz w:val="18"/>
          </w:rPr>
          <w:t>274</w:t>
        </w:r>
        <w:r>
          <w:rPr>
            <w:color w:val="231F20"/>
            <w:spacing w:val="-1"/>
            <w:w w:val="105"/>
            <w:sz w:val="18"/>
          </w:rPr>
          <w:t> </w:t>
        </w:r>
      </w:hyperlink>
      <w:r>
        <w:rPr>
          <w:i/>
          <w:color w:val="231F20"/>
          <w:w w:val="105"/>
          <w:sz w:val="18"/>
        </w:rPr>
        <w:t>see </w:t>
      </w:r>
      <w:r>
        <w:rPr>
          <w:i/>
          <w:color w:val="231F20"/>
          <w:spacing w:val="-4"/>
          <w:w w:val="105"/>
          <w:sz w:val="18"/>
        </w:rPr>
        <w:t>also</w:t>
      </w:r>
    </w:p>
    <w:p>
      <w:pPr>
        <w:spacing w:line="249" w:lineRule="auto" w:before="9"/>
        <w:ind w:left="589" w:right="0" w:firstLine="240"/>
        <w:jc w:val="left"/>
        <w:rPr>
          <w:sz w:val="18"/>
        </w:rPr>
      </w:pPr>
      <w:r>
        <w:rPr>
          <w:color w:val="231F20"/>
          <w:spacing w:val="-2"/>
          <w:sz w:val="18"/>
        </w:rPr>
        <w:t>Superman</w:t>
      </w:r>
      <w:r>
        <w:rPr>
          <w:color w:val="231F20"/>
          <w:spacing w:val="-5"/>
          <w:sz w:val="18"/>
        </w:rPr>
        <w:t> </w:t>
      </w:r>
      <w:r>
        <w:rPr>
          <w:color w:val="231F20"/>
          <w:spacing w:val="-2"/>
          <w:sz w:val="18"/>
        </w:rPr>
        <w:t>(character)</w:t>
      </w:r>
      <w:r>
        <w:rPr>
          <w:color w:val="231F20"/>
          <w:spacing w:val="40"/>
          <w:sz w:val="18"/>
        </w:rPr>
        <w:t> </w:t>
      </w:r>
      <w:r>
        <w:rPr>
          <w:color w:val="231F20"/>
          <w:sz w:val="18"/>
        </w:rPr>
        <w:t>vigilantism </w:t>
      </w:r>
      <w:hyperlink w:history="true" w:anchor="_bookmark96">
        <w:r>
          <w:rPr>
            <w:color w:val="231F20"/>
            <w:sz w:val="18"/>
          </w:rPr>
          <w:t>78</w:t>
        </w:r>
      </w:hyperlink>
      <w:r>
        <w:rPr>
          <w:color w:val="231F20"/>
          <w:sz w:val="18"/>
        </w:rPr>
        <w:t>, </w:t>
      </w:r>
      <w:hyperlink w:history="true" w:anchor="_bookmark112">
        <w:r>
          <w:rPr>
            <w:color w:val="231F20"/>
            <w:sz w:val="18"/>
          </w:rPr>
          <w:t>90</w:t>
        </w:r>
      </w:hyperlink>
    </w:p>
    <w:p>
      <w:pPr>
        <w:spacing w:before="1"/>
        <w:ind w:left="349" w:right="0" w:firstLine="0"/>
        <w:jc w:val="left"/>
        <w:rPr>
          <w:sz w:val="18"/>
        </w:rPr>
      </w:pPr>
      <w:r>
        <w:rPr>
          <w:color w:val="231F20"/>
          <w:sz w:val="18"/>
        </w:rPr>
        <w:t>Shyminsky,</w:t>
      </w:r>
      <w:r>
        <w:rPr>
          <w:color w:val="231F20"/>
          <w:spacing w:val="28"/>
          <w:sz w:val="18"/>
        </w:rPr>
        <w:t> </w:t>
      </w:r>
      <w:r>
        <w:rPr>
          <w:color w:val="231F20"/>
          <w:sz w:val="18"/>
        </w:rPr>
        <w:t>Neil</w:t>
      </w:r>
      <w:r>
        <w:rPr>
          <w:color w:val="231F20"/>
          <w:spacing w:val="29"/>
          <w:sz w:val="18"/>
        </w:rPr>
        <w:t> </w:t>
      </w:r>
      <w:hyperlink w:history="true" w:anchor="_bookmark226">
        <w:r>
          <w:rPr>
            <w:color w:val="231F20"/>
            <w:spacing w:val="-5"/>
            <w:sz w:val="18"/>
          </w:rPr>
          <w:t>191</w:t>
        </w:r>
      </w:hyperlink>
    </w:p>
    <w:p>
      <w:pPr>
        <w:spacing w:before="9"/>
        <w:ind w:left="349" w:right="0" w:firstLine="0"/>
        <w:jc w:val="left"/>
        <w:rPr>
          <w:sz w:val="18"/>
        </w:rPr>
      </w:pPr>
      <w:r>
        <w:rPr>
          <w:color w:val="231F20"/>
          <w:sz w:val="18"/>
        </w:rPr>
        <w:t>Siegel,</w:t>
      </w:r>
      <w:r>
        <w:rPr>
          <w:color w:val="231F20"/>
          <w:spacing w:val="18"/>
          <w:sz w:val="18"/>
        </w:rPr>
        <w:t> </w:t>
      </w:r>
      <w:r>
        <w:rPr>
          <w:color w:val="231F20"/>
          <w:sz w:val="18"/>
        </w:rPr>
        <w:t>Jerry</w:t>
      </w:r>
      <w:r>
        <w:rPr>
          <w:color w:val="231F20"/>
          <w:spacing w:val="18"/>
          <w:sz w:val="18"/>
        </w:rPr>
        <w:t> </w:t>
      </w:r>
      <w:hyperlink w:history="true" w:anchor="_bookmark37">
        <w:r>
          <w:rPr>
            <w:color w:val="231F20"/>
            <w:sz w:val="18"/>
          </w:rPr>
          <w:t>32</w:t>
        </w:r>
      </w:hyperlink>
      <w:r>
        <w:rPr>
          <w:color w:val="231F20"/>
          <w:sz w:val="18"/>
        </w:rPr>
        <w:t>,</w:t>
      </w:r>
      <w:r>
        <w:rPr>
          <w:color w:val="231F20"/>
          <w:spacing w:val="18"/>
          <w:sz w:val="18"/>
        </w:rPr>
        <w:t> </w:t>
      </w:r>
      <w:hyperlink w:history="true" w:anchor="_bookmark52">
        <w:r>
          <w:rPr>
            <w:color w:val="231F20"/>
            <w:spacing w:val="-5"/>
            <w:sz w:val="18"/>
          </w:rPr>
          <w:t>44</w:t>
        </w:r>
      </w:hyperlink>
    </w:p>
    <w:p>
      <w:pPr>
        <w:spacing w:line="249" w:lineRule="auto" w:before="9"/>
        <w:ind w:left="589" w:right="555" w:firstLine="0"/>
        <w:jc w:val="left"/>
        <w:rPr>
          <w:sz w:val="18"/>
        </w:rPr>
      </w:pPr>
      <w:r>
        <w:rPr>
          <w:color w:val="231F20"/>
          <w:sz w:val="18"/>
        </w:rPr>
        <w:t>anti-Semitism</w:t>
      </w:r>
      <w:r>
        <w:rPr>
          <w:color w:val="231F20"/>
          <w:spacing w:val="29"/>
          <w:sz w:val="18"/>
        </w:rPr>
        <w:t> </w:t>
      </w:r>
      <w:hyperlink w:history="true" w:anchor="_bookmark127">
        <w:r>
          <w:rPr>
            <w:color w:val="231F20"/>
            <w:sz w:val="18"/>
          </w:rPr>
          <w:t>104</w:t>
        </w:r>
      </w:hyperlink>
      <w:r>
        <w:rPr>
          <w:color w:val="231F20"/>
          <w:spacing w:val="80"/>
          <w:sz w:val="18"/>
        </w:rPr>
        <w:t> </w:t>
      </w:r>
      <w:r>
        <w:rPr>
          <w:color w:val="231F20"/>
          <w:sz w:val="18"/>
        </w:rPr>
        <w:t>“Doctor Occult, the Ghost</w:t>
      </w:r>
    </w:p>
    <w:p>
      <w:pPr>
        <w:spacing w:before="1"/>
        <w:ind w:left="829" w:right="0" w:firstLine="0"/>
        <w:jc w:val="left"/>
        <w:rPr>
          <w:sz w:val="18"/>
        </w:rPr>
      </w:pPr>
      <w:r>
        <w:rPr>
          <w:color w:val="231F20"/>
          <w:sz w:val="18"/>
        </w:rPr>
        <w:t>Detective”</w:t>
      </w:r>
      <w:r>
        <w:rPr>
          <w:color w:val="231F20"/>
          <w:spacing w:val="38"/>
          <w:sz w:val="18"/>
        </w:rPr>
        <w:t> </w:t>
      </w:r>
      <w:hyperlink w:history="true" w:anchor="_bookmark256">
        <w:r>
          <w:rPr>
            <w:color w:val="231F20"/>
            <w:spacing w:val="-5"/>
            <w:sz w:val="18"/>
          </w:rPr>
          <w:t>214</w:t>
        </w:r>
      </w:hyperlink>
    </w:p>
    <w:p>
      <w:pPr>
        <w:spacing w:before="9"/>
        <w:ind w:left="589" w:right="0" w:firstLine="0"/>
        <w:jc w:val="left"/>
        <w:rPr>
          <w:sz w:val="18"/>
        </w:rPr>
      </w:pPr>
      <w:r>
        <w:rPr>
          <w:color w:val="231F20"/>
          <w:sz w:val="18"/>
        </w:rPr>
        <w:t>eugenics</w:t>
      </w:r>
      <w:r>
        <w:rPr>
          <w:color w:val="231F20"/>
          <w:spacing w:val="12"/>
          <w:sz w:val="18"/>
        </w:rPr>
        <w:t> </w:t>
      </w:r>
      <w:hyperlink w:history="true" w:anchor="_bookmark88">
        <w:r>
          <w:rPr>
            <w:color w:val="231F20"/>
            <w:sz w:val="18"/>
          </w:rPr>
          <w:t>72</w:t>
        </w:r>
      </w:hyperlink>
      <w:r>
        <w:rPr>
          <w:color w:val="231F20"/>
          <w:sz w:val="18"/>
        </w:rPr>
        <w:t>–</w:t>
      </w:r>
      <w:hyperlink w:history="true" w:anchor="_bookmark89">
        <w:r>
          <w:rPr>
            <w:color w:val="231F20"/>
            <w:sz w:val="18"/>
          </w:rPr>
          <w:t>3</w:t>
        </w:r>
      </w:hyperlink>
      <w:r>
        <w:rPr>
          <w:color w:val="231F20"/>
          <w:sz w:val="18"/>
        </w:rPr>
        <w:t>,</w:t>
      </w:r>
      <w:r>
        <w:rPr>
          <w:color w:val="231F20"/>
          <w:spacing w:val="15"/>
          <w:sz w:val="18"/>
        </w:rPr>
        <w:t> </w:t>
      </w:r>
      <w:hyperlink w:history="true" w:anchor="_bookmark128">
        <w:r>
          <w:rPr>
            <w:color w:val="231F20"/>
            <w:sz w:val="18"/>
          </w:rPr>
          <w:t>105</w:t>
        </w:r>
      </w:hyperlink>
      <w:r>
        <w:rPr>
          <w:color w:val="231F20"/>
          <w:sz w:val="18"/>
        </w:rPr>
        <w:t>,</w:t>
      </w:r>
      <w:r>
        <w:rPr>
          <w:color w:val="231F20"/>
          <w:spacing w:val="15"/>
          <w:sz w:val="18"/>
        </w:rPr>
        <w:t> </w:t>
      </w:r>
      <w:hyperlink w:history="true" w:anchor="_bookmark133">
        <w:r>
          <w:rPr>
            <w:color w:val="231F20"/>
            <w:spacing w:val="-5"/>
            <w:sz w:val="18"/>
          </w:rPr>
          <w:t>108</w:t>
        </w:r>
      </w:hyperlink>
    </w:p>
    <w:p>
      <w:pPr>
        <w:spacing w:before="9"/>
        <w:ind w:left="589" w:right="0" w:firstLine="0"/>
        <w:jc w:val="left"/>
        <w:rPr>
          <w:sz w:val="18"/>
        </w:rPr>
      </w:pPr>
      <w:r>
        <w:rPr>
          <w:color w:val="231F20"/>
          <w:sz w:val="18"/>
        </w:rPr>
        <w:t>fascism</w:t>
      </w:r>
      <w:r>
        <w:rPr>
          <w:color w:val="231F20"/>
          <w:spacing w:val="3"/>
          <w:sz w:val="18"/>
        </w:rPr>
        <w:t> </w:t>
      </w:r>
      <w:hyperlink w:history="true" w:anchor="_bookmark136">
        <w:r>
          <w:rPr>
            <w:color w:val="231F20"/>
            <w:spacing w:val="-2"/>
            <w:sz w:val="18"/>
          </w:rPr>
          <w:t>111</w:t>
        </w:r>
      </w:hyperlink>
      <w:r>
        <w:rPr>
          <w:color w:val="231F20"/>
          <w:spacing w:val="-2"/>
          <w:sz w:val="18"/>
        </w:rPr>
        <w:t>–</w:t>
      </w:r>
      <w:hyperlink w:history="true" w:anchor="_bookmark140">
        <w:r>
          <w:rPr>
            <w:color w:val="231F20"/>
            <w:spacing w:val="-2"/>
            <w:sz w:val="18"/>
          </w:rPr>
          <w:t>13</w:t>
        </w:r>
      </w:hyperlink>
    </w:p>
    <w:p>
      <w:pPr>
        <w:spacing w:before="9"/>
        <w:ind w:left="589" w:right="0" w:firstLine="0"/>
        <w:jc w:val="left"/>
        <w:rPr>
          <w:sz w:val="18"/>
        </w:rPr>
      </w:pPr>
      <w:r>
        <w:rPr>
          <w:color w:val="231F20"/>
          <w:w w:val="95"/>
          <w:sz w:val="18"/>
        </w:rPr>
        <w:t>gender</w:t>
      </w:r>
      <w:r>
        <w:rPr>
          <w:color w:val="231F20"/>
          <w:spacing w:val="20"/>
          <w:sz w:val="18"/>
        </w:rPr>
        <w:t> </w:t>
      </w:r>
      <w:hyperlink w:history="true" w:anchor="_bookmark229">
        <w:r>
          <w:rPr>
            <w:color w:val="231F20"/>
            <w:spacing w:val="-5"/>
            <w:sz w:val="18"/>
          </w:rPr>
          <w:t>193</w:t>
        </w:r>
      </w:hyperlink>
    </w:p>
    <w:p>
      <w:pPr>
        <w:spacing w:line="249" w:lineRule="auto" w:before="9"/>
        <w:ind w:left="829" w:right="0" w:hanging="240"/>
        <w:jc w:val="left"/>
        <w:rPr>
          <w:sz w:val="18"/>
        </w:rPr>
      </w:pPr>
      <w:r>
        <w:rPr>
          <w:color w:val="231F20"/>
          <w:w w:val="105"/>
          <w:sz w:val="18"/>
        </w:rPr>
        <w:t>“Henri</w:t>
      </w:r>
      <w:r>
        <w:rPr>
          <w:color w:val="231F20"/>
          <w:spacing w:val="-8"/>
          <w:w w:val="105"/>
          <w:sz w:val="18"/>
        </w:rPr>
        <w:t> </w:t>
      </w:r>
      <w:r>
        <w:rPr>
          <w:color w:val="231F20"/>
          <w:w w:val="105"/>
          <w:sz w:val="18"/>
        </w:rPr>
        <w:t>Duval</w:t>
      </w:r>
      <w:r>
        <w:rPr>
          <w:color w:val="231F20"/>
          <w:spacing w:val="-7"/>
          <w:w w:val="105"/>
          <w:sz w:val="18"/>
        </w:rPr>
        <w:t> </w:t>
      </w:r>
      <w:r>
        <w:rPr>
          <w:color w:val="231F20"/>
          <w:w w:val="105"/>
          <w:sz w:val="18"/>
        </w:rPr>
        <w:t>of</w:t>
      </w:r>
      <w:r>
        <w:rPr>
          <w:color w:val="231F20"/>
          <w:spacing w:val="-8"/>
          <w:w w:val="105"/>
          <w:sz w:val="18"/>
        </w:rPr>
        <w:t> </w:t>
      </w:r>
      <w:r>
        <w:rPr>
          <w:color w:val="231F20"/>
          <w:w w:val="105"/>
          <w:sz w:val="18"/>
        </w:rPr>
        <w:t>France,</w:t>
      </w:r>
      <w:r>
        <w:rPr>
          <w:color w:val="231F20"/>
          <w:spacing w:val="-7"/>
          <w:w w:val="105"/>
          <w:sz w:val="18"/>
        </w:rPr>
        <w:t> </w:t>
      </w:r>
      <w:r>
        <w:rPr>
          <w:color w:val="231F20"/>
          <w:w w:val="105"/>
          <w:sz w:val="18"/>
        </w:rPr>
        <w:t>Famed Soldier of Fortune” </w:t>
      </w:r>
      <w:hyperlink w:history="true" w:anchor="_bookmark256">
        <w:r>
          <w:rPr>
            <w:color w:val="231F20"/>
            <w:w w:val="105"/>
            <w:sz w:val="18"/>
          </w:rPr>
          <w:t>214</w:t>
        </w:r>
      </w:hyperlink>
    </w:p>
    <w:p>
      <w:pPr>
        <w:spacing w:line="249" w:lineRule="auto" w:before="1"/>
        <w:ind w:left="589" w:right="211" w:firstLine="0"/>
        <w:jc w:val="left"/>
        <w:rPr>
          <w:sz w:val="18"/>
        </w:rPr>
      </w:pPr>
      <w:r>
        <w:rPr>
          <w:color w:val="231F20"/>
          <w:sz w:val="18"/>
        </w:rPr>
        <w:t>Lane, Lois (character) </w:t>
      </w:r>
      <w:hyperlink w:history="true" w:anchor="_bookmark217">
        <w:r>
          <w:rPr>
            <w:color w:val="231F20"/>
            <w:sz w:val="18"/>
          </w:rPr>
          <w:t>183</w:t>
        </w:r>
      </w:hyperlink>
      <w:r>
        <w:rPr>
          <w:color w:val="231F20"/>
          <w:spacing w:val="40"/>
          <w:sz w:val="18"/>
        </w:rPr>
        <w:t> </w:t>
      </w:r>
      <w:r>
        <w:rPr>
          <w:color w:val="231F20"/>
          <w:sz w:val="18"/>
        </w:rPr>
        <w:t>“Reign of the Superman, </w:t>
      </w:r>
      <w:r>
        <w:rPr>
          <w:color w:val="231F20"/>
          <w:sz w:val="18"/>
        </w:rPr>
        <w:t>The”</w:t>
      </w:r>
    </w:p>
    <w:p>
      <w:pPr>
        <w:spacing w:before="1"/>
        <w:ind w:left="829" w:right="0" w:firstLine="0"/>
        <w:jc w:val="left"/>
        <w:rPr>
          <w:sz w:val="18"/>
        </w:rPr>
      </w:pPr>
      <w:hyperlink w:history="true" w:anchor="_bookmark129">
        <w:r>
          <w:rPr>
            <w:color w:val="231F20"/>
            <w:w w:val="105"/>
            <w:sz w:val="18"/>
          </w:rPr>
          <w:t>106</w:t>
        </w:r>
      </w:hyperlink>
      <w:r>
        <w:rPr>
          <w:color w:val="231F20"/>
          <w:w w:val="105"/>
          <w:sz w:val="18"/>
        </w:rPr>
        <w:t>–</w:t>
      </w:r>
      <w:hyperlink w:history="true" w:anchor="_bookmark132">
        <w:r>
          <w:rPr>
            <w:color w:val="231F20"/>
            <w:w w:val="105"/>
            <w:sz w:val="18"/>
          </w:rPr>
          <w:t>7</w:t>
        </w:r>
      </w:hyperlink>
      <w:r>
        <w:rPr>
          <w:color w:val="231F20"/>
          <w:w w:val="105"/>
          <w:sz w:val="18"/>
        </w:rPr>
        <w:t>,</w:t>
      </w:r>
      <w:r>
        <w:rPr>
          <w:color w:val="231F20"/>
          <w:spacing w:val="-1"/>
          <w:w w:val="105"/>
          <w:sz w:val="18"/>
        </w:rPr>
        <w:t> </w:t>
      </w:r>
      <w:hyperlink w:history="true" w:anchor="_bookmark140">
        <w:r>
          <w:rPr>
            <w:color w:val="231F20"/>
            <w:spacing w:val="-5"/>
            <w:w w:val="105"/>
            <w:sz w:val="18"/>
          </w:rPr>
          <w:t>113</w:t>
        </w:r>
      </w:hyperlink>
    </w:p>
    <w:p>
      <w:pPr>
        <w:spacing w:before="9"/>
        <w:ind w:left="0" w:right="191" w:firstLine="0"/>
        <w:jc w:val="right"/>
        <w:rPr>
          <w:sz w:val="18"/>
        </w:rPr>
      </w:pPr>
      <w:r>
        <w:rPr>
          <w:color w:val="231F20"/>
          <w:sz w:val="18"/>
        </w:rPr>
        <w:t>Superman</w:t>
      </w:r>
      <w:r>
        <w:rPr>
          <w:color w:val="231F20"/>
          <w:spacing w:val="8"/>
          <w:sz w:val="18"/>
        </w:rPr>
        <w:t> </w:t>
      </w:r>
      <w:r>
        <w:rPr>
          <w:color w:val="231F20"/>
          <w:sz w:val="18"/>
        </w:rPr>
        <w:t>(character)</w:t>
      </w:r>
      <w:r>
        <w:rPr>
          <w:color w:val="231F20"/>
          <w:spacing w:val="9"/>
          <w:sz w:val="18"/>
        </w:rPr>
        <w:t> </w:t>
      </w:r>
      <w:hyperlink w:history="true" w:anchor="_bookmark1">
        <w:r>
          <w:rPr>
            <w:color w:val="231F20"/>
            <w:sz w:val="18"/>
          </w:rPr>
          <w:t>1</w:t>
        </w:r>
      </w:hyperlink>
      <w:r>
        <w:rPr>
          <w:color w:val="231F20"/>
          <w:sz w:val="18"/>
        </w:rPr>
        <w:t>,</w:t>
      </w:r>
      <w:r>
        <w:rPr>
          <w:color w:val="231F20"/>
          <w:spacing w:val="9"/>
          <w:sz w:val="18"/>
        </w:rPr>
        <w:t> </w:t>
      </w:r>
      <w:hyperlink w:history="true" w:anchor="_bookmark3">
        <w:r>
          <w:rPr>
            <w:color w:val="231F20"/>
            <w:sz w:val="18"/>
          </w:rPr>
          <w:t>2</w:t>
        </w:r>
      </w:hyperlink>
      <w:r>
        <w:rPr>
          <w:color w:val="231F20"/>
          <w:sz w:val="18"/>
        </w:rPr>
        <w:t>,</w:t>
      </w:r>
      <w:r>
        <w:rPr>
          <w:color w:val="231F20"/>
          <w:spacing w:val="9"/>
          <w:sz w:val="18"/>
        </w:rPr>
        <w:t> </w:t>
      </w:r>
      <w:hyperlink w:history="true" w:anchor="_bookmark18">
        <w:r>
          <w:rPr>
            <w:color w:val="231F20"/>
            <w:spacing w:val="-5"/>
            <w:sz w:val="18"/>
          </w:rPr>
          <w:t>16</w:t>
        </w:r>
      </w:hyperlink>
      <w:r>
        <w:rPr>
          <w:color w:val="231F20"/>
          <w:spacing w:val="-5"/>
          <w:sz w:val="18"/>
        </w:rPr>
        <w:t>,</w:t>
      </w:r>
    </w:p>
    <w:p>
      <w:pPr>
        <w:spacing w:before="9"/>
        <w:ind w:left="0" w:right="245" w:firstLine="0"/>
        <w:jc w:val="right"/>
        <w:rPr>
          <w:i/>
          <w:sz w:val="18"/>
        </w:rPr>
      </w:pPr>
      <w:hyperlink w:history="true" w:anchor="_bookmark20">
        <w:r>
          <w:rPr>
            <w:color w:val="231F20"/>
            <w:w w:val="105"/>
            <w:sz w:val="18"/>
          </w:rPr>
          <w:t>17</w:t>
        </w:r>
      </w:hyperlink>
      <w:r>
        <w:rPr>
          <w:color w:val="231F20"/>
          <w:w w:val="105"/>
          <w:sz w:val="18"/>
        </w:rPr>
        <w:t>,</w:t>
      </w:r>
      <w:r>
        <w:rPr>
          <w:color w:val="231F20"/>
          <w:spacing w:val="8"/>
          <w:w w:val="105"/>
          <w:sz w:val="18"/>
        </w:rPr>
        <w:t> </w:t>
      </w:r>
      <w:hyperlink w:history="true" w:anchor="_bookmark50">
        <w:r>
          <w:rPr>
            <w:color w:val="231F20"/>
            <w:w w:val="105"/>
            <w:sz w:val="18"/>
          </w:rPr>
          <w:t>43</w:t>
        </w:r>
      </w:hyperlink>
      <w:r>
        <w:rPr>
          <w:color w:val="231F20"/>
          <w:w w:val="105"/>
          <w:sz w:val="18"/>
        </w:rPr>
        <w:t>,</w:t>
      </w:r>
      <w:r>
        <w:rPr>
          <w:color w:val="231F20"/>
          <w:spacing w:val="8"/>
          <w:w w:val="105"/>
          <w:sz w:val="18"/>
        </w:rPr>
        <w:t> </w:t>
      </w:r>
      <w:hyperlink w:history="true" w:anchor="_bookmark89">
        <w:r>
          <w:rPr>
            <w:color w:val="231F20"/>
            <w:w w:val="105"/>
            <w:sz w:val="18"/>
          </w:rPr>
          <w:t>73</w:t>
        </w:r>
      </w:hyperlink>
      <w:r>
        <w:rPr>
          <w:color w:val="231F20"/>
          <w:w w:val="105"/>
          <w:sz w:val="18"/>
        </w:rPr>
        <w:t>,</w:t>
      </w:r>
      <w:r>
        <w:rPr>
          <w:color w:val="231F20"/>
          <w:spacing w:val="8"/>
          <w:w w:val="105"/>
          <w:sz w:val="18"/>
        </w:rPr>
        <w:t> </w:t>
      </w:r>
      <w:hyperlink w:history="true" w:anchor="_bookmark133">
        <w:r>
          <w:rPr>
            <w:color w:val="231F20"/>
            <w:w w:val="105"/>
            <w:sz w:val="18"/>
          </w:rPr>
          <w:t>108</w:t>
        </w:r>
      </w:hyperlink>
      <w:r>
        <w:rPr>
          <w:color w:val="231F20"/>
          <w:w w:val="105"/>
          <w:sz w:val="18"/>
        </w:rPr>
        <w:t>–</w:t>
      </w:r>
      <w:hyperlink w:history="true" w:anchor="_bookmark134">
        <w:r>
          <w:rPr>
            <w:color w:val="231F20"/>
            <w:w w:val="105"/>
            <w:sz w:val="18"/>
          </w:rPr>
          <w:t>9</w:t>
        </w:r>
      </w:hyperlink>
      <w:r>
        <w:rPr>
          <w:color w:val="231F20"/>
          <w:w w:val="105"/>
          <w:sz w:val="18"/>
        </w:rPr>
        <w:t>,</w:t>
      </w:r>
      <w:r>
        <w:rPr>
          <w:color w:val="231F20"/>
          <w:spacing w:val="8"/>
          <w:w w:val="105"/>
          <w:sz w:val="18"/>
        </w:rPr>
        <w:t> </w:t>
      </w:r>
      <w:hyperlink w:history="true" w:anchor="_bookmark294">
        <w:r>
          <w:rPr>
            <w:color w:val="231F20"/>
            <w:w w:val="105"/>
            <w:sz w:val="18"/>
          </w:rPr>
          <w:t>274</w:t>
        </w:r>
        <w:r>
          <w:rPr>
            <w:color w:val="231F20"/>
            <w:spacing w:val="8"/>
            <w:w w:val="105"/>
            <w:sz w:val="18"/>
          </w:rPr>
          <w:t> </w:t>
        </w:r>
      </w:hyperlink>
      <w:r>
        <w:rPr>
          <w:i/>
          <w:color w:val="231F20"/>
          <w:spacing w:val="-5"/>
          <w:w w:val="105"/>
          <w:sz w:val="18"/>
        </w:rPr>
        <w:t>see</w:t>
      </w:r>
    </w:p>
    <w:p>
      <w:pPr>
        <w:spacing w:before="9"/>
        <w:ind w:left="829" w:right="0" w:firstLine="0"/>
        <w:jc w:val="left"/>
        <w:rPr>
          <w:sz w:val="18"/>
        </w:rPr>
      </w:pPr>
      <w:r>
        <w:rPr>
          <w:i/>
          <w:color w:val="231F20"/>
          <w:sz w:val="18"/>
        </w:rPr>
        <w:t>also</w:t>
      </w:r>
      <w:r>
        <w:rPr>
          <w:i/>
          <w:color w:val="231F20"/>
          <w:spacing w:val="10"/>
          <w:sz w:val="18"/>
        </w:rPr>
        <w:t> </w:t>
      </w:r>
      <w:r>
        <w:rPr>
          <w:color w:val="231F20"/>
          <w:sz w:val="18"/>
        </w:rPr>
        <w:t>Superman</w:t>
      </w:r>
      <w:r>
        <w:rPr>
          <w:color w:val="231F20"/>
          <w:spacing w:val="10"/>
          <w:sz w:val="18"/>
        </w:rPr>
        <w:t> </w:t>
      </w:r>
      <w:r>
        <w:rPr>
          <w:color w:val="231F20"/>
          <w:spacing w:val="-2"/>
          <w:sz w:val="18"/>
        </w:rPr>
        <w:t>(character)</w:t>
      </w:r>
    </w:p>
    <w:p>
      <w:pPr>
        <w:spacing w:after="0"/>
        <w:jc w:val="left"/>
        <w:rPr>
          <w:sz w:val="18"/>
        </w:rPr>
        <w:sectPr>
          <w:type w:val="continuous"/>
          <w:pgSz w:w="7830" w:h="12250"/>
          <w:pgMar w:header="628" w:footer="0" w:top="1140" w:bottom="280" w:left="760" w:right="740"/>
          <w:cols w:num="2" w:equalWidth="0">
            <w:col w:w="3111" w:space="40"/>
            <w:col w:w="3179"/>
          </w:cols>
        </w:sectPr>
      </w:pPr>
    </w:p>
    <w:p>
      <w:pPr>
        <w:pStyle w:val="BodyText"/>
      </w:pPr>
    </w:p>
    <w:p>
      <w:pPr>
        <w:spacing w:after="0"/>
        <w:sectPr>
          <w:pgSz w:w="7830" w:h="12250"/>
          <w:pgMar w:header="628" w:footer="0" w:top="820" w:bottom="280" w:left="760" w:right="740"/>
        </w:sectPr>
      </w:pPr>
    </w:p>
    <w:p>
      <w:pPr>
        <w:pStyle w:val="BodyText"/>
        <w:rPr>
          <w:sz w:val="19"/>
        </w:rPr>
      </w:pPr>
    </w:p>
    <w:p>
      <w:pPr>
        <w:spacing w:before="0"/>
        <w:ind w:left="343" w:right="0" w:firstLine="0"/>
        <w:jc w:val="left"/>
        <w:rPr>
          <w:sz w:val="18"/>
        </w:rPr>
      </w:pPr>
      <w:r>
        <w:rPr>
          <w:color w:val="231F20"/>
          <w:sz w:val="18"/>
        </w:rPr>
        <w:t>vigilantism</w:t>
      </w:r>
      <w:r>
        <w:rPr>
          <w:color w:val="231F20"/>
          <w:spacing w:val="17"/>
          <w:sz w:val="18"/>
        </w:rPr>
        <w:t> </w:t>
      </w:r>
      <w:hyperlink w:history="true" w:anchor="_bookmark96">
        <w:r>
          <w:rPr>
            <w:color w:val="231F20"/>
            <w:sz w:val="18"/>
          </w:rPr>
          <w:t>78</w:t>
        </w:r>
      </w:hyperlink>
      <w:r>
        <w:rPr>
          <w:color w:val="231F20"/>
          <w:sz w:val="18"/>
        </w:rPr>
        <w:t>,</w:t>
      </w:r>
      <w:r>
        <w:rPr>
          <w:color w:val="231F20"/>
          <w:spacing w:val="17"/>
          <w:sz w:val="18"/>
        </w:rPr>
        <w:t> </w:t>
      </w:r>
      <w:hyperlink w:history="true" w:anchor="_bookmark112">
        <w:r>
          <w:rPr>
            <w:color w:val="231F20"/>
            <w:spacing w:val="-5"/>
            <w:sz w:val="18"/>
          </w:rPr>
          <w:t>90</w:t>
        </w:r>
      </w:hyperlink>
    </w:p>
    <w:p>
      <w:pPr>
        <w:spacing w:before="9"/>
        <w:ind w:left="103" w:right="0" w:firstLine="0"/>
        <w:jc w:val="left"/>
        <w:rPr>
          <w:sz w:val="18"/>
        </w:rPr>
      </w:pPr>
      <w:r>
        <w:rPr>
          <w:color w:val="231F20"/>
          <w:sz w:val="18"/>
        </w:rPr>
        <w:t>Sienkiewicz,</w:t>
      </w:r>
      <w:r>
        <w:rPr>
          <w:color w:val="231F20"/>
          <w:spacing w:val="21"/>
          <w:sz w:val="18"/>
        </w:rPr>
        <w:t> </w:t>
      </w:r>
      <w:r>
        <w:rPr>
          <w:color w:val="231F20"/>
          <w:sz w:val="18"/>
        </w:rPr>
        <w:t>Bill</w:t>
      </w:r>
      <w:r>
        <w:rPr>
          <w:color w:val="231F20"/>
          <w:spacing w:val="21"/>
          <w:sz w:val="18"/>
        </w:rPr>
        <w:t> </w:t>
      </w:r>
      <w:hyperlink w:history="true" w:anchor="_bookmark284">
        <w:r>
          <w:rPr>
            <w:color w:val="231F20"/>
            <w:sz w:val="18"/>
          </w:rPr>
          <w:t>240</w:t>
        </w:r>
      </w:hyperlink>
      <w:r>
        <w:rPr>
          <w:color w:val="231F20"/>
          <w:sz w:val="18"/>
        </w:rPr>
        <w:t>,</w:t>
      </w:r>
      <w:r>
        <w:rPr>
          <w:color w:val="231F20"/>
          <w:spacing w:val="22"/>
          <w:sz w:val="18"/>
        </w:rPr>
        <w:t> </w:t>
      </w:r>
      <w:hyperlink w:history="true" w:anchor="_bookmark287">
        <w:r>
          <w:rPr>
            <w:color w:val="231F20"/>
            <w:sz w:val="18"/>
          </w:rPr>
          <w:t>242</w:t>
        </w:r>
      </w:hyperlink>
      <w:r>
        <w:rPr>
          <w:color w:val="231F20"/>
          <w:sz w:val="18"/>
        </w:rPr>
        <w:t>,</w:t>
      </w:r>
      <w:r>
        <w:rPr>
          <w:color w:val="231F20"/>
          <w:spacing w:val="21"/>
          <w:sz w:val="18"/>
        </w:rPr>
        <w:t> </w:t>
      </w:r>
      <w:hyperlink w:history="true" w:anchor="_bookmark301">
        <w:r>
          <w:rPr>
            <w:color w:val="231F20"/>
            <w:spacing w:val="-5"/>
            <w:sz w:val="18"/>
          </w:rPr>
          <w:t>280</w:t>
        </w:r>
      </w:hyperlink>
    </w:p>
    <w:p>
      <w:pPr>
        <w:spacing w:before="9"/>
        <w:ind w:left="343" w:right="0" w:firstLine="0"/>
        <w:jc w:val="left"/>
        <w:rPr>
          <w:sz w:val="18"/>
        </w:rPr>
      </w:pPr>
      <w:r>
        <w:rPr>
          <w:i/>
          <w:color w:val="231F20"/>
          <w:w w:val="105"/>
          <w:sz w:val="18"/>
        </w:rPr>
        <w:t>Dune</w:t>
      </w:r>
      <w:r>
        <w:rPr>
          <w:i/>
          <w:color w:val="231F20"/>
          <w:spacing w:val="28"/>
          <w:w w:val="105"/>
          <w:sz w:val="18"/>
        </w:rPr>
        <w:t> </w:t>
      </w:r>
      <w:hyperlink w:history="true" w:anchor="_bookmark287">
        <w:r>
          <w:rPr>
            <w:color w:val="231F20"/>
            <w:spacing w:val="-5"/>
            <w:w w:val="105"/>
            <w:sz w:val="18"/>
          </w:rPr>
          <w:t>242</w:t>
        </w:r>
      </w:hyperlink>
    </w:p>
    <w:p>
      <w:pPr>
        <w:spacing w:before="9"/>
        <w:ind w:left="343" w:right="0" w:firstLine="0"/>
        <w:jc w:val="left"/>
        <w:rPr>
          <w:sz w:val="18"/>
        </w:rPr>
      </w:pPr>
      <w:r>
        <w:rPr>
          <w:i/>
          <w:color w:val="231F20"/>
          <w:w w:val="105"/>
          <w:sz w:val="18"/>
        </w:rPr>
        <w:t>Moon</w:t>
      </w:r>
      <w:r>
        <w:rPr>
          <w:i/>
          <w:color w:val="231F20"/>
          <w:spacing w:val="23"/>
          <w:w w:val="105"/>
          <w:sz w:val="18"/>
        </w:rPr>
        <w:t> </w:t>
      </w:r>
      <w:r>
        <w:rPr>
          <w:i/>
          <w:color w:val="231F20"/>
          <w:w w:val="105"/>
          <w:sz w:val="18"/>
        </w:rPr>
        <w:t>Knight</w:t>
      </w:r>
      <w:r>
        <w:rPr>
          <w:i/>
          <w:color w:val="231F20"/>
          <w:spacing w:val="23"/>
          <w:w w:val="105"/>
          <w:sz w:val="18"/>
        </w:rPr>
        <w:t> </w:t>
      </w:r>
      <w:hyperlink w:history="true" w:anchor="_bookmark287">
        <w:r>
          <w:rPr>
            <w:color w:val="231F20"/>
            <w:spacing w:val="-5"/>
            <w:w w:val="105"/>
            <w:sz w:val="18"/>
          </w:rPr>
          <w:t>242</w:t>
        </w:r>
      </w:hyperlink>
    </w:p>
    <w:p>
      <w:pPr>
        <w:spacing w:line="249" w:lineRule="auto" w:before="9"/>
        <w:ind w:left="103" w:right="204" w:firstLine="240"/>
        <w:jc w:val="left"/>
        <w:rPr>
          <w:sz w:val="18"/>
        </w:rPr>
      </w:pPr>
      <w:r>
        <w:rPr>
          <w:i/>
          <w:color w:val="231F20"/>
          <w:sz w:val="18"/>
        </w:rPr>
        <w:t>New Mutants </w:t>
      </w:r>
      <w:hyperlink w:history="true" w:anchor="_bookmark287">
        <w:r>
          <w:rPr>
            <w:color w:val="231F20"/>
            <w:sz w:val="18"/>
          </w:rPr>
          <w:t>242</w:t>
        </w:r>
      </w:hyperlink>
      <w:r>
        <w:rPr>
          <w:color w:val="231F20"/>
          <w:spacing w:val="40"/>
          <w:sz w:val="18"/>
        </w:rPr>
        <w:t> </w:t>
      </w:r>
      <w:r>
        <w:rPr>
          <w:color w:val="231F20"/>
          <w:sz w:val="18"/>
        </w:rPr>
        <w:t>Sienkiewicz,</w:t>
      </w:r>
      <w:r>
        <w:rPr>
          <w:color w:val="231F20"/>
          <w:spacing w:val="-5"/>
          <w:sz w:val="18"/>
        </w:rPr>
        <w:t> </w:t>
      </w:r>
      <w:r>
        <w:rPr>
          <w:color w:val="231F20"/>
          <w:sz w:val="18"/>
        </w:rPr>
        <w:t>Bill/Miller,</w:t>
      </w:r>
      <w:r>
        <w:rPr>
          <w:color w:val="231F20"/>
          <w:spacing w:val="-4"/>
          <w:sz w:val="18"/>
        </w:rPr>
        <w:t> </w:t>
      </w:r>
      <w:r>
        <w:rPr>
          <w:color w:val="231F20"/>
          <w:sz w:val="18"/>
        </w:rPr>
        <w:t>Frank</w:t>
      </w:r>
    </w:p>
    <w:p>
      <w:pPr>
        <w:spacing w:line="249" w:lineRule="auto" w:before="1"/>
        <w:ind w:left="583" w:right="0" w:hanging="240"/>
        <w:jc w:val="left"/>
        <w:rPr>
          <w:sz w:val="18"/>
        </w:rPr>
      </w:pPr>
      <w:r>
        <w:rPr>
          <w:i/>
          <w:color w:val="231F20"/>
          <w:w w:val="105"/>
          <w:sz w:val="18"/>
        </w:rPr>
        <w:t>Daredevil: Love and War </w:t>
      </w:r>
      <w:hyperlink w:history="true" w:anchor="_bookmark284">
        <w:r>
          <w:rPr>
            <w:color w:val="231F20"/>
            <w:w w:val="105"/>
            <w:sz w:val="18"/>
          </w:rPr>
          <w:t>240</w:t>
        </w:r>
      </w:hyperlink>
      <w:r>
        <w:rPr>
          <w:color w:val="231F20"/>
          <w:w w:val="105"/>
          <w:sz w:val="18"/>
        </w:rPr>
        <w:t>, </w:t>
      </w:r>
      <w:hyperlink w:history="true" w:anchor="_bookmark287">
        <w:r>
          <w:rPr>
            <w:color w:val="231F20"/>
            <w:spacing w:val="-4"/>
            <w:w w:val="105"/>
            <w:sz w:val="18"/>
          </w:rPr>
          <w:t>242</w:t>
        </w:r>
      </w:hyperlink>
    </w:p>
    <w:p>
      <w:pPr>
        <w:spacing w:line="249" w:lineRule="auto" w:before="2"/>
        <w:ind w:left="583" w:right="0" w:hanging="240"/>
        <w:jc w:val="left"/>
        <w:rPr>
          <w:i/>
          <w:sz w:val="18"/>
        </w:rPr>
      </w:pPr>
      <w:r>
        <w:rPr>
          <w:i/>
          <w:color w:val="231F20"/>
          <w:spacing w:val="-2"/>
          <w:w w:val="105"/>
          <w:sz w:val="18"/>
        </w:rPr>
        <w:t>Elektra: Assassin </w:t>
      </w:r>
      <w:r>
        <w:rPr>
          <w:color w:val="231F20"/>
          <w:spacing w:val="-2"/>
          <w:w w:val="105"/>
          <w:sz w:val="18"/>
        </w:rPr>
        <w:t>see </w:t>
      </w:r>
      <w:r>
        <w:rPr>
          <w:i/>
          <w:color w:val="231F20"/>
          <w:spacing w:val="-2"/>
          <w:w w:val="105"/>
          <w:sz w:val="18"/>
        </w:rPr>
        <w:t>Elektra:</w:t>
      </w:r>
      <w:r>
        <w:rPr>
          <w:i/>
          <w:color w:val="231F20"/>
          <w:spacing w:val="40"/>
          <w:w w:val="105"/>
          <w:sz w:val="18"/>
        </w:rPr>
        <w:t> </w:t>
      </w:r>
      <w:r>
        <w:rPr>
          <w:i/>
          <w:color w:val="231F20"/>
          <w:spacing w:val="-2"/>
          <w:w w:val="105"/>
          <w:sz w:val="18"/>
        </w:rPr>
        <w:t>Assassin</w:t>
      </w:r>
    </w:p>
    <w:p>
      <w:pPr>
        <w:spacing w:line="249" w:lineRule="auto" w:before="1"/>
        <w:ind w:left="103" w:right="0" w:firstLine="0"/>
        <w:jc w:val="left"/>
        <w:rPr>
          <w:sz w:val="18"/>
        </w:rPr>
      </w:pPr>
      <w:r>
        <w:rPr>
          <w:color w:val="231F20"/>
          <w:sz w:val="18"/>
        </w:rPr>
        <w:t>Silhouette, the (character) </w:t>
      </w:r>
      <w:hyperlink w:history="true" w:anchor="_bookmark238">
        <w:r>
          <w:rPr>
            <w:color w:val="231F20"/>
            <w:sz w:val="18"/>
          </w:rPr>
          <w:t>198</w:t>
        </w:r>
      </w:hyperlink>
      <w:r>
        <w:rPr>
          <w:color w:val="231F20"/>
          <w:spacing w:val="40"/>
          <w:sz w:val="18"/>
        </w:rPr>
        <w:t> </w:t>
      </w:r>
      <w:r>
        <w:rPr>
          <w:color w:val="231F20"/>
          <w:sz w:val="18"/>
        </w:rPr>
        <w:t>Silver Surfer (character) </w:t>
      </w:r>
      <w:hyperlink w:history="true" w:anchor="_bookmark296">
        <w:r>
          <w:rPr>
            <w:color w:val="231F20"/>
            <w:sz w:val="18"/>
          </w:rPr>
          <w:t>276</w:t>
        </w:r>
      </w:hyperlink>
      <w:r>
        <w:rPr>
          <w:color w:val="231F20"/>
          <w:spacing w:val="40"/>
          <w:sz w:val="18"/>
        </w:rPr>
        <w:t> </w:t>
      </w:r>
      <w:r>
        <w:rPr>
          <w:color w:val="231F20"/>
          <w:sz w:val="18"/>
        </w:rPr>
        <w:t>Simmons,</w:t>
      </w:r>
      <w:r>
        <w:rPr>
          <w:color w:val="231F20"/>
          <w:spacing w:val="-5"/>
          <w:sz w:val="18"/>
        </w:rPr>
        <w:t> </w:t>
      </w:r>
      <w:r>
        <w:rPr>
          <w:color w:val="231F20"/>
          <w:sz w:val="18"/>
        </w:rPr>
        <w:t>Alex/Turner,</w:t>
      </w:r>
      <w:r>
        <w:rPr>
          <w:color w:val="231F20"/>
          <w:spacing w:val="-4"/>
          <w:sz w:val="18"/>
        </w:rPr>
        <w:t> </w:t>
      </w:r>
      <w:r>
        <w:rPr>
          <w:color w:val="231F20"/>
          <w:sz w:val="18"/>
        </w:rPr>
        <w:t>Dwayne;</w:t>
      </w:r>
    </w:p>
    <w:p>
      <w:pPr>
        <w:spacing w:before="1"/>
        <w:ind w:left="0" w:right="304" w:firstLine="0"/>
        <w:jc w:val="right"/>
        <w:rPr>
          <w:sz w:val="18"/>
        </w:rPr>
      </w:pPr>
      <w:r>
        <w:rPr>
          <w:color w:val="231F20"/>
          <w:sz w:val="18"/>
        </w:rPr>
        <w:t>Orpheus</w:t>
      </w:r>
      <w:r>
        <w:rPr>
          <w:color w:val="231F20"/>
          <w:spacing w:val="4"/>
          <w:sz w:val="18"/>
        </w:rPr>
        <w:t> </w:t>
      </w:r>
      <w:r>
        <w:rPr>
          <w:color w:val="231F20"/>
          <w:sz w:val="18"/>
        </w:rPr>
        <w:t>(character)</w:t>
      </w:r>
      <w:r>
        <w:rPr>
          <w:color w:val="231F20"/>
          <w:spacing w:val="4"/>
          <w:sz w:val="18"/>
        </w:rPr>
        <w:t> </w:t>
      </w:r>
      <w:hyperlink w:history="true" w:anchor="_bookmark211">
        <w:r>
          <w:rPr>
            <w:color w:val="231F20"/>
            <w:spacing w:val="-5"/>
            <w:sz w:val="18"/>
          </w:rPr>
          <w:t>177</w:t>
        </w:r>
      </w:hyperlink>
    </w:p>
    <w:p>
      <w:pPr>
        <w:spacing w:before="9"/>
        <w:ind w:left="0" w:right="287" w:firstLine="0"/>
        <w:jc w:val="right"/>
        <w:rPr>
          <w:sz w:val="18"/>
        </w:rPr>
      </w:pPr>
      <w:r>
        <w:rPr>
          <w:color w:val="231F20"/>
          <w:w w:val="105"/>
          <w:sz w:val="18"/>
        </w:rPr>
        <w:t>Simon,</w:t>
      </w:r>
      <w:r>
        <w:rPr>
          <w:color w:val="231F20"/>
          <w:spacing w:val="8"/>
          <w:w w:val="105"/>
          <w:sz w:val="18"/>
        </w:rPr>
        <w:t> </w:t>
      </w:r>
      <w:r>
        <w:rPr>
          <w:color w:val="231F20"/>
          <w:w w:val="105"/>
          <w:sz w:val="18"/>
        </w:rPr>
        <w:t>Joe</w:t>
      </w:r>
      <w:r>
        <w:rPr>
          <w:color w:val="231F20"/>
          <w:spacing w:val="8"/>
          <w:w w:val="105"/>
          <w:sz w:val="18"/>
        </w:rPr>
        <w:t> </w:t>
      </w:r>
      <w:hyperlink w:history="true" w:anchor="_bookmark140">
        <w:r>
          <w:rPr>
            <w:color w:val="231F20"/>
            <w:w w:val="105"/>
            <w:sz w:val="18"/>
          </w:rPr>
          <w:t>113</w:t>
        </w:r>
      </w:hyperlink>
      <w:r>
        <w:rPr>
          <w:color w:val="231F20"/>
          <w:w w:val="105"/>
          <w:sz w:val="18"/>
        </w:rPr>
        <w:t>,</w:t>
      </w:r>
      <w:r>
        <w:rPr>
          <w:color w:val="231F20"/>
          <w:spacing w:val="8"/>
          <w:w w:val="105"/>
          <w:sz w:val="18"/>
        </w:rPr>
        <w:t> </w:t>
      </w:r>
      <w:hyperlink w:history="true" w:anchor="_bookmark151">
        <w:r>
          <w:rPr>
            <w:color w:val="231F20"/>
            <w:w w:val="105"/>
            <w:sz w:val="18"/>
          </w:rPr>
          <w:t>121</w:t>
        </w:r>
      </w:hyperlink>
      <w:r>
        <w:rPr>
          <w:color w:val="231F20"/>
          <w:w w:val="105"/>
          <w:sz w:val="18"/>
        </w:rPr>
        <w:t>,</w:t>
      </w:r>
      <w:r>
        <w:rPr>
          <w:color w:val="231F20"/>
          <w:spacing w:val="8"/>
          <w:w w:val="105"/>
          <w:sz w:val="18"/>
        </w:rPr>
        <w:t> </w:t>
      </w:r>
      <w:hyperlink w:history="true" w:anchor="_bookmark189">
        <w:r>
          <w:rPr>
            <w:color w:val="231F20"/>
            <w:w w:val="105"/>
            <w:sz w:val="18"/>
          </w:rPr>
          <w:t>158</w:t>
        </w:r>
      </w:hyperlink>
      <w:r>
        <w:rPr>
          <w:color w:val="231F20"/>
          <w:w w:val="105"/>
          <w:sz w:val="18"/>
        </w:rPr>
        <w:t>,</w:t>
      </w:r>
      <w:r>
        <w:rPr>
          <w:color w:val="231F20"/>
          <w:spacing w:val="8"/>
          <w:w w:val="105"/>
          <w:sz w:val="18"/>
        </w:rPr>
        <w:t> </w:t>
      </w:r>
      <w:hyperlink w:history="true" w:anchor="_bookmark296">
        <w:r>
          <w:rPr>
            <w:color w:val="231F20"/>
            <w:spacing w:val="-5"/>
            <w:w w:val="105"/>
            <w:sz w:val="18"/>
          </w:rPr>
          <w:t>276</w:t>
        </w:r>
      </w:hyperlink>
    </w:p>
    <w:p>
      <w:pPr>
        <w:spacing w:line="249" w:lineRule="auto" w:before="9"/>
        <w:ind w:left="583" w:right="0" w:hanging="480"/>
        <w:jc w:val="left"/>
        <w:rPr>
          <w:sz w:val="18"/>
        </w:rPr>
      </w:pPr>
      <w:r>
        <w:rPr>
          <w:color w:val="231F20"/>
          <w:spacing w:val="-2"/>
          <w:w w:val="105"/>
          <w:sz w:val="18"/>
        </w:rPr>
        <w:t>Simon, Joe/Kirby, Jack: </w:t>
      </w:r>
      <w:r>
        <w:rPr>
          <w:i/>
          <w:color w:val="231F20"/>
          <w:spacing w:val="-2"/>
          <w:w w:val="105"/>
          <w:sz w:val="18"/>
        </w:rPr>
        <w:t>Fighting</w:t>
      </w:r>
      <w:r>
        <w:rPr>
          <w:i/>
          <w:color w:val="231F20"/>
          <w:w w:val="105"/>
          <w:sz w:val="18"/>
        </w:rPr>
        <w:t> American </w:t>
      </w:r>
      <w:hyperlink w:history="true" w:anchor="_bookmark149">
        <w:r>
          <w:rPr>
            <w:color w:val="231F20"/>
            <w:w w:val="105"/>
            <w:sz w:val="18"/>
          </w:rPr>
          <w:t>120</w:t>
        </w:r>
      </w:hyperlink>
      <w:r>
        <w:rPr>
          <w:color w:val="231F20"/>
          <w:w w:val="105"/>
          <w:sz w:val="18"/>
        </w:rPr>
        <w:t>–</w:t>
      </w:r>
      <w:hyperlink w:history="true" w:anchor="_bookmark151">
        <w:r>
          <w:rPr>
            <w:color w:val="231F20"/>
            <w:w w:val="105"/>
            <w:sz w:val="18"/>
          </w:rPr>
          <w:t>1</w:t>
        </w:r>
      </w:hyperlink>
      <w:r>
        <w:rPr>
          <w:color w:val="231F20"/>
          <w:w w:val="105"/>
          <w:sz w:val="18"/>
        </w:rPr>
        <w:t>, </w:t>
      </w:r>
      <w:hyperlink w:history="true" w:anchor="_bookmark215">
        <w:r>
          <w:rPr>
            <w:color w:val="231F20"/>
            <w:w w:val="105"/>
            <w:sz w:val="18"/>
          </w:rPr>
          <w:t>181</w:t>
        </w:r>
      </w:hyperlink>
    </w:p>
    <w:p>
      <w:pPr>
        <w:spacing w:before="1"/>
        <w:ind w:left="103" w:right="0" w:firstLine="0"/>
        <w:jc w:val="left"/>
        <w:rPr>
          <w:sz w:val="18"/>
        </w:rPr>
      </w:pPr>
      <w:r>
        <w:rPr>
          <w:color w:val="231F20"/>
          <w:sz w:val="18"/>
        </w:rPr>
        <w:t>Simone,</w:t>
      </w:r>
      <w:r>
        <w:rPr>
          <w:color w:val="231F20"/>
          <w:spacing w:val="34"/>
          <w:sz w:val="18"/>
        </w:rPr>
        <w:t> </w:t>
      </w:r>
      <w:r>
        <w:rPr>
          <w:color w:val="231F20"/>
          <w:sz w:val="18"/>
        </w:rPr>
        <w:t>Gail</w:t>
      </w:r>
      <w:r>
        <w:rPr>
          <w:color w:val="231F20"/>
          <w:spacing w:val="34"/>
          <w:sz w:val="18"/>
        </w:rPr>
        <w:t> </w:t>
      </w:r>
      <w:hyperlink w:history="true" w:anchor="_bookmark222">
        <w:r>
          <w:rPr>
            <w:color w:val="231F20"/>
            <w:spacing w:val="-4"/>
            <w:sz w:val="18"/>
          </w:rPr>
          <w:t>188</w:t>
        </w:r>
      </w:hyperlink>
      <w:r>
        <w:rPr>
          <w:color w:val="231F20"/>
          <w:spacing w:val="-4"/>
          <w:sz w:val="18"/>
        </w:rPr>
        <w:t>–</w:t>
      </w:r>
      <w:hyperlink w:history="true" w:anchor="_bookmark223">
        <w:r>
          <w:rPr>
            <w:color w:val="231F20"/>
            <w:spacing w:val="-4"/>
            <w:sz w:val="18"/>
          </w:rPr>
          <w:t>9</w:t>
        </w:r>
      </w:hyperlink>
    </w:p>
    <w:p>
      <w:pPr>
        <w:spacing w:before="9"/>
        <w:ind w:left="343" w:right="0" w:firstLine="0"/>
        <w:jc w:val="left"/>
        <w:rPr>
          <w:sz w:val="18"/>
        </w:rPr>
      </w:pPr>
      <w:r>
        <w:rPr>
          <w:i/>
          <w:color w:val="231F20"/>
          <w:w w:val="105"/>
          <w:sz w:val="18"/>
        </w:rPr>
        <w:t>Birds</w:t>
      </w:r>
      <w:r>
        <w:rPr>
          <w:i/>
          <w:color w:val="231F20"/>
          <w:spacing w:val="11"/>
          <w:w w:val="105"/>
          <w:sz w:val="18"/>
        </w:rPr>
        <w:t> </w:t>
      </w:r>
      <w:r>
        <w:rPr>
          <w:i/>
          <w:color w:val="231F20"/>
          <w:w w:val="105"/>
          <w:sz w:val="18"/>
        </w:rPr>
        <w:t>of</w:t>
      </w:r>
      <w:r>
        <w:rPr>
          <w:i/>
          <w:color w:val="231F20"/>
          <w:spacing w:val="12"/>
          <w:w w:val="105"/>
          <w:sz w:val="18"/>
        </w:rPr>
        <w:t> </w:t>
      </w:r>
      <w:r>
        <w:rPr>
          <w:i/>
          <w:color w:val="231F20"/>
          <w:w w:val="105"/>
          <w:sz w:val="18"/>
        </w:rPr>
        <w:t>Prey</w:t>
      </w:r>
      <w:r>
        <w:rPr>
          <w:i/>
          <w:color w:val="231F20"/>
          <w:spacing w:val="11"/>
          <w:w w:val="105"/>
          <w:sz w:val="18"/>
        </w:rPr>
        <w:t> </w:t>
      </w:r>
      <w:hyperlink w:history="true" w:anchor="_bookmark223">
        <w:r>
          <w:rPr>
            <w:color w:val="231F20"/>
            <w:w w:val="105"/>
            <w:sz w:val="18"/>
          </w:rPr>
          <w:t>189</w:t>
        </w:r>
      </w:hyperlink>
      <w:r>
        <w:rPr>
          <w:color w:val="231F20"/>
          <w:w w:val="105"/>
          <w:sz w:val="18"/>
        </w:rPr>
        <w:t>,</w:t>
      </w:r>
      <w:r>
        <w:rPr>
          <w:color w:val="231F20"/>
          <w:spacing w:val="12"/>
          <w:w w:val="105"/>
          <w:sz w:val="18"/>
        </w:rPr>
        <w:t> </w:t>
      </w:r>
      <w:hyperlink w:history="true" w:anchor="_bookmark306">
        <w:r>
          <w:rPr>
            <w:color w:val="231F20"/>
            <w:spacing w:val="-4"/>
            <w:w w:val="105"/>
            <w:sz w:val="18"/>
          </w:rPr>
          <w:t>284</w:t>
        </w:r>
      </w:hyperlink>
      <w:r>
        <w:rPr>
          <w:color w:val="231F20"/>
          <w:spacing w:val="-4"/>
          <w:w w:val="105"/>
          <w:sz w:val="18"/>
        </w:rPr>
        <w:t>–</w:t>
      </w:r>
      <w:hyperlink w:history="true" w:anchor="_bookmark307">
        <w:r>
          <w:rPr>
            <w:color w:val="231F20"/>
            <w:spacing w:val="-4"/>
            <w:w w:val="105"/>
            <w:sz w:val="18"/>
          </w:rPr>
          <w:t>5</w:t>
        </w:r>
      </w:hyperlink>
    </w:p>
    <w:p>
      <w:pPr>
        <w:spacing w:line="249" w:lineRule="auto" w:before="9"/>
        <w:ind w:left="103" w:right="204" w:firstLine="240"/>
        <w:jc w:val="left"/>
        <w:rPr>
          <w:sz w:val="18"/>
        </w:rPr>
      </w:pPr>
      <w:r>
        <w:rPr>
          <w:i/>
          <w:color w:val="231F20"/>
          <w:sz w:val="18"/>
        </w:rPr>
        <w:t>Wonder Woman </w:t>
      </w:r>
      <w:hyperlink w:history="true" w:anchor="_bookmark223">
        <w:r>
          <w:rPr>
            <w:color w:val="231F20"/>
            <w:sz w:val="18"/>
          </w:rPr>
          <w:t>189</w:t>
        </w:r>
      </w:hyperlink>
      <w:r>
        <w:rPr>
          <w:color w:val="231F20"/>
          <w:spacing w:val="40"/>
          <w:sz w:val="18"/>
        </w:rPr>
        <w:t> </w:t>
      </w:r>
      <w:r>
        <w:rPr>
          <w:color w:val="231F20"/>
          <w:sz w:val="18"/>
        </w:rPr>
        <w:t>Simonson,</w:t>
      </w:r>
      <w:r>
        <w:rPr>
          <w:color w:val="231F20"/>
          <w:spacing w:val="-5"/>
          <w:sz w:val="18"/>
        </w:rPr>
        <w:t> </w:t>
      </w:r>
      <w:r>
        <w:rPr>
          <w:color w:val="231F20"/>
          <w:sz w:val="18"/>
        </w:rPr>
        <w:t>Louise/Bogdanove,</w:t>
      </w:r>
    </w:p>
    <w:p>
      <w:pPr>
        <w:spacing w:line="249" w:lineRule="auto" w:before="1"/>
        <w:ind w:left="103" w:right="0" w:firstLine="480"/>
        <w:jc w:val="left"/>
        <w:rPr>
          <w:sz w:val="18"/>
        </w:rPr>
      </w:pPr>
      <w:r>
        <w:rPr>
          <w:color w:val="231F20"/>
          <w:sz w:val="18"/>
        </w:rPr>
        <w:t>Jon;</w:t>
      </w:r>
      <w:r>
        <w:rPr>
          <w:color w:val="231F20"/>
          <w:spacing w:val="-5"/>
          <w:sz w:val="18"/>
        </w:rPr>
        <w:t> </w:t>
      </w:r>
      <w:r>
        <w:rPr>
          <w:color w:val="231F20"/>
          <w:sz w:val="18"/>
        </w:rPr>
        <w:t>Steel</w:t>
      </w:r>
      <w:r>
        <w:rPr>
          <w:color w:val="231F20"/>
          <w:spacing w:val="-4"/>
          <w:sz w:val="18"/>
        </w:rPr>
        <w:t> </w:t>
      </w:r>
      <w:r>
        <w:rPr>
          <w:color w:val="231F20"/>
          <w:sz w:val="18"/>
        </w:rPr>
        <w:t>(character)</w:t>
      </w:r>
      <w:r>
        <w:rPr>
          <w:color w:val="231F20"/>
          <w:spacing w:val="-4"/>
          <w:sz w:val="18"/>
        </w:rPr>
        <w:t> </w:t>
      </w:r>
      <w:hyperlink w:history="true" w:anchor="_bookmark208">
        <w:r>
          <w:rPr>
            <w:color w:val="231F20"/>
            <w:sz w:val="18"/>
          </w:rPr>
          <w:t>175</w:t>
        </w:r>
      </w:hyperlink>
      <w:r>
        <w:rPr>
          <w:color w:val="231F20"/>
          <w:spacing w:val="40"/>
          <w:sz w:val="18"/>
        </w:rPr>
        <w:t> </w:t>
      </w:r>
      <w:r>
        <w:rPr>
          <w:color w:val="231F20"/>
          <w:sz w:val="18"/>
        </w:rPr>
        <w:t>simplification </w:t>
      </w:r>
      <w:hyperlink w:history="true" w:anchor="_bookmark276">
        <w:r>
          <w:rPr>
            <w:color w:val="231F20"/>
            <w:sz w:val="18"/>
          </w:rPr>
          <w:t>232</w:t>
        </w:r>
      </w:hyperlink>
      <w:r>
        <w:rPr>
          <w:color w:val="231F20"/>
          <w:sz w:val="18"/>
        </w:rPr>
        <w:t>–</w:t>
      </w:r>
      <w:hyperlink w:history="true" w:anchor="_bookmark277">
        <w:r>
          <w:rPr>
            <w:color w:val="231F20"/>
            <w:sz w:val="18"/>
          </w:rPr>
          <w:t>3</w:t>
        </w:r>
      </w:hyperlink>
      <w:r>
        <w:rPr>
          <w:color w:val="231F20"/>
          <w:sz w:val="18"/>
        </w:rPr>
        <w:t>, </w:t>
      </w:r>
      <w:hyperlink w:history="true" w:anchor="_bookmark278">
        <w:r>
          <w:rPr>
            <w:color w:val="231F20"/>
            <w:sz w:val="18"/>
          </w:rPr>
          <w:t>234</w:t>
        </w:r>
      </w:hyperlink>
    </w:p>
    <w:p>
      <w:pPr>
        <w:spacing w:before="1"/>
        <w:ind w:left="103" w:right="0" w:firstLine="0"/>
        <w:jc w:val="left"/>
        <w:rPr>
          <w:sz w:val="18"/>
        </w:rPr>
      </w:pPr>
      <w:r>
        <w:rPr>
          <w:color w:val="231F20"/>
          <w:w w:val="105"/>
          <w:sz w:val="18"/>
        </w:rPr>
        <w:t>Sims,</w:t>
      </w:r>
      <w:r>
        <w:rPr>
          <w:color w:val="231F20"/>
          <w:spacing w:val="-2"/>
          <w:w w:val="105"/>
          <w:sz w:val="18"/>
        </w:rPr>
        <w:t> </w:t>
      </w:r>
      <w:r>
        <w:rPr>
          <w:color w:val="231F20"/>
          <w:w w:val="105"/>
          <w:sz w:val="18"/>
        </w:rPr>
        <w:t>Guy</w:t>
      </w:r>
      <w:r>
        <w:rPr>
          <w:color w:val="231F20"/>
          <w:spacing w:val="-2"/>
          <w:w w:val="105"/>
          <w:sz w:val="18"/>
        </w:rPr>
        <w:t> </w:t>
      </w:r>
      <w:r>
        <w:rPr>
          <w:color w:val="231F20"/>
          <w:w w:val="105"/>
          <w:sz w:val="18"/>
        </w:rPr>
        <w:t>A./Anyabwile,</w:t>
      </w:r>
      <w:r>
        <w:rPr>
          <w:color w:val="231F20"/>
          <w:spacing w:val="-2"/>
          <w:w w:val="105"/>
          <w:sz w:val="18"/>
        </w:rPr>
        <w:t> Dawud:</w:t>
      </w:r>
    </w:p>
    <w:p>
      <w:pPr>
        <w:spacing w:before="9"/>
        <w:ind w:left="583" w:right="0" w:firstLine="0"/>
        <w:jc w:val="left"/>
        <w:rPr>
          <w:sz w:val="18"/>
        </w:rPr>
      </w:pPr>
      <w:r>
        <w:rPr>
          <w:i/>
          <w:color w:val="231F20"/>
          <w:w w:val="105"/>
          <w:sz w:val="18"/>
        </w:rPr>
        <w:t>Brotherman</w:t>
      </w:r>
      <w:r>
        <w:rPr>
          <w:i/>
          <w:color w:val="231F20"/>
          <w:spacing w:val="9"/>
          <w:w w:val="105"/>
          <w:sz w:val="18"/>
        </w:rPr>
        <w:t> </w:t>
      </w:r>
      <w:r>
        <w:rPr>
          <w:i/>
          <w:color w:val="231F20"/>
          <w:w w:val="105"/>
          <w:sz w:val="18"/>
        </w:rPr>
        <w:t>Comics</w:t>
      </w:r>
      <w:r>
        <w:rPr>
          <w:i/>
          <w:color w:val="231F20"/>
          <w:spacing w:val="10"/>
          <w:w w:val="105"/>
          <w:sz w:val="18"/>
        </w:rPr>
        <w:t> </w:t>
      </w:r>
      <w:hyperlink w:history="true" w:anchor="_bookmark208">
        <w:r>
          <w:rPr>
            <w:color w:val="231F20"/>
            <w:spacing w:val="-5"/>
            <w:w w:val="105"/>
            <w:sz w:val="18"/>
          </w:rPr>
          <w:t>175</w:t>
        </w:r>
      </w:hyperlink>
    </w:p>
    <w:p>
      <w:pPr>
        <w:spacing w:line="249" w:lineRule="auto" w:before="9"/>
        <w:ind w:left="103" w:right="573" w:firstLine="0"/>
        <w:jc w:val="left"/>
        <w:rPr>
          <w:sz w:val="18"/>
        </w:rPr>
      </w:pPr>
      <w:r>
        <w:rPr>
          <w:color w:val="231F20"/>
          <w:w w:val="105"/>
          <w:sz w:val="18"/>
        </w:rPr>
        <w:t>Singer, Marc </w:t>
      </w:r>
      <w:hyperlink w:history="true" w:anchor="_bookmark43">
        <w:r>
          <w:rPr>
            <w:color w:val="231F20"/>
            <w:w w:val="105"/>
            <w:sz w:val="18"/>
          </w:rPr>
          <w:t>38</w:t>
        </w:r>
      </w:hyperlink>
      <w:r>
        <w:rPr>
          <w:color w:val="231F20"/>
          <w:w w:val="105"/>
          <w:sz w:val="18"/>
        </w:rPr>
        <w:t>, </w:t>
      </w:r>
      <w:hyperlink w:history="true" w:anchor="_bookmark209">
        <w:r>
          <w:rPr>
            <w:color w:val="231F20"/>
            <w:w w:val="105"/>
            <w:sz w:val="18"/>
          </w:rPr>
          <w:t>176</w:t>
        </w:r>
      </w:hyperlink>
      <w:r>
        <w:rPr>
          <w:color w:val="231F20"/>
          <w:spacing w:val="80"/>
          <w:w w:val="105"/>
          <w:sz w:val="18"/>
        </w:rPr>
        <w:t> </w:t>
      </w:r>
      <w:r>
        <w:rPr>
          <w:color w:val="231F20"/>
          <w:sz w:val="18"/>
        </w:rPr>
        <w:t>Singh, Ram (character) </w:t>
      </w:r>
      <w:hyperlink w:history="true" w:anchor="_bookmark188">
        <w:r>
          <w:rPr>
            <w:color w:val="231F20"/>
            <w:sz w:val="18"/>
          </w:rPr>
          <w:t>157</w:t>
        </w:r>
      </w:hyperlink>
      <w:r>
        <w:rPr>
          <w:color w:val="231F20"/>
          <w:w w:val="105"/>
          <w:sz w:val="18"/>
        </w:rPr>
        <w:t> Sir Tristan </w:t>
      </w:r>
      <w:hyperlink w:history="true" w:anchor="_bookmark235">
        <w:r>
          <w:rPr>
            <w:color w:val="231F20"/>
            <w:w w:val="105"/>
            <w:sz w:val="18"/>
          </w:rPr>
          <w:t>196</w:t>
        </w:r>
      </w:hyperlink>
      <w:r>
        <w:rPr>
          <w:color w:val="231F20"/>
          <w:w w:val="105"/>
          <w:sz w:val="18"/>
        </w:rPr>
        <w:t>, </w:t>
      </w:r>
      <w:hyperlink w:history="true" w:anchor="_bookmark237">
        <w:r>
          <w:rPr>
            <w:color w:val="231F20"/>
            <w:w w:val="105"/>
            <w:sz w:val="18"/>
          </w:rPr>
          <w:t>197</w:t>
        </w:r>
      </w:hyperlink>
    </w:p>
    <w:p>
      <w:pPr>
        <w:spacing w:line="249" w:lineRule="auto" w:before="2"/>
        <w:ind w:left="103" w:right="51" w:firstLine="0"/>
        <w:jc w:val="left"/>
        <w:rPr>
          <w:sz w:val="18"/>
        </w:rPr>
      </w:pPr>
      <w:r>
        <w:rPr>
          <w:color w:val="231F20"/>
          <w:w w:val="105"/>
          <w:sz w:val="18"/>
        </w:rPr>
        <w:t>Skrulls (characters) </w:t>
      </w:r>
      <w:hyperlink w:history="true" w:anchor="_bookmark158">
        <w:r>
          <w:rPr>
            <w:color w:val="231F20"/>
            <w:w w:val="105"/>
            <w:sz w:val="18"/>
          </w:rPr>
          <w:t>126</w:t>
        </w:r>
      </w:hyperlink>
      <w:r>
        <w:rPr>
          <w:color w:val="231F20"/>
          <w:w w:val="105"/>
          <w:sz w:val="18"/>
        </w:rPr>
        <w:t>, </w:t>
      </w:r>
      <w:hyperlink w:history="true" w:anchor="_bookmark162">
        <w:r>
          <w:rPr>
            <w:color w:val="231F20"/>
            <w:w w:val="105"/>
            <w:sz w:val="18"/>
          </w:rPr>
          <w:t>130</w:t>
        </w:r>
      </w:hyperlink>
      <w:r>
        <w:rPr>
          <w:color w:val="231F20"/>
          <w:w w:val="105"/>
          <w:sz w:val="18"/>
        </w:rPr>
        <w:t> “Skull</w:t>
      </w:r>
      <w:r>
        <w:rPr>
          <w:color w:val="231F20"/>
          <w:spacing w:val="-3"/>
          <w:w w:val="105"/>
          <w:sz w:val="18"/>
        </w:rPr>
        <w:t> </w:t>
      </w:r>
      <w:r>
        <w:rPr>
          <w:color w:val="231F20"/>
          <w:w w:val="105"/>
          <w:sz w:val="18"/>
        </w:rPr>
        <w:t>Squad”</w:t>
      </w:r>
      <w:r>
        <w:rPr>
          <w:color w:val="231F20"/>
          <w:spacing w:val="-3"/>
          <w:w w:val="105"/>
          <w:sz w:val="18"/>
        </w:rPr>
        <w:t> </w:t>
      </w:r>
      <w:r>
        <w:rPr>
          <w:color w:val="231F20"/>
          <w:w w:val="105"/>
          <w:sz w:val="18"/>
        </w:rPr>
        <w:t>(Baker,</w:t>
      </w:r>
      <w:r>
        <w:rPr>
          <w:color w:val="231F20"/>
          <w:spacing w:val="-3"/>
          <w:w w:val="105"/>
          <w:sz w:val="18"/>
        </w:rPr>
        <w:t> </w:t>
      </w:r>
      <w:r>
        <w:rPr>
          <w:color w:val="231F20"/>
          <w:w w:val="105"/>
          <w:sz w:val="18"/>
        </w:rPr>
        <w:t>Matt)</w:t>
      </w:r>
      <w:r>
        <w:rPr>
          <w:color w:val="231F20"/>
          <w:spacing w:val="-3"/>
          <w:w w:val="105"/>
          <w:sz w:val="18"/>
        </w:rPr>
        <w:t> </w:t>
      </w:r>
      <w:hyperlink w:history="true" w:anchor="_bookmark191">
        <w:r>
          <w:rPr>
            <w:color w:val="231F20"/>
            <w:w w:val="105"/>
            <w:sz w:val="18"/>
          </w:rPr>
          <w:t>159</w:t>
        </w:r>
      </w:hyperlink>
      <w:r>
        <w:rPr>
          <w:color w:val="231F20"/>
          <w:w w:val="105"/>
          <w:sz w:val="18"/>
        </w:rPr>
        <w:t> “Sky Girl” (Baker, Matt) </w:t>
      </w:r>
      <w:hyperlink w:history="true" w:anchor="_bookmark191">
        <w:r>
          <w:rPr>
            <w:color w:val="231F20"/>
            <w:w w:val="105"/>
            <w:sz w:val="18"/>
          </w:rPr>
          <w:t>159</w:t>
        </w:r>
      </w:hyperlink>
      <w:r>
        <w:rPr>
          <w:color w:val="231F20"/>
          <w:w w:val="105"/>
          <w:sz w:val="18"/>
        </w:rPr>
        <w:t> Slide, Anthony </w:t>
      </w:r>
      <w:hyperlink w:history="true" w:anchor="_bookmark93">
        <w:r>
          <w:rPr>
            <w:color w:val="231F20"/>
            <w:w w:val="105"/>
            <w:sz w:val="18"/>
          </w:rPr>
          <w:t>77</w:t>
        </w:r>
      </w:hyperlink>
      <w:r>
        <w:rPr>
          <w:color w:val="231F20"/>
          <w:w w:val="105"/>
          <w:sz w:val="18"/>
        </w:rPr>
        <w:t>, </w:t>
      </w:r>
      <w:hyperlink w:history="true" w:anchor="_bookmark106">
        <w:r>
          <w:rPr>
            <w:color w:val="231F20"/>
            <w:w w:val="105"/>
            <w:sz w:val="18"/>
          </w:rPr>
          <w:t>85</w:t>
        </w:r>
      </w:hyperlink>
    </w:p>
    <w:p>
      <w:pPr>
        <w:spacing w:before="2"/>
        <w:ind w:left="103" w:right="0" w:firstLine="0"/>
        <w:jc w:val="left"/>
        <w:rPr>
          <w:sz w:val="18"/>
        </w:rPr>
      </w:pPr>
      <w:r>
        <w:rPr>
          <w:color w:val="231F20"/>
          <w:w w:val="105"/>
          <w:sz w:val="18"/>
        </w:rPr>
        <w:t>Slotkin,</w:t>
      </w:r>
      <w:r>
        <w:rPr>
          <w:color w:val="231F20"/>
          <w:spacing w:val="5"/>
          <w:w w:val="105"/>
          <w:sz w:val="18"/>
        </w:rPr>
        <w:t> </w:t>
      </w:r>
      <w:r>
        <w:rPr>
          <w:color w:val="231F20"/>
          <w:w w:val="105"/>
          <w:sz w:val="18"/>
        </w:rPr>
        <w:t>Richard</w:t>
      </w:r>
      <w:r>
        <w:rPr>
          <w:color w:val="231F20"/>
          <w:spacing w:val="5"/>
          <w:w w:val="105"/>
          <w:sz w:val="18"/>
        </w:rPr>
        <w:t> </w:t>
      </w:r>
      <w:hyperlink w:history="true" w:anchor="_bookmark72">
        <w:r>
          <w:rPr>
            <w:color w:val="231F20"/>
            <w:w w:val="105"/>
            <w:sz w:val="18"/>
          </w:rPr>
          <w:t>60</w:t>
        </w:r>
      </w:hyperlink>
      <w:r>
        <w:rPr>
          <w:color w:val="231F20"/>
          <w:w w:val="105"/>
          <w:sz w:val="18"/>
        </w:rPr>
        <w:t>,</w:t>
      </w:r>
      <w:r>
        <w:rPr>
          <w:color w:val="231F20"/>
          <w:spacing w:val="6"/>
          <w:w w:val="105"/>
          <w:sz w:val="18"/>
        </w:rPr>
        <w:t> </w:t>
      </w:r>
      <w:hyperlink w:history="true" w:anchor="_bookmark134">
        <w:r>
          <w:rPr>
            <w:color w:val="231F20"/>
            <w:spacing w:val="-5"/>
            <w:w w:val="105"/>
            <w:sz w:val="18"/>
          </w:rPr>
          <w:t>109</w:t>
        </w:r>
      </w:hyperlink>
    </w:p>
    <w:p>
      <w:pPr>
        <w:spacing w:before="9"/>
        <w:ind w:left="103" w:right="0" w:firstLine="0"/>
        <w:jc w:val="left"/>
        <w:rPr>
          <w:sz w:val="18"/>
        </w:rPr>
      </w:pPr>
      <w:r>
        <w:rPr>
          <w:color w:val="231F20"/>
          <w:sz w:val="18"/>
        </w:rPr>
        <w:t>Smith,</w:t>
      </w:r>
      <w:r>
        <w:rPr>
          <w:color w:val="231F20"/>
          <w:spacing w:val="30"/>
          <w:sz w:val="18"/>
        </w:rPr>
        <w:t> </w:t>
      </w:r>
      <w:r>
        <w:rPr>
          <w:color w:val="231F20"/>
          <w:sz w:val="18"/>
        </w:rPr>
        <w:t>Jacob</w:t>
      </w:r>
      <w:r>
        <w:rPr>
          <w:color w:val="231F20"/>
          <w:spacing w:val="30"/>
          <w:sz w:val="18"/>
        </w:rPr>
        <w:t> </w:t>
      </w:r>
      <w:hyperlink w:history="true" w:anchor="_bookmark73">
        <w:r>
          <w:rPr>
            <w:color w:val="231F20"/>
            <w:spacing w:val="-5"/>
            <w:sz w:val="18"/>
          </w:rPr>
          <w:t>61</w:t>
        </w:r>
      </w:hyperlink>
    </w:p>
    <w:p>
      <w:pPr>
        <w:spacing w:line="249" w:lineRule="auto" w:before="9"/>
        <w:ind w:left="583" w:right="51" w:hanging="480"/>
        <w:jc w:val="left"/>
        <w:rPr>
          <w:sz w:val="18"/>
        </w:rPr>
      </w:pPr>
      <w:r>
        <w:rPr>
          <w:color w:val="231F20"/>
          <w:w w:val="105"/>
          <w:sz w:val="18"/>
        </w:rPr>
        <w:t>Smith, Matthew J./Duncan, Randy:</w:t>
      </w:r>
      <w:r>
        <w:rPr>
          <w:color w:val="231F20"/>
          <w:spacing w:val="-7"/>
          <w:w w:val="105"/>
          <w:sz w:val="18"/>
        </w:rPr>
        <w:t> </w:t>
      </w:r>
      <w:r>
        <w:rPr>
          <w:i/>
          <w:color w:val="231F20"/>
          <w:w w:val="105"/>
          <w:sz w:val="18"/>
        </w:rPr>
        <w:t>Critical</w:t>
      </w:r>
      <w:r>
        <w:rPr>
          <w:i/>
          <w:color w:val="231F20"/>
          <w:spacing w:val="-6"/>
          <w:w w:val="105"/>
          <w:sz w:val="18"/>
        </w:rPr>
        <w:t> </w:t>
      </w:r>
      <w:r>
        <w:rPr>
          <w:i/>
          <w:color w:val="231F20"/>
          <w:w w:val="105"/>
          <w:sz w:val="18"/>
        </w:rPr>
        <w:t>Approaches</w:t>
      </w:r>
      <w:r>
        <w:rPr>
          <w:i/>
          <w:color w:val="231F20"/>
          <w:w w:val="105"/>
          <w:sz w:val="18"/>
        </w:rPr>
        <w:t> to Comics: Theories and Methods </w:t>
      </w:r>
      <w:hyperlink w:history="true" w:anchor="_bookmark13">
        <w:r>
          <w:rPr>
            <w:color w:val="231F20"/>
            <w:w w:val="105"/>
            <w:sz w:val="18"/>
          </w:rPr>
          <w:t>9</w:t>
        </w:r>
      </w:hyperlink>
      <w:r>
        <w:rPr>
          <w:color w:val="231F20"/>
          <w:w w:val="105"/>
          <w:sz w:val="18"/>
        </w:rPr>
        <w:t>, </w:t>
      </w:r>
      <w:hyperlink w:history="true" w:anchor="_bookmark313">
        <w:r>
          <w:rPr>
            <w:color w:val="231F20"/>
            <w:w w:val="105"/>
            <w:sz w:val="18"/>
          </w:rPr>
          <w:t>295</w:t>
        </w:r>
      </w:hyperlink>
    </w:p>
    <w:p>
      <w:pPr>
        <w:spacing w:before="2"/>
        <w:ind w:left="103" w:right="0" w:firstLine="0"/>
        <w:jc w:val="left"/>
        <w:rPr>
          <w:sz w:val="18"/>
        </w:rPr>
      </w:pPr>
      <w:r>
        <w:rPr>
          <w:color w:val="231F20"/>
          <w:w w:val="95"/>
          <w:sz w:val="18"/>
        </w:rPr>
        <w:t>Soljer</w:t>
      </w:r>
      <w:r>
        <w:rPr>
          <w:color w:val="231F20"/>
          <w:spacing w:val="28"/>
          <w:sz w:val="18"/>
        </w:rPr>
        <w:t> </w:t>
      </w:r>
      <w:r>
        <w:rPr>
          <w:color w:val="231F20"/>
          <w:w w:val="95"/>
          <w:sz w:val="18"/>
        </w:rPr>
        <w:t>(character)</w:t>
      </w:r>
      <w:r>
        <w:rPr>
          <w:color w:val="231F20"/>
          <w:spacing w:val="28"/>
          <w:sz w:val="18"/>
        </w:rPr>
        <w:t> </w:t>
      </w:r>
      <w:hyperlink w:history="true" w:anchor="_bookmark202">
        <w:r>
          <w:rPr>
            <w:color w:val="231F20"/>
            <w:spacing w:val="-5"/>
            <w:w w:val="95"/>
            <w:sz w:val="18"/>
          </w:rPr>
          <w:t>169</w:t>
        </w:r>
      </w:hyperlink>
    </w:p>
    <w:p>
      <w:pPr>
        <w:spacing w:line="249" w:lineRule="auto" w:before="9"/>
        <w:ind w:left="583" w:right="35" w:hanging="480"/>
        <w:jc w:val="left"/>
        <w:rPr>
          <w:sz w:val="18"/>
        </w:rPr>
      </w:pPr>
      <w:r>
        <w:rPr>
          <w:i/>
          <w:color w:val="231F20"/>
          <w:w w:val="110"/>
          <w:sz w:val="18"/>
        </w:rPr>
        <w:t>Souls</w:t>
      </w:r>
      <w:r>
        <w:rPr>
          <w:i/>
          <w:color w:val="231F20"/>
          <w:spacing w:val="-9"/>
          <w:w w:val="110"/>
          <w:sz w:val="18"/>
        </w:rPr>
        <w:t> </w:t>
      </w:r>
      <w:r>
        <w:rPr>
          <w:i/>
          <w:color w:val="231F20"/>
          <w:w w:val="110"/>
          <w:sz w:val="18"/>
        </w:rPr>
        <w:t>of</w:t>
      </w:r>
      <w:r>
        <w:rPr>
          <w:i/>
          <w:color w:val="231F20"/>
          <w:spacing w:val="-8"/>
          <w:w w:val="110"/>
          <w:sz w:val="18"/>
        </w:rPr>
        <w:t> </w:t>
      </w:r>
      <w:r>
        <w:rPr>
          <w:i/>
          <w:color w:val="231F20"/>
          <w:w w:val="110"/>
          <w:sz w:val="18"/>
        </w:rPr>
        <w:t>Black</w:t>
      </w:r>
      <w:r>
        <w:rPr>
          <w:i/>
          <w:color w:val="231F20"/>
          <w:spacing w:val="-8"/>
          <w:w w:val="110"/>
          <w:sz w:val="18"/>
        </w:rPr>
        <w:t> </w:t>
      </w:r>
      <w:r>
        <w:rPr>
          <w:i/>
          <w:color w:val="231F20"/>
          <w:w w:val="110"/>
          <w:sz w:val="18"/>
        </w:rPr>
        <w:t>Folk,</w:t>
      </w:r>
      <w:r>
        <w:rPr>
          <w:i/>
          <w:color w:val="231F20"/>
          <w:spacing w:val="-8"/>
          <w:w w:val="110"/>
          <w:sz w:val="18"/>
        </w:rPr>
        <w:t> </w:t>
      </w:r>
      <w:r>
        <w:rPr>
          <w:i/>
          <w:color w:val="231F20"/>
          <w:w w:val="110"/>
          <w:sz w:val="18"/>
        </w:rPr>
        <w:t>The</w:t>
      </w:r>
      <w:r>
        <w:rPr>
          <w:i/>
          <w:color w:val="231F20"/>
          <w:spacing w:val="-8"/>
          <w:w w:val="110"/>
          <w:sz w:val="18"/>
        </w:rPr>
        <w:t> </w:t>
      </w:r>
      <w:r>
        <w:rPr>
          <w:color w:val="231F20"/>
          <w:w w:val="110"/>
          <w:sz w:val="18"/>
        </w:rPr>
        <w:t>(DuBois, W. E. B.) </w:t>
      </w:r>
      <w:hyperlink w:history="true" w:anchor="_bookmark206">
        <w:r>
          <w:rPr>
            <w:color w:val="231F20"/>
            <w:w w:val="110"/>
            <w:sz w:val="18"/>
          </w:rPr>
          <w:t>173</w:t>
        </w:r>
      </w:hyperlink>
      <w:r>
        <w:rPr>
          <w:color w:val="231F20"/>
          <w:w w:val="110"/>
          <w:sz w:val="18"/>
        </w:rPr>
        <w:t>–</w:t>
      </w:r>
      <w:hyperlink w:history="true" w:anchor="_bookmark207">
        <w:r>
          <w:rPr>
            <w:color w:val="231F20"/>
            <w:w w:val="110"/>
            <w:sz w:val="18"/>
          </w:rPr>
          <w:t>4</w:t>
        </w:r>
      </w:hyperlink>
    </w:p>
    <w:p>
      <w:pPr>
        <w:spacing w:before="1"/>
        <w:ind w:left="103" w:right="0" w:firstLine="0"/>
        <w:jc w:val="left"/>
        <w:rPr>
          <w:i/>
          <w:sz w:val="18"/>
        </w:rPr>
      </w:pPr>
      <w:r>
        <w:rPr>
          <w:i/>
          <w:color w:val="231F20"/>
          <w:w w:val="110"/>
          <w:sz w:val="18"/>
        </w:rPr>
        <w:t>Souls</w:t>
      </w:r>
      <w:r>
        <w:rPr>
          <w:i/>
          <w:color w:val="231F20"/>
          <w:spacing w:val="-2"/>
          <w:w w:val="110"/>
          <w:sz w:val="18"/>
        </w:rPr>
        <w:t> </w:t>
      </w:r>
      <w:r>
        <w:rPr>
          <w:i/>
          <w:color w:val="231F20"/>
          <w:w w:val="110"/>
          <w:sz w:val="18"/>
        </w:rPr>
        <w:t>of</w:t>
      </w:r>
      <w:r>
        <w:rPr>
          <w:i/>
          <w:color w:val="231F20"/>
          <w:spacing w:val="-1"/>
          <w:w w:val="110"/>
          <w:sz w:val="18"/>
        </w:rPr>
        <w:t> </w:t>
      </w:r>
      <w:r>
        <w:rPr>
          <w:i/>
          <w:color w:val="231F20"/>
          <w:w w:val="110"/>
          <w:sz w:val="18"/>
        </w:rPr>
        <w:t>Cyber-Folk,</w:t>
      </w:r>
      <w:r>
        <w:rPr>
          <w:i/>
          <w:color w:val="231F20"/>
          <w:spacing w:val="-1"/>
          <w:w w:val="110"/>
          <w:sz w:val="18"/>
        </w:rPr>
        <w:t> </w:t>
      </w:r>
      <w:r>
        <w:rPr>
          <w:i/>
          <w:color w:val="231F20"/>
          <w:spacing w:val="-5"/>
          <w:w w:val="110"/>
          <w:sz w:val="18"/>
        </w:rPr>
        <w:t>The</w:t>
      </w:r>
    </w:p>
    <w:p>
      <w:pPr>
        <w:spacing w:before="9"/>
        <w:ind w:left="583" w:right="0" w:firstLine="0"/>
        <w:jc w:val="left"/>
        <w:rPr>
          <w:sz w:val="18"/>
        </w:rPr>
      </w:pPr>
      <w:r>
        <w:rPr>
          <w:color w:val="231F20"/>
          <w:sz w:val="18"/>
        </w:rPr>
        <w:t>(McDuffie,</w:t>
      </w:r>
      <w:r>
        <w:rPr>
          <w:color w:val="231F20"/>
          <w:spacing w:val="34"/>
          <w:sz w:val="18"/>
        </w:rPr>
        <w:t> </w:t>
      </w:r>
      <w:r>
        <w:rPr>
          <w:color w:val="231F20"/>
          <w:sz w:val="18"/>
        </w:rPr>
        <w:t>Dwayne)</w:t>
      </w:r>
      <w:r>
        <w:rPr>
          <w:color w:val="231F20"/>
          <w:spacing w:val="35"/>
          <w:sz w:val="18"/>
        </w:rPr>
        <w:t> </w:t>
      </w:r>
      <w:hyperlink w:history="true" w:anchor="_bookmark207">
        <w:r>
          <w:rPr>
            <w:color w:val="231F20"/>
            <w:spacing w:val="-5"/>
            <w:sz w:val="18"/>
          </w:rPr>
          <w:t>174</w:t>
        </w:r>
      </w:hyperlink>
    </w:p>
    <w:p>
      <w:pPr>
        <w:spacing w:before="9"/>
        <w:ind w:left="103" w:right="0" w:firstLine="0"/>
        <w:jc w:val="left"/>
        <w:rPr>
          <w:sz w:val="18"/>
        </w:rPr>
      </w:pPr>
      <w:r>
        <w:rPr>
          <w:color w:val="231F20"/>
          <w:sz w:val="18"/>
        </w:rPr>
        <w:t>sound effects </w:t>
      </w:r>
      <w:hyperlink w:history="true" w:anchor="_bookmark270">
        <w:r>
          <w:rPr>
            <w:color w:val="231F20"/>
            <w:spacing w:val="-5"/>
            <w:sz w:val="18"/>
          </w:rPr>
          <w:t>227</w:t>
        </w:r>
      </w:hyperlink>
    </w:p>
    <w:p>
      <w:pPr>
        <w:spacing w:line="240" w:lineRule="auto" w:before="0"/>
        <w:rPr>
          <w:sz w:val="19"/>
        </w:rPr>
      </w:pPr>
      <w:r>
        <w:rPr/>
        <w:br w:type="column"/>
      </w:r>
      <w:r>
        <w:rPr>
          <w:sz w:val="19"/>
        </w:rPr>
      </w:r>
    </w:p>
    <w:p>
      <w:pPr>
        <w:spacing w:before="0"/>
        <w:ind w:left="103" w:right="0" w:firstLine="0"/>
        <w:jc w:val="left"/>
        <w:rPr>
          <w:sz w:val="18"/>
        </w:rPr>
      </w:pPr>
      <w:r>
        <w:rPr>
          <w:color w:val="231F20"/>
          <w:w w:val="105"/>
          <w:sz w:val="18"/>
        </w:rPr>
        <w:t>Southard,</w:t>
      </w:r>
      <w:r>
        <w:rPr>
          <w:color w:val="231F20"/>
          <w:spacing w:val="-1"/>
          <w:w w:val="105"/>
          <w:sz w:val="18"/>
        </w:rPr>
        <w:t> </w:t>
      </w:r>
      <w:r>
        <w:rPr>
          <w:color w:val="231F20"/>
          <w:w w:val="105"/>
          <w:sz w:val="18"/>
        </w:rPr>
        <w:t>Robert</w:t>
      </w:r>
      <w:r>
        <w:rPr>
          <w:color w:val="231F20"/>
          <w:spacing w:val="-1"/>
          <w:w w:val="105"/>
          <w:sz w:val="18"/>
        </w:rPr>
        <w:t> </w:t>
      </w:r>
      <w:hyperlink w:history="true" w:anchor="_bookmark143">
        <w:r>
          <w:rPr>
            <w:color w:val="231F20"/>
            <w:w w:val="105"/>
            <w:sz w:val="18"/>
          </w:rPr>
          <w:t>115</w:t>
        </w:r>
      </w:hyperlink>
      <w:r>
        <w:rPr>
          <w:color w:val="231F20"/>
          <w:w w:val="105"/>
          <w:sz w:val="18"/>
        </w:rPr>
        <w:t>,</w:t>
      </w:r>
      <w:r>
        <w:rPr>
          <w:color w:val="231F20"/>
          <w:spacing w:val="-1"/>
          <w:w w:val="105"/>
          <w:sz w:val="18"/>
        </w:rPr>
        <w:t> </w:t>
      </w:r>
      <w:hyperlink w:history="true" w:anchor="_bookmark145">
        <w:r>
          <w:rPr>
            <w:color w:val="231F20"/>
            <w:spacing w:val="-5"/>
            <w:w w:val="105"/>
            <w:sz w:val="18"/>
          </w:rPr>
          <w:t>117</w:t>
        </w:r>
      </w:hyperlink>
    </w:p>
    <w:p>
      <w:pPr>
        <w:spacing w:before="9"/>
        <w:ind w:left="103" w:right="0" w:firstLine="0"/>
        <w:jc w:val="left"/>
        <w:rPr>
          <w:sz w:val="18"/>
        </w:rPr>
      </w:pPr>
      <w:r>
        <w:rPr>
          <w:color w:val="231F20"/>
          <w:w w:val="105"/>
          <w:sz w:val="18"/>
        </w:rPr>
        <w:t>Soviet</w:t>
      </w:r>
      <w:r>
        <w:rPr>
          <w:color w:val="231F20"/>
          <w:spacing w:val="-4"/>
          <w:w w:val="105"/>
          <w:sz w:val="18"/>
        </w:rPr>
        <w:t> </w:t>
      </w:r>
      <w:r>
        <w:rPr>
          <w:color w:val="231F20"/>
          <w:w w:val="105"/>
          <w:sz w:val="18"/>
        </w:rPr>
        <w:t>Union</w:t>
      </w:r>
      <w:r>
        <w:rPr>
          <w:color w:val="231F20"/>
          <w:spacing w:val="-3"/>
          <w:w w:val="105"/>
          <w:sz w:val="18"/>
        </w:rPr>
        <w:t> </w:t>
      </w:r>
      <w:hyperlink w:history="true" w:anchor="_bookmark158">
        <w:r>
          <w:rPr>
            <w:color w:val="231F20"/>
            <w:w w:val="105"/>
            <w:sz w:val="18"/>
          </w:rPr>
          <w:t>126</w:t>
        </w:r>
      </w:hyperlink>
      <w:r>
        <w:rPr>
          <w:color w:val="231F20"/>
          <w:w w:val="105"/>
          <w:sz w:val="18"/>
        </w:rPr>
        <w:t>–</w:t>
      </w:r>
      <w:hyperlink w:history="true" w:anchor="_bookmark160">
        <w:r>
          <w:rPr>
            <w:color w:val="231F20"/>
            <w:w w:val="105"/>
            <w:sz w:val="18"/>
          </w:rPr>
          <w:t>8</w:t>
        </w:r>
      </w:hyperlink>
      <w:r>
        <w:rPr>
          <w:color w:val="231F20"/>
          <w:w w:val="105"/>
          <w:sz w:val="18"/>
        </w:rPr>
        <w:t>,</w:t>
      </w:r>
      <w:r>
        <w:rPr>
          <w:color w:val="231F20"/>
          <w:spacing w:val="-3"/>
          <w:w w:val="105"/>
          <w:sz w:val="18"/>
        </w:rPr>
        <w:t> </w:t>
      </w:r>
      <w:hyperlink w:history="true" w:anchor="_bookmark178">
        <w:r>
          <w:rPr>
            <w:color w:val="231F20"/>
            <w:w w:val="105"/>
            <w:sz w:val="18"/>
          </w:rPr>
          <w:t>146</w:t>
        </w:r>
      </w:hyperlink>
      <w:r>
        <w:rPr>
          <w:color w:val="231F20"/>
          <w:w w:val="105"/>
          <w:sz w:val="18"/>
        </w:rPr>
        <w:t>–</w:t>
      </w:r>
      <w:hyperlink w:history="true" w:anchor="_bookmark180">
        <w:r>
          <w:rPr>
            <w:color w:val="231F20"/>
            <w:w w:val="105"/>
            <w:sz w:val="18"/>
          </w:rPr>
          <w:t>8</w:t>
        </w:r>
      </w:hyperlink>
      <w:r>
        <w:rPr>
          <w:color w:val="231F20"/>
          <w:w w:val="105"/>
          <w:sz w:val="18"/>
        </w:rPr>
        <w:t>,</w:t>
      </w:r>
      <w:r>
        <w:rPr>
          <w:color w:val="231F20"/>
          <w:spacing w:val="-3"/>
          <w:w w:val="105"/>
          <w:sz w:val="18"/>
        </w:rPr>
        <w:t> </w:t>
      </w:r>
      <w:hyperlink w:history="true" w:anchor="_bookmark183">
        <w:r>
          <w:rPr>
            <w:color w:val="231F20"/>
            <w:spacing w:val="-5"/>
            <w:w w:val="105"/>
            <w:sz w:val="18"/>
          </w:rPr>
          <w:t>150</w:t>
        </w:r>
      </w:hyperlink>
    </w:p>
    <w:p>
      <w:pPr>
        <w:spacing w:line="249" w:lineRule="auto" w:before="9"/>
        <w:ind w:left="103" w:right="513" w:firstLine="480"/>
        <w:jc w:val="left"/>
        <w:rPr>
          <w:sz w:val="18"/>
        </w:rPr>
      </w:pPr>
      <w:r>
        <w:rPr>
          <w:i/>
          <w:color w:val="231F20"/>
          <w:sz w:val="18"/>
        </w:rPr>
        <w:t>see also </w:t>
      </w:r>
      <w:r>
        <w:rPr>
          <w:color w:val="231F20"/>
          <w:sz w:val="18"/>
        </w:rPr>
        <w:t>Cuban missile </w:t>
      </w:r>
      <w:r>
        <w:rPr>
          <w:color w:val="231F20"/>
          <w:sz w:val="18"/>
        </w:rPr>
        <w:t>crisis</w:t>
      </w:r>
      <w:r>
        <w:rPr>
          <w:color w:val="231F20"/>
          <w:spacing w:val="40"/>
          <w:sz w:val="18"/>
        </w:rPr>
        <w:t> </w:t>
      </w:r>
      <w:r>
        <w:rPr>
          <w:color w:val="231F20"/>
          <w:sz w:val="18"/>
        </w:rPr>
        <w:t>Soy, Dexter </w:t>
      </w:r>
      <w:hyperlink w:history="true" w:anchor="_bookmark225">
        <w:r>
          <w:rPr>
            <w:color w:val="231F20"/>
            <w:sz w:val="18"/>
          </w:rPr>
          <w:t>190</w:t>
        </w:r>
      </w:hyperlink>
      <w:r>
        <w:rPr>
          <w:color w:val="231F20"/>
          <w:sz w:val="18"/>
        </w:rPr>
        <w:t>, </w:t>
      </w:r>
      <w:hyperlink w:history="true" w:anchor="_bookmark284">
        <w:r>
          <w:rPr>
            <w:color w:val="231F20"/>
            <w:sz w:val="18"/>
          </w:rPr>
          <w:t>240</w:t>
        </w:r>
      </w:hyperlink>
    </w:p>
    <w:p>
      <w:pPr>
        <w:spacing w:line="249" w:lineRule="auto" w:before="1"/>
        <w:ind w:left="583" w:right="642" w:hanging="480"/>
        <w:jc w:val="left"/>
        <w:rPr>
          <w:sz w:val="18"/>
        </w:rPr>
      </w:pPr>
      <w:r>
        <w:rPr>
          <w:i/>
          <w:color w:val="231F20"/>
          <w:sz w:val="18"/>
        </w:rPr>
        <w:t>Space Adventures </w:t>
      </w:r>
      <w:r>
        <w:rPr>
          <w:color w:val="231F20"/>
          <w:sz w:val="18"/>
        </w:rPr>
        <w:t>#33 </w:t>
      </w:r>
      <w:r>
        <w:rPr>
          <w:color w:val="231F20"/>
          <w:sz w:val="18"/>
        </w:rPr>
        <w:t>(comic</w:t>
      </w:r>
      <w:r>
        <w:rPr>
          <w:color w:val="231F20"/>
          <w:spacing w:val="40"/>
          <w:sz w:val="18"/>
        </w:rPr>
        <w:t> </w:t>
      </w:r>
      <w:r>
        <w:rPr>
          <w:color w:val="231F20"/>
          <w:sz w:val="18"/>
        </w:rPr>
        <w:t>book) </w:t>
      </w:r>
      <w:hyperlink w:history="true" w:anchor="_bookmark157">
        <w:r>
          <w:rPr>
            <w:color w:val="231F20"/>
            <w:sz w:val="18"/>
          </w:rPr>
          <w:t>125</w:t>
        </w:r>
      </w:hyperlink>
    </w:p>
    <w:p>
      <w:pPr>
        <w:spacing w:line="249" w:lineRule="auto" w:before="2"/>
        <w:ind w:left="103" w:right="1023" w:firstLine="0"/>
        <w:jc w:val="left"/>
        <w:rPr>
          <w:sz w:val="18"/>
        </w:rPr>
      </w:pPr>
      <w:r>
        <w:rPr>
          <w:color w:val="231F20"/>
          <w:w w:val="105"/>
          <w:sz w:val="18"/>
        </w:rPr>
        <w:t>Sparkes, Glenn G. </w:t>
      </w:r>
      <w:hyperlink w:history="true" w:anchor="_bookmark28">
        <w:r>
          <w:rPr>
            <w:color w:val="231F20"/>
            <w:w w:val="105"/>
            <w:sz w:val="18"/>
          </w:rPr>
          <w:t>25</w:t>
        </w:r>
      </w:hyperlink>
      <w:r>
        <w:rPr>
          <w:color w:val="231F20"/>
          <w:w w:val="105"/>
          <w:sz w:val="18"/>
        </w:rPr>
        <w:t> </w:t>
      </w:r>
      <w:r>
        <w:rPr>
          <w:color w:val="231F20"/>
          <w:spacing w:val="-2"/>
          <w:w w:val="105"/>
          <w:sz w:val="18"/>
        </w:rPr>
        <w:t>spatial</w:t>
      </w:r>
      <w:r>
        <w:rPr>
          <w:color w:val="231F20"/>
          <w:spacing w:val="-7"/>
          <w:w w:val="105"/>
          <w:sz w:val="18"/>
        </w:rPr>
        <w:t> </w:t>
      </w:r>
      <w:r>
        <w:rPr>
          <w:color w:val="231F20"/>
          <w:spacing w:val="-2"/>
          <w:w w:val="105"/>
          <w:sz w:val="18"/>
        </w:rPr>
        <w:t>closure</w:t>
      </w:r>
      <w:r>
        <w:rPr>
          <w:color w:val="231F20"/>
          <w:spacing w:val="-6"/>
          <w:w w:val="105"/>
          <w:sz w:val="18"/>
        </w:rPr>
        <w:t> </w:t>
      </w:r>
      <w:hyperlink w:history="true" w:anchor="_bookmark264">
        <w:r>
          <w:rPr>
            <w:color w:val="231F20"/>
            <w:spacing w:val="-2"/>
            <w:w w:val="105"/>
            <w:sz w:val="18"/>
          </w:rPr>
          <w:t>222</w:t>
        </w:r>
      </w:hyperlink>
      <w:r>
        <w:rPr>
          <w:color w:val="231F20"/>
          <w:spacing w:val="-2"/>
          <w:w w:val="105"/>
          <w:sz w:val="18"/>
        </w:rPr>
        <w:t>,</w:t>
      </w:r>
      <w:r>
        <w:rPr>
          <w:color w:val="231F20"/>
          <w:spacing w:val="-6"/>
          <w:w w:val="105"/>
          <w:sz w:val="18"/>
        </w:rPr>
        <w:t> </w:t>
      </w:r>
      <w:hyperlink w:history="true" w:anchor="_bookmark266">
        <w:r>
          <w:rPr>
            <w:color w:val="231F20"/>
            <w:spacing w:val="-2"/>
            <w:w w:val="105"/>
            <w:sz w:val="18"/>
          </w:rPr>
          <w:t>224</w:t>
        </w:r>
      </w:hyperlink>
    </w:p>
    <w:p>
      <w:pPr>
        <w:spacing w:line="249" w:lineRule="auto" w:before="1"/>
        <w:ind w:left="583" w:right="704" w:hanging="480"/>
        <w:jc w:val="left"/>
        <w:rPr>
          <w:sz w:val="18"/>
        </w:rPr>
      </w:pPr>
      <w:r>
        <w:rPr>
          <w:i/>
          <w:color w:val="231F20"/>
          <w:w w:val="105"/>
          <w:sz w:val="18"/>
        </w:rPr>
        <w:t>Spawn</w:t>
      </w:r>
      <w:r>
        <w:rPr>
          <w:i/>
          <w:color w:val="231F20"/>
          <w:spacing w:val="-7"/>
          <w:w w:val="105"/>
          <w:sz w:val="18"/>
        </w:rPr>
        <w:t> </w:t>
      </w:r>
      <w:r>
        <w:rPr>
          <w:color w:val="231F20"/>
          <w:w w:val="105"/>
          <w:sz w:val="18"/>
        </w:rPr>
        <w:t>(McFarlane,</w:t>
      </w:r>
      <w:r>
        <w:rPr>
          <w:color w:val="231F20"/>
          <w:spacing w:val="-6"/>
          <w:w w:val="105"/>
          <w:sz w:val="18"/>
        </w:rPr>
        <w:t> </w:t>
      </w:r>
      <w:r>
        <w:rPr>
          <w:color w:val="231F20"/>
          <w:w w:val="105"/>
          <w:sz w:val="18"/>
        </w:rPr>
        <w:t>Todd)</w:t>
      </w:r>
      <w:r>
        <w:rPr>
          <w:color w:val="231F20"/>
          <w:spacing w:val="-6"/>
          <w:w w:val="105"/>
          <w:sz w:val="18"/>
        </w:rPr>
        <w:t> </w:t>
      </w:r>
      <w:hyperlink w:history="true" w:anchor="_bookmark208">
        <w:r>
          <w:rPr>
            <w:color w:val="231F20"/>
            <w:w w:val="105"/>
            <w:sz w:val="18"/>
          </w:rPr>
          <w:t>175</w:t>
        </w:r>
      </w:hyperlink>
      <w:r>
        <w:rPr>
          <w:color w:val="231F20"/>
          <w:w w:val="105"/>
          <w:sz w:val="18"/>
        </w:rPr>
        <w:t>, </w:t>
      </w:r>
      <w:hyperlink w:history="true" w:anchor="_bookmark303">
        <w:r>
          <w:rPr>
            <w:color w:val="231F20"/>
            <w:spacing w:val="-2"/>
            <w:w w:val="105"/>
            <w:sz w:val="18"/>
          </w:rPr>
          <w:t>281</w:t>
        </w:r>
      </w:hyperlink>
      <w:r>
        <w:rPr>
          <w:color w:val="231F20"/>
          <w:spacing w:val="-2"/>
          <w:w w:val="105"/>
          <w:sz w:val="18"/>
        </w:rPr>
        <w:t>–</w:t>
      </w:r>
      <w:hyperlink w:history="true" w:anchor="_bookmark304">
        <w:r>
          <w:rPr>
            <w:color w:val="231F20"/>
            <w:spacing w:val="-2"/>
            <w:w w:val="105"/>
            <w:sz w:val="18"/>
          </w:rPr>
          <w:t>2</w:t>
        </w:r>
      </w:hyperlink>
    </w:p>
    <w:p>
      <w:pPr>
        <w:spacing w:before="1"/>
        <w:ind w:left="103" w:right="0" w:firstLine="0"/>
        <w:jc w:val="left"/>
        <w:rPr>
          <w:sz w:val="18"/>
        </w:rPr>
      </w:pPr>
      <w:r>
        <w:rPr>
          <w:color w:val="231F20"/>
          <w:sz w:val="18"/>
        </w:rPr>
        <w:t>Spectre,</w:t>
      </w:r>
      <w:r>
        <w:rPr>
          <w:color w:val="231F20"/>
          <w:spacing w:val="3"/>
          <w:sz w:val="18"/>
        </w:rPr>
        <w:t> </w:t>
      </w:r>
      <w:r>
        <w:rPr>
          <w:color w:val="231F20"/>
          <w:sz w:val="18"/>
        </w:rPr>
        <w:t>the</w:t>
      </w:r>
      <w:r>
        <w:rPr>
          <w:color w:val="231F20"/>
          <w:spacing w:val="4"/>
          <w:sz w:val="18"/>
        </w:rPr>
        <w:t> </w:t>
      </w:r>
      <w:hyperlink w:history="true" w:anchor="_bookmark144">
        <w:r>
          <w:rPr>
            <w:color w:val="231F20"/>
            <w:spacing w:val="-5"/>
            <w:sz w:val="18"/>
          </w:rPr>
          <w:t>116</w:t>
        </w:r>
      </w:hyperlink>
    </w:p>
    <w:p>
      <w:pPr>
        <w:spacing w:line="249" w:lineRule="auto" w:before="9"/>
        <w:ind w:left="103" w:right="803" w:firstLine="0"/>
        <w:jc w:val="left"/>
        <w:rPr>
          <w:sz w:val="18"/>
        </w:rPr>
      </w:pPr>
      <w:r>
        <w:rPr>
          <w:i/>
          <w:color w:val="231F20"/>
          <w:sz w:val="18"/>
        </w:rPr>
        <w:t>Spicy Mystery </w:t>
      </w:r>
      <w:r>
        <w:rPr>
          <w:color w:val="231F20"/>
          <w:sz w:val="18"/>
        </w:rPr>
        <w:t>(magazine) </w:t>
      </w:r>
      <w:hyperlink w:history="true" w:anchor="_bookmark218">
        <w:r>
          <w:rPr>
            <w:color w:val="231F20"/>
            <w:sz w:val="18"/>
          </w:rPr>
          <w:t>184</w:t>
        </w:r>
      </w:hyperlink>
      <w:r>
        <w:rPr>
          <w:color w:val="231F20"/>
          <w:spacing w:val="40"/>
          <w:sz w:val="18"/>
        </w:rPr>
        <w:t> </w:t>
      </w:r>
      <w:r>
        <w:rPr>
          <w:color w:val="231F20"/>
          <w:sz w:val="18"/>
        </w:rPr>
        <w:t>Spider, the (character) </w:t>
      </w:r>
      <w:hyperlink w:history="true" w:anchor="_bookmark88">
        <w:r>
          <w:rPr>
            <w:color w:val="231F20"/>
            <w:sz w:val="18"/>
          </w:rPr>
          <w:t>72</w:t>
        </w:r>
      </w:hyperlink>
      <w:r>
        <w:rPr>
          <w:color w:val="231F20"/>
          <w:spacing w:val="40"/>
          <w:sz w:val="18"/>
        </w:rPr>
        <w:t> </w:t>
      </w:r>
      <w:r>
        <w:rPr>
          <w:color w:val="231F20"/>
          <w:sz w:val="18"/>
        </w:rPr>
        <w:t>Spider-Man (character) </w:t>
      </w:r>
      <w:hyperlink w:history="true" w:anchor="_bookmark12">
        <w:r>
          <w:rPr>
            <w:color w:val="231F20"/>
            <w:sz w:val="18"/>
          </w:rPr>
          <w:t>8</w:t>
        </w:r>
      </w:hyperlink>
      <w:r>
        <w:rPr>
          <w:color w:val="231F20"/>
          <w:sz w:val="18"/>
        </w:rPr>
        <w:t>, </w:t>
      </w:r>
      <w:hyperlink w:history="true" w:anchor="_bookmark55">
        <w:r>
          <w:rPr>
            <w:color w:val="231F20"/>
            <w:sz w:val="18"/>
          </w:rPr>
          <w:t>47</w:t>
        </w:r>
      </w:hyperlink>
      <w:r>
        <w:rPr>
          <w:color w:val="231F20"/>
          <w:sz w:val="18"/>
        </w:rPr>
        <w:t>,</w:t>
      </w:r>
    </w:p>
    <w:p>
      <w:pPr>
        <w:spacing w:line="249" w:lineRule="auto" w:before="1"/>
        <w:ind w:left="583" w:right="513" w:firstLine="0"/>
        <w:jc w:val="left"/>
        <w:rPr>
          <w:sz w:val="18"/>
        </w:rPr>
      </w:pPr>
      <w:hyperlink w:history="true" w:anchor="_bookmark297">
        <w:r>
          <w:rPr>
            <w:color w:val="231F20"/>
            <w:sz w:val="18"/>
          </w:rPr>
          <w:t>277 </w:t>
        </w:r>
      </w:hyperlink>
      <w:r>
        <w:rPr>
          <w:i/>
          <w:color w:val="231F20"/>
          <w:sz w:val="18"/>
        </w:rPr>
        <w:t>see also </w:t>
      </w:r>
      <w:r>
        <w:rPr>
          <w:color w:val="231F20"/>
          <w:sz w:val="18"/>
        </w:rPr>
        <w:t>Parker, Peter</w:t>
      </w:r>
      <w:r>
        <w:rPr>
          <w:color w:val="231F20"/>
          <w:spacing w:val="40"/>
          <w:sz w:val="18"/>
        </w:rPr>
        <w:t> </w:t>
      </w:r>
      <w:r>
        <w:rPr>
          <w:color w:val="231F20"/>
          <w:sz w:val="18"/>
        </w:rPr>
        <w:t>(character); Morales, </w:t>
      </w:r>
      <w:r>
        <w:rPr>
          <w:color w:val="231F20"/>
          <w:sz w:val="18"/>
        </w:rPr>
        <w:t>Mike</w:t>
      </w:r>
      <w:r>
        <w:rPr>
          <w:color w:val="231F20"/>
          <w:spacing w:val="40"/>
          <w:sz w:val="18"/>
        </w:rPr>
        <w:t> </w:t>
      </w:r>
      <w:r>
        <w:rPr>
          <w:color w:val="231F20"/>
          <w:spacing w:val="-2"/>
          <w:sz w:val="18"/>
        </w:rPr>
        <w:t>(character)</w:t>
      </w:r>
    </w:p>
    <w:p>
      <w:pPr>
        <w:spacing w:before="2"/>
        <w:ind w:left="343" w:right="0" w:firstLine="0"/>
        <w:jc w:val="left"/>
        <w:rPr>
          <w:sz w:val="18"/>
        </w:rPr>
      </w:pPr>
      <w:r>
        <w:rPr>
          <w:color w:val="231F20"/>
          <w:sz w:val="18"/>
        </w:rPr>
        <w:t>art</w:t>
      </w:r>
      <w:r>
        <w:rPr>
          <w:color w:val="231F20"/>
          <w:spacing w:val="10"/>
          <w:sz w:val="18"/>
        </w:rPr>
        <w:t> </w:t>
      </w:r>
      <w:hyperlink w:history="true" w:anchor="_bookmark285">
        <w:r>
          <w:rPr>
            <w:color w:val="231F20"/>
            <w:spacing w:val="-5"/>
            <w:sz w:val="18"/>
          </w:rPr>
          <w:t>241</w:t>
        </w:r>
      </w:hyperlink>
    </w:p>
    <w:p>
      <w:pPr>
        <w:spacing w:before="9"/>
        <w:ind w:left="343" w:right="0" w:firstLine="0"/>
        <w:jc w:val="left"/>
        <w:rPr>
          <w:sz w:val="18"/>
        </w:rPr>
      </w:pPr>
      <w:r>
        <w:rPr>
          <w:color w:val="231F20"/>
          <w:sz w:val="18"/>
        </w:rPr>
        <w:t>origins</w:t>
      </w:r>
      <w:r>
        <w:rPr>
          <w:color w:val="231F20"/>
          <w:spacing w:val="4"/>
          <w:sz w:val="18"/>
        </w:rPr>
        <w:t> </w:t>
      </w:r>
      <w:hyperlink w:history="true" w:anchor="_bookmark164">
        <w:r>
          <w:rPr>
            <w:color w:val="231F20"/>
            <w:spacing w:val="-5"/>
            <w:sz w:val="18"/>
          </w:rPr>
          <w:t>132</w:t>
        </w:r>
      </w:hyperlink>
    </w:p>
    <w:p>
      <w:pPr>
        <w:spacing w:before="9"/>
        <w:ind w:left="343" w:right="0" w:firstLine="0"/>
        <w:jc w:val="left"/>
        <w:rPr>
          <w:sz w:val="18"/>
        </w:rPr>
      </w:pPr>
      <w:r>
        <w:rPr>
          <w:color w:val="231F20"/>
          <w:sz w:val="18"/>
        </w:rPr>
        <w:t>physicality</w:t>
      </w:r>
      <w:r>
        <w:rPr>
          <w:color w:val="231F20"/>
          <w:spacing w:val="6"/>
          <w:sz w:val="18"/>
        </w:rPr>
        <w:t> </w:t>
      </w:r>
      <w:hyperlink w:history="true" w:anchor="_bookmark214">
        <w:r>
          <w:rPr>
            <w:color w:val="231F20"/>
            <w:spacing w:val="-5"/>
            <w:sz w:val="18"/>
          </w:rPr>
          <w:t>180</w:t>
        </w:r>
      </w:hyperlink>
    </w:p>
    <w:p>
      <w:pPr>
        <w:spacing w:before="9"/>
        <w:ind w:left="343" w:right="0" w:firstLine="0"/>
        <w:jc w:val="left"/>
        <w:rPr>
          <w:sz w:val="18"/>
        </w:rPr>
      </w:pPr>
      <w:r>
        <w:rPr>
          <w:color w:val="231F20"/>
          <w:sz w:val="18"/>
        </w:rPr>
        <w:t>race</w:t>
      </w:r>
      <w:r>
        <w:rPr>
          <w:color w:val="231F20"/>
          <w:spacing w:val="5"/>
          <w:sz w:val="18"/>
        </w:rPr>
        <w:t> </w:t>
      </w:r>
      <w:hyperlink w:history="true" w:anchor="_bookmark211">
        <w:r>
          <w:rPr>
            <w:color w:val="231F20"/>
            <w:spacing w:val="-5"/>
            <w:sz w:val="18"/>
          </w:rPr>
          <w:t>177</w:t>
        </w:r>
      </w:hyperlink>
    </w:p>
    <w:p>
      <w:pPr>
        <w:spacing w:before="9"/>
        <w:ind w:left="343" w:right="0" w:firstLine="0"/>
        <w:jc w:val="left"/>
        <w:rPr>
          <w:sz w:val="18"/>
        </w:rPr>
      </w:pPr>
      <w:r>
        <w:rPr>
          <w:color w:val="231F20"/>
          <w:sz w:val="18"/>
        </w:rPr>
        <w:t>sexuality</w:t>
      </w:r>
      <w:r>
        <w:rPr>
          <w:color w:val="231F20"/>
          <w:spacing w:val="15"/>
          <w:sz w:val="18"/>
        </w:rPr>
        <w:t> </w:t>
      </w:r>
      <w:hyperlink w:history="true" w:anchor="_bookmark245">
        <w:r>
          <w:rPr>
            <w:color w:val="231F20"/>
            <w:spacing w:val="-5"/>
            <w:sz w:val="18"/>
          </w:rPr>
          <w:t>201</w:t>
        </w:r>
      </w:hyperlink>
    </w:p>
    <w:p>
      <w:pPr>
        <w:spacing w:before="9"/>
        <w:ind w:left="343" w:right="0" w:firstLine="0"/>
        <w:jc w:val="left"/>
        <w:rPr>
          <w:sz w:val="18"/>
        </w:rPr>
      </w:pPr>
      <w:r>
        <w:rPr>
          <w:color w:val="231F20"/>
          <w:sz w:val="18"/>
        </w:rPr>
        <w:t>super</w:t>
      </w:r>
      <w:r>
        <w:rPr>
          <w:color w:val="231F20"/>
          <w:spacing w:val="-1"/>
          <w:sz w:val="18"/>
        </w:rPr>
        <w:t> </w:t>
      </w:r>
      <w:r>
        <w:rPr>
          <w:color w:val="231F20"/>
          <w:sz w:val="18"/>
        </w:rPr>
        <w:t>power</w:t>
      </w:r>
      <w:r>
        <w:rPr>
          <w:color w:val="231F20"/>
          <w:spacing w:val="-1"/>
          <w:sz w:val="18"/>
        </w:rPr>
        <w:t> </w:t>
      </w:r>
      <w:hyperlink w:history="true" w:anchor="_bookmark24">
        <w:r>
          <w:rPr>
            <w:color w:val="231F20"/>
            <w:spacing w:val="-5"/>
            <w:sz w:val="18"/>
          </w:rPr>
          <w:t>21</w:t>
        </w:r>
      </w:hyperlink>
    </w:p>
    <w:p>
      <w:pPr>
        <w:spacing w:before="9"/>
        <w:ind w:left="343" w:right="0" w:firstLine="0"/>
        <w:jc w:val="left"/>
        <w:rPr>
          <w:sz w:val="18"/>
        </w:rPr>
      </w:pPr>
      <w:r>
        <w:rPr>
          <w:color w:val="231F20"/>
          <w:sz w:val="18"/>
        </w:rPr>
        <w:t>as</w:t>
      </w:r>
      <w:r>
        <w:rPr>
          <w:color w:val="231F20"/>
          <w:spacing w:val="11"/>
          <w:sz w:val="18"/>
        </w:rPr>
        <w:t> </w:t>
      </w:r>
      <w:r>
        <w:rPr>
          <w:color w:val="231F20"/>
          <w:sz w:val="18"/>
        </w:rPr>
        <w:t>villain</w:t>
      </w:r>
      <w:r>
        <w:rPr>
          <w:color w:val="231F20"/>
          <w:spacing w:val="12"/>
          <w:sz w:val="18"/>
        </w:rPr>
        <w:t> </w:t>
      </w:r>
      <w:hyperlink w:history="true" w:anchor="_bookmark166">
        <w:r>
          <w:rPr>
            <w:color w:val="231F20"/>
            <w:spacing w:val="-2"/>
            <w:sz w:val="18"/>
          </w:rPr>
          <w:t>134</w:t>
        </w:r>
      </w:hyperlink>
      <w:r>
        <w:rPr>
          <w:color w:val="231F20"/>
          <w:spacing w:val="-2"/>
          <w:sz w:val="18"/>
        </w:rPr>
        <w:t>–</w:t>
      </w:r>
      <w:hyperlink w:history="true" w:anchor="_bookmark167">
        <w:r>
          <w:rPr>
            <w:color w:val="231F20"/>
            <w:spacing w:val="-2"/>
            <w:sz w:val="18"/>
          </w:rPr>
          <w:t>5</w:t>
        </w:r>
      </w:hyperlink>
    </w:p>
    <w:p>
      <w:pPr>
        <w:spacing w:before="9"/>
        <w:ind w:left="343" w:right="0" w:firstLine="0"/>
        <w:jc w:val="left"/>
        <w:rPr>
          <w:sz w:val="18"/>
        </w:rPr>
      </w:pPr>
      <w:r>
        <w:rPr>
          <w:color w:val="231F20"/>
          <w:sz w:val="18"/>
        </w:rPr>
        <w:t>violence</w:t>
      </w:r>
      <w:r>
        <w:rPr>
          <w:color w:val="231F20"/>
          <w:spacing w:val="15"/>
          <w:sz w:val="18"/>
        </w:rPr>
        <w:t> </w:t>
      </w:r>
      <w:hyperlink w:history="true" w:anchor="_bookmark27">
        <w:r>
          <w:rPr>
            <w:color w:val="231F20"/>
            <w:sz w:val="18"/>
          </w:rPr>
          <w:t>24</w:t>
        </w:r>
      </w:hyperlink>
      <w:r>
        <w:rPr>
          <w:color w:val="231F20"/>
          <w:sz w:val="18"/>
        </w:rPr>
        <w:t>–</w:t>
      </w:r>
      <w:hyperlink w:history="true" w:anchor="_bookmark28">
        <w:r>
          <w:rPr>
            <w:color w:val="231F20"/>
            <w:sz w:val="18"/>
          </w:rPr>
          <w:t>5</w:t>
        </w:r>
      </w:hyperlink>
      <w:r>
        <w:rPr>
          <w:color w:val="231F20"/>
          <w:sz w:val="18"/>
        </w:rPr>
        <w:t>,</w:t>
      </w:r>
      <w:r>
        <w:rPr>
          <w:color w:val="231F20"/>
          <w:spacing w:val="15"/>
          <w:sz w:val="18"/>
        </w:rPr>
        <w:t> </w:t>
      </w:r>
      <w:hyperlink w:history="true" w:anchor="_bookmark29">
        <w:r>
          <w:rPr>
            <w:color w:val="231F20"/>
            <w:spacing w:val="-5"/>
            <w:sz w:val="18"/>
          </w:rPr>
          <w:t>26</w:t>
        </w:r>
      </w:hyperlink>
    </w:p>
    <w:p>
      <w:pPr>
        <w:spacing w:before="9"/>
        <w:ind w:left="103" w:right="0" w:firstLine="0"/>
        <w:jc w:val="left"/>
        <w:rPr>
          <w:sz w:val="18"/>
        </w:rPr>
      </w:pPr>
      <w:r>
        <w:rPr>
          <w:i/>
          <w:color w:val="231F20"/>
          <w:sz w:val="18"/>
        </w:rPr>
        <w:t>Spider-Man/Deadpool</w:t>
      </w:r>
      <w:r>
        <w:rPr>
          <w:i/>
          <w:color w:val="231F20"/>
          <w:spacing w:val="32"/>
          <w:sz w:val="18"/>
        </w:rPr>
        <w:t> </w:t>
      </w:r>
      <w:r>
        <w:rPr>
          <w:color w:val="231F20"/>
          <w:sz w:val="18"/>
        </w:rPr>
        <w:t>#1</w:t>
      </w:r>
      <w:r>
        <w:rPr>
          <w:color w:val="231F20"/>
          <w:spacing w:val="32"/>
          <w:sz w:val="18"/>
        </w:rPr>
        <w:t> </w:t>
      </w:r>
      <w:r>
        <w:rPr>
          <w:color w:val="231F20"/>
          <w:spacing w:val="-2"/>
          <w:sz w:val="18"/>
        </w:rPr>
        <w:t>(Kelly,</w:t>
      </w:r>
    </w:p>
    <w:p>
      <w:pPr>
        <w:spacing w:line="249" w:lineRule="auto" w:before="9"/>
        <w:ind w:left="103" w:right="513" w:firstLine="480"/>
        <w:jc w:val="left"/>
        <w:rPr>
          <w:sz w:val="18"/>
        </w:rPr>
      </w:pPr>
      <w:r>
        <w:rPr>
          <w:color w:val="231F20"/>
          <w:sz w:val="18"/>
        </w:rPr>
        <w:t>Joe/McGuiness, Ed) </w:t>
      </w:r>
      <w:hyperlink w:history="true" w:anchor="_bookmark245">
        <w:r>
          <w:rPr>
            <w:color w:val="231F20"/>
            <w:sz w:val="18"/>
          </w:rPr>
          <w:t>201</w:t>
        </w:r>
      </w:hyperlink>
      <w:r>
        <w:rPr>
          <w:color w:val="231F20"/>
          <w:spacing w:val="40"/>
          <w:sz w:val="18"/>
        </w:rPr>
        <w:t> </w:t>
      </w:r>
      <w:r>
        <w:rPr>
          <w:i/>
          <w:color w:val="231F20"/>
          <w:sz w:val="18"/>
        </w:rPr>
        <w:t>Spidey Super Stories </w:t>
      </w:r>
      <w:r>
        <w:rPr>
          <w:color w:val="231F20"/>
          <w:sz w:val="18"/>
        </w:rPr>
        <w:t>(comic) </w:t>
      </w:r>
      <w:hyperlink w:history="true" w:anchor="_bookmark283">
        <w:r>
          <w:rPr>
            <w:color w:val="231F20"/>
            <w:sz w:val="18"/>
          </w:rPr>
          <w:t>239</w:t>
        </w:r>
      </w:hyperlink>
      <w:r>
        <w:rPr>
          <w:color w:val="231F20"/>
          <w:spacing w:val="40"/>
          <w:sz w:val="18"/>
        </w:rPr>
        <w:t> </w:t>
      </w:r>
      <w:r>
        <w:rPr>
          <w:i/>
          <w:color w:val="231F20"/>
          <w:sz w:val="18"/>
        </w:rPr>
        <w:t>Spirit, The </w:t>
      </w:r>
      <w:r>
        <w:rPr>
          <w:color w:val="231F20"/>
          <w:sz w:val="18"/>
        </w:rPr>
        <w:t>(Eisner, Will) </w:t>
      </w:r>
      <w:hyperlink w:history="true" w:anchor="_bookmark5">
        <w:r>
          <w:rPr>
            <w:color w:val="231F20"/>
            <w:sz w:val="18"/>
          </w:rPr>
          <w:t>4</w:t>
        </w:r>
      </w:hyperlink>
      <w:r>
        <w:rPr>
          <w:color w:val="231F20"/>
          <w:sz w:val="18"/>
        </w:rPr>
        <w:t>, </w:t>
      </w:r>
      <w:hyperlink w:history="true" w:anchor="_bookmark283">
        <w:r>
          <w:rPr>
            <w:color w:val="231F20"/>
            <w:sz w:val="18"/>
          </w:rPr>
          <w:t>239</w:t>
        </w:r>
      </w:hyperlink>
      <w:r>
        <w:rPr>
          <w:color w:val="231F20"/>
          <w:sz w:val="18"/>
        </w:rPr>
        <w:t>,</w:t>
      </w:r>
    </w:p>
    <w:p>
      <w:pPr>
        <w:spacing w:before="1"/>
        <w:ind w:left="583" w:right="0" w:firstLine="0"/>
        <w:jc w:val="left"/>
        <w:rPr>
          <w:sz w:val="18"/>
        </w:rPr>
      </w:pPr>
      <w:hyperlink w:history="true" w:anchor="_bookmark295">
        <w:r>
          <w:rPr>
            <w:color w:val="231F20"/>
            <w:spacing w:val="-5"/>
            <w:sz w:val="18"/>
          </w:rPr>
          <w:t>275</w:t>
        </w:r>
      </w:hyperlink>
    </w:p>
    <w:p>
      <w:pPr>
        <w:spacing w:line="249" w:lineRule="auto" w:before="9"/>
        <w:ind w:left="583" w:right="513" w:hanging="480"/>
        <w:jc w:val="left"/>
        <w:rPr>
          <w:sz w:val="18"/>
        </w:rPr>
      </w:pPr>
      <w:r>
        <w:rPr>
          <w:i/>
          <w:color w:val="231F20"/>
          <w:w w:val="105"/>
          <w:sz w:val="18"/>
        </w:rPr>
        <w:t>Spring-Heel’d Jack </w:t>
      </w:r>
      <w:r>
        <w:rPr>
          <w:color w:val="231F20"/>
          <w:w w:val="105"/>
          <w:sz w:val="18"/>
        </w:rPr>
        <w:t>(Coates, Alfred) </w:t>
      </w:r>
      <w:hyperlink w:history="true" w:anchor="_bookmark39">
        <w:r>
          <w:rPr>
            <w:color w:val="231F20"/>
            <w:w w:val="105"/>
            <w:sz w:val="18"/>
          </w:rPr>
          <w:t>34</w:t>
        </w:r>
      </w:hyperlink>
      <w:r>
        <w:rPr>
          <w:color w:val="231F20"/>
          <w:w w:val="105"/>
          <w:sz w:val="18"/>
        </w:rPr>
        <w:t>, </w:t>
      </w:r>
      <w:hyperlink w:history="true" w:anchor="_bookmark41">
        <w:r>
          <w:rPr>
            <w:color w:val="231F20"/>
            <w:w w:val="105"/>
            <w:sz w:val="18"/>
          </w:rPr>
          <w:t>36</w:t>
        </w:r>
      </w:hyperlink>
    </w:p>
    <w:p>
      <w:pPr>
        <w:spacing w:line="249" w:lineRule="auto" w:before="1"/>
        <w:ind w:left="583" w:right="513" w:hanging="480"/>
        <w:jc w:val="left"/>
        <w:rPr>
          <w:sz w:val="18"/>
        </w:rPr>
      </w:pPr>
      <w:r>
        <w:rPr>
          <w:color w:val="231F20"/>
          <w:sz w:val="18"/>
        </w:rPr>
        <w:t>Spring-Heeled Jack (character) </w:t>
      </w:r>
      <w:hyperlink w:history="true" w:anchor="_bookmark3">
        <w:r>
          <w:rPr>
            <w:color w:val="231F20"/>
            <w:sz w:val="18"/>
          </w:rPr>
          <w:t>2</w:t>
        </w:r>
      </w:hyperlink>
      <w:r>
        <w:rPr>
          <w:color w:val="231F20"/>
          <w:sz w:val="18"/>
        </w:rPr>
        <w:t>,</w:t>
      </w:r>
      <w:r>
        <w:rPr>
          <w:color w:val="231F20"/>
          <w:w w:val="105"/>
          <w:sz w:val="18"/>
        </w:rPr>
        <w:t> </w:t>
      </w:r>
      <w:hyperlink w:history="true" w:anchor="_bookmark41">
        <w:r>
          <w:rPr>
            <w:color w:val="231F20"/>
            <w:spacing w:val="-4"/>
            <w:w w:val="105"/>
            <w:sz w:val="18"/>
          </w:rPr>
          <w:t>36</w:t>
        </w:r>
      </w:hyperlink>
      <w:r>
        <w:rPr>
          <w:color w:val="231F20"/>
          <w:spacing w:val="-4"/>
          <w:w w:val="105"/>
          <w:sz w:val="18"/>
        </w:rPr>
        <w:t>–</w:t>
      </w:r>
      <w:hyperlink w:history="true" w:anchor="_bookmark44">
        <w:r>
          <w:rPr>
            <w:color w:val="231F20"/>
            <w:spacing w:val="-4"/>
            <w:w w:val="105"/>
            <w:sz w:val="18"/>
          </w:rPr>
          <w:t>9</w:t>
        </w:r>
      </w:hyperlink>
    </w:p>
    <w:p>
      <w:pPr>
        <w:spacing w:before="1"/>
        <w:ind w:left="103" w:right="0" w:firstLine="0"/>
        <w:jc w:val="left"/>
        <w:rPr>
          <w:sz w:val="18"/>
        </w:rPr>
      </w:pPr>
      <w:r>
        <w:rPr>
          <w:color w:val="231F20"/>
          <w:sz w:val="18"/>
        </w:rPr>
        <w:t>Springhall,</w:t>
      </w:r>
      <w:r>
        <w:rPr>
          <w:color w:val="231F20"/>
          <w:spacing w:val="27"/>
          <w:sz w:val="18"/>
        </w:rPr>
        <w:t> </w:t>
      </w:r>
      <w:r>
        <w:rPr>
          <w:color w:val="231F20"/>
          <w:sz w:val="18"/>
        </w:rPr>
        <w:t>John</w:t>
      </w:r>
      <w:r>
        <w:rPr>
          <w:color w:val="231F20"/>
          <w:spacing w:val="28"/>
          <w:sz w:val="18"/>
        </w:rPr>
        <w:t> </w:t>
      </w:r>
      <w:hyperlink w:history="true" w:anchor="_bookmark41">
        <w:r>
          <w:rPr>
            <w:color w:val="231F20"/>
            <w:spacing w:val="-5"/>
            <w:sz w:val="18"/>
          </w:rPr>
          <w:t>36</w:t>
        </w:r>
      </w:hyperlink>
    </w:p>
    <w:p>
      <w:pPr>
        <w:spacing w:before="9"/>
        <w:ind w:left="103" w:right="0" w:firstLine="0"/>
        <w:jc w:val="left"/>
        <w:rPr>
          <w:sz w:val="18"/>
        </w:rPr>
      </w:pPr>
      <w:r>
        <w:rPr>
          <w:color w:val="231F20"/>
          <w:sz w:val="18"/>
        </w:rPr>
        <w:t>Spurgeon,</w:t>
      </w:r>
      <w:r>
        <w:rPr>
          <w:color w:val="231F20"/>
          <w:spacing w:val="21"/>
          <w:sz w:val="18"/>
        </w:rPr>
        <w:t> </w:t>
      </w:r>
      <w:r>
        <w:rPr>
          <w:color w:val="231F20"/>
          <w:sz w:val="18"/>
        </w:rPr>
        <w:t>Tim</w:t>
      </w:r>
      <w:r>
        <w:rPr>
          <w:color w:val="231F20"/>
          <w:spacing w:val="21"/>
          <w:sz w:val="18"/>
        </w:rPr>
        <w:t> </w:t>
      </w:r>
      <w:hyperlink w:history="true" w:anchor="_bookmark146">
        <w:r>
          <w:rPr>
            <w:color w:val="231F20"/>
            <w:sz w:val="18"/>
          </w:rPr>
          <w:t>118</w:t>
        </w:r>
      </w:hyperlink>
      <w:r>
        <w:rPr>
          <w:color w:val="231F20"/>
          <w:sz w:val="18"/>
        </w:rPr>
        <w:t>,</w:t>
      </w:r>
      <w:r>
        <w:rPr>
          <w:color w:val="231F20"/>
          <w:spacing w:val="21"/>
          <w:sz w:val="18"/>
        </w:rPr>
        <w:t> </w:t>
      </w:r>
      <w:hyperlink w:history="true" w:anchor="_bookmark149">
        <w:r>
          <w:rPr>
            <w:color w:val="231F20"/>
            <w:spacing w:val="-4"/>
            <w:sz w:val="18"/>
          </w:rPr>
          <w:t>120</w:t>
        </w:r>
      </w:hyperlink>
      <w:r>
        <w:rPr>
          <w:color w:val="231F20"/>
          <w:spacing w:val="-4"/>
          <w:sz w:val="18"/>
        </w:rPr>
        <w:t>–</w:t>
      </w:r>
      <w:hyperlink w:history="true" w:anchor="_bookmark151">
        <w:r>
          <w:rPr>
            <w:color w:val="231F20"/>
            <w:spacing w:val="-4"/>
            <w:sz w:val="18"/>
          </w:rPr>
          <w:t>1</w:t>
        </w:r>
      </w:hyperlink>
    </w:p>
    <w:p>
      <w:pPr>
        <w:spacing w:before="9"/>
        <w:ind w:left="103" w:right="0" w:firstLine="0"/>
        <w:jc w:val="left"/>
        <w:rPr>
          <w:sz w:val="18"/>
        </w:rPr>
      </w:pPr>
      <w:r>
        <w:rPr>
          <w:color w:val="231F20"/>
          <w:sz w:val="18"/>
        </w:rPr>
        <w:t>spurls</w:t>
      </w:r>
      <w:r>
        <w:rPr>
          <w:color w:val="231F20"/>
          <w:spacing w:val="-5"/>
          <w:sz w:val="18"/>
        </w:rPr>
        <w:t> </w:t>
      </w:r>
      <w:hyperlink w:history="true" w:anchor="_bookmark290">
        <w:r>
          <w:rPr>
            <w:color w:val="231F20"/>
            <w:spacing w:val="-5"/>
            <w:sz w:val="18"/>
          </w:rPr>
          <w:t>255</w:t>
        </w:r>
      </w:hyperlink>
    </w:p>
    <w:p>
      <w:pPr>
        <w:spacing w:before="9"/>
        <w:ind w:left="103" w:right="0" w:firstLine="0"/>
        <w:jc w:val="left"/>
        <w:rPr>
          <w:sz w:val="18"/>
        </w:rPr>
      </w:pPr>
      <w:r>
        <w:rPr>
          <w:color w:val="231F20"/>
          <w:w w:val="95"/>
          <w:sz w:val="18"/>
        </w:rPr>
        <w:t>Spy</w:t>
      </w:r>
      <w:r>
        <w:rPr>
          <w:color w:val="231F20"/>
          <w:spacing w:val="26"/>
          <w:sz w:val="18"/>
        </w:rPr>
        <w:t> </w:t>
      </w:r>
      <w:r>
        <w:rPr>
          <w:color w:val="231F20"/>
          <w:w w:val="95"/>
          <w:sz w:val="18"/>
        </w:rPr>
        <w:t>Smasher</w:t>
      </w:r>
      <w:r>
        <w:rPr>
          <w:color w:val="231F20"/>
          <w:spacing w:val="26"/>
          <w:sz w:val="18"/>
        </w:rPr>
        <w:t> </w:t>
      </w:r>
      <w:r>
        <w:rPr>
          <w:color w:val="231F20"/>
          <w:w w:val="95"/>
          <w:sz w:val="18"/>
        </w:rPr>
        <w:t>(character)</w:t>
      </w:r>
      <w:r>
        <w:rPr>
          <w:color w:val="231F20"/>
          <w:spacing w:val="26"/>
          <w:sz w:val="18"/>
        </w:rPr>
        <w:t> </w:t>
      </w:r>
      <w:hyperlink w:history="true" w:anchor="_bookmark136">
        <w:r>
          <w:rPr>
            <w:color w:val="231F20"/>
            <w:spacing w:val="-5"/>
            <w:w w:val="95"/>
            <w:sz w:val="18"/>
          </w:rPr>
          <w:t>111</w:t>
        </w:r>
      </w:hyperlink>
    </w:p>
    <w:p>
      <w:pPr>
        <w:spacing w:before="9"/>
        <w:ind w:left="103" w:right="0" w:firstLine="0"/>
        <w:jc w:val="left"/>
        <w:rPr>
          <w:sz w:val="18"/>
        </w:rPr>
      </w:pPr>
      <w:r>
        <w:rPr>
          <w:i/>
          <w:color w:val="231F20"/>
          <w:sz w:val="18"/>
        </w:rPr>
        <w:t>Squadron</w:t>
      </w:r>
      <w:r>
        <w:rPr>
          <w:i/>
          <w:color w:val="231F20"/>
          <w:spacing w:val="29"/>
          <w:sz w:val="18"/>
        </w:rPr>
        <w:t> </w:t>
      </w:r>
      <w:r>
        <w:rPr>
          <w:i/>
          <w:color w:val="231F20"/>
          <w:sz w:val="18"/>
        </w:rPr>
        <w:t>Supreme</w:t>
      </w:r>
      <w:r>
        <w:rPr>
          <w:i/>
          <w:color w:val="231F20"/>
          <w:spacing w:val="29"/>
          <w:sz w:val="18"/>
        </w:rPr>
        <w:t> </w:t>
      </w:r>
      <w:r>
        <w:rPr>
          <w:color w:val="231F20"/>
          <w:spacing w:val="-2"/>
          <w:sz w:val="18"/>
        </w:rPr>
        <w:t>(Gruenwald,</w:t>
      </w:r>
    </w:p>
    <w:p>
      <w:pPr>
        <w:spacing w:before="9"/>
        <w:ind w:left="583" w:right="0" w:firstLine="0"/>
        <w:jc w:val="left"/>
        <w:rPr>
          <w:sz w:val="18"/>
        </w:rPr>
      </w:pPr>
      <w:r>
        <w:rPr>
          <w:color w:val="231F20"/>
          <w:w w:val="105"/>
          <w:sz w:val="18"/>
        </w:rPr>
        <w:t>Mark</w:t>
      </w:r>
      <w:r>
        <w:rPr>
          <w:color w:val="231F20"/>
          <w:spacing w:val="21"/>
          <w:w w:val="105"/>
          <w:sz w:val="18"/>
        </w:rPr>
        <w:t> </w:t>
      </w:r>
      <w:r>
        <w:rPr>
          <w:color w:val="231F20"/>
          <w:w w:val="105"/>
          <w:sz w:val="18"/>
        </w:rPr>
        <w:t>E.)</w:t>
      </w:r>
      <w:r>
        <w:rPr>
          <w:color w:val="231F20"/>
          <w:spacing w:val="21"/>
          <w:w w:val="105"/>
          <w:sz w:val="18"/>
        </w:rPr>
        <w:t> </w:t>
      </w:r>
      <w:hyperlink w:history="true" w:anchor="_bookmark156">
        <w:r>
          <w:rPr>
            <w:color w:val="231F20"/>
            <w:spacing w:val="-5"/>
            <w:w w:val="105"/>
            <w:sz w:val="18"/>
          </w:rPr>
          <w:t>124</w:t>
        </w:r>
      </w:hyperlink>
    </w:p>
    <w:p>
      <w:pPr>
        <w:spacing w:before="9"/>
        <w:ind w:left="103" w:right="0" w:firstLine="0"/>
        <w:jc w:val="left"/>
        <w:rPr>
          <w:sz w:val="18"/>
        </w:rPr>
      </w:pPr>
      <w:r>
        <w:rPr>
          <w:color w:val="231F20"/>
          <w:sz w:val="18"/>
        </w:rPr>
        <w:t>squeans</w:t>
      </w:r>
      <w:r>
        <w:rPr>
          <w:color w:val="231F20"/>
          <w:spacing w:val="-4"/>
          <w:sz w:val="18"/>
        </w:rPr>
        <w:t> </w:t>
      </w:r>
      <w:hyperlink w:history="true" w:anchor="_bookmark290">
        <w:r>
          <w:rPr>
            <w:color w:val="231F20"/>
            <w:spacing w:val="-5"/>
            <w:sz w:val="18"/>
          </w:rPr>
          <w:t>255</w:t>
        </w:r>
      </w:hyperlink>
    </w:p>
    <w:p>
      <w:pPr>
        <w:spacing w:line="249" w:lineRule="auto" w:before="9"/>
        <w:ind w:left="103" w:right="642" w:firstLine="0"/>
        <w:jc w:val="left"/>
        <w:rPr>
          <w:i/>
          <w:sz w:val="18"/>
        </w:rPr>
      </w:pPr>
      <w:r>
        <w:rPr>
          <w:color w:val="231F20"/>
          <w:sz w:val="18"/>
        </w:rPr>
        <w:t>Stacy, Gwen (character) </w:t>
      </w:r>
      <w:hyperlink w:history="true" w:anchor="_bookmark12">
        <w:r>
          <w:rPr>
            <w:color w:val="231F20"/>
            <w:sz w:val="18"/>
          </w:rPr>
          <w:t>8</w:t>
        </w:r>
      </w:hyperlink>
      <w:r>
        <w:rPr>
          <w:color w:val="231F20"/>
          <w:spacing w:val="40"/>
          <w:sz w:val="18"/>
        </w:rPr>
        <w:t> </w:t>
      </w:r>
      <w:r>
        <w:rPr>
          <w:color w:val="231F20"/>
          <w:sz w:val="18"/>
        </w:rPr>
        <w:t>Stamm, Russell: </w:t>
      </w:r>
      <w:r>
        <w:rPr>
          <w:i/>
          <w:color w:val="231F20"/>
          <w:sz w:val="18"/>
        </w:rPr>
        <w:t>Invisible </w:t>
      </w:r>
      <w:r>
        <w:rPr>
          <w:i/>
          <w:color w:val="231F20"/>
          <w:sz w:val="18"/>
        </w:rPr>
        <w:t>Scarlet</w:t>
      </w:r>
    </w:p>
    <w:p>
      <w:pPr>
        <w:spacing w:before="1"/>
        <w:ind w:left="583" w:right="0" w:firstLine="0"/>
        <w:jc w:val="left"/>
        <w:rPr>
          <w:sz w:val="18"/>
        </w:rPr>
      </w:pPr>
      <w:r>
        <w:rPr>
          <w:i/>
          <w:color w:val="231F20"/>
          <w:w w:val="110"/>
          <w:sz w:val="18"/>
        </w:rPr>
        <w:t>O’Neil</w:t>
      </w:r>
      <w:r>
        <w:rPr>
          <w:i/>
          <w:color w:val="231F20"/>
          <w:spacing w:val="51"/>
          <w:w w:val="110"/>
          <w:sz w:val="18"/>
        </w:rPr>
        <w:t> </w:t>
      </w:r>
      <w:hyperlink w:history="true" w:anchor="_bookmark218">
        <w:r>
          <w:rPr>
            <w:color w:val="231F20"/>
            <w:spacing w:val="-5"/>
            <w:w w:val="110"/>
            <w:sz w:val="18"/>
          </w:rPr>
          <w:t>184</w:t>
        </w:r>
      </w:hyperlink>
    </w:p>
    <w:p>
      <w:pPr>
        <w:spacing w:after="0"/>
        <w:jc w:val="left"/>
        <w:rPr>
          <w:sz w:val="18"/>
        </w:rPr>
        <w:sectPr>
          <w:type w:val="continuous"/>
          <w:pgSz w:w="7830" w:h="12250"/>
          <w:pgMar w:header="628" w:footer="0" w:top="1140" w:bottom="280" w:left="760" w:right="740"/>
          <w:cols w:num="2" w:equalWidth="0">
            <w:col w:w="2810" w:space="250"/>
            <w:col w:w="3270"/>
          </w:cols>
        </w:sectPr>
      </w:pPr>
    </w:p>
    <w:p>
      <w:pPr>
        <w:pStyle w:val="BodyText"/>
        <w:spacing w:before="11"/>
        <w:rPr>
          <w:sz w:val="29"/>
        </w:rPr>
      </w:pPr>
    </w:p>
    <w:p>
      <w:pPr>
        <w:spacing w:after="0"/>
        <w:rPr>
          <w:sz w:val="29"/>
        </w:rPr>
        <w:sectPr>
          <w:pgSz w:w="7830" w:h="12250"/>
          <w:pgMar w:header="628" w:footer="0" w:top="820" w:bottom="280" w:left="760" w:right="740"/>
        </w:sectPr>
      </w:pPr>
    </w:p>
    <w:p>
      <w:pPr>
        <w:spacing w:line="249" w:lineRule="auto" w:before="107"/>
        <w:ind w:left="920" w:right="73" w:hanging="481"/>
        <w:jc w:val="left"/>
        <w:rPr>
          <w:sz w:val="18"/>
        </w:rPr>
      </w:pPr>
      <w:r>
        <w:rPr>
          <w:color w:val="231F20"/>
          <w:sz w:val="18"/>
        </w:rPr>
        <w:t>“Stan Lee: Blinded by the </w:t>
      </w:r>
      <w:r>
        <w:rPr>
          <w:color w:val="231F20"/>
          <w:sz w:val="18"/>
        </w:rPr>
        <w:t>Hype,</w:t>
      </w:r>
      <w:r>
        <w:rPr>
          <w:color w:val="231F20"/>
          <w:spacing w:val="40"/>
          <w:sz w:val="18"/>
        </w:rPr>
        <w:t> </w:t>
      </w:r>
      <w:r>
        <w:rPr>
          <w:color w:val="231F20"/>
          <w:sz w:val="18"/>
        </w:rPr>
        <w:t>An Affectionate Character</w:t>
      </w:r>
      <w:r>
        <w:rPr>
          <w:color w:val="231F20"/>
          <w:spacing w:val="40"/>
          <w:sz w:val="18"/>
        </w:rPr>
        <w:t> </w:t>
      </w:r>
      <w:r>
        <w:rPr>
          <w:color w:val="231F20"/>
          <w:sz w:val="18"/>
        </w:rPr>
        <w:t>Assassination” (Moore,</w:t>
      </w:r>
      <w:r>
        <w:rPr>
          <w:color w:val="231F20"/>
          <w:spacing w:val="40"/>
          <w:sz w:val="18"/>
        </w:rPr>
        <w:t> </w:t>
      </w:r>
      <w:r>
        <w:rPr>
          <w:color w:val="231F20"/>
          <w:sz w:val="18"/>
        </w:rPr>
        <w:t>Alan) </w:t>
      </w:r>
      <w:hyperlink w:history="true" w:anchor="_bookmark310">
        <w:r>
          <w:rPr>
            <w:color w:val="231F20"/>
            <w:sz w:val="18"/>
          </w:rPr>
          <w:t>293</w:t>
        </w:r>
      </w:hyperlink>
    </w:p>
    <w:p>
      <w:pPr>
        <w:spacing w:before="2"/>
        <w:ind w:left="440" w:right="0" w:firstLine="0"/>
        <w:jc w:val="left"/>
        <w:rPr>
          <w:i/>
          <w:sz w:val="18"/>
        </w:rPr>
      </w:pPr>
      <w:r>
        <w:rPr>
          <w:i/>
          <w:color w:val="231F20"/>
          <w:w w:val="105"/>
          <w:sz w:val="18"/>
        </w:rPr>
        <w:t>Stan</w:t>
      </w:r>
      <w:r>
        <w:rPr>
          <w:i/>
          <w:color w:val="231F20"/>
          <w:spacing w:val="9"/>
          <w:w w:val="105"/>
          <w:sz w:val="18"/>
        </w:rPr>
        <w:t> </w:t>
      </w:r>
      <w:r>
        <w:rPr>
          <w:i/>
          <w:color w:val="231F20"/>
          <w:w w:val="105"/>
          <w:sz w:val="18"/>
        </w:rPr>
        <w:t>Lee:</w:t>
      </w:r>
      <w:r>
        <w:rPr>
          <w:i/>
          <w:color w:val="231F20"/>
          <w:spacing w:val="9"/>
          <w:w w:val="105"/>
          <w:sz w:val="18"/>
        </w:rPr>
        <w:t> </w:t>
      </w:r>
      <w:r>
        <w:rPr>
          <w:i/>
          <w:color w:val="231F20"/>
          <w:spacing w:val="-2"/>
          <w:w w:val="105"/>
          <w:sz w:val="18"/>
        </w:rPr>
        <w:t>Conversations</w:t>
      </w:r>
    </w:p>
    <w:p>
      <w:pPr>
        <w:spacing w:before="9"/>
        <w:ind w:left="920" w:right="0" w:firstLine="0"/>
        <w:jc w:val="left"/>
        <w:rPr>
          <w:sz w:val="18"/>
        </w:rPr>
      </w:pPr>
      <w:r>
        <w:rPr>
          <w:color w:val="231F20"/>
          <w:sz w:val="18"/>
        </w:rPr>
        <w:t>(McLaughlin,</w:t>
      </w:r>
      <w:r>
        <w:rPr>
          <w:color w:val="231F20"/>
          <w:spacing w:val="38"/>
          <w:sz w:val="18"/>
        </w:rPr>
        <w:t> </w:t>
      </w:r>
      <w:r>
        <w:rPr>
          <w:color w:val="231F20"/>
          <w:sz w:val="18"/>
        </w:rPr>
        <w:t>Jeff)</w:t>
      </w:r>
      <w:r>
        <w:rPr>
          <w:color w:val="231F20"/>
          <w:spacing w:val="38"/>
          <w:sz w:val="18"/>
        </w:rPr>
        <w:t> </w:t>
      </w:r>
      <w:hyperlink w:history="true" w:anchor="_bookmark312">
        <w:r>
          <w:rPr>
            <w:color w:val="231F20"/>
            <w:spacing w:val="-5"/>
            <w:sz w:val="18"/>
          </w:rPr>
          <w:t>294</w:t>
        </w:r>
      </w:hyperlink>
    </w:p>
    <w:p>
      <w:pPr>
        <w:spacing w:line="249" w:lineRule="auto" w:before="9"/>
        <w:ind w:left="440" w:right="31" w:firstLine="0"/>
        <w:jc w:val="both"/>
        <w:rPr>
          <w:sz w:val="18"/>
        </w:rPr>
      </w:pPr>
      <w:r>
        <w:rPr>
          <w:color w:val="231F20"/>
          <w:w w:val="105"/>
          <w:sz w:val="18"/>
        </w:rPr>
        <w:t>Stanford, Jacqueline N. </w:t>
      </w:r>
      <w:hyperlink w:history="true" w:anchor="_bookmark215">
        <w:r>
          <w:rPr>
            <w:color w:val="231F20"/>
            <w:w w:val="105"/>
            <w:sz w:val="18"/>
          </w:rPr>
          <w:t>181</w:t>
        </w:r>
      </w:hyperlink>
      <w:r>
        <w:rPr>
          <w:color w:val="231F20"/>
          <w:w w:val="105"/>
          <w:sz w:val="18"/>
        </w:rPr>
        <w:t>, </w:t>
      </w:r>
      <w:hyperlink w:history="true" w:anchor="_bookmark216">
        <w:r>
          <w:rPr>
            <w:color w:val="231F20"/>
            <w:w w:val="105"/>
            <w:sz w:val="18"/>
          </w:rPr>
          <w:t>182</w:t>
        </w:r>
      </w:hyperlink>
      <w:r>
        <w:rPr>
          <w:color w:val="231F20"/>
          <w:w w:val="105"/>
          <w:sz w:val="18"/>
        </w:rPr>
        <w:t> “Stan’s</w:t>
      </w:r>
      <w:r>
        <w:rPr>
          <w:color w:val="231F20"/>
          <w:spacing w:val="-6"/>
          <w:w w:val="105"/>
          <w:sz w:val="18"/>
        </w:rPr>
        <w:t> </w:t>
      </w:r>
      <w:r>
        <w:rPr>
          <w:color w:val="231F20"/>
          <w:w w:val="105"/>
          <w:sz w:val="18"/>
        </w:rPr>
        <w:t>Soapbox”</w:t>
      </w:r>
      <w:r>
        <w:rPr>
          <w:color w:val="231F20"/>
          <w:spacing w:val="-6"/>
          <w:w w:val="105"/>
          <w:sz w:val="18"/>
        </w:rPr>
        <w:t> </w:t>
      </w:r>
      <w:r>
        <w:rPr>
          <w:color w:val="231F20"/>
          <w:w w:val="105"/>
          <w:sz w:val="18"/>
        </w:rPr>
        <w:t>(Lee,</w:t>
      </w:r>
      <w:r>
        <w:rPr>
          <w:color w:val="231F20"/>
          <w:spacing w:val="-6"/>
          <w:w w:val="105"/>
          <w:sz w:val="18"/>
        </w:rPr>
        <w:t> </w:t>
      </w:r>
      <w:r>
        <w:rPr>
          <w:color w:val="231F20"/>
          <w:w w:val="105"/>
          <w:sz w:val="18"/>
        </w:rPr>
        <w:t>Stan)</w:t>
      </w:r>
      <w:r>
        <w:rPr>
          <w:color w:val="231F20"/>
          <w:spacing w:val="-6"/>
          <w:w w:val="105"/>
          <w:sz w:val="18"/>
        </w:rPr>
        <w:t> </w:t>
      </w:r>
      <w:hyperlink w:history="true" w:anchor="_bookmark195">
        <w:r>
          <w:rPr>
            <w:color w:val="231F20"/>
            <w:w w:val="105"/>
            <w:sz w:val="18"/>
          </w:rPr>
          <w:t>163</w:t>
        </w:r>
      </w:hyperlink>
      <w:r>
        <w:rPr>
          <w:color w:val="231F20"/>
          <w:w w:val="105"/>
          <w:sz w:val="18"/>
        </w:rPr>
        <w:t> Stanton, Joe/Englehart, Steve:</w:t>
      </w:r>
    </w:p>
    <w:p>
      <w:pPr>
        <w:spacing w:line="249" w:lineRule="auto" w:before="1"/>
        <w:ind w:left="440" w:right="45" w:firstLine="479"/>
        <w:jc w:val="left"/>
        <w:rPr>
          <w:sz w:val="18"/>
        </w:rPr>
      </w:pPr>
      <w:r>
        <w:rPr>
          <w:i/>
          <w:color w:val="231F20"/>
          <w:sz w:val="18"/>
        </w:rPr>
        <w:t>New Guardians, The </w:t>
      </w:r>
      <w:hyperlink w:history="true" w:anchor="_bookmark238">
        <w:r>
          <w:rPr>
            <w:color w:val="231F20"/>
            <w:sz w:val="18"/>
          </w:rPr>
          <w:t>198</w:t>
        </w:r>
      </w:hyperlink>
      <w:r>
        <w:rPr>
          <w:color w:val="231F20"/>
          <w:spacing w:val="40"/>
          <w:sz w:val="18"/>
        </w:rPr>
        <w:t> </w:t>
      </w:r>
      <w:r>
        <w:rPr>
          <w:i/>
          <w:color w:val="231F20"/>
          <w:sz w:val="18"/>
        </w:rPr>
        <w:t>Star Wars </w:t>
      </w:r>
      <w:r>
        <w:rPr>
          <w:color w:val="231F20"/>
          <w:sz w:val="18"/>
        </w:rPr>
        <w:t>(Lucas, George) </w:t>
      </w:r>
      <w:hyperlink w:history="true" w:anchor="_bookmark18">
        <w:r>
          <w:rPr>
            <w:color w:val="231F20"/>
            <w:sz w:val="18"/>
          </w:rPr>
          <w:t>16</w:t>
        </w:r>
      </w:hyperlink>
      <w:r>
        <w:rPr>
          <w:color w:val="231F20"/>
          <w:spacing w:val="40"/>
          <w:sz w:val="18"/>
        </w:rPr>
        <w:t> </w:t>
      </w:r>
      <w:r>
        <w:rPr>
          <w:color w:val="231F20"/>
          <w:sz w:val="18"/>
        </w:rPr>
        <w:t>Starfire (character) </w:t>
      </w:r>
      <w:hyperlink w:history="true" w:anchor="_bookmark178">
        <w:r>
          <w:rPr>
            <w:color w:val="231F20"/>
            <w:sz w:val="18"/>
          </w:rPr>
          <w:t>146</w:t>
        </w:r>
      </w:hyperlink>
    </w:p>
    <w:p>
      <w:pPr>
        <w:spacing w:before="2"/>
        <w:ind w:left="440" w:right="0" w:firstLine="0"/>
        <w:jc w:val="left"/>
        <w:rPr>
          <w:sz w:val="18"/>
        </w:rPr>
      </w:pPr>
      <w:r>
        <w:rPr>
          <w:color w:val="231F20"/>
          <w:sz w:val="18"/>
        </w:rPr>
        <w:t>Starhawk</w:t>
      </w:r>
      <w:r>
        <w:rPr>
          <w:color w:val="231F20"/>
          <w:spacing w:val="7"/>
          <w:sz w:val="18"/>
        </w:rPr>
        <w:t> </w:t>
      </w:r>
      <w:r>
        <w:rPr>
          <w:color w:val="231F20"/>
          <w:sz w:val="18"/>
        </w:rPr>
        <w:t>(character)</w:t>
      </w:r>
      <w:r>
        <w:rPr>
          <w:color w:val="231F20"/>
          <w:spacing w:val="8"/>
          <w:sz w:val="18"/>
        </w:rPr>
        <w:t> </w:t>
      </w:r>
      <w:hyperlink w:history="true" w:anchor="_bookmark235">
        <w:r>
          <w:rPr>
            <w:color w:val="231F20"/>
            <w:sz w:val="18"/>
          </w:rPr>
          <w:t>196</w:t>
        </w:r>
      </w:hyperlink>
      <w:r>
        <w:rPr>
          <w:color w:val="231F20"/>
          <w:sz w:val="18"/>
        </w:rPr>
        <w:t>,</w:t>
      </w:r>
      <w:r>
        <w:rPr>
          <w:color w:val="231F20"/>
          <w:spacing w:val="8"/>
          <w:sz w:val="18"/>
        </w:rPr>
        <w:t> </w:t>
      </w:r>
      <w:hyperlink w:history="true" w:anchor="_bookmark237">
        <w:r>
          <w:rPr>
            <w:color w:val="231F20"/>
            <w:spacing w:val="-5"/>
            <w:sz w:val="18"/>
          </w:rPr>
          <w:t>197</w:t>
        </w:r>
      </w:hyperlink>
    </w:p>
    <w:p>
      <w:pPr>
        <w:spacing w:line="249" w:lineRule="auto" w:before="8"/>
        <w:ind w:left="920" w:right="0" w:hanging="481"/>
        <w:jc w:val="left"/>
        <w:rPr>
          <w:sz w:val="18"/>
        </w:rPr>
      </w:pPr>
      <w:r>
        <w:rPr>
          <w:i/>
          <w:color w:val="231F20"/>
          <w:sz w:val="18"/>
        </w:rPr>
        <w:t>Starman </w:t>
      </w:r>
      <w:r>
        <w:rPr>
          <w:color w:val="231F20"/>
          <w:sz w:val="18"/>
        </w:rPr>
        <w:t>#48 (Robinson, </w:t>
      </w:r>
      <w:r>
        <w:rPr>
          <w:color w:val="231F20"/>
          <w:sz w:val="18"/>
        </w:rPr>
        <w:t>James)</w:t>
      </w:r>
      <w:r>
        <w:rPr>
          <w:color w:val="231F20"/>
          <w:spacing w:val="40"/>
          <w:sz w:val="18"/>
        </w:rPr>
        <w:t> </w:t>
      </w:r>
      <w:hyperlink w:history="true" w:anchor="_bookmark243">
        <w:r>
          <w:rPr>
            <w:color w:val="231F20"/>
            <w:spacing w:val="-4"/>
            <w:sz w:val="18"/>
          </w:rPr>
          <w:t>200</w:t>
        </w:r>
      </w:hyperlink>
    </w:p>
    <w:p>
      <w:pPr>
        <w:spacing w:line="249" w:lineRule="auto" w:before="1"/>
        <w:ind w:left="920" w:right="321" w:hanging="480"/>
        <w:jc w:val="left"/>
        <w:rPr>
          <w:sz w:val="18"/>
        </w:rPr>
      </w:pPr>
      <w:r>
        <w:rPr>
          <w:color w:val="231F20"/>
          <w:sz w:val="18"/>
        </w:rPr>
        <w:t>Stark, Tony (character) </w:t>
      </w:r>
      <w:hyperlink w:history="true" w:anchor="_bookmark55">
        <w:r>
          <w:rPr>
            <w:color w:val="231F20"/>
            <w:sz w:val="18"/>
          </w:rPr>
          <w:t>47</w:t>
        </w:r>
      </w:hyperlink>
      <w:r>
        <w:rPr>
          <w:color w:val="231F20"/>
          <w:sz w:val="18"/>
        </w:rPr>
        <w:t>,</w:t>
      </w:r>
      <w:r>
        <w:rPr>
          <w:color w:val="231F20"/>
          <w:spacing w:val="40"/>
          <w:sz w:val="18"/>
        </w:rPr>
        <w:t> </w:t>
      </w:r>
      <w:hyperlink w:history="true" w:anchor="_bookmark167">
        <w:r>
          <w:rPr>
            <w:color w:val="231F20"/>
            <w:sz w:val="18"/>
          </w:rPr>
          <w:t>135 </w:t>
        </w:r>
      </w:hyperlink>
      <w:r>
        <w:rPr>
          <w:i/>
          <w:color w:val="231F20"/>
          <w:sz w:val="18"/>
        </w:rPr>
        <w:t>see also </w:t>
      </w:r>
      <w:r>
        <w:rPr>
          <w:color w:val="231F20"/>
          <w:sz w:val="18"/>
        </w:rPr>
        <w:t>Iron </w:t>
      </w:r>
      <w:r>
        <w:rPr>
          <w:color w:val="231F20"/>
          <w:sz w:val="18"/>
        </w:rPr>
        <w:t>Man</w:t>
      </w:r>
      <w:r>
        <w:rPr>
          <w:color w:val="231F20"/>
          <w:spacing w:val="40"/>
          <w:sz w:val="18"/>
        </w:rPr>
        <w:t> </w:t>
      </w:r>
      <w:r>
        <w:rPr>
          <w:color w:val="231F20"/>
          <w:spacing w:val="-2"/>
          <w:sz w:val="18"/>
        </w:rPr>
        <w:t>(character)</w:t>
      </w:r>
    </w:p>
    <w:p>
      <w:pPr>
        <w:spacing w:before="2"/>
        <w:ind w:left="440" w:right="0" w:firstLine="0"/>
        <w:jc w:val="left"/>
        <w:rPr>
          <w:sz w:val="18"/>
        </w:rPr>
      </w:pPr>
      <w:r>
        <w:rPr>
          <w:color w:val="231F20"/>
          <w:sz w:val="18"/>
        </w:rPr>
        <w:t>Static</w:t>
      </w:r>
      <w:r>
        <w:rPr>
          <w:color w:val="231F20"/>
          <w:spacing w:val="-3"/>
          <w:sz w:val="18"/>
        </w:rPr>
        <w:t> </w:t>
      </w:r>
      <w:r>
        <w:rPr>
          <w:color w:val="231F20"/>
          <w:sz w:val="18"/>
        </w:rPr>
        <w:t>(character)</w:t>
      </w:r>
      <w:r>
        <w:rPr>
          <w:color w:val="231F20"/>
          <w:spacing w:val="-2"/>
          <w:sz w:val="18"/>
        </w:rPr>
        <w:t> </w:t>
      </w:r>
      <w:hyperlink w:history="true" w:anchor="_bookmark208">
        <w:r>
          <w:rPr>
            <w:color w:val="231F20"/>
            <w:spacing w:val="-5"/>
            <w:sz w:val="18"/>
          </w:rPr>
          <w:t>175</w:t>
        </w:r>
      </w:hyperlink>
    </w:p>
    <w:p>
      <w:pPr>
        <w:spacing w:before="9"/>
        <w:ind w:left="440" w:right="0" w:firstLine="0"/>
        <w:jc w:val="left"/>
        <w:rPr>
          <w:sz w:val="18"/>
        </w:rPr>
      </w:pPr>
      <w:r>
        <w:rPr>
          <w:i/>
          <w:color w:val="231F20"/>
          <w:sz w:val="18"/>
        </w:rPr>
        <w:t>Static</w:t>
      </w:r>
      <w:r>
        <w:rPr>
          <w:i/>
          <w:color w:val="231F20"/>
          <w:spacing w:val="13"/>
          <w:sz w:val="18"/>
        </w:rPr>
        <w:t> </w:t>
      </w:r>
      <w:r>
        <w:rPr>
          <w:color w:val="231F20"/>
          <w:sz w:val="18"/>
        </w:rPr>
        <w:t>(comic</w:t>
      </w:r>
      <w:r>
        <w:rPr>
          <w:color w:val="231F20"/>
          <w:spacing w:val="13"/>
          <w:sz w:val="18"/>
        </w:rPr>
        <w:t> </w:t>
      </w:r>
      <w:r>
        <w:rPr>
          <w:color w:val="231F20"/>
          <w:sz w:val="18"/>
        </w:rPr>
        <w:t>book)</w:t>
      </w:r>
      <w:r>
        <w:rPr>
          <w:color w:val="231F20"/>
          <w:spacing w:val="13"/>
          <w:sz w:val="18"/>
        </w:rPr>
        <w:t> </w:t>
      </w:r>
      <w:hyperlink w:history="true" w:anchor="_bookmark207">
        <w:r>
          <w:rPr>
            <w:color w:val="231F20"/>
            <w:spacing w:val="-5"/>
            <w:sz w:val="18"/>
          </w:rPr>
          <w:t>174</w:t>
        </w:r>
      </w:hyperlink>
    </w:p>
    <w:p>
      <w:pPr>
        <w:spacing w:line="249" w:lineRule="auto" w:before="9"/>
        <w:ind w:left="440" w:right="0" w:firstLine="0"/>
        <w:jc w:val="left"/>
        <w:rPr>
          <w:sz w:val="18"/>
        </w:rPr>
      </w:pPr>
      <w:r>
        <w:rPr>
          <w:i/>
          <w:color w:val="231F20"/>
          <w:sz w:val="18"/>
        </w:rPr>
        <w:t>Static Shock </w:t>
      </w:r>
      <w:r>
        <w:rPr>
          <w:color w:val="231F20"/>
          <w:sz w:val="18"/>
        </w:rPr>
        <w:t>(TV cartoon) </w:t>
      </w:r>
      <w:hyperlink w:history="true" w:anchor="_bookmark208">
        <w:r>
          <w:rPr>
            <w:color w:val="231F20"/>
            <w:sz w:val="18"/>
          </w:rPr>
          <w:t>175</w:t>
        </w:r>
      </w:hyperlink>
      <w:r>
        <w:rPr>
          <w:color w:val="231F20"/>
          <w:spacing w:val="40"/>
          <w:sz w:val="18"/>
        </w:rPr>
        <w:t> </w:t>
      </w:r>
      <w:r>
        <w:rPr>
          <w:color w:val="231F20"/>
          <w:sz w:val="18"/>
        </w:rPr>
        <w:t>Station for Experimental</w:t>
      </w:r>
    </w:p>
    <w:p>
      <w:pPr>
        <w:spacing w:before="1"/>
        <w:ind w:left="920" w:right="0" w:firstLine="0"/>
        <w:jc w:val="left"/>
        <w:rPr>
          <w:sz w:val="18"/>
        </w:rPr>
      </w:pPr>
      <w:r>
        <w:rPr>
          <w:color w:val="231F20"/>
          <w:sz w:val="18"/>
        </w:rPr>
        <w:t>Evolution</w:t>
      </w:r>
      <w:r>
        <w:rPr>
          <w:color w:val="231F20"/>
          <w:spacing w:val="29"/>
          <w:sz w:val="18"/>
        </w:rPr>
        <w:t> </w:t>
      </w:r>
      <w:hyperlink w:history="true" w:anchor="_bookmark65">
        <w:r>
          <w:rPr>
            <w:color w:val="231F20"/>
            <w:spacing w:val="-5"/>
            <w:sz w:val="18"/>
          </w:rPr>
          <w:t>53</w:t>
        </w:r>
      </w:hyperlink>
    </w:p>
    <w:p>
      <w:pPr>
        <w:spacing w:before="9"/>
        <w:ind w:left="440" w:right="0" w:firstLine="0"/>
        <w:jc w:val="left"/>
        <w:rPr>
          <w:sz w:val="18"/>
        </w:rPr>
      </w:pPr>
      <w:r>
        <w:rPr>
          <w:color w:val="231F20"/>
          <w:w w:val="105"/>
          <w:sz w:val="18"/>
        </w:rPr>
        <w:t>Staton,</w:t>
      </w:r>
      <w:r>
        <w:rPr>
          <w:color w:val="231F20"/>
          <w:spacing w:val="7"/>
          <w:w w:val="105"/>
          <w:sz w:val="18"/>
        </w:rPr>
        <w:t> </w:t>
      </w:r>
      <w:r>
        <w:rPr>
          <w:color w:val="231F20"/>
          <w:w w:val="105"/>
          <w:sz w:val="18"/>
        </w:rPr>
        <w:t>Joe</w:t>
      </w:r>
      <w:r>
        <w:rPr>
          <w:color w:val="231F20"/>
          <w:spacing w:val="7"/>
          <w:w w:val="105"/>
          <w:sz w:val="18"/>
        </w:rPr>
        <w:t> </w:t>
      </w:r>
      <w:hyperlink w:history="true" w:anchor="_bookmark179">
        <w:r>
          <w:rPr>
            <w:color w:val="231F20"/>
            <w:w w:val="105"/>
            <w:sz w:val="18"/>
          </w:rPr>
          <w:t>147</w:t>
        </w:r>
      </w:hyperlink>
      <w:r>
        <w:rPr>
          <w:color w:val="231F20"/>
          <w:w w:val="105"/>
          <w:sz w:val="18"/>
        </w:rPr>
        <w:t>,</w:t>
      </w:r>
      <w:r>
        <w:rPr>
          <w:color w:val="231F20"/>
          <w:spacing w:val="8"/>
          <w:w w:val="105"/>
          <w:sz w:val="18"/>
        </w:rPr>
        <w:t> </w:t>
      </w:r>
      <w:hyperlink w:history="true" w:anchor="_bookmark203">
        <w:r>
          <w:rPr>
            <w:color w:val="231F20"/>
            <w:spacing w:val="-5"/>
            <w:w w:val="105"/>
            <w:sz w:val="18"/>
          </w:rPr>
          <w:t>170</w:t>
        </w:r>
      </w:hyperlink>
    </w:p>
    <w:p>
      <w:pPr>
        <w:spacing w:before="9"/>
        <w:ind w:left="440" w:right="0" w:firstLine="0"/>
        <w:jc w:val="left"/>
        <w:rPr>
          <w:sz w:val="18"/>
        </w:rPr>
      </w:pPr>
      <w:r>
        <w:rPr>
          <w:color w:val="231F20"/>
          <w:w w:val="95"/>
          <w:sz w:val="18"/>
        </w:rPr>
        <w:t>Steel</w:t>
      </w:r>
      <w:r>
        <w:rPr>
          <w:color w:val="231F20"/>
          <w:spacing w:val="21"/>
          <w:sz w:val="18"/>
        </w:rPr>
        <w:t> </w:t>
      </w:r>
      <w:r>
        <w:rPr>
          <w:color w:val="231F20"/>
          <w:w w:val="95"/>
          <w:sz w:val="18"/>
        </w:rPr>
        <w:t>(character)</w:t>
      </w:r>
      <w:r>
        <w:rPr>
          <w:color w:val="231F20"/>
          <w:spacing w:val="21"/>
          <w:sz w:val="18"/>
        </w:rPr>
        <w:t> </w:t>
      </w:r>
      <w:hyperlink w:history="true" w:anchor="_bookmark208">
        <w:r>
          <w:rPr>
            <w:color w:val="231F20"/>
            <w:spacing w:val="-5"/>
            <w:w w:val="95"/>
            <w:sz w:val="18"/>
          </w:rPr>
          <w:t>175</w:t>
        </w:r>
      </w:hyperlink>
    </w:p>
    <w:p>
      <w:pPr>
        <w:spacing w:before="9"/>
        <w:ind w:left="440" w:right="0" w:firstLine="0"/>
        <w:jc w:val="left"/>
        <w:rPr>
          <w:sz w:val="18"/>
        </w:rPr>
      </w:pPr>
      <w:r>
        <w:rPr>
          <w:color w:val="231F20"/>
          <w:sz w:val="18"/>
        </w:rPr>
        <w:t>Steinman,</w:t>
      </w:r>
      <w:r>
        <w:rPr>
          <w:color w:val="231F20"/>
          <w:spacing w:val="31"/>
          <w:sz w:val="18"/>
        </w:rPr>
        <w:t> </w:t>
      </w:r>
      <w:r>
        <w:rPr>
          <w:color w:val="231F20"/>
          <w:sz w:val="18"/>
        </w:rPr>
        <w:t>Gloria</w:t>
      </w:r>
      <w:r>
        <w:rPr>
          <w:color w:val="231F20"/>
          <w:spacing w:val="31"/>
          <w:sz w:val="18"/>
        </w:rPr>
        <w:t> </w:t>
      </w:r>
      <w:hyperlink w:history="true" w:anchor="_bookmark220">
        <w:r>
          <w:rPr>
            <w:color w:val="231F20"/>
            <w:spacing w:val="-5"/>
            <w:sz w:val="18"/>
          </w:rPr>
          <w:t>186</w:t>
        </w:r>
      </w:hyperlink>
    </w:p>
    <w:p>
      <w:pPr>
        <w:spacing w:line="249" w:lineRule="auto" w:before="9"/>
        <w:ind w:left="440" w:right="321" w:firstLine="0"/>
        <w:jc w:val="left"/>
        <w:rPr>
          <w:sz w:val="18"/>
        </w:rPr>
      </w:pPr>
      <w:r>
        <w:rPr>
          <w:color w:val="231F20"/>
          <w:sz w:val="18"/>
        </w:rPr>
        <w:t>Stelfreeze, Brian </w:t>
      </w:r>
      <w:hyperlink w:history="true" w:anchor="_bookmark206">
        <w:r>
          <w:rPr>
            <w:color w:val="231F20"/>
            <w:sz w:val="18"/>
          </w:rPr>
          <w:t>173</w:t>
        </w:r>
      </w:hyperlink>
      <w:r>
        <w:rPr>
          <w:color w:val="231F20"/>
          <w:spacing w:val="40"/>
          <w:sz w:val="18"/>
        </w:rPr>
        <w:t> </w:t>
      </w:r>
      <w:r>
        <w:rPr>
          <w:color w:val="231F20"/>
          <w:spacing w:val="-2"/>
          <w:sz w:val="18"/>
        </w:rPr>
        <w:t>Stelfreeze, </w:t>
      </w:r>
      <w:r>
        <w:rPr>
          <w:color w:val="231F20"/>
          <w:spacing w:val="-2"/>
          <w:sz w:val="18"/>
        </w:rPr>
        <w:t>Brian/Coates,</w:t>
      </w:r>
    </w:p>
    <w:p>
      <w:pPr>
        <w:spacing w:before="1"/>
        <w:ind w:left="920" w:right="0" w:firstLine="0"/>
        <w:jc w:val="left"/>
        <w:rPr>
          <w:i/>
          <w:sz w:val="18"/>
        </w:rPr>
      </w:pPr>
      <w:r>
        <w:rPr>
          <w:color w:val="231F20"/>
          <w:w w:val="105"/>
          <w:sz w:val="18"/>
        </w:rPr>
        <w:t>Ta-Nahesi:</w:t>
      </w:r>
      <w:r>
        <w:rPr>
          <w:color w:val="231F20"/>
          <w:spacing w:val="-3"/>
          <w:w w:val="105"/>
          <w:sz w:val="18"/>
        </w:rPr>
        <w:t> </w:t>
      </w:r>
      <w:r>
        <w:rPr>
          <w:i/>
          <w:color w:val="231F20"/>
          <w:w w:val="105"/>
          <w:sz w:val="18"/>
        </w:rPr>
        <w:t>Black</w:t>
      </w:r>
      <w:r>
        <w:rPr>
          <w:i/>
          <w:color w:val="231F20"/>
          <w:spacing w:val="-2"/>
          <w:w w:val="105"/>
          <w:sz w:val="18"/>
        </w:rPr>
        <w:t> Panther</w:t>
      </w:r>
    </w:p>
    <w:p>
      <w:pPr>
        <w:spacing w:before="8"/>
        <w:ind w:left="920" w:right="0" w:firstLine="0"/>
        <w:jc w:val="left"/>
        <w:rPr>
          <w:sz w:val="18"/>
        </w:rPr>
      </w:pPr>
      <w:hyperlink w:history="true" w:anchor="_bookmark212">
        <w:r>
          <w:rPr>
            <w:color w:val="231F20"/>
            <w:w w:val="105"/>
            <w:sz w:val="18"/>
          </w:rPr>
          <w:t>178</w:t>
        </w:r>
      </w:hyperlink>
      <w:r>
        <w:rPr>
          <w:color w:val="231F20"/>
          <w:w w:val="105"/>
          <w:sz w:val="18"/>
        </w:rPr>
        <w:t>,</w:t>
      </w:r>
      <w:r>
        <w:rPr>
          <w:color w:val="231F20"/>
          <w:spacing w:val="9"/>
          <w:w w:val="105"/>
          <w:sz w:val="18"/>
        </w:rPr>
        <w:t> </w:t>
      </w:r>
      <w:hyperlink w:history="true" w:anchor="_bookmark309">
        <w:r>
          <w:rPr>
            <w:color w:val="231F20"/>
            <w:spacing w:val="-5"/>
            <w:w w:val="105"/>
            <w:sz w:val="18"/>
          </w:rPr>
          <w:t>287</w:t>
        </w:r>
      </w:hyperlink>
    </w:p>
    <w:p>
      <w:pPr>
        <w:spacing w:before="9"/>
        <w:ind w:left="440" w:right="0" w:firstLine="0"/>
        <w:jc w:val="left"/>
        <w:rPr>
          <w:sz w:val="18"/>
        </w:rPr>
      </w:pPr>
      <w:r>
        <w:rPr>
          <w:color w:val="231F20"/>
          <w:w w:val="105"/>
          <w:sz w:val="18"/>
        </w:rPr>
        <w:t>Steranko,</w:t>
      </w:r>
      <w:r>
        <w:rPr>
          <w:color w:val="231F20"/>
          <w:spacing w:val="2"/>
          <w:w w:val="105"/>
          <w:sz w:val="18"/>
        </w:rPr>
        <w:t> </w:t>
      </w:r>
      <w:r>
        <w:rPr>
          <w:color w:val="231F20"/>
          <w:w w:val="105"/>
          <w:sz w:val="18"/>
        </w:rPr>
        <w:t>Jim</w:t>
      </w:r>
      <w:r>
        <w:rPr>
          <w:color w:val="231F20"/>
          <w:spacing w:val="3"/>
          <w:w w:val="105"/>
          <w:sz w:val="18"/>
        </w:rPr>
        <w:t> </w:t>
      </w:r>
      <w:hyperlink w:history="true" w:anchor="_bookmark12">
        <w:r>
          <w:rPr>
            <w:color w:val="231F20"/>
            <w:w w:val="105"/>
            <w:sz w:val="18"/>
          </w:rPr>
          <w:t>8</w:t>
        </w:r>
      </w:hyperlink>
      <w:r>
        <w:rPr>
          <w:color w:val="231F20"/>
          <w:w w:val="105"/>
          <w:sz w:val="18"/>
        </w:rPr>
        <w:t>,</w:t>
      </w:r>
      <w:r>
        <w:rPr>
          <w:color w:val="231F20"/>
          <w:spacing w:val="3"/>
          <w:w w:val="105"/>
          <w:sz w:val="18"/>
        </w:rPr>
        <w:t> </w:t>
      </w:r>
      <w:hyperlink w:history="true" w:anchor="_bookmark256">
        <w:r>
          <w:rPr>
            <w:color w:val="231F20"/>
            <w:w w:val="105"/>
            <w:sz w:val="18"/>
          </w:rPr>
          <w:t>214</w:t>
        </w:r>
      </w:hyperlink>
      <w:r>
        <w:rPr>
          <w:color w:val="231F20"/>
          <w:w w:val="105"/>
          <w:sz w:val="18"/>
        </w:rPr>
        <w:t>–</w:t>
      </w:r>
      <w:hyperlink w:history="true" w:anchor="_bookmark257">
        <w:r>
          <w:rPr>
            <w:color w:val="231F20"/>
            <w:w w:val="105"/>
            <w:sz w:val="18"/>
          </w:rPr>
          <w:t>15</w:t>
        </w:r>
      </w:hyperlink>
      <w:r>
        <w:rPr>
          <w:color w:val="231F20"/>
          <w:w w:val="105"/>
          <w:sz w:val="18"/>
        </w:rPr>
        <w:t>,</w:t>
      </w:r>
      <w:r>
        <w:rPr>
          <w:color w:val="231F20"/>
          <w:spacing w:val="2"/>
          <w:w w:val="105"/>
          <w:sz w:val="18"/>
        </w:rPr>
        <w:t> </w:t>
      </w:r>
      <w:hyperlink w:history="true" w:anchor="_bookmark297">
        <w:r>
          <w:rPr>
            <w:color w:val="231F20"/>
            <w:spacing w:val="-2"/>
            <w:w w:val="105"/>
            <w:sz w:val="18"/>
          </w:rPr>
          <w:t>277</w:t>
        </w:r>
      </w:hyperlink>
      <w:r>
        <w:rPr>
          <w:color w:val="231F20"/>
          <w:spacing w:val="-2"/>
          <w:w w:val="105"/>
          <w:sz w:val="18"/>
        </w:rPr>
        <w:t>–</w:t>
      </w:r>
      <w:hyperlink w:history="true" w:anchor="_bookmark298">
        <w:r>
          <w:rPr>
            <w:color w:val="231F20"/>
            <w:spacing w:val="-2"/>
            <w:w w:val="105"/>
            <w:sz w:val="18"/>
          </w:rPr>
          <w:t>8</w:t>
        </w:r>
      </w:hyperlink>
    </w:p>
    <w:p>
      <w:pPr>
        <w:spacing w:before="9"/>
        <w:ind w:left="681" w:right="0" w:firstLine="0"/>
        <w:jc w:val="left"/>
        <w:rPr>
          <w:sz w:val="18"/>
        </w:rPr>
      </w:pPr>
      <w:r>
        <w:rPr>
          <w:i/>
          <w:color w:val="231F20"/>
          <w:w w:val="105"/>
          <w:sz w:val="18"/>
        </w:rPr>
        <w:t>Captain</w:t>
      </w:r>
      <w:r>
        <w:rPr>
          <w:i/>
          <w:color w:val="231F20"/>
          <w:spacing w:val="6"/>
          <w:w w:val="105"/>
          <w:sz w:val="18"/>
        </w:rPr>
        <w:t> </w:t>
      </w:r>
      <w:r>
        <w:rPr>
          <w:i/>
          <w:color w:val="231F20"/>
          <w:w w:val="105"/>
          <w:sz w:val="18"/>
        </w:rPr>
        <w:t>America</w:t>
      </w:r>
      <w:r>
        <w:rPr>
          <w:i/>
          <w:color w:val="231F20"/>
          <w:spacing w:val="7"/>
          <w:w w:val="105"/>
          <w:sz w:val="18"/>
        </w:rPr>
        <w:t> </w:t>
      </w:r>
      <w:hyperlink w:history="true" w:anchor="_bookmark297">
        <w:r>
          <w:rPr>
            <w:color w:val="231F20"/>
            <w:spacing w:val="-5"/>
            <w:w w:val="105"/>
            <w:sz w:val="18"/>
          </w:rPr>
          <w:t>277</w:t>
        </w:r>
      </w:hyperlink>
    </w:p>
    <w:p>
      <w:pPr>
        <w:spacing w:line="249" w:lineRule="auto" w:before="9"/>
        <w:ind w:left="920" w:right="815" w:hanging="240"/>
        <w:jc w:val="left"/>
        <w:rPr>
          <w:sz w:val="18"/>
        </w:rPr>
      </w:pPr>
      <w:r>
        <w:rPr>
          <w:i/>
          <w:color w:val="231F20"/>
          <w:w w:val="110"/>
          <w:sz w:val="18"/>
        </w:rPr>
        <w:t>Nick</w:t>
      </w:r>
      <w:r>
        <w:rPr>
          <w:i/>
          <w:color w:val="231F20"/>
          <w:spacing w:val="-6"/>
          <w:w w:val="110"/>
          <w:sz w:val="18"/>
        </w:rPr>
        <w:t> </w:t>
      </w:r>
      <w:r>
        <w:rPr>
          <w:i/>
          <w:color w:val="231F20"/>
          <w:w w:val="110"/>
          <w:sz w:val="18"/>
        </w:rPr>
        <w:t>Fury:</w:t>
      </w:r>
      <w:r>
        <w:rPr>
          <w:i/>
          <w:color w:val="231F20"/>
          <w:spacing w:val="-6"/>
          <w:w w:val="110"/>
          <w:sz w:val="18"/>
        </w:rPr>
        <w:t> </w:t>
      </w:r>
      <w:r>
        <w:rPr>
          <w:i/>
          <w:color w:val="231F20"/>
          <w:w w:val="110"/>
          <w:sz w:val="18"/>
        </w:rPr>
        <w:t>Agent</w:t>
      </w:r>
      <w:r>
        <w:rPr>
          <w:i/>
          <w:color w:val="231F20"/>
          <w:spacing w:val="-6"/>
          <w:w w:val="110"/>
          <w:sz w:val="18"/>
        </w:rPr>
        <w:t> </w:t>
      </w:r>
      <w:r>
        <w:rPr>
          <w:i/>
          <w:color w:val="231F20"/>
          <w:w w:val="110"/>
          <w:sz w:val="18"/>
        </w:rPr>
        <w:t>of</w:t>
      </w:r>
      <w:r>
        <w:rPr>
          <w:i/>
          <w:color w:val="231F20"/>
          <w:w w:val="110"/>
          <w:sz w:val="18"/>
        </w:rPr>
        <w:t> S.H.I.E.L.D.</w:t>
      </w:r>
      <w:r>
        <w:rPr>
          <w:i/>
          <w:color w:val="231F20"/>
          <w:spacing w:val="47"/>
          <w:w w:val="110"/>
          <w:sz w:val="18"/>
        </w:rPr>
        <w:t>  </w:t>
      </w:r>
      <w:hyperlink w:history="true" w:anchor="_bookmark297">
        <w:r>
          <w:rPr>
            <w:color w:val="231F20"/>
            <w:spacing w:val="-7"/>
            <w:w w:val="105"/>
            <w:sz w:val="18"/>
          </w:rPr>
          <w:t>277</w:t>
        </w:r>
      </w:hyperlink>
    </w:p>
    <w:p>
      <w:pPr>
        <w:spacing w:before="1"/>
        <w:ind w:left="681" w:right="0" w:firstLine="0"/>
        <w:jc w:val="left"/>
        <w:rPr>
          <w:sz w:val="18"/>
        </w:rPr>
      </w:pPr>
      <w:r>
        <w:rPr>
          <w:i/>
          <w:color w:val="231F20"/>
          <w:sz w:val="18"/>
        </w:rPr>
        <w:t>Strange</w:t>
      </w:r>
      <w:r>
        <w:rPr>
          <w:i/>
          <w:color w:val="231F20"/>
          <w:spacing w:val="7"/>
          <w:sz w:val="18"/>
        </w:rPr>
        <w:t> </w:t>
      </w:r>
      <w:r>
        <w:rPr>
          <w:i/>
          <w:color w:val="231F20"/>
          <w:sz w:val="18"/>
        </w:rPr>
        <w:t>Tales</w:t>
      </w:r>
      <w:r>
        <w:rPr>
          <w:i/>
          <w:color w:val="231F20"/>
          <w:spacing w:val="7"/>
          <w:sz w:val="18"/>
        </w:rPr>
        <w:t> </w:t>
      </w:r>
      <w:hyperlink w:history="true" w:anchor="_bookmark297">
        <w:r>
          <w:rPr>
            <w:color w:val="231F20"/>
            <w:spacing w:val="-5"/>
            <w:sz w:val="18"/>
          </w:rPr>
          <w:t>277</w:t>
        </w:r>
      </w:hyperlink>
    </w:p>
    <w:p>
      <w:pPr>
        <w:spacing w:before="9"/>
        <w:ind w:left="441" w:right="0" w:firstLine="0"/>
        <w:jc w:val="left"/>
        <w:rPr>
          <w:sz w:val="18"/>
        </w:rPr>
      </w:pPr>
      <w:r>
        <w:rPr>
          <w:color w:val="231F20"/>
          <w:sz w:val="18"/>
        </w:rPr>
        <w:t>sterilization</w:t>
      </w:r>
      <w:r>
        <w:rPr>
          <w:color w:val="231F20"/>
          <w:spacing w:val="-4"/>
          <w:sz w:val="18"/>
        </w:rPr>
        <w:t> </w:t>
      </w:r>
      <w:hyperlink w:history="true" w:anchor="_bookmark82">
        <w:r>
          <w:rPr>
            <w:color w:val="231F20"/>
            <w:spacing w:val="-2"/>
            <w:sz w:val="18"/>
          </w:rPr>
          <w:t>67</w:t>
        </w:r>
      </w:hyperlink>
      <w:r>
        <w:rPr>
          <w:color w:val="231F20"/>
          <w:spacing w:val="-2"/>
          <w:sz w:val="18"/>
        </w:rPr>
        <w:t>–</w:t>
      </w:r>
      <w:hyperlink w:history="true" w:anchor="_bookmark91">
        <w:r>
          <w:rPr>
            <w:color w:val="231F20"/>
            <w:spacing w:val="-2"/>
            <w:sz w:val="18"/>
          </w:rPr>
          <w:t>75</w:t>
        </w:r>
      </w:hyperlink>
    </w:p>
    <w:p>
      <w:pPr>
        <w:spacing w:before="9"/>
        <w:ind w:left="441" w:right="0" w:firstLine="0"/>
        <w:jc w:val="left"/>
        <w:rPr>
          <w:sz w:val="18"/>
        </w:rPr>
      </w:pPr>
      <w:r>
        <w:rPr>
          <w:color w:val="231F20"/>
          <w:sz w:val="18"/>
        </w:rPr>
        <w:t>Sterling,</w:t>
      </w:r>
      <w:r>
        <w:rPr>
          <w:color w:val="231F20"/>
          <w:spacing w:val="7"/>
          <w:sz w:val="18"/>
        </w:rPr>
        <w:t> </w:t>
      </w:r>
      <w:r>
        <w:rPr>
          <w:color w:val="231F20"/>
          <w:sz w:val="18"/>
        </w:rPr>
        <w:t>Steel</w:t>
      </w:r>
      <w:r>
        <w:rPr>
          <w:color w:val="231F20"/>
          <w:spacing w:val="8"/>
          <w:sz w:val="18"/>
        </w:rPr>
        <w:t> </w:t>
      </w:r>
      <w:hyperlink w:history="true" w:anchor="_bookmark144">
        <w:r>
          <w:rPr>
            <w:color w:val="231F20"/>
            <w:spacing w:val="-5"/>
            <w:sz w:val="18"/>
          </w:rPr>
          <w:t>116</w:t>
        </w:r>
      </w:hyperlink>
    </w:p>
    <w:p>
      <w:pPr>
        <w:spacing w:before="9"/>
        <w:ind w:left="441" w:right="0" w:firstLine="0"/>
        <w:jc w:val="left"/>
        <w:rPr>
          <w:sz w:val="18"/>
        </w:rPr>
      </w:pPr>
      <w:r>
        <w:rPr>
          <w:color w:val="231F20"/>
          <w:sz w:val="18"/>
        </w:rPr>
        <w:t>Stern,</w:t>
      </w:r>
      <w:r>
        <w:rPr>
          <w:color w:val="231F20"/>
          <w:spacing w:val="19"/>
          <w:sz w:val="18"/>
        </w:rPr>
        <w:t> </w:t>
      </w:r>
      <w:r>
        <w:rPr>
          <w:color w:val="231F20"/>
          <w:sz w:val="18"/>
        </w:rPr>
        <w:t>Roger</w:t>
      </w:r>
      <w:r>
        <w:rPr>
          <w:color w:val="231F20"/>
          <w:spacing w:val="20"/>
          <w:sz w:val="18"/>
        </w:rPr>
        <w:t> </w:t>
      </w:r>
      <w:hyperlink w:history="true" w:anchor="_bookmark235">
        <w:r>
          <w:rPr>
            <w:color w:val="231F20"/>
            <w:spacing w:val="-5"/>
            <w:sz w:val="18"/>
          </w:rPr>
          <w:t>196</w:t>
        </w:r>
      </w:hyperlink>
    </w:p>
    <w:p>
      <w:pPr>
        <w:spacing w:line="249" w:lineRule="auto" w:before="9"/>
        <w:ind w:left="921" w:right="73" w:hanging="481"/>
        <w:jc w:val="left"/>
        <w:rPr>
          <w:sz w:val="18"/>
        </w:rPr>
      </w:pPr>
      <w:r>
        <w:rPr>
          <w:color w:val="231F20"/>
          <w:sz w:val="18"/>
        </w:rPr>
        <w:t>Stern, Roger/Romita, John, Jr.;</w:t>
      </w:r>
      <w:r>
        <w:rPr>
          <w:color w:val="231F20"/>
          <w:spacing w:val="40"/>
          <w:sz w:val="18"/>
        </w:rPr>
        <w:t> </w:t>
      </w:r>
      <w:r>
        <w:rPr>
          <w:color w:val="231F20"/>
          <w:sz w:val="18"/>
        </w:rPr>
        <w:t>Rambeau, Monica </w:t>
      </w:r>
      <w:r>
        <w:rPr>
          <w:color w:val="231F20"/>
          <w:sz w:val="18"/>
        </w:rPr>
        <w:t>(Captain</w:t>
      </w:r>
      <w:r>
        <w:rPr>
          <w:color w:val="231F20"/>
          <w:spacing w:val="40"/>
          <w:sz w:val="18"/>
        </w:rPr>
        <w:t> </w:t>
      </w:r>
      <w:r>
        <w:rPr>
          <w:color w:val="231F20"/>
          <w:sz w:val="18"/>
        </w:rPr>
        <w:t>Marvel) (character) </w:t>
      </w:r>
      <w:hyperlink w:history="true" w:anchor="_bookmark205">
        <w:r>
          <w:rPr>
            <w:color w:val="231F20"/>
            <w:sz w:val="18"/>
          </w:rPr>
          <w:t>172</w:t>
        </w:r>
      </w:hyperlink>
    </w:p>
    <w:p>
      <w:pPr>
        <w:spacing w:line="249" w:lineRule="auto" w:before="1"/>
        <w:ind w:left="920" w:right="0" w:hanging="480"/>
        <w:jc w:val="left"/>
        <w:rPr>
          <w:sz w:val="18"/>
        </w:rPr>
      </w:pPr>
      <w:r>
        <w:rPr>
          <w:color w:val="231F20"/>
          <w:sz w:val="18"/>
        </w:rPr>
        <w:t>Stern, Roger/Shooter, Jim: </w:t>
      </w:r>
      <w:r>
        <w:rPr>
          <w:i/>
          <w:color w:val="231F20"/>
          <w:sz w:val="18"/>
        </w:rPr>
        <w:t>Hulk</w:t>
      </w:r>
      <w:r>
        <w:rPr>
          <w:i/>
          <w:color w:val="231F20"/>
          <w:spacing w:val="40"/>
          <w:sz w:val="18"/>
        </w:rPr>
        <w:t> </w:t>
      </w:r>
      <w:r>
        <w:rPr>
          <w:i/>
          <w:color w:val="231F20"/>
          <w:sz w:val="18"/>
        </w:rPr>
        <w:t>Magazine </w:t>
      </w:r>
      <w:r>
        <w:rPr>
          <w:color w:val="231F20"/>
          <w:sz w:val="18"/>
        </w:rPr>
        <w:t>#2 </w:t>
      </w:r>
      <w:hyperlink w:history="true" w:anchor="_bookmark235">
        <w:r>
          <w:rPr>
            <w:color w:val="231F20"/>
            <w:sz w:val="18"/>
          </w:rPr>
          <w:t>196</w:t>
        </w:r>
      </w:hyperlink>
    </w:p>
    <w:p>
      <w:pPr>
        <w:spacing w:before="1"/>
        <w:ind w:left="441" w:right="0" w:firstLine="0"/>
        <w:jc w:val="left"/>
        <w:rPr>
          <w:i/>
          <w:sz w:val="18"/>
        </w:rPr>
      </w:pPr>
      <w:r>
        <w:rPr>
          <w:color w:val="231F20"/>
          <w:sz w:val="18"/>
        </w:rPr>
        <w:t>Stevenson,</w:t>
      </w:r>
      <w:r>
        <w:rPr>
          <w:color w:val="231F20"/>
          <w:spacing w:val="18"/>
          <w:sz w:val="18"/>
        </w:rPr>
        <w:t> </w:t>
      </w:r>
      <w:r>
        <w:rPr>
          <w:color w:val="231F20"/>
          <w:sz w:val="18"/>
        </w:rPr>
        <w:t>Robert</w:t>
      </w:r>
      <w:r>
        <w:rPr>
          <w:color w:val="231F20"/>
          <w:spacing w:val="19"/>
          <w:sz w:val="18"/>
        </w:rPr>
        <w:t> </w:t>
      </w:r>
      <w:r>
        <w:rPr>
          <w:color w:val="231F20"/>
          <w:sz w:val="18"/>
        </w:rPr>
        <w:t>Louis:</w:t>
      </w:r>
      <w:r>
        <w:rPr>
          <w:color w:val="231F20"/>
          <w:spacing w:val="19"/>
          <w:sz w:val="18"/>
        </w:rPr>
        <w:t> </w:t>
      </w:r>
      <w:r>
        <w:rPr>
          <w:i/>
          <w:color w:val="231F20"/>
          <w:spacing w:val="-2"/>
          <w:sz w:val="18"/>
        </w:rPr>
        <w:t>Strange</w:t>
      </w:r>
    </w:p>
    <w:p>
      <w:pPr>
        <w:spacing w:line="249" w:lineRule="auto" w:before="105"/>
        <w:ind w:left="839" w:right="285" w:firstLine="0"/>
        <w:jc w:val="both"/>
        <w:rPr>
          <w:sz w:val="18"/>
        </w:rPr>
      </w:pPr>
      <w:r>
        <w:rPr/>
        <w:br w:type="column"/>
      </w:r>
      <w:r>
        <w:rPr>
          <w:i/>
          <w:color w:val="231F20"/>
          <w:w w:val="110"/>
          <w:sz w:val="18"/>
        </w:rPr>
        <w:t>Case</w:t>
      </w:r>
      <w:r>
        <w:rPr>
          <w:i/>
          <w:color w:val="231F20"/>
          <w:spacing w:val="-3"/>
          <w:w w:val="110"/>
          <w:sz w:val="18"/>
        </w:rPr>
        <w:t> </w:t>
      </w:r>
      <w:r>
        <w:rPr>
          <w:i/>
          <w:color w:val="231F20"/>
          <w:w w:val="110"/>
          <w:sz w:val="18"/>
        </w:rPr>
        <w:t>of</w:t>
      </w:r>
      <w:r>
        <w:rPr>
          <w:i/>
          <w:color w:val="231F20"/>
          <w:spacing w:val="-3"/>
          <w:w w:val="110"/>
          <w:sz w:val="18"/>
        </w:rPr>
        <w:t> </w:t>
      </w:r>
      <w:r>
        <w:rPr>
          <w:i/>
          <w:color w:val="231F20"/>
          <w:w w:val="110"/>
          <w:sz w:val="18"/>
        </w:rPr>
        <w:t>Dr.</w:t>
      </w:r>
      <w:r>
        <w:rPr>
          <w:i/>
          <w:color w:val="231F20"/>
          <w:spacing w:val="-3"/>
          <w:w w:val="110"/>
          <w:sz w:val="18"/>
        </w:rPr>
        <w:t> </w:t>
      </w:r>
      <w:r>
        <w:rPr>
          <w:i/>
          <w:color w:val="231F20"/>
          <w:w w:val="110"/>
          <w:sz w:val="18"/>
        </w:rPr>
        <w:t>Jekyll</w:t>
      </w:r>
      <w:r>
        <w:rPr>
          <w:i/>
          <w:color w:val="231F20"/>
          <w:spacing w:val="-3"/>
          <w:w w:val="110"/>
          <w:sz w:val="18"/>
        </w:rPr>
        <w:t> </w:t>
      </w:r>
      <w:r>
        <w:rPr>
          <w:i/>
          <w:color w:val="231F20"/>
          <w:w w:val="110"/>
          <w:sz w:val="18"/>
        </w:rPr>
        <w:t>and</w:t>
      </w:r>
      <w:r>
        <w:rPr>
          <w:i/>
          <w:color w:val="231F20"/>
          <w:spacing w:val="-3"/>
          <w:w w:val="110"/>
          <w:sz w:val="18"/>
        </w:rPr>
        <w:t> </w:t>
      </w:r>
      <w:r>
        <w:rPr>
          <w:i/>
          <w:color w:val="231F20"/>
          <w:w w:val="110"/>
          <w:sz w:val="18"/>
        </w:rPr>
        <w:t>Mr.</w:t>
      </w:r>
      <w:r>
        <w:rPr>
          <w:i/>
          <w:color w:val="231F20"/>
          <w:w w:val="110"/>
          <w:sz w:val="18"/>
        </w:rPr>
        <w:t> Hyde, The </w:t>
      </w:r>
      <w:hyperlink w:history="true" w:anchor="_bookmark42">
        <w:r>
          <w:rPr>
            <w:color w:val="231F20"/>
            <w:w w:val="110"/>
            <w:sz w:val="18"/>
          </w:rPr>
          <w:t>37</w:t>
        </w:r>
      </w:hyperlink>
      <w:r>
        <w:rPr>
          <w:color w:val="231F20"/>
          <w:w w:val="110"/>
          <w:sz w:val="18"/>
        </w:rPr>
        <w:t>–</w:t>
      </w:r>
      <w:hyperlink w:history="true" w:anchor="_bookmark43">
        <w:r>
          <w:rPr>
            <w:color w:val="231F20"/>
            <w:w w:val="110"/>
            <w:sz w:val="18"/>
          </w:rPr>
          <w:t>8</w:t>
        </w:r>
      </w:hyperlink>
      <w:r>
        <w:rPr>
          <w:color w:val="231F20"/>
          <w:w w:val="110"/>
          <w:sz w:val="18"/>
        </w:rPr>
        <w:t>, </w:t>
      </w:r>
      <w:hyperlink w:history="true" w:anchor="_bookmark72">
        <w:r>
          <w:rPr>
            <w:color w:val="231F20"/>
            <w:w w:val="110"/>
            <w:sz w:val="18"/>
          </w:rPr>
          <w:t>60</w:t>
        </w:r>
      </w:hyperlink>
      <w:r>
        <w:rPr>
          <w:color w:val="231F20"/>
          <w:w w:val="110"/>
          <w:sz w:val="18"/>
        </w:rPr>
        <w:t>–</w:t>
      </w:r>
      <w:hyperlink w:history="true" w:anchor="_bookmark73">
        <w:r>
          <w:rPr>
            <w:color w:val="231F20"/>
            <w:w w:val="110"/>
            <w:sz w:val="18"/>
          </w:rPr>
          <w:t>1</w:t>
        </w:r>
      </w:hyperlink>
    </w:p>
    <w:p>
      <w:pPr>
        <w:spacing w:line="249" w:lineRule="auto" w:before="1"/>
        <w:ind w:left="839" w:right="455" w:hanging="480"/>
        <w:jc w:val="both"/>
        <w:rPr>
          <w:sz w:val="18"/>
        </w:rPr>
      </w:pPr>
      <w:r>
        <w:rPr>
          <w:color w:val="231F20"/>
          <w:sz w:val="18"/>
        </w:rPr>
        <w:t>Stewart, John (character) </w:t>
      </w:r>
      <w:hyperlink w:history="true" w:anchor="_bookmark199">
        <w:r>
          <w:rPr>
            <w:color w:val="231F20"/>
            <w:sz w:val="18"/>
          </w:rPr>
          <w:t>166</w:t>
        </w:r>
      </w:hyperlink>
      <w:r>
        <w:rPr>
          <w:color w:val="231F20"/>
          <w:sz w:val="18"/>
        </w:rPr>
        <w:t>,</w:t>
      </w:r>
      <w:r>
        <w:rPr>
          <w:color w:val="231F20"/>
          <w:spacing w:val="40"/>
          <w:sz w:val="18"/>
        </w:rPr>
        <w:t> </w:t>
      </w:r>
      <w:hyperlink w:history="true" w:anchor="_bookmark205">
        <w:r>
          <w:rPr>
            <w:color w:val="231F20"/>
            <w:sz w:val="18"/>
          </w:rPr>
          <w:t>172</w:t>
        </w:r>
      </w:hyperlink>
      <w:r>
        <w:rPr>
          <w:color w:val="231F20"/>
          <w:sz w:val="18"/>
        </w:rPr>
        <w:t>, </w:t>
      </w:r>
      <w:hyperlink w:history="true" w:anchor="_bookmark208">
        <w:r>
          <w:rPr>
            <w:color w:val="231F20"/>
            <w:sz w:val="18"/>
          </w:rPr>
          <w:t>175 </w:t>
        </w:r>
      </w:hyperlink>
      <w:r>
        <w:rPr>
          <w:i/>
          <w:color w:val="231F20"/>
          <w:sz w:val="18"/>
        </w:rPr>
        <w:t>see also </w:t>
      </w:r>
      <w:r>
        <w:rPr>
          <w:color w:val="231F20"/>
          <w:sz w:val="18"/>
        </w:rPr>
        <w:t>Green</w:t>
      </w:r>
      <w:r>
        <w:rPr>
          <w:color w:val="231F20"/>
          <w:spacing w:val="40"/>
          <w:sz w:val="18"/>
        </w:rPr>
        <w:t> </w:t>
      </w:r>
      <w:r>
        <w:rPr>
          <w:color w:val="231F20"/>
          <w:sz w:val="18"/>
        </w:rPr>
        <w:t>Lantern (character)</w:t>
      </w:r>
    </w:p>
    <w:p>
      <w:pPr>
        <w:spacing w:before="1"/>
        <w:ind w:left="359" w:right="0" w:firstLine="0"/>
        <w:jc w:val="both"/>
        <w:rPr>
          <w:sz w:val="18"/>
        </w:rPr>
      </w:pPr>
      <w:r>
        <w:rPr>
          <w:color w:val="231F20"/>
          <w:sz w:val="18"/>
        </w:rPr>
        <w:t>Storm</w:t>
      </w:r>
      <w:r>
        <w:rPr>
          <w:color w:val="231F20"/>
          <w:spacing w:val="11"/>
          <w:sz w:val="18"/>
        </w:rPr>
        <w:t> </w:t>
      </w:r>
      <w:r>
        <w:rPr>
          <w:color w:val="231F20"/>
          <w:sz w:val="18"/>
        </w:rPr>
        <w:t>(character)</w:t>
      </w:r>
      <w:r>
        <w:rPr>
          <w:color w:val="231F20"/>
          <w:spacing w:val="12"/>
          <w:sz w:val="18"/>
        </w:rPr>
        <w:t> </w:t>
      </w:r>
      <w:hyperlink w:history="true" w:anchor="_bookmark201">
        <w:r>
          <w:rPr>
            <w:color w:val="231F20"/>
            <w:sz w:val="18"/>
          </w:rPr>
          <w:t>168</w:t>
        </w:r>
      </w:hyperlink>
      <w:r>
        <w:rPr>
          <w:color w:val="231F20"/>
          <w:sz w:val="18"/>
        </w:rPr>
        <w:t>,</w:t>
      </w:r>
      <w:r>
        <w:rPr>
          <w:color w:val="231F20"/>
          <w:spacing w:val="11"/>
          <w:sz w:val="18"/>
        </w:rPr>
        <w:t> </w:t>
      </w:r>
      <w:hyperlink w:history="true" w:anchor="_bookmark205">
        <w:r>
          <w:rPr>
            <w:color w:val="231F20"/>
            <w:sz w:val="18"/>
          </w:rPr>
          <w:t>172</w:t>
        </w:r>
      </w:hyperlink>
      <w:r>
        <w:rPr>
          <w:color w:val="231F20"/>
          <w:sz w:val="18"/>
        </w:rPr>
        <w:t>,</w:t>
      </w:r>
      <w:r>
        <w:rPr>
          <w:color w:val="231F20"/>
          <w:spacing w:val="12"/>
          <w:sz w:val="18"/>
        </w:rPr>
        <w:t> </w:t>
      </w:r>
      <w:hyperlink w:history="true" w:anchor="_bookmark211">
        <w:r>
          <w:rPr>
            <w:color w:val="231F20"/>
            <w:spacing w:val="-4"/>
            <w:sz w:val="18"/>
          </w:rPr>
          <w:t>177</w:t>
        </w:r>
      </w:hyperlink>
      <w:r>
        <w:rPr>
          <w:color w:val="231F20"/>
          <w:spacing w:val="-4"/>
          <w:sz w:val="18"/>
        </w:rPr>
        <w:t>,</w:t>
      </w:r>
    </w:p>
    <w:p>
      <w:pPr>
        <w:spacing w:before="11"/>
        <w:ind w:left="839" w:right="0" w:firstLine="0"/>
        <w:jc w:val="both"/>
        <w:rPr>
          <w:sz w:val="18"/>
        </w:rPr>
      </w:pPr>
      <w:hyperlink w:history="true" w:anchor="_bookmark212">
        <w:r>
          <w:rPr>
            <w:color w:val="231F20"/>
            <w:w w:val="105"/>
            <w:sz w:val="18"/>
          </w:rPr>
          <w:t>178</w:t>
        </w:r>
      </w:hyperlink>
      <w:r>
        <w:rPr>
          <w:color w:val="231F20"/>
          <w:w w:val="105"/>
          <w:sz w:val="18"/>
        </w:rPr>
        <w:t>,</w:t>
      </w:r>
      <w:r>
        <w:rPr>
          <w:color w:val="231F20"/>
          <w:spacing w:val="8"/>
          <w:w w:val="105"/>
          <w:sz w:val="18"/>
        </w:rPr>
        <w:t> </w:t>
      </w:r>
      <w:hyperlink w:history="true" w:anchor="_bookmark220">
        <w:r>
          <w:rPr>
            <w:color w:val="231F20"/>
            <w:spacing w:val="-5"/>
            <w:w w:val="105"/>
            <w:sz w:val="18"/>
          </w:rPr>
          <w:t>186</w:t>
        </w:r>
      </w:hyperlink>
    </w:p>
    <w:p>
      <w:pPr>
        <w:spacing w:line="249" w:lineRule="auto" w:before="9"/>
        <w:ind w:left="358" w:right="466" w:firstLine="0"/>
        <w:jc w:val="both"/>
        <w:rPr>
          <w:i/>
          <w:sz w:val="18"/>
        </w:rPr>
      </w:pPr>
      <w:r>
        <w:rPr>
          <w:color w:val="231F20"/>
          <w:sz w:val="18"/>
        </w:rPr>
        <w:t>Storn, Eric (character) </w:t>
      </w:r>
      <w:hyperlink w:history="true" w:anchor="_bookmark243">
        <w:r>
          <w:rPr>
            <w:color w:val="231F20"/>
            <w:sz w:val="18"/>
          </w:rPr>
          <w:t>200</w:t>
        </w:r>
      </w:hyperlink>
      <w:r>
        <w:rPr>
          <w:color w:val="231F20"/>
          <w:spacing w:val="40"/>
          <w:sz w:val="18"/>
        </w:rPr>
        <w:t> </w:t>
      </w:r>
      <w:r>
        <w:rPr>
          <w:color w:val="231F20"/>
          <w:sz w:val="18"/>
        </w:rPr>
        <w:t>Stowe,</w:t>
      </w:r>
      <w:r>
        <w:rPr>
          <w:color w:val="231F20"/>
          <w:spacing w:val="9"/>
          <w:sz w:val="18"/>
        </w:rPr>
        <w:t> </w:t>
      </w:r>
      <w:r>
        <w:rPr>
          <w:color w:val="231F20"/>
          <w:sz w:val="18"/>
        </w:rPr>
        <w:t>Harriet</w:t>
      </w:r>
      <w:r>
        <w:rPr>
          <w:color w:val="231F20"/>
          <w:spacing w:val="10"/>
          <w:sz w:val="18"/>
        </w:rPr>
        <w:t> </w:t>
      </w:r>
      <w:r>
        <w:rPr>
          <w:color w:val="231F20"/>
          <w:sz w:val="18"/>
        </w:rPr>
        <w:t>Beecher:</w:t>
      </w:r>
      <w:r>
        <w:rPr>
          <w:color w:val="231F20"/>
          <w:spacing w:val="9"/>
          <w:sz w:val="18"/>
        </w:rPr>
        <w:t> </w:t>
      </w:r>
      <w:r>
        <w:rPr>
          <w:i/>
          <w:color w:val="231F20"/>
          <w:spacing w:val="-2"/>
          <w:sz w:val="18"/>
        </w:rPr>
        <w:t>Uncle</w:t>
      </w:r>
    </w:p>
    <w:p>
      <w:pPr>
        <w:spacing w:before="1"/>
        <w:ind w:left="838" w:right="0" w:firstLine="0"/>
        <w:jc w:val="both"/>
        <w:rPr>
          <w:sz w:val="18"/>
        </w:rPr>
      </w:pPr>
      <w:r>
        <w:rPr>
          <w:i/>
          <w:color w:val="231F20"/>
          <w:w w:val="105"/>
          <w:sz w:val="18"/>
        </w:rPr>
        <w:t>Tom’s</w:t>
      </w:r>
      <w:r>
        <w:rPr>
          <w:i/>
          <w:color w:val="231F20"/>
          <w:spacing w:val="16"/>
          <w:w w:val="105"/>
          <w:sz w:val="18"/>
        </w:rPr>
        <w:t> </w:t>
      </w:r>
      <w:r>
        <w:rPr>
          <w:i/>
          <w:color w:val="231F20"/>
          <w:w w:val="105"/>
          <w:sz w:val="18"/>
        </w:rPr>
        <w:t>Cabin</w:t>
      </w:r>
      <w:r>
        <w:rPr>
          <w:i/>
          <w:color w:val="231F20"/>
          <w:spacing w:val="16"/>
          <w:w w:val="105"/>
          <w:sz w:val="18"/>
        </w:rPr>
        <w:t> </w:t>
      </w:r>
      <w:hyperlink w:history="true" w:anchor="_bookmark99">
        <w:r>
          <w:rPr>
            <w:color w:val="231F20"/>
            <w:spacing w:val="-5"/>
            <w:w w:val="105"/>
            <w:sz w:val="18"/>
          </w:rPr>
          <w:t>81</w:t>
        </w:r>
      </w:hyperlink>
    </w:p>
    <w:p>
      <w:pPr>
        <w:spacing w:before="9"/>
        <w:ind w:left="358" w:right="0" w:firstLine="0"/>
        <w:jc w:val="both"/>
        <w:rPr>
          <w:sz w:val="18"/>
        </w:rPr>
      </w:pPr>
      <w:r>
        <w:rPr>
          <w:color w:val="231F20"/>
          <w:sz w:val="18"/>
        </w:rPr>
        <w:t>Strange,</w:t>
      </w:r>
      <w:r>
        <w:rPr>
          <w:color w:val="231F20"/>
          <w:spacing w:val="14"/>
          <w:sz w:val="18"/>
        </w:rPr>
        <w:t> </w:t>
      </w:r>
      <w:r>
        <w:rPr>
          <w:color w:val="231F20"/>
          <w:sz w:val="18"/>
        </w:rPr>
        <w:t>Doctor</w:t>
      </w:r>
      <w:r>
        <w:rPr>
          <w:color w:val="231F20"/>
          <w:spacing w:val="15"/>
          <w:sz w:val="18"/>
        </w:rPr>
        <w:t> </w:t>
      </w:r>
      <w:r>
        <w:rPr>
          <w:color w:val="231F20"/>
          <w:sz w:val="18"/>
        </w:rPr>
        <w:t>(character)</w:t>
      </w:r>
      <w:r>
        <w:rPr>
          <w:color w:val="231F20"/>
          <w:spacing w:val="15"/>
          <w:sz w:val="18"/>
        </w:rPr>
        <w:t> </w:t>
      </w:r>
      <w:hyperlink w:history="true" w:anchor="_bookmark12">
        <w:r>
          <w:rPr>
            <w:color w:val="231F20"/>
            <w:sz w:val="18"/>
          </w:rPr>
          <w:t>8</w:t>
        </w:r>
      </w:hyperlink>
      <w:r>
        <w:rPr>
          <w:color w:val="231F20"/>
          <w:sz w:val="18"/>
        </w:rPr>
        <w:t>,</w:t>
      </w:r>
      <w:r>
        <w:rPr>
          <w:color w:val="231F20"/>
          <w:spacing w:val="15"/>
          <w:sz w:val="18"/>
        </w:rPr>
        <w:t> </w:t>
      </w:r>
      <w:hyperlink w:history="true" w:anchor="_bookmark55">
        <w:r>
          <w:rPr>
            <w:color w:val="231F20"/>
            <w:spacing w:val="-5"/>
            <w:sz w:val="18"/>
          </w:rPr>
          <w:t>47</w:t>
        </w:r>
      </w:hyperlink>
      <w:r>
        <w:rPr>
          <w:color w:val="231F20"/>
          <w:spacing w:val="-5"/>
          <w:sz w:val="18"/>
        </w:rPr>
        <w:t>,</w:t>
      </w:r>
    </w:p>
    <w:p>
      <w:pPr>
        <w:spacing w:before="9"/>
        <w:ind w:left="838" w:right="0" w:firstLine="0"/>
        <w:jc w:val="both"/>
        <w:rPr>
          <w:sz w:val="18"/>
        </w:rPr>
      </w:pPr>
      <w:hyperlink w:history="true" w:anchor="_bookmark169">
        <w:r>
          <w:rPr>
            <w:color w:val="231F20"/>
            <w:w w:val="105"/>
            <w:sz w:val="18"/>
          </w:rPr>
          <w:t>137</w:t>
        </w:r>
      </w:hyperlink>
      <w:r>
        <w:rPr>
          <w:color w:val="231F20"/>
          <w:w w:val="105"/>
          <w:sz w:val="18"/>
        </w:rPr>
        <w:t>,</w:t>
      </w:r>
      <w:r>
        <w:rPr>
          <w:color w:val="231F20"/>
          <w:spacing w:val="9"/>
          <w:w w:val="105"/>
          <w:sz w:val="18"/>
        </w:rPr>
        <w:t> </w:t>
      </w:r>
      <w:hyperlink w:history="true" w:anchor="_bookmark170">
        <w:r>
          <w:rPr>
            <w:color w:val="231F20"/>
            <w:w w:val="105"/>
            <w:sz w:val="18"/>
          </w:rPr>
          <w:t>138</w:t>
        </w:r>
      </w:hyperlink>
      <w:r>
        <w:rPr>
          <w:color w:val="231F20"/>
          <w:w w:val="105"/>
          <w:sz w:val="18"/>
        </w:rPr>
        <w:t>,</w:t>
      </w:r>
      <w:r>
        <w:rPr>
          <w:color w:val="231F20"/>
          <w:spacing w:val="9"/>
          <w:w w:val="105"/>
          <w:sz w:val="18"/>
        </w:rPr>
        <w:t> </w:t>
      </w:r>
      <w:hyperlink w:history="true" w:anchor="_bookmark214">
        <w:r>
          <w:rPr>
            <w:color w:val="231F20"/>
            <w:spacing w:val="-5"/>
            <w:w w:val="105"/>
            <w:sz w:val="18"/>
          </w:rPr>
          <w:t>180</w:t>
        </w:r>
      </w:hyperlink>
    </w:p>
    <w:p>
      <w:pPr>
        <w:spacing w:line="249" w:lineRule="auto" w:before="9"/>
        <w:ind w:left="839" w:right="168" w:hanging="481"/>
        <w:jc w:val="left"/>
        <w:rPr>
          <w:sz w:val="18"/>
        </w:rPr>
      </w:pPr>
      <w:r>
        <w:rPr>
          <w:i/>
          <w:color w:val="231F20"/>
          <w:sz w:val="18"/>
        </w:rPr>
        <w:t>Strange Adventures </w:t>
      </w:r>
      <w:r>
        <w:rPr>
          <w:color w:val="231F20"/>
          <w:sz w:val="18"/>
        </w:rPr>
        <w:t>(comic </w:t>
      </w:r>
      <w:r>
        <w:rPr>
          <w:color w:val="231F20"/>
          <w:sz w:val="18"/>
        </w:rPr>
        <w:t>book)</w:t>
      </w:r>
      <w:r>
        <w:rPr>
          <w:color w:val="231F20"/>
          <w:spacing w:val="40"/>
          <w:sz w:val="18"/>
        </w:rPr>
        <w:t> </w:t>
      </w:r>
      <w:hyperlink w:history="true" w:anchor="_bookmark162">
        <w:r>
          <w:rPr>
            <w:color w:val="231F20"/>
            <w:spacing w:val="-4"/>
            <w:sz w:val="18"/>
          </w:rPr>
          <w:t>130</w:t>
        </w:r>
      </w:hyperlink>
    </w:p>
    <w:p>
      <w:pPr>
        <w:spacing w:line="249" w:lineRule="auto" w:before="1"/>
        <w:ind w:left="839" w:right="256" w:hanging="481"/>
        <w:jc w:val="left"/>
        <w:rPr>
          <w:sz w:val="18"/>
        </w:rPr>
      </w:pPr>
      <w:r>
        <w:rPr>
          <w:i/>
          <w:color w:val="231F20"/>
          <w:w w:val="105"/>
          <w:sz w:val="18"/>
        </w:rPr>
        <w:t>Strange Case of Dr. Jekyll and</w:t>
      </w:r>
      <w:r>
        <w:rPr>
          <w:i/>
          <w:color w:val="231F20"/>
          <w:spacing w:val="40"/>
          <w:w w:val="105"/>
          <w:sz w:val="18"/>
        </w:rPr>
        <w:t> </w:t>
      </w:r>
      <w:r>
        <w:rPr>
          <w:i/>
          <w:color w:val="231F20"/>
          <w:w w:val="105"/>
          <w:sz w:val="18"/>
        </w:rPr>
        <w:t>Mr.</w:t>
      </w:r>
      <w:r>
        <w:rPr>
          <w:i/>
          <w:color w:val="231F20"/>
          <w:spacing w:val="-3"/>
          <w:w w:val="105"/>
          <w:sz w:val="18"/>
        </w:rPr>
        <w:t> </w:t>
      </w:r>
      <w:r>
        <w:rPr>
          <w:i/>
          <w:color w:val="231F20"/>
          <w:w w:val="105"/>
          <w:sz w:val="18"/>
        </w:rPr>
        <w:t>Hyde,</w:t>
      </w:r>
      <w:r>
        <w:rPr>
          <w:i/>
          <w:color w:val="231F20"/>
          <w:spacing w:val="-3"/>
          <w:w w:val="105"/>
          <w:sz w:val="18"/>
        </w:rPr>
        <w:t> </w:t>
      </w:r>
      <w:r>
        <w:rPr>
          <w:i/>
          <w:color w:val="231F20"/>
          <w:w w:val="105"/>
          <w:sz w:val="18"/>
        </w:rPr>
        <w:t>The</w:t>
      </w:r>
      <w:r>
        <w:rPr>
          <w:i/>
          <w:color w:val="231F20"/>
          <w:spacing w:val="-3"/>
          <w:w w:val="105"/>
          <w:sz w:val="18"/>
        </w:rPr>
        <w:t> </w:t>
      </w:r>
      <w:r>
        <w:rPr>
          <w:color w:val="231F20"/>
          <w:w w:val="105"/>
          <w:sz w:val="18"/>
        </w:rPr>
        <w:t>(Stevenson, Robert Louis) </w:t>
      </w:r>
      <w:hyperlink w:history="true" w:anchor="_bookmark42">
        <w:r>
          <w:rPr>
            <w:color w:val="231F20"/>
            <w:w w:val="105"/>
            <w:sz w:val="18"/>
          </w:rPr>
          <w:t>37</w:t>
        </w:r>
      </w:hyperlink>
      <w:r>
        <w:rPr>
          <w:color w:val="231F20"/>
          <w:w w:val="105"/>
          <w:sz w:val="18"/>
        </w:rPr>
        <w:t>–</w:t>
      </w:r>
      <w:hyperlink w:history="true" w:anchor="_bookmark43">
        <w:r>
          <w:rPr>
            <w:color w:val="231F20"/>
            <w:w w:val="105"/>
            <w:sz w:val="18"/>
          </w:rPr>
          <w:t>8</w:t>
        </w:r>
      </w:hyperlink>
      <w:r>
        <w:rPr>
          <w:color w:val="231F20"/>
          <w:w w:val="105"/>
          <w:sz w:val="18"/>
        </w:rPr>
        <w:t>, </w:t>
      </w:r>
      <w:hyperlink w:history="true" w:anchor="_bookmark72">
        <w:r>
          <w:rPr>
            <w:color w:val="231F20"/>
            <w:w w:val="105"/>
            <w:sz w:val="18"/>
          </w:rPr>
          <w:t>60</w:t>
        </w:r>
      </w:hyperlink>
      <w:r>
        <w:rPr>
          <w:color w:val="231F20"/>
          <w:w w:val="105"/>
          <w:sz w:val="18"/>
        </w:rPr>
        <w:t>–</w:t>
      </w:r>
      <w:hyperlink w:history="true" w:anchor="_bookmark73">
        <w:r>
          <w:rPr>
            <w:color w:val="231F20"/>
            <w:w w:val="105"/>
            <w:sz w:val="18"/>
          </w:rPr>
          <w:t>1</w:t>
        </w:r>
      </w:hyperlink>
    </w:p>
    <w:p>
      <w:pPr>
        <w:spacing w:line="249" w:lineRule="auto" w:before="2"/>
        <w:ind w:left="359" w:right="0" w:firstLine="0"/>
        <w:jc w:val="left"/>
        <w:rPr>
          <w:sz w:val="18"/>
        </w:rPr>
      </w:pPr>
      <w:r>
        <w:rPr>
          <w:i/>
          <w:color w:val="231F20"/>
          <w:sz w:val="18"/>
        </w:rPr>
        <w:t>Strange Tales </w:t>
      </w:r>
      <w:r>
        <w:rPr>
          <w:color w:val="231F20"/>
          <w:sz w:val="18"/>
        </w:rPr>
        <w:t>(Steranko, Jim) </w:t>
      </w:r>
      <w:hyperlink w:history="true" w:anchor="_bookmark297">
        <w:r>
          <w:rPr>
            <w:color w:val="231F20"/>
            <w:sz w:val="18"/>
          </w:rPr>
          <w:t>277</w:t>
        </w:r>
      </w:hyperlink>
      <w:r>
        <w:rPr>
          <w:color w:val="231F20"/>
          <w:spacing w:val="40"/>
          <w:sz w:val="18"/>
        </w:rPr>
        <w:t> </w:t>
      </w:r>
      <w:r>
        <w:rPr>
          <w:color w:val="231F20"/>
          <w:sz w:val="18"/>
        </w:rPr>
        <w:t>Strategic Defense Initiative</w:t>
      </w:r>
    </w:p>
    <w:p>
      <w:pPr>
        <w:spacing w:before="1"/>
        <w:ind w:left="839" w:right="0" w:firstLine="0"/>
        <w:jc w:val="left"/>
        <w:rPr>
          <w:sz w:val="18"/>
        </w:rPr>
      </w:pPr>
      <w:r>
        <w:rPr>
          <w:color w:val="231F20"/>
          <w:sz w:val="18"/>
        </w:rPr>
        <w:t>Organization</w:t>
      </w:r>
      <w:r>
        <w:rPr>
          <w:color w:val="231F20"/>
          <w:spacing w:val="31"/>
          <w:sz w:val="18"/>
        </w:rPr>
        <w:t> </w:t>
      </w:r>
      <w:r>
        <w:rPr>
          <w:color w:val="231F20"/>
          <w:sz w:val="18"/>
        </w:rPr>
        <w:t>(SDI)</w:t>
      </w:r>
      <w:r>
        <w:rPr>
          <w:color w:val="231F20"/>
          <w:spacing w:val="32"/>
          <w:sz w:val="18"/>
        </w:rPr>
        <w:t> </w:t>
      </w:r>
      <w:hyperlink w:history="true" w:anchor="_bookmark179">
        <w:r>
          <w:rPr>
            <w:color w:val="231F20"/>
            <w:spacing w:val="-4"/>
            <w:sz w:val="18"/>
          </w:rPr>
          <w:t>147</w:t>
        </w:r>
      </w:hyperlink>
      <w:r>
        <w:rPr>
          <w:color w:val="231F20"/>
          <w:spacing w:val="-4"/>
          <w:sz w:val="18"/>
        </w:rPr>
        <w:t>–</w:t>
      </w:r>
      <w:hyperlink w:history="true" w:anchor="_bookmark180">
        <w:r>
          <w:rPr>
            <w:color w:val="231F20"/>
            <w:spacing w:val="-4"/>
            <w:sz w:val="18"/>
          </w:rPr>
          <w:t>8</w:t>
        </w:r>
      </w:hyperlink>
    </w:p>
    <w:p>
      <w:pPr>
        <w:spacing w:before="8"/>
        <w:ind w:left="359" w:right="0" w:firstLine="0"/>
        <w:jc w:val="left"/>
        <w:rPr>
          <w:sz w:val="18"/>
        </w:rPr>
      </w:pPr>
      <w:r>
        <w:rPr>
          <w:color w:val="231F20"/>
          <w:sz w:val="18"/>
        </w:rPr>
        <w:t>Stroman,</w:t>
      </w:r>
      <w:r>
        <w:rPr>
          <w:color w:val="231F20"/>
          <w:spacing w:val="24"/>
          <w:sz w:val="18"/>
        </w:rPr>
        <w:t> </w:t>
      </w:r>
      <w:r>
        <w:rPr>
          <w:color w:val="231F20"/>
          <w:sz w:val="18"/>
        </w:rPr>
        <w:t>Larry</w:t>
      </w:r>
      <w:r>
        <w:rPr>
          <w:color w:val="231F20"/>
          <w:spacing w:val="24"/>
          <w:sz w:val="18"/>
        </w:rPr>
        <w:t> </w:t>
      </w:r>
      <w:hyperlink w:history="true" w:anchor="_bookmark206">
        <w:r>
          <w:rPr>
            <w:color w:val="231F20"/>
            <w:spacing w:val="-5"/>
            <w:sz w:val="18"/>
          </w:rPr>
          <w:t>173</w:t>
        </w:r>
      </w:hyperlink>
    </w:p>
    <w:p>
      <w:pPr>
        <w:spacing w:before="9"/>
        <w:ind w:left="359" w:right="0" w:firstLine="0"/>
        <w:jc w:val="left"/>
        <w:rPr>
          <w:sz w:val="18"/>
        </w:rPr>
      </w:pPr>
      <w:r>
        <w:rPr>
          <w:color w:val="231F20"/>
          <w:sz w:val="18"/>
        </w:rPr>
        <w:t>Stubbersfield,</w:t>
      </w:r>
      <w:r>
        <w:rPr>
          <w:color w:val="231F20"/>
          <w:spacing w:val="4"/>
          <w:sz w:val="18"/>
        </w:rPr>
        <w:t> </w:t>
      </w:r>
      <w:r>
        <w:rPr>
          <w:color w:val="231F20"/>
          <w:sz w:val="18"/>
        </w:rPr>
        <w:t>Joseph</w:t>
      </w:r>
      <w:r>
        <w:rPr>
          <w:color w:val="231F20"/>
          <w:spacing w:val="4"/>
          <w:sz w:val="18"/>
        </w:rPr>
        <w:t> </w:t>
      </w:r>
      <w:hyperlink w:history="true" w:anchor="_bookmark23">
        <w:r>
          <w:rPr>
            <w:color w:val="231F20"/>
            <w:spacing w:val="-5"/>
            <w:sz w:val="18"/>
          </w:rPr>
          <w:t>20</w:t>
        </w:r>
      </w:hyperlink>
    </w:p>
    <w:p>
      <w:pPr>
        <w:spacing w:before="9"/>
        <w:ind w:left="359" w:right="0" w:firstLine="0"/>
        <w:jc w:val="left"/>
        <w:rPr>
          <w:sz w:val="18"/>
        </w:rPr>
      </w:pPr>
      <w:r>
        <w:rPr>
          <w:color w:val="231F20"/>
          <w:sz w:val="18"/>
        </w:rPr>
        <w:t>sub-columns</w:t>
      </w:r>
      <w:r>
        <w:rPr>
          <w:color w:val="231F20"/>
          <w:spacing w:val="5"/>
          <w:sz w:val="18"/>
        </w:rPr>
        <w:t> </w:t>
      </w:r>
      <w:hyperlink w:history="true" w:anchor="_bookmark254">
        <w:r>
          <w:rPr>
            <w:color w:val="231F20"/>
            <w:spacing w:val="-5"/>
            <w:sz w:val="18"/>
          </w:rPr>
          <w:t>212</w:t>
        </w:r>
      </w:hyperlink>
    </w:p>
    <w:p>
      <w:pPr>
        <w:spacing w:line="249" w:lineRule="auto" w:before="9"/>
        <w:ind w:left="839" w:right="168" w:hanging="480"/>
        <w:jc w:val="left"/>
        <w:rPr>
          <w:sz w:val="18"/>
        </w:rPr>
      </w:pPr>
      <w:r>
        <w:rPr>
          <w:color w:val="231F20"/>
          <w:sz w:val="18"/>
        </w:rPr>
        <w:t>Sub-Mariner, the (character) </w:t>
      </w:r>
      <w:hyperlink w:history="true" w:anchor="_bookmark10">
        <w:r>
          <w:rPr>
            <w:color w:val="231F20"/>
            <w:sz w:val="18"/>
          </w:rPr>
          <w:t>7</w:t>
        </w:r>
      </w:hyperlink>
      <w:r>
        <w:rPr>
          <w:color w:val="231F20"/>
          <w:sz w:val="18"/>
        </w:rPr>
        <w:t>,</w:t>
      </w:r>
      <w:r>
        <w:rPr>
          <w:color w:val="231F20"/>
          <w:w w:val="105"/>
          <w:sz w:val="18"/>
        </w:rPr>
        <w:t> </w:t>
      </w:r>
      <w:hyperlink w:history="true" w:anchor="_bookmark149">
        <w:r>
          <w:rPr>
            <w:color w:val="231F20"/>
            <w:spacing w:val="-4"/>
            <w:w w:val="105"/>
            <w:sz w:val="18"/>
          </w:rPr>
          <w:t>120</w:t>
        </w:r>
      </w:hyperlink>
    </w:p>
    <w:p>
      <w:pPr>
        <w:spacing w:before="1"/>
        <w:ind w:left="599" w:right="0" w:firstLine="0"/>
        <w:jc w:val="left"/>
        <w:rPr>
          <w:sz w:val="18"/>
        </w:rPr>
      </w:pPr>
      <w:r>
        <w:rPr>
          <w:color w:val="231F20"/>
          <w:sz w:val="18"/>
        </w:rPr>
        <w:t>colonialism</w:t>
      </w:r>
      <w:r>
        <w:rPr>
          <w:color w:val="231F20"/>
          <w:spacing w:val="15"/>
          <w:sz w:val="18"/>
        </w:rPr>
        <w:t> </w:t>
      </w:r>
      <w:hyperlink w:history="true" w:anchor="_bookmark53">
        <w:r>
          <w:rPr>
            <w:color w:val="231F20"/>
            <w:spacing w:val="-5"/>
            <w:sz w:val="18"/>
          </w:rPr>
          <w:t>45</w:t>
        </w:r>
      </w:hyperlink>
    </w:p>
    <w:p>
      <w:pPr>
        <w:spacing w:before="9"/>
        <w:ind w:left="599" w:right="0" w:firstLine="0"/>
        <w:jc w:val="left"/>
        <w:rPr>
          <w:sz w:val="18"/>
        </w:rPr>
      </w:pPr>
      <w:r>
        <w:rPr>
          <w:color w:val="231F20"/>
          <w:sz w:val="18"/>
        </w:rPr>
        <w:t>as</w:t>
      </w:r>
      <w:r>
        <w:rPr>
          <w:color w:val="231F20"/>
          <w:spacing w:val="11"/>
          <w:sz w:val="18"/>
        </w:rPr>
        <w:t> </w:t>
      </w:r>
      <w:r>
        <w:rPr>
          <w:color w:val="231F20"/>
          <w:sz w:val="18"/>
        </w:rPr>
        <w:t>villain</w:t>
      </w:r>
      <w:r>
        <w:rPr>
          <w:color w:val="231F20"/>
          <w:spacing w:val="12"/>
          <w:sz w:val="18"/>
        </w:rPr>
        <w:t> </w:t>
      </w:r>
      <w:hyperlink w:history="true" w:anchor="_bookmark162">
        <w:r>
          <w:rPr>
            <w:color w:val="231F20"/>
            <w:spacing w:val="-5"/>
            <w:sz w:val="18"/>
          </w:rPr>
          <w:t>130</w:t>
        </w:r>
      </w:hyperlink>
    </w:p>
    <w:p>
      <w:pPr>
        <w:spacing w:before="9"/>
        <w:ind w:left="599" w:right="0" w:firstLine="0"/>
        <w:jc w:val="left"/>
        <w:rPr>
          <w:sz w:val="18"/>
        </w:rPr>
      </w:pPr>
      <w:r>
        <w:rPr>
          <w:color w:val="231F20"/>
          <w:sz w:val="18"/>
        </w:rPr>
        <w:t>war</w:t>
      </w:r>
      <w:r>
        <w:rPr>
          <w:color w:val="231F20"/>
          <w:spacing w:val="11"/>
          <w:sz w:val="18"/>
        </w:rPr>
        <w:t> </w:t>
      </w:r>
      <w:hyperlink w:history="true" w:anchor="_bookmark136">
        <w:r>
          <w:rPr>
            <w:color w:val="231F20"/>
            <w:spacing w:val="-5"/>
            <w:sz w:val="18"/>
          </w:rPr>
          <w:t>111</w:t>
        </w:r>
      </w:hyperlink>
    </w:p>
    <w:p>
      <w:pPr>
        <w:spacing w:line="249" w:lineRule="auto" w:before="9"/>
        <w:ind w:left="359" w:right="155" w:firstLine="0"/>
        <w:jc w:val="left"/>
        <w:rPr>
          <w:sz w:val="18"/>
        </w:rPr>
      </w:pPr>
      <w:r>
        <w:rPr>
          <w:i/>
          <w:color w:val="231F20"/>
          <w:w w:val="105"/>
          <w:sz w:val="18"/>
        </w:rPr>
        <w:t>Sub-Mariner </w:t>
      </w:r>
      <w:r>
        <w:rPr>
          <w:color w:val="231F20"/>
          <w:w w:val="105"/>
          <w:sz w:val="18"/>
        </w:rPr>
        <w:t>(comic book) </w:t>
      </w:r>
      <w:hyperlink w:history="true" w:anchor="_bookmark146">
        <w:r>
          <w:rPr>
            <w:color w:val="231F20"/>
            <w:w w:val="105"/>
            <w:sz w:val="18"/>
          </w:rPr>
          <w:t>118</w:t>
        </w:r>
      </w:hyperlink>
      <w:r>
        <w:rPr>
          <w:color w:val="231F20"/>
          <w:w w:val="105"/>
          <w:sz w:val="18"/>
        </w:rPr>
        <w:t> “Sub-Mariner,</w:t>
      </w:r>
      <w:r>
        <w:rPr>
          <w:color w:val="231F20"/>
          <w:spacing w:val="-7"/>
          <w:w w:val="105"/>
          <w:sz w:val="18"/>
        </w:rPr>
        <w:t> </w:t>
      </w:r>
      <w:r>
        <w:rPr>
          <w:color w:val="231F20"/>
          <w:w w:val="105"/>
          <w:sz w:val="18"/>
        </w:rPr>
        <w:t>The”</w:t>
      </w:r>
      <w:r>
        <w:rPr>
          <w:color w:val="231F20"/>
          <w:spacing w:val="-6"/>
          <w:w w:val="105"/>
          <w:sz w:val="18"/>
        </w:rPr>
        <w:t> </w:t>
      </w:r>
      <w:r>
        <w:rPr>
          <w:color w:val="231F20"/>
          <w:w w:val="105"/>
          <w:sz w:val="18"/>
        </w:rPr>
        <w:t>(Everett,</w:t>
      </w:r>
      <w:r>
        <w:rPr>
          <w:color w:val="231F20"/>
          <w:spacing w:val="-6"/>
          <w:w w:val="105"/>
          <w:sz w:val="18"/>
        </w:rPr>
        <w:t> </w:t>
      </w:r>
      <w:r>
        <w:rPr>
          <w:color w:val="231F20"/>
          <w:w w:val="105"/>
          <w:sz w:val="18"/>
        </w:rPr>
        <w:t>Bill)</w:t>
      </w:r>
    </w:p>
    <w:p>
      <w:pPr>
        <w:spacing w:before="1"/>
        <w:ind w:left="839" w:right="0" w:firstLine="0"/>
        <w:jc w:val="left"/>
        <w:rPr>
          <w:sz w:val="18"/>
        </w:rPr>
      </w:pPr>
      <w:hyperlink w:history="true" w:anchor="_bookmark256">
        <w:r>
          <w:rPr>
            <w:color w:val="231F20"/>
            <w:spacing w:val="-5"/>
            <w:sz w:val="18"/>
          </w:rPr>
          <w:t>214</w:t>
        </w:r>
      </w:hyperlink>
    </w:p>
    <w:p>
      <w:pPr>
        <w:spacing w:before="9"/>
        <w:ind w:left="359" w:right="0" w:firstLine="0"/>
        <w:jc w:val="left"/>
        <w:rPr>
          <w:sz w:val="18"/>
        </w:rPr>
      </w:pPr>
      <w:r>
        <w:rPr>
          <w:color w:val="231F20"/>
          <w:w w:val="95"/>
          <w:sz w:val="18"/>
        </w:rPr>
        <w:t>sub-page</w:t>
      </w:r>
      <w:r>
        <w:rPr>
          <w:color w:val="231F20"/>
          <w:spacing w:val="21"/>
          <w:sz w:val="18"/>
        </w:rPr>
        <w:t> </w:t>
      </w:r>
      <w:r>
        <w:rPr>
          <w:color w:val="231F20"/>
          <w:w w:val="95"/>
          <w:sz w:val="18"/>
        </w:rPr>
        <w:t>sentences</w:t>
      </w:r>
      <w:r>
        <w:rPr>
          <w:color w:val="231F20"/>
          <w:spacing w:val="22"/>
          <w:sz w:val="18"/>
        </w:rPr>
        <w:t> </w:t>
      </w:r>
      <w:hyperlink w:history="true" w:anchor="_bookmark269">
        <w:r>
          <w:rPr>
            <w:color w:val="231F20"/>
            <w:spacing w:val="-5"/>
            <w:w w:val="95"/>
            <w:sz w:val="18"/>
          </w:rPr>
          <w:t>226</w:t>
        </w:r>
      </w:hyperlink>
    </w:p>
    <w:p>
      <w:pPr>
        <w:spacing w:before="9"/>
        <w:ind w:left="359" w:right="0" w:firstLine="0"/>
        <w:jc w:val="left"/>
        <w:rPr>
          <w:sz w:val="18"/>
        </w:rPr>
      </w:pPr>
      <w:r>
        <w:rPr>
          <w:color w:val="231F20"/>
          <w:w w:val="95"/>
          <w:sz w:val="18"/>
        </w:rPr>
        <w:t>sub-row</w:t>
      </w:r>
      <w:r>
        <w:rPr>
          <w:color w:val="231F20"/>
          <w:spacing w:val="24"/>
          <w:sz w:val="18"/>
        </w:rPr>
        <w:t> </w:t>
      </w:r>
      <w:r>
        <w:rPr>
          <w:color w:val="231F20"/>
          <w:w w:val="95"/>
          <w:sz w:val="18"/>
        </w:rPr>
        <w:t>sentences</w:t>
      </w:r>
      <w:r>
        <w:rPr>
          <w:color w:val="231F20"/>
          <w:spacing w:val="24"/>
          <w:sz w:val="18"/>
        </w:rPr>
        <w:t> </w:t>
      </w:r>
      <w:hyperlink w:history="true" w:anchor="_bookmark269">
        <w:r>
          <w:rPr>
            <w:color w:val="231F20"/>
            <w:spacing w:val="-5"/>
            <w:w w:val="95"/>
            <w:sz w:val="18"/>
          </w:rPr>
          <w:t>226</w:t>
        </w:r>
      </w:hyperlink>
    </w:p>
    <w:p>
      <w:pPr>
        <w:spacing w:before="9"/>
        <w:ind w:left="359" w:right="0" w:firstLine="0"/>
        <w:jc w:val="left"/>
        <w:rPr>
          <w:sz w:val="18"/>
        </w:rPr>
      </w:pPr>
      <w:r>
        <w:rPr>
          <w:color w:val="231F20"/>
          <w:w w:val="105"/>
          <w:sz w:val="18"/>
        </w:rPr>
        <w:t>Sullivan,</w:t>
      </w:r>
      <w:r>
        <w:rPr>
          <w:color w:val="231F20"/>
          <w:spacing w:val="2"/>
          <w:w w:val="105"/>
          <w:sz w:val="18"/>
        </w:rPr>
        <w:t> </w:t>
      </w:r>
      <w:r>
        <w:rPr>
          <w:color w:val="231F20"/>
          <w:w w:val="105"/>
          <w:sz w:val="18"/>
        </w:rPr>
        <w:t>Vin</w:t>
      </w:r>
      <w:r>
        <w:rPr>
          <w:color w:val="231F20"/>
          <w:spacing w:val="3"/>
          <w:w w:val="105"/>
          <w:sz w:val="18"/>
        </w:rPr>
        <w:t> </w:t>
      </w:r>
      <w:hyperlink w:history="true" w:anchor="_bookmark133">
        <w:r>
          <w:rPr>
            <w:color w:val="231F20"/>
            <w:spacing w:val="-4"/>
            <w:w w:val="105"/>
            <w:sz w:val="18"/>
          </w:rPr>
          <w:t>108</w:t>
        </w:r>
      </w:hyperlink>
      <w:r>
        <w:rPr>
          <w:color w:val="231F20"/>
          <w:spacing w:val="-4"/>
          <w:w w:val="105"/>
          <w:sz w:val="18"/>
        </w:rPr>
        <w:t>–</w:t>
      </w:r>
      <w:hyperlink w:history="true" w:anchor="_bookmark134">
        <w:r>
          <w:rPr>
            <w:color w:val="231F20"/>
            <w:spacing w:val="-4"/>
            <w:w w:val="105"/>
            <w:sz w:val="18"/>
          </w:rPr>
          <w:t>9</w:t>
        </w:r>
      </w:hyperlink>
    </w:p>
    <w:p>
      <w:pPr>
        <w:spacing w:line="249" w:lineRule="auto" w:before="9"/>
        <w:ind w:left="359" w:right="710" w:firstLine="0"/>
        <w:jc w:val="left"/>
        <w:rPr>
          <w:sz w:val="18"/>
        </w:rPr>
      </w:pPr>
      <w:r>
        <w:rPr>
          <w:color w:val="231F20"/>
          <w:sz w:val="18"/>
        </w:rPr>
        <w:t>Sun Girl (character) </w:t>
      </w:r>
      <w:hyperlink w:history="true" w:anchor="_bookmark218">
        <w:r>
          <w:rPr>
            <w:color w:val="231F20"/>
            <w:sz w:val="18"/>
          </w:rPr>
          <w:t>184</w:t>
        </w:r>
      </w:hyperlink>
      <w:r>
        <w:rPr>
          <w:color w:val="231F20"/>
          <w:spacing w:val="40"/>
          <w:sz w:val="18"/>
        </w:rPr>
        <w:t> </w:t>
      </w:r>
      <w:r>
        <w:rPr>
          <w:i/>
          <w:color w:val="231F20"/>
          <w:sz w:val="18"/>
        </w:rPr>
        <w:t>Sun Girl </w:t>
      </w:r>
      <w:r>
        <w:rPr>
          <w:color w:val="231F20"/>
          <w:sz w:val="18"/>
        </w:rPr>
        <w:t>(comic book) </w:t>
      </w:r>
      <w:hyperlink w:history="true" w:anchor="_bookmark145">
        <w:r>
          <w:rPr>
            <w:color w:val="231F20"/>
            <w:sz w:val="18"/>
          </w:rPr>
          <w:t>117</w:t>
        </w:r>
      </w:hyperlink>
      <w:r>
        <w:rPr>
          <w:color w:val="231F20"/>
          <w:spacing w:val="40"/>
          <w:sz w:val="18"/>
        </w:rPr>
        <w:t> </w:t>
      </w:r>
      <w:r>
        <w:rPr>
          <w:i/>
          <w:color w:val="231F20"/>
          <w:sz w:val="18"/>
        </w:rPr>
        <w:t>Super Fly </w:t>
      </w:r>
      <w:r>
        <w:rPr>
          <w:color w:val="231F20"/>
          <w:sz w:val="18"/>
        </w:rPr>
        <w:t>(film) </w:t>
      </w:r>
      <w:hyperlink w:history="true" w:anchor="_bookmark201">
        <w:r>
          <w:rPr>
            <w:color w:val="231F20"/>
            <w:sz w:val="18"/>
          </w:rPr>
          <w:t>168</w:t>
        </w:r>
      </w:hyperlink>
    </w:p>
    <w:p>
      <w:pPr>
        <w:spacing w:line="249" w:lineRule="auto" w:before="1"/>
        <w:ind w:left="839" w:right="168" w:hanging="481"/>
        <w:jc w:val="left"/>
        <w:rPr>
          <w:sz w:val="18"/>
        </w:rPr>
      </w:pPr>
      <w:r>
        <w:rPr>
          <w:i/>
          <w:color w:val="231F20"/>
          <w:w w:val="105"/>
          <w:sz w:val="18"/>
        </w:rPr>
        <w:t>Super Heroes: A Modern</w:t>
      </w:r>
      <w:r>
        <w:rPr>
          <w:i/>
          <w:color w:val="231F20"/>
          <w:w w:val="105"/>
          <w:sz w:val="18"/>
        </w:rPr>
        <w:t> Mythology</w:t>
      </w:r>
      <w:r>
        <w:rPr>
          <w:i/>
          <w:color w:val="231F20"/>
          <w:spacing w:val="-7"/>
          <w:w w:val="105"/>
          <w:sz w:val="18"/>
        </w:rPr>
        <w:t> </w:t>
      </w:r>
      <w:r>
        <w:rPr>
          <w:color w:val="231F20"/>
          <w:w w:val="105"/>
          <w:sz w:val="18"/>
        </w:rPr>
        <w:t>(Reynolds,</w:t>
      </w:r>
    </w:p>
    <w:p>
      <w:pPr>
        <w:spacing w:before="1"/>
        <w:ind w:left="839" w:right="0" w:firstLine="0"/>
        <w:jc w:val="left"/>
        <w:rPr>
          <w:sz w:val="18"/>
        </w:rPr>
      </w:pPr>
      <w:r>
        <w:rPr>
          <w:color w:val="231F20"/>
          <w:sz w:val="18"/>
        </w:rPr>
        <w:t>Richard)</w:t>
      </w:r>
      <w:r>
        <w:rPr>
          <w:color w:val="231F20"/>
          <w:spacing w:val="24"/>
          <w:sz w:val="18"/>
        </w:rPr>
        <w:t> </w:t>
      </w:r>
      <w:hyperlink w:history="true" w:anchor="_bookmark17">
        <w:r>
          <w:rPr>
            <w:color w:val="231F20"/>
            <w:sz w:val="18"/>
          </w:rPr>
          <w:t>15</w:t>
        </w:r>
      </w:hyperlink>
      <w:r>
        <w:rPr>
          <w:color w:val="231F20"/>
          <w:sz w:val="18"/>
        </w:rPr>
        <w:t>,</w:t>
      </w:r>
      <w:r>
        <w:rPr>
          <w:color w:val="231F20"/>
          <w:spacing w:val="25"/>
          <w:sz w:val="18"/>
        </w:rPr>
        <w:t> </w:t>
      </w:r>
      <w:hyperlink w:history="true" w:anchor="_bookmark311">
        <w:r>
          <w:rPr>
            <w:color w:val="231F20"/>
            <w:spacing w:val="-5"/>
            <w:sz w:val="18"/>
          </w:rPr>
          <w:t>292</w:t>
        </w:r>
      </w:hyperlink>
    </w:p>
    <w:p>
      <w:pPr>
        <w:spacing w:before="9"/>
        <w:ind w:left="359" w:right="0" w:firstLine="0"/>
        <w:jc w:val="left"/>
        <w:rPr>
          <w:sz w:val="18"/>
        </w:rPr>
      </w:pPr>
      <w:r>
        <w:rPr>
          <w:color w:val="231F20"/>
          <w:w w:val="95"/>
          <w:sz w:val="18"/>
        </w:rPr>
        <w:t>super</w:t>
      </w:r>
      <w:r>
        <w:rPr>
          <w:color w:val="231F20"/>
          <w:spacing w:val="20"/>
          <w:sz w:val="18"/>
        </w:rPr>
        <w:t> </w:t>
      </w:r>
      <w:r>
        <w:rPr>
          <w:color w:val="231F20"/>
          <w:w w:val="95"/>
          <w:sz w:val="18"/>
        </w:rPr>
        <w:t>powers</w:t>
      </w:r>
      <w:r>
        <w:rPr>
          <w:color w:val="231F20"/>
          <w:spacing w:val="21"/>
          <w:sz w:val="18"/>
        </w:rPr>
        <w:t> </w:t>
      </w:r>
      <w:hyperlink w:history="true" w:anchor="_bookmark24">
        <w:r>
          <w:rPr>
            <w:color w:val="231F20"/>
            <w:spacing w:val="-4"/>
            <w:w w:val="95"/>
            <w:sz w:val="18"/>
          </w:rPr>
          <w:t>21</w:t>
        </w:r>
      </w:hyperlink>
      <w:r>
        <w:rPr>
          <w:color w:val="231F20"/>
          <w:spacing w:val="-4"/>
          <w:w w:val="95"/>
          <w:sz w:val="18"/>
        </w:rPr>
        <w:t>–</w:t>
      </w:r>
      <w:hyperlink w:history="true" w:anchor="_bookmark26">
        <w:r>
          <w:rPr>
            <w:color w:val="231F20"/>
            <w:spacing w:val="-4"/>
            <w:w w:val="95"/>
            <w:sz w:val="18"/>
          </w:rPr>
          <w:t>3</w:t>
        </w:r>
      </w:hyperlink>
    </w:p>
    <w:p>
      <w:pPr>
        <w:spacing w:line="249" w:lineRule="auto" w:before="9"/>
        <w:ind w:left="359" w:right="164" w:firstLine="0"/>
        <w:jc w:val="left"/>
        <w:rPr>
          <w:i/>
          <w:sz w:val="18"/>
        </w:rPr>
      </w:pPr>
      <w:r>
        <w:rPr>
          <w:color w:val="231F20"/>
          <w:sz w:val="18"/>
        </w:rPr>
        <w:t>Superboy (character) </w:t>
      </w:r>
      <w:hyperlink w:history="true" w:anchor="_bookmark148">
        <w:r>
          <w:rPr>
            <w:color w:val="231F20"/>
            <w:sz w:val="18"/>
          </w:rPr>
          <w:t>119</w:t>
        </w:r>
      </w:hyperlink>
      <w:r>
        <w:rPr>
          <w:color w:val="231F20"/>
          <w:spacing w:val="40"/>
          <w:sz w:val="18"/>
        </w:rPr>
        <w:t> </w:t>
      </w:r>
      <w:r>
        <w:rPr>
          <w:i/>
          <w:color w:val="231F20"/>
          <w:sz w:val="18"/>
        </w:rPr>
        <w:t>Superboy </w:t>
      </w:r>
      <w:r>
        <w:rPr>
          <w:color w:val="231F20"/>
          <w:sz w:val="18"/>
        </w:rPr>
        <w:t>(comic book) </w:t>
      </w:r>
      <w:hyperlink w:history="true" w:anchor="_bookmark146">
        <w:r>
          <w:rPr>
            <w:color w:val="231F20"/>
            <w:sz w:val="18"/>
          </w:rPr>
          <w:t>118</w:t>
        </w:r>
      </w:hyperlink>
      <w:r>
        <w:rPr>
          <w:color w:val="231F20"/>
          <w:spacing w:val="40"/>
          <w:sz w:val="18"/>
        </w:rPr>
        <w:t> </w:t>
      </w:r>
      <w:r>
        <w:rPr>
          <w:i/>
          <w:color w:val="231F20"/>
          <w:sz w:val="18"/>
        </w:rPr>
        <w:t>Superboy Starring the Legion </w:t>
      </w:r>
      <w:r>
        <w:rPr>
          <w:i/>
          <w:color w:val="231F20"/>
          <w:sz w:val="18"/>
        </w:rPr>
        <w:t>of</w:t>
      </w:r>
    </w:p>
    <w:p>
      <w:pPr>
        <w:spacing w:after="0" w:line="249" w:lineRule="auto"/>
        <w:jc w:val="left"/>
        <w:rPr>
          <w:sz w:val="18"/>
        </w:rPr>
        <w:sectPr>
          <w:type w:val="continuous"/>
          <w:pgSz w:w="7830" w:h="12250"/>
          <w:pgMar w:header="628" w:footer="0" w:top="1140" w:bottom="280" w:left="760" w:right="740"/>
          <w:cols w:num="2" w:equalWidth="0">
            <w:col w:w="3102" w:space="40"/>
            <w:col w:w="3188"/>
          </w:cols>
        </w:sectPr>
      </w:pPr>
    </w:p>
    <w:p>
      <w:pPr>
        <w:pStyle w:val="BodyText"/>
        <w:rPr>
          <w:i/>
        </w:rPr>
      </w:pPr>
    </w:p>
    <w:p>
      <w:pPr>
        <w:spacing w:after="0"/>
        <w:sectPr>
          <w:pgSz w:w="7830" w:h="12250"/>
          <w:pgMar w:header="628" w:footer="0" w:top="820" w:bottom="280" w:left="760" w:right="740"/>
        </w:sectPr>
      </w:pPr>
    </w:p>
    <w:p>
      <w:pPr>
        <w:pStyle w:val="BodyText"/>
        <w:rPr>
          <w:i/>
          <w:sz w:val="19"/>
        </w:rPr>
      </w:pPr>
    </w:p>
    <w:p>
      <w:pPr>
        <w:spacing w:line="249" w:lineRule="auto" w:before="0"/>
        <w:ind w:left="583" w:right="0" w:firstLine="0"/>
        <w:jc w:val="left"/>
        <w:rPr>
          <w:sz w:val="18"/>
        </w:rPr>
      </w:pPr>
      <w:r>
        <w:rPr>
          <w:i/>
          <w:color w:val="231F20"/>
          <w:sz w:val="18"/>
        </w:rPr>
        <w:t>Super-Heroes </w:t>
      </w:r>
      <w:r>
        <w:rPr>
          <w:color w:val="231F20"/>
          <w:sz w:val="18"/>
        </w:rPr>
        <w:t>(comic </w:t>
      </w:r>
      <w:r>
        <w:rPr>
          <w:color w:val="231F20"/>
          <w:sz w:val="18"/>
        </w:rPr>
        <w:t>book)</w:t>
      </w:r>
      <w:r>
        <w:rPr>
          <w:color w:val="231F20"/>
          <w:spacing w:val="40"/>
          <w:sz w:val="18"/>
        </w:rPr>
        <w:t> </w:t>
      </w:r>
      <w:hyperlink w:history="true" w:anchor="_bookmark202">
        <w:r>
          <w:rPr>
            <w:color w:val="231F20"/>
            <w:spacing w:val="-4"/>
            <w:sz w:val="18"/>
          </w:rPr>
          <w:t>169</w:t>
        </w:r>
      </w:hyperlink>
    </w:p>
    <w:p>
      <w:pPr>
        <w:spacing w:before="2"/>
        <w:ind w:left="103" w:right="0" w:firstLine="0"/>
        <w:jc w:val="left"/>
        <w:rPr>
          <w:sz w:val="18"/>
        </w:rPr>
      </w:pPr>
      <w:r>
        <w:rPr>
          <w:color w:val="231F20"/>
          <w:sz w:val="18"/>
        </w:rPr>
        <w:t>superhero</w:t>
      </w:r>
      <w:r>
        <w:rPr>
          <w:color w:val="231F20"/>
          <w:spacing w:val="6"/>
          <w:sz w:val="18"/>
        </w:rPr>
        <w:t> </w:t>
      </w:r>
      <w:r>
        <w:rPr>
          <w:color w:val="231F20"/>
          <w:sz w:val="18"/>
        </w:rPr>
        <w:t>comics</w:t>
      </w:r>
      <w:r>
        <w:rPr>
          <w:color w:val="231F20"/>
          <w:spacing w:val="6"/>
          <w:sz w:val="18"/>
        </w:rPr>
        <w:t> </w:t>
      </w:r>
      <w:r>
        <w:rPr>
          <w:i/>
          <w:color w:val="231F20"/>
          <w:sz w:val="18"/>
        </w:rPr>
        <w:t>see</w:t>
      </w:r>
      <w:r>
        <w:rPr>
          <w:i/>
          <w:color w:val="231F20"/>
          <w:spacing w:val="6"/>
          <w:sz w:val="18"/>
        </w:rPr>
        <w:t> </w:t>
      </w:r>
      <w:r>
        <w:rPr>
          <w:i/>
          <w:color w:val="231F20"/>
          <w:sz w:val="18"/>
        </w:rPr>
        <w:t>also</w:t>
      </w:r>
      <w:r>
        <w:rPr>
          <w:i/>
          <w:color w:val="231F20"/>
          <w:spacing w:val="6"/>
          <w:sz w:val="18"/>
        </w:rPr>
        <w:t> </w:t>
      </w:r>
      <w:r>
        <w:rPr>
          <w:color w:val="231F20"/>
          <w:spacing w:val="-2"/>
          <w:sz w:val="18"/>
        </w:rPr>
        <w:t>comics</w:t>
      </w:r>
    </w:p>
    <w:p>
      <w:pPr>
        <w:spacing w:line="249" w:lineRule="auto" w:before="9"/>
        <w:ind w:left="343" w:right="886" w:firstLine="240"/>
        <w:jc w:val="left"/>
        <w:rPr>
          <w:sz w:val="18"/>
        </w:rPr>
      </w:pPr>
      <w:r>
        <w:rPr>
          <w:i/>
          <w:color w:val="231F20"/>
          <w:sz w:val="18"/>
        </w:rPr>
        <w:t>and</w:t>
      </w:r>
      <w:r>
        <w:rPr>
          <w:i/>
          <w:color w:val="231F20"/>
          <w:spacing w:val="-3"/>
          <w:sz w:val="18"/>
        </w:rPr>
        <w:t> </w:t>
      </w:r>
      <w:r>
        <w:rPr>
          <w:color w:val="231F20"/>
          <w:sz w:val="18"/>
        </w:rPr>
        <w:t>superheroes</w:t>
      </w:r>
      <w:r>
        <w:rPr>
          <w:color w:val="231F20"/>
          <w:spacing w:val="40"/>
          <w:sz w:val="18"/>
        </w:rPr>
        <w:t> </w:t>
      </w:r>
      <w:r>
        <w:rPr>
          <w:color w:val="231F20"/>
          <w:sz w:val="18"/>
        </w:rPr>
        <w:t>analysis</w:t>
      </w:r>
      <w:r>
        <w:rPr>
          <w:color w:val="231F20"/>
          <w:spacing w:val="-5"/>
          <w:sz w:val="18"/>
        </w:rPr>
        <w:t> </w:t>
      </w:r>
      <w:r>
        <w:rPr>
          <w:i/>
          <w:color w:val="231F20"/>
          <w:sz w:val="18"/>
        </w:rPr>
        <w:t>see</w:t>
      </w:r>
      <w:r>
        <w:rPr>
          <w:i/>
          <w:color w:val="231F20"/>
          <w:spacing w:val="-4"/>
          <w:sz w:val="18"/>
        </w:rPr>
        <w:t> </w:t>
      </w:r>
      <w:r>
        <w:rPr>
          <w:color w:val="231F20"/>
          <w:sz w:val="18"/>
        </w:rPr>
        <w:t>analysis</w:t>
      </w:r>
      <w:r>
        <w:rPr>
          <w:color w:val="231F20"/>
          <w:spacing w:val="40"/>
          <w:sz w:val="18"/>
        </w:rPr>
        <w:t> </w:t>
      </w:r>
      <w:r>
        <w:rPr>
          <w:color w:val="231F20"/>
          <w:sz w:val="18"/>
        </w:rPr>
        <w:t>Atomic Age </w:t>
      </w:r>
      <w:hyperlink w:history="true" w:anchor="_bookmark12">
        <w:r>
          <w:rPr>
            <w:color w:val="231F20"/>
            <w:sz w:val="18"/>
          </w:rPr>
          <w:t>8</w:t>
        </w:r>
      </w:hyperlink>
    </w:p>
    <w:p>
      <w:pPr>
        <w:spacing w:before="1"/>
        <w:ind w:left="343" w:right="0" w:firstLine="0"/>
        <w:jc w:val="left"/>
        <w:rPr>
          <w:sz w:val="18"/>
        </w:rPr>
      </w:pPr>
      <w:r>
        <w:rPr>
          <w:color w:val="231F20"/>
          <w:sz w:val="18"/>
        </w:rPr>
        <w:t>Bronze</w:t>
      </w:r>
      <w:r>
        <w:rPr>
          <w:color w:val="231F20"/>
          <w:spacing w:val="13"/>
          <w:sz w:val="18"/>
        </w:rPr>
        <w:t> </w:t>
      </w:r>
      <w:r>
        <w:rPr>
          <w:color w:val="231F20"/>
          <w:sz w:val="18"/>
        </w:rPr>
        <w:t>Age</w:t>
      </w:r>
      <w:r>
        <w:rPr>
          <w:color w:val="231F20"/>
          <w:spacing w:val="14"/>
          <w:sz w:val="18"/>
        </w:rPr>
        <w:t> </w:t>
      </w:r>
      <w:hyperlink w:history="true" w:anchor="_bookmark12">
        <w:r>
          <w:rPr>
            <w:color w:val="231F20"/>
            <w:spacing w:val="-10"/>
            <w:sz w:val="18"/>
          </w:rPr>
          <w:t>8</w:t>
        </w:r>
      </w:hyperlink>
    </w:p>
    <w:p>
      <w:pPr>
        <w:spacing w:before="9"/>
        <w:ind w:left="343" w:right="0" w:firstLine="0"/>
        <w:jc w:val="left"/>
        <w:rPr>
          <w:sz w:val="18"/>
        </w:rPr>
      </w:pPr>
      <w:r>
        <w:rPr>
          <w:color w:val="231F20"/>
          <w:sz w:val="18"/>
        </w:rPr>
        <w:t>collecting</w:t>
      </w:r>
      <w:r>
        <w:rPr>
          <w:color w:val="231F20"/>
          <w:spacing w:val="7"/>
          <w:sz w:val="18"/>
        </w:rPr>
        <w:t> </w:t>
      </w:r>
      <w:hyperlink w:history="true" w:anchor="_bookmark13">
        <w:r>
          <w:rPr>
            <w:color w:val="231F20"/>
            <w:spacing w:val="-10"/>
            <w:sz w:val="18"/>
          </w:rPr>
          <w:t>9</w:t>
        </w:r>
      </w:hyperlink>
    </w:p>
    <w:p>
      <w:pPr>
        <w:spacing w:line="249" w:lineRule="auto" w:before="9"/>
        <w:ind w:left="343" w:right="0" w:firstLine="0"/>
        <w:jc w:val="left"/>
        <w:rPr>
          <w:sz w:val="18"/>
        </w:rPr>
      </w:pPr>
      <w:r>
        <w:rPr>
          <w:color w:val="231F20"/>
          <w:sz w:val="18"/>
        </w:rPr>
        <w:t>Comics Code </w:t>
      </w:r>
      <w:hyperlink w:history="true" w:anchor="_bookmark13">
        <w:r>
          <w:rPr>
            <w:color w:val="231F20"/>
            <w:sz w:val="18"/>
          </w:rPr>
          <w:t>9</w:t>
        </w:r>
      </w:hyperlink>
      <w:r>
        <w:rPr>
          <w:color w:val="231F20"/>
          <w:sz w:val="18"/>
        </w:rPr>
        <w:t>–</w:t>
      </w:r>
      <w:hyperlink w:history="true" w:anchor="_bookmark14">
        <w:r>
          <w:rPr>
            <w:color w:val="231F20"/>
            <w:sz w:val="18"/>
          </w:rPr>
          <w:t>10</w:t>
        </w:r>
      </w:hyperlink>
      <w:r>
        <w:rPr>
          <w:color w:val="231F20"/>
          <w:spacing w:val="40"/>
          <w:sz w:val="18"/>
        </w:rPr>
        <w:t> </w:t>
      </w:r>
      <w:r>
        <w:rPr>
          <w:color w:val="231F20"/>
          <w:spacing w:val="-2"/>
          <w:w w:val="95"/>
          <w:sz w:val="18"/>
        </w:rPr>
        <w:t>Dark/Iron/Copper/Modern</w:t>
      </w:r>
    </w:p>
    <w:p>
      <w:pPr>
        <w:spacing w:before="1"/>
        <w:ind w:left="333" w:right="1502" w:firstLine="0"/>
        <w:jc w:val="center"/>
        <w:rPr>
          <w:sz w:val="18"/>
        </w:rPr>
      </w:pPr>
      <w:r>
        <w:rPr>
          <w:color w:val="231F20"/>
          <w:sz w:val="18"/>
        </w:rPr>
        <w:t>Age</w:t>
      </w:r>
      <w:r>
        <w:rPr>
          <w:color w:val="231F20"/>
          <w:spacing w:val="23"/>
          <w:sz w:val="18"/>
        </w:rPr>
        <w:t> </w:t>
      </w:r>
      <w:hyperlink w:history="true" w:anchor="_bookmark13">
        <w:r>
          <w:rPr>
            <w:color w:val="231F20"/>
            <w:spacing w:val="-10"/>
            <w:sz w:val="18"/>
          </w:rPr>
          <w:t>9</w:t>
        </w:r>
      </w:hyperlink>
    </w:p>
    <w:p>
      <w:pPr>
        <w:spacing w:before="9"/>
        <w:ind w:left="333" w:right="1541" w:firstLine="0"/>
        <w:jc w:val="center"/>
        <w:rPr>
          <w:sz w:val="18"/>
        </w:rPr>
      </w:pPr>
      <w:r>
        <w:rPr>
          <w:color w:val="231F20"/>
          <w:sz w:val="18"/>
        </w:rPr>
        <w:t>definition </w:t>
      </w:r>
      <w:hyperlink w:history="true" w:anchor="_bookmark1">
        <w:r>
          <w:rPr>
            <w:color w:val="231F20"/>
            <w:spacing w:val="-10"/>
            <w:sz w:val="18"/>
          </w:rPr>
          <w:t>1</w:t>
        </w:r>
      </w:hyperlink>
    </w:p>
    <w:p>
      <w:pPr>
        <w:spacing w:before="9"/>
        <w:ind w:left="343" w:right="0" w:firstLine="0"/>
        <w:jc w:val="left"/>
        <w:rPr>
          <w:sz w:val="18"/>
        </w:rPr>
      </w:pPr>
      <w:r>
        <w:rPr>
          <w:color w:val="231F20"/>
          <w:sz w:val="18"/>
        </w:rPr>
        <w:t>demographics</w:t>
      </w:r>
      <w:r>
        <w:rPr>
          <w:color w:val="231F20"/>
          <w:spacing w:val="4"/>
          <w:sz w:val="18"/>
        </w:rPr>
        <w:t> </w:t>
      </w:r>
      <w:hyperlink w:history="true" w:anchor="_bookmark14">
        <w:r>
          <w:rPr>
            <w:color w:val="231F20"/>
            <w:spacing w:val="-2"/>
            <w:sz w:val="18"/>
          </w:rPr>
          <w:t>10</w:t>
        </w:r>
      </w:hyperlink>
      <w:r>
        <w:rPr>
          <w:color w:val="231F20"/>
          <w:spacing w:val="-2"/>
          <w:sz w:val="18"/>
        </w:rPr>
        <w:t>–</w:t>
      </w:r>
      <w:hyperlink w:history="true" w:anchor="_bookmark16">
        <w:r>
          <w:rPr>
            <w:color w:val="231F20"/>
            <w:spacing w:val="-2"/>
            <w:sz w:val="18"/>
          </w:rPr>
          <w:t>11</w:t>
        </w:r>
      </w:hyperlink>
    </w:p>
    <w:p>
      <w:pPr>
        <w:spacing w:before="9"/>
        <w:ind w:left="343" w:right="0" w:firstLine="0"/>
        <w:jc w:val="left"/>
        <w:rPr>
          <w:sz w:val="18"/>
        </w:rPr>
      </w:pPr>
      <w:r>
        <w:rPr>
          <w:color w:val="231F20"/>
          <w:w w:val="95"/>
          <w:sz w:val="18"/>
        </w:rPr>
        <w:t>finances</w:t>
      </w:r>
      <w:r>
        <w:rPr>
          <w:color w:val="231F20"/>
          <w:spacing w:val="27"/>
          <w:sz w:val="18"/>
        </w:rPr>
        <w:t> </w:t>
      </w:r>
      <w:hyperlink w:history="true" w:anchor="_bookmark14">
        <w:r>
          <w:rPr>
            <w:color w:val="231F20"/>
            <w:spacing w:val="-2"/>
            <w:sz w:val="18"/>
          </w:rPr>
          <w:t>10</w:t>
        </w:r>
      </w:hyperlink>
      <w:r>
        <w:rPr>
          <w:color w:val="231F20"/>
          <w:spacing w:val="-2"/>
          <w:sz w:val="18"/>
        </w:rPr>
        <w:t>–</w:t>
      </w:r>
      <w:hyperlink w:history="true" w:anchor="_bookmark16">
        <w:r>
          <w:rPr>
            <w:color w:val="231F20"/>
            <w:spacing w:val="-2"/>
            <w:sz w:val="18"/>
          </w:rPr>
          <w:t>11</w:t>
        </w:r>
      </w:hyperlink>
    </w:p>
    <w:p>
      <w:pPr>
        <w:spacing w:before="9"/>
        <w:ind w:left="343" w:right="0" w:firstLine="0"/>
        <w:jc w:val="left"/>
        <w:rPr>
          <w:sz w:val="18"/>
        </w:rPr>
      </w:pPr>
      <w:r>
        <w:rPr>
          <w:color w:val="231F20"/>
          <w:w w:val="105"/>
          <w:sz w:val="18"/>
        </w:rPr>
        <w:t>Golden</w:t>
      </w:r>
      <w:r>
        <w:rPr>
          <w:color w:val="231F20"/>
          <w:spacing w:val="9"/>
          <w:w w:val="105"/>
          <w:sz w:val="18"/>
        </w:rPr>
        <w:t> </w:t>
      </w:r>
      <w:r>
        <w:rPr>
          <w:color w:val="231F20"/>
          <w:w w:val="105"/>
          <w:sz w:val="18"/>
        </w:rPr>
        <w:t>Age</w:t>
      </w:r>
      <w:r>
        <w:rPr>
          <w:color w:val="231F20"/>
          <w:spacing w:val="10"/>
          <w:w w:val="105"/>
          <w:sz w:val="18"/>
        </w:rPr>
        <w:t> </w:t>
      </w:r>
      <w:hyperlink w:history="true" w:anchor="_bookmark10">
        <w:r>
          <w:rPr>
            <w:color w:val="231F20"/>
            <w:w w:val="105"/>
            <w:sz w:val="18"/>
          </w:rPr>
          <w:t>7</w:t>
        </w:r>
      </w:hyperlink>
      <w:r>
        <w:rPr>
          <w:color w:val="231F20"/>
          <w:w w:val="105"/>
          <w:sz w:val="18"/>
        </w:rPr>
        <w:t>–</w:t>
      </w:r>
      <w:hyperlink w:history="true" w:anchor="_bookmark12">
        <w:r>
          <w:rPr>
            <w:color w:val="231F20"/>
            <w:w w:val="105"/>
            <w:sz w:val="18"/>
          </w:rPr>
          <w:t>8</w:t>
        </w:r>
      </w:hyperlink>
      <w:r>
        <w:rPr>
          <w:color w:val="231F20"/>
          <w:w w:val="105"/>
          <w:sz w:val="18"/>
        </w:rPr>
        <w:t>,</w:t>
      </w:r>
      <w:r>
        <w:rPr>
          <w:color w:val="231F20"/>
          <w:spacing w:val="10"/>
          <w:w w:val="105"/>
          <w:sz w:val="18"/>
        </w:rPr>
        <w:t> </w:t>
      </w:r>
      <w:hyperlink w:history="true" w:anchor="_bookmark14">
        <w:r>
          <w:rPr>
            <w:color w:val="231F20"/>
            <w:spacing w:val="-5"/>
            <w:w w:val="105"/>
            <w:sz w:val="18"/>
          </w:rPr>
          <w:t>10</w:t>
        </w:r>
      </w:hyperlink>
    </w:p>
    <w:p>
      <w:pPr>
        <w:spacing w:before="9"/>
        <w:ind w:left="343" w:right="0" w:firstLine="0"/>
        <w:jc w:val="left"/>
        <w:rPr>
          <w:sz w:val="18"/>
        </w:rPr>
      </w:pPr>
      <w:r>
        <w:rPr>
          <w:color w:val="231F20"/>
          <w:sz w:val="18"/>
        </w:rPr>
        <w:t>Modern/New</w:t>
      </w:r>
      <w:r>
        <w:rPr>
          <w:color w:val="231F20"/>
          <w:spacing w:val="19"/>
          <w:sz w:val="18"/>
        </w:rPr>
        <w:t> </w:t>
      </w:r>
      <w:r>
        <w:rPr>
          <w:color w:val="231F20"/>
          <w:sz w:val="18"/>
        </w:rPr>
        <w:t>Age</w:t>
      </w:r>
      <w:r>
        <w:rPr>
          <w:color w:val="231F20"/>
          <w:spacing w:val="19"/>
          <w:sz w:val="18"/>
        </w:rPr>
        <w:t> </w:t>
      </w:r>
      <w:hyperlink w:history="true" w:anchor="_bookmark13">
        <w:r>
          <w:rPr>
            <w:color w:val="231F20"/>
            <w:spacing w:val="-10"/>
            <w:sz w:val="18"/>
          </w:rPr>
          <w:t>9</w:t>
        </w:r>
      </w:hyperlink>
    </w:p>
    <w:p>
      <w:pPr>
        <w:spacing w:before="9"/>
        <w:ind w:left="343" w:right="0" w:firstLine="0"/>
        <w:jc w:val="left"/>
        <w:rPr>
          <w:sz w:val="18"/>
        </w:rPr>
      </w:pPr>
      <w:r>
        <w:rPr>
          <w:color w:val="231F20"/>
          <w:sz w:val="18"/>
        </w:rPr>
        <w:t>New/Millennial</w:t>
      </w:r>
      <w:r>
        <w:rPr>
          <w:color w:val="231F20"/>
          <w:spacing w:val="25"/>
          <w:sz w:val="18"/>
        </w:rPr>
        <w:t> </w:t>
      </w:r>
      <w:r>
        <w:rPr>
          <w:color w:val="231F20"/>
          <w:sz w:val="18"/>
        </w:rPr>
        <w:t>Age</w:t>
      </w:r>
      <w:r>
        <w:rPr>
          <w:color w:val="231F20"/>
          <w:spacing w:val="25"/>
          <w:sz w:val="18"/>
        </w:rPr>
        <w:t> </w:t>
      </w:r>
      <w:hyperlink w:history="true" w:anchor="_bookmark13">
        <w:r>
          <w:rPr>
            <w:color w:val="231F20"/>
            <w:spacing w:val="-10"/>
            <w:sz w:val="18"/>
          </w:rPr>
          <w:t>9</w:t>
        </w:r>
      </w:hyperlink>
    </w:p>
    <w:p>
      <w:pPr>
        <w:spacing w:before="9"/>
        <w:ind w:left="343" w:right="0" w:firstLine="0"/>
        <w:jc w:val="left"/>
        <w:rPr>
          <w:sz w:val="18"/>
        </w:rPr>
      </w:pPr>
      <w:r>
        <w:rPr>
          <w:color w:val="231F20"/>
          <w:sz w:val="18"/>
        </w:rPr>
        <w:t>production</w:t>
      </w:r>
      <w:r>
        <w:rPr>
          <w:color w:val="231F20"/>
          <w:spacing w:val="15"/>
          <w:sz w:val="18"/>
        </w:rPr>
        <w:t> </w:t>
      </w:r>
      <w:hyperlink w:history="true" w:anchor="_bookmark5">
        <w:r>
          <w:rPr>
            <w:color w:val="231F20"/>
            <w:spacing w:val="-5"/>
            <w:sz w:val="18"/>
          </w:rPr>
          <w:t>4</w:t>
        </w:r>
      </w:hyperlink>
      <w:r>
        <w:rPr>
          <w:color w:val="231F20"/>
          <w:spacing w:val="-5"/>
          <w:sz w:val="18"/>
        </w:rPr>
        <w:t>–</w:t>
      </w:r>
      <w:hyperlink w:history="true" w:anchor="_bookmark7">
        <w:r>
          <w:rPr>
            <w:color w:val="231F20"/>
            <w:spacing w:val="-5"/>
            <w:sz w:val="18"/>
          </w:rPr>
          <w:t>6</w:t>
        </w:r>
      </w:hyperlink>
    </w:p>
    <w:p>
      <w:pPr>
        <w:spacing w:line="249" w:lineRule="auto" w:before="9"/>
        <w:ind w:left="343" w:right="0" w:firstLine="0"/>
        <w:jc w:val="left"/>
        <w:rPr>
          <w:sz w:val="18"/>
        </w:rPr>
      </w:pPr>
      <w:r>
        <w:rPr>
          <w:color w:val="231F20"/>
          <w:spacing w:val="-2"/>
          <w:sz w:val="18"/>
        </w:rPr>
        <w:t>representational tensions </w:t>
      </w:r>
      <w:hyperlink w:history="true" w:anchor="_bookmark273">
        <w:r>
          <w:rPr>
            <w:color w:val="231F20"/>
            <w:spacing w:val="-2"/>
            <w:sz w:val="18"/>
          </w:rPr>
          <w:t>230</w:t>
        </w:r>
      </w:hyperlink>
      <w:r>
        <w:rPr>
          <w:color w:val="231F20"/>
          <w:spacing w:val="40"/>
          <w:sz w:val="18"/>
        </w:rPr>
        <w:t> </w:t>
      </w:r>
      <w:r>
        <w:rPr>
          <w:color w:val="231F20"/>
          <w:sz w:val="18"/>
        </w:rPr>
        <w:t>sales </w:t>
      </w:r>
      <w:r>
        <w:rPr>
          <w:i/>
          <w:color w:val="231F20"/>
          <w:sz w:val="18"/>
        </w:rPr>
        <w:t>see </w:t>
      </w:r>
      <w:r>
        <w:rPr>
          <w:color w:val="231F20"/>
          <w:sz w:val="18"/>
        </w:rPr>
        <w:t>sales</w:t>
      </w:r>
    </w:p>
    <w:p>
      <w:pPr>
        <w:spacing w:before="1"/>
        <w:ind w:left="343" w:right="0" w:firstLine="0"/>
        <w:jc w:val="left"/>
        <w:rPr>
          <w:sz w:val="18"/>
        </w:rPr>
      </w:pPr>
      <w:r>
        <w:rPr>
          <w:color w:val="231F20"/>
          <w:w w:val="95"/>
          <w:sz w:val="18"/>
        </w:rPr>
        <w:t>sales</w:t>
      </w:r>
      <w:r>
        <w:rPr>
          <w:color w:val="231F20"/>
          <w:spacing w:val="18"/>
          <w:sz w:val="18"/>
        </w:rPr>
        <w:t> </w:t>
      </w:r>
      <w:r>
        <w:rPr>
          <w:color w:val="231F20"/>
          <w:w w:val="95"/>
          <w:sz w:val="18"/>
        </w:rPr>
        <w:t>decline</w:t>
      </w:r>
      <w:r>
        <w:rPr>
          <w:color w:val="231F20"/>
          <w:spacing w:val="19"/>
          <w:sz w:val="18"/>
        </w:rPr>
        <w:t> </w:t>
      </w:r>
      <w:hyperlink w:history="true" w:anchor="_bookmark145">
        <w:r>
          <w:rPr>
            <w:color w:val="231F20"/>
            <w:spacing w:val="-2"/>
            <w:w w:val="95"/>
            <w:sz w:val="18"/>
          </w:rPr>
          <w:t>117</w:t>
        </w:r>
      </w:hyperlink>
      <w:r>
        <w:rPr>
          <w:color w:val="231F20"/>
          <w:spacing w:val="-2"/>
          <w:w w:val="95"/>
          <w:sz w:val="18"/>
        </w:rPr>
        <w:t>–</w:t>
      </w:r>
      <w:hyperlink w:history="true" w:anchor="_bookmark155">
        <w:r>
          <w:rPr>
            <w:color w:val="231F20"/>
            <w:spacing w:val="-2"/>
            <w:w w:val="95"/>
            <w:sz w:val="18"/>
          </w:rPr>
          <w:t>23</w:t>
        </w:r>
      </w:hyperlink>
    </w:p>
    <w:p>
      <w:pPr>
        <w:spacing w:before="9"/>
        <w:ind w:left="343" w:right="0" w:firstLine="0"/>
        <w:jc w:val="left"/>
        <w:rPr>
          <w:sz w:val="18"/>
        </w:rPr>
      </w:pPr>
      <w:r>
        <w:rPr>
          <w:color w:val="231F20"/>
          <w:sz w:val="18"/>
        </w:rPr>
        <w:t>schema</w:t>
      </w:r>
      <w:r>
        <w:rPr>
          <w:color w:val="231F20"/>
          <w:spacing w:val="-3"/>
          <w:sz w:val="18"/>
        </w:rPr>
        <w:t> </w:t>
      </w:r>
      <w:hyperlink w:history="true" w:anchor="_bookmark13">
        <w:r>
          <w:rPr>
            <w:color w:val="231F20"/>
            <w:spacing w:val="-4"/>
            <w:sz w:val="18"/>
          </w:rPr>
          <w:t>9</w:t>
        </w:r>
      </w:hyperlink>
      <w:r>
        <w:rPr>
          <w:color w:val="231F20"/>
          <w:spacing w:val="-4"/>
          <w:sz w:val="18"/>
        </w:rPr>
        <w:t>–</w:t>
      </w:r>
      <w:hyperlink w:history="true" w:anchor="_bookmark14">
        <w:r>
          <w:rPr>
            <w:color w:val="231F20"/>
            <w:spacing w:val="-4"/>
            <w:sz w:val="18"/>
          </w:rPr>
          <w:t>10</w:t>
        </w:r>
      </w:hyperlink>
    </w:p>
    <w:p>
      <w:pPr>
        <w:spacing w:before="9"/>
        <w:ind w:left="343" w:right="0" w:firstLine="0"/>
        <w:jc w:val="left"/>
        <w:rPr>
          <w:sz w:val="18"/>
        </w:rPr>
      </w:pPr>
      <w:r>
        <w:rPr>
          <w:color w:val="231F20"/>
          <w:sz w:val="18"/>
        </w:rPr>
        <w:t>Silver</w:t>
      </w:r>
      <w:r>
        <w:rPr>
          <w:color w:val="231F20"/>
          <w:spacing w:val="12"/>
          <w:sz w:val="18"/>
        </w:rPr>
        <w:t> </w:t>
      </w:r>
      <w:r>
        <w:rPr>
          <w:color w:val="231F20"/>
          <w:sz w:val="18"/>
        </w:rPr>
        <w:t>Age</w:t>
      </w:r>
      <w:r>
        <w:rPr>
          <w:color w:val="231F20"/>
          <w:spacing w:val="13"/>
          <w:sz w:val="18"/>
        </w:rPr>
        <w:t> </w:t>
      </w:r>
      <w:hyperlink w:history="true" w:anchor="_bookmark12">
        <w:r>
          <w:rPr>
            <w:color w:val="231F20"/>
            <w:spacing w:val="-10"/>
            <w:sz w:val="18"/>
          </w:rPr>
          <w:t>8</w:t>
        </w:r>
      </w:hyperlink>
    </w:p>
    <w:p>
      <w:pPr>
        <w:spacing w:line="249" w:lineRule="auto" w:before="9"/>
        <w:ind w:left="583" w:right="65" w:hanging="480"/>
        <w:jc w:val="left"/>
        <w:rPr>
          <w:sz w:val="18"/>
        </w:rPr>
      </w:pPr>
      <w:r>
        <w:rPr>
          <w:i/>
          <w:color w:val="231F20"/>
          <w:sz w:val="18"/>
        </w:rPr>
        <w:t>Superhero Comics of the </w:t>
      </w:r>
      <w:r>
        <w:rPr>
          <w:i/>
          <w:color w:val="231F20"/>
          <w:sz w:val="18"/>
        </w:rPr>
        <w:t>Golden</w:t>
      </w:r>
      <w:r>
        <w:rPr>
          <w:i/>
          <w:color w:val="231F20"/>
          <w:spacing w:val="40"/>
          <w:sz w:val="18"/>
        </w:rPr>
        <w:t> </w:t>
      </w:r>
      <w:r>
        <w:rPr>
          <w:i/>
          <w:color w:val="231F20"/>
          <w:sz w:val="18"/>
        </w:rPr>
        <w:t>Age </w:t>
      </w:r>
      <w:r>
        <w:rPr>
          <w:color w:val="231F20"/>
          <w:sz w:val="18"/>
        </w:rPr>
        <w:t>(Benton, Mike) </w:t>
      </w:r>
      <w:hyperlink w:history="true" w:anchor="_bookmark140">
        <w:r>
          <w:rPr>
            <w:color w:val="231F20"/>
            <w:sz w:val="18"/>
          </w:rPr>
          <w:t>113</w:t>
        </w:r>
      </w:hyperlink>
    </w:p>
    <w:p>
      <w:pPr>
        <w:spacing w:line="249" w:lineRule="auto" w:before="1"/>
        <w:ind w:left="583" w:right="0" w:hanging="480"/>
        <w:jc w:val="left"/>
        <w:rPr>
          <w:sz w:val="18"/>
        </w:rPr>
      </w:pPr>
      <w:r>
        <w:rPr>
          <w:i/>
          <w:color w:val="231F20"/>
          <w:sz w:val="18"/>
        </w:rPr>
        <w:t>Superhero Reader, The </w:t>
      </w:r>
      <w:r>
        <w:rPr>
          <w:color w:val="231F20"/>
          <w:sz w:val="18"/>
        </w:rPr>
        <w:t>(Hatfield,</w:t>
      </w:r>
      <w:r>
        <w:rPr>
          <w:color w:val="231F20"/>
          <w:spacing w:val="40"/>
          <w:sz w:val="18"/>
        </w:rPr>
        <w:t> </w:t>
      </w:r>
      <w:r>
        <w:rPr>
          <w:color w:val="231F20"/>
          <w:spacing w:val="-4"/>
          <w:sz w:val="18"/>
        </w:rPr>
        <w:t>Charles/Heer,</w:t>
      </w:r>
      <w:r>
        <w:rPr>
          <w:color w:val="231F20"/>
          <w:spacing w:val="-5"/>
          <w:sz w:val="18"/>
        </w:rPr>
        <w:t> </w:t>
      </w:r>
      <w:r>
        <w:rPr>
          <w:color w:val="231F20"/>
          <w:spacing w:val="-4"/>
          <w:sz w:val="18"/>
        </w:rPr>
        <w:t>Jet/Worcester,</w:t>
      </w:r>
      <w:r>
        <w:rPr>
          <w:color w:val="231F20"/>
          <w:spacing w:val="40"/>
          <w:sz w:val="18"/>
        </w:rPr>
        <w:t> </w:t>
      </w:r>
      <w:r>
        <w:rPr>
          <w:color w:val="231F20"/>
          <w:sz w:val="18"/>
        </w:rPr>
        <w:t>Kent) </w:t>
      </w:r>
      <w:hyperlink w:history="true" w:anchor="_bookmark312">
        <w:r>
          <w:rPr>
            <w:color w:val="231F20"/>
            <w:sz w:val="18"/>
          </w:rPr>
          <w:t>294</w:t>
        </w:r>
      </w:hyperlink>
    </w:p>
    <w:p>
      <w:pPr>
        <w:spacing w:line="249" w:lineRule="auto" w:before="2"/>
        <w:ind w:left="583" w:right="111" w:hanging="480"/>
        <w:jc w:val="left"/>
        <w:rPr>
          <w:sz w:val="18"/>
        </w:rPr>
      </w:pPr>
      <w:r>
        <w:rPr>
          <w:i/>
          <w:color w:val="231F20"/>
          <w:w w:val="105"/>
          <w:sz w:val="18"/>
        </w:rPr>
        <w:t>Superhero: The Secret Origin of</w:t>
      </w:r>
      <w:r>
        <w:rPr>
          <w:i/>
          <w:color w:val="231F20"/>
          <w:spacing w:val="40"/>
          <w:w w:val="105"/>
          <w:sz w:val="18"/>
        </w:rPr>
        <w:t> </w:t>
      </w:r>
      <w:r>
        <w:rPr>
          <w:i/>
          <w:color w:val="231F20"/>
          <w:w w:val="105"/>
          <w:sz w:val="18"/>
        </w:rPr>
        <w:t>a</w:t>
      </w:r>
      <w:r>
        <w:rPr>
          <w:i/>
          <w:color w:val="231F20"/>
          <w:spacing w:val="-3"/>
          <w:w w:val="105"/>
          <w:sz w:val="18"/>
        </w:rPr>
        <w:t> </w:t>
      </w:r>
      <w:r>
        <w:rPr>
          <w:i/>
          <w:color w:val="231F20"/>
          <w:w w:val="105"/>
          <w:sz w:val="18"/>
        </w:rPr>
        <w:t>Genre</w:t>
      </w:r>
      <w:r>
        <w:rPr>
          <w:i/>
          <w:color w:val="231F20"/>
          <w:spacing w:val="-3"/>
          <w:w w:val="105"/>
          <w:sz w:val="18"/>
        </w:rPr>
        <w:t> </w:t>
      </w:r>
      <w:r>
        <w:rPr>
          <w:color w:val="231F20"/>
          <w:w w:val="105"/>
          <w:sz w:val="18"/>
        </w:rPr>
        <w:t>(Coogan,</w:t>
      </w:r>
      <w:r>
        <w:rPr>
          <w:color w:val="231F20"/>
          <w:spacing w:val="-3"/>
          <w:w w:val="105"/>
          <w:sz w:val="18"/>
        </w:rPr>
        <w:t> </w:t>
      </w:r>
      <w:r>
        <w:rPr>
          <w:color w:val="231F20"/>
          <w:w w:val="105"/>
          <w:sz w:val="18"/>
        </w:rPr>
        <w:t>Peter)</w:t>
      </w:r>
      <w:r>
        <w:rPr>
          <w:color w:val="231F20"/>
          <w:spacing w:val="-3"/>
          <w:w w:val="105"/>
          <w:sz w:val="18"/>
        </w:rPr>
        <w:t> </w:t>
      </w:r>
      <w:hyperlink w:history="true" w:anchor="_bookmark1">
        <w:r>
          <w:rPr>
            <w:color w:val="231F20"/>
            <w:w w:val="105"/>
            <w:sz w:val="18"/>
          </w:rPr>
          <w:t>1</w:t>
        </w:r>
      </w:hyperlink>
      <w:r>
        <w:rPr>
          <w:color w:val="231F20"/>
          <w:w w:val="105"/>
          <w:sz w:val="18"/>
        </w:rPr>
        <w:t>, </w:t>
      </w:r>
      <w:hyperlink w:history="true" w:anchor="_bookmark312">
        <w:r>
          <w:rPr>
            <w:color w:val="231F20"/>
            <w:spacing w:val="-4"/>
            <w:w w:val="105"/>
            <w:sz w:val="18"/>
          </w:rPr>
          <w:t>294</w:t>
        </w:r>
      </w:hyperlink>
    </w:p>
    <w:p>
      <w:pPr>
        <w:spacing w:before="1"/>
        <w:ind w:left="0" w:right="772" w:firstLine="0"/>
        <w:jc w:val="right"/>
        <w:rPr>
          <w:i/>
          <w:sz w:val="18"/>
        </w:rPr>
      </w:pPr>
      <w:r>
        <w:rPr>
          <w:color w:val="231F20"/>
          <w:sz w:val="18"/>
        </w:rPr>
        <w:t>superheroes</w:t>
      </w:r>
      <w:r>
        <w:rPr>
          <w:color w:val="231F20"/>
          <w:spacing w:val="-3"/>
          <w:sz w:val="18"/>
        </w:rPr>
        <w:t> </w:t>
      </w:r>
      <w:hyperlink w:history="true" w:anchor="_bookmark10">
        <w:r>
          <w:rPr>
            <w:color w:val="231F20"/>
            <w:sz w:val="18"/>
          </w:rPr>
          <w:t>7</w:t>
        </w:r>
      </w:hyperlink>
      <w:r>
        <w:rPr>
          <w:color w:val="231F20"/>
          <w:sz w:val="18"/>
        </w:rPr>
        <w:t>–</w:t>
      </w:r>
      <w:hyperlink w:history="true" w:anchor="_bookmark12">
        <w:r>
          <w:rPr>
            <w:color w:val="231F20"/>
            <w:sz w:val="18"/>
          </w:rPr>
          <w:t>8</w:t>
        </w:r>
        <w:r>
          <w:rPr>
            <w:color w:val="231F20"/>
            <w:spacing w:val="-3"/>
            <w:sz w:val="18"/>
          </w:rPr>
          <w:t> </w:t>
        </w:r>
      </w:hyperlink>
      <w:r>
        <w:rPr>
          <w:i/>
          <w:color w:val="231F20"/>
          <w:sz w:val="18"/>
        </w:rPr>
        <w:t>see</w:t>
      </w:r>
      <w:r>
        <w:rPr>
          <w:i/>
          <w:color w:val="231F20"/>
          <w:spacing w:val="-2"/>
          <w:sz w:val="18"/>
        </w:rPr>
        <w:t> </w:t>
      </w:r>
      <w:r>
        <w:rPr>
          <w:i/>
          <w:color w:val="231F20"/>
          <w:spacing w:val="-4"/>
          <w:sz w:val="18"/>
        </w:rPr>
        <w:t>also</w:t>
      </w:r>
    </w:p>
    <w:p>
      <w:pPr>
        <w:spacing w:before="9"/>
        <w:ind w:left="0" w:right="852" w:firstLine="0"/>
        <w:jc w:val="right"/>
        <w:rPr>
          <w:sz w:val="18"/>
        </w:rPr>
      </w:pPr>
      <w:r>
        <w:rPr>
          <w:color w:val="231F20"/>
          <w:w w:val="95"/>
          <w:sz w:val="18"/>
        </w:rPr>
        <w:t>superhero</w:t>
      </w:r>
      <w:r>
        <w:rPr>
          <w:color w:val="231F20"/>
          <w:spacing w:val="22"/>
          <w:sz w:val="18"/>
        </w:rPr>
        <w:t> </w:t>
      </w:r>
      <w:r>
        <w:rPr>
          <w:color w:val="231F20"/>
          <w:spacing w:val="-2"/>
          <w:sz w:val="18"/>
        </w:rPr>
        <w:t>comics</w:t>
      </w:r>
    </w:p>
    <w:p>
      <w:pPr>
        <w:spacing w:line="249" w:lineRule="auto" w:before="9"/>
        <w:ind w:left="343" w:right="0" w:firstLine="0"/>
        <w:jc w:val="left"/>
        <w:rPr>
          <w:sz w:val="18"/>
        </w:rPr>
      </w:pPr>
      <w:r>
        <w:rPr>
          <w:color w:val="231F20"/>
          <w:sz w:val="18"/>
        </w:rPr>
        <w:t>anxiety-causing </w:t>
      </w:r>
      <w:r>
        <w:rPr>
          <w:i/>
          <w:color w:val="231F20"/>
          <w:sz w:val="18"/>
        </w:rPr>
        <w:t>see </w:t>
      </w:r>
      <w:r>
        <w:rPr>
          <w:color w:val="231F20"/>
          <w:sz w:val="18"/>
        </w:rPr>
        <w:t>Cold </w:t>
      </w:r>
      <w:r>
        <w:rPr>
          <w:color w:val="231F20"/>
          <w:sz w:val="18"/>
        </w:rPr>
        <w:t>War</w:t>
      </w:r>
      <w:r>
        <w:rPr>
          <w:color w:val="231F20"/>
          <w:spacing w:val="40"/>
          <w:sz w:val="18"/>
        </w:rPr>
        <w:t> </w:t>
      </w:r>
      <w:r>
        <w:rPr>
          <w:color w:val="231F20"/>
          <w:sz w:val="18"/>
        </w:rPr>
        <w:t>black superheroes </w:t>
      </w:r>
      <w:r>
        <w:rPr>
          <w:i/>
          <w:color w:val="231F20"/>
          <w:sz w:val="18"/>
        </w:rPr>
        <w:t>see </w:t>
      </w:r>
      <w:r>
        <w:rPr>
          <w:color w:val="231F20"/>
          <w:sz w:val="18"/>
        </w:rPr>
        <w:t>race</w:t>
      </w:r>
      <w:r>
        <w:rPr>
          <w:color w:val="231F20"/>
          <w:spacing w:val="40"/>
          <w:sz w:val="18"/>
        </w:rPr>
        <w:t> </w:t>
      </w:r>
      <w:r>
        <w:rPr>
          <w:color w:val="231F20"/>
          <w:sz w:val="18"/>
        </w:rPr>
        <w:t>cancellations </w:t>
      </w:r>
      <w:hyperlink w:history="true" w:anchor="_bookmark144">
        <w:r>
          <w:rPr>
            <w:color w:val="231F20"/>
            <w:sz w:val="18"/>
          </w:rPr>
          <w:t>116</w:t>
        </w:r>
      </w:hyperlink>
    </w:p>
    <w:p>
      <w:pPr>
        <w:spacing w:before="2"/>
        <w:ind w:left="343" w:right="0" w:firstLine="0"/>
        <w:jc w:val="left"/>
        <w:rPr>
          <w:sz w:val="18"/>
        </w:rPr>
      </w:pPr>
      <w:r>
        <w:rPr>
          <w:color w:val="231F20"/>
          <w:sz w:val="18"/>
        </w:rPr>
        <w:t>character</w:t>
      </w:r>
      <w:r>
        <w:rPr>
          <w:color w:val="231F20"/>
          <w:spacing w:val="10"/>
          <w:sz w:val="18"/>
        </w:rPr>
        <w:t> </w:t>
      </w:r>
      <w:r>
        <w:rPr>
          <w:color w:val="231F20"/>
          <w:sz w:val="18"/>
        </w:rPr>
        <w:t>traits</w:t>
      </w:r>
      <w:r>
        <w:rPr>
          <w:color w:val="231F20"/>
          <w:spacing w:val="10"/>
          <w:sz w:val="18"/>
        </w:rPr>
        <w:t> </w:t>
      </w:r>
      <w:hyperlink w:history="true" w:anchor="_bookmark1">
        <w:r>
          <w:rPr>
            <w:color w:val="231F20"/>
            <w:sz w:val="18"/>
          </w:rPr>
          <w:t>1</w:t>
        </w:r>
      </w:hyperlink>
      <w:r>
        <w:rPr>
          <w:color w:val="231F20"/>
          <w:sz w:val="18"/>
        </w:rPr>
        <w:t>–</w:t>
      </w:r>
      <w:hyperlink w:history="true" w:anchor="_bookmark3">
        <w:r>
          <w:rPr>
            <w:color w:val="231F20"/>
            <w:sz w:val="18"/>
          </w:rPr>
          <w:t>2</w:t>
        </w:r>
      </w:hyperlink>
      <w:r>
        <w:rPr>
          <w:color w:val="231F20"/>
          <w:sz w:val="18"/>
        </w:rPr>
        <w:t>,</w:t>
      </w:r>
      <w:r>
        <w:rPr>
          <w:color w:val="231F20"/>
          <w:spacing w:val="10"/>
          <w:sz w:val="18"/>
        </w:rPr>
        <w:t> </w:t>
      </w:r>
      <w:hyperlink w:history="true" w:anchor="_bookmark17">
        <w:r>
          <w:rPr>
            <w:color w:val="231F20"/>
            <w:spacing w:val="-2"/>
            <w:sz w:val="18"/>
          </w:rPr>
          <w:t>15</w:t>
        </w:r>
      </w:hyperlink>
      <w:r>
        <w:rPr>
          <w:color w:val="231F20"/>
          <w:spacing w:val="-2"/>
          <w:sz w:val="18"/>
        </w:rPr>
        <w:t>–</w:t>
      </w:r>
      <w:hyperlink w:history="true" w:anchor="_bookmark37">
        <w:r>
          <w:rPr>
            <w:color w:val="231F20"/>
            <w:spacing w:val="-2"/>
            <w:sz w:val="18"/>
          </w:rPr>
          <w:t>32</w:t>
        </w:r>
      </w:hyperlink>
    </w:p>
    <w:p>
      <w:pPr>
        <w:spacing w:line="249" w:lineRule="auto" w:before="9"/>
        <w:ind w:left="343" w:right="65" w:firstLine="0"/>
        <w:jc w:val="left"/>
        <w:rPr>
          <w:sz w:val="18"/>
        </w:rPr>
      </w:pPr>
      <w:r>
        <w:rPr>
          <w:color w:val="231F20"/>
          <w:sz w:val="18"/>
        </w:rPr>
        <w:t>child psychology </w:t>
      </w:r>
      <w:hyperlink w:history="true" w:anchor="_bookmark31">
        <w:r>
          <w:rPr>
            <w:color w:val="231F20"/>
            <w:sz w:val="18"/>
          </w:rPr>
          <w:t>28</w:t>
        </w:r>
      </w:hyperlink>
      <w:r>
        <w:rPr>
          <w:color w:val="231F20"/>
          <w:sz w:val="18"/>
        </w:rPr>
        <w:t>–</w:t>
      </w:r>
      <w:hyperlink w:history="true" w:anchor="_bookmark37">
        <w:r>
          <w:rPr>
            <w:color w:val="231F20"/>
            <w:sz w:val="18"/>
          </w:rPr>
          <w:t>32</w:t>
        </w:r>
      </w:hyperlink>
      <w:r>
        <w:rPr>
          <w:color w:val="231F20"/>
          <w:spacing w:val="40"/>
          <w:sz w:val="18"/>
        </w:rPr>
        <w:t> </w:t>
      </w:r>
      <w:r>
        <w:rPr>
          <w:color w:val="231F20"/>
          <w:sz w:val="18"/>
        </w:rPr>
        <w:t>colonialism </w:t>
      </w:r>
      <w:r>
        <w:rPr>
          <w:i/>
          <w:color w:val="231F20"/>
          <w:sz w:val="18"/>
        </w:rPr>
        <w:t>see </w:t>
      </w:r>
      <w:r>
        <w:rPr>
          <w:color w:val="231F20"/>
          <w:sz w:val="18"/>
        </w:rPr>
        <w:t>colonialism</w:t>
      </w:r>
      <w:r>
        <w:rPr>
          <w:color w:val="231F20"/>
          <w:spacing w:val="40"/>
          <w:sz w:val="18"/>
        </w:rPr>
        <w:t> </w:t>
      </w:r>
      <w:r>
        <w:rPr>
          <w:color w:val="231F20"/>
          <w:sz w:val="18"/>
        </w:rPr>
        <w:t>costume </w:t>
      </w:r>
      <w:r>
        <w:rPr>
          <w:i/>
          <w:color w:val="231F20"/>
          <w:sz w:val="18"/>
        </w:rPr>
        <w:t>see </w:t>
      </w:r>
      <w:r>
        <w:rPr>
          <w:color w:val="231F20"/>
          <w:sz w:val="18"/>
        </w:rPr>
        <w:t>costume</w:t>
      </w:r>
      <w:r>
        <w:rPr>
          <w:color w:val="231F20"/>
          <w:spacing w:val="40"/>
          <w:sz w:val="18"/>
        </w:rPr>
        <w:t> </w:t>
      </w:r>
      <w:r>
        <w:rPr>
          <w:color w:val="231F20"/>
          <w:sz w:val="18"/>
        </w:rPr>
        <w:t>definitions </w:t>
      </w:r>
      <w:hyperlink w:history="true" w:anchor="_bookmark1">
        <w:r>
          <w:rPr>
            <w:color w:val="231F20"/>
            <w:sz w:val="18"/>
          </w:rPr>
          <w:t>1</w:t>
        </w:r>
      </w:hyperlink>
      <w:r>
        <w:rPr>
          <w:color w:val="231F20"/>
          <w:sz w:val="18"/>
        </w:rPr>
        <w:t>–</w:t>
      </w:r>
      <w:hyperlink w:history="true" w:anchor="_bookmark3">
        <w:r>
          <w:rPr>
            <w:color w:val="231F20"/>
            <w:sz w:val="18"/>
          </w:rPr>
          <w:t>2</w:t>
        </w:r>
      </w:hyperlink>
      <w:r>
        <w:rPr>
          <w:color w:val="231F20"/>
          <w:sz w:val="18"/>
        </w:rPr>
        <w:t>, </w:t>
      </w:r>
      <w:hyperlink w:history="true" w:anchor="_bookmark25">
        <w:r>
          <w:rPr>
            <w:color w:val="231F20"/>
            <w:sz w:val="18"/>
          </w:rPr>
          <w:t>22</w:t>
        </w:r>
      </w:hyperlink>
      <w:r>
        <w:rPr>
          <w:color w:val="231F20"/>
          <w:sz w:val="18"/>
        </w:rPr>
        <w:t>, </w:t>
      </w:r>
      <w:hyperlink w:history="true" w:anchor="_bookmark115">
        <w:r>
          <w:rPr>
            <w:color w:val="231F20"/>
            <w:sz w:val="18"/>
          </w:rPr>
          <w:t>92</w:t>
        </w:r>
      </w:hyperlink>
      <w:r>
        <w:rPr>
          <w:color w:val="231F20"/>
          <w:sz w:val="18"/>
        </w:rPr>
        <w:t>–</w:t>
      </w:r>
      <w:hyperlink w:history="true" w:anchor="_bookmark116">
        <w:r>
          <w:rPr>
            <w:color w:val="231F20"/>
            <w:sz w:val="18"/>
          </w:rPr>
          <w:t>3</w:t>
        </w:r>
      </w:hyperlink>
    </w:p>
    <w:p>
      <w:pPr>
        <w:spacing w:before="2"/>
        <w:ind w:left="343" w:right="0" w:firstLine="0"/>
        <w:jc w:val="left"/>
        <w:rPr>
          <w:sz w:val="18"/>
        </w:rPr>
      </w:pPr>
      <w:r>
        <w:rPr>
          <w:color w:val="231F20"/>
          <w:w w:val="105"/>
          <w:sz w:val="18"/>
        </w:rPr>
        <w:t>disguises</w:t>
      </w:r>
      <w:r>
        <w:rPr>
          <w:color w:val="231F20"/>
          <w:spacing w:val="-5"/>
          <w:w w:val="105"/>
          <w:sz w:val="18"/>
        </w:rPr>
        <w:t> </w:t>
      </w:r>
      <w:hyperlink w:history="true" w:anchor="_bookmark96">
        <w:r>
          <w:rPr>
            <w:color w:val="231F20"/>
            <w:w w:val="105"/>
            <w:sz w:val="18"/>
          </w:rPr>
          <w:t>78</w:t>
        </w:r>
      </w:hyperlink>
      <w:r>
        <w:rPr>
          <w:color w:val="231F20"/>
          <w:w w:val="105"/>
          <w:sz w:val="18"/>
        </w:rPr>
        <w:t>,</w:t>
      </w:r>
      <w:r>
        <w:rPr>
          <w:color w:val="231F20"/>
          <w:spacing w:val="-4"/>
          <w:w w:val="105"/>
          <w:sz w:val="18"/>
        </w:rPr>
        <w:t> </w:t>
      </w:r>
      <w:hyperlink w:history="true" w:anchor="_bookmark104">
        <w:r>
          <w:rPr>
            <w:color w:val="231F20"/>
            <w:w w:val="105"/>
            <w:sz w:val="18"/>
          </w:rPr>
          <w:t>84</w:t>
        </w:r>
      </w:hyperlink>
      <w:r>
        <w:rPr>
          <w:color w:val="231F20"/>
          <w:w w:val="105"/>
          <w:sz w:val="18"/>
        </w:rPr>
        <w:t>–</w:t>
      </w:r>
      <w:hyperlink w:history="true" w:anchor="_bookmark106">
        <w:r>
          <w:rPr>
            <w:color w:val="231F20"/>
            <w:w w:val="105"/>
            <w:sz w:val="18"/>
          </w:rPr>
          <w:t>5</w:t>
        </w:r>
      </w:hyperlink>
      <w:r>
        <w:rPr>
          <w:color w:val="231F20"/>
          <w:w w:val="105"/>
          <w:sz w:val="18"/>
        </w:rPr>
        <w:t>,</w:t>
      </w:r>
      <w:r>
        <w:rPr>
          <w:color w:val="231F20"/>
          <w:spacing w:val="-5"/>
          <w:w w:val="105"/>
          <w:sz w:val="18"/>
        </w:rPr>
        <w:t> </w:t>
      </w:r>
      <w:hyperlink w:history="true" w:anchor="_bookmark109">
        <w:r>
          <w:rPr>
            <w:color w:val="231F20"/>
            <w:w w:val="105"/>
            <w:sz w:val="18"/>
          </w:rPr>
          <w:t>87</w:t>
        </w:r>
      </w:hyperlink>
      <w:r>
        <w:rPr>
          <w:color w:val="231F20"/>
          <w:w w:val="105"/>
          <w:sz w:val="18"/>
        </w:rPr>
        <w:t>,</w:t>
      </w:r>
      <w:r>
        <w:rPr>
          <w:color w:val="231F20"/>
          <w:spacing w:val="-4"/>
          <w:w w:val="105"/>
          <w:sz w:val="18"/>
        </w:rPr>
        <w:t> </w:t>
      </w:r>
      <w:hyperlink w:history="true" w:anchor="_bookmark115">
        <w:r>
          <w:rPr>
            <w:color w:val="231F20"/>
            <w:spacing w:val="-4"/>
            <w:w w:val="105"/>
            <w:sz w:val="18"/>
          </w:rPr>
          <w:t>92</w:t>
        </w:r>
      </w:hyperlink>
      <w:r>
        <w:rPr>
          <w:color w:val="231F20"/>
          <w:spacing w:val="-4"/>
          <w:w w:val="105"/>
          <w:sz w:val="18"/>
        </w:rPr>
        <w:t>–</w:t>
      </w:r>
      <w:hyperlink w:history="true" w:anchor="_bookmark116">
        <w:r>
          <w:rPr>
            <w:color w:val="231F20"/>
            <w:spacing w:val="-4"/>
            <w:w w:val="105"/>
            <w:sz w:val="18"/>
          </w:rPr>
          <w:t>3</w:t>
        </w:r>
      </w:hyperlink>
    </w:p>
    <w:p>
      <w:pPr>
        <w:spacing w:before="9"/>
        <w:ind w:left="343" w:right="0" w:firstLine="0"/>
        <w:jc w:val="left"/>
        <w:rPr>
          <w:sz w:val="18"/>
        </w:rPr>
      </w:pPr>
      <w:r>
        <w:rPr>
          <w:color w:val="231F20"/>
          <w:w w:val="95"/>
          <w:sz w:val="18"/>
        </w:rPr>
        <w:t>diversity</w:t>
      </w:r>
      <w:r>
        <w:rPr>
          <w:color w:val="231F20"/>
          <w:spacing w:val="21"/>
          <w:sz w:val="18"/>
        </w:rPr>
        <w:t> </w:t>
      </w:r>
      <w:hyperlink w:history="true" w:anchor="_bookmark120">
        <w:r>
          <w:rPr>
            <w:color w:val="231F20"/>
            <w:spacing w:val="-5"/>
            <w:sz w:val="18"/>
          </w:rPr>
          <w:t>96</w:t>
        </w:r>
      </w:hyperlink>
    </w:p>
    <w:p>
      <w:pPr>
        <w:spacing w:before="9"/>
        <w:ind w:left="343" w:right="0" w:firstLine="0"/>
        <w:jc w:val="left"/>
        <w:rPr>
          <w:sz w:val="18"/>
        </w:rPr>
      </w:pPr>
      <w:r>
        <w:rPr>
          <w:color w:val="231F20"/>
          <w:sz w:val="18"/>
        </w:rPr>
        <w:t>dual</w:t>
      </w:r>
      <w:r>
        <w:rPr>
          <w:color w:val="231F20"/>
          <w:spacing w:val="12"/>
          <w:sz w:val="18"/>
        </w:rPr>
        <w:t> </w:t>
      </w:r>
      <w:r>
        <w:rPr>
          <w:color w:val="231F20"/>
          <w:sz w:val="18"/>
        </w:rPr>
        <w:t>identity</w:t>
      </w:r>
      <w:r>
        <w:rPr>
          <w:color w:val="231F20"/>
          <w:spacing w:val="13"/>
          <w:sz w:val="18"/>
        </w:rPr>
        <w:t> </w:t>
      </w:r>
      <w:r>
        <w:rPr>
          <w:i/>
          <w:color w:val="231F20"/>
          <w:sz w:val="18"/>
        </w:rPr>
        <w:t>see</w:t>
      </w:r>
      <w:r>
        <w:rPr>
          <w:i/>
          <w:color w:val="231F20"/>
          <w:spacing w:val="12"/>
          <w:sz w:val="18"/>
        </w:rPr>
        <w:t> </w:t>
      </w:r>
      <w:r>
        <w:rPr>
          <w:color w:val="231F20"/>
          <w:sz w:val="18"/>
        </w:rPr>
        <w:t>dual</w:t>
      </w:r>
      <w:r>
        <w:rPr>
          <w:color w:val="231F20"/>
          <w:spacing w:val="13"/>
          <w:sz w:val="18"/>
        </w:rPr>
        <w:t> </w:t>
      </w:r>
      <w:r>
        <w:rPr>
          <w:color w:val="231F20"/>
          <w:spacing w:val="-2"/>
          <w:sz w:val="18"/>
        </w:rPr>
        <w:t>identity</w:t>
      </w:r>
    </w:p>
    <w:p>
      <w:pPr>
        <w:spacing w:line="240" w:lineRule="auto" w:before="0"/>
        <w:rPr>
          <w:sz w:val="19"/>
        </w:rPr>
      </w:pPr>
      <w:r>
        <w:rPr/>
        <w:br w:type="column"/>
      </w:r>
      <w:r>
        <w:rPr>
          <w:sz w:val="19"/>
        </w:rPr>
      </w:r>
    </w:p>
    <w:p>
      <w:pPr>
        <w:spacing w:before="0"/>
        <w:ind w:left="343" w:right="0" w:firstLine="0"/>
        <w:jc w:val="left"/>
        <w:rPr>
          <w:sz w:val="18"/>
        </w:rPr>
      </w:pPr>
      <w:r>
        <w:rPr>
          <w:color w:val="231F20"/>
          <w:sz w:val="18"/>
        </w:rPr>
        <w:t>Eco,</w:t>
      </w:r>
      <w:r>
        <w:rPr>
          <w:color w:val="231F20"/>
          <w:spacing w:val="26"/>
          <w:sz w:val="18"/>
        </w:rPr>
        <w:t> </w:t>
      </w:r>
      <w:r>
        <w:rPr>
          <w:color w:val="231F20"/>
          <w:sz w:val="18"/>
        </w:rPr>
        <w:t>Umberto</w:t>
      </w:r>
      <w:r>
        <w:rPr>
          <w:color w:val="231F20"/>
          <w:spacing w:val="26"/>
          <w:sz w:val="18"/>
        </w:rPr>
        <w:t> </w:t>
      </w:r>
      <w:hyperlink w:history="true" w:anchor="_bookmark156">
        <w:r>
          <w:rPr>
            <w:color w:val="231F20"/>
            <w:spacing w:val="-5"/>
            <w:sz w:val="18"/>
          </w:rPr>
          <w:t>124</w:t>
        </w:r>
      </w:hyperlink>
    </w:p>
    <w:p>
      <w:pPr>
        <w:spacing w:before="9"/>
        <w:ind w:left="343" w:right="0" w:firstLine="0"/>
        <w:jc w:val="left"/>
        <w:rPr>
          <w:i/>
          <w:sz w:val="18"/>
        </w:rPr>
      </w:pPr>
      <w:r>
        <w:rPr>
          <w:color w:val="231F20"/>
          <w:sz w:val="18"/>
        </w:rPr>
        <w:t>as</w:t>
      </w:r>
      <w:r>
        <w:rPr>
          <w:color w:val="231F20"/>
          <w:spacing w:val="4"/>
          <w:sz w:val="18"/>
        </w:rPr>
        <w:t> </w:t>
      </w:r>
      <w:r>
        <w:rPr>
          <w:color w:val="231F20"/>
          <w:sz w:val="18"/>
        </w:rPr>
        <w:t>enemies</w:t>
      </w:r>
      <w:r>
        <w:rPr>
          <w:color w:val="231F20"/>
          <w:spacing w:val="4"/>
          <w:sz w:val="18"/>
        </w:rPr>
        <w:t> </w:t>
      </w:r>
      <w:hyperlink w:history="true" w:anchor="_bookmark161">
        <w:r>
          <w:rPr>
            <w:color w:val="231F20"/>
            <w:sz w:val="18"/>
          </w:rPr>
          <w:t>129</w:t>
        </w:r>
      </w:hyperlink>
      <w:r>
        <w:rPr>
          <w:color w:val="231F20"/>
          <w:sz w:val="18"/>
        </w:rPr>
        <w:t>–</w:t>
      </w:r>
      <w:hyperlink w:history="true" w:anchor="_bookmark162">
        <w:r>
          <w:rPr>
            <w:color w:val="231F20"/>
            <w:sz w:val="18"/>
          </w:rPr>
          <w:t>30</w:t>
        </w:r>
        <w:r>
          <w:rPr>
            <w:color w:val="231F20"/>
            <w:spacing w:val="4"/>
            <w:sz w:val="18"/>
          </w:rPr>
          <w:t> </w:t>
        </w:r>
      </w:hyperlink>
      <w:r>
        <w:rPr>
          <w:i/>
          <w:color w:val="231F20"/>
          <w:sz w:val="18"/>
        </w:rPr>
        <w:t>see</w:t>
      </w:r>
      <w:r>
        <w:rPr>
          <w:i/>
          <w:color w:val="231F20"/>
          <w:spacing w:val="4"/>
          <w:sz w:val="18"/>
        </w:rPr>
        <w:t> </w:t>
      </w:r>
      <w:r>
        <w:rPr>
          <w:i/>
          <w:color w:val="231F20"/>
          <w:spacing w:val="-4"/>
          <w:sz w:val="18"/>
        </w:rPr>
        <w:t>also</w:t>
      </w:r>
    </w:p>
    <w:p>
      <w:pPr>
        <w:spacing w:before="9"/>
        <w:ind w:left="583" w:right="0" w:firstLine="0"/>
        <w:jc w:val="left"/>
        <w:rPr>
          <w:sz w:val="18"/>
        </w:rPr>
      </w:pPr>
      <w:r>
        <w:rPr>
          <w:color w:val="231F20"/>
          <w:spacing w:val="-2"/>
          <w:sz w:val="18"/>
        </w:rPr>
        <w:t>villains</w:t>
      </w:r>
    </w:p>
    <w:p>
      <w:pPr>
        <w:spacing w:line="249" w:lineRule="auto" w:before="9"/>
        <w:ind w:left="343" w:right="1066" w:firstLine="0"/>
        <w:jc w:val="left"/>
        <w:rPr>
          <w:sz w:val="18"/>
        </w:rPr>
      </w:pPr>
      <w:r>
        <w:rPr>
          <w:color w:val="231F20"/>
          <w:spacing w:val="-2"/>
          <w:sz w:val="18"/>
        </w:rPr>
        <w:t>eugenics</w:t>
      </w:r>
      <w:r>
        <w:rPr>
          <w:color w:val="231F20"/>
          <w:spacing w:val="-6"/>
          <w:sz w:val="18"/>
        </w:rPr>
        <w:t> </w:t>
      </w:r>
      <w:r>
        <w:rPr>
          <w:i/>
          <w:color w:val="231F20"/>
          <w:spacing w:val="-2"/>
          <w:sz w:val="18"/>
        </w:rPr>
        <w:t>see</w:t>
      </w:r>
      <w:r>
        <w:rPr>
          <w:i/>
          <w:color w:val="231F20"/>
          <w:spacing w:val="-4"/>
          <w:sz w:val="18"/>
        </w:rPr>
        <w:t> </w:t>
      </w:r>
      <w:r>
        <w:rPr>
          <w:color w:val="231F20"/>
          <w:spacing w:val="-2"/>
          <w:sz w:val="18"/>
        </w:rPr>
        <w:t>eugenics</w:t>
      </w:r>
      <w:r>
        <w:rPr>
          <w:color w:val="231F20"/>
          <w:spacing w:val="40"/>
          <w:sz w:val="18"/>
        </w:rPr>
        <w:t> </w:t>
      </w:r>
      <w:r>
        <w:rPr>
          <w:color w:val="231F20"/>
          <w:sz w:val="18"/>
        </w:rPr>
        <w:t>fascism </w:t>
      </w:r>
      <w:r>
        <w:rPr>
          <w:i/>
          <w:color w:val="231F20"/>
          <w:sz w:val="18"/>
        </w:rPr>
        <w:t>see </w:t>
      </w:r>
      <w:r>
        <w:rPr>
          <w:color w:val="231F20"/>
          <w:sz w:val="18"/>
        </w:rPr>
        <w:t>fascism</w:t>
      </w:r>
      <w:r>
        <w:rPr>
          <w:color w:val="231F20"/>
          <w:spacing w:val="40"/>
          <w:sz w:val="18"/>
        </w:rPr>
        <w:t> </w:t>
      </w:r>
      <w:r>
        <w:rPr>
          <w:color w:val="231F20"/>
          <w:sz w:val="18"/>
        </w:rPr>
        <w:t>gender </w:t>
      </w:r>
      <w:r>
        <w:rPr>
          <w:i/>
          <w:color w:val="231F20"/>
          <w:sz w:val="18"/>
        </w:rPr>
        <w:t>see </w:t>
      </w:r>
      <w:r>
        <w:rPr>
          <w:color w:val="231F20"/>
          <w:sz w:val="18"/>
        </w:rPr>
        <w:t>gender</w:t>
      </w:r>
    </w:p>
    <w:p>
      <w:pPr>
        <w:spacing w:line="249" w:lineRule="auto" w:before="2"/>
        <w:ind w:left="583" w:right="485" w:hanging="240"/>
        <w:jc w:val="left"/>
        <w:rPr>
          <w:sz w:val="18"/>
        </w:rPr>
      </w:pPr>
      <w:r>
        <w:rPr>
          <w:color w:val="231F20"/>
          <w:spacing w:val="-2"/>
          <w:sz w:val="18"/>
        </w:rPr>
        <w:t>minimal</w:t>
      </w:r>
      <w:r>
        <w:rPr>
          <w:color w:val="231F20"/>
          <w:spacing w:val="-5"/>
          <w:sz w:val="18"/>
        </w:rPr>
        <w:t> </w:t>
      </w:r>
      <w:r>
        <w:rPr>
          <w:color w:val="231F20"/>
          <w:spacing w:val="-2"/>
          <w:sz w:val="18"/>
        </w:rPr>
        <w:t>counter-intuitiveness</w:t>
      </w:r>
      <w:r>
        <w:rPr>
          <w:color w:val="231F20"/>
          <w:spacing w:val="40"/>
          <w:sz w:val="18"/>
        </w:rPr>
        <w:t> </w:t>
      </w:r>
      <w:hyperlink w:history="true" w:anchor="_bookmark23">
        <w:r>
          <w:rPr>
            <w:color w:val="231F20"/>
            <w:spacing w:val="-4"/>
            <w:sz w:val="18"/>
          </w:rPr>
          <w:t>20</w:t>
        </w:r>
      </w:hyperlink>
      <w:r>
        <w:rPr>
          <w:color w:val="231F20"/>
          <w:spacing w:val="-4"/>
          <w:sz w:val="18"/>
        </w:rPr>
        <w:t>–</w:t>
      </w:r>
      <w:hyperlink w:history="true" w:anchor="_bookmark26">
        <w:r>
          <w:rPr>
            <w:color w:val="231F20"/>
            <w:spacing w:val="-4"/>
            <w:sz w:val="18"/>
          </w:rPr>
          <w:t>3</w:t>
        </w:r>
      </w:hyperlink>
    </w:p>
    <w:p>
      <w:pPr>
        <w:spacing w:before="1"/>
        <w:ind w:left="343" w:right="0" w:firstLine="0"/>
        <w:jc w:val="left"/>
        <w:rPr>
          <w:sz w:val="18"/>
        </w:rPr>
      </w:pPr>
      <w:r>
        <w:rPr>
          <w:color w:val="231F20"/>
          <w:sz w:val="18"/>
        </w:rPr>
        <w:t>monomyths</w:t>
      </w:r>
      <w:r>
        <w:rPr>
          <w:color w:val="231F20"/>
          <w:spacing w:val="15"/>
          <w:sz w:val="18"/>
        </w:rPr>
        <w:t> </w:t>
      </w:r>
      <w:hyperlink w:history="true" w:anchor="_bookmark18">
        <w:r>
          <w:rPr>
            <w:color w:val="231F20"/>
            <w:spacing w:val="-2"/>
            <w:sz w:val="18"/>
          </w:rPr>
          <w:t>16</w:t>
        </w:r>
      </w:hyperlink>
      <w:r>
        <w:rPr>
          <w:color w:val="231F20"/>
          <w:spacing w:val="-2"/>
          <w:sz w:val="18"/>
        </w:rPr>
        <w:t>–</w:t>
      </w:r>
      <w:hyperlink w:history="true" w:anchor="_bookmark22">
        <w:r>
          <w:rPr>
            <w:color w:val="231F20"/>
            <w:spacing w:val="-2"/>
            <w:sz w:val="18"/>
          </w:rPr>
          <w:t>19</w:t>
        </w:r>
      </w:hyperlink>
    </w:p>
    <w:p>
      <w:pPr>
        <w:spacing w:before="9"/>
        <w:ind w:left="343" w:right="0" w:firstLine="0"/>
        <w:jc w:val="left"/>
        <w:rPr>
          <w:sz w:val="18"/>
        </w:rPr>
      </w:pPr>
      <w:r>
        <w:rPr>
          <w:color w:val="231F20"/>
          <w:sz w:val="18"/>
        </w:rPr>
        <w:t>morality</w:t>
      </w:r>
      <w:r>
        <w:rPr>
          <w:color w:val="231F20"/>
          <w:spacing w:val="15"/>
          <w:sz w:val="18"/>
        </w:rPr>
        <w:t> </w:t>
      </w:r>
      <w:hyperlink w:history="true" w:anchor="_bookmark34">
        <w:r>
          <w:rPr>
            <w:color w:val="231F20"/>
            <w:spacing w:val="-5"/>
            <w:sz w:val="18"/>
          </w:rPr>
          <w:t>30</w:t>
        </w:r>
      </w:hyperlink>
    </w:p>
    <w:p>
      <w:pPr>
        <w:spacing w:line="249" w:lineRule="auto" w:before="9"/>
        <w:ind w:left="343" w:right="913" w:firstLine="0"/>
        <w:jc w:val="left"/>
        <w:rPr>
          <w:sz w:val="18"/>
        </w:rPr>
      </w:pPr>
      <w:r>
        <w:rPr>
          <w:color w:val="231F20"/>
          <w:sz w:val="18"/>
        </w:rPr>
        <w:t>mythology </w:t>
      </w:r>
      <w:r>
        <w:rPr>
          <w:i/>
          <w:color w:val="231F20"/>
          <w:sz w:val="18"/>
        </w:rPr>
        <w:t>see </w:t>
      </w:r>
      <w:r>
        <w:rPr>
          <w:color w:val="231F20"/>
          <w:sz w:val="18"/>
        </w:rPr>
        <w:t>mythology</w:t>
      </w:r>
      <w:r>
        <w:rPr>
          <w:color w:val="231F20"/>
          <w:spacing w:val="40"/>
          <w:sz w:val="18"/>
        </w:rPr>
        <w:t> </w:t>
      </w:r>
      <w:r>
        <w:rPr>
          <w:color w:val="231F20"/>
          <w:sz w:val="18"/>
        </w:rPr>
        <w:t>origin stories </w:t>
      </w:r>
      <w:hyperlink w:history="true" w:anchor="_bookmark20">
        <w:r>
          <w:rPr>
            <w:color w:val="231F20"/>
            <w:sz w:val="18"/>
          </w:rPr>
          <w:t>17</w:t>
        </w:r>
      </w:hyperlink>
    </w:p>
    <w:p>
      <w:pPr>
        <w:spacing w:before="1"/>
        <w:ind w:left="343" w:right="0" w:firstLine="0"/>
        <w:jc w:val="left"/>
        <w:rPr>
          <w:sz w:val="18"/>
        </w:rPr>
      </w:pPr>
      <w:r>
        <w:rPr>
          <w:color w:val="231F20"/>
          <w:sz w:val="18"/>
        </w:rPr>
        <w:t>patriotism</w:t>
      </w:r>
      <w:r>
        <w:rPr>
          <w:color w:val="231F20"/>
          <w:spacing w:val="6"/>
          <w:sz w:val="18"/>
        </w:rPr>
        <w:t> </w:t>
      </w:r>
      <w:hyperlink w:history="true" w:anchor="_bookmark149">
        <w:r>
          <w:rPr>
            <w:color w:val="231F20"/>
            <w:spacing w:val="-2"/>
            <w:sz w:val="18"/>
          </w:rPr>
          <w:t>120</w:t>
        </w:r>
      </w:hyperlink>
      <w:r>
        <w:rPr>
          <w:color w:val="231F20"/>
          <w:spacing w:val="-2"/>
          <w:sz w:val="18"/>
        </w:rPr>
        <w:t>–</w:t>
      </w:r>
      <w:hyperlink w:history="true" w:anchor="_bookmark151">
        <w:r>
          <w:rPr>
            <w:color w:val="231F20"/>
            <w:spacing w:val="-2"/>
            <w:sz w:val="18"/>
          </w:rPr>
          <w:t>1</w:t>
        </w:r>
      </w:hyperlink>
    </w:p>
    <w:p>
      <w:pPr>
        <w:spacing w:before="9"/>
        <w:ind w:left="343" w:right="0" w:firstLine="0"/>
        <w:jc w:val="left"/>
        <w:rPr>
          <w:sz w:val="18"/>
        </w:rPr>
      </w:pPr>
      <w:r>
        <w:rPr>
          <w:color w:val="231F20"/>
          <w:sz w:val="18"/>
        </w:rPr>
        <w:t>physicality</w:t>
      </w:r>
      <w:r>
        <w:rPr>
          <w:color w:val="231F20"/>
          <w:spacing w:val="17"/>
          <w:sz w:val="18"/>
        </w:rPr>
        <w:t> </w:t>
      </w:r>
      <w:hyperlink w:history="true" w:anchor="_bookmark213">
        <w:r>
          <w:rPr>
            <w:color w:val="231F20"/>
            <w:sz w:val="18"/>
          </w:rPr>
          <w:t>179</w:t>
        </w:r>
      </w:hyperlink>
      <w:r>
        <w:rPr>
          <w:color w:val="231F20"/>
          <w:sz w:val="18"/>
        </w:rPr>
        <w:t>–</w:t>
      </w:r>
      <w:hyperlink w:history="true" w:anchor="_bookmark219">
        <w:r>
          <w:rPr>
            <w:color w:val="231F20"/>
            <w:sz w:val="18"/>
          </w:rPr>
          <w:t>85</w:t>
        </w:r>
      </w:hyperlink>
      <w:r>
        <w:rPr>
          <w:color w:val="231F20"/>
          <w:sz w:val="18"/>
        </w:rPr>
        <w:t>,</w:t>
      </w:r>
      <w:r>
        <w:rPr>
          <w:color w:val="231F20"/>
          <w:spacing w:val="17"/>
          <w:sz w:val="18"/>
        </w:rPr>
        <w:t> </w:t>
      </w:r>
      <w:hyperlink w:history="true" w:anchor="_bookmark221">
        <w:r>
          <w:rPr>
            <w:color w:val="231F20"/>
            <w:spacing w:val="-2"/>
            <w:sz w:val="18"/>
          </w:rPr>
          <w:t>187</w:t>
        </w:r>
      </w:hyperlink>
      <w:r>
        <w:rPr>
          <w:color w:val="231F20"/>
          <w:spacing w:val="-2"/>
          <w:sz w:val="18"/>
        </w:rPr>
        <w:t>–</w:t>
      </w:r>
      <w:hyperlink w:history="true" w:anchor="_bookmark222">
        <w:r>
          <w:rPr>
            <w:color w:val="231F20"/>
            <w:spacing w:val="-2"/>
            <w:sz w:val="18"/>
          </w:rPr>
          <w:t>8</w:t>
        </w:r>
      </w:hyperlink>
      <w:r>
        <w:rPr>
          <w:color w:val="231F20"/>
          <w:spacing w:val="-2"/>
          <w:sz w:val="18"/>
        </w:rPr>
        <w:t>,</w:t>
      </w:r>
    </w:p>
    <w:p>
      <w:pPr>
        <w:spacing w:before="9"/>
        <w:ind w:left="583" w:right="0" w:firstLine="0"/>
        <w:jc w:val="left"/>
        <w:rPr>
          <w:sz w:val="18"/>
        </w:rPr>
      </w:pPr>
      <w:hyperlink w:history="true" w:anchor="_bookmark228">
        <w:r>
          <w:rPr>
            <w:color w:val="231F20"/>
            <w:spacing w:val="-5"/>
            <w:sz w:val="18"/>
          </w:rPr>
          <w:t>192</w:t>
        </w:r>
      </w:hyperlink>
    </w:p>
    <w:p>
      <w:pPr>
        <w:spacing w:line="249" w:lineRule="auto" w:before="9"/>
        <w:ind w:left="343" w:right="1322" w:firstLine="0"/>
        <w:jc w:val="left"/>
        <w:rPr>
          <w:sz w:val="18"/>
        </w:rPr>
      </w:pPr>
      <w:r>
        <w:rPr>
          <w:color w:val="231F20"/>
          <w:sz w:val="18"/>
        </w:rPr>
        <w:t>race </w:t>
      </w:r>
      <w:r>
        <w:rPr>
          <w:i/>
          <w:color w:val="231F20"/>
          <w:sz w:val="18"/>
        </w:rPr>
        <w:t>see </w:t>
      </w:r>
      <w:r>
        <w:rPr>
          <w:color w:val="231F20"/>
          <w:sz w:val="18"/>
        </w:rPr>
        <w:t>race</w:t>
      </w:r>
      <w:r>
        <w:rPr>
          <w:color w:val="231F20"/>
          <w:spacing w:val="40"/>
          <w:sz w:val="18"/>
        </w:rPr>
        <w:t> </w:t>
      </w:r>
      <w:r>
        <w:rPr>
          <w:color w:val="231F20"/>
          <w:sz w:val="18"/>
        </w:rPr>
        <w:t>romance</w:t>
      </w:r>
      <w:r>
        <w:rPr>
          <w:color w:val="231F20"/>
          <w:spacing w:val="8"/>
          <w:sz w:val="18"/>
        </w:rPr>
        <w:t> </w:t>
      </w:r>
      <w:hyperlink w:history="true" w:anchor="_bookmark230">
        <w:r>
          <w:rPr>
            <w:color w:val="231F20"/>
            <w:spacing w:val="-5"/>
            <w:sz w:val="18"/>
          </w:rPr>
          <w:t>194</w:t>
        </w:r>
      </w:hyperlink>
    </w:p>
    <w:p>
      <w:pPr>
        <w:spacing w:before="1"/>
        <w:ind w:left="343" w:right="0" w:firstLine="0"/>
        <w:jc w:val="left"/>
        <w:rPr>
          <w:sz w:val="18"/>
        </w:rPr>
      </w:pPr>
      <w:r>
        <w:rPr>
          <w:color w:val="231F20"/>
          <w:w w:val="95"/>
          <w:sz w:val="18"/>
        </w:rPr>
        <w:t>satire</w:t>
      </w:r>
      <w:r>
        <w:rPr>
          <w:color w:val="231F20"/>
          <w:spacing w:val="15"/>
          <w:sz w:val="18"/>
        </w:rPr>
        <w:t> </w:t>
      </w:r>
      <w:hyperlink w:history="true" w:anchor="_bookmark151">
        <w:r>
          <w:rPr>
            <w:color w:val="231F20"/>
            <w:spacing w:val="-5"/>
            <w:sz w:val="18"/>
          </w:rPr>
          <w:t>121</w:t>
        </w:r>
      </w:hyperlink>
    </w:p>
    <w:p>
      <w:pPr>
        <w:spacing w:line="249" w:lineRule="auto" w:before="9"/>
        <w:ind w:left="343" w:right="977" w:firstLine="0"/>
        <w:jc w:val="left"/>
        <w:rPr>
          <w:sz w:val="18"/>
        </w:rPr>
      </w:pPr>
      <w:r>
        <w:rPr>
          <w:color w:val="231F20"/>
          <w:sz w:val="18"/>
        </w:rPr>
        <w:t>sexuality </w:t>
      </w:r>
      <w:r>
        <w:rPr>
          <w:i/>
          <w:color w:val="231F20"/>
          <w:sz w:val="18"/>
        </w:rPr>
        <w:t>see </w:t>
      </w:r>
      <w:r>
        <w:rPr>
          <w:color w:val="231F20"/>
          <w:sz w:val="18"/>
        </w:rPr>
        <w:t>sexuality</w:t>
      </w:r>
      <w:r>
        <w:rPr>
          <w:color w:val="231F20"/>
          <w:spacing w:val="40"/>
          <w:sz w:val="18"/>
        </w:rPr>
        <w:t> </w:t>
      </w:r>
      <w:r>
        <w:rPr>
          <w:color w:val="231F20"/>
          <w:sz w:val="18"/>
        </w:rPr>
        <w:t>Spring-Heeled Jack </w:t>
      </w:r>
      <w:hyperlink w:history="true" w:anchor="_bookmark41">
        <w:r>
          <w:rPr>
            <w:color w:val="231F20"/>
            <w:sz w:val="18"/>
          </w:rPr>
          <w:t>36</w:t>
        </w:r>
      </w:hyperlink>
      <w:r>
        <w:rPr>
          <w:color w:val="231F20"/>
          <w:sz w:val="18"/>
        </w:rPr>
        <w:t>–</w:t>
      </w:r>
      <w:hyperlink w:history="true" w:anchor="_bookmark44">
        <w:r>
          <w:rPr>
            <w:color w:val="231F20"/>
            <w:sz w:val="18"/>
          </w:rPr>
          <w:t>9</w:t>
        </w:r>
      </w:hyperlink>
    </w:p>
    <w:p>
      <w:pPr>
        <w:spacing w:before="1"/>
        <w:ind w:left="343" w:right="0" w:firstLine="0"/>
        <w:jc w:val="left"/>
        <w:rPr>
          <w:sz w:val="18"/>
        </w:rPr>
      </w:pPr>
      <w:r>
        <w:rPr>
          <w:color w:val="231F20"/>
          <w:sz w:val="18"/>
        </w:rPr>
        <w:t>trademarks</w:t>
      </w:r>
      <w:r>
        <w:rPr>
          <w:color w:val="231F20"/>
          <w:spacing w:val="-3"/>
          <w:sz w:val="18"/>
        </w:rPr>
        <w:t> </w:t>
      </w:r>
      <w:hyperlink w:history="true" w:anchor="_bookmark3">
        <w:r>
          <w:rPr>
            <w:color w:val="231F20"/>
            <w:spacing w:val="-5"/>
            <w:sz w:val="18"/>
          </w:rPr>
          <w:t>2</w:t>
        </w:r>
      </w:hyperlink>
      <w:r>
        <w:rPr>
          <w:color w:val="231F20"/>
          <w:spacing w:val="-5"/>
          <w:sz w:val="18"/>
        </w:rPr>
        <w:t>–</w:t>
      </w:r>
      <w:hyperlink w:history="true" w:anchor="_bookmark4">
        <w:r>
          <w:rPr>
            <w:color w:val="231F20"/>
            <w:spacing w:val="-5"/>
            <w:sz w:val="18"/>
          </w:rPr>
          <w:t>3</w:t>
        </w:r>
      </w:hyperlink>
    </w:p>
    <w:p>
      <w:pPr>
        <w:spacing w:line="249" w:lineRule="auto" w:before="9"/>
        <w:ind w:left="343" w:right="827" w:firstLine="0"/>
        <w:jc w:val="both"/>
        <w:rPr>
          <w:sz w:val="18"/>
        </w:rPr>
      </w:pPr>
      <w:r>
        <w:rPr>
          <w:color w:val="231F20"/>
          <w:sz w:val="18"/>
        </w:rPr>
        <w:t>transformations </w:t>
      </w:r>
      <w:hyperlink w:history="true" w:anchor="_bookmark21">
        <w:r>
          <w:rPr>
            <w:color w:val="231F20"/>
            <w:sz w:val="18"/>
          </w:rPr>
          <w:t>18</w:t>
        </w:r>
      </w:hyperlink>
      <w:r>
        <w:rPr>
          <w:color w:val="231F20"/>
          <w:sz w:val="18"/>
        </w:rPr>
        <w:t>–</w:t>
      </w:r>
      <w:hyperlink w:history="true" w:anchor="_bookmark22">
        <w:r>
          <w:rPr>
            <w:color w:val="231F20"/>
            <w:sz w:val="18"/>
          </w:rPr>
          <w:t>19</w:t>
        </w:r>
      </w:hyperlink>
      <w:r>
        <w:rPr>
          <w:color w:val="231F20"/>
          <w:sz w:val="18"/>
        </w:rPr>
        <w:t>, </w:t>
      </w:r>
      <w:hyperlink w:history="true" w:anchor="_bookmark33">
        <w:r>
          <w:rPr>
            <w:color w:val="231F20"/>
            <w:sz w:val="18"/>
          </w:rPr>
          <w:t>29</w:t>
        </w:r>
      </w:hyperlink>
      <w:r>
        <w:rPr>
          <w:color w:val="231F20"/>
          <w:spacing w:val="40"/>
          <w:sz w:val="18"/>
        </w:rPr>
        <w:t> </w:t>
      </w:r>
      <w:r>
        <w:rPr>
          <w:color w:val="231F20"/>
          <w:sz w:val="18"/>
        </w:rPr>
        <w:t>vigilantism </w:t>
      </w:r>
      <w:r>
        <w:rPr>
          <w:i/>
          <w:color w:val="231F20"/>
          <w:sz w:val="18"/>
        </w:rPr>
        <w:t>see </w:t>
      </w:r>
      <w:r>
        <w:rPr>
          <w:color w:val="231F20"/>
          <w:sz w:val="18"/>
        </w:rPr>
        <w:t>vigilantism</w:t>
      </w:r>
      <w:r>
        <w:rPr>
          <w:color w:val="231F20"/>
          <w:spacing w:val="40"/>
          <w:sz w:val="18"/>
        </w:rPr>
        <w:t> </w:t>
      </w:r>
      <w:r>
        <w:rPr>
          <w:color w:val="231F20"/>
          <w:sz w:val="18"/>
        </w:rPr>
        <w:t>violence </w:t>
      </w:r>
      <w:hyperlink w:history="true" w:anchor="_bookmark27">
        <w:r>
          <w:rPr>
            <w:color w:val="231F20"/>
            <w:sz w:val="18"/>
          </w:rPr>
          <w:t>24</w:t>
        </w:r>
      </w:hyperlink>
      <w:r>
        <w:rPr>
          <w:color w:val="231F20"/>
          <w:sz w:val="18"/>
        </w:rPr>
        <w:t>–</w:t>
      </w:r>
      <w:hyperlink w:history="true" w:anchor="_bookmark31">
        <w:r>
          <w:rPr>
            <w:color w:val="231F20"/>
            <w:sz w:val="18"/>
          </w:rPr>
          <w:t>8</w:t>
        </w:r>
      </w:hyperlink>
    </w:p>
    <w:p>
      <w:pPr>
        <w:spacing w:line="249" w:lineRule="auto" w:before="2"/>
        <w:ind w:left="103" w:right="817" w:firstLine="240"/>
        <w:jc w:val="left"/>
        <w:rPr>
          <w:sz w:val="18"/>
        </w:rPr>
      </w:pPr>
      <w:r>
        <w:rPr>
          <w:color w:val="231F20"/>
          <w:w w:val="105"/>
          <w:sz w:val="18"/>
        </w:rPr>
        <w:t>World War II </w:t>
      </w:r>
      <w:hyperlink w:history="true" w:anchor="_bookmark141">
        <w:r>
          <w:rPr>
            <w:color w:val="231F20"/>
            <w:w w:val="105"/>
            <w:sz w:val="18"/>
          </w:rPr>
          <w:t>114</w:t>
        </w:r>
      </w:hyperlink>
      <w:r>
        <w:rPr>
          <w:color w:val="231F20"/>
          <w:w w:val="105"/>
          <w:sz w:val="18"/>
        </w:rPr>
        <w:t> </w:t>
      </w:r>
      <w:r>
        <w:rPr>
          <w:color w:val="231F20"/>
          <w:spacing w:val="-2"/>
          <w:w w:val="105"/>
          <w:sz w:val="18"/>
        </w:rPr>
        <w:t>Superman (character) </w:t>
      </w:r>
      <w:hyperlink w:history="true" w:anchor="_bookmark12">
        <w:r>
          <w:rPr>
            <w:color w:val="231F20"/>
            <w:spacing w:val="-2"/>
            <w:w w:val="105"/>
            <w:sz w:val="18"/>
          </w:rPr>
          <w:t>8</w:t>
        </w:r>
      </w:hyperlink>
      <w:r>
        <w:rPr>
          <w:color w:val="231F20"/>
          <w:spacing w:val="-2"/>
          <w:w w:val="105"/>
          <w:sz w:val="18"/>
        </w:rPr>
        <w:t>, </w:t>
      </w:r>
      <w:hyperlink w:history="true" w:anchor="_bookmark17">
        <w:r>
          <w:rPr>
            <w:color w:val="231F20"/>
            <w:spacing w:val="-2"/>
            <w:w w:val="105"/>
            <w:sz w:val="18"/>
          </w:rPr>
          <w:t>15</w:t>
        </w:r>
      </w:hyperlink>
      <w:r>
        <w:rPr>
          <w:color w:val="231F20"/>
          <w:spacing w:val="-2"/>
          <w:w w:val="105"/>
          <w:sz w:val="18"/>
        </w:rPr>
        <w:t>,</w:t>
      </w:r>
    </w:p>
    <w:p>
      <w:pPr>
        <w:spacing w:before="1"/>
        <w:ind w:left="583" w:right="0" w:firstLine="0"/>
        <w:jc w:val="left"/>
        <w:rPr>
          <w:sz w:val="18"/>
        </w:rPr>
      </w:pPr>
      <w:hyperlink w:history="true" w:anchor="_bookmark18">
        <w:r>
          <w:rPr>
            <w:color w:val="231F20"/>
            <w:w w:val="110"/>
            <w:sz w:val="18"/>
          </w:rPr>
          <w:t>16</w:t>
        </w:r>
      </w:hyperlink>
      <w:r>
        <w:rPr>
          <w:color w:val="231F20"/>
          <w:w w:val="110"/>
          <w:sz w:val="18"/>
        </w:rPr>
        <w:t>,</w:t>
      </w:r>
      <w:r>
        <w:rPr>
          <w:color w:val="231F20"/>
          <w:spacing w:val="-5"/>
          <w:w w:val="110"/>
          <w:sz w:val="18"/>
        </w:rPr>
        <w:t> </w:t>
      </w:r>
      <w:hyperlink w:history="true" w:anchor="_bookmark52">
        <w:r>
          <w:rPr>
            <w:color w:val="231F20"/>
            <w:w w:val="110"/>
            <w:sz w:val="18"/>
          </w:rPr>
          <w:t>44</w:t>
        </w:r>
      </w:hyperlink>
      <w:r>
        <w:rPr>
          <w:color w:val="231F20"/>
          <w:w w:val="110"/>
          <w:sz w:val="18"/>
        </w:rPr>
        <w:t>–</w:t>
      </w:r>
      <w:hyperlink w:history="true" w:anchor="_bookmark53">
        <w:r>
          <w:rPr>
            <w:color w:val="231F20"/>
            <w:w w:val="110"/>
            <w:sz w:val="18"/>
          </w:rPr>
          <w:t>5</w:t>
        </w:r>
      </w:hyperlink>
      <w:r>
        <w:rPr>
          <w:color w:val="231F20"/>
          <w:w w:val="110"/>
          <w:sz w:val="18"/>
        </w:rPr>
        <w:t>,</w:t>
      </w:r>
      <w:r>
        <w:rPr>
          <w:color w:val="231F20"/>
          <w:spacing w:val="-4"/>
          <w:w w:val="110"/>
          <w:sz w:val="18"/>
        </w:rPr>
        <w:t> </w:t>
      </w:r>
      <w:hyperlink w:history="true" w:anchor="_bookmark109">
        <w:r>
          <w:rPr>
            <w:color w:val="231F20"/>
            <w:w w:val="110"/>
            <w:sz w:val="18"/>
          </w:rPr>
          <w:t>87</w:t>
        </w:r>
      </w:hyperlink>
      <w:r>
        <w:rPr>
          <w:color w:val="231F20"/>
          <w:w w:val="110"/>
          <w:sz w:val="18"/>
        </w:rPr>
        <w:t>–</w:t>
      </w:r>
      <w:hyperlink w:history="true" w:anchor="_bookmark115">
        <w:r>
          <w:rPr>
            <w:color w:val="231F20"/>
            <w:w w:val="110"/>
            <w:sz w:val="18"/>
          </w:rPr>
          <w:t>92</w:t>
        </w:r>
      </w:hyperlink>
      <w:r>
        <w:rPr>
          <w:color w:val="231F20"/>
          <w:w w:val="110"/>
          <w:sz w:val="18"/>
        </w:rPr>
        <w:t>,</w:t>
      </w:r>
      <w:r>
        <w:rPr>
          <w:color w:val="231F20"/>
          <w:spacing w:val="-5"/>
          <w:w w:val="110"/>
          <w:sz w:val="18"/>
        </w:rPr>
        <w:t> </w:t>
      </w:r>
      <w:hyperlink w:history="true" w:anchor="_bookmark283">
        <w:r>
          <w:rPr>
            <w:color w:val="231F20"/>
            <w:spacing w:val="-4"/>
            <w:w w:val="110"/>
            <w:sz w:val="18"/>
          </w:rPr>
          <w:t>239</w:t>
        </w:r>
      </w:hyperlink>
      <w:r>
        <w:rPr>
          <w:color w:val="231F20"/>
          <w:spacing w:val="-4"/>
          <w:w w:val="110"/>
          <w:sz w:val="18"/>
        </w:rPr>
        <w:t>,</w:t>
      </w:r>
    </w:p>
    <w:p>
      <w:pPr>
        <w:spacing w:line="249" w:lineRule="auto" w:before="9"/>
        <w:ind w:left="583" w:right="642" w:firstLine="0"/>
        <w:jc w:val="left"/>
        <w:rPr>
          <w:sz w:val="18"/>
        </w:rPr>
      </w:pPr>
      <w:hyperlink w:history="true" w:anchor="_bookmark294">
        <w:r>
          <w:rPr>
            <w:color w:val="231F20"/>
            <w:sz w:val="18"/>
          </w:rPr>
          <w:t>274 </w:t>
        </w:r>
      </w:hyperlink>
      <w:r>
        <w:rPr>
          <w:i/>
          <w:color w:val="231F20"/>
          <w:sz w:val="18"/>
        </w:rPr>
        <w:t>see also </w:t>
      </w:r>
      <w:r>
        <w:rPr>
          <w:color w:val="231F20"/>
          <w:sz w:val="18"/>
        </w:rPr>
        <w:t>Kent, </w:t>
      </w:r>
      <w:r>
        <w:rPr>
          <w:color w:val="231F20"/>
          <w:sz w:val="18"/>
        </w:rPr>
        <w:t>Clark</w:t>
      </w:r>
      <w:r>
        <w:rPr>
          <w:color w:val="231F20"/>
          <w:spacing w:val="40"/>
          <w:sz w:val="18"/>
        </w:rPr>
        <w:t> </w:t>
      </w:r>
      <w:r>
        <w:rPr>
          <w:color w:val="231F20"/>
          <w:spacing w:val="-2"/>
          <w:sz w:val="18"/>
        </w:rPr>
        <w:t>(character)</w:t>
      </w:r>
    </w:p>
    <w:p>
      <w:pPr>
        <w:spacing w:before="1"/>
        <w:ind w:left="343" w:right="0" w:firstLine="0"/>
        <w:jc w:val="left"/>
        <w:rPr>
          <w:sz w:val="18"/>
        </w:rPr>
      </w:pPr>
      <w:r>
        <w:rPr>
          <w:color w:val="231F20"/>
          <w:sz w:val="18"/>
        </w:rPr>
        <w:t>art</w:t>
      </w:r>
      <w:r>
        <w:rPr>
          <w:color w:val="231F20"/>
          <w:spacing w:val="10"/>
          <w:sz w:val="18"/>
        </w:rPr>
        <w:t> </w:t>
      </w:r>
      <w:hyperlink w:history="true" w:anchor="_bookmark284">
        <w:r>
          <w:rPr>
            <w:color w:val="231F20"/>
            <w:spacing w:val="-5"/>
            <w:sz w:val="18"/>
          </w:rPr>
          <w:t>240</w:t>
        </w:r>
      </w:hyperlink>
    </w:p>
    <w:p>
      <w:pPr>
        <w:spacing w:before="9"/>
        <w:ind w:left="343" w:right="0" w:firstLine="0"/>
        <w:jc w:val="left"/>
        <w:rPr>
          <w:sz w:val="18"/>
        </w:rPr>
      </w:pPr>
      <w:r>
        <w:rPr>
          <w:color w:val="231F20"/>
          <w:sz w:val="18"/>
        </w:rPr>
        <w:t>colonialism</w:t>
      </w:r>
      <w:r>
        <w:rPr>
          <w:color w:val="231F20"/>
          <w:spacing w:val="21"/>
          <w:sz w:val="18"/>
        </w:rPr>
        <w:t> </w:t>
      </w:r>
      <w:hyperlink w:history="true" w:anchor="_bookmark52">
        <w:r>
          <w:rPr>
            <w:color w:val="231F20"/>
            <w:sz w:val="18"/>
          </w:rPr>
          <w:t>44</w:t>
        </w:r>
      </w:hyperlink>
      <w:r>
        <w:rPr>
          <w:color w:val="231F20"/>
          <w:sz w:val="18"/>
        </w:rPr>
        <w:t>,</w:t>
      </w:r>
      <w:r>
        <w:rPr>
          <w:color w:val="231F20"/>
          <w:spacing w:val="21"/>
          <w:sz w:val="18"/>
        </w:rPr>
        <w:t> </w:t>
      </w:r>
      <w:hyperlink w:history="true" w:anchor="_bookmark54">
        <w:r>
          <w:rPr>
            <w:color w:val="231F20"/>
            <w:spacing w:val="-5"/>
            <w:sz w:val="18"/>
          </w:rPr>
          <w:t>46</w:t>
        </w:r>
      </w:hyperlink>
    </w:p>
    <w:p>
      <w:pPr>
        <w:spacing w:before="9"/>
        <w:ind w:left="343" w:right="0" w:firstLine="0"/>
        <w:jc w:val="left"/>
        <w:rPr>
          <w:sz w:val="18"/>
        </w:rPr>
      </w:pPr>
      <w:r>
        <w:rPr>
          <w:color w:val="231F20"/>
          <w:sz w:val="18"/>
        </w:rPr>
        <w:t>costume</w:t>
      </w:r>
      <w:r>
        <w:rPr>
          <w:color w:val="231F20"/>
          <w:spacing w:val="14"/>
          <w:sz w:val="18"/>
        </w:rPr>
        <w:t> </w:t>
      </w:r>
      <w:hyperlink w:history="true" w:anchor="_bookmark116">
        <w:r>
          <w:rPr>
            <w:color w:val="231F20"/>
            <w:sz w:val="18"/>
          </w:rPr>
          <w:t>93</w:t>
        </w:r>
      </w:hyperlink>
      <w:r>
        <w:rPr>
          <w:color w:val="231F20"/>
          <w:sz w:val="18"/>
        </w:rPr>
        <w:t>,</w:t>
      </w:r>
      <w:r>
        <w:rPr>
          <w:color w:val="231F20"/>
          <w:spacing w:val="15"/>
          <w:sz w:val="18"/>
        </w:rPr>
        <w:t> </w:t>
      </w:r>
      <w:hyperlink w:history="true" w:anchor="_bookmark213">
        <w:r>
          <w:rPr>
            <w:color w:val="231F20"/>
            <w:spacing w:val="-2"/>
            <w:sz w:val="18"/>
          </w:rPr>
          <w:t>179</w:t>
        </w:r>
      </w:hyperlink>
      <w:r>
        <w:rPr>
          <w:color w:val="231F20"/>
          <w:spacing w:val="-2"/>
          <w:sz w:val="18"/>
        </w:rPr>
        <w:t>–</w:t>
      </w:r>
      <w:hyperlink w:history="true" w:anchor="_bookmark214">
        <w:r>
          <w:rPr>
            <w:color w:val="231F20"/>
            <w:spacing w:val="-2"/>
            <w:sz w:val="18"/>
          </w:rPr>
          <w:t>80</w:t>
        </w:r>
      </w:hyperlink>
    </w:p>
    <w:p>
      <w:pPr>
        <w:spacing w:before="9"/>
        <w:ind w:left="343" w:right="0" w:firstLine="0"/>
        <w:jc w:val="left"/>
        <w:rPr>
          <w:sz w:val="18"/>
        </w:rPr>
      </w:pPr>
      <w:r>
        <w:rPr>
          <w:color w:val="231F20"/>
          <w:sz w:val="18"/>
        </w:rPr>
        <w:t>criticism</w:t>
      </w:r>
      <w:r>
        <w:rPr>
          <w:color w:val="231F20"/>
          <w:spacing w:val="1"/>
          <w:sz w:val="18"/>
        </w:rPr>
        <w:t> </w:t>
      </w:r>
      <w:hyperlink w:history="true" w:anchor="_bookmark148">
        <w:r>
          <w:rPr>
            <w:color w:val="231F20"/>
            <w:spacing w:val="-5"/>
            <w:sz w:val="18"/>
          </w:rPr>
          <w:t>119</w:t>
        </w:r>
      </w:hyperlink>
    </w:p>
    <w:p>
      <w:pPr>
        <w:spacing w:before="9"/>
        <w:ind w:left="343" w:right="0" w:firstLine="0"/>
        <w:jc w:val="left"/>
        <w:rPr>
          <w:sz w:val="18"/>
        </w:rPr>
      </w:pPr>
      <w:r>
        <w:rPr>
          <w:color w:val="231F20"/>
          <w:sz w:val="18"/>
        </w:rPr>
        <w:t>eugenics</w:t>
      </w:r>
      <w:r>
        <w:rPr>
          <w:color w:val="231F20"/>
          <w:spacing w:val="8"/>
          <w:sz w:val="18"/>
        </w:rPr>
        <w:t> </w:t>
      </w:r>
      <w:hyperlink w:history="true" w:anchor="_bookmark89">
        <w:r>
          <w:rPr>
            <w:color w:val="231F20"/>
            <w:sz w:val="18"/>
          </w:rPr>
          <w:t>73</w:t>
        </w:r>
      </w:hyperlink>
      <w:r>
        <w:rPr>
          <w:color w:val="231F20"/>
          <w:sz w:val="18"/>
        </w:rPr>
        <w:t>,</w:t>
      </w:r>
      <w:r>
        <w:rPr>
          <w:color w:val="231F20"/>
          <w:spacing w:val="8"/>
          <w:sz w:val="18"/>
        </w:rPr>
        <w:t> </w:t>
      </w:r>
      <w:hyperlink w:history="true" w:anchor="_bookmark129">
        <w:r>
          <w:rPr>
            <w:color w:val="231F20"/>
            <w:spacing w:val="-4"/>
            <w:sz w:val="18"/>
          </w:rPr>
          <w:t>106</w:t>
        </w:r>
      </w:hyperlink>
      <w:r>
        <w:rPr>
          <w:color w:val="231F20"/>
          <w:spacing w:val="-4"/>
          <w:sz w:val="18"/>
        </w:rPr>
        <w:t>–</w:t>
      </w:r>
      <w:hyperlink w:history="true" w:anchor="_bookmark132">
        <w:r>
          <w:rPr>
            <w:color w:val="231F20"/>
            <w:spacing w:val="-4"/>
            <w:sz w:val="18"/>
          </w:rPr>
          <w:t>7</w:t>
        </w:r>
      </w:hyperlink>
    </w:p>
    <w:p>
      <w:pPr>
        <w:spacing w:before="9"/>
        <w:ind w:left="343" w:right="0" w:firstLine="0"/>
        <w:jc w:val="left"/>
        <w:rPr>
          <w:sz w:val="18"/>
        </w:rPr>
      </w:pPr>
      <w:r>
        <w:rPr>
          <w:color w:val="231F20"/>
          <w:sz w:val="18"/>
        </w:rPr>
        <w:t>fascism</w:t>
      </w:r>
      <w:r>
        <w:rPr>
          <w:color w:val="231F20"/>
          <w:spacing w:val="19"/>
          <w:sz w:val="18"/>
        </w:rPr>
        <w:t> </w:t>
      </w:r>
      <w:hyperlink w:history="true" w:anchor="_bookmark126">
        <w:r>
          <w:rPr>
            <w:color w:val="231F20"/>
            <w:sz w:val="18"/>
          </w:rPr>
          <w:t>103</w:t>
        </w:r>
      </w:hyperlink>
      <w:r>
        <w:rPr>
          <w:color w:val="231F20"/>
          <w:sz w:val="18"/>
        </w:rPr>
        <w:t>,</w:t>
      </w:r>
      <w:r>
        <w:rPr>
          <w:color w:val="231F20"/>
          <w:spacing w:val="20"/>
          <w:sz w:val="18"/>
        </w:rPr>
        <w:t> </w:t>
      </w:r>
      <w:hyperlink w:history="true" w:anchor="_bookmark128">
        <w:r>
          <w:rPr>
            <w:color w:val="231F20"/>
            <w:sz w:val="18"/>
          </w:rPr>
          <w:t>105</w:t>
        </w:r>
      </w:hyperlink>
      <w:r>
        <w:rPr>
          <w:color w:val="231F20"/>
          <w:sz w:val="18"/>
        </w:rPr>
        <w:t>–</w:t>
      </w:r>
      <w:hyperlink w:history="true" w:anchor="_bookmark140">
        <w:r>
          <w:rPr>
            <w:color w:val="231F20"/>
            <w:sz w:val="18"/>
          </w:rPr>
          <w:t>13</w:t>
        </w:r>
      </w:hyperlink>
      <w:r>
        <w:rPr>
          <w:color w:val="231F20"/>
          <w:sz w:val="18"/>
        </w:rPr>
        <w:t>,</w:t>
      </w:r>
      <w:r>
        <w:rPr>
          <w:color w:val="231F20"/>
          <w:spacing w:val="20"/>
          <w:sz w:val="18"/>
        </w:rPr>
        <w:t> </w:t>
      </w:r>
      <w:hyperlink w:history="true" w:anchor="_bookmark144">
        <w:r>
          <w:rPr>
            <w:color w:val="231F20"/>
            <w:spacing w:val="-4"/>
            <w:sz w:val="18"/>
          </w:rPr>
          <w:t>116</w:t>
        </w:r>
      </w:hyperlink>
      <w:r>
        <w:rPr>
          <w:color w:val="231F20"/>
          <w:spacing w:val="-4"/>
          <w:sz w:val="18"/>
        </w:rPr>
        <w:t>,</w:t>
      </w:r>
    </w:p>
    <w:p>
      <w:pPr>
        <w:spacing w:before="9"/>
        <w:ind w:left="583" w:right="0" w:firstLine="0"/>
        <w:jc w:val="left"/>
        <w:rPr>
          <w:sz w:val="18"/>
        </w:rPr>
      </w:pPr>
      <w:hyperlink w:history="true" w:anchor="_bookmark148">
        <w:r>
          <w:rPr>
            <w:color w:val="231F20"/>
            <w:w w:val="105"/>
            <w:sz w:val="18"/>
          </w:rPr>
          <w:t>119</w:t>
        </w:r>
      </w:hyperlink>
      <w:r>
        <w:rPr>
          <w:color w:val="231F20"/>
          <w:w w:val="105"/>
          <w:sz w:val="18"/>
        </w:rPr>
        <w:t>,</w:t>
      </w:r>
      <w:r>
        <w:rPr>
          <w:color w:val="231F20"/>
          <w:spacing w:val="9"/>
          <w:w w:val="105"/>
          <w:sz w:val="18"/>
        </w:rPr>
        <w:t> </w:t>
      </w:r>
      <w:hyperlink w:history="true" w:anchor="_bookmark149">
        <w:r>
          <w:rPr>
            <w:color w:val="231F20"/>
            <w:w w:val="105"/>
            <w:sz w:val="18"/>
          </w:rPr>
          <w:t>120</w:t>
        </w:r>
      </w:hyperlink>
      <w:r>
        <w:rPr>
          <w:color w:val="231F20"/>
          <w:w w:val="105"/>
          <w:sz w:val="18"/>
        </w:rPr>
        <w:t>,</w:t>
      </w:r>
      <w:r>
        <w:rPr>
          <w:color w:val="231F20"/>
          <w:spacing w:val="9"/>
          <w:w w:val="105"/>
          <w:sz w:val="18"/>
        </w:rPr>
        <w:t> </w:t>
      </w:r>
      <w:hyperlink w:history="true" w:anchor="_bookmark154">
        <w:r>
          <w:rPr>
            <w:color w:val="231F20"/>
            <w:spacing w:val="-5"/>
            <w:w w:val="105"/>
            <w:sz w:val="18"/>
          </w:rPr>
          <w:t>122</w:t>
        </w:r>
      </w:hyperlink>
    </w:p>
    <w:p>
      <w:pPr>
        <w:spacing w:before="9"/>
        <w:ind w:left="343" w:right="0" w:firstLine="0"/>
        <w:jc w:val="left"/>
        <w:rPr>
          <w:sz w:val="18"/>
        </w:rPr>
      </w:pPr>
      <w:r>
        <w:rPr>
          <w:color w:val="231F20"/>
          <w:sz w:val="18"/>
        </w:rPr>
        <w:t>identity</w:t>
      </w:r>
      <w:r>
        <w:rPr>
          <w:color w:val="231F20"/>
          <w:spacing w:val="2"/>
          <w:sz w:val="18"/>
        </w:rPr>
        <w:t> </w:t>
      </w:r>
      <w:hyperlink w:history="true" w:anchor="_bookmark1">
        <w:r>
          <w:rPr>
            <w:color w:val="231F20"/>
            <w:spacing w:val="-10"/>
            <w:sz w:val="18"/>
          </w:rPr>
          <w:t>1</w:t>
        </w:r>
      </w:hyperlink>
    </w:p>
    <w:p>
      <w:pPr>
        <w:spacing w:before="9"/>
        <w:ind w:left="343" w:right="0" w:firstLine="0"/>
        <w:jc w:val="left"/>
        <w:rPr>
          <w:sz w:val="18"/>
        </w:rPr>
      </w:pPr>
      <w:r>
        <w:rPr>
          <w:color w:val="231F20"/>
          <w:w w:val="105"/>
          <w:sz w:val="18"/>
        </w:rPr>
        <w:t>imitations</w:t>
      </w:r>
      <w:r>
        <w:rPr>
          <w:color w:val="231F20"/>
          <w:spacing w:val="-1"/>
          <w:w w:val="105"/>
          <w:sz w:val="18"/>
        </w:rPr>
        <w:t> </w:t>
      </w:r>
      <w:hyperlink w:history="true" w:anchor="_bookmark10">
        <w:r>
          <w:rPr>
            <w:color w:val="231F20"/>
            <w:w w:val="105"/>
            <w:sz w:val="18"/>
          </w:rPr>
          <w:t>7</w:t>
        </w:r>
      </w:hyperlink>
      <w:r>
        <w:rPr>
          <w:color w:val="231F20"/>
          <w:w w:val="105"/>
          <w:sz w:val="18"/>
        </w:rPr>
        <w:t>, </w:t>
      </w:r>
      <w:hyperlink w:history="true" w:anchor="_bookmark20">
        <w:r>
          <w:rPr>
            <w:color w:val="231F20"/>
            <w:w w:val="105"/>
            <w:sz w:val="18"/>
          </w:rPr>
          <w:t>17</w:t>
        </w:r>
      </w:hyperlink>
      <w:r>
        <w:rPr>
          <w:color w:val="231F20"/>
          <w:w w:val="105"/>
          <w:sz w:val="18"/>
        </w:rPr>
        <w:t>, </w:t>
      </w:r>
      <w:hyperlink w:history="true" w:anchor="_bookmark136">
        <w:r>
          <w:rPr>
            <w:color w:val="231F20"/>
            <w:spacing w:val="-5"/>
            <w:w w:val="105"/>
            <w:sz w:val="18"/>
          </w:rPr>
          <w:t>111</w:t>
        </w:r>
      </w:hyperlink>
    </w:p>
    <w:p>
      <w:pPr>
        <w:spacing w:before="9"/>
        <w:ind w:left="343" w:right="0" w:firstLine="0"/>
        <w:jc w:val="left"/>
        <w:rPr>
          <w:sz w:val="18"/>
        </w:rPr>
      </w:pPr>
      <w:r>
        <w:rPr>
          <w:color w:val="231F20"/>
          <w:sz w:val="18"/>
        </w:rPr>
        <w:t>monomyths</w:t>
      </w:r>
      <w:r>
        <w:rPr>
          <w:color w:val="231F20"/>
          <w:spacing w:val="15"/>
          <w:sz w:val="18"/>
        </w:rPr>
        <w:t> </w:t>
      </w:r>
      <w:hyperlink w:history="true" w:anchor="_bookmark21">
        <w:r>
          <w:rPr>
            <w:color w:val="231F20"/>
            <w:spacing w:val="-2"/>
            <w:sz w:val="18"/>
          </w:rPr>
          <w:t>18</w:t>
        </w:r>
      </w:hyperlink>
      <w:r>
        <w:rPr>
          <w:color w:val="231F20"/>
          <w:spacing w:val="-2"/>
          <w:sz w:val="18"/>
        </w:rPr>
        <w:t>–</w:t>
      </w:r>
      <w:hyperlink w:history="true" w:anchor="_bookmark22">
        <w:r>
          <w:rPr>
            <w:color w:val="231F20"/>
            <w:spacing w:val="-2"/>
            <w:sz w:val="18"/>
          </w:rPr>
          <w:t>19</w:t>
        </w:r>
      </w:hyperlink>
    </w:p>
    <w:p>
      <w:pPr>
        <w:spacing w:before="9"/>
        <w:ind w:left="343" w:right="0" w:firstLine="0"/>
        <w:jc w:val="left"/>
        <w:rPr>
          <w:sz w:val="18"/>
        </w:rPr>
      </w:pPr>
      <w:r>
        <w:rPr>
          <w:color w:val="231F20"/>
          <w:sz w:val="18"/>
        </w:rPr>
        <w:t>morality</w:t>
      </w:r>
      <w:r>
        <w:rPr>
          <w:color w:val="231F20"/>
          <w:spacing w:val="15"/>
          <w:sz w:val="18"/>
        </w:rPr>
        <w:t> </w:t>
      </w:r>
      <w:hyperlink w:history="true" w:anchor="_bookmark34">
        <w:r>
          <w:rPr>
            <w:color w:val="231F20"/>
            <w:spacing w:val="-5"/>
            <w:sz w:val="18"/>
          </w:rPr>
          <w:t>30</w:t>
        </w:r>
      </w:hyperlink>
    </w:p>
    <w:p>
      <w:pPr>
        <w:spacing w:before="9"/>
        <w:ind w:left="343" w:right="0" w:firstLine="0"/>
        <w:jc w:val="left"/>
        <w:rPr>
          <w:sz w:val="18"/>
        </w:rPr>
      </w:pPr>
      <w:r>
        <w:rPr>
          <w:color w:val="231F20"/>
          <w:sz w:val="18"/>
        </w:rPr>
        <w:t>name</w:t>
      </w:r>
      <w:r>
        <w:rPr>
          <w:color w:val="231F20"/>
          <w:spacing w:val="17"/>
          <w:sz w:val="18"/>
        </w:rPr>
        <w:t> </w:t>
      </w:r>
      <w:hyperlink w:history="true" w:anchor="_bookmark114">
        <w:r>
          <w:rPr>
            <w:color w:val="231F20"/>
            <w:sz w:val="18"/>
          </w:rPr>
          <w:t>91</w:t>
        </w:r>
      </w:hyperlink>
      <w:r>
        <w:rPr>
          <w:color w:val="231F20"/>
          <w:sz w:val="18"/>
        </w:rPr>
        <w:t>,</w:t>
      </w:r>
      <w:r>
        <w:rPr>
          <w:color w:val="231F20"/>
          <w:spacing w:val="17"/>
          <w:sz w:val="18"/>
        </w:rPr>
        <w:t> </w:t>
      </w:r>
      <w:hyperlink w:history="true" w:anchor="_bookmark129">
        <w:r>
          <w:rPr>
            <w:color w:val="231F20"/>
            <w:spacing w:val="-5"/>
            <w:sz w:val="18"/>
          </w:rPr>
          <w:t>106</w:t>
        </w:r>
      </w:hyperlink>
    </w:p>
    <w:p>
      <w:pPr>
        <w:spacing w:before="9"/>
        <w:ind w:left="343" w:right="0" w:firstLine="0"/>
        <w:jc w:val="left"/>
        <w:rPr>
          <w:sz w:val="18"/>
        </w:rPr>
      </w:pPr>
      <w:r>
        <w:rPr>
          <w:color w:val="231F20"/>
          <w:sz w:val="18"/>
        </w:rPr>
        <w:t>nuclear</w:t>
      </w:r>
      <w:r>
        <w:rPr>
          <w:color w:val="231F20"/>
          <w:spacing w:val="2"/>
          <w:sz w:val="18"/>
        </w:rPr>
        <w:t> </w:t>
      </w:r>
      <w:r>
        <w:rPr>
          <w:color w:val="231F20"/>
          <w:sz w:val="18"/>
        </w:rPr>
        <w:t>threat</w:t>
      </w:r>
      <w:r>
        <w:rPr>
          <w:color w:val="231F20"/>
          <w:spacing w:val="2"/>
          <w:sz w:val="18"/>
        </w:rPr>
        <w:t> </w:t>
      </w:r>
      <w:hyperlink w:history="true" w:anchor="_bookmark181">
        <w:r>
          <w:rPr>
            <w:color w:val="231F20"/>
            <w:spacing w:val="-5"/>
            <w:sz w:val="18"/>
          </w:rPr>
          <w:t>149</w:t>
        </w:r>
      </w:hyperlink>
    </w:p>
    <w:p>
      <w:pPr>
        <w:spacing w:before="8"/>
        <w:ind w:left="343" w:right="0" w:firstLine="0"/>
        <w:jc w:val="left"/>
        <w:rPr>
          <w:sz w:val="18"/>
        </w:rPr>
      </w:pPr>
      <w:r>
        <w:rPr>
          <w:color w:val="231F20"/>
          <w:w w:val="105"/>
          <w:sz w:val="18"/>
        </w:rPr>
        <w:t>origins</w:t>
      </w:r>
      <w:r>
        <w:rPr>
          <w:color w:val="231F20"/>
          <w:spacing w:val="1"/>
          <w:w w:val="105"/>
          <w:sz w:val="18"/>
        </w:rPr>
        <w:t> </w:t>
      </w:r>
      <w:hyperlink w:history="true" w:anchor="_bookmark38">
        <w:r>
          <w:rPr>
            <w:color w:val="231F20"/>
            <w:w w:val="105"/>
            <w:sz w:val="18"/>
          </w:rPr>
          <w:t>33</w:t>
        </w:r>
      </w:hyperlink>
      <w:r>
        <w:rPr>
          <w:color w:val="231F20"/>
          <w:w w:val="105"/>
          <w:sz w:val="18"/>
        </w:rPr>
        <w:t>,</w:t>
      </w:r>
      <w:r>
        <w:rPr>
          <w:color w:val="231F20"/>
          <w:spacing w:val="1"/>
          <w:w w:val="105"/>
          <w:sz w:val="18"/>
        </w:rPr>
        <w:t> </w:t>
      </w:r>
      <w:hyperlink w:history="true" w:anchor="_bookmark121">
        <w:r>
          <w:rPr>
            <w:color w:val="231F20"/>
            <w:w w:val="105"/>
            <w:sz w:val="18"/>
          </w:rPr>
          <w:t>97</w:t>
        </w:r>
      </w:hyperlink>
      <w:r>
        <w:rPr>
          <w:color w:val="231F20"/>
          <w:w w:val="105"/>
          <w:sz w:val="18"/>
        </w:rPr>
        <w:t>,</w:t>
      </w:r>
      <w:r>
        <w:rPr>
          <w:color w:val="231F20"/>
          <w:spacing w:val="1"/>
          <w:w w:val="105"/>
          <w:sz w:val="18"/>
        </w:rPr>
        <w:t> </w:t>
      </w:r>
      <w:hyperlink w:history="true" w:anchor="_bookmark157">
        <w:r>
          <w:rPr>
            <w:color w:val="231F20"/>
            <w:spacing w:val="-5"/>
            <w:w w:val="105"/>
            <w:sz w:val="18"/>
          </w:rPr>
          <w:t>125</w:t>
        </w:r>
      </w:hyperlink>
    </w:p>
    <w:p>
      <w:pPr>
        <w:spacing w:before="9"/>
        <w:ind w:left="343" w:right="0" w:firstLine="0"/>
        <w:jc w:val="left"/>
        <w:rPr>
          <w:sz w:val="18"/>
        </w:rPr>
      </w:pPr>
      <w:r>
        <w:rPr>
          <w:color w:val="231F20"/>
          <w:sz w:val="18"/>
        </w:rPr>
        <w:t>politics</w:t>
      </w:r>
      <w:r>
        <w:rPr>
          <w:color w:val="231F20"/>
          <w:spacing w:val="9"/>
          <w:sz w:val="18"/>
        </w:rPr>
        <w:t> </w:t>
      </w:r>
      <w:hyperlink w:history="true" w:anchor="_bookmark134">
        <w:r>
          <w:rPr>
            <w:color w:val="231F20"/>
            <w:spacing w:val="-2"/>
            <w:sz w:val="18"/>
          </w:rPr>
          <w:t>109</w:t>
        </w:r>
      </w:hyperlink>
      <w:r>
        <w:rPr>
          <w:color w:val="231F20"/>
          <w:spacing w:val="-2"/>
          <w:sz w:val="18"/>
        </w:rPr>
        <w:t>–</w:t>
      </w:r>
      <w:hyperlink w:history="true" w:anchor="_bookmark135">
        <w:r>
          <w:rPr>
            <w:color w:val="231F20"/>
            <w:spacing w:val="-2"/>
            <w:sz w:val="18"/>
          </w:rPr>
          <w:t>10</w:t>
        </w:r>
      </w:hyperlink>
    </w:p>
    <w:p>
      <w:pPr>
        <w:spacing w:after="0"/>
        <w:jc w:val="left"/>
        <w:rPr>
          <w:sz w:val="18"/>
        </w:rPr>
        <w:sectPr>
          <w:type w:val="continuous"/>
          <w:pgSz w:w="7830" w:h="12250"/>
          <w:pgMar w:header="628" w:footer="0" w:top="1140" w:bottom="280" w:left="760" w:right="740"/>
          <w:cols w:num="2" w:equalWidth="0">
            <w:col w:w="2794" w:space="266"/>
            <w:col w:w="3270"/>
          </w:cols>
        </w:sectPr>
      </w:pPr>
    </w:p>
    <w:p>
      <w:pPr>
        <w:pStyle w:val="BodyText"/>
      </w:pPr>
    </w:p>
    <w:p>
      <w:pPr>
        <w:spacing w:after="0"/>
        <w:sectPr>
          <w:pgSz w:w="7830" w:h="12250"/>
          <w:pgMar w:header="628" w:footer="0" w:top="820" w:bottom="280" w:left="760" w:right="740"/>
        </w:sectPr>
      </w:pPr>
    </w:p>
    <w:p>
      <w:pPr>
        <w:pStyle w:val="BodyText"/>
        <w:rPr>
          <w:sz w:val="19"/>
        </w:rPr>
      </w:pPr>
    </w:p>
    <w:p>
      <w:pPr>
        <w:spacing w:before="0"/>
        <w:ind w:left="680" w:right="0" w:firstLine="0"/>
        <w:jc w:val="left"/>
        <w:rPr>
          <w:sz w:val="18"/>
        </w:rPr>
      </w:pPr>
      <w:r>
        <w:rPr>
          <w:color w:val="231F20"/>
          <w:sz w:val="18"/>
        </w:rPr>
        <w:t>popularity</w:t>
      </w:r>
      <w:r>
        <w:rPr>
          <w:color w:val="231F20"/>
          <w:spacing w:val="15"/>
          <w:sz w:val="18"/>
        </w:rPr>
        <w:t> </w:t>
      </w:r>
      <w:hyperlink w:history="true" w:anchor="_bookmark136">
        <w:r>
          <w:rPr>
            <w:color w:val="231F20"/>
            <w:spacing w:val="-5"/>
            <w:sz w:val="18"/>
          </w:rPr>
          <w:t>111</w:t>
        </w:r>
      </w:hyperlink>
    </w:p>
    <w:p>
      <w:pPr>
        <w:spacing w:before="9"/>
        <w:ind w:left="680" w:right="0" w:firstLine="0"/>
        <w:jc w:val="left"/>
        <w:rPr>
          <w:sz w:val="18"/>
        </w:rPr>
      </w:pPr>
      <w:r>
        <w:rPr>
          <w:color w:val="231F20"/>
          <w:sz w:val="18"/>
        </w:rPr>
        <w:t>puberty</w:t>
      </w:r>
      <w:r>
        <w:rPr>
          <w:color w:val="231F20"/>
          <w:spacing w:val="5"/>
          <w:sz w:val="18"/>
        </w:rPr>
        <w:t> </w:t>
      </w:r>
      <w:r>
        <w:rPr>
          <w:color w:val="231F20"/>
          <w:sz w:val="18"/>
        </w:rPr>
        <w:t>metaphor</w:t>
      </w:r>
      <w:r>
        <w:rPr>
          <w:color w:val="231F20"/>
          <w:spacing w:val="5"/>
          <w:sz w:val="18"/>
        </w:rPr>
        <w:t> </w:t>
      </w:r>
      <w:hyperlink w:history="true" w:anchor="_bookmark33">
        <w:r>
          <w:rPr>
            <w:color w:val="231F20"/>
            <w:spacing w:val="-5"/>
            <w:sz w:val="18"/>
          </w:rPr>
          <w:t>29</w:t>
        </w:r>
      </w:hyperlink>
    </w:p>
    <w:p>
      <w:pPr>
        <w:spacing w:before="9"/>
        <w:ind w:left="680" w:right="0" w:firstLine="0"/>
        <w:jc w:val="left"/>
        <w:rPr>
          <w:sz w:val="18"/>
        </w:rPr>
      </w:pPr>
      <w:r>
        <w:rPr>
          <w:color w:val="231F20"/>
          <w:sz w:val="18"/>
        </w:rPr>
        <w:t>radio</w:t>
      </w:r>
      <w:r>
        <w:rPr>
          <w:color w:val="231F20"/>
          <w:spacing w:val="15"/>
          <w:sz w:val="18"/>
        </w:rPr>
        <w:t> </w:t>
      </w:r>
      <w:hyperlink w:history="true" w:anchor="_bookmark114">
        <w:r>
          <w:rPr>
            <w:color w:val="231F20"/>
            <w:spacing w:val="-5"/>
            <w:sz w:val="18"/>
          </w:rPr>
          <w:t>91</w:t>
        </w:r>
      </w:hyperlink>
    </w:p>
    <w:p>
      <w:pPr>
        <w:spacing w:before="9"/>
        <w:ind w:left="680" w:right="0" w:firstLine="0"/>
        <w:jc w:val="left"/>
        <w:rPr>
          <w:sz w:val="18"/>
        </w:rPr>
      </w:pPr>
      <w:r>
        <w:rPr>
          <w:color w:val="231F20"/>
          <w:sz w:val="18"/>
        </w:rPr>
        <w:t>romance</w:t>
      </w:r>
      <w:r>
        <w:rPr>
          <w:color w:val="231F20"/>
          <w:spacing w:val="8"/>
          <w:sz w:val="18"/>
        </w:rPr>
        <w:t> </w:t>
      </w:r>
      <w:hyperlink w:history="true" w:anchor="_bookmark148">
        <w:r>
          <w:rPr>
            <w:color w:val="231F20"/>
            <w:spacing w:val="-5"/>
            <w:sz w:val="18"/>
          </w:rPr>
          <w:t>119</w:t>
        </w:r>
      </w:hyperlink>
    </w:p>
    <w:p>
      <w:pPr>
        <w:spacing w:before="9"/>
        <w:ind w:left="680" w:right="0" w:firstLine="0"/>
        <w:jc w:val="left"/>
        <w:rPr>
          <w:sz w:val="18"/>
        </w:rPr>
      </w:pPr>
      <w:r>
        <w:rPr>
          <w:color w:val="231F20"/>
          <w:sz w:val="18"/>
        </w:rPr>
        <w:t>super</w:t>
      </w:r>
      <w:r>
        <w:rPr>
          <w:color w:val="231F20"/>
          <w:spacing w:val="6"/>
          <w:sz w:val="18"/>
        </w:rPr>
        <w:t> </w:t>
      </w:r>
      <w:r>
        <w:rPr>
          <w:color w:val="231F20"/>
          <w:sz w:val="18"/>
        </w:rPr>
        <w:t>powers</w:t>
      </w:r>
      <w:r>
        <w:rPr>
          <w:color w:val="231F20"/>
          <w:spacing w:val="6"/>
          <w:sz w:val="18"/>
        </w:rPr>
        <w:t> </w:t>
      </w:r>
      <w:hyperlink w:history="true" w:anchor="_bookmark24">
        <w:r>
          <w:rPr>
            <w:color w:val="231F20"/>
            <w:sz w:val="18"/>
          </w:rPr>
          <w:t>21</w:t>
        </w:r>
      </w:hyperlink>
      <w:r>
        <w:rPr>
          <w:color w:val="231F20"/>
          <w:sz w:val="18"/>
        </w:rPr>
        <w:t>,</w:t>
      </w:r>
      <w:r>
        <w:rPr>
          <w:color w:val="231F20"/>
          <w:spacing w:val="6"/>
          <w:sz w:val="18"/>
        </w:rPr>
        <w:t> </w:t>
      </w:r>
      <w:hyperlink w:history="true" w:anchor="_bookmark26">
        <w:r>
          <w:rPr>
            <w:color w:val="231F20"/>
            <w:spacing w:val="-5"/>
            <w:sz w:val="18"/>
          </w:rPr>
          <w:t>23</w:t>
        </w:r>
      </w:hyperlink>
    </w:p>
    <w:p>
      <w:pPr>
        <w:spacing w:before="9"/>
        <w:ind w:left="680" w:right="0" w:firstLine="0"/>
        <w:jc w:val="left"/>
        <w:rPr>
          <w:sz w:val="18"/>
        </w:rPr>
      </w:pPr>
      <w:r>
        <w:rPr>
          <w:color w:val="231F20"/>
          <w:sz w:val="18"/>
        </w:rPr>
        <w:t>survival</w:t>
      </w:r>
      <w:r>
        <w:rPr>
          <w:color w:val="231F20"/>
          <w:spacing w:val="2"/>
          <w:sz w:val="18"/>
        </w:rPr>
        <w:t> </w:t>
      </w:r>
      <w:hyperlink w:history="true" w:anchor="_bookmark148">
        <w:r>
          <w:rPr>
            <w:color w:val="231F20"/>
            <w:spacing w:val="-5"/>
            <w:sz w:val="18"/>
          </w:rPr>
          <w:t>119</w:t>
        </w:r>
      </w:hyperlink>
    </w:p>
    <w:p>
      <w:pPr>
        <w:spacing w:before="9"/>
        <w:ind w:left="680" w:right="0" w:firstLine="0"/>
        <w:jc w:val="left"/>
        <w:rPr>
          <w:sz w:val="18"/>
        </w:rPr>
      </w:pPr>
      <w:r>
        <w:rPr>
          <w:color w:val="231F20"/>
          <w:sz w:val="18"/>
        </w:rPr>
        <w:t>vigilantism</w:t>
      </w:r>
      <w:r>
        <w:rPr>
          <w:color w:val="231F20"/>
          <w:spacing w:val="6"/>
          <w:sz w:val="18"/>
        </w:rPr>
        <w:t> </w:t>
      </w:r>
      <w:hyperlink w:history="true" w:anchor="_bookmark109">
        <w:r>
          <w:rPr>
            <w:color w:val="231F20"/>
            <w:spacing w:val="-2"/>
            <w:sz w:val="18"/>
          </w:rPr>
          <w:t>87</w:t>
        </w:r>
      </w:hyperlink>
      <w:r>
        <w:rPr>
          <w:color w:val="231F20"/>
          <w:spacing w:val="-2"/>
          <w:sz w:val="18"/>
        </w:rPr>
        <w:t>–</w:t>
      </w:r>
      <w:hyperlink w:history="true" w:anchor="_bookmark115">
        <w:r>
          <w:rPr>
            <w:color w:val="231F20"/>
            <w:spacing w:val="-2"/>
            <w:sz w:val="18"/>
          </w:rPr>
          <w:t>92</w:t>
        </w:r>
      </w:hyperlink>
    </w:p>
    <w:p>
      <w:pPr>
        <w:spacing w:line="249" w:lineRule="auto" w:before="9"/>
        <w:ind w:left="680" w:right="0" w:firstLine="0"/>
        <w:jc w:val="left"/>
        <w:rPr>
          <w:sz w:val="18"/>
        </w:rPr>
      </w:pPr>
      <w:r>
        <w:rPr>
          <w:color w:val="231F20"/>
          <w:sz w:val="18"/>
        </w:rPr>
        <w:t>violence </w:t>
      </w:r>
      <w:hyperlink w:history="true" w:anchor="_bookmark29">
        <w:r>
          <w:rPr>
            <w:color w:val="231F20"/>
            <w:sz w:val="18"/>
          </w:rPr>
          <w:t>26</w:t>
        </w:r>
      </w:hyperlink>
      <w:r>
        <w:rPr>
          <w:color w:val="231F20"/>
          <w:sz w:val="18"/>
        </w:rPr>
        <w:t>, </w:t>
      </w:r>
      <w:hyperlink w:history="true" w:anchor="_bookmark30">
        <w:r>
          <w:rPr>
            <w:color w:val="231F20"/>
            <w:sz w:val="18"/>
          </w:rPr>
          <w:t>27</w:t>
        </w:r>
      </w:hyperlink>
      <w:r>
        <w:rPr>
          <w:color w:val="231F20"/>
          <w:sz w:val="18"/>
        </w:rPr>
        <w:t>–</w:t>
      </w:r>
      <w:hyperlink w:history="true" w:anchor="_bookmark31">
        <w:r>
          <w:rPr>
            <w:color w:val="231F20"/>
            <w:sz w:val="18"/>
          </w:rPr>
          <w:t>8</w:t>
        </w:r>
      </w:hyperlink>
      <w:r>
        <w:rPr>
          <w:color w:val="231F20"/>
          <w:sz w:val="18"/>
        </w:rPr>
        <w:t>, </w:t>
      </w:r>
      <w:hyperlink w:history="true" w:anchor="_bookmark148">
        <w:r>
          <w:rPr>
            <w:color w:val="231F20"/>
            <w:sz w:val="18"/>
          </w:rPr>
          <w:t>119</w:t>
        </w:r>
      </w:hyperlink>
      <w:r>
        <w:rPr>
          <w:color w:val="231F20"/>
          <w:sz w:val="18"/>
        </w:rPr>
        <w:t>–</w:t>
      </w:r>
      <w:hyperlink w:history="true" w:anchor="_bookmark149">
        <w:r>
          <w:rPr>
            <w:color w:val="231F20"/>
            <w:sz w:val="18"/>
          </w:rPr>
          <w:t>20</w:t>
        </w:r>
      </w:hyperlink>
      <w:r>
        <w:rPr>
          <w:color w:val="231F20"/>
          <w:spacing w:val="40"/>
          <w:sz w:val="18"/>
        </w:rPr>
        <w:t> </w:t>
      </w:r>
      <w:r>
        <w:rPr>
          <w:color w:val="231F20"/>
          <w:sz w:val="18"/>
        </w:rPr>
        <w:t>World War II </w:t>
      </w:r>
      <w:hyperlink w:history="true" w:anchor="_bookmark144">
        <w:r>
          <w:rPr>
            <w:color w:val="231F20"/>
            <w:sz w:val="18"/>
          </w:rPr>
          <w:t>116</w:t>
        </w:r>
      </w:hyperlink>
    </w:p>
    <w:p>
      <w:pPr>
        <w:spacing w:line="249" w:lineRule="auto" w:before="1"/>
        <w:ind w:left="440" w:right="0" w:firstLine="0"/>
        <w:jc w:val="left"/>
        <w:rPr>
          <w:sz w:val="18"/>
        </w:rPr>
      </w:pPr>
      <w:r>
        <w:rPr>
          <w:i/>
          <w:color w:val="231F20"/>
          <w:sz w:val="18"/>
        </w:rPr>
        <w:t>Superman </w:t>
      </w:r>
      <w:r>
        <w:rPr>
          <w:color w:val="231F20"/>
          <w:sz w:val="18"/>
        </w:rPr>
        <w:t>(comic book) </w:t>
      </w:r>
      <w:hyperlink w:history="true" w:anchor="_bookmark294">
        <w:r>
          <w:rPr>
            <w:color w:val="231F20"/>
            <w:sz w:val="18"/>
          </w:rPr>
          <w:t>274</w:t>
        </w:r>
      </w:hyperlink>
      <w:r>
        <w:rPr>
          <w:color w:val="231F20"/>
          <w:spacing w:val="40"/>
          <w:sz w:val="18"/>
        </w:rPr>
        <w:t> </w:t>
      </w:r>
      <w:r>
        <w:rPr>
          <w:color w:val="231F20"/>
          <w:sz w:val="18"/>
        </w:rPr>
        <w:t>superman</w:t>
      </w:r>
      <w:r>
        <w:rPr>
          <w:color w:val="231F20"/>
          <w:spacing w:val="-5"/>
          <w:sz w:val="18"/>
        </w:rPr>
        <w:t> </w:t>
      </w:r>
      <w:r>
        <w:rPr>
          <w:color w:val="231F20"/>
          <w:sz w:val="18"/>
        </w:rPr>
        <w:t>(eugenics)</w:t>
      </w:r>
      <w:r>
        <w:rPr>
          <w:color w:val="231F20"/>
          <w:spacing w:val="-4"/>
          <w:sz w:val="18"/>
        </w:rPr>
        <w:t> </w:t>
      </w:r>
      <w:hyperlink w:history="true" w:anchor="_bookmark59">
        <w:r>
          <w:rPr>
            <w:color w:val="231F20"/>
            <w:sz w:val="18"/>
          </w:rPr>
          <w:t>50</w:t>
        </w:r>
      </w:hyperlink>
      <w:r>
        <w:rPr>
          <w:color w:val="231F20"/>
          <w:sz w:val="18"/>
        </w:rPr>
        <w:t>–</w:t>
      </w:r>
      <w:hyperlink w:history="true" w:anchor="_bookmark62">
        <w:r>
          <w:rPr>
            <w:color w:val="231F20"/>
            <w:sz w:val="18"/>
          </w:rPr>
          <w:t>2</w:t>
        </w:r>
      </w:hyperlink>
      <w:r>
        <w:rPr>
          <w:color w:val="231F20"/>
          <w:sz w:val="18"/>
        </w:rPr>
        <w:t>,</w:t>
      </w:r>
      <w:r>
        <w:rPr>
          <w:color w:val="231F20"/>
          <w:spacing w:val="-4"/>
          <w:sz w:val="18"/>
        </w:rPr>
        <w:t> </w:t>
      </w:r>
      <w:hyperlink w:history="true" w:anchor="_bookmark67">
        <w:r>
          <w:rPr>
            <w:color w:val="231F20"/>
            <w:sz w:val="18"/>
          </w:rPr>
          <w:t>55</w:t>
        </w:r>
      </w:hyperlink>
      <w:r>
        <w:rPr>
          <w:color w:val="231F20"/>
          <w:sz w:val="18"/>
        </w:rPr>
        <w:t>–</w:t>
      </w:r>
      <w:hyperlink w:history="true" w:anchor="_bookmark69">
        <w:r>
          <w:rPr>
            <w:color w:val="231F20"/>
            <w:sz w:val="18"/>
          </w:rPr>
          <w:t>7</w:t>
        </w:r>
      </w:hyperlink>
      <w:r>
        <w:rPr>
          <w:color w:val="231F20"/>
          <w:sz w:val="18"/>
        </w:rPr>
        <w:t>,</w:t>
      </w:r>
    </w:p>
    <w:p>
      <w:pPr>
        <w:spacing w:before="1"/>
        <w:ind w:left="920" w:right="0" w:firstLine="0"/>
        <w:jc w:val="left"/>
        <w:rPr>
          <w:sz w:val="18"/>
        </w:rPr>
      </w:pPr>
      <w:hyperlink w:history="true" w:anchor="_bookmark74">
        <w:r>
          <w:rPr>
            <w:color w:val="231F20"/>
            <w:w w:val="105"/>
            <w:sz w:val="18"/>
          </w:rPr>
          <w:t>62</w:t>
        </w:r>
      </w:hyperlink>
      <w:r>
        <w:rPr>
          <w:color w:val="231F20"/>
          <w:w w:val="105"/>
          <w:sz w:val="18"/>
        </w:rPr>
        <w:t>–</w:t>
      </w:r>
      <w:hyperlink w:history="true" w:anchor="_bookmark82">
        <w:r>
          <w:rPr>
            <w:color w:val="231F20"/>
            <w:w w:val="105"/>
            <w:sz w:val="18"/>
          </w:rPr>
          <w:t>7</w:t>
        </w:r>
      </w:hyperlink>
      <w:r>
        <w:rPr>
          <w:color w:val="231F20"/>
          <w:w w:val="105"/>
          <w:sz w:val="18"/>
        </w:rPr>
        <w:t>,</w:t>
      </w:r>
      <w:r>
        <w:rPr>
          <w:color w:val="231F20"/>
          <w:spacing w:val="2"/>
          <w:w w:val="105"/>
          <w:sz w:val="18"/>
        </w:rPr>
        <w:t> </w:t>
      </w:r>
      <w:hyperlink w:history="true" w:anchor="_bookmark84">
        <w:r>
          <w:rPr>
            <w:color w:val="231F20"/>
            <w:w w:val="105"/>
            <w:sz w:val="18"/>
          </w:rPr>
          <w:t>69</w:t>
        </w:r>
      </w:hyperlink>
      <w:r>
        <w:rPr>
          <w:color w:val="231F20"/>
          <w:w w:val="105"/>
          <w:sz w:val="18"/>
        </w:rPr>
        <w:t>–</w:t>
      </w:r>
      <w:hyperlink w:history="true" w:anchor="_bookmark91">
        <w:r>
          <w:rPr>
            <w:color w:val="231F20"/>
            <w:w w:val="105"/>
            <w:sz w:val="18"/>
          </w:rPr>
          <w:t>75</w:t>
        </w:r>
      </w:hyperlink>
      <w:r>
        <w:rPr>
          <w:color w:val="231F20"/>
          <w:w w:val="105"/>
          <w:sz w:val="18"/>
        </w:rPr>
        <w:t>,</w:t>
      </w:r>
      <w:r>
        <w:rPr>
          <w:color w:val="231F20"/>
          <w:spacing w:val="2"/>
          <w:w w:val="105"/>
          <w:sz w:val="18"/>
        </w:rPr>
        <w:t> </w:t>
      </w:r>
      <w:hyperlink w:history="true" w:anchor="_bookmark114">
        <w:r>
          <w:rPr>
            <w:color w:val="231F20"/>
            <w:spacing w:val="-5"/>
            <w:w w:val="105"/>
            <w:sz w:val="18"/>
          </w:rPr>
          <w:t>91</w:t>
        </w:r>
      </w:hyperlink>
    </w:p>
    <w:p>
      <w:pPr>
        <w:spacing w:before="9"/>
        <w:ind w:left="680" w:right="0" w:firstLine="0"/>
        <w:jc w:val="left"/>
        <w:rPr>
          <w:sz w:val="18"/>
        </w:rPr>
      </w:pPr>
      <w:r>
        <w:rPr>
          <w:color w:val="231F20"/>
          <w:sz w:val="18"/>
        </w:rPr>
        <w:t>Germany</w:t>
      </w:r>
      <w:r>
        <w:rPr>
          <w:color w:val="231F20"/>
          <w:spacing w:val="29"/>
          <w:sz w:val="18"/>
        </w:rPr>
        <w:t> </w:t>
      </w:r>
      <w:hyperlink w:history="true" w:anchor="_bookmark129">
        <w:r>
          <w:rPr>
            <w:color w:val="231F20"/>
            <w:spacing w:val="-2"/>
            <w:sz w:val="18"/>
          </w:rPr>
          <w:t>106</w:t>
        </w:r>
      </w:hyperlink>
      <w:r>
        <w:rPr>
          <w:color w:val="231F20"/>
          <w:spacing w:val="-2"/>
          <w:sz w:val="18"/>
        </w:rPr>
        <w:t>–</w:t>
      </w:r>
      <w:hyperlink w:history="true" w:anchor="_bookmark132">
        <w:r>
          <w:rPr>
            <w:color w:val="231F20"/>
            <w:spacing w:val="-2"/>
            <w:sz w:val="18"/>
          </w:rPr>
          <w:t>7</w:t>
        </w:r>
      </w:hyperlink>
    </w:p>
    <w:p>
      <w:pPr>
        <w:spacing w:before="9"/>
        <w:ind w:left="680" w:right="0" w:firstLine="0"/>
        <w:jc w:val="left"/>
        <w:rPr>
          <w:sz w:val="18"/>
        </w:rPr>
      </w:pPr>
      <w:r>
        <w:rPr>
          <w:color w:val="231F20"/>
          <w:sz w:val="18"/>
        </w:rPr>
        <w:t>Wertham,</w:t>
      </w:r>
      <w:r>
        <w:rPr>
          <w:color w:val="231F20"/>
          <w:spacing w:val="6"/>
          <w:sz w:val="18"/>
        </w:rPr>
        <w:t> </w:t>
      </w:r>
      <w:r>
        <w:rPr>
          <w:color w:val="231F20"/>
          <w:sz w:val="18"/>
        </w:rPr>
        <w:t>Fredric</w:t>
      </w:r>
      <w:r>
        <w:rPr>
          <w:color w:val="231F20"/>
          <w:spacing w:val="6"/>
          <w:sz w:val="18"/>
        </w:rPr>
        <w:t> </w:t>
      </w:r>
      <w:hyperlink w:history="true" w:anchor="_bookmark154">
        <w:r>
          <w:rPr>
            <w:color w:val="231F20"/>
            <w:spacing w:val="-5"/>
            <w:sz w:val="18"/>
          </w:rPr>
          <w:t>122</w:t>
        </w:r>
      </w:hyperlink>
    </w:p>
    <w:p>
      <w:pPr>
        <w:spacing w:before="9"/>
        <w:ind w:left="440" w:right="0" w:firstLine="0"/>
        <w:jc w:val="left"/>
        <w:rPr>
          <w:i/>
          <w:sz w:val="18"/>
        </w:rPr>
      </w:pPr>
      <w:r>
        <w:rPr>
          <w:i/>
          <w:color w:val="231F20"/>
          <w:w w:val="105"/>
          <w:sz w:val="18"/>
        </w:rPr>
        <w:t>Superman</w:t>
      </w:r>
      <w:r>
        <w:rPr>
          <w:i/>
          <w:color w:val="231F20"/>
          <w:spacing w:val="3"/>
          <w:w w:val="105"/>
          <w:sz w:val="18"/>
        </w:rPr>
        <w:t> </w:t>
      </w:r>
      <w:r>
        <w:rPr>
          <w:i/>
          <w:color w:val="231F20"/>
          <w:w w:val="105"/>
          <w:sz w:val="18"/>
        </w:rPr>
        <w:t>and</w:t>
      </w:r>
      <w:r>
        <w:rPr>
          <w:i/>
          <w:color w:val="231F20"/>
          <w:spacing w:val="3"/>
          <w:w w:val="105"/>
          <w:sz w:val="18"/>
        </w:rPr>
        <w:t> </w:t>
      </w:r>
      <w:r>
        <w:rPr>
          <w:i/>
          <w:color w:val="231F20"/>
          <w:w w:val="105"/>
          <w:sz w:val="18"/>
        </w:rPr>
        <w:t>the</w:t>
      </w:r>
      <w:r>
        <w:rPr>
          <w:i/>
          <w:color w:val="231F20"/>
          <w:spacing w:val="3"/>
          <w:w w:val="105"/>
          <w:sz w:val="18"/>
        </w:rPr>
        <w:t> </w:t>
      </w:r>
      <w:r>
        <w:rPr>
          <w:i/>
          <w:color w:val="231F20"/>
          <w:w w:val="105"/>
          <w:sz w:val="18"/>
        </w:rPr>
        <w:t>Mole</w:t>
      </w:r>
      <w:r>
        <w:rPr>
          <w:i/>
          <w:color w:val="231F20"/>
          <w:spacing w:val="3"/>
          <w:w w:val="105"/>
          <w:sz w:val="18"/>
        </w:rPr>
        <w:t> </w:t>
      </w:r>
      <w:r>
        <w:rPr>
          <w:i/>
          <w:color w:val="231F20"/>
          <w:spacing w:val="-5"/>
          <w:w w:val="105"/>
          <w:sz w:val="18"/>
        </w:rPr>
        <w:t>Men</w:t>
      </w:r>
    </w:p>
    <w:p>
      <w:pPr>
        <w:spacing w:before="9"/>
        <w:ind w:left="920" w:right="0" w:firstLine="0"/>
        <w:jc w:val="left"/>
        <w:rPr>
          <w:sz w:val="18"/>
        </w:rPr>
      </w:pPr>
      <w:r>
        <w:rPr>
          <w:color w:val="231F20"/>
          <w:w w:val="95"/>
          <w:sz w:val="18"/>
        </w:rPr>
        <w:t>(film)</w:t>
      </w:r>
      <w:r>
        <w:rPr>
          <w:color w:val="231F20"/>
          <w:spacing w:val="15"/>
          <w:sz w:val="18"/>
        </w:rPr>
        <w:t> </w:t>
      </w:r>
      <w:hyperlink w:history="true" w:anchor="_bookmark149">
        <w:r>
          <w:rPr>
            <w:color w:val="231F20"/>
            <w:spacing w:val="-5"/>
            <w:sz w:val="18"/>
          </w:rPr>
          <w:t>120</w:t>
        </w:r>
      </w:hyperlink>
    </w:p>
    <w:p>
      <w:pPr>
        <w:spacing w:line="249" w:lineRule="auto" w:before="9"/>
        <w:ind w:left="920" w:right="356" w:hanging="480"/>
        <w:jc w:val="left"/>
        <w:rPr>
          <w:sz w:val="18"/>
        </w:rPr>
      </w:pPr>
      <w:r>
        <w:rPr>
          <w:i/>
          <w:color w:val="231F20"/>
          <w:sz w:val="18"/>
        </w:rPr>
        <w:t>Superman Birthright </w:t>
      </w:r>
      <w:r>
        <w:rPr>
          <w:color w:val="231F20"/>
          <w:sz w:val="18"/>
        </w:rPr>
        <w:t>(Waid,</w:t>
      </w:r>
      <w:r>
        <w:rPr>
          <w:color w:val="231F20"/>
          <w:spacing w:val="40"/>
          <w:sz w:val="18"/>
        </w:rPr>
        <w:t> </w:t>
      </w:r>
      <w:r>
        <w:rPr>
          <w:color w:val="231F20"/>
          <w:sz w:val="18"/>
        </w:rPr>
        <w:t>Mark) </w:t>
      </w:r>
      <w:hyperlink w:history="true" w:anchor="_bookmark121">
        <w:r>
          <w:rPr>
            <w:color w:val="231F20"/>
            <w:sz w:val="18"/>
          </w:rPr>
          <w:t>97</w:t>
        </w:r>
      </w:hyperlink>
    </w:p>
    <w:p>
      <w:pPr>
        <w:spacing w:before="1"/>
        <w:ind w:left="440" w:right="0" w:firstLine="0"/>
        <w:jc w:val="left"/>
        <w:rPr>
          <w:sz w:val="18"/>
        </w:rPr>
      </w:pPr>
      <w:r>
        <w:rPr>
          <w:color w:val="231F20"/>
          <w:sz w:val="18"/>
        </w:rPr>
        <w:t>Superman</w:t>
      </w:r>
      <w:r>
        <w:rPr>
          <w:color w:val="231F20"/>
          <w:spacing w:val="10"/>
          <w:sz w:val="18"/>
        </w:rPr>
        <w:t> </w:t>
      </w:r>
      <w:r>
        <w:rPr>
          <w:color w:val="231F20"/>
          <w:sz w:val="18"/>
        </w:rPr>
        <w:t>complex</w:t>
      </w:r>
      <w:r>
        <w:rPr>
          <w:color w:val="231F20"/>
          <w:spacing w:val="10"/>
          <w:sz w:val="18"/>
        </w:rPr>
        <w:t> </w:t>
      </w:r>
      <w:hyperlink w:history="true" w:anchor="_bookmark34">
        <w:r>
          <w:rPr>
            <w:color w:val="231F20"/>
            <w:spacing w:val="-5"/>
            <w:sz w:val="18"/>
          </w:rPr>
          <w:t>30</w:t>
        </w:r>
      </w:hyperlink>
    </w:p>
    <w:p>
      <w:pPr>
        <w:spacing w:before="9"/>
        <w:ind w:left="440" w:right="0" w:firstLine="0"/>
        <w:jc w:val="left"/>
        <w:rPr>
          <w:i/>
          <w:sz w:val="18"/>
        </w:rPr>
      </w:pPr>
      <w:r>
        <w:rPr>
          <w:i/>
          <w:color w:val="231F20"/>
          <w:w w:val="105"/>
          <w:sz w:val="18"/>
        </w:rPr>
        <w:t>Supermen! The First </w:t>
      </w:r>
      <w:r>
        <w:rPr>
          <w:i/>
          <w:color w:val="231F20"/>
          <w:spacing w:val="-4"/>
          <w:w w:val="105"/>
          <w:sz w:val="18"/>
        </w:rPr>
        <w:t>Wave</w:t>
      </w:r>
    </w:p>
    <w:p>
      <w:pPr>
        <w:spacing w:line="249" w:lineRule="auto" w:before="9"/>
        <w:ind w:left="920" w:right="0" w:firstLine="0"/>
        <w:jc w:val="left"/>
        <w:rPr>
          <w:sz w:val="18"/>
        </w:rPr>
      </w:pPr>
      <w:r>
        <w:rPr>
          <w:i/>
          <w:color w:val="231F20"/>
          <w:w w:val="105"/>
          <w:sz w:val="18"/>
        </w:rPr>
        <w:t>of Comic Book </w:t>
      </w:r>
      <w:r>
        <w:rPr>
          <w:i/>
          <w:color w:val="231F20"/>
          <w:w w:val="105"/>
          <w:sz w:val="18"/>
        </w:rPr>
        <w:t>Heroes</w:t>
      </w:r>
      <w:r>
        <w:rPr>
          <w:i/>
          <w:color w:val="231F20"/>
          <w:w w:val="105"/>
          <w:sz w:val="18"/>
        </w:rPr>
        <w:t> 1936–1941</w:t>
      </w:r>
      <w:r>
        <w:rPr>
          <w:i/>
          <w:color w:val="231F20"/>
          <w:spacing w:val="4"/>
          <w:w w:val="105"/>
          <w:sz w:val="18"/>
        </w:rPr>
        <w:t> </w:t>
      </w:r>
      <w:r>
        <w:rPr>
          <w:color w:val="231F20"/>
          <w:spacing w:val="-2"/>
          <w:sz w:val="18"/>
        </w:rPr>
        <w:t>(Sadowski,</w:t>
      </w:r>
    </w:p>
    <w:p>
      <w:pPr>
        <w:spacing w:before="1"/>
        <w:ind w:left="920" w:right="0" w:firstLine="0"/>
        <w:jc w:val="left"/>
        <w:rPr>
          <w:sz w:val="18"/>
        </w:rPr>
      </w:pPr>
      <w:r>
        <w:rPr>
          <w:color w:val="231F20"/>
          <w:sz w:val="18"/>
        </w:rPr>
        <w:t>Greg)</w:t>
      </w:r>
      <w:r>
        <w:rPr>
          <w:color w:val="231F20"/>
          <w:spacing w:val="23"/>
          <w:sz w:val="18"/>
        </w:rPr>
        <w:t> </w:t>
      </w:r>
      <w:hyperlink w:history="true" w:anchor="_bookmark141">
        <w:r>
          <w:rPr>
            <w:color w:val="231F20"/>
            <w:spacing w:val="-5"/>
            <w:sz w:val="18"/>
          </w:rPr>
          <w:t>114</w:t>
        </w:r>
      </w:hyperlink>
    </w:p>
    <w:p>
      <w:pPr>
        <w:spacing w:before="9"/>
        <w:ind w:left="440" w:right="0" w:firstLine="0"/>
        <w:jc w:val="left"/>
        <w:rPr>
          <w:i/>
          <w:sz w:val="18"/>
        </w:rPr>
      </w:pPr>
      <w:r>
        <w:rPr>
          <w:i/>
          <w:color w:val="231F20"/>
          <w:w w:val="105"/>
          <w:sz w:val="18"/>
        </w:rPr>
        <w:t>SuperMutant Magic</w:t>
      </w:r>
      <w:r>
        <w:rPr>
          <w:i/>
          <w:color w:val="231F20"/>
          <w:spacing w:val="1"/>
          <w:w w:val="105"/>
          <w:sz w:val="18"/>
        </w:rPr>
        <w:t> </w:t>
      </w:r>
      <w:r>
        <w:rPr>
          <w:i/>
          <w:color w:val="231F20"/>
          <w:spacing w:val="-2"/>
          <w:w w:val="105"/>
          <w:sz w:val="18"/>
        </w:rPr>
        <w:t>Academy</w:t>
      </w:r>
    </w:p>
    <w:p>
      <w:pPr>
        <w:spacing w:line="249" w:lineRule="auto" w:before="9"/>
        <w:ind w:left="440" w:right="0" w:firstLine="480"/>
        <w:jc w:val="left"/>
        <w:rPr>
          <w:i/>
          <w:sz w:val="18"/>
        </w:rPr>
      </w:pPr>
      <w:r>
        <w:rPr>
          <w:color w:val="231F20"/>
          <w:w w:val="105"/>
          <w:sz w:val="18"/>
        </w:rPr>
        <w:t>(Tamaki, Jillian) </w:t>
      </w:r>
      <w:hyperlink w:history="true" w:anchor="_bookmark264">
        <w:r>
          <w:rPr>
            <w:color w:val="231F20"/>
            <w:w w:val="105"/>
            <w:sz w:val="18"/>
          </w:rPr>
          <w:t>222</w:t>
        </w:r>
      </w:hyperlink>
      <w:r>
        <w:rPr>
          <w:color w:val="231F20"/>
          <w:w w:val="105"/>
          <w:sz w:val="18"/>
        </w:rPr>
        <w:t> supervillains </w:t>
      </w:r>
      <w:r>
        <w:rPr>
          <w:i/>
          <w:color w:val="231F20"/>
          <w:w w:val="105"/>
          <w:sz w:val="18"/>
        </w:rPr>
        <w:t>see </w:t>
      </w:r>
      <w:r>
        <w:rPr>
          <w:color w:val="231F20"/>
          <w:w w:val="105"/>
          <w:sz w:val="18"/>
        </w:rPr>
        <w:t>villains </w:t>
      </w:r>
      <w:r>
        <w:rPr>
          <w:i/>
          <w:color w:val="231F20"/>
          <w:w w:val="105"/>
          <w:sz w:val="18"/>
        </w:rPr>
        <w:t>Superwomen:</w:t>
      </w:r>
      <w:r>
        <w:rPr>
          <w:i/>
          <w:color w:val="231F20"/>
          <w:spacing w:val="-7"/>
          <w:w w:val="105"/>
          <w:sz w:val="18"/>
        </w:rPr>
        <w:t> </w:t>
      </w:r>
      <w:r>
        <w:rPr>
          <w:i/>
          <w:color w:val="231F20"/>
          <w:w w:val="105"/>
          <w:sz w:val="18"/>
        </w:rPr>
        <w:t>Gender,</w:t>
      </w:r>
      <w:r>
        <w:rPr>
          <w:i/>
          <w:color w:val="231F20"/>
          <w:spacing w:val="-6"/>
          <w:w w:val="105"/>
          <w:sz w:val="18"/>
        </w:rPr>
        <w:t> </w:t>
      </w:r>
      <w:r>
        <w:rPr>
          <w:i/>
          <w:color w:val="231F20"/>
          <w:w w:val="105"/>
          <w:sz w:val="18"/>
        </w:rPr>
        <w:t>Power,</w:t>
      </w:r>
    </w:p>
    <w:p>
      <w:pPr>
        <w:spacing w:line="249" w:lineRule="auto" w:before="2"/>
        <w:ind w:left="920" w:right="0" w:firstLine="0"/>
        <w:jc w:val="left"/>
        <w:rPr>
          <w:sz w:val="18"/>
        </w:rPr>
      </w:pPr>
      <w:r>
        <w:rPr>
          <w:i/>
          <w:color w:val="231F20"/>
          <w:sz w:val="18"/>
        </w:rPr>
        <w:t>and Representation </w:t>
      </w:r>
      <w:r>
        <w:rPr>
          <w:color w:val="231F20"/>
          <w:sz w:val="18"/>
        </w:rPr>
        <w:t>(Cocca,</w:t>
      </w:r>
      <w:r>
        <w:rPr>
          <w:color w:val="231F20"/>
          <w:spacing w:val="40"/>
          <w:sz w:val="18"/>
        </w:rPr>
        <w:t> </w:t>
      </w:r>
      <w:r>
        <w:rPr>
          <w:color w:val="231F20"/>
          <w:sz w:val="18"/>
        </w:rPr>
        <w:t>Carolyn) </w:t>
      </w:r>
      <w:hyperlink w:history="true" w:anchor="_bookmark313">
        <w:r>
          <w:rPr>
            <w:color w:val="231F20"/>
            <w:sz w:val="18"/>
          </w:rPr>
          <w:t>295</w:t>
        </w:r>
      </w:hyperlink>
    </w:p>
    <w:p>
      <w:pPr>
        <w:spacing w:before="1"/>
        <w:ind w:left="440" w:right="0" w:firstLine="0"/>
        <w:jc w:val="left"/>
        <w:rPr>
          <w:sz w:val="18"/>
        </w:rPr>
      </w:pPr>
      <w:r>
        <w:rPr>
          <w:color w:val="231F20"/>
          <w:w w:val="105"/>
          <w:sz w:val="18"/>
        </w:rPr>
        <w:t>Svitavsky,</w:t>
      </w:r>
      <w:r>
        <w:rPr>
          <w:color w:val="231F20"/>
          <w:spacing w:val="4"/>
          <w:w w:val="105"/>
          <w:sz w:val="18"/>
        </w:rPr>
        <w:t> </w:t>
      </w:r>
      <w:r>
        <w:rPr>
          <w:color w:val="231F20"/>
          <w:w w:val="105"/>
          <w:sz w:val="18"/>
        </w:rPr>
        <w:t>William</w:t>
      </w:r>
      <w:r>
        <w:rPr>
          <w:color w:val="231F20"/>
          <w:spacing w:val="5"/>
          <w:w w:val="105"/>
          <w:sz w:val="18"/>
        </w:rPr>
        <w:t> </w:t>
      </w:r>
      <w:r>
        <w:rPr>
          <w:color w:val="231F20"/>
          <w:w w:val="105"/>
          <w:sz w:val="18"/>
        </w:rPr>
        <w:t>L.</w:t>
      </w:r>
      <w:r>
        <w:rPr>
          <w:color w:val="231F20"/>
          <w:spacing w:val="5"/>
          <w:w w:val="105"/>
          <w:sz w:val="18"/>
        </w:rPr>
        <w:t> </w:t>
      </w:r>
      <w:hyperlink w:history="true" w:anchor="_bookmark197">
        <w:r>
          <w:rPr>
            <w:color w:val="231F20"/>
            <w:w w:val="105"/>
            <w:sz w:val="18"/>
          </w:rPr>
          <w:t>164</w:t>
        </w:r>
      </w:hyperlink>
      <w:r>
        <w:rPr>
          <w:color w:val="231F20"/>
          <w:w w:val="105"/>
          <w:sz w:val="18"/>
        </w:rPr>
        <w:t>,</w:t>
      </w:r>
      <w:r>
        <w:rPr>
          <w:color w:val="231F20"/>
          <w:spacing w:val="5"/>
          <w:w w:val="105"/>
          <w:sz w:val="18"/>
        </w:rPr>
        <w:t> </w:t>
      </w:r>
      <w:hyperlink w:history="true" w:anchor="_bookmark201">
        <w:r>
          <w:rPr>
            <w:color w:val="231F20"/>
            <w:spacing w:val="-4"/>
            <w:w w:val="105"/>
            <w:sz w:val="18"/>
          </w:rPr>
          <w:t>168</w:t>
        </w:r>
      </w:hyperlink>
      <w:r>
        <w:rPr>
          <w:color w:val="231F20"/>
          <w:spacing w:val="-4"/>
          <w:w w:val="105"/>
          <w:sz w:val="18"/>
        </w:rPr>
        <w:t>,</w:t>
      </w:r>
    </w:p>
    <w:p>
      <w:pPr>
        <w:spacing w:before="9"/>
        <w:ind w:left="920" w:right="0" w:firstLine="0"/>
        <w:jc w:val="left"/>
        <w:rPr>
          <w:sz w:val="18"/>
        </w:rPr>
      </w:pPr>
      <w:hyperlink w:history="true" w:anchor="_bookmark208">
        <w:r>
          <w:rPr>
            <w:color w:val="231F20"/>
            <w:spacing w:val="-5"/>
            <w:sz w:val="18"/>
          </w:rPr>
          <w:t>175</w:t>
        </w:r>
      </w:hyperlink>
    </w:p>
    <w:p>
      <w:pPr>
        <w:spacing w:before="9"/>
        <w:ind w:left="440" w:right="0" w:firstLine="0"/>
        <w:jc w:val="left"/>
        <w:rPr>
          <w:sz w:val="18"/>
        </w:rPr>
      </w:pPr>
      <w:r>
        <w:rPr>
          <w:color w:val="231F20"/>
          <w:w w:val="105"/>
          <w:sz w:val="18"/>
        </w:rPr>
        <w:t>Sweet,</w:t>
      </w:r>
      <w:r>
        <w:rPr>
          <w:color w:val="231F20"/>
          <w:spacing w:val="3"/>
          <w:w w:val="105"/>
          <w:sz w:val="18"/>
        </w:rPr>
        <w:t> </w:t>
      </w:r>
      <w:r>
        <w:rPr>
          <w:color w:val="231F20"/>
          <w:w w:val="105"/>
          <w:sz w:val="18"/>
        </w:rPr>
        <w:t>Charlie</w:t>
      </w:r>
      <w:r>
        <w:rPr>
          <w:color w:val="231F20"/>
          <w:spacing w:val="3"/>
          <w:w w:val="105"/>
          <w:sz w:val="18"/>
        </w:rPr>
        <w:t> </w:t>
      </w:r>
      <w:hyperlink w:history="true" w:anchor="_bookmark23">
        <w:r>
          <w:rPr>
            <w:color w:val="231F20"/>
            <w:w w:val="105"/>
            <w:sz w:val="18"/>
          </w:rPr>
          <w:t>20</w:t>
        </w:r>
      </w:hyperlink>
      <w:r>
        <w:rPr>
          <w:color w:val="231F20"/>
          <w:w w:val="105"/>
          <w:sz w:val="18"/>
        </w:rPr>
        <w:t>,</w:t>
      </w:r>
      <w:r>
        <w:rPr>
          <w:color w:val="231F20"/>
          <w:spacing w:val="3"/>
          <w:w w:val="105"/>
          <w:sz w:val="18"/>
        </w:rPr>
        <w:t> </w:t>
      </w:r>
      <w:hyperlink w:history="true" w:anchor="_bookmark97">
        <w:r>
          <w:rPr>
            <w:color w:val="231F20"/>
            <w:w w:val="105"/>
            <w:sz w:val="18"/>
          </w:rPr>
          <w:t>79</w:t>
        </w:r>
      </w:hyperlink>
      <w:r>
        <w:rPr>
          <w:color w:val="231F20"/>
          <w:w w:val="105"/>
          <w:sz w:val="18"/>
        </w:rPr>
        <w:t>,</w:t>
      </w:r>
      <w:r>
        <w:rPr>
          <w:color w:val="231F20"/>
          <w:spacing w:val="4"/>
          <w:w w:val="105"/>
          <w:sz w:val="18"/>
        </w:rPr>
        <w:t> </w:t>
      </w:r>
      <w:hyperlink w:history="true" w:anchor="_bookmark204">
        <w:r>
          <w:rPr>
            <w:color w:val="231F20"/>
            <w:spacing w:val="-5"/>
            <w:w w:val="105"/>
            <w:sz w:val="18"/>
          </w:rPr>
          <w:t>171</w:t>
        </w:r>
      </w:hyperlink>
    </w:p>
    <w:p>
      <w:pPr>
        <w:spacing w:before="9"/>
        <w:ind w:left="440" w:right="0" w:firstLine="0"/>
        <w:jc w:val="left"/>
        <w:rPr>
          <w:sz w:val="18"/>
        </w:rPr>
      </w:pPr>
      <w:r>
        <w:rPr>
          <w:color w:val="231F20"/>
          <w:sz w:val="18"/>
        </w:rPr>
        <w:t>symmetrical</w:t>
      </w:r>
      <w:r>
        <w:rPr>
          <w:color w:val="231F20"/>
          <w:spacing w:val="12"/>
          <w:sz w:val="18"/>
        </w:rPr>
        <w:t> </w:t>
      </w:r>
      <w:r>
        <w:rPr>
          <w:color w:val="231F20"/>
          <w:sz w:val="18"/>
        </w:rPr>
        <w:t>framing</w:t>
      </w:r>
      <w:r>
        <w:rPr>
          <w:color w:val="231F20"/>
          <w:spacing w:val="13"/>
          <w:sz w:val="18"/>
        </w:rPr>
        <w:t> </w:t>
      </w:r>
      <w:hyperlink w:history="true" w:anchor="_bookmark257">
        <w:r>
          <w:rPr>
            <w:color w:val="231F20"/>
            <w:sz w:val="18"/>
          </w:rPr>
          <w:t>215</w:t>
        </w:r>
      </w:hyperlink>
      <w:r>
        <w:rPr>
          <w:color w:val="231F20"/>
          <w:sz w:val="18"/>
        </w:rPr>
        <w:t>,</w:t>
      </w:r>
      <w:r>
        <w:rPr>
          <w:color w:val="231F20"/>
          <w:spacing w:val="13"/>
          <w:sz w:val="18"/>
        </w:rPr>
        <w:t> </w:t>
      </w:r>
      <w:hyperlink w:history="true" w:anchor="_bookmark259">
        <w:r>
          <w:rPr>
            <w:color w:val="231F20"/>
            <w:spacing w:val="-4"/>
            <w:sz w:val="18"/>
          </w:rPr>
          <w:t>217</w:t>
        </w:r>
      </w:hyperlink>
      <w:r>
        <w:rPr>
          <w:color w:val="231F20"/>
          <w:spacing w:val="-4"/>
          <w:sz w:val="18"/>
        </w:rPr>
        <w:t>,</w:t>
      </w:r>
    </w:p>
    <w:p>
      <w:pPr>
        <w:spacing w:before="9"/>
        <w:ind w:left="920" w:right="0" w:firstLine="0"/>
        <w:jc w:val="left"/>
        <w:rPr>
          <w:sz w:val="18"/>
        </w:rPr>
      </w:pPr>
      <w:hyperlink w:history="true" w:anchor="_bookmark260">
        <w:r>
          <w:rPr>
            <w:color w:val="231F20"/>
            <w:spacing w:val="-5"/>
            <w:sz w:val="18"/>
          </w:rPr>
          <w:t>218</w:t>
        </w:r>
      </w:hyperlink>
    </w:p>
    <w:p>
      <w:pPr>
        <w:spacing w:line="249" w:lineRule="auto" w:before="9"/>
        <w:ind w:left="440" w:right="356" w:firstLine="0"/>
        <w:jc w:val="left"/>
        <w:rPr>
          <w:sz w:val="18"/>
        </w:rPr>
      </w:pPr>
      <w:r>
        <w:rPr>
          <w:color w:val="231F20"/>
          <w:sz w:val="18"/>
        </w:rPr>
        <w:t>Syn, Doctor (character) </w:t>
      </w:r>
      <w:hyperlink w:history="true" w:anchor="_bookmark83">
        <w:r>
          <w:rPr>
            <w:color w:val="231F20"/>
            <w:sz w:val="18"/>
          </w:rPr>
          <w:t>68</w:t>
        </w:r>
      </w:hyperlink>
      <w:r>
        <w:rPr>
          <w:color w:val="231F20"/>
          <w:spacing w:val="40"/>
          <w:sz w:val="18"/>
        </w:rPr>
        <w:t> </w:t>
      </w:r>
      <w:r>
        <w:rPr>
          <w:color w:val="231F20"/>
          <w:sz w:val="18"/>
        </w:rPr>
        <w:t>Szasz,</w:t>
      </w:r>
      <w:r>
        <w:rPr>
          <w:color w:val="231F20"/>
          <w:spacing w:val="20"/>
          <w:sz w:val="18"/>
        </w:rPr>
        <w:t> </w:t>
      </w:r>
      <w:r>
        <w:rPr>
          <w:color w:val="231F20"/>
          <w:sz w:val="18"/>
        </w:rPr>
        <w:t>Ferenc</w:t>
      </w:r>
      <w:r>
        <w:rPr>
          <w:color w:val="231F20"/>
          <w:spacing w:val="21"/>
          <w:sz w:val="18"/>
        </w:rPr>
        <w:t> </w:t>
      </w:r>
      <w:r>
        <w:rPr>
          <w:color w:val="231F20"/>
          <w:sz w:val="18"/>
        </w:rPr>
        <w:t>Morton</w:t>
      </w:r>
      <w:r>
        <w:rPr>
          <w:color w:val="231F20"/>
          <w:spacing w:val="21"/>
          <w:sz w:val="18"/>
        </w:rPr>
        <w:t> </w:t>
      </w:r>
      <w:hyperlink w:history="true" w:anchor="_bookmark160">
        <w:r>
          <w:rPr>
            <w:color w:val="231F20"/>
            <w:spacing w:val="-5"/>
            <w:sz w:val="18"/>
          </w:rPr>
          <w:t>128</w:t>
        </w:r>
      </w:hyperlink>
    </w:p>
    <w:p>
      <w:pPr>
        <w:pStyle w:val="BodyText"/>
        <w:spacing w:before="10"/>
        <w:rPr>
          <w:sz w:val="18"/>
        </w:rPr>
      </w:pPr>
    </w:p>
    <w:p>
      <w:pPr>
        <w:spacing w:before="0"/>
        <w:ind w:left="440" w:right="0" w:firstLine="0"/>
        <w:jc w:val="left"/>
        <w:rPr>
          <w:sz w:val="18"/>
        </w:rPr>
      </w:pPr>
      <w:r>
        <w:rPr>
          <w:color w:val="231F20"/>
          <w:sz w:val="18"/>
        </w:rPr>
        <w:t>Taliaferro,</w:t>
      </w:r>
      <w:r>
        <w:rPr>
          <w:color w:val="231F20"/>
          <w:spacing w:val="25"/>
          <w:sz w:val="18"/>
        </w:rPr>
        <w:t> </w:t>
      </w:r>
      <w:r>
        <w:rPr>
          <w:color w:val="231F20"/>
          <w:sz w:val="18"/>
        </w:rPr>
        <w:t>John</w:t>
      </w:r>
      <w:r>
        <w:rPr>
          <w:color w:val="231F20"/>
          <w:spacing w:val="26"/>
          <w:sz w:val="18"/>
        </w:rPr>
        <w:t> </w:t>
      </w:r>
      <w:hyperlink w:history="true" w:anchor="_bookmark74">
        <w:r>
          <w:rPr>
            <w:color w:val="231F20"/>
            <w:spacing w:val="-4"/>
            <w:sz w:val="18"/>
          </w:rPr>
          <w:t>62</w:t>
        </w:r>
      </w:hyperlink>
      <w:r>
        <w:rPr>
          <w:color w:val="231F20"/>
          <w:spacing w:val="-4"/>
          <w:sz w:val="18"/>
        </w:rPr>
        <w:t>–</w:t>
      </w:r>
      <w:hyperlink w:history="true" w:anchor="_bookmark75">
        <w:r>
          <w:rPr>
            <w:color w:val="231F20"/>
            <w:spacing w:val="-4"/>
            <w:sz w:val="18"/>
          </w:rPr>
          <w:t>3</w:t>
        </w:r>
      </w:hyperlink>
    </w:p>
    <w:p>
      <w:pPr>
        <w:spacing w:line="249" w:lineRule="auto" w:before="9"/>
        <w:ind w:left="440" w:right="356" w:firstLine="0"/>
        <w:jc w:val="left"/>
        <w:rPr>
          <w:i/>
          <w:sz w:val="18"/>
        </w:rPr>
      </w:pPr>
      <w:r>
        <w:rPr>
          <w:color w:val="231F20"/>
          <w:w w:val="105"/>
          <w:sz w:val="18"/>
        </w:rPr>
        <w:t>talk balloons </w:t>
      </w:r>
      <w:hyperlink w:history="true" w:anchor="_bookmark270">
        <w:r>
          <w:rPr>
            <w:color w:val="231F20"/>
            <w:w w:val="105"/>
            <w:sz w:val="18"/>
          </w:rPr>
          <w:t>227</w:t>
        </w:r>
      </w:hyperlink>
      <w:r>
        <w:rPr>
          <w:color w:val="231F20"/>
          <w:w w:val="105"/>
          <w:sz w:val="18"/>
        </w:rPr>
        <w:t>, </w:t>
      </w:r>
      <w:hyperlink w:history="true" w:anchor="_bookmark271">
        <w:r>
          <w:rPr>
            <w:color w:val="231F20"/>
            <w:w w:val="105"/>
            <w:sz w:val="18"/>
          </w:rPr>
          <w:t>228</w:t>
        </w:r>
      </w:hyperlink>
      <w:r>
        <w:rPr>
          <w:color w:val="231F20"/>
          <w:w w:val="105"/>
          <w:sz w:val="18"/>
        </w:rPr>
        <w:t> Tamaki,</w:t>
      </w:r>
      <w:r>
        <w:rPr>
          <w:color w:val="231F20"/>
          <w:spacing w:val="-7"/>
          <w:w w:val="105"/>
          <w:sz w:val="18"/>
        </w:rPr>
        <w:t> </w:t>
      </w:r>
      <w:r>
        <w:rPr>
          <w:color w:val="231F20"/>
          <w:w w:val="105"/>
          <w:sz w:val="18"/>
        </w:rPr>
        <w:t>Jillian:</w:t>
      </w:r>
      <w:r>
        <w:rPr>
          <w:color w:val="231F20"/>
          <w:spacing w:val="-6"/>
          <w:w w:val="105"/>
          <w:sz w:val="18"/>
        </w:rPr>
        <w:t> </w:t>
      </w:r>
      <w:r>
        <w:rPr>
          <w:i/>
          <w:color w:val="231F20"/>
          <w:w w:val="105"/>
          <w:sz w:val="18"/>
        </w:rPr>
        <w:t>SuperMutant</w:t>
      </w:r>
    </w:p>
    <w:p>
      <w:pPr>
        <w:spacing w:line="249" w:lineRule="auto" w:before="1"/>
        <w:ind w:left="440" w:right="68" w:firstLine="480"/>
        <w:jc w:val="left"/>
        <w:rPr>
          <w:sz w:val="18"/>
        </w:rPr>
      </w:pPr>
      <w:r>
        <w:rPr>
          <w:i/>
          <w:color w:val="231F20"/>
          <w:sz w:val="18"/>
        </w:rPr>
        <w:t>Magic Academy </w:t>
      </w:r>
      <w:hyperlink w:history="true" w:anchor="_bookmark264">
        <w:r>
          <w:rPr>
            <w:color w:val="231F20"/>
            <w:sz w:val="18"/>
          </w:rPr>
          <w:t>222</w:t>
        </w:r>
      </w:hyperlink>
      <w:r>
        <w:rPr>
          <w:color w:val="231F20"/>
          <w:spacing w:val="40"/>
          <w:sz w:val="18"/>
        </w:rPr>
        <w:t> </w:t>
      </w:r>
      <w:r>
        <w:rPr>
          <w:color w:val="231F20"/>
          <w:sz w:val="18"/>
        </w:rPr>
        <w:t>Tanner,</w:t>
      </w:r>
      <w:r>
        <w:rPr>
          <w:color w:val="231F20"/>
          <w:spacing w:val="-5"/>
          <w:sz w:val="18"/>
        </w:rPr>
        <w:t> </w:t>
      </w:r>
      <w:r>
        <w:rPr>
          <w:color w:val="231F20"/>
          <w:sz w:val="18"/>
        </w:rPr>
        <w:t>John</w:t>
      </w:r>
      <w:r>
        <w:rPr>
          <w:color w:val="231F20"/>
          <w:spacing w:val="-4"/>
          <w:sz w:val="18"/>
        </w:rPr>
        <w:t> </w:t>
      </w:r>
      <w:r>
        <w:rPr>
          <w:color w:val="231F20"/>
          <w:sz w:val="18"/>
        </w:rPr>
        <w:t>(Jack)</w:t>
      </w:r>
      <w:r>
        <w:rPr>
          <w:color w:val="231F20"/>
          <w:spacing w:val="-4"/>
          <w:sz w:val="18"/>
        </w:rPr>
        <w:t> </w:t>
      </w:r>
      <w:r>
        <w:rPr>
          <w:color w:val="231F20"/>
          <w:sz w:val="18"/>
        </w:rPr>
        <w:t>(character)</w:t>
      </w:r>
    </w:p>
    <w:p>
      <w:pPr>
        <w:spacing w:before="1"/>
        <w:ind w:left="920" w:right="0" w:firstLine="0"/>
        <w:jc w:val="left"/>
        <w:rPr>
          <w:sz w:val="18"/>
        </w:rPr>
      </w:pPr>
      <w:hyperlink w:history="true" w:anchor="_bookmark66">
        <w:r>
          <w:rPr>
            <w:color w:val="231F20"/>
            <w:spacing w:val="-4"/>
            <w:sz w:val="18"/>
          </w:rPr>
          <w:t>54</w:t>
        </w:r>
      </w:hyperlink>
      <w:r>
        <w:rPr>
          <w:color w:val="231F20"/>
          <w:spacing w:val="-4"/>
          <w:sz w:val="18"/>
        </w:rPr>
        <w:t>–</w:t>
      </w:r>
      <w:hyperlink w:history="true" w:anchor="_bookmark68">
        <w:r>
          <w:rPr>
            <w:color w:val="231F20"/>
            <w:spacing w:val="-4"/>
            <w:sz w:val="18"/>
          </w:rPr>
          <w:t>6</w:t>
        </w:r>
      </w:hyperlink>
    </w:p>
    <w:p>
      <w:pPr>
        <w:spacing w:before="9"/>
        <w:ind w:left="440" w:right="0" w:firstLine="0"/>
        <w:jc w:val="left"/>
        <w:rPr>
          <w:sz w:val="18"/>
        </w:rPr>
      </w:pPr>
      <w:r>
        <w:rPr>
          <w:color w:val="231F20"/>
          <w:sz w:val="18"/>
        </w:rPr>
        <w:t>Tarzan</w:t>
      </w:r>
      <w:r>
        <w:rPr>
          <w:color w:val="231F20"/>
          <w:spacing w:val="5"/>
          <w:sz w:val="18"/>
        </w:rPr>
        <w:t> </w:t>
      </w:r>
      <w:r>
        <w:rPr>
          <w:color w:val="231F20"/>
          <w:sz w:val="18"/>
        </w:rPr>
        <w:t>(character)</w:t>
      </w:r>
      <w:r>
        <w:rPr>
          <w:color w:val="231F20"/>
          <w:spacing w:val="5"/>
          <w:sz w:val="18"/>
        </w:rPr>
        <w:t> </w:t>
      </w:r>
      <w:hyperlink w:history="true" w:anchor="_bookmark59">
        <w:r>
          <w:rPr>
            <w:color w:val="231F20"/>
            <w:sz w:val="18"/>
          </w:rPr>
          <w:t>50</w:t>
        </w:r>
      </w:hyperlink>
      <w:r>
        <w:rPr>
          <w:color w:val="231F20"/>
          <w:sz w:val="18"/>
        </w:rPr>
        <w:t>,</w:t>
      </w:r>
      <w:r>
        <w:rPr>
          <w:color w:val="231F20"/>
          <w:spacing w:val="5"/>
          <w:sz w:val="18"/>
        </w:rPr>
        <w:t> </w:t>
      </w:r>
      <w:hyperlink w:history="true" w:anchor="_bookmark74">
        <w:r>
          <w:rPr>
            <w:color w:val="231F20"/>
            <w:spacing w:val="-4"/>
            <w:sz w:val="18"/>
          </w:rPr>
          <w:t>62</w:t>
        </w:r>
      </w:hyperlink>
      <w:r>
        <w:rPr>
          <w:color w:val="231F20"/>
          <w:spacing w:val="-4"/>
          <w:sz w:val="18"/>
        </w:rPr>
        <w:t>–</w:t>
      </w:r>
      <w:hyperlink w:history="true" w:anchor="_bookmark75">
        <w:r>
          <w:rPr>
            <w:color w:val="231F20"/>
            <w:spacing w:val="-4"/>
            <w:sz w:val="18"/>
          </w:rPr>
          <w:t>3</w:t>
        </w:r>
      </w:hyperlink>
    </w:p>
    <w:p>
      <w:pPr>
        <w:spacing w:line="240" w:lineRule="auto" w:before="0"/>
        <w:rPr>
          <w:sz w:val="19"/>
        </w:rPr>
      </w:pPr>
      <w:r>
        <w:rPr/>
        <w:br w:type="column"/>
      </w:r>
      <w:r>
        <w:rPr>
          <w:sz w:val="19"/>
        </w:rPr>
      </w:r>
    </w:p>
    <w:p>
      <w:pPr>
        <w:spacing w:line="249" w:lineRule="auto" w:before="0"/>
        <w:ind w:left="859" w:right="44" w:hanging="480"/>
        <w:jc w:val="left"/>
        <w:rPr>
          <w:sz w:val="18"/>
        </w:rPr>
      </w:pPr>
      <w:r>
        <w:rPr>
          <w:i/>
          <w:color w:val="231F20"/>
          <w:sz w:val="18"/>
        </w:rPr>
        <w:t>Tarzan of the Apes </w:t>
      </w:r>
      <w:r>
        <w:rPr>
          <w:color w:val="231F20"/>
          <w:sz w:val="18"/>
        </w:rPr>
        <w:t>(Burroughs,</w:t>
      </w:r>
      <w:r>
        <w:rPr>
          <w:color w:val="231F20"/>
          <w:spacing w:val="40"/>
          <w:sz w:val="18"/>
        </w:rPr>
        <w:t> </w:t>
      </w:r>
      <w:r>
        <w:rPr>
          <w:color w:val="231F20"/>
          <w:sz w:val="18"/>
        </w:rPr>
        <w:t>Edgar Rice) </w:t>
      </w:r>
      <w:hyperlink w:history="true" w:anchor="_bookmark45">
        <w:r>
          <w:rPr>
            <w:color w:val="231F20"/>
            <w:sz w:val="18"/>
          </w:rPr>
          <w:t>40</w:t>
        </w:r>
      </w:hyperlink>
      <w:r>
        <w:rPr>
          <w:color w:val="231F20"/>
          <w:sz w:val="18"/>
        </w:rPr>
        <w:t>–</w:t>
      </w:r>
      <w:hyperlink w:history="true" w:anchor="_bookmark50">
        <w:r>
          <w:rPr>
            <w:color w:val="231F20"/>
            <w:sz w:val="18"/>
          </w:rPr>
          <w:t>3</w:t>
        </w:r>
      </w:hyperlink>
      <w:r>
        <w:rPr>
          <w:color w:val="231F20"/>
          <w:sz w:val="18"/>
        </w:rPr>
        <w:t>, </w:t>
      </w:r>
      <w:hyperlink w:history="true" w:anchor="_bookmark74">
        <w:r>
          <w:rPr>
            <w:color w:val="231F20"/>
            <w:sz w:val="18"/>
          </w:rPr>
          <w:t>62</w:t>
        </w:r>
      </w:hyperlink>
      <w:r>
        <w:rPr>
          <w:color w:val="231F20"/>
          <w:sz w:val="18"/>
        </w:rPr>
        <w:t>–</w:t>
      </w:r>
      <w:hyperlink w:history="true" w:anchor="_bookmark75">
        <w:r>
          <w:rPr>
            <w:color w:val="231F20"/>
            <w:sz w:val="18"/>
          </w:rPr>
          <w:t>3</w:t>
        </w:r>
      </w:hyperlink>
    </w:p>
    <w:p>
      <w:pPr>
        <w:spacing w:before="2"/>
        <w:ind w:left="379" w:right="0" w:firstLine="0"/>
        <w:jc w:val="left"/>
        <w:rPr>
          <w:sz w:val="18"/>
        </w:rPr>
      </w:pPr>
      <w:r>
        <w:rPr>
          <w:i/>
          <w:color w:val="231F20"/>
          <w:sz w:val="18"/>
        </w:rPr>
        <w:t>Teen</w:t>
      </w:r>
      <w:r>
        <w:rPr>
          <w:i/>
          <w:color w:val="231F20"/>
          <w:spacing w:val="17"/>
          <w:sz w:val="18"/>
        </w:rPr>
        <w:t> </w:t>
      </w:r>
      <w:r>
        <w:rPr>
          <w:i/>
          <w:color w:val="231F20"/>
          <w:sz w:val="18"/>
        </w:rPr>
        <w:t>Titans</w:t>
      </w:r>
      <w:r>
        <w:rPr>
          <w:i/>
          <w:color w:val="231F20"/>
          <w:spacing w:val="18"/>
          <w:sz w:val="18"/>
        </w:rPr>
        <w:t> </w:t>
      </w:r>
      <w:hyperlink w:history="true" w:anchor="_bookmark202">
        <w:r>
          <w:rPr>
            <w:color w:val="231F20"/>
            <w:spacing w:val="-5"/>
            <w:sz w:val="18"/>
          </w:rPr>
          <w:t>169</w:t>
        </w:r>
      </w:hyperlink>
    </w:p>
    <w:p>
      <w:pPr>
        <w:spacing w:line="249" w:lineRule="auto" w:before="9"/>
        <w:ind w:left="379" w:right="592" w:firstLine="0"/>
        <w:jc w:val="left"/>
        <w:rPr>
          <w:sz w:val="18"/>
        </w:rPr>
      </w:pPr>
      <w:r>
        <w:rPr>
          <w:color w:val="231F20"/>
          <w:sz w:val="18"/>
        </w:rPr>
        <w:t>Teen</w:t>
      </w:r>
      <w:r>
        <w:rPr>
          <w:color w:val="231F20"/>
          <w:spacing w:val="-5"/>
          <w:sz w:val="18"/>
        </w:rPr>
        <w:t> </w:t>
      </w:r>
      <w:r>
        <w:rPr>
          <w:color w:val="231F20"/>
          <w:sz w:val="18"/>
        </w:rPr>
        <w:t>Titans</w:t>
      </w:r>
      <w:r>
        <w:rPr>
          <w:color w:val="231F20"/>
          <w:spacing w:val="-4"/>
          <w:sz w:val="18"/>
        </w:rPr>
        <w:t> </w:t>
      </w:r>
      <w:r>
        <w:rPr>
          <w:color w:val="231F20"/>
          <w:sz w:val="18"/>
        </w:rPr>
        <w:t>(characters)</w:t>
      </w:r>
      <w:r>
        <w:rPr>
          <w:color w:val="231F20"/>
          <w:spacing w:val="-4"/>
          <w:sz w:val="18"/>
        </w:rPr>
        <w:t> </w:t>
      </w:r>
      <w:hyperlink w:history="true" w:anchor="_bookmark205">
        <w:r>
          <w:rPr>
            <w:color w:val="231F20"/>
            <w:sz w:val="18"/>
          </w:rPr>
          <w:t>172</w:t>
        </w:r>
      </w:hyperlink>
      <w:r>
        <w:rPr>
          <w:color w:val="231F20"/>
          <w:spacing w:val="40"/>
          <w:sz w:val="18"/>
        </w:rPr>
        <w:t> </w:t>
      </w:r>
      <w:r>
        <w:rPr>
          <w:color w:val="231F20"/>
          <w:sz w:val="18"/>
        </w:rPr>
        <w:t>Tehrani, Jamshid </w:t>
      </w:r>
      <w:hyperlink w:history="true" w:anchor="_bookmark23">
        <w:r>
          <w:rPr>
            <w:color w:val="231F20"/>
            <w:sz w:val="18"/>
          </w:rPr>
          <w:t>20</w:t>
        </w:r>
      </w:hyperlink>
    </w:p>
    <w:p>
      <w:pPr>
        <w:spacing w:before="1"/>
        <w:ind w:left="379" w:right="0" w:firstLine="0"/>
        <w:jc w:val="left"/>
        <w:rPr>
          <w:sz w:val="18"/>
        </w:rPr>
      </w:pPr>
      <w:r>
        <w:rPr>
          <w:color w:val="231F20"/>
          <w:w w:val="95"/>
          <w:sz w:val="18"/>
        </w:rPr>
        <w:t>Tempest</w:t>
      </w:r>
      <w:r>
        <w:rPr>
          <w:color w:val="231F20"/>
          <w:spacing w:val="20"/>
          <w:sz w:val="18"/>
        </w:rPr>
        <w:t> </w:t>
      </w:r>
      <w:r>
        <w:rPr>
          <w:color w:val="231F20"/>
          <w:w w:val="95"/>
          <w:sz w:val="18"/>
        </w:rPr>
        <w:t>(character)</w:t>
      </w:r>
      <w:r>
        <w:rPr>
          <w:color w:val="231F20"/>
          <w:spacing w:val="20"/>
          <w:sz w:val="18"/>
        </w:rPr>
        <w:t> </w:t>
      </w:r>
      <w:hyperlink w:history="true" w:anchor="_bookmark203">
        <w:r>
          <w:rPr>
            <w:color w:val="231F20"/>
            <w:spacing w:val="-5"/>
            <w:w w:val="95"/>
            <w:sz w:val="18"/>
          </w:rPr>
          <w:t>170</w:t>
        </w:r>
      </w:hyperlink>
    </w:p>
    <w:p>
      <w:pPr>
        <w:spacing w:line="249" w:lineRule="auto" w:before="9"/>
        <w:ind w:left="379" w:right="496" w:firstLine="0"/>
        <w:jc w:val="left"/>
        <w:rPr>
          <w:sz w:val="18"/>
        </w:rPr>
      </w:pPr>
      <w:r>
        <w:rPr>
          <w:color w:val="231F20"/>
          <w:sz w:val="18"/>
        </w:rPr>
        <w:t>temporal closure </w:t>
      </w:r>
      <w:hyperlink w:history="true" w:anchor="_bookmark265">
        <w:r>
          <w:rPr>
            <w:color w:val="231F20"/>
            <w:sz w:val="18"/>
          </w:rPr>
          <w:t>223</w:t>
        </w:r>
      </w:hyperlink>
      <w:r>
        <w:rPr>
          <w:color w:val="231F20"/>
          <w:sz w:val="18"/>
        </w:rPr>
        <w:t>, </w:t>
      </w:r>
      <w:hyperlink w:history="true" w:anchor="_bookmark266">
        <w:r>
          <w:rPr>
            <w:color w:val="231F20"/>
            <w:sz w:val="18"/>
          </w:rPr>
          <w:t>224</w:t>
        </w:r>
      </w:hyperlink>
      <w:r>
        <w:rPr>
          <w:color w:val="231F20"/>
          <w:sz w:val="18"/>
        </w:rPr>
        <w:t>–</w:t>
      </w:r>
      <w:hyperlink w:history="true" w:anchor="_bookmark267">
        <w:r>
          <w:rPr>
            <w:color w:val="231F20"/>
            <w:sz w:val="18"/>
          </w:rPr>
          <w:t>5</w:t>
        </w:r>
      </w:hyperlink>
      <w:r>
        <w:rPr>
          <w:color w:val="231F20"/>
          <w:w w:val="105"/>
          <w:sz w:val="18"/>
        </w:rPr>
        <w:t> Terman, Lewis M. </w:t>
      </w:r>
      <w:hyperlink w:history="true" w:anchor="_bookmark80">
        <w:r>
          <w:rPr>
            <w:color w:val="231F20"/>
            <w:w w:val="105"/>
            <w:sz w:val="18"/>
          </w:rPr>
          <w:t>66</w:t>
        </w:r>
      </w:hyperlink>
      <w:r>
        <w:rPr>
          <w:color w:val="231F20"/>
          <w:w w:val="105"/>
          <w:sz w:val="18"/>
        </w:rPr>
        <w:t> Terman, Lewis M./Miles,</w:t>
      </w:r>
    </w:p>
    <w:p>
      <w:pPr>
        <w:spacing w:line="249" w:lineRule="auto" w:before="1"/>
        <w:ind w:left="859" w:right="44" w:firstLine="0"/>
        <w:jc w:val="left"/>
        <w:rPr>
          <w:sz w:val="18"/>
        </w:rPr>
      </w:pPr>
      <w:r>
        <w:rPr>
          <w:color w:val="231F20"/>
          <w:w w:val="105"/>
          <w:sz w:val="18"/>
        </w:rPr>
        <w:t>Catharine Cox: </w:t>
      </w:r>
      <w:r>
        <w:rPr>
          <w:i/>
          <w:color w:val="231F20"/>
          <w:w w:val="105"/>
          <w:sz w:val="18"/>
        </w:rPr>
        <w:t>Sex and</w:t>
      </w:r>
      <w:r>
        <w:rPr>
          <w:i/>
          <w:color w:val="231F20"/>
          <w:w w:val="105"/>
          <w:sz w:val="18"/>
        </w:rPr>
        <w:t> Personality: Studies in Masculinity</w:t>
      </w:r>
      <w:r>
        <w:rPr>
          <w:i/>
          <w:color w:val="231F20"/>
          <w:spacing w:val="-7"/>
          <w:w w:val="105"/>
          <w:sz w:val="18"/>
        </w:rPr>
        <w:t> </w:t>
      </w:r>
      <w:r>
        <w:rPr>
          <w:i/>
          <w:color w:val="231F20"/>
          <w:w w:val="105"/>
          <w:sz w:val="18"/>
        </w:rPr>
        <w:t>and</w:t>
      </w:r>
      <w:r>
        <w:rPr>
          <w:i/>
          <w:color w:val="231F20"/>
          <w:spacing w:val="-6"/>
          <w:w w:val="105"/>
          <w:sz w:val="18"/>
        </w:rPr>
        <w:t> </w:t>
      </w:r>
      <w:r>
        <w:rPr>
          <w:i/>
          <w:color w:val="231F20"/>
          <w:w w:val="105"/>
          <w:sz w:val="18"/>
        </w:rPr>
        <w:t>Femininity </w:t>
      </w:r>
      <w:hyperlink w:history="true" w:anchor="_bookmark226">
        <w:r>
          <w:rPr>
            <w:color w:val="231F20"/>
            <w:w w:val="105"/>
            <w:sz w:val="18"/>
          </w:rPr>
          <w:t>191</w:t>
        </w:r>
      </w:hyperlink>
      <w:r>
        <w:rPr>
          <w:color w:val="231F20"/>
          <w:w w:val="105"/>
          <w:sz w:val="18"/>
        </w:rPr>
        <w:t>–</w:t>
      </w:r>
      <w:hyperlink w:history="true" w:anchor="_bookmark228">
        <w:r>
          <w:rPr>
            <w:color w:val="231F20"/>
            <w:w w:val="105"/>
            <w:sz w:val="18"/>
          </w:rPr>
          <w:t>2</w:t>
        </w:r>
      </w:hyperlink>
      <w:r>
        <w:rPr>
          <w:color w:val="231F20"/>
          <w:w w:val="105"/>
          <w:sz w:val="18"/>
        </w:rPr>
        <w:t>, </w:t>
      </w:r>
      <w:hyperlink w:history="true" w:anchor="_bookmark229">
        <w:r>
          <w:rPr>
            <w:color w:val="231F20"/>
            <w:w w:val="105"/>
            <w:sz w:val="18"/>
          </w:rPr>
          <w:t>193</w:t>
        </w:r>
      </w:hyperlink>
    </w:p>
    <w:p>
      <w:pPr>
        <w:spacing w:before="2"/>
        <w:ind w:left="379" w:right="0" w:firstLine="0"/>
        <w:jc w:val="left"/>
        <w:rPr>
          <w:sz w:val="18"/>
        </w:rPr>
      </w:pPr>
      <w:r>
        <w:rPr>
          <w:color w:val="231F20"/>
          <w:sz w:val="18"/>
        </w:rPr>
        <w:t>text</w:t>
      </w:r>
      <w:r>
        <w:rPr>
          <w:color w:val="231F20"/>
          <w:spacing w:val="17"/>
          <w:sz w:val="18"/>
        </w:rPr>
        <w:t> </w:t>
      </w:r>
      <w:hyperlink w:history="true" w:anchor="_bookmark271">
        <w:r>
          <w:rPr>
            <w:color w:val="231F20"/>
            <w:spacing w:val="-2"/>
            <w:sz w:val="18"/>
          </w:rPr>
          <w:t>228</w:t>
        </w:r>
      </w:hyperlink>
      <w:r>
        <w:rPr>
          <w:color w:val="231F20"/>
          <w:spacing w:val="-2"/>
          <w:sz w:val="18"/>
        </w:rPr>
        <w:t>–</w:t>
      </w:r>
      <w:hyperlink w:history="true" w:anchor="_bookmark274">
        <w:r>
          <w:rPr>
            <w:color w:val="231F20"/>
            <w:spacing w:val="-2"/>
            <w:sz w:val="18"/>
          </w:rPr>
          <w:t>31</w:t>
        </w:r>
      </w:hyperlink>
    </w:p>
    <w:p>
      <w:pPr>
        <w:spacing w:before="9"/>
        <w:ind w:left="379" w:right="0" w:firstLine="0"/>
        <w:jc w:val="left"/>
        <w:rPr>
          <w:sz w:val="18"/>
        </w:rPr>
      </w:pPr>
      <w:r>
        <w:rPr>
          <w:color w:val="231F20"/>
          <w:sz w:val="18"/>
        </w:rPr>
        <w:t>text-narrators</w:t>
      </w:r>
      <w:r>
        <w:rPr>
          <w:color w:val="231F20"/>
          <w:spacing w:val="4"/>
          <w:sz w:val="18"/>
        </w:rPr>
        <w:t> </w:t>
      </w:r>
      <w:hyperlink w:history="true" w:anchor="_bookmark273">
        <w:r>
          <w:rPr>
            <w:color w:val="231F20"/>
            <w:spacing w:val="-4"/>
            <w:sz w:val="18"/>
          </w:rPr>
          <w:t>230</w:t>
        </w:r>
      </w:hyperlink>
      <w:r>
        <w:rPr>
          <w:color w:val="231F20"/>
          <w:spacing w:val="-4"/>
          <w:sz w:val="18"/>
        </w:rPr>
        <w:t>–</w:t>
      </w:r>
      <w:hyperlink w:history="true" w:anchor="_bookmark274">
        <w:r>
          <w:rPr>
            <w:color w:val="231F20"/>
            <w:spacing w:val="-4"/>
            <w:sz w:val="18"/>
          </w:rPr>
          <w:t>1</w:t>
        </w:r>
      </w:hyperlink>
    </w:p>
    <w:p>
      <w:pPr>
        <w:spacing w:line="249" w:lineRule="auto" w:before="9"/>
        <w:ind w:left="379" w:right="44" w:firstLine="0"/>
        <w:jc w:val="left"/>
        <w:rPr>
          <w:sz w:val="18"/>
        </w:rPr>
      </w:pPr>
      <w:r>
        <w:rPr>
          <w:color w:val="231F20"/>
          <w:sz w:val="18"/>
        </w:rPr>
        <w:t>The Mary Sue (comics site) </w:t>
      </w:r>
      <w:hyperlink w:history="true" w:anchor="_bookmark226">
        <w:r>
          <w:rPr>
            <w:color w:val="231F20"/>
            <w:sz w:val="18"/>
          </w:rPr>
          <w:t>191</w:t>
        </w:r>
      </w:hyperlink>
      <w:r>
        <w:rPr>
          <w:color w:val="231F20"/>
          <w:spacing w:val="40"/>
          <w:sz w:val="18"/>
        </w:rPr>
        <w:t> </w:t>
      </w:r>
      <w:r>
        <w:rPr>
          <w:color w:val="231F20"/>
          <w:sz w:val="18"/>
        </w:rPr>
        <w:t>Thing, The (character) </w:t>
      </w:r>
      <w:hyperlink w:history="true" w:anchor="_bookmark161">
        <w:r>
          <w:rPr>
            <w:color w:val="231F20"/>
            <w:sz w:val="18"/>
          </w:rPr>
          <w:t>129</w:t>
        </w:r>
      </w:hyperlink>
      <w:r>
        <w:rPr>
          <w:color w:val="231F20"/>
          <w:sz w:val="18"/>
        </w:rPr>
        <w:t>, </w:t>
      </w:r>
      <w:hyperlink w:history="true" w:anchor="_bookmark162">
        <w:r>
          <w:rPr>
            <w:color w:val="231F20"/>
            <w:sz w:val="18"/>
          </w:rPr>
          <w:t>130</w:t>
        </w:r>
      </w:hyperlink>
      <w:r>
        <w:rPr>
          <w:color w:val="231F20"/>
          <w:sz w:val="18"/>
        </w:rPr>
        <w:t>,</w:t>
      </w:r>
    </w:p>
    <w:p>
      <w:pPr>
        <w:spacing w:before="1"/>
        <w:ind w:left="859" w:right="0" w:firstLine="0"/>
        <w:jc w:val="left"/>
        <w:rPr>
          <w:sz w:val="18"/>
        </w:rPr>
      </w:pPr>
      <w:hyperlink w:history="true" w:anchor="_bookmark163">
        <w:r>
          <w:rPr>
            <w:color w:val="231F20"/>
            <w:w w:val="105"/>
            <w:sz w:val="18"/>
          </w:rPr>
          <w:t>131</w:t>
        </w:r>
      </w:hyperlink>
      <w:r>
        <w:rPr>
          <w:color w:val="231F20"/>
          <w:w w:val="105"/>
          <w:sz w:val="18"/>
        </w:rPr>
        <w:t>,</w:t>
      </w:r>
      <w:r>
        <w:rPr>
          <w:color w:val="231F20"/>
          <w:spacing w:val="5"/>
          <w:w w:val="105"/>
          <w:sz w:val="18"/>
        </w:rPr>
        <w:t> </w:t>
      </w:r>
      <w:hyperlink w:history="true" w:anchor="_bookmark173">
        <w:r>
          <w:rPr>
            <w:color w:val="231F20"/>
            <w:w w:val="105"/>
            <w:sz w:val="18"/>
          </w:rPr>
          <w:t>141</w:t>
        </w:r>
      </w:hyperlink>
      <w:r>
        <w:rPr>
          <w:color w:val="231F20"/>
          <w:w w:val="105"/>
          <w:sz w:val="18"/>
        </w:rPr>
        <w:t>–</w:t>
      </w:r>
      <w:hyperlink w:history="true" w:anchor="_bookmark174">
        <w:r>
          <w:rPr>
            <w:color w:val="231F20"/>
            <w:w w:val="105"/>
            <w:sz w:val="18"/>
          </w:rPr>
          <w:t>2</w:t>
        </w:r>
      </w:hyperlink>
      <w:r>
        <w:rPr>
          <w:color w:val="231F20"/>
          <w:w w:val="105"/>
          <w:sz w:val="18"/>
        </w:rPr>
        <w:t>,</w:t>
      </w:r>
      <w:r>
        <w:rPr>
          <w:color w:val="231F20"/>
          <w:spacing w:val="6"/>
          <w:w w:val="105"/>
          <w:sz w:val="18"/>
        </w:rPr>
        <w:t> </w:t>
      </w:r>
      <w:hyperlink w:history="true" w:anchor="_bookmark219">
        <w:r>
          <w:rPr>
            <w:color w:val="231F20"/>
            <w:w w:val="105"/>
            <w:sz w:val="18"/>
          </w:rPr>
          <w:t>185</w:t>
        </w:r>
      </w:hyperlink>
      <w:r>
        <w:rPr>
          <w:color w:val="231F20"/>
          <w:w w:val="105"/>
          <w:sz w:val="18"/>
        </w:rPr>
        <w:t>,</w:t>
      </w:r>
      <w:r>
        <w:rPr>
          <w:color w:val="231F20"/>
          <w:spacing w:val="6"/>
          <w:w w:val="105"/>
          <w:sz w:val="18"/>
        </w:rPr>
        <w:t> </w:t>
      </w:r>
      <w:hyperlink w:history="true" w:anchor="_bookmark220">
        <w:r>
          <w:rPr>
            <w:color w:val="231F20"/>
            <w:spacing w:val="-5"/>
            <w:w w:val="105"/>
            <w:sz w:val="18"/>
          </w:rPr>
          <w:t>186</w:t>
        </w:r>
      </w:hyperlink>
    </w:p>
    <w:p>
      <w:pPr>
        <w:spacing w:line="249" w:lineRule="auto" w:before="9"/>
        <w:ind w:left="619" w:right="1050" w:hanging="240"/>
        <w:jc w:val="left"/>
        <w:rPr>
          <w:sz w:val="18"/>
        </w:rPr>
      </w:pPr>
      <w:r>
        <w:rPr>
          <w:color w:val="231F20"/>
          <w:sz w:val="18"/>
        </w:rPr>
        <w:t>third Code era </w:t>
      </w:r>
      <w:hyperlink w:history="true" w:anchor="_bookmark13">
        <w:r>
          <w:rPr>
            <w:color w:val="231F20"/>
            <w:sz w:val="18"/>
          </w:rPr>
          <w:t>9</w:t>
        </w:r>
      </w:hyperlink>
      <w:r>
        <w:rPr>
          <w:color w:val="231F20"/>
          <w:sz w:val="18"/>
        </w:rPr>
        <w:t>–</w:t>
      </w:r>
      <w:hyperlink w:history="true" w:anchor="_bookmark14">
        <w:r>
          <w:rPr>
            <w:color w:val="231F20"/>
            <w:sz w:val="18"/>
          </w:rPr>
          <w:t>10</w:t>
        </w:r>
      </w:hyperlink>
      <w:r>
        <w:rPr>
          <w:color w:val="231F20"/>
          <w:spacing w:val="40"/>
          <w:sz w:val="18"/>
        </w:rPr>
        <w:t> </w:t>
      </w:r>
      <w:r>
        <w:rPr>
          <w:color w:val="231F20"/>
          <w:sz w:val="18"/>
        </w:rPr>
        <w:t>key texts </w:t>
      </w:r>
      <w:hyperlink w:history="true" w:anchor="_bookmark301">
        <w:r>
          <w:rPr>
            <w:color w:val="231F20"/>
            <w:sz w:val="18"/>
          </w:rPr>
          <w:t>280</w:t>
        </w:r>
      </w:hyperlink>
      <w:r>
        <w:rPr>
          <w:color w:val="231F20"/>
          <w:sz w:val="18"/>
        </w:rPr>
        <w:t>–</w:t>
      </w:r>
      <w:hyperlink w:history="true" w:anchor="_bookmark304">
        <w:r>
          <w:rPr>
            <w:color w:val="231F20"/>
            <w:sz w:val="18"/>
          </w:rPr>
          <w:t>2</w:t>
        </w:r>
      </w:hyperlink>
    </w:p>
    <w:p>
      <w:pPr>
        <w:spacing w:before="1"/>
        <w:ind w:left="619" w:right="0" w:firstLine="0"/>
        <w:jc w:val="left"/>
        <w:rPr>
          <w:sz w:val="18"/>
        </w:rPr>
      </w:pPr>
      <w:r>
        <w:rPr>
          <w:color w:val="231F20"/>
          <w:sz w:val="18"/>
        </w:rPr>
        <w:t>race</w:t>
      </w:r>
      <w:r>
        <w:rPr>
          <w:color w:val="231F20"/>
          <w:spacing w:val="5"/>
          <w:sz w:val="18"/>
        </w:rPr>
        <w:t> </w:t>
      </w:r>
      <w:hyperlink w:history="true" w:anchor="_bookmark206">
        <w:r>
          <w:rPr>
            <w:color w:val="231F20"/>
            <w:spacing w:val="-2"/>
            <w:sz w:val="18"/>
          </w:rPr>
          <w:t>173</w:t>
        </w:r>
      </w:hyperlink>
      <w:r>
        <w:rPr>
          <w:color w:val="231F20"/>
          <w:spacing w:val="-2"/>
          <w:sz w:val="18"/>
        </w:rPr>
        <w:t>–</w:t>
      </w:r>
      <w:hyperlink w:history="true" w:anchor="_bookmark209">
        <w:r>
          <w:rPr>
            <w:color w:val="231F20"/>
            <w:spacing w:val="-2"/>
            <w:sz w:val="18"/>
          </w:rPr>
          <w:t>6</w:t>
        </w:r>
      </w:hyperlink>
    </w:p>
    <w:p>
      <w:pPr>
        <w:spacing w:line="249" w:lineRule="auto" w:before="9"/>
        <w:ind w:left="859" w:right="44" w:hanging="480"/>
        <w:jc w:val="left"/>
        <w:rPr>
          <w:sz w:val="18"/>
        </w:rPr>
      </w:pPr>
      <w:r>
        <w:rPr>
          <w:color w:val="231F20"/>
          <w:sz w:val="18"/>
        </w:rPr>
        <w:t>Third International Congress </w:t>
      </w:r>
      <w:r>
        <w:rPr>
          <w:color w:val="231F20"/>
          <w:sz w:val="18"/>
        </w:rPr>
        <w:t>of</w:t>
      </w:r>
      <w:r>
        <w:rPr>
          <w:color w:val="231F20"/>
          <w:spacing w:val="40"/>
          <w:sz w:val="18"/>
        </w:rPr>
        <w:t> </w:t>
      </w:r>
      <w:r>
        <w:rPr>
          <w:color w:val="231F20"/>
          <w:sz w:val="18"/>
        </w:rPr>
        <w:t>Eugenics </w:t>
      </w:r>
      <w:hyperlink w:history="true" w:anchor="_bookmark84">
        <w:r>
          <w:rPr>
            <w:color w:val="231F20"/>
            <w:sz w:val="18"/>
          </w:rPr>
          <w:t>69</w:t>
        </w:r>
      </w:hyperlink>
    </w:p>
    <w:p>
      <w:pPr>
        <w:spacing w:line="249" w:lineRule="auto" w:before="1"/>
        <w:ind w:left="379" w:right="44" w:firstLine="0"/>
        <w:jc w:val="left"/>
        <w:rPr>
          <w:sz w:val="18"/>
        </w:rPr>
      </w:pPr>
      <w:r>
        <w:rPr>
          <w:color w:val="231F20"/>
          <w:w w:val="105"/>
          <w:sz w:val="18"/>
        </w:rPr>
        <w:t>Thomas, Duke (character) </w:t>
      </w:r>
      <w:hyperlink w:history="true" w:anchor="_bookmark212">
        <w:r>
          <w:rPr>
            <w:color w:val="231F20"/>
            <w:w w:val="105"/>
            <w:sz w:val="18"/>
          </w:rPr>
          <w:t>178</w:t>
        </w:r>
      </w:hyperlink>
      <w:r>
        <w:rPr>
          <w:color w:val="231F20"/>
          <w:w w:val="105"/>
          <w:sz w:val="18"/>
        </w:rPr>
        <w:t> Thomas, Roy </w:t>
      </w:r>
      <w:hyperlink w:history="true" w:anchor="_bookmark56">
        <w:r>
          <w:rPr>
            <w:color w:val="231F20"/>
            <w:w w:val="105"/>
            <w:sz w:val="18"/>
          </w:rPr>
          <w:t>48</w:t>
        </w:r>
      </w:hyperlink>
      <w:r>
        <w:rPr>
          <w:color w:val="231F20"/>
          <w:w w:val="105"/>
          <w:sz w:val="18"/>
        </w:rPr>
        <w:t>, </w:t>
      </w:r>
      <w:hyperlink w:history="true" w:anchor="_bookmark177">
        <w:r>
          <w:rPr>
            <w:color w:val="231F20"/>
            <w:w w:val="105"/>
            <w:sz w:val="18"/>
          </w:rPr>
          <w:t>145</w:t>
        </w:r>
      </w:hyperlink>
      <w:r>
        <w:rPr>
          <w:color w:val="231F20"/>
          <w:w w:val="105"/>
          <w:sz w:val="18"/>
        </w:rPr>
        <w:t>, </w:t>
      </w:r>
      <w:hyperlink w:history="true" w:anchor="_bookmark178">
        <w:r>
          <w:rPr>
            <w:color w:val="231F20"/>
            <w:w w:val="105"/>
            <w:sz w:val="18"/>
          </w:rPr>
          <w:t>146</w:t>
        </w:r>
      </w:hyperlink>
      <w:r>
        <w:rPr>
          <w:color w:val="231F20"/>
          <w:w w:val="105"/>
          <w:sz w:val="18"/>
        </w:rPr>
        <w:t>, </w:t>
      </w:r>
      <w:hyperlink w:history="true" w:anchor="_bookmark199">
        <w:r>
          <w:rPr>
            <w:color w:val="231F20"/>
            <w:w w:val="105"/>
            <w:sz w:val="18"/>
          </w:rPr>
          <w:t>166</w:t>
        </w:r>
      </w:hyperlink>
      <w:r>
        <w:rPr>
          <w:color w:val="231F20"/>
          <w:w w:val="105"/>
          <w:sz w:val="18"/>
        </w:rPr>
        <w:t>,</w:t>
      </w:r>
    </w:p>
    <w:p>
      <w:pPr>
        <w:spacing w:before="1"/>
        <w:ind w:left="859" w:right="0" w:firstLine="0"/>
        <w:jc w:val="left"/>
        <w:rPr>
          <w:sz w:val="18"/>
        </w:rPr>
      </w:pPr>
      <w:hyperlink w:history="true" w:anchor="_bookmark204">
        <w:r>
          <w:rPr>
            <w:color w:val="231F20"/>
            <w:w w:val="105"/>
            <w:sz w:val="18"/>
          </w:rPr>
          <w:t>171</w:t>
        </w:r>
      </w:hyperlink>
      <w:r>
        <w:rPr>
          <w:color w:val="231F20"/>
          <w:w w:val="105"/>
          <w:sz w:val="18"/>
        </w:rPr>
        <w:t>,</w:t>
      </w:r>
      <w:r>
        <w:rPr>
          <w:color w:val="231F20"/>
          <w:spacing w:val="9"/>
          <w:w w:val="105"/>
          <w:sz w:val="18"/>
        </w:rPr>
        <w:t> </w:t>
      </w:r>
      <w:hyperlink w:history="true" w:anchor="_bookmark221">
        <w:r>
          <w:rPr>
            <w:color w:val="231F20"/>
            <w:spacing w:val="-5"/>
            <w:w w:val="105"/>
            <w:sz w:val="18"/>
          </w:rPr>
          <w:t>187</w:t>
        </w:r>
      </w:hyperlink>
    </w:p>
    <w:p>
      <w:pPr>
        <w:spacing w:line="249" w:lineRule="auto" w:before="9"/>
        <w:ind w:left="379" w:right="44" w:firstLine="0"/>
        <w:jc w:val="left"/>
        <w:rPr>
          <w:sz w:val="18"/>
        </w:rPr>
      </w:pPr>
      <w:r>
        <w:rPr>
          <w:color w:val="231F20"/>
          <w:sz w:val="18"/>
        </w:rPr>
        <w:t>Thompson, Flash (character) </w:t>
      </w:r>
      <w:hyperlink w:history="true" w:anchor="_bookmark177">
        <w:r>
          <w:rPr>
            <w:color w:val="231F20"/>
            <w:sz w:val="18"/>
          </w:rPr>
          <w:t>145</w:t>
        </w:r>
      </w:hyperlink>
      <w:r>
        <w:rPr>
          <w:color w:val="231F20"/>
          <w:w w:val="105"/>
          <w:sz w:val="18"/>
        </w:rPr>
        <w:t> Thor (character) </w:t>
      </w:r>
      <w:hyperlink w:history="true" w:anchor="_bookmark12">
        <w:r>
          <w:rPr>
            <w:color w:val="231F20"/>
            <w:w w:val="105"/>
            <w:sz w:val="18"/>
          </w:rPr>
          <w:t>8</w:t>
        </w:r>
      </w:hyperlink>
      <w:r>
        <w:rPr>
          <w:color w:val="231F20"/>
          <w:w w:val="105"/>
          <w:sz w:val="18"/>
        </w:rPr>
        <w:t>, </w:t>
      </w:r>
      <w:hyperlink w:history="true" w:anchor="_bookmark17">
        <w:r>
          <w:rPr>
            <w:color w:val="231F20"/>
            <w:w w:val="105"/>
            <w:sz w:val="18"/>
          </w:rPr>
          <w:t>15</w:t>
        </w:r>
      </w:hyperlink>
      <w:r>
        <w:rPr>
          <w:color w:val="231F20"/>
          <w:w w:val="105"/>
          <w:sz w:val="18"/>
        </w:rPr>
        <w:t>, </w:t>
      </w:r>
      <w:hyperlink w:history="true" w:anchor="_bookmark55">
        <w:r>
          <w:rPr>
            <w:color w:val="231F20"/>
            <w:w w:val="105"/>
            <w:sz w:val="18"/>
          </w:rPr>
          <w:t>47</w:t>
        </w:r>
      </w:hyperlink>
      <w:r>
        <w:rPr>
          <w:color w:val="231F20"/>
          <w:w w:val="105"/>
          <w:sz w:val="18"/>
        </w:rPr>
        <w:t>, </w:t>
      </w:r>
      <w:hyperlink w:history="true" w:anchor="_bookmark165">
        <w:r>
          <w:rPr>
            <w:color w:val="231F20"/>
            <w:w w:val="105"/>
            <w:sz w:val="18"/>
          </w:rPr>
          <w:t>133</w:t>
        </w:r>
      </w:hyperlink>
    </w:p>
    <w:p>
      <w:pPr>
        <w:spacing w:before="2"/>
        <w:ind w:left="379" w:right="0" w:firstLine="0"/>
        <w:jc w:val="left"/>
        <w:rPr>
          <w:sz w:val="18"/>
        </w:rPr>
      </w:pPr>
      <w:r>
        <w:rPr>
          <w:color w:val="231F20"/>
          <w:sz w:val="18"/>
        </w:rPr>
        <w:t>Thorndike,</w:t>
      </w:r>
      <w:r>
        <w:rPr>
          <w:color w:val="231F20"/>
          <w:spacing w:val="20"/>
          <w:sz w:val="18"/>
        </w:rPr>
        <w:t> </w:t>
      </w:r>
      <w:r>
        <w:rPr>
          <w:color w:val="231F20"/>
          <w:sz w:val="18"/>
        </w:rPr>
        <w:t>Russell</w:t>
      </w:r>
      <w:r>
        <w:rPr>
          <w:color w:val="231F20"/>
          <w:spacing w:val="21"/>
          <w:sz w:val="18"/>
        </w:rPr>
        <w:t> </w:t>
      </w:r>
      <w:hyperlink w:history="true" w:anchor="_bookmark83">
        <w:r>
          <w:rPr>
            <w:color w:val="231F20"/>
            <w:spacing w:val="-5"/>
            <w:sz w:val="18"/>
          </w:rPr>
          <w:t>68</w:t>
        </w:r>
      </w:hyperlink>
    </w:p>
    <w:p>
      <w:pPr>
        <w:spacing w:line="249" w:lineRule="auto" w:before="8"/>
        <w:ind w:left="859" w:right="44" w:hanging="240"/>
        <w:jc w:val="left"/>
        <w:rPr>
          <w:sz w:val="18"/>
        </w:rPr>
      </w:pPr>
      <w:r>
        <w:rPr>
          <w:i/>
          <w:color w:val="231F20"/>
          <w:w w:val="105"/>
          <w:sz w:val="18"/>
        </w:rPr>
        <w:t>Doctor Syn: A Tale of </w:t>
      </w:r>
      <w:r>
        <w:rPr>
          <w:i/>
          <w:color w:val="231F20"/>
          <w:w w:val="105"/>
          <w:sz w:val="18"/>
        </w:rPr>
        <w:t>the</w:t>
      </w:r>
      <w:r>
        <w:rPr>
          <w:i/>
          <w:color w:val="231F20"/>
          <w:w w:val="105"/>
          <w:sz w:val="18"/>
        </w:rPr>
        <w:t> Romney Marsh </w:t>
      </w:r>
      <w:hyperlink w:history="true" w:anchor="_bookmark107">
        <w:r>
          <w:rPr>
            <w:color w:val="231F20"/>
            <w:w w:val="105"/>
            <w:sz w:val="18"/>
          </w:rPr>
          <w:t>86</w:t>
        </w:r>
      </w:hyperlink>
    </w:p>
    <w:p>
      <w:pPr>
        <w:spacing w:line="249" w:lineRule="auto" w:before="2"/>
        <w:ind w:left="379" w:right="44" w:firstLine="0"/>
        <w:jc w:val="left"/>
        <w:rPr>
          <w:sz w:val="18"/>
        </w:rPr>
      </w:pPr>
      <w:r>
        <w:rPr>
          <w:color w:val="231F20"/>
          <w:sz w:val="18"/>
        </w:rPr>
        <w:t>Thorold, Cecil (character) </w:t>
      </w:r>
      <w:hyperlink w:history="true" w:anchor="_bookmark73">
        <w:r>
          <w:rPr>
            <w:color w:val="231F20"/>
            <w:sz w:val="18"/>
          </w:rPr>
          <w:t>61</w:t>
        </w:r>
      </w:hyperlink>
      <w:r>
        <w:rPr>
          <w:color w:val="231F20"/>
          <w:spacing w:val="40"/>
          <w:sz w:val="18"/>
        </w:rPr>
        <w:t> </w:t>
      </w:r>
      <w:r>
        <w:rPr>
          <w:color w:val="231F20"/>
          <w:sz w:val="18"/>
        </w:rPr>
        <w:t>thought balloons </w:t>
      </w:r>
      <w:hyperlink w:history="true" w:anchor="_bookmark270">
        <w:r>
          <w:rPr>
            <w:color w:val="231F20"/>
            <w:sz w:val="18"/>
          </w:rPr>
          <w:t>227</w:t>
        </w:r>
      </w:hyperlink>
    </w:p>
    <w:p>
      <w:pPr>
        <w:spacing w:before="1"/>
        <w:ind w:left="379" w:right="0" w:firstLine="0"/>
        <w:jc w:val="left"/>
        <w:rPr>
          <w:sz w:val="18"/>
        </w:rPr>
      </w:pPr>
      <w:r>
        <w:rPr>
          <w:color w:val="231F20"/>
          <w:w w:val="95"/>
          <w:sz w:val="18"/>
        </w:rPr>
        <w:t>three-dimensional</w:t>
      </w:r>
      <w:r>
        <w:rPr>
          <w:color w:val="231F20"/>
          <w:spacing w:val="36"/>
          <w:sz w:val="18"/>
        </w:rPr>
        <w:t> </w:t>
      </w:r>
      <w:r>
        <w:rPr>
          <w:color w:val="231F20"/>
          <w:w w:val="95"/>
          <w:sz w:val="18"/>
        </w:rPr>
        <w:t>effects</w:t>
      </w:r>
      <w:r>
        <w:rPr>
          <w:color w:val="231F20"/>
          <w:spacing w:val="36"/>
          <w:sz w:val="18"/>
        </w:rPr>
        <w:t> </w:t>
      </w:r>
      <w:hyperlink w:history="true" w:anchor="_bookmark263">
        <w:r>
          <w:rPr>
            <w:color w:val="231F20"/>
            <w:spacing w:val="-2"/>
            <w:w w:val="95"/>
            <w:sz w:val="18"/>
          </w:rPr>
          <w:t>221</w:t>
        </w:r>
      </w:hyperlink>
      <w:r>
        <w:rPr>
          <w:color w:val="231F20"/>
          <w:spacing w:val="-2"/>
          <w:w w:val="95"/>
          <w:sz w:val="18"/>
        </w:rPr>
        <w:t>–</w:t>
      </w:r>
      <w:hyperlink w:history="true" w:anchor="_bookmark264">
        <w:r>
          <w:rPr>
            <w:color w:val="231F20"/>
            <w:spacing w:val="-2"/>
            <w:w w:val="95"/>
            <w:sz w:val="18"/>
          </w:rPr>
          <w:t>2</w:t>
        </w:r>
      </w:hyperlink>
    </w:p>
    <w:p>
      <w:pPr>
        <w:spacing w:before="9"/>
        <w:ind w:left="379" w:right="0" w:firstLine="0"/>
        <w:jc w:val="left"/>
        <w:rPr>
          <w:sz w:val="18"/>
        </w:rPr>
      </w:pPr>
      <w:r>
        <w:rPr>
          <w:color w:val="231F20"/>
          <w:sz w:val="18"/>
        </w:rPr>
        <w:t>Thunder</w:t>
      </w:r>
      <w:r>
        <w:rPr>
          <w:color w:val="231F20"/>
          <w:spacing w:val="-3"/>
          <w:sz w:val="18"/>
        </w:rPr>
        <w:t> </w:t>
      </w:r>
      <w:r>
        <w:rPr>
          <w:color w:val="231F20"/>
          <w:sz w:val="18"/>
        </w:rPr>
        <w:t>(character)</w:t>
      </w:r>
      <w:r>
        <w:rPr>
          <w:color w:val="231F20"/>
          <w:spacing w:val="-2"/>
          <w:sz w:val="18"/>
        </w:rPr>
        <w:t> </w:t>
      </w:r>
      <w:hyperlink w:history="true" w:anchor="_bookmark211">
        <w:r>
          <w:rPr>
            <w:color w:val="231F20"/>
            <w:spacing w:val="-5"/>
            <w:sz w:val="18"/>
          </w:rPr>
          <w:t>177</w:t>
        </w:r>
      </w:hyperlink>
    </w:p>
    <w:p>
      <w:pPr>
        <w:spacing w:before="9"/>
        <w:ind w:left="379" w:right="0" w:firstLine="0"/>
        <w:jc w:val="left"/>
        <w:rPr>
          <w:sz w:val="18"/>
        </w:rPr>
      </w:pPr>
      <w:r>
        <w:rPr>
          <w:color w:val="231F20"/>
          <w:sz w:val="18"/>
        </w:rPr>
        <w:t>Thunderbolt</w:t>
      </w:r>
      <w:r>
        <w:rPr>
          <w:color w:val="231F20"/>
          <w:spacing w:val="7"/>
          <w:sz w:val="18"/>
        </w:rPr>
        <w:t> </w:t>
      </w:r>
      <w:r>
        <w:rPr>
          <w:color w:val="231F20"/>
          <w:sz w:val="18"/>
        </w:rPr>
        <w:t>(character)</w:t>
      </w:r>
      <w:r>
        <w:rPr>
          <w:color w:val="231F20"/>
          <w:spacing w:val="8"/>
          <w:sz w:val="18"/>
        </w:rPr>
        <w:t> </w:t>
      </w:r>
      <w:hyperlink w:history="true" w:anchor="_bookmark55">
        <w:r>
          <w:rPr>
            <w:color w:val="231F20"/>
            <w:sz w:val="18"/>
          </w:rPr>
          <w:t>47</w:t>
        </w:r>
      </w:hyperlink>
      <w:r>
        <w:rPr>
          <w:color w:val="231F20"/>
          <w:sz w:val="18"/>
        </w:rPr>
        <w:t>,</w:t>
      </w:r>
      <w:r>
        <w:rPr>
          <w:color w:val="231F20"/>
          <w:spacing w:val="8"/>
          <w:sz w:val="18"/>
        </w:rPr>
        <w:t> </w:t>
      </w:r>
      <w:hyperlink w:history="true" w:anchor="_bookmark83">
        <w:r>
          <w:rPr>
            <w:color w:val="231F20"/>
            <w:spacing w:val="-5"/>
            <w:sz w:val="18"/>
          </w:rPr>
          <w:t>68</w:t>
        </w:r>
      </w:hyperlink>
      <w:r>
        <w:rPr>
          <w:color w:val="231F20"/>
          <w:spacing w:val="-5"/>
          <w:sz w:val="18"/>
        </w:rPr>
        <w:t>,</w:t>
      </w:r>
    </w:p>
    <w:p>
      <w:pPr>
        <w:spacing w:before="9"/>
        <w:ind w:left="859" w:right="0" w:firstLine="0"/>
        <w:jc w:val="left"/>
        <w:rPr>
          <w:sz w:val="18"/>
        </w:rPr>
      </w:pPr>
      <w:hyperlink w:history="true" w:anchor="_bookmark203">
        <w:r>
          <w:rPr>
            <w:color w:val="231F20"/>
            <w:spacing w:val="-5"/>
            <w:sz w:val="18"/>
          </w:rPr>
          <w:t>170</w:t>
        </w:r>
      </w:hyperlink>
    </w:p>
    <w:p>
      <w:pPr>
        <w:spacing w:before="9"/>
        <w:ind w:left="379" w:right="0" w:firstLine="0"/>
        <w:jc w:val="left"/>
        <w:rPr>
          <w:sz w:val="18"/>
        </w:rPr>
      </w:pPr>
      <w:r>
        <w:rPr>
          <w:color w:val="231F20"/>
          <w:w w:val="105"/>
          <w:sz w:val="18"/>
        </w:rPr>
        <w:t>Tibet</w:t>
      </w:r>
      <w:r>
        <w:rPr>
          <w:color w:val="231F20"/>
          <w:spacing w:val="5"/>
          <w:w w:val="105"/>
          <w:sz w:val="18"/>
        </w:rPr>
        <w:t> </w:t>
      </w:r>
      <w:hyperlink w:history="true" w:anchor="_bookmark38">
        <w:r>
          <w:rPr>
            <w:color w:val="231F20"/>
            <w:w w:val="105"/>
            <w:sz w:val="18"/>
          </w:rPr>
          <w:t>33</w:t>
        </w:r>
      </w:hyperlink>
      <w:r>
        <w:rPr>
          <w:color w:val="231F20"/>
          <w:w w:val="105"/>
          <w:sz w:val="18"/>
        </w:rPr>
        <w:t>,</w:t>
      </w:r>
      <w:r>
        <w:rPr>
          <w:color w:val="231F20"/>
          <w:spacing w:val="6"/>
          <w:w w:val="105"/>
          <w:sz w:val="18"/>
        </w:rPr>
        <w:t> </w:t>
      </w:r>
      <w:hyperlink w:history="true" w:anchor="_bookmark54">
        <w:r>
          <w:rPr>
            <w:color w:val="231F20"/>
            <w:w w:val="105"/>
            <w:sz w:val="18"/>
          </w:rPr>
          <w:t>46</w:t>
        </w:r>
      </w:hyperlink>
      <w:r>
        <w:rPr>
          <w:color w:val="231F20"/>
          <w:w w:val="105"/>
          <w:sz w:val="18"/>
        </w:rPr>
        <w:t>,</w:t>
      </w:r>
      <w:r>
        <w:rPr>
          <w:color w:val="231F20"/>
          <w:spacing w:val="6"/>
          <w:w w:val="105"/>
          <w:sz w:val="18"/>
        </w:rPr>
        <w:t> </w:t>
      </w:r>
      <w:hyperlink w:history="true" w:anchor="_bookmark55">
        <w:r>
          <w:rPr>
            <w:color w:val="231F20"/>
            <w:spacing w:val="-4"/>
            <w:w w:val="105"/>
            <w:sz w:val="18"/>
          </w:rPr>
          <w:t>47</w:t>
        </w:r>
      </w:hyperlink>
      <w:r>
        <w:rPr>
          <w:color w:val="231F20"/>
          <w:spacing w:val="-4"/>
          <w:w w:val="105"/>
          <w:sz w:val="18"/>
        </w:rPr>
        <w:t>–</w:t>
      </w:r>
      <w:hyperlink w:history="true" w:anchor="_bookmark56">
        <w:r>
          <w:rPr>
            <w:color w:val="231F20"/>
            <w:spacing w:val="-4"/>
            <w:w w:val="105"/>
            <w:sz w:val="18"/>
          </w:rPr>
          <w:t>8</w:t>
        </w:r>
      </w:hyperlink>
    </w:p>
    <w:p>
      <w:pPr>
        <w:spacing w:line="249" w:lineRule="auto" w:before="8"/>
        <w:ind w:left="379" w:right="38" w:firstLine="0"/>
        <w:jc w:val="left"/>
        <w:rPr>
          <w:sz w:val="18"/>
        </w:rPr>
      </w:pPr>
      <w:r>
        <w:rPr>
          <w:color w:val="231F20"/>
          <w:w w:val="105"/>
          <w:sz w:val="18"/>
        </w:rPr>
        <w:t>“Tiger Girl” (Baker, Matt) </w:t>
      </w:r>
      <w:hyperlink w:history="true" w:anchor="_bookmark191">
        <w:r>
          <w:rPr>
            <w:color w:val="231F20"/>
            <w:w w:val="105"/>
            <w:sz w:val="18"/>
          </w:rPr>
          <w:t>159</w:t>
        </w:r>
      </w:hyperlink>
      <w:r>
        <w:rPr>
          <w:color w:val="231F20"/>
          <w:w w:val="105"/>
          <w:sz w:val="18"/>
        </w:rPr>
        <w:t> Tigra (character) </w:t>
      </w:r>
      <w:hyperlink w:history="true" w:anchor="_bookmark220">
        <w:r>
          <w:rPr>
            <w:color w:val="231F20"/>
            <w:w w:val="105"/>
            <w:sz w:val="18"/>
          </w:rPr>
          <w:t>186</w:t>
        </w:r>
      </w:hyperlink>
    </w:p>
    <w:p>
      <w:pPr>
        <w:spacing w:before="2"/>
        <w:ind w:left="379" w:right="0" w:firstLine="0"/>
        <w:jc w:val="left"/>
        <w:rPr>
          <w:sz w:val="18"/>
        </w:rPr>
      </w:pPr>
      <w:r>
        <w:rPr>
          <w:color w:val="231F20"/>
          <w:sz w:val="18"/>
        </w:rPr>
        <w:t>Till,</w:t>
      </w:r>
      <w:r>
        <w:rPr>
          <w:color w:val="231F20"/>
          <w:spacing w:val="22"/>
          <w:sz w:val="18"/>
        </w:rPr>
        <w:t> </w:t>
      </w:r>
      <w:r>
        <w:rPr>
          <w:color w:val="231F20"/>
          <w:sz w:val="18"/>
        </w:rPr>
        <w:t>Emmett</w:t>
      </w:r>
      <w:r>
        <w:rPr>
          <w:color w:val="231F20"/>
          <w:spacing w:val="22"/>
          <w:sz w:val="18"/>
        </w:rPr>
        <w:t> </w:t>
      </w:r>
      <w:hyperlink w:history="true" w:anchor="_bookmark192">
        <w:r>
          <w:rPr>
            <w:color w:val="231F20"/>
            <w:spacing w:val="-5"/>
            <w:sz w:val="18"/>
          </w:rPr>
          <w:t>160</w:t>
        </w:r>
      </w:hyperlink>
    </w:p>
    <w:p>
      <w:pPr>
        <w:spacing w:before="9"/>
        <w:ind w:left="379" w:right="0" w:firstLine="0"/>
        <w:jc w:val="left"/>
        <w:rPr>
          <w:sz w:val="18"/>
        </w:rPr>
      </w:pPr>
      <w:r>
        <w:rPr>
          <w:color w:val="231F20"/>
          <w:sz w:val="18"/>
        </w:rPr>
        <w:t>Tim (character)</w:t>
      </w:r>
      <w:r>
        <w:rPr>
          <w:color w:val="231F20"/>
          <w:spacing w:val="1"/>
          <w:sz w:val="18"/>
        </w:rPr>
        <w:t> </w:t>
      </w:r>
      <w:hyperlink w:history="true" w:anchor="_bookmark231">
        <w:r>
          <w:rPr>
            <w:color w:val="231F20"/>
            <w:spacing w:val="-5"/>
            <w:sz w:val="18"/>
          </w:rPr>
          <w:t>195</w:t>
        </w:r>
      </w:hyperlink>
    </w:p>
    <w:p>
      <w:pPr>
        <w:spacing w:before="9"/>
        <w:ind w:left="379" w:right="0" w:firstLine="0"/>
        <w:jc w:val="left"/>
        <w:rPr>
          <w:sz w:val="18"/>
        </w:rPr>
      </w:pPr>
      <w:r>
        <w:rPr>
          <w:color w:val="231F20"/>
          <w:sz w:val="18"/>
        </w:rPr>
        <w:t>Timely</w:t>
      </w:r>
      <w:r>
        <w:rPr>
          <w:color w:val="231F20"/>
          <w:spacing w:val="8"/>
          <w:sz w:val="18"/>
        </w:rPr>
        <w:t> </w:t>
      </w:r>
      <w:r>
        <w:rPr>
          <w:color w:val="231F20"/>
          <w:sz w:val="18"/>
        </w:rPr>
        <w:t>(publishers)</w:t>
      </w:r>
      <w:r>
        <w:rPr>
          <w:color w:val="231F20"/>
          <w:spacing w:val="9"/>
          <w:sz w:val="18"/>
        </w:rPr>
        <w:t> </w:t>
      </w:r>
      <w:hyperlink w:history="true" w:anchor="_bookmark12">
        <w:r>
          <w:rPr>
            <w:color w:val="231F20"/>
            <w:sz w:val="18"/>
          </w:rPr>
          <w:t>8</w:t>
        </w:r>
      </w:hyperlink>
      <w:r>
        <w:rPr>
          <w:color w:val="231F20"/>
          <w:sz w:val="18"/>
        </w:rPr>
        <w:t>,</w:t>
      </w:r>
      <w:r>
        <w:rPr>
          <w:color w:val="231F20"/>
          <w:spacing w:val="9"/>
          <w:sz w:val="18"/>
        </w:rPr>
        <w:t> </w:t>
      </w:r>
      <w:hyperlink w:history="true" w:anchor="_bookmark146">
        <w:r>
          <w:rPr>
            <w:color w:val="231F20"/>
            <w:sz w:val="18"/>
          </w:rPr>
          <w:t>118</w:t>
        </w:r>
      </w:hyperlink>
      <w:r>
        <w:rPr>
          <w:color w:val="231F20"/>
          <w:sz w:val="18"/>
        </w:rPr>
        <w:t>,</w:t>
      </w:r>
      <w:r>
        <w:rPr>
          <w:color w:val="231F20"/>
          <w:spacing w:val="9"/>
          <w:sz w:val="18"/>
        </w:rPr>
        <w:t> </w:t>
      </w:r>
      <w:hyperlink w:history="true" w:anchor="_bookmark148">
        <w:r>
          <w:rPr>
            <w:color w:val="231F20"/>
            <w:spacing w:val="-4"/>
            <w:sz w:val="18"/>
          </w:rPr>
          <w:t>119</w:t>
        </w:r>
      </w:hyperlink>
      <w:r>
        <w:rPr>
          <w:color w:val="231F20"/>
          <w:spacing w:val="-4"/>
          <w:sz w:val="18"/>
        </w:rPr>
        <w:t>,</w:t>
      </w:r>
    </w:p>
    <w:p>
      <w:pPr>
        <w:spacing w:before="8"/>
        <w:ind w:left="859" w:right="0" w:firstLine="0"/>
        <w:jc w:val="left"/>
        <w:rPr>
          <w:sz w:val="18"/>
        </w:rPr>
      </w:pPr>
      <w:hyperlink w:history="true" w:anchor="_bookmark149">
        <w:r>
          <w:rPr>
            <w:color w:val="231F20"/>
            <w:spacing w:val="-5"/>
            <w:sz w:val="18"/>
          </w:rPr>
          <w:t>120</w:t>
        </w:r>
      </w:hyperlink>
    </w:p>
    <w:p>
      <w:pPr>
        <w:spacing w:after="0"/>
        <w:jc w:val="left"/>
        <w:rPr>
          <w:sz w:val="18"/>
        </w:rPr>
        <w:sectPr>
          <w:type w:val="continuous"/>
          <w:pgSz w:w="7830" w:h="12250"/>
          <w:pgMar w:header="628" w:footer="0" w:top="1140" w:bottom="280" w:left="760" w:right="740"/>
          <w:cols w:num="2" w:equalWidth="0">
            <w:col w:w="3081" w:space="40"/>
            <w:col w:w="3209"/>
          </w:cols>
        </w:sectPr>
      </w:pPr>
    </w:p>
    <w:p>
      <w:pPr>
        <w:pStyle w:val="BodyText"/>
      </w:pPr>
    </w:p>
    <w:p>
      <w:pPr>
        <w:spacing w:after="0"/>
        <w:sectPr>
          <w:pgSz w:w="7830" w:h="12250"/>
          <w:pgMar w:header="628" w:footer="0" w:top="820" w:bottom="280" w:left="760" w:right="740"/>
        </w:sectPr>
      </w:pPr>
    </w:p>
    <w:p>
      <w:pPr>
        <w:pStyle w:val="BodyText"/>
        <w:rPr>
          <w:sz w:val="19"/>
        </w:rPr>
      </w:pPr>
    </w:p>
    <w:p>
      <w:pPr>
        <w:spacing w:line="249" w:lineRule="auto" w:before="0"/>
        <w:ind w:left="583" w:right="0" w:hanging="480"/>
        <w:jc w:val="left"/>
        <w:rPr>
          <w:sz w:val="18"/>
        </w:rPr>
      </w:pPr>
      <w:r>
        <w:rPr>
          <w:i/>
          <w:color w:val="231F20"/>
          <w:w w:val="105"/>
          <w:sz w:val="18"/>
        </w:rPr>
        <w:t>Tomb of Dracula, The </w:t>
      </w:r>
      <w:r>
        <w:rPr>
          <w:color w:val="231F20"/>
          <w:w w:val="105"/>
          <w:sz w:val="18"/>
        </w:rPr>
        <w:t>(Colan, </w:t>
      </w:r>
      <w:r>
        <w:rPr>
          <w:color w:val="231F20"/>
          <w:spacing w:val="-4"/>
          <w:w w:val="105"/>
          <w:sz w:val="18"/>
        </w:rPr>
        <w:t>Gene/Wolfman, Marv) </w:t>
      </w:r>
      <w:hyperlink w:history="true" w:anchor="_bookmark200">
        <w:r>
          <w:rPr>
            <w:color w:val="231F20"/>
            <w:spacing w:val="-4"/>
            <w:w w:val="105"/>
            <w:sz w:val="18"/>
          </w:rPr>
          <w:t>167</w:t>
        </w:r>
      </w:hyperlink>
    </w:p>
    <w:p>
      <w:pPr>
        <w:spacing w:before="2"/>
        <w:ind w:left="103" w:right="0" w:firstLine="0"/>
        <w:jc w:val="left"/>
        <w:rPr>
          <w:sz w:val="18"/>
        </w:rPr>
      </w:pPr>
      <w:r>
        <w:rPr>
          <w:color w:val="231F20"/>
          <w:w w:val="105"/>
          <w:sz w:val="18"/>
        </w:rPr>
        <w:t>Tomkins,</w:t>
      </w:r>
      <w:r>
        <w:rPr>
          <w:color w:val="231F20"/>
          <w:spacing w:val="-6"/>
          <w:w w:val="105"/>
          <w:sz w:val="18"/>
        </w:rPr>
        <w:t> </w:t>
      </w:r>
      <w:r>
        <w:rPr>
          <w:color w:val="231F20"/>
          <w:w w:val="105"/>
          <w:sz w:val="18"/>
        </w:rPr>
        <w:t>Silvan</w:t>
      </w:r>
      <w:r>
        <w:rPr>
          <w:color w:val="231F20"/>
          <w:spacing w:val="-6"/>
          <w:w w:val="105"/>
          <w:sz w:val="18"/>
        </w:rPr>
        <w:t> </w:t>
      </w:r>
      <w:hyperlink w:history="true" w:anchor="_bookmark215">
        <w:r>
          <w:rPr>
            <w:color w:val="231F20"/>
            <w:w w:val="105"/>
            <w:sz w:val="18"/>
          </w:rPr>
          <w:t>181</w:t>
        </w:r>
      </w:hyperlink>
      <w:r>
        <w:rPr>
          <w:color w:val="231F20"/>
          <w:w w:val="105"/>
          <w:sz w:val="18"/>
        </w:rPr>
        <w:t>,</w:t>
      </w:r>
      <w:r>
        <w:rPr>
          <w:color w:val="231F20"/>
          <w:spacing w:val="-5"/>
          <w:w w:val="105"/>
          <w:sz w:val="18"/>
        </w:rPr>
        <w:t> </w:t>
      </w:r>
      <w:hyperlink w:history="true" w:anchor="_bookmark216">
        <w:r>
          <w:rPr>
            <w:color w:val="231F20"/>
            <w:spacing w:val="-5"/>
            <w:w w:val="105"/>
            <w:sz w:val="18"/>
          </w:rPr>
          <w:t>182</w:t>
        </w:r>
      </w:hyperlink>
    </w:p>
    <w:p>
      <w:pPr>
        <w:spacing w:line="249" w:lineRule="auto" w:before="9"/>
        <w:ind w:left="103" w:right="420" w:firstLine="0"/>
        <w:jc w:val="left"/>
        <w:rPr>
          <w:sz w:val="18"/>
        </w:rPr>
      </w:pPr>
      <w:r>
        <w:rPr>
          <w:color w:val="231F20"/>
          <w:sz w:val="18"/>
        </w:rPr>
        <w:t>Tonto (character) </w:t>
      </w:r>
      <w:hyperlink w:history="true" w:anchor="_bookmark188">
        <w:r>
          <w:rPr>
            <w:color w:val="231F20"/>
            <w:sz w:val="18"/>
          </w:rPr>
          <w:t>157</w:t>
        </w:r>
      </w:hyperlink>
      <w:r>
        <w:rPr>
          <w:color w:val="231F20"/>
          <w:sz w:val="18"/>
        </w:rPr>
        <w:t>, </w:t>
      </w:r>
      <w:hyperlink w:history="true" w:anchor="_bookmark201">
        <w:r>
          <w:rPr>
            <w:color w:val="231F20"/>
            <w:sz w:val="18"/>
          </w:rPr>
          <w:t>168</w:t>
        </w:r>
      </w:hyperlink>
      <w:r>
        <w:rPr>
          <w:color w:val="231F20"/>
          <w:spacing w:val="40"/>
          <w:sz w:val="18"/>
        </w:rPr>
        <w:t> </w:t>
      </w:r>
      <w:r>
        <w:rPr>
          <w:i/>
          <w:color w:val="231F20"/>
          <w:sz w:val="18"/>
        </w:rPr>
        <w:t>Torchy </w:t>
      </w:r>
      <w:r>
        <w:rPr>
          <w:color w:val="231F20"/>
          <w:sz w:val="18"/>
        </w:rPr>
        <w:t>(Ward, Bill) </w:t>
      </w:r>
      <w:hyperlink w:history="true" w:anchor="_bookmark218">
        <w:r>
          <w:rPr>
            <w:color w:val="231F20"/>
            <w:sz w:val="18"/>
          </w:rPr>
          <w:t>184</w:t>
        </w:r>
      </w:hyperlink>
      <w:r>
        <w:rPr>
          <w:color w:val="231F20"/>
          <w:spacing w:val="80"/>
          <w:w w:val="150"/>
          <w:sz w:val="18"/>
        </w:rPr>
        <w:t> </w:t>
      </w:r>
      <w:r>
        <w:rPr>
          <w:color w:val="231F20"/>
          <w:sz w:val="18"/>
        </w:rPr>
        <w:t>Toro (character) </w:t>
      </w:r>
      <w:hyperlink w:history="true" w:anchor="_bookmark231">
        <w:r>
          <w:rPr>
            <w:color w:val="231F20"/>
            <w:sz w:val="18"/>
          </w:rPr>
          <w:t>195</w:t>
        </w:r>
      </w:hyperlink>
      <w:r>
        <w:rPr>
          <w:color w:val="231F20"/>
          <w:spacing w:val="40"/>
          <w:sz w:val="18"/>
        </w:rPr>
        <w:t> </w:t>
      </w:r>
      <w:r>
        <w:rPr>
          <w:color w:val="231F20"/>
          <w:sz w:val="18"/>
        </w:rPr>
        <w:t>Totleben, John/Moore, </w:t>
      </w:r>
      <w:r>
        <w:rPr>
          <w:color w:val="231F20"/>
          <w:sz w:val="18"/>
        </w:rPr>
        <w:t>Alan:</w:t>
      </w:r>
    </w:p>
    <w:p>
      <w:pPr>
        <w:spacing w:before="2"/>
        <w:ind w:left="583" w:right="0" w:firstLine="0"/>
        <w:jc w:val="left"/>
        <w:rPr>
          <w:sz w:val="18"/>
        </w:rPr>
      </w:pPr>
      <w:r>
        <w:rPr>
          <w:i/>
          <w:color w:val="231F20"/>
          <w:sz w:val="18"/>
        </w:rPr>
        <w:t>Miracleman</w:t>
      </w:r>
      <w:r>
        <w:rPr>
          <w:i/>
          <w:color w:val="231F20"/>
          <w:spacing w:val="22"/>
          <w:sz w:val="18"/>
        </w:rPr>
        <w:t> </w:t>
      </w:r>
      <w:r>
        <w:rPr>
          <w:color w:val="231F20"/>
          <w:sz w:val="18"/>
        </w:rPr>
        <w:t>#14</w:t>
      </w:r>
      <w:r>
        <w:rPr>
          <w:color w:val="231F20"/>
          <w:spacing w:val="22"/>
          <w:sz w:val="18"/>
        </w:rPr>
        <w:t> </w:t>
      </w:r>
      <w:hyperlink w:history="true" w:anchor="_bookmark235">
        <w:r>
          <w:rPr>
            <w:color w:val="231F20"/>
            <w:spacing w:val="-5"/>
            <w:sz w:val="18"/>
          </w:rPr>
          <w:t>196</w:t>
        </w:r>
      </w:hyperlink>
    </w:p>
    <w:p>
      <w:pPr>
        <w:spacing w:line="249" w:lineRule="auto" w:before="9"/>
        <w:ind w:left="583" w:right="0" w:hanging="480"/>
        <w:jc w:val="left"/>
        <w:rPr>
          <w:sz w:val="18"/>
        </w:rPr>
      </w:pPr>
      <w:r>
        <w:rPr>
          <w:i/>
          <w:color w:val="231F20"/>
          <w:w w:val="105"/>
          <w:sz w:val="18"/>
        </w:rPr>
        <w:t>Traitor,</w:t>
      </w:r>
      <w:r>
        <w:rPr>
          <w:i/>
          <w:color w:val="231F20"/>
          <w:spacing w:val="-5"/>
          <w:w w:val="105"/>
          <w:sz w:val="18"/>
        </w:rPr>
        <w:t> </w:t>
      </w:r>
      <w:r>
        <w:rPr>
          <w:i/>
          <w:color w:val="231F20"/>
          <w:w w:val="105"/>
          <w:sz w:val="18"/>
        </w:rPr>
        <w:t>The</w:t>
      </w:r>
      <w:r>
        <w:rPr>
          <w:i/>
          <w:color w:val="231F20"/>
          <w:spacing w:val="-5"/>
          <w:w w:val="105"/>
          <w:sz w:val="18"/>
        </w:rPr>
        <w:t> </w:t>
      </w:r>
      <w:r>
        <w:rPr>
          <w:color w:val="231F20"/>
          <w:w w:val="105"/>
          <w:sz w:val="18"/>
        </w:rPr>
        <w:t>(Dixon,</w:t>
      </w:r>
      <w:r>
        <w:rPr>
          <w:color w:val="231F20"/>
          <w:spacing w:val="-5"/>
          <w:w w:val="105"/>
          <w:sz w:val="18"/>
        </w:rPr>
        <w:t> </w:t>
      </w:r>
      <w:r>
        <w:rPr>
          <w:color w:val="231F20"/>
          <w:w w:val="105"/>
          <w:sz w:val="18"/>
        </w:rPr>
        <w:t>Thomas,</w:t>
      </w:r>
      <w:r>
        <w:rPr>
          <w:color w:val="231F20"/>
          <w:spacing w:val="-5"/>
          <w:w w:val="105"/>
          <w:sz w:val="18"/>
        </w:rPr>
        <w:t> </w:t>
      </w:r>
      <w:r>
        <w:rPr>
          <w:color w:val="231F20"/>
          <w:w w:val="105"/>
          <w:sz w:val="18"/>
        </w:rPr>
        <w:t>Jr.) </w:t>
      </w:r>
      <w:hyperlink w:history="true" w:anchor="_bookmark106">
        <w:r>
          <w:rPr>
            <w:color w:val="231F20"/>
            <w:spacing w:val="-6"/>
            <w:w w:val="105"/>
            <w:sz w:val="18"/>
          </w:rPr>
          <w:t>85</w:t>
        </w:r>
      </w:hyperlink>
    </w:p>
    <w:p>
      <w:pPr>
        <w:spacing w:before="1"/>
        <w:ind w:left="103" w:right="0" w:firstLine="0"/>
        <w:jc w:val="left"/>
        <w:rPr>
          <w:sz w:val="18"/>
        </w:rPr>
      </w:pPr>
      <w:r>
        <w:rPr>
          <w:color w:val="231F20"/>
          <w:sz w:val="18"/>
        </w:rPr>
        <w:t>transformations</w:t>
      </w:r>
      <w:r>
        <w:rPr>
          <w:color w:val="231F20"/>
          <w:spacing w:val="15"/>
          <w:sz w:val="18"/>
        </w:rPr>
        <w:t> </w:t>
      </w:r>
      <w:hyperlink w:history="true" w:anchor="_bookmark21">
        <w:r>
          <w:rPr>
            <w:color w:val="231F20"/>
            <w:sz w:val="18"/>
          </w:rPr>
          <w:t>18</w:t>
        </w:r>
      </w:hyperlink>
      <w:r>
        <w:rPr>
          <w:color w:val="231F20"/>
          <w:sz w:val="18"/>
        </w:rPr>
        <w:t>–</w:t>
      </w:r>
      <w:hyperlink w:history="true" w:anchor="_bookmark22">
        <w:r>
          <w:rPr>
            <w:color w:val="231F20"/>
            <w:sz w:val="18"/>
          </w:rPr>
          <w:t>19</w:t>
        </w:r>
      </w:hyperlink>
      <w:r>
        <w:rPr>
          <w:color w:val="231F20"/>
          <w:sz w:val="18"/>
        </w:rPr>
        <w:t>,</w:t>
      </w:r>
      <w:r>
        <w:rPr>
          <w:color w:val="231F20"/>
          <w:spacing w:val="15"/>
          <w:sz w:val="18"/>
        </w:rPr>
        <w:t> </w:t>
      </w:r>
      <w:hyperlink w:history="true" w:anchor="_bookmark33">
        <w:r>
          <w:rPr>
            <w:color w:val="231F20"/>
            <w:spacing w:val="-5"/>
            <w:sz w:val="18"/>
          </w:rPr>
          <w:t>29</w:t>
        </w:r>
      </w:hyperlink>
    </w:p>
    <w:p>
      <w:pPr>
        <w:spacing w:before="9"/>
        <w:ind w:left="103" w:right="0" w:firstLine="0"/>
        <w:jc w:val="left"/>
        <w:rPr>
          <w:sz w:val="18"/>
        </w:rPr>
      </w:pPr>
      <w:r>
        <w:rPr>
          <w:color w:val="231F20"/>
          <w:w w:val="95"/>
          <w:sz w:val="18"/>
        </w:rPr>
        <w:t>transgender</w:t>
      </w:r>
      <w:r>
        <w:rPr>
          <w:color w:val="231F20"/>
          <w:spacing w:val="27"/>
          <w:sz w:val="18"/>
        </w:rPr>
        <w:t> </w:t>
      </w:r>
      <w:r>
        <w:rPr>
          <w:color w:val="231F20"/>
          <w:w w:val="95"/>
          <w:sz w:val="18"/>
        </w:rPr>
        <w:t>characters</w:t>
      </w:r>
      <w:r>
        <w:rPr>
          <w:color w:val="231F20"/>
          <w:spacing w:val="28"/>
          <w:sz w:val="18"/>
        </w:rPr>
        <w:t> </w:t>
      </w:r>
      <w:hyperlink w:history="true" w:anchor="_bookmark231">
        <w:r>
          <w:rPr>
            <w:color w:val="231F20"/>
            <w:spacing w:val="-4"/>
            <w:w w:val="95"/>
            <w:sz w:val="18"/>
          </w:rPr>
          <w:t>195</w:t>
        </w:r>
      </w:hyperlink>
      <w:r>
        <w:rPr>
          <w:color w:val="231F20"/>
          <w:spacing w:val="-4"/>
          <w:w w:val="95"/>
          <w:sz w:val="18"/>
        </w:rPr>
        <w:t>,</w:t>
      </w:r>
    </w:p>
    <w:p>
      <w:pPr>
        <w:spacing w:before="9"/>
        <w:ind w:left="583" w:right="0" w:firstLine="0"/>
        <w:jc w:val="left"/>
        <w:rPr>
          <w:sz w:val="18"/>
        </w:rPr>
      </w:pPr>
      <w:hyperlink w:history="true" w:anchor="_bookmark235">
        <w:r>
          <w:rPr>
            <w:color w:val="231F20"/>
            <w:w w:val="105"/>
            <w:sz w:val="18"/>
          </w:rPr>
          <w:t>196</w:t>
        </w:r>
      </w:hyperlink>
      <w:r>
        <w:rPr>
          <w:color w:val="231F20"/>
          <w:w w:val="105"/>
          <w:sz w:val="18"/>
        </w:rPr>
        <w:t>–</w:t>
      </w:r>
      <w:hyperlink w:history="true" w:anchor="_bookmark237">
        <w:r>
          <w:rPr>
            <w:color w:val="231F20"/>
            <w:w w:val="105"/>
            <w:sz w:val="18"/>
          </w:rPr>
          <w:t>7</w:t>
        </w:r>
      </w:hyperlink>
      <w:r>
        <w:rPr>
          <w:color w:val="231F20"/>
          <w:w w:val="105"/>
          <w:sz w:val="18"/>
        </w:rPr>
        <w:t>,</w:t>
      </w:r>
      <w:r>
        <w:rPr>
          <w:color w:val="231F20"/>
          <w:spacing w:val="-1"/>
          <w:w w:val="105"/>
          <w:sz w:val="18"/>
        </w:rPr>
        <w:t> </w:t>
      </w:r>
      <w:hyperlink w:history="true" w:anchor="_bookmark240">
        <w:r>
          <w:rPr>
            <w:color w:val="231F20"/>
            <w:spacing w:val="-5"/>
            <w:w w:val="105"/>
            <w:sz w:val="18"/>
          </w:rPr>
          <w:t>199</w:t>
        </w:r>
      </w:hyperlink>
    </w:p>
    <w:p>
      <w:pPr>
        <w:spacing w:before="9"/>
        <w:ind w:left="103" w:right="0" w:firstLine="0"/>
        <w:jc w:val="left"/>
        <w:rPr>
          <w:sz w:val="18"/>
        </w:rPr>
      </w:pPr>
      <w:r>
        <w:rPr>
          <w:color w:val="231F20"/>
          <w:sz w:val="18"/>
        </w:rPr>
        <w:t>translucency</w:t>
      </w:r>
      <w:r>
        <w:rPr>
          <w:color w:val="231F20"/>
          <w:spacing w:val="11"/>
          <w:sz w:val="18"/>
        </w:rPr>
        <w:t> </w:t>
      </w:r>
      <w:hyperlink w:history="true" w:anchor="_bookmark279">
        <w:r>
          <w:rPr>
            <w:color w:val="231F20"/>
            <w:sz w:val="18"/>
          </w:rPr>
          <w:t>235</w:t>
        </w:r>
      </w:hyperlink>
      <w:r>
        <w:rPr>
          <w:color w:val="231F20"/>
          <w:sz w:val="18"/>
        </w:rPr>
        <w:t>,</w:t>
      </w:r>
      <w:r>
        <w:rPr>
          <w:color w:val="231F20"/>
          <w:spacing w:val="12"/>
          <w:sz w:val="18"/>
        </w:rPr>
        <w:t> </w:t>
      </w:r>
      <w:hyperlink w:history="true" w:anchor="_bookmark281">
        <w:r>
          <w:rPr>
            <w:color w:val="231F20"/>
            <w:spacing w:val="-5"/>
            <w:sz w:val="18"/>
          </w:rPr>
          <w:t>237</w:t>
        </w:r>
      </w:hyperlink>
    </w:p>
    <w:p>
      <w:pPr>
        <w:spacing w:line="249" w:lineRule="auto" w:before="9"/>
        <w:ind w:left="103" w:right="535" w:firstLine="0"/>
        <w:jc w:val="left"/>
        <w:rPr>
          <w:i/>
          <w:sz w:val="18"/>
        </w:rPr>
      </w:pPr>
      <w:r>
        <w:rPr>
          <w:color w:val="231F20"/>
          <w:w w:val="105"/>
          <w:sz w:val="18"/>
        </w:rPr>
        <w:t>transparency </w:t>
      </w:r>
      <w:hyperlink w:history="true" w:anchor="_bookmark279">
        <w:r>
          <w:rPr>
            <w:color w:val="231F20"/>
            <w:w w:val="105"/>
            <w:sz w:val="18"/>
          </w:rPr>
          <w:t>235</w:t>
        </w:r>
      </w:hyperlink>
      <w:r>
        <w:rPr>
          <w:color w:val="231F20"/>
          <w:w w:val="105"/>
          <w:sz w:val="18"/>
        </w:rPr>
        <w:t>, </w:t>
      </w:r>
      <w:hyperlink w:history="true" w:anchor="_bookmark281">
        <w:r>
          <w:rPr>
            <w:color w:val="231F20"/>
            <w:w w:val="105"/>
            <w:sz w:val="18"/>
          </w:rPr>
          <w:t>237</w:t>
        </w:r>
      </w:hyperlink>
      <w:r>
        <w:rPr>
          <w:color w:val="231F20"/>
          <w:w w:val="105"/>
          <w:sz w:val="18"/>
        </w:rPr>
        <w:t> Triem, Paul Ellsworth </w:t>
      </w:r>
      <w:hyperlink w:history="true" w:anchor="_bookmark83">
        <w:r>
          <w:rPr>
            <w:color w:val="231F20"/>
            <w:w w:val="105"/>
            <w:sz w:val="18"/>
          </w:rPr>
          <w:t>68</w:t>
        </w:r>
      </w:hyperlink>
      <w:r>
        <w:rPr>
          <w:color w:val="231F20"/>
          <w:w w:val="105"/>
          <w:sz w:val="18"/>
        </w:rPr>
        <w:t> Tristan, Sir </w:t>
      </w:r>
      <w:hyperlink w:history="true" w:anchor="_bookmark235">
        <w:r>
          <w:rPr>
            <w:color w:val="231F20"/>
            <w:w w:val="105"/>
            <w:sz w:val="18"/>
          </w:rPr>
          <w:t>196</w:t>
        </w:r>
      </w:hyperlink>
      <w:r>
        <w:rPr>
          <w:color w:val="231F20"/>
          <w:w w:val="105"/>
          <w:sz w:val="18"/>
        </w:rPr>
        <w:t>, </w:t>
      </w:r>
      <w:hyperlink w:history="true" w:anchor="_bookmark237">
        <w:r>
          <w:rPr>
            <w:color w:val="231F20"/>
            <w:w w:val="105"/>
            <w:sz w:val="18"/>
          </w:rPr>
          <w:t>197</w:t>
        </w:r>
      </w:hyperlink>
      <w:r>
        <w:rPr>
          <w:color w:val="231F20"/>
          <w:spacing w:val="40"/>
          <w:w w:val="105"/>
          <w:sz w:val="18"/>
        </w:rPr>
        <w:t> </w:t>
      </w:r>
      <w:r>
        <w:rPr>
          <w:i/>
          <w:color w:val="231F20"/>
          <w:w w:val="105"/>
          <w:sz w:val="18"/>
        </w:rPr>
        <w:t>Truth: Red, White </w:t>
      </w:r>
      <w:r>
        <w:rPr>
          <w:i/>
          <w:color w:val="231F20"/>
          <w:w w:val="115"/>
          <w:sz w:val="18"/>
        </w:rPr>
        <w:t>&amp; </w:t>
      </w:r>
      <w:r>
        <w:rPr>
          <w:i/>
          <w:color w:val="231F20"/>
          <w:w w:val="105"/>
          <w:sz w:val="18"/>
        </w:rPr>
        <w:t>Black</w:t>
      </w:r>
    </w:p>
    <w:p>
      <w:pPr>
        <w:spacing w:line="249" w:lineRule="auto" w:before="2"/>
        <w:ind w:left="583" w:right="309" w:firstLine="0"/>
        <w:jc w:val="left"/>
        <w:rPr>
          <w:sz w:val="18"/>
        </w:rPr>
      </w:pPr>
      <w:r>
        <w:rPr>
          <w:color w:val="231F20"/>
          <w:sz w:val="18"/>
        </w:rPr>
        <w:t>(Morales,</w:t>
      </w:r>
      <w:r>
        <w:rPr>
          <w:color w:val="231F20"/>
          <w:spacing w:val="-5"/>
          <w:sz w:val="18"/>
        </w:rPr>
        <w:t> </w:t>
      </w:r>
      <w:r>
        <w:rPr>
          <w:color w:val="231F20"/>
          <w:sz w:val="18"/>
        </w:rPr>
        <w:t>Robert/Baker,</w:t>
      </w:r>
      <w:r>
        <w:rPr>
          <w:color w:val="231F20"/>
          <w:w w:val="105"/>
          <w:sz w:val="18"/>
        </w:rPr>
        <w:t> Kyle) </w:t>
      </w:r>
      <w:hyperlink w:history="true" w:anchor="_bookmark6">
        <w:r>
          <w:rPr>
            <w:color w:val="231F20"/>
            <w:w w:val="105"/>
            <w:sz w:val="18"/>
          </w:rPr>
          <w:t>5</w:t>
        </w:r>
      </w:hyperlink>
      <w:r>
        <w:rPr>
          <w:color w:val="231F20"/>
          <w:w w:val="105"/>
          <w:sz w:val="18"/>
        </w:rPr>
        <w:t>, </w:t>
      </w:r>
      <w:hyperlink w:history="true" w:anchor="_bookmark90">
        <w:r>
          <w:rPr>
            <w:color w:val="231F20"/>
            <w:w w:val="105"/>
            <w:sz w:val="18"/>
          </w:rPr>
          <w:t>74</w:t>
        </w:r>
      </w:hyperlink>
      <w:r>
        <w:rPr>
          <w:color w:val="231F20"/>
          <w:w w:val="105"/>
          <w:sz w:val="18"/>
        </w:rPr>
        <w:t>, </w:t>
      </w:r>
      <w:hyperlink w:history="true" w:anchor="_bookmark209">
        <w:r>
          <w:rPr>
            <w:color w:val="231F20"/>
            <w:w w:val="105"/>
            <w:sz w:val="18"/>
          </w:rPr>
          <w:t>176</w:t>
        </w:r>
      </w:hyperlink>
      <w:r>
        <w:rPr>
          <w:color w:val="231F20"/>
          <w:w w:val="105"/>
          <w:sz w:val="18"/>
        </w:rPr>
        <w:t>, </w:t>
      </w:r>
      <w:hyperlink w:history="true" w:anchor="_bookmark306">
        <w:r>
          <w:rPr>
            <w:color w:val="231F20"/>
            <w:w w:val="105"/>
            <w:sz w:val="18"/>
          </w:rPr>
          <w:t>284</w:t>
        </w:r>
      </w:hyperlink>
    </w:p>
    <w:p>
      <w:pPr>
        <w:spacing w:line="249" w:lineRule="auto" w:before="1"/>
        <w:ind w:left="103" w:right="79" w:firstLine="0"/>
        <w:jc w:val="left"/>
        <w:rPr>
          <w:sz w:val="18"/>
        </w:rPr>
      </w:pPr>
      <w:r>
        <w:rPr>
          <w:color w:val="231F20"/>
          <w:w w:val="105"/>
          <w:sz w:val="18"/>
        </w:rPr>
        <w:t>Tucker, Richard K. </w:t>
      </w:r>
      <w:hyperlink w:history="true" w:anchor="_bookmark97">
        <w:r>
          <w:rPr>
            <w:color w:val="231F20"/>
            <w:w w:val="105"/>
            <w:sz w:val="18"/>
          </w:rPr>
          <w:t>79</w:t>
        </w:r>
      </w:hyperlink>
      <w:r>
        <w:rPr>
          <w:color w:val="231F20"/>
          <w:w w:val="105"/>
          <w:sz w:val="18"/>
        </w:rPr>
        <w:t>–</w:t>
      </w:r>
      <w:hyperlink w:history="true" w:anchor="_bookmark98">
        <w:r>
          <w:rPr>
            <w:color w:val="231F20"/>
            <w:w w:val="105"/>
            <w:sz w:val="18"/>
          </w:rPr>
          <w:t>80</w:t>
        </w:r>
      </w:hyperlink>
      <w:r>
        <w:rPr>
          <w:color w:val="231F20"/>
          <w:w w:val="105"/>
          <w:sz w:val="18"/>
        </w:rPr>
        <w:t> </w:t>
      </w:r>
      <w:r>
        <w:rPr>
          <w:color w:val="231F20"/>
          <w:spacing w:val="-4"/>
          <w:w w:val="105"/>
          <w:sz w:val="18"/>
        </w:rPr>
        <w:t>Turner, Dwayne/McGregor, </w:t>
      </w:r>
      <w:r>
        <w:rPr>
          <w:color w:val="231F20"/>
          <w:spacing w:val="-4"/>
          <w:w w:val="105"/>
          <w:sz w:val="18"/>
        </w:rPr>
        <w:t>Don:</w:t>
      </w:r>
    </w:p>
    <w:p>
      <w:pPr>
        <w:spacing w:line="249" w:lineRule="auto" w:before="1"/>
        <w:ind w:left="103" w:right="148" w:firstLine="480"/>
        <w:jc w:val="left"/>
        <w:rPr>
          <w:sz w:val="18"/>
        </w:rPr>
      </w:pPr>
      <w:r>
        <w:rPr>
          <w:i/>
          <w:color w:val="231F20"/>
          <w:sz w:val="18"/>
        </w:rPr>
        <w:t>Black Panther </w:t>
      </w:r>
      <w:hyperlink w:history="true" w:anchor="_bookmark208">
        <w:r>
          <w:rPr>
            <w:color w:val="231F20"/>
            <w:sz w:val="18"/>
          </w:rPr>
          <w:t>175</w:t>
        </w:r>
      </w:hyperlink>
      <w:r>
        <w:rPr>
          <w:color w:val="231F20"/>
          <w:spacing w:val="80"/>
          <w:sz w:val="18"/>
        </w:rPr>
        <w:t> </w:t>
      </w:r>
      <w:r>
        <w:rPr>
          <w:color w:val="231F20"/>
          <w:sz w:val="18"/>
        </w:rPr>
        <w:t>Turner,</w:t>
      </w:r>
      <w:r>
        <w:rPr>
          <w:color w:val="231F20"/>
          <w:spacing w:val="-5"/>
          <w:sz w:val="18"/>
        </w:rPr>
        <w:t> </w:t>
      </w:r>
      <w:r>
        <w:rPr>
          <w:color w:val="231F20"/>
          <w:sz w:val="18"/>
        </w:rPr>
        <w:t>Dwayne/Simmons,</w:t>
      </w:r>
      <w:r>
        <w:rPr>
          <w:color w:val="231F20"/>
          <w:spacing w:val="-4"/>
          <w:sz w:val="18"/>
        </w:rPr>
        <w:t> </w:t>
      </w:r>
      <w:r>
        <w:rPr>
          <w:color w:val="231F20"/>
          <w:sz w:val="18"/>
        </w:rPr>
        <w:t>Alex;</w:t>
      </w:r>
    </w:p>
    <w:p>
      <w:pPr>
        <w:spacing w:before="1"/>
        <w:ind w:left="583" w:right="0" w:firstLine="0"/>
        <w:jc w:val="left"/>
        <w:rPr>
          <w:sz w:val="18"/>
        </w:rPr>
      </w:pPr>
      <w:r>
        <w:rPr>
          <w:color w:val="231F20"/>
          <w:sz w:val="18"/>
        </w:rPr>
        <w:t>Orpheus</w:t>
      </w:r>
      <w:r>
        <w:rPr>
          <w:color w:val="231F20"/>
          <w:spacing w:val="4"/>
          <w:sz w:val="18"/>
        </w:rPr>
        <w:t> </w:t>
      </w:r>
      <w:r>
        <w:rPr>
          <w:color w:val="231F20"/>
          <w:sz w:val="18"/>
        </w:rPr>
        <w:t>(character)</w:t>
      </w:r>
      <w:r>
        <w:rPr>
          <w:color w:val="231F20"/>
          <w:spacing w:val="4"/>
          <w:sz w:val="18"/>
        </w:rPr>
        <w:t> </w:t>
      </w:r>
      <w:hyperlink w:history="true" w:anchor="_bookmark211">
        <w:r>
          <w:rPr>
            <w:color w:val="231F20"/>
            <w:spacing w:val="-5"/>
            <w:sz w:val="18"/>
          </w:rPr>
          <w:t>177</w:t>
        </w:r>
      </w:hyperlink>
    </w:p>
    <w:p>
      <w:pPr>
        <w:spacing w:line="249" w:lineRule="auto" w:before="9"/>
        <w:ind w:left="103" w:right="0" w:firstLine="0"/>
        <w:jc w:val="left"/>
        <w:rPr>
          <w:sz w:val="18"/>
        </w:rPr>
      </w:pPr>
      <w:r>
        <w:rPr>
          <w:color w:val="231F20"/>
          <w:sz w:val="18"/>
        </w:rPr>
        <w:t>Turner, Frederick Jackson </w:t>
      </w:r>
      <w:hyperlink w:history="true" w:anchor="_bookmark44">
        <w:r>
          <w:rPr>
            <w:color w:val="231F20"/>
            <w:sz w:val="18"/>
          </w:rPr>
          <w:t>39</w:t>
        </w:r>
      </w:hyperlink>
      <w:r>
        <w:rPr>
          <w:color w:val="231F20"/>
          <w:sz w:val="18"/>
        </w:rPr>
        <w:t>, </w:t>
      </w:r>
      <w:hyperlink w:history="true" w:anchor="_bookmark72">
        <w:r>
          <w:rPr>
            <w:color w:val="231F20"/>
            <w:sz w:val="18"/>
          </w:rPr>
          <w:t>60</w:t>
        </w:r>
      </w:hyperlink>
      <w:r>
        <w:rPr>
          <w:color w:val="231F20"/>
          <w:spacing w:val="40"/>
          <w:sz w:val="18"/>
        </w:rPr>
        <w:t> </w:t>
      </w:r>
      <w:r>
        <w:rPr>
          <w:color w:val="231F20"/>
          <w:sz w:val="18"/>
        </w:rPr>
        <w:t>Tuska,</w:t>
      </w:r>
      <w:r>
        <w:rPr>
          <w:color w:val="231F20"/>
          <w:spacing w:val="32"/>
          <w:sz w:val="18"/>
        </w:rPr>
        <w:t> </w:t>
      </w:r>
      <w:r>
        <w:rPr>
          <w:color w:val="231F20"/>
          <w:sz w:val="18"/>
        </w:rPr>
        <w:t>George/Goodwin,</w:t>
      </w:r>
      <w:r>
        <w:rPr>
          <w:color w:val="231F20"/>
          <w:spacing w:val="33"/>
          <w:sz w:val="18"/>
        </w:rPr>
        <w:t> </w:t>
      </w:r>
      <w:r>
        <w:rPr>
          <w:color w:val="231F20"/>
          <w:spacing w:val="-2"/>
          <w:sz w:val="18"/>
        </w:rPr>
        <w:t>Archie</w:t>
      </w:r>
    </w:p>
    <w:p>
      <w:pPr>
        <w:spacing w:line="249" w:lineRule="auto" w:before="1"/>
        <w:ind w:left="343" w:right="0" w:firstLine="0"/>
        <w:jc w:val="left"/>
        <w:rPr>
          <w:sz w:val="18"/>
        </w:rPr>
      </w:pPr>
      <w:r>
        <w:rPr>
          <w:i/>
          <w:color w:val="231F20"/>
          <w:w w:val="105"/>
          <w:sz w:val="18"/>
        </w:rPr>
        <w:t>Luke Cage, Hero for Hire </w:t>
      </w:r>
      <w:hyperlink w:history="true" w:anchor="_bookmark199">
        <w:r>
          <w:rPr>
            <w:color w:val="231F20"/>
            <w:w w:val="105"/>
            <w:sz w:val="18"/>
          </w:rPr>
          <w:t>166</w:t>
        </w:r>
      </w:hyperlink>
      <w:r>
        <w:rPr>
          <w:color w:val="231F20"/>
          <w:w w:val="105"/>
          <w:sz w:val="18"/>
        </w:rPr>
        <w:t> </w:t>
      </w:r>
      <w:r>
        <w:rPr>
          <w:i/>
          <w:color w:val="231F20"/>
          <w:w w:val="105"/>
          <w:sz w:val="18"/>
        </w:rPr>
        <w:t>Luke Cage, Power Man </w:t>
      </w:r>
      <w:hyperlink w:history="true" w:anchor="_bookmark199">
        <w:r>
          <w:rPr>
            <w:color w:val="231F20"/>
            <w:w w:val="105"/>
            <w:sz w:val="18"/>
          </w:rPr>
          <w:t>166</w:t>
        </w:r>
      </w:hyperlink>
      <w:r>
        <w:rPr>
          <w:color w:val="231F20"/>
          <w:w w:val="105"/>
          <w:sz w:val="18"/>
        </w:rPr>
        <w:t> </w:t>
      </w:r>
      <w:r>
        <w:rPr>
          <w:i/>
          <w:color w:val="231F20"/>
          <w:w w:val="105"/>
          <w:sz w:val="18"/>
        </w:rPr>
        <w:t>Power Man and Iron Fist </w:t>
      </w:r>
      <w:hyperlink w:history="true" w:anchor="_bookmark199">
        <w:r>
          <w:rPr>
            <w:color w:val="231F20"/>
            <w:w w:val="105"/>
            <w:sz w:val="18"/>
          </w:rPr>
          <w:t>166</w:t>
        </w:r>
      </w:hyperlink>
    </w:p>
    <w:p>
      <w:pPr>
        <w:spacing w:line="249" w:lineRule="auto" w:before="2"/>
        <w:ind w:left="583" w:right="148" w:hanging="480"/>
        <w:jc w:val="left"/>
        <w:rPr>
          <w:sz w:val="18"/>
        </w:rPr>
      </w:pPr>
      <w:r>
        <w:rPr>
          <w:color w:val="231F20"/>
          <w:sz w:val="18"/>
        </w:rPr>
        <w:t>Tuska, George/Isabella, Tony;</w:t>
      </w:r>
      <w:r>
        <w:rPr>
          <w:color w:val="231F20"/>
          <w:spacing w:val="40"/>
          <w:sz w:val="18"/>
        </w:rPr>
        <w:t> </w:t>
      </w:r>
      <w:r>
        <w:rPr>
          <w:color w:val="231F20"/>
          <w:sz w:val="18"/>
        </w:rPr>
        <w:t>Black Goliath </w:t>
      </w:r>
      <w:r>
        <w:rPr>
          <w:color w:val="231F20"/>
          <w:sz w:val="18"/>
        </w:rPr>
        <w:t>(character)</w:t>
      </w:r>
      <w:r>
        <w:rPr>
          <w:color w:val="231F20"/>
          <w:spacing w:val="40"/>
          <w:sz w:val="18"/>
        </w:rPr>
        <w:t> </w:t>
      </w:r>
      <w:hyperlink w:history="true" w:anchor="_bookmark201">
        <w:r>
          <w:rPr>
            <w:color w:val="231F20"/>
            <w:spacing w:val="-4"/>
            <w:sz w:val="18"/>
          </w:rPr>
          <w:t>168</w:t>
        </w:r>
      </w:hyperlink>
    </w:p>
    <w:p>
      <w:pPr>
        <w:spacing w:line="249" w:lineRule="auto" w:before="1"/>
        <w:ind w:left="583" w:right="148" w:hanging="480"/>
        <w:jc w:val="left"/>
        <w:rPr>
          <w:sz w:val="18"/>
        </w:rPr>
      </w:pPr>
      <w:r>
        <w:rPr>
          <w:color w:val="231F20"/>
          <w:spacing w:val="-2"/>
          <w:sz w:val="18"/>
        </w:rPr>
        <w:t>Tuskegee</w:t>
      </w:r>
      <w:r>
        <w:rPr>
          <w:color w:val="231F20"/>
          <w:spacing w:val="-3"/>
          <w:sz w:val="18"/>
        </w:rPr>
        <w:t> </w:t>
      </w:r>
      <w:r>
        <w:rPr>
          <w:color w:val="231F20"/>
          <w:spacing w:val="-2"/>
          <w:sz w:val="18"/>
        </w:rPr>
        <w:t>Syphilis</w:t>
      </w:r>
      <w:r>
        <w:rPr>
          <w:color w:val="231F20"/>
          <w:spacing w:val="-3"/>
          <w:sz w:val="18"/>
        </w:rPr>
        <w:t> </w:t>
      </w:r>
      <w:r>
        <w:rPr>
          <w:color w:val="231F20"/>
          <w:spacing w:val="-2"/>
          <w:sz w:val="18"/>
        </w:rPr>
        <w:t>experiments</w:t>
      </w:r>
      <w:r>
        <w:rPr>
          <w:color w:val="231F20"/>
          <w:spacing w:val="40"/>
          <w:sz w:val="18"/>
        </w:rPr>
        <w:t> </w:t>
      </w:r>
      <w:hyperlink w:history="true" w:anchor="_bookmark209">
        <w:r>
          <w:rPr>
            <w:color w:val="231F20"/>
            <w:sz w:val="18"/>
          </w:rPr>
          <w:t>176</w:t>
        </w:r>
      </w:hyperlink>
      <w:r>
        <w:rPr>
          <w:color w:val="231F20"/>
          <w:sz w:val="18"/>
        </w:rPr>
        <w:t>, </w:t>
      </w:r>
      <w:hyperlink w:history="true" w:anchor="_bookmark306">
        <w:r>
          <w:rPr>
            <w:color w:val="231F20"/>
            <w:sz w:val="18"/>
          </w:rPr>
          <w:t>284</w:t>
        </w:r>
      </w:hyperlink>
    </w:p>
    <w:p>
      <w:pPr>
        <w:spacing w:before="1"/>
        <w:ind w:left="103" w:right="0" w:firstLine="0"/>
        <w:jc w:val="left"/>
        <w:rPr>
          <w:sz w:val="18"/>
        </w:rPr>
      </w:pPr>
      <w:r>
        <w:rPr>
          <w:color w:val="231F20"/>
          <w:sz w:val="18"/>
        </w:rPr>
        <w:t>Two-Face</w:t>
      </w:r>
      <w:r>
        <w:rPr>
          <w:color w:val="231F20"/>
          <w:spacing w:val="-4"/>
          <w:sz w:val="18"/>
        </w:rPr>
        <w:t> </w:t>
      </w:r>
      <w:r>
        <w:rPr>
          <w:color w:val="231F20"/>
          <w:sz w:val="18"/>
        </w:rPr>
        <w:t>(character)</w:t>
      </w:r>
      <w:r>
        <w:rPr>
          <w:color w:val="231F20"/>
          <w:spacing w:val="-4"/>
          <w:sz w:val="18"/>
        </w:rPr>
        <w:t> </w:t>
      </w:r>
      <w:hyperlink w:history="true" w:anchor="_bookmark228">
        <w:r>
          <w:rPr>
            <w:color w:val="231F20"/>
            <w:spacing w:val="-5"/>
            <w:sz w:val="18"/>
          </w:rPr>
          <w:t>192</w:t>
        </w:r>
      </w:hyperlink>
    </w:p>
    <w:p>
      <w:pPr>
        <w:spacing w:line="249" w:lineRule="auto" w:before="9"/>
        <w:ind w:left="103" w:right="649" w:firstLine="0"/>
        <w:jc w:val="left"/>
        <w:rPr>
          <w:sz w:val="18"/>
        </w:rPr>
      </w:pPr>
      <w:r>
        <w:rPr>
          <w:color w:val="231F20"/>
          <w:sz w:val="18"/>
        </w:rPr>
        <w:t>two-page</w:t>
      </w:r>
      <w:r>
        <w:rPr>
          <w:color w:val="231F20"/>
          <w:spacing w:val="-5"/>
          <w:sz w:val="18"/>
        </w:rPr>
        <w:t> </w:t>
      </w:r>
      <w:r>
        <w:rPr>
          <w:color w:val="231F20"/>
          <w:sz w:val="18"/>
        </w:rPr>
        <w:t>panels</w:t>
      </w:r>
      <w:r>
        <w:rPr>
          <w:color w:val="231F20"/>
          <w:spacing w:val="-4"/>
          <w:sz w:val="18"/>
        </w:rPr>
        <w:t> </w:t>
      </w:r>
      <w:hyperlink w:history="true" w:anchor="_bookmark248">
        <w:r>
          <w:rPr>
            <w:color w:val="231F20"/>
            <w:sz w:val="18"/>
          </w:rPr>
          <w:t>206</w:t>
        </w:r>
      </w:hyperlink>
      <w:r>
        <w:rPr>
          <w:color w:val="231F20"/>
          <w:w w:val="105"/>
          <w:sz w:val="18"/>
        </w:rPr>
        <w:t> </w:t>
      </w:r>
      <w:r>
        <w:rPr>
          <w:color w:val="231F20"/>
          <w:spacing w:val="-2"/>
          <w:w w:val="105"/>
          <w:sz w:val="18"/>
        </w:rPr>
        <w:t>Tyler,</w:t>
      </w:r>
      <w:r>
        <w:rPr>
          <w:color w:val="231F20"/>
          <w:spacing w:val="-1"/>
          <w:w w:val="105"/>
          <w:sz w:val="18"/>
        </w:rPr>
        <w:t> </w:t>
      </w:r>
      <w:r>
        <w:rPr>
          <w:color w:val="231F20"/>
          <w:spacing w:val="-2"/>
          <w:w w:val="105"/>
          <w:sz w:val="18"/>
        </w:rPr>
        <w:t>Charles</w:t>
      </w:r>
      <w:r>
        <w:rPr>
          <w:color w:val="231F20"/>
          <w:w w:val="105"/>
          <w:sz w:val="18"/>
        </w:rPr>
        <w:t> </w:t>
      </w:r>
      <w:r>
        <w:rPr>
          <w:color w:val="231F20"/>
          <w:spacing w:val="-2"/>
          <w:w w:val="105"/>
          <w:sz w:val="18"/>
        </w:rPr>
        <w:t>W.</w:t>
      </w:r>
      <w:r>
        <w:rPr>
          <w:color w:val="231F20"/>
          <w:w w:val="105"/>
          <w:sz w:val="18"/>
        </w:rPr>
        <w:t> </w:t>
      </w:r>
      <w:hyperlink w:history="true" w:anchor="_bookmark83">
        <w:r>
          <w:rPr>
            <w:color w:val="231F20"/>
            <w:spacing w:val="-5"/>
            <w:w w:val="105"/>
            <w:sz w:val="18"/>
          </w:rPr>
          <w:t>68</w:t>
        </w:r>
      </w:hyperlink>
    </w:p>
    <w:p>
      <w:pPr>
        <w:spacing w:before="1"/>
        <w:ind w:left="103" w:right="0" w:firstLine="0"/>
        <w:jc w:val="left"/>
        <w:rPr>
          <w:sz w:val="18"/>
        </w:rPr>
      </w:pPr>
      <w:r>
        <w:rPr>
          <w:color w:val="231F20"/>
          <w:sz w:val="18"/>
        </w:rPr>
        <w:t>Tyroc</w:t>
      </w:r>
      <w:r>
        <w:rPr>
          <w:color w:val="231F20"/>
          <w:spacing w:val="5"/>
          <w:sz w:val="18"/>
        </w:rPr>
        <w:t> </w:t>
      </w:r>
      <w:r>
        <w:rPr>
          <w:color w:val="231F20"/>
          <w:sz w:val="18"/>
        </w:rPr>
        <w:t>(character)</w:t>
      </w:r>
      <w:r>
        <w:rPr>
          <w:color w:val="231F20"/>
          <w:spacing w:val="5"/>
          <w:sz w:val="18"/>
        </w:rPr>
        <w:t> </w:t>
      </w:r>
      <w:hyperlink w:history="true" w:anchor="_bookmark202">
        <w:r>
          <w:rPr>
            <w:color w:val="231F20"/>
            <w:sz w:val="18"/>
          </w:rPr>
          <w:t>169</w:t>
        </w:r>
      </w:hyperlink>
      <w:r>
        <w:rPr>
          <w:color w:val="231F20"/>
          <w:sz w:val="18"/>
        </w:rPr>
        <w:t>,</w:t>
      </w:r>
      <w:r>
        <w:rPr>
          <w:color w:val="231F20"/>
          <w:spacing w:val="6"/>
          <w:sz w:val="18"/>
        </w:rPr>
        <w:t> </w:t>
      </w:r>
      <w:hyperlink w:history="true" w:anchor="_bookmark216">
        <w:r>
          <w:rPr>
            <w:color w:val="231F20"/>
            <w:spacing w:val="-5"/>
            <w:sz w:val="18"/>
          </w:rPr>
          <w:t>182</w:t>
        </w:r>
      </w:hyperlink>
    </w:p>
    <w:p>
      <w:pPr>
        <w:pStyle w:val="BodyText"/>
        <w:spacing w:before="6"/>
        <w:rPr>
          <w:sz w:val="19"/>
        </w:rPr>
      </w:pPr>
    </w:p>
    <w:p>
      <w:pPr>
        <w:spacing w:before="1"/>
        <w:ind w:left="103" w:right="0" w:firstLine="0"/>
        <w:jc w:val="left"/>
        <w:rPr>
          <w:sz w:val="18"/>
        </w:rPr>
      </w:pPr>
      <w:r>
        <w:rPr>
          <w:color w:val="231F20"/>
          <w:sz w:val="18"/>
        </w:rPr>
        <w:t>Ubermensch</w:t>
      </w:r>
      <w:r>
        <w:rPr>
          <w:color w:val="231F20"/>
          <w:spacing w:val="17"/>
          <w:sz w:val="18"/>
        </w:rPr>
        <w:t> </w:t>
      </w:r>
      <w:hyperlink w:history="true" w:anchor="_bookmark60">
        <w:r>
          <w:rPr>
            <w:color w:val="231F20"/>
            <w:sz w:val="18"/>
          </w:rPr>
          <w:t>51</w:t>
        </w:r>
      </w:hyperlink>
      <w:r>
        <w:rPr>
          <w:color w:val="231F20"/>
          <w:sz w:val="18"/>
        </w:rPr>
        <w:t>,</w:t>
      </w:r>
      <w:r>
        <w:rPr>
          <w:color w:val="231F20"/>
          <w:spacing w:val="17"/>
          <w:sz w:val="18"/>
        </w:rPr>
        <w:t> </w:t>
      </w:r>
      <w:hyperlink w:history="true" w:anchor="_bookmark129">
        <w:r>
          <w:rPr>
            <w:color w:val="231F20"/>
            <w:sz w:val="18"/>
          </w:rPr>
          <w:t>106</w:t>
        </w:r>
      </w:hyperlink>
      <w:r>
        <w:rPr>
          <w:color w:val="231F20"/>
          <w:sz w:val="18"/>
        </w:rPr>
        <w:t>,</w:t>
      </w:r>
      <w:r>
        <w:rPr>
          <w:color w:val="231F20"/>
          <w:spacing w:val="17"/>
          <w:sz w:val="18"/>
        </w:rPr>
        <w:t> </w:t>
      </w:r>
      <w:hyperlink w:history="true" w:anchor="_bookmark132">
        <w:r>
          <w:rPr>
            <w:color w:val="231F20"/>
            <w:spacing w:val="-5"/>
            <w:sz w:val="18"/>
          </w:rPr>
          <w:t>107</w:t>
        </w:r>
      </w:hyperlink>
    </w:p>
    <w:p>
      <w:pPr>
        <w:spacing w:line="249" w:lineRule="auto" w:before="8"/>
        <w:ind w:left="583" w:right="148" w:hanging="480"/>
        <w:jc w:val="left"/>
        <w:rPr>
          <w:sz w:val="18"/>
        </w:rPr>
      </w:pPr>
      <w:r>
        <w:rPr>
          <w:i/>
          <w:color w:val="231F20"/>
          <w:sz w:val="18"/>
        </w:rPr>
        <w:t>Ultimate Spider-Man </w:t>
      </w:r>
      <w:r>
        <w:rPr>
          <w:color w:val="231F20"/>
          <w:sz w:val="18"/>
        </w:rPr>
        <w:t>(Pichelli,</w:t>
      </w:r>
      <w:r>
        <w:rPr>
          <w:color w:val="231F20"/>
          <w:spacing w:val="40"/>
          <w:sz w:val="18"/>
        </w:rPr>
        <w:t> </w:t>
      </w:r>
      <w:r>
        <w:rPr>
          <w:color w:val="231F20"/>
          <w:sz w:val="18"/>
        </w:rPr>
        <w:t>Sara) </w:t>
      </w:r>
      <w:hyperlink w:history="true" w:anchor="_bookmark214">
        <w:r>
          <w:rPr>
            <w:color w:val="231F20"/>
            <w:sz w:val="18"/>
          </w:rPr>
          <w:t>180</w:t>
        </w:r>
      </w:hyperlink>
    </w:p>
    <w:p>
      <w:pPr>
        <w:spacing w:before="2"/>
        <w:ind w:left="103" w:right="0" w:firstLine="0"/>
        <w:jc w:val="left"/>
        <w:rPr>
          <w:sz w:val="18"/>
        </w:rPr>
      </w:pPr>
      <w:r>
        <w:rPr>
          <w:i/>
          <w:color w:val="231F20"/>
          <w:w w:val="105"/>
          <w:sz w:val="18"/>
        </w:rPr>
        <w:t>Ultimates</w:t>
      </w:r>
      <w:r>
        <w:rPr>
          <w:i/>
          <w:color w:val="231F20"/>
          <w:spacing w:val="-4"/>
          <w:w w:val="105"/>
          <w:sz w:val="18"/>
        </w:rPr>
        <w:t> </w:t>
      </w:r>
      <w:r>
        <w:rPr>
          <w:color w:val="231F20"/>
          <w:w w:val="105"/>
          <w:sz w:val="18"/>
        </w:rPr>
        <w:t>(comic</w:t>
      </w:r>
      <w:r>
        <w:rPr>
          <w:color w:val="231F20"/>
          <w:spacing w:val="-4"/>
          <w:w w:val="105"/>
          <w:sz w:val="18"/>
        </w:rPr>
        <w:t> </w:t>
      </w:r>
      <w:r>
        <w:rPr>
          <w:color w:val="231F20"/>
          <w:w w:val="105"/>
          <w:sz w:val="18"/>
        </w:rPr>
        <w:t>book)</w:t>
      </w:r>
      <w:r>
        <w:rPr>
          <w:color w:val="231F20"/>
          <w:spacing w:val="-4"/>
          <w:w w:val="105"/>
          <w:sz w:val="18"/>
        </w:rPr>
        <w:t> </w:t>
      </w:r>
      <w:hyperlink w:history="true" w:anchor="_bookmark212">
        <w:r>
          <w:rPr>
            <w:color w:val="231F20"/>
            <w:w w:val="105"/>
            <w:sz w:val="18"/>
          </w:rPr>
          <w:t>178</w:t>
        </w:r>
      </w:hyperlink>
      <w:r>
        <w:rPr>
          <w:color w:val="231F20"/>
          <w:w w:val="105"/>
          <w:sz w:val="18"/>
        </w:rPr>
        <w:t>,</w:t>
      </w:r>
      <w:r>
        <w:rPr>
          <w:color w:val="231F20"/>
          <w:spacing w:val="-4"/>
          <w:w w:val="105"/>
          <w:sz w:val="18"/>
        </w:rPr>
        <w:t> </w:t>
      </w:r>
      <w:hyperlink w:history="true" w:anchor="_bookmark226">
        <w:r>
          <w:rPr>
            <w:color w:val="231F20"/>
            <w:spacing w:val="-5"/>
            <w:w w:val="105"/>
            <w:sz w:val="18"/>
          </w:rPr>
          <w:t>191</w:t>
        </w:r>
      </w:hyperlink>
    </w:p>
    <w:p>
      <w:pPr>
        <w:spacing w:line="240" w:lineRule="auto" w:before="0"/>
        <w:rPr>
          <w:sz w:val="19"/>
        </w:rPr>
      </w:pPr>
      <w:r>
        <w:rPr/>
        <w:br w:type="column"/>
      </w:r>
      <w:r>
        <w:rPr>
          <w:sz w:val="19"/>
        </w:rPr>
      </w:r>
    </w:p>
    <w:p>
      <w:pPr>
        <w:spacing w:line="249" w:lineRule="auto" w:before="0"/>
        <w:ind w:left="583" w:right="642" w:hanging="480"/>
        <w:jc w:val="left"/>
        <w:rPr>
          <w:sz w:val="18"/>
        </w:rPr>
      </w:pPr>
      <w:r>
        <w:rPr>
          <w:color w:val="231F20"/>
          <w:sz w:val="18"/>
        </w:rPr>
        <w:t>Ultra-Humanite, the </w:t>
      </w:r>
      <w:r>
        <w:rPr>
          <w:color w:val="231F20"/>
          <w:sz w:val="18"/>
        </w:rPr>
        <w:t>(character)</w:t>
      </w:r>
      <w:r>
        <w:rPr>
          <w:color w:val="231F20"/>
          <w:w w:val="105"/>
          <w:sz w:val="18"/>
        </w:rPr>
        <w:t> </w:t>
      </w:r>
      <w:hyperlink w:history="true" w:anchor="_bookmark135">
        <w:r>
          <w:rPr>
            <w:color w:val="231F20"/>
            <w:w w:val="105"/>
            <w:sz w:val="18"/>
          </w:rPr>
          <w:t>110</w:t>
        </w:r>
      </w:hyperlink>
      <w:r>
        <w:rPr>
          <w:color w:val="231F20"/>
          <w:w w:val="105"/>
          <w:sz w:val="18"/>
        </w:rPr>
        <w:t>–</w:t>
      </w:r>
      <w:hyperlink w:history="true" w:anchor="_bookmark136">
        <w:r>
          <w:rPr>
            <w:color w:val="231F20"/>
            <w:w w:val="105"/>
            <w:sz w:val="18"/>
          </w:rPr>
          <w:t>11</w:t>
        </w:r>
      </w:hyperlink>
      <w:r>
        <w:rPr>
          <w:color w:val="231F20"/>
          <w:w w:val="105"/>
          <w:sz w:val="18"/>
        </w:rPr>
        <w:t>, </w:t>
      </w:r>
      <w:hyperlink w:history="true" w:anchor="_bookmark228">
        <w:r>
          <w:rPr>
            <w:color w:val="231F20"/>
            <w:w w:val="105"/>
            <w:sz w:val="18"/>
          </w:rPr>
          <w:t>192</w:t>
        </w:r>
      </w:hyperlink>
      <w:r>
        <w:rPr>
          <w:color w:val="231F20"/>
          <w:w w:val="105"/>
          <w:sz w:val="18"/>
        </w:rPr>
        <w:t>, </w:t>
      </w:r>
      <w:hyperlink w:history="true" w:anchor="_bookmark229">
        <w:r>
          <w:rPr>
            <w:color w:val="231F20"/>
            <w:w w:val="105"/>
            <w:sz w:val="18"/>
          </w:rPr>
          <w:t>193</w:t>
        </w:r>
      </w:hyperlink>
      <w:r>
        <w:rPr>
          <w:color w:val="231F20"/>
          <w:w w:val="105"/>
          <w:sz w:val="18"/>
        </w:rPr>
        <w:t>, </w:t>
      </w:r>
      <w:hyperlink w:history="true" w:anchor="_bookmark230">
        <w:r>
          <w:rPr>
            <w:color w:val="231F20"/>
            <w:w w:val="105"/>
            <w:sz w:val="18"/>
          </w:rPr>
          <w:t>194</w:t>
        </w:r>
      </w:hyperlink>
      <w:r>
        <w:rPr>
          <w:color w:val="231F20"/>
          <w:w w:val="105"/>
          <w:sz w:val="18"/>
        </w:rPr>
        <w:t>,</w:t>
      </w:r>
    </w:p>
    <w:p>
      <w:pPr>
        <w:spacing w:before="2"/>
        <w:ind w:left="583" w:right="0" w:firstLine="0"/>
        <w:jc w:val="left"/>
        <w:rPr>
          <w:sz w:val="18"/>
        </w:rPr>
      </w:pPr>
      <w:hyperlink w:history="true" w:anchor="_bookmark294">
        <w:r>
          <w:rPr>
            <w:color w:val="231F20"/>
            <w:spacing w:val="-5"/>
            <w:sz w:val="18"/>
          </w:rPr>
          <w:t>274</w:t>
        </w:r>
      </w:hyperlink>
    </w:p>
    <w:p>
      <w:pPr>
        <w:spacing w:before="9"/>
        <w:ind w:left="103" w:right="0" w:firstLine="0"/>
        <w:jc w:val="both"/>
        <w:rPr>
          <w:sz w:val="18"/>
        </w:rPr>
      </w:pPr>
      <w:r>
        <w:rPr>
          <w:color w:val="231F20"/>
          <w:sz w:val="18"/>
        </w:rPr>
        <w:t>Ultra-Man</w:t>
      </w:r>
      <w:r>
        <w:rPr>
          <w:color w:val="231F20"/>
          <w:spacing w:val="17"/>
          <w:sz w:val="18"/>
        </w:rPr>
        <w:t> </w:t>
      </w:r>
      <w:r>
        <w:rPr>
          <w:color w:val="231F20"/>
          <w:sz w:val="18"/>
        </w:rPr>
        <w:t>(character)</w:t>
      </w:r>
      <w:r>
        <w:rPr>
          <w:color w:val="231F20"/>
          <w:spacing w:val="17"/>
          <w:sz w:val="18"/>
        </w:rPr>
        <w:t> </w:t>
      </w:r>
      <w:hyperlink w:history="true" w:anchor="_bookmark12">
        <w:r>
          <w:rPr>
            <w:color w:val="231F20"/>
            <w:spacing w:val="-10"/>
            <w:sz w:val="18"/>
          </w:rPr>
          <w:t>8</w:t>
        </w:r>
      </w:hyperlink>
    </w:p>
    <w:p>
      <w:pPr>
        <w:spacing w:line="249" w:lineRule="auto" w:before="8"/>
        <w:ind w:left="583" w:right="832" w:hanging="480"/>
        <w:jc w:val="both"/>
        <w:rPr>
          <w:sz w:val="18"/>
        </w:rPr>
      </w:pPr>
      <w:r>
        <w:rPr>
          <w:i/>
          <w:color w:val="231F20"/>
          <w:w w:val="105"/>
          <w:sz w:val="18"/>
        </w:rPr>
        <w:t>Uncanny X-Men, The </w:t>
      </w:r>
      <w:r>
        <w:rPr>
          <w:color w:val="231F20"/>
          <w:w w:val="105"/>
          <w:sz w:val="18"/>
        </w:rPr>
        <w:t>(Byrne, </w:t>
      </w:r>
      <w:r>
        <w:rPr>
          <w:color w:val="231F20"/>
          <w:sz w:val="18"/>
        </w:rPr>
        <w:t>John/Claremont, Chris)</w:t>
      </w:r>
      <w:r>
        <w:rPr>
          <w:color w:val="231F20"/>
          <w:w w:val="105"/>
          <w:sz w:val="18"/>
        </w:rPr>
        <w:t> </w:t>
      </w:r>
      <w:hyperlink w:history="true" w:anchor="_bookmark298">
        <w:r>
          <w:rPr>
            <w:color w:val="231F20"/>
            <w:spacing w:val="-2"/>
            <w:w w:val="105"/>
            <w:sz w:val="18"/>
          </w:rPr>
          <w:t>278</w:t>
        </w:r>
      </w:hyperlink>
      <w:r>
        <w:rPr>
          <w:color w:val="231F20"/>
          <w:spacing w:val="-2"/>
          <w:w w:val="105"/>
          <w:sz w:val="18"/>
        </w:rPr>
        <w:t>–</w:t>
      </w:r>
      <w:hyperlink w:history="true" w:anchor="_bookmark299">
        <w:r>
          <w:rPr>
            <w:color w:val="231F20"/>
            <w:spacing w:val="-2"/>
            <w:w w:val="105"/>
            <w:sz w:val="18"/>
          </w:rPr>
          <w:t>9</w:t>
        </w:r>
      </w:hyperlink>
    </w:p>
    <w:p>
      <w:pPr>
        <w:spacing w:line="249" w:lineRule="auto" w:before="2"/>
        <w:ind w:left="583" w:right="877" w:hanging="480"/>
        <w:jc w:val="both"/>
        <w:rPr>
          <w:sz w:val="18"/>
        </w:rPr>
      </w:pPr>
      <w:r>
        <w:rPr>
          <w:i/>
          <w:color w:val="231F20"/>
          <w:w w:val="105"/>
          <w:sz w:val="18"/>
        </w:rPr>
        <w:t>Uncanny</w:t>
      </w:r>
      <w:r>
        <w:rPr>
          <w:i/>
          <w:color w:val="231F20"/>
          <w:spacing w:val="-3"/>
          <w:w w:val="105"/>
          <w:sz w:val="18"/>
        </w:rPr>
        <w:t> </w:t>
      </w:r>
      <w:r>
        <w:rPr>
          <w:i/>
          <w:color w:val="231F20"/>
          <w:w w:val="105"/>
          <w:sz w:val="18"/>
        </w:rPr>
        <w:t>X-Men</w:t>
      </w:r>
      <w:r>
        <w:rPr>
          <w:i/>
          <w:color w:val="231F20"/>
          <w:spacing w:val="-3"/>
          <w:w w:val="105"/>
          <w:sz w:val="18"/>
        </w:rPr>
        <w:t> </w:t>
      </w:r>
      <w:r>
        <w:rPr>
          <w:color w:val="231F20"/>
          <w:w w:val="105"/>
          <w:sz w:val="18"/>
        </w:rPr>
        <w:t>#381(comic book) </w:t>
      </w:r>
      <w:hyperlink w:history="true" w:anchor="_bookmark16">
        <w:r>
          <w:rPr>
            <w:color w:val="231F20"/>
            <w:w w:val="105"/>
            <w:sz w:val="18"/>
          </w:rPr>
          <w:t>11</w:t>
        </w:r>
      </w:hyperlink>
    </w:p>
    <w:p>
      <w:pPr>
        <w:spacing w:line="249" w:lineRule="auto" w:before="1"/>
        <w:ind w:left="583" w:right="913" w:hanging="480"/>
        <w:jc w:val="left"/>
        <w:rPr>
          <w:sz w:val="18"/>
        </w:rPr>
      </w:pPr>
      <w:r>
        <w:rPr>
          <w:i/>
          <w:color w:val="231F20"/>
          <w:sz w:val="18"/>
        </w:rPr>
        <w:t>Uncle Tom’s Cabin </w:t>
      </w:r>
      <w:r>
        <w:rPr>
          <w:color w:val="231F20"/>
          <w:sz w:val="18"/>
        </w:rPr>
        <w:t>(Stowe,</w:t>
      </w:r>
      <w:r>
        <w:rPr>
          <w:color w:val="231F20"/>
          <w:spacing w:val="40"/>
          <w:sz w:val="18"/>
        </w:rPr>
        <w:t> </w:t>
      </w:r>
      <w:r>
        <w:rPr>
          <w:color w:val="231F20"/>
          <w:sz w:val="18"/>
        </w:rPr>
        <w:t>Harriet Beecher) </w:t>
      </w:r>
      <w:hyperlink w:history="true" w:anchor="_bookmark99">
        <w:r>
          <w:rPr>
            <w:color w:val="231F20"/>
            <w:sz w:val="18"/>
          </w:rPr>
          <w:t>81</w:t>
        </w:r>
      </w:hyperlink>
    </w:p>
    <w:p>
      <w:pPr>
        <w:spacing w:line="249" w:lineRule="auto" w:before="1"/>
        <w:ind w:left="583" w:right="513" w:hanging="480"/>
        <w:jc w:val="left"/>
        <w:rPr>
          <w:sz w:val="18"/>
        </w:rPr>
      </w:pPr>
      <w:r>
        <w:rPr>
          <w:i/>
          <w:color w:val="231F20"/>
          <w:sz w:val="18"/>
        </w:rPr>
        <w:t>Under the Moons of Mars</w:t>
      </w:r>
      <w:r>
        <w:rPr>
          <w:i/>
          <w:color w:val="231F20"/>
          <w:spacing w:val="40"/>
          <w:sz w:val="18"/>
        </w:rPr>
        <w:t> </w:t>
      </w:r>
      <w:r>
        <w:rPr>
          <w:color w:val="231F20"/>
          <w:sz w:val="18"/>
        </w:rPr>
        <w:t>(Burroughs, Edgar </w:t>
      </w:r>
      <w:r>
        <w:rPr>
          <w:color w:val="231F20"/>
          <w:sz w:val="18"/>
        </w:rPr>
        <w:t>Rice)</w:t>
      </w:r>
      <w:r>
        <w:rPr>
          <w:color w:val="231F20"/>
          <w:spacing w:val="40"/>
          <w:sz w:val="18"/>
        </w:rPr>
        <w:t> </w:t>
      </w:r>
      <w:hyperlink w:history="true" w:anchor="_bookmark44">
        <w:r>
          <w:rPr>
            <w:color w:val="231F20"/>
            <w:spacing w:val="-2"/>
            <w:sz w:val="18"/>
          </w:rPr>
          <w:t>39</w:t>
        </w:r>
      </w:hyperlink>
      <w:r>
        <w:rPr>
          <w:color w:val="231F20"/>
          <w:spacing w:val="-2"/>
          <w:sz w:val="18"/>
        </w:rPr>
        <w:t>–</w:t>
      </w:r>
      <w:hyperlink w:history="true" w:anchor="_bookmark45">
        <w:r>
          <w:rPr>
            <w:color w:val="231F20"/>
            <w:spacing w:val="-2"/>
            <w:sz w:val="18"/>
          </w:rPr>
          <w:t>40</w:t>
        </w:r>
      </w:hyperlink>
    </w:p>
    <w:p>
      <w:pPr>
        <w:spacing w:before="2"/>
        <w:ind w:left="103" w:right="0" w:firstLine="0"/>
        <w:jc w:val="left"/>
        <w:rPr>
          <w:sz w:val="18"/>
        </w:rPr>
      </w:pPr>
      <w:r>
        <w:rPr>
          <w:i/>
          <w:color w:val="231F20"/>
          <w:w w:val="105"/>
          <w:sz w:val="18"/>
        </w:rPr>
        <w:t>Understanding</w:t>
      </w:r>
      <w:r>
        <w:rPr>
          <w:i/>
          <w:color w:val="231F20"/>
          <w:spacing w:val="12"/>
          <w:w w:val="105"/>
          <w:sz w:val="18"/>
        </w:rPr>
        <w:t> </w:t>
      </w:r>
      <w:r>
        <w:rPr>
          <w:i/>
          <w:color w:val="231F20"/>
          <w:w w:val="105"/>
          <w:sz w:val="18"/>
        </w:rPr>
        <w:t>Comics</w:t>
      </w:r>
      <w:r>
        <w:rPr>
          <w:i/>
          <w:color w:val="231F20"/>
          <w:spacing w:val="12"/>
          <w:w w:val="105"/>
          <w:sz w:val="18"/>
        </w:rPr>
        <w:t> </w:t>
      </w:r>
      <w:r>
        <w:rPr>
          <w:color w:val="231F20"/>
          <w:spacing w:val="-2"/>
          <w:w w:val="105"/>
          <w:sz w:val="18"/>
        </w:rPr>
        <w:t>(McCloud,</w:t>
      </w:r>
    </w:p>
    <w:p>
      <w:pPr>
        <w:spacing w:before="9"/>
        <w:ind w:left="583" w:right="0" w:firstLine="0"/>
        <w:jc w:val="left"/>
        <w:rPr>
          <w:sz w:val="18"/>
        </w:rPr>
      </w:pPr>
      <w:r>
        <w:rPr>
          <w:color w:val="231F20"/>
          <w:w w:val="105"/>
          <w:sz w:val="18"/>
        </w:rPr>
        <w:t>Scott)</w:t>
      </w:r>
      <w:r>
        <w:rPr>
          <w:color w:val="231F20"/>
          <w:spacing w:val="-1"/>
          <w:w w:val="105"/>
          <w:sz w:val="18"/>
        </w:rPr>
        <w:t> </w:t>
      </w:r>
      <w:hyperlink w:history="true" w:anchor="_bookmark4">
        <w:r>
          <w:rPr>
            <w:color w:val="231F20"/>
            <w:w w:val="105"/>
            <w:sz w:val="18"/>
          </w:rPr>
          <w:t>3</w:t>
        </w:r>
      </w:hyperlink>
      <w:r>
        <w:rPr>
          <w:color w:val="231F20"/>
          <w:w w:val="105"/>
          <w:sz w:val="18"/>
        </w:rPr>
        <w:t>, </w:t>
      </w:r>
      <w:hyperlink w:history="true" w:anchor="_bookmark264">
        <w:r>
          <w:rPr>
            <w:color w:val="231F20"/>
            <w:w w:val="105"/>
            <w:sz w:val="18"/>
          </w:rPr>
          <w:t>222</w:t>
        </w:r>
      </w:hyperlink>
      <w:r>
        <w:rPr>
          <w:color w:val="231F20"/>
          <w:w w:val="105"/>
          <w:sz w:val="18"/>
        </w:rPr>
        <w:t>–</w:t>
      </w:r>
      <w:hyperlink w:history="true" w:anchor="_bookmark265">
        <w:r>
          <w:rPr>
            <w:color w:val="231F20"/>
            <w:w w:val="105"/>
            <w:sz w:val="18"/>
          </w:rPr>
          <w:t>3</w:t>
        </w:r>
      </w:hyperlink>
      <w:r>
        <w:rPr>
          <w:color w:val="231F20"/>
          <w:w w:val="105"/>
          <w:sz w:val="18"/>
        </w:rPr>
        <w:t>, </w:t>
      </w:r>
      <w:hyperlink w:history="true" w:anchor="_bookmark266">
        <w:r>
          <w:rPr>
            <w:color w:val="231F20"/>
            <w:spacing w:val="-5"/>
            <w:w w:val="105"/>
            <w:sz w:val="18"/>
          </w:rPr>
          <w:t>224</w:t>
        </w:r>
      </w:hyperlink>
    </w:p>
    <w:p>
      <w:pPr>
        <w:spacing w:before="9"/>
        <w:ind w:left="103" w:right="0" w:firstLine="0"/>
        <w:jc w:val="left"/>
        <w:rPr>
          <w:sz w:val="18"/>
        </w:rPr>
      </w:pPr>
      <w:r>
        <w:rPr>
          <w:color w:val="231F20"/>
          <w:sz w:val="18"/>
        </w:rPr>
        <w:t>unintegrated image-texts</w:t>
      </w:r>
      <w:r>
        <w:rPr>
          <w:color w:val="231F20"/>
          <w:spacing w:val="1"/>
          <w:sz w:val="18"/>
        </w:rPr>
        <w:t> </w:t>
      </w:r>
      <w:hyperlink w:history="true" w:anchor="_bookmark273">
        <w:r>
          <w:rPr>
            <w:color w:val="231F20"/>
            <w:spacing w:val="-5"/>
            <w:sz w:val="18"/>
          </w:rPr>
          <w:t>230</w:t>
        </w:r>
      </w:hyperlink>
    </w:p>
    <w:p>
      <w:pPr>
        <w:spacing w:before="9"/>
        <w:ind w:left="103" w:right="0" w:firstLine="0"/>
        <w:jc w:val="left"/>
        <w:rPr>
          <w:sz w:val="18"/>
        </w:rPr>
      </w:pPr>
      <w:r>
        <w:rPr>
          <w:color w:val="231F20"/>
          <w:w w:val="110"/>
          <w:sz w:val="18"/>
        </w:rPr>
        <w:t>Upal,</w:t>
      </w:r>
      <w:r>
        <w:rPr>
          <w:color w:val="231F20"/>
          <w:spacing w:val="3"/>
          <w:w w:val="110"/>
          <w:sz w:val="18"/>
        </w:rPr>
        <w:t> </w:t>
      </w:r>
      <w:r>
        <w:rPr>
          <w:color w:val="231F20"/>
          <w:w w:val="110"/>
          <w:sz w:val="18"/>
        </w:rPr>
        <w:t>M.</w:t>
      </w:r>
      <w:r>
        <w:rPr>
          <w:color w:val="231F20"/>
          <w:spacing w:val="3"/>
          <w:w w:val="110"/>
          <w:sz w:val="18"/>
        </w:rPr>
        <w:t> </w:t>
      </w:r>
      <w:r>
        <w:rPr>
          <w:color w:val="231F20"/>
          <w:w w:val="110"/>
          <w:sz w:val="18"/>
        </w:rPr>
        <w:t>Afzal</w:t>
      </w:r>
      <w:r>
        <w:rPr>
          <w:color w:val="231F20"/>
          <w:spacing w:val="3"/>
          <w:w w:val="110"/>
          <w:sz w:val="18"/>
        </w:rPr>
        <w:t> </w:t>
      </w:r>
      <w:hyperlink w:history="true" w:anchor="_bookmark23">
        <w:r>
          <w:rPr>
            <w:color w:val="231F20"/>
            <w:w w:val="110"/>
            <w:sz w:val="18"/>
          </w:rPr>
          <w:t>20</w:t>
        </w:r>
      </w:hyperlink>
      <w:r>
        <w:rPr>
          <w:color w:val="231F20"/>
          <w:w w:val="110"/>
          <w:sz w:val="18"/>
        </w:rPr>
        <w:t>,</w:t>
      </w:r>
      <w:r>
        <w:rPr>
          <w:color w:val="231F20"/>
          <w:spacing w:val="3"/>
          <w:w w:val="110"/>
          <w:sz w:val="18"/>
        </w:rPr>
        <w:t> </w:t>
      </w:r>
      <w:hyperlink w:history="true" w:anchor="_bookmark24">
        <w:r>
          <w:rPr>
            <w:color w:val="231F20"/>
            <w:w w:val="110"/>
            <w:sz w:val="18"/>
          </w:rPr>
          <w:t>21</w:t>
        </w:r>
      </w:hyperlink>
      <w:r>
        <w:rPr>
          <w:color w:val="231F20"/>
          <w:w w:val="110"/>
          <w:sz w:val="18"/>
        </w:rPr>
        <w:t>–</w:t>
      </w:r>
      <w:hyperlink w:history="true" w:anchor="_bookmark25">
        <w:r>
          <w:rPr>
            <w:color w:val="231F20"/>
            <w:w w:val="110"/>
            <w:sz w:val="18"/>
          </w:rPr>
          <w:t>2</w:t>
        </w:r>
      </w:hyperlink>
      <w:r>
        <w:rPr>
          <w:color w:val="231F20"/>
          <w:w w:val="110"/>
          <w:sz w:val="18"/>
        </w:rPr>
        <w:t>,</w:t>
      </w:r>
      <w:r>
        <w:rPr>
          <w:color w:val="231F20"/>
          <w:spacing w:val="3"/>
          <w:w w:val="110"/>
          <w:sz w:val="18"/>
        </w:rPr>
        <w:t> </w:t>
      </w:r>
      <w:hyperlink w:history="true" w:anchor="_bookmark26">
        <w:r>
          <w:rPr>
            <w:color w:val="231F20"/>
            <w:spacing w:val="-5"/>
            <w:w w:val="110"/>
            <w:sz w:val="18"/>
          </w:rPr>
          <w:t>23</w:t>
        </w:r>
      </w:hyperlink>
    </w:p>
    <w:p>
      <w:pPr>
        <w:spacing w:before="9"/>
        <w:ind w:left="103" w:right="0" w:firstLine="0"/>
        <w:jc w:val="left"/>
        <w:rPr>
          <w:sz w:val="18"/>
        </w:rPr>
      </w:pPr>
      <w:r>
        <w:rPr>
          <w:color w:val="231F20"/>
          <w:w w:val="105"/>
          <w:sz w:val="18"/>
        </w:rPr>
        <w:t>Uslan,</w:t>
      </w:r>
      <w:r>
        <w:rPr>
          <w:color w:val="231F20"/>
          <w:spacing w:val="7"/>
          <w:w w:val="105"/>
          <w:sz w:val="18"/>
        </w:rPr>
        <w:t> </w:t>
      </w:r>
      <w:r>
        <w:rPr>
          <w:color w:val="231F20"/>
          <w:w w:val="105"/>
          <w:sz w:val="18"/>
        </w:rPr>
        <w:t>Michael</w:t>
      </w:r>
      <w:r>
        <w:rPr>
          <w:color w:val="231F20"/>
          <w:spacing w:val="8"/>
          <w:w w:val="105"/>
          <w:sz w:val="18"/>
        </w:rPr>
        <w:t> </w:t>
      </w:r>
      <w:hyperlink w:history="true" w:anchor="_bookmark12">
        <w:r>
          <w:rPr>
            <w:color w:val="231F20"/>
            <w:spacing w:val="-10"/>
            <w:w w:val="105"/>
            <w:sz w:val="18"/>
          </w:rPr>
          <w:t>8</w:t>
        </w:r>
      </w:hyperlink>
    </w:p>
    <w:p>
      <w:pPr>
        <w:pStyle w:val="BodyText"/>
        <w:spacing w:before="6"/>
        <w:rPr>
          <w:sz w:val="19"/>
        </w:rPr>
      </w:pPr>
    </w:p>
    <w:p>
      <w:pPr>
        <w:spacing w:line="249" w:lineRule="auto" w:before="0"/>
        <w:ind w:left="103" w:right="642" w:firstLine="0"/>
        <w:jc w:val="left"/>
        <w:rPr>
          <w:sz w:val="18"/>
        </w:rPr>
      </w:pPr>
      <w:r>
        <w:rPr>
          <w:color w:val="231F20"/>
          <w:w w:val="105"/>
          <w:sz w:val="18"/>
        </w:rPr>
        <w:t>Vabedoncoeur, Jim, Jr. </w:t>
      </w:r>
      <w:hyperlink w:history="true" w:anchor="_bookmark191">
        <w:r>
          <w:rPr>
            <w:color w:val="231F20"/>
            <w:w w:val="105"/>
            <w:sz w:val="18"/>
          </w:rPr>
          <w:t>159</w:t>
        </w:r>
      </w:hyperlink>
      <w:r>
        <w:rPr>
          <w:color w:val="231F20"/>
          <w:w w:val="105"/>
          <w:sz w:val="18"/>
        </w:rPr>
        <w:t> </w:t>
      </w:r>
      <w:r>
        <w:rPr>
          <w:color w:val="231F20"/>
          <w:sz w:val="18"/>
        </w:rPr>
        <w:t>Valentine, Jimmy (character) </w:t>
      </w:r>
      <w:hyperlink w:history="true" w:anchor="_bookmark73">
        <w:r>
          <w:rPr>
            <w:color w:val="231F20"/>
            <w:sz w:val="18"/>
          </w:rPr>
          <w:t>61</w:t>
        </w:r>
      </w:hyperlink>
      <w:r>
        <w:rPr>
          <w:color w:val="231F20"/>
          <w:w w:val="105"/>
          <w:sz w:val="18"/>
        </w:rPr>
        <w:t> Valkyrie (character) </w:t>
      </w:r>
      <w:hyperlink w:history="true" w:anchor="_bookmark220">
        <w:r>
          <w:rPr>
            <w:color w:val="231F20"/>
            <w:w w:val="105"/>
            <w:sz w:val="18"/>
          </w:rPr>
          <w:t>186</w:t>
        </w:r>
      </w:hyperlink>
    </w:p>
    <w:p>
      <w:pPr>
        <w:spacing w:before="2"/>
        <w:ind w:left="103" w:right="0" w:firstLine="0"/>
        <w:jc w:val="left"/>
        <w:rPr>
          <w:sz w:val="18"/>
        </w:rPr>
      </w:pPr>
      <w:r>
        <w:rPr>
          <w:color w:val="231F20"/>
          <w:w w:val="105"/>
          <w:sz w:val="18"/>
        </w:rPr>
        <w:t>Varley,</w:t>
      </w:r>
      <w:r>
        <w:rPr>
          <w:color w:val="231F20"/>
          <w:spacing w:val="-1"/>
          <w:w w:val="105"/>
          <w:sz w:val="18"/>
        </w:rPr>
        <w:t> </w:t>
      </w:r>
      <w:r>
        <w:rPr>
          <w:color w:val="231F20"/>
          <w:w w:val="105"/>
          <w:sz w:val="18"/>
        </w:rPr>
        <w:t>Lynn:</w:t>
      </w:r>
      <w:r>
        <w:rPr>
          <w:color w:val="231F20"/>
          <w:spacing w:val="-1"/>
          <w:w w:val="105"/>
          <w:sz w:val="18"/>
        </w:rPr>
        <w:t> </w:t>
      </w:r>
      <w:r>
        <w:rPr>
          <w:i/>
          <w:color w:val="231F20"/>
          <w:w w:val="105"/>
          <w:sz w:val="18"/>
        </w:rPr>
        <w:t>300</w:t>
      </w:r>
      <w:r>
        <w:rPr>
          <w:i/>
          <w:color w:val="231F20"/>
          <w:spacing w:val="-1"/>
          <w:w w:val="105"/>
          <w:sz w:val="18"/>
        </w:rPr>
        <w:t> </w:t>
      </w:r>
      <w:hyperlink w:history="true" w:anchor="_bookmark7">
        <w:r>
          <w:rPr>
            <w:color w:val="231F20"/>
            <w:spacing w:val="-10"/>
            <w:w w:val="105"/>
            <w:sz w:val="18"/>
          </w:rPr>
          <w:t>6</w:t>
        </w:r>
      </w:hyperlink>
    </w:p>
    <w:p>
      <w:pPr>
        <w:spacing w:before="9"/>
        <w:ind w:left="103" w:right="0" w:firstLine="0"/>
        <w:jc w:val="left"/>
        <w:rPr>
          <w:sz w:val="18"/>
        </w:rPr>
      </w:pPr>
      <w:r>
        <w:rPr>
          <w:color w:val="231F20"/>
          <w:w w:val="105"/>
          <w:sz w:val="18"/>
        </w:rPr>
        <w:t>Veitch,</w:t>
      </w:r>
      <w:r>
        <w:rPr>
          <w:color w:val="231F20"/>
          <w:spacing w:val="5"/>
          <w:w w:val="105"/>
          <w:sz w:val="18"/>
        </w:rPr>
        <w:t> </w:t>
      </w:r>
      <w:r>
        <w:rPr>
          <w:color w:val="231F20"/>
          <w:w w:val="105"/>
          <w:sz w:val="18"/>
        </w:rPr>
        <w:t>Rick:</w:t>
      </w:r>
      <w:r>
        <w:rPr>
          <w:color w:val="231F20"/>
          <w:spacing w:val="6"/>
          <w:w w:val="105"/>
          <w:sz w:val="18"/>
        </w:rPr>
        <w:t> </w:t>
      </w:r>
      <w:r>
        <w:rPr>
          <w:i/>
          <w:color w:val="231F20"/>
          <w:w w:val="105"/>
          <w:sz w:val="18"/>
        </w:rPr>
        <w:t>Brat</w:t>
      </w:r>
      <w:r>
        <w:rPr>
          <w:i/>
          <w:color w:val="231F20"/>
          <w:spacing w:val="6"/>
          <w:w w:val="105"/>
          <w:sz w:val="18"/>
        </w:rPr>
        <w:t> </w:t>
      </w:r>
      <w:r>
        <w:rPr>
          <w:i/>
          <w:color w:val="231F20"/>
          <w:w w:val="105"/>
          <w:sz w:val="18"/>
        </w:rPr>
        <w:t>Pack</w:t>
      </w:r>
      <w:r>
        <w:rPr>
          <w:i/>
          <w:color w:val="231F20"/>
          <w:spacing w:val="6"/>
          <w:w w:val="105"/>
          <w:sz w:val="18"/>
        </w:rPr>
        <w:t> </w:t>
      </w:r>
      <w:hyperlink w:history="true" w:anchor="_bookmark238">
        <w:r>
          <w:rPr>
            <w:color w:val="231F20"/>
            <w:spacing w:val="-5"/>
            <w:w w:val="105"/>
            <w:sz w:val="18"/>
          </w:rPr>
          <w:t>198</w:t>
        </w:r>
      </w:hyperlink>
    </w:p>
    <w:p>
      <w:pPr>
        <w:spacing w:line="249" w:lineRule="auto" w:before="9"/>
        <w:ind w:left="583" w:right="513" w:hanging="480"/>
        <w:jc w:val="left"/>
        <w:rPr>
          <w:sz w:val="18"/>
        </w:rPr>
      </w:pPr>
      <w:r>
        <w:rPr>
          <w:color w:val="231F20"/>
          <w:sz w:val="18"/>
        </w:rPr>
        <w:t>Velez, Ivan, Jr./McDuffie, </w:t>
      </w:r>
      <w:r>
        <w:rPr>
          <w:color w:val="231F20"/>
          <w:sz w:val="18"/>
        </w:rPr>
        <w:t>Dwayne;</w:t>
      </w:r>
      <w:r>
        <w:rPr>
          <w:color w:val="231F20"/>
          <w:spacing w:val="40"/>
          <w:sz w:val="18"/>
        </w:rPr>
        <w:t> </w:t>
      </w:r>
      <w:r>
        <w:rPr>
          <w:color w:val="231F20"/>
          <w:sz w:val="18"/>
        </w:rPr>
        <w:t>Masquerade (character)</w:t>
      </w:r>
      <w:r>
        <w:rPr>
          <w:color w:val="231F20"/>
          <w:spacing w:val="40"/>
          <w:sz w:val="18"/>
        </w:rPr>
        <w:t> </w:t>
      </w:r>
      <w:hyperlink w:history="true" w:anchor="_bookmark240">
        <w:r>
          <w:rPr>
            <w:color w:val="231F20"/>
            <w:spacing w:val="-2"/>
            <w:sz w:val="18"/>
          </w:rPr>
          <w:t>199</w:t>
        </w:r>
      </w:hyperlink>
      <w:r>
        <w:rPr>
          <w:color w:val="231F20"/>
          <w:spacing w:val="-2"/>
          <w:sz w:val="18"/>
        </w:rPr>
        <w:t>–</w:t>
      </w:r>
      <w:hyperlink w:history="true" w:anchor="_bookmark243">
        <w:r>
          <w:rPr>
            <w:color w:val="231F20"/>
            <w:spacing w:val="-2"/>
            <w:sz w:val="18"/>
          </w:rPr>
          <w:t>200</w:t>
        </w:r>
      </w:hyperlink>
    </w:p>
    <w:p>
      <w:pPr>
        <w:spacing w:line="249" w:lineRule="auto" w:before="1"/>
        <w:ind w:left="103" w:right="913" w:firstLine="0"/>
        <w:jc w:val="left"/>
        <w:rPr>
          <w:sz w:val="18"/>
        </w:rPr>
      </w:pPr>
      <w:r>
        <w:rPr>
          <w:i/>
          <w:color w:val="231F20"/>
          <w:sz w:val="18"/>
        </w:rPr>
        <w:t>Venus </w:t>
      </w:r>
      <w:r>
        <w:rPr>
          <w:color w:val="231F20"/>
          <w:sz w:val="18"/>
        </w:rPr>
        <w:t>(comic book) </w:t>
      </w:r>
      <w:hyperlink w:history="true" w:anchor="_bookmark218">
        <w:r>
          <w:rPr>
            <w:color w:val="231F20"/>
            <w:sz w:val="18"/>
          </w:rPr>
          <w:t>184</w:t>
        </w:r>
      </w:hyperlink>
      <w:r>
        <w:rPr>
          <w:color w:val="231F20"/>
          <w:spacing w:val="40"/>
          <w:sz w:val="18"/>
        </w:rPr>
        <w:t> </w:t>
      </w:r>
      <w:r>
        <w:rPr>
          <w:color w:val="231F20"/>
          <w:sz w:val="18"/>
        </w:rPr>
        <w:t>Vietnam</w:t>
      </w:r>
      <w:r>
        <w:rPr>
          <w:color w:val="231F20"/>
          <w:spacing w:val="20"/>
          <w:sz w:val="18"/>
        </w:rPr>
        <w:t> </w:t>
      </w:r>
      <w:r>
        <w:rPr>
          <w:color w:val="231F20"/>
          <w:sz w:val="18"/>
        </w:rPr>
        <w:t>conflict</w:t>
      </w:r>
      <w:r>
        <w:rPr>
          <w:color w:val="231F20"/>
          <w:spacing w:val="20"/>
          <w:sz w:val="18"/>
        </w:rPr>
        <w:t> </w:t>
      </w:r>
      <w:hyperlink w:history="true" w:anchor="_bookmark167">
        <w:r>
          <w:rPr>
            <w:color w:val="231F20"/>
            <w:sz w:val="18"/>
          </w:rPr>
          <w:t>135</w:t>
        </w:r>
      </w:hyperlink>
      <w:r>
        <w:rPr>
          <w:color w:val="231F20"/>
          <w:sz w:val="18"/>
        </w:rPr>
        <w:t>,</w:t>
      </w:r>
      <w:r>
        <w:rPr>
          <w:color w:val="231F20"/>
          <w:spacing w:val="20"/>
          <w:sz w:val="18"/>
        </w:rPr>
        <w:t> </w:t>
      </w:r>
      <w:hyperlink w:history="true" w:anchor="_bookmark176">
        <w:r>
          <w:rPr>
            <w:color w:val="231F20"/>
            <w:spacing w:val="-4"/>
            <w:sz w:val="18"/>
          </w:rPr>
          <w:t>144</w:t>
        </w:r>
      </w:hyperlink>
      <w:r>
        <w:rPr>
          <w:color w:val="231F20"/>
          <w:spacing w:val="-4"/>
          <w:sz w:val="18"/>
        </w:rPr>
        <w:t>–</w:t>
      </w:r>
      <w:hyperlink w:history="true" w:anchor="_bookmark177">
        <w:r>
          <w:rPr>
            <w:color w:val="231F20"/>
            <w:spacing w:val="-4"/>
            <w:sz w:val="18"/>
          </w:rPr>
          <w:t>5</w:t>
        </w:r>
      </w:hyperlink>
    </w:p>
    <w:p>
      <w:pPr>
        <w:spacing w:before="1"/>
        <w:ind w:left="103" w:right="0" w:firstLine="0"/>
        <w:jc w:val="left"/>
        <w:rPr>
          <w:sz w:val="18"/>
        </w:rPr>
      </w:pPr>
      <w:r>
        <w:rPr>
          <w:color w:val="231F20"/>
          <w:sz w:val="18"/>
        </w:rPr>
        <w:t>vigilantism</w:t>
      </w:r>
      <w:r>
        <w:rPr>
          <w:color w:val="231F20"/>
          <w:spacing w:val="20"/>
          <w:sz w:val="18"/>
        </w:rPr>
        <w:t> </w:t>
      </w:r>
      <w:hyperlink w:history="true" w:anchor="_bookmark71">
        <w:r>
          <w:rPr>
            <w:color w:val="231F20"/>
            <w:sz w:val="18"/>
          </w:rPr>
          <w:t>59</w:t>
        </w:r>
      </w:hyperlink>
      <w:r>
        <w:rPr>
          <w:color w:val="231F20"/>
          <w:sz w:val="18"/>
        </w:rPr>
        <w:t>,</w:t>
      </w:r>
      <w:r>
        <w:rPr>
          <w:color w:val="231F20"/>
          <w:spacing w:val="21"/>
          <w:sz w:val="18"/>
        </w:rPr>
        <w:t> </w:t>
      </w:r>
      <w:hyperlink w:history="true" w:anchor="_bookmark93">
        <w:r>
          <w:rPr>
            <w:color w:val="231F20"/>
            <w:sz w:val="18"/>
          </w:rPr>
          <w:t>77</w:t>
        </w:r>
      </w:hyperlink>
      <w:r>
        <w:rPr>
          <w:color w:val="231F20"/>
          <w:sz w:val="18"/>
        </w:rPr>
        <w:t>–</w:t>
      </w:r>
      <w:hyperlink w:history="true" w:anchor="_bookmark99">
        <w:r>
          <w:rPr>
            <w:color w:val="231F20"/>
            <w:sz w:val="18"/>
          </w:rPr>
          <w:t>81</w:t>
        </w:r>
      </w:hyperlink>
      <w:r>
        <w:rPr>
          <w:color w:val="231F20"/>
          <w:sz w:val="18"/>
        </w:rPr>
        <w:t>,</w:t>
      </w:r>
      <w:r>
        <w:rPr>
          <w:color w:val="231F20"/>
          <w:spacing w:val="21"/>
          <w:sz w:val="18"/>
        </w:rPr>
        <w:t> </w:t>
      </w:r>
      <w:hyperlink w:history="true" w:anchor="_bookmark115">
        <w:r>
          <w:rPr>
            <w:color w:val="231F20"/>
            <w:spacing w:val="-4"/>
            <w:sz w:val="18"/>
          </w:rPr>
          <w:t>92</w:t>
        </w:r>
      </w:hyperlink>
      <w:r>
        <w:rPr>
          <w:color w:val="231F20"/>
          <w:spacing w:val="-4"/>
          <w:sz w:val="18"/>
        </w:rPr>
        <w:t>–</w:t>
      </w:r>
      <w:hyperlink w:history="true" w:anchor="_bookmark121">
        <w:r>
          <w:rPr>
            <w:color w:val="231F20"/>
            <w:spacing w:val="-4"/>
            <w:sz w:val="18"/>
          </w:rPr>
          <w:t>7</w:t>
        </w:r>
      </w:hyperlink>
    </w:p>
    <w:p>
      <w:pPr>
        <w:spacing w:before="9"/>
        <w:ind w:left="343" w:right="0" w:firstLine="0"/>
        <w:jc w:val="left"/>
        <w:rPr>
          <w:sz w:val="18"/>
        </w:rPr>
      </w:pPr>
      <w:r>
        <w:rPr>
          <w:color w:val="231F20"/>
          <w:w w:val="95"/>
          <w:sz w:val="18"/>
        </w:rPr>
        <w:t>heroes</w:t>
      </w:r>
      <w:r>
        <w:rPr>
          <w:color w:val="231F20"/>
          <w:spacing w:val="13"/>
          <w:sz w:val="18"/>
        </w:rPr>
        <w:t> </w:t>
      </w:r>
      <w:hyperlink w:history="true" w:anchor="_bookmark99">
        <w:r>
          <w:rPr>
            <w:color w:val="231F20"/>
            <w:spacing w:val="-4"/>
            <w:sz w:val="18"/>
          </w:rPr>
          <w:t>81</w:t>
        </w:r>
      </w:hyperlink>
      <w:r>
        <w:rPr>
          <w:color w:val="231F20"/>
          <w:spacing w:val="-4"/>
          <w:sz w:val="18"/>
        </w:rPr>
        <w:t>–</w:t>
      </w:r>
      <w:hyperlink w:history="true" w:anchor="_bookmark109">
        <w:r>
          <w:rPr>
            <w:color w:val="231F20"/>
            <w:spacing w:val="-4"/>
            <w:sz w:val="18"/>
          </w:rPr>
          <w:t>7</w:t>
        </w:r>
      </w:hyperlink>
    </w:p>
    <w:p>
      <w:pPr>
        <w:spacing w:before="9"/>
        <w:ind w:left="343" w:right="0" w:firstLine="0"/>
        <w:jc w:val="left"/>
        <w:rPr>
          <w:sz w:val="18"/>
        </w:rPr>
      </w:pPr>
      <w:r>
        <w:rPr>
          <w:color w:val="231F20"/>
          <w:sz w:val="18"/>
        </w:rPr>
        <w:t>Superman</w:t>
      </w:r>
      <w:r>
        <w:rPr>
          <w:color w:val="231F20"/>
          <w:spacing w:val="-1"/>
          <w:sz w:val="18"/>
        </w:rPr>
        <w:t> </w:t>
      </w:r>
      <w:hyperlink w:history="true" w:anchor="_bookmark109">
        <w:r>
          <w:rPr>
            <w:color w:val="231F20"/>
            <w:spacing w:val="-2"/>
            <w:sz w:val="18"/>
          </w:rPr>
          <w:t>87</w:t>
        </w:r>
      </w:hyperlink>
      <w:r>
        <w:rPr>
          <w:color w:val="231F20"/>
          <w:spacing w:val="-2"/>
          <w:sz w:val="18"/>
        </w:rPr>
        <w:t>–</w:t>
      </w:r>
      <w:hyperlink w:history="true" w:anchor="_bookmark115">
        <w:r>
          <w:rPr>
            <w:color w:val="231F20"/>
            <w:spacing w:val="-2"/>
            <w:sz w:val="18"/>
          </w:rPr>
          <w:t>92</w:t>
        </w:r>
      </w:hyperlink>
    </w:p>
    <w:p>
      <w:pPr>
        <w:spacing w:before="9"/>
        <w:ind w:left="86" w:right="1424" w:firstLine="0"/>
        <w:jc w:val="center"/>
        <w:rPr>
          <w:sz w:val="18"/>
        </w:rPr>
      </w:pPr>
      <w:r>
        <w:rPr>
          <w:color w:val="231F20"/>
          <w:w w:val="105"/>
          <w:sz w:val="18"/>
        </w:rPr>
        <w:t>villains</w:t>
      </w:r>
      <w:r>
        <w:rPr>
          <w:color w:val="231F20"/>
          <w:spacing w:val="-1"/>
          <w:w w:val="105"/>
          <w:sz w:val="18"/>
        </w:rPr>
        <w:t> </w:t>
      </w:r>
      <w:hyperlink w:history="true" w:anchor="_bookmark135">
        <w:r>
          <w:rPr>
            <w:color w:val="231F20"/>
            <w:w w:val="105"/>
            <w:sz w:val="18"/>
          </w:rPr>
          <w:t>110</w:t>
        </w:r>
      </w:hyperlink>
      <w:r>
        <w:rPr>
          <w:color w:val="231F20"/>
          <w:w w:val="105"/>
          <w:sz w:val="18"/>
        </w:rPr>
        <w:t>,</w:t>
      </w:r>
      <w:r>
        <w:rPr>
          <w:color w:val="231F20"/>
          <w:spacing w:val="-1"/>
          <w:w w:val="105"/>
          <w:sz w:val="18"/>
        </w:rPr>
        <w:t> </w:t>
      </w:r>
      <w:hyperlink w:history="true" w:anchor="_bookmark146">
        <w:r>
          <w:rPr>
            <w:color w:val="231F20"/>
            <w:w w:val="105"/>
            <w:sz w:val="18"/>
          </w:rPr>
          <w:t>118</w:t>
        </w:r>
      </w:hyperlink>
      <w:r>
        <w:rPr>
          <w:color w:val="231F20"/>
          <w:w w:val="105"/>
          <w:sz w:val="18"/>
        </w:rPr>
        <w:t>, </w:t>
      </w:r>
      <w:hyperlink w:history="true" w:anchor="_bookmark158">
        <w:r>
          <w:rPr>
            <w:color w:val="231F20"/>
            <w:spacing w:val="-5"/>
            <w:w w:val="105"/>
            <w:sz w:val="18"/>
          </w:rPr>
          <w:t>126</w:t>
        </w:r>
      </w:hyperlink>
    </w:p>
    <w:p>
      <w:pPr>
        <w:spacing w:before="9"/>
        <w:ind w:left="86" w:right="1350" w:firstLine="0"/>
        <w:jc w:val="center"/>
        <w:rPr>
          <w:sz w:val="18"/>
        </w:rPr>
      </w:pPr>
      <w:r>
        <w:rPr>
          <w:color w:val="231F20"/>
          <w:sz w:val="18"/>
        </w:rPr>
        <w:t>atomic</w:t>
      </w:r>
      <w:r>
        <w:rPr>
          <w:color w:val="231F20"/>
          <w:spacing w:val="9"/>
          <w:sz w:val="18"/>
        </w:rPr>
        <w:t> </w:t>
      </w:r>
      <w:r>
        <w:rPr>
          <w:color w:val="231F20"/>
          <w:sz w:val="18"/>
        </w:rPr>
        <w:t>fears</w:t>
      </w:r>
      <w:r>
        <w:rPr>
          <w:color w:val="231F20"/>
          <w:spacing w:val="10"/>
          <w:sz w:val="18"/>
        </w:rPr>
        <w:t> </w:t>
      </w:r>
      <w:hyperlink w:history="true" w:anchor="_bookmark162">
        <w:r>
          <w:rPr>
            <w:color w:val="231F20"/>
            <w:spacing w:val="-5"/>
            <w:sz w:val="18"/>
          </w:rPr>
          <w:t>130</w:t>
        </w:r>
      </w:hyperlink>
    </w:p>
    <w:p>
      <w:pPr>
        <w:spacing w:before="9"/>
        <w:ind w:left="343" w:right="0" w:firstLine="0"/>
        <w:jc w:val="left"/>
        <w:rPr>
          <w:sz w:val="18"/>
        </w:rPr>
      </w:pPr>
      <w:r>
        <w:rPr>
          <w:color w:val="231F20"/>
          <w:w w:val="105"/>
          <w:sz w:val="18"/>
        </w:rPr>
        <w:t>Cold</w:t>
      </w:r>
      <w:r>
        <w:rPr>
          <w:color w:val="231F20"/>
          <w:spacing w:val="10"/>
          <w:w w:val="105"/>
          <w:sz w:val="18"/>
        </w:rPr>
        <w:t> </w:t>
      </w:r>
      <w:r>
        <w:rPr>
          <w:color w:val="231F20"/>
          <w:w w:val="105"/>
          <w:sz w:val="18"/>
        </w:rPr>
        <w:t>War</w:t>
      </w:r>
      <w:r>
        <w:rPr>
          <w:color w:val="231F20"/>
          <w:spacing w:val="10"/>
          <w:w w:val="105"/>
          <w:sz w:val="18"/>
        </w:rPr>
        <w:t> </w:t>
      </w:r>
      <w:hyperlink w:history="true" w:anchor="_bookmark169">
        <w:r>
          <w:rPr>
            <w:color w:val="231F20"/>
            <w:spacing w:val="-5"/>
            <w:w w:val="105"/>
            <w:sz w:val="18"/>
          </w:rPr>
          <w:t>137</w:t>
        </w:r>
      </w:hyperlink>
    </w:p>
    <w:p>
      <w:pPr>
        <w:spacing w:before="9"/>
        <w:ind w:left="343" w:right="0" w:firstLine="0"/>
        <w:jc w:val="left"/>
        <w:rPr>
          <w:sz w:val="18"/>
        </w:rPr>
      </w:pPr>
      <w:r>
        <w:rPr>
          <w:color w:val="231F20"/>
          <w:sz w:val="18"/>
        </w:rPr>
        <w:t>homosexuality</w:t>
      </w:r>
      <w:r>
        <w:rPr>
          <w:color w:val="231F20"/>
          <w:spacing w:val="15"/>
          <w:sz w:val="18"/>
        </w:rPr>
        <w:t> </w:t>
      </w:r>
      <w:hyperlink w:history="true" w:anchor="_bookmark235">
        <w:r>
          <w:rPr>
            <w:color w:val="231F20"/>
            <w:spacing w:val="-5"/>
            <w:sz w:val="18"/>
          </w:rPr>
          <w:t>196</w:t>
        </w:r>
      </w:hyperlink>
    </w:p>
    <w:p>
      <w:pPr>
        <w:spacing w:before="9"/>
        <w:ind w:left="343" w:right="0" w:firstLine="0"/>
        <w:jc w:val="left"/>
        <w:rPr>
          <w:sz w:val="18"/>
        </w:rPr>
      </w:pPr>
      <w:r>
        <w:rPr>
          <w:color w:val="231F20"/>
          <w:sz w:val="18"/>
        </w:rPr>
        <w:t>Hulk,</w:t>
      </w:r>
      <w:r>
        <w:rPr>
          <w:color w:val="231F20"/>
          <w:spacing w:val="18"/>
          <w:sz w:val="18"/>
        </w:rPr>
        <w:t> </w:t>
      </w:r>
      <w:r>
        <w:rPr>
          <w:color w:val="231F20"/>
          <w:sz w:val="18"/>
        </w:rPr>
        <w:t>the</w:t>
      </w:r>
      <w:r>
        <w:rPr>
          <w:color w:val="231F20"/>
          <w:spacing w:val="18"/>
          <w:sz w:val="18"/>
        </w:rPr>
        <w:t> </w:t>
      </w:r>
      <w:r>
        <w:rPr>
          <w:color w:val="231F20"/>
          <w:sz w:val="18"/>
        </w:rPr>
        <w:t>(character)</w:t>
      </w:r>
      <w:r>
        <w:rPr>
          <w:color w:val="231F20"/>
          <w:spacing w:val="18"/>
          <w:sz w:val="18"/>
        </w:rPr>
        <w:t> </w:t>
      </w:r>
      <w:hyperlink w:history="true" w:anchor="_bookmark166">
        <w:r>
          <w:rPr>
            <w:color w:val="231F20"/>
            <w:sz w:val="18"/>
          </w:rPr>
          <w:t>134</w:t>
        </w:r>
      </w:hyperlink>
      <w:r>
        <w:rPr>
          <w:color w:val="231F20"/>
          <w:sz w:val="18"/>
        </w:rPr>
        <w:t>,</w:t>
      </w:r>
      <w:r>
        <w:rPr>
          <w:color w:val="231F20"/>
          <w:spacing w:val="18"/>
          <w:sz w:val="18"/>
        </w:rPr>
        <w:t> </w:t>
      </w:r>
      <w:hyperlink w:history="true" w:anchor="_bookmark173">
        <w:r>
          <w:rPr>
            <w:color w:val="231F20"/>
            <w:spacing w:val="-5"/>
            <w:sz w:val="18"/>
          </w:rPr>
          <w:t>141</w:t>
        </w:r>
      </w:hyperlink>
    </w:p>
    <w:p>
      <w:pPr>
        <w:spacing w:before="9"/>
        <w:ind w:left="343" w:right="0" w:firstLine="0"/>
        <w:jc w:val="left"/>
        <w:rPr>
          <w:sz w:val="18"/>
        </w:rPr>
      </w:pPr>
      <w:r>
        <w:rPr>
          <w:color w:val="231F20"/>
          <w:sz w:val="18"/>
        </w:rPr>
        <w:t>physicality</w:t>
      </w:r>
      <w:r>
        <w:rPr>
          <w:color w:val="231F20"/>
          <w:spacing w:val="6"/>
          <w:sz w:val="18"/>
        </w:rPr>
        <w:t> </w:t>
      </w:r>
      <w:hyperlink w:history="true" w:anchor="_bookmark228">
        <w:r>
          <w:rPr>
            <w:color w:val="231F20"/>
            <w:spacing w:val="-5"/>
            <w:sz w:val="18"/>
          </w:rPr>
          <w:t>192</w:t>
        </w:r>
      </w:hyperlink>
    </w:p>
    <w:p>
      <w:pPr>
        <w:spacing w:before="9"/>
        <w:ind w:left="103" w:right="0" w:firstLine="0"/>
        <w:jc w:val="left"/>
        <w:rPr>
          <w:sz w:val="18"/>
        </w:rPr>
      </w:pPr>
      <w:r>
        <w:rPr>
          <w:color w:val="231F20"/>
          <w:w w:val="105"/>
          <w:sz w:val="18"/>
        </w:rPr>
        <w:t>violence</w:t>
      </w:r>
      <w:r>
        <w:rPr>
          <w:color w:val="231F20"/>
          <w:spacing w:val="-5"/>
          <w:w w:val="105"/>
          <w:sz w:val="18"/>
        </w:rPr>
        <w:t> </w:t>
      </w:r>
      <w:hyperlink w:history="true" w:anchor="_bookmark27">
        <w:r>
          <w:rPr>
            <w:color w:val="231F20"/>
            <w:w w:val="105"/>
            <w:sz w:val="18"/>
          </w:rPr>
          <w:t>24</w:t>
        </w:r>
      </w:hyperlink>
      <w:r>
        <w:rPr>
          <w:color w:val="231F20"/>
          <w:w w:val="105"/>
          <w:sz w:val="18"/>
        </w:rPr>
        <w:t>–</w:t>
      </w:r>
      <w:hyperlink w:history="true" w:anchor="_bookmark31">
        <w:r>
          <w:rPr>
            <w:color w:val="231F20"/>
            <w:w w:val="105"/>
            <w:sz w:val="18"/>
          </w:rPr>
          <w:t>8</w:t>
        </w:r>
      </w:hyperlink>
      <w:r>
        <w:rPr>
          <w:color w:val="231F20"/>
          <w:w w:val="105"/>
          <w:sz w:val="18"/>
        </w:rPr>
        <w:t>,</w:t>
      </w:r>
      <w:r>
        <w:rPr>
          <w:color w:val="231F20"/>
          <w:spacing w:val="-5"/>
          <w:w w:val="105"/>
          <w:sz w:val="18"/>
        </w:rPr>
        <w:t> </w:t>
      </w:r>
      <w:hyperlink w:history="true" w:anchor="_bookmark215">
        <w:r>
          <w:rPr>
            <w:color w:val="231F20"/>
            <w:w w:val="105"/>
            <w:sz w:val="18"/>
          </w:rPr>
          <w:t>181</w:t>
        </w:r>
      </w:hyperlink>
      <w:r>
        <w:rPr>
          <w:color w:val="231F20"/>
          <w:w w:val="105"/>
          <w:sz w:val="18"/>
        </w:rPr>
        <w:t>,</w:t>
      </w:r>
      <w:r>
        <w:rPr>
          <w:color w:val="231F20"/>
          <w:spacing w:val="-4"/>
          <w:w w:val="105"/>
          <w:sz w:val="18"/>
        </w:rPr>
        <w:t> </w:t>
      </w:r>
      <w:hyperlink w:history="true" w:anchor="_bookmark222">
        <w:r>
          <w:rPr>
            <w:color w:val="231F20"/>
            <w:w w:val="105"/>
            <w:sz w:val="18"/>
          </w:rPr>
          <w:t>188</w:t>
        </w:r>
      </w:hyperlink>
      <w:r>
        <w:rPr>
          <w:color w:val="231F20"/>
          <w:w w:val="105"/>
          <w:sz w:val="18"/>
        </w:rPr>
        <w:t>–</w:t>
      </w:r>
      <w:hyperlink w:history="true" w:anchor="_bookmark223">
        <w:r>
          <w:rPr>
            <w:color w:val="231F20"/>
            <w:w w:val="105"/>
            <w:sz w:val="18"/>
          </w:rPr>
          <w:t>9</w:t>
        </w:r>
      </w:hyperlink>
      <w:r>
        <w:rPr>
          <w:color w:val="231F20"/>
          <w:w w:val="105"/>
          <w:sz w:val="18"/>
        </w:rPr>
        <w:t>,</w:t>
      </w:r>
      <w:r>
        <w:rPr>
          <w:color w:val="231F20"/>
          <w:spacing w:val="-5"/>
          <w:w w:val="105"/>
          <w:sz w:val="18"/>
        </w:rPr>
        <w:t> </w:t>
      </w:r>
      <w:hyperlink w:history="true" w:anchor="_bookmark235">
        <w:r>
          <w:rPr>
            <w:color w:val="231F20"/>
            <w:spacing w:val="-4"/>
            <w:w w:val="105"/>
            <w:sz w:val="18"/>
          </w:rPr>
          <w:t>196</w:t>
        </w:r>
      </w:hyperlink>
      <w:r>
        <w:rPr>
          <w:color w:val="231F20"/>
          <w:spacing w:val="-4"/>
          <w:w w:val="105"/>
          <w:sz w:val="18"/>
        </w:rPr>
        <w:t>,</w:t>
      </w:r>
    </w:p>
    <w:p>
      <w:pPr>
        <w:spacing w:before="9"/>
        <w:ind w:left="583" w:right="0" w:firstLine="0"/>
        <w:jc w:val="left"/>
        <w:rPr>
          <w:sz w:val="18"/>
        </w:rPr>
      </w:pPr>
      <w:hyperlink w:history="true" w:anchor="_bookmark238">
        <w:r>
          <w:rPr>
            <w:color w:val="231F20"/>
            <w:spacing w:val="-5"/>
            <w:sz w:val="18"/>
          </w:rPr>
          <w:t>198</w:t>
        </w:r>
      </w:hyperlink>
    </w:p>
    <w:p>
      <w:pPr>
        <w:spacing w:before="9"/>
        <w:ind w:left="103" w:right="0" w:firstLine="0"/>
        <w:jc w:val="left"/>
        <w:rPr>
          <w:sz w:val="18"/>
        </w:rPr>
      </w:pPr>
      <w:r>
        <w:rPr>
          <w:color w:val="231F20"/>
          <w:sz w:val="18"/>
        </w:rPr>
        <w:t>Virginia</w:t>
      </w:r>
      <w:r>
        <w:rPr>
          <w:color w:val="231F20"/>
          <w:spacing w:val="19"/>
          <w:sz w:val="18"/>
        </w:rPr>
        <w:t> </w:t>
      </w:r>
      <w:r>
        <w:rPr>
          <w:color w:val="231F20"/>
          <w:sz w:val="18"/>
        </w:rPr>
        <w:t>Sterilization</w:t>
      </w:r>
      <w:r>
        <w:rPr>
          <w:color w:val="231F20"/>
          <w:spacing w:val="20"/>
          <w:sz w:val="18"/>
        </w:rPr>
        <w:t> </w:t>
      </w:r>
      <w:r>
        <w:rPr>
          <w:color w:val="231F20"/>
          <w:sz w:val="18"/>
        </w:rPr>
        <w:t>Act</w:t>
      </w:r>
      <w:r>
        <w:rPr>
          <w:color w:val="231F20"/>
          <w:spacing w:val="20"/>
          <w:sz w:val="18"/>
        </w:rPr>
        <w:t> </w:t>
      </w:r>
      <w:hyperlink w:history="true" w:anchor="_bookmark82">
        <w:r>
          <w:rPr>
            <w:color w:val="231F20"/>
            <w:spacing w:val="-4"/>
            <w:sz w:val="18"/>
          </w:rPr>
          <w:t>67</w:t>
        </w:r>
      </w:hyperlink>
      <w:r>
        <w:rPr>
          <w:color w:val="231F20"/>
          <w:spacing w:val="-4"/>
          <w:sz w:val="18"/>
        </w:rPr>
        <w:t>–</w:t>
      </w:r>
      <w:hyperlink w:history="true" w:anchor="_bookmark83">
        <w:r>
          <w:rPr>
            <w:color w:val="231F20"/>
            <w:spacing w:val="-4"/>
            <w:sz w:val="18"/>
          </w:rPr>
          <w:t>8</w:t>
        </w:r>
      </w:hyperlink>
    </w:p>
    <w:p>
      <w:pPr>
        <w:spacing w:line="249" w:lineRule="auto" w:before="9"/>
        <w:ind w:left="583" w:right="513" w:hanging="480"/>
        <w:jc w:val="left"/>
        <w:rPr>
          <w:sz w:val="18"/>
        </w:rPr>
      </w:pPr>
      <w:r>
        <w:rPr>
          <w:i/>
          <w:color w:val="231F20"/>
          <w:spacing w:val="-2"/>
          <w:w w:val="105"/>
          <w:sz w:val="18"/>
        </w:rPr>
        <w:t>Virginian, The </w:t>
      </w:r>
      <w:r>
        <w:rPr>
          <w:color w:val="231F20"/>
          <w:spacing w:val="-2"/>
          <w:w w:val="105"/>
          <w:sz w:val="18"/>
        </w:rPr>
        <w:t>(Wister, </w:t>
      </w:r>
      <w:r>
        <w:rPr>
          <w:color w:val="231F20"/>
          <w:spacing w:val="-2"/>
          <w:w w:val="105"/>
          <w:sz w:val="18"/>
        </w:rPr>
        <w:t>Owen)</w:t>
      </w:r>
      <w:r>
        <w:rPr>
          <w:color w:val="231F20"/>
          <w:w w:val="105"/>
          <w:sz w:val="18"/>
        </w:rPr>
        <w:t> </w:t>
      </w:r>
      <w:hyperlink w:history="true" w:anchor="_bookmark71">
        <w:r>
          <w:rPr>
            <w:color w:val="231F20"/>
            <w:w w:val="105"/>
            <w:sz w:val="18"/>
          </w:rPr>
          <w:t>59</w:t>
        </w:r>
      </w:hyperlink>
      <w:r>
        <w:rPr>
          <w:color w:val="231F20"/>
          <w:w w:val="105"/>
          <w:sz w:val="18"/>
        </w:rPr>
        <w:t>–</w:t>
      </w:r>
      <w:hyperlink w:history="true" w:anchor="_bookmark72">
        <w:r>
          <w:rPr>
            <w:color w:val="231F20"/>
            <w:w w:val="105"/>
            <w:sz w:val="18"/>
          </w:rPr>
          <w:t>60</w:t>
        </w:r>
      </w:hyperlink>
      <w:r>
        <w:rPr>
          <w:color w:val="231F20"/>
          <w:w w:val="105"/>
          <w:sz w:val="18"/>
        </w:rPr>
        <w:t>, </w:t>
      </w:r>
      <w:hyperlink w:history="true" w:anchor="_bookmark99">
        <w:r>
          <w:rPr>
            <w:color w:val="231F20"/>
            <w:w w:val="105"/>
            <w:sz w:val="18"/>
          </w:rPr>
          <w:t>81</w:t>
        </w:r>
      </w:hyperlink>
      <w:r>
        <w:rPr>
          <w:color w:val="231F20"/>
          <w:w w:val="105"/>
          <w:sz w:val="18"/>
        </w:rPr>
        <w:t>–</w:t>
      </w:r>
      <w:hyperlink w:history="true" w:anchor="_bookmark102">
        <w:r>
          <w:rPr>
            <w:color w:val="231F20"/>
            <w:w w:val="105"/>
            <w:sz w:val="18"/>
          </w:rPr>
          <w:t>2</w:t>
        </w:r>
      </w:hyperlink>
    </w:p>
    <w:p>
      <w:pPr>
        <w:spacing w:after="0" w:line="249" w:lineRule="auto"/>
        <w:jc w:val="left"/>
        <w:rPr>
          <w:sz w:val="18"/>
        </w:rPr>
        <w:sectPr>
          <w:type w:val="continuous"/>
          <w:pgSz w:w="7830" w:h="12250"/>
          <w:pgMar w:header="628" w:footer="0" w:top="1140" w:bottom="280" w:left="760" w:right="740"/>
          <w:cols w:num="2" w:equalWidth="0">
            <w:col w:w="2780" w:space="280"/>
            <w:col w:w="3270"/>
          </w:cols>
        </w:sectPr>
      </w:pPr>
    </w:p>
    <w:p>
      <w:pPr>
        <w:pStyle w:val="BodyText"/>
      </w:pPr>
    </w:p>
    <w:p>
      <w:pPr>
        <w:spacing w:after="0"/>
        <w:sectPr>
          <w:pgSz w:w="7830" w:h="12250"/>
          <w:pgMar w:header="628" w:footer="0" w:top="820" w:bottom="280" w:left="760" w:right="740"/>
        </w:sectPr>
      </w:pPr>
    </w:p>
    <w:p>
      <w:pPr>
        <w:pStyle w:val="BodyText"/>
        <w:rPr>
          <w:sz w:val="19"/>
        </w:rPr>
      </w:pPr>
    </w:p>
    <w:p>
      <w:pPr>
        <w:spacing w:line="249" w:lineRule="auto" w:before="0"/>
        <w:ind w:left="440" w:right="612" w:firstLine="0"/>
        <w:jc w:val="left"/>
        <w:rPr>
          <w:sz w:val="18"/>
        </w:rPr>
      </w:pPr>
      <w:r>
        <w:rPr>
          <w:color w:val="231F20"/>
          <w:sz w:val="18"/>
        </w:rPr>
        <w:t>Vision (character) </w:t>
      </w:r>
      <w:hyperlink w:history="true" w:anchor="_bookmark26">
        <w:r>
          <w:rPr>
            <w:color w:val="231F20"/>
            <w:sz w:val="18"/>
          </w:rPr>
          <w:t>23</w:t>
        </w:r>
      </w:hyperlink>
      <w:r>
        <w:rPr>
          <w:color w:val="231F20"/>
          <w:spacing w:val="40"/>
          <w:sz w:val="18"/>
        </w:rPr>
        <w:t> </w:t>
      </w:r>
      <w:r>
        <w:rPr>
          <w:color w:val="231F20"/>
          <w:sz w:val="18"/>
        </w:rPr>
        <w:t>visual</w:t>
      </w:r>
      <w:r>
        <w:rPr>
          <w:color w:val="231F20"/>
          <w:spacing w:val="-5"/>
          <w:sz w:val="18"/>
        </w:rPr>
        <w:t> </w:t>
      </w:r>
      <w:r>
        <w:rPr>
          <w:color w:val="231F20"/>
          <w:sz w:val="18"/>
        </w:rPr>
        <w:t>analysis</w:t>
      </w:r>
      <w:r>
        <w:rPr>
          <w:color w:val="231F20"/>
          <w:spacing w:val="-4"/>
          <w:sz w:val="18"/>
        </w:rPr>
        <w:t> </w:t>
      </w:r>
      <w:r>
        <w:rPr>
          <w:i/>
          <w:color w:val="231F20"/>
          <w:sz w:val="18"/>
        </w:rPr>
        <w:t>see</w:t>
      </w:r>
      <w:r>
        <w:rPr>
          <w:i/>
          <w:color w:val="231F20"/>
          <w:spacing w:val="-4"/>
          <w:sz w:val="18"/>
        </w:rPr>
        <w:t> </w:t>
      </w:r>
      <w:r>
        <w:rPr>
          <w:color w:val="231F20"/>
          <w:sz w:val="18"/>
        </w:rPr>
        <w:t>analysis</w:t>
      </w:r>
    </w:p>
    <w:p>
      <w:pPr>
        <w:spacing w:before="2"/>
        <w:ind w:left="440" w:right="0" w:firstLine="0"/>
        <w:jc w:val="left"/>
        <w:rPr>
          <w:i/>
          <w:sz w:val="18"/>
        </w:rPr>
      </w:pPr>
      <w:r>
        <w:rPr>
          <w:i/>
          <w:color w:val="231F20"/>
          <w:w w:val="105"/>
          <w:sz w:val="18"/>
        </w:rPr>
        <w:t>Visual</w:t>
      </w:r>
      <w:r>
        <w:rPr>
          <w:i/>
          <w:color w:val="231F20"/>
          <w:spacing w:val="16"/>
          <w:w w:val="105"/>
          <w:sz w:val="18"/>
        </w:rPr>
        <w:t> </w:t>
      </w:r>
      <w:r>
        <w:rPr>
          <w:i/>
          <w:color w:val="231F20"/>
          <w:w w:val="105"/>
          <w:sz w:val="18"/>
        </w:rPr>
        <w:t>Language</w:t>
      </w:r>
      <w:r>
        <w:rPr>
          <w:i/>
          <w:color w:val="231F20"/>
          <w:spacing w:val="16"/>
          <w:w w:val="105"/>
          <w:sz w:val="18"/>
        </w:rPr>
        <w:t> </w:t>
      </w:r>
      <w:r>
        <w:rPr>
          <w:i/>
          <w:color w:val="231F20"/>
          <w:w w:val="105"/>
          <w:sz w:val="18"/>
        </w:rPr>
        <w:t>of</w:t>
      </w:r>
      <w:r>
        <w:rPr>
          <w:i/>
          <w:color w:val="231F20"/>
          <w:spacing w:val="16"/>
          <w:w w:val="105"/>
          <w:sz w:val="18"/>
        </w:rPr>
        <w:t> </w:t>
      </w:r>
      <w:r>
        <w:rPr>
          <w:i/>
          <w:color w:val="231F20"/>
          <w:w w:val="105"/>
          <w:sz w:val="18"/>
        </w:rPr>
        <w:t>Comics,</w:t>
      </w:r>
      <w:r>
        <w:rPr>
          <w:i/>
          <w:color w:val="231F20"/>
          <w:spacing w:val="16"/>
          <w:w w:val="105"/>
          <w:sz w:val="18"/>
        </w:rPr>
        <w:t> </w:t>
      </w:r>
      <w:r>
        <w:rPr>
          <w:i/>
          <w:color w:val="231F20"/>
          <w:spacing w:val="-5"/>
          <w:w w:val="105"/>
          <w:sz w:val="18"/>
        </w:rPr>
        <w:t>The</w:t>
      </w:r>
    </w:p>
    <w:p>
      <w:pPr>
        <w:spacing w:before="9"/>
        <w:ind w:left="0" w:right="857" w:firstLine="0"/>
        <w:jc w:val="right"/>
        <w:rPr>
          <w:sz w:val="18"/>
        </w:rPr>
      </w:pPr>
      <w:r>
        <w:rPr>
          <w:color w:val="231F20"/>
          <w:w w:val="105"/>
          <w:sz w:val="18"/>
        </w:rPr>
        <w:t>(Cohn,</w:t>
      </w:r>
      <w:r>
        <w:rPr>
          <w:color w:val="231F20"/>
          <w:spacing w:val="14"/>
          <w:w w:val="105"/>
          <w:sz w:val="18"/>
        </w:rPr>
        <w:t> </w:t>
      </w:r>
      <w:r>
        <w:rPr>
          <w:color w:val="231F20"/>
          <w:w w:val="105"/>
          <w:sz w:val="18"/>
        </w:rPr>
        <w:t>Neil)</w:t>
      </w:r>
      <w:r>
        <w:rPr>
          <w:color w:val="231F20"/>
          <w:spacing w:val="14"/>
          <w:w w:val="105"/>
          <w:sz w:val="18"/>
        </w:rPr>
        <w:t> </w:t>
      </w:r>
      <w:hyperlink w:history="true" w:anchor="_bookmark267">
        <w:r>
          <w:rPr>
            <w:color w:val="231F20"/>
            <w:spacing w:val="-5"/>
            <w:w w:val="105"/>
            <w:sz w:val="18"/>
          </w:rPr>
          <w:t>225</w:t>
        </w:r>
      </w:hyperlink>
    </w:p>
    <w:p>
      <w:pPr>
        <w:spacing w:before="8"/>
        <w:ind w:left="0" w:right="907" w:firstLine="0"/>
        <w:jc w:val="right"/>
        <w:rPr>
          <w:sz w:val="18"/>
        </w:rPr>
      </w:pPr>
      <w:r>
        <w:rPr>
          <w:color w:val="231F20"/>
          <w:w w:val="95"/>
          <w:sz w:val="18"/>
        </w:rPr>
        <w:t>visual</w:t>
      </w:r>
      <w:r>
        <w:rPr>
          <w:color w:val="231F20"/>
          <w:spacing w:val="20"/>
          <w:sz w:val="18"/>
        </w:rPr>
        <w:t> </w:t>
      </w:r>
      <w:r>
        <w:rPr>
          <w:color w:val="231F20"/>
          <w:w w:val="95"/>
          <w:sz w:val="18"/>
        </w:rPr>
        <w:t>sentences</w:t>
      </w:r>
      <w:r>
        <w:rPr>
          <w:color w:val="231F20"/>
          <w:spacing w:val="20"/>
          <w:sz w:val="18"/>
        </w:rPr>
        <w:t> </w:t>
      </w:r>
      <w:hyperlink w:history="true" w:anchor="_bookmark267">
        <w:r>
          <w:rPr>
            <w:color w:val="231F20"/>
            <w:spacing w:val="-2"/>
            <w:w w:val="95"/>
            <w:sz w:val="18"/>
          </w:rPr>
          <w:t>225</w:t>
        </w:r>
      </w:hyperlink>
      <w:r>
        <w:rPr>
          <w:color w:val="231F20"/>
          <w:spacing w:val="-2"/>
          <w:w w:val="95"/>
          <w:sz w:val="18"/>
        </w:rPr>
        <w:t>–</w:t>
      </w:r>
      <w:hyperlink w:history="true" w:anchor="_bookmark269">
        <w:r>
          <w:rPr>
            <w:color w:val="231F20"/>
            <w:spacing w:val="-2"/>
            <w:w w:val="95"/>
            <w:sz w:val="18"/>
          </w:rPr>
          <w:t>6</w:t>
        </w:r>
      </w:hyperlink>
    </w:p>
    <w:p>
      <w:pPr>
        <w:spacing w:before="9"/>
        <w:ind w:left="440" w:right="0" w:firstLine="0"/>
        <w:jc w:val="left"/>
        <w:rPr>
          <w:sz w:val="18"/>
        </w:rPr>
      </w:pPr>
      <w:r>
        <w:rPr>
          <w:color w:val="231F20"/>
          <w:sz w:val="18"/>
        </w:rPr>
        <w:t>visuals</w:t>
      </w:r>
      <w:r>
        <w:rPr>
          <w:color w:val="231F20"/>
          <w:spacing w:val="-1"/>
          <w:sz w:val="18"/>
        </w:rPr>
        <w:t> </w:t>
      </w:r>
      <w:hyperlink w:history="true" w:anchor="_bookmark271">
        <w:r>
          <w:rPr>
            <w:color w:val="231F20"/>
            <w:spacing w:val="-5"/>
            <w:sz w:val="18"/>
          </w:rPr>
          <w:t>228</w:t>
        </w:r>
      </w:hyperlink>
    </w:p>
    <w:p>
      <w:pPr>
        <w:spacing w:before="9"/>
        <w:ind w:left="440" w:right="0" w:firstLine="0"/>
        <w:jc w:val="left"/>
        <w:rPr>
          <w:sz w:val="18"/>
        </w:rPr>
      </w:pPr>
      <w:r>
        <w:rPr>
          <w:color w:val="231F20"/>
          <w:sz w:val="18"/>
        </w:rPr>
        <w:t>Vixen</w:t>
      </w:r>
      <w:r>
        <w:rPr>
          <w:color w:val="231F20"/>
          <w:spacing w:val="6"/>
          <w:sz w:val="18"/>
        </w:rPr>
        <w:t> </w:t>
      </w:r>
      <w:r>
        <w:rPr>
          <w:color w:val="231F20"/>
          <w:sz w:val="18"/>
        </w:rPr>
        <w:t>(character)</w:t>
      </w:r>
      <w:r>
        <w:rPr>
          <w:color w:val="231F20"/>
          <w:spacing w:val="6"/>
          <w:sz w:val="18"/>
        </w:rPr>
        <w:t> </w:t>
      </w:r>
      <w:hyperlink w:history="true" w:anchor="_bookmark204">
        <w:r>
          <w:rPr>
            <w:color w:val="231F20"/>
            <w:spacing w:val="-5"/>
            <w:sz w:val="18"/>
          </w:rPr>
          <w:t>171</w:t>
        </w:r>
      </w:hyperlink>
    </w:p>
    <w:p>
      <w:pPr>
        <w:spacing w:before="9"/>
        <w:ind w:left="440" w:right="0" w:firstLine="0"/>
        <w:jc w:val="left"/>
        <w:rPr>
          <w:sz w:val="18"/>
        </w:rPr>
      </w:pPr>
      <w:r>
        <w:rPr>
          <w:color w:val="231F20"/>
          <w:w w:val="105"/>
          <w:sz w:val="18"/>
        </w:rPr>
        <w:t>Vlamos, James</w:t>
      </w:r>
      <w:r>
        <w:rPr>
          <w:color w:val="231F20"/>
          <w:spacing w:val="1"/>
          <w:w w:val="105"/>
          <w:sz w:val="18"/>
        </w:rPr>
        <w:t> </w:t>
      </w:r>
      <w:r>
        <w:rPr>
          <w:color w:val="231F20"/>
          <w:w w:val="105"/>
          <w:sz w:val="18"/>
        </w:rPr>
        <w:t>Frank </w:t>
      </w:r>
      <w:hyperlink w:history="true" w:anchor="_bookmark96">
        <w:r>
          <w:rPr>
            <w:color w:val="231F20"/>
            <w:w w:val="105"/>
            <w:sz w:val="18"/>
          </w:rPr>
          <w:t>78</w:t>
        </w:r>
      </w:hyperlink>
      <w:r>
        <w:rPr>
          <w:color w:val="231F20"/>
          <w:w w:val="105"/>
          <w:sz w:val="18"/>
        </w:rPr>
        <w:t>–</w:t>
      </w:r>
      <w:hyperlink w:history="true" w:anchor="_bookmark97">
        <w:r>
          <w:rPr>
            <w:color w:val="231F20"/>
            <w:w w:val="105"/>
            <w:sz w:val="18"/>
          </w:rPr>
          <w:t>9</w:t>
        </w:r>
      </w:hyperlink>
      <w:r>
        <w:rPr>
          <w:color w:val="231F20"/>
          <w:w w:val="105"/>
          <w:sz w:val="18"/>
        </w:rPr>
        <w:t>,</w:t>
      </w:r>
      <w:r>
        <w:rPr>
          <w:color w:val="231F20"/>
          <w:spacing w:val="1"/>
          <w:w w:val="105"/>
          <w:sz w:val="18"/>
        </w:rPr>
        <w:t> </w:t>
      </w:r>
      <w:hyperlink w:history="true" w:anchor="_bookmark138">
        <w:r>
          <w:rPr>
            <w:color w:val="231F20"/>
            <w:spacing w:val="-5"/>
            <w:w w:val="105"/>
            <w:sz w:val="18"/>
          </w:rPr>
          <w:t>112</w:t>
        </w:r>
      </w:hyperlink>
    </w:p>
    <w:p>
      <w:pPr>
        <w:spacing w:line="249" w:lineRule="auto" w:before="9"/>
        <w:ind w:left="440" w:right="656" w:firstLine="0"/>
        <w:jc w:val="left"/>
        <w:rPr>
          <w:sz w:val="18"/>
        </w:rPr>
      </w:pPr>
      <w:r>
        <w:rPr>
          <w:color w:val="231F20"/>
          <w:sz w:val="18"/>
        </w:rPr>
        <w:t>Vogler, Christopher </w:t>
      </w:r>
      <w:hyperlink w:history="true" w:anchor="_bookmark18">
        <w:r>
          <w:rPr>
            <w:color w:val="231F20"/>
            <w:sz w:val="18"/>
          </w:rPr>
          <w:t>16</w:t>
        </w:r>
      </w:hyperlink>
      <w:r>
        <w:rPr>
          <w:color w:val="231F20"/>
          <w:spacing w:val="40"/>
          <w:sz w:val="18"/>
        </w:rPr>
        <w:t> </w:t>
      </w:r>
      <w:r>
        <w:rPr>
          <w:color w:val="231F20"/>
          <w:sz w:val="18"/>
        </w:rPr>
        <w:t>Von Eeden, Trevor </w:t>
      </w:r>
      <w:hyperlink w:history="true" w:anchor="_bookmark203">
        <w:r>
          <w:rPr>
            <w:color w:val="231F20"/>
            <w:sz w:val="18"/>
          </w:rPr>
          <w:t>170</w:t>
        </w:r>
      </w:hyperlink>
      <w:r>
        <w:rPr>
          <w:color w:val="231F20"/>
          <w:sz w:val="18"/>
        </w:rPr>
        <w:t>–</w:t>
      </w:r>
      <w:hyperlink w:history="true" w:anchor="_bookmark204">
        <w:r>
          <w:rPr>
            <w:color w:val="231F20"/>
            <w:sz w:val="18"/>
          </w:rPr>
          <w:t>1</w:t>
        </w:r>
      </w:hyperlink>
    </w:p>
    <w:p>
      <w:pPr>
        <w:spacing w:before="1"/>
        <w:ind w:left="440" w:right="0" w:firstLine="0"/>
        <w:jc w:val="left"/>
        <w:rPr>
          <w:sz w:val="18"/>
        </w:rPr>
      </w:pPr>
      <w:r>
        <w:rPr>
          <w:color w:val="231F20"/>
          <w:sz w:val="18"/>
        </w:rPr>
        <w:t>Von</w:t>
      </w:r>
      <w:r>
        <w:rPr>
          <w:color w:val="231F20"/>
          <w:spacing w:val="2"/>
          <w:sz w:val="18"/>
        </w:rPr>
        <w:t> </w:t>
      </w:r>
      <w:r>
        <w:rPr>
          <w:color w:val="231F20"/>
          <w:sz w:val="18"/>
        </w:rPr>
        <w:t>Eeden,</w:t>
      </w:r>
      <w:r>
        <w:rPr>
          <w:color w:val="231F20"/>
          <w:spacing w:val="3"/>
          <w:sz w:val="18"/>
        </w:rPr>
        <w:t> </w:t>
      </w:r>
      <w:r>
        <w:rPr>
          <w:color w:val="231F20"/>
          <w:sz w:val="18"/>
        </w:rPr>
        <w:t>Trevor/Isabella,</w:t>
      </w:r>
      <w:r>
        <w:rPr>
          <w:color w:val="231F20"/>
          <w:spacing w:val="2"/>
          <w:sz w:val="18"/>
        </w:rPr>
        <w:t> </w:t>
      </w:r>
      <w:r>
        <w:rPr>
          <w:color w:val="231F20"/>
          <w:spacing w:val="-2"/>
          <w:sz w:val="18"/>
        </w:rPr>
        <w:t>Tony:</w:t>
      </w:r>
    </w:p>
    <w:p>
      <w:pPr>
        <w:spacing w:line="249" w:lineRule="auto" w:before="9"/>
        <w:ind w:left="440" w:right="101" w:firstLine="480"/>
        <w:jc w:val="left"/>
        <w:rPr>
          <w:sz w:val="18"/>
        </w:rPr>
      </w:pPr>
      <w:r>
        <w:rPr>
          <w:i/>
          <w:color w:val="231F20"/>
          <w:w w:val="105"/>
          <w:sz w:val="18"/>
        </w:rPr>
        <w:t>Black Lightning </w:t>
      </w:r>
      <w:hyperlink w:history="true" w:anchor="_bookmark203">
        <w:r>
          <w:rPr>
            <w:color w:val="231F20"/>
            <w:w w:val="105"/>
            <w:sz w:val="18"/>
          </w:rPr>
          <w:t>170</w:t>
        </w:r>
      </w:hyperlink>
      <w:r>
        <w:rPr>
          <w:color w:val="231F20"/>
          <w:w w:val="105"/>
          <w:sz w:val="18"/>
        </w:rPr>
        <w:t>–</w:t>
      </w:r>
      <w:hyperlink w:history="true" w:anchor="_bookmark204">
        <w:r>
          <w:rPr>
            <w:color w:val="231F20"/>
            <w:w w:val="105"/>
            <w:sz w:val="18"/>
          </w:rPr>
          <w:t>1</w:t>
        </w:r>
      </w:hyperlink>
      <w:r>
        <w:rPr>
          <w:color w:val="231F20"/>
          <w:spacing w:val="40"/>
          <w:w w:val="105"/>
          <w:sz w:val="18"/>
        </w:rPr>
        <w:t> </w:t>
      </w:r>
      <w:r>
        <w:rPr>
          <w:color w:val="231F20"/>
          <w:w w:val="105"/>
          <w:sz w:val="18"/>
        </w:rPr>
        <w:t>von Neumann, John </w:t>
      </w:r>
      <w:hyperlink w:history="true" w:anchor="_bookmark159">
        <w:r>
          <w:rPr>
            <w:color w:val="231F20"/>
            <w:w w:val="105"/>
            <w:sz w:val="18"/>
          </w:rPr>
          <w:t>127</w:t>
        </w:r>
      </w:hyperlink>
      <w:r>
        <w:rPr>
          <w:color w:val="231F20"/>
          <w:spacing w:val="80"/>
          <w:w w:val="105"/>
          <w:sz w:val="18"/>
        </w:rPr>
        <w:t> </w:t>
      </w:r>
      <w:r>
        <w:rPr>
          <w:color w:val="231F20"/>
          <w:sz w:val="18"/>
        </w:rPr>
        <w:t>Voodoo, Brother (character) </w:t>
      </w:r>
      <w:hyperlink w:history="true" w:anchor="_bookmark200">
        <w:r>
          <w:rPr>
            <w:color w:val="231F20"/>
            <w:sz w:val="18"/>
          </w:rPr>
          <w:t>167</w:t>
        </w:r>
      </w:hyperlink>
      <w:r>
        <w:rPr>
          <w:color w:val="231F20"/>
          <w:sz w:val="18"/>
        </w:rPr>
        <w:t>,</w:t>
      </w:r>
    </w:p>
    <w:p>
      <w:pPr>
        <w:spacing w:before="2"/>
        <w:ind w:left="920" w:right="0" w:firstLine="0"/>
        <w:jc w:val="left"/>
        <w:rPr>
          <w:sz w:val="18"/>
        </w:rPr>
      </w:pPr>
      <w:hyperlink w:history="true" w:anchor="_bookmark216">
        <w:r>
          <w:rPr>
            <w:color w:val="231F20"/>
            <w:spacing w:val="-5"/>
            <w:sz w:val="18"/>
          </w:rPr>
          <w:t>182</w:t>
        </w:r>
      </w:hyperlink>
    </w:p>
    <w:p>
      <w:pPr>
        <w:pStyle w:val="BodyText"/>
        <w:spacing w:before="6"/>
        <w:rPr>
          <w:sz w:val="19"/>
        </w:rPr>
      </w:pPr>
    </w:p>
    <w:p>
      <w:pPr>
        <w:spacing w:before="0"/>
        <w:ind w:left="440" w:right="0" w:firstLine="0"/>
        <w:jc w:val="left"/>
        <w:rPr>
          <w:i/>
          <w:sz w:val="18"/>
        </w:rPr>
      </w:pPr>
      <w:r>
        <w:rPr>
          <w:color w:val="231F20"/>
          <w:w w:val="105"/>
          <w:sz w:val="18"/>
        </w:rPr>
        <w:t>Waid,</w:t>
      </w:r>
      <w:r>
        <w:rPr>
          <w:color w:val="231F20"/>
          <w:spacing w:val="3"/>
          <w:w w:val="105"/>
          <w:sz w:val="18"/>
        </w:rPr>
        <w:t> </w:t>
      </w:r>
      <w:r>
        <w:rPr>
          <w:color w:val="231F20"/>
          <w:w w:val="105"/>
          <w:sz w:val="18"/>
        </w:rPr>
        <w:t>Mark:</w:t>
      </w:r>
      <w:r>
        <w:rPr>
          <w:color w:val="231F20"/>
          <w:spacing w:val="4"/>
          <w:w w:val="105"/>
          <w:sz w:val="18"/>
        </w:rPr>
        <w:t> </w:t>
      </w:r>
      <w:r>
        <w:rPr>
          <w:i/>
          <w:color w:val="231F20"/>
          <w:w w:val="105"/>
          <w:sz w:val="18"/>
        </w:rPr>
        <w:t>Superman</w:t>
      </w:r>
      <w:r>
        <w:rPr>
          <w:i/>
          <w:color w:val="231F20"/>
          <w:spacing w:val="3"/>
          <w:w w:val="105"/>
          <w:sz w:val="18"/>
        </w:rPr>
        <w:t> </w:t>
      </w:r>
      <w:r>
        <w:rPr>
          <w:i/>
          <w:color w:val="231F20"/>
          <w:spacing w:val="-2"/>
          <w:w w:val="105"/>
          <w:sz w:val="18"/>
        </w:rPr>
        <w:t>Birthright</w:t>
      </w:r>
    </w:p>
    <w:p>
      <w:pPr>
        <w:spacing w:before="9"/>
        <w:ind w:left="920" w:right="0" w:firstLine="0"/>
        <w:jc w:val="left"/>
        <w:rPr>
          <w:sz w:val="18"/>
        </w:rPr>
      </w:pPr>
      <w:hyperlink w:history="true" w:anchor="_bookmark121">
        <w:r>
          <w:rPr>
            <w:color w:val="231F20"/>
            <w:spacing w:val="-5"/>
            <w:sz w:val="18"/>
          </w:rPr>
          <w:t>97</w:t>
        </w:r>
      </w:hyperlink>
    </w:p>
    <w:p>
      <w:pPr>
        <w:spacing w:line="249" w:lineRule="auto" w:before="9"/>
        <w:ind w:left="920" w:right="0" w:hanging="480"/>
        <w:jc w:val="left"/>
        <w:rPr>
          <w:sz w:val="18"/>
        </w:rPr>
      </w:pPr>
      <w:r>
        <w:rPr>
          <w:color w:val="231F20"/>
          <w:w w:val="105"/>
          <w:sz w:val="18"/>
        </w:rPr>
        <w:t>Waid,</w:t>
      </w:r>
      <w:r>
        <w:rPr>
          <w:color w:val="231F20"/>
          <w:spacing w:val="-5"/>
          <w:w w:val="105"/>
          <w:sz w:val="18"/>
        </w:rPr>
        <w:t> </w:t>
      </w:r>
      <w:r>
        <w:rPr>
          <w:color w:val="231F20"/>
          <w:w w:val="105"/>
          <w:sz w:val="18"/>
        </w:rPr>
        <w:t>Mark/Ross,</w:t>
      </w:r>
      <w:r>
        <w:rPr>
          <w:color w:val="231F20"/>
          <w:spacing w:val="-5"/>
          <w:w w:val="105"/>
          <w:sz w:val="18"/>
        </w:rPr>
        <w:t> </w:t>
      </w:r>
      <w:r>
        <w:rPr>
          <w:color w:val="231F20"/>
          <w:w w:val="105"/>
          <w:sz w:val="18"/>
        </w:rPr>
        <w:t>Alex:</w:t>
      </w:r>
      <w:r>
        <w:rPr>
          <w:color w:val="231F20"/>
          <w:spacing w:val="-5"/>
          <w:w w:val="105"/>
          <w:sz w:val="18"/>
        </w:rPr>
        <w:t> </w:t>
      </w:r>
      <w:r>
        <w:rPr>
          <w:i/>
          <w:color w:val="231F20"/>
          <w:w w:val="105"/>
          <w:sz w:val="18"/>
        </w:rPr>
        <w:t>Kingdom</w:t>
      </w:r>
      <w:r>
        <w:rPr>
          <w:i/>
          <w:color w:val="231F20"/>
          <w:w w:val="105"/>
          <w:sz w:val="18"/>
        </w:rPr>
        <w:t> Come </w:t>
      </w:r>
      <w:hyperlink w:history="true" w:anchor="_bookmark29">
        <w:r>
          <w:rPr>
            <w:color w:val="231F20"/>
            <w:w w:val="105"/>
            <w:sz w:val="18"/>
          </w:rPr>
          <w:t>26</w:t>
        </w:r>
      </w:hyperlink>
      <w:r>
        <w:rPr>
          <w:color w:val="231F20"/>
          <w:w w:val="105"/>
          <w:sz w:val="18"/>
        </w:rPr>
        <w:t>–</w:t>
      </w:r>
      <w:hyperlink w:history="true" w:anchor="_bookmark30">
        <w:r>
          <w:rPr>
            <w:color w:val="231F20"/>
            <w:w w:val="105"/>
            <w:sz w:val="18"/>
          </w:rPr>
          <w:t>7</w:t>
        </w:r>
      </w:hyperlink>
      <w:r>
        <w:rPr>
          <w:color w:val="231F20"/>
          <w:w w:val="105"/>
          <w:sz w:val="18"/>
        </w:rPr>
        <w:t>, </w:t>
      </w:r>
      <w:hyperlink w:history="true" w:anchor="_bookmark156">
        <w:r>
          <w:rPr>
            <w:color w:val="231F20"/>
            <w:w w:val="105"/>
            <w:sz w:val="18"/>
          </w:rPr>
          <w:t>124</w:t>
        </w:r>
      </w:hyperlink>
      <w:r>
        <w:rPr>
          <w:color w:val="231F20"/>
          <w:w w:val="105"/>
          <w:sz w:val="18"/>
        </w:rPr>
        <w:t>, </w:t>
      </w:r>
      <w:hyperlink w:history="true" w:anchor="_bookmark304">
        <w:r>
          <w:rPr>
            <w:color w:val="231F20"/>
            <w:w w:val="105"/>
            <w:sz w:val="18"/>
          </w:rPr>
          <w:t>282</w:t>
        </w:r>
      </w:hyperlink>
      <w:r>
        <w:rPr>
          <w:color w:val="231F20"/>
          <w:w w:val="105"/>
          <w:sz w:val="18"/>
        </w:rPr>
        <w:t>–</w:t>
      </w:r>
      <w:hyperlink w:history="true" w:anchor="_bookmark305">
        <w:r>
          <w:rPr>
            <w:color w:val="231F20"/>
            <w:w w:val="105"/>
            <w:sz w:val="18"/>
          </w:rPr>
          <w:t>3</w:t>
        </w:r>
      </w:hyperlink>
    </w:p>
    <w:p>
      <w:pPr>
        <w:spacing w:before="1"/>
        <w:ind w:left="440" w:right="0" w:firstLine="0"/>
        <w:jc w:val="left"/>
        <w:rPr>
          <w:sz w:val="18"/>
        </w:rPr>
      </w:pPr>
      <w:r>
        <w:rPr>
          <w:color w:val="231F20"/>
          <w:sz w:val="18"/>
        </w:rPr>
        <w:t>Waku (character) </w:t>
      </w:r>
      <w:hyperlink w:history="true" w:anchor="_bookmark192">
        <w:r>
          <w:rPr>
            <w:color w:val="231F20"/>
            <w:spacing w:val="-5"/>
            <w:sz w:val="18"/>
          </w:rPr>
          <w:t>160</w:t>
        </w:r>
      </w:hyperlink>
    </w:p>
    <w:p>
      <w:pPr>
        <w:spacing w:line="249" w:lineRule="auto" w:before="9"/>
        <w:ind w:left="440" w:right="608" w:firstLine="0"/>
        <w:jc w:val="left"/>
        <w:rPr>
          <w:sz w:val="18"/>
        </w:rPr>
      </w:pPr>
      <w:r>
        <w:rPr>
          <w:color w:val="231F20"/>
          <w:sz w:val="18"/>
        </w:rPr>
        <w:t>Walbert, David </w:t>
      </w:r>
      <w:hyperlink w:history="true" w:anchor="_bookmark172">
        <w:r>
          <w:rPr>
            <w:color w:val="231F20"/>
            <w:sz w:val="18"/>
          </w:rPr>
          <w:t>140</w:t>
        </w:r>
      </w:hyperlink>
      <w:r>
        <w:rPr>
          <w:color w:val="231F20"/>
          <w:spacing w:val="40"/>
          <w:sz w:val="18"/>
        </w:rPr>
        <w:t> </w:t>
      </w:r>
      <w:r>
        <w:rPr>
          <w:color w:val="231F20"/>
          <w:sz w:val="18"/>
        </w:rPr>
        <w:t>Walker,</w:t>
      </w:r>
      <w:r>
        <w:rPr>
          <w:color w:val="231F20"/>
          <w:spacing w:val="-1"/>
          <w:sz w:val="18"/>
        </w:rPr>
        <w:t> </w:t>
      </w:r>
      <w:r>
        <w:rPr>
          <w:color w:val="231F20"/>
          <w:sz w:val="18"/>
        </w:rPr>
        <w:t>Frances</w:t>
      </w:r>
      <w:r>
        <w:rPr>
          <w:color w:val="231F20"/>
          <w:spacing w:val="-1"/>
          <w:sz w:val="18"/>
        </w:rPr>
        <w:t> </w:t>
      </w:r>
      <w:r>
        <w:rPr>
          <w:color w:val="231F20"/>
          <w:sz w:val="18"/>
        </w:rPr>
        <w:t>Amasa</w:t>
      </w:r>
      <w:r>
        <w:rPr>
          <w:color w:val="231F20"/>
          <w:spacing w:val="-1"/>
          <w:sz w:val="18"/>
        </w:rPr>
        <w:t> </w:t>
      </w:r>
      <w:hyperlink w:history="true" w:anchor="_bookmark72">
        <w:r>
          <w:rPr>
            <w:color w:val="231F20"/>
            <w:sz w:val="18"/>
          </w:rPr>
          <w:t>60</w:t>
        </w:r>
      </w:hyperlink>
      <w:r>
        <w:rPr>
          <w:color w:val="231F20"/>
          <w:spacing w:val="40"/>
          <w:sz w:val="18"/>
        </w:rPr>
        <w:t> </w:t>
      </w:r>
      <w:r>
        <w:rPr>
          <w:color w:val="231F20"/>
          <w:sz w:val="18"/>
        </w:rPr>
        <w:t>Walker, Jesse </w:t>
      </w:r>
      <w:hyperlink w:history="true" w:anchor="_bookmark98">
        <w:r>
          <w:rPr>
            <w:color w:val="231F20"/>
            <w:sz w:val="18"/>
          </w:rPr>
          <w:t>80</w:t>
        </w:r>
      </w:hyperlink>
    </w:p>
    <w:p>
      <w:pPr>
        <w:spacing w:before="2"/>
        <w:ind w:left="440" w:right="0" w:firstLine="0"/>
        <w:jc w:val="left"/>
        <w:rPr>
          <w:sz w:val="18"/>
        </w:rPr>
      </w:pPr>
      <w:r>
        <w:rPr>
          <w:color w:val="231F20"/>
          <w:w w:val="105"/>
          <w:sz w:val="18"/>
        </w:rPr>
        <w:t>Walker, Mort</w:t>
      </w:r>
      <w:r>
        <w:rPr>
          <w:color w:val="231F20"/>
          <w:spacing w:val="1"/>
          <w:w w:val="105"/>
          <w:sz w:val="18"/>
        </w:rPr>
        <w:t> </w:t>
      </w:r>
      <w:hyperlink w:history="true" w:anchor="_bookmark285">
        <w:r>
          <w:rPr>
            <w:color w:val="231F20"/>
            <w:w w:val="105"/>
            <w:sz w:val="18"/>
          </w:rPr>
          <w:t>241</w:t>
        </w:r>
      </w:hyperlink>
      <w:r>
        <w:rPr>
          <w:color w:val="231F20"/>
          <w:w w:val="105"/>
          <w:sz w:val="18"/>
        </w:rPr>
        <w:t>,</w:t>
      </w:r>
      <w:r>
        <w:rPr>
          <w:color w:val="231F20"/>
          <w:spacing w:val="1"/>
          <w:w w:val="105"/>
          <w:sz w:val="18"/>
        </w:rPr>
        <w:t> </w:t>
      </w:r>
      <w:hyperlink w:history="true" w:anchor="_bookmark290">
        <w:r>
          <w:rPr>
            <w:color w:val="231F20"/>
            <w:spacing w:val="-5"/>
            <w:w w:val="105"/>
            <w:sz w:val="18"/>
          </w:rPr>
          <w:t>255</w:t>
        </w:r>
      </w:hyperlink>
    </w:p>
    <w:p>
      <w:pPr>
        <w:spacing w:before="9"/>
        <w:ind w:left="440" w:right="0" w:firstLine="0"/>
        <w:jc w:val="left"/>
        <w:rPr>
          <w:sz w:val="18"/>
        </w:rPr>
      </w:pPr>
      <w:r>
        <w:rPr>
          <w:color w:val="231F20"/>
          <w:sz w:val="18"/>
        </w:rPr>
        <w:t>Wallace,</w:t>
      </w:r>
      <w:r>
        <w:rPr>
          <w:color w:val="231F20"/>
          <w:spacing w:val="20"/>
          <w:sz w:val="18"/>
        </w:rPr>
        <w:t> </w:t>
      </w:r>
      <w:r>
        <w:rPr>
          <w:color w:val="231F20"/>
          <w:sz w:val="18"/>
        </w:rPr>
        <w:t>Edgar</w:t>
      </w:r>
      <w:r>
        <w:rPr>
          <w:color w:val="231F20"/>
          <w:spacing w:val="21"/>
          <w:sz w:val="18"/>
        </w:rPr>
        <w:t> </w:t>
      </w:r>
      <w:hyperlink w:history="true" w:anchor="_bookmark83">
        <w:r>
          <w:rPr>
            <w:color w:val="231F20"/>
            <w:spacing w:val="-5"/>
            <w:sz w:val="18"/>
          </w:rPr>
          <w:t>68</w:t>
        </w:r>
      </w:hyperlink>
    </w:p>
    <w:p>
      <w:pPr>
        <w:spacing w:before="9"/>
        <w:ind w:left="440" w:right="0" w:firstLine="0"/>
        <w:jc w:val="left"/>
        <w:rPr>
          <w:sz w:val="18"/>
        </w:rPr>
      </w:pPr>
      <w:r>
        <w:rPr>
          <w:color w:val="231F20"/>
          <w:w w:val="105"/>
          <w:sz w:val="18"/>
        </w:rPr>
        <w:t>Wallace,</w:t>
      </w:r>
      <w:r>
        <w:rPr>
          <w:color w:val="231F20"/>
          <w:spacing w:val="2"/>
          <w:w w:val="105"/>
          <w:sz w:val="18"/>
        </w:rPr>
        <w:t> </w:t>
      </w:r>
      <w:r>
        <w:rPr>
          <w:color w:val="231F20"/>
          <w:w w:val="105"/>
          <w:sz w:val="18"/>
        </w:rPr>
        <w:t>Jo-Ann</w:t>
      </w:r>
      <w:r>
        <w:rPr>
          <w:color w:val="231F20"/>
          <w:spacing w:val="3"/>
          <w:w w:val="105"/>
          <w:sz w:val="18"/>
        </w:rPr>
        <w:t> </w:t>
      </w:r>
      <w:hyperlink w:history="true" w:anchor="_bookmark41">
        <w:r>
          <w:rPr>
            <w:color w:val="231F20"/>
            <w:spacing w:val="-5"/>
            <w:w w:val="105"/>
            <w:sz w:val="18"/>
          </w:rPr>
          <w:t>36</w:t>
        </w:r>
      </w:hyperlink>
    </w:p>
    <w:p>
      <w:pPr>
        <w:spacing w:line="249" w:lineRule="auto" w:before="9"/>
        <w:ind w:left="440" w:right="133" w:firstLine="0"/>
        <w:jc w:val="left"/>
        <w:rPr>
          <w:sz w:val="18"/>
        </w:rPr>
      </w:pPr>
      <w:r>
        <w:rPr>
          <w:color w:val="231F20"/>
          <w:spacing w:val="-2"/>
          <w:w w:val="105"/>
          <w:sz w:val="18"/>
        </w:rPr>
        <w:t>Waller,</w:t>
      </w:r>
      <w:r>
        <w:rPr>
          <w:color w:val="231F20"/>
          <w:spacing w:val="-7"/>
          <w:w w:val="105"/>
          <w:sz w:val="18"/>
        </w:rPr>
        <w:t> </w:t>
      </w:r>
      <w:r>
        <w:rPr>
          <w:color w:val="231F20"/>
          <w:spacing w:val="-2"/>
          <w:w w:val="105"/>
          <w:sz w:val="18"/>
        </w:rPr>
        <w:t>Amanda</w:t>
      </w:r>
      <w:r>
        <w:rPr>
          <w:color w:val="231F20"/>
          <w:spacing w:val="-6"/>
          <w:w w:val="105"/>
          <w:sz w:val="18"/>
        </w:rPr>
        <w:t> </w:t>
      </w:r>
      <w:r>
        <w:rPr>
          <w:color w:val="231F20"/>
          <w:spacing w:val="-2"/>
          <w:w w:val="105"/>
          <w:sz w:val="18"/>
        </w:rPr>
        <w:t>(character)</w:t>
      </w:r>
      <w:r>
        <w:rPr>
          <w:color w:val="231F20"/>
          <w:spacing w:val="-6"/>
          <w:w w:val="105"/>
          <w:sz w:val="18"/>
        </w:rPr>
        <w:t> </w:t>
      </w:r>
      <w:hyperlink w:history="true" w:anchor="_bookmark205">
        <w:r>
          <w:rPr>
            <w:color w:val="231F20"/>
            <w:spacing w:val="-2"/>
            <w:w w:val="105"/>
            <w:sz w:val="18"/>
          </w:rPr>
          <w:t>172</w:t>
        </w:r>
      </w:hyperlink>
      <w:r>
        <w:rPr>
          <w:color w:val="231F20"/>
          <w:w w:val="105"/>
          <w:sz w:val="18"/>
        </w:rPr>
        <w:t> </w:t>
      </w:r>
      <w:r>
        <w:rPr>
          <w:i/>
          <w:color w:val="231F20"/>
          <w:w w:val="105"/>
          <w:sz w:val="18"/>
        </w:rPr>
        <w:t>Walt Disney Comics </w:t>
      </w:r>
      <w:hyperlink w:history="true" w:anchor="_bookmark146">
        <w:r>
          <w:rPr>
            <w:color w:val="231F20"/>
            <w:w w:val="105"/>
            <w:sz w:val="18"/>
          </w:rPr>
          <w:t>118</w:t>
        </w:r>
      </w:hyperlink>
      <w:r>
        <w:rPr>
          <w:color w:val="231F20"/>
          <w:w w:val="105"/>
          <w:sz w:val="18"/>
        </w:rPr>
        <w:t> “Wambi</w:t>
      </w:r>
      <w:r>
        <w:rPr>
          <w:color w:val="231F20"/>
          <w:spacing w:val="-7"/>
          <w:w w:val="105"/>
          <w:sz w:val="18"/>
        </w:rPr>
        <w:t> </w:t>
      </w:r>
      <w:r>
        <w:rPr>
          <w:color w:val="231F20"/>
          <w:w w:val="105"/>
          <w:sz w:val="18"/>
        </w:rPr>
        <w:t>the</w:t>
      </w:r>
      <w:r>
        <w:rPr>
          <w:color w:val="231F20"/>
          <w:spacing w:val="-6"/>
          <w:w w:val="105"/>
          <w:sz w:val="18"/>
        </w:rPr>
        <w:t> </w:t>
      </w:r>
      <w:r>
        <w:rPr>
          <w:color w:val="231F20"/>
          <w:w w:val="105"/>
          <w:sz w:val="18"/>
        </w:rPr>
        <w:t>Jungle</w:t>
      </w:r>
      <w:r>
        <w:rPr>
          <w:color w:val="231F20"/>
          <w:spacing w:val="-6"/>
          <w:w w:val="105"/>
          <w:sz w:val="18"/>
        </w:rPr>
        <w:t> </w:t>
      </w:r>
      <w:r>
        <w:rPr>
          <w:color w:val="231F20"/>
          <w:w w:val="105"/>
          <w:sz w:val="18"/>
        </w:rPr>
        <w:t>Boy”</w:t>
      </w:r>
      <w:r>
        <w:rPr>
          <w:color w:val="231F20"/>
          <w:spacing w:val="-6"/>
          <w:w w:val="105"/>
          <w:sz w:val="18"/>
        </w:rPr>
        <w:t> </w:t>
      </w:r>
      <w:r>
        <w:rPr>
          <w:color w:val="231F20"/>
          <w:w w:val="105"/>
          <w:sz w:val="18"/>
        </w:rPr>
        <w:t>(Baker,</w:t>
      </w:r>
    </w:p>
    <w:p>
      <w:pPr>
        <w:spacing w:before="1"/>
        <w:ind w:left="403" w:right="876" w:firstLine="0"/>
        <w:jc w:val="center"/>
        <w:rPr>
          <w:sz w:val="18"/>
        </w:rPr>
      </w:pPr>
      <w:r>
        <w:rPr>
          <w:color w:val="231F20"/>
          <w:w w:val="105"/>
          <w:sz w:val="18"/>
        </w:rPr>
        <w:t>Matt)</w:t>
      </w:r>
      <w:r>
        <w:rPr>
          <w:color w:val="231F20"/>
          <w:spacing w:val="13"/>
          <w:w w:val="105"/>
          <w:sz w:val="18"/>
        </w:rPr>
        <w:t> </w:t>
      </w:r>
      <w:hyperlink w:history="true" w:anchor="_bookmark191">
        <w:r>
          <w:rPr>
            <w:color w:val="231F20"/>
            <w:spacing w:val="-5"/>
            <w:w w:val="105"/>
            <w:sz w:val="18"/>
          </w:rPr>
          <w:t>159</w:t>
        </w:r>
      </w:hyperlink>
    </w:p>
    <w:p>
      <w:pPr>
        <w:spacing w:before="9"/>
        <w:ind w:left="433" w:right="876" w:firstLine="0"/>
        <w:jc w:val="center"/>
        <w:rPr>
          <w:sz w:val="18"/>
        </w:rPr>
      </w:pPr>
      <w:r>
        <w:rPr>
          <w:color w:val="231F20"/>
          <w:sz w:val="18"/>
        </w:rPr>
        <w:t>Wanda</w:t>
      </w:r>
      <w:r>
        <w:rPr>
          <w:color w:val="231F20"/>
          <w:spacing w:val="-2"/>
          <w:sz w:val="18"/>
        </w:rPr>
        <w:t> </w:t>
      </w:r>
      <w:r>
        <w:rPr>
          <w:color w:val="231F20"/>
          <w:sz w:val="18"/>
        </w:rPr>
        <w:t>(character)</w:t>
      </w:r>
      <w:r>
        <w:rPr>
          <w:color w:val="231F20"/>
          <w:spacing w:val="-2"/>
          <w:sz w:val="18"/>
        </w:rPr>
        <w:t> </w:t>
      </w:r>
      <w:hyperlink w:history="true" w:anchor="_bookmark240">
        <w:r>
          <w:rPr>
            <w:color w:val="231F20"/>
            <w:spacing w:val="-5"/>
            <w:sz w:val="18"/>
          </w:rPr>
          <w:t>199</w:t>
        </w:r>
      </w:hyperlink>
    </w:p>
    <w:p>
      <w:pPr>
        <w:spacing w:line="249" w:lineRule="auto" w:before="9"/>
        <w:ind w:left="440" w:right="656" w:firstLine="0"/>
        <w:jc w:val="left"/>
        <w:rPr>
          <w:sz w:val="18"/>
        </w:rPr>
      </w:pPr>
      <w:r>
        <w:rPr>
          <w:color w:val="231F20"/>
          <w:sz w:val="18"/>
        </w:rPr>
        <w:t>Wanzo, Rebecca </w:t>
      </w:r>
      <w:hyperlink w:history="true" w:anchor="_bookmark185">
        <w:r>
          <w:rPr>
            <w:color w:val="231F20"/>
            <w:sz w:val="18"/>
          </w:rPr>
          <w:t>155</w:t>
        </w:r>
      </w:hyperlink>
      <w:r>
        <w:rPr>
          <w:color w:val="231F20"/>
          <w:spacing w:val="40"/>
          <w:sz w:val="18"/>
        </w:rPr>
        <w:t> </w:t>
      </w:r>
      <w:r>
        <w:rPr>
          <w:color w:val="231F20"/>
          <w:sz w:val="18"/>
        </w:rPr>
        <w:t>Ward, Bill: </w:t>
      </w:r>
      <w:r>
        <w:rPr>
          <w:i/>
          <w:color w:val="231F20"/>
          <w:sz w:val="18"/>
        </w:rPr>
        <w:t>Torchy </w:t>
      </w:r>
      <w:hyperlink w:history="true" w:anchor="_bookmark218">
        <w:r>
          <w:rPr>
            <w:color w:val="231F20"/>
            <w:sz w:val="18"/>
          </w:rPr>
          <w:t>184</w:t>
        </w:r>
      </w:hyperlink>
    </w:p>
    <w:p>
      <w:pPr>
        <w:spacing w:before="1"/>
        <w:ind w:left="440" w:right="0" w:firstLine="0"/>
        <w:jc w:val="left"/>
        <w:rPr>
          <w:sz w:val="18"/>
        </w:rPr>
      </w:pPr>
      <w:r>
        <w:rPr>
          <w:color w:val="231F20"/>
          <w:sz w:val="18"/>
        </w:rPr>
        <w:t>Wasp,</w:t>
      </w:r>
      <w:r>
        <w:rPr>
          <w:color w:val="231F20"/>
          <w:spacing w:val="11"/>
          <w:sz w:val="18"/>
        </w:rPr>
        <w:t> </w:t>
      </w:r>
      <w:r>
        <w:rPr>
          <w:color w:val="231F20"/>
          <w:sz w:val="18"/>
        </w:rPr>
        <w:t>the</w:t>
      </w:r>
      <w:r>
        <w:rPr>
          <w:color w:val="231F20"/>
          <w:spacing w:val="12"/>
          <w:sz w:val="18"/>
        </w:rPr>
        <w:t> </w:t>
      </w:r>
      <w:r>
        <w:rPr>
          <w:color w:val="231F20"/>
          <w:sz w:val="18"/>
        </w:rPr>
        <w:t>(character)</w:t>
      </w:r>
      <w:r>
        <w:rPr>
          <w:color w:val="231F20"/>
          <w:spacing w:val="12"/>
          <w:sz w:val="18"/>
        </w:rPr>
        <w:t> </w:t>
      </w:r>
      <w:hyperlink w:history="true" w:anchor="_bookmark24">
        <w:r>
          <w:rPr>
            <w:color w:val="231F20"/>
            <w:sz w:val="18"/>
          </w:rPr>
          <w:t>21</w:t>
        </w:r>
      </w:hyperlink>
      <w:r>
        <w:rPr>
          <w:color w:val="231F20"/>
          <w:sz w:val="18"/>
        </w:rPr>
        <w:t>,</w:t>
      </w:r>
      <w:r>
        <w:rPr>
          <w:color w:val="231F20"/>
          <w:spacing w:val="12"/>
          <w:sz w:val="18"/>
        </w:rPr>
        <w:t> </w:t>
      </w:r>
      <w:hyperlink w:history="true" w:anchor="_bookmark55">
        <w:r>
          <w:rPr>
            <w:color w:val="231F20"/>
            <w:sz w:val="18"/>
          </w:rPr>
          <w:t>47</w:t>
        </w:r>
      </w:hyperlink>
      <w:r>
        <w:rPr>
          <w:color w:val="231F20"/>
          <w:sz w:val="18"/>
        </w:rPr>
        <w:t>,</w:t>
      </w:r>
      <w:r>
        <w:rPr>
          <w:color w:val="231F20"/>
          <w:spacing w:val="12"/>
          <w:sz w:val="18"/>
        </w:rPr>
        <w:t> </w:t>
      </w:r>
      <w:hyperlink w:history="true" w:anchor="_bookmark219">
        <w:r>
          <w:rPr>
            <w:color w:val="231F20"/>
            <w:spacing w:val="-4"/>
            <w:sz w:val="18"/>
          </w:rPr>
          <w:t>185</w:t>
        </w:r>
      </w:hyperlink>
      <w:r>
        <w:rPr>
          <w:color w:val="231F20"/>
          <w:spacing w:val="-4"/>
          <w:sz w:val="18"/>
        </w:rPr>
        <w:t>,</w:t>
      </w:r>
    </w:p>
    <w:p>
      <w:pPr>
        <w:spacing w:before="9"/>
        <w:ind w:left="920" w:right="0" w:firstLine="0"/>
        <w:jc w:val="left"/>
        <w:rPr>
          <w:sz w:val="18"/>
        </w:rPr>
      </w:pPr>
      <w:hyperlink w:history="true" w:anchor="_bookmark221">
        <w:r>
          <w:rPr>
            <w:color w:val="231F20"/>
            <w:spacing w:val="-5"/>
            <w:sz w:val="18"/>
          </w:rPr>
          <w:t>187</w:t>
        </w:r>
      </w:hyperlink>
    </w:p>
    <w:p>
      <w:pPr>
        <w:spacing w:before="9"/>
        <w:ind w:left="440" w:right="0" w:firstLine="0"/>
        <w:jc w:val="left"/>
        <w:rPr>
          <w:sz w:val="18"/>
        </w:rPr>
      </w:pPr>
      <w:r>
        <w:rPr>
          <w:color w:val="231F20"/>
          <w:spacing w:val="-2"/>
          <w:sz w:val="18"/>
        </w:rPr>
        <w:t>Watcher,</w:t>
      </w:r>
      <w:r>
        <w:rPr>
          <w:color w:val="231F20"/>
          <w:spacing w:val="6"/>
          <w:sz w:val="18"/>
        </w:rPr>
        <w:t> </w:t>
      </w:r>
      <w:r>
        <w:rPr>
          <w:color w:val="231F20"/>
          <w:spacing w:val="-2"/>
          <w:sz w:val="18"/>
        </w:rPr>
        <w:t>the</w:t>
      </w:r>
      <w:r>
        <w:rPr>
          <w:color w:val="231F20"/>
          <w:spacing w:val="7"/>
          <w:sz w:val="18"/>
        </w:rPr>
        <w:t> </w:t>
      </w:r>
      <w:r>
        <w:rPr>
          <w:color w:val="231F20"/>
          <w:spacing w:val="-2"/>
          <w:sz w:val="18"/>
        </w:rPr>
        <w:t>(character)</w:t>
      </w:r>
      <w:r>
        <w:rPr>
          <w:color w:val="231F20"/>
          <w:spacing w:val="6"/>
          <w:sz w:val="18"/>
        </w:rPr>
        <w:t> </w:t>
      </w:r>
      <w:hyperlink w:history="true" w:anchor="_bookmark26">
        <w:r>
          <w:rPr>
            <w:color w:val="231F20"/>
            <w:spacing w:val="-5"/>
            <w:sz w:val="18"/>
          </w:rPr>
          <w:t>23</w:t>
        </w:r>
      </w:hyperlink>
    </w:p>
    <w:p>
      <w:pPr>
        <w:spacing w:line="249" w:lineRule="auto" w:before="9"/>
        <w:ind w:left="920" w:right="0" w:hanging="480"/>
        <w:jc w:val="left"/>
        <w:rPr>
          <w:sz w:val="18"/>
        </w:rPr>
      </w:pPr>
      <w:r>
        <w:rPr>
          <w:i/>
          <w:color w:val="231F20"/>
          <w:w w:val="105"/>
          <w:sz w:val="18"/>
        </w:rPr>
        <w:t>Watchmen </w:t>
      </w:r>
      <w:r>
        <w:rPr>
          <w:color w:val="231F20"/>
          <w:w w:val="105"/>
          <w:sz w:val="18"/>
        </w:rPr>
        <w:t>(Moore, Alan/ Gibbons, Dave) </w:t>
      </w:r>
      <w:hyperlink w:history="true" w:anchor="_bookmark7">
        <w:r>
          <w:rPr>
            <w:color w:val="231F20"/>
            <w:w w:val="105"/>
            <w:sz w:val="18"/>
          </w:rPr>
          <w:t>6</w:t>
        </w:r>
      </w:hyperlink>
      <w:r>
        <w:rPr>
          <w:color w:val="231F20"/>
          <w:w w:val="105"/>
          <w:sz w:val="18"/>
        </w:rPr>
        <w:t>, </w:t>
      </w:r>
      <w:hyperlink w:history="true" w:anchor="_bookmark12">
        <w:r>
          <w:rPr>
            <w:color w:val="231F20"/>
            <w:w w:val="105"/>
            <w:sz w:val="18"/>
          </w:rPr>
          <w:t>8</w:t>
        </w:r>
      </w:hyperlink>
      <w:r>
        <w:rPr>
          <w:color w:val="231F20"/>
          <w:w w:val="105"/>
          <w:sz w:val="18"/>
        </w:rPr>
        <w:t>, </w:t>
      </w:r>
      <w:hyperlink w:history="true" w:anchor="_bookmark29">
        <w:r>
          <w:rPr>
            <w:color w:val="231F20"/>
            <w:w w:val="105"/>
            <w:sz w:val="18"/>
          </w:rPr>
          <w:t>26</w:t>
        </w:r>
      </w:hyperlink>
      <w:r>
        <w:rPr>
          <w:color w:val="231F20"/>
          <w:w w:val="105"/>
          <w:sz w:val="18"/>
        </w:rPr>
        <w:t>,</w:t>
      </w:r>
    </w:p>
    <w:p>
      <w:pPr>
        <w:spacing w:before="1"/>
        <w:ind w:left="920" w:right="0" w:firstLine="0"/>
        <w:jc w:val="left"/>
        <w:rPr>
          <w:sz w:val="18"/>
        </w:rPr>
      </w:pPr>
      <w:hyperlink w:history="true" w:anchor="_bookmark299">
        <w:r>
          <w:rPr>
            <w:color w:val="231F20"/>
            <w:spacing w:val="-5"/>
            <w:sz w:val="18"/>
          </w:rPr>
          <w:t>279</w:t>
        </w:r>
      </w:hyperlink>
    </w:p>
    <w:p>
      <w:pPr>
        <w:spacing w:before="9"/>
        <w:ind w:left="680" w:right="0" w:firstLine="0"/>
        <w:jc w:val="left"/>
        <w:rPr>
          <w:sz w:val="18"/>
        </w:rPr>
      </w:pPr>
      <w:r>
        <w:rPr>
          <w:color w:val="231F20"/>
          <w:sz w:val="18"/>
        </w:rPr>
        <w:t>closure analysis </w:t>
      </w:r>
      <w:hyperlink w:history="true" w:anchor="_bookmark266">
        <w:r>
          <w:rPr>
            <w:color w:val="231F20"/>
            <w:spacing w:val="-2"/>
            <w:sz w:val="18"/>
          </w:rPr>
          <w:t>224</w:t>
        </w:r>
      </w:hyperlink>
      <w:r>
        <w:rPr>
          <w:color w:val="231F20"/>
          <w:spacing w:val="-2"/>
          <w:sz w:val="18"/>
        </w:rPr>
        <w:t>–</w:t>
      </w:r>
      <w:hyperlink w:history="true" w:anchor="_bookmark267">
        <w:r>
          <w:rPr>
            <w:color w:val="231F20"/>
            <w:spacing w:val="-2"/>
            <w:sz w:val="18"/>
          </w:rPr>
          <w:t>5</w:t>
        </w:r>
      </w:hyperlink>
    </w:p>
    <w:p>
      <w:pPr>
        <w:spacing w:before="9"/>
        <w:ind w:left="680" w:right="0" w:firstLine="0"/>
        <w:jc w:val="left"/>
        <w:rPr>
          <w:sz w:val="18"/>
        </w:rPr>
      </w:pPr>
      <w:r>
        <w:rPr>
          <w:color w:val="231F20"/>
          <w:sz w:val="18"/>
        </w:rPr>
        <w:t>colonialism</w:t>
      </w:r>
      <w:r>
        <w:rPr>
          <w:color w:val="231F20"/>
          <w:spacing w:val="15"/>
          <w:sz w:val="18"/>
        </w:rPr>
        <w:t> </w:t>
      </w:r>
      <w:hyperlink w:history="true" w:anchor="_bookmark55">
        <w:r>
          <w:rPr>
            <w:color w:val="231F20"/>
            <w:spacing w:val="-5"/>
            <w:sz w:val="18"/>
          </w:rPr>
          <w:t>47</w:t>
        </w:r>
      </w:hyperlink>
    </w:p>
    <w:p>
      <w:pPr>
        <w:spacing w:before="9"/>
        <w:ind w:left="680" w:right="0" w:firstLine="0"/>
        <w:jc w:val="left"/>
        <w:rPr>
          <w:sz w:val="18"/>
        </w:rPr>
      </w:pPr>
      <w:r>
        <w:rPr>
          <w:color w:val="231F20"/>
          <w:sz w:val="18"/>
        </w:rPr>
        <w:t>fascism</w:t>
      </w:r>
      <w:r>
        <w:rPr>
          <w:color w:val="231F20"/>
          <w:spacing w:val="3"/>
          <w:sz w:val="18"/>
        </w:rPr>
        <w:t> </w:t>
      </w:r>
      <w:hyperlink w:history="true" w:anchor="_bookmark156">
        <w:r>
          <w:rPr>
            <w:color w:val="231F20"/>
            <w:spacing w:val="-5"/>
            <w:sz w:val="18"/>
          </w:rPr>
          <w:t>124</w:t>
        </w:r>
      </w:hyperlink>
    </w:p>
    <w:p>
      <w:pPr>
        <w:spacing w:before="9"/>
        <w:ind w:left="680" w:right="0" w:firstLine="0"/>
        <w:jc w:val="left"/>
        <w:rPr>
          <w:sz w:val="18"/>
        </w:rPr>
      </w:pPr>
      <w:r>
        <w:rPr>
          <w:color w:val="231F20"/>
          <w:sz w:val="18"/>
        </w:rPr>
        <w:t>grid</w:t>
      </w:r>
      <w:r>
        <w:rPr>
          <w:color w:val="231F20"/>
          <w:spacing w:val="15"/>
          <w:sz w:val="18"/>
        </w:rPr>
        <w:t> </w:t>
      </w:r>
      <w:r>
        <w:rPr>
          <w:color w:val="231F20"/>
          <w:sz w:val="18"/>
        </w:rPr>
        <w:t>layout</w:t>
      </w:r>
      <w:r>
        <w:rPr>
          <w:color w:val="231F20"/>
          <w:spacing w:val="16"/>
          <w:sz w:val="18"/>
        </w:rPr>
        <w:t> </w:t>
      </w:r>
      <w:hyperlink w:history="true" w:anchor="_bookmark257">
        <w:r>
          <w:rPr>
            <w:color w:val="231F20"/>
            <w:spacing w:val="-5"/>
            <w:sz w:val="18"/>
          </w:rPr>
          <w:t>215</w:t>
        </w:r>
      </w:hyperlink>
    </w:p>
    <w:p>
      <w:pPr>
        <w:spacing w:line="240" w:lineRule="auto" w:before="0"/>
        <w:rPr>
          <w:sz w:val="19"/>
        </w:rPr>
      </w:pPr>
      <w:r>
        <w:rPr/>
        <w:br w:type="column"/>
      </w:r>
      <w:r>
        <w:rPr>
          <w:sz w:val="19"/>
        </w:rPr>
      </w:r>
    </w:p>
    <w:p>
      <w:pPr>
        <w:spacing w:line="249" w:lineRule="auto" w:before="0"/>
        <w:ind w:left="819" w:right="0" w:hanging="240"/>
        <w:jc w:val="left"/>
        <w:rPr>
          <w:sz w:val="18"/>
        </w:rPr>
      </w:pPr>
      <w:r>
        <w:rPr>
          <w:color w:val="231F20"/>
          <w:sz w:val="18"/>
        </w:rPr>
        <w:t>narrative</w:t>
      </w:r>
      <w:r>
        <w:rPr>
          <w:color w:val="231F20"/>
          <w:spacing w:val="-5"/>
          <w:sz w:val="18"/>
        </w:rPr>
        <w:t> </w:t>
      </w:r>
      <w:r>
        <w:rPr>
          <w:color w:val="231F20"/>
          <w:sz w:val="18"/>
        </w:rPr>
        <w:t>panel</w:t>
      </w:r>
      <w:r>
        <w:rPr>
          <w:color w:val="231F20"/>
          <w:spacing w:val="-4"/>
          <w:sz w:val="18"/>
        </w:rPr>
        <w:t> </w:t>
      </w:r>
      <w:r>
        <w:rPr>
          <w:color w:val="231F20"/>
          <w:sz w:val="18"/>
        </w:rPr>
        <w:t>type</w:t>
      </w:r>
      <w:r>
        <w:rPr>
          <w:color w:val="231F20"/>
          <w:spacing w:val="-4"/>
          <w:sz w:val="18"/>
        </w:rPr>
        <w:t> </w:t>
      </w:r>
      <w:r>
        <w:rPr>
          <w:color w:val="231F20"/>
          <w:sz w:val="18"/>
        </w:rPr>
        <w:t>analysis</w:t>
      </w:r>
      <w:r>
        <w:rPr>
          <w:color w:val="231F20"/>
          <w:spacing w:val="40"/>
          <w:sz w:val="18"/>
        </w:rPr>
        <w:t> </w:t>
      </w:r>
      <w:hyperlink w:history="true" w:anchor="_bookmark267">
        <w:r>
          <w:rPr>
            <w:color w:val="231F20"/>
            <w:spacing w:val="-2"/>
            <w:sz w:val="18"/>
          </w:rPr>
          <w:t>225</w:t>
        </w:r>
      </w:hyperlink>
      <w:r>
        <w:rPr>
          <w:color w:val="231F20"/>
          <w:spacing w:val="-2"/>
          <w:sz w:val="18"/>
        </w:rPr>
        <w:t>–</w:t>
      </w:r>
      <w:hyperlink w:history="true" w:anchor="_bookmark269">
        <w:r>
          <w:rPr>
            <w:color w:val="231F20"/>
            <w:spacing w:val="-2"/>
            <w:sz w:val="18"/>
          </w:rPr>
          <w:t>6</w:t>
        </w:r>
      </w:hyperlink>
    </w:p>
    <w:p>
      <w:pPr>
        <w:spacing w:before="2"/>
        <w:ind w:left="579" w:right="0" w:firstLine="0"/>
        <w:jc w:val="left"/>
        <w:rPr>
          <w:sz w:val="18"/>
        </w:rPr>
      </w:pPr>
      <w:r>
        <w:rPr>
          <w:color w:val="231F20"/>
          <w:sz w:val="18"/>
        </w:rPr>
        <w:t>nuclear</w:t>
      </w:r>
      <w:r>
        <w:rPr>
          <w:color w:val="231F20"/>
          <w:spacing w:val="10"/>
          <w:sz w:val="18"/>
        </w:rPr>
        <w:t> </w:t>
      </w:r>
      <w:r>
        <w:rPr>
          <w:color w:val="231F20"/>
          <w:sz w:val="18"/>
        </w:rPr>
        <w:t>fears</w:t>
      </w:r>
      <w:r>
        <w:rPr>
          <w:color w:val="231F20"/>
          <w:spacing w:val="10"/>
          <w:sz w:val="18"/>
        </w:rPr>
        <w:t> </w:t>
      </w:r>
      <w:hyperlink w:history="true" w:anchor="_bookmark181">
        <w:r>
          <w:rPr>
            <w:color w:val="231F20"/>
            <w:sz w:val="18"/>
          </w:rPr>
          <w:t>149</w:t>
        </w:r>
      </w:hyperlink>
      <w:r>
        <w:rPr>
          <w:color w:val="231F20"/>
          <w:sz w:val="18"/>
        </w:rPr>
        <w:t>,</w:t>
      </w:r>
      <w:r>
        <w:rPr>
          <w:color w:val="231F20"/>
          <w:spacing w:val="11"/>
          <w:sz w:val="18"/>
        </w:rPr>
        <w:t> </w:t>
      </w:r>
      <w:hyperlink w:history="true" w:anchor="_bookmark183">
        <w:r>
          <w:rPr>
            <w:color w:val="231F20"/>
            <w:spacing w:val="-5"/>
            <w:sz w:val="18"/>
          </w:rPr>
          <w:t>150</w:t>
        </w:r>
      </w:hyperlink>
    </w:p>
    <w:p>
      <w:pPr>
        <w:spacing w:before="9"/>
        <w:ind w:left="579" w:right="0" w:firstLine="0"/>
        <w:jc w:val="left"/>
        <w:rPr>
          <w:sz w:val="18"/>
        </w:rPr>
      </w:pPr>
      <w:r>
        <w:rPr>
          <w:color w:val="231F20"/>
          <w:sz w:val="18"/>
        </w:rPr>
        <w:t>vigilantism</w:t>
      </w:r>
      <w:r>
        <w:rPr>
          <w:color w:val="231F20"/>
          <w:spacing w:val="6"/>
          <w:sz w:val="18"/>
        </w:rPr>
        <w:t> </w:t>
      </w:r>
      <w:hyperlink w:history="true" w:anchor="_bookmark117">
        <w:r>
          <w:rPr>
            <w:color w:val="231F20"/>
            <w:spacing w:val="-5"/>
            <w:sz w:val="18"/>
          </w:rPr>
          <w:t>94</w:t>
        </w:r>
      </w:hyperlink>
    </w:p>
    <w:p>
      <w:pPr>
        <w:spacing w:before="8"/>
        <w:ind w:left="579" w:right="0" w:firstLine="0"/>
        <w:jc w:val="left"/>
        <w:rPr>
          <w:sz w:val="18"/>
        </w:rPr>
      </w:pPr>
      <w:r>
        <w:rPr>
          <w:color w:val="231F20"/>
          <w:sz w:val="18"/>
        </w:rPr>
        <w:t>violence</w:t>
      </w:r>
      <w:r>
        <w:rPr>
          <w:color w:val="231F20"/>
          <w:spacing w:val="15"/>
          <w:sz w:val="18"/>
        </w:rPr>
        <w:t> </w:t>
      </w:r>
      <w:hyperlink w:history="true" w:anchor="_bookmark29">
        <w:r>
          <w:rPr>
            <w:color w:val="231F20"/>
            <w:sz w:val="18"/>
          </w:rPr>
          <w:t>26</w:t>
        </w:r>
      </w:hyperlink>
      <w:r>
        <w:rPr>
          <w:color w:val="231F20"/>
          <w:sz w:val="18"/>
        </w:rPr>
        <w:t>,</w:t>
      </w:r>
      <w:r>
        <w:rPr>
          <w:color w:val="231F20"/>
          <w:spacing w:val="15"/>
          <w:sz w:val="18"/>
        </w:rPr>
        <w:t> </w:t>
      </w:r>
      <w:hyperlink w:history="true" w:anchor="_bookmark215">
        <w:r>
          <w:rPr>
            <w:color w:val="231F20"/>
            <w:spacing w:val="-5"/>
            <w:sz w:val="18"/>
          </w:rPr>
          <w:t>181</w:t>
        </w:r>
      </w:hyperlink>
    </w:p>
    <w:p>
      <w:pPr>
        <w:spacing w:before="9"/>
        <w:ind w:left="339" w:right="0" w:firstLine="0"/>
        <w:jc w:val="left"/>
        <w:rPr>
          <w:sz w:val="18"/>
        </w:rPr>
      </w:pPr>
      <w:r>
        <w:rPr>
          <w:color w:val="231F20"/>
          <w:sz w:val="18"/>
        </w:rPr>
        <w:t>Watkins,</w:t>
      </w:r>
      <w:r>
        <w:rPr>
          <w:color w:val="231F20"/>
          <w:spacing w:val="17"/>
          <w:sz w:val="18"/>
        </w:rPr>
        <w:t> </w:t>
      </w:r>
      <w:r>
        <w:rPr>
          <w:color w:val="231F20"/>
          <w:sz w:val="18"/>
        </w:rPr>
        <w:t>Tony</w:t>
      </w:r>
      <w:r>
        <w:rPr>
          <w:color w:val="231F20"/>
          <w:spacing w:val="18"/>
          <w:sz w:val="18"/>
        </w:rPr>
        <w:t> </w:t>
      </w:r>
      <w:hyperlink w:history="true" w:anchor="_bookmark41">
        <w:r>
          <w:rPr>
            <w:color w:val="231F20"/>
            <w:spacing w:val="-5"/>
            <w:sz w:val="18"/>
          </w:rPr>
          <w:t>36</w:t>
        </w:r>
      </w:hyperlink>
    </w:p>
    <w:p>
      <w:pPr>
        <w:spacing w:before="9"/>
        <w:ind w:left="339" w:right="0" w:firstLine="0"/>
        <w:jc w:val="left"/>
        <w:rPr>
          <w:sz w:val="18"/>
        </w:rPr>
      </w:pPr>
      <w:r>
        <w:rPr>
          <w:color w:val="231F20"/>
          <w:sz w:val="18"/>
        </w:rPr>
        <w:t>Wayne,</w:t>
      </w:r>
      <w:r>
        <w:rPr>
          <w:color w:val="231F20"/>
          <w:spacing w:val="6"/>
          <w:sz w:val="18"/>
        </w:rPr>
        <w:t> </w:t>
      </w:r>
      <w:r>
        <w:rPr>
          <w:color w:val="231F20"/>
          <w:sz w:val="18"/>
        </w:rPr>
        <w:t>Bruce</w:t>
      </w:r>
      <w:r>
        <w:rPr>
          <w:color w:val="231F20"/>
          <w:spacing w:val="6"/>
          <w:sz w:val="18"/>
        </w:rPr>
        <w:t> </w:t>
      </w:r>
      <w:r>
        <w:rPr>
          <w:color w:val="231F20"/>
          <w:sz w:val="18"/>
        </w:rPr>
        <w:t>(character)</w:t>
      </w:r>
      <w:r>
        <w:rPr>
          <w:color w:val="231F20"/>
          <w:spacing w:val="7"/>
          <w:sz w:val="18"/>
        </w:rPr>
        <w:t> </w:t>
      </w:r>
      <w:hyperlink w:history="true" w:anchor="_bookmark20">
        <w:r>
          <w:rPr>
            <w:color w:val="231F20"/>
            <w:sz w:val="18"/>
          </w:rPr>
          <w:t>17</w:t>
        </w:r>
      </w:hyperlink>
      <w:r>
        <w:rPr>
          <w:color w:val="231F20"/>
          <w:sz w:val="18"/>
        </w:rPr>
        <w:t>,</w:t>
      </w:r>
      <w:r>
        <w:rPr>
          <w:color w:val="231F20"/>
          <w:spacing w:val="6"/>
          <w:sz w:val="18"/>
        </w:rPr>
        <w:t> </w:t>
      </w:r>
      <w:hyperlink w:history="true" w:anchor="_bookmark29">
        <w:r>
          <w:rPr>
            <w:color w:val="231F20"/>
            <w:spacing w:val="-5"/>
            <w:sz w:val="18"/>
          </w:rPr>
          <w:t>26</w:t>
        </w:r>
      </w:hyperlink>
      <w:r>
        <w:rPr>
          <w:color w:val="231F20"/>
          <w:spacing w:val="-5"/>
          <w:sz w:val="18"/>
        </w:rPr>
        <w:t>,</w:t>
      </w:r>
    </w:p>
    <w:p>
      <w:pPr>
        <w:spacing w:line="249" w:lineRule="auto" w:before="9"/>
        <w:ind w:left="819" w:right="0" w:firstLine="0"/>
        <w:jc w:val="left"/>
        <w:rPr>
          <w:sz w:val="18"/>
        </w:rPr>
      </w:pPr>
      <w:hyperlink w:history="true" w:anchor="_bookmark57">
        <w:r>
          <w:rPr>
            <w:color w:val="231F20"/>
            <w:sz w:val="18"/>
          </w:rPr>
          <w:t>49</w:t>
        </w:r>
      </w:hyperlink>
      <w:r>
        <w:rPr>
          <w:color w:val="231F20"/>
          <w:sz w:val="18"/>
        </w:rPr>
        <w:t>, </w:t>
      </w:r>
      <w:hyperlink w:history="true" w:anchor="_bookmark117">
        <w:r>
          <w:rPr>
            <w:color w:val="231F20"/>
            <w:sz w:val="18"/>
          </w:rPr>
          <w:t>94 </w:t>
        </w:r>
      </w:hyperlink>
      <w:r>
        <w:rPr>
          <w:i/>
          <w:color w:val="231F20"/>
          <w:sz w:val="18"/>
        </w:rPr>
        <w:t>see also </w:t>
      </w:r>
      <w:r>
        <w:rPr>
          <w:color w:val="231F20"/>
          <w:sz w:val="18"/>
        </w:rPr>
        <w:t>Batman</w:t>
      </w:r>
      <w:r>
        <w:rPr>
          <w:color w:val="231F20"/>
          <w:spacing w:val="40"/>
          <w:sz w:val="18"/>
        </w:rPr>
        <w:t> </w:t>
      </w:r>
      <w:r>
        <w:rPr>
          <w:color w:val="231F20"/>
          <w:spacing w:val="-2"/>
          <w:sz w:val="18"/>
        </w:rPr>
        <w:t>(character)</w:t>
      </w:r>
    </w:p>
    <w:p>
      <w:pPr>
        <w:spacing w:before="1"/>
        <w:ind w:left="339" w:right="0" w:firstLine="0"/>
        <w:jc w:val="left"/>
        <w:rPr>
          <w:sz w:val="18"/>
        </w:rPr>
      </w:pPr>
      <w:r>
        <w:rPr>
          <w:color w:val="231F20"/>
          <w:w w:val="105"/>
          <w:sz w:val="18"/>
        </w:rPr>
        <w:t>Wayne,</w:t>
      </w:r>
      <w:r>
        <w:rPr>
          <w:color w:val="231F20"/>
          <w:spacing w:val="6"/>
          <w:w w:val="105"/>
          <w:sz w:val="18"/>
        </w:rPr>
        <w:t> </w:t>
      </w:r>
      <w:r>
        <w:rPr>
          <w:color w:val="231F20"/>
          <w:w w:val="105"/>
          <w:sz w:val="18"/>
        </w:rPr>
        <w:t>Matt</w:t>
      </w:r>
      <w:r>
        <w:rPr>
          <w:color w:val="231F20"/>
          <w:spacing w:val="7"/>
          <w:w w:val="105"/>
          <w:sz w:val="18"/>
        </w:rPr>
        <w:t> </w:t>
      </w:r>
      <w:hyperlink w:history="true" w:anchor="_bookmark206">
        <w:r>
          <w:rPr>
            <w:color w:val="231F20"/>
            <w:spacing w:val="-5"/>
            <w:w w:val="105"/>
            <w:sz w:val="18"/>
          </w:rPr>
          <w:t>173</w:t>
        </w:r>
      </w:hyperlink>
    </w:p>
    <w:p>
      <w:pPr>
        <w:spacing w:line="249" w:lineRule="auto" w:before="9"/>
        <w:ind w:left="339" w:right="211" w:firstLine="0"/>
        <w:jc w:val="left"/>
        <w:rPr>
          <w:sz w:val="18"/>
        </w:rPr>
      </w:pPr>
      <w:r>
        <w:rPr>
          <w:color w:val="231F20"/>
          <w:w w:val="105"/>
          <w:sz w:val="18"/>
        </w:rPr>
        <w:t>Weart,</w:t>
      </w:r>
      <w:r>
        <w:rPr>
          <w:color w:val="231F20"/>
          <w:spacing w:val="-7"/>
          <w:w w:val="105"/>
          <w:sz w:val="18"/>
        </w:rPr>
        <w:t> </w:t>
      </w:r>
      <w:r>
        <w:rPr>
          <w:color w:val="231F20"/>
          <w:w w:val="105"/>
          <w:sz w:val="18"/>
        </w:rPr>
        <w:t>Spencer</w:t>
      </w:r>
      <w:r>
        <w:rPr>
          <w:color w:val="231F20"/>
          <w:spacing w:val="-6"/>
          <w:w w:val="105"/>
          <w:sz w:val="18"/>
        </w:rPr>
        <w:t> </w:t>
      </w:r>
      <w:r>
        <w:rPr>
          <w:color w:val="231F20"/>
          <w:w w:val="105"/>
          <w:sz w:val="18"/>
        </w:rPr>
        <w:t>R.</w:t>
      </w:r>
      <w:r>
        <w:rPr>
          <w:color w:val="231F20"/>
          <w:spacing w:val="-6"/>
          <w:w w:val="105"/>
          <w:sz w:val="18"/>
        </w:rPr>
        <w:t> </w:t>
      </w:r>
      <w:hyperlink w:history="true" w:anchor="_bookmark168">
        <w:r>
          <w:rPr>
            <w:color w:val="231F20"/>
            <w:w w:val="105"/>
            <w:sz w:val="18"/>
          </w:rPr>
          <w:t>136</w:t>
        </w:r>
      </w:hyperlink>
      <w:r>
        <w:rPr>
          <w:color w:val="231F20"/>
          <w:w w:val="105"/>
          <w:sz w:val="18"/>
        </w:rPr>
        <w:t>,</w:t>
      </w:r>
      <w:r>
        <w:rPr>
          <w:color w:val="231F20"/>
          <w:spacing w:val="-6"/>
          <w:w w:val="105"/>
          <w:sz w:val="18"/>
        </w:rPr>
        <w:t> </w:t>
      </w:r>
      <w:hyperlink w:history="true" w:anchor="_bookmark171">
        <w:r>
          <w:rPr>
            <w:color w:val="231F20"/>
            <w:w w:val="105"/>
            <w:sz w:val="18"/>
          </w:rPr>
          <w:t>139</w:t>
        </w:r>
      </w:hyperlink>
      <w:r>
        <w:rPr>
          <w:color w:val="231F20"/>
          <w:w w:val="105"/>
          <w:sz w:val="18"/>
        </w:rPr>
        <w:t> Weaver, Andrew J. </w:t>
      </w:r>
      <w:hyperlink w:history="true" w:anchor="_bookmark28">
        <w:r>
          <w:rPr>
            <w:color w:val="231F20"/>
            <w:w w:val="105"/>
            <w:sz w:val="18"/>
          </w:rPr>
          <w:t>25</w:t>
        </w:r>
      </w:hyperlink>
      <w:r>
        <w:rPr>
          <w:color w:val="231F20"/>
          <w:w w:val="105"/>
          <w:sz w:val="18"/>
        </w:rPr>
        <w:t> webcomics </w:t>
      </w:r>
      <w:hyperlink w:history="true" w:anchor="_bookmark5">
        <w:r>
          <w:rPr>
            <w:color w:val="231F20"/>
            <w:w w:val="105"/>
            <w:sz w:val="18"/>
          </w:rPr>
          <w:t>4</w:t>
        </w:r>
      </w:hyperlink>
    </w:p>
    <w:p>
      <w:pPr>
        <w:spacing w:before="2"/>
        <w:ind w:left="339" w:right="0" w:firstLine="0"/>
        <w:jc w:val="left"/>
        <w:rPr>
          <w:sz w:val="18"/>
        </w:rPr>
      </w:pPr>
      <w:r>
        <w:rPr>
          <w:color w:val="231F20"/>
          <w:w w:val="105"/>
          <w:sz w:val="18"/>
        </w:rPr>
        <w:t>Wein,</w:t>
      </w:r>
      <w:r>
        <w:rPr>
          <w:color w:val="231F20"/>
          <w:spacing w:val="4"/>
          <w:w w:val="105"/>
          <w:sz w:val="18"/>
        </w:rPr>
        <w:t> </w:t>
      </w:r>
      <w:r>
        <w:rPr>
          <w:color w:val="231F20"/>
          <w:w w:val="105"/>
          <w:sz w:val="18"/>
        </w:rPr>
        <w:t>Len</w:t>
      </w:r>
      <w:r>
        <w:rPr>
          <w:color w:val="231F20"/>
          <w:spacing w:val="4"/>
          <w:w w:val="105"/>
          <w:sz w:val="18"/>
        </w:rPr>
        <w:t> </w:t>
      </w:r>
      <w:hyperlink w:history="true" w:anchor="_bookmark178">
        <w:r>
          <w:rPr>
            <w:color w:val="231F20"/>
            <w:w w:val="105"/>
            <w:sz w:val="18"/>
          </w:rPr>
          <w:t>146</w:t>
        </w:r>
      </w:hyperlink>
      <w:r>
        <w:rPr>
          <w:color w:val="231F20"/>
          <w:w w:val="105"/>
          <w:sz w:val="18"/>
        </w:rPr>
        <w:t>,</w:t>
      </w:r>
      <w:r>
        <w:rPr>
          <w:color w:val="231F20"/>
          <w:spacing w:val="5"/>
          <w:w w:val="105"/>
          <w:sz w:val="18"/>
        </w:rPr>
        <w:t> </w:t>
      </w:r>
      <w:hyperlink w:history="true" w:anchor="_bookmark179">
        <w:r>
          <w:rPr>
            <w:color w:val="231F20"/>
            <w:w w:val="105"/>
            <w:sz w:val="18"/>
          </w:rPr>
          <w:t>147</w:t>
        </w:r>
      </w:hyperlink>
      <w:r>
        <w:rPr>
          <w:color w:val="231F20"/>
          <w:w w:val="105"/>
          <w:sz w:val="18"/>
        </w:rPr>
        <w:t>,</w:t>
      </w:r>
      <w:r>
        <w:rPr>
          <w:color w:val="231F20"/>
          <w:spacing w:val="4"/>
          <w:w w:val="105"/>
          <w:sz w:val="18"/>
        </w:rPr>
        <w:t> </w:t>
      </w:r>
      <w:hyperlink w:history="true" w:anchor="_bookmark204">
        <w:r>
          <w:rPr>
            <w:color w:val="231F20"/>
            <w:w w:val="105"/>
            <w:sz w:val="18"/>
          </w:rPr>
          <w:t>171</w:t>
        </w:r>
      </w:hyperlink>
      <w:r>
        <w:rPr>
          <w:color w:val="231F20"/>
          <w:w w:val="105"/>
          <w:sz w:val="18"/>
        </w:rPr>
        <w:t>,</w:t>
      </w:r>
      <w:r>
        <w:rPr>
          <w:color w:val="231F20"/>
          <w:spacing w:val="5"/>
          <w:w w:val="105"/>
          <w:sz w:val="18"/>
        </w:rPr>
        <w:t> </w:t>
      </w:r>
      <w:hyperlink w:history="true" w:anchor="_bookmark298">
        <w:r>
          <w:rPr>
            <w:color w:val="231F20"/>
            <w:spacing w:val="-5"/>
            <w:w w:val="105"/>
            <w:sz w:val="18"/>
          </w:rPr>
          <w:t>278</w:t>
        </w:r>
      </w:hyperlink>
    </w:p>
    <w:p>
      <w:pPr>
        <w:spacing w:line="249" w:lineRule="auto" w:before="9"/>
        <w:ind w:left="819" w:right="211" w:hanging="240"/>
        <w:jc w:val="left"/>
        <w:rPr>
          <w:sz w:val="18"/>
        </w:rPr>
      </w:pPr>
      <w:r>
        <w:rPr>
          <w:color w:val="231F20"/>
          <w:w w:val="105"/>
          <w:sz w:val="18"/>
        </w:rPr>
        <w:t>“Day After Doomsday, </w:t>
      </w:r>
      <w:r>
        <w:rPr>
          <w:color w:val="231F20"/>
          <w:w w:val="105"/>
          <w:sz w:val="18"/>
        </w:rPr>
        <w:t>The” </w:t>
      </w:r>
      <w:hyperlink w:history="true" w:anchor="_bookmark177">
        <w:r>
          <w:rPr>
            <w:color w:val="231F20"/>
            <w:spacing w:val="-4"/>
            <w:w w:val="105"/>
            <w:sz w:val="18"/>
          </w:rPr>
          <w:t>145</w:t>
        </w:r>
      </w:hyperlink>
    </w:p>
    <w:p>
      <w:pPr>
        <w:spacing w:line="249" w:lineRule="auto" w:before="1"/>
        <w:ind w:left="819" w:right="0" w:hanging="480"/>
        <w:jc w:val="left"/>
        <w:rPr>
          <w:sz w:val="18"/>
        </w:rPr>
      </w:pPr>
      <w:r>
        <w:rPr>
          <w:color w:val="231F20"/>
          <w:sz w:val="18"/>
        </w:rPr>
        <w:t>Wein, Len/Cockrum, Dave; </w:t>
      </w:r>
      <w:r>
        <w:rPr>
          <w:color w:val="231F20"/>
          <w:sz w:val="18"/>
        </w:rPr>
        <w:t>Storm</w:t>
      </w:r>
      <w:r>
        <w:rPr>
          <w:color w:val="231F20"/>
          <w:spacing w:val="40"/>
          <w:sz w:val="18"/>
        </w:rPr>
        <w:t> </w:t>
      </w:r>
      <w:r>
        <w:rPr>
          <w:color w:val="231F20"/>
          <w:sz w:val="18"/>
        </w:rPr>
        <w:t>(character) </w:t>
      </w:r>
      <w:hyperlink w:history="true" w:anchor="_bookmark201">
        <w:r>
          <w:rPr>
            <w:color w:val="231F20"/>
            <w:sz w:val="18"/>
          </w:rPr>
          <w:t>168</w:t>
        </w:r>
      </w:hyperlink>
    </w:p>
    <w:p>
      <w:pPr>
        <w:spacing w:line="249" w:lineRule="auto" w:before="1"/>
        <w:ind w:left="819" w:right="0" w:hanging="480"/>
        <w:jc w:val="left"/>
        <w:rPr>
          <w:sz w:val="18"/>
        </w:rPr>
      </w:pPr>
      <w:r>
        <w:rPr>
          <w:color w:val="231F20"/>
          <w:sz w:val="18"/>
        </w:rPr>
        <w:t>Wein, Len/Colan, Gene; </w:t>
      </w:r>
      <w:r>
        <w:rPr>
          <w:color w:val="231F20"/>
          <w:sz w:val="18"/>
        </w:rPr>
        <w:t>Brother</w:t>
      </w:r>
      <w:r>
        <w:rPr>
          <w:color w:val="231F20"/>
          <w:spacing w:val="40"/>
          <w:sz w:val="18"/>
        </w:rPr>
        <w:t> </w:t>
      </w:r>
      <w:r>
        <w:rPr>
          <w:color w:val="231F20"/>
          <w:sz w:val="18"/>
        </w:rPr>
        <w:t>Voodoo (character) </w:t>
      </w:r>
      <w:hyperlink w:history="true" w:anchor="_bookmark200">
        <w:r>
          <w:rPr>
            <w:color w:val="231F20"/>
            <w:sz w:val="18"/>
          </w:rPr>
          <w:t>167</w:t>
        </w:r>
      </w:hyperlink>
    </w:p>
    <w:p>
      <w:pPr>
        <w:spacing w:line="249" w:lineRule="auto" w:before="1"/>
        <w:ind w:left="819" w:right="0" w:hanging="480"/>
        <w:jc w:val="left"/>
        <w:rPr>
          <w:sz w:val="18"/>
        </w:rPr>
      </w:pPr>
      <w:r>
        <w:rPr>
          <w:color w:val="231F20"/>
          <w:spacing w:val="-2"/>
          <w:sz w:val="18"/>
        </w:rPr>
        <w:t>Wein, Len/Ostrander, </w:t>
      </w:r>
      <w:r>
        <w:rPr>
          <w:color w:val="231F20"/>
          <w:spacing w:val="-2"/>
          <w:sz w:val="18"/>
        </w:rPr>
        <w:t>John/Byrne,</w:t>
      </w:r>
      <w:r>
        <w:rPr>
          <w:color w:val="231F20"/>
          <w:spacing w:val="40"/>
          <w:sz w:val="18"/>
        </w:rPr>
        <w:t> </w:t>
      </w:r>
      <w:r>
        <w:rPr>
          <w:color w:val="231F20"/>
          <w:sz w:val="18"/>
        </w:rPr>
        <w:t>John: </w:t>
      </w:r>
      <w:r>
        <w:rPr>
          <w:i/>
          <w:color w:val="231F20"/>
          <w:sz w:val="18"/>
        </w:rPr>
        <w:t>Legends </w:t>
      </w:r>
      <w:hyperlink w:history="true" w:anchor="_bookmark205">
        <w:r>
          <w:rPr>
            <w:color w:val="231F20"/>
            <w:sz w:val="18"/>
          </w:rPr>
          <w:t>172</w:t>
        </w:r>
      </w:hyperlink>
    </w:p>
    <w:p>
      <w:pPr>
        <w:spacing w:before="1"/>
        <w:ind w:left="339" w:right="0" w:firstLine="0"/>
        <w:jc w:val="left"/>
        <w:rPr>
          <w:sz w:val="18"/>
        </w:rPr>
      </w:pPr>
      <w:r>
        <w:rPr>
          <w:color w:val="231F20"/>
          <w:sz w:val="18"/>
        </w:rPr>
        <w:t>Weinberg,</w:t>
      </w:r>
      <w:r>
        <w:rPr>
          <w:color w:val="231F20"/>
          <w:spacing w:val="16"/>
          <w:sz w:val="18"/>
        </w:rPr>
        <w:t> </w:t>
      </w:r>
      <w:r>
        <w:rPr>
          <w:color w:val="231F20"/>
          <w:sz w:val="18"/>
        </w:rPr>
        <w:t>Robert</w:t>
      </w:r>
      <w:r>
        <w:rPr>
          <w:color w:val="231F20"/>
          <w:spacing w:val="17"/>
          <w:sz w:val="18"/>
        </w:rPr>
        <w:t> </w:t>
      </w:r>
      <w:hyperlink w:history="true" w:anchor="_bookmark163">
        <w:r>
          <w:rPr>
            <w:color w:val="231F20"/>
            <w:spacing w:val="-5"/>
            <w:sz w:val="18"/>
          </w:rPr>
          <w:t>131</w:t>
        </w:r>
      </w:hyperlink>
    </w:p>
    <w:p>
      <w:pPr>
        <w:spacing w:before="9"/>
        <w:ind w:left="339" w:right="0" w:firstLine="0"/>
        <w:jc w:val="left"/>
        <w:rPr>
          <w:sz w:val="18"/>
        </w:rPr>
      </w:pPr>
      <w:r>
        <w:rPr>
          <w:color w:val="231F20"/>
          <w:sz w:val="18"/>
        </w:rPr>
        <w:t>Weiner,</w:t>
      </w:r>
      <w:r>
        <w:rPr>
          <w:color w:val="231F20"/>
          <w:spacing w:val="4"/>
          <w:sz w:val="18"/>
        </w:rPr>
        <w:t> </w:t>
      </w:r>
      <w:r>
        <w:rPr>
          <w:color w:val="231F20"/>
          <w:sz w:val="18"/>
        </w:rPr>
        <w:t>Robert</w:t>
      </w:r>
      <w:r>
        <w:rPr>
          <w:color w:val="231F20"/>
          <w:spacing w:val="4"/>
          <w:sz w:val="18"/>
        </w:rPr>
        <w:t> </w:t>
      </w:r>
      <w:hyperlink w:history="true" w:anchor="_bookmark128">
        <w:r>
          <w:rPr>
            <w:color w:val="231F20"/>
            <w:spacing w:val="-5"/>
            <w:sz w:val="18"/>
          </w:rPr>
          <w:t>105</w:t>
        </w:r>
      </w:hyperlink>
    </w:p>
    <w:p>
      <w:pPr>
        <w:spacing w:before="9"/>
        <w:ind w:left="339" w:right="0" w:firstLine="0"/>
        <w:jc w:val="left"/>
        <w:rPr>
          <w:sz w:val="18"/>
        </w:rPr>
      </w:pPr>
      <w:r>
        <w:rPr>
          <w:color w:val="231F20"/>
          <w:sz w:val="18"/>
        </w:rPr>
        <w:t>Weinstein,</w:t>
      </w:r>
      <w:r>
        <w:rPr>
          <w:color w:val="231F20"/>
          <w:spacing w:val="8"/>
          <w:sz w:val="18"/>
        </w:rPr>
        <w:t> </w:t>
      </w:r>
      <w:r>
        <w:rPr>
          <w:color w:val="231F20"/>
          <w:sz w:val="18"/>
        </w:rPr>
        <w:t>Simcha</w:t>
      </w:r>
      <w:r>
        <w:rPr>
          <w:color w:val="231F20"/>
          <w:spacing w:val="8"/>
          <w:sz w:val="18"/>
        </w:rPr>
        <w:t> </w:t>
      </w:r>
      <w:hyperlink w:history="true" w:anchor="_bookmark133">
        <w:r>
          <w:rPr>
            <w:color w:val="231F20"/>
            <w:spacing w:val="-5"/>
            <w:sz w:val="18"/>
          </w:rPr>
          <w:t>108</w:t>
        </w:r>
      </w:hyperlink>
    </w:p>
    <w:p>
      <w:pPr>
        <w:spacing w:before="9"/>
        <w:ind w:left="339" w:right="0" w:firstLine="0"/>
        <w:jc w:val="left"/>
        <w:rPr>
          <w:sz w:val="18"/>
        </w:rPr>
      </w:pPr>
      <w:r>
        <w:rPr>
          <w:color w:val="231F20"/>
          <w:sz w:val="18"/>
        </w:rPr>
        <w:t>Weisinger,</w:t>
      </w:r>
      <w:r>
        <w:rPr>
          <w:color w:val="231F20"/>
          <w:spacing w:val="10"/>
          <w:sz w:val="18"/>
        </w:rPr>
        <w:t> </w:t>
      </w:r>
      <w:r>
        <w:rPr>
          <w:color w:val="231F20"/>
          <w:sz w:val="18"/>
        </w:rPr>
        <w:t>Mort</w:t>
      </w:r>
      <w:r>
        <w:rPr>
          <w:color w:val="231F20"/>
          <w:spacing w:val="11"/>
          <w:sz w:val="18"/>
        </w:rPr>
        <w:t> </w:t>
      </w:r>
      <w:hyperlink w:history="true" w:anchor="_bookmark197">
        <w:r>
          <w:rPr>
            <w:color w:val="231F20"/>
            <w:spacing w:val="-5"/>
            <w:sz w:val="18"/>
          </w:rPr>
          <w:t>164</w:t>
        </w:r>
      </w:hyperlink>
    </w:p>
    <w:p>
      <w:pPr>
        <w:spacing w:before="9"/>
        <w:ind w:left="339" w:right="0" w:firstLine="0"/>
        <w:jc w:val="left"/>
        <w:rPr>
          <w:i/>
          <w:sz w:val="18"/>
        </w:rPr>
      </w:pPr>
      <w:r>
        <w:rPr>
          <w:color w:val="231F20"/>
          <w:spacing w:val="-2"/>
          <w:w w:val="115"/>
          <w:sz w:val="18"/>
        </w:rPr>
        <w:t>Wells,</w:t>
      </w:r>
      <w:r>
        <w:rPr>
          <w:color w:val="231F20"/>
          <w:spacing w:val="-6"/>
          <w:w w:val="115"/>
          <w:sz w:val="18"/>
        </w:rPr>
        <w:t> </w:t>
      </w:r>
      <w:r>
        <w:rPr>
          <w:color w:val="231F20"/>
          <w:spacing w:val="-2"/>
          <w:w w:val="115"/>
          <w:sz w:val="18"/>
        </w:rPr>
        <w:t>H.</w:t>
      </w:r>
      <w:r>
        <w:rPr>
          <w:color w:val="231F20"/>
          <w:spacing w:val="-5"/>
          <w:w w:val="115"/>
          <w:sz w:val="18"/>
        </w:rPr>
        <w:t> </w:t>
      </w:r>
      <w:r>
        <w:rPr>
          <w:color w:val="231F20"/>
          <w:spacing w:val="-2"/>
          <w:w w:val="115"/>
          <w:sz w:val="18"/>
        </w:rPr>
        <w:t>G.</w:t>
      </w:r>
      <w:r>
        <w:rPr>
          <w:color w:val="231F20"/>
          <w:spacing w:val="-5"/>
          <w:w w:val="115"/>
          <w:sz w:val="18"/>
        </w:rPr>
        <w:t> </w:t>
      </w:r>
      <w:hyperlink w:history="true" w:anchor="_bookmark61">
        <w:r>
          <w:rPr>
            <w:color w:val="231F20"/>
            <w:spacing w:val="-2"/>
            <w:w w:val="115"/>
            <w:sz w:val="18"/>
          </w:rPr>
          <w:t>51:</w:t>
        </w:r>
        <w:r>
          <w:rPr>
            <w:color w:val="231F20"/>
            <w:spacing w:val="-5"/>
            <w:w w:val="115"/>
            <w:sz w:val="18"/>
          </w:rPr>
          <w:t> </w:t>
        </w:r>
      </w:hyperlink>
      <w:r>
        <w:rPr>
          <w:i/>
          <w:color w:val="231F20"/>
          <w:spacing w:val="-2"/>
          <w:w w:val="115"/>
          <w:sz w:val="18"/>
        </w:rPr>
        <w:t>Island</w:t>
      </w:r>
      <w:r>
        <w:rPr>
          <w:i/>
          <w:color w:val="231F20"/>
          <w:spacing w:val="-5"/>
          <w:w w:val="115"/>
          <w:sz w:val="18"/>
        </w:rPr>
        <w:t> </w:t>
      </w:r>
      <w:r>
        <w:rPr>
          <w:i/>
          <w:color w:val="231F20"/>
          <w:spacing w:val="-2"/>
          <w:w w:val="115"/>
          <w:sz w:val="18"/>
        </w:rPr>
        <w:t>of</w:t>
      </w:r>
      <w:r>
        <w:rPr>
          <w:i/>
          <w:color w:val="231F20"/>
          <w:spacing w:val="-5"/>
          <w:w w:val="115"/>
          <w:sz w:val="18"/>
        </w:rPr>
        <w:t> Dr.</w:t>
      </w:r>
    </w:p>
    <w:p>
      <w:pPr>
        <w:spacing w:before="9"/>
        <w:ind w:left="271" w:right="332" w:firstLine="0"/>
        <w:jc w:val="center"/>
        <w:rPr>
          <w:sz w:val="18"/>
        </w:rPr>
      </w:pPr>
      <w:r>
        <w:rPr>
          <w:i/>
          <w:color w:val="231F20"/>
          <w:w w:val="105"/>
          <w:sz w:val="18"/>
        </w:rPr>
        <w:t>Moreau,</w:t>
      </w:r>
      <w:r>
        <w:rPr>
          <w:i/>
          <w:color w:val="231F20"/>
          <w:spacing w:val="20"/>
          <w:w w:val="105"/>
          <w:sz w:val="18"/>
        </w:rPr>
        <w:t> </w:t>
      </w:r>
      <w:r>
        <w:rPr>
          <w:i/>
          <w:color w:val="231F20"/>
          <w:w w:val="105"/>
          <w:sz w:val="18"/>
        </w:rPr>
        <w:t>The</w:t>
      </w:r>
      <w:r>
        <w:rPr>
          <w:i/>
          <w:color w:val="231F20"/>
          <w:spacing w:val="21"/>
          <w:w w:val="105"/>
          <w:sz w:val="18"/>
        </w:rPr>
        <w:t> </w:t>
      </w:r>
      <w:hyperlink w:history="true" w:anchor="_bookmark72">
        <w:r>
          <w:rPr>
            <w:color w:val="231F20"/>
            <w:spacing w:val="-4"/>
            <w:w w:val="105"/>
            <w:sz w:val="18"/>
          </w:rPr>
          <w:t>60</w:t>
        </w:r>
      </w:hyperlink>
      <w:r>
        <w:rPr>
          <w:color w:val="231F20"/>
          <w:spacing w:val="-4"/>
          <w:w w:val="105"/>
          <w:sz w:val="18"/>
        </w:rPr>
        <w:t>–</w:t>
      </w:r>
      <w:hyperlink w:history="true" w:anchor="_bookmark73">
        <w:r>
          <w:rPr>
            <w:color w:val="231F20"/>
            <w:spacing w:val="-4"/>
            <w:w w:val="105"/>
            <w:sz w:val="18"/>
          </w:rPr>
          <w:t>1</w:t>
        </w:r>
      </w:hyperlink>
    </w:p>
    <w:p>
      <w:pPr>
        <w:spacing w:before="9"/>
        <w:ind w:left="335" w:right="332" w:firstLine="0"/>
        <w:jc w:val="center"/>
        <w:rPr>
          <w:sz w:val="18"/>
        </w:rPr>
      </w:pPr>
      <w:r>
        <w:rPr>
          <w:color w:val="231F20"/>
          <w:spacing w:val="-2"/>
          <w:w w:val="105"/>
          <w:sz w:val="18"/>
        </w:rPr>
        <w:t>Wertham,</w:t>
      </w:r>
      <w:r>
        <w:rPr>
          <w:color w:val="231F20"/>
          <w:spacing w:val="2"/>
          <w:w w:val="105"/>
          <w:sz w:val="18"/>
        </w:rPr>
        <w:t> </w:t>
      </w:r>
      <w:r>
        <w:rPr>
          <w:color w:val="231F20"/>
          <w:spacing w:val="-2"/>
          <w:w w:val="105"/>
          <w:sz w:val="18"/>
        </w:rPr>
        <w:t>Fredric</w:t>
      </w:r>
      <w:r>
        <w:rPr>
          <w:color w:val="231F20"/>
          <w:spacing w:val="2"/>
          <w:w w:val="105"/>
          <w:sz w:val="18"/>
        </w:rPr>
        <w:t> </w:t>
      </w:r>
      <w:hyperlink w:history="true" w:anchor="_bookmark34">
        <w:r>
          <w:rPr>
            <w:color w:val="231F20"/>
            <w:spacing w:val="-2"/>
            <w:w w:val="105"/>
            <w:sz w:val="18"/>
          </w:rPr>
          <w:t>30</w:t>
        </w:r>
      </w:hyperlink>
      <w:r>
        <w:rPr>
          <w:color w:val="231F20"/>
          <w:spacing w:val="-2"/>
          <w:w w:val="105"/>
          <w:sz w:val="18"/>
        </w:rPr>
        <w:t>,</w:t>
      </w:r>
      <w:r>
        <w:rPr>
          <w:color w:val="231F20"/>
          <w:spacing w:val="3"/>
          <w:w w:val="105"/>
          <w:sz w:val="18"/>
        </w:rPr>
        <w:t> </w:t>
      </w:r>
      <w:hyperlink w:history="true" w:anchor="_bookmark148">
        <w:r>
          <w:rPr>
            <w:color w:val="231F20"/>
            <w:spacing w:val="-2"/>
            <w:w w:val="105"/>
            <w:sz w:val="18"/>
          </w:rPr>
          <w:t>119</w:t>
        </w:r>
      </w:hyperlink>
      <w:r>
        <w:rPr>
          <w:color w:val="231F20"/>
          <w:spacing w:val="-2"/>
          <w:w w:val="105"/>
          <w:sz w:val="18"/>
        </w:rPr>
        <w:t>,</w:t>
      </w:r>
      <w:r>
        <w:rPr>
          <w:color w:val="231F20"/>
          <w:spacing w:val="2"/>
          <w:w w:val="105"/>
          <w:sz w:val="18"/>
        </w:rPr>
        <w:t> </w:t>
      </w:r>
      <w:hyperlink w:history="true" w:anchor="_bookmark216">
        <w:r>
          <w:rPr>
            <w:color w:val="231F20"/>
            <w:spacing w:val="-4"/>
            <w:w w:val="105"/>
            <w:sz w:val="18"/>
          </w:rPr>
          <w:t>182</w:t>
        </w:r>
      </w:hyperlink>
      <w:r>
        <w:rPr>
          <w:color w:val="231F20"/>
          <w:spacing w:val="-4"/>
          <w:w w:val="105"/>
          <w:sz w:val="18"/>
        </w:rPr>
        <w:t>,</w:t>
      </w:r>
    </w:p>
    <w:p>
      <w:pPr>
        <w:spacing w:before="9"/>
        <w:ind w:left="335" w:right="1366" w:firstLine="0"/>
        <w:jc w:val="center"/>
        <w:rPr>
          <w:sz w:val="18"/>
        </w:rPr>
      </w:pPr>
      <w:hyperlink w:history="true" w:anchor="_bookmark230">
        <w:r>
          <w:rPr>
            <w:color w:val="231F20"/>
            <w:spacing w:val="-2"/>
            <w:sz w:val="18"/>
          </w:rPr>
          <w:t>194</w:t>
        </w:r>
      </w:hyperlink>
      <w:r>
        <w:rPr>
          <w:color w:val="231F20"/>
          <w:spacing w:val="-2"/>
          <w:sz w:val="18"/>
        </w:rPr>
        <w:t>–</w:t>
      </w:r>
      <w:hyperlink w:history="true" w:anchor="_bookmark231">
        <w:r>
          <w:rPr>
            <w:color w:val="231F20"/>
            <w:spacing w:val="-2"/>
            <w:sz w:val="18"/>
          </w:rPr>
          <w:t>5</w:t>
        </w:r>
      </w:hyperlink>
    </w:p>
    <w:p>
      <w:pPr>
        <w:spacing w:line="249" w:lineRule="auto" w:before="9"/>
        <w:ind w:left="819" w:right="0" w:hanging="240"/>
        <w:jc w:val="left"/>
        <w:rPr>
          <w:sz w:val="18"/>
        </w:rPr>
      </w:pPr>
      <w:r>
        <w:rPr>
          <w:i/>
          <w:color w:val="231F20"/>
          <w:w w:val="105"/>
          <w:sz w:val="18"/>
        </w:rPr>
        <w:t>Seduction of the Innocent </w:t>
      </w:r>
      <w:hyperlink w:history="true" w:anchor="_bookmark154">
        <w:r>
          <w:rPr>
            <w:color w:val="231F20"/>
            <w:w w:val="105"/>
            <w:sz w:val="18"/>
          </w:rPr>
          <w:t>122</w:t>
        </w:r>
      </w:hyperlink>
      <w:r>
        <w:rPr>
          <w:color w:val="231F20"/>
          <w:w w:val="105"/>
          <w:sz w:val="18"/>
        </w:rPr>
        <w:t>, </w:t>
      </w:r>
      <w:hyperlink w:history="true" w:anchor="_bookmark191">
        <w:r>
          <w:rPr>
            <w:color w:val="231F20"/>
            <w:spacing w:val="-4"/>
            <w:w w:val="105"/>
            <w:sz w:val="18"/>
          </w:rPr>
          <w:t>159</w:t>
        </w:r>
      </w:hyperlink>
    </w:p>
    <w:p>
      <w:pPr>
        <w:spacing w:before="1"/>
        <w:ind w:left="339" w:right="0" w:firstLine="0"/>
        <w:jc w:val="left"/>
        <w:rPr>
          <w:sz w:val="18"/>
        </w:rPr>
      </w:pPr>
      <w:r>
        <w:rPr>
          <w:color w:val="231F20"/>
          <w:sz w:val="18"/>
        </w:rPr>
        <w:t>western</w:t>
      </w:r>
      <w:r>
        <w:rPr>
          <w:color w:val="231F20"/>
          <w:spacing w:val="1"/>
          <w:sz w:val="18"/>
        </w:rPr>
        <w:t> </w:t>
      </w:r>
      <w:r>
        <w:rPr>
          <w:color w:val="231F20"/>
          <w:sz w:val="18"/>
        </w:rPr>
        <w:t>genre</w:t>
      </w:r>
      <w:r>
        <w:rPr>
          <w:color w:val="231F20"/>
          <w:spacing w:val="2"/>
          <w:sz w:val="18"/>
        </w:rPr>
        <w:t> </w:t>
      </w:r>
      <w:hyperlink w:history="true" w:anchor="_bookmark72">
        <w:r>
          <w:rPr>
            <w:color w:val="231F20"/>
            <w:sz w:val="18"/>
          </w:rPr>
          <w:t>60</w:t>
        </w:r>
      </w:hyperlink>
      <w:r>
        <w:rPr>
          <w:color w:val="231F20"/>
          <w:sz w:val="18"/>
        </w:rPr>
        <w:t>,</w:t>
      </w:r>
      <w:r>
        <w:rPr>
          <w:color w:val="231F20"/>
          <w:spacing w:val="1"/>
          <w:sz w:val="18"/>
        </w:rPr>
        <w:t> </w:t>
      </w:r>
      <w:hyperlink w:history="true" w:anchor="_bookmark102">
        <w:r>
          <w:rPr>
            <w:color w:val="231F20"/>
            <w:spacing w:val="-5"/>
            <w:sz w:val="18"/>
          </w:rPr>
          <w:t>82</w:t>
        </w:r>
      </w:hyperlink>
    </w:p>
    <w:p>
      <w:pPr>
        <w:spacing w:line="249" w:lineRule="auto" w:before="9"/>
        <w:ind w:left="819" w:right="174" w:hanging="480"/>
        <w:jc w:val="left"/>
        <w:rPr>
          <w:sz w:val="18"/>
        </w:rPr>
      </w:pPr>
      <w:r>
        <w:rPr>
          <w:i/>
          <w:color w:val="231F20"/>
          <w:sz w:val="18"/>
        </w:rPr>
        <w:t>What is a Superhero? </w:t>
      </w:r>
      <w:r>
        <w:rPr>
          <w:color w:val="231F20"/>
          <w:sz w:val="18"/>
        </w:rPr>
        <w:t>(Coogan,</w:t>
      </w:r>
      <w:r>
        <w:rPr>
          <w:color w:val="231F20"/>
          <w:spacing w:val="40"/>
          <w:sz w:val="18"/>
        </w:rPr>
        <w:t> </w:t>
      </w:r>
      <w:r>
        <w:rPr>
          <w:color w:val="231F20"/>
          <w:sz w:val="18"/>
        </w:rPr>
        <w:t>Peter/Rosenberg,</w:t>
      </w:r>
      <w:r>
        <w:rPr>
          <w:color w:val="231F20"/>
          <w:spacing w:val="-5"/>
          <w:sz w:val="18"/>
        </w:rPr>
        <w:t> </w:t>
      </w:r>
      <w:r>
        <w:rPr>
          <w:color w:val="231F20"/>
          <w:sz w:val="18"/>
        </w:rPr>
        <w:t>Robert</w:t>
      </w:r>
      <w:r>
        <w:rPr>
          <w:color w:val="231F20"/>
          <w:spacing w:val="-4"/>
          <w:sz w:val="18"/>
        </w:rPr>
        <w:t> </w:t>
      </w:r>
      <w:r>
        <w:rPr>
          <w:color w:val="231F20"/>
          <w:sz w:val="18"/>
        </w:rPr>
        <w:t>S.)</w:t>
      </w:r>
      <w:r>
        <w:rPr>
          <w:color w:val="231F20"/>
          <w:spacing w:val="40"/>
          <w:sz w:val="18"/>
        </w:rPr>
        <w:t> </w:t>
      </w:r>
      <w:hyperlink w:history="true" w:anchor="_bookmark313">
        <w:r>
          <w:rPr>
            <w:color w:val="231F20"/>
            <w:spacing w:val="-4"/>
            <w:sz w:val="18"/>
          </w:rPr>
          <w:t>295</w:t>
        </w:r>
      </w:hyperlink>
    </w:p>
    <w:p>
      <w:pPr>
        <w:spacing w:line="249" w:lineRule="auto" w:before="2"/>
        <w:ind w:left="819" w:right="174" w:hanging="480"/>
        <w:jc w:val="left"/>
        <w:rPr>
          <w:sz w:val="18"/>
        </w:rPr>
      </w:pPr>
      <w:r>
        <w:rPr>
          <w:color w:val="231F20"/>
          <w:w w:val="105"/>
          <w:sz w:val="18"/>
        </w:rPr>
        <w:t>“What’s Wrong with the ‘Comics’?” (Doyle, </w:t>
      </w:r>
      <w:r>
        <w:rPr>
          <w:color w:val="231F20"/>
          <w:w w:val="105"/>
          <w:sz w:val="18"/>
        </w:rPr>
        <w:t>Thomas F.) </w:t>
      </w:r>
      <w:hyperlink w:history="true" w:anchor="_bookmark143">
        <w:r>
          <w:rPr>
            <w:color w:val="231F20"/>
            <w:w w:val="105"/>
            <w:sz w:val="18"/>
          </w:rPr>
          <w:t>115</w:t>
        </w:r>
      </w:hyperlink>
    </w:p>
    <w:p>
      <w:pPr>
        <w:spacing w:line="249" w:lineRule="auto" w:before="1"/>
        <w:ind w:left="339" w:right="496" w:firstLine="0"/>
        <w:jc w:val="both"/>
        <w:rPr>
          <w:sz w:val="18"/>
        </w:rPr>
      </w:pPr>
      <w:r>
        <w:rPr>
          <w:color w:val="231F20"/>
          <w:sz w:val="18"/>
        </w:rPr>
        <w:t>White, Ebony (character) </w:t>
      </w:r>
      <w:hyperlink w:history="true" w:anchor="_bookmark188">
        <w:r>
          <w:rPr>
            <w:color w:val="231F20"/>
            <w:sz w:val="18"/>
          </w:rPr>
          <w:t>157</w:t>
        </w:r>
      </w:hyperlink>
      <w:r>
        <w:rPr>
          <w:color w:val="231F20"/>
          <w:w w:val="105"/>
          <w:sz w:val="18"/>
        </w:rPr>
        <w:t> </w:t>
      </w:r>
      <w:r>
        <w:rPr>
          <w:color w:val="231F20"/>
          <w:spacing w:val="-2"/>
          <w:w w:val="105"/>
          <w:sz w:val="18"/>
        </w:rPr>
        <w:t>White</w:t>
      </w:r>
      <w:r>
        <w:rPr>
          <w:color w:val="231F20"/>
          <w:spacing w:val="-6"/>
          <w:w w:val="105"/>
          <w:sz w:val="18"/>
        </w:rPr>
        <w:t> </w:t>
      </w:r>
      <w:r>
        <w:rPr>
          <w:color w:val="231F20"/>
          <w:spacing w:val="-2"/>
          <w:w w:val="105"/>
          <w:sz w:val="18"/>
        </w:rPr>
        <w:t>Legion</w:t>
      </w:r>
      <w:r>
        <w:rPr>
          <w:color w:val="231F20"/>
          <w:spacing w:val="-6"/>
          <w:w w:val="105"/>
          <w:sz w:val="18"/>
        </w:rPr>
        <w:t> </w:t>
      </w:r>
      <w:r>
        <w:rPr>
          <w:color w:val="231F20"/>
          <w:spacing w:val="-2"/>
          <w:w w:val="105"/>
          <w:sz w:val="18"/>
        </w:rPr>
        <w:t>(characters)</w:t>
      </w:r>
      <w:r>
        <w:rPr>
          <w:color w:val="231F20"/>
          <w:spacing w:val="-6"/>
          <w:w w:val="105"/>
          <w:sz w:val="18"/>
        </w:rPr>
        <w:t> </w:t>
      </w:r>
      <w:hyperlink w:history="true" w:anchor="_bookmark112">
        <w:r>
          <w:rPr>
            <w:color w:val="231F20"/>
            <w:spacing w:val="-2"/>
            <w:w w:val="105"/>
            <w:sz w:val="18"/>
          </w:rPr>
          <w:t>90</w:t>
        </w:r>
      </w:hyperlink>
      <w:r>
        <w:rPr>
          <w:color w:val="231F20"/>
          <w:w w:val="105"/>
          <w:sz w:val="18"/>
        </w:rPr>
        <w:t> “White Legion, The” (radio</w:t>
      </w:r>
    </w:p>
    <w:p>
      <w:pPr>
        <w:spacing w:before="2"/>
        <w:ind w:left="819" w:right="0" w:firstLine="0"/>
        <w:jc w:val="both"/>
        <w:rPr>
          <w:sz w:val="18"/>
        </w:rPr>
      </w:pPr>
      <w:r>
        <w:rPr>
          <w:color w:val="231F20"/>
          <w:w w:val="95"/>
          <w:sz w:val="18"/>
        </w:rPr>
        <w:t>episode)</w:t>
      </w:r>
      <w:r>
        <w:rPr>
          <w:color w:val="231F20"/>
          <w:spacing w:val="15"/>
          <w:sz w:val="18"/>
        </w:rPr>
        <w:t> </w:t>
      </w:r>
      <w:hyperlink w:history="true" w:anchor="_bookmark112">
        <w:r>
          <w:rPr>
            <w:color w:val="231F20"/>
            <w:spacing w:val="-5"/>
            <w:sz w:val="18"/>
          </w:rPr>
          <w:t>90</w:t>
        </w:r>
      </w:hyperlink>
    </w:p>
    <w:p>
      <w:pPr>
        <w:spacing w:before="9"/>
        <w:ind w:left="339" w:right="0" w:firstLine="0"/>
        <w:jc w:val="both"/>
        <w:rPr>
          <w:sz w:val="18"/>
        </w:rPr>
      </w:pPr>
      <w:r>
        <w:rPr>
          <w:color w:val="231F20"/>
          <w:sz w:val="18"/>
        </w:rPr>
        <w:t>Whitney,</w:t>
      </w:r>
      <w:r>
        <w:rPr>
          <w:color w:val="231F20"/>
          <w:spacing w:val="34"/>
          <w:sz w:val="18"/>
        </w:rPr>
        <w:t> </w:t>
      </w:r>
      <w:r>
        <w:rPr>
          <w:color w:val="231F20"/>
          <w:sz w:val="18"/>
        </w:rPr>
        <w:t>Ogden</w:t>
      </w:r>
      <w:r>
        <w:rPr>
          <w:color w:val="231F20"/>
          <w:spacing w:val="34"/>
          <w:sz w:val="18"/>
        </w:rPr>
        <w:t> </w:t>
      </w:r>
      <w:hyperlink w:history="true" w:anchor="_bookmark192">
        <w:r>
          <w:rPr>
            <w:color w:val="231F20"/>
            <w:spacing w:val="-5"/>
            <w:sz w:val="18"/>
          </w:rPr>
          <w:t>160</w:t>
        </w:r>
      </w:hyperlink>
    </w:p>
    <w:p>
      <w:pPr>
        <w:spacing w:after="0"/>
        <w:jc w:val="both"/>
        <w:rPr>
          <w:sz w:val="18"/>
        </w:rPr>
        <w:sectPr>
          <w:type w:val="continuous"/>
          <w:pgSz w:w="7830" w:h="12250"/>
          <w:pgMar w:header="628" w:footer="0" w:top="1140" w:bottom="280" w:left="760" w:right="740"/>
          <w:cols w:num="2" w:equalWidth="0">
            <w:col w:w="3121" w:space="40"/>
            <w:col w:w="3169"/>
          </w:cols>
        </w:sectPr>
      </w:pPr>
    </w:p>
    <w:p>
      <w:pPr>
        <w:pStyle w:val="BodyText"/>
      </w:pPr>
    </w:p>
    <w:p>
      <w:pPr>
        <w:spacing w:after="0"/>
        <w:sectPr>
          <w:pgSz w:w="7830" w:h="12250"/>
          <w:pgMar w:header="628" w:footer="0" w:top="820" w:bottom="280" w:left="760" w:right="740"/>
        </w:sectPr>
      </w:pPr>
    </w:p>
    <w:p>
      <w:pPr>
        <w:pStyle w:val="BodyText"/>
        <w:rPr>
          <w:sz w:val="19"/>
        </w:rPr>
      </w:pPr>
    </w:p>
    <w:p>
      <w:pPr>
        <w:spacing w:line="249" w:lineRule="auto" w:before="0"/>
        <w:ind w:left="103" w:right="611" w:firstLine="0"/>
        <w:jc w:val="left"/>
        <w:rPr>
          <w:i/>
          <w:sz w:val="18"/>
        </w:rPr>
      </w:pPr>
      <w:r>
        <w:rPr>
          <w:color w:val="231F20"/>
          <w:w w:val="105"/>
          <w:sz w:val="18"/>
        </w:rPr>
        <w:t>Wiccan (character) </w:t>
      </w:r>
      <w:hyperlink w:history="true" w:anchor="_bookmark243">
        <w:r>
          <w:rPr>
            <w:color w:val="231F20"/>
            <w:w w:val="105"/>
            <w:sz w:val="18"/>
          </w:rPr>
          <w:t>200</w:t>
        </w:r>
      </w:hyperlink>
      <w:r>
        <w:rPr>
          <w:color w:val="231F20"/>
          <w:w w:val="105"/>
          <w:sz w:val="18"/>
        </w:rPr>
        <w:t> Williams, Hank: </w:t>
      </w:r>
      <w:r>
        <w:rPr>
          <w:i/>
          <w:color w:val="231F20"/>
          <w:w w:val="105"/>
          <w:sz w:val="18"/>
        </w:rPr>
        <w:t>Havok </w:t>
      </w:r>
      <w:r>
        <w:rPr>
          <w:i/>
          <w:color w:val="231F20"/>
          <w:w w:val="115"/>
          <w:sz w:val="18"/>
        </w:rPr>
        <w:t>&amp;</w:t>
      </w:r>
    </w:p>
    <w:p>
      <w:pPr>
        <w:spacing w:line="249" w:lineRule="auto" w:before="2"/>
        <w:ind w:left="103" w:right="0" w:firstLine="480"/>
        <w:jc w:val="left"/>
        <w:rPr>
          <w:sz w:val="18"/>
        </w:rPr>
      </w:pPr>
      <w:r>
        <w:rPr>
          <w:i/>
          <w:color w:val="231F20"/>
          <w:w w:val="110"/>
          <w:sz w:val="18"/>
        </w:rPr>
        <w:t>Wolverine:</w:t>
      </w:r>
      <w:r>
        <w:rPr>
          <w:i/>
          <w:color w:val="231F20"/>
          <w:spacing w:val="-2"/>
          <w:w w:val="110"/>
          <w:sz w:val="18"/>
        </w:rPr>
        <w:t> </w:t>
      </w:r>
      <w:r>
        <w:rPr>
          <w:i/>
          <w:color w:val="231F20"/>
          <w:w w:val="110"/>
          <w:sz w:val="18"/>
        </w:rPr>
        <w:t>Meltdown</w:t>
      </w:r>
      <w:r>
        <w:rPr>
          <w:i/>
          <w:color w:val="231F20"/>
          <w:spacing w:val="-2"/>
          <w:w w:val="110"/>
          <w:sz w:val="18"/>
        </w:rPr>
        <w:t> </w:t>
      </w:r>
      <w:hyperlink w:history="true" w:anchor="_bookmark33">
        <w:r>
          <w:rPr>
            <w:color w:val="231F20"/>
            <w:w w:val="110"/>
            <w:sz w:val="18"/>
          </w:rPr>
          <w:t>29</w:t>
        </w:r>
      </w:hyperlink>
      <w:r>
        <w:rPr>
          <w:color w:val="231F20"/>
          <w:w w:val="110"/>
          <w:sz w:val="18"/>
        </w:rPr>
        <w:t> </w:t>
      </w:r>
      <w:r>
        <w:rPr>
          <w:color w:val="231F20"/>
          <w:w w:val="105"/>
          <w:sz w:val="18"/>
        </w:rPr>
        <w:t>Williams,</w:t>
      </w:r>
      <w:r>
        <w:rPr>
          <w:color w:val="231F20"/>
          <w:spacing w:val="14"/>
          <w:w w:val="105"/>
          <w:sz w:val="18"/>
        </w:rPr>
        <w:t> </w:t>
      </w:r>
      <w:r>
        <w:rPr>
          <w:color w:val="231F20"/>
          <w:w w:val="105"/>
          <w:sz w:val="18"/>
        </w:rPr>
        <w:t>J.</w:t>
      </w:r>
      <w:r>
        <w:rPr>
          <w:color w:val="231F20"/>
          <w:spacing w:val="14"/>
          <w:w w:val="105"/>
          <w:sz w:val="18"/>
        </w:rPr>
        <w:t> </w:t>
      </w:r>
      <w:r>
        <w:rPr>
          <w:color w:val="231F20"/>
          <w:w w:val="105"/>
          <w:sz w:val="18"/>
        </w:rPr>
        <w:t>H.,</w:t>
      </w:r>
      <w:r>
        <w:rPr>
          <w:color w:val="231F20"/>
          <w:spacing w:val="14"/>
          <w:w w:val="105"/>
          <w:sz w:val="18"/>
        </w:rPr>
        <w:t> </w:t>
      </w:r>
      <w:r>
        <w:rPr>
          <w:color w:val="231F20"/>
          <w:w w:val="105"/>
          <w:sz w:val="18"/>
        </w:rPr>
        <w:t>III/Rucka,</w:t>
      </w:r>
      <w:r>
        <w:rPr>
          <w:color w:val="231F20"/>
          <w:spacing w:val="14"/>
          <w:w w:val="105"/>
          <w:sz w:val="18"/>
        </w:rPr>
        <w:t> </w:t>
      </w:r>
      <w:r>
        <w:rPr>
          <w:color w:val="231F20"/>
          <w:spacing w:val="-4"/>
          <w:w w:val="105"/>
          <w:sz w:val="18"/>
        </w:rPr>
        <w:t>Greg;</w:t>
      </w:r>
    </w:p>
    <w:p>
      <w:pPr>
        <w:spacing w:before="1"/>
        <w:ind w:left="583" w:right="0" w:firstLine="0"/>
        <w:jc w:val="left"/>
        <w:rPr>
          <w:sz w:val="18"/>
        </w:rPr>
      </w:pPr>
      <w:r>
        <w:rPr>
          <w:color w:val="231F20"/>
          <w:sz w:val="18"/>
        </w:rPr>
        <w:t>Batwoman</w:t>
      </w:r>
      <w:r>
        <w:rPr>
          <w:color w:val="231F20"/>
          <w:spacing w:val="-3"/>
          <w:sz w:val="18"/>
        </w:rPr>
        <w:t> </w:t>
      </w:r>
      <w:r>
        <w:rPr>
          <w:color w:val="231F20"/>
          <w:sz w:val="18"/>
        </w:rPr>
        <w:t>(character)</w:t>
      </w:r>
      <w:r>
        <w:rPr>
          <w:color w:val="231F20"/>
          <w:spacing w:val="-2"/>
          <w:sz w:val="18"/>
        </w:rPr>
        <w:t> </w:t>
      </w:r>
      <w:hyperlink w:history="true" w:anchor="_bookmark307">
        <w:r>
          <w:rPr>
            <w:color w:val="231F20"/>
            <w:spacing w:val="-5"/>
            <w:sz w:val="18"/>
          </w:rPr>
          <w:t>285</w:t>
        </w:r>
      </w:hyperlink>
    </w:p>
    <w:p>
      <w:pPr>
        <w:spacing w:before="9"/>
        <w:ind w:left="103" w:right="0" w:firstLine="0"/>
        <w:jc w:val="left"/>
        <w:rPr>
          <w:sz w:val="18"/>
        </w:rPr>
      </w:pPr>
      <w:r>
        <w:rPr>
          <w:color w:val="231F20"/>
          <w:sz w:val="18"/>
        </w:rPr>
        <w:t>Williams, Riri</w:t>
      </w:r>
      <w:r>
        <w:rPr>
          <w:color w:val="231F20"/>
          <w:spacing w:val="1"/>
          <w:sz w:val="18"/>
        </w:rPr>
        <w:t> </w:t>
      </w:r>
      <w:r>
        <w:rPr>
          <w:color w:val="231F20"/>
          <w:sz w:val="18"/>
        </w:rPr>
        <w:t>(character)</w:t>
      </w:r>
      <w:r>
        <w:rPr>
          <w:color w:val="231F20"/>
          <w:spacing w:val="1"/>
          <w:sz w:val="18"/>
        </w:rPr>
        <w:t> </w:t>
      </w:r>
      <w:hyperlink w:history="true" w:anchor="_bookmark212">
        <w:r>
          <w:rPr>
            <w:color w:val="231F20"/>
            <w:sz w:val="18"/>
          </w:rPr>
          <w:t>178</w:t>
        </w:r>
      </w:hyperlink>
      <w:r>
        <w:rPr>
          <w:color w:val="231F20"/>
          <w:sz w:val="18"/>
        </w:rPr>
        <w:t>,</w:t>
      </w:r>
      <w:r>
        <w:rPr>
          <w:color w:val="231F20"/>
          <w:spacing w:val="1"/>
          <w:sz w:val="18"/>
        </w:rPr>
        <w:t> </w:t>
      </w:r>
      <w:hyperlink w:history="true" w:anchor="_bookmark226">
        <w:r>
          <w:rPr>
            <w:color w:val="231F20"/>
            <w:spacing w:val="-5"/>
            <w:sz w:val="18"/>
          </w:rPr>
          <w:t>191</w:t>
        </w:r>
      </w:hyperlink>
    </w:p>
    <w:p>
      <w:pPr>
        <w:spacing w:line="249" w:lineRule="auto" w:before="9"/>
        <w:ind w:left="103" w:right="32" w:firstLine="0"/>
        <w:jc w:val="left"/>
        <w:rPr>
          <w:sz w:val="18"/>
        </w:rPr>
      </w:pPr>
      <w:r>
        <w:rPr>
          <w:color w:val="231F20"/>
          <w:w w:val="105"/>
          <w:sz w:val="18"/>
        </w:rPr>
        <w:t>Williamson, Joel </w:t>
      </w:r>
      <w:hyperlink w:history="true" w:anchor="_bookmark102">
        <w:r>
          <w:rPr>
            <w:color w:val="231F20"/>
            <w:w w:val="105"/>
            <w:sz w:val="18"/>
          </w:rPr>
          <w:t>82</w:t>
        </w:r>
      </w:hyperlink>
      <w:r>
        <w:rPr>
          <w:color w:val="231F20"/>
          <w:w w:val="105"/>
          <w:sz w:val="18"/>
        </w:rPr>
        <w:t>, </w:t>
      </w:r>
      <w:hyperlink w:history="true" w:anchor="_bookmark106">
        <w:r>
          <w:rPr>
            <w:color w:val="231F20"/>
            <w:w w:val="105"/>
            <w:sz w:val="18"/>
          </w:rPr>
          <w:t>85</w:t>
        </w:r>
      </w:hyperlink>
      <w:r>
        <w:rPr>
          <w:color w:val="231F20"/>
          <w:w w:val="105"/>
          <w:sz w:val="18"/>
        </w:rPr>
        <w:t> </w:t>
      </w:r>
      <w:r>
        <w:rPr>
          <w:color w:val="231F20"/>
          <w:sz w:val="18"/>
        </w:rPr>
        <w:t>Williamson,</w:t>
      </w:r>
      <w:r>
        <w:rPr>
          <w:color w:val="231F20"/>
          <w:spacing w:val="8"/>
          <w:sz w:val="18"/>
        </w:rPr>
        <w:t> </w:t>
      </w:r>
      <w:r>
        <w:rPr>
          <w:color w:val="231F20"/>
          <w:sz w:val="18"/>
        </w:rPr>
        <w:t>Jack/Breuer,</w:t>
      </w:r>
      <w:r>
        <w:rPr>
          <w:color w:val="231F20"/>
          <w:spacing w:val="8"/>
          <w:sz w:val="18"/>
        </w:rPr>
        <w:t> </w:t>
      </w:r>
      <w:r>
        <w:rPr>
          <w:color w:val="231F20"/>
          <w:sz w:val="18"/>
        </w:rPr>
        <w:t>Miles</w:t>
      </w:r>
      <w:r>
        <w:rPr>
          <w:color w:val="231F20"/>
          <w:spacing w:val="8"/>
          <w:sz w:val="18"/>
        </w:rPr>
        <w:t> </w:t>
      </w:r>
      <w:r>
        <w:rPr>
          <w:color w:val="231F20"/>
          <w:spacing w:val="-5"/>
          <w:sz w:val="18"/>
        </w:rPr>
        <w:t>J.:</w:t>
      </w:r>
    </w:p>
    <w:p>
      <w:pPr>
        <w:spacing w:line="249" w:lineRule="auto" w:before="1"/>
        <w:ind w:left="103" w:right="0" w:firstLine="480"/>
        <w:jc w:val="left"/>
        <w:rPr>
          <w:sz w:val="18"/>
        </w:rPr>
      </w:pPr>
      <w:r>
        <w:rPr>
          <w:color w:val="231F20"/>
          <w:w w:val="110"/>
          <w:sz w:val="18"/>
        </w:rPr>
        <w:t>“Girl</w:t>
      </w:r>
      <w:r>
        <w:rPr>
          <w:color w:val="231F20"/>
          <w:spacing w:val="-7"/>
          <w:w w:val="110"/>
          <w:sz w:val="18"/>
        </w:rPr>
        <w:t> </w:t>
      </w:r>
      <w:r>
        <w:rPr>
          <w:color w:val="231F20"/>
          <w:w w:val="110"/>
          <w:sz w:val="18"/>
        </w:rPr>
        <w:t>From</w:t>
      </w:r>
      <w:r>
        <w:rPr>
          <w:color w:val="231F20"/>
          <w:spacing w:val="-7"/>
          <w:w w:val="110"/>
          <w:sz w:val="18"/>
        </w:rPr>
        <w:t> </w:t>
      </w:r>
      <w:r>
        <w:rPr>
          <w:color w:val="231F20"/>
          <w:w w:val="110"/>
          <w:sz w:val="18"/>
        </w:rPr>
        <w:t>Mars,</w:t>
      </w:r>
      <w:r>
        <w:rPr>
          <w:color w:val="231F20"/>
          <w:spacing w:val="-7"/>
          <w:w w:val="110"/>
          <w:sz w:val="18"/>
        </w:rPr>
        <w:t> </w:t>
      </w:r>
      <w:r>
        <w:rPr>
          <w:color w:val="231F20"/>
          <w:w w:val="110"/>
          <w:sz w:val="18"/>
        </w:rPr>
        <w:t>The”</w:t>
      </w:r>
      <w:r>
        <w:rPr>
          <w:color w:val="231F20"/>
          <w:spacing w:val="-7"/>
          <w:w w:val="110"/>
          <w:sz w:val="18"/>
        </w:rPr>
        <w:t> </w:t>
      </w:r>
      <w:hyperlink w:history="true" w:anchor="_bookmark84">
        <w:r>
          <w:rPr>
            <w:color w:val="231F20"/>
            <w:w w:val="110"/>
            <w:sz w:val="18"/>
          </w:rPr>
          <w:t>69</w:t>
        </w:r>
      </w:hyperlink>
      <w:r>
        <w:rPr>
          <w:color w:val="231F20"/>
          <w:w w:val="110"/>
          <w:sz w:val="18"/>
        </w:rPr>
        <w:t> Wilson, G. Willow </w:t>
      </w:r>
      <w:hyperlink w:history="true" w:anchor="_bookmark225">
        <w:r>
          <w:rPr>
            <w:color w:val="231F20"/>
            <w:w w:val="110"/>
            <w:sz w:val="18"/>
          </w:rPr>
          <w:t>190</w:t>
        </w:r>
      </w:hyperlink>
    </w:p>
    <w:p>
      <w:pPr>
        <w:spacing w:line="249" w:lineRule="auto" w:before="1"/>
        <w:ind w:left="583" w:right="0" w:hanging="480"/>
        <w:jc w:val="left"/>
        <w:rPr>
          <w:sz w:val="18"/>
        </w:rPr>
      </w:pPr>
      <w:r>
        <w:rPr>
          <w:color w:val="231F20"/>
          <w:w w:val="105"/>
          <w:sz w:val="18"/>
        </w:rPr>
        <w:t>Wilson, G. Willow/Alphona, Adrian: </w:t>
      </w:r>
      <w:r>
        <w:rPr>
          <w:i/>
          <w:color w:val="231F20"/>
          <w:w w:val="105"/>
          <w:sz w:val="18"/>
        </w:rPr>
        <w:t>Ms. Marvel </w:t>
      </w:r>
      <w:hyperlink w:history="true" w:anchor="_bookmark308">
        <w:r>
          <w:rPr>
            <w:color w:val="231F20"/>
            <w:w w:val="105"/>
            <w:sz w:val="18"/>
          </w:rPr>
          <w:t>286</w:t>
        </w:r>
      </w:hyperlink>
      <w:r>
        <w:rPr>
          <w:color w:val="231F20"/>
          <w:w w:val="105"/>
          <w:sz w:val="18"/>
        </w:rPr>
        <w:t>–</w:t>
      </w:r>
      <w:hyperlink w:history="true" w:anchor="_bookmark309">
        <w:r>
          <w:rPr>
            <w:color w:val="231F20"/>
            <w:w w:val="105"/>
            <w:sz w:val="18"/>
          </w:rPr>
          <w:t>7</w:t>
        </w:r>
      </w:hyperlink>
    </w:p>
    <w:p>
      <w:pPr>
        <w:spacing w:before="1"/>
        <w:ind w:left="103" w:right="0" w:firstLine="0"/>
        <w:jc w:val="left"/>
        <w:rPr>
          <w:sz w:val="18"/>
        </w:rPr>
      </w:pPr>
      <w:r>
        <w:rPr>
          <w:color w:val="231F20"/>
          <w:w w:val="105"/>
          <w:sz w:val="18"/>
        </w:rPr>
        <w:t>Wilson,</w:t>
      </w:r>
      <w:r>
        <w:rPr>
          <w:color w:val="231F20"/>
          <w:spacing w:val="10"/>
          <w:w w:val="105"/>
          <w:sz w:val="18"/>
        </w:rPr>
        <w:t> </w:t>
      </w:r>
      <w:r>
        <w:rPr>
          <w:color w:val="231F20"/>
          <w:w w:val="105"/>
          <w:sz w:val="18"/>
        </w:rPr>
        <w:t>Ron</w:t>
      </w:r>
      <w:r>
        <w:rPr>
          <w:color w:val="231F20"/>
          <w:spacing w:val="10"/>
          <w:w w:val="105"/>
          <w:sz w:val="18"/>
        </w:rPr>
        <w:t> </w:t>
      </w:r>
      <w:hyperlink w:history="true" w:anchor="_bookmark199">
        <w:r>
          <w:rPr>
            <w:color w:val="231F20"/>
            <w:w w:val="105"/>
            <w:sz w:val="18"/>
          </w:rPr>
          <w:t>166</w:t>
        </w:r>
      </w:hyperlink>
      <w:r>
        <w:rPr>
          <w:color w:val="231F20"/>
          <w:w w:val="105"/>
          <w:sz w:val="18"/>
        </w:rPr>
        <w:t>,</w:t>
      </w:r>
      <w:r>
        <w:rPr>
          <w:color w:val="231F20"/>
          <w:spacing w:val="10"/>
          <w:w w:val="105"/>
          <w:sz w:val="18"/>
        </w:rPr>
        <w:t> </w:t>
      </w:r>
      <w:hyperlink w:history="true" w:anchor="_bookmark206">
        <w:r>
          <w:rPr>
            <w:color w:val="231F20"/>
            <w:spacing w:val="-5"/>
            <w:w w:val="105"/>
            <w:sz w:val="18"/>
          </w:rPr>
          <w:t>173</w:t>
        </w:r>
      </w:hyperlink>
    </w:p>
    <w:p>
      <w:pPr>
        <w:spacing w:line="249" w:lineRule="auto" w:before="9"/>
        <w:ind w:left="583" w:right="188" w:hanging="480"/>
        <w:jc w:val="left"/>
        <w:rPr>
          <w:sz w:val="18"/>
        </w:rPr>
      </w:pPr>
      <w:r>
        <w:rPr>
          <w:color w:val="231F20"/>
          <w:sz w:val="18"/>
        </w:rPr>
        <w:t>Wilson, Sam (character) </w:t>
      </w:r>
      <w:hyperlink w:history="true" w:anchor="_bookmark197">
        <w:r>
          <w:rPr>
            <w:color w:val="231F20"/>
            <w:sz w:val="18"/>
          </w:rPr>
          <w:t>164</w:t>
        </w:r>
      </w:hyperlink>
      <w:r>
        <w:rPr>
          <w:color w:val="231F20"/>
          <w:sz w:val="18"/>
        </w:rPr>
        <w:t>–</w:t>
      </w:r>
      <w:hyperlink w:history="true" w:anchor="_bookmark198">
        <w:r>
          <w:rPr>
            <w:color w:val="231F20"/>
            <w:sz w:val="18"/>
          </w:rPr>
          <w:t>5</w:t>
        </w:r>
      </w:hyperlink>
      <w:r>
        <w:rPr>
          <w:color w:val="231F20"/>
          <w:sz w:val="18"/>
        </w:rPr>
        <w:t>,</w:t>
      </w:r>
      <w:r>
        <w:rPr>
          <w:color w:val="231F20"/>
          <w:spacing w:val="40"/>
          <w:sz w:val="18"/>
        </w:rPr>
        <w:t> </w:t>
      </w:r>
      <w:hyperlink w:history="true" w:anchor="_bookmark211">
        <w:r>
          <w:rPr>
            <w:color w:val="231F20"/>
            <w:sz w:val="18"/>
          </w:rPr>
          <w:t>177 </w:t>
        </w:r>
      </w:hyperlink>
      <w:r>
        <w:rPr>
          <w:i/>
          <w:color w:val="231F20"/>
          <w:sz w:val="18"/>
        </w:rPr>
        <w:t>see also </w:t>
      </w:r>
      <w:r>
        <w:rPr>
          <w:color w:val="231F20"/>
          <w:sz w:val="18"/>
        </w:rPr>
        <w:t>Falcon, the</w:t>
      </w:r>
      <w:r>
        <w:rPr>
          <w:color w:val="231F20"/>
          <w:spacing w:val="40"/>
          <w:sz w:val="18"/>
        </w:rPr>
        <w:t> </w:t>
      </w:r>
      <w:r>
        <w:rPr>
          <w:color w:val="231F20"/>
          <w:spacing w:val="-2"/>
          <w:sz w:val="18"/>
        </w:rPr>
        <w:t>(character)</w:t>
      </w:r>
    </w:p>
    <w:p>
      <w:pPr>
        <w:spacing w:line="249" w:lineRule="auto" w:before="1"/>
        <w:ind w:left="103" w:right="0" w:firstLine="0"/>
        <w:jc w:val="left"/>
        <w:rPr>
          <w:sz w:val="18"/>
        </w:rPr>
      </w:pPr>
      <w:r>
        <w:rPr>
          <w:color w:val="231F20"/>
          <w:sz w:val="18"/>
        </w:rPr>
        <w:t>Wing, Colleen (character) </w:t>
      </w:r>
      <w:hyperlink w:history="true" w:anchor="_bookmark220">
        <w:r>
          <w:rPr>
            <w:color w:val="231F20"/>
            <w:sz w:val="18"/>
          </w:rPr>
          <w:t>186</w:t>
        </w:r>
      </w:hyperlink>
      <w:r>
        <w:rPr>
          <w:color w:val="231F20"/>
          <w:w w:val="105"/>
          <w:sz w:val="18"/>
        </w:rPr>
        <w:t> Winick, Judd </w:t>
      </w:r>
      <w:hyperlink w:history="true" w:anchor="_bookmark120">
        <w:r>
          <w:rPr>
            <w:color w:val="231F20"/>
            <w:w w:val="105"/>
            <w:sz w:val="18"/>
          </w:rPr>
          <w:t>96</w:t>
        </w:r>
      </w:hyperlink>
      <w:r>
        <w:rPr>
          <w:color w:val="231F20"/>
          <w:w w:val="105"/>
          <w:sz w:val="18"/>
        </w:rPr>
        <w:t>, </w:t>
      </w:r>
      <w:hyperlink w:history="true" w:anchor="_bookmark243">
        <w:r>
          <w:rPr>
            <w:color w:val="231F20"/>
            <w:w w:val="105"/>
            <w:sz w:val="18"/>
          </w:rPr>
          <w:t>200</w:t>
        </w:r>
      </w:hyperlink>
    </w:p>
    <w:p>
      <w:pPr>
        <w:spacing w:before="1"/>
        <w:ind w:left="103" w:right="0" w:firstLine="0"/>
        <w:jc w:val="left"/>
        <w:rPr>
          <w:sz w:val="18"/>
        </w:rPr>
      </w:pPr>
      <w:r>
        <w:rPr>
          <w:color w:val="231F20"/>
          <w:w w:val="105"/>
          <w:sz w:val="18"/>
        </w:rPr>
        <w:t>Winick,</w:t>
      </w:r>
      <w:r>
        <w:rPr>
          <w:color w:val="231F20"/>
          <w:spacing w:val="-4"/>
          <w:w w:val="105"/>
          <w:sz w:val="18"/>
        </w:rPr>
        <w:t> </w:t>
      </w:r>
      <w:r>
        <w:rPr>
          <w:color w:val="231F20"/>
          <w:w w:val="105"/>
          <w:sz w:val="18"/>
        </w:rPr>
        <w:t>Judd/March,</w:t>
      </w:r>
      <w:r>
        <w:rPr>
          <w:color w:val="231F20"/>
          <w:spacing w:val="-3"/>
          <w:w w:val="105"/>
          <w:sz w:val="18"/>
        </w:rPr>
        <w:t> </w:t>
      </w:r>
      <w:r>
        <w:rPr>
          <w:color w:val="231F20"/>
          <w:spacing w:val="-2"/>
          <w:w w:val="105"/>
          <w:sz w:val="18"/>
        </w:rPr>
        <w:t>Guillem:</w:t>
      </w:r>
    </w:p>
    <w:p>
      <w:pPr>
        <w:spacing w:line="249" w:lineRule="auto" w:before="9"/>
        <w:ind w:left="103" w:right="306" w:firstLine="480"/>
        <w:jc w:val="left"/>
        <w:rPr>
          <w:i/>
          <w:sz w:val="18"/>
        </w:rPr>
      </w:pPr>
      <w:r>
        <w:rPr>
          <w:i/>
          <w:color w:val="231F20"/>
          <w:w w:val="105"/>
          <w:sz w:val="18"/>
        </w:rPr>
        <w:t>Catwoman </w:t>
      </w:r>
      <w:r>
        <w:rPr>
          <w:color w:val="231F20"/>
          <w:w w:val="105"/>
          <w:sz w:val="18"/>
        </w:rPr>
        <w:t>#1 </w:t>
      </w:r>
      <w:hyperlink w:history="true" w:anchor="_bookmark230">
        <w:r>
          <w:rPr>
            <w:color w:val="231F20"/>
            <w:w w:val="105"/>
            <w:sz w:val="18"/>
          </w:rPr>
          <w:t>194</w:t>
        </w:r>
      </w:hyperlink>
      <w:r>
        <w:rPr>
          <w:color w:val="231F20"/>
          <w:w w:val="105"/>
          <w:sz w:val="18"/>
        </w:rPr>
        <w:t> Wister,</w:t>
      </w:r>
      <w:r>
        <w:rPr>
          <w:color w:val="231F20"/>
          <w:spacing w:val="-7"/>
          <w:w w:val="105"/>
          <w:sz w:val="18"/>
        </w:rPr>
        <w:t> </w:t>
      </w:r>
      <w:r>
        <w:rPr>
          <w:color w:val="231F20"/>
          <w:w w:val="105"/>
          <w:sz w:val="18"/>
        </w:rPr>
        <w:t>Owen:</w:t>
      </w:r>
      <w:r>
        <w:rPr>
          <w:color w:val="231F20"/>
          <w:spacing w:val="-6"/>
          <w:w w:val="105"/>
          <w:sz w:val="18"/>
        </w:rPr>
        <w:t> </w:t>
      </w:r>
      <w:r>
        <w:rPr>
          <w:i/>
          <w:color w:val="231F20"/>
          <w:w w:val="105"/>
          <w:sz w:val="18"/>
        </w:rPr>
        <w:t>Virginian,</w:t>
      </w:r>
      <w:r>
        <w:rPr>
          <w:i/>
          <w:color w:val="231F20"/>
          <w:spacing w:val="-6"/>
          <w:w w:val="105"/>
          <w:sz w:val="18"/>
        </w:rPr>
        <w:t> </w:t>
      </w:r>
      <w:r>
        <w:rPr>
          <w:i/>
          <w:color w:val="231F20"/>
          <w:w w:val="105"/>
          <w:sz w:val="18"/>
        </w:rPr>
        <w:t>The</w:t>
      </w:r>
    </w:p>
    <w:p>
      <w:pPr>
        <w:spacing w:before="1"/>
        <w:ind w:left="583" w:right="0" w:firstLine="0"/>
        <w:jc w:val="left"/>
        <w:rPr>
          <w:sz w:val="18"/>
        </w:rPr>
      </w:pPr>
      <w:hyperlink w:history="true" w:anchor="_bookmark71">
        <w:r>
          <w:rPr>
            <w:color w:val="231F20"/>
            <w:w w:val="105"/>
            <w:sz w:val="18"/>
          </w:rPr>
          <w:t>59</w:t>
        </w:r>
      </w:hyperlink>
      <w:r>
        <w:rPr>
          <w:color w:val="231F20"/>
          <w:w w:val="105"/>
          <w:sz w:val="18"/>
        </w:rPr>
        <w:t>–</w:t>
      </w:r>
      <w:hyperlink w:history="true" w:anchor="_bookmark72">
        <w:r>
          <w:rPr>
            <w:color w:val="231F20"/>
            <w:w w:val="105"/>
            <w:sz w:val="18"/>
          </w:rPr>
          <w:t>60</w:t>
        </w:r>
      </w:hyperlink>
      <w:r>
        <w:rPr>
          <w:color w:val="231F20"/>
          <w:w w:val="105"/>
          <w:sz w:val="18"/>
        </w:rPr>
        <w:t>,</w:t>
      </w:r>
      <w:r>
        <w:rPr>
          <w:color w:val="231F20"/>
          <w:spacing w:val="-1"/>
          <w:w w:val="105"/>
          <w:sz w:val="18"/>
        </w:rPr>
        <w:t> </w:t>
      </w:r>
      <w:hyperlink w:history="true" w:anchor="_bookmark99">
        <w:r>
          <w:rPr>
            <w:color w:val="231F20"/>
            <w:spacing w:val="-4"/>
            <w:w w:val="105"/>
            <w:sz w:val="18"/>
          </w:rPr>
          <w:t>81</w:t>
        </w:r>
      </w:hyperlink>
      <w:r>
        <w:rPr>
          <w:color w:val="231F20"/>
          <w:spacing w:val="-4"/>
          <w:w w:val="105"/>
          <w:sz w:val="18"/>
        </w:rPr>
        <w:t>–</w:t>
      </w:r>
      <w:hyperlink w:history="true" w:anchor="_bookmark102">
        <w:r>
          <w:rPr>
            <w:color w:val="231F20"/>
            <w:spacing w:val="-4"/>
            <w:w w:val="105"/>
            <w:sz w:val="18"/>
          </w:rPr>
          <w:t>2</w:t>
        </w:r>
      </w:hyperlink>
    </w:p>
    <w:p>
      <w:pPr>
        <w:spacing w:line="249" w:lineRule="auto" w:before="9"/>
        <w:ind w:left="103" w:right="0" w:firstLine="0"/>
        <w:jc w:val="left"/>
        <w:rPr>
          <w:sz w:val="18"/>
        </w:rPr>
      </w:pPr>
      <w:r>
        <w:rPr>
          <w:color w:val="231F20"/>
          <w:spacing w:val="-2"/>
          <w:w w:val="105"/>
          <w:sz w:val="18"/>
        </w:rPr>
        <w:t>Witek,</w:t>
      </w:r>
      <w:r>
        <w:rPr>
          <w:color w:val="231F20"/>
          <w:spacing w:val="-4"/>
          <w:w w:val="105"/>
          <w:sz w:val="18"/>
        </w:rPr>
        <w:t> </w:t>
      </w:r>
      <w:r>
        <w:rPr>
          <w:color w:val="231F20"/>
          <w:spacing w:val="-2"/>
          <w:w w:val="105"/>
          <w:sz w:val="18"/>
        </w:rPr>
        <w:t>Joseph</w:t>
      </w:r>
      <w:r>
        <w:rPr>
          <w:color w:val="231F20"/>
          <w:spacing w:val="-3"/>
          <w:w w:val="105"/>
          <w:sz w:val="18"/>
        </w:rPr>
        <w:t> </w:t>
      </w:r>
      <w:hyperlink w:history="true" w:anchor="_bookmark24">
        <w:r>
          <w:rPr>
            <w:color w:val="231F20"/>
            <w:spacing w:val="-2"/>
            <w:w w:val="105"/>
            <w:sz w:val="18"/>
          </w:rPr>
          <w:t>21</w:t>
        </w:r>
      </w:hyperlink>
      <w:r>
        <w:rPr>
          <w:color w:val="231F20"/>
          <w:spacing w:val="-2"/>
          <w:w w:val="105"/>
          <w:sz w:val="18"/>
        </w:rPr>
        <w:t>,</w:t>
      </w:r>
      <w:r>
        <w:rPr>
          <w:color w:val="231F20"/>
          <w:spacing w:val="-4"/>
          <w:w w:val="105"/>
          <w:sz w:val="18"/>
        </w:rPr>
        <w:t> </w:t>
      </w:r>
      <w:hyperlink w:history="true" w:anchor="_bookmark274">
        <w:r>
          <w:rPr>
            <w:color w:val="231F20"/>
            <w:spacing w:val="-2"/>
            <w:w w:val="105"/>
            <w:sz w:val="18"/>
          </w:rPr>
          <w:t>231</w:t>
        </w:r>
      </w:hyperlink>
      <w:r>
        <w:rPr>
          <w:color w:val="231F20"/>
          <w:spacing w:val="-2"/>
          <w:w w:val="105"/>
          <w:sz w:val="18"/>
        </w:rPr>
        <w:t>–</w:t>
      </w:r>
      <w:hyperlink w:history="true" w:anchor="_bookmark276">
        <w:r>
          <w:rPr>
            <w:color w:val="231F20"/>
            <w:spacing w:val="-2"/>
            <w:w w:val="105"/>
            <w:sz w:val="18"/>
          </w:rPr>
          <w:t>2</w:t>
        </w:r>
      </w:hyperlink>
      <w:r>
        <w:rPr>
          <w:color w:val="231F20"/>
          <w:spacing w:val="-2"/>
          <w:w w:val="105"/>
          <w:sz w:val="18"/>
        </w:rPr>
        <w:t>,</w:t>
      </w:r>
      <w:r>
        <w:rPr>
          <w:color w:val="231F20"/>
          <w:spacing w:val="-4"/>
          <w:w w:val="105"/>
          <w:sz w:val="18"/>
        </w:rPr>
        <w:t> </w:t>
      </w:r>
      <w:hyperlink w:history="true" w:anchor="_bookmark278">
        <w:r>
          <w:rPr>
            <w:color w:val="231F20"/>
            <w:spacing w:val="-2"/>
            <w:w w:val="105"/>
            <w:sz w:val="18"/>
          </w:rPr>
          <w:t>234</w:t>
        </w:r>
      </w:hyperlink>
      <w:r>
        <w:rPr>
          <w:color w:val="231F20"/>
          <w:spacing w:val="-2"/>
          <w:w w:val="105"/>
          <w:sz w:val="18"/>
        </w:rPr>
        <w:t>,</w:t>
      </w:r>
      <w:r>
        <w:rPr>
          <w:color w:val="231F20"/>
          <w:spacing w:val="-4"/>
          <w:w w:val="105"/>
          <w:sz w:val="18"/>
        </w:rPr>
        <w:t> </w:t>
      </w:r>
      <w:hyperlink w:history="true" w:anchor="_bookmark289">
        <w:r>
          <w:rPr>
            <w:color w:val="231F20"/>
            <w:spacing w:val="-2"/>
            <w:w w:val="105"/>
            <w:sz w:val="18"/>
          </w:rPr>
          <w:t>254</w:t>
        </w:r>
      </w:hyperlink>
      <w:r>
        <w:rPr>
          <w:color w:val="231F20"/>
          <w:w w:val="105"/>
          <w:sz w:val="18"/>
        </w:rPr>
        <w:t> Witty, Paul D. </w:t>
      </w:r>
      <w:hyperlink w:history="true" w:anchor="_bookmark154">
        <w:r>
          <w:rPr>
            <w:color w:val="231F20"/>
            <w:w w:val="105"/>
            <w:sz w:val="18"/>
          </w:rPr>
          <w:t>122</w:t>
        </w:r>
      </w:hyperlink>
    </w:p>
    <w:p>
      <w:pPr>
        <w:spacing w:line="249" w:lineRule="auto" w:before="1"/>
        <w:ind w:left="583" w:right="188" w:hanging="480"/>
        <w:jc w:val="left"/>
        <w:rPr>
          <w:sz w:val="18"/>
        </w:rPr>
      </w:pPr>
      <w:r>
        <w:rPr>
          <w:color w:val="231F20"/>
          <w:spacing w:val="-2"/>
          <w:w w:val="105"/>
          <w:sz w:val="18"/>
        </w:rPr>
        <w:t>Wojtkoski, Charles </w:t>
      </w:r>
      <w:r>
        <w:rPr>
          <w:color w:val="231F20"/>
          <w:spacing w:val="-2"/>
          <w:w w:val="105"/>
          <w:sz w:val="18"/>
        </w:rPr>
        <w:t>Nicholas</w:t>
      </w:r>
      <w:r>
        <w:rPr>
          <w:color w:val="231F20"/>
          <w:w w:val="105"/>
          <w:sz w:val="18"/>
        </w:rPr>
        <w:t> </w:t>
      </w:r>
      <w:hyperlink w:history="true" w:anchor="_bookmark188">
        <w:r>
          <w:rPr>
            <w:color w:val="231F20"/>
            <w:w w:val="105"/>
            <w:sz w:val="18"/>
          </w:rPr>
          <w:t>157</w:t>
        </w:r>
      </w:hyperlink>
      <w:r>
        <w:rPr>
          <w:color w:val="231F20"/>
          <w:w w:val="105"/>
          <w:sz w:val="18"/>
        </w:rPr>
        <w:t>–</w:t>
      </w:r>
      <w:hyperlink w:history="true" w:anchor="_bookmark189">
        <w:r>
          <w:rPr>
            <w:color w:val="231F20"/>
            <w:w w:val="105"/>
            <w:sz w:val="18"/>
          </w:rPr>
          <w:t>8</w:t>
        </w:r>
      </w:hyperlink>
      <w:r>
        <w:rPr>
          <w:color w:val="231F20"/>
          <w:w w:val="105"/>
          <w:sz w:val="18"/>
        </w:rPr>
        <w:t>, </w:t>
      </w:r>
      <w:hyperlink w:history="true" w:anchor="_bookmark193">
        <w:r>
          <w:rPr>
            <w:color w:val="231F20"/>
            <w:w w:val="105"/>
            <w:sz w:val="18"/>
          </w:rPr>
          <w:t>161</w:t>
        </w:r>
      </w:hyperlink>
    </w:p>
    <w:p>
      <w:pPr>
        <w:spacing w:line="249" w:lineRule="auto" w:before="2"/>
        <w:ind w:left="103" w:right="188" w:firstLine="0"/>
        <w:jc w:val="left"/>
        <w:rPr>
          <w:i/>
          <w:sz w:val="18"/>
        </w:rPr>
      </w:pPr>
      <w:r>
        <w:rPr>
          <w:color w:val="231F20"/>
          <w:sz w:val="18"/>
        </w:rPr>
        <w:t>Wolfenden Commission </w:t>
      </w:r>
      <w:hyperlink w:history="true" w:anchor="_bookmark231">
        <w:r>
          <w:rPr>
            <w:color w:val="231F20"/>
            <w:sz w:val="18"/>
          </w:rPr>
          <w:t>195</w:t>
        </w:r>
      </w:hyperlink>
      <w:r>
        <w:rPr>
          <w:color w:val="231F20"/>
          <w:spacing w:val="40"/>
          <w:sz w:val="18"/>
        </w:rPr>
        <w:t> </w:t>
      </w:r>
      <w:r>
        <w:rPr>
          <w:color w:val="231F20"/>
          <w:sz w:val="18"/>
        </w:rPr>
        <w:t>Wolff, Tamsen: </w:t>
      </w:r>
      <w:r>
        <w:rPr>
          <w:i/>
          <w:color w:val="231F20"/>
          <w:sz w:val="18"/>
        </w:rPr>
        <w:t>Mendel’s </w:t>
      </w:r>
      <w:r>
        <w:rPr>
          <w:i/>
          <w:color w:val="231F20"/>
          <w:sz w:val="18"/>
        </w:rPr>
        <w:t>Theatre</w:t>
      </w:r>
    </w:p>
    <w:p>
      <w:pPr>
        <w:spacing w:before="1"/>
        <w:ind w:left="583" w:right="0" w:firstLine="0"/>
        <w:jc w:val="left"/>
        <w:rPr>
          <w:sz w:val="18"/>
        </w:rPr>
      </w:pPr>
      <w:hyperlink w:history="true" w:anchor="_bookmark65">
        <w:r>
          <w:rPr>
            <w:color w:val="231F20"/>
            <w:spacing w:val="-5"/>
            <w:sz w:val="18"/>
          </w:rPr>
          <w:t>53</w:t>
        </w:r>
      </w:hyperlink>
    </w:p>
    <w:p>
      <w:pPr>
        <w:spacing w:line="249" w:lineRule="auto" w:before="9"/>
        <w:ind w:left="103" w:right="411" w:firstLine="0"/>
        <w:jc w:val="left"/>
        <w:rPr>
          <w:sz w:val="18"/>
        </w:rPr>
      </w:pPr>
      <w:r>
        <w:rPr>
          <w:color w:val="231F20"/>
          <w:w w:val="105"/>
          <w:sz w:val="18"/>
        </w:rPr>
        <w:t>Wolfman, Marv </w:t>
      </w:r>
      <w:hyperlink w:history="true" w:anchor="_bookmark178">
        <w:r>
          <w:rPr>
            <w:color w:val="231F20"/>
            <w:w w:val="105"/>
            <w:sz w:val="18"/>
          </w:rPr>
          <w:t>146</w:t>
        </w:r>
      </w:hyperlink>
      <w:r>
        <w:rPr>
          <w:color w:val="231F20"/>
          <w:w w:val="105"/>
          <w:sz w:val="18"/>
        </w:rPr>
        <w:t> Wolfman,</w:t>
      </w:r>
      <w:r>
        <w:rPr>
          <w:color w:val="231F20"/>
          <w:spacing w:val="-7"/>
          <w:w w:val="105"/>
          <w:sz w:val="18"/>
        </w:rPr>
        <w:t> </w:t>
      </w:r>
      <w:r>
        <w:rPr>
          <w:color w:val="231F20"/>
          <w:w w:val="105"/>
          <w:sz w:val="18"/>
        </w:rPr>
        <w:t>Marv/Colan,</w:t>
      </w:r>
      <w:r>
        <w:rPr>
          <w:color w:val="231F20"/>
          <w:spacing w:val="-6"/>
          <w:w w:val="105"/>
          <w:sz w:val="18"/>
        </w:rPr>
        <w:t> </w:t>
      </w:r>
      <w:r>
        <w:rPr>
          <w:color w:val="231F20"/>
          <w:w w:val="105"/>
          <w:sz w:val="18"/>
        </w:rPr>
        <w:t>Gene:</w:t>
      </w:r>
    </w:p>
    <w:p>
      <w:pPr>
        <w:spacing w:line="249" w:lineRule="auto" w:before="1"/>
        <w:ind w:left="103" w:right="0" w:firstLine="480"/>
        <w:jc w:val="left"/>
        <w:rPr>
          <w:sz w:val="18"/>
        </w:rPr>
      </w:pPr>
      <w:r>
        <w:rPr>
          <w:i/>
          <w:color w:val="231F20"/>
          <w:w w:val="105"/>
          <w:sz w:val="18"/>
        </w:rPr>
        <w:t>Tomb of Dracula, The </w:t>
      </w:r>
      <w:hyperlink w:history="true" w:anchor="_bookmark200">
        <w:r>
          <w:rPr>
            <w:color w:val="231F20"/>
            <w:w w:val="105"/>
            <w:sz w:val="18"/>
          </w:rPr>
          <w:t>167</w:t>
        </w:r>
      </w:hyperlink>
      <w:r>
        <w:rPr>
          <w:color w:val="231F20"/>
          <w:w w:val="105"/>
          <w:sz w:val="18"/>
        </w:rPr>
        <w:t> Wolfman, Marv/Pérez, George;</w:t>
      </w:r>
    </w:p>
    <w:p>
      <w:pPr>
        <w:spacing w:line="249" w:lineRule="auto" w:before="1"/>
        <w:ind w:left="103" w:right="188" w:firstLine="480"/>
        <w:jc w:val="left"/>
        <w:rPr>
          <w:i/>
          <w:sz w:val="18"/>
        </w:rPr>
      </w:pPr>
      <w:r>
        <w:rPr>
          <w:color w:val="231F20"/>
          <w:sz w:val="18"/>
        </w:rPr>
        <w:t>Cyborg</w:t>
      </w:r>
      <w:r>
        <w:rPr>
          <w:color w:val="231F20"/>
          <w:spacing w:val="-2"/>
          <w:sz w:val="18"/>
        </w:rPr>
        <w:t> </w:t>
      </w:r>
      <w:r>
        <w:rPr>
          <w:color w:val="231F20"/>
          <w:sz w:val="18"/>
        </w:rPr>
        <w:t>(character)</w:t>
      </w:r>
      <w:r>
        <w:rPr>
          <w:color w:val="231F20"/>
          <w:spacing w:val="-2"/>
          <w:sz w:val="18"/>
        </w:rPr>
        <w:t> </w:t>
      </w:r>
      <w:hyperlink w:history="true" w:anchor="_bookmark205">
        <w:r>
          <w:rPr>
            <w:color w:val="231F20"/>
            <w:sz w:val="18"/>
          </w:rPr>
          <w:t>172</w:t>
        </w:r>
      </w:hyperlink>
      <w:r>
        <w:rPr>
          <w:color w:val="231F20"/>
          <w:spacing w:val="40"/>
          <w:sz w:val="18"/>
        </w:rPr>
        <w:t> </w:t>
      </w:r>
      <w:r>
        <w:rPr>
          <w:color w:val="231F20"/>
          <w:sz w:val="18"/>
        </w:rPr>
        <w:t>Wolk, Douglas </w:t>
      </w:r>
      <w:hyperlink w:history="true" w:anchor="_bookmark30">
        <w:r>
          <w:rPr>
            <w:color w:val="231F20"/>
            <w:sz w:val="18"/>
          </w:rPr>
          <w:t>27</w:t>
        </w:r>
      </w:hyperlink>
      <w:r>
        <w:rPr>
          <w:color w:val="231F20"/>
          <w:sz w:val="18"/>
        </w:rPr>
        <w:t>: </w:t>
      </w:r>
      <w:r>
        <w:rPr>
          <w:i/>
          <w:color w:val="231F20"/>
          <w:sz w:val="18"/>
        </w:rPr>
        <w:t>Reading</w:t>
      </w:r>
    </w:p>
    <w:p>
      <w:pPr>
        <w:spacing w:before="1"/>
        <w:ind w:left="583" w:right="0" w:firstLine="0"/>
        <w:jc w:val="left"/>
        <w:rPr>
          <w:sz w:val="18"/>
        </w:rPr>
      </w:pPr>
      <w:r>
        <w:rPr>
          <w:i/>
          <w:color w:val="231F20"/>
          <w:w w:val="105"/>
          <w:sz w:val="18"/>
        </w:rPr>
        <w:t>Comics</w:t>
      </w:r>
      <w:r>
        <w:rPr>
          <w:i/>
          <w:color w:val="231F20"/>
          <w:spacing w:val="34"/>
          <w:w w:val="105"/>
          <w:sz w:val="18"/>
        </w:rPr>
        <w:t> </w:t>
      </w:r>
      <w:hyperlink w:history="true" w:anchor="_bookmark277">
        <w:r>
          <w:rPr>
            <w:color w:val="231F20"/>
            <w:spacing w:val="-5"/>
            <w:w w:val="105"/>
            <w:sz w:val="18"/>
          </w:rPr>
          <w:t>233</w:t>
        </w:r>
      </w:hyperlink>
    </w:p>
    <w:p>
      <w:pPr>
        <w:spacing w:before="9"/>
        <w:ind w:left="103" w:right="0" w:firstLine="0"/>
        <w:jc w:val="left"/>
        <w:rPr>
          <w:sz w:val="18"/>
        </w:rPr>
      </w:pPr>
      <w:r>
        <w:rPr>
          <w:color w:val="231F20"/>
          <w:sz w:val="18"/>
        </w:rPr>
        <w:t>Wolverine (character) </w:t>
      </w:r>
      <w:hyperlink w:history="true" w:anchor="_bookmark178">
        <w:r>
          <w:rPr>
            <w:color w:val="231F20"/>
            <w:sz w:val="18"/>
          </w:rPr>
          <w:t>146</w:t>
        </w:r>
      </w:hyperlink>
      <w:r>
        <w:rPr>
          <w:color w:val="231F20"/>
          <w:sz w:val="18"/>
        </w:rPr>
        <w:t>,</w:t>
      </w:r>
      <w:r>
        <w:rPr>
          <w:color w:val="231F20"/>
          <w:spacing w:val="1"/>
          <w:sz w:val="18"/>
        </w:rPr>
        <w:t> </w:t>
      </w:r>
      <w:hyperlink w:history="true" w:anchor="_bookmark243">
        <w:r>
          <w:rPr>
            <w:color w:val="231F20"/>
            <w:spacing w:val="-5"/>
            <w:sz w:val="18"/>
          </w:rPr>
          <w:t>200</w:t>
        </w:r>
      </w:hyperlink>
    </w:p>
    <w:p>
      <w:pPr>
        <w:spacing w:before="9"/>
        <w:ind w:left="343" w:right="0" w:firstLine="0"/>
        <w:jc w:val="left"/>
        <w:rPr>
          <w:sz w:val="18"/>
        </w:rPr>
      </w:pPr>
      <w:r>
        <w:rPr>
          <w:color w:val="231F20"/>
          <w:sz w:val="18"/>
        </w:rPr>
        <w:t>super</w:t>
      </w:r>
      <w:r>
        <w:rPr>
          <w:color w:val="231F20"/>
          <w:spacing w:val="6"/>
          <w:sz w:val="18"/>
        </w:rPr>
        <w:t> </w:t>
      </w:r>
      <w:r>
        <w:rPr>
          <w:color w:val="231F20"/>
          <w:sz w:val="18"/>
        </w:rPr>
        <w:t>powers</w:t>
      </w:r>
      <w:r>
        <w:rPr>
          <w:color w:val="231F20"/>
          <w:spacing w:val="6"/>
          <w:sz w:val="18"/>
        </w:rPr>
        <w:t> </w:t>
      </w:r>
      <w:hyperlink w:history="true" w:anchor="_bookmark24">
        <w:r>
          <w:rPr>
            <w:color w:val="231F20"/>
            <w:sz w:val="18"/>
          </w:rPr>
          <w:t>21</w:t>
        </w:r>
      </w:hyperlink>
      <w:r>
        <w:rPr>
          <w:color w:val="231F20"/>
          <w:sz w:val="18"/>
        </w:rPr>
        <w:t>,</w:t>
      </w:r>
      <w:r>
        <w:rPr>
          <w:color w:val="231F20"/>
          <w:spacing w:val="6"/>
          <w:sz w:val="18"/>
        </w:rPr>
        <w:t> </w:t>
      </w:r>
      <w:hyperlink w:history="true" w:anchor="_bookmark26">
        <w:r>
          <w:rPr>
            <w:color w:val="231F20"/>
            <w:spacing w:val="-5"/>
            <w:sz w:val="18"/>
          </w:rPr>
          <w:t>23</w:t>
        </w:r>
      </w:hyperlink>
    </w:p>
    <w:p>
      <w:pPr>
        <w:spacing w:before="9"/>
        <w:ind w:left="343" w:right="0" w:firstLine="0"/>
        <w:jc w:val="left"/>
        <w:rPr>
          <w:sz w:val="18"/>
        </w:rPr>
      </w:pPr>
      <w:r>
        <w:rPr>
          <w:color w:val="231F20"/>
          <w:sz w:val="18"/>
        </w:rPr>
        <w:t>violence</w:t>
      </w:r>
      <w:r>
        <w:rPr>
          <w:color w:val="231F20"/>
          <w:spacing w:val="15"/>
          <w:sz w:val="18"/>
        </w:rPr>
        <w:t> </w:t>
      </w:r>
      <w:hyperlink w:history="true" w:anchor="_bookmark31">
        <w:r>
          <w:rPr>
            <w:color w:val="231F20"/>
            <w:sz w:val="18"/>
          </w:rPr>
          <w:t>28</w:t>
        </w:r>
      </w:hyperlink>
      <w:r>
        <w:rPr>
          <w:color w:val="231F20"/>
          <w:sz w:val="18"/>
        </w:rPr>
        <w:t>,</w:t>
      </w:r>
      <w:r>
        <w:rPr>
          <w:color w:val="231F20"/>
          <w:spacing w:val="15"/>
          <w:sz w:val="18"/>
        </w:rPr>
        <w:t> </w:t>
      </w:r>
      <w:hyperlink w:history="true" w:anchor="_bookmark33">
        <w:r>
          <w:rPr>
            <w:color w:val="231F20"/>
            <w:spacing w:val="-5"/>
            <w:sz w:val="18"/>
          </w:rPr>
          <w:t>29</w:t>
        </w:r>
      </w:hyperlink>
    </w:p>
    <w:p>
      <w:pPr>
        <w:spacing w:before="9"/>
        <w:ind w:left="103" w:right="0" w:firstLine="0"/>
        <w:jc w:val="left"/>
        <w:rPr>
          <w:sz w:val="18"/>
        </w:rPr>
      </w:pPr>
      <w:r>
        <w:rPr>
          <w:i/>
          <w:color w:val="231F20"/>
          <w:sz w:val="18"/>
        </w:rPr>
        <w:t>Wolverine</w:t>
      </w:r>
      <w:r>
        <w:rPr>
          <w:i/>
          <w:color w:val="231F20"/>
          <w:spacing w:val="15"/>
          <w:sz w:val="18"/>
        </w:rPr>
        <w:t> </w:t>
      </w:r>
      <w:r>
        <w:rPr>
          <w:color w:val="231F20"/>
          <w:sz w:val="18"/>
        </w:rPr>
        <w:t>#4</w:t>
      </w:r>
      <w:r>
        <w:rPr>
          <w:color w:val="231F20"/>
          <w:spacing w:val="16"/>
          <w:sz w:val="18"/>
        </w:rPr>
        <w:t> </w:t>
      </w:r>
      <w:r>
        <w:rPr>
          <w:color w:val="231F20"/>
          <w:sz w:val="18"/>
        </w:rPr>
        <w:t>(Miller,</w:t>
      </w:r>
      <w:r>
        <w:rPr>
          <w:color w:val="231F20"/>
          <w:spacing w:val="15"/>
          <w:sz w:val="18"/>
        </w:rPr>
        <w:t> </w:t>
      </w:r>
      <w:r>
        <w:rPr>
          <w:color w:val="231F20"/>
          <w:sz w:val="18"/>
        </w:rPr>
        <w:t>Frank)</w:t>
      </w:r>
      <w:r>
        <w:rPr>
          <w:color w:val="231F20"/>
          <w:spacing w:val="16"/>
          <w:sz w:val="18"/>
        </w:rPr>
        <w:t> </w:t>
      </w:r>
      <w:hyperlink w:history="true" w:anchor="_bookmark31">
        <w:r>
          <w:rPr>
            <w:color w:val="231F20"/>
            <w:spacing w:val="-5"/>
            <w:sz w:val="18"/>
          </w:rPr>
          <w:t>28</w:t>
        </w:r>
      </w:hyperlink>
    </w:p>
    <w:p>
      <w:pPr>
        <w:spacing w:before="9"/>
        <w:ind w:left="103" w:right="0" w:firstLine="0"/>
        <w:jc w:val="left"/>
        <w:rPr>
          <w:sz w:val="18"/>
        </w:rPr>
      </w:pPr>
      <w:r>
        <w:rPr>
          <w:color w:val="231F20"/>
          <w:w w:val="105"/>
          <w:sz w:val="18"/>
        </w:rPr>
        <w:t>women</w:t>
      </w:r>
      <w:r>
        <w:rPr>
          <w:color w:val="231F20"/>
          <w:spacing w:val="-1"/>
          <w:w w:val="105"/>
          <w:sz w:val="18"/>
        </w:rPr>
        <w:t> </w:t>
      </w:r>
      <w:hyperlink w:history="true" w:anchor="_bookmark191">
        <w:r>
          <w:rPr>
            <w:color w:val="231F20"/>
            <w:w w:val="105"/>
            <w:sz w:val="18"/>
          </w:rPr>
          <w:t>159</w:t>
        </w:r>
      </w:hyperlink>
      <w:r>
        <w:rPr>
          <w:color w:val="231F20"/>
          <w:w w:val="105"/>
          <w:sz w:val="18"/>
        </w:rPr>
        <w:t>,</w:t>
      </w:r>
      <w:r>
        <w:rPr>
          <w:color w:val="231F20"/>
          <w:spacing w:val="-1"/>
          <w:w w:val="105"/>
          <w:sz w:val="18"/>
        </w:rPr>
        <w:t> </w:t>
      </w:r>
      <w:hyperlink w:history="true" w:anchor="_bookmark204">
        <w:r>
          <w:rPr>
            <w:color w:val="231F20"/>
            <w:w w:val="105"/>
            <w:sz w:val="18"/>
          </w:rPr>
          <w:t>171</w:t>
        </w:r>
      </w:hyperlink>
      <w:r>
        <w:rPr>
          <w:color w:val="231F20"/>
          <w:w w:val="105"/>
          <w:sz w:val="18"/>
        </w:rPr>
        <w:t>,</w:t>
      </w:r>
      <w:r>
        <w:rPr>
          <w:color w:val="231F20"/>
          <w:spacing w:val="-1"/>
          <w:w w:val="105"/>
          <w:sz w:val="18"/>
        </w:rPr>
        <w:t> </w:t>
      </w:r>
      <w:hyperlink w:history="true" w:anchor="_bookmark216">
        <w:r>
          <w:rPr>
            <w:color w:val="231F20"/>
            <w:w w:val="105"/>
            <w:sz w:val="18"/>
          </w:rPr>
          <w:t>182</w:t>
        </w:r>
      </w:hyperlink>
      <w:r>
        <w:rPr>
          <w:color w:val="231F20"/>
          <w:w w:val="105"/>
          <w:sz w:val="18"/>
        </w:rPr>
        <w:t>–</w:t>
      </w:r>
      <w:hyperlink w:history="true" w:anchor="_bookmark218">
        <w:r>
          <w:rPr>
            <w:color w:val="231F20"/>
            <w:w w:val="105"/>
            <w:sz w:val="18"/>
          </w:rPr>
          <w:t>4</w:t>
        </w:r>
      </w:hyperlink>
      <w:r>
        <w:rPr>
          <w:color w:val="231F20"/>
          <w:w w:val="105"/>
          <w:sz w:val="18"/>
        </w:rPr>
        <w:t>,</w:t>
      </w:r>
      <w:r>
        <w:rPr>
          <w:color w:val="231F20"/>
          <w:spacing w:val="-1"/>
          <w:w w:val="105"/>
          <w:sz w:val="18"/>
        </w:rPr>
        <w:t> </w:t>
      </w:r>
      <w:hyperlink w:history="true" w:anchor="_bookmark230">
        <w:r>
          <w:rPr>
            <w:color w:val="231F20"/>
            <w:spacing w:val="-4"/>
            <w:w w:val="105"/>
            <w:sz w:val="18"/>
          </w:rPr>
          <w:t>194</w:t>
        </w:r>
      </w:hyperlink>
      <w:r>
        <w:rPr>
          <w:color w:val="231F20"/>
          <w:spacing w:val="-4"/>
          <w:w w:val="105"/>
          <w:sz w:val="18"/>
        </w:rPr>
        <w:t>,</w:t>
      </w:r>
    </w:p>
    <w:p>
      <w:pPr>
        <w:spacing w:line="249" w:lineRule="auto" w:before="9"/>
        <w:ind w:left="103" w:right="188" w:firstLine="480"/>
        <w:jc w:val="left"/>
        <w:rPr>
          <w:sz w:val="18"/>
        </w:rPr>
      </w:pPr>
      <w:hyperlink w:history="true" w:anchor="_bookmark306">
        <w:r>
          <w:rPr>
            <w:color w:val="231F20"/>
            <w:sz w:val="18"/>
          </w:rPr>
          <w:t>284 </w:t>
        </w:r>
      </w:hyperlink>
      <w:r>
        <w:rPr>
          <w:i/>
          <w:color w:val="231F20"/>
          <w:sz w:val="18"/>
        </w:rPr>
        <w:t>see also </w:t>
      </w:r>
      <w:r>
        <w:rPr>
          <w:color w:val="231F20"/>
          <w:sz w:val="18"/>
        </w:rPr>
        <w:t>gender</w:t>
      </w:r>
      <w:r>
        <w:rPr>
          <w:color w:val="231F20"/>
          <w:spacing w:val="40"/>
          <w:sz w:val="18"/>
        </w:rPr>
        <w:t> </w:t>
      </w:r>
      <w:r>
        <w:rPr>
          <w:color w:val="231F20"/>
          <w:sz w:val="18"/>
        </w:rPr>
        <w:t>Women</w:t>
      </w:r>
      <w:r>
        <w:rPr>
          <w:color w:val="231F20"/>
          <w:spacing w:val="-4"/>
          <w:sz w:val="18"/>
        </w:rPr>
        <w:t> </w:t>
      </w:r>
      <w:r>
        <w:rPr>
          <w:color w:val="231F20"/>
          <w:sz w:val="18"/>
        </w:rPr>
        <w:t>in</w:t>
      </w:r>
      <w:r>
        <w:rPr>
          <w:color w:val="231F20"/>
          <w:spacing w:val="-4"/>
          <w:sz w:val="18"/>
        </w:rPr>
        <w:t> </w:t>
      </w:r>
      <w:r>
        <w:rPr>
          <w:color w:val="231F20"/>
          <w:sz w:val="18"/>
        </w:rPr>
        <w:t>Refrigerators</w:t>
      </w:r>
      <w:r>
        <w:rPr>
          <w:color w:val="231F20"/>
          <w:spacing w:val="-4"/>
          <w:sz w:val="18"/>
        </w:rPr>
        <w:t> </w:t>
      </w:r>
      <w:r>
        <w:rPr>
          <w:color w:val="231F20"/>
          <w:sz w:val="18"/>
        </w:rPr>
        <w:t>trope</w:t>
      </w:r>
    </w:p>
    <w:p>
      <w:pPr>
        <w:spacing w:before="1"/>
        <w:ind w:left="583" w:right="0" w:firstLine="0"/>
        <w:jc w:val="left"/>
        <w:rPr>
          <w:sz w:val="18"/>
        </w:rPr>
      </w:pPr>
      <w:hyperlink w:history="true" w:anchor="_bookmark222">
        <w:r>
          <w:rPr>
            <w:color w:val="231F20"/>
            <w:w w:val="105"/>
            <w:sz w:val="18"/>
          </w:rPr>
          <w:t>188</w:t>
        </w:r>
      </w:hyperlink>
      <w:r>
        <w:rPr>
          <w:color w:val="231F20"/>
          <w:w w:val="105"/>
          <w:sz w:val="18"/>
        </w:rPr>
        <w:t>,</w:t>
      </w:r>
      <w:r>
        <w:rPr>
          <w:color w:val="231F20"/>
          <w:spacing w:val="9"/>
          <w:w w:val="105"/>
          <w:sz w:val="18"/>
        </w:rPr>
        <w:t> </w:t>
      </w:r>
      <w:hyperlink w:history="true" w:anchor="_bookmark306">
        <w:r>
          <w:rPr>
            <w:color w:val="231F20"/>
            <w:spacing w:val="-5"/>
            <w:w w:val="105"/>
            <w:sz w:val="18"/>
          </w:rPr>
          <w:t>284</w:t>
        </w:r>
      </w:hyperlink>
    </w:p>
    <w:p>
      <w:pPr>
        <w:spacing w:line="240" w:lineRule="auto" w:before="0"/>
        <w:rPr>
          <w:sz w:val="19"/>
        </w:rPr>
      </w:pPr>
      <w:r>
        <w:rPr/>
        <w:br w:type="column"/>
      </w:r>
      <w:r>
        <w:rPr>
          <w:sz w:val="19"/>
        </w:rPr>
      </w:r>
    </w:p>
    <w:p>
      <w:pPr>
        <w:spacing w:line="249" w:lineRule="auto" w:before="0"/>
        <w:ind w:left="583" w:right="642" w:hanging="480"/>
        <w:jc w:val="left"/>
        <w:rPr>
          <w:sz w:val="18"/>
        </w:rPr>
      </w:pPr>
      <w:r>
        <w:rPr>
          <w:i/>
          <w:color w:val="231F20"/>
          <w:sz w:val="18"/>
        </w:rPr>
        <w:t>Wonder Comics </w:t>
      </w:r>
      <w:r>
        <w:rPr>
          <w:color w:val="231F20"/>
          <w:sz w:val="18"/>
        </w:rPr>
        <w:t>#2 (comic </w:t>
      </w:r>
      <w:r>
        <w:rPr>
          <w:color w:val="231F20"/>
          <w:sz w:val="18"/>
        </w:rPr>
        <w:t>book)</w:t>
      </w:r>
      <w:r>
        <w:rPr>
          <w:color w:val="231F20"/>
          <w:spacing w:val="40"/>
          <w:sz w:val="18"/>
        </w:rPr>
        <w:t> </w:t>
      </w:r>
      <w:hyperlink w:history="true" w:anchor="_bookmark53">
        <w:r>
          <w:rPr>
            <w:color w:val="231F20"/>
            <w:spacing w:val="-6"/>
            <w:sz w:val="18"/>
          </w:rPr>
          <w:t>45</w:t>
        </w:r>
      </w:hyperlink>
    </w:p>
    <w:p>
      <w:pPr>
        <w:spacing w:line="249" w:lineRule="auto" w:before="2"/>
        <w:ind w:left="583" w:right="642" w:hanging="480"/>
        <w:jc w:val="left"/>
        <w:rPr>
          <w:sz w:val="18"/>
        </w:rPr>
      </w:pPr>
      <w:r>
        <w:rPr>
          <w:color w:val="231F20"/>
          <w:sz w:val="18"/>
        </w:rPr>
        <w:t>Wonder</w:t>
      </w:r>
      <w:r>
        <w:rPr>
          <w:color w:val="231F20"/>
          <w:spacing w:val="-2"/>
          <w:sz w:val="18"/>
        </w:rPr>
        <w:t> </w:t>
      </w:r>
      <w:r>
        <w:rPr>
          <w:color w:val="231F20"/>
          <w:sz w:val="18"/>
        </w:rPr>
        <w:t>Woman</w:t>
      </w:r>
      <w:r>
        <w:rPr>
          <w:color w:val="231F20"/>
          <w:spacing w:val="-2"/>
          <w:sz w:val="18"/>
        </w:rPr>
        <w:t> </w:t>
      </w:r>
      <w:r>
        <w:rPr>
          <w:color w:val="231F20"/>
          <w:sz w:val="18"/>
        </w:rPr>
        <w:t>(character)</w:t>
      </w:r>
      <w:r>
        <w:rPr>
          <w:color w:val="231F20"/>
          <w:spacing w:val="-2"/>
          <w:sz w:val="18"/>
        </w:rPr>
        <w:t> </w:t>
      </w:r>
      <w:hyperlink w:history="true" w:anchor="_bookmark12">
        <w:r>
          <w:rPr>
            <w:color w:val="231F20"/>
            <w:sz w:val="18"/>
          </w:rPr>
          <w:t>8</w:t>
        </w:r>
      </w:hyperlink>
      <w:r>
        <w:rPr>
          <w:color w:val="231F20"/>
          <w:sz w:val="18"/>
        </w:rPr>
        <w:t>,</w:t>
      </w:r>
      <w:r>
        <w:rPr>
          <w:color w:val="231F20"/>
          <w:w w:val="105"/>
          <w:sz w:val="18"/>
        </w:rPr>
        <w:t> </w:t>
      </w:r>
      <w:hyperlink w:history="true" w:anchor="_bookmark140">
        <w:r>
          <w:rPr>
            <w:color w:val="231F20"/>
            <w:w w:val="105"/>
            <w:sz w:val="18"/>
          </w:rPr>
          <w:t>113</w:t>
        </w:r>
      </w:hyperlink>
      <w:r>
        <w:rPr>
          <w:color w:val="231F20"/>
          <w:w w:val="105"/>
          <w:sz w:val="18"/>
        </w:rPr>
        <w:t>–</w:t>
      </w:r>
      <w:hyperlink w:history="true" w:anchor="_bookmark141">
        <w:r>
          <w:rPr>
            <w:color w:val="231F20"/>
            <w:w w:val="105"/>
            <w:sz w:val="18"/>
          </w:rPr>
          <w:t>14</w:t>
        </w:r>
      </w:hyperlink>
      <w:r>
        <w:rPr>
          <w:color w:val="231F20"/>
          <w:w w:val="105"/>
          <w:sz w:val="18"/>
        </w:rPr>
        <w:t>, </w:t>
      </w:r>
      <w:hyperlink w:history="true" w:anchor="_bookmark283">
        <w:r>
          <w:rPr>
            <w:color w:val="231F20"/>
            <w:w w:val="105"/>
            <w:sz w:val="18"/>
          </w:rPr>
          <w:t>239</w:t>
        </w:r>
      </w:hyperlink>
      <w:r>
        <w:rPr>
          <w:color w:val="231F20"/>
          <w:w w:val="105"/>
          <w:sz w:val="18"/>
        </w:rPr>
        <w:t>, </w:t>
      </w:r>
      <w:hyperlink w:history="true" w:anchor="_bookmark295">
        <w:r>
          <w:rPr>
            <w:color w:val="231F20"/>
            <w:w w:val="105"/>
            <w:sz w:val="18"/>
          </w:rPr>
          <w:t>275</w:t>
        </w:r>
      </w:hyperlink>
      <w:r>
        <w:rPr>
          <w:color w:val="231F20"/>
          <w:w w:val="105"/>
          <w:sz w:val="18"/>
        </w:rPr>
        <w:t>–</w:t>
      </w:r>
      <w:hyperlink w:history="true" w:anchor="_bookmark298">
        <w:r>
          <w:rPr>
            <w:color w:val="231F20"/>
            <w:w w:val="105"/>
            <w:sz w:val="18"/>
          </w:rPr>
          <w:t>8</w:t>
        </w:r>
      </w:hyperlink>
    </w:p>
    <w:p>
      <w:pPr>
        <w:spacing w:before="1"/>
        <w:ind w:left="343" w:right="0" w:firstLine="0"/>
        <w:jc w:val="left"/>
        <w:rPr>
          <w:sz w:val="18"/>
        </w:rPr>
      </w:pPr>
      <w:r>
        <w:rPr>
          <w:color w:val="231F20"/>
          <w:w w:val="105"/>
          <w:sz w:val="18"/>
        </w:rPr>
        <w:t>gender</w:t>
      </w:r>
      <w:r>
        <w:rPr>
          <w:color w:val="231F20"/>
          <w:spacing w:val="-6"/>
          <w:w w:val="105"/>
          <w:sz w:val="18"/>
        </w:rPr>
        <w:t> </w:t>
      </w:r>
      <w:hyperlink w:history="true" w:anchor="_bookmark216">
        <w:r>
          <w:rPr>
            <w:color w:val="231F20"/>
            <w:w w:val="105"/>
            <w:sz w:val="18"/>
          </w:rPr>
          <w:t>182</w:t>
        </w:r>
      </w:hyperlink>
      <w:r>
        <w:rPr>
          <w:color w:val="231F20"/>
          <w:w w:val="105"/>
          <w:sz w:val="18"/>
        </w:rPr>
        <w:t>,</w:t>
      </w:r>
      <w:r>
        <w:rPr>
          <w:color w:val="231F20"/>
          <w:spacing w:val="-6"/>
          <w:w w:val="105"/>
          <w:sz w:val="18"/>
        </w:rPr>
        <w:t> </w:t>
      </w:r>
      <w:hyperlink w:history="true" w:anchor="_bookmark218">
        <w:r>
          <w:rPr>
            <w:color w:val="231F20"/>
            <w:w w:val="105"/>
            <w:sz w:val="18"/>
          </w:rPr>
          <w:t>184</w:t>
        </w:r>
      </w:hyperlink>
      <w:r>
        <w:rPr>
          <w:color w:val="231F20"/>
          <w:w w:val="105"/>
          <w:sz w:val="18"/>
        </w:rPr>
        <w:t>,</w:t>
      </w:r>
      <w:r>
        <w:rPr>
          <w:color w:val="231F20"/>
          <w:spacing w:val="-6"/>
          <w:w w:val="105"/>
          <w:sz w:val="18"/>
        </w:rPr>
        <w:t> </w:t>
      </w:r>
      <w:hyperlink w:history="true" w:anchor="_bookmark220">
        <w:r>
          <w:rPr>
            <w:color w:val="231F20"/>
            <w:spacing w:val="-5"/>
            <w:w w:val="105"/>
            <w:sz w:val="18"/>
          </w:rPr>
          <w:t>186</w:t>
        </w:r>
      </w:hyperlink>
    </w:p>
    <w:p>
      <w:pPr>
        <w:spacing w:before="9"/>
        <w:ind w:left="343" w:right="0" w:firstLine="0"/>
        <w:jc w:val="left"/>
        <w:rPr>
          <w:sz w:val="18"/>
        </w:rPr>
      </w:pPr>
      <w:r>
        <w:rPr>
          <w:color w:val="231F20"/>
          <w:sz w:val="18"/>
        </w:rPr>
        <w:t>race</w:t>
      </w:r>
      <w:r>
        <w:rPr>
          <w:color w:val="231F20"/>
          <w:spacing w:val="16"/>
          <w:sz w:val="18"/>
        </w:rPr>
        <w:t> </w:t>
      </w:r>
      <w:hyperlink w:history="true" w:anchor="_bookmark188">
        <w:r>
          <w:rPr>
            <w:color w:val="231F20"/>
            <w:sz w:val="18"/>
          </w:rPr>
          <w:t>157</w:t>
        </w:r>
      </w:hyperlink>
      <w:r>
        <w:rPr>
          <w:color w:val="231F20"/>
          <w:sz w:val="18"/>
        </w:rPr>
        <w:t>,</w:t>
      </w:r>
      <w:r>
        <w:rPr>
          <w:color w:val="231F20"/>
          <w:spacing w:val="17"/>
          <w:sz w:val="18"/>
        </w:rPr>
        <w:t> </w:t>
      </w:r>
      <w:hyperlink w:history="true" w:anchor="_bookmark200">
        <w:r>
          <w:rPr>
            <w:color w:val="231F20"/>
            <w:spacing w:val="-5"/>
            <w:sz w:val="18"/>
          </w:rPr>
          <w:t>167</w:t>
        </w:r>
      </w:hyperlink>
    </w:p>
    <w:p>
      <w:pPr>
        <w:spacing w:before="9"/>
        <w:ind w:left="343" w:right="0" w:firstLine="0"/>
        <w:jc w:val="left"/>
        <w:rPr>
          <w:sz w:val="18"/>
        </w:rPr>
      </w:pPr>
      <w:r>
        <w:rPr>
          <w:color w:val="231F20"/>
          <w:sz w:val="18"/>
        </w:rPr>
        <w:t>sexuality</w:t>
      </w:r>
      <w:r>
        <w:rPr>
          <w:color w:val="231F20"/>
          <w:spacing w:val="15"/>
          <w:sz w:val="18"/>
        </w:rPr>
        <w:t> </w:t>
      </w:r>
      <w:hyperlink w:history="true" w:anchor="_bookmark245">
        <w:r>
          <w:rPr>
            <w:color w:val="231F20"/>
            <w:spacing w:val="-5"/>
            <w:sz w:val="18"/>
          </w:rPr>
          <w:t>201</w:t>
        </w:r>
      </w:hyperlink>
    </w:p>
    <w:p>
      <w:pPr>
        <w:spacing w:before="9"/>
        <w:ind w:left="343" w:right="0" w:firstLine="0"/>
        <w:jc w:val="left"/>
        <w:rPr>
          <w:sz w:val="18"/>
        </w:rPr>
      </w:pPr>
      <w:r>
        <w:rPr>
          <w:color w:val="231F20"/>
          <w:sz w:val="18"/>
        </w:rPr>
        <w:t>survival</w:t>
      </w:r>
      <w:r>
        <w:rPr>
          <w:color w:val="231F20"/>
          <w:spacing w:val="2"/>
          <w:sz w:val="18"/>
        </w:rPr>
        <w:t> </w:t>
      </w:r>
      <w:hyperlink w:history="true" w:anchor="_bookmark148">
        <w:r>
          <w:rPr>
            <w:color w:val="231F20"/>
            <w:spacing w:val="-5"/>
            <w:sz w:val="18"/>
          </w:rPr>
          <w:t>119</w:t>
        </w:r>
      </w:hyperlink>
    </w:p>
    <w:p>
      <w:pPr>
        <w:spacing w:line="249" w:lineRule="auto" w:before="9"/>
        <w:ind w:left="583" w:right="642" w:hanging="480"/>
        <w:jc w:val="left"/>
        <w:rPr>
          <w:sz w:val="18"/>
        </w:rPr>
      </w:pPr>
      <w:r>
        <w:rPr>
          <w:i/>
          <w:color w:val="231F20"/>
          <w:sz w:val="18"/>
        </w:rPr>
        <w:t>Wonder Woman </w:t>
      </w:r>
      <w:r>
        <w:rPr>
          <w:color w:val="231F20"/>
          <w:sz w:val="18"/>
        </w:rPr>
        <w:t>(comic </w:t>
      </w:r>
      <w:r>
        <w:rPr>
          <w:color w:val="231F20"/>
          <w:sz w:val="18"/>
        </w:rPr>
        <w:t>book)</w:t>
      </w:r>
      <w:r>
        <w:rPr>
          <w:color w:val="231F20"/>
          <w:spacing w:val="40"/>
          <w:sz w:val="18"/>
        </w:rPr>
        <w:t> </w:t>
      </w:r>
      <w:hyperlink w:history="true" w:anchor="_bookmark295">
        <w:r>
          <w:rPr>
            <w:color w:val="231F20"/>
            <w:spacing w:val="-4"/>
            <w:sz w:val="18"/>
          </w:rPr>
          <w:t>275</w:t>
        </w:r>
      </w:hyperlink>
    </w:p>
    <w:p>
      <w:pPr>
        <w:spacing w:line="249" w:lineRule="auto" w:before="1"/>
        <w:ind w:left="583" w:right="642" w:hanging="480"/>
        <w:jc w:val="left"/>
        <w:rPr>
          <w:sz w:val="18"/>
        </w:rPr>
      </w:pPr>
      <w:r>
        <w:rPr>
          <w:i/>
          <w:color w:val="231F20"/>
          <w:w w:val="105"/>
          <w:sz w:val="18"/>
        </w:rPr>
        <w:t>Wonder</w:t>
      </w:r>
      <w:r>
        <w:rPr>
          <w:i/>
          <w:color w:val="231F20"/>
          <w:spacing w:val="-7"/>
          <w:w w:val="105"/>
          <w:sz w:val="18"/>
        </w:rPr>
        <w:t> </w:t>
      </w:r>
      <w:r>
        <w:rPr>
          <w:i/>
          <w:color w:val="231F20"/>
          <w:w w:val="105"/>
          <w:sz w:val="18"/>
        </w:rPr>
        <w:t>Woman</w:t>
      </w:r>
      <w:r>
        <w:rPr>
          <w:i/>
          <w:color w:val="231F20"/>
          <w:spacing w:val="-6"/>
          <w:w w:val="105"/>
          <w:sz w:val="18"/>
        </w:rPr>
        <w:t> </w:t>
      </w:r>
      <w:r>
        <w:rPr>
          <w:color w:val="231F20"/>
          <w:w w:val="105"/>
          <w:sz w:val="18"/>
        </w:rPr>
        <w:t>(Simone,</w:t>
      </w:r>
      <w:r>
        <w:rPr>
          <w:color w:val="231F20"/>
          <w:spacing w:val="-6"/>
          <w:w w:val="105"/>
          <w:sz w:val="18"/>
        </w:rPr>
        <w:t> </w:t>
      </w:r>
      <w:r>
        <w:rPr>
          <w:color w:val="231F20"/>
          <w:w w:val="105"/>
          <w:sz w:val="18"/>
        </w:rPr>
        <w:t>Gail) </w:t>
      </w:r>
      <w:hyperlink w:history="true" w:anchor="_bookmark223">
        <w:r>
          <w:rPr>
            <w:color w:val="231F20"/>
            <w:spacing w:val="-4"/>
            <w:w w:val="105"/>
            <w:sz w:val="18"/>
          </w:rPr>
          <w:t>189</w:t>
        </w:r>
      </w:hyperlink>
    </w:p>
    <w:p>
      <w:pPr>
        <w:spacing w:before="1"/>
        <w:ind w:left="103" w:right="0" w:firstLine="0"/>
        <w:jc w:val="left"/>
        <w:rPr>
          <w:sz w:val="18"/>
        </w:rPr>
      </w:pPr>
      <w:r>
        <w:rPr>
          <w:color w:val="231F20"/>
          <w:sz w:val="18"/>
        </w:rPr>
        <w:t>Wonderman</w:t>
      </w:r>
      <w:r>
        <w:rPr>
          <w:color w:val="231F20"/>
          <w:spacing w:val="10"/>
          <w:sz w:val="18"/>
        </w:rPr>
        <w:t> </w:t>
      </w:r>
      <w:r>
        <w:rPr>
          <w:color w:val="231F20"/>
          <w:sz w:val="18"/>
        </w:rPr>
        <w:t>(character)</w:t>
      </w:r>
      <w:r>
        <w:rPr>
          <w:color w:val="231F20"/>
          <w:spacing w:val="10"/>
          <w:sz w:val="18"/>
        </w:rPr>
        <w:t> </w:t>
      </w:r>
      <w:hyperlink w:history="true" w:anchor="_bookmark10">
        <w:r>
          <w:rPr>
            <w:color w:val="231F20"/>
            <w:sz w:val="18"/>
          </w:rPr>
          <w:t>7</w:t>
        </w:r>
      </w:hyperlink>
      <w:r>
        <w:rPr>
          <w:color w:val="231F20"/>
          <w:sz w:val="18"/>
        </w:rPr>
        <w:t>,</w:t>
      </w:r>
      <w:r>
        <w:rPr>
          <w:color w:val="231F20"/>
          <w:spacing w:val="10"/>
          <w:sz w:val="18"/>
        </w:rPr>
        <w:t> </w:t>
      </w:r>
      <w:hyperlink w:history="true" w:anchor="_bookmark20">
        <w:r>
          <w:rPr>
            <w:color w:val="231F20"/>
            <w:sz w:val="18"/>
          </w:rPr>
          <w:t>17</w:t>
        </w:r>
      </w:hyperlink>
      <w:r>
        <w:rPr>
          <w:color w:val="231F20"/>
          <w:sz w:val="18"/>
        </w:rPr>
        <w:t>,</w:t>
      </w:r>
      <w:r>
        <w:rPr>
          <w:color w:val="231F20"/>
          <w:spacing w:val="10"/>
          <w:sz w:val="18"/>
        </w:rPr>
        <w:t> </w:t>
      </w:r>
      <w:hyperlink w:history="true" w:anchor="_bookmark38">
        <w:r>
          <w:rPr>
            <w:color w:val="231F20"/>
            <w:spacing w:val="-5"/>
            <w:sz w:val="18"/>
          </w:rPr>
          <w:t>33</w:t>
        </w:r>
      </w:hyperlink>
      <w:r>
        <w:rPr>
          <w:color w:val="231F20"/>
          <w:spacing w:val="-5"/>
          <w:sz w:val="18"/>
        </w:rPr>
        <w:t>,</w:t>
      </w:r>
    </w:p>
    <w:p>
      <w:pPr>
        <w:spacing w:before="9"/>
        <w:ind w:left="583" w:right="0" w:firstLine="0"/>
        <w:jc w:val="left"/>
        <w:rPr>
          <w:sz w:val="18"/>
        </w:rPr>
      </w:pPr>
      <w:hyperlink w:history="true" w:anchor="_bookmark39">
        <w:r>
          <w:rPr>
            <w:color w:val="231F20"/>
            <w:w w:val="110"/>
            <w:sz w:val="18"/>
          </w:rPr>
          <w:t>34</w:t>
        </w:r>
      </w:hyperlink>
      <w:r>
        <w:rPr>
          <w:color w:val="231F20"/>
          <w:w w:val="110"/>
          <w:sz w:val="18"/>
        </w:rPr>
        <w:t>, </w:t>
      </w:r>
      <w:hyperlink w:history="true" w:anchor="_bookmark53">
        <w:r>
          <w:rPr>
            <w:color w:val="231F20"/>
            <w:w w:val="110"/>
            <w:sz w:val="18"/>
          </w:rPr>
          <w:t>45</w:t>
        </w:r>
      </w:hyperlink>
      <w:r>
        <w:rPr>
          <w:color w:val="231F20"/>
          <w:w w:val="110"/>
          <w:sz w:val="18"/>
        </w:rPr>
        <w:t>, </w:t>
      </w:r>
      <w:hyperlink w:history="true" w:anchor="_bookmark295">
        <w:r>
          <w:rPr>
            <w:color w:val="231F20"/>
            <w:spacing w:val="-5"/>
            <w:w w:val="110"/>
            <w:sz w:val="18"/>
          </w:rPr>
          <w:t>275</w:t>
        </w:r>
      </w:hyperlink>
    </w:p>
    <w:p>
      <w:pPr>
        <w:spacing w:line="249" w:lineRule="auto" w:before="9"/>
        <w:ind w:left="103" w:right="485" w:firstLine="240"/>
        <w:jc w:val="left"/>
        <w:rPr>
          <w:sz w:val="18"/>
        </w:rPr>
      </w:pPr>
      <w:r>
        <w:rPr>
          <w:color w:val="231F20"/>
          <w:w w:val="105"/>
          <w:sz w:val="18"/>
        </w:rPr>
        <w:t>colonialism </w:t>
      </w:r>
      <w:hyperlink w:history="true" w:anchor="_bookmark42">
        <w:r>
          <w:rPr>
            <w:color w:val="231F20"/>
            <w:w w:val="105"/>
            <w:sz w:val="18"/>
          </w:rPr>
          <w:t>37</w:t>
        </w:r>
      </w:hyperlink>
      <w:r>
        <w:rPr>
          <w:color w:val="231F20"/>
          <w:w w:val="105"/>
          <w:sz w:val="18"/>
        </w:rPr>
        <w:t>, </w:t>
      </w:r>
      <w:hyperlink w:history="true" w:anchor="_bookmark53">
        <w:r>
          <w:rPr>
            <w:color w:val="231F20"/>
            <w:w w:val="105"/>
            <w:sz w:val="18"/>
          </w:rPr>
          <w:t>45</w:t>
        </w:r>
      </w:hyperlink>
      <w:r>
        <w:rPr>
          <w:color w:val="231F20"/>
          <w:w w:val="105"/>
          <w:sz w:val="18"/>
        </w:rPr>
        <w:t>, </w:t>
      </w:r>
      <w:hyperlink w:history="true" w:anchor="_bookmark54">
        <w:r>
          <w:rPr>
            <w:color w:val="231F20"/>
            <w:w w:val="105"/>
            <w:sz w:val="18"/>
          </w:rPr>
          <w:t>46</w:t>
        </w:r>
      </w:hyperlink>
      <w:r>
        <w:rPr>
          <w:color w:val="231F20"/>
          <w:w w:val="105"/>
          <w:sz w:val="18"/>
        </w:rPr>
        <w:t> </w:t>
      </w:r>
      <w:r>
        <w:rPr>
          <w:color w:val="231F20"/>
          <w:spacing w:val="-2"/>
          <w:w w:val="105"/>
          <w:sz w:val="18"/>
        </w:rPr>
        <w:t>“Wonderman”</w:t>
      </w:r>
      <w:r>
        <w:rPr>
          <w:color w:val="231F20"/>
          <w:spacing w:val="-3"/>
          <w:w w:val="105"/>
          <w:sz w:val="18"/>
        </w:rPr>
        <w:t> </w:t>
      </w:r>
      <w:r>
        <w:rPr>
          <w:color w:val="231F20"/>
          <w:spacing w:val="-2"/>
          <w:w w:val="105"/>
          <w:sz w:val="18"/>
        </w:rPr>
        <w:t>(Eisner,</w:t>
      </w:r>
      <w:r>
        <w:rPr>
          <w:color w:val="231F20"/>
          <w:spacing w:val="-3"/>
          <w:w w:val="105"/>
          <w:sz w:val="18"/>
        </w:rPr>
        <w:t> </w:t>
      </w:r>
      <w:r>
        <w:rPr>
          <w:color w:val="231F20"/>
          <w:spacing w:val="-2"/>
          <w:w w:val="105"/>
          <w:sz w:val="18"/>
        </w:rPr>
        <w:t>Will)</w:t>
      </w:r>
      <w:r>
        <w:rPr>
          <w:color w:val="231F20"/>
          <w:spacing w:val="-3"/>
          <w:w w:val="105"/>
          <w:sz w:val="18"/>
        </w:rPr>
        <w:t> </w:t>
      </w:r>
      <w:hyperlink w:history="true" w:anchor="_bookmark256">
        <w:r>
          <w:rPr>
            <w:color w:val="231F20"/>
            <w:spacing w:val="-2"/>
            <w:w w:val="105"/>
            <w:sz w:val="18"/>
          </w:rPr>
          <w:t>214</w:t>
        </w:r>
      </w:hyperlink>
      <w:r>
        <w:rPr>
          <w:color w:val="231F20"/>
          <w:spacing w:val="-2"/>
          <w:w w:val="105"/>
          <w:sz w:val="18"/>
        </w:rPr>
        <w:t>,</w:t>
      </w:r>
    </w:p>
    <w:p>
      <w:pPr>
        <w:spacing w:before="1"/>
        <w:ind w:left="583" w:right="0" w:firstLine="0"/>
        <w:jc w:val="left"/>
        <w:rPr>
          <w:sz w:val="18"/>
        </w:rPr>
      </w:pPr>
      <w:hyperlink w:history="true" w:anchor="_bookmark295">
        <w:r>
          <w:rPr>
            <w:color w:val="231F20"/>
            <w:spacing w:val="-5"/>
            <w:sz w:val="18"/>
          </w:rPr>
          <w:t>275</w:t>
        </w:r>
      </w:hyperlink>
    </w:p>
    <w:p>
      <w:pPr>
        <w:spacing w:before="9"/>
        <w:ind w:left="103" w:right="0" w:firstLine="0"/>
        <w:jc w:val="left"/>
        <w:rPr>
          <w:sz w:val="18"/>
        </w:rPr>
      </w:pPr>
      <w:r>
        <w:rPr>
          <w:color w:val="231F20"/>
          <w:w w:val="105"/>
          <w:sz w:val="18"/>
        </w:rPr>
        <w:t>Woo, Ben </w:t>
      </w:r>
      <w:hyperlink w:history="true" w:anchor="_bookmark13">
        <w:r>
          <w:rPr>
            <w:color w:val="231F20"/>
            <w:spacing w:val="-10"/>
            <w:w w:val="105"/>
            <w:sz w:val="18"/>
          </w:rPr>
          <w:t>9</w:t>
        </w:r>
      </w:hyperlink>
    </w:p>
    <w:p>
      <w:pPr>
        <w:spacing w:before="9"/>
        <w:ind w:left="103" w:right="0" w:firstLine="0"/>
        <w:jc w:val="left"/>
        <w:rPr>
          <w:sz w:val="18"/>
        </w:rPr>
      </w:pPr>
      <w:r>
        <w:rPr>
          <w:color w:val="231F20"/>
          <w:w w:val="105"/>
          <w:sz w:val="18"/>
        </w:rPr>
        <w:t>Wood,</w:t>
      </w:r>
      <w:r>
        <w:rPr>
          <w:color w:val="231F20"/>
          <w:spacing w:val="-2"/>
          <w:w w:val="105"/>
          <w:sz w:val="18"/>
        </w:rPr>
        <w:t> </w:t>
      </w:r>
      <w:r>
        <w:rPr>
          <w:color w:val="231F20"/>
          <w:w w:val="105"/>
          <w:sz w:val="18"/>
        </w:rPr>
        <w:t>Wally</w:t>
      </w:r>
      <w:r>
        <w:rPr>
          <w:color w:val="231F20"/>
          <w:spacing w:val="-2"/>
          <w:w w:val="105"/>
          <w:sz w:val="18"/>
        </w:rPr>
        <w:t> </w:t>
      </w:r>
      <w:hyperlink w:history="true" w:anchor="_bookmark172">
        <w:r>
          <w:rPr>
            <w:color w:val="231F20"/>
            <w:spacing w:val="-5"/>
            <w:w w:val="105"/>
            <w:sz w:val="18"/>
          </w:rPr>
          <w:t>140</w:t>
        </w:r>
      </w:hyperlink>
    </w:p>
    <w:p>
      <w:pPr>
        <w:spacing w:before="9"/>
        <w:ind w:left="103" w:right="0" w:firstLine="0"/>
        <w:jc w:val="left"/>
        <w:rPr>
          <w:sz w:val="18"/>
        </w:rPr>
      </w:pPr>
      <w:r>
        <w:rPr>
          <w:color w:val="231F20"/>
          <w:sz w:val="18"/>
        </w:rPr>
        <w:t>Woodhall,</w:t>
      </w:r>
      <w:r>
        <w:rPr>
          <w:color w:val="231F20"/>
          <w:spacing w:val="25"/>
          <w:sz w:val="18"/>
        </w:rPr>
        <w:t> </w:t>
      </w:r>
      <w:r>
        <w:rPr>
          <w:color w:val="231F20"/>
          <w:sz w:val="18"/>
        </w:rPr>
        <w:t>Lowery</w:t>
      </w:r>
      <w:r>
        <w:rPr>
          <w:color w:val="231F20"/>
          <w:spacing w:val="26"/>
          <w:sz w:val="18"/>
        </w:rPr>
        <w:t> </w:t>
      </w:r>
      <w:hyperlink w:history="true" w:anchor="_bookmark194">
        <w:r>
          <w:rPr>
            <w:color w:val="231F20"/>
            <w:spacing w:val="-5"/>
            <w:sz w:val="18"/>
          </w:rPr>
          <w:t>162</w:t>
        </w:r>
      </w:hyperlink>
    </w:p>
    <w:p>
      <w:pPr>
        <w:spacing w:before="9"/>
        <w:ind w:left="103" w:right="0" w:firstLine="0"/>
        <w:jc w:val="left"/>
        <w:rPr>
          <w:sz w:val="18"/>
        </w:rPr>
      </w:pPr>
      <w:r>
        <w:rPr>
          <w:color w:val="231F20"/>
          <w:sz w:val="18"/>
        </w:rPr>
        <w:t>Woolfork,</w:t>
      </w:r>
      <w:r>
        <w:rPr>
          <w:color w:val="231F20"/>
          <w:spacing w:val="35"/>
          <w:sz w:val="18"/>
        </w:rPr>
        <w:t> </w:t>
      </w:r>
      <w:r>
        <w:rPr>
          <w:color w:val="231F20"/>
          <w:sz w:val="18"/>
        </w:rPr>
        <w:t>William</w:t>
      </w:r>
      <w:r>
        <w:rPr>
          <w:color w:val="231F20"/>
          <w:spacing w:val="35"/>
          <w:sz w:val="18"/>
        </w:rPr>
        <w:t> </w:t>
      </w:r>
      <w:hyperlink w:history="true" w:anchor="_bookmark148">
        <w:r>
          <w:rPr>
            <w:color w:val="231F20"/>
            <w:spacing w:val="-5"/>
            <w:sz w:val="18"/>
          </w:rPr>
          <w:t>119</w:t>
        </w:r>
      </w:hyperlink>
    </w:p>
    <w:p>
      <w:pPr>
        <w:spacing w:line="249" w:lineRule="auto" w:before="9"/>
        <w:ind w:left="583" w:right="479" w:hanging="480"/>
        <w:jc w:val="left"/>
        <w:rPr>
          <w:sz w:val="18"/>
        </w:rPr>
      </w:pPr>
      <w:r>
        <w:rPr>
          <w:color w:val="231F20"/>
          <w:sz w:val="18"/>
        </w:rPr>
        <w:t>Worcester,</w:t>
      </w:r>
      <w:r>
        <w:rPr>
          <w:color w:val="231F20"/>
          <w:spacing w:val="-5"/>
          <w:sz w:val="18"/>
        </w:rPr>
        <w:t> </w:t>
      </w:r>
      <w:r>
        <w:rPr>
          <w:color w:val="231F20"/>
          <w:sz w:val="18"/>
        </w:rPr>
        <w:t>Kent/Heer,</w:t>
      </w:r>
      <w:r>
        <w:rPr>
          <w:color w:val="231F20"/>
          <w:spacing w:val="-4"/>
          <w:sz w:val="18"/>
        </w:rPr>
        <w:t> </w:t>
      </w:r>
      <w:r>
        <w:rPr>
          <w:color w:val="231F20"/>
          <w:sz w:val="18"/>
        </w:rPr>
        <w:t>Jet:</w:t>
      </w:r>
      <w:r>
        <w:rPr>
          <w:color w:val="231F20"/>
          <w:spacing w:val="-4"/>
          <w:sz w:val="18"/>
        </w:rPr>
        <w:t> </w:t>
      </w:r>
      <w:r>
        <w:rPr>
          <w:i/>
          <w:color w:val="231F20"/>
          <w:sz w:val="18"/>
        </w:rPr>
        <w:t>Arguing</w:t>
      </w:r>
      <w:r>
        <w:rPr>
          <w:i/>
          <w:color w:val="231F20"/>
          <w:spacing w:val="40"/>
          <w:sz w:val="18"/>
        </w:rPr>
        <w:t> </w:t>
      </w:r>
      <w:r>
        <w:rPr>
          <w:i/>
          <w:color w:val="231F20"/>
          <w:sz w:val="18"/>
        </w:rPr>
        <w:t>Comics:</w:t>
      </w:r>
      <w:r>
        <w:rPr>
          <w:i/>
          <w:color w:val="231F20"/>
          <w:spacing w:val="49"/>
          <w:sz w:val="18"/>
        </w:rPr>
        <w:t> </w:t>
      </w:r>
      <w:r>
        <w:rPr>
          <w:i/>
          <w:color w:val="231F20"/>
          <w:sz w:val="18"/>
        </w:rPr>
        <w:t>Literary</w:t>
      </w:r>
      <w:r>
        <w:rPr>
          <w:i/>
          <w:color w:val="231F20"/>
          <w:spacing w:val="49"/>
          <w:sz w:val="18"/>
        </w:rPr>
        <w:t> </w:t>
      </w:r>
      <w:r>
        <w:rPr>
          <w:i/>
          <w:color w:val="231F20"/>
          <w:sz w:val="18"/>
        </w:rPr>
        <w:t>Masters</w:t>
      </w:r>
      <w:r>
        <w:rPr>
          <w:i/>
          <w:color w:val="231F20"/>
          <w:spacing w:val="80"/>
          <w:sz w:val="18"/>
        </w:rPr>
        <w:t> </w:t>
      </w:r>
      <w:r>
        <w:rPr>
          <w:i/>
          <w:color w:val="231F20"/>
          <w:sz w:val="18"/>
        </w:rPr>
        <w:t>on a Popular Medium </w:t>
      </w:r>
      <w:hyperlink w:history="true" w:anchor="_bookmark312">
        <w:r>
          <w:rPr>
            <w:color w:val="231F20"/>
            <w:sz w:val="18"/>
          </w:rPr>
          <w:t>294</w:t>
        </w:r>
      </w:hyperlink>
    </w:p>
    <w:p>
      <w:pPr>
        <w:spacing w:line="249" w:lineRule="auto" w:before="1"/>
        <w:ind w:left="583" w:right="0" w:hanging="480"/>
        <w:jc w:val="left"/>
        <w:rPr>
          <w:i/>
          <w:sz w:val="18"/>
        </w:rPr>
      </w:pPr>
      <w:r>
        <w:rPr>
          <w:color w:val="231F20"/>
          <w:spacing w:val="-2"/>
          <w:sz w:val="18"/>
        </w:rPr>
        <w:t>Worcester, Kent/Heer, </w:t>
      </w:r>
      <w:r>
        <w:rPr>
          <w:color w:val="231F20"/>
          <w:spacing w:val="-2"/>
          <w:sz w:val="18"/>
        </w:rPr>
        <w:t>Jet/Hatfield,</w:t>
      </w:r>
      <w:r>
        <w:rPr>
          <w:color w:val="231F20"/>
          <w:spacing w:val="40"/>
          <w:sz w:val="18"/>
        </w:rPr>
        <w:t> </w:t>
      </w:r>
      <w:r>
        <w:rPr>
          <w:color w:val="231F20"/>
          <w:sz w:val="18"/>
        </w:rPr>
        <w:t>Charles: </w:t>
      </w:r>
      <w:r>
        <w:rPr>
          <w:i/>
          <w:color w:val="231F20"/>
          <w:sz w:val="18"/>
        </w:rPr>
        <w:t>Superhero Reader,</w:t>
      </w:r>
    </w:p>
    <w:p>
      <w:pPr>
        <w:spacing w:before="1"/>
        <w:ind w:left="583" w:right="0" w:firstLine="0"/>
        <w:jc w:val="left"/>
        <w:rPr>
          <w:sz w:val="18"/>
        </w:rPr>
      </w:pPr>
      <w:r>
        <w:rPr>
          <w:i/>
          <w:color w:val="231F20"/>
          <w:w w:val="105"/>
          <w:sz w:val="18"/>
        </w:rPr>
        <w:t>The</w:t>
      </w:r>
      <w:r>
        <w:rPr>
          <w:i/>
          <w:color w:val="231F20"/>
          <w:spacing w:val="15"/>
          <w:w w:val="105"/>
          <w:sz w:val="18"/>
        </w:rPr>
        <w:t> </w:t>
      </w:r>
      <w:hyperlink w:history="true" w:anchor="_bookmark313">
        <w:r>
          <w:rPr>
            <w:color w:val="231F20"/>
            <w:spacing w:val="-5"/>
            <w:w w:val="105"/>
            <w:sz w:val="18"/>
          </w:rPr>
          <w:t>295</w:t>
        </w:r>
      </w:hyperlink>
    </w:p>
    <w:p>
      <w:pPr>
        <w:spacing w:before="9"/>
        <w:ind w:left="103" w:right="0" w:firstLine="0"/>
        <w:jc w:val="left"/>
        <w:rPr>
          <w:sz w:val="18"/>
        </w:rPr>
      </w:pPr>
      <w:r>
        <w:rPr>
          <w:color w:val="231F20"/>
          <w:sz w:val="18"/>
        </w:rPr>
        <w:t>word</w:t>
      </w:r>
      <w:r>
        <w:rPr>
          <w:color w:val="231F20"/>
          <w:spacing w:val="6"/>
          <w:sz w:val="18"/>
        </w:rPr>
        <w:t> </w:t>
      </w:r>
      <w:r>
        <w:rPr>
          <w:color w:val="231F20"/>
          <w:sz w:val="18"/>
        </w:rPr>
        <w:t>containers</w:t>
      </w:r>
      <w:r>
        <w:rPr>
          <w:color w:val="231F20"/>
          <w:spacing w:val="7"/>
          <w:sz w:val="18"/>
        </w:rPr>
        <w:t> </w:t>
      </w:r>
      <w:hyperlink w:history="true" w:anchor="_bookmark270">
        <w:r>
          <w:rPr>
            <w:color w:val="231F20"/>
            <w:spacing w:val="-4"/>
            <w:sz w:val="18"/>
          </w:rPr>
          <w:t>227</w:t>
        </w:r>
      </w:hyperlink>
      <w:r>
        <w:rPr>
          <w:color w:val="231F20"/>
          <w:spacing w:val="-4"/>
          <w:sz w:val="18"/>
        </w:rPr>
        <w:t>–</w:t>
      </w:r>
      <w:hyperlink w:history="true" w:anchor="_bookmark271">
        <w:r>
          <w:rPr>
            <w:color w:val="231F20"/>
            <w:spacing w:val="-4"/>
            <w:sz w:val="18"/>
          </w:rPr>
          <w:t>8</w:t>
        </w:r>
      </w:hyperlink>
    </w:p>
    <w:p>
      <w:pPr>
        <w:spacing w:before="9"/>
        <w:ind w:left="103" w:right="0" w:firstLine="0"/>
        <w:jc w:val="left"/>
        <w:rPr>
          <w:sz w:val="18"/>
        </w:rPr>
      </w:pPr>
      <w:r>
        <w:rPr>
          <w:color w:val="231F20"/>
          <w:sz w:val="18"/>
        </w:rPr>
        <w:t>word-only</w:t>
      </w:r>
      <w:r>
        <w:rPr>
          <w:color w:val="231F20"/>
          <w:spacing w:val="11"/>
          <w:sz w:val="18"/>
        </w:rPr>
        <w:t> </w:t>
      </w:r>
      <w:r>
        <w:rPr>
          <w:color w:val="231F20"/>
          <w:sz w:val="18"/>
        </w:rPr>
        <w:t>texts</w:t>
      </w:r>
      <w:r>
        <w:rPr>
          <w:color w:val="231F20"/>
          <w:spacing w:val="11"/>
          <w:sz w:val="18"/>
        </w:rPr>
        <w:t> </w:t>
      </w:r>
      <w:hyperlink w:history="true" w:anchor="_bookmark272">
        <w:r>
          <w:rPr>
            <w:color w:val="231F20"/>
            <w:spacing w:val="-5"/>
            <w:sz w:val="18"/>
          </w:rPr>
          <w:t>229</w:t>
        </w:r>
      </w:hyperlink>
    </w:p>
    <w:p>
      <w:pPr>
        <w:spacing w:before="9"/>
        <w:ind w:left="103" w:right="0" w:firstLine="0"/>
        <w:jc w:val="left"/>
        <w:rPr>
          <w:sz w:val="18"/>
        </w:rPr>
      </w:pPr>
      <w:r>
        <w:rPr>
          <w:color w:val="231F20"/>
          <w:w w:val="95"/>
          <w:sz w:val="18"/>
        </w:rPr>
        <w:t>word-specific</w:t>
      </w:r>
      <w:r>
        <w:rPr>
          <w:color w:val="231F20"/>
          <w:spacing w:val="44"/>
          <w:sz w:val="18"/>
        </w:rPr>
        <w:t> </w:t>
      </w:r>
      <w:r>
        <w:rPr>
          <w:color w:val="231F20"/>
          <w:w w:val="95"/>
          <w:sz w:val="18"/>
        </w:rPr>
        <w:t>illustrations</w:t>
      </w:r>
      <w:r>
        <w:rPr>
          <w:color w:val="231F20"/>
          <w:spacing w:val="45"/>
          <w:sz w:val="18"/>
        </w:rPr>
        <w:t> </w:t>
      </w:r>
      <w:hyperlink w:history="true" w:anchor="_bookmark271">
        <w:r>
          <w:rPr>
            <w:color w:val="231F20"/>
            <w:spacing w:val="-2"/>
            <w:w w:val="95"/>
            <w:sz w:val="18"/>
          </w:rPr>
          <w:t>228</w:t>
        </w:r>
      </w:hyperlink>
      <w:r>
        <w:rPr>
          <w:color w:val="231F20"/>
          <w:spacing w:val="-2"/>
          <w:w w:val="95"/>
          <w:sz w:val="18"/>
        </w:rPr>
        <w:t>–</w:t>
      </w:r>
      <w:hyperlink w:history="true" w:anchor="_bookmark273">
        <w:r>
          <w:rPr>
            <w:color w:val="231F20"/>
            <w:spacing w:val="-2"/>
            <w:w w:val="95"/>
            <w:sz w:val="18"/>
          </w:rPr>
          <w:t>30</w:t>
        </w:r>
      </w:hyperlink>
    </w:p>
    <w:p>
      <w:pPr>
        <w:spacing w:before="9"/>
        <w:ind w:left="103" w:right="0" w:firstLine="0"/>
        <w:jc w:val="left"/>
        <w:rPr>
          <w:sz w:val="18"/>
        </w:rPr>
      </w:pPr>
      <w:r>
        <w:rPr>
          <w:color w:val="231F20"/>
          <w:sz w:val="18"/>
        </w:rPr>
        <w:t>words</w:t>
      </w:r>
      <w:r>
        <w:rPr>
          <w:color w:val="231F20"/>
          <w:spacing w:val="5"/>
          <w:sz w:val="18"/>
        </w:rPr>
        <w:t> </w:t>
      </w:r>
      <w:hyperlink w:history="true" w:anchor="_bookmark270">
        <w:r>
          <w:rPr>
            <w:color w:val="231F20"/>
            <w:spacing w:val="-2"/>
            <w:sz w:val="18"/>
          </w:rPr>
          <w:t>227</w:t>
        </w:r>
      </w:hyperlink>
      <w:r>
        <w:rPr>
          <w:color w:val="231F20"/>
          <w:spacing w:val="-2"/>
          <w:sz w:val="18"/>
        </w:rPr>
        <w:t>–</w:t>
      </w:r>
      <w:hyperlink w:history="true" w:anchor="_bookmark273">
        <w:r>
          <w:rPr>
            <w:color w:val="231F20"/>
            <w:spacing w:val="-2"/>
            <w:sz w:val="18"/>
          </w:rPr>
          <w:t>30</w:t>
        </w:r>
      </w:hyperlink>
    </w:p>
    <w:p>
      <w:pPr>
        <w:spacing w:line="249" w:lineRule="auto" w:before="9"/>
        <w:ind w:left="583" w:right="813" w:hanging="480"/>
        <w:jc w:val="left"/>
        <w:rPr>
          <w:sz w:val="18"/>
        </w:rPr>
      </w:pPr>
      <w:r>
        <w:rPr>
          <w:color w:val="231F20"/>
          <w:sz w:val="18"/>
        </w:rPr>
        <w:t>World War I (The Great War)</w:t>
      </w:r>
      <w:r>
        <w:rPr>
          <w:color w:val="231F20"/>
          <w:spacing w:val="40"/>
          <w:sz w:val="18"/>
        </w:rPr>
        <w:t> </w:t>
      </w:r>
      <w:hyperlink w:history="true" w:anchor="_bookmark129">
        <w:r>
          <w:rPr>
            <w:color w:val="231F20"/>
            <w:spacing w:val="-4"/>
            <w:sz w:val="18"/>
          </w:rPr>
          <w:t>106</w:t>
        </w:r>
      </w:hyperlink>
    </w:p>
    <w:p>
      <w:pPr>
        <w:spacing w:before="1"/>
        <w:ind w:left="103" w:right="0" w:firstLine="0"/>
        <w:jc w:val="left"/>
        <w:rPr>
          <w:sz w:val="18"/>
        </w:rPr>
      </w:pPr>
      <w:r>
        <w:rPr>
          <w:color w:val="231F20"/>
          <w:w w:val="105"/>
          <w:sz w:val="18"/>
        </w:rPr>
        <w:t>World</w:t>
      </w:r>
      <w:r>
        <w:rPr>
          <w:color w:val="231F20"/>
          <w:spacing w:val="-1"/>
          <w:w w:val="105"/>
          <w:sz w:val="18"/>
        </w:rPr>
        <w:t> </w:t>
      </w:r>
      <w:r>
        <w:rPr>
          <w:color w:val="231F20"/>
          <w:w w:val="105"/>
          <w:sz w:val="18"/>
        </w:rPr>
        <w:t>War</w:t>
      </w:r>
      <w:r>
        <w:rPr>
          <w:color w:val="231F20"/>
          <w:spacing w:val="-1"/>
          <w:w w:val="105"/>
          <w:sz w:val="18"/>
        </w:rPr>
        <w:t> </w:t>
      </w:r>
      <w:r>
        <w:rPr>
          <w:color w:val="231F20"/>
          <w:w w:val="105"/>
          <w:sz w:val="18"/>
        </w:rPr>
        <w:t>II</w:t>
      </w:r>
      <w:r>
        <w:rPr>
          <w:color w:val="231F20"/>
          <w:spacing w:val="-1"/>
          <w:w w:val="105"/>
          <w:sz w:val="18"/>
        </w:rPr>
        <w:t> </w:t>
      </w:r>
      <w:hyperlink w:history="true" w:anchor="_bookmark122">
        <w:r>
          <w:rPr>
            <w:color w:val="231F20"/>
            <w:w w:val="105"/>
            <w:sz w:val="18"/>
          </w:rPr>
          <w:t>101</w:t>
        </w:r>
      </w:hyperlink>
      <w:r>
        <w:rPr>
          <w:color w:val="231F20"/>
          <w:w w:val="105"/>
          <w:sz w:val="18"/>
        </w:rPr>
        <w:t>–</w:t>
      </w:r>
      <w:hyperlink w:history="true" w:anchor="_bookmark123">
        <w:r>
          <w:rPr>
            <w:color w:val="231F20"/>
            <w:w w:val="105"/>
            <w:sz w:val="18"/>
          </w:rPr>
          <w:t>2</w:t>
        </w:r>
      </w:hyperlink>
      <w:r>
        <w:rPr>
          <w:color w:val="231F20"/>
          <w:w w:val="105"/>
          <w:sz w:val="18"/>
        </w:rPr>
        <w:t>,</w:t>
      </w:r>
      <w:r>
        <w:rPr>
          <w:color w:val="231F20"/>
          <w:spacing w:val="-1"/>
          <w:w w:val="105"/>
          <w:sz w:val="18"/>
        </w:rPr>
        <w:t> </w:t>
      </w:r>
      <w:hyperlink w:history="true" w:anchor="_bookmark133">
        <w:r>
          <w:rPr>
            <w:color w:val="231F20"/>
            <w:w w:val="105"/>
            <w:sz w:val="18"/>
          </w:rPr>
          <w:t>108</w:t>
        </w:r>
      </w:hyperlink>
      <w:r>
        <w:rPr>
          <w:color w:val="231F20"/>
          <w:w w:val="105"/>
          <w:sz w:val="18"/>
        </w:rPr>
        <w:t>,</w:t>
      </w:r>
      <w:r>
        <w:rPr>
          <w:color w:val="231F20"/>
          <w:spacing w:val="-1"/>
          <w:w w:val="105"/>
          <w:sz w:val="18"/>
        </w:rPr>
        <w:t> </w:t>
      </w:r>
      <w:hyperlink w:history="true" w:anchor="_bookmark134">
        <w:r>
          <w:rPr>
            <w:color w:val="231F20"/>
            <w:spacing w:val="-4"/>
            <w:w w:val="105"/>
            <w:sz w:val="18"/>
          </w:rPr>
          <w:t>109</w:t>
        </w:r>
      </w:hyperlink>
      <w:r>
        <w:rPr>
          <w:color w:val="231F20"/>
          <w:spacing w:val="-4"/>
          <w:w w:val="105"/>
          <w:sz w:val="18"/>
        </w:rPr>
        <w:t>,</w:t>
      </w:r>
    </w:p>
    <w:p>
      <w:pPr>
        <w:spacing w:before="9"/>
        <w:ind w:left="583" w:right="0" w:firstLine="0"/>
        <w:jc w:val="left"/>
        <w:rPr>
          <w:i/>
          <w:sz w:val="18"/>
        </w:rPr>
      </w:pPr>
      <w:hyperlink w:history="true" w:anchor="_bookmark138">
        <w:r>
          <w:rPr>
            <w:color w:val="231F20"/>
            <w:sz w:val="18"/>
          </w:rPr>
          <w:t>112</w:t>
        </w:r>
      </w:hyperlink>
      <w:r>
        <w:rPr>
          <w:color w:val="231F20"/>
          <w:sz w:val="18"/>
        </w:rPr>
        <w:t>,</w:t>
      </w:r>
      <w:r>
        <w:rPr>
          <w:color w:val="231F20"/>
          <w:spacing w:val="17"/>
          <w:sz w:val="18"/>
        </w:rPr>
        <w:t> </w:t>
      </w:r>
      <w:hyperlink w:history="true" w:anchor="_bookmark140">
        <w:r>
          <w:rPr>
            <w:color w:val="231F20"/>
            <w:sz w:val="18"/>
          </w:rPr>
          <w:t>113</w:t>
        </w:r>
      </w:hyperlink>
      <w:r>
        <w:rPr>
          <w:color w:val="231F20"/>
          <w:sz w:val="18"/>
        </w:rPr>
        <w:t>–</w:t>
      </w:r>
      <w:hyperlink w:history="true" w:anchor="_bookmark144">
        <w:r>
          <w:rPr>
            <w:color w:val="231F20"/>
            <w:sz w:val="18"/>
          </w:rPr>
          <w:t>16</w:t>
        </w:r>
        <w:r>
          <w:rPr>
            <w:color w:val="231F20"/>
            <w:spacing w:val="18"/>
            <w:sz w:val="18"/>
          </w:rPr>
          <w:t> </w:t>
        </w:r>
      </w:hyperlink>
      <w:r>
        <w:rPr>
          <w:i/>
          <w:color w:val="231F20"/>
          <w:sz w:val="18"/>
        </w:rPr>
        <w:t>see</w:t>
      </w:r>
      <w:r>
        <w:rPr>
          <w:i/>
          <w:color w:val="231F20"/>
          <w:spacing w:val="18"/>
          <w:sz w:val="18"/>
        </w:rPr>
        <w:t> </w:t>
      </w:r>
      <w:r>
        <w:rPr>
          <w:i/>
          <w:color w:val="231F20"/>
          <w:spacing w:val="-4"/>
          <w:sz w:val="18"/>
        </w:rPr>
        <w:t>also</w:t>
      </w:r>
    </w:p>
    <w:p>
      <w:pPr>
        <w:spacing w:before="9"/>
        <w:ind w:left="583" w:right="0" w:firstLine="0"/>
        <w:jc w:val="left"/>
        <w:rPr>
          <w:sz w:val="18"/>
        </w:rPr>
      </w:pPr>
      <w:r>
        <w:rPr>
          <w:color w:val="231F20"/>
          <w:spacing w:val="-2"/>
          <w:sz w:val="18"/>
        </w:rPr>
        <w:t>fascism</w:t>
      </w:r>
    </w:p>
    <w:p>
      <w:pPr>
        <w:spacing w:before="9"/>
        <w:ind w:left="343" w:right="0" w:firstLine="0"/>
        <w:jc w:val="left"/>
        <w:rPr>
          <w:sz w:val="18"/>
        </w:rPr>
      </w:pPr>
      <w:r>
        <w:rPr>
          <w:color w:val="231F20"/>
          <w:sz w:val="18"/>
        </w:rPr>
        <w:t>atomic</w:t>
      </w:r>
      <w:r>
        <w:rPr>
          <w:color w:val="231F20"/>
          <w:spacing w:val="21"/>
          <w:sz w:val="18"/>
        </w:rPr>
        <w:t> </w:t>
      </w:r>
      <w:r>
        <w:rPr>
          <w:color w:val="231F20"/>
          <w:sz w:val="18"/>
        </w:rPr>
        <w:t>bombing</w:t>
      </w:r>
      <w:r>
        <w:rPr>
          <w:color w:val="231F20"/>
          <w:spacing w:val="21"/>
          <w:sz w:val="18"/>
        </w:rPr>
        <w:t> </w:t>
      </w:r>
      <w:hyperlink w:history="true" w:anchor="_bookmark159">
        <w:r>
          <w:rPr>
            <w:color w:val="231F20"/>
            <w:spacing w:val="-5"/>
            <w:sz w:val="18"/>
          </w:rPr>
          <w:t>127</w:t>
        </w:r>
      </w:hyperlink>
    </w:p>
    <w:p>
      <w:pPr>
        <w:spacing w:before="9"/>
        <w:ind w:left="343" w:right="0" w:firstLine="0"/>
        <w:jc w:val="left"/>
        <w:rPr>
          <w:sz w:val="18"/>
        </w:rPr>
      </w:pPr>
      <w:r>
        <w:rPr>
          <w:color w:val="231F20"/>
          <w:w w:val="95"/>
          <w:sz w:val="18"/>
        </w:rPr>
        <w:t>sales</w:t>
      </w:r>
      <w:r>
        <w:rPr>
          <w:color w:val="231F20"/>
          <w:spacing w:val="18"/>
          <w:sz w:val="18"/>
        </w:rPr>
        <w:t> </w:t>
      </w:r>
      <w:r>
        <w:rPr>
          <w:color w:val="231F20"/>
          <w:w w:val="95"/>
          <w:sz w:val="18"/>
        </w:rPr>
        <w:t>decline</w:t>
      </w:r>
      <w:r>
        <w:rPr>
          <w:color w:val="231F20"/>
          <w:spacing w:val="19"/>
          <w:sz w:val="18"/>
        </w:rPr>
        <w:t> </w:t>
      </w:r>
      <w:hyperlink w:history="true" w:anchor="_bookmark145">
        <w:r>
          <w:rPr>
            <w:color w:val="231F20"/>
            <w:spacing w:val="-2"/>
            <w:w w:val="95"/>
            <w:sz w:val="18"/>
          </w:rPr>
          <w:t>117</w:t>
        </w:r>
      </w:hyperlink>
      <w:r>
        <w:rPr>
          <w:color w:val="231F20"/>
          <w:spacing w:val="-2"/>
          <w:w w:val="95"/>
          <w:sz w:val="18"/>
        </w:rPr>
        <w:t>–</w:t>
      </w:r>
      <w:hyperlink w:history="true" w:anchor="_bookmark149">
        <w:r>
          <w:rPr>
            <w:color w:val="231F20"/>
            <w:spacing w:val="-2"/>
            <w:w w:val="95"/>
            <w:sz w:val="18"/>
          </w:rPr>
          <w:t>20</w:t>
        </w:r>
      </w:hyperlink>
    </w:p>
    <w:p>
      <w:pPr>
        <w:spacing w:before="9"/>
        <w:ind w:left="343" w:right="0" w:firstLine="0"/>
        <w:jc w:val="left"/>
        <w:rPr>
          <w:sz w:val="18"/>
        </w:rPr>
      </w:pPr>
      <w:r>
        <w:rPr>
          <w:color w:val="231F20"/>
          <w:sz w:val="18"/>
        </w:rPr>
        <w:t>Superman</w:t>
      </w:r>
      <w:r>
        <w:rPr>
          <w:color w:val="231F20"/>
          <w:spacing w:val="-1"/>
          <w:sz w:val="18"/>
        </w:rPr>
        <w:t> </w:t>
      </w:r>
      <w:hyperlink w:history="true" w:anchor="_bookmark144">
        <w:r>
          <w:rPr>
            <w:color w:val="231F20"/>
            <w:spacing w:val="-5"/>
            <w:sz w:val="18"/>
          </w:rPr>
          <w:t>116</w:t>
        </w:r>
      </w:hyperlink>
    </w:p>
    <w:p>
      <w:pPr>
        <w:spacing w:line="249" w:lineRule="auto" w:before="9"/>
        <w:ind w:left="103" w:right="486" w:firstLine="0"/>
        <w:jc w:val="left"/>
        <w:rPr>
          <w:sz w:val="18"/>
        </w:rPr>
      </w:pPr>
      <w:r>
        <w:rPr>
          <w:i/>
          <w:color w:val="231F20"/>
          <w:w w:val="105"/>
          <w:sz w:val="18"/>
        </w:rPr>
        <w:t>World’s</w:t>
      </w:r>
      <w:r>
        <w:rPr>
          <w:i/>
          <w:color w:val="231F20"/>
          <w:spacing w:val="-1"/>
          <w:w w:val="105"/>
          <w:sz w:val="18"/>
        </w:rPr>
        <w:t> </w:t>
      </w:r>
      <w:r>
        <w:rPr>
          <w:i/>
          <w:color w:val="231F20"/>
          <w:w w:val="105"/>
          <w:sz w:val="18"/>
        </w:rPr>
        <w:t>Collide</w:t>
      </w:r>
      <w:r>
        <w:rPr>
          <w:i/>
          <w:color w:val="231F20"/>
          <w:spacing w:val="-1"/>
          <w:w w:val="105"/>
          <w:sz w:val="18"/>
        </w:rPr>
        <w:t> </w:t>
      </w:r>
      <w:r>
        <w:rPr>
          <w:color w:val="231F20"/>
          <w:w w:val="105"/>
          <w:sz w:val="18"/>
        </w:rPr>
        <w:t>(comic</w:t>
      </w:r>
      <w:r>
        <w:rPr>
          <w:color w:val="231F20"/>
          <w:spacing w:val="-1"/>
          <w:w w:val="105"/>
          <w:sz w:val="18"/>
        </w:rPr>
        <w:t> </w:t>
      </w:r>
      <w:r>
        <w:rPr>
          <w:color w:val="231F20"/>
          <w:w w:val="105"/>
          <w:sz w:val="18"/>
        </w:rPr>
        <w:t>book)</w:t>
      </w:r>
      <w:r>
        <w:rPr>
          <w:color w:val="231F20"/>
          <w:spacing w:val="-1"/>
          <w:w w:val="105"/>
          <w:sz w:val="18"/>
        </w:rPr>
        <w:t> </w:t>
      </w:r>
      <w:hyperlink w:history="true" w:anchor="_bookmark207">
        <w:r>
          <w:rPr>
            <w:color w:val="231F20"/>
            <w:w w:val="105"/>
            <w:sz w:val="18"/>
          </w:rPr>
          <w:t>174</w:t>
        </w:r>
      </w:hyperlink>
      <w:r>
        <w:rPr>
          <w:color w:val="231F20"/>
          <w:w w:val="105"/>
          <w:sz w:val="18"/>
        </w:rPr>
        <w:t> </w:t>
      </w:r>
      <w:r>
        <w:rPr>
          <w:i/>
          <w:color w:val="231F20"/>
          <w:w w:val="105"/>
          <w:sz w:val="18"/>
        </w:rPr>
        <w:t>World’s Finest Comics </w:t>
      </w:r>
      <w:hyperlink w:history="true" w:anchor="_bookmark143">
        <w:r>
          <w:rPr>
            <w:color w:val="231F20"/>
            <w:w w:val="105"/>
            <w:sz w:val="18"/>
          </w:rPr>
          <w:t>115</w:t>
        </w:r>
      </w:hyperlink>
      <w:r>
        <w:rPr>
          <w:color w:val="231F20"/>
          <w:spacing w:val="40"/>
          <w:w w:val="105"/>
          <w:sz w:val="18"/>
        </w:rPr>
        <w:t> </w:t>
      </w:r>
      <w:r>
        <w:rPr>
          <w:color w:val="231F20"/>
          <w:w w:val="105"/>
          <w:sz w:val="18"/>
        </w:rPr>
        <w:t>Wright,</w:t>
      </w:r>
      <w:r>
        <w:rPr>
          <w:color w:val="231F20"/>
          <w:spacing w:val="-1"/>
          <w:w w:val="105"/>
          <w:sz w:val="18"/>
        </w:rPr>
        <w:t> </w:t>
      </w:r>
      <w:r>
        <w:rPr>
          <w:color w:val="231F20"/>
          <w:w w:val="105"/>
          <w:sz w:val="18"/>
        </w:rPr>
        <w:t>Bradford,</w:t>
      </w:r>
      <w:r>
        <w:rPr>
          <w:color w:val="231F20"/>
          <w:spacing w:val="-1"/>
          <w:w w:val="105"/>
          <w:sz w:val="18"/>
        </w:rPr>
        <w:t> </w:t>
      </w:r>
      <w:r>
        <w:rPr>
          <w:color w:val="231F20"/>
          <w:w w:val="105"/>
          <w:sz w:val="18"/>
        </w:rPr>
        <w:t>W.</w:t>
      </w:r>
      <w:r>
        <w:rPr>
          <w:color w:val="231F20"/>
          <w:spacing w:val="-1"/>
          <w:w w:val="105"/>
          <w:sz w:val="18"/>
        </w:rPr>
        <w:t> </w:t>
      </w:r>
      <w:hyperlink w:history="true" w:anchor="_bookmark96">
        <w:r>
          <w:rPr>
            <w:color w:val="231F20"/>
            <w:w w:val="105"/>
            <w:sz w:val="18"/>
          </w:rPr>
          <w:t>78</w:t>
        </w:r>
      </w:hyperlink>
      <w:r>
        <w:rPr>
          <w:color w:val="231F20"/>
          <w:w w:val="105"/>
          <w:sz w:val="18"/>
        </w:rPr>
        <w:t>,</w:t>
      </w:r>
      <w:r>
        <w:rPr>
          <w:color w:val="231F20"/>
          <w:spacing w:val="-1"/>
          <w:w w:val="105"/>
          <w:sz w:val="18"/>
        </w:rPr>
        <w:t> </w:t>
      </w:r>
      <w:hyperlink w:history="true" w:anchor="_bookmark119">
        <w:r>
          <w:rPr>
            <w:color w:val="231F20"/>
            <w:w w:val="105"/>
            <w:sz w:val="18"/>
          </w:rPr>
          <w:t>95</w:t>
        </w:r>
      </w:hyperlink>
      <w:r>
        <w:rPr>
          <w:color w:val="231F20"/>
          <w:w w:val="105"/>
          <w:sz w:val="18"/>
        </w:rPr>
        <w:t>,</w:t>
      </w:r>
      <w:r>
        <w:rPr>
          <w:color w:val="231F20"/>
          <w:spacing w:val="-1"/>
          <w:w w:val="105"/>
          <w:sz w:val="18"/>
        </w:rPr>
        <w:t> </w:t>
      </w:r>
      <w:hyperlink w:history="true" w:anchor="_bookmark135">
        <w:r>
          <w:rPr>
            <w:color w:val="231F20"/>
            <w:w w:val="105"/>
            <w:sz w:val="18"/>
          </w:rPr>
          <w:t>110</w:t>
        </w:r>
      </w:hyperlink>
      <w:r>
        <w:rPr>
          <w:color w:val="231F20"/>
          <w:w w:val="105"/>
          <w:sz w:val="18"/>
        </w:rPr>
        <w:t>,</w:t>
      </w:r>
    </w:p>
    <w:p>
      <w:pPr>
        <w:spacing w:before="2"/>
        <w:ind w:left="583" w:right="0" w:firstLine="0"/>
        <w:jc w:val="left"/>
        <w:rPr>
          <w:sz w:val="18"/>
        </w:rPr>
      </w:pPr>
      <w:hyperlink w:history="true" w:anchor="_bookmark145">
        <w:r>
          <w:rPr>
            <w:color w:val="231F20"/>
            <w:w w:val="105"/>
            <w:sz w:val="18"/>
          </w:rPr>
          <w:t>117</w:t>
        </w:r>
      </w:hyperlink>
      <w:r>
        <w:rPr>
          <w:color w:val="231F20"/>
          <w:w w:val="105"/>
          <w:sz w:val="18"/>
        </w:rPr>
        <w:t>,</w:t>
      </w:r>
      <w:r>
        <w:rPr>
          <w:color w:val="231F20"/>
          <w:spacing w:val="9"/>
          <w:w w:val="105"/>
          <w:sz w:val="18"/>
        </w:rPr>
        <w:t> </w:t>
      </w:r>
      <w:hyperlink w:history="true" w:anchor="_bookmark155">
        <w:r>
          <w:rPr>
            <w:color w:val="231F20"/>
            <w:spacing w:val="-5"/>
            <w:w w:val="105"/>
            <w:sz w:val="18"/>
          </w:rPr>
          <w:t>123</w:t>
        </w:r>
      </w:hyperlink>
    </w:p>
    <w:p>
      <w:pPr>
        <w:spacing w:before="9"/>
        <w:ind w:left="343" w:right="0" w:firstLine="0"/>
        <w:jc w:val="left"/>
        <w:rPr>
          <w:i/>
          <w:sz w:val="18"/>
        </w:rPr>
      </w:pPr>
      <w:r>
        <w:rPr>
          <w:i/>
          <w:color w:val="231F20"/>
          <w:w w:val="110"/>
          <w:sz w:val="18"/>
        </w:rPr>
        <w:t>Comic</w:t>
      </w:r>
      <w:r>
        <w:rPr>
          <w:i/>
          <w:color w:val="231F20"/>
          <w:spacing w:val="6"/>
          <w:w w:val="110"/>
          <w:sz w:val="18"/>
        </w:rPr>
        <w:t> </w:t>
      </w:r>
      <w:r>
        <w:rPr>
          <w:i/>
          <w:color w:val="231F20"/>
          <w:w w:val="110"/>
          <w:sz w:val="18"/>
        </w:rPr>
        <w:t>Book</w:t>
      </w:r>
      <w:r>
        <w:rPr>
          <w:i/>
          <w:color w:val="231F20"/>
          <w:spacing w:val="7"/>
          <w:w w:val="110"/>
          <w:sz w:val="18"/>
        </w:rPr>
        <w:t> </w:t>
      </w:r>
      <w:r>
        <w:rPr>
          <w:i/>
          <w:color w:val="231F20"/>
          <w:w w:val="110"/>
          <w:sz w:val="18"/>
        </w:rPr>
        <w:t>Nation:</w:t>
      </w:r>
      <w:r>
        <w:rPr>
          <w:i/>
          <w:color w:val="231F20"/>
          <w:spacing w:val="7"/>
          <w:w w:val="110"/>
          <w:sz w:val="18"/>
        </w:rPr>
        <w:t> </w:t>
      </w:r>
      <w:r>
        <w:rPr>
          <w:i/>
          <w:color w:val="231F20"/>
          <w:spacing w:val="-5"/>
          <w:w w:val="110"/>
          <w:sz w:val="18"/>
        </w:rPr>
        <w:t>The</w:t>
      </w:r>
    </w:p>
    <w:p>
      <w:pPr>
        <w:spacing w:after="0"/>
        <w:jc w:val="left"/>
        <w:rPr>
          <w:sz w:val="18"/>
        </w:rPr>
        <w:sectPr>
          <w:type w:val="continuous"/>
          <w:pgSz w:w="7830" w:h="12250"/>
          <w:pgMar w:header="628" w:footer="0" w:top="1140" w:bottom="280" w:left="760" w:right="740"/>
          <w:cols w:num="2" w:equalWidth="0">
            <w:col w:w="2844" w:space="216"/>
            <w:col w:w="3270"/>
          </w:cols>
        </w:sectPr>
      </w:pPr>
    </w:p>
    <w:p>
      <w:pPr>
        <w:pStyle w:val="BodyText"/>
        <w:rPr>
          <w:i/>
        </w:rPr>
      </w:pPr>
    </w:p>
    <w:p>
      <w:pPr>
        <w:spacing w:after="0"/>
        <w:sectPr>
          <w:pgSz w:w="7830" w:h="12250"/>
          <w:pgMar w:header="628" w:footer="0" w:top="820" w:bottom="280" w:left="760" w:right="740"/>
        </w:sectPr>
      </w:pPr>
    </w:p>
    <w:p>
      <w:pPr>
        <w:pStyle w:val="BodyText"/>
        <w:rPr>
          <w:i/>
          <w:sz w:val="19"/>
        </w:rPr>
      </w:pPr>
    </w:p>
    <w:p>
      <w:pPr>
        <w:spacing w:line="249" w:lineRule="auto" w:before="0"/>
        <w:ind w:left="920" w:right="0" w:firstLine="0"/>
        <w:jc w:val="left"/>
        <w:rPr>
          <w:sz w:val="18"/>
        </w:rPr>
      </w:pPr>
      <w:r>
        <w:rPr>
          <w:i/>
          <w:color w:val="231F20"/>
          <w:w w:val="105"/>
          <w:sz w:val="18"/>
        </w:rPr>
        <w:t>Transformation</w:t>
      </w:r>
      <w:r>
        <w:rPr>
          <w:i/>
          <w:color w:val="231F20"/>
          <w:spacing w:val="-7"/>
          <w:w w:val="105"/>
          <w:sz w:val="18"/>
        </w:rPr>
        <w:t> </w:t>
      </w:r>
      <w:r>
        <w:rPr>
          <w:i/>
          <w:color w:val="231F20"/>
          <w:w w:val="105"/>
          <w:sz w:val="18"/>
        </w:rPr>
        <w:t>of</w:t>
      </w:r>
      <w:r>
        <w:rPr>
          <w:i/>
          <w:color w:val="231F20"/>
          <w:spacing w:val="-6"/>
          <w:w w:val="105"/>
          <w:sz w:val="18"/>
        </w:rPr>
        <w:t> </w:t>
      </w:r>
      <w:r>
        <w:rPr>
          <w:i/>
          <w:color w:val="231F20"/>
          <w:w w:val="105"/>
          <w:sz w:val="18"/>
        </w:rPr>
        <w:t>Youth</w:t>
      </w:r>
      <w:r>
        <w:rPr>
          <w:i/>
          <w:color w:val="231F20"/>
          <w:w w:val="105"/>
          <w:sz w:val="18"/>
        </w:rPr>
        <w:t> Culture in America </w:t>
      </w:r>
      <w:hyperlink w:history="true" w:anchor="_bookmark312">
        <w:r>
          <w:rPr>
            <w:color w:val="231F20"/>
            <w:w w:val="105"/>
            <w:sz w:val="18"/>
          </w:rPr>
          <w:t>294</w:t>
        </w:r>
      </w:hyperlink>
    </w:p>
    <w:p>
      <w:pPr>
        <w:spacing w:before="2"/>
        <w:ind w:left="440" w:right="0" w:firstLine="0"/>
        <w:jc w:val="left"/>
        <w:rPr>
          <w:sz w:val="18"/>
        </w:rPr>
      </w:pPr>
      <w:r>
        <w:rPr>
          <w:color w:val="231F20"/>
          <w:w w:val="95"/>
          <w:sz w:val="18"/>
        </w:rPr>
        <w:t>writers</w:t>
      </w:r>
      <w:r>
        <w:rPr>
          <w:color w:val="231F20"/>
          <w:spacing w:val="15"/>
          <w:sz w:val="18"/>
        </w:rPr>
        <w:t> </w:t>
      </w:r>
      <w:hyperlink w:history="true" w:anchor="_bookmark5">
        <w:r>
          <w:rPr>
            <w:color w:val="231F20"/>
            <w:spacing w:val="-5"/>
            <w:sz w:val="18"/>
          </w:rPr>
          <w:t>4</w:t>
        </w:r>
      </w:hyperlink>
      <w:r>
        <w:rPr>
          <w:color w:val="231F20"/>
          <w:spacing w:val="-5"/>
          <w:sz w:val="18"/>
        </w:rPr>
        <w:t>–</w:t>
      </w:r>
      <w:hyperlink w:history="true" w:anchor="_bookmark6">
        <w:r>
          <w:rPr>
            <w:color w:val="231F20"/>
            <w:spacing w:val="-5"/>
            <w:sz w:val="18"/>
          </w:rPr>
          <w:t>5</w:t>
        </w:r>
      </w:hyperlink>
    </w:p>
    <w:p>
      <w:pPr>
        <w:spacing w:before="9"/>
        <w:ind w:left="440" w:right="0" w:firstLine="0"/>
        <w:jc w:val="left"/>
        <w:rPr>
          <w:sz w:val="18"/>
        </w:rPr>
      </w:pPr>
      <w:r>
        <w:rPr>
          <w:color w:val="231F20"/>
          <w:w w:val="105"/>
          <w:sz w:val="18"/>
        </w:rPr>
        <w:t>Wylie,</w:t>
      </w:r>
      <w:r>
        <w:rPr>
          <w:color w:val="231F20"/>
          <w:spacing w:val="4"/>
          <w:w w:val="105"/>
          <w:sz w:val="18"/>
        </w:rPr>
        <w:t> </w:t>
      </w:r>
      <w:r>
        <w:rPr>
          <w:color w:val="231F20"/>
          <w:w w:val="105"/>
          <w:sz w:val="18"/>
        </w:rPr>
        <w:t>Phillip:</w:t>
      </w:r>
      <w:r>
        <w:rPr>
          <w:color w:val="231F20"/>
          <w:spacing w:val="4"/>
          <w:w w:val="105"/>
          <w:sz w:val="18"/>
        </w:rPr>
        <w:t> </w:t>
      </w:r>
      <w:r>
        <w:rPr>
          <w:i/>
          <w:color w:val="231F20"/>
          <w:w w:val="105"/>
          <w:sz w:val="18"/>
        </w:rPr>
        <w:t>Gladiator</w:t>
      </w:r>
      <w:r>
        <w:rPr>
          <w:i/>
          <w:color w:val="231F20"/>
          <w:spacing w:val="4"/>
          <w:w w:val="105"/>
          <w:sz w:val="18"/>
        </w:rPr>
        <w:t> </w:t>
      </w:r>
      <w:hyperlink w:history="true" w:anchor="_bookmark50">
        <w:r>
          <w:rPr>
            <w:color w:val="231F20"/>
            <w:w w:val="105"/>
            <w:sz w:val="18"/>
          </w:rPr>
          <w:t>43</w:t>
        </w:r>
      </w:hyperlink>
      <w:r>
        <w:rPr>
          <w:color w:val="231F20"/>
          <w:w w:val="105"/>
          <w:sz w:val="18"/>
        </w:rPr>
        <w:t>,</w:t>
      </w:r>
      <w:r>
        <w:rPr>
          <w:color w:val="231F20"/>
          <w:spacing w:val="4"/>
          <w:w w:val="105"/>
          <w:sz w:val="18"/>
        </w:rPr>
        <w:t> </w:t>
      </w:r>
      <w:hyperlink w:history="true" w:anchor="_bookmark85">
        <w:r>
          <w:rPr>
            <w:color w:val="231F20"/>
            <w:spacing w:val="-4"/>
            <w:w w:val="105"/>
            <w:sz w:val="18"/>
          </w:rPr>
          <w:t>70</w:t>
        </w:r>
      </w:hyperlink>
      <w:r>
        <w:rPr>
          <w:color w:val="231F20"/>
          <w:spacing w:val="-4"/>
          <w:w w:val="105"/>
          <w:sz w:val="18"/>
        </w:rPr>
        <w:t>–</w:t>
      </w:r>
      <w:hyperlink w:history="true" w:anchor="_bookmark88">
        <w:r>
          <w:rPr>
            <w:color w:val="231F20"/>
            <w:spacing w:val="-4"/>
            <w:w w:val="105"/>
            <w:sz w:val="18"/>
          </w:rPr>
          <w:t>2</w:t>
        </w:r>
      </w:hyperlink>
    </w:p>
    <w:p>
      <w:pPr>
        <w:spacing w:before="8"/>
        <w:ind w:left="440" w:right="0" w:firstLine="0"/>
        <w:jc w:val="left"/>
        <w:rPr>
          <w:sz w:val="18"/>
        </w:rPr>
      </w:pPr>
      <w:r>
        <w:rPr>
          <w:i/>
          <w:color w:val="231F20"/>
          <w:w w:val="105"/>
          <w:sz w:val="18"/>
        </w:rPr>
        <w:t>Wytches</w:t>
      </w:r>
      <w:r>
        <w:rPr>
          <w:i/>
          <w:color w:val="231F20"/>
          <w:spacing w:val="-3"/>
          <w:w w:val="105"/>
          <w:sz w:val="18"/>
        </w:rPr>
        <w:t> </w:t>
      </w:r>
      <w:r>
        <w:rPr>
          <w:color w:val="231F20"/>
          <w:w w:val="105"/>
          <w:sz w:val="18"/>
        </w:rPr>
        <w:t>(Hollingsworth,</w:t>
      </w:r>
      <w:r>
        <w:rPr>
          <w:color w:val="231F20"/>
          <w:spacing w:val="-3"/>
          <w:w w:val="105"/>
          <w:sz w:val="18"/>
        </w:rPr>
        <w:t> </w:t>
      </w:r>
      <w:r>
        <w:rPr>
          <w:color w:val="231F20"/>
          <w:w w:val="105"/>
          <w:sz w:val="18"/>
        </w:rPr>
        <w:t>Matt)</w:t>
      </w:r>
      <w:r>
        <w:rPr>
          <w:color w:val="231F20"/>
          <w:spacing w:val="-3"/>
          <w:w w:val="105"/>
          <w:sz w:val="18"/>
        </w:rPr>
        <w:t> </w:t>
      </w:r>
      <w:hyperlink w:history="true" w:anchor="_bookmark7">
        <w:r>
          <w:rPr>
            <w:color w:val="231F20"/>
            <w:spacing w:val="-10"/>
            <w:w w:val="105"/>
            <w:sz w:val="18"/>
          </w:rPr>
          <w:t>6</w:t>
        </w:r>
      </w:hyperlink>
    </w:p>
    <w:p>
      <w:pPr>
        <w:pStyle w:val="BodyText"/>
        <w:spacing w:before="7"/>
        <w:rPr>
          <w:sz w:val="19"/>
        </w:rPr>
      </w:pPr>
    </w:p>
    <w:p>
      <w:pPr>
        <w:spacing w:line="249" w:lineRule="auto" w:before="0"/>
        <w:ind w:left="920" w:right="0" w:hanging="480"/>
        <w:jc w:val="left"/>
        <w:rPr>
          <w:sz w:val="18"/>
        </w:rPr>
      </w:pPr>
      <w:r>
        <w:rPr>
          <w:i/>
          <w:color w:val="231F20"/>
          <w:sz w:val="18"/>
        </w:rPr>
        <w:t>X-Force </w:t>
      </w:r>
      <w:r>
        <w:rPr>
          <w:color w:val="231F20"/>
          <w:sz w:val="18"/>
        </w:rPr>
        <w:t>#118 (Milligan, </w:t>
      </w:r>
      <w:r>
        <w:rPr>
          <w:color w:val="231F20"/>
          <w:sz w:val="18"/>
        </w:rPr>
        <w:t>Peter/</w:t>
      </w:r>
      <w:r>
        <w:rPr>
          <w:color w:val="231F20"/>
          <w:w w:val="105"/>
          <w:sz w:val="18"/>
        </w:rPr>
        <w:t> Allred, Mike) </w:t>
      </w:r>
      <w:hyperlink w:history="true" w:anchor="_bookmark243">
        <w:r>
          <w:rPr>
            <w:color w:val="231F20"/>
            <w:w w:val="105"/>
            <w:sz w:val="18"/>
          </w:rPr>
          <w:t>200</w:t>
        </w:r>
      </w:hyperlink>
    </w:p>
    <w:p>
      <w:pPr>
        <w:spacing w:line="249" w:lineRule="auto" w:before="1"/>
        <w:ind w:left="920" w:right="111" w:hanging="480"/>
        <w:jc w:val="left"/>
        <w:rPr>
          <w:sz w:val="18"/>
        </w:rPr>
      </w:pPr>
      <w:r>
        <w:rPr>
          <w:i/>
          <w:color w:val="231F20"/>
          <w:w w:val="105"/>
          <w:sz w:val="18"/>
        </w:rPr>
        <w:t>X-Man,</w:t>
      </w:r>
      <w:r>
        <w:rPr>
          <w:i/>
          <w:color w:val="231F20"/>
          <w:spacing w:val="-2"/>
          <w:w w:val="105"/>
          <w:sz w:val="18"/>
        </w:rPr>
        <w:t> </w:t>
      </w:r>
      <w:r>
        <w:rPr>
          <w:i/>
          <w:color w:val="231F20"/>
          <w:w w:val="105"/>
          <w:sz w:val="18"/>
        </w:rPr>
        <w:t>The</w:t>
      </w:r>
      <w:r>
        <w:rPr>
          <w:i/>
          <w:color w:val="231F20"/>
          <w:spacing w:val="-2"/>
          <w:w w:val="105"/>
          <w:sz w:val="18"/>
        </w:rPr>
        <w:t> </w:t>
      </w:r>
      <w:r>
        <w:rPr>
          <w:color w:val="231F20"/>
          <w:w w:val="105"/>
          <w:sz w:val="18"/>
        </w:rPr>
        <w:t>(Lee,</w:t>
      </w:r>
      <w:r>
        <w:rPr>
          <w:color w:val="231F20"/>
          <w:spacing w:val="-2"/>
          <w:w w:val="105"/>
          <w:sz w:val="18"/>
        </w:rPr>
        <w:t> </w:t>
      </w:r>
      <w:r>
        <w:rPr>
          <w:color w:val="231F20"/>
          <w:w w:val="105"/>
          <w:sz w:val="18"/>
        </w:rPr>
        <w:t>Stan/Kirby,</w:t>
      </w:r>
      <w:r>
        <w:rPr>
          <w:color w:val="231F20"/>
          <w:w w:val="105"/>
          <w:sz w:val="18"/>
        </w:rPr>
        <w:t> Jack) </w:t>
      </w:r>
      <w:hyperlink w:history="true" w:anchor="_bookmark119">
        <w:r>
          <w:rPr>
            <w:color w:val="231F20"/>
            <w:w w:val="105"/>
            <w:sz w:val="18"/>
          </w:rPr>
          <w:t>95</w:t>
        </w:r>
      </w:hyperlink>
    </w:p>
    <w:p>
      <w:pPr>
        <w:spacing w:before="1"/>
        <w:ind w:left="440" w:right="0" w:firstLine="0"/>
        <w:jc w:val="left"/>
        <w:rPr>
          <w:sz w:val="18"/>
        </w:rPr>
      </w:pPr>
      <w:r>
        <w:rPr>
          <w:color w:val="231F20"/>
          <w:spacing w:val="-2"/>
          <w:w w:val="105"/>
          <w:sz w:val="18"/>
        </w:rPr>
        <w:t>X-Men,</w:t>
      </w:r>
      <w:r>
        <w:rPr>
          <w:color w:val="231F20"/>
          <w:spacing w:val="2"/>
          <w:w w:val="105"/>
          <w:sz w:val="18"/>
        </w:rPr>
        <w:t> </w:t>
      </w:r>
      <w:r>
        <w:rPr>
          <w:color w:val="231F20"/>
          <w:spacing w:val="-2"/>
          <w:w w:val="105"/>
          <w:sz w:val="18"/>
        </w:rPr>
        <w:t>the</w:t>
      </w:r>
      <w:r>
        <w:rPr>
          <w:color w:val="231F20"/>
          <w:spacing w:val="2"/>
          <w:w w:val="105"/>
          <w:sz w:val="18"/>
        </w:rPr>
        <w:t> </w:t>
      </w:r>
      <w:r>
        <w:rPr>
          <w:color w:val="231F20"/>
          <w:spacing w:val="-2"/>
          <w:w w:val="105"/>
          <w:sz w:val="18"/>
        </w:rPr>
        <w:t>(characters)</w:t>
      </w:r>
      <w:r>
        <w:rPr>
          <w:color w:val="231F20"/>
          <w:spacing w:val="4"/>
          <w:w w:val="105"/>
          <w:sz w:val="18"/>
        </w:rPr>
        <w:t> </w:t>
      </w:r>
      <w:hyperlink w:history="true" w:anchor="_bookmark12">
        <w:r>
          <w:rPr>
            <w:color w:val="231F20"/>
            <w:spacing w:val="-2"/>
            <w:w w:val="105"/>
            <w:sz w:val="18"/>
          </w:rPr>
          <w:t>8</w:t>
        </w:r>
      </w:hyperlink>
      <w:r>
        <w:rPr>
          <w:color w:val="231F20"/>
          <w:spacing w:val="-2"/>
          <w:w w:val="105"/>
          <w:sz w:val="18"/>
        </w:rPr>
        <w:t>,</w:t>
      </w:r>
      <w:r>
        <w:rPr>
          <w:color w:val="231F20"/>
          <w:spacing w:val="2"/>
          <w:w w:val="105"/>
          <w:sz w:val="18"/>
        </w:rPr>
        <w:t> </w:t>
      </w:r>
      <w:hyperlink w:history="true" w:anchor="_bookmark55">
        <w:r>
          <w:rPr>
            <w:color w:val="231F20"/>
            <w:spacing w:val="-2"/>
            <w:w w:val="105"/>
            <w:sz w:val="18"/>
          </w:rPr>
          <w:t>47</w:t>
        </w:r>
      </w:hyperlink>
      <w:r>
        <w:rPr>
          <w:color w:val="231F20"/>
          <w:spacing w:val="-2"/>
          <w:w w:val="105"/>
          <w:sz w:val="18"/>
        </w:rPr>
        <w:t>,</w:t>
      </w:r>
      <w:r>
        <w:rPr>
          <w:color w:val="231F20"/>
          <w:spacing w:val="3"/>
          <w:w w:val="105"/>
          <w:sz w:val="18"/>
        </w:rPr>
        <w:t> </w:t>
      </w:r>
      <w:hyperlink w:history="true" w:anchor="_bookmark171">
        <w:r>
          <w:rPr>
            <w:color w:val="231F20"/>
            <w:spacing w:val="-5"/>
            <w:w w:val="105"/>
            <w:sz w:val="18"/>
          </w:rPr>
          <w:t>139</w:t>
        </w:r>
      </w:hyperlink>
    </w:p>
    <w:p>
      <w:pPr>
        <w:spacing w:before="9"/>
        <w:ind w:left="440" w:right="0" w:firstLine="0"/>
        <w:jc w:val="left"/>
        <w:rPr>
          <w:i/>
          <w:sz w:val="18"/>
        </w:rPr>
      </w:pPr>
      <w:r>
        <w:rPr>
          <w:i/>
          <w:color w:val="231F20"/>
          <w:w w:val="115"/>
          <w:sz w:val="18"/>
        </w:rPr>
        <w:t>X</w:t>
      </w:r>
      <w:r>
        <w:rPr>
          <w:i/>
          <w:color w:val="231F20"/>
          <w:spacing w:val="2"/>
          <w:w w:val="115"/>
          <w:sz w:val="18"/>
        </w:rPr>
        <w:t> </w:t>
      </w:r>
      <w:r>
        <w:rPr>
          <w:i/>
          <w:color w:val="231F20"/>
          <w:w w:val="110"/>
          <w:sz w:val="18"/>
        </w:rPr>
        <w:t>-Men:</w:t>
      </w:r>
      <w:r>
        <w:rPr>
          <w:i/>
          <w:color w:val="231F20"/>
          <w:spacing w:val="5"/>
          <w:w w:val="110"/>
          <w:sz w:val="18"/>
        </w:rPr>
        <w:t> </w:t>
      </w:r>
      <w:r>
        <w:rPr>
          <w:i/>
          <w:color w:val="231F20"/>
          <w:w w:val="110"/>
          <w:sz w:val="18"/>
        </w:rPr>
        <w:t>Days</w:t>
      </w:r>
      <w:r>
        <w:rPr>
          <w:i/>
          <w:color w:val="231F20"/>
          <w:spacing w:val="5"/>
          <w:w w:val="110"/>
          <w:sz w:val="18"/>
        </w:rPr>
        <w:t> </w:t>
      </w:r>
      <w:r>
        <w:rPr>
          <w:i/>
          <w:color w:val="231F20"/>
          <w:w w:val="110"/>
          <w:sz w:val="18"/>
        </w:rPr>
        <w:t>of</w:t>
      </w:r>
      <w:r>
        <w:rPr>
          <w:i/>
          <w:color w:val="231F20"/>
          <w:spacing w:val="5"/>
          <w:w w:val="110"/>
          <w:sz w:val="18"/>
        </w:rPr>
        <w:t> </w:t>
      </w:r>
      <w:r>
        <w:rPr>
          <w:i/>
          <w:color w:val="231F20"/>
          <w:w w:val="110"/>
          <w:sz w:val="18"/>
        </w:rPr>
        <w:t>Future</w:t>
      </w:r>
      <w:r>
        <w:rPr>
          <w:i/>
          <w:color w:val="231F20"/>
          <w:spacing w:val="5"/>
          <w:w w:val="110"/>
          <w:sz w:val="18"/>
        </w:rPr>
        <w:t> </w:t>
      </w:r>
      <w:r>
        <w:rPr>
          <w:i/>
          <w:color w:val="231F20"/>
          <w:spacing w:val="-4"/>
          <w:w w:val="110"/>
          <w:sz w:val="18"/>
        </w:rPr>
        <w:t>Past</w:t>
      </w:r>
    </w:p>
    <w:p>
      <w:pPr>
        <w:spacing w:before="9"/>
        <w:ind w:left="920" w:right="0" w:firstLine="0"/>
        <w:jc w:val="left"/>
        <w:rPr>
          <w:sz w:val="18"/>
        </w:rPr>
      </w:pPr>
      <w:r>
        <w:rPr>
          <w:color w:val="231F20"/>
          <w:spacing w:val="-2"/>
          <w:sz w:val="18"/>
        </w:rPr>
        <w:t>(Singer,</w:t>
      </w:r>
      <w:r>
        <w:rPr>
          <w:color w:val="231F20"/>
          <w:spacing w:val="6"/>
          <w:sz w:val="18"/>
        </w:rPr>
        <w:t> </w:t>
      </w:r>
      <w:r>
        <w:rPr>
          <w:color w:val="231F20"/>
          <w:spacing w:val="-2"/>
          <w:sz w:val="18"/>
        </w:rPr>
        <w:t>Bryan)</w:t>
      </w:r>
      <w:r>
        <w:rPr>
          <w:color w:val="231F20"/>
          <w:spacing w:val="6"/>
          <w:sz w:val="18"/>
        </w:rPr>
        <w:t> </w:t>
      </w:r>
      <w:hyperlink w:history="true" w:anchor="_bookmark56">
        <w:r>
          <w:rPr>
            <w:color w:val="231F20"/>
            <w:spacing w:val="-5"/>
            <w:sz w:val="18"/>
          </w:rPr>
          <w:t>48</w:t>
        </w:r>
      </w:hyperlink>
    </w:p>
    <w:p>
      <w:pPr>
        <w:spacing w:line="249" w:lineRule="auto" w:before="9"/>
        <w:ind w:left="920" w:right="0" w:hanging="480"/>
        <w:jc w:val="left"/>
        <w:rPr>
          <w:sz w:val="18"/>
        </w:rPr>
      </w:pPr>
      <w:r>
        <w:rPr>
          <w:i/>
          <w:color w:val="231F20"/>
          <w:w w:val="105"/>
          <w:sz w:val="18"/>
        </w:rPr>
        <w:t>X-Men</w:t>
      </w:r>
      <w:r>
        <w:rPr>
          <w:i/>
          <w:color w:val="231F20"/>
          <w:spacing w:val="-7"/>
          <w:w w:val="105"/>
          <w:sz w:val="18"/>
        </w:rPr>
        <w:t> </w:t>
      </w:r>
      <w:r>
        <w:rPr>
          <w:color w:val="231F20"/>
          <w:w w:val="105"/>
          <w:sz w:val="18"/>
        </w:rPr>
        <w:t>#1</w:t>
      </w:r>
      <w:r>
        <w:rPr>
          <w:color w:val="231F20"/>
          <w:spacing w:val="-6"/>
          <w:w w:val="105"/>
          <w:sz w:val="18"/>
        </w:rPr>
        <w:t> </w:t>
      </w:r>
      <w:r>
        <w:rPr>
          <w:color w:val="231F20"/>
          <w:w w:val="105"/>
          <w:sz w:val="18"/>
        </w:rPr>
        <w:t>(Lee,</w:t>
      </w:r>
      <w:r>
        <w:rPr>
          <w:color w:val="231F20"/>
          <w:spacing w:val="-6"/>
          <w:w w:val="105"/>
          <w:sz w:val="18"/>
        </w:rPr>
        <w:t> </w:t>
      </w:r>
      <w:r>
        <w:rPr>
          <w:color w:val="231F20"/>
          <w:w w:val="105"/>
          <w:sz w:val="18"/>
        </w:rPr>
        <w:t>Stan/Kirby,</w:t>
      </w:r>
      <w:r>
        <w:rPr>
          <w:color w:val="231F20"/>
          <w:spacing w:val="-6"/>
          <w:w w:val="105"/>
          <w:sz w:val="18"/>
        </w:rPr>
        <w:t> </w:t>
      </w:r>
      <w:r>
        <w:rPr>
          <w:color w:val="231F20"/>
          <w:w w:val="105"/>
          <w:sz w:val="18"/>
        </w:rPr>
        <w:t>Jack)</w:t>
      </w:r>
      <w:r>
        <w:rPr>
          <w:color w:val="231F20"/>
          <w:w w:val="105"/>
          <w:sz w:val="18"/>
        </w:rPr>
        <w:t> </w:t>
      </w:r>
      <w:hyperlink w:history="true" w:anchor="_bookmark14">
        <w:r>
          <w:rPr>
            <w:color w:val="231F20"/>
            <w:w w:val="105"/>
            <w:sz w:val="18"/>
          </w:rPr>
          <w:t>10</w:t>
        </w:r>
      </w:hyperlink>
      <w:r>
        <w:rPr>
          <w:color w:val="231F20"/>
          <w:w w:val="105"/>
          <w:sz w:val="18"/>
        </w:rPr>
        <w:t>, </w:t>
      </w:r>
      <w:hyperlink w:history="true" w:anchor="_bookmark170">
        <w:r>
          <w:rPr>
            <w:color w:val="231F20"/>
            <w:w w:val="105"/>
            <w:sz w:val="18"/>
          </w:rPr>
          <w:t>138</w:t>
        </w:r>
      </w:hyperlink>
      <w:r>
        <w:rPr>
          <w:color w:val="231F20"/>
          <w:w w:val="105"/>
          <w:sz w:val="18"/>
        </w:rPr>
        <w:t>–</w:t>
      </w:r>
      <w:hyperlink w:history="true" w:anchor="_bookmark171">
        <w:r>
          <w:rPr>
            <w:color w:val="231F20"/>
            <w:w w:val="105"/>
            <w:sz w:val="18"/>
          </w:rPr>
          <w:t>9</w:t>
        </w:r>
      </w:hyperlink>
    </w:p>
    <w:p>
      <w:pPr>
        <w:spacing w:before="1"/>
        <w:ind w:left="440" w:right="0" w:firstLine="0"/>
        <w:jc w:val="left"/>
        <w:rPr>
          <w:sz w:val="18"/>
        </w:rPr>
      </w:pPr>
      <w:r>
        <w:rPr>
          <w:color w:val="231F20"/>
          <w:sz w:val="18"/>
        </w:rPr>
        <w:t>Xavin</w:t>
      </w:r>
      <w:r>
        <w:rPr>
          <w:color w:val="231F20"/>
          <w:spacing w:val="14"/>
          <w:sz w:val="18"/>
        </w:rPr>
        <w:t> </w:t>
      </w:r>
      <w:r>
        <w:rPr>
          <w:color w:val="231F20"/>
          <w:sz w:val="18"/>
        </w:rPr>
        <w:t>(character)</w:t>
      </w:r>
      <w:r>
        <w:rPr>
          <w:color w:val="231F20"/>
          <w:spacing w:val="15"/>
          <w:sz w:val="18"/>
        </w:rPr>
        <w:t> </w:t>
      </w:r>
      <w:hyperlink w:history="true" w:anchor="_bookmark243">
        <w:r>
          <w:rPr>
            <w:color w:val="231F20"/>
            <w:spacing w:val="-5"/>
            <w:sz w:val="18"/>
          </w:rPr>
          <w:t>200</w:t>
        </w:r>
      </w:hyperlink>
    </w:p>
    <w:p>
      <w:pPr>
        <w:spacing w:before="9"/>
        <w:ind w:left="440" w:right="0" w:firstLine="0"/>
        <w:jc w:val="left"/>
        <w:rPr>
          <w:sz w:val="18"/>
        </w:rPr>
      </w:pPr>
      <w:r>
        <w:rPr>
          <w:color w:val="231F20"/>
          <w:sz w:val="18"/>
        </w:rPr>
        <w:t>Xero</w:t>
      </w:r>
      <w:r>
        <w:rPr>
          <w:color w:val="231F20"/>
          <w:spacing w:val="12"/>
          <w:sz w:val="18"/>
        </w:rPr>
        <w:t> </w:t>
      </w:r>
      <w:r>
        <w:rPr>
          <w:color w:val="231F20"/>
          <w:sz w:val="18"/>
        </w:rPr>
        <w:t>(character)</w:t>
      </w:r>
      <w:r>
        <w:rPr>
          <w:color w:val="231F20"/>
          <w:spacing w:val="12"/>
          <w:sz w:val="18"/>
        </w:rPr>
        <w:t> </w:t>
      </w:r>
      <w:hyperlink w:history="true" w:anchor="_bookmark209">
        <w:r>
          <w:rPr>
            <w:color w:val="231F20"/>
            <w:spacing w:val="-5"/>
            <w:sz w:val="18"/>
          </w:rPr>
          <w:t>176</w:t>
        </w:r>
      </w:hyperlink>
    </w:p>
    <w:p>
      <w:pPr>
        <w:spacing w:line="240" w:lineRule="auto" w:before="0"/>
        <w:rPr>
          <w:sz w:val="19"/>
        </w:rPr>
      </w:pPr>
      <w:r>
        <w:rPr/>
        <w:br w:type="column"/>
      </w:r>
      <w:r>
        <w:rPr>
          <w:sz w:val="19"/>
        </w:rPr>
      </w:r>
    </w:p>
    <w:p>
      <w:pPr>
        <w:spacing w:line="249" w:lineRule="auto" w:before="0"/>
        <w:ind w:left="320" w:right="0" w:firstLine="0"/>
        <w:jc w:val="left"/>
        <w:rPr>
          <w:sz w:val="18"/>
        </w:rPr>
      </w:pPr>
      <w:r>
        <w:rPr>
          <w:color w:val="231F20"/>
          <w:sz w:val="18"/>
        </w:rPr>
        <w:t>Yarko the Great (character) </w:t>
      </w:r>
      <w:hyperlink w:history="true" w:anchor="_bookmark53">
        <w:r>
          <w:rPr>
            <w:color w:val="231F20"/>
            <w:sz w:val="18"/>
          </w:rPr>
          <w:t>45</w:t>
        </w:r>
      </w:hyperlink>
      <w:r>
        <w:rPr>
          <w:color w:val="231F20"/>
          <w:spacing w:val="40"/>
          <w:sz w:val="18"/>
        </w:rPr>
        <w:t> </w:t>
      </w:r>
      <w:r>
        <w:rPr>
          <w:color w:val="231F20"/>
          <w:sz w:val="18"/>
        </w:rPr>
        <w:t>Yellow Kid Award </w:t>
      </w:r>
      <w:hyperlink w:history="true" w:anchor="_bookmark285">
        <w:r>
          <w:rPr>
            <w:color w:val="231F20"/>
            <w:sz w:val="18"/>
          </w:rPr>
          <w:t>241</w:t>
        </w:r>
      </w:hyperlink>
    </w:p>
    <w:p>
      <w:pPr>
        <w:spacing w:line="249" w:lineRule="auto" w:before="2"/>
        <w:ind w:left="320" w:right="165" w:firstLine="0"/>
        <w:jc w:val="left"/>
        <w:rPr>
          <w:sz w:val="18"/>
        </w:rPr>
      </w:pPr>
      <w:r>
        <w:rPr>
          <w:color w:val="231F20"/>
          <w:sz w:val="18"/>
        </w:rPr>
        <w:t>Yeoh, Alysia (character) </w:t>
      </w:r>
      <w:hyperlink w:history="true" w:anchor="_bookmark243">
        <w:r>
          <w:rPr>
            <w:color w:val="231F20"/>
            <w:sz w:val="18"/>
          </w:rPr>
          <w:t>200</w:t>
        </w:r>
      </w:hyperlink>
      <w:r>
        <w:rPr>
          <w:color w:val="231F20"/>
          <w:spacing w:val="40"/>
          <w:sz w:val="18"/>
        </w:rPr>
        <w:t> </w:t>
      </w:r>
      <w:r>
        <w:rPr>
          <w:color w:val="231F20"/>
          <w:sz w:val="18"/>
        </w:rPr>
        <w:t>Yeowell, Steve/Morrison, </w:t>
      </w:r>
      <w:r>
        <w:rPr>
          <w:color w:val="231F20"/>
          <w:sz w:val="18"/>
        </w:rPr>
        <w:t>Grant:</w:t>
      </w:r>
    </w:p>
    <w:p>
      <w:pPr>
        <w:spacing w:before="1"/>
        <w:ind w:left="800" w:right="0" w:firstLine="0"/>
        <w:jc w:val="left"/>
        <w:rPr>
          <w:sz w:val="18"/>
        </w:rPr>
      </w:pPr>
      <w:r>
        <w:rPr>
          <w:i/>
          <w:color w:val="231F20"/>
          <w:w w:val="110"/>
          <w:sz w:val="18"/>
        </w:rPr>
        <w:t>Sebastian</w:t>
      </w:r>
      <w:r>
        <w:rPr>
          <w:i/>
          <w:color w:val="231F20"/>
          <w:spacing w:val="-7"/>
          <w:w w:val="110"/>
          <w:sz w:val="18"/>
        </w:rPr>
        <w:t> </w:t>
      </w:r>
      <w:r>
        <w:rPr>
          <w:i/>
          <w:color w:val="231F20"/>
          <w:w w:val="110"/>
          <w:sz w:val="18"/>
        </w:rPr>
        <w:t>O</w:t>
      </w:r>
      <w:r>
        <w:rPr>
          <w:i/>
          <w:color w:val="231F20"/>
          <w:spacing w:val="-7"/>
          <w:w w:val="110"/>
          <w:sz w:val="18"/>
        </w:rPr>
        <w:t> </w:t>
      </w:r>
      <w:hyperlink w:history="true" w:anchor="_bookmark243">
        <w:r>
          <w:rPr>
            <w:color w:val="231F20"/>
            <w:spacing w:val="-5"/>
            <w:w w:val="110"/>
            <w:sz w:val="18"/>
          </w:rPr>
          <w:t>200</w:t>
        </w:r>
      </w:hyperlink>
    </w:p>
    <w:p>
      <w:pPr>
        <w:spacing w:before="9"/>
        <w:ind w:left="320" w:right="0" w:firstLine="0"/>
        <w:jc w:val="left"/>
        <w:rPr>
          <w:sz w:val="18"/>
        </w:rPr>
      </w:pPr>
      <w:r>
        <w:rPr>
          <w:color w:val="231F20"/>
          <w:w w:val="105"/>
          <w:sz w:val="18"/>
        </w:rPr>
        <w:t>York,</w:t>
      </w:r>
      <w:r>
        <w:rPr>
          <w:color w:val="231F20"/>
          <w:spacing w:val="10"/>
          <w:w w:val="105"/>
          <w:sz w:val="18"/>
        </w:rPr>
        <w:t> </w:t>
      </w:r>
      <w:r>
        <w:rPr>
          <w:color w:val="231F20"/>
          <w:w w:val="105"/>
          <w:sz w:val="18"/>
        </w:rPr>
        <w:t>Rafiel</w:t>
      </w:r>
      <w:r>
        <w:rPr>
          <w:color w:val="231F20"/>
          <w:spacing w:val="11"/>
          <w:w w:val="105"/>
          <w:sz w:val="18"/>
        </w:rPr>
        <w:t> </w:t>
      </w:r>
      <w:hyperlink w:history="true" w:anchor="_bookmark157">
        <w:r>
          <w:rPr>
            <w:color w:val="231F20"/>
            <w:spacing w:val="-5"/>
            <w:w w:val="105"/>
            <w:sz w:val="18"/>
          </w:rPr>
          <w:t>125</w:t>
        </w:r>
      </w:hyperlink>
    </w:p>
    <w:p>
      <w:pPr>
        <w:spacing w:before="9"/>
        <w:ind w:left="320" w:right="0" w:firstLine="0"/>
        <w:jc w:val="left"/>
        <w:rPr>
          <w:sz w:val="18"/>
        </w:rPr>
      </w:pPr>
      <w:r>
        <w:rPr>
          <w:color w:val="231F20"/>
          <w:w w:val="105"/>
          <w:sz w:val="18"/>
        </w:rPr>
        <w:t>Young,</w:t>
      </w:r>
      <w:r>
        <w:rPr>
          <w:color w:val="231F20"/>
          <w:spacing w:val="8"/>
          <w:w w:val="105"/>
          <w:sz w:val="18"/>
        </w:rPr>
        <w:t> </w:t>
      </w:r>
      <w:r>
        <w:rPr>
          <w:color w:val="231F20"/>
          <w:w w:val="105"/>
          <w:sz w:val="18"/>
        </w:rPr>
        <w:t>Robert</w:t>
      </w:r>
      <w:r>
        <w:rPr>
          <w:color w:val="231F20"/>
          <w:spacing w:val="9"/>
          <w:w w:val="105"/>
          <w:sz w:val="18"/>
        </w:rPr>
        <w:t> </w:t>
      </w:r>
      <w:hyperlink w:history="true" w:anchor="_bookmark39">
        <w:r>
          <w:rPr>
            <w:color w:val="231F20"/>
            <w:w w:val="105"/>
            <w:sz w:val="18"/>
          </w:rPr>
          <w:t>34</w:t>
        </w:r>
      </w:hyperlink>
      <w:r>
        <w:rPr>
          <w:color w:val="231F20"/>
          <w:w w:val="105"/>
          <w:sz w:val="18"/>
        </w:rPr>
        <w:t>,</w:t>
      </w:r>
      <w:r>
        <w:rPr>
          <w:color w:val="231F20"/>
          <w:spacing w:val="8"/>
          <w:w w:val="105"/>
          <w:sz w:val="18"/>
        </w:rPr>
        <w:t> </w:t>
      </w:r>
      <w:hyperlink w:history="true" w:anchor="_bookmark42">
        <w:r>
          <w:rPr>
            <w:color w:val="231F20"/>
            <w:spacing w:val="-5"/>
            <w:w w:val="105"/>
            <w:sz w:val="18"/>
          </w:rPr>
          <w:t>37</w:t>
        </w:r>
      </w:hyperlink>
    </w:p>
    <w:p>
      <w:pPr>
        <w:spacing w:line="249" w:lineRule="auto" w:before="9"/>
        <w:ind w:left="320" w:right="0" w:firstLine="0"/>
        <w:jc w:val="left"/>
        <w:rPr>
          <w:sz w:val="18"/>
        </w:rPr>
      </w:pPr>
      <w:r>
        <w:rPr>
          <w:i/>
          <w:color w:val="231F20"/>
          <w:w w:val="105"/>
          <w:sz w:val="18"/>
        </w:rPr>
        <w:t>Young</w:t>
      </w:r>
      <w:r>
        <w:rPr>
          <w:i/>
          <w:color w:val="231F20"/>
          <w:spacing w:val="-7"/>
          <w:w w:val="105"/>
          <w:sz w:val="18"/>
        </w:rPr>
        <w:t> </w:t>
      </w:r>
      <w:r>
        <w:rPr>
          <w:i/>
          <w:color w:val="231F20"/>
          <w:w w:val="105"/>
          <w:sz w:val="18"/>
        </w:rPr>
        <w:t>Allies</w:t>
      </w:r>
      <w:r>
        <w:rPr>
          <w:i/>
          <w:color w:val="231F20"/>
          <w:spacing w:val="-6"/>
          <w:w w:val="105"/>
          <w:sz w:val="18"/>
        </w:rPr>
        <w:t> </w:t>
      </w:r>
      <w:r>
        <w:rPr>
          <w:color w:val="231F20"/>
          <w:w w:val="105"/>
          <w:sz w:val="18"/>
        </w:rPr>
        <w:t>(comic</w:t>
      </w:r>
      <w:r>
        <w:rPr>
          <w:color w:val="231F20"/>
          <w:spacing w:val="-6"/>
          <w:w w:val="105"/>
          <w:sz w:val="18"/>
        </w:rPr>
        <w:t> </w:t>
      </w:r>
      <w:r>
        <w:rPr>
          <w:color w:val="231F20"/>
          <w:w w:val="105"/>
          <w:sz w:val="18"/>
        </w:rPr>
        <w:t>book)</w:t>
      </w:r>
      <w:r>
        <w:rPr>
          <w:color w:val="231F20"/>
          <w:spacing w:val="-6"/>
          <w:w w:val="105"/>
          <w:sz w:val="18"/>
        </w:rPr>
        <w:t> </w:t>
      </w:r>
      <w:hyperlink w:history="true" w:anchor="_bookmark189">
        <w:r>
          <w:rPr>
            <w:color w:val="231F20"/>
            <w:w w:val="105"/>
            <w:sz w:val="18"/>
          </w:rPr>
          <w:t>158</w:t>
        </w:r>
      </w:hyperlink>
      <w:r>
        <w:rPr>
          <w:color w:val="231F20"/>
          <w:w w:val="105"/>
          <w:sz w:val="18"/>
        </w:rPr>
        <w:t> “Young Miracleman” (comic</w:t>
      </w:r>
    </w:p>
    <w:p>
      <w:pPr>
        <w:spacing w:before="1"/>
        <w:ind w:left="800" w:right="0" w:firstLine="0"/>
        <w:jc w:val="left"/>
        <w:rPr>
          <w:sz w:val="18"/>
        </w:rPr>
      </w:pPr>
      <w:r>
        <w:rPr>
          <w:color w:val="231F20"/>
          <w:sz w:val="18"/>
        </w:rPr>
        <w:t>book</w:t>
      </w:r>
      <w:r>
        <w:rPr>
          <w:color w:val="231F20"/>
          <w:spacing w:val="13"/>
          <w:sz w:val="18"/>
        </w:rPr>
        <w:t> </w:t>
      </w:r>
      <w:r>
        <w:rPr>
          <w:color w:val="231F20"/>
          <w:sz w:val="18"/>
        </w:rPr>
        <w:t>story)</w:t>
      </w:r>
      <w:r>
        <w:rPr>
          <w:color w:val="231F20"/>
          <w:spacing w:val="13"/>
          <w:sz w:val="18"/>
        </w:rPr>
        <w:t> </w:t>
      </w:r>
      <w:hyperlink w:history="true" w:anchor="_bookmark270">
        <w:r>
          <w:rPr>
            <w:color w:val="231F20"/>
            <w:spacing w:val="-5"/>
            <w:sz w:val="18"/>
          </w:rPr>
          <w:t>227</w:t>
        </w:r>
      </w:hyperlink>
    </w:p>
    <w:p>
      <w:pPr>
        <w:pStyle w:val="BodyText"/>
        <w:spacing w:before="6"/>
        <w:rPr>
          <w:sz w:val="19"/>
        </w:rPr>
      </w:pPr>
    </w:p>
    <w:p>
      <w:pPr>
        <w:spacing w:line="249" w:lineRule="auto" w:before="0"/>
        <w:ind w:left="320" w:right="0" w:firstLine="0"/>
        <w:jc w:val="left"/>
        <w:rPr>
          <w:sz w:val="18"/>
        </w:rPr>
      </w:pPr>
      <w:r>
        <w:rPr>
          <w:color w:val="231F20"/>
          <w:spacing w:val="-2"/>
          <w:w w:val="105"/>
          <w:sz w:val="18"/>
        </w:rPr>
        <w:t>Zavimbe,</w:t>
      </w:r>
      <w:r>
        <w:rPr>
          <w:color w:val="231F20"/>
          <w:spacing w:val="-6"/>
          <w:w w:val="105"/>
          <w:sz w:val="18"/>
        </w:rPr>
        <w:t> </w:t>
      </w:r>
      <w:r>
        <w:rPr>
          <w:color w:val="231F20"/>
          <w:spacing w:val="-2"/>
          <w:w w:val="105"/>
          <w:sz w:val="18"/>
        </w:rPr>
        <w:t>David</w:t>
      </w:r>
      <w:r>
        <w:rPr>
          <w:color w:val="231F20"/>
          <w:spacing w:val="-6"/>
          <w:w w:val="105"/>
          <w:sz w:val="18"/>
        </w:rPr>
        <w:t> </w:t>
      </w:r>
      <w:r>
        <w:rPr>
          <w:color w:val="231F20"/>
          <w:spacing w:val="-2"/>
          <w:w w:val="105"/>
          <w:sz w:val="18"/>
        </w:rPr>
        <w:t>(character)</w:t>
      </w:r>
      <w:r>
        <w:rPr>
          <w:color w:val="231F20"/>
          <w:spacing w:val="-6"/>
          <w:w w:val="105"/>
          <w:sz w:val="18"/>
        </w:rPr>
        <w:t> </w:t>
      </w:r>
      <w:hyperlink w:history="true" w:anchor="_bookmark211">
        <w:r>
          <w:rPr>
            <w:color w:val="231F20"/>
            <w:spacing w:val="-2"/>
            <w:w w:val="105"/>
            <w:sz w:val="18"/>
          </w:rPr>
          <w:t>177</w:t>
        </w:r>
      </w:hyperlink>
      <w:r>
        <w:rPr>
          <w:color w:val="231F20"/>
          <w:w w:val="105"/>
          <w:sz w:val="18"/>
        </w:rPr>
        <w:t> Zeck, Mike </w:t>
      </w:r>
      <w:hyperlink w:history="true" w:anchor="_bookmark237">
        <w:r>
          <w:rPr>
            <w:color w:val="231F20"/>
            <w:w w:val="105"/>
            <w:sz w:val="18"/>
          </w:rPr>
          <w:t>197</w:t>
        </w:r>
      </w:hyperlink>
    </w:p>
    <w:p>
      <w:pPr>
        <w:spacing w:line="249" w:lineRule="auto" w:before="1"/>
        <w:ind w:left="320" w:right="326" w:firstLine="0"/>
        <w:jc w:val="left"/>
        <w:rPr>
          <w:sz w:val="18"/>
        </w:rPr>
      </w:pPr>
      <w:r>
        <w:rPr>
          <w:color w:val="231F20"/>
          <w:sz w:val="18"/>
        </w:rPr>
        <w:t>Zemo, Baron (character) </w:t>
      </w:r>
      <w:hyperlink w:history="true" w:anchor="_bookmark228">
        <w:r>
          <w:rPr>
            <w:color w:val="231F20"/>
            <w:sz w:val="18"/>
          </w:rPr>
          <w:t>192</w:t>
        </w:r>
      </w:hyperlink>
      <w:r>
        <w:rPr>
          <w:color w:val="231F20"/>
          <w:spacing w:val="40"/>
          <w:sz w:val="18"/>
        </w:rPr>
        <w:t> </w:t>
      </w:r>
      <w:r>
        <w:rPr>
          <w:color w:val="231F20"/>
          <w:sz w:val="18"/>
        </w:rPr>
        <w:t>Zillman, Dolf </w:t>
      </w:r>
      <w:hyperlink w:history="true" w:anchor="_bookmark28">
        <w:r>
          <w:rPr>
            <w:color w:val="231F20"/>
            <w:sz w:val="18"/>
          </w:rPr>
          <w:t>25</w:t>
        </w:r>
      </w:hyperlink>
    </w:p>
    <w:p>
      <w:pPr>
        <w:spacing w:before="1"/>
        <w:ind w:left="320" w:right="0" w:firstLine="0"/>
        <w:jc w:val="left"/>
        <w:rPr>
          <w:sz w:val="18"/>
        </w:rPr>
      </w:pPr>
      <w:r>
        <w:rPr>
          <w:color w:val="231F20"/>
          <w:w w:val="105"/>
          <w:sz w:val="18"/>
        </w:rPr>
        <w:t>Zorro</w:t>
      </w:r>
      <w:r>
        <w:rPr>
          <w:color w:val="231F20"/>
          <w:spacing w:val="1"/>
          <w:w w:val="105"/>
          <w:sz w:val="18"/>
        </w:rPr>
        <w:t> </w:t>
      </w:r>
      <w:r>
        <w:rPr>
          <w:color w:val="231F20"/>
          <w:w w:val="105"/>
          <w:sz w:val="18"/>
        </w:rPr>
        <w:t>(character)</w:t>
      </w:r>
      <w:r>
        <w:rPr>
          <w:color w:val="231F20"/>
          <w:spacing w:val="2"/>
          <w:w w:val="105"/>
          <w:sz w:val="18"/>
        </w:rPr>
        <w:t> </w:t>
      </w:r>
      <w:hyperlink w:history="true" w:anchor="_bookmark3">
        <w:r>
          <w:rPr>
            <w:color w:val="231F20"/>
            <w:w w:val="105"/>
            <w:sz w:val="18"/>
          </w:rPr>
          <w:t>2</w:t>
        </w:r>
      </w:hyperlink>
      <w:r>
        <w:rPr>
          <w:color w:val="231F20"/>
          <w:w w:val="105"/>
          <w:sz w:val="18"/>
        </w:rPr>
        <w:t>,</w:t>
      </w:r>
      <w:r>
        <w:rPr>
          <w:color w:val="231F20"/>
          <w:spacing w:val="2"/>
          <w:w w:val="105"/>
          <w:sz w:val="18"/>
        </w:rPr>
        <w:t> </w:t>
      </w:r>
      <w:hyperlink w:history="true" w:anchor="_bookmark12">
        <w:r>
          <w:rPr>
            <w:color w:val="231F20"/>
            <w:w w:val="105"/>
            <w:sz w:val="18"/>
          </w:rPr>
          <w:t>8</w:t>
        </w:r>
      </w:hyperlink>
      <w:r>
        <w:rPr>
          <w:color w:val="231F20"/>
          <w:w w:val="105"/>
          <w:sz w:val="18"/>
        </w:rPr>
        <w:t>,</w:t>
      </w:r>
      <w:r>
        <w:rPr>
          <w:color w:val="231F20"/>
          <w:spacing w:val="2"/>
          <w:w w:val="105"/>
          <w:sz w:val="18"/>
        </w:rPr>
        <w:t> </w:t>
      </w:r>
      <w:hyperlink w:history="true" w:anchor="_bookmark59">
        <w:r>
          <w:rPr>
            <w:color w:val="231F20"/>
            <w:w w:val="105"/>
            <w:sz w:val="18"/>
          </w:rPr>
          <w:t>50</w:t>
        </w:r>
      </w:hyperlink>
      <w:r>
        <w:rPr>
          <w:color w:val="231F20"/>
          <w:w w:val="105"/>
          <w:sz w:val="18"/>
        </w:rPr>
        <w:t>,</w:t>
      </w:r>
      <w:r>
        <w:rPr>
          <w:color w:val="231F20"/>
          <w:spacing w:val="1"/>
          <w:w w:val="105"/>
          <w:sz w:val="18"/>
        </w:rPr>
        <w:t> </w:t>
      </w:r>
      <w:hyperlink w:history="true" w:anchor="_bookmark80">
        <w:r>
          <w:rPr>
            <w:color w:val="231F20"/>
            <w:spacing w:val="-4"/>
            <w:w w:val="105"/>
            <w:sz w:val="18"/>
          </w:rPr>
          <w:t>66</w:t>
        </w:r>
      </w:hyperlink>
      <w:r>
        <w:rPr>
          <w:color w:val="231F20"/>
          <w:spacing w:val="-4"/>
          <w:w w:val="105"/>
          <w:sz w:val="18"/>
        </w:rPr>
        <w:t>–</w:t>
      </w:r>
      <w:hyperlink w:history="true" w:anchor="_bookmark82">
        <w:r>
          <w:rPr>
            <w:color w:val="231F20"/>
            <w:spacing w:val="-4"/>
            <w:w w:val="105"/>
            <w:sz w:val="18"/>
          </w:rPr>
          <w:t>7</w:t>
        </w:r>
      </w:hyperlink>
      <w:r>
        <w:rPr>
          <w:color w:val="231F20"/>
          <w:spacing w:val="-4"/>
          <w:w w:val="105"/>
          <w:sz w:val="18"/>
        </w:rPr>
        <w:t>,</w:t>
      </w:r>
    </w:p>
    <w:p>
      <w:pPr>
        <w:spacing w:before="9"/>
        <w:ind w:left="800" w:right="0" w:firstLine="0"/>
        <w:jc w:val="left"/>
        <w:rPr>
          <w:sz w:val="18"/>
        </w:rPr>
      </w:pPr>
      <w:hyperlink w:history="true" w:anchor="_bookmark116">
        <w:r>
          <w:rPr>
            <w:color w:val="231F20"/>
            <w:spacing w:val="-5"/>
            <w:sz w:val="18"/>
          </w:rPr>
          <w:t>93</w:t>
        </w:r>
      </w:hyperlink>
    </w:p>
    <w:sectPr>
      <w:type w:val="continuous"/>
      <w:pgSz w:w="7830" w:h="12250"/>
      <w:pgMar w:header="628" w:footer="0" w:top="1140" w:bottom="280" w:left="760" w:right="740"/>
      <w:cols w:num="2" w:equalWidth="0">
        <w:col w:w="3140" w:space="40"/>
        <w:col w:w="3150"/>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Cambria">
    <w:altName w:val="Cambria"/>
    <w:charset w:val="0"/>
    <w:family w:val="roman"/>
    <w:pitch w:val="variable"/>
  </w:font>
  <w:font w:name="Calibri">
    <w:altName w:val="Calibri"/>
    <w:charset w:val="0"/>
    <w:family w:val="swiss"/>
    <w:pitch w:val="variable"/>
  </w:font>
  <w:font w:name="Trebuchet MS">
    <w:altName w:val="Trebuchet MS"/>
    <w:charset w:val="0"/>
    <w:family w:val="swiss"/>
    <w:pitch w:val="variable"/>
  </w:font>
  <w:font w:name="Arial">
    <w:altName w:val="Arial"/>
    <w:charset w:val="0"/>
    <w:family w:val="swiss"/>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type id="_x0000_t202" o:spt="202" coordsize="21600,21600" path="m,l,21600r21600,l21600,xe">
          <v:stroke joinstyle="miter"/>
          <v:path gradientshapeok="t" o:connecttype="rect"/>
        </v:shapetype>
        <v:shape style="position:absolute;margin-left:40.181099pt;margin-top:30.535521pt;width:15.85pt;height:11.9pt;mso-position-horizontal-relative:page;mso-position-vertical-relative:page;z-index:-21339648" type="#_x0000_t202" id="docshape8"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10</w:t>
                </w:r>
                <w:r>
                  <w:rPr>
                    <w:b/>
                    <w:color w:val="231F20"/>
                    <w:spacing w:val="-5"/>
                    <w:sz w:val="16"/>
                  </w:rPr>
                  <w:fldChar w:fldCharType="end"/>
                </w:r>
              </w:p>
            </w:txbxContent>
          </v:textbox>
          <w10:wrap type="none"/>
        </v:shape>
      </w:pict>
    </w:r>
    <w:r>
      <w:rPr/>
      <w:pict>
        <v:shape style="position:absolute;margin-left:139.757004pt;margin-top:30.535521pt;width:95.3pt;height:11.9pt;mso-position-horizontal-relative:page;mso-position-vertical-relative:page;z-index:-21339136" type="#_x0000_t202" id="docshape9" filled="false" stroked="false">
          <v:textbox inset="0,0,0,0">
            <w:txbxContent>
              <w:p>
                <w:pPr>
                  <w:spacing w:before="21"/>
                  <w:ind w:left="20" w:right="0" w:firstLine="0"/>
                  <w:jc w:val="left"/>
                  <w:rPr>
                    <w:b/>
                    <w:sz w:val="16"/>
                  </w:rPr>
                </w:pPr>
                <w:r>
                  <w:rPr>
                    <w:b/>
                    <w:color w:val="231F20"/>
                    <w:w w:val="110"/>
                    <w:sz w:val="16"/>
                  </w:rPr>
                  <w:t>SUPERHERO</w:t>
                </w:r>
                <w:r>
                  <w:rPr>
                    <w:b/>
                    <w:color w:val="231F20"/>
                    <w:spacing w:val="27"/>
                    <w:w w:val="115"/>
                    <w:sz w:val="16"/>
                  </w:rPr>
                  <w:t>  </w:t>
                </w:r>
                <w:r>
                  <w:rPr>
                    <w:b/>
                    <w:color w:val="231F20"/>
                    <w:spacing w:val="-2"/>
                    <w:w w:val="115"/>
                    <w:sz w:val="16"/>
                  </w:rPr>
                  <w:t>COMICS</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41.712006pt;margin-top:30.535521pt;width:124.6pt;height:11.9pt;mso-position-horizontal-relative:page;mso-position-vertical-relative:page;z-index:-21334528" type="#_x0000_t202" id="docshape18" filled="false" stroked="false">
          <v:textbox inset="0,0,0,0">
            <w:txbxContent>
              <w:p>
                <w:pPr>
                  <w:spacing w:before="21"/>
                  <w:ind w:left="20" w:right="0" w:firstLine="0"/>
                  <w:jc w:val="left"/>
                  <w:rPr>
                    <w:b/>
                    <w:sz w:val="16"/>
                  </w:rPr>
                </w:pPr>
                <w:r>
                  <w:rPr>
                    <w:b/>
                    <w:color w:val="231F20"/>
                    <w:w w:val="110"/>
                    <w:sz w:val="16"/>
                  </w:rPr>
                  <w:t>THE</w:t>
                </w:r>
                <w:r>
                  <w:rPr>
                    <w:b/>
                    <w:color w:val="231F20"/>
                    <w:spacing w:val="61"/>
                    <w:w w:val="110"/>
                    <w:sz w:val="16"/>
                  </w:rPr>
                  <w:t> </w:t>
                </w:r>
                <w:r>
                  <w:rPr>
                    <w:b/>
                    <w:color w:val="231F20"/>
                    <w:w w:val="110"/>
                    <w:sz w:val="16"/>
                  </w:rPr>
                  <w:t>IMPERIAL</w:t>
                </w:r>
                <w:r>
                  <w:rPr>
                    <w:b/>
                    <w:color w:val="231F20"/>
                    <w:spacing w:val="62"/>
                    <w:w w:val="110"/>
                    <w:sz w:val="16"/>
                  </w:rPr>
                  <w:t> </w:t>
                </w:r>
                <w:r>
                  <w:rPr>
                    <w:b/>
                    <w:color w:val="231F20"/>
                    <w:spacing w:val="-2"/>
                    <w:w w:val="110"/>
                    <w:sz w:val="16"/>
                  </w:rPr>
                  <w:t>SUPERHERO</w:t>
                </w:r>
              </w:p>
            </w:txbxContent>
          </v:textbox>
          <w10:wrap type="none"/>
        </v:shape>
      </w:pict>
    </w:r>
    <w:r>
      <w:rPr/>
      <w:pict>
        <v:shape style="position:absolute;margin-left:336.184113pt;margin-top:30.535521pt;width:15.85pt;height:11.9pt;mso-position-horizontal-relative:page;mso-position-vertical-relative:page;z-index:-21334016" type="#_x0000_t202" id="docshape19"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35</w:t>
                </w:r>
                <w:r>
                  <w:rPr>
                    <w:b/>
                    <w:color w:val="231F20"/>
                    <w:spacing w:val="-5"/>
                    <w:sz w:val="16"/>
                  </w:rPr>
                  <w:fldChar w:fldCharType="end"/>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0.181099pt;margin-top:30.535521pt;width:15.85pt;height:11.9pt;mso-position-horizontal-relative:page;mso-position-vertical-relative:page;z-index:-21333504" type="#_x0000_t202" id="docshape20"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50</w:t>
                </w:r>
                <w:r>
                  <w:rPr>
                    <w:b/>
                    <w:color w:val="231F20"/>
                    <w:spacing w:val="-5"/>
                    <w:sz w:val="16"/>
                  </w:rPr>
                  <w:fldChar w:fldCharType="end"/>
                </w:r>
              </w:p>
            </w:txbxContent>
          </v:textbox>
          <w10:wrap type="none"/>
        </v:shape>
      </w:pict>
    </w:r>
    <w:r>
      <w:rPr/>
      <w:pict>
        <v:shape style="position:absolute;margin-left:139.757004pt;margin-top:30.535521pt;width:95.3pt;height:11.9pt;mso-position-horizontal-relative:page;mso-position-vertical-relative:page;z-index:-21332992" type="#_x0000_t202" id="docshape21" filled="false" stroked="false">
          <v:textbox inset="0,0,0,0">
            <w:txbxContent>
              <w:p>
                <w:pPr>
                  <w:spacing w:before="21"/>
                  <w:ind w:left="20" w:right="0" w:firstLine="0"/>
                  <w:jc w:val="left"/>
                  <w:rPr>
                    <w:b/>
                    <w:sz w:val="16"/>
                  </w:rPr>
                </w:pPr>
                <w:r>
                  <w:rPr>
                    <w:b/>
                    <w:color w:val="231F20"/>
                    <w:w w:val="110"/>
                    <w:sz w:val="16"/>
                  </w:rPr>
                  <w:t>SUPERHERO</w:t>
                </w:r>
                <w:r>
                  <w:rPr>
                    <w:b/>
                    <w:color w:val="231F20"/>
                    <w:spacing w:val="27"/>
                    <w:w w:val="115"/>
                    <w:sz w:val="16"/>
                  </w:rPr>
                  <w:t>  </w:t>
                </w:r>
                <w:r>
                  <w:rPr>
                    <w:b/>
                    <w:color w:val="231F20"/>
                    <w:spacing w:val="-2"/>
                    <w:w w:val="115"/>
                    <w:sz w:val="16"/>
                  </w:rPr>
                  <w:t>COMICS</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38.231995pt;margin-top:30.535521pt;width:131.550pt;height:11.9pt;mso-position-horizontal-relative:page;mso-position-vertical-relative:page;z-index:-21332480" type="#_x0000_t202" id="docshape22" filled="false" stroked="false">
          <v:textbox inset="0,0,0,0">
            <w:txbxContent>
              <w:p>
                <w:pPr>
                  <w:spacing w:before="21"/>
                  <w:ind w:left="20" w:right="0" w:firstLine="0"/>
                  <w:jc w:val="left"/>
                  <w:rPr>
                    <w:b/>
                    <w:sz w:val="16"/>
                  </w:rPr>
                </w:pPr>
                <w:r>
                  <w:rPr>
                    <w:b/>
                    <w:color w:val="231F20"/>
                    <w:w w:val="110"/>
                    <w:sz w:val="16"/>
                  </w:rPr>
                  <w:t>THE</w:t>
                </w:r>
                <w:r>
                  <w:rPr>
                    <w:b/>
                    <w:color w:val="231F20"/>
                    <w:spacing w:val="66"/>
                    <w:w w:val="110"/>
                    <w:sz w:val="16"/>
                  </w:rPr>
                  <w:t> </w:t>
                </w:r>
                <w:r>
                  <w:rPr>
                    <w:b/>
                    <w:color w:val="231F20"/>
                    <w:w w:val="110"/>
                    <w:sz w:val="16"/>
                  </w:rPr>
                  <w:t>WELLBORN</w:t>
                </w:r>
                <w:r>
                  <w:rPr>
                    <w:b/>
                    <w:color w:val="231F20"/>
                    <w:spacing w:val="66"/>
                    <w:w w:val="110"/>
                    <w:sz w:val="16"/>
                  </w:rPr>
                  <w:t> </w:t>
                </w:r>
                <w:r>
                  <w:rPr>
                    <w:b/>
                    <w:color w:val="231F20"/>
                    <w:spacing w:val="-2"/>
                    <w:w w:val="110"/>
                    <w:sz w:val="16"/>
                  </w:rPr>
                  <w:t>SUPERHERO</w:t>
                </w:r>
              </w:p>
            </w:txbxContent>
          </v:textbox>
          <w10:wrap type="none"/>
        </v:shape>
      </w:pict>
    </w:r>
    <w:r>
      <w:rPr/>
      <w:pict>
        <v:shape style="position:absolute;margin-left:336.184113pt;margin-top:30.535521pt;width:15.85pt;height:11.9pt;mso-position-horizontal-relative:page;mso-position-vertical-relative:page;z-index:-21331968" type="#_x0000_t202" id="docshape23"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51</w:t>
                </w:r>
                <w:r>
                  <w:rPr>
                    <w:b/>
                    <w:color w:val="231F20"/>
                    <w:spacing w:val="-5"/>
                    <w:sz w:val="16"/>
                  </w:rPr>
                  <w:fldChar w:fldCharType="end"/>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0.181099pt;margin-top:30.535521pt;width:15.85pt;height:11.9pt;mso-position-horizontal-relative:page;mso-position-vertical-relative:page;z-index:-21331456" type="#_x0000_t202" id="docshape24"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78</w:t>
                </w:r>
                <w:r>
                  <w:rPr>
                    <w:b/>
                    <w:color w:val="231F20"/>
                    <w:spacing w:val="-5"/>
                    <w:sz w:val="16"/>
                  </w:rPr>
                  <w:fldChar w:fldCharType="end"/>
                </w:r>
              </w:p>
            </w:txbxContent>
          </v:textbox>
          <w10:wrap type="none"/>
        </v:shape>
      </w:pict>
    </w:r>
    <w:r>
      <w:rPr/>
      <w:pict>
        <v:shape style="position:absolute;margin-left:139.757004pt;margin-top:30.535521pt;width:95.3pt;height:11.9pt;mso-position-horizontal-relative:page;mso-position-vertical-relative:page;z-index:-21330944" type="#_x0000_t202" id="docshape25" filled="false" stroked="false">
          <v:textbox inset="0,0,0,0">
            <w:txbxContent>
              <w:p>
                <w:pPr>
                  <w:spacing w:before="21"/>
                  <w:ind w:left="20" w:right="0" w:firstLine="0"/>
                  <w:jc w:val="left"/>
                  <w:rPr>
                    <w:b/>
                    <w:sz w:val="16"/>
                  </w:rPr>
                </w:pPr>
                <w:r>
                  <w:rPr>
                    <w:b/>
                    <w:color w:val="231F20"/>
                    <w:w w:val="110"/>
                    <w:sz w:val="16"/>
                  </w:rPr>
                  <w:t>SUPERHERO</w:t>
                </w:r>
                <w:r>
                  <w:rPr>
                    <w:b/>
                    <w:color w:val="231F20"/>
                    <w:spacing w:val="27"/>
                    <w:w w:val="115"/>
                    <w:sz w:val="16"/>
                  </w:rPr>
                  <w:t>  </w:t>
                </w:r>
                <w:r>
                  <w:rPr>
                    <w:b/>
                    <w:color w:val="231F20"/>
                    <w:spacing w:val="-2"/>
                    <w:w w:val="115"/>
                    <w:sz w:val="16"/>
                  </w:rPr>
                  <w:t>COMICS</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38.671997pt;margin-top:30.535521pt;width:130.7pt;height:11.9pt;mso-position-horizontal-relative:page;mso-position-vertical-relative:page;z-index:-21330432" type="#_x0000_t202" id="docshape26" filled="false" stroked="false">
          <v:textbox inset="0,0,0,0">
            <w:txbxContent>
              <w:p>
                <w:pPr>
                  <w:spacing w:before="21"/>
                  <w:ind w:left="20" w:right="0" w:firstLine="0"/>
                  <w:jc w:val="left"/>
                  <w:rPr>
                    <w:b/>
                    <w:sz w:val="16"/>
                  </w:rPr>
                </w:pPr>
                <w:r>
                  <w:rPr>
                    <w:b/>
                    <w:color w:val="231F20"/>
                    <w:w w:val="110"/>
                    <w:sz w:val="16"/>
                  </w:rPr>
                  <w:t>THE</w:t>
                </w:r>
                <w:r>
                  <w:rPr>
                    <w:b/>
                    <w:color w:val="231F20"/>
                    <w:spacing w:val="79"/>
                    <w:w w:val="110"/>
                    <w:sz w:val="16"/>
                  </w:rPr>
                  <w:t> </w:t>
                </w:r>
                <w:r>
                  <w:rPr>
                    <w:b/>
                    <w:color w:val="231F20"/>
                    <w:w w:val="110"/>
                    <w:sz w:val="16"/>
                  </w:rPr>
                  <w:t>VIGILANTE</w:t>
                </w:r>
                <w:r>
                  <w:rPr>
                    <w:b/>
                    <w:color w:val="231F20"/>
                    <w:spacing w:val="79"/>
                    <w:w w:val="110"/>
                    <w:sz w:val="16"/>
                  </w:rPr>
                  <w:t> </w:t>
                </w:r>
                <w:r>
                  <w:rPr>
                    <w:b/>
                    <w:color w:val="231F20"/>
                    <w:spacing w:val="-2"/>
                    <w:w w:val="110"/>
                    <w:sz w:val="16"/>
                  </w:rPr>
                  <w:t>SUPERHERO</w:t>
                </w:r>
              </w:p>
            </w:txbxContent>
          </v:textbox>
          <w10:wrap type="none"/>
        </v:shape>
      </w:pict>
    </w:r>
    <w:r>
      <w:rPr/>
      <w:pict>
        <v:shape style="position:absolute;margin-left:336.184113pt;margin-top:30.535521pt;width:15.85pt;height:11.9pt;mso-position-horizontal-relative:page;mso-position-vertical-relative:page;z-index:-21329920" type="#_x0000_t202" id="docshape27"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79</w:t>
                </w:r>
                <w:r>
                  <w:rPr>
                    <w:b/>
                    <w:color w:val="231F20"/>
                    <w:spacing w:val="-5"/>
                    <w:sz w:val="16"/>
                  </w:rPr>
                  <w:fldChar w:fldCharType="end"/>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0.181099pt;margin-top:30.536119pt;width:20.25pt;height:11.9pt;mso-position-horizontal-relative:page;mso-position-vertical-relative:page;z-index:-21329408" type="#_x0000_t202" id="docshape28" filled="false" stroked="false">
          <v:textbox inset="0,0,0,0">
            <w:txbxContent>
              <w:p>
                <w:pPr>
                  <w:spacing w:before="23"/>
                  <w:ind w:left="60" w:right="0" w:firstLine="0"/>
                  <w:jc w:val="left"/>
                  <w:rPr>
                    <w:rFonts w:ascii="Arial"/>
                    <w:b/>
                    <w:sz w:val="16"/>
                  </w:rPr>
                </w:pPr>
                <w:r>
                  <w:rPr>
                    <w:rFonts w:ascii="Arial"/>
                    <w:b/>
                    <w:color w:val="231F20"/>
                    <w:spacing w:val="-5"/>
                    <w:sz w:val="16"/>
                  </w:rPr>
                  <w:fldChar w:fldCharType="begin"/>
                </w:r>
                <w:r>
                  <w:rPr>
                    <w:rFonts w:ascii="Arial"/>
                    <w:b/>
                    <w:color w:val="231F20"/>
                    <w:spacing w:val="-5"/>
                    <w:sz w:val="16"/>
                  </w:rPr>
                  <w:instrText> PAGE </w:instrText>
                </w:r>
                <w:r>
                  <w:rPr>
                    <w:rFonts w:ascii="Arial"/>
                    <w:b/>
                    <w:color w:val="231F20"/>
                    <w:spacing w:val="-5"/>
                    <w:sz w:val="16"/>
                  </w:rPr>
                  <w:fldChar w:fldCharType="separate"/>
                </w:r>
                <w:r>
                  <w:rPr>
                    <w:rFonts w:ascii="Arial"/>
                    <w:b/>
                    <w:color w:val="231F20"/>
                    <w:spacing w:val="-5"/>
                    <w:sz w:val="16"/>
                  </w:rPr>
                  <w:t>100</w:t>
                </w:r>
                <w:r>
                  <w:rPr>
                    <w:rFonts w:ascii="Arial"/>
                    <w:b/>
                    <w:color w:val="231F20"/>
                    <w:spacing w:val="-5"/>
                    <w:sz w:val="16"/>
                  </w:rPr>
                  <w:fldChar w:fldCharType="end"/>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66.472pt;margin-top:30.535521pt;width:75.1pt;height:11.9pt;mso-position-horizontal-relative:page;mso-position-vertical-relative:page;z-index:-21338624" type="#_x0000_t202" id="docshape10" filled="false" stroked="false">
          <v:textbox inset="0,0,0,0">
            <w:txbxContent>
              <w:p>
                <w:pPr>
                  <w:spacing w:before="21"/>
                  <w:ind w:left="20" w:right="0" w:firstLine="0"/>
                  <w:jc w:val="left"/>
                  <w:rPr>
                    <w:b/>
                    <w:sz w:val="16"/>
                  </w:rPr>
                </w:pPr>
                <w:r>
                  <w:rPr>
                    <w:b/>
                    <w:color w:val="231F20"/>
                    <w:spacing w:val="-2"/>
                    <w:w w:val="115"/>
                    <w:sz w:val="16"/>
                  </w:rPr>
                  <w:t>INTRODUCTION</w:t>
                </w:r>
              </w:p>
            </w:txbxContent>
          </v:textbox>
          <w10:wrap type="none"/>
        </v:shape>
      </w:pict>
    </w:r>
    <w:r>
      <w:rPr/>
      <w:pict>
        <v:shape style="position:absolute;margin-left:336.184113pt;margin-top:30.535521pt;width:15.85pt;height:11.9pt;mso-position-horizontal-relative:page;mso-position-vertical-relative:page;z-index:-21338112" type="#_x0000_t202" id="docshape11"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11</w:t>
                </w:r>
                <w:r>
                  <w:rPr>
                    <w:b/>
                    <w:color w:val="231F20"/>
                    <w:spacing w:val="-5"/>
                    <w:sz w:val="16"/>
                  </w:rPr>
                  <w:fldChar w:fldCharType="end"/>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0.181099pt;margin-top:30.536119pt;width:20.25pt;height:11.9pt;mso-position-horizontal-relative:page;mso-position-vertical-relative:page;z-index:-21328896" type="#_x0000_t202" id="docshape29" filled="false" stroked="false">
          <v:textbox inset="0,0,0,0">
            <w:txbxContent>
              <w:p>
                <w:pPr>
                  <w:spacing w:before="23"/>
                  <w:ind w:left="60" w:right="0" w:firstLine="0"/>
                  <w:jc w:val="left"/>
                  <w:rPr>
                    <w:rFonts w:ascii="Arial"/>
                    <w:b/>
                    <w:sz w:val="16"/>
                  </w:rPr>
                </w:pPr>
                <w:r>
                  <w:rPr>
                    <w:rFonts w:ascii="Arial"/>
                    <w:b/>
                    <w:color w:val="231F20"/>
                    <w:spacing w:val="-5"/>
                    <w:sz w:val="16"/>
                  </w:rPr>
                  <w:fldChar w:fldCharType="begin"/>
                </w:r>
                <w:r>
                  <w:rPr>
                    <w:rFonts w:ascii="Arial"/>
                    <w:b/>
                    <w:color w:val="231F20"/>
                    <w:spacing w:val="-5"/>
                    <w:sz w:val="16"/>
                  </w:rPr>
                  <w:instrText> PAGE </w:instrText>
                </w:r>
                <w:r>
                  <w:rPr>
                    <w:rFonts w:ascii="Arial"/>
                    <w:b/>
                    <w:color w:val="231F20"/>
                    <w:spacing w:val="-5"/>
                    <w:sz w:val="16"/>
                  </w:rPr>
                  <w:fldChar w:fldCharType="separate"/>
                </w:r>
                <w:r>
                  <w:rPr>
                    <w:rFonts w:ascii="Arial"/>
                    <w:b/>
                    <w:color w:val="231F20"/>
                    <w:spacing w:val="-5"/>
                    <w:sz w:val="16"/>
                  </w:rPr>
                  <w:t>100</w:t>
                </w:r>
                <w:r>
                  <w:rPr>
                    <w:rFonts w:ascii="Arial"/>
                    <w:b/>
                    <w:color w:val="231F20"/>
                    <w:spacing w:val="-5"/>
                    <w:sz w:val="16"/>
                  </w:rPr>
                  <w:fldChar w:fldCharType="end"/>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0.181099pt;margin-top:30.535521pt;width:20.25pt;height:11.9pt;mso-position-horizontal-relative:page;mso-position-vertical-relative:page;z-index:-21328384" type="#_x0000_t202" id="docshape30"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102</w:t>
                </w:r>
                <w:r>
                  <w:rPr>
                    <w:b/>
                    <w:color w:val="231F20"/>
                    <w:spacing w:val="-5"/>
                    <w:sz w:val="16"/>
                  </w:rPr>
                  <w:fldChar w:fldCharType="end"/>
                </w:r>
              </w:p>
            </w:txbxContent>
          </v:textbox>
          <w10:wrap type="none"/>
        </v:shape>
      </w:pict>
    </w:r>
    <w:r>
      <w:rPr/>
      <w:pict>
        <v:shape style="position:absolute;margin-left:139.757004pt;margin-top:30.535521pt;width:95.3pt;height:11.9pt;mso-position-horizontal-relative:page;mso-position-vertical-relative:page;z-index:-21327872" type="#_x0000_t202" id="docshape31" filled="false" stroked="false">
          <v:textbox inset="0,0,0,0">
            <w:txbxContent>
              <w:p>
                <w:pPr>
                  <w:spacing w:before="21"/>
                  <w:ind w:left="20" w:right="0" w:firstLine="0"/>
                  <w:jc w:val="left"/>
                  <w:rPr>
                    <w:b/>
                    <w:sz w:val="16"/>
                  </w:rPr>
                </w:pPr>
                <w:r>
                  <w:rPr>
                    <w:b/>
                    <w:color w:val="231F20"/>
                    <w:w w:val="110"/>
                    <w:sz w:val="16"/>
                  </w:rPr>
                  <w:t>SUPERHERO</w:t>
                </w:r>
                <w:r>
                  <w:rPr>
                    <w:b/>
                    <w:color w:val="231F20"/>
                    <w:spacing w:val="27"/>
                    <w:w w:val="115"/>
                    <w:sz w:val="16"/>
                  </w:rPr>
                  <w:t>  </w:t>
                </w:r>
                <w:r>
                  <w:rPr>
                    <w:b/>
                    <w:color w:val="231F20"/>
                    <w:spacing w:val="-2"/>
                    <w:w w:val="115"/>
                    <w:sz w:val="16"/>
                  </w:rPr>
                  <w:t>COMICS</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45.192001pt;margin-top:30.535521pt;width:117.65pt;height:11.9pt;mso-position-horizontal-relative:page;mso-position-vertical-relative:page;z-index:-21327360" type="#_x0000_t202" id="docshape32" filled="false" stroked="false">
          <v:textbox inset="0,0,0,0">
            <w:txbxContent>
              <w:p>
                <w:pPr>
                  <w:spacing w:before="21"/>
                  <w:ind w:left="20" w:right="0" w:firstLine="0"/>
                  <w:jc w:val="left"/>
                  <w:rPr>
                    <w:b/>
                    <w:sz w:val="16"/>
                  </w:rPr>
                </w:pPr>
                <w:r>
                  <w:rPr>
                    <w:b/>
                    <w:color w:val="231F20"/>
                    <w:w w:val="110"/>
                    <w:sz w:val="16"/>
                  </w:rPr>
                  <w:t>THE</w:t>
                </w:r>
                <w:r>
                  <w:rPr>
                    <w:b/>
                    <w:color w:val="231F20"/>
                    <w:spacing w:val="64"/>
                    <w:w w:val="110"/>
                    <w:sz w:val="16"/>
                  </w:rPr>
                  <w:t> </w:t>
                </w:r>
                <w:r>
                  <w:rPr>
                    <w:b/>
                    <w:color w:val="231F20"/>
                    <w:w w:val="110"/>
                    <w:sz w:val="16"/>
                  </w:rPr>
                  <w:t>FASCIST</w:t>
                </w:r>
                <w:r>
                  <w:rPr>
                    <w:b/>
                    <w:color w:val="231F20"/>
                    <w:spacing w:val="64"/>
                    <w:w w:val="110"/>
                    <w:sz w:val="16"/>
                  </w:rPr>
                  <w:t> </w:t>
                </w:r>
                <w:r>
                  <w:rPr>
                    <w:b/>
                    <w:color w:val="231F20"/>
                    <w:spacing w:val="-2"/>
                    <w:w w:val="110"/>
                    <w:sz w:val="16"/>
                  </w:rPr>
                  <w:t>SUPERHERO</w:t>
                </w:r>
              </w:p>
            </w:txbxContent>
          </v:textbox>
          <w10:wrap type="none"/>
        </v:shape>
      </w:pict>
    </w:r>
    <w:r>
      <w:rPr/>
      <w:pict>
        <v:shape style="position:absolute;margin-left:331.776093pt;margin-top:30.535521pt;width:20.25pt;height:11.9pt;mso-position-horizontal-relative:page;mso-position-vertical-relative:page;z-index:-21326848" type="#_x0000_t202" id="docshape33"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103</w:t>
                </w:r>
                <w:r>
                  <w:rPr>
                    <w:b/>
                    <w:color w:val="231F20"/>
                    <w:spacing w:val="-5"/>
                    <w:sz w:val="16"/>
                  </w:rPr>
                  <w:fldChar w:fldCharType="end"/>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0.181099pt;margin-top:30.535521pt;width:20.25pt;height:11.9pt;mso-position-horizontal-relative:page;mso-position-vertical-relative:page;z-index:-21326336" type="#_x0000_t202" id="docshape34"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126</w:t>
                </w:r>
                <w:r>
                  <w:rPr>
                    <w:b/>
                    <w:color w:val="231F20"/>
                    <w:spacing w:val="-5"/>
                    <w:sz w:val="16"/>
                  </w:rPr>
                  <w:fldChar w:fldCharType="end"/>
                </w:r>
              </w:p>
            </w:txbxContent>
          </v:textbox>
          <w10:wrap type="none"/>
        </v:shape>
      </w:pict>
    </w:r>
    <w:r>
      <w:rPr/>
      <w:pict>
        <v:shape style="position:absolute;margin-left:139.757004pt;margin-top:30.535521pt;width:95.3pt;height:11.9pt;mso-position-horizontal-relative:page;mso-position-vertical-relative:page;z-index:-21325824" type="#_x0000_t202" id="docshape35" filled="false" stroked="false">
          <v:textbox inset="0,0,0,0">
            <w:txbxContent>
              <w:p>
                <w:pPr>
                  <w:spacing w:before="21"/>
                  <w:ind w:left="20" w:right="0" w:firstLine="0"/>
                  <w:jc w:val="left"/>
                  <w:rPr>
                    <w:b/>
                    <w:sz w:val="16"/>
                  </w:rPr>
                </w:pPr>
                <w:r>
                  <w:rPr>
                    <w:b/>
                    <w:color w:val="231F20"/>
                    <w:w w:val="110"/>
                    <w:sz w:val="16"/>
                  </w:rPr>
                  <w:t>SUPERHERO</w:t>
                </w:r>
                <w:r>
                  <w:rPr>
                    <w:b/>
                    <w:color w:val="231F20"/>
                    <w:spacing w:val="27"/>
                    <w:w w:val="115"/>
                    <w:sz w:val="16"/>
                  </w:rPr>
                  <w:t>  </w:t>
                </w:r>
                <w:r>
                  <w:rPr>
                    <w:b/>
                    <w:color w:val="231F20"/>
                    <w:spacing w:val="-2"/>
                    <w:w w:val="115"/>
                    <w:sz w:val="16"/>
                  </w:rPr>
                  <w:t>COMICS</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53.384003pt;margin-top:30.535521pt;width:101.25pt;height:11.9pt;mso-position-horizontal-relative:page;mso-position-vertical-relative:page;z-index:-21325312" type="#_x0000_t202" id="docshape36" filled="false" stroked="false">
          <v:textbox inset="0,0,0,0">
            <w:txbxContent>
              <w:p>
                <w:pPr>
                  <w:spacing w:before="21"/>
                  <w:ind w:left="20" w:right="0" w:firstLine="0"/>
                  <w:jc w:val="left"/>
                  <w:rPr>
                    <w:b/>
                    <w:sz w:val="16"/>
                  </w:rPr>
                </w:pPr>
                <w:r>
                  <w:rPr>
                    <w:b/>
                    <w:color w:val="231F20"/>
                    <w:w w:val="110"/>
                    <w:sz w:val="16"/>
                  </w:rPr>
                  <w:t>THE</w:t>
                </w:r>
                <w:r>
                  <w:rPr>
                    <w:b/>
                    <w:color w:val="231F20"/>
                    <w:spacing w:val="39"/>
                    <w:w w:val="110"/>
                    <w:sz w:val="16"/>
                  </w:rPr>
                  <w:t> </w:t>
                </w:r>
                <w:r>
                  <w:rPr>
                    <w:b/>
                    <w:color w:val="231F20"/>
                    <w:w w:val="110"/>
                    <w:sz w:val="16"/>
                  </w:rPr>
                  <w:t>MAD</w:t>
                </w:r>
                <w:r>
                  <w:rPr>
                    <w:b/>
                    <w:color w:val="231F20"/>
                    <w:spacing w:val="40"/>
                    <w:w w:val="110"/>
                    <w:sz w:val="16"/>
                  </w:rPr>
                  <w:t> </w:t>
                </w:r>
                <w:r>
                  <w:rPr>
                    <w:b/>
                    <w:color w:val="231F20"/>
                    <w:spacing w:val="-2"/>
                    <w:w w:val="110"/>
                    <w:sz w:val="16"/>
                  </w:rPr>
                  <w:t>SUPERHERO</w:t>
                </w:r>
              </w:p>
            </w:txbxContent>
          </v:textbox>
          <w10:wrap type="none"/>
        </v:shape>
      </w:pict>
    </w:r>
    <w:r>
      <w:rPr/>
      <w:pict>
        <v:shape style="position:absolute;margin-left:331.776093pt;margin-top:30.535521pt;width:20.25pt;height:11.9pt;mso-position-horizontal-relative:page;mso-position-vertical-relative:page;z-index:-21324800" type="#_x0000_t202" id="docshape37"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127</w:t>
                </w:r>
                <w:r>
                  <w:rPr>
                    <w:b/>
                    <w:color w:val="231F20"/>
                    <w:spacing w:val="-5"/>
                    <w:sz w:val="16"/>
                  </w:rPr>
                  <w:fldChar w:fldCharType="end"/>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0.181099pt;margin-top:30.536119pt;width:20.25pt;height:11.9pt;mso-position-horizontal-relative:page;mso-position-vertical-relative:page;z-index:-21324288" type="#_x0000_t202" id="docshape38" filled="false" stroked="false">
          <v:textbox inset="0,0,0,0">
            <w:txbxContent>
              <w:p>
                <w:pPr>
                  <w:spacing w:before="23"/>
                  <w:ind w:left="60" w:right="0" w:firstLine="0"/>
                  <w:jc w:val="left"/>
                  <w:rPr>
                    <w:rFonts w:ascii="Arial"/>
                    <w:b/>
                    <w:sz w:val="16"/>
                  </w:rPr>
                </w:pPr>
                <w:r>
                  <w:rPr>
                    <w:rFonts w:ascii="Arial"/>
                    <w:b/>
                    <w:color w:val="231F20"/>
                    <w:spacing w:val="-5"/>
                    <w:sz w:val="16"/>
                  </w:rPr>
                  <w:fldChar w:fldCharType="begin"/>
                </w:r>
                <w:r>
                  <w:rPr>
                    <w:rFonts w:ascii="Arial"/>
                    <w:b/>
                    <w:color w:val="231F20"/>
                    <w:spacing w:val="-5"/>
                    <w:sz w:val="16"/>
                  </w:rPr>
                  <w:instrText> PAGE </w:instrText>
                </w:r>
                <w:r>
                  <w:rPr>
                    <w:rFonts w:ascii="Arial"/>
                    <w:b/>
                    <w:color w:val="231F20"/>
                    <w:spacing w:val="-5"/>
                    <w:sz w:val="16"/>
                  </w:rPr>
                  <w:fldChar w:fldCharType="separate"/>
                </w:r>
                <w:r>
                  <w:rPr>
                    <w:rFonts w:ascii="Arial"/>
                    <w:b/>
                    <w:color w:val="231F20"/>
                    <w:spacing w:val="-5"/>
                    <w:sz w:val="16"/>
                  </w:rPr>
                  <w:t>152</w:t>
                </w:r>
                <w:r>
                  <w:rPr>
                    <w:rFonts w:ascii="Arial"/>
                    <w:b/>
                    <w:color w:val="231F20"/>
                    <w:spacing w:val="-5"/>
                    <w:sz w:val="16"/>
                  </w:rPr>
                  <w:fldChar w:fldCharType="end"/>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0.181099pt;margin-top:30.536119pt;width:20.25pt;height:11.9pt;mso-position-horizontal-relative:page;mso-position-vertical-relative:page;z-index:-21323776" type="#_x0000_t202" id="docshape39" filled="false" stroked="false">
          <v:textbox inset="0,0,0,0">
            <w:txbxContent>
              <w:p>
                <w:pPr>
                  <w:spacing w:before="23"/>
                  <w:ind w:left="60" w:right="0" w:firstLine="0"/>
                  <w:jc w:val="left"/>
                  <w:rPr>
                    <w:rFonts w:ascii="Arial"/>
                    <w:b/>
                    <w:sz w:val="16"/>
                  </w:rPr>
                </w:pPr>
                <w:r>
                  <w:rPr>
                    <w:rFonts w:ascii="Arial"/>
                    <w:b/>
                    <w:color w:val="231F20"/>
                    <w:spacing w:val="-5"/>
                    <w:sz w:val="16"/>
                  </w:rPr>
                  <w:fldChar w:fldCharType="begin"/>
                </w:r>
                <w:r>
                  <w:rPr>
                    <w:rFonts w:ascii="Arial"/>
                    <w:b/>
                    <w:color w:val="231F20"/>
                    <w:spacing w:val="-5"/>
                    <w:sz w:val="16"/>
                  </w:rPr>
                  <w:instrText> PAGE </w:instrText>
                </w:r>
                <w:r>
                  <w:rPr>
                    <w:rFonts w:ascii="Arial"/>
                    <w:b/>
                    <w:color w:val="231F20"/>
                    <w:spacing w:val="-5"/>
                    <w:sz w:val="16"/>
                  </w:rPr>
                  <w:fldChar w:fldCharType="separate"/>
                </w:r>
                <w:r>
                  <w:rPr>
                    <w:rFonts w:ascii="Arial"/>
                    <w:b/>
                    <w:color w:val="231F20"/>
                    <w:spacing w:val="-5"/>
                    <w:sz w:val="16"/>
                  </w:rPr>
                  <w:t>154</w:t>
                </w:r>
                <w:r>
                  <w:rPr>
                    <w:rFonts w:ascii="Arial"/>
                    <w:b/>
                    <w:color w:val="231F20"/>
                    <w:spacing w:val="-5"/>
                    <w:sz w:val="16"/>
                  </w:rPr>
                  <w:fldChar w:fldCharType="end"/>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0.181099pt;margin-top:30.535521pt;width:20.25pt;height:11.9pt;mso-position-horizontal-relative:page;mso-position-vertical-relative:page;z-index:-21323264" type="#_x0000_t202" id="docshape40"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156</w:t>
                </w:r>
                <w:r>
                  <w:rPr>
                    <w:b/>
                    <w:color w:val="231F20"/>
                    <w:spacing w:val="-5"/>
                    <w:sz w:val="16"/>
                  </w:rPr>
                  <w:fldChar w:fldCharType="end"/>
                </w:r>
              </w:p>
            </w:txbxContent>
          </v:textbox>
          <w10:wrap type="none"/>
        </v:shape>
      </w:pict>
    </w:r>
    <w:r>
      <w:rPr/>
      <w:pict>
        <v:shape style="position:absolute;margin-left:139.757004pt;margin-top:30.535521pt;width:95.3pt;height:11.9pt;mso-position-horizontal-relative:page;mso-position-vertical-relative:page;z-index:-21322752" type="#_x0000_t202" id="docshape41" filled="false" stroked="false">
          <v:textbox inset="0,0,0,0">
            <w:txbxContent>
              <w:p>
                <w:pPr>
                  <w:spacing w:before="21"/>
                  <w:ind w:left="20" w:right="0" w:firstLine="0"/>
                  <w:jc w:val="left"/>
                  <w:rPr>
                    <w:b/>
                    <w:sz w:val="16"/>
                  </w:rPr>
                </w:pPr>
                <w:r>
                  <w:rPr>
                    <w:b/>
                    <w:color w:val="231F20"/>
                    <w:w w:val="110"/>
                    <w:sz w:val="16"/>
                  </w:rPr>
                  <w:t>SUPERHERO</w:t>
                </w:r>
                <w:r>
                  <w:rPr>
                    <w:b/>
                    <w:color w:val="231F20"/>
                    <w:spacing w:val="27"/>
                    <w:w w:val="115"/>
                    <w:sz w:val="16"/>
                  </w:rPr>
                  <w:t>  </w:t>
                </w:r>
                <w:r>
                  <w:rPr>
                    <w:b/>
                    <w:color w:val="231F20"/>
                    <w:spacing w:val="-2"/>
                    <w:w w:val="115"/>
                    <w:sz w:val="16"/>
                  </w:rPr>
                  <w:t>COMICS</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48.520004pt;margin-top:30.535521pt;width:111pt;height:11.9pt;mso-position-horizontal-relative:page;mso-position-vertical-relative:page;z-index:-21322240" type="#_x0000_t202" id="docshape42" filled="false" stroked="false">
          <v:textbox inset="0,0,0,0">
            <w:txbxContent>
              <w:p>
                <w:pPr>
                  <w:spacing w:before="21"/>
                  <w:ind w:left="20" w:right="0" w:firstLine="0"/>
                  <w:jc w:val="left"/>
                  <w:rPr>
                    <w:b/>
                    <w:sz w:val="16"/>
                  </w:rPr>
                </w:pPr>
                <w:r>
                  <w:rPr>
                    <w:b/>
                    <w:color w:val="231F20"/>
                    <w:w w:val="110"/>
                    <w:sz w:val="16"/>
                  </w:rPr>
                  <w:t>THE</w:t>
                </w:r>
                <w:r>
                  <w:rPr>
                    <w:b/>
                    <w:color w:val="231F20"/>
                    <w:spacing w:val="58"/>
                    <w:w w:val="110"/>
                    <w:sz w:val="16"/>
                  </w:rPr>
                  <w:t> </w:t>
                </w:r>
                <w:r>
                  <w:rPr>
                    <w:b/>
                    <w:color w:val="231F20"/>
                    <w:w w:val="110"/>
                    <w:sz w:val="16"/>
                  </w:rPr>
                  <w:t>BLACK</w:t>
                </w:r>
                <w:r>
                  <w:rPr>
                    <w:b/>
                    <w:color w:val="231F20"/>
                    <w:spacing w:val="59"/>
                    <w:w w:val="110"/>
                    <w:sz w:val="16"/>
                  </w:rPr>
                  <w:t> </w:t>
                </w:r>
                <w:r>
                  <w:rPr>
                    <w:b/>
                    <w:color w:val="231F20"/>
                    <w:spacing w:val="-2"/>
                    <w:w w:val="110"/>
                    <w:sz w:val="16"/>
                  </w:rPr>
                  <w:t>SUPERHERO</w:t>
                </w:r>
              </w:p>
            </w:txbxContent>
          </v:textbox>
          <w10:wrap type="none"/>
        </v:shape>
      </w:pict>
    </w:r>
    <w:r>
      <w:rPr/>
      <w:pict>
        <v:shape style="position:absolute;margin-left:331.776093pt;margin-top:30.535521pt;width:20.25pt;height:11.9pt;mso-position-horizontal-relative:page;mso-position-vertical-relative:page;z-index:-21321728" type="#_x0000_t202" id="docshape43"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157</w:t>
                </w:r>
                <w:r>
                  <w:rPr>
                    <w:b/>
                    <w:color w:val="231F20"/>
                    <w:spacing w:val="-5"/>
                    <w:sz w:val="16"/>
                  </w:rPr>
                  <w:fldChar w:fldCharType="end"/>
                </w:r>
              </w:p>
            </w:txbxContent>
          </v:textbox>
          <w10:wrap type="none"/>
        </v:shape>
      </w:pict>
    </w:r>
  </w:p>
</w:hdr>
</file>

<file path=word/header3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0.181099pt;margin-top:30.535521pt;width:20.25pt;height:11.9pt;mso-position-horizontal-relative:page;mso-position-vertical-relative:page;z-index:-21321216" type="#_x0000_t202" id="docshape44"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180</w:t>
                </w:r>
                <w:r>
                  <w:rPr>
                    <w:b/>
                    <w:color w:val="231F20"/>
                    <w:spacing w:val="-5"/>
                    <w:sz w:val="16"/>
                  </w:rPr>
                  <w:fldChar w:fldCharType="end"/>
                </w:r>
              </w:p>
            </w:txbxContent>
          </v:textbox>
          <w10:wrap type="none"/>
        </v:shape>
      </w:pict>
    </w:r>
    <w:r>
      <w:rPr/>
      <w:pict>
        <v:shape style="position:absolute;margin-left:139.757004pt;margin-top:30.535521pt;width:95.3pt;height:11.9pt;mso-position-horizontal-relative:page;mso-position-vertical-relative:page;z-index:-21320704" type="#_x0000_t202" id="docshape45" filled="false" stroked="false">
          <v:textbox inset="0,0,0,0">
            <w:txbxContent>
              <w:p>
                <w:pPr>
                  <w:spacing w:before="21"/>
                  <w:ind w:left="20" w:right="0" w:firstLine="0"/>
                  <w:jc w:val="left"/>
                  <w:rPr>
                    <w:b/>
                    <w:sz w:val="16"/>
                  </w:rPr>
                </w:pPr>
                <w:r>
                  <w:rPr>
                    <w:b/>
                    <w:color w:val="231F20"/>
                    <w:w w:val="110"/>
                    <w:sz w:val="16"/>
                  </w:rPr>
                  <w:t>SUPERHERO</w:t>
                </w:r>
                <w:r>
                  <w:rPr>
                    <w:b/>
                    <w:color w:val="231F20"/>
                    <w:spacing w:val="27"/>
                    <w:w w:val="115"/>
                    <w:sz w:val="16"/>
                  </w:rPr>
                  <w:t>  </w:t>
                </w:r>
                <w:r>
                  <w:rPr>
                    <w:b/>
                    <w:color w:val="231F20"/>
                    <w:spacing w:val="-2"/>
                    <w:w w:val="115"/>
                    <w:sz w:val="16"/>
                  </w:rPr>
                  <w:t>COMICS</w:t>
                </w:r>
              </w:p>
            </w:txbxContent>
          </v:textbox>
          <w10:wrap type="none"/>
        </v:shape>
      </w:pict>
    </w:r>
  </w:p>
</w:hdr>
</file>

<file path=word/header3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38.768005pt;margin-top:30.535521pt;width:130.5pt;height:11.9pt;mso-position-horizontal-relative:page;mso-position-vertical-relative:page;z-index:-21320192" type="#_x0000_t202" id="docshape46" filled="false" stroked="false">
          <v:textbox inset="0,0,0,0">
            <w:txbxContent>
              <w:p>
                <w:pPr>
                  <w:spacing w:before="21"/>
                  <w:ind w:left="20" w:right="0" w:firstLine="0"/>
                  <w:jc w:val="left"/>
                  <w:rPr>
                    <w:b/>
                    <w:sz w:val="16"/>
                  </w:rPr>
                </w:pPr>
                <w:r>
                  <w:rPr>
                    <w:b/>
                    <w:color w:val="231F20"/>
                    <w:w w:val="110"/>
                    <w:sz w:val="16"/>
                  </w:rPr>
                  <w:t>THE</w:t>
                </w:r>
                <w:r>
                  <w:rPr>
                    <w:b/>
                    <w:color w:val="231F20"/>
                    <w:spacing w:val="74"/>
                    <w:w w:val="110"/>
                    <w:sz w:val="16"/>
                  </w:rPr>
                  <w:t> </w:t>
                </w:r>
                <w:r>
                  <w:rPr>
                    <w:b/>
                    <w:color w:val="231F20"/>
                    <w:w w:val="110"/>
                    <w:sz w:val="16"/>
                  </w:rPr>
                  <w:t>GENDERED</w:t>
                </w:r>
                <w:r>
                  <w:rPr>
                    <w:b/>
                    <w:color w:val="231F20"/>
                    <w:spacing w:val="74"/>
                    <w:w w:val="110"/>
                    <w:sz w:val="16"/>
                  </w:rPr>
                  <w:t> </w:t>
                </w:r>
                <w:r>
                  <w:rPr>
                    <w:b/>
                    <w:color w:val="231F20"/>
                    <w:spacing w:val="-2"/>
                    <w:w w:val="110"/>
                    <w:sz w:val="16"/>
                  </w:rPr>
                  <w:t>SUPERHERO</w:t>
                </w:r>
              </w:p>
            </w:txbxContent>
          </v:textbox>
          <w10:wrap type="none"/>
        </v:shape>
      </w:pict>
    </w:r>
    <w:r>
      <w:rPr/>
      <w:pict>
        <v:shape style="position:absolute;margin-left:331.776093pt;margin-top:30.535521pt;width:20.25pt;height:11.9pt;mso-position-horizontal-relative:page;mso-position-vertical-relative:page;z-index:-21319680" type="#_x0000_t202" id="docshape47"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181</w:t>
                </w:r>
                <w:r>
                  <w:rPr>
                    <w:b/>
                    <w:color w:val="231F20"/>
                    <w:spacing w:val="-5"/>
                    <w:sz w:val="16"/>
                  </w:rPr>
                  <w:fldChar w:fldCharType="end"/>
                </w:r>
              </w:p>
            </w:txbxContent>
          </v:textbox>
          <w10:wrap type="none"/>
        </v:shape>
      </w:pict>
    </w:r>
  </w:p>
</w:hdr>
</file>

<file path=word/header3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0.181099pt;margin-top:30.535521pt;width:20.25pt;height:11.9pt;mso-position-horizontal-relative:page;mso-position-vertical-relative:page;z-index:-21319168" type="#_x0000_t202" id="docshape48"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206</w:t>
                </w:r>
                <w:r>
                  <w:rPr>
                    <w:b/>
                    <w:color w:val="231F20"/>
                    <w:spacing w:val="-5"/>
                    <w:sz w:val="16"/>
                  </w:rPr>
                  <w:fldChar w:fldCharType="end"/>
                </w:r>
              </w:p>
            </w:txbxContent>
          </v:textbox>
          <w10:wrap type="none"/>
        </v:shape>
      </w:pict>
    </w:r>
    <w:r>
      <w:rPr/>
      <w:pict>
        <v:shape style="position:absolute;margin-left:139.757004pt;margin-top:30.535521pt;width:95.3pt;height:11.9pt;mso-position-horizontal-relative:page;mso-position-vertical-relative:page;z-index:-21318656" type="#_x0000_t202" id="docshape49" filled="false" stroked="false">
          <v:textbox inset="0,0,0,0">
            <w:txbxContent>
              <w:p>
                <w:pPr>
                  <w:spacing w:before="21"/>
                  <w:ind w:left="20" w:right="0" w:firstLine="0"/>
                  <w:jc w:val="left"/>
                  <w:rPr>
                    <w:b/>
                    <w:sz w:val="16"/>
                  </w:rPr>
                </w:pPr>
                <w:r>
                  <w:rPr>
                    <w:b/>
                    <w:color w:val="231F20"/>
                    <w:w w:val="110"/>
                    <w:sz w:val="16"/>
                  </w:rPr>
                  <w:t>SUPERHERO</w:t>
                </w:r>
                <w:r>
                  <w:rPr>
                    <w:b/>
                    <w:color w:val="231F20"/>
                    <w:spacing w:val="27"/>
                    <w:w w:val="115"/>
                    <w:sz w:val="16"/>
                  </w:rPr>
                  <w:t>  </w:t>
                </w:r>
                <w:r>
                  <w:rPr>
                    <w:b/>
                    <w:color w:val="231F20"/>
                    <w:spacing w:val="-2"/>
                    <w:w w:val="115"/>
                    <w:sz w:val="16"/>
                  </w:rPr>
                  <w:t>COMICS</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47.223999pt;margin-top:30.535521pt;width:113.6pt;height:11.9pt;mso-position-horizontal-relative:page;mso-position-vertical-relative:page;z-index:-21318144" type="#_x0000_t202" id="docshape50" filled="false" stroked="false">
          <v:textbox inset="0,0,0,0">
            <w:txbxContent>
              <w:p>
                <w:pPr>
                  <w:spacing w:before="21"/>
                  <w:ind w:left="20" w:right="0" w:firstLine="0"/>
                  <w:jc w:val="left"/>
                  <w:rPr>
                    <w:b/>
                    <w:sz w:val="16"/>
                  </w:rPr>
                </w:pPr>
                <w:r>
                  <w:rPr>
                    <w:b/>
                    <w:color w:val="231F20"/>
                    <w:w w:val="110"/>
                    <w:sz w:val="16"/>
                  </w:rPr>
                  <w:t>THE</w:t>
                </w:r>
                <w:r>
                  <w:rPr>
                    <w:b/>
                    <w:color w:val="231F20"/>
                    <w:spacing w:val="58"/>
                    <w:w w:val="110"/>
                    <w:sz w:val="16"/>
                  </w:rPr>
                  <w:t> </w:t>
                </w:r>
                <w:r>
                  <w:rPr>
                    <w:b/>
                    <w:color w:val="231F20"/>
                    <w:w w:val="110"/>
                    <w:sz w:val="16"/>
                  </w:rPr>
                  <w:t>VISUAL</w:t>
                </w:r>
                <w:r>
                  <w:rPr>
                    <w:b/>
                    <w:color w:val="231F20"/>
                    <w:spacing w:val="59"/>
                    <w:w w:val="110"/>
                    <w:sz w:val="16"/>
                  </w:rPr>
                  <w:t> </w:t>
                </w:r>
                <w:r>
                  <w:rPr>
                    <w:b/>
                    <w:color w:val="231F20"/>
                    <w:spacing w:val="-2"/>
                    <w:w w:val="110"/>
                    <w:sz w:val="16"/>
                  </w:rPr>
                  <w:t>SUPERHERO</w:t>
                </w:r>
              </w:p>
            </w:txbxContent>
          </v:textbox>
          <w10:wrap type="none"/>
        </v:shape>
      </w:pict>
    </w:r>
    <w:r>
      <w:rPr/>
      <w:pict>
        <v:shape style="position:absolute;margin-left:331.776093pt;margin-top:30.535521pt;width:20.25pt;height:11.9pt;mso-position-horizontal-relative:page;mso-position-vertical-relative:page;z-index:-21317632" type="#_x0000_t202" id="docshape51"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207</w:t>
                </w:r>
                <w:r>
                  <w:rPr>
                    <w:b/>
                    <w:color w:val="231F20"/>
                    <w:spacing w:val="-5"/>
                    <w:sz w:val="16"/>
                  </w:rPr>
                  <w:fldChar w:fldCharType="end"/>
                </w:r>
              </w:p>
            </w:txbxContent>
          </v:textbox>
          <w10:wrap type="none"/>
        </v:shape>
      </w:pict>
    </w:r>
  </w:p>
</w:hdr>
</file>

<file path=word/header4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47.223999pt;margin-top:30.535521pt;width:113.6pt;height:11.9pt;mso-position-horizontal-relative:page;mso-position-vertical-relative:page;z-index:-21317120" type="#_x0000_t202" id="docshape54" filled="false" stroked="false">
          <v:textbox inset="0,0,0,0">
            <w:txbxContent>
              <w:p>
                <w:pPr>
                  <w:spacing w:before="21"/>
                  <w:ind w:left="20" w:right="0" w:firstLine="0"/>
                  <w:jc w:val="left"/>
                  <w:rPr>
                    <w:b/>
                    <w:sz w:val="16"/>
                  </w:rPr>
                </w:pPr>
                <w:r>
                  <w:rPr>
                    <w:b/>
                    <w:color w:val="231F20"/>
                    <w:w w:val="110"/>
                    <w:sz w:val="16"/>
                  </w:rPr>
                  <w:t>THE</w:t>
                </w:r>
                <w:r>
                  <w:rPr>
                    <w:b/>
                    <w:color w:val="231F20"/>
                    <w:spacing w:val="58"/>
                    <w:w w:val="110"/>
                    <w:sz w:val="16"/>
                  </w:rPr>
                  <w:t> </w:t>
                </w:r>
                <w:r>
                  <w:rPr>
                    <w:b/>
                    <w:color w:val="231F20"/>
                    <w:w w:val="110"/>
                    <w:sz w:val="16"/>
                  </w:rPr>
                  <w:t>VISUAL</w:t>
                </w:r>
                <w:r>
                  <w:rPr>
                    <w:b/>
                    <w:color w:val="231F20"/>
                    <w:spacing w:val="59"/>
                    <w:w w:val="110"/>
                    <w:sz w:val="16"/>
                  </w:rPr>
                  <w:t> </w:t>
                </w:r>
                <w:r>
                  <w:rPr>
                    <w:b/>
                    <w:color w:val="231F20"/>
                    <w:spacing w:val="-2"/>
                    <w:w w:val="110"/>
                    <w:sz w:val="16"/>
                  </w:rPr>
                  <w:t>SUPERHERO</w:t>
                </w:r>
              </w:p>
            </w:txbxContent>
          </v:textbox>
          <w10:wrap type="none"/>
        </v:shape>
      </w:pict>
    </w:r>
    <w:r>
      <w:rPr/>
      <w:pict>
        <v:shape style="position:absolute;margin-left:331.776093pt;margin-top:30.535521pt;width:20.25pt;height:11.9pt;mso-position-horizontal-relative:page;mso-position-vertical-relative:page;z-index:-21316608" type="#_x0000_t202" id="docshape55"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239</w:t>
                </w:r>
                <w:r>
                  <w:rPr>
                    <w:b/>
                    <w:color w:val="231F20"/>
                    <w:spacing w:val="-5"/>
                    <w:sz w:val="16"/>
                  </w:rPr>
                  <w:fldChar w:fldCharType="end"/>
                </w:r>
              </w:p>
            </w:txbxContent>
          </v:textbox>
          <w10:wrap type="none"/>
        </v:shape>
      </w:pict>
    </w:r>
  </w:p>
</w:hdr>
</file>

<file path=word/header4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0.181099pt;margin-top:30.535521pt;width:20.25pt;height:11.9pt;mso-position-horizontal-relative:page;mso-position-vertical-relative:page;z-index:-21316096" type="#_x0000_t202" id="docshape56"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240</w:t>
                </w:r>
                <w:r>
                  <w:rPr>
                    <w:b/>
                    <w:color w:val="231F20"/>
                    <w:spacing w:val="-5"/>
                    <w:sz w:val="16"/>
                  </w:rPr>
                  <w:fldChar w:fldCharType="end"/>
                </w:r>
              </w:p>
            </w:txbxContent>
          </v:textbox>
          <w10:wrap type="none"/>
        </v:shape>
      </w:pict>
    </w:r>
    <w:r>
      <w:rPr/>
      <w:pict>
        <v:shape style="position:absolute;margin-left:139.757004pt;margin-top:30.535521pt;width:95.3pt;height:11.9pt;mso-position-horizontal-relative:page;mso-position-vertical-relative:page;z-index:-21315584" type="#_x0000_t202" id="docshape57" filled="false" stroked="false">
          <v:textbox inset="0,0,0,0">
            <w:txbxContent>
              <w:p>
                <w:pPr>
                  <w:spacing w:before="21"/>
                  <w:ind w:left="20" w:right="0" w:firstLine="0"/>
                  <w:jc w:val="left"/>
                  <w:rPr>
                    <w:b/>
                    <w:sz w:val="16"/>
                  </w:rPr>
                </w:pPr>
                <w:r>
                  <w:rPr>
                    <w:b/>
                    <w:color w:val="231F20"/>
                    <w:w w:val="110"/>
                    <w:sz w:val="16"/>
                  </w:rPr>
                  <w:t>SUPERHERO</w:t>
                </w:r>
                <w:r>
                  <w:rPr>
                    <w:b/>
                    <w:color w:val="231F20"/>
                    <w:spacing w:val="27"/>
                    <w:w w:val="115"/>
                    <w:sz w:val="16"/>
                  </w:rPr>
                  <w:t>  </w:t>
                </w:r>
                <w:r>
                  <w:rPr>
                    <w:b/>
                    <w:color w:val="231F20"/>
                    <w:spacing w:val="-2"/>
                    <w:w w:val="115"/>
                    <w:sz w:val="16"/>
                  </w:rPr>
                  <w:t>COMICS</w:t>
                </w:r>
              </w:p>
            </w:txbxContent>
          </v:textbox>
          <w10:wrap type="none"/>
        </v:shape>
      </w:pict>
    </w:r>
  </w:p>
</w:hdr>
</file>

<file path=word/header4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0.181099pt;margin-top:30.536119pt;width:20.25pt;height:11.9pt;mso-position-horizontal-relative:page;mso-position-vertical-relative:page;z-index:-21315072" type="#_x0000_t202" id="docshape94" filled="false" stroked="false">
          <v:textbox inset="0,0,0,0">
            <w:txbxContent>
              <w:p>
                <w:pPr>
                  <w:spacing w:before="23"/>
                  <w:ind w:left="60" w:right="0" w:firstLine="0"/>
                  <w:jc w:val="left"/>
                  <w:rPr>
                    <w:rFonts w:ascii="Arial"/>
                    <w:b/>
                    <w:sz w:val="16"/>
                  </w:rPr>
                </w:pPr>
                <w:r>
                  <w:rPr>
                    <w:rFonts w:ascii="Arial"/>
                    <w:b/>
                    <w:color w:val="231F20"/>
                    <w:spacing w:val="-5"/>
                    <w:sz w:val="16"/>
                  </w:rPr>
                  <w:fldChar w:fldCharType="begin"/>
                </w:r>
                <w:r>
                  <w:rPr>
                    <w:rFonts w:ascii="Arial"/>
                    <w:b/>
                    <w:color w:val="231F20"/>
                    <w:spacing w:val="-5"/>
                    <w:sz w:val="16"/>
                  </w:rPr>
                  <w:instrText> PAGE </w:instrText>
                </w:r>
                <w:r>
                  <w:rPr>
                    <w:rFonts w:ascii="Arial"/>
                    <w:b/>
                    <w:color w:val="231F20"/>
                    <w:spacing w:val="-5"/>
                    <w:sz w:val="16"/>
                  </w:rPr>
                  <w:fldChar w:fldCharType="separate"/>
                </w:r>
                <w:r>
                  <w:rPr>
                    <w:rFonts w:ascii="Arial"/>
                    <w:b/>
                    <w:color w:val="231F20"/>
                    <w:spacing w:val="-5"/>
                    <w:sz w:val="16"/>
                  </w:rPr>
                  <w:t>270</w:t>
                </w:r>
                <w:r>
                  <w:rPr>
                    <w:rFonts w:ascii="Arial"/>
                    <w:b/>
                    <w:color w:val="231F20"/>
                    <w:spacing w:val="-5"/>
                    <w:sz w:val="16"/>
                  </w:rPr>
                  <w:fldChar w:fldCharType="end"/>
                </w:r>
              </w:p>
            </w:txbxContent>
          </v:textbox>
          <w10:wrap type="none"/>
        </v:shape>
      </w:pict>
    </w:r>
  </w:p>
</w:hdr>
</file>

<file path=word/header4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0.181099pt;margin-top:30.536119pt;width:20.25pt;height:11.9pt;mso-position-horizontal-relative:page;mso-position-vertical-relative:page;z-index:-21314560" type="#_x0000_t202" id="docshape95" filled="false" stroked="false">
          <v:textbox inset="0,0,0,0">
            <w:txbxContent>
              <w:p>
                <w:pPr>
                  <w:spacing w:before="23"/>
                  <w:ind w:left="60" w:right="0" w:firstLine="0"/>
                  <w:jc w:val="left"/>
                  <w:rPr>
                    <w:rFonts w:ascii="Arial"/>
                    <w:b/>
                    <w:sz w:val="16"/>
                  </w:rPr>
                </w:pPr>
                <w:r>
                  <w:rPr>
                    <w:rFonts w:ascii="Arial"/>
                    <w:b/>
                    <w:color w:val="231F20"/>
                    <w:spacing w:val="-5"/>
                    <w:sz w:val="16"/>
                  </w:rPr>
                  <w:fldChar w:fldCharType="begin"/>
                </w:r>
                <w:r>
                  <w:rPr>
                    <w:rFonts w:ascii="Arial"/>
                    <w:b/>
                    <w:color w:val="231F20"/>
                    <w:spacing w:val="-5"/>
                    <w:sz w:val="16"/>
                  </w:rPr>
                  <w:instrText> PAGE </w:instrText>
                </w:r>
                <w:r>
                  <w:rPr>
                    <w:rFonts w:ascii="Arial"/>
                    <w:b/>
                    <w:color w:val="231F20"/>
                    <w:spacing w:val="-5"/>
                    <w:sz w:val="16"/>
                  </w:rPr>
                  <w:fldChar w:fldCharType="separate"/>
                </w:r>
                <w:r>
                  <w:rPr>
                    <w:rFonts w:ascii="Arial"/>
                    <w:b/>
                    <w:color w:val="231F20"/>
                    <w:spacing w:val="-5"/>
                    <w:sz w:val="16"/>
                  </w:rPr>
                  <w:t>272</w:t>
                </w:r>
                <w:r>
                  <w:rPr>
                    <w:rFonts w:ascii="Arial"/>
                    <w:b/>
                    <w:color w:val="231F20"/>
                    <w:spacing w:val="-5"/>
                    <w:sz w:val="16"/>
                  </w:rPr>
                  <w:fldChar w:fldCharType="end"/>
                </w:r>
              </w:p>
            </w:txbxContent>
          </v:textbox>
          <w10:wrap type="none"/>
        </v:shape>
      </w:pict>
    </w:r>
  </w:p>
</w:hdr>
</file>

<file path=word/header4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4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0.181099pt;margin-top:30.535521pt;width:20.25pt;height:11.9pt;mso-position-horizontal-relative:page;mso-position-vertical-relative:page;z-index:-21314048" type="#_x0000_t202" id="docshape96"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274</w:t>
                </w:r>
                <w:r>
                  <w:rPr>
                    <w:b/>
                    <w:color w:val="231F20"/>
                    <w:spacing w:val="-5"/>
                    <w:sz w:val="16"/>
                  </w:rPr>
                  <w:fldChar w:fldCharType="end"/>
                </w:r>
              </w:p>
            </w:txbxContent>
          </v:textbox>
          <w10:wrap type="none"/>
        </v:shape>
      </w:pict>
    </w:r>
    <w:r>
      <w:rPr/>
      <w:pict>
        <v:shape style="position:absolute;margin-left:139.757004pt;margin-top:30.535521pt;width:95.3pt;height:11.9pt;mso-position-horizontal-relative:page;mso-position-vertical-relative:page;z-index:-21313536" type="#_x0000_t202" id="docshape97" filled="false" stroked="false">
          <v:textbox inset="0,0,0,0">
            <w:txbxContent>
              <w:p>
                <w:pPr>
                  <w:spacing w:before="21"/>
                  <w:ind w:left="20" w:right="0" w:firstLine="0"/>
                  <w:jc w:val="left"/>
                  <w:rPr>
                    <w:b/>
                    <w:sz w:val="16"/>
                  </w:rPr>
                </w:pPr>
                <w:r>
                  <w:rPr>
                    <w:b/>
                    <w:color w:val="231F20"/>
                    <w:w w:val="110"/>
                    <w:sz w:val="16"/>
                  </w:rPr>
                  <w:t>SUPERHERO</w:t>
                </w:r>
                <w:r>
                  <w:rPr>
                    <w:b/>
                    <w:color w:val="231F20"/>
                    <w:spacing w:val="27"/>
                    <w:w w:val="115"/>
                    <w:sz w:val="16"/>
                  </w:rPr>
                  <w:t>  </w:t>
                </w:r>
                <w:r>
                  <w:rPr>
                    <w:b/>
                    <w:color w:val="231F20"/>
                    <w:spacing w:val="-2"/>
                    <w:w w:val="115"/>
                    <w:sz w:val="16"/>
                  </w:rPr>
                  <w:t>COMICS</w:t>
                </w:r>
              </w:p>
            </w:txbxContent>
          </v:textbox>
          <w10:wrap type="none"/>
        </v:shape>
      </w:pict>
    </w:r>
  </w:p>
</w:hdr>
</file>

<file path=word/header4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36.399994pt;margin-top:30.535521pt;width:135.2pt;height:11.9pt;mso-position-horizontal-relative:page;mso-position-vertical-relative:page;z-index:-21313024" type="#_x0000_t202" id="docshape98" filled="false" stroked="false">
          <v:textbox inset="0,0,0,0">
            <w:txbxContent>
              <w:p>
                <w:pPr>
                  <w:spacing w:before="21"/>
                  <w:ind w:left="20" w:right="0" w:firstLine="0"/>
                  <w:jc w:val="left"/>
                  <w:rPr>
                    <w:b/>
                    <w:sz w:val="16"/>
                  </w:rPr>
                </w:pPr>
                <w:r>
                  <w:rPr>
                    <w:b/>
                    <w:color w:val="231F20"/>
                    <w:w w:val="110"/>
                    <w:sz w:val="16"/>
                  </w:rPr>
                  <w:t>THE</w:t>
                </w:r>
                <w:r>
                  <w:rPr>
                    <w:b/>
                    <w:color w:val="231F20"/>
                    <w:spacing w:val="78"/>
                    <w:w w:val="110"/>
                    <w:sz w:val="16"/>
                  </w:rPr>
                  <w:t> </w:t>
                </w:r>
                <w:r>
                  <w:rPr>
                    <w:b/>
                    <w:color w:val="231F20"/>
                    <w:w w:val="110"/>
                    <w:sz w:val="16"/>
                  </w:rPr>
                  <w:t>AUTHORIAL</w:t>
                </w:r>
                <w:r>
                  <w:rPr>
                    <w:b/>
                    <w:color w:val="231F20"/>
                    <w:spacing w:val="78"/>
                    <w:w w:val="110"/>
                    <w:sz w:val="16"/>
                  </w:rPr>
                  <w:t> </w:t>
                </w:r>
                <w:r>
                  <w:rPr>
                    <w:b/>
                    <w:color w:val="231F20"/>
                    <w:spacing w:val="-2"/>
                    <w:w w:val="110"/>
                    <w:sz w:val="16"/>
                  </w:rPr>
                  <w:t>SUPERHERO</w:t>
                </w:r>
              </w:p>
            </w:txbxContent>
          </v:textbox>
          <w10:wrap type="none"/>
        </v:shape>
      </w:pict>
    </w:r>
    <w:r>
      <w:rPr/>
      <w:pict>
        <v:shape style="position:absolute;margin-left:331.776093pt;margin-top:30.535521pt;width:20.25pt;height:11.9pt;mso-position-horizontal-relative:page;mso-position-vertical-relative:page;z-index:-21312512" type="#_x0000_t202" id="docshape99"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275</w:t>
                </w:r>
                <w:r>
                  <w:rPr>
                    <w:b/>
                    <w:color w:val="231F20"/>
                    <w:spacing w:val="-5"/>
                    <w:sz w:val="16"/>
                  </w:rPr>
                  <w:fldChar w:fldCharType="end"/>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5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0.181099pt;margin-top:30.535521pt;width:15.85pt;height:11.9pt;mso-position-horizontal-relative:page;mso-position-vertical-relative:page;z-index:-21337600" type="#_x0000_t202" id="docshape12"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16</w:t>
                </w:r>
                <w:r>
                  <w:rPr>
                    <w:b/>
                    <w:color w:val="231F20"/>
                    <w:spacing w:val="-5"/>
                    <w:sz w:val="16"/>
                  </w:rPr>
                  <w:fldChar w:fldCharType="end"/>
                </w:r>
              </w:p>
            </w:txbxContent>
          </v:textbox>
          <w10:wrap type="none"/>
        </v:shape>
      </w:pict>
    </w:r>
    <w:r>
      <w:rPr/>
      <w:pict>
        <v:shape style="position:absolute;margin-left:139.757004pt;margin-top:30.535521pt;width:95.3pt;height:11.9pt;mso-position-horizontal-relative:page;mso-position-vertical-relative:page;z-index:-21337088" type="#_x0000_t202" id="docshape13" filled="false" stroked="false">
          <v:textbox inset="0,0,0,0">
            <w:txbxContent>
              <w:p>
                <w:pPr>
                  <w:spacing w:before="21"/>
                  <w:ind w:left="20" w:right="0" w:firstLine="0"/>
                  <w:jc w:val="left"/>
                  <w:rPr>
                    <w:b/>
                    <w:sz w:val="16"/>
                  </w:rPr>
                </w:pPr>
                <w:r>
                  <w:rPr>
                    <w:b/>
                    <w:color w:val="231F20"/>
                    <w:w w:val="110"/>
                    <w:sz w:val="16"/>
                  </w:rPr>
                  <w:t>SUPERHERO</w:t>
                </w:r>
                <w:r>
                  <w:rPr>
                    <w:b/>
                    <w:color w:val="231F20"/>
                    <w:spacing w:val="27"/>
                    <w:w w:val="115"/>
                    <w:sz w:val="16"/>
                  </w:rPr>
                  <w:t>  </w:t>
                </w:r>
                <w:r>
                  <w:rPr>
                    <w:b/>
                    <w:color w:val="231F20"/>
                    <w:spacing w:val="-2"/>
                    <w:w w:val="115"/>
                    <w:sz w:val="16"/>
                  </w:rPr>
                  <w:t>COMICS</w:t>
                </w:r>
              </w:p>
            </w:txbxContent>
          </v:textbox>
          <w10:wrap type="none"/>
        </v:shape>
      </w:pict>
    </w:r>
  </w:p>
</w:hdr>
</file>

<file path=word/header6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0.181099pt;margin-top:30.535521pt;width:20.25pt;height:11.9pt;mso-position-horizontal-relative:page;mso-position-vertical-relative:page;z-index:-21312000" type="#_x0000_t202" id="docshape100"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298</w:t>
                </w:r>
                <w:r>
                  <w:rPr>
                    <w:b/>
                    <w:color w:val="231F20"/>
                    <w:spacing w:val="-5"/>
                    <w:sz w:val="16"/>
                  </w:rPr>
                  <w:fldChar w:fldCharType="end"/>
                </w:r>
              </w:p>
            </w:txbxContent>
          </v:textbox>
          <w10:wrap type="none"/>
        </v:shape>
      </w:pict>
    </w:r>
    <w:r>
      <w:rPr/>
      <w:pict>
        <v:shape style="position:absolute;margin-left:154.981003pt;margin-top:30.535521pt;width:64.8pt;height:11.9pt;mso-position-horizontal-relative:page;mso-position-vertical-relative:page;z-index:-21311488" type="#_x0000_t202" id="docshape101" filled="false" stroked="false">
          <v:textbox inset="0,0,0,0">
            <w:txbxContent>
              <w:p>
                <w:pPr>
                  <w:spacing w:before="21"/>
                  <w:ind w:left="20" w:right="0" w:firstLine="0"/>
                  <w:jc w:val="left"/>
                  <w:rPr>
                    <w:b/>
                    <w:sz w:val="16"/>
                  </w:rPr>
                </w:pPr>
                <w:r>
                  <w:rPr>
                    <w:b/>
                    <w:color w:val="231F20"/>
                    <w:w w:val="110"/>
                    <w:sz w:val="16"/>
                  </w:rPr>
                  <w:t>WORKS</w:t>
                </w:r>
                <w:r>
                  <w:rPr>
                    <w:b/>
                    <w:color w:val="231F20"/>
                    <w:spacing w:val="34"/>
                    <w:w w:val="110"/>
                    <w:sz w:val="16"/>
                  </w:rPr>
                  <w:t> </w:t>
                </w:r>
                <w:r>
                  <w:rPr>
                    <w:b/>
                    <w:color w:val="231F20"/>
                    <w:spacing w:val="-2"/>
                    <w:w w:val="110"/>
                    <w:sz w:val="16"/>
                  </w:rPr>
                  <w:t>CITED</w:t>
                </w:r>
              </w:p>
            </w:txbxContent>
          </v:textbox>
          <w10:wrap type="none"/>
        </v:shape>
      </w:pict>
    </w:r>
  </w:p>
</w:hdr>
</file>

<file path=word/header6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71.600006pt;margin-top:30.535521pt;width:64.8pt;height:11.9pt;mso-position-horizontal-relative:page;mso-position-vertical-relative:page;z-index:-21310976" type="#_x0000_t202" id="docshape102" filled="false" stroked="false">
          <v:textbox inset="0,0,0,0">
            <w:txbxContent>
              <w:p>
                <w:pPr>
                  <w:spacing w:before="21"/>
                  <w:ind w:left="20" w:right="0" w:firstLine="0"/>
                  <w:jc w:val="left"/>
                  <w:rPr>
                    <w:b/>
                    <w:sz w:val="16"/>
                  </w:rPr>
                </w:pPr>
                <w:r>
                  <w:rPr>
                    <w:b/>
                    <w:color w:val="231F20"/>
                    <w:w w:val="110"/>
                    <w:sz w:val="16"/>
                  </w:rPr>
                  <w:t>WORKS</w:t>
                </w:r>
                <w:r>
                  <w:rPr>
                    <w:b/>
                    <w:color w:val="231F20"/>
                    <w:spacing w:val="34"/>
                    <w:w w:val="110"/>
                    <w:sz w:val="16"/>
                  </w:rPr>
                  <w:t> </w:t>
                </w:r>
                <w:r>
                  <w:rPr>
                    <w:b/>
                    <w:color w:val="231F20"/>
                    <w:spacing w:val="-2"/>
                    <w:w w:val="110"/>
                    <w:sz w:val="16"/>
                  </w:rPr>
                  <w:t>CITED</w:t>
                </w:r>
              </w:p>
            </w:txbxContent>
          </v:textbox>
          <w10:wrap type="none"/>
        </v:shape>
      </w:pict>
    </w:r>
    <w:r>
      <w:rPr/>
      <w:pict>
        <v:shape style="position:absolute;margin-left:331.776093pt;margin-top:30.535521pt;width:20.25pt;height:11.9pt;mso-position-horizontal-relative:page;mso-position-vertical-relative:page;z-index:-21310464" type="#_x0000_t202" id="docshape103"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299</w:t>
                </w:r>
                <w:r>
                  <w:rPr>
                    <w:b/>
                    <w:color w:val="231F20"/>
                    <w:spacing w:val="-5"/>
                    <w:sz w:val="16"/>
                  </w:rPr>
                  <w:fldChar w:fldCharType="end"/>
                </w:r>
              </w:p>
            </w:txbxContent>
          </v:textbox>
          <w10:wrap type="none"/>
        </v:shape>
      </w:pict>
    </w:r>
  </w:p>
</w:hdr>
</file>

<file path=word/header6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0.181099pt;margin-top:30.535521pt;width:20.25pt;height:11.9pt;mso-position-horizontal-relative:page;mso-position-vertical-relative:page;z-index:-21309952" type="#_x0000_t202" id="docshape104"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322</w:t>
                </w:r>
                <w:r>
                  <w:rPr>
                    <w:b/>
                    <w:color w:val="231F20"/>
                    <w:spacing w:val="-5"/>
                    <w:sz w:val="16"/>
                  </w:rPr>
                  <w:fldChar w:fldCharType="end"/>
                </w:r>
              </w:p>
            </w:txbxContent>
          </v:textbox>
          <w10:wrap type="none"/>
        </v:shape>
      </w:pict>
    </w:r>
    <w:r>
      <w:rPr/>
      <w:pict>
        <v:shape style="position:absolute;margin-left:171.820999pt;margin-top:30.535521pt;width:31.15pt;height:11.9pt;mso-position-horizontal-relative:page;mso-position-vertical-relative:page;z-index:-21309440" type="#_x0000_t202" id="docshape105" filled="false" stroked="false">
          <v:textbox inset="0,0,0,0">
            <w:txbxContent>
              <w:p>
                <w:pPr>
                  <w:spacing w:before="21"/>
                  <w:ind w:left="20" w:right="0" w:firstLine="0"/>
                  <w:jc w:val="left"/>
                  <w:rPr>
                    <w:b/>
                    <w:sz w:val="16"/>
                  </w:rPr>
                </w:pPr>
                <w:r>
                  <w:rPr>
                    <w:b/>
                    <w:color w:val="231F20"/>
                    <w:spacing w:val="-4"/>
                    <w:w w:val="115"/>
                    <w:sz w:val="16"/>
                  </w:rPr>
                  <w:t>INDEX</w:t>
                </w:r>
              </w:p>
            </w:txbxContent>
          </v:textbox>
          <w10:wrap type="none"/>
        </v:shape>
      </w:pict>
    </w:r>
  </w:p>
</w:hdr>
</file>

<file path=word/header6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88.440002pt;margin-top:30.535521pt;width:31.15pt;height:11.9pt;mso-position-horizontal-relative:page;mso-position-vertical-relative:page;z-index:-21308928" type="#_x0000_t202" id="docshape106" filled="false" stroked="false">
          <v:textbox inset="0,0,0,0">
            <w:txbxContent>
              <w:p>
                <w:pPr>
                  <w:spacing w:before="21"/>
                  <w:ind w:left="20" w:right="0" w:firstLine="0"/>
                  <w:jc w:val="left"/>
                  <w:rPr>
                    <w:b/>
                    <w:sz w:val="16"/>
                  </w:rPr>
                </w:pPr>
                <w:r>
                  <w:rPr>
                    <w:b/>
                    <w:color w:val="231F20"/>
                    <w:spacing w:val="-4"/>
                    <w:w w:val="115"/>
                    <w:sz w:val="16"/>
                  </w:rPr>
                  <w:t>INDEX</w:t>
                </w:r>
              </w:p>
            </w:txbxContent>
          </v:textbox>
          <w10:wrap type="none"/>
        </v:shape>
      </w:pict>
    </w:r>
    <w:r>
      <w:rPr/>
      <w:pict>
        <v:shape style="position:absolute;margin-left:331.776093pt;margin-top:30.535521pt;width:20.25pt;height:11.9pt;mso-position-horizontal-relative:page;mso-position-vertical-relative:page;z-index:-21308416" type="#_x0000_t202" id="docshape107"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323</w:t>
                </w:r>
                <w:r>
                  <w:rPr>
                    <w:b/>
                    <w:color w:val="231F20"/>
                    <w:spacing w:val="-5"/>
                    <w:sz w:val="16"/>
                  </w:rPr>
                  <w:fldChar w:fldCharType="end"/>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144.951996pt;margin-top:30.535521pt;width:118.15pt;height:11.9pt;mso-position-horizontal-relative:page;mso-position-vertical-relative:page;z-index:-21336576" type="#_x0000_t202" id="docshape14" filled="false" stroked="false">
          <v:textbox inset="0,0,0,0">
            <w:txbxContent>
              <w:p>
                <w:pPr>
                  <w:spacing w:before="21"/>
                  <w:ind w:left="20" w:right="0" w:firstLine="0"/>
                  <w:jc w:val="left"/>
                  <w:rPr>
                    <w:b/>
                    <w:sz w:val="16"/>
                  </w:rPr>
                </w:pPr>
                <w:r>
                  <w:rPr>
                    <w:b/>
                    <w:color w:val="231F20"/>
                    <w:w w:val="115"/>
                    <w:sz w:val="16"/>
                  </w:rPr>
                  <w:t>THE</w:t>
                </w:r>
                <w:r>
                  <w:rPr>
                    <w:b/>
                    <w:color w:val="231F20"/>
                    <w:spacing w:val="49"/>
                    <w:w w:val="115"/>
                    <w:sz w:val="16"/>
                  </w:rPr>
                  <w:t> </w:t>
                </w:r>
                <w:r>
                  <w:rPr>
                    <w:b/>
                    <w:color w:val="231F20"/>
                    <w:w w:val="115"/>
                    <w:sz w:val="16"/>
                  </w:rPr>
                  <w:t>MYTHIC</w:t>
                </w:r>
                <w:r>
                  <w:rPr>
                    <w:b/>
                    <w:color w:val="231F20"/>
                    <w:spacing w:val="50"/>
                    <w:w w:val="115"/>
                    <w:sz w:val="16"/>
                  </w:rPr>
                  <w:t> </w:t>
                </w:r>
                <w:r>
                  <w:rPr>
                    <w:b/>
                    <w:color w:val="231F20"/>
                    <w:spacing w:val="-2"/>
                    <w:w w:val="110"/>
                    <w:sz w:val="16"/>
                  </w:rPr>
                  <w:t>SUPERHERO</w:t>
                </w:r>
              </w:p>
            </w:txbxContent>
          </v:textbox>
          <w10:wrap type="none"/>
        </v:shape>
      </w:pict>
    </w:r>
    <w:r>
      <w:rPr/>
      <w:pict>
        <v:shape style="position:absolute;margin-left:336.184113pt;margin-top:30.535521pt;width:15.85pt;height:11.9pt;mso-position-horizontal-relative:page;mso-position-vertical-relative:page;z-index:-21336064" type="#_x0000_t202" id="docshape15"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17</w:t>
                </w:r>
                <w:r>
                  <w:rPr>
                    <w:b/>
                    <w:color w:val="231F20"/>
                    <w:spacing w:val="-5"/>
                    <w:sz w:val="16"/>
                  </w:rPr>
                  <w:fldChar w:fldCharType="end"/>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pPr>
    <w:r>
      <w:rPr/>
      <w:pict>
        <v:shape style="position:absolute;margin-left:40.181099pt;margin-top:30.535521pt;width:15.85pt;height:11.9pt;mso-position-horizontal-relative:page;mso-position-vertical-relative:page;z-index:-21335552" type="#_x0000_t202" id="docshape16" filled="false" stroked="false">
          <v:textbox inset="0,0,0,0">
            <w:txbxContent>
              <w:p>
                <w:pPr>
                  <w:spacing w:before="21"/>
                  <w:ind w:left="60" w:right="0" w:firstLine="0"/>
                  <w:jc w:val="left"/>
                  <w:rPr>
                    <w:b/>
                    <w:sz w:val="16"/>
                  </w:rPr>
                </w:pPr>
                <w:r>
                  <w:rPr>
                    <w:b/>
                    <w:color w:val="231F20"/>
                    <w:spacing w:val="-5"/>
                    <w:sz w:val="16"/>
                  </w:rPr>
                  <w:fldChar w:fldCharType="begin"/>
                </w:r>
                <w:r>
                  <w:rPr>
                    <w:b/>
                    <w:color w:val="231F20"/>
                    <w:spacing w:val="-5"/>
                    <w:sz w:val="16"/>
                  </w:rPr>
                  <w:instrText> PAGE </w:instrText>
                </w:r>
                <w:r>
                  <w:rPr>
                    <w:b/>
                    <w:color w:val="231F20"/>
                    <w:spacing w:val="-5"/>
                    <w:sz w:val="16"/>
                  </w:rPr>
                  <w:fldChar w:fldCharType="separate"/>
                </w:r>
                <w:r>
                  <w:rPr>
                    <w:b/>
                    <w:color w:val="231F20"/>
                    <w:spacing w:val="-5"/>
                    <w:sz w:val="16"/>
                  </w:rPr>
                  <w:t>34</w:t>
                </w:r>
                <w:r>
                  <w:rPr>
                    <w:b/>
                    <w:color w:val="231F20"/>
                    <w:spacing w:val="-5"/>
                    <w:sz w:val="16"/>
                  </w:rPr>
                  <w:fldChar w:fldCharType="end"/>
                </w:r>
              </w:p>
            </w:txbxContent>
          </v:textbox>
          <w10:wrap type="none"/>
        </v:shape>
      </w:pict>
    </w:r>
    <w:r>
      <w:rPr/>
      <w:pict>
        <v:shape style="position:absolute;margin-left:139.757004pt;margin-top:30.535521pt;width:95.3pt;height:11.9pt;mso-position-horizontal-relative:page;mso-position-vertical-relative:page;z-index:-21335040" type="#_x0000_t202" id="docshape17" filled="false" stroked="false">
          <v:textbox inset="0,0,0,0">
            <w:txbxContent>
              <w:p>
                <w:pPr>
                  <w:spacing w:before="21"/>
                  <w:ind w:left="20" w:right="0" w:firstLine="0"/>
                  <w:jc w:val="left"/>
                  <w:rPr>
                    <w:b/>
                    <w:sz w:val="16"/>
                  </w:rPr>
                </w:pPr>
                <w:r>
                  <w:rPr>
                    <w:b/>
                    <w:color w:val="231F20"/>
                    <w:w w:val="110"/>
                    <w:sz w:val="16"/>
                  </w:rPr>
                  <w:t>SUPERHERO</w:t>
                </w:r>
                <w:r>
                  <w:rPr>
                    <w:b/>
                    <w:color w:val="231F20"/>
                    <w:spacing w:val="27"/>
                    <w:w w:val="115"/>
                    <w:sz w:val="16"/>
                  </w:rPr>
                  <w:t>  </w:t>
                </w:r>
                <w:r>
                  <w:rPr>
                    <w:b/>
                    <w:color w:val="231F20"/>
                    <w:spacing w:val="-2"/>
                    <w:w w:val="115"/>
                    <w:sz w:val="16"/>
                  </w:rPr>
                  <w:t>COMICS</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5">
    <w:multiLevelType w:val="hybridMultilevel"/>
    <w:lvl w:ilvl="0">
      <w:start w:val="2"/>
      <w:numFmt w:val="decimal"/>
      <w:lvlText w:val="%1"/>
      <w:lvlJc w:val="left"/>
      <w:pPr>
        <w:ind w:left="1140" w:hanging="300"/>
        <w:jc w:val="left"/>
      </w:pPr>
      <w:rPr>
        <w:rFonts w:hint="default" w:ascii="Cambria" w:hAnsi="Cambria" w:eastAsia="Cambria" w:cs="Cambria"/>
        <w:b/>
        <w:bCs/>
        <w:i w:val="0"/>
        <w:iCs w:val="0"/>
        <w:color w:val="231F20"/>
        <w:w w:val="93"/>
        <w:sz w:val="20"/>
        <w:szCs w:val="20"/>
        <w:lang w:val="en-US" w:eastAsia="en-US" w:bidi="ar-SA"/>
      </w:rPr>
    </w:lvl>
    <w:lvl w:ilvl="1">
      <w:start w:val="0"/>
      <w:numFmt w:val="bullet"/>
      <w:lvlText w:val="•"/>
      <w:lvlJc w:val="left"/>
      <w:pPr>
        <w:ind w:left="1728" w:hanging="300"/>
      </w:pPr>
      <w:rPr>
        <w:rFonts w:hint="default"/>
        <w:lang w:val="en-US" w:eastAsia="en-US" w:bidi="ar-SA"/>
      </w:rPr>
    </w:lvl>
    <w:lvl w:ilvl="2">
      <w:start w:val="0"/>
      <w:numFmt w:val="bullet"/>
      <w:lvlText w:val="•"/>
      <w:lvlJc w:val="left"/>
      <w:pPr>
        <w:ind w:left="2316" w:hanging="300"/>
      </w:pPr>
      <w:rPr>
        <w:rFonts w:hint="default"/>
        <w:lang w:val="en-US" w:eastAsia="en-US" w:bidi="ar-SA"/>
      </w:rPr>
    </w:lvl>
    <w:lvl w:ilvl="3">
      <w:start w:val="0"/>
      <w:numFmt w:val="bullet"/>
      <w:lvlText w:val="•"/>
      <w:lvlJc w:val="left"/>
      <w:pPr>
        <w:ind w:left="2905" w:hanging="300"/>
      </w:pPr>
      <w:rPr>
        <w:rFonts w:hint="default"/>
        <w:lang w:val="en-US" w:eastAsia="en-US" w:bidi="ar-SA"/>
      </w:rPr>
    </w:lvl>
    <w:lvl w:ilvl="4">
      <w:start w:val="0"/>
      <w:numFmt w:val="bullet"/>
      <w:lvlText w:val="•"/>
      <w:lvlJc w:val="left"/>
      <w:pPr>
        <w:ind w:left="3493" w:hanging="300"/>
      </w:pPr>
      <w:rPr>
        <w:rFonts w:hint="default"/>
        <w:lang w:val="en-US" w:eastAsia="en-US" w:bidi="ar-SA"/>
      </w:rPr>
    </w:lvl>
    <w:lvl w:ilvl="5">
      <w:start w:val="0"/>
      <w:numFmt w:val="bullet"/>
      <w:lvlText w:val="•"/>
      <w:lvlJc w:val="left"/>
      <w:pPr>
        <w:ind w:left="4081" w:hanging="300"/>
      </w:pPr>
      <w:rPr>
        <w:rFonts w:hint="default"/>
        <w:lang w:val="en-US" w:eastAsia="en-US" w:bidi="ar-SA"/>
      </w:rPr>
    </w:lvl>
    <w:lvl w:ilvl="6">
      <w:start w:val="0"/>
      <w:numFmt w:val="bullet"/>
      <w:lvlText w:val="•"/>
      <w:lvlJc w:val="left"/>
      <w:pPr>
        <w:ind w:left="4670" w:hanging="300"/>
      </w:pPr>
      <w:rPr>
        <w:rFonts w:hint="default"/>
        <w:lang w:val="en-US" w:eastAsia="en-US" w:bidi="ar-SA"/>
      </w:rPr>
    </w:lvl>
    <w:lvl w:ilvl="7">
      <w:start w:val="0"/>
      <w:numFmt w:val="bullet"/>
      <w:lvlText w:val="•"/>
      <w:lvlJc w:val="left"/>
      <w:pPr>
        <w:ind w:left="5258" w:hanging="300"/>
      </w:pPr>
      <w:rPr>
        <w:rFonts w:hint="default"/>
        <w:lang w:val="en-US" w:eastAsia="en-US" w:bidi="ar-SA"/>
      </w:rPr>
    </w:lvl>
    <w:lvl w:ilvl="8">
      <w:start w:val="0"/>
      <w:numFmt w:val="bullet"/>
      <w:lvlText w:val="•"/>
      <w:lvlJc w:val="left"/>
      <w:pPr>
        <w:ind w:left="5846" w:hanging="300"/>
      </w:pPr>
      <w:rPr>
        <w:rFonts w:hint="default"/>
        <w:lang w:val="en-US" w:eastAsia="en-US" w:bidi="ar-SA"/>
      </w:rPr>
    </w:lvl>
  </w:abstractNum>
  <w:abstractNum w:abstractNumId="3">
    <w:multiLevelType w:val="hybridMultilevel"/>
    <w:lvl w:ilvl="0">
      <w:start w:val="1"/>
      <w:numFmt w:val="decimal"/>
      <w:lvlText w:val="%1."/>
      <w:lvlJc w:val="left"/>
      <w:pPr>
        <w:ind w:left="846" w:hanging="223"/>
        <w:jc w:val="right"/>
      </w:pPr>
      <w:rPr>
        <w:rFonts w:hint="default" w:ascii="Cambria" w:hAnsi="Cambria" w:eastAsia="Cambria" w:cs="Cambria"/>
        <w:b w:val="0"/>
        <w:bCs w:val="0"/>
        <w:i w:val="0"/>
        <w:iCs w:val="0"/>
        <w:color w:val="231F20"/>
        <w:w w:val="109"/>
        <w:sz w:val="20"/>
        <w:szCs w:val="20"/>
        <w:lang w:val="en-US" w:eastAsia="en-US" w:bidi="ar-SA"/>
      </w:rPr>
    </w:lvl>
    <w:lvl w:ilvl="1">
      <w:start w:val="0"/>
      <w:numFmt w:val="bullet"/>
      <w:lvlText w:val="•"/>
      <w:lvlJc w:val="left"/>
      <w:pPr>
        <w:ind w:left="1458" w:hanging="223"/>
      </w:pPr>
      <w:rPr>
        <w:rFonts w:hint="default"/>
        <w:lang w:val="en-US" w:eastAsia="en-US" w:bidi="ar-SA"/>
      </w:rPr>
    </w:lvl>
    <w:lvl w:ilvl="2">
      <w:start w:val="0"/>
      <w:numFmt w:val="bullet"/>
      <w:lvlText w:val="•"/>
      <w:lvlJc w:val="left"/>
      <w:pPr>
        <w:ind w:left="2076" w:hanging="223"/>
      </w:pPr>
      <w:rPr>
        <w:rFonts w:hint="default"/>
        <w:lang w:val="en-US" w:eastAsia="en-US" w:bidi="ar-SA"/>
      </w:rPr>
    </w:lvl>
    <w:lvl w:ilvl="3">
      <w:start w:val="0"/>
      <w:numFmt w:val="bullet"/>
      <w:lvlText w:val="•"/>
      <w:lvlJc w:val="left"/>
      <w:pPr>
        <w:ind w:left="2695" w:hanging="223"/>
      </w:pPr>
      <w:rPr>
        <w:rFonts w:hint="default"/>
        <w:lang w:val="en-US" w:eastAsia="en-US" w:bidi="ar-SA"/>
      </w:rPr>
    </w:lvl>
    <w:lvl w:ilvl="4">
      <w:start w:val="0"/>
      <w:numFmt w:val="bullet"/>
      <w:lvlText w:val="•"/>
      <w:lvlJc w:val="left"/>
      <w:pPr>
        <w:ind w:left="3313" w:hanging="223"/>
      </w:pPr>
      <w:rPr>
        <w:rFonts w:hint="default"/>
        <w:lang w:val="en-US" w:eastAsia="en-US" w:bidi="ar-SA"/>
      </w:rPr>
    </w:lvl>
    <w:lvl w:ilvl="5">
      <w:start w:val="0"/>
      <w:numFmt w:val="bullet"/>
      <w:lvlText w:val="•"/>
      <w:lvlJc w:val="left"/>
      <w:pPr>
        <w:ind w:left="3931" w:hanging="223"/>
      </w:pPr>
      <w:rPr>
        <w:rFonts w:hint="default"/>
        <w:lang w:val="en-US" w:eastAsia="en-US" w:bidi="ar-SA"/>
      </w:rPr>
    </w:lvl>
    <w:lvl w:ilvl="6">
      <w:start w:val="0"/>
      <w:numFmt w:val="bullet"/>
      <w:lvlText w:val="•"/>
      <w:lvlJc w:val="left"/>
      <w:pPr>
        <w:ind w:left="4550" w:hanging="223"/>
      </w:pPr>
      <w:rPr>
        <w:rFonts w:hint="default"/>
        <w:lang w:val="en-US" w:eastAsia="en-US" w:bidi="ar-SA"/>
      </w:rPr>
    </w:lvl>
    <w:lvl w:ilvl="7">
      <w:start w:val="0"/>
      <w:numFmt w:val="bullet"/>
      <w:lvlText w:val="•"/>
      <w:lvlJc w:val="left"/>
      <w:pPr>
        <w:ind w:left="5168" w:hanging="223"/>
      </w:pPr>
      <w:rPr>
        <w:rFonts w:hint="default"/>
        <w:lang w:val="en-US" w:eastAsia="en-US" w:bidi="ar-SA"/>
      </w:rPr>
    </w:lvl>
    <w:lvl w:ilvl="8">
      <w:start w:val="0"/>
      <w:numFmt w:val="bullet"/>
      <w:lvlText w:val="•"/>
      <w:lvlJc w:val="left"/>
      <w:pPr>
        <w:ind w:left="5786" w:hanging="223"/>
      </w:pPr>
      <w:rPr>
        <w:rFonts w:hint="default"/>
        <w:lang w:val="en-US" w:eastAsia="en-US" w:bidi="ar-SA"/>
      </w:rPr>
    </w:lvl>
  </w:abstractNum>
  <w:abstractNum w:abstractNumId="9">
    <w:multiLevelType w:val="hybridMultilevel"/>
    <w:lvl w:ilvl="0">
      <w:start w:val="14"/>
      <w:numFmt w:val="decimal"/>
      <w:lvlText w:val="%1"/>
      <w:lvlJc w:val="left"/>
      <w:pPr>
        <w:ind w:left="643" w:hanging="300"/>
        <w:jc w:val="right"/>
      </w:pPr>
      <w:rPr>
        <w:rFonts w:hint="default" w:ascii="Cambria" w:hAnsi="Cambria" w:eastAsia="Cambria" w:cs="Cambria"/>
        <w:b/>
        <w:bCs/>
        <w:i w:val="0"/>
        <w:iCs w:val="0"/>
        <w:color w:val="231F20"/>
        <w:w w:val="93"/>
        <w:sz w:val="20"/>
        <w:szCs w:val="20"/>
        <w:lang w:val="en-US" w:eastAsia="en-US" w:bidi="ar-SA"/>
      </w:rPr>
    </w:lvl>
    <w:lvl w:ilvl="1">
      <w:start w:val="0"/>
      <w:numFmt w:val="bullet"/>
      <w:lvlText w:val="•"/>
      <w:lvlJc w:val="left"/>
      <w:pPr>
        <w:ind w:left="1208" w:hanging="300"/>
      </w:pPr>
      <w:rPr>
        <w:rFonts w:hint="default"/>
        <w:lang w:val="en-US" w:eastAsia="en-US" w:bidi="ar-SA"/>
      </w:rPr>
    </w:lvl>
    <w:lvl w:ilvl="2">
      <w:start w:val="0"/>
      <w:numFmt w:val="bullet"/>
      <w:lvlText w:val="•"/>
      <w:lvlJc w:val="left"/>
      <w:pPr>
        <w:ind w:left="1776" w:hanging="300"/>
      </w:pPr>
      <w:rPr>
        <w:rFonts w:hint="default"/>
        <w:lang w:val="en-US" w:eastAsia="en-US" w:bidi="ar-SA"/>
      </w:rPr>
    </w:lvl>
    <w:lvl w:ilvl="3">
      <w:start w:val="0"/>
      <w:numFmt w:val="bullet"/>
      <w:lvlText w:val="•"/>
      <w:lvlJc w:val="left"/>
      <w:pPr>
        <w:ind w:left="2345" w:hanging="300"/>
      </w:pPr>
      <w:rPr>
        <w:rFonts w:hint="default"/>
        <w:lang w:val="en-US" w:eastAsia="en-US" w:bidi="ar-SA"/>
      </w:rPr>
    </w:lvl>
    <w:lvl w:ilvl="4">
      <w:start w:val="0"/>
      <w:numFmt w:val="bullet"/>
      <w:lvlText w:val="•"/>
      <w:lvlJc w:val="left"/>
      <w:pPr>
        <w:ind w:left="2913" w:hanging="300"/>
      </w:pPr>
      <w:rPr>
        <w:rFonts w:hint="default"/>
        <w:lang w:val="en-US" w:eastAsia="en-US" w:bidi="ar-SA"/>
      </w:rPr>
    </w:lvl>
    <w:lvl w:ilvl="5">
      <w:start w:val="0"/>
      <w:numFmt w:val="bullet"/>
      <w:lvlText w:val="•"/>
      <w:lvlJc w:val="left"/>
      <w:pPr>
        <w:ind w:left="3481" w:hanging="300"/>
      </w:pPr>
      <w:rPr>
        <w:rFonts w:hint="default"/>
        <w:lang w:val="en-US" w:eastAsia="en-US" w:bidi="ar-SA"/>
      </w:rPr>
    </w:lvl>
    <w:lvl w:ilvl="6">
      <w:start w:val="0"/>
      <w:numFmt w:val="bullet"/>
      <w:lvlText w:val="•"/>
      <w:lvlJc w:val="left"/>
      <w:pPr>
        <w:ind w:left="4050" w:hanging="300"/>
      </w:pPr>
      <w:rPr>
        <w:rFonts w:hint="default"/>
        <w:lang w:val="en-US" w:eastAsia="en-US" w:bidi="ar-SA"/>
      </w:rPr>
    </w:lvl>
    <w:lvl w:ilvl="7">
      <w:start w:val="0"/>
      <w:numFmt w:val="bullet"/>
      <w:lvlText w:val="•"/>
      <w:lvlJc w:val="left"/>
      <w:pPr>
        <w:ind w:left="4618" w:hanging="300"/>
      </w:pPr>
      <w:rPr>
        <w:rFonts w:hint="default"/>
        <w:lang w:val="en-US" w:eastAsia="en-US" w:bidi="ar-SA"/>
      </w:rPr>
    </w:lvl>
    <w:lvl w:ilvl="8">
      <w:start w:val="0"/>
      <w:numFmt w:val="bullet"/>
      <w:lvlText w:val="•"/>
      <w:lvlJc w:val="left"/>
      <w:pPr>
        <w:ind w:left="5186" w:hanging="300"/>
      </w:pPr>
      <w:rPr>
        <w:rFonts w:hint="default"/>
        <w:lang w:val="en-US" w:eastAsia="en-US" w:bidi="ar-SA"/>
      </w:rPr>
    </w:lvl>
  </w:abstractNum>
  <w:abstractNum w:abstractNumId="8">
    <w:multiLevelType w:val="hybridMultilevel"/>
    <w:lvl w:ilvl="0">
      <w:start w:val="1"/>
      <w:numFmt w:val="decimal"/>
      <w:lvlText w:val="%1"/>
      <w:lvlJc w:val="left"/>
      <w:pPr>
        <w:ind w:left="643" w:hanging="300"/>
        <w:jc w:val="left"/>
      </w:pPr>
      <w:rPr>
        <w:rFonts w:hint="default" w:ascii="Cambria" w:hAnsi="Cambria" w:eastAsia="Cambria" w:cs="Cambria"/>
        <w:b/>
        <w:bCs/>
        <w:i w:val="0"/>
        <w:iCs w:val="0"/>
        <w:color w:val="231F20"/>
        <w:w w:val="93"/>
        <w:sz w:val="20"/>
        <w:szCs w:val="20"/>
        <w:lang w:val="en-US" w:eastAsia="en-US" w:bidi="ar-SA"/>
      </w:rPr>
    </w:lvl>
    <w:lvl w:ilvl="1">
      <w:start w:val="0"/>
      <w:numFmt w:val="bullet"/>
      <w:lvlText w:val="•"/>
      <w:lvlJc w:val="left"/>
      <w:pPr>
        <w:ind w:left="1208" w:hanging="300"/>
      </w:pPr>
      <w:rPr>
        <w:rFonts w:hint="default"/>
        <w:lang w:val="en-US" w:eastAsia="en-US" w:bidi="ar-SA"/>
      </w:rPr>
    </w:lvl>
    <w:lvl w:ilvl="2">
      <w:start w:val="0"/>
      <w:numFmt w:val="bullet"/>
      <w:lvlText w:val="•"/>
      <w:lvlJc w:val="left"/>
      <w:pPr>
        <w:ind w:left="1776" w:hanging="300"/>
      </w:pPr>
      <w:rPr>
        <w:rFonts w:hint="default"/>
        <w:lang w:val="en-US" w:eastAsia="en-US" w:bidi="ar-SA"/>
      </w:rPr>
    </w:lvl>
    <w:lvl w:ilvl="3">
      <w:start w:val="0"/>
      <w:numFmt w:val="bullet"/>
      <w:lvlText w:val="•"/>
      <w:lvlJc w:val="left"/>
      <w:pPr>
        <w:ind w:left="2345" w:hanging="300"/>
      </w:pPr>
      <w:rPr>
        <w:rFonts w:hint="default"/>
        <w:lang w:val="en-US" w:eastAsia="en-US" w:bidi="ar-SA"/>
      </w:rPr>
    </w:lvl>
    <w:lvl w:ilvl="4">
      <w:start w:val="0"/>
      <w:numFmt w:val="bullet"/>
      <w:lvlText w:val="•"/>
      <w:lvlJc w:val="left"/>
      <w:pPr>
        <w:ind w:left="2913" w:hanging="300"/>
      </w:pPr>
      <w:rPr>
        <w:rFonts w:hint="default"/>
        <w:lang w:val="en-US" w:eastAsia="en-US" w:bidi="ar-SA"/>
      </w:rPr>
    </w:lvl>
    <w:lvl w:ilvl="5">
      <w:start w:val="0"/>
      <w:numFmt w:val="bullet"/>
      <w:lvlText w:val="•"/>
      <w:lvlJc w:val="left"/>
      <w:pPr>
        <w:ind w:left="3481" w:hanging="300"/>
      </w:pPr>
      <w:rPr>
        <w:rFonts w:hint="default"/>
        <w:lang w:val="en-US" w:eastAsia="en-US" w:bidi="ar-SA"/>
      </w:rPr>
    </w:lvl>
    <w:lvl w:ilvl="6">
      <w:start w:val="0"/>
      <w:numFmt w:val="bullet"/>
      <w:lvlText w:val="•"/>
      <w:lvlJc w:val="left"/>
      <w:pPr>
        <w:ind w:left="4050" w:hanging="300"/>
      </w:pPr>
      <w:rPr>
        <w:rFonts w:hint="default"/>
        <w:lang w:val="en-US" w:eastAsia="en-US" w:bidi="ar-SA"/>
      </w:rPr>
    </w:lvl>
    <w:lvl w:ilvl="7">
      <w:start w:val="0"/>
      <w:numFmt w:val="bullet"/>
      <w:lvlText w:val="•"/>
      <w:lvlJc w:val="left"/>
      <w:pPr>
        <w:ind w:left="4618" w:hanging="300"/>
      </w:pPr>
      <w:rPr>
        <w:rFonts w:hint="default"/>
        <w:lang w:val="en-US" w:eastAsia="en-US" w:bidi="ar-SA"/>
      </w:rPr>
    </w:lvl>
    <w:lvl w:ilvl="8">
      <w:start w:val="0"/>
      <w:numFmt w:val="bullet"/>
      <w:lvlText w:val="•"/>
      <w:lvlJc w:val="left"/>
      <w:pPr>
        <w:ind w:left="5186" w:hanging="300"/>
      </w:pPr>
      <w:rPr>
        <w:rFonts w:hint="default"/>
        <w:lang w:val="en-US" w:eastAsia="en-US" w:bidi="ar-SA"/>
      </w:rPr>
    </w:lvl>
  </w:abstractNum>
  <w:abstractNum w:abstractNumId="7">
    <w:multiLevelType w:val="hybridMultilevel"/>
    <w:lvl w:ilvl="0">
      <w:start w:val="1"/>
      <w:numFmt w:val="decimal"/>
      <w:lvlText w:val="%1"/>
      <w:lvlJc w:val="left"/>
      <w:pPr>
        <w:ind w:left="1140" w:hanging="300"/>
        <w:jc w:val="right"/>
      </w:pPr>
      <w:rPr>
        <w:rFonts w:hint="default" w:ascii="Cambria" w:hAnsi="Cambria" w:eastAsia="Cambria" w:cs="Cambria"/>
        <w:b/>
        <w:bCs/>
        <w:i w:val="0"/>
        <w:iCs w:val="0"/>
        <w:color w:val="231F20"/>
        <w:w w:val="93"/>
        <w:sz w:val="20"/>
        <w:szCs w:val="20"/>
        <w:lang w:val="en-US" w:eastAsia="en-US" w:bidi="ar-SA"/>
      </w:rPr>
    </w:lvl>
    <w:lvl w:ilvl="1">
      <w:start w:val="0"/>
      <w:numFmt w:val="bullet"/>
      <w:lvlText w:val="•"/>
      <w:lvlJc w:val="left"/>
      <w:pPr>
        <w:ind w:left="1728" w:hanging="300"/>
      </w:pPr>
      <w:rPr>
        <w:rFonts w:hint="default"/>
        <w:lang w:val="en-US" w:eastAsia="en-US" w:bidi="ar-SA"/>
      </w:rPr>
    </w:lvl>
    <w:lvl w:ilvl="2">
      <w:start w:val="0"/>
      <w:numFmt w:val="bullet"/>
      <w:lvlText w:val="•"/>
      <w:lvlJc w:val="left"/>
      <w:pPr>
        <w:ind w:left="2316" w:hanging="300"/>
      </w:pPr>
      <w:rPr>
        <w:rFonts w:hint="default"/>
        <w:lang w:val="en-US" w:eastAsia="en-US" w:bidi="ar-SA"/>
      </w:rPr>
    </w:lvl>
    <w:lvl w:ilvl="3">
      <w:start w:val="0"/>
      <w:numFmt w:val="bullet"/>
      <w:lvlText w:val="•"/>
      <w:lvlJc w:val="left"/>
      <w:pPr>
        <w:ind w:left="2905" w:hanging="300"/>
      </w:pPr>
      <w:rPr>
        <w:rFonts w:hint="default"/>
        <w:lang w:val="en-US" w:eastAsia="en-US" w:bidi="ar-SA"/>
      </w:rPr>
    </w:lvl>
    <w:lvl w:ilvl="4">
      <w:start w:val="0"/>
      <w:numFmt w:val="bullet"/>
      <w:lvlText w:val="•"/>
      <w:lvlJc w:val="left"/>
      <w:pPr>
        <w:ind w:left="3493" w:hanging="300"/>
      </w:pPr>
      <w:rPr>
        <w:rFonts w:hint="default"/>
        <w:lang w:val="en-US" w:eastAsia="en-US" w:bidi="ar-SA"/>
      </w:rPr>
    </w:lvl>
    <w:lvl w:ilvl="5">
      <w:start w:val="0"/>
      <w:numFmt w:val="bullet"/>
      <w:lvlText w:val="•"/>
      <w:lvlJc w:val="left"/>
      <w:pPr>
        <w:ind w:left="4081" w:hanging="300"/>
      </w:pPr>
      <w:rPr>
        <w:rFonts w:hint="default"/>
        <w:lang w:val="en-US" w:eastAsia="en-US" w:bidi="ar-SA"/>
      </w:rPr>
    </w:lvl>
    <w:lvl w:ilvl="6">
      <w:start w:val="0"/>
      <w:numFmt w:val="bullet"/>
      <w:lvlText w:val="•"/>
      <w:lvlJc w:val="left"/>
      <w:pPr>
        <w:ind w:left="4670" w:hanging="300"/>
      </w:pPr>
      <w:rPr>
        <w:rFonts w:hint="default"/>
        <w:lang w:val="en-US" w:eastAsia="en-US" w:bidi="ar-SA"/>
      </w:rPr>
    </w:lvl>
    <w:lvl w:ilvl="7">
      <w:start w:val="0"/>
      <w:numFmt w:val="bullet"/>
      <w:lvlText w:val="•"/>
      <w:lvlJc w:val="left"/>
      <w:pPr>
        <w:ind w:left="5258" w:hanging="300"/>
      </w:pPr>
      <w:rPr>
        <w:rFonts w:hint="default"/>
        <w:lang w:val="en-US" w:eastAsia="en-US" w:bidi="ar-SA"/>
      </w:rPr>
    </w:lvl>
    <w:lvl w:ilvl="8">
      <w:start w:val="0"/>
      <w:numFmt w:val="bullet"/>
      <w:lvlText w:val="•"/>
      <w:lvlJc w:val="left"/>
      <w:pPr>
        <w:ind w:left="5846" w:hanging="300"/>
      </w:pPr>
      <w:rPr>
        <w:rFonts w:hint="default"/>
        <w:lang w:val="en-US" w:eastAsia="en-US" w:bidi="ar-SA"/>
      </w:rPr>
    </w:lvl>
  </w:abstractNum>
  <w:abstractNum w:abstractNumId="6">
    <w:multiLevelType w:val="hybridMultilevel"/>
    <w:lvl w:ilvl="0">
      <w:start w:val="30"/>
      <w:numFmt w:val="decimal"/>
      <w:lvlText w:val="(%1)"/>
      <w:lvlJc w:val="left"/>
      <w:pPr>
        <w:ind w:left="263" w:hanging="442"/>
        <w:jc w:val="left"/>
      </w:pPr>
      <w:rPr>
        <w:rFonts w:hint="default" w:ascii="Cambria" w:hAnsi="Cambria" w:eastAsia="Cambria" w:cs="Cambria"/>
        <w:b w:val="0"/>
        <w:bCs w:val="0"/>
        <w:i w:val="0"/>
        <w:iCs w:val="0"/>
        <w:color w:val="231F20"/>
        <w:w w:val="95"/>
        <w:sz w:val="20"/>
        <w:szCs w:val="20"/>
        <w:lang w:val="en-US" w:eastAsia="en-US" w:bidi="ar-SA"/>
      </w:rPr>
    </w:lvl>
    <w:lvl w:ilvl="1">
      <w:start w:val="1"/>
      <w:numFmt w:val="decimal"/>
      <w:lvlText w:val="%2"/>
      <w:lvlJc w:val="left"/>
      <w:pPr>
        <w:ind w:left="803" w:hanging="301"/>
        <w:jc w:val="right"/>
      </w:pPr>
      <w:rPr>
        <w:rFonts w:hint="default" w:ascii="Cambria" w:hAnsi="Cambria" w:eastAsia="Cambria" w:cs="Cambria"/>
        <w:b/>
        <w:bCs/>
        <w:i w:val="0"/>
        <w:iCs w:val="0"/>
        <w:color w:val="231F20"/>
        <w:w w:val="91"/>
        <w:sz w:val="20"/>
        <w:szCs w:val="20"/>
        <w:lang w:val="en-US" w:eastAsia="en-US" w:bidi="ar-SA"/>
      </w:rPr>
    </w:lvl>
    <w:lvl w:ilvl="2">
      <w:start w:val="0"/>
      <w:numFmt w:val="bullet"/>
      <w:lvlText w:val="•"/>
      <w:lvlJc w:val="left"/>
      <w:pPr>
        <w:ind w:left="1491" w:hanging="301"/>
      </w:pPr>
      <w:rPr>
        <w:rFonts w:hint="default"/>
        <w:lang w:val="en-US" w:eastAsia="en-US" w:bidi="ar-SA"/>
      </w:rPr>
    </w:lvl>
    <w:lvl w:ilvl="3">
      <w:start w:val="0"/>
      <w:numFmt w:val="bullet"/>
      <w:lvlText w:val="•"/>
      <w:lvlJc w:val="left"/>
      <w:pPr>
        <w:ind w:left="2183" w:hanging="301"/>
      </w:pPr>
      <w:rPr>
        <w:rFonts w:hint="default"/>
        <w:lang w:val="en-US" w:eastAsia="en-US" w:bidi="ar-SA"/>
      </w:rPr>
    </w:lvl>
    <w:lvl w:ilvl="4">
      <w:start w:val="0"/>
      <w:numFmt w:val="bullet"/>
      <w:lvlText w:val="•"/>
      <w:lvlJc w:val="left"/>
      <w:pPr>
        <w:ind w:left="2874" w:hanging="301"/>
      </w:pPr>
      <w:rPr>
        <w:rFonts w:hint="default"/>
        <w:lang w:val="en-US" w:eastAsia="en-US" w:bidi="ar-SA"/>
      </w:rPr>
    </w:lvl>
    <w:lvl w:ilvl="5">
      <w:start w:val="0"/>
      <w:numFmt w:val="bullet"/>
      <w:lvlText w:val="•"/>
      <w:lvlJc w:val="left"/>
      <w:pPr>
        <w:ind w:left="3566" w:hanging="301"/>
      </w:pPr>
      <w:rPr>
        <w:rFonts w:hint="default"/>
        <w:lang w:val="en-US" w:eastAsia="en-US" w:bidi="ar-SA"/>
      </w:rPr>
    </w:lvl>
    <w:lvl w:ilvl="6">
      <w:start w:val="0"/>
      <w:numFmt w:val="bullet"/>
      <w:lvlText w:val="•"/>
      <w:lvlJc w:val="left"/>
      <w:pPr>
        <w:ind w:left="4257" w:hanging="301"/>
      </w:pPr>
      <w:rPr>
        <w:rFonts w:hint="default"/>
        <w:lang w:val="en-US" w:eastAsia="en-US" w:bidi="ar-SA"/>
      </w:rPr>
    </w:lvl>
    <w:lvl w:ilvl="7">
      <w:start w:val="0"/>
      <w:numFmt w:val="bullet"/>
      <w:lvlText w:val="•"/>
      <w:lvlJc w:val="left"/>
      <w:pPr>
        <w:ind w:left="4949" w:hanging="301"/>
      </w:pPr>
      <w:rPr>
        <w:rFonts w:hint="default"/>
        <w:lang w:val="en-US" w:eastAsia="en-US" w:bidi="ar-SA"/>
      </w:rPr>
    </w:lvl>
    <w:lvl w:ilvl="8">
      <w:start w:val="0"/>
      <w:numFmt w:val="bullet"/>
      <w:lvlText w:val="•"/>
      <w:lvlJc w:val="left"/>
      <w:pPr>
        <w:ind w:left="5640" w:hanging="301"/>
      </w:pPr>
      <w:rPr>
        <w:rFonts w:hint="default"/>
        <w:lang w:val="en-US" w:eastAsia="en-US" w:bidi="ar-SA"/>
      </w:rPr>
    </w:lvl>
  </w:abstractNum>
  <w:abstractNum w:abstractNumId="4">
    <w:multiLevelType w:val="hybridMultilevel"/>
    <w:lvl w:ilvl="0">
      <w:start w:val="1"/>
      <w:numFmt w:val="decimal"/>
      <w:lvlText w:val="%1."/>
      <w:lvlJc w:val="left"/>
      <w:pPr>
        <w:ind w:left="2574" w:hanging="350"/>
        <w:jc w:val="right"/>
      </w:pPr>
      <w:rPr>
        <w:rFonts w:hint="default" w:ascii="Cambria" w:hAnsi="Cambria" w:eastAsia="Cambria" w:cs="Cambria"/>
        <w:b/>
        <w:bCs/>
        <w:i w:val="0"/>
        <w:iCs w:val="0"/>
        <w:color w:val="231F20"/>
        <w:w w:val="100"/>
        <w:sz w:val="31"/>
        <w:szCs w:val="31"/>
        <w:lang w:val="en-US" w:eastAsia="en-US" w:bidi="ar-SA"/>
      </w:rPr>
    </w:lvl>
    <w:lvl w:ilvl="1">
      <w:start w:val="0"/>
      <w:numFmt w:val="bullet"/>
      <w:lvlText w:val="•"/>
      <w:lvlJc w:val="left"/>
      <w:pPr>
        <w:ind w:left="600" w:hanging="350"/>
      </w:pPr>
      <w:rPr>
        <w:rFonts w:hint="default"/>
        <w:lang w:val="en-US" w:eastAsia="en-US" w:bidi="ar-SA"/>
      </w:rPr>
    </w:lvl>
    <w:lvl w:ilvl="2">
      <w:start w:val="0"/>
      <w:numFmt w:val="bullet"/>
      <w:lvlText w:val="•"/>
      <w:lvlJc w:val="left"/>
      <w:pPr>
        <w:ind w:left="2580" w:hanging="350"/>
      </w:pPr>
      <w:rPr>
        <w:rFonts w:hint="default"/>
        <w:lang w:val="en-US" w:eastAsia="en-US" w:bidi="ar-SA"/>
      </w:rPr>
    </w:lvl>
    <w:lvl w:ilvl="3">
      <w:start w:val="0"/>
      <w:numFmt w:val="bullet"/>
      <w:lvlText w:val="•"/>
      <w:lvlJc w:val="left"/>
      <w:pPr>
        <w:ind w:left="3135" w:hanging="350"/>
      </w:pPr>
      <w:rPr>
        <w:rFonts w:hint="default"/>
        <w:lang w:val="en-US" w:eastAsia="en-US" w:bidi="ar-SA"/>
      </w:rPr>
    </w:lvl>
    <w:lvl w:ilvl="4">
      <w:start w:val="0"/>
      <w:numFmt w:val="bullet"/>
      <w:lvlText w:val="•"/>
      <w:lvlJc w:val="left"/>
      <w:pPr>
        <w:ind w:left="3690" w:hanging="350"/>
      </w:pPr>
      <w:rPr>
        <w:rFonts w:hint="default"/>
        <w:lang w:val="en-US" w:eastAsia="en-US" w:bidi="ar-SA"/>
      </w:rPr>
    </w:lvl>
    <w:lvl w:ilvl="5">
      <w:start w:val="0"/>
      <w:numFmt w:val="bullet"/>
      <w:lvlText w:val="•"/>
      <w:lvlJc w:val="left"/>
      <w:pPr>
        <w:ind w:left="4246" w:hanging="350"/>
      </w:pPr>
      <w:rPr>
        <w:rFonts w:hint="default"/>
        <w:lang w:val="en-US" w:eastAsia="en-US" w:bidi="ar-SA"/>
      </w:rPr>
    </w:lvl>
    <w:lvl w:ilvl="6">
      <w:start w:val="0"/>
      <w:numFmt w:val="bullet"/>
      <w:lvlText w:val="•"/>
      <w:lvlJc w:val="left"/>
      <w:pPr>
        <w:ind w:left="4801" w:hanging="350"/>
      </w:pPr>
      <w:rPr>
        <w:rFonts w:hint="default"/>
        <w:lang w:val="en-US" w:eastAsia="en-US" w:bidi="ar-SA"/>
      </w:rPr>
    </w:lvl>
    <w:lvl w:ilvl="7">
      <w:start w:val="0"/>
      <w:numFmt w:val="bullet"/>
      <w:lvlText w:val="•"/>
      <w:lvlJc w:val="left"/>
      <w:pPr>
        <w:ind w:left="5357" w:hanging="350"/>
      </w:pPr>
      <w:rPr>
        <w:rFonts w:hint="default"/>
        <w:lang w:val="en-US" w:eastAsia="en-US" w:bidi="ar-SA"/>
      </w:rPr>
    </w:lvl>
    <w:lvl w:ilvl="8">
      <w:start w:val="0"/>
      <w:numFmt w:val="bullet"/>
      <w:lvlText w:val="•"/>
      <w:lvlJc w:val="left"/>
      <w:pPr>
        <w:ind w:left="5912" w:hanging="350"/>
      </w:pPr>
      <w:rPr>
        <w:rFonts w:hint="default"/>
        <w:lang w:val="en-US" w:eastAsia="en-US" w:bidi="ar-SA"/>
      </w:rPr>
    </w:lvl>
  </w:abstractNum>
  <w:abstractNum w:abstractNumId="2">
    <w:multiLevelType w:val="hybridMultilevel"/>
    <w:lvl w:ilvl="0">
      <w:start w:val="1"/>
      <w:numFmt w:val="upperRoman"/>
      <w:lvlText w:val="%1"/>
      <w:lvlJc w:val="left"/>
      <w:pPr>
        <w:ind w:left="623" w:hanging="360"/>
        <w:jc w:val="left"/>
      </w:pPr>
      <w:rPr>
        <w:rFonts w:hint="default" w:ascii="Cambria" w:hAnsi="Cambria" w:eastAsia="Cambria" w:cs="Cambria"/>
        <w:b/>
        <w:bCs/>
        <w:i w:val="0"/>
        <w:iCs w:val="0"/>
        <w:color w:val="231F20"/>
        <w:w w:val="95"/>
        <w:sz w:val="24"/>
        <w:szCs w:val="24"/>
        <w:lang w:val="en-US" w:eastAsia="en-US" w:bidi="ar-SA"/>
      </w:rPr>
    </w:lvl>
    <w:lvl w:ilvl="1">
      <w:start w:val="0"/>
      <w:numFmt w:val="bullet"/>
      <w:lvlText w:val="•"/>
      <w:lvlJc w:val="left"/>
      <w:pPr>
        <w:ind w:left="1260" w:hanging="360"/>
      </w:pPr>
      <w:rPr>
        <w:rFonts w:hint="default"/>
        <w:lang w:val="en-US" w:eastAsia="en-US" w:bidi="ar-SA"/>
      </w:rPr>
    </w:lvl>
    <w:lvl w:ilvl="2">
      <w:start w:val="0"/>
      <w:numFmt w:val="bullet"/>
      <w:lvlText w:val="•"/>
      <w:lvlJc w:val="left"/>
      <w:pPr>
        <w:ind w:left="1900" w:hanging="360"/>
      </w:pPr>
      <w:rPr>
        <w:rFonts w:hint="default"/>
        <w:lang w:val="en-US" w:eastAsia="en-US" w:bidi="ar-SA"/>
      </w:rPr>
    </w:lvl>
    <w:lvl w:ilvl="3">
      <w:start w:val="0"/>
      <w:numFmt w:val="bullet"/>
      <w:lvlText w:val="•"/>
      <w:lvlJc w:val="left"/>
      <w:pPr>
        <w:ind w:left="2541" w:hanging="360"/>
      </w:pPr>
      <w:rPr>
        <w:rFonts w:hint="default"/>
        <w:lang w:val="en-US" w:eastAsia="en-US" w:bidi="ar-SA"/>
      </w:rPr>
    </w:lvl>
    <w:lvl w:ilvl="4">
      <w:start w:val="0"/>
      <w:numFmt w:val="bullet"/>
      <w:lvlText w:val="•"/>
      <w:lvlJc w:val="left"/>
      <w:pPr>
        <w:ind w:left="3181" w:hanging="360"/>
      </w:pPr>
      <w:rPr>
        <w:rFonts w:hint="default"/>
        <w:lang w:val="en-US" w:eastAsia="en-US" w:bidi="ar-SA"/>
      </w:rPr>
    </w:lvl>
    <w:lvl w:ilvl="5">
      <w:start w:val="0"/>
      <w:numFmt w:val="bullet"/>
      <w:lvlText w:val="•"/>
      <w:lvlJc w:val="left"/>
      <w:pPr>
        <w:ind w:left="3821" w:hanging="360"/>
      </w:pPr>
      <w:rPr>
        <w:rFonts w:hint="default"/>
        <w:lang w:val="en-US" w:eastAsia="en-US" w:bidi="ar-SA"/>
      </w:rPr>
    </w:lvl>
    <w:lvl w:ilvl="6">
      <w:start w:val="0"/>
      <w:numFmt w:val="bullet"/>
      <w:lvlText w:val="•"/>
      <w:lvlJc w:val="left"/>
      <w:pPr>
        <w:ind w:left="4462" w:hanging="360"/>
      </w:pPr>
      <w:rPr>
        <w:rFonts w:hint="default"/>
        <w:lang w:val="en-US" w:eastAsia="en-US" w:bidi="ar-SA"/>
      </w:rPr>
    </w:lvl>
    <w:lvl w:ilvl="7">
      <w:start w:val="0"/>
      <w:numFmt w:val="bullet"/>
      <w:lvlText w:val="•"/>
      <w:lvlJc w:val="left"/>
      <w:pPr>
        <w:ind w:left="5102" w:hanging="360"/>
      </w:pPr>
      <w:rPr>
        <w:rFonts w:hint="default"/>
        <w:lang w:val="en-US" w:eastAsia="en-US" w:bidi="ar-SA"/>
      </w:rPr>
    </w:lvl>
    <w:lvl w:ilvl="8">
      <w:start w:val="0"/>
      <w:numFmt w:val="bullet"/>
      <w:lvlText w:val="•"/>
      <w:lvlJc w:val="left"/>
      <w:pPr>
        <w:ind w:left="5742" w:hanging="360"/>
      </w:pPr>
      <w:rPr>
        <w:rFonts w:hint="default"/>
        <w:lang w:val="en-US" w:eastAsia="en-US" w:bidi="ar-SA"/>
      </w:rPr>
    </w:lvl>
  </w:abstractNum>
  <w:abstractNum w:abstractNumId="1">
    <w:multiLevelType w:val="hybridMultilevel"/>
    <w:lvl w:ilvl="0">
      <w:start w:val="2"/>
      <w:numFmt w:val="upperRoman"/>
      <w:lvlText w:val="%1"/>
      <w:lvlJc w:val="left"/>
      <w:pPr>
        <w:ind w:left="960" w:hanging="360"/>
        <w:jc w:val="right"/>
      </w:pPr>
      <w:rPr>
        <w:rFonts w:hint="default" w:ascii="Cambria" w:hAnsi="Cambria" w:eastAsia="Cambria" w:cs="Cambria"/>
        <w:b/>
        <w:bCs/>
        <w:i w:val="0"/>
        <w:iCs w:val="0"/>
        <w:color w:val="231F20"/>
        <w:w w:val="95"/>
        <w:sz w:val="24"/>
        <w:szCs w:val="24"/>
        <w:lang w:val="en-US" w:eastAsia="en-US" w:bidi="ar-SA"/>
      </w:rPr>
    </w:lvl>
    <w:lvl w:ilvl="1">
      <w:start w:val="0"/>
      <w:numFmt w:val="bullet"/>
      <w:lvlText w:val="•"/>
      <w:lvlJc w:val="left"/>
      <w:pPr>
        <w:ind w:left="1566" w:hanging="360"/>
      </w:pPr>
      <w:rPr>
        <w:rFonts w:hint="default"/>
        <w:lang w:val="en-US" w:eastAsia="en-US" w:bidi="ar-SA"/>
      </w:rPr>
    </w:lvl>
    <w:lvl w:ilvl="2">
      <w:start w:val="0"/>
      <w:numFmt w:val="bullet"/>
      <w:lvlText w:val="•"/>
      <w:lvlJc w:val="left"/>
      <w:pPr>
        <w:ind w:left="2172" w:hanging="360"/>
      </w:pPr>
      <w:rPr>
        <w:rFonts w:hint="default"/>
        <w:lang w:val="en-US" w:eastAsia="en-US" w:bidi="ar-SA"/>
      </w:rPr>
    </w:lvl>
    <w:lvl w:ilvl="3">
      <w:start w:val="0"/>
      <w:numFmt w:val="bullet"/>
      <w:lvlText w:val="•"/>
      <w:lvlJc w:val="left"/>
      <w:pPr>
        <w:ind w:left="2779" w:hanging="360"/>
      </w:pPr>
      <w:rPr>
        <w:rFonts w:hint="default"/>
        <w:lang w:val="en-US" w:eastAsia="en-US" w:bidi="ar-SA"/>
      </w:rPr>
    </w:lvl>
    <w:lvl w:ilvl="4">
      <w:start w:val="0"/>
      <w:numFmt w:val="bullet"/>
      <w:lvlText w:val="•"/>
      <w:lvlJc w:val="left"/>
      <w:pPr>
        <w:ind w:left="3385" w:hanging="360"/>
      </w:pPr>
      <w:rPr>
        <w:rFonts w:hint="default"/>
        <w:lang w:val="en-US" w:eastAsia="en-US" w:bidi="ar-SA"/>
      </w:rPr>
    </w:lvl>
    <w:lvl w:ilvl="5">
      <w:start w:val="0"/>
      <w:numFmt w:val="bullet"/>
      <w:lvlText w:val="•"/>
      <w:lvlJc w:val="left"/>
      <w:pPr>
        <w:ind w:left="3991" w:hanging="360"/>
      </w:pPr>
      <w:rPr>
        <w:rFonts w:hint="default"/>
        <w:lang w:val="en-US" w:eastAsia="en-US" w:bidi="ar-SA"/>
      </w:rPr>
    </w:lvl>
    <w:lvl w:ilvl="6">
      <w:start w:val="0"/>
      <w:numFmt w:val="bullet"/>
      <w:lvlText w:val="•"/>
      <w:lvlJc w:val="left"/>
      <w:pPr>
        <w:ind w:left="4598" w:hanging="360"/>
      </w:pPr>
      <w:rPr>
        <w:rFonts w:hint="default"/>
        <w:lang w:val="en-US" w:eastAsia="en-US" w:bidi="ar-SA"/>
      </w:rPr>
    </w:lvl>
    <w:lvl w:ilvl="7">
      <w:start w:val="0"/>
      <w:numFmt w:val="bullet"/>
      <w:lvlText w:val="•"/>
      <w:lvlJc w:val="left"/>
      <w:pPr>
        <w:ind w:left="5204" w:hanging="360"/>
      </w:pPr>
      <w:rPr>
        <w:rFonts w:hint="default"/>
        <w:lang w:val="en-US" w:eastAsia="en-US" w:bidi="ar-SA"/>
      </w:rPr>
    </w:lvl>
    <w:lvl w:ilvl="8">
      <w:start w:val="0"/>
      <w:numFmt w:val="bullet"/>
      <w:lvlText w:val="•"/>
      <w:lvlJc w:val="left"/>
      <w:pPr>
        <w:ind w:left="5810" w:hanging="360"/>
      </w:pPr>
      <w:rPr>
        <w:rFonts w:hint="default"/>
        <w:lang w:val="en-US" w:eastAsia="en-US" w:bidi="ar-SA"/>
      </w:rPr>
    </w:lvl>
  </w:abstractNum>
  <w:abstractNum w:abstractNumId="0">
    <w:multiLevelType w:val="hybridMultilevel"/>
    <w:lvl w:ilvl="0">
      <w:start w:val="1"/>
      <w:numFmt w:val="decimal"/>
      <w:lvlText w:val="%1"/>
      <w:lvlJc w:val="left"/>
      <w:pPr>
        <w:ind w:left="960" w:hanging="360"/>
        <w:jc w:val="right"/>
      </w:pPr>
      <w:rPr>
        <w:rFonts w:hint="default" w:ascii="Cambria" w:hAnsi="Cambria" w:eastAsia="Cambria" w:cs="Cambria"/>
        <w:b/>
        <w:bCs/>
        <w:i w:val="0"/>
        <w:iCs w:val="0"/>
        <w:color w:val="231F20"/>
        <w:w w:val="93"/>
        <w:sz w:val="24"/>
        <w:szCs w:val="24"/>
        <w:lang w:val="en-US" w:eastAsia="en-US" w:bidi="ar-SA"/>
      </w:rPr>
    </w:lvl>
    <w:lvl w:ilvl="1">
      <w:start w:val="0"/>
      <w:numFmt w:val="bullet"/>
      <w:lvlText w:val="•"/>
      <w:lvlJc w:val="left"/>
      <w:pPr>
        <w:ind w:left="1566" w:hanging="360"/>
      </w:pPr>
      <w:rPr>
        <w:rFonts w:hint="default"/>
        <w:lang w:val="en-US" w:eastAsia="en-US" w:bidi="ar-SA"/>
      </w:rPr>
    </w:lvl>
    <w:lvl w:ilvl="2">
      <w:start w:val="0"/>
      <w:numFmt w:val="bullet"/>
      <w:lvlText w:val="•"/>
      <w:lvlJc w:val="left"/>
      <w:pPr>
        <w:ind w:left="2172" w:hanging="360"/>
      </w:pPr>
      <w:rPr>
        <w:rFonts w:hint="default"/>
        <w:lang w:val="en-US" w:eastAsia="en-US" w:bidi="ar-SA"/>
      </w:rPr>
    </w:lvl>
    <w:lvl w:ilvl="3">
      <w:start w:val="0"/>
      <w:numFmt w:val="bullet"/>
      <w:lvlText w:val="•"/>
      <w:lvlJc w:val="left"/>
      <w:pPr>
        <w:ind w:left="2779" w:hanging="360"/>
      </w:pPr>
      <w:rPr>
        <w:rFonts w:hint="default"/>
        <w:lang w:val="en-US" w:eastAsia="en-US" w:bidi="ar-SA"/>
      </w:rPr>
    </w:lvl>
    <w:lvl w:ilvl="4">
      <w:start w:val="0"/>
      <w:numFmt w:val="bullet"/>
      <w:lvlText w:val="•"/>
      <w:lvlJc w:val="left"/>
      <w:pPr>
        <w:ind w:left="3385" w:hanging="360"/>
      </w:pPr>
      <w:rPr>
        <w:rFonts w:hint="default"/>
        <w:lang w:val="en-US" w:eastAsia="en-US" w:bidi="ar-SA"/>
      </w:rPr>
    </w:lvl>
    <w:lvl w:ilvl="5">
      <w:start w:val="0"/>
      <w:numFmt w:val="bullet"/>
      <w:lvlText w:val="•"/>
      <w:lvlJc w:val="left"/>
      <w:pPr>
        <w:ind w:left="3991" w:hanging="360"/>
      </w:pPr>
      <w:rPr>
        <w:rFonts w:hint="default"/>
        <w:lang w:val="en-US" w:eastAsia="en-US" w:bidi="ar-SA"/>
      </w:rPr>
    </w:lvl>
    <w:lvl w:ilvl="6">
      <w:start w:val="0"/>
      <w:numFmt w:val="bullet"/>
      <w:lvlText w:val="•"/>
      <w:lvlJc w:val="left"/>
      <w:pPr>
        <w:ind w:left="4598" w:hanging="360"/>
      </w:pPr>
      <w:rPr>
        <w:rFonts w:hint="default"/>
        <w:lang w:val="en-US" w:eastAsia="en-US" w:bidi="ar-SA"/>
      </w:rPr>
    </w:lvl>
    <w:lvl w:ilvl="7">
      <w:start w:val="0"/>
      <w:numFmt w:val="bullet"/>
      <w:lvlText w:val="•"/>
      <w:lvlJc w:val="left"/>
      <w:pPr>
        <w:ind w:left="5204" w:hanging="360"/>
      </w:pPr>
      <w:rPr>
        <w:rFonts w:hint="default"/>
        <w:lang w:val="en-US" w:eastAsia="en-US" w:bidi="ar-SA"/>
      </w:rPr>
    </w:lvl>
    <w:lvl w:ilvl="8">
      <w:start w:val="0"/>
      <w:numFmt w:val="bullet"/>
      <w:lvlText w:val="•"/>
      <w:lvlJc w:val="left"/>
      <w:pPr>
        <w:ind w:left="5810" w:hanging="360"/>
      </w:pPr>
      <w:rPr>
        <w:rFonts w:hint="default"/>
        <w:lang w:val="en-US" w:eastAsia="en-US" w:bidi="ar-SA"/>
      </w:rPr>
    </w:lvl>
  </w:abstractNum>
  <w:num w:numId="6">
    <w:abstractNumId w:val="5"/>
  </w:num>
  <w:num w:numId="4">
    <w:abstractNumId w:val="3"/>
  </w:num>
  <w:num w:numId="10">
    <w:abstractNumId w:val="9"/>
  </w:num>
  <w:num w:numId="9">
    <w:abstractNumId w:val="8"/>
  </w:num>
  <w:num w:numId="8">
    <w:abstractNumId w:val="7"/>
  </w:num>
  <w:num w:numId="7">
    <w:abstractNumId w:val="6"/>
  </w:num>
  <w:num w:numId="5">
    <w:abstractNumId w:val="4"/>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evenAndOddHeaders/>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mbria" w:hAnsi="Cambria" w:eastAsia="Cambria" w:cs="Cambria"/>
      <w:lang w:val="en-US" w:eastAsia="en-US" w:bidi="ar-SA"/>
    </w:rPr>
  </w:style>
  <w:style w:styleId="BodyText" w:type="paragraph">
    <w:name w:val="Body Text"/>
    <w:basedOn w:val="Normal"/>
    <w:uiPriority w:val="1"/>
    <w:qFormat/>
    <w:pPr/>
    <w:rPr>
      <w:rFonts w:ascii="Cambria" w:hAnsi="Cambria" w:eastAsia="Cambria" w:cs="Cambria"/>
      <w:sz w:val="20"/>
      <w:szCs w:val="20"/>
      <w:lang w:val="en-US" w:eastAsia="en-US" w:bidi="ar-SA"/>
    </w:rPr>
  </w:style>
  <w:style w:styleId="Heading1" w:type="paragraph">
    <w:name w:val="Heading 1"/>
    <w:basedOn w:val="Normal"/>
    <w:uiPriority w:val="1"/>
    <w:qFormat/>
    <w:pPr>
      <w:spacing w:before="503"/>
      <w:ind w:left="340" w:right="401"/>
      <w:jc w:val="center"/>
      <w:outlineLvl w:val="1"/>
    </w:pPr>
    <w:rPr>
      <w:rFonts w:ascii="Cambria" w:hAnsi="Cambria" w:eastAsia="Cambria" w:cs="Cambria"/>
      <w:b/>
      <w:bCs/>
      <w:sz w:val="74"/>
      <w:szCs w:val="74"/>
      <w:lang w:val="en-US" w:eastAsia="en-US" w:bidi="ar-SA"/>
    </w:rPr>
  </w:style>
  <w:style w:styleId="Heading2" w:type="paragraph">
    <w:name w:val="Heading 2"/>
    <w:basedOn w:val="Normal"/>
    <w:uiPriority w:val="1"/>
    <w:qFormat/>
    <w:pPr>
      <w:spacing w:before="254"/>
      <w:ind w:left="340" w:right="401"/>
      <w:jc w:val="center"/>
      <w:outlineLvl w:val="2"/>
    </w:pPr>
    <w:rPr>
      <w:rFonts w:ascii="Cambria" w:hAnsi="Cambria" w:eastAsia="Cambria" w:cs="Cambria"/>
      <w:b/>
      <w:bCs/>
      <w:sz w:val="60"/>
      <w:szCs w:val="60"/>
      <w:lang w:val="en-US" w:eastAsia="en-US" w:bidi="ar-SA"/>
    </w:rPr>
  </w:style>
  <w:style w:styleId="Heading3" w:type="paragraph">
    <w:name w:val="Heading 3"/>
    <w:basedOn w:val="Normal"/>
    <w:uiPriority w:val="1"/>
    <w:qFormat/>
    <w:pPr>
      <w:spacing w:before="93"/>
      <w:ind w:left="784"/>
      <w:outlineLvl w:val="3"/>
    </w:pPr>
    <w:rPr>
      <w:rFonts w:ascii="Cambria" w:hAnsi="Cambria" w:eastAsia="Cambria" w:cs="Cambria"/>
      <w:b/>
      <w:bCs/>
      <w:sz w:val="46"/>
      <w:szCs w:val="46"/>
      <w:lang w:val="en-US" w:eastAsia="en-US" w:bidi="ar-SA"/>
    </w:rPr>
  </w:style>
  <w:style w:styleId="Heading4" w:type="paragraph">
    <w:name w:val="Heading 4"/>
    <w:basedOn w:val="Normal"/>
    <w:uiPriority w:val="1"/>
    <w:qFormat/>
    <w:pPr>
      <w:spacing w:before="429"/>
      <w:ind w:left="340" w:right="401"/>
      <w:jc w:val="center"/>
      <w:outlineLvl w:val="4"/>
    </w:pPr>
    <w:rPr>
      <w:rFonts w:ascii="Cambria" w:hAnsi="Cambria" w:eastAsia="Cambria" w:cs="Cambria"/>
      <w:b/>
      <w:bCs/>
      <w:sz w:val="44"/>
      <w:szCs w:val="44"/>
      <w:lang w:val="en-US" w:eastAsia="en-US" w:bidi="ar-SA"/>
    </w:rPr>
  </w:style>
  <w:style w:styleId="Heading5" w:type="paragraph">
    <w:name w:val="Heading 5"/>
    <w:basedOn w:val="Normal"/>
    <w:uiPriority w:val="1"/>
    <w:qFormat/>
    <w:pPr>
      <w:ind w:left="340"/>
      <w:outlineLvl w:val="5"/>
    </w:pPr>
    <w:rPr>
      <w:rFonts w:ascii="Cambria" w:hAnsi="Cambria" w:eastAsia="Cambria" w:cs="Cambria"/>
      <w:b/>
      <w:bCs/>
      <w:sz w:val="31"/>
      <w:szCs w:val="31"/>
      <w:lang w:val="en-US" w:eastAsia="en-US" w:bidi="ar-SA"/>
    </w:rPr>
  </w:style>
  <w:style w:styleId="Heading6" w:type="paragraph">
    <w:name w:val="Heading 6"/>
    <w:basedOn w:val="Normal"/>
    <w:uiPriority w:val="1"/>
    <w:qFormat/>
    <w:pPr>
      <w:ind w:left="340"/>
      <w:jc w:val="center"/>
      <w:outlineLvl w:val="6"/>
    </w:pPr>
    <w:rPr>
      <w:rFonts w:ascii="Cambria" w:hAnsi="Cambria" w:eastAsia="Cambria" w:cs="Cambria"/>
      <w:b/>
      <w:bCs/>
      <w:sz w:val="20"/>
      <w:szCs w:val="20"/>
      <w:lang w:val="en-US" w:eastAsia="en-US" w:bidi="ar-SA"/>
    </w:rPr>
  </w:style>
  <w:style w:styleId="ListParagraph" w:type="paragraph">
    <w:name w:val="List Paragraph"/>
    <w:basedOn w:val="Normal"/>
    <w:uiPriority w:val="1"/>
    <w:qFormat/>
    <w:pPr>
      <w:ind w:left="980" w:hanging="300"/>
    </w:pPr>
    <w:rPr>
      <w:rFonts w:ascii="Cambria" w:hAnsi="Cambria" w:eastAsia="Cambria" w:cs="Cambria"/>
      <w:lang w:val="en-US" w:eastAsia="en-US" w:bidi="ar-SA"/>
    </w:rPr>
  </w:style>
  <w:style w:styleId="TableParagraph" w:type="paragraph">
    <w:name w:val="Table Paragraph"/>
    <w:basedOn w:val="Normal"/>
    <w:uiPriority w:val="1"/>
    <w:qFormat/>
    <w:pPr>
      <w:spacing w:before="6" w:line="194" w:lineRule="exact"/>
    </w:pPr>
    <w:rPr>
      <w:rFonts w:ascii="Cambria" w:hAnsi="Cambria" w:eastAsia="Cambria" w:cs="Cambria"/>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hyperlink" Target="http://www.bloomsbury.com/" TargetMode="External"/><Relationship Id="rId20" Type="http://schemas.openxmlformats.org/officeDocument/2006/relationships/hyperlink" Target="http://ee.fakprepress.co.uk/" TargetMode="External"/><Relationship Id="rId21" Type="http://schemas.openxmlformats.org/officeDocument/2006/relationships/hyperlink" Target="http://HoodedUtilitarian.com/" TargetMode="External"/><Relationship Id="rId22" Type="http://schemas.openxmlformats.org/officeDocument/2006/relationships/hyperlink" Target="http://thepatronsaintofsuperheroes.com/" TargetMode="External"/><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header" Target="header3.xml"/><Relationship Id="rId26" Type="http://schemas.openxmlformats.org/officeDocument/2006/relationships/header" Target="header4.xml"/><Relationship Id="rId27" Type="http://schemas.openxmlformats.org/officeDocument/2006/relationships/header" Target="header5.xml"/><Relationship Id="rId28" Type="http://schemas.openxmlformats.org/officeDocument/2006/relationships/header" Target="header6.xml"/><Relationship Id="rId29" Type="http://schemas.openxmlformats.org/officeDocument/2006/relationships/header" Target="header7.xml"/><Relationship Id="rId30" Type="http://schemas.openxmlformats.org/officeDocument/2006/relationships/header" Target="header8.xml"/><Relationship Id="rId31" Type="http://schemas.openxmlformats.org/officeDocument/2006/relationships/header" Target="header9.xml"/><Relationship Id="rId32" Type="http://schemas.openxmlformats.org/officeDocument/2006/relationships/header" Target="header10.xml"/><Relationship Id="rId33" Type="http://schemas.openxmlformats.org/officeDocument/2006/relationships/header" Target="header11.xml"/><Relationship Id="rId34" Type="http://schemas.openxmlformats.org/officeDocument/2006/relationships/header" Target="header12.xml"/><Relationship Id="rId35" Type="http://schemas.openxmlformats.org/officeDocument/2006/relationships/header" Target="header13.xml"/><Relationship Id="rId36" Type="http://schemas.openxmlformats.org/officeDocument/2006/relationships/header" Target="header14.xml"/><Relationship Id="rId37" Type="http://schemas.openxmlformats.org/officeDocument/2006/relationships/header" Target="header15.xml"/><Relationship Id="rId38" Type="http://schemas.openxmlformats.org/officeDocument/2006/relationships/header" Target="header16.xml"/><Relationship Id="rId39" Type="http://schemas.openxmlformats.org/officeDocument/2006/relationships/header" Target="header17.xml"/><Relationship Id="rId40" Type="http://schemas.openxmlformats.org/officeDocument/2006/relationships/header" Target="header18.xml"/><Relationship Id="rId41" Type="http://schemas.openxmlformats.org/officeDocument/2006/relationships/header" Target="header19.xml"/><Relationship Id="rId42" Type="http://schemas.openxmlformats.org/officeDocument/2006/relationships/header" Target="header20.xml"/><Relationship Id="rId43" Type="http://schemas.openxmlformats.org/officeDocument/2006/relationships/header" Target="header21.xml"/><Relationship Id="rId44" Type="http://schemas.openxmlformats.org/officeDocument/2006/relationships/header" Target="header22.xml"/><Relationship Id="rId45" Type="http://schemas.openxmlformats.org/officeDocument/2006/relationships/header" Target="header23.xml"/><Relationship Id="rId46" Type="http://schemas.openxmlformats.org/officeDocument/2006/relationships/header" Target="header24.xml"/><Relationship Id="rId47" Type="http://schemas.openxmlformats.org/officeDocument/2006/relationships/header" Target="header25.xml"/><Relationship Id="rId48" Type="http://schemas.openxmlformats.org/officeDocument/2006/relationships/header" Target="header26.xml"/><Relationship Id="rId49" Type="http://schemas.openxmlformats.org/officeDocument/2006/relationships/header" Target="header27.xml"/><Relationship Id="rId50" Type="http://schemas.openxmlformats.org/officeDocument/2006/relationships/header" Target="header28.xml"/><Relationship Id="rId51" Type="http://schemas.openxmlformats.org/officeDocument/2006/relationships/header" Target="header29.xml"/><Relationship Id="rId52" Type="http://schemas.openxmlformats.org/officeDocument/2006/relationships/header" Target="header30.xml"/><Relationship Id="rId53" Type="http://schemas.openxmlformats.org/officeDocument/2006/relationships/header" Target="header31.xml"/><Relationship Id="rId54" Type="http://schemas.openxmlformats.org/officeDocument/2006/relationships/header" Target="header32.xml"/><Relationship Id="rId55" Type="http://schemas.openxmlformats.org/officeDocument/2006/relationships/header" Target="header33.xml"/><Relationship Id="rId56" Type="http://schemas.openxmlformats.org/officeDocument/2006/relationships/header" Target="header34.xml"/><Relationship Id="rId57" Type="http://schemas.openxmlformats.org/officeDocument/2006/relationships/header" Target="header35.xml"/><Relationship Id="rId58" Type="http://schemas.openxmlformats.org/officeDocument/2006/relationships/header" Target="header36.xml"/><Relationship Id="rId59" Type="http://schemas.openxmlformats.org/officeDocument/2006/relationships/header" Target="header37.xml"/><Relationship Id="rId60" Type="http://schemas.openxmlformats.org/officeDocument/2006/relationships/header" Target="header38.xml"/><Relationship Id="rId61" Type="http://schemas.openxmlformats.org/officeDocument/2006/relationships/header" Target="header39.xml"/><Relationship Id="rId62" Type="http://schemas.openxmlformats.org/officeDocument/2006/relationships/header" Target="header40.xml"/><Relationship Id="rId63" Type="http://schemas.openxmlformats.org/officeDocument/2006/relationships/image" Target="media/image14.png"/><Relationship Id="rId64" Type="http://schemas.openxmlformats.org/officeDocument/2006/relationships/image" Target="media/image15.png"/><Relationship Id="rId65" Type="http://schemas.openxmlformats.org/officeDocument/2006/relationships/image" Target="media/image16.png"/><Relationship Id="rId66" Type="http://schemas.openxmlformats.org/officeDocument/2006/relationships/image" Target="media/image17.png"/><Relationship Id="rId67" Type="http://schemas.openxmlformats.org/officeDocument/2006/relationships/image" Target="media/image18.png"/><Relationship Id="rId68" Type="http://schemas.openxmlformats.org/officeDocument/2006/relationships/image" Target="media/image19.png"/><Relationship Id="rId69" Type="http://schemas.openxmlformats.org/officeDocument/2006/relationships/image" Target="media/image20.png"/><Relationship Id="rId70" Type="http://schemas.openxmlformats.org/officeDocument/2006/relationships/image" Target="media/image21.png"/><Relationship Id="rId71" Type="http://schemas.openxmlformats.org/officeDocument/2006/relationships/image" Target="media/image22.png"/><Relationship Id="rId72" Type="http://schemas.openxmlformats.org/officeDocument/2006/relationships/image" Target="media/image23.png"/><Relationship Id="rId73" Type="http://schemas.openxmlformats.org/officeDocument/2006/relationships/image" Target="media/image24.png"/><Relationship Id="rId74" Type="http://schemas.openxmlformats.org/officeDocument/2006/relationships/image" Target="media/image25.png"/><Relationship Id="rId75" Type="http://schemas.openxmlformats.org/officeDocument/2006/relationships/image" Target="media/image26.png"/><Relationship Id="rId76" Type="http://schemas.openxmlformats.org/officeDocument/2006/relationships/image" Target="media/image27.png"/><Relationship Id="rId77" Type="http://schemas.openxmlformats.org/officeDocument/2006/relationships/image" Target="media/image28.png"/><Relationship Id="rId78" Type="http://schemas.openxmlformats.org/officeDocument/2006/relationships/image" Target="media/image29.png"/><Relationship Id="rId79" Type="http://schemas.openxmlformats.org/officeDocument/2006/relationships/image" Target="media/image30.png"/><Relationship Id="rId80" Type="http://schemas.openxmlformats.org/officeDocument/2006/relationships/image" Target="media/image31.jpeg"/><Relationship Id="rId81" Type="http://schemas.openxmlformats.org/officeDocument/2006/relationships/image" Target="media/image32.jpeg"/><Relationship Id="rId82" Type="http://schemas.openxmlformats.org/officeDocument/2006/relationships/image" Target="media/image33.jpeg"/><Relationship Id="rId83" Type="http://schemas.openxmlformats.org/officeDocument/2006/relationships/image" Target="media/image34.jpeg"/><Relationship Id="rId84" Type="http://schemas.openxmlformats.org/officeDocument/2006/relationships/image" Target="media/image35.jpeg"/><Relationship Id="rId85" Type="http://schemas.openxmlformats.org/officeDocument/2006/relationships/image" Target="media/image36.jpeg"/><Relationship Id="rId86" Type="http://schemas.openxmlformats.org/officeDocument/2006/relationships/image" Target="media/image37.jpeg"/><Relationship Id="rId87" Type="http://schemas.openxmlformats.org/officeDocument/2006/relationships/image" Target="media/image38.jpeg"/><Relationship Id="rId88" Type="http://schemas.openxmlformats.org/officeDocument/2006/relationships/image" Target="media/image39.jpeg"/><Relationship Id="rId89" Type="http://schemas.openxmlformats.org/officeDocument/2006/relationships/image" Target="media/image40.jpeg"/><Relationship Id="rId90" Type="http://schemas.openxmlformats.org/officeDocument/2006/relationships/image" Target="media/image41.jpeg"/><Relationship Id="rId91" Type="http://schemas.openxmlformats.org/officeDocument/2006/relationships/image" Target="media/image42.jpeg"/><Relationship Id="rId92" Type="http://schemas.openxmlformats.org/officeDocument/2006/relationships/image" Target="media/image43.jpeg"/><Relationship Id="rId93" Type="http://schemas.openxmlformats.org/officeDocument/2006/relationships/image" Target="media/image44.png"/><Relationship Id="rId94" Type="http://schemas.openxmlformats.org/officeDocument/2006/relationships/image" Target="media/image45.jpeg"/><Relationship Id="rId95" Type="http://schemas.openxmlformats.org/officeDocument/2006/relationships/image" Target="media/image46.png"/><Relationship Id="rId96" Type="http://schemas.openxmlformats.org/officeDocument/2006/relationships/image" Target="media/image47.png"/><Relationship Id="rId97" Type="http://schemas.openxmlformats.org/officeDocument/2006/relationships/image" Target="media/image48.png"/><Relationship Id="rId98" Type="http://schemas.openxmlformats.org/officeDocument/2006/relationships/header" Target="header41.xml"/><Relationship Id="rId99" Type="http://schemas.openxmlformats.org/officeDocument/2006/relationships/header" Target="header42.xml"/><Relationship Id="rId100" Type="http://schemas.openxmlformats.org/officeDocument/2006/relationships/header" Target="header43.xml"/><Relationship Id="rId101" Type="http://schemas.openxmlformats.org/officeDocument/2006/relationships/image" Target="media/image49.jpeg"/><Relationship Id="rId102" Type="http://schemas.openxmlformats.org/officeDocument/2006/relationships/image" Target="media/image50.jpeg"/><Relationship Id="rId103" Type="http://schemas.openxmlformats.org/officeDocument/2006/relationships/image" Target="media/image51.jpeg"/><Relationship Id="rId104" Type="http://schemas.openxmlformats.org/officeDocument/2006/relationships/image" Target="media/image52.jpeg"/><Relationship Id="rId105" Type="http://schemas.openxmlformats.org/officeDocument/2006/relationships/image" Target="media/image53.jpeg"/><Relationship Id="rId106" Type="http://schemas.openxmlformats.org/officeDocument/2006/relationships/image" Target="media/image54.jpeg"/><Relationship Id="rId107" Type="http://schemas.openxmlformats.org/officeDocument/2006/relationships/image" Target="media/image55.jpeg"/><Relationship Id="rId108" Type="http://schemas.openxmlformats.org/officeDocument/2006/relationships/image" Target="media/image56.jpeg"/><Relationship Id="rId109" Type="http://schemas.openxmlformats.org/officeDocument/2006/relationships/image" Target="media/image57.jpeg"/><Relationship Id="rId110" Type="http://schemas.openxmlformats.org/officeDocument/2006/relationships/image" Target="media/image58.jpeg"/><Relationship Id="rId111" Type="http://schemas.openxmlformats.org/officeDocument/2006/relationships/image" Target="media/image59.jpeg"/><Relationship Id="rId112" Type="http://schemas.openxmlformats.org/officeDocument/2006/relationships/image" Target="media/image60.jpeg"/><Relationship Id="rId113" Type="http://schemas.openxmlformats.org/officeDocument/2006/relationships/image" Target="media/image61.jpeg"/><Relationship Id="rId114" Type="http://schemas.openxmlformats.org/officeDocument/2006/relationships/image" Target="media/image62.jpeg"/><Relationship Id="rId115" Type="http://schemas.openxmlformats.org/officeDocument/2006/relationships/image" Target="media/image63.jpeg"/><Relationship Id="rId116" Type="http://schemas.openxmlformats.org/officeDocument/2006/relationships/image" Target="media/image64.jpeg"/><Relationship Id="rId117" Type="http://schemas.openxmlformats.org/officeDocument/2006/relationships/image" Target="media/image65.jpeg"/><Relationship Id="rId118" Type="http://schemas.openxmlformats.org/officeDocument/2006/relationships/image" Target="media/image66.jpeg"/><Relationship Id="rId119" Type="http://schemas.openxmlformats.org/officeDocument/2006/relationships/image" Target="media/image67.jpeg"/><Relationship Id="rId120" Type="http://schemas.openxmlformats.org/officeDocument/2006/relationships/image" Target="media/image68.jpeg"/><Relationship Id="rId121" Type="http://schemas.openxmlformats.org/officeDocument/2006/relationships/image" Target="media/image69.jpeg"/><Relationship Id="rId122" Type="http://schemas.openxmlformats.org/officeDocument/2006/relationships/image" Target="media/image70.jpeg"/><Relationship Id="rId123" Type="http://schemas.openxmlformats.org/officeDocument/2006/relationships/image" Target="media/image71.png"/><Relationship Id="rId124" Type="http://schemas.openxmlformats.org/officeDocument/2006/relationships/image" Target="media/image72.jpeg"/><Relationship Id="rId125" Type="http://schemas.openxmlformats.org/officeDocument/2006/relationships/image" Target="media/image73.jpeg"/><Relationship Id="rId126" Type="http://schemas.openxmlformats.org/officeDocument/2006/relationships/image" Target="media/image74.jpeg"/><Relationship Id="rId127" Type="http://schemas.openxmlformats.org/officeDocument/2006/relationships/image" Target="media/image75.jpeg"/><Relationship Id="rId128" Type="http://schemas.openxmlformats.org/officeDocument/2006/relationships/image" Target="media/image76.jpeg"/><Relationship Id="rId129" Type="http://schemas.openxmlformats.org/officeDocument/2006/relationships/image" Target="media/image77.jpeg"/><Relationship Id="rId130" Type="http://schemas.openxmlformats.org/officeDocument/2006/relationships/image" Target="media/image78.jpeg"/><Relationship Id="rId131" Type="http://schemas.openxmlformats.org/officeDocument/2006/relationships/image" Target="media/image79.jpeg"/><Relationship Id="rId132" Type="http://schemas.openxmlformats.org/officeDocument/2006/relationships/header" Target="header44.xml"/><Relationship Id="rId133" Type="http://schemas.openxmlformats.org/officeDocument/2006/relationships/header" Target="header45.xml"/><Relationship Id="rId134" Type="http://schemas.openxmlformats.org/officeDocument/2006/relationships/header" Target="header46.xml"/><Relationship Id="rId135" Type="http://schemas.openxmlformats.org/officeDocument/2006/relationships/header" Target="header47.xml"/><Relationship Id="rId136" Type="http://schemas.openxmlformats.org/officeDocument/2006/relationships/header" Target="header48.xml"/><Relationship Id="rId137" Type="http://schemas.openxmlformats.org/officeDocument/2006/relationships/header" Target="header49.xml"/><Relationship Id="rId138" Type="http://schemas.openxmlformats.org/officeDocument/2006/relationships/header" Target="header50.xml"/><Relationship Id="rId139" Type="http://schemas.openxmlformats.org/officeDocument/2006/relationships/header" Target="header51.xml"/><Relationship Id="rId140" Type="http://schemas.openxmlformats.org/officeDocument/2006/relationships/header" Target="header52.xml"/><Relationship Id="rId141" Type="http://schemas.openxmlformats.org/officeDocument/2006/relationships/header" Target="header53.xml"/><Relationship Id="rId142" Type="http://schemas.openxmlformats.org/officeDocument/2006/relationships/header" Target="header54.xml"/><Relationship Id="rId143" Type="http://schemas.openxmlformats.org/officeDocument/2006/relationships/header" Target="header55.xml"/><Relationship Id="rId144" Type="http://schemas.openxmlformats.org/officeDocument/2006/relationships/header" Target="header56.xml"/><Relationship Id="rId145" Type="http://schemas.openxmlformats.org/officeDocument/2006/relationships/header" Target="header57.xml"/><Relationship Id="rId146" Type="http://schemas.openxmlformats.org/officeDocument/2006/relationships/header" Target="header58.xml"/><Relationship Id="rId147" Type="http://schemas.openxmlformats.org/officeDocument/2006/relationships/header" Target="header59.xml"/><Relationship Id="rId148" Type="http://schemas.openxmlformats.org/officeDocument/2006/relationships/hyperlink" Target="http://cbldf.org/the-acmp-code/" TargetMode="External"/><Relationship Id="rId149" Type="http://schemas.openxmlformats.org/officeDocument/2006/relationships/hyperlink" Target="https://www.washingtonpost.com/news/morning-mix/wp/2016/07/12/the-resurgence-of-comic-books-the-industry-has-its-best-selling-month-in-nearly-two-decades/" TargetMode="External"/><Relationship Id="rId150" Type="http://schemas.openxmlformats.org/officeDocument/2006/relationships/hyperlink" Target="http://content.time.com/time/magazine/article/0%2C9171%2C778464%2C00.html" TargetMode="External"/><Relationship Id="rId151" Type="http://schemas.openxmlformats.org/officeDocument/2006/relationships/header" Target="header60.xml"/><Relationship Id="rId152" Type="http://schemas.openxmlformats.org/officeDocument/2006/relationships/header" Target="header61.xml"/><Relationship Id="rId153" Type="http://schemas.openxmlformats.org/officeDocument/2006/relationships/hyperlink" Target="http://www.theatlantic.com/entertainment/archive/2013/02/the-real-problem-with-supermans-new-writer-isnt-bigotry-its-fascism/273262/" TargetMode="External"/><Relationship Id="rId154" Type="http://schemas.openxmlformats.org/officeDocument/2006/relationships/hyperlink" Target="http://gawker.com/spider-man-cant-be-gay-or-black-1712401879" TargetMode="External"/><Relationship Id="rId155" Type="http://schemas.openxmlformats.org/officeDocument/2006/relationships/hyperlink" Target="http://www.nytimes.com/2012/11/18/books/review/marvel-comics-the-untold-story-by-sean-howe.html" TargetMode="External"/><Relationship Id="rId156" Type="http://schemas.openxmlformats.org/officeDocument/2006/relationships/hyperlink" Target="http://gutenberg.net.au/ebooks06/0602571h.html" TargetMode="External"/><Relationship Id="rId157" Type="http://schemas.openxmlformats.org/officeDocument/2006/relationships/hyperlink" Target="http://www.gutenberg.org/files/1091/1091-h/1091-h.htm" TargetMode="External"/><Relationship Id="rId158" Type="http://schemas.openxmlformats.org/officeDocument/2006/relationships/hyperlink" Target="http://www.independent.co.uk/arts-entertainment/books/marvel-pulls-sexualized-riri-williams-cover-after-backlash-a7372911.html" TargetMode="External"/><Relationship Id="rId159" Type="http://schemas.openxmlformats.org/officeDocument/2006/relationships/hyperlink" Target="http://www.archive.org/details/adventuresofsupermanradio013" TargetMode="External"/><Relationship Id="rId160" Type="http://schemas.openxmlformats.org/officeDocument/2006/relationships/hyperlink" Target="http://cbldf.org/the-comics-code-of-1954/" TargetMode="External"/><Relationship Id="rId161" Type="http://schemas.openxmlformats.org/officeDocument/2006/relationships/hyperlink" Target="http://cbldf.org/comics-code-revision-of-1971/" TargetMode="External"/><Relationship Id="rId162" Type="http://schemas.openxmlformats.org/officeDocument/2006/relationships/hyperlink" Target="http://cbldf.org/comics-code-revision-of-1989/" TargetMode="External"/><Relationship Id="rId163" Type="http://schemas.openxmlformats.org/officeDocument/2006/relationships/hyperlink" Target="http://comics.lib.msu.edu/director/survres.htm" TargetMode="External"/><Relationship Id="rId164" Type="http://schemas.openxmlformats.org/officeDocument/2006/relationships/hyperlink" Target="http://www.americanpopularculture.com/journal/articles/fall_2008/d%E2%80%99amore.htm" TargetMode="External"/><Relationship Id="rId165" Type="http://schemas.openxmlformats.org/officeDocument/2006/relationships/hyperlink" Target="http://digitalcomicmuseum.com/index.php?dlid=1797" TargetMode="External"/><Relationship Id="rId166" Type="http://schemas.openxmlformats.org/officeDocument/2006/relationships/hyperlink" Target="http://www.emersoncentral.com/repmen.htm" TargetMode="External"/><Relationship Id="rId167" Type="http://schemas.openxmlformats.org/officeDocument/2006/relationships/hyperlink" Target="http://comicskingdom.com/mandrake-the-magician%3Fsample%3D2" TargetMode="External"/><Relationship Id="rId168" Type="http://schemas.openxmlformats.org/officeDocument/2006/relationships/hyperlink" Target="http://comicskingdom.com/blog/2013/09/18/ask-the-archivist-meet-mandrake-the-magician" TargetMode="External"/><Relationship Id="rId169" Type="http://schemas.openxmlformats.org/officeDocument/2006/relationships/hyperlink" Target="http://AMC.com/" TargetMode="External"/><Relationship Id="rId170" Type="http://schemas.openxmlformats.org/officeDocument/2006/relationships/hyperlink" Target="http://www.amc.com/talk/2012/12/comic-book-men-stan-lee-fan-interview-part-i" TargetMode="External"/><Relationship Id="rId171" Type="http://schemas.openxmlformats.org/officeDocument/2006/relationships/hyperlink" Target="http://www.ozy.com/acumen/the-rise-of-the-woman-comic-buyer/63314" TargetMode="External"/><Relationship Id="rId172" Type="http://schemas.openxmlformats.org/officeDocument/2006/relationships/hyperlink" Target="http://familiesandwork.org/downloads/TimesAreChanging.pdf" TargetMode="External"/><Relationship Id="rId173" Type="http://schemas.openxmlformats.org/officeDocument/2006/relationships/hyperlink" Target="http://galton.org/essays/1900-1911/galton-1904-am-journ-soc-eugenics-scope-aims.htm" TargetMode="External"/><Relationship Id="rId174" Type="http://schemas.openxmlformats.org/officeDocument/2006/relationships/hyperlink" Target="http://articles.latimes.com/2001/jul/17/news/cl-23089/2" TargetMode="External"/><Relationship Id="rId175" Type="http://schemas.openxmlformats.org/officeDocument/2006/relationships/hyperlink" Target="http://comicscreatornews.com/trevor-von-eeden-speaks-out/" TargetMode="External"/><Relationship Id="rId176" Type="http://schemas.openxmlformats.org/officeDocument/2006/relationships/hyperlink" Target="http://www.sul.stanford.edu/depts/dp/pennies/texts/carter2_toc.html" TargetMode="External"/><Relationship Id="rId177" Type="http://schemas.openxmlformats.org/officeDocument/2006/relationships/hyperlink" Target="http://entertainment.time.com/2005/10/16/all-time-100-novels/slide/watchmen-1986-by-alan-moore-dave-gibbons/" TargetMode="External"/><Relationship Id="rId178" Type="http://schemas.openxmlformats.org/officeDocument/2006/relationships/hyperlink" Target="https://www.marxists.org/reference/archive/hegel/works/hi/introduction.htm" TargetMode="External"/><Relationship Id="rId179" Type="http://schemas.openxmlformats.org/officeDocument/2006/relationships/hyperlink" Target="http://fivethirtyeight.com/features/women-in-comic-books/" TargetMode="External"/><Relationship Id="rId180" Type="http://schemas.openxmlformats.org/officeDocument/2006/relationships/hyperlink" Target="http://www.nydailynews.com/entertainment/tv-movies/pbs-announces-superheroes-ending-battle-article-1.1420911" TargetMode="External"/><Relationship Id="rId181" Type="http://schemas.openxmlformats.org/officeDocument/2006/relationships/hyperlink" Target="http://www.wired.com/2015/07/diversity-in-comics/" TargetMode="External"/><Relationship Id="rId182" Type="http://schemas.openxmlformats.org/officeDocument/2006/relationships/hyperlink" Target="http://www.proudrobot.com/hembeck/blacklightning.html" TargetMode="External"/><Relationship Id="rId183" Type="http://schemas.openxmlformats.org/officeDocument/2006/relationships/hyperlink" Target="http://www.diamondcomics.com/Home/1/1/3/237?articleID=173121" TargetMode="External"/><Relationship Id="rId184" Type="http://schemas.openxmlformats.org/officeDocument/2006/relationships/hyperlink" Target="http://research.calvin.edu/german-propaganda-archive/superman.htm" TargetMode="External"/><Relationship Id="rId185" Type="http://schemas.openxmlformats.org/officeDocument/2006/relationships/hyperlink" Target="https://www.jfklibrary.org/Asset-Viewer/BWC7I4C9QUmLG9J6I8oy8w.aspx" TargetMode="External"/><Relationship Id="rId186" Type="http://schemas.openxmlformats.org/officeDocument/2006/relationships/hyperlink" Target="https://geekdad.com/2013/10/comixology-comic-book-readers/" TargetMode="External"/><Relationship Id="rId187" Type="http://schemas.openxmlformats.org/officeDocument/2006/relationships/hyperlink" Target="http://content.time.com/time/magazine/article/0%2C9171%2C754597%2C00.html" TargetMode="External"/><Relationship Id="rId188" Type="http://schemas.openxmlformats.org/officeDocument/2006/relationships/hyperlink" Target="http://toonopedia.com/" TargetMode="External"/><Relationship Id="rId189" Type="http://schemas.openxmlformats.org/officeDocument/2006/relationships/hyperlink" Target="http://content.time.com/time/magazine/article/0%2C9171%2C804597%2C00.html" TargetMode="External"/><Relationship Id="rId190" Type="http://schemas.openxmlformats.org/officeDocument/2006/relationships/hyperlink" Target="http://articles.latimes.com/1988-06-01/news/mn-3667_1_evil-empire" TargetMode="External"/><Relationship Id="rId191" Type="http://schemas.openxmlformats.org/officeDocument/2006/relationships/hyperlink" Target="http://www.esp.org/foundations/genetics/classical/gm-65.pdf" TargetMode="External"/><Relationship Id="rId192" Type="http://schemas.openxmlformats.org/officeDocument/2006/relationships/hyperlink" Target="http://www.comichron.com/monthlycomicssales/2015.html" TargetMode="External"/><Relationship Id="rId193" Type="http://schemas.openxmlformats.org/officeDocument/2006/relationships/hyperlink" Target="http://jessnevins.com/encyclopedia/characterlist.html" TargetMode="External"/><Relationship Id="rId194" Type="http://schemas.openxmlformats.org/officeDocument/2006/relationships/hyperlink" Target="http://geocities.com/jjnevins/pulpsintro.html" TargetMode="External"/><Relationship Id="rId195" Type="http://schemas.openxmlformats.org/officeDocument/2006/relationships/hyperlink" Target="http://wwwsul.stanford.edu/depts/dp/pennies/texts/carter1_toc.html" TargetMode="External"/><Relationship Id="rId196" Type="http://schemas.openxmlformats.org/officeDocument/2006/relationships/hyperlink" Target="http://www.salon.com/2012/07/18/the_dark_knight_rises_christopher_nolans_evil_masterpiece/" TargetMode="External"/><Relationship Id="rId197" Type="http://schemas.openxmlformats.org/officeDocument/2006/relationships/hyperlink" Target="http://brittonpayne.com/Marvel/SupermanWonderman.htm" TargetMode="External"/><Relationship Id="rId198" Type="http://schemas.openxmlformats.org/officeDocument/2006/relationships/hyperlink" Target="http://articles.chicagotribune.com/1993-04-18/business/9304200048_1_milestone-media-black-superheroes-white-superheroes" TargetMode="External"/><Relationship Id="rId199" Type="http://schemas.openxmlformats.org/officeDocument/2006/relationships/hyperlink" Target="https://www.nottingham.ac.uk/scope/documents/2012/february-2012/proctor.pdf" TargetMode="External"/><Relationship Id="rId200" Type="http://schemas.openxmlformats.org/officeDocument/2006/relationships/hyperlink" Target="https://www.theguardian.com/film/2013/jun/11/man-steel-hollywood-break-superheroes" TargetMode="External"/><Relationship Id="rId201" Type="http://schemas.openxmlformats.org/officeDocument/2006/relationships/hyperlink" Target="https://www.theguardian.com/uk-news/2016/may/24/superhero-marvel-dc-comics-graham-jules-court" TargetMode="External"/><Relationship Id="rId202" Type="http://schemas.openxmlformats.org/officeDocument/2006/relationships/hyperlink" Target="https://medium.com/%40Engineeredd/webcomicsdotroeng-385c3693deae%23.9dc26cnol" TargetMode="External"/><Relationship Id="rId203" Type="http://schemas.openxmlformats.org/officeDocument/2006/relationships/hyperlink" Target="https://reaganlibrary.archives.gov/archives/speeches/1983/30883b.htm" TargetMode="External"/><Relationship Id="rId204" Type="http://schemas.openxmlformats.org/officeDocument/2006/relationships/hyperlink" Target="http://douglasreed.co.uk/prophet.pdf" TargetMode="External"/><Relationship Id="rId205" Type="http://schemas.openxmlformats.org/officeDocument/2006/relationships/hyperlink" Target="https://pugwash.org/1955/07/09/statement-manifesto/" TargetMode="External"/><Relationship Id="rId206" Type="http://schemas.openxmlformats.org/officeDocument/2006/relationships/hyperlink" Target="http://www.crisismagazine.com/2011/preventing-war-pope-john-xxiii-and-the-cuban-missile-crisis" TargetMode="External"/><Relationship Id="rId207" Type="http://schemas.openxmlformats.org/officeDocument/2006/relationships/hyperlink" Target="http://www.comicosity.com/exclusive-interview-greg-rucka-on-queer-narrative-and-wonder-woman/" TargetMode="External"/><Relationship Id="rId208" Type="http://schemas.openxmlformats.org/officeDocument/2006/relationships/hyperlink" Target="http://lby3.com/wir/index.html" TargetMode="External"/><Relationship Id="rId209" Type="http://schemas.openxmlformats.org/officeDocument/2006/relationships/hyperlink" Target="http://ohdannyboy/" TargetMode="External"/><Relationship Id="rId210" Type="http://schemas.openxmlformats.org/officeDocument/2006/relationships/hyperlink" Target="https://greatwarfiction.wordpress.com/2008/06/23/is-blackshirt-a-fascist/" TargetMode="External"/><Relationship Id="rId211" Type="http://schemas.openxmlformats.org/officeDocument/2006/relationships/hyperlink" Target="http://www.tcj.com/the-joe-simon-interview/" TargetMode="External"/><Relationship Id="rId212" Type="http://schemas.openxmlformats.org/officeDocument/2006/relationships/hyperlink" Target="http://www.seattletimes.com/entertainment/books/comics-neal-adams-overview-illustrates-his-lasting-impact/" TargetMode="External"/><Relationship Id="rId213" Type="http://schemas.openxmlformats.org/officeDocument/2006/relationships/hyperlink" Target="http://www.newsarama.com/1705-turning-the-clock-back-greg-sadowski-on-supermen.html" TargetMode="External"/><Relationship Id="rId214" Type="http://schemas.openxmlformats.org/officeDocument/2006/relationships/hyperlink" Target="https://archive.org/stream/sexandpersonalit007952mbp%23page/n19/mode/2up" TargetMode="External"/><Relationship Id="rId215" Type="http://schemas.openxmlformats.org/officeDocument/2006/relationships/hyperlink" Target="http://www.washingtonpost.com/wp-dyn/content/article/2005/06/13/AR2005061301720.html" TargetMode="External"/><Relationship Id="rId216" Type="http://schemas.openxmlformats.org/officeDocument/2006/relationships/hyperlink" Target="http://www.bls.gov/opub/mlr/2002/05/art2full.pdf" TargetMode="External"/><Relationship Id="rId217" Type="http://schemas.openxmlformats.org/officeDocument/2006/relationships/hyperlink" Target="http://www.newsarama.com/825-superman-s-hidden-history-the-other-first-artist.html" TargetMode="External"/><Relationship Id="rId218" Type="http://schemas.openxmlformats.org/officeDocument/2006/relationships/hyperlink" Target="http://www.thecomicbooks.com/frontpage.html" TargetMode="External"/><Relationship Id="rId219" Type="http://schemas.openxmlformats.org/officeDocument/2006/relationships/hyperlink" Target="http://www.gilderlehrman.org/history-by-era/seventies/resources/vietnam-war-military-statistics" TargetMode="External"/><Relationship Id="rId220" Type="http://schemas.openxmlformats.org/officeDocument/2006/relationships/hyperlink" Target="http://www.skepticfiles.org/atheist2/hero.htm" TargetMode="External"/><Relationship Id="rId221" Type="http://schemas.openxmlformats.org/officeDocument/2006/relationships/hyperlink" Target="http://www.learnnc.org/lp/editions/nchist-postwar/6076" TargetMode="External"/><Relationship Id="rId222" Type="http://schemas.openxmlformats.org/officeDocument/2006/relationships/hyperlink" Target="http://www.theatlantic.com/magazine/archive/1896/06/restriction-of-immigration/306011/" TargetMode="External"/><Relationship Id="rId223" Type="http://schemas.openxmlformats.org/officeDocument/2006/relationships/hyperlink" Target="http://reason.com/archives/2005/12/02/hoodedprogressivism" TargetMode="External"/><Relationship Id="rId224" Type="http://schemas.openxmlformats.org/officeDocument/2006/relationships/hyperlink" Target="http://Playboy.com/" TargetMode="External"/><Relationship Id="rId225" Type="http://schemas.openxmlformats.org/officeDocument/2006/relationships/hyperlink" Target="http://www.playboy.com/articles/what-dwayne-mcduffie-meant-to-comics-award" TargetMode="External"/><Relationship Id="rId226" Type="http://schemas.openxmlformats.org/officeDocument/2006/relationships/hyperlink" Target="http://pulpsunday.blogspot.com/2008/01/white-legion-mar-20-1938.html" TargetMode="External"/><Relationship Id="rId227" Type="http://schemas.openxmlformats.org/officeDocument/2006/relationships/header" Target="header62.xml"/><Relationship Id="rId228" Type="http://schemas.openxmlformats.org/officeDocument/2006/relationships/header" Target="header63.xml"/><Relationship Id="rId229" Type="http://schemas.openxmlformats.org/officeDocument/2006/relationships/header" Target="header64.xml"/><Relationship Id="rId23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2024-12-10T15:37:41Z</dcterms:created>
  <dcterms:modified xsi:type="dcterms:W3CDTF">2024-12-10T15:37:41Z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2017-06-27T00:00:00Z</vt:filetime>
  </property>
  <property fmtid="{D5CDD505-2E9C-101B-9397-08002B2CF9AE}" pid="3" name="Creator">
    <vt:lpwstr>Adobe InDesign CS6 (Windows)</vt:lpwstr>
  </property>
  <property fmtid="{D5CDD505-2E9C-101B-9397-08002B2CF9AE}" pid="4" name="LastSaved">
    <vt:filetime>2024-12-10T00:00:00Z</vt:filetime>
  </property>
</Properties>
</file>